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C9F" w:rsidRDefault="00C85DFB" w:rsidP="00515A52">
      <w:pPr>
        <w:tabs>
          <w:tab w:val="left" w:pos="1835"/>
          <w:tab w:val="left" w:pos="2858"/>
          <w:tab w:val="left" w:pos="5671"/>
        </w:tabs>
        <w:spacing w:before="67" w:line="325" w:lineRule="exact"/>
        <w:ind w:left="231"/>
        <w:rPr>
          <w:rFonts w:ascii="Arial" w:hAnsi="Arial"/>
          <w:sz w:val="30"/>
        </w:rPr>
      </w:pPr>
      <w:bookmarkStart w:id="0" w:name="p1001-1100"/>
      <w:bookmarkStart w:id="1" w:name="_bookmark0"/>
      <w:bookmarkStart w:id="2" w:name="Untitled"/>
      <w:bookmarkEnd w:id="0"/>
      <w:bookmarkEnd w:id="1"/>
      <w:bookmarkEnd w:id="2"/>
      <w:r>
        <w:rPr>
          <w:b/>
          <w:w w:val="95"/>
          <w:sz w:val="19"/>
        </w:rPr>
        <w:t>CONTINUATION</w:t>
      </w:r>
      <w:r>
        <w:rPr>
          <w:b/>
          <w:w w:val="95"/>
          <w:sz w:val="19"/>
        </w:rPr>
        <w:tab/>
      </w:r>
      <w:r>
        <w:rPr>
          <w:rFonts w:ascii="Arial" w:hAnsi="Arial"/>
          <w:sz w:val="30"/>
        </w:rPr>
        <w:t>□</w:t>
      </w:r>
      <w:r>
        <w:rPr>
          <w:rFonts w:ascii="Arial" w:hAnsi="Arial"/>
          <w:sz w:val="30"/>
        </w:rPr>
        <w:tab/>
      </w:r>
    </w:p>
    <w:p w:rsidR="00515A52" w:rsidRDefault="00515A52" w:rsidP="00515A52">
      <w:pPr>
        <w:tabs>
          <w:tab w:val="left" w:pos="1835"/>
          <w:tab w:val="left" w:pos="2858"/>
          <w:tab w:val="left" w:pos="5671"/>
        </w:tabs>
        <w:spacing w:before="67" w:line="325" w:lineRule="exact"/>
        <w:ind w:left="231"/>
        <w:rPr>
          <w:sz w:val="30"/>
        </w:rPr>
      </w:pPr>
      <w:r>
        <w:rPr>
          <w:sz w:val="30"/>
        </w:rPr>
        <w:t>SUPPLEMENT</w:t>
      </w:r>
    </w:p>
    <w:p w:rsidR="00515A52" w:rsidRDefault="00515A52" w:rsidP="00515A52">
      <w:pPr>
        <w:tabs>
          <w:tab w:val="left" w:pos="1835"/>
          <w:tab w:val="left" w:pos="2858"/>
          <w:tab w:val="left" w:pos="5671"/>
        </w:tabs>
        <w:spacing w:before="67" w:line="325" w:lineRule="exact"/>
        <w:ind w:left="231"/>
        <w:rPr>
          <w:sz w:val="30"/>
        </w:rPr>
      </w:pPr>
    </w:p>
    <w:p w:rsidR="00CE4C9F" w:rsidRDefault="00CE4C9F">
      <w:pPr>
        <w:pStyle w:val="BodyText"/>
        <w:rPr>
          <w:rFonts w:ascii="Arial"/>
          <w:i/>
          <w:sz w:val="20"/>
        </w:rPr>
      </w:pPr>
    </w:p>
    <w:p w:rsidR="00CE4C9F" w:rsidRDefault="00CE4C9F">
      <w:pPr>
        <w:pStyle w:val="BodyText"/>
        <w:rPr>
          <w:rFonts w:ascii="Arial"/>
          <w:i/>
          <w:sz w:val="20"/>
        </w:rPr>
      </w:pPr>
    </w:p>
    <w:p w:rsidR="00845B67" w:rsidRDefault="00386C76">
      <w:pPr>
        <w:pStyle w:val="BodyText"/>
        <w:rPr>
          <w:rFonts w:ascii="Arial"/>
          <w:sz w:val="20"/>
        </w:rPr>
      </w:pPr>
      <w:r>
        <w:rPr>
          <w:rFonts w:ascii="Arial"/>
          <w:i/>
          <w:sz w:val="20"/>
        </w:rPr>
        <w:t xml:space="preserve">   </w:t>
      </w:r>
      <w:r>
        <w:rPr>
          <w:rFonts w:ascii="Arial"/>
          <w:sz w:val="20"/>
        </w:rPr>
        <w:t xml:space="preserve">McCormick was in a class with Dylan, but she did not know him and never talked to him. </w:t>
      </w:r>
    </w:p>
    <w:p w:rsidR="00B25E7D" w:rsidRDefault="00B25E7D">
      <w:pPr>
        <w:pStyle w:val="BodyText"/>
        <w:rPr>
          <w:rFonts w:ascii="Arial"/>
          <w:sz w:val="20"/>
        </w:rPr>
      </w:pPr>
    </w:p>
    <w:p w:rsidR="00CE4C9F" w:rsidRDefault="00845B67">
      <w:pPr>
        <w:pStyle w:val="BodyText"/>
        <w:rPr>
          <w:rFonts w:ascii="Arial"/>
          <w:sz w:val="20"/>
        </w:rPr>
      </w:pPr>
      <w:r>
        <w:rPr>
          <w:rFonts w:ascii="Arial"/>
          <w:sz w:val="20"/>
        </w:rPr>
        <w:t xml:space="preserve">   </w:t>
      </w:r>
      <w:r w:rsidR="00386C76">
        <w:rPr>
          <w:rFonts w:ascii="Arial"/>
          <w:sz w:val="20"/>
        </w:rPr>
        <w:t>She did not know Harris either, but had seen him at school.</w:t>
      </w:r>
    </w:p>
    <w:p w:rsidR="00B25E7D" w:rsidRDefault="00B25E7D">
      <w:pPr>
        <w:pStyle w:val="BodyText"/>
        <w:rPr>
          <w:rFonts w:ascii="Arial"/>
          <w:sz w:val="20"/>
        </w:rPr>
      </w:pPr>
    </w:p>
    <w:p w:rsidR="00845B67" w:rsidRDefault="00845B67">
      <w:pPr>
        <w:pStyle w:val="BodyText"/>
        <w:rPr>
          <w:rFonts w:ascii="Arial"/>
          <w:sz w:val="20"/>
        </w:rPr>
      </w:pPr>
      <w:r>
        <w:rPr>
          <w:rFonts w:ascii="Arial"/>
          <w:sz w:val="20"/>
        </w:rPr>
        <w:t xml:space="preserve">   </w:t>
      </w:r>
      <w:r w:rsidR="00386C76">
        <w:rPr>
          <w:rFonts w:ascii="Arial"/>
          <w:sz w:val="20"/>
        </w:rPr>
        <w:t>She reported having no prior knowledge of this incident. She did not see anything during</w:t>
      </w:r>
    </w:p>
    <w:p w:rsidR="00B25E7D" w:rsidRDefault="00B25E7D">
      <w:pPr>
        <w:pStyle w:val="BodyText"/>
        <w:rPr>
          <w:rFonts w:ascii="Arial"/>
          <w:sz w:val="20"/>
        </w:rPr>
      </w:pPr>
    </w:p>
    <w:p w:rsidR="00386C76" w:rsidRDefault="00845B67">
      <w:pPr>
        <w:pStyle w:val="BodyText"/>
        <w:rPr>
          <w:rFonts w:ascii="Arial"/>
          <w:sz w:val="20"/>
        </w:rPr>
      </w:pPr>
      <w:r>
        <w:rPr>
          <w:rFonts w:ascii="Arial"/>
          <w:sz w:val="20"/>
        </w:rPr>
        <w:t xml:space="preserve">   </w:t>
      </w:r>
      <w:r w:rsidR="00386C76">
        <w:rPr>
          <w:rFonts w:ascii="Arial"/>
          <w:sz w:val="20"/>
        </w:rPr>
        <w:t>the incident, only heard it.</w:t>
      </w:r>
    </w:p>
    <w:p w:rsidR="00B25E7D" w:rsidRDefault="00B25E7D">
      <w:pPr>
        <w:pStyle w:val="BodyText"/>
        <w:rPr>
          <w:rFonts w:ascii="Arial"/>
          <w:sz w:val="20"/>
        </w:rPr>
      </w:pPr>
    </w:p>
    <w:p w:rsidR="00386C76" w:rsidRDefault="00845B67">
      <w:pPr>
        <w:pStyle w:val="BodyText"/>
        <w:rPr>
          <w:rFonts w:ascii="Arial"/>
          <w:sz w:val="20"/>
        </w:rPr>
      </w:pPr>
      <w:r>
        <w:rPr>
          <w:rFonts w:ascii="Arial"/>
          <w:sz w:val="20"/>
        </w:rPr>
        <w:t xml:space="preserve">   </w:t>
      </w:r>
      <w:r w:rsidR="00386C76">
        <w:rPr>
          <w:rFonts w:ascii="Arial"/>
          <w:sz w:val="20"/>
        </w:rPr>
        <w:t xml:space="preserve">McCormick reported that </w:t>
      </w:r>
      <w:r>
        <w:rPr>
          <w:rFonts w:ascii="Arial"/>
          <w:sz w:val="20"/>
        </w:rPr>
        <w:t>a friend of hers, Patrice Doyle ran back into the school to look for</w:t>
      </w:r>
    </w:p>
    <w:p w:rsidR="00B25E7D" w:rsidRDefault="00B25E7D">
      <w:pPr>
        <w:pStyle w:val="BodyText"/>
        <w:rPr>
          <w:rFonts w:ascii="Arial"/>
          <w:sz w:val="20"/>
        </w:rPr>
      </w:pPr>
    </w:p>
    <w:p w:rsidR="00845B67" w:rsidRDefault="00845B67">
      <w:pPr>
        <w:pStyle w:val="BodyText"/>
        <w:rPr>
          <w:rFonts w:ascii="Arial"/>
          <w:sz w:val="20"/>
        </w:rPr>
      </w:pPr>
      <w:r>
        <w:rPr>
          <w:rFonts w:ascii="Arial"/>
          <w:sz w:val="20"/>
        </w:rPr>
        <w:t xml:space="preserve">   A friend, she (Doyle) told her that she saw somebody </w:t>
      </w:r>
      <w:r>
        <w:rPr>
          <w:rFonts w:ascii="Arial"/>
          <w:sz w:val="20"/>
        </w:rPr>
        <w:t>“</w:t>
      </w:r>
      <w:r>
        <w:rPr>
          <w:rFonts w:ascii="Arial"/>
          <w:sz w:val="20"/>
        </w:rPr>
        <w:t>shot</w:t>
      </w:r>
      <w:r>
        <w:rPr>
          <w:rFonts w:ascii="Arial"/>
          <w:sz w:val="20"/>
        </w:rPr>
        <w:t>”</w:t>
      </w:r>
      <w:r>
        <w:rPr>
          <w:rFonts w:ascii="Arial"/>
          <w:sz w:val="20"/>
        </w:rPr>
        <w:t>- Doyle has been interviewed.</w:t>
      </w:r>
    </w:p>
    <w:p w:rsidR="00B25E7D" w:rsidRDefault="00B25E7D">
      <w:pPr>
        <w:pStyle w:val="BodyText"/>
        <w:rPr>
          <w:rFonts w:ascii="Arial"/>
          <w:sz w:val="20"/>
        </w:rPr>
      </w:pPr>
    </w:p>
    <w:p w:rsidR="00845B67" w:rsidRDefault="00845B67">
      <w:pPr>
        <w:pStyle w:val="BodyText"/>
        <w:rPr>
          <w:rFonts w:ascii="Arial"/>
          <w:sz w:val="20"/>
        </w:rPr>
      </w:pPr>
      <w:r>
        <w:rPr>
          <w:rFonts w:ascii="Arial"/>
          <w:sz w:val="20"/>
        </w:rPr>
        <w:t xml:space="preserve">   Control #</w:t>
      </w:r>
    </w:p>
    <w:p w:rsidR="00845B67" w:rsidRDefault="00845B67">
      <w:pPr>
        <w:pStyle w:val="BodyText"/>
        <w:rPr>
          <w:rFonts w:ascii="Arial"/>
          <w:sz w:val="20"/>
        </w:rPr>
      </w:pPr>
    </w:p>
    <w:p w:rsidR="00845B67" w:rsidRPr="00386C76" w:rsidRDefault="00845B67">
      <w:pPr>
        <w:pStyle w:val="BodyText"/>
        <w:rPr>
          <w:rFonts w:ascii="Arial"/>
          <w:sz w:val="20"/>
        </w:rPr>
      </w:pPr>
      <w:r>
        <w:rPr>
          <w:rFonts w:ascii="Arial"/>
          <w:sz w:val="20"/>
        </w:rPr>
        <w:t xml:space="preserve">   Disposition: Case open</w:t>
      </w:r>
    </w:p>
    <w:p w:rsidR="00CE4C9F" w:rsidRDefault="00CE4C9F">
      <w:pPr>
        <w:pStyle w:val="BodyText"/>
        <w:rPr>
          <w:rFonts w:ascii="Arial"/>
          <w:i/>
          <w:sz w:val="20"/>
        </w:rPr>
      </w:pPr>
    </w:p>
    <w:p w:rsidR="00CE4C9F" w:rsidRDefault="00CE4C9F">
      <w:pPr>
        <w:pStyle w:val="BodyText"/>
        <w:rPr>
          <w:rFonts w:ascii="Arial"/>
          <w:i/>
          <w:sz w:val="20"/>
        </w:rPr>
      </w:pPr>
    </w:p>
    <w:p w:rsidR="00CE4C9F" w:rsidRPr="00386C76" w:rsidRDefault="00386C76">
      <w:pPr>
        <w:pStyle w:val="BodyText"/>
        <w:rPr>
          <w:rFonts w:ascii="Arial"/>
          <w:sz w:val="20"/>
        </w:rPr>
      </w:pPr>
      <w:r>
        <w:rPr>
          <w:rFonts w:ascii="Arial"/>
          <w:sz w:val="20"/>
        </w:rPr>
        <w:t xml:space="preserve">    </w:t>
      </w: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spacing w:before="4"/>
        <w:rPr>
          <w:rFonts w:ascii="Arial"/>
          <w:i/>
          <w:sz w:val="16"/>
        </w:rPr>
      </w:pPr>
    </w:p>
    <w:p w:rsidR="00CE4C9F" w:rsidRDefault="00CE4C9F">
      <w:pPr>
        <w:rPr>
          <w:rFonts w:ascii="Arial"/>
          <w:sz w:val="16"/>
        </w:rPr>
        <w:sectPr w:rsidR="00CE4C9F">
          <w:type w:val="continuous"/>
          <w:pgSz w:w="12240" w:h="15840"/>
          <w:pgMar w:top="680" w:right="860" w:bottom="280" w:left="820" w:header="720" w:footer="720" w:gutter="0"/>
          <w:cols w:space="720"/>
        </w:sectPr>
      </w:pPr>
    </w:p>
    <w:p w:rsidR="00CE4C9F" w:rsidRDefault="00CE4C9F">
      <w:pPr>
        <w:pStyle w:val="BodyText"/>
        <w:spacing w:before="8"/>
        <w:rPr>
          <w:rFonts w:ascii="Arial"/>
          <w:i/>
          <w:sz w:val="23"/>
        </w:rPr>
      </w:pPr>
    </w:p>
    <w:p w:rsidR="00CE4C9F" w:rsidRDefault="00CE4C9F">
      <w:pPr>
        <w:ind w:right="286"/>
        <w:jc w:val="right"/>
        <w:rPr>
          <w:rFonts w:ascii="Arial" w:hAnsi="Arial"/>
        </w:rPr>
      </w:pPr>
    </w:p>
    <w:p w:rsidR="00CE4C9F" w:rsidRDefault="00CE4C9F">
      <w:pPr>
        <w:pStyle w:val="BodyText"/>
        <w:rPr>
          <w:rFonts w:ascii="Arial"/>
          <w:sz w:val="24"/>
        </w:rPr>
      </w:pPr>
    </w:p>
    <w:p w:rsidR="00CE4C9F" w:rsidRDefault="00CE4C9F">
      <w:pPr>
        <w:pStyle w:val="BodyText"/>
        <w:rPr>
          <w:rFonts w:ascii="Arial"/>
          <w:sz w:val="24"/>
        </w:rPr>
      </w:pPr>
    </w:p>
    <w:p w:rsidR="00CE4C9F" w:rsidRDefault="00C85DFB">
      <w:pPr>
        <w:tabs>
          <w:tab w:val="left" w:pos="870"/>
          <w:tab w:val="left" w:pos="1203"/>
        </w:tabs>
        <w:spacing w:before="477"/>
        <w:ind w:left="198"/>
        <w:rPr>
          <w:rFonts w:ascii="Arial" w:hAnsi="Arial"/>
          <w:sz w:val="74"/>
        </w:rPr>
      </w:pPr>
      <w:r>
        <w:br w:type="column"/>
      </w:r>
    </w:p>
    <w:p w:rsidR="00CE4C9F" w:rsidRDefault="00C85DFB">
      <w:pPr>
        <w:spacing w:before="91"/>
        <w:ind w:left="1580"/>
        <w:rPr>
          <w:sz w:val="23"/>
        </w:rPr>
      </w:pPr>
      <w:r>
        <w:br w:type="column"/>
      </w:r>
      <w:r>
        <w:rPr>
          <w:w w:val="105"/>
          <w:sz w:val="23"/>
        </w:rPr>
        <w:t>JC-001-</w:t>
      </w:r>
      <w:r>
        <w:rPr>
          <w:spacing w:val="-46"/>
          <w:w w:val="105"/>
          <w:sz w:val="23"/>
        </w:rPr>
        <w:t xml:space="preserve"> </w:t>
      </w:r>
      <w:r>
        <w:rPr>
          <w:w w:val="105"/>
          <w:sz w:val="23"/>
        </w:rPr>
        <w:t>001001</w:t>
      </w:r>
    </w:p>
    <w:p w:rsidR="00CE4C9F" w:rsidRDefault="00CE4C9F">
      <w:pPr>
        <w:jc w:val="center"/>
        <w:rPr>
          <w:rFonts w:ascii="Arial" w:hAnsi="Arial"/>
          <w:sz w:val="25"/>
        </w:rPr>
        <w:sectPr w:rsidR="00CE4C9F">
          <w:type w:val="continuous"/>
          <w:pgSz w:w="12240" w:h="15840"/>
          <w:pgMar w:top="680" w:right="860" w:bottom="280" w:left="820" w:header="720" w:footer="720" w:gutter="0"/>
          <w:cols w:num="3" w:space="720" w:equalWidth="0">
            <w:col w:w="1876" w:space="552"/>
            <w:col w:w="3469" w:space="596"/>
            <w:col w:w="4067"/>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9"/>
        <w:rPr>
          <w:rFonts w:ascii="Arial"/>
          <w:sz w:val="23"/>
        </w:rPr>
      </w:pPr>
    </w:p>
    <w:p w:rsidR="00CE4C9F" w:rsidRDefault="009F05AF">
      <w:pPr>
        <w:ind w:left="2470"/>
        <w:rPr>
          <w:rFonts w:ascii="Courier New"/>
          <w:sz w:val="25"/>
        </w:rPr>
      </w:pPr>
      <w:r>
        <w:pict>
          <v:line id="_x0000_s5300" style="position:absolute;left:0;text-align:left;z-index:-251256832;mso-wrap-distance-left:0;mso-wrap-distance-right:0;mso-position-horizontal-relative:page" from="141.55pt,20.5pt" to="315.4pt,20.5pt" strokeweight="1.1875mm">
            <w10:wrap type="topAndBottom" anchorx="page"/>
          </v:line>
        </w:pict>
      </w:r>
      <w:bookmarkStart w:id="3" w:name="_bookmark1"/>
      <w:bookmarkEnd w:id="3"/>
      <w:r w:rsidR="00C85DFB">
        <w:rPr>
          <w:rFonts w:ascii="Courier New"/>
          <w:w w:val="105"/>
          <w:sz w:val="25"/>
        </w:rPr>
        <w:t>MENDRALLA, A.</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3"/>
        <w:rPr>
          <w:rFonts w:ascii="Courier New"/>
          <w:sz w:val="20"/>
        </w:rPr>
      </w:pPr>
    </w:p>
    <w:p w:rsidR="00CE4C9F" w:rsidRDefault="00C85DFB">
      <w:pPr>
        <w:ind w:right="772"/>
        <w:jc w:val="right"/>
        <w:rPr>
          <w:rFonts w:ascii="Arial"/>
        </w:rPr>
      </w:pPr>
      <w:r>
        <w:rPr>
          <w:rFonts w:ascii="Arial"/>
        </w:rPr>
        <w:t>J</w:t>
      </w:r>
      <w:r w:rsidR="00845B67">
        <w:rPr>
          <w:rFonts w:ascii="Arial"/>
        </w:rPr>
        <w:t>C</w:t>
      </w:r>
      <w:r>
        <w:rPr>
          <w:rFonts w:ascii="Arial"/>
        </w:rPr>
        <w:t>-001-001002</w:t>
      </w:r>
    </w:p>
    <w:p w:rsidR="00CE4C9F" w:rsidRDefault="00CE4C9F">
      <w:pPr>
        <w:jc w:val="right"/>
        <w:rPr>
          <w:rFonts w:ascii="Arial"/>
        </w:rPr>
        <w:sectPr w:rsidR="00CE4C9F">
          <w:pgSz w:w="12240" w:h="15840"/>
          <w:pgMar w:top="1500" w:right="860" w:bottom="280" w:left="82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16"/>
        </w:rPr>
      </w:pPr>
    </w:p>
    <w:p w:rsidR="00CE4C9F" w:rsidRDefault="009F05AF">
      <w:pPr>
        <w:pStyle w:val="BodyText"/>
        <w:spacing w:line="40" w:lineRule="exact"/>
        <w:ind w:left="537"/>
        <w:rPr>
          <w:rFonts w:ascii="Arial"/>
          <w:sz w:val="4"/>
        </w:rPr>
      </w:pPr>
      <w:r>
        <w:rPr>
          <w:rFonts w:ascii="Arial"/>
          <w:sz w:val="4"/>
        </w:rPr>
      </w:r>
      <w:r>
        <w:rPr>
          <w:rFonts w:ascii="Arial"/>
          <w:sz w:val="4"/>
        </w:rPr>
        <w:pict>
          <v:group id="_x0000_s5296" style="width:489.25pt;height:1.95pt;mso-position-horizontal-relative:char;mso-position-vertical-relative:line" coordsize="9785,39">
            <v:line id="_x0000_s5299" style="position:absolute" from="0,19" to="6895,19" strokeweight=".33928mm"/>
            <v:line id="_x0000_s5298" style="position:absolute" from="6895,19" to="7309,19" strokeweight=".67856mm"/>
            <v:line id="_x0000_s5297" style="position:absolute" from="7309,19" to="9784,19" strokeweight=".33928mm"/>
            <w10:anchorlock/>
          </v:group>
        </w:pict>
      </w:r>
    </w:p>
    <w:p w:rsidR="00CE4C9F" w:rsidRDefault="009F05AF">
      <w:pPr>
        <w:tabs>
          <w:tab w:val="left" w:pos="1293"/>
        </w:tabs>
        <w:spacing w:before="33"/>
        <w:ind w:left="251"/>
        <w:rPr>
          <w:sz w:val="18"/>
        </w:rPr>
      </w:pPr>
      <w:r>
        <w:pict>
          <v:shapetype id="_x0000_t202" coordsize="21600,21600" o:spt="202" path="m,l,21600r21600,l21600,xe">
            <v:stroke joinstyle="miter"/>
            <v:path gradientshapeok="t" o:connecttype="rect"/>
          </v:shapetype>
          <v:shape id="_x0000_s5295" type="#_x0000_t202" style="position:absolute;left:0;text-align:left;margin-left:47.2pt;margin-top:-57.25pt;width:510.4pt;height:104.85pt;z-index:2512896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07"/>
                    <w:gridCol w:w="1246"/>
                    <w:gridCol w:w="3693"/>
                    <w:gridCol w:w="3350"/>
                  </w:tblGrid>
                  <w:tr w:rsidR="009F05AF">
                    <w:trPr>
                      <w:trHeight w:val="350"/>
                    </w:trPr>
                    <w:tc>
                      <w:tcPr>
                        <w:tcW w:w="3153" w:type="dxa"/>
                        <w:gridSpan w:val="2"/>
                      </w:tcPr>
                      <w:p w:rsidR="009F05AF" w:rsidRDefault="009F05AF">
                        <w:pPr>
                          <w:pStyle w:val="TableParagraph"/>
                          <w:tabs>
                            <w:tab w:val="left" w:pos="2061"/>
                          </w:tabs>
                          <w:spacing w:before="65" w:line="265" w:lineRule="exact"/>
                          <w:ind w:left="137"/>
                          <w:rPr>
                            <w:rFonts w:ascii="Arial" w:hAnsi="Arial"/>
                            <w:sz w:val="26"/>
                          </w:rPr>
                        </w:pPr>
                        <w:r>
                          <w:rPr>
                            <w:w w:val="110"/>
                            <w:sz w:val="18"/>
                          </w:rPr>
                          <w:t>CONTINUATION</w:t>
                        </w:r>
                        <w:r>
                          <w:rPr>
                            <w:w w:val="110"/>
                            <w:sz w:val="18"/>
                          </w:rPr>
                          <w:tab/>
                        </w:r>
                        <w:r>
                          <w:rPr>
                            <w:rFonts w:ascii="Arial" w:hAnsi="Arial"/>
                            <w:w w:val="110"/>
                            <w:position w:val="-4"/>
                            <w:sz w:val="26"/>
                          </w:rPr>
                          <w:t>□</w:t>
                        </w:r>
                      </w:p>
                    </w:tc>
                    <w:tc>
                      <w:tcPr>
                        <w:tcW w:w="7043" w:type="dxa"/>
                        <w:gridSpan w:val="2"/>
                        <w:tcBorders>
                          <w:top w:val="single" w:sz="8" w:space="0" w:color="000000"/>
                          <w:right w:val="single" w:sz="8" w:space="0" w:color="000000"/>
                        </w:tcBorders>
                      </w:tcPr>
                      <w:p w:rsidR="009F05AF" w:rsidRDefault="009F05AF">
                        <w:pPr>
                          <w:pStyle w:val="TableParagraph"/>
                          <w:tabs>
                            <w:tab w:val="left" w:pos="2035"/>
                            <w:tab w:val="left" w:pos="4738"/>
                          </w:tabs>
                          <w:spacing w:before="32"/>
                          <w:ind w:left="282"/>
                          <w:rPr>
                            <w:sz w:val="13"/>
                          </w:rPr>
                        </w:pPr>
                        <w:r>
                          <w:rPr>
                            <w:w w:val="105"/>
                            <w:sz w:val="13"/>
                          </w:rPr>
                          <w:t>Reporting</w:t>
                        </w:r>
                        <w:r>
                          <w:rPr>
                            <w:spacing w:val="9"/>
                            <w:w w:val="105"/>
                            <w:sz w:val="13"/>
                          </w:rPr>
                          <w:t xml:space="preserve"> </w:t>
                        </w:r>
                        <w:r>
                          <w:rPr>
                            <w:w w:val="105"/>
                            <w:sz w:val="13"/>
                          </w:rPr>
                          <w:t>Agency</w:t>
                        </w:r>
                        <w:r>
                          <w:rPr>
                            <w:w w:val="105"/>
                            <w:sz w:val="13"/>
                          </w:rPr>
                          <w:tab/>
                          <w:t>Reporting</w:t>
                        </w:r>
                        <w:r>
                          <w:rPr>
                            <w:spacing w:val="-3"/>
                            <w:w w:val="105"/>
                            <w:sz w:val="13"/>
                          </w:rPr>
                          <w:t xml:space="preserve"> </w:t>
                        </w:r>
                        <w:r>
                          <w:rPr>
                            <w:w w:val="105"/>
                            <w:sz w:val="13"/>
                          </w:rPr>
                          <w:t>Officer</w:t>
                        </w:r>
                        <w:r>
                          <w:rPr>
                            <w:w w:val="105"/>
                            <w:sz w:val="13"/>
                          </w:rPr>
                          <w:tab/>
                        </w:r>
                        <w:r>
                          <w:rPr>
                            <w:w w:val="105"/>
                            <w:position w:val="-2"/>
                            <w:sz w:val="13"/>
                          </w:rPr>
                          <w:t>Case Report</w:t>
                        </w:r>
                        <w:r>
                          <w:rPr>
                            <w:spacing w:val="27"/>
                            <w:w w:val="105"/>
                            <w:position w:val="-2"/>
                            <w:sz w:val="13"/>
                          </w:rPr>
                          <w:t xml:space="preserve"> </w:t>
                        </w:r>
                        <w:r>
                          <w:rPr>
                            <w:w w:val="105"/>
                            <w:position w:val="-2"/>
                            <w:sz w:val="13"/>
                          </w:rPr>
                          <w:t>No</w:t>
                        </w:r>
                      </w:p>
                    </w:tc>
                  </w:tr>
                  <w:tr w:rsidR="009F05AF">
                    <w:trPr>
                      <w:trHeight w:val="241"/>
                    </w:trPr>
                    <w:tc>
                      <w:tcPr>
                        <w:tcW w:w="1907" w:type="dxa"/>
                        <w:tcBorders>
                          <w:bottom w:val="single" w:sz="8" w:space="0" w:color="000000"/>
                        </w:tcBorders>
                      </w:tcPr>
                      <w:p w:rsidR="009F05AF" w:rsidRDefault="009F05AF">
                        <w:pPr>
                          <w:pStyle w:val="TableParagraph"/>
                          <w:spacing w:before="38" w:line="183" w:lineRule="exact"/>
                          <w:ind w:left="133"/>
                          <w:rPr>
                            <w:sz w:val="18"/>
                          </w:rPr>
                        </w:pPr>
                        <w:r>
                          <w:rPr>
                            <w:sz w:val="18"/>
                          </w:rPr>
                          <w:t>SUPPLEMENT</w:t>
                        </w:r>
                      </w:p>
                    </w:tc>
                    <w:tc>
                      <w:tcPr>
                        <w:tcW w:w="1246" w:type="dxa"/>
                        <w:tcBorders>
                          <w:bottom w:val="single" w:sz="8" w:space="0" w:color="000000"/>
                        </w:tcBorders>
                      </w:tcPr>
                      <w:p w:rsidR="009F05AF" w:rsidRDefault="009F05AF">
                        <w:pPr>
                          <w:pStyle w:val="TableParagraph"/>
                          <w:spacing w:before="4"/>
                          <w:rPr>
                            <w:sz w:val="12"/>
                          </w:rPr>
                        </w:pPr>
                      </w:p>
                      <w:p w:rsidR="009F05AF" w:rsidRDefault="009F05AF">
                        <w:pPr>
                          <w:pStyle w:val="TableParagraph"/>
                          <w:spacing w:line="80" w:lineRule="exact"/>
                          <w:ind w:left="172"/>
                          <w:rPr>
                            <w:sz w:val="10"/>
                          </w:rPr>
                        </w:pPr>
                        <w:r>
                          <w:rPr>
                            <w:w w:val="97"/>
                            <w:sz w:val="10"/>
                          </w:rPr>
                          <w:t>V</w:t>
                        </w:r>
                      </w:p>
                    </w:tc>
                    <w:tc>
                      <w:tcPr>
                        <w:tcW w:w="3693" w:type="dxa"/>
                        <w:tcBorders>
                          <w:bottom w:val="single" w:sz="8" w:space="0" w:color="000000"/>
                        </w:tcBorders>
                      </w:tcPr>
                      <w:p w:rsidR="009F05AF" w:rsidRDefault="009F05AF">
                        <w:pPr>
                          <w:pStyle w:val="TableParagraph"/>
                          <w:tabs>
                            <w:tab w:val="left" w:pos="1754"/>
                          </w:tabs>
                          <w:spacing w:line="222" w:lineRule="exact"/>
                          <w:ind w:right="1047"/>
                          <w:jc w:val="right"/>
                          <w:rPr>
                            <w:rFonts w:ascii="Arial"/>
                            <w:sz w:val="20"/>
                          </w:rPr>
                        </w:pPr>
                        <w:r>
                          <w:rPr>
                            <w:w w:val="105"/>
                          </w:rPr>
                          <w:t>JCSO</w:t>
                        </w:r>
                        <w:r>
                          <w:rPr>
                            <w:w w:val="105"/>
                          </w:rPr>
                          <w:tab/>
                        </w:r>
                        <w:r>
                          <w:rPr>
                            <w:rFonts w:ascii="Arial"/>
                            <w:spacing w:val="-1"/>
                            <w:sz w:val="20"/>
                          </w:rPr>
                          <w:t>WEBB</w:t>
                        </w:r>
                      </w:p>
                    </w:tc>
                    <w:tc>
                      <w:tcPr>
                        <w:tcW w:w="3350" w:type="dxa"/>
                        <w:tcBorders>
                          <w:bottom w:val="single" w:sz="18" w:space="0" w:color="000000"/>
                          <w:right w:val="single" w:sz="8" w:space="0" w:color="000000"/>
                        </w:tcBorders>
                      </w:tcPr>
                      <w:p w:rsidR="009F05AF" w:rsidRDefault="009F05AF">
                        <w:pPr>
                          <w:pStyle w:val="TableParagraph"/>
                          <w:spacing w:line="222" w:lineRule="exact"/>
                          <w:ind w:left="1042"/>
                          <w:rPr>
                            <w:sz w:val="21"/>
                          </w:rPr>
                        </w:pPr>
                        <w:r>
                          <w:rPr>
                            <w:w w:val="105"/>
                            <w:sz w:val="21"/>
                          </w:rPr>
                          <w:t>99-7625-PP</w:t>
                        </w:r>
                      </w:p>
                    </w:tc>
                  </w:tr>
                  <w:tr w:rsidR="009F05AF">
                    <w:trPr>
                      <w:trHeight w:val="207"/>
                    </w:trPr>
                    <w:tc>
                      <w:tcPr>
                        <w:tcW w:w="1907" w:type="dxa"/>
                        <w:tcBorders>
                          <w:top w:val="single" w:sz="8" w:space="0" w:color="000000"/>
                        </w:tcBorders>
                      </w:tcPr>
                      <w:p w:rsidR="009F05AF" w:rsidRDefault="009F05AF">
                        <w:pPr>
                          <w:pStyle w:val="TableParagraph"/>
                          <w:spacing w:before="19"/>
                          <w:ind w:left="139"/>
                          <w:rPr>
                            <w:sz w:val="13"/>
                          </w:rPr>
                        </w:pPr>
                        <w:r>
                          <w:rPr>
                            <w:w w:val="110"/>
                            <w:sz w:val="13"/>
                          </w:rPr>
                          <w:t>Connecting Case Report No</w:t>
                        </w:r>
                      </w:p>
                    </w:tc>
                    <w:tc>
                      <w:tcPr>
                        <w:tcW w:w="1246" w:type="dxa"/>
                        <w:tcBorders>
                          <w:top w:val="single" w:sz="8" w:space="0" w:color="000000"/>
                        </w:tcBorders>
                      </w:tcPr>
                      <w:p w:rsidR="009F05AF" w:rsidRDefault="009F05AF">
                        <w:pPr>
                          <w:pStyle w:val="TableParagraph"/>
                          <w:rPr>
                            <w:sz w:val="14"/>
                          </w:rPr>
                        </w:pPr>
                      </w:p>
                    </w:tc>
                    <w:tc>
                      <w:tcPr>
                        <w:tcW w:w="3693" w:type="dxa"/>
                        <w:tcBorders>
                          <w:top w:val="single" w:sz="8" w:space="0" w:color="000000"/>
                        </w:tcBorders>
                      </w:tcPr>
                      <w:p w:rsidR="009F05AF" w:rsidRDefault="009F05AF">
                        <w:pPr>
                          <w:pStyle w:val="TableParagraph"/>
                          <w:spacing w:before="20" w:line="167" w:lineRule="exact"/>
                          <w:ind w:right="1036"/>
                          <w:jc w:val="right"/>
                          <w:rPr>
                            <w:sz w:val="13"/>
                          </w:rPr>
                        </w:pPr>
                        <w:r>
                          <w:rPr>
                            <w:w w:val="95"/>
                            <w:sz w:val="15"/>
                          </w:rPr>
                          <w:t xml:space="preserve">Victim Name Original </w:t>
                        </w:r>
                        <w:r>
                          <w:rPr>
                            <w:w w:val="95"/>
                            <w:sz w:val="13"/>
                          </w:rPr>
                          <w:t>Report</w:t>
                        </w:r>
                      </w:p>
                    </w:tc>
                    <w:tc>
                      <w:tcPr>
                        <w:tcW w:w="3350" w:type="dxa"/>
                        <w:tcBorders>
                          <w:top w:val="single" w:sz="18" w:space="0" w:color="000000"/>
                          <w:right w:val="single" w:sz="8" w:space="0" w:color="000000"/>
                        </w:tcBorders>
                      </w:tcPr>
                      <w:p w:rsidR="009F05AF" w:rsidRDefault="009F05AF">
                        <w:pPr>
                          <w:pStyle w:val="TableParagraph"/>
                          <w:spacing w:before="58" w:line="130" w:lineRule="exact"/>
                          <w:ind w:left="1048"/>
                          <w:rPr>
                            <w:sz w:val="13"/>
                          </w:rPr>
                        </w:pPr>
                        <w:r>
                          <w:rPr>
                            <w:w w:val="110"/>
                            <w:sz w:val="13"/>
                          </w:rPr>
                          <w:t>Date This Report</w:t>
                        </w:r>
                      </w:p>
                    </w:tc>
                  </w:tr>
                  <w:tr w:rsidR="009F05AF">
                    <w:trPr>
                      <w:trHeight w:val="1212"/>
                    </w:trPr>
                    <w:tc>
                      <w:tcPr>
                        <w:tcW w:w="10196" w:type="dxa"/>
                        <w:gridSpan w:val="4"/>
                        <w:tcBorders>
                          <w:bottom w:val="single" w:sz="8" w:space="0" w:color="000000"/>
                          <w:right w:val="single" w:sz="8" w:space="0" w:color="000000"/>
                        </w:tcBorders>
                      </w:tcPr>
                      <w:p w:rsidR="009F05AF" w:rsidRDefault="009F05AF">
                        <w:pPr>
                          <w:pStyle w:val="TableParagraph"/>
                          <w:tabs>
                            <w:tab w:val="left" w:pos="545"/>
                            <w:tab w:val="left" w:pos="4141"/>
                            <w:tab w:val="right" w:pos="8796"/>
                          </w:tabs>
                          <w:spacing w:before="70" w:line="153" w:lineRule="auto"/>
                          <w:ind w:left="42"/>
                          <w:rPr>
                            <w:sz w:val="24"/>
                          </w:rPr>
                        </w:pPr>
                        <w:r>
                          <w:rPr>
                            <w:spacing w:val="2"/>
                            <w:w w:val="105"/>
                            <w:position w:val="4"/>
                            <w:sz w:val="24"/>
                          </w:rPr>
                          <w:t xml:space="preserve"> </w:t>
                        </w:r>
                        <w:r>
                          <w:rPr>
                            <w:w w:val="105"/>
                            <w:position w:val="4"/>
                            <w:sz w:val="24"/>
                          </w:rPr>
                          <w:t>#3508</w:t>
                        </w:r>
                        <w:r>
                          <w:rPr>
                            <w:w w:val="105"/>
                            <w:position w:val="4"/>
                            <w:sz w:val="24"/>
                          </w:rPr>
                          <w:tab/>
                        </w:r>
                        <w:r>
                          <w:rPr>
                            <w:w w:val="105"/>
                            <w:position w:val="2"/>
                            <w:sz w:val="24"/>
                          </w:rPr>
                          <w:t>COLUMBINE</w:t>
                        </w:r>
                        <w:r>
                          <w:rPr>
                            <w:w w:val="105"/>
                            <w:position w:val="2"/>
                            <w:sz w:val="24"/>
                          </w:rPr>
                          <w:tab/>
                        </w:r>
                        <w:r>
                          <w:rPr>
                            <w:w w:val="105"/>
                            <w:sz w:val="24"/>
                          </w:rPr>
                          <w:t>05-27-99</w:t>
                        </w:r>
                      </w:p>
                      <w:p w:rsidR="009F05AF" w:rsidRDefault="009F05AF">
                        <w:pPr>
                          <w:pStyle w:val="TableParagraph"/>
                          <w:tabs>
                            <w:tab w:val="left" w:pos="779"/>
                          </w:tabs>
                          <w:spacing w:line="42" w:lineRule="exact"/>
                          <w:ind w:right="176"/>
                          <w:jc w:val="right"/>
                          <w:rPr>
                            <w:sz w:val="12"/>
                          </w:rPr>
                        </w:pPr>
                      </w:p>
                    </w:tc>
                  </w:tr>
                </w:tbl>
                <w:p w:rsidR="009F05AF" w:rsidRDefault="009F05AF">
                  <w:pPr>
                    <w:pStyle w:val="BodyText"/>
                  </w:pPr>
                </w:p>
              </w:txbxContent>
            </v:textbox>
            <w10:wrap anchorx="page"/>
          </v:shape>
        </w:pict>
      </w:r>
      <w:bookmarkStart w:id="4" w:name="_bookmark2"/>
      <w:bookmarkEnd w:id="4"/>
      <w:r w:rsidR="00C85DFB">
        <w:rPr>
          <w:rFonts w:ascii="Arial"/>
          <w:spacing w:val="-10"/>
          <w:sz w:val="17"/>
        </w:rPr>
        <w:t>c1..</w:t>
      </w:r>
      <w:r w:rsidR="00C85DFB">
        <w:rPr>
          <w:rFonts w:ascii="Arial"/>
          <w:spacing w:val="-16"/>
          <w:sz w:val="17"/>
        </w:rPr>
        <w:t xml:space="preserve"> </w:t>
      </w:r>
      <w:r w:rsidR="00C85DFB">
        <w:rPr>
          <w:sz w:val="12"/>
        </w:rPr>
        <w:t>,.ficat1on</w:t>
      </w:r>
      <w:r w:rsidR="00C85DFB">
        <w:rPr>
          <w:sz w:val="12"/>
        </w:rPr>
        <w:tab/>
      </w:r>
      <w:r w:rsidR="00C85DFB">
        <w:rPr>
          <w:rFonts w:ascii="Arial"/>
          <w:position w:val="-14"/>
          <w:sz w:val="33"/>
        </w:rPr>
        <w:t xml:space="preserve">' </w:t>
      </w:r>
      <w:r w:rsidR="00C85DFB">
        <w:rPr>
          <w:sz w:val="18"/>
        </w:rPr>
        <w:t>Fint</w:t>
      </w:r>
      <w:r w:rsidR="00C85DFB">
        <w:rPr>
          <w:spacing w:val="29"/>
          <w:sz w:val="18"/>
        </w:rPr>
        <w:t xml:space="preserve"> </w:t>
      </w:r>
      <w:r w:rsidR="00C85DFB">
        <w:rPr>
          <w:sz w:val="18"/>
        </w:rPr>
        <w:t>D</w:t>
      </w:r>
    </w:p>
    <w:p w:rsidR="00CE4C9F" w:rsidRDefault="009F05AF">
      <w:pPr>
        <w:pStyle w:val="BodyText"/>
        <w:rPr>
          <w:sz w:val="10"/>
        </w:rPr>
      </w:pPr>
      <w:r>
        <w:pict>
          <v:line id="_x0000_s5294" style="position:absolute;z-index:-251255808;mso-wrap-distance-left:0;mso-wrap-distance-right:0;mso-position-horizontal-relative:page" from="47.2pt,8.25pt" to="557.6pt,8.25pt" strokeweight=".33928mm">
            <w10:wrap type="topAndBottom" anchorx="page"/>
          </v:line>
        </w:pict>
      </w:r>
    </w:p>
    <w:p w:rsidR="00CE4C9F" w:rsidRDefault="00CE4C9F">
      <w:pPr>
        <w:pStyle w:val="BodyText"/>
        <w:spacing w:before="5"/>
        <w:rPr>
          <w:sz w:val="51"/>
        </w:rPr>
      </w:pPr>
    </w:p>
    <w:p w:rsidR="00CE4C9F" w:rsidRDefault="00C85DFB">
      <w:pPr>
        <w:ind w:left="583"/>
        <w:rPr>
          <w:sz w:val="20"/>
        </w:rPr>
      </w:pPr>
      <w:r>
        <w:rPr>
          <w:sz w:val="20"/>
          <w:u w:val="thick"/>
        </w:rPr>
        <w:t>WITNESS:</w:t>
      </w:r>
    </w:p>
    <w:p w:rsidR="00CE4C9F" w:rsidRDefault="00CE4C9F">
      <w:pPr>
        <w:pStyle w:val="BodyText"/>
        <w:rPr>
          <w:sz w:val="22"/>
        </w:rPr>
      </w:pPr>
    </w:p>
    <w:p w:rsidR="00CE4C9F" w:rsidRDefault="00CE4C9F">
      <w:pPr>
        <w:pStyle w:val="BodyText"/>
        <w:rPr>
          <w:sz w:val="24"/>
        </w:rPr>
      </w:pPr>
    </w:p>
    <w:p w:rsidR="00CE4C9F" w:rsidRDefault="00C85DFB">
      <w:pPr>
        <w:ind w:left="573"/>
        <w:rPr>
          <w:sz w:val="18"/>
        </w:rPr>
      </w:pPr>
      <w:r>
        <w:rPr>
          <w:w w:val="105"/>
          <w:sz w:val="18"/>
        </w:rPr>
        <w:t>MENDRALLA, AMANDA, DOB/09-21-82</w:t>
      </w:r>
    </w:p>
    <w:p w:rsidR="00CE4C9F" w:rsidRDefault="00C85DFB">
      <w:pPr>
        <w:spacing w:before="159"/>
        <w:ind w:left="572" w:right="7949" w:firstLine="4"/>
        <w:rPr>
          <w:sz w:val="18"/>
        </w:rPr>
      </w:pPr>
      <w:r>
        <w:rPr>
          <w:w w:val="110"/>
          <w:sz w:val="18"/>
        </w:rPr>
        <w:t>5200 S. Estes St.</w:t>
      </w:r>
    </w:p>
    <w:p w:rsidR="00CE4C9F" w:rsidRDefault="00C85DFB">
      <w:pPr>
        <w:spacing w:before="158"/>
        <w:ind w:left="572" w:right="7897"/>
        <w:rPr>
          <w:sz w:val="18"/>
        </w:rPr>
      </w:pPr>
      <w:r>
        <w:rPr>
          <w:w w:val="110"/>
          <w:sz w:val="18"/>
        </w:rPr>
        <w:t>Littleton, Colorado 80123</w:t>
      </w:r>
    </w:p>
    <w:p w:rsidR="00CE4C9F" w:rsidRDefault="00C85DFB">
      <w:pPr>
        <w:spacing w:before="161" w:line="205" w:lineRule="exact"/>
        <w:ind w:left="569"/>
        <w:rPr>
          <w:sz w:val="18"/>
        </w:rPr>
      </w:pPr>
      <w:r>
        <w:rPr>
          <w:w w:val="110"/>
          <w:sz w:val="18"/>
        </w:rPr>
        <w:t>(303) 932-9713</w:t>
      </w:r>
    </w:p>
    <w:p w:rsidR="00CE4C9F" w:rsidRDefault="00CE4C9F">
      <w:pPr>
        <w:pStyle w:val="BodyText"/>
        <w:rPr>
          <w:sz w:val="20"/>
        </w:rPr>
      </w:pPr>
    </w:p>
    <w:p w:rsidR="00CE4C9F" w:rsidRDefault="00CE4C9F">
      <w:pPr>
        <w:pStyle w:val="BodyText"/>
        <w:spacing w:before="1"/>
        <w:rPr>
          <w:sz w:val="19"/>
        </w:rPr>
      </w:pPr>
    </w:p>
    <w:p w:rsidR="00CE4C9F" w:rsidRDefault="00C85DFB">
      <w:pPr>
        <w:spacing w:before="93"/>
        <w:ind w:left="571"/>
        <w:rPr>
          <w:sz w:val="18"/>
        </w:rPr>
      </w:pPr>
      <w:r>
        <w:rPr>
          <w:w w:val="115"/>
          <w:sz w:val="18"/>
          <w:u w:val="thick"/>
        </w:rPr>
        <w:t>INVESTIGATION</w:t>
      </w:r>
      <w:r>
        <w:rPr>
          <w:w w:val="115"/>
          <w:sz w:val="18"/>
        </w:rPr>
        <w:t>:</w:t>
      </w:r>
    </w:p>
    <w:p w:rsidR="00CE4C9F" w:rsidRDefault="00CE4C9F">
      <w:pPr>
        <w:pStyle w:val="BodyText"/>
        <w:rPr>
          <w:sz w:val="20"/>
        </w:rPr>
      </w:pPr>
    </w:p>
    <w:p w:rsidR="00CE4C9F" w:rsidRDefault="00CE4C9F">
      <w:pPr>
        <w:pStyle w:val="BodyText"/>
        <w:spacing w:before="8"/>
        <w:rPr>
          <w:sz w:val="24"/>
        </w:rPr>
      </w:pPr>
    </w:p>
    <w:p w:rsidR="00CE4C9F" w:rsidRDefault="00C85DFB">
      <w:pPr>
        <w:spacing w:before="1" w:line="422" w:lineRule="auto"/>
        <w:ind w:left="567" w:right="268" w:firstLine="2"/>
        <w:rPr>
          <w:sz w:val="18"/>
        </w:rPr>
      </w:pPr>
      <w:r>
        <w:rPr>
          <w:w w:val="105"/>
          <w:sz w:val="18"/>
        </w:rPr>
        <w:t>On 05-27-99, I interviewed Amanda Mendralla. The purpose of this lead was to determine Amanda"s whereabouts during 5th period. as records reflected she had this period free. During the telephone interview with Amanda, she told me she was away f</w:t>
      </w:r>
      <w:r w:rsidR="00845B67">
        <w:rPr>
          <w:w w:val="105"/>
          <w:sz w:val="18"/>
        </w:rPr>
        <w:t>r</w:t>
      </w:r>
      <w:r>
        <w:rPr>
          <w:w w:val="105"/>
          <w:sz w:val="18"/>
        </w:rPr>
        <w:t>om</w:t>
      </w:r>
      <w:r>
        <w:rPr>
          <w:spacing w:val="27"/>
          <w:w w:val="105"/>
          <w:sz w:val="18"/>
        </w:rPr>
        <w:t xml:space="preserve"> </w:t>
      </w:r>
      <w:r>
        <w:rPr>
          <w:w w:val="105"/>
          <w:sz w:val="18"/>
        </w:rPr>
        <w:t>the</w:t>
      </w:r>
      <w:r>
        <w:rPr>
          <w:spacing w:val="-14"/>
          <w:w w:val="105"/>
          <w:sz w:val="18"/>
        </w:rPr>
        <w:t xml:space="preserve"> </w:t>
      </w:r>
      <w:r>
        <w:rPr>
          <w:w w:val="105"/>
          <w:sz w:val="18"/>
        </w:rPr>
        <w:t>school</w:t>
      </w:r>
      <w:r>
        <w:rPr>
          <w:spacing w:val="-7"/>
          <w:w w:val="105"/>
          <w:sz w:val="18"/>
        </w:rPr>
        <w:t xml:space="preserve"> </w:t>
      </w:r>
      <w:r>
        <w:rPr>
          <w:w w:val="105"/>
          <w:sz w:val="18"/>
        </w:rPr>
        <w:t>during</w:t>
      </w:r>
      <w:r>
        <w:rPr>
          <w:spacing w:val="-10"/>
          <w:w w:val="105"/>
          <w:sz w:val="18"/>
        </w:rPr>
        <w:t xml:space="preserve"> </w:t>
      </w:r>
      <w:r>
        <w:rPr>
          <w:w w:val="105"/>
          <w:sz w:val="18"/>
        </w:rPr>
        <w:t>the time</w:t>
      </w:r>
      <w:r>
        <w:rPr>
          <w:spacing w:val="-13"/>
          <w:w w:val="105"/>
          <w:sz w:val="18"/>
        </w:rPr>
        <w:t xml:space="preserve"> </w:t>
      </w:r>
      <w:r>
        <w:rPr>
          <w:w w:val="105"/>
          <w:sz w:val="18"/>
        </w:rPr>
        <w:t>of</w:t>
      </w:r>
      <w:r>
        <w:rPr>
          <w:spacing w:val="-7"/>
          <w:w w:val="105"/>
          <w:sz w:val="18"/>
        </w:rPr>
        <w:t xml:space="preserve"> </w:t>
      </w:r>
      <w:r>
        <w:rPr>
          <w:w w:val="105"/>
          <w:sz w:val="18"/>
        </w:rPr>
        <w:t>the</w:t>
      </w:r>
      <w:r>
        <w:rPr>
          <w:spacing w:val="-3"/>
          <w:w w:val="105"/>
          <w:sz w:val="18"/>
        </w:rPr>
        <w:t xml:space="preserve"> </w:t>
      </w:r>
      <w:r>
        <w:rPr>
          <w:w w:val="105"/>
          <w:sz w:val="18"/>
        </w:rPr>
        <w:t>incident.</w:t>
      </w:r>
      <w:r>
        <w:rPr>
          <w:spacing w:val="31"/>
          <w:w w:val="105"/>
          <w:sz w:val="18"/>
        </w:rPr>
        <w:t xml:space="preserve"> </w:t>
      </w:r>
      <w:r>
        <w:rPr>
          <w:w w:val="105"/>
          <w:sz w:val="18"/>
        </w:rPr>
        <w:t>She</w:t>
      </w:r>
      <w:r>
        <w:rPr>
          <w:spacing w:val="-17"/>
          <w:w w:val="105"/>
          <w:sz w:val="18"/>
        </w:rPr>
        <w:t xml:space="preserve"> </w:t>
      </w:r>
      <w:r w:rsidR="00845B67">
        <w:rPr>
          <w:w w:val="105"/>
          <w:sz w:val="18"/>
        </w:rPr>
        <w:t>l</w:t>
      </w:r>
      <w:r>
        <w:rPr>
          <w:w w:val="105"/>
          <w:sz w:val="18"/>
        </w:rPr>
        <w:t>eft</w:t>
      </w:r>
      <w:r>
        <w:rPr>
          <w:spacing w:val="-11"/>
          <w:w w:val="105"/>
          <w:sz w:val="18"/>
        </w:rPr>
        <w:t xml:space="preserve"> </w:t>
      </w:r>
      <w:r>
        <w:rPr>
          <w:w w:val="105"/>
          <w:sz w:val="18"/>
        </w:rPr>
        <w:t>the</w:t>
      </w:r>
      <w:r>
        <w:rPr>
          <w:spacing w:val="-15"/>
          <w:w w:val="105"/>
          <w:sz w:val="18"/>
        </w:rPr>
        <w:t xml:space="preserve"> </w:t>
      </w:r>
      <w:r>
        <w:rPr>
          <w:w w:val="105"/>
          <w:sz w:val="18"/>
        </w:rPr>
        <w:t>school</w:t>
      </w:r>
      <w:r>
        <w:rPr>
          <w:spacing w:val="-8"/>
          <w:w w:val="105"/>
          <w:sz w:val="18"/>
        </w:rPr>
        <w:t xml:space="preserve"> </w:t>
      </w:r>
      <w:r>
        <w:rPr>
          <w:w w:val="105"/>
          <w:sz w:val="18"/>
        </w:rPr>
        <w:t>at</w:t>
      </w:r>
      <w:r>
        <w:rPr>
          <w:spacing w:val="-10"/>
          <w:w w:val="105"/>
          <w:sz w:val="18"/>
        </w:rPr>
        <w:t xml:space="preserve"> </w:t>
      </w:r>
      <w:r>
        <w:rPr>
          <w:w w:val="105"/>
          <w:sz w:val="18"/>
        </w:rPr>
        <w:t>approximately</w:t>
      </w:r>
      <w:r>
        <w:rPr>
          <w:spacing w:val="36"/>
          <w:w w:val="105"/>
          <w:sz w:val="18"/>
        </w:rPr>
        <w:t xml:space="preserve"> </w:t>
      </w:r>
      <w:r>
        <w:rPr>
          <w:rFonts w:ascii="Arial" w:hAnsi="Arial"/>
          <w:spacing w:val="-39"/>
          <w:w w:val="105"/>
          <w:sz w:val="18"/>
        </w:rPr>
        <w:t xml:space="preserve"> </w:t>
      </w:r>
      <w:r>
        <w:rPr>
          <w:w w:val="105"/>
          <w:sz w:val="18"/>
        </w:rPr>
        <w:t>1</w:t>
      </w:r>
      <w:r w:rsidR="00845B67">
        <w:rPr>
          <w:w w:val="105"/>
          <w:sz w:val="18"/>
        </w:rPr>
        <w:t>1</w:t>
      </w:r>
      <w:r>
        <w:rPr>
          <w:w w:val="105"/>
          <w:sz w:val="18"/>
        </w:rPr>
        <w:t>:15</w:t>
      </w:r>
      <w:r>
        <w:rPr>
          <w:spacing w:val="-22"/>
          <w:w w:val="105"/>
          <w:sz w:val="18"/>
        </w:rPr>
        <w:t xml:space="preserve"> </w:t>
      </w:r>
      <w:r>
        <w:rPr>
          <w:w w:val="105"/>
          <w:sz w:val="18"/>
        </w:rPr>
        <w:t>after</w:t>
      </w:r>
      <w:r>
        <w:rPr>
          <w:spacing w:val="-6"/>
          <w:w w:val="105"/>
          <w:sz w:val="18"/>
        </w:rPr>
        <w:t xml:space="preserve"> </w:t>
      </w:r>
      <w:r>
        <w:rPr>
          <w:w w:val="105"/>
          <w:sz w:val="18"/>
        </w:rPr>
        <w:t>leaving</w:t>
      </w:r>
      <w:r>
        <w:rPr>
          <w:spacing w:val="-1"/>
          <w:w w:val="105"/>
          <w:sz w:val="18"/>
        </w:rPr>
        <w:t xml:space="preserve"> </w:t>
      </w:r>
      <w:r>
        <w:rPr>
          <w:w w:val="105"/>
          <w:sz w:val="18"/>
        </w:rPr>
        <w:t>her</w:t>
      </w:r>
      <w:r>
        <w:rPr>
          <w:spacing w:val="-4"/>
          <w:w w:val="105"/>
          <w:sz w:val="18"/>
        </w:rPr>
        <w:t xml:space="preserve"> </w:t>
      </w:r>
      <w:r>
        <w:rPr>
          <w:w w:val="105"/>
          <w:sz w:val="18"/>
        </w:rPr>
        <w:t>His</w:t>
      </w:r>
      <w:r w:rsidR="00845B67">
        <w:rPr>
          <w:w w:val="105"/>
          <w:sz w:val="18"/>
        </w:rPr>
        <w:t>tory</w:t>
      </w:r>
      <w:r>
        <w:rPr>
          <w:spacing w:val="-16"/>
          <w:w w:val="105"/>
          <w:sz w:val="18"/>
        </w:rPr>
        <w:t xml:space="preserve"> </w:t>
      </w:r>
      <w:r>
        <w:rPr>
          <w:w w:val="105"/>
          <w:sz w:val="18"/>
        </w:rPr>
        <w:t>class,</w:t>
      </w:r>
      <w:r>
        <w:rPr>
          <w:spacing w:val="1"/>
          <w:w w:val="105"/>
          <w:sz w:val="18"/>
        </w:rPr>
        <w:t xml:space="preserve"> </w:t>
      </w:r>
      <w:r>
        <w:rPr>
          <w:w w:val="105"/>
          <w:sz w:val="18"/>
        </w:rPr>
        <w:t>which was in the library of Columbine High School that day. When the period ended, at approximately 11</w:t>
      </w:r>
      <w:r w:rsidR="00845B67">
        <w:rPr>
          <w:w w:val="105"/>
          <w:sz w:val="18"/>
        </w:rPr>
        <w:t>:</w:t>
      </w:r>
      <w:r>
        <w:rPr>
          <w:w w:val="105"/>
          <w:sz w:val="18"/>
        </w:rPr>
        <w:t>10, she left by going downstairs through the lunch room. I asked her if she had seen anything unusual in the cafeteria as she walked through and she said she had not. I asked her if she specifically had seen a large duff</w:t>
      </w:r>
      <w:r w:rsidR="00845B67">
        <w:rPr>
          <w:w w:val="105"/>
          <w:sz w:val="18"/>
        </w:rPr>
        <w:t>l</w:t>
      </w:r>
      <w:r>
        <w:rPr>
          <w:w w:val="105"/>
          <w:sz w:val="18"/>
        </w:rPr>
        <w:t>e bag laying any</w:t>
      </w:r>
      <w:r w:rsidR="00845B67">
        <w:rPr>
          <w:w w:val="105"/>
          <w:sz w:val="18"/>
        </w:rPr>
        <w:t>w</w:t>
      </w:r>
      <w:r>
        <w:rPr>
          <w:w w:val="105"/>
          <w:sz w:val="18"/>
        </w:rPr>
        <w:t xml:space="preserve">here in the cafeteria and she said that she had not. I asked her if she saw anyone dressed in a suspicious manner in the cafeteria and she said she had not. She then walked to her vehicle, which is parked in space 439 in the junior lot This is a Dodge Neon, red in color. I asked her </w:t>
      </w:r>
      <w:r>
        <w:rPr>
          <w:rFonts w:ascii="Arial" w:hAnsi="Arial"/>
          <w:w w:val="105"/>
          <w:sz w:val="18"/>
        </w:rPr>
        <w:t xml:space="preserve">if </w:t>
      </w:r>
      <w:r>
        <w:rPr>
          <w:w w:val="105"/>
          <w:sz w:val="18"/>
        </w:rPr>
        <w:t>while she was walking to her vehicle, if she had seen anyone suspicious in the lot and she said she had not. I specifically asked her if she had seen</w:t>
      </w:r>
      <w:r>
        <w:rPr>
          <w:spacing w:val="-12"/>
          <w:w w:val="105"/>
          <w:sz w:val="18"/>
        </w:rPr>
        <w:t xml:space="preserve"> </w:t>
      </w:r>
      <w:r>
        <w:rPr>
          <w:w w:val="105"/>
          <w:sz w:val="18"/>
        </w:rPr>
        <w:t>anyone</w:t>
      </w:r>
      <w:r>
        <w:rPr>
          <w:spacing w:val="-4"/>
          <w:w w:val="105"/>
          <w:sz w:val="18"/>
        </w:rPr>
        <w:t xml:space="preserve"> </w:t>
      </w:r>
      <w:r>
        <w:rPr>
          <w:w w:val="105"/>
          <w:sz w:val="18"/>
        </w:rPr>
        <w:t>in</w:t>
      </w:r>
      <w:r>
        <w:rPr>
          <w:spacing w:val="-13"/>
          <w:w w:val="105"/>
          <w:sz w:val="18"/>
        </w:rPr>
        <w:t xml:space="preserve"> </w:t>
      </w:r>
      <w:r>
        <w:rPr>
          <w:w w:val="105"/>
          <w:sz w:val="18"/>
        </w:rPr>
        <w:t>trench</w:t>
      </w:r>
      <w:r>
        <w:rPr>
          <w:spacing w:val="-3"/>
          <w:w w:val="105"/>
          <w:sz w:val="18"/>
        </w:rPr>
        <w:t xml:space="preserve"> </w:t>
      </w:r>
      <w:r>
        <w:rPr>
          <w:w w:val="105"/>
          <w:sz w:val="18"/>
        </w:rPr>
        <w:t>coats.</w:t>
      </w:r>
      <w:r>
        <w:rPr>
          <w:spacing w:val="36"/>
          <w:w w:val="105"/>
          <w:sz w:val="18"/>
        </w:rPr>
        <w:t xml:space="preserve"> </w:t>
      </w:r>
      <w:r>
        <w:rPr>
          <w:w w:val="105"/>
          <w:sz w:val="18"/>
        </w:rPr>
        <w:t>She</w:t>
      </w:r>
      <w:r>
        <w:rPr>
          <w:spacing w:val="-13"/>
          <w:w w:val="105"/>
          <w:sz w:val="18"/>
        </w:rPr>
        <w:t xml:space="preserve"> </w:t>
      </w:r>
      <w:r>
        <w:rPr>
          <w:w w:val="105"/>
          <w:sz w:val="18"/>
        </w:rPr>
        <w:t>said</w:t>
      </w:r>
      <w:r>
        <w:rPr>
          <w:spacing w:val="2"/>
          <w:w w:val="105"/>
          <w:sz w:val="18"/>
        </w:rPr>
        <w:t xml:space="preserve"> </w:t>
      </w:r>
      <w:r>
        <w:rPr>
          <w:w w:val="105"/>
          <w:sz w:val="18"/>
        </w:rPr>
        <w:t>no.</w:t>
      </w:r>
      <w:r>
        <w:rPr>
          <w:spacing w:val="-14"/>
          <w:w w:val="105"/>
          <w:sz w:val="18"/>
        </w:rPr>
        <w:t xml:space="preserve"> </w:t>
      </w:r>
      <w:r>
        <w:rPr>
          <w:w w:val="105"/>
          <w:sz w:val="18"/>
        </w:rPr>
        <w:t>however,</w:t>
      </w:r>
      <w:r>
        <w:rPr>
          <w:spacing w:val="-8"/>
          <w:w w:val="105"/>
          <w:sz w:val="18"/>
        </w:rPr>
        <w:t xml:space="preserve"> </w:t>
      </w:r>
      <w:r>
        <w:rPr>
          <w:w w:val="105"/>
          <w:sz w:val="18"/>
        </w:rPr>
        <w:t>as</w:t>
      </w:r>
      <w:r>
        <w:rPr>
          <w:spacing w:val="-15"/>
          <w:w w:val="105"/>
          <w:sz w:val="18"/>
        </w:rPr>
        <w:t xml:space="preserve"> </w:t>
      </w:r>
      <w:r>
        <w:rPr>
          <w:w w:val="105"/>
          <w:sz w:val="18"/>
        </w:rPr>
        <w:t>she</w:t>
      </w:r>
      <w:r>
        <w:rPr>
          <w:spacing w:val="-4"/>
          <w:w w:val="105"/>
          <w:sz w:val="18"/>
        </w:rPr>
        <w:t xml:space="preserve"> </w:t>
      </w:r>
      <w:r>
        <w:rPr>
          <w:w w:val="105"/>
          <w:sz w:val="18"/>
        </w:rPr>
        <w:t>was</w:t>
      </w:r>
      <w:r>
        <w:rPr>
          <w:spacing w:val="-10"/>
          <w:w w:val="105"/>
          <w:sz w:val="18"/>
        </w:rPr>
        <w:t xml:space="preserve"> </w:t>
      </w:r>
      <w:r>
        <w:rPr>
          <w:w w:val="105"/>
          <w:sz w:val="18"/>
        </w:rPr>
        <w:t>leaving</w:t>
      </w:r>
      <w:r>
        <w:rPr>
          <w:spacing w:val="-5"/>
          <w:w w:val="105"/>
          <w:sz w:val="18"/>
        </w:rPr>
        <w:t xml:space="preserve"> </w:t>
      </w:r>
      <w:r>
        <w:rPr>
          <w:w w:val="105"/>
          <w:sz w:val="18"/>
        </w:rPr>
        <w:t>the lot,</w:t>
      </w:r>
      <w:r>
        <w:rPr>
          <w:spacing w:val="-7"/>
          <w:w w:val="105"/>
          <w:sz w:val="18"/>
        </w:rPr>
        <w:t xml:space="preserve"> </w:t>
      </w:r>
      <w:r>
        <w:rPr>
          <w:w w:val="105"/>
          <w:sz w:val="18"/>
        </w:rPr>
        <w:t>she</w:t>
      </w:r>
      <w:r>
        <w:rPr>
          <w:spacing w:val="-12"/>
          <w:w w:val="105"/>
          <w:sz w:val="18"/>
        </w:rPr>
        <w:t xml:space="preserve"> </w:t>
      </w:r>
      <w:r>
        <w:rPr>
          <w:w w:val="105"/>
          <w:sz w:val="18"/>
        </w:rPr>
        <w:t>saw</w:t>
      </w:r>
      <w:r>
        <w:rPr>
          <w:spacing w:val="-2"/>
          <w:w w:val="105"/>
          <w:sz w:val="18"/>
        </w:rPr>
        <w:t xml:space="preserve"> </w:t>
      </w:r>
      <w:r>
        <w:rPr>
          <w:w w:val="105"/>
          <w:sz w:val="18"/>
        </w:rPr>
        <w:t>Dylan</w:t>
      </w:r>
      <w:r>
        <w:rPr>
          <w:spacing w:val="-8"/>
          <w:w w:val="105"/>
          <w:sz w:val="18"/>
        </w:rPr>
        <w:t xml:space="preserve"> </w:t>
      </w:r>
      <w:r>
        <w:rPr>
          <w:w w:val="105"/>
          <w:sz w:val="18"/>
        </w:rPr>
        <w:t>Klebo</w:t>
      </w:r>
      <w:r w:rsidR="00845B67">
        <w:rPr>
          <w:w w:val="105"/>
          <w:sz w:val="18"/>
        </w:rPr>
        <w:t>l</w:t>
      </w:r>
      <w:r>
        <w:rPr>
          <w:w w:val="105"/>
          <w:sz w:val="18"/>
        </w:rPr>
        <w:t>d</w:t>
      </w:r>
      <w:r>
        <w:rPr>
          <w:spacing w:val="-8"/>
          <w:w w:val="105"/>
          <w:sz w:val="18"/>
        </w:rPr>
        <w:t xml:space="preserve"> </w:t>
      </w:r>
      <w:r>
        <w:rPr>
          <w:w w:val="105"/>
          <w:sz w:val="18"/>
        </w:rPr>
        <w:t>driving</w:t>
      </w:r>
      <w:r>
        <w:rPr>
          <w:spacing w:val="-1"/>
          <w:w w:val="105"/>
          <w:sz w:val="18"/>
        </w:rPr>
        <w:t xml:space="preserve"> </w:t>
      </w:r>
      <w:r>
        <w:rPr>
          <w:w w:val="105"/>
          <w:sz w:val="18"/>
        </w:rPr>
        <w:t>into</w:t>
      </w:r>
      <w:r>
        <w:rPr>
          <w:spacing w:val="-6"/>
          <w:w w:val="105"/>
          <w:sz w:val="18"/>
        </w:rPr>
        <w:t xml:space="preserve"> </w:t>
      </w:r>
      <w:r>
        <w:rPr>
          <w:w w:val="105"/>
          <w:sz w:val="18"/>
        </w:rPr>
        <w:t>the</w:t>
      </w:r>
      <w:r>
        <w:rPr>
          <w:spacing w:val="-9"/>
          <w:w w:val="105"/>
          <w:sz w:val="18"/>
        </w:rPr>
        <w:t xml:space="preserve"> </w:t>
      </w:r>
      <w:r>
        <w:rPr>
          <w:w w:val="105"/>
          <w:sz w:val="18"/>
        </w:rPr>
        <w:t>lot,</w:t>
      </w:r>
      <w:r>
        <w:rPr>
          <w:spacing w:val="-13"/>
          <w:w w:val="105"/>
          <w:sz w:val="18"/>
        </w:rPr>
        <w:t xml:space="preserve"> </w:t>
      </w:r>
      <w:r>
        <w:rPr>
          <w:w w:val="105"/>
          <w:sz w:val="18"/>
        </w:rPr>
        <w:t>driving his black BMW, dressed in a black t-shirt. He was alone and driving very fast. She said she had made a comment to her friend Brittany</w:t>
      </w:r>
      <w:r>
        <w:rPr>
          <w:spacing w:val="9"/>
          <w:w w:val="105"/>
          <w:sz w:val="18"/>
        </w:rPr>
        <w:t xml:space="preserve"> </w:t>
      </w:r>
      <w:r>
        <w:rPr>
          <w:w w:val="105"/>
          <w:sz w:val="18"/>
        </w:rPr>
        <w:t>how</w:t>
      </w:r>
      <w:r>
        <w:rPr>
          <w:spacing w:val="-9"/>
          <w:w w:val="105"/>
          <w:sz w:val="18"/>
        </w:rPr>
        <w:t xml:space="preserve"> </w:t>
      </w:r>
      <w:r>
        <w:rPr>
          <w:w w:val="105"/>
          <w:sz w:val="18"/>
        </w:rPr>
        <w:t>fast</w:t>
      </w:r>
      <w:r>
        <w:rPr>
          <w:spacing w:val="-6"/>
          <w:w w:val="105"/>
          <w:sz w:val="18"/>
        </w:rPr>
        <w:t xml:space="preserve"> </w:t>
      </w:r>
      <w:r>
        <w:rPr>
          <w:w w:val="105"/>
          <w:sz w:val="18"/>
        </w:rPr>
        <w:t>Dylan</w:t>
      </w:r>
      <w:r>
        <w:rPr>
          <w:spacing w:val="-12"/>
          <w:w w:val="105"/>
          <w:sz w:val="18"/>
        </w:rPr>
        <w:t xml:space="preserve"> </w:t>
      </w:r>
      <w:r>
        <w:rPr>
          <w:w w:val="105"/>
          <w:sz w:val="18"/>
        </w:rPr>
        <w:t>was</w:t>
      </w:r>
      <w:r>
        <w:rPr>
          <w:spacing w:val="-13"/>
          <w:w w:val="105"/>
          <w:sz w:val="18"/>
        </w:rPr>
        <w:t xml:space="preserve"> </w:t>
      </w:r>
      <w:r>
        <w:rPr>
          <w:w w:val="105"/>
          <w:sz w:val="18"/>
        </w:rPr>
        <w:t>driving.</w:t>
      </w:r>
      <w:r>
        <w:rPr>
          <w:spacing w:val="33"/>
          <w:w w:val="105"/>
          <w:sz w:val="18"/>
        </w:rPr>
        <w:t xml:space="preserve"> </w:t>
      </w:r>
      <w:r>
        <w:rPr>
          <w:w w:val="105"/>
          <w:sz w:val="18"/>
        </w:rPr>
        <w:t>He</w:t>
      </w:r>
      <w:r>
        <w:rPr>
          <w:spacing w:val="-10"/>
          <w:w w:val="105"/>
          <w:sz w:val="18"/>
        </w:rPr>
        <w:t xml:space="preserve"> </w:t>
      </w:r>
      <w:r>
        <w:rPr>
          <w:w w:val="105"/>
          <w:sz w:val="18"/>
        </w:rPr>
        <w:t>was</w:t>
      </w:r>
      <w:r>
        <w:rPr>
          <w:spacing w:val="-15"/>
          <w:w w:val="105"/>
          <w:sz w:val="18"/>
        </w:rPr>
        <w:t xml:space="preserve"> </w:t>
      </w:r>
      <w:r>
        <w:rPr>
          <w:w w:val="105"/>
          <w:sz w:val="18"/>
        </w:rPr>
        <w:t>coming</w:t>
      </w:r>
      <w:r>
        <w:rPr>
          <w:spacing w:val="-7"/>
          <w:w w:val="105"/>
          <w:sz w:val="18"/>
        </w:rPr>
        <w:t xml:space="preserve"> </w:t>
      </w:r>
      <w:r>
        <w:rPr>
          <w:w w:val="105"/>
          <w:sz w:val="18"/>
        </w:rPr>
        <w:t>from</w:t>
      </w:r>
      <w:r>
        <w:rPr>
          <w:spacing w:val="-4"/>
          <w:w w:val="105"/>
          <w:sz w:val="18"/>
        </w:rPr>
        <w:t xml:space="preserve"> </w:t>
      </w:r>
      <w:r>
        <w:rPr>
          <w:w w:val="105"/>
          <w:sz w:val="18"/>
        </w:rPr>
        <w:t>the</w:t>
      </w:r>
      <w:r>
        <w:rPr>
          <w:spacing w:val="-17"/>
          <w:w w:val="105"/>
          <w:sz w:val="18"/>
        </w:rPr>
        <w:t xml:space="preserve"> </w:t>
      </w:r>
      <w:r>
        <w:rPr>
          <w:w w:val="105"/>
          <w:sz w:val="18"/>
        </w:rPr>
        <w:t>south,</w:t>
      </w:r>
      <w:r>
        <w:rPr>
          <w:spacing w:val="-11"/>
          <w:w w:val="105"/>
          <w:sz w:val="18"/>
        </w:rPr>
        <w:t xml:space="preserve"> </w:t>
      </w:r>
      <w:r>
        <w:rPr>
          <w:w w:val="105"/>
          <w:sz w:val="18"/>
        </w:rPr>
        <w:t>headed</w:t>
      </w:r>
      <w:r>
        <w:rPr>
          <w:spacing w:val="-1"/>
          <w:w w:val="105"/>
          <w:sz w:val="18"/>
        </w:rPr>
        <w:t xml:space="preserve"> </w:t>
      </w:r>
      <w:r>
        <w:rPr>
          <w:w w:val="105"/>
          <w:sz w:val="18"/>
        </w:rPr>
        <w:t>north</w:t>
      </w:r>
      <w:r>
        <w:rPr>
          <w:spacing w:val="-15"/>
          <w:w w:val="105"/>
          <w:sz w:val="18"/>
        </w:rPr>
        <w:t xml:space="preserve"> </w:t>
      </w:r>
      <w:r>
        <w:rPr>
          <w:w w:val="105"/>
          <w:sz w:val="18"/>
        </w:rPr>
        <w:t>on</w:t>
      </w:r>
      <w:r>
        <w:rPr>
          <w:spacing w:val="-9"/>
          <w:w w:val="105"/>
          <w:sz w:val="18"/>
        </w:rPr>
        <w:t xml:space="preserve"> </w:t>
      </w:r>
      <w:r>
        <w:rPr>
          <w:w w:val="105"/>
          <w:sz w:val="18"/>
        </w:rPr>
        <w:t>Pierce,</w:t>
      </w:r>
      <w:r>
        <w:rPr>
          <w:spacing w:val="-4"/>
          <w:w w:val="105"/>
          <w:sz w:val="18"/>
        </w:rPr>
        <w:t xml:space="preserve"> </w:t>
      </w:r>
      <w:r>
        <w:rPr>
          <w:w w:val="105"/>
          <w:sz w:val="18"/>
        </w:rPr>
        <w:t>when</w:t>
      </w:r>
      <w:r>
        <w:rPr>
          <w:spacing w:val="-11"/>
          <w:w w:val="105"/>
          <w:sz w:val="18"/>
        </w:rPr>
        <w:t xml:space="preserve"> </w:t>
      </w:r>
      <w:r>
        <w:rPr>
          <w:w w:val="105"/>
          <w:sz w:val="18"/>
        </w:rPr>
        <w:t>he</w:t>
      </w:r>
      <w:r>
        <w:rPr>
          <w:spacing w:val="-11"/>
          <w:w w:val="105"/>
          <w:sz w:val="18"/>
        </w:rPr>
        <w:t xml:space="preserve"> </w:t>
      </w:r>
      <w:r>
        <w:rPr>
          <w:w w:val="105"/>
          <w:sz w:val="18"/>
        </w:rPr>
        <w:t>turned</w:t>
      </w:r>
      <w:r>
        <w:rPr>
          <w:spacing w:val="-5"/>
          <w:w w:val="105"/>
          <w:sz w:val="18"/>
        </w:rPr>
        <w:t xml:space="preserve"> </w:t>
      </w:r>
      <w:r>
        <w:rPr>
          <w:w w:val="105"/>
          <w:sz w:val="18"/>
        </w:rPr>
        <w:t>into</w:t>
      </w:r>
      <w:r>
        <w:rPr>
          <w:spacing w:val="-11"/>
          <w:w w:val="105"/>
          <w:sz w:val="18"/>
        </w:rPr>
        <w:t xml:space="preserve"> </w:t>
      </w:r>
      <w:r>
        <w:rPr>
          <w:w w:val="105"/>
          <w:sz w:val="18"/>
        </w:rPr>
        <w:t>the</w:t>
      </w:r>
      <w:r>
        <w:rPr>
          <w:spacing w:val="-5"/>
          <w:w w:val="105"/>
          <w:sz w:val="18"/>
        </w:rPr>
        <w:t xml:space="preserve"> </w:t>
      </w:r>
      <w:r>
        <w:rPr>
          <w:w w:val="105"/>
          <w:sz w:val="18"/>
        </w:rPr>
        <w:t>lot.</w:t>
      </w:r>
      <w:r>
        <w:rPr>
          <w:spacing w:val="29"/>
          <w:w w:val="105"/>
          <w:sz w:val="18"/>
        </w:rPr>
        <w:t xml:space="preserve"> </w:t>
      </w:r>
      <w:r>
        <w:rPr>
          <w:w w:val="105"/>
          <w:sz w:val="18"/>
        </w:rPr>
        <w:t>I</w:t>
      </w:r>
      <w:r>
        <w:rPr>
          <w:spacing w:val="1"/>
          <w:w w:val="105"/>
          <w:sz w:val="18"/>
        </w:rPr>
        <w:t xml:space="preserve"> </w:t>
      </w:r>
      <w:r>
        <w:rPr>
          <w:w w:val="105"/>
          <w:sz w:val="18"/>
        </w:rPr>
        <w:t>asked her to identify Brittany and she said this was Brittany Duran, a fellow student that she had 4th hour together with. She said that they then left the school grounds and were not made aware of the incident until later when they attempted to retur</w:t>
      </w:r>
      <w:r w:rsidR="00D66044">
        <w:rPr>
          <w:w w:val="105"/>
          <w:sz w:val="18"/>
        </w:rPr>
        <w:t>n to</w:t>
      </w:r>
      <w:r>
        <w:rPr>
          <w:w w:val="105"/>
          <w:sz w:val="15"/>
        </w:rPr>
        <w:t xml:space="preserve"> </w:t>
      </w:r>
      <w:r>
        <w:rPr>
          <w:w w:val="105"/>
          <w:sz w:val="18"/>
        </w:rPr>
        <w:t>the school I asked Amanda if she had seen anything else that would be of interest to law enforcement and she said she could not think of anything at this</w:t>
      </w:r>
      <w:r>
        <w:rPr>
          <w:spacing w:val="15"/>
          <w:w w:val="105"/>
          <w:sz w:val="18"/>
        </w:rPr>
        <w:t xml:space="preserve"> </w:t>
      </w:r>
      <w:r>
        <w:rPr>
          <w:w w:val="105"/>
          <w:sz w:val="18"/>
        </w:rPr>
        <w:t>time.</w:t>
      </w:r>
    </w:p>
    <w:p w:rsidR="00CE4C9F" w:rsidRDefault="00CE4C9F">
      <w:pPr>
        <w:pStyle w:val="BodyText"/>
        <w:spacing w:before="10"/>
        <w:rPr>
          <w:sz w:val="26"/>
        </w:rPr>
      </w:pPr>
    </w:p>
    <w:p w:rsidR="00CE4C9F" w:rsidRDefault="00C85DFB" w:rsidP="00515A52">
      <w:pPr>
        <w:spacing w:before="93"/>
        <w:ind w:left="573"/>
        <w:rPr>
          <w:w w:val="110"/>
          <w:sz w:val="18"/>
        </w:rPr>
      </w:pPr>
      <w:r>
        <w:rPr>
          <w:w w:val="110"/>
          <w:sz w:val="18"/>
          <w:u w:val="thick"/>
        </w:rPr>
        <w:t>DISPOSITION:</w:t>
      </w:r>
      <w:r>
        <w:rPr>
          <w:w w:val="110"/>
          <w:sz w:val="18"/>
        </w:rPr>
        <w:t xml:space="preserve"> Lead closed.</w:t>
      </w:r>
    </w:p>
    <w:p w:rsidR="00515A52" w:rsidRDefault="00515A52" w:rsidP="00515A52">
      <w:pPr>
        <w:spacing w:before="93"/>
        <w:ind w:left="573"/>
      </w:pPr>
    </w:p>
    <w:p w:rsidR="00515A52" w:rsidRDefault="00515A52" w:rsidP="00515A52">
      <w:pPr>
        <w:spacing w:before="93"/>
        <w:ind w:left="573"/>
      </w:pPr>
      <w:r>
        <w:t>JC-001-001003</w:t>
      </w:r>
    </w:p>
    <w:p w:rsidR="00515A52" w:rsidRDefault="00515A52" w:rsidP="00515A52">
      <w:pPr>
        <w:spacing w:before="93"/>
        <w:ind w:left="573"/>
        <w:sectPr w:rsidR="00515A52">
          <w:pgSz w:w="12240" w:h="15840"/>
          <w:pgMar w:top="760" w:right="860" w:bottom="280" w:left="82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19"/>
        </w:rPr>
      </w:pPr>
    </w:p>
    <w:p w:rsidR="00CE4C9F" w:rsidRDefault="00D66044" w:rsidP="00D66044">
      <w:pPr>
        <w:spacing w:before="84" w:after="16"/>
        <w:ind w:left="5164" w:right="3447"/>
        <w:jc w:val="center"/>
        <w:rPr>
          <w:rFonts w:ascii="Arial"/>
          <w:sz w:val="4"/>
        </w:rPr>
      </w:pPr>
      <w:bookmarkStart w:id="5" w:name="_bookmark3"/>
      <w:bookmarkEnd w:id="5"/>
      <w:r>
        <w:rPr>
          <w:spacing w:val="-6"/>
          <w:w w:val="95"/>
          <w:sz w:val="37"/>
          <w:u w:val="thick"/>
        </w:rPr>
        <w:t>M</w:t>
      </w:r>
      <w:r w:rsidR="00C85DFB">
        <w:rPr>
          <w:spacing w:val="-6"/>
          <w:w w:val="95"/>
          <w:sz w:val="37"/>
          <w:u w:val="thick"/>
        </w:rPr>
        <w:t>ILLER,</w:t>
      </w:r>
      <w:r>
        <w:rPr>
          <w:spacing w:val="-6"/>
          <w:w w:val="95"/>
          <w:sz w:val="37"/>
          <w:u w:val="thick"/>
        </w:rPr>
        <w:t xml:space="preserve"> M</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24"/>
        </w:rPr>
      </w:pPr>
    </w:p>
    <w:p w:rsidR="00CE4C9F" w:rsidRDefault="00C85DFB">
      <w:pPr>
        <w:spacing w:before="94"/>
        <w:ind w:right="510"/>
        <w:jc w:val="right"/>
        <w:rPr>
          <w:rFonts w:ascii="Arial" w:hAnsi="Arial"/>
          <w:b/>
          <w:sz w:val="20"/>
        </w:rPr>
      </w:pPr>
      <w:r>
        <w:rPr>
          <w:rFonts w:ascii="Arial" w:hAnsi="Arial"/>
          <w:b/>
          <w:w w:val="105"/>
          <w:sz w:val="20"/>
        </w:rPr>
        <w:t>JC-001</w:t>
      </w:r>
      <w:r w:rsidR="00515A52">
        <w:rPr>
          <w:rFonts w:ascii="Arial" w:hAnsi="Arial"/>
          <w:w w:val="105"/>
          <w:sz w:val="20"/>
        </w:rPr>
        <w:t>-</w:t>
      </w:r>
      <w:r>
        <w:rPr>
          <w:rFonts w:ascii="Arial" w:hAnsi="Arial"/>
          <w:b/>
          <w:w w:val="105"/>
          <w:sz w:val="20"/>
        </w:rPr>
        <w:t>001004</w:t>
      </w:r>
    </w:p>
    <w:p w:rsidR="00CE4C9F" w:rsidRDefault="00CE4C9F">
      <w:pPr>
        <w:jc w:val="right"/>
        <w:rPr>
          <w:rFonts w:ascii="Arial" w:hAnsi="Arial"/>
          <w:sz w:val="20"/>
        </w:rPr>
        <w:sectPr w:rsidR="00CE4C9F">
          <w:pgSz w:w="12240" w:h="15840"/>
          <w:pgMar w:top="1500" w:right="860" w:bottom="280" w:left="820" w:header="720" w:footer="720" w:gutter="0"/>
          <w:cols w:space="720"/>
        </w:sectPr>
      </w:pPr>
    </w:p>
    <w:p w:rsidR="00CE4C9F" w:rsidRDefault="00D66044">
      <w:pPr>
        <w:pStyle w:val="BodyText"/>
        <w:spacing w:before="2"/>
        <w:rPr>
          <w:rFonts w:ascii="Arial"/>
          <w:sz w:val="19"/>
        </w:rPr>
      </w:pPr>
      <w:r>
        <w:rPr>
          <w:rFonts w:ascii="Arial"/>
          <w:sz w:val="19"/>
        </w:rPr>
        <w:lastRenderedPageBreak/>
        <w:t>Transcript of handwritten statement by Melissa Miller:</w:t>
      </w:r>
    </w:p>
    <w:p w:rsidR="00D66044" w:rsidRDefault="00D66044">
      <w:pPr>
        <w:pStyle w:val="BodyText"/>
        <w:spacing w:before="2"/>
        <w:rPr>
          <w:rFonts w:ascii="Arial"/>
          <w:sz w:val="19"/>
        </w:rPr>
      </w:pPr>
    </w:p>
    <w:p w:rsidR="00B25E7D" w:rsidRDefault="00D66044">
      <w:pPr>
        <w:pStyle w:val="BodyText"/>
        <w:spacing w:before="2"/>
        <w:rPr>
          <w:rFonts w:ascii="Arial"/>
          <w:sz w:val="19"/>
        </w:rPr>
      </w:pPr>
      <w:r>
        <w:rPr>
          <w:rFonts w:ascii="Arial"/>
          <w:sz w:val="19"/>
        </w:rPr>
        <w:t>I was in the student parking lot when there was a loud noise in the direction of a door leading inside the school.</w:t>
      </w:r>
    </w:p>
    <w:p w:rsidR="00D66044" w:rsidRDefault="00D66044">
      <w:pPr>
        <w:pStyle w:val="BodyText"/>
        <w:spacing w:before="2"/>
        <w:rPr>
          <w:rFonts w:ascii="Arial"/>
          <w:sz w:val="19"/>
        </w:rPr>
      </w:pPr>
      <w:r>
        <w:rPr>
          <w:rFonts w:ascii="Arial"/>
          <w:sz w:val="19"/>
        </w:rPr>
        <w:t xml:space="preserve"> </w:t>
      </w:r>
    </w:p>
    <w:p w:rsidR="00D66044" w:rsidRDefault="00D66044">
      <w:pPr>
        <w:pStyle w:val="BodyText"/>
        <w:spacing w:before="2"/>
        <w:rPr>
          <w:rFonts w:ascii="Arial"/>
          <w:sz w:val="19"/>
        </w:rPr>
      </w:pPr>
      <w:r>
        <w:rPr>
          <w:rFonts w:ascii="Arial"/>
          <w:sz w:val="19"/>
        </w:rPr>
        <w:t>We turned around to see smoke. There were 2 white males wearing black trench-coats and carrying long black</w:t>
      </w:r>
    </w:p>
    <w:p w:rsidR="00B25E7D" w:rsidRDefault="00B25E7D">
      <w:pPr>
        <w:pStyle w:val="BodyText"/>
        <w:spacing w:before="2"/>
        <w:rPr>
          <w:rFonts w:ascii="Arial"/>
          <w:sz w:val="19"/>
        </w:rPr>
      </w:pPr>
    </w:p>
    <w:p w:rsidR="00D66044" w:rsidRDefault="00D66044">
      <w:pPr>
        <w:pStyle w:val="BodyText"/>
        <w:spacing w:before="2"/>
        <w:rPr>
          <w:rFonts w:ascii="Arial"/>
          <w:sz w:val="19"/>
        </w:rPr>
      </w:pPr>
      <w:r>
        <w:rPr>
          <w:rFonts w:ascii="Arial"/>
          <w:sz w:val="19"/>
        </w:rPr>
        <w:t xml:space="preserve"> guns at the top of the stairs. They fired several shots, seemingly at random, and I know at least 2 people were</w:t>
      </w:r>
    </w:p>
    <w:p w:rsidR="00B25E7D" w:rsidRDefault="00B25E7D">
      <w:pPr>
        <w:pStyle w:val="BodyText"/>
        <w:spacing w:before="2"/>
        <w:rPr>
          <w:rFonts w:ascii="Arial"/>
          <w:sz w:val="19"/>
        </w:rPr>
      </w:pPr>
    </w:p>
    <w:p w:rsidR="00D66044" w:rsidRDefault="00D66044">
      <w:pPr>
        <w:pStyle w:val="BodyText"/>
        <w:spacing w:before="2"/>
        <w:rPr>
          <w:rFonts w:ascii="Arial"/>
          <w:sz w:val="19"/>
        </w:rPr>
      </w:pPr>
      <w:r>
        <w:rPr>
          <w:rFonts w:ascii="Arial"/>
          <w:sz w:val="19"/>
        </w:rPr>
        <w:t xml:space="preserve"> injured. Two more bombs went off. The bombs were long and cylindrical with silver caps on both ends. They</w:t>
      </w:r>
    </w:p>
    <w:p w:rsidR="00B25E7D" w:rsidRDefault="00B25E7D">
      <w:pPr>
        <w:pStyle w:val="BodyText"/>
        <w:spacing w:before="2"/>
        <w:rPr>
          <w:rFonts w:ascii="Arial"/>
          <w:sz w:val="19"/>
        </w:rPr>
      </w:pPr>
    </w:p>
    <w:p w:rsidR="00D66044" w:rsidRDefault="00D66044">
      <w:pPr>
        <w:pStyle w:val="BodyText"/>
        <w:spacing w:before="2"/>
        <w:rPr>
          <w:rFonts w:ascii="Arial"/>
          <w:sz w:val="19"/>
        </w:rPr>
      </w:pPr>
      <w:r>
        <w:rPr>
          <w:rFonts w:ascii="Arial"/>
          <w:sz w:val="19"/>
        </w:rPr>
        <w:t xml:space="preserve"> smoked before they went off. They fired several shots, and I think 1 more person was injured. Then they blasted</w:t>
      </w:r>
    </w:p>
    <w:p w:rsidR="00B25E7D" w:rsidRDefault="00B25E7D">
      <w:pPr>
        <w:pStyle w:val="BodyText"/>
        <w:spacing w:before="2"/>
        <w:rPr>
          <w:rFonts w:ascii="Arial"/>
          <w:sz w:val="19"/>
        </w:rPr>
      </w:pPr>
    </w:p>
    <w:p w:rsidR="00D66044" w:rsidRDefault="00D66044">
      <w:pPr>
        <w:pStyle w:val="BodyText"/>
        <w:spacing w:before="2"/>
        <w:rPr>
          <w:rFonts w:ascii="Arial"/>
          <w:sz w:val="19"/>
        </w:rPr>
      </w:pPr>
      <w:r>
        <w:rPr>
          <w:rFonts w:ascii="Arial"/>
          <w:sz w:val="19"/>
        </w:rPr>
        <w:t xml:space="preserve"> the doors, I think, and went inside. When they went inside, we heard more shots and 2 of my friends and I ran </w:t>
      </w:r>
    </w:p>
    <w:p w:rsidR="00B25E7D" w:rsidRDefault="00B25E7D">
      <w:pPr>
        <w:pStyle w:val="BodyText"/>
        <w:spacing w:before="2"/>
        <w:rPr>
          <w:rFonts w:ascii="Arial"/>
          <w:sz w:val="19"/>
        </w:rPr>
      </w:pPr>
    </w:p>
    <w:p w:rsidR="00D66044" w:rsidRDefault="00D66044">
      <w:pPr>
        <w:pStyle w:val="BodyText"/>
        <w:spacing w:before="2"/>
        <w:rPr>
          <w:rFonts w:ascii="Arial"/>
          <w:sz w:val="19"/>
        </w:rPr>
      </w:pPr>
      <w:r>
        <w:rPr>
          <w:rFonts w:ascii="Arial"/>
          <w:sz w:val="19"/>
        </w:rPr>
        <w:t xml:space="preserve">across the soccer field. We got to the first open house and dialed 911. </w:t>
      </w:r>
    </w:p>
    <w:p w:rsidR="00D66044" w:rsidRDefault="00D66044">
      <w:pPr>
        <w:pStyle w:val="BodyText"/>
        <w:spacing w:before="2"/>
        <w:rPr>
          <w:rFonts w:ascii="Arial"/>
          <w:sz w:val="19"/>
        </w:rPr>
      </w:pPr>
    </w:p>
    <w:p w:rsidR="00D66044" w:rsidRDefault="00D66044">
      <w:pPr>
        <w:pStyle w:val="BodyText"/>
        <w:spacing w:before="2"/>
        <w:rPr>
          <w:rFonts w:ascii="Arial"/>
          <w:sz w:val="19"/>
        </w:rPr>
      </w:pPr>
      <w:r>
        <w:rPr>
          <w:rFonts w:ascii="Arial"/>
          <w:sz w:val="19"/>
        </w:rPr>
        <w:t>The first bomb I saw go off was thrown by one of the 2 men. The next 2 that I saw, I didn</w:t>
      </w:r>
      <w:r>
        <w:rPr>
          <w:rFonts w:ascii="Arial"/>
          <w:sz w:val="19"/>
        </w:rPr>
        <w:t>’</w:t>
      </w:r>
      <w:r>
        <w:rPr>
          <w:rFonts w:ascii="Arial"/>
          <w:sz w:val="19"/>
        </w:rPr>
        <w:t xml:space="preserve">t see thrown. </w:t>
      </w:r>
    </w:p>
    <w:p w:rsidR="00B25E7D" w:rsidRDefault="00B25E7D">
      <w:pPr>
        <w:pStyle w:val="BodyText"/>
        <w:spacing w:before="2"/>
        <w:rPr>
          <w:rFonts w:ascii="Arial"/>
          <w:sz w:val="19"/>
        </w:rPr>
      </w:pPr>
    </w:p>
    <w:p w:rsidR="00D66044" w:rsidRDefault="00D66044">
      <w:pPr>
        <w:pStyle w:val="BodyText"/>
        <w:spacing w:before="2"/>
        <w:rPr>
          <w:rFonts w:ascii="Arial"/>
          <w:sz w:val="19"/>
        </w:rPr>
      </w:pPr>
      <w:r>
        <w:rPr>
          <w:rFonts w:ascii="Arial"/>
          <w:sz w:val="19"/>
        </w:rPr>
        <w:t xml:space="preserve">I only saw them hit the ground near me. I recognized the 2 as students of Columbine. I had a clear view of </w:t>
      </w:r>
    </w:p>
    <w:p w:rsidR="00B25E7D" w:rsidRDefault="00B25E7D">
      <w:pPr>
        <w:pStyle w:val="BodyText"/>
        <w:spacing w:before="2"/>
        <w:rPr>
          <w:rFonts w:ascii="Arial"/>
          <w:sz w:val="19"/>
        </w:rPr>
      </w:pPr>
    </w:p>
    <w:p w:rsidR="00D66044" w:rsidRDefault="00D66044">
      <w:pPr>
        <w:pStyle w:val="BodyText"/>
        <w:spacing w:before="2"/>
        <w:rPr>
          <w:rFonts w:ascii="Arial"/>
          <w:sz w:val="19"/>
        </w:rPr>
      </w:pPr>
      <w:r>
        <w:rPr>
          <w:rFonts w:ascii="Arial"/>
          <w:sz w:val="19"/>
        </w:rPr>
        <w:t>their faces and there were no</w:t>
      </w:r>
    </w:p>
    <w:p w:rsidR="00D66044" w:rsidRDefault="00D66044">
      <w:pPr>
        <w:pStyle w:val="BodyText"/>
        <w:spacing w:before="2"/>
        <w:rPr>
          <w:rFonts w:ascii="Arial"/>
          <w:sz w:val="19"/>
        </w:rPr>
      </w:pPr>
    </w:p>
    <w:p w:rsidR="00D66044" w:rsidRPr="00D66044" w:rsidRDefault="00D66044">
      <w:pPr>
        <w:pStyle w:val="BodyText"/>
        <w:spacing w:before="2"/>
        <w:rPr>
          <w:rFonts w:ascii="Arial"/>
          <w:sz w:val="19"/>
        </w:rPr>
      </w:pPr>
    </w:p>
    <w:p w:rsidR="00CE4C9F" w:rsidRDefault="009F05AF" w:rsidP="00D66044">
      <w:pPr>
        <w:spacing w:before="98"/>
        <w:ind w:left="2880" w:right="126" w:firstLine="720"/>
        <w:jc w:val="center"/>
        <w:rPr>
          <w:rFonts w:ascii="Arial"/>
          <w:sz w:val="35"/>
        </w:rPr>
      </w:pPr>
      <w:bookmarkStart w:id="6" w:name="_bookmark4"/>
      <w:bookmarkEnd w:id="6"/>
      <w:r>
        <w:pict>
          <v:shape id="_x0000_s5150" type="#_x0000_t202" style="position:absolute;left:0;text-align:left;margin-left:630.65pt;margin-top:27.65pt;width:83.2pt;height:15.95pt;z-index:-251651072;mso-position-horizontal-relative:page" filled="f" stroked="f">
            <v:textbox inset="0,0,0,0">
              <w:txbxContent>
                <w:p w:rsidR="009F05AF" w:rsidRDefault="009F05AF">
                  <w:pPr>
                    <w:spacing w:line="146" w:lineRule="exact"/>
                    <w:rPr>
                      <w:rFonts w:ascii="Arial"/>
                      <w:sz w:val="13"/>
                    </w:rPr>
                  </w:pPr>
                </w:p>
              </w:txbxContent>
            </v:textbox>
            <w10:wrap anchorx="page"/>
          </v:shape>
        </w:pict>
      </w:r>
      <w:r>
        <w:pict>
          <v:shape id="_x0000_s5286" type="#_x0000_t202" style="position:absolute;left:0;text-align:left;margin-left:696.55pt;margin-top:30.8pt;width:3.65pt;height:7.3pt;z-index:-251254784;mso-wrap-distance-left:0;mso-wrap-distance-right:0;mso-position-horizontal-relative:page" filled="f" stroked="f">
            <v:textbox inset="0,0,0,0">
              <w:txbxContent>
                <w:p w:rsidR="009F05AF" w:rsidRDefault="009F05AF">
                  <w:pPr>
                    <w:spacing w:line="146" w:lineRule="exact"/>
                    <w:rPr>
                      <w:rFonts w:ascii="Arial"/>
                      <w:sz w:val="13"/>
                    </w:rPr>
                  </w:pPr>
                </w:p>
              </w:txbxContent>
            </v:textbox>
            <w10:wrap type="topAndBottom" anchorx="page"/>
          </v:shape>
        </w:pict>
      </w:r>
    </w:p>
    <w:p w:rsidR="00CE4C9F" w:rsidRDefault="00D66044">
      <w:pPr>
        <w:ind w:right="163"/>
        <w:jc w:val="right"/>
        <w:rPr>
          <w:rFonts w:ascii="Arial" w:hAnsi="Arial"/>
        </w:rPr>
      </w:pPr>
      <w:r>
        <w:rPr>
          <w:rFonts w:ascii="Arial" w:hAnsi="Arial"/>
        </w:rPr>
        <w:t>JC-001-001005</w:t>
      </w:r>
    </w:p>
    <w:p w:rsidR="00CE4C9F" w:rsidRDefault="009F05AF" w:rsidP="00D66044">
      <w:pPr>
        <w:spacing w:before="220"/>
        <w:ind w:right="121"/>
        <w:rPr>
          <w:rFonts w:ascii="Arial"/>
          <w:sz w:val="28"/>
        </w:rPr>
      </w:pPr>
      <w:r>
        <w:pict>
          <v:shape id="_x0000_s5149" type="#_x0000_t202" style="position:absolute;margin-left:698.15pt;margin-top:-3.95pt;width:8.05pt;height:17.8pt;z-index:-251650048;mso-position-horizontal-relative:page" filled="f" stroked="f">
            <v:textbox inset="0,0,0,0">
              <w:txbxContent>
                <w:p w:rsidR="009F05AF" w:rsidRDefault="009F05AF">
                  <w:pPr>
                    <w:spacing w:line="355" w:lineRule="exact"/>
                    <w:rPr>
                      <w:sz w:val="32"/>
                    </w:rPr>
                  </w:pPr>
                </w:p>
              </w:txbxContent>
            </v:textbox>
            <w10:wrap anchorx="page"/>
          </v:shape>
        </w:pic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85DFB">
      <w:pPr>
        <w:pStyle w:val="BodyText"/>
        <w:spacing w:before="9"/>
        <w:rPr>
          <w:rFonts w:ascii="Arial"/>
          <w:sz w:val="25"/>
        </w:rPr>
      </w:pPr>
      <w:r>
        <w:rPr>
          <w:noProof/>
        </w:rPr>
        <w:drawing>
          <wp:anchor distT="0" distB="0" distL="0" distR="0" simplePos="0" relativeHeight="251180032" behindDoc="0" locked="0" layoutInCell="1" allowOverlap="1">
            <wp:simplePos x="0" y="0"/>
            <wp:positionH relativeFrom="page">
              <wp:posOffset>8787324</wp:posOffset>
            </wp:positionH>
            <wp:positionV relativeFrom="paragraph">
              <wp:posOffset>1723681</wp:posOffset>
            </wp:positionV>
            <wp:extent cx="85282" cy="883919"/>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5" cstate="print"/>
                    <a:stretch>
                      <a:fillRect/>
                    </a:stretch>
                  </pic:blipFill>
                  <pic:spPr>
                    <a:xfrm>
                      <a:off x="0" y="0"/>
                      <a:ext cx="85282" cy="883919"/>
                    </a:xfrm>
                    <a:prstGeom prst="rect">
                      <a:avLst/>
                    </a:prstGeom>
                  </pic:spPr>
                </pic:pic>
              </a:graphicData>
            </a:graphic>
          </wp:anchor>
        </w:drawing>
      </w:r>
    </w:p>
    <w:p w:rsidR="00CE4C9F" w:rsidRDefault="00CE4C9F">
      <w:pPr>
        <w:rPr>
          <w:rFonts w:ascii="Arial"/>
          <w:sz w:val="25"/>
        </w:rPr>
        <w:sectPr w:rsidR="00CE4C9F">
          <w:pgSz w:w="15840" w:h="12240" w:orient="landscape"/>
          <w:pgMar w:top="540" w:right="1560" w:bottom="280" w:left="2260" w:header="720" w:footer="720" w:gutter="0"/>
          <w:cols w:space="720"/>
        </w:sectPr>
      </w:pPr>
    </w:p>
    <w:p w:rsidR="00CE4C9F" w:rsidRDefault="00C85DFB">
      <w:pPr>
        <w:pStyle w:val="BodyText"/>
        <w:tabs>
          <w:tab w:val="left" w:pos="1430"/>
        </w:tabs>
        <w:spacing w:before="84"/>
        <w:ind w:left="541"/>
        <w:rPr>
          <w:rFonts w:ascii="Courier New"/>
        </w:rPr>
      </w:pPr>
      <w:bookmarkStart w:id="7" w:name="_bookmark5"/>
      <w:bookmarkEnd w:id="7"/>
      <w:r>
        <w:rPr>
          <w:rFonts w:ascii="Courier New"/>
          <w:w w:val="90"/>
        </w:rPr>
        <w:lastRenderedPageBreak/>
        <w:t>Page</w:t>
      </w:r>
      <w:r>
        <w:rPr>
          <w:rFonts w:ascii="Courier New"/>
          <w:spacing w:val="-60"/>
        </w:rPr>
        <w:t xml:space="preserve"> </w:t>
      </w:r>
      <w:r>
        <w:rPr>
          <w:rFonts w:ascii="Courier New"/>
          <w:u w:val="single"/>
        </w:rPr>
        <w:t xml:space="preserve"> </w:t>
      </w:r>
      <w:r>
        <w:rPr>
          <w:rFonts w:ascii="Courier New"/>
          <w:u w:val="single"/>
        </w:rPr>
        <w:tab/>
      </w:r>
    </w:p>
    <w:p w:rsidR="00CE4C9F" w:rsidRDefault="00C85DFB">
      <w:pPr>
        <w:spacing w:before="109"/>
        <w:ind w:left="267"/>
        <w:rPr>
          <w:rFonts w:ascii="Arial"/>
          <w:b/>
          <w:sz w:val="16"/>
        </w:rPr>
      </w:pPr>
      <w:r>
        <w:br w:type="column"/>
      </w:r>
      <w:r>
        <w:rPr>
          <w:rFonts w:ascii="Arial"/>
          <w:b/>
          <w:w w:val="105"/>
          <w:sz w:val="16"/>
        </w:rPr>
        <w:t>of</w:t>
      </w:r>
      <w:r>
        <w:rPr>
          <w:rFonts w:ascii="Arial"/>
          <w:b/>
          <w:sz w:val="16"/>
          <w:u w:val="single"/>
        </w:rPr>
        <w:t xml:space="preserve">  </w:t>
      </w:r>
    </w:p>
    <w:p w:rsidR="00CE4C9F" w:rsidRDefault="00C85DFB">
      <w:pPr>
        <w:tabs>
          <w:tab w:val="left" w:pos="528"/>
          <w:tab w:val="left" w:pos="5470"/>
        </w:tabs>
        <w:spacing w:before="92"/>
        <w:ind w:left="144"/>
        <w:rPr>
          <w:sz w:val="37"/>
        </w:rPr>
      </w:pPr>
      <w:r>
        <w:br w:type="column"/>
      </w:r>
      <w:r>
        <w:rPr>
          <w:rFonts w:ascii="Arial"/>
          <w:b/>
          <w:w w:val="107"/>
          <w:position w:val="4"/>
          <w:sz w:val="16"/>
        </w:rPr>
        <w:t>_</w:t>
      </w:r>
      <w:r>
        <w:rPr>
          <w:rFonts w:ascii="Arial"/>
          <w:b/>
          <w:position w:val="4"/>
          <w:sz w:val="16"/>
        </w:rPr>
        <w:tab/>
      </w:r>
      <w:r>
        <w:rPr>
          <w:rFonts w:ascii="Courier New"/>
          <w:spacing w:val="-1"/>
          <w:w w:val="81"/>
          <w:position w:val="1"/>
          <w:sz w:val="21"/>
        </w:rPr>
        <w:t>Page</w:t>
      </w:r>
      <w:r>
        <w:rPr>
          <w:rFonts w:ascii="Courier New"/>
          <w:w w:val="81"/>
          <w:position w:val="1"/>
          <w:sz w:val="21"/>
        </w:rPr>
        <w:t>s</w:t>
      </w:r>
      <w:r>
        <w:rPr>
          <w:rFonts w:ascii="Courier New"/>
          <w:position w:val="1"/>
          <w:sz w:val="21"/>
        </w:rPr>
        <w:tab/>
      </w:r>
      <w:r>
        <w:rPr>
          <w:spacing w:val="-1"/>
          <w:w w:val="127"/>
          <w:sz w:val="19"/>
        </w:rPr>
        <w:t>Case</w:t>
      </w:r>
      <w:r>
        <w:rPr>
          <w:spacing w:val="-12"/>
          <w:w w:val="127"/>
          <w:sz w:val="19"/>
        </w:rPr>
        <w:t>#</w:t>
      </w:r>
      <w:r>
        <w:rPr>
          <w:w w:val="255"/>
          <w:position w:val="-13"/>
          <w:sz w:val="37"/>
        </w:rPr>
        <w:t>-------</w:t>
      </w:r>
    </w:p>
    <w:p w:rsidR="00CE4C9F" w:rsidRDefault="00CE4C9F">
      <w:pPr>
        <w:rPr>
          <w:sz w:val="37"/>
        </w:rPr>
        <w:sectPr w:rsidR="00CE4C9F">
          <w:pgSz w:w="12240" w:h="15840"/>
          <w:pgMar w:top="760" w:right="780" w:bottom="280" w:left="740" w:header="720" w:footer="720" w:gutter="0"/>
          <w:cols w:num="3" w:space="720" w:equalWidth="0">
            <w:col w:w="1431" w:space="40"/>
            <w:col w:w="670" w:space="39"/>
            <w:col w:w="8540"/>
          </w:cols>
        </w:sectPr>
      </w:pPr>
    </w:p>
    <w:p w:rsidR="00CE4C9F" w:rsidRDefault="00C85DFB" w:rsidP="00B25E7D">
      <w:pPr>
        <w:tabs>
          <w:tab w:val="left" w:pos="3859"/>
          <w:tab w:val="left" w:pos="7293"/>
        </w:tabs>
        <w:spacing w:before="27" w:line="298" w:lineRule="exact"/>
        <w:ind w:right="980"/>
        <w:rPr>
          <w:rFonts w:ascii="Arial"/>
          <w:sz w:val="20"/>
        </w:rPr>
      </w:pPr>
      <w:r>
        <w:rPr>
          <w:sz w:val="19"/>
        </w:rPr>
        <w:t xml:space="preserve">Summary of </w:t>
      </w:r>
      <w:r>
        <w:rPr>
          <w:w w:val="110"/>
          <w:sz w:val="19"/>
        </w:rPr>
        <w:t>Statement</w:t>
      </w:r>
      <w:r>
        <w:rPr>
          <w:spacing w:val="-42"/>
          <w:w w:val="110"/>
          <w:sz w:val="19"/>
        </w:rPr>
        <w:t xml:space="preserve"> </w:t>
      </w:r>
      <w:r>
        <w:rPr>
          <w:sz w:val="19"/>
        </w:rPr>
        <w:t>(cont.)</w:t>
      </w:r>
    </w:p>
    <w:p w:rsidR="00CE4C9F" w:rsidRDefault="00CE4C9F" w:rsidP="00B25E7D">
      <w:pPr>
        <w:pStyle w:val="BodyText"/>
        <w:spacing w:before="8"/>
        <w:rPr>
          <w:rFonts w:ascii="Arial"/>
          <w:sz w:val="29"/>
        </w:rPr>
      </w:pPr>
    </w:p>
    <w:p w:rsidR="00B25E7D" w:rsidRDefault="00B25E7D">
      <w:pPr>
        <w:pStyle w:val="BodyText"/>
        <w:spacing w:before="11"/>
        <w:rPr>
          <w:rFonts w:ascii="Arial"/>
          <w:sz w:val="29"/>
        </w:rPr>
      </w:pPr>
      <w:r>
        <w:rPr>
          <w:rFonts w:ascii="Arial"/>
          <w:sz w:val="29"/>
        </w:rPr>
        <w:t>Masks when I saw them. I do not know their names, but I</w:t>
      </w:r>
      <w:r>
        <w:rPr>
          <w:rFonts w:ascii="Arial"/>
          <w:sz w:val="29"/>
        </w:rPr>
        <w:t>’</w:t>
      </w:r>
      <w:r>
        <w:rPr>
          <w:rFonts w:ascii="Arial"/>
          <w:sz w:val="29"/>
        </w:rPr>
        <w:t xml:space="preserve">ve seen them around </w:t>
      </w:r>
    </w:p>
    <w:p w:rsidR="00B25E7D" w:rsidRDefault="00B25E7D">
      <w:pPr>
        <w:pStyle w:val="BodyText"/>
        <w:spacing w:before="11"/>
        <w:rPr>
          <w:rFonts w:ascii="Arial"/>
          <w:sz w:val="29"/>
        </w:rPr>
      </w:pPr>
    </w:p>
    <w:p w:rsidR="00CE4C9F" w:rsidRDefault="00B25E7D">
      <w:pPr>
        <w:pStyle w:val="BodyText"/>
        <w:spacing w:before="11"/>
        <w:rPr>
          <w:rFonts w:ascii="Arial"/>
          <w:sz w:val="29"/>
        </w:rPr>
      </w:pPr>
      <w:r>
        <w:rPr>
          <w:rFonts w:ascii="Arial"/>
          <w:sz w:val="29"/>
        </w:rPr>
        <w:t>Columbine.</w:t>
      </w:r>
    </w:p>
    <w:p w:rsidR="00B25E7D" w:rsidRDefault="00B25E7D">
      <w:pPr>
        <w:pStyle w:val="BodyText"/>
        <w:spacing w:before="11"/>
        <w:rPr>
          <w:rFonts w:ascii="Arial"/>
          <w:sz w:val="29"/>
        </w:rPr>
      </w:pPr>
    </w:p>
    <w:p w:rsidR="00B25E7D" w:rsidRDefault="00B25E7D">
      <w:pPr>
        <w:pStyle w:val="BodyText"/>
        <w:spacing w:before="11"/>
        <w:rPr>
          <w:rFonts w:ascii="Arial"/>
          <w:sz w:val="29"/>
        </w:rPr>
      </w:pPr>
      <w:r>
        <w:rPr>
          <w:rFonts w:ascii="Arial"/>
          <w:sz w:val="29"/>
        </w:rPr>
        <w:t>If I saw these 2 again, I would definitely be able to recognize at least one of them.</w:t>
      </w:r>
    </w:p>
    <w:p w:rsidR="00B25E7D" w:rsidRDefault="00B25E7D">
      <w:pPr>
        <w:pStyle w:val="BodyText"/>
        <w:spacing w:before="11"/>
        <w:rPr>
          <w:rFonts w:ascii="Arial"/>
          <w:sz w:val="29"/>
        </w:rPr>
      </w:pPr>
    </w:p>
    <w:p w:rsidR="00B25E7D" w:rsidRDefault="00B25E7D">
      <w:pPr>
        <w:pStyle w:val="BodyText"/>
        <w:spacing w:before="11"/>
        <w:rPr>
          <w:rFonts w:ascii="Arial"/>
          <w:sz w:val="29"/>
        </w:rPr>
      </w:pPr>
      <w:r>
        <w:rPr>
          <w:rFonts w:ascii="Arial"/>
          <w:sz w:val="29"/>
        </w:rPr>
        <w:t xml:space="preserve">I am pretty sure I would be able to recognize both, but I got a VERY good look at </w:t>
      </w:r>
    </w:p>
    <w:p w:rsidR="00B25E7D" w:rsidRDefault="00B25E7D">
      <w:pPr>
        <w:pStyle w:val="BodyText"/>
        <w:spacing w:before="11"/>
        <w:rPr>
          <w:rFonts w:ascii="Arial"/>
          <w:sz w:val="29"/>
        </w:rPr>
      </w:pPr>
    </w:p>
    <w:p w:rsidR="00B25E7D" w:rsidRDefault="00B25E7D">
      <w:pPr>
        <w:pStyle w:val="BodyText"/>
        <w:spacing w:before="11"/>
        <w:rPr>
          <w:rFonts w:ascii="Arial"/>
          <w:sz w:val="29"/>
        </w:rPr>
      </w:pPr>
      <w:r>
        <w:rPr>
          <w:rFonts w:ascii="Arial"/>
          <w:sz w:val="29"/>
        </w:rPr>
        <w:t xml:space="preserve">the tallest of the two. </w:t>
      </w:r>
    </w:p>
    <w:p w:rsidR="00CE4C9F" w:rsidRDefault="00CE4C9F">
      <w:pPr>
        <w:pStyle w:val="BodyText"/>
        <w:spacing w:before="1"/>
        <w:rPr>
          <w:rFonts w:ascii="Arial"/>
          <w:sz w:val="29"/>
        </w:rPr>
      </w:pPr>
    </w:p>
    <w:p w:rsidR="00CE4C9F" w:rsidRDefault="00CE4C9F">
      <w:pPr>
        <w:pStyle w:val="BodyText"/>
        <w:spacing w:before="11"/>
        <w:rPr>
          <w:rFonts w:ascii="Arial"/>
          <w:sz w:val="29"/>
        </w:rPr>
      </w:pPr>
    </w:p>
    <w:p w:rsidR="00CE4C9F" w:rsidRDefault="00CE4C9F">
      <w:pPr>
        <w:pStyle w:val="BodyText"/>
        <w:spacing w:before="1"/>
        <w:rPr>
          <w:rFonts w:ascii="Arial"/>
          <w:sz w:val="29"/>
        </w:rPr>
      </w:pPr>
    </w:p>
    <w:p w:rsidR="00CE4C9F" w:rsidRDefault="00CE4C9F">
      <w:pPr>
        <w:pStyle w:val="BodyText"/>
        <w:spacing w:before="11"/>
        <w:rPr>
          <w:rFonts w:ascii="Arial"/>
          <w:sz w:val="29"/>
        </w:rPr>
      </w:pPr>
    </w:p>
    <w:p w:rsidR="00CE4C9F" w:rsidRDefault="00CE4C9F">
      <w:pPr>
        <w:pStyle w:val="BodyText"/>
        <w:spacing w:before="11"/>
        <w:rPr>
          <w:rFonts w:ascii="Arial"/>
          <w:sz w:val="29"/>
        </w:rPr>
      </w:pPr>
    </w:p>
    <w:p w:rsidR="00CE4C9F" w:rsidRDefault="00CE4C9F">
      <w:pPr>
        <w:pStyle w:val="BodyText"/>
        <w:spacing w:before="11"/>
        <w:rPr>
          <w:rFonts w:ascii="Arial"/>
          <w:sz w:val="29"/>
        </w:rPr>
      </w:pPr>
    </w:p>
    <w:p w:rsidR="00CE4C9F" w:rsidRDefault="00CE4C9F">
      <w:pPr>
        <w:pStyle w:val="BodyText"/>
        <w:spacing w:before="1"/>
        <w:rPr>
          <w:rFonts w:ascii="Arial"/>
          <w:sz w:val="29"/>
        </w:rPr>
      </w:pPr>
    </w:p>
    <w:p w:rsidR="00CE4C9F" w:rsidRDefault="00CE4C9F">
      <w:pPr>
        <w:pStyle w:val="BodyText"/>
        <w:spacing w:before="11"/>
        <w:rPr>
          <w:rFonts w:ascii="Arial"/>
          <w:sz w:val="29"/>
        </w:rPr>
      </w:pPr>
    </w:p>
    <w:p w:rsidR="00CE4C9F" w:rsidRDefault="00CE4C9F">
      <w:pPr>
        <w:pStyle w:val="BodyText"/>
        <w:spacing w:before="11"/>
        <w:rPr>
          <w:rFonts w:ascii="Arial"/>
          <w:sz w:val="29"/>
        </w:rPr>
      </w:pPr>
    </w:p>
    <w:p w:rsidR="00CE4C9F" w:rsidRDefault="00CE4C9F">
      <w:pPr>
        <w:pStyle w:val="BodyText"/>
        <w:rPr>
          <w:rFonts w:ascii="Arial"/>
          <w:sz w:val="20"/>
        </w:rPr>
      </w:pPr>
    </w:p>
    <w:p w:rsidR="00CE4C9F" w:rsidRDefault="00CE4C9F">
      <w:pPr>
        <w:pStyle w:val="BodyText"/>
        <w:spacing w:before="1"/>
        <w:rPr>
          <w:rFonts w:ascii="Arial"/>
          <w:sz w:val="28"/>
        </w:rPr>
      </w:pPr>
    </w:p>
    <w:p w:rsidR="00CE4C9F" w:rsidRDefault="00C85DFB">
      <w:pPr>
        <w:spacing w:before="95" w:line="266" w:lineRule="auto"/>
        <w:ind w:left="629" w:right="300" w:hanging="3"/>
        <w:jc w:val="both"/>
        <w:rPr>
          <w:rFonts w:ascii="Arial"/>
          <w:i/>
          <w:sz w:val="17"/>
        </w:rPr>
      </w:pPr>
      <w:r>
        <w:rPr>
          <w:rFonts w:ascii="Arial"/>
          <w:i/>
          <w:w w:val="110"/>
          <w:sz w:val="17"/>
        </w:rPr>
        <w:t>.</w:t>
      </w:r>
    </w:p>
    <w:p w:rsidR="00CE4C9F" w:rsidRDefault="00CE4C9F">
      <w:pPr>
        <w:spacing w:line="266" w:lineRule="auto"/>
        <w:jc w:val="both"/>
        <w:rPr>
          <w:rFonts w:ascii="Arial"/>
          <w:sz w:val="17"/>
        </w:rPr>
        <w:sectPr w:rsidR="00CE4C9F">
          <w:type w:val="continuous"/>
          <w:pgSz w:w="12240" w:h="15840"/>
          <w:pgMar w:top="680" w:right="780" w:bottom="280" w:left="740" w:header="720" w:footer="720" w:gutter="0"/>
          <w:cols w:space="720"/>
        </w:sectPr>
      </w:pPr>
    </w:p>
    <w:p w:rsidR="00CE4C9F" w:rsidRPr="00B25E7D" w:rsidRDefault="00CE4C9F" w:rsidP="00B25E7D">
      <w:pPr>
        <w:spacing w:line="408" w:lineRule="exact"/>
        <w:rPr>
          <w:i/>
          <w:sz w:val="38"/>
        </w:rPr>
        <w:sectPr w:rsidR="00CE4C9F" w:rsidRPr="00B25E7D">
          <w:type w:val="continuous"/>
          <w:pgSz w:w="12240" w:h="15840"/>
          <w:pgMar w:top="680" w:right="780" w:bottom="280" w:left="740" w:header="720" w:footer="720" w:gutter="0"/>
          <w:cols w:num="2" w:space="720" w:equalWidth="0">
            <w:col w:w="4450" w:space="40"/>
            <w:col w:w="6230"/>
          </w:cols>
        </w:sectPr>
      </w:pPr>
    </w:p>
    <w:p w:rsidR="00CE4C9F" w:rsidRDefault="00CE4C9F" w:rsidP="00B25E7D">
      <w:pPr>
        <w:spacing w:before="8"/>
        <w:rPr>
          <w:sz w:val="16"/>
        </w:rPr>
      </w:pPr>
    </w:p>
    <w:p w:rsidR="00CE4C9F" w:rsidRDefault="00C85DFB" w:rsidP="00B25E7D">
      <w:pPr>
        <w:tabs>
          <w:tab w:val="left" w:pos="2328"/>
        </w:tabs>
        <w:spacing w:line="189" w:lineRule="exact"/>
        <w:rPr>
          <w:sz w:val="16"/>
        </w:rPr>
      </w:pPr>
      <w:r>
        <w:br w:type="column"/>
      </w:r>
    </w:p>
    <w:p w:rsidR="00CE4C9F" w:rsidRDefault="00CE4C9F">
      <w:pPr>
        <w:pStyle w:val="BodyText"/>
        <w:rPr>
          <w:sz w:val="20"/>
        </w:rPr>
      </w:pPr>
    </w:p>
    <w:p w:rsidR="00CE4C9F" w:rsidRDefault="00C85DFB">
      <w:pPr>
        <w:spacing w:before="128"/>
        <w:ind w:left="3868"/>
        <w:rPr>
          <w:rFonts w:ascii="Arial"/>
          <w:b/>
          <w:sz w:val="20"/>
        </w:rPr>
      </w:pPr>
      <w:r>
        <w:rPr>
          <w:rFonts w:ascii="Arial"/>
          <w:b/>
          <w:w w:val="105"/>
          <w:sz w:val="20"/>
        </w:rPr>
        <w:t>JC-001- 001006</w:t>
      </w:r>
    </w:p>
    <w:p w:rsidR="00CE4C9F" w:rsidRDefault="00CE4C9F">
      <w:pPr>
        <w:rPr>
          <w:rFonts w:ascii="Arial"/>
          <w:sz w:val="20"/>
        </w:rPr>
        <w:sectPr w:rsidR="00CE4C9F">
          <w:type w:val="continuous"/>
          <w:pgSz w:w="12240" w:h="15840"/>
          <w:pgMar w:top="680" w:right="780" w:bottom="280" w:left="740" w:header="720" w:footer="720" w:gutter="0"/>
          <w:cols w:num="2" w:space="720" w:equalWidth="0">
            <w:col w:w="3850" w:space="783"/>
            <w:col w:w="6087"/>
          </w:cols>
        </w:sectPr>
      </w:pPr>
    </w:p>
    <w:p w:rsidR="00CE4C9F" w:rsidRDefault="00C85DFB">
      <w:pPr>
        <w:pStyle w:val="BodyText"/>
        <w:spacing w:before="104"/>
        <w:ind w:left="2584"/>
        <w:rPr>
          <w:rFonts w:ascii="Courier New"/>
        </w:rPr>
      </w:pPr>
      <w:bookmarkStart w:id="8" w:name="_bookmark6"/>
      <w:bookmarkEnd w:id="8"/>
      <w:r>
        <w:rPr>
          <w:rFonts w:ascii="Courier New"/>
        </w:rPr>
        <w:lastRenderedPageBreak/>
        <w:t>JEFFERSON COUNTY DISTRICT ATTORNEY'S OFFICE</w:t>
      </w:r>
    </w:p>
    <w:p w:rsidR="00CE4C9F" w:rsidRDefault="00CE4C9F">
      <w:pPr>
        <w:pStyle w:val="BodyText"/>
        <w:rPr>
          <w:rFonts w:ascii="Courier New"/>
          <w:sz w:val="27"/>
        </w:rPr>
      </w:pPr>
    </w:p>
    <w:p w:rsidR="00CE4C9F" w:rsidRDefault="00C85DFB">
      <w:pPr>
        <w:pStyle w:val="BodyText"/>
        <w:spacing w:before="101"/>
        <w:ind w:left="2858" w:right="3160"/>
        <w:jc w:val="center"/>
        <w:rPr>
          <w:rFonts w:ascii="Courier New"/>
        </w:rPr>
      </w:pPr>
      <w:r>
        <w:rPr>
          <w:rFonts w:ascii="Courier New"/>
          <w:u w:val="thick"/>
        </w:rPr>
        <w:t>SUPPLEMENTAL REPORT</w:t>
      </w:r>
    </w:p>
    <w:p w:rsidR="00CE4C9F" w:rsidRDefault="00CE4C9F">
      <w:pPr>
        <w:pStyle w:val="BodyText"/>
        <w:spacing w:before="2"/>
        <w:rPr>
          <w:rFonts w:ascii="Courier New"/>
          <w:sz w:val="26"/>
        </w:rPr>
      </w:pPr>
    </w:p>
    <w:p w:rsidR="00CE4C9F" w:rsidRDefault="00CE4C9F">
      <w:pPr>
        <w:rPr>
          <w:rFonts w:ascii="Courier New"/>
          <w:sz w:val="26"/>
        </w:rPr>
        <w:sectPr w:rsidR="00CE4C9F">
          <w:pgSz w:w="12240" w:h="15840"/>
          <w:pgMar w:top="1500" w:right="780" w:bottom="280" w:left="740" w:header="720" w:footer="720" w:gutter="0"/>
          <w:cols w:space="720"/>
        </w:sectPr>
      </w:pPr>
    </w:p>
    <w:p w:rsidR="00CE4C9F" w:rsidRDefault="00C85DFB">
      <w:pPr>
        <w:pStyle w:val="BodyText"/>
        <w:spacing w:before="100" w:line="328" w:lineRule="auto"/>
        <w:ind w:left="746" w:firstLine="9"/>
        <w:rPr>
          <w:rFonts w:ascii="Courier New"/>
        </w:rPr>
      </w:pPr>
      <w:r>
        <w:rPr>
          <w:rFonts w:ascii="Courier New"/>
          <w:w w:val="105"/>
        </w:rPr>
        <w:t>Defendant: Date: Deputy</w:t>
      </w:r>
      <w:r>
        <w:rPr>
          <w:rFonts w:ascii="Courier New"/>
          <w:spacing w:val="-29"/>
          <w:w w:val="105"/>
        </w:rPr>
        <w:t xml:space="preserve"> </w:t>
      </w:r>
      <w:r>
        <w:rPr>
          <w:rFonts w:ascii="Courier New"/>
          <w:w w:val="105"/>
        </w:rPr>
        <w:t>D.A.:</w:t>
      </w:r>
    </w:p>
    <w:p w:rsidR="00CE4C9F" w:rsidRDefault="00C85DFB">
      <w:pPr>
        <w:pStyle w:val="BodyText"/>
        <w:rPr>
          <w:rFonts w:ascii="Courier New"/>
          <w:sz w:val="22"/>
        </w:rPr>
      </w:pPr>
      <w:r>
        <w:br w:type="column"/>
      </w:r>
    </w:p>
    <w:p w:rsidR="00CE4C9F" w:rsidRDefault="00C85DFB">
      <w:pPr>
        <w:spacing w:before="186"/>
        <w:ind w:left="81"/>
        <w:rPr>
          <w:rFonts w:ascii="Courier New"/>
          <w:sz w:val="20"/>
        </w:rPr>
      </w:pPr>
      <w:r>
        <w:rPr>
          <w:rFonts w:ascii="Courier New"/>
          <w:w w:val="105"/>
          <w:sz w:val="20"/>
        </w:rPr>
        <w:t>4-22-99</w:t>
      </w:r>
    </w:p>
    <w:p w:rsidR="00CE4C9F" w:rsidRDefault="00C85DFB">
      <w:pPr>
        <w:pStyle w:val="BodyText"/>
        <w:spacing w:before="110"/>
        <w:ind w:left="746"/>
        <w:rPr>
          <w:rFonts w:ascii="Courier New"/>
        </w:rPr>
      </w:pPr>
      <w:r>
        <w:br w:type="column"/>
      </w:r>
      <w:r>
        <w:rPr>
          <w:rFonts w:ascii="Courier New"/>
        </w:rPr>
        <w:t>Docket Number:</w:t>
      </w:r>
    </w:p>
    <w:p w:rsidR="00CE4C9F" w:rsidRDefault="00C85DFB">
      <w:pPr>
        <w:tabs>
          <w:tab w:val="left" w:pos="2661"/>
        </w:tabs>
        <w:spacing w:before="88"/>
        <w:ind w:left="749"/>
        <w:rPr>
          <w:rFonts w:ascii="Courier New"/>
          <w:sz w:val="20"/>
        </w:rPr>
      </w:pPr>
      <w:r>
        <w:rPr>
          <w:rFonts w:ascii="Courier New"/>
          <w:w w:val="105"/>
          <w:position w:val="1"/>
          <w:sz w:val="21"/>
        </w:rPr>
        <w:t>Case</w:t>
      </w:r>
      <w:r>
        <w:rPr>
          <w:rFonts w:ascii="Courier New"/>
          <w:spacing w:val="-43"/>
          <w:w w:val="105"/>
          <w:position w:val="1"/>
          <w:sz w:val="21"/>
        </w:rPr>
        <w:t xml:space="preserve"> </w:t>
      </w:r>
      <w:r>
        <w:rPr>
          <w:rFonts w:ascii="Courier New"/>
          <w:w w:val="105"/>
          <w:position w:val="1"/>
          <w:sz w:val="21"/>
        </w:rPr>
        <w:t>Number:</w:t>
      </w:r>
      <w:r>
        <w:rPr>
          <w:rFonts w:ascii="Courier New"/>
          <w:w w:val="105"/>
          <w:position w:val="1"/>
          <w:sz w:val="21"/>
        </w:rPr>
        <w:tab/>
      </w:r>
      <w:r>
        <w:rPr>
          <w:rFonts w:ascii="Courier New"/>
          <w:w w:val="105"/>
          <w:sz w:val="20"/>
        </w:rPr>
        <w:t>99A062</w:t>
      </w:r>
    </w:p>
    <w:p w:rsidR="00CE4C9F" w:rsidRDefault="00C85DFB">
      <w:pPr>
        <w:pStyle w:val="BodyText"/>
        <w:spacing w:before="83"/>
        <w:ind w:left="748"/>
        <w:rPr>
          <w:rFonts w:ascii="Courier New"/>
        </w:rPr>
      </w:pPr>
      <w:r>
        <w:rPr>
          <w:rFonts w:ascii="Courier New"/>
        </w:rPr>
        <w:t>Investigator: J.Burkhalter</w:t>
      </w:r>
    </w:p>
    <w:p w:rsidR="00CE4C9F" w:rsidRDefault="00CE4C9F">
      <w:pPr>
        <w:rPr>
          <w:rFonts w:ascii="Courier New"/>
        </w:rPr>
        <w:sectPr w:rsidR="00CE4C9F">
          <w:type w:val="continuous"/>
          <w:pgSz w:w="12240" w:h="15840"/>
          <w:pgMar w:top="680" w:right="780" w:bottom="280" w:left="740" w:header="720" w:footer="720" w:gutter="0"/>
          <w:cols w:num="3" w:space="720" w:equalWidth="0">
            <w:col w:w="2316" w:space="40"/>
            <w:col w:w="1023" w:space="1638"/>
            <w:col w:w="5703"/>
          </w:cols>
        </w:sectPr>
      </w:pPr>
    </w:p>
    <w:p w:rsidR="00CE4C9F" w:rsidRDefault="00CE4C9F">
      <w:pPr>
        <w:pStyle w:val="BodyText"/>
        <w:spacing w:before="9"/>
        <w:rPr>
          <w:rFonts w:ascii="Courier New"/>
          <w:sz w:val="18"/>
        </w:rPr>
      </w:pPr>
    </w:p>
    <w:p w:rsidR="00CE4C9F" w:rsidRDefault="00C85DFB">
      <w:pPr>
        <w:spacing w:before="101"/>
        <w:ind w:left="746"/>
        <w:rPr>
          <w:rFonts w:ascii="Courier New"/>
          <w:sz w:val="23"/>
        </w:rPr>
      </w:pPr>
      <w:r>
        <w:rPr>
          <w:rFonts w:ascii="Courier New"/>
          <w:sz w:val="23"/>
        </w:rPr>
        <w:t>********************************************************************</w:t>
      </w:r>
    </w:p>
    <w:p w:rsidR="00CE4C9F" w:rsidRDefault="00CE4C9F">
      <w:pPr>
        <w:pStyle w:val="BodyText"/>
        <w:spacing w:before="5"/>
        <w:rPr>
          <w:rFonts w:ascii="Courier New"/>
          <w:sz w:val="34"/>
        </w:rPr>
      </w:pPr>
    </w:p>
    <w:p w:rsidR="00CE4C9F" w:rsidRDefault="00C85DFB">
      <w:pPr>
        <w:pStyle w:val="BodyText"/>
        <w:spacing w:line="328" w:lineRule="auto"/>
        <w:ind w:left="750" w:right="6001" w:hanging="1"/>
        <w:rPr>
          <w:rFonts w:ascii="Courier New"/>
        </w:rPr>
      </w:pPr>
      <w:r>
        <w:rPr>
          <w:rFonts w:ascii="Courier New"/>
          <w:w w:val="105"/>
        </w:rPr>
        <w:t>Melissa</w:t>
      </w:r>
      <w:r>
        <w:rPr>
          <w:rFonts w:ascii="Courier New"/>
          <w:spacing w:val="-30"/>
          <w:w w:val="105"/>
        </w:rPr>
        <w:t xml:space="preserve"> </w:t>
      </w:r>
      <w:r>
        <w:rPr>
          <w:rFonts w:ascii="Courier New"/>
          <w:w w:val="105"/>
        </w:rPr>
        <w:t>Miller,</w:t>
      </w:r>
      <w:r>
        <w:rPr>
          <w:rFonts w:ascii="Courier New"/>
          <w:spacing w:val="-32"/>
          <w:w w:val="105"/>
        </w:rPr>
        <w:t xml:space="preserve"> </w:t>
      </w:r>
      <w:r>
        <w:rPr>
          <w:rFonts w:ascii="Courier New"/>
          <w:w w:val="105"/>
        </w:rPr>
        <w:t>dob</w:t>
      </w:r>
      <w:r>
        <w:rPr>
          <w:rFonts w:ascii="Courier New"/>
          <w:spacing w:val="-50"/>
          <w:w w:val="105"/>
        </w:rPr>
        <w:t xml:space="preserve"> </w:t>
      </w:r>
      <w:r>
        <w:rPr>
          <w:rFonts w:ascii="Courier New"/>
          <w:w w:val="105"/>
        </w:rPr>
        <w:t>6-11-84 7991 W. Quarto</w:t>
      </w:r>
      <w:r>
        <w:rPr>
          <w:rFonts w:ascii="Courier New"/>
          <w:spacing w:val="-47"/>
          <w:w w:val="105"/>
        </w:rPr>
        <w:t xml:space="preserve"> </w:t>
      </w:r>
      <w:r>
        <w:rPr>
          <w:rFonts w:ascii="Courier New"/>
          <w:w w:val="105"/>
        </w:rPr>
        <w:t>Dr.</w:t>
      </w:r>
    </w:p>
    <w:p w:rsidR="00CE4C9F" w:rsidRDefault="00C85DFB">
      <w:pPr>
        <w:pStyle w:val="BodyText"/>
        <w:spacing w:before="3"/>
        <w:ind w:left="749"/>
        <w:rPr>
          <w:rFonts w:ascii="Courier New"/>
        </w:rPr>
      </w:pPr>
      <w:r>
        <w:rPr>
          <w:rFonts w:ascii="Courier New"/>
        </w:rPr>
        <w:t>Littleton, CO. 80128</w:t>
      </w:r>
    </w:p>
    <w:p w:rsidR="00CE4C9F" w:rsidRDefault="00C85DFB">
      <w:pPr>
        <w:spacing w:before="89"/>
        <w:ind w:left="754"/>
        <w:rPr>
          <w:rFonts w:ascii="Courier New"/>
          <w:sz w:val="21"/>
        </w:rPr>
      </w:pPr>
      <w:r>
        <w:rPr>
          <w:rFonts w:ascii="Courier New"/>
          <w:w w:val="105"/>
          <w:sz w:val="20"/>
        </w:rPr>
        <w:t xml:space="preserve">Ph. </w:t>
      </w:r>
      <w:r>
        <w:rPr>
          <w:rFonts w:ascii="Courier New"/>
          <w:w w:val="105"/>
          <w:sz w:val="21"/>
        </w:rPr>
        <w:t>303-933-1362</w:t>
      </w:r>
    </w:p>
    <w:p w:rsidR="00CE4C9F" w:rsidRDefault="00CE4C9F">
      <w:pPr>
        <w:pStyle w:val="BodyText"/>
        <w:rPr>
          <w:rFonts w:ascii="Courier New"/>
          <w:sz w:val="35"/>
        </w:rPr>
      </w:pPr>
    </w:p>
    <w:p w:rsidR="00CE4C9F" w:rsidRDefault="00C85DFB">
      <w:pPr>
        <w:pStyle w:val="BodyText"/>
        <w:tabs>
          <w:tab w:val="left" w:pos="1347"/>
          <w:tab w:val="left" w:pos="4272"/>
          <w:tab w:val="left" w:pos="4730"/>
          <w:tab w:val="left" w:pos="8896"/>
        </w:tabs>
        <w:spacing w:line="328" w:lineRule="auto"/>
        <w:ind w:left="749" w:right="1113"/>
        <w:rPr>
          <w:rFonts w:ascii="Courier New"/>
        </w:rPr>
      </w:pPr>
      <w:r>
        <w:rPr>
          <w:rFonts w:ascii="Courier New"/>
        </w:rPr>
        <w:t>Ms.</w:t>
      </w:r>
      <w:r>
        <w:rPr>
          <w:rFonts w:ascii="Courier New"/>
        </w:rPr>
        <w:tab/>
        <w:t>Miller</w:t>
      </w:r>
      <w:r>
        <w:rPr>
          <w:rFonts w:ascii="Courier New"/>
          <w:spacing w:val="82"/>
        </w:rPr>
        <w:t xml:space="preserve"> </w:t>
      </w:r>
      <w:r>
        <w:rPr>
          <w:rFonts w:ascii="Courier New"/>
        </w:rPr>
        <w:t>was</w:t>
      </w:r>
      <w:r>
        <w:rPr>
          <w:rFonts w:ascii="Courier New"/>
          <w:spacing w:val="86"/>
        </w:rPr>
        <w:t xml:space="preserve"> </w:t>
      </w:r>
      <w:r>
        <w:rPr>
          <w:rFonts w:ascii="Courier New"/>
        </w:rPr>
        <w:t>contacted</w:t>
      </w:r>
      <w:r>
        <w:rPr>
          <w:rFonts w:ascii="Courier New"/>
        </w:rPr>
        <w:tab/>
        <w:t>at</w:t>
      </w:r>
      <w:r>
        <w:rPr>
          <w:rFonts w:ascii="Courier New"/>
        </w:rPr>
        <w:tab/>
        <w:t>her  home  by</w:t>
      </w:r>
      <w:r>
        <w:rPr>
          <w:rFonts w:ascii="Courier New"/>
          <w:spacing w:val="-48"/>
        </w:rPr>
        <w:t xml:space="preserve"> </w:t>
      </w:r>
      <w:r>
        <w:rPr>
          <w:rFonts w:ascii="Courier New"/>
        </w:rPr>
        <w:t>this</w:t>
      </w:r>
      <w:r>
        <w:rPr>
          <w:rFonts w:ascii="Courier New"/>
          <w:spacing w:val="68"/>
        </w:rPr>
        <w:t xml:space="preserve"> </w:t>
      </w:r>
      <w:r>
        <w:rPr>
          <w:rFonts w:ascii="Courier New"/>
        </w:rPr>
        <w:t>investigator</w:t>
      </w:r>
      <w:r>
        <w:rPr>
          <w:rFonts w:ascii="Courier New"/>
        </w:rPr>
        <w:tab/>
        <w:t xml:space="preserve">for </w:t>
      </w:r>
      <w:r>
        <w:rPr>
          <w:rFonts w:ascii="Courier New"/>
          <w:spacing w:val="-14"/>
        </w:rPr>
        <w:t xml:space="preserve">a </w:t>
      </w:r>
      <w:r>
        <w:rPr>
          <w:rFonts w:ascii="Courier New"/>
        </w:rPr>
        <w:t>follow up interview concerning her first interview given on</w:t>
      </w:r>
      <w:r>
        <w:rPr>
          <w:rFonts w:ascii="Courier New"/>
          <w:spacing w:val="61"/>
        </w:rPr>
        <w:t xml:space="preserve"> </w:t>
      </w:r>
      <w:r>
        <w:rPr>
          <w:rFonts w:ascii="Courier New"/>
        </w:rPr>
        <w:t>4-20-99.</w:t>
      </w:r>
    </w:p>
    <w:p w:rsidR="00CE4C9F" w:rsidRDefault="00CE4C9F">
      <w:pPr>
        <w:pStyle w:val="BodyText"/>
        <w:spacing w:before="2"/>
        <w:rPr>
          <w:rFonts w:ascii="Courier New"/>
          <w:sz w:val="28"/>
        </w:rPr>
      </w:pPr>
    </w:p>
    <w:p w:rsidR="00CE4C9F" w:rsidRDefault="00C85DFB">
      <w:pPr>
        <w:pStyle w:val="BodyText"/>
        <w:spacing w:line="324" w:lineRule="auto"/>
        <w:ind w:left="750" w:right="1118" w:hanging="1"/>
        <w:jc w:val="both"/>
        <w:rPr>
          <w:rFonts w:ascii="Courier New"/>
        </w:rPr>
      </w:pPr>
      <w:r>
        <w:rPr>
          <w:rFonts w:ascii="Courier New"/>
          <w:w w:val="105"/>
        </w:rPr>
        <w:t>Ms. Miller was present with her mother and read her previous statement.</w:t>
      </w:r>
      <w:r>
        <w:rPr>
          <w:rFonts w:ascii="Courier New"/>
          <w:spacing w:val="124"/>
          <w:w w:val="105"/>
        </w:rPr>
        <w:t xml:space="preserve"> </w:t>
      </w:r>
      <w:r>
        <w:rPr>
          <w:rFonts w:ascii="Courier New"/>
          <w:w w:val="105"/>
          <w:position w:val="1"/>
        </w:rPr>
        <w:t>She</w:t>
      </w:r>
      <w:r>
        <w:rPr>
          <w:rFonts w:ascii="Courier New"/>
          <w:spacing w:val="-31"/>
          <w:w w:val="105"/>
          <w:position w:val="1"/>
        </w:rPr>
        <w:t xml:space="preserve"> </w:t>
      </w:r>
      <w:r>
        <w:rPr>
          <w:rFonts w:ascii="Courier New"/>
          <w:w w:val="105"/>
          <w:position w:val="1"/>
        </w:rPr>
        <w:t>stated</w:t>
      </w:r>
      <w:r>
        <w:rPr>
          <w:rFonts w:ascii="Courier New"/>
          <w:spacing w:val="-17"/>
          <w:w w:val="105"/>
          <w:position w:val="1"/>
        </w:rPr>
        <w:t xml:space="preserve"> </w:t>
      </w:r>
      <w:r>
        <w:rPr>
          <w:rFonts w:ascii="Courier New"/>
          <w:w w:val="105"/>
          <w:position w:val="1"/>
        </w:rPr>
        <w:t>this</w:t>
      </w:r>
      <w:r>
        <w:rPr>
          <w:rFonts w:ascii="Courier New"/>
          <w:spacing w:val="-23"/>
          <w:w w:val="105"/>
          <w:position w:val="1"/>
        </w:rPr>
        <w:t xml:space="preserve"> </w:t>
      </w:r>
      <w:r>
        <w:rPr>
          <w:rFonts w:ascii="Courier New"/>
          <w:w w:val="105"/>
          <w:position w:val="1"/>
        </w:rPr>
        <w:t>is</w:t>
      </w:r>
      <w:r>
        <w:rPr>
          <w:rFonts w:ascii="Courier New"/>
          <w:spacing w:val="-26"/>
          <w:w w:val="105"/>
          <w:position w:val="1"/>
        </w:rPr>
        <w:t xml:space="preserve"> </w:t>
      </w:r>
      <w:r>
        <w:rPr>
          <w:rFonts w:ascii="Courier New"/>
          <w:w w:val="105"/>
          <w:position w:val="1"/>
        </w:rPr>
        <w:t>what</w:t>
      </w:r>
      <w:r>
        <w:rPr>
          <w:rFonts w:ascii="Courier New"/>
          <w:spacing w:val="-22"/>
          <w:w w:val="105"/>
          <w:position w:val="1"/>
        </w:rPr>
        <w:t xml:space="preserve"> </w:t>
      </w:r>
      <w:r>
        <w:rPr>
          <w:rFonts w:ascii="Courier New"/>
          <w:w w:val="105"/>
          <w:position w:val="1"/>
        </w:rPr>
        <w:t>occurred</w:t>
      </w:r>
      <w:r>
        <w:rPr>
          <w:rFonts w:ascii="Courier New"/>
          <w:spacing w:val="-11"/>
          <w:w w:val="105"/>
          <w:position w:val="1"/>
        </w:rPr>
        <w:t xml:space="preserve"> </w:t>
      </w:r>
      <w:r>
        <w:rPr>
          <w:rFonts w:ascii="Courier New"/>
          <w:w w:val="105"/>
          <w:position w:val="1"/>
        </w:rPr>
        <w:t>and</w:t>
      </w:r>
      <w:r>
        <w:rPr>
          <w:rFonts w:ascii="Courier New"/>
          <w:spacing w:val="-26"/>
          <w:w w:val="105"/>
          <w:position w:val="1"/>
        </w:rPr>
        <w:t xml:space="preserve"> </w:t>
      </w:r>
      <w:r>
        <w:rPr>
          <w:rFonts w:ascii="Courier New"/>
          <w:w w:val="105"/>
          <w:position w:val="1"/>
        </w:rPr>
        <w:t>she</w:t>
      </w:r>
      <w:r>
        <w:rPr>
          <w:rFonts w:ascii="Courier New"/>
          <w:spacing w:val="-21"/>
          <w:w w:val="105"/>
          <w:position w:val="1"/>
        </w:rPr>
        <w:t xml:space="preserve"> </w:t>
      </w:r>
      <w:r>
        <w:rPr>
          <w:rFonts w:ascii="Courier New"/>
          <w:w w:val="105"/>
          <w:position w:val="1"/>
        </w:rPr>
        <w:t>still</w:t>
      </w:r>
      <w:r>
        <w:rPr>
          <w:rFonts w:ascii="Courier New"/>
          <w:spacing w:val="-16"/>
          <w:w w:val="105"/>
          <w:position w:val="1"/>
        </w:rPr>
        <w:t xml:space="preserve"> </w:t>
      </w:r>
      <w:r>
        <w:rPr>
          <w:rFonts w:ascii="Courier New"/>
          <w:w w:val="105"/>
          <w:position w:val="1"/>
        </w:rPr>
        <w:t xml:space="preserve">remembers </w:t>
      </w:r>
      <w:r>
        <w:rPr>
          <w:rFonts w:ascii="Courier New"/>
          <w:w w:val="105"/>
        </w:rPr>
        <w:t>it quite</w:t>
      </w:r>
      <w:r>
        <w:rPr>
          <w:rFonts w:ascii="Courier New"/>
          <w:spacing w:val="-19"/>
          <w:w w:val="105"/>
        </w:rPr>
        <w:t xml:space="preserve"> </w:t>
      </w:r>
      <w:r>
        <w:rPr>
          <w:rFonts w:ascii="Courier New"/>
          <w:w w:val="105"/>
        </w:rPr>
        <w:t>well.</w:t>
      </w:r>
    </w:p>
    <w:p w:rsidR="00CE4C9F" w:rsidRDefault="00CE4C9F">
      <w:pPr>
        <w:pStyle w:val="BodyText"/>
        <w:rPr>
          <w:rFonts w:ascii="Courier New"/>
          <w:sz w:val="27"/>
        </w:rPr>
      </w:pPr>
    </w:p>
    <w:p w:rsidR="00CE4C9F" w:rsidRDefault="00C85DFB">
      <w:pPr>
        <w:pStyle w:val="BodyText"/>
        <w:spacing w:line="328" w:lineRule="auto"/>
        <w:ind w:left="747" w:right="1110" w:firstLine="2"/>
        <w:jc w:val="both"/>
        <w:rPr>
          <w:rFonts w:ascii="Courier New"/>
        </w:rPr>
      </w:pPr>
      <w:r>
        <w:rPr>
          <w:rFonts w:ascii="Courier New"/>
          <w:w w:val="105"/>
        </w:rPr>
        <w:t>Ms. Miller stated the same statement as her original and was asked to elaborate about some details in her statement. The following questions were asked of Ms.</w:t>
      </w:r>
      <w:r>
        <w:rPr>
          <w:rFonts w:ascii="Courier New"/>
          <w:spacing w:val="-65"/>
          <w:w w:val="105"/>
        </w:rPr>
        <w:t xml:space="preserve"> </w:t>
      </w:r>
      <w:r>
        <w:rPr>
          <w:rFonts w:ascii="Courier New"/>
          <w:w w:val="105"/>
        </w:rPr>
        <w:t>Miller:</w:t>
      </w:r>
    </w:p>
    <w:p w:rsidR="00CE4C9F" w:rsidRDefault="00CE4C9F">
      <w:pPr>
        <w:pStyle w:val="BodyText"/>
        <w:spacing w:before="5"/>
        <w:rPr>
          <w:rFonts w:ascii="Courier New"/>
          <w:sz w:val="27"/>
        </w:rPr>
      </w:pPr>
    </w:p>
    <w:p w:rsidR="00CE4C9F" w:rsidRDefault="00C85DFB">
      <w:pPr>
        <w:pStyle w:val="BodyText"/>
        <w:ind w:left="752"/>
        <w:jc w:val="both"/>
        <w:rPr>
          <w:rFonts w:ascii="Courier New"/>
        </w:rPr>
      </w:pPr>
      <w:r>
        <w:rPr>
          <w:rFonts w:ascii="Courier New"/>
          <w:w w:val="105"/>
          <w:sz w:val="20"/>
        </w:rPr>
        <w:t xml:space="preserve">Q. </w:t>
      </w:r>
      <w:r>
        <w:rPr>
          <w:rFonts w:ascii="Courier New"/>
          <w:w w:val="105"/>
        </w:rPr>
        <w:t>You mentioned seeing the bombs. Can you describe</w:t>
      </w:r>
      <w:r>
        <w:rPr>
          <w:rFonts w:ascii="Courier New"/>
          <w:spacing w:val="105"/>
          <w:w w:val="105"/>
        </w:rPr>
        <w:t xml:space="preserve"> </w:t>
      </w:r>
      <w:r>
        <w:rPr>
          <w:rFonts w:ascii="Courier New"/>
          <w:w w:val="105"/>
        </w:rPr>
        <w:t>them?</w:t>
      </w:r>
    </w:p>
    <w:p w:rsidR="00CE4C9F" w:rsidRDefault="00C85DFB">
      <w:pPr>
        <w:pStyle w:val="BodyText"/>
        <w:spacing w:before="90"/>
        <w:ind w:left="750"/>
        <w:jc w:val="both"/>
        <w:rPr>
          <w:rFonts w:ascii="Courier New"/>
        </w:rPr>
      </w:pPr>
      <w:r>
        <w:rPr>
          <w:rFonts w:ascii="Courier New"/>
        </w:rPr>
        <w:t>A. About 6", white or gray cylinder.</w:t>
      </w:r>
    </w:p>
    <w:p w:rsidR="00CE4C9F" w:rsidRDefault="00CE4C9F">
      <w:pPr>
        <w:pStyle w:val="BodyText"/>
        <w:spacing w:before="9"/>
        <w:rPr>
          <w:rFonts w:ascii="Courier New"/>
          <w:sz w:val="35"/>
        </w:rPr>
      </w:pPr>
    </w:p>
    <w:p w:rsidR="00CE4C9F" w:rsidRDefault="00C85DFB">
      <w:pPr>
        <w:pStyle w:val="BodyText"/>
        <w:spacing w:before="1"/>
        <w:ind w:left="752"/>
        <w:jc w:val="both"/>
        <w:rPr>
          <w:rFonts w:ascii="Courier New"/>
        </w:rPr>
      </w:pPr>
      <w:r>
        <w:rPr>
          <w:rFonts w:ascii="Courier New"/>
          <w:w w:val="105"/>
          <w:sz w:val="20"/>
        </w:rPr>
        <w:t xml:space="preserve">Q. </w:t>
      </w:r>
      <w:r>
        <w:rPr>
          <w:rFonts w:ascii="Courier New"/>
          <w:w w:val="105"/>
        </w:rPr>
        <w:t>Do you know why they smoked?</w:t>
      </w:r>
    </w:p>
    <w:p w:rsidR="00CE4C9F" w:rsidRDefault="00C85DFB">
      <w:pPr>
        <w:pStyle w:val="BodyText"/>
        <w:spacing w:before="89"/>
        <w:ind w:left="750"/>
        <w:jc w:val="both"/>
        <w:rPr>
          <w:rFonts w:ascii="Courier New"/>
        </w:rPr>
      </w:pPr>
      <w:r>
        <w:rPr>
          <w:rFonts w:ascii="Courier New"/>
          <w:w w:val="105"/>
        </w:rPr>
        <w:t>A. I assumed they were somehow</w:t>
      </w:r>
      <w:r>
        <w:rPr>
          <w:rFonts w:ascii="Courier New"/>
          <w:spacing w:val="-82"/>
          <w:w w:val="105"/>
        </w:rPr>
        <w:t xml:space="preserve"> </w:t>
      </w:r>
      <w:r>
        <w:rPr>
          <w:rFonts w:ascii="Courier New"/>
          <w:w w:val="105"/>
        </w:rPr>
        <w:t>lit.</w:t>
      </w:r>
    </w:p>
    <w:p w:rsidR="00CE4C9F" w:rsidRDefault="00CE4C9F">
      <w:pPr>
        <w:pStyle w:val="BodyText"/>
        <w:spacing w:before="9"/>
        <w:rPr>
          <w:rFonts w:ascii="Courier New"/>
          <w:sz w:val="35"/>
        </w:rPr>
      </w:pPr>
    </w:p>
    <w:p w:rsidR="00CE4C9F" w:rsidRDefault="00C85DFB">
      <w:pPr>
        <w:pStyle w:val="BodyText"/>
        <w:spacing w:before="1"/>
        <w:ind w:left="752"/>
        <w:jc w:val="both"/>
        <w:rPr>
          <w:rFonts w:ascii="Courier New"/>
        </w:rPr>
      </w:pPr>
      <w:r>
        <w:rPr>
          <w:rFonts w:ascii="Courier New"/>
          <w:w w:val="105"/>
          <w:sz w:val="20"/>
        </w:rPr>
        <w:t xml:space="preserve">Q. </w:t>
      </w:r>
      <w:r>
        <w:rPr>
          <w:rFonts w:ascii="Courier New"/>
          <w:w w:val="105"/>
        </w:rPr>
        <w:t>Can you describe who threw the</w:t>
      </w:r>
      <w:r>
        <w:rPr>
          <w:rFonts w:ascii="Courier New"/>
          <w:spacing w:val="-73"/>
          <w:w w:val="105"/>
        </w:rPr>
        <w:t xml:space="preserve"> </w:t>
      </w:r>
      <w:r>
        <w:rPr>
          <w:rFonts w:ascii="Courier New"/>
          <w:w w:val="105"/>
        </w:rPr>
        <w:t>bombs?</w:t>
      </w:r>
    </w:p>
    <w:p w:rsidR="00CE4C9F" w:rsidRDefault="00C85DFB">
      <w:pPr>
        <w:pStyle w:val="BodyText"/>
        <w:spacing w:before="79" w:line="328" w:lineRule="auto"/>
        <w:ind w:left="747" w:right="1109" w:firstLine="2"/>
        <w:jc w:val="both"/>
        <w:rPr>
          <w:rFonts w:ascii="Courier New"/>
        </w:rPr>
      </w:pPr>
      <w:r>
        <w:rPr>
          <w:rFonts w:ascii="Courier New"/>
          <w:w w:val="105"/>
        </w:rPr>
        <w:t xml:space="preserve">A. A white male, teenager, wearing a black coat. He looked like </w:t>
      </w:r>
      <w:r w:rsidR="00B25E7D">
        <w:rPr>
          <w:rFonts w:ascii="Courier New"/>
          <w:spacing w:val="-3"/>
          <w:w w:val="105"/>
        </w:rPr>
        <w:t>5</w:t>
      </w:r>
      <w:r>
        <w:rPr>
          <w:rFonts w:ascii="Courier New"/>
          <w:spacing w:val="-3"/>
          <w:w w:val="105"/>
        </w:rPr>
        <w:t xml:space="preserve">'8" </w:t>
      </w:r>
      <w:r>
        <w:rPr>
          <w:rFonts w:ascii="Courier New"/>
          <w:w w:val="105"/>
        </w:rPr>
        <w:t>with brown short hair. He used his right hand and threw bombs at the school. His gun had a sling and it was two</w:t>
      </w:r>
      <w:r>
        <w:rPr>
          <w:rFonts w:ascii="Courier New"/>
          <w:spacing w:val="-89"/>
          <w:w w:val="105"/>
        </w:rPr>
        <w:t xml:space="preserve"> </w:t>
      </w:r>
      <w:r>
        <w:rPr>
          <w:rFonts w:ascii="Courier New"/>
          <w:w w:val="105"/>
        </w:rPr>
        <w:t>handled.</w:t>
      </w:r>
    </w:p>
    <w:p w:rsidR="00CE4C9F" w:rsidRDefault="00CE4C9F">
      <w:pPr>
        <w:pStyle w:val="BodyText"/>
        <w:rPr>
          <w:rFonts w:ascii="Courier New"/>
          <w:sz w:val="24"/>
        </w:rPr>
      </w:pPr>
    </w:p>
    <w:p w:rsidR="00CE4C9F" w:rsidRDefault="00C85DFB">
      <w:pPr>
        <w:tabs>
          <w:tab w:val="left" w:pos="8538"/>
        </w:tabs>
        <w:spacing w:before="175"/>
        <w:ind w:left="5004"/>
      </w:pPr>
      <w:r>
        <w:rPr>
          <w:w w:val="105"/>
          <w:position w:val="13"/>
          <w:sz w:val="17"/>
        </w:rPr>
        <w:t>l</w:t>
      </w:r>
      <w:r>
        <w:rPr>
          <w:w w:val="105"/>
          <w:position w:val="13"/>
          <w:sz w:val="17"/>
        </w:rPr>
        <w:tab/>
      </w:r>
      <w:r>
        <w:rPr>
          <w:w w:val="105"/>
        </w:rPr>
        <w:t>JC-001-</w:t>
      </w:r>
      <w:r>
        <w:rPr>
          <w:spacing w:val="-10"/>
          <w:w w:val="105"/>
        </w:rPr>
        <w:t xml:space="preserve"> </w:t>
      </w:r>
      <w:r>
        <w:rPr>
          <w:w w:val="105"/>
        </w:rPr>
        <w:t>001007</w:t>
      </w:r>
    </w:p>
    <w:p w:rsidR="00CE4C9F" w:rsidRDefault="00CE4C9F">
      <w:pPr>
        <w:sectPr w:rsidR="00CE4C9F">
          <w:type w:val="continuous"/>
          <w:pgSz w:w="12240" w:h="15840"/>
          <w:pgMar w:top="680" w:right="780" w:bottom="280" w:left="740" w:header="720" w:footer="720" w:gutter="0"/>
          <w:cols w:space="720"/>
        </w:sectPr>
      </w:pPr>
    </w:p>
    <w:p w:rsidR="00CE4C9F" w:rsidRDefault="00C85DFB">
      <w:pPr>
        <w:pStyle w:val="BodyText"/>
        <w:spacing w:before="76"/>
        <w:ind w:left="834"/>
        <w:rPr>
          <w:rFonts w:ascii="Courier New"/>
        </w:rPr>
      </w:pPr>
      <w:bookmarkStart w:id="9" w:name="_bookmark7"/>
      <w:bookmarkEnd w:id="9"/>
      <w:r>
        <w:rPr>
          <w:rFonts w:ascii="Courier New"/>
          <w:w w:val="105"/>
        </w:rPr>
        <w:lastRenderedPageBreak/>
        <w:t>The second guy was taller about 2 or 4" more, Chin length sandy</w:t>
      </w:r>
    </w:p>
    <w:p w:rsidR="00CE4C9F" w:rsidRDefault="00CE4C9F">
      <w:pPr>
        <w:rPr>
          <w:rFonts w:ascii="Courier New"/>
        </w:rPr>
        <w:sectPr w:rsidR="00CE4C9F">
          <w:pgSz w:w="12240" w:h="15840"/>
          <w:pgMar w:top="1480" w:right="780" w:bottom="280" w:left="740" w:header="720" w:footer="720" w:gutter="0"/>
          <w:cols w:space="720"/>
        </w:sectPr>
      </w:pPr>
    </w:p>
    <w:p w:rsidR="00CE4C9F" w:rsidRDefault="00C85DFB">
      <w:pPr>
        <w:pStyle w:val="BodyText"/>
        <w:spacing w:before="70" w:line="328" w:lineRule="auto"/>
        <w:ind w:left="834"/>
        <w:rPr>
          <w:rFonts w:ascii="Courier New"/>
        </w:rPr>
      </w:pPr>
      <w:r>
        <w:rPr>
          <w:rFonts w:ascii="Courier New"/>
          <w:w w:val="105"/>
        </w:rPr>
        <w:t>blond hair with a trench coat. and his coat was</w:t>
      </w:r>
      <w:r>
        <w:rPr>
          <w:rFonts w:ascii="Courier New"/>
          <w:spacing w:val="-58"/>
          <w:w w:val="105"/>
        </w:rPr>
        <w:t xml:space="preserve"> </w:t>
      </w:r>
      <w:r>
        <w:rPr>
          <w:rFonts w:ascii="Courier New"/>
          <w:w w:val="105"/>
        </w:rPr>
        <w:t>closed.</w:t>
      </w:r>
    </w:p>
    <w:p w:rsidR="00CE4C9F" w:rsidRDefault="00C85DFB">
      <w:pPr>
        <w:pStyle w:val="BodyText"/>
        <w:spacing w:before="89"/>
        <w:ind w:left="275"/>
        <w:rPr>
          <w:rFonts w:ascii="Courier New"/>
        </w:rPr>
      </w:pPr>
      <w:r>
        <w:br w:type="column"/>
      </w:r>
      <w:r>
        <w:rPr>
          <w:rFonts w:ascii="Courier New"/>
          <w:w w:val="105"/>
        </w:rPr>
        <w:t>He was lanky and his gun was</w:t>
      </w:r>
      <w:r>
        <w:rPr>
          <w:rFonts w:ascii="Courier New"/>
          <w:spacing w:val="92"/>
          <w:w w:val="105"/>
        </w:rPr>
        <w:t xml:space="preserve"> </w:t>
      </w:r>
      <w:r>
        <w:rPr>
          <w:rFonts w:ascii="Courier New"/>
          <w:w w:val="105"/>
        </w:rPr>
        <w:t>long</w:t>
      </w:r>
    </w:p>
    <w:p w:rsidR="00CE4C9F" w:rsidRDefault="00CE4C9F">
      <w:pPr>
        <w:rPr>
          <w:rFonts w:ascii="Courier New"/>
        </w:rPr>
        <w:sectPr w:rsidR="00CE4C9F">
          <w:type w:val="continuous"/>
          <w:pgSz w:w="12240" w:h="15840"/>
          <w:pgMar w:top="680" w:right="780" w:bottom="280" w:left="740" w:header="720" w:footer="720" w:gutter="0"/>
          <w:cols w:num="2" w:space="720" w:equalWidth="0">
            <w:col w:w="4895" w:space="40"/>
            <w:col w:w="5785"/>
          </w:cols>
        </w:sectPr>
      </w:pPr>
    </w:p>
    <w:p w:rsidR="00CE4C9F" w:rsidRDefault="00CE4C9F">
      <w:pPr>
        <w:pStyle w:val="BodyText"/>
        <w:spacing w:before="5"/>
        <w:rPr>
          <w:rFonts w:ascii="Courier New"/>
          <w:sz w:val="18"/>
        </w:rPr>
      </w:pPr>
    </w:p>
    <w:p w:rsidR="00CE4C9F" w:rsidRDefault="00C85DFB">
      <w:pPr>
        <w:pStyle w:val="BodyText"/>
        <w:spacing w:before="100" w:line="319" w:lineRule="auto"/>
        <w:ind w:left="827" w:right="1046" w:firstLine="9"/>
        <w:jc w:val="both"/>
        <w:rPr>
          <w:rFonts w:ascii="Courier New"/>
        </w:rPr>
      </w:pPr>
      <w:r>
        <w:rPr>
          <w:rFonts w:ascii="Courier New"/>
          <w:position w:val="2"/>
        </w:rPr>
        <w:t xml:space="preserve">Ms. Miller stated she saw three bombs thrown. </w:t>
      </w:r>
      <w:r>
        <w:rPr>
          <w:rFonts w:ascii="Courier New"/>
        </w:rPr>
        <w:t>She stated the bombs were in something like a  box or bag on  the ground  at their feet. Ms. Miller stated she heard individual shots, possibly 20 to</w:t>
      </w:r>
      <w:r>
        <w:rPr>
          <w:rFonts w:ascii="Courier New"/>
          <w:spacing w:val="47"/>
        </w:rPr>
        <w:t xml:space="preserve"> </w:t>
      </w:r>
      <w:r>
        <w:rPr>
          <w:rFonts w:ascii="Courier New"/>
        </w:rPr>
        <w:t>25.</w:t>
      </w:r>
    </w:p>
    <w:p w:rsidR="00CE4C9F" w:rsidRDefault="00CE4C9F">
      <w:pPr>
        <w:pStyle w:val="BodyText"/>
        <w:spacing w:before="1"/>
        <w:rPr>
          <w:rFonts w:ascii="Courier New"/>
          <w:sz w:val="29"/>
        </w:rPr>
      </w:pPr>
    </w:p>
    <w:p w:rsidR="00CE4C9F" w:rsidRDefault="00C85DFB">
      <w:pPr>
        <w:pStyle w:val="BodyText"/>
        <w:spacing w:before="1"/>
        <w:ind w:left="827"/>
        <w:jc w:val="both"/>
        <w:rPr>
          <w:rFonts w:ascii="Courier New"/>
        </w:rPr>
      </w:pPr>
      <w:r>
        <w:rPr>
          <w:rFonts w:ascii="Courier New"/>
          <w:w w:val="105"/>
        </w:rPr>
        <w:t>Ms.</w:t>
      </w:r>
      <w:r>
        <w:rPr>
          <w:rFonts w:ascii="Courier New"/>
          <w:spacing w:val="51"/>
          <w:w w:val="105"/>
        </w:rPr>
        <w:t xml:space="preserve"> </w:t>
      </w:r>
      <w:r>
        <w:rPr>
          <w:rFonts w:ascii="Courier New"/>
          <w:w w:val="105"/>
        </w:rPr>
        <w:t>Miller</w:t>
      </w:r>
      <w:r>
        <w:rPr>
          <w:rFonts w:ascii="Courier New"/>
          <w:spacing w:val="56"/>
          <w:w w:val="105"/>
        </w:rPr>
        <w:t xml:space="preserve"> </w:t>
      </w:r>
      <w:r>
        <w:rPr>
          <w:rFonts w:ascii="Courier New"/>
          <w:w w:val="105"/>
        </w:rPr>
        <w:t>stated</w:t>
      </w:r>
      <w:r>
        <w:rPr>
          <w:rFonts w:ascii="Courier New"/>
          <w:spacing w:val="51"/>
          <w:w w:val="105"/>
        </w:rPr>
        <w:t xml:space="preserve"> </w:t>
      </w:r>
      <w:r>
        <w:rPr>
          <w:rFonts w:ascii="Courier New"/>
          <w:w w:val="105"/>
        </w:rPr>
        <w:t>the</w:t>
      </w:r>
      <w:r>
        <w:rPr>
          <w:rFonts w:ascii="Courier New"/>
          <w:spacing w:val="51"/>
          <w:w w:val="105"/>
        </w:rPr>
        <w:t xml:space="preserve"> </w:t>
      </w:r>
      <w:r>
        <w:rPr>
          <w:rFonts w:ascii="Courier New"/>
          <w:w w:val="105"/>
        </w:rPr>
        <w:t>two suspects</w:t>
      </w:r>
      <w:r>
        <w:rPr>
          <w:rFonts w:ascii="Courier New"/>
          <w:spacing w:val="61"/>
          <w:w w:val="105"/>
        </w:rPr>
        <w:t xml:space="preserve"> </w:t>
      </w:r>
      <w:r>
        <w:rPr>
          <w:rFonts w:ascii="Courier New"/>
          <w:w w:val="105"/>
        </w:rPr>
        <w:t>went into the school and she</w:t>
      </w:r>
    </w:p>
    <w:p w:rsidR="00CE4C9F" w:rsidRDefault="00CE4C9F">
      <w:pPr>
        <w:jc w:val="both"/>
        <w:rPr>
          <w:rFonts w:ascii="Courier New"/>
        </w:rPr>
        <w:sectPr w:rsidR="00CE4C9F">
          <w:type w:val="continuous"/>
          <w:pgSz w:w="12240" w:h="15840"/>
          <w:pgMar w:top="680" w:right="780" w:bottom="280" w:left="740" w:header="720" w:footer="720" w:gutter="0"/>
          <w:cols w:space="720"/>
        </w:sectPr>
      </w:pPr>
    </w:p>
    <w:p w:rsidR="00CE4C9F" w:rsidRDefault="00C85DFB">
      <w:pPr>
        <w:pStyle w:val="BodyText"/>
        <w:tabs>
          <w:tab w:val="left" w:pos="1703"/>
          <w:tab w:val="left" w:pos="2455"/>
          <w:tab w:val="left" w:pos="3328"/>
          <w:tab w:val="left" w:pos="3938"/>
        </w:tabs>
        <w:spacing w:before="89" w:line="328" w:lineRule="auto"/>
        <w:ind w:left="827" w:firstLine="3"/>
        <w:rPr>
          <w:rFonts w:ascii="Courier New"/>
        </w:rPr>
      </w:pPr>
      <w:r>
        <w:rPr>
          <w:rFonts w:ascii="Courier New"/>
        </w:rPr>
        <w:t>heard</w:t>
      </w:r>
      <w:r>
        <w:rPr>
          <w:rFonts w:ascii="Courier New"/>
        </w:rPr>
        <w:tab/>
        <w:t>more</w:t>
      </w:r>
      <w:r>
        <w:rPr>
          <w:rFonts w:ascii="Courier New"/>
        </w:rPr>
        <w:tab/>
        <w:t>shots</w:t>
      </w:r>
      <w:r>
        <w:rPr>
          <w:rFonts w:ascii="Courier New"/>
        </w:rPr>
        <w:tab/>
        <w:t>and</w:t>
      </w:r>
      <w:r>
        <w:rPr>
          <w:rFonts w:ascii="Courier New"/>
        </w:rPr>
        <w:tab/>
      </w:r>
      <w:r>
        <w:rPr>
          <w:rFonts w:ascii="Courier New"/>
          <w:spacing w:val="-1"/>
        </w:rPr>
        <w:t xml:space="preserve">screaming. </w:t>
      </w:r>
      <w:r>
        <w:rPr>
          <w:rFonts w:ascii="Courier New"/>
        </w:rPr>
        <w:t>suspects.</w:t>
      </w:r>
    </w:p>
    <w:p w:rsidR="00CE4C9F" w:rsidRDefault="00C85DFB">
      <w:pPr>
        <w:pStyle w:val="BodyText"/>
        <w:tabs>
          <w:tab w:val="left" w:pos="1055"/>
          <w:tab w:val="left" w:pos="2056"/>
          <w:tab w:val="left" w:pos="2679"/>
          <w:tab w:val="left" w:pos="3424"/>
          <w:tab w:val="left" w:pos="4027"/>
        </w:tabs>
        <w:spacing w:before="89"/>
        <w:ind w:left="441"/>
        <w:rPr>
          <w:rFonts w:ascii="Courier New"/>
        </w:rPr>
      </w:pPr>
      <w:r>
        <w:br w:type="column"/>
      </w:r>
      <w:r>
        <w:rPr>
          <w:rFonts w:ascii="Courier New"/>
          <w:w w:val="105"/>
        </w:rPr>
        <w:t>She</w:t>
      </w:r>
      <w:r>
        <w:rPr>
          <w:rFonts w:ascii="Courier New"/>
          <w:w w:val="105"/>
        </w:rPr>
        <w:tab/>
        <w:t>stated</w:t>
      </w:r>
      <w:r>
        <w:rPr>
          <w:rFonts w:ascii="Courier New"/>
          <w:w w:val="105"/>
        </w:rPr>
        <w:tab/>
        <w:t>she</w:t>
      </w:r>
      <w:r>
        <w:rPr>
          <w:rFonts w:ascii="Courier New"/>
          <w:w w:val="105"/>
        </w:rPr>
        <w:tab/>
        <w:t>only</w:t>
      </w:r>
      <w:r>
        <w:rPr>
          <w:rFonts w:ascii="Courier New"/>
          <w:w w:val="105"/>
        </w:rPr>
        <w:tab/>
        <w:t>saw</w:t>
      </w:r>
      <w:r>
        <w:rPr>
          <w:rFonts w:ascii="Courier New"/>
          <w:w w:val="105"/>
        </w:rPr>
        <w:tab/>
        <w:t>two</w:t>
      </w:r>
    </w:p>
    <w:p w:rsidR="00CE4C9F" w:rsidRDefault="00CE4C9F">
      <w:pPr>
        <w:rPr>
          <w:rFonts w:ascii="Courier New"/>
        </w:rPr>
        <w:sectPr w:rsidR="00CE4C9F">
          <w:type w:val="continuous"/>
          <w:pgSz w:w="12240" w:h="15840"/>
          <w:pgMar w:top="680" w:right="780" w:bottom="280" w:left="740" w:header="720" w:footer="720" w:gutter="0"/>
          <w:cols w:num="2" w:space="720" w:equalWidth="0">
            <w:col w:w="5203" w:space="40"/>
            <w:col w:w="5477"/>
          </w:cols>
        </w:sectPr>
      </w:pPr>
    </w:p>
    <w:p w:rsidR="00CE4C9F" w:rsidRDefault="00CE4C9F">
      <w:pPr>
        <w:pStyle w:val="BodyText"/>
        <w:spacing w:before="3"/>
        <w:rPr>
          <w:rFonts w:ascii="Courier New"/>
          <w:sz w:val="19"/>
        </w:rPr>
      </w:pPr>
    </w:p>
    <w:p w:rsidR="00CE4C9F" w:rsidRDefault="00C85DFB">
      <w:pPr>
        <w:pStyle w:val="BodyText"/>
        <w:spacing w:before="101" w:line="326" w:lineRule="auto"/>
        <w:ind w:left="818" w:right="1047" w:firstLine="9"/>
        <w:jc w:val="both"/>
        <w:rPr>
          <w:rFonts w:ascii="Courier New"/>
        </w:rPr>
      </w:pPr>
      <w:r>
        <w:rPr>
          <w:rFonts w:ascii="Courier New"/>
          <w:w w:val="105"/>
        </w:rPr>
        <w:t>Ms. Miller went onto say when she was outside hiding from the two suspects, she saw</w:t>
      </w:r>
      <w:r w:rsidR="00B25E7D">
        <w:rPr>
          <w:rFonts w:ascii="Courier New"/>
          <w:w w:val="105"/>
        </w:rPr>
        <w:t xml:space="preserve"> Anne Ma</w:t>
      </w:r>
      <w:r>
        <w:rPr>
          <w:rFonts w:ascii="Courier New"/>
          <w:w w:val="105"/>
        </w:rPr>
        <w:t>rie Hoch</w:t>
      </w:r>
      <w:r w:rsidR="00B25E7D">
        <w:rPr>
          <w:rFonts w:ascii="Courier New"/>
          <w:w w:val="105"/>
        </w:rPr>
        <w:t>h</w:t>
      </w:r>
      <w:r>
        <w:rPr>
          <w:rFonts w:ascii="Courier New"/>
          <w:w w:val="105"/>
        </w:rPr>
        <w:t>alter get shot and go down on the sidewalk. She stated she thinks she was shot in the stomach. She also saw a boy shot in the</w:t>
      </w:r>
      <w:r>
        <w:rPr>
          <w:rFonts w:ascii="Courier New"/>
          <w:spacing w:val="-87"/>
          <w:w w:val="105"/>
        </w:rPr>
        <w:t xml:space="preserve"> </w:t>
      </w:r>
      <w:r>
        <w:rPr>
          <w:rFonts w:ascii="Courier New"/>
          <w:w w:val="105"/>
        </w:rPr>
        <w:t>leg.</w:t>
      </w:r>
    </w:p>
    <w:p w:rsidR="00CE4C9F" w:rsidRDefault="00CE4C9F">
      <w:pPr>
        <w:pStyle w:val="BodyText"/>
        <w:spacing w:before="6"/>
        <w:rPr>
          <w:rFonts w:ascii="Courier New"/>
          <w:sz w:val="27"/>
        </w:rPr>
      </w:pPr>
    </w:p>
    <w:p w:rsidR="00CE4C9F" w:rsidRDefault="00C85DFB">
      <w:pPr>
        <w:pStyle w:val="BodyText"/>
        <w:spacing w:line="328" w:lineRule="auto"/>
        <w:ind w:left="824" w:right="1044" w:firstLine="2"/>
        <w:jc w:val="both"/>
        <w:rPr>
          <w:rFonts w:ascii="Courier New"/>
        </w:rPr>
      </w:pPr>
      <w:r>
        <w:rPr>
          <w:rFonts w:ascii="Courier New"/>
          <w:w w:val="105"/>
        </w:rPr>
        <w:t>Ms. Miller stated when all this was happening a student was</w:t>
      </w:r>
      <w:r>
        <w:rPr>
          <w:rFonts w:ascii="Courier New"/>
          <w:spacing w:val="-70"/>
          <w:w w:val="105"/>
        </w:rPr>
        <w:t xml:space="preserve"> </w:t>
      </w:r>
      <w:r>
        <w:rPr>
          <w:rFonts w:ascii="Courier New"/>
          <w:w w:val="105"/>
        </w:rPr>
        <w:t>driving toward them in the parking lot in a pickup truck, Red and Gray</w:t>
      </w:r>
      <w:r>
        <w:rPr>
          <w:rFonts w:ascii="Courier New"/>
          <w:spacing w:val="-59"/>
          <w:w w:val="105"/>
        </w:rPr>
        <w:t xml:space="preserve"> </w:t>
      </w:r>
      <w:r>
        <w:rPr>
          <w:rFonts w:ascii="Courier New"/>
          <w:w w:val="105"/>
        </w:rPr>
        <w:t>with</w:t>
      </w:r>
    </w:p>
    <w:p w:rsidR="00CE4C9F" w:rsidRDefault="00CE4C9F">
      <w:pPr>
        <w:spacing w:line="328" w:lineRule="auto"/>
        <w:jc w:val="both"/>
        <w:rPr>
          <w:rFonts w:ascii="Courier New"/>
        </w:rPr>
        <w:sectPr w:rsidR="00CE4C9F">
          <w:type w:val="continuous"/>
          <w:pgSz w:w="12240" w:h="15840"/>
          <w:pgMar w:top="680" w:right="780" w:bottom="280" w:left="740" w:header="720" w:footer="720" w:gutter="0"/>
          <w:cols w:space="720"/>
        </w:sectPr>
      </w:pPr>
    </w:p>
    <w:p w:rsidR="00CE4C9F" w:rsidRDefault="00C85DFB">
      <w:pPr>
        <w:pStyle w:val="BodyText"/>
        <w:spacing w:before="12" w:line="328" w:lineRule="auto"/>
        <w:ind w:left="834" w:hanging="10"/>
        <w:rPr>
          <w:rFonts w:ascii="Courier New"/>
        </w:rPr>
      </w:pPr>
      <w:r>
        <w:rPr>
          <w:rFonts w:ascii="Courier New"/>
        </w:rPr>
        <w:t>one male driver. took off.</w:t>
      </w:r>
    </w:p>
    <w:p w:rsidR="00CE4C9F" w:rsidRDefault="00C85DFB">
      <w:pPr>
        <w:pStyle w:val="BodyText"/>
        <w:spacing w:line="231" w:lineRule="exact"/>
        <w:ind w:left="270"/>
        <w:rPr>
          <w:rFonts w:ascii="Courier New"/>
        </w:rPr>
      </w:pPr>
      <w:r>
        <w:br w:type="column"/>
      </w:r>
      <w:r>
        <w:rPr>
          <w:rFonts w:ascii="Courier New"/>
          <w:w w:val="105"/>
        </w:rPr>
        <w:t>The suspect threw a bomb toward the truck and</w:t>
      </w:r>
      <w:r>
        <w:rPr>
          <w:rFonts w:ascii="Courier New"/>
          <w:spacing w:val="89"/>
          <w:w w:val="105"/>
        </w:rPr>
        <w:t xml:space="preserve"> </w:t>
      </w:r>
      <w:r>
        <w:rPr>
          <w:rFonts w:ascii="Courier New"/>
          <w:w w:val="105"/>
        </w:rPr>
        <w:t>he</w:t>
      </w:r>
    </w:p>
    <w:p w:rsidR="00CE4C9F" w:rsidRDefault="00CE4C9F">
      <w:pPr>
        <w:spacing w:line="231" w:lineRule="exact"/>
        <w:rPr>
          <w:rFonts w:ascii="Courier New"/>
        </w:rPr>
        <w:sectPr w:rsidR="00CE4C9F">
          <w:type w:val="continuous"/>
          <w:pgSz w:w="12240" w:h="15840"/>
          <w:pgMar w:top="680" w:right="780" w:bottom="280" w:left="740" w:header="720" w:footer="720" w:gutter="0"/>
          <w:cols w:num="2" w:space="720" w:equalWidth="0">
            <w:col w:w="2952" w:space="40"/>
            <w:col w:w="7728"/>
          </w:cols>
        </w:sectPr>
      </w:pPr>
    </w:p>
    <w:p w:rsidR="00CE4C9F" w:rsidRDefault="00CE4C9F">
      <w:pPr>
        <w:pStyle w:val="BodyText"/>
        <w:spacing w:before="9"/>
        <w:rPr>
          <w:rFonts w:ascii="Courier New"/>
          <w:sz w:val="16"/>
        </w:rPr>
      </w:pPr>
    </w:p>
    <w:p w:rsidR="00CE4C9F" w:rsidRDefault="00C85DFB">
      <w:pPr>
        <w:pStyle w:val="BodyText"/>
        <w:spacing w:before="100" w:line="319" w:lineRule="auto"/>
        <w:ind w:left="830" w:right="1113" w:hanging="4"/>
        <w:rPr>
          <w:rFonts w:ascii="Courier New"/>
        </w:rPr>
      </w:pPr>
      <w:r>
        <w:rPr>
          <w:rFonts w:ascii="Courier New"/>
          <w:w w:val="105"/>
        </w:rPr>
        <w:t>Ms. Miller stated after the suspects went into the school she and her friends left and ran to a home in the neighborhood.</w:t>
      </w:r>
    </w:p>
    <w:p w:rsidR="00CE4C9F" w:rsidRDefault="00CE4C9F">
      <w:pPr>
        <w:pStyle w:val="BodyText"/>
        <w:spacing w:before="1"/>
        <w:rPr>
          <w:rFonts w:ascii="Courier New"/>
          <w:sz w:val="29"/>
        </w:rPr>
      </w:pPr>
    </w:p>
    <w:p w:rsidR="00CE4C9F" w:rsidRDefault="00C85DFB">
      <w:pPr>
        <w:pStyle w:val="BodyText"/>
        <w:ind w:left="827"/>
        <w:rPr>
          <w:rFonts w:ascii="Courier New"/>
        </w:rPr>
      </w:pPr>
      <w:r>
        <w:rPr>
          <w:rFonts w:ascii="Courier New"/>
          <w:w w:val="115"/>
        </w:rPr>
        <w:t>Ms. Miller stated she does</w:t>
      </w:r>
      <w:r w:rsidR="00B25E7D">
        <w:rPr>
          <w:rFonts w:ascii="Courier New"/>
          <w:w w:val="115"/>
        </w:rPr>
        <w:t>n</w:t>
      </w:r>
      <w:r w:rsidR="00B25E7D">
        <w:rPr>
          <w:rFonts w:ascii="Courier New"/>
          <w:w w:val="115"/>
        </w:rPr>
        <w:t>’</w:t>
      </w:r>
      <w:r>
        <w:rPr>
          <w:rFonts w:ascii="Courier New"/>
          <w:w w:val="115"/>
        </w:rPr>
        <w:t>t know</w:t>
      </w:r>
      <w:r>
        <w:rPr>
          <w:rFonts w:ascii="Courier New"/>
          <w:spacing w:val="-51"/>
          <w:w w:val="115"/>
        </w:rPr>
        <w:t xml:space="preserve"> </w:t>
      </w:r>
      <w:r>
        <w:rPr>
          <w:rFonts w:ascii="Courier New"/>
          <w:w w:val="115"/>
        </w:rPr>
        <w:t>what the initials</w:t>
      </w:r>
      <w:r w:rsidR="00B25E7D">
        <w:rPr>
          <w:rFonts w:ascii="Courier New"/>
          <w:w w:val="115"/>
        </w:rPr>
        <w:t xml:space="preserve"> </w:t>
      </w:r>
      <w:r>
        <w:rPr>
          <w:rFonts w:ascii="Courier New"/>
          <w:w w:val="115"/>
        </w:rPr>
        <w:t>stand for.</w:t>
      </w:r>
    </w:p>
    <w:p w:rsidR="00CE4C9F" w:rsidRDefault="00CE4C9F">
      <w:pPr>
        <w:pStyle w:val="BodyText"/>
        <w:spacing w:before="10"/>
        <w:rPr>
          <w:rFonts w:ascii="Courier New"/>
          <w:sz w:val="35"/>
        </w:rPr>
      </w:pPr>
    </w:p>
    <w:p w:rsidR="00CE4C9F" w:rsidRDefault="00C85DFB">
      <w:pPr>
        <w:pStyle w:val="BodyText"/>
        <w:tabs>
          <w:tab w:val="left" w:pos="1433"/>
          <w:tab w:val="left" w:pos="2426"/>
          <w:tab w:val="left" w:pos="3398"/>
          <w:tab w:val="left" w:pos="3999"/>
          <w:tab w:val="left" w:pos="5437"/>
          <w:tab w:val="left" w:pos="5915"/>
          <w:tab w:val="left" w:pos="7727"/>
          <w:tab w:val="left" w:pos="9289"/>
        </w:tabs>
        <w:spacing w:line="338" w:lineRule="auto"/>
        <w:ind w:left="834" w:right="1041" w:firstLine="2"/>
        <w:rPr>
          <w:rFonts w:ascii="Courier New"/>
        </w:rPr>
      </w:pPr>
      <w:r>
        <w:rPr>
          <w:rFonts w:ascii="Courier New"/>
          <w:w w:val="105"/>
        </w:rPr>
        <w:t>Ms.</w:t>
      </w:r>
      <w:r>
        <w:rPr>
          <w:rFonts w:ascii="Courier New"/>
          <w:w w:val="105"/>
        </w:rPr>
        <w:tab/>
        <w:t>Miller</w:t>
      </w:r>
      <w:r>
        <w:rPr>
          <w:rFonts w:ascii="Courier New"/>
          <w:w w:val="105"/>
        </w:rPr>
        <w:tab/>
        <w:t>stated</w:t>
      </w:r>
      <w:r>
        <w:rPr>
          <w:rFonts w:ascii="Courier New"/>
          <w:w w:val="105"/>
        </w:rPr>
        <w:tab/>
        <w:t>she</w:t>
      </w:r>
      <w:r>
        <w:rPr>
          <w:rFonts w:ascii="Courier New"/>
          <w:w w:val="105"/>
        </w:rPr>
        <w:tab/>
        <w:t>has</w:t>
      </w:r>
      <w:r>
        <w:rPr>
          <w:rFonts w:ascii="Courier New"/>
          <w:spacing w:val="47"/>
          <w:w w:val="105"/>
        </w:rPr>
        <w:t xml:space="preserve"> </w:t>
      </w:r>
      <w:r>
        <w:rPr>
          <w:rFonts w:ascii="Courier New"/>
          <w:w w:val="105"/>
        </w:rPr>
        <w:t>heard</w:t>
      </w:r>
      <w:r>
        <w:rPr>
          <w:rFonts w:ascii="Courier New"/>
          <w:w w:val="105"/>
        </w:rPr>
        <w:tab/>
        <w:t>of</w:t>
      </w:r>
      <w:r>
        <w:rPr>
          <w:rFonts w:ascii="Courier New"/>
          <w:w w:val="105"/>
        </w:rPr>
        <w:tab/>
        <w:t>Brian</w:t>
      </w:r>
      <w:r w:rsidR="00B25E7D">
        <w:rPr>
          <w:rFonts w:ascii="Courier New"/>
          <w:w w:val="105"/>
        </w:rPr>
        <w:t xml:space="preserve"> (John)</w:t>
      </w:r>
      <w:r>
        <w:rPr>
          <w:rFonts w:ascii="Courier New"/>
          <w:spacing w:val="31"/>
          <w:w w:val="105"/>
        </w:rPr>
        <w:t xml:space="preserve"> </w:t>
      </w:r>
      <w:r>
        <w:rPr>
          <w:rFonts w:ascii="Courier New"/>
          <w:w w:val="105"/>
        </w:rPr>
        <w:t>Savage</w:t>
      </w:r>
      <w:r>
        <w:rPr>
          <w:rFonts w:ascii="Courier New"/>
          <w:w w:val="105"/>
        </w:rPr>
        <w:tab/>
        <w:t>when</w:t>
      </w:r>
      <w:r>
        <w:rPr>
          <w:rFonts w:ascii="Courier New"/>
          <w:spacing w:val="42"/>
          <w:w w:val="105"/>
        </w:rPr>
        <w:t xml:space="preserve"> </w:t>
      </w:r>
      <w:r>
        <w:rPr>
          <w:rFonts w:ascii="Courier New"/>
          <w:w w:val="105"/>
        </w:rPr>
        <w:t>asked</w:t>
      </w:r>
      <w:r>
        <w:rPr>
          <w:rFonts w:ascii="Courier New"/>
          <w:w w:val="105"/>
        </w:rPr>
        <w:tab/>
      </w:r>
      <w:r>
        <w:rPr>
          <w:rFonts w:ascii="Courier New"/>
          <w:spacing w:val="-6"/>
          <w:w w:val="105"/>
        </w:rPr>
        <w:t xml:space="preserve">and </w:t>
      </w:r>
      <w:r>
        <w:rPr>
          <w:rFonts w:ascii="Courier New"/>
          <w:w w:val="105"/>
        </w:rPr>
        <w:t>thinks maybe he is a</w:t>
      </w:r>
      <w:r>
        <w:rPr>
          <w:rFonts w:ascii="Courier New"/>
          <w:spacing w:val="-63"/>
          <w:w w:val="105"/>
        </w:rPr>
        <w:t xml:space="preserve"> </w:t>
      </w:r>
      <w:r>
        <w:rPr>
          <w:rFonts w:ascii="Courier New"/>
          <w:w w:val="105"/>
        </w:rPr>
        <w:t>junior.</w:t>
      </w:r>
    </w:p>
    <w:p w:rsidR="00CE4C9F" w:rsidRDefault="00CE4C9F">
      <w:pPr>
        <w:pStyle w:val="BodyText"/>
        <w:spacing w:before="7"/>
        <w:rPr>
          <w:rFonts w:ascii="Courier New"/>
          <w:sz w:val="24"/>
        </w:rPr>
      </w:pPr>
    </w:p>
    <w:p w:rsidR="00CE4C9F" w:rsidRDefault="00C85DFB">
      <w:pPr>
        <w:pStyle w:val="BodyText"/>
        <w:tabs>
          <w:tab w:val="left" w:pos="2801"/>
        </w:tabs>
        <w:spacing w:line="336" w:lineRule="auto"/>
        <w:ind w:left="834" w:right="1113" w:firstLine="1"/>
        <w:rPr>
          <w:rFonts w:ascii="Courier New"/>
        </w:rPr>
      </w:pPr>
      <w:r>
        <w:rPr>
          <w:rFonts w:ascii="Courier New"/>
        </w:rPr>
        <w:t>When</w:t>
      </w:r>
      <w:r>
        <w:rPr>
          <w:rFonts w:ascii="Courier New"/>
          <w:spacing w:val="52"/>
        </w:rPr>
        <w:t xml:space="preserve"> </w:t>
      </w:r>
      <w:r>
        <w:rPr>
          <w:rFonts w:ascii="Courier New"/>
        </w:rPr>
        <w:t>asked</w:t>
      </w:r>
      <w:r>
        <w:rPr>
          <w:rFonts w:ascii="Courier New"/>
          <w:spacing w:val="85"/>
        </w:rPr>
        <w:t xml:space="preserve"> </w:t>
      </w:r>
      <w:r>
        <w:rPr>
          <w:sz w:val="20"/>
        </w:rPr>
        <w:t>if</w:t>
      </w:r>
      <w:r>
        <w:rPr>
          <w:sz w:val="20"/>
        </w:rPr>
        <w:tab/>
      </w:r>
      <w:r>
        <w:rPr>
          <w:rFonts w:ascii="Courier New"/>
        </w:rPr>
        <w:t>she has talked to the press, Ms. Miller stated she talked to Channel 4 but only gave her reaction and no</w:t>
      </w:r>
      <w:r>
        <w:rPr>
          <w:rFonts w:ascii="Courier New"/>
          <w:spacing w:val="32"/>
        </w:rPr>
        <w:t xml:space="preserve"> </w:t>
      </w:r>
      <w:r>
        <w:rPr>
          <w:rFonts w:ascii="Courier New"/>
        </w:rPr>
        <w:t>details.</w:t>
      </w:r>
    </w:p>
    <w:p w:rsidR="00CE4C9F" w:rsidRDefault="00CE4C9F">
      <w:pPr>
        <w:pStyle w:val="BodyText"/>
        <w:spacing w:before="9"/>
        <w:rPr>
          <w:rFonts w:ascii="Courier New"/>
          <w:sz w:val="27"/>
        </w:rPr>
      </w:pPr>
    </w:p>
    <w:p w:rsidR="00CE4C9F" w:rsidRDefault="00C85DFB">
      <w:pPr>
        <w:pStyle w:val="BodyText"/>
        <w:spacing w:line="350" w:lineRule="auto"/>
        <w:ind w:left="840" w:right="1113" w:hanging="4"/>
        <w:rPr>
          <w:rFonts w:ascii="Courier New"/>
        </w:rPr>
      </w:pPr>
      <w:r>
        <w:rPr>
          <w:rFonts w:ascii="Courier New"/>
        </w:rPr>
        <w:t>Ms. Miller stated she left a black backpack outside and it will have her name inside the backpack.</w:t>
      </w:r>
    </w:p>
    <w:p w:rsidR="00CE4C9F" w:rsidRDefault="00CE4C9F">
      <w:pPr>
        <w:pStyle w:val="BodyText"/>
        <w:spacing w:before="6"/>
        <w:rPr>
          <w:rFonts w:ascii="Courier New"/>
          <w:sz w:val="34"/>
        </w:rPr>
      </w:pPr>
    </w:p>
    <w:p w:rsidR="00CE4C9F" w:rsidRDefault="00C85DFB">
      <w:pPr>
        <w:tabs>
          <w:tab w:val="left" w:pos="5081"/>
          <w:tab w:val="left" w:pos="7101"/>
        </w:tabs>
        <w:ind w:left="895"/>
        <w:rPr>
          <w:i/>
          <w:sz w:val="20"/>
        </w:rPr>
      </w:pPr>
      <w:r>
        <w:rPr>
          <w:rFonts w:ascii="Arial"/>
          <w:spacing w:val="-3"/>
          <w:w w:val="535"/>
          <w:position w:val="-15"/>
          <w:sz w:val="46"/>
        </w:rPr>
        <w:tab/>
      </w:r>
      <w:r>
        <w:rPr>
          <w:rFonts w:ascii="Arial"/>
          <w:w w:val="535"/>
          <w:position w:val="-33"/>
          <w:sz w:val="18"/>
        </w:rPr>
        <w:tab/>
      </w:r>
    </w:p>
    <w:p w:rsidR="00CE4C9F" w:rsidRDefault="00C85DFB">
      <w:pPr>
        <w:spacing w:before="13"/>
        <w:ind w:right="1088"/>
        <w:jc w:val="right"/>
        <w:rPr>
          <w:b/>
        </w:rPr>
      </w:pPr>
      <w:r>
        <w:rPr>
          <w:b/>
          <w:w w:val="105"/>
        </w:rPr>
        <w:t>JC-001- 001008</w:t>
      </w:r>
    </w:p>
    <w:p w:rsidR="00CE4C9F" w:rsidRDefault="00CE4C9F">
      <w:pPr>
        <w:jc w:val="right"/>
        <w:sectPr w:rsidR="00CE4C9F">
          <w:type w:val="continuous"/>
          <w:pgSz w:w="12240" w:h="15840"/>
          <w:pgMar w:top="680" w:right="780" w:bottom="280" w:left="740" w:header="720" w:footer="720" w:gutter="0"/>
          <w:cols w:space="720"/>
        </w:sect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9F05AF">
      <w:pPr>
        <w:spacing w:before="235"/>
        <w:ind w:left="5208"/>
        <w:rPr>
          <w:rFonts w:ascii="Courier New"/>
          <w:sz w:val="25"/>
        </w:rPr>
      </w:pPr>
      <w:r>
        <w:pict>
          <v:line id="_x0000_s5115" style="position:absolute;left:0;text-align:left;z-index:251290624;mso-wrap-distance-left:0;mso-wrap-distance-right:0;mso-position-horizontal-relative:page" from="276.4pt,30.35pt" to="449.75pt,30.35pt" strokeweight="1.1875mm">
            <w10:wrap type="topAndBottom" anchorx="page"/>
          </v:line>
        </w:pict>
      </w:r>
      <w:bookmarkStart w:id="10" w:name="_bookmark8"/>
      <w:bookmarkEnd w:id="10"/>
      <w:r w:rsidR="00C85DFB">
        <w:rPr>
          <w:rFonts w:ascii="Courier New"/>
          <w:w w:val="105"/>
          <w:sz w:val="25"/>
        </w:rPr>
        <w:t>MOHRBACHER, K.</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7"/>
        <w:rPr>
          <w:rFonts w:ascii="Courier New"/>
          <w:sz w:val="20"/>
        </w:rPr>
      </w:pPr>
    </w:p>
    <w:p w:rsidR="00CE4C9F" w:rsidRDefault="00C85DFB">
      <w:pPr>
        <w:spacing w:before="93"/>
        <w:ind w:right="1171"/>
        <w:jc w:val="right"/>
        <w:rPr>
          <w:rFonts w:ascii="Arial"/>
          <w:b/>
          <w:sz w:val="21"/>
        </w:rPr>
      </w:pPr>
      <w:r>
        <w:rPr>
          <w:rFonts w:ascii="Arial"/>
          <w:b/>
          <w:sz w:val="21"/>
        </w:rPr>
        <w:t>JC-001-001009</w:t>
      </w:r>
    </w:p>
    <w:p w:rsidR="00CE4C9F" w:rsidRDefault="00CE4C9F">
      <w:pPr>
        <w:jc w:val="right"/>
        <w:rPr>
          <w:rFonts w:ascii="Arial"/>
          <w:sz w:val="21"/>
        </w:rPr>
        <w:sectPr w:rsidR="00CE4C9F">
          <w:pgSz w:w="12240" w:h="15840"/>
          <w:pgMar w:top="1500" w:right="780" w:bottom="280" w:left="740" w:header="720" w:footer="720" w:gutter="0"/>
          <w:cols w:space="720"/>
        </w:sectPr>
      </w:pPr>
    </w:p>
    <w:tbl>
      <w:tblPr>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41"/>
        <w:gridCol w:w="1030"/>
        <w:gridCol w:w="2696"/>
        <w:gridCol w:w="2378"/>
      </w:tblGrid>
      <w:tr w:rsidR="00CE4C9F">
        <w:trPr>
          <w:trHeight w:val="631"/>
        </w:trPr>
        <w:tc>
          <w:tcPr>
            <w:tcW w:w="3274" w:type="dxa"/>
            <w:tcBorders>
              <w:top w:val="nil"/>
              <w:left w:val="nil"/>
            </w:tcBorders>
          </w:tcPr>
          <w:p w:rsidR="00CE4C9F" w:rsidRDefault="00C85DFB">
            <w:pPr>
              <w:pStyle w:val="TableParagraph"/>
              <w:tabs>
                <w:tab w:val="left" w:pos="2042"/>
              </w:tabs>
              <w:spacing w:before="58"/>
              <w:ind w:left="118"/>
              <w:rPr>
                <w:rFonts w:ascii="Arial" w:hAnsi="Arial"/>
                <w:sz w:val="26"/>
              </w:rPr>
            </w:pPr>
            <w:bookmarkStart w:id="11" w:name="_bookmark9"/>
            <w:bookmarkEnd w:id="11"/>
            <w:r>
              <w:rPr>
                <w:sz w:val="19"/>
              </w:rPr>
              <w:lastRenderedPageBreak/>
              <w:t>C</w:t>
            </w:r>
            <w:r w:rsidR="00515A52">
              <w:rPr>
                <w:sz w:val="19"/>
              </w:rPr>
              <w:t>O</w:t>
            </w:r>
            <w:r>
              <w:rPr>
                <w:sz w:val="19"/>
              </w:rPr>
              <w:t>NTINUATION</w:t>
            </w:r>
            <w:r>
              <w:rPr>
                <w:sz w:val="19"/>
              </w:rPr>
              <w:tab/>
            </w:r>
            <w:r>
              <w:rPr>
                <w:rFonts w:ascii="Arial" w:hAnsi="Arial"/>
                <w:position w:val="-3"/>
                <w:sz w:val="26"/>
              </w:rPr>
              <w:t>□</w:t>
            </w:r>
          </w:p>
          <w:p w:rsidR="00CE4C9F" w:rsidRDefault="00C85DFB">
            <w:pPr>
              <w:pStyle w:val="TableParagraph"/>
              <w:tabs>
                <w:tab w:val="left" w:pos="2050"/>
              </w:tabs>
              <w:spacing w:before="35" w:line="219" w:lineRule="exact"/>
              <w:ind w:left="124"/>
              <w:rPr>
                <w:rFonts w:ascii="Arial"/>
                <w:sz w:val="20"/>
              </w:rPr>
            </w:pPr>
            <w:r>
              <w:rPr>
                <w:w w:val="105"/>
                <w:sz w:val="17"/>
              </w:rPr>
              <w:t>SUPPLEMENT</w:t>
            </w:r>
            <w:r>
              <w:rPr>
                <w:w w:val="105"/>
                <w:sz w:val="17"/>
              </w:rPr>
              <w:tab/>
            </w:r>
            <w:r>
              <w:rPr>
                <w:rFonts w:ascii="Arial"/>
                <w:w w:val="105"/>
                <w:position w:val="-4"/>
                <w:sz w:val="20"/>
              </w:rPr>
              <w:t>X</w:t>
            </w:r>
          </w:p>
        </w:tc>
        <w:tc>
          <w:tcPr>
            <w:tcW w:w="1771" w:type="dxa"/>
            <w:gridSpan w:val="2"/>
            <w:tcBorders>
              <w:bottom w:val="single" w:sz="18" w:space="0" w:color="000000"/>
            </w:tcBorders>
          </w:tcPr>
          <w:p w:rsidR="00CE4C9F" w:rsidRDefault="00C85DFB">
            <w:pPr>
              <w:pStyle w:val="TableParagraph"/>
              <w:spacing w:before="15"/>
              <w:ind w:left="142"/>
              <w:rPr>
                <w:sz w:val="13"/>
              </w:rPr>
            </w:pPr>
            <w:r>
              <w:rPr>
                <w:w w:val="110"/>
                <w:sz w:val="13"/>
              </w:rPr>
              <w:t>Repo</w:t>
            </w:r>
            <w:r w:rsidR="00515A52">
              <w:rPr>
                <w:w w:val="110"/>
                <w:sz w:val="13"/>
              </w:rPr>
              <w:t>rti</w:t>
            </w:r>
            <w:r>
              <w:rPr>
                <w:w w:val="110"/>
                <w:sz w:val="13"/>
              </w:rPr>
              <w:t>ng Agen</w:t>
            </w:r>
            <w:r w:rsidR="00515A52">
              <w:rPr>
                <w:w w:val="110"/>
                <w:sz w:val="13"/>
              </w:rPr>
              <w:t>cy</w:t>
            </w:r>
          </w:p>
          <w:p w:rsidR="00CE4C9F" w:rsidRDefault="00CE4C9F">
            <w:pPr>
              <w:pStyle w:val="TableParagraph"/>
              <w:spacing w:before="9"/>
              <w:rPr>
                <w:rFonts w:ascii="Arial"/>
                <w:b/>
                <w:sz w:val="14"/>
              </w:rPr>
            </w:pPr>
          </w:p>
          <w:p w:rsidR="00CE4C9F" w:rsidRDefault="00C85DFB">
            <w:pPr>
              <w:pStyle w:val="TableParagraph"/>
              <w:ind w:left="122"/>
              <w:rPr>
                <w:b/>
                <w:sz w:val="20"/>
              </w:rPr>
            </w:pPr>
            <w:r>
              <w:rPr>
                <w:b/>
                <w:w w:val="110"/>
                <w:sz w:val="20"/>
              </w:rPr>
              <w:t>JCSO</w:t>
            </w:r>
          </w:p>
        </w:tc>
        <w:tc>
          <w:tcPr>
            <w:tcW w:w="2696" w:type="dxa"/>
            <w:tcBorders>
              <w:bottom w:val="single" w:sz="18" w:space="0" w:color="000000"/>
            </w:tcBorders>
          </w:tcPr>
          <w:p w:rsidR="00CE4C9F" w:rsidRDefault="00C85DFB">
            <w:pPr>
              <w:pStyle w:val="TableParagraph"/>
              <w:spacing w:before="25"/>
              <w:ind w:left="123"/>
              <w:rPr>
                <w:sz w:val="13"/>
              </w:rPr>
            </w:pPr>
            <w:r>
              <w:rPr>
                <w:w w:val="110"/>
                <w:sz w:val="13"/>
              </w:rPr>
              <w:t>Repo</w:t>
            </w:r>
            <w:r w:rsidR="00515A52">
              <w:rPr>
                <w:w w:val="110"/>
                <w:sz w:val="13"/>
              </w:rPr>
              <w:t>rtin</w:t>
            </w:r>
            <w:r>
              <w:rPr>
                <w:w w:val="110"/>
                <w:sz w:val="13"/>
              </w:rPr>
              <w:t>g Officer</w:t>
            </w:r>
          </w:p>
          <w:p w:rsidR="00CE4C9F" w:rsidRDefault="00CE4C9F">
            <w:pPr>
              <w:pStyle w:val="TableParagraph"/>
              <w:spacing w:before="9"/>
              <w:rPr>
                <w:rFonts w:ascii="Arial"/>
                <w:b/>
                <w:sz w:val="14"/>
              </w:rPr>
            </w:pPr>
          </w:p>
          <w:p w:rsidR="00CE4C9F" w:rsidRDefault="00C85DFB">
            <w:pPr>
              <w:pStyle w:val="TableParagraph"/>
              <w:ind w:left="121"/>
              <w:rPr>
                <w:b/>
                <w:sz w:val="20"/>
              </w:rPr>
            </w:pPr>
            <w:r>
              <w:rPr>
                <w:b/>
                <w:w w:val="105"/>
                <w:sz w:val="20"/>
              </w:rPr>
              <w:t>PETERSON</w:t>
            </w:r>
          </w:p>
        </w:tc>
        <w:tc>
          <w:tcPr>
            <w:tcW w:w="2378" w:type="dxa"/>
          </w:tcPr>
          <w:p w:rsidR="00CE4C9F" w:rsidRDefault="00C85DFB">
            <w:pPr>
              <w:pStyle w:val="TableParagraph"/>
              <w:spacing w:before="44"/>
              <w:ind w:left="150"/>
              <w:rPr>
                <w:sz w:val="13"/>
              </w:rPr>
            </w:pPr>
            <w:r>
              <w:rPr>
                <w:w w:val="105"/>
                <w:sz w:val="13"/>
              </w:rPr>
              <w:t>Case Rcpo</w:t>
            </w:r>
            <w:r w:rsidR="00515A52">
              <w:rPr>
                <w:w w:val="105"/>
                <w:sz w:val="13"/>
              </w:rPr>
              <w:t>rt</w:t>
            </w:r>
            <w:r>
              <w:rPr>
                <w:w w:val="105"/>
                <w:sz w:val="13"/>
              </w:rPr>
              <w:t xml:space="preserve"> No</w:t>
            </w:r>
          </w:p>
          <w:p w:rsidR="00CE4C9F" w:rsidRDefault="00CE4C9F">
            <w:pPr>
              <w:pStyle w:val="TableParagraph"/>
              <w:spacing w:before="5"/>
              <w:rPr>
                <w:rFonts w:ascii="Arial"/>
                <w:b/>
                <w:sz w:val="11"/>
              </w:rPr>
            </w:pPr>
          </w:p>
          <w:p w:rsidR="00CE4C9F" w:rsidRDefault="00C85DFB">
            <w:pPr>
              <w:pStyle w:val="TableParagraph"/>
              <w:ind w:left="148"/>
              <w:rPr>
                <w:b/>
                <w:sz w:val="21"/>
              </w:rPr>
            </w:pPr>
            <w:r>
              <w:rPr>
                <w:b/>
                <w:sz w:val="21"/>
              </w:rPr>
              <w:t>99-7625-WW</w:t>
            </w:r>
          </w:p>
        </w:tc>
      </w:tr>
      <w:tr w:rsidR="00CE4C9F">
        <w:trPr>
          <w:trHeight w:val="512"/>
        </w:trPr>
        <w:tc>
          <w:tcPr>
            <w:tcW w:w="4015" w:type="dxa"/>
            <w:gridSpan w:val="2"/>
            <w:tcBorders>
              <w:bottom w:val="nil"/>
            </w:tcBorders>
          </w:tcPr>
          <w:p w:rsidR="00CE4C9F" w:rsidRDefault="00C85DFB">
            <w:pPr>
              <w:pStyle w:val="TableParagraph"/>
              <w:spacing w:line="114" w:lineRule="exact"/>
              <w:ind w:left="110"/>
              <w:rPr>
                <w:sz w:val="13"/>
              </w:rPr>
            </w:pPr>
            <w:r>
              <w:rPr>
                <w:w w:val="110"/>
                <w:sz w:val="13"/>
              </w:rPr>
              <w:t>Connecting Case Repo</w:t>
            </w:r>
            <w:r w:rsidR="00515A52">
              <w:rPr>
                <w:w w:val="110"/>
                <w:sz w:val="13"/>
              </w:rPr>
              <w:t>rt</w:t>
            </w:r>
            <w:r>
              <w:rPr>
                <w:w w:val="110"/>
                <w:sz w:val="13"/>
              </w:rPr>
              <w:t xml:space="preserve"> No</w:t>
            </w:r>
          </w:p>
          <w:p w:rsidR="00CE4C9F" w:rsidRDefault="00CE4C9F">
            <w:pPr>
              <w:pStyle w:val="TableParagraph"/>
              <w:spacing w:before="8"/>
              <w:rPr>
                <w:rFonts w:ascii="Arial"/>
                <w:b/>
                <w:sz w:val="19"/>
              </w:rPr>
            </w:pPr>
          </w:p>
          <w:p w:rsidR="00CE4C9F" w:rsidRDefault="00CE4C9F">
            <w:pPr>
              <w:pStyle w:val="TableParagraph"/>
              <w:spacing w:line="151" w:lineRule="exact"/>
              <w:ind w:left="8"/>
              <w:rPr>
                <w:rFonts w:ascii="Arial"/>
              </w:rPr>
            </w:pPr>
          </w:p>
        </w:tc>
        <w:tc>
          <w:tcPr>
            <w:tcW w:w="3726" w:type="dxa"/>
            <w:gridSpan w:val="2"/>
            <w:tcBorders>
              <w:top w:val="single" w:sz="18" w:space="0" w:color="000000"/>
              <w:bottom w:val="single" w:sz="18" w:space="0" w:color="000000"/>
            </w:tcBorders>
          </w:tcPr>
          <w:p w:rsidR="00CE4C9F" w:rsidRDefault="00C85DFB">
            <w:pPr>
              <w:pStyle w:val="TableParagraph"/>
              <w:spacing w:line="133" w:lineRule="exact"/>
              <w:ind w:left="114"/>
              <w:rPr>
                <w:sz w:val="13"/>
              </w:rPr>
            </w:pPr>
            <w:r>
              <w:rPr>
                <w:w w:val="105"/>
                <w:sz w:val="13"/>
              </w:rPr>
              <w:t>Vic</w:t>
            </w:r>
            <w:r w:rsidR="00515A52">
              <w:rPr>
                <w:w w:val="105"/>
                <w:sz w:val="13"/>
              </w:rPr>
              <w:t>tim</w:t>
            </w:r>
            <w:r>
              <w:rPr>
                <w:w w:val="105"/>
                <w:sz w:val="13"/>
              </w:rPr>
              <w:t xml:space="preserve"> Name Original Repo</w:t>
            </w:r>
            <w:r w:rsidR="00515A52">
              <w:rPr>
                <w:w w:val="105"/>
                <w:sz w:val="13"/>
              </w:rPr>
              <w:t>rt</w:t>
            </w:r>
          </w:p>
        </w:tc>
        <w:tc>
          <w:tcPr>
            <w:tcW w:w="2378" w:type="dxa"/>
          </w:tcPr>
          <w:p w:rsidR="00CE4C9F" w:rsidRDefault="00C85DFB">
            <w:pPr>
              <w:pStyle w:val="TableParagraph"/>
              <w:spacing w:before="3"/>
              <w:ind w:left="153"/>
              <w:rPr>
                <w:sz w:val="13"/>
              </w:rPr>
            </w:pPr>
            <w:r>
              <w:rPr>
                <w:w w:val="105"/>
                <w:sz w:val="13"/>
              </w:rPr>
              <w:t>Da1e This Repo</w:t>
            </w:r>
            <w:r w:rsidR="00515A52">
              <w:rPr>
                <w:w w:val="105"/>
                <w:sz w:val="13"/>
              </w:rPr>
              <w:t>rt</w:t>
            </w:r>
          </w:p>
          <w:p w:rsidR="00CE4C9F" w:rsidRDefault="00C85DFB">
            <w:pPr>
              <w:pStyle w:val="TableParagraph"/>
              <w:spacing w:before="55"/>
              <w:ind w:left="138"/>
              <w:rPr>
                <w:b/>
                <w:sz w:val="21"/>
              </w:rPr>
            </w:pPr>
            <w:r>
              <w:rPr>
                <w:b/>
                <w:sz w:val="21"/>
              </w:rPr>
              <w:t>06-11-99</w:t>
            </w:r>
          </w:p>
        </w:tc>
      </w:tr>
      <w:tr w:rsidR="00CE4C9F">
        <w:trPr>
          <w:trHeight w:val="457"/>
        </w:trPr>
        <w:tc>
          <w:tcPr>
            <w:tcW w:w="4015" w:type="dxa"/>
            <w:gridSpan w:val="2"/>
            <w:tcBorders>
              <w:top w:val="nil"/>
            </w:tcBorders>
          </w:tcPr>
          <w:p w:rsidR="00CE4C9F" w:rsidRDefault="00C85DFB" w:rsidP="00515A52">
            <w:pPr>
              <w:pStyle w:val="TableParagraph"/>
              <w:tabs>
                <w:tab w:val="left" w:pos="491"/>
                <w:tab w:val="left" w:pos="1144"/>
              </w:tabs>
              <w:spacing w:line="254" w:lineRule="exact"/>
              <w:rPr>
                <w:sz w:val="18"/>
              </w:rPr>
            </w:pPr>
            <w:r>
              <w:rPr>
                <w:position w:val="1"/>
                <w:sz w:val="12"/>
              </w:rPr>
              <w:tab/>
            </w:r>
            <w:r>
              <w:rPr>
                <w:sz w:val="18"/>
              </w:rPr>
              <w:t>X FIRST DEGREE MURDER</w:t>
            </w:r>
          </w:p>
          <w:p w:rsidR="00CE4C9F" w:rsidRDefault="00CE4C9F">
            <w:pPr>
              <w:pStyle w:val="TableParagraph"/>
              <w:tabs>
                <w:tab w:val="left" w:pos="1144"/>
              </w:tabs>
              <w:spacing w:line="140" w:lineRule="exact"/>
              <w:ind w:left="122"/>
              <w:rPr>
                <w:rFonts w:ascii="Arial"/>
                <w:sz w:val="14"/>
              </w:rPr>
            </w:pPr>
          </w:p>
        </w:tc>
        <w:tc>
          <w:tcPr>
            <w:tcW w:w="3726" w:type="dxa"/>
            <w:gridSpan w:val="2"/>
            <w:tcBorders>
              <w:top w:val="single" w:sz="18" w:space="0" w:color="000000"/>
            </w:tcBorders>
          </w:tcPr>
          <w:p w:rsidR="00CE4C9F" w:rsidRDefault="00CE4C9F">
            <w:pPr>
              <w:pStyle w:val="TableParagraph"/>
              <w:tabs>
                <w:tab w:val="left" w:pos="1453"/>
                <w:tab w:val="left" w:pos="2445"/>
                <w:tab w:val="left" w:pos="3435"/>
              </w:tabs>
              <w:spacing w:before="98"/>
              <w:ind w:left="323"/>
              <w:rPr>
                <w:rFonts w:ascii="Arial"/>
                <w:sz w:val="13"/>
              </w:rPr>
            </w:pPr>
          </w:p>
        </w:tc>
        <w:tc>
          <w:tcPr>
            <w:tcW w:w="2378" w:type="dxa"/>
          </w:tcPr>
          <w:p w:rsidR="00CE4C9F" w:rsidRDefault="00C85DFB">
            <w:pPr>
              <w:pStyle w:val="TableParagraph"/>
              <w:tabs>
                <w:tab w:val="left" w:pos="1453"/>
                <w:tab w:val="left" w:pos="2137"/>
              </w:tabs>
              <w:spacing w:before="3"/>
              <w:ind w:left="143"/>
              <w:rPr>
                <w:rFonts w:ascii="Arial"/>
                <w:sz w:val="14"/>
              </w:rPr>
            </w:pPr>
            <w:r>
              <w:rPr>
                <w:w w:val="105"/>
                <w:position w:val="1"/>
                <w:sz w:val="13"/>
              </w:rPr>
              <w:t>Recommend</w:t>
            </w:r>
            <w:r>
              <w:rPr>
                <w:spacing w:val="12"/>
                <w:w w:val="105"/>
                <w:position w:val="1"/>
                <w:sz w:val="13"/>
              </w:rPr>
              <w:t xml:space="preserve"> </w:t>
            </w:r>
            <w:r>
              <w:rPr>
                <w:w w:val="105"/>
                <w:position w:val="1"/>
                <w:sz w:val="13"/>
              </w:rPr>
              <w:t>Case:</w:t>
            </w:r>
            <w:r>
              <w:rPr>
                <w:w w:val="105"/>
                <w:position w:val="1"/>
                <w:sz w:val="13"/>
              </w:rPr>
              <w:tab/>
            </w:r>
            <w:r>
              <w:rPr>
                <w:w w:val="105"/>
                <w:sz w:val="13"/>
              </w:rPr>
              <w:t>Review</w:t>
            </w:r>
            <w:r>
              <w:rPr>
                <w:w w:val="105"/>
                <w:sz w:val="13"/>
              </w:rPr>
              <w:tab/>
            </w:r>
            <w:r>
              <w:rPr>
                <w:rFonts w:ascii="Arial"/>
                <w:w w:val="105"/>
                <w:sz w:val="14"/>
              </w:rPr>
              <w:t>D</w:t>
            </w:r>
          </w:p>
          <w:p w:rsidR="00CE4C9F" w:rsidRDefault="00C85DFB">
            <w:pPr>
              <w:pStyle w:val="TableParagraph"/>
              <w:tabs>
                <w:tab w:val="left" w:pos="2137"/>
              </w:tabs>
              <w:spacing w:before="127" w:line="147" w:lineRule="exact"/>
              <w:ind w:left="1402"/>
              <w:rPr>
                <w:rFonts w:ascii="Arial"/>
                <w:sz w:val="14"/>
              </w:rPr>
            </w:pPr>
            <w:r>
              <w:rPr>
                <w:w w:val="110"/>
                <w:sz w:val="13"/>
              </w:rPr>
              <w:t>Closure</w:t>
            </w:r>
            <w:r>
              <w:rPr>
                <w:w w:val="110"/>
                <w:sz w:val="13"/>
              </w:rPr>
              <w:tab/>
            </w:r>
            <w:r>
              <w:rPr>
                <w:rFonts w:ascii="Arial"/>
                <w:w w:val="110"/>
                <w:sz w:val="14"/>
              </w:rPr>
              <w:t>D</w:t>
            </w:r>
          </w:p>
        </w:tc>
      </w:tr>
    </w:tbl>
    <w:p w:rsidR="00515A52" w:rsidRDefault="00515A52">
      <w:pPr>
        <w:spacing w:before="93"/>
        <w:ind w:left="682"/>
        <w:rPr>
          <w:w w:val="105"/>
          <w:sz w:val="19"/>
          <w:u w:val="thick"/>
        </w:rPr>
      </w:pPr>
    </w:p>
    <w:p w:rsidR="00CE4C9F" w:rsidRDefault="00C85DFB">
      <w:pPr>
        <w:spacing w:before="93"/>
        <w:ind w:left="682"/>
        <w:rPr>
          <w:sz w:val="19"/>
        </w:rPr>
      </w:pPr>
      <w:r>
        <w:rPr>
          <w:w w:val="105"/>
          <w:sz w:val="19"/>
          <w:u w:val="thick"/>
        </w:rPr>
        <w:t>WITNESSES:</w:t>
      </w:r>
    </w:p>
    <w:p w:rsidR="00CE4C9F" w:rsidRDefault="00C85DFB">
      <w:pPr>
        <w:spacing w:before="147" w:line="300" w:lineRule="auto"/>
        <w:ind w:left="677" w:right="7392" w:firstLine="14"/>
        <w:rPr>
          <w:sz w:val="19"/>
        </w:rPr>
      </w:pPr>
      <w:r>
        <w:rPr>
          <w:sz w:val="19"/>
        </w:rPr>
        <w:t>Kristi Mohrbacher. dob/08-31-82 6551 West Calhoun Place Littleton, Colorado 80123</w:t>
      </w:r>
    </w:p>
    <w:p w:rsidR="00CE4C9F" w:rsidRDefault="00C85DFB">
      <w:pPr>
        <w:spacing w:line="207" w:lineRule="exact"/>
        <w:ind w:left="677"/>
        <w:rPr>
          <w:sz w:val="19"/>
        </w:rPr>
      </w:pPr>
      <w:r>
        <w:rPr>
          <w:sz w:val="19"/>
        </w:rPr>
        <w:t>(303)797-8117</w:t>
      </w:r>
    </w:p>
    <w:p w:rsidR="00CE4C9F" w:rsidRDefault="00C85DFB">
      <w:pPr>
        <w:spacing w:before="60"/>
        <w:ind w:left="673"/>
        <w:rPr>
          <w:sz w:val="19"/>
        </w:rPr>
      </w:pPr>
      <w:r>
        <w:rPr>
          <w:sz w:val="19"/>
        </w:rPr>
        <w:t>Student at Columbine High School</w:t>
      </w:r>
    </w:p>
    <w:p w:rsidR="00CE4C9F" w:rsidRDefault="00CE4C9F">
      <w:pPr>
        <w:pStyle w:val="BodyText"/>
        <w:spacing w:before="8"/>
        <w:rPr>
          <w:sz w:val="28"/>
        </w:rPr>
      </w:pPr>
    </w:p>
    <w:p w:rsidR="00CE4C9F" w:rsidRDefault="00C85DFB">
      <w:pPr>
        <w:spacing w:line="307" w:lineRule="auto"/>
        <w:ind w:left="676" w:right="7046" w:firstLine="6"/>
        <w:rPr>
          <w:sz w:val="19"/>
        </w:rPr>
      </w:pPr>
      <w:r>
        <w:rPr>
          <w:sz w:val="19"/>
        </w:rPr>
        <w:t>Kathryn Mohrbacher, dob/02-11-51 same as above</w:t>
      </w:r>
    </w:p>
    <w:p w:rsidR="00CE4C9F" w:rsidRDefault="00C85DFB">
      <w:pPr>
        <w:spacing w:line="295" w:lineRule="auto"/>
        <w:ind w:left="1220" w:right="5323" w:hanging="539"/>
        <w:rPr>
          <w:sz w:val="19"/>
        </w:rPr>
      </w:pPr>
      <w:r>
        <w:rPr>
          <w:sz w:val="19"/>
        </w:rPr>
        <w:t>Work: 5660 Greenwood Plaza Boulevard, Suite #510 Englewood, Colorado 80110</w:t>
      </w:r>
    </w:p>
    <w:p w:rsidR="00CE4C9F" w:rsidRDefault="00C85DFB">
      <w:pPr>
        <w:ind w:left="1188"/>
        <w:rPr>
          <w:sz w:val="19"/>
        </w:rPr>
      </w:pPr>
      <w:r>
        <w:rPr>
          <w:sz w:val="19"/>
        </w:rPr>
        <w:t>{303)771-1117</w:t>
      </w:r>
    </w:p>
    <w:p w:rsidR="00CE4C9F" w:rsidRDefault="00CE4C9F">
      <w:pPr>
        <w:pStyle w:val="BodyText"/>
        <w:spacing w:before="9"/>
        <w:rPr>
          <w:sz w:val="27"/>
        </w:rPr>
      </w:pPr>
    </w:p>
    <w:p w:rsidR="00CE4C9F" w:rsidRDefault="00C85DFB">
      <w:pPr>
        <w:spacing w:line="307" w:lineRule="auto"/>
        <w:ind w:left="666" w:right="7046" w:firstLine="15"/>
        <w:rPr>
          <w:sz w:val="19"/>
        </w:rPr>
      </w:pPr>
      <w:r>
        <w:rPr>
          <w:sz w:val="19"/>
        </w:rPr>
        <w:t>Robert Mohrbacher, dob/08-18-53 same as above</w:t>
      </w:r>
    </w:p>
    <w:p w:rsidR="00CE4C9F" w:rsidRDefault="00C85DFB">
      <w:pPr>
        <w:spacing w:line="295" w:lineRule="auto"/>
        <w:ind w:left="1211" w:right="7547" w:hanging="400"/>
        <w:rPr>
          <w:sz w:val="19"/>
        </w:rPr>
      </w:pPr>
      <w:r>
        <w:rPr>
          <w:sz w:val="19"/>
        </w:rPr>
        <w:t>'ork: 5601 York  Street Denver, Colorado</w:t>
      </w:r>
      <w:r>
        <w:rPr>
          <w:spacing w:val="38"/>
          <w:sz w:val="19"/>
        </w:rPr>
        <w:t xml:space="preserve"> </w:t>
      </w:r>
      <w:r>
        <w:rPr>
          <w:sz w:val="19"/>
        </w:rPr>
        <w:t>80216</w:t>
      </w:r>
    </w:p>
    <w:p w:rsidR="00CE4C9F" w:rsidRDefault="00C85DFB">
      <w:pPr>
        <w:ind w:left="1207"/>
        <w:rPr>
          <w:sz w:val="19"/>
        </w:rPr>
      </w:pPr>
      <w:r>
        <w:rPr>
          <w:sz w:val="19"/>
        </w:rPr>
        <w:t>(303)795-29! 1 ext. 15</w:t>
      </w:r>
    </w:p>
    <w:p w:rsidR="00CE4C9F" w:rsidRDefault="00CE4C9F">
      <w:pPr>
        <w:pStyle w:val="BodyText"/>
        <w:spacing w:before="2"/>
        <w:rPr>
          <w:sz w:val="28"/>
        </w:rPr>
      </w:pPr>
    </w:p>
    <w:p w:rsidR="00CE4C9F" w:rsidRDefault="00C85DFB">
      <w:pPr>
        <w:spacing w:before="92"/>
        <w:ind w:left="680"/>
        <w:rPr>
          <w:sz w:val="19"/>
        </w:rPr>
      </w:pPr>
      <w:r>
        <w:rPr>
          <w:w w:val="110"/>
          <w:sz w:val="19"/>
          <w:u w:val="thick"/>
        </w:rPr>
        <w:t>INVESTIGATION</w:t>
      </w:r>
      <w:r>
        <w:rPr>
          <w:w w:val="110"/>
          <w:sz w:val="19"/>
        </w:rPr>
        <w:t>:</w:t>
      </w:r>
    </w:p>
    <w:p w:rsidR="00CE4C9F" w:rsidRDefault="00C85DFB">
      <w:pPr>
        <w:spacing w:before="147" w:line="391" w:lineRule="auto"/>
        <w:ind w:left="679" w:right="316" w:hanging="1"/>
        <w:jc w:val="both"/>
        <w:rPr>
          <w:sz w:val="19"/>
        </w:rPr>
      </w:pPr>
      <w:r>
        <w:rPr>
          <w:sz w:val="19"/>
        </w:rPr>
        <w:t>On 06-11-99, at about 0830 hours, I responded to 6551 West Calhoun Place to contact and interview Kristi  Mohrbacher  who is a student at Columbine High School. This interview was in reference to the shooting that occurred at the school on</w:t>
      </w:r>
      <w:r>
        <w:rPr>
          <w:spacing w:val="-31"/>
          <w:sz w:val="19"/>
        </w:rPr>
        <w:t xml:space="preserve"> </w:t>
      </w:r>
      <w:r>
        <w:rPr>
          <w:sz w:val="19"/>
        </w:rPr>
        <w:t>04-20-99</w:t>
      </w:r>
    </w:p>
    <w:p w:rsidR="00CE4C9F" w:rsidRDefault="00CE4C9F">
      <w:pPr>
        <w:pStyle w:val="BodyText"/>
        <w:rPr>
          <w:sz w:val="20"/>
        </w:rPr>
      </w:pPr>
    </w:p>
    <w:p w:rsidR="00CE4C9F" w:rsidRDefault="00C85DFB">
      <w:pPr>
        <w:spacing w:before="145" w:line="403" w:lineRule="auto"/>
        <w:ind w:left="663" w:right="312" w:firstLine="16"/>
        <w:jc w:val="both"/>
        <w:rPr>
          <w:sz w:val="19"/>
        </w:rPr>
      </w:pPr>
      <w:r>
        <w:rPr>
          <w:sz w:val="19"/>
        </w:rPr>
        <w:t>I interviewed Kristi Mohrbacher in the presence of her mother, Kathryn Mohrbacher  Kristi Mohrbacher told me on 04-20-99, at about 1125 to l 130 hours, she got out of</w:t>
      </w:r>
      <w:r w:rsidR="00151C60">
        <w:rPr>
          <w:sz w:val="19"/>
        </w:rPr>
        <w:t xml:space="preserve"> </w:t>
      </w:r>
      <w:r>
        <w:rPr>
          <w:sz w:val="19"/>
        </w:rPr>
        <w:t>her</w:t>
      </w:r>
      <w:r w:rsidR="00151C60">
        <w:rPr>
          <w:sz w:val="19"/>
        </w:rPr>
        <w:t xml:space="preserve"> </w:t>
      </w:r>
      <w:r>
        <w:rPr>
          <w:sz w:val="19"/>
        </w:rPr>
        <w:t xml:space="preserve">math class, which is on the second level of the school, and is Mr. Smith's class, however, he was not present on 04-20-99, and they had a substitute teacher. Kristi showed me where this class is located on the map/diagram I had of the layout of Columbine High School. She said this class is in the southeast comer of the school, and said she was with Katie Carpenson, Eric Buckner, Yu Mekuria, Kelly Norden, and James Norden. Kristi said when they exited this classroom, they walked up the hallway </w:t>
      </w:r>
      <w:r>
        <w:rPr>
          <w:sz w:val="17"/>
        </w:rPr>
        <w:t xml:space="preserve">to </w:t>
      </w:r>
      <w:r>
        <w:rPr>
          <w:sz w:val="19"/>
        </w:rPr>
        <w:t>the east doors to exit the school. These doors are facing east towards South Pierce Street, and are south of the main doors of the administrative offices. Kristi estimated the time they exited the school doors to be approximately 1130 hours, on 04-20-99. Kristi said up to this point she did not hear any shots or explosions, and did not</w:t>
      </w:r>
      <w:r>
        <w:rPr>
          <w:spacing w:val="-18"/>
          <w:sz w:val="19"/>
        </w:rPr>
        <w:t xml:space="preserve"> </w:t>
      </w:r>
      <w:r>
        <w:rPr>
          <w:sz w:val="19"/>
        </w:rPr>
        <w:t>recall</w:t>
      </w:r>
    </w:p>
    <w:p w:rsidR="00515A52" w:rsidRDefault="00515A52">
      <w:pPr>
        <w:spacing w:before="145" w:line="403" w:lineRule="auto"/>
        <w:ind w:left="663" w:right="312" w:firstLine="16"/>
        <w:jc w:val="both"/>
        <w:rPr>
          <w:sz w:val="19"/>
        </w:rPr>
      </w:pPr>
    </w:p>
    <w:p w:rsidR="00515A52" w:rsidRDefault="00515A52">
      <w:pPr>
        <w:spacing w:before="145" w:line="403" w:lineRule="auto"/>
        <w:ind w:left="663" w:right="312" w:firstLine="16"/>
        <w:jc w:val="both"/>
        <w:rPr>
          <w:sz w:val="19"/>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tabs>
          <w:tab w:val="left" w:pos="1888"/>
        </w:tabs>
        <w:spacing w:before="307"/>
        <w:ind w:right="505"/>
        <w:jc w:val="right"/>
        <w:rPr>
          <w:rFonts w:ascii="Courier New"/>
          <w:sz w:val="23"/>
        </w:rPr>
      </w:pPr>
      <w:r>
        <w:rPr>
          <w:rFonts w:ascii="Arial"/>
          <w:b/>
          <w:w w:val="105"/>
          <w:sz w:val="21"/>
        </w:rPr>
        <w:t>JC-001-001010</w:t>
      </w:r>
      <w:r>
        <w:rPr>
          <w:rFonts w:ascii="Arial"/>
          <w:b/>
          <w:w w:val="105"/>
          <w:sz w:val="21"/>
        </w:rPr>
        <w:tab/>
      </w:r>
    </w:p>
    <w:p w:rsidR="00CE4C9F" w:rsidRDefault="00CE4C9F">
      <w:pPr>
        <w:jc w:val="right"/>
        <w:rPr>
          <w:rFonts w:ascii="Courier New"/>
          <w:sz w:val="23"/>
        </w:rPr>
        <w:sectPr w:rsidR="00CE4C9F">
          <w:pgSz w:w="12240" w:h="15840"/>
          <w:pgMar w:top="680" w:right="780" w:bottom="280" w:left="740" w:header="720" w:footer="720" w:gutter="0"/>
          <w:cols w:space="720"/>
        </w:sectPr>
      </w:pPr>
    </w:p>
    <w:tbl>
      <w:tblPr>
        <w:tblW w:w="0" w:type="auto"/>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32"/>
        <w:gridCol w:w="1040"/>
        <w:gridCol w:w="2716"/>
        <w:gridCol w:w="2360"/>
      </w:tblGrid>
      <w:tr w:rsidR="00CE4C9F">
        <w:trPr>
          <w:trHeight w:val="618"/>
        </w:trPr>
        <w:tc>
          <w:tcPr>
            <w:tcW w:w="3274" w:type="dxa"/>
            <w:tcBorders>
              <w:top w:val="nil"/>
              <w:left w:val="nil"/>
            </w:tcBorders>
          </w:tcPr>
          <w:p w:rsidR="00CE4C9F" w:rsidRDefault="00C85DFB">
            <w:pPr>
              <w:pStyle w:val="TableParagraph"/>
              <w:tabs>
                <w:tab w:val="left" w:pos="2064"/>
              </w:tabs>
              <w:spacing w:before="87"/>
              <w:ind w:left="125"/>
              <w:rPr>
                <w:rFonts w:ascii="Arial"/>
                <w:sz w:val="15"/>
              </w:rPr>
            </w:pPr>
            <w:bookmarkStart w:id="12" w:name="_bookmark10"/>
            <w:bookmarkEnd w:id="12"/>
            <w:r>
              <w:rPr>
                <w:rFonts w:ascii="Arial"/>
                <w:w w:val="110"/>
                <w:position w:val="1"/>
                <w:sz w:val="18"/>
              </w:rPr>
              <w:lastRenderedPageBreak/>
              <w:t>CONTINUATION</w:t>
            </w:r>
            <w:r>
              <w:rPr>
                <w:rFonts w:ascii="Arial"/>
                <w:w w:val="110"/>
                <w:position w:val="1"/>
                <w:sz w:val="18"/>
              </w:rPr>
              <w:tab/>
            </w:r>
            <w:r>
              <w:rPr>
                <w:rFonts w:ascii="Arial"/>
                <w:w w:val="110"/>
                <w:sz w:val="15"/>
              </w:rPr>
              <w:t>0</w:t>
            </w:r>
          </w:p>
          <w:p w:rsidR="00CE4C9F" w:rsidRDefault="00C85DFB">
            <w:pPr>
              <w:pStyle w:val="TableParagraph"/>
              <w:tabs>
                <w:tab w:val="right" w:pos="2214"/>
              </w:tabs>
              <w:spacing w:before="88" w:line="212" w:lineRule="exact"/>
              <w:ind w:left="123"/>
              <w:rPr>
                <w:sz w:val="20"/>
              </w:rPr>
            </w:pPr>
            <w:r>
              <w:rPr>
                <w:sz w:val="18"/>
              </w:rPr>
              <w:t>SUPPLEMENT</w:t>
            </w:r>
            <w:r>
              <w:rPr>
                <w:sz w:val="18"/>
              </w:rPr>
              <w:tab/>
            </w:r>
            <w:r>
              <w:rPr>
                <w:position w:val="-3"/>
                <w:sz w:val="20"/>
              </w:rPr>
              <w:t>X</w:t>
            </w:r>
          </w:p>
        </w:tc>
        <w:tc>
          <w:tcPr>
            <w:tcW w:w="1772" w:type="dxa"/>
            <w:gridSpan w:val="2"/>
            <w:tcBorders>
              <w:bottom w:val="single" w:sz="18" w:space="0" w:color="000000"/>
            </w:tcBorders>
          </w:tcPr>
          <w:p w:rsidR="00CE4C9F" w:rsidRDefault="00C85DFB">
            <w:pPr>
              <w:pStyle w:val="TableParagraph"/>
              <w:spacing w:before="9"/>
              <w:ind w:left="142"/>
              <w:rPr>
                <w:sz w:val="13"/>
              </w:rPr>
            </w:pPr>
            <w:r>
              <w:rPr>
                <w:w w:val="105"/>
                <w:sz w:val="13"/>
              </w:rPr>
              <w:t>Repo</w:t>
            </w:r>
            <w:r w:rsidR="00515A52">
              <w:rPr>
                <w:w w:val="105"/>
                <w:sz w:val="13"/>
              </w:rPr>
              <w:t>rt</w:t>
            </w:r>
            <w:r>
              <w:rPr>
                <w:w w:val="105"/>
                <w:sz w:val="13"/>
              </w:rPr>
              <w:t>ing Agency</w:t>
            </w:r>
          </w:p>
          <w:p w:rsidR="00CE4C9F" w:rsidRDefault="00CE4C9F">
            <w:pPr>
              <w:pStyle w:val="TableParagraph"/>
              <w:spacing w:before="9"/>
              <w:rPr>
                <w:rFonts w:ascii="Courier New"/>
                <w:sz w:val="15"/>
              </w:rPr>
            </w:pPr>
          </w:p>
          <w:p w:rsidR="00CE4C9F" w:rsidRDefault="00C85DFB">
            <w:pPr>
              <w:pStyle w:val="TableParagraph"/>
              <w:ind w:left="129"/>
              <w:rPr>
                <w:rFonts w:ascii="Arial"/>
                <w:sz w:val="20"/>
              </w:rPr>
            </w:pPr>
            <w:r>
              <w:rPr>
                <w:rFonts w:ascii="Arial"/>
                <w:sz w:val="20"/>
              </w:rPr>
              <w:t>JCSO</w:t>
            </w:r>
          </w:p>
        </w:tc>
        <w:tc>
          <w:tcPr>
            <w:tcW w:w="2716" w:type="dxa"/>
          </w:tcPr>
          <w:p w:rsidR="00CE4C9F" w:rsidRDefault="00C85DFB">
            <w:pPr>
              <w:pStyle w:val="TableParagraph"/>
              <w:spacing w:before="19"/>
              <w:ind w:left="122"/>
              <w:rPr>
                <w:sz w:val="13"/>
              </w:rPr>
            </w:pPr>
            <w:r>
              <w:rPr>
                <w:w w:val="110"/>
                <w:sz w:val="13"/>
              </w:rPr>
              <w:t>Reporting Officer</w:t>
            </w:r>
          </w:p>
          <w:p w:rsidR="00CE4C9F" w:rsidRDefault="00CE4C9F">
            <w:pPr>
              <w:pStyle w:val="TableParagraph"/>
              <w:spacing w:before="10"/>
              <w:rPr>
                <w:rFonts w:ascii="Courier New"/>
                <w:sz w:val="14"/>
              </w:rPr>
            </w:pPr>
          </w:p>
          <w:p w:rsidR="00CE4C9F" w:rsidRDefault="00C85DFB">
            <w:pPr>
              <w:pStyle w:val="TableParagraph"/>
              <w:ind w:left="109"/>
              <w:rPr>
                <w:rFonts w:ascii="Arial"/>
                <w:sz w:val="20"/>
              </w:rPr>
            </w:pPr>
            <w:r>
              <w:rPr>
                <w:rFonts w:ascii="Arial"/>
                <w:w w:val="105"/>
                <w:sz w:val="20"/>
              </w:rPr>
              <w:t>PETERSON</w:t>
            </w:r>
          </w:p>
        </w:tc>
        <w:tc>
          <w:tcPr>
            <w:tcW w:w="2360" w:type="dxa"/>
            <w:tcBorders>
              <w:top w:val="single" w:sz="18" w:space="0" w:color="000000"/>
              <w:bottom w:val="single" w:sz="18" w:space="0" w:color="000000"/>
            </w:tcBorders>
          </w:tcPr>
          <w:p w:rsidR="00CE4C9F" w:rsidRDefault="00C85DFB">
            <w:pPr>
              <w:pStyle w:val="TableParagraph"/>
              <w:spacing w:before="48"/>
              <w:ind w:left="129"/>
              <w:rPr>
                <w:sz w:val="13"/>
              </w:rPr>
            </w:pPr>
            <w:r>
              <w:rPr>
                <w:w w:val="105"/>
                <w:sz w:val="13"/>
              </w:rPr>
              <w:t>Case Report No</w:t>
            </w:r>
          </w:p>
          <w:p w:rsidR="00CE4C9F" w:rsidRDefault="00C85DFB">
            <w:pPr>
              <w:pStyle w:val="TableParagraph"/>
              <w:spacing w:before="122"/>
              <w:ind w:left="125"/>
              <w:rPr>
                <w:sz w:val="21"/>
              </w:rPr>
            </w:pPr>
            <w:r>
              <w:rPr>
                <w:w w:val="105"/>
                <w:sz w:val="21"/>
              </w:rPr>
              <w:t>99-7625-WW</w:t>
            </w:r>
          </w:p>
        </w:tc>
      </w:tr>
      <w:tr w:rsidR="00CE4C9F">
        <w:trPr>
          <w:trHeight w:val="407"/>
        </w:trPr>
        <w:tc>
          <w:tcPr>
            <w:tcW w:w="4006" w:type="dxa"/>
            <w:gridSpan w:val="2"/>
            <w:tcBorders>
              <w:bottom w:val="nil"/>
            </w:tcBorders>
          </w:tcPr>
          <w:p w:rsidR="00CE4C9F" w:rsidRDefault="00C85DFB">
            <w:pPr>
              <w:pStyle w:val="TableParagraph"/>
              <w:spacing w:line="130" w:lineRule="exact"/>
              <w:ind w:left="119"/>
              <w:rPr>
                <w:sz w:val="13"/>
              </w:rPr>
            </w:pPr>
            <w:r>
              <w:rPr>
                <w:w w:val="105"/>
                <w:sz w:val="13"/>
              </w:rPr>
              <w:t>Co</w:t>
            </w:r>
            <w:r w:rsidR="00515A52">
              <w:rPr>
                <w:w w:val="105"/>
                <w:sz w:val="13"/>
              </w:rPr>
              <w:t>n</w:t>
            </w:r>
            <w:r>
              <w:rPr>
                <w:w w:val="105"/>
                <w:sz w:val="13"/>
              </w:rPr>
              <w:t>necting Case Report No</w:t>
            </w:r>
          </w:p>
        </w:tc>
        <w:tc>
          <w:tcPr>
            <w:tcW w:w="3756" w:type="dxa"/>
            <w:gridSpan w:val="2"/>
            <w:tcBorders>
              <w:top w:val="single" w:sz="18" w:space="0" w:color="000000"/>
              <w:bottom w:val="single" w:sz="18" w:space="0" w:color="000000"/>
            </w:tcBorders>
          </w:tcPr>
          <w:p w:rsidR="00CE4C9F" w:rsidRDefault="00C85DFB">
            <w:pPr>
              <w:pStyle w:val="TableParagraph"/>
              <w:spacing w:line="140" w:lineRule="exact"/>
              <w:ind w:left="123"/>
              <w:rPr>
                <w:sz w:val="13"/>
              </w:rPr>
            </w:pPr>
            <w:r>
              <w:rPr>
                <w:w w:val="105"/>
                <w:sz w:val="13"/>
              </w:rPr>
              <w:t>Victim Name Original Report</w:t>
            </w:r>
          </w:p>
        </w:tc>
        <w:tc>
          <w:tcPr>
            <w:tcW w:w="2360" w:type="dxa"/>
            <w:tcBorders>
              <w:top w:val="single" w:sz="18" w:space="0" w:color="000000"/>
            </w:tcBorders>
          </w:tcPr>
          <w:p w:rsidR="00CE4C9F" w:rsidRDefault="00C85DFB">
            <w:pPr>
              <w:pStyle w:val="TableParagraph"/>
              <w:spacing w:before="9"/>
              <w:ind w:left="132"/>
              <w:rPr>
                <w:sz w:val="13"/>
              </w:rPr>
            </w:pPr>
            <w:r>
              <w:rPr>
                <w:w w:val="110"/>
                <w:sz w:val="13"/>
              </w:rPr>
              <w:t>Date This Report</w:t>
            </w:r>
          </w:p>
          <w:p w:rsidR="00CE4C9F" w:rsidRDefault="00C85DFB">
            <w:pPr>
              <w:pStyle w:val="TableParagraph"/>
              <w:spacing w:before="55" w:line="173" w:lineRule="exact"/>
              <w:ind w:left="117"/>
              <w:rPr>
                <w:sz w:val="21"/>
              </w:rPr>
            </w:pPr>
            <w:r>
              <w:rPr>
                <w:w w:val="105"/>
                <w:sz w:val="21"/>
              </w:rPr>
              <w:t>06-11-99</w:t>
            </w:r>
          </w:p>
        </w:tc>
      </w:tr>
      <w:tr w:rsidR="00CE4C9F">
        <w:trPr>
          <w:trHeight w:val="573"/>
        </w:trPr>
        <w:tc>
          <w:tcPr>
            <w:tcW w:w="4006" w:type="dxa"/>
            <w:gridSpan w:val="2"/>
            <w:tcBorders>
              <w:top w:val="nil"/>
            </w:tcBorders>
          </w:tcPr>
          <w:p w:rsidR="00CE4C9F" w:rsidRDefault="00C85DFB">
            <w:pPr>
              <w:pStyle w:val="TableParagraph"/>
              <w:tabs>
                <w:tab w:val="left" w:pos="501"/>
                <w:tab w:val="left" w:pos="1153"/>
              </w:tabs>
              <w:spacing w:before="29" w:line="330" w:lineRule="exact"/>
              <w:ind w:left="109"/>
              <w:rPr>
                <w:sz w:val="18"/>
              </w:rPr>
            </w:pPr>
            <w:r>
              <w:rPr>
                <w:position w:val="2"/>
                <w:sz w:val="14"/>
              </w:rPr>
              <w:tab/>
            </w:r>
            <w:r>
              <w:rPr>
                <w:sz w:val="18"/>
              </w:rPr>
              <w:t>X FIRST DEGREE</w:t>
            </w:r>
            <w:r>
              <w:rPr>
                <w:spacing w:val="25"/>
                <w:sz w:val="18"/>
              </w:rPr>
              <w:t xml:space="preserve"> </w:t>
            </w:r>
            <w:r>
              <w:rPr>
                <w:sz w:val="18"/>
              </w:rPr>
              <w:t>MURDER</w:t>
            </w:r>
          </w:p>
          <w:p w:rsidR="00CE4C9F" w:rsidRDefault="00CE4C9F">
            <w:pPr>
              <w:pStyle w:val="TableParagraph"/>
              <w:tabs>
                <w:tab w:val="left" w:pos="1150"/>
              </w:tabs>
              <w:spacing w:line="181" w:lineRule="exact"/>
              <w:ind w:left="122"/>
              <w:rPr>
                <w:rFonts w:ascii="Arial" w:hAnsi="Arial"/>
                <w:sz w:val="20"/>
              </w:rPr>
            </w:pPr>
          </w:p>
        </w:tc>
        <w:tc>
          <w:tcPr>
            <w:tcW w:w="3756" w:type="dxa"/>
            <w:gridSpan w:val="2"/>
            <w:tcBorders>
              <w:top w:val="single" w:sz="18" w:space="0" w:color="000000"/>
            </w:tcBorders>
          </w:tcPr>
          <w:p w:rsidR="00CE4C9F" w:rsidRDefault="00CE4C9F">
            <w:pPr>
              <w:pStyle w:val="TableParagraph"/>
              <w:tabs>
                <w:tab w:val="left" w:pos="1468"/>
                <w:tab w:val="left" w:pos="2473"/>
                <w:tab w:val="left" w:pos="3490"/>
              </w:tabs>
              <w:spacing w:before="38" w:line="235" w:lineRule="exact"/>
              <w:ind w:left="332"/>
              <w:rPr>
                <w:rFonts w:ascii="Arial" w:hAnsi="Arial"/>
                <w:sz w:val="20"/>
              </w:rPr>
            </w:pPr>
          </w:p>
        </w:tc>
        <w:tc>
          <w:tcPr>
            <w:tcW w:w="2360" w:type="dxa"/>
          </w:tcPr>
          <w:p w:rsidR="00CE4C9F" w:rsidRDefault="00C85DFB">
            <w:pPr>
              <w:pStyle w:val="TableParagraph"/>
              <w:tabs>
                <w:tab w:val="left" w:pos="1441"/>
                <w:tab w:val="left" w:pos="2113"/>
              </w:tabs>
              <w:spacing w:before="89"/>
              <w:ind w:left="122"/>
              <w:rPr>
                <w:rFonts w:ascii="Arial" w:hAnsi="Arial"/>
                <w:sz w:val="20"/>
              </w:rPr>
            </w:pPr>
            <w:r>
              <w:rPr>
                <w:w w:val="105"/>
                <w:position w:val="2"/>
                <w:sz w:val="13"/>
              </w:rPr>
              <w:t>Recommend</w:t>
            </w:r>
            <w:r>
              <w:rPr>
                <w:spacing w:val="14"/>
                <w:w w:val="105"/>
                <w:position w:val="2"/>
                <w:sz w:val="13"/>
              </w:rPr>
              <w:t xml:space="preserve"> </w:t>
            </w:r>
            <w:r>
              <w:rPr>
                <w:w w:val="105"/>
                <w:position w:val="2"/>
                <w:sz w:val="13"/>
              </w:rPr>
              <w:t>Case</w:t>
            </w:r>
            <w:r>
              <w:rPr>
                <w:w w:val="105"/>
                <w:position w:val="2"/>
                <w:sz w:val="13"/>
              </w:rPr>
              <w:tab/>
            </w:r>
            <w:r>
              <w:rPr>
                <w:w w:val="105"/>
                <w:sz w:val="13"/>
              </w:rPr>
              <w:t>Review</w:t>
            </w:r>
            <w:r>
              <w:rPr>
                <w:w w:val="105"/>
                <w:sz w:val="13"/>
              </w:rPr>
              <w:tab/>
            </w:r>
            <w:r>
              <w:rPr>
                <w:rFonts w:ascii="Arial" w:hAnsi="Arial"/>
                <w:w w:val="105"/>
                <w:position w:val="-2"/>
                <w:sz w:val="20"/>
              </w:rPr>
              <w:t>□</w:t>
            </w:r>
          </w:p>
          <w:p w:rsidR="00CE4C9F" w:rsidRDefault="00C85DFB">
            <w:pPr>
              <w:pStyle w:val="TableParagraph"/>
              <w:tabs>
                <w:tab w:val="left" w:pos="2113"/>
              </w:tabs>
              <w:spacing w:before="59" w:line="176" w:lineRule="exact"/>
              <w:ind w:left="1391"/>
              <w:rPr>
                <w:rFonts w:ascii="Arial" w:hAnsi="Arial"/>
                <w:sz w:val="20"/>
              </w:rPr>
            </w:pPr>
            <w:r>
              <w:rPr>
                <w:w w:val="105"/>
                <w:sz w:val="13"/>
              </w:rPr>
              <w:t>Closure</w:t>
            </w:r>
            <w:r>
              <w:rPr>
                <w:w w:val="105"/>
                <w:sz w:val="13"/>
              </w:rPr>
              <w:tab/>
            </w:r>
            <w:r>
              <w:rPr>
                <w:rFonts w:ascii="Arial" w:hAnsi="Arial"/>
                <w:w w:val="105"/>
                <w:position w:val="-3"/>
                <w:sz w:val="20"/>
              </w:rPr>
              <w:t>□</w:t>
            </w:r>
          </w:p>
        </w:tc>
      </w:tr>
    </w:tbl>
    <w:p w:rsidR="00515A52" w:rsidRDefault="00515A52">
      <w:pPr>
        <w:spacing w:before="92" w:line="398" w:lineRule="auto"/>
        <w:ind w:left="630" w:right="337" w:firstLine="9"/>
        <w:jc w:val="both"/>
        <w:rPr>
          <w:sz w:val="19"/>
        </w:rPr>
      </w:pPr>
    </w:p>
    <w:p w:rsidR="00CE4C9F" w:rsidRDefault="00C85DFB">
      <w:pPr>
        <w:spacing w:before="92" w:line="398" w:lineRule="auto"/>
        <w:ind w:left="630" w:right="337" w:firstLine="9"/>
        <w:jc w:val="both"/>
        <w:rPr>
          <w:sz w:val="19"/>
        </w:rPr>
      </w:pPr>
      <w:r>
        <w:rPr>
          <w:sz w:val="19"/>
        </w:rPr>
        <w:t>anything</w:t>
      </w:r>
      <w:r>
        <w:rPr>
          <w:spacing w:val="-9"/>
          <w:sz w:val="19"/>
        </w:rPr>
        <w:t xml:space="preserve"> </w:t>
      </w:r>
      <w:r>
        <w:rPr>
          <w:sz w:val="19"/>
        </w:rPr>
        <w:t>out</w:t>
      </w:r>
      <w:r>
        <w:rPr>
          <w:spacing w:val="-18"/>
          <w:sz w:val="19"/>
        </w:rPr>
        <w:t xml:space="preserve"> </w:t>
      </w:r>
      <w:r>
        <w:rPr>
          <w:sz w:val="19"/>
        </w:rPr>
        <w:t>of</w:t>
      </w:r>
      <w:r>
        <w:rPr>
          <w:spacing w:val="-16"/>
          <w:sz w:val="19"/>
        </w:rPr>
        <w:t xml:space="preserve"> </w:t>
      </w:r>
      <w:r>
        <w:rPr>
          <w:sz w:val="19"/>
        </w:rPr>
        <w:t>the</w:t>
      </w:r>
      <w:r>
        <w:rPr>
          <w:spacing w:val="-17"/>
          <w:sz w:val="19"/>
        </w:rPr>
        <w:t xml:space="preserve"> </w:t>
      </w:r>
      <w:r>
        <w:rPr>
          <w:sz w:val="19"/>
        </w:rPr>
        <w:t>ordinary.</w:t>
      </w:r>
      <w:r>
        <w:rPr>
          <w:spacing w:val="31"/>
          <w:sz w:val="19"/>
        </w:rPr>
        <w:t xml:space="preserve"> </w:t>
      </w:r>
      <w:r>
        <w:rPr>
          <w:sz w:val="19"/>
        </w:rPr>
        <w:t>Kristi</w:t>
      </w:r>
      <w:r>
        <w:rPr>
          <w:spacing w:val="-6"/>
          <w:sz w:val="19"/>
        </w:rPr>
        <w:t xml:space="preserve"> </w:t>
      </w:r>
      <w:r>
        <w:rPr>
          <w:sz w:val="19"/>
        </w:rPr>
        <w:t>said</w:t>
      </w:r>
      <w:r>
        <w:rPr>
          <w:spacing w:val="-13"/>
          <w:sz w:val="19"/>
        </w:rPr>
        <w:t xml:space="preserve"> </w:t>
      </w:r>
      <w:r>
        <w:rPr>
          <w:sz w:val="19"/>
        </w:rPr>
        <w:t>they</w:t>
      </w:r>
      <w:r>
        <w:rPr>
          <w:spacing w:val="-7"/>
          <w:sz w:val="19"/>
        </w:rPr>
        <w:t xml:space="preserve"> </w:t>
      </w:r>
      <w:r>
        <w:rPr>
          <w:sz w:val="19"/>
        </w:rPr>
        <w:t>walked</w:t>
      </w:r>
      <w:r>
        <w:rPr>
          <w:spacing w:val="-6"/>
          <w:sz w:val="19"/>
        </w:rPr>
        <w:t xml:space="preserve"> </w:t>
      </w:r>
      <w:r>
        <w:rPr>
          <w:sz w:val="19"/>
        </w:rPr>
        <w:t>across</w:t>
      </w:r>
      <w:r>
        <w:rPr>
          <w:spacing w:val="-17"/>
          <w:sz w:val="19"/>
        </w:rPr>
        <w:t xml:space="preserve"> </w:t>
      </w:r>
      <w:r>
        <w:rPr>
          <w:sz w:val="19"/>
        </w:rPr>
        <w:t>South</w:t>
      </w:r>
      <w:r>
        <w:rPr>
          <w:spacing w:val="-5"/>
          <w:sz w:val="19"/>
        </w:rPr>
        <w:t xml:space="preserve"> </w:t>
      </w:r>
      <w:r>
        <w:rPr>
          <w:sz w:val="19"/>
        </w:rPr>
        <w:t>Pierce</w:t>
      </w:r>
      <w:r>
        <w:rPr>
          <w:spacing w:val="-16"/>
          <w:sz w:val="19"/>
        </w:rPr>
        <w:t xml:space="preserve"> </w:t>
      </w:r>
      <w:r>
        <w:rPr>
          <w:sz w:val="19"/>
        </w:rPr>
        <w:t>Street</w:t>
      </w:r>
      <w:r>
        <w:rPr>
          <w:spacing w:val="-8"/>
          <w:sz w:val="19"/>
        </w:rPr>
        <w:t xml:space="preserve"> </w:t>
      </w:r>
      <w:r>
        <w:rPr>
          <w:sz w:val="19"/>
        </w:rPr>
        <w:t>and</w:t>
      </w:r>
      <w:r>
        <w:rPr>
          <w:spacing w:val="-2"/>
          <w:sz w:val="19"/>
        </w:rPr>
        <w:t xml:space="preserve"> </w:t>
      </w:r>
      <w:r>
        <w:rPr>
          <w:sz w:val="19"/>
        </w:rPr>
        <w:t>into</w:t>
      </w:r>
      <w:r>
        <w:rPr>
          <w:spacing w:val="-10"/>
          <w:sz w:val="19"/>
        </w:rPr>
        <w:t xml:space="preserve"> </w:t>
      </w:r>
      <w:r>
        <w:rPr>
          <w:sz w:val="19"/>
        </w:rPr>
        <w:t>the</w:t>
      </w:r>
      <w:r>
        <w:rPr>
          <w:spacing w:val="-19"/>
          <w:sz w:val="19"/>
        </w:rPr>
        <w:t xml:space="preserve"> </w:t>
      </w:r>
      <w:r>
        <w:rPr>
          <w:sz w:val="19"/>
        </w:rPr>
        <w:t>soccer</w:t>
      </w:r>
      <w:r>
        <w:rPr>
          <w:spacing w:val="-9"/>
          <w:sz w:val="19"/>
        </w:rPr>
        <w:t xml:space="preserve"> </w:t>
      </w:r>
      <w:r>
        <w:rPr>
          <w:sz w:val="19"/>
        </w:rPr>
        <w:t>fields</w:t>
      </w:r>
      <w:r>
        <w:rPr>
          <w:spacing w:val="-14"/>
          <w:sz w:val="19"/>
        </w:rPr>
        <w:t xml:space="preserve"> </w:t>
      </w:r>
      <w:r>
        <w:rPr>
          <w:sz w:val="19"/>
        </w:rPr>
        <w:t>at</w:t>
      </w:r>
      <w:r>
        <w:rPr>
          <w:spacing w:val="-11"/>
          <w:sz w:val="19"/>
        </w:rPr>
        <w:t xml:space="preserve"> </w:t>
      </w:r>
      <w:r>
        <w:rPr>
          <w:sz w:val="19"/>
        </w:rPr>
        <w:t>Leawood</w:t>
      </w:r>
      <w:r>
        <w:rPr>
          <w:spacing w:val="1"/>
          <w:sz w:val="19"/>
        </w:rPr>
        <w:t xml:space="preserve"> </w:t>
      </w:r>
      <w:r>
        <w:rPr>
          <w:sz w:val="19"/>
        </w:rPr>
        <w:t>Park.</w:t>
      </w:r>
      <w:r>
        <w:rPr>
          <w:spacing w:val="28"/>
          <w:sz w:val="19"/>
        </w:rPr>
        <w:t xml:space="preserve"> </w:t>
      </w:r>
      <w:r>
        <w:rPr>
          <w:sz w:val="19"/>
        </w:rPr>
        <w:t>Kristi said</w:t>
      </w:r>
      <w:r>
        <w:rPr>
          <w:spacing w:val="-1"/>
          <w:sz w:val="19"/>
        </w:rPr>
        <w:t xml:space="preserve"> </w:t>
      </w:r>
      <w:r>
        <w:rPr>
          <w:sz w:val="19"/>
        </w:rPr>
        <w:t>while</w:t>
      </w:r>
      <w:r>
        <w:rPr>
          <w:spacing w:val="1"/>
          <w:sz w:val="19"/>
        </w:rPr>
        <w:t xml:space="preserve"> </w:t>
      </w:r>
      <w:r>
        <w:rPr>
          <w:sz w:val="19"/>
        </w:rPr>
        <w:t>in</w:t>
      </w:r>
      <w:r>
        <w:rPr>
          <w:spacing w:val="4"/>
          <w:sz w:val="19"/>
        </w:rPr>
        <w:t xml:space="preserve"> </w:t>
      </w:r>
      <w:r>
        <w:rPr>
          <w:sz w:val="19"/>
        </w:rPr>
        <w:t>the</w:t>
      </w:r>
      <w:r>
        <w:rPr>
          <w:spacing w:val="-16"/>
          <w:sz w:val="19"/>
        </w:rPr>
        <w:t xml:space="preserve"> </w:t>
      </w:r>
      <w:r>
        <w:rPr>
          <w:sz w:val="19"/>
        </w:rPr>
        <w:t>soccer</w:t>
      </w:r>
      <w:r>
        <w:rPr>
          <w:spacing w:val="-13"/>
          <w:sz w:val="19"/>
        </w:rPr>
        <w:t xml:space="preserve"> </w:t>
      </w:r>
      <w:r>
        <w:rPr>
          <w:sz w:val="19"/>
        </w:rPr>
        <w:t>fields,</w:t>
      </w:r>
      <w:r>
        <w:rPr>
          <w:spacing w:val="-15"/>
          <w:sz w:val="19"/>
        </w:rPr>
        <w:t xml:space="preserve"> </w:t>
      </w:r>
      <w:r>
        <w:rPr>
          <w:sz w:val="19"/>
        </w:rPr>
        <w:t>some</w:t>
      </w:r>
      <w:r>
        <w:rPr>
          <w:spacing w:val="-9"/>
          <w:sz w:val="19"/>
        </w:rPr>
        <w:t xml:space="preserve"> </w:t>
      </w:r>
      <w:r>
        <w:rPr>
          <w:sz w:val="19"/>
        </w:rPr>
        <w:t>Columbine</w:t>
      </w:r>
      <w:r>
        <w:rPr>
          <w:spacing w:val="5"/>
          <w:sz w:val="19"/>
        </w:rPr>
        <w:t xml:space="preserve"> </w:t>
      </w:r>
      <w:r>
        <w:rPr>
          <w:sz w:val="19"/>
        </w:rPr>
        <w:t>High</w:t>
      </w:r>
      <w:r>
        <w:rPr>
          <w:spacing w:val="-1"/>
          <w:sz w:val="19"/>
        </w:rPr>
        <w:t xml:space="preserve"> </w:t>
      </w:r>
      <w:r>
        <w:rPr>
          <w:sz w:val="19"/>
        </w:rPr>
        <w:t>School</w:t>
      </w:r>
      <w:r>
        <w:rPr>
          <w:spacing w:val="-10"/>
          <w:sz w:val="19"/>
        </w:rPr>
        <w:t xml:space="preserve"> </w:t>
      </w:r>
      <w:r>
        <w:rPr>
          <w:sz w:val="19"/>
        </w:rPr>
        <w:t>teachers</w:t>
      </w:r>
      <w:r>
        <w:rPr>
          <w:spacing w:val="-1"/>
          <w:sz w:val="19"/>
        </w:rPr>
        <w:t xml:space="preserve"> </w:t>
      </w:r>
      <w:r>
        <w:rPr>
          <w:sz w:val="19"/>
        </w:rPr>
        <w:t>told</w:t>
      </w:r>
      <w:r>
        <w:rPr>
          <w:spacing w:val="-9"/>
          <w:sz w:val="19"/>
        </w:rPr>
        <w:t xml:space="preserve"> </w:t>
      </w:r>
      <w:r>
        <w:rPr>
          <w:sz w:val="19"/>
        </w:rPr>
        <w:t>them</w:t>
      </w:r>
      <w:r>
        <w:rPr>
          <w:spacing w:val="-2"/>
          <w:sz w:val="19"/>
        </w:rPr>
        <w:t xml:space="preserve"> </w:t>
      </w:r>
      <w:r>
        <w:rPr>
          <w:sz w:val="19"/>
        </w:rPr>
        <w:t>to</w:t>
      </w:r>
      <w:r>
        <w:rPr>
          <w:spacing w:val="-14"/>
          <w:sz w:val="19"/>
        </w:rPr>
        <w:t xml:space="preserve"> </w:t>
      </w:r>
      <w:r>
        <w:rPr>
          <w:sz w:val="19"/>
        </w:rPr>
        <w:t>go</w:t>
      </w:r>
      <w:r>
        <w:rPr>
          <w:spacing w:val="-9"/>
          <w:sz w:val="19"/>
        </w:rPr>
        <w:t xml:space="preserve"> </w:t>
      </w:r>
      <w:r>
        <w:rPr>
          <w:sz w:val="19"/>
        </w:rPr>
        <w:t>back</w:t>
      </w:r>
      <w:r>
        <w:rPr>
          <w:spacing w:val="-6"/>
          <w:sz w:val="19"/>
        </w:rPr>
        <w:t xml:space="preserve"> </w:t>
      </w:r>
      <w:r>
        <w:rPr>
          <w:sz w:val="19"/>
        </w:rPr>
        <w:t>further,</w:t>
      </w:r>
      <w:r>
        <w:rPr>
          <w:spacing w:val="-2"/>
          <w:sz w:val="19"/>
        </w:rPr>
        <w:t xml:space="preserve"> </w:t>
      </w:r>
      <w:r>
        <w:rPr>
          <w:sz w:val="19"/>
        </w:rPr>
        <w:t>and</w:t>
      </w:r>
      <w:r>
        <w:rPr>
          <w:spacing w:val="-4"/>
          <w:sz w:val="19"/>
        </w:rPr>
        <w:t xml:space="preserve"> </w:t>
      </w:r>
      <w:r>
        <w:rPr>
          <w:sz w:val="19"/>
        </w:rPr>
        <w:t>Kristi</w:t>
      </w:r>
      <w:r>
        <w:rPr>
          <w:spacing w:val="-1"/>
          <w:sz w:val="19"/>
        </w:rPr>
        <w:t xml:space="preserve"> </w:t>
      </w:r>
      <w:r>
        <w:rPr>
          <w:sz w:val="19"/>
        </w:rPr>
        <w:t>said</w:t>
      </w:r>
      <w:r>
        <w:rPr>
          <w:spacing w:val="-7"/>
          <w:sz w:val="19"/>
        </w:rPr>
        <w:t xml:space="preserve"> </w:t>
      </w:r>
      <w:r>
        <w:rPr>
          <w:sz w:val="19"/>
        </w:rPr>
        <w:t>she</w:t>
      </w:r>
      <w:r>
        <w:rPr>
          <w:spacing w:val="-13"/>
          <w:sz w:val="19"/>
        </w:rPr>
        <w:t xml:space="preserve"> </w:t>
      </w:r>
      <w:r>
        <w:rPr>
          <w:sz w:val="19"/>
        </w:rPr>
        <w:t>overheard a student say there had been a shooting at Columbine High School. Kristi said she then heard two loud explosions coming from, what</w:t>
      </w:r>
      <w:r>
        <w:rPr>
          <w:spacing w:val="-4"/>
          <w:sz w:val="19"/>
        </w:rPr>
        <w:t xml:space="preserve"> </w:t>
      </w:r>
      <w:r>
        <w:rPr>
          <w:sz w:val="19"/>
        </w:rPr>
        <w:t>she</w:t>
      </w:r>
      <w:r>
        <w:rPr>
          <w:spacing w:val="-5"/>
          <w:sz w:val="19"/>
        </w:rPr>
        <w:t xml:space="preserve"> </w:t>
      </w:r>
      <w:r>
        <w:rPr>
          <w:sz w:val="19"/>
        </w:rPr>
        <w:t>believed,</w:t>
      </w:r>
      <w:r>
        <w:rPr>
          <w:spacing w:val="-1"/>
          <w:sz w:val="19"/>
        </w:rPr>
        <w:t xml:space="preserve"> </w:t>
      </w:r>
      <w:r>
        <w:rPr>
          <w:sz w:val="19"/>
        </w:rPr>
        <w:t>was</w:t>
      </w:r>
      <w:r>
        <w:rPr>
          <w:spacing w:val="-7"/>
          <w:sz w:val="19"/>
        </w:rPr>
        <w:t xml:space="preserve"> </w:t>
      </w:r>
      <w:r>
        <w:rPr>
          <w:sz w:val="19"/>
        </w:rPr>
        <w:t>the</w:t>
      </w:r>
      <w:r>
        <w:rPr>
          <w:spacing w:val="-6"/>
          <w:sz w:val="19"/>
        </w:rPr>
        <w:t xml:space="preserve"> </w:t>
      </w:r>
      <w:r>
        <w:rPr>
          <w:sz w:val="19"/>
        </w:rPr>
        <w:t>west</w:t>
      </w:r>
      <w:r>
        <w:rPr>
          <w:spacing w:val="-14"/>
          <w:sz w:val="19"/>
        </w:rPr>
        <w:t xml:space="preserve"> </w:t>
      </w:r>
      <w:r>
        <w:rPr>
          <w:sz w:val="19"/>
        </w:rPr>
        <w:t>side</w:t>
      </w:r>
      <w:r>
        <w:rPr>
          <w:spacing w:val="-9"/>
          <w:sz w:val="19"/>
        </w:rPr>
        <w:t xml:space="preserve"> </w:t>
      </w:r>
      <w:r>
        <w:rPr>
          <w:sz w:val="19"/>
        </w:rPr>
        <w:t>of</w:t>
      </w:r>
      <w:r>
        <w:rPr>
          <w:spacing w:val="-20"/>
          <w:sz w:val="19"/>
        </w:rPr>
        <w:t xml:space="preserve"> </w:t>
      </w:r>
      <w:r>
        <w:rPr>
          <w:sz w:val="19"/>
        </w:rPr>
        <w:t>the</w:t>
      </w:r>
      <w:r>
        <w:rPr>
          <w:spacing w:val="-13"/>
          <w:sz w:val="19"/>
        </w:rPr>
        <w:t xml:space="preserve"> </w:t>
      </w:r>
      <w:r>
        <w:rPr>
          <w:sz w:val="19"/>
        </w:rPr>
        <w:t>school,</w:t>
      </w:r>
      <w:r>
        <w:rPr>
          <w:spacing w:val="-10"/>
          <w:sz w:val="19"/>
        </w:rPr>
        <w:t xml:space="preserve"> </w:t>
      </w:r>
      <w:r>
        <w:rPr>
          <w:sz w:val="19"/>
        </w:rPr>
        <w:t>outside</w:t>
      </w:r>
      <w:r>
        <w:rPr>
          <w:spacing w:val="-4"/>
          <w:sz w:val="19"/>
        </w:rPr>
        <w:t xml:space="preserve"> </w:t>
      </w:r>
      <w:r>
        <w:rPr>
          <w:sz w:val="19"/>
        </w:rPr>
        <w:t>of</w:t>
      </w:r>
      <w:r>
        <w:rPr>
          <w:spacing w:val="-11"/>
          <w:sz w:val="19"/>
        </w:rPr>
        <w:t xml:space="preserve"> </w:t>
      </w:r>
      <w:r>
        <w:rPr>
          <w:sz w:val="19"/>
        </w:rPr>
        <w:t>the</w:t>
      </w:r>
      <w:r>
        <w:rPr>
          <w:spacing w:val="-20"/>
          <w:sz w:val="19"/>
        </w:rPr>
        <w:t xml:space="preserve"> </w:t>
      </w:r>
      <w:r>
        <w:rPr>
          <w:sz w:val="19"/>
        </w:rPr>
        <w:t>cafeteria.</w:t>
      </w:r>
      <w:r>
        <w:rPr>
          <w:spacing w:val="40"/>
          <w:sz w:val="19"/>
        </w:rPr>
        <w:t xml:space="preserve"> </w:t>
      </w:r>
      <w:r>
        <w:rPr>
          <w:sz w:val="19"/>
        </w:rPr>
        <w:t>Kristi</w:t>
      </w:r>
      <w:r>
        <w:rPr>
          <w:spacing w:val="-10"/>
          <w:sz w:val="19"/>
        </w:rPr>
        <w:t xml:space="preserve"> </w:t>
      </w:r>
      <w:r>
        <w:rPr>
          <w:sz w:val="19"/>
        </w:rPr>
        <w:t>said</w:t>
      </w:r>
      <w:r>
        <w:rPr>
          <w:spacing w:val="-14"/>
          <w:sz w:val="19"/>
        </w:rPr>
        <w:t xml:space="preserve"> </w:t>
      </w:r>
      <w:r>
        <w:rPr>
          <w:sz w:val="19"/>
        </w:rPr>
        <w:t>she</w:t>
      </w:r>
      <w:r>
        <w:rPr>
          <w:spacing w:val="-16"/>
          <w:sz w:val="19"/>
        </w:rPr>
        <w:t xml:space="preserve"> </w:t>
      </w:r>
      <w:r>
        <w:rPr>
          <w:sz w:val="19"/>
        </w:rPr>
        <w:t>thought</w:t>
      </w:r>
      <w:r>
        <w:rPr>
          <w:spacing w:val="-1"/>
          <w:sz w:val="19"/>
        </w:rPr>
        <w:t xml:space="preserve"> </w:t>
      </w:r>
      <w:r>
        <w:rPr>
          <w:sz w:val="19"/>
        </w:rPr>
        <w:t>the</w:t>
      </w:r>
      <w:r>
        <w:rPr>
          <w:spacing w:val="-21"/>
          <w:sz w:val="19"/>
        </w:rPr>
        <w:t xml:space="preserve"> </w:t>
      </w:r>
      <w:r>
        <w:rPr>
          <w:sz w:val="19"/>
        </w:rPr>
        <w:t>explosions</w:t>
      </w:r>
      <w:r>
        <w:rPr>
          <w:spacing w:val="-2"/>
          <w:sz w:val="19"/>
        </w:rPr>
        <w:t xml:space="preserve"> </w:t>
      </w:r>
      <w:r>
        <w:rPr>
          <w:sz w:val="19"/>
        </w:rPr>
        <w:t>were</w:t>
      </w:r>
      <w:r>
        <w:rPr>
          <w:spacing w:val="-12"/>
          <w:sz w:val="19"/>
        </w:rPr>
        <w:t xml:space="preserve"> </w:t>
      </w:r>
      <w:r>
        <w:rPr>
          <w:sz w:val="19"/>
        </w:rPr>
        <w:t>some</w:t>
      </w:r>
      <w:r>
        <w:rPr>
          <w:spacing w:val="-4"/>
          <w:sz w:val="19"/>
        </w:rPr>
        <w:t xml:space="preserve"> </w:t>
      </w:r>
      <w:r>
        <w:rPr>
          <w:sz w:val="19"/>
        </w:rPr>
        <w:t>type of</w:t>
      </w:r>
      <w:r w:rsidR="00151C60">
        <w:rPr>
          <w:sz w:val="19"/>
        </w:rPr>
        <w:t xml:space="preserve"> </w:t>
      </w:r>
      <w:r>
        <w:rPr>
          <w:sz w:val="19"/>
        </w:rPr>
        <w:t>a senior prank. Kristi said she then left Leawood Park and went with Kevin Forslund to Eric Buckner's apartment in West Lake Greens, and called her mother, Kathryn Mohrbacher.</w:t>
      </w:r>
      <w:r>
        <w:rPr>
          <w:spacing w:val="-10"/>
          <w:sz w:val="19"/>
        </w:rPr>
        <w:t xml:space="preserve"> </w:t>
      </w:r>
      <w:r>
        <w:rPr>
          <w:sz w:val="19"/>
        </w:rPr>
        <w:t>Kathryn said this call came to her at about 1150 hours, on 04-20-99.</w:t>
      </w:r>
    </w:p>
    <w:p w:rsidR="00CE4C9F" w:rsidRDefault="00CE4C9F">
      <w:pPr>
        <w:pStyle w:val="BodyText"/>
        <w:rPr>
          <w:sz w:val="20"/>
        </w:rPr>
      </w:pPr>
    </w:p>
    <w:p w:rsidR="00CE4C9F" w:rsidRDefault="00C85DFB">
      <w:pPr>
        <w:spacing w:before="133" w:line="391" w:lineRule="auto"/>
        <w:ind w:left="637" w:right="343" w:firstLine="6"/>
        <w:jc w:val="both"/>
        <w:rPr>
          <w:sz w:val="19"/>
        </w:rPr>
      </w:pPr>
      <w:r>
        <w:rPr>
          <w:sz w:val="19"/>
        </w:rPr>
        <w:t>Kristi told me that while she was in Leawood Park or prior to that, she did not see any suspects outside of the school</w:t>
      </w:r>
      <w:r w:rsidR="00151C60">
        <w:rPr>
          <w:sz w:val="19"/>
        </w:rPr>
        <w:t>.</w:t>
      </w:r>
      <w:r>
        <w:rPr>
          <w:sz w:val="19"/>
        </w:rPr>
        <w:t xml:space="preserve"> She also said she did not see any suspects inside the school through the windows or door windows at the school. on the east side of</w:t>
      </w:r>
      <w:r w:rsidR="00B623E3">
        <w:rPr>
          <w:sz w:val="19"/>
        </w:rPr>
        <w:t xml:space="preserve"> </w:t>
      </w:r>
      <w:r>
        <w:rPr>
          <w:sz w:val="19"/>
        </w:rPr>
        <w:t>the building.</w:t>
      </w:r>
    </w:p>
    <w:p w:rsidR="00CE4C9F" w:rsidRDefault="00CE4C9F">
      <w:pPr>
        <w:pStyle w:val="BodyText"/>
        <w:rPr>
          <w:sz w:val="20"/>
        </w:rPr>
      </w:pPr>
    </w:p>
    <w:p w:rsidR="00CE4C9F" w:rsidRDefault="00151C60">
      <w:pPr>
        <w:spacing w:before="154" w:line="396" w:lineRule="auto"/>
        <w:ind w:left="630" w:right="341" w:firstLine="9"/>
        <w:jc w:val="both"/>
        <w:rPr>
          <w:sz w:val="19"/>
        </w:rPr>
      </w:pPr>
      <w:r>
        <w:rPr>
          <w:sz w:val="19"/>
        </w:rPr>
        <w:t>I</w:t>
      </w:r>
      <w:r w:rsidR="00C85DFB">
        <w:rPr>
          <w:sz w:val="19"/>
        </w:rPr>
        <w:t xml:space="preserve"> asked Kristi about Dylan Klebo</w:t>
      </w:r>
      <w:r>
        <w:rPr>
          <w:sz w:val="19"/>
        </w:rPr>
        <w:t>l</w:t>
      </w:r>
      <w:r w:rsidR="00C85DFB">
        <w:rPr>
          <w:sz w:val="19"/>
        </w:rPr>
        <w:t>d, Eric Harris, and the Trench Coat Mafia group. Kristi said during her Freshman year at Columbine High Schoo</w:t>
      </w:r>
      <w:r>
        <w:rPr>
          <w:sz w:val="19"/>
        </w:rPr>
        <w:t>l</w:t>
      </w:r>
      <w:r w:rsidR="00C85DFB">
        <w:rPr>
          <w:sz w:val="19"/>
        </w:rPr>
        <w:t>, she had Nate Dykeman in her gym weight lifting class. She described him as "dorky," and said he would wear sports team t-shirts to school. Kristi was unable to provide info</w:t>
      </w:r>
      <w:r w:rsidR="00B623E3">
        <w:rPr>
          <w:sz w:val="19"/>
        </w:rPr>
        <w:t>rm</w:t>
      </w:r>
      <w:r w:rsidR="00C85DFB">
        <w:rPr>
          <w:sz w:val="19"/>
        </w:rPr>
        <w:t>ation about Klebold or Harris.</w:t>
      </w:r>
    </w:p>
    <w:p w:rsidR="00CE4C9F" w:rsidRDefault="00CE4C9F">
      <w:pPr>
        <w:pStyle w:val="BodyText"/>
        <w:rPr>
          <w:sz w:val="20"/>
        </w:rPr>
      </w:pPr>
    </w:p>
    <w:p w:rsidR="00CE4C9F" w:rsidRDefault="00C85DFB">
      <w:pPr>
        <w:spacing w:before="141" w:line="400" w:lineRule="auto"/>
        <w:ind w:left="615" w:right="342" w:firstLine="18"/>
        <w:jc w:val="both"/>
        <w:rPr>
          <w:sz w:val="19"/>
        </w:rPr>
      </w:pPr>
      <w:r>
        <w:rPr>
          <w:sz w:val="19"/>
        </w:rPr>
        <w:t>Kristi said in either late 1997 or early 1998, she was seated in the school's cafeteria. She said she was at a table, and said she saw Joe Stair and Eric Dutro, who were near the stairway, in the cafeteria. Kristi said they were '·grabbing each other:' She said a student and a jock by the name of Rocky Hoffschneider (who graduated in 1998), "went off on them," ca</w:t>
      </w:r>
      <w:r w:rsidR="00911DF4">
        <w:rPr>
          <w:sz w:val="19"/>
        </w:rPr>
        <w:t>l</w:t>
      </w:r>
      <w:r>
        <w:rPr>
          <w:sz w:val="19"/>
        </w:rPr>
        <w:t>ling Stair and Dutro "fags," and harassing them. Kristi said Stair and Dutro began to get defensive, and Hoffschneider was near them by the stairs. Kristi said there were several other students who had gathered around this disturbance. Kristi said a Columbine High School teacher broke the disturbance up, and then either Dutro or Stair {she could not remember which one) walked up to the table that Kristi was sitting at with her friends, and began pointing to different students at the table saying, "Satan loves you," and would go to the next student and say, "Satan loves you." Kristi said this continued with several students. Kristi also said that Stair would always be wearing a trench</w:t>
      </w:r>
      <w:r>
        <w:rPr>
          <w:spacing w:val="47"/>
          <w:sz w:val="19"/>
        </w:rPr>
        <w:t xml:space="preserve"> </w:t>
      </w:r>
      <w:r>
        <w:rPr>
          <w:sz w:val="19"/>
        </w:rPr>
        <w:t>coat.</w:t>
      </w:r>
    </w:p>
    <w:p w:rsidR="00CE4C9F" w:rsidRDefault="00CE4C9F">
      <w:pPr>
        <w:pStyle w:val="BodyText"/>
        <w:rPr>
          <w:sz w:val="20"/>
        </w:rPr>
      </w:pPr>
    </w:p>
    <w:p w:rsidR="00CE4C9F" w:rsidRDefault="00C85DFB">
      <w:pPr>
        <w:spacing w:before="141" w:line="400" w:lineRule="auto"/>
        <w:ind w:left="677" w:right="351" w:hanging="44"/>
        <w:jc w:val="both"/>
        <w:rPr>
          <w:sz w:val="19"/>
        </w:rPr>
      </w:pPr>
      <w:r>
        <w:rPr>
          <w:sz w:val="19"/>
        </w:rPr>
        <w:t>Kathryn said Hoffschneider graduated from Columbine High School in 1998. She said if</w:t>
      </w:r>
      <w:r w:rsidR="00151C60">
        <w:rPr>
          <w:sz w:val="19"/>
        </w:rPr>
        <w:t xml:space="preserve"> </w:t>
      </w:r>
      <w:r>
        <w:rPr>
          <w:sz w:val="19"/>
        </w:rPr>
        <w:t xml:space="preserve">there was a specific student or person </w:t>
      </w:r>
      <w:r w:rsidR="00151C60">
        <w:rPr>
          <w:sz w:val="19"/>
        </w:rPr>
        <w:t>th</w:t>
      </w:r>
      <w:r>
        <w:rPr>
          <w:sz w:val="19"/>
        </w:rPr>
        <w:t>at the Trench Coat Mafia would have wanted to retaliate against or target, it would have been Hoffschneider. She said</w:t>
      </w:r>
    </w:p>
    <w:p w:rsidR="00515A52" w:rsidRDefault="00515A52">
      <w:pPr>
        <w:tabs>
          <w:tab w:val="left" w:pos="7527"/>
        </w:tabs>
        <w:spacing w:before="91"/>
        <w:ind w:left="115"/>
      </w:pPr>
    </w:p>
    <w:p w:rsidR="00515A52" w:rsidRDefault="00515A52">
      <w:pPr>
        <w:tabs>
          <w:tab w:val="left" w:pos="7527"/>
        </w:tabs>
        <w:spacing w:before="91"/>
        <w:ind w:left="115"/>
      </w:pPr>
    </w:p>
    <w:p w:rsidR="00CE4C9F" w:rsidRDefault="00C85DFB">
      <w:pPr>
        <w:tabs>
          <w:tab w:val="left" w:pos="7527"/>
        </w:tabs>
        <w:spacing w:before="91"/>
        <w:ind w:left="115"/>
      </w:pPr>
      <w:r>
        <w:t>JC-001-</w:t>
      </w:r>
      <w:r>
        <w:rPr>
          <w:spacing w:val="-6"/>
        </w:rPr>
        <w:t xml:space="preserve"> </w:t>
      </w:r>
      <w:r>
        <w:t>001011</w:t>
      </w:r>
    </w:p>
    <w:p w:rsidR="00CE4C9F" w:rsidRDefault="00CE4C9F">
      <w:pPr>
        <w:sectPr w:rsidR="00CE4C9F">
          <w:pgSz w:w="12240" w:h="15840"/>
          <w:pgMar w:top="760" w:right="780" w:bottom="280" w:left="740" w:header="720" w:footer="720" w:gutter="0"/>
          <w:cols w:space="720"/>
        </w:sectPr>
      </w:pPr>
    </w:p>
    <w:tbl>
      <w:tblPr>
        <w:tblW w:w="0" w:type="auto"/>
        <w:tblInd w:w="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32"/>
        <w:gridCol w:w="1011"/>
        <w:gridCol w:w="2725"/>
        <w:gridCol w:w="2378"/>
      </w:tblGrid>
      <w:tr w:rsidR="00CE4C9F">
        <w:trPr>
          <w:trHeight w:val="650"/>
        </w:trPr>
        <w:tc>
          <w:tcPr>
            <w:tcW w:w="3274" w:type="dxa"/>
            <w:tcBorders>
              <w:top w:val="nil"/>
              <w:left w:val="nil"/>
            </w:tcBorders>
          </w:tcPr>
          <w:p w:rsidR="00CE4C9F" w:rsidRDefault="00C85DFB">
            <w:pPr>
              <w:pStyle w:val="TableParagraph"/>
              <w:tabs>
                <w:tab w:val="left" w:pos="2051"/>
              </w:tabs>
              <w:spacing w:before="84"/>
              <w:ind w:left="125"/>
              <w:rPr>
                <w:rFonts w:ascii="Arial" w:hAnsi="Arial"/>
                <w:sz w:val="26"/>
              </w:rPr>
            </w:pPr>
            <w:bookmarkStart w:id="13" w:name="_bookmark11"/>
            <w:bookmarkEnd w:id="13"/>
            <w:r>
              <w:rPr>
                <w:rFonts w:ascii="Arial" w:hAnsi="Arial"/>
                <w:w w:val="110"/>
                <w:sz w:val="18"/>
              </w:rPr>
              <w:lastRenderedPageBreak/>
              <w:t>CONTINUATION</w:t>
            </w:r>
            <w:r>
              <w:rPr>
                <w:rFonts w:ascii="Arial" w:hAnsi="Arial"/>
                <w:w w:val="110"/>
                <w:sz w:val="18"/>
              </w:rPr>
              <w:tab/>
            </w:r>
            <w:r>
              <w:rPr>
                <w:rFonts w:ascii="Arial" w:hAnsi="Arial"/>
                <w:w w:val="110"/>
                <w:position w:val="-3"/>
                <w:sz w:val="26"/>
              </w:rPr>
              <w:t>□</w:t>
            </w:r>
          </w:p>
          <w:p w:rsidR="00CE4C9F" w:rsidRDefault="00C85DFB">
            <w:pPr>
              <w:pStyle w:val="TableParagraph"/>
              <w:tabs>
                <w:tab w:val="left" w:pos="2049"/>
              </w:tabs>
              <w:spacing w:before="38" w:line="209" w:lineRule="exact"/>
              <w:ind w:left="124"/>
            </w:pPr>
            <w:r>
              <w:rPr>
                <w:sz w:val="17"/>
              </w:rPr>
              <w:t>SUPPLEMENT</w:t>
            </w:r>
            <w:r>
              <w:rPr>
                <w:sz w:val="17"/>
              </w:rPr>
              <w:tab/>
            </w:r>
            <w:r>
              <w:rPr>
                <w:position w:val="-3"/>
              </w:rPr>
              <w:t>X</w:t>
            </w:r>
          </w:p>
        </w:tc>
        <w:tc>
          <w:tcPr>
            <w:tcW w:w="1743" w:type="dxa"/>
            <w:gridSpan w:val="2"/>
            <w:tcBorders>
              <w:bottom w:val="single" w:sz="18" w:space="0" w:color="000000"/>
            </w:tcBorders>
          </w:tcPr>
          <w:p w:rsidR="00CE4C9F" w:rsidRDefault="00CE4C9F">
            <w:pPr>
              <w:pStyle w:val="TableParagraph"/>
              <w:spacing w:before="11"/>
              <w:rPr>
                <w:sz w:val="13"/>
              </w:rPr>
            </w:pPr>
          </w:p>
          <w:p w:rsidR="00CE4C9F" w:rsidRDefault="00C85DFB">
            <w:pPr>
              <w:pStyle w:val="TableParagraph"/>
              <w:ind w:left="120"/>
            </w:pPr>
            <w:r>
              <w:rPr>
                <w:w w:val="105"/>
              </w:rPr>
              <w:t>JCSO</w:t>
            </w:r>
          </w:p>
        </w:tc>
        <w:tc>
          <w:tcPr>
            <w:tcW w:w="2725" w:type="dxa"/>
            <w:tcBorders>
              <w:bottom w:val="single" w:sz="18" w:space="0" w:color="000000"/>
            </w:tcBorders>
          </w:tcPr>
          <w:p w:rsidR="00CE4C9F" w:rsidRDefault="00CE4C9F">
            <w:pPr>
              <w:pStyle w:val="TableParagraph"/>
              <w:spacing w:before="2"/>
              <w:rPr>
                <w:sz w:val="13"/>
              </w:rPr>
            </w:pPr>
          </w:p>
          <w:p w:rsidR="00CE4C9F" w:rsidRDefault="00C85DFB">
            <w:pPr>
              <w:pStyle w:val="TableParagraph"/>
              <w:ind w:left="131"/>
            </w:pPr>
            <w:r>
              <w:t>PETERSON</w:t>
            </w:r>
          </w:p>
        </w:tc>
        <w:tc>
          <w:tcPr>
            <w:tcW w:w="2378" w:type="dxa"/>
            <w:tcBorders>
              <w:bottom w:val="single" w:sz="18" w:space="0" w:color="000000"/>
            </w:tcBorders>
          </w:tcPr>
          <w:p w:rsidR="00CE4C9F" w:rsidRDefault="00C85DFB">
            <w:pPr>
              <w:pStyle w:val="TableParagraph"/>
              <w:spacing w:before="122"/>
              <w:ind w:left="136"/>
              <w:rPr>
                <w:sz w:val="21"/>
              </w:rPr>
            </w:pPr>
            <w:r>
              <w:rPr>
                <w:w w:val="105"/>
                <w:sz w:val="21"/>
              </w:rPr>
              <w:t>99-7625-WW</w:t>
            </w:r>
          </w:p>
        </w:tc>
      </w:tr>
      <w:tr w:rsidR="00CE4C9F">
        <w:trPr>
          <w:trHeight w:val="387"/>
        </w:trPr>
        <w:tc>
          <w:tcPr>
            <w:tcW w:w="4006" w:type="dxa"/>
            <w:gridSpan w:val="2"/>
            <w:tcBorders>
              <w:bottom w:val="nil"/>
            </w:tcBorders>
          </w:tcPr>
          <w:p w:rsidR="00CE4C9F" w:rsidRDefault="00C85DFB">
            <w:pPr>
              <w:pStyle w:val="TableParagraph"/>
              <w:spacing w:line="131" w:lineRule="exact"/>
              <w:ind w:left="119"/>
              <w:rPr>
                <w:sz w:val="13"/>
              </w:rPr>
            </w:pPr>
            <w:r>
              <w:rPr>
                <w:w w:val="110"/>
                <w:sz w:val="13"/>
              </w:rPr>
              <w:t>Conne</w:t>
            </w:r>
            <w:r w:rsidR="00515A52">
              <w:rPr>
                <w:w w:val="110"/>
                <w:sz w:val="13"/>
              </w:rPr>
              <w:t>c</w:t>
            </w:r>
            <w:r>
              <w:rPr>
                <w:w w:val="110"/>
                <w:sz w:val="13"/>
              </w:rPr>
              <w:t>ting Case Report No</w:t>
            </w:r>
          </w:p>
        </w:tc>
        <w:tc>
          <w:tcPr>
            <w:tcW w:w="3736" w:type="dxa"/>
            <w:gridSpan w:val="2"/>
            <w:tcBorders>
              <w:top w:val="single" w:sz="18" w:space="0" w:color="000000"/>
              <w:bottom w:val="single" w:sz="18" w:space="0" w:color="000000"/>
              <w:right w:val="single" w:sz="18" w:space="0" w:color="000000"/>
            </w:tcBorders>
          </w:tcPr>
          <w:p w:rsidR="00CE4C9F" w:rsidRDefault="00C85DFB">
            <w:pPr>
              <w:pStyle w:val="TableParagraph"/>
              <w:spacing w:line="135" w:lineRule="exact"/>
              <w:ind w:left="114"/>
              <w:rPr>
                <w:sz w:val="13"/>
              </w:rPr>
            </w:pPr>
            <w:r>
              <w:rPr>
                <w:w w:val="105"/>
                <w:sz w:val="13"/>
              </w:rPr>
              <w:t xml:space="preserve">Victim Name </w:t>
            </w:r>
            <w:r>
              <w:rPr>
                <w:w w:val="105"/>
                <w:sz w:val="15"/>
              </w:rPr>
              <w:t xml:space="preserve">Original </w:t>
            </w:r>
            <w:r>
              <w:rPr>
                <w:w w:val="105"/>
                <w:sz w:val="13"/>
              </w:rPr>
              <w:t>Report</w:t>
            </w:r>
          </w:p>
        </w:tc>
        <w:tc>
          <w:tcPr>
            <w:tcW w:w="2378" w:type="dxa"/>
            <w:tcBorders>
              <w:top w:val="single" w:sz="18" w:space="0" w:color="000000"/>
              <w:left w:val="single" w:sz="18" w:space="0" w:color="000000"/>
            </w:tcBorders>
          </w:tcPr>
          <w:p w:rsidR="00CE4C9F" w:rsidRDefault="00C85DFB">
            <w:pPr>
              <w:pStyle w:val="TableParagraph"/>
              <w:ind w:left="130"/>
              <w:rPr>
                <w:sz w:val="13"/>
              </w:rPr>
            </w:pPr>
            <w:r>
              <w:rPr>
                <w:w w:val="110"/>
                <w:sz w:val="13"/>
              </w:rPr>
              <w:t>Date This Report</w:t>
            </w:r>
          </w:p>
          <w:p w:rsidR="00CE4C9F" w:rsidRDefault="00C85DFB">
            <w:pPr>
              <w:pStyle w:val="TableParagraph"/>
              <w:spacing w:before="55" w:line="163" w:lineRule="exact"/>
              <w:ind w:left="115"/>
              <w:rPr>
                <w:sz w:val="21"/>
              </w:rPr>
            </w:pPr>
            <w:r>
              <w:rPr>
                <w:w w:val="105"/>
                <w:sz w:val="21"/>
              </w:rPr>
              <w:t>06-11-99</w:t>
            </w:r>
          </w:p>
        </w:tc>
      </w:tr>
      <w:tr w:rsidR="00CE4C9F">
        <w:trPr>
          <w:trHeight w:val="573"/>
        </w:trPr>
        <w:tc>
          <w:tcPr>
            <w:tcW w:w="4006" w:type="dxa"/>
            <w:gridSpan w:val="2"/>
            <w:tcBorders>
              <w:top w:val="nil"/>
            </w:tcBorders>
          </w:tcPr>
          <w:p w:rsidR="00CE4C9F" w:rsidRDefault="00C85DFB">
            <w:pPr>
              <w:pStyle w:val="TableParagraph"/>
              <w:spacing w:line="104" w:lineRule="exact"/>
              <w:ind w:left="10"/>
            </w:pPr>
            <w:r>
              <w:rPr>
                <w:w w:val="105"/>
              </w:rPr>
              <w:t>'"</w:t>
            </w:r>
          </w:p>
          <w:p w:rsidR="00CE4C9F" w:rsidRDefault="00C85DFB">
            <w:pPr>
              <w:pStyle w:val="TableParagraph"/>
              <w:tabs>
                <w:tab w:val="left" w:pos="1164"/>
              </w:tabs>
              <w:spacing w:line="254" w:lineRule="exact"/>
              <w:ind w:left="103"/>
              <w:rPr>
                <w:sz w:val="18"/>
              </w:rPr>
            </w:pPr>
            <w:r>
              <w:rPr>
                <w:sz w:val="13"/>
              </w:rPr>
              <w:tab/>
            </w:r>
            <w:r>
              <w:rPr>
                <w:rFonts w:ascii="Arial" w:hAnsi="Arial"/>
                <w:sz w:val="17"/>
              </w:rPr>
              <w:t xml:space="preserve">X </w:t>
            </w:r>
            <w:r>
              <w:rPr>
                <w:sz w:val="18"/>
              </w:rPr>
              <w:t>FIRST DEGREE</w:t>
            </w:r>
            <w:r>
              <w:rPr>
                <w:spacing w:val="35"/>
                <w:sz w:val="18"/>
              </w:rPr>
              <w:t xml:space="preserve"> </w:t>
            </w:r>
            <w:r>
              <w:rPr>
                <w:sz w:val="18"/>
              </w:rPr>
              <w:t>MURDER</w:t>
            </w:r>
          </w:p>
          <w:p w:rsidR="00CE4C9F" w:rsidRDefault="00CE4C9F">
            <w:pPr>
              <w:pStyle w:val="TableParagraph"/>
              <w:tabs>
                <w:tab w:val="left" w:pos="1149"/>
              </w:tabs>
              <w:spacing w:line="195" w:lineRule="exact"/>
              <w:ind w:left="132"/>
              <w:rPr>
                <w:rFonts w:ascii="Arial" w:hAnsi="Arial"/>
              </w:rPr>
            </w:pPr>
          </w:p>
        </w:tc>
        <w:tc>
          <w:tcPr>
            <w:tcW w:w="3736" w:type="dxa"/>
            <w:gridSpan w:val="2"/>
            <w:tcBorders>
              <w:top w:val="single" w:sz="18" w:space="0" w:color="000000"/>
              <w:right w:val="single" w:sz="18" w:space="0" w:color="000000"/>
            </w:tcBorders>
          </w:tcPr>
          <w:p w:rsidR="00CE4C9F" w:rsidRDefault="00CE4C9F">
            <w:pPr>
              <w:pStyle w:val="TableParagraph"/>
              <w:tabs>
                <w:tab w:val="left" w:pos="1350"/>
                <w:tab w:val="left" w:pos="2357"/>
                <w:tab w:val="left" w:pos="3372"/>
              </w:tabs>
              <w:spacing w:before="27" w:line="233" w:lineRule="exact"/>
              <w:ind w:left="215"/>
              <w:jc w:val="center"/>
              <w:rPr>
                <w:rFonts w:ascii="Arial" w:hAnsi="Arial"/>
              </w:rPr>
            </w:pPr>
          </w:p>
        </w:tc>
        <w:tc>
          <w:tcPr>
            <w:tcW w:w="2378" w:type="dxa"/>
            <w:tcBorders>
              <w:left w:val="single" w:sz="18" w:space="0" w:color="000000"/>
            </w:tcBorders>
          </w:tcPr>
          <w:p w:rsidR="00CE4C9F" w:rsidRDefault="00C85DFB">
            <w:pPr>
              <w:pStyle w:val="TableParagraph"/>
              <w:tabs>
                <w:tab w:val="left" w:pos="1359"/>
                <w:tab w:val="left" w:pos="2029"/>
              </w:tabs>
              <w:spacing w:before="61"/>
              <w:ind w:left="40"/>
              <w:jc w:val="center"/>
              <w:rPr>
                <w:rFonts w:ascii="Arial" w:hAnsi="Arial"/>
              </w:rPr>
            </w:pPr>
            <w:r>
              <w:rPr>
                <w:w w:val="105"/>
                <w:sz w:val="13"/>
              </w:rPr>
              <w:t>Re</w:t>
            </w:r>
            <w:r w:rsidR="00515A52">
              <w:rPr>
                <w:w w:val="105"/>
                <w:sz w:val="13"/>
              </w:rPr>
              <w:t>c</w:t>
            </w:r>
            <w:r>
              <w:rPr>
                <w:w w:val="105"/>
                <w:sz w:val="13"/>
              </w:rPr>
              <w:t>ommend</w:t>
            </w:r>
            <w:r>
              <w:rPr>
                <w:spacing w:val="2"/>
                <w:w w:val="105"/>
                <w:sz w:val="13"/>
              </w:rPr>
              <w:t xml:space="preserve"> </w:t>
            </w:r>
            <w:r>
              <w:rPr>
                <w:w w:val="105"/>
                <w:sz w:val="15"/>
              </w:rPr>
              <w:t>Case:</w:t>
            </w:r>
            <w:r>
              <w:rPr>
                <w:w w:val="105"/>
                <w:sz w:val="15"/>
              </w:rPr>
              <w:tab/>
            </w:r>
            <w:r>
              <w:rPr>
                <w:w w:val="105"/>
                <w:sz w:val="13"/>
              </w:rPr>
              <w:t>Review</w:t>
            </w:r>
            <w:r>
              <w:rPr>
                <w:w w:val="105"/>
                <w:sz w:val="13"/>
              </w:rPr>
              <w:tab/>
            </w:r>
            <w:r>
              <w:rPr>
                <w:rFonts w:ascii="Arial" w:hAnsi="Arial"/>
                <w:w w:val="105"/>
                <w:position w:val="-2"/>
              </w:rPr>
              <w:t>□</w:t>
            </w:r>
          </w:p>
          <w:p w:rsidR="00CE4C9F" w:rsidRDefault="00C85DFB">
            <w:pPr>
              <w:pStyle w:val="TableParagraph"/>
              <w:tabs>
                <w:tab w:val="left" w:pos="2119"/>
              </w:tabs>
              <w:spacing w:before="24" w:line="195" w:lineRule="exact"/>
              <w:ind w:left="1398"/>
              <w:rPr>
                <w:rFonts w:ascii="Arial" w:hAnsi="Arial"/>
              </w:rPr>
            </w:pPr>
            <w:r>
              <w:rPr>
                <w:w w:val="105"/>
                <w:position w:val="2"/>
                <w:sz w:val="13"/>
              </w:rPr>
              <w:t>Closure</w:t>
            </w:r>
            <w:r>
              <w:rPr>
                <w:w w:val="105"/>
                <w:position w:val="2"/>
                <w:sz w:val="13"/>
              </w:rPr>
              <w:tab/>
            </w:r>
            <w:r>
              <w:rPr>
                <w:rFonts w:ascii="Arial" w:hAnsi="Arial"/>
                <w:w w:val="105"/>
              </w:rPr>
              <w:t>□</w:t>
            </w:r>
          </w:p>
          <w:p w:rsidR="00CE4C9F" w:rsidRDefault="00C85DFB">
            <w:pPr>
              <w:pStyle w:val="TableParagraph"/>
              <w:tabs>
                <w:tab w:val="left" w:pos="791"/>
              </w:tabs>
              <w:spacing w:line="19" w:lineRule="exact"/>
              <w:ind w:left="97"/>
              <w:jc w:val="center"/>
              <w:rPr>
                <w:rFonts w:ascii="Arial"/>
                <w:sz w:val="31"/>
              </w:rPr>
            </w:pPr>
            <w:r>
              <w:rPr>
                <w:rFonts w:ascii="Arial"/>
                <w:w w:val="75"/>
                <w:sz w:val="36"/>
              </w:rPr>
              <w:t>I</w:t>
            </w:r>
            <w:r>
              <w:rPr>
                <w:rFonts w:ascii="Arial"/>
                <w:w w:val="75"/>
                <w:sz w:val="36"/>
              </w:rPr>
              <w:tab/>
            </w:r>
            <w:r>
              <w:rPr>
                <w:rFonts w:ascii="Arial"/>
                <w:w w:val="45"/>
                <w:sz w:val="31"/>
              </w:rPr>
              <w:t>I</w:t>
            </w:r>
          </w:p>
        </w:tc>
      </w:tr>
    </w:tbl>
    <w:p w:rsidR="00515A52" w:rsidRDefault="00515A52">
      <w:pPr>
        <w:spacing w:before="93" w:line="420" w:lineRule="auto"/>
        <w:ind w:left="770" w:right="207" w:hanging="2"/>
        <w:jc w:val="both"/>
        <w:rPr>
          <w:w w:val="105"/>
          <w:sz w:val="18"/>
        </w:rPr>
      </w:pPr>
    </w:p>
    <w:p w:rsidR="00CE4C9F" w:rsidRDefault="00C85DFB">
      <w:pPr>
        <w:spacing w:before="93" w:line="420" w:lineRule="auto"/>
        <w:ind w:left="770" w:right="207" w:hanging="2"/>
        <w:jc w:val="both"/>
        <w:rPr>
          <w:sz w:val="18"/>
        </w:rPr>
      </w:pPr>
      <w:r>
        <w:rPr>
          <w:w w:val="105"/>
          <w:sz w:val="18"/>
        </w:rPr>
        <w:t>Hoffschneider was always picking on people and harassing them. Apparently, he had racially</w:t>
      </w:r>
      <w:r>
        <w:rPr>
          <w:spacing w:val="47"/>
          <w:w w:val="105"/>
          <w:sz w:val="18"/>
        </w:rPr>
        <w:t xml:space="preserve"> </w:t>
      </w:r>
      <w:r>
        <w:rPr>
          <w:w w:val="105"/>
          <w:sz w:val="18"/>
        </w:rPr>
        <w:t>intimidated a Jewish student at the school. Kristi said Hoffschneider played football at Columbine High School during the years he attended the school. She said Hoffschneider got some scholarship offers from colleges and universities to play footba</w:t>
      </w:r>
      <w:r w:rsidR="00911DF4">
        <w:rPr>
          <w:w w:val="105"/>
          <w:sz w:val="18"/>
        </w:rPr>
        <w:t>l</w:t>
      </w:r>
      <w:r>
        <w:rPr>
          <w:w w:val="105"/>
          <w:sz w:val="18"/>
        </w:rPr>
        <w:t>l; however, she said Hoffschneider stabbed somebody nine times, so the scholarship offers were</w:t>
      </w:r>
      <w:r>
        <w:rPr>
          <w:spacing w:val="-29"/>
          <w:w w:val="105"/>
          <w:sz w:val="18"/>
        </w:rPr>
        <w:t xml:space="preserve"> </w:t>
      </w:r>
      <w:r>
        <w:rPr>
          <w:w w:val="105"/>
          <w:sz w:val="18"/>
        </w:rPr>
        <w:t>canceled.</w:t>
      </w:r>
    </w:p>
    <w:p w:rsidR="00CE4C9F" w:rsidRDefault="00CE4C9F">
      <w:pPr>
        <w:pStyle w:val="BodyText"/>
        <w:rPr>
          <w:sz w:val="20"/>
        </w:rPr>
      </w:pPr>
    </w:p>
    <w:p w:rsidR="00CE4C9F" w:rsidRDefault="00C85DFB">
      <w:pPr>
        <w:spacing w:before="139" w:line="422" w:lineRule="auto"/>
        <w:ind w:left="770" w:right="218" w:firstLine="8"/>
        <w:jc w:val="both"/>
        <w:rPr>
          <w:sz w:val="18"/>
        </w:rPr>
      </w:pPr>
      <w:r>
        <w:rPr>
          <w:w w:val="110"/>
          <w:sz w:val="18"/>
        </w:rPr>
        <w:t>Kristi</w:t>
      </w:r>
      <w:r>
        <w:rPr>
          <w:spacing w:val="-13"/>
          <w:w w:val="110"/>
          <w:sz w:val="18"/>
        </w:rPr>
        <w:t xml:space="preserve"> </w:t>
      </w:r>
      <w:r>
        <w:rPr>
          <w:w w:val="110"/>
          <w:sz w:val="18"/>
        </w:rPr>
        <w:t>said</w:t>
      </w:r>
      <w:r>
        <w:rPr>
          <w:spacing w:val="-13"/>
          <w:w w:val="110"/>
          <w:sz w:val="18"/>
        </w:rPr>
        <w:t xml:space="preserve"> </w:t>
      </w:r>
      <w:r>
        <w:rPr>
          <w:w w:val="110"/>
          <w:sz w:val="18"/>
        </w:rPr>
        <w:t>Alex</w:t>
      </w:r>
      <w:r>
        <w:rPr>
          <w:spacing w:val="-6"/>
          <w:w w:val="110"/>
          <w:sz w:val="18"/>
        </w:rPr>
        <w:t xml:space="preserve"> </w:t>
      </w:r>
      <w:r>
        <w:rPr>
          <w:w w:val="110"/>
          <w:sz w:val="18"/>
        </w:rPr>
        <w:t>Marsh</w:t>
      </w:r>
      <w:r>
        <w:rPr>
          <w:spacing w:val="-7"/>
          <w:w w:val="110"/>
          <w:sz w:val="18"/>
        </w:rPr>
        <w:t xml:space="preserve"> </w:t>
      </w:r>
      <w:r>
        <w:rPr>
          <w:w w:val="110"/>
          <w:sz w:val="18"/>
        </w:rPr>
        <w:t>associated</w:t>
      </w:r>
      <w:r>
        <w:rPr>
          <w:spacing w:val="-14"/>
          <w:w w:val="110"/>
          <w:sz w:val="18"/>
        </w:rPr>
        <w:t xml:space="preserve"> </w:t>
      </w:r>
      <w:r>
        <w:rPr>
          <w:w w:val="110"/>
          <w:sz w:val="18"/>
        </w:rPr>
        <w:t>with</w:t>
      </w:r>
      <w:r>
        <w:rPr>
          <w:spacing w:val="-14"/>
          <w:w w:val="110"/>
          <w:sz w:val="18"/>
        </w:rPr>
        <w:t xml:space="preserve"> </w:t>
      </w:r>
      <w:r>
        <w:rPr>
          <w:w w:val="110"/>
          <w:sz w:val="18"/>
        </w:rPr>
        <w:t>the</w:t>
      </w:r>
      <w:r>
        <w:rPr>
          <w:spacing w:val="-20"/>
          <w:w w:val="110"/>
          <w:sz w:val="18"/>
        </w:rPr>
        <w:t xml:space="preserve"> </w:t>
      </w:r>
      <w:r>
        <w:rPr>
          <w:w w:val="110"/>
          <w:sz w:val="18"/>
        </w:rPr>
        <w:t>Trench</w:t>
      </w:r>
      <w:r>
        <w:rPr>
          <w:spacing w:val="-15"/>
          <w:w w:val="110"/>
          <w:sz w:val="18"/>
        </w:rPr>
        <w:t xml:space="preserve"> </w:t>
      </w:r>
      <w:r>
        <w:rPr>
          <w:w w:val="110"/>
          <w:sz w:val="18"/>
        </w:rPr>
        <w:t>Coat</w:t>
      </w:r>
      <w:r>
        <w:rPr>
          <w:spacing w:val="-7"/>
          <w:w w:val="110"/>
          <w:sz w:val="18"/>
        </w:rPr>
        <w:t xml:space="preserve"> </w:t>
      </w:r>
      <w:r>
        <w:rPr>
          <w:w w:val="110"/>
          <w:sz w:val="18"/>
        </w:rPr>
        <w:t>Mafia.</w:t>
      </w:r>
      <w:r>
        <w:rPr>
          <w:spacing w:val="20"/>
          <w:w w:val="110"/>
          <w:sz w:val="18"/>
        </w:rPr>
        <w:t xml:space="preserve"> </w:t>
      </w:r>
      <w:r>
        <w:rPr>
          <w:w w:val="110"/>
          <w:sz w:val="18"/>
        </w:rPr>
        <w:t>She</w:t>
      </w:r>
      <w:r>
        <w:rPr>
          <w:spacing w:val="-23"/>
          <w:w w:val="110"/>
          <w:sz w:val="18"/>
        </w:rPr>
        <w:t xml:space="preserve"> </w:t>
      </w:r>
      <w:r>
        <w:rPr>
          <w:w w:val="110"/>
          <w:sz w:val="18"/>
        </w:rPr>
        <w:t>said</w:t>
      </w:r>
      <w:r>
        <w:rPr>
          <w:spacing w:val="-17"/>
          <w:w w:val="110"/>
          <w:sz w:val="18"/>
        </w:rPr>
        <w:t xml:space="preserve"> </w:t>
      </w:r>
      <w:r>
        <w:rPr>
          <w:w w:val="110"/>
          <w:sz w:val="18"/>
        </w:rPr>
        <w:t>after</w:t>
      </w:r>
      <w:r>
        <w:rPr>
          <w:spacing w:val="-20"/>
          <w:w w:val="110"/>
          <w:sz w:val="18"/>
        </w:rPr>
        <w:t xml:space="preserve"> </w:t>
      </w:r>
      <w:r>
        <w:rPr>
          <w:w w:val="110"/>
          <w:sz w:val="18"/>
        </w:rPr>
        <w:t>the</w:t>
      </w:r>
      <w:r>
        <w:rPr>
          <w:spacing w:val="-23"/>
          <w:w w:val="110"/>
          <w:sz w:val="18"/>
        </w:rPr>
        <w:t xml:space="preserve"> </w:t>
      </w:r>
      <w:r>
        <w:rPr>
          <w:w w:val="110"/>
          <w:sz w:val="18"/>
        </w:rPr>
        <w:t>shooting</w:t>
      </w:r>
      <w:r>
        <w:rPr>
          <w:spacing w:val="-17"/>
          <w:w w:val="110"/>
          <w:sz w:val="18"/>
        </w:rPr>
        <w:t xml:space="preserve"> </w:t>
      </w:r>
      <w:r>
        <w:rPr>
          <w:w w:val="110"/>
          <w:sz w:val="18"/>
        </w:rPr>
        <w:t>on</w:t>
      </w:r>
      <w:r>
        <w:rPr>
          <w:spacing w:val="-12"/>
          <w:w w:val="110"/>
          <w:sz w:val="18"/>
        </w:rPr>
        <w:t xml:space="preserve"> </w:t>
      </w:r>
      <w:r>
        <w:rPr>
          <w:w w:val="110"/>
          <w:sz w:val="18"/>
        </w:rPr>
        <w:t>04-20-99,</w:t>
      </w:r>
      <w:r>
        <w:rPr>
          <w:spacing w:val="-6"/>
          <w:w w:val="110"/>
          <w:sz w:val="18"/>
        </w:rPr>
        <w:t xml:space="preserve"> </w:t>
      </w:r>
      <w:r>
        <w:rPr>
          <w:w w:val="110"/>
          <w:sz w:val="18"/>
        </w:rPr>
        <w:t>when</w:t>
      </w:r>
      <w:r>
        <w:rPr>
          <w:spacing w:val="-6"/>
          <w:w w:val="110"/>
          <w:sz w:val="18"/>
        </w:rPr>
        <w:t xml:space="preserve"> </w:t>
      </w:r>
      <w:r>
        <w:rPr>
          <w:w w:val="110"/>
          <w:sz w:val="18"/>
        </w:rPr>
        <w:t>the</w:t>
      </w:r>
      <w:r>
        <w:rPr>
          <w:spacing w:val="-21"/>
          <w:w w:val="110"/>
          <w:sz w:val="18"/>
        </w:rPr>
        <w:t xml:space="preserve"> </w:t>
      </w:r>
      <w:r>
        <w:rPr>
          <w:w w:val="110"/>
          <w:sz w:val="18"/>
        </w:rPr>
        <w:t>Columbine High</w:t>
      </w:r>
      <w:r>
        <w:rPr>
          <w:spacing w:val="-14"/>
          <w:w w:val="110"/>
          <w:sz w:val="18"/>
        </w:rPr>
        <w:t xml:space="preserve"> </w:t>
      </w:r>
      <w:r>
        <w:rPr>
          <w:w w:val="110"/>
          <w:sz w:val="18"/>
        </w:rPr>
        <w:t>School</w:t>
      </w:r>
      <w:r>
        <w:rPr>
          <w:spacing w:val="-13"/>
          <w:w w:val="110"/>
          <w:sz w:val="18"/>
        </w:rPr>
        <w:t xml:space="preserve"> </w:t>
      </w:r>
      <w:r>
        <w:rPr>
          <w:w w:val="110"/>
          <w:sz w:val="18"/>
        </w:rPr>
        <w:t>students</w:t>
      </w:r>
      <w:r>
        <w:rPr>
          <w:spacing w:val="-16"/>
          <w:w w:val="110"/>
          <w:sz w:val="18"/>
        </w:rPr>
        <w:t xml:space="preserve"> </w:t>
      </w:r>
      <w:r>
        <w:rPr>
          <w:w w:val="110"/>
          <w:sz w:val="18"/>
        </w:rPr>
        <w:t>were</w:t>
      </w:r>
      <w:r>
        <w:rPr>
          <w:spacing w:val="-14"/>
          <w:w w:val="110"/>
          <w:sz w:val="18"/>
        </w:rPr>
        <w:t xml:space="preserve"> </w:t>
      </w:r>
      <w:r>
        <w:rPr>
          <w:w w:val="110"/>
          <w:sz w:val="18"/>
        </w:rPr>
        <w:t>attending</w:t>
      </w:r>
      <w:r>
        <w:rPr>
          <w:spacing w:val="-16"/>
          <w:w w:val="110"/>
          <w:sz w:val="18"/>
        </w:rPr>
        <w:t xml:space="preserve"> </w:t>
      </w:r>
      <w:r>
        <w:rPr>
          <w:w w:val="110"/>
          <w:sz w:val="18"/>
        </w:rPr>
        <w:t>Chatfield</w:t>
      </w:r>
      <w:r>
        <w:rPr>
          <w:spacing w:val="-9"/>
          <w:w w:val="110"/>
          <w:sz w:val="18"/>
        </w:rPr>
        <w:t xml:space="preserve"> </w:t>
      </w:r>
      <w:r>
        <w:rPr>
          <w:w w:val="110"/>
          <w:sz w:val="18"/>
        </w:rPr>
        <w:t>High</w:t>
      </w:r>
      <w:r>
        <w:rPr>
          <w:spacing w:val="-13"/>
          <w:w w:val="110"/>
          <w:sz w:val="18"/>
        </w:rPr>
        <w:t xml:space="preserve"> </w:t>
      </w:r>
      <w:r>
        <w:rPr>
          <w:w w:val="110"/>
          <w:sz w:val="18"/>
        </w:rPr>
        <w:t>School,</w:t>
      </w:r>
      <w:r>
        <w:rPr>
          <w:spacing w:val="-11"/>
          <w:w w:val="110"/>
          <w:sz w:val="18"/>
        </w:rPr>
        <w:t xml:space="preserve"> </w:t>
      </w:r>
      <w:r>
        <w:rPr>
          <w:w w:val="110"/>
          <w:sz w:val="18"/>
        </w:rPr>
        <w:t>Marsh</w:t>
      </w:r>
      <w:r>
        <w:rPr>
          <w:spacing w:val="-17"/>
          <w:w w:val="110"/>
          <w:sz w:val="18"/>
        </w:rPr>
        <w:t xml:space="preserve"> </w:t>
      </w:r>
      <w:r>
        <w:rPr>
          <w:w w:val="110"/>
          <w:sz w:val="18"/>
        </w:rPr>
        <w:t>said</w:t>
      </w:r>
      <w:r>
        <w:rPr>
          <w:spacing w:val="-18"/>
          <w:w w:val="110"/>
          <w:sz w:val="18"/>
        </w:rPr>
        <w:t xml:space="preserve"> </w:t>
      </w:r>
      <w:r>
        <w:rPr>
          <w:w w:val="110"/>
          <w:sz w:val="18"/>
        </w:rPr>
        <w:t>in</w:t>
      </w:r>
      <w:r>
        <w:rPr>
          <w:spacing w:val="-21"/>
          <w:w w:val="110"/>
          <w:sz w:val="18"/>
        </w:rPr>
        <w:t xml:space="preserve"> </w:t>
      </w:r>
      <w:r>
        <w:rPr>
          <w:w w:val="110"/>
          <w:sz w:val="18"/>
        </w:rPr>
        <w:t>a</w:t>
      </w:r>
      <w:r>
        <w:rPr>
          <w:spacing w:val="-16"/>
          <w:w w:val="110"/>
          <w:sz w:val="18"/>
        </w:rPr>
        <w:t xml:space="preserve"> </w:t>
      </w:r>
      <w:r>
        <w:rPr>
          <w:w w:val="110"/>
          <w:sz w:val="18"/>
        </w:rPr>
        <w:t>class</w:t>
      </w:r>
      <w:r>
        <w:rPr>
          <w:spacing w:val="-16"/>
          <w:w w:val="110"/>
          <w:sz w:val="18"/>
        </w:rPr>
        <w:t xml:space="preserve"> </w:t>
      </w:r>
      <w:r>
        <w:rPr>
          <w:w w:val="110"/>
          <w:sz w:val="18"/>
        </w:rPr>
        <w:t>something</w:t>
      </w:r>
      <w:r>
        <w:rPr>
          <w:spacing w:val="-13"/>
          <w:w w:val="110"/>
          <w:sz w:val="18"/>
        </w:rPr>
        <w:t xml:space="preserve"> </w:t>
      </w:r>
      <w:r>
        <w:rPr>
          <w:w w:val="110"/>
          <w:sz w:val="18"/>
        </w:rPr>
        <w:t>to</w:t>
      </w:r>
      <w:r>
        <w:rPr>
          <w:spacing w:val="-14"/>
          <w:w w:val="110"/>
          <w:sz w:val="18"/>
        </w:rPr>
        <w:t xml:space="preserve"> </w:t>
      </w:r>
      <w:r>
        <w:rPr>
          <w:w w:val="110"/>
          <w:sz w:val="18"/>
        </w:rPr>
        <w:t>the</w:t>
      </w:r>
      <w:r>
        <w:rPr>
          <w:spacing w:val="-11"/>
          <w:w w:val="110"/>
          <w:sz w:val="18"/>
        </w:rPr>
        <w:t xml:space="preserve"> </w:t>
      </w:r>
      <w:r>
        <w:rPr>
          <w:w w:val="110"/>
          <w:sz w:val="18"/>
        </w:rPr>
        <w:t>effect</w:t>
      </w:r>
      <w:r>
        <w:rPr>
          <w:spacing w:val="-13"/>
          <w:w w:val="110"/>
          <w:sz w:val="18"/>
        </w:rPr>
        <w:t xml:space="preserve"> </w:t>
      </w:r>
      <w:r>
        <w:rPr>
          <w:w w:val="110"/>
          <w:sz w:val="18"/>
        </w:rPr>
        <w:t>that</w:t>
      </w:r>
      <w:r>
        <w:rPr>
          <w:spacing w:val="-12"/>
          <w:w w:val="110"/>
          <w:sz w:val="18"/>
        </w:rPr>
        <w:t xml:space="preserve"> </w:t>
      </w:r>
      <w:r>
        <w:rPr>
          <w:w w:val="110"/>
          <w:sz w:val="18"/>
        </w:rPr>
        <w:t>she</w:t>
      </w:r>
      <w:r>
        <w:rPr>
          <w:spacing w:val="-11"/>
          <w:w w:val="110"/>
          <w:sz w:val="18"/>
        </w:rPr>
        <w:t xml:space="preserve"> </w:t>
      </w:r>
      <w:r>
        <w:rPr>
          <w:w w:val="110"/>
          <w:sz w:val="18"/>
        </w:rPr>
        <w:t>wished</w:t>
      </w:r>
      <w:r>
        <w:rPr>
          <w:spacing w:val="-17"/>
          <w:w w:val="110"/>
          <w:sz w:val="18"/>
        </w:rPr>
        <w:t xml:space="preserve"> </w:t>
      </w:r>
      <w:r>
        <w:rPr>
          <w:w w:val="110"/>
          <w:sz w:val="18"/>
        </w:rPr>
        <w:t>she could have been a part of the shooting because she would have laughed while the people were being shot. Kristi said some teachers</w:t>
      </w:r>
      <w:r>
        <w:rPr>
          <w:spacing w:val="-7"/>
          <w:w w:val="110"/>
          <w:sz w:val="18"/>
        </w:rPr>
        <w:t xml:space="preserve"> </w:t>
      </w:r>
      <w:r>
        <w:rPr>
          <w:w w:val="110"/>
          <w:sz w:val="18"/>
        </w:rPr>
        <w:t>escorted</w:t>
      </w:r>
      <w:r>
        <w:rPr>
          <w:spacing w:val="2"/>
          <w:w w:val="110"/>
          <w:sz w:val="18"/>
        </w:rPr>
        <w:t xml:space="preserve"> </w:t>
      </w:r>
      <w:r>
        <w:rPr>
          <w:w w:val="110"/>
          <w:sz w:val="18"/>
        </w:rPr>
        <w:t>Marsh</w:t>
      </w:r>
      <w:r>
        <w:rPr>
          <w:spacing w:val="-6"/>
          <w:w w:val="110"/>
          <w:sz w:val="18"/>
        </w:rPr>
        <w:t xml:space="preserve"> </w:t>
      </w:r>
      <w:r>
        <w:rPr>
          <w:w w:val="110"/>
          <w:sz w:val="18"/>
        </w:rPr>
        <w:t>out</w:t>
      </w:r>
      <w:r>
        <w:rPr>
          <w:spacing w:val="-15"/>
          <w:w w:val="110"/>
          <w:sz w:val="18"/>
        </w:rPr>
        <w:t xml:space="preserve"> </w:t>
      </w:r>
      <w:r>
        <w:rPr>
          <w:w w:val="110"/>
          <w:sz w:val="18"/>
        </w:rPr>
        <w:t>of</w:t>
      </w:r>
      <w:r>
        <w:rPr>
          <w:spacing w:val="-11"/>
          <w:w w:val="110"/>
          <w:sz w:val="18"/>
        </w:rPr>
        <w:t xml:space="preserve"> </w:t>
      </w:r>
      <w:r>
        <w:rPr>
          <w:w w:val="110"/>
          <w:sz w:val="18"/>
        </w:rPr>
        <w:t>the</w:t>
      </w:r>
      <w:r>
        <w:rPr>
          <w:spacing w:val="-20"/>
          <w:w w:val="110"/>
          <w:sz w:val="18"/>
        </w:rPr>
        <w:t xml:space="preserve"> </w:t>
      </w:r>
      <w:r>
        <w:rPr>
          <w:w w:val="110"/>
          <w:sz w:val="18"/>
        </w:rPr>
        <w:t>classroom;</w:t>
      </w:r>
      <w:r>
        <w:rPr>
          <w:spacing w:val="-7"/>
          <w:w w:val="110"/>
          <w:sz w:val="18"/>
        </w:rPr>
        <w:t xml:space="preserve"> </w:t>
      </w:r>
      <w:r>
        <w:rPr>
          <w:w w:val="110"/>
          <w:sz w:val="18"/>
        </w:rPr>
        <w:t>however,</w:t>
      </w:r>
      <w:r>
        <w:rPr>
          <w:spacing w:val="-13"/>
          <w:w w:val="110"/>
          <w:sz w:val="18"/>
        </w:rPr>
        <w:t xml:space="preserve"> </w:t>
      </w:r>
      <w:r>
        <w:rPr>
          <w:w w:val="110"/>
          <w:sz w:val="18"/>
        </w:rPr>
        <w:t>she</w:t>
      </w:r>
      <w:r>
        <w:rPr>
          <w:spacing w:val="-12"/>
          <w:w w:val="110"/>
          <w:sz w:val="18"/>
        </w:rPr>
        <w:t xml:space="preserve"> </w:t>
      </w:r>
      <w:r>
        <w:rPr>
          <w:w w:val="110"/>
          <w:sz w:val="18"/>
        </w:rPr>
        <w:t>did</w:t>
      </w:r>
      <w:r>
        <w:rPr>
          <w:spacing w:val="-5"/>
          <w:w w:val="110"/>
          <w:sz w:val="18"/>
        </w:rPr>
        <w:t xml:space="preserve"> </w:t>
      </w:r>
      <w:r>
        <w:rPr>
          <w:w w:val="110"/>
          <w:sz w:val="18"/>
        </w:rPr>
        <w:t>return</w:t>
      </w:r>
      <w:r>
        <w:rPr>
          <w:spacing w:val="-5"/>
          <w:w w:val="110"/>
          <w:sz w:val="18"/>
        </w:rPr>
        <w:t xml:space="preserve"> </w:t>
      </w:r>
      <w:r>
        <w:rPr>
          <w:w w:val="110"/>
          <w:sz w:val="18"/>
        </w:rPr>
        <w:t>the</w:t>
      </w:r>
      <w:r>
        <w:rPr>
          <w:spacing w:val="-16"/>
          <w:w w:val="110"/>
          <w:sz w:val="18"/>
        </w:rPr>
        <w:t xml:space="preserve"> </w:t>
      </w:r>
      <w:r>
        <w:rPr>
          <w:w w:val="110"/>
          <w:sz w:val="18"/>
        </w:rPr>
        <w:t>next</w:t>
      </w:r>
      <w:r>
        <w:rPr>
          <w:spacing w:val="-15"/>
          <w:w w:val="110"/>
          <w:sz w:val="18"/>
        </w:rPr>
        <w:t xml:space="preserve"> </w:t>
      </w:r>
      <w:r>
        <w:rPr>
          <w:w w:val="110"/>
          <w:sz w:val="18"/>
        </w:rPr>
        <w:t>day.</w:t>
      </w:r>
      <w:r>
        <w:rPr>
          <w:spacing w:val="26"/>
          <w:w w:val="110"/>
          <w:sz w:val="18"/>
        </w:rPr>
        <w:t xml:space="preserve"> </w:t>
      </w:r>
      <w:r>
        <w:rPr>
          <w:w w:val="110"/>
          <w:sz w:val="18"/>
        </w:rPr>
        <w:t>Kristi</w:t>
      </w:r>
      <w:r>
        <w:rPr>
          <w:spacing w:val="-10"/>
          <w:w w:val="110"/>
          <w:sz w:val="18"/>
        </w:rPr>
        <w:t xml:space="preserve"> </w:t>
      </w:r>
      <w:r>
        <w:rPr>
          <w:w w:val="110"/>
          <w:sz w:val="18"/>
        </w:rPr>
        <w:t>said</w:t>
      </w:r>
      <w:r>
        <w:rPr>
          <w:spacing w:val="-14"/>
          <w:w w:val="110"/>
          <w:sz w:val="18"/>
        </w:rPr>
        <w:t xml:space="preserve"> </w:t>
      </w:r>
      <w:r>
        <w:rPr>
          <w:w w:val="110"/>
          <w:sz w:val="18"/>
        </w:rPr>
        <w:t>Marsh</w:t>
      </w:r>
      <w:r>
        <w:rPr>
          <w:spacing w:val="-4"/>
          <w:w w:val="110"/>
          <w:sz w:val="18"/>
        </w:rPr>
        <w:t xml:space="preserve"> </w:t>
      </w:r>
      <w:r>
        <w:rPr>
          <w:w w:val="110"/>
          <w:sz w:val="18"/>
        </w:rPr>
        <w:t>is</w:t>
      </w:r>
      <w:r>
        <w:rPr>
          <w:spacing w:val="-8"/>
          <w:w w:val="110"/>
          <w:sz w:val="18"/>
        </w:rPr>
        <w:t xml:space="preserve"> </w:t>
      </w:r>
      <w:r>
        <w:rPr>
          <w:w w:val="110"/>
          <w:sz w:val="18"/>
        </w:rPr>
        <w:t>also</w:t>
      </w:r>
      <w:r>
        <w:rPr>
          <w:spacing w:val="-17"/>
          <w:w w:val="110"/>
          <w:sz w:val="18"/>
        </w:rPr>
        <w:t xml:space="preserve"> </w:t>
      </w:r>
      <w:r>
        <w:rPr>
          <w:w w:val="110"/>
          <w:sz w:val="18"/>
        </w:rPr>
        <w:t>very</w:t>
      </w:r>
      <w:r>
        <w:rPr>
          <w:spacing w:val="-9"/>
          <w:w w:val="110"/>
          <w:sz w:val="18"/>
        </w:rPr>
        <w:t xml:space="preserve"> </w:t>
      </w:r>
      <w:r>
        <w:rPr>
          <w:w w:val="110"/>
          <w:sz w:val="18"/>
        </w:rPr>
        <w:t>defensive. She</w:t>
      </w:r>
      <w:r>
        <w:rPr>
          <w:spacing w:val="-19"/>
          <w:w w:val="110"/>
          <w:sz w:val="18"/>
        </w:rPr>
        <w:t xml:space="preserve"> </w:t>
      </w:r>
      <w:r>
        <w:rPr>
          <w:w w:val="110"/>
          <w:sz w:val="18"/>
        </w:rPr>
        <w:t>said</w:t>
      </w:r>
      <w:r>
        <w:rPr>
          <w:spacing w:val="-1"/>
          <w:w w:val="110"/>
          <w:sz w:val="18"/>
        </w:rPr>
        <w:t xml:space="preserve"> </w:t>
      </w:r>
      <w:r>
        <w:rPr>
          <w:w w:val="110"/>
          <w:sz w:val="18"/>
        </w:rPr>
        <w:t>in</w:t>
      </w:r>
      <w:r>
        <w:rPr>
          <w:spacing w:val="-14"/>
          <w:w w:val="110"/>
          <w:sz w:val="18"/>
        </w:rPr>
        <w:t xml:space="preserve"> </w:t>
      </w:r>
      <w:r>
        <w:rPr>
          <w:w w:val="110"/>
          <w:sz w:val="18"/>
        </w:rPr>
        <w:t>one</w:t>
      </w:r>
      <w:r>
        <w:rPr>
          <w:spacing w:val="-16"/>
          <w:w w:val="110"/>
          <w:sz w:val="18"/>
        </w:rPr>
        <w:t xml:space="preserve"> </w:t>
      </w:r>
      <w:r>
        <w:rPr>
          <w:w w:val="110"/>
          <w:sz w:val="18"/>
        </w:rPr>
        <w:t>of</w:t>
      </w:r>
      <w:r>
        <w:rPr>
          <w:spacing w:val="-15"/>
          <w:w w:val="110"/>
          <w:sz w:val="18"/>
        </w:rPr>
        <w:t xml:space="preserve"> </w:t>
      </w:r>
      <w:r>
        <w:rPr>
          <w:w w:val="110"/>
          <w:sz w:val="18"/>
        </w:rPr>
        <w:t>the</w:t>
      </w:r>
      <w:r>
        <w:rPr>
          <w:spacing w:val="-14"/>
          <w:w w:val="110"/>
          <w:sz w:val="18"/>
        </w:rPr>
        <w:t xml:space="preserve"> </w:t>
      </w:r>
      <w:r>
        <w:rPr>
          <w:w w:val="110"/>
          <w:sz w:val="18"/>
        </w:rPr>
        <w:t>classes,</w:t>
      </w:r>
      <w:r>
        <w:rPr>
          <w:spacing w:val="-2"/>
          <w:w w:val="110"/>
          <w:sz w:val="18"/>
        </w:rPr>
        <w:t xml:space="preserve"> </w:t>
      </w:r>
      <w:r>
        <w:rPr>
          <w:w w:val="110"/>
          <w:sz w:val="18"/>
        </w:rPr>
        <w:t>the</w:t>
      </w:r>
      <w:r>
        <w:rPr>
          <w:spacing w:val="-17"/>
          <w:w w:val="110"/>
          <w:sz w:val="18"/>
        </w:rPr>
        <w:t xml:space="preserve"> </w:t>
      </w:r>
      <w:r>
        <w:rPr>
          <w:w w:val="110"/>
          <w:sz w:val="18"/>
        </w:rPr>
        <w:t>subject</w:t>
      </w:r>
      <w:r>
        <w:rPr>
          <w:spacing w:val="-6"/>
          <w:w w:val="110"/>
          <w:sz w:val="18"/>
        </w:rPr>
        <w:t xml:space="preserve"> </w:t>
      </w:r>
      <w:r>
        <w:rPr>
          <w:w w:val="110"/>
          <w:sz w:val="18"/>
        </w:rPr>
        <w:t>of'</w:t>
      </w:r>
      <w:r w:rsidR="00151C60">
        <w:rPr>
          <w:w w:val="110"/>
          <w:sz w:val="18"/>
        </w:rPr>
        <w:t xml:space="preserve"> “</w:t>
      </w:r>
      <w:r>
        <w:rPr>
          <w:w w:val="110"/>
          <w:sz w:val="18"/>
        </w:rPr>
        <w:t>jocks"</w:t>
      </w:r>
      <w:r>
        <w:rPr>
          <w:spacing w:val="-18"/>
          <w:w w:val="110"/>
          <w:sz w:val="18"/>
        </w:rPr>
        <w:t xml:space="preserve"> </w:t>
      </w:r>
      <w:r>
        <w:rPr>
          <w:w w:val="110"/>
          <w:sz w:val="18"/>
        </w:rPr>
        <w:t>came up</w:t>
      </w:r>
      <w:r>
        <w:rPr>
          <w:spacing w:val="-8"/>
          <w:w w:val="110"/>
          <w:sz w:val="18"/>
        </w:rPr>
        <w:t xml:space="preserve"> </w:t>
      </w:r>
      <w:r>
        <w:rPr>
          <w:w w:val="110"/>
          <w:sz w:val="18"/>
        </w:rPr>
        <w:t>in</w:t>
      </w:r>
      <w:r>
        <w:rPr>
          <w:spacing w:val="-10"/>
          <w:w w:val="110"/>
          <w:sz w:val="18"/>
        </w:rPr>
        <w:t xml:space="preserve"> </w:t>
      </w:r>
      <w:r>
        <w:rPr>
          <w:w w:val="110"/>
          <w:sz w:val="18"/>
        </w:rPr>
        <w:t>their</w:t>
      </w:r>
      <w:r>
        <w:rPr>
          <w:spacing w:val="-16"/>
          <w:w w:val="110"/>
          <w:sz w:val="18"/>
        </w:rPr>
        <w:t xml:space="preserve"> </w:t>
      </w:r>
      <w:r>
        <w:rPr>
          <w:w w:val="110"/>
          <w:sz w:val="18"/>
        </w:rPr>
        <w:t>conversations,</w:t>
      </w:r>
      <w:r>
        <w:rPr>
          <w:spacing w:val="-12"/>
          <w:w w:val="110"/>
          <w:sz w:val="18"/>
        </w:rPr>
        <w:t xml:space="preserve"> </w:t>
      </w:r>
      <w:r>
        <w:rPr>
          <w:w w:val="110"/>
          <w:sz w:val="18"/>
        </w:rPr>
        <w:t>and Marsh</w:t>
      </w:r>
      <w:r>
        <w:rPr>
          <w:spacing w:val="3"/>
          <w:w w:val="110"/>
          <w:sz w:val="18"/>
        </w:rPr>
        <w:t xml:space="preserve"> </w:t>
      </w:r>
      <w:r>
        <w:rPr>
          <w:w w:val="110"/>
          <w:sz w:val="18"/>
        </w:rPr>
        <w:t>got</w:t>
      </w:r>
      <w:r>
        <w:rPr>
          <w:spacing w:val="-8"/>
          <w:w w:val="110"/>
          <w:sz w:val="18"/>
        </w:rPr>
        <w:t xml:space="preserve"> </w:t>
      </w:r>
      <w:r>
        <w:rPr>
          <w:w w:val="110"/>
          <w:sz w:val="18"/>
        </w:rPr>
        <w:t>very</w:t>
      </w:r>
      <w:r>
        <w:rPr>
          <w:spacing w:val="-2"/>
          <w:w w:val="110"/>
          <w:sz w:val="18"/>
        </w:rPr>
        <w:t xml:space="preserve"> </w:t>
      </w:r>
      <w:r>
        <w:rPr>
          <w:w w:val="110"/>
          <w:sz w:val="18"/>
        </w:rPr>
        <w:t>defensive, and</w:t>
      </w:r>
      <w:r>
        <w:rPr>
          <w:spacing w:val="3"/>
          <w:w w:val="110"/>
          <w:sz w:val="18"/>
        </w:rPr>
        <w:t xml:space="preserve"> </w:t>
      </w:r>
      <w:r>
        <w:rPr>
          <w:w w:val="110"/>
          <w:sz w:val="18"/>
        </w:rPr>
        <w:t>began saying something to the effect of how much the jocks were jerks</w:t>
      </w:r>
      <w:r w:rsidR="00151C60">
        <w:rPr>
          <w:w w:val="110"/>
          <w:sz w:val="18"/>
        </w:rPr>
        <w:t xml:space="preserve">, </w:t>
      </w:r>
      <w:r>
        <w:rPr>
          <w:w w:val="110"/>
          <w:sz w:val="18"/>
        </w:rPr>
        <w:t>etc...</w:t>
      </w:r>
    </w:p>
    <w:p w:rsidR="00CE4C9F" w:rsidRDefault="00CE4C9F">
      <w:pPr>
        <w:pStyle w:val="BodyText"/>
        <w:spacing w:before="10"/>
        <w:rPr>
          <w:sz w:val="29"/>
        </w:rPr>
      </w:pPr>
    </w:p>
    <w:p w:rsidR="00CE4C9F" w:rsidRDefault="00C85DFB">
      <w:pPr>
        <w:spacing w:line="420" w:lineRule="auto"/>
        <w:ind w:left="785" w:right="209" w:firstLine="3"/>
        <w:jc w:val="both"/>
        <w:rPr>
          <w:sz w:val="18"/>
        </w:rPr>
      </w:pPr>
      <w:r>
        <w:rPr>
          <w:w w:val="105"/>
          <w:sz w:val="18"/>
        </w:rPr>
        <w:t xml:space="preserve">Kristi said a </w:t>
      </w:r>
      <w:r>
        <w:rPr>
          <w:w w:val="105"/>
          <w:sz w:val="19"/>
        </w:rPr>
        <w:t xml:space="preserve">girl </w:t>
      </w:r>
      <w:r>
        <w:rPr>
          <w:w w:val="105"/>
          <w:sz w:val="18"/>
        </w:rPr>
        <w:t xml:space="preserve">by the name of Courtney Van Dell was a student at Columbine High School. </w:t>
      </w:r>
      <w:r>
        <w:rPr>
          <w:w w:val="105"/>
          <w:sz w:val="19"/>
        </w:rPr>
        <w:t xml:space="preserve">It </w:t>
      </w:r>
      <w:r>
        <w:rPr>
          <w:w w:val="105"/>
          <w:sz w:val="18"/>
        </w:rPr>
        <w:t>is unknown for certain if Van Dell is a Trench Coat Mafia associate or not. Kristi said Van Dell had pitch black hair, would wear heavy black make-up under her eyes, and wore devil's horns on her head. Kristi said when Van Dell went t</w:t>
      </w:r>
      <w:r w:rsidR="00151C60">
        <w:rPr>
          <w:w w:val="105"/>
          <w:sz w:val="18"/>
        </w:rPr>
        <w:t>o gym</w:t>
      </w:r>
      <w:r>
        <w:rPr>
          <w:rFonts w:ascii="Arial"/>
          <w:i/>
          <w:w w:val="105"/>
          <w:sz w:val="17"/>
        </w:rPr>
        <w:t xml:space="preserve"> </w:t>
      </w:r>
      <w:r>
        <w:rPr>
          <w:w w:val="105"/>
          <w:sz w:val="18"/>
        </w:rPr>
        <w:t>class, she was told she could not wear the devil's horns, so she became very upset.</w:t>
      </w:r>
    </w:p>
    <w:p w:rsidR="00CE4C9F" w:rsidRDefault="00CE4C9F">
      <w:pPr>
        <w:pStyle w:val="BodyText"/>
        <w:spacing w:before="3"/>
        <w:rPr>
          <w:sz w:val="22"/>
        </w:rPr>
      </w:pPr>
    </w:p>
    <w:p w:rsidR="00CE4C9F" w:rsidRDefault="00C85DFB">
      <w:pPr>
        <w:spacing w:before="93" w:line="424" w:lineRule="auto"/>
        <w:ind w:left="780" w:right="197" w:firstLine="7"/>
        <w:jc w:val="both"/>
        <w:rPr>
          <w:sz w:val="18"/>
        </w:rPr>
      </w:pPr>
      <w:r>
        <w:rPr>
          <w:w w:val="105"/>
          <w:sz w:val="18"/>
        </w:rPr>
        <w:t>Kathryn</w:t>
      </w:r>
      <w:r>
        <w:rPr>
          <w:spacing w:val="3"/>
          <w:w w:val="105"/>
          <w:sz w:val="18"/>
        </w:rPr>
        <w:t xml:space="preserve"> </w:t>
      </w:r>
      <w:r>
        <w:rPr>
          <w:w w:val="105"/>
          <w:sz w:val="18"/>
        </w:rPr>
        <w:t>said in</w:t>
      </w:r>
      <w:r>
        <w:rPr>
          <w:spacing w:val="-15"/>
          <w:w w:val="105"/>
          <w:sz w:val="18"/>
        </w:rPr>
        <w:t xml:space="preserve"> </w:t>
      </w:r>
      <w:r>
        <w:rPr>
          <w:w w:val="105"/>
          <w:sz w:val="18"/>
        </w:rPr>
        <w:t>about</w:t>
      </w:r>
      <w:r>
        <w:rPr>
          <w:spacing w:val="-5"/>
          <w:w w:val="105"/>
          <w:sz w:val="18"/>
        </w:rPr>
        <w:t xml:space="preserve"> </w:t>
      </w:r>
      <w:r>
        <w:rPr>
          <w:w w:val="105"/>
          <w:sz w:val="18"/>
        </w:rPr>
        <w:t>the</w:t>
      </w:r>
      <w:r>
        <w:rPr>
          <w:spacing w:val="-9"/>
          <w:w w:val="105"/>
          <w:sz w:val="18"/>
        </w:rPr>
        <w:t xml:space="preserve"> </w:t>
      </w:r>
      <w:r>
        <w:rPr>
          <w:w w:val="105"/>
          <w:sz w:val="18"/>
        </w:rPr>
        <w:t>summer</w:t>
      </w:r>
      <w:r>
        <w:rPr>
          <w:spacing w:val="-2"/>
          <w:w w:val="105"/>
          <w:sz w:val="18"/>
        </w:rPr>
        <w:t xml:space="preserve"> </w:t>
      </w:r>
      <w:r>
        <w:rPr>
          <w:w w:val="105"/>
          <w:sz w:val="18"/>
        </w:rPr>
        <w:t>of 1998,</w:t>
      </w:r>
      <w:r>
        <w:rPr>
          <w:spacing w:val="5"/>
          <w:w w:val="105"/>
          <w:sz w:val="18"/>
        </w:rPr>
        <w:t xml:space="preserve"> </w:t>
      </w:r>
      <w:r>
        <w:rPr>
          <w:w w:val="105"/>
          <w:sz w:val="18"/>
        </w:rPr>
        <w:t>her</w:t>
      </w:r>
      <w:r>
        <w:rPr>
          <w:spacing w:val="-16"/>
          <w:w w:val="105"/>
          <w:sz w:val="18"/>
        </w:rPr>
        <w:t xml:space="preserve"> </w:t>
      </w:r>
      <w:r>
        <w:rPr>
          <w:w w:val="105"/>
          <w:sz w:val="18"/>
        </w:rPr>
        <w:t>neighbor,</w:t>
      </w:r>
      <w:r>
        <w:rPr>
          <w:spacing w:val="-1"/>
          <w:w w:val="105"/>
          <w:sz w:val="18"/>
        </w:rPr>
        <w:t xml:space="preserve"> </w:t>
      </w:r>
      <w:r>
        <w:rPr>
          <w:w w:val="105"/>
          <w:sz w:val="18"/>
        </w:rPr>
        <w:t>Janet</w:t>
      </w:r>
      <w:r>
        <w:rPr>
          <w:spacing w:val="-7"/>
          <w:w w:val="105"/>
          <w:sz w:val="18"/>
        </w:rPr>
        <w:t xml:space="preserve"> </w:t>
      </w:r>
      <w:r>
        <w:rPr>
          <w:w w:val="105"/>
          <w:sz w:val="18"/>
        </w:rPr>
        <w:t>Dubois, who</w:t>
      </w:r>
      <w:r>
        <w:rPr>
          <w:spacing w:val="-7"/>
          <w:w w:val="105"/>
          <w:sz w:val="18"/>
        </w:rPr>
        <w:t xml:space="preserve"> </w:t>
      </w:r>
      <w:r>
        <w:rPr>
          <w:w w:val="105"/>
          <w:sz w:val="18"/>
        </w:rPr>
        <w:t>lives</w:t>
      </w:r>
      <w:r>
        <w:rPr>
          <w:spacing w:val="-15"/>
          <w:w w:val="105"/>
          <w:sz w:val="18"/>
        </w:rPr>
        <w:t xml:space="preserve"> </w:t>
      </w:r>
      <w:r>
        <w:rPr>
          <w:w w:val="105"/>
          <w:sz w:val="18"/>
        </w:rPr>
        <w:t>close to</w:t>
      </w:r>
      <w:r>
        <w:rPr>
          <w:spacing w:val="-5"/>
          <w:w w:val="105"/>
          <w:sz w:val="18"/>
        </w:rPr>
        <w:t xml:space="preserve"> </w:t>
      </w:r>
      <w:r>
        <w:rPr>
          <w:w w:val="105"/>
          <w:sz w:val="18"/>
        </w:rPr>
        <w:t>her</w:t>
      </w:r>
      <w:r>
        <w:rPr>
          <w:spacing w:val="-11"/>
          <w:w w:val="105"/>
          <w:sz w:val="18"/>
        </w:rPr>
        <w:t xml:space="preserve"> </w:t>
      </w:r>
      <w:r>
        <w:rPr>
          <w:w w:val="105"/>
          <w:sz w:val="18"/>
        </w:rPr>
        <w:t>on</w:t>
      </w:r>
      <w:r>
        <w:rPr>
          <w:spacing w:val="-10"/>
          <w:w w:val="105"/>
          <w:sz w:val="18"/>
        </w:rPr>
        <w:t xml:space="preserve"> </w:t>
      </w:r>
      <w:r>
        <w:rPr>
          <w:w w:val="105"/>
          <w:sz w:val="18"/>
        </w:rPr>
        <w:t>the</w:t>
      </w:r>
      <w:r>
        <w:rPr>
          <w:spacing w:val="-6"/>
          <w:w w:val="105"/>
          <w:sz w:val="18"/>
        </w:rPr>
        <w:t xml:space="preserve"> </w:t>
      </w:r>
      <w:r>
        <w:rPr>
          <w:w w:val="105"/>
          <w:sz w:val="18"/>
        </w:rPr>
        <w:t>same</w:t>
      </w:r>
      <w:r>
        <w:rPr>
          <w:spacing w:val="1"/>
          <w:w w:val="105"/>
          <w:sz w:val="18"/>
        </w:rPr>
        <w:t xml:space="preserve"> </w:t>
      </w:r>
      <w:r>
        <w:rPr>
          <w:w w:val="105"/>
          <w:sz w:val="18"/>
        </w:rPr>
        <w:t>block,</w:t>
      </w:r>
      <w:r>
        <w:rPr>
          <w:spacing w:val="-3"/>
          <w:w w:val="105"/>
          <w:sz w:val="18"/>
        </w:rPr>
        <w:t xml:space="preserve"> </w:t>
      </w:r>
      <w:r>
        <w:rPr>
          <w:w w:val="105"/>
          <w:sz w:val="18"/>
        </w:rPr>
        <w:t>was</w:t>
      </w:r>
      <w:r>
        <w:rPr>
          <w:spacing w:val="-7"/>
          <w:w w:val="105"/>
          <w:sz w:val="18"/>
        </w:rPr>
        <w:t xml:space="preserve"> </w:t>
      </w:r>
      <w:r>
        <w:rPr>
          <w:w w:val="105"/>
          <w:sz w:val="18"/>
        </w:rPr>
        <w:t>in her</w:t>
      </w:r>
      <w:r>
        <w:rPr>
          <w:spacing w:val="-11"/>
          <w:w w:val="105"/>
          <w:sz w:val="18"/>
        </w:rPr>
        <w:t xml:space="preserve"> </w:t>
      </w:r>
      <w:r>
        <w:rPr>
          <w:w w:val="105"/>
          <w:sz w:val="18"/>
        </w:rPr>
        <w:t>front yard when she saw some young boys running fast into another neighbor's house. The house the boys ran into was the Wisher family's house</w:t>
      </w:r>
      <w:r w:rsidR="00151C60">
        <w:rPr>
          <w:w w:val="105"/>
          <w:sz w:val="18"/>
        </w:rPr>
        <w:t>.</w:t>
      </w:r>
      <w:r>
        <w:rPr>
          <w:w w:val="105"/>
          <w:sz w:val="18"/>
        </w:rPr>
        <w:t xml:space="preserve"> Kathryn said Dubois then saw two other males who were chasing the other boys. Kathryn said Dubois later saw the pictures of</w:t>
      </w:r>
      <w:r w:rsidR="00151C60">
        <w:rPr>
          <w:w w:val="105"/>
          <w:sz w:val="18"/>
        </w:rPr>
        <w:t xml:space="preserve"> </w:t>
      </w:r>
      <w:r>
        <w:rPr>
          <w:w w:val="105"/>
          <w:sz w:val="18"/>
        </w:rPr>
        <w:t xml:space="preserve">Dylan Klebold and Eric Harris through the media, and recognized the photographs of these two as the same two who were chasing the other boys to the Wisher residence. Kathryn said the boys chasing the other boys, told Dubois that they were chasing them because they had just "robbed" the Blackjack Pizza. Kathryn said Dubois was asked where the first juveniles had ran, and Dubois told the chasers that the two males they were chasing went into another house and pointed out the Wisher residence to them. The chasers went to the Wisher residence, but nobody would come to the door. Kathryn said later an explosive device made out of fireworks was detonated in Dubois' mailbox. Kathryn said Dubois believes </w:t>
      </w:r>
      <w:r>
        <w:rPr>
          <w:w w:val="105"/>
          <w:sz w:val="17"/>
        </w:rPr>
        <w:t xml:space="preserve">it </w:t>
      </w:r>
      <w:r>
        <w:rPr>
          <w:w w:val="105"/>
          <w:sz w:val="18"/>
        </w:rPr>
        <w:t>was the boys</w:t>
      </w:r>
      <w:r>
        <w:rPr>
          <w:spacing w:val="12"/>
          <w:w w:val="105"/>
          <w:sz w:val="18"/>
        </w:rPr>
        <w:t xml:space="preserve"> </w:t>
      </w:r>
      <w:r>
        <w:rPr>
          <w:w w:val="105"/>
          <w:sz w:val="18"/>
        </w:rPr>
        <w:t>that</w:t>
      </w:r>
    </w:p>
    <w:p w:rsidR="00CE4C9F" w:rsidRDefault="00151C60">
      <w:pPr>
        <w:spacing w:before="11" w:line="195" w:lineRule="exact"/>
        <w:ind w:left="915"/>
        <w:rPr>
          <w:sz w:val="18"/>
        </w:rPr>
      </w:pPr>
      <w:r>
        <w:rPr>
          <w:w w:val="105"/>
          <w:sz w:val="18"/>
        </w:rPr>
        <w:t>ran</w:t>
      </w:r>
      <w:r w:rsidR="00C85DFB">
        <w:rPr>
          <w:w w:val="105"/>
          <w:sz w:val="18"/>
        </w:rPr>
        <w:t xml:space="preserve"> into the Wisher residence that detonated the device as retaliation for her telling their chasers where they had ran.</w:t>
      </w:r>
    </w:p>
    <w:p w:rsidR="00CE4C9F" w:rsidRDefault="00CE4C9F" w:rsidP="00515A52">
      <w:pPr>
        <w:pStyle w:val="Heading8"/>
        <w:spacing w:line="701" w:lineRule="exact"/>
        <w:ind w:left="147"/>
        <w:rPr>
          <w:rFonts w:ascii="Arial"/>
          <w:w w:val="9"/>
        </w:rPr>
      </w:pPr>
    </w:p>
    <w:p w:rsidR="00515A52" w:rsidRDefault="00515A52" w:rsidP="00515A52">
      <w:pPr>
        <w:pStyle w:val="Heading8"/>
        <w:spacing w:line="701" w:lineRule="exact"/>
        <w:ind w:left="147"/>
        <w:rPr>
          <w:rFonts w:ascii="Arial"/>
          <w:w w:val="9"/>
        </w:rPr>
      </w:pPr>
    </w:p>
    <w:p w:rsidR="00515A52" w:rsidRDefault="00515A52" w:rsidP="00515A52">
      <w:pPr>
        <w:pStyle w:val="Heading8"/>
        <w:spacing w:line="701" w:lineRule="exact"/>
        <w:ind w:left="147"/>
        <w:rPr>
          <w:rFonts w:ascii="Arial"/>
          <w:sz w:val="20"/>
        </w:rPr>
      </w:pPr>
      <w:r>
        <w:rPr>
          <w:rFonts w:ascii="Arial"/>
          <w:sz w:val="20"/>
        </w:rPr>
        <w:t>JC-001-001012</w:t>
      </w:r>
    </w:p>
    <w:p w:rsidR="00CE4C9F" w:rsidRDefault="00CE4C9F">
      <w:pPr>
        <w:rPr>
          <w:rFonts w:ascii="Arial"/>
          <w:sz w:val="20"/>
        </w:rPr>
        <w:sectPr w:rsidR="00CE4C9F">
          <w:pgSz w:w="12240" w:h="15840"/>
          <w:pgMar w:top="520" w:right="780" w:bottom="280" w:left="740" w:header="720" w:footer="720" w:gutter="0"/>
          <w:cols w:space="720"/>
        </w:sectPr>
      </w:pPr>
    </w:p>
    <w:tbl>
      <w:tblPr>
        <w:tblW w:w="0" w:type="auto"/>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12"/>
        <w:gridCol w:w="1020"/>
        <w:gridCol w:w="2734"/>
        <w:gridCol w:w="2378"/>
      </w:tblGrid>
      <w:tr w:rsidR="00CE4C9F">
        <w:trPr>
          <w:trHeight w:val="580"/>
        </w:trPr>
        <w:tc>
          <w:tcPr>
            <w:tcW w:w="3274" w:type="dxa"/>
            <w:tcBorders>
              <w:top w:val="nil"/>
              <w:left w:val="nil"/>
            </w:tcBorders>
          </w:tcPr>
          <w:p w:rsidR="00CE4C9F" w:rsidRDefault="00C85DFB">
            <w:pPr>
              <w:pStyle w:val="TableParagraph"/>
              <w:tabs>
                <w:tab w:val="left" w:pos="2057"/>
              </w:tabs>
              <w:spacing w:before="34" w:line="290" w:lineRule="atLeast"/>
              <w:ind w:left="114" w:right="1071" w:firstLine="3"/>
              <w:rPr>
                <w:sz w:val="17"/>
              </w:rPr>
            </w:pPr>
            <w:bookmarkStart w:id="14" w:name="_bookmark12"/>
            <w:bookmarkEnd w:id="14"/>
            <w:r>
              <w:rPr>
                <w:w w:val="110"/>
                <w:sz w:val="18"/>
              </w:rPr>
              <w:lastRenderedPageBreak/>
              <w:t>CONTINUATION</w:t>
            </w:r>
            <w:r>
              <w:rPr>
                <w:w w:val="110"/>
                <w:sz w:val="18"/>
              </w:rPr>
              <w:tab/>
            </w:r>
            <w:r>
              <w:rPr>
                <w:spacing w:val="-17"/>
                <w:w w:val="110"/>
                <w:sz w:val="17"/>
              </w:rPr>
              <w:t xml:space="preserve">D </w:t>
            </w:r>
            <w:r>
              <w:rPr>
                <w:w w:val="110"/>
                <w:sz w:val="17"/>
              </w:rPr>
              <w:t>SUPPLEMENT</w:t>
            </w:r>
          </w:p>
        </w:tc>
        <w:tc>
          <w:tcPr>
            <w:tcW w:w="1732" w:type="dxa"/>
            <w:gridSpan w:val="2"/>
          </w:tcPr>
          <w:p w:rsidR="00CE4C9F" w:rsidRDefault="00C85DFB">
            <w:pPr>
              <w:pStyle w:val="TableParagraph"/>
              <w:spacing w:before="29"/>
              <w:ind w:left="122"/>
              <w:rPr>
                <w:sz w:val="13"/>
              </w:rPr>
            </w:pPr>
            <w:r>
              <w:rPr>
                <w:w w:val="105"/>
                <w:sz w:val="13"/>
              </w:rPr>
              <w:t>Reporting Agency</w:t>
            </w:r>
          </w:p>
          <w:p w:rsidR="00CE4C9F" w:rsidRDefault="00CE4C9F">
            <w:pPr>
              <w:pStyle w:val="TableParagraph"/>
              <w:spacing w:before="1"/>
              <w:rPr>
                <w:rFonts w:ascii="Arial"/>
                <w:sz w:val="13"/>
              </w:rPr>
            </w:pPr>
          </w:p>
          <w:p w:rsidR="00CE4C9F" w:rsidRDefault="00C85DFB">
            <w:pPr>
              <w:pStyle w:val="TableParagraph"/>
              <w:spacing w:before="1" w:line="230" w:lineRule="exact"/>
              <w:ind w:left="122"/>
              <w:rPr>
                <w:b/>
              </w:rPr>
            </w:pPr>
            <w:r>
              <w:rPr>
                <w:b/>
              </w:rPr>
              <w:t>JCSO</w:t>
            </w:r>
          </w:p>
        </w:tc>
        <w:tc>
          <w:tcPr>
            <w:tcW w:w="2734" w:type="dxa"/>
            <w:tcBorders>
              <w:bottom w:val="single" w:sz="18" w:space="0" w:color="000000"/>
              <w:right w:val="single" w:sz="18" w:space="0" w:color="000000"/>
            </w:tcBorders>
          </w:tcPr>
          <w:p w:rsidR="00CE4C9F" w:rsidRDefault="00CE4C9F">
            <w:pPr>
              <w:pStyle w:val="TableParagraph"/>
              <w:rPr>
                <w:rFonts w:ascii="Arial"/>
                <w:sz w:val="14"/>
              </w:rPr>
            </w:pPr>
          </w:p>
          <w:p w:rsidR="00CE4C9F" w:rsidRDefault="00C85DFB">
            <w:pPr>
              <w:pStyle w:val="TableParagraph"/>
              <w:spacing w:line="230" w:lineRule="exact"/>
              <w:ind w:left="130"/>
              <w:rPr>
                <w:b/>
              </w:rPr>
            </w:pPr>
            <w:r>
              <w:rPr>
                <w:b/>
              </w:rPr>
              <w:t>PETERSON</w:t>
            </w:r>
          </w:p>
        </w:tc>
        <w:tc>
          <w:tcPr>
            <w:tcW w:w="2378" w:type="dxa"/>
            <w:tcBorders>
              <w:top w:val="single" w:sz="18" w:space="0" w:color="000000"/>
              <w:left w:val="single" w:sz="18" w:space="0" w:color="000000"/>
              <w:bottom w:val="single" w:sz="18" w:space="0" w:color="000000"/>
            </w:tcBorders>
          </w:tcPr>
          <w:p w:rsidR="00CE4C9F" w:rsidRDefault="00C85DFB">
            <w:pPr>
              <w:pStyle w:val="TableParagraph"/>
              <w:spacing w:before="39"/>
              <w:ind w:left="110"/>
              <w:rPr>
                <w:sz w:val="13"/>
              </w:rPr>
            </w:pPr>
            <w:r>
              <w:rPr>
                <w:w w:val="110"/>
                <w:sz w:val="13"/>
              </w:rPr>
              <w:t>Ca</w:t>
            </w:r>
            <w:r w:rsidR="00515A52">
              <w:rPr>
                <w:w w:val="110"/>
                <w:sz w:val="13"/>
              </w:rPr>
              <w:t>s</w:t>
            </w:r>
            <w:r>
              <w:rPr>
                <w:w w:val="110"/>
                <w:sz w:val="13"/>
              </w:rPr>
              <w:t>e Report No</w:t>
            </w:r>
          </w:p>
          <w:p w:rsidR="00CE4C9F" w:rsidRDefault="00C85DFB">
            <w:pPr>
              <w:pStyle w:val="TableParagraph"/>
              <w:spacing w:before="122"/>
              <w:ind w:left="118"/>
              <w:rPr>
                <w:b/>
                <w:sz w:val="21"/>
              </w:rPr>
            </w:pPr>
            <w:r>
              <w:rPr>
                <w:b/>
                <w:sz w:val="21"/>
              </w:rPr>
              <w:t>99-7625-WW</w:t>
            </w:r>
          </w:p>
        </w:tc>
      </w:tr>
      <w:tr w:rsidR="00CE4C9F">
        <w:trPr>
          <w:trHeight w:val="449"/>
        </w:trPr>
        <w:tc>
          <w:tcPr>
            <w:tcW w:w="3986" w:type="dxa"/>
            <w:gridSpan w:val="2"/>
            <w:tcBorders>
              <w:bottom w:val="nil"/>
            </w:tcBorders>
          </w:tcPr>
          <w:p w:rsidR="00CE4C9F" w:rsidRDefault="00C85DFB">
            <w:pPr>
              <w:pStyle w:val="TableParagraph"/>
              <w:tabs>
                <w:tab w:val="left" w:pos="2039"/>
              </w:tabs>
              <w:spacing w:line="216" w:lineRule="exact"/>
              <w:ind w:left="100"/>
              <w:rPr>
                <w:rFonts w:ascii="Arial"/>
                <w:sz w:val="46"/>
              </w:rPr>
            </w:pPr>
            <w:r>
              <w:rPr>
                <w:w w:val="110"/>
                <w:position w:val="2"/>
                <w:sz w:val="13"/>
              </w:rPr>
              <w:t>Conne</w:t>
            </w:r>
            <w:r w:rsidR="00515A52">
              <w:rPr>
                <w:w w:val="110"/>
                <w:position w:val="2"/>
                <w:sz w:val="13"/>
              </w:rPr>
              <w:t>c</w:t>
            </w:r>
            <w:r>
              <w:rPr>
                <w:w w:val="110"/>
                <w:position w:val="2"/>
                <w:sz w:val="13"/>
              </w:rPr>
              <w:t>ting Case</w:t>
            </w:r>
            <w:r>
              <w:rPr>
                <w:spacing w:val="-12"/>
                <w:w w:val="110"/>
                <w:position w:val="2"/>
                <w:sz w:val="13"/>
              </w:rPr>
              <w:t xml:space="preserve"> </w:t>
            </w:r>
            <w:r>
              <w:rPr>
                <w:w w:val="110"/>
                <w:position w:val="2"/>
                <w:sz w:val="13"/>
              </w:rPr>
              <w:t>Report</w:t>
            </w:r>
            <w:r>
              <w:rPr>
                <w:spacing w:val="-7"/>
                <w:w w:val="110"/>
                <w:position w:val="2"/>
                <w:sz w:val="13"/>
              </w:rPr>
              <w:t xml:space="preserve"> </w:t>
            </w:r>
            <w:r>
              <w:rPr>
                <w:w w:val="110"/>
                <w:position w:val="2"/>
                <w:sz w:val="13"/>
              </w:rPr>
              <w:t>No</w:t>
            </w:r>
            <w:r>
              <w:rPr>
                <w:w w:val="110"/>
                <w:position w:val="2"/>
                <w:sz w:val="13"/>
              </w:rPr>
              <w:tab/>
            </w:r>
            <w:r>
              <w:rPr>
                <w:rFonts w:ascii="Arial"/>
                <w:w w:val="110"/>
                <w:sz w:val="46"/>
              </w:rPr>
              <w:t>"</w:t>
            </w:r>
          </w:p>
          <w:p w:rsidR="00CE4C9F" w:rsidRDefault="00C85DFB">
            <w:pPr>
              <w:pStyle w:val="TableParagraph"/>
              <w:spacing w:line="215" w:lineRule="exact"/>
              <w:ind w:left="-1"/>
              <w:rPr>
                <w:sz w:val="48"/>
              </w:rPr>
            </w:pPr>
            <w:r>
              <w:rPr>
                <w:w w:val="102"/>
                <w:sz w:val="48"/>
              </w:rPr>
              <w:t>-</w:t>
            </w:r>
          </w:p>
        </w:tc>
        <w:tc>
          <w:tcPr>
            <w:tcW w:w="3754" w:type="dxa"/>
            <w:gridSpan w:val="2"/>
            <w:tcBorders>
              <w:top w:val="single" w:sz="18" w:space="0" w:color="000000"/>
              <w:bottom w:val="single" w:sz="18" w:space="0" w:color="000000"/>
              <w:right w:val="single" w:sz="18" w:space="0" w:color="000000"/>
            </w:tcBorders>
          </w:tcPr>
          <w:p w:rsidR="00CE4C9F" w:rsidRDefault="00C85DFB">
            <w:pPr>
              <w:pStyle w:val="TableParagraph"/>
              <w:spacing w:before="5"/>
              <w:ind w:left="134"/>
              <w:rPr>
                <w:sz w:val="13"/>
              </w:rPr>
            </w:pPr>
            <w:r>
              <w:rPr>
                <w:w w:val="105"/>
                <w:sz w:val="13"/>
              </w:rPr>
              <w:t>Victim Name Original Report</w:t>
            </w:r>
          </w:p>
        </w:tc>
        <w:tc>
          <w:tcPr>
            <w:tcW w:w="2378" w:type="dxa"/>
            <w:tcBorders>
              <w:top w:val="single" w:sz="18" w:space="0" w:color="000000"/>
              <w:left w:val="single" w:sz="18" w:space="0" w:color="000000"/>
            </w:tcBorders>
          </w:tcPr>
          <w:p w:rsidR="00CE4C9F" w:rsidRDefault="00C85DFB">
            <w:pPr>
              <w:pStyle w:val="TableParagraph"/>
              <w:spacing w:before="5"/>
              <w:ind w:left="122"/>
              <w:rPr>
                <w:sz w:val="13"/>
              </w:rPr>
            </w:pPr>
            <w:r>
              <w:rPr>
                <w:w w:val="105"/>
                <w:sz w:val="13"/>
              </w:rPr>
              <w:t>Date This Report</w:t>
            </w:r>
          </w:p>
          <w:p w:rsidR="00CE4C9F" w:rsidRDefault="00C85DFB">
            <w:pPr>
              <w:pStyle w:val="TableParagraph"/>
              <w:spacing w:before="64" w:line="211" w:lineRule="exact"/>
              <w:ind w:left="107"/>
              <w:rPr>
                <w:b/>
                <w:sz w:val="21"/>
              </w:rPr>
            </w:pPr>
            <w:r>
              <w:rPr>
                <w:b/>
                <w:sz w:val="21"/>
              </w:rPr>
              <w:t>06-11-99</w:t>
            </w:r>
          </w:p>
        </w:tc>
      </w:tr>
      <w:tr w:rsidR="00CE4C9F">
        <w:trPr>
          <w:trHeight w:val="534"/>
        </w:trPr>
        <w:tc>
          <w:tcPr>
            <w:tcW w:w="3986" w:type="dxa"/>
            <w:gridSpan w:val="2"/>
            <w:tcBorders>
              <w:top w:val="nil"/>
            </w:tcBorders>
          </w:tcPr>
          <w:p w:rsidR="00CE4C9F" w:rsidRDefault="00C85DFB">
            <w:pPr>
              <w:pStyle w:val="TableParagraph"/>
              <w:tabs>
                <w:tab w:val="left" w:pos="493"/>
                <w:tab w:val="left" w:pos="1164"/>
              </w:tabs>
              <w:spacing w:before="10" w:line="319" w:lineRule="exact"/>
              <w:ind w:left="94"/>
              <w:rPr>
                <w:sz w:val="18"/>
              </w:rPr>
            </w:pPr>
            <w:r>
              <w:rPr>
                <w:sz w:val="10"/>
              </w:rPr>
              <w:tab/>
            </w:r>
            <w:r>
              <w:rPr>
                <w:rFonts w:ascii="Arial" w:hAnsi="Arial"/>
                <w:sz w:val="17"/>
              </w:rPr>
              <w:t xml:space="preserve">X </w:t>
            </w:r>
            <w:r>
              <w:rPr>
                <w:position w:val="1"/>
                <w:sz w:val="18"/>
              </w:rPr>
              <w:t>FIRST DEGREE</w:t>
            </w:r>
            <w:r>
              <w:rPr>
                <w:spacing w:val="-18"/>
                <w:position w:val="1"/>
                <w:sz w:val="18"/>
              </w:rPr>
              <w:t xml:space="preserve"> </w:t>
            </w:r>
            <w:r>
              <w:rPr>
                <w:position w:val="1"/>
                <w:sz w:val="18"/>
              </w:rPr>
              <w:t>MURDER</w:t>
            </w:r>
          </w:p>
          <w:p w:rsidR="00CE4C9F" w:rsidRDefault="00CE4C9F">
            <w:pPr>
              <w:pStyle w:val="TableParagraph"/>
              <w:tabs>
                <w:tab w:val="left" w:pos="1149"/>
              </w:tabs>
              <w:spacing w:line="186" w:lineRule="exact"/>
              <w:ind w:left="111"/>
              <w:rPr>
                <w:rFonts w:ascii="Arial" w:hAnsi="Arial"/>
              </w:rPr>
            </w:pPr>
          </w:p>
        </w:tc>
        <w:tc>
          <w:tcPr>
            <w:tcW w:w="3754" w:type="dxa"/>
            <w:gridSpan w:val="2"/>
            <w:tcBorders>
              <w:top w:val="single" w:sz="18" w:space="0" w:color="000000"/>
            </w:tcBorders>
          </w:tcPr>
          <w:p w:rsidR="00CE4C9F" w:rsidRDefault="00CE4C9F">
            <w:pPr>
              <w:pStyle w:val="TableParagraph"/>
              <w:tabs>
                <w:tab w:val="left" w:pos="1467"/>
                <w:tab w:val="left" w:pos="2455"/>
                <w:tab w:val="left" w:pos="3480"/>
              </w:tabs>
              <w:spacing w:before="46" w:line="244" w:lineRule="exact"/>
              <w:ind w:left="333"/>
              <w:rPr>
                <w:rFonts w:ascii="Arial" w:hAnsi="Arial"/>
              </w:rPr>
            </w:pPr>
          </w:p>
        </w:tc>
        <w:tc>
          <w:tcPr>
            <w:tcW w:w="2378" w:type="dxa"/>
          </w:tcPr>
          <w:p w:rsidR="00CE4C9F" w:rsidRDefault="00C85DFB">
            <w:pPr>
              <w:pStyle w:val="TableParagraph"/>
              <w:tabs>
                <w:tab w:val="left" w:pos="1319"/>
                <w:tab w:val="left" w:pos="1963"/>
              </w:tabs>
              <w:spacing w:before="67"/>
              <w:ind w:right="46"/>
              <w:jc w:val="center"/>
              <w:rPr>
                <w:sz w:val="14"/>
              </w:rPr>
            </w:pPr>
            <w:r>
              <w:rPr>
                <w:w w:val="105"/>
                <w:position w:val="1"/>
                <w:sz w:val="13"/>
              </w:rPr>
              <w:t>Recommend</w:t>
            </w:r>
            <w:r>
              <w:rPr>
                <w:spacing w:val="19"/>
                <w:w w:val="105"/>
                <w:position w:val="1"/>
                <w:sz w:val="13"/>
              </w:rPr>
              <w:t xml:space="preserve"> </w:t>
            </w:r>
            <w:r>
              <w:rPr>
                <w:w w:val="105"/>
                <w:position w:val="1"/>
                <w:sz w:val="13"/>
              </w:rPr>
              <w:t>Case:</w:t>
            </w:r>
            <w:r>
              <w:rPr>
                <w:w w:val="105"/>
                <w:position w:val="1"/>
                <w:sz w:val="13"/>
              </w:rPr>
              <w:tab/>
            </w:r>
            <w:r>
              <w:rPr>
                <w:w w:val="105"/>
                <w:sz w:val="13"/>
              </w:rPr>
              <w:t>Review</w:t>
            </w:r>
            <w:r>
              <w:rPr>
                <w:w w:val="105"/>
                <w:sz w:val="13"/>
              </w:rPr>
              <w:tab/>
            </w:r>
            <w:r>
              <w:rPr>
                <w:w w:val="105"/>
                <w:sz w:val="14"/>
              </w:rPr>
              <w:t>0</w:t>
            </w:r>
          </w:p>
          <w:p w:rsidR="00CE4C9F" w:rsidRDefault="00C85DFB">
            <w:pPr>
              <w:pStyle w:val="TableParagraph"/>
              <w:tabs>
                <w:tab w:val="left" w:pos="2134"/>
              </w:tabs>
              <w:spacing w:before="82" w:line="190" w:lineRule="exact"/>
              <w:ind w:left="1403"/>
              <w:rPr>
                <w:rFonts w:ascii="Arial" w:hAnsi="Arial"/>
              </w:rPr>
            </w:pPr>
            <w:r>
              <w:rPr>
                <w:w w:val="105"/>
                <w:sz w:val="13"/>
              </w:rPr>
              <w:t>Closure</w:t>
            </w:r>
            <w:r>
              <w:rPr>
                <w:w w:val="105"/>
                <w:sz w:val="13"/>
              </w:rPr>
              <w:tab/>
            </w:r>
            <w:r>
              <w:rPr>
                <w:rFonts w:ascii="Arial" w:hAnsi="Arial"/>
                <w:w w:val="105"/>
                <w:position w:val="-3"/>
              </w:rPr>
              <w:t>□</w:t>
            </w:r>
          </w:p>
          <w:p w:rsidR="00CE4C9F" w:rsidRDefault="00C85DFB">
            <w:pPr>
              <w:pStyle w:val="TableParagraph"/>
              <w:tabs>
                <w:tab w:val="left" w:pos="755"/>
              </w:tabs>
              <w:spacing w:line="14" w:lineRule="exact"/>
              <w:ind w:left="73"/>
              <w:jc w:val="center"/>
              <w:rPr>
                <w:rFonts w:ascii="Arial"/>
                <w:sz w:val="36"/>
              </w:rPr>
            </w:pPr>
            <w:r>
              <w:rPr>
                <w:rFonts w:ascii="Arial"/>
                <w:w w:val="90"/>
                <w:sz w:val="31"/>
              </w:rPr>
              <w:t>I</w:t>
            </w:r>
            <w:r>
              <w:rPr>
                <w:rFonts w:ascii="Arial"/>
                <w:w w:val="90"/>
                <w:sz w:val="31"/>
              </w:rPr>
              <w:tab/>
            </w:r>
            <w:r>
              <w:rPr>
                <w:rFonts w:ascii="Arial"/>
                <w:w w:val="40"/>
                <w:sz w:val="36"/>
              </w:rPr>
              <w:t>I</w:t>
            </w:r>
          </w:p>
        </w:tc>
      </w:tr>
    </w:tbl>
    <w:p w:rsidR="00515A52" w:rsidRDefault="00515A52">
      <w:pPr>
        <w:spacing w:before="93" w:line="424" w:lineRule="auto"/>
        <w:ind w:left="830" w:right="128" w:firstLine="5"/>
        <w:jc w:val="both"/>
        <w:rPr>
          <w:w w:val="110"/>
          <w:sz w:val="18"/>
        </w:rPr>
      </w:pPr>
    </w:p>
    <w:p w:rsidR="00CE4C9F" w:rsidRDefault="00C85DFB">
      <w:pPr>
        <w:spacing w:before="93" w:line="424" w:lineRule="auto"/>
        <w:ind w:left="830" w:right="128" w:firstLine="5"/>
        <w:jc w:val="both"/>
        <w:rPr>
          <w:sz w:val="18"/>
        </w:rPr>
      </w:pPr>
      <w:r>
        <w:rPr>
          <w:w w:val="110"/>
          <w:sz w:val="18"/>
        </w:rPr>
        <w:t>Kristi</w:t>
      </w:r>
      <w:r>
        <w:rPr>
          <w:spacing w:val="-20"/>
          <w:w w:val="110"/>
          <w:sz w:val="18"/>
        </w:rPr>
        <w:t xml:space="preserve"> </w:t>
      </w:r>
      <w:r>
        <w:rPr>
          <w:w w:val="110"/>
          <w:sz w:val="18"/>
        </w:rPr>
        <w:t>said</w:t>
      </w:r>
      <w:r>
        <w:rPr>
          <w:spacing w:val="-21"/>
          <w:w w:val="110"/>
          <w:sz w:val="18"/>
        </w:rPr>
        <w:t xml:space="preserve"> </w:t>
      </w:r>
      <w:r>
        <w:rPr>
          <w:w w:val="110"/>
          <w:sz w:val="18"/>
        </w:rPr>
        <w:t>where</w:t>
      </w:r>
      <w:r>
        <w:rPr>
          <w:spacing w:val="-28"/>
          <w:w w:val="110"/>
          <w:sz w:val="18"/>
        </w:rPr>
        <w:t xml:space="preserve"> </w:t>
      </w:r>
      <w:r>
        <w:rPr>
          <w:w w:val="110"/>
          <w:sz w:val="18"/>
        </w:rPr>
        <w:t>she</w:t>
      </w:r>
      <w:r>
        <w:rPr>
          <w:spacing w:val="-18"/>
          <w:w w:val="110"/>
          <w:sz w:val="18"/>
        </w:rPr>
        <w:t xml:space="preserve"> </w:t>
      </w:r>
      <w:r>
        <w:rPr>
          <w:w w:val="110"/>
          <w:sz w:val="18"/>
        </w:rPr>
        <w:t>parked</w:t>
      </w:r>
      <w:r>
        <w:rPr>
          <w:spacing w:val="-12"/>
          <w:w w:val="110"/>
          <w:sz w:val="18"/>
        </w:rPr>
        <w:t xml:space="preserve"> </w:t>
      </w:r>
      <w:r>
        <w:rPr>
          <w:w w:val="110"/>
          <w:sz w:val="18"/>
        </w:rPr>
        <w:t>her</w:t>
      </w:r>
      <w:r>
        <w:rPr>
          <w:spacing w:val="-21"/>
          <w:w w:val="110"/>
          <w:sz w:val="18"/>
        </w:rPr>
        <w:t xml:space="preserve"> </w:t>
      </w:r>
      <w:r>
        <w:rPr>
          <w:w w:val="110"/>
          <w:sz w:val="18"/>
        </w:rPr>
        <w:t>vehicle</w:t>
      </w:r>
      <w:r>
        <w:rPr>
          <w:spacing w:val="-11"/>
          <w:w w:val="110"/>
          <w:sz w:val="18"/>
        </w:rPr>
        <w:t xml:space="preserve"> </w:t>
      </w:r>
      <w:r>
        <w:rPr>
          <w:w w:val="110"/>
          <w:sz w:val="18"/>
        </w:rPr>
        <w:t>in</w:t>
      </w:r>
      <w:r>
        <w:rPr>
          <w:spacing w:val="-17"/>
          <w:w w:val="110"/>
          <w:sz w:val="18"/>
        </w:rPr>
        <w:t xml:space="preserve"> </w:t>
      </w:r>
      <w:r>
        <w:rPr>
          <w:w w:val="110"/>
          <w:sz w:val="18"/>
        </w:rPr>
        <w:t>the</w:t>
      </w:r>
      <w:r>
        <w:rPr>
          <w:spacing w:val="-23"/>
          <w:w w:val="110"/>
          <w:sz w:val="18"/>
        </w:rPr>
        <w:t xml:space="preserve"> </w:t>
      </w:r>
      <w:r>
        <w:rPr>
          <w:w w:val="110"/>
          <w:sz w:val="18"/>
        </w:rPr>
        <w:t>student</w:t>
      </w:r>
      <w:r>
        <w:rPr>
          <w:spacing w:val="-16"/>
          <w:w w:val="110"/>
          <w:sz w:val="18"/>
        </w:rPr>
        <w:t xml:space="preserve"> </w:t>
      </w:r>
      <w:r>
        <w:rPr>
          <w:w w:val="110"/>
          <w:sz w:val="18"/>
        </w:rPr>
        <w:t>parking</w:t>
      </w:r>
      <w:r>
        <w:rPr>
          <w:spacing w:val="-14"/>
          <w:w w:val="110"/>
          <w:sz w:val="18"/>
        </w:rPr>
        <w:t xml:space="preserve"> </w:t>
      </w:r>
      <w:r>
        <w:rPr>
          <w:w w:val="110"/>
          <w:sz w:val="18"/>
        </w:rPr>
        <w:t>lot</w:t>
      </w:r>
      <w:r>
        <w:rPr>
          <w:spacing w:val="-18"/>
          <w:w w:val="110"/>
          <w:sz w:val="18"/>
        </w:rPr>
        <w:t xml:space="preserve"> </w:t>
      </w:r>
      <w:r>
        <w:rPr>
          <w:w w:val="110"/>
          <w:sz w:val="18"/>
        </w:rPr>
        <w:t>at</w:t>
      </w:r>
      <w:r>
        <w:rPr>
          <w:spacing w:val="-23"/>
          <w:w w:val="110"/>
          <w:sz w:val="18"/>
        </w:rPr>
        <w:t xml:space="preserve"> </w:t>
      </w:r>
      <w:r>
        <w:rPr>
          <w:w w:val="110"/>
          <w:sz w:val="18"/>
        </w:rPr>
        <w:t>the</w:t>
      </w:r>
      <w:r>
        <w:rPr>
          <w:spacing w:val="-18"/>
          <w:w w:val="110"/>
          <w:sz w:val="18"/>
        </w:rPr>
        <w:t xml:space="preserve"> </w:t>
      </w:r>
      <w:r>
        <w:rPr>
          <w:w w:val="110"/>
          <w:sz w:val="18"/>
        </w:rPr>
        <w:t>school,</w:t>
      </w:r>
      <w:r>
        <w:rPr>
          <w:spacing w:val="-17"/>
          <w:w w:val="110"/>
          <w:sz w:val="18"/>
        </w:rPr>
        <w:t xml:space="preserve"> </w:t>
      </w:r>
      <w:r>
        <w:rPr>
          <w:w w:val="110"/>
          <w:sz w:val="18"/>
        </w:rPr>
        <w:t>there</w:t>
      </w:r>
      <w:r>
        <w:rPr>
          <w:spacing w:val="-16"/>
          <w:w w:val="110"/>
          <w:sz w:val="18"/>
        </w:rPr>
        <w:t xml:space="preserve"> </w:t>
      </w:r>
      <w:r>
        <w:rPr>
          <w:w w:val="110"/>
          <w:sz w:val="18"/>
        </w:rPr>
        <w:t>was</w:t>
      </w:r>
      <w:r>
        <w:rPr>
          <w:spacing w:val="-21"/>
          <w:w w:val="110"/>
          <w:sz w:val="18"/>
        </w:rPr>
        <w:t xml:space="preserve"> </w:t>
      </w:r>
      <w:r>
        <w:rPr>
          <w:w w:val="110"/>
          <w:sz w:val="18"/>
        </w:rPr>
        <w:t>a</w:t>
      </w:r>
      <w:r>
        <w:rPr>
          <w:spacing w:val="-19"/>
          <w:w w:val="110"/>
          <w:sz w:val="18"/>
        </w:rPr>
        <w:t xml:space="preserve"> </w:t>
      </w:r>
      <w:r>
        <w:rPr>
          <w:w w:val="110"/>
          <w:sz w:val="18"/>
        </w:rPr>
        <w:t>vehicle</w:t>
      </w:r>
      <w:r>
        <w:rPr>
          <w:spacing w:val="-16"/>
          <w:w w:val="110"/>
          <w:sz w:val="18"/>
        </w:rPr>
        <w:t xml:space="preserve"> </w:t>
      </w:r>
      <w:r>
        <w:rPr>
          <w:w w:val="110"/>
          <w:sz w:val="18"/>
        </w:rPr>
        <w:t>that</w:t>
      </w:r>
      <w:r>
        <w:rPr>
          <w:spacing w:val="-19"/>
          <w:w w:val="110"/>
          <w:sz w:val="18"/>
        </w:rPr>
        <w:t xml:space="preserve"> </w:t>
      </w:r>
      <w:r>
        <w:rPr>
          <w:w w:val="110"/>
          <w:sz w:val="18"/>
        </w:rPr>
        <w:t>would</w:t>
      </w:r>
      <w:r>
        <w:rPr>
          <w:spacing w:val="-9"/>
          <w:w w:val="110"/>
          <w:sz w:val="18"/>
        </w:rPr>
        <w:t xml:space="preserve"> </w:t>
      </w:r>
      <w:r>
        <w:rPr>
          <w:w w:val="110"/>
          <w:sz w:val="18"/>
        </w:rPr>
        <w:t>park</w:t>
      </w:r>
      <w:r>
        <w:rPr>
          <w:spacing w:val="-14"/>
          <w:w w:val="110"/>
          <w:sz w:val="18"/>
        </w:rPr>
        <w:t xml:space="preserve"> </w:t>
      </w:r>
      <w:r>
        <w:rPr>
          <w:w w:val="110"/>
          <w:sz w:val="18"/>
        </w:rPr>
        <w:t>next</w:t>
      </w:r>
      <w:r>
        <w:rPr>
          <w:spacing w:val="-21"/>
          <w:w w:val="110"/>
          <w:sz w:val="18"/>
        </w:rPr>
        <w:t xml:space="preserve"> </w:t>
      </w:r>
      <w:r>
        <w:rPr>
          <w:w w:val="110"/>
          <w:sz w:val="18"/>
        </w:rPr>
        <w:t>to</w:t>
      </w:r>
      <w:r>
        <w:rPr>
          <w:spacing w:val="-10"/>
          <w:w w:val="110"/>
          <w:sz w:val="18"/>
        </w:rPr>
        <w:t xml:space="preserve"> </w:t>
      </w:r>
      <w:r>
        <w:rPr>
          <w:w w:val="110"/>
          <w:sz w:val="18"/>
        </w:rPr>
        <w:t>hers that may have been driven by a Trench Coat Mafia associate.</w:t>
      </w:r>
      <w:r>
        <w:rPr>
          <w:spacing w:val="-19"/>
          <w:w w:val="110"/>
          <w:sz w:val="18"/>
        </w:rPr>
        <w:t xml:space="preserve"> </w:t>
      </w:r>
      <w:r>
        <w:rPr>
          <w:w w:val="110"/>
          <w:sz w:val="18"/>
        </w:rPr>
        <w:t>She described this vehicle as a light blue "boxy" older model vehicle.</w:t>
      </w:r>
      <w:r>
        <w:rPr>
          <w:spacing w:val="28"/>
          <w:w w:val="110"/>
          <w:sz w:val="18"/>
        </w:rPr>
        <w:t xml:space="preserve"> </w:t>
      </w:r>
      <w:r>
        <w:rPr>
          <w:w w:val="110"/>
          <w:sz w:val="18"/>
        </w:rPr>
        <w:t>She</w:t>
      </w:r>
      <w:r>
        <w:rPr>
          <w:spacing w:val="-5"/>
          <w:w w:val="110"/>
          <w:sz w:val="18"/>
        </w:rPr>
        <w:t xml:space="preserve"> </w:t>
      </w:r>
      <w:r>
        <w:rPr>
          <w:w w:val="110"/>
          <w:sz w:val="18"/>
        </w:rPr>
        <w:t xml:space="preserve">said </w:t>
      </w:r>
      <w:r>
        <w:rPr>
          <w:w w:val="110"/>
          <w:sz w:val="17"/>
        </w:rPr>
        <w:t>it</w:t>
      </w:r>
      <w:r>
        <w:rPr>
          <w:spacing w:val="-7"/>
          <w:w w:val="110"/>
          <w:sz w:val="17"/>
        </w:rPr>
        <w:t xml:space="preserve"> </w:t>
      </w:r>
      <w:r>
        <w:rPr>
          <w:w w:val="110"/>
          <w:sz w:val="18"/>
        </w:rPr>
        <w:t>had</w:t>
      </w:r>
      <w:r>
        <w:rPr>
          <w:spacing w:val="-17"/>
          <w:w w:val="110"/>
          <w:sz w:val="18"/>
        </w:rPr>
        <w:t xml:space="preserve"> </w:t>
      </w:r>
      <w:r>
        <w:rPr>
          <w:w w:val="110"/>
          <w:sz w:val="18"/>
        </w:rPr>
        <w:t>a</w:t>
      </w:r>
      <w:r>
        <w:rPr>
          <w:spacing w:val="-14"/>
          <w:w w:val="110"/>
          <w:sz w:val="18"/>
        </w:rPr>
        <w:t xml:space="preserve"> </w:t>
      </w:r>
      <w:r>
        <w:rPr>
          <w:w w:val="110"/>
          <w:sz w:val="18"/>
        </w:rPr>
        <w:t>"Rammstein"</w:t>
      </w:r>
      <w:r>
        <w:rPr>
          <w:spacing w:val="-4"/>
          <w:w w:val="110"/>
          <w:sz w:val="18"/>
        </w:rPr>
        <w:t xml:space="preserve"> </w:t>
      </w:r>
      <w:r>
        <w:rPr>
          <w:w w:val="110"/>
          <w:sz w:val="18"/>
        </w:rPr>
        <w:t>sticker</w:t>
      </w:r>
      <w:r>
        <w:rPr>
          <w:spacing w:val="-15"/>
          <w:w w:val="110"/>
          <w:sz w:val="18"/>
        </w:rPr>
        <w:t xml:space="preserve"> </w:t>
      </w:r>
      <w:r>
        <w:rPr>
          <w:w w:val="110"/>
          <w:sz w:val="18"/>
        </w:rPr>
        <w:t>on</w:t>
      </w:r>
      <w:r>
        <w:rPr>
          <w:spacing w:val="-3"/>
          <w:w w:val="110"/>
          <w:sz w:val="18"/>
        </w:rPr>
        <w:t xml:space="preserve"> </w:t>
      </w:r>
      <w:r>
        <w:rPr>
          <w:w w:val="110"/>
          <w:sz w:val="17"/>
        </w:rPr>
        <w:t>it,</w:t>
      </w:r>
      <w:r>
        <w:rPr>
          <w:spacing w:val="-8"/>
          <w:w w:val="110"/>
          <w:sz w:val="17"/>
        </w:rPr>
        <w:t xml:space="preserve"> </w:t>
      </w:r>
      <w:r>
        <w:rPr>
          <w:w w:val="110"/>
          <w:sz w:val="18"/>
        </w:rPr>
        <w:t>which</w:t>
      </w:r>
      <w:r>
        <w:rPr>
          <w:spacing w:val="-8"/>
          <w:w w:val="110"/>
          <w:sz w:val="18"/>
        </w:rPr>
        <w:t xml:space="preserve"> </w:t>
      </w:r>
      <w:r>
        <w:rPr>
          <w:w w:val="110"/>
          <w:sz w:val="18"/>
        </w:rPr>
        <w:t>is</w:t>
      </w:r>
      <w:r>
        <w:rPr>
          <w:spacing w:val="-12"/>
          <w:w w:val="110"/>
          <w:sz w:val="18"/>
        </w:rPr>
        <w:t xml:space="preserve"> </w:t>
      </w:r>
      <w:r>
        <w:rPr>
          <w:w w:val="110"/>
          <w:sz w:val="18"/>
        </w:rPr>
        <w:t>a</w:t>
      </w:r>
      <w:r>
        <w:rPr>
          <w:spacing w:val="1"/>
          <w:w w:val="110"/>
          <w:sz w:val="18"/>
        </w:rPr>
        <w:t xml:space="preserve"> </w:t>
      </w:r>
      <w:r>
        <w:rPr>
          <w:w w:val="110"/>
          <w:sz w:val="18"/>
        </w:rPr>
        <w:t>German</w:t>
      </w:r>
      <w:r>
        <w:rPr>
          <w:spacing w:val="1"/>
          <w:w w:val="110"/>
          <w:sz w:val="18"/>
        </w:rPr>
        <w:t xml:space="preserve"> </w:t>
      </w:r>
      <w:r>
        <w:rPr>
          <w:w w:val="110"/>
          <w:sz w:val="18"/>
        </w:rPr>
        <w:t>band.</w:t>
      </w:r>
      <w:r>
        <w:rPr>
          <w:spacing w:val="34"/>
          <w:w w:val="110"/>
          <w:sz w:val="18"/>
        </w:rPr>
        <w:t xml:space="preserve"> </w:t>
      </w:r>
      <w:r>
        <w:rPr>
          <w:w w:val="110"/>
          <w:sz w:val="18"/>
        </w:rPr>
        <w:t>She</w:t>
      </w:r>
      <w:r>
        <w:rPr>
          <w:spacing w:val="-5"/>
          <w:w w:val="110"/>
          <w:sz w:val="18"/>
        </w:rPr>
        <w:t xml:space="preserve"> </w:t>
      </w:r>
      <w:r>
        <w:rPr>
          <w:w w:val="110"/>
          <w:sz w:val="18"/>
        </w:rPr>
        <w:t>said</w:t>
      </w:r>
      <w:r>
        <w:rPr>
          <w:spacing w:val="-7"/>
          <w:w w:val="110"/>
          <w:sz w:val="18"/>
        </w:rPr>
        <w:t xml:space="preserve"> </w:t>
      </w:r>
      <w:r>
        <w:rPr>
          <w:w w:val="110"/>
          <w:sz w:val="18"/>
        </w:rPr>
        <w:t>the</w:t>
      </w:r>
      <w:r>
        <w:rPr>
          <w:spacing w:val="-15"/>
          <w:w w:val="110"/>
          <w:sz w:val="18"/>
        </w:rPr>
        <w:t xml:space="preserve"> </w:t>
      </w:r>
      <w:r>
        <w:rPr>
          <w:w w:val="110"/>
          <w:sz w:val="18"/>
        </w:rPr>
        <w:t>driver</w:t>
      </w:r>
      <w:r>
        <w:rPr>
          <w:spacing w:val="-15"/>
          <w:w w:val="110"/>
          <w:sz w:val="18"/>
        </w:rPr>
        <w:t xml:space="preserve"> </w:t>
      </w:r>
      <w:r>
        <w:rPr>
          <w:w w:val="110"/>
          <w:sz w:val="18"/>
        </w:rPr>
        <w:t>of</w:t>
      </w:r>
      <w:r>
        <w:rPr>
          <w:spacing w:val="-8"/>
          <w:w w:val="110"/>
          <w:sz w:val="18"/>
        </w:rPr>
        <w:t xml:space="preserve"> </w:t>
      </w:r>
      <w:r>
        <w:rPr>
          <w:w w:val="110"/>
          <w:sz w:val="18"/>
        </w:rPr>
        <w:t>this</w:t>
      </w:r>
      <w:r>
        <w:rPr>
          <w:spacing w:val="-4"/>
          <w:w w:val="110"/>
          <w:sz w:val="18"/>
        </w:rPr>
        <w:t xml:space="preserve"> </w:t>
      </w:r>
      <w:r>
        <w:rPr>
          <w:w w:val="110"/>
          <w:sz w:val="18"/>
        </w:rPr>
        <w:t>vehicle</w:t>
      </w:r>
      <w:r>
        <w:rPr>
          <w:spacing w:val="-9"/>
          <w:w w:val="110"/>
          <w:sz w:val="18"/>
        </w:rPr>
        <w:t xml:space="preserve"> </w:t>
      </w:r>
      <w:r>
        <w:rPr>
          <w:w w:val="110"/>
          <w:sz w:val="18"/>
        </w:rPr>
        <w:t>was</w:t>
      </w:r>
      <w:r>
        <w:rPr>
          <w:spacing w:val="-7"/>
          <w:w w:val="110"/>
          <w:sz w:val="18"/>
        </w:rPr>
        <w:t xml:space="preserve"> </w:t>
      </w:r>
      <w:r>
        <w:rPr>
          <w:w w:val="110"/>
          <w:sz w:val="18"/>
        </w:rPr>
        <w:t>a</w:t>
      </w:r>
      <w:r>
        <w:rPr>
          <w:spacing w:val="-4"/>
          <w:w w:val="110"/>
          <w:sz w:val="18"/>
        </w:rPr>
        <w:t xml:space="preserve"> </w:t>
      </w:r>
      <w:r>
        <w:rPr>
          <w:w w:val="110"/>
          <w:sz w:val="18"/>
        </w:rPr>
        <w:t>male, skinny</w:t>
      </w:r>
      <w:r>
        <w:rPr>
          <w:spacing w:val="5"/>
          <w:w w:val="110"/>
          <w:sz w:val="18"/>
        </w:rPr>
        <w:t xml:space="preserve"> </w:t>
      </w:r>
      <w:r>
        <w:rPr>
          <w:w w:val="110"/>
          <w:sz w:val="18"/>
        </w:rPr>
        <w:t>in</w:t>
      </w:r>
      <w:r>
        <w:rPr>
          <w:spacing w:val="-12"/>
          <w:w w:val="110"/>
          <w:sz w:val="18"/>
        </w:rPr>
        <w:t xml:space="preserve"> </w:t>
      </w:r>
      <w:r>
        <w:rPr>
          <w:w w:val="110"/>
          <w:sz w:val="18"/>
        </w:rPr>
        <w:t>build,</w:t>
      </w:r>
      <w:r>
        <w:rPr>
          <w:spacing w:val="-20"/>
          <w:w w:val="110"/>
          <w:sz w:val="18"/>
        </w:rPr>
        <w:t xml:space="preserve"> </w:t>
      </w:r>
      <w:r>
        <w:rPr>
          <w:w w:val="110"/>
          <w:sz w:val="18"/>
        </w:rPr>
        <w:t>and</w:t>
      </w:r>
      <w:r>
        <w:rPr>
          <w:spacing w:val="-9"/>
          <w:w w:val="110"/>
          <w:sz w:val="18"/>
        </w:rPr>
        <w:t xml:space="preserve"> </w:t>
      </w:r>
      <w:r>
        <w:rPr>
          <w:w w:val="110"/>
          <w:sz w:val="18"/>
        </w:rPr>
        <w:t>would</w:t>
      </w:r>
      <w:r>
        <w:rPr>
          <w:spacing w:val="-14"/>
          <w:w w:val="110"/>
          <w:sz w:val="18"/>
        </w:rPr>
        <w:t xml:space="preserve"> </w:t>
      </w:r>
      <w:r>
        <w:rPr>
          <w:w w:val="110"/>
          <w:sz w:val="18"/>
        </w:rPr>
        <w:t>wear</w:t>
      </w:r>
      <w:r>
        <w:rPr>
          <w:spacing w:val="-21"/>
          <w:w w:val="110"/>
          <w:sz w:val="18"/>
        </w:rPr>
        <w:t xml:space="preserve"> </w:t>
      </w:r>
      <w:r>
        <w:rPr>
          <w:w w:val="110"/>
          <w:sz w:val="18"/>
        </w:rPr>
        <w:t>sunglasses</w:t>
      </w:r>
      <w:r>
        <w:rPr>
          <w:spacing w:val="-6"/>
          <w:w w:val="110"/>
          <w:sz w:val="18"/>
        </w:rPr>
        <w:t xml:space="preserve"> </w:t>
      </w:r>
      <w:r>
        <w:rPr>
          <w:w w:val="110"/>
          <w:sz w:val="18"/>
        </w:rPr>
        <w:t>most</w:t>
      </w:r>
      <w:r>
        <w:rPr>
          <w:spacing w:val="-17"/>
          <w:w w:val="110"/>
          <w:sz w:val="18"/>
        </w:rPr>
        <w:t xml:space="preserve"> </w:t>
      </w:r>
      <w:r>
        <w:rPr>
          <w:w w:val="110"/>
          <w:sz w:val="18"/>
        </w:rPr>
        <w:t>of</w:t>
      </w:r>
      <w:r>
        <w:rPr>
          <w:spacing w:val="-12"/>
          <w:w w:val="110"/>
          <w:sz w:val="18"/>
        </w:rPr>
        <w:t xml:space="preserve"> </w:t>
      </w:r>
      <w:r>
        <w:rPr>
          <w:w w:val="110"/>
          <w:sz w:val="18"/>
        </w:rPr>
        <w:t>the</w:t>
      </w:r>
      <w:r>
        <w:rPr>
          <w:spacing w:val="-15"/>
          <w:w w:val="110"/>
          <w:sz w:val="18"/>
        </w:rPr>
        <w:t xml:space="preserve"> </w:t>
      </w:r>
      <w:r>
        <w:rPr>
          <w:w w:val="110"/>
          <w:sz w:val="18"/>
        </w:rPr>
        <w:t>time.</w:t>
      </w:r>
      <w:r>
        <w:rPr>
          <w:spacing w:val="19"/>
          <w:w w:val="110"/>
          <w:sz w:val="18"/>
        </w:rPr>
        <w:t xml:space="preserve"> </w:t>
      </w:r>
      <w:r>
        <w:rPr>
          <w:w w:val="110"/>
          <w:sz w:val="18"/>
        </w:rPr>
        <w:t>She</w:t>
      </w:r>
      <w:r>
        <w:rPr>
          <w:spacing w:val="-20"/>
          <w:w w:val="110"/>
          <w:sz w:val="18"/>
        </w:rPr>
        <w:t xml:space="preserve"> </w:t>
      </w:r>
      <w:r>
        <w:rPr>
          <w:w w:val="110"/>
          <w:sz w:val="18"/>
        </w:rPr>
        <w:t>said</w:t>
      </w:r>
      <w:r>
        <w:rPr>
          <w:spacing w:val="-19"/>
          <w:w w:val="110"/>
          <w:sz w:val="18"/>
        </w:rPr>
        <w:t xml:space="preserve"> </w:t>
      </w:r>
      <w:r>
        <w:rPr>
          <w:w w:val="110"/>
          <w:sz w:val="18"/>
        </w:rPr>
        <w:t>the</w:t>
      </w:r>
      <w:r>
        <w:rPr>
          <w:spacing w:val="-18"/>
          <w:w w:val="110"/>
          <w:sz w:val="18"/>
        </w:rPr>
        <w:t xml:space="preserve"> </w:t>
      </w:r>
      <w:r>
        <w:rPr>
          <w:w w:val="110"/>
          <w:sz w:val="18"/>
        </w:rPr>
        <w:t>driver</w:t>
      </w:r>
      <w:r>
        <w:rPr>
          <w:spacing w:val="-16"/>
          <w:w w:val="110"/>
          <w:sz w:val="18"/>
        </w:rPr>
        <w:t xml:space="preserve"> </w:t>
      </w:r>
      <w:r>
        <w:rPr>
          <w:w w:val="110"/>
          <w:sz w:val="18"/>
        </w:rPr>
        <w:t>may</w:t>
      </w:r>
      <w:r>
        <w:rPr>
          <w:spacing w:val="-11"/>
          <w:w w:val="110"/>
          <w:sz w:val="18"/>
        </w:rPr>
        <w:t xml:space="preserve"> </w:t>
      </w:r>
      <w:r>
        <w:rPr>
          <w:w w:val="110"/>
          <w:sz w:val="18"/>
        </w:rPr>
        <w:t>have</w:t>
      </w:r>
      <w:r>
        <w:rPr>
          <w:spacing w:val="-9"/>
          <w:w w:val="110"/>
          <w:sz w:val="18"/>
        </w:rPr>
        <w:t xml:space="preserve"> </w:t>
      </w:r>
      <w:r>
        <w:rPr>
          <w:w w:val="110"/>
          <w:sz w:val="18"/>
        </w:rPr>
        <w:t>been</w:t>
      </w:r>
      <w:r>
        <w:rPr>
          <w:spacing w:val="-14"/>
          <w:w w:val="110"/>
          <w:sz w:val="18"/>
        </w:rPr>
        <w:t xml:space="preserve"> </w:t>
      </w:r>
      <w:r>
        <w:rPr>
          <w:w w:val="110"/>
          <w:sz w:val="18"/>
        </w:rPr>
        <w:t>Tad</w:t>
      </w:r>
      <w:r>
        <w:rPr>
          <w:spacing w:val="-10"/>
          <w:w w:val="110"/>
          <w:sz w:val="18"/>
        </w:rPr>
        <w:t xml:space="preserve"> </w:t>
      </w:r>
      <w:r>
        <w:rPr>
          <w:w w:val="110"/>
          <w:sz w:val="18"/>
        </w:rPr>
        <w:t>Boles;</w:t>
      </w:r>
      <w:r>
        <w:rPr>
          <w:spacing w:val="-8"/>
          <w:w w:val="110"/>
          <w:sz w:val="18"/>
        </w:rPr>
        <w:t xml:space="preserve"> </w:t>
      </w:r>
      <w:r>
        <w:rPr>
          <w:w w:val="110"/>
          <w:sz w:val="18"/>
        </w:rPr>
        <w:t>however,</w:t>
      </w:r>
      <w:r>
        <w:rPr>
          <w:spacing w:val="-17"/>
          <w:w w:val="110"/>
          <w:sz w:val="18"/>
        </w:rPr>
        <w:t xml:space="preserve"> </w:t>
      </w:r>
      <w:r>
        <w:rPr>
          <w:w w:val="110"/>
          <w:sz w:val="18"/>
        </w:rPr>
        <w:t>she</w:t>
      </w:r>
      <w:r>
        <w:rPr>
          <w:spacing w:val="-6"/>
          <w:w w:val="110"/>
          <w:sz w:val="18"/>
        </w:rPr>
        <w:t xml:space="preserve"> </w:t>
      </w:r>
      <w:r>
        <w:rPr>
          <w:w w:val="110"/>
          <w:sz w:val="18"/>
        </w:rPr>
        <w:t>was not</w:t>
      </w:r>
      <w:r>
        <w:rPr>
          <w:spacing w:val="-13"/>
          <w:w w:val="110"/>
          <w:sz w:val="18"/>
        </w:rPr>
        <w:t xml:space="preserve"> </w:t>
      </w:r>
      <w:r>
        <w:rPr>
          <w:w w:val="110"/>
          <w:sz w:val="18"/>
        </w:rPr>
        <w:t>certain.</w:t>
      </w:r>
      <w:r>
        <w:rPr>
          <w:spacing w:val="23"/>
          <w:w w:val="110"/>
          <w:sz w:val="18"/>
        </w:rPr>
        <w:t xml:space="preserve"> </w:t>
      </w:r>
      <w:r>
        <w:rPr>
          <w:w w:val="110"/>
          <w:sz w:val="18"/>
        </w:rPr>
        <w:t>She</w:t>
      </w:r>
      <w:r>
        <w:rPr>
          <w:spacing w:val="-8"/>
          <w:w w:val="110"/>
          <w:sz w:val="18"/>
        </w:rPr>
        <w:t xml:space="preserve"> </w:t>
      </w:r>
      <w:r>
        <w:rPr>
          <w:w w:val="110"/>
          <w:sz w:val="18"/>
        </w:rPr>
        <w:t>said</w:t>
      </w:r>
      <w:r>
        <w:rPr>
          <w:spacing w:val="-15"/>
          <w:w w:val="110"/>
          <w:sz w:val="18"/>
        </w:rPr>
        <w:t xml:space="preserve"> </w:t>
      </w:r>
      <w:r>
        <w:rPr>
          <w:w w:val="110"/>
          <w:sz w:val="18"/>
        </w:rPr>
        <w:t>she</w:t>
      </w:r>
      <w:r>
        <w:rPr>
          <w:spacing w:val="-13"/>
          <w:w w:val="110"/>
          <w:sz w:val="18"/>
        </w:rPr>
        <w:t xml:space="preserve"> </w:t>
      </w:r>
      <w:r>
        <w:rPr>
          <w:w w:val="110"/>
          <w:sz w:val="18"/>
        </w:rPr>
        <w:t>would</w:t>
      </w:r>
      <w:r>
        <w:rPr>
          <w:spacing w:val="-11"/>
          <w:w w:val="110"/>
          <w:sz w:val="18"/>
        </w:rPr>
        <w:t xml:space="preserve"> </w:t>
      </w:r>
      <w:r>
        <w:rPr>
          <w:w w:val="110"/>
          <w:sz w:val="18"/>
        </w:rPr>
        <w:t>see</w:t>
      </w:r>
      <w:r>
        <w:rPr>
          <w:spacing w:val="-20"/>
          <w:w w:val="110"/>
          <w:sz w:val="18"/>
        </w:rPr>
        <w:t xml:space="preserve"> </w:t>
      </w:r>
      <w:r>
        <w:rPr>
          <w:w w:val="110"/>
          <w:sz w:val="18"/>
        </w:rPr>
        <w:t>several</w:t>
      </w:r>
      <w:r>
        <w:rPr>
          <w:spacing w:val="-14"/>
          <w:w w:val="110"/>
          <w:sz w:val="18"/>
        </w:rPr>
        <w:t xml:space="preserve"> </w:t>
      </w:r>
      <w:r>
        <w:rPr>
          <w:w w:val="110"/>
          <w:sz w:val="18"/>
        </w:rPr>
        <w:t>students</w:t>
      </w:r>
      <w:r>
        <w:rPr>
          <w:spacing w:val="-18"/>
          <w:w w:val="110"/>
          <w:sz w:val="18"/>
        </w:rPr>
        <w:t xml:space="preserve"> </w:t>
      </w:r>
      <w:r>
        <w:rPr>
          <w:w w:val="110"/>
          <w:sz w:val="18"/>
        </w:rPr>
        <w:t>who</w:t>
      </w:r>
      <w:r>
        <w:rPr>
          <w:spacing w:val="-20"/>
          <w:w w:val="110"/>
          <w:sz w:val="18"/>
        </w:rPr>
        <w:t xml:space="preserve"> </w:t>
      </w:r>
      <w:r>
        <w:rPr>
          <w:w w:val="110"/>
          <w:sz w:val="18"/>
        </w:rPr>
        <w:t>she</w:t>
      </w:r>
      <w:r>
        <w:rPr>
          <w:spacing w:val="-13"/>
          <w:w w:val="110"/>
          <w:sz w:val="18"/>
        </w:rPr>
        <w:t xml:space="preserve"> </w:t>
      </w:r>
      <w:r>
        <w:rPr>
          <w:w w:val="110"/>
          <w:sz w:val="18"/>
        </w:rPr>
        <w:t>thought</w:t>
      </w:r>
      <w:r>
        <w:rPr>
          <w:spacing w:val="-10"/>
          <w:w w:val="110"/>
          <w:sz w:val="18"/>
        </w:rPr>
        <w:t xml:space="preserve"> </w:t>
      </w:r>
      <w:r>
        <w:rPr>
          <w:w w:val="110"/>
          <w:sz w:val="18"/>
        </w:rPr>
        <w:t>to</w:t>
      </w:r>
      <w:r>
        <w:rPr>
          <w:spacing w:val="-7"/>
          <w:w w:val="110"/>
          <w:sz w:val="18"/>
        </w:rPr>
        <w:t xml:space="preserve"> </w:t>
      </w:r>
      <w:r>
        <w:rPr>
          <w:w w:val="110"/>
          <w:sz w:val="18"/>
        </w:rPr>
        <w:t>be</w:t>
      </w:r>
      <w:r>
        <w:rPr>
          <w:spacing w:val="-25"/>
          <w:w w:val="110"/>
          <w:sz w:val="18"/>
        </w:rPr>
        <w:t xml:space="preserve"> </w:t>
      </w:r>
      <w:r>
        <w:rPr>
          <w:w w:val="110"/>
          <w:sz w:val="18"/>
        </w:rPr>
        <w:t>Trench</w:t>
      </w:r>
      <w:r>
        <w:rPr>
          <w:spacing w:val="-11"/>
          <w:w w:val="110"/>
          <w:sz w:val="18"/>
        </w:rPr>
        <w:t xml:space="preserve"> </w:t>
      </w:r>
      <w:r>
        <w:rPr>
          <w:w w:val="110"/>
          <w:sz w:val="18"/>
        </w:rPr>
        <w:t>Coat</w:t>
      </w:r>
      <w:r>
        <w:rPr>
          <w:spacing w:val="-8"/>
          <w:w w:val="110"/>
          <w:sz w:val="18"/>
        </w:rPr>
        <w:t xml:space="preserve"> </w:t>
      </w:r>
      <w:r>
        <w:rPr>
          <w:w w:val="110"/>
          <w:sz w:val="18"/>
        </w:rPr>
        <w:t>Mafia</w:t>
      </w:r>
      <w:r>
        <w:rPr>
          <w:spacing w:val="-11"/>
          <w:w w:val="110"/>
          <w:sz w:val="18"/>
        </w:rPr>
        <w:t xml:space="preserve"> </w:t>
      </w:r>
      <w:r>
        <w:rPr>
          <w:w w:val="110"/>
          <w:sz w:val="18"/>
        </w:rPr>
        <w:t>students</w:t>
      </w:r>
      <w:r>
        <w:rPr>
          <w:spacing w:val="-8"/>
          <w:w w:val="110"/>
          <w:sz w:val="18"/>
        </w:rPr>
        <w:t xml:space="preserve"> </w:t>
      </w:r>
      <w:r>
        <w:rPr>
          <w:w w:val="110"/>
          <w:sz w:val="18"/>
        </w:rPr>
        <w:t>hanging</w:t>
      </w:r>
      <w:r>
        <w:rPr>
          <w:spacing w:val="-11"/>
          <w:w w:val="110"/>
          <w:sz w:val="18"/>
        </w:rPr>
        <w:t xml:space="preserve"> </w:t>
      </w:r>
      <w:r>
        <w:rPr>
          <w:w w:val="110"/>
          <w:sz w:val="18"/>
        </w:rPr>
        <w:t>around</w:t>
      </w:r>
      <w:r>
        <w:rPr>
          <w:spacing w:val="-1"/>
          <w:w w:val="110"/>
          <w:sz w:val="18"/>
        </w:rPr>
        <w:t xml:space="preserve"> </w:t>
      </w:r>
      <w:r>
        <w:rPr>
          <w:w w:val="110"/>
          <w:sz w:val="18"/>
        </w:rPr>
        <w:t>in</w:t>
      </w:r>
      <w:r>
        <w:rPr>
          <w:spacing w:val="-12"/>
          <w:w w:val="110"/>
          <w:sz w:val="18"/>
        </w:rPr>
        <w:t xml:space="preserve"> </w:t>
      </w:r>
      <w:r>
        <w:rPr>
          <w:w w:val="110"/>
          <w:sz w:val="18"/>
        </w:rPr>
        <w:t>the same</w:t>
      </w:r>
      <w:r>
        <w:rPr>
          <w:spacing w:val="-15"/>
          <w:w w:val="110"/>
          <w:sz w:val="18"/>
        </w:rPr>
        <w:t xml:space="preserve"> </w:t>
      </w:r>
      <w:r>
        <w:rPr>
          <w:w w:val="110"/>
          <w:sz w:val="18"/>
        </w:rPr>
        <w:t>area</w:t>
      </w:r>
      <w:r>
        <w:rPr>
          <w:spacing w:val="-12"/>
          <w:w w:val="110"/>
          <w:sz w:val="18"/>
        </w:rPr>
        <w:t xml:space="preserve"> </w:t>
      </w:r>
      <w:r>
        <w:rPr>
          <w:w w:val="110"/>
          <w:sz w:val="18"/>
        </w:rPr>
        <w:t>of</w:t>
      </w:r>
      <w:r>
        <w:rPr>
          <w:spacing w:val="-16"/>
          <w:w w:val="110"/>
          <w:sz w:val="18"/>
        </w:rPr>
        <w:t xml:space="preserve"> </w:t>
      </w:r>
      <w:r>
        <w:rPr>
          <w:w w:val="110"/>
          <w:sz w:val="18"/>
        </w:rPr>
        <w:t>the</w:t>
      </w:r>
      <w:r>
        <w:rPr>
          <w:spacing w:val="-9"/>
          <w:w w:val="110"/>
          <w:sz w:val="18"/>
        </w:rPr>
        <w:t xml:space="preserve"> </w:t>
      </w:r>
      <w:r>
        <w:rPr>
          <w:w w:val="110"/>
          <w:sz w:val="18"/>
        </w:rPr>
        <w:t>parking</w:t>
      </w:r>
      <w:r>
        <w:rPr>
          <w:spacing w:val="-10"/>
          <w:w w:val="110"/>
          <w:sz w:val="18"/>
        </w:rPr>
        <w:t xml:space="preserve"> </w:t>
      </w:r>
      <w:r>
        <w:rPr>
          <w:w w:val="110"/>
          <w:sz w:val="18"/>
        </w:rPr>
        <w:t>lot.</w:t>
      </w:r>
      <w:r>
        <w:rPr>
          <w:spacing w:val="20"/>
          <w:w w:val="110"/>
          <w:sz w:val="18"/>
        </w:rPr>
        <w:t xml:space="preserve"> </w:t>
      </w:r>
      <w:r>
        <w:rPr>
          <w:w w:val="110"/>
          <w:sz w:val="18"/>
        </w:rPr>
        <w:t>She</w:t>
      </w:r>
      <w:r>
        <w:rPr>
          <w:spacing w:val="-13"/>
          <w:w w:val="110"/>
          <w:sz w:val="18"/>
        </w:rPr>
        <w:t xml:space="preserve"> </w:t>
      </w:r>
      <w:r>
        <w:rPr>
          <w:w w:val="110"/>
          <w:sz w:val="18"/>
        </w:rPr>
        <w:t>said</w:t>
      </w:r>
      <w:r>
        <w:rPr>
          <w:spacing w:val="-6"/>
          <w:w w:val="110"/>
          <w:sz w:val="18"/>
        </w:rPr>
        <w:t xml:space="preserve"> </w:t>
      </w:r>
      <w:r>
        <w:rPr>
          <w:w w:val="110"/>
          <w:sz w:val="18"/>
        </w:rPr>
        <w:t>they</w:t>
      </w:r>
      <w:r>
        <w:rPr>
          <w:spacing w:val="2"/>
          <w:w w:val="110"/>
          <w:sz w:val="18"/>
        </w:rPr>
        <w:t xml:space="preserve"> </w:t>
      </w:r>
      <w:r>
        <w:rPr>
          <w:w w:val="110"/>
          <w:sz w:val="18"/>
        </w:rPr>
        <w:t>made</w:t>
      </w:r>
      <w:r>
        <w:rPr>
          <w:spacing w:val="-8"/>
          <w:w w:val="110"/>
          <w:sz w:val="18"/>
        </w:rPr>
        <w:t xml:space="preserve"> </w:t>
      </w:r>
      <w:r>
        <w:rPr>
          <w:w w:val="110"/>
          <w:sz w:val="18"/>
        </w:rPr>
        <w:t>her</w:t>
      </w:r>
      <w:r>
        <w:rPr>
          <w:spacing w:val="-20"/>
          <w:w w:val="110"/>
          <w:sz w:val="18"/>
        </w:rPr>
        <w:t xml:space="preserve"> </w:t>
      </w:r>
      <w:r>
        <w:rPr>
          <w:w w:val="110"/>
          <w:sz w:val="18"/>
        </w:rPr>
        <w:t>fee!</w:t>
      </w:r>
      <w:r>
        <w:rPr>
          <w:spacing w:val="-24"/>
          <w:w w:val="110"/>
          <w:sz w:val="18"/>
        </w:rPr>
        <w:t xml:space="preserve"> </w:t>
      </w:r>
      <w:r>
        <w:rPr>
          <w:w w:val="110"/>
          <w:sz w:val="18"/>
        </w:rPr>
        <w:t>uneasy</w:t>
      </w:r>
      <w:r>
        <w:rPr>
          <w:spacing w:val="-8"/>
          <w:w w:val="110"/>
          <w:sz w:val="18"/>
        </w:rPr>
        <w:t xml:space="preserve"> </w:t>
      </w:r>
      <w:r>
        <w:rPr>
          <w:w w:val="110"/>
          <w:sz w:val="18"/>
        </w:rPr>
        <w:t>due</w:t>
      </w:r>
      <w:r>
        <w:rPr>
          <w:spacing w:val="-13"/>
          <w:w w:val="110"/>
          <w:sz w:val="18"/>
        </w:rPr>
        <w:t xml:space="preserve"> </w:t>
      </w:r>
      <w:r>
        <w:rPr>
          <w:w w:val="110"/>
          <w:sz w:val="18"/>
        </w:rPr>
        <w:t>to</w:t>
      </w:r>
      <w:r>
        <w:rPr>
          <w:spacing w:val="-15"/>
          <w:w w:val="110"/>
          <w:sz w:val="18"/>
        </w:rPr>
        <w:t xml:space="preserve"> </w:t>
      </w:r>
      <w:r>
        <w:rPr>
          <w:w w:val="110"/>
          <w:sz w:val="18"/>
        </w:rPr>
        <w:t>the</w:t>
      </w:r>
      <w:r>
        <w:rPr>
          <w:spacing w:val="-10"/>
          <w:w w:val="110"/>
          <w:sz w:val="18"/>
        </w:rPr>
        <w:t xml:space="preserve"> </w:t>
      </w:r>
      <w:r>
        <w:rPr>
          <w:w w:val="110"/>
          <w:sz w:val="18"/>
        </w:rPr>
        <w:t>fact</w:t>
      </w:r>
      <w:r>
        <w:rPr>
          <w:spacing w:val="-16"/>
          <w:w w:val="110"/>
          <w:sz w:val="18"/>
        </w:rPr>
        <w:t xml:space="preserve"> </w:t>
      </w:r>
      <w:r>
        <w:rPr>
          <w:w w:val="110"/>
          <w:sz w:val="18"/>
        </w:rPr>
        <w:t>they</w:t>
      </w:r>
      <w:r>
        <w:rPr>
          <w:spacing w:val="-16"/>
          <w:w w:val="110"/>
          <w:sz w:val="18"/>
        </w:rPr>
        <w:t xml:space="preserve"> </w:t>
      </w:r>
      <w:r>
        <w:rPr>
          <w:w w:val="110"/>
          <w:sz w:val="18"/>
        </w:rPr>
        <w:t>would</w:t>
      </w:r>
      <w:r>
        <w:rPr>
          <w:spacing w:val="-9"/>
          <w:w w:val="110"/>
          <w:sz w:val="18"/>
        </w:rPr>
        <w:t xml:space="preserve"> </w:t>
      </w:r>
      <w:r>
        <w:rPr>
          <w:w w:val="110"/>
          <w:sz w:val="18"/>
        </w:rPr>
        <w:t>stand</w:t>
      </w:r>
      <w:r>
        <w:rPr>
          <w:spacing w:val="-3"/>
          <w:w w:val="110"/>
          <w:sz w:val="18"/>
        </w:rPr>
        <w:t xml:space="preserve"> </w:t>
      </w:r>
      <w:r>
        <w:rPr>
          <w:w w:val="110"/>
          <w:sz w:val="18"/>
        </w:rPr>
        <w:t>in</w:t>
      </w:r>
      <w:r>
        <w:rPr>
          <w:spacing w:val="-14"/>
          <w:w w:val="110"/>
          <w:sz w:val="18"/>
        </w:rPr>
        <w:t xml:space="preserve"> </w:t>
      </w:r>
      <w:r>
        <w:rPr>
          <w:w w:val="110"/>
          <w:sz w:val="18"/>
        </w:rPr>
        <w:t>a</w:t>
      </w:r>
      <w:r>
        <w:rPr>
          <w:spacing w:val="-9"/>
          <w:w w:val="110"/>
          <w:sz w:val="18"/>
        </w:rPr>
        <w:t xml:space="preserve"> </w:t>
      </w:r>
      <w:r>
        <w:rPr>
          <w:w w:val="110"/>
          <w:sz w:val="18"/>
        </w:rPr>
        <w:t>group</w:t>
      </w:r>
      <w:r>
        <w:rPr>
          <w:spacing w:val="-13"/>
          <w:w w:val="110"/>
          <w:sz w:val="18"/>
        </w:rPr>
        <w:t xml:space="preserve"> </w:t>
      </w:r>
      <w:r>
        <w:rPr>
          <w:w w:val="110"/>
          <w:sz w:val="18"/>
        </w:rPr>
        <w:t>and</w:t>
      </w:r>
      <w:r>
        <w:rPr>
          <w:spacing w:val="-14"/>
          <w:w w:val="110"/>
          <w:sz w:val="18"/>
        </w:rPr>
        <w:t xml:space="preserve"> </w:t>
      </w:r>
      <w:r>
        <w:rPr>
          <w:w w:val="110"/>
          <w:sz w:val="18"/>
        </w:rPr>
        <w:t>stare</w:t>
      </w:r>
      <w:r>
        <w:rPr>
          <w:spacing w:val="-15"/>
          <w:w w:val="110"/>
          <w:sz w:val="18"/>
        </w:rPr>
        <w:t xml:space="preserve"> </w:t>
      </w:r>
      <w:r>
        <w:rPr>
          <w:w w:val="110"/>
          <w:sz w:val="18"/>
        </w:rPr>
        <w:t>at</w:t>
      </w:r>
      <w:r>
        <w:rPr>
          <w:spacing w:val="-5"/>
          <w:w w:val="110"/>
          <w:sz w:val="18"/>
        </w:rPr>
        <w:t xml:space="preserve"> </w:t>
      </w:r>
      <w:r>
        <w:rPr>
          <w:w w:val="110"/>
          <w:sz w:val="18"/>
        </w:rPr>
        <w:t>her</w:t>
      </w:r>
      <w:r>
        <w:rPr>
          <w:spacing w:val="-19"/>
          <w:w w:val="110"/>
          <w:sz w:val="18"/>
        </w:rPr>
        <w:t xml:space="preserve"> </w:t>
      </w:r>
      <w:r>
        <w:rPr>
          <w:w w:val="110"/>
          <w:sz w:val="18"/>
        </w:rPr>
        <w:t>as she walked to her</w:t>
      </w:r>
      <w:r>
        <w:rPr>
          <w:spacing w:val="7"/>
          <w:w w:val="110"/>
          <w:sz w:val="18"/>
        </w:rPr>
        <w:t xml:space="preserve"> </w:t>
      </w:r>
      <w:r>
        <w:rPr>
          <w:w w:val="110"/>
          <w:sz w:val="18"/>
        </w:rPr>
        <w:t>car.</w:t>
      </w:r>
    </w:p>
    <w:p w:rsidR="00CE4C9F" w:rsidRDefault="00CE4C9F">
      <w:pPr>
        <w:pStyle w:val="BodyText"/>
        <w:spacing w:before="6"/>
        <w:rPr>
          <w:sz w:val="29"/>
        </w:rPr>
      </w:pPr>
    </w:p>
    <w:p w:rsidR="00CE4C9F" w:rsidRDefault="00C85DFB">
      <w:pPr>
        <w:spacing w:line="429" w:lineRule="auto"/>
        <w:ind w:left="852" w:right="121" w:firstLine="2"/>
        <w:jc w:val="both"/>
        <w:rPr>
          <w:sz w:val="18"/>
        </w:rPr>
      </w:pPr>
      <w:r>
        <w:rPr>
          <w:w w:val="110"/>
          <w:sz w:val="18"/>
        </w:rPr>
        <w:t>I</w:t>
      </w:r>
      <w:r>
        <w:rPr>
          <w:spacing w:val="-15"/>
          <w:w w:val="110"/>
          <w:sz w:val="18"/>
        </w:rPr>
        <w:t xml:space="preserve"> </w:t>
      </w:r>
      <w:r>
        <w:rPr>
          <w:w w:val="110"/>
          <w:sz w:val="18"/>
        </w:rPr>
        <w:t>asked</w:t>
      </w:r>
      <w:r>
        <w:rPr>
          <w:spacing w:val="-10"/>
          <w:w w:val="110"/>
          <w:sz w:val="18"/>
        </w:rPr>
        <w:t xml:space="preserve"> </w:t>
      </w:r>
      <w:r>
        <w:rPr>
          <w:w w:val="110"/>
          <w:sz w:val="18"/>
        </w:rPr>
        <w:t>Kristi</w:t>
      </w:r>
      <w:r>
        <w:rPr>
          <w:spacing w:val="-1"/>
          <w:w w:val="110"/>
          <w:sz w:val="18"/>
        </w:rPr>
        <w:t xml:space="preserve"> </w:t>
      </w:r>
      <w:r>
        <w:rPr>
          <w:w w:val="110"/>
          <w:sz w:val="18"/>
        </w:rPr>
        <w:t>if</w:t>
      </w:r>
      <w:r>
        <w:rPr>
          <w:spacing w:val="-26"/>
          <w:w w:val="110"/>
          <w:sz w:val="18"/>
        </w:rPr>
        <w:t xml:space="preserve"> </w:t>
      </w:r>
      <w:r>
        <w:rPr>
          <w:w w:val="110"/>
          <w:sz w:val="18"/>
        </w:rPr>
        <w:t>she</w:t>
      </w:r>
      <w:r>
        <w:rPr>
          <w:spacing w:val="-15"/>
          <w:w w:val="110"/>
          <w:sz w:val="18"/>
        </w:rPr>
        <w:t xml:space="preserve"> </w:t>
      </w:r>
      <w:r>
        <w:rPr>
          <w:w w:val="110"/>
          <w:sz w:val="18"/>
        </w:rPr>
        <w:t>had</w:t>
      </w:r>
      <w:r>
        <w:rPr>
          <w:spacing w:val="-16"/>
          <w:w w:val="110"/>
          <w:sz w:val="18"/>
        </w:rPr>
        <w:t xml:space="preserve"> </w:t>
      </w:r>
      <w:r>
        <w:rPr>
          <w:w w:val="110"/>
          <w:sz w:val="18"/>
        </w:rPr>
        <w:t>seen</w:t>
      </w:r>
      <w:r>
        <w:rPr>
          <w:spacing w:val="-12"/>
          <w:w w:val="110"/>
          <w:sz w:val="18"/>
        </w:rPr>
        <w:t xml:space="preserve"> </w:t>
      </w:r>
      <w:r>
        <w:rPr>
          <w:w w:val="110"/>
          <w:sz w:val="18"/>
        </w:rPr>
        <w:t>"the</w:t>
      </w:r>
      <w:r>
        <w:rPr>
          <w:spacing w:val="-18"/>
          <w:w w:val="110"/>
          <w:sz w:val="18"/>
        </w:rPr>
        <w:t xml:space="preserve"> </w:t>
      </w:r>
      <w:r>
        <w:rPr>
          <w:w w:val="110"/>
          <w:sz w:val="18"/>
        </w:rPr>
        <w:t>thought</w:t>
      </w:r>
      <w:r>
        <w:rPr>
          <w:spacing w:val="-18"/>
          <w:w w:val="110"/>
          <w:sz w:val="18"/>
        </w:rPr>
        <w:t xml:space="preserve"> </w:t>
      </w:r>
      <w:r>
        <w:rPr>
          <w:w w:val="110"/>
          <w:sz w:val="18"/>
        </w:rPr>
        <w:t>of</w:t>
      </w:r>
      <w:r>
        <w:rPr>
          <w:spacing w:val="-14"/>
          <w:w w:val="110"/>
          <w:sz w:val="18"/>
        </w:rPr>
        <w:t xml:space="preserve"> </w:t>
      </w:r>
      <w:r>
        <w:rPr>
          <w:w w:val="110"/>
          <w:sz w:val="18"/>
        </w:rPr>
        <w:t>the</w:t>
      </w:r>
      <w:r>
        <w:rPr>
          <w:spacing w:val="-19"/>
          <w:w w:val="110"/>
          <w:sz w:val="18"/>
        </w:rPr>
        <w:t xml:space="preserve"> </w:t>
      </w:r>
      <w:r>
        <w:rPr>
          <w:w w:val="110"/>
          <w:sz w:val="18"/>
        </w:rPr>
        <w:t>day"</w:t>
      </w:r>
      <w:r>
        <w:rPr>
          <w:spacing w:val="-26"/>
          <w:w w:val="110"/>
          <w:sz w:val="18"/>
        </w:rPr>
        <w:t xml:space="preserve"> </w:t>
      </w:r>
      <w:r>
        <w:rPr>
          <w:w w:val="110"/>
          <w:sz w:val="18"/>
        </w:rPr>
        <w:t>on</w:t>
      </w:r>
      <w:r>
        <w:rPr>
          <w:spacing w:val="-18"/>
          <w:w w:val="110"/>
          <w:sz w:val="18"/>
        </w:rPr>
        <w:t xml:space="preserve"> </w:t>
      </w:r>
      <w:r>
        <w:rPr>
          <w:w w:val="110"/>
          <w:sz w:val="18"/>
        </w:rPr>
        <w:t>04-20-99,</w:t>
      </w:r>
      <w:r>
        <w:rPr>
          <w:spacing w:val="-10"/>
          <w:w w:val="110"/>
          <w:sz w:val="18"/>
        </w:rPr>
        <w:t xml:space="preserve"> </w:t>
      </w:r>
      <w:r>
        <w:rPr>
          <w:w w:val="110"/>
          <w:sz w:val="18"/>
        </w:rPr>
        <w:t>over</w:t>
      </w:r>
      <w:r>
        <w:rPr>
          <w:spacing w:val="-25"/>
          <w:w w:val="110"/>
          <w:sz w:val="18"/>
        </w:rPr>
        <w:t xml:space="preserve"> </w:t>
      </w:r>
      <w:r>
        <w:rPr>
          <w:w w:val="110"/>
          <w:sz w:val="18"/>
        </w:rPr>
        <w:t>the</w:t>
      </w:r>
      <w:r>
        <w:rPr>
          <w:spacing w:val="-13"/>
          <w:w w:val="110"/>
          <w:sz w:val="18"/>
        </w:rPr>
        <w:t xml:space="preserve"> </w:t>
      </w:r>
      <w:r>
        <w:rPr>
          <w:w w:val="110"/>
          <w:sz w:val="18"/>
        </w:rPr>
        <w:t>Rebel</w:t>
      </w:r>
      <w:r>
        <w:rPr>
          <w:spacing w:val="-9"/>
          <w:w w:val="110"/>
          <w:sz w:val="18"/>
        </w:rPr>
        <w:t xml:space="preserve"> </w:t>
      </w:r>
      <w:r>
        <w:rPr>
          <w:w w:val="110"/>
          <w:sz w:val="18"/>
        </w:rPr>
        <w:t>News</w:t>
      </w:r>
      <w:r>
        <w:rPr>
          <w:spacing w:val="-19"/>
          <w:w w:val="110"/>
          <w:sz w:val="18"/>
        </w:rPr>
        <w:t xml:space="preserve"> </w:t>
      </w:r>
      <w:r>
        <w:rPr>
          <w:w w:val="110"/>
          <w:sz w:val="18"/>
        </w:rPr>
        <w:t>Network</w:t>
      </w:r>
      <w:r>
        <w:rPr>
          <w:spacing w:val="-12"/>
          <w:w w:val="110"/>
          <w:sz w:val="18"/>
        </w:rPr>
        <w:t xml:space="preserve"> </w:t>
      </w:r>
      <w:r>
        <w:rPr>
          <w:w w:val="110"/>
          <w:sz w:val="18"/>
        </w:rPr>
        <w:t>(RNN).</w:t>
      </w:r>
      <w:r>
        <w:rPr>
          <w:spacing w:val="17"/>
          <w:w w:val="110"/>
          <w:sz w:val="18"/>
        </w:rPr>
        <w:t xml:space="preserve"> </w:t>
      </w:r>
      <w:r>
        <w:rPr>
          <w:w w:val="110"/>
          <w:sz w:val="18"/>
        </w:rPr>
        <w:t>She</w:t>
      </w:r>
      <w:r>
        <w:rPr>
          <w:spacing w:val="-15"/>
          <w:w w:val="110"/>
          <w:sz w:val="18"/>
        </w:rPr>
        <w:t xml:space="preserve"> </w:t>
      </w:r>
      <w:r>
        <w:rPr>
          <w:w w:val="110"/>
          <w:sz w:val="18"/>
        </w:rPr>
        <w:t>said</w:t>
      </w:r>
      <w:r>
        <w:rPr>
          <w:spacing w:val="-10"/>
          <w:w w:val="110"/>
          <w:sz w:val="18"/>
        </w:rPr>
        <w:t xml:space="preserve"> </w:t>
      </w:r>
      <w:r>
        <w:rPr>
          <w:w w:val="110"/>
          <w:sz w:val="18"/>
        </w:rPr>
        <w:t>she</w:t>
      </w:r>
      <w:r>
        <w:rPr>
          <w:spacing w:val="-19"/>
          <w:w w:val="110"/>
          <w:sz w:val="18"/>
        </w:rPr>
        <w:t xml:space="preserve"> </w:t>
      </w:r>
      <w:r>
        <w:rPr>
          <w:w w:val="110"/>
          <w:sz w:val="18"/>
        </w:rPr>
        <w:t>did</w:t>
      </w:r>
      <w:r>
        <w:rPr>
          <w:spacing w:val="-18"/>
          <w:w w:val="110"/>
          <w:sz w:val="18"/>
        </w:rPr>
        <w:t xml:space="preserve"> </w:t>
      </w:r>
      <w:r>
        <w:rPr>
          <w:w w:val="110"/>
          <w:sz w:val="18"/>
        </w:rPr>
        <w:t>see it, and remembered it to be "You would rather not be here." Kristi said she did not know of anybody with a double pierced eyebrow.</w:t>
      </w:r>
    </w:p>
    <w:p w:rsidR="00CE4C9F" w:rsidRDefault="00CE4C9F">
      <w:pPr>
        <w:pStyle w:val="BodyText"/>
        <w:spacing w:before="8"/>
        <w:rPr>
          <w:sz w:val="29"/>
        </w:rPr>
      </w:pPr>
    </w:p>
    <w:p w:rsidR="00CE4C9F" w:rsidRDefault="00C85DFB">
      <w:pPr>
        <w:spacing w:line="429" w:lineRule="auto"/>
        <w:ind w:left="857" w:right="116" w:firstLine="8"/>
        <w:jc w:val="both"/>
        <w:rPr>
          <w:sz w:val="18"/>
        </w:rPr>
      </w:pPr>
      <w:r>
        <w:rPr>
          <w:w w:val="105"/>
          <w:sz w:val="18"/>
        </w:rPr>
        <w:t>Due to the fact during prior interviews at the Mohrbacher residence, I had left several business cards, I verbally  advised Kristi to</w:t>
      </w:r>
      <w:r>
        <w:rPr>
          <w:spacing w:val="-20"/>
          <w:w w:val="105"/>
          <w:sz w:val="18"/>
        </w:rPr>
        <w:t xml:space="preserve"> </w:t>
      </w:r>
      <w:r>
        <w:rPr>
          <w:w w:val="105"/>
          <w:sz w:val="18"/>
        </w:rPr>
        <w:t>contact</w:t>
      </w:r>
      <w:r>
        <w:rPr>
          <w:spacing w:val="1"/>
          <w:w w:val="105"/>
          <w:sz w:val="18"/>
        </w:rPr>
        <w:t xml:space="preserve"> </w:t>
      </w:r>
      <w:r>
        <w:rPr>
          <w:w w:val="105"/>
          <w:sz w:val="18"/>
        </w:rPr>
        <w:t>me</w:t>
      </w:r>
      <w:r>
        <w:rPr>
          <w:spacing w:val="-13"/>
          <w:w w:val="105"/>
          <w:sz w:val="18"/>
        </w:rPr>
        <w:t xml:space="preserve"> </w:t>
      </w:r>
      <w:r>
        <w:rPr>
          <w:rFonts w:ascii="Arial"/>
          <w:w w:val="105"/>
          <w:sz w:val="18"/>
        </w:rPr>
        <w:t>if</w:t>
      </w:r>
      <w:r>
        <w:rPr>
          <w:rFonts w:ascii="Arial"/>
          <w:spacing w:val="7"/>
          <w:w w:val="105"/>
          <w:sz w:val="18"/>
        </w:rPr>
        <w:t xml:space="preserve"> </w:t>
      </w:r>
      <w:r>
        <w:rPr>
          <w:w w:val="105"/>
          <w:sz w:val="18"/>
        </w:rPr>
        <w:t>she</w:t>
      </w:r>
      <w:r>
        <w:rPr>
          <w:spacing w:val="-12"/>
          <w:w w:val="105"/>
          <w:sz w:val="18"/>
        </w:rPr>
        <w:t xml:space="preserve"> </w:t>
      </w:r>
      <w:r>
        <w:rPr>
          <w:w w:val="105"/>
          <w:sz w:val="18"/>
        </w:rPr>
        <w:t>had</w:t>
      </w:r>
      <w:r>
        <w:rPr>
          <w:spacing w:val="-9"/>
          <w:w w:val="105"/>
          <w:sz w:val="18"/>
        </w:rPr>
        <w:t xml:space="preserve"> </w:t>
      </w:r>
      <w:r>
        <w:rPr>
          <w:w w:val="105"/>
          <w:sz w:val="18"/>
        </w:rPr>
        <w:t>any</w:t>
      </w:r>
      <w:r>
        <w:rPr>
          <w:spacing w:val="4"/>
          <w:w w:val="105"/>
          <w:sz w:val="18"/>
        </w:rPr>
        <w:t xml:space="preserve"> </w:t>
      </w:r>
      <w:r>
        <w:rPr>
          <w:w w:val="105"/>
          <w:sz w:val="18"/>
        </w:rPr>
        <w:t>problems</w:t>
      </w:r>
      <w:r>
        <w:rPr>
          <w:spacing w:val="1"/>
          <w:w w:val="105"/>
          <w:sz w:val="18"/>
        </w:rPr>
        <w:t xml:space="preserve"> </w:t>
      </w:r>
      <w:r>
        <w:rPr>
          <w:w w:val="105"/>
          <w:sz w:val="18"/>
        </w:rPr>
        <w:t>or</w:t>
      </w:r>
      <w:r>
        <w:rPr>
          <w:spacing w:val="-1"/>
          <w:w w:val="105"/>
          <w:sz w:val="18"/>
        </w:rPr>
        <w:t xml:space="preserve"> </w:t>
      </w:r>
      <w:r>
        <w:rPr>
          <w:w w:val="105"/>
          <w:sz w:val="18"/>
        </w:rPr>
        <w:t>felt</w:t>
      </w:r>
      <w:r>
        <w:rPr>
          <w:spacing w:val="-14"/>
          <w:w w:val="105"/>
          <w:sz w:val="18"/>
        </w:rPr>
        <w:t xml:space="preserve"> </w:t>
      </w:r>
      <w:r>
        <w:rPr>
          <w:w w:val="105"/>
          <w:sz w:val="18"/>
        </w:rPr>
        <w:t>she</w:t>
      </w:r>
      <w:r>
        <w:rPr>
          <w:spacing w:val="-12"/>
          <w:w w:val="105"/>
          <w:sz w:val="18"/>
        </w:rPr>
        <w:t xml:space="preserve"> </w:t>
      </w:r>
      <w:r>
        <w:rPr>
          <w:w w:val="105"/>
          <w:sz w:val="18"/>
        </w:rPr>
        <w:t>had</w:t>
      </w:r>
      <w:r>
        <w:rPr>
          <w:spacing w:val="-9"/>
          <w:w w:val="105"/>
          <w:sz w:val="18"/>
        </w:rPr>
        <w:t xml:space="preserve"> </w:t>
      </w:r>
      <w:r>
        <w:rPr>
          <w:w w:val="105"/>
          <w:sz w:val="18"/>
        </w:rPr>
        <w:t>any</w:t>
      </w:r>
      <w:r>
        <w:rPr>
          <w:spacing w:val="-5"/>
          <w:w w:val="105"/>
          <w:sz w:val="18"/>
        </w:rPr>
        <w:t xml:space="preserve"> </w:t>
      </w:r>
      <w:r>
        <w:rPr>
          <w:w w:val="105"/>
          <w:sz w:val="18"/>
        </w:rPr>
        <w:t>other</w:t>
      </w:r>
      <w:r>
        <w:rPr>
          <w:spacing w:val="-6"/>
          <w:w w:val="105"/>
          <w:sz w:val="18"/>
        </w:rPr>
        <w:t xml:space="preserve"> </w:t>
      </w:r>
      <w:r>
        <w:rPr>
          <w:w w:val="105"/>
          <w:sz w:val="18"/>
        </w:rPr>
        <w:t>information</w:t>
      </w:r>
      <w:r>
        <w:rPr>
          <w:spacing w:val="2"/>
          <w:w w:val="105"/>
          <w:sz w:val="18"/>
        </w:rPr>
        <w:t xml:space="preserve"> </w:t>
      </w:r>
      <w:r>
        <w:rPr>
          <w:w w:val="105"/>
          <w:sz w:val="18"/>
        </w:rPr>
        <w:t>that</w:t>
      </w:r>
      <w:r>
        <w:rPr>
          <w:spacing w:val="-12"/>
          <w:w w:val="105"/>
          <w:sz w:val="18"/>
        </w:rPr>
        <w:t xml:space="preserve"> </w:t>
      </w:r>
      <w:r>
        <w:rPr>
          <w:w w:val="105"/>
          <w:sz w:val="18"/>
        </w:rPr>
        <w:t>she</w:t>
      </w:r>
      <w:r>
        <w:rPr>
          <w:spacing w:val="-2"/>
          <w:w w:val="105"/>
          <w:sz w:val="18"/>
        </w:rPr>
        <w:t xml:space="preserve"> </w:t>
      </w:r>
      <w:r>
        <w:rPr>
          <w:w w:val="105"/>
          <w:sz w:val="18"/>
        </w:rPr>
        <w:t>had</w:t>
      </w:r>
      <w:r>
        <w:rPr>
          <w:spacing w:val="-9"/>
          <w:w w:val="105"/>
          <w:sz w:val="18"/>
        </w:rPr>
        <w:t xml:space="preserve"> </w:t>
      </w:r>
      <w:r>
        <w:rPr>
          <w:w w:val="105"/>
          <w:sz w:val="18"/>
        </w:rPr>
        <w:t>learned</w:t>
      </w:r>
      <w:r>
        <w:rPr>
          <w:spacing w:val="-1"/>
          <w:w w:val="105"/>
          <w:sz w:val="18"/>
        </w:rPr>
        <w:t xml:space="preserve"> </w:t>
      </w:r>
      <w:r>
        <w:rPr>
          <w:w w:val="105"/>
          <w:sz w:val="18"/>
        </w:rPr>
        <w:t>that</w:t>
      </w:r>
      <w:r>
        <w:rPr>
          <w:spacing w:val="-5"/>
          <w:w w:val="105"/>
          <w:sz w:val="18"/>
        </w:rPr>
        <w:t xml:space="preserve"> </w:t>
      </w:r>
      <w:r>
        <w:rPr>
          <w:w w:val="105"/>
          <w:sz w:val="18"/>
        </w:rPr>
        <w:t>may</w:t>
      </w:r>
      <w:r>
        <w:rPr>
          <w:spacing w:val="-3"/>
          <w:w w:val="105"/>
          <w:sz w:val="18"/>
        </w:rPr>
        <w:t xml:space="preserve"> </w:t>
      </w:r>
      <w:r>
        <w:rPr>
          <w:w w:val="105"/>
          <w:sz w:val="18"/>
        </w:rPr>
        <w:t>be</w:t>
      </w:r>
      <w:r>
        <w:rPr>
          <w:spacing w:val="5"/>
          <w:w w:val="105"/>
          <w:sz w:val="18"/>
        </w:rPr>
        <w:t xml:space="preserve"> </w:t>
      </w:r>
      <w:r>
        <w:rPr>
          <w:w w:val="105"/>
          <w:sz w:val="18"/>
        </w:rPr>
        <w:t>pertinent</w:t>
      </w:r>
      <w:r>
        <w:rPr>
          <w:spacing w:val="-9"/>
          <w:w w:val="105"/>
          <w:sz w:val="18"/>
        </w:rPr>
        <w:t xml:space="preserve"> </w:t>
      </w:r>
      <w:r>
        <w:rPr>
          <w:w w:val="105"/>
          <w:sz w:val="18"/>
        </w:rPr>
        <w:t>to</w:t>
      </w:r>
      <w:r>
        <w:rPr>
          <w:spacing w:val="-6"/>
          <w:w w:val="105"/>
          <w:sz w:val="18"/>
        </w:rPr>
        <w:t xml:space="preserve"> </w:t>
      </w:r>
      <w:r>
        <w:rPr>
          <w:w w:val="105"/>
          <w:sz w:val="18"/>
        </w:rPr>
        <w:t>this</w:t>
      </w:r>
      <w:r>
        <w:rPr>
          <w:spacing w:val="1"/>
          <w:w w:val="105"/>
          <w:sz w:val="18"/>
        </w:rPr>
        <w:t xml:space="preserve"> </w:t>
      </w:r>
      <w:r>
        <w:rPr>
          <w:w w:val="105"/>
          <w:sz w:val="18"/>
        </w:rPr>
        <w:t>case. She said she would contact me in this future if this</w:t>
      </w:r>
      <w:r>
        <w:rPr>
          <w:spacing w:val="31"/>
          <w:w w:val="105"/>
          <w:sz w:val="18"/>
        </w:rPr>
        <w:t xml:space="preserve"> </w:t>
      </w:r>
      <w:r>
        <w:rPr>
          <w:w w:val="105"/>
          <w:sz w:val="18"/>
        </w:rPr>
        <w:t>occurred.</w:t>
      </w:r>
    </w:p>
    <w:p w:rsidR="00CE4C9F" w:rsidRDefault="00CE4C9F">
      <w:pPr>
        <w:pStyle w:val="BodyText"/>
        <w:spacing w:before="2"/>
        <w:rPr>
          <w:sz w:val="23"/>
        </w:rPr>
      </w:pPr>
    </w:p>
    <w:p w:rsidR="00CE4C9F" w:rsidRDefault="00C85DFB">
      <w:pPr>
        <w:spacing w:before="92"/>
        <w:ind w:left="865"/>
        <w:rPr>
          <w:sz w:val="18"/>
        </w:rPr>
      </w:pPr>
      <w:r>
        <w:rPr>
          <w:w w:val="105"/>
          <w:sz w:val="18"/>
          <w:u w:val="thick"/>
        </w:rPr>
        <w:t>DISPOSITION:</w:t>
      </w:r>
      <w:r>
        <w:rPr>
          <w:w w:val="105"/>
          <w:sz w:val="18"/>
        </w:rPr>
        <w:t xml:space="preserve"> Case remains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515A52">
      <w:pPr>
        <w:pStyle w:val="BodyText"/>
        <w:spacing w:before="7"/>
      </w:pPr>
      <w:r>
        <w:t>JC-001-001013</w:t>
      </w:r>
    </w:p>
    <w:p w:rsidR="00CE4C9F" w:rsidRDefault="00CE4C9F">
      <w:pPr>
        <w:pStyle w:val="BodyText"/>
        <w:spacing w:before="7"/>
        <w:rPr>
          <w:rFonts w:ascii="Arial"/>
          <w:sz w:val="14"/>
        </w:rPr>
      </w:pPr>
    </w:p>
    <w:p w:rsidR="00CE4C9F" w:rsidRDefault="00CE4C9F">
      <w:pPr>
        <w:rPr>
          <w:rFonts w:ascii="Arial"/>
          <w:sz w:val="14"/>
        </w:rPr>
        <w:sectPr w:rsidR="00CE4C9F">
          <w:pgSz w:w="12240" w:h="15840"/>
          <w:pgMar w:top="500" w:right="780" w:bottom="280" w:left="74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1"/>
        <w:rPr>
          <w:rFonts w:ascii="Arial"/>
        </w:rPr>
      </w:pPr>
    </w:p>
    <w:p w:rsidR="00CE4C9F" w:rsidRDefault="009F05AF">
      <w:pPr>
        <w:ind w:left="2074" w:right="3160"/>
        <w:jc w:val="center"/>
        <w:rPr>
          <w:rFonts w:ascii="Courier New"/>
          <w:b/>
          <w:sz w:val="24"/>
        </w:rPr>
      </w:pPr>
      <w:r>
        <w:pict>
          <v:line id="_x0000_s5094" style="position:absolute;left:0;text-align:left;z-index:251291648;mso-wrap-distance-left:0;mso-wrap-distance-right:0;mso-position-horizontal-relative:page" from="228.25pt,18.15pt" to="390.05pt,18.15pt" strokeweight=".67856mm">
            <w10:wrap type="topAndBottom" anchorx="page"/>
          </v:line>
        </w:pict>
      </w:r>
      <w:bookmarkStart w:id="15" w:name="_bookmark13"/>
      <w:bookmarkEnd w:id="15"/>
      <w:r w:rsidR="00C85DFB">
        <w:rPr>
          <w:rFonts w:ascii="Courier New"/>
          <w:b/>
          <w:sz w:val="24"/>
        </w:rPr>
        <w:t>MONTE, BIJEN</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4"/>
        <w:rPr>
          <w:rFonts w:ascii="Courier New"/>
          <w:b/>
          <w:sz w:val="29"/>
        </w:rPr>
      </w:pPr>
    </w:p>
    <w:p w:rsidR="00CE4C9F" w:rsidRDefault="00C85DFB">
      <w:pPr>
        <w:spacing w:before="91"/>
        <w:ind w:right="1464"/>
        <w:jc w:val="right"/>
      </w:pPr>
      <w:r>
        <w:rPr>
          <w:w w:val="110"/>
        </w:rPr>
        <w:t>JC-001-001014</w:t>
      </w:r>
    </w:p>
    <w:p w:rsidR="00CE4C9F" w:rsidRDefault="00CE4C9F">
      <w:pPr>
        <w:jc w:val="right"/>
        <w:sectPr w:rsidR="00CE4C9F">
          <w:pgSz w:w="12240" w:h="15840"/>
          <w:pgMar w:top="1500" w:right="780" w:bottom="280" w:left="740" w:header="720" w:footer="720" w:gutter="0"/>
          <w:cols w:space="720"/>
        </w:sectPr>
      </w:pPr>
    </w:p>
    <w:p w:rsidR="00CE4C9F" w:rsidRDefault="00C85DFB">
      <w:pPr>
        <w:spacing w:before="67" w:line="286" w:lineRule="exact"/>
        <w:ind w:left="1119"/>
        <w:rPr>
          <w:sz w:val="26"/>
        </w:rPr>
      </w:pPr>
      <w:bookmarkStart w:id="16" w:name="_bookmark14"/>
      <w:bookmarkEnd w:id="16"/>
      <w:r>
        <w:rPr>
          <w:w w:val="111"/>
          <w:sz w:val="26"/>
        </w:rPr>
        <w:lastRenderedPageBreak/>
        <w:t>.</w:t>
      </w:r>
    </w:p>
    <w:p w:rsidR="00CE4C9F" w:rsidRDefault="00CE4C9F" w:rsidP="00151C60">
      <w:pPr>
        <w:spacing w:line="459" w:lineRule="exact"/>
        <w:rPr>
          <w:sz w:val="41"/>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6"/>
        <w:rPr>
          <w:sz w:val="27"/>
        </w:rPr>
      </w:pPr>
    </w:p>
    <w:p w:rsidR="00CE4C9F" w:rsidRDefault="00C85DFB">
      <w:pPr>
        <w:spacing w:before="87" w:line="259" w:lineRule="auto"/>
        <w:ind w:left="3046" w:right="3200" w:firstLine="30"/>
        <w:jc w:val="center"/>
        <w:rPr>
          <w:b/>
          <w:sz w:val="34"/>
        </w:rPr>
      </w:pPr>
      <w:r>
        <w:rPr>
          <w:b/>
          <w:w w:val="105"/>
          <w:sz w:val="34"/>
        </w:rPr>
        <w:t>JEFFERSON COUNTY SHERIFF'S DEPARTMENT</w:t>
      </w:r>
    </w:p>
    <w:p w:rsidR="00CE4C9F" w:rsidRDefault="00C85DFB">
      <w:pPr>
        <w:spacing w:line="291" w:lineRule="exact"/>
        <w:ind w:left="3070" w:right="3160"/>
        <w:jc w:val="center"/>
        <w:rPr>
          <w:sz w:val="27"/>
        </w:rPr>
      </w:pPr>
      <w:r>
        <w:rPr>
          <w:w w:val="110"/>
          <w:sz w:val="27"/>
        </w:rPr>
        <w:t>CASE #99-7625</w:t>
      </w:r>
    </w:p>
    <w:p w:rsidR="00CE4C9F" w:rsidRDefault="00CE4C9F">
      <w:pPr>
        <w:pStyle w:val="BodyText"/>
        <w:rPr>
          <w:sz w:val="30"/>
        </w:rPr>
      </w:pPr>
    </w:p>
    <w:p w:rsidR="00CE4C9F" w:rsidRDefault="00CE4C9F">
      <w:pPr>
        <w:pStyle w:val="BodyText"/>
        <w:rPr>
          <w:sz w:val="30"/>
        </w:rPr>
      </w:pPr>
    </w:p>
    <w:p w:rsidR="00CE4C9F" w:rsidRDefault="00CE4C9F">
      <w:pPr>
        <w:pStyle w:val="BodyText"/>
        <w:spacing w:before="11"/>
        <w:rPr>
          <w:sz w:val="25"/>
        </w:rPr>
      </w:pPr>
    </w:p>
    <w:p w:rsidR="00CE4C9F" w:rsidRDefault="00C85DFB">
      <w:pPr>
        <w:spacing w:line="341" w:lineRule="exact"/>
        <w:ind w:left="3054" w:right="3160"/>
        <w:jc w:val="center"/>
        <w:rPr>
          <w:sz w:val="30"/>
        </w:rPr>
      </w:pPr>
      <w:r>
        <w:rPr>
          <w:b/>
          <w:w w:val="105"/>
          <w:sz w:val="28"/>
        </w:rPr>
        <w:t xml:space="preserve">INTERVIEW </w:t>
      </w:r>
      <w:r>
        <w:rPr>
          <w:w w:val="105"/>
          <w:sz w:val="30"/>
        </w:rPr>
        <w:t>WITH</w:t>
      </w:r>
    </w:p>
    <w:p w:rsidR="00CE4C9F" w:rsidRDefault="00C85DFB">
      <w:pPr>
        <w:spacing w:line="329" w:lineRule="exact"/>
        <w:ind w:left="3035" w:right="3160"/>
        <w:jc w:val="center"/>
        <w:rPr>
          <w:b/>
          <w:sz w:val="29"/>
        </w:rPr>
      </w:pPr>
      <w:r>
        <w:rPr>
          <w:b/>
          <w:w w:val="105"/>
          <w:sz w:val="29"/>
          <w:u w:val="thick"/>
        </w:rPr>
        <w:t>BIJENMONTE</w:t>
      </w: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85DFB">
      <w:pPr>
        <w:spacing w:before="257" w:line="242" w:lineRule="exact"/>
        <w:ind w:left="1447"/>
      </w:pPr>
      <w:r>
        <w:t>CONDUCTED BY:</w:t>
      </w:r>
    </w:p>
    <w:p w:rsidR="00CE4C9F" w:rsidRDefault="00C85DFB">
      <w:pPr>
        <w:spacing w:line="235" w:lineRule="auto"/>
        <w:ind w:left="1454" w:right="5323"/>
      </w:pPr>
      <w:r>
        <w:t xml:space="preserve">AGENT </w:t>
      </w:r>
      <w:r>
        <w:rPr>
          <w:sz w:val="23"/>
        </w:rPr>
        <w:t xml:space="preserve">J. </w:t>
      </w:r>
      <w:r>
        <w:t xml:space="preserve">MEANS, CBI-DENVER AGENT </w:t>
      </w:r>
      <w:r>
        <w:rPr>
          <w:rFonts w:ascii="Arial"/>
          <w:sz w:val="21"/>
        </w:rPr>
        <w:t xml:space="preserve">R- </w:t>
      </w:r>
      <w:r>
        <w:t>S. MUNDINE, CBI-DENVER</w:t>
      </w:r>
    </w:p>
    <w:p w:rsidR="00CE4C9F" w:rsidRDefault="00C85DFB">
      <w:pPr>
        <w:spacing w:before="1" w:line="475" w:lineRule="auto"/>
        <w:ind w:left="1447" w:right="3192" w:hanging="4"/>
      </w:pPr>
      <w:r>
        <w:rPr>
          <w:w w:val="105"/>
        </w:rPr>
        <w:t xml:space="preserve">AGENT IN CHARGE M. WILSON, CBI-DENVER </w:t>
      </w:r>
      <w:r>
        <w:t>COLORADO BUREAU OF INVESTIGATION REQ.#991-0185</w:t>
      </w:r>
    </w:p>
    <w:p w:rsidR="00CE4C9F" w:rsidRDefault="00C85DFB">
      <w:pPr>
        <w:spacing w:before="27"/>
        <w:ind w:right="794"/>
        <w:jc w:val="right"/>
      </w:pPr>
      <w:r>
        <w:rPr>
          <w:w w:val="110"/>
        </w:rPr>
        <w:t>JC-001-001015</w:t>
      </w:r>
    </w:p>
    <w:p w:rsidR="00CE4C9F" w:rsidRDefault="00CE4C9F">
      <w:pPr>
        <w:jc w:val="right"/>
        <w:sectPr w:rsidR="00CE4C9F">
          <w:pgSz w:w="12240" w:h="15840"/>
          <w:pgMar w:top="700" w:right="780" w:bottom="280" w:left="740" w:header="720" w:footer="720" w:gutter="0"/>
          <w:cols w:space="720"/>
        </w:sectPr>
      </w:pPr>
    </w:p>
    <w:p w:rsidR="00CE4C9F" w:rsidRDefault="00CE4C9F">
      <w:pPr>
        <w:pStyle w:val="BodyText"/>
        <w:rPr>
          <w:sz w:val="24"/>
        </w:rPr>
      </w:pPr>
    </w:p>
    <w:p w:rsidR="00CE4C9F" w:rsidRDefault="00CE4C9F">
      <w:pPr>
        <w:pStyle w:val="BodyText"/>
        <w:spacing w:before="1"/>
        <w:rPr>
          <w:sz w:val="27"/>
        </w:rPr>
      </w:pPr>
    </w:p>
    <w:p w:rsidR="00CE4C9F" w:rsidRDefault="00C85DFB">
      <w:pPr>
        <w:ind w:left="1616"/>
      </w:pPr>
      <w:bookmarkStart w:id="17" w:name="_bookmark15"/>
      <w:bookmarkEnd w:id="17"/>
      <w:r>
        <w:t>WITNESS:</w:t>
      </w:r>
    </w:p>
    <w:p w:rsidR="00CE4C9F" w:rsidRDefault="00CE4C9F">
      <w:pPr>
        <w:pStyle w:val="BodyText"/>
        <w:rPr>
          <w:sz w:val="24"/>
        </w:rPr>
      </w:pPr>
    </w:p>
    <w:p w:rsidR="00CE4C9F" w:rsidRDefault="00CE4C9F">
      <w:pPr>
        <w:pStyle w:val="BodyText"/>
        <w:rPr>
          <w:sz w:val="24"/>
        </w:rPr>
      </w:pPr>
    </w:p>
    <w:p w:rsidR="00CE4C9F" w:rsidRDefault="00C85DFB">
      <w:pPr>
        <w:spacing w:before="177"/>
        <w:ind w:left="1613"/>
        <w:rPr>
          <w:sz w:val="23"/>
        </w:rPr>
      </w:pPr>
      <w:r>
        <w:rPr>
          <w:w w:val="90"/>
          <w:sz w:val="23"/>
        </w:rPr>
        <w:t>INTERVIEWERS:</w:t>
      </w:r>
    </w:p>
    <w:p w:rsidR="00CE4C9F" w:rsidRDefault="00CE4C9F">
      <w:pPr>
        <w:pStyle w:val="BodyText"/>
        <w:rPr>
          <w:sz w:val="26"/>
        </w:rPr>
      </w:pPr>
    </w:p>
    <w:p w:rsidR="00CE4C9F" w:rsidRDefault="00CE4C9F">
      <w:pPr>
        <w:pStyle w:val="BodyText"/>
        <w:spacing w:before="9"/>
        <w:rPr>
          <w:sz w:val="38"/>
        </w:rPr>
      </w:pPr>
    </w:p>
    <w:p w:rsidR="00CE4C9F" w:rsidRDefault="00C85DFB">
      <w:pPr>
        <w:spacing w:line="247" w:lineRule="exact"/>
        <w:ind w:left="1615"/>
      </w:pPr>
      <w:r>
        <w:t>DATE/TIME OF</w:t>
      </w:r>
    </w:p>
    <w:p w:rsidR="00CE4C9F" w:rsidRDefault="00C85DFB">
      <w:pPr>
        <w:spacing w:line="258" w:lineRule="exact"/>
        <w:ind w:left="1613"/>
        <w:rPr>
          <w:sz w:val="23"/>
        </w:rPr>
      </w:pPr>
      <w:r>
        <w:rPr>
          <w:sz w:val="23"/>
        </w:rPr>
        <w:t>INTERVIEW:</w:t>
      </w:r>
    </w:p>
    <w:p w:rsidR="00CE4C9F" w:rsidRDefault="00CE4C9F">
      <w:pPr>
        <w:pStyle w:val="BodyText"/>
        <w:spacing w:before="3"/>
      </w:pPr>
    </w:p>
    <w:p w:rsidR="00CE4C9F" w:rsidRDefault="00C85DFB">
      <w:pPr>
        <w:spacing w:line="247" w:lineRule="exact"/>
        <w:ind w:left="1625"/>
      </w:pPr>
      <w:r>
        <w:t>PLACE OF</w:t>
      </w:r>
    </w:p>
    <w:p w:rsidR="00CE4C9F" w:rsidRDefault="00C85DFB">
      <w:pPr>
        <w:spacing w:line="258" w:lineRule="exact"/>
        <w:ind w:left="1613"/>
        <w:rPr>
          <w:sz w:val="23"/>
        </w:rPr>
      </w:pPr>
      <w:r>
        <w:rPr>
          <w:sz w:val="23"/>
        </w:rPr>
        <w:t>INTERVIEW:</w:t>
      </w:r>
    </w:p>
    <w:p w:rsidR="00CE4C9F" w:rsidRDefault="00CE4C9F">
      <w:pPr>
        <w:pStyle w:val="BodyText"/>
        <w:spacing w:before="6"/>
      </w:pPr>
    </w:p>
    <w:p w:rsidR="00CE4C9F" w:rsidRDefault="00C85DFB">
      <w:pPr>
        <w:spacing w:line="237" w:lineRule="auto"/>
        <w:ind w:left="1615" w:firstLine="11"/>
      </w:pPr>
      <w:r>
        <w:rPr>
          <w:w w:val="95"/>
        </w:rPr>
        <w:t xml:space="preserve">ASSIGNMENT </w:t>
      </w:r>
      <w:r>
        <w:t>SYNOPSIS:</w:t>
      </w:r>
    </w:p>
    <w:p w:rsidR="00CE4C9F" w:rsidRDefault="00C85DFB">
      <w:pPr>
        <w:spacing w:before="69"/>
        <w:ind w:left="3898"/>
        <w:rPr>
          <w:i/>
          <w:sz w:val="25"/>
        </w:rPr>
      </w:pPr>
      <w:r>
        <w:br w:type="column"/>
      </w:r>
      <w:r>
        <w:rPr>
          <w:w w:val="110"/>
        </w:rPr>
        <w:t>Control Numb</w:t>
      </w:r>
      <w:r w:rsidR="00515A52">
        <w:rPr>
          <w:w w:val="110"/>
        </w:rPr>
        <w:t>er</w:t>
      </w:r>
    </w:p>
    <w:p w:rsidR="00CE4C9F" w:rsidRDefault="00C85DFB">
      <w:pPr>
        <w:spacing w:before="238" w:line="232" w:lineRule="auto"/>
        <w:ind w:left="242" w:right="1441"/>
      </w:pPr>
      <w:r>
        <w:t>B</w:t>
      </w:r>
      <w:r w:rsidR="00151C60">
        <w:t>IJ</w:t>
      </w:r>
      <w:r>
        <w:t xml:space="preserve">EN LIANN MONTE, Columbine </w:t>
      </w:r>
      <w:r>
        <w:rPr>
          <w:sz w:val="20"/>
        </w:rPr>
        <w:t xml:space="preserve">High </w:t>
      </w:r>
      <w:r>
        <w:t>School student, DOB 6/13/82,</w:t>
      </w:r>
      <w:r>
        <w:rPr>
          <w:spacing w:val="-12"/>
        </w:rPr>
        <w:t xml:space="preserve"> </w:t>
      </w:r>
      <w:r>
        <w:t>5'-02",</w:t>
      </w:r>
      <w:r>
        <w:rPr>
          <w:spacing w:val="-18"/>
        </w:rPr>
        <w:t xml:space="preserve"> </w:t>
      </w:r>
      <w:r>
        <w:t>113lbs,</w:t>
      </w:r>
      <w:r>
        <w:rPr>
          <w:spacing w:val="-5"/>
        </w:rPr>
        <w:t xml:space="preserve"> </w:t>
      </w:r>
      <w:r>
        <w:t>blond</w:t>
      </w:r>
      <w:r>
        <w:rPr>
          <w:spacing w:val="-13"/>
        </w:rPr>
        <w:t xml:space="preserve"> </w:t>
      </w:r>
      <w:r>
        <w:t>hair,</w:t>
      </w:r>
      <w:r>
        <w:rPr>
          <w:spacing w:val="-16"/>
        </w:rPr>
        <w:t xml:space="preserve"> </w:t>
      </w:r>
      <w:r>
        <w:t>blue</w:t>
      </w:r>
      <w:r>
        <w:rPr>
          <w:spacing w:val="-19"/>
        </w:rPr>
        <w:t xml:space="preserve"> </w:t>
      </w:r>
      <w:r>
        <w:t>eyes,</w:t>
      </w:r>
      <w:r>
        <w:rPr>
          <w:spacing w:val="-14"/>
        </w:rPr>
        <w:t xml:space="preserve"> </w:t>
      </w:r>
      <w:r>
        <w:t>7039</w:t>
      </w:r>
      <w:r>
        <w:rPr>
          <w:spacing w:val="-17"/>
        </w:rPr>
        <w:t xml:space="preserve"> </w:t>
      </w:r>
      <w:r>
        <w:t>Portland</w:t>
      </w:r>
      <w:r>
        <w:rPr>
          <w:spacing w:val="-5"/>
        </w:rPr>
        <w:t xml:space="preserve"> </w:t>
      </w:r>
      <w:r>
        <w:t>Ave., Littleton, Colorado, 80128, (303)</w:t>
      </w:r>
      <w:r>
        <w:rPr>
          <w:spacing w:val="-26"/>
        </w:rPr>
        <w:t xml:space="preserve"> </w:t>
      </w:r>
      <w:r>
        <w:t>979-7337.</w:t>
      </w:r>
    </w:p>
    <w:p w:rsidR="00CE4C9F" w:rsidRDefault="00CE4C9F">
      <w:pPr>
        <w:pStyle w:val="BodyText"/>
        <w:spacing w:before="8"/>
        <w:rPr>
          <w:sz w:val="20"/>
        </w:rPr>
      </w:pPr>
    </w:p>
    <w:p w:rsidR="00CE4C9F" w:rsidRDefault="00C85DFB">
      <w:pPr>
        <w:spacing w:before="1" w:line="262" w:lineRule="exact"/>
        <w:ind w:left="254"/>
      </w:pPr>
      <w:r>
        <w:t xml:space="preserve">Agent </w:t>
      </w:r>
      <w:r>
        <w:rPr>
          <w:sz w:val="23"/>
        </w:rPr>
        <w:t xml:space="preserve">JERRY W. </w:t>
      </w:r>
      <w:r>
        <w:t xml:space="preserve">MEANS and Agent </w:t>
      </w:r>
      <w:r>
        <w:rPr>
          <w:sz w:val="23"/>
        </w:rPr>
        <w:t xml:space="preserve">IUCKY </w:t>
      </w:r>
      <w:r>
        <w:t>S. MUNDINE,</w:t>
      </w:r>
    </w:p>
    <w:p w:rsidR="00CE4C9F" w:rsidRDefault="00C85DFB">
      <w:pPr>
        <w:spacing w:before="7" w:line="228" w:lineRule="auto"/>
        <w:ind w:left="248" w:right="1721"/>
      </w:pPr>
      <w:r>
        <w:t>Colorado Bureau of</w:t>
      </w:r>
      <w:r w:rsidR="00151C60">
        <w:t xml:space="preserve"> </w:t>
      </w:r>
      <w:r>
        <w:t>lnvestigation, 690 Kipling Street, Denver, Colorado, 80215, (303) 239-421 I.</w:t>
      </w:r>
    </w:p>
    <w:p w:rsidR="00CE4C9F" w:rsidRDefault="00CE4C9F">
      <w:pPr>
        <w:pStyle w:val="BodyText"/>
        <w:rPr>
          <w:sz w:val="24"/>
        </w:rPr>
      </w:pPr>
    </w:p>
    <w:p w:rsidR="00CE4C9F" w:rsidRDefault="00CE4C9F">
      <w:pPr>
        <w:pStyle w:val="BodyText"/>
        <w:spacing w:before="5"/>
        <w:rPr>
          <w:sz w:val="19"/>
        </w:rPr>
      </w:pPr>
    </w:p>
    <w:p w:rsidR="00CE4C9F" w:rsidRDefault="00C85DFB">
      <w:pPr>
        <w:ind w:left="254"/>
      </w:pPr>
      <w:r>
        <w:t xml:space="preserve">April 30, 1999, </w:t>
      </w:r>
      <w:r>
        <w:rPr>
          <w:sz w:val="20"/>
        </w:rPr>
        <w:t xml:space="preserve">at </w:t>
      </w:r>
      <w:r>
        <w:t>approxima</w:t>
      </w:r>
      <w:r w:rsidR="00151C60">
        <w:t>t</w:t>
      </w:r>
      <w:r>
        <w:t>ely 04:00 p.m.</w:t>
      </w:r>
    </w:p>
    <w:p w:rsidR="00CE4C9F" w:rsidRDefault="00CE4C9F">
      <w:pPr>
        <w:pStyle w:val="BodyText"/>
        <w:rPr>
          <w:sz w:val="24"/>
        </w:rPr>
      </w:pPr>
    </w:p>
    <w:p w:rsidR="00CE4C9F" w:rsidRDefault="00CE4C9F">
      <w:pPr>
        <w:pStyle w:val="BodyText"/>
        <w:spacing w:before="10"/>
        <w:rPr>
          <w:sz w:val="20"/>
        </w:rPr>
      </w:pPr>
    </w:p>
    <w:p w:rsidR="00CE4C9F" w:rsidRDefault="00C85DFB">
      <w:pPr>
        <w:ind w:left="258"/>
        <w:rPr>
          <w:sz w:val="20"/>
        </w:rPr>
      </w:pPr>
      <w:r>
        <w:rPr>
          <w:w w:val="105"/>
          <w:sz w:val="20"/>
        </w:rPr>
        <w:t>7039 Portland Ave., Littleton, Colorado, 80128.</w:t>
      </w:r>
    </w:p>
    <w:p w:rsidR="00CE4C9F" w:rsidRDefault="00CE4C9F">
      <w:pPr>
        <w:pStyle w:val="BodyText"/>
        <w:rPr>
          <w:sz w:val="22"/>
        </w:rPr>
      </w:pPr>
    </w:p>
    <w:p w:rsidR="00CE4C9F" w:rsidRDefault="00CE4C9F">
      <w:pPr>
        <w:pStyle w:val="BodyText"/>
        <w:spacing w:before="4"/>
      </w:pPr>
    </w:p>
    <w:p w:rsidR="00CE4C9F" w:rsidRDefault="00C85DFB">
      <w:pPr>
        <w:spacing w:line="232" w:lineRule="auto"/>
        <w:ind w:left="254" w:right="1308"/>
      </w:pPr>
      <w:r>
        <w:t xml:space="preserve">An interview </w:t>
      </w:r>
      <w:r>
        <w:rPr>
          <w:sz w:val="23"/>
        </w:rPr>
        <w:t xml:space="preserve">was </w:t>
      </w:r>
      <w:r>
        <w:t xml:space="preserve">conducted </w:t>
      </w:r>
      <w:r>
        <w:rPr>
          <w:sz w:val="20"/>
        </w:rPr>
        <w:t xml:space="preserve">with </w:t>
      </w:r>
      <w:r>
        <w:t xml:space="preserve">Jennifer Rose FALBO, DOB 7/23/82, </w:t>
      </w:r>
      <w:r>
        <w:rPr>
          <w:sz w:val="20"/>
        </w:rPr>
        <w:t xml:space="preserve">of </w:t>
      </w:r>
      <w:r>
        <w:t xml:space="preserve">4994 S. Parfet Ct., Littleton, Colorado on April 29, </w:t>
      </w:r>
      <w:r>
        <w:rPr>
          <w:sz w:val="23"/>
        </w:rPr>
        <w:t>1999.</w:t>
      </w:r>
      <w:r>
        <w:rPr>
          <w:spacing w:val="4"/>
          <w:sz w:val="23"/>
        </w:rPr>
        <w:t xml:space="preserve"> </w:t>
      </w:r>
      <w:r>
        <w:rPr>
          <w:sz w:val="23"/>
        </w:rPr>
        <w:t>During</w:t>
      </w:r>
      <w:r>
        <w:rPr>
          <w:spacing w:val="-22"/>
          <w:sz w:val="23"/>
        </w:rPr>
        <w:t xml:space="preserve"> </w:t>
      </w:r>
      <w:r>
        <w:rPr>
          <w:sz w:val="20"/>
        </w:rPr>
        <w:t>the</w:t>
      </w:r>
      <w:r>
        <w:rPr>
          <w:spacing w:val="12"/>
          <w:sz w:val="20"/>
        </w:rPr>
        <w:t xml:space="preserve"> </w:t>
      </w:r>
      <w:r>
        <w:rPr>
          <w:sz w:val="20"/>
        </w:rPr>
        <w:t>interview</w:t>
      </w:r>
      <w:r>
        <w:rPr>
          <w:spacing w:val="-15"/>
          <w:sz w:val="20"/>
        </w:rPr>
        <w:t xml:space="preserve"> </w:t>
      </w:r>
      <w:r>
        <w:rPr>
          <w:sz w:val="23"/>
        </w:rPr>
        <w:t>FALBO</w:t>
      </w:r>
      <w:r>
        <w:rPr>
          <w:spacing w:val="-20"/>
          <w:sz w:val="23"/>
        </w:rPr>
        <w:t xml:space="preserve"> </w:t>
      </w:r>
      <w:r>
        <w:rPr>
          <w:sz w:val="23"/>
        </w:rPr>
        <w:t>stated</w:t>
      </w:r>
      <w:r>
        <w:rPr>
          <w:spacing w:val="-26"/>
          <w:sz w:val="23"/>
        </w:rPr>
        <w:t xml:space="preserve"> </w:t>
      </w:r>
      <w:r>
        <w:rPr>
          <w:sz w:val="23"/>
        </w:rPr>
        <w:t>she</w:t>
      </w:r>
      <w:r>
        <w:rPr>
          <w:spacing w:val="-22"/>
          <w:sz w:val="23"/>
        </w:rPr>
        <w:t xml:space="preserve"> </w:t>
      </w:r>
      <w:r>
        <w:t>had</w:t>
      </w:r>
      <w:r>
        <w:rPr>
          <w:spacing w:val="-25"/>
        </w:rPr>
        <w:t xml:space="preserve"> </w:t>
      </w:r>
      <w:r>
        <w:rPr>
          <w:sz w:val="23"/>
        </w:rPr>
        <w:t>contacted</w:t>
      </w:r>
      <w:r>
        <w:rPr>
          <w:spacing w:val="-19"/>
          <w:sz w:val="23"/>
        </w:rPr>
        <w:t xml:space="preserve"> </w:t>
      </w:r>
      <w:r>
        <w:rPr>
          <w:sz w:val="23"/>
        </w:rPr>
        <w:t xml:space="preserve">her </w:t>
      </w:r>
      <w:r>
        <w:t>friend,</w:t>
      </w:r>
      <w:r>
        <w:rPr>
          <w:spacing w:val="-21"/>
        </w:rPr>
        <w:t xml:space="preserve"> </w:t>
      </w:r>
      <w:r>
        <w:t>Bijen</w:t>
      </w:r>
      <w:r>
        <w:rPr>
          <w:spacing w:val="-20"/>
        </w:rPr>
        <w:t xml:space="preserve"> </w:t>
      </w:r>
      <w:r>
        <w:t>MONTE</w:t>
      </w:r>
      <w:r>
        <w:rPr>
          <w:spacing w:val="-13"/>
        </w:rPr>
        <w:t xml:space="preserve"> </w:t>
      </w:r>
      <w:r>
        <w:t>after</w:t>
      </w:r>
      <w:r>
        <w:rPr>
          <w:spacing w:val="-25"/>
        </w:rPr>
        <w:t xml:space="preserve"> </w:t>
      </w:r>
      <w:r>
        <w:rPr>
          <w:rFonts w:ascii="Arial"/>
          <w:sz w:val="20"/>
        </w:rPr>
        <w:t>the</w:t>
      </w:r>
      <w:r>
        <w:rPr>
          <w:rFonts w:ascii="Arial"/>
          <w:spacing w:val="-24"/>
          <w:sz w:val="20"/>
        </w:rPr>
        <w:t xml:space="preserve"> </w:t>
      </w:r>
      <w:r>
        <w:t>incident</w:t>
      </w:r>
      <w:r>
        <w:rPr>
          <w:spacing w:val="-16"/>
        </w:rPr>
        <w:t xml:space="preserve"> </w:t>
      </w:r>
      <w:r>
        <w:t>at</w:t>
      </w:r>
      <w:r>
        <w:rPr>
          <w:spacing w:val="-26"/>
        </w:rPr>
        <w:t xml:space="preserve"> </w:t>
      </w:r>
      <w:r>
        <w:t>Columbine</w:t>
      </w:r>
      <w:r>
        <w:rPr>
          <w:spacing w:val="-18"/>
        </w:rPr>
        <w:t xml:space="preserve"> </w:t>
      </w:r>
      <w:r>
        <w:t>High</w:t>
      </w:r>
      <w:r>
        <w:rPr>
          <w:spacing w:val="-26"/>
        </w:rPr>
        <w:t xml:space="preserve"> </w:t>
      </w:r>
      <w:r>
        <w:t xml:space="preserve">School </w:t>
      </w:r>
      <w:r>
        <w:rPr>
          <w:sz w:val="20"/>
        </w:rPr>
        <w:t xml:space="preserve">to </w:t>
      </w:r>
      <w:r>
        <w:t xml:space="preserve">see </w:t>
      </w:r>
      <w:r>
        <w:rPr>
          <w:sz w:val="23"/>
        </w:rPr>
        <w:t xml:space="preserve">if </w:t>
      </w:r>
      <w:r>
        <w:t xml:space="preserve">MONTE </w:t>
      </w:r>
      <w:r>
        <w:rPr>
          <w:sz w:val="23"/>
        </w:rPr>
        <w:t xml:space="preserve">was </w:t>
      </w:r>
      <w:r>
        <w:t xml:space="preserve">ok. FALBO </w:t>
      </w:r>
      <w:r>
        <w:rPr>
          <w:sz w:val="20"/>
        </w:rPr>
        <w:t xml:space="preserve">stated </w:t>
      </w:r>
      <w:r>
        <w:t>MONTE was near the cafeteria when the shooting began and she</w:t>
      </w:r>
      <w:r>
        <w:rPr>
          <w:spacing w:val="-35"/>
        </w:rPr>
        <w:t xml:space="preserve"> </w:t>
      </w:r>
      <w:r>
        <w:t>sa</w:t>
      </w:r>
      <w:r w:rsidR="00151C60">
        <w:t>w -----------</w:t>
      </w:r>
    </w:p>
    <w:p w:rsidR="00CE4C9F" w:rsidRDefault="00C85DFB">
      <w:pPr>
        <w:spacing w:line="255" w:lineRule="exact"/>
        <w:ind w:left="265"/>
      </w:pPr>
      <w:r>
        <w:rPr>
          <w:rFonts w:ascii="Arial"/>
          <w:sz w:val="21"/>
        </w:rPr>
        <w:t xml:space="preserve">with </w:t>
      </w:r>
      <w:r>
        <w:rPr>
          <w:sz w:val="24"/>
        </w:rPr>
        <w:t xml:space="preserve">a </w:t>
      </w:r>
      <w:r>
        <w:t>gun.</w:t>
      </w:r>
    </w:p>
    <w:p w:rsidR="00CE4C9F" w:rsidRDefault="00C85DFB">
      <w:pPr>
        <w:spacing w:before="229" w:line="235" w:lineRule="auto"/>
        <w:ind w:left="259" w:right="1448" w:firstLine="2"/>
      </w:pPr>
      <w:r>
        <w:t>Bijen</w:t>
      </w:r>
      <w:r>
        <w:rPr>
          <w:spacing w:val="-22"/>
        </w:rPr>
        <w:t xml:space="preserve"> </w:t>
      </w:r>
      <w:r>
        <w:t>MONTE</w:t>
      </w:r>
      <w:r>
        <w:rPr>
          <w:spacing w:val="-2"/>
        </w:rPr>
        <w:t xml:space="preserve"> </w:t>
      </w:r>
      <w:r>
        <w:rPr>
          <w:sz w:val="23"/>
        </w:rPr>
        <w:t>was</w:t>
      </w:r>
      <w:r>
        <w:rPr>
          <w:spacing w:val="-28"/>
          <w:sz w:val="23"/>
        </w:rPr>
        <w:t xml:space="preserve"> </w:t>
      </w:r>
      <w:r>
        <w:t>contacted</w:t>
      </w:r>
      <w:r>
        <w:rPr>
          <w:spacing w:val="-1"/>
        </w:rPr>
        <w:t xml:space="preserve"> </w:t>
      </w:r>
      <w:r>
        <w:t>by</w:t>
      </w:r>
      <w:r>
        <w:rPr>
          <w:spacing w:val="-15"/>
        </w:rPr>
        <w:t xml:space="preserve"> </w:t>
      </w:r>
      <w:r>
        <w:t>phone</w:t>
      </w:r>
      <w:r>
        <w:rPr>
          <w:spacing w:val="-11"/>
        </w:rPr>
        <w:t xml:space="preserve"> </w:t>
      </w:r>
      <w:r>
        <w:t>on</w:t>
      </w:r>
      <w:r>
        <w:rPr>
          <w:spacing w:val="-17"/>
        </w:rPr>
        <w:t xml:space="preserve"> </w:t>
      </w:r>
      <w:r>
        <w:t>April</w:t>
      </w:r>
      <w:r>
        <w:rPr>
          <w:spacing w:val="-12"/>
        </w:rPr>
        <w:t xml:space="preserve"> </w:t>
      </w:r>
      <w:r>
        <w:t>30,</w:t>
      </w:r>
      <w:r>
        <w:rPr>
          <w:spacing w:val="-20"/>
        </w:rPr>
        <w:t xml:space="preserve"> </w:t>
      </w:r>
      <w:r>
        <w:t>1999,</w:t>
      </w:r>
      <w:r>
        <w:rPr>
          <w:spacing w:val="-9"/>
        </w:rPr>
        <w:t xml:space="preserve"> </w:t>
      </w:r>
      <w:r>
        <w:t>by</w:t>
      </w:r>
      <w:r>
        <w:rPr>
          <w:spacing w:val="-25"/>
        </w:rPr>
        <w:t xml:space="preserve"> </w:t>
      </w:r>
      <w:r>
        <w:t xml:space="preserve">the </w:t>
      </w:r>
      <w:r>
        <w:rPr>
          <w:sz w:val="23"/>
        </w:rPr>
        <w:t>Reporting</w:t>
      </w:r>
      <w:r>
        <w:rPr>
          <w:spacing w:val="-25"/>
          <w:sz w:val="23"/>
        </w:rPr>
        <w:t xml:space="preserve"> </w:t>
      </w:r>
      <w:r>
        <w:rPr>
          <w:sz w:val="23"/>
        </w:rPr>
        <w:t>Agent.</w:t>
      </w:r>
      <w:r>
        <w:rPr>
          <w:spacing w:val="-4"/>
          <w:sz w:val="23"/>
        </w:rPr>
        <w:t xml:space="preserve"> </w:t>
      </w:r>
      <w:r>
        <w:rPr>
          <w:sz w:val="23"/>
        </w:rPr>
        <w:t>MONTE</w:t>
      </w:r>
      <w:r>
        <w:rPr>
          <w:spacing w:val="-29"/>
          <w:sz w:val="23"/>
        </w:rPr>
        <w:t xml:space="preserve"> </w:t>
      </w:r>
      <w:r>
        <w:rPr>
          <w:sz w:val="23"/>
        </w:rPr>
        <w:t>was</w:t>
      </w:r>
      <w:r>
        <w:rPr>
          <w:spacing w:val="-34"/>
          <w:sz w:val="23"/>
        </w:rPr>
        <w:t xml:space="preserve"> </w:t>
      </w:r>
      <w:r>
        <w:t>asked</w:t>
      </w:r>
      <w:r>
        <w:rPr>
          <w:spacing w:val="-25"/>
        </w:rPr>
        <w:t xml:space="preserve"> </w:t>
      </w:r>
      <w:r>
        <w:rPr>
          <w:sz w:val="23"/>
        </w:rPr>
        <w:t>if</w:t>
      </w:r>
      <w:r>
        <w:rPr>
          <w:spacing w:val="-41"/>
          <w:sz w:val="23"/>
        </w:rPr>
        <w:t xml:space="preserve"> </w:t>
      </w:r>
      <w:r>
        <w:rPr>
          <w:sz w:val="23"/>
        </w:rPr>
        <w:t>she</w:t>
      </w:r>
      <w:r>
        <w:rPr>
          <w:spacing w:val="-38"/>
          <w:sz w:val="23"/>
        </w:rPr>
        <w:t xml:space="preserve"> </w:t>
      </w:r>
      <w:r>
        <w:rPr>
          <w:sz w:val="23"/>
        </w:rPr>
        <w:t>attends</w:t>
      </w:r>
      <w:r>
        <w:rPr>
          <w:spacing w:val="-30"/>
          <w:sz w:val="23"/>
        </w:rPr>
        <w:t xml:space="preserve"> </w:t>
      </w:r>
      <w:r>
        <w:rPr>
          <w:sz w:val="23"/>
        </w:rPr>
        <w:t xml:space="preserve">Columbine </w:t>
      </w:r>
      <w:r>
        <w:t xml:space="preserve">High School and she </w:t>
      </w:r>
      <w:r>
        <w:rPr>
          <w:sz w:val="20"/>
        </w:rPr>
        <w:t xml:space="preserve">stated </w:t>
      </w:r>
      <w:r>
        <w:t>she does, and was present when the incident</w:t>
      </w:r>
      <w:r>
        <w:rPr>
          <w:spacing w:val="-7"/>
        </w:rPr>
        <w:t xml:space="preserve"> </w:t>
      </w:r>
      <w:r>
        <w:t>occurred</w:t>
      </w:r>
      <w:r>
        <w:rPr>
          <w:spacing w:val="-12"/>
        </w:rPr>
        <w:t xml:space="preserve"> </w:t>
      </w:r>
      <w:r>
        <w:t>on</w:t>
      </w:r>
      <w:r>
        <w:rPr>
          <w:spacing w:val="-27"/>
        </w:rPr>
        <w:t xml:space="preserve"> </w:t>
      </w:r>
      <w:r>
        <w:t>April</w:t>
      </w:r>
      <w:r>
        <w:rPr>
          <w:spacing w:val="-21"/>
        </w:rPr>
        <w:t xml:space="preserve"> </w:t>
      </w:r>
      <w:r>
        <w:t>20,</w:t>
      </w:r>
      <w:r>
        <w:rPr>
          <w:spacing w:val="-16"/>
        </w:rPr>
        <w:t xml:space="preserve"> </w:t>
      </w:r>
      <w:r>
        <w:t>1999.</w:t>
      </w:r>
      <w:r>
        <w:rPr>
          <w:spacing w:val="32"/>
        </w:rPr>
        <w:t xml:space="preserve"> </w:t>
      </w:r>
      <w:r>
        <w:t>MONTE</w:t>
      </w:r>
      <w:r>
        <w:rPr>
          <w:spacing w:val="-15"/>
        </w:rPr>
        <w:t xml:space="preserve"> </w:t>
      </w:r>
      <w:r>
        <w:t>stated</w:t>
      </w:r>
      <w:r>
        <w:rPr>
          <w:spacing w:val="-19"/>
        </w:rPr>
        <w:t xml:space="preserve"> </w:t>
      </w:r>
      <w:r>
        <w:t>she</w:t>
      </w:r>
      <w:r>
        <w:rPr>
          <w:spacing w:val="-13"/>
        </w:rPr>
        <w:t xml:space="preserve"> </w:t>
      </w:r>
      <w:r>
        <w:t>was</w:t>
      </w:r>
      <w:r>
        <w:rPr>
          <w:spacing w:val="-15"/>
        </w:rPr>
        <w:t xml:space="preserve"> </w:t>
      </w:r>
      <w:r>
        <w:t xml:space="preserve">near the cafeteria when the shooting </w:t>
      </w:r>
      <w:r>
        <w:rPr>
          <w:sz w:val="20"/>
        </w:rPr>
        <w:t xml:space="preserve">started </w:t>
      </w:r>
      <w:r>
        <w:t xml:space="preserve">and she saw one of the </w:t>
      </w:r>
      <w:r>
        <w:rPr>
          <w:rFonts w:ascii="Arial"/>
          <w:sz w:val="20"/>
        </w:rPr>
        <w:t>gunmen.</w:t>
      </w:r>
      <w:r>
        <w:rPr>
          <w:rFonts w:ascii="Arial"/>
          <w:spacing w:val="39"/>
          <w:sz w:val="20"/>
        </w:rPr>
        <w:t xml:space="preserve"> </w:t>
      </w:r>
      <w:r>
        <w:t>She</w:t>
      </w:r>
      <w:r>
        <w:rPr>
          <w:spacing w:val="-16"/>
        </w:rPr>
        <w:t xml:space="preserve"> </w:t>
      </w:r>
      <w:r>
        <w:t>stated</w:t>
      </w:r>
      <w:r>
        <w:rPr>
          <w:spacing w:val="-15"/>
        </w:rPr>
        <w:t xml:space="preserve"> </w:t>
      </w:r>
      <w:r>
        <w:t>the</w:t>
      </w:r>
      <w:r>
        <w:rPr>
          <w:spacing w:val="-14"/>
        </w:rPr>
        <w:t xml:space="preserve"> </w:t>
      </w:r>
      <w:r>
        <w:rPr>
          <w:sz w:val="23"/>
        </w:rPr>
        <w:t>gunman</w:t>
      </w:r>
      <w:r>
        <w:rPr>
          <w:spacing w:val="-15"/>
          <w:sz w:val="23"/>
        </w:rPr>
        <w:t xml:space="preserve"> </w:t>
      </w:r>
      <w:r>
        <w:t>she</w:t>
      </w:r>
      <w:r>
        <w:rPr>
          <w:spacing w:val="-18"/>
        </w:rPr>
        <w:t xml:space="preserve"> </w:t>
      </w:r>
      <w:r>
        <w:t>saw</w:t>
      </w:r>
      <w:r>
        <w:rPr>
          <w:spacing w:val="-21"/>
        </w:rPr>
        <w:t xml:space="preserve"> </w:t>
      </w:r>
      <w:r>
        <w:t>was</w:t>
      </w:r>
      <w:r>
        <w:rPr>
          <w:spacing w:val="-9"/>
        </w:rPr>
        <w:t xml:space="preserve"> </w:t>
      </w:r>
      <w:r>
        <w:t>not</w:t>
      </w:r>
      <w:r>
        <w:rPr>
          <w:spacing w:val="-16"/>
        </w:rPr>
        <w:t xml:space="preserve"> </w:t>
      </w:r>
      <w:r>
        <w:t>one</w:t>
      </w:r>
      <w:r>
        <w:rPr>
          <w:spacing w:val="-21"/>
        </w:rPr>
        <w:t xml:space="preserve"> </w:t>
      </w:r>
      <w:r>
        <w:t>of</w:t>
      </w:r>
      <w:r>
        <w:rPr>
          <w:spacing w:val="-28"/>
        </w:rPr>
        <w:t xml:space="preserve"> </w:t>
      </w:r>
      <w:r>
        <w:t>the</w:t>
      </w:r>
      <w:r>
        <w:rPr>
          <w:spacing w:val="-21"/>
        </w:rPr>
        <w:t xml:space="preserve"> </w:t>
      </w:r>
      <w:r>
        <w:t xml:space="preserve">guys identified </w:t>
      </w:r>
      <w:r>
        <w:rPr>
          <w:sz w:val="20"/>
        </w:rPr>
        <w:t xml:space="preserve">on </w:t>
      </w:r>
      <w:r>
        <w:t xml:space="preserve">television. MONTE </w:t>
      </w:r>
      <w:r>
        <w:rPr>
          <w:sz w:val="20"/>
        </w:rPr>
        <w:t xml:space="preserve">was </w:t>
      </w:r>
      <w:r>
        <w:t xml:space="preserve">requested </w:t>
      </w:r>
      <w:r>
        <w:rPr>
          <w:rFonts w:ascii="Arial"/>
          <w:sz w:val="21"/>
        </w:rPr>
        <w:t xml:space="preserve">by </w:t>
      </w:r>
      <w:r>
        <w:t>the Reporting Agent to contact her mother and an interview was scheduled for the afternoon of April 30,</w:t>
      </w:r>
      <w:r>
        <w:rPr>
          <w:spacing w:val="-23"/>
        </w:rPr>
        <w:t xml:space="preserve"> </w:t>
      </w:r>
      <w:r>
        <w:t>1999.</w:t>
      </w:r>
    </w:p>
    <w:p w:rsidR="00CE4C9F" w:rsidRDefault="00CE4C9F">
      <w:pPr>
        <w:pStyle w:val="BodyText"/>
        <w:spacing w:before="10"/>
        <w:rPr>
          <w:sz w:val="20"/>
        </w:rPr>
      </w:pPr>
    </w:p>
    <w:p w:rsidR="00CE4C9F" w:rsidRDefault="00C85DFB">
      <w:pPr>
        <w:ind w:left="272" w:right="1739" w:firstLine="1"/>
      </w:pPr>
      <w:r>
        <w:t>Agent</w:t>
      </w:r>
      <w:r>
        <w:rPr>
          <w:spacing w:val="-20"/>
        </w:rPr>
        <w:t xml:space="preserve"> </w:t>
      </w:r>
      <w:r>
        <w:t>MUNDINE</w:t>
      </w:r>
      <w:r>
        <w:rPr>
          <w:spacing w:val="-13"/>
        </w:rPr>
        <w:t xml:space="preserve"> </w:t>
      </w:r>
      <w:r>
        <w:t>and</w:t>
      </w:r>
      <w:r>
        <w:rPr>
          <w:spacing w:val="-20"/>
        </w:rPr>
        <w:t xml:space="preserve"> </w:t>
      </w:r>
      <w:r>
        <w:t>the</w:t>
      </w:r>
      <w:r>
        <w:rPr>
          <w:spacing w:val="-26"/>
        </w:rPr>
        <w:t xml:space="preserve"> </w:t>
      </w:r>
      <w:r>
        <w:t>Reporting</w:t>
      </w:r>
      <w:r>
        <w:rPr>
          <w:spacing w:val="-15"/>
        </w:rPr>
        <w:t xml:space="preserve"> </w:t>
      </w:r>
      <w:r>
        <w:t>Agent</w:t>
      </w:r>
      <w:r>
        <w:rPr>
          <w:spacing w:val="-21"/>
        </w:rPr>
        <w:t xml:space="preserve"> </w:t>
      </w:r>
      <w:r>
        <w:t>interviewed</w:t>
      </w:r>
      <w:r>
        <w:rPr>
          <w:spacing w:val="-19"/>
        </w:rPr>
        <w:t xml:space="preserve"> </w:t>
      </w:r>
      <w:r>
        <w:t>Bijen M</w:t>
      </w:r>
      <w:r w:rsidR="00151C60">
        <w:t>ON</w:t>
      </w:r>
      <w:r>
        <w:t>TE</w:t>
      </w:r>
      <w:r>
        <w:rPr>
          <w:spacing w:val="-14"/>
        </w:rPr>
        <w:t xml:space="preserve"> </w:t>
      </w:r>
      <w:r>
        <w:rPr>
          <w:sz w:val="20"/>
        </w:rPr>
        <w:t>at</w:t>
      </w:r>
      <w:r>
        <w:rPr>
          <w:spacing w:val="-22"/>
          <w:sz w:val="20"/>
        </w:rPr>
        <w:t xml:space="preserve"> </w:t>
      </w:r>
      <w:r>
        <w:t>approximately</w:t>
      </w:r>
      <w:r>
        <w:rPr>
          <w:spacing w:val="-16"/>
        </w:rPr>
        <w:t xml:space="preserve"> </w:t>
      </w:r>
      <w:r>
        <w:t>04:00</w:t>
      </w:r>
      <w:r>
        <w:rPr>
          <w:spacing w:val="-29"/>
        </w:rPr>
        <w:t xml:space="preserve"> </w:t>
      </w:r>
      <w:r>
        <w:t>p.m</w:t>
      </w:r>
      <w:r>
        <w:rPr>
          <w:spacing w:val="-22"/>
        </w:rPr>
        <w:t xml:space="preserve"> </w:t>
      </w:r>
      <w:r>
        <w:t>on</w:t>
      </w:r>
      <w:r>
        <w:rPr>
          <w:spacing w:val="-30"/>
        </w:rPr>
        <w:t xml:space="preserve"> </w:t>
      </w:r>
      <w:r>
        <w:t>April</w:t>
      </w:r>
      <w:r>
        <w:rPr>
          <w:spacing w:val="-31"/>
        </w:rPr>
        <w:t xml:space="preserve"> </w:t>
      </w:r>
      <w:r>
        <w:t>30,</w:t>
      </w:r>
      <w:r>
        <w:rPr>
          <w:spacing w:val="-32"/>
        </w:rPr>
        <w:t xml:space="preserve"> </w:t>
      </w:r>
      <w:r>
        <w:t>1999. The witness's</w:t>
      </w:r>
      <w:r>
        <w:rPr>
          <w:spacing w:val="-11"/>
        </w:rPr>
        <w:t xml:space="preserve"> </w:t>
      </w:r>
      <w:r>
        <w:t>mother,</w:t>
      </w:r>
      <w:r>
        <w:rPr>
          <w:spacing w:val="-11"/>
        </w:rPr>
        <w:t xml:space="preserve"> </w:t>
      </w:r>
      <w:r>
        <w:t>Linda</w:t>
      </w:r>
      <w:r>
        <w:rPr>
          <w:spacing w:val="-13"/>
        </w:rPr>
        <w:t xml:space="preserve"> </w:t>
      </w:r>
      <w:r>
        <w:rPr>
          <w:sz w:val="20"/>
        </w:rPr>
        <w:t>A.</w:t>
      </w:r>
      <w:r>
        <w:rPr>
          <w:spacing w:val="5"/>
          <w:sz w:val="20"/>
        </w:rPr>
        <w:t xml:space="preserve"> </w:t>
      </w:r>
      <w:r>
        <w:t>MONTE, wk.</w:t>
      </w:r>
      <w:r>
        <w:rPr>
          <w:spacing w:val="-26"/>
        </w:rPr>
        <w:t xml:space="preserve"> </w:t>
      </w:r>
      <w:r>
        <w:t>(303)</w:t>
      </w:r>
      <w:r>
        <w:rPr>
          <w:spacing w:val="-9"/>
        </w:rPr>
        <w:t xml:space="preserve"> </w:t>
      </w:r>
      <w:r>
        <w:t>705-3731,</w:t>
      </w:r>
      <w:r>
        <w:rPr>
          <w:spacing w:val="-6"/>
        </w:rPr>
        <w:t xml:space="preserve"> </w:t>
      </w:r>
      <w:r>
        <w:rPr>
          <w:sz w:val="20"/>
        </w:rPr>
        <w:t xml:space="preserve">was </w:t>
      </w:r>
      <w:r>
        <w:t>present,</w:t>
      </w:r>
      <w:r>
        <w:rPr>
          <w:spacing w:val="-19"/>
        </w:rPr>
        <w:t xml:space="preserve"> </w:t>
      </w:r>
      <w:r>
        <w:t>and</w:t>
      </w:r>
      <w:r>
        <w:rPr>
          <w:spacing w:val="-17"/>
        </w:rPr>
        <w:t xml:space="preserve"> </w:t>
      </w:r>
      <w:r>
        <w:t>gave</w:t>
      </w:r>
      <w:r>
        <w:rPr>
          <w:spacing w:val="-21"/>
        </w:rPr>
        <w:t xml:space="preserve"> </w:t>
      </w:r>
      <w:r>
        <w:t>permission</w:t>
      </w:r>
      <w:r>
        <w:rPr>
          <w:spacing w:val="-15"/>
        </w:rPr>
        <w:t xml:space="preserve"> </w:t>
      </w:r>
      <w:r>
        <w:t>for</w:t>
      </w:r>
      <w:r>
        <w:rPr>
          <w:spacing w:val="-27"/>
        </w:rPr>
        <w:t xml:space="preserve"> </w:t>
      </w:r>
      <w:r>
        <w:t>the</w:t>
      </w:r>
      <w:r>
        <w:rPr>
          <w:spacing w:val="-21"/>
        </w:rPr>
        <w:t xml:space="preserve"> </w:t>
      </w:r>
      <w:r>
        <w:t>interview.</w:t>
      </w:r>
      <w:r>
        <w:rPr>
          <w:spacing w:val="25"/>
        </w:rPr>
        <w:t xml:space="preserve"> </w:t>
      </w:r>
      <w:r>
        <w:t>Bijen</w:t>
      </w:r>
      <w:r>
        <w:rPr>
          <w:spacing w:val="-14"/>
        </w:rPr>
        <w:t xml:space="preserve"> </w:t>
      </w:r>
      <w:r>
        <w:t>MONTE provided the following</w:t>
      </w:r>
      <w:r>
        <w:rPr>
          <w:spacing w:val="24"/>
        </w:rPr>
        <w:t xml:space="preserve"> </w:t>
      </w:r>
      <w:r>
        <w:t>information:</w:t>
      </w:r>
    </w:p>
    <w:p w:rsidR="00CE4C9F" w:rsidRDefault="00CE4C9F">
      <w:pPr>
        <w:sectPr w:rsidR="00CE4C9F">
          <w:pgSz w:w="12240" w:h="15840"/>
          <w:pgMar w:top="1380" w:right="780" w:bottom="280" w:left="740" w:header="720" w:footer="720" w:gutter="0"/>
          <w:cols w:num="2" w:space="720" w:equalWidth="0">
            <w:col w:w="3259" w:space="40"/>
            <w:col w:w="7421"/>
          </w:cols>
        </w:sectPr>
      </w:pPr>
    </w:p>
    <w:p w:rsidR="00CE4C9F" w:rsidRDefault="00CE4C9F">
      <w:pPr>
        <w:pStyle w:val="BodyText"/>
        <w:spacing w:before="1"/>
        <w:rPr>
          <w:sz w:val="15"/>
        </w:rPr>
      </w:pPr>
    </w:p>
    <w:p w:rsidR="00CE4C9F" w:rsidRDefault="00CE4C9F">
      <w:pPr>
        <w:rPr>
          <w:sz w:val="15"/>
        </w:rPr>
        <w:sectPr w:rsidR="00CE4C9F">
          <w:type w:val="continuous"/>
          <w:pgSz w:w="12240" w:h="15840"/>
          <w:pgMar w:top="680" w:right="780" w:bottom="280" w:left="740" w:header="720" w:footer="720" w:gutter="0"/>
          <w:cols w:space="720"/>
        </w:sectPr>
      </w:pPr>
    </w:p>
    <w:p w:rsidR="00CE4C9F" w:rsidRDefault="00C85DFB">
      <w:pPr>
        <w:spacing w:before="91"/>
        <w:ind w:left="1635"/>
      </w:pPr>
      <w:r>
        <w:rPr>
          <w:w w:val="95"/>
          <w:u w:val="thick"/>
        </w:rPr>
        <w:t>HISTORY</w:t>
      </w:r>
    </w:p>
    <w:p w:rsidR="00CE4C9F" w:rsidRDefault="00C85DFB">
      <w:pPr>
        <w:pStyle w:val="BodyText"/>
        <w:spacing w:before="4"/>
        <w:rPr>
          <w:sz w:val="27"/>
        </w:rPr>
      </w:pPr>
      <w:r>
        <w:br w:type="column"/>
      </w:r>
    </w:p>
    <w:p w:rsidR="00CE4C9F" w:rsidRDefault="00C85DFB">
      <w:pPr>
        <w:pStyle w:val="ListParagraph"/>
        <w:numPr>
          <w:ilvl w:val="0"/>
          <w:numId w:val="24"/>
        </w:numPr>
        <w:tabs>
          <w:tab w:val="left" w:pos="1593"/>
          <w:tab w:val="left" w:pos="1594"/>
        </w:tabs>
        <w:spacing w:line="237" w:lineRule="auto"/>
        <w:ind w:right="1776" w:hanging="631"/>
        <w:jc w:val="left"/>
        <w:rPr>
          <w:rFonts w:ascii="Arial"/>
          <w:sz w:val="21"/>
        </w:rPr>
      </w:pPr>
      <w:r>
        <w:t>She</w:t>
      </w:r>
      <w:r>
        <w:rPr>
          <w:spacing w:val="-19"/>
        </w:rPr>
        <w:t xml:space="preserve"> </w:t>
      </w:r>
      <w:r>
        <w:rPr>
          <w:rFonts w:ascii="Arial"/>
          <w:sz w:val="21"/>
        </w:rPr>
        <w:t>is</w:t>
      </w:r>
      <w:r>
        <w:rPr>
          <w:rFonts w:ascii="Arial"/>
          <w:spacing w:val="-32"/>
          <w:sz w:val="21"/>
        </w:rPr>
        <w:t xml:space="preserve"> </w:t>
      </w:r>
      <w:r>
        <w:t>a</w:t>
      </w:r>
      <w:r>
        <w:rPr>
          <w:spacing w:val="-12"/>
        </w:rPr>
        <w:t xml:space="preserve"> </w:t>
      </w:r>
      <w:r>
        <w:t>junior</w:t>
      </w:r>
      <w:r>
        <w:rPr>
          <w:spacing w:val="-12"/>
        </w:rPr>
        <w:t xml:space="preserve"> </w:t>
      </w:r>
      <w:r>
        <w:t>at</w:t>
      </w:r>
      <w:r>
        <w:rPr>
          <w:spacing w:val="-4"/>
        </w:rPr>
        <w:t xml:space="preserve"> </w:t>
      </w:r>
      <w:r>
        <w:t>Columbine</w:t>
      </w:r>
      <w:r>
        <w:rPr>
          <w:spacing w:val="-2"/>
        </w:rPr>
        <w:t xml:space="preserve"> </w:t>
      </w:r>
      <w:r>
        <w:t>High</w:t>
      </w:r>
      <w:r>
        <w:rPr>
          <w:spacing w:val="-12"/>
        </w:rPr>
        <w:t xml:space="preserve"> </w:t>
      </w:r>
      <w:r>
        <w:t>School</w:t>
      </w:r>
      <w:r>
        <w:rPr>
          <w:spacing w:val="-16"/>
        </w:rPr>
        <w:t xml:space="preserve"> </w:t>
      </w:r>
      <w:r>
        <w:t>and</w:t>
      </w:r>
      <w:r>
        <w:rPr>
          <w:spacing w:val="-4"/>
        </w:rPr>
        <w:t xml:space="preserve"> </w:t>
      </w:r>
      <w:r>
        <w:t>met</w:t>
      </w:r>
      <w:r>
        <w:rPr>
          <w:spacing w:val="-5"/>
        </w:rPr>
        <w:t xml:space="preserve"> </w:t>
      </w:r>
      <w:r>
        <w:t>the following</w:t>
      </w:r>
      <w:r>
        <w:rPr>
          <w:spacing w:val="-16"/>
        </w:rPr>
        <w:t xml:space="preserve"> </w:t>
      </w:r>
      <w:r>
        <w:t>TRENCH</w:t>
      </w:r>
      <w:r>
        <w:rPr>
          <w:spacing w:val="-24"/>
        </w:rPr>
        <w:t xml:space="preserve"> </w:t>
      </w:r>
      <w:r>
        <w:t>COAT</w:t>
      </w:r>
      <w:r>
        <w:rPr>
          <w:spacing w:val="-17"/>
        </w:rPr>
        <w:t xml:space="preserve"> </w:t>
      </w:r>
      <w:r>
        <w:t>MAFIA</w:t>
      </w:r>
      <w:r>
        <w:rPr>
          <w:spacing w:val="-13"/>
        </w:rPr>
        <w:t xml:space="preserve"> </w:t>
      </w:r>
      <w:r>
        <w:t>members</w:t>
      </w:r>
      <w:r>
        <w:rPr>
          <w:spacing w:val="-14"/>
        </w:rPr>
        <w:t xml:space="preserve"> </w:t>
      </w:r>
      <w:r>
        <w:rPr>
          <w:sz w:val="20"/>
        </w:rPr>
        <w:t>in</w:t>
      </w:r>
      <w:r>
        <w:rPr>
          <w:spacing w:val="-24"/>
          <w:sz w:val="20"/>
        </w:rPr>
        <w:t xml:space="preserve"> </w:t>
      </w:r>
      <w:r>
        <w:t>1997.</w:t>
      </w:r>
    </w:p>
    <w:p w:rsidR="00CE4C9F" w:rsidRDefault="00C85DFB">
      <w:pPr>
        <w:spacing w:before="7" w:line="252" w:lineRule="exact"/>
        <w:ind w:left="2243"/>
      </w:pPr>
      <w:r>
        <w:t>-Cory FR</w:t>
      </w:r>
      <w:r w:rsidR="00151C60">
        <w:t>IESEN</w:t>
      </w:r>
    </w:p>
    <w:p w:rsidR="00CE4C9F" w:rsidRDefault="00C85DFB">
      <w:pPr>
        <w:spacing w:line="252" w:lineRule="exact"/>
        <w:ind w:left="2243"/>
      </w:pPr>
      <w:r>
        <w:t>-Charles PHILLIPS</w:t>
      </w:r>
    </w:p>
    <w:p w:rsidR="00CE4C9F" w:rsidRDefault="00CE4C9F">
      <w:pPr>
        <w:pStyle w:val="BodyText"/>
        <w:rPr>
          <w:sz w:val="24"/>
        </w:rPr>
      </w:pPr>
    </w:p>
    <w:p w:rsidR="00CE4C9F" w:rsidRDefault="00CE4C9F">
      <w:pPr>
        <w:pStyle w:val="BodyText"/>
        <w:spacing w:before="10"/>
        <w:rPr>
          <w:sz w:val="35"/>
        </w:rPr>
      </w:pPr>
    </w:p>
    <w:p w:rsidR="00CE4C9F" w:rsidRDefault="00C85DFB">
      <w:pPr>
        <w:spacing w:before="1"/>
        <w:ind w:right="722"/>
        <w:jc w:val="right"/>
      </w:pPr>
      <w:r>
        <w:rPr>
          <w:w w:val="110"/>
        </w:rPr>
        <w:t>JC-001-001016</w:t>
      </w:r>
    </w:p>
    <w:p w:rsidR="00CE4C9F" w:rsidRDefault="00CE4C9F">
      <w:pPr>
        <w:jc w:val="right"/>
        <w:sectPr w:rsidR="00CE4C9F">
          <w:type w:val="continuous"/>
          <w:pgSz w:w="12240" w:h="15840"/>
          <w:pgMar w:top="680" w:right="780" w:bottom="280" w:left="740" w:header="720" w:footer="720" w:gutter="0"/>
          <w:cols w:num="2" w:space="720" w:equalWidth="0">
            <w:col w:w="2573" w:space="40"/>
            <w:col w:w="8107"/>
          </w:cols>
        </w:sectPr>
      </w:pPr>
    </w:p>
    <w:p w:rsidR="00CE4C9F" w:rsidRDefault="00C85DFB">
      <w:pPr>
        <w:spacing w:before="70"/>
        <w:ind w:left="3516" w:right="3112"/>
        <w:jc w:val="center"/>
        <w:rPr>
          <w:sz w:val="23"/>
        </w:rPr>
      </w:pPr>
      <w:bookmarkStart w:id="18" w:name="_bookmark16"/>
      <w:bookmarkEnd w:id="18"/>
      <w:r>
        <w:rPr>
          <w:sz w:val="23"/>
        </w:rPr>
        <w:lastRenderedPageBreak/>
        <w:t>-Eric DU</w:t>
      </w:r>
      <w:r w:rsidR="00151C60">
        <w:rPr>
          <w:sz w:val="23"/>
        </w:rPr>
        <w:t>T</w:t>
      </w:r>
      <w:r>
        <w:rPr>
          <w:sz w:val="23"/>
        </w:rPr>
        <w:t>RO</w:t>
      </w:r>
    </w:p>
    <w:p w:rsidR="00CE4C9F" w:rsidRDefault="00C85DFB">
      <w:pPr>
        <w:spacing w:before="4" w:line="226" w:lineRule="exact"/>
        <w:ind w:left="3516" w:right="2749"/>
        <w:jc w:val="center"/>
        <w:rPr>
          <w:sz w:val="20"/>
        </w:rPr>
      </w:pPr>
      <w:r>
        <w:rPr>
          <w:w w:val="110"/>
          <w:sz w:val="20"/>
        </w:rPr>
        <w:t>-Brian SARGENT</w:t>
      </w:r>
    </w:p>
    <w:p w:rsidR="00CE4C9F" w:rsidRDefault="00C85DFB">
      <w:pPr>
        <w:spacing w:line="258" w:lineRule="exact"/>
        <w:ind w:left="3516" w:right="2934"/>
        <w:jc w:val="center"/>
        <w:rPr>
          <w:sz w:val="23"/>
        </w:rPr>
      </w:pPr>
      <w:r>
        <w:rPr>
          <w:rFonts w:ascii="Arial"/>
          <w:sz w:val="19"/>
        </w:rPr>
        <w:t xml:space="preserve">-Chris </w:t>
      </w:r>
      <w:r>
        <w:rPr>
          <w:sz w:val="23"/>
        </w:rPr>
        <w:t>MORRIS</w:t>
      </w:r>
    </w:p>
    <w:p w:rsidR="00CE4C9F" w:rsidRDefault="00C85DFB">
      <w:pPr>
        <w:spacing w:line="250" w:lineRule="exact"/>
        <w:ind w:left="3516" w:right="2800"/>
        <w:jc w:val="center"/>
      </w:pPr>
      <w:r>
        <w:t>-Pat MCDUFFEE</w:t>
      </w:r>
    </w:p>
    <w:p w:rsidR="00CE4C9F" w:rsidRDefault="00C85DFB">
      <w:pPr>
        <w:spacing w:before="6"/>
        <w:ind w:left="3374" w:right="3160"/>
        <w:jc w:val="center"/>
        <w:rPr>
          <w:sz w:val="20"/>
        </w:rPr>
      </w:pPr>
      <w:r>
        <w:rPr>
          <w:w w:val="110"/>
          <w:sz w:val="20"/>
        </w:rPr>
        <w:t>-Joe STAIR</w:t>
      </w:r>
    </w:p>
    <w:p w:rsidR="00CE4C9F" w:rsidRDefault="00CE4C9F">
      <w:pPr>
        <w:pStyle w:val="BodyText"/>
        <w:spacing w:before="10"/>
      </w:pPr>
    </w:p>
    <w:p w:rsidR="00CE4C9F" w:rsidRDefault="00C85DFB">
      <w:pPr>
        <w:pStyle w:val="ListParagraph"/>
        <w:numPr>
          <w:ilvl w:val="0"/>
          <w:numId w:val="24"/>
        </w:numPr>
        <w:tabs>
          <w:tab w:val="left" w:pos="4303"/>
          <w:tab w:val="left" w:pos="4304"/>
        </w:tabs>
        <w:spacing w:line="247" w:lineRule="exact"/>
        <w:ind w:left="4303" w:hanging="637"/>
        <w:jc w:val="left"/>
        <w:rPr>
          <w:sz w:val="20"/>
        </w:rPr>
      </w:pPr>
      <w:r>
        <w:rPr>
          <w:w w:val="105"/>
          <w:sz w:val="20"/>
        </w:rPr>
        <w:t xml:space="preserve">She stated she </w:t>
      </w:r>
      <w:r>
        <w:rPr>
          <w:w w:val="105"/>
        </w:rPr>
        <w:t xml:space="preserve">had </w:t>
      </w:r>
      <w:r>
        <w:rPr>
          <w:w w:val="105"/>
          <w:sz w:val="20"/>
        </w:rPr>
        <w:t>never met Dylan KLEBOLD or</w:t>
      </w:r>
      <w:r>
        <w:rPr>
          <w:spacing w:val="-19"/>
          <w:w w:val="105"/>
          <w:sz w:val="20"/>
        </w:rPr>
        <w:t xml:space="preserve"> </w:t>
      </w:r>
      <w:r>
        <w:rPr>
          <w:w w:val="105"/>
          <w:sz w:val="20"/>
        </w:rPr>
        <w:t>Eric</w:t>
      </w:r>
    </w:p>
    <w:p w:rsidR="00CE4C9F" w:rsidRDefault="00C85DFB">
      <w:pPr>
        <w:spacing w:line="258" w:lineRule="exact"/>
        <w:ind w:left="1879" w:right="3160"/>
        <w:jc w:val="center"/>
        <w:rPr>
          <w:sz w:val="23"/>
        </w:rPr>
      </w:pPr>
      <w:r>
        <w:rPr>
          <w:sz w:val="23"/>
        </w:rPr>
        <w:t>HARRIS.</w:t>
      </w:r>
    </w:p>
    <w:p w:rsidR="00CE4C9F" w:rsidRDefault="00CE4C9F">
      <w:pPr>
        <w:pStyle w:val="BodyText"/>
        <w:spacing w:before="6"/>
        <w:rPr>
          <w:sz w:val="20"/>
        </w:rPr>
      </w:pPr>
    </w:p>
    <w:p w:rsidR="00CE4C9F" w:rsidRDefault="00C85DFB">
      <w:pPr>
        <w:pStyle w:val="ListParagraph"/>
        <w:numPr>
          <w:ilvl w:val="0"/>
          <w:numId w:val="24"/>
        </w:numPr>
        <w:tabs>
          <w:tab w:val="left" w:pos="4303"/>
          <w:tab w:val="left" w:pos="4304"/>
        </w:tabs>
        <w:spacing w:line="252" w:lineRule="exact"/>
        <w:ind w:left="4303" w:hanging="641"/>
        <w:jc w:val="left"/>
        <w:rPr>
          <w:sz w:val="20"/>
        </w:rPr>
      </w:pPr>
      <w:r>
        <w:rPr>
          <w:w w:val="105"/>
          <w:sz w:val="20"/>
        </w:rPr>
        <w:t xml:space="preserve">She </w:t>
      </w:r>
      <w:r>
        <w:rPr>
          <w:w w:val="105"/>
        </w:rPr>
        <w:t xml:space="preserve">knows </w:t>
      </w:r>
      <w:r>
        <w:rPr>
          <w:w w:val="105"/>
          <w:sz w:val="20"/>
        </w:rPr>
        <w:t>Robyn Anderson because she dated</w:t>
      </w:r>
      <w:r>
        <w:rPr>
          <w:spacing w:val="10"/>
          <w:w w:val="105"/>
          <w:sz w:val="20"/>
        </w:rPr>
        <w:t xml:space="preserve"> </w:t>
      </w:r>
      <w:r>
        <w:rPr>
          <w:w w:val="105"/>
          <w:sz w:val="20"/>
        </w:rPr>
        <w:t>Pat</w:t>
      </w:r>
    </w:p>
    <w:p w:rsidR="00CE4C9F" w:rsidRDefault="00C85DFB">
      <w:pPr>
        <w:spacing w:line="252" w:lineRule="exact"/>
        <w:ind w:left="2212" w:right="3160"/>
        <w:jc w:val="center"/>
      </w:pPr>
      <w:r>
        <w:t>MCDUFFEE.</w:t>
      </w:r>
    </w:p>
    <w:p w:rsidR="00CE4C9F" w:rsidRDefault="00CE4C9F">
      <w:pPr>
        <w:pStyle w:val="BodyText"/>
        <w:spacing w:before="5"/>
      </w:pPr>
    </w:p>
    <w:p w:rsidR="00CE4C9F" w:rsidRDefault="00C85DFB">
      <w:pPr>
        <w:pStyle w:val="ListParagraph"/>
        <w:numPr>
          <w:ilvl w:val="0"/>
          <w:numId w:val="24"/>
        </w:numPr>
        <w:tabs>
          <w:tab w:val="left" w:pos="4302"/>
          <w:tab w:val="left" w:pos="4303"/>
        </w:tabs>
        <w:spacing w:line="247" w:lineRule="exact"/>
        <w:ind w:left="4302" w:hanging="635"/>
        <w:jc w:val="left"/>
      </w:pPr>
      <w:r>
        <w:t>Her</w:t>
      </w:r>
      <w:r>
        <w:rPr>
          <w:spacing w:val="-3"/>
        </w:rPr>
        <w:t xml:space="preserve"> </w:t>
      </w:r>
      <w:r>
        <w:rPr>
          <w:sz w:val="21"/>
        </w:rPr>
        <w:t xml:space="preserve">best </w:t>
      </w:r>
      <w:r>
        <w:t>friend,</w:t>
      </w:r>
      <w:r>
        <w:rPr>
          <w:spacing w:val="-7"/>
        </w:rPr>
        <w:t xml:space="preserve"> </w:t>
      </w:r>
      <w:r>
        <w:t>Jenn</w:t>
      </w:r>
      <w:r>
        <w:rPr>
          <w:spacing w:val="-8"/>
        </w:rPr>
        <w:t xml:space="preserve"> </w:t>
      </w:r>
      <w:r>
        <w:t>FALBO</w:t>
      </w:r>
      <w:r>
        <w:rPr>
          <w:spacing w:val="4"/>
        </w:rPr>
        <w:t xml:space="preserve"> </w:t>
      </w:r>
      <w:r>
        <w:t>use</w:t>
      </w:r>
      <w:r>
        <w:rPr>
          <w:spacing w:val="-14"/>
        </w:rPr>
        <w:t xml:space="preserve"> </w:t>
      </w:r>
      <w:r>
        <w:t>to</w:t>
      </w:r>
      <w:r>
        <w:rPr>
          <w:spacing w:val="-2"/>
        </w:rPr>
        <w:t xml:space="preserve"> </w:t>
      </w:r>
      <w:r>
        <w:t>date</w:t>
      </w:r>
      <w:r>
        <w:rPr>
          <w:spacing w:val="-12"/>
        </w:rPr>
        <w:t xml:space="preserve"> </w:t>
      </w:r>
      <w:r>
        <w:t>FRIESEN</w:t>
      </w:r>
      <w:r>
        <w:rPr>
          <w:spacing w:val="-5"/>
        </w:rPr>
        <w:t xml:space="preserve"> </w:t>
      </w:r>
      <w:r>
        <w:t>and</w:t>
      </w:r>
    </w:p>
    <w:p w:rsidR="00CE4C9F" w:rsidRDefault="00C85DFB">
      <w:pPr>
        <w:spacing w:line="258" w:lineRule="exact"/>
        <w:ind w:left="2260" w:right="3160"/>
        <w:jc w:val="center"/>
        <w:rPr>
          <w:sz w:val="23"/>
        </w:rPr>
      </w:pPr>
      <w:r>
        <w:rPr>
          <w:sz w:val="23"/>
        </w:rPr>
        <w:t>Then DU</w:t>
      </w:r>
      <w:r w:rsidR="00151C60">
        <w:rPr>
          <w:sz w:val="23"/>
        </w:rPr>
        <w:t>T</w:t>
      </w:r>
      <w:r>
        <w:rPr>
          <w:sz w:val="23"/>
        </w:rPr>
        <w:t>RO.</w:t>
      </w:r>
    </w:p>
    <w:p w:rsidR="00CE4C9F" w:rsidRDefault="00CE4C9F">
      <w:pPr>
        <w:pStyle w:val="BodyText"/>
        <w:spacing w:before="6"/>
        <w:rPr>
          <w:sz w:val="20"/>
        </w:rPr>
      </w:pPr>
    </w:p>
    <w:p w:rsidR="00CE4C9F" w:rsidRDefault="00C85DFB">
      <w:pPr>
        <w:pStyle w:val="ListParagraph"/>
        <w:numPr>
          <w:ilvl w:val="0"/>
          <w:numId w:val="24"/>
        </w:numPr>
        <w:tabs>
          <w:tab w:val="left" w:pos="4302"/>
          <w:tab w:val="left" w:pos="4303"/>
        </w:tabs>
        <w:spacing w:line="252" w:lineRule="auto"/>
        <w:ind w:left="4304" w:right="1438" w:hanging="635"/>
        <w:jc w:val="left"/>
        <w:rPr>
          <w:sz w:val="23"/>
        </w:rPr>
      </w:pPr>
      <w:r>
        <w:rPr>
          <w:sz w:val="23"/>
        </w:rPr>
        <w:t>MONTE</w:t>
      </w:r>
      <w:r>
        <w:rPr>
          <w:spacing w:val="-22"/>
          <w:sz w:val="23"/>
        </w:rPr>
        <w:t xml:space="preserve"> </w:t>
      </w:r>
      <w:r>
        <w:rPr>
          <w:sz w:val="23"/>
        </w:rPr>
        <w:t>does</w:t>
      </w:r>
      <w:r>
        <w:rPr>
          <w:spacing w:val="-24"/>
          <w:sz w:val="23"/>
        </w:rPr>
        <w:t xml:space="preserve"> </w:t>
      </w:r>
      <w:r>
        <w:rPr>
          <w:sz w:val="23"/>
        </w:rPr>
        <w:t>not</w:t>
      </w:r>
      <w:r>
        <w:rPr>
          <w:spacing w:val="-30"/>
          <w:sz w:val="23"/>
        </w:rPr>
        <w:t xml:space="preserve"> </w:t>
      </w:r>
      <w:r>
        <w:rPr>
          <w:sz w:val="23"/>
        </w:rPr>
        <w:t>consider</w:t>
      </w:r>
      <w:r>
        <w:rPr>
          <w:spacing w:val="-21"/>
          <w:sz w:val="23"/>
        </w:rPr>
        <w:t xml:space="preserve"> </w:t>
      </w:r>
      <w:r>
        <w:rPr>
          <w:sz w:val="23"/>
        </w:rPr>
        <w:t>herself</w:t>
      </w:r>
      <w:r>
        <w:rPr>
          <w:spacing w:val="-29"/>
          <w:sz w:val="23"/>
        </w:rPr>
        <w:t xml:space="preserve"> </w:t>
      </w:r>
      <w:r>
        <w:rPr>
          <w:sz w:val="23"/>
        </w:rPr>
        <w:t>a</w:t>
      </w:r>
      <w:r>
        <w:rPr>
          <w:spacing w:val="-22"/>
          <w:sz w:val="23"/>
        </w:rPr>
        <w:t xml:space="preserve"> </w:t>
      </w:r>
      <w:r>
        <w:rPr>
          <w:sz w:val="23"/>
        </w:rPr>
        <w:t>TCM;</w:t>
      </w:r>
      <w:r>
        <w:rPr>
          <w:spacing w:val="-25"/>
          <w:sz w:val="23"/>
        </w:rPr>
        <w:t xml:space="preserve"> </w:t>
      </w:r>
      <w:r>
        <w:rPr>
          <w:sz w:val="23"/>
        </w:rPr>
        <w:t>she</w:t>
      </w:r>
      <w:r>
        <w:rPr>
          <w:spacing w:val="-23"/>
          <w:sz w:val="23"/>
        </w:rPr>
        <w:t xml:space="preserve"> </w:t>
      </w:r>
      <w:r>
        <w:rPr>
          <w:sz w:val="23"/>
        </w:rPr>
        <w:t>was</w:t>
      </w:r>
      <w:r>
        <w:rPr>
          <w:spacing w:val="-32"/>
          <w:sz w:val="23"/>
        </w:rPr>
        <w:t xml:space="preserve"> </w:t>
      </w:r>
      <w:r>
        <w:rPr>
          <w:sz w:val="20"/>
        </w:rPr>
        <w:t xml:space="preserve">just </w:t>
      </w:r>
      <w:r>
        <w:rPr>
          <w:w w:val="105"/>
          <w:sz w:val="20"/>
        </w:rPr>
        <w:t xml:space="preserve">friends </w:t>
      </w:r>
      <w:r>
        <w:rPr>
          <w:rFonts w:ascii="Arial"/>
          <w:w w:val="105"/>
          <w:sz w:val="21"/>
        </w:rPr>
        <w:t xml:space="preserve">with </w:t>
      </w:r>
      <w:r>
        <w:rPr>
          <w:w w:val="105"/>
          <w:sz w:val="20"/>
        </w:rPr>
        <w:t>some of the members. She stated most of the members she knew have</w:t>
      </w:r>
      <w:r>
        <w:rPr>
          <w:spacing w:val="-3"/>
          <w:w w:val="105"/>
          <w:sz w:val="20"/>
        </w:rPr>
        <w:t xml:space="preserve"> </w:t>
      </w:r>
      <w:r>
        <w:rPr>
          <w:w w:val="105"/>
          <w:sz w:val="20"/>
        </w:rPr>
        <w:t>graduated.</w:t>
      </w:r>
    </w:p>
    <w:p w:rsidR="00CE4C9F" w:rsidRDefault="00CE4C9F">
      <w:pPr>
        <w:pStyle w:val="BodyText"/>
        <w:spacing w:before="7"/>
        <w:rPr>
          <w:sz w:val="20"/>
        </w:rPr>
      </w:pPr>
    </w:p>
    <w:p w:rsidR="00CE4C9F" w:rsidRDefault="00C85DFB">
      <w:pPr>
        <w:pStyle w:val="ListParagraph"/>
        <w:numPr>
          <w:ilvl w:val="0"/>
          <w:numId w:val="24"/>
        </w:numPr>
        <w:tabs>
          <w:tab w:val="left" w:pos="4302"/>
          <w:tab w:val="left" w:pos="4303"/>
        </w:tabs>
        <w:spacing w:line="242" w:lineRule="auto"/>
        <w:ind w:left="4304" w:right="1344" w:hanging="643"/>
        <w:jc w:val="left"/>
      </w:pPr>
      <w:r>
        <w:rPr>
          <w:w w:val="105"/>
        </w:rPr>
        <w:t>She</w:t>
      </w:r>
      <w:r>
        <w:rPr>
          <w:spacing w:val="-33"/>
          <w:w w:val="105"/>
        </w:rPr>
        <w:t xml:space="preserve"> </w:t>
      </w:r>
      <w:r>
        <w:rPr>
          <w:w w:val="105"/>
        </w:rPr>
        <w:t>stated</w:t>
      </w:r>
      <w:r>
        <w:rPr>
          <w:spacing w:val="-37"/>
          <w:w w:val="105"/>
        </w:rPr>
        <w:t xml:space="preserve"> </w:t>
      </w:r>
      <w:r>
        <w:rPr>
          <w:w w:val="105"/>
        </w:rPr>
        <w:t>the</w:t>
      </w:r>
      <w:r>
        <w:rPr>
          <w:spacing w:val="-40"/>
          <w:w w:val="105"/>
        </w:rPr>
        <w:t xml:space="preserve"> </w:t>
      </w:r>
      <w:r>
        <w:rPr>
          <w:w w:val="105"/>
        </w:rPr>
        <w:t>TCM</w:t>
      </w:r>
      <w:r>
        <w:rPr>
          <w:spacing w:val="-39"/>
          <w:w w:val="105"/>
        </w:rPr>
        <w:t xml:space="preserve"> </w:t>
      </w:r>
      <w:r>
        <w:rPr>
          <w:w w:val="105"/>
        </w:rPr>
        <w:t>members</w:t>
      </w:r>
      <w:r>
        <w:rPr>
          <w:spacing w:val="-34"/>
          <w:w w:val="105"/>
        </w:rPr>
        <w:t xml:space="preserve"> </w:t>
      </w:r>
      <w:r>
        <w:rPr>
          <w:w w:val="105"/>
        </w:rPr>
        <w:t>talked</w:t>
      </w:r>
      <w:r>
        <w:rPr>
          <w:spacing w:val="-32"/>
          <w:w w:val="105"/>
        </w:rPr>
        <w:t xml:space="preserve"> </w:t>
      </w:r>
      <w:r>
        <w:rPr>
          <w:w w:val="105"/>
        </w:rPr>
        <w:t>about</w:t>
      </w:r>
      <w:r>
        <w:rPr>
          <w:spacing w:val="-32"/>
          <w:w w:val="105"/>
        </w:rPr>
        <w:t xml:space="preserve"> </w:t>
      </w:r>
      <w:r>
        <w:rPr>
          <w:w w:val="105"/>
        </w:rPr>
        <w:t>paintball</w:t>
      </w:r>
      <w:r>
        <w:rPr>
          <w:spacing w:val="-33"/>
          <w:w w:val="105"/>
        </w:rPr>
        <w:t xml:space="preserve"> </w:t>
      </w:r>
      <w:r>
        <w:rPr>
          <w:w w:val="105"/>
        </w:rPr>
        <w:t>a</w:t>
      </w:r>
      <w:r>
        <w:rPr>
          <w:spacing w:val="-35"/>
          <w:w w:val="105"/>
        </w:rPr>
        <w:t xml:space="preserve"> </w:t>
      </w:r>
      <w:r>
        <w:rPr>
          <w:w w:val="105"/>
        </w:rPr>
        <w:t xml:space="preserve">lot, </w:t>
      </w:r>
      <w:r>
        <w:rPr>
          <w:w w:val="110"/>
          <w:sz w:val="20"/>
        </w:rPr>
        <w:t>Played Magic, drank alcoho</w:t>
      </w:r>
      <w:r w:rsidR="00151C60">
        <w:rPr>
          <w:w w:val="110"/>
          <w:sz w:val="20"/>
        </w:rPr>
        <w:t>l</w:t>
      </w:r>
      <w:r>
        <w:rPr>
          <w:w w:val="110"/>
          <w:sz w:val="20"/>
        </w:rPr>
        <w:t xml:space="preserve"> and usually bung out </w:t>
      </w:r>
      <w:r>
        <w:rPr>
          <w:w w:val="110"/>
          <w:sz w:val="21"/>
        </w:rPr>
        <w:t>at</w:t>
      </w:r>
      <w:r>
        <w:rPr>
          <w:spacing w:val="-42"/>
          <w:w w:val="110"/>
          <w:sz w:val="21"/>
        </w:rPr>
        <w:t xml:space="preserve"> </w:t>
      </w:r>
      <w:r>
        <w:rPr>
          <w:w w:val="110"/>
          <w:sz w:val="20"/>
        </w:rPr>
        <w:t>Cory FRI</w:t>
      </w:r>
      <w:r w:rsidR="00151C60">
        <w:rPr>
          <w:w w:val="110"/>
          <w:sz w:val="20"/>
        </w:rPr>
        <w:t>E</w:t>
      </w:r>
      <w:r>
        <w:rPr>
          <w:w w:val="110"/>
          <w:sz w:val="20"/>
        </w:rPr>
        <w:t xml:space="preserve">SEN's house. She stated she did not hang out </w:t>
      </w:r>
      <w:r>
        <w:rPr>
          <w:rFonts w:ascii="Arial"/>
          <w:w w:val="110"/>
          <w:sz w:val="21"/>
        </w:rPr>
        <w:t xml:space="preserve">with </w:t>
      </w:r>
      <w:r>
        <w:rPr>
          <w:w w:val="110"/>
        </w:rPr>
        <w:t>them after</w:t>
      </w:r>
      <w:r>
        <w:rPr>
          <w:spacing w:val="-47"/>
          <w:w w:val="110"/>
        </w:rPr>
        <w:t xml:space="preserve"> </w:t>
      </w:r>
      <w:r>
        <w:rPr>
          <w:w w:val="110"/>
        </w:rPr>
        <w:t>school hours.</w:t>
      </w:r>
    </w:p>
    <w:p w:rsidR="00CE4C9F" w:rsidRDefault="00CE4C9F">
      <w:pPr>
        <w:pStyle w:val="BodyText"/>
        <w:spacing w:before="7"/>
        <w:rPr>
          <w:sz w:val="20"/>
        </w:rPr>
      </w:pPr>
    </w:p>
    <w:p w:rsidR="00CE4C9F" w:rsidRDefault="00C85DFB">
      <w:pPr>
        <w:pStyle w:val="ListParagraph"/>
        <w:numPr>
          <w:ilvl w:val="0"/>
          <w:numId w:val="24"/>
        </w:numPr>
        <w:tabs>
          <w:tab w:val="left" w:pos="4303"/>
          <w:tab w:val="left" w:pos="4304"/>
        </w:tabs>
        <w:spacing w:line="232" w:lineRule="auto"/>
        <w:ind w:left="4304" w:right="1352" w:hanging="632"/>
        <w:jc w:val="left"/>
        <w:rPr>
          <w:sz w:val="20"/>
        </w:rPr>
      </w:pPr>
      <w:r>
        <w:rPr>
          <w:w w:val="105"/>
          <w:sz w:val="20"/>
        </w:rPr>
        <w:t xml:space="preserve">She never saw any drug </w:t>
      </w:r>
      <w:r>
        <w:rPr>
          <w:w w:val="105"/>
          <w:sz w:val="21"/>
        </w:rPr>
        <w:t xml:space="preserve">activity </w:t>
      </w:r>
      <w:r>
        <w:rPr>
          <w:rFonts w:ascii="Arial"/>
          <w:w w:val="105"/>
        </w:rPr>
        <w:t xml:space="preserve">with </w:t>
      </w:r>
      <w:r>
        <w:rPr>
          <w:w w:val="105"/>
          <w:sz w:val="20"/>
        </w:rPr>
        <w:t xml:space="preserve">group and the only weapons she ever saw them with were knives. She </w:t>
      </w:r>
      <w:r w:rsidR="00151C60">
        <w:rPr>
          <w:w w:val="105"/>
          <w:sz w:val="20"/>
        </w:rPr>
        <w:t>h</w:t>
      </w:r>
      <w:r>
        <w:rPr>
          <w:w w:val="105"/>
        </w:rPr>
        <w:t xml:space="preserve">as </w:t>
      </w:r>
      <w:r>
        <w:rPr>
          <w:w w:val="105"/>
          <w:sz w:val="20"/>
        </w:rPr>
        <w:t xml:space="preserve">not </w:t>
      </w:r>
      <w:r>
        <w:rPr>
          <w:w w:val="105"/>
        </w:rPr>
        <w:t>heard</w:t>
      </w:r>
      <w:r>
        <w:rPr>
          <w:spacing w:val="-7"/>
          <w:w w:val="105"/>
        </w:rPr>
        <w:t xml:space="preserve"> </w:t>
      </w:r>
      <w:r>
        <w:rPr>
          <w:w w:val="105"/>
        </w:rPr>
        <w:t>any</w:t>
      </w:r>
      <w:r>
        <w:rPr>
          <w:spacing w:val="-19"/>
          <w:w w:val="105"/>
        </w:rPr>
        <w:t xml:space="preserve"> </w:t>
      </w:r>
      <w:r>
        <w:rPr>
          <w:w w:val="105"/>
        </w:rPr>
        <w:t>of</w:t>
      </w:r>
      <w:r>
        <w:rPr>
          <w:spacing w:val="-20"/>
          <w:w w:val="105"/>
        </w:rPr>
        <w:t xml:space="preserve"> </w:t>
      </w:r>
      <w:r>
        <w:rPr>
          <w:w w:val="105"/>
        </w:rPr>
        <w:t>the</w:t>
      </w:r>
      <w:r>
        <w:rPr>
          <w:spacing w:val="-8"/>
          <w:w w:val="105"/>
        </w:rPr>
        <w:t xml:space="preserve"> </w:t>
      </w:r>
      <w:r>
        <w:rPr>
          <w:w w:val="105"/>
        </w:rPr>
        <w:t>member's</w:t>
      </w:r>
      <w:r>
        <w:rPr>
          <w:spacing w:val="-13"/>
          <w:w w:val="105"/>
        </w:rPr>
        <w:t xml:space="preserve"> </w:t>
      </w:r>
      <w:r>
        <w:rPr>
          <w:w w:val="105"/>
          <w:sz w:val="20"/>
        </w:rPr>
        <w:t>talk</w:t>
      </w:r>
      <w:r>
        <w:rPr>
          <w:spacing w:val="-11"/>
          <w:w w:val="105"/>
          <w:sz w:val="20"/>
        </w:rPr>
        <w:t xml:space="preserve"> </w:t>
      </w:r>
      <w:r>
        <w:rPr>
          <w:w w:val="105"/>
        </w:rPr>
        <w:t>about</w:t>
      </w:r>
      <w:r>
        <w:rPr>
          <w:spacing w:val="-13"/>
          <w:w w:val="105"/>
        </w:rPr>
        <w:t xml:space="preserve"> </w:t>
      </w:r>
      <w:r>
        <w:rPr>
          <w:w w:val="105"/>
          <w:sz w:val="23"/>
        </w:rPr>
        <w:t>guns.</w:t>
      </w:r>
    </w:p>
    <w:p w:rsidR="00CE4C9F" w:rsidRDefault="00CE4C9F">
      <w:pPr>
        <w:pStyle w:val="BodyText"/>
        <w:spacing w:before="8"/>
        <w:rPr>
          <w:sz w:val="20"/>
        </w:rPr>
      </w:pPr>
    </w:p>
    <w:p w:rsidR="00CE4C9F" w:rsidRDefault="00C85DFB">
      <w:pPr>
        <w:pStyle w:val="ListParagraph"/>
        <w:numPr>
          <w:ilvl w:val="0"/>
          <w:numId w:val="24"/>
        </w:numPr>
        <w:tabs>
          <w:tab w:val="left" w:pos="4309"/>
          <w:tab w:val="left" w:pos="4310"/>
        </w:tabs>
        <w:spacing w:line="244" w:lineRule="auto"/>
        <w:ind w:left="4312" w:right="1448" w:hanging="636"/>
        <w:jc w:val="left"/>
      </w:pPr>
      <w:r>
        <w:rPr>
          <w:w w:val="105"/>
        </w:rPr>
        <w:t>The only explosives she ever heard abo</w:t>
      </w:r>
      <w:r w:rsidR="00151C60">
        <w:rPr>
          <w:w w:val="105"/>
        </w:rPr>
        <w:t>ut</w:t>
      </w:r>
      <w:r>
        <w:rPr>
          <w:w w:val="105"/>
        </w:rPr>
        <w:t xml:space="preserve"> were when </w:t>
      </w:r>
      <w:r>
        <w:rPr>
          <w:w w:val="95"/>
          <w:sz w:val="23"/>
        </w:rPr>
        <w:t>PHILLIPS, STAIR</w:t>
      </w:r>
      <w:r w:rsidR="00151C60">
        <w:rPr>
          <w:w w:val="95"/>
          <w:sz w:val="23"/>
        </w:rPr>
        <w:t>,</w:t>
      </w:r>
      <w:r>
        <w:rPr>
          <w:w w:val="95"/>
          <w:sz w:val="23"/>
        </w:rPr>
        <w:t xml:space="preserve"> DU</w:t>
      </w:r>
      <w:r w:rsidR="00151C60">
        <w:rPr>
          <w:w w:val="95"/>
          <w:sz w:val="23"/>
        </w:rPr>
        <w:t>T</w:t>
      </w:r>
      <w:r>
        <w:rPr>
          <w:w w:val="95"/>
          <w:sz w:val="23"/>
        </w:rPr>
        <w:t xml:space="preserve">RO, </w:t>
      </w:r>
      <w:r>
        <w:rPr>
          <w:w w:val="95"/>
        </w:rPr>
        <w:t>FR</w:t>
      </w:r>
      <w:r w:rsidR="00151C60">
        <w:rPr>
          <w:w w:val="95"/>
        </w:rPr>
        <w:t>IESEN</w:t>
      </w:r>
      <w:r>
        <w:rPr>
          <w:w w:val="95"/>
        </w:rPr>
        <w:t xml:space="preserve">, </w:t>
      </w:r>
      <w:r>
        <w:rPr>
          <w:w w:val="95"/>
          <w:sz w:val="20"/>
        </w:rPr>
        <w:t xml:space="preserve">and </w:t>
      </w:r>
      <w:r>
        <w:rPr>
          <w:w w:val="95"/>
          <w:sz w:val="23"/>
        </w:rPr>
        <w:t xml:space="preserve">MORRIS </w:t>
      </w:r>
      <w:r>
        <w:rPr>
          <w:w w:val="105"/>
          <w:sz w:val="20"/>
        </w:rPr>
        <w:t>traveled to Wyoming and bought a "Bunch" of fireworks. She stated she never saw them use the</w:t>
      </w:r>
      <w:r>
        <w:rPr>
          <w:spacing w:val="23"/>
          <w:w w:val="105"/>
          <w:sz w:val="20"/>
        </w:rPr>
        <w:t xml:space="preserve"> </w:t>
      </w:r>
      <w:r>
        <w:rPr>
          <w:w w:val="105"/>
          <w:sz w:val="20"/>
        </w:rPr>
        <w:t>fireworks.</w:t>
      </w:r>
    </w:p>
    <w:p w:rsidR="00CE4C9F" w:rsidRDefault="00CE4C9F">
      <w:pPr>
        <w:pStyle w:val="BodyText"/>
        <w:spacing w:before="6"/>
        <w:rPr>
          <w:sz w:val="19"/>
        </w:rPr>
      </w:pPr>
    </w:p>
    <w:p w:rsidR="00CE4C9F" w:rsidRDefault="00C85DFB">
      <w:pPr>
        <w:pStyle w:val="ListParagraph"/>
        <w:numPr>
          <w:ilvl w:val="0"/>
          <w:numId w:val="24"/>
        </w:numPr>
        <w:tabs>
          <w:tab w:val="left" w:pos="4313"/>
          <w:tab w:val="left" w:pos="4314"/>
        </w:tabs>
        <w:spacing w:line="252" w:lineRule="exact"/>
        <w:ind w:left="4313" w:hanging="632"/>
        <w:jc w:val="left"/>
        <w:rPr>
          <w:sz w:val="20"/>
        </w:rPr>
      </w:pPr>
      <w:r>
        <w:rPr>
          <w:w w:val="105"/>
          <w:sz w:val="20"/>
        </w:rPr>
        <w:t xml:space="preserve">She stated again </w:t>
      </w:r>
      <w:r>
        <w:rPr>
          <w:rFonts w:ascii="Arial"/>
          <w:w w:val="105"/>
          <w:sz w:val="20"/>
        </w:rPr>
        <w:t xml:space="preserve">that </w:t>
      </w:r>
      <w:r>
        <w:rPr>
          <w:w w:val="105"/>
          <w:sz w:val="20"/>
        </w:rPr>
        <w:t xml:space="preserve">she </w:t>
      </w:r>
      <w:r>
        <w:rPr>
          <w:w w:val="105"/>
        </w:rPr>
        <w:t xml:space="preserve">had </w:t>
      </w:r>
      <w:r>
        <w:rPr>
          <w:w w:val="105"/>
          <w:sz w:val="20"/>
        </w:rPr>
        <w:t>never met KLEBOLD</w:t>
      </w:r>
      <w:r>
        <w:rPr>
          <w:spacing w:val="-1"/>
          <w:w w:val="105"/>
          <w:sz w:val="20"/>
        </w:rPr>
        <w:t xml:space="preserve"> </w:t>
      </w:r>
      <w:r>
        <w:rPr>
          <w:w w:val="105"/>
          <w:sz w:val="20"/>
        </w:rPr>
        <w:t>or</w:t>
      </w:r>
    </w:p>
    <w:p w:rsidR="00CE4C9F" w:rsidRDefault="00C85DFB">
      <w:pPr>
        <w:spacing w:line="263" w:lineRule="exact"/>
        <w:ind w:left="1917" w:right="3160"/>
        <w:jc w:val="center"/>
        <w:rPr>
          <w:sz w:val="23"/>
        </w:rPr>
      </w:pPr>
      <w:r>
        <w:rPr>
          <w:sz w:val="23"/>
        </w:rPr>
        <w:t>HARRIS.</w:t>
      </w:r>
    </w:p>
    <w:p w:rsidR="00CE4C9F" w:rsidRDefault="00CE4C9F">
      <w:pPr>
        <w:pStyle w:val="BodyText"/>
        <w:spacing w:before="4"/>
        <w:rPr>
          <w:sz w:val="13"/>
        </w:rPr>
      </w:pPr>
    </w:p>
    <w:p w:rsidR="00CE4C9F" w:rsidRDefault="00CE4C9F">
      <w:pPr>
        <w:rPr>
          <w:sz w:val="13"/>
        </w:rPr>
        <w:sectPr w:rsidR="00CE4C9F">
          <w:pgSz w:w="12240" w:h="15840"/>
          <w:pgMar w:top="1340" w:right="780" w:bottom="280" w:left="740" w:header="720" w:footer="720" w:gutter="0"/>
          <w:cols w:space="720"/>
        </w:sectPr>
      </w:pPr>
    </w:p>
    <w:p w:rsidR="00CE4C9F" w:rsidRDefault="00CE4C9F">
      <w:pPr>
        <w:pStyle w:val="BodyText"/>
        <w:rPr>
          <w:sz w:val="26"/>
        </w:rPr>
      </w:pPr>
    </w:p>
    <w:p w:rsidR="00CE4C9F" w:rsidRDefault="00CE4C9F">
      <w:pPr>
        <w:pStyle w:val="BodyText"/>
        <w:rPr>
          <w:sz w:val="26"/>
        </w:rPr>
      </w:pPr>
    </w:p>
    <w:p w:rsidR="00CE4C9F" w:rsidRDefault="00C85DFB">
      <w:pPr>
        <w:spacing w:before="225"/>
        <w:ind w:left="1766"/>
        <w:rPr>
          <w:sz w:val="23"/>
        </w:rPr>
      </w:pPr>
      <w:r>
        <w:rPr>
          <w:w w:val="90"/>
          <w:sz w:val="23"/>
          <w:u w:val="thick"/>
        </w:rPr>
        <w:t>TUESDAY</w:t>
      </w:r>
    </w:p>
    <w:p w:rsidR="00CE4C9F" w:rsidRDefault="00C85DFB">
      <w:pPr>
        <w:pStyle w:val="ListParagraph"/>
        <w:numPr>
          <w:ilvl w:val="0"/>
          <w:numId w:val="24"/>
        </w:numPr>
        <w:tabs>
          <w:tab w:val="left" w:pos="1526"/>
          <w:tab w:val="left" w:pos="1527"/>
        </w:tabs>
        <w:spacing w:before="92" w:line="256" w:lineRule="auto"/>
        <w:ind w:left="1533" w:right="1393" w:hanging="643"/>
        <w:jc w:val="left"/>
        <w:rPr>
          <w:sz w:val="20"/>
        </w:rPr>
      </w:pPr>
      <w:r>
        <w:rPr>
          <w:spacing w:val="-1"/>
          <w:w w:val="109"/>
          <w:sz w:val="20"/>
        </w:rPr>
        <w:br w:type="column"/>
      </w:r>
      <w:r>
        <w:rPr>
          <w:w w:val="105"/>
          <w:sz w:val="20"/>
        </w:rPr>
        <w:t xml:space="preserve">MONTE'S boyfriend is Luke CLOWEN, who </w:t>
      </w:r>
      <w:r>
        <w:rPr>
          <w:w w:val="105"/>
          <w:sz w:val="21"/>
        </w:rPr>
        <w:t xml:space="preserve">has </w:t>
      </w:r>
      <w:r>
        <w:rPr>
          <w:w w:val="105"/>
          <w:sz w:val="20"/>
        </w:rPr>
        <w:t>already graduated</w:t>
      </w:r>
    </w:p>
    <w:p w:rsidR="00CE4C9F" w:rsidRDefault="00CE4C9F">
      <w:pPr>
        <w:pStyle w:val="BodyText"/>
        <w:rPr>
          <w:sz w:val="22"/>
        </w:rPr>
      </w:pPr>
    </w:p>
    <w:p w:rsidR="00CE4C9F" w:rsidRDefault="00CE4C9F">
      <w:pPr>
        <w:pStyle w:val="BodyText"/>
        <w:spacing w:before="4"/>
        <w:rPr>
          <w:sz w:val="22"/>
        </w:rPr>
      </w:pPr>
    </w:p>
    <w:p w:rsidR="00CE4C9F" w:rsidRDefault="00C85DFB">
      <w:pPr>
        <w:tabs>
          <w:tab w:val="left" w:pos="1526"/>
        </w:tabs>
        <w:spacing w:line="232" w:lineRule="auto"/>
        <w:ind w:left="1522" w:right="1275" w:hanging="633"/>
        <w:rPr>
          <w:sz w:val="20"/>
        </w:rPr>
      </w:pPr>
      <w:r>
        <w:rPr>
          <w:w w:val="105"/>
          <w:sz w:val="20"/>
        </w:rPr>
        <w:t>1</w:t>
      </w:r>
      <w:r>
        <w:rPr>
          <w:spacing w:val="-27"/>
          <w:w w:val="105"/>
          <w:sz w:val="20"/>
        </w:rPr>
        <w:t xml:space="preserve"> </w:t>
      </w:r>
      <w:r>
        <w:rPr>
          <w:w w:val="105"/>
          <w:sz w:val="20"/>
        </w:rPr>
        <w:t>L</w:t>
      </w:r>
      <w:r>
        <w:rPr>
          <w:w w:val="105"/>
          <w:sz w:val="20"/>
        </w:rPr>
        <w:tab/>
      </w:r>
      <w:r>
        <w:rPr>
          <w:w w:val="105"/>
          <w:sz w:val="20"/>
        </w:rPr>
        <w:tab/>
        <w:t>She stated her boyfriend  dropped  her off on the no</w:t>
      </w:r>
      <w:r w:rsidR="00151C60">
        <w:rPr>
          <w:w w:val="105"/>
          <w:sz w:val="20"/>
        </w:rPr>
        <w:t>rt</w:t>
      </w:r>
      <w:r>
        <w:rPr>
          <w:w w:val="105"/>
          <w:sz w:val="20"/>
        </w:rPr>
        <w:t>h side of school at approximately 07:25 a.m. The followin</w:t>
      </w:r>
      <w:r w:rsidR="00151C60">
        <w:rPr>
          <w:w w:val="105"/>
          <w:sz w:val="20"/>
        </w:rPr>
        <w:t>g is</w:t>
      </w:r>
      <w:r>
        <w:rPr>
          <w:i/>
          <w:w w:val="105"/>
          <w:sz w:val="24"/>
        </w:rPr>
        <w:t xml:space="preserve"> </w:t>
      </w:r>
      <w:r>
        <w:rPr>
          <w:w w:val="105"/>
          <w:sz w:val="20"/>
        </w:rPr>
        <w:t>her schedule of classes until the incident</w:t>
      </w:r>
      <w:r>
        <w:rPr>
          <w:spacing w:val="36"/>
          <w:w w:val="105"/>
          <w:sz w:val="20"/>
        </w:rPr>
        <w:t xml:space="preserve"> </w:t>
      </w:r>
      <w:r>
        <w:rPr>
          <w:w w:val="105"/>
          <w:sz w:val="20"/>
        </w:rPr>
        <w:t>occurred:</w:t>
      </w:r>
    </w:p>
    <w:p w:rsidR="00CE4C9F" w:rsidRDefault="00C85DFB">
      <w:pPr>
        <w:spacing w:before="21"/>
        <w:ind w:left="2166"/>
        <w:rPr>
          <w:sz w:val="20"/>
        </w:rPr>
      </w:pPr>
      <w:r>
        <w:rPr>
          <w:w w:val="105"/>
          <w:sz w:val="20"/>
        </w:rPr>
        <w:t>-Straight to Sociology from 07:30 to 08:20</w:t>
      </w:r>
    </w:p>
    <w:p w:rsidR="00CE4C9F" w:rsidRDefault="00C85DFB">
      <w:pPr>
        <w:spacing w:before="21"/>
        <w:ind w:left="2166"/>
        <w:rPr>
          <w:sz w:val="20"/>
        </w:rPr>
      </w:pPr>
      <w:r>
        <w:rPr>
          <w:w w:val="105"/>
          <w:sz w:val="20"/>
        </w:rPr>
        <w:t>-Went to locker</w:t>
      </w:r>
    </w:p>
    <w:p w:rsidR="00CE4C9F" w:rsidRDefault="00C85DFB">
      <w:pPr>
        <w:spacing w:before="29"/>
        <w:ind w:left="2176"/>
        <w:rPr>
          <w:sz w:val="20"/>
        </w:rPr>
      </w:pPr>
      <w:r>
        <w:rPr>
          <w:w w:val="110"/>
          <w:sz w:val="20"/>
        </w:rPr>
        <w:t>-In Language Arts from 08:25 to 09:20</w:t>
      </w:r>
    </w:p>
    <w:p w:rsidR="00CE4C9F" w:rsidRDefault="00CE4C9F">
      <w:pPr>
        <w:pStyle w:val="BodyText"/>
        <w:rPr>
          <w:sz w:val="22"/>
        </w:rPr>
      </w:pPr>
    </w:p>
    <w:p w:rsidR="00CE4C9F" w:rsidRDefault="00CE4C9F">
      <w:pPr>
        <w:pStyle w:val="BodyText"/>
        <w:rPr>
          <w:sz w:val="22"/>
        </w:rPr>
      </w:pPr>
    </w:p>
    <w:p w:rsidR="00CE4C9F" w:rsidRDefault="00CE4C9F">
      <w:pPr>
        <w:pStyle w:val="BodyText"/>
        <w:spacing w:before="11"/>
        <w:rPr>
          <w:sz w:val="28"/>
        </w:rPr>
      </w:pPr>
    </w:p>
    <w:p w:rsidR="00CE4C9F" w:rsidRDefault="00C85DFB">
      <w:pPr>
        <w:ind w:right="595"/>
        <w:jc w:val="right"/>
        <w:rPr>
          <w:sz w:val="23"/>
        </w:rPr>
      </w:pPr>
      <w:r>
        <w:rPr>
          <w:w w:val="105"/>
          <w:sz w:val="23"/>
        </w:rPr>
        <w:t>JC-001-001017</w:t>
      </w:r>
    </w:p>
    <w:p w:rsidR="00CE4C9F" w:rsidRDefault="00CE4C9F">
      <w:pPr>
        <w:jc w:val="right"/>
        <w:rPr>
          <w:sz w:val="23"/>
        </w:rPr>
        <w:sectPr w:rsidR="00CE4C9F">
          <w:type w:val="continuous"/>
          <w:pgSz w:w="12240" w:h="15840"/>
          <w:pgMar w:top="680" w:right="780" w:bottom="280" w:left="740" w:header="720" w:footer="720" w:gutter="0"/>
          <w:cols w:num="2" w:space="720" w:equalWidth="0">
            <w:col w:w="2756" w:space="40"/>
            <w:col w:w="7924"/>
          </w:cols>
        </w:sectPr>
      </w:pPr>
    </w:p>
    <w:p w:rsidR="00CE4C9F" w:rsidRDefault="00C85DFB">
      <w:pPr>
        <w:spacing w:before="80" w:line="252" w:lineRule="exact"/>
        <w:ind w:left="3368" w:right="3160"/>
        <w:jc w:val="center"/>
      </w:pPr>
      <w:bookmarkStart w:id="19" w:name="_bookmark17"/>
      <w:bookmarkEnd w:id="19"/>
      <w:r>
        <w:lastRenderedPageBreak/>
        <w:t xml:space="preserve">-Went </w:t>
      </w:r>
      <w:r>
        <w:rPr>
          <w:sz w:val="20"/>
        </w:rPr>
        <w:t xml:space="preserve">to </w:t>
      </w:r>
      <w:r>
        <w:t>locker</w:t>
      </w:r>
    </w:p>
    <w:p w:rsidR="00CE4C9F" w:rsidRDefault="00C85DFB">
      <w:pPr>
        <w:spacing w:line="245" w:lineRule="exact"/>
        <w:ind w:left="4788"/>
      </w:pPr>
      <w:r>
        <w:rPr>
          <w:w w:val="110"/>
        </w:rPr>
        <w:t>-In</w:t>
      </w:r>
      <w:r w:rsidR="00151C60">
        <w:rPr>
          <w:w w:val="110"/>
        </w:rPr>
        <w:t xml:space="preserve"> </w:t>
      </w:r>
      <w:r>
        <w:rPr>
          <w:w w:val="110"/>
        </w:rPr>
        <w:t>Math</w:t>
      </w:r>
      <w:r w:rsidR="00151C60">
        <w:rPr>
          <w:w w:val="110"/>
        </w:rPr>
        <w:t xml:space="preserve"> </w:t>
      </w:r>
      <w:r>
        <w:rPr>
          <w:w w:val="110"/>
        </w:rPr>
        <w:t>from</w:t>
      </w:r>
      <w:r w:rsidR="00151C60">
        <w:rPr>
          <w:w w:val="110"/>
        </w:rPr>
        <w:t xml:space="preserve"> </w:t>
      </w:r>
      <w:r>
        <w:rPr>
          <w:w w:val="110"/>
        </w:rPr>
        <w:t>09:25</w:t>
      </w:r>
      <w:r w:rsidR="00151C60">
        <w:rPr>
          <w:w w:val="110"/>
        </w:rPr>
        <w:t xml:space="preserve"> </w:t>
      </w:r>
      <w:r>
        <w:rPr>
          <w:w w:val="110"/>
        </w:rPr>
        <w:t>to 10:15</w:t>
      </w:r>
    </w:p>
    <w:p w:rsidR="00CE4C9F" w:rsidRDefault="00C85DFB">
      <w:pPr>
        <w:spacing w:line="247" w:lineRule="exact"/>
        <w:ind w:left="3368" w:right="3160"/>
        <w:jc w:val="center"/>
      </w:pPr>
      <w:r>
        <w:t>-Went to locker</w:t>
      </w:r>
    </w:p>
    <w:p w:rsidR="00CE4C9F" w:rsidRDefault="00C85DFB">
      <w:pPr>
        <w:spacing w:before="6" w:line="247" w:lineRule="exact"/>
        <w:ind w:left="4788"/>
      </w:pPr>
      <w:r>
        <w:t>-Went to the library for History from 10:20 to 11:10</w:t>
      </w:r>
    </w:p>
    <w:p w:rsidR="00CE4C9F" w:rsidRDefault="00C85DFB">
      <w:pPr>
        <w:spacing w:line="247" w:lineRule="exact"/>
        <w:ind w:left="4778"/>
      </w:pPr>
      <w:r>
        <w:rPr>
          <w:w w:val="105"/>
        </w:rPr>
        <w:t xml:space="preserve">-Went to the </w:t>
      </w:r>
      <w:r>
        <w:rPr>
          <w:w w:val="105"/>
          <w:sz w:val="21"/>
        </w:rPr>
        <w:t xml:space="preserve">cafeteria </w:t>
      </w:r>
      <w:r>
        <w:rPr>
          <w:w w:val="105"/>
          <w:sz w:val="20"/>
        </w:rPr>
        <w:t xml:space="preserve">at </w:t>
      </w:r>
      <w:r>
        <w:rPr>
          <w:w w:val="105"/>
        </w:rPr>
        <w:t>11;10</w:t>
      </w:r>
    </w:p>
    <w:p w:rsidR="00CE4C9F" w:rsidRDefault="00CE4C9F">
      <w:pPr>
        <w:pStyle w:val="BodyText"/>
        <w:spacing w:before="2"/>
      </w:pPr>
    </w:p>
    <w:p w:rsidR="00CE4C9F" w:rsidRDefault="00C85DFB">
      <w:pPr>
        <w:numPr>
          <w:ilvl w:val="1"/>
          <w:numId w:val="24"/>
        </w:numPr>
        <w:tabs>
          <w:tab w:val="left" w:pos="4140"/>
        </w:tabs>
        <w:spacing w:line="232" w:lineRule="auto"/>
        <w:ind w:right="1500"/>
        <w:jc w:val="both"/>
        <w:rPr>
          <w:sz w:val="23"/>
        </w:rPr>
      </w:pPr>
      <w:r>
        <w:rPr>
          <w:position w:val="1"/>
        </w:rPr>
        <w:t>MONTE</w:t>
      </w:r>
      <w:r>
        <w:rPr>
          <w:spacing w:val="-3"/>
          <w:position w:val="1"/>
        </w:rPr>
        <w:t xml:space="preserve"> </w:t>
      </w:r>
      <w:r>
        <w:rPr>
          <w:position w:val="1"/>
        </w:rPr>
        <w:t>stated</w:t>
      </w:r>
      <w:r>
        <w:rPr>
          <w:spacing w:val="-17"/>
          <w:position w:val="1"/>
        </w:rPr>
        <w:t xml:space="preserve"> </w:t>
      </w:r>
      <w:r>
        <w:rPr>
          <w:position w:val="1"/>
        </w:rPr>
        <w:t>she</w:t>
      </w:r>
      <w:r>
        <w:rPr>
          <w:spacing w:val="-17"/>
          <w:position w:val="1"/>
        </w:rPr>
        <w:t xml:space="preserve"> </w:t>
      </w:r>
      <w:r>
        <w:rPr>
          <w:position w:val="1"/>
        </w:rPr>
        <w:t>dropped</w:t>
      </w:r>
      <w:r>
        <w:rPr>
          <w:spacing w:val="-8"/>
          <w:position w:val="1"/>
        </w:rPr>
        <w:t xml:space="preserve"> </w:t>
      </w:r>
      <w:r>
        <w:rPr>
          <w:position w:val="1"/>
        </w:rPr>
        <w:t>her</w:t>
      </w:r>
      <w:r>
        <w:rPr>
          <w:spacing w:val="-5"/>
          <w:position w:val="1"/>
        </w:rPr>
        <w:t xml:space="preserve"> </w:t>
      </w:r>
      <w:r>
        <w:rPr>
          <w:position w:val="1"/>
        </w:rPr>
        <w:t>backpack</w:t>
      </w:r>
      <w:r>
        <w:rPr>
          <w:spacing w:val="1"/>
          <w:position w:val="1"/>
        </w:rPr>
        <w:t xml:space="preserve"> </w:t>
      </w:r>
      <w:r>
        <w:rPr>
          <w:position w:val="1"/>
          <w:sz w:val="20"/>
        </w:rPr>
        <w:t>at</w:t>
      </w:r>
      <w:r>
        <w:rPr>
          <w:spacing w:val="-14"/>
          <w:position w:val="1"/>
          <w:sz w:val="20"/>
        </w:rPr>
        <w:t xml:space="preserve"> </w:t>
      </w:r>
      <w:r>
        <w:rPr>
          <w:position w:val="1"/>
        </w:rPr>
        <w:t>the</w:t>
      </w:r>
      <w:r>
        <w:rPr>
          <w:spacing w:val="-10"/>
          <w:position w:val="1"/>
        </w:rPr>
        <w:t xml:space="preserve"> </w:t>
      </w:r>
      <w:r>
        <w:rPr>
          <w:position w:val="1"/>
        </w:rPr>
        <w:t>bottom</w:t>
      </w:r>
      <w:r>
        <w:rPr>
          <w:spacing w:val="-22"/>
          <w:position w:val="1"/>
        </w:rPr>
        <w:t xml:space="preserve"> </w:t>
      </w:r>
      <w:r>
        <w:rPr>
          <w:position w:val="1"/>
        </w:rPr>
        <w:t>of</w:t>
      </w:r>
      <w:r>
        <w:t xml:space="preserve"> the cafeteria </w:t>
      </w:r>
      <w:r>
        <w:rPr>
          <w:sz w:val="21"/>
        </w:rPr>
        <w:t xml:space="preserve">steps, </w:t>
      </w:r>
      <w:r>
        <w:t>near the half-wall</w:t>
      </w:r>
      <w:r w:rsidR="00151C60">
        <w:t>.</w:t>
      </w:r>
      <w:r>
        <w:rPr>
          <w:spacing w:val="-17"/>
        </w:rPr>
        <w:t xml:space="preserve"> </w:t>
      </w:r>
      <w:r>
        <w:t>She then went to the Rebel Co</w:t>
      </w:r>
      <w:r w:rsidR="00151C60">
        <w:t>rn</w:t>
      </w:r>
      <w:r>
        <w:t xml:space="preserve">er </w:t>
      </w:r>
      <w:r>
        <w:rPr>
          <w:sz w:val="21"/>
        </w:rPr>
        <w:t xml:space="preserve">and </w:t>
      </w:r>
      <w:r>
        <w:t>purchased her</w:t>
      </w:r>
      <w:r>
        <w:rPr>
          <w:spacing w:val="-11"/>
        </w:rPr>
        <w:t xml:space="preserve"> </w:t>
      </w:r>
      <w:r>
        <w:t>lunch.</w:t>
      </w:r>
    </w:p>
    <w:p w:rsidR="00CE4C9F" w:rsidRDefault="00CE4C9F">
      <w:pPr>
        <w:pStyle w:val="BodyText"/>
        <w:spacing w:before="7"/>
        <w:rPr>
          <w:sz w:val="20"/>
        </w:rPr>
      </w:pPr>
    </w:p>
    <w:p w:rsidR="00CE4C9F" w:rsidRDefault="00C85DFB">
      <w:pPr>
        <w:pStyle w:val="ListParagraph"/>
        <w:numPr>
          <w:ilvl w:val="1"/>
          <w:numId w:val="24"/>
        </w:numPr>
        <w:tabs>
          <w:tab w:val="left" w:pos="4138"/>
          <w:tab w:val="left" w:pos="4139"/>
        </w:tabs>
        <w:ind w:left="4141" w:right="1477" w:hanging="632"/>
        <w:jc w:val="left"/>
        <w:rPr>
          <w:sz w:val="23"/>
        </w:rPr>
      </w:pPr>
      <w:r>
        <w:t>She</w:t>
      </w:r>
      <w:r>
        <w:rPr>
          <w:spacing w:val="-17"/>
        </w:rPr>
        <w:t xml:space="preserve"> </w:t>
      </w:r>
      <w:r>
        <w:t>was</w:t>
      </w:r>
      <w:r>
        <w:rPr>
          <w:spacing w:val="-18"/>
        </w:rPr>
        <w:t xml:space="preserve"> </w:t>
      </w:r>
      <w:r>
        <w:t>met</w:t>
      </w:r>
      <w:r>
        <w:rPr>
          <w:spacing w:val="-22"/>
        </w:rPr>
        <w:t xml:space="preserve"> </w:t>
      </w:r>
      <w:r>
        <w:rPr>
          <w:rFonts w:ascii="Arial"/>
          <w:sz w:val="20"/>
        </w:rPr>
        <w:t>by</w:t>
      </w:r>
      <w:r>
        <w:rPr>
          <w:rFonts w:ascii="Arial"/>
          <w:spacing w:val="-22"/>
          <w:sz w:val="20"/>
        </w:rPr>
        <w:t xml:space="preserve"> </w:t>
      </w:r>
      <w:r>
        <w:t>Chris</w:t>
      </w:r>
      <w:r>
        <w:rPr>
          <w:spacing w:val="-16"/>
        </w:rPr>
        <w:t xml:space="preserve"> </w:t>
      </w:r>
      <w:r w:rsidR="00151C60">
        <w:rPr>
          <w:spacing w:val="-16"/>
        </w:rPr>
        <w:t>Therrien</w:t>
      </w:r>
      <w:r>
        <w:rPr>
          <w:spacing w:val="-10"/>
        </w:rPr>
        <w:t xml:space="preserve"> </w:t>
      </w:r>
      <w:r>
        <w:t>and</w:t>
      </w:r>
      <w:r>
        <w:rPr>
          <w:spacing w:val="-13"/>
        </w:rPr>
        <w:t xml:space="preserve"> </w:t>
      </w:r>
      <w:r>
        <w:t>Brian</w:t>
      </w:r>
      <w:r>
        <w:rPr>
          <w:spacing w:val="-9"/>
        </w:rPr>
        <w:t xml:space="preserve"> </w:t>
      </w:r>
      <w:r>
        <w:t>FRY</w:t>
      </w:r>
      <w:r w:rsidR="00151C60">
        <w:t>E</w:t>
      </w:r>
      <w:r>
        <w:rPr>
          <w:spacing w:val="-12"/>
        </w:rPr>
        <w:t xml:space="preserve"> </w:t>
      </w:r>
      <w:r>
        <w:t>who</w:t>
      </w:r>
      <w:r>
        <w:rPr>
          <w:spacing w:val="-9"/>
        </w:rPr>
        <w:t xml:space="preserve"> </w:t>
      </w:r>
      <w:r>
        <w:t xml:space="preserve">wanted her to go outside and play soccer. She stated she did not </w:t>
      </w:r>
      <w:r>
        <w:rPr>
          <w:sz w:val="20"/>
        </w:rPr>
        <w:t xml:space="preserve">want </w:t>
      </w:r>
      <w:r>
        <w:rPr>
          <w:sz w:val="21"/>
        </w:rPr>
        <w:t xml:space="preserve">to </w:t>
      </w:r>
      <w:r>
        <w:rPr>
          <w:sz w:val="20"/>
        </w:rPr>
        <w:t xml:space="preserve">play </w:t>
      </w:r>
      <w:r>
        <w:rPr>
          <w:sz w:val="21"/>
        </w:rPr>
        <w:t xml:space="preserve">but went outside through the south commons </w:t>
      </w:r>
      <w:r>
        <w:t>door.</w:t>
      </w:r>
    </w:p>
    <w:p w:rsidR="00CE4C9F" w:rsidRDefault="00CE4C9F">
      <w:pPr>
        <w:pStyle w:val="BodyText"/>
        <w:spacing w:before="7"/>
        <w:rPr>
          <w:sz w:val="13"/>
        </w:rPr>
      </w:pPr>
    </w:p>
    <w:p w:rsidR="00CE4C9F" w:rsidRDefault="00C85DFB">
      <w:pPr>
        <w:numPr>
          <w:ilvl w:val="1"/>
          <w:numId w:val="24"/>
        </w:numPr>
        <w:tabs>
          <w:tab w:val="left" w:pos="4148"/>
          <w:tab w:val="left" w:pos="4149"/>
        </w:tabs>
        <w:spacing w:before="102" w:line="228" w:lineRule="auto"/>
        <w:ind w:left="4150" w:right="1700" w:hanging="640"/>
        <w:jc w:val="left"/>
      </w:pPr>
      <w:r>
        <w:t>MONTE</w:t>
      </w:r>
      <w:r>
        <w:rPr>
          <w:spacing w:val="-15"/>
        </w:rPr>
        <w:t xml:space="preserve"> </w:t>
      </w:r>
      <w:r>
        <w:t>stated</w:t>
      </w:r>
      <w:r>
        <w:rPr>
          <w:spacing w:val="-12"/>
        </w:rPr>
        <w:t xml:space="preserve"> </w:t>
      </w:r>
      <w:r>
        <w:t>she</w:t>
      </w:r>
      <w:r>
        <w:rPr>
          <w:spacing w:val="-22"/>
        </w:rPr>
        <w:t xml:space="preserve"> </w:t>
      </w:r>
      <w:r>
        <w:t>sat</w:t>
      </w:r>
      <w:r>
        <w:rPr>
          <w:spacing w:val="-16"/>
        </w:rPr>
        <w:t xml:space="preserve"> </w:t>
      </w:r>
      <w:r>
        <w:t>down</w:t>
      </w:r>
      <w:r>
        <w:rPr>
          <w:spacing w:val="-27"/>
        </w:rPr>
        <w:t xml:space="preserve"> </w:t>
      </w:r>
      <w:r>
        <w:rPr>
          <w:sz w:val="20"/>
        </w:rPr>
        <w:t>and</w:t>
      </w:r>
      <w:r>
        <w:rPr>
          <w:spacing w:val="-13"/>
          <w:sz w:val="20"/>
        </w:rPr>
        <w:t xml:space="preserve"> </w:t>
      </w:r>
      <w:r>
        <w:t>FRY</w:t>
      </w:r>
      <w:r w:rsidR="004C7148">
        <w:t>E</w:t>
      </w:r>
      <w:r>
        <w:rPr>
          <w:spacing w:val="-23"/>
        </w:rPr>
        <w:t xml:space="preserve"> </w:t>
      </w:r>
      <w:r>
        <w:t>an</w:t>
      </w:r>
      <w:r w:rsidR="004C7148">
        <w:t xml:space="preserve">d THERRIEN </w:t>
      </w:r>
      <w:r>
        <w:t xml:space="preserve">kept trying </w:t>
      </w:r>
      <w:r>
        <w:rPr>
          <w:sz w:val="20"/>
        </w:rPr>
        <w:t xml:space="preserve">to </w:t>
      </w:r>
      <w:r>
        <w:t>pull her up to go</w:t>
      </w:r>
      <w:r>
        <w:rPr>
          <w:spacing w:val="5"/>
        </w:rPr>
        <w:t xml:space="preserve"> </w:t>
      </w:r>
      <w:r>
        <w:t>play.</w:t>
      </w:r>
    </w:p>
    <w:p w:rsidR="00CE4C9F" w:rsidRDefault="00CE4C9F">
      <w:pPr>
        <w:pStyle w:val="BodyText"/>
        <w:spacing w:before="7"/>
      </w:pPr>
    </w:p>
    <w:p w:rsidR="00CE4C9F" w:rsidRDefault="00C85DFB">
      <w:pPr>
        <w:pStyle w:val="ListParagraph"/>
        <w:numPr>
          <w:ilvl w:val="1"/>
          <w:numId w:val="24"/>
        </w:numPr>
        <w:tabs>
          <w:tab w:val="left" w:pos="4148"/>
          <w:tab w:val="left" w:pos="4149"/>
        </w:tabs>
        <w:spacing w:before="1" w:line="256" w:lineRule="exact"/>
        <w:ind w:left="4148" w:hanging="638"/>
        <w:jc w:val="left"/>
      </w:pPr>
      <w:r>
        <w:rPr>
          <w:position w:val="1"/>
        </w:rPr>
        <w:t>She</w:t>
      </w:r>
      <w:r>
        <w:rPr>
          <w:spacing w:val="-3"/>
          <w:position w:val="1"/>
        </w:rPr>
        <w:t xml:space="preserve"> </w:t>
      </w:r>
      <w:r>
        <w:rPr>
          <w:position w:val="1"/>
        </w:rPr>
        <w:t>thought</w:t>
      </w:r>
      <w:r>
        <w:rPr>
          <w:spacing w:val="5"/>
          <w:position w:val="1"/>
        </w:rPr>
        <w:t xml:space="preserve"> </w:t>
      </w:r>
      <w:r>
        <w:rPr>
          <w:position w:val="1"/>
        </w:rPr>
        <w:t>she</w:t>
      </w:r>
      <w:r>
        <w:rPr>
          <w:spacing w:val="-13"/>
          <w:position w:val="1"/>
        </w:rPr>
        <w:t xml:space="preserve"> </w:t>
      </w:r>
      <w:r>
        <w:rPr>
          <w:position w:val="1"/>
        </w:rPr>
        <w:t>saw</w:t>
      </w:r>
      <w:r>
        <w:rPr>
          <w:spacing w:val="-14"/>
          <w:position w:val="1"/>
        </w:rPr>
        <w:t xml:space="preserve"> </w:t>
      </w:r>
      <w:r>
        <w:rPr>
          <w:position w:val="1"/>
        </w:rPr>
        <w:t>fireworks</w:t>
      </w:r>
      <w:r>
        <w:rPr>
          <w:spacing w:val="-12"/>
          <w:position w:val="1"/>
        </w:rPr>
        <w:t xml:space="preserve"> </w:t>
      </w:r>
      <w:r>
        <w:rPr>
          <w:position w:val="1"/>
        </w:rPr>
        <w:t>sparkling</w:t>
      </w:r>
      <w:r>
        <w:rPr>
          <w:spacing w:val="-7"/>
          <w:position w:val="1"/>
        </w:rPr>
        <w:t xml:space="preserve"> </w:t>
      </w:r>
      <w:r>
        <w:rPr>
          <w:position w:val="1"/>
        </w:rPr>
        <w:t>on</w:t>
      </w:r>
      <w:r>
        <w:rPr>
          <w:spacing w:val="-11"/>
          <w:position w:val="1"/>
        </w:rPr>
        <w:t xml:space="preserve"> </w:t>
      </w:r>
      <w:r>
        <w:rPr>
          <w:position w:val="1"/>
        </w:rPr>
        <w:t>the</w:t>
      </w:r>
      <w:r>
        <w:rPr>
          <w:spacing w:val="-12"/>
          <w:position w:val="1"/>
        </w:rPr>
        <w:t xml:space="preserve"> </w:t>
      </w:r>
      <w:r>
        <w:rPr>
          <w:position w:val="1"/>
        </w:rPr>
        <w:t>sidewalk,</w:t>
      </w:r>
    </w:p>
    <w:p w:rsidR="00CE4C9F" w:rsidRDefault="00C85DFB">
      <w:pPr>
        <w:spacing w:line="247" w:lineRule="exact"/>
        <w:ind w:left="4145"/>
        <w:rPr>
          <w:rFonts w:ascii="Arial"/>
        </w:rPr>
      </w:pPr>
      <w:r>
        <w:rPr>
          <w:sz w:val="20"/>
        </w:rPr>
        <w:t xml:space="preserve">and </w:t>
      </w:r>
      <w:r>
        <w:t xml:space="preserve">then saw a guy in a trench coat coming down the </w:t>
      </w:r>
      <w:r>
        <w:rPr>
          <w:rFonts w:ascii="Arial"/>
        </w:rPr>
        <w:t>hill.</w:t>
      </w:r>
    </w:p>
    <w:p w:rsidR="00CE4C9F" w:rsidRDefault="00CE4C9F">
      <w:pPr>
        <w:pStyle w:val="BodyText"/>
        <w:spacing w:before="7"/>
        <w:rPr>
          <w:rFonts w:ascii="Arial"/>
          <w:sz w:val="20"/>
        </w:rPr>
      </w:pPr>
    </w:p>
    <w:p w:rsidR="00CE4C9F" w:rsidRDefault="00C85DFB">
      <w:pPr>
        <w:pStyle w:val="ListParagraph"/>
        <w:numPr>
          <w:ilvl w:val="1"/>
          <w:numId w:val="24"/>
        </w:numPr>
        <w:tabs>
          <w:tab w:val="left" w:pos="4145"/>
          <w:tab w:val="left" w:pos="4146"/>
        </w:tabs>
        <w:spacing w:line="262" w:lineRule="exact"/>
        <w:ind w:left="4145" w:hanging="636"/>
        <w:jc w:val="left"/>
        <w:rPr>
          <w:sz w:val="23"/>
        </w:rPr>
      </w:pPr>
      <w:r>
        <w:rPr>
          <w:position w:val="1"/>
          <w:sz w:val="21"/>
        </w:rPr>
        <w:t xml:space="preserve">Three </w:t>
      </w:r>
      <w:r>
        <w:rPr>
          <w:position w:val="1"/>
        </w:rPr>
        <w:t xml:space="preserve">kids </w:t>
      </w:r>
      <w:r>
        <w:rPr>
          <w:position w:val="1"/>
          <w:sz w:val="21"/>
        </w:rPr>
        <w:t xml:space="preserve">went "down" to the ground, and the </w:t>
      </w:r>
      <w:r>
        <w:rPr>
          <w:rFonts w:ascii="Arial"/>
          <w:position w:val="1"/>
          <w:sz w:val="20"/>
        </w:rPr>
        <w:t xml:space="preserve">guy </w:t>
      </w:r>
      <w:r>
        <w:rPr>
          <w:position w:val="1"/>
          <w:sz w:val="23"/>
        </w:rPr>
        <w:t>in</w:t>
      </w:r>
      <w:r>
        <w:rPr>
          <w:spacing w:val="-10"/>
          <w:position w:val="1"/>
          <w:sz w:val="23"/>
        </w:rPr>
        <w:t xml:space="preserve"> </w:t>
      </w:r>
      <w:r>
        <w:rPr>
          <w:position w:val="1"/>
          <w:sz w:val="21"/>
        </w:rPr>
        <w:t>the</w:t>
      </w:r>
    </w:p>
    <w:p w:rsidR="00CE4C9F" w:rsidRDefault="00C85DFB">
      <w:pPr>
        <w:spacing w:line="252" w:lineRule="exact"/>
        <w:ind w:left="4150"/>
        <w:rPr>
          <w:sz w:val="23"/>
        </w:rPr>
      </w:pPr>
      <w:r>
        <w:t xml:space="preserve">trench coat was standing over two of the downed </w:t>
      </w:r>
      <w:r>
        <w:rPr>
          <w:sz w:val="23"/>
        </w:rPr>
        <w:t>kids.</w:t>
      </w:r>
    </w:p>
    <w:p w:rsidR="00CE4C9F" w:rsidRDefault="00CE4C9F">
      <w:pPr>
        <w:pStyle w:val="BodyText"/>
        <w:spacing w:before="7"/>
        <w:rPr>
          <w:sz w:val="12"/>
        </w:rPr>
      </w:pPr>
    </w:p>
    <w:p w:rsidR="00CE4C9F" w:rsidRDefault="00C85DFB">
      <w:pPr>
        <w:pStyle w:val="ListParagraph"/>
        <w:numPr>
          <w:ilvl w:val="1"/>
          <w:numId w:val="24"/>
        </w:numPr>
        <w:tabs>
          <w:tab w:val="left" w:pos="4149"/>
          <w:tab w:val="left" w:pos="7882"/>
        </w:tabs>
        <w:spacing w:before="91" w:line="244" w:lineRule="auto"/>
        <w:ind w:left="4138" w:right="1728" w:hanging="628"/>
        <w:jc w:val="both"/>
      </w:pPr>
      <w:r>
        <w:t>She</w:t>
      </w:r>
      <w:r>
        <w:rPr>
          <w:spacing w:val="-16"/>
        </w:rPr>
        <w:t xml:space="preserve"> </w:t>
      </w:r>
      <w:r>
        <w:t>stated</w:t>
      </w:r>
      <w:r>
        <w:rPr>
          <w:spacing w:val="-5"/>
        </w:rPr>
        <w:t xml:space="preserve"> </w:t>
      </w:r>
      <w:r>
        <w:t>she</w:t>
      </w:r>
      <w:r>
        <w:rPr>
          <w:spacing w:val="-8"/>
        </w:rPr>
        <w:t xml:space="preserve"> </w:t>
      </w:r>
      <w:r>
        <w:t>knew</w:t>
      </w:r>
      <w:r>
        <w:rPr>
          <w:spacing w:val="-15"/>
        </w:rPr>
        <w:t xml:space="preserve"> </w:t>
      </w:r>
      <w:r>
        <w:rPr>
          <w:sz w:val="20"/>
        </w:rPr>
        <w:t>it</w:t>
      </w:r>
      <w:r>
        <w:rPr>
          <w:spacing w:val="6"/>
          <w:sz w:val="20"/>
        </w:rPr>
        <w:t xml:space="preserve"> </w:t>
      </w:r>
      <w:r>
        <w:rPr>
          <w:sz w:val="23"/>
        </w:rPr>
        <w:t>was</w:t>
      </w:r>
      <w:r w:rsidR="004C7148">
        <w:rPr>
          <w:sz w:val="23"/>
        </w:rPr>
        <w:t xml:space="preserve"> ------------- </w:t>
      </w:r>
      <w:r>
        <w:t xml:space="preserve">in the trench coat </w:t>
      </w:r>
      <w:r>
        <w:rPr>
          <w:u w:val="thick"/>
        </w:rPr>
        <w:t>standing</w:t>
      </w:r>
      <w:r>
        <w:t xml:space="preserve"> over </w:t>
      </w:r>
      <w:r>
        <w:rPr>
          <w:rFonts w:ascii="Arial"/>
          <w:sz w:val="19"/>
        </w:rPr>
        <w:t xml:space="preserve">the </w:t>
      </w:r>
      <w:r>
        <w:rPr>
          <w:sz w:val="21"/>
        </w:rPr>
        <w:t xml:space="preserve">two kids, </w:t>
      </w:r>
      <w:r>
        <w:rPr>
          <w:sz w:val="20"/>
        </w:rPr>
        <w:t xml:space="preserve">because </w:t>
      </w:r>
      <w:r>
        <w:t>she</w:t>
      </w:r>
      <w:r>
        <w:rPr>
          <w:spacing w:val="-35"/>
        </w:rPr>
        <w:t xml:space="preserve"> </w:t>
      </w:r>
      <w:r>
        <w:t xml:space="preserve">recognized </w:t>
      </w:r>
      <w:r>
        <w:rPr>
          <w:rFonts w:ascii="Arial"/>
          <w:sz w:val="21"/>
        </w:rPr>
        <w:t>him.</w:t>
      </w:r>
    </w:p>
    <w:p w:rsidR="00CE4C9F" w:rsidRDefault="00CE4C9F">
      <w:pPr>
        <w:pStyle w:val="BodyText"/>
        <w:spacing w:before="8"/>
        <w:rPr>
          <w:rFonts w:ascii="Arial"/>
          <w:sz w:val="11"/>
        </w:rPr>
      </w:pPr>
    </w:p>
    <w:p w:rsidR="00CE4C9F" w:rsidRDefault="00C85DFB">
      <w:pPr>
        <w:numPr>
          <w:ilvl w:val="1"/>
          <w:numId w:val="24"/>
        </w:numPr>
        <w:tabs>
          <w:tab w:val="left" w:pos="4148"/>
          <w:tab w:val="left" w:pos="4149"/>
        </w:tabs>
        <w:spacing w:before="93" w:line="237" w:lineRule="auto"/>
        <w:ind w:left="4150" w:right="1812" w:hanging="640"/>
        <w:jc w:val="left"/>
      </w:pPr>
      <w:r>
        <w:rPr>
          <w:position w:val="1"/>
        </w:rPr>
        <w:t>MONTE</w:t>
      </w:r>
      <w:r>
        <w:rPr>
          <w:spacing w:val="-27"/>
          <w:position w:val="1"/>
        </w:rPr>
        <w:t xml:space="preserve"> </w:t>
      </w:r>
      <w:r>
        <w:rPr>
          <w:position w:val="1"/>
        </w:rPr>
        <w:t>stated</w:t>
      </w:r>
      <w:r>
        <w:rPr>
          <w:spacing w:val="-26"/>
          <w:position w:val="1"/>
        </w:rPr>
        <w:t xml:space="preserve"> </w:t>
      </w:r>
      <w:r>
        <w:rPr>
          <w:position w:val="1"/>
        </w:rPr>
        <w:t>she</w:t>
      </w:r>
      <w:r>
        <w:rPr>
          <w:spacing w:val="-28"/>
          <w:position w:val="1"/>
        </w:rPr>
        <w:t xml:space="preserve"> </w:t>
      </w:r>
      <w:r>
        <w:rPr>
          <w:position w:val="1"/>
        </w:rPr>
        <w:t>hangs</w:t>
      </w:r>
      <w:r>
        <w:rPr>
          <w:spacing w:val="-30"/>
          <w:position w:val="1"/>
        </w:rPr>
        <w:t xml:space="preserve"> </w:t>
      </w:r>
      <w:r>
        <w:rPr>
          <w:position w:val="1"/>
        </w:rPr>
        <w:t>out</w:t>
      </w:r>
      <w:r>
        <w:rPr>
          <w:spacing w:val="-32"/>
          <w:position w:val="1"/>
        </w:rPr>
        <w:t xml:space="preserve"> </w:t>
      </w:r>
      <w:r>
        <w:rPr>
          <w:position w:val="1"/>
        </w:rPr>
        <w:t>on</w:t>
      </w:r>
      <w:r w:rsidR="004C7148">
        <w:rPr>
          <w:position w:val="1"/>
        </w:rPr>
        <w:t xml:space="preserve"> </w:t>
      </w:r>
      <w:r>
        <w:rPr>
          <w:spacing w:val="-37"/>
          <w:position w:val="1"/>
        </w:rPr>
        <w:t xml:space="preserve"> </w:t>
      </w:r>
      <w:r>
        <w:rPr>
          <w:position w:val="1"/>
        </w:rPr>
        <w:t>Pol</w:t>
      </w:r>
      <w:r w:rsidR="004C7148">
        <w:rPr>
          <w:position w:val="1"/>
        </w:rPr>
        <w:t>k</w:t>
      </w:r>
      <w:r>
        <w:rPr>
          <w:spacing w:val="-37"/>
          <w:position w:val="1"/>
        </w:rPr>
        <w:t xml:space="preserve"> </w:t>
      </w:r>
      <w:r>
        <w:rPr>
          <w:position w:val="1"/>
        </w:rPr>
        <w:t>Street</w:t>
      </w:r>
      <w:r>
        <w:rPr>
          <w:spacing w:val="-23"/>
          <w:position w:val="1"/>
        </w:rPr>
        <w:t xml:space="preserve"> </w:t>
      </w:r>
      <w:r>
        <w:rPr>
          <w:position w:val="1"/>
          <w:sz w:val="20"/>
        </w:rPr>
        <w:t>and</w:t>
      </w:r>
      <w:r>
        <w:rPr>
          <w:spacing w:val="-25"/>
          <w:position w:val="1"/>
          <w:sz w:val="20"/>
        </w:rPr>
        <w:t xml:space="preserve"> </w:t>
      </w:r>
      <w:r>
        <w:rPr>
          <w:position w:val="1"/>
        </w:rPr>
        <w:t>Pierce</w:t>
      </w:r>
      <w:r>
        <w:t xml:space="preserve"> with some kids who smoke cigarettes</w:t>
      </w:r>
      <w:r>
        <w:rPr>
          <w:spacing w:val="-39"/>
        </w:rPr>
        <w:t xml:space="preserve"> </w:t>
      </w:r>
      <w:r>
        <w:t>and</w:t>
      </w:r>
      <w:r w:rsidR="004C7148">
        <w:t xml:space="preserve"> --------</w:t>
      </w:r>
    </w:p>
    <w:p w:rsidR="00CE4C9F" w:rsidRDefault="00C85DFB">
      <w:pPr>
        <w:spacing w:line="226" w:lineRule="exact"/>
        <w:ind w:left="4154"/>
        <w:rPr>
          <w:sz w:val="20"/>
        </w:rPr>
      </w:pPr>
      <w:r>
        <w:t>are</w:t>
      </w:r>
      <w:r>
        <w:rPr>
          <w:spacing w:val="-30"/>
        </w:rPr>
        <w:t xml:space="preserve"> </w:t>
      </w:r>
      <w:r>
        <w:t>there</w:t>
      </w:r>
      <w:r>
        <w:rPr>
          <w:spacing w:val="-15"/>
        </w:rPr>
        <w:t xml:space="preserve"> </w:t>
      </w:r>
      <w:r>
        <w:rPr>
          <w:sz w:val="23"/>
        </w:rPr>
        <w:t>almost</w:t>
      </w:r>
      <w:r>
        <w:rPr>
          <w:spacing w:val="-13"/>
          <w:sz w:val="23"/>
        </w:rPr>
        <w:t xml:space="preserve"> </w:t>
      </w:r>
      <w:r>
        <w:t>everyday.</w:t>
      </w:r>
      <w:r>
        <w:rPr>
          <w:spacing w:val="34"/>
        </w:rPr>
        <w:t xml:space="preserve"> </w:t>
      </w:r>
      <w:r>
        <w:t>She</w:t>
      </w:r>
      <w:r>
        <w:rPr>
          <w:spacing w:val="-20"/>
        </w:rPr>
        <w:t xml:space="preserve"> </w:t>
      </w:r>
      <w:r>
        <w:t>stated</w:t>
      </w:r>
      <w:r>
        <w:rPr>
          <w:spacing w:val="-17"/>
        </w:rPr>
        <w:t xml:space="preserve"> </w:t>
      </w:r>
      <w:r>
        <w:rPr>
          <w:sz w:val="20"/>
        </w:rPr>
        <w:t>she</w:t>
      </w:r>
      <w:r w:rsidR="004C7148">
        <w:rPr>
          <w:sz w:val="20"/>
        </w:rPr>
        <w:t xml:space="preserve"> has met ----------</w:t>
      </w:r>
    </w:p>
    <w:p w:rsidR="00CE4C9F" w:rsidRDefault="00C85DFB">
      <w:pPr>
        <w:spacing w:line="277" w:lineRule="exact"/>
        <w:ind w:left="4144"/>
        <w:rPr>
          <w:rFonts w:ascii="Arial"/>
          <w:sz w:val="26"/>
        </w:rPr>
      </w:pPr>
      <w:r>
        <w:t xml:space="preserve">and heard </w:t>
      </w:r>
      <w:r>
        <w:rPr>
          <w:rFonts w:ascii="Arial"/>
          <w:sz w:val="21"/>
        </w:rPr>
        <w:t xml:space="preserve">him </w:t>
      </w:r>
      <w:r>
        <w:rPr>
          <w:rFonts w:ascii="Arial"/>
          <w:sz w:val="20"/>
        </w:rPr>
        <w:t xml:space="preserve">talk </w:t>
      </w:r>
      <w:r>
        <w:rPr>
          <w:sz w:val="21"/>
        </w:rPr>
        <w:t xml:space="preserve">about </w:t>
      </w:r>
      <w:r>
        <w:t>how his mom tries t</w:t>
      </w:r>
      <w:r w:rsidR="004C7148">
        <w:t>o control him</w:t>
      </w:r>
    </w:p>
    <w:p w:rsidR="00CE4C9F" w:rsidRDefault="00C85DFB">
      <w:pPr>
        <w:pStyle w:val="BodyText"/>
        <w:spacing w:line="242" w:lineRule="auto"/>
        <w:ind w:left="4148" w:right="1817" w:firstLine="6"/>
        <w:jc w:val="both"/>
        <w:rPr>
          <w:sz w:val="22"/>
        </w:rPr>
      </w:pPr>
      <w:r>
        <w:rPr>
          <w:w w:val="105"/>
        </w:rPr>
        <w:t>and</w:t>
      </w:r>
      <w:r>
        <w:rPr>
          <w:spacing w:val="-14"/>
          <w:w w:val="105"/>
        </w:rPr>
        <w:t xml:space="preserve"> </w:t>
      </w:r>
      <w:r>
        <w:rPr>
          <w:w w:val="105"/>
        </w:rPr>
        <w:t>how</w:t>
      </w:r>
      <w:r>
        <w:rPr>
          <w:spacing w:val="-13"/>
          <w:w w:val="105"/>
        </w:rPr>
        <w:t xml:space="preserve"> </w:t>
      </w:r>
      <w:r>
        <w:rPr>
          <w:w w:val="105"/>
        </w:rPr>
        <w:t>the</w:t>
      </w:r>
      <w:r>
        <w:rPr>
          <w:spacing w:val="-17"/>
          <w:w w:val="105"/>
        </w:rPr>
        <w:t xml:space="preserve"> </w:t>
      </w:r>
      <w:r>
        <w:rPr>
          <w:w w:val="105"/>
        </w:rPr>
        <w:t>school</w:t>
      </w:r>
      <w:r>
        <w:rPr>
          <w:spacing w:val="-8"/>
          <w:w w:val="105"/>
        </w:rPr>
        <w:t xml:space="preserve"> </w:t>
      </w:r>
      <w:r>
        <w:rPr>
          <w:w w:val="105"/>
        </w:rPr>
        <w:t>does</w:t>
      </w:r>
      <w:r>
        <w:rPr>
          <w:spacing w:val="-19"/>
          <w:w w:val="105"/>
        </w:rPr>
        <w:t xml:space="preserve"> </w:t>
      </w:r>
      <w:r>
        <w:rPr>
          <w:w w:val="105"/>
        </w:rPr>
        <w:t>not</w:t>
      </w:r>
      <w:r>
        <w:rPr>
          <w:spacing w:val="-11"/>
          <w:w w:val="105"/>
        </w:rPr>
        <w:t xml:space="preserve"> </w:t>
      </w:r>
      <w:r>
        <w:rPr>
          <w:w w:val="105"/>
        </w:rPr>
        <w:t>check</w:t>
      </w:r>
      <w:r>
        <w:rPr>
          <w:spacing w:val="-8"/>
          <w:w w:val="105"/>
        </w:rPr>
        <w:t xml:space="preserve"> </w:t>
      </w:r>
      <w:r>
        <w:rPr>
          <w:w w:val="105"/>
        </w:rPr>
        <w:t>the</w:t>
      </w:r>
      <w:r>
        <w:rPr>
          <w:spacing w:val="-23"/>
          <w:w w:val="105"/>
        </w:rPr>
        <w:t xml:space="preserve"> </w:t>
      </w:r>
      <w:r>
        <w:rPr>
          <w:w w:val="105"/>
        </w:rPr>
        <w:t>I.D.</w:t>
      </w:r>
      <w:r>
        <w:rPr>
          <w:spacing w:val="-24"/>
          <w:w w:val="105"/>
        </w:rPr>
        <w:t xml:space="preserve"> </w:t>
      </w:r>
      <w:r>
        <w:rPr>
          <w:w w:val="105"/>
        </w:rPr>
        <w:t>of</w:t>
      </w:r>
      <w:r>
        <w:rPr>
          <w:spacing w:val="-19"/>
          <w:w w:val="105"/>
        </w:rPr>
        <w:t xml:space="preserve"> </w:t>
      </w:r>
      <w:r>
        <w:rPr>
          <w:w w:val="105"/>
        </w:rPr>
        <w:t xml:space="preserve">smokers. </w:t>
      </w:r>
      <w:r>
        <w:rPr>
          <w:w w:val="105"/>
          <w:sz w:val="22"/>
        </w:rPr>
        <w:t xml:space="preserve">She </w:t>
      </w:r>
      <w:r>
        <w:rPr>
          <w:w w:val="105"/>
        </w:rPr>
        <w:t xml:space="preserve">stated she </w:t>
      </w:r>
      <w:r>
        <w:rPr>
          <w:w w:val="105"/>
          <w:sz w:val="22"/>
        </w:rPr>
        <w:t>has</w:t>
      </w:r>
      <w:r w:rsidR="004C7148">
        <w:rPr>
          <w:w w:val="105"/>
          <w:sz w:val="22"/>
        </w:rPr>
        <w:t xml:space="preserve"> seen ------- almost </w:t>
      </w:r>
      <w:r>
        <w:rPr>
          <w:w w:val="105"/>
        </w:rPr>
        <w:t xml:space="preserve">everyday since </w:t>
      </w:r>
      <w:r>
        <w:rPr>
          <w:w w:val="105"/>
          <w:sz w:val="22"/>
        </w:rPr>
        <w:t>January</w:t>
      </w:r>
      <w:r>
        <w:rPr>
          <w:spacing w:val="-8"/>
          <w:w w:val="105"/>
          <w:sz w:val="22"/>
        </w:rPr>
        <w:t xml:space="preserve"> </w:t>
      </w:r>
      <w:r>
        <w:rPr>
          <w:w w:val="105"/>
          <w:sz w:val="22"/>
        </w:rPr>
        <w:t>of</w:t>
      </w:r>
      <w:r w:rsidR="004C7148">
        <w:rPr>
          <w:w w:val="105"/>
          <w:sz w:val="22"/>
        </w:rPr>
        <w:t xml:space="preserve"> </w:t>
      </w:r>
      <w:r>
        <w:rPr>
          <w:w w:val="105"/>
          <w:sz w:val="22"/>
        </w:rPr>
        <w:t>l999.</w:t>
      </w:r>
    </w:p>
    <w:p w:rsidR="00CE4C9F" w:rsidRDefault="00CE4C9F">
      <w:pPr>
        <w:pStyle w:val="BodyText"/>
        <w:spacing w:before="6"/>
      </w:pPr>
    </w:p>
    <w:p w:rsidR="00CE4C9F" w:rsidRDefault="00C85DFB">
      <w:pPr>
        <w:pStyle w:val="ListParagraph"/>
        <w:numPr>
          <w:ilvl w:val="1"/>
          <w:numId w:val="24"/>
        </w:numPr>
        <w:tabs>
          <w:tab w:val="left" w:pos="4158"/>
          <w:tab w:val="left" w:pos="4159"/>
        </w:tabs>
        <w:spacing w:line="220" w:lineRule="auto"/>
        <w:ind w:left="4160" w:right="1566" w:hanging="641"/>
        <w:jc w:val="left"/>
      </w:pPr>
      <w:r>
        <w:rPr>
          <w:w w:val="110"/>
          <w:position w:val="1"/>
          <w:sz w:val="21"/>
        </w:rPr>
        <w:t>She</w:t>
      </w:r>
      <w:r>
        <w:rPr>
          <w:spacing w:val="-26"/>
          <w:w w:val="110"/>
          <w:position w:val="1"/>
          <w:sz w:val="21"/>
        </w:rPr>
        <w:t xml:space="preserve"> </w:t>
      </w:r>
      <w:r>
        <w:rPr>
          <w:w w:val="110"/>
          <w:position w:val="1"/>
          <w:sz w:val="21"/>
        </w:rPr>
        <w:t>stated</w:t>
      </w:r>
      <w:r>
        <w:rPr>
          <w:spacing w:val="-18"/>
          <w:w w:val="110"/>
          <w:position w:val="1"/>
          <w:sz w:val="21"/>
        </w:rPr>
        <w:t xml:space="preserve"> </w:t>
      </w:r>
      <w:r>
        <w:rPr>
          <w:w w:val="110"/>
          <w:position w:val="1"/>
          <w:sz w:val="21"/>
        </w:rPr>
        <w:t>the</w:t>
      </w:r>
      <w:r>
        <w:rPr>
          <w:spacing w:val="-16"/>
          <w:w w:val="110"/>
          <w:position w:val="1"/>
          <w:sz w:val="21"/>
        </w:rPr>
        <w:t xml:space="preserve"> </w:t>
      </w:r>
      <w:r>
        <w:rPr>
          <w:w w:val="110"/>
          <w:position w:val="1"/>
          <w:sz w:val="21"/>
        </w:rPr>
        <w:t>first</w:t>
      </w:r>
      <w:r>
        <w:rPr>
          <w:spacing w:val="-14"/>
          <w:w w:val="110"/>
          <w:position w:val="1"/>
          <w:sz w:val="21"/>
        </w:rPr>
        <w:t xml:space="preserve"> </w:t>
      </w:r>
      <w:r>
        <w:rPr>
          <w:w w:val="110"/>
          <w:position w:val="1"/>
          <w:sz w:val="21"/>
        </w:rPr>
        <w:t>time</w:t>
      </w:r>
      <w:r>
        <w:rPr>
          <w:spacing w:val="-16"/>
          <w:w w:val="110"/>
          <w:position w:val="1"/>
          <w:sz w:val="21"/>
        </w:rPr>
        <w:t xml:space="preserve"> </w:t>
      </w:r>
      <w:r>
        <w:rPr>
          <w:w w:val="110"/>
          <w:position w:val="1"/>
          <w:sz w:val="21"/>
        </w:rPr>
        <w:t>she</w:t>
      </w:r>
      <w:r>
        <w:rPr>
          <w:spacing w:val="-10"/>
          <w:w w:val="110"/>
          <w:position w:val="1"/>
          <w:sz w:val="21"/>
        </w:rPr>
        <w:t xml:space="preserve"> </w:t>
      </w:r>
      <w:r>
        <w:rPr>
          <w:w w:val="110"/>
          <w:position w:val="1"/>
          <w:sz w:val="21"/>
        </w:rPr>
        <w:t>me</w:t>
      </w:r>
      <w:r w:rsidR="004C7148">
        <w:rPr>
          <w:w w:val="110"/>
          <w:position w:val="1"/>
          <w:sz w:val="21"/>
        </w:rPr>
        <w:t>t ------- was w</w:t>
      </w:r>
      <w:r>
        <w:rPr>
          <w:w w:val="110"/>
          <w:position w:val="1"/>
          <w:sz w:val="21"/>
        </w:rPr>
        <w:t>hen</w:t>
      </w:r>
      <w:r>
        <w:rPr>
          <w:spacing w:val="-17"/>
          <w:w w:val="110"/>
          <w:position w:val="1"/>
          <w:sz w:val="21"/>
        </w:rPr>
        <w:t xml:space="preserve"> </w:t>
      </w:r>
      <w:r>
        <w:rPr>
          <w:w w:val="110"/>
          <w:position w:val="1"/>
          <w:sz w:val="21"/>
        </w:rPr>
        <w:t>one</w:t>
      </w:r>
      <w:r>
        <w:rPr>
          <w:spacing w:val="-14"/>
          <w:w w:val="110"/>
          <w:position w:val="1"/>
          <w:sz w:val="21"/>
        </w:rPr>
        <w:t xml:space="preserve"> </w:t>
      </w:r>
      <w:r>
        <w:rPr>
          <w:w w:val="110"/>
          <w:position w:val="1"/>
          <w:sz w:val="21"/>
        </w:rPr>
        <w:t>of</w:t>
      </w:r>
      <w:r>
        <w:rPr>
          <w:w w:val="110"/>
          <w:sz w:val="21"/>
        </w:rPr>
        <w:t xml:space="preserve"> her</w:t>
      </w:r>
      <w:r>
        <w:rPr>
          <w:spacing w:val="-28"/>
          <w:w w:val="110"/>
          <w:sz w:val="21"/>
        </w:rPr>
        <w:t xml:space="preserve"> </w:t>
      </w:r>
      <w:r>
        <w:rPr>
          <w:w w:val="110"/>
          <w:sz w:val="21"/>
        </w:rPr>
        <w:t>friends,</w:t>
      </w:r>
      <w:r>
        <w:rPr>
          <w:spacing w:val="-30"/>
          <w:w w:val="110"/>
          <w:sz w:val="21"/>
        </w:rPr>
        <w:t xml:space="preserve"> </w:t>
      </w:r>
      <w:r>
        <w:rPr>
          <w:w w:val="110"/>
          <w:sz w:val="21"/>
        </w:rPr>
        <w:t>Brando</w:t>
      </w:r>
      <w:r w:rsidR="004C7148">
        <w:rPr>
          <w:w w:val="110"/>
          <w:sz w:val="21"/>
        </w:rPr>
        <w:t>n unknown last name called ---- a “Freak”</w:t>
      </w:r>
    </w:p>
    <w:p w:rsidR="00CE4C9F" w:rsidRDefault="00CE4C9F">
      <w:pPr>
        <w:pStyle w:val="BodyText"/>
        <w:spacing w:before="1"/>
        <w:rPr>
          <w:sz w:val="22"/>
        </w:rPr>
      </w:pPr>
    </w:p>
    <w:p w:rsidR="00CE4C9F" w:rsidRDefault="00C85DFB">
      <w:pPr>
        <w:pStyle w:val="ListParagraph"/>
        <w:numPr>
          <w:ilvl w:val="1"/>
          <w:numId w:val="24"/>
        </w:numPr>
        <w:tabs>
          <w:tab w:val="left" w:pos="4158"/>
          <w:tab w:val="left" w:pos="4159"/>
        </w:tabs>
        <w:spacing w:line="232" w:lineRule="auto"/>
        <w:ind w:left="4154" w:right="1651" w:hanging="633"/>
        <w:jc w:val="left"/>
        <w:rPr>
          <w:sz w:val="23"/>
        </w:rPr>
      </w:pPr>
      <w:r>
        <w:rPr>
          <w:spacing w:val="-1"/>
          <w:w w:val="104"/>
          <w:position w:val="1"/>
          <w:sz w:val="21"/>
        </w:rPr>
        <w:t>MON</w:t>
      </w:r>
      <w:r w:rsidR="004C7148">
        <w:rPr>
          <w:spacing w:val="-1"/>
          <w:w w:val="104"/>
          <w:position w:val="1"/>
          <w:sz w:val="21"/>
        </w:rPr>
        <w:t>TI</w:t>
      </w:r>
      <w:r>
        <w:rPr>
          <w:w w:val="104"/>
          <w:position w:val="1"/>
          <w:sz w:val="21"/>
        </w:rPr>
        <w:t>E</w:t>
      </w:r>
      <w:r>
        <w:rPr>
          <w:spacing w:val="4"/>
          <w:position w:val="1"/>
          <w:sz w:val="21"/>
        </w:rPr>
        <w:t xml:space="preserve"> </w:t>
      </w:r>
      <w:r>
        <w:rPr>
          <w:spacing w:val="-1"/>
          <w:w w:val="102"/>
          <w:position w:val="1"/>
          <w:sz w:val="21"/>
        </w:rPr>
        <w:t>state</w:t>
      </w:r>
      <w:r>
        <w:rPr>
          <w:w w:val="102"/>
          <w:position w:val="1"/>
          <w:sz w:val="21"/>
        </w:rPr>
        <w:t>d</w:t>
      </w:r>
      <w:r>
        <w:rPr>
          <w:spacing w:val="-5"/>
          <w:position w:val="1"/>
          <w:sz w:val="21"/>
        </w:rPr>
        <w:t xml:space="preserve"> </w:t>
      </w:r>
      <w:r>
        <w:rPr>
          <w:spacing w:val="-1"/>
          <w:w w:val="107"/>
          <w:position w:val="1"/>
          <w:sz w:val="21"/>
        </w:rPr>
        <w:t>sh</w:t>
      </w:r>
      <w:r>
        <w:rPr>
          <w:w w:val="107"/>
          <w:position w:val="1"/>
          <w:sz w:val="21"/>
        </w:rPr>
        <w:t>e</w:t>
      </w:r>
      <w:r>
        <w:rPr>
          <w:spacing w:val="2"/>
          <w:position w:val="1"/>
          <w:sz w:val="21"/>
        </w:rPr>
        <w:t xml:space="preserve"> </w:t>
      </w:r>
      <w:r>
        <w:rPr>
          <w:spacing w:val="-1"/>
          <w:w w:val="104"/>
          <w:position w:val="1"/>
          <w:sz w:val="21"/>
        </w:rPr>
        <w:t>wa</w:t>
      </w:r>
      <w:r>
        <w:rPr>
          <w:w w:val="104"/>
          <w:position w:val="1"/>
          <w:sz w:val="21"/>
        </w:rPr>
        <w:t>s</w:t>
      </w:r>
      <w:r>
        <w:rPr>
          <w:spacing w:val="-5"/>
          <w:position w:val="1"/>
          <w:sz w:val="21"/>
        </w:rPr>
        <w:t xml:space="preserve"> </w:t>
      </w:r>
      <w:r>
        <w:rPr>
          <w:spacing w:val="-1"/>
          <w:w w:val="104"/>
          <w:position w:val="1"/>
          <w:sz w:val="21"/>
        </w:rPr>
        <w:t>certai</w:t>
      </w:r>
      <w:r>
        <w:rPr>
          <w:w w:val="104"/>
          <w:position w:val="1"/>
          <w:sz w:val="21"/>
        </w:rPr>
        <w:t>n</w:t>
      </w:r>
      <w:r>
        <w:rPr>
          <w:spacing w:val="8"/>
          <w:position w:val="1"/>
          <w:sz w:val="21"/>
        </w:rPr>
        <w:t xml:space="preserve"> </w:t>
      </w:r>
      <w:r>
        <w:rPr>
          <w:spacing w:val="-1"/>
          <w:w w:val="102"/>
          <w:position w:val="1"/>
          <w:sz w:val="21"/>
        </w:rPr>
        <w:t>i</w:t>
      </w:r>
      <w:r w:rsidR="004C7148">
        <w:rPr>
          <w:w w:val="102"/>
          <w:position w:val="1"/>
          <w:sz w:val="21"/>
        </w:rPr>
        <w:t>t was -------- s</w:t>
      </w:r>
      <w:r>
        <w:rPr>
          <w:spacing w:val="-1"/>
          <w:w w:val="95"/>
          <w:position w:val="1"/>
        </w:rPr>
        <w:t xml:space="preserve">tanding </w:t>
      </w:r>
      <w:r>
        <w:rPr>
          <w:w w:val="105"/>
          <w:sz w:val="21"/>
        </w:rPr>
        <w:t>over</w:t>
      </w:r>
      <w:r>
        <w:rPr>
          <w:spacing w:val="-23"/>
          <w:w w:val="105"/>
          <w:sz w:val="21"/>
        </w:rPr>
        <w:t xml:space="preserve"> </w:t>
      </w:r>
      <w:r>
        <w:rPr>
          <w:w w:val="105"/>
          <w:sz w:val="21"/>
        </w:rPr>
        <w:t>the</w:t>
      </w:r>
      <w:r>
        <w:rPr>
          <w:spacing w:val="-22"/>
          <w:w w:val="105"/>
          <w:sz w:val="21"/>
        </w:rPr>
        <w:t xml:space="preserve"> </w:t>
      </w:r>
      <w:r>
        <w:rPr>
          <w:w w:val="105"/>
          <w:sz w:val="21"/>
        </w:rPr>
        <w:t>two</w:t>
      </w:r>
      <w:r>
        <w:rPr>
          <w:spacing w:val="-14"/>
          <w:w w:val="105"/>
          <w:sz w:val="21"/>
        </w:rPr>
        <w:t xml:space="preserve"> </w:t>
      </w:r>
      <w:r>
        <w:rPr>
          <w:w w:val="105"/>
          <w:sz w:val="21"/>
        </w:rPr>
        <w:t>kids.</w:t>
      </w:r>
      <w:r>
        <w:rPr>
          <w:spacing w:val="29"/>
          <w:w w:val="105"/>
          <w:sz w:val="21"/>
        </w:rPr>
        <w:t xml:space="preserve"> </w:t>
      </w:r>
      <w:r>
        <w:rPr>
          <w:w w:val="105"/>
        </w:rPr>
        <w:t>She</w:t>
      </w:r>
      <w:r>
        <w:rPr>
          <w:spacing w:val="-29"/>
          <w:w w:val="105"/>
        </w:rPr>
        <w:t xml:space="preserve"> </w:t>
      </w:r>
      <w:r>
        <w:rPr>
          <w:w w:val="105"/>
        </w:rPr>
        <w:t>stated</w:t>
      </w:r>
      <w:r>
        <w:rPr>
          <w:spacing w:val="-26"/>
          <w:w w:val="105"/>
        </w:rPr>
        <w:t xml:space="preserve"> </w:t>
      </w:r>
      <w:r>
        <w:rPr>
          <w:w w:val="105"/>
          <w:sz w:val="21"/>
        </w:rPr>
        <w:t>on</w:t>
      </w:r>
      <w:r>
        <w:rPr>
          <w:spacing w:val="-5"/>
          <w:w w:val="105"/>
          <w:sz w:val="21"/>
        </w:rPr>
        <w:t xml:space="preserve"> </w:t>
      </w:r>
      <w:r>
        <w:rPr>
          <w:w w:val="105"/>
        </w:rPr>
        <w:t>a</w:t>
      </w:r>
      <w:r>
        <w:rPr>
          <w:spacing w:val="-29"/>
          <w:w w:val="105"/>
        </w:rPr>
        <w:t xml:space="preserve"> </w:t>
      </w:r>
      <w:r>
        <w:rPr>
          <w:w w:val="105"/>
        </w:rPr>
        <w:t>scale</w:t>
      </w:r>
      <w:r>
        <w:rPr>
          <w:spacing w:val="-27"/>
          <w:w w:val="105"/>
        </w:rPr>
        <w:t xml:space="preserve"> </w:t>
      </w:r>
      <w:r>
        <w:rPr>
          <w:w w:val="105"/>
          <w:sz w:val="21"/>
        </w:rPr>
        <w:t>of</w:t>
      </w:r>
      <w:r>
        <w:rPr>
          <w:spacing w:val="-18"/>
          <w:w w:val="105"/>
          <w:sz w:val="21"/>
        </w:rPr>
        <w:t xml:space="preserve"> </w:t>
      </w:r>
      <w:r>
        <w:rPr>
          <w:w w:val="105"/>
        </w:rPr>
        <w:t>1-10,</w:t>
      </w:r>
      <w:r>
        <w:rPr>
          <w:spacing w:val="2"/>
          <w:w w:val="105"/>
        </w:rPr>
        <w:t xml:space="preserve"> </w:t>
      </w:r>
      <w:r>
        <w:rPr>
          <w:w w:val="105"/>
        </w:rPr>
        <w:t>l</w:t>
      </w:r>
      <w:r>
        <w:rPr>
          <w:spacing w:val="4"/>
          <w:w w:val="105"/>
        </w:rPr>
        <w:t xml:space="preserve"> </w:t>
      </w:r>
      <w:r>
        <w:rPr>
          <w:w w:val="105"/>
        </w:rPr>
        <w:t xml:space="preserve">being </w:t>
      </w:r>
      <w:r>
        <w:rPr>
          <w:w w:val="105"/>
          <w:sz w:val="21"/>
        </w:rPr>
        <w:t>uncertain</w:t>
      </w:r>
      <w:r>
        <w:rPr>
          <w:spacing w:val="-13"/>
          <w:w w:val="105"/>
          <w:sz w:val="21"/>
        </w:rPr>
        <w:t xml:space="preserve"> </w:t>
      </w:r>
      <w:r>
        <w:rPr>
          <w:w w:val="105"/>
        </w:rPr>
        <w:t>and</w:t>
      </w:r>
      <w:r>
        <w:rPr>
          <w:spacing w:val="-12"/>
          <w:w w:val="105"/>
        </w:rPr>
        <w:t xml:space="preserve"> </w:t>
      </w:r>
      <w:r>
        <w:rPr>
          <w:w w:val="105"/>
        </w:rPr>
        <w:t>10</w:t>
      </w:r>
      <w:r>
        <w:rPr>
          <w:spacing w:val="-17"/>
          <w:w w:val="105"/>
        </w:rPr>
        <w:t xml:space="preserve"> </w:t>
      </w:r>
      <w:r>
        <w:rPr>
          <w:w w:val="105"/>
          <w:sz w:val="21"/>
        </w:rPr>
        <w:t>being</w:t>
      </w:r>
      <w:r>
        <w:rPr>
          <w:spacing w:val="-14"/>
          <w:w w:val="105"/>
          <w:sz w:val="21"/>
        </w:rPr>
        <w:t xml:space="preserve"> </w:t>
      </w:r>
      <w:r>
        <w:rPr>
          <w:w w:val="105"/>
          <w:sz w:val="21"/>
        </w:rPr>
        <w:t>positive</w:t>
      </w:r>
      <w:r>
        <w:rPr>
          <w:spacing w:val="-15"/>
          <w:w w:val="105"/>
          <w:sz w:val="21"/>
        </w:rPr>
        <w:t xml:space="preserve"> </w:t>
      </w:r>
      <w:r>
        <w:rPr>
          <w:w w:val="105"/>
          <w:sz w:val="21"/>
        </w:rPr>
        <w:t>she</w:t>
      </w:r>
      <w:r>
        <w:rPr>
          <w:spacing w:val="-21"/>
          <w:w w:val="105"/>
          <w:sz w:val="21"/>
        </w:rPr>
        <w:t xml:space="preserve"> </w:t>
      </w:r>
      <w:r>
        <w:rPr>
          <w:w w:val="105"/>
          <w:sz w:val="21"/>
        </w:rPr>
        <w:t>was</w:t>
      </w:r>
      <w:r>
        <w:rPr>
          <w:spacing w:val="-22"/>
          <w:w w:val="105"/>
          <w:sz w:val="21"/>
        </w:rPr>
        <w:t xml:space="preserve"> </w:t>
      </w:r>
      <w:r>
        <w:rPr>
          <w:w w:val="105"/>
        </w:rPr>
        <w:t>8</w:t>
      </w:r>
      <w:r>
        <w:rPr>
          <w:spacing w:val="-8"/>
          <w:w w:val="105"/>
        </w:rPr>
        <w:t xml:space="preserve"> </w:t>
      </w:r>
      <w:r>
        <w:rPr>
          <w:w w:val="105"/>
        </w:rPr>
        <w:t>½</w:t>
      </w:r>
      <w:r>
        <w:rPr>
          <w:spacing w:val="-22"/>
          <w:w w:val="105"/>
        </w:rPr>
        <w:t xml:space="preserve"> </w:t>
      </w:r>
      <w:r>
        <w:rPr>
          <w:w w:val="105"/>
        </w:rPr>
        <w:t>-9</w:t>
      </w:r>
      <w:r>
        <w:rPr>
          <w:spacing w:val="-32"/>
          <w:w w:val="105"/>
        </w:rPr>
        <w:t xml:space="preserve"> </w:t>
      </w:r>
      <w:r>
        <w:rPr>
          <w:w w:val="105"/>
          <w:sz w:val="21"/>
        </w:rPr>
        <w:t>it</w:t>
      </w:r>
      <w:r>
        <w:rPr>
          <w:spacing w:val="-10"/>
          <w:w w:val="105"/>
          <w:sz w:val="21"/>
        </w:rPr>
        <w:t xml:space="preserve"> </w:t>
      </w:r>
      <w:r>
        <w:rPr>
          <w:w w:val="105"/>
          <w:sz w:val="21"/>
        </w:rPr>
        <w:t>was</w:t>
      </w:r>
      <w:r>
        <w:rPr>
          <w:spacing w:val="-13"/>
          <w:w w:val="105"/>
          <w:sz w:val="21"/>
        </w:rPr>
        <w:t xml:space="preserve"> </w:t>
      </w:r>
      <w:r>
        <w:rPr>
          <w:w w:val="105"/>
          <w:sz w:val="21"/>
        </w:rPr>
        <w:t>he.</w:t>
      </w:r>
    </w:p>
    <w:p w:rsidR="00CE4C9F" w:rsidRDefault="00CE4C9F">
      <w:pPr>
        <w:pStyle w:val="BodyText"/>
        <w:spacing w:before="10"/>
        <w:rPr>
          <w:sz w:val="20"/>
        </w:rPr>
      </w:pPr>
    </w:p>
    <w:p w:rsidR="00CE4C9F" w:rsidRDefault="00C85DFB">
      <w:pPr>
        <w:pStyle w:val="ListParagraph"/>
        <w:numPr>
          <w:ilvl w:val="1"/>
          <w:numId w:val="24"/>
        </w:numPr>
        <w:tabs>
          <w:tab w:val="left" w:pos="4158"/>
          <w:tab w:val="left" w:pos="4159"/>
        </w:tabs>
        <w:spacing w:before="1" w:line="235" w:lineRule="auto"/>
        <w:ind w:left="4151" w:right="1499"/>
        <w:jc w:val="left"/>
        <w:rPr>
          <w:rFonts w:ascii="Arial"/>
          <w:sz w:val="21"/>
        </w:rPr>
      </w:pPr>
      <w:r>
        <w:rPr>
          <w:w w:val="110"/>
          <w:position w:val="2"/>
          <w:sz w:val="21"/>
        </w:rPr>
        <w:t>Sh</w:t>
      </w:r>
      <w:r w:rsidR="004C7148">
        <w:rPr>
          <w:w w:val="110"/>
          <w:position w:val="2"/>
          <w:sz w:val="21"/>
        </w:rPr>
        <w:t>e stated ----- had a gun</w:t>
      </w:r>
      <w:r>
        <w:rPr>
          <w:rFonts w:ascii="Arial"/>
          <w:spacing w:val="-6"/>
          <w:w w:val="110"/>
          <w:position w:val="2"/>
          <w:sz w:val="21"/>
        </w:rPr>
        <w:t xml:space="preserve"> </w:t>
      </w:r>
      <w:r>
        <w:rPr>
          <w:w w:val="110"/>
          <w:position w:val="2"/>
        </w:rPr>
        <w:t xml:space="preserve">hanging </w:t>
      </w:r>
      <w:r>
        <w:rPr>
          <w:w w:val="110"/>
          <w:position w:val="2"/>
          <w:sz w:val="21"/>
        </w:rPr>
        <w:t xml:space="preserve">from </w:t>
      </w:r>
      <w:r>
        <w:rPr>
          <w:w w:val="110"/>
          <w:position w:val="2"/>
          <w:sz w:val="23"/>
        </w:rPr>
        <w:t xml:space="preserve">his neck </w:t>
      </w:r>
      <w:r>
        <w:rPr>
          <w:w w:val="110"/>
          <w:position w:val="2"/>
          <w:sz w:val="21"/>
        </w:rPr>
        <w:t>on</w:t>
      </w:r>
      <w:r>
        <w:rPr>
          <w:w w:val="110"/>
          <w:sz w:val="21"/>
        </w:rPr>
        <w:t xml:space="preserve"> som</w:t>
      </w:r>
      <w:r w:rsidR="004C7148">
        <w:rPr>
          <w:w w:val="110"/>
          <w:sz w:val="21"/>
        </w:rPr>
        <w:t xml:space="preserve">e type of strap. </w:t>
      </w:r>
      <w:r>
        <w:rPr>
          <w:w w:val="110"/>
          <w:sz w:val="21"/>
        </w:rPr>
        <w:t xml:space="preserve">The </w:t>
      </w:r>
      <w:r>
        <w:rPr>
          <w:rFonts w:ascii="Arial"/>
          <w:w w:val="110"/>
          <w:sz w:val="19"/>
        </w:rPr>
        <w:t xml:space="preserve">gun </w:t>
      </w:r>
      <w:r>
        <w:rPr>
          <w:w w:val="110"/>
          <w:sz w:val="21"/>
        </w:rPr>
        <w:t xml:space="preserve">was </w:t>
      </w:r>
      <w:r>
        <w:rPr>
          <w:w w:val="110"/>
          <w:sz w:val="20"/>
        </w:rPr>
        <w:t xml:space="preserve">all </w:t>
      </w:r>
      <w:r>
        <w:rPr>
          <w:w w:val="110"/>
          <w:sz w:val="21"/>
        </w:rPr>
        <w:t xml:space="preserve">black and </w:t>
      </w:r>
      <w:r>
        <w:rPr>
          <w:w w:val="105"/>
          <w:sz w:val="21"/>
        </w:rPr>
        <w:t>approximately</w:t>
      </w:r>
      <w:r>
        <w:rPr>
          <w:spacing w:val="-12"/>
          <w:w w:val="105"/>
          <w:sz w:val="21"/>
        </w:rPr>
        <w:t xml:space="preserve"> </w:t>
      </w:r>
      <w:r>
        <w:rPr>
          <w:w w:val="105"/>
          <w:sz w:val="23"/>
        </w:rPr>
        <w:t>15-18</w:t>
      </w:r>
      <w:r>
        <w:rPr>
          <w:spacing w:val="-22"/>
          <w:w w:val="105"/>
          <w:sz w:val="23"/>
        </w:rPr>
        <w:t xml:space="preserve"> </w:t>
      </w:r>
      <w:r>
        <w:rPr>
          <w:w w:val="105"/>
          <w:sz w:val="21"/>
        </w:rPr>
        <w:t>inches</w:t>
      </w:r>
      <w:r>
        <w:rPr>
          <w:spacing w:val="-25"/>
          <w:w w:val="105"/>
          <w:sz w:val="21"/>
        </w:rPr>
        <w:t xml:space="preserve"> </w:t>
      </w:r>
      <w:r>
        <w:rPr>
          <w:w w:val="105"/>
          <w:sz w:val="21"/>
        </w:rPr>
        <w:t>long.</w:t>
      </w:r>
      <w:r>
        <w:rPr>
          <w:spacing w:val="6"/>
          <w:w w:val="105"/>
          <w:sz w:val="21"/>
        </w:rPr>
        <w:t xml:space="preserve"> </w:t>
      </w:r>
      <w:r>
        <w:rPr>
          <w:w w:val="105"/>
          <w:sz w:val="21"/>
        </w:rPr>
        <w:t>She</w:t>
      </w:r>
      <w:r>
        <w:rPr>
          <w:spacing w:val="-35"/>
          <w:w w:val="105"/>
          <w:sz w:val="21"/>
        </w:rPr>
        <w:t xml:space="preserve"> </w:t>
      </w:r>
      <w:r>
        <w:rPr>
          <w:w w:val="105"/>
          <w:sz w:val="21"/>
        </w:rPr>
        <w:t>stated</w:t>
      </w:r>
      <w:r>
        <w:rPr>
          <w:spacing w:val="-20"/>
          <w:w w:val="105"/>
          <w:sz w:val="21"/>
        </w:rPr>
        <w:t xml:space="preserve"> </w:t>
      </w:r>
      <w:r>
        <w:rPr>
          <w:w w:val="105"/>
        </w:rPr>
        <w:t>it</w:t>
      </w:r>
      <w:r>
        <w:rPr>
          <w:spacing w:val="-28"/>
          <w:w w:val="105"/>
        </w:rPr>
        <w:t xml:space="preserve"> </w:t>
      </w:r>
      <w:r>
        <w:rPr>
          <w:w w:val="105"/>
          <w:sz w:val="21"/>
        </w:rPr>
        <w:t>looked</w:t>
      </w:r>
      <w:r>
        <w:rPr>
          <w:spacing w:val="-25"/>
          <w:w w:val="105"/>
          <w:sz w:val="21"/>
        </w:rPr>
        <w:t xml:space="preserve"> </w:t>
      </w:r>
      <w:r>
        <w:rPr>
          <w:w w:val="105"/>
          <w:sz w:val="21"/>
        </w:rPr>
        <w:t>like</w:t>
      </w:r>
    </w:p>
    <w:p w:rsidR="00CE4C9F" w:rsidRDefault="00CE4C9F">
      <w:pPr>
        <w:pStyle w:val="BodyText"/>
        <w:rPr>
          <w:sz w:val="26"/>
        </w:rPr>
      </w:pPr>
    </w:p>
    <w:p w:rsidR="00CE4C9F" w:rsidRDefault="00CE4C9F">
      <w:pPr>
        <w:pStyle w:val="BodyText"/>
        <w:rPr>
          <w:sz w:val="26"/>
        </w:rPr>
      </w:pPr>
    </w:p>
    <w:p w:rsidR="00CE4C9F" w:rsidRDefault="00C85DFB">
      <w:pPr>
        <w:spacing w:before="157"/>
        <w:ind w:right="389"/>
        <w:jc w:val="right"/>
      </w:pPr>
      <w:r>
        <w:rPr>
          <w:w w:val="110"/>
        </w:rPr>
        <w:t>JC-001-001018</w:t>
      </w:r>
    </w:p>
    <w:p w:rsidR="00CE4C9F" w:rsidRDefault="00CE4C9F">
      <w:pPr>
        <w:jc w:val="right"/>
        <w:sectPr w:rsidR="00CE4C9F">
          <w:pgSz w:w="12240" w:h="15840"/>
          <w:pgMar w:top="1340" w:right="780" w:bottom="280" w:left="740" w:header="720" w:footer="720" w:gutter="0"/>
          <w:cols w:space="720"/>
        </w:sectPr>
      </w:pPr>
    </w:p>
    <w:p w:rsidR="00CE4C9F" w:rsidRDefault="00CE4C9F">
      <w:pPr>
        <w:pStyle w:val="BodyText"/>
        <w:spacing w:before="3"/>
        <w:rPr>
          <w:sz w:val="10"/>
        </w:rPr>
      </w:pPr>
    </w:p>
    <w:p w:rsidR="00CE4C9F" w:rsidRDefault="00C85DFB">
      <w:pPr>
        <w:spacing w:before="103" w:line="225" w:lineRule="auto"/>
        <w:ind w:left="4035" w:right="1468" w:firstLine="3"/>
        <w:rPr>
          <w:sz w:val="20"/>
        </w:rPr>
      </w:pPr>
      <w:bookmarkStart w:id="20" w:name="_bookmark18"/>
      <w:bookmarkEnd w:id="20"/>
      <w:r>
        <w:t xml:space="preserve">a machine </w:t>
      </w:r>
      <w:r>
        <w:rPr>
          <w:rFonts w:ascii="Arial"/>
          <w:sz w:val="19"/>
        </w:rPr>
        <w:t xml:space="preserve">gun, </w:t>
      </w:r>
      <w:r>
        <w:t xml:space="preserve">and there </w:t>
      </w:r>
      <w:r>
        <w:rPr>
          <w:sz w:val="23"/>
        </w:rPr>
        <w:t xml:space="preserve">was </w:t>
      </w:r>
      <w:r>
        <w:t xml:space="preserve">no Duct Tape on </w:t>
      </w:r>
      <w:r>
        <w:rPr>
          <w:rFonts w:ascii="Arial"/>
        </w:rPr>
        <w:t xml:space="preserve">it. </w:t>
      </w:r>
      <w:r>
        <w:t>She stated</w:t>
      </w:r>
      <w:r>
        <w:rPr>
          <w:spacing w:val="-1"/>
        </w:rPr>
        <w:t xml:space="preserve"> </w:t>
      </w:r>
      <w:r>
        <w:rPr>
          <w:rFonts w:ascii="Arial"/>
        </w:rPr>
        <w:t>that</w:t>
      </w:r>
      <w:r>
        <w:rPr>
          <w:rFonts w:ascii="Arial"/>
          <w:spacing w:val="-10"/>
        </w:rPr>
        <w:t xml:space="preserve"> </w:t>
      </w:r>
      <w:r>
        <w:rPr>
          <w:sz w:val="23"/>
        </w:rPr>
        <w:t>was</w:t>
      </w:r>
      <w:r>
        <w:rPr>
          <w:spacing w:val="-16"/>
          <w:sz w:val="23"/>
        </w:rPr>
        <w:t xml:space="preserve"> </w:t>
      </w:r>
      <w:r>
        <w:t>the</w:t>
      </w:r>
      <w:r>
        <w:rPr>
          <w:spacing w:val="-18"/>
        </w:rPr>
        <w:t xml:space="preserve"> </w:t>
      </w:r>
      <w:r>
        <w:t xml:space="preserve">only </w:t>
      </w:r>
      <w:r>
        <w:rPr>
          <w:rFonts w:ascii="Arial"/>
          <w:sz w:val="20"/>
        </w:rPr>
        <w:t>gun</w:t>
      </w:r>
      <w:r>
        <w:rPr>
          <w:rFonts w:ascii="Arial"/>
          <w:spacing w:val="-19"/>
          <w:sz w:val="20"/>
        </w:rPr>
        <w:t xml:space="preserve"> </w:t>
      </w:r>
      <w:r>
        <w:t>she</w:t>
      </w:r>
      <w:r>
        <w:rPr>
          <w:spacing w:val="-13"/>
        </w:rPr>
        <w:t xml:space="preserve"> </w:t>
      </w:r>
      <w:r>
        <w:t>saw</w:t>
      </w:r>
      <w:r>
        <w:rPr>
          <w:spacing w:val="-5"/>
        </w:rPr>
        <w:t xml:space="preserve"> </w:t>
      </w:r>
      <w:r>
        <w:rPr>
          <w:sz w:val="20"/>
        </w:rPr>
        <w:t>him</w:t>
      </w:r>
      <w:r>
        <w:rPr>
          <w:spacing w:val="-11"/>
          <w:sz w:val="20"/>
        </w:rPr>
        <w:t xml:space="preserve"> </w:t>
      </w:r>
      <w:r>
        <w:rPr>
          <w:rFonts w:ascii="Arial"/>
          <w:sz w:val="20"/>
        </w:rPr>
        <w:t>with,</w:t>
      </w:r>
      <w:r>
        <w:rPr>
          <w:rFonts w:ascii="Arial"/>
          <w:spacing w:val="-20"/>
          <w:sz w:val="20"/>
        </w:rPr>
        <w:t xml:space="preserve"> </w:t>
      </w:r>
      <w:r>
        <w:t xml:space="preserve">and </w:t>
      </w:r>
      <w:r>
        <w:rPr>
          <w:sz w:val="21"/>
        </w:rPr>
        <w:t>it</w:t>
      </w:r>
      <w:r>
        <w:rPr>
          <w:spacing w:val="-6"/>
          <w:sz w:val="21"/>
        </w:rPr>
        <w:t xml:space="preserve"> </w:t>
      </w:r>
      <w:r>
        <w:t>was</w:t>
      </w:r>
      <w:r>
        <w:rPr>
          <w:spacing w:val="-16"/>
        </w:rPr>
        <w:t xml:space="preserve"> </w:t>
      </w:r>
      <w:r>
        <w:rPr>
          <w:rFonts w:ascii="Arial"/>
          <w:sz w:val="23"/>
        </w:rPr>
        <w:t xml:space="preserve">in </w:t>
      </w:r>
      <w:r>
        <w:rPr>
          <w:sz w:val="21"/>
        </w:rPr>
        <w:t xml:space="preserve">his </w:t>
      </w:r>
      <w:r>
        <w:rPr>
          <w:sz w:val="20"/>
        </w:rPr>
        <w:t>right</w:t>
      </w:r>
      <w:r>
        <w:rPr>
          <w:spacing w:val="-14"/>
          <w:sz w:val="20"/>
        </w:rPr>
        <w:t xml:space="preserve"> </w:t>
      </w:r>
      <w:r w:rsidR="004C7148">
        <w:rPr>
          <w:sz w:val="20"/>
        </w:rPr>
        <w:t>h</w:t>
      </w:r>
      <w:r>
        <w:rPr>
          <w:sz w:val="20"/>
        </w:rPr>
        <w:t>and.</w:t>
      </w:r>
    </w:p>
    <w:p w:rsidR="00CE4C9F" w:rsidRDefault="00CE4C9F">
      <w:pPr>
        <w:pStyle w:val="BodyText"/>
        <w:rPr>
          <w:sz w:val="14"/>
        </w:rPr>
      </w:pPr>
    </w:p>
    <w:p w:rsidR="00CE4C9F" w:rsidRDefault="00CE4C9F">
      <w:pPr>
        <w:rPr>
          <w:sz w:val="14"/>
        </w:rPr>
        <w:sectPr w:rsidR="00CE4C9F">
          <w:pgSz w:w="12240" w:h="15840"/>
          <w:pgMar w:top="1500" w:right="780" w:bottom="280" w:left="740" w:header="720" w:footer="720" w:gutter="0"/>
          <w:cols w:space="720"/>
        </w:sectPr>
      </w:pPr>
    </w:p>
    <w:p w:rsidR="00CE4C9F" w:rsidRDefault="00C85DFB">
      <w:pPr>
        <w:spacing w:before="92"/>
        <w:ind w:left="1461"/>
      </w:pPr>
      <w:r>
        <w:rPr>
          <w:spacing w:val="-1"/>
          <w:w w:val="95"/>
          <w:u w:val="thick"/>
        </w:rPr>
        <w:t>DESCRJPTION</w:t>
      </w:r>
    </w:p>
    <w:p w:rsidR="00CE4C9F" w:rsidRDefault="00C85DFB">
      <w:pPr>
        <w:pStyle w:val="BodyText"/>
        <w:spacing w:before="5"/>
        <w:ind w:left="1455"/>
        <w:rPr>
          <w:rFonts w:ascii="Arial"/>
        </w:rPr>
      </w:pPr>
      <w:r>
        <w:rPr>
          <w:rFonts w:ascii="Arial"/>
          <w:w w:val="105"/>
          <w:u w:val="thick"/>
        </w:rPr>
        <w:t>OF</w:t>
      </w:r>
      <w:r>
        <w:rPr>
          <w:rFonts w:ascii="Arial"/>
          <w:spacing w:val="-46"/>
          <w:w w:val="105"/>
          <w:u w:val="thick"/>
        </w:rPr>
        <w:t xml:space="preserve"> </w:t>
      </w:r>
      <w:r>
        <w:rPr>
          <w:rFonts w:ascii="Arial"/>
          <w:w w:val="105"/>
          <w:u w:val="thick"/>
        </w:rPr>
        <w:t>GUNMAN</w:t>
      </w:r>
    </w:p>
    <w:p w:rsidR="00CE4C9F" w:rsidRDefault="00C85DFB">
      <w:pPr>
        <w:pStyle w:val="BodyText"/>
        <w:rPr>
          <w:rFonts w:ascii="Arial"/>
          <w:sz w:val="24"/>
        </w:rPr>
      </w:pPr>
      <w:r>
        <w:br w:type="column"/>
      </w:r>
    </w:p>
    <w:p w:rsidR="00CE4C9F" w:rsidRDefault="00CE4C9F">
      <w:pPr>
        <w:pStyle w:val="BodyText"/>
        <w:spacing w:before="5"/>
        <w:rPr>
          <w:rFonts w:ascii="Arial"/>
          <w:sz w:val="27"/>
        </w:rPr>
      </w:pPr>
    </w:p>
    <w:p w:rsidR="00CE4C9F" w:rsidRDefault="00C85DFB">
      <w:pPr>
        <w:numPr>
          <w:ilvl w:val="1"/>
          <w:numId w:val="24"/>
        </w:numPr>
        <w:tabs>
          <w:tab w:val="left" w:pos="1149"/>
          <w:tab w:val="left" w:pos="1150"/>
        </w:tabs>
        <w:spacing w:line="247" w:lineRule="exact"/>
        <w:ind w:left="1149" w:hanging="643"/>
        <w:jc w:val="left"/>
      </w:pPr>
      <w:r>
        <w:t xml:space="preserve">The following </w:t>
      </w:r>
      <w:r>
        <w:rPr>
          <w:rFonts w:ascii="Arial"/>
          <w:sz w:val="19"/>
        </w:rPr>
        <w:t xml:space="preserve">is </w:t>
      </w:r>
      <w:r>
        <w:t>a physical description of</w:t>
      </w:r>
      <w:r>
        <w:rPr>
          <w:spacing w:val="-44"/>
        </w:rPr>
        <w:t xml:space="preserve"> </w:t>
      </w:r>
      <w:r w:rsidR="004C7148">
        <w:rPr>
          <w:spacing w:val="-44"/>
        </w:rPr>
        <w:t xml:space="preserve"> </w:t>
      </w:r>
      <w:r>
        <w:t>the man she saw</w:t>
      </w:r>
    </w:p>
    <w:p w:rsidR="00CE4C9F" w:rsidRDefault="00C85DFB">
      <w:pPr>
        <w:spacing w:line="255" w:lineRule="exact"/>
        <w:ind w:left="1145"/>
        <w:rPr>
          <w:sz w:val="20"/>
        </w:rPr>
      </w:pPr>
      <w:r>
        <w:rPr>
          <w:rFonts w:ascii="Arial"/>
          <w:w w:val="105"/>
          <w:sz w:val="21"/>
        </w:rPr>
        <w:t xml:space="preserve">with </w:t>
      </w:r>
      <w:r>
        <w:rPr>
          <w:w w:val="105"/>
          <w:sz w:val="23"/>
        </w:rPr>
        <w:t xml:space="preserve">a </w:t>
      </w:r>
      <w:r>
        <w:rPr>
          <w:w w:val="105"/>
          <w:sz w:val="20"/>
        </w:rPr>
        <w:t>gun:</w:t>
      </w:r>
    </w:p>
    <w:p w:rsidR="00CE4C9F" w:rsidRDefault="00C85DFB">
      <w:pPr>
        <w:pStyle w:val="ListParagraph"/>
        <w:numPr>
          <w:ilvl w:val="0"/>
          <w:numId w:val="23"/>
        </w:numPr>
        <w:tabs>
          <w:tab w:val="left" w:pos="1962"/>
        </w:tabs>
        <w:spacing w:before="7" w:line="228" w:lineRule="auto"/>
        <w:ind w:right="1881" w:hanging="3"/>
        <w:rPr>
          <w:sz w:val="23"/>
        </w:rPr>
      </w:pPr>
      <w:r>
        <w:t>He</w:t>
      </w:r>
      <w:r>
        <w:rPr>
          <w:spacing w:val="-31"/>
        </w:rPr>
        <w:t xml:space="preserve"> </w:t>
      </w:r>
      <w:r>
        <w:t>had</w:t>
      </w:r>
      <w:r>
        <w:rPr>
          <w:spacing w:val="-14"/>
        </w:rPr>
        <w:t xml:space="preserve"> </w:t>
      </w:r>
      <w:r>
        <w:t>on</w:t>
      </w:r>
      <w:r>
        <w:rPr>
          <w:spacing w:val="-25"/>
        </w:rPr>
        <w:t xml:space="preserve"> </w:t>
      </w:r>
      <w:r>
        <w:t>a</w:t>
      </w:r>
      <w:r>
        <w:rPr>
          <w:spacing w:val="-23"/>
        </w:rPr>
        <w:t xml:space="preserve"> </w:t>
      </w:r>
      <w:r>
        <w:rPr>
          <w:rFonts w:ascii="Arial" w:hAnsi="Arial"/>
        </w:rPr>
        <w:t>black</w:t>
      </w:r>
      <w:r>
        <w:rPr>
          <w:rFonts w:ascii="Arial" w:hAnsi="Arial"/>
          <w:spacing w:val="-20"/>
        </w:rPr>
        <w:t xml:space="preserve"> </w:t>
      </w:r>
      <w:r>
        <w:t>trench</w:t>
      </w:r>
      <w:r>
        <w:rPr>
          <w:spacing w:val="-22"/>
        </w:rPr>
        <w:t xml:space="preserve"> </w:t>
      </w:r>
      <w:r>
        <w:t>coat</w:t>
      </w:r>
      <w:r>
        <w:rPr>
          <w:spacing w:val="-24"/>
        </w:rPr>
        <w:t xml:space="preserve"> </w:t>
      </w:r>
      <w:r>
        <w:rPr>
          <w:rFonts w:ascii="Arial" w:hAnsi="Arial"/>
        </w:rPr>
        <w:t>that</w:t>
      </w:r>
      <w:r>
        <w:rPr>
          <w:rFonts w:ascii="Arial" w:hAnsi="Arial"/>
          <w:spacing w:val="-29"/>
        </w:rPr>
        <w:t xml:space="preserve"> </w:t>
      </w:r>
      <w:r>
        <w:t>extended</w:t>
      </w:r>
      <w:r>
        <w:rPr>
          <w:spacing w:val="-6"/>
        </w:rPr>
        <w:t xml:space="preserve"> </w:t>
      </w:r>
      <w:r>
        <w:t xml:space="preserve">to between </w:t>
      </w:r>
      <w:r>
        <w:rPr>
          <w:sz w:val="21"/>
        </w:rPr>
        <w:t xml:space="preserve">his </w:t>
      </w:r>
      <w:r>
        <w:t xml:space="preserve">knees </w:t>
      </w:r>
      <w:r>
        <w:rPr>
          <w:sz w:val="20"/>
        </w:rPr>
        <w:t xml:space="preserve">and </w:t>
      </w:r>
      <w:r>
        <w:rPr>
          <w:sz w:val="21"/>
        </w:rPr>
        <w:t>his</w:t>
      </w:r>
      <w:r>
        <w:rPr>
          <w:spacing w:val="-35"/>
          <w:sz w:val="21"/>
        </w:rPr>
        <w:t xml:space="preserve"> </w:t>
      </w:r>
      <w:r>
        <w:rPr>
          <w:sz w:val="23"/>
        </w:rPr>
        <w:t>ankles.</w:t>
      </w:r>
    </w:p>
    <w:p w:rsidR="00CE4C9F" w:rsidRDefault="00CE4C9F">
      <w:pPr>
        <w:pStyle w:val="BodyText"/>
        <w:spacing w:before="11"/>
      </w:pPr>
    </w:p>
    <w:p w:rsidR="00CE4C9F" w:rsidRDefault="00C85DFB">
      <w:pPr>
        <w:spacing w:line="225" w:lineRule="auto"/>
        <w:ind w:left="1782" w:right="1934" w:hanging="1"/>
      </w:pPr>
      <w:r>
        <w:t>-He</w:t>
      </w:r>
      <w:r>
        <w:rPr>
          <w:spacing w:val="-19"/>
        </w:rPr>
        <w:t xml:space="preserve"> </w:t>
      </w:r>
      <w:r>
        <w:t>had</w:t>
      </w:r>
      <w:r>
        <w:rPr>
          <w:spacing w:val="-9"/>
        </w:rPr>
        <w:t xml:space="preserve"> </w:t>
      </w:r>
      <w:r>
        <w:t>on</w:t>
      </w:r>
      <w:r>
        <w:rPr>
          <w:spacing w:val="-20"/>
        </w:rPr>
        <w:t xml:space="preserve"> </w:t>
      </w:r>
      <w:r>
        <w:t>a</w:t>
      </w:r>
      <w:r>
        <w:rPr>
          <w:spacing w:val="-9"/>
        </w:rPr>
        <w:t xml:space="preserve"> </w:t>
      </w:r>
      <w:r>
        <w:t>black</w:t>
      </w:r>
      <w:r>
        <w:rPr>
          <w:spacing w:val="-5"/>
        </w:rPr>
        <w:t xml:space="preserve"> </w:t>
      </w:r>
      <w:r>
        <w:t>baseball</w:t>
      </w:r>
      <w:r>
        <w:rPr>
          <w:spacing w:val="-11"/>
        </w:rPr>
        <w:t xml:space="preserve"> </w:t>
      </w:r>
      <w:r>
        <w:rPr>
          <w:sz w:val="20"/>
        </w:rPr>
        <w:t>hat</w:t>
      </w:r>
      <w:r>
        <w:rPr>
          <w:spacing w:val="-7"/>
          <w:sz w:val="20"/>
        </w:rPr>
        <w:t xml:space="preserve"> </w:t>
      </w:r>
      <w:r>
        <w:rPr>
          <w:sz w:val="23"/>
        </w:rPr>
        <w:t>in</w:t>
      </w:r>
      <w:r>
        <w:rPr>
          <w:spacing w:val="-19"/>
          <w:sz w:val="23"/>
        </w:rPr>
        <w:t xml:space="preserve"> </w:t>
      </w:r>
      <w:r>
        <w:t>the</w:t>
      </w:r>
      <w:r>
        <w:rPr>
          <w:spacing w:val="-9"/>
        </w:rPr>
        <w:t xml:space="preserve"> </w:t>
      </w:r>
      <w:r>
        <w:t>backward position.</w:t>
      </w:r>
    </w:p>
    <w:p w:rsidR="00CE4C9F" w:rsidRDefault="00CE4C9F">
      <w:pPr>
        <w:pStyle w:val="BodyText"/>
        <w:spacing w:before="11"/>
        <w:rPr>
          <w:sz w:val="20"/>
        </w:rPr>
      </w:pPr>
    </w:p>
    <w:p w:rsidR="00CE4C9F" w:rsidRDefault="00C85DFB">
      <w:pPr>
        <w:ind w:left="1775"/>
      </w:pPr>
      <w:r>
        <w:rPr>
          <w:rFonts w:ascii="Arial"/>
        </w:rPr>
        <w:t xml:space="preserve">-His </w:t>
      </w:r>
      <w:r>
        <w:t>f</w:t>
      </w:r>
      <w:r w:rsidR="004C7148">
        <w:t>a</w:t>
      </w:r>
      <w:r>
        <w:t xml:space="preserve">ce </w:t>
      </w:r>
      <w:r>
        <w:rPr>
          <w:sz w:val="23"/>
        </w:rPr>
        <w:t xml:space="preserve">was </w:t>
      </w:r>
      <w:r>
        <w:t xml:space="preserve">long and his neck </w:t>
      </w:r>
      <w:r>
        <w:rPr>
          <w:sz w:val="23"/>
        </w:rPr>
        <w:t xml:space="preserve">was </w:t>
      </w:r>
      <w:r>
        <w:t>long.</w:t>
      </w:r>
    </w:p>
    <w:p w:rsidR="00CE4C9F" w:rsidRDefault="00CE4C9F">
      <w:pPr>
        <w:pStyle w:val="BodyText"/>
        <w:spacing w:before="3"/>
      </w:pPr>
    </w:p>
    <w:p w:rsidR="00CE4C9F" w:rsidRDefault="00C85DFB">
      <w:pPr>
        <w:spacing w:before="1"/>
        <w:ind w:left="1779"/>
      </w:pPr>
      <w:r>
        <w:t xml:space="preserve">•He had </w:t>
      </w:r>
      <w:r>
        <w:rPr>
          <w:rFonts w:ascii="Arial" w:hAnsi="Arial"/>
          <w:sz w:val="19"/>
        </w:rPr>
        <w:t xml:space="preserve">a </w:t>
      </w:r>
      <w:r>
        <w:t>narrow chin.</w:t>
      </w:r>
    </w:p>
    <w:p w:rsidR="00CE4C9F" w:rsidRDefault="00CE4C9F">
      <w:pPr>
        <w:pStyle w:val="BodyText"/>
        <w:spacing w:before="6"/>
      </w:pPr>
    </w:p>
    <w:p w:rsidR="00CE4C9F" w:rsidRDefault="00C85DFB">
      <w:pPr>
        <w:spacing w:line="237" w:lineRule="auto"/>
        <w:ind w:left="1774" w:right="2025" w:firstLine="5"/>
      </w:pPr>
      <w:r>
        <w:rPr>
          <w:rFonts w:ascii="Arial" w:hAnsi="Arial"/>
        </w:rPr>
        <w:t>•His</w:t>
      </w:r>
      <w:r>
        <w:rPr>
          <w:rFonts w:ascii="Arial" w:hAnsi="Arial"/>
          <w:spacing w:val="-27"/>
        </w:rPr>
        <w:t xml:space="preserve"> </w:t>
      </w:r>
      <w:r>
        <w:t>teeth</w:t>
      </w:r>
      <w:r>
        <w:rPr>
          <w:spacing w:val="-13"/>
        </w:rPr>
        <w:t xml:space="preserve"> </w:t>
      </w:r>
      <w:r>
        <w:t>were</w:t>
      </w:r>
      <w:r>
        <w:rPr>
          <w:spacing w:val="-17"/>
        </w:rPr>
        <w:t xml:space="preserve"> </w:t>
      </w:r>
      <w:r>
        <w:t>crooked</w:t>
      </w:r>
      <w:r>
        <w:rPr>
          <w:spacing w:val="-13"/>
        </w:rPr>
        <w:t xml:space="preserve"> </w:t>
      </w:r>
      <w:r>
        <w:t>and</w:t>
      </w:r>
      <w:r>
        <w:rPr>
          <w:spacing w:val="-22"/>
        </w:rPr>
        <w:t xml:space="preserve"> </w:t>
      </w:r>
      <w:r>
        <w:t>he</w:t>
      </w:r>
      <w:r>
        <w:rPr>
          <w:spacing w:val="-21"/>
        </w:rPr>
        <w:t xml:space="preserve"> </w:t>
      </w:r>
      <w:r>
        <w:t>had</w:t>
      </w:r>
      <w:r>
        <w:rPr>
          <w:spacing w:val="-12"/>
        </w:rPr>
        <w:t xml:space="preserve"> </w:t>
      </w:r>
      <w:r>
        <w:t>an</w:t>
      </w:r>
      <w:r>
        <w:rPr>
          <w:spacing w:val="-22"/>
        </w:rPr>
        <w:t xml:space="preserve"> </w:t>
      </w:r>
      <w:r>
        <w:t>obvious overbite.</w:t>
      </w:r>
    </w:p>
    <w:p w:rsidR="00CE4C9F" w:rsidRDefault="00CE4C9F">
      <w:pPr>
        <w:pStyle w:val="BodyText"/>
        <w:spacing w:before="6"/>
      </w:pPr>
    </w:p>
    <w:p w:rsidR="00CE4C9F" w:rsidRDefault="00C85DFB">
      <w:pPr>
        <w:ind w:left="1772"/>
      </w:pPr>
      <w:r>
        <w:t>-He had no glasses or facial hair.</w:t>
      </w:r>
    </w:p>
    <w:p w:rsidR="00CE4C9F" w:rsidRDefault="00CE4C9F">
      <w:pPr>
        <w:pStyle w:val="BodyText"/>
        <w:spacing w:before="3"/>
        <w:rPr>
          <w:sz w:val="22"/>
        </w:rPr>
      </w:pPr>
    </w:p>
    <w:p w:rsidR="00CE4C9F" w:rsidRDefault="00C85DFB">
      <w:pPr>
        <w:spacing w:before="1" w:line="228" w:lineRule="auto"/>
        <w:ind w:left="1775" w:right="1773" w:hanging="6"/>
      </w:pPr>
      <w:r>
        <w:rPr>
          <w:rFonts w:ascii="Arial" w:hAnsi="Arial"/>
        </w:rPr>
        <w:t xml:space="preserve">•His </w:t>
      </w:r>
      <w:r>
        <w:t xml:space="preserve">complexion had lots of </w:t>
      </w:r>
      <w:r>
        <w:rPr>
          <w:sz w:val="20"/>
        </w:rPr>
        <w:t xml:space="preserve">acne, </w:t>
      </w:r>
      <w:r>
        <w:t xml:space="preserve">there </w:t>
      </w:r>
      <w:r>
        <w:rPr>
          <w:sz w:val="20"/>
        </w:rPr>
        <w:t xml:space="preserve">were </w:t>
      </w:r>
      <w:r>
        <w:t>indentations</w:t>
      </w:r>
      <w:r>
        <w:rPr>
          <w:spacing w:val="-25"/>
        </w:rPr>
        <w:t xml:space="preserve"> </w:t>
      </w:r>
      <w:r>
        <w:rPr>
          <w:sz w:val="23"/>
        </w:rPr>
        <w:t>like</w:t>
      </w:r>
      <w:r>
        <w:rPr>
          <w:spacing w:val="-34"/>
          <w:sz w:val="23"/>
        </w:rPr>
        <w:t xml:space="preserve"> </w:t>
      </w:r>
      <w:r>
        <w:rPr>
          <w:sz w:val="23"/>
        </w:rPr>
        <w:t>pieces</w:t>
      </w:r>
      <w:r>
        <w:rPr>
          <w:spacing w:val="-34"/>
          <w:sz w:val="23"/>
        </w:rPr>
        <w:t xml:space="preserve"> </w:t>
      </w:r>
      <w:r>
        <w:t>were</w:t>
      </w:r>
      <w:r>
        <w:rPr>
          <w:spacing w:val="-29"/>
        </w:rPr>
        <w:t xml:space="preserve"> </w:t>
      </w:r>
      <w:r>
        <w:rPr>
          <w:sz w:val="23"/>
        </w:rPr>
        <w:t>cut</w:t>
      </w:r>
      <w:r>
        <w:rPr>
          <w:spacing w:val="-39"/>
          <w:sz w:val="23"/>
        </w:rPr>
        <w:t xml:space="preserve"> </w:t>
      </w:r>
      <w:r>
        <w:rPr>
          <w:sz w:val="23"/>
        </w:rPr>
        <w:t>out</w:t>
      </w:r>
      <w:r w:rsidR="004C7148">
        <w:rPr>
          <w:sz w:val="23"/>
        </w:rPr>
        <w:t xml:space="preserve"> </w:t>
      </w:r>
      <w:r>
        <w:rPr>
          <w:spacing w:val="-33"/>
          <w:sz w:val="23"/>
        </w:rPr>
        <w:t xml:space="preserve"> </w:t>
      </w:r>
      <w:r>
        <w:t>and</w:t>
      </w:r>
      <w:r>
        <w:rPr>
          <w:spacing w:val="-28"/>
        </w:rPr>
        <w:t xml:space="preserve"> </w:t>
      </w:r>
      <w:r w:rsidR="004C7148">
        <w:rPr>
          <w:spacing w:val="-28"/>
        </w:rPr>
        <w:t>h</w:t>
      </w:r>
      <w:r>
        <w:t>is</w:t>
      </w:r>
      <w:r>
        <w:rPr>
          <w:spacing w:val="-37"/>
        </w:rPr>
        <w:t xml:space="preserve"> </w:t>
      </w:r>
      <w:r>
        <w:rPr>
          <w:sz w:val="23"/>
        </w:rPr>
        <w:t xml:space="preserve">face </w:t>
      </w:r>
      <w:r>
        <w:t>was white in color with some</w:t>
      </w:r>
      <w:r>
        <w:rPr>
          <w:spacing w:val="-36"/>
        </w:rPr>
        <w:t xml:space="preserve"> </w:t>
      </w:r>
      <w:r w:rsidR="004C7148">
        <w:rPr>
          <w:spacing w:val="-36"/>
        </w:rPr>
        <w:t xml:space="preserve"> </w:t>
      </w:r>
      <w:r>
        <w:t>redness.</w:t>
      </w:r>
    </w:p>
    <w:p w:rsidR="00CE4C9F" w:rsidRDefault="00CE4C9F">
      <w:pPr>
        <w:pStyle w:val="BodyText"/>
        <w:spacing w:before="1"/>
      </w:pPr>
    </w:p>
    <w:p w:rsidR="00CE4C9F" w:rsidRDefault="00C85DFB">
      <w:pPr>
        <w:spacing w:line="235" w:lineRule="auto"/>
        <w:ind w:left="1771" w:right="1529" w:firstLine="3"/>
      </w:pPr>
      <w:r>
        <w:rPr>
          <w:rFonts w:ascii="Arial" w:hAnsi="Arial"/>
        </w:rPr>
        <w:t xml:space="preserve">-His </w:t>
      </w:r>
      <w:r>
        <w:t xml:space="preserve">coat </w:t>
      </w:r>
      <w:r>
        <w:rPr>
          <w:sz w:val="23"/>
        </w:rPr>
        <w:t xml:space="preserve">was </w:t>
      </w:r>
      <w:r>
        <w:rPr>
          <w:sz w:val="20"/>
        </w:rPr>
        <w:t xml:space="preserve">hanging </w:t>
      </w:r>
      <w:r>
        <w:t xml:space="preserve">open and he had a black </w:t>
      </w:r>
      <w:r>
        <w:rPr>
          <w:rFonts w:ascii="Arial" w:hAnsi="Arial"/>
        </w:rPr>
        <w:t xml:space="preserve">'T' </w:t>
      </w:r>
      <w:r>
        <w:t xml:space="preserve">shirt </w:t>
      </w:r>
      <w:r>
        <w:rPr>
          <w:rFonts w:ascii="Arial" w:hAnsi="Arial"/>
          <w:sz w:val="21"/>
        </w:rPr>
        <w:t xml:space="preserve">with </w:t>
      </w:r>
      <w:r>
        <w:t xml:space="preserve">a white colored print on </w:t>
      </w:r>
      <w:r>
        <w:rPr>
          <w:sz w:val="20"/>
        </w:rPr>
        <w:t xml:space="preserve">it. </w:t>
      </w:r>
      <w:r>
        <w:t>She stated the shirt was not a ti</w:t>
      </w:r>
      <w:r w:rsidR="004C7148">
        <w:t xml:space="preserve">e </w:t>
      </w:r>
      <w:r>
        <w:t>d</w:t>
      </w:r>
      <w:r w:rsidR="004C7148">
        <w:t>y</w:t>
      </w:r>
      <w:r>
        <w:t>ed.</w:t>
      </w:r>
    </w:p>
    <w:p w:rsidR="00CE4C9F" w:rsidRDefault="00CE4C9F">
      <w:pPr>
        <w:pStyle w:val="BodyText"/>
        <w:spacing w:before="9"/>
      </w:pPr>
    </w:p>
    <w:p w:rsidR="00CE4C9F" w:rsidRDefault="00C85DFB">
      <w:pPr>
        <w:pStyle w:val="ListParagraph"/>
        <w:numPr>
          <w:ilvl w:val="0"/>
          <w:numId w:val="23"/>
        </w:numPr>
        <w:tabs>
          <w:tab w:val="left" w:pos="1847"/>
        </w:tabs>
        <w:spacing w:line="247" w:lineRule="auto"/>
        <w:ind w:left="1775" w:right="1815" w:hanging="6"/>
      </w:pPr>
      <w:r>
        <w:t>The</w:t>
      </w:r>
      <w:r>
        <w:rPr>
          <w:spacing w:val="-13"/>
        </w:rPr>
        <w:t xml:space="preserve"> </w:t>
      </w:r>
      <w:r>
        <w:t>print</w:t>
      </w:r>
      <w:r>
        <w:rPr>
          <w:spacing w:val="-5"/>
        </w:rPr>
        <w:t xml:space="preserve"> </w:t>
      </w:r>
      <w:r>
        <w:t>on</w:t>
      </w:r>
      <w:r>
        <w:rPr>
          <w:spacing w:val="-21"/>
        </w:rPr>
        <w:t xml:space="preserve"> </w:t>
      </w:r>
      <w:r>
        <w:t>the</w:t>
      </w:r>
      <w:r>
        <w:rPr>
          <w:spacing w:val="-15"/>
        </w:rPr>
        <w:t xml:space="preserve"> </w:t>
      </w:r>
      <w:r>
        <w:rPr>
          <w:sz w:val="21"/>
        </w:rPr>
        <w:t>shirt</w:t>
      </w:r>
      <w:r>
        <w:rPr>
          <w:spacing w:val="-10"/>
          <w:sz w:val="21"/>
        </w:rPr>
        <w:t xml:space="preserve"> </w:t>
      </w:r>
      <w:r>
        <w:t>appeared</w:t>
      </w:r>
      <w:r>
        <w:rPr>
          <w:spacing w:val="-6"/>
        </w:rPr>
        <w:t xml:space="preserve"> </w:t>
      </w:r>
      <w:r>
        <w:t>to</w:t>
      </w:r>
      <w:r>
        <w:rPr>
          <w:spacing w:val="-9"/>
        </w:rPr>
        <w:t xml:space="preserve"> </w:t>
      </w:r>
      <w:r>
        <w:t>be</w:t>
      </w:r>
      <w:r>
        <w:rPr>
          <w:spacing w:val="-15"/>
        </w:rPr>
        <w:t xml:space="preserve"> </w:t>
      </w:r>
      <w:r>
        <w:t>pealing</w:t>
      </w:r>
      <w:r>
        <w:rPr>
          <w:spacing w:val="-5"/>
        </w:rPr>
        <w:t xml:space="preserve"> </w:t>
      </w:r>
      <w:r>
        <w:t>and looked</w:t>
      </w:r>
      <w:r>
        <w:rPr>
          <w:spacing w:val="-4"/>
        </w:rPr>
        <w:t xml:space="preserve"> </w:t>
      </w:r>
      <w:r>
        <w:t>older.</w:t>
      </w:r>
    </w:p>
    <w:p w:rsidR="00CE4C9F" w:rsidRDefault="00CE4C9F">
      <w:pPr>
        <w:pStyle w:val="BodyText"/>
        <w:spacing w:before="11"/>
        <w:rPr>
          <w:sz w:val="19"/>
        </w:rPr>
      </w:pPr>
    </w:p>
    <w:p w:rsidR="00CE4C9F" w:rsidRDefault="00C85DFB">
      <w:pPr>
        <w:spacing w:line="247" w:lineRule="auto"/>
        <w:ind w:left="1779" w:right="1529" w:hanging="10"/>
      </w:pPr>
      <w:r>
        <w:t>•He</w:t>
      </w:r>
      <w:r>
        <w:rPr>
          <w:spacing w:val="-16"/>
        </w:rPr>
        <w:t xml:space="preserve"> </w:t>
      </w:r>
      <w:r>
        <w:t>had</w:t>
      </w:r>
      <w:r>
        <w:rPr>
          <w:spacing w:val="-13"/>
        </w:rPr>
        <w:t xml:space="preserve"> </w:t>
      </w:r>
      <w:r>
        <w:t>a</w:t>
      </w:r>
      <w:r>
        <w:rPr>
          <w:spacing w:val="-6"/>
        </w:rPr>
        <w:t xml:space="preserve"> </w:t>
      </w:r>
      <w:r>
        <w:t>red</w:t>
      </w:r>
      <w:r>
        <w:rPr>
          <w:spacing w:val="-13"/>
        </w:rPr>
        <w:t xml:space="preserve"> </w:t>
      </w:r>
      <w:r>
        <w:t>colored</w:t>
      </w:r>
      <w:r>
        <w:rPr>
          <w:spacing w:val="-8"/>
        </w:rPr>
        <w:t xml:space="preserve"> </w:t>
      </w:r>
      <w:r>
        <w:t>clothe</w:t>
      </w:r>
      <w:r>
        <w:rPr>
          <w:spacing w:val="-16"/>
        </w:rPr>
        <w:t xml:space="preserve"> </w:t>
      </w:r>
      <w:r>
        <w:t>type</w:t>
      </w:r>
      <w:r>
        <w:rPr>
          <w:spacing w:val="-18"/>
        </w:rPr>
        <w:t xml:space="preserve"> </w:t>
      </w:r>
      <w:r>
        <w:t>item</w:t>
      </w:r>
      <w:r>
        <w:rPr>
          <w:spacing w:val="-21"/>
        </w:rPr>
        <w:t xml:space="preserve"> </w:t>
      </w:r>
      <w:r>
        <w:t>attached</w:t>
      </w:r>
      <w:r>
        <w:rPr>
          <w:spacing w:val="-3"/>
        </w:rPr>
        <w:t xml:space="preserve"> </w:t>
      </w:r>
      <w:r>
        <w:t xml:space="preserve">to the left side of </w:t>
      </w:r>
      <w:r>
        <w:rPr>
          <w:sz w:val="21"/>
        </w:rPr>
        <w:t>his</w:t>
      </w:r>
      <w:r>
        <w:rPr>
          <w:spacing w:val="-36"/>
          <w:sz w:val="21"/>
        </w:rPr>
        <w:t xml:space="preserve"> </w:t>
      </w:r>
      <w:r>
        <w:t>waist.</w:t>
      </w:r>
    </w:p>
    <w:p w:rsidR="00CE4C9F" w:rsidRDefault="00CE4C9F">
      <w:pPr>
        <w:pStyle w:val="BodyText"/>
        <w:spacing w:before="10"/>
        <w:rPr>
          <w:sz w:val="20"/>
        </w:rPr>
      </w:pPr>
    </w:p>
    <w:p w:rsidR="00CE4C9F" w:rsidRDefault="00C85DFB">
      <w:pPr>
        <w:spacing w:line="237" w:lineRule="auto"/>
        <w:ind w:left="1780" w:right="1529" w:firstLine="1"/>
      </w:pPr>
      <w:r>
        <w:t xml:space="preserve">-He had black tighter fitting jeans, not </w:t>
      </w:r>
      <w:r>
        <w:rPr>
          <w:sz w:val="20"/>
        </w:rPr>
        <w:t xml:space="preserve">baggy. </w:t>
      </w:r>
      <w:r>
        <w:t xml:space="preserve">She stated they were regular black jeans. </w:t>
      </w:r>
      <w:r>
        <w:rPr>
          <w:sz w:val="20"/>
        </w:rPr>
        <w:t xml:space="preserve">There </w:t>
      </w:r>
      <w:r>
        <w:t>were no straps or pockets extending down the legs.</w:t>
      </w:r>
    </w:p>
    <w:p w:rsidR="00CE4C9F" w:rsidRDefault="00CE4C9F">
      <w:pPr>
        <w:pStyle w:val="BodyText"/>
        <w:spacing w:before="8"/>
      </w:pPr>
    </w:p>
    <w:p w:rsidR="00CE4C9F" w:rsidRDefault="00C85DFB">
      <w:pPr>
        <w:spacing w:line="237" w:lineRule="auto"/>
        <w:ind w:left="1770" w:right="1529" w:firstLine="2"/>
      </w:pPr>
      <w:r>
        <w:t>-He</w:t>
      </w:r>
      <w:r>
        <w:rPr>
          <w:spacing w:val="-12"/>
        </w:rPr>
        <w:t xml:space="preserve"> </w:t>
      </w:r>
      <w:r>
        <w:t>had</w:t>
      </w:r>
      <w:r>
        <w:rPr>
          <w:spacing w:val="-11"/>
        </w:rPr>
        <w:t xml:space="preserve"> </w:t>
      </w:r>
      <w:r>
        <w:t>black</w:t>
      </w:r>
      <w:r>
        <w:rPr>
          <w:spacing w:val="-1"/>
        </w:rPr>
        <w:t xml:space="preserve"> </w:t>
      </w:r>
      <w:r>
        <w:t>high-top</w:t>
      </w:r>
      <w:r>
        <w:rPr>
          <w:spacing w:val="-15"/>
        </w:rPr>
        <w:t xml:space="preserve"> </w:t>
      </w:r>
      <w:r>
        <w:t>tennis</w:t>
      </w:r>
      <w:r>
        <w:rPr>
          <w:spacing w:val="-24"/>
        </w:rPr>
        <w:t xml:space="preserve"> </w:t>
      </w:r>
      <w:r>
        <w:t>shoes</w:t>
      </w:r>
      <w:r>
        <w:rPr>
          <w:spacing w:val="-16"/>
        </w:rPr>
        <w:t xml:space="preserve"> </w:t>
      </w:r>
      <w:r>
        <w:rPr>
          <w:rFonts w:ascii="Arial"/>
          <w:sz w:val="21"/>
        </w:rPr>
        <w:t>with</w:t>
      </w:r>
      <w:r>
        <w:rPr>
          <w:rFonts w:ascii="Arial"/>
          <w:spacing w:val="-27"/>
          <w:sz w:val="21"/>
        </w:rPr>
        <w:t xml:space="preserve"> </w:t>
      </w:r>
      <w:r>
        <w:t>no</w:t>
      </w:r>
      <w:r>
        <w:rPr>
          <w:spacing w:val="-11"/>
        </w:rPr>
        <w:t xml:space="preserve"> </w:t>
      </w:r>
      <w:r>
        <w:t>colored markings. She stated they were not boots because the toes and overall shape was a tennis shoe. She stated the shoes were</w:t>
      </w:r>
      <w:r>
        <w:rPr>
          <w:spacing w:val="-28"/>
        </w:rPr>
        <w:t xml:space="preserve"> </w:t>
      </w:r>
      <w:r>
        <w:t>dirty.</w:t>
      </w:r>
    </w:p>
    <w:p w:rsidR="00CE4C9F" w:rsidRDefault="00CE4C9F">
      <w:pPr>
        <w:pStyle w:val="BodyText"/>
        <w:rPr>
          <w:sz w:val="24"/>
        </w:rPr>
      </w:pPr>
    </w:p>
    <w:p w:rsidR="00CE4C9F" w:rsidRDefault="00CE4C9F">
      <w:pPr>
        <w:pStyle w:val="BodyText"/>
        <w:rPr>
          <w:sz w:val="24"/>
        </w:rPr>
      </w:pPr>
    </w:p>
    <w:p w:rsidR="00CE4C9F" w:rsidRDefault="00CE4C9F">
      <w:pPr>
        <w:pStyle w:val="BodyText"/>
        <w:spacing w:before="7"/>
        <w:rPr>
          <w:sz w:val="28"/>
        </w:rPr>
      </w:pPr>
    </w:p>
    <w:p w:rsidR="00CE4C9F" w:rsidRDefault="00C85DFB">
      <w:pPr>
        <w:ind w:right="768"/>
        <w:jc w:val="right"/>
        <w:rPr>
          <w:sz w:val="23"/>
        </w:rPr>
      </w:pPr>
      <w:r>
        <w:rPr>
          <w:w w:val="105"/>
          <w:sz w:val="23"/>
        </w:rPr>
        <w:t>JC-001-001019</w:t>
      </w:r>
    </w:p>
    <w:p w:rsidR="00CE4C9F" w:rsidRDefault="00CE4C9F">
      <w:pPr>
        <w:jc w:val="right"/>
        <w:rPr>
          <w:sz w:val="23"/>
        </w:rPr>
        <w:sectPr w:rsidR="00CE4C9F">
          <w:type w:val="continuous"/>
          <w:pgSz w:w="12240" w:h="15840"/>
          <w:pgMar w:top="680" w:right="780" w:bottom="280" w:left="740" w:header="720" w:footer="720" w:gutter="0"/>
          <w:cols w:num="2" w:space="720" w:equalWidth="0">
            <w:col w:w="2851" w:space="40"/>
            <w:col w:w="7829"/>
          </w:cols>
        </w:sectPr>
      </w:pPr>
    </w:p>
    <w:p w:rsidR="00CE4C9F" w:rsidRDefault="00CE4C9F">
      <w:pPr>
        <w:pStyle w:val="BodyText"/>
        <w:spacing w:before="9"/>
        <w:rPr>
          <w:sz w:val="12"/>
        </w:rPr>
      </w:pPr>
    </w:p>
    <w:p w:rsidR="00CE4C9F" w:rsidRDefault="00C85DFB">
      <w:pPr>
        <w:pStyle w:val="ListParagraph"/>
        <w:numPr>
          <w:ilvl w:val="1"/>
          <w:numId w:val="24"/>
        </w:numPr>
        <w:tabs>
          <w:tab w:val="left" w:pos="3955"/>
          <w:tab w:val="left" w:pos="3956"/>
        </w:tabs>
        <w:spacing w:before="93" w:line="237" w:lineRule="auto"/>
        <w:ind w:left="3955" w:right="1675" w:hanging="636"/>
        <w:jc w:val="left"/>
        <w:rPr>
          <w:sz w:val="21"/>
        </w:rPr>
      </w:pPr>
      <w:bookmarkStart w:id="21" w:name="_bookmark19"/>
      <w:bookmarkEnd w:id="21"/>
      <w:r w:rsidRPr="004C7148">
        <w:rPr>
          <w:w w:val="105"/>
          <w:sz w:val="21"/>
        </w:rPr>
        <w:t>MONTE stated she watche</w:t>
      </w:r>
      <w:r w:rsidR="004C7148">
        <w:rPr>
          <w:w w:val="105"/>
          <w:sz w:val="21"/>
        </w:rPr>
        <w:t>d ------------ a</w:t>
      </w:r>
      <w:r>
        <w:rPr>
          <w:w w:val="105"/>
        </w:rPr>
        <w:t>pproximately</w:t>
      </w:r>
      <w:r>
        <w:rPr>
          <w:spacing w:val="-22"/>
          <w:w w:val="105"/>
        </w:rPr>
        <w:t xml:space="preserve"> </w:t>
      </w:r>
      <w:r>
        <w:rPr>
          <w:w w:val="105"/>
        </w:rPr>
        <w:t>30</w:t>
      </w:r>
      <w:r>
        <w:rPr>
          <w:spacing w:val="-34"/>
          <w:w w:val="105"/>
        </w:rPr>
        <w:t xml:space="preserve"> </w:t>
      </w:r>
      <w:r>
        <w:rPr>
          <w:w w:val="105"/>
        </w:rPr>
        <w:t>seconds.</w:t>
      </w:r>
      <w:r>
        <w:rPr>
          <w:spacing w:val="6"/>
          <w:w w:val="105"/>
        </w:rPr>
        <w:t xml:space="preserve"> </w:t>
      </w:r>
      <w:r>
        <w:rPr>
          <w:w w:val="105"/>
        </w:rPr>
        <w:t>She</w:t>
      </w:r>
      <w:r>
        <w:rPr>
          <w:spacing w:val="-31"/>
          <w:w w:val="105"/>
        </w:rPr>
        <w:t xml:space="preserve"> </w:t>
      </w:r>
      <w:r>
        <w:rPr>
          <w:w w:val="105"/>
          <w:sz w:val="20"/>
        </w:rPr>
        <w:t>stated</w:t>
      </w:r>
      <w:r>
        <w:rPr>
          <w:spacing w:val="-22"/>
          <w:w w:val="105"/>
          <w:sz w:val="20"/>
        </w:rPr>
        <w:t xml:space="preserve"> </w:t>
      </w:r>
      <w:r>
        <w:rPr>
          <w:w w:val="105"/>
        </w:rPr>
        <w:t>when</w:t>
      </w:r>
      <w:r>
        <w:rPr>
          <w:spacing w:val="-33"/>
          <w:w w:val="105"/>
        </w:rPr>
        <w:t xml:space="preserve"> </w:t>
      </w:r>
      <w:r>
        <w:rPr>
          <w:w w:val="105"/>
        </w:rPr>
        <w:t>she</w:t>
      </w:r>
      <w:r>
        <w:rPr>
          <w:spacing w:val="-27"/>
          <w:w w:val="105"/>
        </w:rPr>
        <w:t xml:space="preserve"> </w:t>
      </w:r>
      <w:r>
        <w:rPr>
          <w:rFonts w:ascii="Arial"/>
          <w:w w:val="105"/>
          <w:sz w:val="21"/>
        </w:rPr>
        <w:t>first</w:t>
      </w:r>
      <w:r>
        <w:rPr>
          <w:rFonts w:ascii="Arial"/>
          <w:spacing w:val="-34"/>
          <w:w w:val="105"/>
          <w:sz w:val="21"/>
        </w:rPr>
        <w:t xml:space="preserve"> </w:t>
      </w:r>
      <w:r>
        <w:rPr>
          <w:w w:val="105"/>
        </w:rPr>
        <w:t xml:space="preserve">saw </w:t>
      </w:r>
      <w:r>
        <w:rPr>
          <w:w w:val="105"/>
          <w:sz w:val="19"/>
        </w:rPr>
        <w:t xml:space="preserve">the </w:t>
      </w:r>
      <w:r>
        <w:rPr>
          <w:rFonts w:ascii="Arial"/>
          <w:w w:val="105"/>
          <w:sz w:val="21"/>
        </w:rPr>
        <w:t xml:space="preserve">gunman </w:t>
      </w:r>
      <w:r>
        <w:rPr>
          <w:w w:val="105"/>
          <w:sz w:val="19"/>
        </w:rPr>
        <w:t xml:space="preserve">and the kids on the ground she thought </w:t>
      </w:r>
      <w:r>
        <w:rPr>
          <w:w w:val="105"/>
        </w:rPr>
        <w:t xml:space="preserve">it </w:t>
      </w:r>
      <w:r>
        <w:rPr>
          <w:w w:val="105"/>
          <w:sz w:val="19"/>
        </w:rPr>
        <w:t xml:space="preserve">was a </w:t>
      </w:r>
      <w:r>
        <w:rPr>
          <w:w w:val="105"/>
          <w:sz w:val="20"/>
        </w:rPr>
        <w:t>joke.</w:t>
      </w:r>
    </w:p>
    <w:p w:rsidR="00CE4C9F" w:rsidRDefault="00CE4C9F">
      <w:pPr>
        <w:pStyle w:val="BodyText"/>
        <w:spacing w:before="8"/>
        <w:rPr>
          <w:sz w:val="19"/>
        </w:rPr>
      </w:pPr>
    </w:p>
    <w:p w:rsidR="00CE4C9F" w:rsidRPr="004C7148" w:rsidRDefault="00C85DFB">
      <w:pPr>
        <w:spacing w:before="1" w:line="242" w:lineRule="auto"/>
        <w:ind w:left="3305" w:right="1680" w:firstLine="16"/>
        <w:rPr>
          <w:sz w:val="20"/>
          <w:szCs w:val="20"/>
        </w:rPr>
      </w:pPr>
      <w:r>
        <w:rPr>
          <w:sz w:val="25"/>
        </w:rPr>
        <w:t>Agent</w:t>
      </w:r>
      <w:r>
        <w:rPr>
          <w:spacing w:val="-25"/>
          <w:sz w:val="25"/>
        </w:rPr>
        <w:t xml:space="preserve"> </w:t>
      </w:r>
      <w:r>
        <w:t>Ricky</w:t>
      </w:r>
      <w:r>
        <w:rPr>
          <w:spacing w:val="-21"/>
        </w:rPr>
        <w:t xml:space="preserve"> </w:t>
      </w:r>
      <w:r>
        <w:t>S.</w:t>
      </w:r>
      <w:r>
        <w:rPr>
          <w:spacing w:val="-22"/>
        </w:rPr>
        <w:t xml:space="preserve"> </w:t>
      </w:r>
      <w:r>
        <w:t>MUNDINE</w:t>
      </w:r>
      <w:r>
        <w:rPr>
          <w:spacing w:val="-10"/>
        </w:rPr>
        <w:t xml:space="preserve"> </w:t>
      </w:r>
      <w:r>
        <w:t>read</w:t>
      </w:r>
      <w:r>
        <w:rPr>
          <w:spacing w:val="-26"/>
        </w:rPr>
        <w:t xml:space="preserve"> </w:t>
      </w:r>
      <w:r>
        <w:t>the</w:t>
      </w:r>
      <w:r>
        <w:rPr>
          <w:spacing w:val="-29"/>
        </w:rPr>
        <w:t xml:space="preserve"> </w:t>
      </w:r>
      <w:r>
        <w:t>admonition</w:t>
      </w:r>
      <w:r>
        <w:rPr>
          <w:spacing w:val="-11"/>
        </w:rPr>
        <w:t xml:space="preserve"> </w:t>
      </w:r>
      <w:r>
        <w:t>form</w:t>
      </w:r>
      <w:r>
        <w:rPr>
          <w:spacing w:val="-17"/>
        </w:rPr>
        <w:t xml:space="preserve"> </w:t>
      </w:r>
      <w:r>
        <w:t>for</w:t>
      </w:r>
      <w:r>
        <w:rPr>
          <w:spacing w:val="-24"/>
        </w:rPr>
        <w:t xml:space="preserve"> </w:t>
      </w:r>
      <w:r>
        <w:t>a</w:t>
      </w:r>
      <w:r>
        <w:rPr>
          <w:spacing w:val="-17"/>
        </w:rPr>
        <w:t xml:space="preserve"> </w:t>
      </w:r>
      <w:r>
        <w:t xml:space="preserve">photo </w:t>
      </w:r>
      <w:r>
        <w:rPr>
          <w:w w:val="105"/>
        </w:rPr>
        <w:t>line</w:t>
      </w:r>
      <w:r>
        <w:rPr>
          <w:spacing w:val="-36"/>
          <w:w w:val="105"/>
        </w:rPr>
        <w:t xml:space="preserve"> </w:t>
      </w:r>
      <w:r>
        <w:rPr>
          <w:w w:val="105"/>
          <w:sz w:val="20"/>
        </w:rPr>
        <w:t>to</w:t>
      </w:r>
      <w:r>
        <w:rPr>
          <w:spacing w:val="-16"/>
          <w:w w:val="105"/>
          <w:sz w:val="20"/>
        </w:rPr>
        <w:t xml:space="preserve"> </w:t>
      </w:r>
      <w:r>
        <w:rPr>
          <w:w w:val="105"/>
        </w:rPr>
        <w:t>Bijen</w:t>
      </w:r>
      <w:r>
        <w:rPr>
          <w:spacing w:val="-33"/>
          <w:w w:val="105"/>
        </w:rPr>
        <w:t xml:space="preserve"> </w:t>
      </w:r>
      <w:r>
        <w:rPr>
          <w:w w:val="105"/>
        </w:rPr>
        <w:t>Monte</w:t>
      </w:r>
      <w:r>
        <w:rPr>
          <w:spacing w:val="-33"/>
          <w:w w:val="105"/>
        </w:rPr>
        <w:t xml:space="preserve"> </w:t>
      </w:r>
      <w:r>
        <w:rPr>
          <w:w w:val="105"/>
        </w:rPr>
        <w:t>and</w:t>
      </w:r>
      <w:r>
        <w:rPr>
          <w:spacing w:val="-28"/>
          <w:w w:val="105"/>
        </w:rPr>
        <w:t xml:space="preserve"> </w:t>
      </w:r>
      <w:r>
        <w:rPr>
          <w:w w:val="105"/>
        </w:rPr>
        <w:t>her</w:t>
      </w:r>
      <w:r>
        <w:rPr>
          <w:spacing w:val="-33"/>
          <w:w w:val="105"/>
        </w:rPr>
        <w:t xml:space="preserve"> </w:t>
      </w:r>
      <w:r>
        <w:rPr>
          <w:w w:val="105"/>
        </w:rPr>
        <w:t>mother.</w:t>
      </w:r>
      <w:r>
        <w:rPr>
          <w:spacing w:val="-1"/>
          <w:w w:val="105"/>
        </w:rPr>
        <w:t xml:space="preserve"> </w:t>
      </w:r>
      <w:r>
        <w:rPr>
          <w:w w:val="105"/>
        </w:rPr>
        <w:t>MONTE</w:t>
      </w:r>
      <w:r>
        <w:rPr>
          <w:spacing w:val="-34"/>
          <w:w w:val="105"/>
        </w:rPr>
        <w:t xml:space="preserve"> </w:t>
      </w:r>
      <w:r>
        <w:rPr>
          <w:w w:val="105"/>
        </w:rPr>
        <w:t>and</w:t>
      </w:r>
      <w:r>
        <w:rPr>
          <w:spacing w:val="-33"/>
          <w:w w:val="105"/>
        </w:rPr>
        <w:t xml:space="preserve"> </w:t>
      </w:r>
      <w:r>
        <w:rPr>
          <w:w w:val="105"/>
        </w:rPr>
        <w:t>her</w:t>
      </w:r>
      <w:r>
        <w:rPr>
          <w:spacing w:val="-33"/>
          <w:w w:val="105"/>
        </w:rPr>
        <w:t xml:space="preserve"> </w:t>
      </w:r>
      <w:r>
        <w:rPr>
          <w:w w:val="105"/>
        </w:rPr>
        <w:t>mother</w:t>
      </w:r>
      <w:r>
        <w:rPr>
          <w:spacing w:val="-28"/>
          <w:w w:val="105"/>
        </w:rPr>
        <w:t xml:space="preserve"> </w:t>
      </w:r>
      <w:r>
        <w:rPr>
          <w:w w:val="105"/>
        </w:rPr>
        <w:t xml:space="preserve">left </w:t>
      </w:r>
      <w:r>
        <w:rPr>
          <w:w w:val="105"/>
          <w:sz w:val="19"/>
        </w:rPr>
        <w:t>the room and three separate sheets of photos were laid out</w:t>
      </w:r>
      <w:r>
        <w:rPr>
          <w:spacing w:val="49"/>
          <w:w w:val="105"/>
          <w:sz w:val="19"/>
        </w:rPr>
        <w:t xml:space="preserve"> </w:t>
      </w:r>
      <w:r>
        <w:rPr>
          <w:w w:val="105"/>
          <w:sz w:val="19"/>
        </w:rPr>
        <w:t>on the di</w:t>
      </w:r>
      <w:r w:rsidR="004C7148">
        <w:rPr>
          <w:w w:val="105"/>
          <w:sz w:val="19"/>
        </w:rPr>
        <w:t>nin</w:t>
      </w:r>
      <w:r>
        <w:rPr>
          <w:w w:val="105"/>
          <w:sz w:val="19"/>
        </w:rPr>
        <w:t xml:space="preserve">g </w:t>
      </w:r>
      <w:r>
        <w:rPr>
          <w:w w:val="105"/>
        </w:rPr>
        <w:t xml:space="preserve">room </w:t>
      </w:r>
      <w:r>
        <w:rPr>
          <w:w w:val="105"/>
          <w:sz w:val="19"/>
        </w:rPr>
        <w:t xml:space="preserve">table. The sheets were marked </w:t>
      </w:r>
      <w:r>
        <w:rPr>
          <w:w w:val="105"/>
          <w:sz w:val="21"/>
        </w:rPr>
        <w:t xml:space="preserve">A, </w:t>
      </w:r>
      <w:r>
        <w:rPr>
          <w:w w:val="105"/>
          <w:sz w:val="19"/>
        </w:rPr>
        <w:t xml:space="preserve">B, and </w:t>
      </w:r>
      <w:r>
        <w:rPr>
          <w:rFonts w:ascii="Arial"/>
          <w:w w:val="105"/>
          <w:sz w:val="19"/>
        </w:rPr>
        <w:t xml:space="preserve">C. </w:t>
      </w:r>
      <w:r>
        <w:rPr>
          <w:w w:val="105"/>
          <w:sz w:val="19"/>
        </w:rPr>
        <w:t xml:space="preserve">MONTE returned to the room and after approximately 15 seconds pointed </w:t>
      </w:r>
      <w:r>
        <w:rPr>
          <w:w w:val="105"/>
          <w:sz w:val="20"/>
        </w:rPr>
        <w:t xml:space="preserve">to </w:t>
      </w:r>
      <w:r w:rsidRPr="004C7148">
        <w:rPr>
          <w:w w:val="105"/>
          <w:sz w:val="20"/>
          <w:szCs w:val="20"/>
        </w:rPr>
        <w:t>photo</w:t>
      </w:r>
      <w:r w:rsidRPr="004C7148">
        <w:rPr>
          <w:spacing w:val="-24"/>
          <w:w w:val="105"/>
          <w:sz w:val="20"/>
          <w:szCs w:val="20"/>
        </w:rPr>
        <w:t xml:space="preserve"> </w:t>
      </w:r>
      <w:r w:rsidRPr="004C7148">
        <w:rPr>
          <w:w w:val="105"/>
          <w:sz w:val="20"/>
          <w:szCs w:val="20"/>
        </w:rPr>
        <w:t>#6</w:t>
      </w:r>
      <w:r w:rsidRPr="004C7148">
        <w:rPr>
          <w:spacing w:val="-27"/>
          <w:w w:val="105"/>
          <w:sz w:val="20"/>
          <w:szCs w:val="20"/>
        </w:rPr>
        <w:t xml:space="preserve"> </w:t>
      </w:r>
      <w:r w:rsidRPr="004C7148">
        <w:rPr>
          <w:w w:val="105"/>
          <w:sz w:val="20"/>
          <w:szCs w:val="20"/>
        </w:rPr>
        <w:t>on</w:t>
      </w:r>
      <w:r w:rsidRPr="004C7148">
        <w:rPr>
          <w:spacing w:val="-22"/>
          <w:w w:val="105"/>
          <w:sz w:val="20"/>
          <w:szCs w:val="20"/>
        </w:rPr>
        <w:t xml:space="preserve"> </w:t>
      </w:r>
      <w:r w:rsidRPr="004C7148">
        <w:rPr>
          <w:w w:val="105"/>
          <w:sz w:val="20"/>
          <w:szCs w:val="20"/>
        </w:rPr>
        <w:t>sheet</w:t>
      </w:r>
      <w:r w:rsidRPr="004C7148">
        <w:rPr>
          <w:spacing w:val="-12"/>
          <w:w w:val="105"/>
          <w:sz w:val="20"/>
          <w:szCs w:val="20"/>
        </w:rPr>
        <w:t xml:space="preserve"> </w:t>
      </w:r>
      <w:r w:rsidRPr="004C7148">
        <w:rPr>
          <w:w w:val="105"/>
          <w:sz w:val="20"/>
          <w:szCs w:val="20"/>
        </w:rPr>
        <w:t>Band</w:t>
      </w:r>
      <w:r w:rsidRPr="004C7148">
        <w:rPr>
          <w:spacing w:val="-15"/>
          <w:w w:val="105"/>
          <w:sz w:val="20"/>
          <w:szCs w:val="20"/>
        </w:rPr>
        <w:t xml:space="preserve"> </w:t>
      </w:r>
      <w:r w:rsidRPr="004C7148">
        <w:rPr>
          <w:w w:val="105"/>
          <w:sz w:val="20"/>
          <w:szCs w:val="20"/>
        </w:rPr>
        <w:t>stated</w:t>
      </w:r>
      <w:r w:rsidRPr="004C7148">
        <w:rPr>
          <w:spacing w:val="-24"/>
          <w:w w:val="105"/>
          <w:sz w:val="20"/>
          <w:szCs w:val="20"/>
        </w:rPr>
        <w:t xml:space="preserve"> </w:t>
      </w:r>
      <w:r w:rsidRPr="004C7148">
        <w:rPr>
          <w:w w:val="105"/>
          <w:sz w:val="20"/>
          <w:szCs w:val="20"/>
        </w:rPr>
        <w:t>that'</w:t>
      </w:r>
      <w:r w:rsidR="004C7148">
        <w:rPr>
          <w:w w:val="105"/>
          <w:sz w:val="20"/>
          <w:szCs w:val="20"/>
        </w:rPr>
        <w:t>s him</w:t>
      </w:r>
      <w:r w:rsidRPr="004C7148">
        <w:rPr>
          <w:rFonts w:ascii="Arial"/>
          <w:w w:val="105"/>
          <w:sz w:val="20"/>
          <w:szCs w:val="20"/>
        </w:rPr>
        <w:t>,</w:t>
      </w:r>
      <w:r w:rsidRPr="004C7148">
        <w:rPr>
          <w:rFonts w:ascii="Arial"/>
          <w:spacing w:val="-36"/>
          <w:w w:val="105"/>
          <w:sz w:val="20"/>
          <w:szCs w:val="20"/>
        </w:rPr>
        <w:t xml:space="preserve"> </w:t>
      </w:r>
      <w:r w:rsidRPr="004C7148">
        <w:rPr>
          <w:w w:val="105"/>
          <w:sz w:val="20"/>
          <w:szCs w:val="20"/>
        </w:rPr>
        <w:t>that's</w:t>
      </w:r>
      <w:r w:rsidRPr="004C7148">
        <w:rPr>
          <w:spacing w:val="-24"/>
          <w:w w:val="105"/>
          <w:sz w:val="20"/>
          <w:szCs w:val="20"/>
        </w:rPr>
        <w:t xml:space="preserve"> </w:t>
      </w:r>
      <w:r w:rsidRPr="004C7148">
        <w:rPr>
          <w:w w:val="105"/>
          <w:sz w:val="20"/>
          <w:szCs w:val="20"/>
        </w:rPr>
        <w:t>the</w:t>
      </w:r>
      <w:r w:rsidRPr="004C7148">
        <w:rPr>
          <w:spacing w:val="-19"/>
          <w:w w:val="105"/>
          <w:sz w:val="20"/>
          <w:szCs w:val="20"/>
        </w:rPr>
        <w:t xml:space="preserve"> </w:t>
      </w:r>
      <w:r w:rsidRPr="004C7148">
        <w:rPr>
          <w:w w:val="105"/>
          <w:sz w:val="20"/>
          <w:szCs w:val="20"/>
        </w:rPr>
        <w:t>ma</w:t>
      </w:r>
      <w:r w:rsidR="004C7148">
        <w:rPr>
          <w:w w:val="105"/>
          <w:sz w:val="20"/>
          <w:szCs w:val="20"/>
        </w:rPr>
        <w:t>n with the gun</w:t>
      </w:r>
      <w:r w:rsidRPr="004C7148">
        <w:rPr>
          <w:rFonts w:ascii="Arial"/>
          <w:w w:val="105"/>
          <w:sz w:val="20"/>
          <w:szCs w:val="20"/>
        </w:rPr>
        <w:t xml:space="preserve">, </w:t>
      </w:r>
      <w:r w:rsidRPr="004C7148">
        <w:rPr>
          <w:w w:val="105"/>
          <w:sz w:val="20"/>
          <w:szCs w:val="20"/>
        </w:rPr>
        <w:t>that's him. MONTE signed the photo she identified as th</w:t>
      </w:r>
      <w:r w:rsidR="004C7148">
        <w:rPr>
          <w:w w:val="105"/>
          <w:sz w:val="20"/>
          <w:szCs w:val="20"/>
        </w:rPr>
        <w:t>e gunman</w:t>
      </w:r>
      <w:r w:rsidRPr="004C7148">
        <w:rPr>
          <w:rFonts w:ascii="Arial"/>
          <w:w w:val="105"/>
          <w:sz w:val="20"/>
          <w:szCs w:val="20"/>
        </w:rPr>
        <w:t xml:space="preserve">, </w:t>
      </w:r>
      <w:r w:rsidRPr="004C7148">
        <w:rPr>
          <w:w w:val="105"/>
          <w:sz w:val="20"/>
          <w:szCs w:val="20"/>
        </w:rPr>
        <w:t>and  then  she  signed  the  admonition  form.</w:t>
      </w:r>
      <w:r w:rsidRPr="004C7148">
        <w:rPr>
          <w:spacing w:val="49"/>
          <w:w w:val="105"/>
          <w:sz w:val="20"/>
          <w:szCs w:val="20"/>
        </w:rPr>
        <w:t xml:space="preserve"> </w:t>
      </w:r>
      <w:r w:rsidRPr="004C7148">
        <w:rPr>
          <w:w w:val="105"/>
          <w:sz w:val="20"/>
          <w:szCs w:val="20"/>
        </w:rPr>
        <w:t>The admonition form and the entire photo lin</w:t>
      </w:r>
      <w:r w:rsidR="004C7148">
        <w:rPr>
          <w:w w:val="105"/>
          <w:sz w:val="20"/>
          <w:szCs w:val="20"/>
        </w:rPr>
        <w:t>e up</w:t>
      </w:r>
      <w:r w:rsidRPr="004C7148">
        <w:rPr>
          <w:rFonts w:ascii="Arial"/>
          <w:w w:val="105"/>
          <w:sz w:val="20"/>
          <w:szCs w:val="20"/>
        </w:rPr>
        <w:t xml:space="preserve"> </w:t>
      </w:r>
      <w:r w:rsidRPr="004C7148">
        <w:rPr>
          <w:w w:val="105"/>
          <w:sz w:val="20"/>
          <w:szCs w:val="20"/>
        </w:rPr>
        <w:t>were collected by the Reporting Agent as evidence. MONTE provided a written statement of what she saw when the shooting</w:t>
      </w:r>
      <w:r w:rsidRPr="004C7148">
        <w:rPr>
          <w:spacing w:val="15"/>
          <w:w w:val="105"/>
          <w:sz w:val="20"/>
          <w:szCs w:val="20"/>
        </w:rPr>
        <w:t xml:space="preserve"> </w:t>
      </w:r>
      <w:r w:rsidRPr="004C7148">
        <w:rPr>
          <w:w w:val="105"/>
          <w:sz w:val="20"/>
          <w:szCs w:val="20"/>
        </w:rPr>
        <w:t>started.</w:t>
      </w:r>
    </w:p>
    <w:p w:rsidR="00CE4C9F" w:rsidRDefault="00CE4C9F">
      <w:pPr>
        <w:pStyle w:val="BodyText"/>
      </w:pPr>
    </w:p>
    <w:p w:rsidR="00CE4C9F" w:rsidRDefault="00C85DFB" w:rsidP="00865E6E">
      <w:pPr>
        <w:spacing w:before="1" w:line="247" w:lineRule="exact"/>
        <w:ind w:left="3311"/>
      </w:pPr>
      <w:r>
        <w:t>MONTE stated she thought Brenton HOOKER also sa</w:t>
      </w:r>
      <w:r w:rsidR="00865E6E">
        <w:t xml:space="preserve">w ----- </w:t>
      </w:r>
      <w:r>
        <w:rPr>
          <w:rFonts w:ascii="Arial"/>
          <w:sz w:val="21"/>
        </w:rPr>
        <w:t xml:space="preserve">with </w:t>
      </w:r>
      <w:r>
        <w:rPr>
          <w:sz w:val="19"/>
        </w:rPr>
        <w:t xml:space="preserve">a </w:t>
      </w:r>
      <w:r>
        <w:rPr>
          <w:rFonts w:ascii="Arial"/>
          <w:sz w:val="20"/>
        </w:rPr>
        <w:t xml:space="preserve">gun. </w:t>
      </w:r>
      <w:r>
        <w:rPr>
          <w:sz w:val="19"/>
        </w:rPr>
        <w:t xml:space="preserve">She </w:t>
      </w:r>
      <w:r>
        <w:rPr>
          <w:sz w:val="20"/>
        </w:rPr>
        <w:t xml:space="preserve">stated </w:t>
      </w:r>
      <w:r>
        <w:rPr>
          <w:sz w:val="19"/>
        </w:rPr>
        <w:t xml:space="preserve">she </w:t>
      </w:r>
      <w:r>
        <w:t xml:space="preserve">has </w:t>
      </w:r>
      <w:r>
        <w:rPr>
          <w:sz w:val="19"/>
        </w:rPr>
        <w:t xml:space="preserve">not spoken to HOOKER since the incident. MONTE'S mother, Linda MONTE  stated  she  and  her daughter attempted to contact  </w:t>
      </w:r>
      <w:r>
        <w:rPr>
          <w:sz w:val="23"/>
        </w:rPr>
        <w:t xml:space="preserve">Law  </w:t>
      </w:r>
      <w:r>
        <w:rPr>
          <w:sz w:val="19"/>
        </w:rPr>
        <w:t xml:space="preserve">Enforcement  Officials  on  the night of  the  shooting  because  they  felt  the  information  was important. </w:t>
      </w:r>
      <w:r w:rsidRPr="00865E6E">
        <w:rPr>
          <w:sz w:val="20"/>
          <w:szCs w:val="20"/>
        </w:rPr>
        <w:t>Linda MONTE stated they were told someone would be out to speak to her daughter. She stated the New York Times contacted them on Saturday and Sunday so they called Law Enforcement</w:t>
      </w:r>
      <w:r w:rsidRPr="00865E6E">
        <w:rPr>
          <w:spacing w:val="-8"/>
          <w:sz w:val="20"/>
          <w:szCs w:val="20"/>
        </w:rPr>
        <w:t xml:space="preserve"> </w:t>
      </w:r>
      <w:r w:rsidRPr="00865E6E">
        <w:rPr>
          <w:sz w:val="20"/>
          <w:szCs w:val="20"/>
        </w:rPr>
        <w:t>Officials</w:t>
      </w:r>
      <w:r w:rsidRPr="00865E6E">
        <w:rPr>
          <w:spacing w:val="-15"/>
          <w:sz w:val="20"/>
          <w:szCs w:val="20"/>
        </w:rPr>
        <w:t xml:space="preserve"> </w:t>
      </w:r>
      <w:r w:rsidRPr="00865E6E">
        <w:rPr>
          <w:sz w:val="20"/>
          <w:szCs w:val="20"/>
        </w:rPr>
        <w:t>again</w:t>
      </w:r>
      <w:r w:rsidRPr="00865E6E">
        <w:rPr>
          <w:spacing w:val="-22"/>
          <w:sz w:val="20"/>
          <w:szCs w:val="20"/>
        </w:rPr>
        <w:t xml:space="preserve"> </w:t>
      </w:r>
      <w:r w:rsidRPr="00865E6E">
        <w:rPr>
          <w:sz w:val="20"/>
          <w:szCs w:val="20"/>
        </w:rPr>
        <w:t>and</w:t>
      </w:r>
      <w:r w:rsidRPr="00865E6E">
        <w:rPr>
          <w:spacing w:val="-18"/>
          <w:sz w:val="20"/>
          <w:szCs w:val="20"/>
        </w:rPr>
        <w:t xml:space="preserve"> </w:t>
      </w:r>
      <w:r w:rsidRPr="00865E6E">
        <w:rPr>
          <w:sz w:val="20"/>
          <w:szCs w:val="20"/>
        </w:rPr>
        <w:t>she</w:t>
      </w:r>
      <w:r w:rsidRPr="00865E6E">
        <w:rPr>
          <w:spacing w:val="-23"/>
          <w:sz w:val="20"/>
          <w:szCs w:val="20"/>
        </w:rPr>
        <w:t xml:space="preserve"> </w:t>
      </w:r>
      <w:r w:rsidRPr="00865E6E">
        <w:rPr>
          <w:sz w:val="20"/>
          <w:szCs w:val="20"/>
        </w:rPr>
        <w:t>was</w:t>
      </w:r>
      <w:r w:rsidRPr="00865E6E">
        <w:rPr>
          <w:spacing w:val="-25"/>
          <w:sz w:val="20"/>
          <w:szCs w:val="20"/>
        </w:rPr>
        <w:t xml:space="preserve"> </w:t>
      </w:r>
      <w:r w:rsidRPr="00865E6E">
        <w:rPr>
          <w:sz w:val="20"/>
          <w:szCs w:val="20"/>
        </w:rPr>
        <w:t>told</w:t>
      </w:r>
      <w:r w:rsidRPr="00865E6E">
        <w:rPr>
          <w:spacing w:val="-24"/>
          <w:sz w:val="20"/>
          <w:szCs w:val="20"/>
        </w:rPr>
        <w:t xml:space="preserve"> </w:t>
      </w:r>
      <w:r w:rsidRPr="00865E6E">
        <w:rPr>
          <w:sz w:val="20"/>
          <w:szCs w:val="20"/>
        </w:rPr>
        <w:t>someone</w:t>
      </w:r>
      <w:r w:rsidRPr="00865E6E">
        <w:rPr>
          <w:spacing w:val="-22"/>
          <w:sz w:val="20"/>
          <w:szCs w:val="20"/>
        </w:rPr>
        <w:t xml:space="preserve"> </w:t>
      </w:r>
      <w:r w:rsidRPr="00865E6E">
        <w:rPr>
          <w:sz w:val="20"/>
          <w:szCs w:val="20"/>
        </w:rPr>
        <w:t>would</w:t>
      </w:r>
      <w:r w:rsidRPr="00865E6E">
        <w:rPr>
          <w:spacing w:val="-12"/>
          <w:sz w:val="20"/>
          <w:szCs w:val="20"/>
        </w:rPr>
        <w:t xml:space="preserve"> </w:t>
      </w:r>
      <w:r w:rsidRPr="00865E6E">
        <w:rPr>
          <w:sz w:val="20"/>
          <w:szCs w:val="20"/>
        </w:rPr>
        <w:t>get back with them. Linda MONTE stated they provided the informatio</w:t>
      </w:r>
      <w:r w:rsidR="00865E6E">
        <w:rPr>
          <w:sz w:val="20"/>
          <w:szCs w:val="20"/>
        </w:rPr>
        <w:t>n about -------- to</w:t>
      </w:r>
      <w:r w:rsidRPr="00865E6E">
        <w:rPr>
          <w:w w:val="170"/>
          <w:sz w:val="20"/>
          <w:szCs w:val="20"/>
        </w:rPr>
        <w:t xml:space="preserve"> </w:t>
      </w:r>
      <w:r w:rsidRPr="00865E6E">
        <w:rPr>
          <w:sz w:val="20"/>
          <w:szCs w:val="20"/>
        </w:rPr>
        <w:t>the New York Times, and the newspaper agreed not to disclose any information about their</w:t>
      </w:r>
      <w:r>
        <w:t xml:space="preserve"> daughter.</w:t>
      </w:r>
    </w:p>
    <w:p w:rsidR="00CE4C9F" w:rsidRDefault="00CE4C9F">
      <w:pPr>
        <w:pStyle w:val="BodyText"/>
        <w:spacing w:before="4"/>
        <w:rPr>
          <w:sz w:val="14"/>
        </w:rPr>
      </w:pPr>
    </w:p>
    <w:p w:rsidR="00CE4C9F" w:rsidRDefault="00CE4C9F">
      <w:pPr>
        <w:rPr>
          <w:sz w:val="14"/>
        </w:rPr>
        <w:sectPr w:rsidR="00CE4C9F">
          <w:pgSz w:w="12240" w:h="15840"/>
          <w:pgMar w:top="1500" w:right="780" w:bottom="280" w:left="740" w:header="720" w:footer="720" w:gutter="0"/>
          <w:cols w:space="720"/>
        </w:sectPr>
      </w:pPr>
    </w:p>
    <w:p w:rsidR="00CE4C9F" w:rsidRDefault="00C85DFB">
      <w:pPr>
        <w:spacing w:before="91" w:line="252" w:lineRule="exact"/>
        <w:ind w:left="1342" w:right="1029"/>
        <w:jc w:val="center"/>
      </w:pPr>
      <w:r>
        <w:rPr>
          <w:u w:val="thick"/>
        </w:rPr>
        <w:t>SCENE</w:t>
      </w:r>
    </w:p>
    <w:p w:rsidR="00CE4C9F" w:rsidRDefault="00C85DFB">
      <w:pPr>
        <w:spacing w:line="263" w:lineRule="exact"/>
        <w:ind w:left="1365"/>
        <w:rPr>
          <w:sz w:val="23"/>
        </w:rPr>
      </w:pPr>
      <w:r>
        <w:rPr>
          <w:w w:val="90"/>
          <w:sz w:val="23"/>
          <w:u w:val="thick"/>
        </w:rPr>
        <w:t>WALK-THROUGH</w:t>
      </w:r>
    </w:p>
    <w:p w:rsidR="00CE4C9F" w:rsidRDefault="00C85DFB">
      <w:pPr>
        <w:pStyle w:val="BodyText"/>
        <w:rPr>
          <w:sz w:val="24"/>
        </w:rPr>
      </w:pPr>
      <w:r>
        <w:br w:type="column"/>
      </w:r>
    </w:p>
    <w:p w:rsidR="00CE4C9F" w:rsidRDefault="00CE4C9F">
      <w:pPr>
        <w:pStyle w:val="BodyText"/>
        <w:spacing w:before="11"/>
        <w:rPr>
          <w:sz w:val="27"/>
        </w:rPr>
      </w:pPr>
    </w:p>
    <w:p w:rsidR="00CE4C9F" w:rsidRDefault="00C85DFB">
      <w:pPr>
        <w:spacing w:line="232" w:lineRule="auto"/>
        <w:ind w:left="152" w:right="1618" w:hanging="5"/>
      </w:pPr>
      <w:r>
        <w:t>On</w:t>
      </w:r>
      <w:r>
        <w:rPr>
          <w:spacing w:val="-27"/>
        </w:rPr>
        <w:t xml:space="preserve"> </w:t>
      </w:r>
      <w:r>
        <w:t>May</w:t>
      </w:r>
      <w:r>
        <w:rPr>
          <w:spacing w:val="-13"/>
        </w:rPr>
        <w:t xml:space="preserve"> </w:t>
      </w:r>
      <w:r>
        <w:t>1,</w:t>
      </w:r>
      <w:r>
        <w:rPr>
          <w:spacing w:val="-18"/>
        </w:rPr>
        <w:t xml:space="preserve"> </w:t>
      </w:r>
      <w:r>
        <w:t>1999,</w:t>
      </w:r>
      <w:r>
        <w:rPr>
          <w:spacing w:val="-11"/>
        </w:rPr>
        <w:t xml:space="preserve"> </w:t>
      </w:r>
      <w:r>
        <w:t>at</w:t>
      </w:r>
      <w:r>
        <w:rPr>
          <w:spacing w:val="-16"/>
        </w:rPr>
        <w:t xml:space="preserve"> </w:t>
      </w:r>
      <w:r>
        <w:t>approximately 10:00</w:t>
      </w:r>
      <w:r>
        <w:rPr>
          <w:spacing w:val="-19"/>
        </w:rPr>
        <w:t xml:space="preserve"> </w:t>
      </w:r>
      <w:r>
        <w:rPr>
          <w:sz w:val="19"/>
        </w:rPr>
        <w:t>a.m.,</w:t>
      </w:r>
      <w:r>
        <w:rPr>
          <w:spacing w:val="-11"/>
          <w:sz w:val="19"/>
        </w:rPr>
        <w:t xml:space="preserve"> </w:t>
      </w:r>
      <w:r>
        <w:t>Agent</w:t>
      </w:r>
      <w:r>
        <w:rPr>
          <w:spacing w:val="-16"/>
        </w:rPr>
        <w:t xml:space="preserve"> </w:t>
      </w:r>
      <w:r>
        <w:t>MUND</w:t>
      </w:r>
      <w:r w:rsidR="00865E6E">
        <w:t>I</w:t>
      </w:r>
      <w:r>
        <w:t xml:space="preserve">NE, Agent </w:t>
      </w:r>
      <w:r>
        <w:rPr>
          <w:sz w:val="23"/>
        </w:rPr>
        <w:t xml:space="preserve">in </w:t>
      </w:r>
      <w:r>
        <w:t xml:space="preserve">Charge Mark WILSON, and the Reporting Agent met </w:t>
      </w:r>
      <w:r>
        <w:rPr>
          <w:rFonts w:ascii="Arial" w:hAnsi="Arial"/>
          <w:sz w:val="21"/>
        </w:rPr>
        <w:t>with</w:t>
      </w:r>
      <w:r>
        <w:rPr>
          <w:rFonts w:ascii="Arial" w:hAnsi="Arial"/>
          <w:spacing w:val="-42"/>
          <w:sz w:val="21"/>
        </w:rPr>
        <w:t xml:space="preserve"> </w:t>
      </w:r>
      <w:r>
        <w:t>Bijen</w:t>
      </w:r>
      <w:r>
        <w:rPr>
          <w:spacing w:val="-19"/>
        </w:rPr>
        <w:t xml:space="preserve"> </w:t>
      </w:r>
      <w:r>
        <w:t>MONTE,</w:t>
      </w:r>
      <w:r>
        <w:rPr>
          <w:spacing w:val="-15"/>
        </w:rPr>
        <w:t xml:space="preserve"> </w:t>
      </w:r>
      <w:r>
        <w:t>Linda</w:t>
      </w:r>
      <w:r>
        <w:rPr>
          <w:spacing w:val="-24"/>
        </w:rPr>
        <w:t xml:space="preserve"> </w:t>
      </w:r>
      <w:r>
        <w:t>MONTE,</w:t>
      </w:r>
      <w:r>
        <w:rPr>
          <w:spacing w:val="-9"/>
        </w:rPr>
        <w:t xml:space="preserve"> </w:t>
      </w:r>
      <w:r>
        <w:t>and</w:t>
      </w:r>
      <w:r>
        <w:rPr>
          <w:spacing w:val="-21"/>
        </w:rPr>
        <w:t xml:space="preserve"> </w:t>
      </w:r>
      <w:r>
        <w:t>Bijen</w:t>
      </w:r>
      <w:r w:rsidR="00865E6E">
        <w:t>’</w:t>
      </w:r>
      <w:r>
        <w:t>s</w:t>
      </w:r>
      <w:r>
        <w:rPr>
          <w:spacing w:val="-17"/>
        </w:rPr>
        <w:t xml:space="preserve"> </w:t>
      </w:r>
      <w:r>
        <w:t>father,</w:t>
      </w:r>
      <w:r>
        <w:rPr>
          <w:spacing w:val="-18"/>
        </w:rPr>
        <w:t xml:space="preserve"> </w:t>
      </w:r>
      <w:r>
        <w:t xml:space="preserve">Anthony MONTE, </w:t>
      </w:r>
      <w:r>
        <w:rPr>
          <w:sz w:val="19"/>
        </w:rPr>
        <w:t xml:space="preserve">wk. </w:t>
      </w:r>
      <w:r>
        <w:t xml:space="preserve">(303) 705-3732 </w:t>
      </w:r>
      <w:r>
        <w:rPr>
          <w:sz w:val="20"/>
        </w:rPr>
        <w:t xml:space="preserve">at </w:t>
      </w:r>
      <w:r>
        <w:t>their</w:t>
      </w:r>
      <w:r>
        <w:rPr>
          <w:spacing w:val="16"/>
        </w:rPr>
        <w:t xml:space="preserve"> </w:t>
      </w:r>
      <w:r>
        <w:t>home.</w:t>
      </w:r>
    </w:p>
    <w:p w:rsidR="00CE4C9F" w:rsidRDefault="00CE4C9F">
      <w:pPr>
        <w:pStyle w:val="BodyText"/>
        <w:spacing w:before="10"/>
      </w:pPr>
    </w:p>
    <w:p w:rsidR="00CE4C9F" w:rsidRDefault="00C85DFB">
      <w:pPr>
        <w:ind w:left="144" w:right="1618" w:firstLine="7"/>
      </w:pPr>
      <w:r>
        <w:t>Bijen</w:t>
      </w:r>
      <w:r>
        <w:rPr>
          <w:spacing w:val="-31"/>
        </w:rPr>
        <w:t xml:space="preserve"> </w:t>
      </w:r>
      <w:r>
        <w:t>Monte</w:t>
      </w:r>
      <w:r>
        <w:rPr>
          <w:spacing w:val="-19"/>
        </w:rPr>
        <w:t xml:space="preserve"> </w:t>
      </w:r>
      <w:r>
        <w:t>marked</w:t>
      </w:r>
      <w:r>
        <w:rPr>
          <w:spacing w:val="-13"/>
        </w:rPr>
        <w:t xml:space="preserve"> </w:t>
      </w:r>
      <w:r>
        <w:t>her</w:t>
      </w:r>
      <w:r>
        <w:rPr>
          <w:spacing w:val="-15"/>
        </w:rPr>
        <w:t xml:space="preserve"> </w:t>
      </w:r>
      <w:r>
        <w:t>location.</w:t>
      </w:r>
      <w:r>
        <w:rPr>
          <w:spacing w:val="-27"/>
        </w:rPr>
        <w:t xml:space="preserve"> </w:t>
      </w:r>
      <w:r>
        <w:t>and</w:t>
      </w:r>
      <w:r>
        <w:rPr>
          <w:spacing w:val="-18"/>
        </w:rPr>
        <w:t xml:space="preserve"> </w:t>
      </w:r>
      <w:r>
        <w:t>where</w:t>
      </w:r>
      <w:r>
        <w:rPr>
          <w:spacing w:val="-20"/>
        </w:rPr>
        <w:t xml:space="preserve"> </w:t>
      </w:r>
      <w:r>
        <w:t>she</w:t>
      </w:r>
      <w:r>
        <w:rPr>
          <w:spacing w:val="-27"/>
        </w:rPr>
        <w:t xml:space="preserve"> </w:t>
      </w:r>
      <w:r>
        <w:t>saw</w:t>
      </w:r>
      <w:r>
        <w:rPr>
          <w:spacing w:val="-26"/>
        </w:rPr>
        <w:t xml:space="preserve"> </w:t>
      </w:r>
      <w:r>
        <w:t>the</w:t>
      </w:r>
      <w:r>
        <w:rPr>
          <w:spacing w:val="-26"/>
        </w:rPr>
        <w:t xml:space="preserve"> </w:t>
      </w:r>
      <w:r>
        <w:rPr>
          <w:rFonts w:ascii="Arial"/>
          <w:sz w:val="21"/>
        </w:rPr>
        <w:t xml:space="preserve">gunman </w:t>
      </w:r>
      <w:r>
        <w:t>on</w:t>
      </w:r>
      <w:r>
        <w:rPr>
          <w:spacing w:val="-21"/>
        </w:rPr>
        <w:t xml:space="preserve"> </w:t>
      </w:r>
      <w:r>
        <w:t>a</w:t>
      </w:r>
      <w:r>
        <w:rPr>
          <w:spacing w:val="-26"/>
        </w:rPr>
        <w:t xml:space="preserve"> </w:t>
      </w:r>
      <w:r>
        <w:t>drawing</w:t>
      </w:r>
      <w:r>
        <w:rPr>
          <w:spacing w:val="-13"/>
        </w:rPr>
        <w:t xml:space="preserve"> </w:t>
      </w:r>
      <w:r>
        <w:t>provided</w:t>
      </w:r>
      <w:r>
        <w:rPr>
          <w:spacing w:val="-4"/>
        </w:rPr>
        <w:t xml:space="preserve"> </w:t>
      </w:r>
      <w:r>
        <w:t>by</w:t>
      </w:r>
      <w:r>
        <w:rPr>
          <w:spacing w:val="-23"/>
        </w:rPr>
        <w:t xml:space="preserve"> </w:t>
      </w:r>
      <w:r>
        <w:t>the</w:t>
      </w:r>
      <w:r>
        <w:rPr>
          <w:spacing w:val="-19"/>
        </w:rPr>
        <w:t xml:space="preserve"> </w:t>
      </w:r>
      <w:r>
        <w:t>Reporting</w:t>
      </w:r>
      <w:r>
        <w:rPr>
          <w:spacing w:val="-12"/>
        </w:rPr>
        <w:t xml:space="preserve"> </w:t>
      </w:r>
      <w:r>
        <w:t>Agent.</w:t>
      </w:r>
      <w:r>
        <w:rPr>
          <w:spacing w:val="18"/>
        </w:rPr>
        <w:t xml:space="preserve"> </w:t>
      </w:r>
      <w:r>
        <w:t>MONTE</w:t>
      </w:r>
      <w:r>
        <w:rPr>
          <w:spacing w:val="-17"/>
        </w:rPr>
        <w:t xml:space="preserve"> </w:t>
      </w:r>
      <w:r>
        <w:t>marked her</w:t>
      </w:r>
      <w:r>
        <w:rPr>
          <w:spacing w:val="-7"/>
        </w:rPr>
        <w:t xml:space="preserve"> </w:t>
      </w:r>
      <w:r>
        <w:t>location</w:t>
      </w:r>
      <w:r>
        <w:rPr>
          <w:spacing w:val="-6"/>
        </w:rPr>
        <w:t xml:space="preserve"> </w:t>
      </w:r>
      <w:r>
        <w:t>on</w:t>
      </w:r>
      <w:r>
        <w:rPr>
          <w:spacing w:val="-14"/>
        </w:rPr>
        <w:t xml:space="preserve"> </w:t>
      </w:r>
      <w:r>
        <w:t>the</w:t>
      </w:r>
      <w:r>
        <w:rPr>
          <w:spacing w:val="-13"/>
        </w:rPr>
        <w:t xml:space="preserve"> </w:t>
      </w:r>
      <w:r>
        <w:t>drawing</w:t>
      </w:r>
      <w:r>
        <w:rPr>
          <w:spacing w:val="5"/>
        </w:rPr>
        <w:t xml:space="preserve"> </w:t>
      </w:r>
      <w:r>
        <w:rPr>
          <w:rFonts w:ascii="Arial"/>
          <w:sz w:val="21"/>
        </w:rPr>
        <w:t>with</w:t>
      </w:r>
      <w:r>
        <w:rPr>
          <w:rFonts w:ascii="Arial"/>
          <w:spacing w:val="-30"/>
          <w:sz w:val="21"/>
        </w:rPr>
        <w:t xml:space="preserve"> </w:t>
      </w:r>
      <w:r>
        <w:t>an</w:t>
      </w:r>
      <w:r>
        <w:rPr>
          <w:spacing w:val="-13"/>
        </w:rPr>
        <w:t xml:space="preserve"> </w:t>
      </w:r>
      <w:r>
        <w:t>X</w:t>
      </w:r>
      <w:r>
        <w:rPr>
          <w:spacing w:val="-19"/>
        </w:rPr>
        <w:t xml:space="preserve"> </w:t>
      </w:r>
      <w:r>
        <w:t>and</w:t>
      </w:r>
      <w:r>
        <w:rPr>
          <w:spacing w:val="-9"/>
        </w:rPr>
        <w:t xml:space="preserve"> </w:t>
      </w:r>
      <w:r>
        <w:t>the</w:t>
      </w:r>
      <w:r>
        <w:rPr>
          <w:spacing w:val="-12"/>
        </w:rPr>
        <w:t xml:space="preserve"> </w:t>
      </w:r>
      <w:r>
        <w:t>gunman's</w:t>
      </w:r>
      <w:r>
        <w:rPr>
          <w:spacing w:val="4"/>
        </w:rPr>
        <w:t xml:space="preserve"> </w:t>
      </w:r>
      <w:r>
        <w:t xml:space="preserve">location </w:t>
      </w:r>
      <w:r>
        <w:rPr>
          <w:rFonts w:ascii="Arial"/>
          <w:sz w:val="21"/>
        </w:rPr>
        <w:t xml:space="preserve">with </w:t>
      </w:r>
      <w:r>
        <w:t>an O; she then signed the map with her mother Linda MONTE.</w:t>
      </w:r>
    </w:p>
    <w:p w:rsidR="00CE4C9F" w:rsidRDefault="00C85DFB">
      <w:pPr>
        <w:spacing w:line="242" w:lineRule="auto"/>
        <w:ind w:left="147" w:right="1618" w:hanging="5"/>
      </w:pPr>
      <w:r>
        <w:t>Bijen MONTE stated she wanted the Agents present at the interview</w:t>
      </w:r>
      <w:r>
        <w:rPr>
          <w:spacing w:val="-13"/>
        </w:rPr>
        <w:t xml:space="preserve"> </w:t>
      </w:r>
      <w:r>
        <w:t>to</w:t>
      </w:r>
      <w:r>
        <w:rPr>
          <w:spacing w:val="-14"/>
        </w:rPr>
        <w:t xml:space="preserve"> </w:t>
      </w:r>
      <w:r>
        <w:t>know</w:t>
      </w:r>
      <w:r>
        <w:rPr>
          <w:spacing w:val="-25"/>
        </w:rPr>
        <w:t xml:space="preserve"> </w:t>
      </w:r>
      <w:r>
        <w:t>that</w:t>
      </w:r>
      <w:r>
        <w:rPr>
          <w:spacing w:val="-13"/>
        </w:rPr>
        <w:t xml:space="preserve"> </w:t>
      </w:r>
      <w:r>
        <w:t>she</w:t>
      </w:r>
      <w:r>
        <w:rPr>
          <w:spacing w:val="-22"/>
        </w:rPr>
        <w:t xml:space="preserve"> </w:t>
      </w:r>
      <w:r>
        <w:t>assumed</w:t>
      </w:r>
      <w:r>
        <w:rPr>
          <w:spacing w:val="-9"/>
        </w:rPr>
        <w:t xml:space="preserve"> </w:t>
      </w:r>
      <w:r>
        <w:t>the</w:t>
      </w:r>
      <w:r>
        <w:rPr>
          <w:spacing w:val="-20"/>
        </w:rPr>
        <w:t xml:space="preserve"> </w:t>
      </w:r>
      <w:r>
        <w:t>gunmen</w:t>
      </w:r>
      <w:r>
        <w:rPr>
          <w:spacing w:val="-19"/>
        </w:rPr>
        <w:t xml:space="preserve"> </w:t>
      </w:r>
      <w:r>
        <w:t>got</w:t>
      </w:r>
      <w:r>
        <w:rPr>
          <w:spacing w:val="-26"/>
        </w:rPr>
        <w:t xml:space="preserve"> </w:t>
      </w:r>
      <w:r>
        <w:t>their</w:t>
      </w:r>
      <w:r>
        <w:rPr>
          <w:spacing w:val="-16"/>
        </w:rPr>
        <w:t xml:space="preserve"> </w:t>
      </w:r>
      <w:r>
        <w:t>weapons fro</w:t>
      </w:r>
      <w:r w:rsidR="00865E6E">
        <w:t xml:space="preserve">m ----- house </w:t>
      </w:r>
      <w:r>
        <w:t>because she knew through her friends</w:t>
      </w:r>
    </w:p>
    <w:p w:rsidR="00CE4C9F" w:rsidRDefault="00CE4C9F">
      <w:pPr>
        <w:pStyle w:val="BodyText"/>
        <w:rPr>
          <w:sz w:val="24"/>
        </w:rPr>
      </w:pPr>
    </w:p>
    <w:p w:rsidR="00CE4C9F" w:rsidRDefault="00CE4C9F">
      <w:pPr>
        <w:pStyle w:val="BodyText"/>
        <w:rPr>
          <w:sz w:val="24"/>
        </w:rPr>
      </w:pPr>
    </w:p>
    <w:p w:rsidR="00CE4C9F" w:rsidRDefault="00C85DFB">
      <w:pPr>
        <w:spacing w:before="156"/>
        <w:ind w:right="719"/>
        <w:jc w:val="right"/>
        <w:rPr>
          <w:rFonts w:ascii="Arial"/>
          <w:b/>
          <w:sz w:val="20"/>
        </w:rPr>
      </w:pPr>
      <w:r>
        <w:rPr>
          <w:rFonts w:ascii="Arial"/>
          <w:b/>
          <w:w w:val="105"/>
          <w:sz w:val="20"/>
        </w:rPr>
        <w:t>JC-001- 001020</w:t>
      </w:r>
    </w:p>
    <w:p w:rsidR="00CE4C9F" w:rsidRDefault="00CE4C9F">
      <w:pPr>
        <w:jc w:val="right"/>
        <w:rPr>
          <w:rFonts w:ascii="Arial"/>
          <w:sz w:val="20"/>
        </w:rPr>
        <w:sectPr w:rsidR="00CE4C9F">
          <w:type w:val="continuous"/>
          <w:pgSz w:w="12240" w:h="15840"/>
          <w:pgMar w:top="680" w:right="780" w:bottom="280" w:left="740" w:header="720" w:footer="720" w:gutter="0"/>
          <w:cols w:num="2" w:space="720" w:equalWidth="0">
            <w:col w:w="3109" w:space="40"/>
            <w:col w:w="7571"/>
          </w:cols>
        </w:sectPr>
      </w:pPr>
    </w:p>
    <w:p w:rsidR="00CE4C9F" w:rsidRDefault="00C85DFB">
      <w:pPr>
        <w:spacing w:before="65" w:line="235" w:lineRule="auto"/>
        <w:ind w:left="3582" w:right="1468" w:hanging="1"/>
        <w:rPr>
          <w:sz w:val="21"/>
        </w:rPr>
      </w:pPr>
      <w:bookmarkStart w:id="22" w:name="_bookmark20"/>
      <w:bookmarkEnd w:id="22"/>
      <w:r>
        <w:rPr>
          <w:w w:val="105"/>
          <w:sz w:val="20"/>
        </w:rPr>
        <w:lastRenderedPageBreak/>
        <w:t xml:space="preserve">they </w:t>
      </w:r>
      <w:r>
        <w:rPr>
          <w:w w:val="105"/>
        </w:rPr>
        <w:t xml:space="preserve">had </w:t>
      </w:r>
      <w:r>
        <w:rPr>
          <w:rFonts w:ascii="Arial"/>
          <w:w w:val="105"/>
          <w:sz w:val="21"/>
        </w:rPr>
        <w:t xml:space="preserve">a </w:t>
      </w:r>
      <w:r>
        <w:rPr>
          <w:w w:val="105"/>
        </w:rPr>
        <w:t xml:space="preserve">lot of </w:t>
      </w:r>
      <w:r>
        <w:rPr>
          <w:w w:val="105"/>
          <w:sz w:val="20"/>
        </w:rPr>
        <w:t xml:space="preserve">guns. </w:t>
      </w:r>
      <w:r>
        <w:rPr>
          <w:w w:val="105"/>
        </w:rPr>
        <w:t xml:space="preserve">She </w:t>
      </w:r>
      <w:r>
        <w:rPr>
          <w:w w:val="105"/>
          <w:sz w:val="23"/>
        </w:rPr>
        <w:t xml:space="preserve">stated </w:t>
      </w:r>
      <w:r>
        <w:rPr>
          <w:w w:val="105"/>
        </w:rPr>
        <w:t>she had been t</w:t>
      </w:r>
      <w:r w:rsidR="00865E6E">
        <w:rPr>
          <w:w w:val="105"/>
        </w:rPr>
        <w:t>o the -----</w:t>
      </w:r>
      <w:r>
        <w:rPr>
          <w:w w:val="235"/>
        </w:rPr>
        <w:t xml:space="preserve"> </w:t>
      </w:r>
      <w:r>
        <w:rPr>
          <w:w w:val="105"/>
        </w:rPr>
        <w:t>house</w:t>
      </w:r>
      <w:r>
        <w:rPr>
          <w:spacing w:val="-35"/>
          <w:w w:val="105"/>
        </w:rPr>
        <w:t xml:space="preserve"> </w:t>
      </w:r>
      <w:r>
        <w:rPr>
          <w:w w:val="105"/>
        </w:rPr>
        <w:t>one</w:t>
      </w:r>
      <w:r>
        <w:rPr>
          <w:spacing w:val="-38"/>
          <w:w w:val="105"/>
        </w:rPr>
        <w:t xml:space="preserve"> </w:t>
      </w:r>
      <w:r>
        <w:rPr>
          <w:w w:val="105"/>
        </w:rPr>
        <w:t>time</w:t>
      </w:r>
      <w:r>
        <w:rPr>
          <w:spacing w:val="-37"/>
          <w:w w:val="105"/>
        </w:rPr>
        <w:t xml:space="preserve"> </w:t>
      </w:r>
      <w:r>
        <w:rPr>
          <w:w w:val="105"/>
        </w:rPr>
        <w:t>and</w:t>
      </w:r>
      <w:r>
        <w:rPr>
          <w:spacing w:val="-34"/>
          <w:w w:val="105"/>
        </w:rPr>
        <w:t xml:space="preserve"> </w:t>
      </w:r>
      <w:r>
        <w:rPr>
          <w:w w:val="105"/>
        </w:rPr>
        <w:t>she</w:t>
      </w:r>
      <w:r>
        <w:rPr>
          <w:spacing w:val="-32"/>
          <w:w w:val="105"/>
        </w:rPr>
        <w:t xml:space="preserve"> </w:t>
      </w:r>
      <w:r>
        <w:rPr>
          <w:w w:val="105"/>
        </w:rPr>
        <w:t>did</w:t>
      </w:r>
      <w:r>
        <w:rPr>
          <w:spacing w:val="-28"/>
          <w:w w:val="105"/>
        </w:rPr>
        <w:t xml:space="preserve"> </w:t>
      </w:r>
      <w:r>
        <w:rPr>
          <w:w w:val="105"/>
        </w:rPr>
        <w:t>see</w:t>
      </w:r>
      <w:r>
        <w:rPr>
          <w:spacing w:val="-29"/>
          <w:w w:val="105"/>
        </w:rPr>
        <w:t xml:space="preserve"> </w:t>
      </w:r>
      <w:r>
        <w:rPr>
          <w:w w:val="105"/>
        </w:rPr>
        <w:t>weapons</w:t>
      </w:r>
      <w:r>
        <w:rPr>
          <w:spacing w:val="-31"/>
          <w:w w:val="105"/>
        </w:rPr>
        <w:t xml:space="preserve"> </w:t>
      </w:r>
      <w:r>
        <w:rPr>
          <w:w w:val="105"/>
        </w:rPr>
        <w:t>mounted</w:t>
      </w:r>
      <w:r>
        <w:rPr>
          <w:spacing w:val="-25"/>
          <w:w w:val="105"/>
        </w:rPr>
        <w:t xml:space="preserve"> </w:t>
      </w:r>
      <w:r>
        <w:rPr>
          <w:w w:val="105"/>
        </w:rPr>
        <w:t>on</w:t>
      </w:r>
      <w:r>
        <w:rPr>
          <w:spacing w:val="-42"/>
          <w:w w:val="105"/>
        </w:rPr>
        <w:t xml:space="preserve"> </w:t>
      </w:r>
      <w:r>
        <w:rPr>
          <w:w w:val="105"/>
        </w:rPr>
        <w:t>the</w:t>
      </w:r>
      <w:r>
        <w:rPr>
          <w:spacing w:val="-33"/>
          <w:w w:val="105"/>
        </w:rPr>
        <w:t xml:space="preserve"> </w:t>
      </w:r>
      <w:r>
        <w:rPr>
          <w:w w:val="105"/>
        </w:rPr>
        <w:t>wall</w:t>
      </w:r>
      <w:r>
        <w:rPr>
          <w:spacing w:val="-35"/>
          <w:w w:val="105"/>
        </w:rPr>
        <w:t xml:space="preserve"> </w:t>
      </w:r>
      <w:r>
        <w:rPr>
          <w:w w:val="105"/>
        </w:rPr>
        <w:t>as</w:t>
      </w:r>
      <w:r>
        <w:rPr>
          <w:spacing w:val="-39"/>
          <w:w w:val="105"/>
        </w:rPr>
        <w:t xml:space="preserve"> </w:t>
      </w:r>
      <w:r>
        <w:rPr>
          <w:w w:val="105"/>
        </w:rPr>
        <w:t xml:space="preserve">a </w:t>
      </w:r>
      <w:r>
        <w:rPr>
          <w:w w:val="105"/>
          <w:sz w:val="21"/>
        </w:rPr>
        <w:t>display.</w:t>
      </w:r>
    </w:p>
    <w:p w:rsidR="00CE4C9F" w:rsidRDefault="00CE4C9F">
      <w:pPr>
        <w:pStyle w:val="BodyText"/>
        <w:spacing w:before="1"/>
      </w:pPr>
    </w:p>
    <w:p w:rsidR="00CE4C9F" w:rsidRDefault="00C85DFB">
      <w:pPr>
        <w:ind w:left="3577"/>
      </w:pPr>
      <w:r>
        <w:t>The Reporting Agent, Agent MUNDINE, Agent in Charge</w:t>
      </w:r>
    </w:p>
    <w:p w:rsidR="00CE4C9F" w:rsidRDefault="00C85DFB">
      <w:pPr>
        <w:spacing w:before="13" w:line="232" w:lineRule="auto"/>
        <w:ind w:left="3579" w:right="1113" w:hanging="50"/>
        <w:rPr>
          <w:sz w:val="21"/>
        </w:rPr>
      </w:pPr>
      <w:r>
        <w:t>.WILSON,</w:t>
      </w:r>
      <w:r>
        <w:rPr>
          <w:spacing w:val="-24"/>
        </w:rPr>
        <w:t xml:space="preserve"> </w:t>
      </w:r>
      <w:r>
        <w:t>Bijen</w:t>
      </w:r>
      <w:r>
        <w:rPr>
          <w:spacing w:val="-29"/>
        </w:rPr>
        <w:t xml:space="preserve"> </w:t>
      </w:r>
      <w:r>
        <w:t>MONTE,</w:t>
      </w:r>
      <w:r>
        <w:rPr>
          <w:spacing w:val="-23"/>
        </w:rPr>
        <w:t xml:space="preserve"> </w:t>
      </w:r>
      <w:r>
        <w:t>Linda</w:t>
      </w:r>
      <w:r>
        <w:rPr>
          <w:spacing w:val="-29"/>
        </w:rPr>
        <w:t xml:space="preserve"> </w:t>
      </w:r>
      <w:r>
        <w:t>MONTE,</w:t>
      </w:r>
      <w:r>
        <w:rPr>
          <w:spacing w:val="-21"/>
        </w:rPr>
        <w:t xml:space="preserve"> </w:t>
      </w:r>
      <w:r>
        <w:t>and</w:t>
      </w:r>
      <w:r>
        <w:rPr>
          <w:spacing w:val="-23"/>
        </w:rPr>
        <w:t xml:space="preserve"> </w:t>
      </w:r>
      <w:r>
        <w:t>Anthony</w:t>
      </w:r>
      <w:r>
        <w:rPr>
          <w:spacing w:val="-19"/>
        </w:rPr>
        <w:t xml:space="preserve"> </w:t>
      </w:r>
      <w:r>
        <w:t xml:space="preserve">MONTE </w:t>
      </w:r>
      <w:r>
        <w:rPr>
          <w:w w:val="105"/>
          <w:sz w:val="21"/>
        </w:rPr>
        <w:t xml:space="preserve">went </w:t>
      </w:r>
      <w:r>
        <w:rPr>
          <w:w w:val="105"/>
          <w:sz w:val="20"/>
        </w:rPr>
        <w:t xml:space="preserve">to </w:t>
      </w:r>
      <w:r>
        <w:rPr>
          <w:w w:val="105"/>
          <w:sz w:val="21"/>
        </w:rPr>
        <w:t xml:space="preserve">the Columbine </w:t>
      </w:r>
      <w:r>
        <w:rPr>
          <w:w w:val="105"/>
          <w:sz w:val="20"/>
        </w:rPr>
        <w:t xml:space="preserve">High </w:t>
      </w:r>
      <w:r>
        <w:rPr>
          <w:w w:val="105"/>
          <w:sz w:val="21"/>
        </w:rPr>
        <w:t xml:space="preserve">School </w:t>
      </w:r>
      <w:r>
        <w:rPr>
          <w:w w:val="105"/>
        </w:rPr>
        <w:t xml:space="preserve">and </w:t>
      </w:r>
      <w:r>
        <w:rPr>
          <w:w w:val="105"/>
          <w:sz w:val="21"/>
        </w:rPr>
        <w:t xml:space="preserve">checked </w:t>
      </w:r>
      <w:r>
        <w:rPr>
          <w:w w:val="105"/>
        </w:rPr>
        <w:t xml:space="preserve">in </w:t>
      </w:r>
      <w:r>
        <w:rPr>
          <w:rFonts w:ascii="Arial"/>
          <w:w w:val="105"/>
          <w:sz w:val="20"/>
        </w:rPr>
        <w:t xml:space="preserve">with </w:t>
      </w:r>
      <w:r>
        <w:rPr>
          <w:w w:val="105"/>
          <w:sz w:val="21"/>
        </w:rPr>
        <w:t xml:space="preserve">the </w:t>
      </w:r>
      <w:r>
        <w:rPr>
          <w:w w:val="105"/>
        </w:rPr>
        <w:t>Jefferson County Sheriff's</w:t>
      </w:r>
      <w:r>
        <w:rPr>
          <w:spacing w:val="-40"/>
          <w:w w:val="105"/>
        </w:rPr>
        <w:t xml:space="preserve"> </w:t>
      </w:r>
      <w:r>
        <w:rPr>
          <w:w w:val="105"/>
          <w:sz w:val="21"/>
        </w:rPr>
        <w:t>Department.</w:t>
      </w:r>
    </w:p>
    <w:p w:rsidR="00CE4C9F" w:rsidRDefault="00CE4C9F">
      <w:pPr>
        <w:pStyle w:val="BodyText"/>
        <w:spacing w:before="3"/>
        <w:rPr>
          <w:sz w:val="22"/>
        </w:rPr>
      </w:pPr>
    </w:p>
    <w:p w:rsidR="00CE4C9F" w:rsidRDefault="00C85DFB">
      <w:pPr>
        <w:spacing w:line="230" w:lineRule="auto"/>
        <w:ind w:left="3576" w:right="1394" w:firstLine="3"/>
      </w:pPr>
      <w:r>
        <w:t>Bijen MONTE identified her position outside the cafeteria when the</w:t>
      </w:r>
      <w:r>
        <w:rPr>
          <w:spacing w:val="-22"/>
        </w:rPr>
        <w:t xml:space="preserve"> </w:t>
      </w:r>
      <w:r>
        <w:t>shooting</w:t>
      </w:r>
      <w:r>
        <w:rPr>
          <w:spacing w:val="-10"/>
        </w:rPr>
        <w:t xml:space="preserve"> </w:t>
      </w:r>
      <w:r>
        <w:t>occurred,</w:t>
      </w:r>
      <w:r>
        <w:rPr>
          <w:spacing w:val="-17"/>
        </w:rPr>
        <w:t xml:space="preserve"> </w:t>
      </w:r>
      <w:r>
        <w:t>the</w:t>
      </w:r>
      <w:r>
        <w:rPr>
          <w:spacing w:val="-20"/>
        </w:rPr>
        <w:t xml:space="preserve"> </w:t>
      </w:r>
      <w:r>
        <w:t>position</w:t>
      </w:r>
      <w:r>
        <w:rPr>
          <w:spacing w:val="-26"/>
        </w:rPr>
        <w:t xml:space="preserve"> </w:t>
      </w:r>
      <w:r>
        <w:t>of</w:t>
      </w:r>
      <w:r>
        <w:rPr>
          <w:spacing w:val="-29"/>
        </w:rPr>
        <w:t xml:space="preserve"> </w:t>
      </w:r>
      <w:r>
        <w:t>the</w:t>
      </w:r>
      <w:r>
        <w:rPr>
          <w:spacing w:val="-19"/>
        </w:rPr>
        <w:t xml:space="preserve"> </w:t>
      </w:r>
      <w:r>
        <w:rPr>
          <w:sz w:val="23"/>
        </w:rPr>
        <w:t>gunman</w:t>
      </w:r>
      <w:r>
        <w:rPr>
          <w:spacing w:val="-19"/>
          <w:sz w:val="23"/>
        </w:rPr>
        <w:t xml:space="preserve"> </w:t>
      </w:r>
      <w:r>
        <w:t>and</w:t>
      </w:r>
      <w:r>
        <w:rPr>
          <w:spacing w:val="-16"/>
        </w:rPr>
        <w:t xml:space="preserve"> </w:t>
      </w:r>
      <w:r>
        <w:t>the</w:t>
      </w:r>
      <w:r>
        <w:rPr>
          <w:spacing w:val="-20"/>
        </w:rPr>
        <w:t xml:space="preserve"> </w:t>
      </w:r>
      <w:r>
        <w:t xml:space="preserve">position </w:t>
      </w:r>
      <w:r>
        <w:rPr>
          <w:sz w:val="21"/>
        </w:rPr>
        <w:t xml:space="preserve">of </w:t>
      </w:r>
      <w:r>
        <w:t xml:space="preserve">the </w:t>
      </w:r>
      <w:r>
        <w:rPr>
          <w:sz w:val="20"/>
        </w:rPr>
        <w:t xml:space="preserve">two </w:t>
      </w:r>
      <w:r>
        <w:t xml:space="preserve">victims </w:t>
      </w:r>
      <w:r>
        <w:rPr>
          <w:sz w:val="21"/>
        </w:rPr>
        <w:t xml:space="preserve">the </w:t>
      </w:r>
      <w:r>
        <w:rPr>
          <w:sz w:val="23"/>
        </w:rPr>
        <w:t>gunman wa</w:t>
      </w:r>
      <w:r w:rsidR="00865E6E">
        <w:rPr>
          <w:sz w:val="23"/>
        </w:rPr>
        <w:t xml:space="preserve">s standing over </w:t>
      </w:r>
      <w:r>
        <w:rPr>
          <w:rFonts w:ascii="Arial"/>
        </w:rPr>
        <w:t xml:space="preserve">when </w:t>
      </w:r>
      <w:r>
        <w:t xml:space="preserve">she observed </w:t>
      </w:r>
      <w:r>
        <w:rPr>
          <w:rFonts w:ascii="Arial"/>
        </w:rPr>
        <w:t xml:space="preserve">him. </w:t>
      </w:r>
      <w:r>
        <w:t xml:space="preserve">The locations were marked for center-mass documentation. The position of MONTE and the </w:t>
      </w:r>
      <w:r>
        <w:rPr>
          <w:rFonts w:ascii="Arial"/>
          <w:sz w:val="21"/>
        </w:rPr>
        <w:t xml:space="preserve">gunman </w:t>
      </w:r>
      <w:r>
        <w:t>were photo-documented.</w:t>
      </w:r>
    </w:p>
    <w:p w:rsidR="00CE4C9F" w:rsidRDefault="00CE4C9F">
      <w:pPr>
        <w:pStyle w:val="BodyText"/>
        <w:spacing w:before="6"/>
        <w:rPr>
          <w:sz w:val="23"/>
        </w:rPr>
      </w:pPr>
    </w:p>
    <w:p w:rsidR="00CE4C9F" w:rsidRPr="00865E6E" w:rsidRDefault="00C85DFB">
      <w:pPr>
        <w:spacing w:before="1" w:line="208" w:lineRule="auto"/>
        <w:ind w:left="3577" w:right="1529" w:firstLine="3"/>
        <w:rPr>
          <w:rFonts w:ascii="Arial" w:hAnsi="Arial"/>
          <w:sz w:val="20"/>
          <w:szCs w:val="20"/>
        </w:rPr>
      </w:pPr>
      <w:r>
        <w:rPr>
          <w:sz w:val="23"/>
        </w:rPr>
        <w:t>MONTE</w:t>
      </w:r>
      <w:r>
        <w:rPr>
          <w:spacing w:val="-42"/>
          <w:sz w:val="23"/>
        </w:rPr>
        <w:t xml:space="preserve"> </w:t>
      </w:r>
      <w:r>
        <w:rPr>
          <w:rFonts w:ascii="Arial" w:hAnsi="Arial"/>
          <w:sz w:val="21"/>
        </w:rPr>
        <w:t>remained</w:t>
      </w:r>
      <w:r>
        <w:rPr>
          <w:rFonts w:ascii="Arial" w:hAnsi="Arial"/>
          <w:spacing w:val="-38"/>
          <w:sz w:val="21"/>
        </w:rPr>
        <w:t xml:space="preserve"> </w:t>
      </w:r>
      <w:r>
        <w:t>in</w:t>
      </w:r>
      <w:r>
        <w:rPr>
          <w:spacing w:val="-38"/>
        </w:rPr>
        <w:t xml:space="preserve"> </w:t>
      </w:r>
      <w:r>
        <w:t>the</w:t>
      </w:r>
      <w:r>
        <w:rPr>
          <w:spacing w:val="-34"/>
        </w:rPr>
        <w:t xml:space="preserve"> </w:t>
      </w:r>
      <w:r>
        <w:t>position</w:t>
      </w:r>
      <w:r>
        <w:rPr>
          <w:spacing w:val="-38"/>
        </w:rPr>
        <w:t xml:space="preserve"> </w:t>
      </w:r>
      <w:r>
        <w:t>while</w:t>
      </w:r>
      <w:r>
        <w:rPr>
          <w:spacing w:val="-33"/>
        </w:rPr>
        <w:t xml:space="preserve"> </w:t>
      </w:r>
      <w:r>
        <w:t>Agent</w:t>
      </w:r>
      <w:r>
        <w:rPr>
          <w:spacing w:val="-36"/>
        </w:rPr>
        <w:t xml:space="preserve"> </w:t>
      </w:r>
      <w:r>
        <w:rPr>
          <w:sz w:val="23"/>
        </w:rPr>
        <w:t>MUND</w:t>
      </w:r>
      <w:r w:rsidR="00865E6E">
        <w:rPr>
          <w:sz w:val="23"/>
        </w:rPr>
        <w:t>INE</w:t>
      </w:r>
      <w:r>
        <w:rPr>
          <w:spacing w:val="-34"/>
          <w:sz w:val="23"/>
        </w:rPr>
        <w:t xml:space="preserve"> </w:t>
      </w:r>
      <w:r>
        <w:rPr>
          <w:sz w:val="23"/>
        </w:rPr>
        <w:t xml:space="preserve">stood </w:t>
      </w:r>
      <w:r>
        <w:t xml:space="preserve">in the position identified as </w:t>
      </w:r>
      <w:r>
        <w:rPr>
          <w:sz w:val="21"/>
        </w:rPr>
        <w:t xml:space="preserve">the </w:t>
      </w:r>
      <w:r>
        <w:t>gunman's. The Reporting Agent stood</w:t>
      </w:r>
      <w:r>
        <w:rPr>
          <w:spacing w:val="-37"/>
        </w:rPr>
        <w:t xml:space="preserve"> </w:t>
      </w:r>
      <w:r>
        <w:t>next</w:t>
      </w:r>
      <w:r>
        <w:rPr>
          <w:spacing w:val="-38"/>
        </w:rPr>
        <w:t xml:space="preserve"> </w:t>
      </w:r>
      <w:r>
        <w:t>to</w:t>
      </w:r>
      <w:r>
        <w:rPr>
          <w:spacing w:val="-35"/>
        </w:rPr>
        <w:t xml:space="preserve"> </w:t>
      </w:r>
      <w:r>
        <w:t>MONTE</w:t>
      </w:r>
      <w:r>
        <w:rPr>
          <w:spacing w:val="-30"/>
        </w:rPr>
        <w:t xml:space="preserve"> </w:t>
      </w:r>
      <w:r>
        <w:t>an</w:t>
      </w:r>
      <w:r w:rsidR="00865E6E">
        <w:t xml:space="preserve">d facial </w:t>
      </w:r>
      <w:r>
        <w:t>features</w:t>
      </w:r>
      <w:r>
        <w:rPr>
          <w:spacing w:val="-38"/>
        </w:rPr>
        <w:t xml:space="preserve"> </w:t>
      </w:r>
      <w:r>
        <w:t>could</w:t>
      </w:r>
      <w:r>
        <w:rPr>
          <w:spacing w:val="-28"/>
        </w:rPr>
        <w:t xml:space="preserve"> </w:t>
      </w:r>
      <w:r>
        <w:rPr>
          <w:sz w:val="21"/>
        </w:rPr>
        <w:t>be</w:t>
      </w:r>
      <w:r>
        <w:rPr>
          <w:spacing w:val="-33"/>
          <w:sz w:val="21"/>
        </w:rPr>
        <w:t xml:space="preserve"> </w:t>
      </w:r>
      <w:r w:rsidRPr="00865E6E">
        <w:rPr>
          <w:rFonts w:ascii="Arial" w:hAnsi="Arial"/>
          <w:sz w:val="20"/>
          <w:szCs w:val="20"/>
        </w:rPr>
        <w:t>distinguished</w:t>
      </w:r>
    </w:p>
    <w:p w:rsidR="00CE4C9F" w:rsidRPr="00865E6E" w:rsidRDefault="00C85DFB">
      <w:pPr>
        <w:spacing w:line="241" w:lineRule="exact"/>
        <w:ind w:left="3577"/>
        <w:rPr>
          <w:rFonts w:ascii="Arial"/>
          <w:sz w:val="20"/>
          <w:szCs w:val="20"/>
        </w:rPr>
      </w:pPr>
      <w:r w:rsidRPr="00865E6E">
        <w:rPr>
          <w:rFonts w:ascii="Arial"/>
          <w:w w:val="105"/>
          <w:sz w:val="20"/>
          <w:szCs w:val="20"/>
        </w:rPr>
        <w:t>on</w:t>
      </w:r>
      <w:r w:rsidRPr="00865E6E">
        <w:rPr>
          <w:rFonts w:ascii="Arial"/>
          <w:spacing w:val="-31"/>
          <w:w w:val="105"/>
          <w:sz w:val="20"/>
          <w:szCs w:val="20"/>
        </w:rPr>
        <w:t xml:space="preserve"> </w:t>
      </w:r>
      <w:r w:rsidRPr="00865E6E">
        <w:rPr>
          <w:rFonts w:ascii="Arial"/>
          <w:w w:val="105"/>
          <w:sz w:val="20"/>
          <w:szCs w:val="20"/>
        </w:rPr>
        <w:t>Agent</w:t>
      </w:r>
      <w:r w:rsidRPr="00865E6E">
        <w:rPr>
          <w:rFonts w:ascii="Arial"/>
          <w:spacing w:val="-27"/>
          <w:w w:val="105"/>
          <w:sz w:val="20"/>
          <w:szCs w:val="20"/>
        </w:rPr>
        <w:t xml:space="preserve"> </w:t>
      </w:r>
      <w:r w:rsidRPr="00865E6E">
        <w:rPr>
          <w:rFonts w:ascii="Arial"/>
          <w:w w:val="105"/>
          <w:sz w:val="20"/>
          <w:szCs w:val="20"/>
        </w:rPr>
        <w:t>MUND</w:t>
      </w:r>
      <w:r w:rsidR="00865E6E">
        <w:rPr>
          <w:rFonts w:ascii="Arial"/>
          <w:w w:val="105"/>
          <w:sz w:val="20"/>
          <w:szCs w:val="20"/>
        </w:rPr>
        <w:t>IN</w:t>
      </w:r>
      <w:r w:rsidRPr="00865E6E">
        <w:rPr>
          <w:rFonts w:ascii="Arial"/>
          <w:w w:val="105"/>
          <w:sz w:val="20"/>
          <w:szCs w:val="20"/>
        </w:rPr>
        <w:t>E.</w:t>
      </w:r>
    </w:p>
    <w:p w:rsidR="00CE4C9F" w:rsidRDefault="00CE4C9F">
      <w:pPr>
        <w:pStyle w:val="BodyText"/>
        <w:spacing w:before="10"/>
        <w:rPr>
          <w:rFonts w:ascii="Arial"/>
          <w:sz w:val="20"/>
        </w:rPr>
      </w:pPr>
    </w:p>
    <w:p w:rsidR="00CE4C9F" w:rsidRDefault="00C85DFB">
      <w:pPr>
        <w:spacing w:line="244" w:lineRule="auto"/>
        <w:ind w:left="3577" w:right="1113" w:firstLine="3"/>
        <w:rPr>
          <w:sz w:val="20"/>
        </w:rPr>
      </w:pPr>
      <w:r>
        <w:t xml:space="preserve">MONTE </w:t>
      </w:r>
      <w:r>
        <w:rPr>
          <w:sz w:val="23"/>
        </w:rPr>
        <w:t xml:space="preserve">was </w:t>
      </w:r>
      <w:r>
        <w:t xml:space="preserve">asked </w:t>
      </w:r>
      <w:r>
        <w:rPr>
          <w:sz w:val="21"/>
        </w:rPr>
        <w:t xml:space="preserve">again </w:t>
      </w:r>
      <w:r>
        <w:t xml:space="preserve">by Agent MUNDINE </w:t>
      </w:r>
      <w:r>
        <w:rPr>
          <w:sz w:val="20"/>
        </w:rPr>
        <w:t xml:space="preserve">to </w:t>
      </w:r>
      <w:r>
        <w:t xml:space="preserve">describe the </w:t>
      </w:r>
      <w:r>
        <w:rPr>
          <w:rFonts w:ascii="Arial"/>
          <w:sz w:val="21"/>
        </w:rPr>
        <w:t>gunman</w:t>
      </w:r>
      <w:r>
        <w:rPr>
          <w:rFonts w:ascii="Arial"/>
          <w:spacing w:val="-30"/>
          <w:sz w:val="21"/>
        </w:rPr>
        <w:t xml:space="preserve"> </w:t>
      </w:r>
      <w:r>
        <w:t>she</w:t>
      </w:r>
      <w:r>
        <w:rPr>
          <w:spacing w:val="-16"/>
        </w:rPr>
        <w:t xml:space="preserve"> </w:t>
      </w:r>
      <w:r>
        <w:t>saw</w:t>
      </w:r>
      <w:r>
        <w:rPr>
          <w:spacing w:val="-11"/>
        </w:rPr>
        <w:t xml:space="preserve"> </w:t>
      </w:r>
      <w:r>
        <w:t>standing</w:t>
      </w:r>
      <w:r>
        <w:rPr>
          <w:spacing w:val="4"/>
        </w:rPr>
        <w:t xml:space="preserve"> </w:t>
      </w:r>
      <w:r>
        <w:t>over</w:t>
      </w:r>
      <w:r>
        <w:rPr>
          <w:spacing w:val="-18"/>
        </w:rPr>
        <w:t xml:space="preserve"> </w:t>
      </w:r>
      <w:r>
        <w:rPr>
          <w:sz w:val="21"/>
        </w:rPr>
        <w:t>the</w:t>
      </w:r>
      <w:r>
        <w:rPr>
          <w:spacing w:val="-6"/>
          <w:sz w:val="21"/>
        </w:rPr>
        <w:t xml:space="preserve"> </w:t>
      </w:r>
      <w:r>
        <w:rPr>
          <w:sz w:val="20"/>
        </w:rPr>
        <w:t>two</w:t>
      </w:r>
      <w:r>
        <w:rPr>
          <w:spacing w:val="7"/>
          <w:sz w:val="20"/>
        </w:rPr>
        <w:t xml:space="preserve"> </w:t>
      </w:r>
      <w:r>
        <w:t>kids.</w:t>
      </w:r>
      <w:r>
        <w:rPr>
          <w:spacing w:val="40"/>
        </w:rPr>
        <w:t xml:space="preserve"> </w:t>
      </w:r>
      <w:r>
        <w:rPr>
          <w:rFonts w:ascii="Arial"/>
        </w:rPr>
        <w:t>MON</w:t>
      </w:r>
      <w:r w:rsidR="00865E6E">
        <w:rPr>
          <w:rFonts w:ascii="Arial"/>
        </w:rPr>
        <w:t>T</w:t>
      </w:r>
      <w:r>
        <w:rPr>
          <w:rFonts w:ascii="Arial"/>
        </w:rPr>
        <w:t>E</w:t>
      </w:r>
      <w:r>
        <w:rPr>
          <w:rFonts w:ascii="Arial"/>
          <w:spacing w:val="-24"/>
        </w:rPr>
        <w:t xml:space="preserve"> </w:t>
      </w:r>
      <w:r>
        <w:t>provided</w:t>
      </w:r>
      <w:r>
        <w:rPr>
          <w:spacing w:val="-2"/>
        </w:rPr>
        <w:t xml:space="preserve"> </w:t>
      </w:r>
      <w:r>
        <w:t xml:space="preserve">the </w:t>
      </w:r>
      <w:r>
        <w:rPr>
          <w:rFonts w:ascii="Arial"/>
          <w:sz w:val="20"/>
        </w:rPr>
        <w:t>follow</w:t>
      </w:r>
      <w:r w:rsidR="00865E6E">
        <w:rPr>
          <w:rFonts w:ascii="Arial"/>
          <w:sz w:val="20"/>
        </w:rPr>
        <w:t>in</w:t>
      </w:r>
      <w:r>
        <w:rPr>
          <w:rFonts w:ascii="Arial"/>
          <w:sz w:val="20"/>
        </w:rPr>
        <w:t>g</w:t>
      </w:r>
      <w:r>
        <w:rPr>
          <w:rFonts w:ascii="Arial"/>
          <w:spacing w:val="-14"/>
          <w:sz w:val="20"/>
        </w:rPr>
        <w:t xml:space="preserve"> </w:t>
      </w:r>
      <w:r>
        <w:rPr>
          <w:sz w:val="20"/>
        </w:rPr>
        <w:t>description:</w:t>
      </w:r>
    </w:p>
    <w:p w:rsidR="00CE4C9F" w:rsidRDefault="00C85DFB">
      <w:pPr>
        <w:spacing w:line="241" w:lineRule="exact"/>
        <w:ind w:left="4855"/>
        <w:rPr>
          <w:sz w:val="23"/>
        </w:rPr>
      </w:pPr>
      <w:r>
        <w:t xml:space="preserve">-She stated he had </w:t>
      </w:r>
      <w:r>
        <w:rPr>
          <w:sz w:val="23"/>
        </w:rPr>
        <w:t xml:space="preserve">on a </w:t>
      </w:r>
      <w:r>
        <w:t xml:space="preserve">black baseball </w:t>
      </w:r>
      <w:r>
        <w:rPr>
          <w:sz w:val="23"/>
        </w:rPr>
        <w:t>cap,</w:t>
      </w:r>
    </w:p>
    <w:p w:rsidR="00CE4C9F" w:rsidRDefault="00C85DFB">
      <w:pPr>
        <w:pStyle w:val="BodyText"/>
        <w:spacing w:before="5"/>
        <w:ind w:left="4855"/>
      </w:pPr>
      <w:r>
        <w:rPr>
          <w:w w:val="105"/>
        </w:rPr>
        <w:t>backwards.</w:t>
      </w:r>
    </w:p>
    <w:p w:rsidR="00CE4C9F" w:rsidRDefault="00CE4C9F">
      <w:pPr>
        <w:pStyle w:val="BodyText"/>
        <w:spacing w:before="6"/>
        <w:rPr>
          <w:sz w:val="22"/>
        </w:rPr>
      </w:pPr>
    </w:p>
    <w:p w:rsidR="00CE4C9F" w:rsidRDefault="00C85DFB">
      <w:pPr>
        <w:spacing w:line="228" w:lineRule="auto"/>
        <w:ind w:left="4857" w:right="1483" w:hanging="2"/>
      </w:pPr>
      <w:r>
        <w:t xml:space="preserve">-She could not see </w:t>
      </w:r>
      <w:r>
        <w:rPr>
          <w:sz w:val="21"/>
        </w:rPr>
        <w:t xml:space="preserve">his </w:t>
      </w:r>
      <w:r>
        <w:t xml:space="preserve">hair because of </w:t>
      </w:r>
      <w:r>
        <w:rPr>
          <w:sz w:val="20"/>
        </w:rPr>
        <w:t xml:space="preserve">the </w:t>
      </w:r>
      <w:r>
        <w:t>bat. She did</w:t>
      </w:r>
      <w:r>
        <w:rPr>
          <w:spacing w:val="-19"/>
        </w:rPr>
        <w:t xml:space="preserve"> </w:t>
      </w:r>
      <w:r>
        <w:rPr>
          <w:sz w:val="23"/>
        </w:rPr>
        <w:t>not</w:t>
      </w:r>
      <w:r>
        <w:rPr>
          <w:spacing w:val="-20"/>
          <w:sz w:val="23"/>
        </w:rPr>
        <w:t xml:space="preserve"> </w:t>
      </w:r>
      <w:r>
        <w:t>remember</w:t>
      </w:r>
      <w:r>
        <w:rPr>
          <w:spacing w:val="-12"/>
        </w:rPr>
        <w:t xml:space="preserve"> </w:t>
      </w:r>
      <w:r>
        <w:t>anything</w:t>
      </w:r>
      <w:r>
        <w:rPr>
          <w:spacing w:val="-15"/>
        </w:rPr>
        <w:t xml:space="preserve"> </w:t>
      </w:r>
      <w:r>
        <w:t>specific</w:t>
      </w:r>
      <w:r>
        <w:rPr>
          <w:spacing w:val="-15"/>
        </w:rPr>
        <w:t xml:space="preserve"> </w:t>
      </w:r>
      <w:r>
        <w:t>about</w:t>
      </w:r>
      <w:r>
        <w:rPr>
          <w:spacing w:val="-9"/>
        </w:rPr>
        <w:t xml:space="preserve"> </w:t>
      </w:r>
      <w:r>
        <w:t>his</w:t>
      </w:r>
      <w:r>
        <w:rPr>
          <w:spacing w:val="-29"/>
        </w:rPr>
        <w:t xml:space="preserve"> </w:t>
      </w:r>
      <w:r>
        <w:t>ears.</w:t>
      </w:r>
    </w:p>
    <w:p w:rsidR="00CE4C9F" w:rsidRDefault="00CE4C9F">
      <w:pPr>
        <w:pStyle w:val="BodyText"/>
      </w:pPr>
    </w:p>
    <w:p w:rsidR="00CE4C9F" w:rsidRDefault="00C85DFB">
      <w:pPr>
        <w:spacing w:line="237" w:lineRule="auto"/>
        <w:ind w:left="4860" w:right="1394" w:hanging="5"/>
      </w:pPr>
      <w:r>
        <w:rPr>
          <w:sz w:val="21"/>
        </w:rPr>
        <w:t xml:space="preserve">-He </w:t>
      </w:r>
      <w:r w:rsidR="00865E6E">
        <w:t>h</w:t>
      </w:r>
      <w:r>
        <w:t xml:space="preserve">ad </w:t>
      </w:r>
      <w:r>
        <w:rPr>
          <w:sz w:val="21"/>
        </w:rPr>
        <w:t xml:space="preserve">on a black trench coat She </w:t>
      </w:r>
      <w:r>
        <w:rPr>
          <w:sz w:val="23"/>
        </w:rPr>
        <w:t xml:space="preserve">stated </w:t>
      </w:r>
      <w:r>
        <w:rPr>
          <w:sz w:val="21"/>
        </w:rPr>
        <w:t>the co</w:t>
      </w:r>
      <w:r w:rsidR="00865E6E">
        <w:rPr>
          <w:sz w:val="21"/>
        </w:rPr>
        <w:t>a</w:t>
      </w:r>
      <w:r>
        <w:rPr>
          <w:sz w:val="21"/>
        </w:rPr>
        <w:t xml:space="preserve">t </w:t>
      </w:r>
      <w:r>
        <w:rPr>
          <w:sz w:val="23"/>
        </w:rPr>
        <w:t>was</w:t>
      </w:r>
      <w:r>
        <w:rPr>
          <w:spacing w:val="-20"/>
          <w:sz w:val="23"/>
        </w:rPr>
        <w:t xml:space="preserve"> </w:t>
      </w:r>
      <w:r>
        <w:t>folded</w:t>
      </w:r>
      <w:r>
        <w:rPr>
          <w:spacing w:val="-9"/>
        </w:rPr>
        <w:t xml:space="preserve"> </w:t>
      </w:r>
      <w:r>
        <w:t>back</w:t>
      </w:r>
      <w:r>
        <w:rPr>
          <w:spacing w:val="-16"/>
        </w:rPr>
        <w:t xml:space="preserve"> </w:t>
      </w:r>
      <w:r>
        <w:t>in</w:t>
      </w:r>
      <w:r>
        <w:rPr>
          <w:spacing w:val="-25"/>
        </w:rPr>
        <w:t xml:space="preserve"> </w:t>
      </w:r>
      <w:r>
        <w:t>the</w:t>
      </w:r>
      <w:r>
        <w:rPr>
          <w:spacing w:val="-8"/>
        </w:rPr>
        <w:t xml:space="preserve"> </w:t>
      </w:r>
      <w:r>
        <w:rPr>
          <w:sz w:val="23"/>
        </w:rPr>
        <w:t>front</w:t>
      </w:r>
      <w:r>
        <w:rPr>
          <w:spacing w:val="-17"/>
          <w:sz w:val="23"/>
        </w:rPr>
        <w:t xml:space="preserve"> </w:t>
      </w:r>
      <w:r>
        <w:t>an</w:t>
      </w:r>
      <w:r w:rsidR="00865E6E">
        <w:t>d it</w:t>
      </w:r>
      <w:r>
        <w:rPr>
          <w:rFonts w:ascii="Arial"/>
          <w:i/>
          <w:spacing w:val="3"/>
          <w:sz w:val="21"/>
        </w:rPr>
        <w:t xml:space="preserve"> </w:t>
      </w:r>
      <w:r>
        <w:rPr>
          <w:sz w:val="23"/>
        </w:rPr>
        <w:t>was</w:t>
      </w:r>
      <w:r>
        <w:rPr>
          <w:spacing w:val="-21"/>
          <w:sz w:val="23"/>
        </w:rPr>
        <w:t xml:space="preserve"> </w:t>
      </w:r>
      <w:r>
        <w:t>not</w:t>
      </w:r>
      <w:r>
        <w:rPr>
          <w:spacing w:val="-16"/>
        </w:rPr>
        <w:t xml:space="preserve"> </w:t>
      </w:r>
      <w:r>
        <w:t xml:space="preserve">leather. She stated it was made </w:t>
      </w:r>
      <w:r>
        <w:rPr>
          <w:spacing w:val="9"/>
        </w:rPr>
        <w:t>of</w:t>
      </w:r>
      <w:r w:rsidR="00865E6E">
        <w:rPr>
          <w:spacing w:val="9"/>
        </w:rPr>
        <w:t xml:space="preserve"> </w:t>
      </w:r>
      <w:r>
        <w:rPr>
          <w:spacing w:val="9"/>
        </w:rPr>
        <w:t xml:space="preserve">a </w:t>
      </w:r>
      <w:r>
        <w:t xml:space="preserve">cloth material, but it </w:t>
      </w:r>
      <w:r>
        <w:rPr>
          <w:rFonts w:ascii="Arial"/>
          <w:sz w:val="18"/>
        </w:rPr>
        <w:t xml:space="preserve">was </w:t>
      </w:r>
      <w:r>
        <w:t xml:space="preserve">not </w:t>
      </w:r>
      <w:r>
        <w:rPr>
          <w:sz w:val="20"/>
        </w:rPr>
        <w:t xml:space="preserve">denim. </w:t>
      </w:r>
      <w:r>
        <w:t>She did not notice anything particular</w:t>
      </w:r>
      <w:r>
        <w:rPr>
          <w:spacing w:val="2"/>
        </w:rPr>
        <w:t xml:space="preserve"> </w:t>
      </w:r>
      <w:r>
        <w:t>about</w:t>
      </w:r>
      <w:r>
        <w:rPr>
          <w:spacing w:val="-15"/>
        </w:rPr>
        <w:t xml:space="preserve"> </w:t>
      </w:r>
      <w:r>
        <w:t>the</w:t>
      </w:r>
      <w:r>
        <w:rPr>
          <w:spacing w:val="-15"/>
        </w:rPr>
        <w:t xml:space="preserve"> </w:t>
      </w:r>
      <w:r>
        <w:t>shoulders,</w:t>
      </w:r>
      <w:r>
        <w:rPr>
          <w:spacing w:val="-1"/>
        </w:rPr>
        <w:t xml:space="preserve"> </w:t>
      </w:r>
      <w:r>
        <w:t>but</w:t>
      </w:r>
      <w:r>
        <w:rPr>
          <w:spacing w:val="-9"/>
        </w:rPr>
        <w:t xml:space="preserve"> </w:t>
      </w:r>
      <w:r>
        <w:rPr>
          <w:sz w:val="21"/>
        </w:rPr>
        <w:t>stated</w:t>
      </w:r>
      <w:r>
        <w:rPr>
          <w:spacing w:val="-13"/>
          <w:sz w:val="21"/>
        </w:rPr>
        <w:t xml:space="preserve"> </w:t>
      </w:r>
      <w:r>
        <w:t>there</w:t>
      </w:r>
      <w:r>
        <w:rPr>
          <w:spacing w:val="-11"/>
        </w:rPr>
        <w:t xml:space="preserve"> </w:t>
      </w:r>
      <w:r>
        <w:rPr>
          <w:rFonts w:ascii="Arial"/>
          <w:sz w:val="18"/>
        </w:rPr>
        <w:t xml:space="preserve">was </w:t>
      </w:r>
      <w:r>
        <w:t>no color or patches on the</w:t>
      </w:r>
      <w:r>
        <w:rPr>
          <w:spacing w:val="-28"/>
        </w:rPr>
        <w:t xml:space="preserve"> </w:t>
      </w:r>
      <w:r>
        <w:t>coat.</w:t>
      </w:r>
    </w:p>
    <w:p w:rsidR="00CE4C9F" w:rsidRDefault="00CE4C9F">
      <w:pPr>
        <w:pStyle w:val="BodyText"/>
        <w:spacing w:before="4"/>
        <w:rPr>
          <w:sz w:val="20"/>
        </w:rPr>
      </w:pPr>
    </w:p>
    <w:p w:rsidR="00CE4C9F" w:rsidRDefault="00C85DFB">
      <w:pPr>
        <w:spacing w:line="237" w:lineRule="auto"/>
        <w:ind w:left="4857" w:right="1270" w:firstLine="8"/>
      </w:pPr>
      <w:r>
        <w:t xml:space="preserve">-She stated </w:t>
      </w:r>
      <w:r>
        <w:rPr>
          <w:sz w:val="20"/>
        </w:rPr>
        <w:t xml:space="preserve">he </w:t>
      </w:r>
      <w:r>
        <w:t xml:space="preserve">had something red attached to his left hip near the area where a </w:t>
      </w:r>
      <w:r>
        <w:rPr>
          <w:rFonts w:ascii="Arial"/>
          <w:sz w:val="21"/>
        </w:rPr>
        <w:t xml:space="preserve">belt </w:t>
      </w:r>
      <w:r>
        <w:t xml:space="preserve">would be. The item </w:t>
      </w:r>
      <w:r>
        <w:rPr>
          <w:rFonts w:ascii="Arial"/>
          <w:sz w:val="21"/>
        </w:rPr>
        <w:t xml:space="preserve">appeared </w:t>
      </w:r>
      <w:r>
        <w:rPr>
          <w:sz w:val="21"/>
        </w:rPr>
        <w:t xml:space="preserve">to </w:t>
      </w:r>
      <w:r>
        <w:t xml:space="preserve">her to be clothe, </w:t>
      </w:r>
      <w:r>
        <w:rPr>
          <w:rFonts w:ascii="Arial"/>
          <w:sz w:val="20"/>
        </w:rPr>
        <w:t xml:space="preserve">like </w:t>
      </w:r>
      <w:r>
        <w:t xml:space="preserve">a </w:t>
      </w:r>
      <w:r>
        <w:rPr>
          <w:sz w:val="23"/>
        </w:rPr>
        <w:t xml:space="preserve">bandanna. </w:t>
      </w:r>
      <w:r>
        <w:t xml:space="preserve">The item was </w:t>
      </w:r>
      <w:r>
        <w:rPr>
          <w:sz w:val="21"/>
        </w:rPr>
        <w:t xml:space="preserve">all </w:t>
      </w:r>
      <w:r>
        <w:t>red.</w:t>
      </w:r>
    </w:p>
    <w:p w:rsidR="00CE4C9F" w:rsidRDefault="00CE4C9F">
      <w:pPr>
        <w:pStyle w:val="BodyText"/>
        <w:spacing w:before="7"/>
        <w:rPr>
          <w:sz w:val="19"/>
        </w:rPr>
      </w:pPr>
    </w:p>
    <w:p w:rsidR="00CE4C9F" w:rsidRDefault="00C85DFB">
      <w:pPr>
        <w:spacing w:before="1"/>
        <w:ind w:left="4863" w:right="1338" w:firstLine="1"/>
      </w:pPr>
      <w:r>
        <w:t>-She</w:t>
      </w:r>
      <w:r>
        <w:rPr>
          <w:spacing w:val="-21"/>
        </w:rPr>
        <w:t xml:space="preserve"> </w:t>
      </w:r>
      <w:r>
        <w:t>stated</w:t>
      </w:r>
      <w:r>
        <w:rPr>
          <w:spacing w:val="-14"/>
        </w:rPr>
        <w:t xml:space="preserve"> </w:t>
      </w:r>
      <w:r>
        <w:t>he</w:t>
      </w:r>
      <w:r>
        <w:rPr>
          <w:spacing w:val="-17"/>
        </w:rPr>
        <w:t xml:space="preserve"> </w:t>
      </w:r>
      <w:r>
        <w:t>had</w:t>
      </w:r>
      <w:r>
        <w:rPr>
          <w:spacing w:val="-14"/>
        </w:rPr>
        <w:t xml:space="preserve"> </w:t>
      </w:r>
      <w:r>
        <w:t>an</w:t>
      </w:r>
      <w:r>
        <w:rPr>
          <w:spacing w:val="-17"/>
        </w:rPr>
        <w:t xml:space="preserve"> </w:t>
      </w:r>
      <w:r>
        <w:t>all</w:t>
      </w:r>
      <w:r>
        <w:rPr>
          <w:spacing w:val="-14"/>
        </w:rPr>
        <w:t xml:space="preserve"> </w:t>
      </w:r>
      <w:r>
        <w:t>black</w:t>
      </w:r>
      <w:r>
        <w:rPr>
          <w:spacing w:val="-10"/>
        </w:rPr>
        <w:t xml:space="preserve"> </w:t>
      </w:r>
      <w:r>
        <w:rPr>
          <w:rFonts w:ascii="Arial"/>
          <w:sz w:val="21"/>
        </w:rPr>
        <w:t>gun</w:t>
      </w:r>
      <w:r>
        <w:rPr>
          <w:rFonts w:ascii="Arial"/>
          <w:spacing w:val="-27"/>
          <w:sz w:val="21"/>
        </w:rPr>
        <w:t xml:space="preserve"> </w:t>
      </w:r>
      <w:r>
        <w:rPr>
          <w:sz w:val="23"/>
        </w:rPr>
        <w:t>in</w:t>
      </w:r>
      <w:r>
        <w:rPr>
          <w:spacing w:val="-22"/>
          <w:sz w:val="23"/>
        </w:rPr>
        <w:t xml:space="preserve"> </w:t>
      </w:r>
      <w:r>
        <w:t>his</w:t>
      </w:r>
      <w:r>
        <w:rPr>
          <w:spacing w:val="-24"/>
        </w:rPr>
        <w:t xml:space="preserve"> </w:t>
      </w:r>
      <w:r>
        <w:t>right</w:t>
      </w:r>
      <w:r>
        <w:rPr>
          <w:spacing w:val="-7"/>
        </w:rPr>
        <w:t xml:space="preserve"> </w:t>
      </w:r>
      <w:r w:rsidR="00865E6E">
        <w:rPr>
          <w:sz w:val="24"/>
        </w:rPr>
        <w:t>h</w:t>
      </w:r>
      <w:r>
        <w:rPr>
          <w:sz w:val="24"/>
        </w:rPr>
        <w:t xml:space="preserve">and. </w:t>
      </w:r>
      <w:r>
        <w:t xml:space="preserve">Monte stated the </w:t>
      </w:r>
      <w:r>
        <w:rPr>
          <w:rFonts w:ascii="Arial"/>
          <w:sz w:val="20"/>
        </w:rPr>
        <w:t xml:space="preserve">gun </w:t>
      </w:r>
      <w:r>
        <w:t>was on a strap around his neck.</w:t>
      </w: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85DFB">
      <w:pPr>
        <w:spacing w:before="150"/>
        <w:ind w:right="701"/>
        <w:jc w:val="right"/>
        <w:rPr>
          <w:sz w:val="23"/>
        </w:rPr>
      </w:pPr>
      <w:r>
        <w:rPr>
          <w:w w:val="105"/>
          <w:sz w:val="23"/>
        </w:rPr>
        <w:t>JC-001-001021</w:t>
      </w:r>
    </w:p>
    <w:p w:rsidR="00CE4C9F" w:rsidRDefault="00CE4C9F">
      <w:pPr>
        <w:jc w:val="right"/>
        <w:rPr>
          <w:sz w:val="23"/>
        </w:rPr>
        <w:sectPr w:rsidR="00CE4C9F">
          <w:pgSz w:w="12240" w:h="15840"/>
          <w:pgMar w:top="1340" w:right="780" w:bottom="280" w:left="740" w:header="720" w:footer="720" w:gutter="0"/>
          <w:cols w:space="720"/>
        </w:sectPr>
      </w:pPr>
    </w:p>
    <w:p w:rsidR="00CE4C9F" w:rsidRDefault="00CE4C9F">
      <w:pPr>
        <w:pStyle w:val="BodyText"/>
        <w:spacing w:before="4"/>
        <w:rPr>
          <w:sz w:val="9"/>
        </w:rPr>
      </w:pPr>
    </w:p>
    <w:p w:rsidR="00CE4C9F" w:rsidRDefault="00CE4C9F">
      <w:pPr>
        <w:rPr>
          <w:sz w:val="9"/>
        </w:rPr>
        <w:sectPr w:rsidR="00CE4C9F">
          <w:pgSz w:w="12240" w:h="15840"/>
          <w:pgMar w:top="1260" w:right="780" w:bottom="280" w:left="740" w:header="720" w:footer="720" w:gutter="0"/>
          <w:cols w:space="720"/>
        </w:sectPr>
      </w:pPr>
    </w:p>
    <w:p w:rsidR="00CE4C9F" w:rsidRPr="006F448A" w:rsidRDefault="00FA70FD">
      <w:pPr>
        <w:tabs>
          <w:tab w:val="left" w:pos="4270"/>
        </w:tabs>
        <w:spacing w:line="232" w:lineRule="auto"/>
        <w:ind w:left="3515" w:right="1479" w:hanging="110"/>
        <w:rPr>
          <w:rFonts w:ascii="Arial"/>
          <w:sz w:val="20"/>
          <w:szCs w:val="20"/>
        </w:rPr>
      </w:pPr>
      <w:bookmarkStart w:id="23" w:name="_bookmark21"/>
      <w:bookmarkEnd w:id="23"/>
      <w:r>
        <w:rPr>
          <w:sz w:val="20"/>
        </w:rPr>
        <w:t xml:space="preserve">  MONTE </w:t>
      </w:r>
      <w:r w:rsidR="00C85DFB">
        <w:rPr>
          <w:sz w:val="20"/>
        </w:rPr>
        <w:t xml:space="preserve">stated </w:t>
      </w:r>
      <w:r>
        <w:rPr>
          <w:sz w:val="20"/>
        </w:rPr>
        <w:t>she was positive the man with gun standing over the two kids was ---------. She stated she could recognize ------- and that is whom</w:t>
      </w:r>
      <w:r w:rsidR="006F448A">
        <w:rPr>
          <w:sz w:val="20"/>
        </w:rPr>
        <w:t xml:space="preserve"> she saw. </w:t>
      </w:r>
      <w:r w:rsidR="006F448A" w:rsidRPr="006F448A">
        <w:rPr>
          <w:sz w:val="20"/>
          <w:szCs w:val="20"/>
        </w:rPr>
        <w:t xml:space="preserve">She stated she </w:t>
      </w:r>
      <w:r w:rsidR="00C85DFB" w:rsidRPr="006F448A">
        <w:rPr>
          <w:sz w:val="20"/>
          <w:szCs w:val="20"/>
        </w:rPr>
        <w:t>could see his complexion</w:t>
      </w:r>
      <w:r w:rsidR="00C85DFB" w:rsidRPr="006F448A">
        <w:rPr>
          <w:spacing w:val="-5"/>
          <w:sz w:val="20"/>
          <w:szCs w:val="20"/>
        </w:rPr>
        <w:t xml:space="preserve"> </w:t>
      </w:r>
      <w:r w:rsidR="00C85DFB" w:rsidRPr="006F448A">
        <w:rPr>
          <w:sz w:val="20"/>
          <w:szCs w:val="20"/>
        </w:rPr>
        <w:t>was</w:t>
      </w:r>
      <w:r w:rsidR="00C85DFB" w:rsidRPr="006F448A">
        <w:rPr>
          <w:spacing w:val="-20"/>
          <w:sz w:val="20"/>
          <w:szCs w:val="20"/>
        </w:rPr>
        <w:t xml:space="preserve"> </w:t>
      </w:r>
      <w:r w:rsidR="00C85DFB" w:rsidRPr="006F448A">
        <w:rPr>
          <w:sz w:val="20"/>
          <w:szCs w:val="20"/>
        </w:rPr>
        <w:t>rough</w:t>
      </w:r>
      <w:r w:rsidR="00C85DFB" w:rsidRPr="006F448A">
        <w:rPr>
          <w:spacing w:val="-14"/>
          <w:sz w:val="20"/>
          <w:szCs w:val="20"/>
        </w:rPr>
        <w:t xml:space="preserve"> </w:t>
      </w:r>
      <w:r w:rsidR="00C85DFB" w:rsidRPr="006F448A">
        <w:rPr>
          <w:sz w:val="20"/>
          <w:szCs w:val="20"/>
        </w:rPr>
        <w:t>with</w:t>
      </w:r>
      <w:r w:rsidR="00C85DFB" w:rsidRPr="006F448A">
        <w:rPr>
          <w:spacing w:val="-19"/>
          <w:sz w:val="20"/>
          <w:szCs w:val="20"/>
        </w:rPr>
        <w:t xml:space="preserve"> </w:t>
      </w:r>
      <w:r w:rsidR="00C85DFB" w:rsidRPr="006F448A">
        <w:rPr>
          <w:sz w:val="20"/>
          <w:szCs w:val="20"/>
        </w:rPr>
        <w:t>acne,</w:t>
      </w:r>
      <w:r w:rsidR="00C85DFB" w:rsidRPr="006F448A">
        <w:rPr>
          <w:spacing w:val="-12"/>
          <w:sz w:val="20"/>
          <w:szCs w:val="20"/>
        </w:rPr>
        <w:t xml:space="preserve"> </w:t>
      </w:r>
      <w:r w:rsidR="00C85DFB" w:rsidRPr="006F448A">
        <w:rPr>
          <w:sz w:val="20"/>
          <w:szCs w:val="20"/>
        </w:rPr>
        <w:t>and</w:t>
      </w:r>
      <w:r w:rsidR="00C85DFB" w:rsidRPr="006F448A">
        <w:rPr>
          <w:spacing w:val="-14"/>
          <w:sz w:val="20"/>
          <w:szCs w:val="20"/>
        </w:rPr>
        <w:t xml:space="preserve"> </w:t>
      </w:r>
      <w:r w:rsidR="00C85DFB" w:rsidRPr="006F448A">
        <w:rPr>
          <w:sz w:val="20"/>
          <w:szCs w:val="20"/>
        </w:rPr>
        <w:t>she</w:t>
      </w:r>
      <w:r w:rsidR="00C85DFB" w:rsidRPr="006F448A">
        <w:rPr>
          <w:spacing w:val="-24"/>
          <w:sz w:val="20"/>
          <w:szCs w:val="20"/>
        </w:rPr>
        <w:t xml:space="preserve"> </w:t>
      </w:r>
      <w:r w:rsidR="00C85DFB" w:rsidRPr="006F448A">
        <w:rPr>
          <w:sz w:val="20"/>
          <w:szCs w:val="20"/>
        </w:rPr>
        <w:t>could</w:t>
      </w:r>
      <w:r w:rsidR="00C85DFB" w:rsidRPr="006F448A">
        <w:rPr>
          <w:spacing w:val="-12"/>
          <w:sz w:val="20"/>
          <w:szCs w:val="20"/>
        </w:rPr>
        <w:t xml:space="preserve"> </w:t>
      </w:r>
      <w:r w:rsidR="00C85DFB" w:rsidRPr="006F448A">
        <w:rPr>
          <w:sz w:val="20"/>
          <w:szCs w:val="20"/>
        </w:rPr>
        <w:t>see</w:t>
      </w:r>
      <w:r w:rsidR="00C85DFB" w:rsidRPr="006F448A">
        <w:rPr>
          <w:spacing w:val="-13"/>
          <w:sz w:val="20"/>
          <w:szCs w:val="20"/>
        </w:rPr>
        <w:t xml:space="preserve"> </w:t>
      </w:r>
      <w:r w:rsidR="00C85DFB" w:rsidRPr="006F448A">
        <w:rPr>
          <w:sz w:val="20"/>
          <w:szCs w:val="20"/>
        </w:rPr>
        <w:t>his</w:t>
      </w:r>
      <w:r w:rsidR="00C85DFB" w:rsidRPr="006F448A">
        <w:rPr>
          <w:spacing w:val="-15"/>
          <w:sz w:val="20"/>
          <w:szCs w:val="20"/>
        </w:rPr>
        <w:t xml:space="preserve"> </w:t>
      </w:r>
      <w:r w:rsidR="00C85DFB" w:rsidRPr="006F448A">
        <w:rPr>
          <w:sz w:val="20"/>
          <w:szCs w:val="20"/>
        </w:rPr>
        <w:t>messed</w:t>
      </w:r>
      <w:r w:rsidR="00C85DFB" w:rsidRPr="006F448A">
        <w:rPr>
          <w:spacing w:val="-9"/>
          <w:sz w:val="20"/>
          <w:szCs w:val="20"/>
        </w:rPr>
        <w:t xml:space="preserve"> </w:t>
      </w:r>
      <w:r w:rsidR="00C85DFB" w:rsidRPr="006F448A">
        <w:rPr>
          <w:sz w:val="20"/>
          <w:szCs w:val="20"/>
        </w:rPr>
        <w:t>up teeth and overbite from where she was standing. MONTE was asked if there was any doubt in her mind who she saw. MONTE stated there was no doubt, i</w:t>
      </w:r>
      <w:r w:rsidR="006F448A">
        <w:rPr>
          <w:sz w:val="20"/>
          <w:szCs w:val="20"/>
        </w:rPr>
        <w:t>t was -----.</w:t>
      </w:r>
    </w:p>
    <w:p w:rsidR="00CE4C9F" w:rsidRDefault="00CE4C9F">
      <w:pPr>
        <w:pStyle w:val="BodyText"/>
        <w:spacing w:before="6"/>
        <w:rPr>
          <w:rFonts w:ascii="Arial"/>
          <w:sz w:val="20"/>
        </w:rPr>
      </w:pPr>
    </w:p>
    <w:p w:rsidR="00CE4C9F" w:rsidRDefault="00C85DFB">
      <w:pPr>
        <w:spacing w:before="1" w:line="235" w:lineRule="auto"/>
        <w:ind w:left="3515" w:right="1443" w:firstLine="7"/>
      </w:pPr>
      <w:r>
        <w:rPr>
          <w:w w:val="105"/>
        </w:rPr>
        <w:t>MONTE</w:t>
      </w:r>
      <w:r>
        <w:rPr>
          <w:spacing w:val="-39"/>
          <w:w w:val="105"/>
        </w:rPr>
        <w:t xml:space="preserve"> </w:t>
      </w:r>
      <w:r>
        <w:rPr>
          <w:w w:val="105"/>
        </w:rPr>
        <w:t>took</w:t>
      </w:r>
      <w:r>
        <w:rPr>
          <w:spacing w:val="-38"/>
          <w:w w:val="105"/>
        </w:rPr>
        <w:t xml:space="preserve"> </w:t>
      </w:r>
      <w:r>
        <w:rPr>
          <w:w w:val="105"/>
        </w:rPr>
        <w:t>agent</w:t>
      </w:r>
      <w:r>
        <w:rPr>
          <w:spacing w:val="-36"/>
          <w:w w:val="105"/>
        </w:rPr>
        <w:t xml:space="preserve"> </w:t>
      </w:r>
      <w:r>
        <w:rPr>
          <w:w w:val="105"/>
        </w:rPr>
        <w:t>MUNDINE</w:t>
      </w:r>
      <w:r>
        <w:rPr>
          <w:spacing w:val="-38"/>
          <w:w w:val="105"/>
        </w:rPr>
        <w:t xml:space="preserve"> </w:t>
      </w:r>
      <w:r>
        <w:rPr>
          <w:w w:val="105"/>
        </w:rPr>
        <w:t>and</w:t>
      </w:r>
      <w:r>
        <w:rPr>
          <w:spacing w:val="-45"/>
          <w:w w:val="105"/>
        </w:rPr>
        <w:t xml:space="preserve"> </w:t>
      </w:r>
      <w:r>
        <w:rPr>
          <w:w w:val="105"/>
        </w:rPr>
        <w:t>the</w:t>
      </w:r>
      <w:r>
        <w:rPr>
          <w:spacing w:val="-41"/>
          <w:w w:val="105"/>
        </w:rPr>
        <w:t xml:space="preserve"> </w:t>
      </w:r>
      <w:r>
        <w:rPr>
          <w:w w:val="105"/>
        </w:rPr>
        <w:t>Repo</w:t>
      </w:r>
      <w:r w:rsidR="006F448A">
        <w:rPr>
          <w:w w:val="105"/>
        </w:rPr>
        <w:t>rt</w:t>
      </w:r>
      <w:r>
        <w:rPr>
          <w:w w:val="105"/>
        </w:rPr>
        <w:t>ing</w:t>
      </w:r>
      <w:r>
        <w:rPr>
          <w:spacing w:val="-28"/>
          <w:w w:val="105"/>
        </w:rPr>
        <w:t xml:space="preserve"> </w:t>
      </w:r>
      <w:r>
        <w:rPr>
          <w:w w:val="105"/>
        </w:rPr>
        <w:t>Agent</w:t>
      </w:r>
      <w:r>
        <w:rPr>
          <w:spacing w:val="-40"/>
          <w:w w:val="105"/>
        </w:rPr>
        <w:t xml:space="preserve"> </w:t>
      </w:r>
      <w:r>
        <w:rPr>
          <w:w w:val="105"/>
        </w:rPr>
        <w:t>step</w:t>
      </w:r>
      <w:r>
        <w:rPr>
          <w:spacing w:val="-39"/>
          <w:w w:val="105"/>
        </w:rPr>
        <w:t xml:space="preserve"> </w:t>
      </w:r>
      <w:r>
        <w:rPr>
          <w:w w:val="105"/>
        </w:rPr>
        <w:t>by step</w:t>
      </w:r>
      <w:r>
        <w:rPr>
          <w:spacing w:val="-32"/>
          <w:w w:val="105"/>
        </w:rPr>
        <w:t xml:space="preserve"> </w:t>
      </w:r>
      <w:r>
        <w:rPr>
          <w:w w:val="105"/>
        </w:rPr>
        <w:t>through</w:t>
      </w:r>
      <w:r>
        <w:rPr>
          <w:spacing w:val="-21"/>
          <w:w w:val="105"/>
        </w:rPr>
        <w:t xml:space="preserve"> </w:t>
      </w:r>
      <w:r>
        <w:rPr>
          <w:w w:val="105"/>
        </w:rPr>
        <w:t>her</w:t>
      </w:r>
      <w:r>
        <w:rPr>
          <w:spacing w:val="-31"/>
          <w:w w:val="105"/>
        </w:rPr>
        <w:t xml:space="preserve"> </w:t>
      </w:r>
      <w:r>
        <w:rPr>
          <w:w w:val="105"/>
        </w:rPr>
        <w:t>path</w:t>
      </w:r>
      <w:r>
        <w:rPr>
          <w:spacing w:val="-29"/>
          <w:w w:val="105"/>
        </w:rPr>
        <w:t xml:space="preserve"> </w:t>
      </w:r>
      <w:r>
        <w:rPr>
          <w:w w:val="105"/>
        </w:rPr>
        <w:t>on</w:t>
      </w:r>
      <w:r>
        <w:rPr>
          <w:spacing w:val="-35"/>
          <w:w w:val="105"/>
        </w:rPr>
        <w:t xml:space="preserve"> </w:t>
      </w:r>
      <w:r>
        <w:rPr>
          <w:w w:val="105"/>
        </w:rPr>
        <w:t>the</w:t>
      </w:r>
      <w:r>
        <w:rPr>
          <w:spacing w:val="-28"/>
          <w:w w:val="105"/>
        </w:rPr>
        <w:t xml:space="preserve"> </w:t>
      </w:r>
      <w:r>
        <w:rPr>
          <w:w w:val="105"/>
        </w:rPr>
        <w:t>day</w:t>
      </w:r>
      <w:r>
        <w:rPr>
          <w:spacing w:val="-31"/>
          <w:w w:val="105"/>
        </w:rPr>
        <w:t xml:space="preserve"> </w:t>
      </w:r>
      <w:r>
        <w:rPr>
          <w:w w:val="105"/>
        </w:rPr>
        <w:t>of</w:t>
      </w:r>
      <w:r>
        <w:rPr>
          <w:spacing w:val="-38"/>
          <w:w w:val="105"/>
        </w:rPr>
        <w:t xml:space="preserve"> </w:t>
      </w:r>
      <w:r>
        <w:rPr>
          <w:w w:val="105"/>
        </w:rPr>
        <w:t>the</w:t>
      </w:r>
      <w:r>
        <w:rPr>
          <w:spacing w:val="-29"/>
          <w:w w:val="105"/>
        </w:rPr>
        <w:t xml:space="preserve"> </w:t>
      </w:r>
      <w:r>
        <w:rPr>
          <w:w w:val="105"/>
        </w:rPr>
        <w:t>shooting.</w:t>
      </w:r>
      <w:r>
        <w:rPr>
          <w:spacing w:val="8"/>
          <w:w w:val="105"/>
        </w:rPr>
        <w:t xml:space="preserve"> </w:t>
      </w:r>
      <w:r>
        <w:rPr>
          <w:w w:val="105"/>
        </w:rPr>
        <w:t>She</w:t>
      </w:r>
      <w:r>
        <w:rPr>
          <w:spacing w:val="-29"/>
          <w:w w:val="105"/>
        </w:rPr>
        <w:t xml:space="preserve"> </w:t>
      </w:r>
      <w:r>
        <w:rPr>
          <w:w w:val="105"/>
        </w:rPr>
        <w:t>stated</w:t>
      </w:r>
      <w:r>
        <w:rPr>
          <w:spacing w:val="-25"/>
          <w:w w:val="105"/>
        </w:rPr>
        <w:t xml:space="preserve"> </w:t>
      </w:r>
      <w:r>
        <w:rPr>
          <w:w w:val="105"/>
        </w:rPr>
        <w:t>after observing</w:t>
      </w:r>
      <w:r>
        <w:rPr>
          <w:spacing w:val="-34"/>
          <w:w w:val="105"/>
        </w:rPr>
        <w:t xml:space="preserve"> </w:t>
      </w:r>
      <w:r>
        <w:rPr>
          <w:w w:val="105"/>
        </w:rPr>
        <w:t>the</w:t>
      </w:r>
      <w:r>
        <w:rPr>
          <w:spacing w:val="-35"/>
          <w:w w:val="105"/>
        </w:rPr>
        <w:t xml:space="preserve"> </w:t>
      </w:r>
      <w:r>
        <w:rPr>
          <w:w w:val="105"/>
        </w:rPr>
        <w:t>gunman</w:t>
      </w:r>
      <w:r>
        <w:rPr>
          <w:spacing w:val="-30"/>
          <w:w w:val="105"/>
        </w:rPr>
        <w:t xml:space="preserve"> </w:t>
      </w:r>
      <w:r>
        <w:rPr>
          <w:w w:val="105"/>
        </w:rPr>
        <w:t>for</w:t>
      </w:r>
      <w:r>
        <w:rPr>
          <w:spacing w:val="-33"/>
          <w:w w:val="105"/>
        </w:rPr>
        <w:t xml:space="preserve"> </w:t>
      </w:r>
      <w:r>
        <w:rPr>
          <w:w w:val="105"/>
        </w:rPr>
        <w:t>approximately</w:t>
      </w:r>
      <w:r>
        <w:rPr>
          <w:spacing w:val="-25"/>
          <w:w w:val="105"/>
        </w:rPr>
        <w:t xml:space="preserve"> </w:t>
      </w:r>
      <w:r>
        <w:rPr>
          <w:w w:val="105"/>
        </w:rPr>
        <w:t>30</w:t>
      </w:r>
      <w:r>
        <w:rPr>
          <w:spacing w:val="-34"/>
          <w:w w:val="105"/>
        </w:rPr>
        <w:t xml:space="preserve"> </w:t>
      </w:r>
      <w:r>
        <w:rPr>
          <w:w w:val="105"/>
        </w:rPr>
        <w:t>seconds</w:t>
      </w:r>
      <w:r>
        <w:rPr>
          <w:spacing w:val="-38"/>
          <w:w w:val="105"/>
        </w:rPr>
        <w:t xml:space="preserve"> </w:t>
      </w:r>
      <w:r>
        <w:rPr>
          <w:w w:val="105"/>
        </w:rPr>
        <w:t>she</w:t>
      </w:r>
      <w:r>
        <w:rPr>
          <w:spacing w:val="-38"/>
          <w:w w:val="105"/>
        </w:rPr>
        <w:t xml:space="preserve"> </w:t>
      </w:r>
      <w:r>
        <w:rPr>
          <w:w w:val="105"/>
        </w:rPr>
        <w:t>turned and</w:t>
      </w:r>
      <w:r>
        <w:rPr>
          <w:spacing w:val="-26"/>
          <w:w w:val="105"/>
        </w:rPr>
        <w:t xml:space="preserve"> </w:t>
      </w:r>
      <w:r>
        <w:rPr>
          <w:w w:val="105"/>
        </w:rPr>
        <w:t>ran</w:t>
      </w:r>
      <w:r>
        <w:rPr>
          <w:spacing w:val="-33"/>
          <w:w w:val="105"/>
        </w:rPr>
        <w:t xml:space="preserve"> </w:t>
      </w:r>
      <w:r>
        <w:rPr>
          <w:w w:val="105"/>
        </w:rPr>
        <w:t>towards</w:t>
      </w:r>
      <w:r>
        <w:rPr>
          <w:spacing w:val="-33"/>
          <w:w w:val="105"/>
        </w:rPr>
        <w:t xml:space="preserve"> </w:t>
      </w:r>
      <w:r>
        <w:rPr>
          <w:w w:val="105"/>
        </w:rPr>
        <w:t>the</w:t>
      </w:r>
      <w:r>
        <w:rPr>
          <w:spacing w:val="-30"/>
          <w:w w:val="105"/>
        </w:rPr>
        <w:t xml:space="preserve"> </w:t>
      </w:r>
      <w:r>
        <w:rPr>
          <w:w w:val="105"/>
        </w:rPr>
        <w:t>six</w:t>
      </w:r>
      <w:r>
        <w:rPr>
          <w:spacing w:val="-35"/>
          <w:w w:val="105"/>
        </w:rPr>
        <w:t xml:space="preserve"> </w:t>
      </w:r>
      <w:r>
        <w:rPr>
          <w:w w:val="105"/>
        </w:rPr>
        <w:t>south</w:t>
      </w:r>
      <w:r>
        <w:rPr>
          <w:spacing w:val="-33"/>
          <w:w w:val="105"/>
        </w:rPr>
        <w:t xml:space="preserve"> </w:t>
      </w:r>
      <w:r>
        <w:rPr>
          <w:w w:val="105"/>
        </w:rPr>
        <w:t>commons</w:t>
      </w:r>
      <w:r>
        <w:rPr>
          <w:spacing w:val="-29"/>
          <w:w w:val="105"/>
        </w:rPr>
        <w:t xml:space="preserve"> </w:t>
      </w:r>
      <w:r>
        <w:rPr>
          <w:w w:val="105"/>
        </w:rPr>
        <w:t>entry</w:t>
      </w:r>
      <w:r>
        <w:rPr>
          <w:spacing w:val="-28"/>
          <w:w w:val="105"/>
        </w:rPr>
        <w:t xml:space="preserve"> </w:t>
      </w:r>
      <w:r>
        <w:rPr>
          <w:w w:val="105"/>
        </w:rPr>
        <w:t>doors.</w:t>
      </w:r>
      <w:r>
        <w:rPr>
          <w:spacing w:val="8"/>
          <w:w w:val="105"/>
        </w:rPr>
        <w:t xml:space="preserve"> </w:t>
      </w:r>
      <w:r>
        <w:rPr>
          <w:w w:val="105"/>
        </w:rPr>
        <w:t>She</w:t>
      </w:r>
      <w:r>
        <w:rPr>
          <w:spacing w:val="-28"/>
          <w:w w:val="105"/>
        </w:rPr>
        <w:t xml:space="preserve"> </w:t>
      </w:r>
      <w:r>
        <w:rPr>
          <w:w w:val="105"/>
        </w:rPr>
        <w:t>stated she</w:t>
      </w:r>
      <w:r>
        <w:rPr>
          <w:spacing w:val="-25"/>
          <w:w w:val="105"/>
        </w:rPr>
        <w:t xml:space="preserve"> </w:t>
      </w:r>
      <w:r>
        <w:rPr>
          <w:w w:val="105"/>
        </w:rPr>
        <w:t>entered</w:t>
      </w:r>
      <w:r>
        <w:rPr>
          <w:spacing w:val="-19"/>
          <w:w w:val="105"/>
        </w:rPr>
        <w:t xml:space="preserve"> </w:t>
      </w:r>
      <w:r>
        <w:rPr>
          <w:w w:val="105"/>
        </w:rPr>
        <w:t>the</w:t>
      </w:r>
      <w:r>
        <w:rPr>
          <w:spacing w:val="-31"/>
          <w:w w:val="105"/>
        </w:rPr>
        <w:t xml:space="preserve"> </w:t>
      </w:r>
      <w:r>
        <w:rPr>
          <w:w w:val="105"/>
          <w:sz w:val="20"/>
        </w:rPr>
        <w:t>east</w:t>
      </w:r>
      <w:r>
        <w:rPr>
          <w:spacing w:val="-21"/>
          <w:w w:val="105"/>
          <w:sz w:val="20"/>
        </w:rPr>
        <w:t xml:space="preserve"> </w:t>
      </w:r>
      <w:r>
        <w:rPr>
          <w:w w:val="105"/>
        </w:rPr>
        <w:t>door</w:t>
      </w:r>
      <w:r>
        <w:rPr>
          <w:spacing w:val="-16"/>
          <w:w w:val="105"/>
        </w:rPr>
        <w:t xml:space="preserve"> </w:t>
      </w:r>
      <w:r>
        <w:rPr>
          <w:w w:val="105"/>
        </w:rPr>
        <w:t>in</w:t>
      </w:r>
      <w:r>
        <w:rPr>
          <w:spacing w:val="-25"/>
          <w:w w:val="105"/>
        </w:rPr>
        <w:t xml:space="preserve"> </w:t>
      </w:r>
      <w:r>
        <w:rPr>
          <w:w w:val="105"/>
        </w:rPr>
        <w:t>the</w:t>
      </w:r>
      <w:r>
        <w:rPr>
          <w:spacing w:val="-27"/>
          <w:w w:val="105"/>
        </w:rPr>
        <w:t xml:space="preserve"> </w:t>
      </w:r>
      <w:r>
        <w:rPr>
          <w:w w:val="105"/>
        </w:rPr>
        <w:t>row</w:t>
      </w:r>
      <w:r>
        <w:rPr>
          <w:spacing w:val="-41"/>
          <w:w w:val="105"/>
        </w:rPr>
        <w:t xml:space="preserve"> </w:t>
      </w:r>
      <w:r>
        <w:rPr>
          <w:w w:val="105"/>
        </w:rPr>
        <w:t>of</w:t>
      </w:r>
      <w:r>
        <w:rPr>
          <w:spacing w:val="-33"/>
          <w:w w:val="105"/>
        </w:rPr>
        <w:t xml:space="preserve"> </w:t>
      </w:r>
      <w:r>
        <w:rPr>
          <w:w w:val="105"/>
        </w:rPr>
        <w:t>6.</w:t>
      </w:r>
      <w:r>
        <w:rPr>
          <w:spacing w:val="8"/>
          <w:w w:val="105"/>
        </w:rPr>
        <w:t xml:space="preserve"> </w:t>
      </w:r>
      <w:r>
        <w:rPr>
          <w:w w:val="105"/>
        </w:rPr>
        <w:t>MONTE</w:t>
      </w:r>
      <w:r>
        <w:rPr>
          <w:spacing w:val="-14"/>
          <w:w w:val="105"/>
        </w:rPr>
        <w:t xml:space="preserve"> </w:t>
      </w:r>
      <w:r>
        <w:rPr>
          <w:w w:val="105"/>
        </w:rPr>
        <w:t>stated</w:t>
      </w:r>
      <w:r>
        <w:rPr>
          <w:spacing w:val="-24"/>
          <w:w w:val="105"/>
        </w:rPr>
        <w:t xml:space="preserve"> </w:t>
      </w:r>
      <w:r>
        <w:rPr>
          <w:w w:val="105"/>
        </w:rPr>
        <w:t>she</w:t>
      </w:r>
      <w:r>
        <w:rPr>
          <w:spacing w:val="-27"/>
          <w:w w:val="105"/>
        </w:rPr>
        <w:t xml:space="preserve"> </w:t>
      </w:r>
      <w:r>
        <w:rPr>
          <w:w w:val="105"/>
          <w:sz w:val="19"/>
        </w:rPr>
        <w:t xml:space="preserve">went </w:t>
      </w:r>
      <w:r>
        <w:rPr>
          <w:w w:val="105"/>
        </w:rPr>
        <w:t xml:space="preserve">into the cafeteria and two </w:t>
      </w:r>
      <w:r>
        <w:rPr>
          <w:w w:val="105"/>
          <w:sz w:val="20"/>
        </w:rPr>
        <w:t xml:space="preserve">teachers, </w:t>
      </w:r>
      <w:r>
        <w:rPr>
          <w:rFonts w:ascii="Arial"/>
          <w:w w:val="105"/>
          <w:sz w:val="21"/>
        </w:rPr>
        <w:t xml:space="preserve">Mr. </w:t>
      </w:r>
      <w:r>
        <w:rPr>
          <w:w w:val="105"/>
        </w:rPr>
        <w:t xml:space="preserve">SANDERS and </w:t>
      </w:r>
      <w:r>
        <w:rPr>
          <w:rFonts w:ascii="Arial"/>
          <w:w w:val="105"/>
          <w:sz w:val="20"/>
        </w:rPr>
        <w:t xml:space="preserve">MR. </w:t>
      </w:r>
      <w:r>
        <w:rPr>
          <w:w w:val="105"/>
        </w:rPr>
        <w:t xml:space="preserve">BROOKFIELD told everyone to </w:t>
      </w:r>
      <w:r>
        <w:rPr>
          <w:w w:val="105"/>
          <w:sz w:val="19"/>
        </w:rPr>
        <w:t xml:space="preserve">get </w:t>
      </w:r>
      <w:r>
        <w:rPr>
          <w:w w:val="105"/>
        </w:rPr>
        <w:t xml:space="preserve">down. She stated </w:t>
      </w:r>
      <w:r>
        <w:rPr>
          <w:w w:val="105"/>
          <w:sz w:val="19"/>
        </w:rPr>
        <w:t xml:space="preserve">she </w:t>
      </w:r>
      <w:r>
        <w:rPr>
          <w:w w:val="105"/>
        </w:rPr>
        <w:t>got down</w:t>
      </w:r>
      <w:r>
        <w:rPr>
          <w:spacing w:val="-34"/>
          <w:w w:val="105"/>
        </w:rPr>
        <w:t xml:space="preserve"> </w:t>
      </w:r>
      <w:r>
        <w:rPr>
          <w:w w:val="105"/>
        </w:rPr>
        <w:t>on</w:t>
      </w:r>
      <w:r>
        <w:rPr>
          <w:spacing w:val="-38"/>
          <w:w w:val="105"/>
        </w:rPr>
        <w:t xml:space="preserve"> </w:t>
      </w:r>
      <w:r>
        <w:rPr>
          <w:w w:val="105"/>
        </w:rPr>
        <w:t>the</w:t>
      </w:r>
      <w:r>
        <w:rPr>
          <w:spacing w:val="-33"/>
          <w:w w:val="105"/>
        </w:rPr>
        <w:t xml:space="preserve"> </w:t>
      </w:r>
      <w:r>
        <w:rPr>
          <w:w w:val="105"/>
        </w:rPr>
        <w:t>floor.</w:t>
      </w:r>
      <w:r>
        <w:rPr>
          <w:spacing w:val="-3"/>
          <w:w w:val="105"/>
        </w:rPr>
        <w:t xml:space="preserve"> </w:t>
      </w:r>
      <w:r>
        <w:rPr>
          <w:w w:val="105"/>
        </w:rPr>
        <w:t>MONTE</w:t>
      </w:r>
      <w:r>
        <w:rPr>
          <w:spacing w:val="-30"/>
          <w:w w:val="105"/>
        </w:rPr>
        <w:t xml:space="preserve"> </w:t>
      </w:r>
      <w:r>
        <w:rPr>
          <w:w w:val="105"/>
        </w:rPr>
        <w:t>stated</w:t>
      </w:r>
      <w:r>
        <w:rPr>
          <w:spacing w:val="-34"/>
          <w:w w:val="105"/>
        </w:rPr>
        <w:t xml:space="preserve"> </w:t>
      </w:r>
      <w:r>
        <w:rPr>
          <w:w w:val="105"/>
        </w:rPr>
        <w:t>two</w:t>
      </w:r>
      <w:r>
        <w:rPr>
          <w:spacing w:val="-27"/>
          <w:w w:val="105"/>
        </w:rPr>
        <w:t xml:space="preserve"> </w:t>
      </w:r>
      <w:r>
        <w:rPr>
          <w:w w:val="105"/>
        </w:rPr>
        <w:t>gunmen</w:t>
      </w:r>
      <w:r>
        <w:rPr>
          <w:spacing w:val="-31"/>
          <w:w w:val="105"/>
        </w:rPr>
        <w:t xml:space="preserve"> </w:t>
      </w:r>
      <w:r>
        <w:rPr>
          <w:w w:val="105"/>
        </w:rPr>
        <w:t>dressed</w:t>
      </w:r>
      <w:r>
        <w:rPr>
          <w:spacing w:val="-27"/>
          <w:w w:val="105"/>
        </w:rPr>
        <w:t xml:space="preserve"> </w:t>
      </w:r>
      <w:r>
        <w:rPr>
          <w:w w:val="105"/>
          <w:sz w:val="21"/>
        </w:rPr>
        <w:t>in</w:t>
      </w:r>
      <w:r>
        <w:rPr>
          <w:spacing w:val="-25"/>
          <w:w w:val="105"/>
          <w:sz w:val="21"/>
        </w:rPr>
        <w:t xml:space="preserve"> </w:t>
      </w:r>
      <w:r>
        <w:rPr>
          <w:w w:val="105"/>
        </w:rPr>
        <w:t xml:space="preserve">black came </w:t>
      </w:r>
      <w:r>
        <w:rPr>
          <w:w w:val="105"/>
          <w:sz w:val="19"/>
        </w:rPr>
        <w:t xml:space="preserve">in </w:t>
      </w:r>
      <w:r>
        <w:rPr>
          <w:w w:val="105"/>
        </w:rPr>
        <w:t>the west door near where she ha</w:t>
      </w:r>
      <w:r w:rsidR="006F448A">
        <w:rPr>
          <w:w w:val="105"/>
        </w:rPr>
        <w:t xml:space="preserve">d seen ------- </w:t>
      </w:r>
      <w:r>
        <w:rPr>
          <w:w w:val="105"/>
        </w:rPr>
        <w:t>She stated</w:t>
      </w:r>
      <w:r>
        <w:rPr>
          <w:spacing w:val="-11"/>
          <w:w w:val="105"/>
        </w:rPr>
        <w:t xml:space="preserve"> </w:t>
      </w:r>
      <w:r>
        <w:rPr>
          <w:w w:val="105"/>
        </w:rPr>
        <w:t>she</w:t>
      </w:r>
      <w:r>
        <w:rPr>
          <w:spacing w:val="-12"/>
          <w:w w:val="105"/>
        </w:rPr>
        <w:t xml:space="preserve"> </w:t>
      </w:r>
      <w:r>
        <w:rPr>
          <w:w w:val="105"/>
        </w:rPr>
        <w:t>could</w:t>
      </w:r>
      <w:r>
        <w:rPr>
          <w:spacing w:val="-13"/>
          <w:w w:val="105"/>
        </w:rPr>
        <w:t xml:space="preserve"> </w:t>
      </w:r>
      <w:r>
        <w:rPr>
          <w:w w:val="105"/>
        </w:rPr>
        <w:t>not</w:t>
      </w:r>
      <w:r>
        <w:rPr>
          <w:spacing w:val="-16"/>
          <w:w w:val="105"/>
        </w:rPr>
        <w:t xml:space="preserve"> </w:t>
      </w:r>
      <w:r>
        <w:rPr>
          <w:w w:val="105"/>
        </w:rPr>
        <w:t>see</w:t>
      </w:r>
      <w:r>
        <w:rPr>
          <w:spacing w:val="-26"/>
          <w:w w:val="105"/>
        </w:rPr>
        <w:t xml:space="preserve"> </w:t>
      </w:r>
      <w:r>
        <w:rPr>
          <w:w w:val="105"/>
        </w:rPr>
        <w:t>them</w:t>
      </w:r>
      <w:r>
        <w:rPr>
          <w:spacing w:val="-8"/>
          <w:w w:val="105"/>
        </w:rPr>
        <w:t xml:space="preserve"> </w:t>
      </w:r>
      <w:r>
        <w:rPr>
          <w:rFonts w:ascii="Arial"/>
          <w:w w:val="105"/>
          <w:sz w:val="19"/>
        </w:rPr>
        <w:t>vary</w:t>
      </w:r>
      <w:r>
        <w:rPr>
          <w:rFonts w:ascii="Arial"/>
          <w:spacing w:val="-6"/>
          <w:w w:val="105"/>
          <w:sz w:val="19"/>
        </w:rPr>
        <w:t xml:space="preserve"> </w:t>
      </w:r>
      <w:r w:rsidRPr="006F448A">
        <w:rPr>
          <w:w w:val="105"/>
          <w:sz w:val="20"/>
          <w:szCs w:val="20"/>
        </w:rPr>
        <w:t>well</w:t>
      </w:r>
      <w:r w:rsidRPr="006F448A">
        <w:rPr>
          <w:spacing w:val="-9"/>
          <w:w w:val="105"/>
          <w:sz w:val="20"/>
          <w:szCs w:val="20"/>
        </w:rPr>
        <w:t xml:space="preserve"> </w:t>
      </w:r>
      <w:r w:rsidRPr="006F448A">
        <w:rPr>
          <w:w w:val="145"/>
          <w:sz w:val="20"/>
          <w:szCs w:val="20"/>
        </w:rPr>
        <w:t>because</w:t>
      </w:r>
      <w:r w:rsidRPr="006F448A">
        <w:rPr>
          <w:spacing w:val="7"/>
          <w:w w:val="145"/>
          <w:sz w:val="20"/>
          <w:szCs w:val="20"/>
        </w:rPr>
        <w:t xml:space="preserve"> </w:t>
      </w:r>
      <w:r w:rsidR="006F448A" w:rsidRPr="006F448A">
        <w:rPr>
          <w:spacing w:val="7"/>
          <w:w w:val="145"/>
          <w:sz w:val="20"/>
          <w:szCs w:val="20"/>
        </w:rPr>
        <w:t>w</w:t>
      </w:r>
      <w:r w:rsidRPr="006F448A">
        <w:rPr>
          <w:w w:val="145"/>
          <w:sz w:val="20"/>
          <w:szCs w:val="20"/>
        </w:rPr>
        <w:t>as</w:t>
      </w:r>
      <w:r w:rsidRPr="006F448A">
        <w:rPr>
          <w:spacing w:val="-41"/>
          <w:w w:val="145"/>
          <w:sz w:val="20"/>
          <w:szCs w:val="20"/>
        </w:rPr>
        <w:t xml:space="preserve"> </w:t>
      </w:r>
      <w:r w:rsidRPr="006F448A">
        <w:rPr>
          <w:w w:val="105"/>
          <w:sz w:val="20"/>
          <w:szCs w:val="20"/>
        </w:rPr>
        <w:t>so</w:t>
      </w:r>
      <w:r w:rsidRPr="006F448A">
        <w:rPr>
          <w:spacing w:val="-9"/>
          <w:w w:val="105"/>
          <w:sz w:val="20"/>
          <w:szCs w:val="20"/>
        </w:rPr>
        <w:t xml:space="preserve"> </w:t>
      </w:r>
      <w:r w:rsidRPr="006F448A">
        <w:rPr>
          <w:w w:val="105"/>
          <w:sz w:val="20"/>
          <w:szCs w:val="20"/>
        </w:rPr>
        <w:t>many people and she was trying to get away. She</w:t>
      </w:r>
      <w:r>
        <w:rPr>
          <w:w w:val="105"/>
          <w:sz w:val="20"/>
        </w:rPr>
        <w:t xml:space="preserve"> stated </w:t>
      </w:r>
      <w:r>
        <w:rPr>
          <w:w w:val="105"/>
        </w:rPr>
        <w:t xml:space="preserve">they </w:t>
      </w:r>
      <w:r>
        <w:rPr>
          <w:w w:val="105"/>
          <w:sz w:val="20"/>
        </w:rPr>
        <w:t xml:space="preserve">were </w:t>
      </w:r>
      <w:r>
        <w:rPr>
          <w:w w:val="105"/>
        </w:rPr>
        <w:t>throwing</w:t>
      </w:r>
      <w:r>
        <w:rPr>
          <w:spacing w:val="-27"/>
          <w:w w:val="105"/>
        </w:rPr>
        <w:t xml:space="preserve"> </w:t>
      </w:r>
      <w:r>
        <w:rPr>
          <w:w w:val="105"/>
        </w:rPr>
        <w:t>things</w:t>
      </w:r>
      <w:r>
        <w:rPr>
          <w:spacing w:val="-33"/>
          <w:w w:val="105"/>
        </w:rPr>
        <w:t xml:space="preserve"> </w:t>
      </w:r>
      <w:r>
        <w:rPr>
          <w:w w:val="105"/>
        </w:rPr>
        <w:t>that</w:t>
      </w:r>
      <w:r>
        <w:rPr>
          <w:spacing w:val="-32"/>
          <w:w w:val="105"/>
        </w:rPr>
        <w:t xml:space="preserve"> </w:t>
      </w:r>
      <w:r>
        <w:rPr>
          <w:w w:val="105"/>
        </w:rPr>
        <w:t>were</w:t>
      </w:r>
      <w:r>
        <w:rPr>
          <w:spacing w:val="-33"/>
          <w:w w:val="105"/>
        </w:rPr>
        <w:t xml:space="preserve"> </w:t>
      </w:r>
      <w:r>
        <w:rPr>
          <w:w w:val="105"/>
        </w:rPr>
        <w:t>exploding.</w:t>
      </w:r>
      <w:r>
        <w:rPr>
          <w:spacing w:val="4"/>
          <w:w w:val="105"/>
        </w:rPr>
        <w:t xml:space="preserve"> </w:t>
      </w:r>
      <w:r>
        <w:rPr>
          <w:w w:val="105"/>
        </w:rPr>
        <w:t>MONTE</w:t>
      </w:r>
      <w:r>
        <w:rPr>
          <w:spacing w:val="-31"/>
          <w:w w:val="105"/>
        </w:rPr>
        <w:t xml:space="preserve"> </w:t>
      </w:r>
      <w:r>
        <w:rPr>
          <w:w w:val="105"/>
        </w:rPr>
        <w:t>stated</w:t>
      </w:r>
      <w:r>
        <w:rPr>
          <w:spacing w:val="-24"/>
          <w:w w:val="105"/>
        </w:rPr>
        <w:t xml:space="preserve"> </w:t>
      </w:r>
      <w:r>
        <w:rPr>
          <w:w w:val="105"/>
        </w:rPr>
        <w:t>when</w:t>
      </w:r>
      <w:r>
        <w:rPr>
          <w:spacing w:val="-36"/>
          <w:w w:val="105"/>
        </w:rPr>
        <w:t xml:space="preserve"> </w:t>
      </w:r>
      <w:r>
        <w:rPr>
          <w:w w:val="105"/>
        </w:rPr>
        <w:t xml:space="preserve">the </w:t>
      </w:r>
      <w:r>
        <w:rPr>
          <w:w w:val="105"/>
          <w:sz w:val="20"/>
        </w:rPr>
        <w:t xml:space="preserve">two </w:t>
      </w:r>
      <w:r>
        <w:rPr>
          <w:w w:val="105"/>
          <w:sz w:val="19"/>
        </w:rPr>
        <w:t xml:space="preserve">gunmen in black came </w:t>
      </w:r>
      <w:r>
        <w:rPr>
          <w:w w:val="105"/>
        </w:rPr>
        <w:t xml:space="preserve">in the </w:t>
      </w:r>
      <w:r>
        <w:rPr>
          <w:w w:val="105"/>
          <w:sz w:val="20"/>
        </w:rPr>
        <w:t xml:space="preserve">west </w:t>
      </w:r>
      <w:r>
        <w:rPr>
          <w:w w:val="105"/>
          <w:sz w:val="19"/>
        </w:rPr>
        <w:t xml:space="preserve">cafeteria  door everyone </w:t>
      </w:r>
      <w:r>
        <w:rPr>
          <w:w w:val="105"/>
        </w:rPr>
        <w:t>started</w:t>
      </w:r>
      <w:r>
        <w:rPr>
          <w:spacing w:val="-24"/>
          <w:w w:val="105"/>
        </w:rPr>
        <w:t xml:space="preserve"> </w:t>
      </w:r>
      <w:r>
        <w:rPr>
          <w:w w:val="105"/>
          <w:sz w:val="19"/>
        </w:rPr>
        <w:t>running</w:t>
      </w:r>
      <w:r>
        <w:rPr>
          <w:spacing w:val="-24"/>
          <w:w w:val="105"/>
          <w:sz w:val="19"/>
        </w:rPr>
        <w:t xml:space="preserve"> </w:t>
      </w:r>
      <w:r>
        <w:rPr>
          <w:w w:val="105"/>
        </w:rPr>
        <w:t>towards</w:t>
      </w:r>
      <w:r>
        <w:rPr>
          <w:spacing w:val="-29"/>
          <w:w w:val="105"/>
        </w:rPr>
        <w:t xml:space="preserve"> </w:t>
      </w:r>
      <w:r>
        <w:rPr>
          <w:rFonts w:ascii="Arial"/>
          <w:w w:val="105"/>
          <w:sz w:val="19"/>
        </w:rPr>
        <w:t>the</w:t>
      </w:r>
      <w:r>
        <w:rPr>
          <w:rFonts w:ascii="Arial"/>
          <w:spacing w:val="-29"/>
          <w:w w:val="105"/>
          <w:sz w:val="19"/>
        </w:rPr>
        <w:t xml:space="preserve"> </w:t>
      </w:r>
      <w:r>
        <w:rPr>
          <w:w w:val="105"/>
        </w:rPr>
        <w:t>cafeteria</w:t>
      </w:r>
      <w:r>
        <w:rPr>
          <w:spacing w:val="-26"/>
          <w:w w:val="105"/>
        </w:rPr>
        <w:t xml:space="preserve"> </w:t>
      </w:r>
      <w:r>
        <w:rPr>
          <w:w w:val="105"/>
        </w:rPr>
        <w:t>stairs.</w:t>
      </w:r>
      <w:r>
        <w:rPr>
          <w:spacing w:val="-1"/>
          <w:w w:val="105"/>
        </w:rPr>
        <w:t xml:space="preserve"> </w:t>
      </w:r>
      <w:r>
        <w:rPr>
          <w:w w:val="105"/>
        </w:rPr>
        <w:t>She</w:t>
      </w:r>
      <w:r>
        <w:rPr>
          <w:spacing w:val="-31"/>
          <w:w w:val="105"/>
        </w:rPr>
        <w:t xml:space="preserve"> </w:t>
      </w:r>
      <w:r>
        <w:rPr>
          <w:w w:val="105"/>
        </w:rPr>
        <w:t>ran</w:t>
      </w:r>
      <w:r>
        <w:rPr>
          <w:spacing w:val="-32"/>
          <w:w w:val="105"/>
        </w:rPr>
        <w:t xml:space="preserve"> </w:t>
      </w:r>
      <w:r>
        <w:rPr>
          <w:w w:val="105"/>
        </w:rPr>
        <w:t>into</w:t>
      </w:r>
      <w:r>
        <w:rPr>
          <w:spacing w:val="-36"/>
          <w:w w:val="105"/>
        </w:rPr>
        <w:t xml:space="preserve"> </w:t>
      </w:r>
      <w:r>
        <w:rPr>
          <w:w w:val="105"/>
        </w:rPr>
        <w:t>the</w:t>
      </w:r>
      <w:r>
        <w:rPr>
          <w:spacing w:val="-34"/>
          <w:w w:val="105"/>
        </w:rPr>
        <w:t xml:space="preserve"> </w:t>
      </w:r>
      <w:r>
        <w:rPr>
          <w:w w:val="105"/>
        </w:rPr>
        <w:t>lower portion of the</w:t>
      </w:r>
      <w:r>
        <w:rPr>
          <w:spacing w:val="-39"/>
          <w:w w:val="105"/>
        </w:rPr>
        <w:t xml:space="preserve"> </w:t>
      </w:r>
      <w:r>
        <w:rPr>
          <w:w w:val="105"/>
        </w:rPr>
        <w:t>auditorium.</w:t>
      </w:r>
    </w:p>
    <w:p w:rsidR="00CE4C9F" w:rsidRDefault="00CE4C9F">
      <w:pPr>
        <w:pStyle w:val="BodyText"/>
        <w:spacing w:before="5"/>
      </w:pPr>
    </w:p>
    <w:p w:rsidR="00CE4C9F" w:rsidRDefault="00C85DFB">
      <w:pPr>
        <w:spacing w:line="230" w:lineRule="auto"/>
        <w:ind w:left="3515" w:right="1426" w:firstLine="7"/>
      </w:pPr>
      <w:r>
        <w:rPr>
          <w:sz w:val="23"/>
        </w:rPr>
        <w:t>MONTE</w:t>
      </w:r>
      <w:r>
        <w:rPr>
          <w:spacing w:val="-15"/>
          <w:sz w:val="23"/>
        </w:rPr>
        <w:t xml:space="preserve"> </w:t>
      </w:r>
      <w:r>
        <w:t>stated</w:t>
      </w:r>
      <w:r>
        <w:rPr>
          <w:spacing w:val="-19"/>
        </w:rPr>
        <w:t xml:space="preserve"> </w:t>
      </w:r>
      <w:r>
        <w:t>there</w:t>
      </w:r>
      <w:r>
        <w:rPr>
          <w:spacing w:val="-10"/>
        </w:rPr>
        <w:t xml:space="preserve"> </w:t>
      </w:r>
      <w:r>
        <w:t>were</w:t>
      </w:r>
      <w:r>
        <w:rPr>
          <w:spacing w:val="-20"/>
        </w:rPr>
        <w:t xml:space="preserve"> </w:t>
      </w:r>
      <w:r>
        <w:t>no</w:t>
      </w:r>
      <w:r>
        <w:rPr>
          <w:spacing w:val="-11"/>
        </w:rPr>
        <w:t xml:space="preserve"> </w:t>
      </w:r>
      <w:r>
        <w:t>gunmen</w:t>
      </w:r>
      <w:r>
        <w:rPr>
          <w:spacing w:val="-14"/>
        </w:rPr>
        <w:t xml:space="preserve"> </w:t>
      </w:r>
      <w:r>
        <w:t>in</w:t>
      </w:r>
      <w:r>
        <w:rPr>
          <w:spacing w:val="-19"/>
        </w:rPr>
        <w:t xml:space="preserve"> </w:t>
      </w:r>
      <w:r>
        <w:rPr>
          <w:sz w:val="20"/>
        </w:rPr>
        <w:t>the</w:t>
      </w:r>
      <w:r>
        <w:rPr>
          <w:spacing w:val="-21"/>
          <w:sz w:val="20"/>
        </w:rPr>
        <w:t xml:space="preserve"> </w:t>
      </w:r>
      <w:r>
        <w:t>auditorium</w:t>
      </w:r>
      <w:r>
        <w:rPr>
          <w:spacing w:val="-3"/>
        </w:rPr>
        <w:t xml:space="preserve"> </w:t>
      </w:r>
      <w:r>
        <w:t>when</w:t>
      </w:r>
      <w:r>
        <w:rPr>
          <w:spacing w:val="-19"/>
        </w:rPr>
        <w:t xml:space="preserve"> </w:t>
      </w:r>
      <w:r>
        <w:t xml:space="preserve">she entered the lower level She stated the only lights on in the auditorium were the stage lights. She </w:t>
      </w:r>
      <w:r>
        <w:rPr>
          <w:sz w:val="23"/>
        </w:rPr>
        <w:t xml:space="preserve">ran </w:t>
      </w:r>
      <w:r>
        <w:t xml:space="preserve">up the south side </w:t>
      </w:r>
      <w:r>
        <w:rPr>
          <w:sz w:val="20"/>
        </w:rPr>
        <w:t xml:space="preserve">stairs </w:t>
      </w:r>
      <w:r>
        <w:t xml:space="preserve">and hid behind the south side </w:t>
      </w:r>
      <w:r>
        <w:rPr>
          <w:rFonts w:ascii="Arial"/>
        </w:rPr>
        <w:t xml:space="preserve">"L" </w:t>
      </w:r>
      <w:r>
        <w:t xml:space="preserve">shaped wall, </w:t>
      </w:r>
      <w:r>
        <w:rPr>
          <w:sz w:val="19"/>
        </w:rPr>
        <w:t xml:space="preserve">near </w:t>
      </w:r>
      <w:r>
        <w:t xml:space="preserve">the top. She </w:t>
      </w:r>
      <w:r>
        <w:rPr>
          <w:sz w:val="20"/>
        </w:rPr>
        <w:t xml:space="preserve">stated </w:t>
      </w:r>
      <w:r>
        <w:t xml:space="preserve">two gunmen in </w:t>
      </w:r>
      <w:r>
        <w:rPr>
          <w:rFonts w:ascii="Arial"/>
        </w:rPr>
        <w:t xml:space="preserve">all </w:t>
      </w:r>
      <w:r>
        <w:t>black entered the auditorium through the southwest</w:t>
      </w:r>
      <w:r>
        <w:rPr>
          <w:spacing w:val="-8"/>
        </w:rPr>
        <w:t xml:space="preserve"> </w:t>
      </w:r>
      <w:r>
        <w:t>lower</w:t>
      </w:r>
      <w:r>
        <w:rPr>
          <w:spacing w:val="-21"/>
        </w:rPr>
        <w:t xml:space="preserve"> </w:t>
      </w:r>
      <w:r>
        <w:t>entryway.</w:t>
      </w:r>
      <w:r>
        <w:rPr>
          <w:spacing w:val="30"/>
        </w:rPr>
        <w:t xml:space="preserve"> </w:t>
      </w:r>
      <w:r>
        <w:t>She</w:t>
      </w:r>
      <w:r>
        <w:rPr>
          <w:spacing w:val="-24"/>
        </w:rPr>
        <w:t xml:space="preserve"> </w:t>
      </w:r>
      <w:r>
        <w:rPr>
          <w:sz w:val="24"/>
        </w:rPr>
        <w:t>saw</w:t>
      </w:r>
      <w:r>
        <w:rPr>
          <w:spacing w:val="-29"/>
          <w:sz w:val="24"/>
        </w:rPr>
        <w:t xml:space="preserve"> </w:t>
      </w:r>
      <w:r>
        <w:t>one</w:t>
      </w:r>
      <w:r>
        <w:rPr>
          <w:spacing w:val="-17"/>
        </w:rPr>
        <w:t xml:space="preserve"> </w:t>
      </w:r>
      <w:r>
        <w:rPr>
          <w:sz w:val="24"/>
        </w:rPr>
        <w:t>man</w:t>
      </w:r>
      <w:r>
        <w:rPr>
          <w:spacing w:val="-28"/>
          <w:sz w:val="24"/>
        </w:rPr>
        <w:t xml:space="preserve"> </w:t>
      </w:r>
      <w:r>
        <w:rPr>
          <w:sz w:val="20"/>
        </w:rPr>
        <w:t>in</w:t>
      </w:r>
      <w:r>
        <w:rPr>
          <w:spacing w:val="8"/>
          <w:sz w:val="20"/>
        </w:rPr>
        <w:t xml:space="preserve"> </w:t>
      </w:r>
      <w:r>
        <w:t>all</w:t>
      </w:r>
      <w:r>
        <w:rPr>
          <w:spacing w:val="-17"/>
        </w:rPr>
        <w:t xml:space="preserve"> </w:t>
      </w:r>
      <w:r>
        <w:t>black</w:t>
      </w:r>
      <w:r>
        <w:rPr>
          <w:spacing w:val="-9"/>
        </w:rPr>
        <w:t xml:space="preserve"> </w:t>
      </w:r>
      <w:r>
        <w:t>near</w:t>
      </w:r>
      <w:r>
        <w:rPr>
          <w:spacing w:val="-18"/>
        </w:rPr>
        <w:t xml:space="preserve"> </w:t>
      </w:r>
      <w:r>
        <w:t>that entryway,</w:t>
      </w:r>
      <w:r>
        <w:rPr>
          <w:spacing w:val="-16"/>
        </w:rPr>
        <w:t xml:space="preserve"> </w:t>
      </w:r>
      <w:r>
        <w:t>and</w:t>
      </w:r>
      <w:r>
        <w:rPr>
          <w:spacing w:val="-18"/>
        </w:rPr>
        <w:t xml:space="preserve"> </w:t>
      </w:r>
      <w:r>
        <w:t>the</w:t>
      </w:r>
      <w:r>
        <w:rPr>
          <w:spacing w:val="-23"/>
        </w:rPr>
        <w:t xml:space="preserve"> </w:t>
      </w:r>
      <w:r>
        <w:t>second</w:t>
      </w:r>
      <w:r>
        <w:rPr>
          <w:spacing w:val="-7"/>
        </w:rPr>
        <w:t xml:space="preserve"> </w:t>
      </w:r>
      <w:r>
        <w:rPr>
          <w:sz w:val="23"/>
        </w:rPr>
        <w:t>man</w:t>
      </w:r>
      <w:r>
        <w:rPr>
          <w:spacing w:val="-25"/>
          <w:sz w:val="23"/>
        </w:rPr>
        <w:t xml:space="preserve"> </w:t>
      </w:r>
      <w:r>
        <w:t>in</w:t>
      </w:r>
      <w:r>
        <w:rPr>
          <w:spacing w:val="-26"/>
        </w:rPr>
        <w:t xml:space="preserve"> </w:t>
      </w:r>
      <w:r>
        <w:rPr>
          <w:rFonts w:ascii="Arial"/>
        </w:rPr>
        <w:t>all</w:t>
      </w:r>
      <w:r>
        <w:rPr>
          <w:rFonts w:ascii="Arial"/>
          <w:spacing w:val="-37"/>
        </w:rPr>
        <w:t xml:space="preserve"> </w:t>
      </w:r>
      <w:r>
        <w:t>black</w:t>
      </w:r>
      <w:r>
        <w:rPr>
          <w:spacing w:val="-21"/>
        </w:rPr>
        <w:t xml:space="preserve"> </w:t>
      </w:r>
      <w:r>
        <w:rPr>
          <w:sz w:val="23"/>
        </w:rPr>
        <w:t>was</w:t>
      </w:r>
      <w:r>
        <w:rPr>
          <w:spacing w:val="-23"/>
          <w:sz w:val="23"/>
        </w:rPr>
        <w:t xml:space="preserve"> </w:t>
      </w:r>
      <w:r>
        <w:t>closer</w:t>
      </w:r>
      <w:r>
        <w:rPr>
          <w:spacing w:val="-13"/>
        </w:rPr>
        <w:t xml:space="preserve"> </w:t>
      </w:r>
      <w:r>
        <w:t>further</w:t>
      </w:r>
      <w:r>
        <w:rPr>
          <w:spacing w:val="-14"/>
        </w:rPr>
        <w:t xml:space="preserve"> </w:t>
      </w:r>
      <w:r>
        <w:rPr>
          <w:sz w:val="23"/>
        </w:rPr>
        <w:t>north. MONTE</w:t>
      </w:r>
      <w:r>
        <w:rPr>
          <w:spacing w:val="-17"/>
          <w:sz w:val="23"/>
        </w:rPr>
        <w:t xml:space="preserve"> </w:t>
      </w:r>
      <w:r>
        <w:t>stated</w:t>
      </w:r>
      <w:r>
        <w:rPr>
          <w:spacing w:val="-13"/>
        </w:rPr>
        <w:t xml:space="preserve"> </w:t>
      </w:r>
      <w:r>
        <w:t>the</w:t>
      </w:r>
      <w:r>
        <w:rPr>
          <w:spacing w:val="-24"/>
        </w:rPr>
        <w:t xml:space="preserve"> </w:t>
      </w:r>
      <w:r>
        <w:rPr>
          <w:rFonts w:ascii="Arial"/>
          <w:sz w:val="21"/>
        </w:rPr>
        <w:t>man</w:t>
      </w:r>
      <w:r>
        <w:rPr>
          <w:rFonts w:ascii="Arial"/>
          <w:spacing w:val="-26"/>
          <w:sz w:val="21"/>
        </w:rPr>
        <w:t xml:space="preserve"> </w:t>
      </w:r>
      <w:r>
        <w:t>in</w:t>
      </w:r>
      <w:r>
        <w:rPr>
          <w:spacing w:val="-18"/>
        </w:rPr>
        <w:t xml:space="preserve"> </w:t>
      </w:r>
      <w:r>
        <w:t>black</w:t>
      </w:r>
      <w:r>
        <w:rPr>
          <w:spacing w:val="-12"/>
        </w:rPr>
        <w:t xml:space="preserve"> </w:t>
      </w:r>
      <w:r>
        <w:t>she</w:t>
      </w:r>
      <w:r>
        <w:rPr>
          <w:spacing w:val="-23"/>
        </w:rPr>
        <w:t xml:space="preserve"> </w:t>
      </w:r>
      <w:r>
        <w:t>saw</w:t>
      </w:r>
      <w:r>
        <w:rPr>
          <w:spacing w:val="-23"/>
        </w:rPr>
        <w:t xml:space="preserve"> </w:t>
      </w:r>
      <w:r>
        <w:t>closest</w:t>
      </w:r>
      <w:r>
        <w:rPr>
          <w:spacing w:val="-13"/>
        </w:rPr>
        <w:t xml:space="preserve"> </w:t>
      </w:r>
      <w:r>
        <w:rPr>
          <w:sz w:val="20"/>
        </w:rPr>
        <w:t>to</w:t>
      </w:r>
      <w:r>
        <w:rPr>
          <w:spacing w:val="12"/>
          <w:sz w:val="20"/>
        </w:rPr>
        <w:t xml:space="preserve"> </w:t>
      </w:r>
      <w:r>
        <w:t>the</w:t>
      </w:r>
      <w:r>
        <w:rPr>
          <w:spacing w:val="-23"/>
        </w:rPr>
        <w:t xml:space="preserve"> </w:t>
      </w:r>
      <w:r>
        <w:t xml:space="preserve">southwest lower door, started coming up the south steps. She </w:t>
      </w:r>
      <w:r>
        <w:rPr>
          <w:sz w:val="20"/>
        </w:rPr>
        <w:t xml:space="preserve">stated </w:t>
      </w:r>
      <w:r>
        <w:t>she and several</w:t>
      </w:r>
      <w:r>
        <w:rPr>
          <w:spacing w:val="-21"/>
        </w:rPr>
        <w:t xml:space="preserve"> </w:t>
      </w:r>
      <w:r>
        <w:t>other</w:t>
      </w:r>
      <w:r>
        <w:rPr>
          <w:spacing w:val="-11"/>
        </w:rPr>
        <w:t xml:space="preserve"> </w:t>
      </w:r>
      <w:r>
        <w:t>s</w:t>
      </w:r>
      <w:r w:rsidR="00911DF4">
        <w:t>t</w:t>
      </w:r>
      <w:r>
        <w:t>udents</w:t>
      </w:r>
      <w:r>
        <w:rPr>
          <w:spacing w:val="-15"/>
        </w:rPr>
        <w:t xml:space="preserve"> </w:t>
      </w:r>
      <w:r>
        <w:rPr>
          <w:sz w:val="23"/>
        </w:rPr>
        <w:t>ran</w:t>
      </w:r>
      <w:r>
        <w:rPr>
          <w:spacing w:val="-24"/>
          <w:sz w:val="23"/>
        </w:rPr>
        <w:t xml:space="preserve"> </w:t>
      </w:r>
      <w:r>
        <w:t>across</w:t>
      </w:r>
      <w:r>
        <w:rPr>
          <w:spacing w:val="-16"/>
        </w:rPr>
        <w:t xml:space="preserve"> </w:t>
      </w:r>
      <w:r>
        <w:t>to</w:t>
      </w:r>
      <w:r>
        <w:rPr>
          <w:spacing w:val="-16"/>
        </w:rPr>
        <w:t xml:space="preserve"> </w:t>
      </w:r>
      <w:r>
        <w:t>the</w:t>
      </w:r>
      <w:r>
        <w:rPr>
          <w:spacing w:val="-12"/>
        </w:rPr>
        <w:t xml:space="preserve"> </w:t>
      </w:r>
      <w:r>
        <w:rPr>
          <w:sz w:val="23"/>
        </w:rPr>
        <w:t>north</w:t>
      </w:r>
      <w:r>
        <w:rPr>
          <w:spacing w:val="-25"/>
          <w:sz w:val="23"/>
        </w:rPr>
        <w:t xml:space="preserve"> </w:t>
      </w:r>
      <w:r>
        <w:t>side</w:t>
      </w:r>
      <w:r>
        <w:rPr>
          <w:spacing w:val="-25"/>
        </w:rPr>
        <w:t xml:space="preserve"> </w:t>
      </w:r>
      <w:r>
        <w:t>of</w:t>
      </w:r>
      <w:r>
        <w:rPr>
          <w:spacing w:val="-29"/>
        </w:rPr>
        <w:t xml:space="preserve"> </w:t>
      </w:r>
      <w:r>
        <w:t>the</w:t>
      </w:r>
      <w:r>
        <w:rPr>
          <w:spacing w:val="-24"/>
        </w:rPr>
        <w:t xml:space="preserve"> </w:t>
      </w:r>
      <w:r>
        <w:t xml:space="preserve">auditorium and exited out the upper northeast door. </w:t>
      </w:r>
      <w:r>
        <w:rPr>
          <w:sz w:val="23"/>
        </w:rPr>
        <w:t xml:space="preserve">MONTE could </w:t>
      </w:r>
      <w:r>
        <w:t>hear shooting,</w:t>
      </w:r>
      <w:r>
        <w:rPr>
          <w:spacing w:val="13"/>
        </w:rPr>
        <w:t xml:space="preserve"> </w:t>
      </w:r>
      <w:r>
        <w:t>but</w:t>
      </w:r>
      <w:r>
        <w:rPr>
          <w:spacing w:val="-5"/>
        </w:rPr>
        <w:t xml:space="preserve"> </w:t>
      </w:r>
      <w:r>
        <w:t>did</w:t>
      </w:r>
      <w:r>
        <w:rPr>
          <w:spacing w:val="3"/>
        </w:rPr>
        <w:t xml:space="preserve"> </w:t>
      </w:r>
      <w:r>
        <w:t>not</w:t>
      </w:r>
      <w:r>
        <w:rPr>
          <w:spacing w:val="-8"/>
        </w:rPr>
        <w:t xml:space="preserve"> </w:t>
      </w:r>
      <w:r>
        <w:t>know</w:t>
      </w:r>
      <w:r>
        <w:rPr>
          <w:spacing w:val="-3"/>
        </w:rPr>
        <w:t xml:space="preserve"> </w:t>
      </w:r>
      <w:r>
        <w:rPr>
          <w:sz w:val="23"/>
        </w:rPr>
        <w:t>if</w:t>
      </w:r>
      <w:r>
        <w:rPr>
          <w:spacing w:val="-14"/>
          <w:sz w:val="23"/>
        </w:rPr>
        <w:t xml:space="preserve"> </w:t>
      </w:r>
      <w:r>
        <w:t>it</w:t>
      </w:r>
      <w:r>
        <w:rPr>
          <w:spacing w:val="-2"/>
        </w:rPr>
        <w:t xml:space="preserve"> </w:t>
      </w:r>
      <w:r>
        <w:t>was</w:t>
      </w:r>
      <w:r>
        <w:rPr>
          <w:spacing w:val="-11"/>
        </w:rPr>
        <w:t xml:space="preserve"> </w:t>
      </w:r>
      <w:r>
        <w:t>inside</w:t>
      </w:r>
      <w:r>
        <w:rPr>
          <w:spacing w:val="2"/>
        </w:rPr>
        <w:t xml:space="preserve"> </w:t>
      </w:r>
      <w:r>
        <w:t>the</w:t>
      </w:r>
      <w:r>
        <w:rPr>
          <w:spacing w:val="-21"/>
        </w:rPr>
        <w:t xml:space="preserve"> </w:t>
      </w:r>
      <w:r>
        <w:t>auditorium</w:t>
      </w:r>
    </w:p>
    <w:p w:rsidR="00CE4C9F" w:rsidRDefault="00C85DFB">
      <w:pPr>
        <w:spacing w:before="233" w:line="232" w:lineRule="auto"/>
        <w:ind w:left="3524" w:right="1394" w:hanging="2"/>
      </w:pPr>
      <w:r>
        <w:rPr>
          <w:sz w:val="23"/>
        </w:rPr>
        <w:t xml:space="preserve">MONTE </w:t>
      </w:r>
      <w:r>
        <w:t xml:space="preserve">stated when she got into the </w:t>
      </w:r>
      <w:r>
        <w:rPr>
          <w:rFonts w:ascii="Arial"/>
          <w:sz w:val="19"/>
        </w:rPr>
        <w:t xml:space="preserve">main </w:t>
      </w:r>
      <w:r>
        <w:t xml:space="preserve">hallway outside the northeast </w:t>
      </w:r>
      <w:r>
        <w:rPr>
          <w:sz w:val="23"/>
        </w:rPr>
        <w:t xml:space="preserve">upper </w:t>
      </w:r>
      <w:r>
        <w:t xml:space="preserve">door of </w:t>
      </w:r>
      <w:r>
        <w:rPr>
          <w:sz w:val="23"/>
        </w:rPr>
        <w:t xml:space="preserve">the </w:t>
      </w:r>
      <w:r>
        <w:t xml:space="preserve">auditorium she ran towards the </w:t>
      </w:r>
      <w:r>
        <w:rPr>
          <w:sz w:val="23"/>
        </w:rPr>
        <w:t xml:space="preserve">east main </w:t>
      </w:r>
      <w:r>
        <w:t xml:space="preserve">entry doors. She stated she could hear bullets hitting the lockers and flying by her head. </w:t>
      </w:r>
      <w:r>
        <w:rPr>
          <w:sz w:val="19"/>
        </w:rPr>
        <w:t xml:space="preserve">'When </w:t>
      </w:r>
      <w:r>
        <w:t xml:space="preserve">she arrived </w:t>
      </w:r>
      <w:r>
        <w:rPr>
          <w:sz w:val="19"/>
        </w:rPr>
        <w:t xml:space="preserve">at </w:t>
      </w:r>
      <w:r>
        <w:t xml:space="preserve">the </w:t>
      </w:r>
      <w:r>
        <w:rPr>
          <w:sz w:val="19"/>
        </w:rPr>
        <w:t xml:space="preserve">east end </w:t>
      </w:r>
      <w:r>
        <w:t>of the</w:t>
      </w:r>
      <w:r>
        <w:rPr>
          <w:spacing w:val="-14"/>
        </w:rPr>
        <w:t xml:space="preserve"> </w:t>
      </w:r>
      <w:r>
        <w:t>hallway</w:t>
      </w:r>
      <w:r>
        <w:rPr>
          <w:spacing w:val="-3"/>
        </w:rPr>
        <w:t xml:space="preserve"> </w:t>
      </w:r>
      <w:r>
        <w:t>she</w:t>
      </w:r>
      <w:r>
        <w:rPr>
          <w:spacing w:val="-15"/>
        </w:rPr>
        <w:t xml:space="preserve"> </w:t>
      </w:r>
      <w:r>
        <w:t>stated</w:t>
      </w:r>
      <w:r>
        <w:rPr>
          <w:spacing w:val="-3"/>
        </w:rPr>
        <w:t xml:space="preserve"> </w:t>
      </w:r>
      <w:r>
        <w:t>the</w:t>
      </w:r>
      <w:r>
        <w:rPr>
          <w:spacing w:val="-20"/>
        </w:rPr>
        <w:t xml:space="preserve"> </w:t>
      </w:r>
      <w:r>
        <w:t>office</w:t>
      </w:r>
      <w:r>
        <w:rPr>
          <w:spacing w:val="-8"/>
        </w:rPr>
        <w:t xml:space="preserve"> </w:t>
      </w:r>
      <w:r>
        <w:t>area</w:t>
      </w:r>
      <w:r>
        <w:rPr>
          <w:spacing w:val="-23"/>
        </w:rPr>
        <w:t xml:space="preserve"> </w:t>
      </w:r>
      <w:r>
        <w:t>on</w:t>
      </w:r>
      <w:r>
        <w:rPr>
          <w:spacing w:val="-20"/>
        </w:rPr>
        <w:t xml:space="preserve"> </w:t>
      </w:r>
      <w:r>
        <w:t>the</w:t>
      </w:r>
      <w:r>
        <w:rPr>
          <w:spacing w:val="-10"/>
        </w:rPr>
        <w:t xml:space="preserve"> </w:t>
      </w:r>
      <w:r>
        <w:t>left</w:t>
      </w:r>
      <w:r>
        <w:rPr>
          <w:spacing w:val="-7"/>
        </w:rPr>
        <w:t xml:space="preserve"> </w:t>
      </w:r>
      <w:r>
        <w:t>side</w:t>
      </w:r>
      <w:r>
        <w:rPr>
          <w:spacing w:val="-5"/>
        </w:rPr>
        <w:t xml:space="preserve"> </w:t>
      </w:r>
      <w:r>
        <w:t>was</w:t>
      </w:r>
      <w:r>
        <w:rPr>
          <w:spacing w:val="-6"/>
        </w:rPr>
        <w:t xml:space="preserve"> </w:t>
      </w:r>
      <w:r>
        <w:t>vacant.</w:t>
      </w:r>
    </w:p>
    <w:p w:rsidR="00CE4C9F" w:rsidRDefault="00C85DFB">
      <w:pPr>
        <w:spacing w:line="235" w:lineRule="auto"/>
        <w:ind w:left="3524" w:right="1468" w:hanging="3"/>
      </w:pPr>
      <w:r>
        <w:rPr>
          <w:sz w:val="23"/>
        </w:rPr>
        <w:t xml:space="preserve">MONTE </w:t>
      </w:r>
      <w:r>
        <w:t>stated she could see some students behind the access doors</w:t>
      </w:r>
      <w:r>
        <w:rPr>
          <w:spacing w:val="-18"/>
        </w:rPr>
        <w:t xml:space="preserve"> </w:t>
      </w:r>
      <w:r>
        <w:t>to</w:t>
      </w:r>
      <w:r>
        <w:rPr>
          <w:spacing w:val="-24"/>
        </w:rPr>
        <w:t xml:space="preserve"> </w:t>
      </w:r>
      <w:r>
        <w:t>the</w:t>
      </w:r>
      <w:r>
        <w:rPr>
          <w:spacing w:val="-21"/>
        </w:rPr>
        <w:t xml:space="preserve"> </w:t>
      </w:r>
      <w:r>
        <w:t>Socia</w:t>
      </w:r>
      <w:r w:rsidR="006F448A">
        <w:t>l</w:t>
      </w:r>
      <w:r>
        <w:rPr>
          <w:spacing w:val="-32"/>
        </w:rPr>
        <w:t xml:space="preserve"> </w:t>
      </w:r>
      <w:r>
        <w:t>Studies</w:t>
      </w:r>
      <w:r>
        <w:rPr>
          <w:spacing w:val="-6"/>
        </w:rPr>
        <w:t xml:space="preserve"> </w:t>
      </w:r>
      <w:r>
        <w:t>area,</w:t>
      </w:r>
      <w:r>
        <w:rPr>
          <w:spacing w:val="-11"/>
        </w:rPr>
        <w:t xml:space="preserve"> </w:t>
      </w:r>
      <w:r>
        <w:t>and</w:t>
      </w:r>
      <w:r>
        <w:rPr>
          <w:spacing w:val="-14"/>
        </w:rPr>
        <w:t xml:space="preserve"> </w:t>
      </w:r>
      <w:r>
        <w:t>she</w:t>
      </w:r>
      <w:r>
        <w:rPr>
          <w:spacing w:val="-20"/>
        </w:rPr>
        <w:t xml:space="preserve"> </w:t>
      </w:r>
      <w:r>
        <w:t>remembered</w:t>
      </w:r>
      <w:r>
        <w:rPr>
          <w:spacing w:val="-4"/>
        </w:rPr>
        <w:t xml:space="preserve"> </w:t>
      </w:r>
      <w:r>
        <w:t>those</w:t>
      </w:r>
      <w:r>
        <w:rPr>
          <w:spacing w:val="-14"/>
        </w:rPr>
        <w:t xml:space="preserve"> </w:t>
      </w:r>
      <w:r>
        <w:t>doors were</w:t>
      </w:r>
      <w:r>
        <w:rPr>
          <w:spacing w:val="-13"/>
        </w:rPr>
        <w:t xml:space="preserve"> </w:t>
      </w:r>
      <w:r>
        <w:t>closed.</w:t>
      </w:r>
      <w:r>
        <w:rPr>
          <w:spacing w:val="36"/>
        </w:rPr>
        <w:t xml:space="preserve"> </w:t>
      </w:r>
      <w:r>
        <w:t>She</w:t>
      </w:r>
      <w:r>
        <w:rPr>
          <w:spacing w:val="-14"/>
        </w:rPr>
        <w:t xml:space="preserve"> </w:t>
      </w:r>
      <w:r>
        <w:rPr>
          <w:sz w:val="20"/>
        </w:rPr>
        <w:t>stated</w:t>
      </w:r>
      <w:r>
        <w:rPr>
          <w:spacing w:val="-2"/>
          <w:sz w:val="20"/>
        </w:rPr>
        <w:t xml:space="preserve"> </w:t>
      </w:r>
      <w:r>
        <w:t>she</w:t>
      </w:r>
      <w:r>
        <w:rPr>
          <w:spacing w:val="-13"/>
        </w:rPr>
        <w:t xml:space="preserve"> </w:t>
      </w:r>
      <w:r>
        <w:t>got</w:t>
      </w:r>
      <w:r>
        <w:rPr>
          <w:spacing w:val="-7"/>
        </w:rPr>
        <w:t xml:space="preserve"> </w:t>
      </w:r>
      <w:r>
        <w:t>approximately</w:t>
      </w:r>
      <w:r>
        <w:rPr>
          <w:spacing w:val="-11"/>
        </w:rPr>
        <w:t xml:space="preserve"> </w:t>
      </w:r>
      <w:r>
        <w:rPr>
          <w:rFonts w:ascii="Arial"/>
          <w:i/>
          <w:sz w:val="21"/>
        </w:rPr>
        <w:t>5</w:t>
      </w:r>
      <w:r>
        <w:rPr>
          <w:rFonts w:ascii="Arial"/>
          <w:i/>
          <w:spacing w:val="-4"/>
          <w:sz w:val="21"/>
        </w:rPr>
        <w:t xml:space="preserve"> </w:t>
      </w:r>
      <w:r>
        <w:t>feet</w:t>
      </w:r>
      <w:r>
        <w:rPr>
          <w:spacing w:val="-8"/>
        </w:rPr>
        <w:t xml:space="preserve"> </w:t>
      </w:r>
      <w:r>
        <w:t>outside</w:t>
      </w:r>
      <w:r>
        <w:rPr>
          <w:spacing w:val="-9"/>
        </w:rPr>
        <w:t xml:space="preserve"> </w:t>
      </w:r>
      <w:r>
        <w:t>the</w:t>
      </w: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85DFB">
      <w:pPr>
        <w:spacing w:before="198"/>
        <w:ind w:right="867"/>
        <w:jc w:val="right"/>
      </w:pPr>
      <w:r>
        <w:rPr>
          <w:w w:val="110"/>
        </w:rPr>
        <w:t>JC-001- 001022</w:t>
      </w:r>
    </w:p>
    <w:p w:rsidR="00CE4C9F" w:rsidRDefault="00CE4C9F">
      <w:pPr>
        <w:jc w:val="right"/>
        <w:sectPr w:rsidR="00CE4C9F">
          <w:type w:val="continuous"/>
          <w:pgSz w:w="12240" w:h="15840"/>
          <w:pgMar w:top="680" w:right="780" w:bottom="280" w:left="740" w:header="720" w:footer="720" w:gutter="0"/>
          <w:cols w:space="720"/>
        </w:sectPr>
      </w:pPr>
    </w:p>
    <w:p w:rsidR="00CE4C9F" w:rsidRDefault="00C85DFB">
      <w:pPr>
        <w:spacing w:before="103" w:line="268" w:lineRule="exact"/>
        <w:ind w:left="3547"/>
        <w:rPr>
          <w:sz w:val="20"/>
        </w:rPr>
      </w:pPr>
      <w:bookmarkStart w:id="24" w:name="_bookmark22"/>
      <w:bookmarkEnd w:id="24"/>
      <w:r>
        <w:rPr>
          <w:w w:val="105"/>
          <w:sz w:val="24"/>
        </w:rPr>
        <w:lastRenderedPageBreak/>
        <w:t xml:space="preserve">inner </w:t>
      </w:r>
      <w:r>
        <w:rPr>
          <w:w w:val="105"/>
          <w:sz w:val="20"/>
        </w:rPr>
        <w:t xml:space="preserve">east door </w:t>
      </w:r>
      <w:r>
        <w:rPr>
          <w:rFonts w:ascii="Arial"/>
          <w:w w:val="105"/>
        </w:rPr>
        <w:t xml:space="preserve">and </w:t>
      </w:r>
      <w:r>
        <w:rPr>
          <w:w w:val="105"/>
          <w:sz w:val="20"/>
        </w:rPr>
        <w:t xml:space="preserve">the glass shattered </w:t>
      </w:r>
      <w:r>
        <w:rPr>
          <w:w w:val="105"/>
        </w:rPr>
        <w:t xml:space="preserve">behind </w:t>
      </w:r>
      <w:r>
        <w:rPr>
          <w:w w:val="105"/>
          <w:sz w:val="20"/>
        </w:rPr>
        <w:t xml:space="preserve">her. </w:t>
      </w:r>
      <w:r>
        <w:rPr>
          <w:w w:val="105"/>
        </w:rPr>
        <w:t xml:space="preserve">She </w:t>
      </w:r>
      <w:r>
        <w:rPr>
          <w:w w:val="105"/>
          <w:sz w:val="20"/>
        </w:rPr>
        <w:t>exited the</w:t>
      </w:r>
    </w:p>
    <w:p w:rsidR="00CE4C9F" w:rsidRDefault="00C85DFB">
      <w:pPr>
        <w:spacing w:line="245" w:lineRule="exact"/>
        <w:ind w:left="3555"/>
      </w:pPr>
      <w:r>
        <w:t xml:space="preserve">building and </w:t>
      </w:r>
      <w:r>
        <w:rPr>
          <w:sz w:val="20"/>
        </w:rPr>
        <w:t xml:space="preserve">ran to the north towards </w:t>
      </w:r>
      <w:r>
        <w:t>the park.</w:t>
      </w:r>
    </w:p>
    <w:p w:rsidR="00CE4C9F" w:rsidRDefault="00CE4C9F">
      <w:pPr>
        <w:pStyle w:val="BodyText"/>
        <w:spacing w:before="3"/>
      </w:pPr>
    </w:p>
    <w:p w:rsidR="00CE4C9F" w:rsidRDefault="00C85DFB">
      <w:pPr>
        <w:spacing w:line="232" w:lineRule="auto"/>
        <w:ind w:left="3547" w:right="1470" w:hanging="6"/>
        <w:rPr>
          <w:sz w:val="23"/>
        </w:rPr>
      </w:pPr>
      <w:r>
        <w:rPr>
          <w:w w:val="105"/>
        </w:rPr>
        <w:t xml:space="preserve">MONTE stated she </w:t>
      </w:r>
      <w:r>
        <w:rPr>
          <w:w w:val="105"/>
          <w:sz w:val="20"/>
        </w:rPr>
        <w:t xml:space="preserve">and </w:t>
      </w:r>
      <w:r>
        <w:rPr>
          <w:w w:val="105"/>
        </w:rPr>
        <w:t xml:space="preserve">several other kids met up </w:t>
      </w:r>
      <w:r>
        <w:rPr>
          <w:w w:val="105"/>
          <w:sz w:val="23"/>
        </w:rPr>
        <w:t xml:space="preserve">in </w:t>
      </w:r>
      <w:r>
        <w:rPr>
          <w:w w:val="105"/>
        </w:rPr>
        <w:t xml:space="preserve">the </w:t>
      </w:r>
      <w:r>
        <w:rPr>
          <w:w w:val="105"/>
          <w:sz w:val="20"/>
        </w:rPr>
        <w:t xml:space="preserve">park, under the covered pavilion. She stated a teacher there </w:t>
      </w:r>
      <w:r>
        <w:rPr>
          <w:w w:val="105"/>
        </w:rPr>
        <w:t xml:space="preserve">had </w:t>
      </w:r>
      <w:r>
        <w:rPr>
          <w:w w:val="105"/>
          <w:sz w:val="20"/>
        </w:rPr>
        <w:t xml:space="preserve">got </w:t>
      </w:r>
      <w:r>
        <w:rPr>
          <w:w w:val="105"/>
        </w:rPr>
        <w:t xml:space="preserve">his </w:t>
      </w:r>
      <w:r>
        <w:rPr>
          <w:w w:val="105"/>
          <w:sz w:val="20"/>
        </w:rPr>
        <w:t>car out of the parki</w:t>
      </w:r>
      <w:r w:rsidR="006F448A">
        <w:rPr>
          <w:w w:val="105"/>
          <w:sz w:val="20"/>
        </w:rPr>
        <w:t>n</w:t>
      </w:r>
      <w:r>
        <w:rPr>
          <w:w w:val="105"/>
          <w:sz w:val="20"/>
        </w:rPr>
        <w:t xml:space="preserve">g lot and he told </w:t>
      </w:r>
      <w:r>
        <w:rPr>
          <w:w w:val="105"/>
        </w:rPr>
        <w:t xml:space="preserve">the </w:t>
      </w:r>
      <w:r>
        <w:rPr>
          <w:rFonts w:ascii="Arial"/>
          <w:w w:val="105"/>
          <w:sz w:val="20"/>
        </w:rPr>
        <w:t xml:space="preserve">students </w:t>
      </w:r>
      <w:r>
        <w:rPr>
          <w:w w:val="105"/>
          <w:sz w:val="20"/>
        </w:rPr>
        <w:t xml:space="preserve">to go straight to </w:t>
      </w:r>
      <w:r>
        <w:rPr>
          <w:w w:val="105"/>
        </w:rPr>
        <w:t xml:space="preserve">their </w:t>
      </w:r>
      <w:r>
        <w:rPr>
          <w:w w:val="105"/>
          <w:sz w:val="20"/>
        </w:rPr>
        <w:t xml:space="preserve">homes. </w:t>
      </w:r>
      <w:r>
        <w:rPr>
          <w:w w:val="105"/>
        </w:rPr>
        <w:t xml:space="preserve">She </w:t>
      </w:r>
      <w:r>
        <w:rPr>
          <w:w w:val="105"/>
          <w:sz w:val="20"/>
        </w:rPr>
        <w:t>stated one of</w:t>
      </w:r>
      <w:r w:rsidR="006F448A">
        <w:rPr>
          <w:w w:val="105"/>
          <w:sz w:val="20"/>
        </w:rPr>
        <w:t xml:space="preserve"> h</w:t>
      </w:r>
      <w:r>
        <w:rPr>
          <w:w w:val="105"/>
          <w:sz w:val="20"/>
        </w:rPr>
        <w:t xml:space="preserve">er friends, </w:t>
      </w:r>
      <w:r>
        <w:rPr>
          <w:w w:val="105"/>
        </w:rPr>
        <w:t>Evan E</w:t>
      </w:r>
      <w:r w:rsidR="006F448A">
        <w:rPr>
          <w:w w:val="105"/>
        </w:rPr>
        <w:t>A</w:t>
      </w:r>
      <w:r>
        <w:rPr>
          <w:w w:val="105"/>
        </w:rPr>
        <w:t>RN</w:t>
      </w:r>
      <w:r w:rsidR="006F448A">
        <w:rPr>
          <w:w w:val="105"/>
        </w:rPr>
        <w:t>E</w:t>
      </w:r>
      <w:r>
        <w:rPr>
          <w:w w:val="105"/>
        </w:rPr>
        <w:t xml:space="preserve">ST had </w:t>
      </w:r>
      <w:r w:rsidR="006F448A">
        <w:rPr>
          <w:w w:val="105"/>
        </w:rPr>
        <w:t>h</w:t>
      </w:r>
      <w:r>
        <w:rPr>
          <w:w w:val="105"/>
        </w:rPr>
        <w:t xml:space="preserve">is car so she got </w:t>
      </w:r>
      <w:r>
        <w:rPr>
          <w:w w:val="105"/>
          <w:sz w:val="23"/>
        </w:rPr>
        <w:t xml:space="preserve">in </w:t>
      </w:r>
      <w:r>
        <w:rPr>
          <w:w w:val="105"/>
        </w:rPr>
        <w:t xml:space="preserve">his vehicle and they tried to leave the </w:t>
      </w:r>
      <w:r>
        <w:rPr>
          <w:w w:val="105"/>
          <w:sz w:val="23"/>
        </w:rPr>
        <w:t>area.</w:t>
      </w:r>
    </w:p>
    <w:p w:rsidR="00CE4C9F" w:rsidRDefault="00C85DFB">
      <w:pPr>
        <w:spacing w:line="237" w:lineRule="auto"/>
        <w:ind w:left="3547" w:right="1468" w:hanging="6"/>
      </w:pPr>
      <w:r>
        <w:t>MONTE</w:t>
      </w:r>
      <w:r>
        <w:rPr>
          <w:spacing w:val="-6"/>
        </w:rPr>
        <w:t xml:space="preserve"> </w:t>
      </w:r>
      <w:r>
        <w:t>stated</w:t>
      </w:r>
      <w:r>
        <w:rPr>
          <w:spacing w:val="-18"/>
        </w:rPr>
        <w:t xml:space="preserve"> </w:t>
      </w:r>
      <w:r>
        <w:t>there</w:t>
      </w:r>
      <w:r>
        <w:rPr>
          <w:spacing w:val="-16"/>
        </w:rPr>
        <w:t xml:space="preserve"> </w:t>
      </w:r>
      <w:r>
        <w:t>were</w:t>
      </w:r>
      <w:r>
        <w:rPr>
          <w:spacing w:val="-16"/>
        </w:rPr>
        <w:t xml:space="preserve"> </w:t>
      </w:r>
      <w:r>
        <w:t>police</w:t>
      </w:r>
      <w:r>
        <w:rPr>
          <w:spacing w:val="-13"/>
        </w:rPr>
        <w:t xml:space="preserve"> </w:t>
      </w:r>
      <w:r>
        <w:t>cars</w:t>
      </w:r>
      <w:r>
        <w:rPr>
          <w:spacing w:val="-17"/>
        </w:rPr>
        <w:t xml:space="preserve"> </w:t>
      </w:r>
      <w:r>
        <w:t>on</w:t>
      </w:r>
      <w:r>
        <w:rPr>
          <w:spacing w:val="-28"/>
        </w:rPr>
        <w:t xml:space="preserve"> </w:t>
      </w:r>
      <w:r>
        <w:t>PIERCE</w:t>
      </w:r>
      <w:r>
        <w:rPr>
          <w:spacing w:val="-9"/>
        </w:rPr>
        <w:t xml:space="preserve"> </w:t>
      </w:r>
      <w:r>
        <w:t>so</w:t>
      </w:r>
      <w:r>
        <w:rPr>
          <w:spacing w:val="-31"/>
        </w:rPr>
        <w:t xml:space="preserve"> </w:t>
      </w:r>
      <w:r>
        <w:t>they</w:t>
      </w:r>
      <w:r>
        <w:rPr>
          <w:spacing w:val="-29"/>
        </w:rPr>
        <w:t xml:space="preserve"> </w:t>
      </w:r>
      <w:r>
        <w:t xml:space="preserve">turned around </w:t>
      </w:r>
      <w:r>
        <w:rPr>
          <w:rFonts w:ascii="Arial"/>
        </w:rPr>
        <w:t xml:space="preserve">and </w:t>
      </w:r>
      <w:r>
        <w:rPr>
          <w:sz w:val="20"/>
        </w:rPr>
        <w:t xml:space="preserve">went </w:t>
      </w:r>
      <w:r>
        <w:t xml:space="preserve">around </w:t>
      </w:r>
      <w:r>
        <w:rPr>
          <w:sz w:val="20"/>
        </w:rPr>
        <w:t xml:space="preserve">towards </w:t>
      </w:r>
      <w:r>
        <w:t xml:space="preserve">Wadsworth. She </w:t>
      </w:r>
      <w:r>
        <w:rPr>
          <w:sz w:val="20"/>
        </w:rPr>
        <w:t xml:space="preserve">stated </w:t>
      </w:r>
      <w:r>
        <w:t xml:space="preserve">she called </w:t>
      </w:r>
      <w:r>
        <w:rPr>
          <w:sz w:val="20"/>
        </w:rPr>
        <w:t xml:space="preserve">her </w:t>
      </w:r>
      <w:r>
        <w:t xml:space="preserve">mom from a cell phone in </w:t>
      </w:r>
      <w:r>
        <w:rPr>
          <w:sz w:val="20"/>
        </w:rPr>
        <w:t>the</w:t>
      </w:r>
      <w:r>
        <w:rPr>
          <w:spacing w:val="-3"/>
          <w:sz w:val="20"/>
        </w:rPr>
        <w:t xml:space="preserve"> </w:t>
      </w:r>
      <w:r>
        <w:t>car.</w:t>
      </w:r>
    </w:p>
    <w:p w:rsidR="00CE4C9F" w:rsidRDefault="00CE4C9F">
      <w:pPr>
        <w:pStyle w:val="BodyText"/>
        <w:rPr>
          <w:sz w:val="20"/>
        </w:rPr>
      </w:pPr>
    </w:p>
    <w:p w:rsidR="00CE4C9F" w:rsidRDefault="00CE4C9F">
      <w:pPr>
        <w:tabs>
          <w:tab w:val="left" w:pos="228"/>
        </w:tabs>
        <w:spacing w:before="217" w:line="435" w:lineRule="exact"/>
        <w:ind w:right="3160"/>
        <w:jc w:val="center"/>
        <w:rPr>
          <w:rFonts w:ascii="Arial"/>
          <w:sz w:val="40"/>
        </w:rPr>
      </w:pPr>
    </w:p>
    <w:p w:rsidR="00CE4C9F" w:rsidRDefault="00C85DFB">
      <w:pPr>
        <w:tabs>
          <w:tab w:val="left" w:pos="739"/>
        </w:tabs>
        <w:spacing w:line="240" w:lineRule="exact"/>
        <w:ind w:right="3068"/>
        <w:jc w:val="center"/>
        <w:rPr>
          <w:sz w:val="23"/>
        </w:rPr>
      </w:pPr>
      <w:r>
        <w:rPr>
          <w:spacing w:val="-1"/>
          <w:w w:val="94"/>
          <w:sz w:val="23"/>
        </w:rPr>
        <w:t>Means</w:t>
      </w:r>
    </w:p>
    <w:p w:rsidR="00CE4C9F" w:rsidRDefault="00C85DFB">
      <w:pPr>
        <w:spacing w:before="111" w:line="252" w:lineRule="exact"/>
        <w:ind w:left="51" w:right="3160"/>
        <w:jc w:val="center"/>
      </w:pPr>
      <w:r>
        <w:t>Agent</w:t>
      </w:r>
    </w:p>
    <w:p w:rsidR="00CE4C9F" w:rsidRDefault="00C85DFB">
      <w:pPr>
        <w:spacing w:line="252" w:lineRule="exact"/>
        <w:ind w:left="3556"/>
      </w:pPr>
      <w:r>
        <w:t>Colorado Bureau of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6"/>
        <w:rPr>
          <w:sz w:val="27"/>
        </w:rPr>
      </w:pPr>
    </w:p>
    <w:p w:rsidR="00CE4C9F" w:rsidRDefault="00C85DFB">
      <w:pPr>
        <w:spacing w:before="91"/>
        <w:ind w:right="795"/>
        <w:jc w:val="right"/>
        <w:rPr>
          <w:sz w:val="23"/>
        </w:rPr>
      </w:pPr>
      <w:r>
        <w:rPr>
          <w:sz w:val="23"/>
        </w:rPr>
        <w:t>JC</w:t>
      </w:r>
      <w:r w:rsidR="00515A52">
        <w:rPr>
          <w:sz w:val="23"/>
        </w:rPr>
        <w:t>—</w:t>
      </w:r>
      <w:r>
        <w:rPr>
          <w:sz w:val="23"/>
        </w:rPr>
        <w:t>001</w:t>
      </w:r>
      <w:r w:rsidR="00515A52">
        <w:rPr>
          <w:sz w:val="23"/>
        </w:rPr>
        <w:t>-</w:t>
      </w:r>
      <w:r>
        <w:rPr>
          <w:sz w:val="23"/>
        </w:rPr>
        <w:t>001023</w:t>
      </w:r>
    </w:p>
    <w:p w:rsidR="00CE4C9F" w:rsidRDefault="00CE4C9F">
      <w:pPr>
        <w:jc w:val="right"/>
        <w:rPr>
          <w:sz w:val="23"/>
        </w:rPr>
        <w:sectPr w:rsidR="00CE4C9F">
          <w:pgSz w:w="12240" w:h="15840"/>
          <w:pgMar w:top="1500" w:right="780" w:bottom="280" w:left="740" w:header="720" w:footer="720" w:gutter="0"/>
          <w:cols w:space="720"/>
        </w:sectPr>
      </w:pPr>
    </w:p>
    <w:p w:rsidR="00CE4C9F" w:rsidRDefault="00CE4C9F">
      <w:pPr>
        <w:pStyle w:val="BodyText"/>
        <w:rPr>
          <w:sz w:val="20"/>
        </w:rPr>
      </w:pPr>
    </w:p>
    <w:p w:rsidR="00CE4C9F" w:rsidRDefault="00C85DFB" w:rsidP="00515A52">
      <w:pPr>
        <w:spacing w:before="94"/>
        <w:ind w:right="153"/>
        <w:rPr>
          <w:rFonts w:ascii="Arial" w:hAnsi="Arial"/>
        </w:rPr>
      </w:pPr>
      <w:r>
        <w:rPr>
          <w:noProof/>
        </w:rPr>
        <w:drawing>
          <wp:anchor distT="0" distB="0" distL="0" distR="0" simplePos="0" relativeHeight="251245568" behindDoc="1" locked="0" layoutInCell="1" allowOverlap="1">
            <wp:simplePos x="0" y="0"/>
            <wp:positionH relativeFrom="page">
              <wp:posOffset>2994290</wp:posOffset>
            </wp:positionH>
            <wp:positionV relativeFrom="paragraph">
              <wp:posOffset>-29418</wp:posOffset>
            </wp:positionV>
            <wp:extent cx="232210" cy="562595"/>
            <wp:effectExtent l="0" t="0" r="0" b="0"/>
            <wp:wrapNone/>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6" cstate="print"/>
                    <a:stretch>
                      <a:fillRect/>
                    </a:stretch>
                  </pic:blipFill>
                  <pic:spPr>
                    <a:xfrm>
                      <a:off x="0" y="0"/>
                      <a:ext cx="232210" cy="562595"/>
                    </a:xfrm>
                    <a:prstGeom prst="rect">
                      <a:avLst/>
                    </a:prstGeom>
                  </pic:spPr>
                </pic:pic>
              </a:graphicData>
            </a:graphic>
          </wp:anchor>
        </w:drawing>
      </w:r>
      <w:r>
        <w:rPr>
          <w:noProof/>
        </w:rPr>
        <w:drawing>
          <wp:anchor distT="0" distB="0" distL="0" distR="0" simplePos="0" relativeHeight="251246592" behindDoc="1" locked="0" layoutInCell="1" allowOverlap="1">
            <wp:simplePos x="0" y="0"/>
            <wp:positionH relativeFrom="page">
              <wp:posOffset>4124787</wp:posOffset>
            </wp:positionH>
            <wp:positionV relativeFrom="paragraph">
              <wp:posOffset>-47764</wp:posOffset>
            </wp:positionV>
            <wp:extent cx="207767" cy="727705"/>
            <wp:effectExtent l="0" t="0" r="0" b="0"/>
            <wp:wrapNone/>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7" cstate="print"/>
                    <a:stretch>
                      <a:fillRect/>
                    </a:stretch>
                  </pic:blipFill>
                  <pic:spPr>
                    <a:xfrm>
                      <a:off x="0" y="0"/>
                      <a:ext cx="207767" cy="727705"/>
                    </a:xfrm>
                    <a:prstGeom prst="rect">
                      <a:avLst/>
                    </a:prstGeom>
                  </pic:spPr>
                </pic:pic>
              </a:graphicData>
            </a:graphic>
          </wp:anchor>
        </w:drawing>
      </w:r>
      <w:r w:rsidR="009F05AF">
        <w:pict>
          <v:group id="_x0000_s5077" style="position:absolute;margin-left:227.85pt;margin-top:-41.2pt;width:326pt;height:166.6pt;z-index:-251649024;mso-position-horizontal-relative:page;mso-position-vertical-relative:text" coordorigin="4557,-824" coordsize="6520,3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88" type="#_x0000_t75" style="position:absolute;left:4580;top:1610;width:3985;height:723">
              <v:imagedata r:id="rId8" o:title=""/>
            </v:shape>
            <v:line id="_x0000_s5087" style="position:absolute" from="4581,2303" to="4581,840" strokeweight=".84872mm"/>
            <v:shape id="_x0000_s5086" style="position:absolute;left:7660;top:-767;width:116;height:1992" coordorigin="7660,-766" coordsize="116,1992" o:spt="100" adj="0,,0" path="m7660,-766r116,m7718,-658r,1883e" filled="f" strokeweight="2.03694mm">
              <v:stroke joinstyle="round"/>
              <v:formulas/>
              <v:path arrowok="t" o:connecttype="segments"/>
            </v:shape>
            <v:line id="_x0000_s5085" style="position:absolute" from="7651,-711" to="11076,-711" strokeweight="1.86853mm"/>
            <v:shape id="_x0000_s5084" type="#_x0000_t202" style="position:absolute;left:7951;top:-667;width:3112;height:843" filled="f" stroked="f">
              <v:textbox inset="0,0,0,0">
                <w:txbxContent>
                  <w:p w:rsidR="009F05AF" w:rsidRPr="00515A52" w:rsidRDefault="009F05AF" w:rsidP="00515A52">
                    <w:pPr>
                      <w:spacing w:line="69" w:lineRule="exact"/>
                      <w:ind w:right="18"/>
                      <w:rPr>
                        <w:rFonts w:ascii="Arial"/>
                        <w:sz w:val="24"/>
                        <w:szCs w:val="24"/>
                      </w:rPr>
                    </w:pPr>
                  </w:p>
                  <w:p w:rsidR="009F05AF" w:rsidRDefault="009F05AF">
                    <w:pPr>
                      <w:spacing w:line="288" w:lineRule="exact"/>
                      <w:ind w:right="218"/>
                      <w:jc w:val="right"/>
                      <w:rPr>
                        <w:rFonts w:ascii="Arial" w:hAnsi="Arial"/>
                        <w:sz w:val="10"/>
                      </w:rPr>
                    </w:pPr>
                  </w:p>
                  <w:p w:rsidR="009F05AF" w:rsidRDefault="009F05AF">
                    <w:pPr>
                      <w:spacing w:before="51"/>
                      <w:rPr>
                        <w:sz w:val="18"/>
                      </w:rPr>
                    </w:pPr>
                    <w:r>
                      <w:rPr>
                        <w:w w:val="39"/>
                        <w:sz w:val="18"/>
                      </w:rPr>
                      <w:t>.</w:t>
                    </w:r>
                  </w:p>
                </w:txbxContent>
              </v:textbox>
            </v:shape>
            <v:shape id="_x0000_s5083" type="#_x0000_t202" style="position:absolute;left:8004;top:-25;width:2962;height:1153" filled="f" stroked="f">
              <v:textbox inset="0,0,0,0">
                <w:txbxContent>
                  <w:p w:rsidR="009F05AF" w:rsidRDefault="009F05AF">
                    <w:pPr>
                      <w:spacing w:line="216" w:lineRule="exact"/>
                      <w:ind w:left="268" w:right="176"/>
                      <w:jc w:val="center"/>
                      <w:rPr>
                        <w:spacing w:val="-1"/>
                        <w:w w:val="102"/>
                        <w:position w:val="2"/>
                        <w:sz w:val="28"/>
                        <w:szCs w:val="28"/>
                      </w:rPr>
                    </w:pPr>
                  </w:p>
                  <w:p w:rsidR="009F05AF" w:rsidRDefault="009F05AF">
                    <w:pPr>
                      <w:spacing w:line="216" w:lineRule="exact"/>
                      <w:ind w:left="268" w:right="176"/>
                      <w:jc w:val="center"/>
                      <w:rPr>
                        <w:spacing w:val="-1"/>
                        <w:w w:val="102"/>
                        <w:position w:val="2"/>
                        <w:sz w:val="28"/>
                        <w:szCs w:val="28"/>
                      </w:rPr>
                    </w:pPr>
                  </w:p>
                  <w:p w:rsidR="009F05AF" w:rsidRPr="00515A52" w:rsidRDefault="009F05AF">
                    <w:pPr>
                      <w:spacing w:line="216" w:lineRule="exact"/>
                      <w:ind w:left="268" w:right="176"/>
                      <w:jc w:val="center"/>
                      <w:rPr>
                        <w:rFonts w:ascii="Arial"/>
                        <w:sz w:val="28"/>
                        <w:szCs w:val="28"/>
                      </w:rPr>
                    </w:pPr>
                  </w:p>
                  <w:p w:rsidR="009F05AF" w:rsidRPr="00515A52" w:rsidRDefault="009F05AF">
                    <w:pPr>
                      <w:spacing w:before="36"/>
                      <w:ind w:left="130" w:right="176"/>
                      <w:jc w:val="center"/>
                      <w:rPr>
                        <w:sz w:val="32"/>
                        <w:szCs w:val="32"/>
                      </w:rPr>
                    </w:pPr>
                    <w:r w:rsidRPr="00515A52">
                      <w:rPr>
                        <w:sz w:val="32"/>
                        <w:szCs w:val="32"/>
                      </w:rPr>
                      <w:t>JC-001-001024</w:t>
                    </w:r>
                  </w:p>
                  <w:p w:rsidR="009F05AF" w:rsidRDefault="009F05AF">
                    <w:pPr>
                      <w:spacing w:before="73"/>
                      <w:ind w:left="162" w:right="176"/>
                      <w:jc w:val="center"/>
                      <w:rPr>
                        <w:rFonts w:ascii="Arial"/>
                        <w:sz w:val="13"/>
                      </w:rPr>
                    </w:pPr>
                  </w:p>
                  <w:p w:rsidR="009F05AF" w:rsidRDefault="009F05AF">
                    <w:pPr>
                      <w:spacing w:before="54"/>
                      <w:ind w:left="146" w:right="176"/>
                      <w:jc w:val="center"/>
                      <w:rPr>
                        <w:sz w:val="14"/>
                      </w:rPr>
                    </w:pPr>
                  </w:p>
                  <w:p w:rsidR="009F05AF" w:rsidRDefault="009F05AF">
                    <w:pPr>
                      <w:spacing w:before="26"/>
                      <w:ind w:right="18"/>
                      <w:jc w:val="center"/>
                      <w:rPr>
                        <w:rFonts w:ascii="Arial" w:hAnsi="Arial"/>
                        <w:sz w:val="18"/>
                      </w:rPr>
                    </w:pPr>
                  </w:p>
                </w:txbxContent>
              </v:textbox>
            </v:shape>
            <v:shape id="_x0000_s5082" type="#_x0000_t202" style="position:absolute;left:10955;top:-7;width:102;height:178" filled="f" stroked="f">
              <v:textbox inset="0,0,0,0">
                <w:txbxContent>
                  <w:p w:rsidR="009F05AF" w:rsidRDefault="009F05AF">
                    <w:pPr>
                      <w:spacing w:line="178" w:lineRule="exact"/>
                      <w:rPr>
                        <w:sz w:val="16"/>
                      </w:rPr>
                    </w:pPr>
                    <w:r>
                      <w:rPr>
                        <w:w w:val="85"/>
                        <w:sz w:val="16"/>
                      </w:rPr>
                      <w:t>a,</w:t>
                    </w:r>
                  </w:p>
                </w:txbxContent>
              </v:textbox>
            </v:shape>
            <v:shape id="_x0000_s5081" type="#_x0000_t202" style="position:absolute;left:10152;top:1775;width:88;height:189" filled="f" stroked="f">
              <v:textbox inset="0,0,0,0">
                <w:txbxContent>
                  <w:p w:rsidR="009F05AF" w:rsidRDefault="009F05AF">
                    <w:pPr>
                      <w:spacing w:line="189" w:lineRule="exact"/>
                      <w:rPr>
                        <w:sz w:val="17"/>
                      </w:rPr>
                    </w:pPr>
                    <w:r>
                      <w:rPr>
                        <w:w w:val="142"/>
                        <w:sz w:val="17"/>
                      </w:rPr>
                      <w:t>\</w:t>
                    </w:r>
                  </w:p>
                </w:txbxContent>
              </v:textbox>
            </v:shape>
            <v:shape id="_x0000_s5080" type="#_x0000_t202" style="position:absolute;left:10258;top:1929;width:64;height:178" filled="f" stroked="f">
              <v:textbox inset="0,0,0,0">
                <w:txbxContent>
                  <w:p w:rsidR="009F05AF" w:rsidRDefault="009F05AF">
                    <w:pPr>
                      <w:spacing w:line="178" w:lineRule="exact"/>
                      <w:rPr>
                        <w:sz w:val="16"/>
                      </w:rPr>
                    </w:pPr>
                    <w:r>
                      <w:rPr>
                        <w:w w:val="97"/>
                        <w:sz w:val="16"/>
                      </w:rPr>
                      <w:t>\</w:t>
                    </w:r>
                  </w:p>
                </w:txbxContent>
              </v:textbox>
            </v:shape>
            <v:shape id="_x0000_s5079" type="#_x0000_t202" style="position:absolute;left:8957;top:2294;width:546;height:213" filled="f" stroked="f">
              <v:textbox inset="0,0,0,0">
                <w:txbxContent>
                  <w:p w:rsidR="009F05AF" w:rsidRDefault="009F05AF">
                    <w:pPr>
                      <w:spacing w:line="213" w:lineRule="exact"/>
                      <w:rPr>
                        <w:rFonts w:ascii="Arial"/>
                        <w:i/>
                        <w:sz w:val="19"/>
                      </w:rPr>
                    </w:pPr>
                  </w:p>
                </w:txbxContent>
              </v:textbox>
            </v:shape>
            <v:shape id="_x0000_s5078" type="#_x0000_t202" style="position:absolute;left:9866;top:2146;width:638;height:337" filled="f" stroked="f">
              <v:textbox inset="0,0,0,0">
                <w:txbxContent>
                  <w:p w:rsidR="009F05AF" w:rsidRDefault="009F05AF">
                    <w:pPr>
                      <w:spacing w:line="336" w:lineRule="exact"/>
                      <w:rPr>
                        <w:rFonts w:ascii="Arial" w:hAnsi="Arial"/>
                        <w:sz w:val="24"/>
                      </w:rPr>
                    </w:pPr>
                  </w:p>
                </w:txbxContent>
              </v:textbox>
            </v:shape>
            <w10:wrap anchorx="page"/>
          </v:group>
        </w:pict>
      </w:r>
      <w:r w:rsidR="009F05AF">
        <w:pict>
          <v:line id="_x0000_s5076" style="position:absolute;z-index:251295744;mso-position-horizontal-relative:page;mso-position-vertical-relative:text" from="558.15pt,63.15pt" to="558.15pt,-30.75pt" strokeweight=".16975mm">
            <w10:wrap anchorx="page"/>
          </v:line>
        </w:pict>
      </w:r>
      <w:bookmarkStart w:id="25" w:name="_bookmark23"/>
      <w:bookmarkEnd w:id="25"/>
    </w:p>
    <w:p w:rsidR="00CE4C9F" w:rsidRDefault="009F05AF" w:rsidP="00515A52">
      <w:pPr>
        <w:spacing w:before="24"/>
        <w:ind w:right="254"/>
        <w:jc w:val="center"/>
        <w:rPr>
          <w:rFonts w:ascii="Arial"/>
          <w:sz w:val="13"/>
        </w:rPr>
      </w:pPr>
      <w:r>
        <w:pict>
          <v:shape id="_x0000_s5075" type="#_x0000_t202" style="position:absolute;left:0;text-align:left;margin-left:698.2pt;margin-top:6.45pt;width:6.15pt;height:12.35pt;z-index:-251646976;mso-position-horizontal-relative:page" filled="f" stroked="f">
            <v:textbox inset="0,0,0,0">
              <w:txbxContent>
                <w:p w:rsidR="009F05AF" w:rsidRDefault="009F05AF">
                  <w:pPr>
                    <w:spacing w:line="246" w:lineRule="exact"/>
                    <w:rPr>
                      <w:rFonts w:ascii="Arial"/>
                    </w:rPr>
                  </w:pPr>
                </w:p>
              </w:txbxContent>
            </v:textbox>
            <w10:wrap anchorx="page"/>
          </v:shape>
        </w:pict>
      </w:r>
    </w:p>
    <w:p w:rsidR="00CE4C9F" w:rsidRDefault="00CE4C9F">
      <w:pPr>
        <w:jc w:val="right"/>
        <w:rPr>
          <w:rFonts w:ascii="Arial"/>
          <w:sz w:val="13"/>
        </w:rPr>
        <w:sectPr w:rsidR="00CE4C9F">
          <w:pgSz w:w="15840" w:h="12240" w:orient="landscape"/>
          <w:pgMar w:top="1140" w:right="1580" w:bottom="280" w:left="2260" w:header="720" w:footer="720" w:gutter="0"/>
          <w:cols w:space="720"/>
        </w:sectPr>
      </w:pPr>
    </w:p>
    <w:p w:rsidR="00CE4C9F" w:rsidRDefault="00CE4C9F">
      <w:pPr>
        <w:pStyle w:val="BodyText"/>
        <w:rPr>
          <w:rFonts w:ascii="Arial"/>
          <w:sz w:val="32"/>
        </w:rPr>
      </w:pPr>
    </w:p>
    <w:p w:rsidR="00CE4C9F" w:rsidRDefault="00CE4C9F" w:rsidP="00515A52">
      <w:pPr>
        <w:spacing w:before="199" w:line="287" w:lineRule="exact"/>
        <w:ind w:right="2503"/>
        <w:rPr>
          <w:rFonts w:ascii="Arial"/>
          <w:sz w:val="29"/>
        </w:rPr>
      </w:pPr>
    </w:p>
    <w:p w:rsidR="00CE4C9F" w:rsidRDefault="00CE4C9F" w:rsidP="00515A52">
      <w:pPr>
        <w:spacing w:before="262"/>
        <w:rPr>
          <w:rFonts w:ascii="Arial" w:hAnsi="Arial"/>
          <w:sz w:val="29"/>
        </w:rPr>
      </w:pPr>
    </w:p>
    <w:p w:rsidR="00CE4C9F" w:rsidRDefault="00C85DFB" w:rsidP="00515A52">
      <w:pPr>
        <w:tabs>
          <w:tab w:val="left" w:pos="598"/>
        </w:tabs>
        <w:spacing w:before="95"/>
        <w:ind w:right="2495"/>
        <w:rPr>
          <w:rFonts w:ascii="Arial"/>
          <w:i/>
          <w:sz w:val="17"/>
        </w:rPr>
      </w:pPr>
      <w:r>
        <w:br w:type="column"/>
      </w:r>
    </w:p>
    <w:p w:rsidR="00CE4C9F" w:rsidRDefault="00CE4C9F" w:rsidP="00515A52">
      <w:pPr>
        <w:tabs>
          <w:tab w:val="left" w:pos="1968"/>
        </w:tabs>
        <w:spacing w:before="87"/>
        <w:rPr>
          <w:rFonts w:ascii="Arial"/>
          <w:sz w:val="29"/>
        </w:rPr>
      </w:pPr>
    </w:p>
    <w:p w:rsidR="00CE4C9F" w:rsidRDefault="00C85DFB">
      <w:pPr>
        <w:tabs>
          <w:tab w:val="left" w:pos="2408"/>
        </w:tabs>
        <w:spacing w:before="23" w:line="272" w:lineRule="exact"/>
        <w:ind w:left="1362"/>
        <w:rPr>
          <w:rFonts w:ascii="Arial"/>
          <w:sz w:val="29"/>
        </w:rPr>
      </w:pPr>
      <w:r>
        <w:rPr>
          <w:rFonts w:ascii="Arial"/>
          <w:w w:val="110"/>
          <w:sz w:val="29"/>
        </w:rPr>
        <w:t>\</w:t>
      </w:r>
      <w:r>
        <w:rPr>
          <w:rFonts w:ascii="Arial"/>
          <w:w w:val="110"/>
          <w:sz w:val="29"/>
        </w:rPr>
        <w:tab/>
      </w:r>
    </w:p>
    <w:p w:rsidR="00CE4C9F" w:rsidRDefault="00C85DFB">
      <w:pPr>
        <w:spacing w:line="206" w:lineRule="exact"/>
        <w:ind w:left="1398"/>
        <w:rPr>
          <w:sz w:val="15"/>
        </w:rPr>
      </w:pPr>
      <w:r>
        <w:rPr>
          <w:rFonts w:ascii="Arial"/>
          <w:w w:val="150"/>
          <w:position w:val="1"/>
          <w:sz w:val="27"/>
        </w:rPr>
        <w:t>'</w:t>
      </w:r>
      <w:r>
        <w:rPr>
          <w:w w:val="150"/>
          <w:sz w:val="15"/>
        </w:rPr>
        <w:t>I</w:t>
      </w:r>
    </w:p>
    <w:p w:rsidR="00CE4C9F" w:rsidRDefault="009F05AF">
      <w:pPr>
        <w:spacing w:line="371" w:lineRule="exact"/>
        <w:ind w:right="2446"/>
        <w:jc w:val="center"/>
        <w:rPr>
          <w:rFonts w:ascii="Arial"/>
          <w:sz w:val="36"/>
        </w:rPr>
      </w:pPr>
      <w:r>
        <w:pict>
          <v:group id="_x0000_s5068" style="position:absolute;left:0;text-align:left;margin-left:467.2pt;margin-top:17.6pt;width:119.25pt;height:203.7pt;z-index:-251648000;mso-position-horizontal-relative:page" coordorigin="9344,352" coordsize="2385,4074">
            <v:shape id="_x0000_s5074" type="#_x0000_t75" style="position:absolute;left:9344;top:352;width:1867;height:1801">
              <v:imagedata r:id="rId9" o:title=""/>
            </v:shape>
            <v:line id="_x0000_s5073" style="position:absolute" from="9960,3810" to="9960,2153" strokeweight=".67897mm"/>
            <v:shape id="_x0000_s5072" type="#_x0000_t75" style="position:absolute;left:10739;top:2885;width:732;height:1541">
              <v:imagedata r:id="rId10" o:title=""/>
            </v:shape>
            <v:line id="_x0000_s5071" style="position:absolute" from="10999,2885" to="10999,2201" strokeweight=".16975mm"/>
            <v:shape id="_x0000_s5070" type="#_x0000_t202" style="position:absolute;left:11627;top:984;width:102;height:325" filled="f" stroked="f">
              <v:textbox style="mso-next-textbox:#_x0000_s5070" inset="0,0,0,0">
                <w:txbxContent>
                  <w:p w:rsidR="009F05AF" w:rsidRDefault="009F05AF">
                    <w:pPr>
                      <w:spacing w:line="325" w:lineRule="exact"/>
                      <w:rPr>
                        <w:rFonts w:ascii="Arial"/>
                        <w:sz w:val="29"/>
                      </w:rPr>
                    </w:pPr>
                    <w:r>
                      <w:rPr>
                        <w:rFonts w:ascii="Arial"/>
                        <w:spacing w:val="-1"/>
                        <w:w w:val="101"/>
                        <w:sz w:val="29"/>
                      </w:rPr>
                      <w:t>.</w:t>
                    </w:r>
                  </w:p>
                </w:txbxContent>
              </v:textbox>
            </v:shape>
            <v:shape id="_x0000_s5069" type="#_x0000_t202" style="position:absolute;left:11156;top:1858;width:551;height:223" filled="f" stroked="f">
              <v:textbox style="mso-next-textbox:#_x0000_s5069" inset="0,0,0,0">
                <w:txbxContent>
                  <w:p w:rsidR="009F05AF" w:rsidRDefault="009F05AF">
                    <w:pPr>
                      <w:spacing w:line="222" w:lineRule="exact"/>
                      <w:rPr>
                        <w:i/>
                        <w:sz w:val="20"/>
                      </w:rPr>
                    </w:pPr>
                  </w:p>
                </w:txbxContent>
              </v:textbox>
            </v:shape>
            <w10:wrap anchorx="page"/>
          </v:group>
        </w:pict>
      </w:r>
      <w:r w:rsidR="00C85DFB">
        <w:rPr>
          <w:rFonts w:ascii="Arial"/>
          <w:w w:val="75"/>
          <w:sz w:val="36"/>
        </w:rPr>
        <w:t>\</w:t>
      </w:r>
    </w:p>
    <w:p w:rsidR="00CE4C9F" w:rsidRDefault="00CE4C9F">
      <w:pPr>
        <w:pStyle w:val="BodyText"/>
        <w:spacing w:before="7"/>
        <w:rPr>
          <w:rFonts w:ascii="Arial"/>
          <w:sz w:val="52"/>
        </w:rPr>
      </w:pPr>
    </w:p>
    <w:p w:rsidR="00CE4C9F" w:rsidRDefault="00CE4C9F" w:rsidP="00515A52">
      <w:pPr>
        <w:rPr>
          <w:rFonts w:ascii="Arial"/>
          <w:sz w:val="29"/>
        </w:rPr>
      </w:pPr>
    </w:p>
    <w:p w:rsidR="00CE4C9F" w:rsidRDefault="00CE4C9F">
      <w:pPr>
        <w:rPr>
          <w:rFonts w:ascii="Arial"/>
          <w:sz w:val="29"/>
        </w:rPr>
        <w:sectPr w:rsidR="00CE4C9F">
          <w:type w:val="continuous"/>
          <w:pgSz w:w="15840" w:h="12240" w:orient="landscape"/>
          <w:pgMar w:top="680" w:right="1580" w:bottom="280" w:left="2260" w:header="720" w:footer="720" w:gutter="0"/>
          <w:cols w:num="2" w:space="720" w:equalWidth="0">
            <w:col w:w="6500" w:space="40"/>
            <w:col w:w="5460"/>
          </w:cols>
        </w:sectPr>
      </w:pPr>
    </w:p>
    <w:p w:rsidR="00CE4C9F" w:rsidRDefault="00CE4C9F">
      <w:pPr>
        <w:pStyle w:val="BodyText"/>
        <w:rPr>
          <w:rFonts w:ascii="Arial"/>
          <w:sz w:val="22"/>
        </w:rPr>
      </w:pPr>
    </w:p>
    <w:p w:rsidR="00CE4C9F" w:rsidRDefault="00CE4C9F">
      <w:pPr>
        <w:pStyle w:val="BodyText"/>
        <w:spacing w:before="8"/>
        <w:rPr>
          <w:rFonts w:ascii="Arial"/>
          <w:sz w:val="32"/>
        </w:rPr>
      </w:pPr>
    </w:p>
    <w:p w:rsidR="00CE4C9F" w:rsidRDefault="00C85DFB">
      <w:pPr>
        <w:pStyle w:val="BodyText"/>
        <w:ind w:left="1526"/>
      </w:pPr>
      <w:r>
        <w:rPr>
          <w:noProof/>
        </w:rPr>
        <w:drawing>
          <wp:anchor distT="0" distB="0" distL="0" distR="0" simplePos="0" relativeHeight="251197440" behindDoc="0" locked="0" layoutInCell="1" allowOverlap="1">
            <wp:simplePos x="0" y="0"/>
            <wp:positionH relativeFrom="page">
              <wp:posOffset>4717535</wp:posOffset>
            </wp:positionH>
            <wp:positionV relativeFrom="paragraph">
              <wp:posOffset>-10038</wp:posOffset>
            </wp:positionV>
            <wp:extent cx="1515477" cy="635977"/>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11" cstate="print"/>
                    <a:stretch>
                      <a:fillRect/>
                    </a:stretch>
                  </pic:blipFill>
                  <pic:spPr>
                    <a:xfrm>
                      <a:off x="0" y="0"/>
                      <a:ext cx="1515477" cy="635977"/>
                    </a:xfrm>
                    <a:prstGeom prst="rect">
                      <a:avLst/>
                    </a:prstGeom>
                  </pic:spPr>
                </pic:pic>
              </a:graphicData>
            </a:graphic>
          </wp:anchor>
        </w:drawing>
      </w:r>
      <w:r w:rsidR="009F05AF">
        <w:pict>
          <v:line id="_x0000_s5066" style="position:absolute;left:0;text-align:left;z-index:251293696;mso-position-horizontal-relative:page;mso-position-vertical-relative:text" from="199.7pt,120.55pt" to="199.7pt,26.65pt" strokeweight=".67897mm">
            <w10:wrap anchorx="page"/>
          </v:line>
        </w:pict>
      </w:r>
      <w:r w:rsidR="009F05AF">
        <w:pict>
          <v:line id="_x0000_s5065" style="position:absolute;left:0;text-align:left;z-index:251294720;mso-position-horizontal-relative:page;mso-position-vertical-relative:text" from="358.45pt,105.15pt" to="358.45pt,39.65pt" strokeweight=".16975mm">
            <w10:wrap anchorx="page"/>
          </v:line>
        </w:pict>
      </w:r>
    </w:p>
    <w:p w:rsidR="00CE4C9F" w:rsidRDefault="009F05AF">
      <w:pPr>
        <w:pStyle w:val="BodyText"/>
        <w:spacing w:before="11"/>
      </w:pPr>
      <w:r>
        <w:pict>
          <v:line id="_x0000_s5064" style="position:absolute;z-index:251292672;mso-wrap-distance-left:0;mso-wrap-distance-right:0;mso-position-horizontal-relative:page" from="205pt,15.1pt" to="332pt,15.1pt" strokeweight=".33972mm">
            <w10:wrap type="topAndBottom" anchorx="page"/>
          </v:line>
        </w:pict>
      </w:r>
      <w:r w:rsidR="00C85DFB">
        <w:rPr>
          <w:noProof/>
        </w:rPr>
        <w:drawing>
          <wp:anchor distT="0" distB="0" distL="0" distR="0" simplePos="0" relativeHeight="251181056" behindDoc="0" locked="0" layoutInCell="1" allowOverlap="1">
            <wp:simplePos x="0" y="0"/>
            <wp:positionH relativeFrom="page">
              <wp:posOffset>2786522</wp:posOffset>
            </wp:positionH>
            <wp:positionV relativeFrom="paragraph">
              <wp:posOffset>289338</wp:posOffset>
            </wp:positionV>
            <wp:extent cx="1187869" cy="865632"/>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12" cstate="print"/>
                    <a:stretch>
                      <a:fillRect/>
                    </a:stretch>
                  </pic:blipFill>
                  <pic:spPr>
                    <a:xfrm>
                      <a:off x="0" y="0"/>
                      <a:ext cx="1187869" cy="865632"/>
                    </a:xfrm>
                    <a:prstGeom prst="rect">
                      <a:avLst/>
                    </a:prstGeom>
                  </pic:spPr>
                </pic:pic>
              </a:graphicData>
            </a:graphic>
          </wp:anchor>
        </w:drawing>
      </w:r>
      <w:r w:rsidR="00C85DFB">
        <w:rPr>
          <w:noProof/>
        </w:rPr>
        <w:drawing>
          <wp:anchor distT="0" distB="0" distL="0" distR="0" simplePos="0" relativeHeight="251182080" behindDoc="0" locked="0" layoutInCell="1" allowOverlap="1">
            <wp:simplePos x="0" y="0"/>
            <wp:positionH relativeFrom="page">
              <wp:posOffset>4882526</wp:posOffset>
            </wp:positionH>
            <wp:positionV relativeFrom="paragraph">
              <wp:posOffset>717401</wp:posOffset>
            </wp:positionV>
            <wp:extent cx="1346252" cy="73151"/>
            <wp:effectExtent l="0" t="0" r="0" b="0"/>
            <wp:wrapTopAndBottom/>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13" cstate="print"/>
                    <a:stretch>
                      <a:fillRect/>
                    </a:stretch>
                  </pic:blipFill>
                  <pic:spPr>
                    <a:xfrm>
                      <a:off x="0" y="0"/>
                      <a:ext cx="1346252" cy="73151"/>
                    </a:xfrm>
                    <a:prstGeom prst="rect">
                      <a:avLst/>
                    </a:prstGeom>
                  </pic:spPr>
                </pic:pic>
              </a:graphicData>
            </a:graphic>
          </wp:anchor>
        </w:drawing>
      </w:r>
    </w:p>
    <w:p w:rsidR="00CE4C9F" w:rsidRDefault="00CE4C9F">
      <w:pPr>
        <w:pStyle w:val="BodyText"/>
        <w:spacing w:before="7"/>
        <w:rPr>
          <w:sz w:val="6"/>
        </w:rPr>
      </w:pPr>
    </w:p>
    <w:p w:rsidR="00CE4C9F" w:rsidRDefault="00CE4C9F">
      <w:pPr>
        <w:spacing w:before="43"/>
        <w:ind w:left="1290"/>
        <w:rPr>
          <w:sz w:val="35"/>
        </w:rPr>
      </w:pPr>
    </w:p>
    <w:p w:rsidR="00CE4C9F" w:rsidRDefault="00CE4C9F">
      <w:pPr>
        <w:rPr>
          <w:sz w:val="35"/>
        </w:rPr>
        <w:sectPr w:rsidR="00CE4C9F">
          <w:type w:val="continuous"/>
          <w:pgSz w:w="15840" w:h="12240" w:orient="landscape"/>
          <w:pgMar w:top="680" w:right="1580" w:bottom="280" w:left="2260" w:header="720" w:footer="720" w:gutter="0"/>
          <w:cols w:space="720"/>
        </w:sectPr>
      </w:pPr>
    </w:p>
    <w:tbl>
      <w:tblPr>
        <w:tblW w:w="0" w:type="auto"/>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5"/>
        <w:gridCol w:w="930"/>
        <w:gridCol w:w="3905"/>
        <w:gridCol w:w="404"/>
        <w:gridCol w:w="2417"/>
      </w:tblGrid>
      <w:tr w:rsidR="00CE4C9F">
        <w:trPr>
          <w:trHeight w:val="602"/>
        </w:trPr>
        <w:tc>
          <w:tcPr>
            <w:tcW w:w="2485" w:type="dxa"/>
            <w:tcBorders>
              <w:top w:val="nil"/>
              <w:left w:val="nil"/>
              <w:right w:val="nil"/>
            </w:tcBorders>
          </w:tcPr>
          <w:p w:rsidR="00CE4C9F" w:rsidRDefault="00C85DFB">
            <w:pPr>
              <w:pStyle w:val="TableParagraph"/>
              <w:tabs>
                <w:tab w:val="left" w:pos="2081"/>
              </w:tabs>
              <w:spacing w:before="63"/>
              <w:ind w:left="154"/>
              <w:rPr>
                <w:rFonts w:ascii="Arial" w:hAnsi="Arial"/>
                <w:sz w:val="25"/>
              </w:rPr>
            </w:pPr>
            <w:bookmarkStart w:id="26" w:name="_bookmark24"/>
            <w:bookmarkEnd w:id="26"/>
            <w:r>
              <w:rPr>
                <w:rFonts w:ascii="Arial" w:hAnsi="Arial"/>
                <w:w w:val="105"/>
                <w:sz w:val="19"/>
              </w:rPr>
              <w:lastRenderedPageBreak/>
              <w:t>CONTIN</w:t>
            </w:r>
            <w:r w:rsidR="00457433">
              <w:rPr>
                <w:rFonts w:ascii="Arial" w:hAnsi="Arial"/>
                <w:w w:val="105"/>
                <w:sz w:val="19"/>
              </w:rPr>
              <w:t>U</w:t>
            </w:r>
            <w:r>
              <w:rPr>
                <w:rFonts w:ascii="Arial" w:hAnsi="Arial"/>
                <w:w w:val="105"/>
                <w:sz w:val="19"/>
              </w:rPr>
              <w:t>ATION</w:t>
            </w:r>
            <w:r>
              <w:rPr>
                <w:rFonts w:ascii="Arial" w:hAnsi="Arial"/>
                <w:w w:val="105"/>
                <w:sz w:val="19"/>
              </w:rPr>
              <w:tab/>
            </w:r>
            <w:r>
              <w:rPr>
                <w:rFonts w:ascii="Arial" w:hAnsi="Arial"/>
                <w:w w:val="105"/>
                <w:position w:val="-5"/>
                <w:sz w:val="25"/>
              </w:rPr>
              <w:t>□</w:t>
            </w:r>
          </w:p>
          <w:p w:rsidR="00CE4C9F" w:rsidRDefault="00C85DFB">
            <w:pPr>
              <w:pStyle w:val="TableParagraph"/>
              <w:tabs>
                <w:tab w:val="left" w:pos="2088"/>
              </w:tabs>
              <w:spacing w:before="36" w:line="192" w:lineRule="exact"/>
              <w:ind w:left="153"/>
              <w:rPr>
                <w:rFonts w:ascii="Arial"/>
              </w:rPr>
            </w:pPr>
            <w:r>
              <w:rPr>
                <w:sz w:val="17"/>
              </w:rPr>
              <w:t>SUPPLEMENT</w:t>
            </w:r>
            <w:r>
              <w:rPr>
                <w:sz w:val="17"/>
              </w:rPr>
              <w:tab/>
            </w:r>
            <w:r>
              <w:rPr>
                <w:rFonts w:ascii="Arial"/>
                <w:position w:val="-5"/>
              </w:rPr>
              <w:t>X</w:t>
            </w:r>
          </w:p>
        </w:tc>
        <w:tc>
          <w:tcPr>
            <w:tcW w:w="930" w:type="dxa"/>
            <w:tcBorders>
              <w:left w:val="nil"/>
              <w:right w:val="nil"/>
            </w:tcBorders>
          </w:tcPr>
          <w:p w:rsidR="00CE4C9F" w:rsidRDefault="00CE4C9F">
            <w:pPr>
              <w:pStyle w:val="TableParagraph"/>
              <w:rPr>
                <w:sz w:val="20"/>
              </w:rPr>
            </w:pPr>
          </w:p>
        </w:tc>
        <w:tc>
          <w:tcPr>
            <w:tcW w:w="3905" w:type="dxa"/>
            <w:tcBorders>
              <w:left w:val="nil"/>
              <w:right w:val="nil"/>
            </w:tcBorders>
          </w:tcPr>
          <w:p w:rsidR="00CE4C9F" w:rsidRDefault="00C85DFB">
            <w:pPr>
              <w:pStyle w:val="TableParagraph"/>
              <w:tabs>
                <w:tab w:val="left" w:pos="1751"/>
              </w:tabs>
              <w:spacing w:before="139" w:line="239" w:lineRule="exact"/>
              <w:ind w:left="8"/>
              <w:rPr>
                <w:sz w:val="21"/>
              </w:rPr>
            </w:pPr>
            <w:r>
              <w:rPr>
                <w:w w:val="110"/>
                <w:position w:val="1"/>
              </w:rPr>
              <w:t>JCSO</w:t>
            </w:r>
            <w:r>
              <w:rPr>
                <w:w w:val="110"/>
                <w:position w:val="1"/>
              </w:rPr>
              <w:tab/>
            </w:r>
            <w:r>
              <w:rPr>
                <w:w w:val="110"/>
                <w:sz w:val="21"/>
              </w:rPr>
              <w:t>Inv. Jack</w:t>
            </w:r>
            <w:r>
              <w:rPr>
                <w:spacing w:val="-27"/>
                <w:w w:val="110"/>
                <w:sz w:val="21"/>
              </w:rPr>
              <w:t xml:space="preserve"> </w:t>
            </w:r>
            <w:r>
              <w:rPr>
                <w:w w:val="110"/>
                <w:sz w:val="21"/>
              </w:rPr>
              <w:t>McFadden</w:t>
            </w:r>
          </w:p>
        </w:tc>
        <w:tc>
          <w:tcPr>
            <w:tcW w:w="404" w:type="dxa"/>
            <w:tcBorders>
              <w:left w:val="nil"/>
              <w:bottom w:val="single" w:sz="18" w:space="0" w:color="000000"/>
              <w:right w:val="nil"/>
            </w:tcBorders>
          </w:tcPr>
          <w:p w:rsidR="00CE4C9F" w:rsidRDefault="00CE4C9F">
            <w:pPr>
              <w:pStyle w:val="TableParagraph"/>
              <w:rPr>
                <w:sz w:val="20"/>
              </w:rPr>
            </w:pPr>
          </w:p>
        </w:tc>
        <w:tc>
          <w:tcPr>
            <w:tcW w:w="2417" w:type="dxa"/>
            <w:tcBorders>
              <w:left w:val="nil"/>
              <w:bottom w:val="single" w:sz="18" w:space="0" w:color="000000"/>
            </w:tcBorders>
          </w:tcPr>
          <w:p w:rsidR="00CE4C9F" w:rsidRDefault="00C85DFB">
            <w:pPr>
              <w:pStyle w:val="TableParagraph"/>
              <w:spacing w:before="125" w:line="229" w:lineRule="exact"/>
              <w:ind w:left="135"/>
              <w:rPr>
                <w:sz w:val="21"/>
              </w:rPr>
            </w:pPr>
            <w:r>
              <w:rPr>
                <w:w w:val="105"/>
                <w:sz w:val="21"/>
              </w:rPr>
              <w:t>99-7625</w:t>
            </w:r>
          </w:p>
        </w:tc>
      </w:tr>
      <w:tr w:rsidR="00CE4C9F">
        <w:trPr>
          <w:trHeight w:val="445"/>
        </w:trPr>
        <w:tc>
          <w:tcPr>
            <w:tcW w:w="3415" w:type="dxa"/>
            <w:gridSpan w:val="2"/>
            <w:tcBorders>
              <w:left w:val="nil"/>
              <w:bottom w:val="nil"/>
              <w:right w:val="nil"/>
            </w:tcBorders>
          </w:tcPr>
          <w:p w:rsidR="00CE4C9F" w:rsidRDefault="00C85DFB">
            <w:pPr>
              <w:pStyle w:val="TableParagraph"/>
              <w:spacing w:line="153" w:lineRule="exact"/>
              <w:ind w:left="148"/>
              <w:rPr>
                <w:sz w:val="14"/>
              </w:rPr>
            </w:pPr>
            <w:r>
              <w:rPr>
                <w:sz w:val="14"/>
              </w:rPr>
              <w:t>Connecting</w:t>
            </w:r>
            <w:r w:rsidR="00457433">
              <w:rPr>
                <w:sz w:val="14"/>
              </w:rPr>
              <w:t xml:space="preserve"> </w:t>
            </w:r>
            <w:r>
              <w:rPr>
                <w:sz w:val="14"/>
              </w:rPr>
              <w:t>C</w:t>
            </w:r>
            <w:r w:rsidR="00457433">
              <w:rPr>
                <w:sz w:val="14"/>
              </w:rPr>
              <w:t>a</w:t>
            </w:r>
            <w:r>
              <w:rPr>
                <w:sz w:val="14"/>
              </w:rPr>
              <w:t>se Report No</w:t>
            </w:r>
          </w:p>
        </w:tc>
        <w:tc>
          <w:tcPr>
            <w:tcW w:w="3905" w:type="dxa"/>
            <w:tcBorders>
              <w:left w:val="nil"/>
              <w:right w:val="nil"/>
            </w:tcBorders>
          </w:tcPr>
          <w:p w:rsidR="00CE4C9F" w:rsidRDefault="00C85DFB">
            <w:pPr>
              <w:pStyle w:val="TableParagraph"/>
              <w:spacing w:before="21"/>
              <w:ind w:left="724"/>
              <w:rPr>
                <w:sz w:val="14"/>
              </w:rPr>
            </w:pPr>
            <w:r>
              <w:rPr>
                <w:w w:val="105"/>
                <w:sz w:val="14"/>
              </w:rPr>
              <w:t>Victim Nam O</w:t>
            </w:r>
            <w:r w:rsidR="00457433">
              <w:rPr>
                <w:w w:val="105"/>
                <w:sz w:val="14"/>
              </w:rPr>
              <w:t>ri</w:t>
            </w:r>
            <w:r>
              <w:rPr>
                <w:w w:val="105"/>
                <w:sz w:val="14"/>
              </w:rPr>
              <w:t>,</w:t>
            </w:r>
            <w:r w:rsidR="00457433">
              <w:rPr>
                <w:w w:val="105"/>
                <w:sz w:val="14"/>
              </w:rPr>
              <w:t>i</w:t>
            </w:r>
            <w:r>
              <w:rPr>
                <w:w w:val="105"/>
                <w:sz w:val="14"/>
              </w:rPr>
              <w:t>nal Report</w:t>
            </w:r>
          </w:p>
          <w:p w:rsidR="00CE4C9F" w:rsidRDefault="00C85DFB">
            <w:pPr>
              <w:pStyle w:val="TableParagraph"/>
              <w:spacing w:before="72" w:line="171" w:lineRule="exact"/>
              <w:ind w:left="727"/>
              <w:rPr>
                <w:sz w:val="21"/>
              </w:rPr>
            </w:pPr>
            <w:r>
              <w:rPr>
                <w:w w:val="105"/>
                <w:sz w:val="21"/>
              </w:rPr>
              <w:t>Columbine Hi</w:t>
            </w:r>
            <w:r w:rsidR="00457433">
              <w:rPr>
                <w:w w:val="105"/>
                <w:sz w:val="21"/>
              </w:rPr>
              <w:t>gh</w:t>
            </w:r>
            <w:r>
              <w:rPr>
                <w:w w:val="105"/>
                <w:sz w:val="21"/>
              </w:rPr>
              <w:t xml:space="preserve"> School, et al</w:t>
            </w:r>
          </w:p>
        </w:tc>
        <w:tc>
          <w:tcPr>
            <w:tcW w:w="404" w:type="dxa"/>
            <w:tcBorders>
              <w:top w:val="single" w:sz="18" w:space="0" w:color="000000"/>
              <w:left w:val="nil"/>
              <w:bottom w:val="single" w:sz="18" w:space="0" w:color="000000"/>
              <w:right w:val="nil"/>
            </w:tcBorders>
          </w:tcPr>
          <w:p w:rsidR="00CE4C9F" w:rsidRDefault="00CE4C9F">
            <w:pPr>
              <w:pStyle w:val="TableParagraph"/>
              <w:rPr>
                <w:sz w:val="20"/>
              </w:rPr>
            </w:pPr>
          </w:p>
        </w:tc>
        <w:tc>
          <w:tcPr>
            <w:tcW w:w="2417" w:type="dxa"/>
            <w:tcBorders>
              <w:top w:val="single" w:sz="18" w:space="0" w:color="000000"/>
              <w:left w:val="nil"/>
            </w:tcBorders>
          </w:tcPr>
          <w:p w:rsidR="00CE4C9F" w:rsidRDefault="00C85DFB">
            <w:pPr>
              <w:pStyle w:val="TableParagraph"/>
              <w:spacing w:before="50"/>
              <w:ind w:left="141"/>
              <w:rPr>
                <w:sz w:val="14"/>
              </w:rPr>
            </w:pPr>
            <w:r>
              <w:rPr>
                <w:w w:val="105"/>
                <w:sz w:val="14"/>
              </w:rPr>
              <w:t>Date This Repo</w:t>
            </w:r>
            <w:r w:rsidR="00457433">
              <w:rPr>
                <w:w w:val="105"/>
                <w:sz w:val="14"/>
              </w:rPr>
              <w:t>rt</w:t>
            </w:r>
          </w:p>
          <w:p w:rsidR="00CE4C9F" w:rsidRDefault="00C85DFB">
            <w:pPr>
              <w:pStyle w:val="TableParagraph"/>
              <w:tabs>
                <w:tab w:val="left" w:pos="1808"/>
              </w:tabs>
              <w:spacing w:before="2" w:line="212" w:lineRule="exact"/>
              <w:ind w:left="129"/>
              <w:rPr>
                <w:sz w:val="21"/>
              </w:rPr>
            </w:pPr>
            <w:r>
              <w:rPr>
                <w:sz w:val="21"/>
              </w:rPr>
              <w:t>10-22-99</w:t>
            </w:r>
            <w:r>
              <w:rPr>
                <w:sz w:val="21"/>
              </w:rPr>
              <w:tab/>
            </w:r>
          </w:p>
        </w:tc>
      </w:tr>
      <w:tr w:rsidR="00CE4C9F">
        <w:trPr>
          <w:trHeight w:val="602"/>
        </w:trPr>
        <w:tc>
          <w:tcPr>
            <w:tcW w:w="3415" w:type="dxa"/>
            <w:gridSpan w:val="2"/>
            <w:tcBorders>
              <w:top w:val="nil"/>
              <w:left w:val="nil"/>
              <w:right w:val="nil"/>
            </w:tcBorders>
          </w:tcPr>
          <w:p w:rsidR="00CE4C9F" w:rsidRDefault="00C85DFB">
            <w:pPr>
              <w:pStyle w:val="TableParagraph"/>
              <w:tabs>
                <w:tab w:val="left" w:pos="489"/>
                <w:tab w:val="left" w:pos="1193"/>
              </w:tabs>
              <w:spacing w:before="44" w:line="182" w:lineRule="auto"/>
              <w:ind w:left="145"/>
              <w:rPr>
                <w:sz w:val="21"/>
              </w:rPr>
            </w:pPr>
            <w:r>
              <w:rPr>
                <w:rFonts w:ascii="Arial" w:hAnsi="Arial"/>
                <w:position w:val="-8"/>
                <w:sz w:val="24"/>
              </w:rPr>
              <w:tab/>
            </w:r>
            <w:r>
              <w:rPr>
                <w:rFonts w:ascii="Arial" w:hAnsi="Arial"/>
                <w:sz w:val="14"/>
              </w:rPr>
              <w:t xml:space="preserve">X </w:t>
            </w:r>
            <w:r>
              <w:rPr>
                <w:sz w:val="21"/>
              </w:rPr>
              <w:t>First Degree</w:t>
            </w:r>
            <w:r>
              <w:rPr>
                <w:spacing w:val="17"/>
                <w:sz w:val="21"/>
              </w:rPr>
              <w:t xml:space="preserve"> </w:t>
            </w:r>
            <w:r>
              <w:rPr>
                <w:sz w:val="21"/>
              </w:rPr>
              <w:t>Murder</w:t>
            </w:r>
          </w:p>
          <w:p w:rsidR="00CE4C9F" w:rsidRDefault="00CE4C9F">
            <w:pPr>
              <w:pStyle w:val="TableParagraph"/>
              <w:tabs>
                <w:tab w:val="left" w:pos="1176"/>
              </w:tabs>
              <w:spacing w:line="254" w:lineRule="exact"/>
              <w:ind w:left="152"/>
              <w:rPr>
                <w:rFonts w:ascii="Arial" w:hAnsi="Arial"/>
                <w:sz w:val="25"/>
              </w:rPr>
            </w:pPr>
          </w:p>
        </w:tc>
        <w:tc>
          <w:tcPr>
            <w:tcW w:w="3905" w:type="dxa"/>
            <w:tcBorders>
              <w:left w:val="nil"/>
              <w:right w:val="nil"/>
            </w:tcBorders>
          </w:tcPr>
          <w:p w:rsidR="00CE4C9F" w:rsidRDefault="00CE4C9F">
            <w:pPr>
              <w:pStyle w:val="TableParagraph"/>
              <w:tabs>
                <w:tab w:val="left" w:pos="2046"/>
                <w:tab w:val="left" w:pos="2686"/>
                <w:tab w:val="left" w:pos="3054"/>
              </w:tabs>
              <w:spacing w:before="16" w:line="278" w:lineRule="exact"/>
              <w:ind w:left="942" w:right="125" w:hanging="222"/>
              <w:rPr>
                <w:rFonts w:ascii="Arial" w:hAnsi="Arial"/>
                <w:sz w:val="12"/>
              </w:rPr>
            </w:pPr>
          </w:p>
        </w:tc>
        <w:tc>
          <w:tcPr>
            <w:tcW w:w="404" w:type="dxa"/>
            <w:tcBorders>
              <w:top w:val="single" w:sz="18" w:space="0" w:color="000000"/>
              <w:left w:val="nil"/>
              <w:right w:val="nil"/>
            </w:tcBorders>
          </w:tcPr>
          <w:p w:rsidR="00CE4C9F" w:rsidRDefault="00CE4C9F">
            <w:pPr>
              <w:pStyle w:val="TableParagraph"/>
              <w:spacing w:before="1" w:line="261" w:lineRule="exact"/>
              <w:ind w:left="144"/>
              <w:rPr>
                <w:rFonts w:ascii="Arial" w:hAnsi="Arial"/>
                <w:sz w:val="25"/>
              </w:rPr>
            </w:pPr>
          </w:p>
        </w:tc>
        <w:tc>
          <w:tcPr>
            <w:tcW w:w="2417" w:type="dxa"/>
            <w:tcBorders>
              <w:left w:val="nil"/>
            </w:tcBorders>
          </w:tcPr>
          <w:p w:rsidR="00CE4C9F" w:rsidRDefault="00CE4C9F">
            <w:pPr>
              <w:pStyle w:val="TableParagraph"/>
              <w:tabs>
                <w:tab w:val="left" w:pos="2088"/>
              </w:tabs>
              <w:spacing w:line="93" w:lineRule="exact"/>
              <w:ind w:left="1443"/>
              <w:rPr>
                <w:rFonts w:ascii="Arial"/>
                <w:sz w:val="15"/>
              </w:rPr>
            </w:pPr>
          </w:p>
        </w:tc>
      </w:tr>
    </w:tbl>
    <w:p w:rsidR="00457433" w:rsidRDefault="00457433">
      <w:pPr>
        <w:pStyle w:val="BodyText"/>
        <w:spacing w:before="92"/>
        <w:ind w:left="298"/>
        <w:rPr>
          <w:w w:val="95"/>
          <w:u w:val="thick"/>
        </w:rPr>
      </w:pPr>
    </w:p>
    <w:p w:rsidR="00CE4C9F" w:rsidRDefault="00C85DFB">
      <w:pPr>
        <w:pStyle w:val="BodyText"/>
        <w:spacing w:before="92"/>
        <w:ind w:left="298"/>
      </w:pPr>
      <w:r>
        <w:rPr>
          <w:w w:val="95"/>
          <w:u w:val="thick"/>
        </w:rPr>
        <w:t>RE</w:t>
      </w:r>
      <w:r w:rsidR="00457433">
        <w:rPr>
          <w:w w:val="95"/>
          <w:u w:val="thick"/>
        </w:rPr>
        <w:t>:</w:t>
      </w:r>
    </w:p>
    <w:p w:rsidR="00CE4C9F" w:rsidRDefault="00CE4C9F">
      <w:pPr>
        <w:pStyle w:val="BodyText"/>
        <w:spacing w:before="8"/>
        <w:rPr>
          <w:sz w:val="26"/>
        </w:rPr>
      </w:pPr>
    </w:p>
    <w:p w:rsidR="00CE4C9F" w:rsidRDefault="00C85DFB">
      <w:pPr>
        <w:pStyle w:val="BodyText"/>
        <w:ind w:left="306"/>
      </w:pPr>
      <w:r>
        <w:t>Interview with Bijen Monte.</w:t>
      </w:r>
    </w:p>
    <w:p w:rsidR="00CE4C9F" w:rsidRDefault="00CE4C9F">
      <w:pPr>
        <w:pStyle w:val="BodyText"/>
        <w:spacing w:before="6"/>
        <w:rPr>
          <w:sz w:val="14"/>
        </w:rPr>
      </w:pPr>
    </w:p>
    <w:p w:rsidR="00CE4C9F" w:rsidRDefault="00C85DFB">
      <w:pPr>
        <w:spacing w:before="92"/>
        <w:ind w:left="297"/>
      </w:pPr>
      <w:r>
        <w:rPr>
          <w:u w:val="thick"/>
        </w:rPr>
        <w:t>DETAILS,</w:t>
      </w:r>
    </w:p>
    <w:p w:rsidR="00CE4C9F" w:rsidRDefault="00CE4C9F">
      <w:pPr>
        <w:pStyle w:val="BodyText"/>
        <w:spacing w:before="5"/>
        <w:rPr>
          <w:sz w:val="26"/>
        </w:rPr>
      </w:pPr>
    </w:p>
    <w:p w:rsidR="00CE4C9F" w:rsidRDefault="00C85DFB">
      <w:pPr>
        <w:pStyle w:val="BodyText"/>
        <w:spacing w:line="254" w:lineRule="auto"/>
        <w:ind w:left="292" w:right="235" w:firstLine="1"/>
      </w:pPr>
      <w:r>
        <w:t xml:space="preserve">On October 21, l 999 at approximately 1750 hours. Bijen Monte responded to the Jefferson County Sheriffs Office at my request to be reinterviewed concerning information she had supplied to the sheriff's office concerning her observations at Columbine High School on </w:t>
      </w:r>
      <w:r>
        <w:rPr>
          <w:sz w:val="20"/>
        </w:rPr>
        <w:t xml:space="preserve">04-20-99. </w:t>
      </w:r>
      <w:r>
        <w:t xml:space="preserve">Monte was accompanied by her mother and father who </w:t>
      </w:r>
      <w:r w:rsidR="00150043">
        <w:t>w</w:t>
      </w:r>
      <w:r>
        <w:t>ere present during the following interview. Monte stated that when previously interviewed she had given inaccurate information concerning Sean Graves. Monte said she observed Sean Graves crawling to the door by the teacher's lounge and she wanted to clarify that point.</w:t>
      </w:r>
    </w:p>
    <w:p w:rsidR="00CE4C9F" w:rsidRDefault="009F05AF" w:rsidP="00150043">
      <w:pPr>
        <w:pStyle w:val="BodyText"/>
        <w:spacing w:before="196" w:line="240" w:lineRule="atLeast"/>
        <w:ind w:left="300" w:hanging="8"/>
      </w:pPr>
      <w:r>
        <w:rPr>
          <w:sz w:val="20"/>
          <w:szCs w:val="20"/>
        </w:rPr>
        <w:pict>
          <v:shape id="_x0000_s5063" type="#_x0000_t202" style="position:absolute;left:0;text-align:left;margin-left:64.5pt;margin-top:32.1pt;width:15.85pt;height:20.75pt;z-index:-251645952;mso-position-horizontal-relative:page" filled="f" stroked="f">
            <v:textbox inset="0,0,0,0">
              <w:txbxContent>
                <w:p w:rsidR="009F05AF" w:rsidRDefault="009F05AF">
                  <w:pPr>
                    <w:spacing w:line="414" w:lineRule="exact"/>
                    <w:rPr>
                      <w:rFonts w:ascii="Arial"/>
                      <w:sz w:val="37"/>
                    </w:rPr>
                  </w:pPr>
                  <w:r>
                    <w:rPr>
                      <w:rFonts w:ascii="Arial"/>
                      <w:w w:val="110"/>
                      <w:sz w:val="37"/>
                      <w:u w:val="thick"/>
                    </w:rPr>
                    <w:t>J</w:t>
                  </w:r>
                  <w:r>
                    <w:rPr>
                      <w:rFonts w:ascii="Arial"/>
                      <w:sz w:val="37"/>
                      <w:u w:val="thick"/>
                    </w:rPr>
                    <w:t xml:space="preserve"> </w:t>
                  </w:r>
                </w:p>
              </w:txbxContent>
            </v:textbox>
            <w10:wrap anchorx="page"/>
          </v:shape>
        </w:pict>
      </w:r>
      <w:r w:rsidR="00150043">
        <w:rPr>
          <w:rFonts w:ascii="Arial"/>
          <w:sz w:val="20"/>
          <w:szCs w:val="20"/>
        </w:rPr>
        <w:t xml:space="preserve">I </w:t>
      </w:r>
      <w:r w:rsidR="00C85DFB" w:rsidRPr="00150043">
        <w:rPr>
          <w:sz w:val="20"/>
          <w:szCs w:val="20"/>
        </w:rPr>
        <w:t>advised</w:t>
      </w:r>
      <w:r w:rsidR="00C85DFB">
        <w:t xml:space="preserve"> Monte the main reason she was being reinterviewed was due to the fact that she ha</w:t>
      </w:r>
      <w:r w:rsidR="00150043">
        <w:t>d stated ------- was sta</w:t>
      </w:r>
      <w:r w:rsidR="00C85DFB">
        <w:t>nding over two gunshot victims on the southwest co</w:t>
      </w:r>
      <w:r w:rsidR="00150043">
        <w:t>rn</w:t>
      </w:r>
      <w:r w:rsidR="00C85DFB">
        <w:t xml:space="preserve">er of the school. Monte stated she was </w:t>
      </w:r>
      <w:r w:rsidR="00C85DFB">
        <w:rPr>
          <w:sz w:val="20"/>
        </w:rPr>
        <w:t xml:space="preserve">100% </w:t>
      </w:r>
      <w:r w:rsidR="00C85DFB">
        <w:t>sure she saw</w:t>
      </w:r>
      <w:r w:rsidR="00150043">
        <w:t xml:space="preserve"> ------- </w:t>
      </w:r>
      <w:r w:rsidR="00C85DFB">
        <w:t>person k</w:t>
      </w:r>
      <w:r w:rsidR="00150043">
        <w:t>n</w:t>
      </w:r>
      <w:r w:rsidR="00C85DFB">
        <w:t xml:space="preserve">own to her, standing over, who she now knows </w:t>
      </w:r>
      <w:r w:rsidR="00C85DFB">
        <w:rPr>
          <w:sz w:val="19"/>
        </w:rPr>
        <w:t xml:space="preserve">to </w:t>
      </w:r>
      <w:r w:rsidR="00C85DFB">
        <w:t>be</w:t>
      </w:r>
      <w:r w:rsidR="00150043">
        <w:t xml:space="preserve"> </w:t>
      </w:r>
      <w:r w:rsidR="00C85DFB">
        <w:t>Dan Rohrb</w:t>
      </w:r>
      <w:r w:rsidR="00150043">
        <w:t>o</w:t>
      </w:r>
      <w:r w:rsidR="00C85DFB">
        <w:t>ugh and Lance Kirklin</w:t>
      </w:r>
      <w:r w:rsidR="00C85DFB">
        <w:rPr>
          <w:spacing w:val="5"/>
        </w:rPr>
        <w:t xml:space="preserve"> </w:t>
      </w:r>
      <w:r w:rsidR="00C85DFB">
        <w:t>on</w:t>
      </w:r>
      <w:r w:rsidR="00150043">
        <w:t xml:space="preserve"> the </w:t>
      </w:r>
    </w:p>
    <w:p w:rsidR="00CE4C9F" w:rsidRDefault="00C85DFB">
      <w:pPr>
        <w:pStyle w:val="BodyText"/>
        <w:tabs>
          <w:tab w:val="left" w:pos="762"/>
        </w:tabs>
        <w:spacing w:line="252" w:lineRule="auto"/>
        <w:ind w:left="218" w:right="617" w:firstLine="89"/>
      </w:pPr>
      <w:r>
        <w:rPr>
          <w:noProof/>
        </w:rPr>
        <w:drawing>
          <wp:anchor distT="0" distB="0" distL="0" distR="0" simplePos="0" relativeHeight="251247616" behindDoc="1" locked="0" layoutInCell="1" allowOverlap="1">
            <wp:simplePos x="0" y="0"/>
            <wp:positionH relativeFrom="page">
              <wp:posOffset>6298701</wp:posOffset>
            </wp:positionH>
            <wp:positionV relativeFrom="paragraph">
              <wp:posOffset>356999</wp:posOffset>
            </wp:positionV>
            <wp:extent cx="709359" cy="170998"/>
            <wp:effectExtent l="0" t="0" r="0" b="0"/>
            <wp:wrapNone/>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14" cstate="print"/>
                    <a:stretch>
                      <a:fillRect/>
                    </a:stretch>
                  </pic:blipFill>
                  <pic:spPr>
                    <a:xfrm>
                      <a:off x="0" y="0"/>
                      <a:ext cx="709359" cy="170998"/>
                    </a:xfrm>
                    <a:prstGeom prst="rect">
                      <a:avLst/>
                    </a:prstGeom>
                  </pic:spPr>
                </pic:pic>
              </a:graphicData>
            </a:graphic>
          </wp:anchor>
        </w:drawing>
      </w:r>
      <w:r w:rsidR="00150043">
        <w:rPr>
          <w:rFonts w:ascii="Arial"/>
          <w:w w:val="105"/>
          <w:sz w:val="22"/>
        </w:rPr>
        <w:t>so</w:t>
      </w:r>
      <w:r>
        <w:rPr>
          <w:w w:val="105"/>
        </w:rPr>
        <w:t>uthwest</w:t>
      </w:r>
      <w:r>
        <w:rPr>
          <w:spacing w:val="-15"/>
          <w:w w:val="105"/>
        </w:rPr>
        <w:t xml:space="preserve"> </w:t>
      </w:r>
      <w:r>
        <w:rPr>
          <w:w w:val="105"/>
        </w:rPr>
        <w:t>co</w:t>
      </w:r>
      <w:r w:rsidR="00150043">
        <w:rPr>
          <w:w w:val="105"/>
        </w:rPr>
        <w:t>rn</w:t>
      </w:r>
      <w:r>
        <w:rPr>
          <w:w w:val="105"/>
        </w:rPr>
        <w:t>er</w:t>
      </w:r>
      <w:r>
        <w:rPr>
          <w:spacing w:val="-22"/>
          <w:w w:val="105"/>
        </w:rPr>
        <w:t xml:space="preserve"> </w:t>
      </w:r>
      <w:r>
        <w:rPr>
          <w:w w:val="105"/>
        </w:rPr>
        <w:t>of</w:t>
      </w:r>
      <w:r>
        <w:rPr>
          <w:spacing w:val="-27"/>
          <w:w w:val="105"/>
        </w:rPr>
        <w:t xml:space="preserve"> </w:t>
      </w:r>
      <w:r>
        <w:rPr>
          <w:w w:val="105"/>
        </w:rPr>
        <w:t>the</w:t>
      </w:r>
      <w:r>
        <w:rPr>
          <w:spacing w:val="-24"/>
          <w:w w:val="105"/>
        </w:rPr>
        <w:t xml:space="preserve"> </w:t>
      </w:r>
      <w:r>
        <w:rPr>
          <w:w w:val="105"/>
        </w:rPr>
        <w:t>school</w:t>
      </w:r>
      <w:r>
        <w:rPr>
          <w:spacing w:val="-8"/>
          <w:w w:val="105"/>
        </w:rPr>
        <w:t xml:space="preserve"> </w:t>
      </w:r>
      <w:r>
        <w:rPr>
          <w:w w:val="105"/>
        </w:rPr>
        <w:t>near</w:t>
      </w:r>
      <w:r>
        <w:rPr>
          <w:spacing w:val="-20"/>
          <w:w w:val="105"/>
        </w:rPr>
        <w:t xml:space="preserve"> </w:t>
      </w:r>
      <w:r>
        <w:rPr>
          <w:w w:val="105"/>
        </w:rPr>
        <w:t>the</w:t>
      </w:r>
      <w:r>
        <w:rPr>
          <w:spacing w:val="-30"/>
          <w:w w:val="105"/>
        </w:rPr>
        <w:t xml:space="preserve"> </w:t>
      </w:r>
      <w:r>
        <w:rPr>
          <w:w w:val="105"/>
        </w:rPr>
        <w:t>steps.</w:t>
      </w:r>
      <w:r>
        <w:rPr>
          <w:spacing w:val="14"/>
          <w:w w:val="105"/>
        </w:rPr>
        <w:t xml:space="preserve"> </w:t>
      </w:r>
      <w:r>
        <w:rPr>
          <w:w w:val="105"/>
        </w:rPr>
        <w:t>I</w:t>
      </w:r>
      <w:r>
        <w:rPr>
          <w:spacing w:val="-21"/>
          <w:w w:val="105"/>
        </w:rPr>
        <w:t xml:space="preserve"> </w:t>
      </w:r>
      <w:r>
        <w:rPr>
          <w:w w:val="105"/>
        </w:rPr>
        <w:t>advised</w:t>
      </w:r>
      <w:r>
        <w:rPr>
          <w:spacing w:val="-17"/>
          <w:w w:val="105"/>
        </w:rPr>
        <w:t xml:space="preserve"> </w:t>
      </w:r>
      <w:r>
        <w:rPr>
          <w:w w:val="105"/>
        </w:rPr>
        <w:t>Monte</w:t>
      </w:r>
      <w:r>
        <w:rPr>
          <w:spacing w:val="-23"/>
          <w:w w:val="105"/>
        </w:rPr>
        <w:t xml:space="preserve"> </w:t>
      </w:r>
      <w:r>
        <w:rPr>
          <w:w w:val="105"/>
        </w:rPr>
        <w:t>that</w:t>
      </w:r>
      <w:r>
        <w:rPr>
          <w:spacing w:val="-17"/>
          <w:w w:val="105"/>
        </w:rPr>
        <w:t xml:space="preserve"> </w:t>
      </w:r>
      <w:r>
        <w:rPr>
          <w:w w:val="105"/>
        </w:rPr>
        <w:t>according</w:t>
      </w:r>
      <w:r>
        <w:rPr>
          <w:spacing w:val="-10"/>
          <w:w w:val="105"/>
        </w:rPr>
        <w:t xml:space="preserve"> </w:t>
      </w:r>
      <w:r>
        <w:rPr>
          <w:w w:val="105"/>
        </w:rPr>
        <w:t>to</w:t>
      </w:r>
      <w:r>
        <w:rPr>
          <w:spacing w:val="-18"/>
          <w:w w:val="105"/>
        </w:rPr>
        <w:t xml:space="preserve"> </w:t>
      </w:r>
      <w:r>
        <w:rPr>
          <w:w w:val="105"/>
        </w:rPr>
        <w:t>other</w:t>
      </w:r>
      <w:r>
        <w:rPr>
          <w:spacing w:val="-18"/>
          <w:w w:val="105"/>
        </w:rPr>
        <w:t xml:space="preserve"> </w:t>
      </w:r>
      <w:r>
        <w:rPr>
          <w:w w:val="105"/>
        </w:rPr>
        <w:t>witness</w:t>
      </w:r>
      <w:r>
        <w:rPr>
          <w:spacing w:val="-14"/>
          <w:w w:val="105"/>
        </w:rPr>
        <w:t xml:space="preserve"> </w:t>
      </w:r>
      <w:r>
        <w:rPr>
          <w:w w:val="105"/>
        </w:rPr>
        <w:t>statements.</w:t>
      </w:r>
      <w:r>
        <w:rPr>
          <w:spacing w:val="-40"/>
          <w:w w:val="105"/>
        </w:rPr>
        <w:t xml:space="preserve"> </w:t>
      </w:r>
      <w:r w:rsidR="00150043">
        <w:rPr>
          <w:spacing w:val="-40"/>
          <w:w w:val="105"/>
        </w:rPr>
        <w:t>------------</w:t>
      </w:r>
      <w:r>
        <w:rPr>
          <w:w w:val="105"/>
        </w:rPr>
        <w:t xml:space="preserve">- </w:t>
      </w:r>
      <w:r>
        <w:rPr>
          <w:w w:val="115"/>
        </w:rPr>
        <w:t xml:space="preserve">was </w:t>
      </w:r>
      <w:r>
        <w:rPr>
          <w:w w:val="105"/>
        </w:rPr>
        <w:t xml:space="preserve">at home between </w:t>
      </w:r>
      <w:r>
        <w:rPr>
          <w:w w:val="105"/>
          <w:sz w:val="20"/>
        </w:rPr>
        <w:t xml:space="preserve">8:00 </w:t>
      </w:r>
      <w:r>
        <w:rPr>
          <w:w w:val="105"/>
        </w:rPr>
        <w:t xml:space="preserve">a.m. and </w:t>
      </w:r>
      <w:r>
        <w:rPr>
          <w:w w:val="105"/>
          <w:sz w:val="20"/>
        </w:rPr>
        <w:t xml:space="preserve">12:00 </w:t>
      </w:r>
      <w:r>
        <w:rPr>
          <w:w w:val="105"/>
        </w:rPr>
        <w:t xml:space="preserve">p.m. on </w:t>
      </w:r>
      <w:r>
        <w:rPr>
          <w:w w:val="105"/>
          <w:sz w:val="20"/>
        </w:rPr>
        <w:t xml:space="preserve">04-20-99. </w:t>
      </w:r>
      <w:r>
        <w:rPr>
          <w:w w:val="105"/>
        </w:rPr>
        <w:t>Monte explained due to the witness</w:t>
      </w:r>
      <w:r w:rsidR="00150043">
        <w:rPr>
          <w:w w:val="105"/>
        </w:rPr>
        <w:t>es</w:t>
      </w:r>
      <w:r>
        <w:rPr>
          <w:w w:val="105"/>
        </w:rPr>
        <w:t xml:space="preserve"> being a famil</w:t>
      </w:r>
      <w:r w:rsidR="00150043">
        <w:rPr>
          <w:w w:val="105"/>
        </w:rPr>
        <w:t>y</w:t>
      </w:r>
      <w:r>
        <w:rPr>
          <w:spacing w:val="-2"/>
          <w:w w:val="105"/>
        </w:rPr>
        <w:t xml:space="preserve"> </w:t>
      </w:r>
      <w:r>
        <w:rPr>
          <w:w w:val="105"/>
        </w:rPr>
        <w:t>member</w:t>
      </w:r>
      <w:r>
        <w:rPr>
          <w:spacing w:val="-5"/>
          <w:w w:val="105"/>
        </w:rPr>
        <w:t xml:space="preserve"> </w:t>
      </w:r>
      <w:r>
        <w:rPr>
          <w:w w:val="105"/>
        </w:rPr>
        <w:t>and</w:t>
      </w:r>
      <w:r>
        <w:rPr>
          <w:spacing w:val="-3"/>
          <w:w w:val="105"/>
        </w:rPr>
        <w:t xml:space="preserve"> </w:t>
      </w:r>
      <w:r>
        <w:rPr>
          <w:w w:val="105"/>
        </w:rPr>
        <w:t>nei</w:t>
      </w:r>
      <w:r w:rsidR="00150043">
        <w:rPr>
          <w:w w:val="105"/>
        </w:rPr>
        <w:t>gh</w:t>
      </w:r>
      <w:r>
        <w:rPr>
          <w:w w:val="105"/>
        </w:rPr>
        <w:t>bor,</w:t>
      </w:r>
      <w:r>
        <w:rPr>
          <w:spacing w:val="3"/>
          <w:w w:val="105"/>
        </w:rPr>
        <w:t xml:space="preserve"> </w:t>
      </w:r>
      <w:r>
        <w:rPr>
          <w:w w:val="105"/>
        </w:rPr>
        <w:t>those</w:t>
      </w:r>
      <w:r>
        <w:rPr>
          <w:spacing w:val="-10"/>
          <w:w w:val="105"/>
        </w:rPr>
        <w:t xml:space="preserve"> </w:t>
      </w:r>
      <w:r>
        <w:rPr>
          <w:w w:val="105"/>
        </w:rPr>
        <w:t>individuals could</w:t>
      </w:r>
      <w:r>
        <w:rPr>
          <w:spacing w:val="2"/>
          <w:w w:val="105"/>
        </w:rPr>
        <w:t xml:space="preserve"> </w:t>
      </w:r>
      <w:r>
        <w:rPr>
          <w:w w:val="105"/>
        </w:rPr>
        <w:t>have</w:t>
      </w:r>
      <w:r>
        <w:rPr>
          <w:spacing w:val="-3"/>
          <w:w w:val="105"/>
        </w:rPr>
        <w:t xml:space="preserve"> </w:t>
      </w:r>
      <w:r>
        <w:rPr>
          <w:w w:val="105"/>
        </w:rPr>
        <w:t>lied</w:t>
      </w:r>
      <w:r w:rsidR="00150043">
        <w:rPr>
          <w:w w:val="105"/>
        </w:rPr>
        <w:t xml:space="preserve"> for ------ and </w:t>
      </w:r>
      <w:r>
        <w:rPr>
          <w:w w:val="105"/>
        </w:rPr>
        <w:t>she</w:t>
      </w:r>
      <w:r>
        <w:rPr>
          <w:spacing w:val="-17"/>
          <w:w w:val="105"/>
        </w:rPr>
        <w:t xml:space="preserve"> </w:t>
      </w:r>
      <w:r>
        <w:rPr>
          <w:w w:val="105"/>
        </w:rPr>
        <w:t>still</w:t>
      </w:r>
      <w:r>
        <w:rPr>
          <w:spacing w:val="-7"/>
          <w:w w:val="105"/>
        </w:rPr>
        <w:t xml:space="preserve"> </w:t>
      </w:r>
      <w:r>
        <w:rPr>
          <w:w w:val="105"/>
        </w:rPr>
        <w:t>believed</w:t>
      </w:r>
    </w:p>
    <w:p w:rsidR="00CE4C9F" w:rsidRDefault="00C85DFB">
      <w:pPr>
        <w:pStyle w:val="BodyText"/>
        <w:tabs>
          <w:tab w:val="left" w:pos="9939"/>
        </w:tabs>
        <w:spacing w:line="259" w:lineRule="auto"/>
        <w:ind w:left="299" w:right="383" w:firstLine="10"/>
      </w:pPr>
      <w:r>
        <w:rPr>
          <w:noProof/>
        </w:rPr>
        <w:drawing>
          <wp:anchor distT="0" distB="0" distL="0" distR="0" simplePos="0" relativeHeight="251248640" behindDoc="1" locked="0" layoutInCell="1" allowOverlap="1">
            <wp:simplePos x="0" y="0"/>
            <wp:positionH relativeFrom="page">
              <wp:posOffset>6127476</wp:posOffset>
            </wp:positionH>
            <wp:positionV relativeFrom="paragraph">
              <wp:posOffset>155029</wp:posOffset>
            </wp:positionV>
            <wp:extent cx="684899" cy="73285"/>
            <wp:effectExtent l="0" t="0" r="0" b="0"/>
            <wp:wrapNone/>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15" cstate="print"/>
                    <a:stretch>
                      <a:fillRect/>
                    </a:stretch>
                  </pic:blipFill>
                  <pic:spPr>
                    <a:xfrm>
                      <a:off x="0" y="0"/>
                      <a:ext cx="684899" cy="73285"/>
                    </a:xfrm>
                    <a:prstGeom prst="rect">
                      <a:avLst/>
                    </a:prstGeom>
                  </pic:spPr>
                </pic:pic>
              </a:graphicData>
            </a:graphic>
          </wp:anchor>
        </w:drawing>
      </w:r>
      <w:r>
        <w:rPr>
          <w:w w:val="110"/>
        </w:rPr>
        <w:t>was</w:t>
      </w:r>
      <w:r>
        <w:rPr>
          <w:spacing w:val="-32"/>
          <w:w w:val="110"/>
        </w:rPr>
        <w:t xml:space="preserve"> </w:t>
      </w:r>
      <w:r>
        <w:rPr>
          <w:w w:val="110"/>
        </w:rPr>
        <w:t>the</w:t>
      </w:r>
      <w:r>
        <w:rPr>
          <w:spacing w:val="-28"/>
          <w:w w:val="110"/>
        </w:rPr>
        <w:t xml:space="preserve"> </w:t>
      </w:r>
      <w:r>
        <w:rPr>
          <w:w w:val="110"/>
        </w:rPr>
        <w:t>individual</w:t>
      </w:r>
      <w:r>
        <w:rPr>
          <w:spacing w:val="-24"/>
          <w:w w:val="110"/>
        </w:rPr>
        <w:t xml:space="preserve"> </w:t>
      </w:r>
      <w:r>
        <w:rPr>
          <w:w w:val="110"/>
        </w:rPr>
        <w:t>stand</w:t>
      </w:r>
      <w:r w:rsidR="00150043">
        <w:rPr>
          <w:w w:val="110"/>
        </w:rPr>
        <w:t>in</w:t>
      </w:r>
      <w:r>
        <w:rPr>
          <w:w w:val="110"/>
        </w:rPr>
        <w:t>g</w:t>
      </w:r>
      <w:r>
        <w:rPr>
          <w:spacing w:val="-32"/>
          <w:w w:val="110"/>
        </w:rPr>
        <w:t xml:space="preserve"> </w:t>
      </w:r>
      <w:r>
        <w:rPr>
          <w:w w:val="110"/>
        </w:rPr>
        <w:t>over</w:t>
      </w:r>
      <w:r>
        <w:rPr>
          <w:spacing w:val="-32"/>
          <w:w w:val="110"/>
        </w:rPr>
        <w:t xml:space="preserve"> </w:t>
      </w:r>
      <w:r>
        <w:rPr>
          <w:w w:val="110"/>
        </w:rPr>
        <w:t>the</w:t>
      </w:r>
      <w:r>
        <w:rPr>
          <w:spacing w:val="-35"/>
          <w:w w:val="110"/>
        </w:rPr>
        <w:t xml:space="preserve"> </w:t>
      </w:r>
      <w:r>
        <w:rPr>
          <w:w w:val="110"/>
        </w:rPr>
        <w:t>tw</w:t>
      </w:r>
      <w:r w:rsidR="00150043">
        <w:rPr>
          <w:w w:val="110"/>
        </w:rPr>
        <w:t>o injured</w:t>
      </w:r>
      <w:r>
        <w:rPr>
          <w:spacing w:val="-24"/>
          <w:w w:val="110"/>
        </w:rPr>
        <w:t xml:space="preserve"> </w:t>
      </w:r>
      <w:r>
        <w:rPr>
          <w:w w:val="110"/>
        </w:rPr>
        <w:t>males</w:t>
      </w:r>
      <w:r>
        <w:rPr>
          <w:spacing w:val="-29"/>
          <w:w w:val="110"/>
        </w:rPr>
        <w:t xml:space="preserve"> </w:t>
      </w:r>
      <w:r>
        <w:rPr>
          <w:w w:val="110"/>
        </w:rPr>
        <w:t>hold</w:t>
      </w:r>
      <w:r w:rsidR="00150043">
        <w:rPr>
          <w:w w:val="110"/>
        </w:rPr>
        <w:t>ing</w:t>
      </w:r>
      <w:r>
        <w:rPr>
          <w:spacing w:val="-30"/>
          <w:w w:val="110"/>
        </w:rPr>
        <w:t xml:space="preserve"> </w:t>
      </w:r>
      <w:r w:rsidR="00150043">
        <w:rPr>
          <w:w w:val="110"/>
        </w:rPr>
        <w:t xml:space="preserve">a gun. Monte stated </w:t>
      </w:r>
      <w:r>
        <w:rPr>
          <w:w w:val="110"/>
        </w:rPr>
        <w:t>she</w:t>
      </w:r>
      <w:r>
        <w:rPr>
          <w:spacing w:val="-31"/>
          <w:w w:val="110"/>
        </w:rPr>
        <w:t xml:space="preserve"> </w:t>
      </w:r>
      <w:r>
        <w:rPr>
          <w:w w:val="110"/>
        </w:rPr>
        <w:t>never</w:t>
      </w:r>
      <w:r>
        <w:rPr>
          <w:spacing w:val="-34"/>
          <w:w w:val="110"/>
        </w:rPr>
        <w:t xml:space="preserve"> </w:t>
      </w:r>
      <w:r>
        <w:rPr>
          <w:w w:val="110"/>
        </w:rPr>
        <w:t>saw</w:t>
      </w:r>
      <w:r w:rsidR="00150043">
        <w:rPr>
          <w:w w:val="110"/>
        </w:rPr>
        <w:t xml:space="preserve"> ------- fire</w:t>
      </w:r>
      <w:r>
        <w:rPr>
          <w:spacing w:val="-6"/>
        </w:rPr>
        <w:t xml:space="preserve"> </w:t>
      </w:r>
      <w:r>
        <w:rPr>
          <w:w w:val="110"/>
        </w:rPr>
        <w:t>the</w:t>
      </w:r>
      <w:r>
        <w:rPr>
          <w:spacing w:val="-17"/>
          <w:w w:val="110"/>
        </w:rPr>
        <w:t xml:space="preserve"> </w:t>
      </w:r>
      <w:r>
        <w:rPr>
          <w:w w:val="110"/>
        </w:rPr>
        <w:t>gun</w:t>
      </w:r>
      <w:r>
        <w:rPr>
          <w:spacing w:val="-7"/>
          <w:w w:val="110"/>
        </w:rPr>
        <w:t xml:space="preserve"> </w:t>
      </w:r>
      <w:r>
        <w:rPr>
          <w:w w:val="110"/>
        </w:rPr>
        <w:t>he</w:t>
      </w:r>
      <w:r>
        <w:rPr>
          <w:spacing w:val="-15"/>
          <w:w w:val="110"/>
        </w:rPr>
        <w:t xml:space="preserve"> </w:t>
      </w:r>
      <w:r>
        <w:rPr>
          <w:w w:val="110"/>
        </w:rPr>
        <w:t>was</w:t>
      </w:r>
      <w:r>
        <w:rPr>
          <w:spacing w:val="-13"/>
          <w:w w:val="110"/>
        </w:rPr>
        <w:t xml:space="preserve"> </w:t>
      </w:r>
      <w:r>
        <w:rPr>
          <w:w w:val="110"/>
        </w:rPr>
        <w:t>holding</w:t>
      </w:r>
      <w:r>
        <w:rPr>
          <w:spacing w:val="-9"/>
          <w:w w:val="110"/>
        </w:rPr>
        <w:t xml:space="preserve"> </w:t>
      </w:r>
      <w:r>
        <w:rPr>
          <w:w w:val="110"/>
        </w:rPr>
        <w:t>and</w:t>
      </w:r>
      <w:r>
        <w:rPr>
          <w:spacing w:val="-5"/>
          <w:w w:val="110"/>
        </w:rPr>
        <w:t xml:space="preserve"> </w:t>
      </w:r>
      <w:r>
        <w:rPr>
          <w:w w:val="110"/>
        </w:rPr>
        <w:t>reiterated</w:t>
      </w:r>
      <w:r>
        <w:rPr>
          <w:spacing w:val="-2"/>
          <w:w w:val="110"/>
        </w:rPr>
        <w:t xml:space="preserve"> </w:t>
      </w:r>
      <w:r>
        <w:rPr>
          <w:w w:val="110"/>
        </w:rPr>
        <w:t>her</w:t>
      </w:r>
      <w:r>
        <w:rPr>
          <w:spacing w:val="-18"/>
          <w:w w:val="110"/>
        </w:rPr>
        <w:t xml:space="preserve"> </w:t>
      </w:r>
      <w:r>
        <w:rPr>
          <w:w w:val="110"/>
        </w:rPr>
        <w:t>descriptio</w:t>
      </w:r>
      <w:r w:rsidR="00150043">
        <w:rPr>
          <w:w w:val="110"/>
        </w:rPr>
        <w:t xml:space="preserve">n of ------ from </w:t>
      </w:r>
      <w:r>
        <w:rPr>
          <w:w w:val="110"/>
        </w:rPr>
        <w:t>her</w:t>
      </w:r>
      <w:r>
        <w:rPr>
          <w:spacing w:val="-11"/>
          <w:w w:val="110"/>
        </w:rPr>
        <w:t xml:space="preserve"> </w:t>
      </w:r>
      <w:r>
        <w:rPr>
          <w:w w:val="110"/>
        </w:rPr>
        <w:t>previous</w:t>
      </w:r>
      <w:r>
        <w:rPr>
          <w:spacing w:val="-11"/>
          <w:w w:val="110"/>
        </w:rPr>
        <w:t xml:space="preserve"> </w:t>
      </w:r>
      <w:r>
        <w:rPr>
          <w:w w:val="110"/>
        </w:rPr>
        <w:t>interview.</w:t>
      </w:r>
    </w:p>
    <w:p w:rsidR="00CE4C9F" w:rsidRDefault="00CE4C9F">
      <w:pPr>
        <w:pStyle w:val="BodyText"/>
        <w:spacing w:before="2"/>
      </w:pPr>
    </w:p>
    <w:p w:rsidR="00CE4C9F" w:rsidRDefault="00C85DFB">
      <w:pPr>
        <w:pStyle w:val="BodyText"/>
        <w:tabs>
          <w:tab w:val="left" w:pos="6695"/>
        </w:tabs>
        <w:spacing w:line="256" w:lineRule="auto"/>
        <w:ind w:left="304" w:right="235" w:firstLine="3"/>
      </w:pPr>
      <w:r>
        <w:t xml:space="preserve">Monte stated after observing this </w:t>
      </w:r>
      <w:r w:rsidR="00150043">
        <w:t>in</w:t>
      </w:r>
      <w:r>
        <w:t>dividual</w:t>
      </w:r>
      <w:r w:rsidR="00150043">
        <w:t>,</w:t>
      </w:r>
      <w:r>
        <w:t xml:space="preserve"> known to</w:t>
      </w:r>
      <w:r>
        <w:rPr>
          <w:spacing w:val="18"/>
        </w:rPr>
        <w:t xml:space="preserve"> </w:t>
      </w:r>
      <w:r>
        <w:t>her</w:t>
      </w:r>
      <w:r>
        <w:rPr>
          <w:spacing w:val="-1"/>
        </w:rPr>
        <w:t xml:space="preserve"> </w:t>
      </w:r>
      <w:r>
        <w:t>as</w:t>
      </w:r>
      <w:r w:rsidR="00150043">
        <w:t xml:space="preserve"> ----------------</w:t>
      </w:r>
      <w:r>
        <w:tab/>
        <w:t>standing over the in</w:t>
      </w:r>
      <w:r w:rsidR="00150043">
        <w:t>j</w:t>
      </w:r>
      <w:r>
        <w:t>ured students</w:t>
      </w:r>
      <w:r w:rsidR="00150043">
        <w:t>,</w:t>
      </w:r>
      <w:r>
        <w:t xml:space="preserve"> she ran into the cafeteria. staying in the cafeteria for a couple minutes. Monte stated she had first told investigators that bombs were going off inside the cafeteria, but she could have been mistaken. Monte stated it was possible the bombs were going off outside the cafeteria. Monte stated while in the cafeteria looking out towards the senior parking lot (south), she observed two </w:t>
      </w:r>
      <w:r w:rsidRPr="00150043">
        <w:rPr>
          <w:sz w:val="20"/>
        </w:rPr>
        <w:t>male</w:t>
      </w:r>
      <w:r>
        <w:rPr>
          <w:i/>
          <w:sz w:val="20"/>
        </w:rPr>
        <w:t xml:space="preserve"> </w:t>
      </w:r>
      <w:r>
        <w:t>individuals dressed in dark clothing looking in the window. Monte stated she only got a quick glance</w:t>
      </w:r>
      <w:r w:rsidR="00150043">
        <w:t>,</w:t>
      </w:r>
      <w:r>
        <w:t xml:space="preserve"> approximately one to two seconds, at those individuals, but did not believe it was the same individual that had been standing over the injured students by the southwest</w:t>
      </w:r>
      <w:r>
        <w:rPr>
          <w:spacing w:val="50"/>
        </w:rPr>
        <w:t xml:space="preserve"> </w:t>
      </w:r>
      <w:r>
        <w:t>comer.</w:t>
      </w:r>
    </w:p>
    <w:p w:rsidR="00CE4C9F" w:rsidRDefault="00CE4C9F">
      <w:pPr>
        <w:pStyle w:val="BodyText"/>
        <w:spacing w:before="10"/>
        <w:rPr>
          <w:sz w:val="20"/>
        </w:rPr>
      </w:pPr>
    </w:p>
    <w:p w:rsidR="00CE4C9F" w:rsidRDefault="00150043">
      <w:pPr>
        <w:pStyle w:val="BodyText"/>
        <w:spacing w:line="259" w:lineRule="auto"/>
        <w:ind w:left="310" w:right="235" w:hanging="63"/>
      </w:pPr>
      <w:r>
        <w:t>M</w:t>
      </w:r>
      <w:r w:rsidR="00C85DFB">
        <w:t>onte stated after staying in the cafeteria for approximately a couple minutes, she ran out of the cafeteria towards the auditorium. at which time she entered the auditorium and saw two suspicious males dressed in dark clothing. Monte stated the auditorium was dark and she was unable to see any faces or identify the individuals</w:t>
      </w:r>
      <w:r>
        <w:t xml:space="preserve"> </w:t>
      </w:r>
      <w:r w:rsidR="00C85DFB">
        <w:t>but she felt these individuals were suspicious and ran the other way. Monte stated after hiding in the auditorium for a very short period of time she exited the auditorium and ran to the main hallway in an easterly direction. exiting the school via the east doors by the business office. Monte stated while she was running down the east hallway, she was being fired upon from an unknown location. Monte stated the easterly door windows were shot out as she ran out the door.</w:t>
      </w:r>
    </w:p>
    <w:p w:rsidR="00457433" w:rsidRDefault="00457433">
      <w:pPr>
        <w:pStyle w:val="BodyText"/>
        <w:spacing w:line="259" w:lineRule="auto"/>
        <w:ind w:left="310" w:right="235" w:hanging="63"/>
      </w:pPr>
    </w:p>
    <w:p w:rsidR="00457433" w:rsidRDefault="00457433">
      <w:pPr>
        <w:pStyle w:val="BodyText"/>
        <w:spacing w:line="259" w:lineRule="auto"/>
        <w:ind w:left="310" w:right="235" w:hanging="63"/>
      </w:pPr>
    </w:p>
    <w:p w:rsidR="00457433" w:rsidRDefault="00457433">
      <w:pPr>
        <w:pStyle w:val="BodyText"/>
        <w:spacing w:line="259" w:lineRule="auto"/>
        <w:ind w:left="310" w:right="235" w:hanging="63"/>
      </w:pPr>
    </w:p>
    <w:p w:rsidR="00457433" w:rsidRDefault="00457433">
      <w:pPr>
        <w:pStyle w:val="BodyText"/>
        <w:spacing w:line="259" w:lineRule="auto"/>
        <w:ind w:left="310" w:right="235" w:hanging="63"/>
      </w:pPr>
    </w:p>
    <w:p w:rsidR="00457433" w:rsidRDefault="00457433">
      <w:pPr>
        <w:pStyle w:val="BodyText"/>
        <w:spacing w:line="259" w:lineRule="auto"/>
        <w:ind w:left="310" w:right="235" w:hanging="63"/>
      </w:pPr>
      <w:r>
        <w:t>JC-001-001025</w:t>
      </w:r>
    </w:p>
    <w:p w:rsidR="00CE4C9F" w:rsidRDefault="00CE4C9F">
      <w:pPr>
        <w:pStyle w:val="BodyText"/>
        <w:rPr>
          <w:sz w:val="20"/>
        </w:rPr>
      </w:pPr>
    </w:p>
    <w:p w:rsidR="00CE4C9F" w:rsidRDefault="00CE4C9F">
      <w:pPr>
        <w:jc w:val="right"/>
        <w:rPr>
          <w:sz w:val="15"/>
        </w:rPr>
        <w:sectPr w:rsidR="00CE4C9F">
          <w:pgSz w:w="12240" w:h="15840"/>
          <w:pgMar w:top="720" w:right="740" w:bottom="280" w:left="960" w:header="720" w:footer="720" w:gutter="0"/>
          <w:cols w:space="720"/>
        </w:sectPr>
      </w:pPr>
    </w:p>
    <w:tbl>
      <w:tblPr>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8"/>
        <w:gridCol w:w="587"/>
        <w:gridCol w:w="1011"/>
        <w:gridCol w:w="2677"/>
        <w:gridCol w:w="2359"/>
      </w:tblGrid>
      <w:tr w:rsidR="00CE4C9F">
        <w:trPr>
          <w:trHeight w:val="570"/>
        </w:trPr>
        <w:tc>
          <w:tcPr>
            <w:tcW w:w="3428" w:type="dxa"/>
            <w:tcBorders>
              <w:top w:val="nil"/>
              <w:left w:val="nil"/>
            </w:tcBorders>
          </w:tcPr>
          <w:p w:rsidR="00CE4C9F" w:rsidRDefault="00C85DFB">
            <w:pPr>
              <w:pStyle w:val="TableParagraph"/>
              <w:tabs>
                <w:tab w:val="left" w:pos="2062"/>
              </w:tabs>
              <w:spacing w:before="8"/>
              <w:ind w:left="135"/>
              <w:rPr>
                <w:rFonts w:ascii="Arial" w:hAnsi="Arial"/>
                <w:sz w:val="25"/>
              </w:rPr>
            </w:pPr>
            <w:bookmarkStart w:id="27" w:name="_bookmark25"/>
            <w:bookmarkEnd w:id="27"/>
            <w:r>
              <w:rPr>
                <w:rFonts w:ascii="Arial" w:hAnsi="Arial"/>
                <w:w w:val="110"/>
                <w:sz w:val="18"/>
              </w:rPr>
              <w:lastRenderedPageBreak/>
              <w:t>CONTIN</w:t>
            </w:r>
            <w:r w:rsidR="00457433">
              <w:rPr>
                <w:rFonts w:ascii="Arial" w:hAnsi="Arial"/>
                <w:w w:val="110"/>
                <w:sz w:val="18"/>
              </w:rPr>
              <w:t>U</w:t>
            </w:r>
            <w:r>
              <w:rPr>
                <w:rFonts w:ascii="Arial" w:hAnsi="Arial"/>
                <w:w w:val="110"/>
                <w:sz w:val="18"/>
              </w:rPr>
              <w:t>AT</w:t>
            </w:r>
            <w:r w:rsidR="00457433">
              <w:rPr>
                <w:rFonts w:ascii="Arial" w:hAnsi="Arial"/>
                <w:w w:val="110"/>
                <w:sz w:val="18"/>
              </w:rPr>
              <w:t>I</w:t>
            </w:r>
            <w:r>
              <w:rPr>
                <w:rFonts w:ascii="Arial" w:hAnsi="Arial"/>
                <w:w w:val="110"/>
                <w:sz w:val="18"/>
              </w:rPr>
              <w:t>ON</w:t>
            </w:r>
            <w:r>
              <w:rPr>
                <w:rFonts w:ascii="Arial" w:hAnsi="Arial"/>
                <w:w w:val="110"/>
                <w:sz w:val="18"/>
              </w:rPr>
              <w:tab/>
            </w:r>
            <w:r>
              <w:rPr>
                <w:rFonts w:ascii="Arial" w:hAnsi="Arial"/>
                <w:w w:val="110"/>
                <w:position w:val="-5"/>
                <w:sz w:val="25"/>
              </w:rPr>
              <w:t>□</w:t>
            </w:r>
          </w:p>
          <w:p w:rsidR="00CE4C9F" w:rsidRDefault="00C85DFB">
            <w:pPr>
              <w:pStyle w:val="TableParagraph"/>
              <w:tabs>
                <w:tab w:val="left" w:pos="2069"/>
              </w:tabs>
              <w:spacing w:before="36" w:line="219" w:lineRule="exact"/>
              <w:ind w:left="133"/>
              <w:rPr>
                <w:sz w:val="20"/>
              </w:rPr>
            </w:pPr>
            <w:r>
              <w:rPr>
                <w:w w:val="105"/>
                <w:sz w:val="17"/>
              </w:rPr>
              <w:t>SUPPLEMENT</w:t>
            </w:r>
            <w:r>
              <w:rPr>
                <w:w w:val="105"/>
                <w:sz w:val="17"/>
              </w:rPr>
              <w:tab/>
            </w:r>
            <w:r>
              <w:rPr>
                <w:w w:val="105"/>
                <w:position w:val="-4"/>
                <w:sz w:val="20"/>
              </w:rPr>
              <w:t>X</w:t>
            </w:r>
          </w:p>
        </w:tc>
        <w:tc>
          <w:tcPr>
            <w:tcW w:w="1598" w:type="dxa"/>
            <w:gridSpan w:val="2"/>
            <w:tcBorders>
              <w:bottom w:val="single" w:sz="18" w:space="0" w:color="000000"/>
            </w:tcBorders>
          </w:tcPr>
          <w:p w:rsidR="00CE4C9F" w:rsidRDefault="00C85DFB">
            <w:pPr>
              <w:pStyle w:val="TableParagraph"/>
              <w:spacing w:line="126" w:lineRule="exact"/>
              <w:ind w:left="-3"/>
              <w:rPr>
                <w:sz w:val="14"/>
              </w:rPr>
            </w:pPr>
            <w:r>
              <w:rPr>
                <w:sz w:val="14"/>
              </w:rPr>
              <w:t>Reporting Agency</w:t>
            </w:r>
          </w:p>
          <w:p w:rsidR="00CE4C9F" w:rsidRDefault="00CE4C9F">
            <w:pPr>
              <w:pStyle w:val="TableParagraph"/>
              <w:spacing w:before="7"/>
              <w:rPr>
                <w:sz w:val="14"/>
              </w:rPr>
            </w:pPr>
          </w:p>
          <w:p w:rsidR="00CE4C9F" w:rsidRDefault="00C85DFB">
            <w:pPr>
              <w:pStyle w:val="TableParagraph"/>
              <w:ind w:left="-24"/>
              <w:rPr>
                <w:sz w:val="21"/>
              </w:rPr>
            </w:pPr>
            <w:r>
              <w:rPr>
                <w:w w:val="115"/>
                <w:sz w:val="21"/>
              </w:rPr>
              <w:t>JCSO</w:t>
            </w:r>
          </w:p>
        </w:tc>
        <w:tc>
          <w:tcPr>
            <w:tcW w:w="2677" w:type="dxa"/>
            <w:tcBorders>
              <w:bottom w:val="single" w:sz="18" w:space="0" w:color="000000"/>
              <w:right w:val="single" w:sz="18" w:space="0" w:color="000000"/>
            </w:tcBorders>
          </w:tcPr>
          <w:p w:rsidR="00CE4C9F" w:rsidRDefault="00C85DFB">
            <w:pPr>
              <w:pStyle w:val="TableParagraph"/>
              <w:spacing w:line="146" w:lineRule="exact"/>
              <w:ind w:left="123"/>
              <w:rPr>
                <w:sz w:val="14"/>
              </w:rPr>
            </w:pPr>
            <w:r>
              <w:rPr>
                <w:sz w:val="14"/>
              </w:rPr>
              <w:t>Reporting Officer</w:t>
            </w:r>
          </w:p>
          <w:p w:rsidR="00CE4C9F" w:rsidRDefault="00CE4C9F">
            <w:pPr>
              <w:pStyle w:val="TableParagraph"/>
              <w:spacing w:before="6"/>
              <w:rPr>
                <w:sz w:val="14"/>
              </w:rPr>
            </w:pPr>
          </w:p>
          <w:p w:rsidR="00CE4C9F" w:rsidRDefault="00C85DFB">
            <w:pPr>
              <w:pStyle w:val="TableParagraph"/>
              <w:ind w:left="121"/>
              <w:rPr>
                <w:b/>
                <w:sz w:val="20"/>
              </w:rPr>
            </w:pPr>
            <w:r>
              <w:rPr>
                <w:b/>
                <w:w w:val="105"/>
                <w:sz w:val="20"/>
              </w:rPr>
              <w:t>Inv. Jack McFadden</w:t>
            </w:r>
          </w:p>
        </w:tc>
        <w:tc>
          <w:tcPr>
            <w:tcW w:w="2359" w:type="dxa"/>
            <w:tcBorders>
              <w:top w:val="single" w:sz="18" w:space="0" w:color="000000"/>
              <w:left w:val="single" w:sz="18" w:space="0" w:color="000000"/>
              <w:bottom w:val="single" w:sz="18" w:space="0" w:color="000000"/>
            </w:tcBorders>
          </w:tcPr>
          <w:p w:rsidR="00CE4C9F" w:rsidRDefault="00C85DFB">
            <w:pPr>
              <w:pStyle w:val="TableParagraph"/>
              <w:spacing w:before="4"/>
              <w:ind w:left="117"/>
              <w:rPr>
                <w:sz w:val="14"/>
              </w:rPr>
            </w:pPr>
            <w:r>
              <w:rPr>
                <w:sz w:val="14"/>
              </w:rPr>
              <w:t>Case Report No</w:t>
            </w:r>
          </w:p>
          <w:p w:rsidR="00CE4C9F" w:rsidRDefault="00C85DFB">
            <w:pPr>
              <w:pStyle w:val="TableParagraph"/>
              <w:spacing w:before="129"/>
              <w:ind w:left="114"/>
              <w:rPr>
                <w:sz w:val="21"/>
              </w:rPr>
            </w:pPr>
            <w:r>
              <w:rPr>
                <w:sz w:val="21"/>
              </w:rPr>
              <w:t>99-7625</w:t>
            </w:r>
          </w:p>
        </w:tc>
      </w:tr>
      <w:tr w:rsidR="00CE4C9F">
        <w:trPr>
          <w:trHeight w:val="464"/>
        </w:trPr>
        <w:tc>
          <w:tcPr>
            <w:tcW w:w="4015" w:type="dxa"/>
            <w:gridSpan w:val="2"/>
            <w:tcBorders>
              <w:bottom w:val="nil"/>
            </w:tcBorders>
          </w:tcPr>
          <w:p w:rsidR="00CE4C9F" w:rsidRDefault="00C85DFB">
            <w:pPr>
              <w:pStyle w:val="TableParagraph"/>
              <w:spacing w:line="136" w:lineRule="exact"/>
              <w:ind w:left="119"/>
              <w:rPr>
                <w:sz w:val="14"/>
              </w:rPr>
            </w:pPr>
            <w:r>
              <w:rPr>
                <w:w w:val="105"/>
                <w:sz w:val="14"/>
              </w:rPr>
              <w:t>Conne</w:t>
            </w:r>
            <w:r w:rsidR="00457433">
              <w:rPr>
                <w:w w:val="105"/>
                <w:sz w:val="14"/>
              </w:rPr>
              <w:t>ctin</w:t>
            </w:r>
            <w:r>
              <w:rPr>
                <w:w w:val="105"/>
                <w:sz w:val="14"/>
              </w:rPr>
              <w:t>g Case Report No</w:t>
            </w:r>
          </w:p>
        </w:tc>
        <w:tc>
          <w:tcPr>
            <w:tcW w:w="3688" w:type="dxa"/>
            <w:gridSpan w:val="2"/>
            <w:tcBorders>
              <w:top w:val="single" w:sz="18" w:space="0" w:color="000000"/>
              <w:bottom w:val="single" w:sz="18" w:space="0" w:color="000000"/>
              <w:right w:val="single" w:sz="18" w:space="0" w:color="000000"/>
            </w:tcBorders>
          </w:tcPr>
          <w:p w:rsidR="00CE4C9F" w:rsidRDefault="00C85DFB">
            <w:pPr>
              <w:pStyle w:val="TableParagraph"/>
              <w:spacing w:line="155" w:lineRule="exact"/>
              <w:ind w:left="114"/>
              <w:rPr>
                <w:sz w:val="14"/>
              </w:rPr>
            </w:pPr>
            <w:r>
              <w:rPr>
                <w:sz w:val="14"/>
              </w:rPr>
              <w:t>Victim Name O</w:t>
            </w:r>
            <w:r w:rsidR="00457433">
              <w:rPr>
                <w:sz w:val="14"/>
              </w:rPr>
              <w:t>rigin</w:t>
            </w:r>
            <w:r>
              <w:rPr>
                <w:sz w:val="14"/>
              </w:rPr>
              <w:t>al Report</w:t>
            </w:r>
          </w:p>
          <w:p w:rsidR="00CE4C9F" w:rsidRDefault="00C85DFB">
            <w:pPr>
              <w:pStyle w:val="TableParagraph"/>
              <w:spacing w:before="81" w:line="208" w:lineRule="exact"/>
              <w:ind w:left="107"/>
              <w:rPr>
                <w:b/>
                <w:sz w:val="20"/>
              </w:rPr>
            </w:pPr>
            <w:r>
              <w:rPr>
                <w:b/>
                <w:w w:val="105"/>
                <w:sz w:val="20"/>
              </w:rPr>
              <w:t>Columbine H</w:t>
            </w:r>
            <w:r w:rsidR="00457433">
              <w:rPr>
                <w:b/>
                <w:w w:val="105"/>
                <w:sz w:val="20"/>
              </w:rPr>
              <w:t>i</w:t>
            </w:r>
            <w:r>
              <w:rPr>
                <w:b/>
                <w:w w:val="105"/>
                <w:sz w:val="20"/>
              </w:rPr>
              <w:t>gh School, et al</w:t>
            </w:r>
          </w:p>
        </w:tc>
        <w:tc>
          <w:tcPr>
            <w:tcW w:w="2359" w:type="dxa"/>
            <w:tcBorders>
              <w:top w:val="single" w:sz="18" w:space="0" w:color="000000"/>
              <w:left w:val="single" w:sz="18" w:space="0" w:color="000000"/>
            </w:tcBorders>
          </w:tcPr>
          <w:p w:rsidR="00CE4C9F" w:rsidRDefault="00C85DFB">
            <w:pPr>
              <w:pStyle w:val="TableParagraph"/>
              <w:spacing w:before="23"/>
              <w:ind w:left="130"/>
              <w:rPr>
                <w:sz w:val="14"/>
              </w:rPr>
            </w:pPr>
            <w:r>
              <w:rPr>
                <w:sz w:val="14"/>
              </w:rPr>
              <w:t>Date This Report</w:t>
            </w:r>
          </w:p>
          <w:p w:rsidR="00CE4C9F" w:rsidRDefault="00C85DFB">
            <w:pPr>
              <w:pStyle w:val="TableParagraph"/>
              <w:tabs>
                <w:tab w:val="left" w:pos="1815"/>
              </w:tabs>
              <w:spacing w:before="62" w:line="198" w:lineRule="exact"/>
              <w:ind w:left="108"/>
              <w:rPr>
                <w:rFonts w:ascii="Arial"/>
                <w:sz w:val="26"/>
              </w:rPr>
            </w:pPr>
            <w:r>
              <w:rPr>
                <w:w w:val="105"/>
                <w:sz w:val="21"/>
              </w:rPr>
              <w:t>10-22-99</w:t>
            </w:r>
            <w:r>
              <w:rPr>
                <w:w w:val="105"/>
                <w:sz w:val="21"/>
              </w:rPr>
              <w:tab/>
            </w:r>
          </w:p>
        </w:tc>
      </w:tr>
      <w:tr w:rsidR="00CE4C9F">
        <w:trPr>
          <w:trHeight w:val="563"/>
        </w:trPr>
        <w:tc>
          <w:tcPr>
            <w:tcW w:w="4015" w:type="dxa"/>
            <w:gridSpan w:val="2"/>
            <w:tcBorders>
              <w:top w:val="nil"/>
            </w:tcBorders>
          </w:tcPr>
          <w:p w:rsidR="00CE4C9F" w:rsidRDefault="00C85DFB">
            <w:pPr>
              <w:pStyle w:val="TableParagraph"/>
              <w:tabs>
                <w:tab w:val="left" w:pos="460"/>
                <w:tab w:val="left" w:pos="1154"/>
              </w:tabs>
              <w:spacing w:line="207" w:lineRule="exact"/>
              <w:ind w:left="119"/>
              <w:rPr>
                <w:b/>
                <w:sz w:val="20"/>
              </w:rPr>
            </w:pPr>
            <w:r>
              <w:rPr>
                <w:rFonts w:ascii="Arial"/>
                <w:w w:val="105"/>
                <w:position w:val="2"/>
                <w:sz w:val="13"/>
              </w:rPr>
              <w:tab/>
            </w:r>
            <w:r>
              <w:rPr>
                <w:w w:val="105"/>
                <w:sz w:val="15"/>
              </w:rPr>
              <w:t xml:space="preserve">X </w:t>
            </w:r>
            <w:r>
              <w:rPr>
                <w:b/>
                <w:w w:val="105"/>
                <w:sz w:val="20"/>
              </w:rPr>
              <w:t>First Degree Murder</w:t>
            </w:r>
          </w:p>
          <w:p w:rsidR="00CE4C9F" w:rsidRDefault="00CE4C9F">
            <w:pPr>
              <w:pStyle w:val="TableParagraph"/>
              <w:tabs>
                <w:tab w:val="left" w:pos="1146"/>
              </w:tabs>
              <w:spacing w:before="22"/>
              <w:ind w:left="132"/>
              <w:rPr>
                <w:rFonts w:ascii="Arial" w:hAnsi="Arial"/>
                <w:sz w:val="25"/>
              </w:rPr>
            </w:pPr>
          </w:p>
        </w:tc>
        <w:tc>
          <w:tcPr>
            <w:tcW w:w="3688" w:type="dxa"/>
            <w:gridSpan w:val="2"/>
            <w:tcBorders>
              <w:top w:val="single" w:sz="18" w:space="0" w:color="000000"/>
              <w:right w:val="single" w:sz="18" w:space="0" w:color="000000"/>
            </w:tcBorders>
          </w:tcPr>
          <w:p w:rsidR="00CE4C9F" w:rsidRDefault="00CE4C9F">
            <w:pPr>
              <w:pStyle w:val="TableParagraph"/>
              <w:tabs>
                <w:tab w:val="left" w:pos="1436"/>
                <w:tab w:val="left" w:pos="2445"/>
                <w:tab w:val="left" w:pos="3430"/>
              </w:tabs>
              <w:spacing w:line="272" w:lineRule="exact"/>
              <w:ind w:left="323"/>
              <w:rPr>
                <w:rFonts w:ascii="Arial" w:hAnsi="Arial"/>
                <w:sz w:val="25"/>
              </w:rPr>
            </w:pPr>
          </w:p>
        </w:tc>
        <w:tc>
          <w:tcPr>
            <w:tcW w:w="2359" w:type="dxa"/>
            <w:tcBorders>
              <w:left w:val="single" w:sz="18" w:space="0" w:color="000000"/>
            </w:tcBorders>
          </w:tcPr>
          <w:p w:rsidR="00CE4C9F" w:rsidRDefault="00C85DFB">
            <w:pPr>
              <w:pStyle w:val="TableParagraph"/>
              <w:tabs>
                <w:tab w:val="left" w:pos="1459"/>
                <w:tab w:val="left" w:pos="2105"/>
              </w:tabs>
              <w:spacing w:before="71"/>
              <w:ind w:left="120"/>
              <w:rPr>
                <w:sz w:val="15"/>
              </w:rPr>
            </w:pPr>
            <w:r>
              <w:rPr>
                <w:sz w:val="14"/>
              </w:rPr>
              <w:t>Recommend</w:t>
            </w:r>
            <w:r>
              <w:rPr>
                <w:spacing w:val="12"/>
                <w:sz w:val="14"/>
              </w:rPr>
              <w:t xml:space="preserve"> </w:t>
            </w:r>
            <w:r>
              <w:rPr>
                <w:sz w:val="14"/>
              </w:rPr>
              <w:t>Case·</w:t>
            </w:r>
            <w:r>
              <w:rPr>
                <w:sz w:val="14"/>
              </w:rPr>
              <w:tab/>
            </w:r>
            <w:r>
              <w:rPr>
                <w:position w:val="-1"/>
                <w:sz w:val="14"/>
              </w:rPr>
              <w:t>Review</w:t>
            </w:r>
            <w:r>
              <w:rPr>
                <w:position w:val="-1"/>
                <w:sz w:val="14"/>
              </w:rPr>
              <w:tab/>
            </w:r>
            <w:r>
              <w:rPr>
                <w:position w:val="-3"/>
                <w:sz w:val="15"/>
              </w:rPr>
              <w:t>X</w:t>
            </w:r>
          </w:p>
          <w:p w:rsidR="00CE4C9F" w:rsidRDefault="00C85DFB">
            <w:pPr>
              <w:pStyle w:val="TableParagraph"/>
              <w:tabs>
                <w:tab w:val="left" w:pos="2098"/>
              </w:tabs>
              <w:spacing w:before="31" w:line="238" w:lineRule="exact"/>
              <w:ind w:left="1417"/>
              <w:rPr>
                <w:rFonts w:ascii="Arial" w:hAnsi="Arial"/>
                <w:sz w:val="25"/>
              </w:rPr>
            </w:pPr>
            <w:r>
              <w:rPr>
                <w:sz w:val="14"/>
              </w:rPr>
              <w:t>Closure</w:t>
            </w:r>
            <w:r>
              <w:rPr>
                <w:sz w:val="14"/>
              </w:rPr>
              <w:tab/>
            </w:r>
            <w:r>
              <w:rPr>
                <w:rFonts w:ascii="Arial" w:hAnsi="Arial"/>
                <w:position w:val="-3"/>
                <w:sz w:val="25"/>
              </w:rPr>
              <w:t>□</w:t>
            </w:r>
          </w:p>
        </w:tc>
      </w:tr>
    </w:tbl>
    <w:p w:rsidR="00457433" w:rsidRDefault="00457433">
      <w:pPr>
        <w:spacing w:before="92"/>
        <w:ind w:left="152"/>
        <w:rPr>
          <w:w w:val="105"/>
          <w:sz w:val="20"/>
        </w:rPr>
      </w:pPr>
    </w:p>
    <w:p w:rsidR="00CE4C9F" w:rsidRDefault="00C85DFB">
      <w:pPr>
        <w:spacing w:before="92"/>
        <w:ind w:left="152"/>
        <w:rPr>
          <w:sz w:val="20"/>
        </w:rPr>
      </w:pPr>
      <w:r>
        <w:rPr>
          <w:w w:val="105"/>
          <w:sz w:val="20"/>
        </w:rPr>
        <w:t>I asked Monte if the individuals in the auditorium had weapons, to which she replied no.</w:t>
      </w:r>
    </w:p>
    <w:p w:rsidR="00CE4C9F" w:rsidRDefault="00CE4C9F">
      <w:pPr>
        <w:pStyle w:val="BodyText"/>
        <w:spacing w:before="1"/>
        <w:rPr>
          <w:sz w:val="25"/>
        </w:rPr>
      </w:pPr>
    </w:p>
    <w:p w:rsidR="00CE4C9F" w:rsidRDefault="00C85DFB">
      <w:pPr>
        <w:spacing w:before="1" w:line="252" w:lineRule="auto"/>
        <w:ind w:left="150" w:firstLine="2"/>
        <w:rPr>
          <w:sz w:val="20"/>
        </w:rPr>
      </w:pPr>
      <w:r>
        <w:rPr>
          <w:w w:val="105"/>
          <w:sz w:val="20"/>
        </w:rPr>
        <w:t xml:space="preserve">I showed Monte cafeteria video photo </w:t>
      </w:r>
      <w:r>
        <w:rPr>
          <w:rFonts w:ascii="Arial"/>
          <w:w w:val="105"/>
          <w:sz w:val="18"/>
        </w:rPr>
        <w:t xml:space="preserve">#44 </w:t>
      </w:r>
      <w:r>
        <w:rPr>
          <w:w w:val="105"/>
          <w:sz w:val="20"/>
        </w:rPr>
        <w:t>and asked her if she could identify anyone in the picture. Monte replied she could not.</w:t>
      </w:r>
    </w:p>
    <w:p w:rsidR="00CE4C9F" w:rsidRDefault="00CE4C9F">
      <w:pPr>
        <w:pStyle w:val="BodyText"/>
        <w:spacing w:before="10"/>
        <w:rPr>
          <w:sz w:val="24"/>
        </w:rPr>
      </w:pPr>
    </w:p>
    <w:p w:rsidR="00CE4C9F" w:rsidRDefault="00C85DFB">
      <w:pPr>
        <w:spacing w:line="271" w:lineRule="auto"/>
        <w:ind w:left="151" w:right="617" w:firstLine="1"/>
        <w:rPr>
          <w:sz w:val="20"/>
        </w:rPr>
      </w:pPr>
      <w:r>
        <w:rPr>
          <w:w w:val="105"/>
          <w:sz w:val="20"/>
        </w:rPr>
        <w:t>I then showed Monte video photo #51. to which Monte replied, the black shirt, shoes, gun, and hat possibly looked like ones worn by the gunmen seen on the southwest comer of the school.</w:t>
      </w:r>
    </w:p>
    <w:p w:rsidR="00CE4C9F" w:rsidRDefault="00CE4C9F">
      <w:pPr>
        <w:pStyle w:val="BodyText"/>
        <w:spacing w:before="6"/>
        <w:rPr>
          <w:sz w:val="22"/>
        </w:rPr>
      </w:pPr>
    </w:p>
    <w:p w:rsidR="00CE4C9F" w:rsidRDefault="00C85DFB">
      <w:pPr>
        <w:spacing w:line="261" w:lineRule="auto"/>
        <w:ind w:left="148" w:right="617" w:firstLine="3"/>
        <w:rPr>
          <w:sz w:val="20"/>
        </w:rPr>
      </w:pPr>
      <w:r>
        <w:rPr>
          <w:w w:val="105"/>
          <w:sz w:val="20"/>
        </w:rPr>
        <w:t>I then showed Monte video photo #52 and #53. to which Monte replied she could not identify anybody in those photos.</w:t>
      </w:r>
    </w:p>
    <w:p w:rsidR="00CE4C9F" w:rsidRDefault="00CE4C9F">
      <w:pPr>
        <w:pStyle w:val="BodyText"/>
        <w:spacing w:before="4"/>
        <w:rPr>
          <w:sz w:val="23"/>
        </w:rPr>
      </w:pPr>
    </w:p>
    <w:p w:rsidR="00CE4C9F" w:rsidRDefault="00C85DFB">
      <w:pPr>
        <w:tabs>
          <w:tab w:val="left" w:leader="dot" w:pos="6838"/>
        </w:tabs>
        <w:spacing w:line="271" w:lineRule="auto"/>
        <w:ind w:left="149" w:right="383" w:hanging="6"/>
        <w:rPr>
          <w:sz w:val="20"/>
        </w:rPr>
      </w:pPr>
      <w:r>
        <w:rPr>
          <w:w w:val="105"/>
          <w:sz w:val="20"/>
        </w:rPr>
        <w:t>Prior to the conclusion of this interview, I advised Monte that there were several witnesses out on the southwest comer of the school at the same time she was and had different recollections of what took place and who was there. I asked Monte if she could explain the differences in the stories of the several other witnesses. Monte stated she had no explanation</w:t>
      </w:r>
      <w:r w:rsidR="00150043">
        <w:rPr>
          <w:w w:val="105"/>
          <w:sz w:val="20"/>
        </w:rPr>
        <w:t xml:space="preserve"> </w:t>
      </w:r>
      <w:r>
        <w:rPr>
          <w:w w:val="105"/>
          <w:sz w:val="20"/>
        </w:rPr>
        <w:t>for the other witness observations and reiterated</w:t>
      </w:r>
      <w:r>
        <w:rPr>
          <w:spacing w:val="25"/>
          <w:w w:val="105"/>
          <w:sz w:val="20"/>
        </w:rPr>
        <w:t xml:space="preserve"> </w:t>
      </w:r>
      <w:r>
        <w:rPr>
          <w:w w:val="105"/>
          <w:sz w:val="20"/>
        </w:rPr>
        <w:t>she</w:t>
      </w:r>
      <w:r>
        <w:rPr>
          <w:spacing w:val="-8"/>
          <w:w w:val="105"/>
          <w:sz w:val="20"/>
        </w:rPr>
        <w:t xml:space="preserve"> </w:t>
      </w:r>
      <w:r>
        <w:rPr>
          <w:w w:val="105"/>
          <w:sz w:val="20"/>
        </w:rPr>
        <w:t>kne</w:t>
      </w:r>
      <w:r w:rsidR="00563F15">
        <w:rPr>
          <w:w w:val="105"/>
          <w:sz w:val="20"/>
        </w:rPr>
        <w:t xml:space="preserve">w --------- prior to the </w:t>
      </w:r>
      <w:r>
        <w:rPr>
          <w:w w:val="105"/>
          <w:sz w:val="20"/>
        </w:rPr>
        <w:t>incident and</w:t>
      </w:r>
      <w:r>
        <w:rPr>
          <w:spacing w:val="-13"/>
          <w:w w:val="105"/>
          <w:sz w:val="20"/>
        </w:rPr>
        <w:t xml:space="preserve"> </w:t>
      </w:r>
      <w:r>
        <w:rPr>
          <w:w w:val="105"/>
          <w:sz w:val="20"/>
        </w:rPr>
        <w:t>that's</w:t>
      </w:r>
    </w:p>
    <w:p w:rsidR="00CE4C9F" w:rsidRDefault="00C85DFB">
      <w:pPr>
        <w:spacing w:line="220" w:lineRule="exact"/>
        <w:ind w:left="155"/>
        <w:rPr>
          <w:sz w:val="20"/>
        </w:rPr>
      </w:pPr>
      <w:r>
        <w:rPr>
          <w:w w:val="105"/>
          <w:sz w:val="20"/>
        </w:rPr>
        <w:t>who she saw standing over the two injured students.</w:t>
      </w:r>
    </w:p>
    <w:p w:rsidR="00CE4C9F" w:rsidRDefault="00CE4C9F">
      <w:pPr>
        <w:pStyle w:val="BodyText"/>
        <w:spacing w:before="2"/>
        <w:rPr>
          <w:sz w:val="25"/>
        </w:rPr>
      </w:pPr>
    </w:p>
    <w:p w:rsidR="00CE4C9F" w:rsidRDefault="00C85DFB">
      <w:pPr>
        <w:ind w:left="155"/>
        <w:rPr>
          <w:sz w:val="20"/>
        </w:rPr>
      </w:pPr>
      <w:r>
        <w:rPr>
          <w:w w:val="105"/>
          <w:sz w:val="20"/>
        </w:rPr>
        <w:t>At approximately 1945 hours, the interview was terminated.</w:t>
      </w:r>
    </w:p>
    <w:p w:rsidR="00CE4C9F" w:rsidRDefault="00CE4C9F">
      <w:pPr>
        <w:pStyle w:val="BodyText"/>
        <w:rPr>
          <w:sz w:val="20"/>
        </w:rPr>
      </w:pPr>
    </w:p>
    <w:p w:rsidR="00CE4C9F" w:rsidRDefault="00CE4C9F">
      <w:pPr>
        <w:pStyle w:val="BodyText"/>
        <w:spacing w:before="1"/>
        <w:rPr>
          <w:sz w:val="18"/>
        </w:rPr>
      </w:pPr>
    </w:p>
    <w:p w:rsidR="00CE4C9F" w:rsidRDefault="00C85DFB">
      <w:pPr>
        <w:pStyle w:val="BodyText"/>
        <w:spacing w:before="92"/>
        <w:ind w:left="155"/>
      </w:pPr>
      <w:r>
        <w:rPr>
          <w:w w:val="105"/>
          <w:u w:val="thick"/>
        </w:rPr>
        <w:t>ADDITIONAL INFORMATION:</w:t>
      </w:r>
    </w:p>
    <w:p w:rsidR="00CE4C9F" w:rsidRDefault="00CE4C9F">
      <w:pPr>
        <w:pStyle w:val="BodyText"/>
        <w:spacing w:before="1"/>
        <w:rPr>
          <w:sz w:val="24"/>
        </w:rPr>
      </w:pPr>
    </w:p>
    <w:p w:rsidR="00CE4C9F" w:rsidRDefault="00C85DFB">
      <w:pPr>
        <w:spacing w:before="1" w:line="271" w:lineRule="auto"/>
        <w:ind w:left="154"/>
        <w:rPr>
          <w:sz w:val="20"/>
        </w:rPr>
      </w:pPr>
      <w:r>
        <w:rPr>
          <w:w w:val="105"/>
          <w:sz w:val="20"/>
        </w:rPr>
        <w:t>Monte's father stated Monte is currently having bad dreams/nightmares about the incident at Columbine High School. Monte also does not feel safe at Columbine High School.</w:t>
      </w:r>
    </w:p>
    <w:p w:rsidR="00CE4C9F" w:rsidRDefault="00CE4C9F">
      <w:pPr>
        <w:pStyle w:val="BodyText"/>
        <w:rPr>
          <w:sz w:val="20"/>
        </w:rPr>
      </w:pPr>
    </w:p>
    <w:p w:rsidR="00CE4C9F" w:rsidRDefault="00CE4C9F">
      <w:pPr>
        <w:pStyle w:val="BodyText"/>
        <w:spacing w:before="4"/>
        <w:rPr>
          <w:sz w:val="16"/>
        </w:rPr>
      </w:pPr>
    </w:p>
    <w:p w:rsidR="00CE4C9F" w:rsidRDefault="00C85DFB">
      <w:pPr>
        <w:pStyle w:val="BodyText"/>
        <w:spacing w:before="91"/>
        <w:ind w:left="163"/>
      </w:pPr>
      <w:r>
        <w:rPr>
          <w:w w:val="105"/>
          <w:u w:val="thick"/>
        </w:rPr>
        <w:t>DISPOSITION:</w:t>
      </w:r>
    </w:p>
    <w:p w:rsidR="00CE4C9F" w:rsidRDefault="00CE4C9F">
      <w:pPr>
        <w:pStyle w:val="BodyText"/>
        <w:spacing w:before="2"/>
        <w:rPr>
          <w:sz w:val="24"/>
        </w:rPr>
      </w:pPr>
    </w:p>
    <w:p w:rsidR="00CE4C9F" w:rsidRDefault="00C85DFB">
      <w:pPr>
        <w:ind w:left="162"/>
        <w:rPr>
          <w:sz w:val="20"/>
        </w:rPr>
      </w:pPr>
      <w:r>
        <w:rPr>
          <w:w w:val="105"/>
          <w:sz w:val="20"/>
        </w:rPr>
        <w:t xml:space="preserve">Lead </w:t>
      </w:r>
      <w:r w:rsidR="00563F15">
        <w:rPr>
          <w:w w:val="105"/>
          <w:sz w:val="20"/>
        </w:rPr>
        <w:t>#</w:t>
      </w:r>
      <w:r>
        <w:rPr>
          <w:w w:val="105"/>
          <w:sz w:val="20"/>
        </w:rPr>
        <w:t>5055 closed, case 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457433">
      <w:pPr>
        <w:pStyle w:val="BodyText"/>
        <w:rPr>
          <w:sz w:val="20"/>
        </w:rPr>
      </w:pPr>
      <w:r>
        <w:rPr>
          <w:sz w:val="20"/>
        </w:rPr>
        <w:t>JC-001-001026</w:t>
      </w:r>
    </w:p>
    <w:p w:rsidR="00CE4C9F" w:rsidRDefault="00CE4C9F">
      <w:pPr>
        <w:jc w:val="right"/>
        <w:rPr>
          <w:sz w:val="13"/>
        </w:rPr>
      </w:pPr>
    </w:p>
    <w:p w:rsidR="00457433" w:rsidRDefault="00457433">
      <w:pPr>
        <w:jc w:val="right"/>
        <w:rPr>
          <w:sz w:val="13"/>
        </w:rPr>
        <w:sectPr w:rsidR="00457433">
          <w:pgSz w:w="12240" w:h="15840"/>
          <w:pgMar w:top="920" w:right="740" w:bottom="280" w:left="9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tabs>
          <w:tab w:val="left" w:pos="3948"/>
          <w:tab w:val="left" w:pos="7061"/>
        </w:tabs>
        <w:spacing w:before="225"/>
        <w:ind w:left="3652"/>
        <w:rPr>
          <w:rFonts w:ascii="Courier New"/>
          <w:sz w:val="25"/>
        </w:rPr>
      </w:pPr>
      <w:bookmarkStart w:id="28" w:name="_bookmark26"/>
      <w:bookmarkEnd w:id="28"/>
      <w:r>
        <w:rPr>
          <w:rFonts w:ascii="Courier New"/>
          <w:sz w:val="25"/>
          <w:u w:val="thick"/>
        </w:rPr>
        <w:t xml:space="preserve"> </w:t>
      </w:r>
      <w:r>
        <w:rPr>
          <w:rFonts w:ascii="Courier New"/>
          <w:sz w:val="25"/>
          <w:u w:val="thick"/>
        </w:rPr>
        <w:tab/>
      </w:r>
      <w:r>
        <w:rPr>
          <w:rFonts w:ascii="Courier New"/>
          <w:w w:val="105"/>
          <w:sz w:val="25"/>
          <w:u w:val="thick"/>
        </w:rPr>
        <w:t>MOORE,</w:t>
      </w:r>
      <w:r>
        <w:rPr>
          <w:rFonts w:ascii="Courier New"/>
          <w:spacing w:val="-40"/>
          <w:w w:val="105"/>
          <w:sz w:val="25"/>
          <w:u w:val="thick"/>
        </w:rPr>
        <w:t xml:space="preserve"> </w:t>
      </w:r>
      <w:r>
        <w:rPr>
          <w:rFonts w:ascii="Courier New"/>
          <w:w w:val="105"/>
          <w:sz w:val="25"/>
          <w:u w:val="thick"/>
        </w:rPr>
        <w:t>C.</w:t>
      </w:r>
      <w:r>
        <w:rPr>
          <w:rFonts w:ascii="Courier New"/>
          <w:sz w:val="25"/>
          <w:u w:val="thick"/>
        </w:rPr>
        <w:tab/>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2"/>
        <w:rPr>
          <w:rFonts w:ascii="Courier New"/>
          <w:sz w:val="18"/>
        </w:rPr>
      </w:pPr>
    </w:p>
    <w:p w:rsidR="00CE4C9F" w:rsidRDefault="00C85DFB">
      <w:pPr>
        <w:spacing w:before="94"/>
        <w:ind w:right="1013"/>
        <w:jc w:val="right"/>
        <w:rPr>
          <w:rFonts w:ascii="Arial" w:hAnsi="Arial"/>
          <w:b/>
          <w:sz w:val="21"/>
        </w:rPr>
      </w:pPr>
      <w:r>
        <w:rPr>
          <w:rFonts w:ascii="Arial" w:hAnsi="Arial"/>
          <w:b/>
          <w:sz w:val="21"/>
        </w:rPr>
        <w:t>JC-001</w:t>
      </w:r>
      <w:r w:rsidR="00457433">
        <w:rPr>
          <w:rFonts w:ascii="Arial" w:hAnsi="Arial"/>
          <w:b/>
          <w:sz w:val="21"/>
        </w:rPr>
        <w:t>-</w:t>
      </w:r>
      <w:r>
        <w:rPr>
          <w:rFonts w:ascii="Arial" w:hAnsi="Arial"/>
          <w:b/>
          <w:sz w:val="21"/>
        </w:rPr>
        <w:t>001027</w:t>
      </w:r>
    </w:p>
    <w:p w:rsidR="00563F15" w:rsidRDefault="00563F15">
      <w:pPr>
        <w:spacing w:before="94"/>
        <w:ind w:right="1013"/>
        <w:jc w:val="right"/>
        <w:rPr>
          <w:rFonts w:ascii="Arial" w:hAnsi="Arial"/>
          <w:b/>
          <w:sz w:val="21"/>
        </w:rPr>
      </w:pPr>
    </w:p>
    <w:p w:rsidR="00563F15" w:rsidRDefault="00563F15">
      <w:pPr>
        <w:spacing w:before="94"/>
        <w:ind w:right="1013"/>
        <w:jc w:val="right"/>
        <w:rPr>
          <w:rFonts w:ascii="Arial" w:hAnsi="Arial"/>
          <w:b/>
          <w:sz w:val="21"/>
        </w:rPr>
      </w:pPr>
    </w:p>
    <w:p w:rsidR="00563F15" w:rsidRDefault="00563F15">
      <w:pPr>
        <w:spacing w:before="94"/>
        <w:ind w:right="1013"/>
        <w:jc w:val="right"/>
        <w:rPr>
          <w:rFonts w:ascii="Arial" w:hAnsi="Arial"/>
          <w:b/>
          <w:sz w:val="21"/>
        </w:rPr>
      </w:pPr>
    </w:p>
    <w:p w:rsidR="00563F15" w:rsidRDefault="00563F15">
      <w:pPr>
        <w:spacing w:before="94"/>
        <w:ind w:right="1013"/>
        <w:jc w:val="right"/>
        <w:rPr>
          <w:rFonts w:ascii="Arial" w:hAnsi="Arial"/>
          <w:b/>
          <w:sz w:val="21"/>
        </w:rPr>
      </w:pPr>
    </w:p>
    <w:p w:rsidR="00563F15" w:rsidRDefault="00563F15">
      <w:pPr>
        <w:spacing w:before="94"/>
        <w:ind w:right="1013"/>
        <w:jc w:val="right"/>
        <w:rPr>
          <w:rFonts w:ascii="Arial" w:hAnsi="Arial"/>
          <w:b/>
          <w:sz w:val="21"/>
        </w:rPr>
      </w:pPr>
    </w:p>
    <w:p w:rsidR="00563F15" w:rsidRDefault="00563F15">
      <w:pPr>
        <w:spacing w:before="94"/>
        <w:ind w:right="1013"/>
        <w:jc w:val="right"/>
        <w:rPr>
          <w:rFonts w:ascii="Arial" w:hAnsi="Arial"/>
          <w:sz w:val="21"/>
        </w:rPr>
      </w:pPr>
      <w:r>
        <w:rPr>
          <w:rFonts w:ascii="Arial" w:hAnsi="Arial"/>
          <w:sz w:val="21"/>
        </w:rPr>
        <w:lastRenderedPageBreak/>
        <w:t>Transcription of handwritten statement of Chris Moore</w:t>
      </w:r>
    </w:p>
    <w:p w:rsidR="00563F15" w:rsidRDefault="00434F9D">
      <w:pPr>
        <w:spacing w:before="94"/>
        <w:ind w:right="1013"/>
        <w:jc w:val="right"/>
        <w:rPr>
          <w:rFonts w:ascii="Arial" w:hAnsi="Arial"/>
          <w:sz w:val="21"/>
        </w:rPr>
      </w:pPr>
      <w:r>
        <w:rPr>
          <w:rFonts w:ascii="Arial" w:hAnsi="Arial"/>
          <w:sz w:val="21"/>
        </w:rPr>
        <w:t>JC-001-001028</w:t>
      </w:r>
    </w:p>
    <w:p w:rsidR="00563F15" w:rsidRDefault="00563F15">
      <w:pPr>
        <w:spacing w:before="94"/>
        <w:ind w:right="1013"/>
        <w:jc w:val="right"/>
        <w:rPr>
          <w:rFonts w:ascii="Arial" w:hAnsi="Arial"/>
          <w:sz w:val="21"/>
        </w:rPr>
      </w:pPr>
    </w:p>
    <w:p w:rsidR="00457433" w:rsidRDefault="00457433">
      <w:pPr>
        <w:spacing w:before="94"/>
        <w:ind w:right="1013"/>
        <w:jc w:val="right"/>
        <w:rPr>
          <w:rFonts w:ascii="Arial" w:hAnsi="Arial"/>
          <w:sz w:val="21"/>
        </w:rPr>
      </w:pPr>
    </w:p>
    <w:p w:rsidR="00457433" w:rsidRDefault="00457433">
      <w:pPr>
        <w:spacing w:before="94"/>
        <w:ind w:right="1013"/>
        <w:jc w:val="right"/>
        <w:rPr>
          <w:rFonts w:ascii="Arial" w:hAnsi="Arial"/>
          <w:sz w:val="21"/>
        </w:rPr>
      </w:pPr>
    </w:p>
    <w:p w:rsidR="00457433" w:rsidRDefault="00457433">
      <w:pPr>
        <w:spacing w:before="94"/>
        <w:ind w:right="1013"/>
        <w:jc w:val="right"/>
        <w:rPr>
          <w:rFonts w:ascii="Arial" w:hAnsi="Arial"/>
          <w:sz w:val="21"/>
        </w:rPr>
      </w:pPr>
    </w:p>
    <w:p w:rsidR="00457433" w:rsidRDefault="00457433">
      <w:pPr>
        <w:spacing w:before="94"/>
        <w:ind w:right="1013"/>
        <w:jc w:val="right"/>
        <w:rPr>
          <w:rFonts w:ascii="Arial" w:hAnsi="Arial"/>
          <w:sz w:val="21"/>
        </w:rPr>
      </w:pPr>
    </w:p>
    <w:p w:rsidR="00563F15" w:rsidRDefault="00563F15">
      <w:pPr>
        <w:spacing w:before="94"/>
        <w:ind w:right="1013"/>
        <w:jc w:val="right"/>
        <w:rPr>
          <w:rFonts w:ascii="Arial" w:hAnsi="Arial"/>
          <w:sz w:val="21"/>
        </w:rPr>
      </w:pPr>
      <w:r>
        <w:rPr>
          <w:rFonts w:ascii="Arial" w:hAnsi="Arial"/>
          <w:sz w:val="21"/>
        </w:rPr>
        <w:t>Phone Interview with Christopher Moore</w:t>
      </w:r>
    </w:p>
    <w:p w:rsidR="00563F15" w:rsidRDefault="00563F15" w:rsidP="00563F15">
      <w:pPr>
        <w:spacing w:before="94"/>
        <w:ind w:right="1013"/>
        <w:jc w:val="right"/>
        <w:rPr>
          <w:rFonts w:ascii="Arial" w:hAnsi="Arial"/>
          <w:sz w:val="21"/>
        </w:rPr>
      </w:pPr>
      <w:r>
        <w:rPr>
          <w:rFonts w:ascii="Arial" w:hAnsi="Arial"/>
          <w:sz w:val="21"/>
        </w:rPr>
        <w:t>7821 W. Ottowa Place</w:t>
      </w:r>
    </w:p>
    <w:p w:rsidR="00563F15" w:rsidRDefault="00563F15" w:rsidP="00563F15">
      <w:pPr>
        <w:spacing w:before="94"/>
        <w:ind w:right="1013"/>
        <w:jc w:val="right"/>
        <w:rPr>
          <w:rFonts w:ascii="Arial" w:hAnsi="Arial"/>
          <w:sz w:val="21"/>
        </w:rPr>
      </w:pPr>
      <w:r>
        <w:rPr>
          <w:rFonts w:ascii="Arial" w:hAnsi="Arial"/>
          <w:sz w:val="21"/>
        </w:rPr>
        <w:t>973- 7133</w:t>
      </w:r>
    </w:p>
    <w:p w:rsidR="00563F15" w:rsidRDefault="00563F15" w:rsidP="00563F15">
      <w:pPr>
        <w:spacing w:before="94"/>
        <w:ind w:right="1013"/>
        <w:jc w:val="right"/>
        <w:rPr>
          <w:rFonts w:ascii="Arial" w:hAnsi="Arial"/>
          <w:sz w:val="21"/>
        </w:rPr>
      </w:pPr>
    </w:p>
    <w:p w:rsidR="00563F15" w:rsidRDefault="00563F15" w:rsidP="00563F15">
      <w:pPr>
        <w:spacing w:before="94"/>
        <w:ind w:right="1013"/>
        <w:jc w:val="right"/>
        <w:rPr>
          <w:rFonts w:ascii="Arial" w:hAnsi="Arial"/>
          <w:sz w:val="21"/>
        </w:rPr>
      </w:pPr>
    </w:p>
    <w:p w:rsidR="00563F15" w:rsidRDefault="00563F15" w:rsidP="00563F15">
      <w:pPr>
        <w:spacing w:before="94"/>
        <w:ind w:right="1013"/>
        <w:jc w:val="right"/>
        <w:rPr>
          <w:rFonts w:ascii="Arial" w:hAnsi="Arial"/>
          <w:sz w:val="21"/>
        </w:rPr>
      </w:pPr>
      <w:r>
        <w:rPr>
          <w:rFonts w:ascii="Arial" w:hAnsi="Arial"/>
          <w:sz w:val="21"/>
        </w:rPr>
        <w:t>Moore states he was in student parking lot and kids started running out of the school just as he was leaving.</w:t>
      </w:r>
    </w:p>
    <w:p w:rsidR="00563F15" w:rsidRDefault="00563F15" w:rsidP="00563F15">
      <w:pPr>
        <w:spacing w:before="94"/>
        <w:ind w:right="1013"/>
        <w:jc w:val="right"/>
        <w:rPr>
          <w:rFonts w:ascii="Arial" w:hAnsi="Arial"/>
          <w:sz w:val="21"/>
        </w:rPr>
      </w:pPr>
    </w:p>
    <w:p w:rsidR="00563F15" w:rsidRDefault="00563F15" w:rsidP="00563F15">
      <w:pPr>
        <w:spacing w:before="94"/>
        <w:ind w:right="1013"/>
        <w:jc w:val="right"/>
        <w:rPr>
          <w:rFonts w:ascii="Arial" w:hAnsi="Arial"/>
          <w:sz w:val="21"/>
        </w:rPr>
      </w:pPr>
      <w:r>
        <w:rPr>
          <w:rFonts w:ascii="Arial" w:hAnsi="Arial"/>
          <w:sz w:val="21"/>
        </w:rPr>
        <w:t xml:space="preserve">He saw and heard nothing. </w:t>
      </w:r>
    </w:p>
    <w:p w:rsidR="00563F15" w:rsidRDefault="00563F15" w:rsidP="00563F15">
      <w:pPr>
        <w:spacing w:before="94"/>
        <w:ind w:right="1013"/>
        <w:jc w:val="right"/>
        <w:rPr>
          <w:rFonts w:ascii="Arial" w:hAnsi="Arial"/>
          <w:sz w:val="21"/>
        </w:rPr>
      </w:pPr>
    </w:p>
    <w:p w:rsidR="00563F15" w:rsidRPr="00563F15" w:rsidRDefault="00563F15">
      <w:pPr>
        <w:spacing w:before="94"/>
        <w:ind w:right="1013"/>
        <w:jc w:val="right"/>
        <w:rPr>
          <w:rFonts w:ascii="Arial" w:hAnsi="Arial"/>
          <w:sz w:val="21"/>
        </w:rPr>
      </w:pPr>
    </w:p>
    <w:p w:rsidR="00CE4C9F" w:rsidRDefault="00CE4C9F">
      <w:pPr>
        <w:jc w:val="right"/>
        <w:rPr>
          <w:rFonts w:ascii="Arial" w:hAnsi="Arial"/>
          <w:sz w:val="21"/>
        </w:rPr>
        <w:sectPr w:rsidR="00CE4C9F">
          <w:pgSz w:w="12240" w:h="15840"/>
          <w:pgMar w:top="1500" w:right="740" w:bottom="280" w:left="960" w:header="720" w:footer="720" w:gutter="0"/>
          <w:cols w:space="720"/>
        </w:sectPr>
      </w:pPr>
    </w:p>
    <w:p w:rsidR="00CE4C9F" w:rsidRDefault="009F05AF">
      <w:pPr>
        <w:spacing w:before="65" w:line="385" w:lineRule="exact"/>
        <w:ind w:right="147"/>
        <w:jc w:val="right"/>
        <w:rPr>
          <w:rFonts w:ascii="Arial"/>
          <w:sz w:val="42"/>
        </w:rPr>
      </w:pPr>
      <w:r>
        <w:lastRenderedPageBreak/>
        <w:pict>
          <v:group id="_x0000_s5045" style="position:absolute;left:0;text-align:left;margin-left:39.95pt;margin-top:44.3pt;width:678pt;height:517.65pt;z-index:-251644928;mso-position-horizontal-relative:page;mso-position-vertical-relative:page" coordorigin="799,886" coordsize="13560,10353">
            <v:shape id="_x0000_s5062" type="#_x0000_t75" style="position:absolute;left:981;top:991;width:1444;height:2312">
              <v:imagedata r:id="rId16" o:title=""/>
            </v:shape>
            <v:shape id="_x0000_s5061" type="#_x0000_t75" style="position:absolute;left:2222;top:9370;width:116;height:703">
              <v:imagedata r:id="rId17" o:title=""/>
            </v:shape>
            <v:line id="_x0000_s5060" style="position:absolute" from="2300,11200" to="2300,915" strokeweight=".67897mm"/>
            <v:shape id="_x0000_s5059" type="#_x0000_t75" style="position:absolute;left:13588;top:3957;width:193;height:732">
              <v:imagedata r:id="rId18" o:title=""/>
            </v:shape>
            <v:shape id="_x0000_s5058" type="#_x0000_t75" style="position:absolute;left:13597;top:5498;width:183;height:1580">
              <v:imagedata r:id="rId19" o:title=""/>
            </v:shape>
            <v:shape id="_x0000_s5057" type="#_x0000_t75" style="position:absolute;left:13549;top:9543;width:809;height:1695">
              <v:imagedata r:id="rId20" o:title=""/>
            </v:shape>
            <v:line id="_x0000_s5056" style="position:absolute" from="13617,9543" to="13617,896" strokeweight=".50922mm"/>
            <v:shape id="_x0000_s5055" style="position:absolute;left:13737;top:2755;width:336;height:8621" coordorigin="13738,2755" coordsize="336,8621" o:spt="100" adj="0,,0" path="m13771,1704r,-808m14108,9543r,-5315e" filled="f" strokeweight=".33961mm">
              <v:stroke joinstyle="round"/>
              <v:formulas/>
              <v:path arrowok="t" o:connecttype="segments"/>
            </v:shape>
            <v:line id="_x0000_s5054" style="position:absolute" from="14050,2003" to="14050,886" strokeweight=".67897mm"/>
            <v:line id="_x0000_s5053" style="position:absolute" from="972,944" to="14098,944" strokeweight=".16986mm"/>
            <v:line id="_x0000_s5052" style="position:absolute" from="13550,4767" to="14156,4767" strokeweight=".33972mm"/>
            <v:shape id="_x0000_s5051" type="#_x0000_t75" style="position:absolute;left:962;top:4150;width:539;height:3159">
              <v:imagedata r:id="rId21" o:title=""/>
            </v:shape>
            <v:shape id="_x0000_s5050" type="#_x0000_t75" style="position:absolute;left:1722;top:6076;width:318;height:1233">
              <v:imagedata r:id="rId22" o:title=""/>
            </v:shape>
            <v:line id="_x0000_s5049" style="position:absolute" from="1232,7357" to="2069,7357" strokeweight=".50961mm"/>
            <v:shape id="_x0000_s5048" type="#_x0000_t75" style="position:absolute;left:798;top:9370;width:645;height:1753">
              <v:imagedata r:id="rId23" o:title=""/>
            </v:shape>
            <v:shape id="_x0000_s5047" type="#_x0000_t75" style="position:absolute;left:1616;top:8734;width:376;height:2379">
              <v:imagedata r:id="rId24" o:title=""/>
            </v:shape>
            <v:line id="_x0000_s5046" style="position:absolute" from="1251,11181" to="13550,11181" strokeweight=".16986mm"/>
            <w10:wrap anchorx="page" anchory="page"/>
          </v:group>
        </w:pict>
      </w:r>
      <w:bookmarkStart w:id="29" w:name="_bookmark27"/>
      <w:bookmarkEnd w:id="29"/>
    </w:p>
    <w:p w:rsidR="00CE4C9F" w:rsidRDefault="00CE4C9F">
      <w:pPr>
        <w:spacing w:line="424" w:lineRule="exact"/>
        <w:ind w:right="159"/>
        <w:jc w:val="right"/>
        <w:rPr>
          <w:sz w:val="63"/>
        </w:rPr>
      </w:pPr>
    </w:p>
    <w:p w:rsidR="00CE4C9F" w:rsidRDefault="00C85DFB">
      <w:pPr>
        <w:tabs>
          <w:tab w:val="left" w:pos="9470"/>
        </w:tabs>
        <w:spacing w:line="479" w:lineRule="exact"/>
        <w:ind w:right="217"/>
        <w:jc w:val="right"/>
        <w:rPr>
          <w:rFonts w:ascii="Arial"/>
          <w:sz w:val="40"/>
        </w:rPr>
      </w:pPr>
      <w:r>
        <w:rPr>
          <w:noProof/>
          <w:position w:val="-3"/>
        </w:rPr>
        <w:drawing>
          <wp:inline distT="0" distB="0" distL="0" distR="0">
            <wp:extent cx="152769" cy="403601"/>
            <wp:effectExtent l="0" t="0" r="0" b="0"/>
            <wp:docPr id="3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png"/>
                    <pic:cNvPicPr/>
                  </pic:nvPicPr>
                  <pic:blipFill>
                    <a:blip r:embed="rId25" cstate="print"/>
                    <a:stretch>
                      <a:fillRect/>
                    </a:stretch>
                  </pic:blipFill>
                  <pic:spPr>
                    <a:xfrm>
                      <a:off x="0" y="0"/>
                      <a:ext cx="152769" cy="403601"/>
                    </a:xfrm>
                    <a:prstGeom prst="rect">
                      <a:avLst/>
                    </a:prstGeom>
                  </pic:spPr>
                </pic:pic>
              </a:graphicData>
            </a:graphic>
          </wp:inline>
        </w:drawing>
      </w:r>
      <w:r>
        <w:rPr>
          <w:sz w:val="20"/>
        </w:rPr>
        <w:tab/>
      </w:r>
      <w:r>
        <w:rPr>
          <w:spacing w:val="-21"/>
          <w:sz w:val="20"/>
        </w:rPr>
        <w:t xml:space="preserve"> </w:t>
      </w:r>
    </w:p>
    <w:p w:rsidR="00CE4C9F" w:rsidRDefault="009F05AF">
      <w:pPr>
        <w:spacing w:before="40"/>
        <w:ind w:right="271"/>
        <w:jc w:val="right"/>
        <w:rPr>
          <w:sz w:val="31"/>
        </w:rPr>
      </w:pPr>
      <w:r>
        <w:pict>
          <v:group id="_x0000_s5038" style="position:absolute;left:0;text-align:left;margin-left:217.5pt;margin-top:8.3pt;width:63.8pt;height:350.55pt;z-index:-251643904;mso-position-horizontal-relative:page" coordorigin="4350,166" coordsize="1276,7011">
            <v:shape id="_x0000_s5044" type="#_x0000_t75" style="position:absolute;left:4349;top:165;width:1271;height:7011">
              <v:imagedata r:id="rId26" o:title=""/>
            </v:shape>
            <v:shape id="_x0000_s5043" type="#_x0000_t202" style="position:absolute;left:5022;top:1268;width:85;height:728" filled="f" stroked="f">
              <v:textbox inset="0,0,0,0">
                <w:txbxContent>
                  <w:p w:rsidR="009F05AF" w:rsidRDefault="009F05AF">
                    <w:pPr>
                      <w:spacing w:before="1"/>
                      <w:rPr>
                        <w:rFonts w:ascii="Courier New" w:hAnsi="Courier New"/>
                        <w:sz w:val="64"/>
                      </w:rPr>
                    </w:pPr>
                    <w:r>
                      <w:rPr>
                        <w:rFonts w:ascii="Courier New" w:hAnsi="Courier New"/>
                        <w:spacing w:val="-244"/>
                        <w:w w:val="80"/>
                        <w:sz w:val="64"/>
                      </w:rPr>
                      <w:t>·</w:t>
                    </w:r>
                  </w:p>
                </w:txbxContent>
              </v:textbox>
            </v:shape>
            <v:shape id="_x0000_s5042" type="#_x0000_t202" style="position:absolute;left:5077;top:1130;width:497;height:1614" filled="f" stroked="f">
              <v:textbox inset="0,0,0,0">
                <w:txbxContent>
                  <w:p w:rsidR="009F05AF" w:rsidRDefault="009F05AF">
                    <w:pPr>
                      <w:spacing w:line="1613" w:lineRule="exact"/>
                      <w:rPr>
                        <w:rFonts w:ascii="Arial" w:hAnsi="Arial"/>
                        <w:sz w:val="144"/>
                      </w:rPr>
                    </w:pPr>
                    <w:r>
                      <w:rPr>
                        <w:rFonts w:ascii="Arial" w:hAnsi="Arial"/>
                        <w:w w:val="45"/>
                        <w:sz w:val="144"/>
                      </w:rPr>
                      <w:t>·</w:t>
                    </w:r>
                    <w:r>
                      <w:rPr>
                        <w:rFonts w:ascii="Arial" w:hAnsi="Arial"/>
                        <w:spacing w:val="-124"/>
                        <w:w w:val="45"/>
                        <w:sz w:val="144"/>
                      </w:rPr>
                      <w:t xml:space="preserve"> </w:t>
                    </w:r>
                    <w:r>
                      <w:rPr>
                        <w:rFonts w:ascii="Arial" w:hAnsi="Arial"/>
                        <w:w w:val="45"/>
                        <w:sz w:val="144"/>
                      </w:rPr>
                      <w:t>·</w:t>
                    </w:r>
                  </w:p>
                </w:txbxContent>
              </v:textbox>
            </v:shape>
            <v:shape id="_x0000_s5041" type="#_x0000_t202" style="position:absolute;left:5206;top:1375;width:205;height:516" filled="f" stroked="f">
              <v:textbox inset="0,0,0,0">
                <w:txbxContent>
                  <w:p w:rsidR="009F05AF" w:rsidRDefault="009F05AF">
                    <w:pPr>
                      <w:spacing w:line="515" w:lineRule="exact"/>
                      <w:rPr>
                        <w:rFonts w:ascii="Arial"/>
                        <w:sz w:val="46"/>
                      </w:rPr>
                    </w:pPr>
                    <w:r>
                      <w:rPr>
                        <w:rFonts w:ascii="Arial"/>
                        <w:spacing w:val="-11"/>
                        <w:w w:val="85"/>
                        <w:sz w:val="46"/>
                      </w:rPr>
                      <w:t>,,</w:t>
                    </w:r>
                  </w:p>
                </w:txbxContent>
              </v:textbox>
            </v:shape>
            <v:shape id="_x0000_s5040" type="#_x0000_t202" style="position:absolute;left:5389;top:2295;width:40;height:225" filled="f" stroked="f">
              <v:textbox inset="0,0,0,0">
                <w:txbxContent>
                  <w:p w:rsidR="009F05AF" w:rsidRDefault="009F05AF">
                    <w:pPr>
                      <w:spacing w:line="224" w:lineRule="exact"/>
                      <w:rPr>
                        <w:rFonts w:ascii="Arial"/>
                        <w:sz w:val="20"/>
                      </w:rPr>
                    </w:pPr>
                    <w:r>
                      <w:rPr>
                        <w:rFonts w:ascii="Arial"/>
                        <w:w w:val="35"/>
                        <w:sz w:val="20"/>
                      </w:rPr>
                      <w:t>:</w:t>
                    </w:r>
                  </w:p>
                </w:txbxContent>
              </v:textbox>
            </v:shape>
            <v:shape id="_x0000_s5039" type="#_x0000_t202" style="position:absolute;left:5550;top:2452;width:75;height:292" filled="f" stroked="f">
              <v:textbox inset="0,0,0,0">
                <w:txbxContent>
                  <w:p w:rsidR="009F05AF" w:rsidRDefault="009F05AF">
                    <w:pPr>
                      <w:spacing w:line="291" w:lineRule="exact"/>
                      <w:rPr>
                        <w:rFonts w:ascii="Arial"/>
                        <w:sz w:val="26"/>
                      </w:rPr>
                    </w:pPr>
                    <w:r>
                      <w:rPr>
                        <w:rFonts w:ascii="Arial"/>
                        <w:w w:val="109"/>
                        <w:sz w:val="26"/>
                      </w:rPr>
                      <w:t>'</w:t>
                    </w:r>
                  </w:p>
                </w:txbxContent>
              </v:textbox>
            </v:shape>
            <w10:wrap anchorx="page"/>
          </v:group>
        </w:pict>
      </w:r>
    </w:p>
    <w:p w:rsidR="00CE4C9F" w:rsidRPr="00457433" w:rsidRDefault="00457433" w:rsidP="00457433">
      <w:pPr>
        <w:spacing w:before="158" w:line="133" w:lineRule="exact"/>
        <w:ind w:right="396"/>
        <w:jc w:val="center"/>
        <w:rPr>
          <w:rFonts w:ascii="Arial"/>
          <w:sz w:val="28"/>
          <w:szCs w:val="28"/>
        </w:rPr>
      </w:pPr>
      <w:r>
        <w:rPr>
          <w:rFonts w:ascii="Arial"/>
          <w:sz w:val="28"/>
          <w:szCs w:val="28"/>
        </w:rPr>
        <w:t>JC-001-001028</w:t>
      </w:r>
    </w:p>
    <w:p w:rsidR="00CE4C9F" w:rsidRDefault="00CE4C9F">
      <w:pPr>
        <w:spacing w:line="127" w:lineRule="exact"/>
        <w:ind w:right="396"/>
        <w:jc w:val="right"/>
        <w:rPr>
          <w:rFonts w:ascii="Arial"/>
          <w:sz w:val="13"/>
        </w:rPr>
      </w:pPr>
    </w:p>
    <w:p w:rsidR="00CE4C9F" w:rsidRDefault="00CE4C9F">
      <w:pPr>
        <w:spacing w:line="234" w:lineRule="exact"/>
        <w:ind w:right="308"/>
        <w:jc w:val="right"/>
        <w:rPr>
          <w:rFonts w:ascii="Arial"/>
        </w:rPr>
      </w:pPr>
    </w:p>
    <w:p w:rsidR="00CE4C9F" w:rsidRDefault="00CE4C9F">
      <w:pPr>
        <w:spacing w:line="62" w:lineRule="exact"/>
        <w:ind w:right="394"/>
        <w:jc w:val="right"/>
        <w:rPr>
          <w:rFonts w:ascii="Arial"/>
          <w:sz w:val="14"/>
        </w:rPr>
      </w:pPr>
    </w:p>
    <w:p w:rsidR="00CE4C9F" w:rsidRDefault="00C85DFB">
      <w:pPr>
        <w:tabs>
          <w:tab w:val="left" w:pos="12364"/>
        </w:tabs>
        <w:spacing w:before="9" w:line="187" w:lineRule="auto"/>
        <w:ind w:right="287"/>
        <w:jc w:val="right"/>
        <w:rPr>
          <w:sz w:val="26"/>
        </w:rPr>
      </w:pPr>
      <w:r>
        <w:rPr>
          <w:noProof/>
        </w:rPr>
        <w:drawing>
          <wp:anchor distT="0" distB="0" distL="0" distR="0" simplePos="0" relativeHeight="251249664" behindDoc="1" locked="0" layoutInCell="1" allowOverlap="1">
            <wp:simplePos x="0" y="0"/>
            <wp:positionH relativeFrom="page">
              <wp:posOffset>1967676</wp:posOffset>
            </wp:positionH>
            <wp:positionV relativeFrom="paragraph">
              <wp:posOffset>182757</wp:posOffset>
            </wp:positionV>
            <wp:extent cx="568304" cy="1999660"/>
            <wp:effectExtent l="0" t="0" r="0" b="0"/>
            <wp:wrapNone/>
            <wp:docPr id="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png"/>
                    <pic:cNvPicPr/>
                  </pic:nvPicPr>
                  <pic:blipFill>
                    <a:blip r:embed="rId27" cstate="print"/>
                    <a:stretch>
                      <a:fillRect/>
                    </a:stretch>
                  </pic:blipFill>
                  <pic:spPr>
                    <a:xfrm>
                      <a:off x="0" y="0"/>
                      <a:ext cx="568304" cy="1999660"/>
                    </a:xfrm>
                    <a:prstGeom prst="rect">
                      <a:avLst/>
                    </a:prstGeom>
                  </pic:spPr>
                </pic:pic>
              </a:graphicData>
            </a:graphic>
          </wp:anchor>
        </w:drawing>
      </w:r>
      <w:r>
        <w:rPr>
          <w:rFonts w:ascii="Courier New"/>
          <w:spacing w:val="-1"/>
          <w:w w:val="102"/>
          <w:sz w:val="23"/>
        </w:rPr>
        <w:t>D</w:t>
      </w:r>
      <w:r>
        <w:rPr>
          <w:rFonts w:ascii="Courier New"/>
          <w:w w:val="102"/>
          <w:sz w:val="23"/>
        </w:rPr>
        <w:t>D</w:t>
      </w:r>
      <w:r>
        <w:rPr>
          <w:rFonts w:ascii="Courier New"/>
          <w:sz w:val="23"/>
        </w:rPr>
        <w:tab/>
      </w:r>
    </w:p>
    <w:p w:rsidR="00CE4C9F" w:rsidRDefault="00C85DFB" w:rsidP="00457433">
      <w:pPr>
        <w:spacing w:line="373" w:lineRule="exact"/>
        <w:ind w:right="229"/>
        <w:jc w:val="center"/>
        <w:rPr>
          <w:rFonts w:ascii="Arial"/>
          <w:sz w:val="35"/>
        </w:rPr>
      </w:pPr>
      <w:r>
        <w:rPr>
          <w:noProof/>
        </w:rPr>
        <w:drawing>
          <wp:anchor distT="0" distB="0" distL="0" distR="0" simplePos="0" relativeHeight="251198464" behindDoc="0" locked="0" layoutInCell="1" allowOverlap="1">
            <wp:simplePos x="0" y="0"/>
            <wp:positionH relativeFrom="page">
              <wp:posOffset>1087721</wp:posOffset>
            </wp:positionH>
            <wp:positionV relativeFrom="paragraph">
              <wp:posOffset>54912</wp:posOffset>
            </wp:positionV>
            <wp:extent cx="189434" cy="782741"/>
            <wp:effectExtent l="0" t="0" r="0" b="0"/>
            <wp:wrapNone/>
            <wp:docPr id="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png"/>
                    <pic:cNvPicPr/>
                  </pic:nvPicPr>
                  <pic:blipFill>
                    <a:blip r:embed="rId28" cstate="print"/>
                    <a:stretch>
                      <a:fillRect/>
                    </a:stretch>
                  </pic:blipFill>
                  <pic:spPr>
                    <a:xfrm>
                      <a:off x="0" y="0"/>
                      <a:ext cx="189434" cy="782741"/>
                    </a:xfrm>
                    <a:prstGeom prst="rect">
                      <a:avLst/>
                    </a:prstGeom>
                  </pic:spPr>
                </pic:pic>
              </a:graphicData>
            </a:graphic>
          </wp:anchor>
        </w:drawing>
      </w:r>
    </w:p>
    <w:p w:rsidR="00CE4C9F" w:rsidRDefault="00CE4C9F">
      <w:pPr>
        <w:pStyle w:val="BodyText"/>
        <w:rPr>
          <w:rFonts w:ascii="Arial"/>
          <w:sz w:val="38"/>
        </w:rPr>
      </w:pPr>
    </w:p>
    <w:p w:rsidR="00CE4C9F" w:rsidRDefault="00CE4C9F">
      <w:pPr>
        <w:pStyle w:val="BodyText"/>
        <w:rPr>
          <w:rFonts w:ascii="Arial"/>
          <w:sz w:val="38"/>
        </w:rPr>
      </w:pPr>
    </w:p>
    <w:p w:rsidR="00CE4C9F" w:rsidRDefault="00CE4C9F">
      <w:pPr>
        <w:pStyle w:val="BodyText"/>
        <w:spacing w:before="7"/>
        <w:rPr>
          <w:rFonts w:ascii="Arial"/>
          <w:sz w:val="51"/>
        </w:rPr>
      </w:pPr>
    </w:p>
    <w:p w:rsidR="00CE4C9F" w:rsidRDefault="00C85DFB">
      <w:pPr>
        <w:spacing w:before="1"/>
        <w:ind w:left="846"/>
        <w:rPr>
          <w:rFonts w:ascii="Courier New"/>
          <w:sz w:val="23"/>
        </w:rPr>
      </w:pPr>
      <w:r>
        <w:rPr>
          <w:rFonts w:ascii="Courier New"/>
          <w:w w:val="90"/>
          <w:sz w:val="23"/>
        </w:rPr>
        <w:t>DD</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9F05AF">
      <w:pPr>
        <w:tabs>
          <w:tab w:val="left" w:pos="2119"/>
        </w:tabs>
        <w:spacing w:before="195" w:line="601" w:lineRule="exact"/>
        <w:ind w:right="10931"/>
        <w:jc w:val="center"/>
        <w:rPr>
          <w:sz w:val="59"/>
        </w:rPr>
      </w:pPr>
      <w:r>
        <w:pict>
          <v:shape id="_x0000_s5036" type="#_x0000_t202" style="position:absolute;left:0;text-align:left;margin-left:50.9pt;margin-top:35.5pt;width:2.2pt;height:12.35pt;z-index:-251642880;mso-position-horizontal-relative:page" filled="f" stroked="f">
            <v:textbox inset="0,0,0,0">
              <w:txbxContent>
                <w:p w:rsidR="009F05AF" w:rsidRDefault="009F05AF">
                  <w:pPr>
                    <w:spacing w:line="246" w:lineRule="exact"/>
                    <w:rPr>
                      <w:rFonts w:ascii="Arial" w:hAnsi="Arial"/>
                    </w:rPr>
                  </w:pPr>
                  <w:r>
                    <w:rPr>
                      <w:rFonts w:ascii="Arial" w:hAnsi="Arial"/>
                      <w:w w:val="56"/>
                    </w:rPr>
                    <w:t>•</w:t>
                  </w:r>
                </w:p>
              </w:txbxContent>
            </v:textbox>
            <w10:wrap anchorx="page"/>
          </v:shape>
        </w:pict>
      </w:r>
      <w:r>
        <w:pict>
          <v:shape id="_x0000_s5035" type="#_x0000_t202" style="position:absolute;left:0;text-align:left;margin-left:681.65pt;margin-top:15.4pt;width:6.05pt;height:27.8pt;z-index:-251641856;mso-position-horizontal-relative:page" filled="f" stroked="f">
            <v:textbox inset="0,0,0,0">
              <w:txbxContent>
                <w:p w:rsidR="009F05AF" w:rsidRDefault="009F05AF">
                  <w:pPr>
                    <w:spacing w:line="555" w:lineRule="exact"/>
                    <w:rPr>
                      <w:sz w:val="50"/>
                    </w:rPr>
                  </w:pPr>
                  <w:r>
                    <w:rPr>
                      <w:w w:val="72"/>
                      <w:sz w:val="50"/>
                    </w:rPr>
                    <w:t>I</w:t>
                  </w:r>
                </w:p>
              </w:txbxContent>
            </v:textbox>
            <w10:wrap anchorx="page"/>
          </v:shape>
        </w:pict>
      </w:r>
      <w:r>
        <w:pict>
          <v:shape id="_x0000_s5034" type="#_x0000_t202" style="position:absolute;left:0;text-align:left;margin-left:109.85pt;margin-top:33.55pt;width:7.55pt;height:48.35pt;z-index:-251640832;mso-position-horizontal-relative:page" filled="f" stroked="f">
            <v:textbox inset="0,0,0,0">
              <w:txbxContent>
                <w:p w:rsidR="009F05AF" w:rsidRDefault="009F05AF">
                  <w:pPr>
                    <w:spacing w:line="966" w:lineRule="exact"/>
                    <w:rPr>
                      <w:sz w:val="87"/>
                    </w:rPr>
                  </w:pPr>
                  <w:r>
                    <w:rPr>
                      <w:w w:val="62"/>
                      <w:sz w:val="87"/>
                    </w:rPr>
                    <w:t>i</w:t>
                  </w:r>
                </w:p>
              </w:txbxContent>
            </v:textbox>
            <w10:wrap anchorx="page"/>
          </v:shape>
        </w:pict>
      </w:r>
      <w:r w:rsidR="00C85DFB">
        <w:rPr>
          <w:w w:val="55"/>
          <w:sz w:val="59"/>
        </w:rPr>
        <w:t>J</w:t>
      </w:r>
      <w:r w:rsidR="00C85DFB">
        <w:rPr>
          <w:w w:val="55"/>
          <w:sz w:val="59"/>
        </w:rPr>
        <w:tab/>
      </w:r>
      <w:r w:rsidR="00C85DFB">
        <w:rPr>
          <w:noProof/>
          <w:position w:val="-13"/>
          <w:sz w:val="59"/>
        </w:rPr>
        <w:drawing>
          <wp:inline distT="0" distB="0" distL="0" distR="0">
            <wp:extent cx="146659" cy="440292"/>
            <wp:effectExtent l="0" t="0" r="0" b="0"/>
            <wp:docPr id="4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7.png"/>
                    <pic:cNvPicPr/>
                  </pic:nvPicPr>
                  <pic:blipFill>
                    <a:blip r:embed="rId29" cstate="print"/>
                    <a:stretch>
                      <a:fillRect/>
                    </a:stretch>
                  </pic:blipFill>
                  <pic:spPr>
                    <a:xfrm>
                      <a:off x="0" y="0"/>
                      <a:ext cx="146659" cy="440292"/>
                    </a:xfrm>
                    <a:prstGeom prst="rect">
                      <a:avLst/>
                    </a:prstGeom>
                  </pic:spPr>
                </pic:pic>
              </a:graphicData>
            </a:graphic>
          </wp:inline>
        </w:drawing>
      </w:r>
    </w:p>
    <w:p w:rsidR="00CE4C9F" w:rsidRDefault="00C85DFB">
      <w:pPr>
        <w:tabs>
          <w:tab w:val="left" w:pos="12699"/>
        </w:tabs>
        <w:spacing w:line="16" w:lineRule="auto"/>
        <w:ind w:right="776"/>
        <w:jc w:val="right"/>
        <w:rPr>
          <w:sz w:val="15"/>
        </w:rPr>
      </w:pPr>
      <w:r>
        <w:rPr>
          <w:rFonts w:ascii="Arial"/>
          <w:w w:val="85"/>
          <w:position w:val="-49"/>
          <w:sz w:val="62"/>
        </w:rPr>
        <w:t>1</w:t>
      </w:r>
      <w:r>
        <w:rPr>
          <w:rFonts w:ascii="Arial"/>
          <w:w w:val="85"/>
          <w:position w:val="-49"/>
          <w:sz w:val="62"/>
        </w:rPr>
        <w:tab/>
      </w:r>
      <w:r>
        <w:rPr>
          <w:w w:val="70"/>
          <w:sz w:val="15"/>
        </w:rPr>
        <w:t>z</w:t>
      </w:r>
    </w:p>
    <w:p w:rsidR="00CE4C9F" w:rsidRDefault="00C85DFB">
      <w:pPr>
        <w:spacing w:before="352"/>
        <w:ind w:right="748"/>
        <w:jc w:val="right"/>
        <w:rPr>
          <w:rFonts w:ascii="Arial"/>
          <w:sz w:val="48"/>
        </w:rPr>
      </w:pPr>
      <w:r>
        <w:rPr>
          <w:noProof/>
        </w:rPr>
        <w:drawing>
          <wp:anchor distT="0" distB="0" distL="0" distR="0" simplePos="0" relativeHeight="251199488" behindDoc="0" locked="0" layoutInCell="1" allowOverlap="1">
            <wp:simplePos x="0" y="0"/>
            <wp:positionH relativeFrom="page">
              <wp:posOffset>1979898</wp:posOffset>
            </wp:positionH>
            <wp:positionV relativeFrom="paragraph">
              <wp:posOffset>206722</wp:posOffset>
            </wp:positionV>
            <wp:extent cx="171102" cy="880584"/>
            <wp:effectExtent l="0" t="0" r="0" b="0"/>
            <wp:wrapNone/>
            <wp:docPr id="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8.png"/>
                    <pic:cNvPicPr/>
                  </pic:nvPicPr>
                  <pic:blipFill>
                    <a:blip r:embed="rId30" cstate="print"/>
                    <a:stretch>
                      <a:fillRect/>
                    </a:stretch>
                  </pic:blipFill>
                  <pic:spPr>
                    <a:xfrm>
                      <a:off x="0" y="0"/>
                      <a:ext cx="171102" cy="880584"/>
                    </a:xfrm>
                    <a:prstGeom prst="rect">
                      <a:avLst/>
                    </a:prstGeom>
                  </pic:spPr>
                </pic:pic>
              </a:graphicData>
            </a:graphic>
          </wp:anchor>
        </w:drawing>
      </w:r>
      <w:r>
        <w:rPr>
          <w:rFonts w:ascii="Arial"/>
          <w:spacing w:val="-20"/>
          <w:w w:val="72"/>
          <w:sz w:val="9"/>
        </w:rPr>
        <w:t>0</w:t>
      </w:r>
      <w:r>
        <w:rPr>
          <w:rFonts w:ascii="Arial"/>
          <w:w w:val="72"/>
          <w:position w:val="-12"/>
          <w:sz w:val="48"/>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85DFB">
      <w:pPr>
        <w:pStyle w:val="BodyText"/>
        <w:spacing w:before="10"/>
        <w:rPr>
          <w:rFonts w:ascii="Arial"/>
          <w:sz w:val="11"/>
        </w:rPr>
      </w:pPr>
      <w:r>
        <w:rPr>
          <w:noProof/>
        </w:rPr>
        <w:drawing>
          <wp:anchor distT="0" distB="0" distL="0" distR="0" simplePos="0" relativeHeight="251183104" behindDoc="0" locked="0" layoutInCell="1" allowOverlap="1">
            <wp:simplePos x="0" y="0"/>
            <wp:positionH relativeFrom="page">
              <wp:posOffset>2982068</wp:posOffset>
            </wp:positionH>
            <wp:positionV relativeFrom="paragraph">
              <wp:posOffset>111960</wp:posOffset>
            </wp:positionV>
            <wp:extent cx="365498" cy="633984"/>
            <wp:effectExtent l="0" t="0" r="0" b="0"/>
            <wp:wrapTopAndBottom/>
            <wp:docPr id="4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png"/>
                    <pic:cNvPicPr/>
                  </pic:nvPicPr>
                  <pic:blipFill>
                    <a:blip r:embed="rId31" cstate="print"/>
                    <a:stretch>
                      <a:fillRect/>
                    </a:stretch>
                  </pic:blipFill>
                  <pic:spPr>
                    <a:xfrm>
                      <a:off x="0" y="0"/>
                      <a:ext cx="365498" cy="633984"/>
                    </a:xfrm>
                    <a:prstGeom prst="rect">
                      <a:avLst/>
                    </a:prstGeom>
                  </pic:spPr>
                </pic:pic>
              </a:graphicData>
            </a:graphic>
          </wp:anchor>
        </w:drawing>
      </w:r>
    </w:p>
    <w:p w:rsidR="00CE4C9F" w:rsidRDefault="00C85DFB">
      <w:pPr>
        <w:ind w:right="1516"/>
        <w:jc w:val="center"/>
        <w:rPr>
          <w:rFonts w:ascii="Arial"/>
          <w:sz w:val="19"/>
        </w:rPr>
      </w:pPr>
      <w:r>
        <w:rPr>
          <w:rFonts w:ascii="Arial"/>
          <w:w w:val="105"/>
          <w:sz w:val="19"/>
        </w:rPr>
        <w:t>I.</w:t>
      </w:r>
    </w:p>
    <w:p w:rsidR="00CE4C9F" w:rsidRDefault="00C85DFB">
      <w:pPr>
        <w:pStyle w:val="ListParagraph"/>
        <w:numPr>
          <w:ilvl w:val="0"/>
          <w:numId w:val="22"/>
        </w:numPr>
        <w:tabs>
          <w:tab w:val="left" w:pos="1322"/>
        </w:tabs>
        <w:spacing w:before="22" w:line="172" w:lineRule="exact"/>
        <w:ind w:right="10915"/>
        <w:rPr>
          <w:rFonts w:ascii="Courier New" w:hAnsi="Courier New"/>
          <w:sz w:val="14"/>
        </w:rPr>
      </w:pPr>
      <w:r>
        <w:rPr>
          <w:noProof/>
        </w:rPr>
        <w:drawing>
          <wp:anchor distT="0" distB="0" distL="0" distR="0" simplePos="0" relativeHeight="251200512" behindDoc="0" locked="0" layoutInCell="1" allowOverlap="1">
            <wp:simplePos x="0" y="0"/>
            <wp:positionH relativeFrom="page">
              <wp:posOffset>1961566</wp:posOffset>
            </wp:positionH>
            <wp:positionV relativeFrom="paragraph">
              <wp:posOffset>-569832</wp:posOffset>
            </wp:positionV>
            <wp:extent cx="158880" cy="495328"/>
            <wp:effectExtent l="0" t="0" r="0" b="0"/>
            <wp:wrapNone/>
            <wp:docPr id="4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0.png"/>
                    <pic:cNvPicPr/>
                  </pic:nvPicPr>
                  <pic:blipFill>
                    <a:blip r:embed="rId32" cstate="print"/>
                    <a:stretch>
                      <a:fillRect/>
                    </a:stretch>
                  </pic:blipFill>
                  <pic:spPr>
                    <a:xfrm>
                      <a:off x="0" y="0"/>
                      <a:ext cx="158880" cy="495328"/>
                    </a:xfrm>
                    <a:prstGeom prst="rect">
                      <a:avLst/>
                    </a:prstGeom>
                  </pic:spPr>
                </pic:pic>
              </a:graphicData>
            </a:graphic>
          </wp:anchor>
        </w:drawing>
      </w:r>
      <w:r w:rsidR="009F05AF">
        <w:pict>
          <v:shape id="_x0000_s5033" type="#_x0000_t202" style="position:absolute;left:0;text-align:left;margin-left:98.9pt;margin-top:-7.25pt;width:2.85pt;height:20.75pt;z-index:251297792;mso-position-horizontal-relative:page;mso-position-vertical-relative:text" filled="f" stroked="f">
            <v:textbox inset="0,0,0,0">
              <w:txbxContent>
                <w:p w:rsidR="009F05AF" w:rsidRDefault="009F05AF">
                  <w:pPr>
                    <w:spacing w:line="414" w:lineRule="exact"/>
                    <w:rPr>
                      <w:rFonts w:ascii="Arial"/>
                      <w:sz w:val="37"/>
                    </w:rPr>
                  </w:pPr>
                  <w:r>
                    <w:rPr>
                      <w:rFonts w:ascii="Arial"/>
                      <w:w w:val="80"/>
                      <w:sz w:val="37"/>
                    </w:rPr>
                    <w:t>'</w:t>
                  </w:r>
                </w:p>
              </w:txbxContent>
            </v:textbox>
            <w10:wrap anchorx="page"/>
          </v:shape>
        </w:pict>
      </w:r>
      <w:r w:rsidR="009F05AF">
        <w:pict>
          <v:shape id="_x0000_s5032" type="#_x0000_t202" style="position:absolute;left:0;text-align:left;margin-left:110.4pt;margin-top:-35pt;width:6pt;height:34.75pt;z-index:251298816;mso-position-horizontal-relative:page;mso-position-vertical-relative:text" filled="f" stroked="f">
            <v:textbox inset="0,0,0,0">
              <w:txbxContent>
                <w:p w:rsidR="009F05AF" w:rsidRDefault="009F05AF">
                  <w:pPr>
                    <w:spacing w:line="694" w:lineRule="exact"/>
                    <w:rPr>
                      <w:rFonts w:ascii="Arial"/>
                      <w:sz w:val="62"/>
                    </w:rPr>
                  </w:pPr>
                  <w:r>
                    <w:rPr>
                      <w:rFonts w:ascii="Arial"/>
                      <w:w w:val="69"/>
                      <w:sz w:val="62"/>
                    </w:rPr>
                    <w:t>f</w:t>
                  </w:r>
                </w:p>
              </w:txbxContent>
            </v:textbox>
            <w10:wrap anchorx="page"/>
          </v:shape>
        </w:pict>
      </w:r>
      <w:r>
        <w:rPr>
          <w:rFonts w:ascii="Arial" w:hAnsi="Arial"/>
          <w:w w:val="90"/>
          <w:sz w:val="18"/>
        </w:rPr>
        <w:t>.</w:t>
      </w:r>
      <w:r>
        <w:rPr>
          <w:rFonts w:ascii="Arial" w:hAnsi="Arial"/>
          <w:spacing w:val="2"/>
          <w:w w:val="90"/>
          <w:sz w:val="18"/>
        </w:rPr>
        <w:t xml:space="preserve"> </w:t>
      </w:r>
      <w:r>
        <w:rPr>
          <w:rFonts w:ascii="Courier New" w:hAnsi="Courier New"/>
          <w:w w:val="90"/>
          <w:position w:val="1"/>
          <w:sz w:val="14"/>
        </w:rPr>
        <w:t>o</w:t>
      </w:r>
    </w:p>
    <w:p w:rsidR="00CE4C9F" w:rsidRDefault="00C85DFB">
      <w:pPr>
        <w:spacing w:line="113" w:lineRule="exact"/>
        <w:ind w:right="11042"/>
        <w:jc w:val="center"/>
        <w:rPr>
          <w:rFonts w:ascii="Courier New" w:hAnsi="Courier New"/>
          <w:sz w:val="13"/>
        </w:rPr>
      </w:pPr>
      <w:r>
        <w:rPr>
          <w:rFonts w:ascii="Courier New" w:hAnsi="Courier New"/>
          <w:w w:val="90"/>
          <w:sz w:val="13"/>
        </w:rPr>
        <w:t>•Z</w:t>
      </w:r>
    </w:p>
    <w:p w:rsidR="00CE4C9F" w:rsidRDefault="00CE4C9F">
      <w:pPr>
        <w:spacing w:line="113" w:lineRule="exact"/>
        <w:jc w:val="center"/>
        <w:rPr>
          <w:rFonts w:ascii="Courier New" w:hAnsi="Courier New"/>
          <w:sz w:val="13"/>
        </w:rPr>
        <w:sectPr w:rsidR="00CE4C9F">
          <w:pgSz w:w="15840" w:h="12240" w:orient="landscape"/>
          <w:pgMar w:top="860" w:right="1380" w:bottom="280" w:left="820" w:header="720" w:footer="720" w:gutter="0"/>
          <w:cols w:space="720"/>
        </w:sect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0"/>
        </w:rPr>
      </w:pPr>
    </w:p>
    <w:p w:rsidR="00CE4C9F" w:rsidRDefault="00C85DFB">
      <w:pPr>
        <w:spacing w:before="101" w:after="13"/>
        <w:ind w:left="3521" w:right="4105"/>
        <w:jc w:val="center"/>
        <w:rPr>
          <w:rFonts w:ascii="Courier New"/>
          <w:sz w:val="26"/>
        </w:rPr>
      </w:pPr>
      <w:bookmarkStart w:id="30" w:name="_bookmark28"/>
      <w:bookmarkEnd w:id="30"/>
      <w:r>
        <w:rPr>
          <w:rFonts w:ascii="Courier New"/>
          <w:w w:val="95"/>
          <w:sz w:val="26"/>
        </w:rPr>
        <w:t>MULLAN,</w:t>
      </w:r>
      <w:r>
        <w:rPr>
          <w:rFonts w:ascii="Courier New"/>
          <w:spacing w:val="-51"/>
          <w:w w:val="95"/>
          <w:sz w:val="26"/>
        </w:rPr>
        <w:t xml:space="preserve"> </w:t>
      </w:r>
      <w:r>
        <w:rPr>
          <w:rFonts w:ascii="Courier New"/>
          <w:w w:val="95"/>
          <w:sz w:val="26"/>
        </w:rPr>
        <w:t>TIMOTHY</w:t>
      </w:r>
    </w:p>
    <w:p w:rsidR="00CE4C9F" w:rsidRDefault="009F05AF">
      <w:pPr>
        <w:pStyle w:val="BodyText"/>
        <w:spacing w:line="50" w:lineRule="exact"/>
        <w:ind w:left="3359"/>
        <w:rPr>
          <w:rFonts w:ascii="Courier New"/>
          <w:sz w:val="5"/>
        </w:rPr>
      </w:pPr>
      <w:r>
        <w:rPr>
          <w:rFonts w:ascii="Courier New"/>
          <w:sz w:val="5"/>
        </w:rPr>
      </w:r>
      <w:r>
        <w:rPr>
          <w:rFonts w:ascii="Courier New"/>
          <w:sz w:val="5"/>
        </w:rPr>
        <w:pict>
          <v:group id="_x0000_s5030" style="width:165.65pt;height:2.45pt;mso-position-horizontal-relative:char;mso-position-vertical-relative:line" coordsize="3313,49">
            <v:line id="_x0000_s5031" style="position:absolute" from="0,24" to="3313,24" strokeweight=".84819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2"/>
        </w:rPr>
      </w:pPr>
    </w:p>
    <w:p w:rsidR="00CE4C9F" w:rsidRDefault="00C85DFB">
      <w:pPr>
        <w:ind w:right="109"/>
        <w:jc w:val="right"/>
        <w:rPr>
          <w:rFonts w:ascii="Arial" w:hAnsi="Arial"/>
          <w:b/>
          <w:sz w:val="20"/>
        </w:rPr>
      </w:pPr>
      <w:r>
        <w:rPr>
          <w:rFonts w:ascii="Arial" w:hAnsi="Arial"/>
          <w:b/>
          <w:w w:val="105"/>
          <w:sz w:val="20"/>
        </w:rPr>
        <w:t>JC-001</w:t>
      </w:r>
      <w:r w:rsidR="00457433">
        <w:rPr>
          <w:rFonts w:ascii="Arial" w:hAnsi="Arial"/>
          <w:w w:val="105"/>
          <w:sz w:val="20"/>
        </w:rPr>
        <w:t>-</w:t>
      </w:r>
      <w:r>
        <w:rPr>
          <w:rFonts w:ascii="Arial" w:hAnsi="Arial"/>
          <w:b/>
          <w:w w:val="105"/>
          <w:sz w:val="20"/>
        </w:rPr>
        <w:t>001029</w:t>
      </w:r>
    </w:p>
    <w:p w:rsidR="00CE4C9F" w:rsidRDefault="00CE4C9F">
      <w:pPr>
        <w:jc w:val="right"/>
        <w:rPr>
          <w:rFonts w:ascii="Arial" w:hAnsi="Arial"/>
          <w:sz w:val="20"/>
        </w:rPr>
        <w:sectPr w:rsidR="00CE4C9F">
          <w:pgSz w:w="12240" w:h="15840"/>
          <w:pgMar w:top="1500" w:right="680" w:bottom="280" w:left="1720" w:header="720" w:footer="720" w:gutter="0"/>
          <w:cols w:space="720"/>
        </w:sectPr>
      </w:pPr>
    </w:p>
    <w:p w:rsidR="00CE4C9F" w:rsidRDefault="00C85DFB"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hAnsi="Arial"/>
          <w:w w:val="80"/>
          <w:sz w:val="20"/>
        </w:rPr>
      </w:pPr>
      <w:r>
        <w:rPr>
          <w:rFonts w:ascii="Arial" w:hAnsi="Arial"/>
          <w:w w:val="80"/>
          <w:sz w:val="20"/>
        </w:rPr>
        <w:lastRenderedPageBreak/>
        <w:tab/>
      </w:r>
      <w:r w:rsidR="00563F15">
        <w:rPr>
          <w:rFonts w:ascii="Arial" w:hAnsi="Arial"/>
          <w:w w:val="80"/>
          <w:sz w:val="20"/>
        </w:rPr>
        <w:t>Transcript of handwritten statement for Timothy Mullan</w:t>
      </w:r>
    </w:p>
    <w:p w:rsidR="00457433" w:rsidRDefault="00457433"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hAnsi="Arial"/>
          <w:w w:val="80"/>
          <w:sz w:val="20"/>
        </w:rPr>
      </w:pPr>
    </w:p>
    <w:p w:rsidR="00563F15" w:rsidRDefault="00563F15"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r>
        <w:rPr>
          <w:rFonts w:ascii="Arial"/>
          <w:sz w:val="26"/>
        </w:rPr>
        <w:t>JC- 001- 001030</w:t>
      </w:r>
    </w:p>
    <w:p w:rsidR="00457433" w:rsidRDefault="00457433"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p>
    <w:p w:rsidR="00457433" w:rsidRDefault="00457433"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p>
    <w:p w:rsidR="00563F15" w:rsidRDefault="00563F15"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r>
        <w:rPr>
          <w:rFonts w:ascii="Arial"/>
          <w:sz w:val="26"/>
        </w:rPr>
        <w:t>Interview with Timothy Mullan</w:t>
      </w:r>
    </w:p>
    <w:p w:rsidR="00563F15" w:rsidRDefault="00563F15"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r>
        <w:rPr>
          <w:rFonts w:ascii="Arial"/>
          <w:sz w:val="26"/>
        </w:rPr>
        <w:t>6895 S. Yukon Way</w:t>
      </w:r>
    </w:p>
    <w:p w:rsidR="00563F15" w:rsidRDefault="00563F15"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r>
        <w:rPr>
          <w:rFonts w:ascii="Arial"/>
          <w:sz w:val="26"/>
        </w:rPr>
        <w:t>973- 5280</w:t>
      </w:r>
    </w:p>
    <w:p w:rsidR="00563F15" w:rsidRDefault="00563F15"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p>
    <w:p w:rsidR="00563F15" w:rsidRDefault="00563F15"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r>
        <w:rPr>
          <w:rFonts w:ascii="Arial"/>
          <w:sz w:val="26"/>
        </w:rPr>
        <w:t>Timothy Mullan states that he left school at approx. 11:15 and  when leaving the lot he observed Klebold</w:t>
      </w:r>
      <w:r>
        <w:rPr>
          <w:rFonts w:ascii="Arial"/>
          <w:sz w:val="26"/>
        </w:rPr>
        <w:t>’</w:t>
      </w:r>
      <w:r>
        <w:rPr>
          <w:rFonts w:ascii="Arial"/>
          <w:sz w:val="26"/>
        </w:rPr>
        <w:t xml:space="preserve">s BMW drive into the lot but was unable to say who was driving or how many people were in the vehicle. </w:t>
      </w:r>
    </w:p>
    <w:p w:rsidR="00563F15" w:rsidRDefault="00563F15"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p>
    <w:p w:rsidR="00563F15" w:rsidRDefault="00563F15" w:rsidP="00563F15">
      <w:pPr>
        <w:tabs>
          <w:tab w:val="left" w:pos="699"/>
          <w:tab w:val="left" w:pos="2294"/>
          <w:tab w:val="left" w:pos="3282"/>
          <w:tab w:val="left" w:pos="3603"/>
          <w:tab w:val="left" w:pos="4261"/>
          <w:tab w:val="left" w:pos="4858"/>
          <w:tab w:val="left" w:pos="5539"/>
          <w:tab w:val="left" w:pos="5872"/>
          <w:tab w:val="left" w:pos="9359"/>
        </w:tabs>
        <w:spacing w:line="543" w:lineRule="exact"/>
        <w:ind w:left="309"/>
        <w:rPr>
          <w:rFonts w:ascii="Arial"/>
          <w:sz w:val="26"/>
        </w:rPr>
      </w:pPr>
    </w:p>
    <w:p w:rsidR="00CE4C9F" w:rsidRDefault="00CE4C9F">
      <w:pPr>
        <w:rPr>
          <w:rFonts w:ascii="Arial"/>
          <w:sz w:val="26"/>
        </w:rPr>
        <w:sectPr w:rsidR="00CE4C9F">
          <w:type w:val="continuous"/>
          <w:pgSz w:w="15840" w:h="12240" w:orient="landscape"/>
          <w:pgMar w:top="680" w:right="1280" w:bottom="280" w:left="720" w:header="720" w:footer="720" w:gutter="0"/>
          <w:cols w:num="4" w:space="720" w:equalWidth="0">
            <w:col w:w="4869" w:space="40"/>
            <w:col w:w="5526" w:space="39"/>
            <w:col w:w="290" w:space="40"/>
            <w:col w:w="3036"/>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9F05AF">
      <w:pPr>
        <w:spacing w:before="224"/>
        <w:ind w:left="212"/>
        <w:jc w:val="center"/>
        <w:rPr>
          <w:rFonts w:ascii="Courier New"/>
          <w:sz w:val="26"/>
        </w:rPr>
      </w:pPr>
      <w:r>
        <w:pict>
          <v:line id="_x0000_s4965" style="position:absolute;left:0;text-align:left;z-index:251296768;mso-wrap-distance-left:0;mso-wrap-distance-right:0;mso-position-horizontal-relative:page" from="257.15pt,29.25pt" to="418.9pt,29.25pt" strokeweight=".67856mm">
            <w10:wrap type="topAndBottom" anchorx="page"/>
          </v:line>
        </w:pict>
      </w:r>
      <w:bookmarkStart w:id="31" w:name="_bookmark30"/>
      <w:bookmarkEnd w:id="31"/>
      <w:r w:rsidR="00C85DFB">
        <w:rPr>
          <w:rFonts w:ascii="Courier New"/>
          <w:w w:val="95"/>
          <w:sz w:val="26"/>
        </w:rPr>
        <w:t>NELSON, TESSA</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
        <w:rPr>
          <w:rFonts w:ascii="Courier New"/>
          <w:sz w:val="19"/>
        </w:rPr>
      </w:pPr>
    </w:p>
    <w:p w:rsidR="00CE4C9F" w:rsidRDefault="00C85DFB">
      <w:pPr>
        <w:ind w:right="110"/>
        <w:jc w:val="right"/>
        <w:rPr>
          <w:b/>
        </w:rPr>
      </w:pPr>
      <w:r>
        <w:rPr>
          <w:b/>
          <w:w w:val="105"/>
        </w:rPr>
        <w:t>JC-001-001031</w:t>
      </w:r>
    </w:p>
    <w:p w:rsidR="00CE4C9F" w:rsidRDefault="00CE4C9F">
      <w:pPr>
        <w:jc w:val="right"/>
        <w:sectPr w:rsidR="00CE4C9F">
          <w:pgSz w:w="12240" w:h="15840"/>
          <w:pgMar w:top="1500" w:right="480" w:bottom="280" w:left="780" w:header="720" w:footer="720" w:gutter="0"/>
          <w:cols w:space="720"/>
        </w:sectPr>
      </w:pPr>
    </w:p>
    <w:p w:rsidR="00CE4C9F" w:rsidRDefault="00C85DFB">
      <w:pPr>
        <w:spacing w:before="84"/>
        <w:ind w:left="2557"/>
        <w:rPr>
          <w:rFonts w:ascii="Courier New"/>
          <w:b/>
          <w:sz w:val="27"/>
        </w:rPr>
      </w:pPr>
      <w:bookmarkStart w:id="32" w:name="_bookmark31"/>
      <w:bookmarkEnd w:id="32"/>
      <w:r>
        <w:rPr>
          <w:rFonts w:ascii="Courier New"/>
          <w:b/>
          <w:w w:val="105"/>
          <w:sz w:val="27"/>
        </w:rPr>
        <w:lastRenderedPageBreak/>
        <w:t>ARAPAHOE COUNTY SHERIFF'S OFFICE</w:t>
      </w:r>
    </w:p>
    <w:p w:rsidR="00CE4C9F" w:rsidRDefault="00C85DFB">
      <w:pPr>
        <w:tabs>
          <w:tab w:val="left" w:pos="8715"/>
          <w:tab w:val="left" w:pos="10422"/>
        </w:tabs>
        <w:spacing w:before="128"/>
        <w:ind w:left="7205"/>
        <w:rPr>
          <w:rFonts w:ascii="Courier New"/>
          <w:sz w:val="28"/>
        </w:rPr>
      </w:pPr>
      <w:r>
        <w:rPr>
          <w:rFonts w:ascii="Courier New"/>
          <w:w w:val="105"/>
          <w:sz w:val="28"/>
        </w:rPr>
        <w:t>CR#</w:t>
      </w:r>
      <w:r>
        <w:rPr>
          <w:rFonts w:ascii="Courier New"/>
          <w:sz w:val="28"/>
        </w:rPr>
        <w:tab/>
      </w:r>
      <w:r>
        <w:rPr>
          <w:rFonts w:ascii="Courier New"/>
          <w:sz w:val="28"/>
          <w:u w:val="single"/>
        </w:rPr>
        <w:t xml:space="preserve"> </w:t>
      </w:r>
      <w:r>
        <w:rPr>
          <w:rFonts w:ascii="Courier New"/>
          <w:sz w:val="28"/>
          <w:u w:val="single"/>
        </w:rPr>
        <w:tab/>
      </w:r>
    </w:p>
    <w:p w:rsidR="00CE4C9F" w:rsidRDefault="00CE4C9F">
      <w:pPr>
        <w:rPr>
          <w:rFonts w:ascii="Courier New"/>
          <w:sz w:val="28"/>
        </w:rPr>
        <w:sectPr w:rsidR="00CE4C9F">
          <w:pgSz w:w="12240" w:h="15840"/>
          <w:pgMar w:top="720" w:right="480" w:bottom="280" w:left="780" w:header="720" w:footer="720" w:gutter="0"/>
          <w:cols w:space="720"/>
        </w:sectPr>
      </w:pPr>
    </w:p>
    <w:p w:rsidR="00CE4C9F" w:rsidRDefault="00CE4C9F">
      <w:pPr>
        <w:pStyle w:val="BodyText"/>
        <w:rPr>
          <w:rFonts w:ascii="Courier New"/>
          <w:sz w:val="44"/>
        </w:rPr>
      </w:pPr>
    </w:p>
    <w:p w:rsidR="00CE4C9F" w:rsidRDefault="00C85DFB">
      <w:pPr>
        <w:spacing w:before="118" w:line="204" w:lineRule="auto"/>
        <w:ind w:left="127" w:hanging="8"/>
        <w:rPr>
          <w:rFonts w:ascii="Courier New"/>
        </w:rPr>
      </w:pPr>
      <w:r>
        <w:rPr>
          <w:rFonts w:ascii="Courier New"/>
        </w:rPr>
        <w:t>This</w:t>
      </w:r>
      <w:r>
        <w:rPr>
          <w:rFonts w:ascii="Courier New"/>
          <w:spacing w:val="-41"/>
        </w:rPr>
        <w:t xml:space="preserve"> </w:t>
      </w:r>
      <w:r>
        <w:rPr>
          <w:rFonts w:ascii="Courier New"/>
        </w:rPr>
        <w:t>statement</w:t>
      </w:r>
      <w:r>
        <w:rPr>
          <w:rFonts w:ascii="Courier New"/>
          <w:spacing w:val="-11"/>
        </w:rPr>
        <w:t xml:space="preserve"> </w:t>
      </w:r>
      <w:r>
        <w:rPr>
          <w:rFonts w:ascii="Courier New"/>
        </w:rPr>
        <w:t>is</w:t>
      </w:r>
      <w:r>
        <w:rPr>
          <w:rFonts w:ascii="Courier New"/>
          <w:spacing w:val="-33"/>
        </w:rPr>
        <w:t xml:space="preserve"> </w:t>
      </w:r>
      <w:r>
        <w:rPr>
          <w:rFonts w:ascii="Courier New"/>
        </w:rPr>
        <w:t>voluntary</w:t>
      </w:r>
      <w:r>
        <w:rPr>
          <w:rFonts w:ascii="Courier New"/>
          <w:spacing w:val="-22"/>
        </w:rPr>
        <w:t xml:space="preserve"> </w:t>
      </w:r>
      <w:r>
        <w:rPr>
          <w:rFonts w:ascii="Courier New"/>
        </w:rPr>
        <w:t>and</w:t>
      </w:r>
      <w:r>
        <w:rPr>
          <w:rFonts w:ascii="Courier New"/>
          <w:spacing w:val="-35"/>
        </w:rPr>
        <w:t xml:space="preserve"> </w:t>
      </w:r>
      <w:r>
        <w:rPr>
          <w:rFonts w:ascii="Courier New"/>
        </w:rPr>
        <w:t>is</w:t>
      </w:r>
      <w:r>
        <w:rPr>
          <w:rFonts w:ascii="Courier New"/>
          <w:spacing w:val="-36"/>
        </w:rPr>
        <w:t xml:space="preserve"> </w:t>
      </w:r>
      <w:r>
        <w:rPr>
          <w:rFonts w:ascii="Courier New"/>
        </w:rPr>
        <w:t>made</w:t>
      </w:r>
      <w:r>
        <w:rPr>
          <w:rFonts w:ascii="Courier New"/>
          <w:spacing w:val="-35"/>
        </w:rPr>
        <w:t xml:space="preserve"> </w:t>
      </w:r>
      <w:r>
        <w:rPr>
          <w:rFonts w:ascii="Arial"/>
          <w:sz w:val="19"/>
        </w:rPr>
        <w:t>by</w:t>
      </w:r>
      <w:r>
        <w:rPr>
          <w:rFonts w:ascii="Arial"/>
          <w:spacing w:val="2"/>
          <w:sz w:val="19"/>
        </w:rPr>
        <w:t xml:space="preserve"> </w:t>
      </w:r>
      <w:r>
        <w:rPr>
          <w:rFonts w:ascii="Courier New"/>
        </w:rPr>
        <w:t>me</w:t>
      </w:r>
      <w:r>
        <w:rPr>
          <w:rFonts w:ascii="Courier New"/>
          <w:spacing w:val="-29"/>
        </w:rPr>
        <w:t xml:space="preserve"> </w:t>
      </w:r>
      <w:r>
        <w:rPr>
          <w:rFonts w:ascii="Courier New"/>
        </w:rPr>
        <w:t>without</w:t>
      </w:r>
      <w:r>
        <w:rPr>
          <w:rFonts w:ascii="Courier New"/>
          <w:spacing w:val="-14"/>
        </w:rPr>
        <w:t xml:space="preserve"> </w:t>
      </w:r>
      <w:r>
        <w:rPr>
          <w:rFonts w:ascii="Courier New"/>
        </w:rPr>
        <w:t>threat</w:t>
      </w:r>
      <w:r>
        <w:rPr>
          <w:rFonts w:ascii="Courier New"/>
          <w:spacing w:val="-24"/>
        </w:rPr>
        <w:t xml:space="preserve"> </w:t>
      </w:r>
      <w:r>
        <w:rPr>
          <w:rFonts w:ascii="Courier New"/>
        </w:rPr>
        <w:t>of</w:t>
      </w:r>
      <w:r>
        <w:rPr>
          <w:rFonts w:ascii="Courier New"/>
          <w:spacing w:val="-31"/>
        </w:rPr>
        <w:t xml:space="preserve"> </w:t>
      </w:r>
      <w:r>
        <w:rPr>
          <w:rFonts w:ascii="Courier New"/>
        </w:rPr>
        <w:t>punishment,</w:t>
      </w:r>
      <w:r>
        <w:rPr>
          <w:rFonts w:ascii="Courier New"/>
          <w:spacing w:val="-2"/>
        </w:rPr>
        <w:t xml:space="preserve"> </w:t>
      </w:r>
      <w:r>
        <w:rPr>
          <w:rFonts w:ascii="Courier New"/>
        </w:rPr>
        <w:t>and without unlawful coercion, influence or</w:t>
      </w:r>
      <w:r>
        <w:rPr>
          <w:rFonts w:ascii="Courier New"/>
          <w:spacing w:val="-54"/>
        </w:rPr>
        <w:t xml:space="preserve"> </w:t>
      </w:r>
      <w:r>
        <w:rPr>
          <w:rFonts w:ascii="Courier New"/>
        </w:rPr>
        <w:t>inducement.</w:t>
      </w:r>
    </w:p>
    <w:p w:rsidR="00CE4C9F" w:rsidRDefault="00CE4C9F">
      <w:pPr>
        <w:rPr>
          <w:sz w:val="9"/>
        </w:rPr>
      </w:pPr>
    </w:p>
    <w:p w:rsidR="00457433" w:rsidRDefault="00457433">
      <w:pPr>
        <w:rPr>
          <w:sz w:val="9"/>
        </w:rPr>
      </w:pPr>
    </w:p>
    <w:p w:rsidR="00457433" w:rsidRDefault="00457433">
      <w:pPr>
        <w:rPr>
          <w:sz w:val="9"/>
        </w:rPr>
      </w:pPr>
    </w:p>
    <w:p w:rsidR="00457433" w:rsidRDefault="00457433">
      <w:pPr>
        <w:rPr>
          <w:sz w:val="9"/>
        </w:rPr>
        <w:sectPr w:rsidR="00457433">
          <w:type w:val="continuous"/>
          <w:pgSz w:w="12240" w:h="15840"/>
          <w:pgMar w:top="680" w:right="480" w:bottom="280" w:left="780" w:header="720" w:footer="720" w:gutter="0"/>
          <w:cols w:space="720"/>
        </w:sectPr>
      </w:pPr>
    </w:p>
    <w:p w:rsidR="00CE4C9F" w:rsidRDefault="00C85DFB">
      <w:pPr>
        <w:tabs>
          <w:tab w:val="left" w:pos="2968"/>
          <w:tab w:val="left" w:pos="3357"/>
        </w:tabs>
        <w:spacing w:before="105" w:line="155" w:lineRule="exact"/>
        <w:ind w:left="122"/>
        <w:rPr>
          <w:rFonts w:ascii="Courier New"/>
        </w:rPr>
      </w:pPr>
      <w:r>
        <w:rPr>
          <w:rFonts w:ascii="Courier New"/>
        </w:rPr>
        <w:t>VEHICLE</w:t>
      </w:r>
      <w:r>
        <w:rPr>
          <w:rFonts w:ascii="Courier New"/>
          <w:spacing w:val="-49"/>
        </w:rPr>
        <w:t xml:space="preserve"> </w:t>
      </w:r>
      <w:r>
        <w:rPr>
          <w:rFonts w:ascii="Courier New"/>
        </w:rPr>
        <w:t>INFORMATION:</w:t>
      </w:r>
      <w:r>
        <w:rPr>
          <w:rFonts w:ascii="Courier New"/>
        </w:rPr>
        <w:tab/>
        <w:t>(</w:t>
      </w:r>
      <w:r>
        <w:rPr>
          <w:rFonts w:ascii="Courier New"/>
        </w:rPr>
        <w:tab/>
        <w:t>)</w:t>
      </w:r>
      <w:r>
        <w:rPr>
          <w:rFonts w:ascii="Courier New"/>
          <w:spacing w:val="-40"/>
        </w:rPr>
        <w:t xml:space="preserve"> </w:t>
      </w:r>
      <w:r>
        <w:rPr>
          <w:rFonts w:ascii="Courier New"/>
        </w:rPr>
        <w:t>Suspect</w:t>
      </w:r>
    </w:p>
    <w:p w:rsidR="00CE4C9F" w:rsidRDefault="00C85DFB">
      <w:pPr>
        <w:spacing w:before="92" w:line="168" w:lineRule="exact"/>
        <w:ind w:left="122"/>
        <w:rPr>
          <w:sz w:val="20"/>
        </w:rPr>
      </w:pPr>
      <w:r>
        <w:br w:type="column"/>
      </w:r>
      <w:r>
        <w:rPr>
          <w:sz w:val="20"/>
        </w:rPr>
        <w:t xml:space="preserve">) </w:t>
      </w:r>
      <w:r>
        <w:rPr>
          <w:w w:val="120"/>
          <w:sz w:val="20"/>
        </w:rPr>
        <w:t>Victim</w:t>
      </w:r>
    </w:p>
    <w:p w:rsidR="00CE4C9F" w:rsidRDefault="00CE4C9F">
      <w:pPr>
        <w:spacing w:line="168" w:lineRule="exact"/>
        <w:rPr>
          <w:sz w:val="20"/>
        </w:rPr>
        <w:sectPr w:rsidR="00CE4C9F">
          <w:type w:val="continuous"/>
          <w:pgSz w:w="12240" w:h="15840"/>
          <w:pgMar w:top="680" w:right="480" w:bottom="280" w:left="780" w:header="720" w:footer="720" w:gutter="0"/>
          <w:cols w:num="2" w:space="720" w:equalWidth="0">
            <w:col w:w="4541" w:space="764"/>
            <w:col w:w="5675"/>
          </w:cols>
        </w:sectPr>
      </w:pPr>
    </w:p>
    <w:p w:rsidR="00CE4C9F" w:rsidRDefault="00C85DFB">
      <w:pPr>
        <w:tabs>
          <w:tab w:val="left" w:pos="1249"/>
          <w:tab w:val="left" w:pos="4250"/>
          <w:tab w:val="left" w:pos="6673"/>
          <w:tab w:val="left" w:pos="8407"/>
        </w:tabs>
        <w:ind w:left="114"/>
        <w:rPr>
          <w:rFonts w:ascii="Courier New"/>
        </w:rPr>
      </w:pPr>
      <w:r>
        <w:rPr>
          <w:rFonts w:ascii="Courier New"/>
          <w:w w:val="105"/>
          <w:sz w:val="23"/>
        </w:rPr>
        <w:t>Year</w:t>
      </w:r>
      <w:r>
        <w:rPr>
          <w:rFonts w:ascii="Courier New"/>
          <w:w w:val="105"/>
          <w:sz w:val="23"/>
        </w:rPr>
        <w:tab/>
        <w:t>Make</w:t>
      </w:r>
      <w:r>
        <w:rPr>
          <w:rFonts w:ascii="Courier New"/>
          <w:w w:val="105"/>
          <w:sz w:val="23"/>
          <w:u w:val="single"/>
        </w:rPr>
        <w:t xml:space="preserve"> </w:t>
      </w:r>
      <w:r>
        <w:rPr>
          <w:rFonts w:ascii="Courier New"/>
          <w:w w:val="105"/>
          <w:sz w:val="23"/>
          <w:u w:val="single"/>
        </w:rPr>
        <w:tab/>
      </w:r>
      <w:r>
        <w:rPr>
          <w:rFonts w:ascii="Courier New"/>
          <w:w w:val="105"/>
          <w:sz w:val="23"/>
        </w:rPr>
        <w:t>Model</w:t>
      </w:r>
      <w:r>
        <w:rPr>
          <w:rFonts w:ascii="Courier New"/>
          <w:w w:val="105"/>
          <w:sz w:val="23"/>
        </w:rPr>
        <w:tab/>
      </w:r>
      <w:r>
        <w:rPr>
          <w:rFonts w:ascii="Courier New"/>
          <w:w w:val="105"/>
        </w:rPr>
        <w:t>Style</w:t>
      </w:r>
      <w:r>
        <w:rPr>
          <w:rFonts w:ascii="Courier New"/>
          <w:w w:val="105"/>
          <w:u w:val="single"/>
        </w:rPr>
        <w:t xml:space="preserve"> </w:t>
      </w:r>
      <w:r>
        <w:rPr>
          <w:rFonts w:ascii="Courier New"/>
          <w:w w:val="105"/>
          <w:u w:val="single"/>
        </w:rPr>
        <w:tab/>
      </w:r>
      <w:r>
        <w:rPr>
          <w:rFonts w:ascii="Courier New"/>
          <w:w w:val="155"/>
        </w:rPr>
        <w:t>_</w:t>
      </w:r>
      <w:r>
        <w:rPr>
          <w:rFonts w:ascii="Courier New"/>
          <w:spacing w:val="-22"/>
          <w:w w:val="155"/>
        </w:rPr>
        <w:t xml:space="preserve"> </w:t>
      </w:r>
      <w:r>
        <w:rPr>
          <w:rFonts w:ascii="Courier New"/>
          <w:w w:val="105"/>
          <w:position w:val="-4"/>
        </w:rPr>
        <w:t>Color</w:t>
      </w:r>
    </w:p>
    <w:p w:rsidR="00CE4C9F" w:rsidRDefault="00C85DFB">
      <w:pPr>
        <w:tabs>
          <w:tab w:val="left" w:pos="2756"/>
          <w:tab w:val="left" w:pos="4130"/>
          <w:tab w:val="left" w:pos="4904"/>
          <w:tab w:val="left" w:pos="8260"/>
        </w:tabs>
        <w:spacing w:before="128"/>
        <w:ind w:left="120"/>
        <w:rPr>
          <w:rFonts w:ascii="Arial"/>
          <w:sz w:val="18"/>
        </w:rPr>
      </w:pPr>
      <w:r>
        <w:rPr>
          <w:w w:val="120"/>
        </w:rPr>
        <w:t>License</w:t>
      </w:r>
      <w:r>
        <w:rPr>
          <w:w w:val="120"/>
          <w:u w:val="single"/>
        </w:rPr>
        <w:t xml:space="preserve"> </w:t>
      </w:r>
      <w:r>
        <w:rPr>
          <w:w w:val="120"/>
          <w:u w:val="single"/>
        </w:rPr>
        <w:tab/>
      </w:r>
      <w:r>
        <w:rPr>
          <w:w w:val="130"/>
        </w:rPr>
        <w:t>State</w:t>
      </w:r>
      <w:r>
        <w:rPr>
          <w:w w:val="130"/>
        </w:rPr>
        <w:tab/>
      </w:r>
      <w:r>
        <w:rPr>
          <w:rFonts w:ascii="Arial"/>
          <w:w w:val="130"/>
          <w:position w:val="3"/>
          <w:sz w:val="19"/>
        </w:rPr>
        <w:t>Vin</w:t>
      </w:r>
      <w:r>
        <w:rPr>
          <w:rFonts w:ascii="Arial"/>
          <w:spacing w:val="-7"/>
          <w:w w:val="130"/>
          <w:position w:val="3"/>
          <w:sz w:val="19"/>
        </w:rPr>
        <w:t xml:space="preserve"> </w:t>
      </w:r>
      <w:r>
        <w:rPr>
          <w:rFonts w:ascii="Arial"/>
          <w:w w:val="110"/>
          <w:position w:val="3"/>
          <w:sz w:val="19"/>
        </w:rPr>
        <w:t>#</w:t>
      </w:r>
      <w:r>
        <w:rPr>
          <w:rFonts w:ascii="Arial"/>
          <w:w w:val="110"/>
          <w:position w:val="3"/>
          <w:sz w:val="19"/>
        </w:rPr>
        <w:tab/>
      </w:r>
      <w:r>
        <w:rPr>
          <w:rFonts w:ascii="Arial"/>
          <w:w w:val="110"/>
          <w:position w:val="3"/>
          <w:sz w:val="19"/>
          <w:u w:val="single"/>
        </w:rPr>
        <w:t xml:space="preserve"> </w:t>
      </w:r>
      <w:r>
        <w:rPr>
          <w:rFonts w:ascii="Arial"/>
          <w:w w:val="110"/>
          <w:position w:val="3"/>
          <w:sz w:val="19"/>
          <w:u w:val="single"/>
        </w:rPr>
        <w:tab/>
      </w:r>
      <w:r>
        <w:rPr>
          <w:rFonts w:ascii="Arial"/>
          <w:w w:val="120"/>
          <w:position w:val="3"/>
          <w:sz w:val="19"/>
        </w:rPr>
        <w:t>Damage</w:t>
      </w:r>
      <w:r>
        <w:rPr>
          <w:rFonts w:ascii="Arial"/>
          <w:spacing w:val="7"/>
          <w:w w:val="120"/>
          <w:position w:val="3"/>
          <w:sz w:val="19"/>
        </w:rPr>
        <w:t xml:space="preserve"> </w:t>
      </w:r>
      <w:r>
        <w:rPr>
          <w:rFonts w:ascii="Arial"/>
          <w:w w:val="120"/>
          <w:position w:val="3"/>
          <w:sz w:val="18"/>
        </w:rPr>
        <w:t>$</w:t>
      </w:r>
    </w:p>
    <w:p w:rsidR="00CE4C9F" w:rsidRDefault="00C85DFB">
      <w:pPr>
        <w:spacing w:before="208"/>
        <w:ind w:left="132"/>
        <w:rPr>
          <w:b/>
          <w:spacing w:val="27"/>
          <w:w w:val="140"/>
          <w:sz w:val="19"/>
        </w:rPr>
      </w:pPr>
      <w:r>
        <w:rPr>
          <w:b/>
          <w:w w:val="140"/>
          <w:sz w:val="19"/>
          <w:u w:val="thick"/>
        </w:rPr>
        <w:t>NAR</w:t>
      </w:r>
      <w:r w:rsidR="00563F15">
        <w:rPr>
          <w:b/>
          <w:w w:val="140"/>
          <w:sz w:val="19"/>
          <w:u w:val="thick"/>
        </w:rPr>
        <w:t>RA</w:t>
      </w:r>
      <w:r>
        <w:rPr>
          <w:b/>
          <w:w w:val="140"/>
          <w:sz w:val="19"/>
          <w:u w:val="thick"/>
        </w:rPr>
        <w:t>TIVE</w:t>
      </w:r>
      <w:r w:rsidR="00563F15">
        <w:rPr>
          <w:b/>
          <w:w w:val="140"/>
          <w:sz w:val="19"/>
          <w:u w:val="thick"/>
        </w:rPr>
        <w:t>:</w:t>
      </w:r>
      <w:r>
        <w:rPr>
          <w:b/>
          <w:w w:val="140"/>
          <w:sz w:val="19"/>
        </w:rPr>
        <w:t xml:space="preserve">      </w:t>
      </w:r>
      <w:r>
        <w:rPr>
          <w:b/>
          <w:spacing w:val="27"/>
          <w:w w:val="140"/>
          <w:sz w:val="19"/>
        </w:rPr>
        <w:t xml:space="preserve"> </w:t>
      </w:r>
    </w:p>
    <w:p w:rsidR="00563F15" w:rsidRDefault="00563F15">
      <w:pPr>
        <w:spacing w:before="208"/>
        <w:ind w:left="132"/>
        <w:rPr>
          <w:rFonts w:ascii="Arial"/>
        </w:rPr>
      </w:pPr>
      <w:r>
        <w:rPr>
          <w:rFonts w:ascii="Arial"/>
        </w:rPr>
        <w:t>Transcript of handwritten statement by Tessa Nelson</w:t>
      </w:r>
    </w:p>
    <w:p w:rsidR="00457433" w:rsidRDefault="00457433">
      <w:pPr>
        <w:spacing w:before="208"/>
        <w:ind w:left="132"/>
        <w:rPr>
          <w:rFonts w:ascii="Arial"/>
        </w:rPr>
      </w:pPr>
    </w:p>
    <w:p w:rsidR="00457433" w:rsidRDefault="00457433">
      <w:pPr>
        <w:spacing w:before="208"/>
        <w:ind w:left="132"/>
        <w:rPr>
          <w:rFonts w:ascii="Arial"/>
        </w:rPr>
      </w:pPr>
    </w:p>
    <w:p w:rsidR="00563F15" w:rsidRDefault="00563F15">
      <w:pPr>
        <w:spacing w:before="208"/>
        <w:ind w:left="132"/>
        <w:rPr>
          <w:rFonts w:ascii="Arial"/>
        </w:rPr>
      </w:pPr>
      <w:r>
        <w:rPr>
          <w:rFonts w:ascii="Arial"/>
        </w:rPr>
        <w:t>JC- 001- 001032</w:t>
      </w:r>
    </w:p>
    <w:p w:rsidR="00457433" w:rsidRDefault="00457433">
      <w:pPr>
        <w:spacing w:before="208"/>
        <w:ind w:left="132"/>
        <w:rPr>
          <w:rFonts w:ascii="Arial"/>
        </w:rPr>
      </w:pPr>
    </w:p>
    <w:p w:rsidR="00563F15" w:rsidRDefault="00563F15">
      <w:pPr>
        <w:spacing w:before="208"/>
        <w:ind w:left="132"/>
        <w:rPr>
          <w:rFonts w:ascii="Arial"/>
        </w:rPr>
      </w:pPr>
    </w:p>
    <w:p w:rsidR="00563F15" w:rsidRDefault="00563F15">
      <w:pPr>
        <w:spacing w:before="208"/>
        <w:ind w:left="132"/>
        <w:rPr>
          <w:rFonts w:ascii="Arial"/>
        </w:rPr>
      </w:pPr>
      <w:r>
        <w:rPr>
          <w:rFonts w:ascii="Arial"/>
        </w:rPr>
        <w:t>Tall (white) male in long black trench coat, with a black ball cap (possible some red on it) wearing black boots, and black jeans. He had black hair that came a little above his shoulders, skinny. He had a gun that looked like a small machine gun? (I don</w:t>
      </w:r>
      <w:r>
        <w:rPr>
          <w:rFonts w:ascii="Arial"/>
        </w:rPr>
        <w:t>’</w:t>
      </w:r>
      <w:r>
        <w:rPr>
          <w:rFonts w:ascii="Arial"/>
        </w:rPr>
        <w:t xml:space="preserve">t know guns very well). </w:t>
      </w:r>
    </w:p>
    <w:p w:rsidR="00563F15" w:rsidRDefault="00563F15" w:rsidP="00563F15">
      <w:pPr>
        <w:spacing w:before="208"/>
        <w:rPr>
          <w:rFonts w:ascii="Arial"/>
        </w:rPr>
      </w:pPr>
      <w:r>
        <w:rPr>
          <w:rFonts w:ascii="Arial"/>
        </w:rPr>
        <w:t>Possibly ------------- ?</w:t>
      </w:r>
    </w:p>
    <w:p w:rsidR="00563F15" w:rsidRDefault="00563F15">
      <w:pPr>
        <w:spacing w:before="208"/>
        <w:ind w:left="132"/>
        <w:rPr>
          <w:rFonts w:ascii="Arial"/>
        </w:rPr>
      </w:pPr>
    </w:p>
    <w:p w:rsidR="00CE4C9F" w:rsidRDefault="00CE4C9F">
      <w:pPr>
        <w:pStyle w:val="BodyText"/>
        <w:spacing w:before="2"/>
        <w:rPr>
          <w:rFonts w:ascii="Arial"/>
          <w:sz w:val="29"/>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23"/>
        </w:rPr>
      </w:pPr>
    </w:p>
    <w:p w:rsidR="00563F15" w:rsidRDefault="00563F15">
      <w:pPr>
        <w:tabs>
          <w:tab w:val="left" w:pos="8635"/>
        </w:tabs>
        <w:spacing w:line="207" w:lineRule="exact"/>
        <w:ind w:left="4720"/>
        <w:rPr>
          <w:b/>
          <w:w w:val="120"/>
          <w:sz w:val="23"/>
        </w:rPr>
      </w:pPr>
    </w:p>
    <w:p w:rsidR="00563F15" w:rsidRDefault="00563F15">
      <w:pPr>
        <w:tabs>
          <w:tab w:val="left" w:pos="8635"/>
        </w:tabs>
        <w:spacing w:line="207" w:lineRule="exact"/>
        <w:ind w:left="4720"/>
        <w:rPr>
          <w:b/>
          <w:w w:val="120"/>
          <w:sz w:val="23"/>
        </w:rPr>
      </w:pPr>
    </w:p>
    <w:p w:rsidR="00563F15" w:rsidRDefault="00563F15">
      <w:pPr>
        <w:tabs>
          <w:tab w:val="left" w:pos="8635"/>
        </w:tabs>
        <w:spacing w:line="207" w:lineRule="exact"/>
        <w:ind w:left="4720"/>
        <w:rPr>
          <w:b/>
          <w:w w:val="120"/>
          <w:sz w:val="23"/>
        </w:rPr>
      </w:pPr>
    </w:p>
    <w:p w:rsidR="00563F15" w:rsidRDefault="00563F15">
      <w:pPr>
        <w:tabs>
          <w:tab w:val="left" w:pos="8635"/>
        </w:tabs>
        <w:spacing w:line="207" w:lineRule="exact"/>
        <w:ind w:left="4720"/>
        <w:rPr>
          <w:b/>
          <w:w w:val="120"/>
          <w:sz w:val="23"/>
        </w:rPr>
      </w:pPr>
    </w:p>
    <w:p w:rsidR="00563F15" w:rsidRDefault="00563F15">
      <w:pPr>
        <w:tabs>
          <w:tab w:val="left" w:pos="8635"/>
        </w:tabs>
        <w:spacing w:line="207" w:lineRule="exact"/>
        <w:ind w:left="4720"/>
        <w:rPr>
          <w:b/>
          <w:w w:val="120"/>
          <w:sz w:val="23"/>
        </w:rPr>
      </w:pPr>
    </w:p>
    <w:p w:rsidR="00CE4C9F" w:rsidRDefault="00C85DFB">
      <w:pPr>
        <w:tabs>
          <w:tab w:val="left" w:pos="8635"/>
        </w:tabs>
        <w:spacing w:line="207" w:lineRule="exact"/>
        <w:ind w:left="4720"/>
        <w:rPr>
          <w:b/>
          <w:sz w:val="23"/>
        </w:rPr>
      </w:pPr>
      <w:r>
        <w:rPr>
          <w:b/>
          <w:w w:val="120"/>
          <w:sz w:val="23"/>
        </w:rPr>
        <w:t>JC-001</w:t>
      </w:r>
      <w:r>
        <w:rPr>
          <w:b/>
          <w:spacing w:val="-27"/>
          <w:w w:val="120"/>
          <w:sz w:val="23"/>
        </w:rPr>
        <w:t xml:space="preserve"> </w:t>
      </w:r>
      <w:r>
        <w:rPr>
          <w:b/>
          <w:w w:val="120"/>
          <w:sz w:val="23"/>
        </w:rPr>
        <w:t>001032</w:t>
      </w:r>
    </w:p>
    <w:p w:rsidR="00CE4C9F" w:rsidRDefault="00CE4C9F">
      <w:pPr>
        <w:spacing w:line="207" w:lineRule="exact"/>
        <w:rPr>
          <w:sz w:val="23"/>
        </w:rPr>
        <w:sectPr w:rsidR="00CE4C9F">
          <w:type w:val="continuous"/>
          <w:pgSz w:w="12240" w:h="15840"/>
          <w:pgMar w:top="680" w:right="480" w:bottom="280" w:left="780" w:header="720" w:footer="720" w:gutter="0"/>
          <w:cols w:space="720"/>
        </w:sectPr>
      </w:pPr>
    </w:p>
    <w:p w:rsidR="00CE4C9F" w:rsidRDefault="00CE4C9F">
      <w:pPr>
        <w:pStyle w:val="BodyText"/>
        <w:spacing w:before="7"/>
        <w:rPr>
          <w:b/>
          <w:sz w:val="19"/>
        </w:rPr>
      </w:pPr>
    </w:p>
    <w:p w:rsidR="00CE4C9F" w:rsidRDefault="00C85DFB">
      <w:pPr>
        <w:pStyle w:val="BodyText"/>
        <w:tabs>
          <w:tab w:val="left" w:pos="5739"/>
        </w:tabs>
        <w:ind w:left="176"/>
      </w:pPr>
      <w:r>
        <w:rPr>
          <w:u w:val="single"/>
        </w:rPr>
        <w:tab/>
      </w:r>
    </w:p>
    <w:p w:rsidR="00CE4C9F" w:rsidRDefault="00C85DFB">
      <w:pPr>
        <w:spacing w:before="169" w:line="211" w:lineRule="auto"/>
        <w:ind w:left="151" w:right="904" w:firstLine="8"/>
        <w:rPr>
          <w:rFonts w:ascii="Courier New"/>
          <w:sz w:val="21"/>
        </w:rPr>
      </w:pPr>
      <w:r>
        <w:br w:type="column"/>
      </w:r>
      <w:r>
        <w:rPr>
          <w:rFonts w:ascii="Courier New"/>
          <w:w w:val="90"/>
          <w:sz w:val="24"/>
        </w:rPr>
        <w:t>Arapahoe County Sheriff's</w:t>
      </w:r>
      <w:r>
        <w:rPr>
          <w:rFonts w:ascii="Courier New"/>
          <w:spacing w:val="-84"/>
          <w:w w:val="90"/>
          <w:sz w:val="24"/>
        </w:rPr>
        <w:t xml:space="preserve"> </w:t>
      </w:r>
      <w:r>
        <w:rPr>
          <w:rFonts w:ascii="Courier New"/>
          <w:w w:val="90"/>
          <w:sz w:val="24"/>
        </w:rPr>
        <w:t xml:space="preserve">Office </w:t>
      </w:r>
      <w:r>
        <w:rPr>
          <w:rFonts w:ascii="Courier New"/>
        </w:rPr>
        <w:t xml:space="preserve">5686 South Court Place </w:t>
      </w:r>
      <w:r>
        <w:rPr>
          <w:rFonts w:ascii="Courier New"/>
          <w:sz w:val="21"/>
        </w:rPr>
        <w:t xml:space="preserve">Littleton, </w:t>
      </w:r>
      <w:r>
        <w:rPr>
          <w:rFonts w:ascii="Courier New"/>
        </w:rPr>
        <w:t xml:space="preserve">Colorado </w:t>
      </w:r>
      <w:r>
        <w:rPr>
          <w:rFonts w:ascii="Courier New"/>
          <w:sz w:val="21"/>
        </w:rPr>
        <w:t>80120</w:t>
      </w:r>
    </w:p>
    <w:p w:rsidR="00CE4C9F" w:rsidRDefault="00CE4C9F">
      <w:pPr>
        <w:spacing w:line="211" w:lineRule="auto"/>
        <w:rPr>
          <w:rFonts w:ascii="Courier New"/>
          <w:sz w:val="21"/>
        </w:rPr>
        <w:sectPr w:rsidR="00CE4C9F">
          <w:type w:val="continuous"/>
          <w:pgSz w:w="12240" w:h="15840"/>
          <w:pgMar w:top="680" w:right="480" w:bottom="280" w:left="780" w:header="720" w:footer="720" w:gutter="0"/>
          <w:cols w:num="2" w:space="720" w:equalWidth="0">
            <w:col w:w="5740" w:space="40"/>
            <w:col w:w="5200"/>
          </w:cols>
        </w:sectPr>
      </w:pPr>
    </w:p>
    <w:p w:rsidR="00CE4C9F" w:rsidRDefault="00C85DFB">
      <w:pPr>
        <w:spacing w:before="88"/>
        <w:ind w:left="45" w:right="307"/>
        <w:jc w:val="center"/>
        <w:rPr>
          <w:rFonts w:ascii="Courier New"/>
          <w:b/>
          <w:sz w:val="24"/>
        </w:rPr>
      </w:pPr>
      <w:bookmarkStart w:id="33" w:name="_bookmark32"/>
      <w:bookmarkEnd w:id="33"/>
      <w:r>
        <w:rPr>
          <w:rFonts w:ascii="Courier New"/>
          <w:b/>
          <w:w w:val="105"/>
          <w:sz w:val="24"/>
        </w:rPr>
        <w:lastRenderedPageBreak/>
        <w:t>ARAPAHOE COUNTY SHERIFF'S OFFICE</w:t>
      </w:r>
    </w:p>
    <w:p w:rsidR="00CE4C9F" w:rsidRDefault="00C85DFB">
      <w:pPr>
        <w:tabs>
          <w:tab w:val="left" w:pos="7983"/>
          <w:tab w:val="left" w:pos="9464"/>
        </w:tabs>
        <w:spacing w:before="228"/>
        <w:ind w:left="6630"/>
        <w:rPr>
          <w:rFonts w:ascii="Courier New"/>
          <w:sz w:val="24"/>
        </w:rPr>
      </w:pPr>
      <w:r>
        <w:rPr>
          <w:rFonts w:ascii="Courier New"/>
          <w:w w:val="105"/>
          <w:sz w:val="24"/>
        </w:rPr>
        <w:t>CR#</w:t>
      </w:r>
      <w:r>
        <w:rPr>
          <w:rFonts w:ascii="Courier New"/>
          <w:sz w:val="24"/>
        </w:rPr>
        <w:tab/>
      </w:r>
      <w:r>
        <w:rPr>
          <w:rFonts w:ascii="Courier New"/>
          <w:sz w:val="24"/>
          <w:u w:val="single"/>
        </w:rPr>
        <w:t xml:space="preserve"> </w:t>
      </w:r>
      <w:r>
        <w:rPr>
          <w:rFonts w:ascii="Courier New"/>
          <w:sz w:val="24"/>
          <w:u w:val="single"/>
        </w:rPr>
        <w:tab/>
      </w:r>
    </w:p>
    <w:p w:rsidR="00CE4C9F" w:rsidRDefault="00C85DFB">
      <w:pPr>
        <w:tabs>
          <w:tab w:val="left" w:pos="597"/>
          <w:tab w:val="left" w:pos="1340"/>
          <w:tab w:val="left" w:pos="2237"/>
        </w:tabs>
        <w:spacing w:before="219"/>
        <w:ind w:right="307"/>
        <w:jc w:val="center"/>
        <w:rPr>
          <w:rFonts w:ascii="Courier New"/>
          <w:w w:val="105"/>
          <w:sz w:val="24"/>
        </w:rPr>
      </w:pPr>
      <w:r>
        <w:rPr>
          <w:rFonts w:ascii="Courier New"/>
          <w:b/>
          <w:w w:val="105"/>
          <w:sz w:val="24"/>
          <w:u w:val="thick"/>
        </w:rPr>
        <w:t>STATEMENT</w:t>
      </w:r>
      <w:r>
        <w:rPr>
          <w:rFonts w:ascii="Courier New"/>
          <w:b/>
          <w:spacing w:val="1"/>
          <w:w w:val="105"/>
          <w:sz w:val="24"/>
        </w:rPr>
        <w:t xml:space="preserve"> </w:t>
      </w:r>
      <w:r>
        <w:rPr>
          <w:rFonts w:ascii="Courier New"/>
          <w:w w:val="105"/>
          <w:sz w:val="24"/>
        </w:rPr>
        <w:t>(continued)</w:t>
      </w:r>
    </w:p>
    <w:p w:rsidR="00563F15" w:rsidRDefault="00563F15">
      <w:pPr>
        <w:tabs>
          <w:tab w:val="left" w:pos="597"/>
          <w:tab w:val="left" w:pos="1340"/>
          <w:tab w:val="left" w:pos="2237"/>
        </w:tabs>
        <w:spacing w:before="219"/>
        <w:ind w:right="307"/>
        <w:jc w:val="center"/>
        <w:rPr>
          <w:rFonts w:ascii="Courier New"/>
          <w:sz w:val="24"/>
        </w:rPr>
      </w:pPr>
    </w:p>
    <w:p w:rsidR="00563F15" w:rsidRDefault="00563F15" w:rsidP="00563F15">
      <w:pPr>
        <w:tabs>
          <w:tab w:val="left" w:pos="597"/>
          <w:tab w:val="left" w:pos="1340"/>
          <w:tab w:val="left" w:pos="2237"/>
        </w:tabs>
        <w:spacing w:before="219"/>
        <w:ind w:right="307"/>
        <w:rPr>
          <w:rFonts w:ascii="Courier New"/>
          <w:sz w:val="24"/>
        </w:rPr>
      </w:pPr>
      <w:r>
        <w:rPr>
          <w:rFonts w:ascii="Courier New"/>
          <w:sz w:val="24"/>
        </w:rPr>
        <w:t xml:space="preserve">We were eating lunch outside, in view of the stairs, when we heard loud noises. At first we thought someone had lit a firecracker. A few people fell to the ground. Then I saw the person shooting coming down the stairs towards us. A girl near us sat up and she had blood on her shirt. Tiffany and I got up and ran into the school as fast as we could. When we ran in we were screaming </w:t>
      </w:r>
      <w:r>
        <w:rPr>
          <w:rFonts w:ascii="Courier New"/>
          <w:sz w:val="24"/>
        </w:rPr>
        <w:t>“</w:t>
      </w:r>
      <w:r>
        <w:rPr>
          <w:rFonts w:ascii="Courier New"/>
          <w:sz w:val="24"/>
        </w:rPr>
        <w:t>someone</w:t>
      </w:r>
      <w:r>
        <w:rPr>
          <w:rFonts w:ascii="Courier New"/>
          <w:sz w:val="24"/>
        </w:rPr>
        <w:t>’</w:t>
      </w:r>
      <w:r>
        <w:rPr>
          <w:rFonts w:ascii="Courier New"/>
          <w:sz w:val="24"/>
        </w:rPr>
        <w:t>s shooting</w:t>
      </w:r>
      <w:r>
        <w:rPr>
          <w:rFonts w:ascii="Courier New"/>
          <w:sz w:val="24"/>
        </w:rPr>
        <w:t>”</w:t>
      </w:r>
      <w:r>
        <w:rPr>
          <w:rFonts w:ascii="Courier New"/>
          <w:sz w:val="24"/>
        </w:rPr>
        <w:t xml:space="preserve"> then we headed to the bathroom. We hid in the biggest stall with two other girls. We all sat on the toilet so you wouldn</w:t>
      </w:r>
      <w:r>
        <w:rPr>
          <w:rFonts w:ascii="Courier New"/>
          <w:sz w:val="24"/>
        </w:rPr>
        <w:t>’</w:t>
      </w:r>
      <w:r>
        <w:rPr>
          <w:rFonts w:ascii="Courier New"/>
          <w:sz w:val="24"/>
        </w:rPr>
        <w:t>t be able to see our feet. There were lots of gun shots and we could hear everyone screaming. We could tell he was shooting in the bathroom or outside of the bathroom. It sounded like he was shooting the stalls. We were sure he would shoot us. After about 10 minutes there was less shooting downstairs and the shots were getting faint. We decided if we didn</w:t>
      </w:r>
      <w:r>
        <w:rPr>
          <w:rFonts w:ascii="Courier New"/>
          <w:sz w:val="24"/>
        </w:rPr>
        <w:t>’</w:t>
      </w:r>
      <w:r>
        <w:rPr>
          <w:rFonts w:ascii="Courier New"/>
          <w:sz w:val="24"/>
        </w:rPr>
        <w:t xml:space="preserve">t get out of there right away we would have no chance of getting out. We ran out of the bathroom and out of the fire exit in the business hall. There was tens of smoke in the commons. Once we got out we ran towards Pierce where a man directed us to a house near by. </w:t>
      </w:r>
    </w:p>
    <w:p w:rsidR="00CE4C9F" w:rsidRDefault="00CE4C9F" w:rsidP="00563F15">
      <w:pPr>
        <w:tabs>
          <w:tab w:val="left" w:pos="2246"/>
          <w:tab w:val="left" w:pos="3431"/>
          <w:tab w:val="left" w:pos="6104"/>
          <w:tab w:val="left" w:pos="7437"/>
          <w:tab w:val="left" w:pos="8358"/>
        </w:tabs>
        <w:spacing w:line="422" w:lineRule="exact"/>
        <w:ind w:left="667"/>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6"/>
        <w:rPr>
          <w:sz w:val="16"/>
        </w:rPr>
      </w:pPr>
    </w:p>
    <w:p w:rsidR="00CE4C9F" w:rsidRDefault="00CE4C9F">
      <w:pPr>
        <w:rPr>
          <w:sz w:val="16"/>
        </w:rPr>
        <w:sectPr w:rsidR="00CE4C9F">
          <w:pgSz w:w="12240" w:h="15840"/>
          <w:pgMar w:top="760" w:right="480" w:bottom="280" w:left="780" w:header="720" w:footer="720" w:gutter="0"/>
          <w:cols w:space="720"/>
        </w:sectPr>
      </w:pPr>
    </w:p>
    <w:p w:rsidR="00CE4C9F" w:rsidRDefault="00CE4C9F">
      <w:pPr>
        <w:pStyle w:val="BodyText"/>
        <w:spacing w:before="8"/>
        <w:rPr>
          <w:sz w:val="25"/>
        </w:rPr>
      </w:pPr>
    </w:p>
    <w:p w:rsidR="00CE4C9F" w:rsidRDefault="00C85DFB">
      <w:pPr>
        <w:jc w:val="right"/>
        <w:rPr>
          <w:rFonts w:ascii="Arial"/>
          <w:sz w:val="15"/>
        </w:rPr>
      </w:pPr>
      <w:r>
        <w:rPr>
          <w:b/>
          <w:w w:val="115"/>
          <w:sz w:val="17"/>
        </w:rPr>
        <w:t xml:space="preserve">Page </w:t>
      </w:r>
      <w:r>
        <w:rPr>
          <w:rFonts w:ascii="Arial"/>
          <w:w w:val="115"/>
          <w:sz w:val="15"/>
        </w:rPr>
        <w:t>of</w:t>
      </w:r>
    </w:p>
    <w:p w:rsidR="00CE4C9F" w:rsidRDefault="00C85DFB">
      <w:pPr>
        <w:spacing w:before="94"/>
        <w:ind w:left="2358"/>
        <w:rPr>
          <w:rFonts w:ascii="Arial"/>
          <w:b/>
          <w:sz w:val="20"/>
        </w:rPr>
      </w:pPr>
      <w:r>
        <w:br w:type="column"/>
      </w:r>
      <w:r>
        <w:rPr>
          <w:rFonts w:ascii="Arial"/>
          <w:b/>
          <w:w w:val="105"/>
          <w:sz w:val="20"/>
        </w:rPr>
        <w:t>JC</w:t>
      </w:r>
      <w:r w:rsidR="00563F15">
        <w:rPr>
          <w:rFonts w:ascii="Arial"/>
          <w:b/>
          <w:w w:val="105"/>
          <w:sz w:val="20"/>
        </w:rPr>
        <w:t>- 0</w:t>
      </w:r>
      <w:r>
        <w:rPr>
          <w:rFonts w:ascii="Arial"/>
          <w:b/>
          <w:w w:val="105"/>
          <w:sz w:val="20"/>
        </w:rPr>
        <w:t>01-001033</w:t>
      </w:r>
    </w:p>
    <w:p w:rsidR="00CE4C9F" w:rsidRDefault="00CE4C9F">
      <w:pPr>
        <w:rPr>
          <w:rFonts w:ascii="Arial"/>
          <w:sz w:val="20"/>
        </w:rPr>
        <w:sectPr w:rsidR="00CE4C9F">
          <w:type w:val="continuous"/>
          <w:pgSz w:w="12240" w:h="15840"/>
          <w:pgMar w:top="680" w:right="480" w:bottom="280" w:left="780" w:header="720" w:footer="720" w:gutter="0"/>
          <w:cols w:num="2" w:space="720" w:equalWidth="0">
            <w:col w:w="5611" w:space="40"/>
            <w:col w:w="5329"/>
          </w:cols>
        </w:sectPr>
      </w:pPr>
    </w:p>
    <w:tbl>
      <w:tblPr>
        <w:tblW w:w="0" w:type="auto"/>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84"/>
        <w:gridCol w:w="732"/>
        <w:gridCol w:w="1031"/>
        <w:gridCol w:w="2697"/>
        <w:gridCol w:w="2370"/>
      </w:tblGrid>
      <w:tr w:rsidR="00CE4C9F">
        <w:trPr>
          <w:trHeight w:val="647"/>
        </w:trPr>
        <w:tc>
          <w:tcPr>
            <w:tcW w:w="3284" w:type="dxa"/>
            <w:tcBorders>
              <w:top w:val="nil"/>
              <w:left w:val="nil"/>
            </w:tcBorders>
          </w:tcPr>
          <w:p w:rsidR="00CE4C9F" w:rsidRDefault="00C85DFB">
            <w:pPr>
              <w:pStyle w:val="TableParagraph"/>
              <w:tabs>
                <w:tab w:val="left" w:pos="2040"/>
              </w:tabs>
              <w:spacing w:before="27"/>
              <w:ind w:left="128"/>
              <w:rPr>
                <w:rFonts w:ascii="Arial" w:hAnsi="Arial"/>
                <w:sz w:val="28"/>
              </w:rPr>
            </w:pPr>
            <w:bookmarkStart w:id="34" w:name="_bookmark33"/>
            <w:bookmarkEnd w:id="34"/>
            <w:r>
              <w:rPr>
                <w:w w:val="110"/>
                <w:sz w:val="18"/>
              </w:rPr>
              <w:lastRenderedPageBreak/>
              <w:t>C0NTINUATION</w:t>
            </w:r>
            <w:r>
              <w:rPr>
                <w:w w:val="110"/>
                <w:sz w:val="18"/>
              </w:rPr>
              <w:tab/>
            </w:r>
            <w:r>
              <w:rPr>
                <w:rFonts w:ascii="Arial" w:hAnsi="Arial"/>
                <w:w w:val="110"/>
                <w:position w:val="-5"/>
                <w:sz w:val="28"/>
              </w:rPr>
              <w:t>□</w:t>
            </w:r>
          </w:p>
          <w:p w:rsidR="00CE4C9F" w:rsidRDefault="00C85DFB">
            <w:pPr>
              <w:pStyle w:val="TableParagraph"/>
              <w:tabs>
                <w:tab w:val="left" w:pos="2059"/>
              </w:tabs>
              <w:spacing w:before="20" w:line="258" w:lineRule="exact"/>
              <w:ind w:left="123"/>
            </w:pPr>
            <w:r>
              <w:rPr>
                <w:w w:val="95"/>
                <w:sz w:val="19"/>
              </w:rPr>
              <w:t>SUPPLEMENT</w:t>
            </w:r>
            <w:r>
              <w:rPr>
                <w:w w:val="95"/>
                <w:sz w:val="19"/>
              </w:rPr>
              <w:tab/>
            </w:r>
            <w:r>
              <w:rPr>
                <w:position w:val="-3"/>
              </w:rPr>
              <w:t>X</w:t>
            </w:r>
          </w:p>
        </w:tc>
        <w:tc>
          <w:tcPr>
            <w:tcW w:w="1763" w:type="dxa"/>
            <w:gridSpan w:val="2"/>
            <w:tcBorders>
              <w:bottom w:val="single" w:sz="18" w:space="0" w:color="000000"/>
            </w:tcBorders>
          </w:tcPr>
          <w:p w:rsidR="00CE4C9F" w:rsidRDefault="00C85DFB">
            <w:pPr>
              <w:pStyle w:val="TableParagraph"/>
              <w:spacing w:before="2"/>
              <w:ind w:left="131"/>
              <w:rPr>
                <w:sz w:val="14"/>
              </w:rPr>
            </w:pPr>
            <w:r>
              <w:rPr>
                <w:w w:val="105"/>
                <w:sz w:val="14"/>
              </w:rPr>
              <w:t>Reporting Ag</w:t>
            </w:r>
            <w:r w:rsidR="00457433">
              <w:rPr>
                <w:w w:val="105"/>
                <w:sz w:val="14"/>
              </w:rPr>
              <w:t>e</w:t>
            </w:r>
            <w:r>
              <w:rPr>
                <w:w w:val="105"/>
                <w:sz w:val="14"/>
              </w:rPr>
              <w:t>ncy</w:t>
            </w:r>
          </w:p>
          <w:p w:rsidR="00CE4C9F" w:rsidRDefault="00CE4C9F">
            <w:pPr>
              <w:pStyle w:val="TableParagraph"/>
              <w:rPr>
                <w:rFonts w:ascii="Arial"/>
                <w:b/>
                <w:sz w:val="13"/>
              </w:rPr>
            </w:pPr>
          </w:p>
          <w:p w:rsidR="00CE4C9F" w:rsidRDefault="00C85DFB">
            <w:pPr>
              <w:pStyle w:val="TableParagraph"/>
              <w:ind w:left="122"/>
              <w:rPr>
                <w:b/>
                <w:sz w:val="23"/>
              </w:rPr>
            </w:pPr>
            <w:r>
              <w:rPr>
                <w:b/>
                <w:sz w:val="23"/>
              </w:rPr>
              <w:t>JCSO</w:t>
            </w:r>
          </w:p>
        </w:tc>
        <w:tc>
          <w:tcPr>
            <w:tcW w:w="2697" w:type="dxa"/>
            <w:tcBorders>
              <w:bottom w:val="single" w:sz="18" w:space="0" w:color="000000"/>
            </w:tcBorders>
          </w:tcPr>
          <w:p w:rsidR="00CE4C9F" w:rsidRDefault="00C85DFB">
            <w:pPr>
              <w:pStyle w:val="TableParagraph"/>
              <w:spacing w:line="178" w:lineRule="exact"/>
              <w:ind w:left="131"/>
              <w:rPr>
                <w:sz w:val="16"/>
              </w:rPr>
            </w:pPr>
            <w:r>
              <w:rPr>
                <w:sz w:val="14"/>
              </w:rPr>
              <w:t>R</w:t>
            </w:r>
            <w:r w:rsidR="00457433">
              <w:rPr>
                <w:sz w:val="14"/>
              </w:rPr>
              <w:t>e</w:t>
            </w:r>
            <w:r>
              <w:rPr>
                <w:sz w:val="14"/>
              </w:rPr>
              <w:t>port</w:t>
            </w:r>
            <w:r w:rsidR="00457433">
              <w:rPr>
                <w:sz w:val="14"/>
              </w:rPr>
              <w:t>i</w:t>
            </w:r>
            <w:r>
              <w:rPr>
                <w:sz w:val="14"/>
              </w:rPr>
              <w:t xml:space="preserve">ng </w:t>
            </w:r>
            <w:r>
              <w:rPr>
                <w:sz w:val="16"/>
              </w:rPr>
              <w:t>O</w:t>
            </w:r>
            <w:r w:rsidR="00457433">
              <w:rPr>
                <w:sz w:val="16"/>
              </w:rPr>
              <w:t>ff</w:t>
            </w:r>
            <w:r>
              <w:rPr>
                <w:sz w:val="16"/>
              </w:rPr>
              <w:t>icer</w:t>
            </w:r>
          </w:p>
          <w:p w:rsidR="00CE4C9F" w:rsidRDefault="00C85DFB">
            <w:pPr>
              <w:pStyle w:val="TableParagraph"/>
              <w:spacing w:before="135"/>
              <w:ind w:left="119"/>
              <w:rPr>
                <w:b/>
                <w:sz w:val="23"/>
              </w:rPr>
            </w:pPr>
            <w:r>
              <w:rPr>
                <w:b/>
                <w:sz w:val="23"/>
              </w:rPr>
              <w:t>BROOKS</w:t>
            </w:r>
          </w:p>
        </w:tc>
        <w:tc>
          <w:tcPr>
            <w:tcW w:w="2370" w:type="dxa"/>
            <w:tcBorders>
              <w:top w:val="single" w:sz="18" w:space="0" w:color="000000"/>
              <w:bottom w:val="single" w:sz="18" w:space="0" w:color="000000"/>
            </w:tcBorders>
          </w:tcPr>
          <w:p w:rsidR="00CE4C9F" w:rsidRDefault="00C85DFB">
            <w:pPr>
              <w:pStyle w:val="TableParagraph"/>
              <w:spacing w:before="13"/>
              <w:ind w:left="136"/>
              <w:rPr>
                <w:sz w:val="16"/>
              </w:rPr>
            </w:pPr>
            <w:r>
              <w:rPr>
                <w:w w:val="95"/>
                <w:sz w:val="16"/>
              </w:rPr>
              <w:t>C</w:t>
            </w:r>
            <w:r w:rsidR="00457433">
              <w:rPr>
                <w:w w:val="95"/>
                <w:sz w:val="16"/>
              </w:rPr>
              <w:t>ase</w:t>
            </w:r>
            <w:r>
              <w:rPr>
                <w:spacing w:val="-33"/>
                <w:w w:val="95"/>
                <w:sz w:val="16"/>
              </w:rPr>
              <w:t xml:space="preserve"> </w:t>
            </w:r>
            <w:r>
              <w:rPr>
                <w:w w:val="95"/>
                <w:sz w:val="14"/>
              </w:rPr>
              <w:t xml:space="preserve">Report </w:t>
            </w:r>
            <w:r>
              <w:rPr>
                <w:w w:val="95"/>
                <w:sz w:val="16"/>
              </w:rPr>
              <w:t>No</w:t>
            </w:r>
          </w:p>
          <w:p w:rsidR="00CE4C9F" w:rsidRDefault="00C85DFB">
            <w:pPr>
              <w:pStyle w:val="TableParagraph"/>
              <w:spacing w:before="106"/>
              <w:ind w:left="135"/>
              <w:rPr>
                <w:b/>
                <w:sz w:val="23"/>
              </w:rPr>
            </w:pPr>
            <w:r>
              <w:rPr>
                <w:b/>
                <w:sz w:val="23"/>
              </w:rPr>
              <w:t>99-7625-R</w:t>
            </w:r>
          </w:p>
        </w:tc>
      </w:tr>
      <w:tr w:rsidR="00CE4C9F">
        <w:trPr>
          <w:trHeight w:val="397"/>
        </w:trPr>
        <w:tc>
          <w:tcPr>
            <w:tcW w:w="4016" w:type="dxa"/>
            <w:gridSpan w:val="2"/>
            <w:tcBorders>
              <w:bottom w:val="nil"/>
            </w:tcBorders>
          </w:tcPr>
          <w:p w:rsidR="00CE4C9F" w:rsidRDefault="00CE4C9F">
            <w:pPr>
              <w:pStyle w:val="TableParagraph"/>
              <w:spacing w:line="110" w:lineRule="exact"/>
              <w:ind w:left="119"/>
              <w:rPr>
                <w:sz w:val="16"/>
              </w:rPr>
            </w:pPr>
          </w:p>
        </w:tc>
        <w:tc>
          <w:tcPr>
            <w:tcW w:w="3728" w:type="dxa"/>
            <w:gridSpan w:val="2"/>
            <w:tcBorders>
              <w:top w:val="single" w:sz="18" w:space="0" w:color="000000"/>
              <w:bottom w:val="single" w:sz="18" w:space="0" w:color="000000"/>
              <w:right w:val="single" w:sz="18" w:space="0" w:color="000000"/>
            </w:tcBorders>
          </w:tcPr>
          <w:p w:rsidR="00CE4C9F" w:rsidRDefault="00C85DFB">
            <w:pPr>
              <w:pStyle w:val="TableParagraph"/>
              <w:spacing w:line="120" w:lineRule="exact"/>
              <w:ind w:left="123"/>
              <w:rPr>
                <w:sz w:val="14"/>
              </w:rPr>
            </w:pPr>
            <w:r>
              <w:rPr>
                <w:sz w:val="14"/>
              </w:rPr>
              <w:t>Vic</w:t>
            </w:r>
            <w:r w:rsidR="00457433">
              <w:rPr>
                <w:sz w:val="14"/>
              </w:rPr>
              <w:t>t</w:t>
            </w:r>
            <w:r>
              <w:rPr>
                <w:sz w:val="14"/>
              </w:rPr>
              <w:t xml:space="preserve">im </w:t>
            </w:r>
            <w:r>
              <w:rPr>
                <w:sz w:val="16"/>
              </w:rPr>
              <w:t xml:space="preserve">Name </w:t>
            </w:r>
            <w:r w:rsidR="00457433">
              <w:rPr>
                <w:sz w:val="14"/>
              </w:rPr>
              <w:t>Original report</w:t>
            </w:r>
          </w:p>
          <w:p w:rsidR="00CE4C9F" w:rsidRDefault="00C85DFB">
            <w:pPr>
              <w:pStyle w:val="TableParagraph"/>
              <w:spacing w:before="49" w:line="209" w:lineRule="exact"/>
              <w:ind w:left="115"/>
              <w:rPr>
                <w:b/>
                <w:sz w:val="23"/>
              </w:rPr>
            </w:pPr>
            <w:r>
              <w:rPr>
                <w:b/>
                <w:sz w:val="23"/>
              </w:rPr>
              <w:t>COLUMBINE</w:t>
            </w:r>
          </w:p>
        </w:tc>
        <w:tc>
          <w:tcPr>
            <w:tcW w:w="2370" w:type="dxa"/>
            <w:tcBorders>
              <w:top w:val="single" w:sz="18" w:space="0" w:color="000000"/>
              <w:left w:val="single" w:sz="18" w:space="0" w:color="000000"/>
            </w:tcBorders>
          </w:tcPr>
          <w:p w:rsidR="00CE4C9F" w:rsidRDefault="00C85DFB">
            <w:pPr>
              <w:pStyle w:val="TableParagraph"/>
              <w:spacing w:line="137" w:lineRule="exact"/>
              <w:ind w:left="127"/>
              <w:rPr>
                <w:sz w:val="14"/>
              </w:rPr>
            </w:pPr>
            <w:r>
              <w:rPr>
                <w:sz w:val="15"/>
              </w:rPr>
              <w:t xml:space="preserve">Date This </w:t>
            </w:r>
            <w:r>
              <w:rPr>
                <w:sz w:val="14"/>
              </w:rPr>
              <w:t>Report</w:t>
            </w:r>
          </w:p>
          <w:p w:rsidR="00CE4C9F" w:rsidRDefault="00C85DFB">
            <w:pPr>
              <w:pStyle w:val="TableParagraph"/>
              <w:spacing w:before="41" w:line="199" w:lineRule="exact"/>
              <w:ind w:left="121"/>
              <w:rPr>
                <w:b/>
                <w:sz w:val="23"/>
              </w:rPr>
            </w:pPr>
            <w:r>
              <w:rPr>
                <w:b/>
                <w:sz w:val="23"/>
              </w:rPr>
              <w:t>05-10</w:t>
            </w:r>
            <w:r w:rsidR="00457433">
              <w:rPr>
                <w:b/>
                <w:sz w:val="23"/>
              </w:rPr>
              <w:t>-</w:t>
            </w:r>
            <w:r>
              <w:rPr>
                <w:b/>
                <w:sz w:val="23"/>
              </w:rPr>
              <w:t>99</w:t>
            </w:r>
          </w:p>
        </w:tc>
      </w:tr>
      <w:tr w:rsidR="00CE4C9F">
        <w:trPr>
          <w:trHeight w:val="573"/>
        </w:trPr>
        <w:tc>
          <w:tcPr>
            <w:tcW w:w="4016" w:type="dxa"/>
            <w:gridSpan w:val="2"/>
            <w:tcBorders>
              <w:top w:val="nil"/>
            </w:tcBorders>
          </w:tcPr>
          <w:p w:rsidR="00CE4C9F" w:rsidRDefault="00C85DFB">
            <w:pPr>
              <w:pStyle w:val="TableParagraph"/>
              <w:tabs>
                <w:tab w:val="left" w:pos="553"/>
                <w:tab w:val="left" w:pos="1164"/>
              </w:tabs>
              <w:spacing w:before="41" w:line="321" w:lineRule="exact"/>
              <w:ind w:left="109"/>
              <w:rPr>
                <w:sz w:val="18"/>
              </w:rPr>
            </w:pPr>
            <w:r>
              <w:rPr>
                <w:rFonts w:ascii="Arial"/>
                <w:w w:val="105"/>
                <w:sz w:val="18"/>
              </w:rPr>
              <w:t xml:space="preserve">X </w:t>
            </w:r>
            <w:r>
              <w:rPr>
                <w:w w:val="105"/>
                <w:sz w:val="18"/>
              </w:rPr>
              <w:t>FIRST DEGREE</w:t>
            </w:r>
            <w:r>
              <w:rPr>
                <w:spacing w:val="-21"/>
                <w:w w:val="105"/>
                <w:sz w:val="18"/>
              </w:rPr>
              <w:t xml:space="preserve"> </w:t>
            </w:r>
            <w:r>
              <w:rPr>
                <w:w w:val="105"/>
                <w:sz w:val="18"/>
              </w:rPr>
              <w:t>MURDER</w:t>
            </w:r>
          </w:p>
          <w:p w:rsidR="00CE4C9F" w:rsidRDefault="00CE4C9F">
            <w:pPr>
              <w:pStyle w:val="TableParagraph"/>
              <w:tabs>
                <w:tab w:val="left" w:pos="1158"/>
              </w:tabs>
              <w:spacing w:line="192" w:lineRule="exact"/>
              <w:ind w:left="132"/>
              <w:rPr>
                <w:rFonts w:ascii="Arial" w:hAnsi="Arial"/>
              </w:rPr>
            </w:pPr>
          </w:p>
        </w:tc>
        <w:tc>
          <w:tcPr>
            <w:tcW w:w="3728" w:type="dxa"/>
            <w:gridSpan w:val="2"/>
            <w:tcBorders>
              <w:top w:val="single" w:sz="18" w:space="0" w:color="000000"/>
            </w:tcBorders>
          </w:tcPr>
          <w:p w:rsidR="00CE4C9F" w:rsidRDefault="00CE4C9F">
            <w:pPr>
              <w:pStyle w:val="TableParagraph"/>
              <w:tabs>
                <w:tab w:val="left" w:pos="1479"/>
                <w:tab w:val="left" w:pos="2454"/>
                <w:tab w:val="left" w:pos="3482"/>
              </w:tabs>
              <w:spacing w:before="90"/>
              <w:ind w:left="331"/>
              <w:rPr>
                <w:sz w:val="15"/>
              </w:rPr>
            </w:pPr>
          </w:p>
        </w:tc>
        <w:tc>
          <w:tcPr>
            <w:tcW w:w="2370" w:type="dxa"/>
          </w:tcPr>
          <w:p w:rsidR="00CE4C9F" w:rsidRDefault="00C85DFB">
            <w:pPr>
              <w:pStyle w:val="TableParagraph"/>
              <w:tabs>
                <w:tab w:val="left" w:pos="1459"/>
                <w:tab w:val="left" w:pos="2120"/>
              </w:tabs>
              <w:spacing w:before="63"/>
              <w:ind w:left="140"/>
              <w:rPr>
                <w:rFonts w:ascii="Arial" w:hAnsi="Arial"/>
              </w:rPr>
            </w:pPr>
            <w:r>
              <w:rPr>
                <w:sz w:val="14"/>
              </w:rPr>
              <w:t>Recommend</w:t>
            </w:r>
            <w:r>
              <w:rPr>
                <w:spacing w:val="9"/>
                <w:sz w:val="14"/>
              </w:rPr>
              <w:t xml:space="preserve"> </w:t>
            </w:r>
            <w:r>
              <w:rPr>
                <w:sz w:val="14"/>
              </w:rPr>
              <w:t>Case:</w:t>
            </w:r>
            <w:r>
              <w:rPr>
                <w:sz w:val="14"/>
              </w:rPr>
              <w:tab/>
            </w:r>
            <w:r>
              <w:rPr>
                <w:w w:val="95"/>
                <w:sz w:val="15"/>
              </w:rPr>
              <w:t>Rev</w:t>
            </w:r>
            <w:r w:rsidR="00457433">
              <w:rPr>
                <w:w w:val="95"/>
                <w:sz w:val="15"/>
              </w:rPr>
              <w:t>ie</w:t>
            </w:r>
            <w:r>
              <w:rPr>
                <w:w w:val="95"/>
                <w:sz w:val="15"/>
              </w:rPr>
              <w:t>w</w:t>
            </w:r>
            <w:r>
              <w:rPr>
                <w:w w:val="95"/>
                <w:sz w:val="15"/>
              </w:rPr>
              <w:tab/>
            </w:r>
            <w:r>
              <w:rPr>
                <w:rFonts w:ascii="Arial" w:hAnsi="Arial"/>
                <w:position w:val="-3"/>
              </w:rPr>
              <w:t>□</w:t>
            </w:r>
          </w:p>
          <w:p w:rsidR="00CE4C9F" w:rsidRDefault="00C85DFB">
            <w:pPr>
              <w:pStyle w:val="TableParagraph"/>
              <w:tabs>
                <w:tab w:val="left" w:pos="2133"/>
              </w:tabs>
              <w:spacing w:before="62"/>
              <w:ind w:left="1408"/>
              <w:rPr>
                <w:sz w:val="15"/>
              </w:rPr>
            </w:pPr>
            <w:r>
              <w:rPr>
                <w:sz w:val="15"/>
              </w:rPr>
              <w:t>Closure</w:t>
            </w:r>
            <w:r>
              <w:rPr>
                <w:sz w:val="15"/>
              </w:rPr>
              <w:tab/>
              <w:t>D</w:t>
            </w:r>
          </w:p>
        </w:tc>
      </w:tr>
    </w:tbl>
    <w:p w:rsidR="00457433" w:rsidRDefault="00457433">
      <w:pPr>
        <w:spacing w:before="91"/>
        <w:ind w:left="719"/>
        <w:rPr>
          <w:u w:val="thick"/>
        </w:rPr>
      </w:pPr>
    </w:p>
    <w:p w:rsidR="00CE4C9F" w:rsidRDefault="00C85DFB">
      <w:pPr>
        <w:spacing w:before="91"/>
        <w:ind w:left="719"/>
      </w:pPr>
      <w:r>
        <w:rPr>
          <w:u w:val="thick"/>
        </w:rPr>
        <w:t>WITNESSES:</w:t>
      </w:r>
    </w:p>
    <w:p w:rsidR="00CE4C9F" w:rsidRDefault="00CE4C9F">
      <w:pPr>
        <w:pStyle w:val="BodyText"/>
        <w:rPr>
          <w:sz w:val="24"/>
        </w:rPr>
      </w:pPr>
    </w:p>
    <w:p w:rsidR="00CE4C9F" w:rsidRDefault="00CE4C9F">
      <w:pPr>
        <w:pStyle w:val="BodyText"/>
        <w:spacing w:before="9"/>
        <w:rPr>
          <w:sz w:val="20"/>
        </w:rPr>
      </w:pPr>
    </w:p>
    <w:p w:rsidR="00CE4C9F" w:rsidRDefault="00C85DFB">
      <w:pPr>
        <w:spacing w:line="424" w:lineRule="auto"/>
        <w:ind w:left="714" w:right="7272" w:firstLine="2"/>
        <w:rPr>
          <w:sz w:val="19"/>
        </w:rPr>
      </w:pPr>
      <w:r>
        <w:rPr>
          <w:w w:val="110"/>
          <w:sz w:val="18"/>
        </w:rPr>
        <w:t xml:space="preserve">Tessa Corinne Nelson/ DOB 112683 6676 West Rowland Avenue Littleton, Colorado </w:t>
      </w:r>
      <w:r>
        <w:rPr>
          <w:w w:val="110"/>
          <w:sz w:val="19"/>
        </w:rPr>
        <w:t>80128</w:t>
      </w:r>
    </w:p>
    <w:p w:rsidR="00CE4C9F" w:rsidRDefault="00C85DFB">
      <w:pPr>
        <w:spacing w:line="205" w:lineRule="exact"/>
        <w:ind w:left="714"/>
        <w:rPr>
          <w:sz w:val="19"/>
        </w:rPr>
      </w:pPr>
      <w:r>
        <w:rPr>
          <w:sz w:val="19"/>
        </w:rPr>
        <w:t>303-978-1959</w:t>
      </w:r>
    </w:p>
    <w:p w:rsidR="00CE4C9F" w:rsidRDefault="00C85DFB">
      <w:pPr>
        <w:spacing w:before="166"/>
        <w:ind w:left="715"/>
        <w:rPr>
          <w:sz w:val="18"/>
        </w:rPr>
      </w:pPr>
      <w:r>
        <w:rPr>
          <w:w w:val="110"/>
          <w:sz w:val="18"/>
        </w:rPr>
        <w:t>Columbine High School / 9th grade</w:t>
      </w:r>
    </w:p>
    <w:p w:rsidR="00CE4C9F" w:rsidRDefault="00CE4C9F">
      <w:pPr>
        <w:pStyle w:val="BodyText"/>
        <w:rPr>
          <w:sz w:val="20"/>
        </w:rPr>
      </w:pPr>
    </w:p>
    <w:p w:rsidR="00CE4C9F" w:rsidRDefault="00CE4C9F">
      <w:pPr>
        <w:pStyle w:val="BodyText"/>
        <w:spacing w:before="2"/>
        <w:rPr>
          <w:sz w:val="23"/>
        </w:rPr>
      </w:pPr>
    </w:p>
    <w:p w:rsidR="00CE4C9F" w:rsidRDefault="00C85DFB">
      <w:pPr>
        <w:ind w:left="726"/>
        <w:rPr>
          <w:sz w:val="24"/>
        </w:rPr>
      </w:pPr>
      <w:r>
        <w:rPr>
          <w:w w:val="95"/>
          <w:sz w:val="24"/>
          <w:u w:val="thick"/>
        </w:rPr>
        <w:t>INVESTIGATION</w:t>
      </w:r>
      <w:r>
        <w:rPr>
          <w:w w:val="95"/>
          <w:sz w:val="24"/>
        </w:rPr>
        <w:t>;</w:t>
      </w:r>
    </w:p>
    <w:p w:rsidR="00CE4C9F" w:rsidRDefault="00CE4C9F">
      <w:pPr>
        <w:pStyle w:val="BodyText"/>
        <w:rPr>
          <w:sz w:val="26"/>
        </w:rPr>
      </w:pPr>
    </w:p>
    <w:p w:rsidR="00CE4C9F" w:rsidRDefault="00C85DFB">
      <w:pPr>
        <w:spacing w:before="185" w:line="381" w:lineRule="auto"/>
        <w:ind w:left="716" w:right="528" w:firstLine="30"/>
        <w:jc w:val="both"/>
        <w:rPr>
          <w:sz w:val="18"/>
        </w:rPr>
      </w:pPr>
      <w:r>
        <w:rPr>
          <w:w w:val="105"/>
          <w:sz w:val="18"/>
        </w:rPr>
        <w:t xml:space="preserve">In </w:t>
      </w:r>
      <w:r>
        <w:rPr>
          <w:w w:val="105"/>
          <w:sz w:val="19"/>
        </w:rPr>
        <w:t xml:space="preserve">05-06-99, </w:t>
      </w:r>
      <w:r>
        <w:rPr>
          <w:w w:val="105"/>
          <w:sz w:val="18"/>
        </w:rPr>
        <w:t xml:space="preserve">at about </w:t>
      </w:r>
      <w:r>
        <w:rPr>
          <w:w w:val="105"/>
          <w:sz w:val="19"/>
        </w:rPr>
        <w:t xml:space="preserve">8:00 </w:t>
      </w:r>
      <w:r>
        <w:rPr>
          <w:w w:val="105"/>
          <w:sz w:val="18"/>
        </w:rPr>
        <w:t xml:space="preserve">a.m., </w:t>
      </w:r>
      <w:r>
        <w:rPr>
          <w:w w:val="105"/>
          <w:sz w:val="19"/>
        </w:rPr>
        <w:t xml:space="preserve">I </w:t>
      </w:r>
      <w:r>
        <w:rPr>
          <w:w w:val="105"/>
          <w:sz w:val="18"/>
        </w:rPr>
        <w:t xml:space="preserve">interviewed CHS student Tessa Nelson </w:t>
      </w:r>
      <w:r>
        <w:rPr>
          <w:w w:val="105"/>
        </w:rPr>
        <w:t xml:space="preserve">as </w:t>
      </w:r>
      <w:r>
        <w:rPr>
          <w:w w:val="105"/>
          <w:sz w:val="18"/>
        </w:rPr>
        <w:t xml:space="preserve">follow up on </w:t>
      </w:r>
      <w:r>
        <w:rPr>
          <w:w w:val="105"/>
          <w:sz w:val="19"/>
        </w:rPr>
        <w:t xml:space="preserve">DN20l5. </w:t>
      </w:r>
      <w:r>
        <w:rPr>
          <w:w w:val="105"/>
          <w:sz w:val="18"/>
        </w:rPr>
        <w:t>The interview was conducted at Tessa's home, in the presence of her mother, Denise Nelson.</w:t>
      </w:r>
    </w:p>
    <w:p w:rsidR="00CE4C9F" w:rsidRDefault="00CE4C9F">
      <w:pPr>
        <w:pStyle w:val="BodyText"/>
        <w:rPr>
          <w:sz w:val="20"/>
        </w:rPr>
      </w:pPr>
    </w:p>
    <w:p w:rsidR="00CE4C9F" w:rsidRDefault="00C85DFB">
      <w:pPr>
        <w:spacing w:before="171" w:line="420" w:lineRule="auto"/>
        <w:ind w:left="723" w:right="517" w:firstLine="3"/>
        <w:jc w:val="both"/>
        <w:rPr>
          <w:sz w:val="18"/>
        </w:rPr>
      </w:pPr>
      <w:r>
        <w:rPr>
          <w:w w:val="105"/>
          <w:sz w:val="18"/>
        </w:rPr>
        <w:t>Tessa</w:t>
      </w:r>
      <w:r>
        <w:rPr>
          <w:spacing w:val="-3"/>
          <w:w w:val="105"/>
          <w:sz w:val="18"/>
        </w:rPr>
        <w:t xml:space="preserve"> </w:t>
      </w:r>
      <w:r>
        <w:rPr>
          <w:w w:val="105"/>
          <w:sz w:val="18"/>
        </w:rPr>
        <w:t>told</w:t>
      </w:r>
      <w:r>
        <w:rPr>
          <w:spacing w:val="-5"/>
          <w:w w:val="105"/>
          <w:sz w:val="18"/>
        </w:rPr>
        <w:t xml:space="preserve"> </w:t>
      </w:r>
      <w:r>
        <w:rPr>
          <w:w w:val="105"/>
          <w:sz w:val="18"/>
        </w:rPr>
        <w:t>me</w:t>
      </w:r>
      <w:r>
        <w:rPr>
          <w:spacing w:val="-2"/>
          <w:w w:val="105"/>
          <w:sz w:val="18"/>
        </w:rPr>
        <w:t xml:space="preserve"> </w:t>
      </w:r>
      <w:r>
        <w:rPr>
          <w:w w:val="105"/>
          <w:sz w:val="18"/>
        </w:rPr>
        <w:t>that</w:t>
      </w:r>
      <w:r>
        <w:rPr>
          <w:spacing w:val="-9"/>
          <w:w w:val="105"/>
          <w:sz w:val="18"/>
        </w:rPr>
        <w:t xml:space="preserve"> </w:t>
      </w:r>
      <w:r>
        <w:rPr>
          <w:w w:val="105"/>
          <w:sz w:val="18"/>
        </w:rPr>
        <w:t>on</w:t>
      </w:r>
      <w:r>
        <w:rPr>
          <w:spacing w:val="-5"/>
          <w:w w:val="105"/>
          <w:sz w:val="18"/>
        </w:rPr>
        <w:t xml:space="preserve"> </w:t>
      </w:r>
      <w:r>
        <w:rPr>
          <w:w w:val="105"/>
          <w:sz w:val="19"/>
        </w:rPr>
        <w:t>04-20-99,</w:t>
      </w:r>
      <w:r>
        <w:rPr>
          <w:spacing w:val="-7"/>
          <w:w w:val="105"/>
          <w:sz w:val="19"/>
        </w:rPr>
        <w:t xml:space="preserve"> </w:t>
      </w:r>
      <w:r>
        <w:rPr>
          <w:w w:val="105"/>
          <w:sz w:val="18"/>
        </w:rPr>
        <w:t>at</w:t>
      </w:r>
      <w:r>
        <w:rPr>
          <w:spacing w:val="-1"/>
          <w:w w:val="105"/>
          <w:sz w:val="18"/>
        </w:rPr>
        <w:t xml:space="preserve"> </w:t>
      </w:r>
      <w:r>
        <w:rPr>
          <w:w w:val="105"/>
          <w:sz w:val="18"/>
        </w:rPr>
        <w:t>about</w:t>
      </w:r>
      <w:r>
        <w:rPr>
          <w:spacing w:val="4"/>
          <w:w w:val="105"/>
          <w:sz w:val="18"/>
        </w:rPr>
        <w:t xml:space="preserve"> </w:t>
      </w:r>
      <w:r>
        <w:rPr>
          <w:w w:val="105"/>
          <w:sz w:val="19"/>
        </w:rPr>
        <w:t>11:10</w:t>
      </w:r>
      <w:r>
        <w:rPr>
          <w:spacing w:val="-12"/>
          <w:w w:val="105"/>
          <w:sz w:val="19"/>
        </w:rPr>
        <w:t xml:space="preserve"> </w:t>
      </w:r>
      <w:r>
        <w:rPr>
          <w:w w:val="105"/>
          <w:sz w:val="18"/>
        </w:rPr>
        <w:t>a.m.,</w:t>
      </w:r>
      <w:r>
        <w:rPr>
          <w:spacing w:val="-10"/>
          <w:w w:val="105"/>
          <w:sz w:val="18"/>
        </w:rPr>
        <w:t xml:space="preserve"> </w:t>
      </w:r>
      <w:r>
        <w:rPr>
          <w:w w:val="105"/>
          <w:sz w:val="18"/>
        </w:rPr>
        <w:t>she</w:t>
      </w:r>
      <w:r>
        <w:rPr>
          <w:spacing w:val="-2"/>
          <w:w w:val="105"/>
          <w:sz w:val="18"/>
        </w:rPr>
        <w:t xml:space="preserve"> </w:t>
      </w:r>
      <w:r>
        <w:rPr>
          <w:w w:val="105"/>
          <w:sz w:val="18"/>
        </w:rPr>
        <w:t>had</w:t>
      </w:r>
      <w:r>
        <w:rPr>
          <w:spacing w:val="-1"/>
          <w:w w:val="105"/>
          <w:sz w:val="18"/>
        </w:rPr>
        <w:t xml:space="preserve"> </w:t>
      </w:r>
      <w:r>
        <w:rPr>
          <w:w w:val="105"/>
          <w:sz w:val="18"/>
        </w:rPr>
        <w:t>just</w:t>
      </w:r>
      <w:r>
        <w:rPr>
          <w:spacing w:val="-10"/>
          <w:w w:val="105"/>
          <w:sz w:val="18"/>
        </w:rPr>
        <w:t xml:space="preserve"> </w:t>
      </w:r>
      <w:r>
        <w:rPr>
          <w:w w:val="105"/>
          <w:sz w:val="18"/>
        </w:rPr>
        <w:t>finished</w:t>
      </w:r>
      <w:r>
        <w:rPr>
          <w:spacing w:val="11"/>
          <w:w w:val="105"/>
          <w:sz w:val="18"/>
        </w:rPr>
        <w:t xml:space="preserve"> </w:t>
      </w:r>
      <w:r>
        <w:rPr>
          <w:w w:val="105"/>
          <w:sz w:val="18"/>
        </w:rPr>
        <w:t>her</w:t>
      </w:r>
      <w:r>
        <w:rPr>
          <w:spacing w:val="3"/>
          <w:w w:val="105"/>
          <w:sz w:val="18"/>
        </w:rPr>
        <w:t xml:space="preserve"> </w:t>
      </w:r>
      <w:r>
        <w:rPr>
          <w:rFonts w:ascii="Arial"/>
          <w:w w:val="105"/>
          <w:sz w:val="19"/>
        </w:rPr>
        <w:t>fourth</w:t>
      </w:r>
      <w:r>
        <w:rPr>
          <w:rFonts w:ascii="Arial"/>
          <w:spacing w:val="-20"/>
          <w:w w:val="105"/>
          <w:sz w:val="19"/>
        </w:rPr>
        <w:t xml:space="preserve"> </w:t>
      </w:r>
      <w:r>
        <w:rPr>
          <w:w w:val="105"/>
          <w:sz w:val="18"/>
        </w:rPr>
        <w:t>period</w:t>
      </w:r>
      <w:r>
        <w:rPr>
          <w:spacing w:val="1"/>
          <w:w w:val="105"/>
          <w:sz w:val="18"/>
        </w:rPr>
        <w:t xml:space="preserve"> </w:t>
      </w:r>
      <w:r>
        <w:rPr>
          <w:w w:val="105"/>
          <w:sz w:val="18"/>
        </w:rPr>
        <w:t>American</w:t>
      </w:r>
      <w:r>
        <w:rPr>
          <w:spacing w:val="-3"/>
          <w:w w:val="105"/>
          <w:sz w:val="18"/>
        </w:rPr>
        <w:t xml:space="preserve"> </w:t>
      </w:r>
      <w:r>
        <w:rPr>
          <w:w w:val="105"/>
          <w:sz w:val="18"/>
        </w:rPr>
        <w:t>Government</w:t>
      </w:r>
      <w:r>
        <w:rPr>
          <w:spacing w:val="-3"/>
          <w:w w:val="105"/>
          <w:sz w:val="18"/>
        </w:rPr>
        <w:t xml:space="preserve"> </w:t>
      </w:r>
      <w:r>
        <w:rPr>
          <w:w w:val="105"/>
          <w:sz w:val="18"/>
        </w:rPr>
        <w:t>class.</w:t>
      </w:r>
      <w:r>
        <w:rPr>
          <w:spacing w:val="5"/>
          <w:w w:val="105"/>
          <w:sz w:val="18"/>
        </w:rPr>
        <w:t xml:space="preserve"> </w:t>
      </w:r>
      <w:r>
        <w:rPr>
          <w:w w:val="105"/>
          <w:sz w:val="18"/>
        </w:rPr>
        <w:t xml:space="preserve">After leaving class, Tessa said that she walked to the science hall where she met her friend, student Tiffany Lien (9th). Together, Tessa and Tiffany then walked downstairs (interior stairs} to the cafeteria for lunch. Upon entering the cafeteria at about </w:t>
      </w:r>
      <w:r>
        <w:rPr>
          <w:rFonts w:ascii="Arial"/>
          <w:w w:val="105"/>
          <w:sz w:val="19"/>
        </w:rPr>
        <w:t xml:space="preserve">11 15 </w:t>
      </w:r>
      <w:r>
        <w:rPr>
          <w:w w:val="105"/>
          <w:sz w:val="18"/>
        </w:rPr>
        <w:t xml:space="preserve">a.m., Tessa said that she and Tiffany stood in line and received their school lunches. After they received their lunch trays. Tessa said that she and Tiffany then walked to the south side of the cafeteria and exited one of the doors.  Tessa said  that she could not remember which door </w:t>
      </w:r>
      <w:r>
        <w:rPr>
          <w:w w:val="105"/>
          <w:sz w:val="17"/>
        </w:rPr>
        <w:t xml:space="preserve">it </w:t>
      </w:r>
      <w:r>
        <w:rPr>
          <w:w w:val="105"/>
          <w:sz w:val="18"/>
        </w:rPr>
        <w:t xml:space="preserve">was. Once outside, which Tessa estimated would have been about </w:t>
      </w:r>
      <w:r>
        <w:rPr>
          <w:w w:val="105"/>
          <w:sz w:val="20"/>
        </w:rPr>
        <w:t xml:space="preserve">11:20 </w:t>
      </w:r>
      <w:r>
        <w:rPr>
          <w:w w:val="105"/>
          <w:sz w:val="18"/>
        </w:rPr>
        <w:t xml:space="preserve">a.m., she and Tiffany walked  to the southwest  corner of the cafeteria's exterior and sat down at a bench located  next (east} </w:t>
      </w:r>
      <w:r>
        <w:rPr>
          <w:w w:val="105"/>
          <w:sz w:val="17"/>
        </w:rPr>
        <w:t xml:space="preserve">to  </w:t>
      </w:r>
      <w:r>
        <w:rPr>
          <w:w w:val="105"/>
          <w:sz w:val="18"/>
        </w:rPr>
        <w:t>one of the</w:t>
      </w:r>
      <w:r>
        <w:rPr>
          <w:spacing w:val="35"/>
          <w:w w:val="105"/>
          <w:sz w:val="18"/>
        </w:rPr>
        <w:t xml:space="preserve"> </w:t>
      </w:r>
      <w:r>
        <w:rPr>
          <w:w w:val="105"/>
          <w:sz w:val="18"/>
        </w:rPr>
        <w:t>"planters."</w:t>
      </w:r>
    </w:p>
    <w:p w:rsidR="00CE4C9F" w:rsidRDefault="00C85DFB">
      <w:pPr>
        <w:spacing w:line="225" w:lineRule="exact"/>
        <w:ind w:left="726"/>
        <w:rPr>
          <w:sz w:val="18"/>
        </w:rPr>
      </w:pPr>
      <w:r>
        <w:rPr>
          <w:w w:val="105"/>
          <w:sz w:val="18"/>
        </w:rPr>
        <w:t xml:space="preserve">Tessa described the "planters" </w:t>
      </w:r>
      <w:r>
        <w:rPr>
          <w:w w:val="105"/>
        </w:rPr>
        <w:t xml:space="preserve">as </w:t>
      </w:r>
      <w:r>
        <w:rPr>
          <w:w w:val="105"/>
          <w:sz w:val="18"/>
        </w:rPr>
        <w:t>raised grassy areas, some with trees, surrounded  by cement.  Tessa indicated on a map</w:t>
      </w:r>
      <w:r>
        <w:rPr>
          <w:spacing w:val="2"/>
          <w:w w:val="105"/>
          <w:sz w:val="18"/>
        </w:rPr>
        <w:t xml:space="preserve"> </w:t>
      </w:r>
      <w:r>
        <w:rPr>
          <w:w w:val="105"/>
          <w:sz w:val="18"/>
        </w:rPr>
        <w:t>where</w:t>
      </w:r>
    </w:p>
    <w:p w:rsidR="00CE4C9F" w:rsidRDefault="00C85DFB">
      <w:pPr>
        <w:spacing w:before="160" w:line="429" w:lineRule="auto"/>
        <w:ind w:left="736" w:right="518" w:hanging="4"/>
        <w:jc w:val="both"/>
        <w:rPr>
          <w:sz w:val="18"/>
        </w:rPr>
      </w:pPr>
      <w:r>
        <w:rPr>
          <w:w w:val="105"/>
          <w:sz w:val="18"/>
        </w:rPr>
        <w:t>she and Tiffany sat down. Tessa said that when she and Tiffa</w:t>
      </w:r>
      <w:r w:rsidR="00010DF5">
        <w:rPr>
          <w:w w:val="105"/>
          <w:sz w:val="18"/>
        </w:rPr>
        <w:t>n</w:t>
      </w:r>
      <w:r>
        <w:rPr>
          <w:w w:val="105"/>
          <w:sz w:val="18"/>
        </w:rPr>
        <w:t>y sat down, another student named Melissa Miller (9th}, who Tessa remembers seeing inside the cafeteria, sat her backpack down next to them and then walked toward the student parking lot.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8"/>
        </w:rPr>
      </w:pPr>
    </w:p>
    <w:p w:rsidR="00CE4C9F" w:rsidRDefault="00C85DFB">
      <w:pPr>
        <w:spacing w:before="91"/>
        <w:ind w:right="1899"/>
        <w:jc w:val="right"/>
        <w:rPr>
          <w:b/>
        </w:rPr>
      </w:pPr>
      <w:r>
        <w:rPr>
          <w:b/>
          <w:w w:val="105"/>
        </w:rPr>
        <w:t>JC-001</w:t>
      </w:r>
      <w:r w:rsidR="00457433">
        <w:rPr>
          <w:b/>
          <w:w w:val="105"/>
        </w:rPr>
        <w:t>-001034</w:t>
      </w:r>
      <w:r>
        <w:rPr>
          <w:b/>
          <w:w w:val="105"/>
        </w:rPr>
        <w:t xml:space="preserve"> </w:t>
      </w:r>
    </w:p>
    <w:p w:rsidR="00CE4C9F" w:rsidRDefault="00CE4C9F">
      <w:pPr>
        <w:jc w:val="right"/>
        <w:sectPr w:rsidR="00CE4C9F">
          <w:pgSz w:w="12240" w:h="15840"/>
          <w:pgMar w:top="700" w:right="480" w:bottom="280" w:left="780" w:header="720" w:footer="720" w:gutter="0"/>
          <w:cols w:space="720"/>
        </w:sectPr>
      </w:pPr>
    </w:p>
    <w:tbl>
      <w:tblPr>
        <w:tblW w:w="0" w:type="auto"/>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723"/>
        <w:gridCol w:w="1031"/>
        <w:gridCol w:w="2697"/>
        <w:gridCol w:w="2370"/>
      </w:tblGrid>
      <w:tr w:rsidR="00CE4C9F">
        <w:trPr>
          <w:trHeight w:val="589"/>
        </w:trPr>
        <w:tc>
          <w:tcPr>
            <w:tcW w:w="3294" w:type="dxa"/>
            <w:tcBorders>
              <w:top w:val="nil"/>
              <w:left w:val="nil"/>
            </w:tcBorders>
          </w:tcPr>
          <w:p w:rsidR="00CE4C9F" w:rsidRDefault="00C85DFB">
            <w:pPr>
              <w:pStyle w:val="TableParagraph"/>
              <w:tabs>
                <w:tab w:val="left" w:pos="2050"/>
              </w:tabs>
              <w:spacing w:before="41"/>
              <w:ind w:left="125"/>
              <w:rPr>
                <w:rFonts w:ascii="Arial" w:hAnsi="Arial"/>
                <w:sz w:val="28"/>
              </w:rPr>
            </w:pPr>
            <w:bookmarkStart w:id="35" w:name="_bookmark34"/>
            <w:bookmarkEnd w:id="35"/>
            <w:r>
              <w:rPr>
                <w:rFonts w:ascii="Arial" w:hAnsi="Arial"/>
                <w:w w:val="105"/>
                <w:sz w:val="19"/>
              </w:rPr>
              <w:lastRenderedPageBreak/>
              <w:t>CONTINUATION</w:t>
            </w:r>
            <w:r>
              <w:rPr>
                <w:rFonts w:ascii="Arial" w:hAnsi="Arial"/>
                <w:w w:val="105"/>
                <w:sz w:val="19"/>
              </w:rPr>
              <w:tab/>
            </w:r>
            <w:r>
              <w:rPr>
                <w:rFonts w:ascii="Arial" w:hAnsi="Arial"/>
                <w:w w:val="105"/>
                <w:position w:val="-4"/>
                <w:sz w:val="28"/>
              </w:rPr>
              <w:t>□</w:t>
            </w:r>
          </w:p>
          <w:p w:rsidR="00CE4C9F" w:rsidRDefault="00C85DFB">
            <w:pPr>
              <w:pStyle w:val="TableParagraph"/>
              <w:tabs>
                <w:tab w:val="left" w:pos="2069"/>
              </w:tabs>
              <w:spacing w:before="29" w:line="177" w:lineRule="exact"/>
              <w:ind w:left="136"/>
              <w:rPr>
                <w:rFonts w:ascii="Arial"/>
              </w:rPr>
            </w:pPr>
            <w:r>
              <w:rPr>
                <w:rFonts w:ascii="Arial"/>
                <w:w w:val="95"/>
                <w:sz w:val="18"/>
              </w:rPr>
              <w:t>SUPPLEMENT</w:t>
            </w:r>
            <w:r>
              <w:rPr>
                <w:rFonts w:ascii="Arial"/>
                <w:w w:val="95"/>
                <w:sz w:val="18"/>
              </w:rPr>
              <w:tab/>
            </w:r>
            <w:r>
              <w:rPr>
                <w:rFonts w:ascii="Arial"/>
                <w:position w:val="-3"/>
              </w:rPr>
              <w:t>X</w:t>
            </w:r>
          </w:p>
        </w:tc>
        <w:tc>
          <w:tcPr>
            <w:tcW w:w="1754" w:type="dxa"/>
            <w:gridSpan w:val="2"/>
            <w:tcBorders>
              <w:bottom w:val="single" w:sz="18" w:space="0" w:color="000000"/>
            </w:tcBorders>
          </w:tcPr>
          <w:p w:rsidR="00CE4C9F" w:rsidRDefault="00C85DFB">
            <w:pPr>
              <w:pStyle w:val="TableParagraph"/>
              <w:spacing w:line="170" w:lineRule="exact"/>
              <w:ind w:left="122"/>
              <w:rPr>
                <w:sz w:val="15"/>
              </w:rPr>
            </w:pPr>
            <w:r>
              <w:rPr>
                <w:sz w:val="13"/>
              </w:rPr>
              <w:t xml:space="preserve">Reporting </w:t>
            </w:r>
            <w:r>
              <w:rPr>
                <w:sz w:val="15"/>
              </w:rPr>
              <w:t>A</w:t>
            </w:r>
            <w:r w:rsidR="00457433">
              <w:rPr>
                <w:sz w:val="15"/>
              </w:rPr>
              <w:t>gen</w:t>
            </w:r>
            <w:r>
              <w:rPr>
                <w:sz w:val="15"/>
              </w:rPr>
              <w:t>cy</w:t>
            </w:r>
          </w:p>
          <w:p w:rsidR="00CE4C9F" w:rsidRDefault="00CE4C9F">
            <w:pPr>
              <w:pStyle w:val="TableParagraph"/>
              <w:spacing w:before="4"/>
              <w:rPr>
                <w:b/>
                <w:sz w:val="14"/>
              </w:rPr>
            </w:pPr>
          </w:p>
          <w:p w:rsidR="00CE4C9F" w:rsidRDefault="00C85DFB">
            <w:pPr>
              <w:pStyle w:val="TableParagraph"/>
              <w:spacing w:before="1" w:line="233" w:lineRule="exact"/>
              <w:ind w:left="119"/>
              <w:rPr>
                <w:sz w:val="21"/>
              </w:rPr>
            </w:pPr>
            <w:r>
              <w:rPr>
                <w:w w:val="115"/>
                <w:sz w:val="21"/>
              </w:rPr>
              <w:t>JCSO</w:t>
            </w:r>
          </w:p>
        </w:tc>
        <w:tc>
          <w:tcPr>
            <w:tcW w:w="2697" w:type="dxa"/>
            <w:tcBorders>
              <w:bottom w:val="single" w:sz="18" w:space="0" w:color="000000"/>
              <w:right w:val="single" w:sz="18" w:space="0" w:color="000000"/>
            </w:tcBorders>
          </w:tcPr>
          <w:p w:rsidR="00CE4C9F" w:rsidRDefault="00C85DFB">
            <w:pPr>
              <w:pStyle w:val="TableParagraph"/>
              <w:spacing w:before="7"/>
              <w:ind w:left="120"/>
              <w:rPr>
                <w:sz w:val="15"/>
              </w:rPr>
            </w:pPr>
            <w:r>
              <w:rPr>
                <w:sz w:val="13"/>
              </w:rPr>
              <w:t xml:space="preserve">Reporting </w:t>
            </w:r>
            <w:r>
              <w:rPr>
                <w:sz w:val="15"/>
              </w:rPr>
              <w:t>Officer</w:t>
            </w:r>
          </w:p>
          <w:p w:rsidR="00CE4C9F" w:rsidRDefault="00CE4C9F">
            <w:pPr>
              <w:pStyle w:val="TableParagraph"/>
              <w:spacing w:before="7"/>
              <w:rPr>
                <w:b/>
                <w:sz w:val="13"/>
              </w:rPr>
            </w:pPr>
          </w:p>
          <w:p w:rsidR="00CE4C9F" w:rsidRDefault="00C85DFB">
            <w:pPr>
              <w:pStyle w:val="TableParagraph"/>
              <w:spacing w:line="233" w:lineRule="exact"/>
              <w:ind w:left="109"/>
              <w:rPr>
                <w:sz w:val="21"/>
              </w:rPr>
            </w:pPr>
            <w:r>
              <w:rPr>
                <w:w w:val="105"/>
                <w:sz w:val="21"/>
              </w:rPr>
              <w:t>BROOKS</w:t>
            </w:r>
          </w:p>
        </w:tc>
        <w:tc>
          <w:tcPr>
            <w:tcW w:w="2370" w:type="dxa"/>
            <w:tcBorders>
              <w:top w:val="single" w:sz="18" w:space="0" w:color="000000"/>
              <w:left w:val="single" w:sz="18" w:space="0" w:color="000000"/>
              <w:bottom w:val="single" w:sz="18" w:space="0" w:color="000000"/>
            </w:tcBorders>
          </w:tcPr>
          <w:p w:rsidR="00CE4C9F" w:rsidRPr="00457433" w:rsidRDefault="00C85DFB" w:rsidP="00457433">
            <w:pPr>
              <w:pStyle w:val="TableParagraph"/>
              <w:spacing w:before="36"/>
              <w:ind w:left="114"/>
              <w:rPr>
                <w:sz w:val="13"/>
              </w:rPr>
            </w:pPr>
            <w:r>
              <w:rPr>
                <w:w w:val="110"/>
                <w:sz w:val="13"/>
              </w:rPr>
              <w:t>Case Report o</w:t>
            </w:r>
          </w:p>
          <w:p w:rsidR="00CE4C9F" w:rsidRDefault="00C85DFB">
            <w:pPr>
              <w:pStyle w:val="TableParagraph"/>
              <w:ind w:left="120"/>
              <w:rPr>
                <w:sz w:val="21"/>
              </w:rPr>
            </w:pPr>
            <w:r>
              <w:rPr>
                <w:sz w:val="21"/>
              </w:rPr>
              <w:t>99-7625-R</w:t>
            </w:r>
          </w:p>
        </w:tc>
      </w:tr>
      <w:tr w:rsidR="00CE4C9F">
        <w:trPr>
          <w:trHeight w:val="455"/>
        </w:trPr>
        <w:tc>
          <w:tcPr>
            <w:tcW w:w="4017" w:type="dxa"/>
            <w:gridSpan w:val="2"/>
            <w:tcBorders>
              <w:bottom w:val="nil"/>
              <w:right w:val="single" w:sz="18" w:space="0" w:color="000000"/>
            </w:tcBorders>
          </w:tcPr>
          <w:p w:rsidR="00CE4C9F" w:rsidRDefault="00C85DFB">
            <w:pPr>
              <w:pStyle w:val="TableParagraph"/>
              <w:spacing w:before="36"/>
              <w:ind w:left="119"/>
              <w:rPr>
                <w:sz w:val="13"/>
              </w:rPr>
            </w:pPr>
            <w:r>
              <w:rPr>
                <w:w w:val="110"/>
                <w:sz w:val="13"/>
              </w:rPr>
              <w:t>Conne</w:t>
            </w:r>
            <w:r w:rsidR="00457433">
              <w:rPr>
                <w:w w:val="110"/>
                <w:sz w:val="13"/>
              </w:rPr>
              <w:t>c</w:t>
            </w:r>
            <w:r>
              <w:rPr>
                <w:w w:val="110"/>
                <w:sz w:val="13"/>
              </w:rPr>
              <w:t>tin</w:t>
            </w:r>
            <w:r w:rsidR="00457433">
              <w:rPr>
                <w:w w:val="110"/>
                <w:sz w:val="13"/>
              </w:rPr>
              <w:t>g</w:t>
            </w:r>
            <w:r>
              <w:rPr>
                <w:w w:val="110"/>
                <w:sz w:val="13"/>
              </w:rPr>
              <w:t xml:space="preserve"> Case Report No.</w:t>
            </w:r>
          </w:p>
        </w:tc>
        <w:tc>
          <w:tcPr>
            <w:tcW w:w="3728"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6"/>
              <w:ind w:left="109"/>
              <w:rPr>
                <w:sz w:val="13"/>
              </w:rPr>
            </w:pPr>
            <w:r>
              <w:rPr>
                <w:w w:val="105"/>
                <w:sz w:val="13"/>
              </w:rPr>
              <w:t>Victim Name O</w:t>
            </w:r>
            <w:r w:rsidR="00457433">
              <w:rPr>
                <w:w w:val="105"/>
                <w:sz w:val="13"/>
              </w:rPr>
              <w:t>riginal</w:t>
            </w:r>
            <w:r>
              <w:rPr>
                <w:w w:val="105"/>
                <w:sz w:val="13"/>
              </w:rPr>
              <w:t xml:space="preserve"> Repo</w:t>
            </w:r>
            <w:r w:rsidR="00457433">
              <w:rPr>
                <w:w w:val="105"/>
                <w:sz w:val="13"/>
              </w:rPr>
              <w:t>rt</w:t>
            </w:r>
          </w:p>
          <w:p w:rsidR="00CE4C9F" w:rsidRDefault="00C85DFB">
            <w:pPr>
              <w:pStyle w:val="TableParagraph"/>
              <w:spacing w:before="64" w:line="185" w:lineRule="exact"/>
              <w:ind w:left="103"/>
              <w:rPr>
                <w:sz w:val="21"/>
              </w:rPr>
            </w:pPr>
            <w:r>
              <w:rPr>
                <w:w w:val="105"/>
                <w:sz w:val="21"/>
              </w:rPr>
              <w:t>COLUMBINE</w:t>
            </w:r>
          </w:p>
        </w:tc>
        <w:tc>
          <w:tcPr>
            <w:tcW w:w="2370" w:type="dxa"/>
            <w:tcBorders>
              <w:top w:val="single" w:sz="18" w:space="0" w:color="000000"/>
              <w:left w:val="single" w:sz="18" w:space="0" w:color="000000"/>
            </w:tcBorders>
          </w:tcPr>
          <w:p w:rsidR="00CE4C9F" w:rsidRDefault="00C85DFB">
            <w:pPr>
              <w:pStyle w:val="TableParagraph"/>
              <w:spacing w:before="45"/>
              <w:ind w:left="127"/>
              <w:rPr>
                <w:sz w:val="13"/>
              </w:rPr>
            </w:pPr>
            <w:r>
              <w:rPr>
                <w:w w:val="110"/>
                <w:sz w:val="13"/>
              </w:rPr>
              <w:t>Dare This Report</w:t>
            </w:r>
          </w:p>
          <w:p w:rsidR="00CE4C9F" w:rsidRDefault="00C85DFB">
            <w:pPr>
              <w:pStyle w:val="TableParagraph"/>
              <w:spacing w:before="36" w:line="204" w:lineRule="exact"/>
              <w:ind w:left="120"/>
              <w:rPr>
                <w:sz w:val="23"/>
              </w:rPr>
            </w:pPr>
            <w:r>
              <w:rPr>
                <w:sz w:val="23"/>
              </w:rPr>
              <w:t>05-10-99</w:t>
            </w:r>
          </w:p>
        </w:tc>
      </w:tr>
      <w:tr w:rsidR="00CE4C9F">
        <w:trPr>
          <w:trHeight w:val="573"/>
        </w:trPr>
        <w:tc>
          <w:tcPr>
            <w:tcW w:w="4017" w:type="dxa"/>
            <w:gridSpan w:val="2"/>
            <w:tcBorders>
              <w:top w:val="nil"/>
            </w:tcBorders>
          </w:tcPr>
          <w:p w:rsidR="00CE4C9F" w:rsidRDefault="00C85DFB">
            <w:pPr>
              <w:pStyle w:val="TableParagraph"/>
              <w:tabs>
                <w:tab w:val="left" w:pos="562"/>
                <w:tab w:val="left" w:pos="1163"/>
              </w:tabs>
              <w:spacing w:before="68" w:line="91" w:lineRule="auto"/>
              <w:ind w:left="117"/>
              <w:rPr>
                <w:sz w:val="18"/>
              </w:rPr>
            </w:pPr>
            <w:r>
              <w:rPr>
                <w:sz w:val="14"/>
              </w:rPr>
              <w:tab/>
            </w:r>
            <w:r>
              <w:rPr>
                <w:sz w:val="18"/>
              </w:rPr>
              <w:t>X FIRST DEGREE</w:t>
            </w:r>
            <w:r>
              <w:rPr>
                <w:spacing w:val="34"/>
                <w:sz w:val="18"/>
              </w:rPr>
              <w:t xml:space="preserve"> </w:t>
            </w:r>
            <w:r>
              <w:rPr>
                <w:sz w:val="18"/>
              </w:rPr>
              <w:t>MURDER</w:t>
            </w:r>
          </w:p>
          <w:p w:rsidR="00CE4C9F" w:rsidRDefault="00CE4C9F">
            <w:pPr>
              <w:pStyle w:val="TableParagraph"/>
              <w:tabs>
                <w:tab w:val="left" w:pos="1157"/>
              </w:tabs>
              <w:spacing w:line="240" w:lineRule="exact"/>
              <w:ind w:left="132"/>
              <w:rPr>
                <w:rFonts w:ascii="Arial" w:hAnsi="Arial"/>
                <w:sz w:val="24"/>
              </w:rPr>
            </w:pPr>
          </w:p>
        </w:tc>
        <w:tc>
          <w:tcPr>
            <w:tcW w:w="3728" w:type="dxa"/>
            <w:gridSpan w:val="2"/>
            <w:tcBorders>
              <w:top w:val="single" w:sz="18" w:space="0" w:color="000000"/>
              <w:right w:val="single" w:sz="18" w:space="0" w:color="000000"/>
            </w:tcBorders>
          </w:tcPr>
          <w:p w:rsidR="00CE4C9F" w:rsidRDefault="00CE4C9F">
            <w:pPr>
              <w:pStyle w:val="TableParagraph"/>
              <w:tabs>
                <w:tab w:val="left" w:pos="1454"/>
                <w:tab w:val="left" w:pos="2443"/>
                <w:tab w:val="left" w:pos="3457"/>
              </w:tabs>
              <w:spacing w:before="3" w:line="245" w:lineRule="exact"/>
              <w:ind w:left="330"/>
              <w:rPr>
                <w:rFonts w:ascii="Arial" w:hAnsi="Arial"/>
                <w:sz w:val="24"/>
              </w:rPr>
            </w:pPr>
          </w:p>
        </w:tc>
        <w:tc>
          <w:tcPr>
            <w:tcW w:w="2370" w:type="dxa"/>
            <w:tcBorders>
              <w:left w:val="single" w:sz="18" w:space="0" w:color="000000"/>
            </w:tcBorders>
          </w:tcPr>
          <w:p w:rsidR="00CE4C9F" w:rsidRDefault="00C85DFB">
            <w:pPr>
              <w:pStyle w:val="TableParagraph"/>
              <w:tabs>
                <w:tab w:val="left" w:pos="1446"/>
                <w:tab w:val="left" w:pos="2105"/>
              </w:tabs>
              <w:spacing w:before="39"/>
              <w:ind w:left="127"/>
              <w:rPr>
                <w:rFonts w:ascii="Arial" w:hAnsi="Arial"/>
                <w:sz w:val="24"/>
              </w:rPr>
            </w:pPr>
            <w:r>
              <w:rPr>
                <w:w w:val="105"/>
                <w:sz w:val="13"/>
              </w:rPr>
              <w:t>Recommend</w:t>
            </w:r>
            <w:r>
              <w:rPr>
                <w:spacing w:val="8"/>
                <w:w w:val="105"/>
                <w:sz w:val="13"/>
              </w:rPr>
              <w:t xml:space="preserve"> </w:t>
            </w:r>
            <w:r>
              <w:rPr>
                <w:w w:val="105"/>
                <w:sz w:val="13"/>
              </w:rPr>
              <w:t>Case::</w:t>
            </w:r>
            <w:r>
              <w:rPr>
                <w:w w:val="105"/>
                <w:sz w:val="13"/>
              </w:rPr>
              <w:tab/>
              <w:t>Review</w:t>
            </w:r>
            <w:r>
              <w:rPr>
                <w:w w:val="105"/>
                <w:sz w:val="13"/>
              </w:rPr>
              <w:tab/>
            </w:r>
            <w:r>
              <w:rPr>
                <w:rFonts w:ascii="Arial" w:hAnsi="Arial"/>
                <w:w w:val="105"/>
                <w:position w:val="-3"/>
                <w:sz w:val="24"/>
              </w:rPr>
              <w:t>□</w:t>
            </w:r>
          </w:p>
          <w:p w:rsidR="00CE4C9F" w:rsidRPr="00457433" w:rsidRDefault="00C85DFB" w:rsidP="00457433">
            <w:pPr>
              <w:pStyle w:val="TableParagraph"/>
              <w:tabs>
                <w:tab w:val="left" w:pos="2106"/>
              </w:tabs>
              <w:spacing w:before="12" w:line="200" w:lineRule="exact"/>
              <w:ind w:left="1395"/>
              <w:rPr>
                <w:rFonts w:ascii="Arial" w:hAnsi="Arial"/>
              </w:rPr>
            </w:pPr>
            <w:r>
              <w:rPr>
                <w:w w:val="105"/>
                <w:sz w:val="13"/>
              </w:rPr>
              <w:t>Closure</w:t>
            </w:r>
            <w:r>
              <w:rPr>
                <w:w w:val="105"/>
                <w:sz w:val="13"/>
              </w:rPr>
              <w:tab/>
            </w:r>
            <w:r>
              <w:rPr>
                <w:rFonts w:ascii="Arial" w:hAnsi="Arial"/>
                <w:w w:val="105"/>
                <w:position w:val="-2"/>
              </w:rPr>
              <w:t>□</w:t>
            </w:r>
          </w:p>
        </w:tc>
      </w:tr>
    </w:tbl>
    <w:p w:rsidR="00384D7B" w:rsidRDefault="00384D7B">
      <w:pPr>
        <w:spacing w:before="93" w:line="434" w:lineRule="auto"/>
        <w:ind w:left="840" w:right="393" w:firstLine="1"/>
        <w:jc w:val="both"/>
        <w:rPr>
          <w:w w:val="105"/>
          <w:sz w:val="18"/>
        </w:rPr>
      </w:pPr>
    </w:p>
    <w:p w:rsidR="00CE4C9F" w:rsidRDefault="00C85DFB">
      <w:pPr>
        <w:spacing w:before="93" w:line="434" w:lineRule="auto"/>
        <w:ind w:left="840" w:right="393" w:firstLine="1"/>
        <w:jc w:val="both"/>
        <w:rPr>
          <w:sz w:val="18"/>
        </w:rPr>
      </w:pPr>
      <w:r>
        <w:rPr>
          <w:w w:val="105"/>
          <w:sz w:val="18"/>
        </w:rPr>
        <w:t>Tessa said that after she took a couple of bites of her pizza, she heard several "pops" coming from the area near the top of the exterior stairway, just north of her. Tessa said that she and Tiffany thought these pops were firecrackers, the result of a senior prank. Tessa said that she then looked northward, toward the stairs, but didn't see anything. Tessa said that almost immediately thereafter, she saw "people rolling down the hill," referring to the hill on which the stairway lies.  Tessa said that she thought that students were perhaps filming a "Friday feature" for RNN, the campus television station. At that point, Tessa said that she saw a white male, who she described as tall, wearing a black trench coat, with a black ball cap (possibly some red on it) that</w:t>
      </w:r>
      <w:r>
        <w:rPr>
          <w:spacing w:val="47"/>
          <w:w w:val="105"/>
          <w:sz w:val="18"/>
        </w:rPr>
        <w:t xml:space="preserve"> </w:t>
      </w:r>
      <w:r>
        <w:rPr>
          <w:w w:val="105"/>
          <w:sz w:val="18"/>
        </w:rPr>
        <w:t>was on backwards, black jeans, black boots, with black hair that came slightly above the shoulders and curled outward. Tessa said that this individual was coming down the stairs (about a fou</w:t>
      </w:r>
      <w:r w:rsidR="00010DF5">
        <w:rPr>
          <w:w w:val="105"/>
          <w:sz w:val="18"/>
        </w:rPr>
        <w:t>rt</w:t>
      </w:r>
      <w:r>
        <w:rPr>
          <w:w w:val="105"/>
          <w:sz w:val="18"/>
        </w:rPr>
        <w:t>h of the way down), and appeared to be holding what</w:t>
      </w:r>
      <w:r>
        <w:rPr>
          <w:spacing w:val="-10"/>
          <w:w w:val="105"/>
          <w:sz w:val="18"/>
        </w:rPr>
        <w:t xml:space="preserve"> </w:t>
      </w:r>
      <w:r>
        <w:rPr>
          <w:w w:val="105"/>
          <w:sz w:val="18"/>
        </w:rPr>
        <w:t>looked</w:t>
      </w:r>
    </w:p>
    <w:p w:rsidR="00CE4C9F" w:rsidRDefault="00C85DFB">
      <w:pPr>
        <w:spacing w:line="403" w:lineRule="auto"/>
        <w:ind w:left="871" w:right="393" w:hanging="10"/>
        <w:jc w:val="both"/>
        <w:rPr>
          <w:sz w:val="18"/>
        </w:rPr>
      </w:pPr>
      <w:r>
        <w:rPr>
          <w:w w:val="105"/>
          <w:sz w:val="18"/>
        </w:rPr>
        <w:t>like a small machine gun (Tessa said that after seeing the weapons used  by  Eric Harris and  Dylan  Klebold on television, she is convinced that the weapon she saw was the Te</w:t>
      </w:r>
      <w:r w:rsidR="00010DF5">
        <w:rPr>
          <w:w w:val="105"/>
          <w:sz w:val="18"/>
        </w:rPr>
        <w:t>c-</w:t>
      </w:r>
      <w:r>
        <w:rPr>
          <w:w w:val="105"/>
          <w:sz w:val="18"/>
        </w:rPr>
        <w:t xml:space="preserve"> 9). Tessa said that at this point. she still '"didn't</w:t>
      </w:r>
      <w:r>
        <w:rPr>
          <w:spacing w:val="22"/>
          <w:w w:val="105"/>
          <w:sz w:val="18"/>
        </w:rPr>
        <w:t xml:space="preserve"> </w:t>
      </w:r>
      <w:r>
        <w:rPr>
          <w:w w:val="105"/>
          <w:sz w:val="18"/>
        </w:rPr>
        <w:t xml:space="preserve">think </w:t>
      </w:r>
      <w:r>
        <w:rPr>
          <w:w w:val="105"/>
          <w:sz w:val="20"/>
        </w:rPr>
        <w:t xml:space="preserve">it </w:t>
      </w:r>
      <w:r>
        <w:rPr>
          <w:w w:val="105"/>
          <w:sz w:val="18"/>
        </w:rPr>
        <w:t>was real."</w:t>
      </w:r>
    </w:p>
    <w:p w:rsidR="00CE4C9F" w:rsidRDefault="00CE4C9F">
      <w:pPr>
        <w:pStyle w:val="BodyText"/>
        <w:spacing w:before="7"/>
        <w:rPr>
          <w:sz w:val="32"/>
        </w:rPr>
      </w:pPr>
    </w:p>
    <w:p w:rsidR="00CE4C9F" w:rsidRDefault="00010DF5">
      <w:pPr>
        <w:spacing w:line="432" w:lineRule="auto"/>
        <w:ind w:left="858" w:right="374" w:hanging="4"/>
        <w:jc w:val="both"/>
        <w:rPr>
          <w:sz w:val="18"/>
        </w:rPr>
      </w:pPr>
      <w:r>
        <w:rPr>
          <w:w w:val="105"/>
          <w:sz w:val="18"/>
        </w:rPr>
        <w:t>T</w:t>
      </w:r>
      <w:r w:rsidR="00C85DFB">
        <w:rPr>
          <w:w w:val="105"/>
          <w:sz w:val="18"/>
        </w:rPr>
        <w:t xml:space="preserve">essa said she then saw a female, who she identified as Anne Marie Hochhalter, sitting on the curb to the southwest of the largest planter. Tessa then indicated Anne Marie Hochhalter's location on the map. Tessa said that  Hochhalter was facing east as she sat eating lunch with a couple of friends, whom she identified as Jayson Autenrieth (9th) and Jayson's girlfriend. Tessa said that Hochhalter suddenly twisted to the (her) </w:t>
      </w:r>
      <w:r>
        <w:rPr>
          <w:w w:val="105"/>
          <w:sz w:val="18"/>
        </w:rPr>
        <w:t>l</w:t>
      </w:r>
      <w:r w:rsidR="00C85DFB">
        <w:rPr>
          <w:w w:val="105"/>
          <w:sz w:val="18"/>
        </w:rPr>
        <w:t>eft, "fell over" the curb, and then sat  up and  screamed.</w:t>
      </w:r>
      <w:r w:rsidR="00C85DFB">
        <w:rPr>
          <w:spacing w:val="47"/>
          <w:w w:val="105"/>
          <w:sz w:val="18"/>
        </w:rPr>
        <w:t xml:space="preserve"> </w:t>
      </w:r>
      <w:r w:rsidR="00C85DFB">
        <w:rPr>
          <w:w w:val="105"/>
          <w:sz w:val="18"/>
        </w:rPr>
        <w:t>When Hochhalter sat up, Tessa said that she (Tessa) saw blood on Hochhalter's shirt.</w:t>
      </w:r>
      <w:r w:rsidR="00C85DFB">
        <w:rPr>
          <w:spacing w:val="47"/>
          <w:w w:val="105"/>
          <w:sz w:val="18"/>
        </w:rPr>
        <w:t xml:space="preserve"> </w:t>
      </w:r>
      <w:r w:rsidR="00C85DFB">
        <w:rPr>
          <w:w w:val="105"/>
          <w:sz w:val="18"/>
        </w:rPr>
        <w:t>Upon seeing the blood on  Hochha</w:t>
      </w:r>
      <w:r>
        <w:rPr>
          <w:w w:val="105"/>
          <w:sz w:val="18"/>
        </w:rPr>
        <w:t>l</w:t>
      </w:r>
      <w:r w:rsidR="00C85DFB">
        <w:rPr>
          <w:w w:val="105"/>
          <w:sz w:val="18"/>
        </w:rPr>
        <w:t>ter</w:t>
      </w:r>
      <w:r>
        <w:rPr>
          <w:w w:val="105"/>
          <w:sz w:val="18"/>
        </w:rPr>
        <w:t>’</w:t>
      </w:r>
      <w:r w:rsidR="00C85DFB">
        <w:rPr>
          <w:w w:val="105"/>
          <w:sz w:val="18"/>
        </w:rPr>
        <w:t>s  shirt, Tessa said that both she and Tiffany then realized what was happening, but remained motionless for a few seconds because "we were in shock." Tessa said that Jayson's girlfriend then got up and ran past she and Tiffany, toward the south side of the cafeteria. At about this same time, Tessa said that she a</w:t>
      </w:r>
      <w:r>
        <w:rPr>
          <w:w w:val="105"/>
          <w:sz w:val="18"/>
        </w:rPr>
        <w:t>n</w:t>
      </w:r>
      <w:r w:rsidR="00C85DFB">
        <w:rPr>
          <w:w w:val="105"/>
          <w:sz w:val="18"/>
        </w:rPr>
        <w:t>d Tiffany got up (leaving their backpacks behind) and ran to the south side of the cafeteria, where they then "ran screaming" into one of the south doors. Once inside the cafeteria, Tessa said</w:t>
      </w:r>
      <w:r w:rsidR="00C85DFB">
        <w:rPr>
          <w:spacing w:val="47"/>
          <w:w w:val="105"/>
          <w:sz w:val="18"/>
        </w:rPr>
        <w:t xml:space="preserve"> </w:t>
      </w:r>
      <w:r w:rsidR="00C85DFB">
        <w:rPr>
          <w:w w:val="105"/>
          <w:sz w:val="18"/>
        </w:rPr>
        <w:t>that she  and Tiffany then ran eastward, into the girls' bathroom located near the southeast co</w:t>
      </w:r>
      <w:r>
        <w:rPr>
          <w:w w:val="105"/>
          <w:sz w:val="18"/>
        </w:rPr>
        <w:t>rn</w:t>
      </w:r>
      <w:r w:rsidR="00C85DFB">
        <w:rPr>
          <w:w w:val="105"/>
          <w:sz w:val="18"/>
        </w:rPr>
        <w:t>er of the cafeteria. Upon entering the bathroom. Tessa said that she, Tiffany, and two other female students, one of whom Tessa could only identify as Brianna, ran into a stall, closed the stall door, and stood on the toilet so as to prevent their legs from being seen. Tessa said that she remembers most of the students inside the cafeteria were still sitting when she and Tiffany ran inside, en route to the</w:t>
      </w:r>
      <w:r w:rsidR="00C85DFB">
        <w:rPr>
          <w:spacing w:val="-32"/>
          <w:w w:val="105"/>
          <w:sz w:val="18"/>
        </w:rPr>
        <w:t xml:space="preserve"> </w:t>
      </w:r>
      <w:r w:rsidR="00C85DFB">
        <w:rPr>
          <w:w w:val="105"/>
          <w:sz w:val="18"/>
        </w:rPr>
        <w:t>bathroom.</w:t>
      </w:r>
    </w:p>
    <w:p w:rsidR="00CE4C9F" w:rsidRDefault="00CE4C9F">
      <w:pPr>
        <w:pStyle w:val="BodyText"/>
        <w:rPr>
          <w:sz w:val="20"/>
        </w:rPr>
      </w:pPr>
    </w:p>
    <w:p w:rsidR="00CE4C9F" w:rsidRDefault="00C85DFB">
      <w:pPr>
        <w:spacing w:before="159"/>
        <w:ind w:left="880"/>
        <w:jc w:val="both"/>
        <w:rPr>
          <w:w w:val="105"/>
          <w:sz w:val="18"/>
        </w:rPr>
      </w:pPr>
      <w:r>
        <w:rPr>
          <w:w w:val="105"/>
          <w:sz w:val="18"/>
        </w:rPr>
        <w:t>Tessa said that about two or three minutes after entering the bathroom, she heard several loud gunshots, which she thought were</w:t>
      </w:r>
    </w:p>
    <w:p w:rsidR="00384D7B" w:rsidRDefault="00384D7B">
      <w:pPr>
        <w:spacing w:before="159"/>
        <w:ind w:left="880"/>
        <w:jc w:val="both"/>
        <w:rPr>
          <w:sz w:val="18"/>
        </w:rPr>
      </w:pPr>
    </w:p>
    <w:p w:rsidR="00384D7B" w:rsidRDefault="00384D7B">
      <w:pPr>
        <w:ind w:right="1220"/>
        <w:jc w:val="right"/>
        <w:rPr>
          <w:w w:val="105"/>
          <w:sz w:val="23"/>
        </w:rPr>
      </w:pPr>
    </w:p>
    <w:p w:rsidR="00384D7B" w:rsidRDefault="00384D7B">
      <w:pPr>
        <w:ind w:right="1220"/>
        <w:jc w:val="right"/>
        <w:rPr>
          <w:w w:val="105"/>
          <w:sz w:val="23"/>
        </w:rPr>
      </w:pPr>
    </w:p>
    <w:p w:rsidR="00CE4C9F" w:rsidRDefault="00C85DFB">
      <w:pPr>
        <w:ind w:right="1220"/>
        <w:jc w:val="right"/>
        <w:rPr>
          <w:sz w:val="23"/>
        </w:rPr>
      </w:pPr>
      <w:r>
        <w:rPr>
          <w:w w:val="105"/>
          <w:sz w:val="23"/>
        </w:rPr>
        <w:t>JC-001- 001035</w:t>
      </w:r>
    </w:p>
    <w:p w:rsidR="00CE4C9F" w:rsidRDefault="00CE4C9F">
      <w:pPr>
        <w:jc w:val="right"/>
        <w:rPr>
          <w:sz w:val="23"/>
        </w:rPr>
        <w:sectPr w:rsidR="00CE4C9F">
          <w:pgSz w:w="12240" w:h="15840"/>
          <w:pgMar w:top="580" w:right="480" w:bottom="280" w:left="780" w:header="720" w:footer="720" w:gutter="0"/>
          <w:cols w:space="720"/>
        </w:sectPr>
      </w:pPr>
    </w:p>
    <w:tbl>
      <w:tblPr>
        <w:tblW w:w="0" w:type="auto"/>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84"/>
        <w:gridCol w:w="703"/>
        <w:gridCol w:w="1030"/>
        <w:gridCol w:w="2725"/>
        <w:gridCol w:w="2378"/>
      </w:tblGrid>
      <w:tr w:rsidR="00CE4C9F">
        <w:trPr>
          <w:trHeight w:val="589"/>
        </w:trPr>
        <w:tc>
          <w:tcPr>
            <w:tcW w:w="3284" w:type="dxa"/>
            <w:tcBorders>
              <w:top w:val="nil"/>
              <w:left w:val="nil"/>
            </w:tcBorders>
          </w:tcPr>
          <w:p w:rsidR="00CE4C9F" w:rsidRDefault="00C85DFB">
            <w:pPr>
              <w:pStyle w:val="TableParagraph"/>
              <w:tabs>
                <w:tab w:val="left" w:pos="2040"/>
              </w:tabs>
              <w:spacing w:before="53"/>
              <w:ind w:left="118"/>
              <w:rPr>
                <w:rFonts w:ascii="Arial" w:hAnsi="Arial"/>
                <w:sz w:val="28"/>
              </w:rPr>
            </w:pPr>
            <w:bookmarkStart w:id="36" w:name="_bookmark35"/>
            <w:bookmarkEnd w:id="36"/>
            <w:r>
              <w:rPr>
                <w:w w:val="105"/>
                <w:sz w:val="19"/>
              </w:rPr>
              <w:lastRenderedPageBreak/>
              <w:t>CONTINUATION</w:t>
            </w:r>
            <w:r>
              <w:rPr>
                <w:w w:val="105"/>
                <w:sz w:val="19"/>
              </w:rPr>
              <w:tab/>
            </w:r>
            <w:r>
              <w:rPr>
                <w:rFonts w:ascii="Arial" w:hAnsi="Arial"/>
                <w:w w:val="105"/>
                <w:position w:val="-4"/>
                <w:sz w:val="28"/>
              </w:rPr>
              <w:t>□</w:t>
            </w:r>
          </w:p>
          <w:p w:rsidR="00CE4C9F" w:rsidRDefault="00C85DFB">
            <w:pPr>
              <w:pStyle w:val="TableParagraph"/>
              <w:tabs>
                <w:tab w:val="left" w:pos="2059"/>
              </w:tabs>
              <w:spacing w:before="12" w:line="183" w:lineRule="exact"/>
              <w:ind w:left="112"/>
            </w:pPr>
            <w:r>
              <w:rPr>
                <w:w w:val="95"/>
                <w:sz w:val="20"/>
              </w:rPr>
              <w:t>SUPPLEMENT</w:t>
            </w:r>
            <w:r>
              <w:rPr>
                <w:w w:val="95"/>
                <w:sz w:val="20"/>
              </w:rPr>
              <w:tab/>
            </w:r>
            <w:r>
              <w:rPr>
                <w:position w:val="-3"/>
              </w:rPr>
              <w:t>X</w:t>
            </w:r>
          </w:p>
        </w:tc>
        <w:tc>
          <w:tcPr>
            <w:tcW w:w="1733" w:type="dxa"/>
            <w:gridSpan w:val="2"/>
            <w:tcBorders>
              <w:bottom w:val="single" w:sz="18" w:space="0" w:color="000000"/>
            </w:tcBorders>
          </w:tcPr>
          <w:p w:rsidR="00CE4C9F" w:rsidRDefault="00C85DFB">
            <w:pPr>
              <w:pStyle w:val="TableParagraph"/>
              <w:spacing w:before="19"/>
              <w:ind w:left="122"/>
              <w:rPr>
                <w:sz w:val="13"/>
              </w:rPr>
            </w:pPr>
            <w:r>
              <w:rPr>
                <w:w w:val="105"/>
                <w:sz w:val="13"/>
              </w:rPr>
              <w:t>Reporting Agency</w:t>
            </w:r>
          </w:p>
          <w:p w:rsidR="00CE4C9F" w:rsidRDefault="00CE4C9F">
            <w:pPr>
              <w:pStyle w:val="TableParagraph"/>
              <w:spacing w:before="7"/>
              <w:rPr>
                <w:sz w:val="15"/>
              </w:rPr>
            </w:pPr>
          </w:p>
          <w:p w:rsidR="00CE4C9F" w:rsidRDefault="00C85DFB">
            <w:pPr>
              <w:pStyle w:val="TableParagraph"/>
              <w:spacing w:before="1" w:line="221" w:lineRule="exact"/>
              <w:ind w:left="110"/>
              <w:rPr>
                <w:sz w:val="21"/>
              </w:rPr>
            </w:pPr>
            <w:r>
              <w:rPr>
                <w:w w:val="115"/>
                <w:sz w:val="21"/>
              </w:rPr>
              <w:t>JCSO</w:t>
            </w:r>
          </w:p>
        </w:tc>
        <w:tc>
          <w:tcPr>
            <w:tcW w:w="2725" w:type="dxa"/>
            <w:tcBorders>
              <w:bottom w:val="single" w:sz="18" w:space="0" w:color="000000"/>
            </w:tcBorders>
          </w:tcPr>
          <w:p w:rsidR="00CE4C9F" w:rsidRDefault="00C85DFB">
            <w:pPr>
              <w:pStyle w:val="TableParagraph"/>
              <w:spacing w:before="10"/>
              <w:ind w:left="132"/>
              <w:rPr>
                <w:sz w:val="15"/>
              </w:rPr>
            </w:pPr>
            <w:r>
              <w:rPr>
                <w:sz w:val="15"/>
              </w:rPr>
              <w:t>R</w:t>
            </w:r>
            <w:r w:rsidR="00384D7B">
              <w:rPr>
                <w:sz w:val="15"/>
              </w:rPr>
              <w:t>e</w:t>
            </w:r>
            <w:r>
              <w:rPr>
                <w:sz w:val="15"/>
              </w:rPr>
              <w:t>port</w:t>
            </w:r>
            <w:r w:rsidR="00384D7B">
              <w:rPr>
                <w:sz w:val="15"/>
              </w:rPr>
              <w:t>in</w:t>
            </w:r>
            <w:r>
              <w:rPr>
                <w:sz w:val="15"/>
              </w:rPr>
              <w:t>g Officer</w:t>
            </w:r>
          </w:p>
          <w:p w:rsidR="00CE4C9F" w:rsidRDefault="00CE4C9F">
            <w:pPr>
              <w:pStyle w:val="TableParagraph"/>
              <w:spacing w:before="9"/>
              <w:rPr>
                <w:sz w:val="12"/>
              </w:rPr>
            </w:pPr>
          </w:p>
          <w:p w:rsidR="00CE4C9F" w:rsidRDefault="00C85DFB">
            <w:pPr>
              <w:pStyle w:val="TableParagraph"/>
              <w:spacing w:line="240" w:lineRule="exact"/>
              <w:ind w:left="120"/>
              <w:rPr>
                <w:b/>
                <w:sz w:val="23"/>
              </w:rPr>
            </w:pPr>
            <w:r>
              <w:rPr>
                <w:b/>
                <w:sz w:val="23"/>
              </w:rPr>
              <w:t>BROOKS</w:t>
            </w:r>
          </w:p>
        </w:tc>
        <w:tc>
          <w:tcPr>
            <w:tcW w:w="2378" w:type="dxa"/>
            <w:tcBorders>
              <w:top w:val="single" w:sz="18" w:space="0" w:color="000000"/>
              <w:bottom w:val="single" w:sz="18" w:space="0" w:color="000000"/>
            </w:tcBorders>
          </w:tcPr>
          <w:p w:rsidR="00CE4C9F" w:rsidRDefault="00C85DFB">
            <w:pPr>
              <w:pStyle w:val="TableParagraph"/>
              <w:spacing w:before="130"/>
              <w:ind w:left="117"/>
              <w:rPr>
                <w:sz w:val="21"/>
              </w:rPr>
            </w:pPr>
            <w:r>
              <w:rPr>
                <w:w w:val="105"/>
                <w:sz w:val="21"/>
              </w:rPr>
              <w:t>99-7625-R</w:t>
            </w:r>
          </w:p>
        </w:tc>
      </w:tr>
      <w:tr w:rsidR="00CE4C9F">
        <w:trPr>
          <w:trHeight w:val="483"/>
        </w:trPr>
        <w:tc>
          <w:tcPr>
            <w:tcW w:w="3987" w:type="dxa"/>
            <w:gridSpan w:val="2"/>
            <w:tcBorders>
              <w:bottom w:val="nil"/>
              <w:right w:val="single" w:sz="18" w:space="0" w:color="000000"/>
            </w:tcBorders>
          </w:tcPr>
          <w:p w:rsidR="00CE4C9F" w:rsidRDefault="00C85DFB">
            <w:pPr>
              <w:pStyle w:val="TableParagraph"/>
              <w:spacing w:before="30"/>
              <w:ind w:left="109"/>
              <w:rPr>
                <w:sz w:val="15"/>
              </w:rPr>
            </w:pPr>
            <w:r>
              <w:rPr>
                <w:sz w:val="15"/>
              </w:rPr>
              <w:t xml:space="preserve"> Case Report No</w:t>
            </w:r>
          </w:p>
          <w:p w:rsidR="00CE4C9F" w:rsidRDefault="00CE4C9F">
            <w:pPr>
              <w:pStyle w:val="TableParagraph"/>
              <w:spacing w:before="83" w:line="178" w:lineRule="exact"/>
              <w:ind w:left="13"/>
              <w:rPr>
                <w:sz w:val="37"/>
              </w:rPr>
            </w:pPr>
          </w:p>
        </w:tc>
        <w:tc>
          <w:tcPr>
            <w:tcW w:w="3755"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60" w:line="211" w:lineRule="exact"/>
              <w:ind w:left="114"/>
              <w:rPr>
                <w:sz w:val="21"/>
              </w:rPr>
            </w:pPr>
            <w:r>
              <w:rPr>
                <w:w w:val="105"/>
                <w:sz w:val="21"/>
              </w:rPr>
              <w:t>COLUMBINE</w:t>
            </w:r>
          </w:p>
        </w:tc>
        <w:tc>
          <w:tcPr>
            <w:tcW w:w="2378" w:type="dxa"/>
            <w:tcBorders>
              <w:top w:val="single" w:sz="18" w:space="0" w:color="000000"/>
              <w:left w:val="single" w:sz="18" w:space="0" w:color="000000"/>
            </w:tcBorders>
          </w:tcPr>
          <w:p w:rsidR="00CE4C9F" w:rsidRDefault="00C85DFB">
            <w:pPr>
              <w:pStyle w:val="TableParagraph"/>
              <w:spacing w:before="30"/>
              <w:ind w:left="120"/>
              <w:rPr>
                <w:sz w:val="15"/>
              </w:rPr>
            </w:pPr>
            <w:r>
              <w:rPr>
                <w:sz w:val="15"/>
              </w:rPr>
              <w:t xml:space="preserve">Date This </w:t>
            </w:r>
            <w:r w:rsidR="00384D7B">
              <w:rPr>
                <w:sz w:val="15"/>
              </w:rPr>
              <w:t>Report</w:t>
            </w:r>
          </w:p>
          <w:p w:rsidR="00CE4C9F" w:rsidRDefault="00C85DFB">
            <w:pPr>
              <w:pStyle w:val="TableParagraph"/>
              <w:spacing w:before="50" w:line="211" w:lineRule="exact"/>
              <w:ind w:left="115"/>
              <w:rPr>
                <w:sz w:val="21"/>
              </w:rPr>
            </w:pPr>
            <w:r>
              <w:rPr>
                <w:w w:val="105"/>
                <w:sz w:val="21"/>
              </w:rPr>
              <w:t>05-10-99</w:t>
            </w:r>
          </w:p>
        </w:tc>
      </w:tr>
      <w:tr w:rsidR="00CE4C9F">
        <w:trPr>
          <w:trHeight w:val="554"/>
        </w:trPr>
        <w:tc>
          <w:tcPr>
            <w:tcW w:w="3987" w:type="dxa"/>
            <w:gridSpan w:val="2"/>
            <w:tcBorders>
              <w:top w:val="nil"/>
            </w:tcBorders>
          </w:tcPr>
          <w:p w:rsidR="00CE4C9F" w:rsidRDefault="00C85DFB" w:rsidP="00384D7B">
            <w:pPr>
              <w:pStyle w:val="TableParagraph"/>
              <w:tabs>
                <w:tab w:val="left" w:pos="543"/>
                <w:tab w:val="left" w:pos="1154"/>
              </w:tabs>
              <w:spacing w:before="11"/>
              <w:rPr>
                <w:b/>
                <w:sz w:val="20"/>
              </w:rPr>
            </w:pPr>
            <w:r>
              <w:rPr>
                <w:position w:val="1"/>
                <w:sz w:val="14"/>
              </w:rPr>
              <w:tab/>
            </w:r>
            <w:r>
              <w:rPr>
                <w:rFonts w:ascii="Arial"/>
                <w:position w:val="1"/>
                <w:sz w:val="17"/>
              </w:rPr>
              <w:t xml:space="preserve">X </w:t>
            </w:r>
            <w:r>
              <w:rPr>
                <w:b/>
                <w:position w:val="1"/>
                <w:sz w:val="20"/>
              </w:rPr>
              <w:t>FIRST DEGREE</w:t>
            </w:r>
            <w:r>
              <w:rPr>
                <w:b/>
                <w:spacing w:val="-16"/>
                <w:position w:val="1"/>
                <w:sz w:val="20"/>
              </w:rPr>
              <w:t xml:space="preserve"> </w:t>
            </w:r>
            <w:r>
              <w:rPr>
                <w:b/>
                <w:position w:val="1"/>
                <w:sz w:val="20"/>
              </w:rPr>
              <w:t>MURDER</w:t>
            </w:r>
          </w:p>
          <w:p w:rsidR="00CE4C9F" w:rsidRDefault="00CE4C9F">
            <w:pPr>
              <w:pStyle w:val="TableParagraph"/>
              <w:tabs>
                <w:tab w:val="left" w:pos="1147"/>
              </w:tabs>
              <w:spacing w:before="51" w:line="242" w:lineRule="exact"/>
              <w:ind w:left="122"/>
              <w:rPr>
                <w:rFonts w:ascii="Arial" w:hAnsi="Arial"/>
                <w:sz w:val="24"/>
              </w:rPr>
            </w:pPr>
          </w:p>
        </w:tc>
        <w:tc>
          <w:tcPr>
            <w:tcW w:w="3755" w:type="dxa"/>
            <w:gridSpan w:val="2"/>
            <w:tcBorders>
              <w:top w:val="single" w:sz="18" w:space="0" w:color="000000"/>
            </w:tcBorders>
          </w:tcPr>
          <w:p w:rsidR="00CE4C9F" w:rsidRDefault="00CE4C9F">
            <w:pPr>
              <w:pStyle w:val="TableParagraph"/>
              <w:tabs>
                <w:tab w:val="left" w:pos="1465"/>
                <w:tab w:val="left" w:pos="2454"/>
                <w:tab w:val="left" w:pos="3487"/>
              </w:tabs>
              <w:spacing w:before="12" w:line="252" w:lineRule="exact"/>
              <w:ind w:left="341"/>
              <w:rPr>
                <w:rFonts w:ascii="Arial" w:hAnsi="Arial"/>
                <w:sz w:val="24"/>
              </w:rPr>
            </w:pPr>
          </w:p>
        </w:tc>
        <w:tc>
          <w:tcPr>
            <w:tcW w:w="2378" w:type="dxa"/>
          </w:tcPr>
          <w:p w:rsidR="00CE4C9F" w:rsidRDefault="00C85DFB">
            <w:pPr>
              <w:pStyle w:val="TableParagraph"/>
              <w:tabs>
                <w:tab w:val="left" w:pos="1350"/>
                <w:tab w:val="left" w:pos="2019"/>
              </w:tabs>
              <w:spacing w:before="13"/>
              <w:ind w:left="22"/>
              <w:jc w:val="center"/>
              <w:rPr>
                <w:rFonts w:ascii="Arial" w:hAnsi="Arial"/>
                <w:sz w:val="24"/>
              </w:rPr>
            </w:pPr>
            <w:r>
              <w:rPr>
                <w:rFonts w:ascii="Arial" w:hAnsi="Arial"/>
                <w:w w:val="95"/>
                <w:position w:val="1"/>
                <w:sz w:val="14"/>
              </w:rPr>
              <w:t>Re&lt;</w:t>
            </w:r>
            <w:r w:rsidR="00384D7B">
              <w:rPr>
                <w:rFonts w:ascii="Arial" w:hAnsi="Arial"/>
                <w:w w:val="95"/>
                <w:position w:val="1"/>
                <w:sz w:val="14"/>
              </w:rPr>
              <w:t>c</w:t>
            </w:r>
            <w:r>
              <w:rPr>
                <w:rFonts w:ascii="Arial" w:hAnsi="Arial"/>
                <w:w w:val="95"/>
                <w:position w:val="1"/>
                <w:sz w:val="14"/>
              </w:rPr>
              <w:t>ommend</w:t>
            </w:r>
            <w:r>
              <w:rPr>
                <w:rFonts w:ascii="Arial" w:hAnsi="Arial"/>
                <w:spacing w:val="-25"/>
                <w:w w:val="95"/>
                <w:position w:val="1"/>
                <w:sz w:val="14"/>
              </w:rPr>
              <w:t xml:space="preserve"> </w:t>
            </w:r>
            <w:r>
              <w:rPr>
                <w:rFonts w:ascii="Arial" w:hAnsi="Arial"/>
                <w:w w:val="95"/>
                <w:position w:val="1"/>
                <w:sz w:val="14"/>
              </w:rPr>
              <w:t>Case:</w:t>
            </w:r>
            <w:r>
              <w:rPr>
                <w:rFonts w:ascii="Arial" w:hAnsi="Arial"/>
                <w:w w:val="95"/>
                <w:position w:val="1"/>
                <w:sz w:val="14"/>
              </w:rPr>
              <w:tab/>
            </w:r>
            <w:r>
              <w:rPr>
                <w:sz w:val="15"/>
              </w:rPr>
              <w:t>Review</w:t>
            </w:r>
            <w:r>
              <w:rPr>
                <w:sz w:val="15"/>
              </w:rPr>
              <w:tab/>
            </w:r>
            <w:r>
              <w:rPr>
                <w:rFonts w:ascii="Arial" w:hAnsi="Arial"/>
                <w:position w:val="-3"/>
                <w:sz w:val="24"/>
              </w:rPr>
              <w:t>□</w:t>
            </w:r>
          </w:p>
          <w:p w:rsidR="00CE4C9F" w:rsidRDefault="00C85DFB">
            <w:pPr>
              <w:pStyle w:val="TableParagraph"/>
              <w:tabs>
                <w:tab w:val="left" w:pos="2122"/>
              </w:tabs>
              <w:spacing w:before="12" w:line="200" w:lineRule="exact"/>
              <w:ind w:left="1399"/>
              <w:rPr>
                <w:rFonts w:ascii="Arial" w:hAnsi="Arial"/>
              </w:rPr>
            </w:pPr>
            <w:r>
              <w:rPr>
                <w:rFonts w:ascii="Arial" w:hAnsi="Arial"/>
                <w:sz w:val="14"/>
              </w:rPr>
              <w:t>Closure</w:t>
            </w:r>
            <w:r>
              <w:rPr>
                <w:rFonts w:ascii="Arial" w:hAnsi="Arial"/>
                <w:sz w:val="14"/>
              </w:rPr>
              <w:tab/>
            </w:r>
            <w:r>
              <w:rPr>
                <w:rFonts w:ascii="Arial" w:hAnsi="Arial"/>
                <w:position w:val="-2"/>
              </w:rPr>
              <w:t>□</w:t>
            </w:r>
          </w:p>
          <w:p w:rsidR="00CE4C9F" w:rsidRDefault="00C85DFB">
            <w:pPr>
              <w:pStyle w:val="TableParagraph"/>
              <w:tabs>
                <w:tab w:val="left" w:pos="751"/>
              </w:tabs>
              <w:spacing w:line="33" w:lineRule="exact"/>
              <w:ind w:left="79"/>
              <w:jc w:val="center"/>
              <w:rPr>
                <w:rFonts w:ascii="Arial"/>
                <w:sz w:val="36"/>
              </w:rPr>
            </w:pPr>
            <w:r>
              <w:rPr>
                <w:rFonts w:ascii="Arial"/>
                <w:w w:val="90"/>
                <w:sz w:val="31"/>
              </w:rPr>
              <w:t>I</w:t>
            </w:r>
            <w:r>
              <w:rPr>
                <w:rFonts w:ascii="Arial"/>
                <w:w w:val="90"/>
                <w:sz w:val="31"/>
              </w:rPr>
              <w:tab/>
            </w:r>
            <w:r>
              <w:rPr>
                <w:rFonts w:ascii="Arial"/>
                <w:w w:val="40"/>
                <w:sz w:val="36"/>
              </w:rPr>
              <w:t>I</w:t>
            </w:r>
          </w:p>
        </w:tc>
      </w:tr>
    </w:tbl>
    <w:p w:rsidR="00384D7B" w:rsidRDefault="00384D7B">
      <w:pPr>
        <w:spacing w:before="92" w:line="393" w:lineRule="auto"/>
        <w:ind w:left="821" w:right="402"/>
        <w:jc w:val="both"/>
        <w:rPr>
          <w:sz w:val="19"/>
        </w:rPr>
      </w:pPr>
    </w:p>
    <w:p w:rsidR="00CE4C9F" w:rsidRDefault="00C85DFB">
      <w:pPr>
        <w:spacing w:before="92" w:line="393" w:lineRule="auto"/>
        <w:ind w:left="821" w:right="402"/>
        <w:jc w:val="both"/>
        <w:rPr>
          <w:sz w:val="19"/>
        </w:rPr>
      </w:pPr>
      <w:r>
        <w:rPr>
          <w:sz w:val="19"/>
        </w:rPr>
        <w:t xml:space="preserve">coming from outside the bathroom door in the cafeteria area. Tessa said that for the next twenty minutes or so, </w:t>
      </w:r>
      <w:r>
        <w:rPr>
          <w:sz w:val="20"/>
        </w:rPr>
        <w:t xml:space="preserve">it </w:t>
      </w:r>
      <w:r>
        <w:rPr>
          <w:sz w:val="19"/>
        </w:rPr>
        <w:t xml:space="preserve">became </w:t>
      </w:r>
      <w:r>
        <w:rPr>
          <w:w w:val="95"/>
          <w:sz w:val="21"/>
        </w:rPr>
        <w:t>quieter,</w:t>
      </w:r>
      <w:r>
        <w:rPr>
          <w:spacing w:val="-18"/>
          <w:w w:val="95"/>
          <w:sz w:val="21"/>
        </w:rPr>
        <w:t xml:space="preserve"> </w:t>
      </w:r>
      <w:r>
        <w:rPr>
          <w:w w:val="95"/>
          <w:sz w:val="21"/>
        </w:rPr>
        <w:t>but</w:t>
      </w:r>
      <w:r>
        <w:rPr>
          <w:spacing w:val="-24"/>
          <w:w w:val="95"/>
          <w:sz w:val="21"/>
        </w:rPr>
        <w:t xml:space="preserve"> </w:t>
      </w:r>
      <w:r>
        <w:rPr>
          <w:w w:val="95"/>
          <w:sz w:val="21"/>
        </w:rPr>
        <w:t>she</w:t>
      </w:r>
      <w:r>
        <w:rPr>
          <w:spacing w:val="-26"/>
          <w:w w:val="95"/>
          <w:sz w:val="21"/>
        </w:rPr>
        <w:t xml:space="preserve"> </w:t>
      </w:r>
      <w:r>
        <w:rPr>
          <w:w w:val="95"/>
          <w:sz w:val="21"/>
        </w:rPr>
        <w:t>could</w:t>
      </w:r>
      <w:r>
        <w:rPr>
          <w:spacing w:val="-21"/>
          <w:w w:val="95"/>
          <w:sz w:val="21"/>
        </w:rPr>
        <w:t xml:space="preserve"> </w:t>
      </w:r>
      <w:r>
        <w:rPr>
          <w:w w:val="95"/>
          <w:sz w:val="21"/>
        </w:rPr>
        <w:t>still</w:t>
      </w:r>
      <w:r>
        <w:rPr>
          <w:spacing w:val="-20"/>
          <w:w w:val="95"/>
          <w:sz w:val="21"/>
        </w:rPr>
        <w:t xml:space="preserve"> </w:t>
      </w:r>
      <w:r>
        <w:rPr>
          <w:w w:val="95"/>
          <w:sz w:val="21"/>
        </w:rPr>
        <w:t>hear</w:t>
      </w:r>
      <w:r>
        <w:rPr>
          <w:spacing w:val="-28"/>
          <w:w w:val="95"/>
          <w:sz w:val="21"/>
        </w:rPr>
        <w:t xml:space="preserve"> </w:t>
      </w:r>
      <w:r>
        <w:rPr>
          <w:w w:val="95"/>
          <w:sz w:val="21"/>
        </w:rPr>
        <w:t>periodic</w:t>
      </w:r>
      <w:r>
        <w:rPr>
          <w:spacing w:val="-12"/>
          <w:w w:val="95"/>
          <w:sz w:val="21"/>
        </w:rPr>
        <w:t xml:space="preserve"> </w:t>
      </w:r>
      <w:r>
        <w:rPr>
          <w:w w:val="95"/>
          <w:sz w:val="21"/>
        </w:rPr>
        <w:t>but</w:t>
      </w:r>
      <w:r>
        <w:rPr>
          <w:spacing w:val="-24"/>
          <w:w w:val="95"/>
          <w:sz w:val="21"/>
        </w:rPr>
        <w:t xml:space="preserve"> </w:t>
      </w:r>
      <w:r>
        <w:rPr>
          <w:w w:val="95"/>
          <w:sz w:val="21"/>
        </w:rPr>
        <w:t>more</w:t>
      </w:r>
      <w:r>
        <w:rPr>
          <w:spacing w:val="-29"/>
          <w:w w:val="95"/>
          <w:sz w:val="21"/>
        </w:rPr>
        <w:t xml:space="preserve"> </w:t>
      </w:r>
      <w:r>
        <w:rPr>
          <w:w w:val="95"/>
          <w:sz w:val="21"/>
        </w:rPr>
        <w:t>distant</w:t>
      </w:r>
      <w:r>
        <w:rPr>
          <w:spacing w:val="-17"/>
          <w:w w:val="95"/>
          <w:sz w:val="21"/>
        </w:rPr>
        <w:t xml:space="preserve"> </w:t>
      </w:r>
      <w:r>
        <w:rPr>
          <w:w w:val="95"/>
          <w:sz w:val="21"/>
        </w:rPr>
        <w:t>gunfire.</w:t>
      </w:r>
      <w:r>
        <w:rPr>
          <w:spacing w:val="7"/>
          <w:w w:val="95"/>
          <w:sz w:val="21"/>
        </w:rPr>
        <w:t xml:space="preserve"> </w:t>
      </w:r>
      <w:r>
        <w:rPr>
          <w:w w:val="95"/>
          <w:sz w:val="21"/>
        </w:rPr>
        <w:t>At</w:t>
      </w:r>
      <w:r>
        <w:rPr>
          <w:spacing w:val="-26"/>
          <w:w w:val="95"/>
          <w:sz w:val="21"/>
        </w:rPr>
        <w:t xml:space="preserve"> </w:t>
      </w:r>
      <w:r>
        <w:rPr>
          <w:w w:val="95"/>
          <w:sz w:val="21"/>
        </w:rPr>
        <w:t>that</w:t>
      </w:r>
      <w:r>
        <w:rPr>
          <w:spacing w:val="-21"/>
          <w:w w:val="95"/>
          <w:sz w:val="21"/>
        </w:rPr>
        <w:t xml:space="preserve"> </w:t>
      </w:r>
      <w:r>
        <w:rPr>
          <w:w w:val="95"/>
          <w:sz w:val="21"/>
        </w:rPr>
        <w:t>point.</w:t>
      </w:r>
      <w:r>
        <w:rPr>
          <w:spacing w:val="-28"/>
          <w:w w:val="95"/>
          <w:sz w:val="21"/>
        </w:rPr>
        <w:t xml:space="preserve"> </w:t>
      </w:r>
      <w:r>
        <w:rPr>
          <w:w w:val="95"/>
          <w:sz w:val="21"/>
        </w:rPr>
        <w:t>Tessa</w:t>
      </w:r>
      <w:r>
        <w:rPr>
          <w:spacing w:val="-28"/>
          <w:w w:val="95"/>
          <w:sz w:val="21"/>
        </w:rPr>
        <w:t xml:space="preserve"> </w:t>
      </w:r>
      <w:r>
        <w:rPr>
          <w:w w:val="95"/>
          <w:sz w:val="21"/>
        </w:rPr>
        <w:t>said</w:t>
      </w:r>
      <w:r>
        <w:rPr>
          <w:spacing w:val="-18"/>
          <w:w w:val="95"/>
          <w:sz w:val="21"/>
        </w:rPr>
        <w:t xml:space="preserve"> </w:t>
      </w:r>
      <w:r>
        <w:rPr>
          <w:w w:val="95"/>
          <w:sz w:val="21"/>
        </w:rPr>
        <w:t>that</w:t>
      </w:r>
      <w:r>
        <w:rPr>
          <w:spacing w:val="-23"/>
          <w:w w:val="95"/>
          <w:sz w:val="21"/>
        </w:rPr>
        <w:t xml:space="preserve"> </w:t>
      </w:r>
      <w:r>
        <w:rPr>
          <w:w w:val="95"/>
          <w:sz w:val="21"/>
        </w:rPr>
        <w:t>she</w:t>
      </w:r>
      <w:r>
        <w:rPr>
          <w:spacing w:val="-27"/>
          <w:w w:val="95"/>
          <w:sz w:val="21"/>
        </w:rPr>
        <w:t xml:space="preserve"> </w:t>
      </w:r>
      <w:r>
        <w:rPr>
          <w:w w:val="95"/>
          <w:sz w:val="21"/>
        </w:rPr>
        <w:t>heard</w:t>
      </w:r>
      <w:r>
        <w:rPr>
          <w:spacing w:val="-20"/>
          <w:w w:val="95"/>
          <w:sz w:val="21"/>
        </w:rPr>
        <w:t xml:space="preserve"> </w:t>
      </w:r>
      <w:r>
        <w:rPr>
          <w:w w:val="95"/>
          <w:sz w:val="21"/>
        </w:rPr>
        <w:t>about</w:t>
      </w:r>
      <w:r>
        <w:rPr>
          <w:spacing w:val="-19"/>
          <w:w w:val="95"/>
          <w:sz w:val="21"/>
        </w:rPr>
        <w:t xml:space="preserve"> </w:t>
      </w:r>
      <w:r>
        <w:rPr>
          <w:w w:val="95"/>
          <w:sz w:val="21"/>
        </w:rPr>
        <w:t>four</w:t>
      </w:r>
      <w:r>
        <w:rPr>
          <w:spacing w:val="-20"/>
          <w:w w:val="95"/>
          <w:sz w:val="21"/>
        </w:rPr>
        <w:t xml:space="preserve"> </w:t>
      </w:r>
      <w:r>
        <w:rPr>
          <w:w w:val="95"/>
          <w:sz w:val="21"/>
        </w:rPr>
        <w:t>explosions, spaced</w:t>
      </w:r>
      <w:r>
        <w:rPr>
          <w:spacing w:val="-6"/>
          <w:w w:val="95"/>
          <w:sz w:val="21"/>
        </w:rPr>
        <w:t xml:space="preserve"> </w:t>
      </w:r>
      <w:r>
        <w:rPr>
          <w:w w:val="95"/>
          <w:sz w:val="21"/>
        </w:rPr>
        <w:t>approximately 10</w:t>
      </w:r>
      <w:r>
        <w:rPr>
          <w:spacing w:val="-20"/>
          <w:w w:val="95"/>
          <w:sz w:val="21"/>
        </w:rPr>
        <w:t xml:space="preserve"> </w:t>
      </w:r>
      <w:r>
        <w:rPr>
          <w:w w:val="95"/>
          <w:sz w:val="21"/>
        </w:rPr>
        <w:t>to</w:t>
      </w:r>
      <w:r>
        <w:rPr>
          <w:spacing w:val="-16"/>
          <w:w w:val="95"/>
          <w:sz w:val="21"/>
        </w:rPr>
        <w:t xml:space="preserve"> </w:t>
      </w:r>
      <w:r>
        <w:rPr>
          <w:w w:val="95"/>
          <w:sz w:val="21"/>
        </w:rPr>
        <w:t>15</w:t>
      </w:r>
      <w:r>
        <w:rPr>
          <w:spacing w:val="-23"/>
          <w:w w:val="95"/>
          <w:sz w:val="21"/>
        </w:rPr>
        <w:t xml:space="preserve"> </w:t>
      </w:r>
      <w:r>
        <w:rPr>
          <w:w w:val="95"/>
          <w:sz w:val="21"/>
        </w:rPr>
        <w:t>seconds</w:t>
      </w:r>
      <w:r>
        <w:rPr>
          <w:spacing w:val="-18"/>
          <w:w w:val="95"/>
          <w:sz w:val="21"/>
        </w:rPr>
        <w:t xml:space="preserve"> </w:t>
      </w:r>
      <w:r>
        <w:rPr>
          <w:w w:val="95"/>
          <w:sz w:val="21"/>
        </w:rPr>
        <w:t>apart.</w:t>
      </w:r>
      <w:r>
        <w:rPr>
          <w:spacing w:val="3"/>
          <w:w w:val="95"/>
          <w:sz w:val="21"/>
        </w:rPr>
        <w:t xml:space="preserve"> </w:t>
      </w:r>
      <w:r>
        <w:rPr>
          <w:w w:val="95"/>
          <w:sz w:val="21"/>
        </w:rPr>
        <w:t>Tessa</w:t>
      </w:r>
      <w:r>
        <w:rPr>
          <w:spacing w:val="-18"/>
          <w:w w:val="95"/>
          <w:sz w:val="21"/>
        </w:rPr>
        <w:t xml:space="preserve"> </w:t>
      </w:r>
      <w:r>
        <w:rPr>
          <w:w w:val="95"/>
          <w:sz w:val="21"/>
        </w:rPr>
        <w:t>said</w:t>
      </w:r>
      <w:r>
        <w:rPr>
          <w:spacing w:val="-14"/>
          <w:w w:val="95"/>
          <w:sz w:val="21"/>
        </w:rPr>
        <w:t xml:space="preserve"> </w:t>
      </w:r>
      <w:r>
        <w:rPr>
          <w:w w:val="95"/>
          <w:sz w:val="21"/>
        </w:rPr>
        <w:t>that</w:t>
      </w:r>
      <w:r>
        <w:rPr>
          <w:spacing w:val="-14"/>
          <w:w w:val="95"/>
          <w:sz w:val="21"/>
        </w:rPr>
        <w:t xml:space="preserve"> </w:t>
      </w:r>
      <w:r>
        <w:rPr>
          <w:w w:val="95"/>
          <w:sz w:val="21"/>
        </w:rPr>
        <w:t>these</w:t>
      </w:r>
      <w:r>
        <w:rPr>
          <w:spacing w:val="-20"/>
          <w:w w:val="95"/>
          <w:sz w:val="21"/>
        </w:rPr>
        <w:t xml:space="preserve"> </w:t>
      </w:r>
      <w:r>
        <w:rPr>
          <w:w w:val="95"/>
          <w:sz w:val="21"/>
        </w:rPr>
        <w:t>explosions</w:t>
      </w:r>
      <w:r>
        <w:rPr>
          <w:spacing w:val="-19"/>
          <w:w w:val="95"/>
          <w:sz w:val="21"/>
        </w:rPr>
        <w:t xml:space="preserve"> </w:t>
      </w:r>
      <w:r>
        <w:rPr>
          <w:w w:val="95"/>
          <w:sz w:val="21"/>
        </w:rPr>
        <w:t>would</w:t>
      </w:r>
      <w:r>
        <w:rPr>
          <w:spacing w:val="-13"/>
          <w:w w:val="95"/>
          <w:sz w:val="21"/>
        </w:rPr>
        <w:t xml:space="preserve"> </w:t>
      </w:r>
      <w:r>
        <w:rPr>
          <w:w w:val="95"/>
          <w:sz w:val="21"/>
        </w:rPr>
        <w:t>cause</w:t>
      </w:r>
      <w:r>
        <w:rPr>
          <w:spacing w:val="-14"/>
          <w:w w:val="95"/>
          <w:sz w:val="21"/>
        </w:rPr>
        <w:t xml:space="preserve"> </w:t>
      </w:r>
      <w:r>
        <w:rPr>
          <w:w w:val="95"/>
          <w:sz w:val="21"/>
        </w:rPr>
        <w:t>the</w:t>
      </w:r>
      <w:r>
        <w:rPr>
          <w:spacing w:val="-19"/>
          <w:w w:val="95"/>
          <w:sz w:val="21"/>
        </w:rPr>
        <w:t xml:space="preserve"> </w:t>
      </w:r>
      <w:r>
        <w:rPr>
          <w:w w:val="95"/>
          <w:sz w:val="21"/>
        </w:rPr>
        <w:t>stall</w:t>
      </w:r>
      <w:r>
        <w:rPr>
          <w:spacing w:val="-11"/>
          <w:w w:val="95"/>
          <w:sz w:val="21"/>
        </w:rPr>
        <w:t xml:space="preserve"> </w:t>
      </w:r>
      <w:r>
        <w:rPr>
          <w:w w:val="95"/>
          <w:sz w:val="21"/>
        </w:rPr>
        <w:t>to</w:t>
      </w:r>
      <w:r>
        <w:rPr>
          <w:spacing w:val="-19"/>
          <w:w w:val="95"/>
          <w:sz w:val="21"/>
        </w:rPr>
        <w:t xml:space="preserve"> </w:t>
      </w:r>
      <w:r>
        <w:rPr>
          <w:w w:val="95"/>
          <w:sz w:val="21"/>
        </w:rPr>
        <w:t>shake,</w:t>
      </w:r>
      <w:r>
        <w:rPr>
          <w:spacing w:val="-14"/>
          <w:w w:val="95"/>
          <w:sz w:val="21"/>
        </w:rPr>
        <w:t xml:space="preserve"> </w:t>
      </w:r>
      <w:r>
        <w:rPr>
          <w:w w:val="95"/>
          <w:sz w:val="21"/>
        </w:rPr>
        <w:t>and</w:t>
      </w:r>
      <w:r>
        <w:rPr>
          <w:spacing w:val="-14"/>
          <w:w w:val="95"/>
          <w:sz w:val="21"/>
        </w:rPr>
        <w:t xml:space="preserve"> </w:t>
      </w:r>
      <w:r>
        <w:rPr>
          <w:w w:val="95"/>
          <w:sz w:val="21"/>
        </w:rPr>
        <w:t>that</w:t>
      </w:r>
      <w:r>
        <w:rPr>
          <w:spacing w:val="-17"/>
          <w:w w:val="95"/>
          <w:sz w:val="21"/>
        </w:rPr>
        <w:t xml:space="preserve"> </w:t>
      </w:r>
      <w:r>
        <w:rPr>
          <w:w w:val="95"/>
          <w:sz w:val="21"/>
        </w:rPr>
        <w:t xml:space="preserve">ceiling </w:t>
      </w:r>
      <w:r>
        <w:rPr>
          <w:sz w:val="19"/>
        </w:rPr>
        <w:t>dust would fall. Tessa said that she and the others remained inside the bathroom stall for about another half hour, during which time the gunshots became increasingly fainter. Tessa said that during the last ten minutes or so that they were inside the bathroom, she did not hear any gunshots or explosions.</w:t>
      </w:r>
      <w:r>
        <w:rPr>
          <w:spacing w:val="17"/>
          <w:sz w:val="19"/>
        </w:rPr>
        <w:t xml:space="preserve"> </w:t>
      </w:r>
      <w:r>
        <w:rPr>
          <w:sz w:val="19"/>
        </w:rPr>
        <w:t>Tessa said that at that point (she estimated they had been inside the</w:t>
      </w:r>
    </w:p>
    <w:p w:rsidR="00CE4C9F" w:rsidRDefault="00C85DFB">
      <w:pPr>
        <w:spacing w:before="16"/>
        <w:ind w:left="838"/>
        <w:rPr>
          <w:sz w:val="19"/>
        </w:rPr>
      </w:pPr>
      <w:r>
        <w:rPr>
          <w:w w:val="105"/>
          <w:sz w:val="19"/>
        </w:rPr>
        <w:t xml:space="preserve">bathroom for between forty-five minutes </w:t>
      </w:r>
      <w:r>
        <w:rPr>
          <w:w w:val="105"/>
          <w:sz w:val="18"/>
        </w:rPr>
        <w:t xml:space="preserve">to </w:t>
      </w:r>
      <w:r>
        <w:rPr>
          <w:w w:val="105"/>
          <w:sz w:val="19"/>
        </w:rPr>
        <w:t>one hour), they all decided to leave.</w:t>
      </w:r>
    </w:p>
    <w:p w:rsidR="00CE4C9F" w:rsidRDefault="00CE4C9F">
      <w:pPr>
        <w:pStyle w:val="BodyText"/>
        <w:rPr>
          <w:sz w:val="20"/>
        </w:rPr>
      </w:pPr>
    </w:p>
    <w:p w:rsidR="00CE4C9F" w:rsidRDefault="00CE4C9F">
      <w:pPr>
        <w:pStyle w:val="BodyText"/>
        <w:spacing w:before="4"/>
        <w:rPr>
          <w:sz w:val="25"/>
        </w:rPr>
      </w:pPr>
    </w:p>
    <w:p w:rsidR="00CE4C9F" w:rsidRDefault="00C85DFB">
      <w:pPr>
        <w:spacing w:line="412" w:lineRule="auto"/>
        <w:ind w:left="846" w:right="391" w:hanging="15"/>
        <w:jc w:val="both"/>
        <w:rPr>
          <w:sz w:val="19"/>
        </w:rPr>
      </w:pPr>
      <w:r>
        <w:rPr>
          <w:w w:val="105"/>
          <w:sz w:val="19"/>
        </w:rPr>
        <w:t>Tessa said that the four of them then exited the bathroom. Tessa said that they quickly passed by the cafeteria, where she noticed it was filled with smoke and debris. Tessa said that the four of them then immediately ran southward, down the Business</w:t>
      </w:r>
      <w:r>
        <w:rPr>
          <w:spacing w:val="-8"/>
          <w:w w:val="105"/>
          <w:sz w:val="19"/>
        </w:rPr>
        <w:t xml:space="preserve"> </w:t>
      </w:r>
      <w:r>
        <w:rPr>
          <w:w w:val="105"/>
          <w:sz w:val="19"/>
        </w:rPr>
        <w:t>hallway</w:t>
      </w:r>
      <w:r>
        <w:rPr>
          <w:spacing w:val="-12"/>
          <w:w w:val="105"/>
          <w:sz w:val="19"/>
        </w:rPr>
        <w:t xml:space="preserve"> </w:t>
      </w:r>
      <w:r>
        <w:rPr>
          <w:w w:val="105"/>
          <w:sz w:val="19"/>
        </w:rPr>
        <w:t>and</w:t>
      </w:r>
      <w:r>
        <w:rPr>
          <w:spacing w:val="-15"/>
          <w:w w:val="105"/>
          <w:sz w:val="19"/>
        </w:rPr>
        <w:t xml:space="preserve"> </w:t>
      </w:r>
      <w:r>
        <w:rPr>
          <w:w w:val="105"/>
          <w:sz w:val="19"/>
        </w:rPr>
        <w:t>out</w:t>
      </w:r>
      <w:r>
        <w:rPr>
          <w:spacing w:val="-20"/>
          <w:w w:val="105"/>
          <w:sz w:val="19"/>
        </w:rPr>
        <w:t xml:space="preserve"> </w:t>
      </w:r>
      <w:r>
        <w:rPr>
          <w:w w:val="105"/>
          <w:sz w:val="19"/>
        </w:rPr>
        <w:t>the</w:t>
      </w:r>
      <w:r>
        <w:rPr>
          <w:spacing w:val="-23"/>
          <w:w w:val="105"/>
          <w:sz w:val="19"/>
        </w:rPr>
        <w:t xml:space="preserve"> </w:t>
      </w:r>
      <w:r>
        <w:rPr>
          <w:w w:val="105"/>
          <w:sz w:val="19"/>
        </w:rPr>
        <w:t>south</w:t>
      </w:r>
      <w:r>
        <w:rPr>
          <w:spacing w:val="-12"/>
          <w:w w:val="105"/>
          <w:sz w:val="19"/>
        </w:rPr>
        <w:t xml:space="preserve"> </w:t>
      </w:r>
      <w:r>
        <w:rPr>
          <w:w w:val="105"/>
          <w:sz w:val="19"/>
        </w:rPr>
        <w:t>doors.</w:t>
      </w:r>
      <w:r>
        <w:rPr>
          <w:spacing w:val="21"/>
          <w:w w:val="105"/>
          <w:sz w:val="19"/>
        </w:rPr>
        <w:t xml:space="preserve"> </w:t>
      </w:r>
      <w:r>
        <w:rPr>
          <w:w w:val="105"/>
          <w:sz w:val="19"/>
        </w:rPr>
        <w:t>From</w:t>
      </w:r>
      <w:r>
        <w:rPr>
          <w:spacing w:val="-10"/>
          <w:w w:val="105"/>
          <w:sz w:val="19"/>
        </w:rPr>
        <w:t xml:space="preserve"> </w:t>
      </w:r>
      <w:r>
        <w:rPr>
          <w:w w:val="105"/>
          <w:sz w:val="19"/>
        </w:rPr>
        <w:t>there,</w:t>
      </w:r>
      <w:r>
        <w:rPr>
          <w:spacing w:val="-20"/>
          <w:w w:val="105"/>
          <w:sz w:val="19"/>
        </w:rPr>
        <w:t xml:space="preserve"> </w:t>
      </w:r>
      <w:r>
        <w:rPr>
          <w:w w:val="105"/>
          <w:sz w:val="19"/>
        </w:rPr>
        <w:t>Tessa</w:t>
      </w:r>
      <w:r>
        <w:rPr>
          <w:spacing w:val="-13"/>
          <w:w w:val="105"/>
          <w:sz w:val="19"/>
        </w:rPr>
        <w:t xml:space="preserve"> </w:t>
      </w:r>
      <w:r>
        <w:rPr>
          <w:w w:val="105"/>
          <w:sz w:val="19"/>
        </w:rPr>
        <w:t>said</w:t>
      </w:r>
      <w:r>
        <w:rPr>
          <w:spacing w:val="-10"/>
          <w:w w:val="105"/>
          <w:sz w:val="19"/>
        </w:rPr>
        <w:t xml:space="preserve"> </w:t>
      </w:r>
      <w:r>
        <w:rPr>
          <w:w w:val="105"/>
          <w:sz w:val="19"/>
        </w:rPr>
        <w:t>that</w:t>
      </w:r>
      <w:r>
        <w:rPr>
          <w:spacing w:val="-17"/>
          <w:w w:val="105"/>
          <w:sz w:val="19"/>
        </w:rPr>
        <w:t xml:space="preserve"> </w:t>
      </w:r>
      <w:r>
        <w:rPr>
          <w:w w:val="105"/>
          <w:sz w:val="19"/>
        </w:rPr>
        <w:t>she</w:t>
      </w:r>
      <w:r>
        <w:rPr>
          <w:spacing w:val="-28"/>
          <w:w w:val="105"/>
          <w:sz w:val="19"/>
        </w:rPr>
        <w:t xml:space="preserve"> </w:t>
      </w:r>
      <w:r>
        <w:rPr>
          <w:w w:val="105"/>
          <w:sz w:val="19"/>
        </w:rPr>
        <w:t>and</w:t>
      </w:r>
      <w:r>
        <w:rPr>
          <w:spacing w:val="-14"/>
          <w:w w:val="105"/>
          <w:sz w:val="19"/>
        </w:rPr>
        <w:t xml:space="preserve"> </w:t>
      </w:r>
      <w:r>
        <w:rPr>
          <w:w w:val="105"/>
          <w:sz w:val="19"/>
        </w:rPr>
        <w:t>Tiffany</w:t>
      </w:r>
      <w:r>
        <w:rPr>
          <w:spacing w:val="-6"/>
          <w:w w:val="105"/>
          <w:sz w:val="19"/>
        </w:rPr>
        <w:t xml:space="preserve"> </w:t>
      </w:r>
      <w:r>
        <w:rPr>
          <w:w w:val="105"/>
          <w:sz w:val="19"/>
        </w:rPr>
        <w:t>ran</w:t>
      </w:r>
      <w:r>
        <w:rPr>
          <w:spacing w:val="-9"/>
          <w:w w:val="105"/>
          <w:sz w:val="19"/>
        </w:rPr>
        <w:t xml:space="preserve"> </w:t>
      </w:r>
      <w:r>
        <w:rPr>
          <w:w w:val="105"/>
          <w:sz w:val="19"/>
        </w:rPr>
        <w:t>across</w:t>
      </w:r>
      <w:r>
        <w:rPr>
          <w:spacing w:val="-13"/>
          <w:w w:val="105"/>
          <w:sz w:val="19"/>
        </w:rPr>
        <w:t xml:space="preserve"> </w:t>
      </w:r>
      <w:r>
        <w:rPr>
          <w:w w:val="105"/>
          <w:sz w:val="19"/>
        </w:rPr>
        <w:t>the</w:t>
      </w:r>
      <w:r>
        <w:rPr>
          <w:spacing w:val="-18"/>
          <w:w w:val="105"/>
          <w:sz w:val="19"/>
        </w:rPr>
        <w:t xml:space="preserve"> </w:t>
      </w:r>
      <w:r>
        <w:rPr>
          <w:w w:val="105"/>
          <w:sz w:val="19"/>
        </w:rPr>
        <w:t>junior</w:t>
      </w:r>
      <w:r>
        <w:rPr>
          <w:spacing w:val="-10"/>
          <w:w w:val="105"/>
          <w:sz w:val="19"/>
        </w:rPr>
        <w:t xml:space="preserve"> </w:t>
      </w:r>
      <w:r>
        <w:rPr>
          <w:w w:val="105"/>
          <w:sz w:val="19"/>
        </w:rPr>
        <w:t>parking</w:t>
      </w:r>
      <w:r>
        <w:rPr>
          <w:spacing w:val="-14"/>
          <w:w w:val="105"/>
          <w:sz w:val="19"/>
        </w:rPr>
        <w:t xml:space="preserve"> </w:t>
      </w:r>
      <w:r>
        <w:rPr>
          <w:w w:val="105"/>
          <w:sz w:val="19"/>
        </w:rPr>
        <w:t>lot</w:t>
      </w:r>
      <w:r>
        <w:rPr>
          <w:spacing w:val="-4"/>
          <w:w w:val="105"/>
          <w:sz w:val="19"/>
        </w:rPr>
        <w:t xml:space="preserve"> </w:t>
      </w:r>
      <w:r>
        <w:rPr>
          <w:w w:val="105"/>
          <w:sz w:val="19"/>
        </w:rPr>
        <w:t>to</w:t>
      </w:r>
      <w:r>
        <w:rPr>
          <w:spacing w:val="-10"/>
          <w:w w:val="105"/>
          <w:sz w:val="19"/>
        </w:rPr>
        <w:t xml:space="preserve"> </w:t>
      </w:r>
      <w:r>
        <w:rPr>
          <w:w w:val="105"/>
          <w:sz w:val="19"/>
        </w:rPr>
        <w:t>the</w:t>
      </w:r>
    </w:p>
    <w:p w:rsidR="00CE4C9F" w:rsidRDefault="00010DF5">
      <w:pPr>
        <w:spacing w:line="216" w:lineRule="exact"/>
        <w:ind w:left="835"/>
        <w:rPr>
          <w:sz w:val="19"/>
        </w:rPr>
      </w:pPr>
      <w:r>
        <w:rPr>
          <w:w w:val="105"/>
          <w:sz w:val="19"/>
        </w:rPr>
        <w:t>“</w:t>
      </w:r>
      <w:r w:rsidR="00C85DFB">
        <w:rPr>
          <w:w w:val="105"/>
          <w:sz w:val="19"/>
        </w:rPr>
        <w:t>seminary house" located on the northwest c</w:t>
      </w:r>
      <w:r>
        <w:rPr>
          <w:w w:val="105"/>
          <w:sz w:val="19"/>
        </w:rPr>
        <w:t>orn</w:t>
      </w:r>
      <w:r w:rsidR="00C85DFB">
        <w:rPr>
          <w:w w:val="105"/>
          <w:sz w:val="19"/>
        </w:rPr>
        <w:t>er of South Pierce Street and West Polk Avenue.</w:t>
      </w:r>
    </w:p>
    <w:p w:rsidR="00CE4C9F" w:rsidRDefault="00CE4C9F">
      <w:pPr>
        <w:pStyle w:val="BodyText"/>
        <w:rPr>
          <w:sz w:val="20"/>
        </w:rPr>
      </w:pPr>
    </w:p>
    <w:p w:rsidR="00CE4C9F" w:rsidRDefault="00CE4C9F">
      <w:pPr>
        <w:pStyle w:val="BodyText"/>
        <w:spacing w:before="5"/>
        <w:rPr>
          <w:sz w:val="25"/>
        </w:rPr>
      </w:pPr>
    </w:p>
    <w:p w:rsidR="00CE4C9F" w:rsidRDefault="00C85DFB">
      <w:pPr>
        <w:ind w:left="841"/>
        <w:rPr>
          <w:sz w:val="19"/>
        </w:rPr>
      </w:pPr>
      <w:r>
        <w:rPr>
          <w:w w:val="105"/>
          <w:sz w:val="19"/>
        </w:rPr>
        <w:t>Tessa said that an Arapahoe County sheriff's deputy took her statement at the seminary house.</w:t>
      </w:r>
    </w:p>
    <w:p w:rsidR="00CE4C9F" w:rsidRDefault="00CE4C9F">
      <w:pPr>
        <w:pStyle w:val="BodyText"/>
        <w:rPr>
          <w:sz w:val="20"/>
        </w:rPr>
      </w:pPr>
    </w:p>
    <w:p w:rsidR="00CE4C9F" w:rsidRDefault="00C85DFB" w:rsidP="00010DF5">
      <w:pPr>
        <w:spacing w:before="169" w:line="376" w:lineRule="exact"/>
        <w:ind w:left="850" w:right="390"/>
        <w:jc w:val="both"/>
        <w:rPr>
          <w:sz w:val="19"/>
        </w:rPr>
      </w:pPr>
      <w:r>
        <w:rPr>
          <w:w w:val="110"/>
          <w:sz w:val="19"/>
        </w:rPr>
        <w:t>Tessa</w:t>
      </w:r>
      <w:r>
        <w:rPr>
          <w:spacing w:val="-34"/>
          <w:w w:val="110"/>
          <w:sz w:val="19"/>
        </w:rPr>
        <w:t xml:space="preserve"> </w:t>
      </w:r>
      <w:r>
        <w:rPr>
          <w:w w:val="110"/>
          <w:sz w:val="19"/>
        </w:rPr>
        <w:t>told</w:t>
      </w:r>
      <w:r>
        <w:rPr>
          <w:spacing w:val="-33"/>
          <w:w w:val="110"/>
          <w:sz w:val="19"/>
        </w:rPr>
        <w:t xml:space="preserve"> </w:t>
      </w:r>
      <w:r>
        <w:rPr>
          <w:w w:val="110"/>
          <w:sz w:val="19"/>
        </w:rPr>
        <w:t>me</w:t>
      </w:r>
      <w:r>
        <w:rPr>
          <w:spacing w:val="-40"/>
          <w:w w:val="110"/>
          <w:sz w:val="19"/>
        </w:rPr>
        <w:t xml:space="preserve"> </w:t>
      </w:r>
      <w:r>
        <w:rPr>
          <w:w w:val="110"/>
          <w:sz w:val="19"/>
        </w:rPr>
        <w:t>that</w:t>
      </w:r>
      <w:r>
        <w:rPr>
          <w:spacing w:val="-32"/>
          <w:w w:val="110"/>
          <w:sz w:val="19"/>
        </w:rPr>
        <w:t xml:space="preserve"> </w:t>
      </w:r>
      <w:r>
        <w:rPr>
          <w:w w:val="110"/>
          <w:sz w:val="19"/>
        </w:rPr>
        <w:t>upon</w:t>
      </w:r>
      <w:r>
        <w:rPr>
          <w:spacing w:val="-30"/>
          <w:w w:val="110"/>
          <w:sz w:val="19"/>
        </w:rPr>
        <w:t xml:space="preserve"> </w:t>
      </w:r>
      <w:r>
        <w:rPr>
          <w:w w:val="110"/>
          <w:sz w:val="19"/>
        </w:rPr>
        <w:t>initially</w:t>
      </w:r>
      <w:r>
        <w:rPr>
          <w:spacing w:val="-34"/>
          <w:w w:val="110"/>
          <w:sz w:val="19"/>
        </w:rPr>
        <w:t xml:space="preserve"> </w:t>
      </w:r>
      <w:r>
        <w:rPr>
          <w:w w:val="110"/>
          <w:sz w:val="19"/>
        </w:rPr>
        <w:t>entering</w:t>
      </w:r>
      <w:r>
        <w:rPr>
          <w:spacing w:val="-33"/>
          <w:w w:val="110"/>
          <w:sz w:val="19"/>
        </w:rPr>
        <w:t xml:space="preserve"> </w:t>
      </w:r>
      <w:r>
        <w:rPr>
          <w:w w:val="110"/>
          <w:sz w:val="19"/>
        </w:rPr>
        <w:t>the</w:t>
      </w:r>
      <w:r>
        <w:rPr>
          <w:spacing w:val="-37"/>
          <w:w w:val="110"/>
          <w:sz w:val="19"/>
        </w:rPr>
        <w:t xml:space="preserve"> </w:t>
      </w:r>
      <w:r>
        <w:rPr>
          <w:w w:val="110"/>
          <w:sz w:val="19"/>
        </w:rPr>
        <w:t>cafeteria,</w:t>
      </w:r>
      <w:r>
        <w:rPr>
          <w:spacing w:val="-36"/>
          <w:w w:val="110"/>
          <w:sz w:val="19"/>
        </w:rPr>
        <w:t xml:space="preserve"> </w:t>
      </w:r>
      <w:r>
        <w:rPr>
          <w:w w:val="110"/>
          <w:sz w:val="19"/>
        </w:rPr>
        <w:t>she</w:t>
      </w:r>
      <w:r>
        <w:rPr>
          <w:spacing w:val="-38"/>
          <w:w w:val="110"/>
          <w:sz w:val="19"/>
        </w:rPr>
        <w:t xml:space="preserve"> </w:t>
      </w:r>
      <w:r>
        <w:rPr>
          <w:w w:val="110"/>
          <w:sz w:val="19"/>
        </w:rPr>
        <w:t>did</w:t>
      </w:r>
      <w:r>
        <w:rPr>
          <w:spacing w:val="-33"/>
          <w:w w:val="110"/>
          <w:sz w:val="19"/>
        </w:rPr>
        <w:t xml:space="preserve"> </w:t>
      </w:r>
      <w:r>
        <w:rPr>
          <w:w w:val="110"/>
          <w:sz w:val="19"/>
        </w:rPr>
        <w:t>not</w:t>
      </w:r>
      <w:r>
        <w:rPr>
          <w:spacing w:val="-33"/>
          <w:w w:val="110"/>
          <w:sz w:val="19"/>
        </w:rPr>
        <w:t xml:space="preserve"> </w:t>
      </w:r>
      <w:r>
        <w:rPr>
          <w:w w:val="110"/>
          <w:sz w:val="19"/>
        </w:rPr>
        <w:t>notice</w:t>
      </w:r>
      <w:r>
        <w:rPr>
          <w:spacing w:val="-33"/>
          <w:w w:val="110"/>
          <w:sz w:val="19"/>
        </w:rPr>
        <w:t xml:space="preserve"> </w:t>
      </w:r>
      <w:r>
        <w:rPr>
          <w:w w:val="110"/>
          <w:sz w:val="19"/>
        </w:rPr>
        <w:t>any</w:t>
      </w:r>
      <w:r>
        <w:rPr>
          <w:spacing w:val="-36"/>
          <w:w w:val="110"/>
          <w:sz w:val="19"/>
        </w:rPr>
        <w:t xml:space="preserve"> </w:t>
      </w:r>
      <w:r>
        <w:rPr>
          <w:w w:val="110"/>
          <w:sz w:val="19"/>
        </w:rPr>
        <w:t>duff</w:t>
      </w:r>
      <w:r w:rsidR="00010DF5">
        <w:rPr>
          <w:w w:val="110"/>
          <w:sz w:val="19"/>
        </w:rPr>
        <w:t>le</w:t>
      </w:r>
      <w:r>
        <w:rPr>
          <w:spacing w:val="-33"/>
          <w:w w:val="110"/>
          <w:sz w:val="19"/>
        </w:rPr>
        <w:t xml:space="preserve"> </w:t>
      </w:r>
      <w:r>
        <w:rPr>
          <w:w w:val="110"/>
          <w:sz w:val="19"/>
        </w:rPr>
        <w:t>bag(s)</w:t>
      </w:r>
      <w:r>
        <w:rPr>
          <w:spacing w:val="-33"/>
          <w:w w:val="110"/>
          <w:sz w:val="19"/>
        </w:rPr>
        <w:t xml:space="preserve"> </w:t>
      </w:r>
      <w:r>
        <w:rPr>
          <w:w w:val="110"/>
          <w:sz w:val="19"/>
        </w:rPr>
        <w:t>or</w:t>
      </w:r>
      <w:r>
        <w:rPr>
          <w:spacing w:val="-34"/>
          <w:w w:val="110"/>
          <w:sz w:val="19"/>
        </w:rPr>
        <w:t xml:space="preserve"> </w:t>
      </w:r>
      <w:r>
        <w:rPr>
          <w:w w:val="110"/>
          <w:sz w:val="19"/>
        </w:rPr>
        <w:t>anything</w:t>
      </w:r>
      <w:r>
        <w:rPr>
          <w:spacing w:val="-31"/>
          <w:w w:val="110"/>
          <w:sz w:val="19"/>
        </w:rPr>
        <w:t xml:space="preserve"> </w:t>
      </w:r>
      <w:r>
        <w:rPr>
          <w:w w:val="110"/>
          <w:sz w:val="19"/>
        </w:rPr>
        <w:t>else</w:t>
      </w:r>
      <w:r>
        <w:rPr>
          <w:spacing w:val="-38"/>
          <w:w w:val="110"/>
          <w:sz w:val="19"/>
        </w:rPr>
        <w:t xml:space="preserve"> </w:t>
      </w:r>
      <w:r>
        <w:rPr>
          <w:w w:val="110"/>
          <w:sz w:val="19"/>
        </w:rPr>
        <w:t>suspicious</w:t>
      </w:r>
      <w:r>
        <w:rPr>
          <w:spacing w:val="-33"/>
          <w:w w:val="110"/>
          <w:sz w:val="19"/>
        </w:rPr>
        <w:t xml:space="preserve"> </w:t>
      </w:r>
      <w:r>
        <w:rPr>
          <w:w w:val="110"/>
          <w:sz w:val="19"/>
        </w:rPr>
        <w:t>or</w:t>
      </w:r>
      <w:r>
        <w:rPr>
          <w:spacing w:val="-36"/>
          <w:w w:val="110"/>
          <w:sz w:val="19"/>
        </w:rPr>
        <w:t xml:space="preserve"> </w:t>
      </w:r>
      <w:r>
        <w:rPr>
          <w:w w:val="110"/>
          <w:sz w:val="19"/>
        </w:rPr>
        <w:t>out of</w:t>
      </w:r>
      <w:r>
        <w:rPr>
          <w:spacing w:val="-7"/>
          <w:w w:val="110"/>
          <w:sz w:val="19"/>
        </w:rPr>
        <w:t xml:space="preserve"> </w:t>
      </w:r>
      <w:r>
        <w:rPr>
          <w:w w:val="110"/>
          <w:sz w:val="19"/>
        </w:rPr>
        <w:t>the</w:t>
      </w:r>
      <w:r>
        <w:rPr>
          <w:spacing w:val="-15"/>
          <w:w w:val="110"/>
          <w:sz w:val="19"/>
        </w:rPr>
        <w:t xml:space="preserve"> </w:t>
      </w:r>
      <w:r>
        <w:rPr>
          <w:w w:val="110"/>
          <w:sz w:val="19"/>
        </w:rPr>
        <w:t>ordinary.</w:t>
      </w:r>
      <w:r>
        <w:rPr>
          <w:spacing w:val="43"/>
          <w:w w:val="110"/>
          <w:sz w:val="19"/>
        </w:rPr>
        <w:t xml:space="preserve"> </w:t>
      </w:r>
      <w:r>
        <w:rPr>
          <w:w w:val="110"/>
          <w:sz w:val="19"/>
        </w:rPr>
        <w:t>Tessa</w:t>
      </w:r>
      <w:r>
        <w:rPr>
          <w:spacing w:val="-11"/>
          <w:w w:val="110"/>
          <w:sz w:val="19"/>
        </w:rPr>
        <w:t xml:space="preserve"> </w:t>
      </w:r>
      <w:r>
        <w:rPr>
          <w:w w:val="110"/>
          <w:sz w:val="19"/>
        </w:rPr>
        <w:t>told</w:t>
      </w:r>
      <w:r>
        <w:rPr>
          <w:spacing w:val="-7"/>
          <w:w w:val="110"/>
          <w:sz w:val="19"/>
        </w:rPr>
        <w:t xml:space="preserve"> </w:t>
      </w:r>
      <w:r>
        <w:rPr>
          <w:w w:val="110"/>
          <w:sz w:val="19"/>
        </w:rPr>
        <w:t>me</w:t>
      </w:r>
      <w:r>
        <w:rPr>
          <w:spacing w:val="-11"/>
          <w:w w:val="110"/>
          <w:sz w:val="19"/>
        </w:rPr>
        <w:t xml:space="preserve"> </w:t>
      </w:r>
      <w:r>
        <w:rPr>
          <w:w w:val="110"/>
          <w:sz w:val="19"/>
        </w:rPr>
        <w:t>that</w:t>
      </w:r>
      <w:r>
        <w:rPr>
          <w:spacing w:val="-10"/>
          <w:w w:val="110"/>
          <w:sz w:val="19"/>
        </w:rPr>
        <w:t xml:space="preserve"> </w:t>
      </w:r>
      <w:r>
        <w:rPr>
          <w:w w:val="110"/>
          <w:sz w:val="19"/>
        </w:rPr>
        <w:t>although</w:t>
      </w:r>
      <w:r>
        <w:rPr>
          <w:spacing w:val="-8"/>
          <w:w w:val="110"/>
          <w:sz w:val="19"/>
        </w:rPr>
        <w:t xml:space="preserve"> </w:t>
      </w:r>
      <w:r>
        <w:rPr>
          <w:w w:val="110"/>
          <w:sz w:val="19"/>
        </w:rPr>
        <w:t>she</w:t>
      </w:r>
      <w:r>
        <w:rPr>
          <w:spacing w:val="-11"/>
          <w:w w:val="110"/>
          <w:sz w:val="19"/>
        </w:rPr>
        <w:t xml:space="preserve"> </w:t>
      </w:r>
      <w:r>
        <w:rPr>
          <w:w w:val="110"/>
          <w:sz w:val="19"/>
        </w:rPr>
        <w:t>was</w:t>
      </w:r>
      <w:r>
        <w:rPr>
          <w:spacing w:val="-16"/>
          <w:w w:val="110"/>
          <w:sz w:val="19"/>
        </w:rPr>
        <w:t xml:space="preserve"> </w:t>
      </w:r>
      <w:r>
        <w:rPr>
          <w:w w:val="110"/>
          <w:sz w:val="19"/>
        </w:rPr>
        <w:t>aware</w:t>
      </w:r>
      <w:r>
        <w:rPr>
          <w:spacing w:val="-10"/>
          <w:w w:val="110"/>
          <w:sz w:val="19"/>
        </w:rPr>
        <w:t xml:space="preserve"> </w:t>
      </w:r>
      <w:r>
        <w:rPr>
          <w:w w:val="110"/>
          <w:sz w:val="19"/>
        </w:rPr>
        <w:t>of</w:t>
      </w:r>
      <w:r>
        <w:rPr>
          <w:spacing w:val="-8"/>
          <w:w w:val="110"/>
          <w:sz w:val="19"/>
        </w:rPr>
        <w:t xml:space="preserve"> </w:t>
      </w:r>
      <w:r>
        <w:rPr>
          <w:w w:val="110"/>
          <w:sz w:val="19"/>
        </w:rPr>
        <w:t>the</w:t>
      </w:r>
      <w:r>
        <w:rPr>
          <w:spacing w:val="-18"/>
          <w:w w:val="110"/>
          <w:sz w:val="19"/>
        </w:rPr>
        <w:t xml:space="preserve"> </w:t>
      </w:r>
      <w:r>
        <w:rPr>
          <w:w w:val="110"/>
          <w:sz w:val="19"/>
        </w:rPr>
        <w:t>"Trench</w:t>
      </w:r>
      <w:r>
        <w:rPr>
          <w:spacing w:val="1"/>
          <w:w w:val="110"/>
          <w:sz w:val="19"/>
        </w:rPr>
        <w:t xml:space="preserve"> </w:t>
      </w:r>
      <w:r>
        <w:rPr>
          <w:w w:val="110"/>
          <w:sz w:val="19"/>
        </w:rPr>
        <w:t>Coat</w:t>
      </w:r>
      <w:r>
        <w:rPr>
          <w:spacing w:val="-1"/>
          <w:w w:val="110"/>
          <w:sz w:val="19"/>
        </w:rPr>
        <w:t xml:space="preserve"> </w:t>
      </w:r>
      <w:r>
        <w:rPr>
          <w:w w:val="110"/>
          <w:sz w:val="19"/>
        </w:rPr>
        <w:t>Mafia,"</w:t>
      </w:r>
      <w:r>
        <w:rPr>
          <w:spacing w:val="-6"/>
          <w:w w:val="110"/>
          <w:sz w:val="19"/>
        </w:rPr>
        <w:t xml:space="preserve"> </w:t>
      </w:r>
      <w:r>
        <w:rPr>
          <w:w w:val="110"/>
          <w:sz w:val="19"/>
        </w:rPr>
        <w:t>within</w:t>
      </w:r>
      <w:r>
        <w:rPr>
          <w:spacing w:val="2"/>
          <w:w w:val="110"/>
          <w:sz w:val="19"/>
        </w:rPr>
        <w:t xml:space="preserve"> </w:t>
      </w:r>
      <w:r>
        <w:rPr>
          <w:w w:val="110"/>
          <w:sz w:val="19"/>
        </w:rPr>
        <w:t>the</w:t>
      </w:r>
      <w:r>
        <w:rPr>
          <w:spacing w:val="-16"/>
          <w:w w:val="110"/>
          <w:sz w:val="19"/>
        </w:rPr>
        <w:t xml:space="preserve"> </w:t>
      </w:r>
      <w:r>
        <w:rPr>
          <w:w w:val="110"/>
          <w:sz w:val="19"/>
        </w:rPr>
        <w:t>school,</w:t>
      </w:r>
      <w:r>
        <w:rPr>
          <w:spacing w:val="-14"/>
          <w:w w:val="110"/>
          <w:sz w:val="19"/>
        </w:rPr>
        <w:t xml:space="preserve"> </w:t>
      </w:r>
      <w:r>
        <w:rPr>
          <w:w w:val="110"/>
          <w:sz w:val="19"/>
        </w:rPr>
        <w:t>she</w:t>
      </w:r>
      <w:r>
        <w:rPr>
          <w:spacing w:val="-9"/>
          <w:w w:val="110"/>
          <w:sz w:val="19"/>
        </w:rPr>
        <w:t xml:space="preserve"> </w:t>
      </w:r>
      <w:r>
        <w:rPr>
          <w:w w:val="110"/>
          <w:sz w:val="19"/>
        </w:rPr>
        <w:t>did not personally</w:t>
      </w:r>
      <w:r>
        <w:rPr>
          <w:spacing w:val="-21"/>
          <w:w w:val="110"/>
          <w:sz w:val="19"/>
        </w:rPr>
        <w:t xml:space="preserve"> </w:t>
      </w:r>
      <w:r>
        <w:rPr>
          <w:w w:val="110"/>
          <w:sz w:val="19"/>
        </w:rPr>
        <w:t>know</w:t>
      </w:r>
      <w:r>
        <w:rPr>
          <w:spacing w:val="-20"/>
          <w:w w:val="110"/>
          <w:sz w:val="19"/>
        </w:rPr>
        <w:t xml:space="preserve"> </w:t>
      </w:r>
      <w:r>
        <w:rPr>
          <w:w w:val="110"/>
          <w:sz w:val="19"/>
        </w:rPr>
        <w:t>Eric</w:t>
      </w:r>
      <w:r>
        <w:rPr>
          <w:spacing w:val="-23"/>
          <w:w w:val="110"/>
          <w:sz w:val="19"/>
        </w:rPr>
        <w:t xml:space="preserve"> </w:t>
      </w:r>
      <w:r>
        <w:rPr>
          <w:w w:val="110"/>
          <w:sz w:val="19"/>
        </w:rPr>
        <w:t>Harris</w:t>
      </w:r>
      <w:r>
        <w:rPr>
          <w:spacing w:val="-28"/>
          <w:w w:val="110"/>
          <w:sz w:val="19"/>
        </w:rPr>
        <w:t xml:space="preserve"> </w:t>
      </w:r>
      <w:r>
        <w:rPr>
          <w:w w:val="110"/>
          <w:sz w:val="19"/>
        </w:rPr>
        <w:t>or</w:t>
      </w:r>
      <w:r>
        <w:rPr>
          <w:spacing w:val="-24"/>
          <w:w w:val="110"/>
          <w:sz w:val="19"/>
        </w:rPr>
        <w:t xml:space="preserve"> </w:t>
      </w:r>
      <w:r>
        <w:rPr>
          <w:w w:val="110"/>
          <w:sz w:val="19"/>
        </w:rPr>
        <w:t>Dylan</w:t>
      </w:r>
      <w:r>
        <w:rPr>
          <w:spacing w:val="-19"/>
          <w:w w:val="110"/>
          <w:sz w:val="19"/>
        </w:rPr>
        <w:t xml:space="preserve"> </w:t>
      </w:r>
      <w:r>
        <w:rPr>
          <w:w w:val="110"/>
          <w:sz w:val="19"/>
        </w:rPr>
        <w:t>Klebold.</w:t>
      </w:r>
      <w:r>
        <w:rPr>
          <w:spacing w:val="-4"/>
          <w:w w:val="110"/>
          <w:sz w:val="19"/>
        </w:rPr>
        <w:t xml:space="preserve"> </w:t>
      </w:r>
      <w:r>
        <w:rPr>
          <w:w w:val="110"/>
          <w:sz w:val="19"/>
        </w:rPr>
        <w:t>Tessa</w:t>
      </w:r>
      <w:r>
        <w:rPr>
          <w:spacing w:val="-32"/>
          <w:w w:val="110"/>
          <w:sz w:val="19"/>
        </w:rPr>
        <w:t xml:space="preserve"> </w:t>
      </w:r>
      <w:r>
        <w:rPr>
          <w:w w:val="110"/>
          <w:sz w:val="19"/>
        </w:rPr>
        <w:t>said</w:t>
      </w:r>
      <w:r>
        <w:rPr>
          <w:spacing w:val="-24"/>
          <w:w w:val="110"/>
          <w:sz w:val="19"/>
        </w:rPr>
        <w:t xml:space="preserve"> </w:t>
      </w:r>
      <w:r>
        <w:rPr>
          <w:w w:val="110"/>
          <w:sz w:val="19"/>
        </w:rPr>
        <w:t>that</w:t>
      </w:r>
      <w:r>
        <w:rPr>
          <w:spacing w:val="-33"/>
          <w:w w:val="110"/>
          <w:sz w:val="19"/>
        </w:rPr>
        <w:t xml:space="preserve"> </w:t>
      </w:r>
      <w:r>
        <w:rPr>
          <w:w w:val="110"/>
          <w:sz w:val="19"/>
        </w:rPr>
        <w:t>she</w:t>
      </w:r>
      <w:r>
        <w:rPr>
          <w:spacing w:val="-33"/>
          <w:w w:val="110"/>
          <w:sz w:val="19"/>
        </w:rPr>
        <w:t xml:space="preserve"> </w:t>
      </w:r>
      <w:r>
        <w:rPr>
          <w:w w:val="110"/>
          <w:sz w:val="19"/>
        </w:rPr>
        <w:t>had</w:t>
      </w:r>
      <w:r>
        <w:rPr>
          <w:spacing w:val="-28"/>
          <w:w w:val="110"/>
          <w:sz w:val="19"/>
        </w:rPr>
        <w:t xml:space="preserve"> </w:t>
      </w:r>
      <w:r>
        <w:rPr>
          <w:w w:val="110"/>
          <w:sz w:val="19"/>
        </w:rPr>
        <w:t>seen</w:t>
      </w:r>
      <w:r>
        <w:rPr>
          <w:spacing w:val="-27"/>
          <w:w w:val="110"/>
          <w:sz w:val="19"/>
        </w:rPr>
        <w:t xml:space="preserve"> </w:t>
      </w:r>
      <w:r>
        <w:rPr>
          <w:w w:val="110"/>
          <w:sz w:val="19"/>
        </w:rPr>
        <w:t>Harris</w:t>
      </w:r>
      <w:r>
        <w:rPr>
          <w:spacing w:val="-27"/>
          <w:w w:val="110"/>
          <w:sz w:val="19"/>
        </w:rPr>
        <w:t xml:space="preserve"> </w:t>
      </w:r>
      <w:r>
        <w:rPr>
          <w:w w:val="110"/>
          <w:sz w:val="19"/>
        </w:rPr>
        <w:t>in</w:t>
      </w:r>
      <w:r>
        <w:rPr>
          <w:spacing w:val="-27"/>
          <w:w w:val="110"/>
          <w:sz w:val="19"/>
        </w:rPr>
        <w:t xml:space="preserve"> </w:t>
      </w:r>
      <w:r>
        <w:rPr>
          <w:w w:val="110"/>
          <w:sz w:val="19"/>
        </w:rPr>
        <w:t>the</w:t>
      </w:r>
      <w:r>
        <w:rPr>
          <w:spacing w:val="-36"/>
          <w:w w:val="110"/>
          <w:sz w:val="19"/>
        </w:rPr>
        <w:t xml:space="preserve"> </w:t>
      </w:r>
      <w:r>
        <w:rPr>
          <w:w w:val="110"/>
          <w:sz w:val="19"/>
        </w:rPr>
        <w:t>school</w:t>
      </w:r>
      <w:r>
        <w:rPr>
          <w:spacing w:val="-22"/>
          <w:w w:val="110"/>
          <w:sz w:val="19"/>
        </w:rPr>
        <w:t xml:space="preserve"> </w:t>
      </w:r>
      <w:r>
        <w:rPr>
          <w:w w:val="110"/>
          <w:sz w:val="19"/>
        </w:rPr>
        <w:t>on</w:t>
      </w:r>
      <w:r>
        <w:rPr>
          <w:spacing w:val="-28"/>
          <w:w w:val="110"/>
          <w:sz w:val="19"/>
        </w:rPr>
        <w:t xml:space="preserve"> </w:t>
      </w:r>
      <w:r>
        <w:rPr>
          <w:w w:val="110"/>
          <w:sz w:val="19"/>
        </w:rPr>
        <w:t>one</w:t>
      </w:r>
      <w:r>
        <w:rPr>
          <w:spacing w:val="-27"/>
          <w:w w:val="110"/>
          <w:sz w:val="19"/>
        </w:rPr>
        <w:t xml:space="preserve"> </w:t>
      </w:r>
      <w:r>
        <w:rPr>
          <w:w w:val="110"/>
          <w:sz w:val="19"/>
        </w:rPr>
        <w:t>prior</w:t>
      </w:r>
      <w:r>
        <w:rPr>
          <w:spacing w:val="-29"/>
          <w:w w:val="110"/>
          <w:sz w:val="19"/>
        </w:rPr>
        <w:t xml:space="preserve"> </w:t>
      </w:r>
      <w:r>
        <w:rPr>
          <w:w w:val="110"/>
          <w:sz w:val="19"/>
        </w:rPr>
        <w:t>occasion,</w:t>
      </w:r>
      <w:r>
        <w:rPr>
          <w:spacing w:val="-26"/>
          <w:w w:val="110"/>
          <w:sz w:val="19"/>
        </w:rPr>
        <w:t xml:space="preserve"> </w:t>
      </w:r>
      <w:r>
        <w:rPr>
          <w:w w:val="110"/>
          <w:sz w:val="19"/>
        </w:rPr>
        <w:t>but never</w:t>
      </w:r>
      <w:r>
        <w:rPr>
          <w:spacing w:val="-15"/>
          <w:w w:val="110"/>
          <w:sz w:val="19"/>
        </w:rPr>
        <w:t xml:space="preserve"> </w:t>
      </w:r>
      <w:r>
        <w:rPr>
          <w:w w:val="110"/>
          <w:sz w:val="19"/>
        </w:rPr>
        <w:t>met</w:t>
      </w:r>
      <w:r>
        <w:rPr>
          <w:spacing w:val="-18"/>
          <w:w w:val="110"/>
          <w:sz w:val="19"/>
        </w:rPr>
        <w:t xml:space="preserve"> </w:t>
      </w:r>
      <w:r>
        <w:rPr>
          <w:w w:val="110"/>
          <w:sz w:val="19"/>
        </w:rPr>
        <w:t>him.</w:t>
      </w:r>
      <w:r>
        <w:rPr>
          <w:spacing w:val="10"/>
          <w:w w:val="110"/>
          <w:sz w:val="19"/>
        </w:rPr>
        <w:t xml:space="preserve"> </w:t>
      </w:r>
      <w:r>
        <w:rPr>
          <w:w w:val="110"/>
          <w:sz w:val="19"/>
        </w:rPr>
        <w:t>Tessa</w:t>
      </w:r>
      <w:r>
        <w:rPr>
          <w:spacing w:val="-21"/>
          <w:w w:val="110"/>
          <w:sz w:val="19"/>
        </w:rPr>
        <w:t xml:space="preserve"> </w:t>
      </w:r>
      <w:r>
        <w:rPr>
          <w:w w:val="110"/>
          <w:sz w:val="19"/>
        </w:rPr>
        <w:t>said</w:t>
      </w:r>
      <w:r>
        <w:rPr>
          <w:spacing w:val="-17"/>
          <w:w w:val="110"/>
          <w:sz w:val="19"/>
        </w:rPr>
        <w:t xml:space="preserve"> </w:t>
      </w:r>
      <w:r>
        <w:rPr>
          <w:w w:val="110"/>
          <w:sz w:val="19"/>
        </w:rPr>
        <w:t>that</w:t>
      </w:r>
      <w:r>
        <w:rPr>
          <w:spacing w:val="-23"/>
          <w:w w:val="110"/>
          <w:sz w:val="19"/>
        </w:rPr>
        <w:t xml:space="preserve"> </w:t>
      </w:r>
      <w:r>
        <w:rPr>
          <w:w w:val="110"/>
          <w:sz w:val="19"/>
        </w:rPr>
        <w:t>she</w:t>
      </w:r>
      <w:r>
        <w:rPr>
          <w:spacing w:val="-26"/>
          <w:w w:val="110"/>
          <w:sz w:val="19"/>
        </w:rPr>
        <w:t xml:space="preserve"> </w:t>
      </w:r>
      <w:r>
        <w:rPr>
          <w:w w:val="110"/>
          <w:sz w:val="19"/>
        </w:rPr>
        <w:t>did</w:t>
      </w:r>
      <w:r>
        <w:rPr>
          <w:spacing w:val="-18"/>
          <w:w w:val="110"/>
          <w:sz w:val="19"/>
        </w:rPr>
        <w:t xml:space="preserve"> </w:t>
      </w:r>
      <w:r>
        <w:rPr>
          <w:w w:val="110"/>
          <w:sz w:val="19"/>
        </w:rPr>
        <w:t>not</w:t>
      </w:r>
      <w:r>
        <w:rPr>
          <w:spacing w:val="-25"/>
          <w:w w:val="110"/>
          <w:sz w:val="19"/>
        </w:rPr>
        <w:t xml:space="preserve"> </w:t>
      </w:r>
      <w:r>
        <w:rPr>
          <w:w w:val="110"/>
          <w:sz w:val="19"/>
        </w:rPr>
        <w:t>know</w:t>
      </w:r>
      <w:r>
        <w:rPr>
          <w:spacing w:val="-20"/>
          <w:w w:val="110"/>
          <w:sz w:val="19"/>
        </w:rPr>
        <w:t xml:space="preserve"> </w:t>
      </w:r>
      <w:r>
        <w:rPr>
          <w:w w:val="110"/>
          <w:sz w:val="19"/>
        </w:rPr>
        <w:t>any</w:t>
      </w:r>
      <w:r>
        <w:rPr>
          <w:spacing w:val="-22"/>
          <w:w w:val="110"/>
          <w:sz w:val="19"/>
        </w:rPr>
        <w:t xml:space="preserve"> </w:t>
      </w:r>
      <w:r>
        <w:rPr>
          <w:w w:val="110"/>
          <w:sz w:val="19"/>
        </w:rPr>
        <w:t>of</w:t>
      </w:r>
      <w:r>
        <w:rPr>
          <w:spacing w:val="-26"/>
          <w:w w:val="110"/>
          <w:sz w:val="19"/>
        </w:rPr>
        <w:t xml:space="preserve"> </w:t>
      </w:r>
      <w:r>
        <w:rPr>
          <w:w w:val="110"/>
          <w:sz w:val="19"/>
        </w:rPr>
        <w:t>their</w:t>
      </w:r>
      <w:r>
        <w:rPr>
          <w:spacing w:val="-14"/>
          <w:w w:val="110"/>
          <w:sz w:val="19"/>
        </w:rPr>
        <w:t xml:space="preserve"> </w:t>
      </w:r>
      <w:r>
        <w:rPr>
          <w:w w:val="110"/>
          <w:sz w:val="19"/>
        </w:rPr>
        <w:t>publicized</w:t>
      </w:r>
      <w:r>
        <w:rPr>
          <w:spacing w:val="-13"/>
          <w:w w:val="110"/>
          <w:sz w:val="19"/>
        </w:rPr>
        <w:t xml:space="preserve"> </w:t>
      </w:r>
      <w:r>
        <w:rPr>
          <w:w w:val="110"/>
          <w:sz w:val="19"/>
        </w:rPr>
        <w:t>associates,</w:t>
      </w:r>
      <w:r>
        <w:rPr>
          <w:spacing w:val="-14"/>
          <w:w w:val="110"/>
          <w:sz w:val="19"/>
        </w:rPr>
        <w:t xml:space="preserve"> </w:t>
      </w:r>
      <w:r>
        <w:rPr>
          <w:w w:val="110"/>
          <w:sz w:val="19"/>
        </w:rPr>
        <w:t>but</w:t>
      </w:r>
      <w:r>
        <w:rPr>
          <w:spacing w:val="-23"/>
          <w:w w:val="110"/>
          <w:sz w:val="19"/>
        </w:rPr>
        <w:t xml:space="preserve"> </w:t>
      </w:r>
      <w:r>
        <w:rPr>
          <w:w w:val="110"/>
          <w:sz w:val="19"/>
        </w:rPr>
        <w:t>said</w:t>
      </w:r>
      <w:r>
        <w:rPr>
          <w:spacing w:val="-15"/>
          <w:w w:val="110"/>
          <w:sz w:val="19"/>
        </w:rPr>
        <w:t xml:space="preserve"> </w:t>
      </w:r>
      <w:r>
        <w:rPr>
          <w:w w:val="110"/>
          <w:sz w:val="19"/>
        </w:rPr>
        <w:t>she</w:t>
      </w:r>
      <w:r w:rsidR="00010DF5">
        <w:rPr>
          <w:w w:val="110"/>
          <w:sz w:val="19"/>
        </w:rPr>
        <w:t xml:space="preserve"> “knew of” ------- from </w:t>
      </w:r>
      <w:r>
        <w:rPr>
          <w:w w:val="110"/>
          <w:sz w:val="19"/>
        </w:rPr>
        <w:t>when</w:t>
      </w:r>
      <w:r>
        <w:rPr>
          <w:spacing w:val="-17"/>
          <w:w w:val="110"/>
          <w:sz w:val="19"/>
        </w:rPr>
        <w:t xml:space="preserve"> </w:t>
      </w:r>
      <w:r>
        <w:rPr>
          <w:w w:val="110"/>
          <w:sz w:val="19"/>
        </w:rPr>
        <w:t>he</w:t>
      </w:r>
      <w:r>
        <w:rPr>
          <w:spacing w:val="-30"/>
          <w:w w:val="110"/>
          <w:sz w:val="19"/>
        </w:rPr>
        <w:t xml:space="preserve"> </w:t>
      </w:r>
      <w:r>
        <w:rPr>
          <w:w w:val="110"/>
          <w:sz w:val="19"/>
        </w:rPr>
        <w:t>attended</w:t>
      </w:r>
      <w:r>
        <w:rPr>
          <w:spacing w:val="-24"/>
          <w:w w:val="110"/>
          <w:sz w:val="19"/>
        </w:rPr>
        <w:t xml:space="preserve"> </w:t>
      </w:r>
      <w:r>
        <w:rPr>
          <w:w w:val="110"/>
          <w:sz w:val="19"/>
        </w:rPr>
        <w:t>school</w:t>
      </w:r>
      <w:r>
        <w:rPr>
          <w:spacing w:val="-20"/>
          <w:w w:val="110"/>
          <w:sz w:val="19"/>
        </w:rPr>
        <w:t xml:space="preserve"> </w:t>
      </w:r>
      <w:r>
        <w:rPr>
          <w:w w:val="110"/>
          <w:sz w:val="19"/>
        </w:rPr>
        <w:t>at</w:t>
      </w:r>
      <w:r>
        <w:rPr>
          <w:spacing w:val="-27"/>
          <w:w w:val="110"/>
          <w:sz w:val="19"/>
        </w:rPr>
        <w:t xml:space="preserve"> </w:t>
      </w:r>
      <w:r>
        <w:rPr>
          <w:w w:val="110"/>
          <w:sz w:val="19"/>
        </w:rPr>
        <w:t>Columbine.</w:t>
      </w:r>
      <w:r>
        <w:rPr>
          <w:spacing w:val="1"/>
          <w:w w:val="110"/>
          <w:sz w:val="19"/>
        </w:rPr>
        <w:t xml:space="preserve"> </w:t>
      </w:r>
      <w:r>
        <w:rPr>
          <w:w w:val="110"/>
          <w:sz w:val="19"/>
        </w:rPr>
        <w:t>Tessa</w:t>
      </w:r>
      <w:r>
        <w:rPr>
          <w:spacing w:val="-27"/>
          <w:w w:val="110"/>
          <w:sz w:val="19"/>
        </w:rPr>
        <w:t xml:space="preserve"> </w:t>
      </w:r>
      <w:r>
        <w:rPr>
          <w:w w:val="110"/>
          <w:sz w:val="19"/>
        </w:rPr>
        <w:t>told</w:t>
      </w:r>
      <w:r>
        <w:rPr>
          <w:spacing w:val="-22"/>
          <w:w w:val="110"/>
          <w:sz w:val="19"/>
        </w:rPr>
        <w:t xml:space="preserve"> </w:t>
      </w:r>
      <w:r>
        <w:rPr>
          <w:w w:val="110"/>
          <w:sz w:val="19"/>
        </w:rPr>
        <w:t>me</w:t>
      </w:r>
      <w:r>
        <w:rPr>
          <w:spacing w:val="-27"/>
          <w:w w:val="110"/>
          <w:sz w:val="19"/>
        </w:rPr>
        <w:t xml:space="preserve"> </w:t>
      </w:r>
      <w:r>
        <w:rPr>
          <w:w w:val="110"/>
          <w:sz w:val="19"/>
        </w:rPr>
        <w:t>that</w:t>
      </w:r>
      <w:r>
        <w:rPr>
          <w:spacing w:val="-31"/>
          <w:w w:val="110"/>
          <w:sz w:val="19"/>
        </w:rPr>
        <w:t xml:space="preserve"> </w:t>
      </w:r>
      <w:r>
        <w:rPr>
          <w:w w:val="110"/>
          <w:sz w:val="19"/>
        </w:rPr>
        <w:t>she</w:t>
      </w:r>
      <w:r>
        <w:rPr>
          <w:spacing w:val="-32"/>
          <w:w w:val="110"/>
          <w:sz w:val="19"/>
        </w:rPr>
        <w:t xml:space="preserve"> </w:t>
      </w:r>
      <w:r>
        <w:rPr>
          <w:w w:val="110"/>
          <w:sz w:val="19"/>
        </w:rPr>
        <w:t>thinks</w:t>
      </w:r>
      <w:r>
        <w:rPr>
          <w:spacing w:val="-24"/>
          <w:w w:val="110"/>
          <w:sz w:val="19"/>
        </w:rPr>
        <w:t xml:space="preserve"> </w:t>
      </w:r>
      <w:r>
        <w:rPr>
          <w:w w:val="110"/>
          <w:sz w:val="19"/>
        </w:rPr>
        <w:t>the</w:t>
      </w:r>
      <w:r>
        <w:rPr>
          <w:spacing w:val="-28"/>
          <w:w w:val="110"/>
          <w:sz w:val="19"/>
        </w:rPr>
        <w:t xml:space="preserve"> </w:t>
      </w:r>
      <w:r>
        <w:rPr>
          <w:w w:val="110"/>
          <w:sz w:val="19"/>
        </w:rPr>
        <w:t>individual</w:t>
      </w:r>
      <w:r>
        <w:rPr>
          <w:spacing w:val="-22"/>
          <w:w w:val="110"/>
          <w:sz w:val="19"/>
        </w:rPr>
        <w:t xml:space="preserve"> </w:t>
      </w:r>
      <w:r>
        <w:rPr>
          <w:w w:val="110"/>
          <w:sz w:val="19"/>
        </w:rPr>
        <w:t>she</w:t>
      </w:r>
      <w:r>
        <w:rPr>
          <w:spacing w:val="-30"/>
          <w:w w:val="110"/>
          <w:sz w:val="19"/>
        </w:rPr>
        <w:t xml:space="preserve"> </w:t>
      </w:r>
      <w:r>
        <w:rPr>
          <w:w w:val="110"/>
          <w:sz w:val="19"/>
        </w:rPr>
        <w:t>saw</w:t>
      </w:r>
      <w:r>
        <w:rPr>
          <w:spacing w:val="-29"/>
          <w:w w:val="110"/>
          <w:sz w:val="19"/>
        </w:rPr>
        <w:t xml:space="preserve"> </w:t>
      </w:r>
      <w:r>
        <w:rPr>
          <w:w w:val="110"/>
          <w:sz w:val="19"/>
        </w:rPr>
        <w:t>with</w:t>
      </w:r>
      <w:r>
        <w:rPr>
          <w:spacing w:val="-23"/>
          <w:w w:val="110"/>
          <w:sz w:val="19"/>
        </w:rPr>
        <w:t xml:space="preserve"> </w:t>
      </w:r>
      <w:r>
        <w:rPr>
          <w:w w:val="110"/>
          <w:sz w:val="19"/>
        </w:rPr>
        <w:t>the</w:t>
      </w:r>
      <w:r>
        <w:rPr>
          <w:spacing w:val="-33"/>
          <w:w w:val="110"/>
          <w:sz w:val="19"/>
        </w:rPr>
        <w:t xml:space="preserve"> </w:t>
      </w:r>
      <w:r>
        <w:rPr>
          <w:w w:val="110"/>
          <w:sz w:val="19"/>
        </w:rPr>
        <w:t>gun</w:t>
      </w:r>
      <w:r>
        <w:rPr>
          <w:spacing w:val="-24"/>
          <w:w w:val="110"/>
          <w:sz w:val="19"/>
        </w:rPr>
        <w:t xml:space="preserve"> </w:t>
      </w:r>
      <w:r>
        <w:rPr>
          <w:w w:val="110"/>
          <w:sz w:val="19"/>
        </w:rPr>
        <w:t>might</w:t>
      </w:r>
      <w:r>
        <w:rPr>
          <w:spacing w:val="-20"/>
          <w:w w:val="110"/>
          <w:sz w:val="19"/>
        </w:rPr>
        <w:t xml:space="preserve"> </w:t>
      </w:r>
      <w:r>
        <w:rPr>
          <w:w w:val="110"/>
          <w:sz w:val="19"/>
        </w:rPr>
        <w:t>have</w:t>
      </w:r>
      <w:r>
        <w:rPr>
          <w:spacing w:val="-29"/>
          <w:w w:val="110"/>
          <w:sz w:val="19"/>
        </w:rPr>
        <w:t xml:space="preserve"> </w:t>
      </w:r>
      <w:r>
        <w:rPr>
          <w:w w:val="110"/>
          <w:sz w:val="19"/>
        </w:rPr>
        <w:t>been</w:t>
      </w:r>
      <w:r w:rsidR="00010DF5">
        <w:rPr>
          <w:w w:val="110"/>
          <w:sz w:val="19"/>
        </w:rPr>
        <w:t xml:space="preserve"> -------- </w:t>
      </w:r>
      <w:r>
        <w:rPr>
          <w:w w:val="110"/>
          <w:sz w:val="19"/>
        </w:rPr>
        <w:t>she</w:t>
      </w:r>
      <w:r>
        <w:rPr>
          <w:spacing w:val="-24"/>
          <w:w w:val="110"/>
          <w:sz w:val="19"/>
        </w:rPr>
        <w:t xml:space="preserve"> </w:t>
      </w:r>
      <w:r>
        <w:rPr>
          <w:w w:val="110"/>
          <w:sz w:val="19"/>
        </w:rPr>
        <w:t>knew</w:t>
      </w:r>
      <w:r>
        <w:rPr>
          <w:spacing w:val="-31"/>
          <w:w w:val="110"/>
          <w:sz w:val="19"/>
        </w:rPr>
        <w:t xml:space="preserve"> </w:t>
      </w:r>
      <w:r>
        <w:rPr>
          <w:w w:val="110"/>
          <w:sz w:val="19"/>
        </w:rPr>
        <w:t>what</w:t>
      </w:r>
      <w:r>
        <w:rPr>
          <w:spacing w:val="-19"/>
          <w:w w:val="110"/>
          <w:sz w:val="19"/>
        </w:rPr>
        <w:t xml:space="preserve"> </w:t>
      </w:r>
      <w:r>
        <w:rPr>
          <w:w w:val="110"/>
          <w:sz w:val="19"/>
        </w:rPr>
        <w:t>Perry</w:t>
      </w:r>
      <w:r>
        <w:rPr>
          <w:spacing w:val="-21"/>
          <w:w w:val="110"/>
          <w:sz w:val="19"/>
        </w:rPr>
        <w:t xml:space="preserve"> </w:t>
      </w:r>
      <w:r>
        <w:rPr>
          <w:w w:val="110"/>
          <w:sz w:val="19"/>
        </w:rPr>
        <w:t>looks</w:t>
      </w:r>
      <w:r>
        <w:rPr>
          <w:spacing w:val="-24"/>
          <w:w w:val="110"/>
          <w:sz w:val="19"/>
        </w:rPr>
        <w:t xml:space="preserve"> </w:t>
      </w:r>
      <w:r>
        <w:rPr>
          <w:w w:val="110"/>
          <w:sz w:val="19"/>
        </w:rPr>
        <w:t>like</w:t>
      </w:r>
      <w:r>
        <w:rPr>
          <w:spacing w:val="-31"/>
          <w:w w:val="110"/>
          <w:sz w:val="19"/>
        </w:rPr>
        <w:t xml:space="preserve"> </w:t>
      </w:r>
      <w:r>
        <w:rPr>
          <w:w w:val="110"/>
          <w:sz w:val="19"/>
        </w:rPr>
        <w:t>and</w:t>
      </w:r>
      <w:r>
        <w:rPr>
          <w:spacing w:val="-28"/>
          <w:w w:val="110"/>
          <w:sz w:val="19"/>
        </w:rPr>
        <w:t xml:space="preserve"> </w:t>
      </w:r>
      <w:r>
        <w:rPr>
          <w:w w:val="110"/>
          <w:sz w:val="19"/>
        </w:rPr>
        <w:t>said</w:t>
      </w:r>
      <w:r>
        <w:rPr>
          <w:spacing w:val="-25"/>
          <w:w w:val="110"/>
          <w:sz w:val="19"/>
        </w:rPr>
        <w:t xml:space="preserve"> </w:t>
      </w:r>
      <w:r>
        <w:rPr>
          <w:w w:val="110"/>
          <w:sz w:val="19"/>
        </w:rPr>
        <w:t>this</w:t>
      </w:r>
      <w:r>
        <w:rPr>
          <w:spacing w:val="-26"/>
          <w:w w:val="110"/>
          <w:sz w:val="19"/>
        </w:rPr>
        <w:t xml:space="preserve"> </w:t>
      </w:r>
      <w:r>
        <w:rPr>
          <w:w w:val="110"/>
          <w:sz w:val="19"/>
        </w:rPr>
        <w:t>individual</w:t>
      </w:r>
      <w:r>
        <w:rPr>
          <w:spacing w:val="-13"/>
          <w:w w:val="110"/>
          <w:sz w:val="19"/>
        </w:rPr>
        <w:t xml:space="preserve"> </w:t>
      </w:r>
      <w:r>
        <w:rPr>
          <w:w w:val="110"/>
          <w:sz w:val="19"/>
        </w:rPr>
        <w:t>looked</w:t>
      </w:r>
      <w:r>
        <w:rPr>
          <w:spacing w:val="-16"/>
          <w:w w:val="110"/>
          <w:sz w:val="19"/>
        </w:rPr>
        <w:t xml:space="preserve"> </w:t>
      </w:r>
      <w:r>
        <w:rPr>
          <w:w w:val="110"/>
          <w:sz w:val="19"/>
        </w:rPr>
        <w:t>very</w:t>
      </w:r>
      <w:r>
        <w:rPr>
          <w:spacing w:val="-19"/>
          <w:w w:val="110"/>
          <w:sz w:val="19"/>
        </w:rPr>
        <w:t xml:space="preserve"> </w:t>
      </w:r>
      <w:r>
        <w:rPr>
          <w:w w:val="110"/>
          <w:sz w:val="19"/>
        </w:rPr>
        <w:t>much</w:t>
      </w:r>
      <w:r w:rsidR="00010DF5">
        <w:rPr>
          <w:w w:val="110"/>
          <w:sz w:val="19"/>
        </w:rPr>
        <w:t xml:space="preserve"> like--------. </w:t>
      </w:r>
      <w:r>
        <w:rPr>
          <w:spacing w:val="-106"/>
          <w:w w:val="260"/>
          <w:sz w:val="19"/>
        </w:rPr>
        <w:t xml:space="preserve"> </w:t>
      </w:r>
      <w:r>
        <w:rPr>
          <w:w w:val="110"/>
          <w:sz w:val="19"/>
        </w:rPr>
        <w:t>I</w:t>
      </w:r>
      <w:r>
        <w:rPr>
          <w:spacing w:val="-27"/>
          <w:w w:val="110"/>
          <w:sz w:val="19"/>
        </w:rPr>
        <w:t xml:space="preserve"> </w:t>
      </w:r>
      <w:r>
        <w:rPr>
          <w:w w:val="110"/>
          <w:sz w:val="19"/>
        </w:rPr>
        <w:t>asked</w:t>
      </w:r>
      <w:r>
        <w:rPr>
          <w:spacing w:val="-26"/>
          <w:w w:val="110"/>
          <w:sz w:val="19"/>
        </w:rPr>
        <w:t xml:space="preserve"> </w:t>
      </w:r>
      <w:r>
        <w:rPr>
          <w:w w:val="110"/>
          <w:sz w:val="19"/>
        </w:rPr>
        <w:t>Tessa</w:t>
      </w:r>
      <w:r>
        <w:rPr>
          <w:spacing w:val="-22"/>
          <w:w w:val="110"/>
          <w:sz w:val="19"/>
        </w:rPr>
        <w:t xml:space="preserve"> </w:t>
      </w:r>
      <w:r>
        <w:rPr>
          <w:w w:val="110"/>
          <w:sz w:val="19"/>
        </w:rPr>
        <w:t>if she</w:t>
      </w:r>
      <w:r>
        <w:rPr>
          <w:spacing w:val="-23"/>
          <w:w w:val="110"/>
          <w:sz w:val="19"/>
        </w:rPr>
        <w:t xml:space="preserve"> </w:t>
      </w:r>
      <w:r>
        <w:rPr>
          <w:w w:val="110"/>
          <w:sz w:val="19"/>
        </w:rPr>
        <w:t>had</w:t>
      </w:r>
      <w:r>
        <w:rPr>
          <w:spacing w:val="-9"/>
          <w:w w:val="110"/>
          <w:sz w:val="19"/>
        </w:rPr>
        <w:t xml:space="preserve"> </w:t>
      </w:r>
      <w:r>
        <w:rPr>
          <w:w w:val="110"/>
          <w:sz w:val="19"/>
        </w:rPr>
        <w:t>been</w:t>
      </w:r>
      <w:r>
        <w:rPr>
          <w:spacing w:val="-21"/>
          <w:w w:val="110"/>
          <w:sz w:val="19"/>
        </w:rPr>
        <w:t xml:space="preserve"> </w:t>
      </w:r>
      <w:r>
        <w:rPr>
          <w:w w:val="110"/>
          <w:sz w:val="19"/>
        </w:rPr>
        <w:t>close</w:t>
      </w:r>
      <w:r>
        <w:rPr>
          <w:spacing w:val="-22"/>
          <w:w w:val="110"/>
          <w:sz w:val="19"/>
        </w:rPr>
        <w:t xml:space="preserve"> </w:t>
      </w:r>
      <w:r>
        <w:rPr>
          <w:w w:val="110"/>
          <w:sz w:val="19"/>
        </w:rPr>
        <w:t>enough</w:t>
      </w:r>
      <w:r>
        <w:rPr>
          <w:spacing w:val="-9"/>
          <w:w w:val="110"/>
          <w:sz w:val="19"/>
        </w:rPr>
        <w:t xml:space="preserve"> </w:t>
      </w:r>
      <w:r>
        <w:rPr>
          <w:w w:val="110"/>
          <w:sz w:val="19"/>
        </w:rPr>
        <w:t>to</w:t>
      </w:r>
      <w:r>
        <w:rPr>
          <w:spacing w:val="-17"/>
          <w:w w:val="110"/>
          <w:sz w:val="19"/>
        </w:rPr>
        <w:t xml:space="preserve"> </w:t>
      </w:r>
      <w:r>
        <w:rPr>
          <w:w w:val="110"/>
          <w:sz w:val="19"/>
        </w:rPr>
        <w:t>this</w:t>
      </w:r>
      <w:r>
        <w:rPr>
          <w:spacing w:val="-18"/>
          <w:w w:val="110"/>
          <w:sz w:val="19"/>
        </w:rPr>
        <w:t xml:space="preserve"> </w:t>
      </w:r>
      <w:r>
        <w:rPr>
          <w:w w:val="110"/>
          <w:sz w:val="19"/>
        </w:rPr>
        <w:t>individual</w:t>
      </w:r>
      <w:r>
        <w:rPr>
          <w:spacing w:val="-5"/>
          <w:w w:val="110"/>
          <w:sz w:val="19"/>
        </w:rPr>
        <w:t xml:space="preserve"> </w:t>
      </w:r>
      <w:r>
        <w:rPr>
          <w:w w:val="110"/>
          <w:sz w:val="19"/>
        </w:rPr>
        <w:t>to</w:t>
      </w:r>
      <w:r>
        <w:rPr>
          <w:spacing w:val="-21"/>
          <w:w w:val="110"/>
          <w:sz w:val="19"/>
        </w:rPr>
        <w:t xml:space="preserve"> </w:t>
      </w:r>
      <w:r>
        <w:rPr>
          <w:w w:val="110"/>
          <w:sz w:val="19"/>
        </w:rPr>
        <w:t>pick</w:t>
      </w:r>
      <w:r>
        <w:rPr>
          <w:spacing w:val="-15"/>
          <w:w w:val="110"/>
          <w:sz w:val="19"/>
        </w:rPr>
        <w:t xml:space="preserve"> </w:t>
      </w:r>
      <w:r>
        <w:rPr>
          <w:w w:val="110"/>
          <w:sz w:val="19"/>
        </w:rPr>
        <w:t>him</w:t>
      </w:r>
      <w:r>
        <w:rPr>
          <w:spacing w:val="-14"/>
          <w:w w:val="110"/>
          <w:sz w:val="19"/>
        </w:rPr>
        <w:t xml:space="preserve"> </w:t>
      </w:r>
      <w:r>
        <w:rPr>
          <w:w w:val="110"/>
          <w:sz w:val="19"/>
        </w:rPr>
        <w:t>out</w:t>
      </w:r>
      <w:r>
        <w:rPr>
          <w:spacing w:val="-22"/>
          <w:w w:val="110"/>
          <w:sz w:val="19"/>
        </w:rPr>
        <w:t xml:space="preserve"> </w:t>
      </w:r>
      <w:r>
        <w:rPr>
          <w:w w:val="110"/>
          <w:sz w:val="19"/>
        </w:rPr>
        <w:t>of</w:t>
      </w:r>
      <w:r>
        <w:rPr>
          <w:spacing w:val="-22"/>
          <w:w w:val="110"/>
          <w:sz w:val="19"/>
        </w:rPr>
        <w:t xml:space="preserve"> </w:t>
      </w:r>
      <w:r>
        <w:rPr>
          <w:w w:val="110"/>
          <w:sz w:val="19"/>
        </w:rPr>
        <w:t>a</w:t>
      </w:r>
      <w:r>
        <w:rPr>
          <w:spacing w:val="-12"/>
          <w:w w:val="110"/>
          <w:sz w:val="19"/>
        </w:rPr>
        <w:t xml:space="preserve"> </w:t>
      </w:r>
      <w:r>
        <w:rPr>
          <w:w w:val="110"/>
          <w:sz w:val="19"/>
        </w:rPr>
        <w:t>pho</w:t>
      </w:r>
      <w:r w:rsidR="007629E0">
        <w:rPr>
          <w:w w:val="110"/>
          <w:sz w:val="19"/>
        </w:rPr>
        <w:t>to</w:t>
      </w:r>
      <w:r>
        <w:rPr>
          <w:spacing w:val="-14"/>
          <w:w w:val="110"/>
          <w:sz w:val="19"/>
        </w:rPr>
        <w:t xml:space="preserve"> </w:t>
      </w:r>
      <w:r>
        <w:rPr>
          <w:w w:val="110"/>
          <w:sz w:val="19"/>
        </w:rPr>
        <w:t>lineup.</w:t>
      </w:r>
      <w:r>
        <w:rPr>
          <w:spacing w:val="9"/>
          <w:w w:val="110"/>
          <w:sz w:val="19"/>
        </w:rPr>
        <w:t xml:space="preserve"> </w:t>
      </w:r>
      <w:r>
        <w:rPr>
          <w:w w:val="110"/>
          <w:sz w:val="19"/>
        </w:rPr>
        <w:t>She</w:t>
      </w:r>
      <w:r>
        <w:rPr>
          <w:spacing w:val="-21"/>
          <w:w w:val="110"/>
          <w:sz w:val="19"/>
        </w:rPr>
        <w:t xml:space="preserve"> </w:t>
      </w:r>
      <w:r>
        <w:rPr>
          <w:w w:val="110"/>
          <w:sz w:val="19"/>
        </w:rPr>
        <w:t>said</w:t>
      </w:r>
      <w:r>
        <w:rPr>
          <w:spacing w:val="-16"/>
          <w:w w:val="110"/>
          <w:sz w:val="19"/>
        </w:rPr>
        <w:t xml:space="preserve"> </w:t>
      </w:r>
      <w:r>
        <w:rPr>
          <w:w w:val="110"/>
          <w:sz w:val="19"/>
        </w:rPr>
        <w:t>that</w:t>
      </w:r>
      <w:r>
        <w:rPr>
          <w:spacing w:val="-22"/>
          <w:w w:val="110"/>
          <w:sz w:val="19"/>
        </w:rPr>
        <w:t xml:space="preserve"> </w:t>
      </w:r>
      <w:r>
        <w:rPr>
          <w:w w:val="110"/>
          <w:sz w:val="19"/>
        </w:rPr>
        <w:t>she</w:t>
      </w:r>
      <w:r>
        <w:rPr>
          <w:spacing w:val="-8"/>
          <w:w w:val="110"/>
          <w:sz w:val="19"/>
        </w:rPr>
        <w:t xml:space="preserve"> </w:t>
      </w:r>
      <w:r>
        <w:rPr>
          <w:w w:val="110"/>
          <w:sz w:val="19"/>
        </w:rPr>
        <w:t>probably</w:t>
      </w:r>
      <w:r>
        <w:rPr>
          <w:spacing w:val="-16"/>
          <w:w w:val="110"/>
          <w:sz w:val="19"/>
        </w:rPr>
        <w:t xml:space="preserve"> </w:t>
      </w:r>
      <w:r>
        <w:rPr>
          <w:w w:val="110"/>
          <w:sz w:val="19"/>
        </w:rPr>
        <w:t>could.</w:t>
      </w:r>
    </w:p>
    <w:p w:rsidR="00CE4C9F" w:rsidRDefault="00CE4C9F">
      <w:pPr>
        <w:pStyle w:val="BodyText"/>
        <w:rPr>
          <w:sz w:val="20"/>
        </w:rPr>
      </w:pPr>
    </w:p>
    <w:p w:rsidR="00CE4C9F" w:rsidRDefault="009F05AF">
      <w:pPr>
        <w:spacing w:before="156" w:line="412" w:lineRule="auto"/>
        <w:ind w:left="877" w:right="365" w:firstLine="4"/>
        <w:jc w:val="both"/>
        <w:rPr>
          <w:w w:val="105"/>
          <w:sz w:val="19"/>
        </w:rPr>
      </w:pPr>
      <w:r>
        <w:pict>
          <v:shape id="_x0000_s4932" type="#_x0000_t202" style="position:absolute;left:0;text-align:left;margin-left:59.25pt;margin-top:70.55pt;width:505.6pt;height:59.65pt;z-index:251302912;mso-position-horizontal-relative:page" filled="f" stroked="f">
            <v:textbox inset="0,0,0,0">
              <w:txbxContent>
                <w:p w:rsidR="009F05AF" w:rsidRDefault="009F05AF">
                  <w:pPr>
                    <w:pStyle w:val="BodyText"/>
                  </w:pPr>
                </w:p>
              </w:txbxContent>
            </v:textbox>
            <w10:wrap anchorx="page"/>
          </v:shape>
        </w:pict>
      </w:r>
      <w:r w:rsidR="00C85DFB">
        <w:rPr>
          <w:w w:val="105"/>
          <w:sz w:val="19"/>
        </w:rPr>
        <w:t>I</w:t>
      </w:r>
      <w:r w:rsidR="00C85DFB">
        <w:rPr>
          <w:spacing w:val="-27"/>
          <w:w w:val="105"/>
          <w:sz w:val="19"/>
        </w:rPr>
        <w:t xml:space="preserve"> </w:t>
      </w:r>
      <w:r w:rsidR="00C85DFB">
        <w:rPr>
          <w:w w:val="105"/>
          <w:sz w:val="19"/>
        </w:rPr>
        <w:t>then</w:t>
      </w:r>
      <w:r w:rsidR="00C85DFB">
        <w:rPr>
          <w:spacing w:val="-21"/>
          <w:w w:val="105"/>
          <w:sz w:val="19"/>
        </w:rPr>
        <w:t xml:space="preserve"> </w:t>
      </w:r>
      <w:r w:rsidR="00C85DFB">
        <w:rPr>
          <w:w w:val="105"/>
          <w:sz w:val="19"/>
        </w:rPr>
        <w:t>presented</w:t>
      </w:r>
      <w:r w:rsidR="00C85DFB">
        <w:rPr>
          <w:spacing w:val="-22"/>
          <w:w w:val="105"/>
          <w:sz w:val="19"/>
        </w:rPr>
        <w:t xml:space="preserve"> </w:t>
      </w:r>
      <w:r w:rsidR="00C85DFB">
        <w:rPr>
          <w:w w:val="105"/>
          <w:sz w:val="19"/>
        </w:rPr>
        <w:t>Tessa</w:t>
      </w:r>
      <w:r w:rsidR="00C85DFB">
        <w:rPr>
          <w:spacing w:val="-26"/>
          <w:w w:val="105"/>
          <w:sz w:val="19"/>
        </w:rPr>
        <w:t xml:space="preserve"> </w:t>
      </w:r>
      <w:r w:rsidR="00C85DFB">
        <w:rPr>
          <w:w w:val="105"/>
          <w:sz w:val="19"/>
        </w:rPr>
        <w:t>with</w:t>
      </w:r>
      <w:r w:rsidR="00C85DFB">
        <w:rPr>
          <w:spacing w:val="-25"/>
          <w:w w:val="105"/>
          <w:sz w:val="19"/>
        </w:rPr>
        <w:t xml:space="preserve"> </w:t>
      </w:r>
      <w:r w:rsidR="00C85DFB">
        <w:rPr>
          <w:w w:val="105"/>
          <w:sz w:val="19"/>
        </w:rPr>
        <w:t>a</w:t>
      </w:r>
      <w:r w:rsidR="00C85DFB">
        <w:rPr>
          <w:spacing w:val="-25"/>
          <w:w w:val="105"/>
          <w:sz w:val="19"/>
        </w:rPr>
        <w:t xml:space="preserve"> </w:t>
      </w:r>
      <w:r w:rsidR="00C85DFB">
        <w:rPr>
          <w:w w:val="105"/>
          <w:sz w:val="19"/>
        </w:rPr>
        <w:t>Photographic</w:t>
      </w:r>
      <w:r w:rsidR="00C85DFB">
        <w:rPr>
          <w:spacing w:val="-12"/>
          <w:w w:val="105"/>
          <w:sz w:val="19"/>
        </w:rPr>
        <w:t xml:space="preserve"> </w:t>
      </w:r>
      <w:r w:rsidR="00C85DFB">
        <w:rPr>
          <w:w w:val="105"/>
          <w:sz w:val="19"/>
        </w:rPr>
        <w:t>Lineup</w:t>
      </w:r>
      <w:r w:rsidR="00C85DFB">
        <w:rPr>
          <w:spacing w:val="-22"/>
          <w:w w:val="105"/>
          <w:sz w:val="19"/>
        </w:rPr>
        <w:t xml:space="preserve"> </w:t>
      </w:r>
      <w:r w:rsidR="00C85DFB">
        <w:rPr>
          <w:w w:val="105"/>
          <w:sz w:val="19"/>
        </w:rPr>
        <w:t>Admonition,</w:t>
      </w:r>
      <w:r w:rsidR="00C85DFB">
        <w:rPr>
          <w:spacing w:val="-27"/>
          <w:w w:val="105"/>
          <w:sz w:val="19"/>
        </w:rPr>
        <w:t xml:space="preserve"> </w:t>
      </w:r>
      <w:r w:rsidR="00C85DFB">
        <w:rPr>
          <w:w w:val="105"/>
          <w:sz w:val="19"/>
        </w:rPr>
        <w:t>which</w:t>
      </w:r>
      <w:r w:rsidR="00C85DFB">
        <w:rPr>
          <w:spacing w:val="-30"/>
          <w:w w:val="105"/>
          <w:sz w:val="19"/>
        </w:rPr>
        <w:t xml:space="preserve"> </w:t>
      </w:r>
      <w:r w:rsidR="00C85DFB">
        <w:rPr>
          <w:w w:val="105"/>
          <w:sz w:val="19"/>
        </w:rPr>
        <w:t>she</w:t>
      </w:r>
      <w:r w:rsidR="00C85DFB">
        <w:rPr>
          <w:spacing w:val="-31"/>
          <w:w w:val="105"/>
          <w:sz w:val="19"/>
        </w:rPr>
        <w:t xml:space="preserve"> </w:t>
      </w:r>
      <w:r w:rsidR="00C85DFB">
        <w:rPr>
          <w:w w:val="105"/>
          <w:sz w:val="19"/>
        </w:rPr>
        <w:t>signed</w:t>
      </w:r>
      <w:r w:rsidR="00C85DFB">
        <w:rPr>
          <w:spacing w:val="-28"/>
          <w:w w:val="105"/>
          <w:sz w:val="19"/>
        </w:rPr>
        <w:t xml:space="preserve"> </w:t>
      </w:r>
      <w:r w:rsidR="00C85DFB">
        <w:rPr>
          <w:w w:val="105"/>
          <w:sz w:val="19"/>
        </w:rPr>
        <w:t>and</w:t>
      </w:r>
      <w:r w:rsidR="00C85DFB">
        <w:rPr>
          <w:spacing w:val="-25"/>
          <w:w w:val="105"/>
          <w:sz w:val="19"/>
        </w:rPr>
        <w:t xml:space="preserve"> </w:t>
      </w:r>
      <w:r w:rsidR="00C85DFB">
        <w:rPr>
          <w:w w:val="105"/>
          <w:sz w:val="19"/>
        </w:rPr>
        <w:t>dated.</w:t>
      </w:r>
      <w:r w:rsidR="00C85DFB">
        <w:rPr>
          <w:spacing w:val="-9"/>
          <w:w w:val="105"/>
          <w:sz w:val="19"/>
        </w:rPr>
        <w:t xml:space="preserve"> </w:t>
      </w:r>
      <w:r w:rsidR="00C85DFB">
        <w:rPr>
          <w:w w:val="105"/>
          <w:sz w:val="19"/>
        </w:rPr>
        <w:t>Tessa</w:t>
      </w:r>
      <w:r w:rsidR="00C85DFB">
        <w:rPr>
          <w:spacing w:val="-21"/>
          <w:w w:val="105"/>
          <w:sz w:val="19"/>
        </w:rPr>
        <w:t xml:space="preserve"> </w:t>
      </w:r>
      <w:r w:rsidR="00C85DFB">
        <w:rPr>
          <w:w w:val="105"/>
          <w:sz w:val="19"/>
        </w:rPr>
        <w:t>then</w:t>
      </w:r>
      <w:r w:rsidR="00C85DFB">
        <w:rPr>
          <w:spacing w:val="-23"/>
          <w:w w:val="105"/>
          <w:sz w:val="19"/>
        </w:rPr>
        <w:t xml:space="preserve"> </w:t>
      </w:r>
      <w:r w:rsidR="00C85DFB">
        <w:rPr>
          <w:w w:val="105"/>
          <w:sz w:val="19"/>
        </w:rPr>
        <w:t>read</w:t>
      </w:r>
      <w:r w:rsidR="00C85DFB">
        <w:rPr>
          <w:spacing w:val="-21"/>
          <w:w w:val="105"/>
          <w:sz w:val="19"/>
        </w:rPr>
        <w:t xml:space="preserve"> </w:t>
      </w:r>
      <w:r w:rsidR="00C85DFB">
        <w:rPr>
          <w:w w:val="105"/>
          <w:sz w:val="19"/>
        </w:rPr>
        <w:t>the</w:t>
      </w:r>
      <w:r w:rsidR="00C85DFB">
        <w:rPr>
          <w:spacing w:val="-21"/>
          <w:w w:val="105"/>
          <w:sz w:val="19"/>
        </w:rPr>
        <w:t xml:space="preserve"> </w:t>
      </w:r>
      <w:r w:rsidR="00C85DFB">
        <w:rPr>
          <w:w w:val="105"/>
          <w:sz w:val="19"/>
        </w:rPr>
        <w:t>Photo</w:t>
      </w:r>
      <w:r w:rsidR="00C85DFB">
        <w:rPr>
          <w:spacing w:val="-20"/>
          <w:w w:val="105"/>
          <w:sz w:val="19"/>
        </w:rPr>
        <w:t xml:space="preserve"> </w:t>
      </w:r>
      <w:r w:rsidR="00C85DFB">
        <w:rPr>
          <w:w w:val="105"/>
          <w:sz w:val="19"/>
        </w:rPr>
        <w:t xml:space="preserve">Lineup form, and told me she understood </w:t>
      </w:r>
      <w:r w:rsidR="00C85DFB">
        <w:rPr>
          <w:w w:val="105"/>
          <w:sz w:val="18"/>
        </w:rPr>
        <w:t xml:space="preserve">it. </w:t>
      </w:r>
      <w:r w:rsidR="00C85DFB">
        <w:rPr>
          <w:w w:val="105"/>
          <w:sz w:val="19"/>
        </w:rPr>
        <w:t>I then presented Tessa with an unmarked photo lineup, whic</w:t>
      </w:r>
      <w:r w:rsidR="007629E0">
        <w:rPr>
          <w:w w:val="105"/>
          <w:sz w:val="19"/>
        </w:rPr>
        <w:t>h showed --------- in photo number</w:t>
      </w:r>
      <w:r w:rsidR="00C85DFB">
        <w:rPr>
          <w:w w:val="105"/>
          <w:sz w:val="19"/>
        </w:rPr>
        <w:t xml:space="preserve"> 3</w:t>
      </w:r>
      <w:r w:rsidR="007629E0">
        <w:rPr>
          <w:w w:val="105"/>
          <w:sz w:val="19"/>
        </w:rPr>
        <w:t>.</w:t>
      </w:r>
      <w:r w:rsidR="00C85DFB">
        <w:rPr>
          <w:w w:val="105"/>
          <w:sz w:val="19"/>
        </w:rPr>
        <w:t xml:space="preserve"> Tessa looked at the lineup for about five seconds, and picked photo "3." Tessa then marked</w:t>
      </w:r>
      <w:r w:rsidR="00C85DFB">
        <w:rPr>
          <w:spacing w:val="-24"/>
          <w:w w:val="105"/>
          <w:sz w:val="19"/>
        </w:rPr>
        <w:t xml:space="preserve"> </w:t>
      </w:r>
      <w:r w:rsidR="00C85DFB">
        <w:rPr>
          <w:w w:val="105"/>
          <w:sz w:val="19"/>
        </w:rPr>
        <w:t>"possible"</w:t>
      </w:r>
    </w:p>
    <w:p w:rsidR="00384D7B" w:rsidRDefault="00384D7B">
      <w:pPr>
        <w:spacing w:before="156" w:line="412" w:lineRule="auto"/>
        <w:ind w:left="877" w:right="365" w:firstLine="4"/>
        <w:jc w:val="both"/>
        <w:rPr>
          <w:w w:val="105"/>
          <w:sz w:val="19"/>
        </w:rPr>
      </w:pPr>
    </w:p>
    <w:p w:rsidR="00384D7B" w:rsidRDefault="00384D7B">
      <w:pPr>
        <w:spacing w:before="156" w:line="412" w:lineRule="auto"/>
        <w:ind w:left="877" w:right="365" w:firstLine="4"/>
        <w:jc w:val="both"/>
        <w:rPr>
          <w:sz w:val="19"/>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27"/>
        </w:rPr>
      </w:pPr>
    </w:p>
    <w:p w:rsidR="00CE4C9F" w:rsidRDefault="00C85DFB">
      <w:pPr>
        <w:ind w:right="2242"/>
        <w:jc w:val="right"/>
      </w:pPr>
      <w:r>
        <w:t xml:space="preserve">JC-001- </w:t>
      </w:r>
      <w:r w:rsidR="007629E0">
        <w:t>001036</w:t>
      </w:r>
    </w:p>
    <w:p w:rsidR="00CE4C9F" w:rsidRDefault="00CE4C9F" w:rsidP="007629E0">
      <w:pPr>
        <w:jc w:val="center"/>
        <w:sectPr w:rsidR="00CE4C9F">
          <w:pgSz w:w="12240" w:h="15840"/>
          <w:pgMar w:top="440" w:right="480" w:bottom="280" w:left="780" w:header="720" w:footer="720" w:gutter="0"/>
          <w:cols w:space="720"/>
        </w:sectPr>
      </w:pPr>
    </w:p>
    <w:tbl>
      <w:tblPr>
        <w:tblW w:w="0" w:type="auto"/>
        <w:tblInd w:w="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723"/>
        <w:gridCol w:w="1012"/>
        <w:gridCol w:w="2717"/>
        <w:gridCol w:w="2370"/>
      </w:tblGrid>
      <w:tr w:rsidR="00CE4C9F">
        <w:trPr>
          <w:trHeight w:val="637"/>
        </w:trPr>
        <w:tc>
          <w:tcPr>
            <w:tcW w:w="3294" w:type="dxa"/>
            <w:tcBorders>
              <w:top w:val="nil"/>
              <w:left w:val="nil"/>
            </w:tcBorders>
          </w:tcPr>
          <w:p w:rsidR="00CE4C9F" w:rsidRDefault="00C85DFB">
            <w:pPr>
              <w:pStyle w:val="TableParagraph"/>
              <w:tabs>
                <w:tab w:val="left" w:pos="2050"/>
              </w:tabs>
              <w:spacing w:before="43"/>
              <w:ind w:left="118"/>
              <w:rPr>
                <w:rFonts w:ascii="Arial" w:hAnsi="Arial"/>
                <w:sz w:val="28"/>
              </w:rPr>
            </w:pPr>
            <w:bookmarkStart w:id="37" w:name="_bookmark36"/>
            <w:bookmarkEnd w:id="37"/>
            <w:r>
              <w:rPr>
                <w:w w:val="105"/>
                <w:sz w:val="19"/>
              </w:rPr>
              <w:lastRenderedPageBreak/>
              <w:t>CONTINUATION</w:t>
            </w:r>
            <w:r>
              <w:rPr>
                <w:w w:val="105"/>
                <w:sz w:val="19"/>
              </w:rPr>
              <w:tab/>
            </w:r>
            <w:r>
              <w:rPr>
                <w:rFonts w:ascii="Arial" w:hAnsi="Arial"/>
                <w:w w:val="105"/>
                <w:position w:val="-4"/>
                <w:sz w:val="28"/>
              </w:rPr>
              <w:t>□</w:t>
            </w:r>
          </w:p>
          <w:p w:rsidR="00CE4C9F" w:rsidRDefault="00C85DFB">
            <w:pPr>
              <w:pStyle w:val="TableParagraph"/>
              <w:tabs>
                <w:tab w:val="left" w:pos="2068"/>
              </w:tabs>
              <w:spacing w:before="25" w:line="228" w:lineRule="exact"/>
              <w:ind w:left="126"/>
              <w:rPr>
                <w:b/>
                <w:sz w:val="24"/>
              </w:rPr>
            </w:pPr>
            <w:r>
              <w:rPr>
                <w:rFonts w:ascii="Arial"/>
                <w:w w:val="95"/>
                <w:sz w:val="18"/>
              </w:rPr>
              <w:t>SUPPLEMENT'</w:t>
            </w:r>
            <w:r>
              <w:rPr>
                <w:rFonts w:ascii="Arial"/>
                <w:w w:val="95"/>
                <w:sz w:val="18"/>
              </w:rPr>
              <w:tab/>
            </w:r>
            <w:r>
              <w:rPr>
                <w:b/>
                <w:position w:val="-4"/>
                <w:sz w:val="24"/>
              </w:rPr>
              <w:t>X</w:t>
            </w:r>
          </w:p>
        </w:tc>
        <w:tc>
          <w:tcPr>
            <w:tcW w:w="1735" w:type="dxa"/>
            <w:gridSpan w:val="2"/>
            <w:tcBorders>
              <w:top w:val="nil"/>
              <w:bottom w:val="single" w:sz="18" w:space="0" w:color="000000"/>
            </w:tcBorders>
          </w:tcPr>
          <w:p w:rsidR="00384D7B" w:rsidRDefault="00384D7B">
            <w:pPr>
              <w:pStyle w:val="TableParagraph"/>
              <w:ind w:left="112"/>
              <w:rPr>
                <w:b/>
                <w:w w:val="105"/>
                <w:sz w:val="20"/>
              </w:rPr>
            </w:pPr>
          </w:p>
          <w:p w:rsidR="00CE4C9F" w:rsidRDefault="00C85DFB">
            <w:pPr>
              <w:pStyle w:val="TableParagraph"/>
              <w:ind w:left="112"/>
              <w:rPr>
                <w:b/>
                <w:sz w:val="20"/>
              </w:rPr>
            </w:pPr>
            <w:r>
              <w:rPr>
                <w:b/>
                <w:w w:val="105"/>
                <w:sz w:val="20"/>
              </w:rPr>
              <w:t>JCSO</w:t>
            </w:r>
          </w:p>
        </w:tc>
        <w:tc>
          <w:tcPr>
            <w:tcW w:w="2717" w:type="dxa"/>
            <w:tcBorders>
              <w:bottom w:val="single" w:sz="18" w:space="0" w:color="000000"/>
              <w:right w:val="single" w:sz="18" w:space="0" w:color="000000"/>
            </w:tcBorders>
          </w:tcPr>
          <w:p w:rsidR="00CE4C9F" w:rsidRDefault="00C85DFB">
            <w:pPr>
              <w:pStyle w:val="TableParagraph"/>
              <w:spacing w:before="20"/>
              <w:ind w:left="120"/>
              <w:rPr>
                <w:sz w:val="15"/>
              </w:rPr>
            </w:pPr>
            <w:r>
              <w:rPr>
                <w:sz w:val="15"/>
              </w:rPr>
              <w:t>Officer</w:t>
            </w:r>
          </w:p>
          <w:p w:rsidR="00CE4C9F" w:rsidRDefault="00CE4C9F">
            <w:pPr>
              <w:pStyle w:val="TableParagraph"/>
              <w:spacing w:before="4"/>
              <w:rPr>
                <w:sz w:val="14"/>
              </w:rPr>
            </w:pPr>
          </w:p>
          <w:p w:rsidR="00CE4C9F" w:rsidRDefault="00C85DFB">
            <w:pPr>
              <w:pStyle w:val="TableParagraph"/>
              <w:ind w:left="118"/>
              <w:rPr>
                <w:b/>
                <w:sz w:val="20"/>
              </w:rPr>
            </w:pPr>
            <w:r>
              <w:rPr>
                <w:b/>
                <w:w w:val="105"/>
                <w:sz w:val="20"/>
              </w:rPr>
              <w:t>BROOKS</w:t>
            </w:r>
          </w:p>
        </w:tc>
        <w:tc>
          <w:tcPr>
            <w:tcW w:w="2370"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0"/>
              <w:ind w:left="103"/>
              <w:rPr>
                <w:sz w:val="15"/>
              </w:rPr>
            </w:pPr>
            <w:r>
              <w:rPr>
                <w:sz w:val="15"/>
              </w:rPr>
              <w:t>Case No</w:t>
            </w:r>
          </w:p>
          <w:p w:rsidR="00CE4C9F" w:rsidRDefault="00CE4C9F">
            <w:pPr>
              <w:pStyle w:val="TableParagraph"/>
              <w:spacing w:before="8"/>
              <w:rPr>
                <w:sz w:val="12"/>
              </w:rPr>
            </w:pPr>
          </w:p>
          <w:p w:rsidR="00CE4C9F" w:rsidRDefault="00C85DFB">
            <w:pPr>
              <w:pStyle w:val="TableParagraph"/>
              <w:ind w:left="102"/>
              <w:rPr>
                <w:b/>
                <w:sz w:val="20"/>
              </w:rPr>
            </w:pPr>
            <w:r>
              <w:rPr>
                <w:b/>
                <w:w w:val="105"/>
                <w:sz w:val="20"/>
              </w:rPr>
              <w:t>99-7625-R</w:t>
            </w:r>
          </w:p>
        </w:tc>
      </w:tr>
      <w:tr w:rsidR="00CE4C9F">
        <w:trPr>
          <w:trHeight w:val="407"/>
        </w:trPr>
        <w:tc>
          <w:tcPr>
            <w:tcW w:w="4017" w:type="dxa"/>
            <w:gridSpan w:val="2"/>
            <w:tcBorders>
              <w:bottom w:val="nil"/>
            </w:tcBorders>
          </w:tcPr>
          <w:p w:rsidR="00CE4C9F" w:rsidRDefault="00CE4C9F">
            <w:pPr>
              <w:pStyle w:val="TableParagraph"/>
              <w:spacing w:before="22" w:line="229" w:lineRule="exact"/>
              <w:ind w:left="447"/>
              <w:rPr>
                <w:rFonts w:ascii="Arial" w:hAnsi="Arial"/>
                <w:sz w:val="70"/>
              </w:rPr>
            </w:pPr>
          </w:p>
        </w:tc>
        <w:tc>
          <w:tcPr>
            <w:tcW w:w="3729" w:type="dxa"/>
            <w:gridSpan w:val="2"/>
            <w:tcBorders>
              <w:top w:val="single" w:sz="18" w:space="0" w:color="000000"/>
              <w:bottom w:val="single" w:sz="18" w:space="0" w:color="000000"/>
              <w:right w:val="single" w:sz="18" w:space="0" w:color="000000"/>
            </w:tcBorders>
          </w:tcPr>
          <w:p w:rsidR="00CE4C9F" w:rsidRDefault="00C85DFB">
            <w:pPr>
              <w:pStyle w:val="TableParagraph"/>
              <w:spacing w:line="145" w:lineRule="exact"/>
              <w:ind w:left="112"/>
              <w:rPr>
                <w:sz w:val="15"/>
              </w:rPr>
            </w:pPr>
            <w:r>
              <w:rPr>
                <w:sz w:val="15"/>
              </w:rPr>
              <w:t xml:space="preserve">Victim Name </w:t>
            </w:r>
          </w:p>
          <w:p w:rsidR="00CE4C9F" w:rsidRDefault="00C85DFB">
            <w:pPr>
              <w:pStyle w:val="TableParagraph"/>
              <w:spacing w:before="69" w:line="173" w:lineRule="exact"/>
              <w:ind w:left="105"/>
              <w:rPr>
                <w:b/>
                <w:sz w:val="20"/>
              </w:rPr>
            </w:pPr>
            <w:r>
              <w:rPr>
                <w:b/>
                <w:w w:val="105"/>
                <w:sz w:val="20"/>
              </w:rPr>
              <w:t>COLUMBINE</w:t>
            </w:r>
          </w:p>
        </w:tc>
        <w:tc>
          <w:tcPr>
            <w:tcW w:w="2370" w:type="dxa"/>
            <w:tcBorders>
              <w:top w:val="single" w:sz="18" w:space="0" w:color="000000"/>
              <w:left w:val="single" w:sz="18" w:space="0" w:color="000000"/>
            </w:tcBorders>
          </w:tcPr>
          <w:p w:rsidR="00CE4C9F" w:rsidRDefault="00C85DFB">
            <w:pPr>
              <w:pStyle w:val="TableParagraph"/>
              <w:spacing w:before="59" w:line="163" w:lineRule="exact"/>
              <w:ind w:left="101"/>
              <w:rPr>
                <w:b/>
                <w:sz w:val="20"/>
              </w:rPr>
            </w:pPr>
            <w:r>
              <w:rPr>
                <w:b/>
                <w:w w:val="110"/>
                <w:sz w:val="20"/>
              </w:rPr>
              <w:t>05-10-99</w:t>
            </w:r>
          </w:p>
        </w:tc>
      </w:tr>
      <w:tr w:rsidR="00CE4C9F">
        <w:trPr>
          <w:trHeight w:val="563"/>
        </w:trPr>
        <w:tc>
          <w:tcPr>
            <w:tcW w:w="4017" w:type="dxa"/>
            <w:gridSpan w:val="2"/>
            <w:tcBorders>
              <w:top w:val="nil"/>
            </w:tcBorders>
          </w:tcPr>
          <w:p w:rsidR="00CE4C9F" w:rsidRDefault="00C85DFB">
            <w:pPr>
              <w:pStyle w:val="TableParagraph"/>
              <w:tabs>
                <w:tab w:val="left" w:pos="1163"/>
              </w:tabs>
              <w:spacing w:before="113" w:line="136" w:lineRule="auto"/>
              <w:ind w:left="100"/>
              <w:rPr>
                <w:sz w:val="19"/>
              </w:rPr>
            </w:pPr>
            <w:r>
              <w:rPr>
                <w:rFonts w:ascii="Arial"/>
                <w:position w:val="-13"/>
                <w:sz w:val="33"/>
              </w:rPr>
              <w:tab/>
            </w:r>
            <w:r>
              <w:rPr>
                <w:sz w:val="19"/>
              </w:rPr>
              <w:t>X FIRST DEGREE</w:t>
            </w:r>
            <w:r>
              <w:rPr>
                <w:spacing w:val="-25"/>
                <w:sz w:val="19"/>
              </w:rPr>
              <w:t xml:space="preserve"> </w:t>
            </w:r>
            <w:r>
              <w:rPr>
                <w:sz w:val="19"/>
              </w:rPr>
              <w:t>MURDER</w:t>
            </w:r>
          </w:p>
          <w:p w:rsidR="00CE4C9F" w:rsidRDefault="00CE4C9F">
            <w:pPr>
              <w:pStyle w:val="TableParagraph"/>
              <w:tabs>
                <w:tab w:val="left" w:pos="1153"/>
              </w:tabs>
              <w:spacing w:before="10"/>
              <w:ind w:left="122"/>
              <w:rPr>
                <w:rFonts w:ascii="Arial" w:hAnsi="Arial"/>
                <w:sz w:val="14"/>
              </w:rPr>
            </w:pPr>
          </w:p>
        </w:tc>
        <w:tc>
          <w:tcPr>
            <w:tcW w:w="3729" w:type="dxa"/>
            <w:gridSpan w:val="2"/>
            <w:tcBorders>
              <w:top w:val="single" w:sz="18" w:space="0" w:color="000000"/>
            </w:tcBorders>
          </w:tcPr>
          <w:p w:rsidR="00CE4C9F" w:rsidRDefault="00CE4C9F">
            <w:pPr>
              <w:pStyle w:val="TableParagraph"/>
              <w:tabs>
                <w:tab w:val="left" w:pos="1286"/>
                <w:tab w:val="left" w:pos="2268"/>
                <w:tab w:val="left" w:pos="3289"/>
              </w:tabs>
              <w:spacing w:before="99"/>
              <w:ind w:left="156"/>
              <w:jc w:val="center"/>
              <w:rPr>
                <w:rFonts w:ascii="Arial"/>
                <w:sz w:val="14"/>
              </w:rPr>
            </w:pPr>
          </w:p>
        </w:tc>
        <w:tc>
          <w:tcPr>
            <w:tcW w:w="2370" w:type="dxa"/>
          </w:tcPr>
          <w:p w:rsidR="00CE4C9F" w:rsidRDefault="00C85DFB">
            <w:pPr>
              <w:pStyle w:val="TableParagraph"/>
              <w:tabs>
                <w:tab w:val="left" w:pos="1447"/>
                <w:tab w:val="left" w:pos="2123"/>
              </w:tabs>
              <w:spacing w:before="87"/>
              <w:ind w:left="118"/>
              <w:rPr>
                <w:rFonts w:ascii="Arial"/>
                <w:sz w:val="14"/>
              </w:rPr>
            </w:pPr>
            <w:r>
              <w:rPr>
                <w:position w:val="1"/>
                <w:sz w:val="15"/>
              </w:rPr>
              <w:t>Recommend</w:t>
            </w:r>
            <w:r>
              <w:rPr>
                <w:spacing w:val="-14"/>
                <w:position w:val="1"/>
                <w:sz w:val="15"/>
              </w:rPr>
              <w:t xml:space="preserve"> </w:t>
            </w:r>
            <w:r>
              <w:rPr>
                <w:position w:val="1"/>
                <w:sz w:val="15"/>
              </w:rPr>
              <w:t>Case:</w:t>
            </w:r>
            <w:r>
              <w:rPr>
                <w:position w:val="1"/>
                <w:sz w:val="15"/>
              </w:rPr>
              <w:tab/>
            </w:r>
            <w:r>
              <w:rPr>
                <w:sz w:val="15"/>
              </w:rPr>
              <w:t>Review</w:t>
            </w:r>
            <w:r>
              <w:rPr>
                <w:sz w:val="15"/>
              </w:rPr>
              <w:tab/>
            </w:r>
            <w:r>
              <w:rPr>
                <w:rFonts w:ascii="Arial"/>
                <w:sz w:val="14"/>
              </w:rPr>
              <w:t>D</w:t>
            </w:r>
          </w:p>
          <w:p w:rsidR="00CE4C9F" w:rsidRDefault="00C85DFB">
            <w:pPr>
              <w:pStyle w:val="TableParagraph"/>
              <w:tabs>
                <w:tab w:val="left" w:pos="2113"/>
              </w:tabs>
              <w:spacing w:before="125" w:line="149" w:lineRule="exact"/>
              <w:ind w:left="1387"/>
              <w:rPr>
                <w:rFonts w:ascii="Arial"/>
                <w:sz w:val="14"/>
              </w:rPr>
            </w:pPr>
            <w:r>
              <w:rPr>
                <w:w w:val="105"/>
                <w:sz w:val="14"/>
              </w:rPr>
              <w:t>Closure</w:t>
            </w:r>
            <w:r>
              <w:rPr>
                <w:w w:val="105"/>
                <w:sz w:val="14"/>
              </w:rPr>
              <w:tab/>
            </w:r>
            <w:r>
              <w:rPr>
                <w:rFonts w:ascii="Arial"/>
                <w:w w:val="105"/>
                <w:sz w:val="14"/>
              </w:rPr>
              <w:t>D</w:t>
            </w:r>
          </w:p>
        </w:tc>
      </w:tr>
    </w:tbl>
    <w:p w:rsidR="00384D7B" w:rsidRDefault="00384D7B">
      <w:pPr>
        <w:spacing w:before="93" w:line="412" w:lineRule="auto"/>
        <w:ind w:left="877" w:right="371" w:firstLine="3"/>
        <w:rPr>
          <w:w w:val="105"/>
          <w:sz w:val="19"/>
        </w:rPr>
      </w:pPr>
    </w:p>
    <w:p w:rsidR="00CE4C9F" w:rsidRDefault="00C85DFB">
      <w:pPr>
        <w:spacing w:before="93" w:line="412" w:lineRule="auto"/>
        <w:ind w:left="877" w:right="371" w:firstLine="3"/>
        <w:rPr>
          <w:sz w:val="19"/>
        </w:rPr>
      </w:pPr>
      <w:r>
        <w:rPr>
          <w:w w:val="105"/>
          <w:sz w:val="19"/>
        </w:rPr>
        <w:t>identification</w:t>
      </w:r>
      <w:r>
        <w:rPr>
          <w:spacing w:val="-19"/>
          <w:w w:val="105"/>
          <w:sz w:val="19"/>
        </w:rPr>
        <w:t xml:space="preserve"> </w:t>
      </w:r>
      <w:r>
        <w:rPr>
          <w:w w:val="105"/>
          <w:sz w:val="19"/>
        </w:rPr>
        <w:t>and</w:t>
      </w:r>
      <w:r>
        <w:rPr>
          <w:spacing w:val="-10"/>
          <w:w w:val="105"/>
          <w:sz w:val="19"/>
        </w:rPr>
        <w:t xml:space="preserve"> </w:t>
      </w:r>
      <w:r>
        <w:rPr>
          <w:w w:val="105"/>
          <w:sz w:val="19"/>
        </w:rPr>
        <w:t>photo</w:t>
      </w:r>
      <w:r>
        <w:rPr>
          <w:spacing w:val="-32"/>
          <w:w w:val="105"/>
          <w:sz w:val="19"/>
        </w:rPr>
        <w:t xml:space="preserve"> </w:t>
      </w:r>
      <w:r>
        <w:rPr>
          <w:w w:val="105"/>
          <w:sz w:val="19"/>
        </w:rPr>
        <w:t>"3"</w:t>
      </w:r>
      <w:r>
        <w:rPr>
          <w:spacing w:val="-4"/>
          <w:w w:val="105"/>
          <w:sz w:val="19"/>
        </w:rPr>
        <w:t xml:space="preserve"> </w:t>
      </w:r>
      <w:r>
        <w:rPr>
          <w:w w:val="105"/>
          <w:sz w:val="19"/>
        </w:rPr>
        <w:t>on</w:t>
      </w:r>
      <w:r>
        <w:rPr>
          <w:spacing w:val="-15"/>
          <w:w w:val="105"/>
          <w:sz w:val="19"/>
        </w:rPr>
        <w:t xml:space="preserve"> </w:t>
      </w:r>
      <w:r>
        <w:rPr>
          <w:w w:val="105"/>
          <w:sz w:val="19"/>
        </w:rPr>
        <w:t>the</w:t>
      </w:r>
      <w:r>
        <w:rPr>
          <w:spacing w:val="-18"/>
          <w:w w:val="105"/>
          <w:sz w:val="19"/>
        </w:rPr>
        <w:t xml:space="preserve"> </w:t>
      </w:r>
      <w:r>
        <w:rPr>
          <w:w w:val="105"/>
          <w:sz w:val="19"/>
        </w:rPr>
        <w:t>Photo</w:t>
      </w:r>
      <w:r>
        <w:rPr>
          <w:spacing w:val="-16"/>
          <w:w w:val="105"/>
          <w:sz w:val="19"/>
        </w:rPr>
        <w:t xml:space="preserve"> </w:t>
      </w:r>
      <w:r>
        <w:rPr>
          <w:w w:val="105"/>
          <w:sz w:val="19"/>
        </w:rPr>
        <w:t>Lineup</w:t>
      </w:r>
      <w:r>
        <w:rPr>
          <w:spacing w:val="-18"/>
          <w:w w:val="105"/>
          <w:sz w:val="19"/>
        </w:rPr>
        <w:t xml:space="preserve"> </w:t>
      </w:r>
      <w:r>
        <w:rPr>
          <w:w w:val="105"/>
          <w:sz w:val="19"/>
        </w:rPr>
        <w:t>fo</w:t>
      </w:r>
      <w:r w:rsidR="007629E0">
        <w:rPr>
          <w:w w:val="105"/>
          <w:sz w:val="19"/>
        </w:rPr>
        <w:t>rm</w:t>
      </w:r>
      <w:r>
        <w:rPr>
          <w:w w:val="105"/>
          <w:sz w:val="19"/>
        </w:rPr>
        <w:t>,</w:t>
      </w:r>
      <w:r>
        <w:rPr>
          <w:spacing w:val="-16"/>
          <w:w w:val="105"/>
          <w:sz w:val="19"/>
        </w:rPr>
        <w:t xml:space="preserve"> </w:t>
      </w:r>
      <w:r>
        <w:rPr>
          <w:w w:val="105"/>
          <w:sz w:val="19"/>
        </w:rPr>
        <w:t>which</w:t>
      </w:r>
      <w:r>
        <w:rPr>
          <w:spacing w:val="-17"/>
          <w:w w:val="105"/>
          <w:sz w:val="19"/>
        </w:rPr>
        <w:t xml:space="preserve"> </w:t>
      </w:r>
      <w:r>
        <w:rPr>
          <w:w w:val="105"/>
          <w:sz w:val="19"/>
        </w:rPr>
        <w:t>she</w:t>
      </w:r>
      <w:r>
        <w:rPr>
          <w:spacing w:val="-26"/>
          <w:w w:val="105"/>
          <w:sz w:val="19"/>
        </w:rPr>
        <w:t xml:space="preserve"> </w:t>
      </w:r>
      <w:r>
        <w:rPr>
          <w:w w:val="105"/>
          <w:sz w:val="19"/>
        </w:rPr>
        <w:t>then</w:t>
      </w:r>
      <w:r>
        <w:rPr>
          <w:spacing w:val="-18"/>
          <w:w w:val="105"/>
          <w:sz w:val="19"/>
        </w:rPr>
        <w:t xml:space="preserve"> </w:t>
      </w:r>
      <w:r>
        <w:rPr>
          <w:w w:val="105"/>
          <w:sz w:val="19"/>
        </w:rPr>
        <w:t>signed</w:t>
      </w:r>
      <w:r>
        <w:rPr>
          <w:spacing w:val="-14"/>
          <w:w w:val="105"/>
          <w:sz w:val="19"/>
        </w:rPr>
        <w:t xml:space="preserve"> </w:t>
      </w:r>
      <w:r>
        <w:rPr>
          <w:w w:val="105"/>
          <w:sz w:val="19"/>
        </w:rPr>
        <w:t>and</w:t>
      </w:r>
      <w:r>
        <w:rPr>
          <w:spacing w:val="-23"/>
          <w:w w:val="105"/>
          <w:sz w:val="19"/>
        </w:rPr>
        <w:t xml:space="preserve"> </w:t>
      </w:r>
      <w:r>
        <w:rPr>
          <w:w w:val="105"/>
          <w:sz w:val="19"/>
        </w:rPr>
        <w:t>dated.</w:t>
      </w:r>
      <w:r>
        <w:rPr>
          <w:spacing w:val="12"/>
          <w:w w:val="105"/>
          <w:sz w:val="19"/>
        </w:rPr>
        <w:t xml:space="preserve"> </w:t>
      </w:r>
      <w:r>
        <w:rPr>
          <w:w w:val="105"/>
          <w:sz w:val="19"/>
        </w:rPr>
        <w:t>This</w:t>
      </w:r>
      <w:r>
        <w:rPr>
          <w:spacing w:val="-13"/>
          <w:w w:val="105"/>
          <w:sz w:val="19"/>
        </w:rPr>
        <w:t xml:space="preserve"> </w:t>
      </w:r>
      <w:r>
        <w:rPr>
          <w:w w:val="105"/>
          <w:sz w:val="19"/>
        </w:rPr>
        <w:t>fo</w:t>
      </w:r>
      <w:r w:rsidR="007629E0">
        <w:rPr>
          <w:w w:val="105"/>
          <w:sz w:val="19"/>
        </w:rPr>
        <w:t>rm</w:t>
      </w:r>
      <w:r>
        <w:rPr>
          <w:spacing w:val="-5"/>
          <w:w w:val="105"/>
          <w:sz w:val="19"/>
        </w:rPr>
        <w:t xml:space="preserve"> </w:t>
      </w:r>
      <w:r>
        <w:rPr>
          <w:w w:val="105"/>
          <w:sz w:val="19"/>
        </w:rPr>
        <w:t>was</w:t>
      </w:r>
      <w:r>
        <w:rPr>
          <w:spacing w:val="-25"/>
          <w:w w:val="105"/>
          <w:sz w:val="19"/>
        </w:rPr>
        <w:t xml:space="preserve"> </w:t>
      </w:r>
      <w:r>
        <w:rPr>
          <w:w w:val="105"/>
          <w:sz w:val="19"/>
        </w:rPr>
        <w:t>then</w:t>
      </w:r>
      <w:r>
        <w:rPr>
          <w:spacing w:val="-18"/>
          <w:w w:val="105"/>
          <w:sz w:val="19"/>
        </w:rPr>
        <w:t xml:space="preserve"> </w:t>
      </w:r>
      <w:r>
        <w:rPr>
          <w:w w:val="105"/>
          <w:sz w:val="19"/>
        </w:rPr>
        <w:t>signed</w:t>
      </w:r>
      <w:r>
        <w:rPr>
          <w:spacing w:val="-11"/>
          <w:w w:val="105"/>
          <w:sz w:val="19"/>
        </w:rPr>
        <w:t xml:space="preserve"> </w:t>
      </w:r>
      <w:r>
        <w:rPr>
          <w:w w:val="105"/>
          <w:sz w:val="19"/>
        </w:rPr>
        <w:t>and</w:t>
      </w:r>
      <w:r>
        <w:rPr>
          <w:spacing w:val="-23"/>
          <w:w w:val="105"/>
          <w:sz w:val="19"/>
        </w:rPr>
        <w:t xml:space="preserve"> </w:t>
      </w:r>
      <w:r>
        <w:rPr>
          <w:w w:val="105"/>
          <w:sz w:val="19"/>
        </w:rPr>
        <w:t>dated by myself and Tessa's mother, Denise Nelson. Tessa then initialed and dated the photo lineup under photo</w:t>
      </w:r>
      <w:r>
        <w:rPr>
          <w:spacing w:val="-13"/>
          <w:w w:val="105"/>
          <w:sz w:val="19"/>
        </w:rPr>
        <w:t xml:space="preserve"> </w:t>
      </w:r>
      <w:r>
        <w:rPr>
          <w:w w:val="105"/>
          <w:sz w:val="19"/>
        </w:rPr>
        <w:t>3.</w:t>
      </w:r>
    </w:p>
    <w:p w:rsidR="00CE4C9F" w:rsidRDefault="00CE4C9F">
      <w:pPr>
        <w:pStyle w:val="BodyText"/>
        <w:rPr>
          <w:sz w:val="20"/>
        </w:rPr>
      </w:pPr>
    </w:p>
    <w:p w:rsidR="00CE4C9F" w:rsidRDefault="00C85DFB">
      <w:pPr>
        <w:spacing w:before="143"/>
        <w:ind w:left="870"/>
        <w:rPr>
          <w:sz w:val="19"/>
        </w:rPr>
      </w:pPr>
      <w:r>
        <w:rPr>
          <w:w w:val="105"/>
          <w:sz w:val="19"/>
        </w:rPr>
        <w:t>The interview was concluded at about 8:45 a.m.</w:t>
      </w:r>
    </w:p>
    <w:p w:rsidR="00CE4C9F" w:rsidRDefault="00CE4C9F">
      <w:pPr>
        <w:pStyle w:val="BodyText"/>
        <w:rPr>
          <w:sz w:val="20"/>
        </w:rPr>
      </w:pPr>
    </w:p>
    <w:p w:rsidR="00CE4C9F" w:rsidRDefault="00CE4C9F">
      <w:pPr>
        <w:pStyle w:val="BodyText"/>
        <w:spacing w:before="5"/>
        <w:rPr>
          <w:sz w:val="25"/>
        </w:rPr>
      </w:pPr>
    </w:p>
    <w:p w:rsidR="00CE4C9F" w:rsidRDefault="00C85DFB">
      <w:pPr>
        <w:spacing w:line="412" w:lineRule="auto"/>
        <w:ind w:left="867" w:right="371" w:hanging="6"/>
        <w:rPr>
          <w:sz w:val="19"/>
        </w:rPr>
      </w:pPr>
      <w:r>
        <w:rPr>
          <w:sz w:val="19"/>
        </w:rPr>
        <w:t>The names of those students provided by Tessa were run through Rapid Start and Denver Detective Mark Woodward; no lead sheets were prepared because each had been previously interviewed, or scheduled to be interviewed.</w:t>
      </w:r>
    </w:p>
    <w:p w:rsidR="00CE4C9F" w:rsidRDefault="00CE4C9F">
      <w:pPr>
        <w:pStyle w:val="BodyText"/>
        <w:rPr>
          <w:sz w:val="20"/>
        </w:rPr>
      </w:pPr>
    </w:p>
    <w:p w:rsidR="00CE4C9F" w:rsidRDefault="00C85DFB">
      <w:pPr>
        <w:spacing w:before="144" w:line="412" w:lineRule="auto"/>
        <w:ind w:left="1972" w:right="4790" w:hanging="1098"/>
        <w:rPr>
          <w:sz w:val="19"/>
        </w:rPr>
      </w:pPr>
      <w:r>
        <w:rPr>
          <w:w w:val="105"/>
          <w:sz w:val="19"/>
        </w:rPr>
        <w:t>See attached : Arapahoe County S. 0. statement fo</w:t>
      </w:r>
      <w:r w:rsidR="007629E0">
        <w:rPr>
          <w:w w:val="105"/>
          <w:sz w:val="19"/>
        </w:rPr>
        <w:t>rm</w:t>
      </w:r>
      <w:r>
        <w:rPr>
          <w:w w:val="105"/>
          <w:sz w:val="19"/>
        </w:rPr>
        <w:t xml:space="preserve"> (copy) School map</w:t>
      </w:r>
    </w:p>
    <w:p w:rsidR="00CE4C9F" w:rsidRDefault="00C85DFB">
      <w:pPr>
        <w:spacing w:line="207" w:lineRule="exact"/>
        <w:ind w:left="1990"/>
        <w:rPr>
          <w:sz w:val="19"/>
        </w:rPr>
      </w:pPr>
      <w:r>
        <w:rPr>
          <w:w w:val="105"/>
          <w:sz w:val="19"/>
        </w:rPr>
        <w:t>Photo Admonition/ Lineup fo</w:t>
      </w:r>
      <w:r w:rsidR="007629E0">
        <w:rPr>
          <w:w w:val="105"/>
          <w:sz w:val="19"/>
        </w:rPr>
        <w:t>rm</w:t>
      </w:r>
      <w:r>
        <w:rPr>
          <w:w w:val="105"/>
          <w:sz w:val="19"/>
        </w:rPr>
        <w:t>s, photo lineup</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18"/>
        </w:rPr>
      </w:pPr>
    </w:p>
    <w:p w:rsidR="00CE4C9F" w:rsidRDefault="00C85DFB">
      <w:pPr>
        <w:ind w:left="892"/>
        <w:rPr>
          <w:sz w:val="19"/>
        </w:rPr>
      </w:pPr>
      <w:r>
        <w:rPr>
          <w:w w:val="105"/>
          <w:sz w:val="19"/>
          <w:u w:val="thick"/>
        </w:rPr>
        <w:t>DISPOSITION:</w:t>
      </w:r>
      <w:r>
        <w:rPr>
          <w:w w:val="105"/>
          <w:sz w:val="19"/>
        </w:rPr>
        <w:t xml:space="preserve"> 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434F9D">
      <w:pPr>
        <w:pStyle w:val="BodyText"/>
        <w:rPr>
          <w:sz w:val="20"/>
        </w:rPr>
      </w:pPr>
      <w:r>
        <w:rPr>
          <w:sz w:val="20"/>
        </w:rPr>
        <w:t>JC-001-001037</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F05AF">
      <w:pPr>
        <w:pStyle w:val="BodyText"/>
        <w:rPr>
          <w:b/>
          <w:sz w:val="20"/>
        </w:rPr>
      </w:pPr>
      <w:r>
        <w:pict>
          <v:shape id="_x0000_s4930" type="#_x0000_t202" style="position:absolute;margin-left:67.85pt;margin-top:40.2pt;width:604.35pt;height:508.75pt;z-index:251307008;mso-position-horizontal-relative:page;mso-position-vertical-relative:page"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6264"/>
                    <w:gridCol w:w="3577"/>
                    <w:gridCol w:w="879"/>
                    <w:gridCol w:w="1338"/>
                  </w:tblGrid>
                  <w:tr w:rsidR="009F05AF">
                    <w:trPr>
                      <w:trHeight w:val="755"/>
                    </w:trPr>
                    <w:tc>
                      <w:tcPr>
                        <w:tcW w:w="12058" w:type="dxa"/>
                        <w:gridSpan w:val="4"/>
                        <w:tcBorders>
                          <w:top w:val="single" w:sz="4" w:space="0" w:color="000000"/>
                          <w:left w:val="single" w:sz="8" w:space="0" w:color="000000"/>
                          <w:right w:val="single" w:sz="8" w:space="0" w:color="000000"/>
                        </w:tcBorders>
                      </w:tcPr>
                      <w:p w:rsidR="009F05AF" w:rsidRPr="00384D7B" w:rsidRDefault="009F05AF" w:rsidP="00384D7B">
                        <w:pPr>
                          <w:pStyle w:val="TableParagraph"/>
                          <w:tabs>
                            <w:tab w:val="left" w:pos="3592"/>
                          </w:tabs>
                          <w:spacing w:line="435" w:lineRule="exact"/>
                          <w:rPr>
                            <w:sz w:val="28"/>
                            <w:szCs w:val="28"/>
                          </w:rPr>
                        </w:pPr>
                        <w:r>
                          <w:rPr>
                            <w:sz w:val="28"/>
                            <w:szCs w:val="28"/>
                          </w:rPr>
                          <w:t>JC-001-001038</w:t>
                        </w:r>
                      </w:p>
                      <w:p w:rsidR="009F05AF" w:rsidRDefault="009F05AF">
                        <w:pPr>
                          <w:pStyle w:val="TableParagraph"/>
                          <w:spacing w:line="126" w:lineRule="exact"/>
                          <w:ind w:left="225"/>
                          <w:rPr>
                            <w:rFonts w:ascii="Arial"/>
                            <w:i/>
                          </w:rPr>
                        </w:pPr>
                      </w:p>
                    </w:tc>
                  </w:tr>
                  <w:tr w:rsidR="009F05AF">
                    <w:trPr>
                      <w:trHeight w:val="221"/>
                    </w:trPr>
                    <w:tc>
                      <w:tcPr>
                        <w:tcW w:w="6264" w:type="dxa"/>
                        <w:tcBorders>
                          <w:left w:val="single" w:sz="8" w:space="0" w:color="000000"/>
                        </w:tcBorders>
                      </w:tcPr>
                      <w:p w:rsidR="009F05AF" w:rsidRDefault="009F05AF">
                        <w:pPr>
                          <w:pStyle w:val="TableParagraph"/>
                          <w:rPr>
                            <w:sz w:val="14"/>
                          </w:rPr>
                        </w:pPr>
                      </w:p>
                    </w:tc>
                    <w:tc>
                      <w:tcPr>
                        <w:tcW w:w="3577" w:type="dxa"/>
                      </w:tcPr>
                      <w:p w:rsidR="009F05AF" w:rsidRDefault="009F05AF">
                        <w:pPr>
                          <w:pStyle w:val="TableParagraph"/>
                          <w:tabs>
                            <w:tab w:val="left" w:pos="2724"/>
                          </w:tabs>
                          <w:spacing w:line="191" w:lineRule="exact"/>
                          <w:ind w:left="1409"/>
                          <w:rPr>
                            <w:sz w:val="16"/>
                          </w:rPr>
                        </w:pPr>
                      </w:p>
                    </w:tc>
                    <w:tc>
                      <w:tcPr>
                        <w:tcW w:w="879" w:type="dxa"/>
                      </w:tcPr>
                      <w:p w:rsidR="009F05AF" w:rsidRDefault="009F05AF">
                        <w:pPr>
                          <w:pStyle w:val="TableParagraph"/>
                          <w:rPr>
                            <w:sz w:val="14"/>
                          </w:rPr>
                        </w:pPr>
                      </w:p>
                    </w:tc>
                    <w:tc>
                      <w:tcPr>
                        <w:tcW w:w="1338" w:type="dxa"/>
                      </w:tcPr>
                      <w:p w:rsidR="009F05AF" w:rsidRDefault="009F05AF">
                        <w:pPr>
                          <w:pStyle w:val="TableParagraph"/>
                          <w:rPr>
                            <w:sz w:val="14"/>
                          </w:rPr>
                        </w:pPr>
                      </w:p>
                    </w:tc>
                  </w:tr>
                  <w:tr w:rsidR="009F05AF">
                    <w:trPr>
                      <w:trHeight w:val="1654"/>
                    </w:trPr>
                    <w:tc>
                      <w:tcPr>
                        <w:tcW w:w="6264" w:type="dxa"/>
                        <w:tcBorders>
                          <w:left w:val="single" w:sz="8" w:space="0" w:color="000000"/>
                        </w:tcBorders>
                      </w:tcPr>
                      <w:p w:rsidR="009F05AF" w:rsidRDefault="009F05AF">
                        <w:pPr>
                          <w:pStyle w:val="TableParagraph"/>
                          <w:spacing w:before="177" w:line="1457" w:lineRule="exact"/>
                          <w:ind w:right="2070"/>
                          <w:jc w:val="right"/>
                          <w:rPr>
                            <w:sz w:val="96"/>
                          </w:rPr>
                        </w:pPr>
                        <w:r>
                          <w:rPr>
                            <w:spacing w:val="-444"/>
                            <w:w w:val="92"/>
                            <w:position w:val="-28"/>
                            <w:sz w:val="139"/>
                          </w:rPr>
                          <w:t>"</w:t>
                        </w:r>
                      </w:p>
                    </w:tc>
                    <w:tc>
                      <w:tcPr>
                        <w:tcW w:w="3577" w:type="dxa"/>
                      </w:tcPr>
                      <w:p w:rsidR="009F05AF" w:rsidRDefault="009F05AF">
                        <w:pPr>
                          <w:pStyle w:val="TableParagraph"/>
                          <w:spacing w:line="290" w:lineRule="exact"/>
                          <w:ind w:left="2302"/>
                          <w:rPr>
                            <w:sz w:val="27"/>
                          </w:rPr>
                        </w:pPr>
                      </w:p>
                    </w:tc>
                    <w:tc>
                      <w:tcPr>
                        <w:tcW w:w="879" w:type="dxa"/>
                      </w:tcPr>
                      <w:p w:rsidR="009F05AF" w:rsidRDefault="009F05AF">
                        <w:pPr>
                          <w:pStyle w:val="TableParagraph"/>
                        </w:pPr>
                      </w:p>
                    </w:tc>
                    <w:tc>
                      <w:tcPr>
                        <w:tcW w:w="1338" w:type="dxa"/>
                      </w:tcPr>
                      <w:p w:rsidR="009F05AF" w:rsidRDefault="009F05AF">
                        <w:pPr>
                          <w:pStyle w:val="TableParagraph"/>
                          <w:spacing w:before="44"/>
                          <w:ind w:left="404" w:right="647"/>
                          <w:jc w:val="center"/>
                          <w:rPr>
                            <w:i/>
                            <w:sz w:val="35"/>
                          </w:rPr>
                        </w:pPr>
                      </w:p>
                    </w:tc>
                  </w:tr>
                  <w:tr w:rsidR="009F05AF">
                    <w:trPr>
                      <w:trHeight w:val="2270"/>
                    </w:trPr>
                    <w:tc>
                      <w:tcPr>
                        <w:tcW w:w="6264" w:type="dxa"/>
                        <w:tcBorders>
                          <w:left w:val="single" w:sz="8" w:space="0" w:color="000000"/>
                        </w:tcBorders>
                      </w:tcPr>
                      <w:p w:rsidR="009F05AF" w:rsidRDefault="009F05AF">
                        <w:pPr>
                          <w:pStyle w:val="TableParagraph"/>
                          <w:spacing w:line="822" w:lineRule="exact"/>
                          <w:ind w:left="1485"/>
                          <w:rPr>
                            <w:sz w:val="85"/>
                          </w:rPr>
                        </w:pPr>
                      </w:p>
                    </w:tc>
                    <w:tc>
                      <w:tcPr>
                        <w:tcW w:w="3577" w:type="dxa"/>
                      </w:tcPr>
                      <w:p w:rsidR="009F05AF" w:rsidRDefault="009F05AF">
                        <w:pPr>
                          <w:pStyle w:val="TableParagraph"/>
                        </w:pPr>
                      </w:p>
                    </w:tc>
                    <w:tc>
                      <w:tcPr>
                        <w:tcW w:w="879" w:type="dxa"/>
                      </w:tcPr>
                      <w:p w:rsidR="009F05AF" w:rsidRDefault="009F05AF">
                        <w:pPr>
                          <w:pStyle w:val="TableParagraph"/>
                        </w:pPr>
                      </w:p>
                    </w:tc>
                    <w:tc>
                      <w:tcPr>
                        <w:tcW w:w="1338" w:type="dxa"/>
                      </w:tcPr>
                      <w:p w:rsidR="009F05AF" w:rsidRDefault="009F05AF">
                        <w:pPr>
                          <w:pStyle w:val="TableParagraph"/>
                        </w:pPr>
                      </w:p>
                    </w:tc>
                  </w:tr>
                  <w:tr w:rsidR="009F05AF">
                    <w:trPr>
                      <w:trHeight w:val="2514"/>
                    </w:trPr>
                    <w:tc>
                      <w:tcPr>
                        <w:tcW w:w="6264" w:type="dxa"/>
                        <w:tcBorders>
                          <w:left w:val="single" w:sz="8" w:space="0" w:color="000000"/>
                        </w:tcBorders>
                      </w:tcPr>
                      <w:p w:rsidR="009F05AF" w:rsidRDefault="009F05AF">
                        <w:pPr>
                          <w:pStyle w:val="TableParagraph"/>
                        </w:pPr>
                      </w:p>
                    </w:tc>
                    <w:tc>
                      <w:tcPr>
                        <w:tcW w:w="3577" w:type="dxa"/>
                      </w:tcPr>
                      <w:p w:rsidR="009F05AF" w:rsidRDefault="009F05AF">
                        <w:pPr>
                          <w:pStyle w:val="TableParagraph"/>
                          <w:rPr>
                            <w:rFonts w:ascii="Arial"/>
                            <w:sz w:val="60"/>
                          </w:rPr>
                        </w:pPr>
                      </w:p>
                      <w:p w:rsidR="009F05AF" w:rsidRDefault="009F05AF">
                        <w:pPr>
                          <w:pStyle w:val="TableParagraph"/>
                          <w:rPr>
                            <w:rFonts w:ascii="Arial"/>
                            <w:sz w:val="64"/>
                          </w:rPr>
                        </w:pPr>
                      </w:p>
                      <w:p w:rsidR="009F05AF" w:rsidRDefault="009F05AF">
                        <w:pPr>
                          <w:pStyle w:val="TableParagraph"/>
                          <w:tabs>
                            <w:tab w:val="left" w:pos="833"/>
                          </w:tabs>
                          <w:ind w:right="-216"/>
                          <w:jc w:val="right"/>
                          <w:rPr>
                            <w:sz w:val="54"/>
                          </w:rPr>
                        </w:pPr>
                        <w:r>
                          <w:rPr>
                            <w:w w:val="50"/>
                            <w:sz w:val="54"/>
                            <w:u w:val="thick"/>
                          </w:rPr>
                          <w:t>...</w:t>
                        </w:r>
                        <w:r>
                          <w:rPr>
                            <w:sz w:val="54"/>
                            <w:u w:val="thick"/>
                          </w:rPr>
                          <w:tab/>
                        </w:r>
                      </w:p>
                    </w:tc>
                    <w:tc>
                      <w:tcPr>
                        <w:tcW w:w="879" w:type="dxa"/>
                      </w:tcPr>
                      <w:p w:rsidR="009F05AF" w:rsidRDefault="009F05AF">
                        <w:pPr>
                          <w:pStyle w:val="TableParagraph"/>
                        </w:pPr>
                      </w:p>
                    </w:tc>
                    <w:tc>
                      <w:tcPr>
                        <w:tcW w:w="1338" w:type="dxa"/>
                      </w:tcPr>
                      <w:p w:rsidR="009F05AF" w:rsidRDefault="009F05AF">
                        <w:pPr>
                          <w:pStyle w:val="TableParagraph"/>
                        </w:pPr>
                      </w:p>
                    </w:tc>
                  </w:tr>
                  <w:tr w:rsidR="009F05AF">
                    <w:trPr>
                      <w:trHeight w:val="683"/>
                    </w:trPr>
                    <w:tc>
                      <w:tcPr>
                        <w:tcW w:w="6264" w:type="dxa"/>
                        <w:tcBorders>
                          <w:left w:val="single" w:sz="8" w:space="0" w:color="000000"/>
                        </w:tcBorders>
                      </w:tcPr>
                      <w:p w:rsidR="009F05AF" w:rsidRDefault="009F05AF">
                        <w:pPr>
                          <w:pStyle w:val="TableParagraph"/>
                          <w:rPr>
                            <w:rFonts w:ascii="Arial"/>
                            <w:sz w:val="20"/>
                          </w:rPr>
                        </w:pPr>
                      </w:p>
                      <w:p w:rsidR="009F05AF" w:rsidRDefault="009F05AF">
                        <w:pPr>
                          <w:pStyle w:val="TableParagraph"/>
                          <w:spacing w:before="1"/>
                          <w:rPr>
                            <w:rFonts w:ascii="Arial"/>
                            <w:sz w:val="20"/>
                          </w:rPr>
                        </w:pPr>
                      </w:p>
                      <w:p w:rsidR="009F05AF" w:rsidRDefault="009F05AF" w:rsidP="00384D7B">
                        <w:pPr>
                          <w:pStyle w:val="TableParagraph"/>
                          <w:tabs>
                            <w:tab w:val="left" w:pos="734"/>
                          </w:tabs>
                          <w:spacing w:line="203" w:lineRule="exact"/>
                          <w:rPr>
                            <w:i/>
                            <w:sz w:val="15"/>
                          </w:rPr>
                        </w:pPr>
                      </w:p>
                    </w:tc>
                    <w:tc>
                      <w:tcPr>
                        <w:tcW w:w="3577" w:type="dxa"/>
                      </w:tcPr>
                      <w:p w:rsidR="009F05AF" w:rsidRDefault="009F05AF">
                        <w:pPr>
                          <w:pStyle w:val="TableParagraph"/>
                        </w:pPr>
                      </w:p>
                    </w:tc>
                    <w:tc>
                      <w:tcPr>
                        <w:tcW w:w="879" w:type="dxa"/>
                      </w:tcPr>
                      <w:p w:rsidR="009F05AF" w:rsidRDefault="009F05AF">
                        <w:pPr>
                          <w:pStyle w:val="TableParagraph"/>
                        </w:pPr>
                      </w:p>
                    </w:tc>
                    <w:tc>
                      <w:tcPr>
                        <w:tcW w:w="1338" w:type="dxa"/>
                      </w:tcPr>
                      <w:p w:rsidR="009F05AF" w:rsidRDefault="009F05AF">
                        <w:pPr>
                          <w:pStyle w:val="TableParagraph"/>
                        </w:pPr>
                      </w:p>
                    </w:tc>
                  </w:tr>
                  <w:tr w:rsidR="009F05AF">
                    <w:trPr>
                      <w:trHeight w:val="320"/>
                    </w:trPr>
                    <w:tc>
                      <w:tcPr>
                        <w:tcW w:w="6264" w:type="dxa"/>
                        <w:tcBorders>
                          <w:left w:val="single" w:sz="8" w:space="0" w:color="000000"/>
                        </w:tcBorders>
                      </w:tcPr>
                      <w:p w:rsidR="009F05AF" w:rsidRDefault="009F05AF">
                        <w:pPr>
                          <w:pStyle w:val="TableParagraph"/>
                          <w:tabs>
                            <w:tab w:val="left" w:pos="2508"/>
                            <w:tab w:val="left" w:pos="3138"/>
                            <w:tab w:val="left" w:pos="3439"/>
                          </w:tabs>
                          <w:spacing w:line="301" w:lineRule="exact"/>
                          <w:ind w:right="2086"/>
                          <w:jc w:val="right"/>
                          <w:rPr>
                            <w:rFonts w:ascii="Arial"/>
                            <w:i/>
                            <w:sz w:val="18"/>
                          </w:rPr>
                        </w:pPr>
                      </w:p>
                    </w:tc>
                    <w:tc>
                      <w:tcPr>
                        <w:tcW w:w="3577" w:type="dxa"/>
                      </w:tcPr>
                      <w:p w:rsidR="009F05AF" w:rsidRDefault="009F05AF">
                        <w:pPr>
                          <w:pStyle w:val="TableParagraph"/>
                        </w:pPr>
                      </w:p>
                    </w:tc>
                    <w:tc>
                      <w:tcPr>
                        <w:tcW w:w="879" w:type="dxa"/>
                      </w:tcPr>
                      <w:p w:rsidR="009F05AF" w:rsidRDefault="009F05AF">
                        <w:pPr>
                          <w:pStyle w:val="TableParagraph"/>
                        </w:pPr>
                      </w:p>
                    </w:tc>
                    <w:tc>
                      <w:tcPr>
                        <w:tcW w:w="1338" w:type="dxa"/>
                      </w:tcPr>
                      <w:p w:rsidR="009F05AF" w:rsidRDefault="009F05AF">
                        <w:pPr>
                          <w:pStyle w:val="TableParagraph"/>
                        </w:pPr>
                      </w:p>
                    </w:tc>
                  </w:tr>
                  <w:tr w:rsidR="009F05AF">
                    <w:trPr>
                      <w:trHeight w:val="214"/>
                    </w:trPr>
                    <w:tc>
                      <w:tcPr>
                        <w:tcW w:w="6264" w:type="dxa"/>
                        <w:tcBorders>
                          <w:left w:val="single" w:sz="8" w:space="0" w:color="000000"/>
                        </w:tcBorders>
                      </w:tcPr>
                      <w:p w:rsidR="009F05AF" w:rsidRDefault="009F05AF">
                        <w:pPr>
                          <w:pStyle w:val="TableParagraph"/>
                          <w:spacing w:line="195" w:lineRule="exact"/>
                          <w:ind w:left="828"/>
                          <w:rPr>
                            <w:sz w:val="19"/>
                          </w:rPr>
                        </w:pPr>
                      </w:p>
                    </w:tc>
                    <w:tc>
                      <w:tcPr>
                        <w:tcW w:w="3577" w:type="dxa"/>
                      </w:tcPr>
                      <w:p w:rsidR="009F05AF" w:rsidRDefault="009F05AF">
                        <w:pPr>
                          <w:pStyle w:val="TableParagraph"/>
                          <w:rPr>
                            <w:sz w:val="14"/>
                          </w:rPr>
                        </w:pPr>
                      </w:p>
                    </w:tc>
                    <w:tc>
                      <w:tcPr>
                        <w:tcW w:w="879" w:type="dxa"/>
                      </w:tcPr>
                      <w:p w:rsidR="009F05AF" w:rsidRDefault="009F05AF">
                        <w:pPr>
                          <w:pStyle w:val="TableParagraph"/>
                          <w:rPr>
                            <w:sz w:val="14"/>
                          </w:rPr>
                        </w:pPr>
                      </w:p>
                    </w:tc>
                    <w:tc>
                      <w:tcPr>
                        <w:tcW w:w="1338" w:type="dxa"/>
                      </w:tcPr>
                      <w:p w:rsidR="009F05AF" w:rsidRDefault="009F05AF">
                        <w:pPr>
                          <w:pStyle w:val="TableParagraph"/>
                          <w:rPr>
                            <w:sz w:val="14"/>
                          </w:rPr>
                        </w:pPr>
                      </w:p>
                    </w:tc>
                  </w:tr>
                  <w:tr w:rsidR="009F05AF">
                    <w:trPr>
                      <w:trHeight w:val="270"/>
                    </w:trPr>
                    <w:tc>
                      <w:tcPr>
                        <w:tcW w:w="6264" w:type="dxa"/>
                        <w:tcBorders>
                          <w:left w:val="single" w:sz="8" w:space="0" w:color="000000"/>
                        </w:tcBorders>
                      </w:tcPr>
                      <w:p w:rsidR="009F05AF" w:rsidRDefault="009F05AF" w:rsidP="00384D7B">
                        <w:pPr>
                          <w:pStyle w:val="TableParagraph"/>
                          <w:spacing w:before="3"/>
                          <w:ind w:right="2047"/>
                          <w:rPr>
                            <w:rFonts w:ascii="Arial"/>
                            <w:i/>
                            <w:sz w:val="14"/>
                          </w:rPr>
                        </w:pPr>
                      </w:p>
                    </w:tc>
                    <w:tc>
                      <w:tcPr>
                        <w:tcW w:w="3577" w:type="dxa"/>
                      </w:tcPr>
                      <w:p w:rsidR="009F05AF" w:rsidRDefault="009F05AF">
                        <w:pPr>
                          <w:pStyle w:val="TableParagraph"/>
                          <w:rPr>
                            <w:sz w:val="20"/>
                          </w:rPr>
                        </w:pPr>
                      </w:p>
                    </w:tc>
                    <w:tc>
                      <w:tcPr>
                        <w:tcW w:w="879" w:type="dxa"/>
                      </w:tcPr>
                      <w:p w:rsidR="009F05AF" w:rsidRDefault="009F05AF">
                        <w:pPr>
                          <w:pStyle w:val="TableParagraph"/>
                          <w:rPr>
                            <w:sz w:val="20"/>
                          </w:rPr>
                        </w:pPr>
                      </w:p>
                    </w:tc>
                    <w:tc>
                      <w:tcPr>
                        <w:tcW w:w="1338" w:type="dxa"/>
                      </w:tcPr>
                      <w:p w:rsidR="009F05AF" w:rsidRDefault="009F05AF">
                        <w:pPr>
                          <w:pStyle w:val="TableParagraph"/>
                          <w:rPr>
                            <w:sz w:val="20"/>
                          </w:rPr>
                        </w:pPr>
                      </w:p>
                    </w:tc>
                  </w:tr>
                  <w:tr w:rsidR="009F05AF">
                    <w:trPr>
                      <w:trHeight w:val="444"/>
                    </w:trPr>
                    <w:tc>
                      <w:tcPr>
                        <w:tcW w:w="6264" w:type="dxa"/>
                        <w:tcBorders>
                          <w:left w:val="single" w:sz="8" w:space="0" w:color="000000"/>
                        </w:tcBorders>
                      </w:tcPr>
                      <w:p w:rsidR="009F05AF" w:rsidRDefault="009F05AF" w:rsidP="00384D7B">
                        <w:pPr>
                          <w:pStyle w:val="TableParagraph"/>
                          <w:tabs>
                            <w:tab w:val="left" w:pos="642"/>
                            <w:tab w:val="left" w:pos="2528"/>
                          </w:tabs>
                          <w:spacing w:before="15" w:line="409" w:lineRule="exact"/>
                          <w:rPr>
                            <w:i/>
                            <w:sz w:val="17"/>
                          </w:rPr>
                        </w:pPr>
                      </w:p>
                    </w:tc>
                    <w:tc>
                      <w:tcPr>
                        <w:tcW w:w="3577" w:type="dxa"/>
                      </w:tcPr>
                      <w:p w:rsidR="009F05AF" w:rsidRDefault="009F05AF">
                        <w:pPr>
                          <w:pStyle w:val="TableParagraph"/>
                        </w:pPr>
                      </w:p>
                    </w:tc>
                    <w:tc>
                      <w:tcPr>
                        <w:tcW w:w="879" w:type="dxa"/>
                      </w:tcPr>
                      <w:p w:rsidR="009F05AF" w:rsidRDefault="009F05AF">
                        <w:pPr>
                          <w:pStyle w:val="TableParagraph"/>
                        </w:pPr>
                      </w:p>
                    </w:tc>
                    <w:tc>
                      <w:tcPr>
                        <w:tcW w:w="1338" w:type="dxa"/>
                      </w:tcPr>
                      <w:p w:rsidR="009F05AF" w:rsidRDefault="009F05AF">
                        <w:pPr>
                          <w:pStyle w:val="TableParagraph"/>
                        </w:pPr>
                      </w:p>
                    </w:tc>
                  </w:tr>
                  <w:tr w:rsidR="009F05AF">
                    <w:trPr>
                      <w:trHeight w:val="798"/>
                    </w:trPr>
                    <w:tc>
                      <w:tcPr>
                        <w:tcW w:w="6264" w:type="dxa"/>
                        <w:tcBorders>
                          <w:left w:val="single" w:sz="8" w:space="0" w:color="000000"/>
                          <w:bottom w:val="single" w:sz="4" w:space="0" w:color="000000"/>
                        </w:tcBorders>
                      </w:tcPr>
                      <w:p w:rsidR="009F05AF" w:rsidRPr="00434F9D" w:rsidRDefault="009F05AF">
                        <w:pPr>
                          <w:pStyle w:val="TableParagraph"/>
                          <w:tabs>
                            <w:tab w:val="left" w:pos="1838"/>
                          </w:tabs>
                          <w:spacing w:line="385" w:lineRule="exact"/>
                          <w:ind w:left="94"/>
                          <w:rPr>
                            <w:sz w:val="31"/>
                          </w:rPr>
                        </w:pPr>
                      </w:p>
                      <w:p w:rsidR="009F05AF" w:rsidRDefault="009F05AF">
                        <w:pPr>
                          <w:pStyle w:val="TableParagraph"/>
                          <w:spacing w:before="18"/>
                          <w:ind w:left="630"/>
                          <w:rPr>
                            <w:rFonts w:ascii="Arial" w:hAnsi="Arial"/>
                            <w:i/>
                            <w:sz w:val="16"/>
                          </w:rPr>
                        </w:pPr>
                      </w:p>
                    </w:tc>
                    <w:tc>
                      <w:tcPr>
                        <w:tcW w:w="3577" w:type="dxa"/>
                      </w:tcPr>
                      <w:p w:rsidR="009F05AF" w:rsidRDefault="009F05AF">
                        <w:pPr>
                          <w:pStyle w:val="TableParagraph"/>
                        </w:pPr>
                      </w:p>
                    </w:tc>
                    <w:tc>
                      <w:tcPr>
                        <w:tcW w:w="879" w:type="dxa"/>
                      </w:tcPr>
                      <w:p w:rsidR="009F05AF" w:rsidRDefault="009F05AF">
                        <w:pPr>
                          <w:pStyle w:val="TableParagraph"/>
                          <w:spacing w:before="127"/>
                          <w:ind w:left="225"/>
                          <w:rPr>
                            <w:rFonts w:ascii="Arial"/>
                            <w:sz w:val="30"/>
                          </w:rPr>
                        </w:pPr>
                        <w:r>
                          <w:rPr>
                            <w:rFonts w:ascii="Arial"/>
                            <w:w w:val="110"/>
                            <w:sz w:val="30"/>
                          </w:rPr>
                          <w:t>-I</w:t>
                        </w:r>
                      </w:p>
                    </w:tc>
                    <w:tc>
                      <w:tcPr>
                        <w:tcW w:w="1338" w:type="dxa"/>
                      </w:tcPr>
                      <w:p w:rsidR="009F05AF" w:rsidRDefault="009F05AF">
                        <w:pPr>
                          <w:pStyle w:val="TableParagraph"/>
                        </w:pPr>
                      </w:p>
                    </w:tc>
                  </w:tr>
                </w:tbl>
                <w:p w:rsidR="009F05AF" w:rsidRDefault="009F05AF">
                  <w:pPr>
                    <w:pStyle w:val="BodyText"/>
                  </w:pPr>
                </w:p>
              </w:txbxContent>
            </v:textbox>
            <w10:wrap anchorx="page" anchory="page"/>
          </v:shape>
        </w:pict>
      </w:r>
    </w:p>
    <w:p w:rsidR="00CE4C9F" w:rsidRDefault="00CE4C9F">
      <w:pPr>
        <w:spacing w:before="222" w:line="424" w:lineRule="exact"/>
        <w:ind w:left="12456"/>
        <w:rPr>
          <w:rFonts w:ascii="Arial"/>
          <w:sz w:val="39"/>
        </w:rPr>
      </w:pPr>
      <w:bookmarkStart w:id="38" w:name="_bookmark37"/>
      <w:bookmarkEnd w:id="38"/>
    </w:p>
    <w:p w:rsidR="00CE4C9F" w:rsidRDefault="00CE4C9F">
      <w:pPr>
        <w:spacing w:before="4" w:line="187" w:lineRule="auto"/>
        <w:ind w:left="12431" w:right="170" w:firstLine="48"/>
        <w:rPr>
          <w:sz w:val="14"/>
        </w:rPr>
      </w:pPr>
    </w:p>
    <w:p w:rsidR="00CE4C9F" w:rsidRDefault="00CE4C9F" w:rsidP="00384D7B">
      <w:pPr>
        <w:spacing w:before="76" w:line="138" w:lineRule="exact"/>
        <w:ind w:right="305"/>
        <w:jc w:val="right"/>
        <w:rPr>
          <w:sz w:val="14"/>
        </w:rPr>
      </w:pPr>
    </w:p>
    <w:p w:rsidR="00CE4C9F" w:rsidRDefault="00C85DFB" w:rsidP="00384D7B">
      <w:pPr>
        <w:spacing w:line="261" w:lineRule="exact"/>
        <w:ind w:right="223"/>
        <w:rPr>
          <w:rFonts w:ascii="Arial"/>
          <w:sz w:val="26"/>
        </w:rPr>
      </w:pPr>
      <w:r>
        <w:rPr>
          <w:rFonts w:ascii="Arial"/>
          <w:w w:val="92"/>
          <w:sz w:val="26"/>
        </w:rPr>
        <w:t>'</w:t>
      </w:r>
    </w:p>
    <w:p w:rsidR="00CE4C9F" w:rsidRDefault="009F05AF">
      <w:pPr>
        <w:spacing w:line="99" w:lineRule="exact"/>
        <w:ind w:right="294"/>
        <w:jc w:val="right"/>
        <w:rPr>
          <w:sz w:val="14"/>
        </w:rPr>
      </w:pPr>
      <w:r>
        <w:pict>
          <v:line id="_x0000_s4929" style="position:absolute;left:0;text-align:left;z-index:251305984;mso-position-horizontal-relative:page" from="520.55pt,.45pt" to="540.05pt,.45pt" strokeweight=".19097mm">
            <w10:wrap anchorx="page"/>
          </v:line>
        </w:pict>
      </w:r>
    </w:p>
    <w:p w:rsidR="00CE4C9F" w:rsidRDefault="00CE4C9F">
      <w:pPr>
        <w:spacing w:line="66" w:lineRule="exact"/>
        <w:ind w:right="288"/>
        <w:jc w:val="right"/>
        <w:rPr>
          <w:rFonts w:ascii="Arial"/>
          <w:sz w:val="23"/>
        </w:rPr>
      </w:pPr>
    </w:p>
    <w:p w:rsidR="00CE4C9F" w:rsidRDefault="009F05AF">
      <w:pPr>
        <w:spacing w:line="422" w:lineRule="exact"/>
        <w:ind w:right="180"/>
        <w:jc w:val="right"/>
        <w:rPr>
          <w:rFonts w:ascii="Arial"/>
          <w:sz w:val="25"/>
        </w:rPr>
      </w:pPr>
      <w:r>
        <w:pict>
          <v:group id="_x0000_s4922" style="position:absolute;left:0;text-align:left;margin-left:128.95pt;margin-top:1.2pt;width:531.25pt;height:395.75pt;z-index:251303936;mso-position-horizontal-relative:page" coordorigin="2579,24" coordsize="10625,7915">
            <v:shape id="_x0000_s4928" type="#_x0000_t75" style="position:absolute;left:2579;top:89;width:10278;height:7849">
              <v:imagedata r:id="rId33" o:title=""/>
            </v:shape>
            <v:line id="_x0000_s4927" style="position:absolute" from="10730,4510" to="10730,3816" strokeweight="1.0185mm"/>
            <v:line id="_x0000_s4926" style="position:absolute" from="11134,4442" to="13203,4442" strokeweight=".33972mm"/>
            <v:line id="_x0000_s4925" style="position:absolute" from="10586,7803" to="11394,7803" strokeweight=".16986mm"/>
            <v:line id="_x0000_s4924" style="position:absolute" from="9210,50" to="9885,50" strokeweight=".93358mm"/>
            <v:shape id="_x0000_s4923" style="position:absolute;left:9324;top:-957;width:2225;height:7412" coordorigin="9325,-956" coordsize="2225,7412" o:spt="100" adj="0,,0" path="m9348,455r673,m11423,7890r154,e" filled="f" strokeweight=".35375mm">
              <v:stroke joinstyle="round"/>
              <v:formulas/>
              <v:path arrowok="t" o:connecttype="segments"/>
            </v:shape>
            <w10:wrap anchorx="page"/>
          </v:group>
        </w:pict>
      </w:r>
      <w:r>
        <w:pict>
          <v:line id="_x0000_s4921" style="position:absolute;left:0;text-align:left;z-index:251304960;mso-position-horizontal-relative:page" from="674.1pt,411.8pt" to="674.1pt,34.8pt" strokeweight=".3395mm">
            <w10:wrap anchorx="page"/>
          </v:line>
        </w:pic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9F05AF">
      <w:pPr>
        <w:pStyle w:val="BodyText"/>
        <w:spacing w:before="6"/>
        <w:rPr>
          <w:rFonts w:ascii="Arial"/>
          <w:sz w:val="16"/>
        </w:rPr>
      </w:pPr>
      <w:r>
        <w:pict>
          <v:line id="_x0000_s4920" style="position:absolute;z-index:251299840;mso-wrap-distance-left:0;mso-wrap-distance-right:0;mso-position-horizontal-relative:page" from="282.9pt,11.75pt" to="636.6pt,11.75pt" strokeweight=".16986mm">
            <w10:wrap type="topAndBottom" anchorx="page"/>
          </v:line>
        </w:pict>
      </w:r>
    </w:p>
    <w:p w:rsidR="00CE4C9F" w:rsidRDefault="00CE4C9F">
      <w:pPr>
        <w:rPr>
          <w:rFonts w:ascii="Arial"/>
          <w:sz w:val="16"/>
        </w:rPr>
        <w:sectPr w:rsidR="00CE4C9F">
          <w:pgSz w:w="15840" w:h="12240" w:orient="landscape"/>
          <w:pgMar w:top="800" w:right="1800" w:bottom="280" w:left="1240" w:header="720" w:footer="720" w:gutter="0"/>
          <w:cols w:space="720"/>
        </w:sectPr>
      </w:pPr>
    </w:p>
    <w:tbl>
      <w:tblPr>
        <w:tblW w:w="0" w:type="auto"/>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5"/>
        <w:gridCol w:w="722"/>
        <w:gridCol w:w="1011"/>
        <w:gridCol w:w="2716"/>
        <w:gridCol w:w="2369"/>
      </w:tblGrid>
      <w:tr w:rsidR="00CE4C9F">
        <w:trPr>
          <w:trHeight w:val="580"/>
        </w:trPr>
        <w:tc>
          <w:tcPr>
            <w:tcW w:w="3255" w:type="dxa"/>
            <w:tcBorders>
              <w:top w:val="nil"/>
              <w:left w:val="nil"/>
            </w:tcBorders>
          </w:tcPr>
          <w:p w:rsidR="00CE4C9F" w:rsidRDefault="00384D7B">
            <w:pPr>
              <w:pStyle w:val="TableParagraph"/>
              <w:tabs>
                <w:tab w:val="left" w:pos="2022"/>
              </w:tabs>
              <w:spacing w:before="69"/>
              <w:ind w:left="107"/>
              <w:rPr>
                <w:rFonts w:ascii="Arial" w:hAnsi="Arial"/>
                <w:sz w:val="26"/>
              </w:rPr>
            </w:pPr>
            <w:bookmarkStart w:id="39" w:name="_bookmark38"/>
            <w:bookmarkEnd w:id="39"/>
            <w:r>
              <w:rPr>
                <w:rFonts w:ascii="Arial" w:hAnsi="Arial"/>
                <w:sz w:val="21"/>
              </w:rPr>
              <w:lastRenderedPageBreak/>
              <w:t>CONTI</w:t>
            </w:r>
            <w:r w:rsidR="00C85DFB">
              <w:rPr>
                <w:rFonts w:ascii="Arial" w:hAnsi="Arial"/>
                <w:sz w:val="21"/>
              </w:rPr>
              <w:t>NUATION</w:t>
            </w:r>
            <w:r w:rsidR="00C85DFB">
              <w:rPr>
                <w:rFonts w:ascii="Arial" w:hAnsi="Arial"/>
                <w:sz w:val="21"/>
              </w:rPr>
              <w:tab/>
            </w:r>
            <w:r w:rsidR="00C85DFB">
              <w:rPr>
                <w:rFonts w:ascii="Arial" w:hAnsi="Arial"/>
                <w:position w:val="-4"/>
                <w:sz w:val="26"/>
              </w:rPr>
              <w:t>□</w:t>
            </w:r>
          </w:p>
          <w:p w:rsidR="00CE4C9F" w:rsidRDefault="00C85DFB">
            <w:pPr>
              <w:pStyle w:val="TableParagraph"/>
              <w:tabs>
                <w:tab w:val="left" w:pos="1930"/>
              </w:tabs>
              <w:spacing w:before="14" w:line="175" w:lineRule="exact"/>
              <w:ind w:left="114"/>
              <w:rPr>
                <w:sz w:val="17"/>
              </w:rPr>
            </w:pPr>
            <w:r>
              <w:rPr>
                <w:w w:val="105"/>
                <w:sz w:val="17"/>
              </w:rPr>
              <w:t>SUPPLEMENT</w:t>
            </w:r>
            <w:r>
              <w:rPr>
                <w:w w:val="105"/>
                <w:sz w:val="17"/>
              </w:rPr>
              <w:tab/>
            </w:r>
          </w:p>
        </w:tc>
        <w:tc>
          <w:tcPr>
            <w:tcW w:w="1733" w:type="dxa"/>
            <w:gridSpan w:val="2"/>
            <w:tcBorders>
              <w:bottom w:val="single" w:sz="18" w:space="0" w:color="000000"/>
            </w:tcBorders>
          </w:tcPr>
          <w:p w:rsidR="00CE4C9F" w:rsidRDefault="00C85DFB">
            <w:pPr>
              <w:pStyle w:val="TableParagraph"/>
              <w:spacing w:line="164" w:lineRule="exact"/>
              <w:ind w:left="122"/>
              <w:rPr>
                <w:sz w:val="15"/>
              </w:rPr>
            </w:pPr>
            <w:r>
              <w:rPr>
                <w:sz w:val="15"/>
              </w:rPr>
              <w:t>Reporting Ag</w:t>
            </w:r>
            <w:r w:rsidR="00384D7B">
              <w:rPr>
                <w:sz w:val="15"/>
              </w:rPr>
              <w:t>e</w:t>
            </w:r>
            <w:r>
              <w:rPr>
                <w:sz w:val="15"/>
              </w:rPr>
              <w:t>ncy</w:t>
            </w:r>
          </w:p>
          <w:p w:rsidR="00CE4C9F" w:rsidRDefault="00CE4C9F">
            <w:pPr>
              <w:pStyle w:val="TableParagraph"/>
              <w:spacing w:before="2"/>
              <w:rPr>
                <w:rFonts w:ascii="Arial"/>
                <w:sz w:val="15"/>
              </w:rPr>
            </w:pPr>
          </w:p>
          <w:p w:rsidR="00CE4C9F" w:rsidRDefault="00C85DFB">
            <w:pPr>
              <w:pStyle w:val="TableParagraph"/>
              <w:spacing w:line="221" w:lineRule="exact"/>
              <w:ind w:left="112"/>
              <w:rPr>
                <w:b/>
                <w:sz w:val="20"/>
              </w:rPr>
            </w:pPr>
            <w:r>
              <w:rPr>
                <w:b/>
                <w:w w:val="105"/>
                <w:sz w:val="20"/>
              </w:rPr>
              <w:t>JCSO</w:t>
            </w:r>
          </w:p>
        </w:tc>
        <w:tc>
          <w:tcPr>
            <w:tcW w:w="2716" w:type="dxa"/>
            <w:tcBorders>
              <w:bottom w:val="single" w:sz="18" w:space="0" w:color="000000"/>
            </w:tcBorders>
          </w:tcPr>
          <w:p w:rsidR="00CE4C9F" w:rsidRDefault="00C85DFB">
            <w:pPr>
              <w:pStyle w:val="TableParagraph"/>
              <w:spacing w:before="1"/>
              <w:ind w:left="122"/>
              <w:rPr>
                <w:sz w:val="15"/>
              </w:rPr>
            </w:pPr>
            <w:r>
              <w:rPr>
                <w:w w:val="105"/>
                <w:sz w:val="15"/>
              </w:rPr>
              <w:t>Reporting Off</w:t>
            </w:r>
            <w:r w:rsidR="00384D7B">
              <w:rPr>
                <w:w w:val="105"/>
                <w:sz w:val="15"/>
              </w:rPr>
              <w:t>icer</w:t>
            </w:r>
          </w:p>
          <w:p w:rsidR="00CE4C9F" w:rsidRDefault="00CE4C9F">
            <w:pPr>
              <w:pStyle w:val="TableParagraph"/>
              <w:spacing w:before="4"/>
              <w:rPr>
                <w:rFonts w:ascii="Arial"/>
                <w:sz w:val="14"/>
              </w:rPr>
            </w:pPr>
          </w:p>
          <w:p w:rsidR="00CE4C9F" w:rsidRDefault="00C85DFB">
            <w:pPr>
              <w:pStyle w:val="TableParagraph"/>
              <w:spacing w:line="221" w:lineRule="exact"/>
              <w:ind w:left="120"/>
              <w:rPr>
                <w:b/>
                <w:sz w:val="20"/>
              </w:rPr>
            </w:pPr>
            <w:r>
              <w:rPr>
                <w:b/>
                <w:w w:val="105"/>
                <w:sz w:val="20"/>
              </w:rPr>
              <w:t>PETERSON</w:t>
            </w:r>
          </w:p>
        </w:tc>
        <w:tc>
          <w:tcPr>
            <w:tcW w:w="2369" w:type="dxa"/>
            <w:tcBorders>
              <w:top w:val="single" w:sz="18" w:space="0" w:color="000000"/>
            </w:tcBorders>
          </w:tcPr>
          <w:p w:rsidR="00CE4C9F" w:rsidRDefault="00C85DFB">
            <w:pPr>
              <w:pStyle w:val="TableParagraph"/>
              <w:spacing w:before="20"/>
              <w:ind w:left="129"/>
              <w:rPr>
                <w:sz w:val="15"/>
              </w:rPr>
            </w:pPr>
            <w:r>
              <w:rPr>
                <w:sz w:val="15"/>
              </w:rPr>
              <w:t>Case Report No</w:t>
            </w:r>
          </w:p>
          <w:p w:rsidR="00CE4C9F" w:rsidRDefault="00C85DFB">
            <w:pPr>
              <w:pStyle w:val="TableParagraph"/>
              <w:spacing w:before="137"/>
              <w:ind w:left="128"/>
              <w:rPr>
                <w:b/>
                <w:sz w:val="20"/>
              </w:rPr>
            </w:pPr>
            <w:r>
              <w:rPr>
                <w:b/>
                <w:w w:val="105"/>
                <w:sz w:val="20"/>
              </w:rPr>
              <w:t>99-7625-CCCCCC</w:t>
            </w:r>
          </w:p>
        </w:tc>
      </w:tr>
      <w:tr w:rsidR="00CE4C9F">
        <w:trPr>
          <w:trHeight w:val="464"/>
        </w:trPr>
        <w:tc>
          <w:tcPr>
            <w:tcW w:w="3977" w:type="dxa"/>
            <w:gridSpan w:val="2"/>
            <w:tcBorders>
              <w:bottom w:val="nil"/>
              <w:right w:val="single" w:sz="18" w:space="0" w:color="000000"/>
            </w:tcBorders>
          </w:tcPr>
          <w:p w:rsidR="00CE4C9F" w:rsidRDefault="00C85DFB">
            <w:pPr>
              <w:pStyle w:val="TableParagraph"/>
              <w:spacing w:before="20"/>
              <w:ind w:left="99"/>
              <w:rPr>
                <w:sz w:val="15"/>
              </w:rPr>
            </w:pPr>
            <w:r>
              <w:rPr>
                <w:sz w:val="15"/>
              </w:rPr>
              <w:t>Connecting Case Repo</w:t>
            </w:r>
            <w:r w:rsidR="00384D7B">
              <w:rPr>
                <w:sz w:val="15"/>
              </w:rPr>
              <w:t>rt</w:t>
            </w:r>
            <w:r>
              <w:rPr>
                <w:sz w:val="15"/>
              </w:rPr>
              <w:t xml:space="preserve"> No.</w:t>
            </w:r>
          </w:p>
          <w:p w:rsidR="00CE4C9F" w:rsidRDefault="00CE4C9F">
            <w:pPr>
              <w:pStyle w:val="TableParagraph"/>
              <w:spacing w:before="93" w:line="159" w:lineRule="exact"/>
              <w:ind w:left="3"/>
              <w:rPr>
                <w:sz w:val="37"/>
              </w:rPr>
            </w:pPr>
          </w:p>
        </w:tc>
        <w:tc>
          <w:tcPr>
            <w:tcW w:w="3727"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
              <w:ind w:left="91"/>
              <w:rPr>
                <w:sz w:val="15"/>
              </w:rPr>
            </w:pPr>
            <w:r>
              <w:rPr>
                <w:sz w:val="15"/>
              </w:rPr>
              <w:t>Vi</w:t>
            </w:r>
            <w:r w:rsidR="00384D7B">
              <w:rPr>
                <w:sz w:val="15"/>
              </w:rPr>
              <w:t xml:space="preserve">ctim </w:t>
            </w:r>
            <w:r>
              <w:rPr>
                <w:sz w:val="15"/>
              </w:rPr>
              <w:t>Name Original Report</w:t>
            </w:r>
          </w:p>
          <w:p w:rsidR="00CE4C9F" w:rsidRDefault="00C85DFB">
            <w:pPr>
              <w:pStyle w:val="TableParagraph"/>
              <w:spacing w:before="79" w:line="192" w:lineRule="exact"/>
              <w:ind w:left="94"/>
              <w:rPr>
                <w:b/>
                <w:sz w:val="20"/>
              </w:rPr>
            </w:pPr>
            <w:r>
              <w:rPr>
                <w:b/>
                <w:w w:val="105"/>
                <w:sz w:val="20"/>
              </w:rPr>
              <w:t>COLUMBINE</w:t>
            </w:r>
          </w:p>
        </w:tc>
        <w:tc>
          <w:tcPr>
            <w:tcW w:w="2369" w:type="dxa"/>
            <w:tcBorders>
              <w:left w:val="single" w:sz="18" w:space="0" w:color="000000"/>
            </w:tcBorders>
          </w:tcPr>
          <w:p w:rsidR="00CE4C9F" w:rsidRDefault="00384D7B">
            <w:pPr>
              <w:pStyle w:val="TableParagraph"/>
              <w:spacing w:before="30"/>
              <w:ind w:left="126"/>
              <w:rPr>
                <w:sz w:val="15"/>
              </w:rPr>
            </w:pPr>
            <w:r>
              <w:rPr>
                <w:sz w:val="14"/>
              </w:rPr>
              <w:t>D</w:t>
            </w:r>
            <w:r w:rsidR="00C85DFB">
              <w:rPr>
                <w:sz w:val="14"/>
              </w:rPr>
              <w:t xml:space="preserve">ate </w:t>
            </w:r>
            <w:r w:rsidR="00C85DFB">
              <w:rPr>
                <w:sz w:val="15"/>
              </w:rPr>
              <w:t>This Report</w:t>
            </w:r>
          </w:p>
          <w:p w:rsidR="00CE4C9F" w:rsidRDefault="00C85DFB">
            <w:pPr>
              <w:pStyle w:val="TableParagraph"/>
              <w:tabs>
                <w:tab w:val="left" w:pos="1823"/>
              </w:tabs>
              <w:spacing w:before="69" w:line="173" w:lineRule="exact"/>
              <w:ind w:left="118"/>
              <w:rPr>
                <w:rFonts w:ascii="Arial"/>
                <w:sz w:val="29"/>
              </w:rPr>
            </w:pPr>
            <w:r>
              <w:rPr>
                <w:b/>
                <w:w w:val="105"/>
                <w:sz w:val="20"/>
              </w:rPr>
              <w:t>10-20-99</w:t>
            </w:r>
            <w:r>
              <w:rPr>
                <w:b/>
                <w:w w:val="105"/>
                <w:sz w:val="20"/>
              </w:rPr>
              <w:tab/>
            </w:r>
            <w:r>
              <w:rPr>
                <w:rFonts w:ascii="Arial"/>
                <w:w w:val="105"/>
                <w:position w:val="-15"/>
                <w:sz w:val="29"/>
              </w:rPr>
              <w:t>'</w:t>
            </w:r>
          </w:p>
        </w:tc>
      </w:tr>
      <w:tr w:rsidR="00CE4C9F">
        <w:trPr>
          <w:trHeight w:val="573"/>
        </w:trPr>
        <w:tc>
          <w:tcPr>
            <w:tcW w:w="3977" w:type="dxa"/>
            <w:gridSpan w:val="2"/>
            <w:tcBorders>
              <w:top w:val="nil"/>
            </w:tcBorders>
          </w:tcPr>
          <w:p w:rsidR="00CE4C9F" w:rsidRDefault="00C85DFB">
            <w:pPr>
              <w:pStyle w:val="TableParagraph"/>
              <w:tabs>
                <w:tab w:val="left" w:pos="444"/>
                <w:tab w:val="left" w:pos="1134"/>
              </w:tabs>
              <w:spacing w:before="41" w:line="347" w:lineRule="exact"/>
              <w:ind w:left="88"/>
              <w:rPr>
                <w:sz w:val="18"/>
              </w:rPr>
            </w:pPr>
            <w:r>
              <w:rPr>
                <w:position w:val="1"/>
                <w:sz w:val="14"/>
              </w:rPr>
              <w:tab/>
            </w:r>
            <w:r>
              <w:rPr>
                <w:sz w:val="18"/>
              </w:rPr>
              <w:t>X FIRST DEGREE</w:t>
            </w:r>
            <w:r>
              <w:rPr>
                <w:spacing w:val="-20"/>
                <w:sz w:val="18"/>
              </w:rPr>
              <w:t xml:space="preserve"> </w:t>
            </w:r>
            <w:r>
              <w:rPr>
                <w:sz w:val="18"/>
              </w:rPr>
              <w:t>MURDER</w:t>
            </w:r>
          </w:p>
          <w:p w:rsidR="00CE4C9F" w:rsidRDefault="00CE4C9F">
            <w:pPr>
              <w:pStyle w:val="TableParagraph"/>
              <w:tabs>
                <w:tab w:val="left" w:pos="1129"/>
              </w:tabs>
              <w:spacing w:line="165" w:lineRule="exact"/>
              <w:ind w:left="112"/>
              <w:rPr>
                <w:rFonts w:ascii="Arial" w:hAnsi="Arial"/>
              </w:rPr>
            </w:pPr>
          </w:p>
        </w:tc>
        <w:tc>
          <w:tcPr>
            <w:tcW w:w="3727" w:type="dxa"/>
            <w:gridSpan w:val="2"/>
            <w:tcBorders>
              <w:top w:val="single" w:sz="18" w:space="0" w:color="000000"/>
            </w:tcBorders>
          </w:tcPr>
          <w:p w:rsidR="00CE4C9F" w:rsidRDefault="00CE4C9F">
            <w:pPr>
              <w:pStyle w:val="TableParagraph"/>
              <w:tabs>
                <w:tab w:val="left" w:pos="1458"/>
                <w:tab w:val="left" w:pos="2464"/>
                <w:tab w:val="left" w:pos="3421"/>
              </w:tabs>
              <w:spacing w:before="90"/>
              <w:ind w:left="322"/>
              <w:rPr>
                <w:sz w:val="15"/>
              </w:rPr>
            </w:pPr>
          </w:p>
        </w:tc>
        <w:tc>
          <w:tcPr>
            <w:tcW w:w="2369" w:type="dxa"/>
          </w:tcPr>
          <w:p w:rsidR="00CE4C9F" w:rsidRDefault="00C85DFB">
            <w:pPr>
              <w:pStyle w:val="TableParagraph"/>
              <w:tabs>
                <w:tab w:val="left" w:pos="1348"/>
                <w:tab w:val="left" w:pos="1999"/>
              </w:tabs>
              <w:spacing w:before="51"/>
              <w:ind w:left="29"/>
              <w:jc w:val="center"/>
              <w:rPr>
                <w:rFonts w:ascii="Arial" w:hAnsi="Arial"/>
              </w:rPr>
            </w:pPr>
            <w:r>
              <w:rPr>
                <w:position w:val="1"/>
                <w:sz w:val="15"/>
              </w:rPr>
              <w:t>Recommend</w:t>
            </w:r>
            <w:r>
              <w:rPr>
                <w:spacing w:val="-12"/>
                <w:position w:val="1"/>
                <w:sz w:val="15"/>
              </w:rPr>
              <w:t xml:space="preserve"> </w:t>
            </w:r>
            <w:r>
              <w:rPr>
                <w:position w:val="1"/>
                <w:sz w:val="15"/>
              </w:rPr>
              <w:t>Case:</w:t>
            </w:r>
            <w:r>
              <w:rPr>
                <w:position w:val="1"/>
                <w:sz w:val="15"/>
              </w:rPr>
              <w:tab/>
            </w:r>
            <w:r>
              <w:rPr>
                <w:sz w:val="16"/>
              </w:rPr>
              <w:t>Review</w:t>
            </w:r>
            <w:r>
              <w:rPr>
                <w:sz w:val="16"/>
              </w:rPr>
              <w:tab/>
            </w:r>
            <w:r>
              <w:rPr>
                <w:rFonts w:ascii="Arial" w:hAnsi="Arial"/>
                <w:position w:val="-2"/>
              </w:rPr>
              <w:t>□</w:t>
            </w:r>
          </w:p>
          <w:p w:rsidR="00CE4C9F" w:rsidRDefault="00C85DFB">
            <w:pPr>
              <w:pStyle w:val="TableParagraph"/>
              <w:tabs>
                <w:tab w:val="left" w:pos="2073"/>
              </w:tabs>
              <w:spacing w:before="62" w:line="141" w:lineRule="exact"/>
              <w:ind w:left="1429"/>
              <w:rPr>
                <w:sz w:val="15"/>
              </w:rPr>
            </w:pPr>
            <w:r>
              <w:rPr>
                <w:sz w:val="15"/>
              </w:rPr>
              <w:t>Closure</w:t>
            </w:r>
            <w:r>
              <w:rPr>
                <w:sz w:val="15"/>
              </w:rPr>
              <w:tab/>
              <w:t>0</w:t>
            </w:r>
          </w:p>
          <w:p w:rsidR="00CE4C9F" w:rsidRDefault="00C85DFB">
            <w:pPr>
              <w:pStyle w:val="TableParagraph"/>
              <w:tabs>
                <w:tab w:val="left" w:pos="740"/>
              </w:tabs>
              <w:spacing w:line="46" w:lineRule="exact"/>
              <w:ind w:left="72"/>
              <w:jc w:val="center"/>
              <w:rPr>
                <w:rFonts w:ascii="Arial"/>
                <w:sz w:val="36"/>
              </w:rPr>
            </w:pPr>
            <w:r>
              <w:rPr>
                <w:rFonts w:ascii="Arial"/>
                <w:w w:val="75"/>
                <w:sz w:val="36"/>
              </w:rPr>
              <w:t>I</w:t>
            </w:r>
            <w:r>
              <w:rPr>
                <w:rFonts w:ascii="Arial"/>
                <w:w w:val="75"/>
                <w:sz w:val="36"/>
              </w:rPr>
              <w:tab/>
            </w:r>
            <w:r>
              <w:rPr>
                <w:rFonts w:ascii="Arial"/>
                <w:w w:val="40"/>
                <w:sz w:val="36"/>
              </w:rPr>
              <w:t>I</w:t>
            </w:r>
          </w:p>
        </w:tc>
      </w:tr>
    </w:tbl>
    <w:p w:rsidR="00384D7B" w:rsidRDefault="00384D7B">
      <w:pPr>
        <w:spacing w:before="93"/>
        <w:ind w:left="689"/>
        <w:rPr>
          <w:w w:val="105"/>
          <w:sz w:val="18"/>
          <w:u w:val="thick"/>
        </w:rPr>
      </w:pPr>
    </w:p>
    <w:p w:rsidR="00CE4C9F" w:rsidRDefault="00384D7B">
      <w:pPr>
        <w:spacing w:before="93"/>
        <w:ind w:left="689"/>
        <w:rPr>
          <w:sz w:val="18"/>
        </w:rPr>
      </w:pPr>
      <w:r>
        <w:rPr>
          <w:w w:val="105"/>
          <w:sz w:val="18"/>
          <w:u w:val="thick"/>
        </w:rPr>
        <w:t>W</w:t>
      </w:r>
      <w:r w:rsidR="00C85DFB">
        <w:rPr>
          <w:w w:val="105"/>
          <w:sz w:val="18"/>
          <w:u w:val="thick"/>
        </w:rPr>
        <w:t>ITNESSES:</w:t>
      </w:r>
    </w:p>
    <w:p w:rsidR="00CE4C9F" w:rsidRDefault="00CE4C9F">
      <w:pPr>
        <w:pStyle w:val="BodyText"/>
        <w:rPr>
          <w:sz w:val="20"/>
        </w:rPr>
      </w:pPr>
    </w:p>
    <w:p w:rsidR="00CE4C9F" w:rsidRDefault="00CE4C9F">
      <w:pPr>
        <w:pStyle w:val="BodyText"/>
        <w:spacing w:before="1"/>
        <w:rPr>
          <w:sz w:val="23"/>
        </w:rPr>
      </w:pPr>
    </w:p>
    <w:p w:rsidR="00CE4C9F" w:rsidRDefault="00C85DFB">
      <w:pPr>
        <w:ind w:left="683"/>
        <w:rPr>
          <w:sz w:val="20"/>
        </w:rPr>
      </w:pPr>
      <w:r>
        <w:rPr>
          <w:sz w:val="20"/>
        </w:rPr>
        <w:t xml:space="preserve">TESSA </w:t>
      </w:r>
      <w:r>
        <w:rPr>
          <w:rFonts w:ascii="Arial"/>
          <w:sz w:val="19"/>
        </w:rPr>
        <w:t xml:space="preserve">C. </w:t>
      </w:r>
      <w:r>
        <w:rPr>
          <w:sz w:val="20"/>
        </w:rPr>
        <w:t>NELSON, DOB/11-26-83</w:t>
      </w:r>
    </w:p>
    <w:p w:rsidR="00CE4C9F" w:rsidRDefault="00C85DFB">
      <w:pPr>
        <w:spacing w:before="164"/>
        <w:ind w:left="686" w:right="7987" w:hanging="5"/>
        <w:rPr>
          <w:sz w:val="18"/>
        </w:rPr>
      </w:pPr>
      <w:r>
        <w:rPr>
          <w:w w:val="110"/>
          <w:sz w:val="18"/>
        </w:rPr>
        <w:t>6676 W. Rowland Ave.</w:t>
      </w:r>
    </w:p>
    <w:p w:rsidR="00CE4C9F" w:rsidRDefault="00C85DFB">
      <w:pPr>
        <w:spacing w:before="168"/>
        <w:ind w:left="686" w:right="8032"/>
        <w:rPr>
          <w:sz w:val="18"/>
        </w:rPr>
      </w:pPr>
      <w:r>
        <w:rPr>
          <w:w w:val="110"/>
          <w:sz w:val="18"/>
        </w:rPr>
        <w:t>Littleton, CO 80!28</w:t>
      </w:r>
    </w:p>
    <w:p w:rsidR="00CE4C9F" w:rsidRDefault="00C85DFB">
      <w:pPr>
        <w:spacing w:before="167" w:line="198" w:lineRule="exact"/>
        <w:ind w:left="692"/>
        <w:rPr>
          <w:sz w:val="18"/>
        </w:rPr>
      </w:pPr>
      <w:r>
        <w:rPr>
          <w:w w:val="110"/>
          <w:sz w:val="18"/>
        </w:rPr>
        <w:t>(303) 979-1959</w:t>
      </w:r>
    </w:p>
    <w:p w:rsidR="00CE4C9F" w:rsidRDefault="00C85DFB">
      <w:pPr>
        <w:spacing w:before="159"/>
        <w:ind w:left="688"/>
        <w:rPr>
          <w:sz w:val="18"/>
        </w:rPr>
      </w:pPr>
      <w:r>
        <w:rPr>
          <w:w w:val="110"/>
          <w:sz w:val="18"/>
        </w:rPr>
        <w:t>Student-Columbine High School</w:t>
      </w:r>
    </w:p>
    <w:p w:rsidR="00CE4C9F" w:rsidRDefault="00CE4C9F">
      <w:pPr>
        <w:pStyle w:val="BodyText"/>
        <w:rPr>
          <w:sz w:val="20"/>
        </w:rPr>
      </w:pPr>
    </w:p>
    <w:p w:rsidR="00CE4C9F" w:rsidRDefault="00CE4C9F">
      <w:pPr>
        <w:pStyle w:val="BodyText"/>
        <w:spacing w:before="7"/>
        <w:rPr>
          <w:sz w:val="25"/>
        </w:rPr>
      </w:pPr>
    </w:p>
    <w:p w:rsidR="00CE4C9F" w:rsidRDefault="00C85DFB">
      <w:pPr>
        <w:ind w:left="686"/>
        <w:rPr>
          <w:sz w:val="20"/>
        </w:rPr>
      </w:pPr>
      <w:r>
        <w:rPr>
          <w:sz w:val="20"/>
        </w:rPr>
        <w:t>DENISE NELSON</w:t>
      </w:r>
    </w:p>
    <w:p w:rsidR="00CE4C9F" w:rsidRDefault="00C85DFB">
      <w:pPr>
        <w:spacing w:before="144"/>
        <w:ind w:left="688"/>
        <w:rPr>
          <w:sz w:val="18"/>
        </w:rPr>
      </w:pPr>
      <w:r>
        <w:rPr>
          <w:w w:val="110"/>
          <w:sz w:val="18"/>
        </w:rPr>
        <w:t>Same as above.</w:t>
      </w:r>
    </w:p>
    <w:p w:rsidR="00CE4C9F" w:rsidRDefault="00C85DFB">
      <w:pPr>
        <w:spacing w:before="168"/>
        <w:ind w:left="696"/>
        <w:rPr>
          <w:sz w:val="18"/>
        </w:rPr>
      </w:pPr>
      <w:r>
        <w:rPr>
          <w:w w:val="110"/>
          <w:sz w:val="18"/>
        </w:rPr>
        <w:t>Work: (303) 880-7400</w:t>
      </w:r>
    </w:p>
    <w:p w:rsidR="00CE4C9F" w:rsidRDefault="00CE4C9F">
      <w:pPr>
        <w:pStyle w:val="BodyText"/>
        <w:rPr>
          <w:sz w:val="20"/>
        </w:rPr>
      </w:pPr>
    </w:p>
    <w:p w:rsidR="00CE4C9F" w:rsidRDefault="00CE4C9F">
      <w:pPr>
        <w:pStyle w:val="BodyText"/>
        <w:spacing w:before="4"/>
        <w:rPr>
          <w:sz w:val="18"/>
        </w:rPr>
      </w:pPr>
    </w:p>
    <w:p w:rsidR="00CE4C9F" w:rsidRDefault="007629E0">
      <w:pPr>
        <w:spacing w:before="93"/>
        <w:ind w:left="692"/>
        <w:rPr>
          <w:sz w:val="18"/>
        </w:rPr>
      </w:pPr>
      <w:r>
        <w:rPr>
          <w:w w:val="115"/>
          <w:sz w:val="18"/>
          <w:u w:val="thick"/>
        </w:rPr>
        <w:t>I</w:t>
      </w:r>
      <w:r w:rsidR="00C85DFB">
        <w:rPr>
          <w:w w:val="115"/>
          <w:sz w:val="18"/>
          <w:u w:val="thick"/>
        </w:rPr>
        <w:t>NVESTIGATION</w:t>
      </w:r>
      <w:r w:rsidR="00C85DFB">
        <w:rPr>
          <w:w w:val="115"/>
          <w:sz w:val="18"/>
        </w:rPr>
        <w:t>:</w:t>
      </w:r>
    </w:p>
    <w:p w:rsidR="00CE4C9F" w:rsidRDefault="00CE4C9F">
      <w:pPr>
        <w:pStyle w:val="BodyText"/>
        <w:rPr>
          <w:sz w:val="20"/>
        </w:rPr>
      </w:pPr>
    </w:p>
    <w:p w:rsidR="00CE4C9F" w:rsidRDefault="00CE4C9F">
      <w:pPr>
        <w:pStyle w:val="BodyText"/>
        <w:spacing w:before="10"/>
        <w:rPr>
          <w:sz w:val="23"/>
        </w:rPr>
      </w:pPr>
    </w:p>
    <w:p w:rsidR="00CE4C9F" w:rsidRDefault="00C85DFB">
      <w:pPr>
        <w:spacing w:line="429" w:lineRule="auto"/>
        <w:ind w:left="692" w:right="187"/>
        <w:jc w:val="both"/>
        <w:rPr>
          <w:sz w:val="18"/>
        </w:rPr>
      </w:pPr>
      <w:r>
        <w:rPr>
          <w:w w:val="110"/>
          <w:sz w:val="18"/>
        </w:rPr>
        <w:t>On</w:t>
      </w:r>
      <w:r>
        <w:rPr>
          <w:spacing w:val="-13"/>
          <w:w w:val="110"/>
          <w:sz w:val="18"/>
        </w:rPr>
        <w:t xml:space="preserve"> </w:t>
      </w:r>
      <w:r>
        <w:rPr>
          <w:w w:val="110"/>
          <w:sz w:val="18"/>
        </w:rPr>
        <w:t>10-20-99,</w:t>
      </w:r>
      <w:r>
        <w:rPr>
          <w:spacing w:val="-17"/>
          <w:w w:val="110"/>
          <w:sz w:val="18"/>
        </w:rPr>
        <w:t xml:space="preserve"> </w:t>
      </w:r>
      <w:r>
        <w:rPr>
          <w:w w:val="110"/>
          <w:sz w:val="18"/>
        </w:rPr>
        <w:t>at</w:t>
      </w:r>
      <w:r>
        <w:rPr>
          <w:spacing w:val="-3"/>
          <w:w w:val="110"/>
          <w:sz w:val="18"/>
        </w:rPr>
        <w:t xml:space="preserve"> </w:t>
      </w:r>
      <w:r>
        <w:rPr>
          <w:w w:val="110"/>
          <w:sz w:val="18"/>
        </w:rPr>
        <w:t>approximately</w:t>
      </w:r>
      <w:r>
        <w:rPr>
          <w:spacing w:val="10"/>
          <w:w w:val="110"/>
          <w:sz w:val="18"/>
        </w:rPr>
        <w:t xml:space="preserve"> </w:t>
      </w:r>
      <w:r w:rsidR="007629E0">
        <w:rPr>
          <w:spacing w:val="-37"/>
          <w:w w:val="110"/>
          <w:sz w:val="18"/>
        </w:rPr>
        <w:t>1</w:t>
      </w:r>
      <w:r>
        <w:rPr>
          <w:w w:val="110"/>
          <w:sz w:val="18"/>
        </w:rPr>
        <w:t>540</w:t>
      </w:r>
      <w:r>
        <w:rPr>
          <w:spacing w:val="20"/>
          <w:w w:val="110"/>
          <w:sz w:val="18"/>
        </w:rPr>
        <w:t xml:space="preserve"> </w:t>
      </w:r>
      <w:r>
        <w:rPr>
          <w:w w:val="110"/>
          <w:sz w:val="18"/>
        </w:rPr>
        <w:t>hours,</w:t>
      </w:r>
      <w:r>
        <w:rPr>
          <w:spacing w:val="-15"/>
          <w:w w:val="110"/>
          <w:sz w:val="18"/>
        </w:rPr>
        <w:t xml:space="preserve"> </w:t>
      </w:r>
      <w:r>
        <w:rPr>
          <w:w w:val="110"/>
          <w:sz w:val="18"/>
        </w:rPr>
        <w:t>witness</w:t>
      </w:r>
      <w:r>
        <w:rPr>
          <w:spacing w:val="-23"/>
          <w:w w:val="110"/>
          <w:sz w:val="18"/>
        </w:rPr>
        <w:t xml:space="preserve"> </w:t>
      </w:r>
      <w:r>
        <w:rPr>
          <w:w w:val="110"/>
          <w:sz w:val="18"/>
        </w:rPr>
        <w:t>Tessa</w:t>
      </w:r>
      <w:r>
        <w:rPr>
          <w:spacing w:val="-15"/>
          <w:w w:val="110"/>
          <w:sz w:val="18"/>
        </w:rPr>
        <w:t xml:space="preserve"> </w:t>
      </w:r>
      <w:r>
        <w:rPr>
          <w:w w:val="110"/>
          <w:sz w:val="18"/>
        </w:rPr>
        <w:t>Nelson</w:t>
      </w:r>
      <w:r>
        <w:rPr>
          <w:spacing w:val="-13"/>
          <w:w w:val="110"/>
          <w:sz w:val="18"/>
        </w:rPr>
        <w:t xml:space="preserve"> </w:t>
      </w:r>
      <w:r>
        <w:rPr>
          <w:w w:val="110"/>
          <w:sz w:val="18"/>
        </w:rPr>
        <w:t>and</w:t>
      </w:r>
      <w:r>
        <w:rPr>
          <w:spacing w:val="-11"/>
          <w:w w:val="110"/>
          <w:sz w:val="18"/>
        </w:rPr>
        <w:t xml:space="preserve"> </w:t>
      </w:r>
      <w:r>
        <w:rPr>
          <w:w w:val="110"/>
          <w:sz w:val="18"/>
        </w:rPr>
        <w:t>her</w:t>
      </w:r>
      <w:r>
        <w:rPr>
          <w:spacing w:val="-12"/>
          <w:w w:val="110"/>
          <w:sz w:val="18"/>
        </w:rPr>
        <w:t xml:space="preserve"> </w:t>
      </w:r>
      <w:r>
        <w:rPr>
          <w:w w:val="110"/>
          <w:sz w:val="18"/>
        </w:rPr>
        <w:t>mother,</w:t>
      </w:r>
      <w:r>
        <w:rPr>
          <w:spacing w:val="-14"/>
          <w:w w:val="110"/>
          <w:sz w:val="18"/>
        </w:rPr>
        <w:t xml:space="preserve"> </w:t>
      </w:r>
      <w:r>
        <w:rPr>
          <w:w w:val="110"/>
          <w:sz w:val="18"/>
        </w:rPr>
        <w:t>Denise</w:t>
      </w:r>
      <w:r>
        <w:rPr>
          <w:spacing w:val="-16"/>
          <w:w w:val="110"/>
          <w:sz w:val="18"/>
        </w:rPr>
        <w:t xml:space="preserve"> </w:t>
      </w:r>
      <w:r>
        <w:rPr>
          <w:w w:val="110"/>
          <w:sz w:val="18"/>
        </w:rPr>
        <w:t>Nelson</w:t>
      </w:r>
      <w:r>
        <w:rPr>
          <w:spacing w:val="-9"/>
          <w:w w:val="110"/>
          <w:sz w:val="18"/>
        </w:rPr>
        <w:t xml:space="preserve"> </w:t>
      </w:r>
      <w:r>
        <w:rPr>
          <w:w w:val="110"/>
          <w:sz w:val="18"/>
        </w:rPr>
        <w:t>responded</w:t>
      </w:r>
      <w:r>
        <w:rPr>
          <w:spacing w:val="-4"/>
          <w:w w:val="110"/>
          <w:sz w:val="18"/>
        </w:rPr>
        <w:t xml:space="preserve"> </w:t>
      </w:r>
      <w:r>
        <w:rPr>
          <w:w w:val="110"/>
          <w:sz w:val="18"/>
        </w:rPr>
        <w:t>to</w:t>
      </w:r>
      <w:r>
        <w:rPr>
          <w:spacing w:val="-19"/>
          <w:w w:val="110"/>
          <w:sz w:val="18"/>
        </w:rPr>
        <w:t xml:space="preserve"> </w:t>
      </w:r>
      <w:r>
        <w:rPr>
          <w:w w:val="110"/>
          <w:sz w:val="18"/>
        </w:rPr>
        <w:t>the</w:t>
      </w:r>
      <w:r>
        <w:rPr>
          <w:spacing w:val="-20"/>
          <w:w w:val="110"/>
          <w:sz w:val="18"/>
        </w:rPr>
        <w:t xml:space="preserve"> </w:t>
      </w:r>
      <w:r>
        <w:rPr>
          <w:w w:val="110"/>
          <w:sz w:val="18"/>
        </w:rPr>
        <w:t>Jefferson County Sheriffs Office South Substation. The purpose for them responding to the South Substation was a pre-arranged re­ interview of Tessa Nelson in reference to the shooting at Columbine High School on</w:t>
      </w:r>
      <w:r>
        <w:rPr>
          <w:spacing w:val="-19"/>
          <w:w w:val="110"/>
          <w:sz w:val="18"/>
        </w:rPr>
        <w:t xml:space="preserve"> </w:t>
      </w:r>
      <w:r>
        <w:rPr>
          <w:w w:val="110"/>
          <w:sz w:val="18"/>
        </w:rPr>
        <w:t>04-20-99.</w:t>
      </w:r>
    </w:p>
    <w:p w:rsidR="00CE4C9F" w:rsidRDefault="00CE4C9F">
      <w:pPr>
        <w:pStyle w:val="BodyText"/>
        <w:rPr>
          <w:sz w:val="20"/>
        </w:rPr>
      </w:pPr>
    </w:p>
    <w:p w:rsidR="00CE4C9F" w:rsidRDefault="00C85DFB">
      <w:pPr>
        <w:spacing w:before="130" w:line="422" w:lineRule="auto"/>
        <w:ind w:left="692" w:right="185" w:firstLine="1"/>
        <w:jc w:val="both"/>
        <w:rPr>
          <w:sz w:val="18"/>
        </w:rPr>
      </w:pPr>
      <w:r>
        <w:rPr>
          <w:w w:val="110"/>
          <w:sz w:val="18"/>
        </w:rPr>
        <w:t>Tessa Nelson said on 04-20-99, just prior to the shooting, she was sitting just outside of the cafeteria/commons area of Columbine</w:t>
      </w:r>
      <w:r>
        <w:rPr>
          <w:spacing w:val="-2"/>
          <w:w w:val="110"/>
          <w:sz w:val="18"/>
        </w:rPr>
        <w:t xml:space="preserve"> </w:t>
      </w:r>
      <w:r>
        <w:rPr>
          <w:w w:val="110"/>
          <w:sz w:val="18"/>
        </w:rPr>
        <w:t>High</w:t>
      </w:r>
      <w:r>
        <w:rPr>
          <w:spacing w:val="-5"/>
          <w:w w:val="110"/>
          <w:sz w:val="18"/>
        </w:rPr>
        <w:t xml:space="preserve"> </w:t>
      </w:r>
      <w:r>
        <w:rPr>
          <w:w w:val="110"/>
          <w:sz w:val="18"/>
        </w:rPr>
        <w:t>School</w:t>
      </w:r>
      <w:r>
        <w:rPr>
          <w:spacing w:val="-4"/>
          <w:w w:val="110"/>
          <w:sz w:val="18"/>
        </w:rPr>
        <w:t xml:space="preserve"> </w:t>
      </w:r>
      <w:r>
        <w:rPr>
          <w:w w:val="110"/>
          <w:sz w:val="18"/>
        </w:rPr>
        <w:t>with</w:t>
      </w:r>
      <w:r>
        <w:rPr>
          <w:spacing w:val="-8"/>
          <w:w w:val="110"/>
          <w:sz w:val="18"/>
        </w:rPr>
        <w:t xml:space="preserve"> </w:t>
      </w:r>
      <w:r>
        <w:rPr>
          <w:w w:val="110"/>
          <w:sz w:val="18"/>
        </w:rPr>
        <w:t>a friend</w:t>
      </w:r>
      <w:r>
        <w:rPr>
          <w:spacing w:val="-4"/>
          <w:w w:val="110"/>
          <w:sz w:val="18"/>
        </w:rPr>
        <w:t xml:space="preserve"> </w:t>
      </w:r>
      <w:r>
        <w:rPr>
          <w:w w:val="110"/>
          <w:sz w:val="18"/>
        </w:rPr>
        <w:t>of</w:t>
      </w:r>
      <w:r>
        <w:rPr>
          <w:spacing w:val="-11"/>
          <w:w w:val="110"/>
          <w:sz w:val="18"/>
        </w:rPr>
        <w:t xml:space="preserve"> </w:t>
      </w:r>
      <w:r>
        <w:rPr>
          <w:w w:val="110"/>
          <w:sz w:val="18"/>
        </w:rPr>
        <w:t>hers</w:t>
      </w:r>
      <w:r>
        <w:rPr>
          <w:spacing w:val="-8"/>
          <w:w w:val="110"/>
          <w:sz w:val="18"/>
        </w:rPr>
        <w:t xml:space="preserve"> </w:t>
      </w:r>
      <w:r>
        <w:rPr>
          <w:w w:val="110"/>
          <w:sz w:val="18"/>
        </w:rPr>
        <w:t>by</w:t>
      </w:r>
      <w:r>
        <w:rPr>
          <w:spacing w:val="-14"/>
          <w:w w:val="110"/>
          <w:sz w:val="18"/>
        </w:rPr>
        <w:t xml:space="preserve"> </w:t>
      </w:r>
      <w:r>
        <w:rPr>
          <w:w w:val="110"/>
          <w:sz w:val="18"/>
        </w:rPr>
        <w:t>the</w:t>
      </w:r>
      <w:r>
        <w:rPr>
          <w:spacing w:val="1"/>
          <w:w w:val="110"/>
          <w:sz w:val="18"/>
        </w:rPr>
        <w:t xml:space="preserve"> </w:t>
      </w:r>
      <w:r>
        <w:rPr>
          <w:w w:val="110"/>
          <w:sz w:val="18"/>
        </w:rPr>
        <w:t>name</w:t>
      </w:r>
      <w:r>
        <w:rPr>
          <w:spacing w:val="-12"/>
          <w:w w:val="110"/>
          <w:sz w:val="18"/>
        </w:rPr>
        <w:t xml:space="preserve"> </w:t>
      </w:r>
      <w:r>
        <w:rPr>
          <w:w w:val="110"/>
          <w:sz w:val="18"/>
        </w:rPr>
        <w:t>of</w:t>
      </w:r>
      <w:r>
        <w:rPr>
          <w:spacing w:val="-2"/>
          <w:w w:val="110"/>
          <w:sz w:val="18"/>
        </w:rPr>
        <w:t xml:space="preserve"> </w:t>
      </w:r>
      <w:r>
        <w:rPr>
          <w:w w:val="110"/>
          <w:sz w:val="18"/>
        </w:rPr>
        <w:t>Tiffany</w:t>
      </w:r>
      <w:r>
        <w:rPr>
          <w:spacing w:val="-2"/>
          <w:w w:val="110"/>
          <w:sz w:val="18"/>
        </w:rPr>
        <w:t xml:space="preserve"> </w:t>
      </w:r>
      <w:r>
        <w:rPr>
          <w:w w:val="110"/>
          <w:sz w:val="18"/>
        </w:rPr>
        <w:t>Lien,</w:t>
      </w:r>
      <w:r>
        <w:rPr>
          <w:spacing w:val="-7"/>
          <w:w w:val="110"/>
          <w:sz w:val="18"/>
        </w:rPr>
        <w:t xml:space="preserve"> </w:t>
      </w:r>
      <w:r>
        <w:rPr>
          <w:w w:val="110"/>
          <w:sz w:val="18"/>
        </w:rPr>
        <w:t>eating</w:t>
      </w:r>
      <w:r>
        <w:rPr>
          <w:spacing w:val="-11"/>
          <w:w w:val="110"/>
          <w:sz w:val="18"/>
        </w:rPr>
        <w:t xml:space="preserve"> </w:t>
      </w:r>
      <w:r>
        <w:rPr>
          <w:w w:val="110"/>
          <w:sz w:val="18"/>
        </w:rPr>
        <w:t>pizza.</w:t>
      </w:r>
      <w:r>
        <w:rPr>
          <w:spacing w:val="33"/>
          <w:w w:val="110"/>
          <w:sz w:val="18"/>
        </w:rPr>
        <w:t xml:space="preserve"> </w:t>
      </w:r>
      <w:r>
        <w:rPr>
          <w:w w:val="110"/>
          <w:sz w:val="18"/>
        </w:rPr>
        <w:t>Tessa</w:t>
      </w:r>
      <w:r>
        <w:rPr>
          <w:spacing w:val="-7"/>
          <w:w w:val="110"/>
          <w:sz w:val="18"/>
        </w:rPr>
        <w:t xml:space="preserve"> </w:t>
      </w:r>
      <w:r>
        <w:rPr>
          <w:w w:val="110"/>
          <w:sz w:val="18"/>
        </w:rPr>
        <w:t>said</w:t>
      </w:r>
      <w:r>
        <w:rPr>
          <w:spacing w:val="-13"/>
          <w:w w:val="110"/>
          <w:sz w:val="18"/>
        </w:rPr>
        <w:t xml:space="preserve"> </w:t>
      </w:r>
      <w:r>
        <w:rPr>
          <w:w w:val="110"/>
          <w:sz w:val="18"/>
        </w:rPr>
        <w:t>that</w:t>
      </w:r>
      <w:r>
        <w:rPr>
          <w:spacing w:val="-1"/>
          <w:w w:val="110"/>
          <w:sz w:val="18"/>
        </w:rPr>
        <w:t xml:space="preserve"> </w:t>
      </w:r>
      <w:r>
        <w:rPr>
          <w:w w:val="110"/>
          <w:sz w:val="18"/>
        </w:rPr>
        <w:t>she</w:t>
      </w:r>
      <w:r>
        <w:rPr>
          <w:spacing w:val="-5"/>
          <w:w w:val="110"/>
          <w:sz w:val="18"/>
        </w:rPr>
        <w:t xml:space="preserve"> </w:t>
      </w:r>
      <w:r>
        <w:rPr>
          <w:w w:val="110"/>
          <w:sz w:val="18"/>
        </w:rPr>
        <w:t>looked</w:t>
      </w:r>
      <w:r>
        <w:rPr>
          <w:spacing w:val="-8"/>
          <w:w w:val="110"/>
          <w:sz w:val="18"/>
        </w:rPr>
        <w:t xml:space="preserve"> </w:t>
      </w:r>
      <w:r>
        <w:rPr>
          <w:w w:val="110"/>
          <w:sz w:val="18"/>
        </w:rPr>
        <w:t>toward. the</w:t>
      </w:r>
      <w:r>
        <w:rPr>
          <w:spacing w:val="-13"/>
          <w:w w:val="110"/>
          <w:sz w:val="18"/>
        </w:rPr>
        <w:t xml:space="preserve"> </w:t>
      </w:r>
      <w:r>
        <w:rPr>
          <w:w w:val="110"/>
          <w:sz w:val="18"/>
        </w:rPr>
        <w:t>exterior</w:t>
      </w:r>
      <w:r>
        <w:rPr>
          <w:spacing w:val="-6"/>
          <w:w w:val="110"/>
          <w:sz w:val="18"/>
        </w:rPr>
        <w:t xml:space="preserve"> </w:t>
      </w:r>
      <w:r>
        <w:rPr>
          <w:w w:val="110"/>
          <w:sz w:val="18"/>
        </w:rPr>
        <w:t>stairway</w:t>
      </w:r>
      <w:r>
        <w:rPr>
          <w:spacing w:val="-8"/>
          <w:w w:val="110"/>
          <w:sz w:val="18"/>
        </w:rPr>
        <w:t xml:space="preserve"> </w:t>
      </w:r>
      <w:r>
        <w:rPr>
          <w:w w:val="110"/>
          <w:sz w:val="18"/>
        </w:rPr>
        <w:t>on the</w:t>
      </w:r>
      <w:r>
        <w:rPr>
          <w:spacing w:val="-14"/>
          <w:w w:val="110"/>
          <w:sz w:val="18"/>
        </w:rPr>
        <w:t xml:space="preserve"> </w:t>
      </w:r>
      <w:r>
        <w:rPr>
          <w:w w:val="110"/>
          <w:sz w:val="18"/>
        </w:rPr>
        <w:t>southwest</w:t>
      </w:r>
      <w:r>
        <w:rPr>
          <w:spacing w:val="-7"/>
          <w:w w:val="110"/>
          <w:sz w:val="18"/>
        </w:rPr>
        <w:t xml:space="preserve"> </w:t>
      </w:r>
      <w:r>
        <w:rPr>
          <w:w w:val="110"/>
          <w:sz w:val="18"/>
        </w:rPr>
        <w:t>side</w:t>
      </w:r>
      <w:r>
        <w:rPr>
          <w:spacing w:val="-24"/>
          <w:w w:val="110"/>
          <w:sz w:val="18"/>
        </w:rPr>
        <w:t xml:space="preserve"> </w:t>
      </w:r>
      <w:r>
        <w:rPr>
          <w:w w:val="110"/>
          <w:sz w:val="18"/>
        </w:rPr>
        <w:t>of</w:t>
      </w:r>
      <w:r>
        <w:rPr>
          <w:spacing w:val="-14"/>
          <w:w w:val="110"/>
          <w:sz w:val="18"/>
        </w:rPr>
        <w:t xml:space="preserve"> </w:t>
      </w:r>
      <w:r>
        <w:rPr>
          <w:w w:val="110"/>
          <w:sz w:val="18"/>
        </w:rPr>
        <w:t>Columbine</w:t>
      </w:r>
      <w:r>
        <w:rPr>
          <w:spacing w:val="-8"/>
          <w:w w:val="110"/>
          <w:sz w:val="18"/>
        </w:rPr>
        <w:t xml:space="preserve"> </w:t>
      </w:r>
      <w:r>
        <w:rPr>
          <w:w w:val="110"/>
          <w:sz w:val="20"/>
        </w:rPr>
        <w:t>High</w:t>
      </w:r>
      <w:r>
        <w:rPr>
          <w:spacing w:val="-19"/>
          <w:w w:val="110"/>
          <w:sz w:val="20"/>
        </w:rPr>
        <w:t xml:space="preserve"> </w:t>
      </w:r>
      <w:r>
        <w:rPr>
          <w:w w:val="110"/>
          <w:sz w:val="18"/>
        </w:rPr>
        <w:t>School</w:t>
      </w:r>
      <w:r>
        <w:rPr>
          <w:spacing w:val="-11"/>
          <w:w w:val="110"/>
          <w:sz w:val="18"/>
        </w:rPr>
        <w:t xml:space="preserve"> </w:t>
      </w:r>
      <w:r>
        <w:rPr>
          <w:w w:val="110"/>
          <w:sz w:val="18"/>
        </w:rPr>
        <w:t>and</w:t>
      </w:r>
      <w:r>
        <w:rPr>
          <w:spacing w:val="-14"/>
          <w:w w:val="110"/>
          <w:sz w:val="18"/>
        </w:rPr>
        <w:t xml:space="preserve"> </w:t>
      </w:r>
      <w:r>
        <w:rPr>
          <w:w w:val="110"/>
          <w:sz w:val="18"/>
        </w:rPr>
        <w:t>said</w:t>
      </w:r>
      <w:r>
        <w:rPr>
          <w:spacing w:val="-20"/>
          <w:w w:val="110"/>
          <w:sz w:val="18"/>
        </w:rPr>
        <w:t xml:space="preserve"> </w:t>
      </w:r>
      <w:r>
        <w:rPr>
          <w:w w:val="110"/>
          <w:sz w:val="18"/>
        </w:rPr>
        <w:t>she</w:t>
      </w:r>
      <w:r>
        <w:rPr>
          <w:spacing w:val="-21"/>
          <w:w w:val="110"/>
          <w:sz w:val="18"/>
        </w:rPr>
        <w:t xml:space="preserve"> </w:t>
      </w:r>
      <w:r>
        <w:rPr>
          <w:w w:val="110"/>
          <w:sz w:val="18"/>
        </w:rPr>
        <w:t>saw</w:t>
      </w:r>
      <w:r>
        <w:rPr>
          <w:spacing w:val="-17"/>
          <w:w w:val="110"/>
          <w:sz w:val="18"/>
        </w:rPr>
        <w:t xml:space="preserve"> </w:t>
      </w:r>
      <w:r>
        <w:rPr>
          <w:w w:val="110"/>
          <w:sz w:val="18"/>
        </w:rPr>
        <w:t>a</w:t>
      </w:r>
      <w:r>
        <w:rPr>
          <w:spacing w:val="-9"/>
          <w:w w:val="110"/>
          <w:sz w:val="18"/>
        </w:rPr>
        <w:t xml:space="preserve"> </w:t>
      </w:r>
      <w:r>
        <w:rPr>
          <w:w w:val="110"/>
          <w:sz w:val="18"/>
        </w:rPr>
        <w:t>male</w:t>
      </w:r>
      <w:r>
        <w:rPr>
          <w:spacing w:val="-6"/>
          <w:w w:val="110"/>
          <w:sz w:val="18"/>
        </w:rPr>
        <w:t xml:space="preserve"> </w:t>
      </w:r>
      <w:r>
        <w:rPr>
          <w:w w:val="110"/>
          <w:sz w:val="18"/>
        </w:rPr>
        <w:t>subject</w:t>
      </w:r>
      <w:r>
        <w:rPr>
          <w:spacing w:val="-6"/>
          <w:w w:val="110"/>
          <w:sz w:val="18"/>
        </w:rPr>
        <w:t xml:space="preserve"> </w:t>
      </w:r>
      <w:r>
        <w:rPr>
          <w:w w:val="110"/>
          <w:sz w:val="18"/>
        </w:rPr>
        <w:t>on</w:t>
      </w:r>
      <w:r>
        <w:rPr>
          <w:spacing w:val="-8"/>
          <w:w w:val="110"/>
          <w:sz w:val="18"/>
        </w:rPr>
        <w:t xml:space="preserve"> </w:t>
      </w:r>
      <w:r>
        <w:rPr>
          <w:w w:val="110"/>
          <w:sz w:val="18"/>
        </w:rPr>
        <w:t>this</w:t>
      </w:r>
      <w:r>
        <w:rPr>
          <w:spacing w:val="-11"/>
          <w:w w:val="110"/>
          <w:sz w:val="18"/>
        </w:rPr>
        <w:t xml:space="preserve"> </w:t>
      </w:r>
      <w:r>
        <w:rPr>
          <w:w w:val="110"/>
          <w:sz w:val="18"/>
        </w:rPr>
        <w:t>stairway,</w:t>
      </w:r>
      <w:r>
        <w:rPr>
          <w:spacing w:val="-5"/>
          <w:w w:val="110"/>
          <w:sz w:val="18"/>
        </w:rPr>
        <w:t xml:space="preserve"> </w:t>
      </w:r>
      <w:r>
        <w:rPr>
          <w:w w:val="110"/>
          <w:sz w:val="18"/>
        </w:rPr>
        <w:t>and described</w:t>
      </w:r>
      <w:r>
        <w:rPr>
          <w:spacing w:val="-22"/>
          <w:w w:val="110"/>
          <w:sz w:val="18"/>
        </w:rPr>
        <w:t xml:space="preserve"> </w:t>
      </w:r>
      <w:r>
        <w:rPr>
          <w:w w:val="110"/>
          <w:sz w:val="18"/>
        </w:rPr>
        <w:t>him</w:t>
      </w:r>
      <w:r>
        <w:rPr>
          <w:spacing w:val="-31"/>
          <w:w w:val="110"/>
          <w:sz w:val="18"/>
        </w:rPr>
        <w:t xml:space="preserve"> </w:t>
      </w:r>
      <w:r>
        <w:rPr>
          <w:w w:val="110"/>
          <w:sz w:val="18"/>
        </w:rPr>
        <w:t>as</w:t>
      </w:r>
      <w:r>
        <w:rPr>
          <w:spacing w:val="-18"/>
          <w:w w:val="110"/>
          <w:sz w:val="18"/>
        </w:rPr>
        <w:t xml:space="preserve"> </w:t>
      </w:r>
      <w:r>
        <w:rPr>
          <w:w w:val="110"/>
          <w:sz w:val="18"/>
        </w:rPr>
        <w:t>the</w:t>
      </w:r>
      <w:r>
        <w:rPr>
          <w:spacing w:val="-24"/>
          <w:w w:val="110"/>
          <w:sz w:val="18"/>
        </w:rPr>
        <w:t xml:space="preserve"> </w:t>
      </w:r>
      <w:r>
        <w:rPr>
          <w:w w:val="110"/>
          <w:sz w:val="18"/>
        </w:rPr>
        <w:t>following:</w:t>
      </w:r>
      <w:r>
        <w:rPr>
          <w:spacing w:val="-22"/>
          <w:w w:val="110"/>
          <w:sz w:val="18"/>
        </w:rPr>
        <w:t xml:space="preserve"> </w:t>
      </w:r>
      <w:r>
        <w:rPr>
          <w:w w:val="110"/>
          <w:sz w:val="18"/>
        </w:rPr>
        <w:t>a</w:t>
      </w:r>
      <w:r>
        <w:rPr>
          <w:spacing w:val="-25"/>
          <w:w w:val="110"/>
          <w:sz w:val="18"/>
        </w:rPr>
        <w:t xml:space="preserve"> </w:t>
      </w:r>
      <w:r>
        <w:rPr>
          <w:w w:val="110"/>
          <w:sz w:val="18"/>
        </w:rPr>
        <w:t>white</w:t>
      </w:r>
      <w:r>
        <w:rPr>
          <w:spacing w:val="-29"/>
          <w:w w:val="110"/>
          <w:sz w:val="18"/>
        </w:rPr>
        <w:t xml:space="preserve"> </w:t>
      </w:r>
      <w:r>
        <w:rPr>
          <w:w w:val="110"/>
          <w:sz w:val="18"/>
        </w:rPr>
        <w:t>male,</w:t>
      </w:r>
      <w:r>
        <w:rPr>
          <w:spacing w:val="-28"/>
          <w:w w:val="110"/>
          <w:sz w:val="18"/>
        </w:rPr>
        <w:t xml:space="preserve"> </w:t>
      </w:r>
      <w:r>
        <w:rPr>
          <w:w w:val="110"/>
          <w:sz w:val="18"/>
        </w:rPr>
        <w:t>approximately</w:t>
      </w:r>
      <w:r>
        <w:rPr>
          <w:spacing w:val="-19"/>
          <w:w w:val="110"/>
          <w:sz w:val="18"/>
        </w:rPr>
        <w:t xml:space="preserve"> </w:t>
      </w:r>
      <w:r>
        <w:rPr>
          <w:w w:val="110"/>
          <w:sz w:val="18"/>
        </w:rPr>
        <w:t>6'4"</w:t>
      </w:r>
      <w:r>
        <w:rPr>
          <w:spacing w:val="-37"/>
          <w:w w:val="110"/>
          <w:sz w:val="18"/>
        </w:rPr>
        <w:t xml:space="preserve"> </w:t>
      </w:r>
      <w:r>
        <w:rPr>
          <w:w w:val="110"/>
          <w:sz w:val="18"/>
        </w:rPr>
        <w:t>tall,</w:t>
      </w:r>
      <w:r>
        <w:rPr>
          <w:spacing w:val="-32"/>
          <w:w w:val="110"/>
          <w:sz w:val="18"/>
        </w:rPr>
        <w:t xml:space="preserve"> </w:t>
      </w:r>
      <w:r>
        <w:rPr>
          <w:w w:val="110"/>
          <w:sz w:val="18"/>
        </w:rPr>
        <w:t>skinny</w:t>
      </w:r>
      <w:r>
        <w:rPr>
          <w:spacing w:val="-21"/>
          <w:w w:val="110"/>
          <w:sz w:val="18"/>
        </w:rPr>
        <w:t xml:space="preserve"> </w:t>
      </w:r>
      <w:r>
        <w:rPr>
          <w:w w:val="110"/>
          <w:sz w:val="18"/>
        </w:rPr>
        <w:t>build,</w:t>
      </w:r>
      <w:r>
        <w:rPr>
          <w:spacing w:val="-24"/>
          <w:w w:val="110"/>
          <w:sz w:val="18"/>
        </w:rPr>
        <w:t xml:space="preserve"> </w:t>
      </w:r>
      <w:r>
        <w:rPr>
          <w:w w:val="110"/>
          <w:sz w:val="18"/>
        </w:rPr>
        <w:t>wearing</w:t>
      </w:r>
      <w:r>
        <w:rPr>
          <w:spacing w:val="-26"/>
          <w:w w:val="110"/>
          <w:sz w:val="18"/>
        </w:rPr>
        <w:t xml:space="preserve"> </w:t>
      </w:r>
      <w:r>
        <w:rPr>
          <w:w w:val="110"/>
          <w:sz w:val="18"/>
        </w:rPr>
        <w:t>a</w:t>
      </w:r>
      <w:r>
        <w:rPr>
          <w:spacing w:val="-16"/>
          <w:w w:val="110"/>
          <w:sz w:val="18"/>
        </w:rPr>
        <w:t xml:space="preserve"> </w:t>
      </w:r>
      <w:r>
        <w:rPr>
          <w:w w:val="110"/>
          <w:sz w:val="18"/>
        </w:rPr>
        <w:t>black</w:t>
      </w:r>
      <w:r>
        <w:rPr>
          <w:spacing w:val="-20"/>
          <w:w w:val="110"/>
          <w:sz w:val="18"/>
        </w:rPr>
        <w:t xml:space="preserve"> </w:t>
      </w:r>
      <w:r>
        <w:rPr>
          <w:w w:val="110"/>
          <w:sz w:val="18"/>
        </w:rPr>
        <w:t>baseball</w:t>
      </w:r>
      <w:r>
        <w:rPr>
          <w:spacing w:val="-22"/>
          <w:w w:val="110"/>
          <w:sz w:val="18"/>
        </w:rPr>
        <w:t xml:space="preserve"> </w:t>
      </w:r>
      <w:r>
        <w:rPr>
          <w:w w:val="110"/>
          <w:sz w:val="18"/>
        </w:rPr>
        <w:t>cap</w:t>
      </w:r>
      <w:r>
        <w:rPr>
          <w:spacing w:val="-29"/>
          <w:w w:val="110"/>
          <w:sz w:val="18"/>
        </w:rPr>
        <w:t xml:space="preserve"> </w:t>
      </w:r>
      <w:r>
        <w:rPr>
          <w:w w:val="110"/>
          <w:sz w:val="18"/>
        </w:rPr>
        <w:t>on</w:t>
      </w:r>
      <w:r>
        <w:rPr>
          <w:spacing w:val="-19"/>
          <w:w w:val="110"/>
          <w:sz w:val="18"/>
        </w:rPr>
        <w:t xml:space="preserve"> </w:t>
      </w:r>
      <w:r>
        <w:rPr>
          <w:w w:val="110"/>
          <w:sz w:val="18"/>
        </w:rPr>
        <w:t>backwards. a</w:t>
      </w:r>
      <w:r>
        <w:rPr>
          <w:spacing w:val="37"/>
          <w:w w:val="110"/>
          <w:sz w:val="18"/>
        </w:rPr>
        <w:t xml:space="preserve"> </w:t>
      </w:r>
      <w:r>
        <w:rPr>
          <w:w w:val="110"/>
          <w:sz w:val="18"/>
        </w:rPr>
        <w:t>black</w:t>
      </w:r>
      <w:r>
        <w:rPr>
          <w:spacing w:val="-8"/>
          <w:w w:val="110"/>
          <w:sz w:val="18"/>
        </w:rPr>
        <w:t xml:space="preserve"> </w:t>
      </w:r>
      <w:r>
        <w:rPr>
          <w:w w:val="110"/>
          <w:sz w:val="18"/>
        </w:rPr>
        <w:t>trench</w:t>
      </w:r>
      <w:r>
        <w:rPr>
          <w:spacing w:val="-6"/>
          <w:w w:val="110"/>
          <w:sz w:val="18"/>
        </w:rPr>
        <w:t xml:space="preserve"> </w:t>
      </w:r>
      <w:r>
        <w:rPr>
          <w:w w:val="110"/>
          <w:sz w:val="18"/>
        </w:rPr>
        <w:t>coat</w:t>
      </w:r>
      <w:r>
        <w:rPr>
          <w:spacing w:val="-2"/>
          <w:w w:val="110"/>
          <w:sz w:val="18"/>
        </w:rPr>
        <w:t xml:space="preserve"> </w:t>
      </w:r>
      <w:r>
        <w:rPr>
          <w:w w:val="110"/>
          <w:sz w:val="18"/>
        </w:rPr>
        <w:t>that</w:t>
      </w:r>
      <w:r>
        <w:rPr>
          <w:spacing w:val="-2"/>
          <w:w w:val="110"/>
          <w:sz w:val="18"/>
        </w:rPr>
        <w:t xml:space="preserve"> </w:t>
      </w:r>
      <w:r>
        <w:rPr>
          <w:w w:val="110"/>
          <w:sz w:val="18"/>
        </w:rPr>
        <w:t>hung</w:t>
      </w:r>
      <w:r>
        <w:rPr>
          <w:spacing w:val="-17"/>
          <w:w w:val="110"/>
          <w:sz w:val="18"/>
        </w:rPr>
        <w:t xml:space="preserve"> </w:t>
      </w:r>
      <w:r>
        <w:rPr>
          <w:w w:val="110"/>
          <w:sz w:val="18"/>
        </w:rPr>
        <w:t>down</w:t>
      </w:r>
      <w:r>
        <w:rPr>
          <w:spacing w:val="-11"/>
          <w:w w:val="110"/>
          <w:sz w:val="18"/>
        </w:rPr>
        <w:t xml:space="preserve"> </w:t>
      </w:r>
      <w:r>
        <w:rPr>
          <w:w w:val="110"/>
          <w:sz w:val="18"/>
        </w:rPr>
        <w:t>to</w:t>
      </w:r>
      <w:r>
        <w:rPr>
          <w:spacing w:val="-8"/>
          <w:w w:val="110"/>
          <w:sz w:val="18"/>
        </w:rPr>
        <w:t xml:space="preserve"> </w:t>
      </w:r>
      <w:r>
        <w:rPr>
          <w:w w:val="110"/>
          <w:sz w:val="18"/>
        </w:rPr>
        <w:t>approximately</w:t>
      </w:r>
      <w:r>
        <w:rPr>
          <w:spacing w:val="1"/>
          <w:w w:val="110"/>
          <w:sz w:val="18"/>
        </w:rPr>
        <w:t xml:space="preserve"> </w:t>
      </w:r>
      <w:r>
        <w:rPr>
          <w:w w:val="110"/>
          <w:sz w:val="18"/>
        </w:rPr>
        <w:t>this</w:t>
      </w:r>
      <w:r>
        <w:rPr>
          <w:spacing w:val="-17"/>
          <w:w w:val="110"/>
          <w:sz w:val="18"/>
        </w:rPr>
        <w:t xml:space="preserve"> </w:t>
      </w:r>
      <w:r>
        <w:rPr>
          <w:w w:val="110"/>
          <w:sz w:val="18"/>
        </w:rPr>
        <w:t>subjects</w:t>
      </w:r>
      <w:r>
        <w:rPr>
          <w:spacing w:val="38"/>
          <w:w w:val="110"/>
          <w:sz w:val="18"/>
        </w:rPr>
        <w:t xml:space="preserve"> </w:t>
      </w:r>
      <w:r>
        <w:rPr>
          <w:w w:val="110"/>
          <w:sz w:val="18"/>
        </w:rPr>
        <w:t>mid</w:t>
      </w:r>
      <w:r>
        <w:rPr>
          <w:spacing w:val="-16"/>
          <w:w w:val="110"/>
          <w:sz w:val="18"/>
        </w:rPr>
        <w:t xml:space="preserve"> </w:t>
      </w:r>
      <w:r>
        <w:rPr>
          <w:w w:val="110"/>
          <w:sz w:val="18"/>
        </w:rPr>
        <w:t>calf</w:t>
      </w:r>
      <w:r w:rsidR="007629E0">
        <w:rPr>
          <w:w w:val="110"/>
          <w:sz w:val="18"/>
        </w:rPr>
        <w:t xml:space="preserve"> </w:t>
      </w:r>
      <w:r>
        <w:rPr>
          <w:w w:val="110"/>
          <w:sz w:val="18"/>
        </w:rPr>
        <w:t>length,</w:t>
      </w:r>
      <w:r>
        <w:rPr>
          <w:spacing w:val="-9"/>
          <w:w w:val="110"/>
          <w:sz w:val="18"/>
        </w:rPr>
        <w:t xml:space="preserve"> </w:t>
      </w:r>
      <w:r>
        <w:rPr>
          <w:w w:val="110"/>
          <w:sz w:val="18"/>
        </w:rPr>
        <w:t>and</w:t>
      </w:r>
      <w:r>
        <w:rPr>
          <w:spacing w:val="-24"/>
          <w:w w:val="110"/>
          <w:sz w:val="18"/>
        </w:rPr>
        <w:t xml:space="preserve"> </w:t>
      </w:r>
      <w:r>
        <w:rPr>
          <w:w w:val="110"/>
          <w:sz w:val="18"/>
        </w:rPr>
        <w:t>Tessa</w:t>
      </w:r>
      <w:r>
        <w:rPr>
          <w:spacing w:val="-6"/>
          <w:w w:val="110"/>
          <w:sz w:val="18"/>
        </w:rPr>
        <w:t xml:space="preserve"> </w:t>
      </w:r>
      <w:r>
        <w:rPr>
          <w:w w:val="110"/>
          <w:sz w:val="18"/>
        </w:rPr>
        <w:t>said</w:t>
      </w:r>
      <w:r>
        <w:rPr>
          <w:spacing w:val="-22"/>
          <w:w w:val="110"/>
          <w:sz w:val="18"/>
        </w:rPr>
        <w:t xml:space="preserve"> </w:t>
      </w:r>
      <w:r>
        <w:rPr>
          <w:w w:val="110"/>
          <w:sz w:val="18"/>
        </w:rPr>
        <w:t>"It</w:t>
      </w:r>
      <w:r>
        <w:rPr>
          <w:spacing w:val="1"/>
          <w:w w:val="110"/>
          <w:sz w:val="18"/>
        </w:rPr>
        <w:t xml:space="preserve"> </w:t>
      </w:r>
      <w:r>
        <w:rPr>
          <w:w w:val="110"/>
          <w:sz w:val="18"/>
        </w:rPr>
        <w:t>was</w:t>
      </w:r>
      <w:r>
        <w:rPr>
          <w:spacing w:val="-9"/>
          <w:w w:val="110"/>
          <w:sz w:val="18"/>
        </w:rPr>
        <w:t xml:space="preserve"> </w:t>
      </w:r>
      <w:r>
        <w:rPr>
          <w:w w:val="110"/>
          <w:sz w:val="18"/>
        </w:rPr>
        <w:t>not</w:t>
      </w:r>
      <w:r>
        <w:rPr>
          <w:spacing w:val="-10"/>
          <w:w w:val="110"/>
          <w:sz w:val="18"/>
        </w:rPr>
        <w:t xml:space="preserve"> </w:t>
      </w:r>
      <w:r>
        <w:rPr>
          <w:w w:val="110"/>
          <w:sz w:val="18"/>
        </w:rPr>
        <w:t>shiny"</w:t>
      </w:r>
      <w:r>
        <w:rPr>
          <w:spacing w:val="-26"/>
          <w:w w:val="110"/>
          <w:sz w:val="18"/>
        </w:rPr>
        <w:t xml:space="preserve"> </w:t>
      </w:r>
      <w:r>
        <w:rPr>
          <w:w w:val="110"/>
          <w:sz w:val="18"/>
        </w:rPr>
        <w:t>and</w:t>
      </w:r>
      <w:r>
        <w:rPr>
          <w:spacing w:val="-16"/>
          <w:w w:val="110"/>
          <w:sz w:val="18"/>
        </w:rPr>
        <w:t xml:space="preserve"> </w:t>
      </w:r>
      <w:r>
        <w:rPr>
          <w:w w:val="110"/>
          <w:sz w:val="18"/>
        </w:rPr>
        <w:t>did not</w:t>
      </w:r>
      <w:r>
        <w:rPr>
          <w:spacing w:val="-13"/>
          <w:w w:val="110"/>
          <w:sz w:val="18"/>
        </w:rPr>
        <w:t xml:space="preserve"> </w:t>
      </w:r>
      <w:r>
        <w:rPr>
          <w:w w:val="110"/>
          <w:sz w:val="18"/>
        </w:rPr>
        <w:t>believe</w:t>
      </w:r>
      <w:r>
        <w:rPr>
          <w:spacing w:val="-14"/>
          <w:w w:val="110"/>
          <w:sz w:val="18"/>
        </w:rPr>
        <w:t xml:space="preserve"> </w:t>
      </w:r>
      <w:r>
        <w:rPr>
          <w:w w:val="110"/>
          <w:sz w:val="18"/>
        </w:rPr>
        <w:t>that</w:t>
      </w:r>
      <w:r>
        <w:rPr>
          <w:spacing w:val="-13"/>
          <w:w w:val="110"/>
          <w:sz w:val="18"/>
        </w:rPr>
        <w:t xml:space="preserve"> </w:t>
      </w:r>
      <w:r>
        <w:rPr>
          <w:w w:val="110"/>
          <w:sz w:val="18"/>
        </w:rPr>
        <w:t>this</w:t>
      </w:r>
      <w:r>
        <w:rPr>
          <w:spacing w:val="-10"/>
          <w:w w:val="110"/>
          <w:sz w:val="18"/>
        </w:rPr>
        <w:t xml:space="preserve"> </w:t>
      </w:r>
      <w:r>
        <w:rPr>
          <w:w w:val="110"/>
          <w:sz w:val="18"/>
        </w:rPr>
        <w:t>trench</w:t>
      </w:r>
      <w:r>
        <w:rPr>
          <w:spacing w:val="-16"/>
          <w:w w:val="110"/>
          <w:sz w:val="18"/>
        </w:rPr>
        <w:t xml:space="preserve"> </w:t>
      </w:r>
      <w:r>
        <w:rPr>
          <w:w w:val="110"/>
          <w:sz w:val="18"/>
        </w:rPr>
        <w:t>coat</w:t>
      </w:r>
      <w:r>
        <w:rPr>
          <w:spacing w:val="-12"/>
          <w:w w:val="110"/>
          <w:sz w:val="18"/>
        </w:rPr>
        <w:t xml:space="preserve"> </w:t>
      </w:r>
      <w:r>
        <w:rPr>
          <w:w w:val="110"/>
          <w:sz w:val="18"/>
        </w:rPr>
        <w:t>was</w:t>
      </w:r>
      <w:r>
        <w:rPr>
          <w:spacing w:val="-10"/>
          <w:w w:val="110"/>
          <w:sz w:val="18"/>
        </w:rPr>
        <w:t xml:space="preserve"> </w:t>
      </w:r>
      <w:r>
        <w:rPr>
          <w:w w:val="110"/>
          <w:sz w:val="18"/>
        </w:rPr>
        <w:t>made</w:t>
      </w:r>
      <w:r>
        <w:rPr>
          <w:spacing w:val="-11"/>
          <w:w w:val="110"/>
          <w:sz w:val="18"/>
        </w:rPr>
        <w:t xml:space="preserve"> </w:t>
      </w:r>
      <w:r>
        <w:rPr>
          <w:w w:val="110"/>
          <w:sz w:val="18"/>
        </w:rPr>
        <w:t>out</w:t>
      </w:r>
      <w:r>
        <w:rPr>
          <w:spacing w:val="-9"/>
          <w:w w:val="110"/>
          <w:sz w:val="18"/>
        </w:rPr>
        <w:t xml:space="preserve"> </w:t>
      </w:r>
      <w:r>
        <w:rPr>
          <w:w w:val="110"/>
          <w:sz w:val="18"/>
        </w:rPr>
        <w:t>of</w:t>
      </w:r>
      <w:r w:rsidR="007629E0">
        <w:rPr>
          <w:w w:val="110"/>
          <w:sz w:val="18"/>
        </w:rPr>
        <w:t xml:space="preserve"> </w:t>
      </w:r>
      <w:r>
        <w:rPr>
          <w:w w:val="110"/>
          <w:sz w:val="18"/>
        </w:rPr>
        <w:t>leather.</w:t>
      </w:r>
      <w:r>
        <w:rPr>
          <w:spacing w:val="15"/>
          <w:w w:val="110"/>
          <w:sz w:val="18"/>
        </w:rPr>
        <w:t xml:space="preserve"> </w:t>
      </w:r>
      <w:r>
        <w:rPr>
          <w:w w:val="110"/>
          <w:sz w:val="18"/>
        </w:rPr>
        <w:t>Tessa</w:t>
      </w:r>
      <w:r>
        <w:rPr>
          <w:spacing w:val="-18"/>
          <w:w w:val="110"/>
          <w:sz w:val="18"/>
        </w:rPr>
        <w:t xml:space="preserve"> </w:t>
      </w:r>
      <w:r>
        <w:rPr>
          <w:w w:val="110"/>
          <w:sz w:val="18"/>
        </w:rPr>
        <w:t>said</w:t>
      </w:r>
      <w:r>
        <w:rPr>
          <w:spacing w:val="-15"/>
          <w:w w:val="110"/>
          <w:sz w:val="18"/>
        </w:rPr>
        <w:t xml:space="preserve"> </w:t>
      </w:r>
      <w:r>
        <w:rPr>
          <w:w w:val="110"/>
          <w:sz w:val="18"/>
        </w:rPr>
        <w:t>this</w:t>
      </w:r>
      <w:r>
        <w:rPr>
          <w:spacing w:val="-12"/>
          <w:w w:val="110"/>
          <w:sz w:val="18"/>
        </w:rPr>
        <w:t xml:space="preserve"> </w:t>
      </w:r>
      <w:r>
        <w:rPr>
          <w:w w:val="110"/>
          <w:sz w:val="18"/>
        </w:rPr>
        <w:t>male</w:t>
      </w:r>
      <w:r>
        <w:rPr>
          <w:spacing w:val="-22"/>
          <w:w w:val="110"/>
          <w:sz w:val="18"/>
        </w:rPr>
        <w:t xml:space="preserve"> </w:t>
      </w:r>
      <w:r>
        <w:rPr>
          <w:w w:val="110"/>
          <w:sz w:val="18"/>
        </w:rPr>
        <w:t>subject</w:t>
      </w:r>
      <w:r>
        <w:rPr>
          <w:spacing w:val="-8"/>
          <w:w w:val="110"/>
          <w:sz w:val="18"/>
        </w:rPr>
        <w:t xml:space="preserve"> </w:t>
      </w:r>
      <w:r>
        <w:rPr>
          <w:w w:val="110"/>
          <w:sz w:val="18"/>
        </w:rPr>
        <w:t>was</w:t>
      </w:r>
      <w:r>
        <w:rPr>
          <w:spacing w:val="-10"/>
          <w:w w:val="110"/>
          <w:sz w:val="18"/>
        </w:rPr>
        <w:t xml:space="preserve"> </w:t>
      </w:r>
      <w:r>
        <w:rPr>
          <w:w w:val="110"/>
          <w:sz w:val="18"/>
        </w:rPr>
        <w:t>also</w:t>
      </w:r>
      <w:r>
        <w:rPr>
          <w:spacing w:val="-11"/>
          <w:w w:val="110"/>
          <w:sz w:val="18"/>
        </w:rPr>
        <w:t xml:space="preserve"> </w:t>
      </w:r>
      <w:r>
        <w:rPr>
          <w:w w:val="110"/>
          <w:sz w:val="18"/>
        </w:rPr>
        <w:t>wearing</w:t>
      </w:r>
      <w:r>
        <w:rPr>
          <w:spacing w:val="-9"/>
          <w:w w:val="110"/>
          <w:sz w:val="18"/>
        </w:rPr>
        <w:t xml:space="preserve"> </w:t>
      </w:r>
      <w:r>
        <w:rPr>
          <w:w w:val="110"/>
          <w:sz w:val="18"/>
        </w:rPr>
        <w:t>black</w:t>
      </w:r>
      <w:r>
        <w:rPr>
          <w:spacing w:val="20"/>
          <w:w w:val="110"/>
          <w:sz w:val="18"/>
        </w:rPr>
        <w:t xml:space="preserve"> </w:t>
      </w:r>
      <w:r>
        <w:rPr>
          <w:w w:val="110"/>
          <w:sz w:val="18"/>
        </w:rPr>
        <w:t>jeans</w:t>
      </w:r>
      <w:r>
        <w:rPr>
          <w:spacing w:val="-20"/>
          <w:w w:val="110"/>
          <w:sz w:val="18"/>
        </w:rPr>
        <w:t xml:space="preserve"> </w:t>
      </w:r>
      <w:r>
        <w:rPr>
          <w:w w:val="110"/>
          <w:sz w:val="18"/>
        </w:rPr>
        <w:t>and</w:t>
      </w:r>
      <w:r>
        <w:rPr>
          <w:spacing w:val="-9"/>
          <w:w w:val="110"/>
          <w:sz w:val="18"/>
        </w:rPr>
        <w:t xml:space="preserve"> </w:t>
      </w:r>
      <w:r>
        <w:rPr>
          <w:w w:val="110"/>
          <w:sz w:val="18"/>
        </w:rPr>
        <w:t>black combat</w:t>
      </w:r>
      <w:r>
        <w:rPr>
          <w:spacing w:val="-17"/>
          <w:w w:val="110"/>
          <w:sz w:val="18"/>
        </w:rPr>
        <w:t xml:space="preserve"> </w:t>
      </w:r>
      <w:r>
        <w:rPr>
          <w:w w:val="110"/>
          <w:sz w:val="18"/>
        </w:rPr>
        <w:t>style</w:t>
      </w:r>
      <w:r>
        <w:rPr>
          <w:spacing w:val="-18"/>
          <w:w w:val="110"/>
          <w:sz w:val="18"/>
        </w:rPr>
        <w:t xml:space="preserve"> </w:t>
      </w:r>
      <w:r>
        <w:rPr>
          <w:w w:val="110"/>
          <w:sz w:val="18"/>
        </w:rPr>
        <w:t>boots.</w:t>
      </w:r>
      <w:r>
        <w:rPr>
          <w:spacing w:val="4"/>
          <w:w w:val="110"/>
          <w:sz w:val="18"/>
        </w:rPr>
        <w:t xml:space="preserve"> </w:t>
      </w:r>
      <w:r>
        <w:rPr>
          <w:w w:val="110"/>
          <w:sz w:val="18"/>
        </w:rPr>
        <w:t>Tessa</w:t>
      </w:r>
      <w:r>
        <w:rPr>
          <w:spacing w:val="-13"/>
          <w:w w:val="110"/>
          <w:sz w:val="18"/>
        </w:rPr>
        <w:t xml:space="preserve"> </w:t>
      </w:r>
      <w:r>
        <w:rPr>
          <w:w w:val="110"/>
          <w:sz w:val="18"/>
        </w:rPr>
        <w:t>said</w:t>
      </w:r>
      <w:r>
        <w:rPr>
          <w:spacing w:val="-28"/>
          <w:w w:val="110"/>
          <w:sz w:val="18"/>
        </w:rPr>
        <w:t xml:space="preserve"> </w:t>
      </w:r>
      <w:r>
        <w:rPr>
          <w:w w:val="110"/>
          <w:sz w:val="18"/>
        </w:rPr>
        <w:t>as</w:t>
      </w:r>
      <w:r>
        <w:rPr>
          <w:spacing w:val="-24"/>
          <w:w w:val="110"/>
          <w:sz w:val="18"/>
        </w:rPr>
        <w:t xml:space="preserve"> </w:t>
      </w:r>
      <w:r>
        <w:rPr>
          <w:w w:val="110"/>
          <w:sz w:val="18"/>
        </w:rPr>
        <w:t>she</w:t>
      </w:r>
      <w:r>
        <w:rPr>
          <w:spacing w:val="-26"/>
          <w:w w:val="110"/>
          <w:sz w:val="18"/>
        </w:rPr>
        <w:t xml:space="preserve"> </w:t>
      </w:r>
      <w:r>
        <w:rPr>
          <w:w w:val="110"/>
          <w:sz w:val="18"/>
        </w:rPr>
        <w:t>was</w:t>
      </w:r>
      <w:r>
        <w:rPr>
          <w:spacing w:val="-21"/>
          <w:w w:val="110"/>
          <w:sz w:val="18"/>
        </w:rPr>
        <w:t xml:space="preserve"> </w:t>
      </w:r>
      <w:r>
        <w:rPr>
          <w:w w:val="110"/>
          <w:sz w:val="18"/>
        </w:rPr>
        <w:t>watching</w:t>
      </w:r>
      <w:r>
        <w:rPr>
          <w:spacing w:val="-23"/>
          <w:w w:val="110"/>
          <w:sz w:val="18"/>
        </w:rPr>
        <w:t xml:space="preserve"> </w:t>
      </w:r>
      <w:r>
        <w:rPr>
          <w:w w:val="110"/>
          <w:sz w:val="18"/>
        </w:rPr>
        <w:t>this</w:t>
      </w:r>
      <w:r>
        <w:rPr>
          <w:spacing w:val="-22"/>
          <w:w w:val="110"/>
          <w:sz w:val="18"/>
        </w:rPr>
        <w:t xml:space="preserve"> </w:t>
      </w:r>
      <w:r>
        <w:rPr>
          <w:w w:val="110"/>
          <w:sz w:val="18"/>
        </w:rPr>
        <w:t>male</w:t>
      </w:r>
      <w:r>
        <w:rPr>
          <w:spacing w:val="-25"/>
          <w:w w:val="110"/>
          <w:sz w:val="18"/>
        </w:rPr>
        <w:t xml:space="preserve"> </w:t>
      </w:r>
      <w:r>
        <w:rPr>
          <w:w w:val="110"/>
          <w:sz w:val="18"/>
        </w:rPr>
        <w:t>subject,</w:t>
      </w:r>
      <w:r>
        <w:rPr>
          <w:spacing w:val="-20"/>
          <w:w w:val="110"/>
          <w:sz w:val="18"/>
        </w:rPr>
        <w:t xml:space="preserve"> </w:t>
      </w:r>
      <w:r>
        <w:rPr>
          <w:w w:val="110"/>
          <w:sz w:val="18"/>
        </w:rPr>
        <w:t>he</w:t>
      </w:r>
      <w:r>
        <w:rPr>
          <w:spacing w:val="-20"/>
          <w:w w:val="110"/>
          <w:sz w:val="18"/>
        </w:rPr>
        <w:t xml:space="preserve"> </w:t>
      </w:r>
      <w:r>
        <w:rPr>
          <w:w w:val="110"/>
          <w:sz w:val="18"/>
        </w:rPr>
        <w:t>pulled</w:t>
      </w:r>
      <w:r>
        <w:rPr>
          <w:spacing w:val="-28"/>
          <w:w w:val="110"/>
          <w:sz w:val="18"/>
        </w:rPr>
        <w:t xml:space="preserve"> </w:t>
      </w:r>
      <w:r>
        <w:rPr>
          <w:w w:val="110"/>
          <w:sz w:val="18"/>
        </w:rPr>
        <w:t>back</w:t>
      </w:r>
      <w:r>
        <w:rPr>
          <w:spacing w:val="-30"/>
          <w:w w:val="110"/>
          <w:sz w:val="18"/>
        </w:rPr>
        <w:t xml:space="preserve"> </w:t>
      </w:r>
      <w:r>
        <w:rPr>
          <w:w w:val="110"/>
          <w:sz w:val="18"/>
        </w:rPr>
        <w:t>the</w:t>
      </w:r>
      <w:r>
        <w:rPr>
          <w:spacing w:val="-16"/>
          <w:w w:val="110"/>
          <w:sz w:val="18"/>
        </w:rPr>
        <w:t xml:space="preserve"> </w:t>
      </w:r>
      <w:r>
        <w:rPr>
          <w:w w:val="110"/>
          <w:sz w:val="18"/>
        </w:rPr>
        <w:t>right</w:t>
      </w:r>
      <w:r>
        <w:rPr>
          <w:spacing w:val="-21"/>
          <w:w w:val="110"/>
          <w:sz w:val="18"/>
        </w:rPr>
        <w:t xml:space="preserve"> </w:t>
      </w:r>
      <w:r>
        <w:rPr>
          <w:w w:val="110"/>
          <w:sz w:val="18"/>
        </w:rPr>
        <w:t>side</w:t>
      </w:r>
      <w:r>
        <w:rPr>
          <w:spacing w:val="-24"/>
          <w:w w:val="110"/>
          <w:sz w:val="18"/>
        </w:rPr>
        <w:t xml:space="preserve"> </w:t>
      </w:r>
      <w:r>
        <w:rPr>
          <w:w w:val="110"/>
          <w:sz w:val="18"/>
        </w:rPr>
        <w:t>of</w:t>
      </w:r>
      <w:r>
        <w:rPr>
          <w:spacing w:val="-23"/>
          <w:w w:val="110"/>
          <w:sz w:val="18"/>
        </w:rPr>
        <w:t xml:space="preserve"> </w:t>
      </w:r>
      <w:r>
        <w:rPr>
          <w:w w:val="110"/>
          <w:sz w:val="18"/>
        </w:rPr>
        <w:t>his</w:t>
      </w:r>
      <w:r>
        <w:rPr>
          <w:spacing w:val="-22"/>
          <w:w w:val="110"/>
          <w:sz w:val="18"/>
        </w:rPr>
        <w:t xml:space="preserve"> </w:t>
      </w:r>
      <w:r>
        <w:rPr>
          <w:w w:val="110"/>
          <w:sz w:val="18"/>
        </w:rPr>
        <w:t>trench</w:t>
      </w:r>
      <w:r>
        <w:rPr>
          <w:spacing w:val="-18"/>
          <w:w w:val="110"/>
          <w:sz w:val="18"/>
        </w:rPr>
        <w:t xml:space="preserve"> </w:t>
      </w:r>
      <w:r>
        <w:rPr>
          <w:w w:val="110"/>
          <w:sz w:val="18"/>
        </w:rPr>
        <w:t>coat</w:t>
      </w:r>
      <w:r>
        <w:rPr>
          <w:spacing w:val="-19"/>
          <w:w w:val="110"/>
          <w:sz w:val="18"/>
        </w:rPr>
        <w:t xml:space="preserve"> </w:t>
      </w:r>
      <w:r>
        <w:rPr>
          <w:w w:val="110"/>
          <w:sz w:val="18"/>
        </w:rPr>
        <w:t>and</w:t>
      </w:r>
      <w:r>
        <w:rPr>
          <w:spacing w:val="-18"/>
          <w:w w:val="110"/>
          <w:sz w:val="18"/>
        </w:rPr>
        <w:t xml:space="preserve"> </w:t>
      </w:r>
      <w:r>
        <w:rPr>
          <w:w w:val="110"/>
          <w:sz w:val="18"/>
        </w:rPr>
        <w:t>swung a</w:t>
      </w:r>
      <w:r>
        <w:rPr>
          <w:spacing w:val="-8"/>
          <w:w w:val="110"/>
          <w:sz w:val="18"/>
        </w:rPr>
        <w:t xml:space="preserve"> </w:t>
      </w:r>
      <w:r>
        <w:rPr>
          <w:w w:val="110"/>
          <w:sz w:val="18"/>
        </w:rPr>
        <w:t>firearm</w:t>
      </w:r>
      <w:r>
        <w:rPr>
          <w:spacing w:val="-5"/>
          <w:w w:val="110"/>
          <w:sz w:val="18"/>
        </w:rPr>
        <w:t xml:space="preserve"> </w:t>
      </w:r>
      <w:r>
        <w:rPr>
          <w:w w:val="110"/>
          <w:sz w:val="18"/>
        </w:rPr>
        <w:t>out of</w:t>
      </w:r>
      <w:r>
        <w:rPr>
          <w:spacing w:val="-8"/>
          <w:w w:val="110"/>
          <w:sz w:val="18"/>
        </w:rPr>
        <w:t xml:space="preserve"> </w:t>
      </w:r>
      <w:r>
        <w:rPr>
          <w:w w:val="110"/>
          <w:sz w:val="18"/>
        </w:rPr>
        <w:t>the</w:t>
      </w:r>
      <w:r>
        <w:rPr>
          <w:spacing w:val="-2"/>
          <w:w w:val="110"/>
          <w:sz w:val="18"/>
        </w:rPr>
        <w:t xml:space="preserve"> </w:t>
      </w:r>
      <w:r>
        <w:rPr>
          <w:w w:val="110"/>
          <w:sz w:val="18"/>
        </w:rPr>
        <w:t>coat</w:t>
      </w:r>
      <w:r>
        <w:rPr>
          <w:spacing w:val="-12"/>
          <w:w w:val="110"/>
          <w:sz w:val="18"/>
        </w:rPr>
        <w:t xml:space="preserve"> </w:t>
      </w:r>
      <w:r>
        <w:rPr>
          <w:w w:val="110"/>
          <w:sz w:val="18"/>
        </w:rPr>
        <w:t>that</w:t>
      </w:r>
      <w:r>
        <w:rPr>
          <w:spacing w:val="-14"/>
          <w:w w:val="110"/>
          <w:sz w:val="18"/>
        </w:rPr>
        <w:t xml:space="preserve"> </w:t>
      </w:r>
      <w:r>
        <w:rPr>
          <w:w w:val="110"/>
          <w:sz w:val="18"/>
        </w:rPr>
        <w:t>had</w:t>
      </w:r>
      <w:r>
        <w:rPr>
          <w:spacing w:val="-9"/>
          <w:w w:val="110"/>
          <w:sz w:val="18"/>
        </w:rPr>
        <w:t xml:space="preserve"> </w:t>
      </w:r>
      <w:r>
        <w:rPr>
          <w:w w:val="110"/>
          <w:sz w:val="18"/>
        </w:rPr>
        <w:t>been</w:t>
      </w:r>
      <w:r>
        <w:rPr>
          <w:spacing w:val="-11"/>
          <w:w w:val="110"/>
          <w:sz w:val="18"/>
        </w:rPr>
        <w:t xml:space="preserve"> </w:t>
      </w:r>
      <w:r>
        <w:rPr>
          <w:w w:val="110"/>
          <w:sz w:val="18"/>
        </w:rPr>
        <w:t>hidden</w:t>
      </w:r>
      <w:r>
        <w:rPr>
          <w:spacing w:val="-7"/>
          <w:w w:val="110"/>
          <w:sz w:val="18"/>
        </w:rPr>
        <w:t xml:space="preserve"> </w:t>
      </w:r>
      <w:r>
        <w:rPr>
          <w:w w:val="110"/>
          <w:sz w:val="18"/>
        </w:rPr>
        <w:t>underneath</w:t>
      </w:r>
      <w:r>
        <w:rPr>
          <w:spacing w:val="-8"/>
          <w:w w:val="110"/>
          <w:sz w:val="18"/>
        </w:rPr>
        <w:t xml:space="preserve"> </w:t>
      </w:r>
      <w:r>
        <w:rPr>
          <w:w w:val="110"/>
          <w:sz w:val="18"/>
        </w:rPr>
        <w:t>of</w:t>
      </w:r>
      <w:r w:rsidR="007629E0">
        <w:rPr>
          <w:w w:val="110"/>
          <w:sz w:val="18"/>
        </w:rPr>
        <w:t xml:space="preserve"> </w:t>
      </w:r>
      <w:r>
        <w:rPr>
          <w:w w:val="110"/>
          <w:sz w:val="18"/>
        </w:rPr>
        <w:t>it.</w:t>
      </w:r>
      <w:r>
        <w:rPr>
          <w:spacing w:val="19"/>
          <w:w w:val="110"/>
          <w:sz w:val="18"/>
        </w:rPr>
        <w:t xml:space="preserve"> </w:t>
      </w:r>
      <w:r>
        <w:rPr>
          <w:w w:val="110"/>
          <w:sz w:val="18"/>
        </w:rPr>
        <w:t>Tessa</w:t>
      </w:r>
      <w:r>
        <w:rPr>
          <w:spacing w:val="-10"/>
          <w:w w:val="110"/>
          <w:sz w:val="18"/>
        </w:rPr>
        <w:t xml:space="preserve"> </w:t>
      </w:r>
      <w:r>
        <w:rPr>
          <w:w w:val="110"/>
          <w:sz w:val="18"/>
        </w:rPr>
        <w:t>said</w:t>
      </w:r>
      <w:r>
        <w:rPr>
          <w:spacing w:val="-23"/>
          <w:w w:val="110"/>
          <w:sz w:val="18"/>
        </w:rPr>
        <w:t xml:space="preserve"> </w:t>
      </w:r>
      <w:r>
        <w:rPr>
          <w:w w:val="110"/>
          <w:sz w:val="18"/>
        </w:rPr>
        <w:t>the</w:t>
      </w:r>
      <w:r>
        <w:rPr>
          <w:spacing w:val="-9"/>
          <w:w w:val="110"/>
          <w:sz w:val="18"/>
        </w:rPr>
        <w:t xml:space="preserve"> </w:t>
      </w:r>
      <w:r>
        <w:rPr>
          <w:w w:val="110"/>
          <w:sz w:val="18"/>
        </w:rPr>
        <w:t>subject held</w:t>
      </w:r>
      <w:r>
        <w:rPr>
          <w:spacing w:val="-12"/>
          <w:w w:val="110"/>
          <w:sz w:val="18"/>
        </w:rPr>
        <w:t xml:space="preserve"> </w:t>
      </w:r>
      <w:r>
        <w:rPr>
          <w:w w:val="110"/>
          <w:sz w:val="18"/>
        </w:rPr>
        <w:t>this</w:t>
      </w:r>
      <w:r>
        <w:rPr>
          <w:spacing w:val="-18"/>
          <w:w w:val="110"/>
          <w:sz w:val="18"/>
        </w:rPr>
        <w:t xml:space="preserve"> </w:t>
      </w:r>
      <w:r>
        <w:rPr>
          <w:w w:val="110"/>
          <w:sz w:val="18"/>
        </w:rPr>
        <w:t>weapon</w:t>
      </w:r>
      <w:r>
        <w:rPr>
          <w:spacing w:val="-4"/>
          <w:w w:val="110"/>
          <w:sz w:val="18"/>
        </w:rPr>
        <w:t xml:space="preserve"> </w:t>
      </w:r>
      <w:r>
        <w:rPr>
          <w:w w:val="110"/>
          <w:sz w:val="18"/>
        </w:rPr>
        <w:t>in</w:t>
      </w:r>
      <w:r>
        <w:rPr>
          <w:spacing w:val="-7"/>
          <w:w w:val="110"/>
          <w:sz w:val="18"/>
        </w:rPr>
        <w:t xml:space="preserve"> </w:t>
      </w:r>
      <w:r>
        <w:rPr>
          <w:w w:val="110"/>
          <w:sz w:val="18"/>
        </w:rPr>
        <w:t>his</w:t>
      </w:r>
      <w:r>
        <w:rPr>
          <w:spacing w:val="-11"/>
          <w:w w:val="110"/>
          <w:sz w:val="18"/>
        </w:rPr>
        <w:t xml:space="preserve"> </w:t>
      </w:r>
      <w:r>
        <w:rPr>
          <w:w w:val="110"/>
          <w:sz w:val="18"/>
        </w:rPr>
        <w:t>right</w:t>
      </w:r>
      <w:r>
        <w:rPr>
          <w:spacing w:val="-12"/>
          <w:w w:val="110"/>
          <w:sz w:val="18"/>
        </w:rPr>
        <w:t xml:space="preserve"> </w:t>
      </w:r>
      <w:r>
        <w:rPr>
          <w:w w:val="110"/>
          <w:sz w:val="18"/>
        </w:rPr>
        <w:t>hand</w:t>
      </w:r>
      <w:r>
        <w:rPr>
          <w:spacing w:val="-15"/>
          <w:w w:val="110"/>
          <w:sz w:val="18"/>
        </w:rPr>
        <w:t xml:space="preserve"> </w:t>
      </w:r>
      <w:r>
        <w:rPr>
          <w:w w:val="110"/>
          <w:sz w:val="18"/>
        </w:rPr>
        <w:t>after</w:t>
      </w:r>
    </w:p>
    <w:p w:rsidR="00CE4C9F" w:rsidRDefault="00384D7B">
      <w:pPr>
        <w:spacing w:line="211" w:lineRule="exact"/>
        <w:ind w:left="742"/>
        <w:jc w:val="both"/>
        <w:rPr>
          <w:w w:val="110"/>
          <w:sz w:val="18"/>
        </w:rPr>
      </w:pPr>
      <w:r>
        <w:rPr>
          <w:w w:val="110"/>
          <w:sz w:val="18"/>
        </w:rPr>
        <w:t>p</w:t>
      </w:r>
      <w:r w:rsidR="00C85DFB">
        <w:rPr>
          <w:w w:val="110"/>
          <w:sz w:val="18"/>
        </w:rPr>
        <w:t>ulling</w:t>
      </w:r>
      <w:r w:rsidR="00C85DFB">
        <w:rPr>
          <w:spacing w:val="-8"/>
          <w:w w:val="110"/>
          <w:sz w:val="18"/>
        </w:rPr>
        <w:t xml:space="preserve"> </w:t>
      </w:r>
      <w:r w:rsidR="00C85DFB">
        <w:rPr>
          <w:w w:val="110"/>
          <w:sz w:val="18"/>
        </w:rPr>
        <w:t>it</w:t>
      </w:r>
      <w:r w:rsidR="00C85DFB">
        <w:rPr>
          <w:spacing w:val="-5"/>
          <w:w w:val="110"/>
          <w:sz w:val="18"/>
        </w:rPr>
        <w:t xml:space="preserve"> </w:t>
      </w:r>
      <w:r w:rsidR="00C85DFB">
        <w:rPr>
          <w:w w:val="110"/>
          <w:sz w:val="18"/>
        </w:rPr>
        <w:t>out</w:t>
      </w:r>
      <w:r w:rsidR="00C85DFB">
        <w:rPr>
          <w:spacing w:val="-3"/>
          <w:w w:val="110"/>
          <w:sz w:val="18"/>
        </w:rPr>
        <w:t xml:space="preserve"> </w:t>
      </w:r>
      <w:r w:rsidR="00C85DFB">
        <w:rPr>
          <w:w w:val="110"/>
          <w:sz w:val="18"/>
        </w:rPr>
        <w:t>of</w:t>
      </w:r>
      <w:r w:rsidR="00C85DFB">
        <w:rPr>
          <w:spacing w:val="48"/>
          <w:w w:val="110"/>
          <w:sz w:val="18"/>
        </w:rPr>
        <w:t xml:space="preserve"> </w:t>
      </w:r>
      <w:r w:rsidR="00C85DFB">
        <w:rPr>
          <w:w w:val="110"/>
          <w:sz w:val="18"/>
        </w:rPr>
        <w:t>his</w:t>
      </w:r>
      <w:r w:rsidR="00C85DFB">
        <w:rPr>
          <w:spacing w:val="-16"/>
          <w:w w:val="110"/>
          <w:sz w:val="18"/>
        </w:rPr>
        <w:t xml:space="preserve"> </w:t>
      </w:r>
      <w:r w:rsidR="00C85DFB">
        <w:rPr>
          <w:w w:val="110"/>
          <w:sz w:val="18"/>
        </w:rPr>
        <w:t>jacket</w:t>
      </w:r>
      <w:r w:rsidR="00C85DFB">
        <w:rPr>
          <w:spacing w:val="-11"/>
          <w:w w:val="110"/>
          <w:sz w:val="18"/>
        </w:rPr>
        <w:t xml:space="preserve"> </w:t>
      </w:r>
      <w:r w:rsidR="00C85DFB">
        <w:rPr>
          <w:w w:val="110"/>
          <w:sz w:val="18"/>
        </w:rPr>
        <w:t>with</w:t>
      </w:r>
      <w:r w:rsidR="00C85DFB">
        <w:rPr>
          <w:spacing w:val="-15"/>
          <w:w w:val="110"/>
          <w:sz w:val="18"/>
        </w:rPr>
        <w:t xml:space="preserve"> </w:t>
      </w:r>
      <w:r w:rsidR="00C85DFB">
        <w:rPr>
          <w:w w:val="110"/>
          <w:sz w:val="18"/>
        </w:rPr>
        <w:t>his</w:t>
      </w:r>
      <w:r w:rsidR="00C85DFB">
        <w:rPr>
          <w:spacing w:val="-1"/>
          <w:w w:val="110"/>
          <w:sz w:val="18"/>
        </w:rPr>
        <w:t xml:space="preserve"> </w:t>
      </w:r>
      <w:r w:rsidR="00C85DFB">
        <w:rPr>
          <w:w w:val="110"/>
          <w:sz w:val="18"/>
        </w:rPr>
        <w:t>right</w:t>
      </w:r>
      <w:r w:rsidR="00C85DFB">
        <w:rPr>
          <w:spacing w:val="-4"/>
          <w:w w:val="110"/>
          <w:sz w:val="18"/>
        </w:rPr>
        <w:t xml:space="preserve"> </w:t>
      </w:r>
      <w:r w:rsidR="00C85DFB">
        <w:rPr>
          <w:w w:val="110"/>
          <w:sz w:val="18"/>
        </w:rPr>
        <w:t>hand.</w:t>
      </w:r>
      <w:r w:rsidR="00C85DFB">
        <w:rPr>
          <w:spacing w:val="23"/>
          <w:w w:val="110"/>
          <w:sz w:val="18"/>
        </w:rPr>
        <w:t xml:space="preserve"> </w:t>
      </w:r>
      <w:r w:rsidR="00C85DFB">
        <w:rPr>
          <w:w w:val="110"/>
          <w:sz w:val="18"/>
        </w:rPr>
        <w:t>Tessa</w:t>
      </w:r>
      <w:r w:rsidR="00C85DFB">
        <w:rPr>
          <w:spacing w:val="-12"/>
          <w:w w:val="110"/>
          <w:sz w:val="18"/>
        </w:rPr>
        <w:t xml:space="preserve"> </w:t>
      </w:r>
      <w:r w:rsidR="00C85DFB">
        <w:rPr>
          <w:w w:val="110"/>
          <w:sz w:val="18"/>
        </w:rPr>
        <w:t>said</w:t>
      </w:r>
      <w:r w:rsidR="00C85DFB">
        <w:rPr>
          <w:spacing w:val="-16"/>
          <w:w w:val="110"/>
          <w:sz w:val="18"/>
        </w:rPr>
        <w:t xml:space="preserve"> </w:t>
      </w:r>
      <w:r w:rsidR="00C85DFB">
        <w:rPr>
          <w:w w:val="110"/>
          <w:sz w:val="21"/>
        </w:rPr>
        <w:t>that</w:t>
      </w:r>
      <w:r w:rsidR="00C85DFB">
        <w:rPr>
          <w:spacing w:val="-13"/>
          <w:w w:val="110"/>
          <w:sz w:val="21"/>
        </w:rPr>
        <w:t xml:space="preserve"> </w:t>
      </w:r>
      <w:r w:rsidR="00C85DFB">
        <w:rPr>
          <w:w w:val="110"/>
          <w:sz w:val="18"/>
        </w:rPr>
        <w:t>when</w:t>
      </w:r>
      <w:r w:rsidR="00C85DFB">
        <w:rPr>
          <w:spacing w:val="-3"/>
          <w:w w:val="110"/>
          <w:sz w:val="18"/>
        </w:rPr>
        <w:t xml:space="preserve"> </w:t>
      </w:r>
      <w:r w:rsidR="00C85DFB">
        <w:rPr>
          <w:w w:val="110"/>
          <w:sz w:val="18"/>
        </w:rPr>
        <w:t>she</w:t>
      </w:r>
      <w:r w:rsidR="00C85DFB">
        <w:rPr>
          <w:spacing w:val="-18"/>
          <w:w w:val="110"/>
          <w:sz w:val="18"/>
        </w:rPr>
        <w:t xml:space="preserve"> </w:t>
      </w:r>
      <w:r w:rsidR="00C85DFB">
        <w:rPr>
          <w:w w:val="110"/>
          <w:sz w:val="18"/>
        </w:rPr>
        <w:t>saw</w:t>
      </w:r>
      <w:r w:rsidR="00C85DFB">
        <w:rPr>
          <w:spacing w:val="-7"/>
          <w:w w:val="110"/>
          <w:sz w:val="18"/>
        </w:rPr>
        <w:t xml:space="preserve"> </w:t>
      </w:r>
      <w:r w:rsidR="00C85DFB">
        <w:rPr>
          <w:w w:val="110"/>
          <w:sz w:val="18"/>
        </w:rPr>
        <w:t>this</w:t>
      </w:r>
      <w:r w:rsidR="00C85DFB">
        <w:rPr>
          <w:spacing w:val="-18"/>
          <w:w w:val="110"/>
          <w:sz w:val="18"/>
        </w:rPr>
        <w:t xml:space="preserve"> </w:t>
      </w:r>
      <w:r w:rsidR="00C85DFB">
        <w:rPr>
          <w:w w:val="110"/>
          <w:sz w:val="18"/>
        </w:rPr>
        <w:t>subject</w:t>
      </w:r>
      <w:r w:rsidR="00C85DFB">
        <w:rPr>
          <w:spacing w:val="-9"/>
          <w:w w:val="110"/>
          <w:sz w:val="18"/>
        </w:rPr>
        <w:t xml:space="preserve"> </w:t>
      </w:r>
      <w:r w:rsidR="00C85DFB">
        <w:rPr>
          <w:w w:val="110"/>
          <w:sz w:val="18"/>
        </w:rPr>
        <w:t>shoot</w:t>
      </w:r>
      <w:r w:rsidR="00C85DFB">
        <w:rPr>
          <w:spacing w:val="-6"/>
          <w:w w:val="110"/>
          <w:sz w:val="18"/>
        </w:rPr>
        <w:t xml:space="preserve"> </w:t>
      </w:r>
      <w:r w:rsidR="00C85DFB">
        <w:rPr>
          <w:w w:val="110"/>
          <w:sz w:val="18"/>
        </w:rPr>
        <w:t>this</w:t>
      </w:r>
      <w:r w:rsidR="00C85DFB">
        <w:rPr>
          <w:spacing w:val="-8"/>
          <w:w w:val="110"/>
          <w:sz w:val="18"/>
        </w:rPr>
        <w:t xml:space="preserve"> </w:t>
      </w:r>
      <w:r w:rsidR="00C85DFB">
        <w:rPr>
          <w:w w:val="110"/>
          <w:sz w:val="18"/>
        </w:rPr>
        <w:t>firea</w:t>
      </w:r>
      <w:r w:rsidR="007629E0">
        <w:rPr>
          <w:w w:val="110"/>
          <w:sz w:val="18"/>
        </w:rPr>
        <w:t>rm</w:t>
      </w:r>
      <w:r w:rsidR="00C85DFB">
        <w:rPr>
          <w:w w:val="110"/>
          <w:sz w:val="18"/>
        </w:rPr>
        <w:t>,</w:t>
      </w:r>
      <w:r w:rsidR="00C85DFB">
        <w:rPr>
          <w:spacing w:val="-1"/>
          <w:w w:val="110"/>
          <w:sz w:val="18"/>
        </w:rPr>
        <w:t xml:space="preserve"> </w:t>
      </w:r>
      <w:r w:rsidR="00C85DFB">
        <w:rPr>
          <w:w w:val="110"/>
          <w:sz w:val="18"/>
        </w:rPr>
        <w:t>he</w:t>
      </w:r>
      <w:r w:rsidR="00C85DFB">
        <w:rPr>
          <w:spacing w:val="-11"/>
          <w:w w:val="110"/>
          <w:sz w:val="18"/>
        </w:rPr>
        <w:t xml:space="preserve"> </w:t>
      </w:r>
      <w:r w:rsidR="00C85DFB">
        <w:rPr>
          <w:w w:val="110"/>
          <w:sz w:val="18"/>
        </w:rPr>
        <w:t>shot</w:t>
      </w:r>
      <w:r w:rsidR="00C85DFB">
        <w:rPr>
          <w:spacing w:val="-3"/>
          <w:w w:val="110"/>
          <w:sz w:val="18"/>
        </w:rPr>
        <w:t xml:space="preserve"> </w:t>
      </w:r>
      <w:r w:rsidR="00C85DFB">
        <w:rPr>
          <w:w w:val="110"/>
          <w:sz w:val="20"/>
        </w:rPr>
        <w:t>it</w:t>
      </w:r>
      <w:r w:rsidR="00C85DFB">
        <w:rPr>
          <w:spacing w:val="-13"/>
          <w:w w:val="110"/>
          <w:sz w:val="20"/>
        </w:rPr>
        <w:t xml:space="preserve"> </w:t>
      </w:r>
      <w:r w:rsidR="00C85DFB">
        <w:rPr>
          <w:w w:val="110"/>
          <w:sz w:val="18"/>
        </w:rPr>
        <w:t>while</w:t>
      </w:r>
    </w:p>
    <w:p w:rsidR="00384D7B" w:rsidRDefault="00384D7B">
      <w:pPr>
        <w:spacing w:line="211" w:lineRule="exact"/>
        <w:ind w:left="742"/>
        <w:jc w:val="both"/>
        <w:rPr>
          <w:sz w:val="18"/>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6"/>
        <w:rPr>
          <w:sz w:val="32"/>
        </w:rPr>
      </w:pPr>
    </w:p>
    <w:p w:rsidR="00CE4C9F" w:rsidRDefault="00434F9D" w:rsidP="00434F9D">
      <w:pPr>
        <w:ind w:right="1750"/>
        <w:jc w:val="center"/>
        <w:rPr>
          <w:rFonts w:ascii="Arial"/>
          <w:b/>
          <w:sz w:val="20"/>
        </w:rPr>
      </w:pPr>
      <w:r>
        <w:rPr>
          <w:rFonts w:ascii="Arial"/>
          <w:b/>
          <w:w w:val="105"/>
          <w:sz w:val="20"/>
        </w:rPr>
        <w:t>JC- 001-00</w:t>
      </w:r>
      <w:r w:rsidR="00C85DFB">
        <w:rPr>
          <w:rFonts w:ascii="Arial"/>
          <w:b/>
          <w:w w:val="105"/>
          <w:sz w:val="20"/>
        </w:rPr>
        <w:t>1039</w:t>
      </w:r>
    </w:p>
    <w:p w:rsidR="00CE4C9F" w:rsidRDefault="00CE4C9F">
      <w:pPr>
        <w:jc w:val="right"/>
        <w:rPr>
          <w:rFonts w:ascii="Arial"/>
          <w:sz w:val="20"/>
        </w:rPr>
        <w:sectPr w:rsidR="00CE4C9F">
          <w:pgSz w:w="12240" w:h="15840"/>
          <w:pgMar w:top="780" w:right="780" w:bottom="280" w:left="880" w:header="720" w:footer="720" w:gutter="0"/>
          <w:cols w:space="720"/>
        </w:sectPr>
      </w:pPr>
    </w:p>
    <w:tbl>
      <w:tblPr>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03"/>
        <w:gridCol w:w="1030"/>
        <w:gridCol w:w="2696"/>
        <w:gridCol w:w="2378"/>
      </w:tblGrid>
      <w:tr w:rsidR="00CE4C9F">
        <w:trPr>
          <w:trHeight w:val="570"/>
        </w:trPr>
        <w:tc>
          <w:tcPr>
            <w:tcW w:w="3274" w:type="dxa"/>
            <w:tcBorders>
              <w:top w:val="nil"/>
              <w:left w:val="nil"/>
            </w:tcBorders>
          </w:tcPr>
          <w:p w:rsidR="00CE4C9F" w:rsidRDefault="00C85DFB">
            <w:pPr>
              <w:pStyle w:val="TableParagraph"/>
              <w:tabs>
                <w:tab w:val="left" w:pos="2040"/>
              </w:tabs>
              <w:spacing w:before="7"/>
              <w:ind w:left="127"/>
              <w:rPr>
                <w:rFonts w:ascii="Arial" w:hAnsi="Arial"/>
                <w:sz w:val="28"/>
              </w:rPr>
            </w:pPr>
            <w:bookmarkStart w:id="40" w:name="_bookmark39"/>
            <w:bookmarkEnd w:id="40"/>
            <w:r>
              <w:rPr>
                <w:w w:val="105"/>
                <w:sz w:val="19"/>
              </w:rPr>
              <w:lastRenderedPageBreak/>
              <w:t>CONTINUATION</w:t>
            </w:r>
            <w:r>
              <w:rPr>
                <w:w w:val="105"/>
                <w:sz w:val="19"/>
              </w:rPr>
              <w:tab/>
            </w:r>
            <w:r>
              <w:rPr>
                <w:rFonts w:ascii="Arial" w:hAnsi="Arial"/>
                <w:w w:val="105"/>
                <w:position w:val="-4"/>
                <w:sz w:val="28"/>
              </w:rPr>
              <w:t>□</w:t>
            </w:r>
          </w:p>
          <w:p w:rsidR="00CE4C9F" w:rsidRDefault="00C85DFB">
            <w:pPr>
              <w:pStyle w:val="TableParagraph"/>
              <w:tabs>
                <w:tab w:val="left" w:pos="2049"/>
              </w:tabs>
              <w:spacing w:before="30" w:line="191" w:lineRule="exact"/>
              <w:ind w:left="124"/>
              <w:rPr>
                <w:sz w:val="21"/>
              </w:rPr>
            </w:pPr>
            <w:r>
              <w:rPr>
                <w:w w:val="105"/>
                <w:sz w:val="17"/>
              </w:rPr>
              <w:t>SUPPLEMENT</w:t>
            </w:r>
            <w:r>
              <w:rPr>
                <w:w w:val="105"/>
                <w:sz w:val="17"/>
              </w:rPr>
              <w:tab/>
            </w:r>
            <w:r>
              <w:rPr>
                <w:w w:val="105"/>
                <w:position w:val="-3"/>
                <w:sz w:val="21"/>
              </w:rPr>
              <w:t>X</w:t>
            </w:r>
          </w:p>
        </w:tc>
        <w:tc>
          <w:tcPr>
            <w:tcW w:w="1733" w:type="dxa"/>
            <w:gridSpan w:val="2"/>
            <w:tcBorders>
              <w:bottom w:val="single" w:sz="18" w:space="0" w:color="000000"/>
            </w:tcBorders>
          </w:tcPr>
          <w:p w:rsidR="00CE4C9F" w:rsidRDefault="00C85DFB">
            <w:pPr>
              <w:pStyle w:val="TableParagraph"/>
              <w:spacing w:line="137" w:lineRule="exact"/>
              <w:ind w:left="112"/>
              <w:rPr>
                <w:sz w:val="15"/>
              </w:rPr>
            </w:pPr>
            <w:r>
              <w:rPr>
                <w:sz w:val="15"/>
              </w:rPr>
              <w:t xml:space="preserve"> Agency</w:t>
            </w:r>
          </w:p>
          <w:p w:rsidR="00CE4C9F" w:rsidRDefault="00CE4C9F">
            <w:pPr>
              <w:pStyle w:val="TableParagraph"/>
              <w:spacing w:before="8"/>
              <w:rPr>
                <w:rFonts w:ascii="Arial"/>
                <w:b/>
                <w:sz w:val="12"/>
              </w:rPr>
            </w:pPr>
          </w:p>
          <w:p w:rsidR="00CE4C9F" w:rsidRDefault="00C85DFB">
            <w:pPr>
              <w:pStyle w:val="TableParagraph"/>
              <w:ind w:left="101"/>
              <w:rPr>
                <w:sz w:val="21"/>
              </w:rPr>
            </w:pPr>
            <w:r>
              <w:rPr>
                <w:w w:val="115"/>
                <w:sz w:val="21"/>
              </w:rPr>
              <w:t>JCSO</w:t>
            </w:r>
          </w:p>
        </w:tc>
        <w:tc>
          <w:tcPr>
            <w:tcW w:w="2696" w:type="dxa"/>
            <w:tcBorders>
              <w:bottom w:val="single" w:sz="18" w:space="0" w:color="000000"/>
              <w:right w:val="single" w:sz="18" w:space="0" w:color="000000"/>
            </w:tcBorders>
          </w:tcPr>
          <w:p w:rsidR="00CE4C9F" w:rsidRDefault="00C85DFB">
            <w:pPr>
              <w:pStyle w:val="TableParagraph"/>
              <w:spacing w:line="147" w:lineRule="exact"/>
              <w:ind w:left="122"/>
              <w:rPr>
                <w:sz w:val="15"/>
              </w:rPr>
            </w:pPr>
            <w:r>
              <w:rPr>
                <w:sz w:val="15"/>
              </w:rPr>
              <w:t>Officer</w:t>
            </w:r>
          </w:p>
          <w:p w:rsidR="00CE4C9F" w:rsidRDefault="00CE4C9F">
            <w:pPr>
              <w:pStyle w:val="TableParagraph"/>
              <w:spacing w:before="6"/>
              <w:rPr>
                <w:rFonts w:ascii="Arial"/>
                <w:b/>
                <w:sz w:val="13"/>
              </w:rPr>
            </w:pPr>
          </w:p>
          <w:p w:rsidR="00CE4C9F" w:rsidRDefault="00C85DFB">
            <w:pPr>
              <w:pStyle w:val="TableParagraph"/>
              <w:ind w:left="112"/>
              <w:rPr>
                <w:sz w:val="21"/>
              </w:rPr>
            </w:pPr>
            <w:r>
              <w:rPr>
                <w:w w:val="105"/>
                <w:sz w:val="21"/>
              </w:rPr>
              <w:t>PETERSON</w:t>
            </w:r>
          </w:p>
        </w:tc>
        <w:tc>
          <w:tcPr>
            <w:tcW w:w="2378" w:type="dxa"/>
            <w:tcBorders>
              <w:top w:val="single" w:sz="18" w:space="0" w:color="000000"/>
              <w:left w:val="single" w:sz="18" w:space="0" w:color="000000"/>
            </w:tcBorders>
          </w:tcPr>
          <w:p w:rsidR="00CE4C9F" w:rsidRDefault="00C85DFB">
            <w:pPr>
              <w:pStyle w:val="TableParagraph"/>
              <w:spacing w:before="3"/>
              <w:ind w:left="127"/>
              <w:rPr>
                <w:sz w:val="15"/>
              </w:rPr>
            </w:pPr>
            <w:r>
              <w:rPr>
                <w:sz w:val="15"/>
              </w:rPr>
              <w:t>Case Repo</w:t>
            </w:r>
            <w:r w:rsidR="00384D7B">
              <w:rPr>
                <w:sz w:val="15"/>
              </w:rPr>
              <w:t>rt</w:t>
            </w:r>
            <w:r>
              <w:rPr>
                <w:sz w:val="15"/>
              </w:rPr>
              <w:t xml:space="preserve"> No</w:t>
            </w:r>
          </w:p>
          <w:p w:rsidR="00CE4C9F" w:rsidRDefault="00C85DFB">
            <w:pPr>
              <w:pStyle w:val="TableParagraph"/>
              <w:spacing w:before="127"/>
              <w:ind w:left="124"/>
              <w:rPr>
                <w:sz w:val="21"/>
              </w:rPr>
            </w:pPr>
            <w:r>
              <w:rPr>
                <w:w w:val="105"/>
                <w:sz w:val="21"/>
              </w:rPr>
              <w:t>99-7625-CCCCCC</w:t>
            </w:r>
          </w:p>
        </w:tc>
      </w:tr>
      <w:tr w:rsidR="00CE4C9F">
        <w:trPr>
          <w:trHeight w:val="435"/>
        </w:trPr>
        <w:tc>
          <w:tcPr>
            <w:tcW w:w="3977" w:type="dxa"/>
            <w:gridSpan w:val="2"/>
            <w:tcBorders>
              <w:bottom w:val="nil"/>
              <w:right w:val="single" w:sz="18" w:space="0" w:color="000000"/>
            </w:tcBorders>
          </w:tcPr>
          <w:p w:rsidR="00CE4C9F" w:rsidRDefault="00CE4C9F">
            <w:pPr>
              <w:pStyle w:val="TableParagraph"/>
              <w:spacing w:line="137" w:lineRule="exact"/>
              <w:ind w:left="109"/>
              <w:rPr>
                <w:sz w:val="15"/>
              </w:rPr>
            </w:pPr>
          </w:p>
        </w:tc>
        <w:tc>
          <w:tcPr>
            <w:tcW w:w="3726"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56" w:lineRule="exact"/>
              <w:ind w:left="111"/>
              <w:rPr>
                <w:sz w:val="15"/>
              </w:rPr>
            </w:pPr>
            <w:r>
              <w:rPr>
                <w:sz w:val="15"/>
              </w:rPr>
              <w:t>Victim Name Original Repon</w:t>
            </w:r>
          </w:p>
          <w:p w:rsidR="00CE4C9F" w:rsidRDefault="00C85DFB">
            <w:pPr>
              <w:pStyle w:val="TableParagraph"/>
              <w:spacing w:before="60" w:line="200" w:lineRule="exact"/>
              <w:ind w:left="104"/>
              <w:rPr>
                <w:sz w:val="21"/>
              </w:rPr>
            </w:pPr>
            <w:r>
              <w:rPr>
                <w:w w:val="105"/>
                <w:sz w:val="21"/>
              </w:rPr>
              <w:t>COLUMBINE</w:t>
            </w:r>
          </w:p>
        </w:tc>
        <w:tc>
          <w:tcPr>
            <w:tcW w:w="2378" w:type="dxa"/>
            <w:tcBorders>
              <w:left w:val="single" w:sz="18" w:space="0" w:color="000000"/>
            </w:tcBorders>
          </w:tcPr>
          <w:p w:rsidR="00CE4C9F" w:rsidRDefault="00C85DFB">
            <w:pPr>
              <w:pStyle w:val="TableParagraph"/>
              <w:spacing w:before="12"/>
              <w:ind w:left="130"/>
              <w:rPr>
                <w:sz w:val="15"/>
              </w:rPr>
            </w:pPr>
            <w:r>
              <w:rPr>
                <w:sz w:val="15"/>
              </w:rPr>
              <w:t>Date This Report</w:t>
            </w:r>
          </w:p>
          <w:p w:rsidR="00CE4C9F" w:rsidRDefault="00C85DFB">
            <w:pPr>
              <w:pStyle w:val="TableParagraph"/>
              <w:tabs>
                <w:tab w:val="left" w:pos="1844"/>
              </w:tabs>
              <w:spacing w:before="51" w:line="180" w:lineRule="exact"/>
              <w:ind w:left="117"/>
              <w:rPr>
                <w:rFonts w:ascii="Arial"/>
                <w:sz w:val="26"/>
              </w:rPr>
            </w:pPr>
            <w:r>
              <w:rPr>
                <w:w w:val="105"/>
                <w:sz w:val="21"/>
              </w:rPr>
              <w:t>10-20-99</w:t>
            </w:r>
            <w:r>
              <w:rPr>
                <w:w w:val="105"/>
                <w:sz w:val="21"/>
              </w:rPr>
              <w:tab/>
            </w:r>
            <w:r>
              <w:rPr>
                <w:rFonts w:ascii="Arial"/>
                <w:w w:val="105"/>
                <w:position w:val="-13"/>
                <w:sz w:val="26"/>
              </w:rPr>
              <w:t>'</w:t>
            </w:r>
          </w:p>
        </w:tc>
      </w:tr>
      <w:tr w:rsidR="00CE4C9F">
        <w:trPr>
          <w:trHeight w:val="592"/>
        </w:trPr>
        <w:tc>
          <w:tcPr>
            <w:tcW w:w="3977" w:type="dxa"/>
            <w:gridSpan w:val="2"/>
            <w:tcBorders>
              <w:top w:val="nil"/>
            </w:tcBorders>
          </w:tcPr>
          <w:p w:rsidR="00CE4C9F" w:rsidRDefault="00CE4C9F">
            <w:pPr>
              <w:pStyle w:val="TableParagraph"/>
              <w:spacing w:line="62" w:lineRule="exact"/>
              <w:ind w:left="3"/>
              <w:rPr>
                <w:sz w:val="16"/>
              </w:rPr>
            </w:pPr>
          </w:p>
          <w:p w:rsidR="00CE4C9F" w:rsidRDefault="00C85DFB" w:rsidP="00384D7B">
            <w:pPr>
              <w:pStyle w:val="TableParagraph"/>
              <w:tabs>
                <w:tab w:val="left" w:pos="486"/>
                <w:tab w:val="left" w:pos="1153"/>
              </w:tabs>
              <w:spacing w:line="168" w:lineRule="exact"/>
              <w:rPr>
                <w:sz w:val="18"/>
              </w:rPr>
            </w:pPr>
            <w:r>
              <w:rPr>
                <w:w w:val="105"/>
                <w:sz w:val="13"/>
              </w:rPr>
              <w:tab/>
            </w:r>
            <w:r>
              <w:rPr>
                <w:w w:val="105"/>
                <w:sz w:val="18"/>
              </w:rPr>
              <w:t>X FIRST DEGREE</w:t>
            </w:r>
            <w:r>
              <w:rPr>
                <w:spacing w:val="12"/>
                <w:w w:val="105"/>
                <w:sz w:val="18"/>
              </w:rPr>
              <w:t xml:space="preserve"> </w:t>
            </w:r>
            <w:r>
              <w:rPr>
                <w:w w:val="105"/>
                <w:sz w:val="18"/>
              </w:rPr>
              <w:t>MURDER</w:t>
            </w:r>
          </w:p>
          <w:p w:rsidR="00CE4C9F" w:rsidRDefault="00CE4C9F">
            <w:pPr>
              <w:pStyle w:val="TableParagraph"/>
              <w:tabs>
                <w:tab w:val="left" w:pos="1145"/>
              </w:tabs>
              <w:spacing w:before="108"/>
              <w:ind w:left="112"/>
              <w:rPr>
                <w:rFonts w:ascii="Arial"/>
                <w:sz w:val="13"/>
              </w:rPr>
            </w:pPr>
          </w:p>
        </w:tc>
        <w:tc>
          <w:tcPr>
            <w:tcW w:w="3726" w:type="dxa"/>
            <w:gridSpan w:val="2"/>
            <w:tcBorders>
              <w:top w:val="single" w:sz="18" w:space="0" w:color="000000"/>
            </w:tcBorders>
          </w:tcPr>
          <w:p w:rsidR="00CE4C9F" w:rsidRDefault="00C85DFB">
            <w:pPr>
              <w:pStyle w:val="TableParagraph"/>
              <w:tabs>
                <w:tab w:val="left" w:pos="1452"/>
                <w:tab w:val="left" w:pos="2464"/>
                <w:tab w:val="left" w:pos="3466"/>
              </w:tabs>
              <w:spacing w:before="98"/>
              <w:ind w:left="330"/>
              <w:rPr>
                <w:rFonts w:ascii="Arial"/>
                <w:sz w:val="13"/>
              </w:rPr>
            </w:pPr>
            <w:r>
              <w:rPr>
                <w:w w:val="105"/>
                <w:sz w:val="13"/>
              </w:rPr>
              <w:tab/>
            </w:r>
          </w:p>
        </w:tc>
        <w:tc>
          <w:tcPr>
            <w:tcW w:w="2378" w:type="dxa"/>
          </w:tcPr>
          <w:p w:rsidR="00CE4C9F" w:rsidRDefault="00C85DFB">
            <w:pPr>
              <w:pStyle w:val="TableParagraph"/>
              <w:tabs>
                <w:tab w:val="left" w:pos="1471"/>
                <w:tab w:val="left" w:pos="2128"/>
              </w:tabs>
              <w:spacing w:before="80"/>
              <w:ind w:left="142"/>
              <w:rPr>
                <w:rFonts w:ascii="Arial"/>
                <w:sz w:val="13"/>
              </w:rPr>
            </w:pPr>
            <w:r>
              <w:rPr>
                <w:sz w:val="15"/>
              </w:rPr>
              <w:t>Recommend</w:t>
            </w:r>
            <w:r>
              <w:rPr>
                <w:spacing w:val="-16"/>
                <w:sz w:val="15"/>
              </w:rPr>
              <w:t xml:space="preserve"> </w:t>
            </w:r>
            <w:r>
              <w:rPr>
                <w:sz w:val="15"/>
              </w:rPr>
              <w:t>Case:</w:t>
            </w:r>
            <w:r>
              <w:rPr>
                <w:sz w:val="15"/>
              </w:rPr>
              <w:tab/>
            </w:r>
            <w:r>
              <w:rPr>
                <w:position w:val="-1"/>
                <w:sz w:val="15"/>
              </w:rPr>
              <w:t>Review</w:t>
            </w:r>
            <w:r>
              <w:rPr>
                <w:position w:val="-1"/>
                <w:sz w:val="15"/>
              </w:rPr>
              <w:tab/>
            </w:r>
            <w:r>
              <w:rPr>
                <w:rFonts w:ascii="Arial"/>
                <w:position w:val="-2"/>
                <w:sz w:val="13"/>
              </w:rPr>
              <w:t>D</w:t>
            </w:r>
          </w:p>
          <w:p w:rsidR="00CE4C9F" w:rsidRPr="00384D7B" w:rsidRDefault="00C85DFB" w:rsidP="00384D7B">
            <w:pPr>
              <w:pStyle w:val="TableParagraph"/>
              <w:tabs>
                <w:tab w:val="left" w:pos="2128"/>
              </w:tabs>
              <w:spacing w:before="100" w:line="144" w:lineRule="exact"/>
              <w:ind w:left="1439"/>
              <w:rPr>
                <w:rFonts w:ascii="Arial"/>
                <w:sz w:val="13"/>
              </w:rPr>
            </w:pPr>
            <w:r>
              <w:rPr>
                <w:position w:val="1"/>
                <w:sz w:val="15"/>
              </w:rPr>
              <w:t>Closure</w:t>
            </w:r>
            <w:r>
              <w:rPr>
                <w:position w:val="1"/>
                <w:sz w:val="15"/>
              </w:rPr>
              <w:tab/>
            </w:r>
            <w:r>
              <w:rPr>
                <w:rFonts w:ascii="Arial"/>
                <w:sz w:val="13"/>
              </w:rPr>
              <w:t>D</w:t>
            </w:r>
          </w:p>
        </w:tc>
      </w:tr>
    </w:tbl>
    <w:p w:rsidR="00384D7B" w:rsidRDefault="00384D7B">
      <w:pPr>
        <w:spacing w:before="92" w:line="391" w:lineRule="auto"/>
        <w:ind w:left="562" w:right="309" w:firstLine="15"/>
        <w:jc w:val="both"/>
        <w:rPr>
          <w:w w:val="105"/>
          <w:sz w:val="19"/>
        </w:rPr>
      </w:pPr>
    </w:p>
    <w:p w:rsidR="00CE4C9F" w:rsidRDefault="00C85DFB">
      <w:pPr>
        <w:spacing w:before="92" w:line="391" w:lineRule="auto"/>
        <w:ind w:left="562" w:right="309" w:firstLine="15"/>
        <w:jc w:val="both"/>
        <w:rPr>
          <w:sz w:val="19"/>
        </w:rPr>
      </w:pPr>
      <w:r>
        <w:rPr>
          <w:w w:val="105"/>
          <w:sz w:val="19"/>
        </w:rPr>
        <w:t xml:space="preserve">it was </w:t>
      </w:r>
      <w:r>
        <w:rPr>
          <w:w w:val="105"/>
          <w:sz w:val="17"/>
        </w:rPr>
        <w:t xml:space="preserve">in </w:t>
      </w:r>
      <w:r>
        <w:rPr>
          <w:w w:val="105"/>
          <w:sz w:val="19"/>
        </w:rPr>
        <w:t xml:space="preserve">his right hand. </w:t>
      </w:r>
      <w:r>
        <w:rPr>
          <w:w w:val="105"/>
          <w:sz w:val="20"/>
        </w:rPr>
        <w:t xml:space="preserve">I </w:t>
      </w:r>
      <w:r>
        <w:rPr>
          <w:w w:val="105"/>
          <w:sz w:val="19"/>
        </w:rPr>
        <w:t xml:space="preserve">asked Tessa Nelson what he was shooting the weapon at, and she told me "he was shooting </w:t>
      </w:r>
      <w:r>
        <w:rPr>
          <w:w w:val="105"/>
          <w:sz w:val="17"/>
        </w:rPr>
        <w:t xml:space="preserve">at </w:t>
      </w:r>
      <w:r>
        <w:rPr>
          <w:w w:val="105"/>
          <w:sz w:val="19"/>
        </w:rPr>
        <w:t>anybody</w:t>
      </w:r>
      <w:r w:rsidR="007629E0">
        <w:rPr>
          <w:w w:val="105"/>
          <w:sz w:val="19"/>
        </w:rPr>
        <w:t>”</w:t>
      </w:r>
      <w:r>
        <w:rPr>
          <w:w w:val="105"/>
          <w:sz w:val="19"/>
        </w:rPr>
        <w:t xml:space="preserve"> Tessa said at one point she saw a female victim lying on the ground outside of the cafeteria/commons area of Columbine</w:t>
      </w:r>
      <w:r>
        <w:rPr>
          <w:spacing w:val="-7"/>
          <w:w w:val="105"/>
          <w:sz w:val="19"/>
        </w:rPr>
        <w:t xml:space="preserve"> </w:t>
      </w:r>
      <w:r>
        <w:rPr>
          <w:w w:val="105"/>
          <w:sz w:val="19"/>
        </w:rPr>
        <w:t>High</w:t>
      </w:r>
      <w:r>
        <w:rPr>
          <w:spacing w:val="-15"/>
          <w:w w:val="105"/>
          <w:sz w:val="19"/>
        </w:rPr>
        <w:t xml:space="preserve"> </w:t>
      </w:r>
      <w:r>
        <w:rPr>
          <w:w w:val="105"/>
          <w:sz w:val="19"/>
        </w:rPr>
        <w:t>School</w:t>
      </w:r>
      <w:r>
        <w:rPr>
          <w:spacing w:val="-21"/>
          <w:w w:val="105"/>
          <w:sz w:val="19"/>
        </w:rPr>
        <w:t xml:space="preserve"> </w:t>
      </w:r>
      <w:r>
        <w:rPr>
          <w:w w:val="105"/>
          <w:sz w:val="19"/>
        </w:rPr>
        <w:t>and</w:t>
      </w:r>
      <w:r>
        <w:rPr>
          <w:spacing w:val="-22"/>
          <w:w w:val="105"/>
          <w:sz w:val="19"/>
        </w:rPr>
        <w:t xml:space="preserve"> </w:t>
      </w:r>
      <w:r>
        <w:rPr>
          <w:w w:val="105"/>
          <w:sz w:val="19"/>
        </w:rPr>
        <w:t>said</w:t>
      </w:r>
      <w:r>
        <w:rPr>
          <w:spacing w:val="-25"/>
          <w:w w:val="105"/>
          <w:sz w:val="19"/>
        </w:rPr>
        <w:t xml:space="preserve"> </w:t>
      </w:r>
      <w:r>
        <w:rPr>
          <w:w w:val="105"/>
          <w:sz w:val="19"/>
        </w:rPr>
        <w:t>that</w:t>
      </w:r>
      <w:r>
        <w:rPr>
          <w:spacing w:val="-17"/>
          <w:w w:val="105"/>
          <w:sz w:val="19"/>
        </w:rPr>
        <w:t xml:space="preserve"> </w:t>
      </w:r>
      <w:r>
        <w:rPr>
          <w:w w:val="105"/>
          <w:sz w:val="19"/>
        </w:rPr>
        <w:t>this</w:t>
      </w:r>
      <w:r>
        <w:rPr>
          <w:spacing w:val="-19"/>
          <w:w w:val="105"/>
          <w:sz w:val="19"/>
        </w:rPr>
        <w:t xml:space="preserve"> </w:t>
      </w:r>
      <w:r>
        <w:rPr>
          <w:w w:val="105"/>
          <w:sz w:val="19"/>
        </w:rPr>
        <w:t>female</w:t>
      </w:r>
      <w:r>
        <w:rPr>
          <w:spacing w:val="-19"/>
          <w:w w:val="105"/>
          <w:sz w:val="19"/>
        </w:rPr>
        <w:t xml:space="preserve"> </w:t>
      </w:r>
      <w:r>
        <w:rPr>
          <w:w w:val="105"/>
          <w:sz w:val="19"/>
        </w:rPr>
        <w:t>victim</w:t>
      </w:r>
      <w:r>
        <w:rPr>
          <w:spacing w:val="-24"/>
          <w:w w:val="105"/>
          <w:sz w:val="19"/>
        </w:rPr>
        <w:t xml:space="preserve"> </w:t>
      </w:r>
      <w:r>
        <w:rPr>
          <w:w w:val="105"/>
          <w:sz w:val="19"/>
        </w:rPr>
        <w:t>was</w:t>
      </w:r>
      <w:r>
        <w:rPr>
          <w:spacing w:val="-21"/>
          <w:w w:val="105"/>
          <w:sz w:val="19"/>
        </w:rPr>
        <w:t xml:space="preserve"> </w:t>
      </w:r>
      <w:r>
        <w:rPr>
          <w:w w:val="105"/>
          <w:sz w:val="19"/>
        </w:rPr>
        <w:t>bleeding</w:t>
      </w:r>
      <w:r>
        <w:rPr>
          <w:spacing w:val="-27"/>
          <w:w w:val="105"/>
          <w:sz w:val="19"/>
        </w:rPr>
        <w:t xml:space="preserve"> </w:t>
      </w:r>
      <w:r>
        <w:rPr>
          <w:w w:val="105"/>
          <w:sz w:val="19"/>
        </w:rPr>
        <w:t>in</w:t>
      </w:r>
      <w:r>
        <w:rPr>
          <w:spacing w:val="-20"/>
          <w:w w:val="105"/>
          <w:sz w:val="19"/>
        </w:rPr>
        <w:t xml:space="preserve"> </w:t>
      </w:r>
      <w:r>
        <w:rPr>
          <w:w w:val="105"/>
          <w:sz w:val="19"/>
        </w:rPr>
        <w:t>the</w:t>
      </w:r>
      <w:r>
        <w:rPr>
          <w:spacing w:val="-34"/>
          <w:w w:val="105"/>
          <w:sz w:val="19"/>
        </w:rPr>
        <w:t xml:space="preserve"> </w:t>
      </w:r>
      <w:r>
        <w:rPr>
          <w:w w:val="105"/>
          <w:sz w:val="21"/>
        </w:rPr>
        <w:t>area</w:t>
      </w:r>
      <w:r>
        <w:rPr>
          <w:spacing w:val="-30"/>
          <w:w w:val="105"/>
          <w:sz w:val="21"/>
        </w:rPr>
        <w:t xml:space="preserve"> </w:t>
      </w:r>
      <w:r>
        <w:rPr>
          <w:w w:val="105"/>
          <w:sz w:val="19"/>
        </w:rPr>
        <w:t>that</w:t>
      </w:r>
      <w:r>
        <w:rPr>
          <w:spacing w:val="-19"/>
          <w:w w:val="105"/>
          <w:sz w:val="19"/>
        </w:rPr>
        <w:t xml:space="preserve"> </w:t>
      </w:r>
      <w:r>
        <w:rPr>
          <w:w w:val="105"/>
          <w:sz w:val="19"/>
        </w:rPr>
        <w:t>Tessa</w:t>
      </w:r>
      <w:r>
        <w:rPr>
          <w:spacing w:val="-27"/>
          <w:w w:val="105"/>
          <w:sz w:val="19"/>
        </w:rPr>
        <w:t xml:space="preserve"> </w:t>
      </w:r>
      <w:r>
        <w:rPr>
          <w:w w:val="105"/>
          <w:sz w:val="19"/>
        </w:rPr>
        <w:t>described</w:t>
      </w:r>
      <w:r>
        <w:rPr>
          <w:spacing w:val="-19"/>
          <w:w w:val="105"/>
          <w:sz w:val="19"/>
        </w:rPr>
        <w:t xml:space="preserve"> </w:t>
      </w:r>
      <w:r>
        <w:rPr>
          <w:w w:val="105"/>
          <w:sz w:val="19"/>
        </w:rPr>
        <w:t>as</w:t>
      </w:r>
      <w:r>
        <w:rPr>
          <w:spacing w:val="-10"/>
          <w:w w:val="105"/>
          <w:sz w:val="19"/>
        </w:rPr>
        <w:t xml:space="preserve"> </w:t>
      </w:r>
      <w:r>
        <w:rPr>
          <w:w w:val="105"/>
          <w:sz w:val="19"/>
        </w:rPr>
        <w:t>the</w:t>
      </w:r>
      <w:r>
        <w:rPr>
          <w:spacing w:val="-26"/>
          <w:w w:val="105"/>
          <w:sz w:val="19"/>
        </w:rPr>
        <w:t xml:space="preserve"> </w:t>
      </w:r>
      <w:r>
        <w:rPr>
          <w:w w:val="105"/>
          <w:sz w:val="19"/>
        </w:rPr>
        <w:t>area</w:t>
      </w:r>
      <w:r>
        <w:rPr>
          <w:spacing w:val="-14"/>
          <w:w w:val="105"/>
          <w:sz w:val="19"/>
        </w:rPr>
        <w:t xml:space="preserve"> </w:t>
      </w:r>
      <w:r>
        <w:rPr>
          <w:w w:val="105"/>
          <w:sz w:val="19"/>
        </w:rPr>
        <w:t>of</w:t>
      </w:r>
      <w:r>
        <w:rPr>
          <w:spacing w:val="-22"/>
          <w:w w:val="105"/>
          <w:sz w:val="19"/>
        </w:rPr>
        <w:t xml:space="preserve"> </w:t>
      </w:r>
      <w:r>
        <w:rPr>
          <w:w w:val="105"/>
          <w:sz w:val="19"/>
        </w:rPr>
        <w:t>one</w:t>
      </w:r>
      <w:r>
        <w:rPr>
          <w:spacing w:val="-25"/>
          <w:w w:val="105"/>
          <w:sz w:val="19"/>
        </w:rPr>
        <w:t xml:space="preserve"> </w:t>
      </w:r>
      <w:r>
        <w:rPr>
          <w:w w:val="105"/>
          <w:sz w:val="19"/>
        </w:rPr>
        <w:t>of</w:t>
      </w:r>
      <w:r>
        <w:rPr>
          <w:spacing w:val="-18"/>
          <w:w w:val="105"/>
          <w:sz w:val="19"/>
        </w:rPr>
        <w:t xml:space="preserve"> </w:t>
      </w:r>
      <w:r>
        <w:rPr>
          <w:w w:val="105"/>
          <w:sz w:val="19"/>
        </w:rPr>
        <w:t>her sides.</w:t>
      </w:r>
      <w:r>
        <w:rPr>
          <w:spacing w:val="23"/>
          <w:w w:val="105"/>
          <w:sz w:val="19"/>
        </w:rPr>
        <w:t xml:space="preserve"> </w:t>
      </w:r>
      <w:r>
        <w:rPr>
          <w:w w:val="105"/>
          <w:sz w:val="19"/>
        </w:rPr>
        <w:t>Tessa</w:t>
      </w:r>
      <w:r>
        <w:rPr>
          <w:spacing w:val="-7"/>
          <w:w w:val="105"/>
          <w:sz w:val="19"/>
        </w:rPr>
        <w:t xml:space="preserve"> </w:t>
      </w:r>
      <w:r>
        <w:rPr>
          <w:w w:val="105"/>
          <w:sz w:val="19"/>
        </w:rPr>
        <w:t>Nelson</w:t>
      </w:r>
      <w:r>
        <w:rPr>
          <w:spacing w:val="-7"/>
          <w:w w:val="105"/>
          <w:sz w:val="19"/>
        </w:rPr>
        <w:t xml:space="preserve"> </w:t>
      </w:r>
      <w:r>
        <w:rPr>
          <w:w w:val="105"/>
          <w:sz w:val="19"/>
        </w:rPr>
        <w:t>pointed</w:t>
      </w:r>
      <w:r>
        <w:rPr>
          <w:spacing w:val="-17"/>
          <w:w w:val="105"/>
          <w:sz w:val="19"/>
        </w:rPr>
        <w:t xml:space="preserve"> </w:t>
      </w:r>
      <w:r>
        <w:rPr>
          <w:w w:val="105"/>
          <w:sz w:val="19"/>
        </w:rPr>
        <w:t>to</w:t>
      </w:r>
      <w:r>
        <w:rPr>
          <w:spacing w:val="-8"/>
          <w:w w:val="105"/>
          <w:sz w:val="19"/>
        </w:rPr>
        <w:t xml:space="preserve"> </w:t>
      </w:r>
      <w:r>
        <w:rPr>
          <w:w w:val="105"/>
          <w:sz w:val="19"/>
        </w:rPr>
        <w:t>the</w:t>
      </w:r>
      <w:r>
        <w:rPr>
          <w:spacing w:val="-24"/>
          <w:w w:val="105"/>
          <w:sz w:val="19"/>
        </w:rPr>
        <w:t xml:space="preserve"> </w:t>
      </w:r>
      <w:r>
        <w:rPr>
          <w:w w:val="105"/>
          <w:sz w:val="19"/>
        </w:rPr>
        <w:t>area</w:t>
      </w:r>
      <w:r>
        <w:rPr>
          <w:spacing w:val="-17"/>
          <w:w w:val="105"/>
          <w:sz w:val="19"/>
        </w:rPr>
        <w:t xml:space="preserve"> </w:t>
      </w:r>
      <w:r>
        <w:rPr>
          <w:w w:val="105"/>
          <w:sz w:val="19"/>
        </w:rPr>
        <w:t>above</w:t>
      </w:r>
      <w:r>
        <w:rPr>
          <w:spacing w:val="-14"/>
          <w:w w:val="105"/>
          <w:sz w:val="19"/>
        </w:rPr>
        <w:t xml:space="preserve"> </w:t>
      </w:r>
      <w:r>
        <w:rPr>
          <w:w w:val="105"/>
          <w:sz w:val="19"/>
        </w:rPr>
        <w:t>the</w:t>
      </w:r>
      <w:r>
        <w:rPr>
          <w:spacing w:val="-16"/>
          <w:w w:val="105"/>
          <w:sz w:val="19"/>
        </w:rPr>
        <w:t xml:space="preserve"> </w:t>
      </w:r>
      <w:r>
        <w:rPr>
          <w:w w:val="105"/>
          <w:sz w:val="19"/>
        </w:rPr>
        <w:t>belt,</w:t>
      </w:r>
      <w:r>
        <w:rPr>
          <w:spacing w:val="-17"/>
          <w:w w:val="105"/>
          <w:sz w:val="19"/>
        </w:rPr>
        <w:t xml:space="preserve"> </w:t>
      </w:r>
      <w:r>
        <w:rPr>
          <w:w w:val="105"/>
          <w:sz w:val="19"/>
        </w:rPr>
        <w:t>and</w:t>
      </w:r>
      <w:r>
        <w:rPr>
          <w:spacing w:val="-18"/>
          <w:w w:val="105"/>
          <w:sz w:val="19"/>
        </w:rPr>
        <w:t xml:space="preserve"> </w:t>
      </w:r>
      <w:r>
        <w:rPr>
          <w:w w:val="105"/>
          <w:sz w:val="19"/>
        </w:rPr>
        <w:t>on</w:t>
      </w:r>
      <w:r>
        <w:rPr>
          <w:spacing w:val="-17"/>
          <w:w w:val="105"/>
          <w:sz w:val="19"/>
        </w:rPr>
        <w:t xml:space="preserve"> </w:t>
      </w:r>
      <w:r>
        <w:rPr>
          <w:w w:val="105"/>
          <w:sz w:val="19"/>
        </w:rPr>
        <w:t>the</w:t>
      </w:r>
      <w:r>
        <w:rPr>
          <w:spacing w:val="-18"/>
          <w:w w:val="105"/>
          <w:sz w:val="19"/>
        </w:rPr>
        <w:t xml:space="preserve"> </w:t>
      </w:r>
      <w:r>
        <w:rPr>
          <w:w w:val="105"/>
          <w:sz w:val="19"/>
        </w:rPr>
        <w:t>right</w:t>
      </w:r>
      <w:r>
        <w:rPr>
          <w:spacing w:val="-11"/>
          <w:w w:val="105"/>
          <w:sz w:val="19"/>
        </w:rPr>
        <w:t xml:space="preserve"> </w:t>
      </w:r>
      <w:r>
        <w:rPr>
          <w:w w:val="105"/>
          <w:sz w:val="19"/>
        </w:rPr>
        <w:t>side</w:t>
      </w:r>
      <w:r>
        <w:rPr>
          <w:spacing w:val="-23"/>
          <w:w w:val="105"/>
          <w:sz w:val="19"/>
        </w:rPr>
        <w:t xml:space="preserve"> </w:t>
      </w:r>
      <w:r>
        <w:rPr>
          <w:w w:val="105"/>
          <w:sz w:val="19"/>
        </w:rPr>
        <w:t>of</w:t>
      </w:r>
      <w:r>
        <w:rPr>
          <w:spacing w:val="-21"/>
          <w:w w:val="105"/>
          <w:sz w:val="19"/>
        </w:rPr>
        <w:t xml:space="preserve"> </w:t>
      </w:r>
      <w:r>
        <w:rPr>
          <w:w w:val="105"/>
          <w:sz w:val="19"/>
        </w:rPr>
        <w:t>her</w:t>
      </w:r>
      <w:r>
        <w:rPr>
          <w:spacing w:val="-19"/>
          <w:w w:val="105"/>
          <w:sz w:val="19"/>
        </w:rPr>
        <w:t xml:space="preserve"> </w:t>
      </w:r>
      <w:r>
        <w:rPr>
          <w:w w:val="105"/>
          <w:sz w:val="19"/>
        </w:rPr>
        <w:t>body.</w:t>
      </w:r>
      <w:r>
        <w:rPr>
          <w:spacing w:val="25"/>
          <w:w w:val="105"/>
          <w:sz w:val="19"/>
        </w:rPr>
        <w:t xml:space="preserve"> </w:t>
      </w:r>
      <w:r>
        <w:rPr>
          <w:w w:val="105"/>
          <w:sz w:val="19"/>
        </w:rPr>
        <w:t>Tessa</w:t>
      </w:r>
      <w:r>
        <w:rPr>
          <w:spacing w:val="-6"/>
          <w:w w:val="105"/>
          <w:sz w:val="19"/>
        </w:rPr>
        <w:t xml:space="preserve"> </w:t>
      </w:r>
      <w:r>
        <w:rPr>
          <w:w w:val="105"/>
          <w:sz w:val="19"/>
        </w:rPr>
        <w:t>Nelson</w:t>
      </w:r>
      <w:r>
        <w:rPr>
          <w:spacing w:val="-6"/>
          <w:w w:val="105"/>
          <w:sz w:val="19"/>
        </w:rPr>
        <w:t xml:space="preserve"> </w:t>
      </w:r>
      <w:r>
        <w:rPr>
          <w:w w:val="105"/>
          <w:sz w:val="19"/>
        </w:rPr>
        <w:t>said</w:t>
      </w:r>
      <w:r>
        <w:rPr>
          <w:spacing w:val="-18"/>
          <w:w w:val="105"/>
          <w:sz w:val="19"/>
        </w:rPr>
        <w:t xml:space="preserve"> </w:t>
      </w:r>
      <w:r>
        <w:rPr>
          <w:w w:val="105"/>
          <w:sz w:val="19"/>
        </w:rPr>
        <w:t>she</w:t>
      </w:r>
      <w:r>
        <w:rPr>
          <w:spacing w:val="-20"/>
          <w:w w:val="105"/>
          <w:sz w:val="19"/>
        </w:rPr>
        <w:t xml:space="preserve"> </w:t>
      </w:r>
      <w:r>
        <w:rPr>
          <w:w w:val="105"/>
          <w:sz w:val="19"/>
        </w:rPr>
        <w:t>now</w:t>
      </w:r>
      <w:r>
        <w:rPr>
          <w:spacing w:val="-13"/>
          <w:w w:val="105"/>
          <w:sz w:val="19"/>
        </w:rPr>
        <w:t xml:space="preserve"> </w:t>
      </w:r>
      <w:r>
        <w:rPr>
          <w:w w:val="105"/>
          <w:sz w:val="19"/>
        </w:rPr>
        <w:t>believes that this victim's name was Anne Marie</w:t>
      </w:r>
      <w:r>
        <w:rPr>
          <w:spacing w:val="-7"/>
          <w:w w:val="105"/>
          <w:sz w:val="19"/>
        </w:rPr>
        <w:t xml:space="preserve"> </w:t>
      </w:r>
      <w:r>
        <w:rPr>
          <w:w w:val="105"/>
          <w:sz w:val="19"/>
        </w:rPr>
        <w:t>Hochhalter.</w:t>
      </w:r>
    </w:p>
    <w:p w:rsidR="00CE4C9F" w:rsidRDefault="00CE4C9F">
      <w:pPr>
        <w:pStyle w:val="BodyText"/>
        <w:rPr>
          <w:sz w:val="20"/>
        </w:rPr>
      </w:pPr>
    </w:p>
    <w:p w:rsidR="00CE4C9F" w:rsidRDefault="009F05AF">
      <w:pPr>
        <w:tabs>
          <w:tab w:val="left" w:pos="5753"/>
        </w:tabs>
        <w:spacing w:before="164" w:line="405" w:lineRule="auto"/>
        <w:ind w:left="567" w:right="304"/>
        <w:jc w:val="both"/>
        <w:rPr>
          <w:sz w:val="19"/>
        </w:rPr>
      </w:pPr>
      <w:r>
        <w:pict>
          <v:shape id="_x0000_s4917" type="#_x0000_t202" style="position:absolute;left:0;text-align:left;margin-left:322.5pt;margin-top:82.65pt;width:234.5pt;height:10.55pt;z-index:251301888;mso-wrap-distance-left:0;mso-wrap-distance-right:0;mso-position-horizontal-relative:page" filled="f" stroked="f">
            <v:textbox inset="0,0,0,0">
              <w:txbxContent>
                <w:p w:rsidR="009F05AF" w:rsidRDefault="009F05AF">
                  <w:pPr>
                    <w:spacing w:line="211" w:lineRule="exact"/>
                    <w:rPr>
                      <w:sz w:val="19"/>
                    </w:rPr>
                  </w:pPr>
                  <w:r>
                    <w:rPr>
                      <w:w w:val="105"/>
                      <w:sz w:val="19"/>
                    </w:rPr>
                    <w:t xml:space="preserve"> --------- in the hallways of Columbine High School. </w:t>
                  </w:r>
                </w:p>
              </w:txbxContent>
            </v:textbox>
            <w10:wrap type="topAndBottom" anchorx="page"/>
          </v:shape>
        </w:pict>
      </w:r>
      <w:r>
        <w:pict>
          <v:shape id="_x0000_s4918" type="#_x0000_t202" style="position:absolute;left:0;text-align:left;margin-left:72.75pt;margin-top:82.65pt;width:255.5pt;height:10.55pt;z-index:251300864;mso-wrap-distance-left:0;mso-wrap-distance-right:0;mso-position-horizontal-relative:page" filled="f" stroked="f">
            <v:textbox inset="0,0,0,0">
              <w:txbxContent>
                <w:p w:rsidR="009F05AF" w:rsidRDefault="009F05AF">
                  <w:pPr>
                    <w:spacing w:line="211" w:lineRule="exact"/>
                    <w:rPr>
                      <w:sz w:val="19"/>
                    </w:rPr>
                  </w:pPr>
                  <w:r>
                    <w:rPr>
                      <w:w w:val="105"/>
                      <w:sz w:val="19"/>
                    </w:rPr>
                    <w:t xml:space="preserve">saw on </w:t>
                  </w:r>
                  <w:r>
                    <w:rPr>
                      <w:w w:val="105"/>
                      <w:sz w:val="18"/>
                    </w:rPr>
                    <w:t xml:space="preserve">04-20-99. </w:t>
                  </w:r>
                  <w:r>
                    <w:rPr>
                      <w:w w:val="105"/>
                      <w:sz w:val="19"/>
                    </w:rPr>
                    <w:t>Tessa said prior to the shooting, she had seen</w:t>
                  </w:r>
                </w:p>
              </w:txbxContent>
            </v:textbox>
            <w10:wrap type="topAndBottom" anchorx="page"/>
          </v:shape>
        </w:pict>
      </w:r>
      <w:r>
        <w:pict>
          <v:shape id="_x0000_s4914" type="#_x0000_t202" style="position:absolute;left:0;text-align:left;margin-left:69.1pt;margin-top:71.45pt;width:8.75pt;height:69.4pt;z-index:-251639808;mso-position-horizontal-relative:page" filled="f" stroked="f">
            <v:textbox inset="0,0,0,0">
              <w:txbxContent>
                <w:p w:rsidR="009F05AF" w:rsidRDefault="009F05AF">
                  <w:pPr>
                    <w:spacing w:line="1387" w:lineRule="exact"/>
                    <w:rPr>
                      <w:rFonts w:ascii="Arial"/>
                      <w:sz w:val="124"/>
                    </w:rPr>
                  </w:pPr>
                </w:p>
              </w:txbxContent>
            </v:textbox>
            <w10:wrap anchorx="page"/>
          </v:shape>
        </w:pict>
      </w:r>
      <w:r w:rsidR="00C85DFB">
        <w:rPr>
          <w:w w:val="105"/>
          <w:sz w:val="19"/>
        </w:rPr>
        <w:t>Tessa</w:t>
      </w:r>
      <w:r w:rsidR="00C85DFB">
        <w:rPr>
          <w:spacing w:val="-1"/>
          <w:w w:val="105"/>
          <w:sz w:val="19"/>
        </w:rPr>
        <w:t xml:space="preserve"> </w:t>
      </w:r>
      <w:r w:rsidR="00C85DFB">
        <w:rPr>
          <w:w w:val="105"/>
          <w:sz w:val="19"/>
        </w:rPr>
        <w:t>Nelson</w:t>
      </w:r>
      <w:r w:rsidR="00C85DFB">
        <w:rPr>
          <w:spacing w:val="-5"/>
          <w:w w:val="105"/>
          <w:sz w:val="19"/>
        </w:rPr>
        <w:t xml:space="preserve"> </w:t>
      </w:r>
      <w:r w:rsidR="00C85DFB">
        <w:rPr>
          <w:w w:val="105"/>
          <w:sz w:val="19"/>
        </w:rPr>
        <w:t>continued and</w:t>
      </w:r>
      <w:r w:rsidR="00C85DFB">
        <w:rPr>
          <w:spacing w:val="-5"/>
          <w:w w:val="105"/>
          <w:sz w:val="19"/>
        </w:rPr>
        <w:t xml:space="preserve"> </w:t>
      </w:r>
      <w:r w:rsidR="00C85DFB">
        <w:rPr>
          <w:w w:val="105"/>
          <w:sz w:val="19"/>
        </w:rPr>
        <w:t>told</w:t>
      </w:r>
      <w:r w:rsidR="00C85DFB">
        <w:rPr>
          <w:spacing w:val="-5"/>
          <w:w w:val="105"/>
          <w:sz w:val="19"/>
        </w:rPr>
        <w:t xml:space="preserve"> </w:t>
      </w:r>
      <w:r w:rsidR="00C85DFB">
        <w:rPr>
          <w:w w:val="105"/>
          <w:sz w:val="19"/>
        </w:rPr>
        <w:t>me</w:t>
      </w:r>
      <w:r w:rsidR="00C85DFB">
        <w:rPr>
          <w:spacing w:val="-12"/>
          <w:w w:val="105"/>
          <w:sz w:val="19"/>
        </w:rPr>
        <w:t xml:space="preserve"> </w:t>
      </w:r>
      <w:r w:rsidR="00C85DFB">
        <w:rPr>
          <w:w w:val="105"/>
          <w:sz w:val="19"/>
        </w:rPr>
        <w:t>that</w:t>
      </w:r>
      <w:r w:rsidR="00C85DFB">
        <w:rPr>
          <w:spacing w:val="-5"/>
          <w:w w:val="105"/>
          <w:sz w:val="19"/>
        </w:rPr>
        <w:t xml:space="preserve"> </w:t>
      </w:r>
      <w:r w:rsidR="00C85DFB">
        <w:rPr>
          <w:w w:val="105"/>
          <w:sz w:val="19"/>
        </w:rPr>
        <w:t>the</w:t>
      </w:r>
      <w:r w:rsidR="00C85DFB">
        <w:rPr>
          <w:spacing w:val="-2"/>
          <w:w w:val="105"/>
          <w:sz w:val="19"/>
        </w:rPr>
        <w:t xml:space="preserve"> </w:t>
      </w:r>
      <w:r w:rsidR="00C85DFB">
        <w:rPr>
          <w:w w:val="105"/>
          <w:sz w:val="19"/>
        </w:rPr>
        <w:t>male</w:t>
      </w:r>
      <w:r w:rsidR="00C85DFB">
        <w:rPr>
          <w:spacing w:val="-12"/>
          <w:w w:val="105"/>
          <w:sz w:val="19"/>
        </w:rPr>
        <w:t xml:space="preserve"> </w:t>
      </w:r>
      <w:r w:rsidR="00C85DFB">
        <w:rPr>
          <w:w w:val="105"/>
          <w:sz w:val="19"/>
        </w:rPr>
        <w:t>gunman</w:t>
      </w:r>
      <w:r w:rsidR="00C85DFB">
        <w:rPr>
          <w:spacing w:val="2"/>
          <w:w w:val="105"/>
          <w:sz w:val="19"/>
        </w:rPr>
        <w:t xml:space="preserve"> </w:t>
      </w:r>
      <w:r w:rsidR="00C85DFB">
        <w:rPr>
          <w:w w:val="105"/>
          <w:sz w:val="19"/>
        </w:rPr>
        <w:t>she</w:t>
      </w:r>
      <w:r w:rsidR="00C85DFB">
        <w:rPr>
          <w:spacing w:val="-19"/>
          <w:w w:val="105"/>
          <w:sz w:val="19"/>
        </w:rPr>
        <w:t xml:space="preserve"> </w:t>
      </w:r>
      <w:r w:rsidR="00C85DFB">
        <w:rPr>
          <w:w w:val="105"/>
          <w:sz w:val="19"/>
        </w:rPr>
        <w:t>saw</w:t>
      </w:r>
      <w:r w:rsidR="00C85DFB">
        <w:rPr>
          <w:spacing w:val="-4"/>
          <w:w w:val="105"/>
          <w:sz w:val="19"/>
        </w:rPr>
        <w:t xml:space="preserve"> </w:t>
      </w:r>
      <w:r w:rsidR="00C85DFB">
        <w:rPr>
          <w:w w:val="105"/>
          <w:sz w:val="19"/>
        </w:rPr>
        <w:t>on</w:t>
      </w:r>
      <w:r w:rsidR="00C85DFB">
        <w:rPr>
          <w:spacing w:val="-12"/>
          <w:w w:val="105"/>
          <w:sz w:val="19"/>
        </w:rPr>
        <w:t xml:space="preserve"> </w:t>
      </w:r>
      <w:r w:rsidR="00C85DFB">
        <w:rPr>
          <w:w w:val="105"/>
          <w:sz w:val="19"/>
        </w:rPr>
        <w:t>04-20-99</w:t>
      </w:r>
      <w:r w:rsidR="00C85DFB">
        <w:rPr>
          <w:spacing w:val="-3"/>
          <w:w w:val="105"/>
          <w:sz w:val="19"/>
        </w:rPr>
        <w:t xml:space="preserve"> </w:t>
      </w:r>
      <w:r w:rsidR="00C85DFB">
        <w:rPr>
          <w:w w:val="105"/>
          <w:sz w:val="19"/>
        </w:rPr>
        <w:t>on</w:t>
      </w:r>
      <w:r w:rsidR="00C85DFB">
        <w:rPr>
          <w:spacing w:val="-17"/>
          <w:w w:val="105"/>
          <w:sz w:val="19"/>
        </w:rPr>
        <w:t xml:space="preserve"> </w:t>
      </w:r>
      <w:r w:rsidR="00C85DFB">
        <w:rPr>
          <w:w w:val="105"/>
          <w:sz w:val="19"/>
        </w:rPr>
        <w:t>the</w:t>
      </w:r>
      <w:r w:rsidR="00C85DFB">
        <w:rPr>
          <w:spacing w:val="-16"/>
          <w:w w:val="105"/>
          <w:sz w:val="19"/>
        </w:rPr>
        <w:t xml:space="preserve"> </w:t>
      </w:r>
      <w:r w:rsidR="00C85DFB">
        <w:rPr>
          <w:w w:val="105"/>
          <w:sz w:val="19"/>
        </w:rPr>
        <w:t>exterior</w:t>
      </w:r>
      <w:r w:rsidR="00C85DFB">
        <w:rPr>
          <w:spacing w:val="-6"/>
          <w:w w:val="105"/>
          <w:sz w:val="19"/>
        </w:rPr>
        <w:t xml:space="preserve"> </w:t>
      </w:r>
      <w:r w:rsidR="00C85DFB">
        <w:rPr>
          <w:w w:val="105"/>
          <w:sz w:val="19"/>
        </w:rPr>
        <w:t>stai</w:t>
      </w:r>
      <w:r w:rsidR="007629E0">
        <w:rPr>
          <w:w w:val="105"/>
          <w:sz w:val="19"/>
        </w:rPr>
        <w:t>rw</w:t>
      </w:r>
      <w:r w:rsidR="00C85DFB">
        <w:rPr>
          <w:w w:val="105"/>
          <w:sz w:val="19"/>
        </w:rPr>
        <w:t>ay</w:t>
      </w:r>
      <w:r w:rsidR="00C85DFB">
        <w:rPr>
          <w:spacing w:val="-6"/>
          <w:w w:val="105"/>
          <w:sz w:val="19"/>
        </w:rPr>
        <w:t xml:space="preserve"> </w:t>
      </w:r>
      <w:r w:rsidR="00C85DFB">
        <w:rPr>
          <w:w w:val="105"/>
          <w:sz w:val="19"/>
        </w:rPr>
        <w:t>of</w:t>
      </w:r>
      <w:r w:rsidR="00C85DFB">
        <w:rPr>
          <w:spacing w:val="-14"/>
          <w:w w:val="105"/>
          <w:sz w:val="19"/>
        </w:rPr>
        <w:t xml:space="preserve"> </w:t>
      </w:r>
      <w:r w:rsidR="00C85DFB">
        <w:rPr>
          <w:w w:val="105"/>
          <w:sz w:val="19"/>
        </w:rPr>
        <w:t>the</w:t>
      </w:r>
      <w:r w:rsidR="00C85DFB">
        <w:rPr>
          <w:spacing w:val="-9"/>
          <w:w w:val="105"/>
          <w:sz w:val="19"/>
        </w:rPr>
        <w:t xml:space="preserve"> </w:t>
      </w:r>
      <w:r w:rsidR="00C85DFB">
        <w:rPr>
          <w:w w:val="105"/>
          <w:sz w:val="19"/>
        </w:rPr>
        <w:t>school</w:t>
      </w:r>
      <w:r w:rsidR="007629E0">
        <w:rPr>
          <w:w w:val="105"/>
          <w:sz w:val="19"/>
        </w:rPr>
        <w:t xml:space="preserve"> </w:t>
      </w:r>
      <w:r w:rsidR="00C85DFB">
        <w:rPr>
          <w:w w:val="105"/>
          <w:sz w:val="19"/>
        </w:rPr>
        <w:t>was alone,</w:t>
      </w:r>
      <w:r w:rsidR="00C85DFB">
        <w:rPr>
          <w:spacing w:val="9"/>
          <w:w w:val="105"/>
          <w:sz w:val="19"/>
        </w:rPr>
        <w:t xml:space="preserve"> </w:t>
      </w:r>
      <w:r w:rsidR="00C85DFB">
        <w:rPr>
          <w:w w:val="105"/>
          <w:sz w:val="19"/>
        </w:rPr>
        <w:t>and</w:t>
      </w:r>
      <w:r w:rsidR="00C85DFB">
        <w:rPr>
          <w:spacing w:val="-20"/>
          <w:w w:val="105"/>
          <w:sz w:val="19"/>
        </w:rPr>
        <w:t xml:space="preserve"> </w:t>
      </w:r>
      <w:r w:rsidR="00C85DFB">
        <w:rPr>
          <w:w w:val="105"/>
          <w:sz w:val="19"/>
        </w:rPr>
        <w:t>said</w:t>
      </w:r>
      <w:r w:rsidR="00C85DFB">
        <w:rPr>
          <w:spacing w:val="-23"/>
          <w:w w:val="105"/>
          <w:sz w:val="19"/>
        </w:rPr>
        <w:t xml:space="preserve"> </w:t>
      </w:r>
      <w:r w:rsidR="00C85DFB">
        <w:rPr>
          <w:w w:val="105"/>
          <w:sz w:val="19"/>
        </w:rPr>
        <w:t>he</w:t>
      </w:r>
      <w:r w:rsidR="00C85DFB">
        <w:rPr>
          <w:spacing w:val="-25"/>
          <w:w w:val="105"/>
          <w:sz w:val="19"/>
        </w:rPr>
        <w:t xml:space="preserve"> </w:t>
      </w:r>
      <w:r w:rsidR="00C85DFB">
        <w:rPr>
          <w:w w:val="105"/>
          <w:sz w:val="19"/>
        </w:rPr>
        <w:t>did</w:t>
      </w:r>
      <w:r w:rsidR="00C85DFB">
        <w:rPr>
          <w:spacing w:val="-14"/>
          <w:w w:val="105"/>
          <w:sz w:val="19"/>
        </w:rPr>
        <w:t xml:space="preserve"> </w:t>
      </w:r>
      <w:r w:rsidR="00C85DFB">
        <w:rPr>
          <w:w w:val="105"/>
          <w:sz w:val="19"/>
        </w:rPr>
        <w:t>not</w:t>
      </w:r>
      <w:r w:rsidR="00C85DFB">
        <w:rPr>
          <w:spacing w:val="-19"/>
          <w:w w:val="105"/>
          <w:sz w:val="19"/>
        </w:rPr>
        <w:t xml:space="preserve"> </w:t>
      </w:r>
      <w:r w:rsidR="00C85DFB">
        <w:rPr>
          <w:w w:val="105"/>
          <w:sz w:val="19"/>
        </w:rPr>
        <w:t>appear</w:t>
      </w:r>
      <w:r w:rsidR="00C85DFB">
        <w:rPr>
          <w:spacing w:val="-28"/>
          <w:w w:val="105"/>
          <w:sz w:val="19"/>
        </w:rPr>
        <w:t xml:space="preserve"> </w:t>
      </w:r>
      <w:r w:rsidR="00C85DFB">
        <w:rPr>
          <w:w w:val="105"/>
          <w:sz w:val="19"/>
        </w:rPr>
        <w:t>to</w:t>
      </w:r>
      <w:r w:rsidR="00C85DFB">
        <w:rPr>
          <w:spacing w:val="-21"/>
          <w:w w:val="105"/>
          <w:sz w:val="19"/>
        </w:rPr>
        <w:t xml:space="preserve"> </w:t>
      </w:r>
      <w:r w:rsidR="00C85DFB">
        <w:rPr>
          <w:w w:val="105"/>
          <w:sz w:val="19"/>
        </w:rPr>
        <w:t>be</w:t>
      </w:r>
      <w:r w:rsidR="00C85DFB">
        <w:rPr>
          <w:spacing w:val="-29"/>
          <w:w w:val="105"/>
          <w:sz w:val="19"/>
        </w:rPr>
        <w:t xml:space="preserve"> </w:t>
      </w:r>
      <w:r w:rsidR="00C85DFB">
        <w:rPr>
          <w:w w:val="105"/>
          <w:sz w:val="19"/>
        </w:rPr>
        <w:t>with</w:t>
      </w:r>
      <w:r w:rsidR="00C85DFB">
        <w:rPr>
          <w:spacing w:val="-18"/>
          <w:w w:val="105"/>
          <w:sz w:val="19"/>
        </w:rPr>
        <w:t xml:space="preserve"> </w:t>
      </w:r>
      <w:r w:rsidR="00C85DFB">
        <w:rPr>
          <w:w w:val="105"/>
          <w:sz w:val="19"/>
        </w:rPr>
        <w:t>anybody</w:t>
      </w:r>
      <w:r w:rsidR="00C85DFB">
        <w:rPr>
          <w:spacing w:val="-11"/>
          <w:w w:val="105"/>
          <w:sz w:val="19"/>
        </w:rPr>
        <w:t xml:space="preserve"> </w:t>
      </w:r>
      <w:r w:rsidR="00C85DFB">
        <w:rPr>
          <w:w w:val="105"/>
          <w:sz w:val="19"/>
        </w:rPr>
        <w:t>else.</w:t>
      </w:r>
      <w:r w:rsidR="00C85DFB">
        <w:rPr>
          <w:spacing w:val="5"/>
          <w:w w:val="105"/>
          <w:sz w:val="19"/>
        </w:rPr>
        <w:t xml:space="preserve"> </w:t>
      </w:r>
      <w:r w:rsidR="00C85DFB">
        <w:rPr>
          <w:w w:val="105"/>
          <w:sz w:val="19"/>
        </w:rPr>
        <w:t>Tessa</w:t>
      </w:r>
      <w:r w:rsidR="00C85DFB">
        <w:rPr>
          <w:spacing w:val="-27"/>
          <w:w w:val="105"/>
          <w:sz w:val="19"/>
        </w:rPr>
        <w:t xml:space="preserve"> </w:t>
      </w:r>
      <w:r w:rsidR="00C85DFB">
        <w:rPr>
          <w:w w:val="105"/>
          <w:sz w:val="19"/>
        </w:rPr>
        <w:t>said</w:t>
      </w:r>
      <w:r w:rsidR="00C85DFB">
        <w:rPr>
          <w:spacing w:val="-31"/>
          <w:w w:val="105"/>
          <w:sz w:val="19"/>
        </w:rPr>
        <w:t xml:space="preserve"> </w:t>
      </w:r>
      <w:r w:rsidR="00C85DFB">
        <w:rPr>
          <w:w w:val="105"/>
          <w:sz w:val="19"/>
        </w:rPr>
        <w:t>the</w:t>
      </w:r>
      <w:r w:rsidR="00C85DFB">
        <w:rPr>
          <w:spacing w:val="-27"/>
          <w:w w:val="105"/>
          <w:sz w:val="19"/>
        </w:rPr>
        <w:t xml:space="preserve"> </w:t>
      </w:r>
      <w:r w:rsidR="00C85DFB">
        <w:rPr>
          <w:w w:val="105"/>
          <w:sz w:val="19"/>
        </w:rPr>
        <w:t>subject</w:t>
      </w:r>
      <w:r w:rsidR="00C85DFB">
        <w:rPr>
          <w:spacing w:val="-9"/>
          <w:w w:val="105"/>
          <w:sz w:val="19"/>
        </w:rPr>
        <w:t xml:space="preserve"> </w:t>
      </w:r>
      <w:r w:rsidR="00C85DFB">
        <w:rPr>
          <w:w w:val="105"/>
          <w:sz w:val="19"/>
        </w:rPr>
        <w:t>had</w:t>
      </w:r>
      <w:r w:rsidR="00C85DFB">
        <w:rPr>
          <w:spacing w:val="-30"/>
          <w:w w:val="105"/>
          <w:sz w:val="19"/>
        </w:rPr>
        <w:t xml:space="preserve"> </w:t>
      </w:r>
      <w:r w:rsidR="00C85DFB">
        <w:rPr>
          <w:w w:val="105"/>
          <w:sz w:val="19"/>
        </w:rPr>
        <w:t>"bad</w:t>
      </w:r>
      <w:r w:rsidR="00C85DFB">
        <w:rPr>
          <w:spacing w:val="-30"/>
          <w:w w:val="105"/>
          <w:sz w:val="19"/>
        </w:rPr>
        <w:t xml:space="preserve"> </w:t>
      </w:r>
      <w:r w:rsidR="00C85DFB">
        <w:rPr>
          <w:w w:val="105"/>
          <w:sz w:val="19"/>
        </w:rPr>
        <w:t>hygiene"</w:t>
      </w:r>
      <w:r w:rsidR="00C85DFB">
        <w:rPr>
          <w:spacing w:val="-23"/>
          <w:w w:val="105"/>
          <w:sz w:val="19"/>
        </w:rPr>
        <w:t xml:space="preserve"> </w:t>
      </w:r>
      <w:r w:rsidR="00C85DFB">
        <w:rPr>
          <w:w w:val="105"/>
          <w:sz w:val="19"/>
        </w:rPr>
        <w:t>and</w:t>
      </w:r>
      <w:r w:rsidR="00C85DFB">
        <w:rPr>
          <w:spacing w:val="-14"/>
          <w:w w:val="105"/>
          <w:sz w:val="19"/>
        </w:rPr>
        <w:t xml:space="preserve"> </w:t>
      </w:r>
      <w:r w:rsidR="00C85DFB">
        <w:rPr>
          <w:w w:val="105"/>
          <w:sz w:val="19"/>
        </w:rPr>
        <w:t>had</w:t>
      </w:r>
      <w:r w:rsidR="00C85DFB">
        <w:rPr>
          <w:spacing w:val="-19"/>
          <w:w w:val="105"/>
          <w:sz w:val="19"/>
        </w:rPr>
        <w:t xml:space="preserve"> </w:t>
      </w:r>
      <w:r w:rsidR="00C85DFB">
        <w:rPr>
          <w:w w:val="105"/>
          <w:sz w:val="19"/>
        </w:rPr>
        <w:t>facial</w:t>
      </w:r>
      <w:r w:rsidR="00C85DFB">
        <w:rPr>
          <w:spacing w:val="-21"/>
          <w:w w:val="105"/>
          <w:sz w:val="19"/>
        </w:rPr>
        <w:t xml:space="preserve"> </w:t>
      </w:r>
      <w:r w:rsidR="00C85DFB">
        <w:rPr>
          <w:w w:val="105"/>
          <w:sz w:val="19"/>
        </w:rPr>
        <w:t>scars</w:t>
      </w:r>
      <w:r w:rsidR="00C85DFB">
        <w:rPr>
          <w:spacing w:val="-24"/>
          <w:w w:val="105"/>
          <w:sz w:val="19"/>
        </w:rPr>
        <w:t xml:space="preserve"> </w:t>
      </w:r>
      <w:r w:rsidR="00C85DFB">
        <w:rPr>
          <w:w w:val="105"/>
          <w:sz w:val="19"/>
        </w:rPr>
        <w:t xml:space="preserve">and/or bad acne. Tessa said after the shooting at Columbine </w:t>
      </w:r>
      <w:r w:rsidR="00C85DFB">
        <w:rPr>
          <w:w w:val="105"/>
          <w:sz w:val="18"/>
        </w:rPr>
        <w:t xml:space="preserve">High </w:t>
      </w:r>
      <w:r w:rsidR="00C85DFB">
        <w:rPr>
          <w:w w:val="105"/>
          <w:sz w:val="19"/>
        </w:rPr>
        <w:t>School on 04-20-99, she looked through the Columbine High School</w:t>
      </w:r>
      <w:r w:rsidR="00C85DFB">
        <w:rPr>
          <w:spacing w:val="-7"/>
          <w:w w:val="105"/>
          <w:sz w:val="19"/>
        </w:rPr>
        <w:t xml:space="preserve"> </w:t>
      </w:r>
      <w:r w:rsidR="00C85DFB">
        <w:rPr>
          <w:w w:val="105"/>
          <w:sz w:val="19"/>
        </w:rPr>
        <w:t>yearbooks</w:t>
      </w:r>
      <w:r w:rsidR="00C85DFB">
        <w:rPr>
          <w:spacing w:val="-16"/>
          <w:w w:val="105"/>
          <w:sz w:val="19"/>
        </w:rPr>
        <w:t xml:space="preserve"> </w:t>
      </w:r>
      <w:r w:rsidR="00C85DFB">
        <w:rPr>
          <w:w w:val="105"/>
          <w:sz w:val="19"/>
        </w:rPr>
        <w:t>and</w:t>
      </w:r>
      <w:r w:rsidR="00C85DFB">
        <w:rPr>
          <w:spacing w:val="-22"/>
          <w:w w:val="105"/>
          <w:sz w:val="19"/>
        </w:rPr>
        <w:t xml:space="preserve"> </w:t>
      </w:r>
      <w:r w:rsidR="00C85DFB">
        <w:rPr>
          <w:w w:val="105"/>
          <w:sz w:val="19"/>
        </w:rPr>
        <w:t>said</w:t>
      </w:r>
      <w:r w:rsidR="00C85DFB">
        <w:rPr>
          <w:spacing w:val="-22"/>
          <w:w w:val="105"/>
          <w:sz w:val="19"/>
        </w:rPr>
        <w:t xml:space="preserve"> </w:t>
      </w:r>
      <w:r w:rsidR="00C85DFB">
        <w:rPr>
          <w:w w:val="105"/>
          <w:sz w:val="19"/>
        </w:rPr>
        <w:t>she</w:t>
      </w:r>
      <w:r w:rsidR="00C85DFB">
        <w:rPr>
          <w:spacing w:val="-27"/>
          <w:w w:val="105"/>
          <w:sz w:val="19"/>
        </w:rPr>
        <w:t xml:space="preserve"> </w:t>
      </w:r>
      <w:r w:rsidR="00C85DFB">
        <w:rPr>
          <w:w w:val="105"/>
          <w:sz w:val="19"/>
        </w:rPr>
        <w:t>located</w:t>
      </w:r>
      <w:r w:rsidR="00C85DFB">
        <w:rPr>
          <w:spacing w:val="-9"/>
          <w:w w:val="105"/>
          <w:sz w:val="19"/>
        </w:rPr>
        <w:t xml:space="preserve"> </w:t>
      </w:r>
      <w:r w:rsidR="00C85DFB">
        <w:rPr>
          <w:w w:val="105"/>
          <w:sz w:val="19"/>
        </w:rPr>
        <w:t>the</w:t>
      </w:r>
      <w:r w:rsidR="00C85DFB">
        <w:rPr>
          <w:spacing w:val="-20"/>
          <w:w w:val="105"/>
          <w:sz w:val="19"/>
        </w:rPr>
        <w:t xml:space="preserve"> </w:t>
      </w:r>
      <w:r w:rsidR="00C85DFB">
        <w:rPr>
          <w:w w:val="105"/>
          <w:sz w:val="19"/>
        </w:rPr>
        <w:t>picture</w:t>
      </w:r>
      <w:r w:rsidR="007629E0">
        <w:rPr>
          <w:w w:val="105"/>
          <w:sz w:val="19"/>
        </w:rPr>
        <w:t xml:space="preserve"> of ------------ </w:t>
      </w:r>
      <w:r w:rsidR="00C85DFB">
        <w:rPr>
          <w:w w:val="105"/>
          <w:sz w:val="19"/>
        </w:rPr>
        <w:t>and</w:t>
      </w:r>
      <w:r w:rsidR="00C85DFB">
        <w:rPr>
          <w:spacing w:val="-16"/>
          <w:w w:val="105"/>
          <w:sz w:val="19"/>
        </w:rPr>
        <w:t xml:space="preserve"> </w:t>
      </w:r>
      <w:r w:rsidR="00C85DFB">
        <w:rPr>
          <w:w w:val="105"/>
          <w:sz w:val="19"/>
        </w:rPr>
        <w:t>that</w:t>
      </w:r>
      <w:r w:rsidR="00C85DFB">
        <w:rPr>
          <w:spacing w:val="-19"/>
          <w:w w:val="105"/>
          <w:sz w:val="19"/>
        </w:rPr>
        <w:t xml:space="preserve"> </w:t>
      </w:r>
      <w:r w:rsidR="00C85DFB">
        <w:rPr>
          <w:w w:val="105"/>
          <w:sz w:val="19"/>
        </w:rPr>
        <w:t>is</w:t>
      </w:r>
      <w:r w:rsidR="00C85DFB">
        <w:rPr>
          <w:spacing w:val="-20"/>
          <w:w w:val="105"/>
          <w:sz w:val="19"/>
        </w:rPr>
        <w:t xml:space="preserve"> </w:t>
      </w:r>
      <w:r w:rsidR="00C85DFB">
        <w:rPr>
          <w:w w:val="105"/>
          <w:sz w:val="19"/>
        </w:rPr>
        <w:t>who</w:t>
      </w:r>
      <w:r w:rsidR="00C85DFB">
        <w:rPr>
          <w:spacing w:val="-26"/>
          <w:w w:val="105"/>
          <w:sz w:val="19"/>
        </w:rPr>
        <w:t xml:space="preserve"> </w:t>
      </w:r>
      <w:r w:rsidR="00C85DFB">
        <w:rPr>
          <w:w w:val="105"/>
          <w:sz w:val="19"/>
        </w:rPr>
        <w:t>she</w:t>
      </w:r>
      <w:r w:rsidR="00C85DFB">
        <w:rPr>
          <w:spacing w:val="-12"/>
          <w:w w:val="105"/>
          <w:sz w:val="19"/>
        </w:rPr>
        <w:t xml:space="preserve"> </w:t>
      </w:r>
      <w:r w:rsidR="00C85DFB">
        <w:rPr>
          <w:w w:val="105"/>
          <w:sz w:val="19"/>
        </w:rPr>
        <w:t>now</w:t>
      </w:r>
      <w:r w:rsidR="00C85DFB">
        <w:rPr>
          <w:spacing w:val="-16"/>
          <w:w w:val="105"/>
          <w:sz w:val="19"/>
        </w:rPr>
        <w:t xml:space="preserve"> </w:t>
      </w:r>
      <w:r w:rsidR="00C85DFB">
        <w:rPr>
          <w:w w:val="105"/>
          <w:sz w:val="19"/>
        </w:rPr>
        <w:t>believes</w:t>
      </w:r>
      <w:r w:rsidR="00C85DFB">
        <w:rPr>
          <w:spacing w:val="-14"/>
          <w:w w:val="105"/>
          <w:sz w:val="19"/>
        </w:rPr>
        <w:t xml:space="preserve"> </w:t>
      </w:r>
      <w:r w:rsidR="00C85DFB">
        <w:rPr>
          <w:w w:val="105"/>
          <w:sz w:val="19"/>
        </w:rPr>
        <w:t>was</w:t>
      </w:r>
      <w:r w:rsidR="00C85DFB">
        <w:rPr>
          <w:spacing w:val="-22"/>
          <w:w w:val="105"/>
          <w:sz w:val="19"/>
        </w:rPr>
        <w:t xml:space="preserve"> </w:t>
      </w:r>
      <w:r w:rsidR="00C85DFB">
        <w:rPr>
          <w:w w:val="105"/>
          <w:sz w:val="19"/>
        </w:rPr>
        <w:t>this</w:t>
      </w:r>
      <w:r w:rsidR="00C85DFB">
        <w:rPr>
          <w:spacing w:val="-16"/>
          <w:w w:val="105"/>
          <w:sz w:val="19"/>
        </w:rPr>
        <w:t xml:space="preserve"> </w:t>
      </w:r>
      <w:r w:rsidR="00C85DFB">
        <w:rPr>
          <w:w w:val="105"/>
          <w:sz w:val="19"/>
        </w:rPr>
        <w:t>gunman</w:t>
      </w:r>
      <w:r w:rsidR="00C85DFB">
        <w:rPr>
          <w:spacing w:val="-11"/>
          <w:w w:val="105"/>
          <w:sz w:val="19"/>
        </w:rPr>
        <w:t xml:space="preserve"> </w:t>
      </w:r>
      <w:r w:rsidR="00C85DFB">
        <w:rPr>
          <w:w w:val="105"/>
          <w:sz w:val="19"/>
        </w:rPr>
        <w:t>that</w:t>
      </w:r>
      <w:r w:rsidR="00C85DFB">
        <w:rPr>
          <w:spacing w:val="-14"/>
          <w:w w:val="105"/>
          <w:sz w:val="19"/>
        </w:rPr>
        <w:t xml:space="preserve"> </w:t>
      </w:r>
      <w:r w:rsidR="00C85DFB">
        <w:rPr>
          <w:w w:val="105"/>
          <w:sz w:val="19"/>
        </w:rPr>
        <w:t>she</w:t>
      </w:r>
    </w:p>
    <w:p w:rsidR="00CE4C9F" w:rsidRDefault="007629E0">
      <w:pPr>
        <w:spacing w:before="132" w:line="400" w:lineRule="auto"/>
        <w:ind w:left="574" w:right="292" w:firstLine="3"/>
        <w:jc w:val="right"/>
        <w:rPr>
          <w:sz w:val="19"/>
        </w:rPr>
      </w:pPr>
      <w:r>
        <w:rPr>
          <w:w w:val="105"/>
          <w:sz w:val="19"/>
        </w:rPr>
        <w:t>H</w:t>
      </w:r>
      <w:r w:rsidR="00C85DFB">
        <w:rPr>
          <w:w w:val="105"/>
          <w:sz w:val="19"/>
        </w:rPr>
        <w:t>owever,</w:t>
      </w:r>
      <w:r w:rsidR="00C85DFB">
        <w:rPr>
          <w:spacing w:val="-4"/>
          <w:w w:val="105"/>
          <w:sz w:val="19"/>
        </w:rPr>
        <w:t xml:space="preserve"> </w:t>
      </w:r>
      <w:r w:rsidR="00C85DFB">
        <w:rPr>
          <w:w w:val="105"/>
          <w:sz w:val="19"/>
        </w:rPr>
        <w:t>she</w:t>
      </w:r>
      <w:r w:rsidR="00C85DFB">
        <w:rPr>
          <w:spacing w:val="-17"/>
          <w:w w:val="105"/>
          <w:sz w:val="19"/>
        </w:rPr>
        <w:t xml:space="preserve"> </w:t>
      </w:r>
      <w:r w:rsidR="00C85DFB">
        <w:rPr>
          <w:w w:val="105"/>
          <w:sz w:val="19"/>
        </w:rPr>
        <w:t>did</w:t>
      </w:r>
      <w:r w:rsidR="00C85DFB">
        <w:rPr>
          <w:spacing w:val="-14"/>
          <w:w w:val="105"/>
          <w:sz w:val="19"/>
        </w:rPr>
        <w:t xml:space="preserve"> </w:t>
      </w:r>
      <w:r w:rsidR="00C85DFB">
        <w:rPr>
          <w:w w:val="105"/>
          <w:sz w:val="19"/>
        </w:rPr>
        <w:t>not</w:t>
      </w:r>
      <w:r w:rsidR="00C85DFB">
        <w:rPr>
          <w:spacing w:val="-5"/>
          <w:w w:val="105"/>
          <w:sz w:val="19"/>
        </w:rPr>
        <w:t xml:space="preserve"> </w:t>
      </w:r>
      <w:r w:rsidR="00C85DFB">
        <w:rPr>
          <w:w w:val="105"/>
          <w:sz w:val="19"/>
        </w:rPr>
        <w:t>know</w:t>
      </w:r>
      <w:r w:rsidR="00C85DFB">
        <w:rPr>
          <w:spacing w:val="-4"/>
          <w:w w:val="105"/>
          <w:sz w:val="19"/>
        </w:rPr>
        <w:t xml:space="preserve"> </w:t>
      </w:r>
      <w:r w:rsidR="00C85DFB">
        <w:rPr>
          <w:w w:val="105"/>
          <w:sz w:val="19"/>
        </w:rPr>
        <w:t>what</w:t>
      </w:r>
      <w:r w:rsidR="00C85DFB">
        <w:rPr>
          <w:spacing w:val="-5"/>
          <w:w w:val="105"/>
          <w:sz w:val="19"/>
        </w:rPr>
        <w:t xml:space="preserve"> </w:t>
      </w:r>
      <w:r w:rsidR="00C85DFB">
        <w:rPr>
          <w:w w:val="105"/>
          <w:sz w:val="19"/>
        </w:rPr>
        <w:t>his</w:t>
      </w:r>
      <w:r w:rsidR="00C85DFB">
        <w:rPr>
          <w:spacing w:val="-12"/>
          <w:w w:val="105"/>
          <w:sz w:val="19"/>
        </w:rPr>
        <w:t xml:space="preserve"> </w:t>
      </w:r>
      <w:r w:rsidR="00C85DFB">
        <w:rPr>
          <w:w w:val="105"/>
          <w:sz w:val="19"/>
        </w:rPr>
        <w:t>name</w:t>
      </w:r>
      <w:r w:rsidR="00C85DFB">
        <w:rPr>
          <w:spacing w:val="-16"/>
          <w:w w:val="105"/>
          <w:sz w:val="19"/>
        </w:rPr>
        <w:t xml:space="preserve"> </w:t>
      </w:r>
      <w:r w:rsidR="00C85DFB">
        <w:rPr>
          <w:w w:val="105"/>
          <w:sz w:val="19"/>
        </w:rPr>
        <w:t>was</w:t>
      </w:r>
      <w:r w:rsidR="00C85DFB">
        <w:rPr>
          <w:spacing w:val="-15"/>
          <w:w w:val="105"/>
          <w:sz w:val="19"/>
        </w:rPr>
        <w:t xml:space="preserve"> </w:t>
      </w:r>
      <w:r w:rsidR="00C85DFB">
        <w:rPr>
          <w:w w:val="105"/>
          <w:sz w:val="19"/>
        </w:rPr>
        <w:t>at</w:t>
      </w:r>
      <w:r w:rsidR="00C85DFB">
        <w:rPr>
          <w:spacing w:val="-9"/>
          <w:w w:val="105"/>
          <w:sz w:val="19"/>
        </w:rPr>
        <w:t xml:space="preserve"> </w:t>
      </w:r>
      <w:r w:rsidR="00C85DFB">
        <w:rPr>
          <w:w w:val="105"/>
          <w:sz w:val="19"/>
        </w:rPr>
        <w:t>that</w:t>
      </w:r>
      <w:r w:rsidR="00C85DFB">
        <w:rPr>
          <w:spacing w:val="-5"/>
          <w:w w:val="105"/>
          <w:sz w:val="19"/>
        </w:rPr>
        <w:t xml:space="preserve"> </w:t>
      </w:r>
      <w:r w:rsidR="00C85DFB">
        <w:rPr>
          <w:w w:val="105"/>
          <w:sz w:val="19"/>
        </w:rPr>
        <w:t>time.</w:t>
      </w:r>
      <w:r w:rsidR="00C85DFB">
        <w:rPr>
          <w:spacing w:val="23"/>
          <w:w w:val="105"/>
          <w:sz w:val="19"/>
        </w:rPr>
        <w:t xml:space="preserve"> </w:t>
      </w:r>
      <w:r w:rsidR="00C85DFB">
        <w:rPr>
          <w:w w:val="105"/>
          <w:sz w:val="19"/>
        </w:rPr>
        <w:t>I</w:t>
      </w:r>
      <w:r w:rsidR="00C85DFB">
        <w:rPr>
          <w:spacing w:val="-8"/>
          <w:w w:val="105"/>
          <w:sz w:val="19"/>
        </w:rPr>
        <w:t xml:space="preserve"> </w:t>
      </w:r>
      <w:r w:rsidR="00C85DFB">
        <w:rPr>
          <w:w w:val="105"/>
          <w:sz w:val="19"/>
        </w:rPr>
        <w:t>asked</w:t>
      </w:r>
      <w:r w:rsidR="00C85DFB">
        <w:rPr>
          <w:spacing w:val="-8"/>
          <w:w w:val="105"/>
          <w:sz w:val="19"/>
        </w:rPr>
        <w:t xml:space="preserve"> </w:t>
      </w:r>
      <w:r w:rsidR="00C85DFB">
        <w:rPr>
          <w:w w:val="105"/>
          <w:sz w:val="19"/>
        </w:rPr>
        <w:t>Tessa</w:t>
      </w:r>
      <w:r w:rsidR="00C85DFB">
        <w:rPr>
          <w:spacing w:val="-8"/>
          <w:w w:val="105"/>
          <w:sz w:val="19"/>
        </w:rPr>
        <w:t xml:space="preserve"> </w:t>
      </w:r>
      <w:r w:rsidR="00C85DFB">
        <w:rPr>
          <w:w w:val="105"/>
          <w:sz w:val="19"/>
        </w:rPr>
        <w:t>Nelson how</w:t>
      </w:r>
      <w:r w:rsidR="00C85DFB">
        <w:rPr>
          <w:spacing w:val="-12"/>
          <w:w w:val="105"/>
          <w:sz w:val="19"/>
        </w:rPr>
        <w:t xml:space="preserve"> </w:t>
      </w:r>
      <w:r w:rsidR="00C85DFB">
        <w:rPr>
          <w:w w:val="105"/>
          <w:sz w:val="19"/>
        </w:rPr>
        <w:t>certain</w:t>
      </w:r>
      <w:r w:rsidR="00C85DFB">
        <w:rPr>
          <w:spacing w:val="-2"/>
          <w:w w:val="105"/>
          <w:sz w:val="19"/>
        </w:rPr>
        <w:t xml:space="preserve"> </w:t>
      </w:r>
      <w:r w:rsidR="00C85DFB">
        <w:rPr>
          <w:w w:val="105"/>
          <w:sz w:val="19"/>
        </w:rPr>
        <w:t>she</w:t>
      </w:r>
      <w:r w:rsidR="00C85DFB">
        <w:rPr>
          <w:spacing w:val="-21"/>
          <w:w w:val="105"/>
          <w:sz w:val="19"/>
        </w:rPr>
        <w:t xml:space="preserve"> </w:t>
      </w:r>
      <w:r w:rsidR="00C85DFB">
        <w:rPr>
          <w:w w:val="105"/>
          <w:sz w:val="19"/>
        </w:rPr>
        <w:t>was</w:t>
      </w:r>
      <w:r w:rsidR="00C85DFB">
        <w:rPr>
          <w:spacing w:val="-12"/>
          <w:w w:val="105"/>
          <w:sz w:val="19"/>
        </w:rPr>
        <w:t xml:space="preserve"> </w:t>
      </w:r>
      <w:r w:rsidR="00C85DFB">
        <w:rPr>
          <w:w w:val="105"/>
          <w:sz w:val="19"/>
        </w:rPr>
        <w:t>that</w:t>
      </w:r>
      <w:r w:rsidR="00C85DFB">
        <w:rPr>
          <w:spacing w:val="-5"/>
          <w:w w:val="105"/>
          <w:sz w:val="19"/>
        </w:rPr>
        <w:t xml:space="preserve"> </w:t>
      </w:r>
      <w:r w:rsidR="00C85DFB">
        <w:rPr>
          <w:w w:val="105"/>
          <w:sz w:val="19"/>
        </w:rPr>
        <w:t>this</w:t>
      </w:r>
      <w:r w:rsidR="00C85DFB">
        <w:rPr>
          <w:spacing w:val="-7"/>
          <w:w w:val="105"/>
          <w:sz w:val="19"/>
        </w:rPr>
        <w:t xml:space="preserve"> </w:t>
      </w:r>
      <w:r w:rsidR="00C85DFB">
        <w:rPr>
          <w:w w:val="105"/>
          <w:sz w:val="19"/>
        </w:rPr>
        <w:t>gunman</w:t>
      </w:r>
      <w:r w:rsidR="00C85DFB">
        <w:rPr>
          <w:spacing w:val="-8"/>
          <w:w w:val="105"/>
          <w:sz w:val="19"/>
        </w:rPr>
        <w:t xml:space="preserve"> </w:t>
      </w:r>
      <w:r w:rsidR="00C85DFB">
        <w:rPr>
          <w:w w:val="105"/>
          <w:sz w:val="19"/>
        </w:rPr>
        <w:t>wa</w:t>
      </w:r>
      <w:r>
        <w:rPr>
          <w:w w:val="105"/>
          <w:sz w:val="19"/>
        </w:rPr>
        <w:t>s in fact ------ and</w:t>
      </w:r>
      <w:r w:rsidR="00C85DFB">
        <w:rPr>
          <w:spacing w:val="-80"/>
          <w:w w:val="255"/>
          <w:sz w:val="19"/>
        </w:rPr>
        <w:t xml:space="preserve"> </w:t>
      </w:r>
      <w:r w:rsidR="00C85DFB">
        <w:rPr>
          <w:w w:val="105"/>
          <w:sz w:val="19"/>
        </w:rPr>
        <w:t>she</w:t>
      </w:r>
      <w:r w:rsidR="00C85DFB">
        <w:rPr>
          <w:spacing w:val="-14"/>
          <w:w w:val="105"/>
          <w:sz w:val="19"/>
        </w:rPr>
        <w:t xml:space="preserve"> </w:t>
      </w:r>
      <w:r w:rsidR="00C85DFB">
        <w:rPr>
          <w:w w:val="105"/>
          <w:sz w:val="19"/>
        </w:rPr>
        <w:t>told</w:t>
      </w:r>
      <w:r w:rsidR="00C85DFB">
        <w:rPr>
          <w:spacing w:val="-6"/>
          <w:w w:val="105"/>
          <w:sz w:val="19"/>
        </w:rPr>
        <w:t xml:space="preserve"> </w:t>
      </w:r>
      <w:r w:rsidR="00C85DFB">
        <w:rPr>
          <w:w w:val="105"/>
          <w:sz w:val="19"/>
        </w:rPr>
        <w:t>me</w:t>
      </w:r>
      <w:r w:rsidR="00C85DFB">
        <w:rPr>
          <w:spacing w:val="-24"/>
          <w:w w:val="105"/>
          <w:sz w:val="19"/>
        </w:rPr>
        <w:t xml:space="preserve"> </w:t>
      </w:r>
      <w:r w:rsidR="00C85DFB">
        <w:rPr>
          <w:w w:val="105"/>
          <w:sz w:val="19"/>
        </w:rPr>
        <w:t>"I'm</w:t>
      </w:r>
      <w:r w:rsidR="00C85DFB">
        <w:rPr>
          <w:spacing w:val="-6"/>
          <w:w w:val="105"/>
          <w:sz w:val="19"/>
        </w:rPr>
        <w:t xml:space="preserve"> </w:t>
      </w:r>
      <w:r w:rsidR="00C85DFB">
        <w:rPr>
          <w:w w:val="105"/>
          <w:sz w:val="18"/>
        </w:rPr>
        <w:t>pretty</w:t>
      </w:r>
      <w:r w:rsidR="00C85DFB">
        <w:rPr>
          <w:spacing w:val="-11"/>
          <w:w w:val="105"/>
          <w:sz w:val="18"/>
        </w:rPr>
        <w:t xml:space="preserve"> </w:t>
      </w:r>
      <w:r w:rsidR="00C85DFB">
        <w:rPr>
          <w:w w:val="105"/>
          <w:sz w:val="19"/>
        </w:rPr>
        <w:t>sure."</w:t>
      </w:r>
      <w:r w:rsidR="00C85DFB">
        <w:rPr>
          <w:spacing w:val="35"/>
          <w:w w:val="105"/>
          <w:sz w:val="19"/>
        </w:rPr>
        <w:t xml:space="preserve"> </w:t>
      </w:r>
      <w:r w:rsidR="00C85DFB">
        <w:rPr>
          <w:w w:val="105"/>
          <w:sz w:val="19"/>
        </w:rPr>
        <w:t>She</w:t>
      </w:r>
      <w:r w:rsidR="00C85DFB">
        <w:rPr>
          <w:spacing w:val="-22"/>
          <w:w w:val="105"/>
          <w:sz w:val="19"/>
        </w:rPr>
        <w:t xml:space="preserve"> </w:t>
      </w:r>
      <w:r w:rsidR="00C85DFB">
        <w:rPr>
          <w:w w:val="105"/>
          <w:sz w:val="19"/>
        </w:rPr>
        <w:t>said</w:t>
      </w:r>
      <w:r w:rsidR="00C85DFB">
        <w:rPr>
          <w:spacing w:val="-24"/>
          <w:w w:val="105"/>
          <w:sz w:val="19"/>
        </w:rPr>
        <w:t xml:space="preserve"> </w:t>
      </w:r>
      <w:r w:rsidR="00C85DFB">
        <w:rPr>
          <w:w w:val="105"/>
          <w:sz w:val="19"/>
        </w:rPr>
        <w:t>she</w:t>
      </w:r>
      <w:r w:rsidR="00C85DFB">
        <w:rPr>
          <w:spacing w:val="-9"/>
          <w:w w:val="105"/>
          <w:sz w:val="19"/>
        </w:rPr>
        <w:t xml:space="preserve"> </w:t>
      </w:r>
      <w:r w:rsidR="00C85DFB">
        <w:rPr>
          <w:w w:val="105"/>
          <w:sz w:val="19"/>
        </w:rPr>
        <w:t>did</w:t>
      </w:r>
      <w:r w:rsidR="00C85DFB">
        <w:rPr>
          <w:spacing w:val="-4"/>
          <w:w w:val="105"/>
          <w:sz w:val="19"/>
        </w:rPr>
        <w:t xml:space="preserve"> </w:t>
      </w:r>
      <w:r w:rsidR="00C85DFB">
        <w:rPr>
          <w:w w:val="105"/>
          <w:sz w:val="19"/>
        </w:rPr>
        <w:t>not</w:t>
      </w:r>
      <w:r w:rsidR="00C85DFB">
        <w:rPr>
          <w:spacing w:val="7"/>
          <w:w w:val="105"/>
          <w:sz w:val="19"/>
        </w:rPr>
        <w:t xml:space="preserve"> </w:t>
      </w:r>
      <w:r w:rsidR="00C85DFB">
        <w:rPr>
          <w:w w:val="105"/>
          <w:sz w:val="19"/>
        </w:rPr>
        <w:t>believe</w:t>
      </w:r>
      <w:r w:rsidR="00C85DFB">
        <w:rPr>
          <w:spacing w:val="6"/>
          <w:w w:val="105"/>
          <w:sz w:val="19"/>
        </w:rPr>
        <w:t xml:space="preserve"> </w:t>
      </w:r>
      <w:r w:rsidR="00C85DFB">
        <w:rPr>
          <w:w w:val="105"/>
          <w:sz w:val="19"/>
        </w:rPr>
        <w:t>this</w:t>
      </w:r>
      <w:r w:rsidR="00C85DFB">
        <w:rPr>
          <w:spacing w:val="-1"/>
          <w:w w:val="105"/>
          <w:sz w:val="19"/>
        </w:rPr>
        <w:t xml:space="preserve"> </w:t>
      </w:r>
      <w:r w:rsidR="00C85DFB">
        <w:rPr>
          <w:w w:val="105"/>
          <w:sz w:val="19"/>
        </w:rPr>
        <w:t>person</w:t>
      </w:r>
      <w:r w:rsidR="00C85DFB">
        <w:rPr>
          <w:spacing w:val="12"/>
          <w:w w:val="105"/>
          <w:sz w:val="19"/>
        </w:rPr>
        <w:t xml:space="preserve"> </w:t>
      </w:r>
      <w:r w:rsidR="00C85DFB">
        <w:rPr>
          <w:w w:val="105"/>
          <w:sz w:val="19"/>
        </w:rPr>
        <w:t>was</w:t>
      </w:r>
      <w:r w:rsidR="00C85DFB">
        <w:rPr>
          <w:spacing w:val="-16"/>
          <w:w w:val="105"/>
          <w:sz w:val="19"/>
        </w:rPr>
        <w:t xml:space="preserve"> </w:t>
      </w:r>
      <w:r w:rsidR="00C85DFB">
        <w:rPr>
          <w:w w:val="105"/>
          <w:sz w:val="19"/>
        </w:rPr>
        <w:t>Dylan</w:t>
      </w:r>
      <w:r w:rsidR="00C85DFB">
        <w:rPr>
          <w:spacing w:val="8"/>
          <w:w w:val="105"/>
          <w:sz w:val="19"/>
        </w:rPr>
        <w:t xml:space="preserve"> </w:t>
      </w:r>
      <w:r w:rsidR="00C85DFB">
        <w:rPr>
          <w:w w:val="105"/>
          <w:sz w:val="19"/>
        </w:rPr>
        <w:t>Klebold</w:t>
      </w:r>
      <w:r w:rsidR="00C85DFB">
        <w:rPr>
          <w:spacing w:val="-2"/>
          <w:w w:val="105"/>
          <w:sz w:val="19"/>
        </w:rPr>
        <w:t xml:space="preserve"> </w:t>
      </w:r>
      <w:r w:rsidR="00C85DFB">
        <w:rPr>
          <w:w w:val="105"/>
          <w:sz w:val="19"/>
        </w:rPr>
        <w:t>due</w:t>
      </w:r>
      <w:r w:rsidR="00C85DFB">
        <w:rPr>
          <w:spacing w:val="-13"/>
          <w:w w:val="105"/>
          <w:sz w:val="19"/>
        </w:rPr>
        <w:t xml:space="preserve"> </w:t>
      </w:r>
      <w:r w:rsidR="00C85DFB">
        <w:rPr>
          <w:w w:val="105"/>
          <w:sz w:val="19"/>
        </w:rPr>
        <w:t>to</w:t>
      </w:r>
      <w:r w:rsidR="00C85DFB">
        <w:rPr>
          <w:spacing w:val="-16"/>
          <w:w w:val="105"/>
          <w:sz w:val="19"/>
        </w:rPr>
        <w:t xml:space="preserve"> </w:t>
      </w:r>
      <w:r w:rsidR="00C85DFB">
        <w:rPr>
          <w:w w:val="105"/>
          <w:sz w:val="19"/>
        </w:rPr>
        <w:t>the</w:t>
      </w:r>
      <w:r w:rsidR="00C85DFB">
        <w:rPr>
          <w:spacing w:val="-1"/>
          <w:w w:val="105"/>
          <w:sz w:val="19"/>
        </w:rPr>
        <w:t xml:space="preserve"> </w:t>
      </w:r>
      <w:r w:rsidR="00C85DFB">
        <w:rPr>
          <w:w w:val="105"/>
          <w:sz w:val="19"/>
        </w:rPr>
        <w:t>fa</w:t>
      </w:r>
      <w:r>
        <w:rPr>
          <w:w w:val="105"/>
          <w:sz w:val="19"/>
        </w:rPr>
        <w:t>ct</w:t>
      </w:r>
      <w:r w:rsidR="00C85DFB">
        <w:rPr>
          <w:w w:val="105"/>
          <w:sz w:val="19"/>
        </w:rPr>
        <w:t xml:space="preserve"> the gunman had either black or dark </w:t>
      </w:r>
      <w:r w:rsidR="00C85DFB">
        <w:rPr>
          <w:w w:val="105"/>
          <w:sz w:val="18"/>
        </w:rPr>
        <w:t xml:space="preserve">brown </w:t>
      </w:r>
      <w:r w:rsidR="00C85DFB">
        <w:rPr>
          <w:rFonts w:ascii="Arial"/>
          <w:w w:val="105"/>
          <w:sz w:val="18"/>
        </w:rPr>
        <w:t xml:space="preserve">hair </w:t>
      </w:r>
      <w:r w:rsidR="00C85DFB">
        <w:rPr>
          <w:w w:val="105"/>
          <w:sz w:val="19"/>
        </w:rPr>
        <w:t>and she said she knows Dylan Klebold to have lighter colored</w:t>
      </w:r>
      <w:r w:rsidR="00C85DFB">
        <w:rPr>
          <w:spacing w:val="4"/>
          <w:w w:val="105"/>
          <w:sz w:val="19"/>
        </w:rPr>
        <w:t xml:space="preserve"> </w:t>
      </w:r>
      <w:r w:rsidR="00C85DFB">
        <w:rPr>
          <w:w w:val="105"/>
          <w:sz w:val="19"/>
        </w:rPr>
        <w:t>hair.</w:t>
      </w:r>
      <w:r w:rsidR="00C85DFB">
        <w:rPr>
          <w:spacing w:val="6"/>
          <w:w w:val="105"/>
          <w:sz w:val="19"/>
        </w:rPr>
        <w:t xml:space="preserve"> </w:t>
      </w:r>
      <w:r w:rsidR="00C85DFB">
        <w:rPr>
          <w:w w:val="105"/>
          <w:sz w:val="19"/>
        </w:rPr>
        <w:t>I briefly explained to Tessa Nelson about the physical evidence at the crime scene not indicating any other</w:t>
      </w:r>
      <w:r w:rsidR="00C85DFB">
        <w:rPr>
          <w:spacing w:val="12"/>
          <w:w w:val="105"/>
          <w:sz w:val="19"/>
        </w:rPr>
        <w:t xml:space="preserve"> </w:t>
      </w:r>
      <w:r w:rsidR="00C85DFB">
        <w:rPr>
          <w:w w:val="105"/>
          <w:sz w:val="19"/>
        </w:rPr>
        <w:t>shooters were</w:t>
      </w:r>
    </w:p>
    <w:p w:rsidR="00CE4C9F" w:rsidRDefault="00C85DFB">
      <w:pPr>
        <w:spacing w:before="2"/>
        <w:ind w:left="578"/>
        <w:rPr>
          <w:sz w:val="19"/>
        </w:rPr>
      </w:pPr>
      <w:r>
        <w:rPr>
          <w:w w:val="105"/>
          <w:sz w:val="19"/>
        </w:rPr>
        <w:t>involved with Dylan Klebold and Eric Harris, however, she did not say anything, but she did not change her beliefs either.</w:t>
      </w:r>
    </w:p>
    <w:p w:rsidR="00CE4C9F" w:rsidRDefault="00CE4C9F">
      <w:pPr>
        <w:pStyle w:val="BodyText"/>
        <w:rPr>
          <w:sz w:val="20"/>
        </w:rPr>
      </w:pPr>
    </w:p>
    <w:p w:rsidR="00CE4C9F" w:rsidRDefault="00CE4C9F">
      <w:pPr>
        <w:pStyle w:val="BodyText"/>
        <w:spacing w:before="6"/>
        <w:rPr>
          <w:sz w:val="24"/>
        </w:rPr>
      </w:pPr>
    </w:p>
    <w:p w:rsidR="00CE4C9F" w:rsidRDefault="00C85DFB">
      <w:pPr>
        <w:spacing w:line="398" w:lineRule="auto"/>
        <w:ind w:left="569" w:right="315"/>
        <w:jc w:val="both"/>
        <w:rPr>
          <w:sz w:val="19"/>
        </w:rPr>
      </w:pPr>
      <w:r>
        <w:rPr>
          <w:w w:val="105"/>
          <w:sz w:val="19"/>
        </w:rPr>
        <w:t>I</w:t>
      </w:r>
      <w:r>
        <w:rPr>
          <w:spacing w:val="-15"/>
          <w:w w:val="105"/>
          <w:sz w:val="19"/>
        </w:rPr>
        <w:t xml:space="preserve"> </w:t>
      </w:r>
      <w:r>
        <w:rPr>
          <w:w w:val="105"/>
          <w:sz w:val="19"/>
        </w:rPr>
        <w:t>showed</w:t>
      </w:r>
      <w:r>
        <w:rPr>
          <w:spacing w:val="-8"/>
          <w:w w:val="105"/>
          <w:sz w:val="19"/>
        </w:rPr>
        <w:t xml:space="preserve"> </w:t>
      </w:r>
      <w:r>
        <w:rPr>
          <w:w w:val="105"/>
          <w:sz w:val="19"/>
        </w:rPr>
        <w:t>Tessa</w:t>
      </w:r>
      <w:r>
        <w:rPr>
          <w:spacing w:val="2"/>
          <w:w w:val="105"/>
          <w:sz w:val="19"/>
        </w:rPr>
        <w:t xml:space="preserve"> </w:t>
      </w:r>
      <w:r>
        <w:rPr>
          <w:w w:val="105"/>
          <w:sz w:val="19"/>
        </w:rPr>
        <w:t>Nelson</w:t>
      </w:r>
      <w:r>
        <w:rPr>
          <w:spacing w:val="3"/>
          <w:w w:val="105"/>
          <w:sz w:val="19"/>
        </w:rPr>
        <w:t xml:space="preserve"> </w:t>
      </w:r>
      <w:r>
        <w:rPr>
          <w:w w:val="105"/>
          <w:sz w:val="19"/>
        </w:rPr>
        <w:t>the</w:t>
      </w:r>
      <w:r>
        <w:rPr>
          <w:spacing w:val="-13"/>
          <w:w w:val="105"/>
          <w:sz w:val="19"/>
        </w:rPr>
        <w:t xml:space="preserve"> </w:t>
      </w:r>
      <w:r>
        <w:rPr>
          <w:w w:val="105"/>
          <w:sz w:val="19"/>
        </w:rPr>
        <w:t>photographs</w:t>
      </w:r>
      <w:r>
        <w:rPr>
          <w:spacing w:val="4"/>
          <w:w w:val="105"/>
          <w:sz w:val="19"/>
        </w:rPr>
        <w:t xml:space="preserve"> </w:t>
      </w:r>
      <w:r>
        <w:rPr>
          <w:w w:val="105"/>
          <w:sz w:val="19"/>
        </w:rPr>
        <w:t>printed</w:t>
      </w:r>
      <w:r>
        <w:rPr>
          <w:spacing w:val="-2"/>
          <w:w w:val="105"/>
          <w:sz w:val="19"/>
        </w:rPr>
        <w:t xml:space="preserve"> </w:t>
      </w:r>
      <w:r>
        <w:rPr>
          <w:w w:val="105"/>
          <w:sz w:val="19"/>
        </w:rPr>
        <w:t>from</w:t>
      </w:r>
      <w:r>
        <w:rPr>
          <w:spacing w:val="-8"/>
          <w:w w:val="105"/>
          <w:sz w:val="19"/>
        </w:rPr>
        <w:t xml:space="preserve"> </w:t>
      </w:r>
      <w:r>
        <w:rPr>
          <w:w w:val="105"/>
          <w:sz w:val="19"/>
        </w:rPr>
        <w:t>the</w:t>
      </w:r>
      <w:r>
        <w:rPr>
          <w:spacing w:val="-19"/>
          <w:w w:val="105"/>
          <w:sz w:val="19"/>
        </w:rPr>
        <w:t xml:space="preserve"> </w:t>
      </w:r>
      <w:r>
        <w:rPr>
          <w:w w:val="105"/>
          <w:sz w:val="19"/>
        </w:rPr>
        <w:t>Columbine</w:t>
      </w:r>
      <w:r>
        <w:rPr>
          <w:spacing w:val="-13"/>
          <w:w w:val="105"/>
          <w:sz w:val="19"/>
        </w:rPr>
        <w:t xml:space="preserve"> </w:t>
      </w:r>
      <w:r>
        <w:rPr>
          <w:w w:val="105"/>
          <w:sz w:val="18"/>
        </w:rPr>
        <w:t>High</w:t>
      </w:r>
      <w:r>
        <w:rPr>
          <w:spacing w:val="-8"/>
          <w:w w:val="105"/>
          <w:sz w:val="18"/>
        </w:rPr>
        <w:t xml:space="preserve"> </w:t>
      </w:r>
      <w:r>
        <w:rPr>
          <w:w w:val="105"/>
          <w:sz w:val="19"/>
        </w:rPr>
        <w:t>School</w:t>
      </w:r>
      <w:r>
        <w:rPr>
          <w:spacing w:val="-14"/>
          <w:w w:val="105"/>
          <w:sz w:val="19"/>
        </w:rPr>
        <w:t xml:space="preserve"> </w:t>
      </w:r>
      <w:r>
        <w:rPr>
          <w:w w:val="105"/>
          <w:sz w:val="19"/>
        </w:rPr>
        <w:t>cafeteria/commons</w:t>
      </w:r>
      <w:r>
        <w:rPr>
          <w:spacing w:val="-25"/>
          <w:w w:val="105"/>
          <w:sz w:val="19"/>
        </w:rPr>
        <w:t xml:space="preserve"> </w:t>
      </w:r>
      <w:r>
        <w:rPr>
          <w:w w:val="105"/>
          <w:sz w:val="19"/>
        </w:rPr>
        <w:t>area</w:t>
      </w:r>
      <w:r>
        <w:rPr>
          <w:spacing w:val="-11"/>
          <w:w w:val="105"/>
          <w:sz w:val="19"/>
        </w:rPr>
        <w:t xml:space="preserve"> </w:t>
      </w:r>
      <w:r>
        <w:rPr>
          <w:w w:val="105"/>
          <w:sz w:val="19"/>
        </w:rPr>
        <w:t>videotapes.</w:t>
      </w:r>
      <w:r>
        <w:rPr>
          <w:spacing w:val="28"/>
          <w:w w:val="105"/>
          <w:sz w:val="19"/>
        </w:rPr>
        <w:t xml:space="preserve"> </w:t>
      </w:r>
      <w:r>
        <w:rPr>
          <w:w w:val="105"/>
          <w:sz w:val="19"/>
        </w:rPr>
        <w:t>The photos that I showed to her were a</w:t>
      </w:r>
      <w:r w:rsidR="007629E0">
        <w:rPr>
          <w:w w:val="105"/>
          <w:sz w:val="19"/>
        </w:rPr>
        <w:t>l</w:t>
      </w:r>
      <w:r>
        <w:rPr>
          <w:w w:val="105"/>
          <w:sz w:val="19"/>
        </w:rPr>
        <w:t xml:space="preserve">l from Group A and were photographs </w:t>
      </w:r>
      <w:r>
        <w:rPr>
          <w:w w:val="105"/>
          <w:sz w:val="18"/>
        </w:rPr>
        <w:t xml:space="preserve">#44, </w:t>
      </w:r>
      <w:r>
        <w:rPr>
          <w:w w:val="105"/>
          <w:sz w:val="19"/>
        </w:rPr>
        <w:t>51, 52, and 53. After looking at these photographs,</w:t>
      </w:r>
      <w:r>
        <w:rPr>
          <w:spacing w:val="-4"/>
          <w:w w:val="105"/>
          <w:sz w:val="19"/>
        </w:rPr>
        <w:t xml:space="preserve"> </w:t>
      </w:r>
      <w:r>
        <w:rPr>
          <w:w w:val="105"/>
          <w:sz w:val="19"/>
        </w:rPr>
        <w:t>Tessa</w:t>
      </w:r>
      <w:r>
        <w:rPr>
          <w:spacing w:val="2"/>
          <w:w w:val="105"/>
          <w:sz w:val="19"/>
        </w:rPr>
        <w:t xml:space="preserve"> </w:t>
      </w:r>
      <w:r>
        <w:rPr>
          <w:w w:val="105"/>
          <w:sz w:val="19"/>
        </w:rPr>
        <w:t>Nelson</w:t>
      </w:r>
      <w:r>
        <w:rPr>
          <w:spacing w:val="-8"/>
          <w:w w:val="105"/>
          <w:sz w:val="19"/>
        </w:rPr>
        <w:t xml:space="preserve"> </w:t>
      </w:r>
      <w:r>
        <w:rPr>
          <w:w w:val="105"/>
          <w:sz w:val="19"/>
        </w:rPr>
        <w:t>said</w:t>
      </w:r>
      <w:r>
        <w:rPr>
          <w:spacing w:val="-2"/>
          <w:w w:val="105"/>
          <w:sz w:val="19"/>
        </w:rPr>
        <w:t xml:space="preserve"> </w:t>
      </w:r>
      <w:r>
        <w:rPr>
          <w:w w:val="105"/>
          <w:sz w:val="19"/>
        </w:rPr>
        <w:t>neither</w:t>
      </w:r>
      <w:r>
        <w:rPr>
          <w:spacing w:val="-14"/>
          <w:w w:val="105"/>
          <w:sz w:val="19"/>
        </w:rPr>
        <w:t xml:space="preserve"> </w:t>
      </w:r>
      <w:r>
        <w:rPr>
          <w:w w:val="105"/>
          <w:sz w:val="19"/>
        </w:rPr>
        <w:t>of</w:t>
      </w:r>
      <w:r>
        <w:rPr>
          <w:spacing w:val="-13"/>
          <w:w w:val="105"/>
          <w:sz w:val="19"/>
        </w:rPr>
        <w:t xml:space="preserve"> </w:t>
      </w:r>
      <w:r>
        <w:rPr>
          <w:w w:val="105"/>
          <w:sz w:val="19"/>
        </w:rPr>
        <w:t>the</w:t>
      </w:r>
      <w:r>
        <w:rPr>
          <w:spacing w:val="-9"/>
          <w:w w:val="105"/>
          <w:sz w:val="19"/>
        </w:rPr>
        <w:t xml:space="preserve"> </w:t>
      </w:r>
      <w:r>
        <w:rPr>
          <w:w w:val="105"/>
          <w:sz w:val="19"/>
        </w:rPr>
        <w:t>suspects</w:t>
      </w:r>
      <w:r>
        <w:rPr>
          <w:spacing w:val="-1"/>
          <w:w w:val="105"/>
          <w:sz w:val="19"/>
        </w:rPr>
        <w:t xml:space="preserve"> </w:t>
      </w:r>
      <w:r>
        <w:rPr>
          <w:w w:val="105"/>
          <w:sz w:val="19"/>
        </w:rPr>
        <w:t>in</w:t>
      </w:r>
      <w:r>
        <w:rPr>
          <w:spacing w:val="-16"/>
          <w:w w:val="105"/>
          <w:sz w:val="19"/>
        </w:rPr>
        <w:t xml:space="preserve"> </w:t>
      </w:r>
      <w:r>
        <w:rPr>
          <w:w w:val="105"/>
          <w:sz w:val="19"/>
        </w:rPr>
        <w:t>the</w:t>
      </w:r>
      <w:r>
        <w:rPr>
          <w:spacing w:val="-9"/>
          <w:w w:val="105"/>
          <w:sz w:val="19"/>
        </w:rPr>
        <w:t xml:space="preserve"> </w:t>
      </w:r>
      <w:r>
        <w:rPr>
          <w:w w:val="105"/>
          <w:sz w:val="19"/>
        </w:rPr>
        <w:t>photographs</w:t>
      </w:r>
      <w:r>
        <w:rPr>
          <w:spacing w:val="1"/>
          <w:w w:val="105"/>
          <w:sz w:val="19"/>
        </w:rPr>
        <w:t xml:space="preserve"> </w:t>
      </w:r>
      <w:r>
        <w:rPr>
          <w:w w:val="105"/>
          <w:sz w:val="19"/>
        </w:rPr>
        <w:t>were</w:t>
      </w:r>
      <w:r>
        <w:rPr>
          <w:spacing w:val="-10"/>
          <w:w w:val="105"/>
          <w:sz w:val="19"/>
        </w:rPr>
        <w:t xml:space="preserve"> </w:t>
      </w:r>
      <w:r>
        <w:rPr>
          <w:w w:val="105"/>
          <w:sz w:val="19"/>
        </w:rPr>
        <w:t>the</w:t>
      </w:r>
      <w:r>
        <w:rPr>
          <w:spacing w:val="-14"/>
          <w:w w:val="105"/>
          <w:sz w:val="19"/>
        </w:rPr>
        <w:t xml:space="preserve"> </w:t>
      </w:r>
      <w:r>
        <w:rPr>
          <w:w w:val="105"/>
          <w:sz w:val="19"/>
        </w:rPr>
        <w:t>gunman</w:t>
      </w:r>
      <w:r>
        <w:rPr>
          <w:spacing w:val="9"/>
          <w:w w:val="105"/>
          <w:sz w:val="19"/>
        </w:rPr>
        <w:t xml:space="preserve"> </w:t>
      </w:r>
      <w:r>
        <w:rPr>
          <w:w w:val="105"/>
          <w:sz w:val="19"/>
        </w:rPr>
        <w:t>that</w:t>
      </w:r>
      <w:r>
        <w:rPr>
          <w:spacing w:val="-2"/>
          <w:w w:val="105"/>
          <w:sz w:val="19"/>
        </w:rPr>
        <w:t xml:space="preserve"> </w:t>
      </w:r>
      <w:r>
        <w:rPr>
          <w:w w:val="105"/>
          <w:sz w:val="19"/>
        </w:rPr>
        <w:t>she</w:t>
      </w:r>
      <w:r>
        <w:rPr>
          <w:spacing w:val="-11"/>
          <w:w w:val="105"/>
          <w:sz w:val="19"/>
        </w:rPr>
        <w:t xml:space="preserve"> </w:t>
      </w:r>
      <w:r>
        <w:rPr>
          <w:w w:val="105"/>
          <w:sz w:val="19"/>
        </w:rPr>
        <w:t>had</w:t>
      </w:r>
      <w:r>
        <w:rPr>
          <w:spacing w:val="-12"/>
          <w:w w:val="105"/>
          <w:sz w:val="19"/>
        </w:rPr>
        <w:t xml:space="preserve"> </w:t>
      </w:r>
      <w:r>
        <w:rPr>
          <w:w w:val="105"/>
          <w:sz w:val="19"/>
        </w:rPr>
        <w:t>seen</w:t>
      </w:r>
      <w:r>
        <w:rPr>
          <w:spacing w:val="-1"/>
          <w:w w:val="105"/>
          <w:sz w:val="19"/>
        </w:rPr>
        <w:t xml:space="preserve"> </w:t>
      </w:r>
      <w:r>
        <w:rPr>
          <w:w w:val="105"/>
          <w:sz w:val="19"/>
        </w:rPr>
        <w:t>on</w:t>
      </w:r>
      <w:r>
        <w:rPr>
          <w:spacing w:val="-5"/>
          <w:w w:val="105"/>
          <w:sz w:val="19"/>
        </w:rPr>
        <w:t xml:space="preserve"> </w:t>
      </w:r>
      <w:r>
        <w:rPr>
          <w:w w:val="105"/>
          <w:sz w:val="18"/>
        </w:rPr>
        <w:t xml:space="preserve">04-20-99. </w:t>
      </w:r>
      <w:r>
        <w:rPr>
          <w:w w:val="105"/>
          <w:sz w:val="21"/>
        </w:rPr>
        <w:t>I</w:t>
      </w:r>
      <w:r>
        <w:rPr>
          <w:spacing w:val="-11"/>
          <w:w w:val="105"/>
          <w:sz w:val="21"/>
        </w:rPr>
        <w:t xml:space="preserve"> </w:t>
      </w:r>
      <w:r>
        <w:rPr>
          <w:w w:val="105"/>
          <w:sz w:val="19"/>
        </w:rPr>
        <w:t>asked</w:t>
      </w:r>
      <w:r>
        <w:rPr>
          <w:spacing w:val="1"/>
          <w:w w:val="105"/>
          <w:sz w:val="19"/>
        </w:rPr>
        <w:t xml:space="preserve"> </w:t>
      </w:r>
      <w:r>
        <w:rPr>
          <w:w w:val="105"/>
          <w:sz w:val="19"/>
        </w:rPr>
        <w:t>her</w:t>
      </w:r>
      <w:r>
        <w:rPr>
          <w:spacing w:val="-5"/>
          <w:w w:val="105"/>
          <w:sz w:val="19"/>
        </w:rPr>
        <w:t xml:space="preserve"> </w:t>
      </w:r>
      <w:r>
        <w:rPr>
          <w:w w:val="105"/>
          <w:sz w:val="20"/>
        </w:rPr>
        <w:t>if</w:t>
      </w:r>
      <w:r>
        <w:rPr>
          <w:spacing w:val="-12"/>
          <w:w w:val="105"/>
          <w:sz w:val="20"/>
        </w:rPr>
        <w:t xml:space="preserve"> </w:t>
      </w:r>
      <w:r>
        <w:rPr>
          <w:w w:val="105"/>
          <w:sz w:val="19"/>
        </w:rPr>
        <w:t>she</w:t>
      </w:r>
      <w:r>
        <w:rPr>
          <w:spacing w:val="-8"/>
          <w:w w:val="105"/>
          <w:sz w:val="19"/>
        </w:rPr>
        <w:t xml:space="preserve"> </w:t>
      </w:r>
      <w:r>
        <w:rPr>
          <w:w w:val="105"/>
          <w:sz w:val="19"/>
        </w:rPr>
        <w:t>knew</w:t>
      </w:r>
      <w:r>
        <w:rPr>
          <w:spacing w:val="-8"/>
          <w:w w:val="105"/>
          <w:sz w:val="19"/>
        </w:rPr>
        <w:t xml:space="preserve"> </w:t>
      </w:r>
      <w:r>
        <w:rPr>
          <w:w w:val="105"/>
          <w:sz w:val="19"/>
        </w:rPr>
        <w:t>who</w:t>
      </w:r>
      <w:r>
        <w:rPr>
          <w:spacing w:val="-21"/>
          <w:w w:val="105"/>
          <w:sz w:val="19"/>
        </w:rPr>
        <w:t xml:space="preserve"> </w:t>
      </w:r>
      <w:r>
        <w:rPr>
          <w:w w:val="105"/>
          <w:sz w:val="21"/>
        </w:rPr>
        <w:t>was</w:t>
      </w:r>
      <w:r>
        <w:rPr>
          <w:spacing w:val="-16"/>
          <w:w w:val="105"/>
          <w:sz w:val="21"/>
        </w:rPr>
        <w:t xml:space="preserve"> </w:t>
      </w:r>
      <w:r>
        <w:rPr>
          <w:w w:val="105"/>
          <w:sz w:val="19"/>
        </w:rPr>
        <w:t>in</w:t>
      </w:r>
      <w:r>
        <w:rPr>
          <w:spacing w:val="-13"/>
          <w:w w:val="105"/>
          <w:sz w:val="19"/>
        </w:rPr>
        <w:t xml:space="preserve"> </w:t>
      </w:r>
      <w:r>
        <w:rPr>
          <w:w w:val="105"/>
          <w:sz w:val="19"/>
        </w:rPr>
        <w:t>these</w:t>
      </w:r>
      <w:r>
        <w:rPr>
          <w:spacing w:val="-11"/>
          <w:w w:val="105"/>
          <w:sz w:val="19"/>
        </w:rPr>
        <w:t xml:space="preserve"> </w:t>
      </w:r>
      <w:r>
        <w:rPr>
          <w:w w:val="105"/>
          <w:sz w:val="19"/>
        </w:rPr>
        <w:t>photographs,</w:t>
      </w:r>
      <w:r>
        <w:rPr>
          <w:spacing w:val="-1"/>
          <w:w w:val="105"/>
          <w:sz w:val="19"/>
        </w:rPr>
        <w:t xml:space="preserve"> </w:t>
      </w:r>
      <w:r>
        <w:rPr>
          <w:w w:val="105"/>
          <w:sz w:val="19"/>
        </w:rPr>
        <w:t>and</w:t>
      </w:r>
      <w:r>
        <w:rPr>
          <w:spacing w:val="-14"/>
          <w:w w:val="105"/>
          <w:sz w:val="19"/>
        </w:rPr>
        <w:t xml:space="preserve"> </w:t>
      </w:r>
      <w:r>
        <w:rPr>
          <w:w w:val="105"/>
          <w:sz w:val="19"/>
        </w:rPr>
        <w:t>she</w:t>
      </w:r>
      <w:r>
        <w:rPr>
          <w:spacing w:val="-14"/>
          <w:w w:val="105"/>
          <w:sz w:val="19"/>
        </w:rPr>
        <w:t xml:space="preserve"> </w:t>
      </w:r>
      <w:r>
        <w:rPr>
          <w:w w:val="105"/>
          <w:sz w:val="19"/>
        </w:rPr>
        <w:t>said</w:t>
      </w:r>
      <w:r>
        <w:rPr>
          <w:spacing w:val="-16"/>
          <w:w w:val="105"/>
          <w:sz w:val="19"/>
        </w:rPr>
        <w:t xml:space="preserve"> </w:t>
      </w:r>
      <w:r>
        <w:rPr>
          <w:w w:val="105"/>
          <w:sz w:val="19"/>
        </w:rPr>
        <w:t>she</w:t>
      </w:r>
      <w:r>
        <w:rPr>
          <w:spacing w:val="-7"/>
          <w:w w:val="105"/>
          <w:sz w:val="19"/>
        </w:rPr>
        <w:t xml:space="preserve"> </w:t>
      </w:r>
      <w:r>
        <w:rPr>
          <w:w w:val="105"/>
          <w:sz w:val="19"/>
        </w:rPr>
        <w:t>recognized</w:t>
      </w:r>
      <w:r>
        <w:rPr>
          <w:spacing w:val="-10"/>
          <w:w w:val="105"/>
          <w:sz w:val="19"/>
        </w:rPr>
        <w:t xml:space="preserve"> </w:t>
      </w:r>
      <w:r>
        <w:rPr>
          <w:w w:val="105"/>
          <w:sz w:val="19"/>
        </w:rPr>
        <w:t>them</w:t>
      </w:r>
      <w:r>
        <w:rPr>
          <w:spacing w:val="-12"/>
          <w:w w:val="105"/>
          <w:sz w:val="19"/>
        </w:rPr>
        <w:t xml:space="preserve"> </w:t>
      </w:r>
      <w:r>
        <w:rPr>
          <w:w w:val="105"/>
          <w:sz w:val="19"/>
        </w:rPr>
        <w:t>as</w:t>
      </w:r>
      <w:r>
        <w:rPr>
          <w:spacing w:val="-2"/>
          <w:w w:val="105"/>
          <w:sz w:val="19"/>
        </w:rPr>
        <w:t xml:space="preserve"> </w:t>
      </w:r>
      <w:r>
        <w:rPr>
          <w:w w:val="105"/>
          <w:sz w:val="19"/>
        </w:rPr>
        <w:t>being</w:t>
      </w:r>
      <w:r>
        <w:rPr>
          <w:spacing w:val="-10"/>
          <w:w w:val="105"/>
          <w:sz w:val="19"/>
        </w:rPr>
        <w:t xml:space="preserve"> </w:t>
      </w:r>
      <w:r>
        <w:rPr>
          <w:w w:val="105"/>
          <w:sz w:val="21"/>
        </w:rPr>
        <w:t>Dylan</w:t>
      </w:r>
      <w:r>
        <w:rPr>
          <w:spacing w:val="-11"/>
          <w:w w:val="105"/>
          <w:sz w:val="21"/>
        </w:rPr>
        <w:t xml:space="preserve"> </w:t>
      </w:r>
      <w:r>
        <w:rPr>
          <w:w w:val="105"/>
          <w:sz w:val="19"/>
        </w:rPr>
        <w:t>Klebold</w:t>
      </w:r>
      <w:r>
        <w:rPr>
          <w:spacing w:val="-10"/>
          <w:w w:val="105"/>
          <w:sz w:val="19"/>
        </w:rPr>
        <w:t xml:space="preserve"> </w:t>
      </w:r>
      <w:r>
        <w:rPr>
          <w:w w:val="105"/>
          <w:sz w:val="19"/>
        </w:rPr>
        <w:t>and</w:t>
      </w:r>
      <w:r>
        <w:rPr>
          <w:spacing w:val="-10"/>
          <w:w w:val="105"/>
          <w:sz w:val="19"/>
        </w:rPr>
        <w:t xml:space="preserve"> </w:t>
      </w:r>
      <w:r>
        <w:rPr>
          <w:w w:val="105"/>
          <w:sz w:val="21"/>
        </w:rPr>
        <w:t xml:space="preserve">Eric </w:t>
      </w:r>
      <w:r>
        <w:rPr>
          <w:w w:val="105"/>
          <w:sz w:val="19"/>
        </w:rPr>
        <w:t>Harris.</w:t>
      </w:r>
    </w:p>
    <w:p w:rsidR="00CE4C9F" w:rsidRDefault="00CE4C9F">
      <w:pPr>
        <w:pStyle w:val="BodyText"/>
        <w:rPr>
          <w:sz w:val="20"/>
        </w:rPr>
      </w:pPr>
    </w:p>
    <w:p w:rsidR="00CE4C9F" w:rsidRDefault="00C85DFB">
      <w:pPr>
        <w:spacing w:before="141" w:line="412" w:lineRule="auto"/>
        <w:ind w:left="557" w:right="316" w:firstLine="11"/>
        <w:jc w:val="both"/>
        <w:rPr>
          <w:sz w:val="19"/>
        </w:rPr>
      </w:pPr>
      <w:r>
        <w:rPr>
          <w:sz w:val="19"/>
        </w:rPr>
        <w:t>I</w:t>
      </w:r>
      <w:r>
        <w:rPr>
          <w:spacing w:val="-26"/>
          <w:sz w:val="19"/>
        </w:rPr>
        <w:t xml:space="preserve"> </w:t>
      </w:r>
      <w:r>
        <w:rPr>
          <w:sz w:val="19"/>
        </w:rPr>
        <w:t>asked</w:t>
      </w:r>
      <w:r>
        <w:rPr>
          <w:spacing w:val="-7"/>
          <w:sz w:val="19"/>
        </w:rPr>
        <w:t xml:space="preserve"> </w:t>
      </w:r>
      <w:r>
        <w:rPr>
          <w:sz w:val="19"/>
        </w:rPr>
        <w:t>Tessa</w:t>
      </w:r>
      <w:r>
        <w:rPr>
          <w:spacing w:val="2"/>
          <w:sz w:val="19"/>
        </w:rPr>
        <w:t xml:space="preserve"> </w:t>
      </w:r>
      <w:r>
        <w:rPr>
          <w:sz w:val="19"/>
        </w:rPr>
        <w:t>Nelson</w:t>
      </w:r>
      <w:r>
        <w:rPr>
          <w:spacing w:val="5"/>
          <w:sz w:val="19"/>
        </w:rPr>
        <w:t xml:space="preserve"> </w:t>
      </w:r>
      <w:r>
        <w:rPr>
          <w:sz w:val="19"/>
        </w:rPr>
        <w:t>if</w:t>
      </w:r>
      <w:r>
        <w:rPr>
          <w:spacing w:val="-7"/>
          <w:sz w:val="19"/>
        </w:rPr>
        <w:t xml:space="preserve"> </w:t>
      </w:r>
      <w:r>
        <w:rPr>
          <w:sz w:val="19"/>
        </w:rPr>
        <w:t>she</w:t>
      </w:r>
      <w:r>
        <w:rPr>
          <w:spacing w:val="-22"/>
          <w:sz w:val="19"/>
        </w:rPr>
        <w:t xml:space="preserve"> </w:t>
      </w:r>
      <w:r>
        <w:rPr>
          <w:sz w:val="19"/>
        </w:rPr>
        <w:t>could</w:t>
      </w:r>
      <w:r>
        <w:rPr>
          <w:spacing w:val="-12"/>
          <w:sz w:val="19"/>
        </w:rPr>
        <w:t xml:space="preserve"> </w:t>
      </w:r>
      <w:r>
        <w:rPr>
          <w:sz w:val="19"/>
        </w:rPr>
        <w:t>provide</w:t>
      </w:r>
      <w:r>
        <w:rPr>
          <w:spacing w:val="-12"/>
          <w:sz w:val="19"/>
        </w:rPr>
        <w:t xml:space="preserve"> </w:t>
      </w:r>
      <w:r>
        <w:rPr>
          <w:sz w:val="19"/>
        </w:rPr>
        <w:t>any</w:t>
      </w:r>
      <w:r>
        <w:rPr>
          <w:spacing w:val="-15"/>
          <w:sz w:val="19"/>
        </w:rPr>
        <w:t xml:space="preserve"> </w:t>
      </w:r>
      <w:r>
        <w:rPr>
          <w:sz w:val="19"/>
        </w:rPr>
        <w:t>further</w:t>
      </w:r>
      <w:r>
        <w:rPr>
          <w:spacing w:val="-15"/>
          <w:sz w:val="19"/>
        </w:rPr>
        <w:t xml:space="preserve"> </w:t>
      </w:r>
      <w:r>
        <w:rPr>
          <w:sz w:val="19"/>
        </w:rPr>
        <w:t>information</w:t>
      </w:r>
      <w:r>
        <w:rPr>
          <w:spacing w:val="-2"/>
          <w:sz w:val="19"/>
        </w:rPr>
        <w:t xml:space="preserve"> </w:t>
      </w:r>
      <w:r>
        <w:rPr>
          <w:sz w:val="19"/>
        </w:rPr>
        <w:t>about</w:t>
      </w:r>
      <w:r>
        <w:rPr>
          <w:spacing w:val="-13"/>
          <w:sz w:val="19"/>
        </w:rPr>
        <w:t xml:space="preserve"> </w:t>
      </w:r>
      <w:r>
        <w:rPr>
          <w:sz w:val="19"/>
        </w:rPr>
        <w:t>the</w:t>
      </w:r>
      <w:r>
        <w:rPr>
          <w:spacing w:val="-26"/>
          <w:sz w:val="19"/>
        </w:rPr>
        <w:t xml:space="preserve"> </w:t>
      </w:r>
      <w:r>
        <w:rPr>
          <w:sz w:val="19"/>
        </w:rPr>
        <w:t>statement</w:t>
      </w:r>
      <w:r>
        <w:rPr>
          <w:spacing w:val="7"/>
          <w:sz w:val="19"/>
        </w:rPr>
        <w:t xml:space="preserve"> </w:t>
      </w:r>
      <w:r>
        <w:rPr>
          <w:sz w:val="19"/>
        </w:rPr>
        <w:t>made</w:t>
      </w:r>
      <w:r>
        <w:rPr>
          <w:spacing w:val="-5"/>
          <w:sz w:val="19"/>
        </w:rPr>
        <w:t xml:space="preserve"> </w:t>
      </w:r>
      <w:r>
        <w:rPr>
          <w:sz w:val="19"/>
        </w:rPr>
        <w:t>in</w:t>
      </w:r>
      <w:r>
        <w:rPr>
          <w:spacing w:val="-4"/>
          <w:sz w:val="19"/>
        </w:rPr>
        <w:t xml:space="preserve"> </w:t>
      </w:r>
      <w:r>
        <w:rPr>
          <w:sz w:val="19"/>
        </w:rPr>
        <w:t>a</w:t>
      </w:r>
      <w:r>
        <w:rPr>
          <w:spacing w:val="-10"/>
          <w:sz w:val="19"/>
        </w:rPr>
        <w:t xml:space="preserve"> </w:t>
      </w:r>
      <w:r>
        <w:rPr>
          <w:sz w:val="19"/>
        </w:rPr>
        <w:t>prior</w:t>
      </w:r>
      <w:r>
        <w:rPr>
          <w:spacing w:val="-7"/>
          <w:sz w:val="19"/>
        </w:rPr>
        <w:t xml:space="preserve"> </w:t>
      </w:r>
      <w:r>
        <w:rPr>
          <w:sz w:val="19"/>
        </w:rPr>
        <w:t>interview,</w:t>
      </w:r>
      <w:r>
        <w:rPr>
          <w:spacing w:val="10"/>
          <w:sz w:val="19"/>
        </w:rPr>
        <w:t xml:space="preserve"> </w:t>
      </w:r>
      <w:r>
        <w:rPr>
          <w:sz w:val="19"/>
        </w:rPr>
        <w:t>about</w:t>
      </w:r>
      <w:r>
        <w:rPr>
          <w:spacing w:val="2"/>
          <w:sz w:val="19"/>
        </w:rPr>
        <w:t xml:space="preserve"> </w:t>
      </w:r>
      <w:r>
        <w:rPr>
          <w:sz w:val="19"/>
        </w:rPr>
        <w:t>a</w:t>
      </w:r>
      <w:r>
        <w:rPr>
          <w:spacing w:val="-11"/>
          <w:sz w:val="19"/>
        </w:rPr>
        <w:t xml:space="preserve"> </w:t>
      </w:r>
      <w:r>
        <w:rPr>
          <w:sz w:val="19"/>
        </w:rPr>
        <w:t xml:space="preserve">suspect other than Dylan Klebold or Eric Harris entering the ladies  bathroom  that she had  hidden  in with Tiffany Lien on </w:t>
      </w:r>
      <w:r>
        <w:rPr>
          <w:sz w:val="18"/>
        </w:rPr>
        <w:t>04</w:t>
      </w:r>
      <w:r w:rsidR="007629E0">
        <w:rPr>
          <w:sz w:val="18"/>
        </w:rPr>
        <w:t>-</w:t>
      </w:r>
      <w:r>
        <w:rPr>
          <w:sz w:val="18"/>
        </w:rPr>
        <w:t xml:space="preserve">20-99, </w:t>
      </w:r>
      <w:r>
        <w:rPr>
          <w:sz w:val="19"/>
        </w:rPr>
        <w:t xml:space="preserve">at Columbine High School, and shot the mirrors. Tessa said Tiffany Lien told her that when they both ran out of the bathroom </w:t>
      </w:r>
      <w:r w:rsidR="007629E0">
        <w:rPr>
          <w:sz w:val="19"/>
        </w:rPr>
        <w:t>o</w:t>
      </w:r>
      <w:r>
        <w:rPr>
          <w:sz w:val="19"/>
        </w:rPr>
        <w:t>n 04-20-99, Tiffany said she had seen that the mirrors had been shot out. Tessa Nelson said she had not personally</w:t>
      </w:r>
      <w:r>
        <w:rPr>
          <w:spacing w:val="-18"/>
          <w:sz w:val="19"/>
        </w:rPr>
        <w:t xml:space="preserve"> </w:t>
      </w:r>
      <w:r>
        <w:rPr>
          <w:sz w:val="19"/>
        </w:rPr>
        <w:t>witnessed</w:t>
      </w:r>
    </w:p>
    <w:p w:rsidR="00CE4C9F" w:rsidRDefault="00CE4C9F">
      <w:pPr>
        <w:pStyle w:val="BodyText"/>
        <w:rPr>
          <w:sz w:val="20"/>
        </w:rPr>
      </w:pPr>
    </w:p>
    <w:p w:rsidR="00CE4C9F" w:rsidRDefault="00CE4C9F">
      <w:pPr>
        <w:pStyle w:val="BodyText"/>
        <w:rPr>
          <w:sz w:val="20"/>
        </w:rPr>
      </w:pPr>
    </w:p>
    <w:p w:rsidR="00CE4C9F" w:rsidRDefault="00CE4C9F">
      <w:pPr>
        <w:rPr>
          <w:sz w:val="20"/>
        </w:rPr>
        <w:sectPr w:rsidR="00CE4C9F">
          <w:pgSz w:w="12240" w:h="15840"/>
          <w:pgMar w:top="700" w:right="780" w:bottom="280" w:left="880" w:header="720" w:footer="720" w:gutter="0"/>
          <w:cols w:space="720"/>
        </w:sectPr>
      </w:pPr>
    </w:p>
    <w:p w:rsidR="00CE4C9F" w:rsidRDefault="00C85DFB">
      <w:pPr>
        <w:spacing w:before="211"/>
        <w:jc w:val="right"/>
        <w:rPr>
          <w:sz w:val="23"/>
        </w:rPr>
      </w:pPr>
      <w:r>
        <w:rPr>
          <w:w w:val="105"/>
          <w:sz w:val="23"/>
        </w:rPr>
        <w:t>JC-001</w:t>
      </w:r>
      <w:r w:rsidR="00384D7B">
        <w:rPr>
          <w:w w:val="105"/>
          <w:sz w:val="23"/>
        </w:rPr>
        <w:t>-</w:t>
      </w:r>
      <w:r>
        <w:rPr>
          <w:w w:val="105"/>
          <w:sz w:val="23"/>
        </w:rPr>
        <w:t xml:space="preserve"> 001040</w:t>
      </w:r>
    </w:p>
    <w:p w:rsidR="00CE4C9F" w:rsidRDefault="00C85DFB">
      <w:pPr>
        <w:pStyle w:val="BodyText"/>
        <w:spacing w:before="8" w:after="40"/>
        <w:rPr>
          <w:sz w:val="17"/>
        </w:rPr>
      </w:pPr>
      <w:r>
        <w:br w:type="column"/>
      </w:r>
    </w:p>
    <w:p w:rsidR="00CE4C9F" w:rsidRDefault="00CE4C9F">
      <w:pPr>
        <w:pStyle w:val="BodyText"/>
        <w:spacing w:line="20" w:lineRule="exact"/>
        <w:ind w:left="112"/>
        <w:rPr>
          <w:sz w:val="2"/>
        </w:rPr>
      </w:pPr>
    </w:p>
    <w:p w:rsidR="00CE4C9F" w:rsidRDefault="00CE4C9F" w:rsidP="00384D7B">
      <w:pPr>
        <w:spacing w:before="128"/>
        <w:ind w:left="286"/>
        <w:rPr>
          <w:rFonts w:ascii="Arial"/>
          <w:sz w:val="14"/>
        </w:rPr>
        <w:sectPr w:rsidR="00CE4C9F">
          <w:type w:val="continuous"/>
          <w:pgSz w:w="12240" w:h="15840"/>
          <w:pgMar w:top="680" w:right="780" w:bottom="280" w:left="880" w:header="720" w:footer="720" w:gutter="0"/>
          <w:cols w:num="2" w:space="720" w:equalWidth="0">
            <w:col w:w="8512" w:space="40"/>
            <w:col w:w="2028"/>
          </w:cols>
        </w:sectPr>
      </w:pPr>
    </w:p>
    <w:p w:rsidR="00CE4C9F" w:rsidRDefault="009F05AF">
      <w:pPr>
        <w:pStyle w:val="BodyText"/>
        <w:ind w:left="236"/>
        <w:rPr>
          <w:rFonts w:ascii="Arial"/>
          <w:sz w:val="20"/>
        </w:rPr>
      </w:pPr>
      <w:r>
        <w:rPr>
          <w:rFonts w:ascii="Arial"/>
          <w:sz w:val="20"/>
        </w:rPr>
      </w:r>
      <w:r>
        <w:rPr>
          <w:rFonts w:ascii="Arial"/>
          <w:sz w:val="20"/>
        </w:rPr>
        <w:pict>
          <v:group id="_x0000_s4861" style="width:504.65pt;height:106.7pt;mso-position-horizontal-relative:char;mso-position-vertical-relative:line" coordsize="10093,2134">
            <v:line id="_x0000_s4910" style="position:absolute" from="3284,654" to="3284,19" strokeweight=".33972mm"/>
            <v:line id="_x0000_s4909" style="position:absolute" from="3274,19" to="7733,19" strokeweight=".33928mm"/>
            <v:line id="_x0000_s4908" style="position:absolute" from="5027,664" to="5027,10" strokeweight=".33972mm"/>
            <v:line id="_x0000_s4907" style="position:absolute" from="7714,385" to="7714,10" strokeweight=".67947mm"/>
            <v:line id="_x0000_s4906" style="position:absolute" from="7695,19" to="9023,19" strokeweight=".67856mm"/>
            <v:line id="_x0000_s4905" style="position:absolute" from="9023,19" to="10092,19" strokeweight=".33928mm"/>
            <v:line id="_x0000_s4904" style="position:absolute" from="10083,2116" to="10083,10" strokeweight=".33972mm"/>
            <v:line id="_x0000_s4903" style="position:absolute" from="10,644" to="3997,644" strokeweight=".33928mm"/>
            <v:line id="_x0000_s4902" style="position:absolute" from="3997,644" to="7290,644" strokeweight=".67856mm"/>
            <v:line id="_x0000_s4901" style="position:absolute" from="7290,644" to="9717,644" strokeweight=".33928mm"/>
            <v:line id="_x0000_s4900" style="position:absolute" from="7714,654" to="7714,385" strokeweight=".33972mm"/>
            <v:line id="_x0000_s4899" style="position:absolute" from="9717,644" to="10092,644" strokeweight=".67856mm"/>
            <v:line id="_x0000_s4898" style="position:absolute" from="10,2116" to="10,635" strokeweight=".33972mm"/>
            <v:line id="_x0000_s4897" style="position:absolute" from="3997,1270" to="3997,635" strokeweight=".67947mm"/>
            <v:line id="_x0000_s4896" style="position:absolute" from="7714,933" to="7714,635" strokeweight=".67947mm"/>
            <v:line id="_x0000_s4895" style="position:absolute" from="327,1144" to="9023,1144" strokeweight=".33928mm"/>
            <v:line id="_x0000_s4894" style="position:absolute" from="7714,1154" to="7714,933" strokeweight=".33972mm"/>
            <v:line id="_x0000_s4893" style="position:absolute" from="9717,1144" to="10092,1144" strokeweight=".33928mm"/>
            <v:line id="_x0000_s4892" style="position:absolute" from="7714,1270" to="7714,1135" strokeweight=".67947mm"/>
            <v:line id="_x0000_s4891" style="position:absolute" from="3997,1760" to="3997,1270" strokeweight=".33972mm"/>
            <v:line id="_x0000_s4890" style="position:absolute" from="7714,2116" to="7714,1270" strokeweight=".33972mm"/>
            <v:line id="_x0000_s4889" style="position:absolute" from="0,1750" to="10092,1750" strokeweight=".33928mm"/>
            <v:line id="_x0000_s4888" style="position:absolute" from="0,2106" to="10092,2106" strokeweight=".33928mm"/>
            <v:shape id="_x0000_s4887" type="#_x0000_t202" style="position:absolute;left:125;top:145;width:1683;height:715" filled="f" stroked="f">
              <v:textbox style="mso-next-textbox:#_x0000_s4887" inset="0,0,0,0">
                <w:txbxContent>
                  <w:p w:rsidR="009F05AF" w:rsidRDefault="009F05AF">
                    <w:pPr>
                      <w:spacing w:line="213" w:lineRule="exact"/>
                      <w:rPr>
                        <w:rFonts w:ascii="Arial"/>
                        <w:sz w:val="19"/>
                      </w:rPr>
                    </w:pPr>
                    <w:bookmarkStart w:id="41" w:name="_bookmark40"/>
                    <w:bookmarkEnd w:id="41"/>
                    <w:r>
                      <w:rPr>
                        <w:rFonts w:ascii="Arial"/>
                        <w:w w:val="110"/>
                        <w:sz w:val="19"/>
                      </w:rPr>
                      <w:t>CONTINUATION</w:t>
                    </w:r>
                  </w:p>
                  <w:p w:rsidR="009F05AF" w:rsidRDefault="009F05AF">
                    <w:pPr>
                      <w:spacing w:before="99"/>
                      <w:ind w:left="8"/>
                      <w:rPr>
                        <w:sz w:val="17"/>
                      </w:rPr>
                    </w:pPr>
                    <w:r>
                      <w:rPr>
                        <w:w w:val="105"/>
                        <w:sz w:val="17"/>
                      </w:rPr>
                      <w:t>SUPPLEMENT</w:t>
                    </w:r>
                  </w:p>
                  <w:p w:rsidR="009F05AF" w:rsidRDefault="009F05AF">
                    <w:pPr>
                      <w:spacing w:before="35"/>
                      <w:ind w:left="3"/>
                      <w:rPr>
                        <w:sz w:val="15"/>
                      </w:rPr>
                    </w:pPr>
                    <w:r>
                      <w:rPr>
                        <w:w w:val="95"/>
                        <w:sz w:val="15"/>
                      </w:rPr>
                      <w:t>Connecting Case Report No.</w:t>
                    </w:r>
                  </w:p>
                </w:txbxContent>
              </v:textbox>
            </v:shape>
            <v:shape id="_x0000_s4886" type="#_x0000_t202" style="position:absolute;left:2051;top:120;width:181;height:493" filled="f" stroked="f">
              <v:textbox style="mso-next-textbox:#_x0000_s4886" inset="0,0,0,0">
                <w:txbxContent>
                  <w:p w:rsidR="009F05AF" w:rsidRDefault="009F05AF">
                    <w:pPr>
                      <w:spacing w:line="291" w:lineRule="exact"/>
                      <w:rPr>
                        <w:rFonts w:ascii="Arial" w:hAnsi="Arial"/>
                        <w:sz w:val="26"/>
                      </w:rPr>
                    </w:pPr>
                    <w:r>
                      <w:rPr>
                        <w:rFonts w:ascii="Arial" w:hAnsi="Arial"/>
                        <w:w w:val="102"/>
                        <w:sz w:val="26"/>
                      </w:rPr>
                      <w:t>□</w:t>
                    </w:r>
                  </w:p>
                  <w:p w:rsidR="009F05AF" w:rsidRDefault="009F05AF">
                    <w:pPr>
                      <w:spacing w:before="63"/>
                      <w:ind w:left="7"/>
                      <w:rPr>
                        <w:sz w:val="12"/>
                      </w:rPr>
                    </w:pPr>
                  </w:p>
                </w:txbxContent>
              </v:textbox>
            </v:shape>
            <v:shape id="_x0000_s4885" type="#_x0000_t202" style="position:absolute;left:3416;top:58;width:1044;height:167" filled="f" stroked="f">
              <v:textbox style="mso-next-textbox:#_x0000_s4885" inset="0,0,0,0">
                <w:txbxContent>
                  <w:p w:rsidR="009F05AF" w:rsidRDefault="009F05AF">
                    <w:pPr>
                      <w:spacing w:line="166" w:lineRule="exact"/>
                      <w:rPr>
                        <w:sz w:val="15"/>
                      </w:rPr>
                    </w:pPr>
                    <w:r>
                      <w:rPr>
                        <w:w w:val="95"/>
                        <w:sz w:val="15"/>
                      </w:rPr>
                      <w:t>Reporting</w:t>
                    </w:r>
                    <w:r>
                      <w:rPr>
                        <w:spacing w:val="-20"/>
                        <w:w w:val="95"/>
                        <w:sz w:val="15"/>
                      </w:rPr>
                      <w:t xml:space="preserve"> </w:t>
                    </w:r>
                    <w:r>
                      <w:rPr>
                        <w:w w:val="95"/>
                        <w:sz w:val="15"/>
                      </w:rPr>
                      <w:t>Agency</w:t>
                    </w:r>
                  </w:p>
                </w:txbxContent>
              </v:textbox>
            </v:shape>
            <v:shape id="_x0000_s4884" type="#_x0000_t202" style="position:absolute;left:5159;top:68;width:1013;height:167" filled="f" stroked="f">
              <v:textbox style="mso-next-textbox:#_x0000_s4884" inset="0,0,0,0">
                <w:txbxContent>
                  <w:p w:rsidR="009F05AF" w:rsidRDefault="009F05AF">
                    <w:pPr>
                      <w:spacing w:line="166" w:lineRule="exact"/>
                      <w:rPr>
                        <w:sz w:val="15"/>
                      </w:rPr>
                    </w:pPr>
                    <w:r>
                      <w:rPr>
                        <w:sz w:val="15"/>
                      </w:rPr>
                      <w:t>Officer</w:t>
                    </w:r>
                  </w:p>
                </w:txbxContent>
              </v:textbox>
            </v:shape>
            <v:shape id="_x0000_s4883" type="#_x0000_t202" style="position:absolute;left:3406;top:380;width:556;height:245" filled="f" stroked="f">
              <v:textbox style="mso-next-textbox:#_x0000_s4883" inset="0,0,0,0">
                <w:txbxContent>
                  <w:p w:rsidR="009F05AF" w:rsidRDefault="009F05AF">
                    <w:pPr>
                      <w:spacing w:line="244" w:lineRule="exact"/>
                      <w:rPr>
                        <w:b/>
                      </w:rPr>
                    </w:pPr>
                    <w:r>
                      <w:rPr>
                        <w:b/>
                        <w:w w:val="95"/>
                      </w:rPr>
                      <w:t>JCSO</w:t>
                    </w:r>
                  </w:p>
                </w:txbxContent>
              </v:textbox>
            </v:shape>
            <v:shape id="_x0000_s4882" type="#_x0000_t202" style="position:absolute;left:4;top:1064;width:136;height:411" filled="f" stroked="f">
              <v:textbox style="mso-next-textbox:#_x0000_s4882" inset="0,0,0,0">
                <w:txbxContent>
                  <w:p w:rsidR="009F05AF" w:rsidRDefault="009F05AF">
                    <w:pPr>
                      <w:spacing w:line="410" w:lineRule="exact"/>
                      <w:rPr>
                        <w:sz w:val="37"/>
                      </w:rPr>
                    </w:pPr>
                  </w:p>
                </w:txbxContent>
              </v:textbox>
            </v:shape>
            <v:shape id="_x0000_s4881" type="#_x0000_t202" style="position:absolute;left:4110;top:390;width:2173;height:783" filled="f" stroked="f">
              <v:textbox style="mso-next-textbox:#_x0000_s4881" inset="0,0,0,0">
                <w:txbxContent>
                  <w:p w:rsidR="009F05AF" w:rsidRDefault="009F05AF">
                    <w:pPr>
                      <w:spacing w:line="244" w:lineRule="exact"/>
                      <w:ind w:left="1036"/>
                      <w:rPr>
                        <w:b/>
                      </w:rPr>
                    </w:pPr>
                    <w:r>
                      <w:rPr>
                        <w:b/>
                        <w:w w:val="95"/>
                      </w:rPr>
                      <w:t>PETERSON</w:t>
                    </w:r>
                  </w:p>
                  <w:p w:rsidR="009F05AF" w:rsidRDefault="009F05AF">
                    <w:pPr>
                      <w:spacing w:before="53"/>
                      <w:rPr>
                        <w:sz w:val="14"/>
                      </w:rPr>
                    </w:pPr>
                    <w:r>
                      <w:rPr>
                        <w:sz w:val="16"/>
                      </w:rPr>
                      <w:t xml:space="preserve">Victim </w:t>
                    </w:r>
                  </w:p>
                  <w:p w:rsidR="009F05AF" w:rsidRDefault="009F05AF">
                    <w:pPr>
                      <w:spacing w:before="48"/>
                      <w:ind w:left="2"/>
                      <w:rPr>
                        <w:b/>
                      </w:rPr>
                    </w:pPr>
                    <w:r>
                      <w:rPr>
                        <w:b/>
                      </w:rPr>
                      <w:t>COLUMBINE</w:t>
                    </w:r>
                  </w:p>
                </w:txbxContent>
              </v:textbox>
            </v:shape>
            <v:shape id="_x0000_s4880" type="#_x0000_t202" style="position:absolute;left:7840;top:87;width:1711;height:802" filled="f" stroked="f">
              <v:textbox style="mso-next-textbox:#_x0000_s4880" inset="0,0,0,0">
                <w:txbxContent>
                  <w:p w:rsidR="009F05AF" w:rsidRDefault="009F05AF">
                    <w:pPr>
                      <w:spacing w:line="166" w:lineRule="exact"/>
                      <w:ind w:left="2"/>
                      <w:rPr>
                        <w:sz w:val="15"/>
                      </w:rPr>
                    </w:pPr>
                    <w:r>
                      <w:rPr>
                        <w:sz w:val="15"/>
                      </w:rPr>
                      <w:t>Case Report No</w:t>
                    </w:r>
                  </w:p>
                  <w:p w:rsidR="009F05AF" w:rsidRDefault="009F05AF">
                    <w:pPr>
                      <w:spacing w:before="127"/>
                      <w:rPr>
                        <w:sz w:val="21"/>
                      </w:rPr>
                    </w:pPr>
                    <w:r>
                      <w:rPr>
                        <w:w w:val="105"/>
                        <w:sz w:val="21"/>
                      </w:rPr>
                      <w:t>99-7625-CCCCCC</w:t>
                    </w:r>
                  </w:p>
                  <w:p w:rsidR="009F05AF" w:rsidRDefault="009F05AF">
                    <w:pPr>
                      <w:spacing w:before="93"/>
                      <w:ind w:left="5"/>
                      <w:rPr>
                        <w:sz w:val="15"/>
                      </w:rPr>
                    </w:pPr>
                    <w:r>
                      <w:rPr>
                        <w:sz w:val="15"/>
                      </w:rPr>
                      <w:t>Date This Report</w:t>
                    </w:r>
                  </w:p>
                </w:txbxContent>
              </v:textbox>
            </v:shape>
            <v:shape id="_x0000_s4879" type="#_x0000_t202" style="position:absolute;left:124;top:1281;width:67;height:247" filled="f" stroked="f">
              <v:textbox style="mso-next-textbox:#_x0000_s4879" inset="0,0,0,0">
                <w:txbxContent>
                  <w:p w:rsidR="009F05AF" w:rsidRDefault="009F05AF">
                    <w:pPr>
                      <w:spacing w:line="246" w:lineRule="exact"/>
                      <w:rPr>
                        <w:rFonts w:ascii="Arial"/>
                      </w:rPr>
                    </w:pPr>
                    <w:r>
                      <w:rPr>
                        <w:rFonts w:ascii="Arial"/>
                        <w:w w:val="110"/>
                      </w:rPr>
                      <w:t>'</w:t>
                    </w:r>
                  </w:p>
                </w:txbxContent>
              </v:textbox>
            </v:shape>
            <v:shape id="_x0000_s4878" type="#_x0000_t202" style="position:absolute;left:475;top:1277;width:348;height:134" filled="f" stroked="f">
              <v:textbox style="mso-next-textbox:#_x0000_s4878" inset="0,0,0,0">
                <w:txbxContent>
                  <w:p w:rsidR="009F05AF" w:rsidRDefault="009F05AF">
                    <w:pPr>
                      <w:spacing w:line="133" w:lineRule="exact"/>
                      <w:rPr>
                        <w:sz w:val="12"/>
                      </w:rPr>
                    </w:pPr>
                  </w:p>
                </w:txbxContent>
              </v:textbox>
            </v:shape>
            <v:shape id="_x0000_s4877" type="#_x0000_t202" style="position:absolute;left:1173;top:1224;width:2437;height:211" filled="f" stroked="f">
              <v:textbox style="mso-next-textbox:#_x0000_s4877" inset="0,0,0,0">
                <w:txbxContent>
                  <w:p w:rsidR="009F05AF" w:rsidRDefault="009F05AF">
                    <w:pPr>
                      <w:spacing w:line="211" w:lineRule="exact"/>
                      <w:rPr>
                        <w:sz w:val="19"/>
                      </w:rPr>
                    </w:pPr>
                    <w:r>
                      <w:rPr>
                        <w:sz w:val="19"/>
                      </w:rPr>
                      <w:t>X FIRST DEGREE MURDER</w:t>
                    </w:r>
                  </w:p>
                </w:txbxContent>
              </v:textbox>
            </v:shape>
            <v:shape id="_x0000_s4876" type="#_x0000_t202" style="position:absolute;left:4105;top:1276;width:1129;height:146" filled="f" stroked="f">
              <v:textbox style="mso-next-textbox:#_x0000_s4876" inset="0,0,0,0">
                <w:txbxContent>
                  <w:p w:rsidR="009F05AF" w:rsidRDefault="009F05AF">
                    <w:pPr>
                      <w:spacing w:line="145" w:lineRule="exact"/>
                      <w:rPr>
                        <w:rFonts w:ascii="Arial"/>
                        <w:sz w:val="13"/>
                      </w:rPr>
                    </w:pPr>
                  </w:p>
                </w:txbxContent>
              </v:textbox>
            </v:shape>
            <v:shape id="_x0000_s4875" type="#_x0000_t202" style="position:absolute;left:5465;top:1249;width:154;height:486" filled="f" stroked="f">
              <v:textbox style="mso-next-textbox:#_x0000_s4875" inset="0,0,0,0">
                <w:txbxContent>
                  <w:p w:rsidR="009F05AF" w:rsidRPr="000C7631" w:rsidRDefault="009F05AF" w:rsidP="000C7631">
                    <w:pPr>
                      <w:spacing w:line="190" w:lineRule="exact"/>
                      <w:ind w:left="3"/>
                      <w:rPr>
                        <w:rFonts w:ascii="Arial"/>
                        <w:sz w:val="17"/>
                      </w:rPr>
                    </w:pPr>
                  </w:p>
                </w:txbxContent>
              </v:textbox>
            </v:shape>
            <v:shape id="_x0000_s4874" type="#_x0000_t202" style="position:absolute;left:6035;top:1278;width:1116;height:145" filled="f" stroked="f">
              <v:textbox style="mso-next-textbox:#_x0000_s4874" inset="0,0,0,0">
                <w:txbxContent>
                  <w:p w:rsidR="009F05AF" w:rsidRDefault="009F05AF">
                    <w:pPr>
                      <w:spacing w:line="144" w:lineRule="exact"/>
                      <w:rPr>
                        <w:sz w:val="13"/>
                      </w:rPr>
                    </w:pPr>
                  </w:p>
                </w:txbxContent>
              </v:textbox>
            </v:shape>
            <v:shape id="_x0000_s4873" type="#_x0000_t202" style="position:absolute;left:142;top:1548;width:799;height:156" filled="f" stroked="f">
              <v:textbox style="mso-next-textbox:#_x0000_s4873" inset="0,0,0,0">
                <w:txbxContent>
                  <w:p w:rsidR="009F05AF" w:rsidRDefault="009F05AF">
                    <w:pPr>
                      <w:spacing w:line="155" w:lineRule="exact"/>
                      <w:rPr>
                        <w:sz w:val="14"/>
                      </w:rPr>
                    </w:pPr>
                  </w:p>
                </w:txbxContent>
              </v:textbox>
            </v:shape>
            <v:shape id="_x0000_s4872" type="#_x0000_t202" style="position:absolute;left:1170;top:1511;width:144;height:224" filled="f" stroked="f">
              <v:textbox style="mso-next-textbox:#_x0000_s4872" inset="0,0,0,0">
                <w:txbxContent>
                  <w:p w:rsidR="009F05AF" w:rsidRDefault="009F05AF">
                    <w:pPr>
                      <w:spacing w:line="224" w:lineRule="exact"/>
                      <w:rPr>
                        <w:rFonts w:ascii="Arial" w:hAnsi="Arial"/>
                        <w:sz w:val="20"/>
                      </w:rPr>
                    </w:pPr>
                    <w:r>
                      <w:rPr>
                        <w:rFonts w:ascii="Arial" w:hAnsi="Arial"/>
                        <w:w w:val="102"/>
                        <w:sz w:val="20"/>
                      </w:rPr>
                      <w:t>□</w:t>
                    </w:r>
                  </w:p>
                </w:txbxContent>
              </v:textbox>
            </v:shape>
            <v:shape id="_x0000_s4871" type="#_x0000_t202" style="position:absolute;left:4337;top:1564;width:925;height:135" filled="f" stroked="f">
              <v:textbox style="mso-next-textbox:#_x0000_s4871" inset="0,0,0,0">
                <w:txbxContent>
                  <w:p w:rsidR="009F05AF" w:rsidRDefault="009F05AF">
                    <w:pPr>
                      <w:spacing w:line="134" w:lineRule="exact"/>
                      <w:rPr>
                        <w:rFonts w:ascii="Arial"/>
                        <w:sz w:val="12"/>
                      </w:rPr>
                    </w:pPr>
                  </w:p>
                </w:txbxContent>
              </v:textbox>
            </v:shape>
            <v:shape id="_x0000_s4870" type="#_x0000_t202" style="position:absolute;left:485;top:1700;width:2963;height:433" filled="f" stroked="f">
              <v:textbox style="mso-next-textbox:#_x0000_s4870" inset="0,0,0,0">
                <w:txbxContent>
                  <w:p w:rsidR="009F05AF" w:rsidRDefault="009F05AF">
                    <w:pPr>
                      <w:tabs>
                        <w:tab w:val="left" w:pos="2155"/>
                      </w:tabs>
                      <w:spacing w:line="433" w:lineRule="exact"/>
                      <w:rPr>
                        <w:sz w:val="14"/>
                      </w:rPr>
                    </w:pPr>
                  </w:p>
                </w:txbxContent>
              </v:textbox>
            </v:shape>
            <v:shape id="_x0000_s4869" type="#_x0000_t202" style="position:absolute;left:6369;top:1557;width:677;height:547" filled="f" stroked="f">
              <v:textbox style="mso-next-textbox:#_x0000_s4869" inset="0,0,0,0">
                <w:txbxContent>
                  <w:p w:rsidR="009F05AF" w:rsidRDefault="009F05AF">
                    <w:pPr>
                      <w:spacing w:line="144" w:lineRule="exact"/>
                      <w:ind w:left="100" w:right="9"/>
                      <w:jc w:val="center"/>
                      <w:rPr>
                        <w:sz w:val="13"/>
                      </w:rPr>
                    </w:pPr>
                  </w:p>
                  <w:p w:rsidR="009F05AF" w:rsidRDefault="009F05AF">
                    <w:pPr>
                      <w:spacing w:before="103"/>
                      <w:ind w:left="-1" w:right="61"/>
                      <w:jc w:val="center"/>
                      <w:rPr>
                        <w:sz w:val="13"/>
                      </w:rPr>
                    </w:pPr>
                  </w:p>
                </w:txbxContent>
              </v:textbox>
            </v:shape>
            <v:shape id="_x0000_s4868" type="#_x0000_t202" style="position:absolute;left:7447;top:1233;width:166;height:526" filled="f" stroked="f">
              <v:textbox style="mso-next-textbox:#_x0000_s4868" inset="0,0,0,0">
                <w:txbxContent>
                  <w:p w:rsidR="009F05AF" w:rsidRDefault="009F05AF">
                    <w:pPr>
                      <w:spacing w:line="246" w:lineRule="exact"/>
                      <w:rPr>
                        <w:rFonts w:ascii="Arial" w:hAnsi="Arial"/>
                      </w:rPr>
                    </w:pPr>
                  </w:p>
                  <w:p w:rsidR="009F05AF" w:rsidRDefault="009F05AF">
                    <w:pPr>
                      <w:spacing w:before="26"/>
                      <w:ind w:left="9"/>
                      <w:rPr>
                        <w:rFonts w:ascii="Arial" w:hAnsi="Arial"/>
                      </w:rPr>
                    </w:pPr>
                  </w:p>
                </w:txbxContent>
              </v:textbox>
            </v:shape>
            <v:shape id="_x0000_s4867" type="#_x0000_t202" style="position:absolute;left:7833;top:947;width:1097;height:490" filled="f" stroked="f">
              <v:textbox style="mso-next-textbox:#_x0000_s4867" inset="0,0,0,0">
                <w:txbxContent>
                  <w:p w:rsidR="009F05AF" w:rsidRDefault="009F05AF">
                    <w:pPr>
                      <w:spacing w:line="233" w:lineRule="exact"/>
                      <w:rPr>
                        <w:sz w:val="21"/>
                      </w:rPr>
                    </w:pPr>
                    <w:r>
                      <w:rPr>
                        <w:sz w:val="21"/>
                      </w:rPr>
                      <w:t>10-20-99</w:t>
                    </w:r>
                  </w:p>
                  <w:p w:rsidR="009F05AF" w:rsidRDefault="009F05AF">
                    <w:pPr>
                      <w:spacing w:before="84"/>
                      <w:ind w:left="12"/>
                      <w:rPr>
                        <w:sz w:val="15"/>
                      </w:rPr>
                    </w:pPr>
                    <w:r>
                      <w:rPr>
                        <w:w w:val="95"/>
                        <w:sz w:val="15"/>
                      </w:rPr>
                      <w:t>Recommend Case.</w:t>
                    </w:r>
                  </w:p>
                </w:txbxContent>
              </v:textbox>
            </v:shape>
            <v:shape id="_x0000_s4866" type="#_x0000_t202" style="position:absolute;left:9174;top:1079;width:797;height:406" filled="f" stroked="f">
              <v:textbox style="mso-next-textbox:#_x0000_s4866" inset="0,0,0,0">
                <w:txbxContent>
                  <w:p w:rsidR="009F05AF" w:rsidRDefault="009F05AF">
                    <w:pPr>
                      <w:spacing w:line="211" w:lineRule="exact"/>
                      <w:ind w:left="21"/>
                      <w:jc w:val="center"/>
                      <w:rPr>
                        <w:rFonts w:ascii="Arial"/>
                      </w:rPr>
                    </w:pPr>
                    <w:r>
                      <w:rPr>
                        <w:rFonts w:ascii="Arial"/>
                        <w:w w:val="102"/>
                      </w:rPr>
                      <w:t>'</w:t>
                    </w:r>
                  </w:p>
                  <w:p w:rsidR="009F05AF" w:rsidRDefault="009F05AF">
                    <w:pPr>
                      <w:tabs>
                        <w:tab w:val="left" w:pos="652"/>
                      </w:tabs>
                      <w:spacing w:line="195" w:lineRule="exact"/>
                      <w:ind w:right="18"/>
                      <w:jc w:val="center"/>
                      <w:rPr>
                        <w:rFonts w:ascii="Arial" w:hAnsi="Arial"/>
                        <w:sz w:val="20"/>
                      </w:rPr>
                    </w:pPr>
                    <w:r>
                      <w:rPr>
                        <w:position w:val="2"/>
                        <w:sz w:val="16"/>
                      </w:rPr>
                      <w:t>Review</w:t>
                    </w:r>
                    <w:r>
                      <w:rPr>
                        <w:position w:val="2"/>
                        <w:sz w:val="16"/>
                      </w:rPr>
                      <w:tab/>
                    </w:r>
                    <w:r>
                      <w:rPr>
                        <w:rFonts w:ascii="Arial" w:hAnsi="Arial"/>
                        <w:spacing w:val="-18"/>
                        <w:sz w:val="20"/>
                      </w:rPr>
                      <w:t>□</w:t>
                    </w:r>
                  </w:p>
                </w:txbxContent>
              </v:textbox>
            </v:shape>
            <v:shape id="_x0000_s4865" type="#_x0000_t202" style="position:absolute;left:9143;top:1558;width:464;height:167" filled="f" stroked="f">
              <v:textbox style="mso-next-textbox:#_x0000_s4865" inset="0,0,0,0">
                <w:txbxContent>
                  <w:p w:rsidR="009F05AF" w:rsidRDefault="009F05AF">
                    <w:pPr>
                      <w:spacing w:line="166" w:lineRule="exact"/>
                      <w:rPr>
                        <w:sz w:val="15"/>
                      </w:rPr>
                    </w:pPr>
                    <w:r>
                      <w:rPr>
                        <w:w w:val="95"/>
                        <w:sz w:val="15"/>
                      </w:rPr>
                      <w:t>Closure</w:t>
                    </w:r>
                  </w:p>
                </w:txbxContent>
              </v:textbox>
            </v:shape>
            <v:shape id="_x0000_s4864" type="#_x0000_t202" style="position:absolute;left:9826;top:1531;width:156;height:247" filled="f" stroked="f">
              <v:textbox style="mso-next-textbox:#_x0000_s4864" inset="0,0,0,0">
                <w:txbxContent>
                  <w:p w:rsidR="009F05AF" w:rsidRDefault="009F05AF">
                    <w:pPr>
                      <w:spacing w:line="246" w:lineRule="exact"/>
                      <w:rPr>
                        <w:rFonts w:ascii="Arial" w:hAnsi="Arial"/>
                      </w:rPr>
                    </w:pPr>
                    <w:r>
                      <w:rPr>
                        <w:rFonts w:ascii="Arial" w:hAnsi="Arial"/>
                        <w:w w:val="102"/>
                      </w:rPr>
                      <w:t>□</w:t>
                    </w:r>
                  </w:p>
                </w:txbxContent>
              </v:textbox>
            </v:shape>
            <v:shape id="_x0000_s4863" type="#_x0000_t202" style="position:absolute;left:8011;top:1843;width:350;height:267" filled="f" stroked="f">
              <v:textbox style="mso-next-textbox:#_x0000_s4863" inset="0,0,0,0">
                <w:txbxContent>
                  <w:p w:rsidR="009F05AF" w:rsidRDefault="009F05AF">
                    <w:pPr>
                      <w:spacing w:line="266" w:lineRule="exact"/>
                      <w:rPr>
                        <w:sz w:val="24"/>
                      </w:rPr>
                    </w:pPr>
                  </w:p>
                </w:txbxContent>
              </v:textbox>
            </v:shape>
            <v:shape id="_x0000_s4862" type="#_x0000_t202" style="position:absolute;left:8573;top:1664;width:1422;height:432" filled="f" stroked="f">
              <v:textbox style="mso-next-textbox:#_x0000_s4862" inset="0,0,0,0">
                <w:txbxContent>
                  <w:p w:rsidR="009F05AF" w:rsidRDefault="009F05AF">
                    <w:pPr>
                      <w:tabs>
                        <w:tab w:val="left" w:pos="938"/>
                      </w:tabs>
                      <w:spacing w:line="89" w:lineRule="exact"/>
                      <w:ind w:left="158"/>
                      <w:rPr>
                        <w:sz w:val="13"/>
                      </w:rPr>
                    </w:pPr>
                  </w:p>
                </w:txbxContent>
              </v:textbox>
            </v:shape>
            <w10:anchorlock/>
          </v:group>
        </w:pict>
      </w:r>
    </w:p>
    <w:p w:rsidR="00CE4C9F" w:rsidRDefault="00CE4C9F">
      <w:pPr>
        <w:pStyle w:val="BodyText"/>
        <w:spacing w:before="10"/>
        <w:rPr>
          <w:rFonts w:ascii="Arial"/>
          <w:sz w:val="15"/>
        </w:rPr>
      </w:pPr>
    </w:p>
    <w:p w:rsidR="000C7631" w:rsidRDefault="000C7631">
      <w:pPr>
        <w:spacing w:before="94" w:line="388" w:lineRule="auto"/>
        <w:ind w:left="698" w:right="188" w:hanging="1"/>
        <w:jc w:val="both"/>
        <w:rPr>
          <w:sz w:val="19"/>
        </w:rPr>
      </w:pPr>
    </w:p>
    <w:p w:rsidR="00CE4C9F" w:rsidRDefault="00C85DFB">
      <w:pPr>
        <w:spacing w:before="94" w:line="388" w:lineRule="auto"/>
        <w:ind w:left="698" w:right="188" w:hanging="1"/>
        <w:jc w:val="both"/>
        <w:rPr>
          <w:sz w:val="20"/>
        </w:rPr>
      </w:pPr>
      <w:r>
        <w:rPr>
          <w:sz w:val="19"/>
        </w:rPr>
        <w:t xml:space="preserve">this occur, nor </w:t>
      </w:r>
      <w:r>
        <w:rPr>
          <w:rFonts w:ascii="Arial"/>
          <w:sz w:val="19"/>
        </w:rPr>
        <w:t xml:space="preserve">did </w:t>
      </w:r>
      <w:r>
        <w:rPr>
          <w:sz w:val="19"/>
        </w:rPr>
        <w:t xml:space="preserve">she see the mirrors damaged on 04-20-99, as they ran out of the restroom. Tessa said since 04-20-99, she </w:t>
      </w:r>
      <w:r>
        <w:rPr>
          <w:sz w:val="20"/>
        </w:rPr>
        <w:t>had</w:t>
      </w:r>
      <w:r>
        <w:rPr>
          <w:spacing w:val="-37"/>
          <w:sz w:val="20"/>
        </w:rPr>
        <w:t xml:space="preserve"> </w:t>
      </w:r>
      <w:r>
        <w:rPr>
          <w:sz w:val="20"/>
        </w:rPr>
        <w:t>been</w:t>
      </w:r>
      <w:r>
        <w:rPr>
          <w:spacing w:val="-32"/>
          <w:sz w:val="20"/>
        </w:rPr>
        <w:t xml:space="preserve"> </w:t>
      </w:r>
      <w:r>
        <w:rPr>
          <w:sz w:val="20"/>
        </w:rPr>
        <w:t>walked</w:t>
      </w:r>
      <w:r>
        <w:rPr>
          <w:spacing w:val="-35"/>
          <w:sz w:val="20"/>
        </w:rPr>
        <w:t xml:space="preserve"> </w:t>
      </w:r>
      <w:r>
        <w:rPr>
          <w:sz w:val="20"/>
        </w:rPr>
        <w:t>through</w:t>
      </w:r>
      <w:r>
        <w:rPr>
          <w:spacing w:val="-33"/>
          <w:sz w:val="20"/>
        </w:rPr>
        <w:t xml:space="preserve"> </w:t>
      </w:r>
      <w:r>
        <w:rPr>
          <w:sz w:val="20"/>
        </w:rPr>
        <w:t>Columbine</w:t>
      </w:r>
      <w:r>
        <w:rPr>
          <w:spacing w:val="-32"/>
          <w:sz w:val="20"/>
        </w:rPr>
        <w:t xml:space="preserve"> </w:t>
      </w:r>
      <w:r>
        <w:rPr>
          <w:sz w:val="19"/>
        </w:rPr>
        <w:t>High</w:t>
      </w:r>
      <w:r>
        <w:rPr>
          <w:spacing w:val="-36"/>
          <w:sz w:val="19"/>
        </w:rPr>
        <w:t xml:space="preserve"> </w:t>
      </w:r>
      <w:r>
        <w:rPr>
          <w:sz w:val="20"/>
        </w:rPr>
        <w:t>Schoo</w:t>
      </w:r>
      <w:r w:rsidR="007629E0">
        <w:rPr>
          <w:sz w:val="20"/>
        </w:rPr>
        <w:t xml:space="preserve">l with either Columbine High School Task Force </w:t>
      </w:r>
      <w:r>
        <w:rPr>
          <w:sz w:val="20"/>
        </w:rPr>
        <w:t>Detectives</w:t>
      </w:r>
      <w:r>
        <w:rPr>
          <w:spacing w:val="-33"/>
          <w:sz w:val="20"/>
        </w:rPr>
        <w:t xml:space="preserve"> </w:t>
      </w:r>
      <w:r>
        <w:rPr>
          <w:sz w:val="20"/>
        </w:rPr>
        <w:t>and/or</w:t>
      </w:r>
      <w:r>
        <w:rPr>
          <w:spacing w:val="-39"/>
          <w:sz w:val="20"/>
        </w:rPr>
        <w:t xml:space="preserve"> </w:t>
      </w:r>
      <w:r>
        <w:rPr>
          <w:sz w:val="20"/>
        </w:rPr>
        <w:t>Columbine High</w:t>
      </w:r>
      <w:r>
        <w:rPr>
          <w:spacing w:val="-19"/>
          <w:sz w:val="20"/>
        </w:rPr>
        <w:t xml:space="preserve"> </w:t>
      </w:r>
      <w:r>
        <w:rPr>
          <w:sz w:val="20"/>
        </w:rPr>
        <w:t>School</w:t>
      </w:r>
      <w:r>
        <w:rPr>
          <w:spacing w:val="-20"/>
          <w:sz w:val="20"/>
        </w:rPr>
        <w:t xml:space="preserve"> </w:t>
      </w:r>
      <w:r>
        <w:rPr>
          <w:sz w:val="20"/>
        </w:rPr>
        <w:t>administrative</w:t>
      </w:r>
      <w:r>
        <w:rPr>
          <w:spacing w:val="-21"/>
          <w:sz w:val="20"/>
        </w:rPr>
        <w:t xml:space="preserve"> </w:t>
      </w:r>
      <w:r>
        <w:rPr>
          <w:sz w:val="20"/>
        </w:rPr>
        <w:t>personnel.</w:t>
      </w:r>
      <w:r>
        <w:rPr>
          <w:spacing w:val="16"/>
          <w:sz w:val="20"/>
        </w:rPr>
        <w:t xml:space="preserve"> </w:t>
      </w:r>
      <w:r>
        <w:rPr>
          <w:sz w:val="20"/>
        </w:rPr>
        <w:t>Tessa</w:t>
      </w:r>
      <w:r>
        <w:rPr>
          <w:spacing w:val="-23"/>
          <w:sz w:val="20"/>
        </w:rPr>
        <w:t xml:space="preserve"> </w:t>
      </w:r>
      <w:r>
        <w:rPr>
          <w:sz w:val="20"/>
        </w:rPr>
        <w:t>said</w:t>
      </w:r>
      <w:r>
        <w:rPr>
          <w:spacing w:val="-14"/>
          <w:sz w:val="20"/>
        </w:rPr>
        <w:t xml:space="preserve"> </w:t>
      </w:r>
      <w:r>
        <w:rPr>
          <w:sz w:val="20"/>
        </w:rPr>
        <w:t>when</w:t>
      </w:r>
      <w:r>
        <w:rPr>
          <w:spacing w:val="-14"/>
          <w:sz w:val="20"/>
        </w:rPr>
        <w:t xml:space="preserve"> </w:t>
      </w:r>
      <w:r>
        <w:rPr>
          <w:sz w:val="20"/>
        </w:rPr>
        <w:t>she</w:t>
      </w:r>
      <w:r>
        <w:rPr>
          <w:spacing w:val="-29"/>
          <w:sz w:val="20"/>
        </w:rPr>
        <w:t xml:space="preserve"> </w:t>
      </w:r>
      <w:r>
        <w:rPr>
          <w:sz w:val="20"/>
        </w:rPr>
        <w:t>went</w:t>
      </w:r>
      <w:r>
        <w:rPr>
          <w:spacing w:val="-24"/>
          <w:sz w:val="20"/>
        </w:rPr>
        <w:t xml:space="preserve"> </w:t>
      </w:r>
      <w:r>
        <w:rPr>
          <w:sz w:val="20"/>
        </w:rPr>
        <w:t>through</w:t>
      </w:r>
      <w:r>
        <w:rPr>
          <w:spacing w:val="-9"/>
          <w:sz w:val="20"/>
        </w:rPr>
        <w:t xml:space="preserve"> </w:t>
      </w:r>
      <w:r>
        <w:rPr>
          <w:sz w:val="20"/>
        </w:rPr>
        <w:t>or</w:t>
      </w:r>
      <w:r>
        <w:rPr>
          <w:spacing w:val="-21"/>
          <w:sz w:val="20"/>
        </w:rPr>
        <w:t xml:space="preserve"> </w:t>
      </w:r>
      <w:r>
        <w:rPr>
          <w:sz w:val="20"/>
        </w:rPr>
        <w:t>into</w:t>
      </w:r>
      <w:r>
        <w:rPr>
          <w:spacing w:val="-22"/>
          <w:sz w:val="20"/>
        </w:rPr>
        <w:t xml:space="preserve"> </w:t>
      </w:r>
      <w:r>
        <w:rPr>
          <w:sz w:val="20"/>
        </w:rPr>
        <w:t>the</w:t>
      </w:r>
      <w:r>
        <w:rPr>
          <w:spacing w:val="-22"/>
          <w:sz w:val="20"/>
        </w:rPr>
        <w:t xml:space="preserve"> </w:t>
      </w:r>
      <w:r>
        <w:rPr>
          <w:sz w:val="20"/>
        </w:rPr>
        <w:t>bathroom,</w:t>
      </w:r>
      <w:r>
        <w:rPr>
          <w:spacing w:val="-12"/>
          <w:sz w:val="20"/>
        </w:rPr>
        <w:t xml:space="preserve"> </w:t>
      </w:r>
      <w:r>
        <w:rPr>
          <w:sz w:val="20"/>
        </w:rPr>
        <w:t>that</w:t>
      </w:r>
      <w:r>
        <w:rPr>
          <w:spacing w:val="-23"/>
          <w:sz w:val="20"/>
        </w:rPr>
        <w:t xml:space="preserve"> </w:t>
      </w:r>
      <w:r>
        <w:rPr>
          <w:sz w:val="20"/>
        </w:rPr>
        <w:t>she</w:t>
      </w:r>
      <w:r>
        <w:rPr>
          <w:spacing w:val="-22"/>
          <w:sz w:val="20"/>
        </w:rPr>
        <w:t xml:space="preserve"> </w:t>
      </w:r>
      <w:r>
        <w:rPr>
          <w:sz w:val="19"/>
        </w:rPr>
        <w:t>had</w:t>
      </w:r>
      <w:r>
        <w:rPr>
          <w:spacing w:val="-13"/>
          <w:sz w:val="19"/>
        </w:rPr>
        <w:t xml:space="preserve"> </w:t>
      </w:r>
      <w:r>
        <w:rPr>
          <w:sz w:val="20"/>
        </w:rPr>
        <w:t>hidden</w:t>
      </w:r>
      <w:r>
        <w:rPr>
          <w:spacing w:val="-18"/>
          <w:sz w:val="20"/>
        </w:rPr>
        <w:t xml:space="preserve"> </w:t>
      </w:r>
      <w:r>
        <w:rPr>
          <w:sz w:val="20"/>
        </w:rPr>
        <w:t>in</w:t>
      </w:r>
      <w:r>
        <w:rPr>
          <w:spacing w:val="-25"/>
          <w:sz w:val="20"/>
        </w:rPr>
        <w:t xml:space="preserve"> </w:t>
      </w:r>
      <w:r>
        <w:rPr>
          <w:sz w:val="20"/>
        </w:rPr>
        <w:t>on</w:t>
      </w:r>
      <w:r>
        <w:rPr>
          <w:spacing w:val="15"/>
          <w:sz w:val="20"/>
        </w:rPr>
        <w:t xml:space="preserve"> </w:t>
      </w:r>
      <w:r>
        <w:rPr>
          <w:sz w:val="20"/>
        </w:rPr>
        <w:t xml:space="preserve">04- </w:t>
      </w:r>
      <w:r>
        <w:rPr>
          <w:sz w:val="19"/>
        </w:rPr>
        <w:t xml:space="preserve">20-99, she saw that the mirrors were not damaged. She said she asked </w:t>
      </w:r>
      <w:r>
        <w:rPr>
          <w:sz w:val="20"/>
        </w:rPr>
        <w:t xml:space="preserve">if </w:t>
      </w:r>
      <w:r>
        <w:rPr>
          <w:sz w:val="19"/>
        </w:rPr>
        <w:t xml:space="preserve">the mirrors had been replaced and said she was told </w:t>
      </w:r>
      <w:r>
        <w:rPr>
          <w:sz w:val="20"/>
        </w:rPr>
        <w:t>no.</w:t>
      </w:r>
      <w:r>
        <w:rPr>
          <w:spacing w:val="29"/>
          <w:sz w:val="20"/>
        </w:rPr>
        <w:t xml:space="preserve"> </w:t>
      </w:r>
      <w:r>
        <w:rPr>
          <w:sz w:val="20"/>
        </w:rPr>
        <w:t>Tessa</w:t>
      </w:r>
      <w:r>
        <w:rPr>
          <w:spacing w:val="-8"/>
          <w:sz w:val="20"/>
        </w:rPr>
        <w:t xml:space="preserve"> </w:t>
      </w:r>
      <w:r>
        <w:rPr>
          <w:sz w:val="20"/>
        </w:rPr>
        <w:t>Nelson</w:t>
      </w:r>
      <w:r>
        <w:rPr>
          <w:spacing w:val="-1"/>
          <w:sz w:val="20"/>
        </w:rPr>
        <w:t xml:space="preserve"> </w:t>
      </w:r>
      <w:r>
        <w:rPr>
          <w:sz w:val="20"/>
        </w:rPr>
        <w:t>said</w:t>
      </w:r>
      <w:r>
        <w:rPr>
          <w:spacing w:val="-10"/>
          <w:sz w:val="20"/>
        </w:rPr>
        <w:t xml:space="preserve"> </w:t>
      </w:r>
      <w:r>
        <w:rPr>
          <w:sz w:val="20"/>
        </w:rPr>
        <w:t>she</w:t>
      </w:r>
      <w:r>
        <w:rPr>
          <w:spacing w:val="-10"/>
          <w:sz w:val="20"/>
        </w:rPr>
        <w:t xml:space="preserve"> </w:t>
      </w:r>
      <w:r>
        <w:rPr>
          <w:sz w:val="20"/>
        </w:rPr>
        <w:t>now</w:t>
      </w:r>
      <w:r>
        <w:rPr>
          <w:spacing w:val="-11"/>
          <w:sz w:val="20"/>
        </w:rPr>
        <w:t xml:space="preserve"> </w:t>
      </w:r>
      <w:r>
        <w:rPr>
          <w:sz w:val="20"/>
        </w:rPr>
        <w:t>believes</w:t>
      </w:r>
      <w:r>
        <w:rPr>
          <w:spacing w:val="-4"/>
          <w:sz w:val="20"/>
        </w:rPr>
        <w:t xml:space="preserve"> </w:t>
      </w:r>
      <w:r>
        <w:rPr>
          <w:sz w:val="20"/>
        </w:rPr>
        <w:t>the</w:t>
      </w:r>
      <w:r>
        <w:rPr>
          <w:spacing w:val="-11"/>
          <w:sz w:val="20"/>
        </w:rPr>
        <w:t xml:space="preserve"> </w:t>
      </w:r>
      <w:r>
        <w:rPr>
          <w:sz w:val="20"/>
        </w:rPr>
        <w:t>mirrors</w:t>
      </w:r>
      <w:r>
        <w:rPr>
          <w:spacing w:val="-7"/>
          <w:sz w:val="20"/>
        </w:rPr>
        <w:t xml:space="preserve"> </w:t>
      </w:r>
      <w:r>
        <w:rPr>
          <w:sz w:val="20"/>
        </w:rPr>
        <w:t>had</w:t>
      </w:r>
      <w:r>
        <w:rPr>
          <w:spacing w:val="-20"/>
          <w:sz w:val="20"/>
        </w:rPr>
        <w:t xml:space="preserve"> </w:t>
      </w:r>
      <w:r>
        <w:rPr>
          <w:sz w:val="20"/>
        </w:rPr>
        <w:t>not</w:t>
      </w:r>
      <w:r>
        <w:rPr>
          <w:spacing w:val="-13"/>
          <w:sz w:val="20"/>
        </w:rPr>
        <w:t xml:space="preserve"> </w:t>
      </w:r>
      <w:r>
        <w:rPr>
          <w:sz w:val="20"/>
        </w:rPr>
        <w:t>been</w:t>
      </w:r>
      <w:r>
        <w:rPr>
          <w:spacing w:val="-10"/>
          <w:sz w:val="20"/>
        </w:rPr>
        <w:t xml:space="preserve"> </w:t>
      </w:r>
      <w:r>
        <w:rPr>
          <w:sz w:val="20"/>
        </w:rPr>
        <w:t>shot</w:t>
      </w:r>
      <w:r>
        <w:rPr>
          <w:spacing w:val="-9"/>
          <w:sz w:val="20"/>
        </w:rPr>
        <w:t xml:space="preserve"> </w:t>
      </w:r>
      <w:r>
        <w:rPr>
          <w:sz w:val="20"/>
        </w:rPr>
        <w:t>out</w:t>
      </w:r>
      <w:r>
        <w:rPr>
          <w:spacing w:val="-9"/>
          <w:sz w:val="20"/>
        </w:rPr>
        <w:t xml:space="preserve"> </w:t>
      </w:r>
      <w:r>
        <w:rPr>
          <w:sz w:val="20"/>
        </w:rPr>
        <w:t>as</w:t>
      </w:r>
      <w:r>
        <w:rPr>
          <w:spacing w:val="-27"/>
          <w:sz w:val="20"/>
        </w:rPr>
        <w:t xml:space="preserve"> </w:t>
      </w:r>
      <w:r>
        <w:rPr>
          <w:sz w:val="20"/>
        </w:rPr>
        <w:t>Tiffany</w:t>
      </w:r>
      <w:r>
        <w:rPr>
          <w:spacing w:val="-12"/>
          <w:sz w:val="20"/>
        </w:rPr>
        <w:t xml:space="preserve"> </w:t>
      </w:r>
      <w:r>
        <w:rPr>
          <w:sz w:val="20"/>
        </w:rPr>
        <w:t>Lien</w:t>
      </w:r>
      <w:r>
        <w:rPr>
          <w:spacing w:val="-13"/>
          <w:sz w:val="20"/>
        </w:rPr>
        <w:t xml:space="preserve"> </w:t>
      </w:r>
      <w:r>
        <w:rPr>
          <w:sz w:val="20"/>
        </w:rPr>
        <w:t>had</w:t>
      </w:r>
      <w:r>
        <w:rPr>
          <w:spacing w:val="-20"/>
          <w:sz w:val="20"/>
        </w:rPr>
        <w:t xml:space="preserve"> </w:t>
      </w:r>
      <w:r>
        <w:rPr>
          <w:sz w:val="20"/>
        </w:rPr>
        <w:t>told</w:t>
      </w:r>
      <w:r>
        <w:rPr>
          <w:spacing w:val="-11"/>
          <w:sz w:val="20"/>
        </w:rPr>
        <w:t xml:space="preserve"> </w:t>
      </w:r>
      <w:r>
        <w:rPr>
          <w:sz w:val="20"/>
        </w:rPr>
        <w:t>her.</w:t>
      </w:r>
      <w:r>
        <w:rPr>
          <w:spacing w:val="22"/>
          <w:sz w:val="20"/>
        </w:rPr>
        <w:t xml:space="preserve"> </w:t>
      </w:r>
      <w:r>
        <w:rPr>
          <w:sz w:val="20"/>
        </w:rPr>
        <w:t>For</w:t>
      </w:r>
      <w:r>
        <w:rPr>
          <w:spacing w:val="-11"/>
          <w:sz w:val="20"/>
        </w:rPr>
        <w:t xml:space="preserve"> </w:t>
      </w:r>
      <w:r>
        <w:rPr>
          <w:sz w:val="20"/>
        </w:rPr>
        <w:t>the</w:t>
      </w:r>
      <w:r>
        <w:rPr>
          <w:spacing w:val="-11"/>
          <w:sz w:val="20"/>
        </w:rPr>
        <w:t xml:space="preserve"> </w:t>
      </w:r>
      <w:r>
        <w:rPr>
          <w:sz w:val="20"/>
        </w:rPr>
        <w:t>sequence</w:t>
      </w:r>
      <w:r>
        <w:rPr>
          <w:spacing w:val="1"/>
          <w:sz w:val="20"/>
        </w:rPr>
        <w:t xml:space="preserve"> </w:t>
      </w:r>
      <w:r>
        <w:rPr>
          <w:sz w:val="20"/>
        </w:rPr>
        <w:t>of events after this time period of Tessa hiding in the restroom, see the reports documenting other interviews that have been conducted with Tessa</w:t>
      </w:r>
      <w:r>
        <w:rPr>
          <w:spacing w:val="-3"/>
          <w:sz w:val="20"/>
        </w:rPr>
        <w:t xml:space="preserve"> </w:t>
      </w:r>
      <w:r>
        <w:rPr>
          <w:sz w:val="20"/>
        </w:rPr>
        <w:t>Nelson.</w:t>
      </w:r>
    </w:p>
    <w:p w:rsidR="00CE4C9F" w:rsidRDefault="00CE4C9F">
      <w:pPr>
        <w:pStyle w:val="BodyText"/>
        <w:spacing w:before="8"/>
        <w:rPr>
          <w:sz w:val="30"/>
        </w:rPr>
      </w:pPr>
    </w:p>
    <w:p w:rsidR="00CE4C9F" w:rsidRDefault="00C85DFB">
      <w:pPr>
        <w:spacing w:line="379" w:lineRule="auto"/>
        <w:ind w:left="699" w:right="176" w:firstLine="4"/>
        <w:rPr>
          <w:sz w:val="20"/>
        </w:rPr>
      </w:pPr>
      <w:r>
        <w:rPr>
          <w:sz w:val="20"/>
        </w:rPr>
        <w:t>I</w:t>
      </w:r>
      <w:r>
        <w:rPr>
          <w:spacing w:val="-14"/>
          <w:sz w:val="20"/>
        </w:rPr>
        <w:t xml:space="preserve"> </w:t>
      </w:r>
      <w:r>
        <w:rPr>
          <w:sz w:val="20"/>
        </w:rPr>
        <w:t>asked</w:t>
      </w:r>
      <w:r>
        <w:rPr>
          <w:spacing w:val="-11"/>
          <w:sz w:val="20"/>
        </w:rPr>
        <w:t xml:space="preserve"> </w:t>
      </w:r>
      <w:r>
        <w:rPr>
          <w:sz w:val="20"/>
        </w:rPr>
        <w:t>Tessa</w:t>
      </w:r>
      <w:r>
        <w:rPr>
          <w:spacing w:val="-3"/>
          <w:sz w:val="20"/>
        </w:rPr>
        <w:t xml:space="preserve"> </w:t>
      </w:r>
      <w:r>
        <w:rPr>
          <w:sz w:val="20"/>
        </w:rPr>
        <w:t>Nelson</w:t>
      </w:r>
      <w:r>
        <w:rPr>
          <w:spacing w:val="-13"/>
          <w:sz w:val="20"/>
        </w:rPr>
        <w:t xml:space="preserve"> </w:t>
      </w:r>
      <w:r>
        <w:rPr>
          <w:sz w:val="20"/>
        </w:rPr>
        <w:t>and</w:t>
      </w:r>
      <w:r>
        <w:rPr>
          <w:spacing w:val="-9"/>
          <w:sz w:val="20"/>
        </w:rPr>
        <w:t xml:space="preserve"> </w:t>
      </w:r>
      <w:r>
        <w:rPr>
          <w:sz w:val="20"/>
        </w:rPr>
        <w:t>her</w:t>
      </w:r>
      <w:r>
        <w:rPr>
          <w:spacing w:val="-18"/>
          <w:sz w:val="20"/>
        </w:rPr>
        <w:t xml:space="preserve"> </w:t>
      </w:r>
      <w:r>
        <w:rPr>
          <w:sz w:val="20"/>
        </w:rPr>
        <w:t>mother</w:t>
      </w:r>
      <w:r>
        <w:rPr>
          <w:spacing w:val="-20"/>
          <w:sz w:val="20"/>
        </w:rPr>
        <w:t xml:space="preserve"> </w:t>
      </w:r>
      <w:r>
        <w:rPr>
          <w:sz w:val="20"/>
        </w:rPr>
        <w:t>Denise</w:t>
      </w:r>
      <w:r>
        <w:rPr>
          <w:spacing w:val="-7"/>
          <w:sz w:val="20"/>
        </w:rPr>
        <w:t xml:space="preserve"> </w:t>
      </w:r>
      <w:r>
        <w:rPr>
          <w:sz w:val="20"/>
        </w:rPr>
        <w:t>Nelson</w:t>
      </w:r>
      <w:r>
        <w:rPr>
          <w:spacing w:val="-14"/>
          <w:sz w:val="20"/>
        </w:rPr>
        <w:t xml:space="preserve"> </w:t>
      </w:r>
      <w:r>
        <w:rPr>
          <w:sz w:val="20"/>
        </w:rPr>
        <w:t>how</w:t>
      </w:r>
      <w:r>
        <w:rPr>
          <w:spacing w:val="-10"/>
          <w:sz w:val="20"/>
        </w:rPr>
        <w:t xml:space="preserve"> </w:t>
      </w:r>
      <w:r>
        <w:rPr>
          <w:sz w:val="20"/>
        </w:rPr>
        <w:t>their</w:t>
      </w:r>
      <w:r>
        <w:rPr>
          <w:spacing w:val="-21"/>
          <w:sz w:val="20"/>
        </w:rPr>
        <w:t xml:space="preserve"> </w:t>
      </w:r>
      <w:r>
        <w:rPr>
          <w:sz w:val="20"/>
        </w:rPr>
        <w:t>family</w:t>
      </w:r>
      <w:r>
        <w:rPr>
          <w:spacing w:val="-6"/>
          <w:sz w:val="20"/>
        </w:rPr>
        <w:t xml:space="preserve"> </w:t>
      </w:r>
      <w:r>
        <w:rPr>
          <w:sz w:val="20"/>
        </w:rPr>
        <w:t>has</w:t>
      </w:r>
      <w:r>
        <w:rPr>
          <w:spacing w:val="-7"/>
          <w:sz w:val="20"/>
        </w:rPr>
        <w:t xml:space="preserve"> </w:t>
      </w:r>
      <w:r>
        <w:rPr>
          <w:sz w:val="20"/>
        </w:rPr>
        <w:t>been</w:t>
      </w:r>
      <w:r>
        <w:rPr>
          <w:spacing w:val="-13"/>
          <w:sz w:val="20"/>
        </w:rPr>
        <w:t xml:space="preserve"> </w:t>
      </w:r>
      <w:r>
        <w:rPr>
          <w:sz w:val="20"/>
        </w:rPr>
        <w:t>doing</w:t>
      </w:r>
      <w:r>
        <w:rPr>
          <w:spacing w:val="-16"/>
          <w:sz w:val="20"/>
        </w:rPr>
        <w:t xml:space="preserve"> </w:t>
      </w:r>
      <w:r>
        <w:rPr>
          <w:sz w:val="20"/>
        </w:rPr>
        <w:t>since</w:t>
      </w:r>
      <w:r>
        <w:rPr>
          <w:spacing w:val="-15"/>
          <w:sz w:val="20"/>
        </w:rPr>
        <w:t xml:space="preserve"> </w:t>
      </w:r>
      <w:r>
        <w:rPr>
          <w:sz w:val="20"/>
        </w:rPr>
        <w:t>the</w:t>
      </w:r>
      <w:r>
        <w:rPr>
          <w:spacing w:val="-22"/>
          <w:sz w:val="20"/>
        </w:rPr>
        <w:t xml:space="preserve"> </w:t>
      </w:r>
      <w:r>
        <w:rPr>
          <w:sz w:val="20"/>
        </w:rPr>
        <w:t>shooting</w:t>
      </w:r>
      <w:r>
        <w:rPr>
          <w:spacing w:val="-11"/>
          <w:sz w:val="20"/>
        </w:rPr>
        <w:t xml:space="preserve"> </w:t>
      </w:r>
      <w:r>
        <w:rPr>
          <w:sz w:val="20"/>
        </w:rPr>
        <w:t>at</w:t>
      </w:r>
      <w:r>
        <w:rPr>
          <w:spacing w:val="-17"/>
          <w:sz w:val="20"/>
        </w:rPr>
        <w:t xml:space="preserve"> </w:t>
      </w:r>
      <w:r>
        <w:rPr>
          <w:sz w:val="20"/>
        </w:rPr>
        <w:t>Columbine</w:t>
      </w:r>
      <w:r>
        <w:rPr>
          <w:spacing w:val="-7"/>
          <w:sz w:val="20"/>
        </w:rPr>
        <w:t xml:space="preserve"> </w:t>
      </w:r>
      <w:r>
        <w:rPr>
          <w:sz w:val="20"/>
        </w:rPr>
        <w:t>High School</w:t>
      </w:r>
      <w:r>
        <w:rPr>
          <w:spacing w:val="-16"/>
          <w:sz w:val="20"/>
        </w:rPr>
        <w:t xml:space="preserve"> </w:t>
      </w:r>
      <w:r>
        <w:rPr>
          <w:sz w:val="20"/>
        </w:rPr>
        <w:t>on</w:t>
      </w:r>
      <w:r>
        <w:rPr>
          <w:spacing w:val="-11"/>
          <w:sz w:val="20"/>
        </w:rPr>
        <w:t xml:space="preserve"> </w:t>
      </w:r>
      <w:r>
        <w:rPr>
          <w:sz w:val="20"/>
        </w:rPr>
        <w:t>04-20-99.</w:t>
      </w:r>
      <w:r>
        <w:rPr>
          <w:spacing w:val="36"/>
          <w:sz w:val="20"/>
        </w:rPr>
        <w:t xml:space="preserve"> </w:t>
      </w:r>
      <w:r>
        <w:rPr>
          <w:sz w:val="20"/>
        </w:rPr>
        <w:t>Denise</w:t>
      </w:r>
      <w:r>
        <w:rPr>
          <w:spacing w:val="-15"/>
          <w:sz w:val="20"/>
        </w:rPr>
        <w:t xml:space="preserve"> </w:t>
      </w:r>
      <w:r>
        <w:rPr>
          <w:sz w:val="20"/>
        </w:rPr>
        <w:t>Nelson</w:t>
      </w:r>
      <w:r>
        <w:rPr>
          <w:spacing w:val="-14"/>
          <w:sz w:val="20"/>
        </w:rPr>
        <w:t xml:space="preserve"> </w:t>
      </w:r>
      <w:r>
        <w:rPr>
          <w:sz w:val="20"/>
        </w:rPr>
        <w:t>said</w:t>
      </w:r>
      <w:r>
        <w:rPr>
          <w:spacing w:val="-18"/>
          <w:sz w:val="20"/>
        </w:rPr>
        <w:t xml:space="preserve"> </w:t>
      </w:r>
      <w:r>
        <w:rPr>
          <w:sz w:val="20"/>
        </w:rPr>
        <w:t>that</w:t>
      </w:r>
      <w:r>
        <w:rPr>
          <w:spacing w:val="-19"/>
          <w:sz w:val="20"/>
        </w:rPr>
        <w:t xml:space="preserve"> </w:t>
      </w:r>
      <w:r>
        <w:rPr>
          <w:sz w:val="20"/>
        </w:rPr>
        <w:t>they</w:t>
      </w:r>
      <w:r>
        <w:rPr>
          <w:spacing w:val="-10"/>
          <w:sz w:val="20"/>
        </w:rPr>
        <w:t xml:space="preserve"> </w:t>
      </w:r>
      <w:r>
        <w:rPr>
          <w:sz w:val="20"/>
        </w:rPr>
        <w:t>were</w:t>
      </w:r>
      <w:r>
        <w:rPr>
          <w:spacing w:val="-17"/>
          <w:sz w:val="20"/>
        </w:rPr>
        <w:t xml:space="preserve"> </w:t>
      </w:r>
      <w:r>
        <w:rPr>
          <w:sz w:val="20"/>
        </w:rPr>
        <w:t>doing</w:t>
      </w:r>
      <w:r>
        <w:rPr>
          <w:spacing w:val="-11"/>
          <w:sz w:val="20"/>
        </w:rPr>
        <w:t xml:space="preserve"> </w:t>
      </w:r>
      <w:r>
        <w:rPr>
          <w:sz w:val="20"/>
        </w:rPr>
        <w:t>very</w:t>
      </w:r>
      <w:r>
        <w:rPr>
          <w:spacing w:val="-18"/>
          <w:sz w:val="20"/>
        </w:rPr>
        <w:t xml:space="preserve"> </w:t>
      </w:r>
      <w:r>
        <w:rPr>
          <w:sz w:val="20"/>
        </w:rPr>
        <w:t>well</w:t>
      </w:r>
      <w:r>
        <w:rPr>
          <w:spacing w:val="-13"/>
          <w:sz w:val="20"/>
        </w:rPr>
        <w:t xml:space="preserve"> </w:t>
      </w:r>
      <w:r>
        <w:rPr>
          <w:sz w:val="20"/>
        </w:rPr>
        <w:t>until</w:t>
      </w:r>
      <w:r>
        <w:rPr>
          <w:spacing w:val="-10"/>
          <w:sz w:val="20"/>
        </w:rPr>
        <w:t xml:space="preserve"> </w:t>
      </w:r>
      <w:r>
        <w:rPr>
          <w:sz w:val="20"/>
        </w:rPr>
        <w:t>October</w:t>
      </w:r>
      <w:r>
        <w:rPr>
          <w:spacing w:val="-5"/>
          <w:sz w:val="20"/>
        </w:rPr>
        <w:t xml:space="preserve"> </w:t>
      </w:r>
      <w:r>
        <w:rPr>
          <w:sz w:val="20"/>
        </w:rPr>
        <w:t>19,</w:t>
      </w:r>
      <w:r>
        <w:rPr>
          <w:spacing w:val="-13"/>
          <w:sz w:val="20"/>
        </w:rPr>
        <w:t xml:space="preserve"> </w:t>
      </w:r>
      <w:r>
        <w:rPr>
          <w:sz w:val="20"/>
        </w:rPr>
        <w:t>1999,</w:t>
      </w:r>
      <w:r>
        <w:rPr>
          <w:spacing w:val="-16"/>
          <w:sz w:val="20"/>
        </w:rPr>
        <w:t xml:space="preserve"> </w:t>
      </w:r>
      <w:r>
        <w:rPr>
          <w:sz w:val="20"/>
        </w:rPr>
        <w:t>when</w:t>
      </w:r>
      <w:r>
        <w:rPr>
          <w:spacing w:val="-13"/>
          <w:sz w:val="20"/>
        </w:rPr>
        <w:t xml:space="preserve"> </w:t>
      </w:r>
      <w:r>
        <w:rPr>
          <w:sz w:val="20"/>
        </w:rPr>
        <w:t>another</w:t>
      </w:r>
      <w:r>
        <w:rPr>
          <w:spacing w:val="-11"/>
          <w:sz w:val="20"/>
        </w:rPr>
        <w:t xml:space="preserve"> </w:t>
      </w:r>
      <w:r>
        <w:rPr>
          <w:sz w:val="20"/>
        </w:rPr>
        <w:t>student</w:t>
      </w:r>
      <w:r>
        <w:rPr>
          <w:spacing w:val="-20"/>
          <w:sz w:val="20"/>
        </w:rPr>
        <w:t xml:space="preserve"> </w:t>
      </w:r>
      <w:r>
        <w:rPr>
          <w:sz w:val="20"/>
        </w:rPr>
        <w:t>(who Denise</w:t>
      </w:r>
      <w:r>
        <w:rPr>
          <w:spacing w:val="-13"/>
          <w:sz w:val="20"/>
        </w:rPr>
        <w:t xml:space="preserve"> </w:t>
      </w:r>
      <w:r>
        <w:rPr>
          <w:sz w:val="20"/>
        </w:rPr>
        <w:t>Nelson</w:t>
      </w:r>
      <w:r>
        <w:rPr>
          <w:spacing w:val="-19"/>
          <w:sz w:val="20"/>
        </w:rPr>
        <w:t xml:space="preserve"> </w:t>
      </w:r>
      <w:r>
        <w:rPr>
          <w:sz w:val="20"/>
        </w:rPr>
        <w:t>said</w:t>
      </w:r>
      <w:r>
        <w:rPr>
          <w:spacing w:val="-25"/>
          <w:sz w:val="20"/>
        </w:rPr>
        <w:t xml:space="preserve"> </w:t>
      </w:r>
      <w:r>
        <w:rPr>
          <w:sz w:val="20"/>
        </w:rPr>
        <w:t>Columbine</w:t>
      </w:r>
      <w:r>
        <w:rPr>
          <w:spacing w:val="-14"/>
          <w:sz w:val="20"/>
        </w:rPr>
        <w:t xml:space="preserve"> </w:t>
      </w:r>
      <w:r>
        <w:rPr>
          <w:sz w:val="20"/>
        </w:rPr>
        <w:t>High</w:t>
      </w:r>
      <w:r>
        <w:rPr>
          <w:spacing w:val="-24"/>
          <w:sz w:val="20"/>
        </w:rPr>
        <w:t xml:space="preserve"> </w:t>
      </w:r>
      <w:r>
        <w:rPr>
          <w:sz w:val="20"/>
        </w:rPr>
        <w:t>School</w:t>
      </w:r>
      <w:r>
        <w:rPr>
          <w:spacing w:val="-13"/>
          <w:sz w:val="20"/>
        </w:rPr>
        <w:t xml:space="preserve"> </w:t>
      </w:r>
      <w:r>
        <w:rPr>
          <w:sz w:val="20"/>
        </w:rPr>
        <w:t>personnel</w:t>
      </w:r>
      <w:r>
        <w:rPr>
          <w:spacing w:val="-13"/>
          <w:sz w:val="20"/>
        </w:rPr>
        <w:t xml:space="preserve"> </w:t>
      </w:r>
      <w:r>
        <w:rPr>
          <w:sz w:val="20"/>
        </w:rPr>
        <w:t>had</w:t>
      </w:r>
      <w:r>
        <w:rPr>
          <w:spacing w:val="-22"/>
          <w:sz w:val="20"/>
        </w:rPr>
        <w:t xml:space="preserve"> </w:t>
      </w:r>
      <w:r>
        <w:rPr>
          <w:sz w:val="20"/>
        </w:rPr>
        <w:t>told</w:t>
      </w:r>
      <w:r>
        <w:rPr>
          <w:spacing w:val="-22"/>
          <w:sz w:val="20"/>
        </w:rPr>
        <w:t xml:space="preserve"> </w:t>
      </w:r>
      <w:r>
        <w:rPr>
          <w:sz w:val="20"/>
        </w:rPr>
        <w:t>them</w:t>
      </w:r>
      <w:r>
        <w:rPr>
          <w:spacing w:val="-15"/>
          <w:sz w:val="20"/>
        </w:rPr>
        <w:t xml:space="preserve"> </w:t>
      </w:r>
      <w:r>
        <w:rPr>
          <w:sz w:val="20"/>
        </w:rPr>
        <w:t>was</w:t>
      </w:r>
      <w:r>
        <w:rPr>
          <w:spacing w:val="-15"/>
          <w:sz w:val="20"/>
        </w:rPr>
        <w:t xml:space="preserve"> </w:t>
      </w:r>
      <w:r>
        <w:rPr>
          <w:sz w:val="20"/>
        </w:rPr>
        <w:t>Eric</w:t>
      </w:r>
      <w:r>
        <w:rPr>
          <w:spacing w:val="-19"/>
          <w:sz w:val="20"/>
        </w:rPr>
        <w:t xml:space="preserve"> </w:t>
      </w:r>
      <w:r>
        <w:rPr>
          <w:sz w:val="20"/>
        </w:rPr>
        <w:t>Veik)</w:t>
      </w:r>
      <w:r>
        <w:rPr>
          <w:spacing w:val="-17"/>
          <w:sz w:val="20"/>
        </w:rPr>
        <w:t xml:space="preserve"> </w:t>
      </w:r>
      <w:r>
        <w:rPr>
          <w:sz w:val="20"/>
        </w:rPr>
        <w:t>threatened</w:t>
      </w:r>
      <w:r>
        <w:rPr>
          <w:spacing w:val="-13"/>
          <w:sz w:val="20"/>
        </w:rPr>
        <w:t xml:space="preserve"> </w:t>
      </w:r>
      <w:r>
        <w:rPr>
          <w:sz w:val="20"/>
        </w:rPr>
        <w:t>to</w:t>
      </w:r>
      <w:r>
        <w:rPr>
          <w:spacing w:val="-20"/>
          <w:sz w:val="20"/>
        </w:rPr>
        <w:t xml:space="preserve"> </w:t>
      </w:r>
      <w:r>
        <w:rPr>
          <w:sz w:val="20"/>
        </w:rPr>
        <w:t>blow</w:t>
      </w:r>
      <w:r>
        <w:rPr>
          <w:spacing w:val="-16"/>
          <w:sz w:val="20"/>
        </w:rPr>
        <w:t xml:space="preserve"> </w:t>
      </w:r>
      <w:r>
        <w:rPr>
          <w:sz w:val="20"/>
        </w:rPr>
        <w:t>up</w:t>
      </w:r>
      <w:r>
        <w:rPr>
          <w:spacing w:val="-26"/>
          <w:sz w:val="20"/>
        </w:rPr>
        <w:t xml:space="preserve"> </w:t>
      </w:r>
      <w:r>
        <w:rPr>
          <w:sz w:val="20"/>
        </w:rPr>
        <w:t>Columbine</w:t>
      </w:r>
      <w:r>
        <w:rPr>
          <w:spacing w:val="-14"/>
          <w:sz w:val="20"/>
        </w:rPr>
        <w:t xml:space="preserve"> </w:t>
      </w:r>
      <w:r>
        <w:rPr>
          <w:sz w:val="20"/>
        </w:rPr>
        <w:t>Hig</w:t>
      </w:r>
      <w:r w:rsidR="007629E0">
        <w:rPr>
          <w:sz w:val="20"/>
        </w:rPr>
        <w:t>h</w:t>
      </w:r>
      <w:r>
        <w:rPr>
          <w:sz w:val="20"/>
        </w:rPr>
        <w:t xml:space="preserve"> School.</w:t>
      </w:r>
      <w:r>
        <w:rPr>
          <w:spacing w:val="20"/>
          <w:sz w:val="20"/>
        </w:rPr>
        <w:t xml:space="preserve"> </w:t>
      </w:r>
      <w:r>
        <w:rPr>
          <w:sz w:val="20"/>
        </w:rPr>
        <w:t>They</w:t>
      </w:r>
      <w:r>
        <w:rPr>
          <w:spacing w:val="-10"/>
          <w:sz w:val="20"/>
        </w:rPr>
        <w:t xml:space="preserve"> </w:t>
      </w:r>
      <w:r>
        <w:rPr>
          <w:sz w:val="20"/>
        </w:rPr>
        <w:t>asked</w:t>
      </w:r>
      <w:r>
        <w:rPr>
          <w:spacing w:val="-12"/>
          <w:sz w:val="20"/>
        </w:rPr>
        <w:t xml:space="preserve"> </w:t>
      </w:r>
      <w:r>
        <w:rPr>
          <w:sz w:val="20"/>
        </w:rPr>
        <w:t>me</w:t>
      </w:r>
      <w:r>
        <w:rPr>
          <w:spacing w:val="-12"/>
          <w:sz w:val="20"/>
        </w:rPr>
        <w:t xml:space="preserve"> </w:t>
      </w:r>
      <w:r>
        <w:rPr>
          <w:sz w:val="20"/>
        </w:rPr>
        <w:t>what</w:t>
      </w:r>
      <w:r>
        <w:rPr>
          <w:spacing w:val="-16"/>
          <w:sz w:val="20"/>
        </w:rPr>
        <w:t xml:space="preserve"> </w:t>
      </w:r>
      <w:r>
        <w:rPr>
          <w:sz w:val="20"/>
        </w:rPr>
        <w:t>I</w:t>
      </w:r>
      <w:r>
        <w:rPr>
          <w:spacing w:val="-18"/>
          <w:sz w:val="20"/>
        </w:rPr>
        <w:t xml:space="preserve"> </w:t>
      </w:r>
      <w:r>
        <w:rPr>
          <w:sz w:val="20"/>
        </w:rPr>
        <w:t>could</w:t>
      </w:r>
      <w:r>
        <w:rPr>
          <w:spacing w:val="-12"/>
          <w:sz w:val="20"/>
        </w:rPr>
        <w:t xml:space="preserve"> </w:t>
      </w:r>
      <w:r>
        <w:rPr>
          <w:sz w:val="20"/>
        </w:rPr>
        <w:t>tell</w:t>
      </w:r>
      <w:r>
        <w:rPr>
          <w:spacing w:val="-11"/>
          <w:sz w:val="20"/>
        </w:rPr>
        <w:t xml:space="preserve"> </w:t>
      </w:r>
      <w:r>
        <w:rPr>
          <w:sz w:val="20"/>
        </w:rPr>
        <w:t>them</w:t>
      </w:r>
      <w:r>
        <w:rPr>
          <w:spacing w:val="-18"/>
          <w:sz w:val="20"/>
        </w:rPr>
        <w:t xml:space="preserve"> </w:t>
      </w:r>
      <w:r>
        <w:rPr>
          <w:sz w:val="20"/>
        </w:rPr>
        <w:t>about</w:t>
      </w:r>
      <w:r>
        <w:rPr>
          <w:spacing w:val="-12"/>
          <w:sz w:val="20"/>
        </w:rPr>
        <w:t xml:space="preserve"> </w:t>
      </w:r>
      <w:r>
        <w:rPr>
          <w:sz w:val="20"/>
        </w:rPr>
        <w:t>that</w:t>
      </w:r>
      <w:r>
        <w:rPr>
          <w:spacing w:val="-10"/>
          <w:sz w:val="20"/>
        </w:rPr>
        <w:t xml:space="preserve"> </w:t>
      </w:r>
      <w:r>
        <w:rPr>
          <w:sz w:val="20"/>
        </w:rPr>
        <w:t>incident.</w:t>
      </w:r>
      <w:r>
        <w:rPr>
          <w:spacing w:val="24"/>
          <w:sz w:val="20"/>
        </w:rPr>
        <w:t xml:space="preserve"> </w:t>
      </w:r>
      <w:r>
        <w:rPr>
          <w:sz w:val="20"/>
        </w:rPr>
        <w:t>I</w:t>
      </w:r>
      <w:r>
        <w:rPr>
          <w:spacing w:val="-6"/>
          <w:sz w:val="20"/>
        </w:rPr>
        <w:t xml:space="preserve"> </w:t>
      </w:r>
      <w:r>
        <w:rPr>
          <w:sz w:val="20"/>
        </w:rPr>
        <w:t>told</w:t>
      </w:r>
      <w:r>
        <w:rPr>
          <w:spacing w:val="-20"/>
          <w:sz w:val="20"/>
        </w:rPr>
        <w:t xml:space="preserve"> </w:t>
      </w:r>
      <w:r>
        <w:rPr>
          <w:sz w:val="20"/>
        </w:rPr>
        <w:t>them</w:t>
      </w:r>
      <w:r>
        <w:rPr>
          <w:spacing w:val="-24"/>
          <w:sz w:val="20"/>
        </w:rPr>
        <w:t xml:space="preserve"> </w:t>
      </w:r>
      <w:r>
        <w:rPr>
          <w:sz w:val="20"/>
        </w:rPr>
        <w:t>that</w:t>
      </w:r>
      <w:r>
        <w:rPr>
          <w:spacing w:val="-11"/>
          <w:sz w:val="20"/>
        </w:rPr>
        <w:t xml:space="preserve"> </w:t>
      </w:r>
      <w:r>
        <w:rPr>
          <w:sz w:val="20"/>
        </w:rPr>
        <w:t>a</w:t>
      </w:r>
      <w:r>
        <w:rPr>
          <w:spacing w:val="-12"/>
          <w:sz w:val="20"/>
        </w:rPr>
        <w:t xml:space="preserve"> </w:t>
      </w:r>
      <w:r>
        <w:rPr>
          <w:sz w:val="19"/>
        </w:rPr>
        <w:t>student</w:t>
      </w:r>
      <w:r>
        <w:rPr>
          <w:spacing w:val="-5"/>
          <w:sz w:val="19"/>
        </w:rPr>
        <w:t xml:space="preserve"> </w:t>
      </w:r>
      <w:r>
        <w:rPr>
          <w:sz w:val="20"/>
        </w:rPr>
        <w:t>of</w:t>
      </w:r>
      <w:r>
        <w:rPr>
          <w:spacing w:val="-12"/>
          <w:sz w:val="20"/>
        </w:rPr>
        <w:t xml:space="preserve"> </w:t>
      </w:r>
      <w:r>
        <w:rPr>
          <w:sz w:val="20"/>
        </w:rPr>
        <w:t>Columbine</w:t>
      </w:r>
      <w:r>
        <w:rPr>
          <w:spacing w:val="-12"/>
          <w:sz w:val="20"/>
        </w:rPr>
        <w:t xml:space="preserve"> </w:t>
      </w:r>
      <w:r>
        <w:rPr>
          <w:sz w:val="20"/>
        </w:rPr>
        <w:t>High</w:t>
      </w:r>
      <w:r>
        <w:rPr>
          <w:spacing w:val="-9"/>
          <w:sz w:val="20"/>
        </w:rPr>
        <w:t xml:space="preserve"> </w:t>
      </w:r>
      <w:r>
        <w:rPr>
          <w:sz w:val="20"/>
        </w:rPr>
        <w:t>School</w:t>
      </w:r>
      <w:r>
        <w:rPr>
          <w:spacing w:val="-6"/>
          <w:sz w:val="20"/>
        </w:rPr>
        <w:t xml:space="preserve"> </w:t>
      </w:r>
      <w:r>
        <w:rPr>
          <w:sz w:val="20"/>
        </w:rPr>
        <w:t>had been</w:t>
      </w:r>
      <w:r>
        <w:rPr>
          <w:spacing w:val="-7"/>
          <w:sz w:val="20"/>
        </w:rPr>
        <w:t xml:space="preserve"> </w:t>
      </w:r>
      <w:r>
        <w:rPr>
          <w:sz w:val="20"/>
        </w:rPr>
        <w:t>arrested</w:t>
      </w:r>
      <w:r>
        <w:rPr>
          <w:spacing w:val="-8"/>
          <w:sz w:val="20"/>
        </w:rPr>
        <w:t xml:space="preserve"> </w:t>
      </w:r>
      <w:r>
        <w:rPr>
          <w:sz w:val="20"/>
        </w:rPr>
        <w:t>for</w:t>
      </w:r>
      <w:r>
        <w:rPr>
          <w:spacing w:val="-13"/>
          <w:sz w:val="20"/>
        </w:rPr>
        <w:t xml:space="preserve"> </w:t>
      </w:r>
      <w:r>
        <w:rPr>
          <w:sz w:val="20"/>
        </w:rPr>
        <w:t>threats.</w:t>
      </w:r>
      <w:r>
        <w:rPr>
          <w:spacing w:val="33"/>
          <w:sz w:val="20"/>
        </w:rPr>
        <w:t xml:space="preserve"> </w:t>
      </w:r>
      <w:r>
        <w:rPr>
          <w:sz w:val="20"/>
        </w:rPr>
        <w:t>Prior</w:t>
      </w:r>
      <w:r>
        <w:rPr>
          <w:spacing w:val="-7"/>
          <w:sz w:val="20"/>
        </w:rPr>
        <w:t xml:space="preserve"> </w:t>
      </w:r>
      <w:r>
        <w:rPr>
          <w:sz w:val="20"/>
        </w:rPr>
        <w:t>to</w:t>
      </w:r>
      <w:r>
        <w:rPr>
          <w:spacing w:val="-4"/>
          <w:sz w:val="20"/>
        </w:rPr>
        <w:t xml:space="preserve"> </w:t>
      </w:r>
      <w:r>
        <w:rPr>
          <w:sz w:val="20"/>
        </w:rPr>
        <w:t>my interview</w:t>
      </w:r>
      <w:r>
        <w:rPr>
          <w:spacing w:val="1"/>
          <w:sz w:val="20"/>
        </w:rPr>
        <w:t xml:space="preserve"> </w:t>
      </w:r>
      <w:r>
        <w:rPr>
          <w:sz w:val="20"/>
        </w:rPr>
        <w:t>of</w:t>
      </w:r>
      <w:r>
        <w:rPr>
          <w:spacing w:val="-16"/>
          <w:sz w:val="20"/>
        </w:rPr>
        <w:t xml:space="preserve"> </w:t>
      </w:r>
      <w:r>
        <w:rPr>
          <w:sz w:val="20"/>
        </w:rPr>
        <w:t>Tessa</w:t>
      </w:r>
      <w:r>
        <w:rPr>
          <w:spacing w:val="-7"/>
          <w:sz w:val="20"/>
        </w:rPr>
        <w:t xml:space="preserve"> </w:t>
      </w:r>
      <w:r>
        <w:rPr>
          <w:sz w:val="20"/>
        </w:rPr>
        <w:t>Nelson</w:t>
      </w:r>
      <w:r>
        <w:rPr>
          <w:spacing w:val="-14"/>
          <w:sz w:val="20"/>
        </w:rPr>
        <w:t xml:space="preserve"> </w:t>
      </w:r>
      <w:r>
        <w:rPr>
          <w:sz w:val="20"/>
        </w:rPr>
        <w:t>and</w:t>
      </w:r>
      <w:r>
        <w:rPr>
          <w:spacing w:val="-12"/>
          <w:sz w:val="20"/>
        </w:rPr>
        <w:t xml:space="preserve"> </w:t>
      </w:r>
      <w:r>
        <w:rPr>
          <w:sz w:val="20"/>
        </w:rPr>
        <w:t>Denise</w:t>
      </w:r>
      <w:r>
        <w:rPr>
          <w:spacing w:val="-8"/>
          <w:sz w:val="20"/>
        </w:rPr>
        <w:t xml:space="preserve"> </w:t>
      </w:r>
      <w:r>
        <w:rPr>
          <w:sz w:val="20"/>
        </w:rPr>
        <w:t>Nelson</w:t>
      </w:r>
      <w:r>
        <w:rPr>
          <w:spacing w:val="-5"/>
          <w:sz w:val="20"/>
        </w:rPr>
        <w:t xml:space="preserve"> </w:t>
      </w:r>
      <w:r>
        <w:rPr>
          <w:sz w:val="20"/>
        </w:rPr>
        <w:t>on</w:t>
      </w:r>
      <w:r>
        <w:rPr>
          <w:spacing w:val="-9"/>
          <w:sz w:val="20"/>
        </w:rPr>
        <w:t xml:space="preserve"> </w:t>
      </w:r>
      <w:r>
        <w:rPr>
          <w:sz w:val="20"/>
        </w:rPr>
        <w:t>10-20-99,</w:t>
      </w:r>
      <w:r>
        <w:rPr>
          <w:spacing w:val="5"/>
          <w:sz w:val="20"/>
        </w:rPr>
        <w:t xml:space="preserve"> </w:t>
      </w:r>
      <w:r>
        <w:rPr>
          <w:sz w:val="20"/>
        </w:rPr>
        <w:t>I</w:t>
      </w:r>
      <w:r>
        <w:rPr>
          <w:spacing w:val="-11"/>
          <w:sz w:val="20"/>
        </w:rPr>
        <w:t xml:space="preserve"> </w:t>
      </w:r>
      <w:r>
        <w:rPr>
          <w:sz w:val="20"/>
        </w:rPr>
        <w:t>had</w:t>
      </w:r>
      <w:r>
        <w:rPr>
          <w:spacing w:val="-7"/>
          <w:sz w:val="20"/>
        </w:rPr>
        <w:t xml:space="preserve"> </w:t>
      </w:r>
      <w:r>
        <w:rPr>
          <w:sz w:val="20"/>
        </w:rPr>
        <w:t>asked</w:t>
      </w:r>
      <w:r>
        <w:rPr>
          <w:spacing w:val="-4"/>
          <w:sz w:val="20"/>
        </w:rPr>
        <w:t xml:space="preserve"> </w:t>
      </w:r>
      <w:r>
        <w:rPr>
          <w:sz w:val="21"/>
        </w:rPr>
        <w:t>J</w:t>
      </w:r>
      <w:r>
        <w:rPr>
          <w:sz w:val="20"/>
        </w:rPr>
        <w:t>.C.S.0.</w:t>
      </w:r>
      <w:r>
        <w:rPr>
          <w:spacing w:val="-15"/>
          <w:sz w:val="20"/>
        </w:rPr>
        <w:t xml:space="preserve"> </w:t>
      </w:r>
      <w:r>
        <w:rPr>
          <w:sz w:val="20"/>
        </w:rPr>
        <w:t>Sgt. Randy</w:t>
      </w:r>
      <w:r>
        <w:rPr>
          <w:spacing w:val="-15"/>
          <w:sz w:val="20"/>
        </w:rPr>
        <w:t xml:space="preserve"> </w:t>
      </w:r>
      <w:r>
        <w:rPr>
          <w:sz w:val="20"/>
        </w:rPr>
        <w:t>West</w:t>
      </w:r>
      <w:r>
        <w:rPr>
          <w:spacing w:val="-15"/>
          <w:sz w:val="20"/>
        </w:rPr>
        <w:t xml:space="preserve"> </w:t>
      </w:r>
      <w:r>
        <w:rPr>
          <w:sz w:val="20"/>
        </w:rPr>
        <w:t>exactly</w:t>
      </w:r>
      <w:r>
        <w:rPr>
          <w:spacing w:val="-23"/>
          <w:sz w:val="20"/>
        </w:rPr>
        <w:t xml:space="preserve"> </w:t>
      </w:r>
      <w:r>
        <w:rPr>
          <w:sz w:val="20"/>
        </w:rPr>
        <w:t>what</w:t>
      </w:r>
      <w:r>
        <w:rPr>
          <w:spacing w:val="-17"/>
          <w:sz w:val="20"/>
        </w:rPr>
        <w:t xml:space="preserve"> </w:t>
      </w:r>
      <w:r>
        <w:rPr>
          <w:sz w:val="20"/>
        </w:rPr>
        <w:t>information</w:t>
      </w:r>
      <w:r>
        <w:rPr>
          <w:spacing w:val="-12"/>
          <w:sz w:val="20"/>
        </w:rPr>
        <w:t xml:space="preserve"> </w:t>
      </w:r>
      <w:r>
        <w:rPr>
          <w:sz w:val="20"/>
        </w:rPr>
        <w:t>I</w:t>
      </w:r>
      <w:r>
        <w:rPr>
          <w:spacing w:val="-23"/>
          <w:sz w:val="20"/>
        </w:rPr>
        <w:t xml:space="preserve"> </w:t>
      </w:r>
      <w:r>
        <w:rPr>
          <w:sz w:val="20"/>
        </w:rPr>
        <w:t>could</w:t>
      </w:r>
      <w:r>
        <w:rPr>
          <w:spacing w:val="-17"/>
          <w:sz w:val="20"/>
        </w:rPr>
        <w:t xml:space="preserve"> </w:t>
      </w:r>
      <w:r>
        <w:rPr>
          <w:sz w:val="20"/>
        </w:rPr>
        <w:t>provide</w:t>
      </w:r>
      <w:r>
        <w:rPr>
          <w:spacing w:val="-20"/>
          <w:sz w:val="20"/>
        </w:rPr>
        <w:t xml:space="preserve"> </w:t>
      </w:r>
      <w:r>
        <w:rPr>
          <w:sz w:val="20"/>
        </w:rPr>
        <w:t>to</w:t>
      </w:r>
      <w:r>
        <w:rPr>
          <w:spacing w:val="-28"/>
          <w:sz w:val="20"/>
        </w:rPr>
        <w:t xml:space="preserve"> </w:t>
      </w:r>
      <w:r>
        <w:rPr>
          <w:sz w:val="20"/>
        </w:rPr>
        <w:t>the</w:t>
      </w:r>
      <w:r>
        <w:rPr>
          <w:spacing w:val="-33"/>
          <w:sz w:val="20"/>
        </w:rPr>
        <w:t xml:space="preserve"> </w:t>
      </w:r>
      <w:r>
        <w:rPr>
          <w:sz w:val="20"/>
        </w:rPr>
        <w:t>students</w:t>
      </w:r>
      <w:r>
        <w:rPr>
          <w:spacing w:val="-23"/>
          <w:sz w:val="20"/>
        </w:rPr>
        <w:t xml:space="preserve"> </w:t>
      </w:r>
      <w:r>
        <w:rPr>
          <w:sz w:val="20"/>
        </w:rPr>
        <w:t>and</w:t>
      </w:r>
      <w:r>
        <w:rPr>
          <w:spacing w:val="-21"/>
          <w:sz w:val="20"/>
        </w:rPr>
        <w:t xml:space="preserve"> </w:t>
      </w:r>
      <w:r>
        <w:rPr>
          <w:sz w:val="20"/>
        </w:rPr>
        <w:t>their</w:t>
      </w:r>
      <w:r>
        <w:rPr>
          <w:spacing w:val="-31"/>
          <w:sz w:val="20"/>
        </w:rPr>
        <w:t xml:space="preserve"> </w:t>
      </w:r>
      <w:r>
        <w:rPr>
          <w:sz w:val="20"/>
        </w:rPr>
        <w:t>families</w:t>
      </w:r>
      <w:r>
        <w:rPr>
          <w:spacing w:val="-18"/>
          <w:sz w:val="20"/>
        </w:rPr>
        <w:t xml:space="preserve"> </w:t>
      </w:r>
      <w:r>
        <w:rPr>
          <w:sz w:val="20"/>
        </w:rPr>
        <w:t>about</w:t>
      </w:r>
      <w:r>
        <w:rPr>
          <w:spacing w:val="-19"/>
          <w:sz w:val="20"/>
        </w:rPr>
        <w:t xml:space="preserve"> </w:t>
      </w:r>
      <w:r>
        <w:rPr>
          <w:sz w:val="20"/>
        </w:rPr>
        <w:t>this</w:t>
      </w:r>
      <w:r>
        <w:rPr>
          <w:spacing w:val="-29"/>
          <w:sz w:val="20"/>
        </w:rPr>
        <w:t xml:space="preserve"> </w:t>
      </w:r>
      <w:r>
        <w:rPr>
          <w:sz w:val="20"/>
        </w:rPr>
        <w:t>incident</w:t>
      </w:r>
      <w:r>
        <w:rPr>
          <w:spacing w:val="-6"/>
          <w:sz w:val="20"/>
        </w:rPr>
        <w:t xml:space="preserve"> </w:t>
      </w:r>
      <w:r>
        <w:rPr>
          <w:sz w:val="20"/>
        </w:rPr>
        <w:t>because</w:t>
      </w:r>
      <w:r>
        <w:rPr>
          <w:spacing w:val="-24"/>
          <w:sz w:val="20"/>
        </w:rPr>
        <w:t xml:space="preserve"> </w:t>
      </w:r>
      <w:r>
        <w:rPr>
          <w:sz w:val="20"/>
        </w:rPr>
        <w:t>I</w:t>
      </w:r>
      <w:r>
        <w:rPr>
          <w:spacing w:val="-27"/>
          <w:sz w:val="20"/>
        </w:rPr>
        <w:t xml:space="preserve"> </w:t>
      </w:r>
      <w:r>
        <w:rPr>
          <w:sz w:val="20"/>
        </w:rPr>
        <w:t>had</w:t>
      </w:r>
      <w:r>
        <w:rPr>
          <w:spacing w:val="-20"/>
          <w:sz w:val="20"/>
        </w:rPr>
        <w:t xml:space="preserve"> </w:t>
      </w:r>
      <w:r>
        <w:rPr>
          <w:sz w:val="20"/>
        </w:rPr>
        <w:t>been contacted</w:t>
      </w:r>
      <w:r>
        <w:rPr>
          <w:spacing w:val="-21"/>
          <w:sz w:val="20"/>
        </w:rPr>
        <w:t xml:space="preserve"> </w:t>
      </w:r>
      <w:r>
        <w:rPr>
          <w:sz w:val="20"/>
        </w:rPr>
        <w:t>by</w:t>
      </w:r>
      <w:r>
        <w:rPr>
          <w:spacing w:val="-27"/>
          <w:sz w:val="20"/>
        </w:rPr>
        <w:t xml:space="preserve"> </w:t>
      </w:r>
      <w:r>
        <w:rPr>
          <w:sz w:val="20"/>
        </w:rPr>
        <w:t>another</w:t>
      </w:r>
      <w:r>
        <w:rPr>
          <w:spacing w:val="-16"/>
          <w:sz w:val="20"/>
        </w:rPr>
        <w:t xml:space="preserve"> </w:t>
      </w:r>
      <w:r>
        <w:rPr>
          <w:sz w:val="20"/>
        </w:rPr>
        <w:t>mother</w:t>
      </w:r>
      <w:r>
        <w:rPr>
          <w:spacing w:val="-19"/>
          <w:sz w:val="20"/>
        </w:rPr>
        <w:t xml:space="preserve"> </w:t>
      </w:r>
      <w:r>
        <w:rPr>
          <w:sz w:val="20"/>
        </w:rPr>
        <w:t>of</w:t>
      </w:r>
      <w:r>
        <w:rPr>
          <w:spacing w:val="-32"/>
          <w:sz w:val="20"/>
        </w:rPr>
        <w:t xml:space="preserve"> </w:t>
      </w:r>
      <w:r>
        <w:rPr>
          <w:sz w:val="20"/>
        </w:rPr>
        <w:t>a</w:t>
      </w:r>
      <w:r>
        <w:rPr>
          <w:spacing w:val="-28"/>
          <w:sz w:val="20"/>
        </w:rPr>
        <w:t xml:space="preserve"> </w:t>
      </w:r>
      <w:r>
        <w:rPr>
          <w:sz w:val="20"/>
        </w:rPr>
        <w:t>Columbine</w:t>
      </w:r>
      <w:r>
        <w:rPr>
          <w:spacing w:val="-21"/>
          <w:sz w:val="20"/>
        </w:rPr>
        <w:t xml:space="preserve"> </w:t>
      </w:r>
      <w:r>
        <w:rPr>
          <w:sz w:val="20"/>
        </w:rPr>
        <w:t>High</w:t>
      </w:r>
      <w:r>
        <w:rPr>
          <w:spacing w:val="-21"/>
          <w:sz w:val="20"/>
        </w:rPr>
        <w:t xml:space="preserve"> </w:t>
      </w:r>
      <w:r>
        <w:rPr>
          <w:sz w:val="20"/>
        </w:rPr>
        <w:t>School</w:t>
      </w:r>
      <w:r>
        <w:rPr>
          <w:spacing w:val="-19"/>
          <w:sz w:val="20"/>
        </w:rPr>
        <w:t xml:space="preserve"> </w:t>
      </w:r>
      <w:r>
        <w:rPr>
          <w:sz w:val="20"/>
        </w:rPr>
        <w:t>student</w:t>
      </w:r>
      <w:r>
        <w:rPr>
          <w:spacing w:val="-21"/>
          <w:sz w:val="20"/>
        </w:rPr>
        <w:t xml:space="preserve"> </w:t>
      </w:r>
      <w:r>
        <w:rPr>
          <w:sz w:val="20"/>
        </w:rPr>
        <w:t>about</w:t>
      </w:r>
      <w:r>
        <w:rPr>
          <w:spacing w:val="-21"/>
          <w:sz w:val="20"/>
        </w:rPr>
        <w:t xml:space="preserve"> </w:t>
      </w:r>
      <w:r>
        <w:rPr>
          <w:sz w:val="20"/>
        </w:rPr>
        <w:t>this</w:t>
      </w:r>
      <w:r>
        <w:rPr>
          <w:spacing w:val="-29"/>
          <w:sz w:val="20"/>
        </w:rPr>
        <w:t xml:space="preserve"> </w:t>
      </w:r>
      <w:r>
        <w:rPr>
          <w:sz w:val="20"/>
        </w:rPr>
        <w:t>incident.</w:t>
      </w:r>
      <w:r>
        <w:rPr>
          <w:spacing w:val="8"/>
          <w:sz w:val="20"/>
        </w:rPr>
        <w:t xml:space="preserve"> </w:t>
      </w:r>
      <w:r>
        <w:rPr>
          <w:sz w:val="20"/>
        </w:rPr>
        <w:t>Sgt.</w:t>
      </w:r>
      <w:r>
        <w:rPr>
          <w:spacing w:val="-25"/>
          <w:sz w:val="20"/>
        </w:rPr>
        <w:t xml:space="preserve"> </w:t>
      </w:r>
      <w:r>
        <w:rPr>
          <w:sz w:val="20"/>
        </w:rPr>
        <w:t>West</w:t>
      </w:r>
      <w:r>
        <w:rPr>
          <w:spacing w:val="-21"/>
          <w:sz w:val="20"/>
        </w:rPr>
        <w:t xml:space="preserve"> </w:t>
      </w:r>
      <w:r>
        <w:rPr>
          <w:sz w:val="20"/>
        </w:rPr>
        <w:t>told</w:t>
      </w:r>
      <w:r>
        <w:rPr>
          <w:spacing w:val="-27"/>
          <w:sz w:val="20"/>
        </w:rPr>
        <w:t xml:space="preserve"> </w:t>
      </w:r>
      <w:r>
        <w:rPr>
          <w:sz w:val="20"/>
        </w:rPr>
        <w:t>me</w:t>
      </w:r>
      <w:r>
        <w:rPr>
          <w:spacing w:val="-26"/>
          <w:sz w:val="20"/>
        </w:rPr>
        <w:t xml:space="preserve"> </w:t>
      </w:r>
      <w:r>
        <w:rPr>
          <w:sz w:val="20"/>
        </w:rPr>
        <w:t>to</w:t>
      </w:r>
      <w:r>
        <w:rPr>
          <w:spacing w:val="-32"/>
          <w:sz w:val="20"/>
        </w:rPr>
        <w:t xml:space="preserve"> </w:t>
      </w:r>
      <w:r>
        <w:rPr>
          <w:sz w:val="20"/>
        </w:rPr>
        <w:t>advise</w:t>
      </w:r>
      <w:r>
        <w:rPr>
          <w:spacing w:val="-22"/>
          <w:sz w:val="20"/>
        </w:rPr>
        <w:t xml:space="preserve"> </w:t>
      </w:r>
      <w:r>
        <w:rPr>
          <w:sz w:val="20"/>
        </w:rPr>
        <w:t>the</w:t>
      </w:r>
      <w:r>
        <w:rPr>
          <w:spacing w:val="-33"/>
          <w:sz w:val="20"/>
        </w:rPr>
        <w:t xml:space="preserve"> </w:t>
      </w:r>
      <w:r>
        <w:rPr>
          <w:sz w:val="20"/>
        </w:rPr>
        <w:t>students and/or</w:t>
      </w:r>
      <w:r>
        <w:rPr>
          <w:spacing w:val="-16"/>
          <w:sz w:val="20"/>
        </w:rPr>
        <w:t xml:space="preserve"> </w:t>
      </w:r>
      <w:r>
        <w:rPr>
          <w:sz w:val="20"/>
        </w:rPr>
        <w:t>their</w:t>
      </w:r>
      <w:r>
        <w:rPr>
          <w:spacing w:val="-23"/>
          <w:sz w:val="20"/>
        </w:rPr>
        <w:t xml:space="preserve"> </w:t>
      </w:r>
      <w:r>
        <w:rPr>
          <w:sz w:val="20"/>
        </w:rPr>
        <w:t>families</w:t>
      </w:r>
      <w:r>
        <w:rPr>
          <w:spacing w:val="-15"/>
          <w:sz w:val="20"/>
        </w:rPr>
        <w:t xml:space="preserve"> </w:t>
      </w:r>
      <w:r>
        <w:rPr>
          <w:sz w:val="20"/>
        </w:rPr>
        <w:t>that</w:t>
      </w:r>
      <w:r>
        <w:rPr>
          <w:spacing w:val="-12"/>
          <w:sz w:val="20"/>
        </w:rPr>
        <w:t xml:space="preserve"> </w:t>
      </w:r>
      <w:r>
        <w:rPr>
          <w:sz w:val="20"/>
        </w:rPr>
        <w:t>the</w:t>
      </w:r>
      <w:r>
        <w:rPr>
          <w:spacing w:val="-18"/>
          <w:sz w:val="20"/>
        </w:rPr>
        <w:t xml:space="preserve"> </w:t>
      </w:r>
      <w:r>
        <w:rPr>
          <w:sz w:val="20"/>
        </w:rPr>
        <w:t>Jefferson</w:t>
      </w:r>
      <w:r>
        <w:rPr>
          <w:spacing w:val="-13"/>
          <w:sz w:val="20"/>
        </w:rPr>
        <w:t xml:space="preserve"> </w:t>
      </w:r>
      <w:r>
        <w:rPr>
          <w:sz w:val="20"/>
        </w:rPr>
        <w:t>County</w:t>
      </w:r>
      <w:r>
        <w:rPr>
          <w:spacing w:val="-17"/>
          <w:sz w:val="20"/>
        </w:rPr>
        <w:t xml:space="preserve"> </w:t>
      </w:r>
      <w:r>
        <w:rPr>
          <w:sz w:val="20"/>
        </w:rPr>
        <w:t>Sheriff's</w:t>
      </w:r>
      <w:r>
        <w:rPr>
          <w:spacing w:val="-24"/>
          <w:sz w:val="20"/>
        </w:rPr>
        <w:t xml:space="preserve"> </w:t>
      </w:r>
      <w:r>
        <w:rPr>
          <w:sz w:val="20"/>
        </w:rPr>
        <w:t>Office</w:t>
      </w:r>
      <w:r>
        <w:rPr>
          <w:spacing w:val="-13"/>
          <w:sz w:val="20"/>
        </w:rPr>
        <w:t xml:space="preserve"> </w:t>
      </w:r>
      <w:r w:rsidRPr="007629E0">
        <w:t>w</w:t>
      </w:r>
      <w:r w:rsidR="007629E0">
        <w:t>as</w:t>
      </w:r>
      <w:r>
        <w:rPr>
          <w:i/>
          <w:spacing w:val="-19"/>
        </w:rPr>
        <w:t xml:space="preserve"> </w:t>
      </w:r>
      <w:r>
        <w:rPr>
          <w:sz w:val="20"/>
        </w:rPr>
        <w:t>made</w:t>
      </w:r>
      <w:r>
        <w:rPr>
          <w:spacing w:val="-17"/>
          <w:sz w:val="20"/>
        </w:rPr>
        <w:t xml:space="preserve"> </w:t>
      </w:r>
      <w:r>
        <w:rPr>
          <w:sz w:val="20"/>
        </w:rPr>
        <w:t>aware</w:t>
      </w:r>
      <w:r>
        <w:rPr>
          <w:spacing w:val="-17"/>
          <w:sz w:val="20"/>
        </w:rPr>
        <w:t xml:space="preserve"> </w:t>
      </w:r>
      <w:r>
        <w:rPr>
          <w:sz w:val="20"/>
        </w:rPr>
        <w:t>of</w:t>
      </w:r>
      <w:r>
        <w:rPr>
          <w:spacing w:val="-16"/>
          <w:sz w:val="20"/>
        </w:rPr>
        <w:t xml:space="preserve"> </w:t>
      </w:r>
      <w:r>
        <w:rPr>
          <w:sz w:val="20"/>
        </w:rPr>
        <w:t>a</w:t>
      </w:r>
      <w:r>
        <w:rPr>
          <w:spacing w:val="-22"/>
          <w:sz w:val="20"/>
        </w:rPr>
        <w:t xml:space="preserve"> </w:t>
      </w:r>
      <w:r>
        <w:rPr>
          <w:sz w:val="20"/>
        </w:rPr>
        <w:t>student</w:t>
      </w:r>
      <w:r>
        <w:rPr>
          <w:spacing w:val="-16"/>
          <w:sz w:val="20"/>
        </w:rPr>
        <w:t xml:space="preserve"> </w:t>
      </w:r>
      <w:r>
        <w:rPr>
          <w:sz w:val="20"/>
        </w:rPr>
        <w:t>making</w:t>
      </w:r>
      <w:r>
        <w:rPr>
          <w:spacing w:val="-20"/>
          <w:sz w:val="20"/>
        </w:rPr>
        <w:t xml:space="preserve"> </w:t>
      </w:r>
      <w:r>
        <w:rPr>
          <w:sz w:val="20"/>
        </w:rPr>
        <w:t>threats</w:t>
      </w:r>
      <w:r>
        <w:rPr>
          <w:spacing w:val="-10"/>
          <w:sz w:val="20"/>
        </w:rPr>
        <w:t xml:space="preserve"> </w:t>
      </w:r>
      <w:r>
        <w:rPr>
          <w:sz w:val="20"/>
        </w:rPr>
        <w:t>on</w:t>
      </w:r>
      <w:r>
        <w:rPr>
          <w:spacing w:val="-18"/>
          <w:sz w:val="20"/>
        </w:rPr>
        <w:t xml:space="preserve"> </w:t>
      </w:r>
      <w:r>
        <w:rPr>
          <w:sz w:val="20"/>
        </w:rPr>
        <w:t>04-20-99</w:t>
      </w:r>
      <w:r>
        <w:rPr>
          <w:spacing w:val="-18"/>
          <w:sz w:val="20"/>
        </w:rPr>
        <w:t xml:space="preserve"> </w:t>
      </w:r>
      <w:r>
        <w:rPr>
          <w:sz w:val="20"/>
        </w:rPr>
        <w:t xml:space="preserve">and a subsequent investigation into those </w:t>
      </w:r>
      <w:r>
        <w:rPr>
          <w:sz w:val="19"/>
        </w:rPr>
        <w:t xml:space="preserve">threats </w:t>
      </w:r>
      <w:r>
        <w:rPr>
          <w:sz w:val="20"/>
        </w:rPr>
        <w:t>resulted in the arrest of a student. (It should be noted that of the two students parents</w:t>
      </w:r>
      <w:r>
        <w:rPr>
          <w:spacing w:val="-19"/>
          <w:sz w:val="20"/>
        </w:rPr>
        <w:t xml:space="preserve"> </w:t>
      </w:r>
      <w:r>
        <w:rPr>
          <w:sz w:val="20"/>
        </w:rPr>
        <w:t>that</w:t>
      </w:r>
      <w:r>
        <w:rPr>
          <w:spacing w:val="-13"/>
          <w:sz w:val="20"/>
        </w:rPr>
        <w:t xml:space="preserve"> </w:t>
      </w:r>
      <w:r>
        <w:rPr>
          <w:sz w:val="20"/>
        </w:rPr>
        <w:t>contacted</w:t>
      </w:r>
      <w:r>
        <w:rPr>
          <w:spacing w:val="-10"/>
          <w:sz w:val="20"/>
        </w:rPr>
        <w:t xml:space="preserve"> </w:t>
      </w:r>
      <w:r>
        <w:rPr>
          <w:sz w:val="20"/>
        </w:rPr>
        <w:t>me</w:t>
      </w:r>
      <w:r>
        <w:rPr>
          <w:spacing w:val="-26"/>
          <w:sz w:val="20"/>
        </w:rPr>
        <w:t xml:space="preserve"> </w:t>
      </w:r>
      <w:r>
        <w:rPr>
          <w:sz w:val="20"/>
        </w:rPr>
        <w:t>and</w:t>
      </w:r>
      <w:r>
        <w:rPr>
          <w:spacing w:val="-20"/>
          <w:sz w:val="20"/>
        </w:rPr>
        <w:t xml:space="preserve"> </w:t>
      </w:r>
      <w:r>
        <w:rPr>
          <w:sz w:val="20"/>
        </w:rPr>
        <w:t>asked</w:t>
      </w:r>
      <w:r>
        <w:rPr>
          <w:spacing w:val="-20"/>
          <w:sz w:val="20"/>
        </w:rPr>
        <w:t xml:space="preserve"> </w:t>
      </w:r>
      <w:r>
        <w:rPr>
          <w:sz w:val="20"/>
        </w:rPr>
        <w:t>me</w:t>
      </w:r>
      <w:r>
        <w:rPr>
          <w:spacing w:val="-26"/>
          <w:sz w:val="20"/>
        </w:rPr>
        <w:t xml:space="preserve"> </w:t>
      </w:r>
      <w:r>
        <w:rPr>
          <w:sz w:val="20"/>
        </w:rPr>
        <w:t>about</w:t>
      </w:r>
      <w:r>
        <w:rPr>
          <w:spacing w:val="-15"/>
          <w:sz w:val="20"/>
        </w:rPr>
        <w:t xml:space="preserve"> </w:t>
      </w:r>
      <w:r>
        <w:rPr>
          <w:sz w:val="20"/>
        </w:rPr>
        <w:t>the</w:t>
      </w:r>
      <w:r>
        <w:rPr>
          <w:spacing w:val="-27"/>
          <w:sz w:val="20"/>
        </w:rPr>
        <w:t xml:space="preserve"> </w:t>
      </w:r>
      <w:r>
        <w:rPr>
          <w:sz w:val="20"/>
        </w:rPr>
        <w:t>incident,</w:t>
      </w:r>
      <w:r>
        <w:rPr>
          <w:spacing w:val="-24"/>
          <w:sz w:val="20"/>
        </w:rPr>
        <w:t xml:space="preserve"> </w:t>
      </w:r>
      <w:r>
        <w:rPr>
          <w:sz w:val="20"/>
        </w:rPr>
        <w:t>on</w:t>
      </w:r>
      <w:r>
        <w:rPr>
          <w:spacing w:val="-29"/>
          <w:sz w:val="20"/>
        </w:rPr>
        <w:t xml:space="preserve"> </w:t>
      </w:r>
      <w:r>
        <w:rPr>
          <w:sz w:val="20"/>
        </w:rPr>
        <w:t>10-</w:t>
      </w:r>
      <w:r w:rsidR="007629E0">
        <w:rPr>
          <w:sz w:val="20"/>
        </w:rPr>
        <w:t>1</w:t>
      </w:r>
      <w:r>
        <w:rPr>
          <w:sz w:val="20"/>
        </w:rPr>
        <w:t>9-99,</w:t>
      </w:r>
      <w:r>
        <w:rPr>
          <w:spacing w:val="-13"/>
          <w:sz w:val="20"/>
        </w:rPr>
        <w:t xml:space="preserve"> </w:t>
      </w:r>
      <w:r>
        <w:rPr>
          <w:sz w:val="20"/>
        </w:rPr>
        <w:t>both</w:t>
      </w:r>
      <w:r>
        <w:rPr>
          <w:spacing w:val="-23"/>
          <w:sz w:val="20"/>
        </w:rPr>
        <w:t xml:space="preserve"> </w:t>
      </w:r>
      <w:r>
        <w:rPr>
          <w:sz w:val="20"/>
        </w:rPr>
        <w:t>parents</w:t>
      </w:r>
      <w:r>
        <w:rPr>
          <w:spacing w:val="-22"/>
          <w:sz w:val="20"/>
        </w:rPr>
        <w:t xml:space="preserve"> </w:t>
      </w:r>
      <w:r>
        <w:rPr>
          <w:sz w:val="20"/>
        </w:rPr>
        <w:t>already</w:t>
      </w:r>
      <w:r>
        <w:rPr>
          <w:spacing w:val="-11"/>
          <w:sz w:val="20"/>
        </w:rPr>
        <w:t xml:space="preserve"> </w:t>
      </w:r>
      <w:r>
        <w:rPr>
          <w:sz w:val="20"/>
        </w:rPr>
        <w:t>had</w:t>
      </w:r>
      <w:r>
        <w:rPr>
          <w:spacing w:val="-25"/>
          <w:sz w:val="20"/>
        </w:rPr>
        <w:t xml:space="preserve"> </w:t>
      </w:r>
      <w:r>
        <w:rPr>
          <w:sz w:val="20"/>
        </w:rPr>
        <w:t>the</w:t>
      </w:r>
      <w:r>
        <w:rPr>
          <w:spacing w:val="-16"/>
          <w:sz w:val="20"/>
        </w:rPr>
        <w:t xml:space="preserve"> </w:t>
      </w:r>
      <w:r>
        <w:rPr>
          <w:sz w:val="20"/>
        </w:rPr>
        <w:t>name</w:t>
      </w:r>
      <w:r>
        <w:rPr>
          <w:spacing w:val="-23"/>
          <w:sz w:val="20"/>
        </w:rPr>
        <w:t xml:space="preserve"> </w:t>
      </w:r>
      <w:r>
        <w:rPr>
          <w:sz w:val="20"/>
        </w:rPr>
        <w:t>of</w:t>
      </w:r>
      <w:r>
        <w:rPr>
          <w:spacing w:val="-19"/>
          <w:sz w:val="20"/>
        </w:rPr>
        <w:t xml:space="preserve"> </w:t>
      </w:r>
      <w:r>
        <w:rPr>
          <w:sz w:val="20"/>
        </w:rPr>
        <w:t>Eric</w:t>
      </w:r>
      <w:r>
        <w:rPr>
          <w:spacing w:val="-22"/>
          <w:sz w:val="20"/>
        </w:rPr>
        <w:t xml:space="preserve"> </w:t>
      </w:r>
      <w:r>
        <w:rPr>
          <w:sz w:val="20"/>
        </w:rPr>
        <w:t>Veik</w:t>
      </w:r>
      <w:r>
        <w:rPr>
          <w:spacing w:val="-19"/>
          <w:sz w:val="20"/>
        </w:rPr>
        <w:t xml:space="preserve"> </w:t>
      </w:r>
      <w:r>
        <w:rPr>
          <w:sz w:val="20"/>
        </w:rPr>
        <w:t>as</w:t>
      </w:r>
      <w:r>
        <w:rPr>
          <w:spacing w:val="-25"/>
          <w:sz w:val="20"/>
        </w:rPr>
        <w:t xml:space="preserve"> </w:t>
      </w:r>
      <w:r>
        <w:rPr>
          <w:sz w:val="20"/>
        </w:rPr>
        <w:t>the suspect.</w:t>
      </w:r>
      <w:r>
        <w:rPr>
          <w:spacing w:val="-9"/>
          <w:sz w:val="20"/>
        </w:rPr>
        <w:t xml:space="preserve"> </w:t>
      </w:r>
      <w:r>
        <w:rPr>
          <w:sz w:val="20"/>
        </w:rPr>
        <w:t>Denise</w:t>
      </w:r>
      <w:r>
        <w:rPr>
          <w:spacing w:val="-27"/>
          <w:sz w:val="20"/>
        </w:rPr>
        <w:t xml:space="preserve"> </w:t>
      </w:r>
      <w:r>
        <w:rPr>
          <w:sz w:val="20"/>
        </w:rPr>
        <w:t>Nelson</w:t>
      </w:r>
      <w:r>
        <w:rPr>
          <w:spacing w:val="-26"/>
          <w:sz w:val="20"/>
        </w:rPr>
        <w:t xml:space="preserve"> </w:t>
      </w:r>
      <w:r>
        <w:rPr>
          <w:sz w:val="20"/>
        </w:rPr>
        <w:t>advised</w:t>
      </w:r>
      <w:r>
        <w:rPr>
          <w:spacing w:val="-28"/>
          <w:sz w:val="20"/>
        </w:rPr>
        <w:t xml:space="preserve"> </w:t>
      </w:r>
      <w:r>
        <w:rPr>
          <w:spacing w:val="2"/>
          <w:sz w:val="20"/>
        </w:rPr>
        <w:t>me</w:t>
      </w:r>
      <w:r w:rsidR="007629E0">
        <w:rPr>
          <w:spacing w:val="2"/>
          <w:sz w:val="20"/>
        </w:rPr>
        <w:t xml:space="preserve"> </w:t>
      </w:r>
      <w:r>
        <w:rPr>
          <w:spacing w:val="2"/>
          <w:sz w:val="20"/>
        </w:rPr>
        <w:t>that</w:t>
      </w:r>
      <w:r>
        <w:rPr>
          <w:spacing w:val="-33"/>
          <w:sz w:val="20"/>
        </w:rPr>
        <w:t xml:space="preserve"> </w:t>
      </w:r>
      <w:r>
        <w:rPr>
          <w:sz w:val="20"/>
        </w:rPr>
        <w:t>Columbine</w:t>
      </w:r>
      <w:r>
        <w:rPr>
          <w:spacing w:val="-28"/>
          <w:sz w:val="20"/>
        </w:rPr>
        <w:t xml:space="preserve"> </w:t>
      </w:r>
      <w:r>
        <w:rPr>
          <w:sz w:val="20"/>
        </w:rPr>
        <w:t>High</w:t>
      </w:r>
      <w:r>
        <w:rPr>
          <w:spacing w:val="-30"/>
          <w:sz w:val="20"/>
        </w:rPr>
        <w:t xml:space="preserve"> </w:t>
      </w:r>
      <w:r>
        <w:rPr>
          <w:sz w:val="20"/>
        </w:rPr>
        <w:t>School</w:t>
      </w:r>
      <w:r>
        <w:rPr>
          <w:spacing w:val="-34"/>
          <w:sz w:val="20"/>
        </w:rPr>
        <w:t xml:space="preserve"> </w:t>
      </w:r>
      <w:r>
        <w:rPr>
          <w:sz w:val="20"/>
        </w:rPr>
        <w:t>administrative</w:t>
      </w:r>
      <w:r>
        <w:rPr>
          <w:spacing w:val="-38"/>
          <w:sz w:val="20"/>
        </w:rPr>
        <w:t xml:space="preserve"> </w:t>
      </w:r>
      <w:r>
        <w:rPr>
          <w:sz w:val="20"/>
        </w:rPr>
        <w:t>personnel</w:t>
      </w:r>
      <w:r>
        <w:rPr>
          <w:spacing w:val="-21"/>
          <w:sz w:val="20"/>
        </w:rPr>
        <w:t xml:space="preserve"> </w:t>
      </w:r>
      <w:r>
        <w:rPr>
          <w:sz w:val="20"/>
        </w:rPr>
        <w:t>had</w:t>
      </w:r>
      <w:r>
        <w:rPr>
          <w:spacing w:val="-29"/>
          <w:sz w:val="20"/>
        </w:rPr>
        <w:t xml:space="preserve"> </w:t>
      </w:r>
      <w:r>
        <w:rPr>
          <w:sz w:val="20"/>
        </w:rPr>
        <w:t>provided</w:t>
      </w:r>
      <w:r>
        <w:rPr>
          <w:spacing w:val="-32"/>
          <w:sz w:val="20"/>
        </w:rPr>
        <w:t xml:space="preserve"> </w:t>
      </w:r>
      <w:r>
        <w:rPr>
          <w:sz w:val="20"/>
        </w:rPr>
        <w:t>the</w:t>
      </w:r>
      <w:r>
        <w:rPr>
          <w:spacing w:val="-35"/>
          <w:sz w:val="20"/>
        </w:rPr>
        <w:t xml:space="preserve"> </w:t>
      </w:r>
      <w:r>
        <w:rPr>
          <w:sz w:val="20"/>
        </w:rPr>
        <w:t>name</w:t>
      </w:r>
      <w:r>
        <w:rPr>
          <w:spacing w:val="-29"/>
          <w:sz w:val="20"/>
        </w:rPr>
        <w:t xml:space="preserve"> </w:t>
      </w:r>
      <w:r>
        <w:rPr>
          <w:sz w:val="20"/>
        </w:rPr>
        <w:t>of</w:t>
      </w:r>
      <w:r>
        <w:rPr>
          <w:spacing w:val="-32"/>
          <w:sz w:val="20"/>
        </w:rPr>
        <w:t xml:space="preserve"> </w:t>
      </w:r>
      <w:r>
        <w:rPr>
          <w:sz w:val="20"/>
        </w:rPr>
        <w:t>Eric</w:t>
      </w:r>
      <w:r>
        <w:rPr>
          <w:spacing w:val="-21"/>
          <w:sz w:val="20"/>
        </w:rPr>
        <w:t xml:space="preserve"> </w:t>
      </w:r>
      <w:r>
        <w:rPr>
          <w:sz w:val="20"/>
        </w:rPr>
        <w:t>Veik. I</w:t>
      </w:r>
      <w:r>
        <w:rPr>
          <w:spacing w:val="-29"/>
          <w:sz w:val="20"/>
        </w:rPr>
        <w:t xml:space="preserve"> </w:t>
      </w:r>
      <w:r>
        <w:rPr>
          <w:sz w:val="20"/>
        </w:rPr>
        <w:t>did</w:t>
      </w:r>
      <w:r>
        <w:rPr>
          <w:spacing w:val="-18"/>
          <w:sz w:val="20"/>
        </w:rPr>
        <w:t xml:space="preserve"> </w:t>
      </w:r>
      <w:r>
        <w:rPr>
          <w:sz w:val="20"/>
        </w:rPr>
        <w:t>not</w:t>
      </w:r>
      <w:r>
        <w:rPr>
          <w:spacing w:val="-8"/>
          <w:sz w:val="20"/>
        </w:rPr>
        <w:t xml:space="preserve"> </w:t>
      </w:r>
      <w:r>
        <w:rPr>
          <w:sz w:val="20"/>
        </w:rPr>
        <w:t>provide</w:t>
      </w:r>
      <w:r>
        <w:rPr>
          <w:spacing w:val="-23"/>
          <w:sz w:val="20"/>
        </w:rPr>
        <w:t xml:space="preserve"> </w:t>
      </w:r>
      <w:r>
        <w:rPr>
          <w:sz w:val="20"/>
        </w:rPr>
        <w:t>any</w:t>
      </w:r>
      <w:r>
        <w:rPr>
          <w:spacing w:val="-26"/>
          <w:sz w:val="20"/>
        </w:rPr>
        <w:t xml:space="preserve"> </w:t>
      </w:r>
      <w:r>
        <w:rPr>
          <w:sz w:val="20"/>
        </w:rPr>
        <w:t>students,</w:t>
      </w:r>
      <w:r>
        <w:rPr>
          <w:spacing w:val="-7"/>
          <w:sz w:val="20"/>
        </w:rPr>
        <w:t xml:space="preserve"> </w:t>
      </w:r>
      <w:r>
        <w:rPr>
          <w:sz w:val="20"/>
        </w:rPr>
        <w:t>parents,</w:t>
      </w:r>
      <w:r>
        <w:rPr>
          <w:spacing w:val="-18"/>
          <w:sz w:val="20"/>
        </w:rPr>
        <w:t xml:space="preserve"> </w:t>
      </w:r>
      <w:r>
        <w:rPr>
          <w:sz w:val="20"/>
        </w:rPr>
        <w:t>etc.</w:t>
      </w:r>
      <w:r>
        <w:rPr>
          <w:spacing w:val="-22"/>
          <w:sz w:val="20"/>
        </w:rPr>
        <w:t xml:space="preserve"> </w:t>
      </w:r>
      <w:r>
        <w:rPr>
          <w:sz w:val="20"/>
        </w:rPr>
        <w:t>with</w:t>
      </w:r>
      <w:r>
        <w:rPr>
          <w:spacing w:val="-18"/>
          <w:sz w:val="20"/>
        </w:rPr>
        <w:t xml:space="preserve"> </w:t>
      </w:r>
      <w:r>
        <w:rPr>
          <w:sz w:val="20"/>
        </w:rPr>
        <w:t>the</w:t>
      </w:r>
      <w:r>
        <w:rPr>
          <w:spacing w:val="-24"/>
          <w:sz w:val="20"/>
        </w:rPr>
        <w:t xml:space="preserve"> </w:t>
      </w:r>
      <w:r>
        <w:rPr>
          <w:sz w:val="20"/>
        </w:rPr>
        <w:t>name</w:t>
      </w:r>
      <w:r>
        <w:rPr>
          <w:spacing w:val="-17"/>
          <w:sz w:val="20"/>
        </w:rPr>
        <w:t xml:space="preserve"> </w:t>
      </w:r>
      <w:r>
        <w:rPr>
          <w:sz w:val="20"/>
        </w:rPr>
        <w:t>of</w:t>
      </w:r>
      <w:r>
        <w:rPr>
          <w:spacing w:val="-27"/>
          <w:sz w:val="20"/>
        </w:rPr>
        <w:t xml:space="preserve"> </w:t>
      </w:r>
      <w:r>
        <w:rPr>
          <w:sz w:val="20"/>
        </w:rPr>
        <w:t>Eric</w:t>
      </w:r>
      <w:r>
        <w:rPr>
          <w:spacing w:val="-22"/>
          <w:sz w:val="20"/>
        </w:rPr>
        <w:t xml:space="preserve"> </w:t>
      </w:r>
      <w:r>
        <w:rPr>
          <w:sz w:val="20"/>
        </w:rPr>
        <w:t>Veik</w:t>
      </w:r>
      <w:r>
        <w:rPr>
          <w:spacing w:val="-29"/>
          <w:sz w:val="20"/>
        </w:rPr>
        <w:t xml:space="preserve"> </w:t>
      </w:r>
      <w:r>
        <w:rPr>
          <w:sz w:val="20"/>
        </w:rPr>
        <w:t>as</w:t>
      </w:r>
      <w:r>
        <w:rPr>
          <w:spacing w:val="-24"/>
          <w:sz w:val="20"/>
        </w:rPr>
        <w:t xml:space="preserve"> </w:t>
      </w:r>
      <w:r>
        <w:rPr>
          <w:sz w:val="20"/>
        </w:rPr>
        <w:t>being</w:t>
      </w:r>
      <w:r>
        <w:rPr>
          <w:spacing w:val="-19"/>
          <w:sz w:val="20"/>
        </w:rPr>
        <w:t xml:space="preserve"> </w:t>
      </w:r>
      <w:r>
        <w:rPr>
          <w:sz w:val="20"/>
        </w:rPr>
        <w:t>the</w:t>
      </w:r>
      <w:r>
        <w:rPr>
          <w:spacing w:val="-30"/>
          <w:sz w:val="20"/>
        </w:rPr>
        <w:t xml:space="preserve"> </w:t>
      </w:r>
      <w:r>
        <w:rPr>
          <w:sz w:val="20"/>
        </w:rPr>
        <w:t>student</w:t>
      </w:r>
      <w:r>
        <w:rPr>
          <w:spacing w:val="-10"/>
          <w:sz w:val="20"/>
        </w:rPr>
        <w:t xml:space="preserve"> </w:t>
      </w:r>
      <w:r>
        <w:rPr>
          <w:sz w:val="20"/>
        </w:rPr>
        <w:t>arrested</w:t>
      </w:r>
      <w:r>
        <w:rPr>
          <w:spacing w:val="-17"/>
          <w:sz w:val="20"/>
        </w:rPr>
        <w:t xml:space="preserve"> </w:t>
      </w:r>
      <w:r>
        <w:rPr>
          <w:sz w:val="20"/>
        </w:rPr>
        <w:t>or</w:t>
      </w:r>
      <w:r>
        <w:rPr>
          <w:spacing w:val="-16"/>
          <w:sz w:val="20"/>
        </w:rPr>
        <w:t xml:space="preserve"> </w:t>
      </w:r>
      <w:r>
        <w:rPr>
          <w:sz w:val="20"/>
        </w:rPr>
        <w:t>being</w:t>
      </w:r>
      <w:r>
        <w:rPr>
          <w:spacing w:val="-22"/>
          <w:sz w:val="20"/>
        </w:rPr>
        <w:t xml:space="preserve"> </w:t>
      </w:r>
      <w:r>
        <w:rPr>
          <w:sz w:val="20"/>
        </w:rPr>
        <w:t>involved</w:t>
      </w:r>
      <w:r>
        <w:rPr>
          <w:spacing w:val="-12"/>
          <w:sz w:val="20"/>
        </w:rPr>
        <w:t xml:space="preserve"> </w:t>
      </w:r>
      <w:r>
        <w:rPr>
          <w:sz w:val="20"/>
        </w:rPr>
        <w:t>in</w:t>
      </w:r>
      <w:r>
        <w:rPr>
          <w:spacing w:val="-28"/>
          <w:sz w:val="20"/>
        </w:rPr>
        <w:t xml:space="preserve"> </w:t>
      </w:r>
      <w:r>
        <w:rPr>
          <w:sz w:val="20"/>
        </w:rPr>
        <w:t>these</w:t>
      </w:r>
    </w:p>
    <w:p w:rsidR="00CE4C9F" w:rsidRDefault="00C85DFB">
      <w:pPr>
        <w:spacing w:before="28"/>
        <w:ind w:left="716"/>
        <w:rPr>
          <w:sz w:val="20"/>
        </w:rPr>
      </w:pPr>
      <w:r>
        <w:rPr>
          <w:sz w:val="20"/>
        </w:rPr>
        <w:t>threats on 10-19-99.)</w:t>
      </w:r>
    </w:p>
    <w:p w:rsidR="00CE4C9F" w:rsidRDefault="00CE4C9F">
      <w:pPr>
        <w:pStyle w:val="BodyText"/>
        <w:rPr>
          <w:sz w:val="22"/>
        </w:rPr>
      </w:pPr>
    </w:p>
    <w:p w:rsidR="00CE4C9F" w:rsidRDefault="00CE4C9F">
      <w:pPr>
        <w:pStyle w:val="BodyText"/>
        <w:spacing w:before="9"/>
        <w:rPr>
          <w:sz w:val="20"/>
        </w:rPr>
      </w:pPr>
    </w:p>
    <w:p w:rsidR="00CE4C9F" w:rsidRDefault="00C85DFB">
      <w:pPr>
        <w:spacing w:line="386" w:lineRule="auto"/>
        <w:ind w:left="705" w:right="188" w:firstLine="8"/>
        <w:jc w:val="both"/>
        <w:rPr>
          <w:sz w:val="20"/>
        </w:rPr>
      </w:pPr>
      <w:r>
        <w:rPr>
          <w:sz w:val="20"/>
        </w:rPr>
        <w:t>I</w:t>
      </w:r>
      <w:r>
        <w:rPr>
          <w:spacing w:val="-12"/>
          <w:sz w:val="20"/>
        </w:rPr>
        <w:t xml:space="preserve"> </w:t>
      </w:r>
      <w:r>
        <w:rPr>
          <w:sz w:val="20"/>
        </w:rPr>
        <w:t>gave</w:t>
      </w:r>
      <w:r>
        <w:rPr>
          <w:spacing w:val="-17"/>
          <w:sz w:val="20"/>
        </w:rPr>
        <w:t xml:space="preserve"> </w:t>
      </w:r>
      <w:r>
        <w:rPr>
          <w:sz w:val="20"/>
        </w:rPr>
        <w:t>Tessa</w:t>
      </w:r>
      <w:r>
        <w:rPr>
          <w:spacing w:val="-5"/>
          <w:sz w:val="20"/>
        </w:rPr>
        <w:t xml:space="preserve"> </w:t>
      </w:r>
      <w:r>
        <w:rPr>
          <w:sz w:val="20"/>
        </w:rPr>
        <w:t>Nelson</w:t>
      </w:r>
      <w:r>
        <w:rPr>
          <w:spacing w:val="-11"/>
          <w:sz w:val="20"/>
        </w:rPr>
        <w:t xml:space="preserve"> </w:t>
      </w:r>
      <w:r>
        <w:rPr>
          <w:sz w:val="20"/>
        </w:rPr>
        <w:t>and</w:t>
      </w:r>
      <w:r>
        <w:rPr>
          <w:spacing w:val="-15"/>
          <w:sz w:val="20"/>
        </w:rPr>
        <w:t xml:space="preserve"> </w:t>
      </w:r>
      <w:r>
        <w:rPr>
          <w:sz w:val="20"/>
        </w:rPr>
        <w:t>her</w:t>
      </w:r>
      <w:r>
        <w:rPr>
          <w:spacing w:val="-10"/>
          <w:sz w:val="20"/>
        </w:rPr>
        <w:t xml:space="preserve"> </w:t>
      </w:r>
      <w:r>
        <w:rPr>
          <w:sz w:val="20"/>
        </w:rPr>
        <w:t>mother</w:t>
      </w:r>
      <w:r>
        <w:rPr>
          <w:spacing w:val="-14"/>
          <w:sz w:val="20"/>
        </w:rPr>
        <w:t xml:space="preserve"> </w:t>
      </w:r>
      <w:r>
        <w:rPr>
          <w:sz w:val="20"/>
        </w:rPr>
        <w:t>Denise</w:t>
      </w:r>
      <w:r>
        <w:rPr>
          <w:spacing w:val="-13"/>
          <w:sz w:val="20"/>
        </w:rPr>
        <w:t xml:space="preserve"> </w:t>
      </w:r>
      <w:r>
        <w:rPr>
          <w:sz w:val="20"/>
        </w:rPr>
        <w:t>Nelson</w:t>
      </w:r>
      <w:r>
        <w:rPr>
          <w:spacing w:val="-5"/>
          <w:sz w:val="20"/>
        </w:rPr>
        <w:t xml:space="preserve"> </w:t>
      </w:r>
      <w:r>
        <w:rPr>
          <w:sz w:val="20"/>
        </w:rPr>
        <w:t>my</w:t>
      </w:r>
      <w:r>
        <w:rPr>
          <w:spacing w:val="-17"/>
          <w:sz w:val="20"/>
        </w:rPr>
        <w:t xml:space="preserve"> </w:t>
      </w:r>
      <w:r>
        <w:rPr>
          <w:sz w:val="20"/>
        </w:rPr>
        <w:t>business</w:t>
      </w:r>
      <w:r>
        <w:rPr>
          <w:spacing w:val="-15"/>
          <w:sz w:val="20"/>
        </w:rPr>
        <w:t xml:space="preserve"> </w:t>
      </w:r>
      <w:r>
        <w:rPr>
          <w:sz w:val="20"/>
        </w:rPr>
        <w:t>card</w:t>
      </w:r>
      <w:r>
        <w:rPr>
          <w:spacing w:val="-13"/>
          <w:sz w:val="20"/>
        </w:rPr>
        <w:t xml:space="preserve"> </w:t>
      </w:r>
      <w:r>
        <w:rPr>
          <w:sz w:val="20"/>
        </w:rPr>
        <w:t>and</w:t>
      </w:r>
      <w:r>
        <w:rPr>
          <w:spacing w:val="-18"/>
          <w:sz w:val="20"/>
        </w:rPr>
        <w:t xml:space="preserve"> </w:t>
      </w:r>
      <w:r>
        <w:rPr>
          <w:sz w:val="20"/>
        </w:rPr>
        <w:t>I</w:t>
      </w:r>
      <w:r>
        <w:rPr>
          <w:spacing w:val="-14"/>
          <w:sz w:val="20"/>
        </w:rPr>
        <w:t xml:space="preserve"> </w:t>
      </w:r>
      <w:r>
        <w:rPr>
          <w:sz w:val="20"/>
        </w:rPr>
        <w:t>also</w:t>
      </w:r>
      <w:r>
        <w:rPr>
          <w:spacing w:val="-17"/>
          <w:sz w:val="20"/>
        </w:rPr>
        <w:t xml:space="preserve"> </w:t>
      </w:r>
      <w:r>
        <w:rPr>
          <w:sz w:val="20"/>
        </w:rPr>
        <w:t>gave</w:t>
      </w:r>
      <w:r>
        <w:rPr>
          <w:spacing w:val="-14"/>
          <w:sz w:val="20"/>
        </w:rPr>
        <w:t xml:space="preserve"> </w:t>
      </w:r>
      <w:r>
        <w:rPr>
          <w:sz w:val="20"/>
        </w:rPr>
        <w:t>them</w:t>
      </w:r>
      <w:r>
        <w:rPr>
          <w:spacing w:val="-12"/>
          <w:sz w:val="20"/>
        </w:rPr>
        <w:t xml:space="preserve"> </w:t>
      </w:r>
      <w:r>
        <w:rPr>
          <w:sz w:val="20"/>
        </w:rPr>
        <w:t>a</w:t>
      </w:r>
      <w:r>
        <w:rPr>
          <w:spacing w:val="-14"/>
          <w:sz w:val="20"/>
        </w:rPr>
        <w:t xml:space="preserve"> </w:t>
      </w:r>
      <w:r>
        <w:rPr>
          <w:sz w:val="20"/>
        </w:rPr>
        <w:t>J.C.S.O.</w:t>
      </w:r>
      <w:r>
        <w:rPr>
          <w:spacing w:val="-10"/>
          <w:sz w:val="20"/>
        </w:rPr>
        <w:t xml:space="preserve"> </w:t>
      </w:r>
      <w:r>
        <w:rPr>
          <w:sz w:val="20"/>
        </w:rPr>
        <w:t>Colorado</w:t>
      </w:r>
      <w:r>
        <w:rPr>
          <w:spacing w:val="-7"/>
          <w:sz w:val="20"/>
        </w:rPr>
        <w:t xml:space="preserve"> </w:t>
      </w:r>
      <w:r>
        <w:rPr>
          <w:sz w:val="20"/>
        </w:rPr>
        <w:t>Safe</w:t>
      </w:r>
      <w:r>
        <w:rPr>
          <w:spacing w:val="-15"/>
          <w:sz w:val="20"/>
        </w:rPr>
        <w:t xml:space="preserve"> </w:t>
      </w:r>
      <w:r>
        <w:rPr>
          <w:sz w:val="20"/>
        </w:rPr>
        <w:t>School Hotline</w:t>
      </w:r>
      <w:r>
        <w:rPr>
          <w:spacing w:val="-22"/>
          <w:sz w:val="20"/>
        </w:rPr>
        <w:t xml:space="preserve"> </w:t>
      </w:r>
      <w:r>
        <w:rPr>
          <w:sz w:val="20"/>
        </w:rPr>
        <w:t>business</w:t>
      </w:r>
      <w:r>
        <w:rPr>
          <w:spacing w:val="-20"/>
          <w:sz w:val="20"/>
        </w:rPr>
        <w:t xml:space="preserve"> </w:t>
      </w:r>
      <w:r>
        <w:rPr>
          <w:sz w:val="20"/>
        </w:rPr>
        <w:t>card.</w:t>
      </w:r>
      <w:r>
        <w:rPr>
          <w:spacing w:val="-2"/>
          <w:sz w:val="20"/>
        </w:rPr>
        <w:t xml:space="preserve"> </w:t>
      </w:r>
      <w:r>
        <w:rPr>
          <w:sz w:val="20"/>
        </w:rPr>
        <w:t>I</w:t>
      </w:r>
      <w:r>
        <w:rPr>
          <w:spacing w:val="-33"/>
          <w:sz w:val="20"/>
        </w:rPr>
        <w:t xml:space="preserve"> </w:t>
      </w:r>
      <w:r>
        <w:rPr>
          <w:sz w:val="20"/>
        </w:rPr>
        <w:t>advised</w:t>
      </w:r>
      <w:r>
        <w:rPr>
          <w:spacing w:val="-22"/>
          <w:sz w:val="20"/>
        </w:rPr>
        <w:t xml:space="preserve"> </w:t>
      </w:r>
      <w:r>
        <w:rPr>
          <w:sz w:val="20"/>
        </w:rPr>
        <w:t>Tessa</w:t>
      </w:r>
      <w:r>
        <w:rPr>
          <w:spacing w:val="-25"/>
          <w:sz w:val="20"/>
        </w:rPr>
        <w:t xml:space="preserve"> </w:t>
      </w:r>
      <w:r>
        <w:rPr>
          <w:sz w:val="20"/>
        </w:rPr>
        <w:t>Nelson</w:t>
      </w:r>
      <w:r>
        <w:rPr>
          <w:spacing w:val="-24"/>
          <w:sz w:val="20"/>
        </w:rPr>
        <w:t xml:space="preserve"> </w:t>
      </w:r>
      <w:r>
        <w:rPr>
          <w:sz w:val="20"/>
        </w:rPr>
        <w:t>and</w:t>
      </w:r>
      <w:r>
        <w:rPr>
          <w:spacing w:val="-35"/>
          <w:sz w:val="20"/>
        </w:rPr>
        <w:t xml:space="preserve"> </w:t>
      </w:r>
      <w:r>
        <w:rPr>
          <w:sz w:val="20"/>
        </w:rPr>
        <w:t>her</w:t>
      </w:r>
      <w:r>
        <w:rPr>
          <w:spacing w:val="-29"/>
          <w:sz w:val="20"/>
        </w:rPr>
        <w:t xml:space="preserve"> </w:t>
      </w:r>
      <w:r>
        <w:rPr>
          <w:sz w:val="20"/>
        </w:rPr>
        <w:t>mother</w:t>
      </w:r>
      <w:r>
        <w:rPr>
          <w:spacing w:val="-22"/>
          <w:sz w:val="20"/>
        </w:rPr>
        <w:t xml:space="preserve"> </w:t>
      </w:r>
      <w:r>
        <w:rPr>
          <w:sz w:val="20"/>
        </w:rPr>
        <w:t>that</w:t>
      </w:r>
      <w:r>
        <w:rPr>
          <w:spacing w:val="-22"/>
          <w:sz w:val="20"/>
        </w:rPr>
        <w:t xml:space="preserve"> </w:t>
      </w:r>
      <w:r>
        <w:rPr>
          <w:sz w:val="20"/>
        </w:rPr>
        <w:t>should</w:t>
      </w:r>
      <w:r>
        <w:rPr>
          <w:spacing w:val="-26"/>
          <w:sz w:val="20"/>
        </w:rPr>
        <w:t xml:space="preserve"> </w:t>
      </w:r>
      <w:r>
        <w:rPr>
          <w:sz w:val="20"/>
        </w:rPr>
        <w:t>they</w:t>
      </w:r>
      <w:r>
        <w:rPr>
          <w:spacing w:val="-28"/>
          <w:sz w:val="20"/>
        </w:rPr>
        <w:t xml:space="preserve"> </w:t>
      </w:r>
      <w:r>
        <w:rPr>
          <w:sz w:val="20"/>
        </w:rPr>
        <w:t>hear</w:t>
      </w:r>
      <w:r>
        <w:rPr>
          <w:spacing w:val="-32"/>
          <w:sz w:val="20"/>
        </w:rPr>
        <w:t xml:space="preserve"> </w:t>
      </w:r>
      <w:r>
        <w:rPr>
          <w:sz w:val="20"/>
        </w:rPr>
        <w:t>anything</w:t>
      </w:r>
      <w:r>
        <w:rPr>
          <w:spacing w:val="-22"/>
          <w:sz w:val="20"/>
        </w:rPr>
        <w:t xml:space="preserve"> </w:t>
      </w:r>
      <w:r>
        <w:rPr>
          <w:sz w:val="20"/>
        </w:rPr>
        <w:t>about</w:t>
      </w:r>
      <w:r>
        <w:rPr>
          <w:spacing w:val="-18"/>
          <w:sz w:val="20"/>
        </w:rPr>
        <w:t xml:space="preserve"> </w:t>
      </w:r>
      <w:r>
        <w:rPr>
          <w:sz w:val="20"/>
        </w:rPr>
        <w:t>other</w:t>
      </w:r>
      <w:r>
        <w:rPr>
          <w:spacing w:val="-28"/>
          <w:sz w:val="20"/>
        </w:rPr>
        <w:t xml:space="preserve"> </w:t>
      </w:r>
      <w:r>
        <w:rPr>
          <w:sz w:val="20"/>
        </w:rPr>
        <w:t>threats</w:t>
      </w:r>
      <w:r>
        <w:rPr>
          <w:spacing w:val="-21"/>
          <w:sz w:val="20"/>
        </w:rPr>
        <w:t xml:space="preserve"> </w:t>
      </w:r>
      <w:r>
        <w:rPr>
          <w:sz w:val="20"/>
        </w:rPr>
        <w:t>from</w:t>
      </w:r>
      <w:r>
        <w:rPr>
          <w:spacing w:val="-21"/>
          <w:sz w:val="20"/>
        </w:rPr>
        <w:t xml:space="preserve"> </w:t>
      </w:r>
      <w:r>
        <w:rPr>
          <w:sz w:val="20"/>
        </w:rPr>
        <w:t>students at</w:t>
      </w:r>
      <w:r>
        <w:rPr>
          <w:spacing w:val="-5"/>
          <w:sz w:val="20"/>
        </w:rPr>
        <w:t xml:space="preserve"> </w:t>
      </w:r>
      <w:r>
        <w:rPr>
          <w:sz w:val="20"/>
        </w:rPr>
        <w:t>the</w:t>
      </w:r>
      <w:r>
        <w:rPr>
          <w:spacing w:val="-10"/>
          <w:sz w:val="20"/>
        </w:rPr>
        <w:t xml:space="preserve"> </w:t>
      </w:r>
      <w:r>
        <w:rPr>
          <w:sz w:val="20"/>
        </w:rPr>
        <w:t>high</w:t>
      </w:r>
      <w:r>
        <w:rPr>
          <w:spacing w:val="-10"/>
          <w:sz w:val="20"/>
        </w:rPr>
        <w:t xml:space="preserve"> </w:t>
      </w:r>
      <w:r>
        <w:rPr>
          <w:sz w:val="20"/>
        </w:rPr>
        <w:t>school</w:t>
      </w:r>
      <w:r>
        <w:rPr>
          <w:spacing w:val="3"/>
          <w:sz w:val="20"/>
        </w:rPr>
        <w:t xml:space="preserve"> </w:t>
      </w:r>
      <w:r>
        <w:rPr>
          <w:sz w:val="20"/>
        </w:rPr>
        <w:t>or</w:t>
      </w:r>
      <w:r>
        <w:rPr>
          <w:spacing w:val="-7"/>
          <w:sz w:val="20"/>
        </w:rPr>
        <w:t xml:space="preserve"> </w:t>
      </w:r>
      <w:r>
        <w:rPr>
          <w:sz w:val="20"/>
        </w:rPr>
        <w:t>in</w:t>
      </w:r>
      <w:r>
        <w:rPr>
          <w:spacing w:val="-15"/>
          <w:sz w:val="20"/>
        </w:rPr>
        <w:t xml:space="preserve"> </w:t>
      </w:r>
      <w:r>
        <w:rPr>
          <w:sz w:val="20"/>
        </w:rPr>
        <w:t>reference to</w:t>
      </w:r>
      <w:r>
        <w:rPr>
          <w:spacing w:val="-8"/>
          <w:sz w:val="20"/>
        </w:rPr>
        <w:t xml:space="preserve"> </w:t>
      </w:r>
      <w:r>
        <w:rPr>
          <w:sz w:val="20"/>
        </w:rPr>
        <w:t>any</w:t>
      </w:r>
      <w:r>
        <w:rPr>
          <w:spacing w:val="-10"/>
          <w:sz w:val="20"/>
        </w:rPr>
        <w:t xml:space="preserve"> </w:t>
      </w:r>
      <w:r>
        <w:rPr>
          <w:sz w:val="20"/>
        </w:rPr>
        <w:t>school</w:t>
      </w:r>
      <w:r>
        <w:rPr>
          <w:spacing w:val="-1"/>
          <w:sz w:val="20"/>
        </w:rPr>
        <w:t xml:space="preserve"> </w:t>
      </w:r>
      <w:r>
        <w:rPr>
          <w:sz w:val="20"/>
        </w:rPr>
        <w:t>to</w:t>
      </w:r>
      <w:r>
        <w:rPr>
          <w:spacing w:val="-16"/>
          <w:sz w:val="20"/>
        </w:rPr>
        <w:t xml:space="preserve"> </w:t>
      </w:r>
      <w:r>
        <w:rPr>
          <w:sz w:val="20"/>
        </w:rPr>
        <w:t>contact</w:t>
      </w:r>
      <w:r>
        <w:rPr>
          <w:spacing w:val="1"/>
          <w:sz w:val="20"/>
        </w:rPr>
        <w:t xml:space="preserve"> </w:t>
      </w:r>
      <w:r>
        <w:rPr>
          <w:sz w:val="20"/>
        </w:rPr>
        <w:t>me</w:t>
      </w:r>
      <w:r>
        <w:rPr>
          <w:spacing w:val="-12"/>
          <w:sz w:val="20"/>
        </w:rPr>
        <w:t xml:space="preserve"> </w:t>
      </w:r>
      <w:r>
        <w:rPr>
          <w:sz w:val="20"/>
        </w:rPr>
        <w:t>or</w:t>
      </w:r>
      <w:r>
        <w:rPr>
          <w:spacing w:val="-8"/>
          <w:sz w:val="20"/>
        </w:rPr>
        <w:t xml:space="preserve"> </w:t>
      </w:r>
      <w:r>
        <w:rPr>
          <w:sz w:val="20"/>
        </w:rPr>
        <w:t>contact</w:t>
      </w:r>
      <w:r>
        <w:rPr>
          <w:spacing w:val="-4"/>
          <w:sz w:val="20"/>
        </w:rPr>
        <w:t xml:space="preserve"> </w:t>
      </w:r>
      <w:r>
        <w:rPr>
          <w:sz w:val="20"/>
        </w:rPr>
        <w:t>this</w:t>
      </w:r>
      <w:r>
        <w:rPr>
          <w:spacing w:val="-5"/>
          <w:sz w:val="20"/>
        </w:rPr>
        <w:t xml:space="preserve"> </w:t>
      </w:r>
      <w:r>
        <w:rPr>
          <w:sz w:val="20"/>
        </w:rPr>
        <w:t>Colorado</w:t>
      </w:r>
      <w:r>
        <w:rPr>
          <w:spacing w:val="2"/>
          <w:sz w:val="20"/>
        </w:rPr>
        <w:t xml:space="preserve"> </w:t>
      </w:r>
      <w:r>
        <w:rPr>
          <w:sz w:val="20"/>
        </w:rPr>
        <w:t>Safe</w:t>
      </w:r>
      <w:r>
        <w:rPr>
          <w:spacing w:val="-19"/>
          <w:sz w:val="20"/>
        </w:rPr>
        <w:t xml:space="preserve"> </w:t>
      </w:r>
      <w:r>
        <w:rPr>
          <w:sz w:val="20"/>
        </w:rPr>
        <w:t>School</w:t>
      </w:r>
      <w:r>
        <w:rPr>
          <w:spacing w:val="-4"/>
          <w:sz w:val="20"/>
        </w:rPr>
        <w:t xml:space="preserve"> </w:t>
      </w:r>
      <w:r>
        <w:rPr>
          <w:sz w:val="20"/>
        </w:rPr>
        <w:t>Hotline.</w:t>
      </w:r>
    </w:p>
    <w:p w:rsidR="00CE4C9F" w:rsidRDefault="00CE4C9F">
      <w:pPr>
        <w:pStyle w:val="BodyText"/>
        <w:spacing w:before="2"/>
        <w:rPr>
          <w:sz w:val="24"/>
        </w:rPr>
      </w:pPr>
    </w:p>
    <w:p w:rsidR="000C7631" w:rsidRDefault="000C7631" w:rsidP="000C7631">
      <w:pPr>
        <w:spacing w:before="92"/>
        <w:ind w:left="730"/>
        <w:rPr>
          <w:sz w:val="20"/>
        </w:rPr>
      </w:pPr>
      <w:r>
        <w:rPr>
          <w:sz w:val="20"/>
          <w:u w:val="thick"/>
        </w:rPr>
        <w:t>A</w:t>
      </w:r>
      <w:r w:rsidR="00C85DFB">
        <w:rPr>
          <w:sz w:val="20"/>
          <w:u w:val="thick"/>
        </w:rPr>
        <w:t>DDITIONAL INFOR</w:t>
      </w:r>
      <w:r>
        <w:rPr>
          <w:sz w:val="20"/>
          <w:u w:val="thick"/>
        </w:rPr>
        <w:t>M</w:t>
      </w:r>
      <w:r w:rsidR="00C85DFB">
        <w:rPr>
          <w:sz w:val="20"/>
          <w:u w:val="thick"/>
        </w:rPr>
        <w:t>A</w:t>
      </w:r>
      <w:r>
        <w:rPr>
          <w:sz w:val="20"/>
          <w:u w:val="thick"/>
        </w:rPr>
        <w:t>TI</w:t>
      </w:r>
      <w:r w:rsidR="00C85DFB">
        <w:rPr>
          <w:sz w:val="20"/>
          <w:u w:val="thick"/>
        </w:rPr>
        <w:t>ON</w:t>
      </w:r>
      <w:r w:rsidR="00C85DFB">
        <w:rPr>
          <w:sz w:val="20"/>
        </w:rPr>
        <w:t>: I asked Tessa Nelson if she knew Isaiah Shoels and she said she did not know him,</w:t>
      </w:r>
    </w:p>
    <w:p w:rsidR="000C7631" w:rsidRDefault="000C7631" w:rsidP="000C7631">
      <w:pPr>
        <w:spacing w:before="92"/>
        <w:ind w:left="730"/>
        <w:rPr>
          <w:sz w:val="15"/>
        </w:rPr>
      </w:pPr>
    </w:p>
    <w:p w:rsidR="000C7631" w:rsidRDefault="000C7631" w:rsidP="000C7631">
      <w:pPr>
        <w:spacing w:before="92"/>
        <w:ind w:left="730"/>
        <w:rPr>
          <w:sz w:val="15"/>
        </w:rPr>
      </w:pPr>
    </w:p>
    <w:p w:rsidR="00CE4C9F" w:rsidRDefault="000C7631" w:rsidP="000C7631">
      <w:pPr>
        <w:spacing w:before="92"/>
        <w:ind w:left="730"/>
        <w:rPr>
          <w:sz w:val="15"/>
        </w:rPr>
        <w:sectPr w:rsidR="00CE4C9F">
          <w:pgSz w:w="12240" w:h="15840"/>
          <w:pgMar w:top="780" w:right="780" w:bottom="280" w:left="880" w:header="720" w:footer="720" w:gutter="0"/>
          <w:cols w:space="720"/>
        </w:sectPr>
      </w:pPr>
      <w:r>
        <w:rPr>
          <w:sz w:val="24"/>
          <w:szCs w:val="24"/>
        </w:rPr>
        <w:t>JC-001-001041</w:t>
      </w:r>
      <w:r>
        <w:rPr>
          <w:sz w:val="15"/>
        </w:rPr>
        <w:t xml:space="preserve"> </w:t>
      </w:r>
    </w:p>
    <w:p w:rsidR="00CE4C9F" w:rsidRDefault="009F05AF">
      <w:pPr>
        <w:pStyle w:val="BodyText"/>
        <w:ind w:left="159"/>
        <w:rPr>
          <w:sz w:val="20"/>
        </w:rPr>
      </w:pPr>
      <w:r>
        <w:rPr>
          <w:sz w:val="20"/>
        </w:rPr>
      </w:r>
      <w:r>
        <w:rPr>
          <w:sz w:val="20"/>
        </w:rPr>
        <w:pict>
          <v:group id="_x0000_s4813" style="width:505.1pt;height:107.25pt;mso-position-horizontal-relative:char;mso-position-vertical-relative:line" coordsize="10102,2145">
            <v:line id="_x0000_s4860" style="position:absolute" from="3302,654" to="3302,19" strokeweight=".33972mm"/>
            <v:line id="_x0000_s4859" style="position:absolute" from="3293,19" to="7761,19" strokeweight=".33928mm"/>
            <v:line id="_x0000_s4858" style="position:absolute" from="5065,664" to="5065,10" strokeweight=".33972mm"/>
            <v:line id="_x0000_s4857" style="position:absolute" from="7752,375" to="7752,10" strokeweight=".33972mm"/>
            <v:line id="_x0000_s4856" style="position:absolute" from="7742,19" to="9735,19" strokeweight=".67856mm"/>
            <v:line id="_x0000_s4855" style="position:absolute" from="9735,19" to="10101,19" strokeweight=".33928mm"/>
            <v:line id="_x0000_s4854" style="position:absolute" from="10092,2106" to="10092,10" strokeweight=".33972mm"/>
            <v:line id="_x0000_s4853" style="position:absolute" from="18,644" to="4034,644" strokeweight=".33928mm"/>
            <v:line id="_x0000_s4852" style="position:absolute" from="4034,644" to="5074,644" strokeweight=".67856mm"/>
            <v:line id="_x0000_s4851" style="position:absolute" from="5055,644" to="6326,644" strokeweight=".33928mm"/>
            <v:line id="_x0000_s4850" style="position:absolute" from="6326,644" to="7318,644" strokeweight=".67856mm"/>
            <v:line id="_x0000_s4849" style="position:absolute" from="7318,644" to="7771,644" strokeweight=".33928mm"/>
            <v:line id="_x0000_s4848" style="position:absolute" from="7752,1270" to="7752,375" strokeweight=".67947mm"/>
            <v:line id="_x0000_s4847" style="position:absolute" from="7732,644" to="10101,644" strokeweight=".67856mm"/>
            <v:line id="_x0000_s4846" style="position:absolute" from="18,2106" to="18,635" strokeweight=".33972mm"/>
            <v:line id="_x0000_s4845" style="position:absolute" from="4034,1270" to="4034,635" strokeweight=".67947mm"/>
            <v:line id="_x0000_s4844" style="position:absolute" from="365,1144" to="5469,1144" strokeweight=".33928mm"/>
            <v:line id="_x0000_s4843" style="position:absolute" from="5469,1144" to="7318,1144" strokeweight=".67856mm"/>
            <v:line id="_x0000_s4842" style="position:absolute" from="7318,1144" to="8936,1144" strokeweight=".33928mm"/>
            <v:line id="_x0000_s4841" style="position:absolute" from="9735,1144" to="10101,1144" strokeweight=".33928mm"/>
            <v:line id="_x0000_s4840" style="position:absolute" from="4034,1760" to="4034,1270" strokeweight=".33972mm"/>
            <v:line id="_x0000_s4839" style="position:absolute" from="7752,2106" to="7752,1270" strokeweight=".33972mm"/>
            <v:line id="_x0000_s4838" style="position:absolute" from="9,1750" to="10101,1750" strokeweight=".33928mm"/>
            <v:line id="_x0000_s4837" style="position:absolute" from="9,2097" to="10101,2097" strokeweight=".33928mm"/>
            <v:shape id="_x0000_s4836" type="#_x0000_t202" style="position:absolute;left:2060;top:120;width:181;height:507" filled="f" stroked="f">
              <v:textbox style="mso-next-textbox:#_x0000_s4836" inset="0,0,0,0">
                <w:txbxContent>
                  <w:p w:rsidR="009F05AF" w:rsidRDefault="009F05AF">
                    <w:pPr>
                      <w:spacing w:line="291" w:lineRule="exact"/>
                      <w:rPr>
                        <w:rFonts w:ascii="Arial" w:hAnsi="Arial"/>
                        <w:sz w:val="26"/>
                      </w:rPr>
                    </w:pPr>
                    <w:bookmarkStart w:id="42" w:name="_bookmark41"/>
                    <w:bookmarkEnd w:id="42"/>
                    <w:r>
                      <w:rPr>
                        <w:rFonts w:ascii="Arial" w:hAnsi="Arial"/>
                        <w:w w:val="102"/>
                        <w:sz w:val="26"/>
                      </w:rPr>
                      <w:t>□</w:t>
                    </w:r>
                  </w:p>
                  <w:p w:rsidR="009F05AF" w:rsidRDefault="009F05AF">
                    <w:pPr>
                      <w:spacing w:before="54"/>
                      <w:ind w:left="7"/>
                      <w:rPr>
                        <w:sz w:val="14"/>
                      </w:rPr>
                    </w:pPr>
                  </w:p>
                </w:txbxContent>
              </v:textbox>
            </v:shape>
            <v:shape id="_x0000_s4835" type="#_x0000_t202" style="position:absolute;left:3434;top:58;width:1054;height:167" filled="f" stroked="f">
              <v:textbox style="mso-next-textbox:#_x0000_s4835" inset="0,0,0,0">
                <w:txbxContent>
                  <w:p w:rsidR="009F05AF" w:rsidRDefault="009F05AF">
                    <w:pPr>
                      <w:spacing w:line="166" w:lineRule="exact"/>
                      <w:rPr>
                        <w:sz w:val="15"/>
                      </w:rPr>
                    </w:pPr>
                  </w:p>
                </w:txbxContent>
              </v:textbox>
            </v:shape>
            <v:shape id="_x0000_s4834" type="#_x0000_t202" style="position:absolute;left:5177;top:68;width:1025;height:167" filled="f" stroked="f">
              <v:textbox style="mso-next-textbox:#_x0000_s4834" inset="0,0,0,0">
                <w:txbxContent>
                  <w:p w:rsidR="009F05AF" w:rsidRDefault="009F05AF">
                    <w:pPr>
                      <w:spacing w:line="166" w:lineRule="exact"/>
                      <w:rPr>
                        <w:sz w:val="14"/>
                      </w:rPr>
                    </w:pPr>
                    <w:r>
                      <w:rPr>
                        <w:sz w:val="15"/>
                      </w:rPr>
                      <w:t>Reporting</w:t>
                    </w:r>
                    <w:r>
                      <w:rPr>
                        <w:spacing w:val="-24"/>
                        <w:sz w:val="15"/>
                      </w:rPr>
                      <w:t xml:space="preserve"> </w:t>
                    </w:r>
                    <w:r>
                      <w:rPr>
                        <w:sz w:val="14"/>
                      </w:rPr>
                      <w:t>Officer</w:t>
                    </w:r>
                  </w:p>
                </w:txbxContent>
              </v:textbox>
            </v:shape>
            <v:shape id="_x0000_s4833" type="#_x0000_t202" style="position:absolute;top:767;width:240;height:588" filled="f" stroked="f">
              <v:textbox style="mso-next-textbox:#_x0000_s4833" inset="0,0,0,0">
                <w:txbxContent>
                  <w:p w:rsidR="009F05AF" w:rsidRDefault="009F05AF">
                    <w:pPr>
                      <w:spacing w:line="588" w:lineRule="exact"/>
                      <w:rPr>
                        <w:sz w:val="53"/>
                      </w:rPr>
                    </w:pPr>
                  </w:p>
                </w:txbxContent>
              </v:textbox>
            </v:shape>
            <v:shape id="_x0000_s4832" type="#_x0000_t202" style="position:absolute;left:131;top:156;width:1684;height:715" filled="f" stroked="f">
              <v:textbox style="mso-next-textbox:#_x0000_s4832" inset="0,0,0,0">
                <w:txbxContent>
                  <w:p w:rsidR="009F05AF" w:rsidRDefault="009F05AF">
                    <w:pPr>
                      <w:spacing w:line="200" w:lineRule="exact"/>
                      <w:ind w:left="5"/>
                      <w:rPr>
                        <w:sz w:val="18"/>
                      </w:rPr>
                    </w:pPr>
                    <w:r>
                      <w:rPr>
                        <w:w w:val="115"/>
                        <w:sz w:val="18"/>
                      </w:rPr>
                      <w:t>CONTINUATION</w:t>
                    </w:r>
                  </w:p>
                  <w:p w:rsidR="009F05AF" w:rsidRDefault="009F05AF">
                    <w:pPr>
                      <w:spacing w:before="91"/>
                      <w:rPr>
                        <w:sz w:val="19"/>
                      </w:rPr>
                    </w:pPr>
                    <w:r>
                      <w:rPr>
                        <w:sz w:val="19"/>
                      </w:rPr>
                      <w:t>SUPPLEMENT</w:t>
                    </w:r>
                  </w:p>
                  <w:p w:rsidR="009F05AF" w:rsidRDefault="009F05AF">
                    <w:pPr>
                      <w:spacing w:before="21"/>
                      <w:ind w:left="6"/>
                      <w:rPr>
                        <w:sz w:val="16"/>
                      </w:rPr>
                    </w:pPr>
                    <w:r>
                      <w:rPr>
                        <w:w w:val="95"/>
                        <w:sz w:val="15"/>
                      </w:rPr>
                      <w:t>Connecting</w:t>
                    </w:r>
                    <w:r>
                      <w:rPr>
                        <w:spacing w:val="-10"/>
                        <w:w w:val="95"/>
                        <w:sz w:val="15"/>
                      </w:rPr>
                      <w:t xml:space="preserve"> </w:t>
                    </w:r>
                    <w:r>
                      <w:rPr>
                        <w:w w:val="95"/>
                        <w:sz w:val="16"/>
                      </w:rPr>
                      <w:t>Case</w:t>
                    </w:r>
                    <w:r>
                      <w:rPr>
                        <w:spacing w:val="-17"/>
                        <w:w w:val="95"/>
                        <w:sz w:val="16"/>
                      </w:rPr>
                      <w:t xml:space="preserve"> </w:t>
                    </w:r>
                    <w:r>
                      <w:rPr>
                        <w:w w:val="95"/>
                        <w:sz w:val="16"/>
                      </w:rPr>
                      <w:t>Report</w:t>
                    </w:r>
                    <w:r>
                      <w:rPr>
                        <w:spacing w:val="-9"/>
                        <w:w w:val="95"/>
                        <w:sz w:val="16"/>
                      </w:rPr>
                      <w:t xml:space="preserve"> </w:t>
                    </w:r>
                    <w:r>
                      <w:rPr>
                        <w:w w:val="95"/>
                        <w:sz w:val="16"/>
                      </w:rPr>
                      <w:t>No.</w:t>
                    </w:r>
                  </w:p>
                </w:txbxContent>
              </v:textbox>
            </v:shape>
            <v:shape id="_x0000_s4831" type="#_x0000_t202" style="position:absolute;left:3413;top:380;width:2900;height:793" filled="f" stroked="f">
              <v:textbox style="mso-next-textbox:#_x0000_s4831" inset="0,0,0,0">
                <w:txbxContent>
                  <w:p w:rsidR="009F05AF" w:rsidRDefault="009F05AF">
                    <w:pPr>
                      <w:tabs>
                        <w:tab w:val="left" w:pos="1763"/>
                      </w:tabs>
                      <w:spacing w:line="254" w:lineRule="exact"/>
                      <w:ind w:right="18"/>
                      <w:jc w:val="center"/>
                    </w:pPr>
                    <w:r>
                      <w:rPr>
                        <w:w w:val="105"/>
                        <w:position w:val="1"/>
                      </w:rPr>
                      <w:t>JCSO</w:t>
                    </w:r>
                    <w:r>
                      <w:rPr>
                        <w:w w:val="105"/>
                        <w:position w:val="1"/>
                      </w:rPr>
                      <w:tab/>
                    </w:r>
                    <w:r>
                      <w:rPr>
                        <w:spacing w:val="-1"/>
                      </w:rPr>
                      <w:t>PETERSON</w:t>
                    </w:r>
                  </w:p>
                  <w:p w:rsidR="009F05AF" w:rsidRDefault="009F05AF">
                    <w:pPr>
                      <w:spacing w:before="53"/>
                      <w:ind w:left="735"/>
                      <w:rPr>
                        <w:sz w:val="15"/>
                      </w:rPr>
                    </w:pPr>
                    <w:r>
                      <w:rPr>
                        <w:sz w:val="16"/>
                      </w:rPr>
                      <w:t xml:space="preserve">Victim Name </w:t>
                    </w:r>
                    <w:r>
                      <w:rPr>
                        <w:sz w:val="14"/>
                      </w:rPr>
                      <w:t xml:space="preserve">Original </w:t>
                    </w:r>
                    <w:r>
                      <w:rPr>
                        <w:sz w:val="15"/>
                      </w:rPr>
                      <w:t>Report</w:t>
                    </w:r>
                  </w:p>
                  <w:p w:rsidR="009F05AF" w:rsidRDefault="009F05AF">
                    <w:pPr>
                      <w:spacing w:before="48"/>
                      <w:ind w:left="728"/>
                    </w:pPr>
                    <w:r>
                      <w:t>COLUMBINE</w:t>
                    </w:r>
                  </w:p>
                </w:txbxContent>
              </v:textbox>
            </v:shape>
            <v:shape id="_x0000_s4830" type="#_x0000_t202" style="position:absolute;left:7861;top:68;width:1736;height:813" filled="f" stroked="f">
              <v:textbox style="mso-next-textbox:#_x0000_s4830" inset="0,0,0,0">
                <w:txbxContent>
                  <w:p w:rsidR="009F05AF" w:rsidRDefault="009F05AF">
                    <w:pPr>
                      <w:spacing w:line="177" w:lineRule="exact"/>
                      <w:rPr>
                        <w:sz w:val="15"/>
                      </w:rPr>
                    </w:pPr>
                    <w:r>
                      <w:rPr>
                        <w:sz w:val="16"/>
                      </w:rPr>
                      <w:t xml:space="preserve">Case </w:t>
                    </w:r>
                    <w:r>
                      <w:rPr>
                        <w:sz w:val="15"/>
                      </w:rPr>
                      <w:t>Report No</w:t>
                    </w:r>
                  </w:p>
                  <w:p w:rsidR="009F05AF" w:rsidRDefault="009F05AF">
                    <w:pPr>
                      <w:spacing w:before="116"/>
                      <w:ind w:left="6"/>
                    </w:pPr>
                    <w:r>
                      <w:t>99-7625-CCCCCC</w:t>
                    </w:r>
                  </w:p>
                  <w:p w:rsidR="009F05AF" w:rsidRDefault="009F05AF">
                    <w:pPr>
                      <w:spacing w:before="81"/>
                      <w:ind w:left="22"/>
                      <w:rPr>
                        <w:sz w:val="16"/>
                      </w:rPr>
                    </w:pPr>
                    <w:r>
                      <w:rPr>
                        <w:sz w:val="16"/>
                      </w:rPr>
                      <w:t>Date This Report</w:t>
                    </w:r>
                  </w:p>
                </w:txbxContent>
              </v:textbox>
            </v:shape>
            <v:shape id="_x0000_s4829" type="#_x0000_t202" style="position:absolute;left:126;top:1232;width:59;height:415" filled="f" stroked="f">
              <v:textbox style="mso-next-textbox:#_x0000_s4829" inset="0,0,0,0">
                <w:txbxContent>
                  <w:p w:rsidR="009F05AF" w:rsidRDefault="009F05AF">
                    <w:pPr>
                      <w:spacing w:line="414" w:lineRule="exact"/>
                      <w:rPr>
                        <w:rFonts w:ascii="Arial"/>
                        <w:sz w:val="37"/>
                      </w:rPr>
                    </w:pPr>
                  </w:p>
                </w:txbxContent>
              </v:textbox>
            </v:shape>
            <v:shape id="_x0000_s4828" type="#_x0000_t202" style="position:absolute;left:523;top:1224;width:3110;height:211" filled="f" stroked="f">
              <v:textbox style="mso-next-textbox:#_x0000_s4828" inset="0,0,0,0">
                <w:txbxContent>
                  <w:p w:rsidR="009F05AF" w:rsidRDefault="009F05AF">
                    <w:pPr>
                      <w:tabs>
                        <w:tab w:val="left" w:pos="659"/>
                      </w:tabs>
                      <w:spacing w:line="211" w:lineRule="exact"/>
                      <w:rPr>
                        <w:b/>
                        <w:sz w:val="19"/>
                      </w:rPr>
                    </w:pPr>
                    <w:r>
                      <w:rPr>
                        <w:sz w:val="13"/>
                      </w:rPr>
                      <w:tab/>
                    </w:r>
                    <w:r>
                      <w:rPr>
                        <w:rFonts w:ascii="Arial"/>
                        <w:sz w:val="17"/>
                      </w:rPr>
                      <w:t xml:space="preserve">X </w:t>
                    </w:r>
                    <w:r>
                      <w:rPr>
                        <w:b/>
                        <w:sz w:val="19"/>
                      </w:rPr>
                      <w:t>FIRST</w:t>
                    </w:r>
                    <w:r>
                      <w:rPr>
                        <w:b/>
                        <w:spacing w:val="-41"/>
                        <w:sz w:val="19"/>
                      </w:rPr>
                      <w:t xml:space="preserve"> </w:t>
                    </w:r>
                    <w:r>
                      <w:rPr>
                        <w:b/>
                        <w:sz w:val="19"/>
                      </w:rPr>
                      <w:t>DEGREE MURDER</w:t>
                    </w:r>
                  </w:p>
                </w:txbxContent>
              </v:textbox>
            </v:shape>
            <v:shape id="_x0000_s4827" type="#_x0000_t202" style="position:absolute;left:4135;top:1242;width:1508;height:189" filled="f" stroked="f">
              <v:textbox style="mso-next-textbox:#_x0000_s4827" inset="0,0,0,0">
                <w:txbxContent>
                  <w:p w:rsidR="009F05AF" w:rsidRDefault="009F05AF">
                    <w:pPr>
                      <w:tabs>
                        <w:tab w:val="left" w:pos="1351"/>
                      </w:tabs>
                      <w:spacing w:line="189" w:lineRule="exact"/>
                      <w:rPr>
                        <w:sz w:val="17"/>
                      </w:rPr>
                    </w:pPr>
                  </w:p>
                </w:txbxContent>
              </v:textbox>
            </v:shape>
            <v:shape id="_x0000_s4826" type="#_x0000_t202" style="position:absolute;left:6054;top:1268;width:1112;height:145" filled="f" stroked="f">
              <v:textbox style="mso-next-textbox:#_x0000_s4826" inset="0,0,0,0">
                <w:txbxContent>
                  <w:p w:rsidR="009F05AF" w:rsidRDefault="009F05AF">
                    <w:pPr>
                      <w:spacing w:line="144" w:lineRule="exact"/>
                      <w:rPr>
                        <w:sz w:val="13"/>
                      </w:rPr>
                    </w:pPr>
                  </w:p>
                </w:txbxContent>
              </v:textbox>
            </v:shape>
            <v:shape id="_x0000_s4825" type="#_x0000_t202" style="position:absolute;left:151;top:1566;width:801;height:134" filled="f" stroked="f">
              <v:textbox style="mso-next-textbox:#_x0000_s4825" inset="0,0,0,0">
                <w:txbxContent>
                  <w:p w:rsidR="009F05AF" w:rsidRDefault="009F05AF">
                    <w:pPr>
                      <w:spacing w:line="133" w:lineRule="exact"/>
                      <w:rPr>
                        <w:sz w:val="12"/>
                      </w:rPr>
                    </w:pPr>
                  </w:p>
                </w:txbxContent>
              </v:textbox>
            </v:shape>
            <v:shape id="_x0000_s4824" type="#_x0000_t202" style="position:absolute;left:495;top:1640;width:1846;height:504" filled="f" stroked="f">
              <v:textbox style="mso-next-textbox:#_x0000_s4824" inset="0,0,0,0">
                <w:txbxContent>
                  <w:p w:rsidR="009F05AF" w:rsidRDefault="009F05AF">
                    <w:pPr>
                      <w:spacing w:line="503" w:lineRule="exact"/>
                      <w:rPr>
                        <w:sz w:val="12"/>
                      </w:rPr>
                    </w:pPr>
                  </w:p>
                </w:txbxContent>
              </v:textbox>
            </v:shape>
            <v:shape id="_x0000_s4823" type="#_x0000_t202" style="position:absolute;left:1166;top:1484;width:156;height:269" filled="f" stroked="f">
              <v:textbox style="mso-next-textbox:#_x0000_s4823" inset="0,0,0,0">
                <w:txbxContent>
                  <w:p w:rsidR="009F05AF" w:rsidRDefault="009F05AF">
                    <w:pPr>
                      <w:spacing w:line="269" w:lineRule="exact"/>
                      <w:rPr>
                        <w:rFonts w:ascii="Arial" w:hAnsi="Arial"/>
                        <w:sz w:val="24"/>
                      </w:rPr>
                    </w:pPr>
                    <w:r>
                      <w:rPr>
                        <w:rFonts w:ascii="Arial" w:hAnsi="Arial"/>
                        <w:w w:val="93"/>
                        <w:sz w:val="24"/>
                      </w:rPr>
                      <w:t>□</w:t>
                    </w:r>
                  </w:p>
                </w:txbxContent>
              </v:textbox>
            </v:shape>
            <v:shape id="_x0000_s4822" type="#_x0000_t202" style="position:absolute;left:4357;top:1566;width:908;height:134" filled="f" stroked="f">
              <v:textbox style="mso-next-textbox:#_x0000_s4822" inset="0,0,0,0">
                <w:txbxContent>
                  <w:p w:rsidR="009F05AF" w:rsidRDefault="009F05AF">
                    <w:pPr>
                      <w:spacing w:line="133" w:lineRule="exact"/>
                      <w:rPr>
                        <w:sz w:val="12"/>
                      </w:rPr>
                    </w:pPr>
                  </w:p>
                </w:txbxContent>
              </v:textbox>
            </v:shape>
            <v:shape id="_x0000_s4821" type="#_x0000_t202" style="position:absolute;left:2653;top:1702;width:821;height:403" filled="f" stroked="f">
              <v:textbox style="mso-next-textbox:#_x0000_s4821" inset="0,0,0,0">
                <w:txbxContent>
                  <w:p w:rsidR="009F05AF" w:rsidRDefault="009F05AF">
                    <w:pPr>
                      <w:spacing w:line="403" w:lineRule="exact"/>
                      <w:rPr>
                        <w:sz w:val="13"/>
                      </w:rPr>
                    </w:pPr>
                  </w:p>
                </w:txbxContent>
              </v:textbox>
            </v:shape>
            <v:shape id="_x0000_s4820" type="#_x0000_t202" style="position:absolute;left:5480;top:1484;width:156;height:269" filled="f" stroked="f">
              <v:textbox style="mso-next-textbox:#_x0000_s4820" inset="0,0,0,0">
                <w:txbxContent>
                  <w:p w:rsidR="009F05AF" w:rsidRDefault="009F05AF">
                    <w:pPr>
                      <w:spacing w:line="269" w:lineRule="exact"/>
                      <w:rPr>
                        <w:rFonts w:ascii="Arial" w:hAnsi="Arial"/>
                        <w:sz w:val="24"/>
                      </w:rPr>
                    </w:pPr>
                  </w:p>
                </w:txbxContent>
              </v:textbox>
            </v:shape>
            <v:shape id="_x0000_s4819" type="#_x0000_t202" style="position:absolute;left:6379;top:1557;width:676;height:558" filled="f" stroked="f">
              <v:textbox style="mso-next-textbox:#_x0000_s4819" inset="0,0,0,0">
                <w:txbxContent>
                  <w:p w:rsidR="009F05AF" w:rsidRDefault="009F05AF" w:rsidP="000C7631">
                    <w:pPr>
                      <w:ind w:right="35"/>
                      <w:rPr>
                        <w:sz w:val="12"/>
                      </w:rPr>
                    </w:pPr>
                  </w:p>
                </w:txbxContent>
              </v:textbox>
            </v:shape>
            <v:shape id="_x0000_s4818" type="#_x0000_t202" style="position:absolute;left:7474;top:1205;width:156;height:548" filled="f" stroked="f">
              <v:textbox style="mso-next-textbox:#_x0000_s4818" inset="0,0,0,0">
                <w:txbxContent>
                  <w:p w:rsidR="009F05AF" w:rsidRDefault="009F05AF" w:rsidP="000C7631">
                    <w:pPr>
                      <w:spacing w:line="269" w:lineRule="exact"/>
                      <w:rPr>
                        <w:rFonts w:ascii="Arial" w:hAnsi="Arial"/>
                        <w:sz w:val="24"/>
                      </w:rPr>
                    </w:pPr>
                  </w:p>
                </w:txbxContent>
              </v:textbox>
            </v:shape>
            <v:shape id="_x0000_s4817" type="#_x0000_t202" style="position:absolute;left:7851;top:928;width:1108;height:510" filled="f" stroked="f">
              <v:textbox style="mso-next-textbox:#_x0000_s4817" inset="0,0,0,0">
                <w:txbxContent>
                  <w:p w:rsidR="009F05AF" w:rsidRDefault="009F05AF">
                    <w:pPr>
                      <w:spacing w:line="244" w:lineRule="exact"/>
                    </w:pPr>
                    <w:r>
                      <w:t>10-20-99</w:t>
                    </w:r>
                  </w:p>
                  <w:p w:rsidR="009F05AF" w:rsidRDefault="009F05AF">
                    <w:pPr>
                      <w:spacing w:before="82"/>
                      <w:ind w:left="22"/>
                      <w:rPr>
                        <w:sz w:val="16"/>
                      </w:rPr>
                    </w:pPr>
                    <w:r>
                      <w:rPr>
                        <w:w w:val="90"/>
                        <w:sz w:val="16"/>
                      </w:rPr>
                      <w:t>Recommend Case:</w:t>
                    </w:r>
                  </w:p>
                </w:txbxContent>
              </v:textbox>
            </v:shape>
            <v:shape id="_x0000_s4816" type="#_x0000_t202" style="position:absolute;left:9161;top:899;width:838;height:807" filled="f" stroked="f">
              <v:textbox style="mso-next-textbox:#_x0000_s4816" inset="0,0,0,0">
                <w:txbxContent>
                  <w:p w:rsidR="009F05AF" w:rsidRDefault="009F05AF">
                    <w:pPr>
                      <w:spacing w:line="302" w:lineRule="exact"/>
                      <w:ind w:left="10"/>
                      <w:jc w:val="center"/>
                      <w:rPr>
                        <w:rFonts w:ascii="Arial"/>
                        <w:sz w:val="27"/>
                      </w:rPr>
                    </w:pPr>
                  </w:p>
                </w:txbxContent>
              </v:textbox>
            </v:shape>
            <v:shape id="_x0000_s4815" type="#_x0000_t202" style="position:absolute;left:8037;top:1673;width:1979;height:442" filled="f" stroked="f">
              <v:textbox style="mso-next-textbox:#_x0000_s4815" inset="0,0,0,0">
                <w:txbxContent>
                  <w:p w:rsidR="009F05AF" w:rsidRDefault="009F05AF">
                    <w:pPr>
                      <w:tabs>
                        <w:tab w:val="left" w:pos="566"/>
                      </w:tabs>
                      <w:spacing w:line="441" w:lineRule="exact"/>
                      <w:rPr>
                        <w:sz w:val="13"/>
                      </w:rPr>
                    </w:pPr>
                  </w:p>
                </w:txbxContent>
              </v:textbox>
            </v:shape>
            <v:shape id="_x0000_s4814" type="#_x0000_t202" style="position:absolute;left:9843;top:1503;width:144;height:269" filled="f" stroked="f">
              <v:textbox style="mso-next-textbox:#_x0000_s4814" inset="0,0,0,0">
                <w:txbxContent>
                  <w:p w:rsidR="009F05AF" w:rsidRDefault="009F05AF">
                    <w:pPr>
                      <w:spacing w:line="269" w:lineRule="exact"/>
                      <w:rPr>
                        <w:rFonts w:ascii="Arial" w:hAnsi="Arial"/>
                        <w:sz w:val="24"/>
                      </w:rPr>
                    </w:pPr>
                  </w:p>
                </w:txbxContent>
              </v:textbox>
            </v:shape>
            <w10:anchorlock/>
          </v:group>
        </w:pict>
      </w:r>
    </w:p>
    <w:p w:rsidR="00CE4C9F" w:rsidRDefault="00CE4C9F">
      <w:pPr>
        <w:pStyle w:val="BodyText"/>
        <w:spacing w:before="10"/>
        <w:rPr>
          <w:sz w:val="14"/>
        </w:rPr>
      </w:pPr>
    </w:p>
    <w:p w:rsidR="000C7631" w:rsidRDefault="000C7631">
      <w:pPr>
        <w:spacing w:before="94" w:line="412" w:lineRule="auto"/>
        <w:ind w:left="621" w:right="263" w:hanging="1"/>
        <w:jc w:val="both"/>
        <w:rPr>
          <w:w w:val="110"/>
          <w:sz w:val="18"/>
        </w:rPr>
      </w:pPr>
    </w:p>
    <w:p w:rsidR="00CE4C9F" w:rsidRDefault="00C85DFB">
      <w:pPr>
        <w:spacing w:before="94" w:line="412" w:lineRule="auto"/>
        <w:ind w:left="621" w:right="263" w:hanging="1"/>
        <w:jc w:val="both"/>
        <w:rPr>
          <w:sz w:val="18"/>
        </w:rPr>
      </w:pPr>
      <w:r>
        <w:rPr>
          <w:w w:val="110"/>
          <w:sz w:val="18"/>
        </w:rPr>
        <w:t>however,</w:t>
      </w:r>
      <w:r>
        <w:rPr>
          <w:spacing w:val="-3"/>
          <w:w w:val="110"/>
          <w:sz w:val="18"/>
        </w:rPr>
        <w:t xml:space="preserve"> </w:t>
      </w:r>
      <w:r>
        <w:rPr>
          <w:w w:val="110"/>
          <w:sz w:val="18"/>
        </w:rPr>
        <w:t>she</w:t>
      </w:r>
      <w:r>
        <w:rPr>
          <w:spacing w:val="10"/>
          <w:w w:val="110"/>
          <w:sz w:val="18"/>
        </w:rPr>
        <w:t xml:space="preserve"> </w:t>
      </w:r>
      <w:r>
        <w:rPr>
          <w:w w:val="110"/>
          <w:sz w:val="18"/>
        </w:rPr>
        <w:t>knew</w:t>
      </w:r>
      <w:r>
        <w:rPr>
          <w:spacing w:val="-4"/>
          <w:w w:val="110"/>
          <w:sz w:val="18"/>
        </w:rPr>
        <w:t xml:space="preserve"> </w:t>
      </w:r>
      <w:r>
        <w:rPr>
          <w:w w:val="110"/>
          <w:sz w:val="18"/>
        </w:rPr>
        <w:t>who</w:t>
      </w:r>
      <w:r>
        <w:rPr>
          <w:spacing w:val="-7"/>
          <w:w w:val="110"/>
          <w:sz w:val="18"/>
        </w:rPr>
        <w:t xml:space="preserve"> </w:t>
      </w:r>
      <w:r>
        <w:rPr>
          <w:w w:val="110"/>
          <w:sz w:val="18"/>
        </w:rPr>
        <w:t>he was from</w:t>
      </w:r>
      <w:r>
        <w:rPr>
          <w:spacing w:val="-9"/>
          <w:w w:val="110"/>
          <w:sz w:val="18"/>
        </w:rPr>
        <w:t xml:space="preserve"> </w:t>
      </w:r>
      <w:r>
        <w:rPr>
          <w:w w:val="110"/>
          <w:sz w:val="18"/>
        </w:rPr>
        <w:t>seeing</w:t>
      </w:r>
      <w:r>
        <w:rPr>
          <w:spacing w:val="-24"/>
          <w:w w:val="110"/>
          <w:sz w:val="18"/>
        </w:rPr>
        <w:t xml:space="preserve"> </w:t>
      </w:r>
      <w:r>
        <w:rPr>
          <w:rFonts w:ascii="Arial"/>
          <w:w w:val="110"/>
          <w:sz w:val="19"/>
        </w:rPr>
        <w:t>him</w:t>
      </w:r>
      <w:r>
        <w:rPr>
          <w:rFonts w:ascii="Arial"/>
          <w:spacing w:val="-28"/>
          <w:w w:val="110"/>
          <w:sz w:val="19"/>
        </w:rPr>
        <w:t xml:space="preserve"> </w:t>
      </w:r>
      <w:r>
        <w:rPr>
          <w:w w:val="110"/>
          <w:sz w:val="18"/>
        </w:rPr>
        <w:t>at</w:t>
      </w:r>
      <w:r>
        <w:rPr>
          <w:spacing w:val="-2"/>
          <w:w w:val="110"/>
          <w:sz w:val="18"/>
        </w:rPr>
        <w:t xml:space="preserve"> </w:t>
      </w:r>
      <w:r>
        <w:rPr>
          <w:w w:val="110"/>
          <w:sz w:val="18"/>
        </w:rPr>
        <w:t>Columbine</w:t>
      </w:r>
      <w:r>
        <w:rPr>
          <w:spacing w:val="-11"/>
          <w:w w:val="110"/>
          <w:sz w:val="18"/>
        </w:rPr>
        <w:t xml:space="preserve"> </w:t>
      </w:r>
      <w:r>
        <w:rPr>
          <w:w w:val="110"/>
          <w:sz w:val="18"/>
        </w:rPr>
        <w:t>High</w:t>
      </w:r>
      <w:r>
        <w:rPr>
          <w:spacing w:val="-12"/>
          <w:w w:val="110"/>
          <w:sz w:val="18"/>
        </w:rPr>
        <w:t xml:space="preserve"> </w:t>
      </w:r>
      <w:r>
        <w:rPr>
          <w:w w:val="110"/>
          <w:sz w:val="18"/>
        </w:rPr>
        <w:t>School.</w:t>
      </w:r>
      <w:r>
        <w:rPr>
          <w:spacing w:val="35"/>
          <w:w w:val="110"/>
          <w:sz w:val="18"/>
        </w:rPr>
        <w:t xml:space="preserve"> </w:t>
      </w:r>
      <w:r>
        <w:rPr>
          <w:w w:val="110"/>
          <w:sz w:val="18"/>
        </w:rPr>
        <w:t>Tessa</w:t>
      </w:r>
      <w:r>
        <w:rPr>
          <w:spacing w:val="-15"/>
          <w:w w:val="110"/>
          <w:sz w:val="18"/>
        </w:rPr>
        <w:t xml:space="preserve"> </w:t>
      </w:r>
      <w:r>
        <w:rPr>
          <w:w w:val="110"/>
          <w:sz w:val="18"/>
        </w:rPr>
        <w:t>advised</w:t>
      </w:r>
      <w:r>
        <w:rPr>
          <w:spacing w:val="-6"/>
          <w:w w:val="110"/>
          <w:sz w:val="18"/>
        </w:rPr>
        <w:t xml:space="preserve"> </w:t>
      </w:r>
      <w:r>
        <w:rPr>
          <w:w w:val="110"/>
          <w:sz w:val="18"/>
        </w:rPr>
        <w:t>me</w:t>
      </w:r>
      <w:r>
        <w:rPr>
          <w:spacing w:val="-10"/>
          <w:w w:val="110"/>
          <w:sz w:val="18"/>
        </w:rPr>
        <w:t xml:space="preserve"> </w:t>
      </w:r>
      <w:r>
        <w:rPr>
          <w:w w:val="110"/>
          <w:sz w:val="18"/>
        </w:rPr>
        <w:t>that</w:t>
      </w:r>
      <w:r>
        <w:rPr>
          <w:spacing w:val="3"/>
          <w:w w:val="110"/>
          <w:sz w:val="18"/>
        </w:rPr>
        <w:t xml:space="preserve"> </w:t>
      </w:r>
      <w:r>
        <w:rPr>
          <w:w w:val="110"/>
          <w:sz w:val="18"/>
        </w:rPr>
        <w:t>at</w:t>
      </w:r>
      <w:r>
        <w:rPr>
          <w:spacing w:val="-6"/>
          <w:w w:val="110"/>
          <w:sz w:val="18"/>
        </w:rPr>
        <w:t xml:space="preserve"> </w:t>
      </w:r>
      <w:r>
        <w:rPr>
          <w:w w:val="110"/>
          <w:sz w:val="18"/>
        </w:rPr>
        <w:t>no</w:t>
      </w:r>
      <w:r>
        <w:rPr>
          <w:spacing w:val="1"/>
          <w:w w:val="110"/>
          <w:sz w:val="18"/>
        </w:rPr>
        <w:t xml:space="preserve"> </w:t>
      </w:r>
      <w:r>
        <w:rPr>
          <w:w w:val="110"/>
          <w:sz w:val="18"/>
        </w:rPr>
        <w:t>time</w:t>
      </w:r>
      <w:r>
        <w:rPr>
          <w:spacing w:val="-12"/>
          <w:w w:val="110"/>
          <w:sz w:val="18"/>
        </w:rPr>
        <w:t xml:space="preserve"> </w:t>
      </w:r>
      <w:r>
        <w:rPr>
          <w:w w:val="110"/>
          <w:sz w:val="18"/>
        </w:rPr>
        <w:t>did</w:t>
      </w:r>
      <w:r>
        <w:rPr>
          <w:spacing w:val="-2"/>
          <w:w w:val="110"/>
          <w:sz w:val="18"/>
        </w:rPr>
        <w:t xml:space="preserve"> </w:t>
      </w:r>
      <w:r>
        <w:rPr>
          <w:w w:val="110"/>
          <w:sz w:val="18"/>
        </w:rPr>
        <w:t>she</w:t>
      </w:r>
      <w:r>
        <w:rPr>
          <w:spacing w:val="-6"/>
          <w:w w:val="110"/>
          <w:sz w:val="18"/>
        </w:rPr>
        <w:t xml:space="preserve"> </w:t>
      </w:r>
      <w:r>
        <w:rPr>
          <w:w w:val="110"/>
          <w:sz w:val="18"/>
        </w:rPr>
        <w:t>ever observe</w:t>
      </w:r>
      <w:r>
        <w:rPr>
          <w:spacing w:val="-18"/>
          <w:w w:val="110"/>
          <w:sz w:val="18"/>
        </w:rPr>
        <w:t xml:space="preserve"> </w:t>
      </w:r>
      <w:r>
        <w:rPr>
          <w:w w:val="110"/>
          <w:sz w:val="18"/>
        </w:rPr>
        <w:t>anybody</w:t>
      </w:r>
      <w:r>
        <w:rPr>
          <w:spacing w:val="-15"/>
          <w:w w:val="110"/>
          <w:sz w:val="18"/>
        </w:rPr>
        <w:t xml:space="preserve"> </w:t>
      </w:r>
      <w:r>
        <w:rPr>
          <w:w w:val="110"/>
          <w:sz w:val="18"/>
        </w:rPr>
        <w:t>racially</w:t>
      </w:r>
      <w:r>
        <w:rPr>
          <w:spacing w:val="-24"/>
          <w:w w:val="110"/>
          <w:sz w:val="18"/>
        </w:rPr>
        <w:t xml:space="preserve"> </w:t>
      </w:r>
      <w:r>
        <w:rPr>
          <w:w w:val="110"/>
          <w:sz w:val="18"/>
        </w:rPr>
        <w:t>intimidate</w:t>
      </w:r>
      <w:r>
        <w:rPr>
          <w:spacing w:val="-16"/>
          <w:w w:val="110"/>
          <w:sz w:val="18"/>
        </w:rPr>
        <w:t xml:space="preserve"> </w:t>
      </w:r>
      <w:r>
        <w:rPr>
          <w:w w:val="110"/>
          <w:sz w:val="18"/>
        </w:rPr>
        <w:t>or</w:t>
      </w:r>
      <w:r>
        <w:rPr>
          <w:spacing w:val="-21"/>
          <w:w w:val="110"/>
          <w:sz w:val="18"/>
        </w:rPr>
        <w:t xml:space="preserve"> </w:t>
      </w:r>
      <w:r>
        <w:rPr>
          <w:w w:val="110"/>
          <w:sz w:val="18"/>
        </w:rPr>
        <w:t>harass</w:t>
      </w:r>
      <w:r>
        <w:rPr>
          <w:spacing w:val="-20"/>
          <w:w w:val="110"/>
          <w:sz w:val="18"/>
        </w:rPr>
        <w:t xml:space="preserve"> </w:t>
      </w:r>
      <w:r>
        <w:rPr>
          <w:w w:val="110"/>
          <w:sz w:val="18"/>
        </w:rPr>
        <w:t>Isaiah</w:t>
      </w:r>
      <w:r>
        <w:rPr>
          <w:spacing w:val="-22"/>
          <w:w w:val="110"/>
          <w:sz w:val="18"/>
        </w:rPr>
        <w:t xml:space="preserve"> </w:t>
      </w:r>
      <w:r>
        <w:rPr>
          <w:w w:val="110"/>
          <w:sz w:val="18"/>
        </w:rPr>
        <w:t>Shoels</w:t>
      </w:r>
      <w:r>
        <w:rPr>
          <w:spacing w:val="-21"/>
          <w:w w:val="110"/>
          <w:sz w:val="18"/>
        </w:rPr>
        <w:t xml:space="preserve"> </w:t>
      </w:r>
      <w:r>
        <w:rPr>
          <w:w w:val="110"/>
          <w:sz w:val="18"/>
        </w:rPr>
        <w:t>due</w:t>
      </w:r>
      <w:r>
        <w:rPr>
          <w:spacing w:val="-15"/>
          <w:w w:val="110"/>
          <w:sz w:val="18"/>
        </w:rPr>
        <w:t xml:space="preserve"> </w:t>
      </w:r>
      <w:r>
        <w:rPr>
          <w:w w:val="110"/>
          <w:sz w:val="18"/>
        </w:rPr>
        <w:t>to</w:t>
      </w:r>
      <w:r>
        <w:rPr>
          <w:spacing w:val="-22"/>
          <w:w w:val="110"/>
          <w:sz w:val="18"/>
        </w:rPr>
        <w:t xml:space="preserve"> </w:t>
      </w:r>
      <w:r>
        <w:rPr>
          <w:w w:val="110"/>
          <w:sz w:val="18"/>
        </w:rPr>
        <w:t>his</w:t>
      </w:r>
      <w:r>
        <w:rPr>
          <w:spacing w:val="-20"/>
          <w:w w:val="110"/>
          <w:sz w:val="18"/>
        </w:rPr>
        <w:t xml:space="preserve"> </w:t>
      </w:r>
      <w:r>
        <w:rPr>
          <w:w w:val="110"/>
          <w:sz w:val="18"/>
        </w:rPr>
        <w:t>race.</w:t>
      </w:r>
      <w:r>
        <w:rPr>
          <w:spacing w:val="3"/>
          <w:w w:val="110"/>
          <w:sz w:val="18"/>
        </w:rPr>
        <w:t xml:space="preserve"> </w:t>
      </w:r>
      <w:r>
        <w:rPr>
          <w:w w:val="110"/>
          <w:sz w:val="18"/>
        </w:rPr>
        <w:t>Tessa</w:t>
      </w:r>
      <w:r>
        <w:rPr>
          <w:spacing w:val="-27"/>
          <w:w w:val="110"/>
          <w:sz w:val="18"/>
        </w:rPr>
        <w:t xml:space="preserve"> </w:t>
      </w:r>
      <w:r>
        <w:rPr>
          <w:w w:val="110"/>
          <w:sz w:val="18"/>
        </w:rPr>
        <w:t>said</w:t>
      </w:r>
      <w:r>
        <w:rPr>
          <w:spacing w:val="-30"/>
          <w:w w:val="110"/>
          <w:sz w:val="18"/>
        </w:rPr>
        <w:t xml:space="preserve"> </w:t>
      </w:r>
      <w:r>
        <w:rPr>
          <w:w w:val="110"/>
          <w:sz w:val="18"/>
        </w:rPr>
        <w:t>that</w:t>
      </w:r>
      <w:r>
        <w:rPr>
          <w:spacing w:val="-18"/>
          <w:w w:val="110"/>
          <w:sz w:val="18"/>
        </w:rPr>
        <w:t xml:space="preserve"> </w:t>
      </w:r>
      <w:r>
        <w:rPr>
          <w:w w:val="110"/>
          <w:sz w:val="18"/>
        </w:rPr>
        <w:t>it</w:t>
      </w:r>
      <w:r>
        <w:rPr>
          <w:spacing w:val="-24"/>
          <w:w w:val="110"/>
          <w:sz w:val="18"/>
        </w:rPr>
        <w:t xml:space="preserve"> </w:t>
      </w:r>
      <w:r>
        <w:rPr>
          <w:w w:val="110"/>
          <w:sz w:val="18"/>
        </w:rPr>
        <w:t>appeared</w:t>
      </w:r>
      <w:r>
        <w:rPr>
          <w:spacing w:val="-5"/>
          <w:w w:val="110"/>
          <w:sz w:val="18"/>
        </w:rPr>
        <w:t xml:space="preserve"> </w:t>
      </w:r>
      <w:r>
        <w:rPr>
          <w:w w:val="110"/>
          <w:sz w:val="18"/>
        </w:rPr>
        <w:t>to</w:t>
      </w:r>
      <w:r>
        <w:rPr>
          <w:spacing w:val="-22"/>
          <w:w w:val="110"/>
          <w:sz w:val="18"/>
        </w:rPr>
        <w:t xml:space="preserve"> </w:t>
      </w:r>
      <w:r>
        <w:rPr>
          <w:w w:val="110"/>
          <w:sz w:val="18"/>
        </w:rPr>
        <w:t>her</w:t>
      </w:r>
      <w:r>
        <w:rPr>
          <w:spacing w:val="-16"/>
          <w:w w:val="110"/>
          <w:sz w:val="18"/>
        </w:rPr>
        <w:t xml:space="preserve"> </w:t>
      </w:r>
      <w:r>
        <w:rPr>
          <w:w w:val="110"/>
          <w:sz w:val="18"/>
        </w:rPr>
        <w:t>that</w:t>
      </w:r>
      <w:r>
        <w:rPr>
          <w:spacing w:val="-24"/>
          <w:w w:val="110"/>
          <w:sz w:val="18"/>
        </w:rPr>
        <w:t xml:space="preserve"> </w:t>
      </w:r>
      <w:r>
        <w:rPr>
          <w:w w:val="110"/>
          <w:sz w:val="18"/>
        </w:rPr>
        <w:t>Isaiah</w:t>
      </w:r>
      <w:r>
        <w:rPr>
          <w:spacing w:val="-22"/>
          <w:w w:val="110"/>
          <w:sz w:val="18"/>
        </w:rPr>
        <w:t xml:space="preserve"> </w:t>
      </w:r>
      <w:r>
        <w:rPr>
          <w:w w:val="110"/>
          <w:sz w:val="18"/>
        </w:rPr>
        <w:t>Shoels was</w:t>
      </w:r>
      <w:r>
        <w:rPr>
          <w:spacing w:val="2"/>
          <w:w w:val="110"/>
          <w:sz w:val="18"/>
        </w:rPr>
        <w:t xml:space="preserve"> </w:t>
      </w:r>
      <w:r>
        <w:rPr>
          <w:w w:val="110"/>
          <w:sz w:val="18"/>
        </w:rPr>
        <w:t>very</w:t>
      </w:r>
      <w:r>
        <w:rPr>
          <w:spacing w:val="-8"/>
          <w:w w:val="110"/>
          <w:sz w:val="18"/>
        </w:rPr>
        <w:t xml:space="preserve"> </w:t>
      </w:r>
      <w:r>
        <w:rPr>
          <w:w w:val="110"/>
          <w:sz w:val="18"/>
        </w:rPr>
        <w:t>well</w:t>
      </w:r>
      <w:r>
        <w:rPr>
          <w:spacing w:val="-5"/>
          <w:w w:val="110"/>
          <w:sz w:val="18"/>
        </w:rPr>
        <w:t xml:space="preserve"> </w:t>
      </w:r>
      <w:r>
        <w:rPr>
          <w:w w:val="110"/>
          <w:sz w:val="18"/>
        </w:rPr>
        <w:t>liked</w:t>
      </w:r>
      <w:r>
        <w:rPr>
          <w:spacing w:val="-5"/>
          <w:w w:val="110"/>
          <w:sz w:val="18"/>
        </w:rPr>
        <w:t xml:space="preserve"> </w:t>
      </w:r>
      <w:r>
        <w:rPr>
          <w:w w:val="110"/>
          <w:sz w:val="18"/>
        </w:rPr>
        <w:t>by</w:t>
      </w:r>
      <w:r>
        <w:rPr>
          <w:spacing w:val="-14"/>
          <w:w w:val="110"/>
          <w:sz w:val="18"/>
        </w:rPr>
        <w:t xml:space="preserve"> </w:t>
      </w:r>
      <w:r>
        <w:rPr>
          <w:w w:val="110"/>
          <w:sz w:val="18"/>
        </w:rPr>
        <w:t>the</w:t>
      </w:r>
      <w:r>
        <w:rPr>
          <w:spacing w:val="-3"/>
          <w:w w:val="110"/>
          <w:sz w:val="18"/>
        </w:rPr>
        <w:t xml:space="preserve"> </w:t>
      </w:r>
      <w:r>
        <w:rPr>
          <w:w w:val="110"/>
          <w:sz w:val="18"/>
        </w:rPr>
        <w:t>other</w:t>
      </w:r>
      <w:r>
        <w:rPr>
          <w:spacing w:val="-3"/>
          <w:w w:val="110"/>
          <w:sz w:val="18"/>
        </w:rPr>
        <w:t xml:space="preserve"> </w:t>
      </w:r>
      <w:r>
        <w:rPr>
          <w:w w:val="110"/>
          <w:sz w:val="18"/>
        </w:rPr>
        <w:t>students</w:t>
      </w:r>
      <w:r>
        <w:rPr>
          <w:spacing w:val="-5"/>
          <w:w w:val="110"/>
          <w:sz w:val="18"/>
        </w:rPr>
        <w:t xml:space="preserve"> </w:t>
      </w:r>
      <w:r>
        <w:rPr>
          <w:w w:val="110"/>
          <w:sz w:val="18"/>
        </w:rPr>
        <w:t>at</w:t>
      </w:r>
      <w:r>
        <w:rPr>
          <w:spacing w:val="3"/>
          <w:w w:val="110"/>
          <w:sz w:val="18"/>
        </w:rPr>
        <w:t xml:space="preserve"> </w:t>
      </w:r>
      <w:r>
        <w:rPr>
          <w:w w:val="110"/>
          <w:sz w:val="18"/>
        </w:rPr>
        <w:t>the</w:t>
      </w:r>
      <w:r>
        <w:rPr>
          <w:spacing w:val="-4"/>
          <w:w w:val="110"/>
          <w:sz w:val="18"/>
        </w:rPr>
        <w:t xml:space="preserve"> </w:t>
      </w:r>
      <w:r>
        <w:rPr>
          <w:w w:val="110"/>
          <w:sz w:val="20"/>
        </w:rPr>
        <w:t>high</w:t>
      </w:r>
      <w:r>
        <w:rPr>
          <w:spacing w:val="-11"/>
          <w:w w:val="110"/>
          <w:sz w:val="20"/>
        </w:rPr>
        <w:t xml:space="preserve"> </w:t>
      </w:r>
      <w:r>
        <w:rPr>
          <w:w w:val="110"/>
          <w:sz w:val="18"/>
        </w:rPr>
        <w:t>school.</w:t>
      </w:r>
    </w:p>
    <w:p w:rsidR="00CE4C9F" w:rsidRDefault="00CE4C9F">
      <w:pPr>
        <w:pStyle w:val="BodyText"/>
        <w:spacing w:before="2"/>
        <w:rPr>
          <w:sz w:val="29"/>
        </w:rPr>
      </w:pPr>
    </w:p>
    <w:p w:rsidR="00CE4C9F" w:rsidRDefault="00C85DFB">
      <w:pPr>
        <w:spacing w:line="396" w:lineRule="auto"/>
        <w:ind w:left="626" w:right="269" w:hanging="10"/>
        <w:jc w:val="both"/>
        <w:rPr>
          <w:sz w:val="18"/>
        </w:rPr>
      </w:pPr>
      <w:r>
        <w:rPr>
          <w:w w:val="110"/>
          <w:sz w:val="18"/>
        </w:rPr>
        <w:t>Tessa</w:t>
      </w:r>
      <w:r>
        <w:rPr>
          <w:spacing w:val="-22"/>
          <w:w w:val="110"/>
          <w:sz w:val="18"/>
        </w:rPr>
        <w:t xml:space="preserve"> </w:t>
      </w:r>
      <w:r>
        <w:rPr>
          <w:w w:val="110"/>
          <w:sz w:val="18"/>
        </w:rPr>
        <w:t>Nelson</w:t>
      </w:r>
      <w:r>
        <w:rPr>
          <w:spacing w:val="-23"/>
          <w:w w:val="110"/>
          <w:sz w:val="18"/>
        </w:rPr>
        <w:t xml:space="preserve"> </w:t>
      </w:r>
      <w:r>
        <w:rPr>
          <w:w w:val="110"/>
          <w:sz w:val="18"/>
        </w:rPr>
        <w:t>told</w:t>
      </w:r>
      <w:r>
        <w:rPr>
          <w:spacing w:val="-26"/>
          <w:w w:val="110"/>
          <w:sz w:val="18"/>
        </w:rPr>
        <w:t xml:space="preserve"> </w:t>
      </w:r>
      <w:r>
        <w:rPr>
          <w:w w:val="110"/>
          <w:sz w:val="18"/>
        </w:rPr>
        <w:t>me</w:t>
      </w:r>
      <w:r w:rsidR="007629E0">
        <w:rPr>
          <w:w w:val="110"/>
          <w:sz w:val="18"/>
        </w:rPr>
        <w:t xml:space="preserve"> </w:t>
      </w:r>
      <w:r>
        <w:rPr>
          <w:w w:val="110"/>
          <w:sz w:val="18"/>
        </w:rPr>
        <w:t>that</w:t>
      </w:r>
      <w:r>
        <w:rPr>
          <w:spacing w:val="-24"/>
          <w:w w:val="110"/>
          <w:sz w:val="18"/>
        </w:rPr>
        <w:t xml:space="preserve"> </w:t>
      </w:r>
      <w:r>
        <w:rPr>
          <w:w w:val="110"/>
          <w:sz w:val="18"/>
        </w:rPr>
        <w:t>for</w:t>
      </w:r>
      <w:r>
        <w:rPr>
          <w:spacing w:val="-26"/>
          <w:w w:val="110"/>
          <w:sz w:val="18"/>
        </w:rPr>
        <w:t xml:space="preserve"> </w:t>
      </w:r>
      <w:r>
        <w:rPr>
          <w:w w:val="110"/>
          <w:sz w:val="18"/>
        </w:rPr>
        <w:t>approximately</w:t>
      </w:r>
      <w:r>
        <w:rPr>
          <w:spacing w:val="-17"/>
          <w:w w:val="110"/>
          <w:sz w:val="18"/>
        </w:rPr>
        <w:t xml:space="preserve"> </w:t>
      </w:r>
      <w:r>
        <w:rPr>
          <w:w w:val="110"/>
          <w:sz w:val="18"/>
        </w:rPr>
        <w:t>the</w:t>
      </w:r>
      <w:r>
        <w:rPr>
          <w:spacing w:val="-22"/>
          <w:w w:val="110"/>
          <w:sz w:val="18"/>
        </w:rPr>
        <w:t xml:space="preserve"> </w:t>
      </w:r>
      <w:r>
        <w:rPr>
          <w:w w:val="110"/>
          <w:sz w:val="21"/>
        </w:rPr>
        <w:t>first</w:t>
      </w:r>
      <w:r>
        <w:rPr>
          <w:spacing w:val="-34"/>
          <w:w w:val="110"/>
          <w:sz w:val="21"/>
        </w:rPr>
        <w:t xml:space="preserve"> </w:t>
      </w:r>
      <w:r>
        <w:rPr>
          <w:w w:val="110"/>
          <w:sz w:val="18"/>
        </w:rPr>
        <w:t>two</w:t>
      </w:r>
      <w:r>
        <w:rPr>
          <w:spacing w:val="12"/>
          <w:w w:val="110"/>
          <w:sz w:val="18"/>
        </w:rPr>
        <w:t xml:space="preserve"> </w:t>
      </w:r>
      <w:r>
        <w:rPr>
          <w:w w:val="110"/>
          <w:sz w:val="18"/>
        </w:rPr>
        <w:t>or</w:t>
      </w:r>
      <w:r>
        <w:rPr>
          <w:spacing w:val="-13"/>
          <w:w w:val="110"/>
          <w:sz w:val="18"/>
        </w:rPr>
        <w:t xml:space="preserve"> </w:t>
      </w:r>
      <w:r>
        <w:rPr>
          <w:w w:val="110"/>
          <w:sz w:val="18"/>
        </w:rPr>
        <w:t>three</w:t>
      </w:r>
      <w:r>
        <w:rPr>
          <w:spacing w:val="-28"/>
          <w:w w:val="110"/>
          <w:sz w:val="18"/>
        </w:rPr>
        <w:t xml:space="preserve"> </w:t>
      </w:r>
      <w:r>
        <w:rPr>
          <w:w w:val="110"/>
          <w:sz w:val="18"/>
        </w:rPr>
        <w:t>weeks</w:t>
      </w:r>
      <w:r>
        <w:rPr>
          <w:spacing w:val="-26"/>
          <w:w w:val="110"/>
          <w:sz w:val="18"/>
        </w:rPr>
        <w:t xml:space="preserve"> </w:t>
      </w:r>
      <w:r>
        <w:rPr>
          <w:w w:val="110"/>
          <w:sz w:val="18"/>
        </w:rPr>
        <w:t>after</w:t>
      </w:r>
      <w:r>
        <w:rPr>
          <w:spacing w:val="-6"/>
          <w:w w:val="110"/>
          <w:sz w:val="18"/>
        </w:rPr>
        <w:t xml:space="preserve"> </w:t>
      </w:r>
      <w:r>
        <w:rPr>
          <w:w w:val="110"/>
          <w:sz w:val="18"/>
        </w:rPr>
        <w:t>the</w:t>
      </w:r>
      <w:r>
        <w:rPr>
          <w:spacing w:val="-30"/>
          <w:w w:val="110"/>
          <w:sz w:val="18"/>
        </w:rPr>
        <w:t xml:space="preserve"> </w:t>
      </w:r>
      <w:r>
        <w:rPr>
          <w:w w:val="110"/>
          <w:sz w:val="18"/>
        </w:rPr>
        <w:t>students</w:t>
      </w:r>
      <w:r>
        <w:rPr>
          <w:spacing w:val="-28"/>
          <w:w w:val="110"/>
          <w:sz w:val="18"/>
        </w:rPr>
        <w:t xml:space="preserve"> </w:t>
      </w:r>
      <w:r>
        <w:rPr>
          <w:w w:val="110"/>
          <w:sz w:val="18"/>
        </w:rPr>
        <w:t>returned</w:t>
      </w:r>
      <w:r>
        <w:rPr>
          <w:spacing w:val="-27"/>
          <w:w w:val="110"/>
          <w:sz w:val="18"/>
        </w:rPr>
        <w:t xml:space="preserve"> </w:t>
      </w:r>
      <w:r>
        <w:rPr>
          <w:w w:val="110"/>
          <w:sz w:val="18"/>
        </w:rPr>
        <w:t>to</w:t>
      </w:r>
      <w:r>
        <w:rPr>
          <w:spacing w:val="-26"/>
          <w:w w:val="110"/>
          <w:sz w:val="18"/>
        </w:rPr>
        <w:t xml:space="preserve"> </w:t>
      </w:r>
      <w:r>
        <w:rPr>
          <w:w w:val="110"/>
          <w:sz w:val="18"/>
        </w:rPr>
        <w:t>Columbine</w:t>
      </w:r>
      <w:r>
        <w:rPr>
          <w:spacing w:val="-18"/>
          <w:w w:val="110"/>
          <w:sz w:val="18"/>
        </w:rPr>
        <w:t xml:space="preserve"> </w:t>
      </w:r>
      <w:r>
        <w:rPr>
          <w:w w:val="110"/>
          <w:sz w:val="18"/>
        </w:rPr>
        <w:t>High</w:t>
      </w:r>
      <w:r>
        <w:rPr>
          <w:spacing w:val="-27"/>
          <w:w w:val="110"/>
          <w:sz w:val="18"/>
        </w:rPr>
        <w:t xml:space="preserve"> </w:t>
      </w:r>
      <w:r>
        <w:rPr>
          <w:w w:val="110"/>
          <w:sz w:val="18"/>
        </w:rPr>
        <w:t xml:space="preserve">School </w:t>
      </w:r>
      <w:r>
        <w:rPr>
          <w:w w:val="110"/>
          <w:sz w:val="19"/>
        </w:rPr>
        <w:t>in</w:t>
      </w:r>
      <w:r>
        <w:rPr>
          <w:spacing w:val="-24"/>
          <w:w w:val="110"/>
          <w:sz w:val="19"/>
        </w:rPr>
        <w:t xml:space="preserve"> </w:t>
      </w:r>
      <w:r>
        <w:rPr>
          <w:w w:val="110"/>
          <w:sz w:val="18"/>
        </w:rPr>
        <w:t>August</w:t>
      </w:r>
      <w:r>
        <w:rPr>
          <w:spacing w:val="-7"/>
          <w:w w:val="110"/>
          <w:sz w:val="18"/>
        </w:rPr>
        <w:t xml:space="preserve"> </w:t>
      </w:r>
      <w:r>
        <w:rPr>
          <w:w w:val="110"/>
          <w:sz w:val="18"/>
        </w:rPr>
        <w:t>of</w:t>
      </w:r>
      <w:r>
        <w:rPr>
          <w:spacing w:val="-5"/>
          <w:w w:val="110"/>
          <w:sz w:val="18"/>
        </w:rPr>
        <w:t xml:space="preserve"> </w:t>
      </w:r>
      <w:r>
        <w:rPr>
          <w:w w:val="110"/>
          <w:sz w:val="18"/>
        </w:rPr>
        <w:t>1999,</w:t>
      </w:r>
      <w:r>
        <w:rPr>
          <w:spacing w:val="-17"/>
          <w:w w:val="110"/>
          <w:sz w:val="18"/>
        </w:rPr>
        <w:t xml:space="preserve"> </w:t>
      </w:r>
      <w:r>
        <w:rPr>
          <w:w w:val="110"/>
          <w:sz w:val="18"/>
        </w:rPr>
        <w:t>parent</w:t>
      </w:r>
      <w:r>
        <w:rPr>
          <w:spacing w:val="-15"/>
          <w:w w:val="110"/>
          <w:sz w:val="18"/>
        </w:rPr>
        <w:t xml:space="preserve"> </w:t>
      </w:r>
      <w:r>
        <w:rPr>
          <w:w w:val="110"/>
          <w:sz w:val="18"/>
        </w:rPr>
        <w:t>volunteers</w:t>
      </w:r>
      <w:r>
        <w:rPr>
          <w:spacing w:val="-14"/>
          <w:w w:val="110"/>
          <w:sz w:val="18"/>
        </w:rPr>
        <w:t xml:space="preserve"> </w:t>
      </w:r>
      <w:r>
        <w:rPr>
          <w:w w:val="110"/>
          <w:sz w:val="18"/>
        </w:rPr>
        <w:t>had</w:t>
      </w:r>
      <w:r>
        <w:rPr>
          <w:spacing w:val="-13"/>
          <w:w w:val="110"/>
          <w:sz w:val="18"/>
        </w:rPr>
        <w:t xml:space="preserve"> </w:t>
      </w:r>
      <w:r>
        <w:rPr>
          <w:w w:val="110"/>
          <w:sz w:val="18"/>
        </w:rPr>
        <w:t>checked</w:t>
      </w:r>
      <w:r>
        <w:rPr>
          <w:spacing w:val="-17"/>
          <w:w w:val="110"/>
          <w:sz w:val="18"/>
        </w:rPr>
        <w:t xml:space="preserve"> </w:t>
      </w:r>
      <w:r>
        <w:rPr>
          <w:w w:val="110"/>
          <w:sz w:val="18"/>
        </w:rPr>
        <w:t>name</w:t>
      </w:r>
      <w:r>
        <w:rPr>
          <w:spacing w:val="-28"/>
          <w:w w:val="110"/>
          <w:sz w:val="18"/>
        </w:rPr>
        <w:t xml:space="preserve"> </w:t>
      </w:r>
      <w:r>
        <w:rPr>
          <w:w w:val="110"/>
          <w:sz w:val="18"/>
        </w:rPr>
        <w:t>tags/identification</w:t>
      </w:r>
      <w:r>
        <w:rPr>
          <w:spacing w:val="-25"/>
          <w:w w:val="110"/>
          <w:sz w:val="18"/>
        </w:rPr>
        <w:t xml:space="preserve"> </w:t>
      </w:r>
      <w:r>
        <w:rPr>
          <w:w w:val="110"/>
          <w:sz w:val="18"/>
        </w:rPr>
        <w:t>cards</w:t>
      </w:r>
      <w:r>
        <w:rPr>
          <w:spacing w:val="-22"/>
          <w:w w:val="110"/>
          <w:sz w:val="18"/>
        </w:rPr>
        <w:t xml:space="preserve"> </w:t>
      </w:r>
      <w:r>
        <w:rPr>
          <w:w w:val="110"/>
          <w:sz w:val="18"/>
        </w:rPr>
        <w:t>while</w:t>
      </w:r>
      <w:r>
        <w:rPr>
          <w:spacing w:val="-24"/>
          <w:w w:val="110"/>
          <w:sz w:val="18"/>
        </w:rPr>
        <w:t xml:space="preserve"> </w:t>
      </w:r>
      <w:r>
        <w:rPr>
          <w:w w:val="110"/>
          <w:sz w:val="18"/>
        </w:rPr>
        <w:t>admitting</w:t>
      </w:r>
      <w:r>
        <w:rPr>
          <w:spacing w:val="-22"/>
          <w:w w:val="110"/>
          <w:sz w:val="18"/>
        </w:rPr>
        <w:t xml:space="preserve"> </w:t>
      </w:r>
      <w:r>
        <w:rPr>
          <w:w w:val="110"/>
          <w:sz w:val="18"/>
        </w:rPr>
        <w:t>the</w:t>
      </w:r>
      <w:r>
        <w:rPr>
          <w:spacing w:val="-21"/>
          <w:w w:val="110"/>
          <w:sz w:val="18"/>
        </w:rPr>
        <w:t xml:space="preserve"> </w:t>
      </w:r>
      <w:r>
        <w:rPr>
          <w:w w:val="110"/>
          <w:sz w:val="18"/>
        </w:rPr>
        <w:t>students</w:t>
      </w:r>
      <w:r>
        <w:rPr>
          <w:spacing w:val="-12"/>
          <w:w w:val="110"/>
          <w:sz w:val="18"/>
        </w:rPr>
        <w:t xml:space="preserve"> </w:t>
      </w:r>
      <w:r>
        <w:rPr>
          <w:w w:val="110"/>
          <w:sz w:val="18"/>
        </w:rPr>
        <w:t>into</w:t>
      </w:r>
      <w:r>
        <w:rPr>
          <w:spacing w:val="-14"/>
          <w:w w:val="110"/>
          <w:sz w:val="18"/>
        </w:rPr>
        <w:t xml:space="preserve"> </w:t>
      </w:r>
      <w:r>
        <w:rPr>
          <w:w w:val="110"/>
          <w:sz w:val="18"/>
        </w:rPr>
        <w:t>the</w:t>
      </w:r>
      <w:r>
        <w:rPr>
          <w:spacing w:val="-19"/>
          <w:w w:val="110"/>
          <w:sz w:val="18"/>
        </w:rPr>
        <w:t xml:space="preserve"> </w:t>
      </w:r>
      <w:r>
        <w:rPr>
          <w:w w:val="110"/>
          <w:sz w:val="18"/>
        </w:rPr>
        <w:t>school. She</w:t>
      </w:r>
      <w:r>
        <w:rPr>
          <w:spacing w:val="-11"/>
          <w:w w:val="110"/>
          <w:sz w:val="18"/>
        </w:rPr>
        <w:t xml:space="preserve"> </w:t>
      </w:r>
      <w:r>
        <w:rPr>
          <w:w w:val="110"/>
          <w:sz w:val="18"/>
        </w:rPr>
        <w:t>said</w:t>
      </w:r>
      <w:r>
        <w:rPr>
          <w:spacing w:val="-23"/>
          <w:w w:val="110"/>
          <w:sz w:val="18"/>
        </w:rPr>
        <w:t xml:space="preserve"> </w:t>
      </w:r>
      <w:r>
        <w:rPr>
          <w:w w:val="110"/>
          <w:sz w:val="18"/>
        </w:rPr>
        <w:t>at</w:t>
      </w:r>
      <w:r>
        <w:rPr>
          <w:spacing w:val="-12"/>
          <w:w w:val="110"/>
          <w:sz w:val="18"/>
        </w:rPr>
        <w:t xml:space="preserve"> </w:t>
      </w:r>
      <w:r>
        <w:rPr>
          <w:w w:val="110"/>
          <w:sz w:val="18"/>
        </w:rPr>
        <w:t>that</w:t>
      </w:r>
      <w:r>
        <w:rPr>
          <w:spacing w:val="-10"/>
          <w:w w:val="110"/>
          <w:sz w:val="18"/>
        </w:rPr>
        <w:t xml:space="preserve"> </w:t>
      </w:r>
      <w:r>
        <w:rPr>
          <w:w w:val="110"/>
          <w:sz w:val="18"/>
        </w:rPr>
        <w:t>time</w:t>
      </w:r>
      <w:r>
        <w:rPr>
          <w:spacing w:val="-24"/>
          <w:w w:val="110"/>
          <w:sz w:val="18"/>
        </w:rPr>
        <w:t xml:space="preserve"> </w:t>
      </w:r>
      <w:r>
        <w:rPr>
          <w:w w:val="110"/>
          <w:sz w:val="18"/>
        </w:rPr>
        <w:t>the</w:t>
      </w:r>
      <w:r>
        <w:rPr>
          <w:spacing w:val="-22"/>
          <w:w w:val="110"/>
          <w:sz w:val="18"/>
        </w:rPr>
        <w:t xml:space="preserve"> </w:t>
      </w:r>
      <w:r>
        <w:rPr>
          <w:w w:val="110"/>
          <w:sz w:val="18"/>
        </w:rPr>
        <w:t>students</w:t>
      </w:r>
      <w:r>
        <w:rPr>
          <w:spacing w:val="-1"/>
          <w:w w:val="110"/>
          <w:sz w:val="18"/>
        </w:rPr>
        <w:t xml:space="preserve"> </w:t>
      </w:r>
      <w:r>
        <w:rPr>
          <w:w w:val="110"/>
          <w:sz w:val="18"/>
        </w:rPr>
        <w:t>were</w:t>
      </w:r>
      <w:r>
        <w:rPr>
          <w:spacing w:val="-14"/>
          <w:w w:val="110"/>
          <w:sz w:val="18"/>
        </w:rPr>
        <w:t xml:space="preserve"> </w:t>
      </w:r>
      <w:r>
        <w:rPr>
          <w:w w:val="110"/>
          <w:sz w:val="18"/>
        </w:rPr>
        <w:t>required</w:t>
      </w:r>
      <w:r>
        <w:rPr>
          <w:spacing w:val="-14"/>
          <w:w w:val="110"/>
          <w:sz w:val="18"/>
        </w:rPr>
        <w:t xml:space="preserve"> </w:t>
      </w:r>
      <w:r>
        <w:rPr>
          <w:w w:val="110"/>
          <w:sz w:val="18"/>
        </w:rPr>
        <w:t>to</w:t>
      </w:r>
      <w:r>
        <w:rPr>
          <w:spacing w:val="-10"/>
          <w:w w:val="110"/>
          <w:sz w:val="18"/>
        </w:rPr>
        <w:t xml:space="preserve"> </w:t>
      </w:r>
      <w:r>
        <w:rPr>
          <w:w w:val="110"/>
          <w:sz w:val="18"/>
        </w:rPr>
        <w:t>wear</w:t>
      </w:r>
      <w:r>
        <w:rPr>
          <w:spacing w:val="-18"/>
          <w:w w:val="110"/>
          <w:sz w:val="18"/>
        </w:rPr>
        <w:t xml:space="preserve"> </w:t>
      </w:r>
      <w:r>
        <w:rPr>
          <w:w w:val="110"/>
          <w:sz w:val="18"/>
        </w:rPr>
        <w:t>their</w:t>
      </w:r>
      <w:r>
        <w:rPr>
          <w:spacing w:val="-23"/>
          <w:w w:val="110"/>
          <w:sz w:val="18"/>
        </w:rPr>
        <w:t xml:space="preserve"> </w:t>
      </w:r>
      <w:r>
        <w:rPr>
          <w:w w:val="110"/>
          <w:sz w:val="18"/>
        </w:rPr>
        <w:t>student</w:t>
      </w:r>
      <w:r>
        <w:rPr>
          <w:spacing w:val="-9"/>
          <w:w w:val="110"/>
          <w:sz w:val="18"/>
        </w:rPr>
        <w:t xml:space="preserve"> </w:t>
      </w:r>
      <w:r>
        <w:rPr>
          <w:w w:val="110"/>
          <w:sz w:val="18"/>
        </w:rPr>
        <w:t>ID/name</w:t>
      </w:r>
      <w:r>
        <w:rPr>
          <w:spacing w:val="-14"/>
          <w:w w:val="110"/>
          <w:sz w:val="18"/>
        </w:rPr>
        <w:t xml:space="preserve"> </w:t>
      </w:r>
      <w:r>
        <w:rPr>
          <w:w w:val="110"/>
          <w:sz w:val="18"/>
        </w:rPr>
        <w:t>tags,</w:t>
      </w:r>
      <w:r>
        <w:rPr>
          <w:spacing w:val="-19"/>
          <w:w w:val="110"/>
          <w:sz w:val="18"/>
        </w:rPr>
        <w:t xml:space="preserve"> </w:t>
      </w:r>
      <w:r>
        <w:rPr>
          <w:w w:val="110"/>
          <w:sz w:val="18"/>
        </w:rPr>
        <w:t>however,</w:t>
      </w:r>
      <w:r>
        <w:rPr>
          <w:spacing w:val="-12"/>
          <w:w w:val="110"/>
          <w:sz w:val="18"/>
        </w:rPr>
        <w:t xml:space="preserve"> </w:t>
      </w:r>
      <w:r>
        <w:rPr>
          <w:w w:val="110"/>
          <w:sz w:val="18"/>
        </w:rPr>
        <w:t>since</w:t>
      </w:r>
      <w:r>
        <w:rPr>
          <w:spacing w:val="-13"/>
          <w:w w:val="110"/>
          <w:sz w:val="18"/>
        </w:rPr>
        <w:t xml:space="preserve"> </w:t>
      </w:r>
      <w:r>
        <w:rPr>
          <w:w w:val="110"/>
          <w:sz w:val="18"/>
        </w:rPr>
        <w:t>then,</w:t>
      </w:r>
      <w:r>
        <w:rPr>
          <w:spacing w:val="-16"/>
          <w:w w:val="110"/>
          <w:sz w:val="18"/>
        </w:rPr>
        <w:t xml:space="preserve"> </w:t>
      </w:r>
      <w:r>
        <w:rPr>
          <w:w w:val="110"/>
          <w:sz w:val="18"/>
        </w:rPr>
        <w:t>she</w:t>
      </w:r>
      <w:r>
        <w:rPr>
          <w:spacing w:val="-17"/>
          <w:w w:val="110"/>
          <w:sz w:val="18"/>
        </w:rPr>
        <w:t xml:space="preserve"> </w:t>
      </w:r>
      <w:r>
        <w:rPr>
          <w:w w:val="110"/>
          <w:sz w:val="18"/>
        </w:rPr>
        <w:t>said</w:t>
      </w:r>
      <w:r>
        <w:rPr>
          <w:spacing w:val="-20"/>
          <w:w w:val="110"/>
          <w:sz w:val="18"/>
        </w:rPr>
        <w:t xml:space="preserve"> </w:t>
      </w:r>
      <w:r>
        <w:rPr>
          <w:w w:val="110"/>
          <w:sz w:val="18"/>
        </w:rPr>
        <w:t>the</w:t>
      </w:r>
      <w:r>
        <w:rPr>
          <w:spacing w:val="-19"/>
          <w:w w:val="110"/>
          <w:sz w:val="18"/>
        </w:rPr>
        <w:t xml:space="preserve"> </w:t>
      </w:r>
      <w:r>
        <w:rPr>
          <w:w w:val="110"/>
          <w:sz w:val="18"/>
        </w:rPr>
        <w:t>ID</w:t>
      </w:r>
      <w:r>
        <w:rPr>
          <w:spacing w:val="-13"/>
          <w:w w:val="110"/>
          <w:sz w:val="18"/>
        </w:rPr>
        <w:t xml:space="preserve"> </w:t>
      </w:r>
      <w:r>
        <w:rPr>
          <w:w w:val="110"/>
          <w:sz w:val="18"/>
        </w:rPr>
        <w:t>cards</w:t>
      </w:r>
    </w:p>
    <w:p w:rsidR="00CE4C9F" w:rsidRDefault="00C85DFB">
      <w:pPr>
        <w:spacing w:before="34" w:line="396" w:lineRule="auto"/>
        <w:ind w:left="630" w:right="255" w:hanging="5"/>
        <w:jc w:val="both"/>
        <w:rPr>
          <w:sz w:val="18"/>
        </w:rPr>
      </w:pPr>
      <w:r>
        <w:rPr>
          <w:w w:val="110"/>
          <w:sz w:val="18"/>
        </w:rPr>
        <w:t>are</w:t>
      </w:r>
      <w:r>
        <w:rPr>
          <w:spacing w:val="-3"/>
          <w:w w:val="110"/>
          <w:sz w:val="18"/>
        </w:rPr>
        <w:t xml:space="preserve"> </w:t>
      </w:r>
      <w:r>
        <w:rPr>
          <w:w w:val="110"/>
          <w:sz w:val="18"/>
        </w:rPr>
        <w:t>not</w:t>
      </w:r>
      <w:r>
        <w:rPr>
          <w:spacing w:val="-4"/>
          <w:w w:val="110"/>
          <w:sz w:val="18"/>
        </w:rPr>
        <w:t xml:space="preserve"> </w:t>
      </w:r>
      <w:r>
        <w:rPr>
          <w:w w:val="110"/>
          <w:sz w:val="18"/>
        </w:rPr>
        <w:t>checked,</w:t>
      </w:r>
      <w:r>
        <w:rPr>
          <w:spacing w:val="-5"/>
          <w:w w:val="110"/>
          <w:sz w:val="18"/>
        </w:rPr>
        <w:t xml:space="preserve"> </w:t>
      </w:r>
      <w:r>
        <w:rPr>
          <w:w w:val="110"/>
          <w:sz w:val="18"/>
        </w:rPr>
        <w:t>nor</w:t>
      </w:r>
      <w:r>
        <w:rPr>
          <w:spacing w:val="-12"/>
          <w:w w:val="110"/>
          <w:sz w:val="18"/>
        </w:rPr>
        <w:t xml:space="preserve"> </w:t>
      </w:r>
      <w:r>
        <w:rPr>
          <w:w w:val="110"/>
          <w:sz w:val="18"/>
        </w:rPr>
        <w:t>are</w:t>
      </w:r>
      <w:r>
        <w:rPr>
          <w:spacing w:val="-1"/>
          <w:w w:val="110"/>
          <w:sz w:val="18"/>
        </w:rPr>
        <w:t xml:space="preserve"> </w:t>
      </w:r>
      <w:r>
        <w:rPr>
          <w:w w:val="110"/>
          <w:sz w:val="18"/>
        </w:rPr>
        <w:t>the</w:t>
      </w:r>
      <w:r>
        <w:rPr>
          <w:spacing w:val="-11"/>
          <w:w w:val="110"/>
          <w:sz w:val="18"/>
        </w:rPr>
        <w:t xml:space="preserve"> </w:t>
      </w:r>
      <w:r>
        <w:rPr>
          <w:w w:val="110"/>
          <w:sz w:val="18"/>
        </w:rPr>
        <w:t>students</w:t>
      </w:r>
      <w:r>
        <w:rPr>
          <w:spacing w:val="-5"/>
          <w:w w:val="110"/>
          <w:sz w:val="18"/>
        </w:rPr>
        <w:t xml:space="preserve"> </w:t>
      </w:r>
      <w:r>
        <w:rPr>
          <w:w w:val="110"/>
          <w:sz w:val="18"/>
        </w:rPr>
        <w:t>required</w:t>
      </w:r>
      <w:r>
        <w:rPr>
          <w:spacing w:val="-9"/>
          <w:w w:val="110"/>
          <w:sz w:val="18"/>
        </w:rPr>
        <w:t xml:space="preserve"> </w:t>
      </w:r>
      <w:r>
        <w:rPr>
          <w:w w:val="110"/>
          <w:sz w:val="18"/>
        </w:rPr>
        <w:t>to</w:t>
      </w:r>
      <w:r>
        <w:rPr>
          <w:spacing w:val="-14"/>
          <w:w w:val="110"/>
          <w:sz w:val="18"/>
        </w:rPr>
        <w:t xml:space="preserve"> </w:t>
      </w:r>
      <w:r>
        <w:rPr>
          <w:w w:val="110"/>
          <w:sz w:val="18"/>
        </w:rPr>
        <w:t>wear</w:t>
      </w:r>
      <w:r>
        <w:rPr>
          <w:spacing w:val="-20"/>
          <w:w w:val="110"/>
          <w:sz w:val="18"/>
        </w:rPr>
        <w:t xml:space="preserve"> </w:t>
      </w:r>
      <w:r>
        <w:rPr>
          <w:w w:val="110"/>
          <w:sz w:val="18"/>
        </w:rPr>
        <w:t>them</w:t>
      </w:r>
      <w:r>
        <w:rPr>
          <w:spacing w:val="-11"/>
          <w:w w:val="110"/>
          <w:sz w:val="18"/>
        </w:rPr>
        <w:t xml:space="preserve"> </w:t>
      </w:r>
      <w:r>
        <w:rPr>
          <w:w w:val="110"/>
          <w:sz w:val="18"/>
        </w:rPr>
        <w:t>where</w:t>
      </w:r>
      <w:r>
        <w:rPr>
          <w:spacing w:val="-7"/>
          <w:w w:val="110"/>
          <w:sz w:val="18"/>
        </w:rPr>
        <w:t xml:space="preserve"> </w:t>
      </w:r>
      <w:r>
        <w:rPr>
          <w:w w:val="110"/>
          <w:sz w:val="18"/>
        </w:rPr>
        <w:t>they</w:t>
      </w:r>
      <w:r>
        <w:rPr>
          <w:spacing w:val="-19"/>
          <w:w w:val="110"/>
          <w:sz w:val="18"/>
        </w:rPr>
        <w:t xml:space="preserve"> </w:t>
      </w:r>
      <w:r>
        <w:rPr>
          <w:w w:val="110"/>
          <w:sz w:val="18"/>
        </w:rPr>
        <w:t>are</w:t>
      </w:r>
      <w:r>
        <w:rPr>
          <w:spacing w:val="-17"/>
          <w:w w:val="110"/>
          <w:sz w:val="18"/>
        </w:rPr>
        <w:t xml:space="preserve"> </w:t>
      </w:r>
      <w:r>
        <w:rPr>
          <w:w w:val="110"/>
          <w:sz w:val="18"/>
        </w:rPr>
        <w:t>visible.</w:t>
      </w:r>
      <w:r>
        <w:rPr>
          <w:spacing w:val="18"/>
          <w:w w:val="110"/>
          <w:sz w:val="18"/>
        </w:rPr>
        <w:t xml:space="preserve"> </w:t>
      </w:r>
      <w:r>
        <w:rPr>
          <w:w w:val="110"/>
          <w:sz w:val="18"/>
        </w:rPr>
        <w:t>Tessa</w:t>
      </w:r>
      <w:r>
        <w:rPr>
          <w:spacing w:val="-8"/>
          <w:w w:val="110"/>
          <w:sz w:val="18"/>
        </w:rPr>
        <w:t xml:space="preserve"> </w:t>
      </w:r>
      <w:r>
        <w:rPr>
          <w:w w:val="110"/>
          <w:sz w:val="18"/>
        </w:rPr>
        <w:t>said</w:t>
      </w:r>
      <w:r>
        <w:rPr>
          <w:spacing w:val="-22"/>
          <w:w w:val="110"/>
          <w:sz w:val="18"/>
        </w:rPr>
        <w:t xml:space="preserve"> </w:t>
      </w:r>
      <w:r>
        <w:rPr>
          <w:w w:val="110"/>
          <w:sz w:val="18"/>
        </w:rPr>
        <w:t>that</w:t>
      </w:r>
      <w:r>
        <w:rPr>
          <w:spacing w:val="-8"/>
          <w:w w:val="110"/>
          <w:sz w:val="18"/>
        </w:rPr>
        <w:t xml:space="preserve"> </w:t>
      </w:r>
      <w:r>
        <w:rPr>
          <w:w w:val="110"/>
          <w:sz w:val="18"/>
        </w:rPr>
        <w:t>due</w:t>
      </w:r>
      <w:r>
        <w:rPr>
          <w:spacing w:val="-16"/>
          <w:w w:val="110"/>
          <w:sz w:val="18"/>
        </w:rPr>
        <w:t xml:space="preserve"> </w:t>
      </w:r>
      <w:r>
        <w:rPr>
          <w:w w:val="110"/>
          <w:sz w:val="18"/>
        </w:rPr>
        <w:t>to</w:t>
      </w:r>
      <w:r>
        <w:rPr>
          <w:spacing w:val="-6"/>
          <w:w w:val="110"/>
          <w:sz w:val="18"/>
        </w:rPr>
        <w:t xml:space="preserve"> </w:t>
      </w:r>
      <w:r>
        <w:rPr>
          <w:w w:val="110"/>
          <w:sz w:val="18"/>
        </w:rPr>
        <w:t>the</w:t>
      </w:r>
      <w:r>
        <w:rPr>
          <w:spacing w:val="-11"/>
          <w:w w:val="110"/>
          <w:sz w:val="18"/>
        </w:rPr>
        <w:t xml:space="preserve"> </w:t>
      </w:r>
      <w:r>
        <w:rPr>
          <w:w w:val="110"/>
          <w:sz w:val="18"/>
        </w:rPr>
        <w:t>fact</w:t>
      </w:r>
      <w:r>
        <w:rPr>
          <w:spacing w:val="-14"/>
          <w:w w:val="110"/>
          <w:sz w:val="18"/>
        </w:rPr>
        <w:t xml:space="preserve"> </w:t>
      </w:r>
      <w:r>
        <w:rPr>
          <w:w w:val="110"/>
          <w:sz w:val="18"/>
        </w:rPr>
        <w:t>the</w:t>
      </w:r>
      <w:r>
        <w:rPr>
          <w:spacing w:val="-7"/>
          <w:w w:val="110"/>
          <w:sz w:val="18"/>
        </w:rPr>
        <w:t xml:space="preserve"> </w:t>
      </w:r>
      <w:r>
        <w:rPr>
          <w:w w:val="110"/>
          <w:sz w:val="18"/>
        </w:rPr>
        <w:t>IDS</w:t>
      </w:r>
      <w:r>
        <w:rPr>
          <w:spacing w:val="-9"/>
          <w:w w:val="110"/>
          <w:sz w:val="18"/>
        </w:rPr>
        <w:t xml:space="preserve"> </w:t>
      </w:r>
      <w:r>
        <w:rPr>
          <w:w w:val="110"/>
          <w:sz w:val="18"/>
        </w:rPr>
        <w:t>are not</w:t>
      </w:r>
      <w:r>
        <w:rPr>
          <w:spacing w:val="-23"/>
          <w:w w:val="110"/>
          <w:sz w:val="18"/>
        </w:rPr>
        <w:t xml:space="preserve"> </w:t>
      </w:r>
      <w:r>
        <w:rPr>
          <w:w w:val="110"/>
          <w:sz w:val="18"/>
        </w:rPr>
        <w:t>checked</w:t>
      </w:r>
      <w:r>
        <w:rPr>
          <w:spacing w:val="-23"/>
          <w:w w:val="110"/>
          <w:sz w:val="18"/>
        </w:rPr>
        <w:t xml:space="preserve"> </w:t>
      </w:r>
      <w:r>
        <w:rPr>
          <w:w w:val="110"/>
          <w:sz w:val="18"/>
        </w:rPr>
        <w:t>on</w:t>
      </w:r>
      <w:r>
        <w:rPr>
          <w:spacing w:val="-20"/>
          <w:w w:val="110"/>
          <w:sz w:val="18"/>
        </w:rPr>
        <w:t xml:space="preserve"> </w:t>
      </w:r>
      <w:r>
        <w:rPr>
          <w:w w:val="110"/>
          <w:sz w:val="18"/>
        </w:rPr>
        <w:t>students</w:t>
      </w:r>
      <w:r>
        <w:rPr>
          <w:spacing w:val="-23"/>
          <w:w w:val="110"/>
          <w:sz w:val="18"/>
        </w:rPr>
        <w:t xml:space="preserve"> </w:t>
      </w:r>
      <w:r>
        <w:rPr>
          <w:w w:val="110"/>
          <w:sz w:val="18"/>
        </w:rPr>
        <w:t>entering</w:t>
      </w:r>
      <w:r>
        <w:rPr>
          <w:spacing w:val="-32"/>
          <w:w w:val="110"/>
          <w:sz w:val="18"/>
        </w:rPr>
        <w:t xml:space="preserve"> </w:t>
      </w:r>
      <w:r>
        <w:rPr>
          <w:w w:val="110"/>
          <w:sz w:val="18"/>
        </w:rPr>
        <w:t>the</w:t>
      </w:r>
      <w:r>
        <w:rPr>
          <w:spacing w:val="-22"/>
          <w:w w:val="110"/>
          <w:sz w:val="18"/>
        </w:rPr>
        <w:t xml:space="preserve"> </w:t>
      </w:r>
      <w:r>
        <w:rPr>
          <w:w w:val="110"/>
          <w:sz w:val="18"/>
        </w:rPr>
        <w:t>school,</w:t>
      </w:r>
      <w:r>
        <w:rPr>
          <w:spacing w:val="-27"/>
          <w:w w:val="110"/>
          <w:sz w:val="18"/>
        </w:rPr>
        <w:t xml:space="preserve"> </w:t>
      </w:r>
      <w:r>
        <w:rPr>
          <w:w w:val="110"/>
          <w:sz w:val="18"/>
        </w:rPr>
        <w:t>she</w:t>
      </w:r>
      <w:r>
        <w:rPr>
          <w:spacing w:val="-15"/>
          <w:w w:val="110"/>
          <w:sz w:val="18"/>
        </w:rPr>
        <w:t xml:space="preserve"> </w:t>
      </w:r>
      <w:r>
        <w:rPr>
          <w:w w:val="110"/>
          <w:sz w:val="18"/>
        </w:rPr>
        <w:t>is</w:t>
      </w:r>
      <w:r>
        <w:rPr>
          <w:spacing w:val="-29"/>
          <w:w w:val="110"/>
          <w:sz w:val="18"/>
        </w:rPr>
        <w:t xml:space="preserve"> </w:t>
      </w:r>
      <w:r>
        <w:rPr>
          <w:w w:val="110"/>
          <w:sz w:val="18"/>
        </w:rPr>
        <w:t>somewhat</w:t>
      </w:r>
      <w:r>
        <w:rPr>
          <w:spacing w:val="-14"/>
          <w:w w:val="110"/>
          <w:sz w:val="18"/>
        </w:rPr>
        <w:t xml:space="preserve"> </w:t>
      </w:r>
      <w:r>
        <w:rPr>
          <w:w w:val="110"/>
          <w:sz w:val="18"/>
        </w:rPr>
        <w:t>afraid,</w:t>
      </w:r>
      <w:r>
        <w:rPr>
          <w:spacing w:val="-22"/>
          <w:w w:val="110"/>
          <w:sz w:val="18"/>
        </w:rPr>
        <w:t xml:space="preserve"> </w:t>
      </w:r>
      <w:r>
        <w:rPr>
          <w:w w:val="110"/>
          <w:sz w:val="18"/>
        </w:rPr>
        <w:t>however,</w:t>
      </w:r>
      <w:r>
        <w:rPr>
          <w:spacing w:val="-17"/>
          <w:w w:val="110"/>
          <w:sz w:val="18"/>
        </w:rPr>
        <w:t xml:space="preserve"> </w:t>
      </w:r>
      <w:r>
        <w:rPr>
          <w:w w:val="110"/>
          <w:sz w:val="18"/>
        </w:rPr>
        <w:t>she</w:t>
      </w:r>
      <w:r>
        <w:rPr>
          <w:spacing w:val="-15"/>
          <w:w w:val="110"/>
          <w:sz w:val="18"/>
        </w:rPr>
        <w:t xml:space="preserve"> </w:t>
      </w:r>
      <w:r>
        <w:rPr>
          <w:w w:val="110"/>
          <w:sz w:val="18"/>
        </w:rPr>
        <w:t>said</w:t>
      </w:r>
      <w:r>
        <w:rPr>
          <w:spacing w:val="-30"/>
          <w:w w:val="110"/>
          <w:sz w:val="18"/>
        </w:rPr>
        <w:t xml:space="preserve"> </w:t>
      </w:r>
      <w:r>
        <w:rPr>
          <w:w w:val="110"/>
          <w:sz w:val="21"/>
        </w:rPr>
        <w:t>if</w:t>
      </w:r>
      <w:r>
        <w:rPr>
          <w:spacing w:val="-35"/>
          <w:w w:val="110"/>
          <w:sz w:val="21"/>
        </w:rPr>
        <w:t xml:space="preserve"> </w:t>
      </w:r>
      <w:r>
        <w:rPr>
          <w:w w:val="110"/>
          <w:sz w:val="18"/>
        </w:rPr>
        <w:t>this</w:t>
      </w:r>
      <w:r>
        <w:rPr>
          <w:spacing w:val="-20"/>
          <w:w w:val="110"/>
          <w:sz w:val="18"/>
        </w:rPr>
        <w:t xml:space="preserve"> </w:t>
      </w:r>
      <w:r>
        <w:rPr>
          <w:w w:val="110"/>
          <w:sz w:val="18"/>
        </w:rPr>
        <w:t>procedure</w:t>
      </w:r>
      <w:r>
        <w:rPr>
          <w:spacing w:val="-15"/>
          <w:w w:val="110"/>
          <w:sz w:val="18"/>
        </w:rPr>
        <w:t xml:space="preserve"> </w:t>
      </w:r>
      <w:r>
        <w:rPr>
          <w:w w:val="110"/>
          <w:sz w:val="18"/>
        </w:rPr>
        <w:t>had</w:t>
      </w:r>
      <w:r>
        <w:rPr>
          <w:spacing w:val="-31"/>
          <w:w w:val="110"/>
          <w:sz w:val="18"/>
        </w:rPr>
        <w:t xml:space="preserve"> </w:t>
      </w:r>
      <w:r>
        <w:rPr>
          <w:w w:val="110"/>
          <w:sz w:val="18"/>
        </w:rPr>
        <w:t>been</w:t>
      </w:r>
      <w:r>
        <w:rPr>
          <w:spacing w:val="-27"/>
          <w:w w:val="110"/>
          <w:sz w:val="18"/>
        </w:rPr>
        <w:t xml:space="preserve"> </w:t>
      </w:r>
      <w:r>
        <w:rPr>
          <w:w w:val="110"/>
          <w:sz w:val="21"/>
        </w:rPr>
        <w:t>in</w:t>
      </w:r>
      <w:r>
        <w:rPr>
          <w:spacing w:val="-35"/>
          <w:w w:val="110"/>
          <w:sz w:val="21"/>
        </w:rPr>
        <w:t xml:space="preserve"> </w:t>
      </w:r>
      <w:r>
        <w:rPr>
          <w:w w:val="110"/>
          <w:sz w:val="18"/>
        </w:rPr>
        <w:t>place</w:t>
      </w:r>
      <w:r>
        <w:rPr>
          <w:spacing w:val="-27"/>
          <w:w w:val="110"/>
          <w:sz w:val="18"/>
        </w:rPr>
        <w:t xml:space="preserve"> </w:t>
      </w:r>
      <w:r>
        <w:rPr>
          <w:w w:val="110"/>
          <w:sz w:val="18"/>
        </w:rPr>
        <w:t>prior to</w:t>
      </w:r>
      <w:r>
        <w:rPr>
          <w:spacing w:val="-20"/>
          <w:w w:val="110"/>
          <w:sz w:val="18"/>
        </w:rPr>
        <w:t xml:space="preserve"> </w:t>
      </w:r>
      <w:r>
        <w:rPr>
          <w:w w:val="110"/>
          <w:sz w:val="18"/>
        </w:rPr>
        <w:t>04-20-99,</w:t>
      </w:r>
      <w:r>
        <w:rPr>
          <w:spacing w:val="-24"/>
          <w:w w:val="110"/>
          <w:sz w:val="18"/>
        </w:rPr>
        <w:t xml:space="preserve"> </w:t>
      </w:r>
      <w:r>
        <w:rPr>
          <w:w w:val="110"/>
          <w:sz w:val="18"/>
        </w:rPr>
        <w:t>she</w:t>
      </w:r>
      <w:r>
        <w:rPr>
          <w:spacing w:val="-13"/>
          <w:w w:val="110"/>
          <w:sz w:val="18"/>
        </w:rPr>
        <w:t xml:space="preserve"> </w:t>
      </w:r>
      <w:r>
        <w:rPr>
          <w:w w:val="110"/>
          <w:sz w:val="18"/>
        </w:rPr>
        <w:t>knows</w:t>
      </w:r>
      <w:r>
        <w:rPr>
          <w:spacing w:val="-34"/>
          <w:w w:val="110"/>
          <w:sz w:val="18"/>
        </w:rPr>
        <w:t xml:space="preserve"> </w:t>
      </w:r>
      <w:r>
        <w:rPr>
          <w:w w:val="110"/>
          <w:sz w:val="18"/>
        </w:rPr>
        <w:t>that</w:t>
      </w:r>
      <w:r>
        <w:rPr>
          <w:spacing w:val="-25"/>
          <w:w w:val="110"/>
          <w:sz w:val="18"/>
        </w:rPr>
        <w:t xml:space="preserve"> </w:t>
      </w:r>
      <w:r>
        <w:rPr>
          <w:w w:val="110"/>
          <w:sz w:val="18"/>
        </w:rPr>
        <w:t>Dylan</w:t>
      </w:r>
      <w:r>
        <w:rPr>
          <w:spacing w:val="-22"/>
          <w:w w:val="110"/>
          <w:sz w:val="18"/>
        </w:rPr>
        <w:t xml:space="preserve"> </w:t>
      </w:r>
      <w:r>
        <w:rPr>
          <w:w w:val="110"/>
          <w:sz w:val="18"/>
        </w:rPr>
        <w:t>Klebold</w:t>
      </w:r>
      <w:r>
        <w:rPr>
          <w:spacing w:val="-21"/>
          <w:w w:val="110"/>
          <w:sz w:val="18"/>
        </w:rPr>
        <w:t xml:space="preserve"> </w:t>
      </w:r>
      <w:r>
        <w:rPr>
          <w:w w:val="110"/>
          <w:sz w:val="18"/>
        </w:rPr>
        <w:t>and</w:t>
      </w:r>
      <w:r>
        <w:rPr>
          <w:spacing w:val="-21"/>
          <w:w w:val="110"/>
          <w:sz w:val="18"/>
        </w:rPr>
        <w:t xml:space="preserve"> </w:t>
      </w:r>
      <w:r>
        <w:rPr>
          <w:w w:val="110"/>
          <w:sz w:val="18"/>
        </w:rPr>
        <w:t>Eric</w:t>
      </w:r>
      <w:r>
        <w:rPr>
          <w:spacing w:val="-29"/>
          <w:w w:val="110"/>
          <w:sz w:val="18"/>
        </w:rPr>
        <w:t xml:space="preserve"> </w:t>
      </w:r>
      <w:r>
        <w:rPr>
          <w:w w:val="110"/>
          <w:sz w:val="18"/>
        </w:rPr>
        <w:t>Harris</w:t>
      </w:r>
      <w:r>
        <w:rPr>
          <w:spacing w:val="-34"/>
          <w:w w:val="110"/>
          <w:sz w:val="18"/>
        </w:rPr>
        <w:t xml:space="preserve"> </w:t>
      </w:r>
      <w:r>
        <w:rPr>
          <w:w w:val="110"/>
          <w:sz w:val="18"/>
        </w:rPr>
        <w:t>would</w:t>
      </w:r>
      <w:r>
        <w:rPr>
          <w:spacing w:val="-28"/>
          <w:w w:val="110"/>
          <w:sz w:val="18"/>
        </w:rPr>
        <w:t xml:space="preserve"> </w:t>
      </w:r>
      <w:r>
        <w:rPr>
          <w:w w:val="110"/>
          <w:sz w:val="18"/>
        </w:rPr>
        <w:t>have</w:t>
      </w:r>
      <w:r>
        <w:rPr>
          <w:spacing w:val="-26"/>
          <w:w w:val="110"/>
          <w:sz w:val="18"/>
        </w:rPr>
        <w:t xml:space="preserve"> </w:t>
      </w:r>
      <w:r>
        <w:rPr>
          <w:w w:val="110"/>
          <w:sz w:val="18"/>
        </w:rPr>
        <w:t>had</w:t>
      </w:r>
      <w:r>
        <w:rPr>
          <w:spacing w:val="-19"/>
          <w:w w:val="110"/>
          <w:sz w:val="18"/>
        </w:rPr>
        <w:t xml:space="preserve"> </w:t>
      </w:r>
      <w:r>
        <w:rPr>
          <w:w w:val="110"/>
          <w:sz w:val="18"/>
        </w:rPr>
        <w:t>identification</w:t>
      </w:r>
      <w:r>
        <w:rPr>
          <w:spacing w:val="-33"/>
          <w:w w:val="110"/>
          <w:sz w:val="18"/>
        </w:rPr>
        <w:t xml:space="preserve"> </w:t>
      </w:r>
      <w:r>
        <w:rPr>
          <w:w w:val="110"/>
          <w:sz w:val="18"/>
        </w:rPr>
        <w:t>cards</w:t>
      </w:r>
      <w:r>
        <w:rPr>
          <w:spacing w:val="-32"/>
          <w:w w:val="110"/>
          <w:sz w:val="18"/>
        </w:rPr>
        <w:t xml:space="preserve"> </w:t>
      </w:r>
      <w:r>
        <w:rPr>
          <w:w w:val="110"/>
          <w:sz w:val="18"/>
        </w:rPr>
        <w:t>and</w:t>
      </w:r>
      <w:r>
        <w:rPr>
          <w:spacing w:val="-25"/>
          <w:w w:val="110"/>
          <w:sz w:val="18"/>
        </w:rPr>
        <w:t xml:space="preserve"> </w:t>
      </w:r>
      <w:r>
        <w:rPr>
          <w:w w:val="110"/>
          <w:sz w:val="18"/>
        </w:rPr>
        <w:t>been</w:t>
      </w:r>
      <w:r>
        <w:rPr>
          <w:spacing w:val="-27"/>
          <w:w w:val="110"/>
          <w:sz w:val="18"/>
        </w:rPr>
        <w:t xml:space="preserve"> </w:t>
      </w:r>
      <w:r>
        <w:rPr>
          <w:w w:val="110"/>
          <w:sz w:val="18"/>
        </w:rPr>
        <w:t>admitted</w:t>
      </w:r>
      <w:r>
        <w:rPr>
          <w:spacing w:val="-26"/>
          <w:w w:val="110"/>
          <w:sz w:val="18"/>
        </w:rPr>
        <w:t xml:space="preserve"> </w:t>
      </w:r>
      <w:r>
        <w:rPr>
          <w:w w:val="110"/>
          <w:sz w:val="18"/>
        </w:rPr>
        <w:t>to</w:t>
      </w:r>
      <w:r>
        <w:rPr>
          <w:spacing w:val="-26"/>
          <w:w w:val="110"/>
          <w:sz w:val="18"/>
        </w:rPr>
        <w:t xml:space="preserve"> </w:t>
      </w:r>
      <w:r>
        <w:rPr>
          <w:w w:val="110"/>
          <w:sz w:val="18"/>
        </w:rPr>
        <w:t>the</w:t>
      </w:r>
      <w:r>
        <w:rPr>
          <w:spacing w:val="-24"/>
          <w:w w:val="110"/>
          <w:sz w:val="18"/>
        </w:rPr>
        <w:t xml:space="preserve"> </w:t>
      </w:r>
      <w:r>
        <w:rPr>
          <w:w w:val="110"/>
          <w:sz w:val="18"/>
        </w:rPr>
        <w:t>school</w:t>
      </w:r>
    </w:p>
    <w:p w:rsidR="00CE4C9F" w:rsidRDefault="00C85DFB">
      <w:pPr>
        <w:spacing w:before="44"/>
        <w:ind w:left="630"/>
        <w:jc w:val="both"/>
        <w:rPr>
          <w:sz w:val="18"/>
        </w:rPr>
      </w:pPr>
      <w:r>
        <w:rPr>
          <w:w w:val="110"/>
          <w:sz w:val="18"/>
        </w:rPr>
        <w:t>with them.</w:t>
      </w:r>
    </w:p>
    <w:p w:rsidR="00CE4C9F" w:rsidRDefault="00CE4C9F">
      <w:pPr>
        <w:pStyle w:val="BodyText"/>
        <w:rPr>
          <w:sz w:val="20"/>
        </w:rPr>
      </w:pPr>
    </w:p>
    <w:p w:rsidR="00CE4C9F" w:rsidRDefault="00CE4C9F">
      <w:pPr>
        <w:pStyle w:val="BodyText"/>
        <w:spacing w:before="5"/>
        <w:rPr>
          <w:sz w:val="17"/>
        </w:rPr>
      </w:pPr>
    </w:p>
    <w:p w:rsidR="00CE4C9F" w:rsidRDefault="00C85DFB">
      <w:pPr>
        <w:spacing w:before="93"/>
        <w:ind w:left="628"/>
        <w:rPr>
          <w:sz w:val="18"/>
        </w:rPr>
      </w:pPr>
      <w:r>
        <w:rPr>
          <w:w w:val="110"/>
          <w:sz w:val="18"/>
          <w:u w:val="thick"/>
        </w:rPr>
        <w:t>DISPOSITTQN:</w:t>
      </w:r>
      <w:r>
        <w:rPr>
          <w:w w:val="110"/>
          <w:sz w:val="18"/>
        </w:rPr>
        <w:t xml:space="preserve"> Case is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19"/>
        </w:rPr>
      </w:pPr>
    </w:p>
    <w:p w:rsidR="00CE4C9F" w:rsidRDefault="00C85DFB">
      <w:pPr>
        <w:spacing w:before="92"/>
        <w:ind w:right="948"/>
        <w:jc w:val="right"/>
        <w:rPr>
          <w:w w:val="110"/>
        </w:rPr>
      </w:pPr>
      <w:r>
        <w:rPr>
          <w:w w:val="110"/>
        </w:rPr>
        <w:t>JC-001-001042</w:t>
      </w:r>
    </w:p>
    <w:p w:rsidR="00CE4C9F" w:rsidRDefault="00CE4C9F">
      <w:pPr>
        <w:rPr>
          <w:sz w:val="14"/>
        </w:rPr>
        <w:sectPr w:rsidR="00CE4C9F">
          <w:pgSz w:w="12240" w:h="15840"/>
          <w:pgMar w:top="580" w:right="780" w:bottom="280" w:left="88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17"/>
        </w:rPr>
      </w:pPr>
    </w:p>
    <w:p w:rsidR="00CE4C9F" w:rsidRDefault="00C85DFB">
      <w:pPr>
        <w:spacing w:before="100" w:after="22"/>
        <w:ind w:left="3340" w:right="3979"/>
        <w:jc w:val="center"/>
        <w:rPr>
          <w:rFonts w:ascii="Courier New"/>
          <w:sz w:val="28"/>
        </w:rPr>
      </w:pPr>
      <w:bookmarkStart w:id="43" w:name="_bookmark42"/>
      <w:bookmarkEnd w:id="43"/>
      <w:r>
        <w:rPr>
          <w:rFonts w:ascii="Courier New"/>
          <w:sz w:val="28"/>
        </w:rPr>
        <w:t>NEVILLE, P</w:t>
      </w:r>
    </w:p>
    <w:p w:rsidR="00CE4C9F" w:rsidRDefault="009F05AF">
      <w:pPr>
        <w:pStyle w:val="BodyText"/>
        <w:spacing w:line="58" w:lineRule="exact"/>
        <w:ind w:left="3771"/>
        <w:rPr>
          <w:rFonts w:ascii="Courier New"/>
          <w:sz w:val="5"/>
        </w:rPr>
      </w:pPr>
      <w:r>
        <w:rPr>
          <w:rFonts w:ascii="Courier New"/>
          <w:sz w:val="5"/>
        </w:rPr>
      </w:r>
      <w:r>
        <w:rPr>
          <w:rFonts w:ascii="Courier New"/>
          <w:sz w:val="5"/>
        </w:rPr>
        <w:pict>
          <v:group id="_x0000_s4810" style="width:175.3pt;height:2.9pt;mso-position-horizontal-relative:char;mso-position-vertical-relative:line" coordsize="3506,58">
            <v:line id="_x0000_s4811" style="position:absolute" from="0,29" to="3505,29" strokeweight="1.0179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2"/>
        </w:rPr>
      </w:pPr>
    </w:p>
    <w:p w:rsidR="00CE4C9F" w:rsidRDefault="00C85DFB">
      <w:pPr>
        <w:spacing w:before="1"/>
        <w:ind w:right="782"/>
        <w:jc w:val="right"/>
        <w:rPr>
          <w:rFonts w:ascii="Arial"/>
          <w:b/>
          <w:sz w:val="21"/>
        </w:rPr>
      </w:pPr>
      <w:r>
        <w:rPr>
          <w:rFonts w:ascii="Arial"/>
          <w:b/>
          <w:sz w:val="21"/>
        </w:rPr>
        <w:t>JC-001-001043</w:t>
      </w:r>
    </w:p>
    <w:p w:rsidR="00CE4C9F" w:rsidRDefault="00CE4C9F">
      <w:pPr>
        <w:jc w:val="right"/>
        <w:rPr>
          <w:rFonts w:ascii="Arial"/>
          <w:sz w:val="21"/>
        </w:rPr>
        <w:sectPr w:rsidR="00CE4C9F">
          <w:pgSz w:w="12240" w:h="15840"/>
          <w:pgMar w:top="1500" w:right="780" w:bottom="280" w:left="880" w:header="720" w:footer="720" w:gutter="0"/>
          <w:cols w:space="720"/>
        </w:sectPr>
      </w:pPr>
    </w:p>
    <w:p w:rsidR="00CE4C9F" w:rsidRDefault="00C85DFB">
      <w:pPr>
        <w:tabs>
          <w:tab w:val="left" w:pos="2345"/>
        </w:tabs>
        <w:spacing w:before="135"/>
        <w:ind w:left="395"/>
        <w:rPr>
          <w:rFonts w:ascii="Arial" w:hAnsi="Arial"/>
          <w:sz w:val="28"/>
        </w:rPr>
      </w:pPr>
      <w:bookmarkStart w:id="44" w:name="_bookmark43"/>
      <w:bookmarkEnd w:id="44"/>
      <w:r>
        <w:rPr>
          <w:w w:val="110"/>
          <w:sz w:val="18"/>
        </w:rPr>
        <w:lastRenderedPageBreak/>
        <w:t>CO</w:t>
      </w:r>
      <w:r w:rsidR="00FC4B39">
        <w:rPr>
          <w:w w:val="110"/>
          <w:sz w:val="18"/>
        </w:rPr>
        <w:t>N</w:t>
      </w:r>
      <w:r>
        <w:rPr>
          <w:w w:val="110"/>
          <w:sz w:val="18"/>
        </w:rPr>
        <w:t>TINUATION</w:t>
      </w:r>
      <w:r>
        <w:rPr>
          <w:w w:val="110"/>
          <w:sz w:val="18"/>
        </w:rPr>
        <w:tab/>
      </w:r>
    </w:p>
    <w:p w:rsidR="00CE4C9F" w:rsidRDefault="00C85DFB">
      <w:pPr>
        <w:tabs>
          <w:tab w:val="left" w:pos="2344"/>
        </w:tabs>
        <w:spacing w:before="21"/>
        <w:ind w:left="427"/>
        <w:rPr>
          <w:rFonts w:ascii="Arial" w:hAnsi="Arial"/>
        </w:rPr>
      </w:pPr>
      <w:r>
        <w:rPr>
          <w:w w:val="95"/>
          <w:sz w:val="19"/>
        </w:rPr>
        <w:t>SUPPLEMENT</w:t>
      </w:r>
      <w:r>
        <w:rPr>
          <w:w w:val="95"/>
          <w:sz w:val="19"/>
        </w:rPr>
        <w:tab/>
      </w:r>
    </w:p>
    <w:p w:rsidR="00CE4C9F" w:rsidRDefault="00CE4C9F">
      <w:pPr>
        <w:pStyle w:val="BodyText"/>
        <w:rPr>
          <w:rFonts w:ascii="Arial"/>
          <w:sz w:val="26"/>
        </w:rPr>
      </w:pPr>
    </w:p>
    <w:p w:rsidR="00CE4C9F" w:rsidRDefault="00CE4C9F">
      <w:pPr>
        <w:pStyle w:val="BodyText"/>
        <w:rPr>
          <w:rFonts w:ascii="Arial"/>
          <w:sz w:val="26"/>
        </w:rPr>
      </w:pPr>
    </w:p>
    <w:p w:rsidR="00CE4C9F" w:rsidRDefault="00CE4C9F">
      <w:pPr>
        <w:pStyle w:val="BodyText"/>
        <w:rPr>
          <w:rFonts w:ascii="Arial"/>
          <w:sz w:val="26"/>
        </w:rPr>
      </w:pPr>
    </w:p>
    <w:p w:rsidR="00CE4C9F" w:rsidRDefault="00C85DFB">
      <w:pPr>
        <w:spacing w:before="231"/>
        <w:ind w:left="3169"/>
        <w:rPr>
          <w:sz w:val="18"/>
        </w:rPr>
      </w:pPr>
      <w:r>
        <w:rPr>
          <w:w w:val="110"/>
          <w:sz w:val="18"/>
        </w:rPr>
        <w:t>INTERVIEW WITH PATRICK NEVILLE, DOB/O</w:t>
      </w:r>
      <w:r w:rsidR="00FC4B39">
        <w:rPr>
          <w:w w:val="110"/>
          <w:sz w:val="18"/>
        </w:rPr>
        <w:t>5</w:t>
      </w:r>
      <w:r>
        <w:rPr>
          <w:w w:val="110"/>
          <w:sz w:val="18"/>
        </w:rPr>
        <w:t>-12-83</w:t>
      </w:r>
    </w:p>
    <w:p w:rsidR="00CE4C9F" w:rsidRDefault="00C85DFB">
      <w:pPr>
        <w:spacing w:before="158" w:line="412" w:lineRule="auto"/>
        <w:ind w:left="4608" w:right="3979"/>
        <w:jc w:val="center"/>
        <w:rPr>
          <w:sz w:val="20"/>
        </w:rPr>
      </w:pPr>
      <w:r>
        <w:rPr>
          <w:w w:val="110"/>
          <w:sz w:val="18"/>
        </w:rPr>
        <w:t xml:space="preserve">6344 South Chase Street Littleton, Colorado  </w:t>
      </w:r>
      <w:r>
        <w:rPr>
          <w:w w:val="110"/>
          <w:sz w:val="20"/>
        </w:rPr>
        <w:t>(303)</w:t>
      </w:r>
      <w:r>
        <w:rPr>
          <w:spacing w:val="-30"/>
          <w:w w:val="110"/>
          <w:sz w:val="20"/>
        </w:rPr>
        <w:t xml:space="preserve"> </w:t>
      </w:r>
      <w:r>
        <w:rPr>
          <w:w w:val="110"/>
          <w:sz w:val="20"/>
        </w:rPr>
        <w:t>347-9704</w:t>
      </w:r>
    </w:p>
    <w:p w:rsidR="00CE4C9F" w:rsidRDefault="00CE4C9F">
      <w:pPr>
        <w:pStyle w:val="BodyText"/>
        <w:spacing w:before="9"/>
        <w:rPr>
          <w:sz w:val="22"/>
        </w:rPr>
      </w:pPr>
    </w:p>
    <w:p w:rsidR="00CE4C9F" w:rsidRDefault="00C85DFB">
      <w:pPr>
        <w:spacing w:before="93"/>
        <w:ind w:left="743"/>
        <w:rPr>
          <w:sz w:val="18"/>
        </w:rPr>
      </w:pPr>
      <w:r>
        <w:rPr>
          <w:w w:val="115"/>
          <w:sz w:val="18"/>
          <w:u w:val="thick"/>
        </w:rPr>
        <w:t>INVESTIGATION</w:t>
      </w:r>
      <w:r>
        <w:rPr>
          <w:w w:val="115"/>
          <w:sz w:val="18"/>
        </w:rPr>
        <w:t>:</w:t>
      </w:r>
    </w:p>
    <w:p w:rsidR="00CE4C9F" w:rsidRDefault="00CE4C9F">
      <w:pPr>
        <w:pStyle w:val="BodyText"/>
        <w:rPr>
          <w:sz w:val="20"/>
        </w:rPr>
      </w:pPr>
    </w:p>
    <w:p w:rsidR="00CE4C9F" w:rsidRDefault="00CE4C9F">
      <w:pPr>
        <w:pStyle w:val="BodyText"/>
        <w:spacing w:before="10"/>
        <w:rPr>
          <w:sz w:val="23"/>
        </w:rPr>
      </w:pPr>
    </w:p>
    <w:p w:rsidR="00CE4C9F" w:rsidRDefault="00C85DFB">
      <w:pPr>
        <w:spacing w:before="1" w:line="417" w:lineRule="auto"/>
        <w:ind w:left="722" w:right="117" w:firstLine="19"/>
        <w:jc w:val="both"/>
        <w:rPr>
          <w:sz w:val="18"/>
        </w:rPr>
      </w:pPr>
      <w:r>
        <w:rPr>
          <w:w w:val="105"/>
          <w:sz w:val="18"/>
        </w:rPr>
        <w:t xml:space="preserve">On Thursday, May 6, </w:t>
      </w:r>
      <w:r>
        <w:rPr>
          <w:w w:val="105"/>
          <w:sz w:val="20"/>
        </w:rPr>
        <w:t xml:space="preserve">1999, </w:t>
      </w:r>
      <w:r>
        <w:rPr>
          <w:w w:val="105"/>
          <w:sz w:val="18"/>
        </w:rPr>
        <w:t xml:space="preserve">at about </w:t>
      </w:r>
      <w:r>
        <w:rPr>
          <w:w w:val="105"/>
          <w:sz w:val="20"/>
        </w:rPr>
        <w:t xml:space="preserve">0910 </w:t>
      </w:r>
      <w:r>
        <w:rPr>
          <w:w w:val="105"/>
          <w:sz w:val="18"/>
        </w:rPr>
        <w:t xml:space="preserve">hours, I contacted Patrick Neville concerning what he witnessed at Columbine High School on April 20, 1999, at  approximately  1120 hours.  Neville stated  that he arrived at Columbine  High School on 4- </w:t>
      </w:r>
      <w:r w:rsidR="00BA2D45">
        <w:rPr>
          <w:w w:val="105"/>
          <w:sz w:val="18"/>
        </w:rPr>
        <w:t>2</w:t>
      </w:r>
      <w:r>
        <w:rPr>
          <w:w w:val="105"/>
          <w:sz w:val="18"/>
        </w:rPr>
        <w:t xml:space="preserve">0-99 at 7:15 a.m. and went to his first period history class. Neville stated that his fourth period class, which started at </w:t>
      </w:r>
      <w:r w:rsidR="00BA2D45">
        <w:rPr>
          <w:w w:val="105"/>
          <w:sz w:val="18"/>
        </w:rPr>
        <w:t>1</w:t>
      </w:r>
      <w:r>
        <w:rPr>
          <w:w w:val="105"/>
          <w:sz w:val="18"/>
        </w:rPr>
        <w:t xml:space="preserve">0:25 a.m. he was </w:t>
      </w:r>
      <w:r>
        <w:rPr>
          <w:w w:val="105"/>
          <w:sz w:val="20"/>
        </w:rPr>
        <w:t xml:space="preserve">in </w:t>
      </w:r>
      <w:r>
        <w:rPr>
          <w:w w:val="105"/>
          <w:sz w:val="18"/>
        </w:rPr>
        <w:t xml:space="preserve">the commons area of the cafeteria seated at table UU (see attached diagram). Neville stated that he was seated </w:t>
      </w:r>
      <w:r w:rsidR="00BA2D45">
        <w:rPr>
          <w:w w:val="105"/>
          <w:sz w:val="18"/>
        </w:rPr>
        <w:t>at</w:t>
      </w:r>
      <w:r>
        <w:rPr>
          <w:w w:val="105"/>
          <w:sz w:val="18"/>
        </w:rPr>
        <w:t xml:space="preserve"> table UU with Chris Wisher, Robbie Wisher, Jake Apodaca, and Trent </w:t>
      </w:r>
      <w:r w:rsidR="00BA2D45">
        <w:rPr>
          <w:w w:val="105"/>
          <w:sz w:val="18"/>
        </w:rPr>
        <w:t>Carney</w:t>
      </w:r>
      <w:r>
        <w:rPr>
          <w:w w:val="105"/>
          <w:sz w:val="18"/>
        </w:rPr>
        <w:t xml:space="preserve"> until 11:10 a.m. Neville stated that he left the school with Don Arnold, exiting the school by the entrance located on the upper </w:t>
      </w:r>
      <w:r w:rsidR="00BA2D45">
        <w:rPr>
          <w:w w:val="105"/>
          <w:sz w:val="18"/>
        </w:rPr>
        <w:t>l</w:t>
      </w:r>
      <w:r>
        <w:rPr>
          <w:w w:val="105"/>
          <w:sz w:val="18"/>
        </w:rPr>
        <w:t>eve</w:t>
      </w:r>
      <w:r w:rsidR="00BA2D45">
        <w:rPr>
          <w:w w:val="105"/>
          <w:sz w:val="18"/>
        </w:rPr>
        <w:t>l</w:t>
      </w:r>
      <w:r>
        <w:rPr>
          <w:w w:val="105"/>
          <w:sz w:val="18"/>
        </w:rPr>
        <w:t xml:space="preserve"> by the business office on the east side of the school. Neville stated that he and Arnold went to the parking lot on the north side of the school, got in Arnold's vehicle and drove</w:t>
      </w:r>
      <w:r>
        <w:rPr>
          <w:spacing w:val="-17"/>
          <w:w w:val="105"/>
          <w:sz w:val="18"/>
        </w:rPr>
        <w:t xml:space="preserve"> </w:t>
      </w:r>
      <w:r>
        <w:rPr>
          <w:w w:val="105"/>
          <w:sz w:val="18"/>
        </w:rPr>
        <w:t>south</w:t>
      </w:r>
      <w:r>
        <w:rPr>
          <w:spacing w:val="-4"/>
          <w:w w:val="105"/>
          <w:sz w:val="18"/>
        </w:rPr>
        <w:t xml:space="preserve"> </w:t>
      </w:r>
      <w:r>
        <w:rPr>
          <w:w w:val="105"/>
          <w:sz w:val="18"/>
        </w:rPr>
        <w:t>on</w:t>
      </w:r>
      <w:r>
        <w:rPr>
          <w:spacing w:val="-5"/>
          <w:w w:val="105"/>
          <w:sz w:val="18"/>
        </w:rPr>
        <w:t xml:space="preserve"> </w:t>
      </w:r>
      <w:r>
        <w:rPr>
          <w:w w:val="105"/>
          <w:sz w:val="18"/>
        </w:rPr>
        <w:t>Pierce</w:t>
      </w:r>
      <w:r>
        <w:rPr>
          <w:spacing w:val="-11"/>
          <w:w w:val="105"/>
          <w:sz w:val="18"/>
        </w:rPr>
        <w:t xml:space="preserve"> </w:t>
      </w:r>
      <w:r>
        <w:rPr>
          <w:w w:val="105"/>
          <w:sz w:val="18"/>
        </w:rPr>
        <w:t>Street,</w:t>
      </w:r>
      <w:r>
        <w:rPr>
          <w:spacing w:val="-7"/>
          <w:w w:val="105"/>
          <w:sz w:val="18"/>
        </w:rPr>
        <w:t xml:space="preserve"> </w:t>
      </w:r>
      <w:r>
        <w:rPr>
          <w:w w:val="105"/>
          <w:sz w:val="18"/>
        </w:rPr>
        <w:t>turning</w:t>
      </w:r>
      <w:r>
        <w:rPr>
          <w:spacing w:val="-13"/>
          <w:w w:val="105"/>
          <w:sz w:val="18"/>
        </w:rPr>
        <w:t xml:space="preserve"> </w:t>
      </w:r>
      <w:r>
        <w:rPr>
          <w:w w:val="105"/>
          <w:sz w:val="18"/>
        </w:rPr>
        <w:t>west</w:t>
      </w:r>
      <w:r>
        <w:rPr>
          <w:spacing w:val="-12"/>
          <w:w w:val="105"/>
          <w:sz w:val="18"/>
        </w:rPr>
        <w:t xml:space="preserve"> </w:t>
      </w:r>
      <w:r>
        <w:rPr>
          <w:w w:val="105"/>
          <w:sz w:val="18"/>
        </w:rPr>
        <w:t>on</w:t>
      </w:r>
      <w:r>
        <w:rPr>
          <w:spacing w:val="-13"/>
          <w:w w:val="105"/>
          <w:sz w:val="18"/>
        </w:rPr>
        <w:t xml:space="preserve"> </w:t>
      </w:r>
      <w:r>
        <w:rPr>
          <w:w w:val="105"/>
          <w:sz w:val="18"/>
        </w:rPr>
        <w:t>Pol</w:t>
      </w:r>
      <w:r w:rsidR="00BA2D45">
        <w:rPr>
          <w:w w:val="105"/>
          <w:sz w:val="18"/>
        </w:rPr>
        <w:t>k</w:t>
      </w:r>
      <w:r>
        <w:rPr>
          <w:spacing w:val="-19"/>
          <w:w w:val="105"/>
          <w:sz w:val="18"/>
        </w:rPr>
        <w:t xml:space="preserve"> </w:t>
      </w:r>
      <w:r>
        <w:rPr>
          <w:w w:val="105"/>
          <w:sz w:val="18"/>
        </w:rPr>
        <w:t>Street,</w:t>
      </w:r>
      <w:r>
        <w:rPr>
          <w:spacing w:val="-2"/>
          <w:w w:val="105"/>
          <w:sz w:val="18"/>
        </w:rPr>
        <w:t xml:space="preserve"> </w:t>
      </w:r>
      <w:r>
        <w:rPr>
          <w:w w:val="105"/>
          <w:sz w:val="18"/>
        </w:rPr>
        <w:t>following</w:t>
      </w:r>
      <w:r>
        <w:rPr>
          <w:spacing w:val="-2"/>
          <w:w w:val="105"/>
          <w:sz w:val="18"/>
        </w:rPr>
        <w:t xml:space="preserve"> </w:t>
      </w:r>
      <w:r>
        <w:rPr>
          <w:w w:val="105"/>
          <w:sz w:val="18"/>
        </w:rPr>
        <w:t>Polk</w:t>
      </w:r>
      <w:r>
        <w:rPr>
          <w:spacing w:val="-9"/>
          <w:w w:val="105"/>
          <w:sz w:val="18"/>
        </w:rPr>
        <w:t xml:space="preserve"> </w:t>
      </w:r>
      <w:r>
        <w:rPr>
          <w:w w:val="105"/>
          <w:sz w:val="18"/>
        </w:rPr>
        <w:t>down</w:t>
      </w:r>
      <w:r>
        <w:rPr>
          <w:spacing w:val="-5"/>
          <w:w w:val="105"/>
          <w:sz w:val="18"/>
        </w:rPr>
        <w:t xml:space="preserve"> </w:t>
      </w:r>
      <w:r>
        <w:rPr>
          <w:w w:val="105"/>
          <w:sz w:val="18"/>
        </w:rPr>
        <w:t>to</w:t>
      </w:r>
      <w:r>
        <w:rPr>
          <w:spacing w:val="-21"/>
          <w:w w:val="105"/>
          <w:sz w:val="18"/>
        </w:rPr>
        <w:t xml:space="preserve"> </w:t>
      </w:r>
      <w:r>
        <w:rPr>
          <w:w w:val="105"/>
          <w:sz w:val="18"/>
        </w:rPr>
        <w:t>a</w:t>
      </w:r>
      <w:r>
        <w:rPr>
          <w:spacing w:val="-2"/>
          <w:w w:val="105"/>
          <w:sz w:val="18"/>
        </w:rPr>
        <w:t xml:space="preserve"> </w:t>
      </w:r>
      <w:r>
        <w:rPr>
          <w:w w:val="105"/>
          <w:sz w:val="18"/>
        </w:rPr>
        <w:t>greenbelt</w:t>
      </w:r>
      <w:r>
        <w:rPr>
          <w:spacing w:val="-6"/>
          <w:w w:val="105"/>
          <w:sz w:val="18"/>
        </w:rPr>
        <w:t xml:space="preserve"> </w:t>
      </w:r>
      <w:r>
        <w:rPr>
          <w:w w:val="105"/>
          <w:sz w:val="18"/>
        </w:rPr>
        <w:t>area,</w:t>
      </w:r>
      <w:r>
        <w:rPr>
          <w:spacing w:val="-13"/>
          <w:w w:val="105"/>
          <w:sz w:val="18"/>
        </w:rPr>
        <w:t xml:space="preserve"> </w:t>
      </w:r>
      <w:r>
        <w:rPr>
          <w:w w:val="105"/>
          <w:sz w:val="18"/>
        </w:rPr>
        <w:t>at</w:t>
      </w:r>
      <w:r>
        <w:rPr>
          <w:spacing w:val="-4"/>
          <w:w w:val="105"/>
          <w:sz w:val="18"/>
        </w:rPr>
        <w:t xml:space="preserve"> </w:t>
      </w:r>
      <w:r>
        <w:rPr>
          <w:w w:val="105"/>
          <w:sz w:val="18"/>
        </w:rPr>
        <w:t>which</w:t>
      </w:r>
      <w:r>
        <w:rPr>
          <w:spacing w:val="4"/>
          <w:w w:val="105"/>
          <w:sz w:val="18"/>
        </w:rPr>
        <w:t xml:space="preserve"> </w:t>
      </w:r>
      <w:r>
        <w:rPr>
          <w:w w:val="105"/>
          <w:sz w:val="18"/>
        </w:rPr>
        <w:t>time</w:t>
      </w:r>
      <w:r>
        <w:rPr>
          <w:spacing w:val="-11"/>
          <w:w w:val="105"/>
          <w:sz w:val="18"/>
        </w:rPr>
        <w:t xml:space="preserve"> </w:t>
      </w:r>
      <w:r>
        <w:rPr>
          <w:w w:val="105"/>
          <w:sz w:val="18"/>
        </w:rPr>
        <w:t>they</w:t>
      </w:r>
      <w:r>
        <w:rPr>
          <w:spacing w:val="-15"/>
          <w:w w:val="105"/>
          <w:sz w:val="18"/>
        </w:rPr>
        <w:t xml:space="preserve"> </w:t>
      </w:r>
      <w:r>
        <w:rPr>
          <w:w w:val="105"/>
          <w:sz w:val="18"/>
        </w:rPr>
        <w:t>exited</w:t>
      </w:r>
      <w:r>
        <w:rPr>
          <w:spacing w:val="-3"/>
          <w:w w:val="105"/>
          <w:sz w:val="18"/>
        </w:rPr>
        <w:t xml:space="preserve"> </w:t>
      </w:r>
      <w:r>
        <w:rPr>
          <w:w w:val="105"/>
          <w:sz w:val="18"/>
        </w:rPr>
        <w:t>their vehicle and walked u</w:t>
      </w:r>
      <w:r w:rsidR="00BA2D45">
        <w:rPr>
          <w:w w:val="105"/>
          <w:sz w:val="18"/>
        </w:rPr>
        <w:t>p to</w:t>
      </w:r>
      <w:r>
        <w:rPr>
          <w:w w:val="105"/>
          <w:sz w:val="15"/>
        </w:rPr>
        <w:t xml:space="preserve"> </w:t>
      </w:r>
      <w:r>
        <w:rPr>
          <w:w w:val="105"/>
          <w:sz w:val="18"/>
        </w:rPr>
        <w:t>the Columbine High School soccer fields from the south side. Neville showed me on a map of the Columbine High School area where he and Arnold were. Neville stated at the soccer fields were Chris Wisher, Jake Apodaca. Don Arnold, and himself. Neville stated that from where he was at the soccer fields he cou</w:t>
      </w:r>
      <w:r w:rsidR="00BA2D45">
        <w:rPr>
          <w:w w:val="105"/>
          <w:sz w:val="18"/>
        </w:rPr>
        <w:t>l</w:t>
      </w:r>
      <w:r>
        <w:rPr>
          <w:w w:val="105"/>
          <w:sz w:val="18"/>
        </w:rPr>
        <w:t>d see the west side of</w:t>
      </w:r>
      <w:r w:rsidR="00B623E3">
        <w:rPr>
          <w:w w:val="105"/>
          <w:sz w:val="18"/>
        </w:rPr>
        <w:t xml:space="preserve"> </w:t>
      </w:r>
      <w:r>
        <w:rPr>
          <w:w w:val="105"/>
          <w:sz w:val="18"/>
        </w:rPr>
        <w:t>the school. stating</w:t>
      </w:r>
      <w:r>
        <w:rPr>
          <w:spacing w:val="-16"/>
          <w:w w:val="105"/>
          <w:sz w:val="18"/>
        </w:rPr>
        <w:t xml:space="preserve"> </w:t>
      </w:r>
      <w:r>
        <w:rPr>
          <w:w w:val="105"/>
          <w:sz w:val="18"/>
        </w:rPr>
        <w:t>he</w:t>
      </w:r>
      <w:r>
        <w:rPr>
          <w:spacing w:val="-21"/>
          <w:w w:val="105"/>
          <w:sz w:val="18"/>
        </w:rPr>
        <w:t xml:space="preserve"> </w:t>
      </w:r>
      <w:r>
        <w:rPr>
          <w:w w:val="105"/>
          <w:sz w:val="18"/>
        </w:rPr>
        <w:t>was</w:t>
      </w:r>
      <w:r>
        <w:rPr>
          <w:spacing w:val="-23"/>
          <w:w w:val="105"/>
          <w:sz w:val="18"/>
        </w:rPr>
        <w:t xml:space="preserve"> </w:t>
      </w:r>
      <w:r>
        <w:rPr>
          <w:w w:val="105"/>
          <w:sz w:val="18"/>
        </w:rPr>
        <w:t>approximately</w:t>
      </w:r>
      <w:r>
        <w:rPr>
          <w:spacing w:val="-3"/>
          <w:w w:val="105"/>
          <w:sz w:val="18"/>
        </w:rPr>
        <w:t xml:space="preserve"> </w:t>
      </w:r>
      <w:r>
        <w:rPr>
          <w:w w:val="105"/>
          <w:sz w:val="18"/>
        </w:rPr>
        <w:t>hundred</w:t>
      </w:r>
      <w:r>
        <w:rPr>
          <w:spacing w:val="-8"/>
          <w:w w:val="105"/>
          <w:sz w:val="18"/>
        </w:rPr>
        <w:t xml:space="preserve"> </w:t>
      </w:r>
      <w:r>
        <w:rPr>
          <w:w w:val="105"/>
          <w:sz w:val="18"/>
        </w:rPr>
        <w:t>yards</w:t>
      </w:r>
      <w:r>
        <w:rPr>
          <w:spacing w:val="-22"/>
          <w:w w:val="105"/>
          <w:sz w:val="18"/>
        </w:rPr>
        <w:t xml:space="preserve"> </w:t>
      </w:r>
      <w:r>
        <w:rPr>
          <w:w w:val="105"/>
          <w:sz w:val="18"/>
        </w:rPr>
        <w:t>away</w:t>
      </w:r>
      <w:r w:rsidR="00BA2D45">
        <w:rPr>
          <w:w w:val="105"/>
          <w:sz w:val="18"/>
        </w:rPr>
        <w:t xml:space="preserve"> from</w:t>
      </w:r>
      <w:r>
        <w:rPr>
          <w:rFonts w:ascii="Arial"/>
          <w:spacing w:val="-32"/>
          <w:w w:val="105"/>
          <w:sz w:val="20"/>
        </w:rPr>
        <w:t xml:space="preserve"> </w:t>
      </w:r>
      <w:r>
        <w:rPr>
          <w:w w:val="105"/>
          <w:sz w:val="18"/>
        </w:rPr>
        <w:t>the</w:t>
      </w:r>
      <w:r>
        <w:rPr>
          <w:spacing w:val="-20"/>
          <w:w w:val="105"/>
          <w:sz w:val="18"/>
        </w:rPr>
        <w:t xml:space="preserve"> </w:t>
      </w:r>
      <w:r>
        <w:rPr>
          <w:w w:val="105"/>
          <w:sz w:val="18"/>
        </w:rPr>
        <w:t>west</w:t>
      </w:r>
      <w:r>
        <w:rPr>
          <w:spacing w:val="-17"/>
          <w:w w:val="105"/>
          <w:sz w:val="18"/>
        </w:rPr>
        <w:t xml:space="preserve"> </w:t>
      </w:r>
      <w:r>
        <w:rPr>
          <w:w w:val="105"/>
          <w:sz w:val="18"/>
        </w:rPr>
        <w:t>entrance/exit</w:t>
      </w:r>
      <w:r>
        <w:rPr>
          <w:spacing w:val="-7"/>
          <w:w w:val="105"/>
          <w:sz w:val="18"/>
        </w:rPr>
        <w:t xml:space="preserve"> </w:t>
      </w:r>
      <w:r>
        <w:rPr>
          <w:w w:val="105"/>
          <w:sz w:val="18"/>
        </w:rPr>
        <w:t>doors.</w:t>
      </w:r>
      <w:r>
        <w:rPr>
          <w:spacing w:val="17"/>
          <w:w w:val="105"/>
          <w:sz w:val="18"/>
        </w:rPr>
        <w:t xml:space="preserve"> </w:t>
      </w:r>
      <w:r>
        <w:rPr>
          <w:w w:val="105"/>
          <w:sz w:val="18"/>
        </w:rPr>
        <w:t>Neville</w:t>
      </w:r>
      <w:r>
        <w:rPr>
          <w:spacing w:val="-16"/>
          <w:w w:val="105"/>
          <w:sz w:val="18"/>
        </w:rPr>
        <w:t xml:space="preserve"> </w:t>
      </w:r>
      <w:r>
        <w:rPr>
          <w:w w:val="105"/>
          <w:sz w:val="18"/>
        </w:rPr>
        <w:t>stated</w:t>
      </w:r>
      <w:r>
        <w:rPr>
          <w:spacing w:val="-5"/>
          <w:w w:val="105"/>
          <w:sz w:val="18"/>
        </w:rPr>
        <w:t xml:space="preserve"> </w:t>
      </w:r>
      <w:r>
        <w:rPr>
          <w:w w:val="105"/>
          <w:sz w:val="18"/>
        </w:rPr>
        <w:t>that</w:t>
      </w:r>
      <w:r>
        <w:rPr>
          <w:spacing w:val="-7"/>
          <w:w w:val="105"/>
          <w:sz w:val="18"/>
        </w:rPr>
        <w:t xml:space="preserve"> </w:t>
      </w:r>
      <w:r>
        <w:rPr>
          <w:w w:val="105"/>
          <w:sz w:val="18"/>
        </w:rPr>
        <w:t>while</w:t>
      </w:r>
      <w:r>
        <w:rPr>
          <w:spacing w:val="-16"/>
          <w:w w:val="105"/>
          <w:sz w:val="18"/>
        </w:rPr>
        <w:t xml:space="preserve"> </w:t>
      </w:r>
      <w:r>
        <w:rPr>
          <w:w w:val="105"/>
          <w:sz w:val="18"/>
        </w:rPr>
        <w:t>smoking</w:t>
      </w:r>
      <w:r>
        <w:rPr>
          <w:spacing w:val="-9"/>
          <w:w w:val="105"/>
          <w:sz w:val="18"/>
        </w:rPr>
        <w:t xml:space="preserve"> </w:t>
      </w:r>
      <w:r>
        <w:rPr>
          <w:w w:val="105"/>
          <w:sz w:val="18"/>
        </w:rPr>
        <w:t>a</w:t>
      </w:r>
      <w:r>
        <w:rPr>
          <w:spacing w:val="-16"/>
          <w:w w:val="105"/>
          <w:sz w:val="18"/>
        </w:rPr>
        <w:t xml:space="preserve"> </w:t>
      </w:r>
      <w:r>
        <w:rPr>
          <w:w w:val="105"/>
          <w:sz w:val="18"/>
        </w:rPr>
        <w:t xml:space="preserve">cigarette with other students, he heard what he believed to be firecracker noises at </w:t>
      </w:r>
      <w:r>
        <w:rPr>
          <w:spacing w:val="-3"/>
          <w:w w:val="105"/>
          <w:sz w:val="18"/>
        </w:rPr>
        <w:t xml:space="preserve">11:20 </w:t>
      </w:r>
      <w:r>
        <w:rPr>
          <w:w w:val="105"/>
          <w:sz w:val="18"/>
        </w:rPr>
        <w:t xml:space="preserve">to </w:t>
      </w:r>
      <w:r>
        <w:rPr>
          <w:spacing w:val="-3"/>
          <w:w w:val="105"/>
          <w:sz w:val="18"/>
        </w:rPr>
        <w:t xml:space="preserve">11:25 </w:t>
      </w:r>
      <w:r>
        <w:rPr>
          <w:w w:val="105"/>
          <w:sz w:val="18"/>
        </w:rPr>
        <w:t>a.m. Neville stated that the firecracker noises appear to be coming from the southwest co</w:t>
      </w:r>
      <w:r w:rsidR="00BA2D45">
        <w:rPr>
          <w:w w:val="105"/>
          <w:sz w:val="18"/>
        </w:rPr>
        <w:t>rn</w:t>
      </w:r>
      <w:r>
        <w:rPr>
          <w:w w:val="105"/>
          <w:sz w:val="18"/>
        </w:rPr>
        <w:t>er of the school and that he looked in that direction and noticed two gunmen in the southwest area of the school. Neville described the first gunmen as tall with a black trench coat, dressed all in black. carrying a gun, described as a long gun. Neville stated that the second gunmen was a white male, with a white shirt. blue jeans. who he observed throwing something on the roof which exploded. Neville stated he knew it exploded</w:t>
      </w:r>
      <w:r>
        <w:rPr>
          <w:spacing w:val="47"/>
          <w:w w:val="105"/>
          <w:sz w:val="18"/>
        </w:rPr>
        <w:t xml:space="preserve"> </w:t>
      </w:r>
      <w:r>
        <w:rPr>
          <w:w w:val="105"/>
          <w:sz w:val="18"/>
        </w:rPr>
        <w:t>because  he could hear the</w:t>
      </w:r>
      <w:r>
        <w:rPr>
          <w:spacing w:val="-4"/>
          <w:w w:val="105"/>
          <w:sz w:val="18"/>
        </w:rPr>
        <w:t xml:space="preserve"> </w:t>
      </w:r>
      <w:r>
        <w:rPr>
          <w:w w:val="105"/>
          <w:sz w:val="18"/>
        </w:rPr>
        <w:t>noise</w:t>
      </w:r>
      <w:r>
        <w:rPr>
          <w:spacing w:val="-16"/>
          <w:w w:val="105"/>
          <w:sz w:val="18"/>
        </w:rPr>
        <w:t xml:space="preserve"> </w:t>
      </w:r>
      <w:r>
        <w:rPr>
          <w:w w:val="105"/>
          <w:sz w:val="18"/>
        </w:rPr>
        <w:t>and</w:t>
      </w:r>
      <w:r>
        <w:rPr>
          <w:spacing w:val="-6"/>
          <w:w w:val="105"/>
          <w:sz w:val="18"/>
        </w:rPr>
        <w:t xml:space="preserve"> </w:t>
      </w:r>
      <w:r>
        <w:rPr>
          <w:w w:val="105"/>
          <w:sz w:val="18"/>
        </w:rPr>
        <w:t>see</w:t>
      </w:r>
      <w:r>
        <w:rPr>
          <w:spacing w:val="-6"/>
          <w:w w:val="105"/>
          <w:sz w:val="18"/>
        </w:rPr>
        <w:t xml:space="preserve"> </w:t>
      </w:r>
      <w:r>
        <w:rPr>
          <w:w w:val="105"/>
          <w:sz w:val="18"/>
        </w:rPr>
        <w:t>the</w:t>
      </w:r>
      <w:r>
        <w:rPr>
          <w:spacing w:val="-11"/>
          <w:w w:val="105"/>
          <w:sz w:val="18"/>
        </w:rPr>
        <w:t xml:space="preserve"> </w:t>
      </w:r>
      <w:r>
        <w:rPr>
          <w:w w:val="105"/>
          <w:sz w:val="18"/>
        </w:rPr>
        <w:t>smoke</w:t>
      </w:r>
      <w:r>
        <w:rPr>
          <w:spacing w:val="-4"/>
          <w:w w:val="105"/>
          <w:sz w:val="18"/>
        </w:rPr>
        <w:t xml:space="preserve"> </w:t>
      </w:r>
      <w:r>
        <w:rPr>
          <w:w w:val="105"/>
          <w:sz w:val="18"/>
        </w:rPr>
        <w:t>coming</w:t>
      </w:r>
      <w:r>
        <w:rPr>
          <w:spacing w:val="-2"/>
          <w:w w:val="105"/>
          <w:sz w:val="18"/>
        </w:rPr>
        <w:t xml:space="preserve"> </w:t>
      </w:r>
      <w:r>
        <w:rPr>
          <w:w w:val="105"/>
          <w:sz w:val="18"/>
        </w:rPr>
        <w:t>from</w:t>
      </w:r>
      <w:r>
        <w:rPr>
          <w:spacing w:val="-10"/>
          <w:w w:val="105"/>
          <w:sz w:val="18"/>
        </w:rPr>
        <w:t xml:space="preserve"> </w:t>
      </w:r>
      <w:r>
        <w:rPr>
          <w:w w:val="105"/>
          <w:sz w:val="18"/>
        </w:rPr>
        <w:t>the</w:t>
      </w:r>
      <w:r>
        <w:rPr>
          <w:spacing w:val="-3"/>
          <w:w w:val="105"/>
          <w:sz w:val="18"/>
        </w:rPr>
        <w:t xml:space="preserve"> </w:t>
      </w:r>
      <w:r>
        <w:rPr>
          <w:w w:val="105"/>
          <w:sz w:val="18"/>
        </w:rPr>
        <w:t>roof.</w:t>
      </w:r>
      <w:r>
        <w:rPr>
          <w:spacing w:val="41"/>
          <w:w w:val="105"/>
          <w:sz w:val="18"/>
        </w:rPr>
        <w:t xml:space="preserve"> </w:t>
      </w:r>
      <w:r>
        <w:rPr>
          <w:w w:val="105"/>
          <w:sz w:val="18"/>
        </w:rPr>
        <w:t>Neville</w:t>
      </w:r>
      <w:r>
        <w:rPr>
          <w:spacing w:val="-15"/>
          <w:w w:val="105"/>
          <w:sz w:val="18"/>
        </w:rPr>
        <w:t xml:space="preserve"> </w:t>
      </w:r>
      <w:r>
        <w:rPr>
          <w:w w:val="105"/>
          <w:sz w:val="18"/>
        </w:rPr>
        <w:t>stated</w:t>
      </w:r>
      <w:r>
        <w:rPr>
          <w:spacing w:val="-4"/>
          <w:w w:val="105"/>
          <w:sz w:val="18"/>
        </w:rPr>
        <w:t xml:space="preserve"> </w:t>
      </w:r>
      <w:r>
        <w:rPr>
          <w:w w:val="105"/>
          <w:sz w:val="18"/>
        </w:rPr>
        <w:t>that</w:t>
      </w:r>
      <w:r>
        <w:rPr>
          <w:spacing w:val="2"/>
          <w:w w:val="105"/>
          <w:sz w:val="18"/>
        </w:rPr>
        <w:t xml:space="preserve"> </w:t>
      </w:r>
      <w:r>
        <w:rPr>
          <w:w w:val="105"/>
          <w:sz w:val="18"/>
        </w:rPr>
        <w:t>he</w:t>
      </w:r>
      <w:r>
        <w:rPr>
          <w:spacing w:val="-10"/>
          <w:w w:val="105"/>
          <w:sz w:val="18"/>
        </w:rPr>
        <w:t xml:space="preserve"> </w:t>
      </w:r>
      <w:r>
        <w:rPr>
          <w:w w:val="105"/>
          <w:sz w:val="18"/>
        </w:rPr>
        <w:t>also</w:t>
      </w:r>
      <w:r>
        <w:rPr>
          <w:spacing w:val="-8"/>
          <w:w w:val="105"/>
          <w:sz w:val="18"/>
        </w:rPr>
        <w:t xml:space="preserve"> </w:t>
      </w:r>
      <w:r>
        <w:rPr>
          <w:w w:val="105"/>
          <w:sz w:val="18"/>
        </w:rPr>
        <w:t>observed</w:t>
      </w:r>
      <w:r>
        <w:rPr>
          <w:spacing w:val="10"/>
          <w:w w:val="105"/>
          <w:sz w:val="18"/>
        </w:rPr>
        <w:t xml:space="preserve"> </w:t>
      </w:r>
      <w:r>
        <w:rPr>
          <w:w w:val="105"/>
          <w:sz w:val="18"/>
        </w:rPr>
        <w:t>the</w:t>
      </w:r>
      <w:r>
        <w:rPr>
          <w:spacing w:val="10"/>
          <w:w w:val="105"/>
          <w:sz w:val="18"/>
        </w:rPr>
        <w:t xml:space="preserve"> </w:t>
      </w:r>
      <w:r>
        <w:rPr>
          <w:w w:val="105"/>
          <w:sz w:val="18"/>
        </w:rPr>
        <w:t>long</w:t>
      </w:r>
      <w:r>
        <w:rPr>
          <w:spacing w:val="-4"/>
          <w:w w:val="105"/>
          <w:sz w:val="18"/>
        </w:rPr>
        <w:t xml:space="preserve"> </w:t>
      </w:r>
      <w:r>
        <w:rPr>
          <w:rFonts w:ascii="Arial"/>
          <w:w w:val="105"/>
          <w:sz w:val="17"/>
        </w:rPr>
        <w:t>gun</w:t>
      </w:r>
      <w:r>
        <w:rPr>
          <w:rFonts w:ascii="Arial"/>
          <w:spacing w:val="-20"/>
          <w:w w:val="105"/>
          <w:sz w:val="17"/>
        </w:rPr>
        <w:t xml:space="preserve"> </w:t>
      </w:r>
      <w:r>
        <w:rPr>
          <w:w w:val="105"/>
          <w:sz w:val="18"/>
        </w:rPr>
        <w:t>being</w:t>
      </w:r>
      <w:r>
        <w:rPr>
          <w:spacing w:val="-6"/>
          <w:w w:val="105"/>
          <w:sz w:val="18"/>
        </w:rPr>
        <w:t xml:space="preserve"> </w:t>
      </w:r>
      <w:r>
        <w:rPr>
          <w:w w:val="105"/>
          <w:sz w:val="18"/>
        </w:rPr>
        <w:t>fired.</w:t>
      </w:r>
      <w:r>
        <w:rPr>
          <w:spacing w:val="-8"/>
          <w:w w:val="105"/>
          <w:sz w:val="18"/>
        </w:rPr>
        <w:t xml:space="preserve"> </w:t>
      </w:r>
      <w:r>
        <w:rPr>
          <w:w w:val="105"/>
          <w:sz w:val="18"/>
        </w:rPr>
        <w:t>making</w:t>
      </w:r>
      <w:r>
        <w:rPr>
          <w:spacing w:val="-7"/>
          <w:w w:val="105"/>
          <w:sz w:val="18"/>
        </w:rPr>
        <w:t xml:space="preserve"> </w:t>
      </w:r>
      <w:r>
        <w:rPr>
          <w:w w:val="105"/>
          <w:sz w:val="18"/>
        </w:rPr>
        <w:t>motions of recoil from a weapon. Neville also stated that he saw kids falling and saw one person falling in the area approximately a hundred feet west of the west entrance and behind the air condition/heating equipment. Neville stated that once he realized that</w:t>
      </w:r>
    </w:p>
    <w:p w:rsidR="00FC4B39" w:rsidRDefault="00FC4B39">
      <w:pPr>
        <w:tabs>
          <w:tab w:val="left" w:pos="5471"/>
          <w:tab w:val="left" w:pos="6886"/>
          <w:tab w:val="left" w:pos="8864"/>
        </w:tabs>
        <w:spacing w:before="134"/>
        <w:ind w:left="275"/>
        <w:rPr>
          <w:noProof/>
        </w:rPr>
      </w:pPr>
    </w:p>
    <w:p w:rsidR="00FC4B39" w:rsidRDefault="00FC4B39">
      <w:pPr>
        <w:tabs>
          <w:tab w:val="left" w:pos="5471"/>
          <w:tab w:val="left" w:pos="6886"/>
          <w:tab w:val="left" w:pos="8864"/>
        </w:tabs>
        <w:spacing w:before="134"/>
        <w:ind w:left="275"/>
        <w:rPr>
          <w:position w:val="1"/>
          <w:sz w:val="20"/>
        </w:rPr>
      </w:pPr>
    </w:p>
    <w:p w:rsidR="00FC4B39" w:rsidRDefault="00FC4B39">
      <w:pPr>
        <w:tabs>
          <w:tab w:val="left" w:pos="5471"/>
          <w:tab w:val="left" w:pos="6886"/>
          <w:tab w:val="left" w:pos="8864"/>
        </w:tabs>
        <w:spacing w:before="134"/>
        <w:ind w:left="275"/>
        <w:rPr>
          <w:position w:val="1"/>
          <w:sz w:val="20"/>
        </w:rPr>
      </w:pPr>
    </w:p>
    <w:p w:rsidR="00CE4C9F" w:rsidRDefault="00C85DFB">
      <w:pPr>
        <w:tabs>
          <w:tab w:val="left" w:pos="5471"/>
          <w:tab w:val="left" w:pos="6886"/>
          <w:tab w:val="left" w:pos="8864"/>
        </w:tabs>
        <w:spacing w:before="134"/>
        <w:ind w:left="275"/>
        <w:rPr>
          <w:sz w:val="15"/>
        </w:rPr>
      </w:pPr>
      <w:r>
        <w:rPr>
          <w:position w:val="1"/>
          <w:sz w:val="20"/>
        </w:rPr>
        <w:t xml:space="preserve">                               </w:t>
      </w:r>
      <w:r>
        <w:rPr>
          <w:spacing w:val="17"/>
          <w:position w:val="1"/>
          <w:sz w:val="20"/>
        </w:rPr>
        <w:t xml:space="preserve"> </w:t>
      </w:r>
      <w:r>
        <w:rPr>
          <w:w w:val="105"/>
          <w:position w:val="-13"/>
          <w:sz w:val="23"/>
        </w:rPr>
        <w:t>JC-001-</w:t>
      </w:r>
      <w:r>
        <w:rPr>
          <w:spacing w:val="-8"/>
          <w:w w:val="105"/>
          <w:position w:val="-13"/>
          <w:sz w:val="23"/>
        </w:rPr>
        <w:t xml:space="preserve"> </w:t>
      </w:r>
      <w:r>
        <w:rPr>
          <w:w w:val="105"/>
          <w:position w:val="-13"/>
          <w:sz w:val="23"/>
        </w:rPr>
        <w:t>001044</w:t>
      </w:r>
      <w:r>
        <w:rPr>
          <w:w w:val="105"/>
          <w:position w:val="-13"/>
          <w:sz w:val="23"/>
        </w:rPr>
        <w:tab/>
      </w:r>
    </w:p>
    <w:p w:rsidR="00CE4C9F" w:rsidRDefault="00CE4C9F">
      <w:pPr>
        <w:rPr>
          <w:sz w:val="15"/>
        </w:rPr>
        <w:sectPr w:rsidR="00CE4C9F">
          <w:pgSz w:w="12240" w:h="15840"/>
          <w:pgMar w:top="720" w:right="780" w:bottom="280" w:left="880" w:header="720" w:footer="720" w:gutter="0"/>
          <w:cols w:space="720"/>
        </w:sectPr>
      </w:pP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67"/>
        <w:gridCol w:w="712"/>
        <w:gridCol w:w="1020"/>
        <w:gridCol w:w="2734"/>
        <w:gridCol w:w="2358"/>
      </w:tblGrid>
      <w:tr w:rsidR="00CE4C9F" w:rsidTr="00FC4B39">
        <w:trPr>
          <w:trHeight w:val="570"/>
        </w:trPr>
        <w:tc>
          <w:tcPr>
            <w:tcW w:w="3167" w:type="dxa"/>
            <w:tcBorders>
              <w:top w:val="nil"/>
              <w:left w:val="nil"/>
            </w:tcBorders>
          </w:tcPr>
          <w:p w:rsidR="00CE4C9F" w:rsidRDefault="00C85DFB">
            <w:pPr>
              <w:pStyle w:val="TableParagraph"/>
              <w:tabs>
                <w:tab w:val="left" w:pos="2051"/>
              </w:tabs>
              <w:spacing w:before="53"/>
              <w:ind w:left="137"/>
              <w:rPr>
                <w:rFonts w:ascii="Arial" w:hAnsi="Arial"/>
                <w:sz w:val="26"/>
              </w:rPr>
            </w:pPr>
            <w:bookmarkStart w:id="45" w:name="_bookmark44"/>
            <w:bookmarkEnd w:id="45"/>
            <w:r>
              <w:rPr>
                <w:sz w:val="19"/>
              </w:rPr>
              <w:lastRenderedPageBreak/>
              <w:t>CONT</w:t>
            </w:r>
            <w:r w:rsidR="00FC4B39">
              <w:rPr>
                <w:sz w:val="19"/>
              </w:rPr>
              <w:t>I</w:t>
            </w:r>
            <w:r>
              <w:rPr>
                <w:sz w:val="19"/>
              </w:rPr>
              <w:t>NUA</w:t>
            </w:r>
            <w:r w:rsidRPr="00FC4B39">
              <w:rPr>
                <w:sz w:val="19"/>
              </w:rPr>
              <w:t>TION</w:t>
            </w:r>
            <w:r w:rsidR="00FC4B39">
              <w:rPr>
                <w:sz w:val="19"/>
              </w:rPr>
              <w:t xml:space="preserve"> SUPPLEMENT</w:t>
            </w:r>
          </w:p>
        </w:tc>
        <w:tc>
          <w:tcPr>
            <w:tcW w:w="1732" w:type="dxa"/>
            <w:gridSpan w:val="2"/>
            <w:tcBorders>
              <w:bottom w:val="single" w:sz="18" w:space="0" w:color="000000"/>
            </w:tcBorders>
          </w:tcPr>
          <w:p w:rsidR="00CE4C9F" w:rsidRDefault="00CE4C9F">
            <w:pPr>
              <w:pStyle w:val="TableParagraph"/>
              <w:spacing w:before="7"/>
              <w:rPr>
                <w:sz w:val="13"/>
              </w:rPr>
            </w:pPr>
          </w:p>
          <w:p w:rsidR="00CE4C9F" w:rsidRDefault="00C85DFB">
            <w:pPr>
              <w:pStyle w:val="TableParagraph"/>
              <w:spacing w:line="230" w:lineRule="exact"/>
              <w:ind w:left="122"/>
              <w:rPr>
                <w:b/>
              </w:rPr>
            </w:pPr>
            <w:r>
              <w:rPr>
                <w:b/>
              </w:rPr>
              <w:t>JCSO</w:t>
            </w:r>
          </w:p>
        </w:tc>
        <w:tc>
          <w:tcPr>
            <w:tcW w:w="2734" w:type="dxa"/>
            <w:tcBorders>
              <w:bottom w:val="single" w:sz="18" w:space="0" w:color="000000"/>
            </w:tcBorders>
          </w:tcPr>
          <w:p w:rsidR="00CE4C9F" w:rsidRDefault="00CE4C9F">
            <w:pPr>
              <w:pStyle w:val="TableParagraph"/>
              <w:spacing w:before="6"/>
              <w:rPr>
                <w:sz w:val="13"/>
              </w:rPr>
            </w:pPr>
          </w:p>
          <w:p w:rsidR="00CE4C9F" w:rsidRDefault="00C85DFB">
            <w:pPr>
              <w:pStyle w:val="TableParagraph"/>
              <w:spacing w:before="1" w:line="221" w:lineRule="exact"/>
              <w:ind w:left="131"/>
              <w:rPr>
                <w:b/>
              </w:rPr>
            </w:pPr>
            <w:r>
              <w:rPr>
                <w:b/>
              </w:rPr>
              <w:t>MCFADDEN</w:t>
            </w:r>
          </w:p>
        </w:tc>
        <w:tc>
          <w:tcPr>
            <w:tcW w:w="2358" w:type="dxa"/>
            <w:tcBorders>
              <w:top w:val="single" w:sz="18" w:space="0" w:color="000000"/>
              <w:bottom w:val="single" w:sz="18" w:space="0" w:color="000000"/>
              <w:right w:val="single" w:sz="18" w:space="0" w:color="000000"/>
            </w:tcBorders>
          </w:tcPr>
          <w:p w:rsidR="00CE4C9F" w:rsidRDefault="00C85DFB">
            <w:pPr>
              <w:pStyle w:val="TableParagraph"/>
              <w:spacing w:before="109" w:line="230" w:lineRule="exact"/>
              <w:ind w:left="130"/>
              <w:rPr>
                <w:b/>
              </w:rPr>
            </w:pPr>
            <w:r>
              <w:rPr>
                <w:b/>
              </w:rPr>
              <w:t>99-7625-R</w:t>
            </w:r>
          </w:p>
        </w:tc>
      </w:tr>
      <w:tr w:rsidR="00CE4C9F" w:rsidTr="00FC4B39">
        <w:trPr>
          <w:trHeight w:val="560"/>
        </w:trPr>
        <w:tc>
          <w:tcPr>
            <w:tcW w:w="3879" w:type="dxa"/>
            <w:gridSpan w:val="2"/>
            <w:tcBorders>
              <w:right w:val="single" w:sz="18" w:space="0" w:color="000000"/>
            </w:tcBorders>
          </w:tcPr>
          <w:p w:rsidR="00CE4C9F" w:rsidRDefault="00CE4C9F">
            <w:pPr>
              <w:pStyle w:val="TableParagraph"/>
              <w:spacing w:before="3"/>
              <w:rPr>
                <w:sz w:val="19"/>
              </w:rPr>
            </w:pPr>
          </w:p>
          <w:p w:rsidR="00CE4C9F" w:rsidRDefault="00CE4C9F">
            <w:pPr>
              <w:pStyle w:val="TableParagraph"/>
              <w:spacing w:line="136" w:lineRule="exact"/>
              <w:ind w:left="12"/>
              <w:rPr>
                <w:sz w:val="16"/>
              </w:rPr>
            </w:pPr>
          </w:p>
        </w:tc>
        <w:tc>
          <w:tcPr>
            <w:tcW w:w="3754" w:type="dxa"/>
            <w:gridSpan w:val="2"/>
            <w:tcBorders>
              <w:top w:val="single" w:sz="18" w:space="0" w:color="000000"/>
              <w:left w:val="single" w:sz="18" w:space="0" w:color="000000"/>
              <w:bottom w:val="single" w:sz="18" w:space="0" w:color="000000"/>
            </w:tcBorders>
          </w:tcPr>
          <w:p w:rsidR="00CE4C9F" w:rsidRDefault="00C85DFB">
            <w:pPr>
              <w:pStyle w:val="TableParagraph"/>
              <w:spacing w:before="20"/>
              <w:ind w:left="111"/>
              <w:rPr>
                <w:sz w:val="15"/>
              </w:rPr>
            </w:pPr>
            <w:r>
              <w:rPr>
                <w:sz w:val="15"/>
              </w:rPr>
              <w:t>Victim Name Original Report</w:t>
            </w:r>
          </w:p>
        </w:tc>
        <w:tc>
          <w:tcPr>
            <w:tcW w:w="2358" w:type="dxa"/>
            <w:tcBorders>
              <w:top w:val="single" w:sz="18" w:space="0" w:color="000000"/>
            </w:tcBorders>
          </w:tcPr>
          <w:p w:rsidR="00CE4C9F" w:rsidRDefault="00C85DFB">
            <w:pPr>
              <w:pStyle w:val="TableParagraph"/>
              <w:spacing w:before="39"/>
              <w:ind w:left="119"/>
              <w:rPr>
                <w:b/>
                <w:sz w:val="21"/>
              </w:rPr>
            </w:pPr>
            <w:r>
              <w:rPr>
                <w:b/>
                <w:w w:val="95"/>
                <w:sz w:val="21"/>
              </w:rPr>
              <w:t>05-01&gt;-99</w:t>
            </w:r>
          </w:p>
        </w:tc>
      </w:tr>
      <w:tr w:rsidR="00CE4C9F" w:rsidTr="00FC4B39">
        <w:trPr>
          <w:trHeight w:val="467"/>
        </w:trPr>
        <w:tc>
          <w:tcPr>
            <w:tcW w:w="3879" w:type="dxa"/>
            <w:gridSpan w:val="2"/>
          </w:tcPr>
          <w:p w:rsidR="00CE4C9F" w:rsidRDefault="00C85DFB">
            <w:pPr>
              <w:pStyle w:val="TableParagraph"/>
              <w:tabs>
                <w:tab w:val="left" w:pos="1138"/>
                <w:tab w:val="left" w:pos="1402"/>
              </w:tabs>
              <w:spacing w:before="46" w:line="76" w:lineRule="auto"/>
              <w:ind w:left="457"/>
              <w:rPr>
                <w:b/>
                <w:sz w:val="20"/>
              </w:rPr>
            </w:pPr>
            <w:r>
              <w:rPr>
                <w:rFonts w:ascii="Arial"/>
                <w:position w:val="-16"/>
                <w:sz w:val="37"/>
              </w:rPr>
              <w:tab/>
            </w:r>
            <w:r>
              <w:rPr>
                <w:sz w:val="19"/>
              </w:rPr>
              <w:t xml:space="preserve">First </w:t>
            </w:r>
            <w:r>
              <w:rPr>
                <w:b/>
                <w:sz w:val="20"/>
              </w:rPr>
              <w:t>Degree</w:t>
            </w:r>
            <w:r>
              <w:rPr>
                <w:b/>
                <w:spacing w:val="-18"/>
                <w:sz w:val="20"/>
              </w:rPr>
              <w:t xml:space="preserve"> </w:t>
            </w:r>
            <w:r>
              <w:rPr>
                <w:b/>
                <w:sz w:val="20"/>
              </w:rPr>
              <w:t>Murder</w:t>
            </w:r>
          </w:p>
          <w:p w:rsidR="00CE4C9F" w:rsidRDefault="00CE4C9F" w:rsidP="00FC4B39">
            <w:pPr>
              <w:pStyle w:val="TableParagraph"/>
              <w:tabs>
                <w:tab w:val="left" w:pos="1154"/>
              </w:tabs>
              <w:spacing w:before="49"/>
              <w:rPr>
                <w:rFonts w:ascii="Arial" w:hAnsi="Arial"/>
                <w:sz w:val="13"/>
              </w:rPr>
            </w:pPr>
          </w:p>
        </w:tc>
        <w:tc>
          <w:tcPr>
            <w:tcW w:w="3754" w:type="dxa"/>
            <w:gridSpan w:val="2"/>
            <w:tcBorders>
              <w:top w:val="single" w:sz="18" w:space="0" w:color="000000"/>
            </w:tcBorders>
          </w:tcPr>
          <w:p w:rsidR="00CE4C9F" w:rsidRDefault="00CE4C9F">
            <w:pPr>
              <w:pStyle w:val="TableParagraph"/>
              <w:tabs>
                <w:tab w:val="left" w:pos="1298"/>
                <w:tab w:val="left" w:pos="2299"/>
                <w:tab w:val="left" w:pos="3330"/>
              </w:tabs>
              <w:spacing w:before="119"/>
              <w:ind w:left="167"/>
              <w:jc w:val="center"/>
              <w:rPr>
                <w:rFonts w:ascii="Arial"/>
                <w:sz w:val="13"/>
              </w:rPr>
            </w:pPr>
          </w:p>
        </w:tc>
        <w:tc>
          <w:tcPr>
            <w:tcW w:w="2358" w:type="dxa"/>
          </w:tcPr>
          <w:p w:rsidR="00CE4C9F" w:rsidRDefault="00C85DFB">
            <w:pPr>
              <w:pStyle w:val="TableParagraph"/>
              <w:tabs>
                <w:tab w:val="left" w:pos="1424"/>
                <w:tab w:val="left" w:pos="2110"/>
              </w:tabs>
              <w:spacing w:line="203" w:lineRule="exact"/>
              <w:ind w:left="124"/>
              <w:rPr>
                <w:rFonts w:ascii="Arial"/>
                <w:sz w:val="13"/>
              </w:rPr>
            </w:pPr>
            <w:r>
              <w:rPr>
                <w:w w:val="90"/>
                <w:sz w:val="16"/>
              </w:rPr>
              <w:t>Re</w:t>
            </w:r>
            <w:r w:rsidR="00FC4B39">
              <w:rPr>
                <w:w w:val="90"/>
                <w:sz w:val="16"/>
              </w:rPr>
              <w:t>c</w:t>
            </w:r>
            <w:r>
              <w:rPr>
                <w:w w:val="90"/>
                <w:sz w:val="16"/>
              </w:rPr>
              <w:t>omm</w:t>
            </w:r>
            <w:r w:rsidR="00FC4B39">
              <w:rPr>
                <w:w w:val="90"/>
                <w:sz w:val="16"/>
              </w:rPr>
              <w:t>e</w:t>
            </w:r>
            <w:r>
              <w:rPr>
                <w:w w:val="90"/>
                <w:sz w:val="16"/>
              </w:rPr>
              <w:t>nd</w:t>
            </w:r>
            <w:r>
              <w:rPr>
                <w:spacing w:val="-13"/>
                <w:w w:val="90"/>
                <w:sz w:val="16"/>
              </w:rPr>
              <w:t xml:space="preserve"> </w:t>
            </w:r>
            <w:r>
              <w:rPr>
                <w:w w:val="90"/>
                <w:sz w:val="16"/>
              </w:rPr>
              <w:t>Case:</w:t>
            </w:r>
            <w:r>
              <w:rPr>
                <w:w w:val="90"/>
                <w:sz w:val="16"/>
              </w:rPr>
              <w:tab/>
            </w:r>
            <w:r>
              <w:rPr>
                <w:position w:val="-2"/>
                <w:sz w:val="15"/>
              </w:rPr>
              <w:t>Review</w:t>
            </w:r>
            <w:r>
              <w:rPr>
                <w:position w:val="-2"/>
                <w:sz w:val="15"/>
              </w:rPr>
              <w:tab/>
            </w:r>
            <w:r>
              <w:rPr>
                <w:rFonts w:ascii="Arial"/>
                <w:position w:val="-2"/>
                <w:sz w:val="13"/>
              </w:rPr>
              <w:t>D</w:t>
            </w:r>
          </w:p>
          <w:p w:rsidR="00CE4C9F" w:rsidRDefault="00C85DFB">
            <w:pPr>
              <w:pStyle w:val="TableParagraph"/>
              <w:tabs>
                <w:tab w:val="left" w:pos="2101"/>
              </w:tabs>
              <w:spacing w:before="95" w:line="149" w:lineRule="exact"/>
              <w:ind w:left="1383"/>
              <w:rPr>
                <w:rFonts w:ascii="Arial"/>
                <w:sz w:val="13"/>
              </w:rPr>
            </w:pPr>
            <w:r>
              <w:rPr>
                <w:position w:val="1"/>
                <w:sz w:val="15"/>
              </w:rPr>
              <w:t>Cl</w:t>
            </w:r>
            <w:r w:rsidR="00FC4B39">
              <w:rPr>
                <w:position w:val="1"/>
                <w:sz w:val="15"/>
              </w:rPr>
              <w:t>osu</w:t>
            </w:r>
            <w:r>
              <w:rPr>
                <w:position w:val="1"/>
                <w:sz w:val="15"/>
              </w:rPr>
              <w:t>re</w:t>
            </w:r>
            <w:r>
              <w:rPr>
                <w:position w:val="1"/>
                <w:sz w:val="15"/>
              </w:rPr>
              <w:tab/>
            </w:r>
            <w:r>
              <w:rPr>
                <w:rFonts w:ascii="Arial"/>
                <w:sz w:val="13"/>
              </w:rPr>
              <w:t>D</w:t>
            </w:r>
          </w:p>
        </w:tc>
      </w:tr>
    </w:tbl>
    <w:p w:rsidR="00FC4B39" w:rsidRDefault="00FC4B39">
      <w:pPr>
        <w:spacing w:before="92" w:line="391" w:lineRule="auto"/>
        <w:ind w:left="769" w:firstLine="7"/>
        <w:rPr>
          <w:sz w:val="19"/>
        </w:rPr>
      </w:pPr>
    </w:p>
    <w:p w:rsidR="00CE4C9F" w:rsidRDefault="009F05AF">
      <w:pPr>
        <w:spacing w:before="92" w:line="391" w:lineRule="auto"/>
        <w:ind w:left="769" w:firstLine="7"/>
        <w:rPr>
          <w:sz w:val="19"/>
        </w:rPr>
      </w:pPr>
      <w:r>
        <w:pict>
          <v:line id="_x0000_s4807" style="position:absolute;left:0;text-align:left;z-index:251314176;mso-position-horizontal-relative:page" from="565.8pt,-6.75pt" to="565.8pt,-84.65pt" strokeweight=".33972mm">
            <w10:wrap anchorx="page"/>
          </v:line>
        </w:pict>
      </w:r>
      <w:r w:rsidR="00C85DFB">
        <w:rPr>
          <w:sz w:val="19"/>
        </w:rPr>
        <w:t xml:space="preserve">people were being shot that he </w:t>
      </w:r>
      <w:r w:rsidR="00BA2D45">
        <w:rPr>
          <w:sz w:val="19"/>
        </w:rPr>
        <w:t>and</w:t>
      </w:r>
      <w:r w:rsidR="00C85DFB">
        <w:rPr>
          <w:sz w:val="19"/>
        </w:rPr>
        <w:t xml:space="preserve"> his friends left and drove to a residence on Polk Street, stopping, explaining what was going on and asked if they could use the phone to call their parents, to which they did.</w:t>
      </w:r>
    </w:p>
    <w:p w:rsidR="00CE4C9F" w:rsidRDefault="00CE4C9F">
      <w:pPr>
        <w:pStyle w:val="BodyText"/>
        <w:spacing w:before="6"/>
        <w:rPr>
          <w:sz w:val="24"/>
        </w:rPr>
      </w:pPr>
    </w:p>
    <w:p w:rsidR="00CE4C9F" w:rsidRDefault="00C85DFB">
      <w:pPr>
        <w:spacing w:before="93"/>
        <w:ind w:left="774"/>
        <w:rPr>
          <w:sz w:val="19"/>
        </w:rPr>
      </w:pPr>
      <w:r>
        <w:rPr>
          <w:w w:val="105"/>
          <w:sz w:val="19"/>
          <w:u w:val="thick"/>
        </w:rPr>
        <w:t>ADDITIONAL INFORMATION:</w:t>
      </w:r>
    </w:p>
    <w:p w:rsidR="00CE4C9F" w:rsidRDefault="00CE4C9F">
      <w:pPr>
        <w:pStyle w:val="BodyText"/>
        <w:rPr>
          <w:sz w:val="20"/>
        </w:rPr>
      </w:pPr>
    </w:p>
    <w:p w:rsidR="00CE4C9F" w:rsidRDefault="00CE4C9F">
      <w:pPr>
        <w:pStyle w:val="BodyText"/>
        <w:spacing w:before="8"/>
        <w:rPr>
          <w:sz w:val="23"/>
        </w:rPr>
      </w:pPr>
    </w:p>
    <w:p w:rsidR="00CE4C9F" w:rsidRDefault="00C85DFB">
      <w:pPr>
        <w:spacing w:line="372" w:lineRule="auto"/>
        <w:ind w:left="759" w:right="115"/>
        <w:jc w:val="both"/>
        <w:rPr>
          <w:sz w:val="20"/>
        </w:rPr>
      </w:pPr>
      <w:r>
        <w:rPr>
          <w:w w:val="105"/>
          <w:sz w:val="19"/>
        </w:rPr>
        <w:t>Neville</w:t>
      </w:r>
      <w:r>
        <w:rPr>
          <w:spacing w:val="-39"/>
          <w:w w:val="105"/>
          <w:sz w:val="19"/>
        </w:rPr>
        <w:t xml:space="preserve"> </w:t>
      </w:r>
      <w:r>
        <w:rPr>
          <w:w w:val="105"/>
          <w:sz w:val="19"/>
        </w:rPr>
        <w:t>stated</w:t>
      </w:r>
      <w:r>
        <w:rPr>
          <w:spacing w:val="-34"/>
          <w:w w:val="105"/>
          <w:sz w:val="19"/>
        </w:rPr>
        <w:t xml:space="preserve"> </w:t>
      </w:r>
      <w:r>
        <w:rPr>
          <w:w w:val="105"/>
          <w:sz w:val="21"/>
        </w:rPr>
        <w:t>that</w:t>
      </w:r>
      <w:r>
        <w:rPr>
          <w:spacing w:val="-40"/>
          <w:w w:val="105"/>
          <w:sz w:val="21"/>
        </w:rPr>
        <w:t xml:space="preserve"> </w:t>
      </w:r>
      <w:r>
        <w:rPr>
          <w:w w:val="105"/>
          <w:sz w:val="19"/>
        </w:rPr>
        <w:t>he</w:t>
      </w:r>
      <w:r>
        <w:rPr>
          <w:spacing w:val="-35"/>
          <w:w w:val="105"/>
          <w:sz w:val="19"/>
        </w:rPr>
        <w:t xml:space="preserve"> </w:t>
      </w:r>
      <w:r>
        <w:rPr>
          <w:w w:val="105"/>
          <w:sz w:val="19"/>
        </w:rPr>
        <w:t>had</w:t>
      </w:r>
      <w:r>
        <w:rPr>
          <w:spacing w:val="-36"/>
          <w:w w:val="105"/>
          <w:sz w:val="19"/>
        </w:rPr>
        <w:t xml:space="preserve"> </w:t>
      </w:r>
      <w:r>
        <w:rPr>
          <w:w w:val="105"/>
          <w:sz w:val="19"/>
        </w:rPr>
        <w:t>additional</w:t>
      </w:r>
      <w:r>
        <w:rPr>
          <w:spacing w:val="-28"/>
          <w:w w:val="105"/>
          <w:sz w:val="19"/>
        </w:rPr>
        <w:t xml:space="preserve"> </w:t>
      </w:r>
      <w:r>
        <w:rPr>
          <w:w w:val="105"/>
          <w:sz w:val="19"/>
        </w:rPr>
        <w:t>info</w:t>
      </w:r>
      <w:r w:rsidR="00B623E3">
        <w:rPr>
          <w:w w:val="105"/>
          <w:sz w:val="19"/>
        </w:rPr>
        <w:t>rm</w:t>
      </w:r>
      <w:r>
        <w:rPr>
          <w:w w:val="105"/>
          <w:sz w:val="19"/>
        </w:rPr>
        <w:t>ation</w:t>
      </w:r>
      <w:r>
        <w:rPr>
          <w:spacing w:val="-36"/>
          <w:w w:val="105"/>
          <w:sz w:val="19"/>
        </w:rPr>
        <w:t xml:space="preserve"> </w:t>
      </w:r>
      <w:r>
        <w:rPr>
          <w:w w:val="105"/>
          <w:sz w:val="19"/>
        </w:rPr>
        <w:t>related</w:t>
      </w:r>
      <w:r>
        <w:rPr>
          <w:spacing w:val="-34"/>
          <w:w w:val="105"/>
          <w:sz w:val="19"/>
        </w:rPr>
        <w:t xml:space="preserve"> </w:t>
      </w:r>
      <w:r>
        <w:rPr>
          <w:w w:val="105"/>
          <w:sz w:val="19"/>
        </w:rPr>
        <w:t>to</w:t>
      </w:r>
      <w:r>
        <w:rPr>
          <w:spacing w:val="-38"/>
          <w:w w:val="105"/>
          <w:sz w:val="19"/>
        </w:rPr>
        <w:t xml:space="preserve"> </w:t>
      </w:r>
      <w:r>
        <w:rPr>
          <w:w w:val="105"/>
          <w:sz w:val="19"/>
        </w:rPr>
        <w:t>possible</w:t>
      </w:r>
      <w:r>
        <w:rPr>
          <w:spacing w:val="-34"/>
          <w:w w:val="105"/>
          <w:sz w:val="19"/>
        </w:rPr>
        <w:t xml:space="preserve"> </w:t>
      </w:r>
      <w:r>
        <w:rPr>
          <w:w w:val="105"/>
          <w:sz w:val="19"/>
        </w:rPr>
        <w:t>suspects</w:t>
      </w:r>
      <w:r>
        <w:rPr>
          <w:spacing w:val="-33"/>
          <w:w w:val="105"/>
          <w:sz w:val="19"/>
        </w:rPr>
        <w:t xml:space="preserve"> </w:t>
      </w:r>
      <w:r>
        <w:rPr>
          <w:w w:val="105"/>
          <w:sz w:val="19"/>
        </w:rPr>
        <w:t>related</w:t>
      </w:r>
      <w:r>
        <w:rPr>
          <w:spacing w:val="-36"/>
          <w:w w:val="105"/>
          <w:sz w:val="19"/>
        </w:rPr>
        <w:t xml:space="preserve"> </w:t>
      </w:r>
      <w:r>
        <w:rPr>
          <w:w w:val="105"/>
          <w:sz w:val="19"/>
        </w:rPr>
        <w:t>in</w:t>
      </w:r>
      <w:r>
        <w:rPr>
          <w:spacing w:val="-36"/>
          <w:w w:val="105"/>
          <w:sz w:val="19"/>
        </w:rPr>
        <w:t xml:space="preserve"> </w:t>
      </w:r>
      <w:r>
        <w:rPr>
          <w:w w:val="105"/>
          <w:sz w:val="19"/>
        </w:rPr>
        <w:t>this</w:t>
      </w:r>
      <w:r>
        <w:rPr>
          <w:spacing w:val="-36"/>
          <w:w w:val="105"/>
          <w:sz w:val="19"/>
        </w:rPr>
        <w:t xml:space="preserve"> </w:t>
      </w:r>
      <w:r>
        <w:rPr>
          <w:w w:val="105"/>
          <w:sz w:val="19"/>
        </w:rPr>
        <w:t>incident</w:t>
      </w:r>
      <w:r>
        <w:rPr>
          <w:spacing w:val="-11"/>
          <w:w w:val="105"/>
          <w:sz w:val="19"/>
        </w:rPr>
        <w:t xml:space="preserve"> </w:t>
      </w:r>
      <w:r>
        <w:rPr>
          <w:w w:val="105"/>
          <w:sz w:val="19"/>
        </w:rPr>
        <w:t>Neville</w:t>
      </w:r>
      <w:r>
        <w:rPr>
          <w:spacing w:val="-37"/>
          <w:w w:val="105"/>
          <w:sz w:val="19"/>
        </w:rPr>
        <w:t xml:space="preserve"> </w:t>
      </w:r>
      <w:r>
        <w:rPr>
          <w:w w:val="105"/>
          <w:sz w:val="19"/>
        </w:rPr>
        <w:t>stated</w:t>
      </w:r>
      <w:r>
        <w:rPr>
          <w:spacing w:val="-35"/>
          <w:w w:val="105"/>
          <w:sz w:val="19"/>
        </w:rPr>
        <w:t xml:space="preserve"> </w:t>
      </w:r>
      <w:r>
        <w:rPr>
          <w:w w:val="105"/>
          <w:sz w:val="19"/>
        </w:rPr>
        <w:t>that</w:t>
      </w:r>
      <w:r>
        <w:rPr>
          <w:spacing w:val="-34"/>
          <w:w w:val="105"/>
          <w:sz w:val="19"/>
        </w:rPr>
        <w:t xml:space="preserve"> </w:t>
      </w:r>
      <w:r>
        <w:rPr>
          <w:w w:val="105"/>
          <w:sz w:val="19"/>
        </w:rPr>
        <w:t>he</w:t>
      </w:r>
      <w:r>
        <w:rPr>
          <w:spacing w:val="-35"/>
          <w:w w:val="105"/>
          <w:sz w:val="19"/>
        </w:rPr>
        <w:t xml:space="preserve"> </w:t>
      </w:r>
      <w:r>
        <w:rPr>
          <w:w w:val="105"/>
          <w:sz w:val="19"/>
        </w:rPr>
        <w:t xml:space="preserve">thought </w:t>
      </w:r>
      <w:r>
        <w:rPr>
          <w:w w:val="105"/>
          <w:sz w:val="20"/>
        </w:rPr>
        <w:t>it</w:t>
      </w:r>
      <w:r>
        <w:rPr>
          <w:spacing w:val="-25"/>
          <w:w w:val="105"/>
          <w:sz w:val="20"/>
        </w:rPr>
        <w:t xml:space="preserve"> </w:t>
      </w:r>
      <w:r>
        <w:rPr>
          <w:w w:val="105"/>
          <w:sz w:val="19"/>
        </w:rPr>
        <w:t>was</w:t>
      </w:r>
      <w:r>
        <w:rPr>
          <w:spacing w:val="-25"/>
          <w:w w:val="105"/>
          <w:sz w:val="19"/>
        </w:rPr>
        <w:t xml:space="preserve"> </w:t>
      </w:r>
      <w:r>
        <w:rPr>
          <w:w w:val="105"/>
          <w:sz w:val="19"/>
        </w:rPr>
        <w:t>strang</w:t>
      </w:r>
      <w:r w:rsidR="00BA2D45">
        <w:rPr>
          <w:w w:val="105"/>
          <w:sz w:val="19"/>
        </w:rPr>
        <w:t xml:space="preserve">e that --------- always sat at table </w:t>
      </w:r>
      <w:r>
        <w:rPr>
          <w:w w:val="105"/>
          <w:sz w:val="19"/>
        </w:rPr>
        <w:t>WW</w:t>
      </w:r>
      <w:r>
        <w:rPr>
          <w:spacing w:val="-25"/>
          <w:w w:val="105"/>
          <w:sz w:val="19"/>
        </w:rPr>
        <w:t xml:space="preserve"> </w:t>
      </w:r>
      <w:r>
        <w:rPr>
          <w:w w:val="105"/>
          <w:sz w:val="19"/>
        </w:rPr>
        <w:t>(diagram</w:t>
      </w:r>
      <w:r>
        <w:rPr>
          <w:spacing w:val="-18"/>
          <w:w w:val="105"/>
          <w:sz w:val="19"/>
        </w:rPr>
        <w:t xml:space="preserve"> </w:t>
      </w:r>
      <w:r>
        <w:rPr>
          <w:w w:val="105"/>
          <w:sz w:val="19"/>
        </w:rPr>
        <w:t>attached)</w:t>
      </w:r>
      <w:r>
        <w:rPr>
          <w:spacing w:val="-19"/>
          <w:w w:val="105"/>
          <w:sz w:val="19"/>
        </w:rPr>
        <w:t xml:space="preserve"> </w:t>
      </w:r>
      <w:r>
        <w:rPr>
          <w:w w:val="105"/>
          <w:sz w:val="19"/>
        </w:rPr>
        <w:t>for</w:t>
      </w:r>
      <w:r>
        <w:rPr>
          <w:spacing w:val="-27"/>
          <w:w w:val="105"/>
          <w:sz w:val="19"/>
        </w:rPr>
        <w:t xml:space="preserve"> </w:t>
      </w:r>
      <w:r>
        <w:rPr>
          <w:w w:val="105"/>
          <w:sz w:val="19"/>
        </w:rPr>
        <w:t>several</w:t>
      </w:r>
      <w:r>
        <w:rPr>
          <w:spacing w:val="-14"/>
          <w:w w:val="105"/>
          <w:sz w:val="19"/>
        </w:rPr>
        <w:t xml:space="preserve"> </w:t>
      </w:r>
      <w:r>
        <w:rPr>
          <w:w w:val="105"/>
          <w:sz w:val="19"/>
        </w:rPr>
        <w:t>months</w:t>
      </w:r>
      <w:r>
        <w:rPr>
          <w:spacing w:val="-13"/>
          <w:w w:val="105"/>
          <w:sz w:val="19"/>
        </w:rPr>
        <w:t xml:space="preserve"> </w:t>
      </w:r>
      <w:r>
        <w:rPr>
          <w:w w:val="105"/>
          <w:sz w:val="19"/>
        </w:rPr>
        <w:t>prior</w:t>
      </w:r>
      <w:r>
        <w:rPr>
          <w:spacing w:val="-25"/>
          <w:w w:val="105"/>
          <w:sz w:val="19"/>
        </w:rPr>
        <w:t xml:space="preserve"> </w:t>
      </w:r>
      <w:r>
        <w:rPr>
          <w:w w:val="105"/>
          <w:sz w:val="19"/>
        </w:rPr>
        <w:t>to</w:t>
      </w:r>
      <w:r>
        <w:rPr>
          <w:spacing w:val="-28"/>
          <w:w w:val="105"/>
          <w:sz w:val="19"/>
        </w:rPr>
        <w:t xml:space="preserve"> </w:t>
      </w:r>
      <w:r>
        <w:rPr>
          <w:w w:val="105"/>
          <w:sz w:val="20"/>
        </w:rPr>
        <w:t>4-20-99</w:t>
      </w:r>
      <w:r>
        <w:rPr>
          <w:spacing w:val="-22"/>
          <w:w w:val="105"/>
          <w:sz w:val="20"/>
        </w:rPr>
        <w:t xml:space="preserve"> </w:t>
      </w:r>
      <w:r>
        <w:rPr>
          <w:w w:val="105"/>
          <w:sz w:val="19"/>
        </w:rPr>
        <w:t>and</w:t>
      </w:r>
      <w:r>
        <w:rPr>
          <w:spacing w:val="-21"/>
          <w:w w:val="105"/>
          <w:sz w:val="19"/>
        </w:rPr>
        <w:t xml:space="preserve"> </w:t>
      </w:r>
      <w:r>
        <w:rPr>
          <w:w w:val="105"/>
          <w:sz w:val="19"/>
        </w:rPr>
        <w:t>that</w:t>
      </w:r>
      <w:r>
        <w:rPr>
          <w:spacing w:val="-17"/>
          <w:w w:val="105"/>
          <w:sz w:val="19"/>
        </w:rPr>
        <w:t xml:space="preserve"> </w:t>
      </w:r>
      <w:r>
        <w:rPr>
          <w:w w:val="105"/>
          <w:sz w:val="19"/>
        </w:rPr>
        <w:t>on</w:t>
      </w:r>
      <w:r>
        <w:rPr>
          <w:spacing w:val="-24"/>
          <w:w w:val="105"/>
          <w:sz w:val="19"/>
        </w:rPr>
        <w:t xml:space="preserve"> </w:t>
      </w:r>
      <w:r>
        <w:rPr>
          <w:w w:val="105"/>
          <w:sz w:val="20"/>
        </w:rPr>
        <w:t xml:space="preserve">4-20- </w:t>
      </w:r>
      <w:r>
        <w:rPr>
          <w:w w:val="105"/>
          <w:sz w:val="19"/>
        </w:rPr>
        <w:t>99 he was not at that location during fourth</w:t>
      </w:r>
      <w:r>
        <w:rPr>
          <w:spacing w:val="-21"/>
          <w:w w:val="105"/>
          <w:sz w:val="19"/>
        </w:rPr>
        <w:t xml:space="preserve"> </w:t>
      </w:r>
      <w:r>
        <w:rPr>
          <w:w w:val="105"/>
          <w:sz w:val="20"/>
        </w:rPr>
        <w:t>period.</w:t>
      </w:r>
    </w:p>
    <w:p w:rsidR="00CE4C9F" w:rsidRDefault="00CE4C9F">
      <w:pPr>
        <w:pStyle w:val="BodyText"/>
        <w:spacing w:before="2"/>
        <w:rPr>
          <w:sz w:val="26"/>
        </w:rPr>
      </w:pPr>
    </w:p>
    <w:p w:rsidR="00CE4C9F" w:rsidRDefault="00C85DFB">
      <w:pPr>
        <w:spacing w:before="93"/>
        <w:ind w:left="754"/>
        <w:rPr>
          <w:sz w:val="19"/>
        </w:rPr>
      </w:pPr>
      <w:r>
        <w:rPr>
          <w:w w:val="105"/>
          <w:sz w:val="19"/>
          <w:u w:val="thick"/>
        </w:rPr>
        <w:t>DISPOSITION:</w:t>
      </w:r>
      <w:r>
        <w:rPr>
          <w:w w:val="105"/>
          <w:sz w:val="19"/>
        </w:rPr>
        <w:t xml:space="preserve"> Case open, pending further investigation. (Copies of diagrams attached).</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rPr>
          <w:sz w:val="23"/>
        </w:rPr>
      </w:pPr>
    </w:p>
    <w:p w:rsidR="00CE4C9F" w:rsidRDefault="00C85DFB">
      <w:pPr>
        <w:spacing w:before="93" w:line="196" w:lineRule="exact"/>
        <w:ind w:right="1065"/>
        <w:jc w:val="right"/>
        <w:rPr>
          <w:rFonts w:ascii="Arial"/>
          <w:b/>
          <w:sz w:val="21"/>
        </w:rPr>
      </w:pPr>
      <w:r>
        <w:rPr>
          <w:rFonts w:ascii="Arial"/>
          <w:b/>
          <w:sz w:val="21"/>
        </w:rPr>
        <w:t>JC-001-001045</w:t>
      </w:r>
    </w:p>
    <w:p w:rsidR="00CE4C9F" w:rsidRDefault="00CE4C9F">
      <w:pPr>
        <w:spacing w:line="380" w:lineRule="exact"/>
        <w:ind w:right="569"/>
        <w:jc w:val="right"/>
        <w:rPr>
          <w:sz w:val="37"/>
        </w:rPr>
      </w:pPr>
    </w:p>
    <w:p w:rsidR="00CE4C9F" w:rsidRDefault="00CE4C9F">
      <w:pPr>
        <w:spacing w:line="380" w:lineRule="exact"/>
        <w:jc w:val="right"/>
        <w:rPr>
          <w:sz w:val="37"/>
        </w:rPr>
        <w:sectPr w:rsidR="00CE4C9F">
          <w:pgSz w:w="12240" w:h="15840"/>
          <w:pgMar w:top="580" w:right="780" w:bottom="280" w:left="880" w:header="720" w:footer="720" w:gutter="0"/>
          <w:cols w:space="720"/>
        </w:sectPr>
      </w:pPr>
    </w:p>
    <w:p w:rsidR="00CE4C9F" w:rsidRDefault="00CE4C9F">
      <w:pPr>
        <w:pStyle w:val="BodyText"/>
        <w:spacing w:before="1"/>
        <w:rPr>
          <w:sz w:val="53"/>
        </w:rPr>
      </w:pPr>
    </w:p>
    <w:p w:rsidR="00CE4C9F" w:rsidRDefault="00C85DFB">
      <w:pPr>
        <w:ind w:left="1536"/>
        <w:rPr>
          <w:rFonts w:ascii="Arial"/>
          <w:sz w:val="47"/>
        </w:rPr>
      </w:pPr>
      <w:bookmarkStart w:id="46" w:name="_bookmark45"/>
      <w:bookmarkEnd w:id="46"/>
      <w:r>
        <w:rPr>
          <w:rFonts w:ascii="Arial"/>
          <w:spacing w:val="-3"/>
          <w:w w:val="38"/>
          <w:position w:val="23"/>
          <w:sz w:val="7"/>
        </w:rPr>
        <w:t>1</w:t>
      </w:r>
    </w:p>
    <w:p w:rsidR="00CE4C9F" w:rsidRDefault="00C85DFB">
      <w:pPr>
        <w:pStyle w:val="BodyText"/>
        <w:spacing w:before="1"/>
        <w:rPr>
          <w:rFonts w:ascii="Arial"/>
          <w:sz w:val="53"/>
        </w:rPr>
      </w:pPr>
      <w:r>
        <w:br w:type="column"/>
      </w:r>
    </w:p>
    <w:p w:rsidR="00CE4C9F" w:rsidRDefault="00C85DFB" w:rsidP="00FC4B39">
      <w:pPr>
        <w:tabs>
          <w:tab w:val="left" w:pos="514"/>
          <w:tab w:val="left" w:pos="952"/>
        </w:tabs>
        <w:ind w:left="122"/>
        <w:rPr>
          <w:sz w:val="19"/>
        </w:rPr>
      </w:pPr>
      <w:r>
        <w:rPr>
          <w:rFonts w:ascii="Arial"/>
          <w:sz w:val="47"/>
        </w:rPr>
        <w:tab/>
      </w:r>
      <w:r>
        <w:br w:type="column"/>
      </w:r>
      <w:r>
        <w:rPr>
          <w:sz w:val="19"/>
        </w:rPr>
        <w:t>'</w:t>
      </w:r>
    </w:p>
    <w:p w:rsidR="00CE4C9F" w:rsidRDefault="009F05AF">
      <w:pPr>
        <w:spacing w:line="96" w:lineRule="exact"/>
        <w:ind w:left="179"/>
        <w:rPr>
          <w:rFonts w:ascii="Arial"/>
          <w:sz w:val="10"/>
        </w:rPr>
      </w:pPr>
      <w:r>
        <w:pict>
          <v:line id="_x0000_s4805" style="position:absolute;left:0;text-align:left;z-index:251318272;mso-position-horizontal-relative:page" from="659.2pt,14.3pt" to="659.2pt,-16pt" strokeweight=".3395mm">
            <w10:wrap anchorx="page"/>
          </v:line>
        </w:pict>
      </w:r>
      <w:r>
        <w:pict>
          <v:line id="_x0000_s4804" style="position:absolute;left:0;text-align:left;z-index:251319296;mso-position-horizontal-relative:page" from="671.25pt,14.3pt" to="671.25pt,-15.55pt" strokeweight=".3395mm">
            <w10:wrap anchorx="page"/>
          </v:line>
        </w:pict>
      </w:r>
    </w:p>
    <w:p w:rsidR="00CE4C9F" w:rsidRDefault="00CE4C9F">
      <w:pPr>
        <w:pStyle w:val="BodyText"/>
        <w:rPr>
          <w:rFonts w:ascii="Arial"/>
          <w:sz w:val="10"/>
        </w:rPr>
      </w:pPr>
    </w:p>
    <w:p w:rsidR="00CE4C9F" w:rsidRDefault="00CE4C9F">
      <w:pPr>
        <w:pStyle w:val="BodyText"/>
        <w:rPr>
          <w:rFonts w:ascii="Arial"/>
          <w:sz w:val="10"/>
        </w:rPr>
      </w:pPr>
    </w:p>
    <w:p w:rsidR="00CE4C9F" w:rsidRDefault="00C85DFB" w:rsidP="00FC4B39">
      <w:pPr>
        <w:spacing w:line="395" w:lineRule="exact"/>
        <w:ind w:right="382"/>
        <w:rPr>
          <w:rFonts w:ascii="Arial"/>
          <w:sz w:val="48"/>
        </w:rPr>
      </w:pPr>
      <w:r>
        <w:rPr>
          <w:noProof/>
        </w:rPr>
        <w:drawing>
          <wp:anchor distT="0" distB="0" distL="0" distR="0" simplePos="0" relativeHeight="251250688" behindDoc="1" locked="0" layoutInCell="1" allowOverlap="1">
            <wp:simplePos x="0" y="0"/>
            <wp:positionH relativeFrom="page">
              <wp:posOffset>8384012</wp:posOffset>
            </wp:positionH>
            <wp:positionV relativeFrom="paragraph">
              <wp:posOffset>102444</wp:posOffset>
            </wp:positionV>
            <wp:extent cx="146659" cy="1002887"/>
            <wp:effectExtent l="0" t="0" r="0" b="0"/>
            <wp:wrapNone/>
            <wp:docPr id="6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0.png"/>
                    <pic:cNvPicPr/>
                  </pic:nvPicPr>
                  <pic:blipFill>
                    <a:blip r:embed="rId34" cstate="print"/>
                    <a:stretch>
                      <a:fillRect/>
                    </a:stretch>
                  </pic:blipFill>
                  <pic:spPr>
                    <a:xfrm>
                      <a:off x="0" y="0"/>
                      <a:ext cx="146659" cy="1002887"/>
                    </a:xfrm>
                    <a:prstGeom prst="rect">
                      <a:avLst/>
                    </a:prstGeom>
                  </pic:spPr>
                </pic:pic>
              </a:graphicData>
            </a:graphic>
          </wp:anchor>
        </w:drawing>
      </w:r>
    </w:p>
    <w:p w:rsidR="00CE4C9F" w:rsidRDefault="00CE4C9F">
      <w:pPr>
        <w:spacing w:line="395" w:lineRule="exact"/>
        <w:jc w:val="right"/>
        <w:rPr>
          <w:rFonts w:ascii="Arial"/>
          <w:sz w:val="48"/>
        </w:rPr>
        <w:sectPr w:rsidR="00CE4C9F">
          <w:pgSz w:w="15840" w:h="12240" w:orient="landscape"/>
          <w:pgMar w:top="720" w:right="1280" w:bottom="280" w:left="500" w:header="720" w:footer="720" w:gutter="0"/>
          <w:cols w:num="3" w:space="720" w:equalWidth="0">
            <w:col w:w="6771" w:space="40"/>
            <w:col w:w="1031" w:space="39"/>
            <w:col w:w="6179"/>
          </w:cols>
        </w:sectPr>
      </w:pPr>
    </w:p>
    <w:p w:rsidR="00CE4C9F" w:rsidRDefault="009F05AF">
      <w:pPr>
        <w:spacing w:line="290" w:lineRule="exact"/>
        <w:jc w:val="right"/>
        <w:rPr>
          <w:sz w:val="32"/>
        </w:rPr>
      </w:pPr>
      <w:r>
        <w:pict>
          <v:shape id="_x0000_s4803" type="#_x0000_t202" style="position:absolute;left:0;text-align:left;margin-left:148.7pt;margin-top:3.05pt;width:12.1pt;height:25.8pt;z-index:-251637760;mso-position-horizontal-relative:page" filled="f" stroked="f">
            <v:textbox inset="0,0,0,0">
              <w:txbxContent>
                <w:p w:rsidR="009F05AF" w:rsidRDefault="009F05AF">
                  <w:pPr>
                    <w:spacing w:line="515" w:lineRule="exact"/>
                    <w:rPr>
                      <w:rFonts w:ascii="Arial"/>
                      <w:sz w:val="46"/>
                    </w:rPr>
                  </w:pPr>
                </w:p>
              </w:txbxContent>
            </v:textbox>
            <w10:wrap anchorx="page"/>
          </v:shape>
        </w:pict>
      </w:r>
    </w:p>
    <w:p w:rsidR="00CE4C9F" w:rsidRPr="00FC4B39" w:rsidRDefault="00CE4C9F" w:rsidP="00FC4B39">
      <w:pPr>
        <w:spacing w:line="198" w:lineRule="exact"/>
        <w:ind w:left="1573"/>
        <w:rPr>
          <w:rFonts w:ascii="Arial"/>
          <w:sz w:val="25"/>
        </w:rPr>
      </w:pPr>
    </w:p>
    <w:p w:rsidR="00CE4C9F" w:rsidRDefault="00CE4C9F">
      <w:pPr>
        <w:spacing w:line="165" w:lineRule="exact"/>
        <w:ind w:left="446"/>
        <w:rPr>
          <w:rFonts w:ascii="Arial" w:hAnsi="Arial"/>
          <w:b/>
          <w:sz w:val="13"/>
        </w:rPr>
      </w:pPr>
    </w:p>
    <w:p w:rsidR="00CE4C9F" w:rsidRDefault="00CE4C9F">
      <w:pPr>
        <w:spacing w:line="165" w:lineRule="exact"/>
        <w:rPr>
          <w:rFonts w:ascii="Arial" w:hAnsi="Arial"/>
          <w:sz w:val="13"/>
        </w:rPr>
        <w:sectPr w:rsidR="00CE4C9F">
          <w:type w:val="continuous"/>
          <w:pgSz w:w="15840" w:h="12240" w:orient="landscape"/>
          <w:pgMar w:top="680" w:right="1280" w:bottom="280" w:left="500" w:header="720" w:footer="720" w:gutter="0"/>
          <w:cols w:num="3" w:space="720" w:equalWidth="0">
            <w:col w:w="2726" w:space="40"/>
            <w:col w:w="2358" w:space="39"/>
            <w:col w:w="8897"/>
          </w:cols>
        </w:sectPr>
      </w:pPr>
    </w:p>
    <w:p w:rsidR="00CE4C9F" w:rsidRDefault="00FC4B39" w:rsidP="00FC4B39">
      <w:pPr>
        <w:tabs>
          <w:tab w:val="left" w:pos="7865"/>
        </w:tabs>
        <w:spacing w:before="95"/>
        <w:rPr>
          <w:rFonts w:ascii="Arial"/>
          <w:sz w:val="34"/>
        </w:rPr>
      </w:pPr>
      <w:r>
        <w:rPr>
          <w:rFonts w:ascii="Arial"/>
          <w:w w:val="295"/>
          <w:position w:val="-4"/>
          <w:sz w:val="30"/>
        </w:rPr>
        <w:t xml:space="preserve">             </w:t>
      </w:r>
      <w:r>
        <w:rPr>
          <w:rFonts w:ascii="Arial"/>
          <w:w w:val="295"/>
          <w:position w:val="-4"/>
          <w:sz w:val="20"/>
          <w:szCs w:val="20"/>
        </w:rPr>
        <w:t>JC-001-001046</w:t>
      </w:r>
      <w:r w:rsidR="00C85DFB">
        <w:rPr>
          <w:rFonts w:ascii="Arial"/>
          <w:w w:val="295"/>
          <w:position w:val="-4"/>
          <w:sz w:val="30"/>
        </w:rPr>
        <w:tab/>
      </w:r>
      <w:r w:rsidR="00C85DFB">
        <w:rPr>
          <w:w w:val="295"/>
          <w:sz w:val="12"/>
        </w:rPr>
        <w:t>-</w:t>
      </w:r>
      <w:r w:rsidR="00C85DFB">
        <w:rPr>
          <w:spacing w:val="7"/>
          <w:w w:val="295"/>
          <w:sz w:val="12"/>
        </w:rPr>
        <w:t xml:space="preserve"> </w:t>
      </w:r>
      <w:r w:rsidR="00C85DFB">
        <w:rPr>
          <w:rFonts w:ascii="Arial"/>
          <w:w w:val="105"/>
          <w:sz w:val="34"/>
        </w:rPr>
        <w:t>,</w:t>
      </w:r>
    </w:p>
    <w:p w:rsidR="00CE4C9F" w:rsidRDefault="009F05AF">
      <w:pPr>
        <w:spacing w:before="53"/>
        <w:ind w:left="1554"/>
        <w:rPr>
          <w:sz w:val="12"/>
        </w:rPr>
      </w:pPr>
      <w:r>
        <w:pict>
          <v:shape id="_x0000_s4802" type="#_x0000_t202" style="position:absolute;left:0;text-align:left;margin-left:300.55pt;margin-top:4.7pt;width:2.7pt;height:16.25pt;z-index:251320320;mso-position-horizontal-relative:page" filled="f" stroked="f">
            <v:textbox inset="0,0,0,0">
              <w:txbxContent>
                <w:p w:rsidR="009F05AF" w:rsidRDefault="009F05AF">
                  <w:pPr>
                    <w:spacing w:line="325" w:lineRule="exact"/>
                    <w:rPr>
                      <w:rFonts w:ascii="Arial"/>
                      <w:sz w:val="29"/>
                    </w:rPr>
                  </w:pPr>
                  <w:r>
                    <w:rPr>
                      <w:rFonts w:ascii="Arial"/>
                      <w:w w:val="97"/>
                      <w:sz w:val="29"/>
                    </w:rPr>
                    <w:t>'</w:t>
                  </w:r>
                </w:p>
              </w:txbxContent>
            </v:textbox>
            <w10:wrap anchorx="page"/>
          </v:shape>
        </w:pict>
      </w:r>
      <w:r w:rsidR="00C85DFB">
        <w:rPr>
          <w:w w:val="78"/>
          <w:sz w:val="12"/>
        </w:rPr>
        <w:t>-</w:t>
      </w:r>
    </w:p>
    <w:p w:rsidR="00CE4C9F" w:rsidRDefault="00CE4C9F">
      <w:pPr>
        <w:pStyle w:val="BodyText"/>
        <w:spacing w:before="7"/>
        <w:rPr>
          <w:sz w:val="10"/>
        </w:rPr>
      </w:pPr>
    </w:p>
    <w:p w:rsidR="00CE4C9F" w:rsidRDefault="00C85DFB">
      <w:pPr>
        <w:spacing w:line="124" w:lineRule="exact"/>
        <w:ind w:left="4904" w:right="3401"/>
        <w:jc w:val="center"/>
        <w:rPr>
          <w:rFonts w:ascii="Arial"/>
          <w:sz w:val="10"/>
        </w:rPr>
      </w:pPr>
      <w:r>
        <w:rPr>
          <w:sz w:val="12"/>
        </w:rPr>
        <w:t xml:space="preserve">-      </w:t>
      </w:r>
      <w:r>
        <w:rPr>
          <w:rFonts w:ascii="Arial"/>
          <w:sz w:val="10"/>
        </w:rPr>
        <w:t>-</w:t>
      </w:r>
    </w:p>
    <w:p w:rsidR="00CE4C9F" w:rsidRDefault="00CE4C9F" w:rsidP="00FC4B39">
      <w:pPr>
        <w:spacing w:line="262" w:lineRule="exact"/>
        <w:ind w:right="1791"/>
        <w:jc w:val="center"/>
        <w:rPr>
          <w:sz w:val="18"/>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spacing w:before="1"/>
        <w:rPr>
          <w:sz w:val="37"/>
        </w:rPr>
      </w:pPr>
    </w:p>
    <w:p w:rsidR="00CE4C9F" w:rsidRDefault="009F05AF">
      <w:pPr>
        <w:tabs>
          <w:tab w:val="left" w:pos="1998"/>
          <w:tab w:val="left" w:pos="2317"/>
          <w:tab w:val="left" w:pos="2609"/>
          <w:tab w:val="left" w:pos="5693"/>
          <w:tab w:val="left" w:pos="6340"/>
          <w:tab w:val="left" w:pos="7069"/>
        </w:tabs>
        <w:spacing w:before="1" w:line="303" w:lineRule="exact"/>
        <w:ind w:left="1515"/>
        <w:rPr>
          <w:b/>
          <w:sz w:val="18"/>
        </w:rPr>
      </w:pPr>
      <w:r>
        <w:pict>
          <v:shape id="_x0000_s4801" type="#_x0000_t202" style="position:absolute;left:0;text-align:left;margin-left:450.85pt;margin-top:6.65pt;width:4.1pt;height:25.8pt;z-index:-251635712;mso-position-horizontal-relative:page" filled="f" stroked="f">
            <v:textbox inset="0,0,0,0">
              <w:txbxContent>
                <w:p w:rsidR="009F05AF" w:rsidRDefault="009F05AF">
                  <w:pPr>
                    <w:spacing w:line="515" w:lineRule="exact"/>
                    <w:rPr>
                      <w:rFonts w:ascii="Arial"/>
                      <w:sz w:val="46"/>
                    </w:rPr>
                  </w:pPr>
                  <w:r>
                    <w:rPr>
                      <w:rFonts w:ascii="Arial"/>
                      <w:w w:val="64"/>
                      <w:sz w:val="46"/>
                    </w:rPr>
                    <w:t>,</w:t>
                  </w:r>
                </w:p>
              </w:txbxContent>
            </v:textbox>
            <w10:wrap anchorx="page"/>
          </v:shape>
        </w:pict>
      </w:r>
      <w:r w:rsidR="00C85DFB">
        <w:rPr>
          <w:w w:val="115"/>
          <w:sz w:val="6"/>
        </w:rPr>
        <w:t xml:space="preserve">:  </w:t>
      </w:r>
      <w:r w:rsidR="00C85DFB">
        <w:rPr>
          <w:spacing w:val="5"/>
          <w:w w:val="115"/>
          <w:sz w:val="6"/>
        </w:rPr>
        <w:t xml:space="preserve"> </w:t>
      </w:r>
      <w:r w:rsidR="00C85DFB">
        <w:rPr>
          <w:w w:val="115"/>
          <w:sz w:val="6"/>
        </w:rPr>
        <w:t>·····-</w:t>
      </w:r>
      <w:r w:rsidR="00C85DFB">
        <w:rPr>
          <w:w w:val="115"/>
          <w:sz w:val="6"/>
        </w:rPr>
        <w:tab/>
      </w:r>
      <w:r w:rsidR="00C85DFB">
        <w:rPr>
          <w:w w:val="80"/>
          <w:sz w:val="6"/>
        </w:rPr>
        <w:t>I</w:t>
      </w:r>
      <w:r w:rsidR="00C85DFB">
        <w:rPr>
          <w:w w:val="80"/>
          <w:sz w:val="6"/>
        </w:rPr>
        <w:tab/>
        <w:t>---</w:t>
      </w:r>
      <w:r w:rsidR="00C85DFB">
        <w:rPr>
          <w:w w:val="80"/>
          <w:sz w:val="6"/>
        </w:rPr>
        <w:tab/>
        <w:t xml:space="preserve">-            </w:t>
      </w:r>
      <w:r w:rsidR="00C85DFB">
        <w:rPr>
          <w:spacing w:val="1"/>
          <w:w w:val="80"/>
          <w:sz w:val="6"/>
        </w:rPr>
        <w:t xml:space="preserve"> </w:t>
      </w:r>
      <w:r w:rsidR="00C85DFB">
        <w:rPr>
          <w:w w:val="80"/>
          <w:sz w:val="6"/>
        </w:rPr>
        <w:t>-</w:t>
      </w:r>
      <w:r w:rsidR="00C85DFB">
        <w:rPr>
          <w:w w:val="80"/>
          <w:sz w:val="6"/>
        </w:rPr>
        <w:tab/>
      </w:r>
      <w:r w:rsidR="00C85DFB">
        <w:rPr>
          <w:rFonts w:ascii="Arial" w:hAnsi="Arial"/>
          <w:w w:val="60"/>
          <w:position w:val="-2"/>
          <w:sz w:val="31"/>
        </w:rPr>
        <w:t>'</w:t>
      </w:r>
      <w:r w:rsidR="00C85DFB">
        <w:rPr>
          <w:rFonts w:ascii="Arial" w:hAnsi="Arial"/>
          <w:w w:val="60"/>
          <w:position w:val="-2"/>
          <w:sz w:val="31"/>
        </w:rPr>
        <w:tab/>
      </w:r>
      <w:r w:rsidR="00C85DFB">
        <w:rPr>
          <w:rFonts w:ascii="Arial" w:hAnsi="Arial"/>
          <w:b/>
          <w:w w:val="80"/>
          <w:position w:val="-2"/>
          <w:sz w:val="31"/>
        </w:rPr>
        <w:t>IJ.)</w:t>
      </w:r>
      <w:r w:rsidR="00C85DFB">
        <w:rPr>
          <w:rFonts w:ascii="Arial" w:hAnsi="Arial"/>
          <w:b/>
          <w:w w:val="80"/>
          <w:position w:val="-2"/>
          <w:sz w:val="31"/>
        </w:rPr>
        <w:tab/>
      </w:r>
      <w:r w:rsidR="00C85DFB">
        <w:rPr>
          <w:b/>
          <w:w w:val="80"/>
          <w:position w:val="-2"/>
          <w:sz w:val="18"/>
        </w:rPr>
        <w:t>-t-</w:t>
      </w:r>
    </w:p>
    <w:p w:rsidR="00CE4C9F" w:rsidRDefault="009F05AF">
      <w:pPr>
        <w:tabs>
          <w:tab w:val="left" w:pos="898"/>
        </w:tabs>
        <w:spacing w:line="107" w:lineRule="exact"/>
        <w:ind w:right="1171"/>
        <w:jc w:val="right"/>
        <w:rPr>
          <w:rFonts w:ascii="Arial"/>
          <w:i/>
          <w:sz w:val="21"/>
        </w:rPr>
      </w:pPr>
      <w:r>
        <w:pict>
          <v:shape id="_x0000_s4800" type="#_x0000_t202" style="position:absolute;left:0;text-align:left;margin-left:328pt;margin-top:10.1pt;width:26.3pt;height:25.1pt;z-index:251321344;mso-position-horizontal-relative:page" filled="f" stroked="f">
            <v:textbox inset="0,0,0,0">
              <w:txbxContent>
                <w:p w:rsidR="009F05AF" w:rsidRDefault="009F05AF">
                  <w:pPr>
                    <w:tabs>
                      <w:tab w:val="left" w:pos="471"/>
                    </w:tabs>
                    <w:spacing w:line="448" w:lineRule="exact"/>
                    <w:rPr>
                      <w:rFonts w:ascii="Arial"/>
                      <w:sz w:val="40"/>
                    </w:rPr>
                  </w:pPr>
                </w:p>
              </w:txbxContent>
            </v:textbox>
            <w10:wrap anchorx="page"/>
          </v:shape>
        </w:pict>
      </w:r>
      <w:r w:rsidR="00C85DFB">
        <w:rPr>
          <w:w w:val="85"/>
          <w:sz w:val="17"/>
        </w:rPr>
        <w:t>1---</w:t>
      </w:r>
      <w:r w:rsidR="00C85DFB">
        <w:rPr>
          <w:w w:val="85"/>
          <w:sz w:val="17"/>
        </w:rPr>
        <w:tab/>
      </w:r>
      <w:r w:rsidR="00C85DFB">
        <w:rPr>
          <w:w w:val="85"/>
          <w:sz w:val="25"/>
        </w:rPr>
        <w:t>I</w:t>
      </w:r>
      <w:r w:rsidR="00C85DFB">
        <w:rPr>
          <w:spacing w:val="18"/>
          <w:w w:val="85"/>
          <w:sz w:val="25"/>
        </w:rPr>
        <w:t xml:space="preserve"> </w:t>
      </w:r>
      <w:r w:rsidR="00C85DFB">
        <w:rPr>
          <w:rFonts w:ascii="Arial"/>
          <w:i/>
          <w:w w:val="85"/>
          <w:sz w:val="21"/>
        </w:rPr>
        <w:t>X</w:t>
      </w:r>
    </w:p>
    <w:p w:rsidR="00CE4C9F" w:rsidRDefault="00CE4C9F">
      <w:pPr>
        <w:pStyle w:val="BodyText"/>
        <w:spacing w:before="10"/>
        <w:rPr>
          <w:rFonts w:ascii="Arial"/>
          <w:i/>
          <w:sz w:val="7"/>
        </w:rPr>
      </w:pPr>
    </w:p>
    <w:p w:rsidR="00CE4C9F" w:rsidRDefault="009F05AF">
      <w:pPr>
        <w:pStyle w:val="BodyText"/>
        <w:spacing w:line="168" w:lineRule="exact"/>
        <w:ind w:left="6046"/>
        <w:rPr>
          <w:rFonts w:ascii="Arial"/>
          <w:sz w:val="16"/>
        </w:rPr>
      </w:pPr>
      <w:r>
        <w:rPr>
          <w:rFonts w:ascii="Arial"/>
          <w:position w:val="-2"/>
          <w:sz w:val="16"/>
        </w:rPr>
      </w:r>
      <w:r>
        <w:rPr>
          <w:rFonts w:ascii="Arial"/>
          <w:position w:val="-2"/>
          <w:sz w:val="16"/>
        </w:rPr>
        <w:pict>
          <v:shape id="_x0000_s5496" type="#_x0000_t202" style="width:.9pt;height:8.45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spacing w:line="168" w:lineRule="exact"/>
                    <w:rPr>
                      <w:rFonts w:ascii="Arial"/>
                      <w:sz w:val="15"/>
                    </w:rPr>
                  </w:pPr>
                  <w:r>
                    <w:rPr>
                      <w:rFonts w:ascii="Arial"/>
                      <w:w w:val="61"/>
                      <w:sz w:val="15"/>
                    </w:rPr>
                    <w:t>'</w:t>
                  </w:r>
                </w:p>
              </w:txbxContent>
            </v:textbox>
            <w10:anchorlock/>
          </v:shape>
        </w:pict>
      </w:r>
    </w:p>
    <w:p w:rsidR="00CE4C9F" w:rsidRDefault="00C85DFB">
      <w:pPr>
        <w:pStyle w:val="BodyText"/>
        <w:rPr>
          <w:rFonts w:ascii="Arial"/>
          <w:i/>
          <w:sz w:val="12"/>
        </w:rPr>
      </w:pPr>
      <w:r>
        <w:br w:type="column"/>
      </w:r>
    </w:p>
    <w:p w:rsidR="00CE4C9F" w:rsidRDefault="00CE4C9F">
      <w:pPr>
        <w:pStyle w:val="BodyText"/>
        <w:rPr>
          <w:rFonts w:ascii="Arial"/>
          <w:i/>
          <w:sz w:val="12"/>
        </w:rPr>
      </w:pPr>
    </w:p>
    <w:p w:rsidR="00CE4C9F" w:rsidRDefault="00CE4C9F">
      <w:pPr>
        <w:pStyle w:val="BodyText"/>
        <w:rPr>
          <w:rFonts w:ascii="Arial"/>
          <w:i/>
          <w:sz w:val="12"/>
        </w:rPr>
      </w:pPr>
    </w:p>
    <w:p w:rsidR="00CE4C9F" w:rsidRDefault="00CE4C9F">
      <w:pPr>
        <w:pStyle w:val="BodyText"/>
        <w:spacing w:before="2"/>
        <w:rPr>
          <w:rFonts w:ascii="Arial"/>
          <w:i/>
          <w:sz w:val="16"/>
        </w:rPr>
      </w:pPr>
    </w:p>
    <w:p w:rsidR="00CE4C9F" w:rsidRDefault="00C85DFB">
      <w:pPr>
        <w:tabs>
          <w:tab w:val="left" w:pos="313"/>
        </w:tabs>
        <w:ind w:right="22"/>
        <w:jc w:val="center"/>
        <w:rPr>
          <w:b/>
          <w:sz w:val="11"/>
        </w:rPr>
      </w:pPr>
      <w:r>
        <w:rPr>
          <w:w w:val="125"/>
          <w:sz w:val="11"/>
        </w:rPr>
        <w:t>..</w:t>
      </w:r>
      <w:r>
        <w:rPr>
          <w:w w:val="125"/>
          <w:sz w:val="11"/>
        </w:rPr>
        <w:tab/>
      </w:r>
      <w:r>
        <w:rPr>
          <w:b/>
          <w:w w:val="125"/>
          <w:sz w:val="11"/>
        </w:rPr>
        <w:t>--1.</w:t>
      </w:r>
    </w:p>
    <w:p w:rsidR="00CE4C9F" w:rsidRDefault="00CE4C9F">
      <w:pPr>
        <w:pStyle w:val="BodyText"/>
        <w:rPr>
          <w:b/>
          <w:sz w:val="12"/>
        </w:rPr>
      </w:pPr>
    </w:p>
    <w:p w:rsidR="00CE4C9F" w:rsidRDefault="00CE4C9F">
      <w:pPr>
        <w:pStyle w:val="BodyText"/>
        <w:rPr>
          <w:b/>
          <w:sz w:val="12"/>
        </w:rPr>
      </w:pPr>
    </w:p>
    <w:p w:rsidR="00CE4C9F" w:rsidRDefault="00CE4C9F">
      <w:pPr>
        <w:pStyle w:val="BodyText"/>
        <w:rPr>
          <w:b/>
          <w:sz w:val="17"/>
        </w:rPr>
      </w:pPr>
    </w:p>
    <w:p w:rsidR="00CE4C9F" w:rsidRDefault="00C85DFB">
      <w:pPr>
        <w:ind w:right="38"/>
        <w:jc w:val="right"/>
        <w:rPr>
          <w:rFonts w:ascii="Arial"/>
          <w:sz w:val="16"/>
        </w:rPr>
      </w:pPr>
      <w:r>
        <w:rPr>
          <w:rFonts w:ascii="Arial"/>
          <w:w w:val="140"/>
          <w:sz w:val="16"/>
        </w:rPr>
        <w:t>I'</w:t>
      </w:r>
    </w:p>
    <w:p w:rsidR="00CE4C9F" w:rsidRDefault="00C85DFB" w:rsidP="00FC4B39">
      <w:pPr>
        <w:spacing w:line="417" w:lineRule="exact"/>
        <w:ind w:right="431"/>
        <w:jc w:val="center"/>
        <w:rPr>
          <w:sz w:val="42"/>
        </w:rPr>
      </w:pPr>
      <w:r>
        <w:br w:type="column"/>
      </w:r>
    </w:p>
    <w:p w:rsidR="00CE4C9F" w:rsidRDefault="00CE4C9F">
      <w:pPr>
        <w:spacing w:line="326" w:lineRule="exact"/>
        <w:ind w:right="100"/>
        <w:jc w:val="right"/>
        <w:rPr>
          <w:sz w:val="36"/>
        </w:rPr>
      </w:pPr>
    </w:p>
    <w:p w:rsidR="00CE4C9F" w:rsidRDefault="00CE4C9F" w:rsidP="00FC4B39">
      <w:pPr>
        <w:spacing w:line="410" w:lineRule="exact"/>
        <w:ind w:right="392"/>
        <w:rPr>
          <w:sz w:val="39"/>
        </w:rPr>
      </w:pPr>
    </w:p>
    <w:p w:rsidR="00CE4C9F" w:rsidRDefault="00CE4C9F">
      <w:pPr>
        <w:spacing w:before="97"/>
        <w:ind w:right="450"/>
        <w:jc w:val="right"/>
        <w:rPr>
          <w:rFonts w:ascii="Arial"/>
          <w:sz w:val="33"/>
        </w:rPr>
      </w:pPr>
    </w:p>
    <w:p w:rsidR="00CE4C9F" w:rsidRDefault="00CE4C9F">
      <w:pPr>
        <w:pStyle w:val="BodyText"/>
        <w:spacing w:before="6"/>
        <w:rPr>
          <w:rFonts w:ascii="Arial"/>
          <w:sz w:val="39"/>
        </w:rPr>
      </w:pPr>
    </w:p>
    <w:p w:rsidR="00CE4C9F" w:rsidRDefault="00CE4C9F">
      <w:pPr>
        <w:spacing w:before="1"/>
        <w:ind w:right="457"/>
        <w:jc w:val="right"/>
        <w:rPr>
          <w:i/>
          <w:sz w:val="17"/>
        </w:rPr>
      </w:pPr>
    </w:p>
    <w:p w:rsidR="00CE4C9F" w:rsidRDefault="00C85DFB">
      <w:pPr>
        <w:spacing w:before="13"/>
        <w:ind w:left="600"/>
        <w:jc w:val="center"/>
        <w:rPr>
          <w:rFonts w:ascii="Arial"/>
          <w:sz w:val="10"/>
        </w:rPr>
      </w:pPr>
      <w:r>
        <w:rPr>
          <w:rFonts w:ascii="Arial"/>
          <w:w w:val="104"/>
          <w:sz w:val="10"/>
        </w:rPr>
        <w:t>-</w:t>
      </w:r>
    </w:p>
    <w:p w:rsidR="00CE4C9F" w:rsidRDefault="00CE4C9F">
      <w:pPr>
        <w:pStyle w:val="BodyText"/>
        <w:spacing w:before="3"/>
        <w:rPr>
          <w:rFonts w:ascii="Arial"/>
          <w:sz w:val="10"/>
        </w:rPr>
      </w:pPr>
    </w:p>
    <w:p w:rsidR="00CE4C9F" w:rsidRDefault="00CE4C9F">
      <w:pPr>
        <w:spacing w:before="1" w:line="169" w:lineRule="exact"/>
        <w:ind w:right="353"/>
        <w:jc w:val="right"/>
        <w:rPr>
          <w:rFonts w:ascii="Arial"/>
          <w:sz w:val="18"/>
        </w:rPr>
      </w:pPr>
    </w:p>
    <w:p w:rsidR="00CE4C9F" w:rsidRDefault="00CE4C9F" w:rsidP="00FC4B39">
      <w:pPr>
        <w:spacing w:line="388" w:lineRule="exact"/>
        <w:ind w:right="326"/>
        <w:jc w:val="center"/>
        <w:rPr>
          <w:sz w:val="37"/>
        </w:rPr>
      </w:pPr>
    </w:p>
    <w:p w:rsidR="00CE4C9F" w:rsidRDefault="00CE4C9F" w:rsidP="00FC4B39">
      <w:pPr>
        <w:spacing w:before="99" w:line="252" w:lineRule="exact"/>
        <w:ind w:right="317"/>
        <w:jc w:val="center"/>
        <w:rPr>
          <w:rFonts w:ascii="Arial"/>
          <w:sz w:val="25"/>
        </w:rPr>
      </w:pPr>
    </w:p>
    <w:p w:rsidR="00CE4C9F" w:rsidRDefault="00CE4C9F" w:rsidP="00FC4B39">
      <w:pPr>
        <w:spacing w:line="122" w:lineRule="exact"/>
        <w:ind w:right="400"/>
        <w:jc w:val="center"/>
        <w:rPr>
          <w:sz w:val="36"/>
        </w:rPr>
      </w:pPr>
    </w:p>
    <w:p w:rsidR="00CE4C9F" w:rsidRDefault="00CE4C9F">
      <w:pPr>
        <w:spacing w:line="122" w:lineRule="exact"/>
        <w:jc w:val="right"/>
        <w:rPr>
          <w:sz w:val="36"/>
        </w:rPr>
        <w:sectPr w:rsidR="00CE4C9F">
          <w:type w:val="continuous"/>
          <w:pgSz w:w="15840" w:h="12240" w:orient="landscape"/>
          <w:pgMar w:top="680" w:right="1280" w:bottom="280" w:left="500" w:header="720" w:footer="720" w:gutter="0"/>
          <w:cols w:num="3" w:space="720" w:equalWidth="0">
            <w:col w:w="8600" w:space="40"/>
            <w:col w:w="2510" w:space="67"/>
            <w:col w:w="2843"/>
          </w:cols>
        </w:sectPr>
      </w:pPr>
    </w:p>
    <w:p w:rsidR="00CE4C9F" w:rsidRDefault="00C85DFB">
      <w:pPr>
        <w:tabs>
          <w:tab w:val="left" w:pos="8186"/>
          <w:tab w:val="left" w:pos="12366"/>
        </w:tabs>
        <w:spacing w:line="-26" w:lineRule="auto"/>
        <w:ind w:left="7254"/>
        <w:rPr>
          <w:rFonts w:ascii="Arial"/>
          <w:sz w:val="30"/>
        </w:rPr>
      </w:pPr>
      <w:r>
        <w:rPr>
          <w:rFonts w:ascii="Arial"/>
          <w:sz w:val="25"/>
        </w:rPr>
        <w:t>,--</w:t>
      </w:r>
      <w:r>
        <w:rPr>
          <w:rFonts w:ascii="Arial"/>
          <w:sz w:val="25"/>
        </w:rPr>
        <w:tab/>
      </w:r>
      <w:r>
        <w:rPr>
          <w:rFonts w:ascii="Arial"/>
          <w:position w:val="-12"/>
          <w:sz w:val="10"/>
        </w:rPr>
        <w:t>-</w:t>
      </w:r>
      <w:r>
        <w:rPr>
          <w:rFonts w:ascii="Arial"/>
          <w:position w:val="-12"/>
          <w:sz w:val="10"/>
        </w:rPr>
        <w:tab/>
      </w:r>
      <w:r>
        <w:rPr>
          <w:rFonts w:ascii="Arial"/>
          <w:position w:val="-9"/>
          <w:sz w:val="30"/>
        </w:rPr>
        <w:t>\</w:t>
      </w:r>
    </w:p>
    <w:p w:rsidR="00CE4C9F" w:rsidRDefault="00C85DFB">
      <w:pPr>
        <w:spacing w:before="50" w:line="251" w:lineRule="exact"/>
        <w:ind w:right="1367"/>
        <w:jc w:val="right"/>
        <w:rPr>
          <w:rFonts w:ascii="Courier New"/>
          <w:sz w:val="25"/>
        </w:rPr>
      </w:pPr>
      <w:r>
        <w:rPr>
          <w:rFonts w:ascii="Courier New"/>
          <w:w w:val="75"/>
          <w:sz w:val="25"/>
        </w:rPr>
        <w:t>,_</w:t>
      </w:r>
    </w:p>
    <w:p w:rsidR="00CE4C9F" w:rsidRDefault="00CE4C9F">
      <w:pPr>
        <w:spacing w:line="215" w:lineRule="exact"/>
        <w:ind w:left="8521" w:right="5265"/>
        <w:jc w:val="center"/>
        <w:rPr>
          <w:sz w:val="35"/>
        </w:rPr>
      </w:pPr>
    </w:p>
    <w:p w:rsidR="00CE4C9F" w:rsidRDefault="00CE4C9F">
      <w:pPr>
        <w:spacing w:line="215" w:lineRule="exact"/>
        <w:jc w:val="center"/>
        <w:rPr>
          <w:sz w:val="35"/>
        </w:rPr>
        <w:sectPr w:rsidR="00CE4C9F">
          <w:type w:val="continuous"/>
          <w:pgSz w:w="15840" w:h="12240" w:orient="landscape"/>
          <w:pgMar w:top="680" w:right="1280" w:bottom="280" w:left="500" w:header="720" w:footer="720" w:gutter="0"/>
          <w:cols w:space="720"/>
        </w:sectPr>
      </w:pPr>
    </w:p>
    <w:p w:rsidR="00CE4C9F" w:rsidRDefault="00C85DFB">
      <w:pPr>
        <w:tabs>
          <w:tab w:val="left" w:pos="301"/>
        </w:tabs>
        <w:spacing w:before="123" w:line="182" w:lineRule="exact"/>
        <w:jc w:val="right"/>
        <w:rPr>
          <w:rFonts w:ascii="Arial"/>
          <w:sz w:val="10"/>
        </w:rPr>
      </w:pPr>
      <w:r>
        <w:rPr>
          <w:rFonts w:ascii="Arial"/>
          <w:sz w:val="20"/>
        </w:rPr>
        <w:t>-</w:t>
      </w:r>
      <w:r>
        <w:rPr>
          <w:rFonts w:ascii="Arial"/>
          <w:sz w:val="20"/>
        </w:rPr>
        <w:tab/>
      </w:r>
      <w:r>
        <w:rPr>
          <w:rFonts w:ascii="Arial"/>
          <w:sz w:val="10"/>
        </w:rPr>
        <w:t>-</w:t>
      </w:r>
    </w:p>
    <w:p w:rsidR="00CE4C9F" w:rsidRDefault="00C85DFB">
      <w:pPr>
        <w:tabs>
          <w:tab w:val="left" w:pos="365"/>
        </w:tabs>
        <w:spacing w:line="248" w:lineRule="exact"/>
        <w:ind w:right="101"/>
        <w:jc w:val="right"/>
        <w:rPr>
          <w:sz w:val="26"/>
        </w:rPr>
      </w:pPr>
      <w:r>
        <w:rPr>
          <w:w w:val="90"/>
          <w:sz w:val="26"/>
        </w:rPr>
        <w:t>'</w:t>
      </w:r>
      <w:r>
        <w:rPr>
          <w:w w:val="90"/>
          <w:sz w:val="26"/>
        </w:rPr>
        <w:tab/>
      </w:r>
      <w:r>
        <w:rPr>
          <w:w w:val="65"/>
          <w:sz w:val="26"/>
        </w:rPr>
        <w:t>- (1</w:t>
      </w:r>
      <w:r>
        <w:rPr>
          <w:spacing w:val="-32"/>
          <w:w w:val="65"/>
          <w:sz w:val="26"/>
        </w:rPr>
        <w:t xml:space="preserve"> </w:t>
      </w:r>
      <w:r>
        <w:rPr>
          <w:w w:val="65"/>
          <w:position w:val="8"/>
          <w:sz w:val="26"/>
        </w:rPr>
        <w:t>1</w:t>
      </w:r>
      <w:r>
        <w:rPr>
          <w:w w:val="65"/>
          <w:sz w:val="26"/>
        </w:rPr>
        <w:t>[</w:t>
      </w:r>
    </w:p>
    <w:p w:rsidR="00CE4C9F" w:rsidRDefault="00C85DFB">
      <w:pPr>
        <w:pStyle w:val="BodyText"/>
        <w:rPr>
          <w:sz w:val="12"/>
        </w:rPr>
      </w:pPr>
      <w:r>
        <w:br w:type="column"/>
      </w:r>
    </w:p>
    <w:p w:rsidR="00CE4C9F" w:rsidRDefault="00CE4C9F">
      <w:pPr>
        <w:pStyle w:val="BodyText"/>
        <w:rPr>
          <w:sz w:val="12"/>
        </w:rPr>
      </w:pPr>
    </w:p>
    <w:p w:rsidR="00CE4C9F" w:rsidRDefault="00CE4C9F">
      <w:pPr>
        <w:pStyle w:val="BodyText"/>
        <w:spacing w:before="11"/>
        <w:rPr>
          <w:sz w:val="14"/>
        </w:rPr>
      </w:pPr>
    </w:p>
    <w:p w:rsidR="00CE4C9F" w:rsidRDefault="00C85DFB">
      <w:pPr>
        <w:spacing w:line="104" w:lineRule="exact"/>
        <w:ind w:left="879"/>
        <w:rPr>
          <w:rFonts w:ascii="Arial" w:hAnsi="Arial"/>
          <w:sz w:val="12"/>
        </w:rPr>
      </w:pPr>
      <w:r>
        <w:rPr>
          <w:rFonts w:ascii="Arial" w:hAnsi="Arial"/>
          <w:b/>
          <w:w w:val="110"/>
          <w:sz w:val="12"/>
        </w:rPr>
        <w:t xml:space="preserve">J• </w:t>
      </w:r>
      <w:r>
        <w:rPr>
          <w:rFonts w:ascii="Arial" w:hAnsi="Arial"/>
          <w:w w:val="110"/>
          <w:sz w:val="12"/>
        </w:rPr>
        <w:t>--- ·-</w:t>
      </w:r>
    </w:p>
    <w:p w:rsidR="00CE4C9F" w:rsidRDefault="00C85DFB" w:rsidP="00FC4B39">
      <w:pPr>
        <w:tabs>
          <w:tab w:val="left" w:pos="3272"/>
        </w:tabs>
        <w:spacing w:line="542" w:lineRule="exact"/>
        <w:rPr>
          <w:sz w:val="18"/>
        </w:rPr>
      </w:pPr>
      <w:r>
        <w:br w:type="column"/>
      </w:r>
    </w:p>
    <w:p w:rsidR="00CE4C9F" w:rsidRDefault="00CE4C9F">
      <w:pPr>
        <w:spacing w:line="513" w:lineRule="exact"/>
        <w:rPr>
          <w:sz w:val="18"/>
        </w:rPr>
        <w:sectPr w:rsidR="00CE4C9F">
          <w:type w:val="continuous"/>
          <w:pgSz w:w="15840" w:h="12240" w:orient="landscape"/>
          <w:pgMar w:top="680" w:right="1280" w:bottom="280" w:left="500" w:header="720" w:footer="720" w:gutter="0"/>
          <w:cols w:num="4" w:space="720" w:equalWidth="0">
            <w:col w:w="3179" w:space="40"/>
            <w:col w:w="1486" w:space="1100"/>
            <w:col w:w="3594" w:space="39"/>
            <w:col w:w="4622"/>
          </w:cols>
        </w:sectPr>
      </w:pPr>
    </w:p>
    <w:p w:rsidR="00CE4C9F" w:rsidRPr="00FC4B39" w:rsidRDefault="00CE4C9F" w:rsidP="00FC4B39">
      <w:pPr>
        <w:spacing w:line="486" w:lineRule="exact"/>
        <w:ind w:left="1489"/>
        <w:rPr>
          <w:sz w:val="43"/>
        </w:rPr>
      </w:pPr>
    </w:p>
    <w:p w:rsidR="00CE4C9F" w:rsidRPr="00FC4B39" w:rsidRDefault="00C85DFB" w:rsidP="00FC4B39">
      <w:pPr>
        <w:tabs>
          <w:tab w:val="left" w:pos="1383"/>
        </w:tabs>
        <w:spacing w:line="340" w:lineRule="exact"/>
        <w:ind w:left="1004"/>
        <w:rPr>
          <w:rFonts w:ascii="Arial"/>
          <w:sz w:val="30"/>
        </w:rPr>
      </w:pPr>
      <w:r>
        <w:rPr>
          <w:rFonts w:ascii="Arial"/>
          <w:w w:val="110"/>
          <w:sz w:val="13"/>
        </w:rPr>
        <w:t>-</w:t>
      </w:r>
      <w:r>
        <w:rPr>
          <w:rFonts w:ascii="Arial"/>
          <w:w w:val="110"/>
          <w:sz w:val="13"/>
        </w:rPr>
        <w:tab/>
      </w:r>
    </w:p>
    <w:p w:rsidR="00CE4C9F" w:rsidRDefault="00CE4C9F">
      <w:pPr>
        <w:tabs>
          <w:tab w:val="left" w:pos="6075"/>
        </w:tabs>
        <w:spacing w:line="137" w:lineRule="exact"/>
        <w:ind w:left="4131"/>
        <w:rPr>
          <w:b/>
          <w:i/>
          <w:sz w:val="17"/>
        </w:rPr>
      </w:pPr>
    </w:p>
    <w:p w:rsidR="00CE4C9F" w:rsidRDefault="00CE4C9F">
      <w:pPr>
        <w:spacing w:line="137" w:lineRule="exact"/>
        <w:rPr>
          <w:sz w:val="17"/>
        </w:rPr>
        <w:sectPr w:rsidR="00CE4C9F">
          <w:type w:val="continuous"/>
          <w:pgSz w:w="15840" w:h="12240" w:orient="landscape"/>
          <w:pgMar w:top="680" w:right="1280" w:bottom="280" w:left="500" w:header="720" w:footer="720" w:gutter="0"/>
          <w:cols w:space="720"/>
        </w:sectPr>
      </w:pPr>
    </w:p>
    <w:p w:rsidR="00CE4C9F" w:rsidRDefault="00CE4C9F">
      <w:pPr>
        <w:pStyle w:val="BodyText"/>
        <w:rPr>
          <w:b/>
          <w:i/>
          <w:sz w:val="26"/>
        </w:rPr>
      </w:pPr>
    </w:p>
    <w:p w:rsidR="00CE4C9F" w:rsidRDefault="00CE4C9F">
      <w:pPr>
        <w:pStyle w:val="BodyText"/>
        <w:rPr>
          <w:b/>
          <w:i/>
          <w:sz w:val="26"/>
        </w:rPr>
      </w:pPr>
    </w:p>
    <w:p w:rsidR="00CE4C9F" w:rsidRDefault="00CE4C9F">
      <w:pPr>
        <w:pStyle w:val="BodyText"/>
        <w:rPr>
          <w:b/>
          <w:i/>
          <w:sz w:val="26"/>
        </w:rPr>
      </w:pPr>
    </w:p>
    <w:p w:rsidR="00CE4C9F" w:rsidRPr="00FC4B39" w:rsidRDefault="00C85DFB" w:rsidP="00FC4B39">
      <w:pPr>
        <w:tabs>
          <w:tab w:val="left" w:pos="505"/>
        </w:tabs>
        <w:spacing w:before="161"/>
        <w:ind w:right="38"/>
        <w:jc w:val="center"/>
        <w:rPr>
          <w:sz w:val="12"/>
        </w:rPr>
      </w:pPr>
      <w:r>
        <w:rPr>
          <w:noProof/>
        </w:rPr>
        <w:drawing>
          <wp:anchor distT="0" distB="0" distL="0" distR="0" simplePos="0" relativeHeight="251201536" behindDoc="0" locked="0" layoutInCell="1" allowOverlap="1">
            <wp:simplePos x="0" y="0"/>
            <wp:positionH relativeFrom="page">
              <wp:posOffset>384980</wp:posOffset>
            </wp:positionH>
            <wp:positionV relativeFrom="paragraph">
              <wp:posOffset>-152971</wp:posOffset>
            </wp:positionV>
            <wp:extent cx="837179" cy="1345337"/>
            <wp:effectExtent l="0" t="0" r="0" b="0"/>
            <wp:wrapNone/>
            <wp:docPr id="6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1.png"/>
                    <pic:cNvPicPr/>
                  </pic:nvPicPr>
                  <pic:blipFill>
                    <a:blip r:embed="rId35" cstate="print"/>
                    <a:stretch>
                      <a:fillRect/>
                    </a:stretch>
                  </pic:blipFill>
                  <pic:spPr>
                    <a:xfrm>
                      <a:off x="0" y="0"/>
                      <a:ext cx="837179" cy="1345337"/>
                    </a:xfrm>
                    <a:prstGeom prst="rect">
                      <a:avLst/>
                    </a:prstGeom>
                  </pic:spPr>
                </pic:pic>
              </a:graphicData>
            </a:graphic>
          </wp:anchor>
        </w:drawing>
      </w:r>
      <w:r w:rsidR="009F05AF">
        <w:pict>
          <v:shape id="_x0000_s4798" type="#_x0000_t202" style="position:absolute;left:0;text-align:left;margin-left:550.95pt;margin-top:-10.65pt;width:9.7pt;height:25.8pt;z-index:-251636736;mso-position-horizontal-relative:page;mso-position-vertical-relative:text" filled="f" stroked="f">
            <v:textbox inset="0,0,0,0">
              <w:txbxContent>
                <w:p w:rsidR="009F05AF" w:rsidRDefault="009F05AF">
                  <w:pPr>
                    <w:spacing w:line="515" w:lineRule="exact"/>
                    <w:rPr>
                      <w:rFonts w:ascii="Arial" w:hAnsi="Arial"/>
                      <w:sz w:val="46"/>
                    </w:rPr>
                  </w:pPr>
                </w:p>
              </w:txbxContent>
            </v:textbox>
            <w10:wrap anchorx="page"/>
          </v:shape>
        </w:pict>
      </w:r>
      <w:r w:rsidR="009F05AF">
        <w:pict>
          <v:shape id="_x0000_s4797" type="#_x0000_t202" style="position:absolute;left:0;text-align:left;margin-left:555pt;margin-top:-6.55pt;width:1pt;height:11.25pt;z-index:251322368;mso-position-horizontal-relative:page;mso-position-vertical-relative:text" filled="f" stroked="f">
            <v:textbox inset="0,0,0,0">
              <w:txbxContent>
                <w:p w:rsidR="009F05AF" w:rsidRDefault="009F05AF">
                  <w:pPr>
                    <w:spacing w:line="224" w:lineRule="exact"/>
                    <w:rPr>
                      <w:rFonts w:ascii="Arial"/>
                      <w:i/>
                      <w:sz w:val="20"/>
                    </w:rPr>
                  </w:pPr>
                  <w:r>
                    <w:rPr>
                      <w:rFonts w:ascii="Arial"/>
                      <w:i/>
                      <w:spacing w:val="-60"/>
                      <w:w w:val="59"/>
                      <w:sz w:val="20"/>
                    </w:rPr>
                    <w:t>V</w:t>
                  </w:r>
                </w:p>
              </w:txbxContent>
            </v:textbox>
            <w10:wrap anchorx="page"/>
          </v:shape>
        </w:pict>
      </w:r>
    </w:p>
    <w:p w:rsidR="00CE4C9F" w:rsidRDefault="00C85DFB">
      <w:pPr>
        <w:tabs>
          <w:tab w:val="left" w:pos="582"/>
        </w:tabs>
        <w:ind w:left="106"/>
        <w:rPr>
          <w:sz w:val="12"/>
        </w:rPr>
      </w:pPr>
      <w:r>
        <w:rPr>
          <w:w w:val="50"/>
          <w:sz w:val="24"/>
        </w:rPr>
        <w:tab/>
      </w:r>
      <w:r>
        <w:rPr>
          <w:w w:val="50"/>
          <w:position w:val="3"/>
          <w:sz w:val="12"/>
        </w:rPr>
        <w:t>-</w:t>
      </w:r>
    </w:p>
    <w:p w:rsidR="00CE4C9F" w:rsidRDefault="00CE4C9F">
      <w:pPr>
        <w:rPr>
          <w:sz w:val="12"/>
        </w:rPr>
        <w:sectPr w:rsidR="00CE4C9F">
          <w:type w:val="continuous"/>
          <w:pgSz w:w="15840" w:h="12240" w:orient="landscape"/>
          <w:pgMar w:top="680" w:right="1280" w:bottom="280" w:left="500" w:header="720" w:footer="720" w:gutter="0"/>
          <w:cols w:num="6" w:space="720" w:equalWidth="0">
            <w:col w:w="2142" w:space="177"/>
            <w:col w:w="653" w:space="227"/>
            <w:col w:w="1391" w:space="119"/>
            <w:col w:w="1804" w:space="647"/>
            <w:col w:w="1319" w:space="2001"/>
            <w:col w:w="3580"/>
          </w:cols>
        </w:sectPr>
      </w:pPr>
    </w:p>
    <w:p w:rsidR="00CE4C9F" w:rsidRDefault="009F05AF">
      <w:pPr>
        <w:pStyle w:val="BodyText"/>
        <w:spacing w:before="1"/>
      </w:pPr>
      <w:r>
        <w:pict>
          <v:group id="_x0000_s4746" style="position:absolute;margin-left:96.25pt;margin-top:35.65pt;width:587.05pt;height:518.6pt;z-index:-251638784;mso-position-horizontal-relative:page;mso-position-vertical-relative:page" coordorigin="1925,713" coordsize="11741,10372">
            <v:shape id="_x0000_s4796" type="#_x0000_t75" style="position:absolute;left:2011;top:3813;width:11000;height:2687">
              <v:imagedata r:id="rId36" o:title=""/>
            </v:shape>
            <v:shape id="_x0000_s4795" type="#_x0000_t75" style="position:absolute;left:4311;top:5729;width:1694;height:617">
              <v:imagedata r:id="rId37" o:title=""/>
            </v:shape>
            <v:shape id="_x0000_s4794" type="#_x0000_t75" style="position:absolute;left:1924;top:6346;width:2310;height:540">
              <v:imagedata r:id="rId38" o:title=""/>
            </v:shape>
            <v:shape id="_x0000_s4793" type="#_x0000_t75" style="position:absolute;left:4619;top:6625;width:3657;height:607">
              <v:imagedata r:id="rId39" o:title=""/>
            </v:shape>
            <v:shape id="_x0000_s4792" type="#_x0000_t75" style="position:absolute;left:10633;top:6808;width:761;height:386">
              <v:imagedata r:id="rId40" o:title=""/>
            </v:shape>
            <v:shape id="_x0000_s4791" style="position:absolute;left:2131;top:7708;width:500;height:3725" coordorigin="2131,7709" coordsize="500,3725" o:spt="100" adj="0,,0" path="m2136,4574r,-3678m2387,4574r,-3707m2637,4574r,-3736e" filled="f" strokeweight=".84903mm">
              <v:stroke joinstyle="round"/>
              <v:formulas/>
              <v:path arrowok="t" o:connecttype="segments"/>
            </v:shape>
            <v:line id="_x0000_s4790" style="position:absolute" from="2916,4574" to="2916,847" strokeweight="1.0185mm"/>
            <v:line id="_x0000_s4789" style="position:absolute" from="3503,4574" to="3503,838" strokeweight="3.05539mm"/>
            <v:line id="_x0000_s4788" style="position:absolute" from="4138,1416" to="4138,790" strokeweight="1.0185mm"/>
            <v:rect id="_x0000_s4787" style="position:absolute;left:4186;top:866;width:501;height:578" fillcolor="black" stroked="f"/>
            <v:line id="_x0000_s4786" style="position:absolute" from="4638,1416" to="4638,847" strokeweight="1.0185mm"/>
            <v:rect id="_x0000_s4785" style="position:absolute;left:4686;top:775;width:809;height:809" fillcolor="black" stroked="f"/>
            <v:line id="_x0000_s4784" style="position:absolute" from="5370,1454" to="5370,838" strokeweight=".84872mm"/>
            <v:rect id="_x0000_s4783" style="position:absolute;left:5417;top:808;width:809;height:809" fillcolor="black" stroked="f"/>
            <v:shape id="_x0000_s4782" style="position:absolute;left:6144;top:10780;width:231;height:701" coordorigin="6144,10781" coordsize="231,701" o:spt="100" adj="0,,0" path="m6159,1493r,-703m6390,1493r,-694e" filled="f" strokeweight=".84903mm">
              <v:stroke joinstyle="round"/>
              <v:formulas/>
              <v:path arrowok="t" o:connecttype="segments"/>
            </v:shape>
            <v:shape id="_x0000_s4781" style="position:absolute;left:6418;top:784;width:1309;height:848" coordorigin="6419,785" coordsize="1309,848" path="m7728,785r-809,l6919,823r-500,l6419,1632r808,l7227,1594r501,l7728,785e" fillcolor="black" stroked="f">
              <v:path arrowok="t"/>
            </v:shape>
            <v:line id="_x0000_s4780" style="position:absolute" from="7785,3804" to="7785,741" strokeweight="1.52769mm"/>
            <v:shape id="_x0000_s4779" style="position:absolute;left:8121;top:8476;width:711;height:3044" coordorigin="8122,8477" coordsize="711,3044" o:spt="100" adj="0,,0" path="m8141,3794r,-3043m8363,3804r,-3034m8651,3804r,-3024m8853,3804r,-3014e" filled="f" strokeweight="1.1886mm">
              <v:stroke joinstyle="round"/>
              <v:formulas/>
              <v:path arrowok="t" o:connecttype="segments"/>
            </v:shape>
            <v:shape id="_x0000_s4778" style="position:absolute;left:9244;top:8476;width:461;height:3044" coordorigin="9245,8477" coordsize="461,3044" o:spt="100" adj="0,,0" path="m9267,3804r,-3034m9729,3804r,-3053e" filled="f" strokeweight="1.69806mm">
              <v:stroke joinstyle="round"/>
              <v:formulas/>
              <v:path arrowok="t" o:connecttype="segments"/>
            </v:shape>
            <v:line id="_x0000_s4777" style="position:absolute" from="10104,3804" to="10104,761" strokeweight="1.1882mm"/>
            <v:line id="_x0000_s4776" style="position:absolute" from="10374,3804" to="10374,770" strokeweight="1.0185mm"/>
            <v:line id="_x0000_s4775" style="position:absolute" from="10595,3804" to="10595,751" strokeweight="1.1882mm"/>
            <v:line id="_x0000_s4774" style="position:absolute" from="11028,3804" to="11028,722" strokeweight="1.52769mm"/>
            <v:shape id="_x0000_s4773" style="position:absolute;left:11337;top:8476;width:240;height:3063" coordorigin="11338,8477" coordsize="240,3063" o:spt="100" adj="0,,0" path="m11365,3794r,-3062m11606,3804r,-3053e" filled="f" strokeweight="1.0188mm">
              <v:stroke joinstyle="round"/>
              <v:formulas/>
              <v:path arrowok="t" o:connecttype="segments"/>
            </v:shape>
            <v:line id="_x0000_s4772" style="position:absolute" from="12087,3804" to="12087,732" strokeweight="2.03694mm"/>
            <v:line id="_x0000_s4771" style="position:absolute" from="12635,3804" to="12635,751" strokeweight="1.0185mm"/>
            <v:line id="_x0000_s4770" style="position:absolute" from="12674,713" to="12674,9240" strokeweight="1.1882mm"/>
            <v:line id="_x0000_s4769" style="position:absolute" from="12943,1676" to="12943,713" strokeweight=".3395mm"/>
            <v:line id="_x0000_s4768" style="position:absolute" from="8979,1589" to="11250,1589" strokeweight=".50961mm"/>
            <v:shape id="_x0000_s4767" style="position:absolute;left:2025;top:9686;width:10887;height:1277" coordorigin="2026,9686" coordsize="10887,1277" o:spt="100" adj="0,,0" path="m2031,1310r1453,m12212,2590r731,e" filled="f" strokeweight=".33961mm">
              <v:stroke joinstyle="round"/>
              <v:formulas/>
              <v:path arrowok="t" o:connecttype="segments"/>
            </v:shape>
            <v:shape id="_x0000_s4766" style="position:absolute;left:1977;top:8736;width:10205;height:960" coordorigin="1978,8736" coordsize="10205,960" o:spt="100" adj="0,,0" path="m1982,2581r10230,m7785,3544r4138,e" filled="f" strokeweight=".84903mm">
              <v:stroke joinstyle="round"/>
              <v:formulas/>
              <v:path arrowok="t" o:connecttype="segments"/>
            </v:shape>
            <v:shape id="_x0000_s4765" type="#_x0000_t75" style="position:absolute;left:12779;top:8695;width:886;height:1233">
              <v:imagedata r:id="rId41" o:title=""/>
            </v:shape>
            <v:line id="_x0000_s4764" style="position:absolute" from="13194,10564" to="13194,3592" strokeweight="2.03694mm"/>
            <v:line id="_x0000_s4763" style="position:absolute" from="13386,11084" to="13386,9929" strokeweight="1.1882mm"/>
            <v:shape id="_x0000_s4762" style="position:absolute;left:2851;top:6720;width:10704;height:39" coordorigin="2851,6720" coordsize="10704,39" o:spt="100" adj="0,,0" path="m12510,5528r1078,m2858,5566r6178,e" filled="f" strokeweight=".67922mm">
              <v:stroke joinstyle="round"/>
              <v:formulas/>
              <v:path arrowok="t" o:connecttype="segments"/>
            </v:shape>
            <v:line id="_x0000_s4761" style="position:absolute" from="3695,6548" to="13088,6548" strokeweight="1.3589mm"/>
            <v:shape id="_x0000_s4760" style="position:absolute;left:8947;top:4752;width:4647;height:20" coordorigin="8947,4752" coordsize="4647,20" o:spt="100" adj="0,,0" path="m11240,7521r2387,m8969,7540r2233,e" filled="f" strokeweight=".50942mm">
              <v:stroke joinstyle="round"/>
              <v:formulas/>
              <v:path arrowok="t" o:connecttype="segments"/>
            </v:shape>
            <v:shape id="_x0000_s4759" type="#_x0000_t75" style="position:absolute;left:9007;top:8541;width:1762;height:501">
              <v:imagedata r:id="rId42" o:title=""/>
            </v:shape>
            <v:line id="_x0000_s4758" style="position:absolute" from="8324,8542" to="11394,8542" strokeweight=".84933mm"/>
            <v:line id="_x0000_s4757" style="position:absolute" from="6476,8523" to="8161,8523" strokeweight=".67947mm"/>
            <v:line id="_x0000_s4756" style="position:absolute" from="5322,8484" to="6505,8484" strokeweight=".84933mm"/>
            <v:line id="_x0000_s4755" style="position:absolute" from="2281,8523" to="3888,8523" strokeweight=".33972mm"/>
            <v:line id="_x0000_s4754" style="position:absolute" from="12674,9327" to="12674,10766" strokeweight="1.1882mm"/>
            <v:line id="_x0000_s4753" style="position:absolute" from="2983,9283" to="12780,9283" strokeweight="1.52881mm"/>
            <v:shape id="_x0000_s4752" type="#_x0000_t75" style="position:absolute;left:8237;top:10699;width:761;height:347">
              <v:imagedata r:id="rId43" o:title=""/>
            </v:shape>
            <v:line id="_x0000_s4751" style="position:absolute" from="6313,10603" to="12501,10603" strokeweight="1.0192mm"/>
            <v:line id="_x0000_s4750" style="position:absolute" from="3002,10564" to="6534,10564" strokeweight="1.1891mm"/>
            <v:line id="_x0000_s4749" style="position:absolute" from="8576,2859" to="8705,2859" strokeweight=".1344mm"/>
            <v:line id="_x0000_s4748" style="position:absolute" from="10433,7075" to="10509,7075" strokeweight=".1273mm"/>
            <v:line id="_x0000_s4747" style="position:absolute" from="10008,7232" to="10201,7232" strokeweight=".35389mm"/>
            <w10:wrap anchorx="page" anchory="page"/>
          </v:group>
        </w:pict>
      </w:r>
    </w:p>
    <w:p w:rsidR="00CE4C9F" w:rsidRDefault="00C85DFB" w:rsidP="00FC4B39">
      <w:pPr>
        <w:tabs>
          <w:tab w:val="left" w:pos="792"/>
        </w:tabs>
        <w:spacing w:line="150" w:lineRule="exact"/>
        <w:ind w:right="38"/>
        <w:jc w:val="center"/>
        <w:rPr>
          <w:rFonts w:ascii="Arial" w:hAnsi="Arial"/>
          <w:sz w:val="14"/>
        </w:rPr>
      </w:pPr>
      <w:r>
        <w:rPr>
          <w:noProof/>
        </w:rPr>
        <w:drawing>
          <wp:anchor distT="0" distB="0" distL="0" distR="0" simplePos="0" relativeHeight="251202560" behindDoc="0" locked="0" layoutInCell="1" allowOverlap="1">
            <wp:simplePos x="0" y="0"/>
            <wp:positionH relativeFrom="page">
              <wp:posOffset>2884295</wp:posOffset>
            </wp:positionH>
            <wp:positionV relativeFrom="paragraph">
              <wp:posOffset>-167335</wp:posOffset>
            </wp:positionV>
            <wp:extent cx="3788693" cy="171224"/>
            <wp:effectExtent l="0" t="0" r="0" b="0"/>
            <wp:wrapNone/>
            <wp:docPr id="7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0.png"/>
                    <pic:cNvPicPr/>
                  </pic:nvPicPr>
                  <pic:blipFill>
                    <a:blip r:embed="rId44" cstate="print"/>
                    <a:stretch>
                      <a:fillRect/>
                    </a:stretch>
                  </pic:blipFill>
                  <pic:spPr>
                    <a:xfrm>
                      <a:off x="0" y="0"/>
                      <a:ext cx="3788693" cy="171224"/>
                    </a:xfrm>
                    <a:prstGeom prst="rect">
                      <a:avLst/>
                    </a:prstGeom>
                  </pic:spPr>
                </pic:pic>
              </a:graphicData>
            </a:graphic>
          </wp:anchor>
        </w:drawing>
      </w:r>
    </w:p>
    <w:p w:rsidR="00CE4C9F" w:rsidRDefault="00C85DFB">
      <w:pPr>
        <w:tabs>
          <w:tab w:val="left" w:pos="3914"/>
        </w:tabs>
        <w:spacing w:line="334" w:lineRule="exact"/>
        <w:ind w:left="1530"/>
        <w:rPr>
          <w:rFonts w:ascii="Arial" w:hAnsi="Arial"/>
        </w:rPr>
      </w:pPr>
      <w:r>
        <w:rPr>
          <w:rFonts w:ascii="Arial" w:hAnsi="Arial"/>
          <w:sz w:val="30"/>
        </w:rPr>
        <w:t>-,</w:t>
      </w:r>
      <w:r>
        <w:rPr>
          <w:rFonts w:ascii="Arial" w:hAnsi="Arial"/>
          <w:sz w:val="30"/>
        </w:rPr>
        <w:tab/>
      </w:r>
      <w:r>
        <w:rPr>
          <w:rFonts w:ascii="Arial" w:hAnsi="Arial"/>
          <w:position w:val="4"/>
        </w:rPr>
        <w:t>•</w:t>
      </w:r>
    </w:p>
    <w:p w:rsidR="00CE4C9F" w:rsidRDefault="00C85DFB">
      <w:pPr>
        <w:pStyle w:val="BodyText"/>
        <w:spacing w:before="6"/>
        <w:rPr>
          <w:rFonts w:ascii="Arial"/>
          <w:sz w:val="25"/>
        </w:rPr>
      </w:pPr>
      <w:r>
        <w:br w:type="column"/>
      </w:r>
    </w:p>
    <w:p w:rsidR="00CE4C9F" w:rsidRDefault="00C85DFB">
      <w:pPr>
        <w:spacing w:before="1"/>
        <w:ind w:right="203"/>
        <w:jc w:val="right"/>
        <w:rPr>
          <w:rFonts w:ascii="Arial"/>
          <w:sz w:val="29"/>
        </w:rPr>
      </w:pPr>
      <w:r>
        <w:rPr>
          <w:rFonts w:ascii="Arial"/>
          <w:w w:val="97"/>
          <w:sz w:val="29"/>
        </w:rPr>
        <w:t>'</w:t>
      </w:r>
    </w:p>
    <w:p w:rsidR="00CE4C9F" w:rsidRDefault="00C85DFB">
      <w:pPr>
        <w:spacing w:before="42"/>
        <w:ind w:left="106"/>
        <w:rPr>
          <w:sz w:val="40"/>
        </w:rPr>
      </w:pPr>
      <w:r>
        <w:rPr>
          <w:w w:val="102"/>
          <w:sz w:val="40"/>
        </w:rPr>
        <w:t>--</w:t>
      </w:r>
    </w:p>
    <w:p w:rsidR="00CE4C9F" w:rsidRDefault="00C85DFB" w:rsidP="00FC4B39">
      <w:pPr>
        <w:spacing w:before="158" w:line="243" w:lineRule="exact"/>
        <w:ind w:right="1123"/>
        <w:rPr>
          <w:sz w:val="51"/>
        </w:rPr>
        <w:sectPr w:rsidR="00CE4C9F">
          <w:type w:val="continuous"/>
          <w:pgSz w:w="15840" w:h="12240" w:orient="landscape"/>
          <w:pgMar w:top="680" w:right="1280" w:bottom="280" w:left="500" w:header="720" w:footer="720" w:gutter="0"/>
          <w:cols w:num="3" w:space="720" w:equalWidth="0">
            <w:col w:w="4918" w:space="282"/>
            <w:col w:w="2583" w:space="3911"/>
            <w:col w:w="2366"/>
          </w:cols>
        </w:sectPr>
      </w:pPr>
      <w:r>
        <w:br w:type="column"/>
      </w:r>
      <w:r>
        <w:rPr>
          <w:noProof/>
        </w:rPr>
        <w:drawing>
          <wp:anchor distT="0" distB="0" distL="0" distR="0" simplePos="0" relativeHeight="251203584" behindDoc="0" locked="0" layoutInCell="1" allowOverlap="1">
            <wp:simplePos x="0" y="0"/>
            <wp:positionH relativeFrom="page">
              <wp:posOffset>8701772</wp:posOffset>
            </wp:positionH>
            <wp:positionV relativeFrom="paragraph">
              <wp:posOffset>302856</wp:posOffset>
            </wp:positionV>
            <wp:extent cx="354426" cy="61151"/>
            <wp:effectExtent l="0" t="0" r="0" b="0"/>
            <wp:wrapNone/>
            <wp:docPr id="7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1.png"/>
                    <pic:cNvPicPr/>
                  </pic:nvPicPr>
                  <pic:blipFill>
                    <a:blip r:embed="rId45" cstate="print"/>
                    <a:stretch>
                      <a:fillRect/>
                    </a:stretch>
                  </pic:blipFill>
                  <pic:spPr>
                    <a:xfrm>
                      <a:off x="0" y="0"/>
                      <a:ext cx="354426" cy="61151"/>
                    </a:xfrm>
                    <a:prstGeom prst="rect">
                      <a:avLst/>
                    </a:prstGeom>
                  </pic:spPr>
                </pic:pic>
              </a:graphicData>
            </a:graphic>
          </wp:anchor>
        </w:drawing>
      </w:r>
    </w:p>
    <w:p w:rsidR="00CE4C9F" w:rsidRDefault="00CE4C9F">
      <w:pPr>
        <w:pStyle w:val="Heading6"/>
        <w:spacing w:before="167"/>
        <w:ind w:left="4231" w:right="5501"/>
        <w:rPr>
          <w:rFonts w:ascii="Times New Roman"/>
        </w:rPr>
      </w:pPr>
      <w:bookmarkStart w:id="47" w:name="_bookmark46"/>
      <w:bookmarkEnd w:id="47"/>
    </w:p>
    <w:p w:rsidR="00CE4C9F" w:rsidRDefault="00CE4C9F">
      <w:pPr>
        <w:pStyle w:val="BodyText"/>
        <w:rPr>
          <w:sz w:val="18"/>
        </w:rPr>
      </w:pPr>
    </w:p>
    <w:p w:rsidR="00CE4C9F" w:rsidRDefault="00CE4C9F">
      <w:pPr>
        <w:pStyle w:val="BodyText"/>
        <w:rPr>
          <w:sz w:val="18"/>
        </w:rPr>
      </w:pPr>
    </w:p>
    <w:p w:rsidR="00CE4C9F" w:rsidRDefault="00CE4C9F">
      <w:pPr>
        <w:pStyle w:val="BodyText"/>
        <w:spacing w:before="4"/>
        <w:rPr>
          <w:sz w:val="16"/>
        </w:rPr>
      </w:pPr>
    </w:p>
    <w:p w:rsidR="00CE4C9F" w:rsidRDefault="00C85DFB" w:rsidP="00FC4B39">
      <w:pPr>
        <w:spacing w:line="213" w:lineRule="auto"/>
        <w:ind w:left="6781" w:right="3354"/>
        <w:rPr>
          <w:sz w:val="15"/>
        </w:rPr>
      </w:pPr>
      <w:r>
        <w:rPr>
          <w:w w:val="105"/>
          <w:sz w:val="15"/>
        </w:rPr>
        <w:t xml:space="preserve"> </w:t>
      </w:r>
    </w:p>
    <w:p w:rsidR="00CE4C9F" w:rsidRDefault="009F05AF">
      <w:pPr>
        <w:spacing w:line="441" w:lineRule="exact"/>
        <w:ind w:left="6759"/>
        <w:rPr>
          <w:rFonts w:ascii="Arial"/>
          <w:sz w:val="44"/>
        </w:rPr>
      </w:pPr>
      <w:r>
        <w:pict>
          <v:shape id="_x0000_s4745" type="#_x0000_t202" style="position:absolute;left:0;text-align:left;margin-left:131.55pt;margin-top:7.3pt;width:14.9pt;height:47.25pt;z-index:251325440;mso-position-horizontal-relative:page" filled="f" stroked="f">
            <v:textbox inset="0,0,0,0">
              <w:txbxContent>
                <w:p w:rsidR="009F05AF" w:rsidRDefault="009F05AF">
                  <w:pPr>
                    <w:spacing w:line="944" w:lineRule="exact"/>
                    <w:rPr>
                      <w:sz w:val="85"/>
                    </w:rPr>
                  </w:pPr>
                  <w:r>
                    <w:rPr>
                      <w:w w:val="105"/>
                      <w:sz w:val="85"/>
                    </w:rPr>
                    <w:t>-</w:t>
                  </w:r>
                </w:p>
              </w:txbxContent>
            </v:textbox>
            <w10:wrap anchorx="page"/>
          </v:shape>
        </w:pict>
      </w:r>
      <w:r w:rsidR="00C85DFB">
        <w:rPr>
          <w:rFonts w:ascii="Arial"/>
          <w:w w:val="75"/>
          <w:sz w:val="44"/>
        </w:rPr>
        <w:t>El</w:t>
      </w:r>
    </w:p>
    <w:p w:rsidR="00CE4C9F" w:rsidRDefault="00C85DFB">
      <w:pPr>
        <w:pStyle w:val="BodyText"/>
        <w:rPr>
          <w:rFonts w:ascii="Arial"/>
          <w:sz w:val="74"/>
        </w:rPr>
      </w:pPr>
      <w:r>
        <w:br w:type="column"/>
      </w:r>
    </w:p>
    <w:p w:rsidR="00CE4C9F" w:rsidRDefault="009F05AF" w:rsidP="00FC4B39">
      <w:pPr>
        <w:spacing w:before="514"/>
        <w:ind w:left="1454" w:right="1844"/>
        <w:jc w:val="center"/>
        <w:rPr>
          <w:rFonts w:ascii="Arial"/>
          <w:sz w:val="20"/>
        </w:rPr>
      </w:pPr>
      <w:r>
        <w:pict>
          <v:line id="_x0000_s4744" style="position:absolute;left:0;text-align:left;z-index:251323392;mso-position-horizontal-relative:page" from="662.55pt,4.15pt" to="662.55pt,-30.5pt" strokeweight=".3395mm">
            <w10:wrap anchorx="page"/>
          </v:line>
        </w:pict>
      </w:r>
      <w:r>
        <w:pict>
          <v:group id="_x0000_s4728" style="position:absolute;left:0;text-align:left;margin-left:54.35pt;margin-top:25.05pt;width:597.15pt;height:527.3pt;z-index:-251634688;mso-position-horizontal-relative:page;mso-position-vertical-relative:page" coordorigin="1087,501" coordsize="11943,10546">
            <v:shape id="_x0000_s4743" type="#_x0000_t75" style="position:absolute;left:10585;top:500;width:1771;height:915">
              <v:imagedata r:id="rId46" o:title=""/>
            </v:shape>
            <v:line id="_x0000_s4742" style="position:absolute" from="1145,11046" to="1145,799" strokeweight=".3395mm"/>
            <v:line id="_x0000_s4741" style="position:absolute" from="1087,799" to="10586,799" strokeweight=".16986mm"/>
            <v:shape id="_x0000_s4740" type="#_x0000_t75" style="position:absolute;left:1443;top:1579;width:1444;height:935">
              <v:imagedata r:id="rId47" o:title=""/>
            </v:shape>
            <v:shape id="_x0000_s4739" type="#_x0000_t75" style="position:absolute;left:2386;top:2031;width:10317;height:6703">
              <v:imagedata r:id="rId48" o:title=""/>
            </v:shape>
            <v:shape id="_x0000_s4738" type="#_x0000_t75" style="position:absolute;left:8968;top:2571;width:1694;height:116">
              <v:imagedata r:id="rId49" o:title=""/>
            </v:shape>
            <v:shape id="_x0000_s4737" type="#_x0000_t75" style="position:absolute;left:9353;top:2879;width:732;height:463">
              <v:imagedata r:id="rId50" o:title=""/>
            </v:shape>
            <v:shape id="_x0000_s4736" type="#_x0000_t75" style="position:absolute;left:6572;top:8782;width:5697;height:1570">
              <v:imagedata r:id="rId51" o:title=""/>
            </v:shape>
            <v:line id="_x0000_s4735" style="position:absolute" from="7275,3534" to="7275,2677" strokeweight=".84872mm"/>
            <v:line id="_x0000_s4734" style="position:absolute" from="7497,3534" to="7497,2263" strokeweight=".67897mm"/>
            <v:line id="_x0000_s4733" style="position:absolute" from="10576,7213" to="10576,6539" strokeweight="1.1882mm"/>
            <v:line id="_x0000_s4732" style="position:absolute" from="6967,2716" to="7554,2716" strokeweight=".67947mm"/>
            <v:line id="_x0000_s4731" style="position:absolute" from="10971,7165" to="13030,7165" strokeweight=".33972mm"/>
            <v:line id="_x0000_s4730" style="position:absolute" from="10432,7800" to="11740,7800" strokeweight=".50961mm"/>
            <v:shape id="_x0000_s4729" style="position:absolute;left:1142;top:1315;width:8448;height:20" coordorigin="1142,1315" coordsize="8448,20" o:spt="100" adj="0,,0" path="m5582,10969r4032,m1145,10988r3773,e" filled="f" strokeweight=".16981mm">
              <v:stroke joinstyle="round"/>
              <v:formulas/>
              <v:path arrowok="t" o:connecttype="segments"/>
            </v:shape>
            <w10:wrap anchorx="page" anchory="page"/>
          </v:group>
        </w:pict>
      </w:r>
      <w:r w:rsidR="00C85DFB">
        <w:rPr>
          <w:noProof/>
        </w:rPr>
        <w:drawing>
          <wp:anchor distT="0" distB="0" distL="0" distR="0" simplePos="0" relativeHeight="251204608" behindDoc="0" locked="0" layoutInCell="1" allowOverlap="1">
            <wp:simplePos x="0" y="0"/>
            <wp:positionH relativeFrom="page">
              <wp:posOffset>8322904</wp:posOffset>
            </wp:positionH>
            <wp:positionV relativeFrom="page">
              <wp:posOffset>1131248</wp:posOffset>
            </wp:positionV>
            <wp:extent cx="183323" cy="966196"/>
            <wp:effectExtent l="0" t="0" r="0" b="0"/>
            <wp:wrapNone/>
            <wp:docPr id="7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8.png"/>
                    <pic:cNvPicPr/>
                  </pic:nvPicPr>
                  <pic:blipFill>
                    <a:blip r:embed="rId52" cstate="print"/>
                    <a:stretch>
                      <a:fillRect/>
                    </a:stretch>
                  </pic:blipFill>
                  <pic:spPr>
                    <a:xfrm>
                      <a:off x="0" y="0"/>
                      <a:ext cx="183323" cy="966196"/>
                    </a:xfrm>
                    <a:prstGeom prst="rect">
                      <a:avLst/>
                    </a:prstGeom>
                  </pic:spPr>
                </pic:pic>
              </a:graphicData>
            </a:graphic>
          </wp:anchor>
        </w:drawing>
      </w:r>
    </w:p>
    <w:p w:rsidR="00CE4C9F" w:rsidRDefault="00CE4C9F">
      <w:pPr>
        <w:pStyle w:val="BodyText"/>
        <w:rPr>
          <w:rFonts w:ascii="Arial"/>
          <w:sz w:val="20"/>
        </w:rPr>
      </w:pPr>
    </w:p>
    <w:p w:rsidR="00CE4C9F" w:rsidRPr="00FC4B39" w:rsidRDefault="009F05AF" w:rsidP="00FC4B39">
      <w:pPr>
        <w:spacing w:before="87"/>
        <w:ind w:right="4151"/>
        <w:rPr>
          <w:rFonts w:ascii="Arial"/>
          <w:sz w:val="44"/>
        </w:rPr>
        <w:sectPr w:rsidR="00CE4C9F" w:rsidRPr="00FC4B39">
          <w:type w:val="continuous"/>
          <w:pgSz w:w="15840" w:h="12240" w:orient="landscape"/>
          <w:pgMar w:top="680" w:right="1280" w:bottom="280" w:left="500" w:header="720" w:footer="720" w:gutter="0"/>
          <w:cols w:space="720"/>
        </w:sectPr>
      </w:pPr>
      <w:r>
        <w:pict>
          <v:line id="_x0000_s4727" style="position:absolute;z-index:251324416;mso-position-horizontal-relative:page" from="666.4pt,175.2pt" to="666.4pt,-185.9pt" strokeweight=".3395mm">
            <w10:wrap anchorx="page"/>
          </v:line>
        </w:pict>
      </w:r>
    </w:p>
    <w:p w:rsidR="00CE4C9F" w:rsidRDefault="009F05AF">
      <w:pPr>
        <w:pStyle w:val="BodyText"/>
        <w:rPr>
          <w:rFonts w:ascii="Arial"/>
          <w:sz w:val="20"/>
        </w:rPr>
      </w:pPr>
      <w:r>
        <w:lastRenderedPageBreak/>
        <w:pict>
          <v:group id="_x0000_s4722" style="position:absolute;margin-left:38.95pt;margin-top:46.9pt;width:662.1pt;height:524.85pt;z-index:-251633664;mso-position-horizontal-relative:page;mso-position-vertical-relative:page" coordorigin="779,770" coordsize="13242,10497">
            <v:shape id="_x0000_s4725" type="#_x0000_t75" style="position:absolute;left:779;top:770;width:11308;height:10497">
              <v:imagedata r:id="rId53" o:title=""/>
            </v:shape>
            <v:shape id="_x0000_s4724" style="position:absolute;left:11923;top:8256;width:2016;height:2074" coordorigin="11923,8256" coordsize="2016,2074" o:spt="100" adj="0,,0" path="m11952,4025r,-2080m13973,4006r,-2042e" filled="f" strokeweight=".33961mm">
              <v:stroke joinstyle="round"/>
              <v:formulas/>
              <v:path arrowok="t" o:connecttype="segments"/>
            </v:shape>
            <v:shape id="_x0000_s4723" style="position:absolute;left:11875;top:8284;width:2112;height:2007" coordorigin="11875,8285" coordsize="2112,2007" o:spt="100" adj="0,,0" path="m11923,1984r2079,m11904,3996r2117,e" filled="f" strokeweight=".16981mm">
              <v:stroke joinstyle="round"/>
              <v:formulas/>
              <v:path arrowok="t" o:connecttype="segments"/>
            </v:shape>
            <w10:wrap anchorx="page" anchory="page"/>
          </v:group>
        </w:pict>
      </w:r>
      <w:r w:rsidR="00434F9D">
        <w:rPr>
          <w:rFonts w:ascii="Arial"/>
          <w:sz w:val="20"/>
        </w:rPr>
        <w:t>JC-001-</w:t>
      </w:r>
    </w:p>
    <w:p w:rsidR="00434F9D" w:rsidRDefault="00434F9D">
      <w:pPr>
        <w:pStyle w:val="BodyText"/>
        <w:rPr>
          <w:rFonts w:ascii="Arial"/>
          <w:sz w:val="20"/>
        </w:rPr>
      </w:pPr>
      <w:r>
        <w:rPr>
          <w:rFonts w:ascii="Arial"/>
          <w:sz w:val="20"/>
        </w:rPr>
        <w:t>001048</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14"/>
        </w:rPr>
      </w:pPr>
    </w:p>
    <w:p w:rsidR="00CE4C9F" w:rsidRDefault="00CE4C9F">
      <w:pPr>
        <w:spacing w:before="96" w:line="131" w:lineRule="exact"/>
        <w:ind w:right="2960"/>
        <w:jc w:val="right"/>
        <w:rPr>
          <w:rFonts w:ascii="Arial"/>
          <w:sz w:val="13"/>
        </w:rPr>
      </w:pPr>
      <w:bookmarkStart w:id="48" w:name="_bookmark47"/>
      <w:bookmarkEnd w:id="48"/>
    </w:p>
    <w:p w:rsidR="00CE4C9F" w:rsidRDefault="009F05AF" w:rsidP="00FC4B39">
      <w:pPr>
        <w:spacing w:line="327" w:lineRule="exact"/>
        <w:ind w:right="2840"/>
        <w:jc w:val="center"/>
        <w:rPr>
          <w:sz w:val="32"/>
        </w:rPr>
      </w:pPr>
      <w:r>
        <w:pict>
          <v:shape id="_x0000_s4726" type="#_x0000_t202" style="position:absolute;left:0;text-align:left;margin-left:598.1pt;margin-top:6.55pt;width:100.1pt;height:100.2pt;z-index:251326464;mso-position-horizontal-relative:page" filled="f" stroked="f">
            <v:textbox inset="0,0,0,0">
              <w:txbxContent>
                <w:p w:rsidR="009F05AF" w:rsidRDefault="009F05AF">
                  <w:pPr>
                    <w:numPr>
                      <w:ilvl w:val="0"/>
                      <w:numId w:val="83"/>
                    </w:numPr>
                    <w:tabs>
                      <w:tab w:val="left" w:pos="530"/>
                      <w:tab w:val="left" w:pos="531"/>
                    </w:tabs>
                    <w:spacing w:before="164" w:line="221" w:lineRule="exact"/>
                    <w:rPr>
                      <w:rFonts w:ascii="Arial"/>
                      <w:i/>
                      <w:sz w:val="20"/>
                    </w:rPr>
                  </w:pPr>
                  <w:r>
                    <w:rPr>
                      <w:rFonts w:ascii="Arial"/>
                      <w:i/>
                      <w:sz w:val="20"/>
                    </w:rPr>
                    <w:t>Library</w:t>
                  </w:r>
                </w:p>
                <w:p w:rsidR="009F05AF" w:rsidRDefault="009F05AF">
                  <w:pPr>
                    <w:spacing w:line="209" w:lineRule="exact"/>
                    <w:ind w:left="520"/>
                    <w:rPr>
                      <w:rFonts w:ascii="Arial"/>
                      <w:i/>
                      <w:sz w:val="19"/>
                    </w:rPr>
                  </w:pPr>
                  <w:r>
                    <w:rPr>
                      <w:rFonts w:ascii="Arial"/>
                      <w:i/>
                      <w:w w:val="105"/>
                      <w:sz w:val="19"/>
                    </w:rPr>
                    <w:t>and</w:t>
                  </w:r>
                  <w:r>
                    <w:rPr>
                      <w:rFonts w:ascii="Arial"/>
                      <w:i/>
                      <w:spacing w:val="-11"/>
                      <w:w w:val="105"/>
                      <w:sz w:val="19"/>
                    </w:rPr>
                    <w:t xml:space="preserve"> </w:t>
                  </w:r>
                  <w:r>
                    <w:rPr>
                      <w:rFonts w:ascii="Arial"/>
                      <w:i/>
                      <w:w w:val="105"/>
                      <w:sz w:val="19"/>
                    </w:rPr>
                    <w:t>cafeteria</w:t>
                  </w:r>
                </w:p>
                <w:p w:rsidR="009F05AF" w:rsidRDefault="009F05AF">
                  <w:pPr>
                    <w:numPr>
                      <w:ilvl w:val="0"/>
                      <w:numId w:val="83"/>
                    </w:numPr>
                    <w:tabs>
                      <w:tab w:val="left" w:pos="533"/>
                      <w:tab w:val="left" w:pos="534"/>
                    </w:tabs>
                    <w:spacing w:before="70" w:line="221" w:lineRule="exact"/>
                    <w:ind w:left="533" w:hanging="409"/>
                    <w:rPr>
                      <w:rFonts w:ascii="Arial"/>
                      <w:i/>
                      <w:sz w:val="20"/>
                    </w:rPr>
                  </w:pPr>
                  <w:r>
                    <w:rPr>
                      <w:rFonts w:ascii="Arial"/>
                      <w:i/>
                      <w:sz w:val="20"/>
                    </w:rPr>
                    <w:t>Auditorium</w:t>
                  </w:r>
                </w:p>
                <w:p w:rsidR="009F05AF" w:rsidRDefault="009F05AF">
                  <w:pPr>
                    <w:spacing w:line="221" w:lineRule="exact"/>
                    <w:ind w:left="530"/>
                    <w:rPr>
                      <w:rFonts w:ascii="Arial"/>
                      <w:i/>
                      <w:sz w:val="20"/>
                    </w:rPr>
                  </w:pPr>
                  <w:r>
                    <w:rPr>
                      <w:rFonts w:ascii="Arial"/>
                      <w:i/>
                      <w:sz w:val="20"/>
                    </w:rPr>
                    <w:t>and clmir room</w:t>
                  </w:r>
                </w:p>
                <w:p w:rsidR="009F05AF" w:rsidRDefault="009F05AF">
                  <w:pPr>
                    <w:tabs>
                      <w:tab w:val="left" w:pos="531"/>
                    </w:tabs>
                    <w:spacing w:before="33"/>
                    <w:ind w:left="140"/>
                    <w:rPr>
                      <w:i/>
                      <w:sz w:val="25"/>
                    </w:rPr>
                  </w:pPr>
                  <w:r>
                    <w:rPr>
                      <w:sz w:val="25"/>
                    </w:rPr>
                    <w:t>D</w:t>
                  </w:r>
                  <w:r>
                    <w:rPr>
                      <w:sz w:val="25"/>
                    </w:rPr>
                    <w:tab/>
                  </w:r>
                  <w:r>
                    <w:rPr>
                      <w:i/>
                      <w:sz w:val="25"/>
                    </w:rPr>
                    <w:t>Classrooms</w:t>
                  </w:r>
                </w:p>
                <w:p w:rsidR="009F05AF" w:rsidRDefault="009F05AF">
                  <w:pPr>
                    <w:numPr>
                      <w:ilvl w:val="0"/>
                      <w:numId w:val="82"/>
                    </w:numPr>
                    <w:tabs>
                      <w:tab w:val="left" w:pos="520"/>
                      <w:tab w:val="left" w:pos="521"/>
                    </w:tabs>
                    <w:spacing w:before="37"/>
                    <w:rPr>
                      <w:rFonts w:ascii="Arial"/>
                      <w:i/>
                      <w:sz w:val="20"/>
                    </w:rPr>
                  </w:pPr>
                  <w:r>
                    <w:rPr>
                      <w:rFonts w:ascii="Arial"/>
                      <w:i/>
                      <w:sz w:val="20"/>
                    </w:rPr>
                    <w:t>Corridors</w:t>
                  </w:r>
                </w:p>
                <w:p w:rsidR="009F05AF" w:rsidRDefault="009F05AF">
                  <w:pPr>
                    <w:spacing w:before="2"/>
                    <w:ind w:left="119"/>
                    <w:rPr>
                      <w:i/>
                    </w:rPr>
                  </w:pPr>
                  <w:r>
                    <w:rPr>
                      <w:rFonts w:ascii="Arial"/>
                      <w:w w:val="105"/>
                      <w:sz w:val="23"/>
                    </w:rPr>
                    <w:t xml:space="preserve"> </w:t>
                  </w:r>
                  <w:r>
                    <w:rPr>
                      <w:i/>
                      <w:w w:val="105"/>
                    </w:rPr>
                    <w:t>Stairwell</w:t>
                  </w:r>
                </w:p>
              </w:txbxContent>
            </v:textbox>
            <w10:wrap anchorx="page"/>
          </v:shape>
        </w:pict>
      </w:r>
    </w:p>
    <w:p w:rsidR="00CE4C9F" w:rsidRDefault="00CE4C9F">
      <w:pPr>
        <w:spacing w:line="231" w:lineRule="exact"/>
        <w:ind w:right="2859"/>
        <w:jc w:val="right"/>
        <w:rPr>
          <w:rFonts w:ascii="Arial" w:hAnsi="Arial"/>
        </w:rPr>
      </w:pPr>
    </w:p>
    <w:p w:rsidR="00CE4C9F" w:rsidRDefault="00CE4C9F">
      <w:pPr>
        <w:spacing w:before="24" w:line="120" w:lineRule="exact"/>
        <w:ind w:right="2960"/>
        <w:jc w:val="right"/>
        <w:rPr>
          <w:rFonts w:ascii="Arial"/>
          <w:sz w:val="13"/>
        </w:rPr>
      </w:pPr>
    </w:p>
    <w:p w:rsidR="00CE4C9F" w:rsidRDefault="00CE4C9F">
      <w:pPr>
        <w:spacing w:line="218" w:lineRule="exact"/>
        <w:ind w:right="2847"/>
        <w:jc w:val="right"/>
        <w:rPr>
          <w:sz w:val="24"/>
        </w:rPr>
      </w:pPr>
    </w:p>
    <w:p w:rsidR="00CE4C9F" w:rsidRDefault="00CE4C9F">
      <w:pPr>
        <w:spacing w:before="9" w:line="117" w:lineRule="auto"/>
        <w:ind w:right="2832"/>
        <w:jc w:val="right"/>
        <w:rPr>
          <w:sz w:val="14"/>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rPr>
          <w:sz w:val="25"/>
        </w:rPr>
      </w:pPr>
    </w:p>
    <w:p w:rsidR="00CE4C9F" w:rsidRDefault="00CE4C9F">
      <w:pPr>
        <w:rPr>
          <w:sz w:val="25"/>
        </w:rPr>
        <w:sectPr w:rsidR="00CE4C9F">
          <w:pgSz w:w="15840" w:h="12240" w:orient="landscape"/>
          <w:pgMar w:top="780" w:right="1280" w:bottom="280" w:left="500" w:header="720" w:footer="720" w:gutter="0"/>
          <w:cols w:space="720"/>
        </w:sectPr>
      </w:pPr>
    </w:p>
    <w:p w:rsidR="00CE4C9F" w:rsidRDefault="00C85DFB">
      <w:pPr>
        <w:spacing w:before="136" w:line="211" w:lineRule="auto"/>
        <w:ind w:left="159" w:firstLine="19"/>
        <w:rPr>
          <w:rFonts w:ascii="Arial"/>
          <w:b/>
          <w:sz w:val="43"/>
        </w:rPr>
      </w:pPr>
      <w:r>
        <w:rPr>
          <w:rFonts w:ascii="Arial"/>
          <w:b/>
          <w:w w:val="65"/>
          <w:sz w:val="43"/>
        </w:rPr>
        <w:t xml:space="preserve">LOWER </w:t>
      </w:r>
      <w:r>
        <w:rPr>
          <w:rFonts w:ascii="Arial"/>
          <w:b/>
          <w:w w:val="75"/>
          <w:sz w:val="43"/>
        </w:rPr>
        <w:t>LEVEL</w:t>
      </w:r>
    </w:p>
    <w:p w:rsidR="00CE4C9F" w:rsidRDefault="00C85DFB">
      <w:pPr>
        <w:pStyle w:val="BodyText"/>
        <w:rPr>
          <w:rFonts w:ascii="Arial"/>
          <w:b/>
          <w:sz w:val="16"/>
        </w:rPr>
      </w:pPr>
      <w:r>
        <w:br w:type="column"/>
      </w: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Default="00CE4C9F">
      <w:pPr>
        <w:pStyle w:val="BodyText"/>
        <w:rPr>
          <w:rFonts w:ascii="Arial"/>
          <w:b/>
          <w:sz w:val="16"/>
        </w:rPr>
      </w:pPr>
    </w:p>
    <w:p w:rsidR="00CE4C9F" w:rsidRPr="005C1B0F" w:rsidRDefault="009F05AF" w:rsidP="005C1B0F">
      <w:pPr>
        <w:tabs>
          <w:tab w:val="left" w:pos="1104"/>
          <w:tab w:val="left" w:pos="1436"/>
        </w:tabs>
        <w:spacing w:before="123"/>
        <w:rPr>
          <w:rFonts w:ascii="Arial" w:hAnsi="Arial"/>
          <w:sz w:val="13"/>
        </w:rPr>
      </w:pPr>
      <w:r>
        <w:pict>
          <v:shape id="_x0000_s4721" type="#_x0000_t202" style="position:absolute;margin-left:121.35pt;margin-top:2.4pt;width:40.4pt;height:25.8pt;z-index:-251632640;mso-position-horizontal-relative:page" filled="f" stroked="f">
            <v:textbox inset="0,0,0,0">
              <w:txbxContent>
                <w:p w:rsidR="009F05AF" w:rsidRDefault="009F05AF">
                  <w:pPr>
                    <w:tabs>
                      <w:tab w:val="left" w:pos="572"/>
                    </w:tabs>
                    <w:spacing w:line="515" w:lineRule="exact"/>
                    <w:rPr>
                      <w:rFonts w:ascii="Arial"/>
                      <w:sz w:val="46"/>
                    </w:rPr>
                  </w:pPr>
                  <w:r>
                    <w:rPr>
                      <w:rFonts w:ascii="Arial"/>
                      <w:sz w:val="18"/>
                    </w:rPr>
                    <w:t>''</w:t>
                  </w:r>
                  <w:r>
                    <w:rPr>
                      <w:rFonts w:ascii="Arial"/>
                      <w:sz w:val="18"/>
                    </w:rPr>
                    <w:tab/>
                  </w:r>
                  <w:r>
                    <w:rPr>
                      <w:rFonts w:ascii="Arial"/>
                      <w:spacing w:val="-11"/>
                      <w:w w:val="95"/>
                      <w:sz w:val="46"/>
                    </w:rPr>
                    <w:t>..</w:t>
                  </w:r>
                </w:p>
              </w:txbxContent>
            </v:textbox>
            <w10:wrap anchorx="page"/>
          </v:shape>
        </w:pict>
      </w:r>
      <w:r>
        <w:pict>
          <v:shape id="_x0000_s4720" type="#_x0000_t202" style="position:absolute;margin-left:209.05pt;margin-top:18.65pt;width:23.2pt;height:26.15pt;z-index:251327488;mso-position-horizontal-relative:page" filled="f" stroked="f">
            <v:textbox inset="0,0,0,0">
              <w:txbxContent>
                <w:p w:rsidR="009F05AF" w:rsidRDefault="009F05AF">
                  <w:pPr>
                    <w:spacing w:line="522" w:lineRule="exact"/>
                    <w:rPr>
                      <w:sz w:val="47"/>
                    </w:rPr>
                  </w:pPr>
                </w:p>
              </w:txbxContent>
            </v:textbox>
            <w10:wrap anchorx="page"/>
          </v:shape>
        </w:pict>
      </w:r>
      <w:r>
        <w:pict>
          <v:shape id="_x0000_s4719" type="#_x0000_t202" style="position:absolute;margin-left:120.5pt;margin-top:-56.5pt;width:69.3pt;height:80.7pt;z-index:-251631616;mso-position-horizontal-relative:page" filled="f" stroked="f">
            <v:textbox inset="0,0,0,0">
              <w:txbxContent>
                <w:p w:rsidR="009F05AF" w:rsidRDefault="009F05AF">
                  <w:pPr>
                    <w:spacing w:line="1613" w:lineRule="exact"/>
                    <w:rPr>
                      <w:rFonts w:ascii="Arial"/>
                      <w:sz w:val="144"/>
                    </w:rPr>
                  </w:pPr>
                </w:p>
              </w:txbxContent>
            </v:textbox>
            <w10:wrap anchorx="page"/>
          </v:shape>
        </w:pict>
      </w:r>
    </w:p>
    <w:p w:rsidR="00CE4C9F" w:rsidRDefault="00CE4C9F">
      <w:pPr>
        <w:spacing w:line="192" w:lineRule="exact"/>
        <w:jc w:val="center"/>
        <w:rPr>
          <w:rFonts w:ascii="Arial"/>
          <w:sz w:val="19"/>
        </w:rPr>
        <w:sectPr w:rsidR="00CE4C9F">
          <w:type w:val="continuous"/>
          <w:pgSz w:w="15840" w:h="12240" w:orient="landscape"/>
          <w:pgMar w:top="680" w:right="1280" w:bottom="280" w:left="500" w:header="720" w:footer="720" w:gutter="0"/>
          <w:cols w:num="2" w:space="720" w:equalWidth="0">
            <w:col w:w="1325" w:space="527"/>
            <w:col w:w="12208"/>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2"/>
        <w:rPr>
          <w:rFonts w:ascii="Arial"/>
          <w:sz w:val="24"/>
        </w:rPr>
      </w:pPr>
    </w:p>
    <w:p w:rsidR="00CE4C9F" w:rsidRDefault="009F05AF" w:rsidP="00BA2D45">
      <w:pPr>
        <w:spacing w:before="101"/>
        <w:ind w:left="3902" w:right="3809"/>
        <w:rPr>
          <w:rFonts w:ascii="Courier New"/>
          <w:sz w:val="25"/>
        </w:rPr>
      </w:pPr>
      <w:r>
        <w:pict>
          <v:line id="_x0000_s4718" style="position:absolute;left:0;text-align:left;z-index:251308032;mso-wrap-distance-left:0;mso-wrap-distance-right:0;mso-position-horizontal-relative:page" from="264.85pt,23.65pt" to="437.2pt,23.65pt" strokeweight="1.0179mm">
            <w10:wrap type="topAndBottom" anchorx="page"/>
          </v:line>
        </w:pict>
      </w:r>
      <w:bookmarkStart w:id="49" w:name="_bookmark48"/>
      <w:bookmarkEnd w:id="49"/>
      <w:r w:rsidR="00BA2D45">
        <w:rPr>
          <w:rFonts w:ascii="Courier New"/>
          <w:sz w:val="25"/>
        </w:rPr>
        <w:t xml:space="preserve">   </w:t>
      </w:r>
      <w:r w:rsidR="00C85DFB">
        <w:rPr>
          <w:rFonts w:ascii="Courier New"/>
          <w:sz w:val="25"/>
        </w:rPr>
        <w:t xml:space="preserve"> NICHOLS, C</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2"/>
        <w:rPr>
          <w:rFonts w:ascii="Courier New"/>
        </w:rPr>
      </w:pPr>
    </w:p>
    <w:p w:rsidR="00CE4C9F" w:rsidRDefault="00C85DFB">
      <w:pPr>
        <w:ind w:right="1004"/>
        <w:jc w:val="right"/>
        <w:rPr>
          <w:rFonts w:ascii="Arial"/>
          <w:b/>
          <w:sz w:val="21"/>
        </w:rPr>
      </w:pPr>
      <w:r>
        <w:rPr>
          <w:rFonts w:ascii="Arial"/>
          <w:b/>
          <w:sz w:val="21"/>
        </w:rPr>
        <w:t>JC-001-001049</w:t>
      </w:r>
    </w:p>
    <w:p w:rsidR="00CE4C9F" w:rsidRDefault="00CE4C9F">
      <w:pPr>
        <w:jc w:val="right"/>
        <w:rPr>
          <w:rFonts w:ascii="Arial"/>
          <w:sz w:val="21"/>
        </w:rPr>
        <w:sectPr w:rsidR="00CE4C9F">
          <w:pgSz w:w="12240" w:h="15840"/>
          <w:pgMar w:top="1500" w:right="600" w:bottom="280" w:left="840" w:header="720" w:footer="720" w:gutter="0"/>
          <w:cols w:space="720"/>
        </w:sectPr>
      </w:pPr>
    </w:p>
    <w:p w:rsidR="00CE4C9F" w:rsidRDefault="00C85DFB">
      <w:pPr>
        <w:spacing w:before="77"/>
        <w:ind w:left="2618"/>
        <w:rPr>
          <w:rFonts w:ascii="Courier New"/>
        </w:rPr>
      </w:pPr>
      <w:bookmarkStart w:id="50" w:name="_bookmark49"/>
      <w:bookmarkEnd w:id="50"/>
      <w:r>
        <w:rPr>
          <w:rFonts w:ascii="Courier New"/>
        </w:rPr>
        <w:lastRenderedPageBreak/>
        <w:t>JEFFERSON COUNTY DISTRICT ATTORNEY'S</w:t>
      </w:r>
      <w:r>
        <w:rPr>
          <w:rFonts w:ascii="Courier New"/>
          <w:spacing w:val="-75"/>
        </w:rPr>
        <w:t xml:space="preserve"> </w:t>
      </w:r>
      <w:r>
        <w:rPr>
          <w:rFonts w:ascii="Courier New"/>
        </w:rPr>
        <w:t>OFFICE</w:t>
      </w:r>
    </w:p>
    <w:p w:rsidR="00CE4C9F" w:rsidRDefault="00CE4C9F">
      <w:pPr>
        <w:pStyle w:val="BodyText"/>
        <w:spacing w:before="4"/>
        <w:rPr>
          <w:rFonts w:ascii="Courier New"/>
          <w:sz w:val="24"/>
        </w:rPr>
      </w:pPr>
    </w:p>
    <w:p w:rsidR="00CE4C9F" w:rsidRDefault="00C85DFB">
      <w:pPr>
        <w:spacing w:before="101"/>
        <w:ind w:left="3902" w:right="4235"/>
        <w:jc w:val="center"/>
        <w:rPr>
          <w:rFonts w:ascii="Courier New"/>
          <w:sz w:val="23"/>
        </w:rPr>
      </w:pPr>
      <w:r>
        <w:rPr>
          <w:rFonts w:ascii="Courier New"/>
          <w:sz w:val="23"/>
          <w:u w:val="thick"/>
        </w:rPr>
        <w:t>SUPPLEMENTAL REPORT</w:t>
      </w:r>
    </w:p>
    <w:p w:rsidR="00CE4C9F" w:rsidRDefault="00CE4C9F">
      <w:pPr>
        <w:pStyle w:val="BodyText"/>
        <w:spacing w:before="10"/>
        <w:rPr>
          <w:rFonts w:ascii="Courier New"/>
          <w:sz w:val="24"/>
        </w:rPr>
      </w:pPr>
    </w:p>
    <w:p w:rsidR="00CE4C9F" w:rsidRDefault="00CE4C9F">
      <w:pPr>
        <w:rPr>
          <w:rFonts w:ascii="Courier New"/>
          <w:sz w:val="24"/>
        </w:rPr>
        <w:sectPr w:rsidR="00CE4C9F">
          <w:pgSz w:w="12240" w:h="15840"/>
          <w:pgMar w:top="1500" w:right="600" w:bottom="280" w:left="840" w:header="720" w:footer="720" w:gutter="0"/>
          <w:cols w:space="720"/>
        </w:sectPr>
      </w:pPr>
    </w:p>
    <w:p w:rsidR="00CE4C9F" w:rsidRDefault="00C85DFB">
      <w:pPr>
        <w:spacing w:before="101" w:line="304" w:lineRule="auto"/>
        <w:ind w:left="799"/>
        <w:rPr>
          <w:rFonts w:ascii="Courier New"/>
        </w:rPr>
      </w:pPr>
      <w:r>
        <w:rPr>
          <w:rFonts w:ascii="Courier New"/>
          <w:w w:val="95"/>
        </w:rPr>
        <w:t xml:space="preserve">Defendant: </w:t>
      </w:r>
      <w:r>
        <w:rPr>
          <w:rFonts w:ascii="Courier New"/>
        </w:rPr>
        <w:t>Date:</w:t>
      </w:r>
    </w:p>
    <w:p w:rsidR="00CE4C9F" w:rsidRDefault="00C85DFB">
      <w:pPr>
        <w:spacing w:before="11"/>
        <w:ind w:left="799"/>
        <w:rPr>
          <w:rFonts w:ascii="Courier New"/>
        </w:rPr>
      </w:pPr>
      <w:r>
        <w:rPr>
          <w:rFonts w:ascii="Courier New"/>
        </w:rPr>
        <w:t>Deputy</w:t>
      </w:r>
      <w:r>
        <w:rPr>
          <w:rFonts w:ascii="Courier New"/>
          <w:spacing w:val="-36"/>
        </w:rPr>
        <w:t xml:space="preserve"> </w:t>
      </w:r>
      <w:r>
        <w:rPr>
          <w:rFonts w:ascii="Courier New"/>
        </w:rPr>
        <w:t>D.A.:</w:t>
      </w:r>
    </w:p>
    <w:p w:rsidR="00CE4C9F" w:rsidRDefault="00C85DFB">
      <w:pPr>
        <w:pStyle w:val="BodyText"/>
        <w:rPr>
          <w:rFonts w:ascii="Courier New"/>
          <w:sz w:val="24"/>
        </w:rPr>
      </w:pPr>
      <w:r>
        <w:br w:type="column"/>
      </w:r>
    </w:p>
    <w:p w:rsidR="00CE4C9F" w:rsidRDefault="00C85DFB">
      <w:pPr>
        <w:pStyle w:val="BodyText"/>
        <w:spacing w:before="164"/>
        <w:ind w:left="72"/>
        <w:rPr>
          <w:rFonts w:ascii="Courier New"/>
        </w:rPr>
      </w:pPr>
      <w:r>
        <w:rPr>
          <w:rFonts w:ascii="Courier New"/>
        </w:rPr>
        <w:t>4-22-99</w:t>
      </w:r>
    </w:p>
    <w:p w:rsidR="00CE4C9F" w:rsidRDefault="00C85DFB">
      <w:pPr>
        <w:spacing w:before="110"/>
        <w:ind w:left="799"/>
        <w:rPr>
          <w:rFonts w:ascii="Courier New"/>
        </w:rPr>
      </w:pPr>
      <w:r>
        <w:br w:type="column"/>
      </w:r>
      <w:r>
        <w:rPr>
          <w:rFonts w:ascii="Courier New"/>
        </w:rPr>
        <w:t>Docket Number:</w:t>
      </w:r>
    </w:p>
    <w:p w:rsidR="00CE4C9F" w:rsidRDefault="00C85DFB">
      <w:pPr>
        <w:tabs>
          <w:tab w:val="left" w:pos="2714"/>
        </w:tabs>
        <w:spacing w:before="68"/>
        <w:ind w:left="812"/>
        <w:rPr>
          <w:rFonts w:ascii="Courier New"/>
          <w:sz w:val="21"/>
        </w:rPr>
      </w:pPr>
      <w:r>
        <w:rPr>
          <w:rFonts w:ascii="Courier New"/>
          <w:position w:val="1"/>
        </w:rPr>
        <w:t>Case</w:t>
      </w:r>
      <w:r>
        <w:rPr>
          <w:rFonts w:ascii="Courier New"/>
          <w:spacing w:val="-47"/>
          <w:position w:val="1"/>
        </w:rPr>
        <w:t xml:space="preserve"> </w:t>
      </w:r>
      <w:r>
        <w:rPr>
          <w:rFonts w:ascii="Courier New"/>
          <w:position w:val="1"/>
        </w:rPr>
        <w:t>Number:</w:t>
      </w:r>
      <w:r>
        <w:rPr>
          <w:rFonts w:ascii="Courier New"/>
          <w:position w:val="1"/>
        </w:rPr>
        <w:tab/>
      </w:r>
      <w:r>
        <w:rPr>
          <w:rFonts w:ascii="Courier New"/>
          <w:sz w:val="21"/>
        </w:rPr>
        <w:t>99A062</w:t>
      </w:r>
    </w:p>
    <w:p w:rsidR="00CE4C9F" w:rsidRDefault="00C85DFB">
      <w:pPr>
        <w:spacing w:before="71"/>
        <w:ind w:left="801"/>
        <w:rPr>
          <w:rFonts w:ascii="Courier New"/>
        </w:rPr>
      </w:pPr>
      <w:r>
        <w:rPr>
          <w:rFonts w:ascii="Courier New"/>
        </w:rPr>
        <w:t>Investigator: J.Burkhalter</w:t>
      </w:r>
    </w:p>
    <w:p w:rsidR="00CE4C9F" w:rsidRDefault="00CE4C9F">
      <w:pPr>
        <w:rPr>
          <w:rFonts w:ascii="Courier New"/>
        </w:rPr>
        <w:sectPr w:rsidR="00CE4C9F">
          <w:type w:val="continuous"/>
          <w:pgSz w:w="12240" w:h="15840"/>
          <w:pgMar w:top="680" w:right="600" w:bottom="280" w:left="840" w:header="720" w:footer="720" w:gutter="0"/>
          <w:cols w:num="3" w:space="720" w:equalWidth="0">
            <w:col w:w="2358" w:space="40"/>
            <w:col w:w="1016" w:space="1565"/>
            <w:col w:w="5821"/>
          </w:cols>
        </w:sectPr>
      </w:pPr>
    </w:p>
    <w:p w:rsidR="00CE4C9F" w:rsidRDefault="00CE4C9F">
      <w:pPr>
        <w:pStyle w:val="BodyText"/>
        <w:spacing w:before="3"/>
        <w:rPr>
          <w:rFonts w:ascii="Courier New"/>
          <w:sz w:val="25"/>
        </w:rPr>
      </w:pPr>
    </w:p>
    <w:p w:rsidR="00CE4C9F" w:rsidRDefault="00C85DFB">
      <w:pPr>
        <w:spacing w:before="101"/>
        <w:ind w:left="800"/>
        <w:rPr>
          <w:rFonts w:ascii="Courier New"/>
          <w:sz w:val="23"/>
        </w:rPr>
      </w:pPr>
      <w:r>
        <w:rPr>
          <w:rFonts w:ascii="Courier New"/>
          <w:sz w:val="23"/>
        </w:rPr>
        <w:t>********************************************************************</w:t>
      </w:r>
    </w:p>
    <w:p w:rsidR="00CE4C9F" w:rsidRDefault="00CE4C9F">
      <w:pPr>
        <w:pStyle w:val="BodyText"/>
        <w:spacing w:before="5"/>
        <w:rPr>
          <w:rFonts w:ascii="Courier New"/>
          <w:sz w:val="34"/>
        </w:rPr>
      </w:pPr>
    </w:p>
    <w:p w:rsidR="00CE4C9F" w:rsidRDefault="00C85DFB">
      <w:pPr>
        <w:pStyle w:val="BodyText"/>
        <w:spacing w:line="324" w:lineRule="auto"/>
        <w:ind w:left="793" w:right="6589" w:firstLine="9"/>
        <w:rPr>
          <w:rFonts w:ascii="Courier New"/>
        </w:rPr>
      </w:pPr>
      <w:r>
        <w:rPr>
          <w:rFonts w:ascii="Courier New"/>
          <w:w w:val="105"/>
        </w:rPr>
        <w:t>Cindi Nichols, dob</w:t>
      </w:r>
      <w:r>
        <w:rPr>
          <w:rFonts w:ascii="Courier New"/>
          <w:spacing w:val="-52"/>
          <w:w w:val="105"/>
        </w:rPr>
        <w:t xml:space="preserve"> </w:t>
      </w:r>
      <w:r>
        <w:rPr>
          <w:rFonts w:ascii="Courier New"/>
          <w:w w:val="105"/>
        </w:rPr>
        <w:t>9-21-83 6297 s. Benton Way Littleton, CO 80123</w:t>
      </w:r>
    </w:p>
    <w:p w:rsidR="00CE4C9F" w:rsidRDefault="00C85DFB">
      <w:pPr>
        <w:spacing w:before="8"/>
        <w:ind w:left="799"/>
        <w:rPr>
          <w:rFonts w:ascii="Courier New"/>
          <w:sz w:val="21"/>
        </w:rPr>
      </w:pPr>
      <w:r>
        <w:rPr>
          <w:rFonts w:ascii="Courier New"/>
          <w:w w:val="105"/>
          <w:sz w:val="20"/>
        </w:rPr>
        <w:t xml:space="preserve">Ph. </w:t>
      </w:r>
      <w:r>
        <w:rPr>
          <w:rFonts w:ascii="Courier New"/>
          <w:w w:val="105"/>
          <w:sz w:val="21"/>
        </w:rPr>
        <w:t>303-797-7754</w:t>
      </w:r>
    </w:p>
    <w:p w:rsidR="00CE4C9F" w:rsidRDefault="00CE4C9F">
      <w:pPr>
        <w:pStyle w:val="BodyText"/>
        <w:spacing w:before="10"/>
        <w:rPr>
          <w:rFonts w:ascii="Courier New"/>
          <w:sz w:val="35"/>
        </w:rPr>
      </w:pPr>
    </w:p>
    <w:p w:rsidR="00CE4C9F" w:rsidRDefault="00C85DFB">
      <w:pPr>
        <w:pStyle w:val="BodyText"/>
        <w:spacing w:line="324" w:lineRule="auto"/>
        <w:ind w:left="794" w:right="1187" w:hanging="3"/>
        <w:jc w:val="both"/>
        <w:rPr>
          <w:rFonts w:ascii="Courier New"/>
        </w:rPr>
      </w:pPr>
      <w:r>
        <w:rPr>
          <w:rFonts w:ascii="Courier New"/>
        </w:rPr>
        <w:t>This investigator was led to Ms. Nichols by information provided by Melissa Miller. Ms. Nichols was interviewed at her home with her mother present. Ms. Nichols is a Freshman at Columbine H.S.</w:t>
      </w:r>
    </w:p>
    <w:p w:rsidR="00CE4C9F" w:rsidRDefault="00CE4C9F">
      <w:pPr>
        <w:pStyle w:val="BodyText"/>
        <w:spacing w:before="10"/>
        <w:rPr>
          <w:rFonts w:ascii="Courier New"/>
          <w:sz w:val="27"/>
        </w:rPr>
      </w:pPr>
    </w:p>
    <w:p w:rsidR="00CE4C9F" w:rsidRDefault="00C85DFB">
      <w:pPr>
        <w:pStyle w:val="BodyText"/>
        <w:tabs>
          <w:tab w:val="left" w:pos="1642"/>
          <w:tab w:val="left" w:pos="2634"/>
          <w:tab w:val="left" w:pos="6311"/>
          <w:tab w:val="left" w:pos="8496"/>
        </w:tabs>
        <w:ind w:left="793"/>
        <w:rPr>
          <w:rFonts w:ascii="Courier New"/>
        </w:rPr>
      </w:pPr>
      <w:r>
        <w:rPr>
          <w:rFonts w:ascii="Courier New"/>
          <w:w w:val="105"/>
        </w:rPr>
        <w:t>Cindi</w:t>
      </w:r>
      <w:r>
        <w:rPr>
          <w:rFonts w:ascii="Courier New"/>
          <w:w w:val="105"/>
        </w:rPr>
        <w:tab/>
        <w:t>stated</w:t>
      </w:r>
      <w:r>
        <w:rPr>
          <w:rFonts w:ascii="Courier New"/>
          <w:w w:val="105"/>
        </w:rPr>
        <w:tab/>
        <w:t>she was  with</w:t>
      </w:r>
      <w:r>
        <w:rPr>
          <w:rFonts w:ascii="Courier New"/>
          <w:spacing w:val="-12"/>
          <w:w w:val="105"/>
        </w:rPr>
        <w:t xml:space="preserve"> </w:t>
      </w:r>
      <w:r>
        <w:rPr>
          <w:rFonts w:ascii="Courier New"/>
          <w:w w:val="105"/>
        </w:rPr>
        <w:t>her</w:t>
      </w:r>
      <w:r>
        <w:rPr>
          <w:rFonts w:ascii="Courier New"/>
          <w:spacing w:val="38"/>
          <w:w w:val="105"/>
        </w:rPr>
        <w:t xml:space="preserve"> </w:t>
      </w:r>
      <w:r>
        <w:rPr>
          <w:rFonts w:ascii="Courier New"/>
          <w:w w:val="105"/>
        </w:rPr>
        <w:t>friends,</w:t>
      </w:r>
      <w:r>
        <w:rPr>
          <w:rFonts w:ascii="Courier New"/>
          <w:w w:val="105"/>
        </w:rPr>
        <w:tab/>
        <w:t>Laura</w:t>
      </w:r>
      <w:r>
        <w:rPr>
          <w:rFonts w:ascii="Courier New"/>
          <w:spacing w:val="8"/>
          <w:w w:val="105"/>
        </w:rPr>
        <w:t xml:space="preserve"> </w:t>
      </w:r>
      <w:r>
        <w:rPr>
          <w:rFonts w:ascii="Courier New"/>
          <w:w w:val="105"/>
        </w:rPr>
        <w:t>(Smalley)</w:t>
      </w:r>
      <w:r>
        <w:rPr>
          <w:rFonts w:ascii="Courier New"/>
          <w:w w:val="105"/>
        </w:rPr>
        <w:tab/>
        <w:t>and</w:t>
      </w:r>
      <w:r>
        <w:rPr>
          <w:rFonts w:ascii="Courier New"/>
          <w:spacing w:val="46"/>
          <w:w w:val="105"/>
        </w:rPr>
        <w:t xml:space="preserve"> </w:t>
      </w:r>
      <w:r>
        <w:rPr>
          <w:rFonts w:ascii="Courier New"/>
          <w:w w:val="105"/>
        </w:rPr>
        <w:t>Lisa</w:t>
      </w:r>
    </w:p>
    <w:p w:rsidR="00CE4C9F" w:rsidRDefault="00CE4C9F">
      <w:pPr>
        <w:rPr>
          <w:rFonts w:ascii="Courier New"/>
        </w:rPr>
        <w:sectPr w:rsidR="00CE4C9F">
          <w:type w:val="continuous"/>
          <w:pgSz w:w="12240" w:h="15840"/>
          <w:pgMar w:top="680" w:right="600" w:bottom="280" w:left="840" w:header="720" w:footer="720" w:gutter="0"/>
          <w:cols w:space="720"/>
        </w:sectPr>
      </w:pPr>
    </w:p>
    <w:p w:rsidR="00CE4C9F" w:rsidRDefault="00C85DFB">
      <w:pPr>
        <w:pStyle w:val="BodyText"/>
        <w:tabs>
          <w:tab w:val="left" w:pos="1668"/>
          <w:tab w:val="left" w:pos="2017"/>
          <w:tab w:val="left" w:pos="2313"/>
        </w:tabs>
        <w:spacing w:before="89" w:line="328" w:lineRule="auto"/>
        <w:ind w:left="787" w:hanging="5"/>
        <w:rPr>
          <w:rFonts w:ascii="Courier New"/>
        </w:rPr>
      </w:pPr>
      <w:r>
        <w:rPr>
          <w:rFonts w:ascii="Courier New"/>
          <w:w w:val="105"/>
        </w:rPr>
        <w:t>(Melissa</w:t>
      </w:r>
      <w:r>
        <w:rPr>
          <w:rFonts w:ascii="Courier New"/>
          <w:w w:val="105"/>
        </w:rPr>
        <w:tab/>
        <w:t>Miller). lunch</w:t>
      </w:r>
      <w:r>
        <w:rPr>
          <w:rFonts w:ascii="Courier New"/>
          <w:w w:val="105"/>
        </w:rPr>
        <w:tab/>
        <w:t>and</w:t>
      </w:r>
      <w:r>
        <w:rPr>
          <w:rFonts w:ascii="Courier New"/>
          <w:w w:val="105"/>
        </w:rPr>
        <w:tab/>
      </w:r>
      <w:r>
        <w:rPr>
          <w:rFonts w:ascii="Courier New"/>
          <w:spacing w:val="-3"/>
        </w:rPr>
        <w:t>talking</w:t>
      </w:r>
    </w:p>
    <w:p w:rsidR="00CE4C9F" w:rsidRDefault="00C85DFB">
      <w:pPr>
        <w:pStyle w:val="BodyText"/>
        <w:tabs>
          <w:tab w:val="left" w:pos="948"/>
          <w:tab w:val="left" w:pos="1577"/>
          <w:tab w:val="left" w:pos="2445"/>
          <w:tab w:val="left" w:pos="3201"/>
          <w:tab w:val="left" w:pos="3826"/>
          <w:tab w:val="left" w:pos="4700"/>
          <w:tab w:val="left" w:pos="5825"/>
        </w:tabs>
        <w:spacing w:before="80" w:line="319" w:lineRule="auto"/>
        <w:ind w:left="201" w:right="1200" w:hanging="8"/>
        <w:rPr>
          <w:rFonts w:ascii="Courier New"/>
        </w:rPr>
      </w:pPr>
      <w:r>
        <w:br w:type="column"/>
      </w:r>
      <w:r>
        <w:rPr>
          <w:rFonts w:ascii="Courier New"/>
          <w:w w:val="105"/>
        </w:rPr>
        <w:t>The three of them were outside going to have when</w:t>
      </w:r>
      <w:r>
        <w:rPr>
          <w:rFonts w:ascii="Courier New"/>
          <w:w w:val="105"/>
        </w:rPr>
        <w:tab/>
        <w:t>she</w:t>
      </w:r>
      <w:r>
        <w:rPr>
          <w:rFonts w:ascii="Courier New"/>
          <w:w w:val="105"/>
        </w:rPr>
        <w:tab/>
        <w:t>heard</w:t>
      </w:r>
      <w:r>
        <w:rPr>
          <w:rFonts w:ascii="Courier New"/>
          <w:w w:val="105"/>
        </w:rPr>
        <w:tab/>
        <w:t>what</w:t>
      </w:r>
      <w:r>
        <w:rPr>
          <w:rFonts w:ascii="Courier New"/>
          <w:w w:val="105"/>
        </w:rPr>
        <w:tab/>
        <w:t>she</w:t>
      </w:r>
      <w:r>
        <w:rPr>
          <w:rFonts w:ascii="Courier New"/>
          <w:w w:val="105"/>
        </w:rPr>
        <w:tab/>
        <w:t>first</w:t>
      </w:r>
      <w:r>
        <w:rPr>
          <w:rFonts w:ascii="Courier New"/>
          <w:w w:val="105"/>
        </w:rPr>
        <w:tab/>
        <w:t>thought</w:t>
      </w:r>
      <w:r>
        <w:rPr>
          <w:rFonts w:ascii="Courier New"/>
          <w:w w:val="105"/>
        </w:rPr>
        <w:tab/>
      </w:r>
      <w:r>
        <w:rPr>
          <w:rFonts w:ascii="Courier New"/>
          <w:spacing w:val="-5"/>
          <w:w w:val="105"/>
        </w:rPr>
        <w:t>were</w:t>
      </w:r>
    </w:p>
    <w:p w:rsidR="00CE4C9F" w:rsidRDefault="00CE4C9F">
      <w:pPr>
        <w:spacing w:line="319" w:lineRule="auto"/>
        <w:rPr>
          <w:rFonts w:ascii="Courier New"/>
        </w:rPr>
        <w:sectPr w:rsidR="00CE4C9F">
          <w:type w:val="continuous"/>
          <w:pgSz w:w="12240" w:h="15840"/>
          <w:pgMar w:top="680" w:right="600" w:bottom="280" w:left="840" w:header="720" w:footer="720" w:gutter="0"/>
          <w:cols w:num="2" w:space="720" w:equalWidth="0">
            <w:col w:w="3216" w:space="40"/>
            <w:col w:w="7544"/>
          </w:cols>
        </w:sectPr>
      </w:pPr>
    </w:p>
    <w:p w:rsidR="00CE4C9F" w:rsidRDefault="00C85DFB">
      <w:pPr>
        <w:pStyle w:val="BodyText"/>
        <w:tabs>
          <w:tab w:val="left" w:pos="5724"/>
        </w:tabs>
        <w:spacing w:line="221" w:lineRule="exact"/>
        <w:ind w:left="784"/>
        <w:rPr>
          <w:rFonts w:ascii="Courier New"/>
        </w:rPr>
      </w:pPr>
      <w:r>
        <w:rPr>
          <w:rFonts w:ascii="Courier New"/>
          <w:w w:val="105"/>
        </w:rPr>
        <w:t>firecrackers and then she</w:t>
      </w:r>
      <w:r>
        <w:rPr>
          <w:rFonts w:ascii="Courier New"/>
          <w:spacing w:val="-72"/>
          <w:w w:val="105"/>
        </w:rPr>
        <w:t xml:space="preserve"> </w:t>
      </w:r>
      <w:r>
        <w:rPr>
          <w:rFonts w:ascii="Courier New"/>
          <w:w w:val="105"/>
        </w:rPr>
        <w:t>saw</w:t>
      </w:r>
      <w:r>
        <w:rPr>
          <w:rFonts w:ascii="Courier New"/>
          <w:spacing w:val="-36"/>
          <w:w w:val="105"/>
        </w:rPr>
        <w:t xml:space="preserve"> </w:t>
      </w:r>
      <w:r>
        <w:rPr>
          <w:rFonts w:ascii="Courier New"/>
          <w:w w:val="105"/>
        </w:rPr>
        <w:t>smoke.</w:t>
      </w:r>
      <w:r>
        <w:rPr>
          <w:rFonts w:ascii="Courier New"/>
          <w:w w:val="105"/>
        </w:rPr>
        <w:tab/>
        <w:t>Cindi stated she looked</w:t>
      </w:r>
      <w:r>
        <w:rPr>
          <w:rFonts w:ascii="Courier New"/>
          <w:spacing w:val="-38"/>
          <w:w w:val="105"/>
        </w:rPr>
        <w:t xml:space="preserve"> </w:t>
      </w:r>
      <w:r>
        <w:rPr>
          <w:rFonts w:ascii="Courier New"/>
          <w:w w:val="105"/>
        </w:rPr>
        <w:t>around</w:t>
      </w:r>
    </w:p>
    <w:p w:rsidR="00CE4C9F" w:rsidRDefault="00CE4C9F">
      <w:pPr>
        <w:spacing w:line="221" w:lineRule="exact"/>
        <w:rPr>
          <w:rFonts w:ascii="Courier New"/>
        </w:rPr>
        <w:sectPr w:rsidR="00CE4C9F">
          <w:type w:val="continuous"/>
          <w:pgSz w:w="12240" w:h="15840"/>
          <w:pgMar w:top="680" w:right="600" w:bottom="280" w:left="840" w:header="720" w:footer="720" w:gutter="0"/>
          <w:cols w:space="720"/>
        </w:sectPr>
      </w:pPr>
    </w:p>
    <w:p w:rsidR="00CE4C9F" w:rsidRDefault="00C85DFB">
      <w:pPr>
        <w:pStyle w:val="BodyText"/>
        <w:tabs>
          <w:tab w:val="left" w:pos="1523"/>
          <w:tab w:val="left" w:pos="2133"/>
          <w:tab w:val="left" w:pos="3132"/>
          <w:tab w:val="left" w:pos="3738"/>
          <w:tab w:val="left" w:pos="4471"/>
        </w:tabs>
        <w:spacing w:before="89" w:line="328" w:lineRule="auto"/>
        <w:ind w:left="784" w:firstLine="8"/>
        <w:rPr>
          <w:rFonts w:ascii="Courier New"/>
        </w:rPr>
      </w:pPr>
      <w:r>
        <w:rPr>
          <w:rFonts w:ascii="Courier New"/>
          <w:w w:val="105"/>
        </w:rPr>
        <w:t>and saw two guys start shooting. down</w:t>
      </w:r>
      <w:r>
        <w:rPr>
          <w:rFonts w:ascii="Courier New"/>
          <w:w w:val="105"/>
        </w:rPr>
        <w:tab/>
        <w:t>the</w:t>
      </w:r>
      <w:r>
        <w:rPr>
          <w:rFonts w:ascii="Courier New"/>
          <w:w w:val="105"/>
        </w:rPr>
        <w:tab/>
        <w:t>stairs</w:t>
      </w:r>
      <w:r>
        <w:rPr>
          <w:rFonts w:ascii="Courier New"/>
          <w:w w:val="105"/>
        </w:rPr>
        <w:tab/>
        <w:t>and</w:t>
      </w:r>
      <w:r>
        <w:rPr>
          <w:rFonts w:ascii="Courier New"/>
          <w:w w:val="105"/>
        </w:rPr>
        <w:tab/>
        <w:t>then</w:t>
      </w:r>
      <w:r>
        <w:rPr>
          <w:rFonts w:ascii="Courier New"/>
          <w:w w:val="105"/>
        </w:rPr>
        <w:tab/>
        <w:t>back throwing</w:t>
      </w:r>
      <w:r>
        <w:rPr>
          <w:rFonts w:ascii="Courier New"/>
          <w:spacing w:val="-10"/>
          <w:w w:val="105"/>
        </w:rPr>
        <w:t xml:space="preserve"> </w:t>
      </w:r>
      <w:r>
        <w:rPr>
          <w:rFonts w:ascii="Courier New"/>
          <w:w w:val="105"/>
        </w:rPr>
        <w:t>bombs.</w:t>
      </w:r>
    </w:p>
    <w:p w:rsidR="00CE4C9F" w:rsidRDefault="00C85DFB">
      <w:pPr>
        <w:pStyle w:val="BodyText"/>
        <w:tabs>
          <w:tab w:val="left" w:pos="494"/>
          <w:tab w:val="left" w:pos="1095"/>
          <w:tab w:val="left" w:pos="3299"/>
          <w:tab w:val="left" w:pos="4029"/>
        </w:tabs>
        <w:spacing w:before="70" w:line="328" w:lineRule="auto"/>
        <w:ind w:left="18" w:right="1190" w:firstLine="302"/>
        <w:rPr>
          <w:rFonts w:ascii="Courier New"/>
        </w:rPr>
      </w:pPr>
      <w:r>
        <w:br w:type="column"/>
      </w:r>
      <w:r>
        <w:rPr>
          <w:rFonts w:ascii="Courier New"/>
          <w:w w:val="105"/>
        </w:rPr>
        <w:t>They shot a girl and then went up</w:t>
      </w:r>
      <w:r>
        <w:rPr>
          <w:rFonts w:ascii="Courier New"/>
          <w:w w:val="105"/>
        </w:rPr>
        <w:tab/>
        <w:t>the</w:t>
      </w:r>
      <w:r>
        <w:rPr>
          <w:rFonts w:ascii="Courier New"/>
          <w:w w:val="105"/>
        </w:rPr>
        <w:tab/>
        <w:t>stairs</w:t>
      </w:r>
      <w:r>
        <w:rPr>
          <w:rFonts w:ascii="Courier New"/>
          <w:spacing w:val="23"/>
          <w:w w:val="105"/>
        </w:rPr>
        <w:t xml:space="preserve"> </w:t>
      </w:r>
      <w:r>
        <w:rPr>
          <w:rFonts w:ascii="Courier New"/>
          <w:w w:val="105"/>
        </w:rPr>
        <w:t>shooting</w:t>
      </w:r>
      <w:r>
        <w:rPr>
          <w:rFonts w:ascii="Courier New"/>
          <w:w w:val="105"/>
        </w:rPr>
        <w:tab/>
        <w:t>guns</w:t>
      </w:r>
      <w:r>
        <w:rPr>
          <w:rFonts w:ascii="Courier New"/>
          <w:w w:val="105"/>
        </w:rPr>
        <w:tab/>
      </w:r>
      <w:r>
        <w:rPr>
          <w:rFonts w:ascii="Courier New"/>
          <w:spacing w:val="-6"/>
          <w:w w:val="105"/>
        </w:rPr>
        <w:t>and</w:t>
      </w:r>
    </w:p>
    <w:p w:rsidR="00CE4C9F" w:rsidRDefault="00CE4C9F">
      <w:pPr>
        <w:spacing w:line="328" w:lineRule="auto"/>
        <w:rPr>
          <w:rFonts w:ascii="Courier New"/>
        </w:rPr>
        <w:sectPr w:rsidR="00CE4C9F">
          <w:type w:val="continuous"/>
          <w:pgSz w:w="12240" w:h="15840"/>
          <w:pgMar w:top="680" w:right="600" w:bottom="280" w:left="840" w:header="720" w:footer="720" w:gutter="0"/>
          <w:cols w:num="2" w:space="720" w:equalWidth="0">
            <w:col w:w="5140" w:space="40"/>
            <w:col w:w="5620"/>
          </w:cols>
        </w:sectPr>
      </w:pPr>
    </w:p>
    <w:p w:rsidR="00CE4C9F" w:rsidRDefault="00CE4C9F">
      <w:pPr>
        <w:pStyle w:val="BodyText"/>
        <w:spacing w:before="10"/>
        <w:rPr>
          <w:rFonts w:ascii="Courier New"/>
          <w:sz w:val="16"/>
        </w:rPr>
      </w:pPr>
    </w:p>
    <w:p w:rsidR="00CE4C9F" w:rsidRDefault="00C85DFB">
      <w:pPr>
        <w:pStyle w:val="BodyText"/>
        <w:spacing w:before="100" w:line="326" w:lineRule="auto"/>
        <w:ind w:left="782" w:right="1193" w:firstLine="11"/>
        <w:jc w:val="both"/>
        <w:rPr>
          <w:rFonts w:ascii="Courier New"/>
        </w:rPr>
      </w:pPr>
      <w:r>
        <w:rPr>
          <w:rFonts w:ascii="Courier New"/>
        </w:rPr>
        <w:t>Cindi stated a guy (student) in a truck was driving into the student parking lot and they yelled for him to go away. The suspects then threw bombs at him. Cindi stated they hid behind a vehicle and then ran to a home after running through a</w:t>
      </w:r>
      <w:r>
        <w:rPr>
          <w:rFonts w:ascii="Courier New"/>
          <w:spacing w:val="-10"/>
        </w:rPr>
        <w:t xml:space="preserve"> </w:t>
      </w:r>
      <w:r>
        <w:rPr>
          <w:rFonts w:ascii="Courier New"/>
        </w:rPr>
        <w:t>field.</w:t>
      </w:r>
    </w:p>
    <w:p w:rsidR="00CE4C9F" w:rsidRDefault="00CE4C9F">
      <w:pPr>
        <w:pStyle w:val="BodyText"/>
        <w:spacing w:before="6"/>
        <w:rPr>
          <w:rFonts w:ascii="Courier New"/>
          <w:sz w:val="27"/>
        </w:rPr>
      </w:pPr>
    </w:p>
    <w:p w:rsidR="00CE4C9F" w:rsidRDefault="00C85DFB">
      <w:pPr>
        <w:pStyle w:val="BodyText"/>
        <w:spacing w:line="328" w:lineRule="auto"/>
        <w:ind w:left="779" w:right="1188" w:firstLine="4"/>
        <w:jc w:val="both"/>
        <w:rPr>
          <w:rFonts w:ascii="Courier New"/>
        </w:rPr>
      </w:pPr>
      <w:r>
        <w:rPr>
          <w:rFonts w:ascii="Courier New"/>
        </w:rPr>
        <w:t xml:space="preserve">Cindi stated the incident started about  two minutes after she and  her friends arrived in the parking lot. She stated she gets out of class about </w:t>
      </w:r>
      <w:r>
        <w:rPr>
          <w:rFonts w:ascii="Courier New"/>
          <w:spacing w:val="-5"/>
        </w:rPr>
        <w:t xml:space="preserve">11:10 </w:t>
      </w:r>
      <w:r>
        <w:rPr>
          <w:rFonts w:ascii="Courier New"/>
        </w:rPr>
        <w:t xml:space="preserve">A.M. and saw the suspects  about </w:t>
      </w:r>
      <w:r>
        <w:rPr>
          <w:rFonts w:ascii="Courier New"/>
          <w:spacing w:val="-4"/>
        </w:rPr>
        <w:t xml:space="preserve">11:25 </w:t>
      </w:r>
      <w:r>
        <w:rPr>
          <w:rFonts w:ascii="Courier New"/>
        </w:rPr>
        <w:t>A.M. to  11:30 A.M. She stated the two suspects went inside the school after being outside and she heard more bombs. She stated the doors</w:t>
      </w:r>
      <w:r>
        <w:rPr>
          <w:rFonts w:ascii="Courier New"/>
          <w:spacing w:val="-53"/>
        </w:rPr>
        <w:t xml:space="preserve"> </w:t>
      </w:r>
      <w:r>
        <w:rPr>
          <w:rFonts w:ascii="Courier New"/>
        </w:rPr>
        <w:t>they</w:t>
      </w:r>
    </w:p>
    <w:p w:rsidR="00CE4C9F" w:rsidRDefault="00C85DFB">
      <w:pPr>
        <w:tabs>
          <w:tab w:val="left" w:pos="8120"/>
        </w:tabs>
        <w:spacing w:before="149"/>
        <w:ind w:left="5028"/>
        <w:rPr>
          <w:sz w:val="23"/>
        </w:rPr>
      </w:pPr>
      <w:r>
        <w:rPr>
          <w:w w:val="105"/>
          <w:position w:val="-4"/>
          <w:sz w:val="19"/>
        </w:rPr>
        <w:t>l</w:t>
      </w:r>
      <w:r>
        <w:rPr>
          <w:w w:val="105"/>
          <w:position w:val="-4"/>
          <w:sz w:val="19"/>
        </w:rPr>
        <w:tab/>
      </w:r>
      <w:r>
        <w:rPr>
          <w:w w:val="105"/>
          <w:sz w:val="23"/>
        </w:rPr>
        <w:t>JC-001-001050</w:t>
      </w:r>
    </w:p>
    <w:p w:rsidR="00CE4C9F" w:rsidRDefault="00CE4C9F">
      <w:pPr>
        <w:rPr>
          <w:sz w:val="23"/>
        </w:rPr>
        <w:sectPr w:rsidR="00CE4C9F">
          <w:type w:val="continuous"/>
          <w:pgSz w:w="12240" w:h="15840"/>
          <w:pgMar w:top="680" w:right="600" w:bottom="280" w:left="840" w:header="720" w:footer="720" w:gutter="0"/>
          <w:cols w:space="720"/>
        </w:sectPr>
      </w:pPr>
    </w:p>
    <w:p w:rsidR="00CE4C9F" w:rsidRDefault="00C85DFB">
      <w:pPr>
        <w:spacing w:before="71" w:line="304" w:lineRule="auto"/>
        <w:ind w:left="784" w:right="1179" w:firstLine="4"/>
        <w:jc w:val="both"/>
        <w:rPr>
          <w:rFonts w:ascii="Courier New"/>
        </w:rPr>
      </w:pPr>
      <w:bookmarkStart w:id="51" w:name="_bookmark50"/>
      <w:bookmarkEnd w:id="51"/>
      <w:r>
        <w:rPr>
          <w:rFonts w:ascii="Courier New"/>
        </w:rPr>
        <w:lastRenderedPageBreak/>
        <w:t>went into are right next to the library. She stated she heard the shots and explosions but didn't hear any conversation from the suspects.</w:t>
      </w:r>
    </w:p>
    <w:p w:rsidR="00CE4C9F" w:rsidRDefault="00CE4C9F">
      <w:pPr>
        <w:pStyle w:val="BodyText"/>
        <w:spacing w:before="2"/>
        <w:rPr>
          <w:rFonts w:ascii="Courier New"/>
          <w:sz w:val="20"/>
        </w:rPr>
      </w:pPr>
    </w:p>
    <w:p w:rsidR="00CE4C9F" w:rsidRDefault="00CE4C9F">
      <w:pPr>
        <w:rPr>
          <w:rFonts w:ascii="Courier New"/>
          <w:sz w:val="20"/>
        </w:rPr>
        <w:sectPr w:rsidR="00CE4C9F">
          <w:pgSz w:w="12240" w:h="15840"/>
          <w:pgMar w:top="1400" w:right="600" w:bottom="280" w:left="840" w:header="720" w:footer="720" w:gutter="0"/>
          <w:cols w:space="720"/>
        </w:sectPr>
      </w:pPr>
    </w:p>
    <w:p w:rsidR="00CE4C9F" w:rsidRDefault="00C85DFB">
      <w:pPr>
        <w:tabs>
          <w:tab w:val="left" w:pos="2450"/>
          <w:tab w:val="left" w:pos="3349"/>
        </w:tabs>
        <w:spacing w:before="101" w:line="304" w:lineRule="auto"/>
        <w:ind w:left="777" w:firstLine="6"/>
        <w:rPr>
          <w:rFonts w:ascii="Courier New"/>
        </w:rPr>
      </w:pPr>
      <w:r>
        <w:rPr>
          <w:rFonts w:ascii="Courier New"/>
        </w:rPr>
        <w:t>Cindi was</w:t>
      </w:r>
      <w:r>
        <w:rPr>
          <w:rFonts w:ascii="Courier New"/>
          <w:spacing w:val="-46"/>
        </w:rPr>
        <w:t xml:space="preserve"> </w:t>
      </w:r>
      <w:r>
        <w:rPr>
          <w:rFonts w:ascii="Courier New"/>
        </w:rPr>
        <w:t>asked</w:t>
      </w:r>
      <w:r>
        <w:rPr>
          <w:rFonts w:ascii="Courier New"/>
          <w:spacing w:val="-19"/>
        </w:rPr>
        <w:t xml:space="preserve"> </w:t>
      </w:r>
      <w:r>
        <w:rPr>
          <w:rFonts w:ascii="Courier New"/>
        </w:rPr>
        <w:t>to</w:t>
      </w:r>
      <w:r>
        <w:rPr>
          <w:rFonts w:ascii="Courier New"/>
        </w:rPr>
        <w:tab/>
        <w:t>escribe the</w:t>
      </w:r>
      <w:r>
        <w:rPr>
          <w:rFonts w:ascii="Courier New"/>
          <w:spacing w:val="-104"/>
        </w:rPr>
        <w:t xml:space="preserve"> </w:t>
      </w:r>
      <w:r>
        <w:rPr>
          <w:rFonts w:ascii="Courier New"/>
        </w:rPr>
        <w:t>suspects. Suspect#</w:t>
      </w:r>
      <w:r>
        <w:rPr>
          <w:rFonts w:ascii="Courier New"/>
          <w:spacing w:val="52"/>
        </w:rPr>
        <w:t xml:space="preserve"> </w:t>
      </w:r>
      <w:r>
        <w:rPr>
          <w:rFonts w:ascii="Courier New"/>
        </w:rPr>
        <w:t>1</w:t>
      </w:r>
      <w:r>
        <w:rPr>
          <w:rFonts w:ascii="Courier New"/>
        </w:rPr>
        <w:tab/>
        <w:t>A white male, 17 to 18</w:t>
      </w:r>
      <w:r>
        <w:rPr>
          <w:rFonts w:ascii="Courier New"/>
          <w:spacing w:val="50"/>
        </w:rPr>
        <w:t xml:space="preserve"> </w:t>
      </w:r>
      <w:r>
        <w:rPr>
          <w:rFonts w:ascii="Courier New"/>
        </w:rPr>
        <w:t>YOA,</w:t>
      </w:r>
    </w:p>
    <w:p w:rsidR="00CE4C9F" w:rsidRDefault="00C85DFB">
      <w:pPr>
        <w:spacing w:before="101"/>
        <w:ind w:left="134"/>
        <w:rPr>
          <w:rFonts w:ascii="Courier New"/>
        </w:rPr>
      </w:pPr>
      <w:r>
        <w:br w:type="column"/>
      </w:r>
      <w:r>
        <w:rPr>
          <w:rFonts w:ascii="Courier New"/>
        </w:rPr>
        <w:t>She stated the</w:t>
      </w:r>
      <w:r>
        <w:rPr>
          <w:rFonts w:ascii="Courier New"/>
          <w:spacing w:val="-65"/>
        </w:rPr>
        <w:t xml:space="preserve"> </w:t>
      </w:r>
      <w:r>
        <w:rPr>
          <w:rFonts w:ascii="Courier New"/>
        </w:rPr>
        <w:t>following:</w:t>
      </w:r>
    </w:p>
    <w:p w:rsidR="00CE4C9F" w:rsidRDefault="00C85DFB">
      <w:pPr>
        <w:spacing w:before="78"/>
        <w:ind w:left="105"/>
        <w:rPr>
          <w:rFonts w:ascii="Courier New"/>
        </w:rPr>
      </w:pPr>
      <w:r>
        <w:rPr>
          <w:rFonts w:ascii="Courier New"/>
          <w:sz w:val="21"/>
        </w:rPr>
        <w:t>5</w:t>
      </w:r>
      <w:r>
        <w:rPr>
          <w:rFonts w:ascii="Courier New"/>
          <w:spacing w:val="-80"/>
          <w:sz w:val="21"/>
        </w:rPr>
        <w:t xml:space="preserve"> </w:t>
      </w:r>
      <w:r>
        <w:rPr>
          <w:rFonts w:ascii="Arial"/>
          <w:position w:val="7"/>
          <w:sz w:val="10"/>
        </w:rPr>
        <w:t xml:space="preserve">1 </w:t>
      </w:r>
      <w:r>
        <w:rPr>
          <w:rFonts w:ascii="Courier New"/>
          <w:spacing w:val="9"/>
          <w:sz w:val="21"/>
        </w:rPr>
        <w:t>5n</w:t>
      </w:r>
      <w:r>
        <w:rPr>
          <w:rFonts w:ascii="Courier New"/>
          <w:spacing w:val="-105"/>
          <w:sz w:val="21"/>
        </w:rPr>
        <w:t xml:space="preserve"> </w:t>
      </w:r>
      <w:r>
        <w:rPr>
          <w:rFonts w:ascii="Courier New"/>
          <w:sz w:val="21"/>
        </w:rPr>
        <w:t xml:space="preserve">, </w:t>
      </w:r>
      <w:r>
        <w:rPr>
          <w:rFonts w:ascii="Courier New"/>
        </w:rPr>
        <w:t>skinny, redish/blond</w:t>
      </w:r>
    </w:p>
    <w:p w:rsidR="00CE4C9F" w:rsidRDefault="00CE4C9F">
      <w:pPr>
        <w:rPr>
          <w:rFonts w:ascii="Courier New"/>
        </w:rPr>
        <w:sectPr w:rsidR="00CE4C9F">
          <w:type w:val="continuous"/>
          <w:pgSz w:w="12240" w:h="15840"/>
          <w:pgMar w:top="680" w:right="600" w:bottom="280" w:left="840" w:header="720" w:footer="720" w:gutter="0"/>
          <w:cols w:num="2" w:space="720" w:equalWidth="0">
            <w:col w:w="6083" w:space="40"/>
            <w:col w:w="4677"/>
          </w:cols>
        </w:sectPr>
      </w:pPr>
    </w:p>
    <w:p w:rsidR="00CE4C9F" w:rsidRDefault="00C85DFB">
      <w:pPr>
        <w:spacing w:before="11" w:line="307" w:lineRule="auto"/>
        <w:ind w:left="764" w:right="1191" w:firstLine="14"/>
        <w:jc w:val="both"/>
        <w:rPr>
          <w:rFonts w:ascii="Courier New"/>
        </w:rPr>
      </w:pPr>
      <w:r>
        <w:rPr>
          <w:rFonts w:ascii="Courier New"/>
        </w:rPr>
        <w:t xml:space="preserve">hair shoulder length, greasy. Wearing Large Black coat, black pants.  The weapon was long,  two handle kind of </w:t>
      </w:r>
      <w:r>
        <w:rPr>
          <w:w w:val="110"/>
          <w:sz w:val="21"/>
        </w:rPr>
        <w:t xml:space="preserve">gun.  </w:t>
      </w:r>
      <w:r>
        <w:rPr>
          <w:rFonts w:ascii="Courier New"/>
        </w:rPr>
        <w:t>The suspect was holding it with both hands. Cindi didn't see this suspect</w:t>
      </w:r>
      <w:r>
        <w:rPr>
          <w:rFonts w:ascii="Courier New"/>
          <w:spacing w:val="-52"/>
        </w:rPr>
        <w:t xml:space="preserve"> </w:t>
      </w:r>
      <w:r>
        <w:rPr>
          <w:rFonts w:ascii="Courier New"/>
        </w:rPr>
        <w:t>throw anything. She has seen this suspect first semester at the school during</w:t>
      </w:r>
      <w:r>
        <w:rPr>
          <w:rFonts w:ascii="Courier New"/>
          <w:spacing w:val="-10"/>
        </w:rPr>
        <w:t xml:space="preserve"> </w:t>
      </w:r>
      <w:r>
        <w:rPr>
          <w:rFonts w:ascii="Courier New"/>
        </w:rPr>
        <w:t>passing</w:t>
      </w:r>
      <w:r>
        <w:rPr>
          <w:rFonts w:ascii="Courier New"/>
          <w:spacing w:val="-12"/>
        </w:rPr>
        <w:t xml:space="preserve"> </w:t>
      </w:r>
      <w:r>
        <w:rPr>
          <w:rFonts w:ascii="Courier New"/>
        </w:rPr>
        <w:t>in</w:t>
      </w:r>
      <w:r>
        <w:rPr>
          <w:rFonts w:ascii="Courier New"/>
          <w:spacing w:val="-27"/>
        </w:rPr>
        <w:t xml:space="preserve"> </w:t>
      </w:r>
      <w:r>
        <w:rPr>
          <w:rFonts w:ascii="Courier New"/>
        </w:rPr>
        <w:t>the</w:t>
      </w:r>
      <w:r>
        <w:rPr>
          <w:rFonts w:ascii="Courier New"/>
          <w:spacing w:val="-18"/>
        </w:rPr>
        <w:t xml:space="preserve"> </w:t>
      </w:r>
      <w:r>
        <w:rPr>
          <w:rFonts w:ascii="Courier New"/>
        </w:rPr>
        <w:t>hall</w:t>
      </w:r>
      <w:r>
        <w:rPr>
          <w:rFonts w:ascii="Courier New"/>
          <w:spacing w:val="-25"/>
        </w:rPr>
        <w:t xml:space="preserve"> </w:t>
      </w:r>
      <w:r>
        <w:rPr>
          <w:rFonts w:ascii="Courier New"/>
        </w:rPr>
        <w:t>between</w:t>
      </w:r>
      <w:r>
        <w:rPr>
          <w:rFonts w:ascii="Courier New"/>
          <w:spacing w:val="-10"/>
        </w:rPr>
        <w:t xml:space="preserve"> </w:t>
      </w:r>
      <w:r>
        <w:rPr>
          <w:rFonts w:ascii="Courier New"/>
        </w:rPr>
        <w:t>classes.</w:t>
      </w:r>
    </w:p>
    <w:p w:rsidR="00CE4C9F" w:rsidRDefault="00CE4C9F">
      <w:pPr>
        <w:pStyle w:val="BodyText"/>
        <w:spacing w:before="8"/>
        <w:rPr>
          <w:rFonts w:ascii="Courier New"/>
          <w:sz w:val="28"/>
        </w:rPr>
      </w:pPr>
    </w:p>
    <w:p w:rsidR="00CE4C9F" w:rsidRDefault="00C85DFB">
      <w:pPr>
        <w:spacing w:line="304" w:lineRule="auto"/>
        <w:ind w:left="768" w:right="1185" w:hanging="2"/>
        <w:jc w:val="both"/>
        <w:rPr>
          <w:rFonts w:ascii="Courier New"/>
        </w:rPr>
      </w:pPr>
      <w:r>
        <w:rPr>
          <w:rFonts w:ascii="Courier New"/>
        </w:rPr>
        <w:t xml:space="preserve">Suspect #2 A white male, with dark black hair that was short. He had on a gray shirt. </w:t>
      </w:r>
      <w:r>
        <w:rPr>
          <w:rFonts w:ascii="Courier New"/>
          <w:position w:val="1"/>
        </w:rPr>
        <w:t xml:space="preserve">Cindi stated jhe was throwing something.  </w:t>
      </w:r>
      <w:r>
        <w:rPr>
          <w:rFonts w:ascii="Courier New"/>
        </w:rPr>
        <w:t>Cindi</w:t>
      </w:r>
      <w:r>
        <w:rPr>
          <w:rFonts w:ascii="Courier New"/>
          <w:spacing w:val="-20"/>
        </w:rPr>
        <w:t xml:space="preserve"> </w:t>
      </w:r>
      <w:r>
        <w:rPr>
          <w:rFonts w:ascii="Courier New"/>
        </w:rPr>
        <w:t>couldn't</w:t>
      </w:r>
      <w:r>
        <w:rPr>
          <w:rFonts w:ascii="Courier New"/>
          <w:spacing w:val="-8"/>
        </w:rPr>
        <w:t xml:space="preserve"> </w:t>
      </w:r>
      <w:r>
        <w:rPr>
          <w:rFonts w:ascii="Courier New"/>
        </w:rPr>
        <w:t>remember</w:t>
      </w:r>
      <w:r>
        <w:rPr>
          <w:rFonts w:ascii="Courier New"/>
          <w:spacing w:val="-13"/>
        </w:rPr>
        <w:t xml:space="preserve"> </w:t>
      </w:r>
      <w:r>
        <w:rPr>
          <w:rFonts w:ascii="Courier New"/>
        </w:rPr>
        <w:t>anything</w:t>
      </w:r>
      <w:r>
        <w:rPr>
          <w:rFonts w:ascii="Courier New"/>
          <w:spacing w:val="-16"/>
        </w:rPr>
        <w:t xml:space="preserve"> </w:t>
      </w:r>
      <w:r>
        <w:rPr>
          <w:rFonts w:ascii="Courier New"/>
        </w:rPr>
        <w:t>else</w:t>
      </w:r>
      <w:r>
        <w:rPr>
          <w:rFonts w:ascii="Courier New"/>
          <w:spacing w:val="-20"/>
        </w:rPr>
        <w:t xml:space="preserve"> </w:t>
      </w:r>
      <w:r>
        <w:rPr>
          <w:rFonts w:ascii="Courier New"/>
        </w:rPr>
        <w:t>about</w:t>
      </w:r>
      <w:r>
        <w:rPr>
          <w:rFonts w:ascii="Courier New"/>
          <w:spacing w:val="-21"/>
        </w:rPr>
        <w:t xml:space="preserve"> </w:t>
      </w:r>
      <w:r>
        <w:rPr>
          <w:rFonts w:ascii="Courier New"/>
        </w:rPr>
        <w:t>this</w:t>
      </w:r>
      <w:r>
        <w:rPr>
          <w:rFonts w:ascii="Courier New"/>
          <w:spacing w:val="-25"/>
        </w:rPr>
        <w:t xml:space="preserve"> </w:t>
      </w:r>
      <w:r>
        <w:rPr>
          <w:rFonts w:ascii="Courier New"/>
        </w:rPr>
        <w:t>suspect.</w:t>
      </w:r>
    </w:p>
    <w:p w:rsidR="00CE4C9F" w:rsidRDefault="00CE4C9F">
      <w:pPr>
        <w:pStyle w:val="BodyText"/>
        <w:spacing w:before="1"/>
        <w:rPr>
          <w:rFonts w:ascii="Courier New"/>
          <w:sz w:val="29"/>
        </w:rPr>
      </w:pPr>
    </w:p>
    <w:p w:rsidR="00CE4C9F" w:rsidRDefault="00C85DFB">
      <w:pPr>
        <w:spacing w:line="295" w:lineRule="auto"/>
        <w:ind w:left="774" w:right="1188" w:hanging="1"/>
        <w:jc w:val="both"/>
        <w:rPr>
          <w:rFonts w:ascii="Courier New"/>
        </w:rPr>
      </w:pPr>
      <w:r>
        <w:rPr>
          <w:rFonts w:ascii="Courier New"/>
        </w:rPr>
        <w:t xml:space="preserve">Cindi was asked to describe the student driving the truck into the parking area and she stated the driver was alone and had blond </w:t>
      </w:r>
      <w:r>
        <w:rPr>
          <w:rFonts w:ascii="Courier New"/>
          <w:position w:val="-3"/>
        </w:rPr>
        <w:t xml:space="preserve">hair. </w:t>
      </w:r>
      <w:r>
        <w:rPr>
          <w:rFonts w:ascii="Courier New"/>
          <w:position w:val="-1"/>
        </w:rPr>
        <w:t xml:space="preserve">The driver was male. </w:t>
      </w:r>
      <w:r>
        <w:rPr>
          <w:rFonts w:ascii="Courier New"/>
        </w:rPr>
        <w:t>Cindi described the truck as a gray/black with a red stripe. Possibly a Ford older</w:t>
      </w:r>
      <w:r>
        <w:rPr>
          <w:rFonts w:ascii="Courier New"/>
          <w:spacing w:val="-53"/>
        </w:rPr>
        <w:t xml:space="preserve"> </w:t>
      </w:r>
      <w:r>
        <w:rPr>
          <w:rFonts w:ascii="Courier New"/>
        </w:rPr>
        <w:t>model.</w:t>
      </w:r>
    </w:p>
    <w:p w:rsidR="00CE4C9F" w:rsidRDefault="00CE4C9F">
      <w:pPr>
        <w:pStyle w:val="BodyText"/>
        <w:rPr>
          <w:rFonts w:ascii="Courier New"/>
          <w:sz w:val="30"/>
        </w:rPr>
      </w:pPr>
    </w:p>
    <w:p w:rsidR="00CE4C9F" w:rsidRDefault="00C85DFB">
      <w:pPr>
        <w:tabs>
          <w:tab w:val="left" w:pos="4866"/>
        </w:tabs>
        <w:ind w:left="773"/>
        <w:rPr>
          <w:rFonts w:ascii="Courier New"/>
        </w:rPr>
      </w:pPr>
      <w:r>
        <w:rPr>
          <w:rFonts w:ascii="Courier New"/>
        </w:rPr>
        <w:t>Cindi stated the</w:t>
      </w:r>
      <w:r>
        <w:rPr>
          <w:rFonts w:ascii="Courier New"/>
          <w:spacing w:val="-92"/>
        </w:rPr>
        <w:t xml:space="preserve"> </w:t>
      </w:r>
      <w:r>
        <w:rPr>
          <w:rFonts w:ascii="Courier New"/>
        </w:rPr>
        <w:t>initials</w:t>
      </w:r>
      <w:r>
        <w:rPr>
          <w:rFonts w:ascii="Courier New"/>
          <w:spacing w:val="-32"/>
        </w:rPr>
        <w:t xml:space="preserve"> </w:t>
      </w:r>
      <w:r>
        <w:rPr>
          <w:rFonts w:ascii="Courier New"/>
        </w:rPr>
        <w:t>-</w:t>
      </w:r>
      <w:r>
        <w:rPr>
          <w:rFonts w:ascii="Courier New"/>
        </w:rPr>
        <w:tab/>
        <w:t>doesn't mean anything to</w:t>
      </w:r>
      <w:r>
        <w:rPr>
          <w:rFonts w:ascii="Courier New"/>
          <w:spacing w:val="-70"/>
        </w:rPr>
        <w:t xml:space="preserve"> </w:t>
      </w:r>
      <w:r>
        <w:rPr>
          <w:rFonts w:ascii="Courier New"/>
        </w:rPr>
        <w:t>her.</w:t>
      </w:r>
    </w:p>
    <w:p w:rsidR="00CE4C9F" w:rsidRDefault="00CE4C9F">
      <w:pPr>
        <w:pStyle w:val="BodyText"/>
        <w:spacing w:before="2"/>
        <w:rPr>
          <w:rFonts w:ascii="Courier New"/>
          <w:sz w:val="33"/>
        </w:rPr>
      </w:pPr>
    </w:p>
    <w:p w:rsidR="00CE4C9F" w:rsidRDefault="00C85DFB">
      <w:pPr>
        <w:spacing w:line="324" w:lineRule="auto"/>
        <w:ind w:left="781" w:right="1190" w:firstLine="1"/>
        <w:jc w:val="both"/>
        <w:rPr>
          <w:rFonts w:ascii="Courier New"/>
        </w:rPr>
      </w:pPr>
      <w:r>
        <w:rPr>
          <w:rFonts w:ascii="Courier New"/>
        </w:rPr>
        <w:t>Cindi stated she talked to the press but not about any details of the incident. They wanted to know her reaction.</w:t>
      </w:r>
    </w:p>
    <w:p w:rsidR="00CE4C9F" w:rsidRDefault="00CE4C9F">
      <w:pPr>
        <w:pStyle w:val="BodyText"/>
        <w:spacing w:before="4"/>
        <w:rPr>
          <w:rFonts w:ascii="Courier New"/>
          <w:sz w:val="26"/>
        </w:rPr>
      </w:pPr>
    </w:p>
    <w:p w:rsidR="00CE4C9F" w:rsidRDefault="00C85DFB">
      <w:pPr>
        <w:ind w:left="781"/>
        <w:jc w:val="both"/>
        <w:rPr>
          <w:rFonts w:ascii="Courier New"/>
        </w:rPr>
      </w:pPr>
      <w:r>
        <w:rPr>
          <w:rFonts w:ascii="Courier New"/>
        </w:rPr>
        <w:t>The.interview was concluded at this</w:t>
      </w:r>
      <w:r>
        <w:rPr>
          <w:rFonts w:ascii="Courier New"/>
          <w:spacing w:val="-74"/>
        </w:rPr>
        <w:t xml:space="preserve"> </w:t>
      </w:r>
      <w:r>
        <w:rPr>
          <w:rFonts w:ascii="Courier New"/>
        </w:rPr>
        <w:t>time.</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4"/>
        <w:rPr>
          <w:rFonts w:ascii="Courier New"/>
          <w:sz w:val="25"/>
        </w:rPr>
      </w:pPr>
    </w:p>
    <w:p w:rsidR="00CE4C9F" w:rsidRDefault="00CE4C9F">
      <w:pPr>
        <w:rPr>
          <w:rFonts w:ascii="Courier New"/>
          <w:sz w:val="25"/>
        </w:rPr>
        <w:sectPr w:rsidR="00CE4C9F">
          <w:type w:val="continuous"/>
          <w:pgSz w:w="12240" w:h="15840"/>
          <w:pgMar w:top="680" w:right="600" w:bottom="280" w:left="840" w:header="720" w:footer="720" w:gutter="0"/>
          <w:cols w:space="720"/>
        </w:sectPr>
      </w:pPr>
    </w:p>
    <w:p w:rsidR="00CE4C9F" w:rsidRDefault="00CE4C9F">
      <w:pPr>
        <w:pStyle w:val="BodyText"/>
        <w:rPr>
          <w:i/>
          <w:sz w:val="20"/>
        </w:rPr>
      </w:pPr>
    </w:p>
    <w:p w:rsidR="00CE4C9F" w:rsidRDefault="00CE4C9F">
      <w:pPr>
        <w:pStyle w:val="BodyText"/>
        <w:spacing w:before="4"/>
        <w:rPr>
          <w:i/>
        </w:rPr>
      </w:pPr>
    </w:p>
    <w:p w:rsidR="00CE4C9F" w:rsidRDefault="00C85DFB">
      <w:pPr>
        <w:tabs>
          <w:tab w:val="left" w:pos="7792"/>
        </w:tabs>
        <w:ind w:left="5039"/>
        <w:rPr>
          <w:rFonts w:ascii="Arial"/>
          <w:b/>
          <w:i/>
          <w:sz w:val="20"/>
        </w:rPr>
      </w:pPr>
      <w:r>
        <w:rPr>
          <w:rFonts w:ascii="Arial"/>
          <w:w w:val="110"/>
          <w:position w:val="5"/>
          <w:sz w:val="18"/>
        </w:rPr>
        <w:t>2</w:t>
      </w:r>
      <w:r>
        <w:rPr>
          <w:rFonts w:ascii="Arial"/>
          <w:w w:val="110"/>
          <w:position w:val="5"/>
          <w:sz w:val="18"/>
        </w:rPr>
        <w:tab/>
      </w:r>
      <w:r>
        <w:rPr>
          <w:rFonts w:ascii="Arial"/>
          <w:b/>
          <w:i/>
          <w:w w:val="110"/>
          <w:sz w:val="20"/>
        </w:rPr>
        <w:t>JC-001</w:t>
      </w:r>
      <w:r w:rsidR="00434F9D">
        <w:rPr>
          <w:rFonts w:ascii="Arial"/>
          <w:b/>
          <w:i/>
          <w:w w:val="110"/>
          <w:sz w:val="20"/>
        </w:rPr>
        <w:t>-</w:t>
      </w:r>
      <w:r>
        <w:rPr>
          <w:rFonts w:ascii="Arial"/>
          <w:b/>
          <w:i/>
          <w:w w:val="110"/>
          <w:sz w:val="20"/>
        </w:rPr>
        <w:t>001051</w:t>
      </w:r>
    </w:p>
    <w:p w:rsidR="00CE4C9F" w:rsidRDefault="00CE4C9F">
      <w:pPr>
        <w:rPr>
          <w:rFonts w:ascii="Arial"/>
          <w:sz w:val="20"/>
        </w:rPr>
        <w:sectPr w:rsidR="00CE4C9F">
          <w:type w:val="continuous"/>
          <w:pgSz w:w="12240" w:h="15840"/>
          <w:pgMar w:top="680" w:right="600" w:bottom="280" w:left="840" w:header="720" w:footer="720" w:gutter="0"/>
          <w:cols w:space="720"/>
        </w:sect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spacing w:before="10"/>
        <w:rPr>
          <w:rFonts w:ascii="Arial"/>
          <w:b/>
          <w:i/>
          <w:sz w:val="22"/>
        </w:rPr>
      </w:pPr>
    </w:p>
    <w:p w:rsidR="00CE4C9F" w:rsidRDefault="00C85DFB">
      <w:pPr>
        <w:tabs>
          <w:tab w:val="left" w:pos="4999"/>
          <w:tab w:val="left" w:pos="7690"/>
        </w:tabs>
        <w:spacing w:before="100"/>
        <w:ind w:left="4418"/>
        <w:rPr>
          <w:rFonts w:ascii="Courier New"/>
          <w:sz w:val="28"/>
        </w:rPr>
      </w:pPr>
      <w:bookmarkStart w:id="52" w:name="_bookmark51"/>
      <w:bookmarkEnd w:id="52"/>
      <w:r>
        <w:rPr>
          <w:rFonts w:ascii="Courier New"/>
          <w:sz w:val="28"/>
          <w:u w:val="thick"/>
        </w:rPr>
        <w:t xml:space="preserve"> </w:t>
      </w:r>
      <w:r>
        <w:rPr>
          <w:rFonts w:ascii="Courier New"/>
          <w:sz w:val="28"/>
          <w:u w:val="thick"/>
        </w:rPr>
        <w:tab/>
      </w:r>
      <w:r>
        <w:rPr>
          <w:rFonts w:ascii="Courier New"/>
          <w:w w:val="95"/>
          <w:sz w:val="28"/>
          <w:u w:val="thick"/>
        </w:rPr>
        <w:t>NORMAN,</w:t>
      </w:r>
      <w:r>
        <w:rPr>
          <w:rFonts w:ascii="Courier New"/>
          <w:spacing w:val="-60"/>
          <w:w w:val="95"/>
          <w:sz w:val="28"/>
          <w:u w:val="thick"/>
        </w:rPr>
        <w:t xml:space="preserve"> </w:t>
      </w:r>
      <w:r>
        <w:rPr>
          <w:rFonts w:ascii="Courier New"/>
          <w:w w:val="95"/>
          <w:sz w:val="28"/>
          <w:u w:val="thick"/>
        </w:rPr>
        <w:t>G.</w:t>
      </w:r>
      <w:r>
        <w:rPr>
          <w:rFonts w:ascii="Courier New"/>
          <w:sz w:val="28"/>
          <w:u w:val="thick"/>
        </w:rPr>
        <w:tab/>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0"/>
        <w:rPr>
          <w:rFonts w:ascii="Courier New"/>
          <w:sz w:val="20"/>
        </w:rPr>
      </w:pPr>
    </w:p>
    <w:p w:rsidR="00CE4C9F" w:rsidRDefault="00C85DFB">
      <w:pPr>
        <w:spacing w:before="91"/>
        <w:ind w:right="857"/>
        <w:jc w:val="right"/>
        <w:rPr>
          <w:sz w:val="23"/>
        </w:rPr>
      </w:pPr>
      <w:r>
        <w:rPr>
          <w:w w:val="105"/>
          <w:sz w:val="23"/>
        </w:rPr>
        <w:t>JC</w:t>
      </w:r>
      <w:r w:rsidR="00434F9D">
        <w:rPr>
          <w:w w:val="105"/>
          <w:sz w:val="23"/>
        </w:rPr>
        <w:t>-</w:t>
      </w:r>
      <w:r>
        <w:rPr>
          <w:w w:val="105"/>
          <w:sz w:val="23"/>
        </w:rPr>
        <w:t>001</w:t>
      </w:r>
      <w:r w:rsidR="00434F9D">
        <w:rPr>
          <w:w w:val="105"/>
          <w:sz w:val="23"/>
        </w:rPr>
        <w:t>-</w:t>
      </w:r>
      <w:r>
        <w:rPr>
          <w:w w:val="105"/>
          <w:sz w:val="23"/>
        </w:rPr>
        <w:t xml:space="preserve"> 001052</w:t>
      </w:r>
    </w:p>
    <w:p w:rsidR="00CE4C9F" w:rsidRDefault="00CE4C9F">
      <w:pPr>
        <w:jc w:val="right"/>
        <w:rPr>
          <w:sz w:val="23"/>
        </w:rPr>
        <w:sectPr w:rsidR="00CE4C9F">
          <w:pgSz w:w="12240" w:h="15840"/>
          <w:pgMar w:top="1500" w:right="600" w:bottom="280" w:left="840" w:header="720" w:footer="720" w:gutter="0"/>
          <w:cols w:space="720"/>
        </w:sectPr>
      </w:pPr>
    </w:p>
    <w:p w:rsidR="00CE4C9F" w:rsidRDefault="00CE4C9F">
      <w:pPr>
        <w:pStyle w:val="BodyText"/>
        <w:spacing w:before="10"/>
        <w:rPr>
          <w:rFonts w:ascii="Arial"/>
          <w:i/>
          <w:sz w:val="19"/>
        </w:rPr>
      </w:pPr>
      <w:bookmarkStart w:id="53" w:name="_bookmark52"/>
      <w:bookmarkEnd w:id="53"/>
    </w:p>
    <w:p w:rsidR="00CE4C9F" w:rsidRDefault="00CE4C9F">
      <w:pPr>
        <w:pStyle w:val="BodyText"/>
        <w:spacing w:before="10"/>
        <w:rPr>
          <w:rFonts w:ascii="Arial"/>
          <w:i/>
          <w:sz w:val="19"/>
        </w:rPr>
      </w:pPr>
    </w:p>
    <w:p w:rsidR="00CE4C9F" w:rsidRDefault="00CE4C9F">
      <w:pPr>
        <w:pStyle w:val="BodyText"/>
        <w:spacing w:before="10"/>
        <w:rPr>
          <w:rFonts w:ascii="Arial"/>
          <w:i/>
          <w:sz w:val="19"/>
        </w:rPr>
      </w:pPr>
    </w:p>
    <w:p w:rsidR="00CE4C9F" w:rsidRDefault="00CE4C9F">
      <w:pPr>
        <w:pStyle w:val="BodyText"/>
        <w:spacing w:before="1"/>
        <w:rPr>
          <w:rFonts w:ascii="Arial"/>
          <w:i/>
          <w:sz w:val="6"/>
        </w:rPr>
      </w:pPr>
    </w:p>
    <w:p w:rsidR="00CE4C9F" w:rsidRDefault="00CE4C9F">
      <w:pPr>
        <w:rPr>
          <w:rFonts w:ascii="Arial"/>
          <w:sz w:val="6"/>
        </w:rPr>
        <w:sectPr w:rsidR="00CE4C9F">
          <w:type w:val="continuous"/>
          <w:pgSz w:w="12240" w:h="15840"/>
          <w:pgMar w:top="680" w:right="600" w:bottom="280" w:left="840" w:header="720" w:footer="720" w:gutter="0"/>
          <w:cols w:space="720"/>
        </w:sectPr>
      </w:pPr>
    </w:p>
    <w:p w:rsidR="00CE4C9F" w:rsidRDefault="00CE4C9F">
      <w:pPr>
        <w:pStyle w:val="BodyText"/>
        <w:spacing w:before="9"/>
        <w:rPr>
          <w:rFonts w:ascii="Arial"/>
          <w:i/>
          <w:sz w:val="25"/>
        </w:rPr>
      </w:pPr>
    </w:p>
    <w:p w:rsidR="009D103E" w:rsidRDefault="009D103E">
      <w:pPr>
        <w:pStyle w:val="BodyText"/>
        <w:spacing w:before="9"/>
        <w:rPr>
          <w:rFonts w:ascii="Arial"/>
          <w:i/>
          <w:sz w:val="25"/>
        </w:rPr>
      </w:pPr>
    </w:p>
    <w:p w:rsidR="009D103E" w:rsidRDefault="009D103E">
      <w:pPr>
        <w:pStyle w:val="BodyText"/>
        <w:spacing w:before="9"/>
        <w:rPr>
          <w:rFonts w:ascii="Arial"/>
          <w:i/>
          <w:sz w:val="25"/>
        </w:rPr>
      </w:pPr>
    </w:p>
    <w:p w:rsidR="009D103E" w:rsidRDefault="009D103E">
      <w:pPr>
        <w:pStyle w:val="BodyText"/>
        <w:spacing w:before="9"/>
        <w:rPr>
          <w:rFonts w:ascii="Arial"/>
          <w:i/>
          <w:sz w:val="25"/>
        </w:rPr>
      </w:pPr>
    </w:p>
    <w:p w:rsidR="009D103E" w:rsidRDefault="009D103E">
      <w:pPr>
        <w:pStyle w:val="BodyText"/>
        <w:spacing w:before="9"/>
        <w:rPr>
          <w:rFonts w:ascii="Arial"/>
          <w:i/>
          <w:sz w:val="25"/>
        </w:rPr>
      </w:pPr>
    </w:p>
    <w:p w:rsidR="009D103E" w:rsidRDefault="009D103E">
      <w:pPr>
        <w:pStyle w:val="BodyText"/>
        <w:spacing w:before="9"/>
        <w:rPr>
          <w:rFonts w:ascii="Arial"/>
          <w:i/>
          <w:sz w:val="25"/>
        </w:rPr>
      </w:pPr>
    </w:p>
    <w:p w:rsidR="00CE4C9F" w:rsidRDefault="00CE4C9F" w:rsidP="009D103E">
      <w:pPr>
        <w:tabs>
          <w:tab w:val="left" w:pos="6986"/>
        </w:tabs>
        <w:rPr>
          <w:rFonts w:ascii="Arial"/>
          <w:sz w:val="17"/>
        </w:rPr>
      </w:pPr>
    </w:p>
    <w:p w:rsidR="005C1B0F" w:rsidRDefault="009D103E" w:rsidP="009D103E">
      <w:pPr>
        <w:tabs>
          <w:tab w:val="left" w:pos="680"/>
        </w:tabs>
        <w:spacing w:before="72"/>
        <w:rPr>
          <w:sz w:val="20"/>
          <w:szCs w:val="20"/>
        </w:rPr>
      </w:pPr>
      <w:r w:rsidRPr="009D103E">
        <w:rPr>
          <w:sz w:val="20"/>
          <w:szCs w:val="20"/>
        </w:rPr>
        <w:t xml:space="preserve">Transcript of handwritten statement- </w:t>
      </w:r>
    </w:p>
    <w:p w:rsidR="005C1B0F" w:rsidRDefault="009D103E" w:rsidP="009D103E">
      <w:pPr>
        <w:tabs>
          <w:tab w:val="left" w:pos="680"/>
        </w:tabs>
        <w:spacing w:before="72"/>
        <w:rPr>
          <w:sz w:val="20"/>
          <w:szCs w:val="20"/>
        </w:rPr>
      </w:pPr>
      <w:r w:rsidRPr="009D103E">
        <w:rPr>
          <w:sz w:val="20"/>
          <w:szCs w:val="20"/>
        </w:rPr>
        <w:t>Garrett Norman</w:t>
      </w:r>
      <w:r w:rsidR="009B4CFC">
        <w:rPr>
          <w:sz w:val="20"/>
          <w:szCs w:val="20"/>
        </w:rPr>
        <w:t xml:space="preserve"> </w:t>
      </w:r>
    </w:p>
    <w:p w:rsidR="005C1B0F" w:rsidRDefault="005C1B0F" w:rsidP="009D103E">
      <w:pPr>
        <w:tabs>
          <w:tab w:val="left" w:pos="680"/>
        </w:tabs>
        <w:spacing w:before="72"/>
        <w:rPr>
          <w:sz w:val="20"/>
          <w:szCs w:val="20"/>
        </w:rPr>
      </w:pPr>
    </w:p>
    <w:p w:rsidR="00CE4C9F" w:rsidRPr="009D103E" w:rsidRDefault="009B4CFC" w:rsidP="009D103E">
      <w:pPr>
        <w:tabs>
          <w:tab w:val="left" w:pos="680"/>
        </w:tabs>
        <w:spacing w:before="72"/>
        <w:rPr>
          <w:sz w:val="20"/>
          <w:szCs w:val="20"/>
        </w:rPr>
      </w:pPr>
      <w:r>
        <w:rPr>
          <w:sz w:val="20"/>
          <w:szCs w:val="20"/>
        </w:rPr>
        <w:t>(JC-001-001053- 001054)</w:t>
      </w:r>
    </w:p>
    <w:p w:rsidR="009D103E" w:rsidRDefault="009D103E" w:rsidP="009D103E">
      <w:pPr>
        <w:tabs>
          <w:tab w:val="left" w:pos="680"/>
        </w:tabs>
        <w:spacing w:before="72"/>
        <w:rPr>
          <w:sz w:val="20"/>
          <w:szCs w:val="20"/>
        </w:rPr>
      </w:pPr>
    </w:p>
    <w:p w:rsidR="005C1B0F" w:rsidRDefault="005C1B0F" w:rsidP="009D103E">
      <w:pPr>
        <w:tabs>
          <w:tab w:val="left" w:pos="680"/>
        </w:tabs>
        <w:spacing w:before="72"/>
        <w:rPr>
          <w:sz w:val="20"/>
          <w:szCs w:val="20"/>
        </w:rPr>
      </w:pPr>
    </w:p>
    <w:p w:rsidR="005C1B0F" w:rsidRPr="009D103E" w:rsidRDefault="005C1B0F" w:rsidP="009D103E">
      <w:pPr>
        <w:tabs>
          <w:tab w:val="left" w:pos="680"/>
        </w:tabs>
        <w:spacing w:before="72"/>
        <w:rPr>
          <w:sz w:val="20"/>
          <w:szCs w:val="20"/>
        </w:rPr>
      </w:pPr>
    </w:p>
    <w:p w:rsidR="009D103E" w:rsidRPr="009D103E" w:rsidRDefault="009D103E" w:rsidP="009D103E">
      <w:pPr>
        <w:tabs>
          <w:tab w:val="left" w:pos="680"/>
        </w:tabs>
        <w:spacing w:before="72"/>
        <w:rPr>
          <w:sz w:val="20"/>
          <w:szCs w:val="20"/>
        </w:rPr>
      </w:pPr>
      <w:r w:rsidRPr="009D103E">
        <w:rPr>
          <w:sz w:val="20"/>
          <w:szCs w:val="20"/>
        </w:rPr>
        <w:t>Interviewed by phone on 6-10/1245. Garrett said he was sick on 4-20 and did not attend periods 1-4. He said his dad drove him to school for his 5</w:t>
      </w:r>
      <w:r w:rsidRPr="009D103E">
        <w:rPr>
          <w:sz w:val="20"/>
          <w:szCs w:val="20"/>
          <w:vertAlign w:val="superscript"/>
        </w:rPr>
        <w:t>th</w:t>
      </w:r>
      <w:r w:rsidRPr="009D103E">
        <w:rPr>
          <w:sz w:val="20"/>
          <w:szCs w:val="20"/>
        </w:rPr>
        <w:t xml:space="preserve"> period math class (in MA-9), and that he arrived at the front of the school (east side) at about 1105. Garrett said he entered main doors and walked north down first hallway to the right. He then exited the school through the doors located near the northeast corner of the gym. From there, he walked to smoker’s pit where he smoked a cigarette for about 5 minutes. Garrett said he then intended to stop by the library to scan some documents before heading to his Algebra class. Garrett said he began walking southwest from the smokers pit, past the west side of the gym. Garrett said that while walking south along the west side of the fenced maintenance area he heard an explosion and then saw smoke rising from the senior parking lot. Garrett said he stood there for about  30 seconds, thinking it was a senior prank. At that point, Garrett said that students began running out the west doors, north of the library. Garrett said one of the students yelled, “There’s a guy with a gun inside!” Garrett said most of the students then ran northward toward the south fence of Clement Park. Garrett said he turned around and ran with them to the smokers pit. Garrett said he never saw anyone get shot, nor did he see any shooters. Garrett said that upon arriving back at the smoker’s it, he heard the fire alarm go off (about 11:25). Garrett said he then jumped the fence and ran northward into Clement Park. Interview concluded at about 1200.</w:t>
      </w:r>
    </w:p>
    <w:p w:rsidR="009D103E" w:rsidRPr="009D103E" w:rsidRDefault="009D103E" w:rsidP="009D103E">
      <w:pPr>
        <w:tabs>
          <w:tab w:val="left" w:pos="680"/>
        </w:tabs>
        <w:spacing w:before="72"/>
        <w:rPr>
          <w:rFonts w:ascii="Arial"/>
        </w:rPr>
        <w:sectPr w:rsidR="009D103E" w:rsidRPr="009D103E">
          <w:type w:val="continuous"/>
          <w:pgSz w:w="12240" w:h="15840"/>
          <w:pgMar w:top="680" w:right="600" w:bottom="280" w:left="840" w:header="720" w:footer="720" w:gutter="0"/>
          <w:cols w:num="2" w:space="720" w:equalWidth="0">
            <w:col w:w="8367" w:space="777"/>
            <w:col w:w="1656"/>
          </w:cols>
        </w:sectPr>
      </w:pPr>
      <w:r w:rsidRPr="009D103E">
        <w:rPr>
          <w:sz w:val="20"/>
          <w:szCs w:val="20"/>
        </w:rPr>
        <w:t>-see lead 4115/class report</w:t>
      </w:r>
    </w:p>
    <w:p w:rsidR="00CE4C9F" w:rsidRDefault="009F05AF" w:rsidP="009D103E">
      <w:pPr>
        <w:tabs>
          <w:tab w:val="left" w:pos="4911"/>
          <w:tab w:val="left" w:pos="8322"/>
        </w:tabs>
        <w:spacing w:before="27"/>
        <w:rPr>
          <w:w w:val="70"/>
        </w:rPr>
      </w:pPr>
      <w:r>
        <w:lastRenderedPageBreak/>
        <w:pict>
          <v:line id="_x0000_s4707" style="position:absolute;z-index:-251630592;mso-position-horizontal-relative:page" from="58.75pt,12.45pt" to="557.6pt,12.45pt" strokeweight=".50892mm">
            <w10:wrap anchorx="page"/>
          </v:line>
        </w:pict>
      </w:r>
      <w:r>
        <w:pict>
          <v:line id="_x0000_s4706" style="position:absolute;z-index:-251629568;mso-position-horizontal-relative:page" from="326.45pt,40.3pt" to="424.7pt,40.3pt" strokeweight=".50892mm">
            <w10:wrap anchorx="page"/>
          </v:line>
        </w:pict>
      </w:r>
      <w:r>
        <w:pict>
          <v:group id="_x0000_s4703" style="position:absolute;margin-left:206pt;margin-top:40.1pt;width:87.75pt;height:3.65pt;z-index:-251628544;mso-position-horizontal-relative:page" coordorigin="4120,802" coordsize="1755,73">
            <v:line id="_x0000_s4705" style="position:absolute" from="5104,816" to="5875,816" strokeweight=".50892mm"/>
            <v:line id="_x0000_s4704" style="position:absolute" from="4120,864" to="5063,864" strokeweight=".35342mm"/>
            <w10:wrap anchorx="page"/>
          </v:group>
        </w:pict>
      </w:r>
      <w:r>
        <w:pict>
          <v:line id="_x0000_s4702" style="position:absolute;z-index:-251627520;mso-position-horizontal-relative:page" from="56.8pt,61pt" to="561.45pt,61pt" strokeweight=".84819mm">
            <w10:wrap anchorx="page"/>
          </v:line>
        </w:pict>
      </w:r>
      <w:r>
        <w:pict>
          <v:shape id="_x0000_s4701" type="#_x0000_t202" style="position:absolute;margin-left:53.25pt;margin-top:29.1pt;width:5.8pt;height:45.9pt;z-index:-251626496;mso-position-horizontal-relative:page" filled="f" stroked="f">
            <v:textbox inset="0,0,0,0">
              <w:txbxContent>
                <w:p w:rsidR="009F05AF" w:rsidRDefault="009F05AF">
                  <w:pPr>
                    <w:spacing w:line="917" w:lineRule="exact"/>
                    <w:rPr>
                      <w:rFonts w:ascii="Arial"/>
                      <w:sz w:val="82"/>
                    </w:rPr>
                  </w:pPr>
                  <w:r>
                    <w:rPr>
                      <w:rFonts w:ascii="Arial"/>
                      <w:w w:val="63"/>
                      <w:sz w:val="82"/>
                    </w:rPr>
                    <w:t>l</w:t>
                  </w:r>
                </w:p>
              </w:txbxContent>
            </v:textbox>
            <w10:wrap anchorx="page"/>
          </v:shape>
        </w:pict>
      </w:r>
      <w:r>
        <w:pict>
          <v:line id="_x0000_s4700" style="position:absolute;z-index:251328512;mso-position-horizontal-relative:page" from="56.8pt,12.55pt" to="563.85pt,12.55pt" strokeweight=".50892mm">
            <w10:wrap anchorx="page"/>
          </v:line>
        </w:pict>
      </w:r>
      <w:r>
        <w:pict>
          <v:line id="_x0000_s4699" style="position:absolute;z-index:251309056;mso-wrap-distance-left:0;mso-wrap-distance-right:0;mso-position-horizontal-relative:page" from="56.8pt,15pt" to="563.85pt,15pt" strokeweight=".50892mm">
            <w10:wrap type="topAndBottom" anchorx="page"/>
          </v:line>
        </w:pict>
      </w:r>
      <w:r w:rsidR="00C85DFB">
        <w:rPr>
          <w:noProof/>
        </w:rPr>
        <w:drawing>
          <wp:anchor distT="0" distB="0" distL="0" distR="0" simplePos="0" relativeHeight="251184128" behindDoc="0" locked="0" layoutInCell="1" allowOverlap="1">
            <wp:simplePos x="0" y="0"/>
            <wp:positionH relativeFrom="page">
              <wp:posOffset>599363</wp:posOffset>
            </wp:positionH>
            <wp:positionV relativeFrom="paragraph">
              <wp:posOffset>355127</wp:posOffset>
            </wp:positionV>
            <wp:extent cx="6616800" cy="2316480"/>
            <wp:effectExtent l="0" t="0" r="0" b="0"/>
            <wp:wrapTopAndBottom/>
            <wp:docPr id="7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0.png"/>
                    <pic:cNvPicPr/>
                  </pic:nvPicPr>
                  <pic:blipFill>
                    <a:blip r:embed="rId54" cstate="print"/>
                    <a:stretch>
                      <a:fillRect/>
                    </a:stretch>
                  </pic:blipFill>
                  <pic:spPr>
                    <a:xfrm>
                      <a:off x="0" y="0"/>
                      <a:ext cx="6616800" cy="2316480"/>
                    </a:xfrm>
                    <a:prstGeom prst="rect">
                      <a:avLst/>
                    </a:prstGeom>
                  </pic:spPr>
                </pic:pic>
              </a:graphicData>
            </a:graphic>
          </wp:anchor>
        </w:drawing>
      </w:r>
      <w:bookmarkStart w:id="54" w:name="_bookmark53"/>
      <w:bookmarkEnd w:id="54"/>
      <w:r w:rsidR="00C85DFB">
        <w:rPr>
          <w:w w:val="70"/>
        </w:rPr>
        <w:t>,--</w:t>
      </w:r>
    </w:p>
    <w:p w:rsidR="009D103E" w:rsidRDefault="009D103E" w:rsidP="009D103E">
      <w:pPr>
        <w:tabs>
          <w:tab w:val="left" w:pos="4911"/>
          <w:tab w:val="left" w:pos="8322"/>
        </w:tabs>
        <w:spacing w:before="27"/>
      </w:pPr>
    </w:p>
    <w:p w:rsidR="00CE4C9F" w:rsidRPr="005C1B0F" w:rsidRDefault="00C85DFB" w:rsidP="005C1B0F">
      <w:pPr>
        <w:spacing w:before="91" w:line="243" w:lineRule="exact"/>
        <w:ind w:left="189"/>
        <w:rPr>
          <w:rFonts w:ascii="Arial" w:hAnsi="Arial"/>
          <w:sz w:val="20"/>
        </w:rPr>
        <w:sectPr w:rsidR="00CE4C9F" w:rsidRPr="005C1B0F">
          <w:type w:val="continuous"/>
          <w:pgSz w:w="15840" w:h="12240" w:orient="landscape"/>
          <w:pgMar w:top="680" w:right="1240" w:bottom="280" w:left="440" w:header="720" w:footer="720" w:gutter="0"/>
          <w:cols w:num="3" w:space="720" w:equalWidth="0">
            <w:col w:w="10868" w:space="554"/>
            <w:col w:w="1667" w:space="284"/>
            <w:col w:w="787"/>
          </w:cols>
        </w:sectPr>
      </w:pPr>
      <w:r>
        <w:br w:type="column"/>
      </w:r>
      <w:r w:rsidR="009F05AF">
        <w:pict>
          <v:shape id="_x0000_s4698" type="#_x0000_t202" style="position:absolute;left:0;text-align:left;margin-left:679.55pt;margin-top:-8.1pt;width:.95pt;height:8.35pt;z-index:251329536;mso-position-horizontal-relative:page" filled="f" stroked="f">
            <v:textbox inset="0,0,0,0">
              <w:txbxContent>
                <w:p w:rsidR="009F05AF" w:rsidRDefault="009F05AF">
                  <w:pPr>
                    <w:spacing w:line="167" w:lineRule="exact"/>
                    <w:rPr>
                      <w:sz w:val="15"/>
                    </w:rPr>
                  </w:pPr>
                  <w:r>
                    <w:rPr>
                      <w:w w:val="37"/>
                      <w:sz w:val="15"/>
                    </w:rPr>
                    <w:t>!</w:t>
                  </w:r>
                </w:p>
              </w:txbxContent>
            </v:textbox>
            <w10:wrap anchorx="page"/>
          </v:shape>
        </w:pict>
      </w:r>
      <w:r w:rsidR="009F05AF">
        <w:pict>
          <v:shape id="_x0000_s4697" type="#_x0000_t202" style="position:absolute;left:0;text-align:left;margin-left:614.5pt;margin-top:3.8pt;width:92.7pt;height:6.7pt;z-index:-251617280;mso-position-horizontal-relative:page" filled="f" stroked="f">
            <v:textbox inset="0,0,0,0">
              <w:txbxContent>
                <w:p w:rsidR="009F05AF" w:rsidRDefault="009F05AF">
                  <w:pPr>
                    <w:tabs>
                      <w:tab w:val="left" w:pos="341"/>
                      <w:tab w:val="left" w:pos="591"/>
                      <w:tab w:val="left" w:pos="1333"/>
                      <w:tab w:val="left" w:pos="1672"/>
                    </w:tabs>
                    <w:spacing w:line="133" w:lineRule="exact"/>
                    <w:rPr>
                      <w:b/>
                      <w:sz w:val="12"/>
                    </w:rPr>
                  </w:pPr>
                </w:p>
              </w:txbxContent>
            </v:textbox>
            <w10:wrap anchorx="page"/>
          </v:shape>
        </w:pict>
      </w:r>
      <w:r w:rsidR="005C1B0F">
        <w:t>JC-001-001053</w:t>
      </w:r>
    </w:p>
    <w:p w:rsidR="00CE4C9F" w:rsidRPr="005C1B0F" w:rsidRDefault="00CE4C9F" w:rsidP="005C1B0F">
      <w:pPr>
        <w:spacing w:before="33" w:line="143" w:lineRule="exact"/>
        <w:ind w:right="601"/>
        <w:rPr>
          <w:rFonts w:ascii="Arial"/>
          <w:sz w:val="14"/>
        </w:rPr>
        <w:sectPr w:rsidR="00CE4C9F" w:rsidRPr="005C1B0F">
          <w:type w:val="continuous"/>
          <w:pgSz w:w="15840" w:h="12240" w:orient="landscape"/>
          <w:pgMar w:top="680" w:right="1240" w:bottom="280" w:left="440" w:header="720" w:footer="720" w:gutter="0"/>
          <w:cols w:space="720"/>
        </w:sectPr>
      </w:pPr>
    </w:p>
    <w:p w:rsidR="00CE4C9F" w:rsidRPr="005C1B0F" w:rsidRDefault="009F05AF" w:rsidP="005C1B0F">
      <w:pPr>
        <w:spacing w:line="291" w:lineRule="exact"/>
        <w:ind w:right="38"/>
        <w:rPr>
          <w:rFonts w:ascii="Arial"/>
          <w:sz w:val="29"/>
        </w:rPr>
        <w:sectPr w:rsidR="00CE4C9F" w:rsidRPr="005C1B0F">
          <w:type w:val="continuous"/>
          <w:pgSz w:w="15840" w:h="12240" w:orient="landscape"/>
          <w:pgMar w:top="680" w:right="1240" w:bottom="280" w:left="440" w:header="720" w:footer="720" w:gutter="0"/>
          <w:cols w:num="3" w:space="720" w:equalWidth="0">
            <w:col w:w="11035" w:space="559"/>
            <w:col w:w="1259" w:space="280"/>
            <w:col w:w="1027"/>
          </w:cols>
        </w:sectPr>
      </w:pPr>
      <w:r>
        <w:pict>
          <v:shape id="_x0000_s4696" type="#_x0000_t202" style="position:absolute;margin-left:627.75pt;margin-top:1.4pt;width:7.5pt;height:15.15pt;z-index:-251624448;mso-position-horizontal-relative:page" filled="f" stroked="f">
            <v:textbox style="mso-next-textbox:#_x0000_s4696" inset="0,0,0,0">
              <w:txbxContent>
                <w:p w:rsidR="009F05AF" w:rsidRDefault="009F05AF">
                  <w:pPr>
                    <w:spacing w:line="302" w:lineRule="exact"/>
                    <w:rPr>
                      <w:rFonts w:ascii="Arial"/>
                      <w:sz w:val="27"/>
                    </w:rPr>
                  </w:pPr>
                </w:p>
              </w:txbxContent>
            </v:textbox>
            <w10:wrap anchorx="page"/>
          </v:shape>
        </w:pict>
      </w:r>
      <w:r>
        <w:pict>
          <v:shape id="_x0000_s4695" type="#_x0000_t202" style="position:absolute;margin-left:639.4pt;margin-top:13.55pt;width:24.95pt;height:7.3pt;z-index:-251625472;mso-position-horizontal-relative:page" filled="f" stroked="f">
            <v:textbox style="mso-next-textbox:#_x0000_s4695" inset="0,0,0,0">
              <w:txbxContent>
                <w:p w:rsidR="009F05AF" w:rsidRDefault="009F05AF">
                  <w:pPr>
                    <w:spacing w:line="146" w:lineRule="exact"/>
                    <w:rPr>
                      <w:rFonts w:ascii="Arial" w:hAnsi="Arial"/>
                      <w:sz w:val="13"/>
                    </w:rPr>
                  </w:pPr>
                </w:p>
              </w:txbxContent>
            </v:textbox>
            <w10:wrap anchorx="page"/>
          </v:shape>
        </w:pict>
      </w:r>
      <w:r>
        <w:pict>
          <v:shape id="_x0000_s4694" type="#_x0000_t202" style="position:absolute;margin-left:702.85pt;margin-top:43.35pt;width:21.45pt;height:27.5pt;z-index:-251622400;mso-position-horizontal-relative:page" filled="f" stroked="f">
            <v:textbox style="mso-next-textbox:#_x0000_s4694" inset="0,0,0,0">
              <w:txbxContent>
                <w:p w:rsidR="009F05AF" w:rsidRDefault="009F05AF">
                  <w:pPr>
                    <w:spacing w:line="549" w:lineRule="exact"/>
                    <w:rPr>
                      <w:rFonts w:ascii="Arial"/>
                      <w:sz w:val="49"/>
                    </w:rPr>
                  </w:pPr>
                </w:p>
              </w:txbxContent>
            </v:textbox>
            <w10:wrap anchorx="page"/>
          </v:shape>
        </w:pict>
      </w:r>
      <w:r>
        <w:pict>
          <v:shape id="_x0000_s4693" type="#_x0000_t202" style="position:absolute;margin-left:714pt;margin-top:3.5pt;width:8.7pt;height:26.7pt;z-index:-251623424;mso-position-horizontal-relative:page" filled="f" stroked="f">
            <v:textbox style="mso-next-textbox:#_x0000_s4693" inset="0,0,0,0">
              <w:txbxContent>
                <w:p w:rsidR="009F05AF" w:rsidRDefault="009F05AF">
                  <w:pPr>
                    <w:spacing w:line="533" w:lineRule="exact"/>
                    <w:rPr>
                      <w:sz w:val="48"/>
                    </w:rPr>
                  </w:pPr>
                </w:p>
              </w:txbxContent>
            </v:textbox>
            <w10:wrap anchorx="page"/>
          </v:shape>
        </w:pict>
      </w:r>
    </w:p>
    <w:p w:rsidR="00CE4C9F" w:rsidRPr="005C1B0F" w:rsidRDefault="00CE4C9F" w:rsidP="005C1B0F">
      <w:pPr>
        <w:tabs>
          <w:tab w:val="left" w:pos="337"/>
          <w:tab w:val="left" w:pos="719"/>
        </w:tabs>
        <w:spacing w:before="101" w:line="140" w:lineRule="exact"/>
        <w:ind w:right="38"/>
        <w:rPr>
          <w:sz w:val="17"/>
        </w:rPr>
        <w:sectPr w:rsidR="00CE4C9F" w:rsidRPr="005C1B0F">
          <w:type w:val="continuous"/>
          <w:pgSz w:w="15840" w:h="12240" w:orient="landscape"/>
          <w:pgMar w:top="680" w:right="1240" w:bottom="280" w:left="440" w:header="720" w:footer="720" w:gutter="0"/>
          <w:cols w:num="3" w:space="720" w:equalWidth="0">
            <w:col w:w="10961" w:space="2216"/>
            <w:col w:w="308" w:space="59"/>
            <w:col w:w="616"/>
          </w:cols>
        </w:sectPr>
      </w:pPr>
    </w:p>
    <w:p w:rsidR="00CE4C9F" w:rsidRPr="005C1B0F" w:rsidRDefault="009F05AF" w:rsidP="005C1B0F">
      <w:pPr>
        <w:tabs>
          <w:tab w:val="left" w:pos="344"/>
        </w:tabs>
        <w:spacing w:before="51" w:line="130" w:lineRule="exact"/>
        <w:ind w:right="455"/>
        <w:rPr>
          <w:rFonts w:ascii="Arial" w:hAnsi="Arial"/>
          <w:sz w:val="14"/>
        </w:rPr>
        <w:sectPr w:rsidR="00CE4C9F" w:rsidRPr="005C1B0F">
          <w:type w:val="continuous"/>
          <w:pgSz w:w="15840" w:h="12240" w:orient="landscape"/>
          <w:pgMar w:top="680" w:right="1240" w:bottom="280" w:left="440" w:header="720" w:footer="720" w:gutter="0"/>
          <w:cols w:num="3" w:space="720" w:equalWidth="0">
            <w:col w:w="11350" w:space="675"/>
            <w:col w:w="528" w:space="942"/>
            <w:col w:w="665"/>
          </w:cols>
        </w:sectPr>
      </w:pPr>
      <w:r>
        <w:pict>
          <v:shape id="_x0000_s4692" type="#_x0000_t202" style="position:absolute;margin-left:567.9pt;margin-top:6.4pt;width:1.75pt;height:12.9pt;z-index:-251621376;mso-position-horizontal-relative:page" filled="f" stroked="f">
            <v:textbox style="mso-next-textbox:#_x0000_s4692" inset="0,0,0,0">
              <w:txbxContent>
                <w:p w:rsidR="009F05AF" w:rsidRDefault="009F05AF">
                  <w:pPr>
                    <w:spacing w:line="258" w:lineRule="exact"/>
                    <w:rPr>
                      <w:rFonts w:ascii="Arial"/>
                      <w:i/>
                      <w:sz w:val="23"/>
                    </w:rPr>
                  </w:pPr>
                </w:p>
              </w:txbxContent>
            </v:textbox>
            <w10:wrap anchorx="page"/>
          </v:shape>
        </w:pict>
      </w:r>
    </w:p>
    <w:p w:rsidR="00CE4C9F" w:rsidRDefault="00CE4C9F">
      <w:pPr>
        <w:rPr>
          <w:rFonts w:ascii="Arial"/>
          <w:sz w:val="29"/>
        </w:rPr>
        <w:sectPr w:rsidR="00CE4C9F">
          <w:type w:val="continuous"/>
          <w:pgSz w:w="15840" w:h="12240" w:orient="landscape"/>
          <w:pgMar w:top="680" w:right="1240" w:bottom="280" w:left="440" w:header="720" w:footer="720" w:gutter="0"/>
          <w:cols w:space="720"/>
        </w:sectPr>
      </w:pPr>
    </w:p>
    <w:p w:rsidR="00CE4C9F" w:rsidRPr="005C1B0F" w:rsidRDefault="00C85DFB" w:rsidP="005C1B0F">
      <w:pPr>
        <w:spacing w:before="161"/>
        <w:ind w:right="38"/>
        <w:rPr>
          <w:rFonts w:ascii="Arial"/>
          <w:sz w:val="26"/>
        </w:rPr>
        <w:sectPr w:rsidR="00CE4C9F" w:rsidRPr="005C1B0F">
          <w:type w:val="continuous"/>
          <w:pgSz w:w="15840" w:h="12240" w:orient="landscape"/>
          <w:pgMar w:top="680" w:right="1240" w:bottom="280" w:left="440" w:header="720" w:footer="720" w:gutter="0"/>
          <w:cols w:num="3" w:space="720" w:equalWidth="0">
            <w:col w:w="10634" w:space="902"/>
            <w:col w:w="1714" w:space="331"/>
            <w:col w:w="579"/>
          </w:cols>
        </w:sectPr>
      </w:pPr>
      <w:r>
        <w:rPr>
          <w:noProof/>
        </w:rPr>
        <w:drawing>
          <wp:anchor distT="0" distB="0" distL="0" distR="0" simplePos="0" relativeHeight="251205632" behindDoc="0" locked="0" layoutInCell="1" allowOverlap="1">
            <wp:simplePos x="0" y="0"/>
            <wp:positionH relativeFrom="page">
              <wp:posOffset>354426</wp:posOffset>
            </wp:positionH>
            <wp:positionV relativeFrom="page">
              <wp:posOffset>525846</wp:posOffset>
            </wp:positionV>
            <wp:extent cx="873843" cy="6488196"/>
            <wp:effectExtent l="0" t="0" r="0" b="0"/>
            <wp:wrapNone/>
            <wp:docPr id="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1.png"/>
                    <pic:cNvPicPr/>
                  </pic:nvPicPr>
                  <pic:blipFill>
                    <a:blip r:embed="rId55" cstate="print"/>
                    <a:stretch>
                      <a:fillRect/>
                    </a:stretch>
                  </pic:blipFill>
                  <pic:spPr>
                    <a:xfrm>
                      <a:off x="0" y="0"/>
                      <a:ext cx="873843" cy="6488196"/>
                    </a:xfrm>
                    <a:prstGeom prst="rect">
                      <a:avLst/>
                    </a:prstGeom>
                  </pic:spPr>
                </pic:pic>
              </a:graphicData>
            </a:graphic>
          </wp:anchor>
        </w:drawing>
      </w:r>
      <w:r w:rsidR="009F05AF">
        <w:pict>
          <v:shape id="_x0000_s4691" type="#_x0000_t202" style="position:absolute;margin-left:600.95pt;margin-top:-6.5pt;width:48.15pt;height:15.15pt;z-index:-251620352;mso-position-horizontal-relative:page;mso-position-vertical-relative:text" filled="f" stroked="f">
            <v:textbox inset="0,0,0,0">
              <w:txbxContent>
                <w:p w:rsidR="009F05AF" w:rsidRDefault="009F05AF">
                  <w:pPr>
                    <w:tabs>
                      <w:tab w:val="left" w:pos="226"/>
                    </w:tabs>
                    <w:spacing w:line="302" w:lineRule="exact"/>
                    <w:rPr>
                      <w:rFonts w:ascii="Arial" w:hAnsi="Arial"/>
                      <w:sz w:val="27"/>
                    </w:rPr>
                  </w:pPr>
                </w:p>
              </w:txbxContent>
            </v:textbox>
            <w10:wrap anchorx="page"/>
          </v:shape>
        </w:pict>
      </w:r>
      <w:r w:rsidR="009F05AF">
        <w:pict>
          <v:shape id="_x0000_s4690" type="#_x0000_t202" style="position:absolute;margin-left:652.2pt;margin-top:5.15pt;width:30.1pt;height:12.8pt;z-index:-251619328;mso-position-horizontal-relative:page;mso-position-vertical-relative:text" filled="f" stroked="f">
            <v:textbox inset="0,0,0,0">
              <w:txbxContent>
                <w:p w:rsidR="009F05AF" w:rsidRDefault="009F05AF">
                  <w:pPr>
                    <w:tabs>
                      <w:tab w:val="left" w:pos="524"/>
                    </w:tabs>
                    <w:spacing w:line="255" w:lineRule="exact"/>
                    <w:rPr>
                      <w:sz w:val="23"/>
                    </w:rPr>
                  </w:pPr>
                </w:p>
              </w:txbxContent>
            </v:textbox>
            <w10:wrap anchorx="page"/>
          </v:shape>
        </w:pict>
      </w:r>
      <w:r w:rsidR="009F05AF">
        <w:pict>
          <v:shape id="_x0000_s4689" type="#_x0000_t202" style="position:absolute;margin-left:705.1pt;margin-top:-23pt;width:5.25pt;height:11.15pt;z-index:-251618304;mso-position-horizontal-relative:page;mso-position-vertical-relative:text" filled="f" stroked="f">
            <v:textbox inset="0,0,0,0">
              <w:txbxContent>
                <w:p w:rsidR="009F05AF" w:rsidRDefault="009F05AF">
                  <w:pPr>
                    <w:spacing w:line="222" w:lineRule="exact"/>
                    <w:rPr>
                      <w:sz w:val="20"/>
                    </w:rPr>
                  </w:pPr>
                </w:p>
              </w:txbxContent>
            </v:textbox>
            <w10:wrap anchorx="page"/>
          </v:shape>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pPr>
    </w:p>
    <w:p w:rsidR="00CE4C9F" w:rsidRDefault="009F05AF">
      <w:pPr>
        <w:ind w:left="2907" w:right="5182"/>
        <w:jc w:val="center"/>
        <w:rPr>
          <w:rFonts w:ascii="Courier New"/>
          <w:b/>
          <w:sz w:val="24"/>
        </w:rPr>
      </w:pPr>
      <w:r>
        <w:pict>
          <v:line id="_x0000_s4688" style="position:absolute;left:0;text-align:left;z-index:251310080;mso-wrap-distance-left:0;mso-wrap-distance-right:0;mso-position-horizontal-relative:page" from="228.7pt,16.7pt" to="395.8pt,16.7pt" strokeweight=".67856mm">
            <w10:wrap type="topAndBottom" anchorx="page"/>
          </v:line>
        </w:pict>
      </w:r>
      <w:bookmarkStart w:id="55" w:name="_bookmark54"/>
      <w:bookmarkEnd w:id="55"/>
      <w:r w:rsidR="00C85DFB">
        <w:rPr>
          <w:rFonts w:ascii="Courier New"/>
          <w:b/>
          <w:sz w:val="24"/>
        </w:rPr>
        <w:t>OGLE, S</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2"/>
        <w:rPr>
          <w:rFonts w:ascii="Courier New"/>
          <w:b/>
          <w:sz w:val="28"/>
        </w:rPr>
      </w:pPr>
    </w:p>
    <w:p w:rsidR="00CE4C9F" w:rsidRDefault="00C85DFB">
      <w:pPr>
        <w:spacing w:before="91"/>
        <w:ind w:right="1196"/>
        <w:jc w:val="right"/>
        <w:rPr>
          <w:sz w:val="23"/>
        </w:rPr>
      </w:pPr>
      <w:r>
        <w:rPr>
          <w:w w:val="105"/>
          <w:sz w:val="23"/>
        </w:rPr>
        <w:t>JC-001-001055</w:t>
      </w:r>
    </w:p>
    <w:p w:rsidR="00CE4C9F" w:rsidRDefault="00CE4C9F">
      <w:pPr>
        <w:jc w:val="right"/>
        <w:rPr>
          <w:sz w:val="23"/>
        </w:rPr>
        <w:sectPr w:rsidR="00CE4C9F">
          <w:pgSz w:w="12240" w:h="15840"/>
          <w:pgMar w:top="1500" w:right="160" w:bottom="280" w:left="940" w:header="720" w:footer="720" w:gutter="0"/>
          <w:cols w:space="720"/>
        </w:sectPr>
      </w:pPr>
    </w:p>
    <w:p w:rsidR="00CE4C9F" w:rsidRDefault="00C85DFB">
      <w:pPr>
        <w:tabs>
          <w:tab w:val="left" w:pos="4046"/>
        </w:tabs>
        <w:spacing w:before="85" w:line="225" w:lineRule="auto"/>
        <w:ind w:left="4046" w:right="38" w:hanging="2913"/>
        <w:rPr>
          <w:rFonts w:ascii="Courier New"/>
          <w:sz w:val="18"/>
        </w:rPr>
      </w:pPr>
      <w:bookmarkStart w:id="56" w:name="_bookmark55"/>
      <w:bookmarkEnd w:id="56"/>
      <w:r>
        <w:rPr>
          <w:rFonts w:ascii="Courier New"/>
          <w:position w:val="1"/>
          <w:sz w:val="18"/>
        </w:rPr>
        <w:lastRenderedPageBreak/>
        <w:t>PIRNARR</w:t>
      </w:r>
      <w:r>
        <w:rPr>
          <w:rFonts w:ascii="Courier New"/>
          <w:position w:val="1"/>
          <w:sz w:val="18"/>
        </w:rPr>
        <w:tab/>
      </w:r>
      <w:r>
        <w:rPr>
          <w:rFonts w:ascii="Courier New"/>
          <w:sz w:val="18"/>
        </w:rPr>
        <w:t>Arvada Police/Court System Arvada Police</w:t>
      </w:r>
      <w:r>
        <w:rPr>
          <w:rFonts w:ascii="Courier New"/>
          <w:spacing w:val="17"/>
          <w:sz w:val="18"/>
        </w:rPr>
        <w:t xml:space="preserve"> </w:t>
      </w:r>
      <w:r>
        <w:rPr>
          <w:rFonts w:ascii="Courier New"/>
          <w:sz w:val="18"/>
        </w:rPr>
        <w:t>Department</w:t>
      </w:r>
    </w:p>
    <w:p w:rsidR="00CE4C9F" w:rsidRDefault="00C85DFB">
      <w:pPr>
        <w:spacing w:before="2" w:line="163" w:lineRule="exact"/>
        <w:ind w:right="1029"/>
        <w:jc w:val="right"/>
        <w:rPr>
          <w:rFonts w:ascii="Courier New"/>
          <w:sz w:val="18"/>
        </w:rPr>
      </w:pPr>
      <w:r>
        <w:rPr>
          <w:rFonts w:ascii="Courier New"/>
          <w:sz w:val="18"/>
        </w:rPr>
        <w:t>NARRATIVE</w:t>
      </w:r>
    </w:p>
    <w:p w:rsidR="00CE4C9F" w:rsidRDefault="00C85DFB">
      <w:pPr>
        <w:tabs>
          <w:tab w:val="left" w:pos="2129"/>
        </w:tabs>
        <w:spacing w:before="114" w:line="225" w:lineRule="auto"/>
        <w:ind w:left="1134" w:right="1102" w:firstLine="110"/>
        <w:rPr>
          <w:rFonts w:ascii="Courier New"/>
          <w:sz w:val="18"/>
        </w:rPr>
      </w:pPr>
      <w:r>
        <w:br w:type="column"/>
      </w:r>
      <w:r>
        <w:rPr>
          <w:rFonts w:ascii="Courier New"/>
          <w:sz w:val="18"/>
        </w:rPr>
        <w:t>Page</w:t>
      </w:r>
      <w:r>
        <w:rPr>
          <w:rFonts w:ascii="Courier New"/>
          <w:sz w:val="18"/>
        </w:rPr>
        <w:tab/>
      </w:r>
      <w:r>
        <w:rPr>
          <w:rFonts w:ascii="Courier New"/>
          <w:spacing w:val="-17"/>
          <w:sz w:val="18"/>
        </w:rPr>
        <w:t xml:space="preserve">l </w:t>
      </w:r>
      <w:r>
        <w:rPr>
          <w:rFonts w:ascii="Courier New"/>
          <w:sz w:val="18"/>
        </w:rPr>
        <w:t>04/29/1999</w:t>
      </w:r>
    </w:p>
    <w:p w:rsidR="00CE4C9F" w:rsidRDefault="00CE4C9F">
      <w:pPr>
        <w:spacing w:line="225" w:lineRule="auto"/>
        <w:rPr>
          <w:rFonts w:ascii="Courier New"/>
          <w:sz w:val="18"/>
        </w:rPr>
        <w:sectPr w:rsidR="00CE4C9F">
          <w:pgSz w:w="12240" w:h="15840"/>
          <w:pgMar w:top="860" w:right="160" w:bottom="280" w:left="940" w:header="720" w:footer="720" w:gutter="0"/>
          <w:cols w:num="2" w:space="720" w:equalWidth="0">
            <w:col w:w="6957" w:space="839"/>
            <w:col w:w="3344"/>
          </w:cols>
        </w:sectPr>
      </w:pPr>
    </w:p>
    <w:p w:rsidR="00CE4C9F" w:rsidRDefault="00C85DFB">
      <w:pPr>
        <w:spacing w:before="1"/>
        <w:ind w:left="1147"/>
        <w:rPr>
          <w:rFonts w:ascii="Courier New"/>
          <w:sz w:val="25"/>
        </w:rPr>
      </w:pPr>
      <w:r>
        <w:rPr>
          <w:rFonts w:ascii="Courier New"/>
          <w:w w:val="80"/>
          <w:sz w:val="25"/>
        </w:rPr>
        <w:t>================================================================================</w:t>
      </w:r>
    </w:p>
    <w:p w:rsidR="00CE4C9F" w:rsidRDefault="00CE4C9F">
      <w:pPr>
        <w:rPr>
          <w:rFonts w:ascii="Courier New"/>
          <w:sz w:val="25"/>
        </w:rPr>
        <w:sectPr w:rsidR="00CE4C9F">
          <w:type w:val="continuous"/>
          <w:pgSz w:w="12240" w:h="15840"/>
          <w:pgMar w:top="680" w:right="160" w:bottom="280" w:left="940" w:header="720" w:footer="720" w:gutter="0"/>
          <w:cols w:space="720"/>
        </w:sectPr>
      </w:pPr>
    </w:p>
    <w:p w:rsidR="00CE4C9F" w:rsidRDefault="00C85DFB">
      <w:pPr>
        <w:spacing w:before="131"/>
        <w:ind w:left="1363"/>
        <w:rPr>
          <w:rFonts w:ascii="Courier New"/>
          <w:sz w:val="18"/>
        </w:rPr>
      </w:pPr>
      <w:r>
        <w:rPr>
          <w:rFonts w:ascii="Courier New"/>
          <w:w w:val="115"/>
          <w:sz w:val="18"/>
        </w:rPr>
        <w:t>Ref#</w:t>
      </w:r>
      <w:r>
        <w:rPr>
          <w:rFonts w:ascii="Courier New"/>
          <w:spacing w:val="-46"/>
          <w:w w:val="115"/>
          <w:sz w:val="18"/>
        </w:rPr>
        <w:t xml:space="preserve"> </w:t>
      </w:r>
      <w:r>
        <w:rPr>
          <w:rFonts w:ascii="Courier New"/>
          <w:w w:val="115"/>
          <w:sz w:val="18"/>
        </w:rPr>
        <w:t>99-12067</w:t>
      </w:r>
    </w:p>
    <w:p w:rsidR="00CE4C9F" w:rsidRDefault="00C85DFB">
      <w:pPr>
        <w:pStyle w:val="BodyText"/>
        <w:spacing w:before="5"/>
        <w:rPr>
          <w:rFonts w:ascii="Courier New"/>
          <w:sz w:val="28"/>
        </w:rPr>
      </w:pPr>
      <w:r>
        <w:br w:type="column"/>
      </w:r>
    </w:p>
    <w:p w:rsidR="00CE4C9F" w:rsidRDefault="00C85DFB">
      <w:pPr>
        <w:spacing w:before="1" w:line="202" w:lineRule="exact"/>
        <w:ind w:left="52"/>
        <w:rPr>
          <w:rFonts w:ascii="Courier New"/>
          <w:sz w:val="18"/>
        </w:rPr>
      </w:pPr>
      <w:r>
        <w:rPr>
          <w:rFonts w:ascii="Courier New"/>
          <w:w w:val="105"/>
          <w:sz w:val="18"/>
        </w:rPr>
        <w:t>Type</w:t>
      </w:r>
      <w:r>
        <w:rPr>
          <w:rFonts w:ascii="Courier New"/>
          <w:spacing w:val="-26"/>
          <w:w w:val="105"/>
          <w:sz w:val="18"/>
        </w:rPr>
        <w:t xml:space="preserve"> </w:t>
      </w:r>
      <w:r>
        <w:rPr>
          <w:rFonts w:ascii="Courier New"/>
          <w:spacing w:val="-3"/>
          <w:w w:val="105"/>
          <w:sz w:val="18"/>
        </w:rPr>
        <w:t>ASSTOA</w:t>
      </w:r>
    </w:p>
    <w:p w:rsidR="00CE4C9F" w:rsidRDefault="00C85DFB">
      <w:pPr>
        <w:tabs>
          <w:tab w:val="left" w:pos="3061"/>
        </w:tabs>
        <w:spacing w:before="131" w:line="190" w:lineRule="exact"/>
        <w:ind w:left="187"/>
        <w:rPr>
          <w:rFonts w:ascii="Courier New"/>
          <w:sz w:val="18"/>
        </w:rPr>
      </w:pPr>
      <w:r>
        <w:br w:type="column"/>
      </w:r>
      <w:r>
        <w:rPr>
          <w:rFonts w:ascii="Courier New"/>
          <w:w w:val="105"/>
          <w:sz w:val="18"/>
        </w:rPr>
        <w:t>Reported</w:t>
      </w:r>
      <w:r>
        <w:rPr>
          <w:rFonts w:ascii="Courier New"/>
          <w:spacing w:val="-35"/>
          <w:w w:val="105"/>
          <w:sz w:val="18"/>
        </w:rPr>
        <w:t xml:space="preserve"> </w:t>
      </w:r>
      <w:r>
        <w:rPr>
          <w:rFonts w:ascii="Courier New"/>
          <w:w w:val="105"/>
          <w:sz w:val="18"/>
        </w:rPr>
        <w:t>Date</w:t>
      </w:r>
      <w:r>
        <w:rPr>
          <w:rFonts w:ascii="Courier New"/>
          <w:spacing w:val="-37"/>
          <w:w w:val="105"/>
          <w:sz w:val="18"/>
        </w:rPr>
        <w:t xml:space="preserve"> </w:t>
      </w:r>
      <w:r>
        <w:rPr>
          <w:rFonts w:ascii="Courier New"/>
          <w:w w:val="105"/>
          <w:sz w:val="18"/>
        </w:rPr>
        <w:t>04/20/1999</w:t>
      </w:r>
      <w:r>
        <w:rPr>
          <w:rFonts w:ascii="Courier New"/>
          <w:w w:val="105"/>
          <w:sz w:val="18"/>
        </w:rPr>
        <w:tab/>
        <w:t>Time</w:t>
      </w:r>
      <w:r>
        <w:rPr>
          <w:rFonts w:ascii="Courier New"/>
          <w:spacing w:val="-10"/>
          <w:w w:val="105"/>
          <w:sz w:val="18"/>
        </w:rPr>
        <w:t xml:space="preserve"> </w:t>
      </w:r>
      <w:r>
        <w:rPr>
          <w:rFonts w:ascii="Courier New"/>
          <w:w w:val="105"/>
          <w:sz w:val="18"/>
        </w:rPr>
        <w:t>12:39:32</w:t>
      </w:r>
    </w:p>
    <w:p w:rsidR="00CE4C9F" w:rsidRDefault="00C85DFB">
      <w:pPr>
        <w:spacing w:line="204" w:lineRule="exact"/>
        <w:ind w:left="2711" w:right="2976"/>
        <w:jc w:val="center"/>
        <w:rPr>
          <w:rFonts w:ascii="Courier New"/>
          <w:sz w:val="20"/>
        </w:rPr>
      </w:pPr>
      <w:r>
        <w:rPr>
          <w:rFonts w:ascii="Courier New"/>
          <w:sz w:val="18"/>
        </w:rPr>
        <w:t xml:space="preserve">Status </w:t>
      </w:r>
      <w:r>
        <w:rPr>
          <w:rFonts w:ascii="Courier New"/>
          <w:sz w:val="20"/>
        </w:rPr>
        <w:t>RTF</w:t>
      </w:r>
    </w:p>
    <w:p w:rsidR="00CE4C9F" w:rsidRDefault="00CE4C9F">
      <w:pPr>
        <w:spacing w:line="204" w:lineRule="exact"/>
        <w:jc w:val="center"/>
        <w:rPr>
          <w:rFonts w:ascii="Courier New"/>
          <w:sz w:val="20"/>
        </w:rPr>
        <w:sectPr w:rsidR="00CE4C9F">
          <w:type w:val="continuous"/>
          <w:pgSz w:w="12240" w:h="15840"/>
          <w:pgMar w:top="680" w:right="160" w:bottom="280" w:left="940" w:header="720" w:footer="720" w:gutter="0"/>
          <w:cols w:num="3" w:space="720" w:equalWidth="0">
            <w:col w:w="2942" w:space="40"/>
            <w:col w:w="1275" w:space="39"/>
            <w:col w:w="6844"/>
          </w:cols>
        </w:sectPr>
      </w:pPr>
    </w:p>
    <w:p w:rsidR="00CE4C9F" w:rsidRDefault="00C85DFB">
      <w:pPr>
        <w:tabs>
          <w:tab w:val="left" w:pos="1919"/>
          <w:tab w:val="left" w:pos="4319"/>
        </w:tabs>
        <w:spacing w:line="441" w:lineRule="auto"/>
        <w:ind w:left="1126" w:right="6317" w:firstLine="233"/>
        <w:rPr>
          <w:rFonts w:ascii="Courier New"/>
          <w:sz w:val="18"/>
        </w:rPr>
      </w:pPr>
      <w:r>
        <w:rPr>
          <w:rFonts w:ascii="Courier New"/>
          <w:w w:val="115"/>
          <w:sz w:val="18"/>
        </w:rPr>
        <w:t xml:space="preserve">Location 6201 S </w:t>
      </w:r>
      <w:r>
        <w:rPr>
          <w:rFonts w:ascii="Courier New"/>
          <w:w w:val="200"/>
          <w:sz w:val="18"/>
        </w:rPr>
        <w:t xml:space="preserve">PIERCE </w:t>
      </w:r>
      <w:r>
        <w:rPr>
          <w:rFonts w:ascii="Courier New"/>
          <w:w w:val="115"/>
          <w:sz w:val="18"/>
        </w:rPr>
        <w:t>DET23</w:t>
      </w:r>
      <w:r>
        <w:rPr>
          <w:rFonts w:ascii="Courier New"/>
          <w:w w:val="115"/>
          <w:sz w:val="18"/>
        </w:rPr>
        <w:tab/>
        <w:t>04/28/1999</w:t>
      </w:r>
      <w:r>
        <w:rPr>
          <w:rFonts w:ascii="Courier New"/>
          <w:spacing w:val="-23"/>
          <w:w w:val="115"/>
          <w:sz w:val="18"/>
        </w:rPr>
        <w:t xml:space="preserve"> </w:t>
      </w:r>
      <w:r>
        <w:rPr>
          <w:rFonts w:ascii="Courier New"/>
          <w:w w:val="135"/>
          <w:sz w:val="18"/>
        </w:rPr>
        <w:t>04279</w:t>
      </w:r>
      <w:r>
        <w:rPr>
          <w:rFonts w:ascii="Courier New"/>
          <w:w w:val="135"/>
          <w:sz w:val="18"/>
        </w:rPr>
        <w:tab/>
      </w:r>
      <w:r>
        <w:rPr>
          <w:rFonts w:ascii="Courier New"/>
          <w:spacing w:val="-6"/>
          <w:w w:val="135"/>
          <w:sz w:val="18"/>
        </w:rPr>
        <w:t>/KK</w:t>
      </w:r>
    </w:p>
    <w:p w:rsidR="00CE4C9F" w:rsidRDefault="00CE4C9F">
      <w:pPr>
        <w:pStyle w:val="BodyText"/>
        <w:spacing w:before="9"/>
        <w:rPr>
          <w:rFonts w:ascii="Courier New"/>
          <w:sz w:val="9"/>
        </w:rPr>
      </w:pPr>
    </w:p>
    <w:p w:rsidR="00CE4C9F" w:rsidRDefault="00CE4C9F">
      <w:pPr>
        <w:rPr>
          <w:rFonts w:ascii="Courier New"/>
          <w:sz w:val="9"/>
        </w:rPr>
        <w:sectPr w:rsidR="00CE4C9F">
          <w:type w:val="continuous"/>
          <w:pgSz w:w="12240" w:h="15840"/>
          <w:pgMar w:top="680" w:right="160" w:bottom="280" w:left="940" w:header="720" w:footer="720" w:gutter="0"/>
          <w:cols w:space="720"/>
        </w:sectPr>
      </w:pPr>
    </w:p>
    <w:p w:rsidR="00CE4C9F" w:rsidRDefault="00CE4C9F">
      <w:pPr>
        <w:pStyle w:val="BodyText"/>
        <w:spacing w:before="3"/>
        <w:rPr>
          <w:rFonts w:ascii="Courier New"/>
          <w:sz w:val="36"/>
        </w:rPr>
      </w:pPr>
    </w:p>
    <w:p w:rsidR="00CE4C9F" w:rsidRDefault="00C85DFB">
      <w:pPr>
        <w:spacing w:before="100"/>
        <w:ind w:left="1138"/>
        <w:rPr>
          <w:rFonts w:ascii="Courier New"/>
          <w:sz w:val="18"/>
        </w:rPr>
      </w:pPr>
      <w:r>
        <w:br w:type="column"/>
      </w:r>
      <w:r>
        <w:rPr>
          <w:rFonts w:ascii="Courier New"/>
          <w:w w:val="105"/>
          <w:sz w:val="18"/>
        </w:rPr>
        <w:t>JCSD 99-7625</w:t>
      </w:r>
    </w:p>
    <w:p w:rsidR="00CE4C9F" w:rsidRDefault="00CE4C9F">
      <w:pPr>
        <w:rPr>
          <w:rFonts w:ascii="Courier New"/>
          <w:sz w:val="18"/>
        </w:rPr>
        <w:sectPr w:rsidR="00CE4C9F">
          <w:type w:val="continuous"/>
          <w:pgSz w:w="12240" w:h="15840"/>
          <w:pgMar w:top="680" w:right="160" w:bottom="280" w:left="940" w:header="720" w:footer="720" w:gutter="0"/>
          <w:cols w:num="2" w:space="720" w:equalWidth="0">
            <w:col w:w="3542" w:space="2338"/>
            <w:col w:w="5260"/>
          </w:cols>
        </w:sectPr>
      </w:pPr>
    </w:p>
    <w:p w:rsidR="00CE4C9F" w:rsidRDefault="00CE4C9F">
      <w:pPr>
        <w:pStyle w:val="BodyText"/>
        <w:rPr>
          <w:rFonts w:ascii="Courier New"/>
          <w:sz w:val="20"/>
        </w:rPr>
      </w:pPr>
    </w:p>
    <w:p w:rsidR="00CE4C9F" w:rsidRDefault="00CE4C9F">
      <w:pPr>
        <w:pStyle w:val="BodyText"/>
        <w:spacing w:before="10"/>
        <w:rPr>
          <w:rFonts w:ascii="Courier New"/>
        </w:rPr>
      </w:pPr>
    </w:p>
    <w:p w:rsidR="00CE4C9F" w:rsidRDefault="00C85DFB">
      <w:pPr>
        <w:spacing w:before="105" w:line="232" w:lineRule="auto"/>
        <w:ind w:left="1135" w:right="2558" w:firstLine="553"/>
        <w:rPr>
          <w:rFonts w:ascii="Courier New"/>
          <w:sz w:val="18"/>
        </w:rPr>
      </w:pPr>
      <w:r>
        <w:rPr>
          <w:rFonts w:ascii="Courier New"/>
          <w:sz w:val="18"/>
        </w:rPr>
        <w:t>On April 22, 1999 at approximately 2030 hours, Investigator Duane Eaton of the Arvada Police Department and Investigator Gary Clyman of the Colorado Attorney General's Office responded to 9835</w:t>
      </w:r>
    </w:p>
    <w:p w:rsidR="00CE4C9F" w:rsidRDefault="00C85DFB">
      <w:pPr>
        <w:tabs>
          <w:tab w:val="left" w:pos="3588"/>
        </w:tabs>
        <w:spacing w:line="230" w:lineRule="auto"/>
        <w:ind w:left="1138" w:right="2558" w:firstLine="8"/>
        <w:rPr>
          <w:rFonts w:ascii="Courier New"/>
          <w:sz w:val="18"/>
        </w:rPr>
      </w:pPr>
      <w:r>
        <w:rPr>
          <w:rFonts w:ascii="Courier New"/>
          <w:w w:val="105"/>
          <w:sz w:val="18"/>
        </w:rPr>
        <w:t>W. 64th Place, Arvada, Colorado, 80004, to interview Steve Ogle (DOB</w:t>
      </w:r>
      <w:r>
        <w:rPr>
          <w:rFonts w:ascii="Courier New"/>
          <w:spacing w:val="-22"/>
          <w:w w:val="105"/>
          <w:sz w:val="18"/>
        </w:rPr>
        <w:t xml:space="preserve"> </w:t>
      </w:r>
      <w:r>
        <w:rPr>
          <w:rFonts w:ascii="Courier New"/>
          <w:w w:val="105"/>
          <w:sz w:val="18"/>
        </w:rPr>
        <w:t>12/26/49),</w:t>
      </w:r>
      <w:r>
        <w:rPr>
          <w:rFonts w:ascii="Courier New"/>
          <w:spacing w:val="-2"/>
          <w:w w:val="105"/>
          <w:sz w:val="18"/>
        </w:rPr>
        <w:t xml:space="preserve"> </w:t>
      </w:r>
      <w:r>
        <w:rPr>
          <w:rFonts w:ascii="Courier New"/>
          <w:w w:val="105"/>
          <w:sz w:val="18"/>
        </w:rPr>
        <w:t>a</w:t>
      </w:r>
      <w:r>
        <w:rPr>
          <w:rFonts w:ascii="Courier New"/>
          <w:spacing w:val="-25"/>
          <w:w w:val="105"/>
          <w:sz w:val="18"/>
        </w:rPr>
        <w:t xml:space="preserve"> </w:t>
      </w:r>
      <w:r>
        <w:rPr>
          <w:rFonts w:ascii="Courier New"/>
          <w:w w:val="105"/>
          <w:sz w:val="18"/>
        </w:rPr>
        <w:t>witness</w:t>
      </w:r>
      <w:r>
        <w:rPr>
          <w:rFonts w:ascii="Courier New"/>
          <w:spacing w:val="-18"/>
          <w:w w:val="105"/>
          <w:sz w:val="18"/>
        </w:rPr>
        <w:t xml:space="preserve"> </w:t>
      </w:r>
      <w:r>
        <w:rPr>
          <w:rFonts w:ascii="Courier New"/>
          <w:w w:val="105"/>
          <w:sz w:val="18"/>
        </w:rPr>
        <w:t>to</w:t>
      </w:r>
      <w:r>
        <w:rPr>
          <w:rFonts w:ascii="Courier New"/>
          <w:spacing w:val="-29"/>
          <w:w w:val="105"/>
          <w:sz w:val="18"/>
        </w:rPr>
        <w:t xml:space="preserve"> </w:t>
      </w:r>
      <w:r>
        <w:rPr>
          <w:rFonts w:ascii="Courier New"/>
          <w:w w:val="105"/>
          <w:sz w:val="18"/>
        </w:rPr>
        <w:t>the</w:t>
      </w:r>
      <w:r>
        <w:rPr>
          <w:rFonts w:ascii="Courier New"/>
          <w:spacing w:val="-25"/>
          <w:w w:val="105"/>
          <w:sz w:val="18"/>
        </w:rPr>
        <w:t xml:space="preserve"> </w:t>
      </w:r>
      <w:r>
        <w:rPr>
          <w:rFonts w:ascii="Courier New"/>
          <w:w w:val="105"/>
          <w:sz w:val="18"/>
        </w:rPr>
        <w:t>homicides</w:t>
      </w:r>
      <w:r>
        <w:rPr>
          <w:rFonts w:ascii="Courier New"/>
          <w:spacing w:val="-8"/>
          <w:w w:val="105"/>
          <w:sz w:val="18"/>
        </w:rPr>
        <w:t xml:space="preserve"> </w:t>
      </w:r>
      <w:r>
        <w:rPr>
          <w:rFonts w:ascii="Courier New"/>
          <w:w w:val="105"/>
          <w:sz w:val="18"/>
        </w:rPr>
        <w:t>at</w:t>
      </w:r>
      <w:r>
        <w:rPr>
          <w:rFonts w:ascii="Courier New"/>
          <w:spacing w:val="-20"/>
          <w:w w:val="105"/>
          <w:sz w:val="18"/>
        </w:rPr>
        <w:t xml:space="preserve"> </w:t>
      </w:r>
      <w:r>
        <w:rPr>
          <w:rFonts w:ascii="Courier New"/>
          <w:w w:val="105"/>
          <w:sz w:val="18"/>
        </w:rPr>
        <w:t>Columbine</w:t>
      </w:r>
      <w:r>
        <w:rPr>
          <w:rFonts w:ascii="Courier New"/>
          <w:spacing w:val="-19"/>
          <w:w w:val="105"/>
          <w:sz w:val="18"/>
        </w:rPr>
        <w:t xml:space="preserve"> </w:t>
      </w:r>
      <w:r>
        <w:rPr>
          <w:rFonts w:ascii="Courier New"/>
          <w:w w:val="105"/>
          <w:sz w:val="18"/>
        </w:rPr>
        <w:t>High</w:t>
      </w:r>
      <w:r>
        <w:rPr>
          <w:rFonts w:ascii="Courier New"/>
          <w:spacing w:val="-33"/>
          <w:w w:val="105"/>
          <w:sz w:val="18"/>
        </w:rPr>
        <w:t xml:space="preserve"> </w:t>
      </w:r>
      <w:r>
        <w:rPr>
          <w:rFonts w:ascii="Courier New"/>
          <w:w w:val="105"/>
          <w:sz w:val="18"/>
        </w:rPr>
        <w:t>School in</w:t>
      </w:r>
      <w:r>
        <w:rPr>
          <w:rFonts w:ascii="Courier New"/>
          <w:spacing w:val="-32"/>
          <w:w w:val="105"/>
          <w:sz w:val="18"/>
        </w:rPr>
        <w:t xml:space="preserve"> </w:t>
      </w:r>
      <w:r>
        <w:rPr>
          <w:rFonts w:ascii="Courier New"/>
          <w:w w:val="105"/>
          <w:sz w:val="18"/>
        </w:rPr>
        <w:t>Jefferson</w:t>
      </w:r>
      <w:r>
        <w:rPr>
          <w:rFonts w:ascii="Courier New"/>
          <w:spacing w:val="-19"/>
          <w:w w:val="105"/>
          <w:sz w:val="18"/>
        </w:rPr>
        <w:t xml:space="preserve"> </w:t>
      </w:r>
      <w:r>
        <w:rPr>
          <w:rFonts w:ascii="Courier New"/>
          <w:w w:val="105"/>
          <w:sz w:val="18"/>
        </w:rPr>
        <w:t>County.</w:t>
      </w:r>
      <w:r>
        <w:rPr>
          <w:rFonts w:ascii="Courier New"/>
          <w:w w:val="105"/>
          <w:sz w:val="18"/>
        </w:rPr>
        <w:tab/>
        <w:t>The investigators had information that Ogle had been out in the park on a golf cart with Dick Strange, a maintenance</w:t>
      </w:r>
      <w:r>
        <w:rPr>
          <w:rFonts w:ascii="Courier New"/>
          <w:spacing w:val="5"/>
          <w:w w:val="105"/>
          <w:sz w:val="18"/>
        </w:rPr>
        <w:t xml:space="preserve"> </w:t>
      </w:r>
      <w:r>
        <w:rPr>
          <w:rFonts w:ascii="Courier New"/>
          <w:w w:val="105"/>
          <w:sz w:val="18"/>
        </w:rPr>
        <w:t>man</w:t>
      </w:r>
      <w:r>
        <w:rPr>
          <w:rFonts w:ascii="Courier New"/>
          <w:spacing w:val="-22"/>
          <w:w w:val="105"/>
          <w:sz w:val="18"/>
        </w:rPr>
        <w:t xml:space="preserve"> </w:t>
      </w:r>
      <w:r>
        <w:rPr>
          <w:rFonts w:ascii="Courier New"/>
          <w:w w:val="105"/>
          <w:sz w:val="18"/>
        </w:rPr>
        <w:t>for</w:t>
      </w:r>
      <w:r>
        <w:rPr>
          <w:rFonts w:ascii="Courier New"/>
          <w:spacing w:val="-14"/>
          <w:w w:val="105"/>
          <w:sz w:val="18"/>
        </w:rPr>
        <w:t xml:space="preserve"> </w:t>
      </w:r>
      <w:r>
        <w:rPr>
          <w:rFonts w:ascii="Courier New"/>
          <w:w w:val="105"/>
          <w:sz w:val="18"/>
        </w:rPr>
        <w:t>the</w:t>
      </w:r>
      <w:r>
        <w:rPr>
          <w:rFonts w:ascii="Courier New"/>
          <w:spacing w:val="-17"/>
          <w:w w:val="105"/>
          <w:sz w:val="18"/>
        </w:rPr>
        <w:t xml:space="preserve"> </w:t>
      </w:r>
      <w:r>
        <w:rPr>
          <w:rFonts w:ascii="Courier New"/>
          <w:w w:val="105"/>
          <w:sz w:val="18"/>
        </w:rPr>
        <w:t>Clement</w:t>
      </w:r>
      <w:r>
        <w:rPr>
          <w:rFonts w:ascii="Courier New"/>
          <w:spacing w:val="-6"/>
          <w:w w:val="105"/>
          <w:sz w:val="18"/>
        </w:rPr>
        <w:t xml:space="preserve"> </w:t>
      </w:r>
      <w:r>
        <w:rPr>
          <w:rFonts w:ascii="Courier New"/>
          <w:w w:val="105"/>
          <w:sz w:val="18"/>
        </w:rPr>
        <w:t>Park</w:t>
      </w:r>
      <w:r>
        <w:rPr>
          <w:rFonts w:ascii="Courier New"/>
          <w:spacing w:val="-18"/>
          <w:w w:val="105"/>
          <w:sz w:val="18"/>
        </w:rPr>
        <w:t xml:space="preserve"> </w:t>
      </w:r>
      <w:r>
        <w:rPr>
          <w:rFonts w:ascii="Courier New"/>
          <w:w w:val="105"/>
          <w:sz w:val="18"/>
        </w:rPr>
        <w:t>adjoining</w:t>
      </w:r>
      <w:r>
        <w:rPr>
          <w:rFonts w:ascii="Courier New"/>
          <w:spacing w:val="-2"/>
          <w:w w:val="105"/>
          <w:sz w:val="18"/>
        </w:rPr>
        <w:t xml:space="preserve"> </w:t>
      </w:r>
      <w:r>
        <w:rPr>
          <w:rFonts w:ascii="Courier New"/>
          <w:w w:val="105"/>
          <w:sz w:val="18"/>
        </w:rPr>
        <w:t>the</w:t>
      </w:r>
      <w:r>
        <w:rPr>
          <w:rFonts w:ascii="Courier New"/>
          <w:spacing w:val="-14"/>
          <w:w w:val="105"/>
          <w:sz w:val="18"/>
        </w:rPr>
        <w:t xml:space="preserve"> </w:t>
      </w:r>
      <w:r>
        <w:rPr>
          <w:rFonts w:ascii="Courier New"/>
          <w:w w:val="105"/>
          <w:sz w:val="18"/>
        </w:rPr>
        <w:t>school</w:t>
      </w:r>
    </w:p>
    <w:p w:rsidR="00CE4C9F" w:rsidRDefault="00C85DFB">
      <w:pPr>
        <w:tabs>
          <w:tab w:val="left" w:pos="2369"/>
          <w:tab w:val="left" w:pos="3826"/>
        </w:tabs>
        <w:spacing w:line="230" w:lineRule="auto"/>
        <w:ind w:left="1137" w:right="2778" w:hanging="1"/>
        <w:rPr>
          <w:rFonts w:ascii="Courier New"/>
          <w:sz w:val="18"/>
        </w:rPr>
      </w:pPr>
      <w:r>
        <w:rPr>
          <w:rFonts w:ascii="Courier New"/>
          <w:w w:val="105"/>
          <w:sz w:val="18"/>
        </w:rPr>
        <w:t>pr</w:t>
      </w:r>
      <w:r w:rsidR="009B4CFC">
        <w:rPr>
          <w:rFonts w:ascii="Courier New"/>
          <w:w w:val="105"/>
          <w:sz w:val="18"/>
        </w:rPr>
        <w:t>o</w:t>
      </w:r>
      <w:r>
        <w:rPr>
          <w:rFonts w:ascii="Courier New"/>
          <w:w w:val="105"/>
          <w:sz w:val="18"/>
        </w:rPr>
        <w:t>perty.</w:t>
      </w:r>
      <w:r>
        <w:rPr>
          <w:rFonts w:ascii="Courier New"/>
          <w:w w:val="105"/>
          <w:sz w:val="18"/>
        </w:rPr>
        <w:tab/>
        <w:t>The</w:t>
      </w:r>
      <w:r>
        <w:rPr>
          <w:rFonts w:ascii="Courier New"/>
          <w:spacing w:val="-22"/>
          <w:w w:val="105"/>
          <w:sz w:val="18"/>
        </w:rPr>
        <w:t xml:space="preserve"> </w:t>
      </w:r>
      <w:r>
        <w:rPr>
          <w:rFonts w:ascii="Courier New"/>
          <w:w w:val="105"/>
          <w:sz w:val="18"/>
        </w:rPr>
        <w:t>i</w:t>
      </w:r>
      <w:r w:rsidR="009B4CFC">
        <w:rPr>
          <w:rFonts w:ascii="Courier New"/>
          <w:spacing w:val="-21"/>
          <w:w w:val="105"/>
          <w:sz w:val="18"/>
        </w:rPr>
        <w:t>n</w:t>
      </w:r>
      <w:r>
        <w:rPr>
          <w:rFonts w:ascii="Courier New"/>
          <w:w w:val="105"/>
          <w:sz w:val="18"/>
        </w:rPr>
        <w:t>vestigators</w:t>
      </w:r>
      <w:r>
        <w:rPr>
          <w:rFonts w:ascii="Courier New"/>
          <w:spacing w:val="-4"/>
          <w:w w:val="105"/>
          <w:sz w:val="18"/>
        </w:rPr>
        <w:t xml:space="preserve"> </w:t>
      </w:r>
      <w:r>
        <w:rPr>
          <w:rFonts w:ascii="Courier New"/>
          <w:w w:val="105"/>
          <w:sz w:val="18"/>
        </w:rPr>
        <w:t>had</w:t>
      </w:r>
      <w:r>
        <w:rPr>
          <w:rFonts w:ascii="Courier New"/>
          <w:spacing w:val="-19"/>
          <w:w w:val="105"/>
          <w:sz w:val="18"/>
        </w:rPr>
        <w:t xml:space="preserve"> </w:t>
      </w:r>
      <w:r>
        <w:rPr>
          <w:rFonts w:ascii="Courier New"/>
          <w:w w:val="105"/>
          <w:sz w:val="18"/>
        </w:rPr>
        <w:t>information</w:t>
      </w:r>
      <w:r>
        <w:rPr>
          <w:rFonts w:ascii="Courier New"/>
          <w:spacing w:val="-12"/>
          <w:w w:val="105"/>
          <w:sz w:val="18"/>
        </w:rPr>
        <w:t xml:space="preserve"> </w:t>
      </w:r>
      <w:r>
        <w:rPr>
          <w:rFonts w:ascii="Courier New"/>
          <w:w w:val="105"/>
          <w:sz w:val="18"/>
        </w:rPr>
        <w:t>that</w:t>
      </w:r>
      <w:r>
        <w:rPr>
          <w:rFonts w:ascii="Courier New"/>
          <w:spacing w:val="-20"/>
          <w:w w:val="105"/>
          <w:sz w:val="18"/>
        </w:rPr>
        <w:t xml:space="preserve"> </w:t>
      </w:r>
      <w:r>
        <w:rPr>
          <w:rFonts w:ascii="Courier New"/>
          <w:w w:val="105"/>
          <w:sz w:val="18"/>
        </w:rPr>
        <w:t>Ogle</w:t>
      </w:r>
      <w:r>
        <w:rPr>
          <w:rFonts w:ascii="Courier New"/>
          <w:spacing w:val="-27"/>
          <w:w w:val="105"/>
          <w:sz w:val="18"/>
        </w:rPr>
        <w:t xml:space="preserve"> </w:t>
      </w:r>
      <w:r>
        <w:rPr>
          <w:rFonts w:ascii="Courier New"/>
          <w:w w:val="105"/>
          <w:sz w:val="18"/>
        </w:rPr>
        <w:t>was</w:t>
      </w:r>
      <w:r>
        <w:rPr>
          <w:rFonts w:ascii="Courier New"/>
          <w:spacing w:val="-22"/>
          <w:w w:val="105"/>
          <w:sz w:val="18"/>
        </w:rPr>
        <w:t xml:space="preserve"> </w:t>
      </w:r>
      <w:r>
        <w:rPr>
          <w:rFonts w:ascii="Courier New"/>
          <w:w w:val="105"/>
          <w:sz w:val="18"/>
        </w:rPr>
        <w:t>being g</w:t>
      </w:r>
      <w:r w:rsidR="009B4CFC">
        <w:rPr>
          <w:rFonts w:ascii="Courier New"/>
          <w:w w:val="105"/>
          <w:sz w:val="18"/>
        </w:rPr>
        <w:t>i</w:t>
      </w:r>
      <w:r>
        <w:rPr>
          <w:rFonts w:ascii="Courier New"/>
          <w:w w:val="105"/>
          <w:sz w:val="18"/>
        </w:rPr>
        <w:t>ve</w:t>
      </w:r>
      <w:r w:rsidR="009B4CFC">
        <w:rPr>
          <w:rFonts w:ascii="Courier New"/>
          <w:w w:val="105"/>
          <w:sz w:val="18"/>
        </w:rPr>
        <w:t>n</w:t>
      </w:r>
      <w:r>
        <w:rPr>
          <w:rFonts w:ascii="Courier New"/>
          <w:w w:val="105"/>
          <w:sz w:val="18"/>
        </w:rPr>
        <w:t xml:space="preserve"> a tour and that he and Strange had observed at least one</w:t>
      </w:r>
      <w:r>
        <w:rPr>
          <w:rFonts w:ascii="Courier New"/>
          <w:spacing w:val="-82"/>
          <w:w w:val="105"/>
          <w:sz w:val="18"/>
        </w:rPr>
        <w:t xml:space="preserve"> </w:t>
      </w:r>
      <w:r>
        <w:rPr>
          <w:rFonts w:ascii="Courier New"/>
          <w:w w:val="105"/>
          <w:sz w:val="18"/>
        </w:rPr>
        <w:t>of the suspects involved in the homicide firing a weapon on the outside of</w:t>
      </w:r>
      <w:r>
        <w:rPr>
          <w:rFonts w:ascii="Courier New"/>
          <w:spacing w:val="-20"/>
          <w:w w:val="105"/>
          <w:sz w:val="18"/>
        </w:rPr>
        <w:t xml:space="preserve"> </w:t>
      </w:r>
      <w:r>
        <w:rPr>
          <w:rFonts w:ascii="Courier New"/>
          <w:w w:val="105"/>
          <w:sz w:val="18"/>
        </w:rPr>
        <w:t>the</w:t>
      </w:r>
      <w:r>
        <w:rPr>
          <w:rFonts w:ascii="Courier New"/>
          <w:spacing w:val="-22"/>
          <w:w w:val="105"/>
          <w:sz w:val="18"/>
        </w:rPr>
        <w:t xml:space="preserve"> </w:t>
      </w:r>
      <w:r>
        <w:rPr>
          <w:rFonts w:ascii="Courier New"/>
          <w:w w:val="105"/>
          <w:sz w:val="18"/>
        </w:rPr>
        <w:t>school.</w:t>
      </w:r>
      <w:r>
        <w:rPr>
          <w:rFonts w:ascii="Courier New"/>
          <w:w w:val="105"/>
          <w:sz w:val="18"/>
        </w:rPr>
        <w:tab/>
        <w:t>Investigator Eaton had made telephone contact</w:t>
      </w:r>
      <w:r>
        <w:rPr>
          <w:rFonts w:ascii="Courier New"/>
          <w:spacing w:val="3"/>
          <w:w w:val="105"/>
          <w:sz w:val="18"/>
        </w:rPr>
        <w:t xml:space="preserve"> </w:t>
      </w:r>
      <w:r>
        <w:rPr>
          <w:rFonts w:ascii="Courier New"/>
          <w:w w:val="105"/>
          <w:sz w:val="18"/>
        </w:rPr>
        <w:t>w</w:t>
      </w:r>
      <w:r w:rsidR="009B4CFC">
        <w:rPr>
          <w:rFonts w:ascii="Courier New"/>
          <w:w w:val="105"/>
          <w:sz w:val="18"/>
        </w:rPr>
        <w:t>i</w:t>
      </w:r>
      <w:r>
        <w:rPr>
          <w:rFonts w:ascii="Courier New"/>
          <w:w w:val="105"/>
          <w:sz w:val="18"/>
        </w:rPr>
        <w:t>th</w:t>
      </w:r>
      <w:r>
        <w:rPr>
          <w:rFonts w:ascii="Courier New"/>
          <w:spacing w:val="-13"/>
          <w:w w:val="105"/>
          <w:sz w:val="18"/>
        </w:rPr>
        <w:t xml:space="preserve"> </w:t>
      </w:r>
      <w:r>
        <w:rPr>
          <w:rFonts w:ascii="Courier New"/>
          <w:w w:val="105"/>
          <w:sz w:val="18"/>
        </w:rPr>
        <w:t>Ogle</w:t>
      </w:r>
      <w:r>
        <w:rPr>
          <w:rFonts w:ascii="Courier New"/>
          <w:spacing w:val="-13"/>
          <w:w w:val="105"/>
          <w:sz w:val="18"/>
        </w:rPr>
        <w:t xml:space="preserve"> </w:t>
      </w:r>
      <w:r>
        <w:rPr>
          <w:rFonts w:ascii="Courier New"/>
          <w:w w:val="105"/>
          <w:sz w:val="18"/>
        </w:rPr>
        <w:t>and</w:t>
      </w:r>
      <w:r>
        <w:rPr>
          <w:rFonts w:ascii="Courier New"/>
          <w:spacing w:val="-19"/>
          <w:w w:val="105"/>
          <w:sz w:val="18"/>
        </w:rPr>
        <w:t xml:space="preserve"> </w:t>
      </w:r>
      <w:r>
        <w:rPr>
          <w:rFonts w:ascii="Courier New"/>
          <w:w w:val="105"/>
          <w:sz w:val="18"/>
        </w:rPr>
        <w:t>Ogle</w:t>
      </w:r>
      <w:r>
        <w:rPr>
          <w:rFonts w:ascii="Courier New"/>
          <w:spacing w:val="-13"/>
          <w:w w:val="105"/>
          <w:sz w:val="18"/>
        </w:rPr>
        <w:t xml:space="preserve"> </w:t>
      </w:r>
      <w:r>
        <w:rPr>
          <w:rFonts w:ascii="Courier New"/>
          <w:w w:val="105"/>
          <w:sz w:val="18"/>
        </w:rPr>
        <w:t>agreed</w:t>
      </w:r>
      <w:r>
        <w:rPr>
          <w:rFonts w:ascii="Courier New"/>
          <w:spacing w:val="-8"/>
          <w:w w:val="105"/>
          <w:sz w:val="18"/>
        </w:rPr>
        <w:t xml:space="preserve"> </w:t>
      </w:r>
      <w:r>
        <w:rPr>
          <w:rFonts w:ascii="Courier New"/>
          <w:w w:val="105"/>
          <w:sz w:val="18"/>
        </w:rPr>
        <w:t>to</w:t>
      </w:r>
      <w:r>
        <w:rPr>
          <w:rFonts w:ascii="Courier New"/>
          <w:spacing w:val="-15"/>
          <w:w w:val="105"/>
          <w:sz w:val="18"/>
        </w:rPr>
        <w:t xml:space="preserve"> </w:t>
      </w:r>
      <w:r>
        <w:rPr>
          <w:rFonts w:ascii="Courier New"/>
          <w:w w:val="105"/>
          <w:sz w:val="18"/>
        </w:rPr>
        <w:t>an</w:t>
      </w:r>
      <w:r>
        <w:rPr>
          <w:rFonts w:ascii="Courier New"/>
          <w:spacing w:val="-17"/>
          <w:w w:val="105"/>
          <w:sz w:val="18"/>
        </w:rPr>
        <w:t xml:space="preserve"> </w:t>
      </w:r>
      <w:r>
        <w:rPr>
          <w:rFonts w:ascii="Courier New"/>
          <w:w w:val="105"/>
          <w:sz w:val="18"/>
        </w:rPr>
        <w:t>interview</w:t>
      </w:r>
    </w:p>
    <w:p w:rsidR="00CE4C9F" w:rsidRDefault="00C85DFB">
      <w:pPr>
        <w:tabs>
          <w:tab w:val="left" w:pos="4042"/>
        </w:tabs>
        <w:spacing w:before="175" w:line="225" w:lineRule="auto"/>
        <w:ind w:left="1146" w:right="2558" w:firstLine="552"/>
        <w:rPr>
          <w:rFonts w:ascii="Courier New"/>
          <w:sz w:val="18"/>
        </w:rPr>
      </w:pPr>
      <w:r>
        <w:rPr>
          <w:rFonts w:ascii="Courier New"/>
          <w:sz w:val="18"/>
        </w:rPr>
        <w:t>Ogle ad</w:t>
      </w:r>
      <w:r w:rsidR="009B4CFC">
        <w:rPr>
          <w:rFonts w:ascii="Courier New"/>
          <w:sz w:val="18"/>
        </w:rPr>
        <w:t>v</w:t>
      </w:r>
      <w:r>
        <w:rPr>
          <w:rFonts w:ascii="Courier New"/>
          <w:sz w:val="18"/>
        </w:rPr>
        <w:t>ised the investigators that he had been on a golf cart tour of  the Clement  Park facility and that near the end of the t</w:t>
      </w:r>
      <w:r w:rsidR="009B4CFC">
        <w:rPr>
          <w:rFonts w:ascii="Courier New"/>
          <w:sz w:val="18"/>
        </w:rPr>
        <w:t>o</w:t>
      </w:r>
      <w:r>
        <w:rPr>
          <w:rFonts w:ascii="Courier New"/>
          <w:sz w:val="18"/>
        </w:rPr>
        <w:t>ur he and Dick Strange were up on a football field and track looking around</w:t>
      </w:r>
      <w:r>
        <w:rPr>
          <w:rFonts w:ascii="Courier New"/>
          <w:spacing w:val="39"/>
          <w:sz w:val="18"/>
        </w:rPr>
        <w:t xml:space="preserve"> </w:t>
      </w:r>
      <w:r>
        <w:rPr>
          <w:rFonts w:ascii="Courier New"/>
          <w:sz w:val="18"/>
        </w:rPr>
        <w:t>the</w:t>
      </w:r>
      <w:r>
        <w:rPr>
          <w:rFonts w:ascii="Courier New"/>
          <w:spacing w:val="12"/>
          <w:sz w:val="18"/>
        </w:rPr>
        <w:t xml:space="preserve"> </w:t>
      </w:r>
      <w:r>
        <w:rPr>
          <w:rFonts w:ascii="Courier New"/>
          <w:sz w:val="18"/>
        </w:rPr>
        <w:t>park.</w:t>
      </w:r>
      <w:r>
        <w:rPr>
          <w:rFonts w:ascii="Courier New"/>
          <w:sz w:val="18"/>
        </w:rPr>
        <w:tab/>
        <w:t>He advised that they were at</w:t>
      </w:r>
      <w:r>
        <w:rPr>
          <w:rFonts w:ascii="Courier New"/>
          <w:spacing w:val="31"/>
          <w:sz w:val="18"/>
        </w:rPr>
        <w:t xml:space="preserve"> </w:t>
      </w:r>
      <w:r>
        <w:rPr>
          <w:rFonts w:ascii="Courier New"/>
          <w:sz w:val="18"/>
        </w:rPr>
        <w:t>that</w:t>
      </w:r>
    </w:p>
    <w:p w:rsidR="00CE4C9F" w:rsidRDefault="00C85DFB">
      <w:pPr>
        <w:tabs>
          <w:tab w:val="left" w:pos="4810"/>
          <w:tab w:val="left" w:pos="5352"/>
          <w:tab w:val="left" w:pos="6471"/>
          <w:tab w:val="left" w:pos="7140"/>
          <w:tab w:val="left" w:pos="7352"/>
        </w:tabs>
        <w:spacing w:before="10" w:line="230" w:lineRule="auto"/>
        <w:ind w:left="1137" w:right="2532" w:firstLine="15"/>
        <w:rPr>
          <w:rFonts w:ascii="Courier New"/>
          <w:sz w:val="18"/>
        </w:rPr>
      </w:pPr>
      <w:r>
        <w:rPr>
          <w:rFonts w:ascii="Courier New"/>
          <w:sz w:val="18"/>
        </w:rPr>
        <w:t xml:space="preserve">location because </w:t>
      </w:r>
      <w:r>
        <w:rPr>
          <w:rFonts w:ascii="Courier New"/>
          <w:w w:val="85"/>
          <w:sz w:val="18"/>
        </w:rPr>
        <w:t>i</w:t>
      </w:r>
      <w:r w:rsidR="009B4CFC">
        <w:rPr>
          <w:rFonts w:ascii="Courier New"/>
          <w:w w:val="85"/>
          <w:sz w:val="18"/>
        </w:rPr>
        <w:t>t</w:t>
      </w:r>
      <w:r>
        <w:rPr>
          <w:rFonts w:ascii="Courier New"/>
          <w:w w:val="85"/>
          <w:sz w:val="18"/>
        </w:rPr>
        <w:t xml:space="preserve"> </w:t>
      </w:r>
      <w:r>
        <w:rPr>
          <w:rFonts w:ascii="Courier New"/>
          <w:sz w:val="18"/>
        </w:rPr>
        <w:t>was a little bit higher than other parts of the park and gave them a</w:t>
      </w:r>
      <w:r>
        <w:rPr>
          <w:rFonts w:ascii="Courier New"/>
          <w:spacing w:val="65"/>
          <w:sz w:val="18"/>
        </w:rPr>
        <w:t xml:space="preserve"> </w:t>
      </w:r>
      <w:r>
        <w:rPr>
          <w:rFonts w:ascii="Courier New"/>
          <w:sz w:val="18"/>
        </w:rPr>
        <w:t>good</w:t>
      </w:r>
      <w:r>
        <w:rPr>
          <w:rFonts w:ascii="Courier New"/>
          <w:spacing w:val="17"/>
          <w:sz w:val="18"/>
        </w:rPr>
        <w:t xml:space="preserve"> </w:t>
      </w:r>
      <w:r>
        <w:rPr>
          <w:rFonts w:ascii="Courier New"/>
          <w:sz w:val="18"/>
        </w:rPr>
        <w:t>view,</w:t>
      </w:r>
      <w:r>
        <w:rPr>
          <w:rFonts w:ascii="Courier New"/>
          <w:sz w:val="18"/>
        </w:rPr>
        <w:tab/>
        <w:t>He advised that this was near the south end of the park and football</w:t>
      </w:r>
      <w:r>
        <w:rPr>
          <w:rFonts w:ascii="Courier New"/>
          <w:spacing w:val="88"/>
          <w:sz w:val="18"/>
        </w:rPr>
        <w:t xml:space="preserve"> </w:t>
      </w:r>
      <w:r>
        <w:rPr>
          <w:rFonts w:ascii="Courier New"/>
          <w:sz w:val="18"/>
        </w:rPr>
        <w:t>field</w:t>
      </w:r>
      <w:r>
        <w:rPr>
          <w:rFonts w:ascii="Courier New"/>
          <w:spacing w:val="10"/>
          <w:sz w:val="18"/>
        </w:rPr>
        <w:t xml:space="preserve"> </w:t>
      </w:r>
      <w:r>
        <w:rPr>
          <w:rFonts w:ascii="Courier New"/>
          <w:sz w:val="18"/>
        </w:rPr>
        <w:t>area.</w:t>
      </w:r>
      <w:r>
        <w:rPr>
          <w:rFonts w:ascii="Courier New"/>
          <w:sz w:val="18"/>
        </w:rPr>
        <w:tab/>
        <w:t>Ogle advised that he was looking towards the school and believed himself to be approximately  100 to 150 yards away from</w:t>
      </w:r>
      <w:r>
        <w:rPr>
          <w:rFonts w:ascii="Courier New"/>
          <w:spacing w:val="-2"/>
          <w:sz w:val="18"/>
        </w:rPr>
        <w:t xml:space="preserve"> </w:t>
      </w:r>
      <w:r>
        <w:rPr>
          <w:rFonts w:ascii="Courier New"/>
          <w:sz w:val="18"/>
        </w:rPr>
        <w:t>the</w:t>
      </w:r>
      <w:r>
        <w:rPr>
          <w:rFonts w:ascii="Courier New"/>
          <w:spacing w:val="14"/>
          <w:sz w:val="18"/>
        </w:rPr>
        <w:t xml:space="preserve"> </w:t>
      </w:r>
      <w:r>
        <w:rPr>
          <w:rFonts w:ascii="Courier New"/>
          <w:sz w:val="18"/>
        </w:rPr>
        <w:t>school</w:t>
      </w:r>
      <w:r>
        <w:rPr>
          <w:rFonts w:ascii="Courier New"/>
          <w:sz w:val="18"/>
        </w:rPr>
        <w:tab/>
        <w:t>He advised that it was a very nice day and he had observed approximately five  to seven students on the soccer field area</w:t>
      </w:r>
      <w:r>
        <w:rPr>
          <w:rFonts w:ascii="Courier New"/>
          <w:spacing w:val="102"/>
          <w:sz w:val="18"/>
        </w:rPr>
        <w:t xml:space="preserve"> </w:t>
      </w:r>
      <w:r>
        <w:rPr>
          <w:rFonts w:ascii="Courier New"/>
          <w:sz w:val="18"/>
        </w:rPr>
        <w:t>below</w:t>
      </w:r>
      <w:r>
        <w:rPr>
          <w:rFonts w:ascii="Courier New"/>
          <w:spacing w:val="22"/>
          <w:sz w:val="18"/>
        </w:rPr>
        <w:t xml:space="preserve"> </w:t>
      </w:r>
      <w:r>
        <w:rPr>
          <w:rFonts w:ascii="Courier New"/>
          <w:sz w:val="18"/>
        </w:rPr>
        <w:t>them</w:t>
      </w:r>
      <w:r>
        <w:rPr>
          <w:rFonts w:ascii="Courier New"/>
          <w:sz w:val="18"/>
        </w:rPr>
        <w:tab/>
      </w:r>
      <w:r>
        <w:rPr>
          <w:rFonts w:ascii="Courier New"/>
          <w:sz w:val="18"/>
        </w:rPr>
        <w:tab/>
        <w:t>He states that at one point he began hearing a popping noise an thought it might be firewo</w:t>
      </w:r>
      <w:r w:rsidR="009B4CFC">
        <w:rPr>
          <w:rFonts w:ascii="Courier New"/>
          <w:sz w:val="18"/>
        </w:rPr>
        <w:t>r</w:t>
      </w:r>
      <w:r>
        <w:rPr>
          <w:rFonts w:ascii="Courier New"/>
          <w:sz w:val="18"/>
        </w:rPr>
        <w:t>ks, maybe a se</w:t>
      </w:r>
      <w:r w:rsidR="009B4CFC">
        <w:rPr>
          <w:rFonts w:ascii="Courier New"/>
          <w:sz w:val="18"/>
        </w:rPr>
        <w:t>ni</w:t>
      </w:r>
      <w:r>
        <w:rPr>
          <w:rFonts w:ascii="Courier New"/>
          <w:sz w:val="18"/>
        </w:rPr>
        <w:t>or prank, due to the fact that it was near the end of the</w:t>
      </w:r>
      <w:r>
        <w:rPr>
          <w:rFonts w:ascii="Courier New"/>
          <w:spacing w:val="73"/>
          <w:sz w:val="18"/>
        </w:rPr>
        <w:t xml:space="preserve"> </w:t>
      </w:r>
      <w:r>
        <w:rPr>
          <w:rFonts w:ascii="Courier New"/>
          <w:sz w:val="18"/>
        </w:rPr>
        <w:t>school</w:t>
      </w:r>
      <w:r>
        <w:rPr>
          <w:rFonts w:ascii="Courier New"/>
          <w:spacing w:val="23"/>
          <w:sz w:val="18"/>
        </w:rPr>
        <w:t xml:space="preserve"> </w:t>
      </w:r>
      <w:r>
        <w:rPr>
          <w:rFonts w:ascii="Courier New"/>
          <w:sz w:val="18"/>
        </w:rPr>
        <w:t>year</w:t>
      </w:r>
      <w:r>
        <w:rPr>
          <w:rFonts w:ascii="Courier New"/>
          <w:sz w:val="18"/>
        </w:rPr>
        <w:tab/>
        <w:t xml:space="preserve">He advised, however, that the popping sound continued which </w:t>
      </w:r>
      <w:r w:rsidR="009B4CFC">
        <w:rPr>
          <w:rFonts w:ascii="Courier New"/>
          <w:w w:val="85"/>
          <w:sz w:val="18"/>
        </w:rPr>
        <w:t>le</w:t>
      </w:r>
      <w:r>
        <w:rPr>
          <w:rFonts w:ascii="Courier New"/>
          <w:w w:val="85"/>
          <w:sz w:val="18"/>
        </w:rPr>
        <w:t xml:space="preserve">d </w:t>
      </w:r>
      <w:r>
        <w:rPr>
          <w:rFonts w:ascii="Courier New"/>
          <w:sz w:val="18"/>
        </w:rPr>
        <w:t>him to believe t</w:t>
      </w:r>
      <w:r w:rsidR="009B4CFC">
        <w:rPr>
          <w:rFonts w:ascii="Courier New"/>
          <w:sz w:val="18"/>
        </w:rPr>
        <w:t>h</w:t>
      </w:r>
      <w:r>
        <w:rPr>
          <w:rFonts w:ascii="Courier New"/>
          <w:sz w:val="18"/>
        </w:rPr>
        <w:t>at it may not be fireworks.</w:t>
      </w:r>
    </w:p>
    <w:p w:rsidR="00CE4C9F" w:rsidRDefault="009B4CFC">
      <w:pPr>
        <w:tabs>
          <w:tab w:val="left" w:pos="2036"/>
          <w:tab w:val="left" w:pos="2272"/>
          <w:tab w:val="left" w:pos="2382"/>
          <w:tab w:val="left" w:pos="2724"/>
          <w:tab w:val="left" w:pos="2931"/>
          <w:tab w:val="left" w:pos="6706"/>
          <w:tab w:val="left" w:pos="7694"/>
        </w:tabs>
        <w:spacing w:before="172" w:line="228" w:lineRule="auto"/>
        <w:ind w:left="1146" w:right="2526" w:firstLine="558"/>
        <w:rPr>
          <w:rFonts w:ascii="Courier New" w:hAnsi="Courier New"/>
          <w:sz w:val="18"/>
        </w:rPr>
      </w:pPr>
      <w:r>
        <w:rPr>
          <w:rFonts w:ascii="Courier New" w:hAnsi="Courier New"/>
          <w:sz w:val="18"/>
        </w:rPr>
        <w:t>Ogle</w:t>
      </w:r>
      <w:r w:rsidR="00C85DFB">
        <w:rPr>
          <w:rFonts w:ascii="Courier New" w:hAnsi="Courier New"/>
          <w:sz w:val="18"/>
        </w:rPr>
        <w:t xml:space="preserve"> advisad that when he looked towards the school, he obse</w:t>
      </w:r>
      <w:r>
        <w:rPr>
          <w:rFonts w:ascii="Courier New" w:hAnsi="Courier New"/>
          <w:sz w:val="18"/>
        </w:rPr>
        <w:t>rved</w:t>
      </w:r>
      <w:r w:rsidR="00C85DFB">
        <w:rPr>
          <w:rFonts w:ascii="Courier New" w:hAnsi="Courier New"/>
          <w:sz w:val="18"/>
        </w:rPr>
        <w:t xml:space="preserve"> a </w:t>
      </w:r>
      <w:bookmarkStart w:id="57" w:name="_Hlk527961651"/>
      <w:r w:rsidR="00C85DFB">
        <w:rPr>
          <w:rFonts w:ascii="Courier New" w:hAnsi="Courier New"/>
          <w:sz w:val="18"/>
        </w:rPr>
        <w:t xml:space="preserve">white male near </w:t>
      </w:r>
      <w:r>
        <w:rPr>
          <w:rFonts w:ascii="Courier New" w:hAnsi="Courier New"/>
          <w:sz w:val="18"/>
        </w:rPr>
        <w:t>th</w:t>
      </w:r>
      <w:r w:rsidR="00C85DFB">
        <w:rPr>
          <w:rFonts w:ascii="Courier New" w:hAnsi="Courier New"/>
          <w:sz w:val="18"/>
        </w:rPr>
        <w:t>e corner or c</w:t>
      </w:r>
      <w:r>
        <w:rPr>
          <w:rFonts w:ascii="Courier New" w:hAnsi="Courier New"/>
          <w:sz w:val="18"/>
        </w:rPr>
        <w:t>u</w:t>
      </w:r>
      <w:r w:rsidR="00C85DFB">
        <w:rPr>
          <w:rFonts w:ascii="Courier New" w:hAnsi="Courier New"/>
          <w:sz w:val="18"/>
        </w:rPr>
        <w:t>rved part of the building.</w:t>
      </w:r>
      <w:r w:rsidR="00512581">
        <w:rPr>
          <w:rFonts w:ascii="Courier New" w:hAnsi="Courier New"/>
          <w:sz w:val="18"/>
        </w:rPr>
        <w:t xml:space="preserve"> </w:t>
      </w:r>
      <w:r w:rsidR="00C85DFB">
        <w:rPr>
          <w:rFonts w:ascii="Courier New" w:hAnsi="Courier New"/>
          <w:sz w:val="18"/>
        </w:rPr>
        <w:t>It was later determined through school maps by the i</w:t>
      </w:r>
      <w:r>
        <w:rPr>
          <w:rFonts w:ascii="Courier New" w:hAnsi="Courier New"/>
          <w:sz w:val="18"/>
        </w:rPr>
        <w:t>nvestigators that</w:t>
      </w:r>
      <w:r w:rsidR="00C85DFB">
        <w:rPr>
          <w:rFonts w:ascii="Courier New" w:hAnsi="Courier New"/>
          <w:spacing w:val="-19"/>
          <w:w w:val="75"/>
          <w:sz w:val="18"/>
        </w:rPr>
        <w:t xml:space="preserve"> </w:t>
      </w:r>
      <w:r w:rsidR="00C85DFB">
        <w:rPr>
          <w:rFonts w:ascii="Courier New" w:hAnsi="Courier New"/>
          <w:sz w:val="18"/>
        </w:rPr>
        <w:t>the</w:t>
      </w:r>
      <w:r w:rsidR="00C85DFB">
        <w:rPr>
          <w:rFonts w:ascii="Courier New" w:hAnsi="Courier New"/>
          <w:spacing w:val="-49"/>
          <w:sz w:val="18"/>
        </w:rPr>
        <w:t xml:space="preserve"> </w:t>
      </w:r>
      <w:r w:rsidR="00C85DFB">
        <w:rPr>
          <w:rFonts w:ascii="Courier New" w:hAnsi="Courier New"/>
          <w:sz w:val="18"/>
        </w:rPr>
        <w:t>person</w:t>
      </w:r>
      <w:r w:rsidR="00C85DFB">
        <w:rPr>
          <w:rFonts w:ascii="Courier New" w:hAnsi="Courier New"/>
          <w:spacing w:val="-48"/>
          <w:sz w:val="18"/>
        </w:rPr>
        <w:t xml:space="preserve"> </w:t>
      </w:r>
      <w:r w:rsidR="00C85DFB">
        <w:rPr>
          <w:rFonts w:ascii="Courier New" w:hAnsi="Courier New"/>
          <w:sz w:val="18"/>
        </w:rPr>
        <w:t>obse</w:t>
      </w:r>
      <w:r>
        <w:rPr>
          <w:rFonts w:ascii="Courier New" w:hAnsi="Courier New"/>
          <w:sz w:val="18"/>
        </w:rPr>
        <w:t>rved</w:t>
      </w:r>
      <w:r w:rsidR="00C85DFB">
        <w:rPr>
          <w:rFonts w:ascii="Courier New" w:hAnsi="Courier New"/>
          <w:spacing w:val="-44"/>
          <w:sz w:val="18"/>
        </w:rPr>
        <w:t xml:space="preserve"> </w:t>
      </w:r>
      <w:r w:rsidR="00C85DFB">
        <w:rPr>
          <w:rFonts w:ascii="Courier New" w:hAnsi="Courier New"/>
          <w:sz w:val="18"/>
        </w:rPr>
        <w:t>by</w:t>
      </w:r>
      <w:r w:rsidR="00C85DFB">
        <w:rPr>
          <w:rFonts w:ascii="Courier New" w:hAnsi="Courier New"/>
          <w:spacing w:val="-52"/>
          <w:sz w:val="18"/>
        </w:rPr>
        <w:t xml:space="preserve"> </w:t>
      </w:r>
      <w:r w:rsidR="00C85DFB">
        <w:rPr>
          <w:rFonts w:ascii="Courier New" w:hAnsi="Courier New"/>
          <w:sz w:val="18"/>
        </w:rPr>
        <w:t>Ogle</w:t>
      </w:r>
      <w:r w:rsidR="00C85DFB">
        <w:rPr>
          <w:rFonts w:ascii="Courier New" w:hAnsi="Courier New"/>
          <w:spacing w:val="-49"/>
          <w:sz w:val="18"/>
        </w:rPr>
        <w:t xml:space="preserve"> </w:t>
      </w:r>
      <w:r w:rsidR="00C85DFB">
        <w:rPr>
          <w:rFonts w:ascii="Courier New" w:hAnsi="Courier New"/>
          <w:sz w:val="18"/>
        </w:rPr>
        <w:t>was</w:t>
      </w:r>
      <w:r w:rsidR="00C85DFB">
        <w:rPr>
          <w:rFonts w:ascii="Courier New" w:hAnsi="Courier New"/>
          <w:spacing w:val="-50"/>
          <w:sz w:val="18"/>
        </w:rPr>
        <w:t xml:space="preserve"> </w:t>
      </w:r>
      <w:r w:rsidR="00C85DFB">
        <w:rPr>
          <w:rFonts w:ascii="Courier New" w:hAnsi="Courier New"/>
          <w:sz w:val="18"/>
        </w:rPr>
        <w:t>standing</w:t>
      </w:r>
      <w:r w:rsidR="00C85DFB">
        <w:rPr>
          <w:rFonts w:ascii="Courier New" w:hAnsi="Courier New"/>
          <w:spacing w:val="-43"/>
          <w:sz w:val="18"/>
        </w:rPr>
        <w:t xml:space="preserve"> </w:t>
      </w:r>
      <w:r w:rsidR="00C85DFB">
        <w:rPr>
          <w:rFonts w:ascii="Courier New" w:hAnsi="Courier New"/>
          <w:sz w:val="18"/>
        </w:rPr>
        <w:t>near</w:t>
      </w:r>
      <w:r w:rsidR="00C85DFB">
        <w:rPr>
          <w:rFonts w:ascii="Courier New" w:hAnsi="Courier New"/>
          <w:spacing w:val="-56"/>
          <w:sz w:val="18"/>
        </w:rPr>
        <w:t xml:space="preserve"> </w:t>
      </w:r>
      <w:r w:rsidR="00C85DFB">
        <w:rPr>
          <w:rFonts w:ascii="Courier New" w:hAnsi="Courier New"/>
          <w:sz w:val="18"/>
        </w:rPr>
        <w:t>a stai</w:t>
      </w:r>
      <w:r>
        <w:rPr>
          <w:rFonts w:ascii="Courier New" w:hAnsi="Courier New"/>
          <w:sz w:val="18"/>
        </w:rPr>
        <w:t>rway</w:t>
      </w:r>
      <w:r w:rsidR="00C85DFB">
        <w:rPr>
          <w:rFonts w:ascii="Courier New" w:hAnsi="Courier New"/>
          <w:sz w:val="18"/>
        </w:rPr>
        <w:t xml:space="preserve"> betwee</w:t>
      </w:r>
      <w:r>
        <w:rPr>
          <w:rFonts w:ascii="Courier New" w:hAnsi="Courier New"/>
          <w:sz w:val="18"/>
        </w:rPr>
        <w:t>n t</w:t>
      </w:r>
      <w:r w:rsidR="00C85DFB">
        <w:rPr>
          <w:rFonts w:ascii="Courier New" w:hAnsi="Courier New"/>
          <w:sz w:val="18"/>
        </w:rPr>
        <w:t>he library and cafeteria of</w:t>
      </w:r>
      <w:r w:rsidR="00C85DFB">
        <w:rPr>
          <w:rFonts w:ascii="Courier New" w:hAnsi="Courier New"/>
          <w:spacing w:val="-65"/>
          <w:sz w:val="18"/>
        </w:rPr>
        <w:t xml:space="preserve"> </w:t>
      </w:r>
      <w:r w:rsidR="00C85DFB">
        <w:rPr>
          <w:rFonts w:ascii="Courier New" w:hAnsi="Courier New"/>
          <w:sz w:val="18"/>
        </w:rPr>
        <w:t>the</w:t>
      </w:r>
      <w:r w:rsidR="00C85DFB">
        <w:rPr>
          <w:rFonts w:ascii="Courier New" w:hAnsi="Courier New"/>
          <w:spacing w:val="-16"/>
          <w:sz w:val="18"/>
        </w:rPr>
        <w:t xml:space="preserve"> </w:t>
      </w:r>
      <w:r w:rsidR="00C85DFB">
        <w:rPr>
          <w:rFonts w:ascii="Courier New" w:hAnsi="Courier New"/>
          <w:sz w:val="18"/>
        </w:rPr>
        <w:t>school,</w:t>
      </w:r>
      <w:r w:rsidR="00512581">
        <w:rPr>
          <w:rFonts w:ascii="Courier New" w:hAnsi="Courier New"/>
          <w:sz w:val="18"/>
        </w:rPr>
        <w:t xml:space="preserve"> </w:t>
      </w:r>
      <w:r w:rsidR="00C85DFB">
        <w:rPr>
          <w:rFonts w:ascii="Courier New" w:hAnsi="Courier New"/>
          <w:sz w:val="18"/>
        </w:rPr>
        <w:t>Ogle adv</w:t>
      </w:r>
      <w:r>
        <w:rPr>
          <w:rFonts w:ascii="Courier New" w:hAnsi="Courier New"/>
          <w:sz w:val="18"/>
        </w:rPr>
        <w:t>i</w:t>
      </w:r>
      <w:r w:rsidR="00C85DFB">
        <w:rPr>
          <w:rFonts w:ascii="Courier New" w:hAnsi="Courier New"/>
          <w:sz w:val="18"/>
        </w:rPr>
        <w:t>sed that it appeared that the white male was wearing a white dress</w:t>
      </w:r>
      <w:r w:rsidR="00C85DFB">
        <w:rPr>
          <w:rFonts w:ascii="Courier New" w:hAnsi="Courier New"/>
          <w:spacing w:val="33"/>
          <w:sz w:val="18"/>
        </w:rPr>
        <w:t xml:space="preserve"> </w:t>
      </w:r>
      <w:r w:rsidR="00C85DFB">
        <w:rPr>
          <w:rFonts w:ascii="Courier New" w:hAnsi="Courier New"/>
          <w:sz w:val="18"/>
        </w:rPr>
        <w:t>shirt.</w:t>
      </w:r>
      <w:r w:rsidR="00C85DFB">
        <w:rPr>
          <w:rFonts w:ascii="Courier New" w:hAnsi="Courier New"/>
          <w:sz w:val="18"/>
        </w:rPr>
        <w:tab/>
        <w:t>When asked to explain the shirt in more detail, Ogle advised</w:t>
      </w:r>
      <w:r w:rsidR="00C85DFB">
        <w:rPr>
          <w:rFonts w:ascii="Courier New" w:hAnsi="Courier New"/>
          <w:spacing w:val="-9"/>
          <w:sz w:val="18"/>
        </w:rPr>
        <w:t xml:space="preserve"> </w:t>
      </w:r>
      <w:r w:rsidR="00C85DFB">
        <w:rPr>
          <w:rFonts w:ascii="Courier New" w:hAnsi="Courier New"/>
          <w:sz w:val="18"/>
        </w:rPr>
        <w:t>it</w:t>
      </w:r>
      <w:r w:rsidR="00C85DFB">
        <w:rPr>
          <w:rFonts w:ascii="Courier New" w:hAnsi="Courier New"/>
          <w:spacing w:val="-21"/>
          <w:sz w:val="18"/>
        </w:rPr>
        <w:t xml:space="preserve"> </w:t>
      </w:r>
      <w:r w:rsidR="00C85DFB">
        <w:rPr>
          <w:rFonts w:ascii="Courier New" w:hAnsi="Courier New"/>
          <w:sz w:val="18"/>
        </w:rPr>
        <w:t>appeared</w:t>
      </w:r>
      <w:r w:rsidR="00C85DFB">
        <w:rPr>
          <w:rFonts w:ascii="Courier New" w:hAnsi="Courier New"/>
          <w:spacing w:val="-9"/>
          <w:sz w:val="18"/>
        </w:rPr>
        <w:t xml:space="preserve"> </w:t>
      </w:r>
      <w:r w:rsidR="00C85DFB">
        <w:rPr>
          <w:rFonts w:ascii="Courier New" w:hAnsi="Courier New"/>
          <w:sz w:val="18"/>
        </w:rPr>
        <w:t>to</w:t>
      </w:r>
      <w:r w:rsidR="00C85DFB">
        <w:rPr>
          <w:rFonts w:ascii="Courier New" w:hAnsi="Courier New"/>
          <w:spacing w:val="-30"/>
          <w:sz w:val="18"/>
        </w:rPr>
        <w:t xml:space="preserve"> </w:t>
      </w:r>
      <w:r w:rsidR="00C85DFB">
        <w:rPr>
          <w:rFonts w:ascii="Courier New" w:hAnsi="Courier New"/>
          <w:sz w:val="18"/>
        </w:rPr>
        <w:t>be</w:t>
      </w:r>
      <w:r w:rsidR="00C85DFB">
        <w:rPr>
          <w:rFonts w:ascii="Courier New" w:hAnsi="Courier New"/>
          <w:spacing w:val="-29"/>
          <w:sz w:val="18"/>
        </w:rPr>
        <w:t xml:space="preserve"> </w:t>
      </w:r>
      <w:r w:rsidR="00C85DFB">
        <w:rPr>
          <w:rFonts w:ascii="Courier New" w:hAnsi="Courier New"/>
          <w:sz w:val="18"/>
        </w:rPr>
        <w:t>a</w:t>
      </w:r>
      <w:r w:rsidR="00C85DFB">
        <w:rPr>
          <w:rFonts w:ascii="Courier New" w:hAnsi="Courier New"/>
          <w:spacing w:val="-21"/>
          <w:sz w:val="18"/>
        </w:rPr>
        <w:t xml:space="preserve"> </w:t>
      </w:r>
      <w:r w:rsidR="00C85DFB">
        <w:rPr>
          <w:rFonts w:ascii="Courier New" w:hAnsi="Courier New"/>
          <w:sz w:val="18"/>
        </w:rPr>
        <w:t>shirt</w:t>
      </w:r>
      <w:r w:rsidR="00C85DFB">
        <w:rPr>
          <w:rFonts w:ascii="Courier New" w:hAnsi="Courier New"/>
          <w:spacing w:val="-41"/>
          <w:sz w:val="18"/>
        </w:rPr>
        <w:t xml:space="preserve"> </w:t>
      </w:r>
      <w:r>
        <w:rPr>
          <w:rFonts w:ascii="Courier New" w:hAnsi="Courier New"/>
          <w:spacing w:val="-41"/>
          <w:sz w:val="18"/>
        </w:rPr>
        <w:t>u</w:t>
      </w:r>
      <w:r w:rsidR="00C85DFB">
        <w:rPr>
          <w:rFonts w:ascii="Courier New" w:hAnsi="Courier New"/>
          <w:sz w:val="18"/>
        </w:rPr>
        <w:t>sed</w:t>
      </w:r>
      <w:r w:rsidR="00C85DFB">
        <w:rPr>
          <w:rFonts w:ascii="Courier New" w:hAnsi="Courier New"/>
          <w:spacing w:val="-10"/>
          <w:sz w:val="18"/>
        </w:rPr>
        <w:t xml:space="preserve"> </w:t>
      </w:r>
      <w:r w:rsidR="00C85DFB">
        <w:rPr>
          <w:rFonts w:ascii="Courier New" w:hAnsi="Courier New"/>
          <w:sz w:val="18"/>
        </w:rPr>
        <w:t>by</w:t>
      </w:r>
      <w:r w:rsidR="00C85DFB">
        <w:rPr>
          <w:rFonts w:ascii="Courier New" w:hAnsi="Courier New"/>
          <w:spacing w:val="-25"/>
          <w:sz w:val="18"/>
        </w:rPr>
        <w:t xml:space="preserve"> </w:t>
      </w:r>
      <w:r w:rsidR="00C85DFB">
        <w:rPr>
          <w:rFonts w:ascii="Courier New" w:hAnsi="Courier New"/>
          <w:sz w:val="18"/>
        </w:rPr>
        <w:t>fireman</w:t>
      </w:r>
      <w:r w:rsidR="00C85DFB">
        <w:rPr>
          <w:rFonts w:ascii="Courier New" w:hAnsi="Courier New"/>
          <w:spacing w:val="-17"/>
          <w:sz w:val="18"/>
        </w:rPr>
        <w:t xml:space="preserve"> </w:t>
      </w:r>
      <w:r>
        <w:rPr>
          <w:rFonts w:ascii="Courier New" w:hAnsi="Courier New"/>
          <w:spacing w:val="-17"/>
          <w:sz w:val="18"/>
        </w:rPr>
        <w:t>or</w:t>
      </w:r>
      <w:r w:rsidR="00C85DFB">
        <w:rPr>
          <w:rFonts w:ascii="Courier New" w:hAnsi="Courier New"/>
          <w:spacing w:val="20"/>
          <w:w w:val="75"/>
          <w:sz w:val="18"/>
        </w:rPr>
        <w:t xml:space="preserve"> </w:t>
      </w:r>
      <w:r w:rsidR="00C85DFB">
        <w:rPr>
          <w:rFonts w:ascii="Courier New" w:hAnsi="Courier New"/>
          <w:sz w:val="18"/>
        </w:rPr>
        <w:t xml:space="preserve">policemen. </w:t>
      </w:r>
      <w:bookmarkEnd w:id="57"/>
      <w:r w:rsidR="00C85DFB">
        <w:rPr>
          <w:rFonts w:ascii="Courier New" w:hAnsi="Courier New"/>
          <w:sz w:val="18"/>
        </w:rPr>
        <w:t xml:space="preserve">He advised that the subject was moving his right </w:t>
      </w:r>
      <w:r w:rsidR="00C85DFB">
        <w:rPr>
          <w:rFonts w:ascii="Courier New" w:hAnsi="Courier New"/>
          <w:w w:val="75"/>
          <w:sz w:val="18"/>
        </w:rPr>
        <w:t>ar</w:t>
      </w:r>
      <w:r>
        <w:rPr>
          <w:rFonts w:ascii="Courier New" w:hAnsi="Courier New"/>
          <w:w w:val="75"/>
          <w:sz w:val="18"/>
        </w:rPr>
        <w:t>m</w:t>
      </w:r>
      <w:r w:rsidR="00C85DFB">
        <w:rPr>
          <w:rFonts w:ascii="Courier New" w:hAnsi="Courier New"/>
          <w:w w:val="75"/>
          <w:sz w:val="18"/>
        </w:rPr>
        <w:t xml:space="preserve"> </w:t>
      </w:r>
      <w:r w:rsidR="00C85DFB">
        <w:rPr>
          <w:rFonts w:ascii="Courier New" w:hAnsi="Courier New"/>
          <w:sz w:val="18"/>
        </w:rPr>
        <w:t>around and it appeared that he was holding his r</w:t>
      </w:r>
      <w:r>
        <w:rPr>
          <w:rFonts w:ascii="Courier New" w:hAnsi="Courier New"/>
          <w:sz w:val="18"/>
        </w:rPr>
        <w:t>i</w:t>
      </w:r>
      <w:r w:rsidR="00C85DFB">
        <w:rPr>
          <w:rFonts w:ascii="Courier New" w:hAnsi="Courier New"/>
          <w:sz w:val="18"/>
        </w:rPr>
        <w:t>ght arm with his left arm from below.</w:t>
      </w:r>
      <w:r w:rsidR="00C85DFB">
        <w:rPr>
          <w:rFonts w:ascii="Courier New" w:hAnsi="Courier New"/>
          <w:sz w:val="18"/>
        </w:rPr>
        <w:tab/>
        <w:t>Ogle advised that he looked long enough to observe that there was an object in the subject's</w:t>
      </w:r>
      <w:r w:rsidR="00C85DFB">
        <w:rPr>
          <w:rFonts w:ascii="Courier New" w:hAnsi="Courier New"/>
          <w:spacing w:val="92"/>
          <w:sz w:val="18"/>
        </w:rPr>
        <w:t xml:space="preserve"> </w:t>
      </w:r>
      <w:r w:rsidR="00C85DFB">
        <w:rPr>
          <w:rFonts w:ascii="Courier New" w:hAnsi="Courier New"/>
          <w:sz w:val="18"/>
        </w:rPr>
        <w:t>right</w:t>
      </w:r>
      <w:r w:rsidR="00C85DFB">
        <w:rPr>
          <w:rFonts w:ascii="Courier New" w:hAnsi="Courier New"/>
          <w:spacing w:val="27"/>
          <w:sz w:val="18"/>
        </w:rPr>
        <w:t xml:space="preserve"> </w:t>
      </w:r>
      <w:r w:rsidR="00C85DFB">
        <w:rPr>
          <w:rFonts w:ascii="Courier New" w:hAnsi="Courier New"/>
          <w:sz w:val="18"/>
        </w:rPr>
        <w:t>hand.</w:t>
      </w:r>
      <w:r w:rsidR="00C85DFB">
        <w:rPr>
          <w:rFonts w:ascii="Courier New" w:hAnsi="Courier New"/>
          <w:sz w:val="18"/>
        </w:rPr>
        <w:tab/>
        <w:t>He advised that the ob</w:t>
      </w:r>
      <w:r>
        <w:rPr>
          <w:rFonts w:ascii="Courier New" w:hAnsi="Courier New"/>
          <w:sz w:val="18"/>
        </w:rPr>
        <w:t>j</w:t>
      </w:r>
      <w:r w:rsidR="00C85DFB">
        <w:rPr>
          <w:rFonts w:ascii="Courier New" w:hAnsi="Courier New"/>
          <w:sz w:val="18"/>
        </w:rPr>
        <w:t xml:space="preserve">ect appeared to be long like some type of firearm and longer </w:t>
      </w:r>
      <w:r w:rsidR="00C85DFB">
        <w:rPr>
          <w:rFonts w:ascii="Courier New" w:hAnsi="Courier New"/>
          <w:w w:val="115"/>
          <w:sz w:val="18"/>
        </w:rPr>
        <w:t>tha</w:t>
      </w:r>
      <w:r>
        <w:rPr>
          <w:rFonts w:ascii="Courier New" w:hAnsi="Courier New"/>
          <w:w w:val="115"/>
          <w:sz w:val="18"/>
        </w:rPr>
        <w:t>n</w:t>
      </w:r>
      <w:r w:rsidR="00C85DFB">
        <w:rPr>
          <w:rFonts w:ascii="Courier New" w:hAnsi="Courier New"/>
          <w:spacing w:val="41"/>
          <w:w w:val="115"/>
          <w:sz w:val="18"/>
        </w:rPr>
        <w:t xml:space="preserve"> </w:t>
      </w:r>
      <w:r w:rsidR="00C85DFB">
        <w:rPr>
          <w:rFonts w:ascii="Courier New" w:hAnsi="Courier New"/>
          <w:w w:val="115"/>
          <w:sz w:val="18"/>
        </w:rPr>
        <w:t>a</w:t>
      </w:r>
      <w:r w:rsidR="00C85DFB">
        <w:rPr>
          <w:rFonts w:ascii="Courier New" w:hAnsi="Courier New"/>
          <w:spacing w:val="8"/>
          <w:w w:val="115"/>
          <w:sz w:val="18"/>
        </w:rPr>
        <w:t xml:space="preserve"> </w:t>
      </w:r>
      <w:r w:rsidR="00C85DFB">
        <w:rPr>
          <w:rFonts w:ascii="Courier New" w:hAnsi="Courier New"/>
          <w:sz w:val="18"/>
        </w:rPr>
        <w:t>pistol.</w:t>
      </w:r>
      <w:r>
        <w:rPr>
          <w:rFonts w:ascii="Courier New" w:hAnsi="Courier New"/>
          <w:sz w:val="18"/>
        </w:rPr>
        <w:t xml:space="preserve"> </w:t>
      </w:r>
      <w:r w:rsidR="00C85DFB">
        <w:rPr>
          <w:rFonts w:ascii="Courier New" w:hAnsi="Courier New"/>
          <w:sz w:val="18"/>
        </w:rPr>
        <w:t xml:space="preserve">He advised it appeared that it might be a sawed off </w:t>
      </w:r>
      <w:r w:rsidR="00C85DFB">
        <w:rPr>
          <w:rFonts w:ascii="Courier New" w:hAnsi="Courier New"/>
          <w:spacing w:val="-1"/>
          <w:sz w:val="18"/>
        </w:rPr>
        <w:t>shotgun.</w:t>
      </w:r>
      <w:r w:rsidR="00C85DFB">
        <w:rPr>
          <w:rFonts w:ascii="Courier New" w:hAnsi="Courier New"/>
          <w:spacing w:val="-1"/>
          <w:sz w:val="18"/>
        </w:rPr>
        <w:tab/>
      </w:r>
      <w:r w:rsidR="00C85DFB">
        <w:rPr>
          <w:rFonts w:ascii="Courier New" w:hAnsi="Courier New"/>
          <w:sz w:val="18"/>
        </w:rPr>
        <w:t>Ogle advised he observed the subject from the</w:t>
      </w:r>
      <w:r w:rsidR="00C85DFB">
        <w:rPr>
          <w:rFonts w:ascii="Courier New" w:hAnsi="Courier New"/>
          <w:spacing w:val="80"/>
          <w:sz w:val="18"/>
        </w:rPr>
        <w:t xml:space="preserve"> </w:t>
      </w:r>
      <w:r w:rsidR="00C85DFB">
        <w:rPr>
          <w:rFonts w:ascii="Courier New" w:hAnsi="Courier New"/>
          <w:sz w:val="18"/>
        </w:rPr>
        <w:t>subject's</w:t>
      </w:r>
    </w:p>
    <w:p w:rsidR="00CE4C9F" w:rsidRDefault="00CE4C9F">
      <w:pPr>
        <w:pStyle w:val="BodyText"/>
        <w:rPr>
          <w:rFonts w:ascii="Courier New"/>
          <w:sz w:val="20"/>
        </w:rPr>
      </w:pPr>
    </w:p>
    <w:p w:rsidR="00CE4C9F" w:rsidRDefault="00CE4C9F">
      <w:pPr>
        <w:pStyle w:val="BodyText"/>
        <w:spacing w:before="2"/>
        <w:rPr>
          <w:rFonts w:ascii="Courier New"/>
          <w:sz w:val="20"/>
        </w:rPr>
      </w:pPr>
    </w:p>
    <w:p w:rsidR="00CE4C9F" w:rsidRDefault="00C85DFB">
      <w:pPr>
        <w:ind w:right="1622"/>
        <w:jc w:val="right"/>
      </w:pPr>
      <w:r>
        <w:rPr>
          <w:w w:val="110"/>
        </w:rPr>
        <w:t>JC-001- 001056</w:t>
      </w:r>
    </w:p>
    <w:p w:rsidR="00CE4C9F" w:rsidRDefault="00CE4C9F">
      <w:pPr>
        <w:jc w:val="right"/>
        <w:sectPr w:rsidR="00CE4C9F">
          <w:type w:val="continuous"/>
          <w:pgSz w:w="12240" w:h="15840"/>
          <w:pgMar w:top="680" w:right="160" w:bottom="280" w:left="940" w:header="720" w:footer="720" w:gutter="0"/>
          <w:cols w:space="720"/>
        </w:sectPr>
      </w:pPr>
    </w:p>
    <w:p w:rsidR="00CE4C9F" w:rsidRDefault="00C85DFB">
      <w:pPr>
        <w:tabs>
          <w:tab w:val="left" w:pos="4152"/>
        </w:tabs>
        <w:spacing w:before="81"/>
        <w:ind w:left="4152" w:right="38" w:hanging="2913"/>
        <w:rPr>
          <w:rFonts w:ascii="Courier New"/>
          <w:sz w:val="18"/>
        </w:rPr>
      </w:pPr>
      <w:bookmarkStart w:id="58" w:name="_bookmark56"/>
      <w:bookmarkEnd w:id="58"/>
      <w:r>
        <w:rPr>
          <w:rFonts w:ascii="Courier New"/>
          <w:position w:val="1"/>
          <w:sz w:val="18"/>
        </w:rPr>
        <w:lastRenderedPageBreak/>
        <w:t>PIRNARR</w:t>
      </w:r>
      <w:r>
        <w:rPr>
          <w:rFonts w:ascii="Courier New"/>
          <w:position w:val="1"/>
          <w:sz w:val="18"/>
        </w:rPr>
        <w:tab/>
      </w:r>
      <w:r>
        <w:rPr>
          <w:rFonts w:ascii="Courier New"/>
          <w:sz w:val="18"/>
        </w:rPr>
        <w:t>Arvada Police/Court System Arvada Police</w:t>
      </w:r>
      <w:r>
        <w:rPr>
          <w:rFonts w:ascii="Courier New"/>
          <w:spacing w:val="21"/>
          <w:sz w:val="18"/>
        </w:rPr>
        <w:t xml:space="preserve"> </w:t>
      </w:r>
      <w:r>
        <w:rPr>
          <w:rFonts w:ascii="Courier New"/>
          <w:sz w:val="18"/>
        </w:rPr>
        <w:t>Department</w:t>
      </w:r>
    </w:p>
    <w:p w:rsidR="00CE4C9F" w:rsidRDefault="00C85DFB">
      <w:pPr>
        <w:spacing w:line="149" w:lineRule="exact"/>
        <w:ind w:right="1039"/>
        <w:jc w:val="right"/>
        <w:rPr>
          <w:rFonts w:ascii="Courier New"/>
          <w:sz w:val="18"/>
        </w:rPr>
      </w:pPr>
      <w:r>
        <w:rPr>
          <w:rFonts w:ascii="Courier New"/>
          <w:sz w:val="18"/>
        </w:rPr>
        <w:t>NARRATIVE</w:t>
      </w:r>
    </w:p>
    <w:p w:rsidR="00CE4C9F" w:rsidRDefault="00C85DFB">
      <w:pPr>
        <w:tabs>
          <w:tab w:val="right" w:pos="2351"/>
        </w:tabs>
        <w:spacing w:before="110" w:line="193" w:lineRule="exact"/>
        <w:ind w:left="1350"/>
        <w:rPr>
          <w:rFonts w:ascii="Courier New"/>
          <w:sz w:val="18"/>
        </w:rPr>
      </w:pPr>
      <w:r>
        <w:br w:type="column"/>
      </w:r>
      <w:r>
        <w:rPr>
          <w:rFonts w:ascii="Courier New"/>
          <w:w w:val="105"/>
          <w:sz w:val="18"/>
        </w:rPr>
        <w:t>Page</w:t>
      </w:r>
      <w:r>
        <w:rPr>
          <w:rFonts w:ascii="Courier New"/>
          <w:w w:val="105"/>
          <w:sz w:val="18"/>
        </w:rPr>
        <w:tab/>
        <w:t>2</w:t>
      </w:r>
    </w:p>
    <w:p w:rsidR="00CE4C9F" w:rsidRDefault="00C85DFB">
      <w:pPr>
        <w:spacing w:line="193" w:lineRule="exact"/>
        <w:ind w:left="1227" w:right="997"/>
        <w:jc w:val="center"/>
        <w:rPr>
          <w:rFonts w:ascii="Courier New"/>
          <w:sz w:val="18"/>
        </w:rPr>
      </w:pPr>
      <w:r>
        <w:rPr>
          <w:rFonts w:ascii="Courier New"/>
          <w:sz w:val="18"/>
        </w:rPr>
        <w:t>04/29/1999</w:t>
      </w:r>
    </w:p>
    <w:p w:rsidR="00CE4C9F" w:rsidRDefault="00CE4C9F">
      <w:pPr>
        <w:spacing w:line="193" w:lineRule="exact"/>
        <w:jc w:val="center"/>
        <w:rPr>
          <w:rFonts w:ascii="Courier New"/>
          <w:sz w:val="18"/>
        </w:rPr>
        <w:sectPr w:rsidR="00CE4C9F">
          <w:pgSz w:w="12240" w:h="15840"/>
          <w:pgMar w:top="1000" w:right="160" w:bottom="280" w:left="940" w:header="720" w:footer="720" w:gutter="0"/>
          <w:cols w:num="2" w:space="720" w:equalWidth="0">
            <w:col w:w="7082" w:space="713"/>
            <w:col w:w="3345"/>
          </w:cols>
        </w:sectPr>
      </w:pPr>
    </w:p>
    <w:p w:rsidR="00CE4C9F" w:rsidRDefault="00C85DFB">
      <w:pPr>
        <w:ind w:left="1243"/>
        <w:rPr>
          <w:rFonts w:ascii="Courier New"/>
          <w:sz w:val="25"/>
        </w:rPr>
      </w:pPr>
      <w:r>
        <w:rPr>
          <w:rFonts w:ascii="Courier New"/>
          <w:w w:val="75"/>
          <w:sz w:val="25"/>
        </w:rPr>
        <w:t>========================================$=======================================</w:t>
      </w:r>
    </w:p>
    <w:p w:rsidR="00CE4C9F" w:rsidRDefault="00C85DFB">
      <w:pPr>
        <w:tabs>
          <w:tab w:val="left" w:pos="4599"/>
          <w:tab w:val="left" w:pos="7152"/>
          <w:tab w:val="left" w:pos="7473"/>
        </w:tabs>
        <w:spacing w:before="145" w:line="216" w:lineRule="auto"/>
        <w:ind w:left="3149" w:right="2219" w:hanging="1681"/>
        <w:rPr>
          <w:rFonts w:ascii="Courier New"/>
          <w:sz w:val="18"/>
        </w:rPr>
      </w:pPr>
      <w:r>
        <w:rPr>
          <w:rFonts w:ascii="Courier New"/>
          <w:position w:val="1"/>
          <w:sz w:val="18"/>
        </w:rPr>
        <w:t>Ref</w:t>
      </w:r>
      <w:r>
        <w:rPr>
          <w:rFonts w:ascii="Courier New"/>
          <w:spacing w:val="37"/>
          <w:position w:val="1"/>
          <w:sz w:val="18"/>
        </w:rPr>
        <w:t xml:space="preserve"> </w:t>
      </w:r>
      <w:r>
        <w:rPr>
          <w:rFonts w:ascii="Arial"/>
          <w:position w:val="1"/>
          <w:sz w:val="15"/>
        </w:rPr>
        <w:t xml:space="preserve">#  </w:t>
      </w:r>
      <w:r>
        <w:rPr>
          <w:rFonts w:ascii="Arial"/>
          <w:spacing w:val="12"/>
          <w:position w:val="1"/>
          <w:sz w:val="15"/>
        </w:rPr>
        <w:t xml:space="preserve"> </w:t>
      </w:r>
      <w:r>
        <w:rPr>
          <w:rFonts w:ascii="Courier New"/>
          <w:position w:val="1"/>
          <w:sz w:val="18"/>
        </w:rPr>
        <w:t>99-12067</w:t>
      </w:r>
      <w:r>
        <w:rPr>
          <w:rFonts w:ascii="Courier New"/>
          <w:position w:val="1"/>
          <w:sz w:val="18"/>
        </w:rPr>
        <w:tab/>
      </w:r>
      <w:r>
        <w:rPr>
          <w:rFonts w:ascii="Courier New"/>
          <w:position w:val="1"/>
          <w:sz w:val="18"/>
        </w:rPr>
        <w:tab/>
      </w:r>
      <w:r>
        <w:rPr>
          <w:rFonts w:ascii="Courier New"/>
          <w:sz w:val="18"/>
        </w:rPr>
        <w:t>Reported</w:t>
      </w:r>
      <w:r>
        <w:rPr>
          <w:rFonts w:ascii="Courier New"/>
          <w:spacing w:val="27"/>
          <w:sz w:val="18"/>
        </w:rPr>
        <w:t xml:space="preserve"> </w:t>
      </w:r>
      <w:r>
        <w:rPr>
          <w:rFonts w:ascii="Courier New"/>
          <w:sz w:val="18"/>
        </w:rPr>
        <w:t>Date</w:t>
      </w:r>
      <w:r>
        <w:rPr>
          <w:rFonts w:ascii="Courier New"/>
          <w:spacing w:val="13"/>
          <w:sz w:val="18"/>
        </w:rPr>
        <w:t xml:space="preserve"> </w:t>
      </w:r>
      <w:r>
        <w:rPr>
          <w:rFonts w:ascii="Courier New"/>
          <w:sz w:val="18"/>
        </w:rPr>
        <w:t>04/20/1999</w:t>
      </w:r>
      <w:r>
        <w:rPr>
          <w:rFonts w:ascii="Courier New"/>
          <w:sz w:val="18"/>
        </w:rPr>
        <w:tab/>
        <w:t xml:space="preserve">Time 12:39:32 </w:t>
      </w:r>
      <w:r>
        <w:rPr>
          <w:rFonts w:ascii="Courier New"/>
          <w:w w:val="95"/>
          <w:position w:val="1"/>
          <w:sz w:val="18"/>
        </w:rPr>
        <w:t>Type</w:t>
      </w:r>
      <w:r>
        <w:rPr>
          <w:rFonts w:ascii="Courier New"/>
          <w:spacing w:val="-67"/>
          <w:w w:val="95"/>
          <w:position w:val="1"/>
          <w:sz w:val="18"/>
        </w:rPr>
        <w:t xml:space="preserve"> </w:t>
      </w:r>
      <w:r>
        <w:rPr>
          <w:rFonts w:ascii="Courier New"/>
          <w:w w:val="95"/>
          <w:position w:val="1"/>
          <w:sz w:val="18"/>
        </w:rPr>
        <w:t>J\.SSTOA</w:t>
      </w:r>
      <w:r>
        <w:rPr>
          <w:rFonts w:ascii="Courier New"/>
          <w:w w:val="95"/>
          <w:position w:val="1"/>
          <w:sz w:val="18"/>
        </w:rPr>
        <w:tab/>
      </w:r>
      <w:r>
        <w:rPr>
          <w:rFonts w:ascii="Courier New"/>
          <w:w w:val="95"/>
          <w:position w:val="1"/>
          <w:sz w:val="18"/>
        </w:rPr>
        <w:tab/>
      </w:r>
      <w:r>
        <w:rPr>
          <w:rFonts w:ascii="Courier New"/>
          <w:sz w:val="18"/>
        </w:rPr>
        <w:t>Status</w:t>
      </w:r>
      <w:r>
        <w:rPr>
          <w:rFonts w:ascii="Courier New"/>
          <w:spacing w:val="-4"/>
          <w:sz w:val="18"/>
        </w:rPr>
        <w:t xml:space="preserve"> </w:t>
      </w:r>
      <w:r>
        <w:rPr>
          <w:rFonts w:ascii="Courier New"/>
          <w:sz w:val="18"/>
        </w:rPr>
        <w:t>RTF</w:t>
      </w:r>
    </w:p>
    <w:p w:rsidR="00CE4C9F" w:rsidRDefault="00C85DFB">
      <w:pPr>
        <w:spacing w:line="188" w:lineRule="exact"/>
        <w:ind w:left="1465"/>
        <w:rPr>
          <w:rFonts w:ascii="Courier New"/>
          <w:sz w:val="18"/>
        </w:rPr>
      </w:pPr>
      <w:r>
        <w:rPr>
          <w:rFonts w:ascii="Courier New"/>
          <w:w w:val="105"/>
          <w:sz w:val="18"/>
        </w:rPr>
        <w:t>Location 6201 S PIERCE ST</w:t>
      </w:r>
    </w:p>
    <w:p w:rsidR="00CE4C9F" w:rsidRDefault="00CE4C9F">
      <w:pPr>
        <w:pStyle w:val="BodyText"/>
        <w:spacing w:before="9"/>
        <w:rPr>
          <w:rFonts w:ascii="Courier New"/>
          <w:sz w:val="16"/>
        </w:rPr>
      </w:pPr>
    </w:p>
    <w:p w:rsidR="00CE4C9F" w:rsidRDefault="00C85DFB">
      <w:pPr>
        <w:tabs>
          <w:tab w:val="left" w:pos="2025"/>
        </w:tabs>
        <w:ind w:left="1232"/>
        <w:rPr>
          <w:rFonts w:ascii="Courier New"/>
          <w:sz w:val="18"/>
        </w:rPr>
      </w:pPr>
      <w:r>
        <w:rPr>
          <w:rFonts w:ascii="Courier New"/>
          <w:w w:val="105"/>
          <w:sz w:val="18"/>
        </w:rPr>
        <w:t>DET23</w:t>
      </w:r>
      <w:r>
        <w:rPr>
          <w:rFonts w:ascii="Courier New"/>
          <w:w w:val="105"/>
          <w:sz w:val="18"/>
        </w:rPr>
        <w:tab/>
        <w:t>04/28/1999,042799/EATON/KK</w:t>
      </w:r>
    </w:p>
    <w:p w:rsidR="00CE4C9F" w:rsidRDefault="00CE4C9F">
      <w:pPr>
        <w:pStyle w:val="BodyText"/>
        <w:rPr>
          <w:rFonts w:ascii="Courier New"/>
          <w:sz w:val="20"/>
        </w:rPr>
      </w:pPr>
    </w:p>
    <w:p w:rsidR="00CE4C9F" w:rsidRDefault="00C85DFB">
      <w:pPr>
        <w:tabs>
          <w:tab w:val="left" w:pos="3037"/>
        </w:tabs>
        <w:spacing w:before="151" w:line="232" w:lineRule="auto"/>
        <w:ind w:left="1242" w:right="2558" w:hanging="3"/>
        <w:rPr>
          <w:rFonts w:ascii="Courier New"/>
          <w:sz w:val="18"/>
        </w:rPr>
      </w:pPr>
      <w:r>
        <w:rPr>
          <w:rFonts w:ascii="Courier New"/>
          <w:sz w:val="18"/>
        </w:rPr>
        <w:t>right</w:t>
      </w:r>
      <w:r>
        <w:rPr>
          <w:rFonts w:ascii="Courier New"/>
          <w:spacing w:val="28"/>
          <w:sz w:val="18"/>
        </w:rPr>
        <w:t xml:space="preserve"> </w:t>
      </w:r>
      <w:r>
        <w:rPr>
          <w:rFonts w:ascii="Courier New"/>
          <w:sz w:val="18"/>
        </w:rPr>
        <w:t>profile.</w:t>
      </w:r>
      <w:r>
        <w:rPr>
          <w:rFonts w:ascii="Courier New"/>
          <w:sz w:val="18"/>
        </w:rPr>
        <w:tab/>
        <w:t>He advised that it appeared that the subject was leaning against the building along the curved portion and pointing towards the parking lot or facing</w:t>
      </w:r>
      <w:r>
        <w:rPr>
          <w:rFonts w:ascii="Courier New"/>
          <w:spacing w:val="-1"/>
          <w:sz w:val="18"/>
        </w:rPr>
        <w:t xml:space="preserve"> </w:t>
      </w:r>
      <w:r>
        <w:rPr>
          <w:rFonts w:ascii="Courier New"/>
          <w:w w:val="95"/>
          <w:sz w:val="18"/>
        </w:rPr>
        <w:t>sout</w:t>
      </w:r>
      <w:r w:rsidR="009B4CFC">
        <w:rPr>
          <w:rFonts w:ascii="Courier New"/>
          <w:w w:val="95"/>
          <w:sz w:val="18"/>
        </w:rPr>
        <w:t>h</w:t>
      </w:r>
      <w:r>
        <w:rPr>
          <w:rFonts w:ascii="Courier New"/>
          <w:w w:val="95"/>
          <w:sz w:val="18"/>
        </w:rPr>
        <w:t>.</w:t>
      </w:r>
    </w:p>
    <w:p w:rsidR="00CE4C9F" w:rsidRDefault="00CE4C9F">
      <w:pPr>
        <w:pStyle w:val="BodyText"/>
        <w:spacing w:before="6"/>
        <w:rPr>
          <w:rFonts w:ascii="Courier New"/>
          <w:sz w:val="16"/>
        </w:rPr>
      </w:pPr>
    </w:p>
    <w:p w:rsidR="00CE4C9F" w:rsidRDefault="00C85DFB">
      <w:pPr>
        <w:tabs>
          <w:tab w:val="left" w:pos="4259"/>
          <w:tab w:val="left" w:pos="7360"/>
        </w:tabs>
        <w:spacing w:line="230" w:lineRule="auto"/>
        <w:ind w:left="1237" w:right="2649" w:firstLine="554"/>
        <w:rPr>
          <w:rFonts w:ascii="Courier New"/>
          <w:sz w:val="18"/>
        </w:rPr>
      </w:pPr>
      <w:r>
        <w:rPr>
          <w:rFonts w:ascii="Courier New"/>
          <w:w w:val="105"/>
          <w:sz w:val="18"/>
        </w:rPr>
        <w:t>The</w:t>
      </w:r>
      <w:r>
        <w:rPr>
          <w:rFonts w:ascii="Courier New"/>
          <w:spacing w:val="-21"/>
          <w:w w:val="105"/>
          <w:sz w:val="18"/>
        </w:rPr>
        <w:t xml:space="preserve"> </w:t>
      </w:r>
      <w:r>
        <w:rPr>
          <w:rFonts w:ascii="Courier New"/>
          <w:w w:val="105"/>
          <w:sz w:val="18"/>
        </w:rPr>
        <w:t>investigators</w:t>
      </w:r>
      <w:r>
        <w:rPr>
          <w:rFonts w:ascii="Courier New"/>
          <w:spacing w:val="-4"/>
          <w:w w:val="105"/>
          <w:sz w:val="18"/>
        </w:rPr>
        <w:t xml:space="preserve"> </w:t>
      </w:r>
      <w:r>
        <w:rPr>
          <w:rFonts w:ascii="Courier New"/>
          <w:w w:val="105"/>
          <w:sz w:val="18"/>
        </w:rPr>
        <w:t>asked</w:t>
      </w:r>
      <w:r>
        <w:rPr>
          <w:rFonts w:ascii="Courier New"/>
          <w:spacing w:val="-14"/>
          <w:w w:val="105"/>
          <w:sz w:val="18"/>
        </w:rPr>
        <w:t xml:space="preserve"> </w:t>
      </w:r>
      <w:r>
        <w:rPr>
          <w:rFonts w:ascii="Courier New"/>
          <w:w w:val="105"/>
          <w:sz w:val="18"/>
        </w:rPr>
        <w:t>Ogle</w:t>
      </w:r>
      <w:r>
        <w:rPr>
          <w:rFonts w:ascii="Courier New"/>
          <w:spacing w:val="-19"/>
          <w:w w:val="105"/>
          <w:sz w:val="18"/>
        </w:rPr>
        <w:t xml:space="preserve"> </w:t>
      </w:r>
      <w:r>
        <w:rPr>
          <w:rFonts w:ascii="Courier New"/>
          <w:w w:val="105"/>
          <w:sz w:val="18"/>
        </w:rPr>
        <w:t>if</w:t>
      </w:r>
      <w:r>
        <w:rPr>
          <w:rFonts w:ascii="Courier New"/>
          <w:spacing w:val="-17"/>
          <w:w w:val="105"/>
          <w:sz w:val="18"/>
        </w:rPr>
        <w:t xml:space="preserve"> </w:t>
      </w:r>
      <w:r>
        <w:rPr>
          <w:rFonts w:ascii="Courier New"/>
          <w:w w:val="105"/>
          <w:sz w:val="18"/>
        </w:rPr>
        <w:t>he</w:t>
      </w:r>
      <w:r>
        <w:rPr>
          <w:rFonts w:ascii="Courier New"/>
          <w:spacing w:val="-19"/>
          <w:w w:val="105"/>
          <w:sz w:val="18"/>
        </w:rPr>
        <w:t xml:space="preserve"> </w:t>
      </w:r>
      <w:r>
        <w:rPr>
          <w:rFonts w:ascii="Courier New"/>
          <w:w w:val="105"/>
          <w:sz w:val="18"/>
        </w:rPr>
        <w:t>recalled</w:t>
      </w:r>
      <w:r>
        <w:rPr>
          <w:rFonts w:ascii="Courier New"/>
          <w:spacing w:val="-4"/>
          <w:w w:val="105"/>
          <w:sz w:val="18"/>
        </w:rPr>
        <w:t xml:space="preserve"> </w:t>
      </w:r>
      <w:r>
        <w:rPr>
          <w:rFonts w:ascii="Courier New"/>
          <w:w w:val="105"/>
          <w:sz w:val="18"/>
        </w:rPr>
        <w:t>the</w:t>
      </w:r>
      <w:r>
        <w:rPr>
          <w:rFonts w:ascii="Courier New"/>
          <w:spacing w:val="-26"/>
          <w:w w:val="105"/>
          <w:sz w:val="18"/>
        </w:rPr>
        <w:t xml:space="preserve"> </w:t>
      </w:r>
      <w:r>
        <w:rPr>
          <w:rFonts w:ascii="Courier New"/>
          <w:w w:val="105"/>
          <w:sz w:val="18"/>
        </w:rPr>
        <w:t>time</w:t>
      </w:r>
      <w:r>
        <w:rPr>
          <w:rFonts w:ascii="Courier New"/>
          <w:spacing w:val="-13"/>
          <w:w w:val="105"/>
          <w:sz w:val="18"/>
        </w:rPr>
        <w:t xml:space="preserve"> </w:t>
      </w:r>
      <w:r>
        <w:rPr>
          <w:rFonts w:ascii="Courier New"/>
          <w:w w:val="105"/>
          <w:sz w:val="18"/>
        </w:rPr>
        <w:t>that</w:t>
      </w:r>
      <w:r>
        <w:rPr>
          <w:rFonts w:ascii="Courier New"/>
          <w:spacing w:val="-10"/>
          <w:w w:val="105"/>
          <w:sz w:val="18"/>
        </w:rPr>
        <w:t xml:space="preserve"> </w:t>
      </w:r>
      <w:r>
        <w:rPr>
          <w:rFonts w:ascii="Courier New"/>
          <w:w w:val="105"/>
          <w:sz w:val="18"/>
        </w:rPr>
        <w:t>he had observed</w:t>
      </w:r>
      <w:r>
        <w:rPr>
          <w:rFonts w:ascii="Courier New"/>
          <w:spacing w:val="-23"/>
          <w:w w:val="105"/>
          <w:sz w:val="18"/>
        </w:rPr>
        <w:t xml:space="preserve"> </w:t>
      </w:r>
      <w:r>
        <w:rPr>
          <w:rFonts w:ascii="Courier New"/>
          <w:w w:val="105"/>
          <w:sz w:val="18"/>
        </w:rPr>
        <w:t>the</w:t>
      </w:r>
      <w:r>
        <w:rPr>
          <w:rFonts w:ascii="Courier New"/>
          <w:spacing w:val="-30"/>
          <w:w w:val="105"/>
          <w:sz w:val="18"/>
        </w:rPr>
        <w:t xml:space="preserve"> </w:t>
      </w:r>
      <w:r>
        <w:rPr>
          <w:rFonts w:ascii="Courier New"/>
          <w:w w:val="105"/>
          <w:sz w:val="18"/>
        </w:rPr>
        <w:t>subject.</w:t>
      </w:r>
      <w:r>
        <w:rPr>
          <w:rFonts w:ascii="Courier New"/>
          <w:w w:val="105"/>
          <w:sz w:val="18"/>
        </w:rPr>
        <w:tab/>
        <w:t>Ogle advised that he believed that he had</w:t>
      </w:r>
      <w:r>
        <w:rPr>
          <w:rFonts w:ascii="Courier New"/>
          <w:spacing w:val="-27"/>
          <w:w w:val="105"/>
          <w:sz w:val="18"/>
        </w:rPr>
        <w:t xml:space="preserve"> </w:t>
      </w:r>
      <w:r>
        <w:rPr>
          <w:rFonts w:ascii="Courier New"/>
          <w:w w:val="105"/>
          <w:sz w:val="18"/>
        </w:rPr>
        <w:t>observed</w:t>
      </w:r>
      <w:r>
        <w:rPr>
          <w:rFonts w:ascii="Courier New"/>
          <w:spacing w:val="-8"/>
          <w:w w:val="105"/>
          <w:sz w:val="18"/>
        </w:rPr>
        <w:t xml:space="preserve"> </w:t>
      </w:r>
      <w:r>
        <w:rPr>
          <w:rFonts w:ascii="Courier New"/>
          <w:w w:val="105"/>
          <w:sz w:val="18"/>
        </w:rPr>
        <w:t>the</w:t>
      </w:r>
      <w:r>
        <w:rPr>
          <w:rFonts w:ascii="Courier New"/>
          <w:spacing w:val="-34"/>
          <w:w w:val="105"/>
          <w:sz w:val="18"/>
        </w:rPr>
        <w:t xml:space="preserve"> </w:t>
      </w:r>
      <w:r>
        <w:rPr>
          <w:rFonts w:ascii="Courier New"/>
          <w:w w:val="105"/>
          <w:sz w:val="18"/>
        </w:rPr>
        <w:t>subject</w:t>
      </w:r>
      <w:r>
        <w:rPr>
          <w:rFonts w:ascii="Courier New"/>
          <w:spacing w:val="-10"/>
          <w:w w:val="105"/>
          <w:sz w:val="18"/>
        </w:rPr>
        <w:t xml:space="preserve"> </w:t>
      </w:r>
      <w:r>
        <w:rPr>
          <w:rFonts w:ascii="Courier New"/>
          <w:w w:val="105"/>
          <w:sz w:val="18"/>
        </w:rPr>
        <w:t>at</w:t>
      </w:r>
      <w:r>
        <w:rPr>
          <w:rFonts w:ascii="Courier New"/>
          <w:spacing w:val="-21"/>
          <w:w w:val="105"/>
          <w:sz w:val="18"/>
        </w:rPr>
        <w:t xml:space="preserve"> </w:t>
      </w:r>
      <w:r>
        <w:rPr>
          <w:rFonts w:ascii="Courier New"/>
          <w:w w:val="105"/>
          <w:sz w:val="18"/>
        </w:rPr>
        <w:t>approximately</w:t>
      </w:r>
      <w:r>
        <w:rPr>
          <w:rFonts w:ascii="Courier New"/>
          <w:spacing w:val="-7"/>
          <w:w w:val="105"/>
          <w:sz w:val="18"/>
        </w:rPr>
        <w:t xml:space="preserve"> </w:t>
      </w:r>
      <w:r>
        <w:rPr>
          <w:rFonts w:ascii="Courier New"/>
          <w:w w:val="105"/>
          <w:sz w:val="18"/>
        </w:rPr>
        <w:t>1130</w:t>
      </w:r>
      <w:r>
        <w:rPr>
          <w:rFonts w:ascii="Courier New"/>
          <w:spacing w:val="-27"/>
          <w:w w:val="105"/>
          <w:sz w:val="18"/>
        </w:rPr>
        <w:t xml:space="preserve"> </w:t>
      </w:r>
      <w:r>
        <w:rPr>
          <w:rFonts w:ascii="Courier New"/>
          <w:w w:val="105"/>
          <w:sz w:val="18"/>
        </w:rPr>
        <w:t>hours.</w:t>
      </w:r>
      <w:r>
        <w:rPr>
          <w:rFonts w:ascii="Courier New"/>
          <w:w w:val="105"/>
          <w:sz w:val="18"/>
        </w:rPr>
        <w:tab/>
        <w:t>He</w:t>
      </w:r>
      <w:r>
        <w:rPr>
          <w:rFonts w:ascii="Courier New"/>
          <w:spacing w:val="-30"/>
          <w:w w:val="105"/>
          <w:sz w:val="18"/>
        </w:rPr>
        <w:t xml:space="preserve"> </w:t>
      </w:r>
      <w:r>
        <w:rPr>
          <w:rFonts w:ascii="Courier New"/>
          <w:w w:val="105"/>
          <w:sz w:val="18"/>
        </w:rPr>
        <w:t>advised that</w:t>
      </w:r>
      <w:r>
        <w:rPr>
          <w:rFonts w:ascii="Courier New"/>
          <w:spacing w:val="-8"/>
          <w:w w:val="105"/>
          <w:sz w:val="18"/>
        </w:rPr>
        <w:t xml:space="preserve"> </w:t>
      </w:r>
      <w:r>
        <w:rPr>
          <w:rFonts w:ascii="Courier New"/>
          <w:w w:val="105"/>
          <w:sz w:val="18"/>
        </w:rPr>
        <w:t>he</w:t>
      </w:r>
      <w:r>
        <w:rPr>
          <w:rFonts w:ascii="Courier New"/>
          <w:spacing w:val="-18"/>
          <w:w w:val="105"/>
          <w:sz w:val="18"/>
        </w:rPr>
        <w:t xml:space="preserve"> </w:t>
      </w:r>
      <w:r>
        <w:rPr>
          <w:rFonts w:ascii="Courier New"/>
          <w:w w:val="105"/>
          <w:sz w:val="18"/>
        </w:rPr>
        <w:t>believed</w:t>
      </w:r>
      <w:r>
        <w:rPr>
          <w:rFonts w:ascii="Courier New"/>
          <w:spacing w:val="-3"/>
          <w:w w:val="105"/>
          <w:sz w:val="18"/>
        </w:rPr>
        <w:t xml:space="preserve"> </w:t>
      </w:r>
      <w:r>
        <w:rPr>
          <w:rFonts w:ascii="Courier New"/>
          <w:w w:val="105"/>
          <w:sz w:val="18"/>
        </w:rPr>
        <w:t>that</w:t>
      </w:r>
      <w:r>
        <w:rPr>
          <w:rFonts w:ascii="Courier New"/>
          <w:spacing w:val="-15"/>
          <w:w w:val="105"/>
          <w:sz w:val="18"/>
        </w:rPr>
        <w:t xml:space="preserve"> </w:t>
      </w:r>
      <w:r>
        <w:rPr>
          <w:rFonts w:ascii="Courier New"/>
          <w:w w:val="105"/>
          <w:sz w:val="18"/>
        </w:rPr>
        <w:t>he</w:t>
      </w:r>
      <w:r>
        <w:rPr>
          <w:rFonts w:ascii="Courier New"/>
          <w:spacing w:val="-24"/>
          <w:w w:val="105"/>
          <w:sz w:val="18"/>
        </w:rPr>
        <w:t xml:space="preserve"> </w:t>
      </w:r>
      <w:r>
        <w:rPr>
          <w:rFonts w:ascii="Courier New"/>
          <w:w w:val="105"/>
          <w:sz w:val="18"/>
        </w:rPr>
        <w:t>and</w:t>
      </w:r>
      <w:r>
        <w:rPr>
          <w:rFonts w:ascii="Courier New"/>
          <w:spacing w:val="-25"/>
          <w:w w:val="105"/>
          <w:sz w:val="18"/>
        </w:rPr>
        <w:t xml:space="preserve"> </w:t>
      </w:r>
      <w:r>
        <w:rPr>
          <w:rFonts w:ascii="Courier New"/>
          <w:w w:val="105"/>
          <w:sz w:val="18"/>
        </w:rPr>
        <w:t>Strange</w:t>
      </w:r>
      <w:r>
        <w:rPr>
          <w:rFonts w:ascii="Courier New"/>
          <w:spacing w:val="-7"/>
          <w:w w:val="105"/>
          <w:sz w:val="18"/>
        </w:rPr>
        <w:t xml:space="preserve"> </w:t>
      </w:r>
      <w:r>
        <w:rPr>
          <w:rFonts w:ascii="Courier New"/>
          <w:w w:val="105"/>
          <w:sz w:val="18"/>
        </w:rPr>
        <w:t>were</w:t>
      </w:r>
      <w:r>
        <w:rPr>
          <w:rFonts w:ascii="Courier New"/>
          <w:spacing w:val="-23"/>
          <w:w w:val="105"/>
          <w:sz w:val="18"/>
        </w:rPr>
        <w:t xml:space="preserve"> </w:t>
      </w:r>
      <w:r>
        <w:rPr>
          <w:rFonts w:ascii="Courier New"/>
          <w:w w:val="105"/>
          <w:sz w:val="18"/>
        </w:rPr>
        <w:t>back</w:t>
      </w:r>
      <w:r>
        <w:rPr>
          <w:rFonts w:ascii="Courier New"/>
          <w:spacing w:val="-23"/>
          <w:w w:val="105"/>
          <w:sz w:val="18"/>
        </w:rPr>
        <w:t xml:space="preserve"> </w:t>
      </w:r>
      <w:r>
        <w:rPr>
          <w:rFonts w:ascii="Courier New"/>
          <w:w w:val="105"/>
          <w:sz w:val="18"/>
        </w:rPr>
        <w:t>at</w:t>
      </w:r>
      <w:r>
        <w:rPr>
          <w:rFonts w:ascii="Courier New"/>
          <w:spacing w:val="-26"/>
          <w:w w:val="105"/>
          <w:sz w:val="18"/>
        </w:rPr>
        <w:t xml:space="preserve"> </w:t>
      </w:r>
      <w:r>
        <w:rPr>
          <w:rFonts w:ascii="Courier New"/>
          <w:w w:val="105"/>
          <w:sz w:val="18"/>
        </w:rPr>
        <w:t>the</w:t>
      </w:r>
      <w:r>
        <w:rPr>
          <w:rFonts w:ascii="Courier New"/>
          <w:spacing w:val="-23"/>
          <w:w w:val="105"/>
          <w:sz w:val="18"/>
        </w:rPr>
        <w:t xml:space="preserve"> </w:t>
      </w:r>
      <w:r>
        <w:rPr>
          <w:rFonts w:ascii="Courier New"/>
          <w:w w:val="105"/>
          <w:sz w:val="18"/>
        </w:rPr>
        <w:t>maintenance shed for the park at approximately 1140</w:t>
      </w:r>
      <w:r>
        <w:rPr>
          <w:rFonts w:ascii="Courier New"/>
          <w:spacing w:val="-53"/>
          <w:w w:val="105"/>
          <w:sz w:val="18"/>
        </w:rPr>
        <w:t xml:space="preserve"> </w:t>
      </w:r>
      <w:r>
        <w:rPr>
          <w:rFonts w:ascii="Courier New"/>
          <w:w w:val="105"/>
          <w:sz w:val="18"/>
        </w:rPr>
        <w:t>hours.</w:t>
      </w:r>
    </w:p>
    <w:p w:rsidR="00CE4C9F" w:rsidRDefault="00CE4C9F">
      <w:pPr>
        <w:pStyle w:val="BodyText"/>
        <w:spacing w:before="5"/>
        <w:rPr>
          <w:rFonts w:ascii="Courier New"/>
          <w:sz w:val="16"/>
        </w:rPr>
      </w:pPr>
    </w:p>
    <w:p w:rsidR="00CE4C9F" w:rsidRDefault="00C85DFB">
      <w:pPr>
        <w:tabs>
          <w:tab w:val="left" w:pos="2469"/>
          <w:tab w:val="left" w:pos="4359"/>
          <w:tab w:val="left" w:pos="4709"/>
          <w:tab w:val="left" w:pos="5702"/>
          <w:tab w:val="left" w:pos="6026"/>
          <w:tab w:val="left" w:pos="6474"/>
          <w:tab w:val="left" w:pos="7352"/>
          <w:tab w:val="left" w:pos="8141"/>
        </w:tabs>
        <w:spacing w:line="228" w:lineRule="auto"/>
        <w:ind w:left="1239" w:right="2447" w:firstLine="565"/>
        <w:rPr>
          <w:rFonts w:ascii="Courier New"/>
          <w:sz w:val="18"/>
        </w:rPr>
      </w:pPr>
      <w:r>
        <w:rPr>
          <w:rFonts w:ascii="Courier New"/>
          <w:w w:val="105"/>
          <w:sz w:val="18"/>
        </w:rPr>
        <w:t>Ogle advised that he in fact believed that the subject was firing</w:t>
      </w:r>
      <w:r>
        <w:rPr>
          <w:rFonts w:ascii="Courier New"/>
          <w:spacing w:val="-16"/>
          <w:w w:val="105"/>
          <w:sz w:val="18"/>
        </w:rPr>
        <w:t xml:space="preserve"> </w:t>
      </w:r>
      <w:r>
        <w:rPr>
          <w:rFonts w:ascii="Courier New"/>
          <w:w w:val="105"/>
          <w:sz w:val="18"/>
        </w:rPr>
        <w:t>a</w:t>
      </w:r>
      <w:r>
        <w:rPr>
          <w:rFonts w:ascii="Courier New"/>
          <w:spacing w:val="-20"/>
          <w:w w:val="105"/>
          <w:sz w:val="18"/>
        </w:rPr>
        <w:t xml:space="preserve"> </w:t>
      </w:r>
      <w:r>
        <w:rPr>
          <w:rFonts w:ascii="Courier New"/>
          <w:w w:val="105"/>
          <w:sz w:val="18"/>
        </w:rPr>
        <w:t>firearm</w:t>
      </w:r>
      <w:r>
        <w:rPr>
          <w:rFonts w:ascii="Courier New"/>
          <w:spacing w:val="-16"/>
          <w:w w:val="105"/>
          <w:sz w:val="18"/>
        </w:rPr>
        <w:t xml:space="preserve"> </w:t>
      </w:r>
      <w:r>
        <w:rPr>
          <w:rFonts w:ascii="Courier New"/>
          <w:w w:val="105"/>
          <w:sz w:val="18"/>
        </w:rPr>
        <w:t>towards</w:t>
      </w:r>
      <w:r>
        <w:rPr>
          <w:rFonts w:ascii="Courier New"/>
          <w:spacing w:val="-18"/>
          <w:w w:val="105"/>
          <w:sz w:val="18"/>
        </w:rPr>
        <w:t xml:space="preserve"> </w:t>
      </w:r>
      <w:r>
        <w:rPr>
          <w:rFonts w:ascii="Courier New"/>
          <w:w w:val="105"/>
          <w:sz w:val="18"/>
        </w:rPr>
        <w:t>the</w:t>
      </w:r>
      <w:r>
        <w:rPr>
          <w:rFonts w:ascii="Courier New"/>
          <w:spacing w:val="-19"/>
          <w:w w:val="105"/>
          <w:sz w:val="18"/>
        </w:rPr>
        <w:t xml:space="preserve"> </w:t>
      </w:r>
      <w:r>
        <w:rPr>
          <w:rFonts w:ascii="Courier New"/>
          <w:w w:val="105"/>
          <w:sz w:val="18"/>
        </w:rPr>
        <w:t>parking</w:t>
      </w:r>
      <w:r>
        <w:rPr>
          <w:rFonts w:ascii="Courier New"/>
          <w:spacing w:val="-9"/>
          <w:w w:val="105"/>
          <w:sz w:val="18"/>
        </w:rPr>
        <w:t xml:space="preserve"> </w:t>
      </w:r>
      <w:r>
        <w:rPr>
          <w:rFonts w:ascii="Courier New"/>
          <w:w w:val="105"/>
          <w:sz w:val="18"/>
        </w:rPr>
        <w:t>lot.</w:t>
      </w:r>
      <w:r>
        <w:rPr>
          <w:rFonts w:ascii="Courier New"/>
          <w:w w:val="105"/>
          <w:sz w:val="18"/>
        </w:rPr>
        <w:tab/>
        <w:t>He advised that at one point</w:t>
      </w:r>
      <w:r>
        <w:rPr>
          <w:rFonts w:ascii="Courier New"/>
          <w:spacing w:val="-12"/>
          <w:w w:val="105"/>
          <w:sz w:val="18"/>
        </w:rPr>
        <w:t xml:space="preserve"> </w:t>
      </w:r>
      <w:r>
        <w:rPr>
          <w:rFonts w:ascii="Courier New"/>
          <w:w w:val="105"/>
          <w:sz w:val="18"/>
        </w:rPr>
        <w:t>he</w:t>
      </w:r>
      <w:r>
        <w:rPr>
          <w:rFonts w:ascii="Courier New"/>
          <w:spacing w:val="-22"/>
          <w:w w:val="105"/>
          <w:sz w:val="18"/>
        </w:rPr>
        <w:t xml:space="preserve"> </w:t>
      </w:r>
      <w:r>
        <w:rPr>
          <w:rFonts w:ascii="Courier New"/>
          <w:w w:val="105"/>
          <w:sz w:val="18"/>
        </w:rPr>
        <w:t>observed</w:t>
      </w:r>
      <w:r>
        <w:rPr>
          <w:rFonts w:ascii="Courier New"/>
          <w:spacing w:val="-14"/>
          <w:w w:val="105"/>
          <w:sz w:val="18"/>
        </w:rPr>
        <w:t xml:space="preserve"> </w:t>
      </w:r>
      <w:r>
        <w:rPr>
          <w:rFonts w:ascii="Courier New"/>
          <w:w w:val="105"/>
          <w:sz w:val="18"/>
        </w:rPr>
        <w:t>numerous</w:t>
      </w:r>
      <w:r>
        <w:rPr>
          <w:rFonts w:ascii="Courier New"/>
          <w:spacing w:val="-13"/>
          <w:w w:val="105"/>
          <w:sz w:val="18"/>
        </w:rPr>
        <w:t xml:space="preserve"> </w:t>
      </w:r>
      <w:r>
        <w:rPr>
          <w:rFonts w:ascii="Courier New"/>
          <w:w w:val="105"/>
          <w:sz w:val="18"/>
        </w:rPr>
        <w:t>juveniles</w:t>
      </w:r>
      <w:r>
        <w:rPr>
          <w:rFonts w:ascii="Courier New"/>
          <w:spacing w:val="-20"/>
          <w:w w:val="105"/>
          <w:sz w:val="18"/>
        </w:rPr>
        <w:t xml:space="preserve"> </w:t>
      </w:r>
      <w:r>
        <w:rPr>
          <w:rFonts w:ascii="Courier New"/>
          <w:w w:val="105"/>
          <w:sz w:val="18"/>
        </w:rPr>
        <w:t>come</w:t>
      </w:r>
      <w:r>
        <w:rPr>
          <w:rFonts w:ascii="Courier New"/>
          <w:spacing w:val="-20"/>
          <w:w w:val="105"/>
          <w:sz w:val="18"/>
        </w:rPr>
        <w:t xml:space="preserve"> </w:t>
      </w:r>
      <w:r>
        <w:rPr>
          <w:rFonts w:ascii="Courier New"/>
          <w:w w:val="105"/>
          <w:sz w:val="18"/>
        </w:rPr>
        <w:t>running</w:t>
      </w:r>
      <w:r>
        <w:rPr>
          <w:rFonts w:ascii="Courier New"/>
          <w:spacing w:val="-12"/>
          <w:w w:val="105"/>
          <w:sz w:val="18"/>
        </w:rPr>
        <w:t xml:space="preserve"> </w:t>
      </w:r>
      <w:r>
        <w:rPr>
          <w:rFonts w:ascii="Courier New"/>
          <w:w w:val="105"/>
          <w:sz w:val="18"/>
        </w:rPr>
        <w:t>towards</w:t>
      </w:r>
      <w:r>
        <w:rPr>
          <w:rFonts w:ascii="Courier New"/>
          <w:spacing w:val="-22"/>
          <w:w w:val="105"/>
          <w:sz w:val="18"/>
        </w:rPr>
        <w:t xml:space="preserve"> </w:t>
      </w:r>
      <w:r>
        <w:rPr>
          <w:rFonts w:ascii="Courier New"/>
          <w:w w:val="105"/>
          <w:sz w:val="18"/>
        </w:rPr>
        <w:t>the</w:t>
      </w:r>
      <w:r>
        <w:rPr>
          <w:rFonts w:ascii="Courier New"/>
          <w:spacing w:val="-21"/>
          <w:w w:val="105"/>
          <w:sz w:val="18"/>
        </w:rPr>
        <w:t xml:space="preserve"> </w:t>
      </w:r>
      <w:r>
        <w:rPr>
          <w:rFonts w:ascii="Courier New"/>
          <w:w w:val="105"/>
          <w:sz w:val="18"/>
        </w:rPr>
        <w:t>area of t</w:t>
      </w:r>
      <w:r w:rsidR="009B4CFC">
        <w:rPr>
          <w:rFonts w:ascii="Courier New"/>
          <w:w w:val="105"/>
          <w:sz w:val="18"/>
        </w:rPr>
        <w:t>h</w:t>
      </w:r>
      <w:r>
        <w:rPr>
          <w:rFonts w:ascii="Courier New"/>
          <w:w w:val="105"/>
          <w:sz w:val="18"/>
        </w:rPr>
        <w:t>e park where he and</w:t>
      </w:r>
      <w:r>
        <w:rPr>
          <w:rFonts w:ascii="Courier New"/>
          <w:spacing w:val="-78"/>
          <w:w w:val="105"/>
          <w:sz w:val="18"/>
        </w:rPr>
        <w:t xml:space="preserve"> </w:t>
      </w:r>
      <w:r>
        <w:rPr>
          <w:rFonts w:ascii="Courier New"/>
          <w:w w:val="105"/>
          <w:sz w:val="18"/>
        </w:rPr>
        <w:t>Strange</w:t>
      </w:r>
      <w:r>
        <w:rPr>
          <w:rFonts w:ascii="Courier New"/>
          <w:spacing w:val="-4"/>
          <w:w w:val="105"/>
          <w:sz w:val="18"/>
        </w:rPr>
        <w:t xml:space="preserve"> </w:t>
      </w:r>
      <w:r>
        <w:rPr>
          <w:rFonts w:ascii="Courier New"/>
          <w:w w:val="105"/>
          <w:sz w:val="18"/>
        </w:rPr>
        <w:t>were.</w:t>
      </w:r>
      <w:r>
        <w:rPr>
          <w:rFonts w:ascii="Courier New"/>
          <w:w w:val="105"/>
          <w:sz w:val="18"/>
        </w:rPr>
        <w:tab/>
        <w:t>He advised that the</w:t>
      </w:r>
      <w:r w:rsidR="009B4CFC">
        <w:rPr>
          <w:rFonts w:ascii="Courier New"/>
          <w:w w:val="105"/>
          <w:sz w:val="18"/>
        </w:rPr>
        <w:t xml:space="preserve"> juveniles were yelling, </w:t>
      </w:r>
      <w:r w:rsidR="009B4CFC">
        <w:rPr>
          <w:rFonts w:ascii="Courier New"/>
          <w:w w:val="105"/>
          <w:sz w:val="18"/>
        </w:rPr>
        <w:t>“</w:t>
      </w:r>
      <w:r w:rsidR="009B4CFC">
        <w:rPr>
          <w:rFonts w:ascii="Courier New"/>
          <w:w w:val="105"/>
          <w:sz w:val="18"/>
        </w:rPr>
        <w:t>Call the police, call the police.</w:t>
      </w:r>
      <w:r w:rsidR="009B4CFC">
        <w:rPr>
          <w:rFonts w:ascii="Courier New"/>
          <w:w w:val="105"/>
          <w:sz w:val="18"/>
        </w:rPr>
        <w:t>”</w:t>
      </w:r>
      <w:r w:rsidR="009B4CFC">
        <w:rPr>
          <w:rFonts w:ascii="Courier New"/>
          <w:w w:val="105"/>
          <w:sz w:val="18"/>
        </w:rPr>
        <w:t xml:space="preserve"> </w:t>
      </w:r>
      <w:r>
        <w:rPr>
          <w:rFonts w:ascii="Courier New"/>
          <w:w w:val="105"/>
          <w:sz w:val="18"/>
        </w:rPr>
        <w:t>Ogle advised the investigators that he believed these were the juveniles/students who</w:t>
      </w:r>
      <w:r w:rsidR="008A05EA">
        <w:rPr>
          <w:rFonts w:ascii="Courier New"/>
          <w:w w:val="105"/>
          <w:sz w:val="18"/>
        </w:rPr>
        <w:t xml:space="preserve"> h</w:t>
      </w:r>
      <w:r>
        <w:rPr>
          <w:rFonts w:ascii="Courier New"/>
          <w:w w:val="80"/>
          <w:sz w:val="18"/>
        </w:rPr>
        <w:t xml:space="preserve">ad </w:t>
      </w:r>
      <w:r>
        <w:rPr>
          <w:rFonts w:ascii="Courier New"/>
          <w:w w:val="105"/>
          <w:sz w:val="18"/>
        </w:rPr>
        <w:t>eventually ended up at the maintenance shop for the</w:t>
      </w:r>
      <w:r>
        <w:rPr>
          <w:rFonts w:ascii="Courier New"/>
          <w:spacing w:val="-51"/>
          <w:w w:val="105"/>
          <w:sz w:val="18"/>
        </w:rPr>
        <w:t xml:space="preserve"> </w:t>
      </w:r>
      <w:r>
        <w:rPr>
          <w:rFonts w:ascii="Courier New"/>
          <w:w w:val="105"/>
          <w:sz w:val="18"/>
        </w:rPr>
        <w:t>Clement</w:t>
      </w:r>
      <w:r>
        <w:rPr>
          <w:rFonts w:ascii="Courier New"/>
          <w:spacing w:val="-2"/>
          <w:w w:val="105"/>
          <w:sz w:val="18"/>
        </w:rPr>
        <w:t xml:space="preserve"> </w:t>
      </w:r>
      <w:r>
        <w:rPr>
          <w:rFonts w:ascii="Courier New"/>
          <w:w w:val="105"/>
          <w:sz w:val="18"/>
        </w:rPr>
        <w:t>Park.</w:t>
      </w:r>
      <w:r>
        <w:rPr>
          <w:rFonts w:ascii="Courier New"/>
          <w:w w:val="105"/>
          <w:sz w:val="18"/>
        </w:rPr>
        <w:tab/>
        <w:t>Ogle advised the investigators that he had an unobstructed view of the portion of the school building where</w:t>
      </w:r>
      <w:r>
        <w:rPr>
          <w:rFonts w:ascii="Courier New"/>
          <w:spacing w:val="-9"/>
          <w:w w:val="105"/>
          <w:sz w:val="18"/>
        </w:rPr>
        <w:t xml:space="preserve"> </w:t>
      </w:r>
      <w:r>
        <w:rPr>
          <w:rFonts w:ascii="Courier New"/>
          <w:w w:val="105"/>
          <w:sz w:val="18"/>
        </w:rPr>
        <w:t>he</w:t>
      </w:r>
      <w:r>
        <w:rPr>
          <w:rFonts w:ascii="Courier New"/>
          <w:spacing w:val="-24"/>
          <w:w w:val="105"/>
          <w:sz w:val="18"/>
        </w:rPr>
        <w:t xml:space="preserve"> </w:t>
      </w:r>
      <w:r>
        <w:rPr>
          <w:rFonts w:ascii="Courier New"/>
          <w:w w:val="105"/>
          <w:sz w:val="18"/>
        </w:rPr>
        <w:t>had</w:t>
      </w:r>
      <w:r>
        <w:rPr>
          <w:rFonts w:ascii="Courier New"/>
          <w:spacing w:val="-18"/>
          <w:w w:val="105"/>
          <w:sz w:val="18"/>
        </w:rPr>
        <w:t xml:space="preserve"> </w:t>
      </w:r>
      <w:r>
        <w:rPr>
          <w:rFonts w:ascii="Courier New"/>
          <w:w w:val="105"/>
          <w:sz w:val="18"/>
        </w:rPr>
        <w:t>observed</w:t>
      </w:r>
      <w:r>
        <w:rPr>
          <w:rFonts w:ascii="Courier New"/>
          <w:spacing w:val="-15"/>
          <w:w w:val="105"/>
          <w:sz w:val="18"/>
        </w:rPr>
        <w:t xml:space="preserve"> </w:t>
      </w:r>
      <w:r>
        <w:rPr>
          <w:rFonts w:ascii="Courier New"/>
          <w:w w:val="105"/>
          <w:sz w:val="18"/>
        </w:rPr>
        <w:t>the</w:t>
      </w:r>
      <w:r>
        <w:rPr>
          <w:rFonts w:ascii="Courier New"/>
          <w:spacing w:val="-26"/>
          <w:w w:val="105"/>
          <w:sz w:val="18"/>
        </w:rPr>
        <w:t xml:space="preserve"> </w:t>
      </w:r>
      <w:r>
        <w:rPr>
          <w:rFonts w:ascii="Courier New"/>
          <w:w w:val="105"/>
          <w:sz w:val="18"/>
        </w:rPr>
        <w:t>sub</w:t>
      </w:r>
      <w:r w:rsidR="008A05EA">
        <w:rPr>
          <w:rFonts w:ascii="Courier New"/>
          <w:w w:val="105"/>
          <w:sz w:val="18"/>
        </w:rPr>
        <w:t>j</w:t>
      </w:r>
      <w:r>
        <w:rPr>
          <w:rFonts w:ascii="Courier New"/>
          <w:w w:val="105"/>
          <w:sz w:val="18"/>
        </w:rPr>
        <w:t>ect</w:t>
      </w:r>
      <w:r>
        <w:rPr>
          <w:rFonts w:ascii="Courier New"/>
          <w:spacing w:val="-14"/>
          <w:w w:val="105"/>
          <w:sz w:val="18"/>
        </w:rPr>
        <w:t xml:space="preserve"> </w:t>
      </w:r>
      <w:r>
        <w:rPr>
          <w:rFonts w:ascii="Courier New"/>
          <w:w w:val="105"/>
          <w:sz w:val="18"/>
        </w:rPr>
        <w:t>firing</w:t>
      </w:r>
      <w:r>
        <w:rPr>
          <w:rFonts w:ascii="Courier New"/>
          <w:spacing w:val="-13"/>
          <w:w w:val="105"/>
          <w:sz w:val="18"/>
        </w:rPr>
        <w:t xml:space="preserve"> </w:t>
      </w:r>
      <w:r>
        <w:rPr>
          <w:rFonts w:ascii="Courier New"/>
          <w:w w:val="105"/>
          <w:sz w:val="18"/>
        </w:rPr>
        <w:t>the</w:t>
      </w:r>
      <w:r>
        <w:rPr>
          <w:rFonts w:ascii="Courier New"/>
          <w:spacing w:val="-25"/>
          <w:w w:val="105"/>
          <w:sz w:val="18"/>
        </w:rPr>
        <w:t xml:space="preserve"> </w:t>
      </w:r>
      <w:r>
        <w:rPr>
          <w:rFonts w:ascii="Courier New"/>
          <w:w w:val="105"/>
          <w:sz w:val="18"/>
        </w:rPr>
        <w:t>firearm.</w:t>
      </w:r>
      <w:r>
        <w:rPr>
          <w:rFonts w:ascii="Courier New"/>
          <w:w w:val="105"/>
          <w:sz w:val="18"/>
        </w:rPr>
        <w:tab/>
        <w:t>Ogle</w:t>
      </w:r>
      <w:r>
        <w:rPr>
          <w:rFonts w:ascii="Courier New"/>
          <w:spacing w:val="-37"/>
          <w:w w:val="105"/>
          <w:sz w:val="18"/>
        </w:rPr>
        <w:t xml:space="preserve"> </w:t>
      </w:r>
      <w:r>
        <w:rPr>
          <w:rFonts w:ascii="Courier New"/>
          <w:w w:val="105"/>
          <w:sz w:val="18"/>
        </w:rPr>
        <w:t>advised that</w:t>
      </w:r>
      <w:r w:rsidR="008A05EA">
        <w:rPr>
          <w:rFonts w:ascii="Courier New"/>
          <w:w w:val="105"/>
          <w:sz w:val="18"/>
        </w:rPr>
        <w:t xml:space="preserve"> h</w:t>
      </w:r>
      <w:r>
        <w:rPr>
          <w:rFonts w:ascii="Courier New"/>
          <w:w w:val="80"/>
          <w:sz w:val="18"/>
        </w:rPr>
        <w:t xml:space="preserve">e </w:t>
      </w:r>
      <w:r>
        <w:rPr>
          <w:rFonts w:ascii="Courier New"/>
          <w:w w:val="105"/>
          <w:sz w:val="18"/>
        </w:rPr>
        <w:t xml:space="preserve">had a "straight shot" of </w:t>
      </w:r>
      <w:r>
        <w:rPr>
          <w:rFonts w:ascii="Courier New"/>
          <w:w w:val="80"/>
          <w:sz w:val="18"/>
        </w:rPr>
        <w:t>t</w:t>
      </w:r>
      <w:r w:rsidR="008A05EA">
        <w:rPr>
          <w:rFonts w:ascii="Courier New"/>
          <w:w w:val="80"/>
          <w:sz w:val="18"/>
        </w:rPr>
        <w:t>h</w:t>
      </w:r>
      <w:r>
        <w:rPr>
          <w:rFonts w:ascii="Courier New"/>
          <w:w w:val="80"/>
          <w:sz w:val="18"/>
        </w:rPr>
        <w:t xml:space="preserve">e </w:t>
      </w:r>
      <w:r>
        <w:rPr>
          <w:rFonts w:ascii="Courier New"/>
          <w:w w:val="105"/>
          <w:sz w:val="18"/>
        </w:rPr>
        <w:t>area of the school he was watching.</w:t>
      </w:r>
      <w:r>
        <w:rPr>
          <w:rFonts w:ascii="Courier New"/>
          <w:w w:val="105"/>
          <w:sz w:val="18"/>
        </w:rPr>
        <w:tab/>
        <w:t>He advised that originally the juveniles that came running</w:t>
      </w:r>
      <w:r>
        <w:rPr>
          <w:rFonts w:ascii="Courier New"/>
          <w:spacing w:val="-3"/>
          <w:w w:val="105"/>
          <w:sz w:val="18"/>
        </w:rPr>
        <w:t xml:space="preserve"> </w:t>
      </w:r>
      <w:r>
        <w:rPr>
          <w:rFonts w:ascii="Courier New"/>
          <w:w w:val="105"/>
          <w:sz w:val="18"/>
        </w:rPr>
        <w:t>toward</w:t>
      </w:r>
      <w:r>
        <w:rPr>
          <w:rFonts w:ascii="Courier New"/>
          <w:spacing w:val="-16"/>
          <w:w w:val="105"/>
          <w:sz w:val="18"/>
        </w:rPr>
        <w:t xml:space="preserve"> </w:t>
      </w:r>
      <w:r>
        <w:rPr>
          <w:rFonts w:ascii="Courier New"/>
          <w:w w:val="105"/>
          <w:sz w:val="18"/>
        </w:rPr>
        <w:t>them</w:t>
      </w:r>
      <w:r>
        <w:rPr>
          <w:rFonts w:ascii="Courier New"/>
          <w:spacing w:val="-21"/>
          <w:w w:val="105"/>
          <w:sz w:val="18"/>
        </w:rPr>
        <w:t xml:space="preserve"> </w:t>
      </w:r>
      <w:r>
        <w:rPr>
          <w:rFonts w:ascii="Courier New"/>
          <w:w w:val="105"/>
          <w:sz w:val="18"/>
        </w:rPr>
        <w:t>were</w:t>
      </w:r>
      <w:r>
        <w:rPr>
          <w:rFonts w:ascii="Courier New"/>
          <w:spacing w:val="-18"/>
          <w:w w:val="105"/>
          <w:sz w:val="18"/>
        </w:rPr>
        <w:t xml:space="preserve"> </w:t>
      </w:r>
      <w:r>
        <w:rPr>
          <w:rFonts w:ascii="Courier New"/>
          <w:w w:val="105"/>
          <w:sz w:val="18"/>
        </w:rPr>
        <w:t>not</w:t>
      </w:r>
      <w:r>
        <w:rPr>
          <w:rFonts w:ascii="Courier New"/>
          <w:spacing w:val="-15"/>
          <w:w w:val="105"/>
          <w:sz w:val="18"/>
        </w:rPr>
        <w:t xml:space="preserve"> </w:t>
      </w:r>
      <w:r>
        <w:rPr>
          <w:rFonts w:ascii="Courier New"/>
          <w:w w:val="105"/>
          <w:sz w:val="18"/>
        </w:rPr>
        <w:t>within</w:t>
      </w:r>
      <w:r>
        <w:rPr>
          <w:rFonts w:ascii="Courier New"/>
          <w:spacing w:val="-18"/>
          <w:w w:val="105"/>
          <w:sz w:val="18"/>
        </w:rPr>
        <w:t xml:space="preserve"> </w:t>
      </w:r>
      <w:r>
        <w:rPr>
          <w:rFonts w:ascii="Courier New"/>
          <w:w w:val="105"/>
          <w:sz w:val="18"/>
        </w:rPr>
        <w:t>his</w:t>
      </w:r>
      <w:r>
        <w:rPr>
          <w:rFonts w:ascii="Courier New"/>
          <w:spacing w:val="-17"/>
          <w:w w:val="105"/>
          <w:sz w:val="18"/>
        </w:rPr>
        <w:t xml:space="preserve"> </w:t>
      </w:r>
      <w:r>
        <w:rPr>
          <w:rFonts w:ascii="Courier New"/>
          <w:w w:val="105"/>
          <w:sz w:val="18"/>
        </w:rPr>
        <w:t>view.</w:t>
      </w:r>
      <w:r>
        <w:rPr>
          <w:rFonts w:ascii="Courier New"/>
          <w:w w:val="105"/>
          <w:sz w:val="18"/>
        </w:rPr>
        <w:tab/>
        <w:t>He advised that he believed that they had run</w:t>
      </w:r>
      <w:r w:rsidR="008A05EA">
        <w:rPr>
          <w:rFonts w:ascii="Courier New"/>
          <w:w w:val="105"/>
          <w:sz w:val="18"/>
        </w:rPr>
        <w:t xml:space="preserve"> through</w:t>
      </w:r>
      <w:r>
        <w:rPr>
          <w:rFonts w:ascii="Courier New"/>
          <w:w w:val="80"/>
          <w:sz w:val="18"/>
        </w:rPr>
        <w:t xml:space="preserve"> a </w:t>
      </w:r>
      <w:r>
        <w:rPr>
          <w:rFonts w:ascii="Courier New"/>
          <w:w w:val="105"/>
          <w:sz w:val="18"/>
        </w:rPr>
        <w:t>lower area below the school and then came up a rise towards his</w:t>
      </w:r>
      <w:r>
        <w:rPr>
          <w:rFonts w:ascii="Courier New"/>
          <w:spacing w:val="-78"/>
          <w:w w:val="105"/>
          <w:sz w:val="18"/>
        </w:rPr>
        <w:t xml:space="preserve"> </w:t>
      </w:r>
      <w:r>
        <w:rPr>
          <w:rFonts w:ascii="Courier New"/>
          <w:w w:val="105"/>
          <w:sz w:val="18"/>
        </w:rPr>
        <w:t>location</w:t>
      </w:r>
    </w:p>
    <w:p w:rsidR="00CE4C9F" w:rsidRDefault="00CE4C9F">
      <w:pPr>
        <w:pStyle w:val="BodyText"/>
        <w:spacing w:before="7"/>
        <w:rPr>
          <w:rFonts w:ascii="Courier New"/>
          <w:sz w:val="17"/>
        </w:rPr>
      </w:pPr>
    </w:p>
    <w:p w:rsidR="00CE4C9F" w:rsidRDefault="00C85DFB">
      <w:pPr>
        <w:tabs>
          <w:tab w:val="left" w:pos="3596"/>
        </w:tabs>
        <w:spacing w:line="230" w:lineRule="auto"/>
        <w:ind w:left="1239" w:right="2648" w:firstLine="565"/>
        <w:rPr>
          <w:rFonts w:ascii="Courier New"/>
          <w:sz w:val="18"/>
        </w:rPr>
      </w:pPr>
      <w:r>
        <w:rPr>
          <w:rFonts w:ascii="Courier New"/>
          <w:w w:val="105"/>
          <w:sz w:val="18"/>
        </w:rPr>
        <w:t>Ogle</w:t>
      </w:r>
      <w:r>
        <w:rPr>
          <w:rFonts w:ascii="Courier New"/>
          <w:spacing w:val="-14"/>
          <w:w w:val="105"/>
          <w:sz w:val="18"/>
        </w:rPr>
        <w:t xml:space="preserve"> </w:t>
      </w:r>
      <w:r>
        <w:rPr>
          <w:rFonts w:ascii="Courier New"/>
          <w:w w:val="105"/>
          <w:sz w:val="18"/>
        </w:rPr>
        <w:t>was</w:t>
      </w:r>
      <w:r>
        <w:rPr>
          <w:rFonts w:ascii="Courier New"/>
          <w:spacing w:val="-16"/>
          <w:w w:val="105"/>
          <w:sz w:val="18"/>
        </w:rPr>
        <w:t xml:space="preserve"> </w:t>
      </w:r>
      <w:r>
        <w:rPr>
          <w:rFonts w:ascii="Courier New"/>
          <w:w w:val="105"/>
          <w:sz w:val="18"/>
        </w:rPr>
        <w:t>asked</w:t>
      </w:r>
      <w:r>
        <w:rPr>
          <w:rFonts w:ascii="Courier New"/>
          <w:spacing w:val="-9"/>
          <w:w w:val="105"/>
          <w:sz w:val="18"/>
        </w:rPr>
        <w:t xml:space="preserve"> </w:t>
      </w:r>
      <w:r>
        <w:rPr>
          <w:rFonts w:ascii="Courier New"/>
          <w:w w:val="105"/>
          <w:sz w:val="18"/>
        </w:rPr>
        <w:t>if</w:t>
      </w:r>
      <w:r>
        <w:rPr>
          <w:rFonts w:ascii="Courier New"/>
          <w:spacing w:val="-12"/>
          <w:w w:val="105"/>
          <w:sz w:val="18"/>
        </w:rPr>
        <w:t xml:space="preserve"> </w:t>
      </w:r>
      <w:r>
        <w:rPr>
          <w:rFonts w:ascii="Courier New"/>
          <w:w w:val="105"/>
          <w:sz w:val="18"/>
        </w:rPr>
        <w:t>he</w:t>
      </w:r>
      <w:r>
        <w:rPr>
          <w:rFonts w:ascii="Courier New"/>
          <w:spacing w:val="-18"/>
          <w:w w:val="105"/>
          <w:sz w:val="18"/>
        </w:rPr>
        <w:t xml:space="preserve"> </w:t>
      </w:r>
      <w:r>
        <w:rPr>
          <w:rFonts w:ascii="Courier New"/>
          <w:w w:val="105"/>
          <w:sz w:val="18"/>
        </w:rPr>
        <w:t>had</w:t>
      </w:r>
      <w:r>
        <w:rPr>
          <w:rFonts w:ascii="Courier New"/>
          <w:spacing w:val="-10"/>
          <w:w w:val="105"/>
          <w:sz w:val="18"/>
        </w:rPr>
        <w:t xml:space="preserve"> </w:t>
      </w:r>
      <w:r>
        <w:rPr>
          <w:rFonts w:ascii="Courier New"/>
          <w:w w:val="105"/>
          <w:sz w:val="18"/>
        </w:rPr>
        <w:t>observed</w:t>
      </w:r>
      <w:r>
        <w:rPr>
          <w:rFonts w:ascii="Courier New"/>
          <w:spacing w:val="-9"/>
          <w:w w:val="105"/>
          <w:sz w:val="18"/>
        </w:rPr>
        <w:t xml:space="preserve"> </w:t>
      </w:r>
      <w:r>
        <w:rPr>
          <w:rFonts w:ascii="Courier New"/>
          <w:w w:val="105"/>
          <w:sz w:val="18"/>
        </w:rPr>
        <w:t>any</w:t>
      </w:r>
      <w:r>
        <w:rPr>
          <w:rFonts w:ascii="Courier New"/>
          <w:spacing w:val="-14"/>
          <w:w w:val="105"/>
          <w:sz w:val="18"/>
        </w:rPr>
        <w:t xml:space="preserve"> </w:t>
      </w:r>
      <w:r>
        <w:rPr>
          <w:rFonts w:ascii="Courier New"/>
          <w:w w:val="105"/>
          <w:sz w:val="18"/>
        </w:rPr>
        <w:t>injuries</w:t>
      </w:r>
      <w:r>
        <w:rPr>
          <w:rFonts w:ascii="Courier New"/>
          <w:spacing w:val="-6"/>
          <w:w w:val="105"/>
          <w:sz w:val="18"/>
        </w:rPr>
        <w:t xml:space="preserve"> </w:t>
      </w:r>
      <w:r>
        <w:rPr>
          <w:rFonts w:ascii="Courier New"/>
          <w:w w:val="105"/>
          <w:sz w:val="18"/>
        </w:rPr>
        <w:t>on</w:t>
      </w:r>
      <w:r>
        <w:rPr>
          <w:rFonts w:ascii="Courier New"/>
          <w:spacing w:val="-21"/>
          <w:w w:val="105"/>
          <w:sz w:val="18"/>
        </w:rPr>
        <w:t xml:space="preserve"> </w:t>
      </w:r>
      <w:r>
        <w:rPr>
          <w:rFonts w:ascii="Courier New"/>
          <w:w w:val="105"/>
          <w:sz w:val="18"/>
        </w:rPr>
        <w:t>any</w:t>
      </w:r>
      <w:r>
        <w:rPr>
          <w:rFonts w:ascii="Courier New"/>
          <w:spacing w:val="-20"/>
          <w:w w:val="105"/>
          <w:sz w:val="18"/>
        </w:rPr>
        <w:t xml:space="preserve"> </w:t>
      </w:r>
      <w:r>
        <w:rPr>
          <w:rFonts w:ascii="Courier New"/>
          <w:w w:val="105"/>
          <w:sz w:val="18"/>
        </w:rPr>
        <w:t>of</w:t>
      </w:r>
      <w:r>
        <w:rPr>
          <w:rFonts w:ascii="Courier New"/>
          <w:spacing w:val="-9"/>
          <w:w w:val="105"/>
          <w:sz w:val="18"/>
        </w:rPr>
        <w:t xml:space="preserve"> </w:t>
      </w:r>
      <w:r>
        <w:rPr>
          <w:rFonts w:ascii="Courier New"/>
          <w:w w:val="105"/>
          <w:sz w:val="18"/>
        </w:rPr>
        <w:t>the juveniles/students.</w:t>
      </w:r>
      <w:r>
        <w:rPr>
          <w:rFonts w:ascii="Courier New"/>
          <w:w w:val="105"/>
          <w:sz w:val="18"/>
        </w:rPr>
        <w:tab/>
        <w:t>Ogle advised that he did not observe any injuries but that one of the juveniles had advised that one of their friends had been shot in the</w:t>
      </w:r>
      <w:r>
        <w:rPr>
          <w:rFonts w:ascii="Courier New"/>
          <w:spacing w:val="-44"/>
          <w:w w:val="105"/>
          <w:sz w:val="18"/>
        </w:rPr>
        <w:t xml:space="preserve"> </w:t>
      </w:r>
      <w:r>
        <w:rPr>
          <w:rFonts w:ascii="Courier New"/>
          <w:w w:val="105"/>
          <w:sz w:val="18"/>
        </w:rPr>
        <w:t>leg.</w:t>
      </w:r>
    </w:p>
    <w:p w:rsidR="00CE4C9F" w:rsidRDefault="00CE4C9F">
      <w:pPr>
        <w:pStyle w:val="BodyText"/>
        <w:spacing w:before="7"/>
        <w:rPr>
          <w:rFonts w:ascii="Courier New"/>
          <w:sz w:val="16"/>
        </w:rPr>
      </w:pPr>
    </w:p>
    <w:p w:rsidR="00CE4C9F" w:rsidRDefault="00C85DFB">
      <w:pPr>
        <w:tabs>
          <w:tab w:val="left" w:pos="2025"/>
          <w:tab w:val="left" w:pos="3812"/>
          <w:tab w:val="left" w:pos="8141"/>
        </w:tabs>
        <w:spacing w:line="230" w:lineRule="auto"/>
        <w:ind w:left="1242" w:right="2558" w:firstLine="562"/>
        <w:rPr>
          <w:rFonts w:ascii="Courier New"/>
          <w:sz w:val="18"/>
        </w:rPr>
      </w:pPr>
      <w:r>
        <w:rPr>
          <w:rFonts w:ascii="Courier New"/>
          <w:sz w:val="18"/>
        </w:rPr>
        <w:t>Ogle was asked if he believed that he and Strange were being shot at at</w:t>
      </w:r>
      <w:r>
        <w:rPr>
          <w:rFonts w:ascii="Courier New"/>
          <w:spacing w:val="55"/>
          <w:sz w:val="18"/>
        </w:rPr>
        <w:t xml:space="preserve"> </w:t>
      </w:r>
      <w:r>
        <w:rPr>
          <w:rFonts w:ascii="Courier New"/>
          <w:sz w:val="18"/>
        </w:rPr>
        <w:t>any</w:t>
      </w:r>
      <w:r>
        <w:rPr>
          <w:rFonts w:ascii="Courier New"/>
          <w:spacing w:val="11"/>
          <w:sz w:val="18"/>
        </w:rPr>
        <w:t xml:space="preserve"> </w:t>
      </w:r>
      <w:r>
        <w:rPr>
          <w:rFonts w:ascii="Courier New"/>
          <w:sz w:val="18"/>
        </w:rPr>
        <w:t>point.</w:t>
      </w:r>
      <w:r>
        <w:rPr>
          <w:rFonts w:ascii="Courier New"/>
          <w:sz w:val="18"/>
        </w:rPr>
        <w:tab/>
        <w:t>Ogle advised that he did not believe the subject with the firearm was shooting towards the soccer fields becaus</w:t>
      </w:r>
      <w:r w:rsidR="008A05EA">
        <w:rPr>
          <w:rFonts w:ascii="Courier New"/>
          <w:sz w:val="18"/>
        </w:rPr>
        <w:t>e the</w:t>
      </w:r>
      <w:r>
        <w:rPr>
          <w:rFonts w:ascii="Courier New"/>
          <w:w w:val="90"/>
          <w:sz w:val="18"/>
        </w:rPr>
        <w:t xml:space="preserve"> </w:t>
      </w:r>
      <w:r>
        <w:rPr>
          <w:rFonts w:ascii="Courier New"/>
          <w:sz w:val="18"/>
        </w:rPr>
        <w:t>juveniles on the soccer field just</w:t>
      </w:r>
      <w:r>
        <w:rPr>
          <w:rFonts w:ascii="Courier New"/>
          <w:spacing w:val="-4"/>
          <w:sz w:val="18"/>
        </w:rPr>
        <w:t xml:space="preserve"> </w:t>
      </w:r>
      <w:r>
        <w:rPr>
          <w:rFonts w:ascii="Courier New"/>
          <w:sz w:val="18"/>
        </w:rPr>
        <w:t>stood</w:t>
      </w:r>
      <w:r>
        <w:rPr>
          <w:rFonts w:ascii="Courier New"/>
          <w:spacing w:val="2"/>
          <w:sz w:val="18"/>
        </w:rPr>
        <w:t xml:space="preserve"> </w:t>
      </w:r>
      <w:r>
        <w:rPr>
          <w:rFonts w:ascii="Courier New"/>
          <w:sz w:val="18"/>
        </w:rPr>
        <w:t>around.</w:t>
      </w:r>
      <w:r>
        <w:rPr>
          <w:rFonts w:ascii="Courier New"/>
          <w:sz w:val="18"/>
        </w:rPr>
        <w:tab/>
        <w:t>He a</w:t>
      </w:r>
      <w:r w:rsidR="008A05EA">
        <w:rPr>
          <w:rFonts w:ascii="Courier New"/>
          <w:sz w:val="18"/>
        </w:rPr>
        <w:t>l</w:t>
      </w:r>
      <w:r>
        <w:rPr>
          <w:rFonts w:ascii="Courier New"/>
          <w:sz w:val="18"/>
        </w:rPr>
        <w:t>so be</w:t>
      </w:r>
      <w:r w:rsidR="008A05EA">
        <w:rPr>
          <w:rFonts w:ascii="Courier New"/>
          <w:sz w:val="18"/>
        </w:rPr>
        <w:t>l</w:t>
      </w:r>
      <w:r>
        <w:rPr>
          <w:rFonts w:ascii="Courier New"/>
          <w:sz w:val="18"/>
        </w:rPr>
        <w:t>ieved t</w:t>
      </w:r>
      <w:r w:rsidR="008A05EA">
        <w:rPr>
          <w:rFonts w:ascii="Courier New"/>
          <w:sz w:val="18"/>
        </w:rPr>
        <w:t>h</w:t>
      </w:r>
      <w:r>
        <w:rPr>
          <w:rFonts w:ascii="Courier New"/>
          <w:sz w:val="18"/>
        </w:rPr>
        <w:t xml:space="preserve">at he did not believe the subject was shooting at </w:t>
      </w:r>
      <w:r>
        <w:rPr>
          <w:rFonts w:ascii="Courier New"/>
          <w:w w:val="120"/>
          <w:sz w:val="18"/>
        </w:rPr>
        <w:t>the</w:t>
      </w:r>
      <w:r>
        <w:rPr>
          <w:rFonts w:ascii="Courier New"/>
          <w:w w:val="120"/>
          <w:sz w:val="18"/>
        </w:rPr>
        <w:tab/>
      </w:r>
      <w:r>
        <w:rPr>
          <w:rFonts w:ascii="Courier New"/>
          <w:sz w:val="18"/>
        </w:rPr>
        <w:t>Ogle advised that he believed the shooter was shooting into the parking lot area of the</w:t>
      </w:r>
      <w:r>
        <w:rPr>
          <w:rFonts w:ascii="Courier New"/>
          <w:spacing w:val="32"/>
          <w:sz w:val="18"/>
        </w:rPr>
        <w:t xml:space="preserve"> </w:t>
      </w:r>
      <w:r>
        <w:rPr>
          <w:rFonts w:ascii="Courier New"/>
          <w:sz w:val="18"/>
        </w:rPr>
        <w:t>school.</w:t>
      </w:r>
    </w:p>
    <w:p w:rsidR="00CE4C9F" w:rsidRDefault="00CE4C9F">
      <w:pPr>
        <w:pStyle w:val="BodyText"/>
        <w:spacing w:before="8"/>
        <w:rPr>
          <w:rFonts w:ascii="Courier New"/>
          <w:sz w:val="16"/>
        </w:rPr>
      </w:pPr>
    </w:p>
    <w:p w:rsidR="00CE4C9F" w:rsidRDefault="008A05EA" w:rsidP="008A05EA">
      <w:pPr>
        <w:tabs>
          <w:tab w:val="left" w:pos="2035"/>
          <w:tab w:val="left" w:pos="3383"/>
          <w:tab w:val="left" w:pos="6273"/>
          <w:tab w:val="left" w:pos="6367"/>
          <w:tab w:val="left" w:pos="6928"/>
        </w:tabs>
        <w:spacing w:line="228" w:lineRule="auto"/>
        <w:ind w:left="1249" w:right="2523" w:firstLine="553"/>
        <w:rPr>
          <w:rFonts w:ascii="Courier New"/>
          <w:sz w:val="18"/>
        </w:rPr>
      </w:pPr>
      <w:r>
        <w:rPr>
          <w:rFonts w:ascii="Courier New" w:hAnsi="Courier New"/>
          <w:sz w:val="18"/>
        </w:rPr>
        <w:t>O</w:t>
      </w:r>
      <w:r w:rsidR="00C85DFB">
        <w:rPr>
          <w:rFonts w:ascii="Courier New" w:hAnsi="Courier New"/>
          <w:sz w:val="18"/>
        </w:rPr>
        <w:t>gle advised that he and Strange became concerned about what was</w:t>
      </w:r>
      <w:r>
        <w:rPr>
          <w:rFonts w:ascii="Courier New" w:hAnsi="Courier New"/>
          <w:sz w:val="18"/>
        </w:rPr>
        <w:t xml:space="preserve"> occurring and </w:t>
      </w:r>
      <w:r w:rsidR="00C85DFB">
        <w:rPr>
          <w:rFonts w:ascii="Courier New" w:hAnsi="Courier New"/>
          <w:sz w:val="18"/>
        </w:rPr>
        <w:t>began</w:t>
      </w:r>
      <w:r w:rsidR="00C85DFB">
        <w:rPr>
          <w:rFonts w:ascii="Courier New" w:hAnsi="Courier New"/>
          <w:spacing w:val="-61"/>
          <w:sz w:val="18"/>
        </w:rPr>
        <w:t xml:space="preserve"> </w:t>
      </w:r>
      <w:r w:rsidR="00C85DFB">
        <w:rPr>
          <w:rFonts w:ascii="Courier New" w:hAnsi="Courier New"/>
          <w:sz w:val="18"/>
        </w:rPr>
        <w:t>to</w:t>
      </w:r>
      <w:r w:rsidR="00C85DFB">
        <w:rPr>
          <w:rFonts w:ascii="Courier New" w:hAnsi="Courier New"/>
          <w:spacing w:val="-65"/>
          <w:sz w:val="18"/>
        </w:rPr>
        <w:t xml:space="preserve"> </w:t>
      </w:r>
      <w:r w:rsidR="00C85DFB">
        <w:rPr>
          <w:rFonts w:ascii="Courier New" w:hAnsi="Courier New"/>
          <w:sz w:val="18"/>
        </w:rPr>
        <w:t>fear</w:t>
      </w:r>
      <w:r w:rsidR="00C85DFB">
        <w:rPr>
          <w:rFonts w:ascii="Courier New" w:hAnsi="Courier New"/>
          <w:spacing w:val="-66"/>
          <w:sz w:val="18"/>
        </w:rPr>
        <w:t xml:space="preserve"> </w:t>
      </w:r>
      <w:r w:rsidR="00C85DFB">
        <w:rPr>
          <w:rFonts w:ascii="Courier New" w:hAnsi="Courier New"/>
          <w:sz w:val="18"/>
        </w:rPr>
        <w:t>f</w:t>
      </w:r>
      <w:r>
        <w:rPr>
          <w:rFonts w:ascii="Courier New" w:hAnsi="Courier New"/>
          <w:sz w:val="18"/>
        </w:rPr>
        <w:t>o</w:t>
      </w:r>
      <w:r w:rsidR="00C85DFB">
        <w:rPr>
          <w:rFonts w:ascii="Courier New" w:hAnsi="Courier New"/>
          <w:sz w:val="18"/>
        </w:rPr>
        <w:t>r</w:t>
      </w:r>
      <w:r w:rsidR="00C85DFB">
        <w:rPr>
          <w:rFonts w:ascii="Courier New" w:hAnsi="Courier New"/>
          <w:spacing w:val="-64"/>
          <w:sz w:val="18"/>
        </w:rPr>
        <w:t xml:space="preserve"> </w:t>
      </w:r>
      <w:r w:rsidR="00C85DFB">
        <w:rPr>
          <w:rFonts w:ascii="Courier New" w:hAnsi="Courier New"/>
          <w:sz w:val="18"/>
        </w:rPr>
        <w:t>their</w:t>
      </w:r>
      <w:r w:rsidR="00C85DFB">
        <w:rPr>
          <w:rFonts w:ascii="Courier New" w:hAnsi="Courier New"/>
          <w:spacing w:val="-64"/>
          <w:sz w:val="18"/>
        </w:rPr>
        <w:t xml:space="preserve"> </w:t>
      </w:r>
      <w:r w:rsidR="00C85DFB">
        <w:rPr>
          <w:rFonts w:ascii="Courier New" w:hAnsi="Courier New"/>
          <w:sz w:val="18"/>
        </w:rPr>
        <w:t>safety.</w:t>
      </w:r>
      <w:r w:rsidR="00C85DFB">
        <w:rPr>
          <w:rFonts w:ascii="Courier New" w:hAnsi="Courier New"/>
          <w:sz w:val="18"/>
        </w:rPr>
        <w:tab/>
        <w:t>He advised that they began driving back towards the maintenance shed for Clement Park</w:t>
      </w:r>
      <w:r>
        <w:rPr>
          <w:rFonts w:ascii="Courier New" w:hAnsi="Courier New"/>
          <w:sz w:val="18"/>
        </w:rPr>
        <w:t xml:space="preserve">. </w:t>
      </w:r>
      <w:r w:rsidR="00C85DFB">
        <w:rPr>
          <w:rFonts w:ascii="Courier New" w:hAnsi="Courier New"/>
          <w:sz w:val="18"/>
        </w:rPr>
        <w:t>Og</w:t>
      </w:r>
      <w:r>
        <w:rPr>
          <w:rFonts w:ascii="Courier New" w:hAnsi="Courier New"/>
          <w:sz w:val="18"/>
        </w:rPr>
        <w:t>l</w:t>
      </w:r>
      <w:r w:rsidR="00C85DFB">
        <w:rPr>
          <w:rFonts w:ascii="Courier New" w:hAnsi="Courier New"/>
          <w:sz w:val="18"/>
        </w:rPr>
        <w:t>e advised that as he and Strange drove back to the mainte</w:t>
      </w:r>
      <w:r>
        <w:rPr>
          <w:rFonts w:ascii="Courier New" w:hAnsi="Courier New"/>
          <w:sz w:val="18"/>
        </w:rPr>
        <w:t>nance</w:t>
      </w:r>
      <w:r w:rsidR="00C85DFB">
        <w:rPr>
          <w:rFonts w:ascii="Courier New" w:hAnsi="Courier New"/>
          <w:spacing w:val="-38"/>
          <w:sz w:val="18"/>
        </w:rPr>
        <w:t xml:space="preserve"> </w:t>
      </w:r>
      <w:r w:rsidR="00C85DFB">
        <w:rPr>
          <w:rFonts w:ascii="Courier New" w:hAnsi="Courier New"/>
          <w:sz w:val="18"/>
        </w:rPr>
        <w:t>shed,</w:t>
      </w:r>
      <w:r w:rsidR="00C85DFB">
        <w:rPr>
          <w:rFonts w:ascii="Courier New" w:hAnsi="Courier New"/>
          <w:spacing w:val="-21"/>
          <w:sz w:val="18"/>
        </w:rPr>
        <w:t xml:space="preserve"> </w:t>
      </w:r>
      <w:r w:rsidR="00C85DFB">
        <w:rPr>
          <w:rFonts w:ascii="Courier New" w:hAnsi="Courier New"/>
          <w:sz w:val="18"/>
        </w:rPr>
        <w:t>they</w:t>
      </w:r>
      <w:r w:rsidR="00C85DFB">
        <w:rPr>
          <w:rFonts w:ascii="Courier New" w:hAnsi="Courier New"/>
          <w:spacing w:val="-28"/>
          <w:sz w:val="18"/>
        </w:rPr>
        <w:t xml:space="preserve"> </w:t>
      </w:r>
      <w:r w:rsidR="00C85DFB">
        <w:rPr>
          <w:rFonts w:ascii="Courier New" w:hAnsi="Courier New"/>
          <w:sz w:val="18"/>
        </w:rPr>
        <w:t>were</w:t>
      </w:r>
      <w:r w:rsidR="00C85DFB">
        <w:rPr>
          <w:rFonts w:ascii="Courier New" w:hAnsi="Courier New"/>
          <w:spacing w:val="-31"/>
          <w:sz w:val="18"/>
        </w:rPr>
        <w:t xml:space="preserve"> </w:t>
      </w:r>
      <w:r w:rsidR="00C85DFB">
        <w:rPr>
          <w:rFonts w:ascii="Courier New" w:hAnsi="Courier New"/>
          <w:sz w:val="18"/>
        </w:rPr>
        <w:t>following</w:t>
      </w:r>
      <w:r w:rsidR="00C85DFB">
        <w:rPr>
          <w:rFonts w:ascii="Courier New" w:hAnsi="Courier New"/>
          <w:spacing w:val="-24"/>
          <w:sz w:val="18"/>
        </w:rPr>
        <w:t xml:space="preserve"> </w:t>
      </w:r>
      <w:r w:rsidR="00C85DFB">
        <w:rPr>
          <w:rFonts w:ascii="Courier New" w:hAnsi="Courier New"/>
          <w:sz w:val="18"/>
        </w:rPr>
        <w:t>the</w:t>
      </w:r>
      <w:r w:rsidR="00C85DFB">
        <w:rPr>
          <w:rFonts w:ascii="Courier New" w:hAnsi="Courier New"/>
          <w:spacing w:val="-33"/>
          <w:sz w:val="18"/>
        </w:rPr>
        <w:t xml:space="preserve"> </w:t>
      </w:r>
      <w:r w:rsidR="00C85DFB">
        <w:rPr>
          <w:rFonts w:ascii="Courier New" w:hAnsi="Courier New"/>
          <w:sz w:val="18"/>
        </w:rPr>
        <w:t>sidewalk</w:t>
      </w:r>
      <w:r w:rsidR="00C85DFB">
        <w:rPr>
          <w:rFonts w:ascii="Courier New" w:hAnsi="Courier New"/>
          <w:spacing w:val="-22"/>
          <w:sz w:val="18"/>
        </w:rPr>
        <w:t xml:space="preserve"> </w:t>
      </w:r>
      <w:r w:rsidR="00C85DFB">
        <w:rPr>
          <w:rFonts w:ascii="Courier New" w:hAnsi="Courier New"/>
          <w:sz w:val="18"/>
        </w:rPr>
        <w:t>that</w:t>
      </w:r>
      <w:r w:rsidR="00C85DFB">
        <w:rPr>
          <w:rFonts w:ascii="Courier New" w:hAnsi="Courier New"/>
          <w:spacing w:val="-29"/>
          <w:sz w:val="18"/>
        </w:rPr>
        <w:t xml:space="preserve"> </w:t>
      </w:r>
      <w:r w:rsidR="00C85DFB">
        <w:rPr>
          <w:rFonts w:ascii="Courier New" w:hAnsi="Courier New"/>
          <w:sz w:val="18"/>
        </w:rPr>
        <w:t>went</w:t>
      </w:r>
      <w:r w:rsidR="00C85DFB">
        <w:rPr>
          <w:rFonts w:ascii="Courier New" w:hAnsi="Courier New"/>
          <w:spacing w:val="-23"/>
          <w:sz w:val="18"/>
        </w:rPr>
        <w:t xml:space="preserve"> </w:t>
      </w:r>
      <w:r w:rsidR="00C85DFB">
        <w:rPr>
          <w:rFonts w:ascii="Courier New" w:hAnsi="Courier New"/>
          <w:sz w:val="18"/>
        </w:rPr>
        <w:t>along the north and northeast edge of</w:t>
      </w:r>
      <w:r w:rsidR="00C85DFB">
        <w:rPr>
          <w:rFonts w:ascii="Courier New" w:hAnsi="Courier New"/>
          <w:spacing w:val="94"/>
          <w:sz w:val="18"/>
        </w:rPr>
        <w:t xml:space="preserve"> </w:t>
      </w:r>
      <w:r w:rsidR="00C85DFB">
        <w:rPr>
          <w:rFonts w:ascii="Courier New" w:hAnsi="Courier New"/>
          <w:sz w:val="18"/>
        </w:rPr>
        <w:t>the</w:t>
      </w:r>
      <w:r w:rsidR="00C85DFB">
        <w:rPr>
          <w:rFonts w:ascii="Courier New" w:hAnsi="Courier New"/>
          <w:spacing w:val="6"/>
          <w:sz w:val="18"/>
        </w:rPr>
        <w:t xml:space="preserve"> </w:t>
      </w:r>
      <w:r w:rsidR="00C85DFB">
        <w:rPr>
          <w:rFonts w:ascii="Courier New" w:hAnsi="Courier New"/>
          <w:sz w:val="18"/>
        </w:rPr>
        <w:t xml:space="preserve">school.He advised that as </w:t>
      </w:r>
      <w:r>
        <w:rPr>
          <w:rFonts w:ascii="Courier New" w:hAnsi="Courier New"/>
          <w:sz w:val="18"/>
        </w:rPr>
        <w:t>t</w:t>
      </w:r>
      <w:r w:rsidR="00C85DFB">
        <w:rPr>
          <w:rFonts w:ascii="Courier New" w:hAnsi="Courier New"/>
          <w:sz w:val="18"/>
        </w:rPr>
        <w:t>hey passed that area of the school, they observed numerous juven</w:t>
      </w:r>
      <w:r>
        <w:rPr>
          <w:rFonts w:ascii="Courier New" w:hAnsi="Courier New"/>
          <w:sz w:val="18"/>
        </w:rPr>
        <w:t>ile</w:t>
      </w:r>
      <w:r w:rsidR="00C85DFB">
        <w:rPr>
          <w:rFonts w:ascii="Courier New" w:hAnsi="Courier New"/>
          <w:sz w:val="18"/>
        </w:rPr>
        <w:t>s/students sit</w:t>
      </w:r>
      <w:r>
        <w:rPr>
          <w:rFonts w:ascii="Courier New" w:hAnsi="Courier New"/>
          <w:sz w:val="18"/>
        </w:rPr>
        <w:t>t</w:t>
      </w:r>
      <w:r w:rsidR="00C85DFB">
        <w:rPr>
          <w:rFonts w:ascii="Courier New" w:hAnsi="Courier New"/>
          <w:sz w:val="18"/>
        </w:rPr>
        <w:t>ing on the bleachers who did not appear to be scared or upset by what was</w:t>
      </w:r>
      <w:r w:rsidR="00C85DFB">
        <w:rPr>
          <w:rFonts w:ascii="Courier New" w:hAnsi="Courier New"/>
          <w:spacing w:val="86"/>
          <w:sz w:val="18"/>
        </w:rPr>
        <w:t xml:space="preserve"> </w:t>
      </w:r>
      <w:r w:rsidR="00C85DFB">
        <w:rPr>
          <w:rFonts w:ascii="Courier New" w:hAnsi="Courier New"/>
          <w:sz w:val="18"/>
        </w:rPr>
        <w:t>taking</w:t>
      </w:r>
      <w:r w:rsidR="00C85DFB">
        <w:rPr>
          <w:rFonts w:ascii="Courier New" w:hAnsi="Courier New"/>
          <w:spacing w:val="23"/>
          <w:sz w:val="18"/>
        </w:rPr>
        <w:t xml:space="preserve"> </w:t>
      </w:r>
      <w:r w:rsidR="00C85DFB">
        <w:rPr>
          <w:rFonts w:ascii="Courier New" w:hAnsi="Courier New"/>
          <w:sz w:val="18"/>
        </w:rPr>
        <w:t>place.</w:t>
      </w:r>
      <w:r>
        <w:rPr>
          <w:rFonts w:ascii="Courier New" w:hAnsi="Courier New"/>
          <w:sz w:val="18"/>
        </w:rPr>
        <w:t xml:space="preserve"> </w:t>
      </w:r>
      <w:r w:rsidR="00C85DFB">
        <w:rPr>
          <w:rFonts w:ascii="Courier New" w:hAnsi="Courier New"/>
          <w:sz w:val="18"/>
        </w:rPr>
        <w:t>Ogle advised tha</w:t>
      </w:r>
      <w:r>
        <w:rPr>
          <w:rFonts w:ascii="Courier New" w:hAnsi="Courier New"/>
          <w:sz w:val="18"/>
        </w:rPr>
        <w:t>t</w:t>
      </w:r>
      <w:r w:rsidR="00C85DFB">
        <w:rPr>
          <w:rFonts w:ascii="Courier New" w:hAnsi="Courier New"/>
          <w:sz w:val="18"/>
        </w:rPr>
        <w:t xml:space="preserve"> he told these juveniles about the shooting, at. which point the back doors of the school opened and approximately  30 to 40 juveniles </w:t>
      </w:r>
      <w:r w:rsidR="00C85DFB">
        <w:rPr>
          <w:rFonts w:ascii="Courier New" w:hAnsi="Courier New"/>
          <w:w w:val="95"/>
          <w:sz w:val="18"/>
        </w:rPr>
        <w:t>cam</w:t>
      </w:r>
      <w:r>
        <w:rPr>
          <w:rFonts w:ascii="Courier New" w:hAnsi="Courier New"/>
          <w:w w:val="95"/>
          <w:sz w:val="18"/>
        </w:rPr>
        <w:t>e running out.</w:t>
      </w:r>
      <w:r w:rsidR="00C85DFB">
        <w:rPr>
          <w:rFonts w:ascii="Courier New" w:hAnsi="Courier New"/>
          <w:w w:val="95"/>
          <w:sz w:val="18"/>
        </w:rPr>
        <w:tab/>
      </w:r>
      <w:r w:rsidR="00C85DFB">
        <w:rPr>
          <w:rFonts w:ascii="Courier New" w:hAnsi="Courier New"/>
          <w:sz w:val="18"/>
        </w:rPr>
        <w:t>He advised that they had to climb the fence</w:t>
      </w:r>
      <w:r w:rsidR="00C85DFB">
        <w:rPr>
          <w:rFonts w:ascii="Courier New" w:hAnsi="Courier New"/>
          <w:spacing w:val="107"/>
          <w:sz w:val="18"/>
        </w:rPr>
        <w:t xml:space="preserve"> </w:t>
      </w:r>
      <w:r w:rsidR="00C85DFB">
        <w:rPr>
          <w:rFonts w:ascii="Courier New" w:hAnsi="Courier New"/>
          <w:sz w:val="18"/>
        </w:rPr>
        <w:t>to</w:t>
      </w:r>
      <w:r>
        <w:rPr>
          <w:rFonts w:ascii="Courier New" w:hAnsi="Courier New"/>
          <w:sz w:val="18"/>
        </w:rPr>
        <w:t xml:space="preserve"> </w:t>
      </w:r>
      <w:r w:rsidR="00C85DFB">
        <w:rPr>
          <w:rFonts w:ascii="Courier New"/>
          <w:w w:val="105"/>
          <w:sz w:val="18"/>
        </w:rPr>
        <w:t>get away from the school and int</w:t>
      </w:r>
      <w:r>
        <w:rPr>
          <w:rFonts w:ascii="Courier New"/>
          <w:w w:val="105"/>
          <w:sz w:val="18"/>
        </w:rPr>
        <w:t xml:space="preserve">o </w:t>
      </w:r>
      <w:r w:rsidR="00C85DFB">
        <w:rPr>
          <w:rFonts w:ascii="Courier New"/>
          <w:w w:val="105"/>
          <w:sz w:val="18"/>
        </w:rPr>
        <w:t>the</w:t>
      </w:r>
      <w:r w:rsidR="00C85DFB">
        <w:rPr>
          <w:rFonts w:ascii="Courier New"/>
          <w:spacing w:val="-12"/>
          <w:w w:val="105"/>
          <w:sz w:val="18"/>
        </w:rPr>
        <w:t xml:space="preserve"> </w:t>
      </w:r>
      <w:r w:rsidR="00C85DFB">
        <w:rPr>
          <w:rFonts w:ascii="Courier New"/>
          <w:w w:val="105"/>
          <w:sz w:val="18"/>
        </w:rPr>
        <w:t>park.</w:t>
      </w:r>
      <w:r>
        <w:rPr>
          <w:rFonts w:ascii="Courier New"/>
          <w:w w:val="105"/>
          <w:sz w:val="18"/>
        </w:rPr>
        <w:t xml:space="preserve"> </w:t>
      </w:r>
      <w:r w:rsidR="00C85DFB">
        <w:rPr>
          <w:rFonts w:ascii="Courier New"/>
          <w:w w:val="105"/>
          <w:sz w:val="18"/>
        </w:rPr>
        <w:t>He advised that he</w:t>
      </w:r>
      <w:r w:rsidR="00C85DFB">
        <w:rPr>
          <w:rFonts w:ascii="Courier New"/>
          <w:spacing w:val="-5"/>
          <w:w w:val="105"/>
          <w:sz w:val="18"/>
        </w:rPr>
        <w:t xml:space="preserve"> </w:t>
      </w:r>
      <w:r w:rsidR="00C85DFB">
        <w:rPr>
          <w:rFonts w:ascii="Courier New"/>
          <w:w w:val="105"/>
          <w:sz w:val="18"/>
        </w:rPr>
        <w:t>did</w:t>
      </w:r>
    </w:p>
    <w:p w:rsidR="00CE4C9F" w:rsidRDefault="00CE4C9F">
      <w:pPr>
        <w:pStyle w:val="BodyText"/>
        <w:rPr>
          <w:rFonts w:ascii="Courier New"/>
          <w:sz w:val="20"/>
        </w:rPr>
      </w:pPr>
    </w:p>
    <w:p w:rsidR="00CE4C9F" w:rsidRDefault="00C85DFB">
      <w:pPr>
        <w:spacing w:before="177"/>
        <w:ind w:right="1005"/>
        <w:jc w:val="right"/>
      </w:pPr>
      <w:r>
        <w:rPr>
          <w:w w:val="105"/>
        </w:rPr>
        <w:t>JC-001- 001057</w:t>
      </w:r>
    </w:p>
    <w:p w:rsidR="00CE4C9F" w:rsidRDefault="00CE4C9F">
      <w:pPr>
        <w:jc w:val="right"/>
        <w:sectPr w:rsidR="00CE4C9F">
          <w:type w:val="continuous"/>
          <w:pgSz w:w="12240" w:h="15840"/>
          <w:pgMar w:top="680" w:right="160" w:bottom="280" w:left="940" w:header="720" w:footer="720" w:gutter="0"/>
          <w:cols w:space="720"/>
        </w:sectPr>
      </w:pPr>
    </w:p>
    <w:p w:rsidR="00CE4C9F" w:rsidRDefault="00C85DFB">
      <w:pPr>
        <w:tabs>
          <w:tab w:val="left" w:pos="4046"/>
        </w:tabs>
        <w:spacing w:before="94" w:line="225" w:lineRule="auto"/>
        <w:ind w:left="4046" w:right="38" w:hanging="2913"/>
        <w:rPr>
          <w:rFonts w:ascii="Courier New"/>
          <w:sz w:val="18"/>
        </w:rPr>
      </w:pPr>
      <w:bookmarkStart w:id="59" w:name="_bookmark57"/>
      <w:bookmarkEnd w:id="59"/>
      <w:r>
        <w:rPr>
          <w:rFonts w:ascii="Courier New"/>
          <w:w w:val="105"/>
          <w:sz w:val="18"/>
        </w:rPr>
        <w:lastRenderedPageBreak/>
        <w:t>PIRNARR</w:t>
      </w:r>
      <w:r>
        <w:rPr>
          <w:rFonts w:ascii="Courier New"/>
          <w:w w:val="105"/>
          <w:sz w:val="18"/>
        </w:rPr>
        <w:tab/>
        <w:t>Arvada Police/Court</w:t>
      </w:r>
      <w:r>
        <w:rPr>
          <w:rFonts w:ascii="Courier New"/>
          <w:spacing w:val="-73"/>
          <w:w w:val="105"/>
          <w:sz w:val="18"/>
        </w:rPr>
        <w:t xml:space="preserve"> </w:t>
      </w:r>
      <w:r>
        <w:rPr>
          <w:rFonts w:ascii="Courier New"/>
          <w:w w:val="105"/>
          <w:sz w:val="18"/>
        </w:rPr>
        <w:t>System Arvada Police</w:t>
      </w:r>
      <w:r>
        <w:rPr>
          <w:rFonts w:ascii="Courier New"/>
          <w:spacing w:val="-50"/>
          <w:w w:val="105"/>
          <w:sz w:val="18"/>
        </w:rPr>
        <w:t xml:space="preserve"> </w:t>
      </w:r>
      <w:r>
        <w:rPr>
          <w:rFonts w:ascii="Courier New"/>
          <w:w w:val="105"/>
          <w:sz w:val="18"/>
        </w:rPr>
        <w:t>Department</w:t>
      </w:r>
    </w:p>
    <w:p w:rsidR="00CE4C9F" w:rsidRDefault="00C85DFB">
      <w:pPr>
        <w:spacing w:line="155" w:lineRule="exact"/>
        <w:ind w:right="1040"/>
        <w:jc w:val="right"/>
        <w:rPr>
          <w:rFonts w:ascii="Courier New"/>
          <w:sz w:val="18"/>
        </w:rPr>
      </w:pPr>
      <w:r>
        <w:rPr>
          <w:rFonts w:ascii="Courier New"/>
          <w:sz w:val="18"/>
        </w:rPr>
        <w:t>NARRATIVE</w:t>
      </w:r>
    </w:p>
    <w:p w:rsidR="00CE4C9F" w:rsidRDefault="00C85DFB">
      <w:pPr>
        <w:tabs>
          <w:tab w:val="right" w:pos="2240"/>
        </w:tabs>
        <w:spacing w:before="95" w:line="198" w:lineRule="exact"/>
        <w:ind w:left="1244"/>
        <w:rPr>
          <w:rFonts w:ascii="Courier New"/>
          <w:sz w:val="18"/>
        </w:rPr>
      </w:pPr>
      <w:r>
        <w:br w:type="column"/>
      </w:r>
      <w:r>
        <w:rPr>
          <w:rFonts w:ascii="Courier New"/>
          <w:w w:val="105"/>
          <w:sz w:val="18"/>
        </w:rPr>
        <w:t>Page</w:t>
      </w:r>
      <w:r>
        <w:rPr>
          <w:rFonts w:ascii="Courier New"/>
          <w:w w:val="105"/>
          <w:sz w:val="18"/>
        </w:rPr>
        <w:tab/>
        <w:t>3</w:t>
      </w:r>
    </w:p>
    <w:p w:rsidR="00CE4C9F" w:rsidRDefault="00C85DFB">
      <w:pPr>
        <w:spacing w:line="198" w:lineRule="exact"/>
        <w:ind w:left="1120" w:right="1092"/>
        <w:jc w:val="center"/>
        <w:rPr>
          <w:rFonts w:ascii="Courier New"/>
          <w:sz w:val="18"/>
        </w:rPr>
      </w:pPr>
      <w:r>
        <w:rPr>
          <w:rFonts w:ascii="Courier New"/>
          <w:sz w:val="18"/>
        </w:rPr>
        <w:t>04/29/1999</w:t>
      </w:r>
    </w:p>
    <w:p w:rsidR="00CE4C9F" w:rsidRDefault="00CE4C9F">
      <w:pPr>
        <w:spacing w:line="198" w:lineRule="exact"/>
        <w:jc w:val="center"/>
        <w:rPr>
          <w:rFonts w:ascii="Courier New"/>
          <w:sz w:val="18"/>
        </w:rPr>
        <w:sectPr w:rsidR="00CE4C9F">
          <w:pgSz w:w="12240" w:h="15840"/>
          <w:pgMar w:top="880" w:right="160" w:bottom="280" w:left="940" w:header="720" w:footer="720" w:gutter="0"/>
          <w:cols w:num="2" w:space="720" w:equalWidth="0">
            <w:col w:w="6977" w:space="829"/>
            <w:col w:w="3334"/>
          </w:cols>
        </w:sectPr>
      </w:pPr>
    </w:p>
    <w:p w:rsidR="00CE4C9F" w:rsidRDefault="00C85DFB">
      <w:pPr>
        <w:spacing w:before="1"/>
        <w:ind w:left="1137"/>
        <w:rPr>
          <w:rFonts w:ascii="Courier New"/>
          <w:sz w:val="25"/>
        </w:rPr>
      </w:pPr>
      <w:r>
        <w:rPr>
          <w:rFonts w:ascii="Courier New"/>
          <w:w w:val="80"/>
          <w:sz w:val="25"/>
        </w:rPr>
        <w:t>================================================================================</w:t>
      </w:r>
    </w:p>
    <w:p w:rsidR="00CE4C9F" w:rsidRDefault="00CE4C9F">
      <w:pPr>
        <w:rPr>
          <w:rFonts w:ascii="Courier New"/>
          <w:sz w:val="25"/>
        </w:rPr>
        <w:sectPr w:rsidR="00CE4C9F">
          <w:type w:val="continuous"/>
          <w:pgSz w:w="12240" w:h="15840"/>
          <w:pgMar w:top="680" w:right="160" w:bottom="280" w:left="940" w:header="720" w:footer="720" w:gutter="0"/>
          <w:cols w:space="720"/>
        </w:sectPr>
      </w:pPr>
    </w:p>
    <w:p w:rsidR="00CE4C9F" w:rsidRDefault="00C85DFB">
      <w:pPr>
        <w:spacing w:before="121"/>
        <w:ind w:left="1354"/>
        <w:rPr>
          <w:rFonts w:ascii="Courier New"/>
          <w:sz w:val="18"/>
        </w:rPr>
      </w:pPr>
      <w:r>
        <w:rPr>
          <w:rFonts w:ascii="Courier New"/>
          <w:w w:val="105"/>
          <w:sz w:val="18"/>
        </w:rPr>
        <w:t xml:space="preserve">Ref </w:t>
      </w:r>
      <w:r>
        <w:rPr>
          <w:rFonts w:ascii="Arial"/>
          <w:w w:val="105"/>
          <w:sz w:val="18"/>
        </w:rPr>
        <w:t xml:space="preserve"># </w:t>
      </w:r>
      <w:r>
        <w:rPr>
          <w:rFonts w:ascii="Courier New"/>
          <w:w w:val="105"/>
          <w:sz w:val="18"/>
        </w:rPr>
        <w:t>99-12067</w:t>
      </w:r>
    </w:p>
    <w:p w:rsidR="00CE4C9F" w:rsidRDefault="00C85DFB">
      <w:pPr>
        <w:spacing w:before="333" w:line="192" w:lineRule="exact"/>
        <w:ind w:left="62"/>
        <w:rPr>
          <w:rFonts w:ascii="Courier New"/>
          <w:sz w:val="18"/>
        </w:rPr>
      </w:pPr>
      <w:r>
        <w:br w:type="column"/>
      </w:r>
      <w:r>
        <w:rPr>
          <w:rFonts w:ascii="Courier New"/>
          <w:w w:val="105"/>
          <w:sz w:val="18"/>
        </w:rPr>
        <w:t>Type</w:t>
      </w:r>
      <w:r>
        <w:rPr>
          <w:rFonts w:ascii="Courier New"/>
          <w:spacing w:val="-21"/>
          <w:w w:val="105"/>
          <w:sz w:val="18"/>
        </w:rPr>
        <w:t xml:space="preserve"> </w:t>
      </w:r>
      <w:r>
        <w:rPr>
          <w:rFonts w:ascii="Courier New"/>
          <w:spacing w:val="-3"/>
          <w:w w:val="105"/>
          <w:sz w:val="18"/>
        </w:rPr>
        <w:t>ASSTOA</w:t>
      </w:r>
    </w:p>
    <w:p w:rsidR="00CE4C9F" w:rsidRDefault="00C85DFB">
      <w:pPr>
        <w:tabs>
          <w:tab w:val="left" w:pos="3077"/>
        </w:tabs>
        <w:spacing w:before="131" w:line="203" w:lineRule="exact"/>
        <w:ind w:left="184"/>
        <w:rPr>
          <w:rFonts w:ascii="Courier New"/>
          <w:sz w:val="18"/>
        </w:rPr>
      </w:pPr>
      <w:r>
        <w:br w:type="column"/>
      </w:r>
      <w:r>
        <w:rPr>
          <w:rFonts w:ascii="Courier New"/>
          <w:w w:val="105"/>
          <w:sz w:val="18"/>
        </w:rPr>
        <w:t>Reported</w:t>
      </w:r>
      <w:r>
        <w:rPr>
          <w:rFonts w:ascii="Courier New"/>
          <w:spacing w:val="-21"/>
          <w:w w:val="105"/>
          <w:sz w:val="18"/>
        </w:rPr>
        <w:t xml:space="preserve"> </w:t>
      </w:r>
      <w:r>
        <w:rPr>
          <w:rFonts w:ascii="Courier New"/>
          <w:w w:val="105"/>
          <w:sz w:val="18"/>
        </w:rPr>
        <w:t>Date</w:t>
      </w:r>
      <w:r>
        <w:rPr>
          <w:rFonts w:ascii="Courier New"/>
          <w:spacing w:val="-37"/>
          <w:w w:val="105"/>
          <w:sz w:val="18"/>
        </w:rPr>
        <w:t xml:space="preserve"> </w:t>
      </w:r>
      <w:r>
        <w:rPr>
          <w:rFonts w:ascii="Courier New"/>
          <w:w w:val="105"/>
          <w:sz w:val="18"/>
        </w:rPr>
        <w:t>04/20/1999</w:t>
      </w:r>
      <w:r>
        <w:rPr>
          <w:rFonts w:ascii="Courier New"/>
          <w:w w:val="105"/>
          <w:sz w:val="18"/>
        </w:rPr>
        <w:tab/>
        <w:t>Time</w:t>
      </w:r>
      <w:r>
        <w:rPr>
          <w:rFonts w:ascii="Courier New"/>
          <w:spacing w:val="-9"/>
          <w:w w:val="105"/>
          <w:sz w:val="18"/>
        </w:rPr>
        <w:t xml:space="preserve"> </w:t>
      </w:r>
      <w:r>
        <w:rPr>
          <w:rFonts w:ascii="Courier New"/>
          <w:w w:val="105"/>
          <w:sz w:val="18"/>
        </w:rPr>
        <w:t>12:39:32</w:t>
      </w:r>
    </w:p>
    <w:p w:rsidR="00CE4C9F" w:rsidRDefault="00C85DFB">
      <w:pPr>
        <w:spacing w:line="191" w:lineRule="exact"/>
        <w:ind w:left="2719" w:right="2946"/>
        <w:jc w:val="center"/>
        <w:rPr>
          <w:rFonts w:ascii="Courier New"/>
          <w:sz w:val="18"/>
        </w:rPr>
      </w:pPr>
      <w:r>
        <w:rPr>
          <w:rFonts w:ascii="Courier New"/>
          <w:w w:val="105"/>
          <w:sz w:val="18"/>
        </w:rPr>
        <w:t>Status RTF</w:t>
      </w:r>
    </w:p>
    <w:p w:rsidR="00CE4C9F" w:rsidRDefault="00CE4C9F">
      <w:pPr>
        <w:spacing w:line="191" w:lineRule="exact"/>
        <w:jc w:val="center"/>
        <w:rPr>
          <w:rFonts w:ascii="Courier New"/>
          <w:sz w:val="18"/>
        </w:rPr>
        <w:sectPr w:rsidR="00CE4C9F">
          <w:type w:val="continuous"/>
          <w:pgSz w:w="12240" w:h="15840"/>
          <w:pgMar w:top="680" w:right="160" w:bottom="280" w:left="940" w:header="720" w:footer="720" w:gutter="0"/>
          <w:cols w:num="3" w:space="720" w:equalWidth="0">
            <w:col w:w="2933" w:space="40"/>
            <w:col w:w="1288" w:space="39"/>
            <w:col w:w="6840"/>
          </w:cols>
        </w:sectPr>
      </w:pPr>
    </w:p>
    <w:p w:rsidR="00CE4C9F" w:rsidRDefault="00C85DFB">
      <w:pPr>
        <w:ind w:left="1359"/>
        <w:rPr>
          <w:rFonts w:ascii="Courier New"/>
          <w:sz w:val="18"/>
        </w:rPr>
      </w:pPr>
      <w:r>
        <w:rPr>
          <w:rFonts w:ascii="Courier New"/>
          <w:w w:val="105"/>
          <w:sz w:val="18"/>
        </w:rPr>
        <w:t>Location 6201 S PIERCE ST</w:t>
      </w:r>
    </w:p>
    <w:p w:rsidR="00CE4C9F" w:rsidRDefault="00CE4C9F">
      <w:pPr>
        <w:pStyle w:val="BodyText"/>
        <w:spacing w:before="11"/>
        <w:rPr>
          <w:rFonts w:ascii="Courier New"/>
          <w:sz w:val="15"/>
        </w:rPr>
      </w:pPr>
    </w:p>
    <w:p w:rsidR="00CE4C9F" w:rsidRDefault="00C85DFB">
      <w:pPr>
        <w:tabs>
          <w:tab w:val="left" w:pos="1928"/>
        </w:tabs>
        <w:ind w:left="1126"/>
        <w:rPr>
          <w:rFonts w:ascii="Courier New"/>
          <w:sz w:val="18"/>
        </w:rPr>
      </w:pPr>
      <w:r>
        <w:rPr>
          <w:rFonts w:ascii="Courier New"/>
          <w:w w:val="105"/>
          <w:sz w:val="18"/>
        </w:rPr>
        <w:t>DET23</w:t>
      </w:r>
      <w:r>
        <w:rPr>
          <w:rFonts w:ascii="Courier New"/>
          <w:w w:val="105"/>
          <w:sz w:val="18"/>
        </w:rPr>
        <w:tab/>
        <w:t>04/28/1999 042799/EA ON/KK</w:t>
      </w:r>
    </w:p>
    <w:p w:rsidR="00CE4C9F" w:rsidRDefault="00CE4C9F">
      <w:pPr>
        <w:pStyle w:val="BodyText"/>
        <w:rPr>
          <w:rFonts w:ascii="Courier New"/>
          <w:sz w:val="20"/>
        </w:rPr>
      </w:pPr>
    </w:p>
    <w:p w:rsidR="00CE4C9F" w:rsidRDefault="00C85DFB">
      <w:pPr>
        <w:spacing w:before="146"/>
        <w:ind w:left="1130"/>
        <w:rPr>
          <w:rFonts w:ascii="Courier New"/>
          <w:sz w:val="18"/>
        </w:rPr>
      </w:pPr>
      <w:r>
        <w:rPr>
          <w:rFonts w:ascii="Courier New"/>
          <w:w w:val="105"/>
          <w:sz w:val="18"/>
        </w:rPr>
        <w:t>not observe any students at that point who were</w:t>
      </w:r>
      <w:r>
        <w:rPr>
          <w:rFonts w:ascii="Courier New"/>
          <w:spacing w:val="-51"/>
          <w:w w:val="105"/>
          <w:sz w:val="18"/>
        </w:rPr>
        <w:t xml:space="preserve"> </w:t>
      </w:r>
      <w:r>
        <w:rPr>
          <w:rFonts w:ascii="Courier New"/>
          <w:w w:val="105"/>
          <w:sz w:val="18"/>
        </w:rPr>
        <w:t>injured.</w:t>
      </w:r>
    </w:p>
    <w:p w:rsidR="00CE4C9F" w:rsidRDefault="00CE4C9F">
      <w:pPr>
        <w:pStyle w:val="BodyText"/>
        <w:spacing w:before="6"/>
        <w:rPr>
          <w:rFonts w:ascii="Courier New"/>
          <w:sz w:val="16"/>
        </w:rPr>
      </w:pPr>
    </w:p>
    <w:p w:rsidR="00CE4C9F" w:rsidRDefault="00C85DFB">
      <w:pPr>
        <w:tabs>
          <w:tab w:val="left" w:pos="3813"/>
          <w:tab w:val="left" w:pos="7820"/>
        </w:tabs>
        <w:spacing w:line="230" w:lineRule="auto"/>
        <w:ind w:left="1133" w:right="2778" w:firstLine="566"/>
        <w:rPr>
          <w:rFonts w:ascii="Courier New"/>
          <w:sz w:val="18"/>
        </w:rPr>
      </w:pPr>
      <w:r>
        <w:rPr>
          <w:rFonts w:ascii="Courier New"/>
          <w:sz w:val="18"/>
        </w:rPr>
        <w:t>Ogle advised that as they continued to follow the sidewalk back to the maintenance shed, they observed no police vehicles in the parking</w:t>
      </w:r>
      <w:r>
        <w:rPr>
          <w:rFonts w:ascii="Courier New"/>
          <w:spacing w:val="32"/>
          <w:sz w:val="18"/>
        </w:rPr>
        <w:t xml:space="preserve"> </w:t>
      </w:r>
      <w:r>
        <w:rPr>
          <w:rFonts w:ascii="Courier New"/>
          <w:sz w:val="18"/>
        </w:rPr>
        <w:t>lot</w:t>
      </w:r>
      <w:r>
        <w:rPr>
          <w:rFonts w:ascii="Courier New"/>
          <w:spacing w:val="21"/>
          <w:sz w:val="18"/>
        </w:rPr>
        <w:t xml:space="preserve"> </w:t>
      </w:r>
      <w:r>
        <w:rPr>
          <w:rFonts w:ascii="Courier New"/>
          <w:sz w:val="18"/>
        </w:rPr>
        <w:t>areas.</w:t>
      </w:r>
      <w:r>
        <w:rPr>
          <w:rFonts w:ascii="Courier New"/>
          <w:sz w:val="18"/>
        </w:rPr>
        <w:tab/>
        <w:t>He advised this only to let the officers know that he had observed a police vehicle in the parking lot bet</w:t>
      </w:r>
      <w:r w:rsidR="008A05EA">
        <w:rPr>
          <w:rFonts w:ascii="Courier New"/>
          <w:sz w:val="18"/>
        </w:rPr>
        <w:t>w</w:t>
      </w:r>
      <w:r>
        <w:rPr>
          <w:rFonts w:ascii="Courier New"/>
          <w:sz w:val="18"/>
        </w:rPr>
        <w:t>een the school and maintenance shed earlier</w:t>
      </w:r>
      <w:r>
        <w:rPr>
          <w:rFonts w:ascii="Courier New"/>
          <w:spacing w:val="-26"/>
          <w:sz w:val="18"/>
        </w:rPr>
        <w:t xml:space="preserve"> </w:t>
      </w:r>
      <w:r>
        <w:rPr>
          <w:rFonts w:ascii="Courier New"/>
          <w:sz w:val="18"/>
        </w:rPr>
        <w:t>this</w:t>
      </w:r>
      <w:r>
        <w:rPr>
          <w:rFonts w:ascii="Courier New"/>
          <w:spacing w:val="-19"/>
          <w:sz w:val="18"/>
        </w:rPr>
        <w:t xml:space="preserve"> </w:t>
      </w:r>
      <w:r>
        <w:rPr>
          <w:rFonts w:ascii="Courier New"/>
          <w:sz w:val="18"/>
        </w:rPr>
        <w:t>date.</w:t>
      </w:r>
      <w:r>
        <w:rPr>
          <w:rFonts w:ascii="Courier New"/>
          <w:sz w:val="18"/>
        </w:rPr>
        <w:tab/>
        <w:t>He advised that it had been a green vehicle with fully marked police insignia on it though he could not recall</w:t>
      </w:r>
      <w:r>
        <w:rPr>
          <w:rFonts w:ascii="Courier New"/>
          <w:spacing w:val="27"/>
          <w:sz w:val="18"/>
        </w:rPr>
        <w:t xml:space="preserve"> </w:t>
      </w:r>
      <w:r>
        <w:rPr>
          <w:rFonts w:ascii="Courier New"/>
          <w:sz w:val="18"/>
        </w:rPr>
        <w:t>which police agency.</w:t>
      </w:r>
    </w:p>
    <w:p w:rsidR="00CE4C9F" w:rsidRDefault="00CE4C9F">
      <w:pPr>
        <w:pStyle w:val="BodyText"/>
        <w:spacing w:before="6"/>
        <w:rPr>
          <w:rFonts w:ascii="Courier New"/>
          <w:sz w:val="17"/>
        </w:rPr>
      </w:pPr>
    </w:p>
    <w:p w:rsidR="00CE4C9F" w:rsidRDefault="00C85DFB">
      <w:pPr>
        <w:tabs>
          <w:tab w:val="left" w:pos="2153"/>
          <w:tab w:val="left" w:pos="5046"/>
          <w:tab w:val="left" w:pos="5382"/>
          <w:tab w:val="left" w:pos="7487"/>
        </w:tabs>
        <w:spacing w:line="228" w:lineRule="auto"/>
        <w:ind w:left="1143" w:right="2524" w:firstLine="555"/>
        <w:rPr>
          <w:rFonts w:ascii="Courier New"/>
          <w:sz w:val="18"/>
        </w:rPr>
      </w:pPr>
      <w:r>
        <w:rPr>
          <w:rFonts w:ascii="Courier New"/>
          <w:w w:val="105"/>
          <w:sz w:val="18"/>
        </w:rPr>
        <w:t>Ogle advised that as he and Strange were arriving at the maintenance shop, they observed a police officer on a motorcycle arrive in the area of</w:t>
      </w:r>
      <w:r>
        <w:rPr>
          <w:rFonts w:ascii="Courier New"/>
          <w:spacing w:val="-74"/>
          <w:w w:val="105"/>
          <w:sz w:val="18"/>
        </w:rPr>
        <w:t xml:space="preserve"> </w:t>
      </w:r>
      <w:r>
        <w:rPr>
          <w:rFonts w:ascii="Courier New"/>
          <w:w w:val="105"/>
          <w:sz w:val="18"/>
        </w:rPr>
        <w:t>the</w:t>
      </w:r>
      <w:r>
        <w:rPr>
          <w:rFonts w:ascii="Courier New"/>
          <w:spacing w:val="-14"/>
          <w:w w:val="105"/>
          <w:sz w:val="18"/>
        </w:rPr>
        <w:t xml:space="preserve"> </w:t>
      </w:r>
      <w:r>
        <w:rPr>
          <w:rFonts w:ascii="Courier New"/>
          <w:w w:val="105"/>
          <w:sz w:val="18"/>
        </w:rPr>
        <w:t>school.</w:t>
      </w:r>
      <w:r>
        <w:rPr>
          <w:rFonts w:ascii="Courier New"/>
          <w:w w:val="105"/>
          <w:sz w:val="18"/>
        </w:rPr>
        <w:tab/>
        <w:t>He advised that it appeared the motorcycle was coming from</w:t>
      </w:r>
      <w:r>
        <w:rPr>
          <w:rFonts w:ascii="Courier New"/>
          <w:spacing w:val="-65"/>
          <w:w w:val="105"/>
          <w:sz w:val="18"/>
        </w:rPr>
        <w:t xml:space="preserve"> </w:t>
      </w:r>
      <w:r>
        <w:rPr>
          <w:rFonts w:ascii="Courier New"/>
          <w:w w:val="105"/>
          <w:sz w:val="18"/>
        </w:rPr>
        <w:t>the</w:t>
      </w:r>
      <w:r>
        <w:rPr>
          <w:rFonts w:ascii="Courier New"/>
          <w:spacing w:val="-20"/>
          <w:w w:val="105"/>
          <w:sz w:val="18"/>
        </w:rPr>
        <w:t xml:space="preserve"> </w:t>
      </w:r>
      <w:r>
        <w:rPr>
          <w:rFonts w:ascii="Courier New"/>
          <w:w w:val="105"/>
          <w:sz w:val="18"/>
        </w:rPr>
        <w:t>west.</w:t>
      </w:r>
      <w:r>
        <w:rPr>
          <w:rFonts w:ascii="Courier New"/>
          <w:w w:val="105"/>
          <w:sz w:val="18"/>
        </w:rPr>
        <w:tab/>
        <w:t>Ogle advised that when he</w:t>
      </w:r>
      <w:r>
        <w:rPr>
          <w:rFonts w:ascii="Courier New"/>
          <w:spacing w:val="-84"/>
          <w:w w:val="105"/>
          <w:sz w:val="18"/>
        </w:rPr>
        <w:t xml:space="preserve"> </w:t>
      </w:r>
      <w:r>
        <w:rPr>
          <w:rFonts w:ascii="Courier New"/>
          <w:w w:val="105"/>
          <w:sz w:val="18"/>
        </w:rPr>
        <w:t>and Strange</w:t>
      </w:r>
      <w:r>
        <w:rPr>
          <w:rFonts w:ascii="Courier New"/>
          <w:spacing w:val="-17"/>
          <w:w w:val="105"/>
          <w:sz w:val="18"/>
        </w:rPr>
        <w:t xml:space="preserve"> </w:t>
      </w:r>
      <w:r>
        <w:rPr>
          <w:rFonts w:ascii="Courier New"/>
          <w:w w:val="105"/>
          <w:sz w:val="18"/>
        </w:rPr>
        <w:t>got</w:t>
      </w:r>
      <w:r>
        <w:rPr>
          <w:rFonts w:ascii="Courier New"/>
          <w:spacing w:val="-18"/>
          <w:w w:val="105"/>
          <w:sz w:val="18"/>
        </w:rPr>
        <w:t xml:space="preserve"> </w:t>
      </w:r>
      <w:r>
        <w:rPr>
          <w:rFonts w:ascii="Courier New"/>
          <w:w w:val="105"/>
          <w:sz w:val="18"/>
        </w:rPr>
        <w:t>back</w:t>
      </w:r>
      <w:r>
        <w:rPr>
          <w:rFonts w:ascii="Courier New"/>
          <w:spacing w:val="-13"/>
          <w:w w:val="105"/>
          <w:sz w:val="18"/>
        </w:rPr>
        <w:t xml:space="preserve"> </w:t>
      </w:r>
      <w:r>
        <w:rPr>
          <w:rFonts w:ascii="Courier New"/>
          <w:w w:val="105"/>
          <w:sz w:val="18"/>
        </w:rPr>
        <w:t>t</w:t>
      </w:r>
      <w:r w:rsidR="008A05EA">
        <w:rPr>
          <w:rFonts w:ascii="Courier New"/>
          <w:w w:val="105"/>
          <w:sz w:val="18"/>
        </w:rPr>
        <w:t>o</w:t>
      </w:r>
      <w:r>
        <w:rPr>
          <w:rFonts w:ascii="Courier New"/>
          <w:spacing w:val="-24"/>
          <w:w w:val="105"/>
          <w:sz w:val="18"/>
        </w:rPr>
        <w:t xml:space="preserve"> </w:t>
      </w:r>
      <w:r>
        <w:rPr>
          <w:rFonts w:ascii="Courier New"/>
          <w:w w:val="105"/>
          <w:sz w:val="18"/>
        </w:rPr>
        <w:t>the</w:t>
      </w:r>
      <w:r>
        <w:rPr>
          <w:rFonts w:ascii="Courier New"/>
          <w:spacing w:val="-25"/>
          <w:w w:val="105"/>
          <w:sz w:val="18"/>
        </w:rPr>
        <w:t xml:space="preserve"> </w:t>
      </w:r>
      <w:r>
        <w:rPr>
          <w:rFonts w:ascii="Courier New"/>
          <w:w w:val="105"/>
          <w:sz w:val="18"/>
        </w:rPr>
        <w:t>maintenance</w:t>
      </w:r>
      <w:r>
        <w:rPr>
          <w:rFonts w:ascii="Courier New"/>
          <w:spacing w:val="-3"/>
          <w:w w:val="105"/>
          <w:sz w:val="18"/>
        </w:rPr>
        <w:t xml:space="preserve"> </w:t>
      </w:r>
      <w:r>
        <w:rPr>
          <w:rFonts w:ascii="Courier New"/>
          <w:w w:val="105"/>
          <w:sz w:val="18"/>
        </w:rPr>
        <w:t>shops,</w:t>
      </w:r>
      <w:r>
        <w:rPr>
          <w:rFonts w:ascii="Courier New"/>
          <w:spacing w:val="-6"/>
          <w:w w:val="105"/>
          <w:sz w:val="18"/>
        </w:rPr>
        <w:t xml:space="preserve"> </w:t>
      </w:r>
      <w:r>
        <w:rPr>
          <w:rFonts w:ascii="Courier New"/>
          <w:w w:val="105"/>
          <w:sz w:val="18"/>
        </w:rPr>
        <w:t>he</w:t>
      </w:r>
      <w:r>
        <w:rPr>
          <w:rFonts w:ascii="Courier New"/>
          <w:spacing w:val="-25"/>
          <w:w w:val="105"/>
          <w:sz w:val="18"/>
        </w:rPr>
        <w:t xml:space="preserve"> </w:t>
      </w:r>
      <w:r>
        <w:rPr>
          <w:rFonts w:ascii="Courier New"/>
          <w:w w:val="105"/>
          <w:sz w:val="18"/>
        </w:rPr>
        <w:t>advised</w:t>
      </w:r>
      <w:r>
        <w:rPr>
          <w:rFonts w:ascii="Courier New"/>
          <w:spacing w:val="-12"/>
          <w:w w:val="105"/>
          <w:sz w:val="18"/>
        </w:rPr>
        <w:t xml:space="preserve"> </w:t>
      </w:r>
      <w:r>
        <w:rPr>
          <w:rFonts w:ascii="Courier New"/>
          <w:w w:val="105"/>
          <w:sz w:val="18"/>
        </w:rPr>
        <w:t>he</w:t>
      </w:r>
      <w:r>
        <w:rPr>
          <w:rFonts w:ascii="Courier New"/>
          <w:spacing w:val="-21"/>
          <w:w w:val="105"/>
          <w:sz w:val="18"/>
        </w:rPr>
        <w:t xml:space="preserve"> </w:t>
      </w:r>
      <w:r>
        <w:rPr>
          <w:rFonts w:ascii="Courier New"/>
          <w:w w:val="105"/>
          <w:sz w:val="18"/>
        </w:rPr>
        <w:t>heard</w:t>
      </w:r>
      <w:r>
        <w:rPr>
          <w:rFonts w:ascii="Courier New"/>
          <w:spacing w:val="-12"/>
          <w:w w:val="105"/>
          <w:sz w:val="18"/>
        </w:rPr>
        <w:t xml:space="preserve"> </w:t>
      </w:r>
      <w:r>
        <w:rPr>
          <w:rFonts w:ascii="Courier New"/>
          <w:w w:val="105"/>
          <w:sz w:val="18"/>
        </w:rPr>
        <w:t>wha</w:t>
      </w:r>
      <w:r w:rsidR="008A05EA">
        <w:rPr>
          <w:rFonts w:ascii="Courier New"/>
          <w:w w:val="105"/>
          <w:sz w:val="18"/>
        </w:rPr>
        <w:t>t</w:t>
      </w:r>
      <w:r>
        <w:rPr>
          <w:rFonts w:ascii="Courier New"/>
          <w:w w:val="105"/>
          <w:sz w:val="18"/>
        </w:rPr>
        <w:t xml:space="preserve"> he</w:t>
      </w:r>
      <w:r>
        <w:rPr>
          <w:rFonts w:ascii="Courier New"/>
          <w:spacing w:val="-27"/>
          <w:w w:val="105"/>
          <w:sz w:val="18"/>
        </w:rPr>
        <w:t xml:space="preserve"> </w:t>
      </w:r>
      <w:r>
        <w:rPr>
          <w:rFonts w:ascii="Courier New"/>
          <w:w w:val="105"/>
          <w:sz w:val="18"/>
        </w:rPr>
        <w:t>believed</w:t>
      </w:r>
      <w:r>
        <w:rPr>
          <w:rFonts w:ascii="Courier New"/>
          <w:spacing w:val="-4"/>
          <w:w w:val="105"/>
          <w:sz w:val="18"/>
        </w:rPr>
        <w:t xml:space="preserve"> </w:t>
      </w:r>
      <w:r>
        <w:rPr>
          <w:rFonts w:ascii="Courier New"/>
          <w:w w:val="105"/>
          <w:sz w:val="18"/>
        </w:rPr>
        <w:t>to</w:t>
      </w:r>
      <w:r>
        <w:rPr>
          <w:rFonts w:ascii="Courier New"/>
          <w:spacing w:val="-19"/>
          <w:w w:val="105"/>
          <w:sz w:val="18"/>
        </w:rPr>
        <w:t xml:space="preserve"> </w:t>
      </w:r>
      <w:r>
        <w:rPr>
          <w:rFonts w:ascii="Courier New"/>
          <w:w w:val="105"/>
          <w:sz w:val="18"/>
        </w:rPr>
        <w:t>be</w:t>
      </w:r>
      <w:r>
        <w:rPr>
          <w:rFonts w:ascii="Courier New"/>
          <w:spacing w:val="-25"/>
          <w:w w:val="105"/>
          <w:sz w:val="18"/>
        </w:rPr>
        <w:t xml:space="preserve"> </w:t>
      </w:r>
      <w:r>
        <w:rPr>
          <w:rFonts w:ascii="Courier New"/>
          <w:w w:val="105"/>
          <w:sz w:val="18"/>
        </w:rPr>
        <w:t>gunfire</w:t>
      </w:r>
      <w:r>
        <w:rPr>
          <w:rFonts w:ascii="Courier New"/>
          <w:spacing w:val="-15"/>
          <w:w w:val="105"/>
          <w:sz w:val="18"/>
        </w:rPr>
        <w:t xml:space="preserve"> </w:t>
      </w:r>
      <w:r>
        <w:rPr>
          <w:rFonts w:ascii="Courier New"/>
          <w:w w:val="105"/>
          <w:sz w:val="18"/>
        </w:rPr>
        <w:t>f</w:t>
      </w:r>
      <w:r w:rsidR="008A05EA">
        <w:rPr>
          <w:rFonts w:ascii="Courier New"/>
          <w:w w:val="105"/>
          <w:sz w:val="18"/>
        </w:rPr>
        <w:t>o</w:t>
      </w:r>
      <w:r>
        <w:rPr>
          <w:rFonts w:ascii="Courier New"/>
          <w:w w:val="105"/>
          <w:sz w:val="18"/>
        </w:rPr>
        <w:t>r</w:t>
      </w:r>
      <w:r>
        <w:rPr>
          <w:rFonts w:ascii="Courier New"/>
          <w:spacing w:val="-20"/>
          <w:w w:val="105"/>
          <w:sz w:val="18"/>
        </w:rPr>
        <w:t xml:space="preserve"> </w:t>
      </w:r>
      <w:r>
        <w:rPr>
          <w:rFonts w:ascii="Courier New"/>
          <w:w w:val="105"/>
          <w:sz w:val="18"/>
        </w:rPr>
        <w:t>approximately</w:t>
      </w:r>
      <w:r>
        <w:rPr>
          <w:rFonts w:ascii="Courier New"/>
          <w:spacing w:val="-11"/>
          <w:w w:val="105"/>
          <w:sz w:val="18"/>
        </w:rPr>
        <w:t xml:space="preserve"> </w:t>
      </w:r>
      <w:r>
        <w:rPr>
          <w:rFonts w:ascii="Courier New"/>
          <w:w w:val="105"/>
          <w:sz w:val="18"/>
        </w:rPr>
        <w:t>20</w:t>
      </w:r>
      <w:r>
        <w:rPr>
          <w:rFonts w:ascii="Courier New"/>
          <w:spacing w:val="-26"/>
          <w:w w:val="105"/>
          <w:sz w:val="18"/>
        </w:rPr>
        <w:t xml:space="preserve"> </w:t>
      </w:r>
      <w:r>
        <w:rPr>
          <w:rFonts w:ascii="Courier New"/>
          <w:w w:val="105"/>
          <w:sz w:val="18"/>
        </w:rPr>
        <w:t>minutes.</w:t>
      </w:r>
      <w:r>
        <w:rPr>
          <w:rFonts w:ascii="Courier New"/>
          <w:w w:val="105"/>
          <w:sz w:val="18"/>
        </w:rPr>
        <w:tab/>
        <w:t>He</w:t>
      </w:r>
      <w:r>
        <w:rPr>
          <w:rFonts w:ascii="Courier New"/>
          <w:spacing w:val="-20"/>
          <w:w w:val="105"/>
          <w:sz w:val="18"/>
        </w:rPr>
        <w:t xml:space="preserve"> </w:t>
      </w:r>
      <w:r>
        <w:rPr>
          <w:rFonts w:ascii="Courier New"/>
          <w:w w:val="105"/>
          <w:sz w:val="18"/>
        </w:rPr>
        <w:t>advised that he also heard some loud explosions and believes he heard the first</w:t>
      </w:r>
      <w:r>
        <w:rPr>
          <w:rFonts w:ascii="Courier New"/>
          <w:spacing w:val="-7"/>
          <w:w w:val="105"/>
          <w:sz w:val="18"/>
        </w:rPr>
        <w:t xml:space="preserve"> </w:t>
      </w:r>
      <w:r>
        <w:rPr>
          <w:rFonts w:ascii="Courier New"/>
          <w:w w:val="105"/>
          <w:sz w:val="18"/>
        </w:rPr>
        <w:t>explos</w:t>
      </w:r>
      <w:r w:rsidR="008A05EA">
        <w:rPr>
          <w:rFonts w:ascii="Courier New"/>
          <w:w w:val="105"/>
          <w:sz w:val="18"/>
        </w:rPr>
        <w:t>i</w:t>
      </w:r>
      <w:r>
        <w:rPr>
          <w:rFonts w:ascii="Courier New"/>
          <w:w w:val="105"/>
          <w:sz w:val="18"/>
        </w:rPr>
        <w:t>on</w:t>
      </w:r>
      <w:r>
        <w:rPr>
          <w:rFonts w:ascii="Courier New"/>
          <w:spacing w:val="-9"/>
          <w:w w:val="105"/>
          <w:sz w:val="18"/>
        </w:rPr>
        <w:t xml:space="preserve"> </w:t>
      </w:r>
      <w:r>
        <w:rPr>
          <w:rFonts w:ascii="Courier New"/>
          <w:w w:val="105"/>
          <w:sz w:val="18"/>
        </w:rPr>
        <w:t>while</w:t>
      </w:r>
      <w:r>
        <w:rPr>
          <w:rFonts w:ascii="Courier New"/>
          <w:spacing w:val="-10"/>
          <w:w w:val="105"/>
          <w:sz w:val="18"/>
        </w:rPr>
        <w:t xml:space="preserve"> </w:t>
      </w:r>
      <w:r>
        <w:rPr>
          <w:rFonts w:ascii="Courier New"/>
          <w:w w:val="105"/>
          <w:sz w:val="18"/>
        </w:rPr>
        <w:t>he</w:t>
      </w:r>
      <w:r>
        <w:rPr>
          <w:rFonts w:ascii="Courier New"/>
          <w:spacing w:val="-18"/>
          <w:w w:val="105"/>
          <w:sz w:val="18"/>
        </w:rPr>
        <w:t xml:space="preserve"> </w:t>
      </w:r>
      <w:r>
        <w:rPr>
          <w:rFonts w:ascii="Courier New"/>
          <w:w w:val="105"/>
          <w:sz w:val="18"/>
        </w:rPr>
        <w:t>was</w:t>
      </w:r>
      <w:r>
        <w:rPr>
          <w:rFonts w:ascii="Courier New"/>
          <w:spacing w:val="-25"/>
          <w:w w:val="105"/>
          <w:sz w:val="18"/>
        </w:rPr>
        <w:t xml:space="preserve"> </w:t>
      </w:r>
      <w:r>
        <w:rPr>
          <w:rFonts w:ascii="Courier New"/>
          <w:w w:val="105"/>
          <w:sz w:val="18"/>
        </w:rPr>
        <w:t>on</w:t>
      </w:r>
      <w:r>
        <w:rPr>
          <w:rFonts w:ascii="Courier New"/>
          <w:spacing w:val="-22"/>
          <w:w w:val="105"/>
          <w:sz w:val="18"/>
        </w:rPr>
        <w:t xml:space="preserve"> </w:t>
      </w:r>
      <w:r>
        <w:rPr>
          <w:rFonts w:ascii="Courier New"/>
          <w:w w:val="105"/>
          <w:sz w:val="18"/>
        </w:rPr>
        <w:t>the</w:t>
      </w:r>
      <w:r>
        <w:rPr>
          <w:rFonts w:ascii="Courier New"/>
          <w:spacing w:val="-19"/>
          <w:w w:val="105"/>
          <w:sz w:val="18"/>
        </w:rPr>
        <w:t xml:space="preserve"> </w:t>
      </w:r>
      <w:r>
        <w:rPr>
          <w:rFonts w:ascii="Courier New"/>
          <w:w w:val="105"/>
          <w:sz w:val="18"/>
        </w:rPr>
        <w:t>football</w:t>
      </w:r>
      <w:r>
        <w:rPr>
          <w:rFonts w:ascii="Courier New"/>
          <w:spacing w:val="-8"/>
          <w:w w:val="105"/>
          <w:sz w:val="18"/>
        </w:rPr>
        <w:t xml:space="preserve"> </w:t>
      </w:r>
      <w:r>
        <w:rPr>
          <w:rFonts w:ascii="Courier New"/>
          <w:w w:val="105"/>
          <w:sz w:val="18"/>
        </w:rPr>
        <w:t>fields</w:t>
      </w:r>
      <w:r>
        <w:rPr>
          <w:rFonts w:ascii="Courier New"/>
          <w:spacing w:val="-13"/>
          <w:w w:val="105"/>
          <w:sz w:val="18"/>
        </w:rPr>
        <w:t xml:space="preserve"> </w:t>
      </w:r>
      <w:r>
        <w:rPr>
          <w:rFonts w:ascii="Courier New"/>
          <w:w w:val="105"/>
          <w:sz w:val="18"/>
        </w:rPr>
        <w:t>looking</w:t>
      </w:r>
      <w:r>
        <w:rPr>
          <w:rFonts w:ascii="Courier New"/>
          <w:spacing w:val="-16"/>
          <w:w w:val="105"/>
          <w:sz w:val="18"/>
        </w:rPr>
        <w:t xml:space="preserve"> </w:t>
      </w:r>
      <w:r>
        <w:rPr>
          <w:rFonts w:ascii="Courier New"/>
          <w:w w:val="105"/>
          <w:sz w:val="18"/>
        </w:rPr>
        <w:t>at</w:t>
      </w:r>
      <w:r>
        <w:rPr>
          <w:rFonts w:ascii="Courier New"/>
          <w:spacing w:val="-14"/>
          <w:w w:val="105"/>
          <w:sz w:val="18"/>
        </w:rPr>
        <w:t xml:space="preserve"> </w:t>
      </w:r>
      <w:r>
        <w:rPr>
          <w:rFonts w:ascii="Courier New"/>
          <w:w w:val="105"/>
          <w:sz w:val="18"/>
        </w:rPr>
        <w:t>the sc</w:t>
      </w:r>
      <w:r w:rsidR="008A05EA">
        <w:rPr>
          <w:rFonts w:ascii="Courier New"/>
          <w:w w:val="105"/>
          <w:sz w:val="18"/>
        </w:rPr>
        <w:t xml:space="preserve">hool. </w:t>
      </w:r>
      <w:r>
        <w:rPr>
          <w:rFonts w:ascii="Courier New"/>
          <w:w w:val="105"/>
          <w:sz w:val="18"/>
        </w:rPr>
        <w:t>He advised he had not heard the first explosion until after the gunfire had started,</w:t>
      </w:r>
      <w:r>
        <w:rPr>
          <w:rFonts w:ascii="Courier New"/>
          <w:spacing w:val="-9"/>
          <w:w w:val="105"/>
          <w:sz w:val="18"/>
        </w:rPr>
        <w:t xml:space="preserve"> </w:t>
      </w:r>
      <w:r>
        <w:rPr>
          <w:rFonts w:ascii="Courier New"/>
          <w:w w:val="105"/>
          <w:sz w:val="18"/>
        </w:rPr>
        <w:t>however.</w:t>
      </w:r>
    </w:p>
    <w:p w:rsidR="00CE4C9F" w:rsidRDefault="00CE4C9F">
      <w:pPr>
        <w:pStyle w:val="BodyText"/>
        <w:spacing w:before="7"/>
        <w:rPr>
          <w:rFonts w:ascii="Courier New"/>
          <w:sz w:val="17"/>
        </w:rPr>
      </w:pPr>
    </w:p>
    <w:p w:rsidR="00CE4C9F" w:rsidRDefault="00C85DFB">
      <w:pPr>
        <w:tabs>
          <w:tab w:val="left" w:pos="4382"/>
          <w:tab w:val="left" w:pos="5492"/>
          <w:tab w:val="left" w:pos="7396"/>
        </w:tabs>
        <w:spacing w:line="225" w:lineRule="auto"/>
        <w:ind w:left="1153" w:right="2512" w:firstLine="555"/>
        <w:rPr>
          <w:rFonts w:ascii="Courier New"/>
          <w:sz w:val="18"/>
        </w:rPr>
      </w:pPr>
      <w:r>
        <w:rPr>
          <w:rFonts w:ascii="Courier New"/>
          <w:w w:val="105"/>
          <w:sz w:val="18"/>
        </w:rPr>
        <w:t>Ogle</w:t>
      </w:r>
      <w:r>
        <w:rPr>
          <w:rFonts w:ascii="Courier New"/>
          <w:spacing w:val="-24"/>
          <w:w w:val="105"/>
          <w:sz w:val="18"/>
        </w:rPr>
        <w:t xml:space="preserve"> </w:t>
      </w:r>
      <w:r>
        <w:rPr>
          <w:rFonts w:ascii="Courier New"/>
          <w:w w:val="105"/>
          <w:sz w:val="18"/>
        </w:rPr>
        <w:t>advised</w:t>
      </w:r>
      <w:r>
        <w:rPr>
          <w:rFonts w:ascii="Courier New"/>
          <w:spacing w:val="-10"/>
          <w:w w:val="105"/>
          <w:sz w:val="18"/>
        </w:rPr>
        <w:t xml:space="preserve"> </w:t>
      </w:r>
      <w:r>
        <w:rPr>
          <w:rFonts w:ascii="Courier New"/>
          <w:w w:val="105"/>
          <w:sz w:val="18"/>
        </w:rPr>
        <w:t>the</w:t>
      </w:r>
      <w:r>
        <w:rPr>
          <w:rFonts w:ascii="Courier New"/>
          <w:spacing w:val="-21"/>
          <w:w w:val="105"/>
          <w:sz w:val="18"/>
        </w:rPr>
        <w:t xml:space="preserve"> </w:t>
      </w:r>
      <w:r>
        <w:rPr>
          <w:rFonts w:ascii="Courier New"/>
          <w:w w:val="105"/>
          <w:sz w:val="18"/>
        </w:rPr>
        <w:t>investigators</w:t>
      </w:r>
      <w:r>
        <w:rPr>
          <w:rFonts w:ascii="Courier New"/>
          <w:spacing w:val="-2"/>
          <w:w w:val="105"/>
          <w:sz w:val="18"/>
        </w:rPr>
        <w:t xml:space="preserve"> </w:t>
      </w:r>
      <w:r>
        <w:rPr>
          <w:rFonts w:ascii="Courier New"/>
          <w:w w:val="105"/>
          <w:sz w:val="18"/>
        </w:rPr>
        <w:t>that</w:t>
      </w:r>
      <w:r>
        <w:rPr>
          <w:rFonts w:ascii="Courier New"/>
          <w:spacing w:val="-17"/>
          <w:w w:val="105"/>
          <w:sz w:val="18"/>
        </w:rPr>
        <w:t xml:space="preserve"> </w:t>
      </w:r>
      <w:r>
        <w:rPr>
          <w:rFonts w:ascii="Courier New"/>
          <w:w w:val="105"/>
          <w:sz w:val="18"/>
        </w:rPr>
        <w:t>he</w:t>
      </w:r>
      <w:r>
        <w:rPr>
          <w:rFonts w:ascii="Courier New"/>
          <w:spacing w:val="-27"/>
          <w:w w:val="105"/>
          <w:sz w:val="18"/>
        </w:rPr>
        <w:t xml:space="preserve"> </w:t>
      </w:r>
      <w:r>
        <w:rPr>
          <w:rFonts w:ascii="Courier New"/>
          <w:w w:val="105"/>
          <w:sz w:val="18"/>
        </w:rPr>
        <w:t>believes</w:t>
      </w:r>
      <w:r>
        <w:rPr>
          <w:rFonts w:ascii="Courier New"/>
          <w:spacing w:val="-16"/>
          <w:w w:val="105"/>
          <w:sz w:val="18"/>
        </w:rPr>
        <w:t xml:space="preserve"> </w:t>
      </w:r>
      <w:r>
        <w:rPr>
          <w:rFonts w:ascii="Courier New"/>
          <w:w w:val="105"/>
          <w:sz w:val="18"/>
        </w:rPr>
        <w:t>he</w:t>
      </w:r>
      <w:r>
        <w:rPr>
          <w:rFonts w:ascii="Courier New"/>
          <w:spacing w:val="-26"/>
          <w:w w:val="105"/>
          <w:sz w:val="18"/>
        </w:rPr>
        <w:t xml:space="preserve"> </w:t>
      </w:r>
      <w:r>
        <w:rPr>
          <w:rFonts w:ascii="Courier New"/>
          <w:w w:val="105"/>
          <w:sz w:val="18"/>
        </w:rPr>
        <w:t>and</w:t>
      </w:r>
      <w:r>
        <w:rPr>
          <w:rFonts w:ascii="Courier New"/>
          <w:spacing w:val="-26"/>
          <w:w w:val="105"/>
          <w:sz w:val="18"/>
        </w:rPr>
        <w:t xml:space="preserve"> </w:t>
      </w:r>
      <w:r>
        <w:rPr>
          <w:rFonts w:ascii="Courier New"/>
          <w:w w:val="105"/>
          <w:sz w:val="18"/>
        </w:rPr>
        <w:t>Strange were on the football field area looking towards the school for approximately</w:t>
      </w:r>
      <w:r>
        <w:rPr>
          <w:rFonts w:ascii="Courier New"/>
          <w:spacing w:val="-23"/>
          <w:w w:val="105"/>
          <w:sz w:val="18"/>
        </w:rPr>
        <w:t xml:space="preserve"> </w:t>
      </w:r>
      <w:r>
        <w:rPr>
          <w:rFonts w:ascii="Courier New"/>
          <w:w w:val="105"/>
          <w:sz w:val="18"/>
        </w:rPr>
        <w:t>five</w:t>
      </w:r>
      <w:r>
        <w:rPr>
          <w:rFonts w:ascii="Courier New"/>
          <w:spacing w:val="-34"/>
          <w:w w:val="105"/>
          <w:sz w:val="18"/>
        </w:rPr>
        <w:t xml:space="preserve"> </w:t>
      </w:r>
      <w:r>
        <w:rPr>
          <w:rFonts w:ascii="Courier New"/>
          <w:w w:val="105"/>
          <w:sz w:val="18"/>
        </w:rPr>
        <w:t>minutes.</w:t>
      </w:r>
      <w:r>
        <w:rPr>
          <w:rFonts w:ascii="Courier New"/>
          <w:w w:val="105"/>
          <w:sz w:val="18"/>
        </w:rPr>
        <w:tab/>
        <w:t>He advised that he had heard popping sounds before the first</w:t>
      </w:r>
      <w:r>
        <w:rPr>
          <w:rFonts w:ascii="Courier New"/>
          <w:spacing w:val="-72"/>
          <w:w w:val="105"/>
          <w:sz w:val="18"/>
        </w:rPr>
        <w:t xml:space="preserve"> </w:t>
      </w:r>
      <w:r>
        <w:rPr>
          <w:rFonts w:ascii="Courier New"/>
          <w:w w:val="105"/>
          <w:sz w:val="18"/>
        </w:rPr>
        <w:t>"boom"</w:t>
      </w:r>
      <w:r>
        <w:rPr>
          <w:rFonts w:ascii="Courier New"/>
          <w:spacing w:val="-14"/>
          <w:w w:val="105"/>
          <w:sz w:val="18"/>
        </w:rPr>
        <w:t xml:space="preserve"> </w:t>
      </w:r>
      <w:r>
        <w:rPr>
          <w:rFonts w:ascii="Courier New"/>
          <w:w w:val="105"/>
          <w:sz w:val="18"/>
        </w:rPr>
        <w:t>sound.</w:t>
      </w:r>
      <w:r>
        <w:rPr>
          <w:rFonts w:ascii="Courier New"/>
          <w:w w:val="105"/>
          <w:sz w:val="18"/>
        </w:rPr>
        <w:tab/>
      </w:r>
      <w:r w:rsidR="008A05EA">
        <w:rPr>
          <w:rFonts w:ascii="Courier New"/>
          <w:w w:val="105"/>
          <w:sz w:val="18"/>
        </w:rPr>
        <w:t>O</w:t>
      </w:r>
      <w:r>
        <w:rPr>
          <w:rFonts w:ascii="Courier New"/>
          <w:w w:val="105"/>
          <w:sz w:val="18"/>
        </w:rPr>
        <w:t>gle also advised that</w:t>
      </w:r>
      <w:r>
        <w:rPr>
          <w:rFonts w:ascii="Courier New"/>
          <w:spacing w:val="-68"/>
          <w:w w:val="105"/>
          <w:sz w:val="18"/>
        </w:rPr>
        <w:t xml:space="preserve"> </w:t>
      </w:r>
      <w:r>
        <w:rPr>
          <w:rFonts w:ascii="Courier New"/>
          <w:w w:val="105"/>
          <w:sz w:val="18"/>
        </w:rPr>
        <w:t>while en route back to the maintenance shed, he believes he heard three to</w:t>
      </w:r>
      <w:r>
        <w:rPr>
          <w:rFonts w:ascii="Courier New"/>
          <w:spacing w:val="-24"/>
          <w:w w:val="105"/>
          <w:sz w:val="18"/>
        </w:rPr>
        <w:t xml:space="preserve"> </w:t>
      </w:r>
      <w:r>
        <w:rPr>
          <w:rFonts w:ascii="Courier New"/>
          <w:w w:val="105"/>
          <w:sz w:val="18"/>
        </w:rPr>
        <w:t>four</w:t>
      </w:r>
      <w:r>
        <w:rPr>
          <w:rFonts w:ascii="Courier New"/>
          <w:spacing w:val="-10"/>
          <w:w w:val="105"/>
          <w:sz w:val="18"/>
        </w:rPr>
        <w:t xml:space="preserve"> </w:t>
      </w:r>
      <w:r>
        <w:rPr>
          <w:rFonts w:ascii="Courier New"/>
          <w:w w:val="105"/>
          <w:sz w:val="18"/>
        </w:rPr>
        <w:t>explosions</w:t>
      </w:r>
      <w:r>
        <w:rPr>
          <w:rFonts w:ascii="Courier New"/>
          <w:spacing w:val="-6"/>
          <w:w w:val="105"/>
          <w:sz w:val="18"/>
        </w:rPr>
        <w:t xml:space="preserve"> </w:t>
      </w:r>
      <w:r>
        <w:rPr>
          <w:rFonts w:ascii="Courier New"/>
          <w:w w:val="105"/>
          <w:sz w:val="18"/>
        </w:rPr>
        <w:t>coming</w:t>
      </w:r>
      <w:r>
        <w:rPr>
          <w:rFonts w:ascii="Courier New"/>
          <w:spacing w:val="-8"/>
          <w:w w:val="105"/>
          <w:sz w:val="18"/>
        </w:rPr>
        <w:t xml:space="preserve"> </w:t>
      </w:r>
      <w:r>
        <w:rPr>
          <w:rFonts w:ascii="Courier New"/>
          <w:w w:val="105"/>
          <w:sz w:val="18"/>
        </w:rPr>
        <w:t>from</w:t>
      </w:r>
      <w:r>
        <w:rPr>
          <w:rFonts w:ascii="Courier New"/>
          <w:spacing w:val="-12"/>
          <w:w w:val="105"/>
          <w:sz w:val="18"/>
        </w:rPr>
        <w:t xml:space="preserve"> </w:t>
      </w:r>
      <w:r>
        <w:rPr>
          <w:rFonts w:ascii="Courier New"/>
          <w:w w:val="105"/>
          <w:sz w:val="18"/>
        </w:rPr>
        <w:t>the</w:t>
      </w:r>
      <w:r>
        <w:rPr>
          <w:rFonts w:ascii="Courier New"/>
          <w:spacing w:val="-13"/>
          <w:w w:val="105"/>
          <w:sz w:val="18"/>
        </w:rPr>
        <w:t xml:space="preserve"> </w:t>
      </w:r>
      <w:r>
        <w:rPr>
          <w:rFonts w:ascii="Courier New"/>
          <w:w w:val="105"/>
          <w:sz w:val="18"/>
        </w:rPr>
        <w:t>area</w:t>
      </w:r>
      <w:r>
        <w:rPr>
          <w:rFonts w:ascii="Courier New"/>
          <w:spacing w:val="-21"/>
          <w:w w:val="105"/>
          <w:sz w:val="18"/>
        </w:rPr>
        <w:t xml:space="preserve"> </w:t>
      </w:r>
      <w:r>
        <w:rPr>
          <w:rFonts w:ascii="Courier New"/>
          <w:w w:val="105"/>
          <w:sz w:val="18"/>
        </w:rPr>
        <w:t>of</w:t>
      </w:r>
      <w:r>
        <w:rPr>
          <w:rFonts w:ascii="Courier New"/>
          <w:spacing w:val="-13"/>
          <w:w w:val="105"/>
          <w:sz w:val="18"/>
        </w:rPr>
        <w:t xml:space="preserve"> </w:t>
      </w:r>
      <w:r>
        <w:rPr>
          <w:rFonts w:ascii="Courier New"/>
          <w:w w:val="105"/>
          <w:sz w:val="18"/>
        </w:rPr>
        <w:t>the</w:t>
      </w:r>
      <w:r>
        <w:rPr>
          <w:rFonts w:ascii="Courier New"/>
          <w:spacing w:val="-19"/>
          <w:w w:val="105"/>
          <w:sz w:val="18"/>
        </w:rPr>
        <w:t xml:space="preserve"> </w:t>
      </w:r>
      <w:r>
        <w:rPr>
          <w:rFonts w:ascii="Courier New"/>
          <w:w w:val="105"/>
          <w:sz w:val="18"/>
        </w:rPr>
        <w:t>school.</w:t>
      </w:r>
      <w:r>
        <w:rPr>
          <w:rFonts w:ascii="Courier New"/>
          <w:w w:val="105"/>
          <w:sz w:val="18"/>
        </w:rPr>
        <w:tab/>
        <w:t>He advised that</w:t>
      </w:r>
      <w:r>
        <w:rPr>
          <w:rFonts w:ascii="Courier New"/>
          <w:spacing w:val="-9"/>
          <w:w w:val="105"/>
          <w:sz w:val="18"/>
        </w:rPr>
        <w:t xml:space="preserve"> </w:t>
      </w:r>
      <w:r>
        <w:rPr>
          <w:rFonts w:ascii="Courier New"/>
          <w:w w:val="105"/>
          <w:sz w:val="18"/>
        </w:rPr>
        <w:t>he</w:t>
      </w:r>
      <w:r>
        <w:rPr>
          <w:rFonts w:ascii="Courier New"/>
          <w:spacing w:val="-17"/>
          <w:w w:val="105"/>
          <w:sz w:val="18"/>
        </w:rPr>
        <w:t xml:space="preserve"> </w:t>
      </w:r>
      <w:r>
        <w:rPr>
          <w:rFonts w:ascii="Courier New"/>
          <w:w w:val="105"/>
          <w:sz w:val="18"/>
        </w:rPr>
        <w:t>believes</w:t>
      </w:r>
      <w:r>
        <w:rPr>
          <w:rFonts w:ascii="Courier New"/>
          <w:spacing w:val="-14"/>
          <w:w w:val="105"/>
          <w:sz w:val="18"/>
        </w:rPr>
        <w:t xml:space="preserve"> </w:t>
      </w:r>
      <w:r>
        <w:rPr>
          <w:rFonts w:ascii="Courier New"/>
          <w:w w:val="105"/>
          <w:sz w:val="18"/>
        </w:rPr>
        <w:t>he</w:t>
      </w:r>
      <w:r>
        <w:rPr>
          <w:rFonts w:ascii="Courier New"/>
          <w:spacing w:val="-21"/>
          <w:w w:val="105"/>
          <w:sz w:val="18"/>
        </w:rPr>
        <w:t xml:space="preserve"> </w:t>
      </w:r>
      <w:r>
        <w:rPr>
          <w:rFonts w:ascii="Courier New"/>
          <w:w w:val="105"/>
          <w:sz w:val="18"/>
        </w:rPr>
        <w:t>heard</w:t>
      </w:r>
      <w:r>
        <w:rPr>
          <w:rFonts w:ascii="Courier New"/>
          <w:spacing w:val="-8"/>
          <w:w w:val="105"/>
          <w:sz w:val="18"/>
        </w:rPr>
        <w:t xml:space="preserve"> </w:t>
      </w:r>
      <w:r>
        <w:rPr>
          <w:rFonts w:ascii="Courier New"/>
          <w:w w:val="105"/>
          <w:sz w:val="18"/>
        </w:rPr>
        <w:t>maybe</w:t>
      </w:r>
      <w:r>
        <w:rPr>
          <w:rFonts w:ascii="Courier New"/>
          <w:spacing w:val="-22"/>
          <w:w w:val="105"/>
          <w:sz w:val="18"/>
        </w:rPr>
        <w:t xml:space="preserve"> </w:t>
      </w:r>
      <w:r>
        <w:rPr>
          <w:rFonts w:ascii="Courier New"/>
          <w:w w:val="105"/>
          <w:sz w:val="18"/>
        </w:rPr>
        <w:t>a</w:t>
      </w:r>
      <w:r>
        <w:rPr>
          <w:rFonts w:ascii="Courier New"/>
          <w:spacing w:val="-10"/>
          <w:w w:val="105"/>
          <w:sz w:val="18"/>
        </w:rPr>
        <w:t xml:space="preserve"> </w:t>
      </w:r>
      <w:r w:rsidR="008A05EA">
        <w:rPr>
          <w:rFonts w:ascii="Courier New"/>
          <w:w w:val="105"/>
          <w:sz w:val="18"/>
        </w:rPr>
        <w:t>t</w:t>
      </w:r>
      <w:r>
        <w:rPr>
          <w:rFonts w:ascii="Courier New"/>
          <w:w w:val="105"/>
          <w:sz w:val="18"/>
        </w:rPr>
        <w:t>otal</w:t>
      </w:r>
      <w:r>
        <w:rPr>
          <w:rFonts w:ascii="Courier New"/>
          <w:spacing w:val="-14"/>
          <w:w w:val="105"/>
          <w:sz w:val="18"/>
        </w:rPr>
        <w:t xml:space="preserve"> </w:t>
      </w:r>
      <w:r>
        <w:rPr>
          <w:rFonts w:ascii="Courier New"/>
          <w:w w:val="105"/>
          <w:sz w:val="18"/>
        </w:rPr>
        <w:t>of</w:t>
      </w:r>
      <w:r>
        <w:rPr>
          <w:rFonts w:ascii="Courier New"/>
          <w:spacing w:val="-10"/>
          <w:w w:val="105"/>
          <w:sz w:val="18"/>
        </w:rPr>
        <w:t xml:space="preserve"> </w:t>
      </w:r>
      <w:r>
        <w:rPr>
          <w:rFonts w:ascii="Courier New"/>
          <w:w w:val="105"/>
          <w:sz w:val="18"/>
        </w:rPr>
        <w:t>five</w:t>
      </w:r>
      <w:r>
        <w:rPr>
          <w:rFonts w:ascii="Courier New"/>
          <w:spacing w:val="-19"/>
          <w:w w:val="105"/>
          <w:sz w:val="18"/>
        </w:rPr>
        <w:t xml:space="preserve"> </w:t>
      </w:r>
      <w:r>
        <w:rPr>
          <w:rFonts w:ascii="Courier New"/>
          <w:w w:val="105"/>
          <w:sz w:val="18"/>
        </w:rPr>
        <w:t>explosions</w:t>
      </w:r>
      <w:r>
        <w:rPr>
          <w:rFonts w:ascii="Courier New"/>
          <w:spacing w:val="-3"/>
          <w:w w:val="105"/>
          <w:sz w:val="18"/>
        </w:rPr>
        <w:t xml:space="preserve"> </w:t>
      </w:r>
      <w:r>
        <w:rPr>
          <w:rFonts w:ascii="Courier New"/>
          <w:w w:val="105"/>
          <w:sz w:val="18"/>
        </w:rPr>
        <w:t>total.</w:t>
      </w:r>
    </w:p>
    <w:p w:rsidR="00CE4C9F" w:rsidRDefault="00C85DFB">
      <w:pPr>
        <w:spacing w:line="242" w:lineRule="auto"/>
        <w:ind w:left="1157" w:right="2649" w:hanging="8"/>
        <w:rPr>
          <w:rFonts w:ascii="Courier New"/>
          <w:sz w:val="18"/>
        </w:rPr>
      </w:pPr>
      <w:r>
        <w:rPr>
          <w:rFonts w:ascii="Courier New"/>
          <w:sz w:val="18"/>
        </w:rPr>
        <w:t>Ogle advised that he also observed smoke in the general area of the sub</w:t>
      </w:r>
      <w:r w:rsidR="008A05EA">
        <w:rPr>
          <w:rFonts w:ascii="Courier New"/>
          <w:sz w:val="18"/>
        </w:rPr>
        <w:t>j</w:t>
      </w:r>
      <w:r>
        <w:rPr>
          <w:rFonts w:ascii="Courier New"/>
          <w:sz w:val="18"/>
        </w:rPr>
        <w:t>ect he had observed firing into the parking lot of the school. He advised that the smoke was white, very light colored and not  dark.</w:t>
      </w:r>
    </w:p>
    <w:p w:rsidR="00CE4C9F" w:rsidRDefault="00C85DFB" w:rsidP="008A05EA">
      <w:pPr>
        <w:tabs>
          <w:tab w:val="left" w:pos="2299"/>
          <w:tab w:val="left" w:pos="3291"/>
          <w:tab w:val="left" w:pos="3740"/>
        </w:tabs>
        <w:spacing w:before="161" w:line="228" w:lineRule="auto"/>
        <w:ind w:left="1165" w:right="2558" w:firstLine="549"/>
        <w:rPr>
          <w:rFonts w:ascii="Courier New"/>
          <w:sz w:val="18"/>
        </w:rPr>
      </w:pPr>
      <w:r>
        <w:rPr>
          <w:rFonts w:ascii="Courier New"/>
          <w:sz w:val="18"/>
        </w:rPr>
        <w:t xml:space="preserve">The investigators asked Ogle if he had any recollection of seeing any </w:t>
      </w:r>
      <w:r w:rsidR="008A05EA">
        <w:rPr>
          <w:rFonts w:ascii="Courier New"/>
          <w:sz w:val="18"/>
        </w:rPr>
        <w:t>o</w:t>
      </w:r>
      <w:r>
        <w:rPr>
          <w:rFonts w:ascii="Courier New"/>
          <w:sz w:val="18"/>
        </w:rPr>
        <w:t>ther persons with the person he had observed shooting  the</w:t>
      </w:r>
      <w:r>
        <w:rPr>
          <w:rFonts w:ascii="Courier New"/>
          <w:spacing w:val="7"/>
          <w:sz w:val="18"/>
        </w:rPr>
        <w:t xml:space="preserve"> </w:t>
      </w:r>
      <w:r>
        <w:rPr>
          <w:rFonts w:ascii="Courier New"/>
          <w:sz w:val="18"/>
        </w:rPr>
        <w:t>gun.</w:t>
      </w:r>
      <w:r>
        <w:rPr>
          <w:rFonts w:ascii="Courier New"/>
          <w:sz w:val="18"/>
        </w:rPr>
        <w:tab/>
        <w:t>More specifically, the investigators asked if he had observed anybody who appeared to be with the gunman and not running away  from</w:t>
      </w:r>
      <w:r>
        <w:rPr>
          <w:rFonts w:ascii="Courier New"/>
          <w:spacing w:val="-49"/>
          <w:sz w:val="18"/>
        </w:rPr>
        <w:t xml:space="preserve"> </w:t>
      </w:r>
      <w:r w:rsidR="008A05EA">
        <w:rPr>
          <w:rFonts w:ascii="Courier New"/>
          <w:sz w:val="18"/>
        </w:rPr>
        <w:t>t</w:t>
      </w:r>
      <w:r>
        <w:rPr>
          <w:rFonts w:ascii="Courier New"/>
          <w:sz w:val="18"/>
        </w:rPr>
        <w:t>he</w:t>
      </w:r>
      <w:r>
        <w:rPr>
          <w:rFonts w:ascii="Courier New"/>
          <w:spacing w:val="9"/>
          <w:sz w:val="18"/>
        </w:rPr>
        <w:t xml:space="preserve"> </w:t>
      </w:r>
      <w:r>
        <w:rPr>
          <w:rFonts w:ascii="Courier New"/>
          <w:sz w:val="18"/>
        </w:rPr>
        <w:t>gunman.</w:t>
      </w:r>
      <w:r>
        <w:rPr>
          <w:rFonts w:ascii="Courier New"/>
          <w:sz w:val="18"/>
        </w:rPr>
        <w:tab/>
        <w:t xml:space="preserve">Ogle advised that </w:t>
      </w:r>
      <w:r w:rsidR="008A05EA">
        <w:rPr>
          <w:rFonts w:ascii="Courier New"/>
          <w:sz w:val="18"/>
        </w:rPr>
        <w:t>h</w:t>
      </w:r>
      <w:r>
        <w:rPr>
          <w:rFonts w:ascii="Courier New"/>
          <w:sz w:val="18"/>
        </w:rPr>
        <w:t>e did not remember any persons in the area of the shooter who appeared to be associated  with</w:t>
      </w:r>
      <w:r>
        <w:rPr>
          <w:rFonts w:ascii="Courier New"/>
          <w:spacing w:val="23"/>
          <w:sz w:val="18"/>
        </w:rPr>
        <w:t xml:space="preserve"> </w:t>
      </w:r>
      <w:r>
        <w:rPr>
          <w:rFonts w:ascii="Courier New"/>
          <w:sz w:val="18"/>
        </w:rPr>
        <w:t>the</w:t>
      </w:r>
      <w:r>
        <w:rPr>
          <w:rFonts w:ascii="Courier New"/>
          <w:spacing w:val="27"/>
          <w:sz w:val="18"/>
        </w:rPr>
        <w:t xml:space="preserve"> </w:t>
      </w:r>
      <w:r>
        <w:rPr>
          <w:rFonts w:ascii="Courier New"/>
          <w:sz w:val="18"/>
        </w:rPr>
        <w:t>sh</w:t>
      </w:r>
      <w:r w:rsidR="008A05EA">
        <w:rPr>
          <w:rFonts w:ascii="Courier New"/>
          <w:sz w:val="18"/>
        </w:rPr>
        <w:t>oo</w:t>
      </w:r>
      <w:r>
        <w:rPr>
          <w:rFonts w:ascii="Courier New"/>
          <w:sz w:val="18"/>
        </w:rPr>
        <w:t>ter</w:t>
      </w:r>
      <w:r>
        <w:rPr>
          <w:rFonts w:ascii="Courier New"/>
          <w:sz w:val="18"/>
        </w:rPr>
        <w:tab/>
        <w:t>He advised once again that he had a</w:t>
      </w:r>
      <w:r>
        <w:rPr>
          <w:rFonts w:ascii="Courier New"/>
          <w:spacing w:val="72"/>
          <w:sz w:val="18"/>
        </w:rPr>
        <w:t xml:space="preserve"> </w:t>
      </w:r>
      <w:r>
        <w:rPr>
          <w:rFonts w:ascii="Courier New"/>
          <w:sz w:val="18"/>
        </w:rPr>
        <w:t>straight</w:t>
      </w:r>
      <w:r w:rsidR="008A05EA">
        <w:rPr>
          <w:rFonts w:ascii="Courier New"/>
          <w:sz w:val="18"/>
        </w:rPr>
        <w:t xml:space="preserve"> shot look at the profile of the subject against</w:t>
      </w:r>
      <w:r>
        <w:rPr>
          <w:rFonts w:ascii="Courier New" w:hAnsi="Courier New"/>
          <w:spacing w:val="-25"/>
          <w:sz w:val="18"/>
        </w:rPr>
        <w:t xml:space="preserve"> </w:t>
      </w:r>
      <w:r>
        <w:rPr>
          <w:rFonts w:ascii="Courier New" w:hAnsi="Courier New"/>
          <w:sz w:val="18"/>
        </w:rPr>
        <w:t>the</w:t>
      </w:r>
      <w:r>
        <w:rPr>
          <w:rFonts w:ascii="Courier New" w:hAnsi="Courier New"/>
          <w:spacing w:val="-44"/>
          <w:sz w:val="18"/>
        </w:rPr>
        <w:t xml:space="preserve"> </w:t>
      </w:r>
      <w:r>
        <w:rPr>
          <w:rFonts w:ascii="Courier New" w:hAnsi="Courier New"/>
          <w:sz w:val="18"/>
        </w:rPr>
        <w:t>light</w:t>
      </w:r>
      <w:r>
        <w:rPr>
          <w:rFonts w:ascii="Courier New" w:hAnsi="Courier New"/>
          <w:spacing w:val="-45"/>
          <w:sz w:val="18"/>
        </w:rPr>
        <w:t xml:space="preserve"> </w:t>
      </w:r>
      <w:r>
        <w:rPr>
          <w:rFonts w:ascii="Courier New" w:hAnsi="Courier New"/>
          <w:sz w:val="18"/>
        </w:rPr>
        <w:t>colored building</w:t>
      </w:r>
      <w:r w:rsidR="008A05EA">
        <w:rPr>
          <w:rFonts w:ascii="Courier New" w:hAnsi="Courier New"/>
          <w:sz w:val="18"/>
        </w:rPr>
        <w:t xml:space="preserve">. </w:t>
      </w:r>
      <w:r>
        <w:rPr>
          <w:rFonts w:ascii="Courier New" w:hAnsi="Courier New"/>
          <w:sz w:val="18"/>
        </w:rPr>
        <w:t>Ogle adv</w:t>
      </w:r>
      <w:r w:rsidR="008A05EA">
        <w:rPr>
          <w:rFonts w:ascii="Courier New" w:hAnsi="Courier New"/>
          <w:sz w:val="18"/>
        </w:rPr>
        <w:t>i</w:t>
      </w:r>
      <w:r>
        <w:rPr>
          <w:rFonts w:ascii="Courier New" w:hAnsi="Courier New"/>
          <w:sz w:val="18"/>
        </w:rPr>
        <w:t>sed that he focused on that subjec</w:t>
      </w:r>
      <w:r w:rsidR="008A05EA">
        <w:rPr>
          <w:rFonts w:ascii="Courier New" w:hAnsi="Courier New"/>
          <w:sz w:val="18"/>
        </w:rPr>
        <w:t>t</w:t>
      </w:r>
      <w:r>
        <w:rPr>
          <w:rFonts w:ascii="Courier New" w:hAnsi="Courier New"/>
          <w:sz w:val="18"/>
        </w:rPr>
        <w:t xml:space="preserve"> only and focused on t</w:t>
      </w:r>
      <w:r w:rsidR="008A05EA">
        <w:rPr>
          <w:rFonts w:ascii="Courier New" w:hAnsi="Courier New"/>
          <w:sz w:val="18"/>
        </w:rPr>
        <w:t>h</w:t>
      </w:r>
      <w:r>
        <w:rPr>
          <w:rFonts w:ascii="Courier New" w:hAnsi="Courier New"/>
          <w:sz w:val="18"/>
        </w:rPr>
        <w:t>e subject's arm moving around while firing what</w:t>
      </w:r>
      <w:r w:rsidR="008A05EA">
        <w:rPr>
          <w:rFonts w:ascii="Courier New" w:hAnsi="Courier New"/>
          <w:sz w:val="18"/>
        </w:rPr>
        <w:t xml:space="preserve"> </w:t>
      </w:r>
      <w:r>
        <w:rPr>
          <w:rFonts w:ascii="Courier New" w:hAnsi="Courier New"/>
          <w:sz w:val="18"/>
        </w:rPr>
        <w:t>appeared  to be</w:t>
      </w:r>
      <w:r>
        <w:rPr>
          <w:rFonts w:ascii="Courier New" w:hAnsi="Courier New"/>
          <w:spacing w:val="31"/>
          <w:sz w:val="18"/>
        </w:rPr>
        <w:t xml:space="preserve"> </w:t>
      </w:r>
      <w:r>
        <w:rPr>
          <w:rFonts w:ascii="Courier New" w:hAnsi="Courier New"/>
          <w:sz w:val="18"/>
        </w:rPr>
        <w:t>a</w:t>
      </w:r>
      <w:r>
        <w:rPr>
          <w:rFonts w:ascii="Courier New" w:hAnsi="Courier New"/>
          <w:spacing w:val="43"/>
          <w:sz w:val="18"/>
        </w:rPr>
        <w:t xml:space="preserve"> </w:t>
      </w:r>
      <w:r>
        <w:rPr>
          <w:rFonts w:ascii="Courier New" w:hAnsi="Courier New"/>
          <w:sz w:val="18"/>
        </w:rPr>
        <w:t>firear</w:t>
      </w:r>
      <w:r w:rsidR="008A05EA">
        <w:rPr>
          <w:rFonts w:ascii="Courier New" w:hAnsi="Courier New"/>
          <w:sz w:val="18"/>
        </w:rPr>
        <w:t xml:space="preserve">m. </w:t>
      </w:r>
      <w:r>
        <w:rPr>
          <w:rFonts w:ascii="Courier New" w:hAnsi="Courier New"/>
          <w:sz w:val="18"/>
        </w:rPr>
        <w:t>Ogle ad</w:t>
      </w:r>
      <w:r w:rsidR="008A05EA">
        <w:rPr>
          <w:rFonts w:ascii="Courier New" w:hAnsi="Courier New"/>
          <w:sz w:val="18"/>
        </w:rPr>
        <w:t>v</w:t>
      </w:r>
      <w:r>
        <w:rPr>
          <w:rFonts w:ascii="Courier New" w:hAnsi="Courier New"/>
          <w:sz w:val="18"/>
        </w:rPr>
        <w:t>ised he did not see anyone else around</w:t>
      </w:r>
      <w:r>
        <w:rPr>
          <w:rFonts w:ascii="Courier New" w:hAnsi="Courier New"/>
          <w:spacing w:val="24"/>
          <w:sz w:val="18"/>
        </w:rPr>
        <w:t xml:space="preserve"> </w:t>
      </w:r>
      <w:r>
        <w:rPr>
          <w:rFonts w:ascii="Courier New" w:hAnsi="Courier New"/>
          <w:sz w:val="18"/>
        </w:rPr>
        <w:t>the</w:t>
      </w:r>
      <w:r>
        <w:rPr>
          <w:rFonts w:ascii="Courier New" w:hAnsi="Courier New"/>
          <w:spacing w:val="21"/>
          <w:sz w:val="18"/>
        </w:rPr>
        <w:t xml:space="preserve"> </w:t>
      </w:r>
      <w:r>
        <w:rPr>
          <w:rFonts w:ascii="Courier New" w:hAnsi="Courier New"/>
          <w:sz w:val="18"/>
        </w:rPr>
        <w:t>subject</w:t>
      </w:r>
      <w:r w:rsidR="008A05EA">
        <w:rPr>
          <w:rFonts w:ascii="Courier New" w:hAnsi="Courier New"/>
          <w:sz w:val="18"/>
        </w:rPr>
        <w:t>.</w:t>
      </w:r>
      <w:r>
        <w:rPr>
          <w:rFonts w:ascii="Courier New" w:hAnsi="Courier New"/>
          <w:sz w:val="18"/>
        </w:rPr>
        <w:tab/>
        <w:t>It should be noted that Ogle was wearing glasses d</w:t>
      </w:r>
      <w:r w:rsidR="008A05EA">
        <w:rPr>
          <w:rFonts w:ascii="Courier New" w:hAnsi="Courier New"/>
          <w:sz w:val="18"/>
        </w:rPr>
        <w:t>uri</w:t>
      </w:r>
      <w:r>
        <w:rPr>
          <w:rFonts w:ascii="Courier New" w:hAnsi="Courier New"/>
          <w:sz w:val="18"/>
        </w:rPr>
        <w:t>ng this interview a</w:t>
      </w:r>
      <w:r w:rsidR="008A05EA">
        <w:rPr>
          <w:rFonts w:ascii="Courier New" w:hAnsi="Courier New"/>
          <w:sz w:val="18"/>
        </w:rPr>
        <w:t>n</w:t>
      </w:r>
      <w:r>
        <w:rPr>
          <w:rFonts w:ascii="Courier New" w:hAnsi="Courier New"/>
          <w:sz w:val="18"/>
        </w:rPr>
        <w:t>d was asked if he had to wear glasses</w:t>
      </w:r>
      <w:r w:rsidR="008A05EA">
        <w:rPr>
          <w:rFonts w:ascii="Courier New" w:hAnsi="Courier New"/>
          <w:sz w:val="18"/>
        </w:rPr>
        <w:t>. O</w:t>
      </w:r>
      <w:r>
        <w:rPr>
          <w:rFonts w:ascii="Courier New" w:hAnsi="Courier New"/>
          <w:sz w:val="18"/>
        </w:rPr>
        <w:t>gle advised t</w:t>
      </w:r>
      <w:r w:rsidR="008A05EA">
        <w:rPr>
          <w:rFonts w:ascii="Courier New" w:hAnsi="Courier New"/>
          <w:sz w:val="18"/>
        </w:rPr>
        <w:t>hat they</w:t>
      </w:r>
      <w:r>
        <w:rPr>
          <w:rFonts w:ascii="Courier New" w:hAnsi="Courier New"/>
          <w:sz w:val="18"/>
        </w:rPr>
        <w:t xml:space="preserve"> were only reading glasses and</w:t>
      </w:r>
      <w:r>
        <w:rPr>
          <w:rFonts w:ascii="Courier New" w:hAnsi="Courier New"/>
          <w:spacing w:val="-67"/>
          <w:sz w:val="18"/>
        </w:rPr>
        <w:t xml:space="preserve"> </w:t>
      </w:r>
      <w:r>
        <w:rPr>
          <w:rFonts w:ascii="Courier New" w:hAnsi="Courier New"/>
          <w:sz w:val="18"/>
        </w:rPr>
        <w:t>that he wore contacts under</w:t>
      </w:r>
      <w:r>
        <w:rPr>
          <w:rFonts w:ascii="Courier New" w:hAnsi="Courier New"/>
          <w:spacing w:val="13"/>
          <w:sz w:val="18"/>
        </w:rPr>
        <w:t xml:space="preserve"> </w:t>
      </w:r>
      <w:r>
        <w:rPr>
          <w:rFonts w:ascii="Courier New" w:hAnsi="Courier New"/>
          <w:sz w:val="18"/>
        </w:rPr>
        <w:t>no</w:t>
      </w:r>
      <w:r w:rsidR="008A05EA">
        <w:rPr>
          <w:rFonts w:ascii="Courier New" w:hAnsi="Courier New"/>
          <w:sz w:val="18"/>
        </w:rPr>
        <w:t>rm</w:t>
      </w:r>
      <w:r>
        <w:rPr>
          <w:rFonts w:ascii="Courier New" w:hAnsi="Courier New"/>
          <w:sz w:val="18"/>
        </w:rPr>
        <w:t>al</w:t>
      </w:r>
      <w:r>
        <w:rPr>
          <w:rFonts w:ascii="Courier New" w:hAnsi="Courier New"/>
          <w:spacing w:val="-1"/>
          <w:sz w:val="18"/>
        </w:rPr>
        <w:t xml:space="preserve"> </w:t>
      </w:r>
      <w:r>
        <w:rPr>
          <w:rFonts w:ascii="Courier New" w:hAnsi="Courier New"/>
          <w:sz w:val="18"/>
        </w:rPr>
        <w:t>circ</w:t>
      </w:r>
      <w:r w:rsidR="008A05EA">
        <w:rPr>
          <w:rFonts w:ascii="Courier New" w:hAnsi="Courier New"/>
          <w:sz w:val="18"/>
        </w:rPr>
        <w:t>u</w:t>
      </w:r>
      <w:r>
        <w:rPr>
          <w:rFonts w:ascii="Courier New" w:hAnsi="Courier New"/>
          <w:sz w:val="18"/>
        </w:rPr>
        <w:t>mstances.</w:t>
      </w:r>
      <w:r>
        <w:rPr>
          <w:rFonts w:ascii="Courier New" w:hAnsi="Courier New"/>
          <w:sz w:val="18"/>
        </w:rPr>
        <w:tab/>
        <w:t>Ogle advised he</w:t>
      </w:r>
      <w:r>
        <w:rPr>
          <w:rFonts w:ascii="Courier New" w:hAnsi="Courier New"/>
          <w:spacing w:val="45"/>
          <w:sz w:val="18"/>
        </w:rPr>
        <w:t xml:space="preserve"> </w:t>
      </w:r>
      <w:r>
        <w:rPr>
          <w:rFonts w:ascii="Courier New" w:hAnsi="Courier New"/>
          <w:sz w:val="18"/>
        </w:rPr>
        <w:t>was</w:t>
      </w:r>
      <w:r w:rsidR="008A05EA">
        <w:rPr>
          <w:rFonts w:ascii="Courier New" w:hAnsi="Courier New"/>
          <w:sz w:val="18"/>
        </w:rPr>
        <w:t xml:space="preserve"> w</w:t>
      </w:r>
      <w:r>
        <w:rPr>
          <w:rFonts w:ascii="Courier New" w:hAnsi="Courier New"/>
          <w:sz w:val="18"/>
        </w:rPr>
        <w:t xml:space="preserve">earing contacts when he observed </w:t>
      </w:r>
      <w:r w:rsidR="008A05EA">
        <w:rPr>
          <w:rFonts w:ascii="Courier New" w:hAnsi="Courier New"/>
          <w:sz w:val="18"/>
        </w:rPr>
        <w:t>t</w:t>
      </w:r>
      <w:r>
        <w:rPr>
          <w:rFonts w:ascii="Courier New" w:hAnsi="Courier New"/>
          <w:sz w:val="18"/>
        </w:rPr>
        <w:t>he subject near the school</w:t>
      </w:r>
      <w:r>
        <w:rPr>
          <w:rFonts w:ascii="Courier New" w:hAnsi="Courier New"/>
          <w:spacing w:val="-17"/>
          <w:sz w:val="18"/>
        </w:rPr>
        <w:t xml:space="preserve"> </w:t>
      </w:r>
      <w:r>
        <w:rPr>
          <w:rFonts w:ascii="Courier New" w:hAnsi="Courier New"/>
          <w:sz w:val="18"/>
        </w:rPr>
        <w:t>and</w:t>
      </w:r>
      <w:r w:rsidR="008A05EA">
        <w:rPr>
          <w:rFonts w:ascii="Courier New" w:hAnsi="Courier New"/>
          <w:sz w:val="18"/>
        </w:rPr>
        <w:t xml:space="preserve"> </w:t>
      </w:r>
      <w:r>
        <w:rPr>
          <w:rFonts w:ascii="Courier New"/>
          <w:w w:val="105"/>
          <w:sz w:val="18"/>
        </w:rPr>
        <w:t>that he has good vision with his contacts.</w:t>
      </w:r>
    </w:p>
    <w:p w:rsidR="00CE4C9F" w:rsidRDefault="00C85DFB">
      <w:pPr>
        <w:spacing w:before="169"/>
        <w:ind w:left="1737"/>
        <w:rPr>
          <w:rFonts w:ascii="Courier New"/>
          <w:sz w:val="18"/>
        </w:rPr>
      </w:pPr>
      <w:r>
        <w:rPr>
          <w:rFonts w:ascii="Courier New"/>
          <w:w w:val="105"/>
          <w:sz w:val="18"/>
        </w:rPr>
        <w:t>Ogle advised that when he and Strange got back to the</w:t>
      </w:r>
    </w:p>
    <w:p w:rsidR="00CE4C9F" w:rsidRDefault="00CE4C9F">
      <w:pPr>
        <w:pStyle w:val="BodyText"/>
        <w:spacing w:before="2"/>
        <w:rPr>
          <w:rFonts w:ascii="Courier New"/>
          <w:sz w:val="22"/>
        </w:rPr>
      </w:pPr>
    </w:p>
    <w:p w:rsidR="00CE4C9F" w:rsidRDefault="00C85DFB">
      <w:pPr>
        <w:ind w:right="1244"/>
        <w:jc w:val="right"/>
        <w:rPr>
          <w:sz w:val="23"/>
        </w:rPr>
      </w:pPr>
      <w:r>
        <w:rPr>
          <w:w w:val="105"/>
          <w:sz w:val="23"/>
        </w:rPr>
        <w:t>JC-001-001058</w:t>
      </w:r>
    </w:p>
    <w:p w:rsidR="00CE4C9F" w:rsidRDefault="00CE4C9F">
      <w:pPr>
        <w:jc w:val="right"/>
        <w:rPr>
          <w:sz w:val="23"/>
        </w:rPr>
        <w:sectPr w:rsidR="00CE4C9F">
          <w:type w:val="continuous"/>
          <w:pgSz w:w="12240" w:h="15840"/>
          <w:pgMar w:top="680" w:right="160" w:bottom="280" w:left="940" w:header="720" w:footer="720" w:gutter="0"/>
          <w:cols w:space="720"/>
        </w:sectPr>
      </w:pPr>
    </w:p>
    <w:p w:rsidR="00CE4C9F" w:rsidRDefault="00C85DFB">
      <w:pPr>
        <w:tabs>
          <w:tab w:val="left" w:pos="4075"/>
        </w:tabs>
        <w:spacing w:before="91" w:line="225" w:lineRule="auto"/>
        <w:ind w:left="4075" w:right="38" w:hanging="2890"/>
        <w:rPr>
          <w:rFonts w:ascii="Courier New"/>
          <w:sz w:val="18"/>
        </w:rPr>
      </w:pPr>
      <w:bookmarkStart w:id="60" w:name="_bookmark58"/>
      <w:bookmarkEnd w:id="60"/>
      <w:r>
        <w:rPr>
          <w:w w:val="105"/>
          <w:position w:val="1"/>
          <w:sz w:val="17"/>
        </w:rPr>
        <w:lastRenderedPageBreak/>
        <w:t>PIRNARR</w:t>
      </w:r>
      <w:r>
        <w:rPr>
          <w:w w:val="105"/>
          <w:position w:val="1"/>
          <w:sz w:val="17"/>
        </w:rPr>
        <w:tab/>
      </w:r>
      <w:r>
        <w:rPr>
          <w:rFonts w:ascii="Courier New"/>
          <w:w w:val="105"/>
          <w:sz w:val="18"/>
        </w:rPr>
        <w:t>Arvada Police/Court</w:t>
      </w:r>
      <w:r>
        <w:rPr>
          <w:rFonts w:ascii="Courier New"/>
          <w:spacing w:val="-62"/>
          <w:w w:val="105"/>
          <w:sz w:val="18"/>
        </w:rPr>
        <w:t xml:space="preserve"> </w:t>
      </w:r>
      <w:r>
        <w:rPr>
          <w:rFonts w:ascii="Courier New"/>
          <w:w w:val="105"/>
          <w:sz w:val="18"/>
        </w:rPr>
        <w:t>System Arvada Police</w:t>
      </w:r>
      <w:r>
        <w:rPr>
          <w:rFonts w:ascii="Courier New"/>
          <w:spacing w:val="-39"/>
          <w:w w:val="105"/>
          <w:sz w:val="18"/>
        </w:rPr>
        <w:t xml:space="preserve"> </w:t>
      </w:r>
      <w:r>
        <w:rPr>
          <w:rFonts w:ascii="Courier New"/>
          <w:w w:val="105"/>
          <w:sz w:val="18"/>
        </w:rPr>
        <w:t>Department</w:t>
      </w:r>
    </w:p>
    <w:p w:rsidR="00CE4C9F" w:rsidRDefault="00C85DFB">
      <w:pPr>
        <w:spacing w:line="165" w:lineRule="exact"/>
        <w:ind w:right="1065"/>
        <w:jc w:val="right"/>
        <w:rPr>
          <w:sz w:val="17"/>
        </w:rPr>
      </w:pPr>
      <w:r>
        <w:rPr>
          <w:sz w:val="17"/>
        </w:rPr>
        <w:t>NARRATIVE</w:t>
      </w:r>
    </w:p>
    <w:p w:rsidR="00CE4C9F" w:rsidRDefault="00C85DFB">
      <w:pPr>
        <w:tabs>
          <w:tab w:val="right" w:pos="2273"/>
        </w:tabs>
        <w:spacing w:before="120" w:line="198" w:lineRule="exact"/>
        <w:ind w:left="1296"/>
        <w:rPr>
          <w:rFonts w:ascii="Arial"/>
          <w:i/>
          <w:sz w:val="14"/>
        </w:rPr>
      </w:pPr>
      <w:r>
        <w:br w:type="column"/>
      </w:r>
      <w:r>
        <w:rPr>
          <w:rFonts w:ascii="Courier New"/>
          <w:w w:val="105"/>
          <w:sz w:val="18"/>
        </w:rPr>
        <w:t>Page</w:t>
      </w:r>
      <w:r>
        <w:rPr>
          <w:rFonts w:ascii="Courier New"/>
          <w:w w:val="105"/>
          <w:sz w:val="18"/>
        </w:rPr>
        <w:tab/>
      </w:r>
      <w:r>
        <w:rPr>
          <w:rFonts w:ascii="Arial"/>
          <w:i/>
          <w:w w:val="105"/>
          <w:sz w:val="14"/>
        </w:rPr>
        <w:t>4</w:t>
      </w:r>
    </w:p>
    <w:p w:rsidR="00CE4C9F" w:rsidRDefault="00C85DFB">
      <w:pPr>
        <w:spacing w:line="198" w:lineRule="exact"/>
        <w:ind w:left="1177" w:right="1039"/>
        <w:jc w:val="center"/>
        <w:rPr>
          <w:rFonts w:ascii="Courier New"/>
          <w:sz w:val="18"/>
        </w:rPr>
      </w:pPr>
      <w:r>
        <w:rPr>
          <w:rFonts w:ascii="Courier New"/>
          <w:sz w:val="18"/>
        </w:rPr>
        <w:t>04/29/1999</w:t>
      </w:r>
    </w:p>
    <w:p w:rsidR="00CE4C9F" w:rsidRDefault="00CE4C9F">
      <w:pPr>
        <w:spacing w:line="198" w:lineRule="exact"/>
        <w:jc w:val="center"/>
        <w:rPr>
          <w:rFonts w:ascii="Courier New"/>
          <w:sz w:val="18"/>
        </w:rPr>
        <w:sectPr w:rsidR="00CE4C9F">
          <w:pgSz w:w="12240" w:h="15840"/>
          <w:pgMar w:top="980" w:right="160" w:bottom="280" w:left="940" w:header="720" w:footer="720" w:gutter="0"/>
          <w:cols w:num="2" w:space="720" w:equalWidth="0">
            <w:col w:w="7018" w:space="784"/>
            <w:col w:w="3338"/>
          </w:cols>
        </w:sectPr>
      </w:pPr>
    </w:p>
    <w:p w:rsidR="00CE4C9F" w:rsidRDefault="00C85DFB">
      <w:pPr>
        <w:ind w:left="1176"/>
        <w:rPr>
          <w:rFonts w:ascii="Courier New"/>
          <w:sz w:val="25"/>
        </w:rPr>
      </w:pPr>
      <w:r>
        <w:rPr>
          <w:rFonts w:ascii="Courier New"/>
          <w:w w:val="75"/>
          <w:sz w:val="25"/>
        </w:rPr>
        <w:t>==============---===============================================================</w:t>
      </w:r>
    </w:p>
    <w:p w:rsidR="00CE4C9F" w:rsidRDefault="00CE4C9F">
      <w:pPr>
        <w:rPr>
          <w:rFonts w:ascii="Courier New"/>
          <w:sz w:val="25"/>
        </w:rPr>
        <w:sectPr w:rsidR="00CE4C9F">
          <w:type w:val="continuous"/>
          <w:pgSz w:w="12240" w:h="15840"/>
          <w:pgMar w:top="680" w:right="160" w:bottom="280" w:left="940" w:header="720" w:footer="720" w:gutter="0"/>
          <w:cols w:space="720"/>
        </w:sectPr>
      </w:pPr>
    </w:p>
    <w:p w:rsidR="00CE4C9F" w:rsidRDefault="00C85DFB">
      <w:pPr>
        <w:spacing w:before="131"/>
        <w:ind w:left="1392"/>
        <w:rPr>
          <w:rFonts w:ascii="Courier New"/>
          <w:sz w:val="18"/>
        </w:rPr>
      </w:pPr>
      <w:r>
        <w:rPr>
          <w:rFonts w:ascii="Courier New"/>
          <w:w w:val="115"/>
          <w:sz w:val="18"/>
        </w:rPr>
        <w:t>Ref#</w:t>
      </w:r>
      <w:r>
        <w:rPr>
          <w:rFonts w:ascii="Courier New"/>
          <w:spacing w:val="-54"/>
          <w:w w:val="115"/>
          <w:sz w:val="18"/>
        </w:rPr>
        <w:t xml:space="preserve"> </w:t>
      </w:r>
      <w:r>
        <w:rPr>
          <w:rFonts w:ascii="Courier New"/>
          <w:w w:val="115"/>
          <w:sz w:val="18"/>
        </w:rPr>
        <w:t>99-12067</w:t>
      </w:r>
    </w:p>
    <w:p w:rsidR="00CE4C9F" w:rsidRDefault="00C85DFB">
      <w:pPr>
        <w:spacing w:before="324" w:line="192" w:lineRule="exact"/>
        <w:ind w:left="62"/>
        <w:rPr>
          <w:rFonts w:ascii="Courier New"/>
          <w:sz w:val="18"/>
        </w:rPr>
      </w:pPr>
      <w:r>
        <w:br w:type="column"/>
      </w:r>
      <w:r>
        <w:rPr>
          <w:rFonts w:ascii="Courier New"/>
          <w:w w:val="105"/>
          <w:sz w:val="18"/>
        </w:rPr>
        <w:t>Type</w:t>
      </w:r>
      <w:r>
        <w:rPr>
          <w:rFonts w:ascii="Courier New"/>
          <w:spacing w:val="-25"/>
          <w:w w:val="105"/>
          <w:sz w:val="18"/>
        </w:rPr>
        <w:t xml:space="preserve"> </w:t>
      </w:r>
      <w:r>
        <w:rPr>
          <w:rFonts w:ascii="Courier New"/>
          <w:spacing w:val="-3"/>
          <w:w w:val="105"/>
          <w:sz w:val="18"/>
        </w:rPr>
        <w:t>ASSTOA</w:t>
      </w:r>
    </w:p>
    <w:p w:rsidR="00CE4C9F" w:rsidRDefault="00C85DFB">
      <w:pPr>
        <w:tabs>
          <w:tab w:val="left" w:pos="3090"/>
        </w:tabs>
        <w:spacing w:before="131" w:line="198" w:lineRule="exact"/>
        <w:ind w:left="187"/>
        <w:rPr>
          <w:rFonts w:ascii="Courier New"/>
          <w:sz w:val="18"/>
        </w:rPr>
      </w:pPr>
      <w:r>
        <w:br w:type="column"/>
      </w:r>
      <w:r>
        <w:rPr>
          <w:rFonts w:ascii="Courier New"/>
          <w:w w:val="105"/>
          <w:sz w:val="18"/>
        </w:rPr>
        <w:t>Reported</w:t>
      </w:r>
      <w:r>
        <w:rPr>
          <w:rFonts w:ascii="Courier New"/>
          <w:spacing w:val="-23"/>
          <w:w w:val="105"/>
          <w:sz w:val="18"/>
        </w:rPr>
        <w:t xml:space="preserve"> </w:t>
      </w:r>
      <w:r>
        <w:rPr>
          <w:rFonts w:ascii="Courier New"/>
          <w:w w:val="105"/>
          <w:sz w:val="18"/>
        </w:rPr>
        <w:t>Date</w:t>
      </w:r>
      <w:r>
        <w:rPr>
          <w:rFonts w:ascii="Courier New"/>
          <w:spacing w:val="-24"/>
          <w:w w:val="105"/>
          <w:sz w:val="18"/>
        </w:rPr>
        <w:t xml:space="preserve"> </w:t>
      </w:r>
      <w:r>
        <w:rPr>
          <w:rFonts w:ascii="Courier New"/>
          <w:w w:val="105"/>
          <w:sz w:val="18"/>
        </w:rPr>
        <w:t>04/20/1999</w:t>
      </w:r>
      <w:r>
        <w:rPr>
          <w:rFonts w:ascii="Courier New"/>
          <w:w w:val="105"/>
          <w:sz w:val="18"/>
        </w:rPr>
        <w:tab/>
        <w:t>Time</w:t>
      </w:r>
      <w:r>
        <w:rPr>
          <w:rFonts w:ascii="Courier New"/>
          <w:spacing w:val="-8"/>
          <w:w w:val="105"/>
          <w:sz w:val="18"/>
        </w:rPr>
        <w:t xml:space="preserve"> </w:t>
      </w:r>
      <w:r>
        <w:rPr>
          <w:rFonts w:ascii="Courier New"/>
          <w:w w:val="105"/>
          <w:sz w:val="18"/>
        </w:rPr>
        <w:t>12:39:32</w:t>
      </w:r>
    </w:p>
    <w:p w:rsidR="00CE4C9F" w:rsidRDefault="00C85DFB">
      <w:pPr>
        <w:spacing w:line="186" w:lineRule="exact"/>
        <w:ind w:left="2731" w:right="2907"/>
        <w:jc w:val="center"/>
        <w:rPr>
          <w:rFonts w:ascii="Courier New"/>
          <w:sz w:val="18"/>
        </w:rPr>
      </w:pPr>
      <w:r>
        <w:rPr>
          <w:rFonts w:ascii="Courier New"/>
          <w:w w:val="105"/>
          <w:sz w:val="18"/>
        </w:rPr>
        <w:t>Status RTF</w:t>
      </w:r>
    </w:p>
    <w:p w:rsidR="00CE4C9F" w:rsidRDefault="00CE4C9F">
      <w:pPr>
        <w:spacing w:line="186" w:lineRule="exact"/>
        <w:jc w:val="center"/>
        <w:rPr>
          <w:rFonts w:ascii="Courier New"/>
          <w:sz w:val="18"/>
        </w:rPr>
        <w:sectPr w:rsidR="00CE4C9F">
          <w:type w:val="continuous"/>
          <w:pgSz w:w="12240" w:h="15840"/>
          <w:pgMar w:top="680" w:right="160" w:bottom="280" w:left="940" w:header="720" w:footer="720" w:gutter="0"/>
          <w:cols w:num="3" w:space="720" w:equalWidth="0">
            <w:col w:w="2962" w:space="40"/>
            <w:col w:w="1285" w:space="39"/>
            <w:col w:w="6814"/>
          </w:cols>
        </w:sectPr>
      </w:pPr>
    </w:p>
    <w:p w:rsidR="00CE4C9F" w:rsidRDefault="00C85DFB">
      <w:pPr>
        <w:ind w:left="1398"/>
        <w:rPr>
          <w:rFonts w:ascii="Courier New"/>
          <w:sz w:val="18"/>
        </w:rPr>
      </w:pPr>
      <w:r>
        <w:rPr>
          <w:rFonts w:ascii="Courier New"/>
          <w:w w:val="105"/>
          <w:sz w:val="18"/>
        </w:rPr>
        <w:t>Location 6201 S PIERCE ST</w:t>
      </w:r>
    </w:p>
    <w:p w:rsidR="00CE4C9F" w:rsidRDefault="00CE4C9F">
      <w:pPr>
        <w:pStyle w:val="BodyText"/>
        <w:spacing w:before="11"/>
        <w:rPr>
          <w:rFonts w:ascii="Courier New"/>
          <w:sz w:val="15"/>
        </w:rPr>
      </w:pPr>
    </w:p>
    <w:p w:rsidR="00CE4C9F" w:rsidRDefault="00C85DFB">
      <w:pPr>
        <w:tabs>
          <w:tab w:val="left" w:pos="1948"/>
        </w:tabs>
        <w:ind w:left="1164"/>
        <w:rPr>
          <w:rFonts w:ascii="Courier New"/>
          <w:sz w:val="18"/>
        </w:rPr>
      </w:pPr>
      <w:r>
        <w:rPr>
          <w:rFonts w:ascii="Courier New"/>
          <w:sz w:val="18"/>
        </w:rPr>
        <w:t>DET23</w:t>
      </w:r>
      <w:r>
        <w:rPr>
          <w:rFonts w:ascii="Courier New"/>
          <w:sz w:val="18"/>
        </w:rPr>
        <w:tab/>
        <w:t>04/28/1999</w:t>
      </w:r>
      <w:r>
        <w:rPr>
          <w:rFonts w:ascii="Courier New"/>
          <w:spacing w:val="-35"/>
          <w:sz w:val="18"/>
        </w:rPr>
        <w:t xml:space="preserve"> </w:t>
      </w:r>
      <w:r>
        <w:rPr>
          <w:rFonts w:ascii="Courier New"/>
          <w:sz w:val="18"/>
        </w:rPr>
        <w:t>-042799/EATON/KK</w:t>
      </w:r>
    </w:p>
    <w:p w:rsidR="00CE4C9F" w:rsidRDefault="00CE4C9F">
      <w:pPr>
        <w:pStyle w:val="BodyText"/>
        <w:rPr>
          <w:rFonts w:ascii="Courier New"/>
          <w:sz w:val="20"/>
        </w:rPr>
      </w:pPr>
    </w:p>
    <w:p w:rsidR="00CE4C9F" w:rsidRDefault="00C85DFB">
      <w:pPr>
        <w:tabs>
          <w:tab w:val="left" w:pos="1829"/>
          <w:tab w:val="left" w:pos="4172"/>
          <w:tab w:val="left" w:pos="6724"/>
        </w:tabs>
        <w:spacing w:before="163" w:line="228" w:lineRule="auto"/>
        <w:ind w:left="1167" w:right="2590" w:hanging="1"/>
        <w:rPr>
          <w:rFonts w:ascii="Courier New"/>
          <w:sz w:val="18"/>
        </w:rPr>
      </w:pPr>
      <w:r>
        <w:rPr>
          <w:rFonts w:ascii="Courier New"/>
          <w:w w:val="105"/>
          <w:sz w:val="18"/>
        </w:rPr>
        <w:t>maintenance</w:t>
      </w:r>
      <w:r>
        <w:rPr>
          <w:rFonts w:ascii="Courier New"/>
          <w:spacing w:val="-3"/>
          <w:w w:val="105"/>
          <w:sz w:val="18"/>
        </w:rPr>
        <w:t xml:space="preserve"> </w:t>
      </w:r>
      <w:r>
        <w:rPr>
          <w:rFonts w:ascii="Courier New"/>
          <w:w w:val="105"/>
          <w:sz w:val="18"/>
        </w:rPr>
        <w:t>shop,</w:t>
      </w:r>
      <w:r>
        <w:rPr>
          <w:rFonts w:ascii="Courier New"/>
          <w:spacing w:val="-18"/>
          <w:w w:val="105"/>
          <w:sz w:val="18"/>
        </w:rPr>
        <w:t xml:space="preserve"> </w:t>
      </w:r>
      <w:r>
        <w:rPr>
          <w:rFonts w:ascii="Courier New"/>
          <w:w w:val="105"/>
          <w:sz w:val="18"/>
        </w:rPr>
        <w:t>he</w:t>
      </w:r>
      <w:r>
        <w:rPr>
          <w:rFonts w:ascii="Courier New"/>
          <w:spacing w:val="-21"/>
          <w:w w:val="105"/>
          <w:sz w:val="18"/>
        </w:rPr>
        <w:t xml:space="preserve"> </w:t>
      </w:r>
      <w:r>
        <w:rPr>
          <w:rFonts w:ascii="Courier New"/>
          <w:w w:val="105"/>
          <w:sz w:val="18"/>
        </w:rPr>
        <w:t>noticed</w:t>
      </w:r>
      <w:r>
        <w:rPr>
          <w:rFonts w:ascii="Courier New"/>
          <w:spacing w:val="-23"/>
          <w:w w:val="105"/>
          <w:sz w:val="18"/>
        </w:rPr>
        <w:t xml:space="preserve"> </w:t>
      </w:r>
      <w:r>
        <w:rPr>
          <w:rFonts w:ascii="Courier New"/>
          <w:w w:val="105"/>
          <w:sz w:val="18"/>
        </w:rPr>
        <w:t>other</w:t>
      </w:r>
      <w:r>
        <w:rPr>
          <w:rFonts w:ascii="Courier New"/>
          <w:spacing w:val="-14"/>
          <w:w w:val="105"/>
          <w:sz w:val="18"/>
        </w:rPr>
        <w:t xml:space="preserve"> </w:t>
      </w:r>
      <w:r>
        <w:rPr>
          <w:rFonts w:ascii="Courier New"/>
          <w:w w:val="105"/>
          <w:sz w:val="18"/>
        </w:rPr>
        <w:t>employees</w:t>
      </w:r>
      <w:r>
        <w:rPr>
          <w:rFonts w:ascii="Courier New"/>
          <w:spacing w:val="-7"/>
          <w:w w:val="105"/>
          <w:sz w:val="18"/>
        </w:rPr>
        <w:t xml:space="preserve"> </w:t>
      </w:r>
      <w:r>
        <w:rPr>
          <w:rFonts w:ascii="Courier New"/>
          <w:w w:val="105"/>
          <w:sz w:val="18"/>
        </w:rPr>
        <w:t>of</w:t>
      </w:r>
      <w:r>
        <w:rPr>
          <w:rFonts w:ascii="Courier New"/>
          <w:spacing w:val="-10"/>
          <w:w w:val="105"/>
          <w:sz w:val="18"/>
        </w:rPr>
        <w:t xml:space="preserve"> </w:t>
      </w:r>
      <w:r>
        <w:rPr>
          <w:rFonts w:ascii="Courier New"/>
          <w:w w:val="105"/>
          <w:sz w:val="18"/>
        </w:rPr>
        <w:t>the</w:t>
      </w:r>
      <w:r>
        <w:rPr>
          <w:rFonts w:ascii="Courier New"/>
          <w:spacing w:val="-25"/>
          <w:w w:val="105"/>
          <w:sz w:val="18"/>
        </w:rPr>
        <w:t xml:space="preserve"> </w:t>
      </w:r>
      <w:r>
        <w:rPr>
          <w:rFonts w:ascii="Courier New"/>
          <w:w w:val="105"/>
          <w:sz w:val="18"/>
        </w:rPr>
        <w:t>park</w:t>
      </w:r>
      <w:r>
        <w:rPr>
          <w:rFonts w:ascii="Courier New"/>
          <w:spacing w:val="-21"/>
          <w:w w:val="105"/>
          <w:sz w:val="18"/>
        </w:rPr>
        <w:t xml:space="preserve"> </w:t>
      </w:r>
      <w:r>
        <w:rPr>
          <w:rFonts w:ascii="Courier New"/>
          <w:w w:val="105"/>
          <w:sz w:val="18"/>
        </w:rPr>
        <w:t>trying</w:t>
      </w:r>
      <w:r>
        <w:rPr>
          <w:rFonts w:ascii="Courier New"/>
          <w:spacing w:val="-7"/>
          <w:w w:val="105"/>
          <w:sz w:val="18"/>
        </w:rPr>
        <w:t xml:space="preserve"> </w:t>
      </w:r>
      <w:r>
        <w:rPr>
          <w:rFonts w:ascii="Courier New"/>
          <w:w w:val="105"/>
          <w:sz w:val="18"/>
        </w:rPr>
        <w:t>to get all the park employees out of the park and into the shop area for fear of</w:t>
      </w:r>
      <w:r>
        <w:rPr>
          <w:rFonts w:ascii="Courier New"/>
          <w:spacing w:val="-47"/>
          <w:w w:val="105"/>
          <w:sz w:val="18"/>
        </w:rPr>
        <w:t xml:space="preserve"> </w:t>
      </w:r>
      <w:r>
        <w:rPr>
          <w:rFonts w:ascii="Courier New"/>
          <w:w w:val="105"/>
          <w:sz w:val="18"/>
        </w:rPr>
        <w:t>their</w:t>
      </w:r>
      <w:r>
        <w:rPr>
          <w:rFonts w:ascii="Courier New"/>
          <w:spacing w:val="-10"/>
          <w:w w:val="105"/>
          <w:sz w:val="18"/>
        </w:rPr>
        <w:t xml:space="preserve"> </w:t>
      </w:r>
      <w:r>
        <w:rPr>
          <w:rFonts w:ascii="Courier New"/>
          <w:w w:val="105"/>
          <w:sz w:val="18"/>
        </w:rPr>
        <w:t>safety</w:t>
      </w:r>
      <w:r>
        <w:rPr>
          <w:rFonts w:ascii="Courier New"/>
          <w:w w:val="105"/>
          <w:sz w:val="18"/>
        </w:rPr>
        <w:tab/>
        <w:t>He advised that at one point a teacher from</w:t>
      </w:r>
      <w:r>
        <w:rPr>
          <w:rFonts w:ascii="Courier New"/>
          <w:spacing w:val="-24"/>
          <w:w w:val="105"/>
          <w:sz w:val="18"/>
        </w:rPr>
        <w:t xml:space="preserve"> </w:t>
      </w:r>
      <w:r>
        <w:rPr>
          <w:rFonts w:ascii="Courier New"/>
          <w:w w:val="105"/>
          <w:sz w:val="18"/>
        </w:rPr>
        <w:t>the</w:t>
      </w:r>
      <w:r>
        <w:rPr>
          <w:rFonts w:ascii="Courier New"/>
          <w:spacing w:val="-27"/>
          <w:w w:val="105"/>
          <w:sz w:val="18"/>
        </w:rPr>
        <w:t xml:space="preserve"> </w:t>
      </w:r>
      <w:r>
        <w:rPr>
          <w:rFonts w:ascii="Courier New"/>
          <w:w w:val="105"/>
          <w:sz w:val="18"/>
        </w:rPr>
        <w:t>school</w:t>
      </w:r>
      <w:r>
        <w:rPr>
          <w:rFonts w:ascii="Courier New"/>
          <w:spacing w:val="-17"/>
          <w:w w:val="105"/>
          <w:sz w:val="18"/>
        </w:rPr>
        <w:t xml:space="preserve"> </w:t>
      </w:r>
      <w:r>
        <w:rPr>
          <w:rFonts w:ascii="Courier New"/>
          <w:w w:val="105"/>
          <w:sz w:val="18"/>
        </w:rPr>
        <w:t>arrived</w:t>
      </w:r>
      <w:r>
        <w:rPr>
          <w:rFonts w:ascii="Courier New"/>
          <w:spacing w:val="-9"/>
          <w:w w:val="105"/>
          <w:sz w:val="18"/>
        </w:rPr>
        <w:t xml:space="preserve"> </w:t>
      </w:r>
      <w:r>
        <w:rPr>
          <w:rFonts w:ascii="Courier New"/>
          <w:w w:val="105"/>
          <w:sz w:val="18"/>
        </w:rPr>
        <w:t>at</w:t>
      </w:r>
      <w:r>
        <w:rPr>
          <w:rFonts w:ascii="Courier New"/>
          <w:spacing w:val="-21"/>
          <w:w w:val="105"/>
          <w:sz w:val="18"/>
        </w:rPr>
        <w:t xml:space="preserve"> </w:t>
      </w:r>
      <w:r>
        <w:rPr>
          <w:rFonts w:ascii="Courier New"/>
          <w:w w:val="105"/>
          <w:sz w:val="18"/>
        </w:rPr>
        <w:t>the</w:t>
      </w:r>
      <w:r>
        <w:rPr>
          <w:rFonts w:ascii="Courier New"/>
          <w:spacing w:val="-17"/>
          <w:w w:val="105"/>
          <w:sz w:val="18"/>
        </w:rPr>
        <w:t xml:space="preserve"> </w:t>
      </w:r>
      <w:r>
        <w:rPr>
          <w:rFonts w:ascii="Courier New"/>
          <w:w w:val="105"/>
          <w:sz w:val="18"/>
        </w:rPr>
        <w:t>maintenance</w:t>
      </w:r>
      <w:r>
        <w:rPr>
          <w:rFonts w:ascii="Courier New"/>
          <w:spacing w:val="-8"/>
          <w:w w:val="105"/>
          <w:sz w:val="18"/>
        </w:rPr>
        <w:t xml:space="preserve"> </w:t>
      </w:r>
      <w:r>
        <w:rPr>
          <w:rFonts w:ascii="Courier New"/>
          <w:w w:val="105"/>
          <w:sz w:val="18"/>
        </w:rPr>
        <w:t>shed.</w:t>
      </w:r>
      <w:r>
        <w:rPr>
          <w:rFonts w:ascii="Courier New"/>
          <w:w w:val="105"/>
          <w:sz w:val="18"/>
        </w:rPr>
        <w:tab/>
        <w:t>He advised that he believed this person to be a coach though he could not recall why.</w:t>
      </w:r>
      <w:r>
        <w:rPr>
          <w:rFonts w:ascii="Courier New"/>
          <w:w w:val="105"/>
          <w:sz w:val="18"/>
        </w:rPr>
        <w:tab/>
        <w:t>Ogle</w:t>
      </w:r>
      <w:r>
        <w:rPr>
          <w:rFonts w:ascii="Courier New"/>
          <w:spacing w:val="-23"/>
          <w:w w:val="105"/>
          <w:sz w:val="18"/>
        </w:rPr>
        <w:t xml:space="preserve"> </w:t>
      </w:r>
      <w:r>
        <w:rPr>
          <w:rFonts w:ascii="Courier New"/>
          <w:w w:val="105"/>
          <w:sz w:val="18"/>
        </w:rPr>
        <w:t>advised</w:t>
      </w:r>
      <w:r>
        <w:rPr>
          <w:rFonts w:ascii="Courier New"/>
          <w:spacing w:val="-18"/>
          <w:w w:val="105"/>
          <w:sz w:val="18"/>
        </w:rPr>
        <w:t xml:space="preserve"> </w:t>
      </w:r>
      <w:r w:rsidR="008A05EA">
        <w:rPr>
          <w:rFonts w:ascii="Courier New"/>
          <w:w w:val="105"/>
          <w:sz w:val="18"/>
        </w:rPr>
        <w:t>t</w:t>
      </w:r>
      <w:r>
        <w:rPr>
          <w:rFonts w:ascii="Courier New"/>
          <w:w w:val="105"/>
          <w:sz w:val="18"/>
        </w:rPr>
        <w:t>hat</w:t>
      </w:r>
      <w:r>
        <w:rPr>
          <w:rFonts w:ascii="Courier New"/>
          <w:spacing w:val="-14"/>
          <w:w w:val="105"/>
          <w:sz w:val="18"/>
        </w:rPr>
        <w:t xml:space="preserve"> </w:t>
      </w:r>
      <w:r>
        <w:rPr>
          <w:rFonts w:ascii="Courier New"/>
          <w:w w:val="105"/>
          <w:sz w:val="18"/>
        </w:rPr>
        <w:t>this</w:t>
      </w:r>
      <w:r>
        <w:rPr>
          <w:rFonts w:ascii="Courier New"/>
          <w:spacing w:val="-16"/>
          <w:w w:val="105"/>
          <w:sz w:val="18"/>
        </w:rPr>
        <w:t xml:space="preserve"> </w:t>
      </w:r>
      <w:r>
        <w:rPr>
          <w:rFonts w:ascii="Courier New"/>
          <w:w w:val="105"/>
          <w:sz w:val="18"/>
        </w:rPr>
        <w:t>teacher</w:t>
      </w:r>
      <w:r>
        <w:rPr>
          <w:rFonts w:ascii="Courier New"/>
          <w:spacing w:val="-13"/>
          <w:w w:val="105"/>
          <w:sz w:val="18"/>
        </w:rPr>
        <w:t xml:space="preserve"> </w:t>
      </w:r>
      <w:r>
        <w:rPr>
          <w:rFonts w:ascii="Courier New"/>
          <w:w w:val="105"/>
          <w:sz w:val="18"/>
        </w:rPr>
        <w:t>was</w:t>
      </w:r>
      <w:r>
        <w:rPr>
          <w:rFonts w:ascii="Courier New"/>
          <w:spacing w:val="-19"/>
          <w:w w:val="105"/>
          <w:sz w:val="18"/>
        </w:rPr>
        <w:t xml:space="preserve"> </w:t>
      </w:r>
      <w:r>
        <w:rPr>
          <w:rFonts w:ascii="Courier New"/>
          <w:w w:val="105"/>
          <w:sz w:val="18"/>
        </w:rPr>
        <w:t>talking</w:t>
      </w:r>
      <w:r>
        <w:rPr>
          <w:rFonts w:ascii="Courier New"/>
          <w:spacing w:val="-7"/>
          <w:w w:val="105"/>
          <w:sz w:val="18"/>
        </w:rPr>
        <w:t xml:space="preserve"> </w:t>
      </w:r>
      <w:r>
        <w:rPr>
          <w:rFonts w:ascii="Courier New"/>
          <w:w w:val="105"/>
          <w:sz w:val="18"/>
        </w:rPr>
        <w:t>to</w:t>
      </w:r>
      <w:r>
        <w:rPr>
          <w:rFonts w:ascii="Courier New"/>
          <w:spacing w:val="-27"/>
          <w:w w:val="105"/>
          <w:sz w:val="18"/>
        </w:rPr>
        <w:t xml:space="preserve"> </w:t>
      </w:r>
      <w:r>
        <w:rPr>
          <w:rFonts w:ascii="Courier New"/>
          <w:w w:val="105"/>
          <w:sz w:val="18"/>
        </w:rPr>
        <w:t>the</w:t>
      </w:r>
      <w:r>
        <w:rPr>
          <w:rFonts w:ascii="Courier New"/>
          <w:spacing w:val="-19"/>
          <w:w w:val="105"/>
          <w:sz w:val="18"/>
        </w:rPr>
        <w:t xml:space="preserve"> </w:t>
      </w:r>
      <w:r>
        <w:rPr>
          <w:rFonts w:ascii="Courier New"/>
          <w:w w:val="105"/>
          <w:sz w:val="18"/>
        </w:rPr>
        <w:t>juveniles.</w:t>
      </w:r>
    </w:p>
    <w:p w:rsidR="00CE4C9F" w:rsidRDefault="00CE4C9F">
      <w:pPr>
        <w:pStyle w:val="BodyText"/>
        <w:rPr>
          <w:rFonts w:ascii="Courier New"/>
          <w:sz w:val="18"/>
        </w:rPr>
      </w:pPr>
    </w:p>
    <w:p w:rsidR="00CE4C9F" w:rsidRDefault="00C85DFB" w:rsidP="008A05EA">
      <w:pPr>
        <w:tabs>
          <w:tab w:val="left" w:pos="4828"/>
          <w:tab w:val="left" w:pos="4944"/>
          <w:tab w:val="left" w:pos="5386"/>
          <w:tab w:val="left" w:pos="6731"/>
        </w:tabs>
        <w:spacing w:line="228" w:lineRule="auto"/>
        <w:ind w:left="1162" w:right="2501" w:firstLine="555"/>
        <w:rPr>
          <w:rFonts w:ascii="Courier New"/>
          <w:sz w:val="18"/>
        </w:rPr>
      </w:pPr>
      <w:r>
        <w:rPr>
          <w:rFonts w:ascii="Courier New"/>
          <w:sz w:val="18"/>
        </w:rPr>
        <w:t>Ogle was asked if any of the students there made any telephone calls while at the</w:t>
      </w:r>
      <w:r>
        <w:rPr>
          <w:rFonts w:ascii="Courier New"/>
          <w:spacing w:val="65"/>
          <w:sz w:val="18"/>
        </w:rPr>
        <w:t xml:space="preserve"> </w:t>
      </w:r>
      <w:r>
        <w:rPr>
          <w:rFonts w:ascii="Courier New"/>
          <w:sz w:val="18"/>
        </w:rPr>
        <w:t>maintenance</w:t>
      </w:r>
      <w:r>
        <w:rPr>
          <w:rFonts w:ascii="Courier New"/>
          <w:spacing w:val="24"/>
          <w:sz w:val="18"/>
        </w:rPr>
        <w:t xml:space="preserve"> </w:t>
      </w:r>
      <w:r>
        <w:rPr>
          <w:rFonts w:ascii="Courier New"/>
          <w:sz w:val="18"/>
        </w:rPr>
        <w:t>shed.</w:t>
      </w:r>
      <w:r>
        <w:rPr>
          <w:rFonts w:ascii="Courier New"/>
          <w:sz w:val="18"/>
        </w:rPr>
        <w:tab/>
        <w:t>Ogle advised that all of the juveniles called</w:t>
      </w:r>
      <w:r>
        <w:rPr>
          <w:rFonts w:ascii="Courier New"/>
          <w:spacing w:val="41"/>
          <w:sz w:val="18"/>
        </w:rPr>
        <w:t xml:space="preserve"> </w:t>
      </w:r>
      <w:r>
        <w:rPr>
          <w:rFonts w:ascii="Courier New"/>
          <w:sz w:val="18"/>
        </w:rPr>
        <w:t>their</w:t>
      </w:r>
      <w:r>
        <w:rPr>
          <w:rFonts w:ascii="Courier New"/>
          <w:spacing w:val="13"/>
          <w:sz w:val="18"/>
        </w:rPr>
        <w:t xml:space="preserve"> </w:t>
      </w:r>
      <w:r>
        <w:rPr>
          <w:rFonts w:ascii="Courier New"/>
          <w:sz w:val="18"/>
        </w:rPr>
        <w:t>parents.</w:t>
      </w:r>
      <w:r>
        <w:rPr>
          <w:rFonts w:ascii="Courier New"/>
          <w:sz w:val="18"/>
        </w:rPr>
        <w:tab/>
        <w:t xml:space="preserve">He advised also that  Dick Strange's supervisor also advised that he had called the police to advise them that the juveniles were there and safe at the  maintenance shop and that some of them had observed shooting and </w:t>
      </w:r>
      <w:r>
        <w:rPr>
          <w:rFonts w:ascii="Courier New"/>
          <w:spacing w:val="-1"/>
          <w:w w:val="102"/>
          <w:sz w:val="18"/>
        </w:rPr>
        <w:t>wishe</w:t>
      </w:r>
      <w:r>
        <w:rPr>
          <w:rFonts w:ascii="Courier New"/>
          <w:w w:val="102"/>
          <w:sz w:val="18"/>
        </w:rPr>
        <w:t>d</w:t>
      </w:r>
      <w:r>
        <w:rPr>
          <w:rFonts w:ascii="Courier New"/>
          <w:spacing w:val="12"/>
          <w:sz w:val="18"/>
        </w:rPr>
        <w:t xml:space="preserve"> </w:t>
      </w:r>
      <w:r>
        <w:rPr>
          <w:rFonts w:ascii="Courier New"/>
          <w:spacing w:val="-1"/>
          <w:w w:val="109"/>
          <w:sz w:val="18"/>
        </w:rPr>
        <w:t>t</w:t>
      </w:r>
      <w:r>
        <w:rPr>
          <w:rFonts w:ascii="Courier New"/>
          <w:w w:val="109"/>
          <w:sz w:val="18"/>
        </w:rPr>
        <w:t>o</w:t>
      </w:r>
      <w:r>
        <w:rPr>
          <w:rFonts w:ascii="Courier New"/>
          <w:spacing w:val="-3"/>
          <w:sz w:val="18"/>
        </w:rPr>
        <w:t xml:space="preserve"> </w:t>
      </w:r>
      <w:r>
        <w:rPr>
          <w:rFonts w:ascii="Courier New"/>
          <w:spacing w:val="-1"/>
          <w:w w:val="102"/>
          <w:sz w:val="18"/>
        </w:rPr>
        <w:t>spea</w:t>
      </w:r>
      <w:r w:rsidR="008A05EA">
        <w:rPr>
          <w:rFonts w:ascii="Courier New"/>
          <w:w w:val="102"/>
          <w:sz w:val="18"/>
        </w:rPr>
        <w:t>k with</w:t>
      </w:r>
      <w:r>
        <w:rPr>
          <w:rFonts w:ascii="Courier New"/>
          <w:spacing w:val="-2"/>
          <w:sz w:val="18"/>
        </w:rPr>
        <w:t xml:space="preserve"> </w:t>
      </w:r>
      <w:r>
        <w:rPr>
          <w:rFonts w:ascii="Courier New"/>
          <w:spacing w:val="-1"/>
          <w:w w:val="101"/>
          <w:sz w:val="18"/>
        </w:rPr>
        <w:t>th</w:t>
      </w:r>
      <w:r>
        <w:rPr>
          <w:rFonts w:ascii="Courier New"/>
          <w:w w:val="101"/>
          <w:sz w:val="18"/>
        </w:rPr>
        <w:t>e</w:t>
      </w:r>
      <w:r>
        <w:rPr>
          <w:rFonts w:ascii="Courier New"/>
          <w:spacing w:val="5"/>
          <w:sz w:val="18"/>
        </w:rPr>
        <w:t xml:space="preserve"> </w:t>
      </w:r>
      <w:r>
        <w:rPr>
          <w:rFonts w:ascii="Courier New"/>
          <w:spacing w:val="-1"/>
          <w:w w:val="102"/>
          <w:sz w:val="18"/>
        </w:rPr>
        <w:t>police</w:t>
      </w:r>
      <w:r>
        <w:rPr>
          <w:rFonts w:ascii="Courier New"/>
          <w:w w:val="102"/>
          <w:sz w:val="18"/>
        </w:rPr>
        <w:t>.</w:t>
      </w:r>
      <w:r>
        <w:rPr>
          <w:rFonts w:ascii="Courier New"/>
          <w:sz w:val="18"/>
        </w:rPr>
        <w:tab/>
      </w:r>
      <w:r>
        <w:rPr>
          <w:rFonts w:ascii="Courier New"/>
          <w:sz w:val="18"/>
        </w:rPr>
        <w:tab/>
      </w:r>
      <w:r>
        <w:rPr>
          <w:rFonts w:ascii="Courier New"/>
          <w:spacing w:val="-1"/>
          <w:w w:val="104"/>
          <w:sz w:val="18"/>
        </w:rPr>
        <w:t>Ogl</w:t>
      </w:r>
      <w:r>
        <w:rPr>
          <w:rFonts w:ascii="Courier New"/>
          <w:w w:val="104"/>
          <w:sz w:val="18"/>
        </w:rPr>
        <w:t>e</w:t>
      </w:r>
      <w:r>
        <w:rPr>
          <w:rFonts w:ascii="Courier New"/>
          <w:spacing w:val="2"/>
          <w:sz w:val="18"/>
        </w:rPr>
        <w:t xml:space="preserve"> </w:t>
      </w:r>
      <w:r>
        <w:rPr>
          <w:rFonts w:ascii="Courier New"/>
          <w:spacing w:val="-1"/>
          <w:w w:val="104"/>
          <w:sz w:val="18"/>
        </w:rPr>
        <w:t>wa</w:t>
      </w:r>
      <w:r>
        <w:rPr>
          <w:rFonts w:ascii="Courier New"/>
          <w:w w:val="104"/>
          <w:sz w:val="18"/>
        </w:rPr>
        <w:t>s</w:t>
      </w:r>
      <w:r>
        <w:rPr>
          <w:rFonts w:ascii="Courier New"/>
          <w:sz w:val="18"/>
        </w:rPr>
        <w:t xml:space="preserve"> </w:t>
      </w:r>
      <w:r>
        <w:rPr>
          <w:rFonts w:ascii="Courier New"/>
          <w:spacing w:val="-1"/>
          <w:w w:val="102"/>
          <w:sz w:val="18"/>
        </w:rPr>
        <w:t>aske</w:t>
      </w:r>
      <w:r>
        <w:rPr>
          <w:rFonts w:ascii="Courier New"/>
          <w:w w:val="102"/>
          <w:sz w:val="18"/>
        </w:rPr>
        <w:t>d</w:t>
      </w:r>
      <w:r>
        <w:rPr>
          <w:rFonts w:ascii="Courier New"/>
          <w:spacing w:val="8"/>
          <w:sz w:val="18"/>
        </w:rPr>
        <w:t xml:space="preserve"> </w:t>
      </w:r>
      <w:r>
        <w:rPr>
          <w:rFonts w:ascii="Courier New"/>
          <w:spacing w:val="-1"/>
          <w:w w:val="106"/>
          <w:sz w:val="18"/>
        </w:rPr>
        <w:t>ho</w:t>
      </w:r>
      <w:r>
        <w:rPr>
          <w:rFonts w:ascii="Courier New"/>
          <w:w w:val="106"/>
          <w:sz w:val="18"/>
        </w:rPr>
        <w:t>w</w:t>
      </w:r>
      <w:r>
        <w:rPr>
          <w:rFonts w:ascii="Courier New"/>
          <w:sz w:val="18"/>
        </w:rPr>
        <w:t xml:space="preserve"> </w:t>
      </w:r>
      <w:r>
        <w:rPr>
          <w:rFonts w:ascii="Courier New"/>
          <w:spacing w:val="-1"/>
          <w:w w:val="101"/>
          <w:sz w:val="18"/>
        </w:rPr>
        <w:t>lon</w:t>
      </w:r>
      <w:r>
        <w:rPr>
          <w:rFonts w:ascii="Courier New"/>
          <w:w w:val="101"/>
          <w:sz w:val="18"/>
        </w:rPr>
        <w:t>g</w:t>
      </w:r>
      <w:r>
        <w:rPr>
          <w:rFonts w:ascii="Courier New"/>
          <w:spacing w:val="2"/>
          <w:sz w:val="18"/>
        </w:rPr>
        <w:t xml:space="preserve"> </w:t>
      </w:r>
      <w:r>
        <w:rPr>
          <w:rFonts w:ascii="Courier New"/>
          <w:spacing w:val="-1"/>
          <w:w w:val="101"/>
          <w:sz w:val="18"/>
        </w:rPr>
        <w:t>h</w:t>
      </w:r>
      <w:r>
        <w:rPr>
          <w:rFonts w:ascii="Courier New"/>
          <w:w w:val="101"/>
          <w:sz w:val="18"/>
        </w:rPr>
        <w:t>e</w:t>
      </w:r>
      <w:r>
        <w:rPr>
          <w:rFonts w:ascii="Courier New"/>
          <w:spacing w:val="18"/>
          <w:sz w:val="18"/>
        </w:rPr>
        <w:t xml:space="preserve"> </w:t>
      </w:r>
      <w:r>
        <w:rPr>
          <w:rFonts w:ascii="Courier New"/>
          <w:spacing w:val="-1"/>
          <w:w w:val="101"/>
          <w:sz w:val="18"/>
        </w:rPr>
        <w:t xml:space="preserve">stayed </w:t>
      </w:r>
      <w:r>
        <w:rPr>
          <w:rFonts w:ascii="Courier New"/>
          <w:sz w:val="18"/>
        </w:rPr>
        <w:t>a</w:t>
      </w:r>
      <w:r w:rsidR="008A05EA">
        <w:rPr>
          <w:rFonts w:ascii="Courier New"/>
          <w:sz w:val="18"/>
        </w:rPr>
        <w:t>t t</w:t>
      </w:r>
      <w:r>
        <w:rPr>
          <w:rFonts w:ascii="Courier New"/>
          <w:sz w:val="18"/>
        </w:rPr>
        <w:t>he</w:t>
      </w:r>
      <w:r>
        <w:rPr>
          <w:rFonts w:ascii="Courier New"/>
          <w:spacing w:val="-17"/>
          <w:sz w:val="18"/>
        </w:rPr>
        <w:t xml:space="preserve"> </w:t>
      </w:r>
      <w:r>
        <w:rPr>
          <w:rFonts w:ascii="Courier New"/>
          <w:sz w:val="18"/>
        </w:rPr>
        <w:t>mainte</w:t>
      </w:r>
      <w:r w:rsidR="008A05EA">
        <w:rPr>
          <w:rFonts w:ascii="Courier New"/>
          <w:sz w:val="18"/>
        </w:rPr>
        <w:t>n</w:t>
      </w:r>
      <w:r>
        <w:rPr>
          <w:rFonts w:ascii="Courier New"/>
          <w:sz w:val="18"/>
        </w:rPr>
        <w:t>ance</w:t>
      </w:r>
      <w:r>
        <w:rPr>
          <w:rFonts w:ascii="Courier New"/>
          <w:spacing w:val="-10"/>
          <w:sz w:val="18"/>
        </w:rPr>
        <w:t xml:space="preserve"> </w:t>
      </w:r>
      <w:r>
        <w:rPr>
          <w:rFonts w:ascii="Courier New"/>
          <w:sz w:val="18"/>
        </w:rPr>
        <w:t>shop</w:t>
      </w:r>
      <w:r>
        <w:rPr>
          <w:rFonts w:ascii="Courier New"/>
          <w:spacing w:val="-30"/>
          <w:sz w:val="18"/>
        </w:rPr>
        <w:t xml:space="preserve"> </w:t>
      </w:r>
      <w:r>
        <w:rPr>
          <w:rFonts w:ascii="Courier New"/>
          <w:sz w:val="18"/>
        </w:rPr>
        <w:t>before</w:t>
      </w:r>
      <w:r>
        <w:rPr>
          <w:rFonts w:ascii="Courier New"/>
          <w:spacing w:val="-25"/>
          <w:sz w:val="18"/>
        </w:rPr>
        <w:t xml:space="preserve"> </w:t>
      </w:r>
      <w:r>
        <w:rPr>
          <w:rFonts w:ascii="Courier New"/>
          <w:sz w:val="18"/>
        </w:rPr>
        <w:t>leav</w:t>
      </w:r>
      <w:r w:rsidR="008A05EA">
        <w:rPr>
          <w:rFonts w:ascii="Courier New"/>
          <w:sz w:val="18"/>
        </w:rPr>
        <w:t>in</w:t>
      </w:r>
      <w:r>
        <w:rPr>
          <w:rFonts w:ascii="Courier New"/>
          <w:sz w:val="18"/>
        </w:rPr>
        <w:t>g</w:t>
      </w:r>
      <w:r>
        <w:rPr>
          <w:rFonts w:ascii="Courier New"/>
          <w:spacing w:val="-17"/>
          <w:sz w:val="18"/>
        </w:rPr>
        <w:t xml:space="preserve"> </w:t>
      </w:r>
      <w:r>
        <w:rPr>
          <w:rFonts w:ascii="Courier New"/>
          <w:sz w:val="18"/>
        </w:rPr>
        <w:t>the</w:t>
      </w:r>
      <w:r>
        <w:rPr>
          <w:rFonts w:ascii="Courier New"/>
          <w:spacing w:val="-34"/>
          <w:sz w:val="18"/>
        </w:rPr>
        <w:t xml:space="preserve"> </w:t>
      </w:r>
      <w:r>
        <w:rPr>
          <w:rFonts w:ascii="Courier New"/>
          <w:sz w:val="18"/>
        </w:rPr>
        <w:t>area.</w:t>
      </w:r>
      <w:r w:rsidR="008A05EA">
        <w:rPr>
          <w:rFonts w:ascii="Courier New"/>
          <w:sz w:val="18"/>
        </w:rPr>
        <w:t xml:space="preserve"> </w:t>
      </w:r>
      <w:r>
        <w:rPr>
          <w:rFonts w:ascii="Courier New"/>
          <w:sz w:val="18"/>
        </w:rPr>
        <w:t>Ogle advised that he believes he left t</w:t>
      </w:r>
      <w:r w:rsidR="008A05EA">
        <w:rPr>
          <w:rFonts w:ascii="Courier New"/>
          <w:sz w:val="18"/>
        </w:rPr>
        <w:t>h</w:t>
      </w:r>
      <w:r>
        <w:rPr>
          <w:rFonts w:ascii="Courier New"/>
          <w:sz w:val="18"/>
        </w:rPr>
        <w:t>e shop at noon or just shortly afte</w:t>
      </w:r>
      <w:r w:rsidR="008A05EA">
        <w:rPr>
          <w:rFonts w:ascii="Courier New"/>
          <w:sz w:val="18"/>
        </w:rPr>
        <w:t xml:space="preserve">r noon. </w:t>
      </w:r>
      <w:r>
        <w:rPr>
          <w:rFonts w:ascii="Courier New"/>
          <w:w w:val="105"/>
          <w:sz w:val="18"/>
        </w:rPr>
        <w:t>He</w:t>
      </w:r>
      <w:r>
        <w:rPr>
          <w:rFonts w:ascii="Courier New"/>
          <w:spacing w:val="-25"/>
          <w:w w:val="105"/>
          <w:sz w:val="18"/>
        </w:rPr>
        <w:t xml:space="preserve"> </w:t>
      </w:r>
      <w:r>
        <w:rPr>
          <w:rFonts w:ascii="Courier New"/>
          <w:w w:val="105"/>
          <w:sz w:val="18"/>
        </w:rPr>
        <w:t>advised</w:t>
      </w:r>
      <w:r>
        <w:rPr>
          <w:rFonts w:ascii="Courier New"/>
          <w:spacing w:val="-4"/>
          <w:w w:val="105"/>
          <w:sz w:val="18"/>
        </w:rPr>
        <w:t xml:space="preserve"> </w:t>
      </w:r>
      <w:r>
        <w:rPr>
          <w:rFonts w:ascii="Courier New"/>
          <w:w w:val="105"/>
          <w:sz w:val="18"/>
        </w:rPr>
        <w:t>that</w:t>
      </w:r>
      <w:r>
        <w:rPr>
          <w:rFonts w:ascii="Courier New"/>
          <w:spacing w:val="-4"/>
          <w:w w:val="105"/>
          <w:sz w:val="18"/>
        </w:rPr>
        <w:t xml:space="preserve"> </w:t>
      </w:r>
      <w:r>
        <w:rPr>
          <w:rFonts w:ascii="Courier New"/>
          <w:w w:val="105"/>
          <w:sz w:val="18"/>
        </w:rPr>
        <w:t>while</w:t>
      </w:r>
      <w:r>
        <w:rPr>
          <w:rFonts w:ascii="Courier New"/>
          <w:spacing w:val="-15"/>
          <w:w w:val="105"/>
          <w:sz w:val="18"/>
        </w:rPr>
        <w:t xml:space="preserve"> </w:t>
      </w:r>
      <w:r>
        <w:rPr>
          <w:rFonts w:ascii="Courier New"/>
          <w:w w:val="105"/>
          <w:sz w:val="18"/>
        </w:rPr>
        <w:t>at</w:t>
      </w:r>
      <w:r>
        <w:rPr>
          <w:rFonts w:ascii="Courier New"/>
          <w:spacing w:val="-14"/>
          <w:w w:val="105"/>
          <w:sz w:val="18"/>
        </w:rPr>
        <w:t xml:space="preserve"> </w:t>
      </w:r>
      <w:r>
        <w:rPr>
          <w:rFonts w:ascii="Courier New"/>
          <w:w w:val="105"/>
          <w:sz w:val="18"/>
        </w:rPr>
        <w:t>the</w:t>
      </w:r>
      <w:r>
        <w:rPr>
          <w:rFonts w:ascii="Courier New"/>
          <w:spacing w:val="-20"/>
          <w:w w:val="105"/>
          <w:sz w:val="18"/>
        </w:rPr>
        <w:t xml:space="preserve"> </w:t>
      </w:r>
      <w:r>
        <w:rPr>
          <w:rFonts w:ascii="Courier New"/>
          <w:w w:val="105"/>
          <w:sz w:val="18"/>
        </w:rPr>
        <w:t>shop</w:t>
      </w:r>
      <w:r>
        <w:rPr>
          <w:rFonts w:ascii="Courier New"/>
          <w:spacing w:val="-21"/>
          <w:w w:val="105"/>
          <w:sz w:val="18"/>
        </w:rPr>
        <w:t xml:space="preserve"> </w:t>
      </w:r>
      <w:r>
        <w:rPr>
          <w:rFonts w:ascii="Courier New"/>
          <w:w w:val="105"/>
          <w:sz w:val="18"/>
        </w:rPr>
        <w:t>he</w:t>
      </w:r>
      <w:r>
        <w:rPr>
          <w:rFonts w:ascii="Courier New"/>
          <w:spacing w:val="-26"/>
          <w:w w:val="105"/>
          <w:sz w:val="18"/>
        </w:rPr>
        <w:t xml:space="preserve"> </w:t>
      </w:r>
      <w:r>
        <w:rPr>
          <w:rFonts w:ascii="Courier New"/>
          <w:w w:val="105"/>
          <w:sz w:val="18"/>
        </w:rPr>
        <w:t>watched</w:t>
      </w:r>
      <w:r>
        <w:rPr>
          <w:rFonts w:ascii="Courier New"/>
          <w:spacing w:val="-5"/>
          <w:w w:val="105"/>
          <w:sz w:val="18"/>
        </w:rPr>
        <w:t xml:space="preserve"> </w:t>
      </w:r>
      <w:r>
        <w:rPr>
          <w:rFonts w:ascii="Courier New"/>
          <w:w w:val="105"/>
          <w:sz w:val="18"/>
        </w:rPr>
        <w:t>some</w:t>
      </w:r>
      <w:r>
        <w:rPr>
          <w:rFonts w:ascii="Courier New"/>
          <w:spacing w:val="-22"/>
          <w:w w:val="105"/>
          <w:sz w:val="18"/>
        </w:rPr>
        <w:t xml:space="preserve"> </w:t>
      </w:r>
      <w:r>
        <w:rPr>
          <w:rFonts w:ascii="Courier New"/>
          <w:w w:val="105"/>
          <w:sz w:val="18"/>
        </w:rPr>
        <w:t>of</w:t>
      </w:r>
      <w:r>
        <w:rPr>
          <w:rFonts w:ascii="Courier New"/>
          <w:spacing w:val="-2"/>
          <w:w w:val="105"/>
          <w:sz w:val="18"/>
        </w:rPr>
        <w:t xml:space="preserve"> </w:t>
      </w:r>
      <w:r>
        <w:rPr>
          <w:rFonts w:ascii="Courier New"/>
          <w:w w:val="105"/>
          <w:sz w:val="18"/>
        </w:rPr>
        <w:t>the</w:t>
      </w:r>
      <w:r>
        <w:rPr>
          <w:rFonts w:ascii="Courier New"/>
          <w:spacing w:val="-15"/>
          <w:w w:val="105"/>
          <w:sz w:val="18"/>
        </w:rPr>
        <w:t xml:space="preserve"> </w:t>
      </w:r>
      <w:r>
        <w:rPr>
          <w:rFonts w:ascii="Courier New"/>
          <w:w w:val="105"/>
          <w:sz w:val="18"/>
        </w:rPr>
        <w:t>incident unfold on the</w:t>
      </w:r>
      <w:r>
        <w:rPr>
          <w:rFonts w:ascii="Courier New"/>
          <w:spacing w:val="-56"/>
          <w:w w:val="105"/>
          <w:sz w:val="18"/>
        </w:rPr>
        <w:t xml:space="preserve"> </w:t>
      </w:r>
      <w:r>
        <w:rPr>
          <w:rFonts w:ascii="Courier New"/>
          <w:w w:val="105"/>
          <w:sz w:val="18"/>
        </w:rPr>
        <w:t>television</w:t>
      </w:r>
      <w:r>
        <w:rPr>
          <w:rFonts w:ascii="Courier New"/>
          <w:spacing w:val="-20"/>
          <w:w w:val="105"/>
          <w:sz w:val="18"/>
        </w:rPr>
        <w:t xml:space="preserve"> </w:t>
      </w:r>
      <w:r>
        <w:rPr>
          <w:rFonts w:ascii="Courier New"/>
          <w:w w:val="105"/>
          <w:sz w:val="18"/>
        </w:rPr>
        <w:t>news.</w:t>
      </w:r>
      <w:r>
        <w:rPr>
          <w:rFonts w:ascii="Courier New"/>
          <w:w w:val="105"/>
          <w:sz w:val="18"/>
        </w:rPr>
        <w:tab/>
        <w:t>He advised that his car had been parked</w:t>
      </w:r>
      <w:r>
        <w:rPr>
          <w:rFonts w:ascii="Courier New"/>
          <w:spacing w:val="-14"/>
          <w:w w:val="105"/>
          <w:sz w:val="18"/>
        </w:rPr>
        <w:t xml:space="preserve"> </w:t>
      </w:r>
      <w:r>
        <w:rPr>
          <w:rFonts w:ascii="Courier New"/>
          <w:w w:val="105"/>
          <w:sz w:val="18"/>
        </w:rPr>
        <w:t>near</w:t>
      </w:r>
      <w:r>
        <w:rPr>
          <w:rFonts w:ascii="Courier New"/>
          <w:spacing w:val="-17"/>
          <w:w w:val="105"/>
          <w:sz w:val="18"/>
        </w:rPr>
        <w:t xml:space="preserve"> </w:t>
      </w:r>
      <w:r>
        <w:rPr>
          <w:rFonts w:ascii="Courier New"/>
          <w:w w:val="105"/>
          <w:sz w:val="18"/>
        </w:rPr>
        <w:t>the</w:t>
      </w:r>
      <w:r>
        <w:rPr>
          <w:rFonts w:ascii="Courier New"/>
          <w:spacing w:val="-23"/>
          <w:w w:val="105"/>
          <w:sz w:val="18"/>
        </w:rPr>
        <w:t xml:space="preserve"> </w:t>
      </w:r>
      <w:r>
        <w:rPr>
          <w:rFonts w:ascii="Courier New"/>
          <w:w w:val="105"/>
          <w:sz w:val="18"/>
        </w:rPr>
        <w:t>maintenance</w:t>
      </w:r>
      <w:r>
        <w:rPr>
          <w:rFonts w:ascii="Courier New"/>
          <w:spacing w:val="-1"/>
          <w:w w:val="105"/>
          <w:sz w:val="18"/>
        </w:rPr>
        <w:t xml:space="preserve"> </w:t>
      </w:r>
      <w:r>
        <w:rPr>
          <w:rFonts w:ascii="Courier New"/>
          <w:w w:val="105"/>
          <w:sz w:val="18"/>
        </w:rPr>
        <w:t>shed</w:t>
      </w:r>
      <w:r>
        <w:rPr>
          <w:rFonts w:ascii="Courier New"/>
          <w:spacing w:val="-11"/>
          <w:w w:val="105"/>
          <w:sz w:val="18"/>
        </w:rPr>
        <w:t xml:space="preserve"> </w:t>
      </w:r>
      <w:r>
        <w:rPr>
          <w:rFonts w:ascii="Courier New"/>
          <w:w w:val="105"/>
          <w:sz w:val="18"/>
        </w:rPr>
        <w:t>and</w:t>
      </w:r>
      <w:r>
        <w:rPr>
          <w:rFonts w:ascii="Courier New"/>
          <w:spacing w:val="-13"/>
          <w:w w:val="105"/>
          <w:sz w:val="18"/>
        </w:rPr>
        <w:t xml:space="preserve"> </w:t>
      </w:r>
      <w:r>
        <w:rPr>
          <w:rFonts w:ascii="Courier New"/>
          <w:w w:val="105"/>
          <w:sz w:val="18"/>
        </w:rPr>
        <w:t>that</w:t>
      </w:r>
      <w:r>
        <w:rPr>
          <w:rFonts w:ascii="Courier New"/>
          <w:spacing w:val="-7"/>
          <w:w w:val="105"/>
          <w:sz w:val="18"/>
        </w:rPr>
        <w:t xml:space="preserve"> </w:t>
      </w:r>
      <w:r>
        <w:rPr>
          <w:rFonts w:ascii="Courier New"/>
          <w:w w:val="105"/>
          <w:sz w:val="18"/>
        </w:rPr>
        <w:t>he</w:t>
      </w:r>
      <w:r>
        <w:rPr>
          <w:rFonts w:ascii="Courier New"/>
          <w:spacing w:val="-12"/>
          <w:w w:val="105"/>
          <w:sz w:val="18"/>
        </w:rPr>
        <w:t xml:space="preserve"> </w:t>
      </w:r>
      <w:r>
        <w:rPr>
          <w:rFonts w:ascii="Courier New"/>
          <w:w w:val="105"/>
          <w:sz w:val="18"/>
        </w:rPr>
        <w:t>left</w:t>
      </w:r>
      <w:r>
        <w:rPr>
          <w:rFonts w:ascii="Courier New"/>
          <w:spacing w:val="-12"/>
          <w:w w:val="105"/>
          <w:sz w:val="18"/>
        </w:rPr>
        <w:t xml:space="preserve"> </w:t>
      </w:r>
      <w:r>
        <w:rPr>
          <w:rFonts w:ascii="Courier New"/>
          <w:w w:val="105"/>
          <w:sz w:val="18"/>
        </w:rPr>
        <w:t>a</w:t>
      </w:r>
      <w:r>
        <w:rPr>
          <w:rFonts w:ascii="Courier New"/>
          <w:spacing w:val="-10"/>
          <w:w w:val="105"/>
          <w:sz w:val="18"/>
        </w:rPr>
        <w:t xml:space="preserve"> </w:t>
      </w:r>
      <w:r>
        <w:rPr>
          <w:rFonts w:ascii="Courier New"/>
          <w:w w:val="105"/>
          <w:sz w:val="18"/>
        </w:rPr>
        <w:t>little</w:t>
      </w:r>
      <w:r>
        <w:rPr>
          <w:rFonts w:ascii="Courier New"/>
          <w:spacing w:val="-16"/>
          <w:w w:val="105"/>
          <w:sz w:val="18"/>
        </w:rPr>
        <w:t xml:space="preserve"> </w:t>
      </w:r>
      <w:r>
        <w:rPr>
          <w:rFonts w:ascii="Courier New"/>
          <w:w w:val="105"/>
          <w:sz w:val="18"/>
        </w:rPr>
        <w:t>after noon</w:t>
      </w:r>
      <w:r w:rsidR="008A05EA">
        <w:rPr>
          <w:rFonts w:ascii="Courier New"/>
          <w:w w:val="105"/>
          <w:sz w:val="18"/>
        </w:rPr>
        <w:t xml:space="preserve">. </w:t>
      </w:r>
      <w:r>
        <w:rPr>
          <w:rFonts w:ascii="Courier New"/>
          <w:w w:val="105"/>
          <w:sz w:val="18"/>
        </w:rPr>
        <w:t>He advised that when he drove out of the area he drove straight</w:t>
      </w:r>
      <w:r>
        <w:rPr>
          <w:rFonts w:ascii="Courier New"/>
          <w:spacing w:val="-6"/>
          <w:w w:val="105"/>
          <w:sz w:val="18"/>
        </w:rPr>
        <w:t xml:space="preserve"> </w:t>
      </w:r>
      <w:r>
        <w:rPr>
          <w:rFonts w:ascii="Courier New"/>
          <w:w w:val="105"/>
          <w:sz w:val="18"/>
        </w:rPr>
        <w:t>across</w:t>
      </w:r>
      <w:r>
        <w:rPr>
          <w:rFonts w:ascii="Courier New"/>
          <w:spacing w:val="-15"/>
          <w:w w:val="105"/>
          <w:sz w:val="18"/>
        </w:rPr>
        <w:t xml:space="preserve"> </w:t>
      </w:r>
      <w:r>
        <w:rPr>
          <w:rFonts w:ascii="Courier New"/>
          <w:w w:val="105"/>
          <w:sz w:val="18"/>
        </w:rPr>
        <w:t>the</w:t>
      </w:r>
      <w:r>
        <w:rPr>
          <w:rFonts w:ascii="Courier New"/>
          <w:spacing w:val="-23"/>
          <w:w w:val="105"/>
          <w:sz w:val="18"/>
        </w:rPr>
        <w:t xml:space="preserve"> </w:t>
      </w:r>
      <w:r>
        <w:rPr>
          <w:rFonts w:ascii="Courier New"/>
          <w:w w:val="105"/>
          <w:sz w:val="18"/>
        </w:rPr>
        <w:t>baseball</w:t>
      </w:r>
      <w:r>
        <w:rPr>
          <w:rFonts w:ascii="Courier New"/>
          <w:spacing w:val="-8"/>
          <w:w w:val="105"/>
          <w:sz w:val="18"/>
        </w:rPr>
        <w:t xml:space="preserve"> </w:t>
      </w:r>
      <w:r>
        <w:rPr>
          <w:rFonts w:ascii="Courier New"/>
          <w:w w:val="105"/>
          <w:sz w:val="18"/>
        </w:rPr>
        <w:t>fields</w:t>
      </w:r>
      <w:r>
        <w:rPr>
          <w:rFonts w:ascii="Courier New"/>
          <w:spacing w:val="-22"/>
          <w:w w:val="105"/>
          <w:sz w:val="18"/>
        </w:rPr>
        <w:t xml:space="preserve"> </w:t>
      </w:r>
      <w:r>
        <w:rPr>
          <w:rFonts w:ascii="Courier New"/>
          <w:w w:val="105"/>
          <w:sz w:val="18"/>
        </w:rPr>
        <w:t>and</w:t>
      </w:r>
      <w:r>
        <w:rPr>
          <w:rFonts w:ascii="Courier New"/>
          <w:spacing w:val="-14"/>
          <w:w w:val="105"/>
          <w:sz w:val="18"/>
        </w:rPr>
        <w:t xml:space="preserve"> </w:t>
      </w:r>
      <w:r>
        <w:rPr>
          <w:rFonts w:ascii="Courier New"/>
          <w:w w:val="105"/>
          <w:sz w:val="18"/>
        </w:rPr>
        <w:t>out</w:t>
      </w:r>
      <w:r>
        <w:rPr>
          <w:rFonts w:ascii="Courier New"/>
          <w:spacing w:val="-23"/>
          <w:w w:val="105"/>
          <w:sz w:val="18"/>
        </w:rPr>
        <w:t xml:space="preserve"> </w:t>
      </w:r>
      <w:r>
        <w:rPr>
          <w:rFonts w:ascii="Courier New"/>
          <w:w w:val="105"/>
          <w:sz w:val="18"/>
        </w:rPr>
        <w:t>onto</w:t>
      </w:r>
      <w:r>
        <w:rPr>
          <w:rFonts w:ascii="Courier New"/>
          <w:spacing w:val="-14"/>
          <w:w w:val="105"/>
          <w:sz w:val="18"/>
        </w:rPr>
        <w:t xml:space="preserve"> </w:t>
      </w:r>
      <w:r>
        <w:rPr>
          <w:rFonts w:ascii="Courier New"/>
          <w:w w:val="105"/>
          <w:sz w:val="18"/>
        </w:rPr>
        <w:t>Bowles</w:t>
      </w:r>
      <w:r>
        <w:rPr>
          <w:rFonts w:ascii="Courier New"/>
          <w:spacing w:val="-13"/>
          <w:w w:val="105"/>
          <w:sz w:val="18"/>
        </w:rPr>
        <w:t xml:space="preserve"> </w:t>
      </w:r>
      <w:r>
        <w:rPr>
          <w:rFonts w:ascii="Courier New"/>
          <w:w w:val="105"/>
          <w:sz w:val="18"/>
        </w:rPr>
        <w:t>Avenue.</w:t>
      </w:r>
    </w:p>
    <w:p w:rsidR="00CE4C9F" w:rsidRDefault="00C85DFB">
      <w:pPr>
        <w:spacing w:line="225" w:lineRule="auto"/>
        <w:ind w:left="1165" w:right="2558" w:hanging="7"/>
        <w:rPr>
          <w:rFonts w:ascii="Courier New"/>
          <w:sz w:val="18"/>
        </w:rPr>
      </w:pPr>
      <w:r>
        <w:rPr>
          <w:rFonts w:ascii="Courier New"/>
          <w:w w:val="105"/>
          <w:sz w:val="18"/>
        </w:rPr>
        <w:t>Ogle</w:t>
      </w:r>
      <w:r>
        <w:rPr>
          <w:rFonts w:ascii="Courier New"/>
          <w:spacing w:val="-20"/>
          <w:w w:val="105"/>
          <w:sz w:val="18"/>
        </w:rPr>
        <w:t xml:space="preserve"> </w:t>
      </w:r>
      <w:r>
        <w:rPr>
          <w:rFonts w:ascii="Courier New"/>
          <w:w w:val="105"/>
          <w:sz w:val="18"/>
        </w:rPr>
        <w:t>advised</w:t>
      </w:r>
      <w:r>
        <w:rPr>
          <w:rFonts w:ascii="Courier New"/>
          <w:spacing w:val="-3"/>
          <w:w w:val="105"/>
          <w:sz w:val="18"/>
        </w:rPr>
        <w:t xml:space="preserve"> </w:t>
      </w:r>
      <w:r>
        <w:rPr>
          <w:rFonts w:ascii="Courier New"/>
          <w:w w:val="105"/>
          <w:sz w:val="18"/>
        </w:rPr>
        <w:t>that</w:t>
      </w:r>
      <w:r>
        <w:rPr>
          <w:rFonts w:ascii="Courier New"/>
          <w:spacing w:val="-14"/>
          <w:w w:val="105"/>
          <w:sz w:val="18"/>
        </w:rPr>
        <w:t xml:space="preserve"> </w:t>
      </w:r>
      <w:r>
        <w:rPr>
          <w:rFonts w:ascii="Courier New"/>
          <w:w w:val="105"/>
          <w:sz w:val="18"/>
        </w:rPr>
        <w:t>he</w:t>
      </w:r>
      <w:r>
        <w:rPr>
          <w:rFonts w:ascii="Courier New"/>
          <w:spacing w:val="-17"/>
          <w:w w:val="105"/>
          <w:sz w:val="18"/>
        </w:rPr>
        <w:t xml:space="preserve"> </w:t>
      </w:r>
      <w:r>
        <w:rPr>
          <w:rFonts w:ascii="Courier New"/>
          <w:w w:val="105"/>
          <w:sz w:val="18"/>
        </w:rPr>
        <w:t>was</w:t>
      </w:r>
      <w:r>
        <w:rPr>
          <w:rFonts w:ascii="Courier New"/>
          <w:spacing w:val="-24"/>
          <w:w w:val="105"/>
          <w:sz w:val="18"/>
        </w:rPr>
        <w:t xml:space="preserve"> </w:t>
      </w:r>
      <w:r>
        <w:rPr>
          <w:rFonts w:ascii="Courier New"/>
          <w:w w:val="105"/>
          <w:sz w:val="18"/>
        </w:rPr>
        <w:t>driving</w:t>
      </w:r>
      <w:r>
        <w:rPr>
          <w:rFonts w:ascii="Courier New"/>
          <w:spacing w:val="-6"/>
          <w:w w:val="105"/>
          <w:sz w:val="18"/>
        </w:rPr>
        <w:t xml:space="preserve"> </w:t>
      </w:r>
      <w:r>
        <w:rPr>
          <w:rFonts w:ascii="Courier New"/>
          <w:w w:val="105"/>
          <w:sz w:val="18"/>
        </w:rPr>
        <w:t>a</w:t>
      </w:r>
      <w:r>
        <w:rPr>
          <w:rFonts w:ascii="Courier New"/>
          <w:spacing w:val="-21"/>
          <w:w w:val="105"/>
          <w:sz w:val="18"/>
        </w:rPr>
        <w:t xml:space="preserve"> </w:t>
      </w:r>
      <w:r>
        <w:rPr>
          <w:rFonts w:ascii="Courier New"/>
          <w:w w:val="105"/>
          <w:sz w:val="18"/>
        </w:rPr>
        <w:t>1984</w:t>
      </w:r>
      <w:r>
        <w:rPr>
          <w:rFonts w:ascii="Courier New"/>
          <w:spacing w:val="-17"/>
          <w:w w:val="105"/>
          <w:sz w:val="18"/>
        </w:rPr>
        <w:t xml:space="preserve"> </w:t>
      </w:r>
      <w:r>
        <w:rPr>
          <w:rFonts w:ascii="Courier New"/>
          <w:w w:val="105"/>
          <w:sz w:val="18"/>
        </w:rPr>
        <w:t>gray</w:t>
      </w:r>
      <w:r>
        <w:rPr>
          <w:rFonts w:ascii="Courier New"/>
          <w:spacing w:val="-14"/>
          <w:w w:val="105"/>
          <w:sz w:val="18"/>
        </w:rPr>
        <w:t xml:space="preserve"> </w:t>
      </w:r>
      <w:r>
        <w:rPr>
          <w:rFonts w:ascii="Courier New"/>
          <w:w w:val="105"/>
          <w:sz w:val="18"/>
        </w:rPr>
        <w:t>Subaru</w:t>
      </w:r>
      <w:r>
        <w:rPr>
          <w:rFonts w:ascii="Courier New"/>
          <w:spacing w:val="-7"/>
          <w:w w:val="105"/>
          <w:sz w:val="18"/>
        </w:rPr>
        <w:t xml:space="preserve"> </w:t>
      </w:r>
      <w:r>
        <w:rPr>
          <w:rFonts w:ascii="Courier New"/>
          <w:w w:val="105"/>
          <w:sz w:val="18"/>
        </w:rPr>
        <w:t>station</w:t>
      </w:r>
      <w:r>
        <w:rPr>
          <w:rFonts w:ascii="Courier New"/>
          <w:spacing w:val="-12"/>
          <w:w w:val="105"/>
          <w:sz w:val="18"/>
        </w:rPr>
        <w:t xml:space="preserve"> </w:t>
      </w:r>
      <w:r>
        <w:rPr>
          <w:rFonts w:ascii="Courier New"/>
          <w:w w:val="105"/>
          <w:sz w:val="18"/>
        </w:rPr>
        <w:t xml:space="preserve">wagon owned by </w:t>
      </w:r>
      <w:r>
        <w:rPr>
          <w:rFonts w:ascii="Courier New"/>
          <w:w w:val="90"/>
          <w:sz w:val="18"/>
        </w:rPr>
        <w:t>h</w:t>
      </w:r>
      <w:r w:rsidR="008A05EA">
        <w:rPr>
          <w:rFonts w:ascii="Courier New"/>
          <w:w w:val="90"/>
          <w:sz w:val="18"/>
        </w:rPr>
        <w:t>imself</w:t>
      </w:r>
      <w:r>
        <w:rPr>
          <w:rFonts w:ascii="Courier New"/>
          <w:w w:val="90"/>
          <w:sz w:val="18"/>
        </w:rPr>
        <w:t xml:space="preserve"> </w:t>
      </w:r>
      <w:r>
        <w:rPr>
          <w:rFonts w:ascii="Courier New"/>
          <w:w w:val="105"/>
          <w:sz w:val="18"/>
        </w:rPr>
        <w:t>and his</w:t>
      </w:r>
      <w:r>
        <w:rPr>
          <w:rFonts w:ascii="Courier New"/>
          <w:spacing w:val="-26"/>
          <w:w w:val="105"/>
          <w:sz w:val="18"/>
        </w:rPr>
        <w:t xml:space="preserve"> </w:t>
      </w:r>
      <w:r>
        <w:rPr>
          <w:rFonts w:ascii="Courier New"/>
          <w:w w:val="105"/>
          <w:sz w:val="18"/>
        </w:rPr>
        <w:t>wife.</w:t>
      </w:r>
    </w:p>
    <w:p w:rsidR="00CE4C9F" w:rsidRDefault="008A05EA">
      <w:pPr>
        <w:pStyle w:val="BodyText"/>
        <w:spacing w:before="1"/>
        <w:rPr>
          <w:rFonts w:ascii="Courier New"/>
          <w:sz w:val="16"/>
        </w:rPr>
      </w:pPr>
      <w:r>
        <w:rPr>
          <w:rFonts w:ascii="Courier New"/>
          <w:sz w:val="16"/>
        </w:rPr>
        <w:t xml:space="preserve"> </w:t>
      </w:r>
    </w:p>
    <w:p w:rsidR="00CE4C9F" w:rsidRDefault="00C85DFB">
      <w:pPr>
        <w:tabs>
          <w:tab w:val="left" w:pos="1937"/>
          <w:tab w:val="left" w:pos="3508"/>
          <w:tab w:val="left" w:pos="4612"/>
          <w:tab w:val="left" w:pos="6060"/>
          <w:tab w:val="left" w:pos="6619"/>
        </w:tabs>
        <w:spacing w:line="230" w:lineRule="auto"/>
        <w:ind w:left="1165" w:right="2649" w:firstLine="553"/>
        <w:rPr>
          <w:rFonts w:ascii="Courier New"/>
          <w:sz w:val="18"/>
        </w:rPr>
      </w:pPr>
      <w:r>
        <w:rPr>
          <w:rFonts w:ascii="Courier New"/>
          <w:sz w:val="18"/>
        </w:rPr>
        <w:t xml:space="preserve">Ogle was asked if he observed anybody else driving out </w:t>
      </w:r>
      <w:r w:rsidR="008A05EA">
        <w:rPr>
          <w:rFonts w:ascii="Courier New"/>
          <w:sz w:val="18"/>
        </w:rPr>
        <w:t>o</w:t>
      </w:r>
      <w:r>
        <w:rPr>
          <w:rFonts w:ascii="Courier New"/>
          <w:sz w:val="18"/>
        </w:rPr>
        <w:t>f the area that drew</w:t>
      </w:r>
      <w:r>
        <w:rPr>
          <w:rFonts w:ascii="Courier New"/>
          <w:spacing w:val="50"/>
          <w:sz w:val="18"/>
        </w:rPr>
        <w:t xml:space="preserve"> </w:t>
      </w:r>
      <w:r>
        <w:rPr>
          <w:rFonts w:ascii="Courier New"/>
          <w:sz w:val="18"/>
        </w:rPr>
        <w:t>his</w:t>
      </w:r>
      <w:r>
        <w:rPr>
          <w:rFonts w:ascii="Courier New"/>
          <w:spacing w:val="18"/>
          <w:sz w:val="18"/>
        </w:rPr>
        <w:t xml:space="preserve"> </w:t>
      </w:r>
      <w:r>
        <w:rPr>
          <w:rFonts w:ascii="Courier New"/>
          <w:sz w:val="18"/>
        </w:rPr>
        <w:t>attention.</w:t>
      </w:r>
      <w:r>
        <w:rPr>
          <w:rFonts w:ascii="Courier New"/>
          <w:sz w:val="18"/>
        </w:rPr>
        <w:tab/>
      </w:r>
      <w:r w:rsidR="008A05EA">
        <w:rPr>
          <w:rFonts w:ascii="Courier New"/>
          <w:sz w:val="18"/>
        </w:rPr>
        <w:t>O</w:t>
      </w:r>
      <w:r>
        <w:rPr>
          <w:rFonts w:ascii="Courier New"/>
          <w:sz w:val="18"/>
        </w:rPr>
        <w:t xml:space="preserve">gle advised that he did not </w:t>
      </w:r>
      <w:r w:rsidR="008A05EA">
        <w:rPr>
          <w:rFonts w:ascii="Courier New"/>
          <w:sz w:val="18"/>
        </w:rPr>
        <w:t>s</w:t>
      </w:r>
      <w:r>
        <w:rPr>
          <w:rFonts w:ascii="Courier New"/>
          <w:sz w:val="18"/>
        </w:rPr>
        <w:t>ee anybody else leaving the area</w:t>
      </w:r>
      <w:r>
        <w:rPr>
          <w:rFonts w:ascii="Courier New"/>
          <w:spacing w:val="87"/>
          <w:sz w:val="18"/>
        </w:rPr>
        <w:t xml:space="preserve"> </w:t>
      </w:r>
      <w:r>
        <w:rPr>
          <w:rFonts w:ascii="Courier New"/>
          <w:sz w:val="18"/>
        </w:rPr>
        <w:t>but</w:t>
      </w:r>
      <w:r>
        <w:rPr>
          <w:rFonts w:ascii="Courier New"/>
          <w:spacing w:val="19"/>
          <w:sz w:val="18"/>
        </w:rPr>
        <w:t xml:space="preserve"> </w:t>
      </w:r>
      <w:r>
        <w:rPr>
          <w:rFonts w:ascii="Courier New"/>
          <w:sz w:val="18"/>
        </w:rPr>
        <w:t>himself.</w:t>
      </w:r>
      <w:r>
        <w:rPr>
          <w:rFonts w:ascii="Courier New"/>
          <w:sz w:val="18"/>
        </w:rPr>
        <w:tab/>
        <w:t>He advised that at one point he did stop and talk to a</w:t>
      </w:r>
      <w:r>
        <w:rPr>
          <w:rFonts w:ascii="Courier New"/>
          <w:spacing w:val="106"/>
          <w:sz w:val="18"/>
        </w:rPr>
        <w:t xml:space="preserve"> </w:t>
      </w:r>
      <w:r>
        <w:rPr>
          <w:rFonts w:ascii="Courier New"/>
          <w:sz w:val="18"/>
        </w:rPr>
        <w:t>police</w:t>
      </w:r>
      <w:r>
        <w:rPr>
          <w:rFonts w:ascii="Courier New"/>
          <w:spacing w:val="12"/>
          <w:sz w:val="18"/>
        </w:rPr>
        <w:t xml:space="preserve"> </w:t>
      </w:r>
      <w:r>
        <w:rPr>
          <w:rFonts w:ascii="Courier New"/>
          <w:sz w:val="18"/>
        </w:rPr>
        <w:t>officer.</w:t>
      </w:r>
      <w:r>
        <w:rPr>
          <w:rFonts w:ascii="Courier New"/>
          <w:sz w:val="18"/>
        </w:rPr>
        <w:tab/>
        <w:t xml:space="preserve">He advised that the police officer asked him if he had observed anything and Ogle had told </w:t>
      </w:r>
      <w:r w:rsidR="008A05EA">
        <w:rPr>
          <w:rFonts w:ascii="Courier New"/>
          <w:sz w:val="18"/>
        </w:rPr>
        <w:t>t</w:t>
      </w:r>
      <w:r>
        <w:rPr>
          <w:rFonts w:ascii="Courier New"/>
          <w:sz w:val="18"/>
        </w:rPr>
        <w:t xml:space="preserve">hem </w:t>
      </w:r>
      <w:r w:rsidR="008A05EA">
        <w:rPr>
          <w:rFonts w:ascii="Courier New"/>
          <w:sz w:val="18"/>
        </w:rPr>
        <w:t>t</w:t>
      </w:r>
      <w:r>
        <w:rPr>
          <w:rFonts w:ascii="Courier New"/>
          <w:sz w:val="18"/>
        </w:rPr>
        <w:t>hat he observed some of the incident take place but that there were juveniles at the maintena</w:t>
      </w:r>
      <w:r w:rsidR="00421429">
        <w:rPr>
          <w:rFonts w:ascii="Courier New"/>
          <w:sz w:val="18"/>
        </w:rPr>
        <w:t>n</w:t>
      </w:r>
      <w:r>
        <w:rPr>
          <w:rFonts w:ascii="Courier New"/>
          <w:sz w:val="18"/>
        </w:rPr>
        <w:t>ce shops who had seen more.</w:t>
      </w:r>
      <w:r>
        <w:rPr>
          <w:rFonts w:ascii="Courier New"/>
          <w:sz w:val="18"/>
        </w:rPr>
        <w:tab/>
        <w:t>He advised that the police officer then let him exit out onto</w:t>
      </w:r>
      <w:r>
        <w:rPr>
          <w:rFonts w:ascii="Courier New"/>
          <w:spacing w:val="26"/>
          <w:sz w:val="18"/>
        </w:rPr>
        <w:t xml:space="preserve"> </w:t>
      </w:r>
      <w:r>
        <w:rPr>
          <w:rFonts w:ascii="Courier New"/>
          <w:sz w:val="18"/>
        </w:rPr>
        <w:t>Bowles</w:t>
      </w:r>
      <w:r>
        <w:rPr>
          <w:rFonts w:ascii="Courier New"/>
          <w:spacing w:val="28"/>
          <w:sz w:val="18"/>
        </w:rPr>
        <w:t xml:space="preserve"> </w:t>
      </w:r>
      <w:r>
        <w:rPr>
          <w:rFonts w:ascii="Courier New"/>
          <w:sz w:val="18"/>
        </w:rPr>
        <w:t>Avenue.</w:t>
      </w:r>
      <w:r>
        <w:rPr>
          <w:rFonts w:ascii="Courier New"/>
          <w:sz w:val="18"/>
        </w:rPr>
        <w:tab/>
        <w:t>He advised that as he was leaving he observed six to ten police vehicles driving into the</w:t>
      </w:r>
      <w:r>
        <w:rPr>
          <w:rFonts w:ascii="Courier New"/>
          <w:spacing w:val="31"/>
          <w:sz w:val="18"/>
        </w:rPr>
        <w:t xml:space="preserve"> </w:t>
      </w:r>
      <w:r>
        <w:rPr>
          <w:rFonts w:ascii="Courier New"/>
          <w:sz w:val="18"/>
        </w:rPr>
        <w:t>area</w:t>
      </w:r>
      <w:r w:rsidR="00421429">
        <w:rPr>
          <w:rFonts w:ascii="Courier New"/>
          <w:sz w:val="18"/>
        </w:rPr>
        <w:t>.</w:t>
      </w:r>
    </w:p>
    <w:p w:rsidR="00CE4C9F" w:rsidRDefault="00CE4C9F">
      <w:pPr>
        <w:pStyle w:val="BodyText"/>
        <w:spacing w:before="9"/>
        <w:rPr>
          <w:rFonts w:ascii="Courier New"/>
          <w:sz w:val="16"/>
        </w:rPr>
      </w:pPr>
    </w:p>
    <w:p w:rsidR="00CE4C9F" w:rsidRDefault="009F05AF" w:rsidP="00421429">
      <w:pPr>
        <w:tabs>
          <w:tab w:val="left" w:pos="5953"/>
        </w:tabs>
        <w:spacing w:line="225" w:lineRule="auto"/>
        <w:ind w:left="1163" w:right="2526" w:firstLine="561"/>
        <w:rPr>
          <w:rFonts w:ascii="Arial"/>
          <w:sz w:val="12"/>
        </w:rPr>
      </w:pPr>
      <w:r>
        <w:pict>
          <v:shape id="_x0000_s4687" type="#_x0000_t202" style="position:absolute;left:0;text-align:left;margin-left:108.35pt;margin-top:22.85pt;width:.75pt;height:12.5pt;z-index:-251616256;mso-position-horizontal-relative:page" filled="f" stroked="f">
            <v:textbox inset="0,0,0,0">
              <w:txbxContent>
                <w:p w:rsidR="009F05AF" w:rsidRDefault="009F05AF">
                  <w:pPr>
                    <w:rPr>
                      <w:rFonts w:ascii="Courier New"/>
                    </w:rPr>
                  </w:pPr>
                  <w:r>
                    <w:rPr>
                      <w:rFonts w:ascii="Courier New"/>
                      <w:spacing w:val="-124"/>
                      <w:w w:val="104"/>
                    </w:rPr>
                    <w:t>,</w:t>
                  </w:r>
                </w:p>
              </w:txbxContent>
            </v:textbox>
            <w10:wrap anchorx="page"/>
          </v:shape>
        </w:pict>
      </w:r>
      <w:r w:rsidR="00C85DFB">
        <w:rPr>
          <w:rFonts w:ascii="Courier New"/>
          <w:sz w:val="18"/>
        </w:rPr>
        <w:t>The investigators asked Ogle if he had spoken about this incide</w:t>
      </w:r>
      <w:r w:rsidR="00421429">
        <w:rPr>
          <w:rFonts w:ascii="Courier New"/>
          <w:sz w:val="18"/>
        </w:rPr>
        <w:t>n</w:t>
      </w:r>
      <w:r w:rsidR="00C85DFB">
        <w:rPr>
          <w:rFonts w:ascii="Courier New"/>
          <w:sz w:val="18"/>
        </w:rPr>
        <w:t>t with anyone else but</w:t>
      </w:r>
      <w:r w:rsidR="00C85DFB">
        <w:rPr>
          <w:rFonts w:ascii="Courier New"/>
          <w:spacing w:val="14"/>
          <w:sz w:val="18"/>
        </w:rPr>
        <w:t xml:space="preserve"> </w:t>
      </w:r>
      <w:r w:rsidR="00C85DFB">
        <w:rPr>
          <w:rFonts w:ascii="Courier New"/>
          <w:sz w:val="18"/>
        </w:rPr>
        <w:t>the</w:t>
      </w:r>
      <w:r w:rsidR="00C85DFB">
        <w:rPr>
          <w:rFonts w:ascii="Courier New"/>
          <w:spacing w:val="-14"/>
          <w:sz w:val="18"/>
        </w:rPr>
        <w:t xml:space="preserve"> </w:t>
      </w:r>
      <w:r w:rsidR="00C85DFB">
        <w:rPr>
          <w:rFonts w:ascii="Courier New"/>
          <w:sz w:val="18"/>
        </w:rPr>
        <w:t>police.</w:t>
      </w:r>
      <w:r w:rsidR="00C85DFB">
        <w:rPr>
          <w:rFonts w:ascii="Courier New"/>
          <w:sz w:val="18"/>
        </w:rPr>
        <w:tab/>
      </w:r>
      <w:r w:rsidR="00421429">
        <w:rPr>
          <w:rFonts w:ascii="Courier New"/>
          <w:sz w:val="18"/>
        </w:rPr>
        <w:t>O</w:t>
      </w:r>
      <w:r w:rsidR="00C85DFB">
        <w:rPr>
          <w:rFonts w:ascii="Courier New"/>
          <w:sz w:val="18"/>
        </w:rPr>
        <w:t xml:space="preserve">gle advised that he had </w:t>
      </w:r>
      <w:r w:rsidR="00421429">
        <w:rPr>
          <w:rFonts w:ascii="Courier New"/>
          <w:sz w:val="18"/>
        </w:rPr>
        <w:t>n</w:t>
      </w:r>
      <w:r w:rsidR="00C85DFB">
        <w:rPr>
          <w:rFonts w:ascii="Courier New"/>
          <w:sz w:val="18"/>
        </w:rPr>
        <w:t>ot spoken with anybody else about the incident except for</w:t>
      </w:r>
      <w:r w:rsidR="00C85DFB">
        <w:rPr>
          <w:rFonts w:ascii="Courier New"/>
          <w:spacing w:val="81"/>
          <w:sz w:val="18"/>
        </w:rPr>
        <w:t xml:space="preserve"> </w:t>
      </w:r>
      <w:r w:rsidR="00C85DFB">
        <w:rPr>
          <w:rFonts w:ascii="Courier New"/>
          <w:sz w:val="18"/>
        </w:rPr>
        <w:t>his</w:t>
      </w:r>
      <w:r w:rsidR="00421429">
        <w:rPr>
          <w:rFonts w:ascii="Courier New"/>
          <w:sz w:val="18"/>
        </w:rPr>
        <w:t xml:space="preserve"> wife.</w:t>
      </w:r>
    </w:p>
    <w:p w:rsidR="00CE4C9F" w:rsidRDefault="00CE4C9F">
      <w:pPr>
        <w:pStyle w:val="BodyText"/>
        <w:rPr>
          <w:rFonts w:ascii="Arial"/>
          <w:sz w:val="17"/>
        </w:rPr>
      </w:pPr>
    </w:p>
    <w:p w:rsidR="00CE4C9F" w:rsidRDefault="00C85DFB">
      <w:pPr>
        <w:tabs>
          <w:tab w:val="left" w:pos="1951"/>
          <w:tab w:val="left" w:pos="2072"/>
          <w:tab w:val="left" w:pos="4742"/>
          <w:tab w:val="left" w:pos="4947"/>
          <w:tab w:val="left" w:pos="7522"/>
          <w:tab w:val="left" w:pos="7628"/>
          <w:tab w:val="left" w:pos="8192"/>
        </w:tabs>
        <w:spacing w:before="1" w:line="230" w:lineRule="auto"/>
        <w:ind w:left="1173" w:right="2479" w:firstLine="551"/>
        <w:rPr>
          <w:rFonts w:ascii="Courier New" w:hAnsi="Courier New"/>
          <w:sz w:val="18"/>
        </w:rPr>
      </w:pPr>
      <w:r>
        <w:rPr>
          <w:rFonts w:ascii="Courier New" w:hAnsi="Courier New"/>
          <w:sz w:val="18"/>
        </w:rPr>
        <w:t>The investigat</w:t>
      </w:r>
      <w:r w:rsidR="00421429">
        <w:rPr>
          <w:rFonts w:ascii="Courier New" w:hAnsi="Courier New"/>
          <w:sz w:val="18"/>
        </w:rPr>
        <w:t>o</w:t>
      </w:r>
      <w:r>
        <w:rPr>
          <w:rFonts w:ascii="Courier New" w:hAnsi="Courier New"/>
          <w:sz w:val="18"/>
        </w:rPr>
        <w:t xml:space="preserve">rs asked </w:t>
      </w:r>
      <w:r w:rsidR="00421429">
        <w:rPr>
          <w:rFonts w:ascii="Courier New" w:hAnsi="Courier New"/>
          <w:sz w:val="18"/>
        </w:rPr>
        <w:t>O</w:t>
      </w:r>
      <w:r>
        <w:rPr>
          <w:rFonts w:ascii="Courier New" w:hAnsi="Courier New"/>
          <w:sz w:val="18"/>
        </w:rPr>
        <w:t>g</w:t>
      </w:r>
      <w:r w:rsidR="00421429">
        <w:rPr>
          <w:rFonts w:ascii="Courier New" w:hAnsi="Courier New"/>
          <w:sz w:val="18"/>
        </w:rPr>
        <w:t>l</w:t>
      </w:r>
      <w:r>
        <w:rPr>
          <w:rFonts w:ascii="Courier New" w:hAnsi="Courier New"/>
          <w:sz w:val="18"/>
        </w:rPr>
        <w:t>e to once again describe the subject</w:t>
      </w:r>
      <w:r>
        <w:rPr>
          <w:rFonts w:ascii="Courier New" w:hAnsi="Courier New"/>
          <w:spacing w:val="-6"/>
          <w:sz w:val="18"/>
        </w:rPr>
        <w:t xml:space="preserve"> </w:t>
      </w:r>
      <w:r>
        <w:rPr>
          <w:rFonts w:ascii="Courier New" w:hAnsi="Courier New"/>
          <w:sz w:val="18"/>
        </w:rPr>
        <w:t>he</w:t>
      </w:r>
      <w:r>
        <w:rPr>
          <w:rFonts w:ascii="Courier New" w:hAnsi="Courier New"/>
          <w:spacing w:val="-23"/>
          <w:sz w:val="18"/>
        </w:rPr>
        <w:t xml:space="preserve"> </w:t>
      </w:r>
      <w:r>
        <w:rPr>
          <w:rFonts w:ascii="Courier New" w:hAnsi="Courier New"/>
          <w:sz w:val="18"/>
        </w:rPr>
        <w:t>had</w:t>
      </w:r>
      <w:r>
        <w:rPr>
          <w:rFonts w:ascii="Courier New" w:hAnsi="Courier New"/>
          <w:spacing w:val="-25"/>
          <w:sz w:val="18"/>
        </w:rPr>
        <w:t xml:space="preserve"> </w:t>
      </w:r>
      <w:r>
        <w:rPr>
          <w:rFonts w:ascii="Courier New" w:hAnsi="Courier New"/>
          <w:sz w:val="18"/>
        </w:rPr>
        <w:t>obser</w:t>
      </w:r>
      <w:r w:rsidR="00421429">
        <w:rPr>
          <w:rFonts w:ascii="Courier New" w:hAnsi="Courier New"/>
          <w:sz w:val="18"/>
        </w:rPr>
        <w:t>v</w:t>
      </w:r>
      <w:r>
        <w:rPr>
          <w:rFonts w:ascii="Courier New" w:hAnsi="Courier New"/>
          <w:sz w:val="18"/>
        </w:rPr>
        <w:t>e</w:t>
      </w:r>
      <w:r w:rsidR="00421429">
        <w:rPr>
          <w:rFonts w:ascii="Courier New" w:hAnsi="Courier New"/>
          <w:sz w:val="18"/>
        </w:rPr>
        <w:t xml:space="preserve">d </w:t>
      </w:r>
      <w:r>
        <w:rPr>
          <w:rFonts w:ascii="Courier New" w:hAnsi="Courier New"/>
          <w:sz w:val="18"/>
        </w:rPr>
        <w:t>near</w:t>
      </w:r>
      <w:r>
        <w:rPr>
          <w:rFonts w:ascii="Courier New" w:hAnsi="Courier New"/>
          <w:spacing w:val="-29"/>
          <w:sz w:val="18"/>
        </w:rPr>
        <w:t xml:space="preserve"> </w:t>
      </w:r>
      <w:r>
        <w:rPr>
          <w:rFonts w:ascii="Courier New" w:hAnsi="Courier New"/>
          <w:sz w:val="18"/>
        </w:rPr>
        <w:t>the</w:t>
      </w:r>
      <w:r>
        <w:rPr>
          <w:rFonts w:ascii="Courier New" w:hAnsi="Courier New"/>
          <w:spacing w:val="-26"/>
          <w:sz w:val="18"/>
        </w:rPr>
        <w:t xml:space="preserve"> </w:t>
      </w:r>
      <w:r>
        <w:rPr>
          <w:rFonts w:ascii="Courier New" w:hAnsi="Courier New"/>
          <w:sz w:val="18"/>
        </w:rPr>
        <w:t>school</w:t>
      </w:r>
      <w:r>
        <w:rPr>
          <w:rFonts w:ascii="Courier New" w:hAnsi="Courier New"/>
          <w:spacing w:val="-6"/>
          <w:sz w:val="18"/>
        </w:rPr>
        <w:t xml:space="preserve"> </w:t>
      </w:r>
      <w:r>
        <w:rPr>
          <w:rFonts w:ascii="Courier New" w:hAnsi="Courier New"/>
          <w:sz w:val="18"/>
        </w:rPr>
        <w:t>shoot</w:t>
      </w:r>
      <w:r w:rsidR="00421429">
        <w:rPr>
          <w:rFonts w:ascii="Courier New" w:hAnsi="Courier New"/>
          <w:sz w:val="18"/>
        </w:rPr>
        <w:t>in</w:t>
      </w:r>
      <w:r>
        <w:rPr>
          <w:rFonts w:ascii="Courier New" w:hAnsi="Courier New"/>
          <w:sz w:val="18"/>
        </w:rPr>
        <w:t>g</w:t>
      </w:r>
      <w:r>
        <w:rPr>
          <w:rFonts w:ascii="Courier New" w:hAnsi="Courier New"/>
          <w:spacing w:val="-5"/>
          <w:sz w:val="18"/>
        </w:rPr>
        <w:t xml:space="preserve"> </w:t>
      </w:r>
      <w:r>
        <w:rPr>
          <w:rFonts w:ascii="Courier New" w:hAnsi="Courier New"/>
          <w:sz w:val="18"/>
        </w:rPr>
        <w:t>the</w:t>
      </w:r>
      <w:r>
        <w:rPr>
          <w:rFonts w:ascii="Courier New" w:hAnsi="Courier New"/>
          <w:spacing w:val="-18"/>
          <w:sz w:val="18"/>
        </w:rPr>
        <w:t xml:space="preserve"> </w:t>
      </w:r>
      <w:r>
        <w:rPr>
          <w:rFonts w:ascii="Courier New" w:hAnsi="Courier New"/>
          <w:sz w:val="18"/>
        </w:rPr>
        <w:t>firearm.</w:t>
      </w:r>
      <w:r w:rsidR="00421429">
        <w:rPr>
          <w:rFonts w:ascii="Courier New" w:hAnsi="Courier New"/>
          <w:sz w:val="18"/>
        </w:rPr>
        <w:t xml:space="preserve"> </w:t>
      </w:r>
      <w:bookmarkStart w:id="61" w:name="_Hlk527961786"/>
      <w:r>
        <w:rPr>
          <w:rFonts w:ascii="Courier New" w:hAnsi="Courier New"/>
          <w:sz w:val="18"/>
        </w:rPr>
        <w:t xml:space="preserve">Ogle once again explained what he believed was a uniform </w:t>
      </w:r>
      <w:r w:rsidR="00421429">
        <w:rPr>
          <w:rFonts w:ascii="Courier New" w:hAnsi="Courier New"/>
          <w:sz w:val="18"/>
        </w:rPr>
        <w:t>ty</w:t>
      </w:r>
      <w:r>
        <w:rPr>
          <w:rFonts w:ascii="Courier New" w:hAnsi="Courier New"/>
          <w:sz w:val="18"/>
        </w:rPr>
        <w:t>pe whi</w:t>
      </w:r>
      <w:r w:rsidR="00421429">
        <w:rPr>
          <w:rFonts w:ascii="Courier New" w:hAnsi="Courier New"/>
          <w:sz w:val="18"/>
        </w:rPr>
        <w:t>t</w:t>
      </w:r>
      <w:r>
        <w:rPr>
          <w:rFonts w:ascii="Courier New" w:hAnsi="Courier New"/>
          <w:sz w:val="18"/>
        </w:rPr>
        <w:t>e shirt being worn by</w:t>
      </w:r>
      <w:r>
        <w:rPr>
          <w:rFonts w:ascii="Courier New" w:hAnsi="Courier New"/>
          <w:spacing w:val="53"/>
          <w:sz w:val="18"/>
        </w:rPr>
        <w:t xml:space="preserve"> </w:t>
      </w:r>
      <w:r>
        <w:rPr>
          <w:rFonts w:ascii="Courier New" w:hAnsi="Courier New"/>
          <w:sz w:val="18"/>
        </w:rPr>
        <w:t>the</w:t>
      </w:r>
      <w:r>
        <w:rPr>
          <w:rFonts w:ascii="Courier New" w:hAnsi="Courier New"/>
          <w:spacing w:val="19"/>
          <w:sz w:val="18"/>
        </w:rPr>
        <w:t xml:space="preserve"> </w:t>
      </w:r>
      <w:r>
        <w:rPr>
          <w:rFonts w:ascii="Courier New" w:hAnsi="Courier New"/>
          <w:sz w:val="18"/>
        </w:rPr>
        <w:t>subject.</w:t>
      </w:r>
      <w:r w:rsidR="00421429">
        <w:rPr>
          <w:rFonts w:ascii="Courier New" w:hAnsi="Courier New"/>
          <w:sz w:val="18"/>
        </w:rPr>
        <w:t xml:space="preserve"> </w:t>
      </w:r>
      <w:r>
        <w:rPr>
          <w:rFonts w:ascii="Courier New" w:hAnsi="Courier New"/>
          <w:sz w:val="18"/>
        </w:rPr>
        <w:t xml:space="preserve">He also advised that the subject was wearing dark pants but it is unknown if they were long or short </w:t>
      </w:r>
      <w:r>
        <w:rPr>
          <w:rFonts w:ascii="Courier New" w:hAnsi="Courier New"/>
          <w:w w:val="95"/>
          <w:sz w:val="18"/>
        </w:rPr>
        <w:t>pa</w:t>
      </w:r>
      <w:r w:rsidR="00421429">
        <w:rPr>
          <w:rFonts w:ascii="Courier New" w:hAnsi="Courier New"/>
          <w:w w:val="95"/>
          <w:sz w:val="18"/>
        </w:rPr>
        <w:t>n</w:t>
      </w:r>
      <w:r>
        <w:rPr>
          <w:rFonts w:ascii="Courier New" w:hAnsi="Courier New"/>
          <w:w w:val="95"/>
          <w:sz w:val="18"/>
        </w:rPr>
        <w:t>ts.</w:t>
      </w:r>
      <w:r w:rsidR="00421429">
        <w:rPr>
          <w:rFonts w:ascii="Courier New" w:hAnsi="Courier New"/>
          <w:w w:val="95"/>
          <w:sz w:val="18"/>
        </w:rPr>
        <w:t xml:space="preserve"> </w:t>
      </w:r>
      <w:r>
        <w:rPr>
          <w:rFonts w:ascii="Courier New" w:hAnsi="Courier New"/>
          <w:sz w:val="18"/>
        </w:rPr>
        <w:t>He also advised tha</w:t>
      </w:r>
      <w:r w:rsidR="00421429">
        <w:rPr>
          <w:rFonts w:ascii="Courier New" w:hAnsi="Courier New"/>
          <w:sz w:val="18"/>
        </w:rPr>
        <w:t>t</w:t>
      </w:r>
      <w:r>
        <w:rPr>
          <w:rFonts w:ascii="Courier New" w:hAnsi="Courier New"/>
          <w:sz w:val="18"/>
        </w:rPr>
        <w:t xml:space="preserve"> it appeared t</w:t>
      </w:r>
      <w:r w:rsidR="00421429">
        <w:rPr>
          <w:rFonts w:ascii="Courier New" w:hAnsi="Courier New"/>
          <w:sz w:val="18"/>
        </w:rPr>
        <w:t>ha</w:t>
      </w:r>
      <w:r>
        <w:rPr>
          <w:rFonts w:ascii="Courier New" w:hAnsi="Courier New"/>
          <w:sz w:val="18"/>
        </w:rPr>
        <w:t>t the subject had dark hair.</w:t>
      </w:r>
      <w:r>
        <w:rPr>
          <w:rFonts w:ascii="Courier New" w:hAnsi="Courier New"/>
          <w:sz w:val="18"/>
        </w:rPr>
        <w:tab/>
        <w:t>Ogle advised that the shirt stuck in his mind and that he believed it had a higher col</w:t>
      </w:r>
      <w:r w:rsidR="00421429">
        <w:rPr>
          <w:rFonts w:ascii="Courier New" w:hAnsi="Courier New"/>
          <w:sz w:val="18"/>
        </w:rPr>
        <w:t>l</w:t>
      </w:r>
      <w:r>
        <w:rPr>
          <w:rFonts w:ascii="Courier New" w:hAnsi="Courier New"/>
          <w:sz w:val="18"/>
        </w:rPr>
        <w:t>ar t</w:t>
      </w:r>
      <w:r w:rsidR="00421429">
        <w:rPr>
          <w:rFonts w:ascii="Courier New" w:hAnsi="Courier New"/>
          <w:sz w:val="18"/>
        </w:rPr>
        <w:t>h</w:t>
      </w:r>
      <w:r>
        <w:rPr>
          <w:rFonts w:ascii="Courier New" w:hAnsi="Courier New"/>
          <w:sz w:val="18"/>
        </w:rPr>
        <w:t>an a</w:t>
      </w:r>
      <w:r>
        <w:rPr>
          <w:rFonts w:ascii="Courier New" w:hAnsi="Courier New"/>
          <w:spacing w:val="35"/>
          <w:sz w:val="18"/>
        </w:rPr>
        <w:t xml:space="preserve"> </w:t>
      </w:r>
      <w:r>
        <w:rPr>
          <w:rFonts w:ascii="Courier New" w:hAnsi="Courier New"/>
          <w:sz w:val="18"/>
        </w:rPr>
        <w:t>regular</w:t>
      </w:r>
      <w:r>
        <w:rPr>
          <w:rFonts w:ascii="Courier New" w:hAnsi="Courier New"/>
          <w:spacing w:val="5"/>
          <w:sz w:val="18"/>
        </w:rPr>
        <w:t xml:space="preserve"> </w:t>
      </w:r>
      <w:r>
        <w:rPr>
          <w:rFonts w:ascii="Courier New" w:hAnsi="Courier New"/>
          <w:sz w:val="18"/>
        </w:rPr>
        <w:t>t-shirt.</w:t>
      </w:r>
      <w:r w:rsidR="00421429">
        <w:rPr>
          <w:rFonts w:ascii="Courier New" w:hAnsi="Courier New"/>
          <w:sz w:val="18"/>
        </w:rPr>
        <w:t xml:space="preserve"> </w:t>
      </w:r>
      <w:r>
        <w:rPr>
          <w:rFonts w:ascii="Courier New" w:hAnsi="Courier New"/>
          <w:sz w:val="18"/>
        </w:rPr>
        <w:t>He once again advised that i</w:t>
      </w:r>
      <w:r w:rsidR="00421429">
        <w:rPr>
          <w:rFonts w:ascii="Courier New" w:hAnsi="Courier New"/>
          <w:sz w:val="18"/>
        </w:rPr>
        <w:t>t</w:t>
      </w:r>
      <w:r>
        <w:rPr>
          <w:rFonts w:ascii="Courier New" w:hAnsi="Courier New"/>
          <w:sz w:val="18"/>
        </w:rPr>
        <w:t xml:space="preserve"> looked like a uniform </w:t>
      </w:r>
      <w:r>
        <w:rPr>
          <w:rFonts w:ascii="Courier New" w:hAnsi="Courier New"/>
          <w:spacing w:val="26"/>
          <w:sz w:val="18"/>
        </w:rPr>
        <w:t xml:space="preserve"> </w:t>
      </w:r>
      <w:r>
        <w:rPr>
          <w:rFonts w:ascii="Courier New" w:hAnsi="Courier New"/>
          <w:sz w:val="18"/>
        </w:rPr>
        <w:t>type</w:t>
      </w:r>
      <w:r>
        <w:rPr>
          <w:rFonts w:ascii="Courier New" w:hAnsi="Courier New"/>
          <w:spacing w:val="11"/>
          <w:sz w:val="18"/>
        </w:rPr>
        <w:t xml:space="preserve"> </w:t>
      </w:r>
      <w:r>
        <w:rPr>
          <w:rFonts w:ascii="Courier New" w:hAnsi="Courier New"/>
          <w:sz w:val="18"/>
        </w:rPr>
        <w:t>shirt.</w:t>
      </w:r>
      <w:r w:rsidR="00421429">
        <w:rPr>
          <w:rFonts w:ascii="Courier New" w:hAnsi="Courier New"/>
          <w:sz w:val="18"/>
        </w:rPr>
        <w:t xml:space="preserve"> </w:t>
      </w:r>
      <w:r>
        <w:rPr>
          <w:rFonts w:ascii="Courier New" w:hAnsi="Courier New"/>
          <w:sz w:val="18"/>
        </w:rPr>
        <w:t>He states that he believed he even men</w:t>
      </w:r>
      <w:r w:rsidR="00421429">
        <w:rPr>
          <w:rFonts w:ascii="Courier New" w:hAnsi="Courier New"/>
          <w:sz w:val="18"/>
        </w:rPr>
        <w:t>t</w:t>
      </w:r>
      <w:r>
        <w:rPr>
          <w:rFonts w:ascii="Courier New" w:hAnsi="Courier New"/>
          <w:sz w:val="18"/>
        </w:rPr>
        <w:t>ioned  that  to</w:t>
      </w:r>
      <w:r>
        <w:rPr>
          <w:rFonts w:ascii="Courier New" w:hAnsi="Courier New"/>
          <w:spacing w:val="-76"/>
          <w:sz w:val="18"/>
        </w:rPr>
        <w:t xml:space="preserve"> </w:t>
      </w:r>
      <w:r>
        <w:rPr>
          <w:rFonts w:ascii="Courier New" w:hAnsi="Courier New"/>
          <w:sz w:val="18"/>
        </w:rPr>
        <w:t>Dick</w:t>
      </w:r>
      <w:r>
        <w:rPr>
          <w:rFonts w:ascii="Courier New" w:hAnsi="Courier New"/>
          <w:spacing w:val="4"/>
          <w:sz w:val="18"/>
        </w:rPr>
        <w:t xml:space="preserve"> </w:t>
      </w:r>
      <w:r>
        <w:rPr>
          <w:rFonts w:ascii="Courier New" w:hAnsi="Courier New"/>
          <w:sz w:val="18"/>
        </w:rPr>
        <w:t>Strange.</w:t>
      </w:r>
      <w:bookmarkEnd w:id="61"/>
      <w:r w:rsidR="00421429">
        <w:rPr>
          <w:rFonts w:ascii="Courier New" w:hAnsi="Courier New"/>
          <w:sz w:val="18"/>
        </w:rPr>
        <w:t xml:space="preserve"> </w:t>
      </w:r>
      <w:r>
        <w:rPr>
          <w:rFonts w:ascii="Courier New" w:hAnsi="Courier New"/>
          <w:sz w:val="18"/>
        </w:rPr>
        <w:t>Ogle ad</w:t>
      </w:r>
      <w:r w:rsidR="00421429">
        <w:rPr>
          <w:rFonts w:ascii="Courier New" w:hAnsi="Courier New"/>
          <w:sz w:val="18"/>
        </w:rPr>
        <w:t>v</w:t>
      </w:r>
      <w:r>
        <w:rPr>
          <w:rFonts w:ascii="Courier New" w:hAnsi="Courier New"/>
          <w:sz w:val="18"/>
        </w:rPr>
        <w:t>ised</w:t>
      </w:r>
      <w:r>
        <w:rPr>
          <w:rFonts w:ascii="Courier New" w:hAnsi="Courier New"/>
          <w:spacing w:val="-13"/>
          <w:sz w:val="18"/>
        </w:rPr>
        <w:t xml:space="preserve"> </w:t>
      </w:r>
      <w:r>
        <w:rPr>
          <w:rFonts w:ascii="Courier New" w:hAnsi="Courier New"/>
          <w:sz w:val="18"/>
        </w:rPr>
        <w:t>t</w:t>
      </w:r>
      <w:r w:rsidR="00421429">
        <w:rPr>
          <w:rFonts w:ascii="Courier New" w:hAnsi="Courier New"/>
          <w:sz w:val="18"/>
        </w:rPr>
        <w:t>h</w:t>
      </w:r>
      <w:r>
        <w:rPr>
          <w:rFonts w:ascii="Courier New" w:hAnsi="Courier New"/>
          <w:sz w:val="18"/>
        </w:rPr>
        <w:t>at</w:t>
      </w:r>
      <w:r>
        <w:rPr>
          <w:rFonts w:ascii="Courier New" w:hAnsi="Courier New"/>
          <w:spacing w:val="-5"/>
          <w:sz w:val="18"/>
        </w:rPr>
        <w:t xml:space="preserve"> </w:t>
      </w:r>
      <w:r>
        <w:rPr>
          <w:rFonts w:ascii="Courier New" w:hAnsi="Courier New"/>
          <w:sz w:val="18"/>
        </w:rPr>
        <w:t>he</w:t>
      </w:r>
      <w:r>
        <w:rPr>
          <w:rFonts w:ascii="Courier New" w:hAnsi="Courier New"/>
          <w:spacing w:val="-68"/>
          <w:sz w:val="18"/>
        </w:rPr>
        <w:t xml:space="preserve"> </w:t>
      </w:r>
      <w:r w:rsidR="00421429">
        <w:rPr>
          <w:rFonts w:ascii="Courier New" w:hAnsi="Courier New"/>
          <w:sz w:val="18"/>
        </w:rPr>
        <w:t>w</w:t>
      </w:r>
      <w:r>
        <w:rPr>
          <w:rFonts w:ascii="Courier New" w:hAnsi="Courier New"/>
          <w:sz w:val="18"/>
        </w:rPr>
        <w:t>as</w:t>
      </w:r>
      <w:r>
        <w:rPr>
          <w:rFonts w:ascii="Courier New" w:hAnsi="Courier New"/>
          <w:spacing w:val="3"/>
          <w:sz w:val="18"/>
        </w:rPr>
        <w:t xml:space="preserve"> </w:t>
      </w:r>
      <w:r>
        <w:rPr>
          <w:rFonts w:ascii="Courier New" w:hAnsi="Courier New"/>
          <w:sz w:val="18"/>
        </w:rPr>
        <w:t>sure</w:t>
      </w:r>
      <w:r>
        <w:rPr>
          <w:rFonts w:ascii="Courier New" w:hAnsi="Courier New"/>
          <w:spacing w:val="-29"/>
          <w:sz w:val="18"/>
        </w:rPr>
        <w:t xml:space="preserve"> </w:t>
      </w:r>
      <w:r>
        <w:rPr>
          <w:rFonts w:ascii="Courier New" w:hAnsi="Courier New"/>
          <w:sz w:val="18"/>
        </w:rPr>
        <w:t>of</w:t>
      </w:r>
      <w:r>
        <w:rPr>
          <w:rFonts w:ascii="Courier New" w:hAnsi="Courier New"/>
          <w:spacing w:val="-22"/>
          <w:sz w:val="18"/>
        </w:rPr>
        <w:t xml:space="preserve"> </w:t>
      </w:r>
      <w:r>
        <w:rPr>
          <w:rFonts w:ascii="Courier New" w:hAnsi="Courier New"/>
          <w:sz w:val="18"/>
        </w:rPr>
        <w:t>what</w:t>
      </w:r>
      <w:r>
        <w:rPr>
          <w:rFonts w:ascii="Courier New" w:hAnsi="Courier New"/>
          <w:spacing w:val="-22"/>
          <w:sz w:val="18"/>
        </w:rPr>
        <w:t xml:space="preserve"> </w:t>
      </w:r>
      <w:r>
        <w:rPr>
          <w:rFonts w:ascii="Courier New" w:hAnsi="Courier New"/>
          <w:sz w:val="18"/>
        </w:rPr>
        <w:t>he</w:t>
      </w:r>
      <w:r>
        <w:rPr>
          <w:rFonts w:ascii="Courier New" w:hAnsi="Courier New"/>
          <w:spacing w:val="-27"/>
          <w:sz w:val="18"/>
        </w:rPr>
        <w:t xml:space="preserve"> </w:t>
      </w:r>
      <w:r>
        <w:rPr>
          <w:rFonts w:ascii="Courier New" w:hAnsi="Courier New"/>
          <w:sz w:val="18"/>
        </w:rPr>
        <w:t>saw</w:t>
      </w:r>
      <w:r>
        <w:rPr>
          <w:rFonts w:ascii="Courier New" w:hAnsi="Courier New"/>
          <w:spacing w:val="-22"/>
          <w:sz w:val="18"/>
        </w:rPr>
        <w:t xml:space="preserve"> </w:t>
      </w:r>
      <w:r>
        <w:rPr>
          <w:rFonts w:ascii="Courier New" w:hAnsi="Courier New"/>
          <w:sz w:val="18"/>
        </w:rPr>
        <w:t>due</w:t>
      </w:r>
      <w:r>
        <w:rPr>
          <w:rFonts w:ascii="Courier New" w:hAnsi="Courier New"/>
          <w:spacing w:val="-22"/>
          <w:sz w:val="18"/>
        </w:rPr>
        <w:t xml:space="preserve"> </w:t>
      </w:r>
      <w:r>
        <w:rPr>
          <w:rFonts w:ascii="Courier New" w:hAnsi="Courier New"/>
          <w:sz w:val="18"/>
        </w:rPr>
        <w:t>to</w:t>
      </w:r>
      <w:r>
        <w:rPr>
          <w:rFonts w:ascii="Courier New" w:hAnsi="Courier New"/>
          <w:spacing w:val="-31"/>
          <w:sz w:val="18"/>
        </w:rPr>
        <w:t xml:space="preserve"> </w:t>
      </w:r>
      <w:r>
        <w:rPr>
          <w:rFonts w:ascii="Courier New" w:hAnsi="Courier New"/>
          <w:sz w:val="18"/>
        </w:rPr>
        <w:t>the</w:t>
      </w:r>
      <w:r>
        <w:rPr>
          <w:rFonts w:ascii="Courier New" w:hAnsi="Courier New"/>
          <w:spacing w:val="-17"/>
          <w:sz w:val="18"/>
        </w:rPr>
        <w:t xml:space="preserve"> </w:t>
      </w:r>
      <w:r>
        <w:rPr>
          <w:rFonts w:ascii="Courier New" w:hAnsi="Courier New"/>
          <w:sz w:val="18"/>
        </w:rPr>
        <w:t>fact</w:t>
      </w:r>
      <w:r>
        <w:rPr>
          <w:rFonts w:ascii="Courier New" w:hAnsi="Courier New"/>
          <w:spacing w:val="-18"/>
          <w:sz w:val="18"/>
        </w:rPr>
        <w:t xml:space="preserve"> </w:t>
      </w:r>
      <w:r>
        <w:rPr>
          <w:rFonts w:ascii="Courier New" w:hAnsi="Courier New"/>
          <w:sz w:val="18"/>
        </w:rPr>
        <w:t>that</w:t>
      </w:r>
      <w:r>
        <w:rPr>
          <w:rFonts w:ascii="Courier New" w:hAnsi="Courier New"/>
          <w:spacing w:val="-15"/>
          <w:sz w:val="18"/>
        </w:rPr>
        <w:t xml:space="preserve"> </w:t>
      </w:r>
      <w:r>
        <w:rPr>
          <w:rFonts w:ascii="Courier New" w:hAnsi="Courier New"/>
          <w:sz w:val="18"/>
        </w:rPr>
        <w:t>he</w:t>
      </w:r>
      <w:r>
        <w:rPr>
          <w:rFonts w:ascii="Courier New" w:hAnsi="Courier New"/>
          <w:spacing w:val="-25"/>
          <w:sz w:val="18"/>
        </w:rPr>
        <w:t xml:space="preserve"> </w:t>
      </w:r>
      <w:r>
        <w:rPr>
          <w:rFonts w:ascii="Courier New" w:hAnsi="Courier New"/>
          <w:sz w:val="18"/>
        </w:rPr>
        <w:t>had really focused on</w:t>
      </w:r>
      <w:r>
        <w:rPr>
          <w:rFonts w:ascii="Courier New" w:hAnsi="Courier New"/>
          <w:spacing w:val="61"/>
          <w:sz w:val="18"/>
        </w:rPr>
        <w:t xml:space="preserve"> </w:t>
      </w:r>
      <w:r>
        <w:rPr>
          <w:rFonts w:ascii="Courier New" w:hAnsi="Courier New"/>
          <w:sz w:val="18"/>
        </w:rPr>
        <w:t>the</w:t>
      </w:r>
      <w:r>
        <w:rPr>
          <w:rFonts w:ascii="Courier New" w:hAnsi="Courier New"/>
          <w:spacing w:val="21"/>
          <w:sz w:val="18"/>
        </w:rPr>
        <w:t xml:space="preserve"> </w:t>
      </w:r>
      <w:r>
        <w:rPr>
          <w:rFonts w:ascii="Courier New" w:hAnsi="Courier New"/>
          <w:sz w:val="18"/>
        </w:rPr>
        <w:t>subject.</w:t>
      </w:r>
      <w:r>
        <w:rPr>
          <w:rFonts w:ascii="Courier New" w:hAnsi="Courier New"/>
          <w:sz w:val="18"/>
        </w:rPr>
        <w:tab/>
        <w:t>He also reiterated that he</w:t>
      </w:r>
      <w:r>
        <w:rPr>
          <w:rFonts w:ascii="Courier New" w:hAnsi="Courier New"/>
          <w:spacing w:val="51"/>
          <w:sz w:val="18"/>
        </w:rPr>
        <w:t xml:space="preserve"> </w:t>
      </w:r>
      <w:r>
        <w:rPr>
          <w:rFonts w:ascii="Courier New" w:hAnsi="Courier New"/>
          <w:sz w:val="18"/>
        </w:rPr>
        <w:t>had</w:t>
      </w:r>
    </w:p>
    <w:p w:rsidR="00CE4C9F" w:rsidRDefault="00CE4C9F">
      <w:pPr>
        <w:pStyle w:val="BodyText"/>
        <w:rPr>
          <w:rFonts w:ascii="Courier New"/>
          <w:sz w:val="20"/>
        </w:rPr>
      </w:pPr>
    </w:p>
    <w:p w:rsidR="00CE4C9F" w:rsidRDefault="00C85DFB">
      <w:pPr>
        <w:spacing w:before="113"/>
        <w:ind w:right="1572"/>
        <w:jc w:val="right"/>
      </w:pPr>
      <w:r>
        <w:rPr>
          <w:w w:val="105"/>
        </w:rPr>
        <w:t>JC-001-001059</w:t>
      </w:r>
    </w:p>
    <w:p w:rsidR="00CE4C9F" w:rsidRDefault="00CE4C9F">
      <w:pPr>
        <w:jc w:val="right"/>
        <w:sectPr w:rsidR="00CE4C9F">
          <w:type w:val="continuous"/>
          <w:pgSz w:w="12240" w:h="15840"/>
          <w:pgMar w:top="680" w:right="160" w:bottom="280" w:left="940" w:header="720" w:footer="720" w:gutter="0"/>
          <w:cols w:space="720"/>
        </w:sectPr>
      </w:pPr>
    </w:p>
    <w:p w:rsidR="00CE4C9F" w:rsidRDefault="00C85DFB">
      <w:pPr>
        <w:tabs>
          <w:tab w:val="left" w:pos="4075"/>
        </w:tabs>
        <w:spacing w:before="72"/>
        <w:ind w:left="4075" w:right="38" w:hanging="2903"/>
        <w:rPr>
          <w:rFonts w:ascii="Courier New"/>
          <w:sz w:val="18"/>
        </w:rPr>
      </w:pPr>
      <w:bookmarkStart w:id="62" w:name="_bookmark59"/>
      <w:bookmarkEnd w:id="62"/>
      <w:r>
        <w:rPr>
          <w:rFonts w:ascii="Courier New"/>
          <w:sz w:val="18"/>
        </w:rPr>
        <w:lastRenderedPageBreak/>
        <w:t>PIRNARR</w:t>
      </w:r>
      <w:r>
        <w:rPr>
          <w:rFonts w:ascii="Courier New"/>
          <w:sz w:val="18"/>
        </w:rPr>
        <w:tab/>
        <w:t>Arvada Police/Court System Arvada Police</w:t>
      </w:r>
      <w:r>
        <w:rPr>
          <w:rFonts w:ascii="Courier New"/>
          <w:spacing w:val="10"/>
          <w:sz w:val="18"/>
        </w:rPr>
        <w:t xml:space="preserve"> </w:t>
      </w:r>
      <w:r>
        <w:rPr>
          <w:rFonts w:ascii="Courier New"/>
          <w:sz w:val="18"/>
        </w:rPr>
        <w:t>Department</w:t>
      </w:r>
    </w:p>
    <w:p w:rsidR="00CE4C9F" w:rsidRDefault="00C85DFB">
      <w:pPr>
        <w:spacing w:line="139" w:lineRule="exact"/>
        <w:ind w:right="1053"/>
        <w:jc w:val="right"/>
        <w:rPr>
          <w:rFonts w:ascii="Courier New"/>
          <w:sz w:val="18"/>
        </w:rPr>
      </w:pPr>
      <w:r>
        <w:rPr>
          <w:rFonts w:ascii="Courier New"/>
          <w:sz w:val="18"/>
        </w:rPr>
        <w:t>NARRATIVE</w:t>
      </w:r>
    </w:p>
    <w:p w:rsidR="00CE4C9F" w:rsidRDefault="00C85DFB">
      <w:pPr>
        <w:tabs>
          <w:tab w:val="right" w:pos="2290"/>
        </w:tabs>
        <w:spacing w:before="91" w:line="198" w:lineRule="exact"/>
        <w:ind w:left="1283"/>
        <w:rPr>
          <w:rFonts w:ascii="Courier New"/>
          <w:sz w:val="18"/>
        </w:rPr>
      </w:pPr>
      <w:r>
        <w:br w:type="column"/>
      </w:r>
      <w:r>
        <w:rPr>
          <w:rFonts w:ascii="Courier New"/>
          <w:w w:val="105"/>
          <w:sz w:val="18"/>
        </w:rPr>
        <w:t>Page</w:t>
      </w:r>
      <w:r>
        <w:rPr>
          <w:rFonts w:ascii="Courier New"/>
          <w:w w:val="105"/>
          <w:sz w:val="18"/>
        </w:rPr>
        <w:tab/>
        <w:t>5</w:t>
      </w:r>
    </w:p>
    <w:p w:rsidR="00CE4C9F" w:rsidRDefault="00C85DFB">
      <w:pPr>
        <w:spacing w:line="198" w:lineRule="exact"/>
        <w:ind w:left="1164" w:right="1058"/>
        <w:jc w:val="center"/>
        <w:rPr>
          <w:rFonts w:ascii="Courier New"/>
          <w:sz w:val="18"/>
        </w:rPr>
      </w:pPr>
      <w:r>
        <w:rPr>
          <w:rFonts w:ascii="Courier New"/>
          <w:sz w:val="18"/>
        </w:rPr>
        <w:t>04/29/1999</w:t>
      </w:r>
    </w:p>
    <w:p w:rsidR="00CE4C9F" w:rsidRDefault="00CE4C9F">
      <w:pPr>
        <w:spacing w:line="198" w:lineRule="exact"/>
        <w:jc w:val="center"/>
        <w:rPr>
          <w:rFonts w:ascii="Courier New"/>
          <w:sz w:val="18"/>
        </w:rPr>
        <w:sectPr w:rsidR="00CE4C9F">
          <w:pgSz w:w="12240" w:h="15840"/>
          <w:pgMar w:top="980" w:right="160" w:bottom="280" w:left="940" w:header="720" w:footer="720" w:gutter="0"/>
          <w:cols w:num="2" w:space="720" w:equalWidth="0">
            <w:col w:w="7009" w:space="787"/>
            <w:col w:w="3344"/>
          </w:cols>
        </w:sectPr>
      </w:pPr>
    </w:p>
    <w:p w:rsidR="00CE4C9F" w:rsidRDefault="00C85DFB">
      <w:pPr>
        <w:ind w:left="1176"/>
        <w:rPr>
          <w:rFonts w:ascii="Courier New"/>
          <w:sz w:val="25"/>
        </w:rPr>
      </w:pPr>
      <w:r>
        <w:rPr>
          <w:rFonts w:ascii="Courier New"/>
          <w:w w:val="75"/>
          <w:sz w:val="25"/>
          <w:u w:val="thick"/>
        </w:rPr>
        <w:t>====</w:t>
      </w:r>
      <w:r w:rsidR="005C1B0F">
        <w:rPr>
          <w:rFonts w:ascii="Courier New"/>
          <w:w w:val="75"/>
          <w:sz w:val="25"/>
          <w:u w:val="thick"/>
        </w:rPr>
        <w:t>=====================================</w:t>
      </w:r>
      <w:r>
        <w:rPr>
          <w:rFonts w:ascii="Courier New"/>
          <w:w w:val="75"/>
          <w:sz w:val="25"/>
          <w:u w:val="thick"/>
        </w:rPr>
        <w:t>======================================</w:t>
      </w:r>
    </w:p>
    <w:p w:rsidR="00CE4C9F" w:rsidRDefault="00CE4C9F">
      <w:pPr>
        <w:rPr>
          <w:rFonts w:ascii="Courier New"/>
          <w:sz w:val="25"/>
        </w:rPr>
        <w:sectPr w:rsidR="00CE4C9F">
          <w:type w:val="continuous"/>
          <w:pgSz w:w="12240" w:h="15840"/>
          <w:pgMar w:top="680" w:right="160" w:bottom="280" w:left="940" w:header="720" w:footer="720" w:gutter="0"/>
          <w:cols w:space="720"/>
        </w:sectPr>
      </w:pPr>
    </w:p>
    <w:p w:rsidR="00CE4C9F" w:rsidRDefault="00C85DFB">
      <w:pPr>
        <w:spacing w:before="123"/>
        <w:ind w:left="1392"/>
        <w:rPr>
          <w:rFonts w:ascii="Courier New"/>
          <w:sz w:val="18"/>
        </w:rPr>
      </w:pPr>
      <w:r>
        <w:rPr>
          <w:rFonts w:ascii="Courier New"/>
          <w:sz w:val="18"/>
        </w:rPr>
        <w:t xml:space="preserve">Ref </w:t>
      </w:r>
      <w:r>
        <w:rPr>
          <w:sz w:val="19"/>
        </w:rPr>
        <w:t xml:space="preserve">#: </w:t>
      </w:r>
      <w:r>
        <w:rPr>
          <w:rFonts w:ascii="Courier New"/>
          <w:sz w:val="18"/>
        </w:rPr>
        <w:t>99-12067</w:t>
      </w:r>
    </w:p>
    <w:p w:rsidR="00CE4C9F" w:rsidRDefault="00C85DFB">
      <w:pPr>
        <w:spacing w:before="333" w:line="192" w:lineRule="exact"/>
        <w:ind w:left="62"/>
        <w:rPr>
          <w:rFonts w:ascii="Courier New"/>
          <w:sz w:val="18"/>
        </w:rPr>
      </w:pPr>
      <w:r>
        <w:br w:type="column"/>
      </w:r>
      <w:r>
        <w:rPr>
          <w:rFonts w:ascii="Courier New"/>
          <w:w w:val="105"/>
          <w:sz w:val="18"/>
        </w:rPr>
        <w:t>Type</w:t>
      </w:r>
      <w:r>
        <w:rPr>
          <w:rFonts w:ascii="Courier New"/>
          <w:spacing w:val="-25"/>
          <w:w w:val="105"/>
          <w:sz w:val="18"/>
        </w:rPr>
        <w:t xml:space="preserve"> </w:t>
      </w:r>
      <w:r>
        <w:rPr>
          <w:rFonts w:ascii="Courier New"/>
          <w:spacing w:val="-3"/>
          <w:w w:val="105"/>
          <w:sz w:val="18"/>
        </w:rPr>
        <w:t>ASSTOA</w:t>
      </w:r>
    </w:p>
    <w:p w:rsidR="00CE4C9F" w:rsidRDefault="00C85DFB">
      <w:pPr>
        <w:tabs>
          <w:tab w:val="left" w:pos="3071"/>
        </w:tabs>
        <w:spacing w:before="141" w:line="198" w:lineRule="exact"/>
        <w:ind w:left="177"/>
        <w:rPr>
          <w:rFonts w:ascii="Courier New"/>
          <w:sz w:val="18"/>
        </w:rPr>
      </w:pPr>
      <w:r>
        <w:br w:type="column"/>
      </w:r>
      <w:r>
        <w:rPr>
          <w:rFonts w:ascii="Courier New"/>
          <w:w w:val="105"/>
          <w:sz w:val="18"/>
        </w:rPr>
        <w:t>Reported</w:t>
      </w:r>
      <w:r>
        <w:rPr>
          <w:rFonts w:ascii="Courier New"/>
          <w:spacing w:val="-27"/>
          <w:w w:val="105"/>
          <w:sz w:val="18"/>
        </w:rPr>
        <w:t xml:space="preserve"> </w:t>
      </w:r>
      <w:r>
        <w:rPr>
          <w:rFonts w:ascii="Courier New"/>
          <w:w w:val="105"/>
          <w:sz w:val="18"/>
        </w:rPr>
        <w:t>Date</w:t>
      </w:r>
      <w:r>
        <w:rPr>
          <w:rFonts w:ascii="Courier New"/>
          <w:spacing w:val="-30"/>
          <w:w w:val="105"/>
          <w:sz w:val="18"/>
        </w:rPr>
        <w:t xml:space="preserve"> </w:t>
      </w:r>
      <w:r>
        <w:rPr>
          <w:rFonts w:ascii="Courier New"/>
          <w:w w:val="105"/>
          <w:sz w:val="18"/>
        </w:rPr>
        <w:t>04/20/1999</w:t>
      </w:r>
      <w:r>
        <w:rPr>
          <w:rFonts w:ascii="Courier New"/>
          <w:w w:val="105"/>
          <w:sz w:val="18"/>
        </w:rPr>
        <w:tab/>
        <w:t>Time</w:t>
      </w:r>
      <w:r>
        <w:rPr>
          <w:rFonts w:ascii="Courier New"/>
          <w:spacing w:val="-10"/>
          <w:w w:val="105"/>
          <w:sz w:val="18"/>
        </w:rPr>
        <w:t xml:space="preserve"> </w:t>
      </w:r>
      <w:r>
        <w:rPr>
          <w:rFonts w:ascii="Courier New"/>
          <w:w w:val="105"/>
          <w:sz w:val="18"/>
        </w:rPr>
        <w:t>12:39:32</w:t>
      </w:r>
    </w:p>
    <w:p w:rsidR="00CE4C9F" w:rsidRDefault="00C85DFB">
      <w:pPr>
        <w:spacing w:line="186" w:lineRule="exact"/>
        <w:ind w:left="2717" w:right="2912"/>
        <w:jc w:val="center"/>
        <w:rPr>
          <w:rFonts w:ascii="Courier New"/>
          <w:sz w:val="18"/>
        </w:rPr>
      </w:pPr>
      <w:r>
        <w:rPr>
          <w:rFonts w:ascii="Courier New"/>
          <w:w w:val="105"/>
          <w:sz w:val="18"/>
        </w:rPr>
        <w:t>Status RTF</w:t>
      </w:r>
    </w:p>
    <w:p w:rsidR="00CE4C9F" w:rsidRDefault="00CE4C9F">
      <w:pPr>
        <w:spacing w:line="186" w:lineRule="exact"/>
        <w:jc w:val="center"/>
        <w:rPr>
          <w:rFonts w:ascii="Courier New"/>
          <w:sz w:val="18"/>
        </w:rPr>
        <w:sectPr w:rsidR="00CE4C9F">
          <w:type w:val="continuous"/>
          <w:pgSz w:w="12240" w:h="15840"/>
          <w:pgMar w:top="680" w:right="160" w:bottom="280" w:left="940" w:header="720" w:footer="720" w:gutter="0"/>
          <w:cols w:num="3" w:space="720" w:equalWidth="0">
            <w:col w:w="2971" w:space="40"/>
            <w:col w:w="1285" w:space="39"/>
            <w:col w:w="6805"/>
          </w:cols>
        </w:sectPr>
      </w:pPr>
    </w:p>
    <w:p w:rsidR="00CE4C9F" w:rsidRDefault="00C85DFB">
      <w:pPr>
        <w:ind w:left="1398"/>
        <w:rPr>
          <w:rFonts w:ascii="Courier New"/>
          <w:sz w:val="18"/>
        </w:rPr>
      </w:pPr>
      <w:r>
        <w:rPr>
          <w:rFonts w:ascii="Courier New"/>
          <w:w w:val="105"/>
          <w:sz w:val="18"/>
        </w:rPr>
        <w:t>Location 6201 S PIERCE ST</w:t>
      </w:r>
    </w:p>
    <w:p w:rsidR="00CE4C9F" w:rsidRDefault="00CE4C9F">
      <w:pPr>
        <w:pStyle w:val="BodyText"/>
        <w:rPr>
          <w:rFonts w:ascii="Courier New"/>
          <w:sz w:val="16"/>
        </w:rPr>
      </w:pPr>
    </w:p>
    <w:p w:rsidR="00CE4C9F" w:rsidRDefault="00C85DFB">
      <w:pPr>
        <w:tabs>
          <w:tab w:val="left" w:pos="1957"/>
        </w:tabs>
        <w:ind w:left="1174"/>
        <w:rPr>
          <w:rFonts w:ascii="Courier New"/>
          <w:sz w:val="18"/>
        </w:rPr>
      </w:pPr>
      <w:r>
        <w:rPr>
          <w:rFonts w:ascii="Courier New"/>
          <w:w w:val="105"/>
          <w:sz w:val="18"/>
        </w:rPr>
        <w:t>DET23</w:t>
      </w:r>
      <w:r>
        <w:rPr>
          <w:rFonts w:ascii="Courier New"/>
          <w:w w:val="105"/>
          <w:sz w:val="18"/>
        </w:rPr>
        <w:tab/>
        <w:t>04/28/1999</w:t>
      </w:r>
      <w:r>
        <w:rPr>
          <w:rFonts w:ascii="Courier New"/>
          <w:spacing w:val="1"/>
          <w:w w:val="105"/>
          <w:sz w:val="18"/>
        </w:rPr>
        <w:t xml:space="preserve"> </w:t>
      </w:r>
      <w:r>
        <w:rPr>
          <w:rFonts w:ascii="Courier New"/>
          <w:w w:val="105"/>
          <w:sz w:val="18"/>
        </w:rPr>
        <w:t>042799/EATON/KK</w:t>
      </w:r>
    </w:p>
    <w:p w:rsidR="00CE4C9F" w:rsidRDefault="00CE4C9F">
      <w:pPr>
        <w:pStyle w:val="BodyText"/>
        <w:rPr>
          <w:rFonts w:ascii="Courier New"/>
          <w:sz w:val="20"/>
        </w:rPr>
      </w:pPr>
    </w:p>
    <w:p w:rsidR="00CE4C9F" w:rsidRDefault="00C85DFB">
      <w:pPr>
        <w:tabs>
          <w:tab w:val="left" w:pos="6057"/>
          <w:tab w:val="left" w:pos="8411"/>
        </w:tabs>
        <w:spacing w:before="160" w:line="232" w:lineRule="auto"/>
        <w:ind w:left="1171" w:right="2492" w:firstLine="4"/>
        <w:rPr>
          <w:rFonts w:ascii="Courier New"/>
          <w:sz w:val="18"/>
        </w:rPr>
      </w:pPr>
      <w:r>
        <w:rPr>
          <w:rFonts w:ascii="Courier New"/>
          <w:w w:val="105"/>
          <w:sz w:val="18"/>
        </w:rPr>
        <w:t>observed</w:t>
      </w:r>
      <w:r>
        <w:rPr>
          <w:rFonts w:ascii="Courier New"/>
          <w:spacing w:val="-9"/>
          <w:w w:val="105"/>
          <w:sz w:val="18"/>
        </w:rPr>
        <w:t xml:space="preserve"> </w:t>
      </w:r>
      <w:r>
        <w:rPr>
          <w:rFonts w:ascii="Courier New"/>
          <w:w w:val="105"/>
          <w:sz w:val="18"/>
        </w:rPr>
        <w:t>something</w:t>
      </w:r>
      <w:r>
        <w:rPr>
          <w:rFonts w:ascii="Courier New"/>
          <w:spacing w:val="-6"/>
          <w:w w:val="105"/>
          <w:sz w:val="18"/>
        </w:rPr>
        <w:t xml:space="preserve"> </w:t>
      </w:r>
      <w:r>
        <w:rPr>
          <w:rFonts w:ascii="Courier New"/>
          <w:w w:val="105"/>
          <w:sz w:val="18"/>
        </w:rPr>
        <w:t>long</w:t>
      </w:r>
      <w:r>
        <w:rPr>
          <w:rFonts w:ascii="Courier New"/>
          <w:spacing w:val="-9"/>
          <w:w w:val="105"/>
          <w:sz w:val="18"/>
        </w:rPr>
        <w:t xml:space="preserve"> </w:t>
      </w:r>
      <w:r>
        <w:rPr>
          <w:rFonts w:ascii="Courier New"/>
          <w:w w:val="105"/>
          <w:sz w:val="18"/>
        </w:rPr>
        <w:t>in</w:t>
      </w:r>
      <w:r>
        <w:rPr>
          <w:rFonts w:ascii="Courier New"/>
          <w:spacing w:val="-24"/>
          <w:w w:val="105"/>
          <w:sz w:val="18"/>
        </w:rPr>
        <w:t xml:space="preserve"> </w:t>
      </w:r>
      <w:r>
        <w:rPr>
          <w:rFonts w:ascii="Courier New"/>
          <w:w w:val="105"/>
          <w:sz w:val="18"/>
        </w:rPr>
        <w:t>the</w:t>
      </w:r>
      <w:r>
        <w:rPr>
          <w:rFonts w:ascii="Courier New"/>
          <w:spacing w:val="-19"/>
          <w:w w:val="105"/>
          <w:sz w:val="18"/>
        </w:rPr>
        <w:t xml:space="preserve"> </w:t>
      </w:r>
      <w:r>
        <w:rPr>
          <w:rFonts w:ascii="Courier New"/>
          <w:w w:val="105"/>
          <w:sz w:val="18"/>
        </w:rPr>
        <w:t>subject's</w:t>
      </w:r>
      <w:r>
        <w:rPr>
          <w:rFonts w:ascii="Courier New"/>
          <w:spacing w:val="-11"/>
          <w:w w:val="105"/>
          <w:sz w:val="18"/>
        </w:rPr>
        <w:t xml:space="preserve"> </w:t>
      </w:r>
      <w:r>
        <w:rPr>
          <w:rFonts w:ascii="Courier New"/>
          <w:w w:val="105"/>
          <w:sz w:val="18"/>
        </w:rPr>
        <w:t>arm</w:t>
      </w:r>
      <w:r>
        <w:rPr>
          <w:rFonts w:ascii="Courier New"/>
          <w:spacing w:val="-19"/>
          <w:w w:val="105"/>
          <w:sz w:val="18"/>
        </w:rPr>
        <w:t xml:space="preserve"> </w:t>
      </w:r>
      <w:r>
        <w:rPr>
          <w:rFonts w:ascii="Courier New"/>
          <w:w w:val="105"/>
          <w:sz w:val="18"/>
        </w:rPr>
        <w:t>going</w:t>
      </w:r>
      <w:r>
        <w:rPr>
          <w:rFonts w:ascii="Courier New"/>
          <w:spacing w:val="-20"/>
          <w:w w:val="105"/>
          <w:sz w:val="18"/>
        </w:rPr>
        <w:t xml:space="preserve"> </w:t>
      </w:r>
      <w:r>
        <w:rPr>
          <w:rFonts w:ascii="Courier New"/>
          <w:w w:val="105"/>
          <w:sz w:val="18"/>
        </w:rPr>
        <w:t>up</w:t>
      </w:r>
      <w:r>
        <w:rPr>
          <w:rFonts w:ascii="Courier New"/>
          <w:spacing w:val="-22"/>
          <w:w w:val="105"/>
          <w:sz w:val="18"/>
        </w:rPr>
        <w:t xml:space="preserve"> </w:t>
      </w:r>
      <w:r>
        <w:rPr>
          <w:rFonts w:ascii="Courier New"/>
          <w:w w:val="105"/>
          <w:sz w:val="18"/>
        </w:rPr>
        <w:t>and</w:t>
      </w:r>
      <w:r>
        <w:rPr>
          <w:rFonts w:ascii="Courier New"/>
          <w:spacing w:val="-22"/>
          <w:w w:val="105"/>
          <w:sz w:val="18"/>
        </w:rPr>
        <w:t xml:space="preserve"> </w:t>
      </w:r>
      <w:r>
        <w:rPr>
          <w:rFonts w:ascii="Courier New"/>
          <w:w w:val="105"/>
          <w:sz w:val="18"/>
        </w:rPr>
        <w:t>down.</w:t>
      </w:r>
      <w:r>
        <w:rPr>
          <w:rFonts w:ascii="Courier New"/>
          <w:w w:val="105"/>
          <w:sz w:val="18"/>
        </w:rPr>
        <w:tab/>
      </w:r>
      <w:r>
        <w:rPr>
          <w:rFonts w:ascii="Courier New"/>
          <w:spacing w:val="-9"/>
          <w:w w:val="105"/>
          <w:sz w:val="18"/>
        </w:rPr>
        <w:t xml:space="preserve">He </w:t>
      </w:r>
      <w:r>
        <w:rPr>
          <w:rFonts w:ascii="Courier New"/>
          <w:w w:val="105"/>
          <w:sz w:val="18"/>
        </w:rPr>
        <w:t>advised</w:t>
      </w:r>
      <w:r>
        <w:rPr>
          <w:rFonts w:ascii="Courier New"/>
          <w:spacing w:val="-8"/>
          <w:w w:val="105"/>
          <w:sz w:val="18"/>
        </w:rPr>
        <w:t xml:space="preserve"> </w:t>
      </w:r>
      <w:r>
        <w:rPr>
          <w:rFonts w:ascii="Courier New"/>
          <w:w w:val="105"/>
          <w:sz w:val="18"/>
        </w:rPr>
        <w:t>that</w:t>
      </w:r>
      <w:r>
        <w:rPr>
          <w:rFonts w:ascii="Courier New"/>
          <w:spacing w:val="-3"/>
          <w:w w:val="105"/>
          <w:sz w:val="18"/>
        </w:rPr>
        <w:t xml:space="preserve"> </w:t>
      </w:r>
      <w:r>
        <w:rPr>
          <w:rFonts w:ascii="Courier New"/>
          <w:w w:val="105"/>
          <w:sz w:val="18"/>
        </w:rPr>
        <w:t>the</w:t>
      </w:r>
      <w:r>
        <w:rPr>
          <w:rFonts w:ascii="Courier New"/>
          <w:spacing w:val="-25"/>
          <w:w w:val="105"/>
          <w:sz w:val="18"/>
        </w:rPr>
        <w:t xml:space="preserve"> </w:t>
      </w:r>
      <w:r>
        <w:rPr>
          <w:rFonts w:ascii="Courier New"/>
          <w:w w:val="105"/>
          <w:sz w:val="18"/>
        </w:rPr>
        <w:t>object</w:t>
      </w:r>
      <w:r>
        <w:rPr>
          <w:rFonts w:ascii="Courier New"/>
          <w:spacing w:val="-11"/>
          <w:w w:val="105"/>
          <w:sz w:val="18"/>
        </w:rPr>
        <w:t xml:space="preserve"> </w:t>
      </w:r>
      <w:r>
        <w:rPr>
          <w:rFonts w:ascii="Courier New"/>
          <w:w w:val="105"/>
          <w:sz w:val="18"/>
        </w:rPr>
        <w:t>was</w:t>
      </w:r>
      <w:r>
        <w:rPr>
          <w:rFonts w:ascii="Courier New"/>
          <w:spacing w:val="-27"/>
          <w:w w:val="105"/>
          <w:sz w:val="18"/>
        </w:rPr>
        <w:t xml:space="preserve"> </w:t>
      </w:r>
      <w:r>
        <w:rPr>
          <w:rFonts w:ascii="Courier New"/>
          <w:w w:val="105"/>
          <w:sz w:val="18"/>
        </w:rPr>
        <w:t>dark</w:t>
      </w:r>
      <w:r>
        <w:rPr>
          <w:rFonts w:ascii="Courier New"/>
          <w:spacing w:val="-17"/>
          <w:w w:val="105"/>
          <w:sz w:val="18"/>
        </w:rPr>
        <w:t xml:space="preserve"> </w:t>
      </w:r>
      <w:r>
        <w:rPr>
          <w:rFonts w:ascii="Courier New"/>
          <w:w w:val="105"/>
          <w:sz w:val="18"/>
        </w:rPr>
        <w:t>in</w:t>
      </w:r>
      <w:r>
        <w:rPr>
          <w:rFonts w:ascii="Courier New"/>
          <w:spacing w:val="-34"/>
          <w:w w:val="105"/>
          <w:sz w:val="18"/>
        </w:rPr>
        <w:t xml:space="preserve"> </w:t>
      </w:r>
      <w:r>
        <w:rPr>
          <w:rFonts w:ascii="Courier New"/>
          <w:w w:val="105"/>
          <w:sz w:val="18"/>
        </w:rPr>
        <w:t>color.</w:t>
      </w:r>
      <w:r>
        <w:rPr>
          <w:rFonts w:ascii="Courier New"/>
          <w:w w:val="105"/>
          <w:sz w:val="18"/>
        </w:rPr>
        <w:tab/>
        <w:t>Ogle was asked if he had observed any flashing coming from the object and Ogle advised that he had not observed anything exit the object but only heard the popping</w:t>
      </w:r>
      <w:r>
        <w:rPr>
          <w:rFonts w:ascii="Courier New"/>
          <w:spacing w:val="-19"/>
          <w:w w:val="105"/>
          <w:sz w:val="18"/>
        </w:rPr>
        <w:t xml:space="preserve"> </w:t>
      </w:r>
      <w:r>
        <w:rPr>
          <w:rFonts w:ascii="Courier New"/>
          <w:w w:val="105"/>
          <w:sz w:val="18"/>
        </w:rPr>
        <w:t>noise.</w:t>
      </w:r>
    </w:p>
    <w:p w:rsidR="00CE4C9F" w:rsidRDefault="00C85DFB">
      <w:pPr>
        <w:tabs>
          <w:tab w:val="left" w:pos="2187"/>
          <w:tab w:val="left" w:pos="3182"/>
          <w:tab w:val="left" w:pos="4395"/>
          <w:tab w:val="left" w:pos="7737"/>
        </w:tabs>
        <w:spacing w:before="177" w:line="230" w:lineRule="auto"/>
        <w:ind w:left="1175" w:right="2491" w:firstLine="552"/>
        <w:rPr>
          <w:rFonts w:ascii="Courier New"/>
          <w:sz w:val="18"/>
        </w:rPr>
      </w:pPr>
      <w:r>
        <w:rPr>
          <w:rFonts w:ascii="Courier New"/>
          <w:sz w:val="18"/>
        </w:rPr>
        <w:t xml:space="preserve">Ogle was asked if he ever lost sight of </w:t>
      </w:r>
      <w:r>
        <w:rPr>
          <w:rFonts w:ascii="Courier New"/>
          <w:spacing w:val="19"/>
          <w:sz w:val="18"/>
        </w:rPr>
        <w:t xml:space="preserve"> </w:t>
      </w:r>
      <w:r>
        <w:rPr>
          <w:rFonts w:ascii="Courier New"/>
          <w:sz w:val="18"/>
        </w:rPr>
        <w:t>the</w:t>
      </w:r>
      <w:r>
        <w:rPr>
          <w:rFonts w:ascii="Courier New"/>
          <w:spacing w:val="5"/>
          <w:sz w:val="18"/>
        </w:rPr>
        <w:t xml:space="preserve"> </w:t>
      </w:r>
      <w:r>
        <w:rPr>
          <w:rFonts w:ascii="Courier New"/>
          <w:sz w:val="18"/>
        </w:rPr>
        <w:t>shooter,</w:t>
      </w:r>
      <w:r>
        <w:rPr>
          <w:rFonts w:ascii="Courier New"/>
          <w:sz w:val="18"/>
        </w:rPr>
        <w:tab/>
        <w:t>Ogle advised that as soon as he and Strange started to leave the area, they</w:t>
      </w:r>
      <w:r>
        <w:rPr>
          <w:rFonts w:ascii="Courier New"/>
          <w:spacing w:val="35"/>
          <w:sz w:val="18"/>
        </w:rPr>
        <w:t xml:space="preserve"> </w:t>
      </w:r>
      <w:r>
        <w:rPr>
          <w:rFonts w:ascii="Courier New"/>
          <w:sz w:val="18"/>
        </w:rPr>
        <w:t>lost</w:t>
      </w:r>
      <w:r>
        <w:rPr>
          <w:rFonts w:ascii="Courier New"/>
          <w:spacing w:val="21"/>
          <w:sz w:val="18"/>
        </w:rPr>
        <w:t xml:space="preserve"> </w:t>
      </w:r>
      <w:r>
        <w:rPr>
          <w:rFonts w:ascii="Courier New"/>
          <w:sz w:val="18"/>
        </w:rPr>
        <w:t>sight.</w:t>
      </w:r>
      <w:r>
        <w:rPr>
          <w:rFonts w:ascii="Courier New"/>
          <w:sz w:val="18"/>
        </w:rPr>
        <w:tab/>
        <w:t>Ogle</w:t>
      </w:r>
      <w:r>
        <w:rPr>
          <w:rFonts w:ascii="Courier New"/>
          <w:spacing w:val="-17"/>
          <w:sz w:val="18"/>
        </w:rPr>
        <w:t xml:space="preserve"> </w:t>
      </w:r>
      <w:r>
        <w:rPr>
          <w:rFonts w:ascii="Courier New"/>
          <w:sz w:val="18"/>
        </w:rPr>
        <w:t>a</w:t>
      </w:r>
      <w:r w:rsidR="00421429">
        <w:rPr>
          <w:rFonts w:ascii="Courier New"/>
          <w:sz w:val="18"/>
        </w:rPr>
        <w:t>d</w:t>
      </w:r>
      <w:r>
        <w:rPr>
          <w:rFonts w:ascii="Courier New"/>
          <w:sz w:val="18"/>
        </w:rPr>
        <w:t>vised that</w:t>
      </w:r>
      <w:r>
        <w:rPr>
          <w:rFonts w:ascii="Courier New"/>
          <w:spacing w:val="-11"/>
          <w:sz w:val="18"/>
        </w:rPr>
        <w:t xml:space="preserve"> </w:t>
      </w:r>
      <w:r>
        <w:rPr>
          <w:rFonts w:ascii="Courier New"/>
          <w:sz w:val="18"/>
        </w:rPr>
        <w:t>he</w:t>
      </w:r>
      <w:r>
        <w:rPr>
          <w:rFonts w:ascii="Courier New"/>
          <w:spacing w:val="-21"/>
          <w:sz w:val="18"/>
        </w:rPr>
        <w:t xml:space="preserve"> </w:t>
      </w:r>
      <w:r>
        <w:rPr>
          <w:rFonts w:ascii="Courier New"/>
          <w:sz w:val="18"/>
        </w:rPr>
        <w:t>believed</w:t>
      </w:r>
      <w:r>
        <w:rPr>
          <w:rFonts w:ascii="Courier New"/>
          <w:spacing w:val="-6"/>
          <w:sz w:val="18"/>
        </w:rPr>
        <w:t xml:space="preserve"> </w:t>
      </w:r>
      <w:r>
        <w:rPr>
          <w:rFonts w:ascii="Courier New"/>
          <w:sz w:val="18"/>
        </w:rPr>
        <w:t>there</w:t>
      </w:r>
      <w:r>
        <w:rPr>
          <w:rFonts w:ascii="Courier New"/>
          <w:spacing w:val="-20"/>
          <w:sz w:val="18"/>
        </w:rPr>
        <w:t xml:space="preserve"> </w:t>
      </w:r>
      <w:r>
        <w:rPr>
          <w:rFonts w:ascii="Courier New"/>
          <w:sz w:val="18"/>
        </w:rPr>
        <w:t>was</w:t>
      </w:r>
      <w:r>
        <w:rPr>
          <w:rFonts w:ascii="Courier New"/>
          <w:spacing w:val="-20"/>
          <w:sz w:val="18"/>
        </w:rPr>
        <w:t xml:space="preserve"> </w:t>
      </w:r>
      <w:r>
        <w:rPr>
          <w:rFonts w:ascii="Courier New"/>
          <w:sz w:val="18"/>
        </w:rPr>
        <w:t>something like bleachers or a wall near the ball field blocking the view of  the school once</w:t>
      </w:r>
      <w:r>
        <w:rPr>
          <w:rFonts w:ascii="Courier New"/>
          <w:spacing w:val="48"/>
          <w:sz w:val="18"/>
        </w:rPr>
        <w:t xml:space="preserve"> </w:t>
      </w:r>
      <w:r>
        <w:rPr>
          <w:rFonts w:ascii="Courier New"/>
          <w:sz w:val="18"/>
        </w:rPr>
        <w:t>they</w:t>
      </w:r>
      <w:r>
        <w:rPr>
          <w:rFonts w:ascii="Courier New"/>
          <w:spacing w:val="13"/>
          <w:sz w:val="18"/>
        </w:rPr>
        <w:t xml:space="preserve"> </w:t>
      </w:r>
      <w:r>
        <w:rPr>
          <w:rFonts w:ascii="Courier New"/>
          <w:sz w:val="18"/>
        </w:rPr>
        <w:t>moved.</w:t>
      </w:r>
      <w:r>
        <w:rPr>
          <w:rFonts w:ascii="Courier New"/>
          <w:sz w:val="18"/>
        </w:rPr>
        <w:tab/>
        <w:t xml:space="preserve">He advised </w:t>
      </w:r>
      <w:r w:rsidR="00421429">
        <w:rPr>
          <w:rFonts w:ascii="Courier New"/>
          <w:sz w:val="18"/>
        </w:rPr>
        <w:t>t</w:t>
      </w:r>
      <w:r>
        <w:rPr>
          <w:rFonts w:ascii="Courier New"/>
          <w:sz w:val="18"/>
        </w:rPr>
        <w:t>hat even when his view was obstructed of the school,  however,  he could hear the popping noises.</w:t>
      </w:r>
      <w:r>
        <w:rPr>
          <w:rFonts w:ascii="Courier New"/>
          <w:sz w:val="18"/>
        </w:rPr>
        <w:tab/>
        <w:t>Ogle was asked if he remembered  anything specific about the juveniles/students that he had had contact with or</w:t>
      </w:r>
      <w:r>
        <w:rPr>
          <w:rFonts w:ascii="Courier New"/>
          <w:spacing w:val="-16"/>
          <w:sz w:val="18"/>
        </w:rPr>
        <w:t xml:space="preserve"> </w:t>
      </w:r>
      <w:r>
        <w:rPr>
          <w:rFonts w:ascii="Courier New"/>
          <w:sz w:val="18"/>
        </w:rPr>
        <w:t>observed.</w:t>
      </w:r>
    </w:p>
    <w:p w:rsidR="00CE4C9F" w:rsidRDefault="00C85DFB">
      <w:pPr>
        <w:tabs>
          <w:tab w:val="left" w:pos="3634"/>
          <w:tab w:val="left" w:pos="4738"/>
        </w:tabs>
        <w:spacing w:line="230" w:lineRule="auto"/>
        <w:ind w:left="1175" w:right="2721" w:firstLine="3"/>
        <w:rPr>
          <w:rFonts w:ascii="Courier New"/>
          <w:sz w:val="18"/>
        </w:rPr>
      </w:pPr>
      <w:r>
        <w:rPr>
          <w:rFonts w:ascii="Courier New"/>
          <w:w w:val="105"/>
          <w:sz w:val="18"/>
        </w:rPr>
        <w:t>Ogle advised that the only thing he had heard the juveniles say was, "The Trench Coat</w:t>
      </w:r>
      <w:r>
        <w:rPr>
          <w:rFonts w:ascii="Courier New"/>
          <w:spacing w:val="-56"/>
          <w:w w:val="105"/>
          <w:sz w:val="18"/>
        </w:rPr>
        <w:t xml:space="preserve"> </w:t>
      </w:r>
      <w:r>
        <w:rPr>
          <w:rFonts w:ascii="Courier New"/>
          <w:w w:val="105"/>
          <w:sz w:val="18"/>
        </w:rPr>
        <w:t>Mafi</w:t>
      </w:r>
      <w:r w:rsidR="00421429">
        <w:rPr>
          <w:rFonts w:ascii="Courier New"/>
          <w:w w:val="105"/>
          <w:sz w:val="18"/>
        </w:rPr>
        <w:t xml:space="preserve">a did </w:t>
      </w:r>
      <w:r>
        <w:rPr>
          <w:rFonts w:ascii="Courier New"/>
          <w:w w:val="105"/>
          <w:sz w:val="18"/>
        </w:rPr>
        <w:t>it,"</w:t>
      </w:r>
      <w:r>
        <w:rPr>
          <w:rFonts w:ascii="Courier New"/>
          <w:spacing w:val="-40"/>
          <w:w w:val="105"/>
          <w:sz w:val="18"/>
        </w:rPr>
        <w:t xml:space="preserve"> </w:t>
      </w:r>
      <w:r>
        <w:rPr>
          <w:rFonts w:ascii="Courier New"/>
          <w:w w:val="105"/>
          <w:sz w:val="18"/>
        </w:rPr>
        <w:t>and</w:t>
      </w:r>
      <w:r>
        <w:rPr>
          <w:rFonts w:ascii="Courier New"/>
          <w:spacing w:val="-46"/>
          <w:w w:val="105"/>
          <w:sz w:val="18"/>
        </w:rPr>
        <w:t xml:space="preserve"> </w:t>
      </w:r>
      <w:r>
        <w:rPr>
          <w:rFonts w:ascii="Courier New"/>
          <w:w w:val="105"/>
          <w:sz w:val="18"/>
        </w:rPr>
        <w:t>other</w:t>
      </w:r>
      <w:r>
        <w:rPr>
          <w:rFonts w:ascii="Courier New"/>
          <w:spacing w:val="-37"/>
          <w:w w:val="105"/>
          <w:sz w:val="18"/>
        </w:rPr>
        <w:t xml:space="preserve"> </w:t>
      </w:r>
      <w:r>
        <w:rPr>
          <w:rFonts w:ascii="Courier New"/>
          <w:w w:val="105"/>
          <w:sz w:val="18"/>
        </w:rPr>
        <w:t>juveniles</w:t>
      </w:r>
      <w:r>
        <w:rPr>
          <w:rFonts w:ascii="Courier New"/>
          <w:spacing w:val="-31"/>
          <w:w w:val="105"/>
          <w:sz w:val="18"/>
        </w:rPr>
        <w:t xml:space="preserve"> </w:t>
      </w:r>
      <w:r>
        <w:rPr>
          <w:rFonts w:ascii="Courier New"/>
          <w:w w:val="105"/>
          <w:sz w:val="18"/>
        </w:rPr>
        <w:t>spoke</w:t>
      </w:r>
      <w:r>
        <w:rPr>
          <w:rFonts w:ascii="Courier New"/>
          <w:spacing w:val="-44"/>
          <w:w w:val="105"/>
          <w:sz w:val="18"/>
        </w:rPr>
        <w:t xml:space="preserve"> </w:t>
      </w:r>
      <w:r>
        <w:rPr>
          <w:rFonts w:ascii="Courier New"/>
          <w:w w:val="105"/>
          <w:sz w:val="18"/>
        </w:rPr>
        <w:t>of a friend</w:t>
      </w:r>
      <w:r>
        <w:rPr>
          <w:rFonts w:ascii="Courier New"/>
          <w:spacing w:val="-13"/>
          <w:w w:val="105"/>
          <w:sz w:val="18"/>
        </w:rPr>
        <w:t xml:space="preserve"> </w:t>
      </w:r>
      <w:r>
        <w:rPr>
          <w:rFonts w:ascii="Courier New"/>
          <w:w w:val="105"/>
          <w:sz w:val="18"/>
        </w:rPr>
        <w:t>being</w:t>
      </w:r>
      <w:r>
        <w:rPr>
          <w:rFonts w:ascii="Courier New"/>
          <w:spacing w:val="-16"/>
          <w:w w:val="105"/>
          <w:sz w:val="18"/>
        </w:rPr>
        <w:t xml:space="preserve"> </w:t>
      </w:r>
      <w:r>
        <w:rPr>
          <w:rFonts w:ascii="Courier New"/>
          <w:w w:val="105"/>
          <w:sz w:val="18"/>
        </w:rPr>
        <w:t>shot.</w:t>
      </w:r>
      <w:r>
        <w:rPr>
          <w:rFonts w:ascii="Courier New"/>
          <w:w w:val="105"/>
          <w:sz w:val="18"/>
        </w:rPr>
        <w:tab/>
        <w:t>Ogle a</w:t>
      </w:r>
      <w:r w:rsidR="00421429">
        <w:rPr>
          <w:rFonts w:ascii="Courier New"/>
          <w:w w:val="105"/>
          <w:sz w:val="18"/>
        </w:rPr>
        <w:t>l</w:t>
      </w:r>
      <w:r>
        <w:rPr>
          <w:rFonts w:ascii="Courier New"/>
          <w:w w:val="105"/>
          <w:sz w:val="18"/>
        </w:rPr>
        <w:t>so advised that the person whom he believed</w:t>
      </w:r>
      <w:r>
        <w:rPr>
          <w:rFonts w:ascii="Courier New"/>
          <w:spacing w:val="2"/>
          <w:w w:val="105"/>
          <w:sz w:val="18"/>
        </w:rPr>
        <w:t xml:space="preserve"> </w:t>
      </w:r>
      <w:r>
        <w:rPr>
          <w:rFonts w:ascii="Courier New"/>
          <w:w w:val="105"/>
          <w:sz w:val="18"/>
        </w:rPr>
        <w:t>to</w:t>
      </w:r>
      <w:r>
        <w:rPr>
          <w:rFonts w:ascii="Courier New"/>
          <w:spacing w:val="-13"/>
          <w:w w:val="105"/>
          <w:sz w:val="18"/>
        </w:rPr>
        <w:t xml:space="preserve"> </w:t>
      </w:r>
      <w:r>
        <w:rPr>
          <w:rFonts w:ascii="Courier New"/>
          <w:w w:val="105"/>
          <w:sz w:val="18"/>
        </w:rPr>
        <w:t>be</w:t>
      </w:r>
      <w:r>
        <w:rPr>
          <w:rFonts w:ascii="Courier New"/>
          <w:spacing w:val="-21"/>
          <w:w w:val="105"/>
          <w:sz w:val="18"/>
        </w:rPr>
        <w:t xml:space="preserve"> </w:t>
      </w:r>
      <w:r>
        <w:rPr>
          <w:rFonts w:ascii="Courier New"/>
          <w:w w:val="105"/>
          <w:sz w:val="18"/>
        </w:rPr>
        <w:t>a</w:t>
      </w:r>
      <w:r>
        <w:rPr>
          <w:rFonts w:ascii="Courier New"/>
          <w:spacing w:val="-8"/>
          <w:w w:val="105"/>
          <w:sz w:val="18"/>
        </w:rPr>
        <w:t xml:space="preserve"> </w:t>
      </w:r>
      <w:r>
        <w:rPr>
          <w:rFonts w:ascii="Courier New"/>
          <w:w w:val="105"/>
          <w:sz w:val="18"/>
        </w:rPr>
        <w:t>teacher</w:t>
      </w:r>
      <w:r>
        <w:rPr>
          <w:rFonts w:ascii="Courier New"/>
          <w:spacing w:val="-9"/>
          <w:w w:val="105"/>
          <w:sz w:val="18"/>
        </w:rPr>
        <w:t xml:space="preserve"> </w:t>
      </w:r>
      <w:r>
        <w:rPr>
          <w:rFonts w:ascii="Courier New"/>
          <w:w w:val="105"/>
          <w:sz w:val="18"/>
        </w:rPr>
        <w:t>said</w:t>
      </w:r>
      <w:r>
        <w:rPr>
          <w:rFonts w:ascii="Courier New"/>
          <w:spacing w:val="-12"/>
          <w:w w:val="105"/>
          <w:sz w:val="18"/>
        </w:rPr>
        <w:t xml:space="preserve"> </w:t>
      </w:r>
      <w:r>
        <w:rPr>
          <w:rFonts w:ascii="Courier New"/>
          <w:w w:val="105"/>
          <w:sz w:val="18"/>
        </w:rPr>
        <w:t>he</w:t>
      </w:r>
      <w:r>
        <w:rPr>
          <w:rFonts w:ascii="Courier New"/>
          <w:spacing w:val="-15"/>
          <w:w w:val="105"/>
          <w:sz w:val="18"/>
        </w:rPr>
        <w:t xml:space="preserve"> </w:t>
      </w:r>
      <w:r>
        <w:rPr>
          <w:rFonts w:ascii="Courier New"/>
          <w:w w:val="105"/>
          <w:sz w:val="18"/>
        </w:rPr>
        <w:t>had</w:t>
      </w:r>
      <w:r>
        <w:rPr>
          <w:rFonts w:ascii="Courier New"/>
          <w:spacing w:val="-17"/>
          <w:w w:val="105"/>
          <w:sz w:val="18"/>
        </w:rPr>
        <w:t xml:space="preserve"> </w:t>
      </w:r>
      <w:r>
        <w:rPr>
          <w:rFonts w:ascii="Courier New"/>
          <w:w w:val="105"/>
          <w:sz w:val="18"/>
        </w:rPr>
        <w:t>observed</w:t>
      </w:r>
      <w:r>
        <w:rPr>
          <w:rFonts w:ascii="Courier New"/>
          <w:spacing w:val="2"/>
          <w:w w:val="105"/>
          <w:sz w:val="18"/>
        </w:rPr>
        <w:t xml:space="preserve"> </w:t>
      </w:r>
      <w:r>
        <w:rPr>
          <w:rFonts w:ascii="Courier New"/>
          <w:w w:val="105"/>
          <w:sz w:val="18"/>
        </w:rPr>
        <w:t>a</w:t>
      </w:r>
      <w:r>
        <w:rPr>
          <w:rFonts w:ascii="Courier New"/>
          <w:spacing w:val="-15"/>
          <w:w w:val="105"/>
          <w:sz w:val="18"/>
        </w:rPr>
        <w:t xml:space="preserve"> </w:t>
      </w:r>
      <w:r>
        <w:rPr>
          <w:rFonts w:ascii="Courier New"/>
          <w:w w:val="105"/>
          <w:sz w:val="18"/>
        </w:rPr>
        <w:t>child</w:t>
      </w:r>
      <w:r>
        <w:rPr>
          <w:rFonts w:ascii="Courier New"/>
          <w:spacing w:val="-8"/>
          <w:w w:val="105"/>
          <w:sz w:val="18"/>
        </w:rPr>
        <w:t xml:space="preserve"> </w:t>
      </w:r>
      <w:r>
        <w:rPr>
          <w:rFonts w:ascii="Courier New"/>
          <w:w w:val="105"/>
          <w:sz w:val="18"/>
        </w:rPr>
        <w:t>who</w:t>
      </w:r>
      <w:r>
        <w:rPr>
          <w:rFonts w:ascii="Courier New"/>
          <w:spacing w:val="-13"/>
          <w:w w:val="105"/>
          <w:sz w:val="18"/>
        </w:rPr>
        <w:t xml:space="preserve"> </w:t>
      </w:r>
      <w:r>
        <w:rPr>
          <w:rFonts w:ascii="Courier New"/>
          <w:w w:val="105"/>
          <w:sz w:val="18"/>
        </w:rPr>
        <w:t>had</w:t>
      </w:r>
    </w:p>
    <w:p w:rsidR="00CE4C9F" w:rsidRDefault="00C85DFB">
      <w:pPr>
        <w:tabs>
          <w:tab w:val="left" w:pos="1958"/>
          <w:tab w:val="left" w:pos="4727"/>
          <w:tab w:val="left" w:pos="5175"/>
          <w:tab w:val="left" w:pos="6616"/>
          <w:tab w:val="left" w:pos="6951"/>
        </w:tabs>
        <w:spacing w:line="228" w:lineRule="auto"/>
        <w:ind w:left="1175" w:right="2491" w:firstLine="1"/>
        <w:rPr>
          <w:rFonts w:ascii="Courier New"/>
          <w:sz w:val="18"/>
        </w:rPr>
      </w:pPr>
      <w:r>
        <w:rPr>
          <w:rFonts w:ascii="Courier New"/>
          <w:sz w:val="18"/>
        </w:rPr>
        <w:t>gotten shot outside of</w:t>
      </w:r>
      <w:r>
        <w:rPr>
          <w:rFonts w:ascii="Courier New"/>
          <w:spacing w:val="66"/>
          <w:sz w:val="18"/>
        </w:rPr>
        <w:t xml:space="preserve"> </w:t>
      </w:r>
      <w:r>
        <w:rPr>
          <w:rFonts w:ascii="Courier New"/>
          <w:sz w:val="18"/>
        </w:rPr>
        <w:t>the</w:t>
      </w:r>
      <w:r>
        <w:rPr>
          <w:rFonts w:ascii="Courier New"/>
          <w:spacing w:val="11"/>
          <w:sz w:val="18"/>
        </w:rPr>
        <w:t xml:space="preserve"> </w:t>
      </w:r>
      <w:r>
        <w:rPr>
          <w:rFonts w:ascii="Courier New"/>
          <w:sz w:val="18"/>
        </w:rPr>
        <w:t>school</w:t>
      </w:r>
      <w:r w:rsidR="00421429">
        <w:rPr>
          <w:rFonts w:ascii="Courier New"/>
          <w:sz w:val="18"/>
        </w:rPr>
        <w:t xml:space="preserve">. </w:t>
      </w:r>
      <w:r>
        <w:rPr>
          <w:rFonts w:ascii="Courier New"/>
          <w:sz w:val="18"/>
        </w:rPr>
        <w:t>Ogle advised that there was one female and four to five males from the school in the maintenance area.</w:t>
      </w:r>
      <w:r>
        <w:rPr>
          <w:rFonts w:ascii="Courier New"/>
          <w:sz w:val="18"/>
        </w:rPr>
        <w:tab/>
        <w:t>He advised that the teacher was there off and on and had no idea where the teacher went when he was</w:t>
      </w:r>
      <w:r>
        <w:rPr>
          <w:rFonts w:ascii="Courier New"/>
          <w:spacing w:val="94"/>
          <w:sz w:val="18"/>
        </w:rPr>
        <w:t xml:space="preserve"> </w:t>
      </w:r>
      <w:r>
        <w:rPr>
          <w:rFonts w:ascii="Courier New"/>
          <w:sz w:val="18"/>
        </w:rPr>
        <w:t>not</w:t>
      </w:r>
      <w:r>
        <w:rPr>
          <w:rFonts w:ascii="Courier New"/>
          <w:spacing w:val="15"/>
          <w:sz w:val="18"/>
        </w:rPr>
        <w:t xml:space="preserve"> </w:t>
      </w:r>
      <w:r>
        <w:rPr>
          <w:rFonts w:ascii="Courier New"/>
          <w:sz w:val="18"/>
        </w:rPr>
        <w:t>there.</w:t>
      </w:r>
      <w:r>
        <w:rPr>
          <w:rFonts w:ascii="Courier New"/>
          <w:sz w:val="18"/>
        </w:rPr>
        <w:tab/>
        <w:t>Ogle advised t</w:t>
      </w:r>
      <w:r w:rsidR="00421429">
        <w:rPr>
          <w:rFonts w:ascii="Courier New"/>
          <w:sz w:val="18"/>
        </w:rPr>
        <w:t>h</w:t>
      </w:r>
      <w:r>
        <w:rPr>
          <w:rFonts w:ascii="Courier New"/>
          <w:sz w:val="18"/>
        </w:rPr>
        <w:t xml:space="preserve">at the juveniles were asked how many kids were involved in the assault and Ogle said that the juveniles told  them that there was </w:t>
      </w:r>
      <w:r w:rsidR="00421429">
        <w:rPr>
          <w:rFonts w:ascii="Courier New"/>
          <w:sz w:val="18"/>
        </w:rPr>
        <w:t>50</w:t>
      </w:r>
      <w:r>
        <w:rPr>
          <w:rFonts w:ascii="Courier New"/>
          <w:spacing w:val="-39"/>
          <w:sz w:val="18"/>
        </w:rPr>
        <w:t xml:space="preserve"> </w:t>
      </w:r>
      <w:r>
        <w:rPr>
          <w:rFonts w:ascii="Courier New"/>
          <w:sz w:val="18"/>
        </w:rPr>
        <w:t>who</w:t>
      </w:r>
      <w:r>
        <w:rPr>
          <w:rFonts w:ascii="Courier New"/>
          <w:spacing w:val="-39"/>
          <w:sz w:val="18"/>
        </w:rPr>
        <w:t xml:space="preserve"> </w:t>
      </w:r>
      <w:r>
        <w:rPr>
          <w:rFonts w:ascii="Courier New"/>
          <w:w w:val="95"/>
          <w:sz w:val="18"/>
        </w:rPr>
        <w:t>did</w:t>
      </w:r>
      <w:r>
        <w:rPr>
          <w:rFonts w:ascii="Courier New"/>
          <w:spacing w:val="-25"/>
          <w:w w:val="95"/>
          <w:sz w:val="18"/>
        </w:rPr>
        <w:t xml:space="preserve"> </w:t>
      </w:r>
      <w:r>
        <w:rPr>
          <w:rFonts w:ascii="Courier New"/>
          <w:sz w:val="18"/>
        </w:rPr>
        <w:t>it</w:t>
      </w:r>
      <w:r>
        <w:rPr>
          <w:rFonts w:ascii="Courier New"/>
          <w:spacing w:val="-36"/>
          <w:sz w:val="18"/>
        </w:rPr>
        <w:t xml:space="preserve"> </w:t>
      </w:r>
      <w:r>
        <w:rPr>
          <w:rFonts w:ascii="Courier New"/>
          <w:sz w:val="18"/>
        </w:rPr>
        <w:t>and</w:t>
      </w:r>
      <w:r>
        <w:rPr>
          <w:rFonts w:ascii="Courier New"/>
          <w:spacing w:val="-42"/>
          <w:sz w:val="18"/>
        </w:rPr>
        <w:t xml:space="preserve"> </w:t>
      </w:r>
      <w:r>
        <w:rPr>
          <w:rFonts w:ascii="Courier New"/>
          <w:sz w:val="18"/>
        </w:rPr>
        <w:t>c</w:t>
      </w:r>
      <w:r w:rsidR="00421429">
        <w:rPr>
          <w:rFonts w:ascii="Courier New"/>
          <w:sz w:val="18"/>
        </w:rPr>
        <w:t>l</w:t>
      </w:r>
      <w:r>
        <w:rPr>
          <w:rFonts w:ascii="Courier New"/>
          <w:sz w:val="18"/>
        </w:rPr>
        <w:t>aimed</w:t>
      </w:r>
      <w:r>
        <w:rPr>
          <w:rFonts w:ascii="Courier New"/>
          <w:spacing w:val="-26"/>
          <w:sz w:val="18"/>
        </w:rPr>
        <w:t xml:space="preserve"> </w:t>
      </w:r>
      <w:r>
        <w:rPr>
          <w:rFonts w:ascii="Courier New"/>
          <w:sz w:val="18"/>
        </w:rPr>
        <w:t>the</w:t>
      </w:r>
      <w:r>
        <w:rPr>
          <w:rFonts w:ascii="Courier New"/>
          <w:spacing w:val="-43"/>
          <w:sz w:val="18"/>
        </w:rPr>
        <w:t xml:space="preserve"> </w:t>
      </w:r>
      <w:r>
        <w:rPr>
          <w:rFonts w:ascii="Courier New"/>
          <w:sz w:val="18"/>
        </w:rPr>
        <w:t>were</w:t>
      </w:r>
      <w:r>
        <w:rPr>
          <w:rFonts w:ascii="Courier New"/>
          <w:spacing w:val="-34"/>
          <w:sz w:val="18"/>
        </w:rPr>
        <w:t xml:space="preserve"> </w:t>
      </w:r>
      <w:r>
        <w:rPr>
          <w:rFonts w:ascii="Courier New"/>
          <w:sz w:val="18"/>
        </w:rPr>
        <w:t>"satanists."</w:t>
      </w:r>
      <w:r w:rsidR="00421429">
        <w:rPr>
          <w:rFonts w:ascii="Courier New"/>
          <w:sz w:val="18"/>
        </w:rPr>
        <w:t xml:space="preserve"> </w:t>
      </w:r>
      <w:r>
        <w:rPr>
          <w:rFonts w:ascii="Courier New"/>
          <w:sz w:val="18"/>
        </w:rPr>
        <w:t xml:space="preserve">He also advised </w:t>
      </w:r>
      <w:r>
        <w:rPr>
          <w:rFonts w:ascii="Courier New"/>
          <w:w w:val="95"/>
          <w:sz w:val="18"/>
        </w:rPr>
        <w:t>tha</w:t>
      </w:r>
      <w:r w:rsidR="00421429">
        <w:rPr>
          <w:rFonts w:ascii="Courier New"/>
          <w:w w:val="95"/>
          <w:sz w:val="18"/>
        </w:rPr>
        <w:t>t</w:t>
      </w:r>
      <w:r>
        <w:rPr>
          <w:rFonts w:ascii="Courier New"/>
          <w:spacing w:val="-16"/>
          <w:w w:val="95"/>
          <w:sz w:val="18"/>
        </w:rPr>
        <w:t xml:space="preserve"> </w:t>
      </w:r>
      <w:r>
        <w:rPr>
          <w:rFonts w:ascii="Courier New"/>
          <w:sz w:val="18"/>
        </w:rPr>
        <w:t>the</w:t>
      </w:r>
      <w:r w:rsidR="00421429">
        <w:rPr>
          <w:rFonts w:ascii="Courier New"/>
          <w:sz w:val="18"/>
        </w:rPr>
        <w:t xml:space="preserve"> juveniles</w:t>
      </w:r>
      <w:r>
        <w:rPr>
          <w:rFonts w:ascii="Courier New"/>
          <w:spacing w:val="-17"/>
          <w:sz w:val="18"/>
        </w:rPr>
        <w:t xml:space="preserve"> </w:t>
      </w:r>
      <w:r>
        <w:rPr>
          <w:rFonts w:ascii="Courier New"/>
          <w:sz w:val="18"/>
        </w:rPr>
        <w:t>who</w:t>
      </w:r>
      <w:r>
        <w:rPr>
          <w:rFonts w:ascii="Courier New"/>
          <w:spacing w:val="-21"/>
          <w:sz w:val="18"/>
        </w:rPr>
        <w:t xml:space="preserve"> </w:t>
      </w:r>
      <w:r>
        <w:rPr>
          <w:rFonts w:ascii="Courier New"/>
          <w:sz w:val="18"/>
        </w:rPr>
        <w:t>had</w:t>
      </w:r>
      <w:r>
        <w:rPr>
          <w:rFonts w:ascii="Courier New"/>
          <w:spacing w:val="-24"/>
          <w:sz w:val="18"/>
        </w:rPr>
        <w:t xml:space="preserve"> </w:t>
      </w:r>
      <w:r>
        <w:rPr>
          <w:rFonts w:ascii="Courier New"/>
          <w:sz w:val="18"/>
        </w:rPr>
        <w:t>talked</w:t>
      </w:r>
      <w:r>
        <w:rPr>
          <w:rFonts w:ascii="Courier New"/>
          <w:spacing w:val="-18"/>
          <w:sz w:val="18"/>
        </w:rPr>
        <w:t xml:space="preserve"> </w:t>
      </w:r>
      <w:r>
        <w:rPr>
          <w:rFonts w:ascii="Courier New"/>
          <w:sz w:val="18"/>
        </w:rPr>
        <w:t>about</w:t>
      </w:r>
      <w:r>
        <w:rPr>
          <w:rFonts w:ascii="Courier New"/>
          <w:spacing w:val="-23"/>
          <w:sz w:val="18"/>
        </w:rPr>
        <w:t xml:space="preserve"> </w:t>
      </w:r>
      <w:r>
        <w:rPr>
          <w:rFonts w:ascii="Courier New"/>
          <w:sz w:val="18"/>
        </w:rPr>
        <w:t>their</w:t>
      </w:r>
      <w:r>
        <w:rPr>
          <w:rFonts w:ascii="Courier New"/>
          <w:spacing w:val="-18"/>
          <w:sz w:val="18"/>
        </w:rPr>
        <w:t xml:space="preserve"> </w:t>
      </w:r>
      <w:r>
        <w:rPr>
          <w:rFonts w:ascii="Courier New"/>
          <w:sz w:val="18"/>
        </w:rPr>
        <w:t>friend</w:t>
      </w:r>
      <w:r>
        <w:rPr>
          <w:rFonts w:ascii="Courier New"/>
          <w:spacing w:val="-12"/>
          <w:sz w:val="18"/>
        </w:rPr>
        <w:t xml:space="preserve"> </w:t>
      </w:r>
      <w:r>
        <w:rPr>
          <w:rFonts w:ascii="Courier New"/>
          <w:sz w:val="18"/>
        </w:rPr>
        <w:t>being</w:t>
      </w:r>
      <w:r>
        <w:rPr>
          <w:rFonts w:ascii="Courier New"/>
          <w:spacing w:val="-11"/>
          <w:sz w:val="18"/>
        </w:rPr>
        <w:t xml:space="preserve"> </w:t>
      </w:r>
      <w:r>
        <w:rPr>
          <w:rFonts w:ascii="Courier New"/>
          <w:sz w:val="18"/>
        </w:rPr>
        <w:t>shot</w:t>
      </w:r>
      <w:r>
        <w:rPr>
          <w:rFonts w:ascii="Courier New"/>
          <w:spacing w:val="-15"/>
          <w:sz w:val="18"/>
        </w:rPr>
        <w:t xml:space="preserve"> </w:t>
      </w:r>
      <w:r>
        <w:rPr>
          <w:rFonts w:ascii="Courier New"/>
          <w:sz w:val="18"/>
        </w:rPr>
        <w:t>may have named the friend</w:t>
      </w:r>
      <w:r>
        <w:rPr>
          <w:rFonts w:ascii="Courier New"/>
          <w:spacing w:val="60"/>
          <w:sz w:val="18"/>
        </w:rPr>
        <w:t xml:space="preserve"> </w:t>
      </w:r>
      <w:r>
        <w:rPr>
          <w:rFonts w:ascii="Courier New"/>
          <w:sz w:val="18"/>
        </w:rPr>
        <w:t>as</w:t>
      </w:r>
      <w:r>
        <w:rPr>
          <w:rFonts w:ascii="Courier New"/>
          <w:spacing w:val="7"/>
          <w:sz w:val="18"/>
        </w:rPr>
        <w:t xml:space="preserve"> </w:t>
      </w:r>
      <w:r>
        <w:rPr>
          <w:rFonts w:ascii="Courier New"/>
          <w:sz w:val="18"/>
        </w:rPr>
        <w:t>Mike.</w:t>
      </w:r>
      <w:r w:rsidR="00421429">
        <w:rPr>
          <w:rFonts w:ascii="Courier New"/>
          <w:sz w:val="18"/>
        </w:rPr>
        <w:t xml:space="preserve"> </w:t>
      </w:r>
      <w:r>
        <w:rPr>
          <w:rFonts w:ascii="Courier New"/>
          <w:sz w:val="18"/>
        </w:rPr>
        <w:t xml:space="preserve">He advised that  the students claimed that Mike was shot in the leg </w:t>
      </w:r>
      <w:r>
        <w:rPr>
          <w:rFonts w:ascii="Courier New"/>
          <w:spacing w:val="1"/>
          <w:sz w:val="18"/>
        </w:rPr>
        <w:t xml:space="preserve"> </w:t>
      </w:r>
      <w:r>
        <w:rPr>
          <w:rFonts w:ascii="Courier New"/>
          <w:sz w:val="18"/>
        </w:rPr>
        <w:t>and</w:t>
      </w:r>
      <w:r>
        <w:rPr>
          <w:rFonts w:ascii="Courier New"/>
          <w:spacing w:val="11"/>
          <w:sz w:val="18"/>
        </w:rPr>
        <w:t xml:space="preserve"> </w:t>
      </w:r>
      <w:r>
        <w:rPr>
          <w:rFonts w:ascii="Courier New"/>
          <w:sz w:val="18"/>
        </w:rPr>
        <w:t>face.</w:t>
      </w:r>
      <w:r>
        <w:rPr>
          <w:rFonts w:ascii="Courier New"/>
          <w:sz w:val="18"/>
        </w:rPr>
        <w:tab/>
        <w:t>Ogle also advised that the person who he believed to be a teacher said that the subject</w:t>
      </w:r>
      <w:r w:rsidR="00421429">
        <w:rPr>
          <w:rFonts w:ascii="Courier New"/>
          <w:sz w:val="18"/>
        </w:rPr>
        <w:t xml:space="preserve"> </w:t>
      </w:r>
      <w:r>
        <w:rPr>
          <w:rFonts w:ascii="Courier New"/>
          <w:sz w:val="18"/>
        </w:rPr>
        <w:t>was small and had blonde</w:t>
      </w:r>
      <w:r>
        <w:rPr>
          <w:rFonts w:ascii="Courier New"/>
          <w:spacing w:val="7"/>
          <w:sz w:val="18"/>
        </w:rPr>
        <w:t xml:space="preserve"> </w:t>
      </w:r>
      <w:r>
        <w:rPr>
          <w:rFonts w:ascii="Courier New"/>
          <w:sz w:val="18"/>
        </w:rPr>
        <w:t>hair.</w:t>
      </w:r>
    </w:p>
    <w:p w:rsidR="00CE4C9F" w:rsidRDefault="00CE4C9F">
      <w:pPr>
        <w:pStyle w:val="BodyText"/>
        <w:spacing w:before="2"/>
        <w:rPr>
          <w:rFonts w:ascii="Courier New"/>
          <w:sz w:val="16"/>
        </w:rPr>
      </w:pPr>
    </w:p>
    <w:p w:rsidR="00CE4C9F" w:rsidRDefault="00C85DFB">
      <w:pPr>
        <w:tabs>
          <w:tab w:val="left" w:pos="2648"/>
          <w:tab w:val="left" w:pos="6519"/>
        </w:tabs>
        <w:spacing w:line="230" w:lineRule="auto"/>
        <w:ind w:left="1181" w:right="2491" w:firstLine="555"/>
        <w:rPr>
          <w:rFonts w:ascii="Courier New"/>
          <w:sz w:val="18"/>
        </w:rPr>
      </w:pPr>
      <w:r>
        <w:rPr>
          <w:rFonts w:ascii="Courier New"/>
          <w:sz w:val="18"/>
        </w:rPr>
        <w:t>Ogle advised the investigators that the juveniles were still  at the maintenance shop when he left</w:t>
      </w:r>
      <w:r>
        <w:rPr>
          <w:rFonts w:ascii="Courier New"/>
          <w:spacing w:val="104"/>
          <w:sz w:val="18"/>
        </w:rPr>
        <w:t xml:space="preserve"> </w:t>
      </w:r>
      <w:r>
        <w:rPr>
          <w:rFonts w:ascii="Courier New"/>
          <w:sz w:val="18"/>
        </w:rPr>
        <w:t>the</w:t>
      </w:r>
      <w:r>
        <w:rPr>
          <w:rFonts w:ascii="Courier New"/>
          <w:spacing w:val="7"/>
          <w:sz w:val="18"/>
        </w:rPr>
        <w:t xml:space="preserve"> </w:t>
      </w:r>
      <w:r>
        <w:rPr>
          <w:rFonts w:ascii="Courier New"/>
          <w:sz w:val="18"/>
        </w:rPr>
        <w:t>area</w:t>
      </w:r>
      <w:r>
        <w:rPr>
          <w:rFonts w:ascii="Courier New"/>
          <w:sz w:val="18"/>
        </w:rPr>
        <w:tab/>
        <w:t>He once again advised that when he left the area, he drove away eastbound on  Bowles a</w:t>
      </w:r>
      <w:r w:rsidR="00421429">
        <w:rPr>
          <w:rFonts w:ascii="Courier New"/>
          <w:sz w:val="18"/>
        </w:rPr>
        <w:t>n</w:t>
      </w:r>
      <w:r>
        <w:rPr>
          <w:rFonts w:ascii="Courier New"/>
          <w:sz w:val="18"/>
        </w:rPr>
        <w:t>d stopped to make a call to his wife from Platte Canyon  and</w:t>
      </w:r>
      <w:r>
        <w:rPr>
          <w:rFonts w:ascii="Courier New"/>
          <w:spacing w:val="21"/>
          <w:sz w:val="18"/>
        </w:rPr>
        <w:t xml:space="preserve"> </w:t>
      </w:r>
      <w:r>
        <w:rPr>
          <w:rFonts w:ascii="Courier New"/>
          <w:sz w:val="18"/>
        </w:rPr>
        <w:t>Bowles.</w:t>
      </w:r>
      <w:r w:rsidR="00421429">
        <w:rPr>
          <w:rFonts w:ascii="Courier New"/>
          <w:sz w:val="18"/>
        </w:rPr>
        <w:t xml:space="preserve"> </w:t>
      </w:r>
      <w:r>
        <w:rPr>
          <w:rFonts w:ascii="Courier New"/>
          <w:sz w:val="18"/>
        </w:rPr>
        <w:t>Ogle ad</w:t>
      </w:r>
      <w:r w:rsidR="00421429">
        <w:rPr>
          <w:rFonts w:ascii="Courier New"/>
          <w:sz w:val="18"/>
        </w:rPr>
        <w:t>v</w:t>
      </w:r>
      <w:r>
        <w:rPr>
          <w:rFonts w:ascii="Courier New"/>
          <w:sz w:val="18"/>
        </w:rPr>
        <w:t xml:space="preserve">ised the investigators that he believed he and Strange began the tour of the park at approximately 1110 hours and </w:t>
      </w:r>
      <w:r w:rsidR="00421429">
        <w:rPr>
          <w:rFonts w:ascii="Courier New"/>
          <w:sz w:val="18"/>
        </w:rPr>
        <w:t>while touring</w:t>
      </w:r>
      <w:r>
        <w:rPr>
          <w:rFonts w:ascii="Courier New"/>
          <w:sz w:val="18"/>
        </w:rPr>
        <w:t xml:space="preserve"> the park, never observed anything else out of the ordinary until he had observed the subject near the</w:t>
      </w:r>
      <w:r>
        <w:rPr>
          <w:rFonts w:ascii="Courier New"/>
          <w:spacing w:val="84"/>
          <w:sz w:val="18"/>
        </w:rPr>
        <w:t xml:space="preserve"> </w:t>
      </w:r>
      <w:r>
        <w:rPr>
          <w:rFonts w:ascii="Courier New"/>
          <w:sz w:val="18"/>
        </w:rPr>
        <w:t>school</w:t>
      </w:r>
    </w:p>
    <w:p w:rsidR="00CE4C9F" w:rsidRDefault="00C85DFB">
      <w:pPr>
        <w:spacing w:before="5"/>
        <w:ind w:left="1199"/>
        <w:rPr>
          <w:rFonts w:ascii="Courier New"/>
          <w:sz w:val="18"/>
        </w:rPr>
      </w:pPr>
      <w:r>
        <w:rPr>
          <w:rFonts w:ascii="Courier New"/>
          <w:sz w:val="18"/>
        </w:rPr>
        <w:t>shooting</w:t>
      </w:r>
    </w:p>
    <w:p w:rsidR="00CE4C9F" w:rsidRDefault="00C85DFB">
      <w:pPr>
        <w:tabs>
          <w:tab w:val="left" w:pos="5408"/>
        </w:tabs>
        <w:spacing w:before="163" w:line="237" w:lineRule="auto"/>
        <w:ind w:left="1196" w:right="2726" w:firstLine="551"/>
        <w:rPr>
          <w:rFonts w:ascii="Courier New"/>
          <w:sz w:val="18"/>
        </w:rPr>
      </w:pPr>
      <w:r>
        <w:rPr>
          <w:rFonts w:ascii="Courier New"/>
          <w:sz w:val="18"/>
        </w:rPr>
        <w:t>Ogle advised the investigators that he had no other information</w:t>
      </w:r>
      <w:r>
        <w:rPr>
          <w:rFonts w:ascii="Courier New"/>
          <w:spacing w:val="-21"/>
          <w:sz w:val="18"/>
        </w:rPr>
        <w:t xml:space="preserve"> </w:t>
      </w:r>
      <w:r>
        <w:rPr>
          <w:rFonts w:ascii="Courier New"/>
          <w:sz w:val="18"/>
        </w:rPr>
        <w:t>to</w:t>
      </w:r>
      <w:r>
        <w:rPr>
          <w:rFonts w:ascii="Courier New"/>
          <w:spacing w:val="-36"/>
          <w:sz w:val="18"/>
        </w:rPr>
        <w:t xml:space="preserve"> </w:t>
      </w:r>
      <w:r>
        <w:rPr>
          <w:rFonts w:ascii="Courier New"/>
          <w:sz w:val="18"/>
        </w:rPr>
        <w:t>add</w:t>
      </w:r>
      <w:r w:rsidR="00421429">
        <w:rPr>
          <w:rFonts w:ascii="Courier New"/>
          <w:sz w:val="18"/>
        </w:rPr>
        <w:t xml:space="preserve"> to</w:t>
      </w:r>
      <w:r>
        <w:rPr>
          <w:rFonts w:ascii="Courier New"/>
          <w:spacing w:val="-4"/>
          <w:w w:val="90"/>
          <w:sz w:val="18"/>
        </w:rPr>
        <w:t xml:space="preserve"> </w:t>
      </w:r>
      <w:r>
        <w:rPr>
          <w:rFonts w:ascii="Courier New"/>
          <w:sz w:val="18"/>
        </w:rPr>
        <w:t>his</w:t>
      </w:r>
      <w:r>
        <w:rPr>
          <w:rFonts w:ascii="Courier New"/>
          <w:spacing w:val="-28"/>
          <w:sz w:val="18"/>
        </w:rPr>
        <w:t xml:space="preserve"> </w:t>
      </w:r>
      <w:r>
        <w:rPr>
          <w:rFonts w:ascii="Courier New"/>
          <w:sz w:val="18"/>
        </w:rPr>
        <w:t>statement.</w:t>
      </w:r>
      <w:r>
        <w:rPr>
          <w:rFonts w:ascii="Courier New"/>
          <w:sz w:val="18"/>
        </w:rPr>
        <w:tab/>
        <w:t>The interview with Ogle was ended at approximately 2120</w:t>
      </w:r>
      <w:r>
        <w:rPr>
          <w:rFonts w:ascii="Courier New"/>
          <w:spacing w:val="39"/>
          <w:sz w:val="18"/>
        </w:rPr>
        <w:t xml:space="preserve"> </w:t>
      </w:r>
      <w:r>
        <w:rPr>
          <w:rFonts w:ascii="Courier New"/>
          <w:sz w:val="18"/>
        </w:rPr>
        <w:t>hours.</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7"/>
        <w:rPr>
          <w:rFonts w:ascii="Courier New"/>
          <w:sz w:val="25"/>
        </w:rPr>
      </w:pPr>
    </w:p>
    <w:p w:rsidR="00CE4C9F" w:rsidRDefault="00C85DFB">
      <w:pPr>
        <w:ind w:right="1448"/>
        <w:jc w:val="right"/>
      </w:pPr>
      <w:r>
        <w:rPr>
          <w:w w:val="110"/>
        </w:rPr>
        <w:t>JC-001-001060</w:t>
      </w:r>
    </w:p>
    <w:p w:rsidR="00CE4C9F" w:rsidRDefault="00CE4C9F">
      <w:pPr>
        <w:jc w:val="right"/>
        <w:sectPr w:rsidR="00CE4C9F">
          <w:type w:val="continuous"/>
          <w:pgSz w:w="12240" w:h="15840"/>
          <w:pgMar w:top="680" w:right="160" w:bottom="280" w:left="9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rPr>
          <w:sz w:val="23"/>
        </w:rPr>
      </w:pPr>
    </w:p>
    <w:p w:rsidR="00CE4C9F" w:rsidRDefault="00C85DFB">
      <w:pPr>
        <w:spacing w:after="18"/>
        <w:ind w:left="2866" w:right="5182"/>
        <w:jc w:val="center"/>
        <w:rPr>
          <w:rFonts w:ascii="Arial"/>
          <w:b/>
          <w:sz w:val="21"/>
        </w:rPr>
      </w:pPr>
      <w:bookmarkStart w:id="63" w:name="_bookmark60"/>
      <w:bookmarkEnd w:id="63"/>
      <w:r>
        <w:rPr>
          <w:rFonts w:ascii="Arial"/>
          <w:b/>
          <w:sz w:val="21"/>
        </w:rPr>
        <w:t>OPFER,  M</w:t>
      </w:r>
    </w:p>
    <w:p w:rsidR="00CE4C9F" w:rsidRDefault="009F05AF">
      <w:pPr>
        <w:pStyle w:val="BodyText"/>
        <w:spacing w:line="30" w:lineRule="exact"/>
        <w:ind w:left="3571"/>
        <w:rPr>
          <w:rFonts w:ascii="Arial"/>
          <w:sz w:val="3"/>
        </w:rPr>
      </w:pPr>
      <w:r>
        <w:rPr>
          <w:rFonts w:ascii="Arial"/>
          <w:sz w:val="3"/>
        </w:rPr>
      </w:r>
      <w:r>
        <w:rPr>
          <w:rFonts w:ascii="Arial"/>
          <w:sz w:val="3"/>
        </w:rPr>
        <w:pict>
          <v:group id="_x0000_s4685" style="width:163.25pt;height:1.45pt;mso-position-horizontal-relative:char;mso-position-vertical-relative:line" coordsize="3265,29">
            <v:line id="_x0000_s4686" style="position:absolute" from="0,14" to="3265,14" strokeweight=".50892mm"/>
            <w10:anchorlock/>
          </v:group>
        </w:pic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9"/>
        </w:rPr>
      </w:pPr>
    </w:p>
    <w:p w:rsidR="00CE4C9F" w:rsidRDefault="00C85DFB">
      <w:pPr>
        <w:spacing w:before="91"/>
        <w:ind w:right="1346"/>
        <w:jc w:val="right"/>
      </w:pPr>
      <w:r>
        <w:rPr>
          <w:w w:val="105"/>
        </w:rPr>
        <w:t>JC-001- 001061</w:t>
      </w:r>
    </w:p>
    <w:p w:rsidR="00CE4C9F" w:rsidRDefault="00CE4C9F">
      <w:pPr>
        <w:jc w:val="right"/>
        <w:sectPr w:rsidR="00CE4C9F">
          <w:pgSz w:w="12240" w:h="15840"/>
          <w:pgMar w:top="1500" w:right="160" w:bottom="280" w:left="940" w:header="720" w:footer="720" w:gutter="0"/>
          <w:cols w:space="720"/>
        </w:sectPr>
      </w:pPr>
    </w:p>
    <w:p w:rsidR="00CE4C9F" w:rsidRDefault="00C85DFB">
      <w:pPr>
        <w:tabs>
          <w:tab w:val="left" w:pos="1245"/>
        </w:tabs>
        <w:spacing w:before="73"/>
        <w:ind w:left="260"/>
        <w:rPr>
          <w:sz w:val="19"/>
        </w:rPr>
      </w:pPr>
      <w:bookmarkStart w:id="64" w:name="_bookmark61"/>
      <w:bookmarkEnd w:id="64"/>
      <w:r>
        <w:rPr>
          <w:w w:val="170"/>
          <w:sz w:val="19"/>
        </w:rPr>
        <w:lastRenderedPageBreak/>
        <w:t>Page</w:t>
      </w:r>
      <w:r>
        <w:rPr>
          <w:sz w:val="19"/>
          <w:u w:val="single"/>
        </w:rPr>
        <w:t xml:space="preserve"> </w:t>
      </w:r>
      <w:r>
        <w:rPr>
          <w:sz w:val="19"/>
          <w:u w:val="single"/>
        </w:rPr>
        <w:tab/>
      </w:r>
    </w:p>
    <w:p w:rsidR="00CE4C9F" w:rsidRDefault="00C85DFB">
      <w:pPr>
        <w:spacing w:before="73"/>
        <w:ind w:left="107"/>
        <w:rPr>
          <w:sz w:val="19"/>
        </w:rPr>
      </w:pPr>
      <w:r>
        <w:br w:type="column"/>
      </w:r>
      <w:r>
        <w:rPr>
          <w:sz w:val="19"/>
        </w:rPr>
        <w:t>of</w:t>
      </w:r>
      <w:r>
        <w:rPr>
          <w:sz w:val="19"/>
          <w:u w:val="single"/>
        </w:rPr>
        <w:t xml:space="preserve">  </w:t>
      </w:r>
    </w:p>
    <w:p w:rsidR="00CE4C9F" w:rsidRDefault="00C85DFB">
      <w:pPr>
        <w:tabs>
          <w:tab w:val="left" w:pos="552"/>
        </w:tabs>
        <w:spacing w:before="71"/>
        <w:ind w:left="248"/>
        <w:rPr>
          <w:sz w:val="19"/>
        </w:rPr>
      </w:pPr>
      <w:r>
        <w:br w:type="column"/>
      </w:r>
      <w:r>
        <w:rPr>
          <w:w w:val="105"/>
          <w:position w:val="3"/>
          <w:sz w:val="19"/>
        </w:rPr>
        <w:t>_</w:t>
      </w:r>
      <w:r>
        <w:rPr>
          <w:w w:val="105"/>
          <w:position w:val="3"/>
          <w:sz w:val="19"/>
        </w:rPr>
        <w:tab/>
      </w:r>
      <w:r>
        <w:rPr>
          <w:w w:val="105"/>
          <w:sz w:val="19"/>
        </w:rPr>
        <w:t>Pages</w:t>
      </w:r>
    </w:p>
    <w:p w:rsidR="00CE4C9F" w:rsidRDefault="00C85DFB">
      <w:pPr>
        <w:pStyle w:val="BodyText"/>
        <w:spacing w:before="8"/>
        <w:rPr>
          <w:sz w:val="29"/>
        </w:rPr>
      </w:pPr>
      <w:r>
        <w:br w:type="column"/>
      </w:r>
    </w:p>
    <w:p w:rsidR="00CE4C9F" w:rsidRDefault="00C85DFB">
      <w:pPr>
        <w:spacing w:line="226" w:lineRule="exact"/>
        <w:ind w:left="267" w:right="47"/>
        <w:jc w:val="center"/>
        <w:rPr>
          <w:rFonts w:ascii="Arial"/>
          <w:b/>
          <w:sz w:val="20"/>
        </w:rPr>
      </w:pPr>
      <w:r>
        <w:rPr>
          <w:rFonts w:ascii="Arial"/>
          <w:b/>
          <w:sz w:val="20"/>
        </w:rPr>
        <w:t>Denver Police Department</w:t>
      </w:r>
    </w:p>
    <w:p w:rsidR="00CE4C9F" w:rsidRDefault="00C85DFB">
      <w:pPr>
        <w:spacing w:line="284" w:lineRule="exact"/>
        <w:ind w:left="267" w:right="47"/>
        <w:jc w:val="center"/>
        <w:rPr>
          <w:rFonts w:ascii="Arial"/>
          <w:b/>
          <w:w w:val="85"/>
          <w:sz w:val="25"/>
        </w:rPr>
      </w:pPr>
      <w:r>
        <w:rPr>
          <w:rFonts w:ascii="Arial"/>
          <w:b/>
          <w:w w:val="85"/>
          <w:sz w:val="25"/>
        </w:rPr>
        <w:t>STATEMENT</w:t>
      </w:r>
    </w:p>
    <w:p w:rsidR="005C1B0F" w:rsidRDefault="005C1B0F">
      <w:pPr>
        <w:spacing w:line="284" w:lineRule="exact"/>
        <w:ind w:left="267" w:right="47"/>
        <w:jc w:val="center"/>
        <w:rPr>
          <w:rFonts w:ascii="Arial"/>
          <w:b/>
          <w:sz w:val="25"/>
        </w:rPr>
      </w:pPr>
    </w:p>
    <w:p w:rsidR="005C1B0F" w:rsidRDefault="005C1B0F">
      <w:pPr>
        <w:spacing w:line="284" w:lineRule="exact"/>
        <w:ind w:left="267" w:right="47"/>
        <w:jc w:val="center"/>
        <w:rPr>
          <w:rFonts w:ascii="Arial"/>
          <w:b/>
          <w:sz w:val="25"/>
        </w:rPr>
      </w:pPr>
    </w:p>
    <w:p w:rsidR="00CE4C9F" w:rsidRDefault="00C85DFB">
      <w:pPr>
        <w:tabs>
          <w:tab w:val="left" w:pos="2742"/>
        </w:tabs>
        <w:spacing w:before="91"/>
        <w:ind w:left="260"/>
        <w:rPr>
          <w:rFonts w:ascii="Arial"/>
          <w:sz w:val="17"/>
        </w:rPr>
      </w:pPr>
      <w:r>
        <w:br w:type="column"/>
      </w:r>
      <w:r>
        <w:rPr>
          <w:rFonts w:ascii="Arial"/>
          <w:w w:val="105"/>
          <w:sz w:val="17"/>
        </w:rPr>
        <w:t>Case</w:t>
      </w:r>
      <w:r>
        <w:rPr>
          <w:rFonts w:ascii="Arial"/>
          <w:spacing w:val="-6"/>
          <w:w w:val="105"/>
          <w:sz w:val="17"/>
        </w:rPr>
        <w:t xml:space="preserve"> </w:t>
      </w:r>
      <w:r>
        <w:rPr>
          <w:rFonts w:ascii="Arial"/>
          <w:w w:val="105"/>
          <w:sz w:val="17"/>
        </w:rPr>
        <w:t>No.</w:t>
      </w:r>
      <w:r>
        <w:rPr>
          <w:rFonts w:ascii="Arial"/>
          <w:spacing w:val="-10"/>
          <w:sz w:val="17"/>
        </w:rPr>
        <w:t xml:space="preserve"> </w:t>
      </w:r>
      <w:r>
        <w:rPr>
          <w:rFonts w:ascii="Arial"/>
          <w:sz w:val="17"/>
          <w:u w:val="single"/>
        </w:rPr>
        <w:t xml:space="preserve"> </w:t>
      </w:r>
      <w:r>
        <w:rPr>
          <w:rFonts w:ascii="Arial"/>
          <w:sz w:val="17"/>
          <w:u w:val="single"/>
        </w:rPr>
        <w:tab/>
      </w:r>
    </w:p>
    <w:p w:rsidR="00CE4C9F" w:rsidRDefault="00CE4C9F">
      <w:pPr>
        <w:rPr>
          <w:rFonts w:ascii="Arial"/>
          <w:sz w:val="17"/>
        </w:rPr>
        <w:sectPr w:rsidR="00CE4C9F">
          <w:pgSz w:w="12240" w:h="15840"/>
          <w:pgMar w:top="1000" w:right="160" w:bottom="280" w:left="940" w:header="720" w:footer="720" w:gutter="0"/>
          <w:cols w:num="5" w:space="720" w:equalWidth="0">
            <w:col w:w="1246" w:space="40"/>
            <w:col w:w="512" w:space="39"/>
            <w:col w:w="1077" w:space="811"/>
            <w:col w:w="2844" w:space="465"/>
            <w:col w:w="4106"/>
          </w:cols>
        </w:sectPr>
      </w:pPr>
    </w:p>
    <w:p w:rsidR="00CE4C9F" w:rsidRPr="00512581" w:rsidRDefault="00CE4C9F">
      <w:pPr>
        <w:spacing w:line="63" w:lineRule="exact"/>
        <w:ind w:left="256"/>
        <w:rPr>
          <w:rFonts w:ascii="Arial"/>
        </w:rPr>
      </w:pPr>
    </w:p>
    <w:p w:rsidR="00CE4C9F" w:rsidRDefault="00CE4C9F">
      <w:pPr>
        <w:spacing w:line="63" w:lineRule="exact"/>
        <w:rPr>
          <w:rFonts w:ascii="Arial"/>
          <w:sz w:val="17"/>
        </w:rPr>
        <w:sectPr w:rsidR="00CE4C9F">
          <w:type w:val="continuous"/>
          <w:pgSz w:w="12240" w:h="15840"/>
          <w:pgMar w:top="680" w:right="160" w:bottom="280" w:left="940" w:header="720" w:footer="720" w:gutter="0"/>
          <w:cols w:space="720"/>
        </w:sectPr>
      </w:pPr>
    </w:p>
    <w:p w:rsidR="005C1B0F" w:rsidRDefault="005C1B0F">
      <w:pPr>
        <w:pStyle w:val="BodyText"/>
        <w:spacing w:before="1"/>
        <w:rPr>
          <w:rFonts w:ascii="Arial"/>
          <w:sz w:val="22"/>
          <w:szCs w:val="22"/>
        </w:rPr>
      </w:pPr>
    </w:p>
    <w:p w:rsidR="005C1B0F" w:rsidRDefault="005C1B0F">
      <w:pPr>
        <w:pStyle w:val="BodyText"/>
        <w:spacing w:before="1"/>
        <w:rPr>
          <w:rFonts w:ascii="Arial"/>
          <w:sz w:val="22"/>
          <w:szCs w:val="22"/>
        </w:rPr>
      </w:pPr>
    </w:p>
    <w:p w:rsidR="00CE4C9F" w:rsidRDefault="00512581">
      <w:pPr>
        <w:pStyle w:val="BodyText"/>
        <w:spacing w:before="1"/>
        <w:rPr>
          <w:rFonts w:ascii="Arial"/>
          <w:sz w:val="22"/>
          <w:szCs w:val="22"/>
        </w:rPr>
      </w:pPr>
      <w:r w:rsidRPr="00512581">
        <w:rPr>
          <w:rFonts w:ascii="Arial"/>
          <w:sz w:val="22"/>
          <w:szCs w:val="22"/>
        </w:rPr>
        <w:t>Summary</w:t>
      </w:r>
      <w:r>
        <w:rPr>
          <w:rFonts w:ascii="Arial"/>
          <w:sz w:val="22"/>
          <w:szCs w:val="22"/>
        </w:rPr>
        <w:t xml:space="preserve"> of Statement:</w:t>
      </w:r>
    </w:p>
    <w:p w:rsidR="00512581" w:rsidRDefault="00512581">
      <w:pPr>
        <w:pStyle w:val="BodyText"/>
        <w:spacing w:before="1"/>
        <w:rPr>
          <w:rFonts w:ascii="Arial"/>
          <w:sz w:val="22"/>
          <w:szCs w:val="22"/>
        </w:rPr>
      </w:pPr>
    </w:p>
    <w:p w:rsidR="00512581" w:rsidRDefault="00512581">
      <w:pPr>
        <w:pStyle w:val="BodyText"/>
        <w:spacing w:before="1"/>
        <w:rPr>
          <w:rFonts w:ascii="Arial"/>
          <w:sz w:val="22"/>
          <w:szCs w:val="22"/>
        </w:rPr>
      </w:pPr>
      <w:r>
        <w:rPr>
          <w:rFonts w:ascii="Arial"/>
          <w:sz w:val="22"/>
          <w:szCs w:val="22"/>
        </w:rPr>
        <w:t>Transcription of handwritten statement by Mark Opfer-</w:t>
      </w:r>
    </w:p>
    <w:p w:rsidR="00512581" w:rsidRDefault="00512581">
      <w:pPr>
        <w:pStyle w:val="BodyText"/>
        <w:spacing w:before="1"/>
        <w:rPr>
          <w:rFonts w:ascii="Arial"/>
          <w:sz w:val="22"/>
          <w:szCs w:val="22"/>
        </w:rPr>
      </w:pPr>
    </w:p>
    <w:p w:rsidR="00512581" w:rsidRDefault="00512581">
      <w:pPr>
        <w:pStyle w:val="BodyText"/>
        <w:spacing w:before="1"/>
        <w:rPr>
          <w:rFonts w:ascii="Arial"/>
          <w:sz w:val="22"/>
          <w:szCs w:val="22"/>
        </w:rPr>
      </w:pPr>
      <w:r>
        <w:rPr>
          <w:rFonts w:ascii="Arial"/>
          <w:sz w:val="22"/>
          <w:szCs w:val="22"/>
        </w:rPr>
        <w:t xml:space="preserve">Was going outside to write a report at 1130 am (lunch). </w:t>
      </w:r>
      <w:bookmarkStart w:id="65" w:name="_Hlk527962449"/>
      <w:r>
        <w:rPr>
          <w:rFonts w:ascii="Arial"/>
          <w:sz w:val="22"/>
          <w:szCs w:val="22"/>
        </w:rPr>
        <w:t>Saw a male, Cau (editor: abbrev for caucasi</w:t>
      </w:r>
      <w:r w:rsidR="004B260B">
        <w:rPr>
          <w:rFonts w:ascii="Arial"/>
          <w:sz w:val="22"/>
          <w:szCs w:val="22"/>
        </w:rPr>
        <w:t>a</w:t>
      </w:r>
      <w:r>
        <w:rPr>
          <w:rFonts w:ascii="Arial"/>
          <w:sz w:val="22"/>
          <w:szCs w:val="22"/>
        </w:rPr>
        <w:t>n), black trench coat, 5</w:t>
      </w:r>
      <w:r>
        <w:rPr>
          <w:rFonts w:ascii="Arial"/>
          <w:sz w:val="22"/>
          <w:szCs w:val="22"/>
        </w:rPr>
        <w:t>’</w:t>
      </w:r>
      <w:r>
        <w:rPr>
          <w:rFonts w:ascii="Arial"/>
          <w:sz w:val="22"/>
          <w:szCs w:val="22"/>
        </w:rPr>
        <w:t>7</w:t>
      </w:r>
      <w:r>
        <w:rPr>
          <w:rFonts w:ascii="Arial"/>
          <w:sz w:val="22"/>
          <w:szCs w:val="22"/>
        </w:rPr>
        <w:t>”</w:t>
      </w:r>
      <w:r>
        <w:rPr>
          <w:rFonts w:ascii="Arial"/>
          <w:sz w:val="22"/>
          <w:szCs w:val="22"/>
        </w:rPr>
        <w:t xml:space="preserve"> black levis, unknown shoes. Was wearing mask!</w:t>
      </w:r>
    </w:p>
    <w:p w:rsidR="00512581" w:rsidRDefault="00512581">
      <w:pPr>
        <w:pStyle w:val="BodyText"/>
        <w:spacing w:before="1"/>
        <w:rPr>
          <w:rFonts w:ascii="Arial"/>
          <w:sz w:val="22"/>
          <w:szCs w:val="22"/>
        </w:rPr>
      </w:pPr>
      <w:r>
        <w:rPr>
          <w:rFonts w:ascii="Arial"/>
          <w:sz w:val="22"/>
          <w:szCs w:val="22"/>
        </w:rPr>
        <w:t xml:space="preserve">Supect </w:t>
      </w:r>
      <w:r w:rsidR="004B260B">
        <w:rPr>
          <w:rFonts w:ascii="Arial"/>
          <w:sz w:val="22"/>
          <w:szCs w:val="22"/>
        </w:rPr>
        <w:t xml:space="preserve">#2- Cau, male, black trench coat, black hat, red bitl (editor-?) with a large </w:t>
      </w:r>
      <w:r w:rsidR="004B260B">
        <w:rPr>
          <w:rFonts w:ascii="Arial"/>
          <w:sz w:val="22"/>
          <w:szCs w:val="22"/>
        </w:rPr>
        <w:t>“</w:t>
      </w:r>
      <w:r w:rsidR="004B260B">
        <w:rPr>
          <w:rFonts w:ascii="Arial"/>
          <w:sz w:val="22"/>
          <w:szCs w:val="22"/>
        </w:rPr>
        <w:t>B</w:t>
      </w:r>
      <w:r w:rsidR="004B260B">
        <w:rPr>
          <w:rFonts w:ascii="Arial"/>
          <w:sz w:val="22"/>
          <w:szCs w:val="22"/>
        </w:rPr>
        <w:t>”</w:t>
      </w:r>
      <w:r w:rsidR="004B260B">
        <w:rPr>
          <w:rFonts w:ascii="Arial"/>
          <w:sz w:val="22"/>
          <w:szCs w:val="22"/>
        </w:rPr>
        <w:t xml:space="preserve"> on the front. Wearing black pants, 2</w:t>
      </w:r>
      <w:r w:rsidR="004B260B" w:rsidRPr="004B260B">
        <w:rPr>
          <w:rFonts w:ascii="Arial"/>
          <w:sz w:val="22"/>
          <w:szCs w:val="22"/>
          <w:vertAlign w:val="superscript"/>
        </w:rPr>
        <w:t>nd</w:t>
      </w:r>
      <w:r w:rsidR="004B260B">
        <w:rPr>
          <w:rFonts w:ascii="Arial"/>
          <w:sz w:val="22"/>
          <w:szCs w:val="22"/>
        </w:rPr>
        <w:t xml:space="preserve"> party 6</w:t>
      </w:r>
      <w:r w:rsidR="004B260B">
        <w:rPr>
          <w:rFonts w:ascii="Arial"/>
          <w:sz w:val="22"/>
          <w:szCs w:val="22"/>
        </w:rPr>
        <w:t>’</w:t>
      </w:r>
      <w:r w:rsidR="004B260B">
        <w:rPr>
          <w:rFonts w:ascii="Arial"/>
          <w:sz w:val="22"/>
          <w:szCs w:val="22"/>
        </w:rPr>
        <w:t>3</w:t>
      </w:r>
      <w:r w:rsidR="004B260B">
        <w:rPr>
          <w:rFonts w:ascii="Arial"/>
          <w:sz w:val="22"/>
          <w:szCs w:val="22"/>
        </w:rPr>
        <w:t>”</w:t>
      </w:r>
      <w:r w:rsidR="004B260B">
        <w:rPr>
          <w:rFonts w:ascii="Arial"/>
          <w:sz w:val="22"/>
          <w:szCs w:val="22"/>
        </w:rPr>
        <w:t>- 6</w:t>
      </w:r>
      <w:r w:rsidR="004B260B">
        <w:rPr>
          <w:rFonts w:ascii="Arial"/>
          <w:sz w:val="22"/>
          <w:szCs w:val="22"/>
        </w:rPr>
        <w:t>’</w:t>
      </w:r>
      <w:r w:rsidR="004B260B">
        <w:rPr>
          <w:rFonts w:ascii="Arial"/>
          <w:sz w:val="22"/>
          <w:szCs w:val="22"/>
        </w:rPr>
        <w:t>4</w:t>
      </w:r>
      <w:r w:rsidR="004B260B">
        <w:rPr>
          <w:rFonts w:ascii="Arial"/>
          <w:sz w:val="22"/>
          <w:szCs w:val="22"/>
        </w:rPr>
        <w:t>”</w:t>
      </w:r>
      <w:r w:rsidR="004B260B">
        <w:rPr>
          <w:rFonts w:ascii="Arial"/>
          <w:sz w:val="22"/>
          <w:szCs w:val="22"/>
        </w:rPr>
        <w:t xml:space="preserve">. </w:t>
      </w:r>
    </w:p>
    <w:bookmarkEnd w:id="65"/>
    <w:p w:rsidR="004B260B" w:rsidRDefault="004B260B">
      <w:pPr>
        <w:pStyle w:val="BodyText"/>
        <w:spacing w:before="1"/>
        <w:rPr>
          <w:rFonts w:ascii="Arial"/>
          <w:sz w:val="22"/>
          <w:szCs w:val="22"/>
        </w:rPr>
      </w:pPr>
      <w:r>
        <w:rPr>
          <w:rFonts w:ascii="Arial"/>
          <w:sz w:val="22"/>
          <w:szCs w:val="22"/>
        </w:rPr>
        <w:t>Mark saw the shorter of the two shooting. Mark saw the shooter of shot the one victim who went.  Heard explosions. Like shotguns, maybe grenades. Heard 8- 10 explosions.</w:t>
      </w:r>
    </w:p>
    <w:p w:rsidR="004B260B" w:rsidRPr="00512581" w:rsidRDefault="004B260B">
      <w:pPr>
        <w:pStyle w:val="BodyText"/>
        <w:spacing w:before="1"/>
        <w:rPr>
          <w:rFonts w:ascii="Arial"/>
          <w:sz w:val="22"/>
          <w:szCs w:val="22"/>
        </w:rPr>
      </w:pPr>
      <w:r>
        <w:rPr>
          <w:rFonts w:ascii="Arial"/>
          <w:sz w:val="22"/>
          <w:szCs w:val="22"/>
        </w:rPr>
        <w:t xml:space="preserve">Victim of the shooting is Dan Rohrbough. </w:t>
      </w:r>
    </w:p>
    <w:p w:rsidR="00CE4C9F" w:rsidRDefault="00CE4C9F">
      <w:pPr>
        <w:pStyle w:val="BodyText"/>
        <w:spacing w:before="11"/>
        <w:rPr>
          <w:rFonts w:ascii="Arial"/>
          <w:sz w:val="29"/>
        </w:rPr>
      </w:pPr>
    </w:p>
    <w:p w:rsidR="00CE4C9F" w:rsidRDefault="00CE4C9F">
      <w:pPr>
        <w:pStyle w:val="BodyText"/>
        <w:spacing w:before="11"/>
        <w:rPr>
          <w:rFonts w:ascii="Arial"/>
          <w:sz w:val="29"/>
        </w:rPr>
      </w:pPr>
    </w:p>
    <w:p w:rsidR="00CE4C9F" w:rsidRDefault="00CE4C9F">
      <w:pPr>
        <w:pStyle w:val="BodyText"/>
        <w:spacing w:before="5"/>
        <w:rPr>
          <w:rFonts w:ascii="Arial"/>
          <w:sz w:val="10"/>
        </w:rPr>
      </w:pPr>
    </w:p>
    <w:p w:rsidR="00CE4C9F" w:rsidRPr="005C1B0F" w:rsidRDefault="00C85DFB" w:rsidP="005C1B0F">
      <w:pPr>
        <w:tabs>
          <w:tab w:val="left" w:pos="2127"/>
        </w:tabs>
        <w:spacing w:before="26" w:line="368" w:lineRule="exact"/>
        <w:ind w:left="1633"/>
        <w:rPr>
          <w:rFonts w:ascii="Arial"/>
          <w:sz w:val="28"/>
        </w:rPr>
      </w:pPr>
      <w:r>
        <w:rPr>
          <w:noProof/>
        </w:rPr>
        <w:drawing>
          <wp:anchor distT="0" distB="0" distL="0" distR="0" simplePos="0" relativeHeight="251206656" behindDoc="0" locked="0" layoutInCell="1" allowOverlap="1">
            <wp:simplePos x="0" y="0"/>
            <wp:positionH relativeFrom="page">
              <wp:posOffset>4146161</wp:posOffset>
            </wp:positionH>
            <wp:positionV relativeFrom="paragraph">
              <wp:posOffset>237041</wp:posOffset>
            </wp:positionV>
            <wp:extent cx="2641753" cy="433603"/>
            <wp:effectExtent l="0" t="0" r="0" b="0"/>
            <wp:wrapNone/>
            <wp:docPr id="8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2.png"/>
                    <pic:cNvPicPr/>
                  </pic:nvPicPr>
                  <pic:blipFill>
                    <a:blip r:embed="rId56" cstate="print"/>
                    <a:stretch>
                      <a:fillRect/>
                    </a:stretch>
                  </pic:blipFill>
                  <pic:spPr>
                    <a:xfrm>
                      <a:off x="0" y="0"/>
                      <a:ext cx="2641753" cy="433603"/>
                    </a:xfrm>
                    <a:prstGeom prst="rect">
                      <a:avLst/>
                    </a:prstGeom>
                  </pic:spPr>
                </pic:pic>
              </a:graphicData>
            </a:graphic>
          </wp:anchor>
        </w:drawing>
      </w:r>
      <w:r w:rsidR="009F05AF">
        <w:pict>
          <v:shape id="_x0000_s4656" type="#_x0000_t202" style="position:absolute;left:0;text-align:left;margin-left:217.25pt;margin-top:13.65pt;width:8.7pt;height:15.7pt;z-index:-251615232;mso-position-horizontal-relative:page;mso-position-vertical-relative:text" filled="f" stroked="f">
            <v:textbox inset="0,0,0,0">
              <w:txbxContent>
                <w:p w:rsidR="009F05AF" w:rsidRDefault="009F05AF">
                  <w:pPr>
                    <w:spacing w:line="313" w:lineRule="exact"/>
                    <w:rPr>
                      <w:rFonts w:ascii="Arial" w:hAnsi="Arial"/>
                      <w:sz w:val="28"/>
                    </w:rPr>
                  </w:pPr>
                </w:p>
              </w:txbxContent>
            </v:textbox>
            <w10:wrap anchorx="page"/>
          </v:shape>
        </w:pict>
      </w:r>
      <w:r w:rsidR="005C1B0F">
        <w:rPr>
          <w:rFonts w:ascii="Arial"/>
          <w:sz w:val="28"/>
        </w:rPr>
        <w:t>JC-001-001062</w:t>
      </w:r>
    </w:p>
    <w:p w:rsidR="00CE4C9F" w:rsidRDefault="00CE4C9F">
      <w:pPr>
        <w:pStyle w:val="BodyText"/>
        <w:spacing w:before="4"/>
      </w:pPr>
    </w:p>
    <w:p w:rsidR="00CE4C9F" w:rsidRDefault="00C85DFB">
      <w:pPr>
        <w:tabs>
          <w:tab w:val="left" w:pos="8001"/>
          <w:tab w:val="left" w:pos="9879"/>
        </w:tabs>
        <w:ind w:left="304"/>
        <w:rPr>
          <w:rFonts w:ascii="Arial" w:hAnsi="Arial"/>
          <w:sz w:val="37"/>
        </w:rPr>
      </w:pPr>
      <w:r>
        <w:rPr>
          <w:sz w:val="16"/>
        </w:rPr>
        <w:tab/>
      </w:r>
      <w:r>
        <w:rPr>
          <w:spacing w:val="-1"/>
          <w:w w:val="103"/>
          <w:position w:val="-11"/>
          <w:sz w:val="23"/>
        </w:rPr>
        <w:t>JC-00</w:t>
      </w:r>
      <w:r>
        <w:rPr>
          <w:spacing w:val="8"/>
          <w:w w:val="103"/>
          <w:position w:val="-11"/>
          <w:sz w:val="23"/>
        </w:rPr>
        <w:t>1</w:t>
      </w:r>
      <w:r w:rsidR="00434F9D">
        <w:rPr>
          <w:w w:val="103"/>
          <w:position w:val="-11"/>
          <w:sz w:val="23"/>
        </w:rPr>
        <w:t>-</w:t>
      </w:r>
      <w:r>
        <w:rPr>
          <w:spacing w:val="-21"/>
          <w:position w:val="-11"/>
          <w:sz w:val="23"/>
        </w:rPr>
        <w:t xml:space="preserve"> </w:t>
      </w:r>
      <w:r>
        <w:rPr>
          <w:w w:val="101"/>
          <w:position w:val="-11"/>
          <w:sz w:val="23"/>
        </w:rPr>
        <w:t>001062</w:t>
      </w:r>
      <w:r>
        <w:rPr>
          <w:position w:val="-11"/>
          <w:sz w:val="23"/>
        </w:rPr>
        <w:tab/>
      </w:r>
    </w:p>
    <w:p w:rsidR="00CE4C9F" w:rsidRDefault="00CE4C9F">
      <w:pPr>
        <w:rPr>
          <w:rFonts w:ascii="Arial" w:hAnsi="Arial"/>
          <w:sz w:val="37"/>
        </w:rPr>
        <w:sectPr w:rsidR="00CE4C9F">
          <w:type w:val="continuous"/>
          <w:pgSz w:w="12240" w:h="15840"/>
          <w:pgMar w:top="680" w:right="160" w:bottom="280" w:left="940" w:header="720" w:footer="720" w:gutter="0"/>
          <w:cols w:space="720"/>
        </w:sectPr>
      </w:pPr>
    </w:p>
    <w:p w:rsidR="00CE4C9F" w:rsidRDefault="00C85DFB">
      <w:pPr>
        <w:spacing w:before="80"/>
        <w:ind w:left="328"/>
        <w:rPr>
          <w:sz w:val="15"/>
        </w:rPr>
      </w:pPr>
      <w:bookmarkStart w:id="66" w:name="_bookmark62"/>
      <w:bookmarkEnd w:id="66"/>
      <w:r>
        <w:rPr>
          <w:w w:val="105"/>
          <w:sz w:val="15"/>
        </w:rPr>
        <w:lastRenderedPageBreak/>
        <w:t xml:space="preserve">FD·302 </w:t>
      </w:r>
      <w:r>
        <w:rPr>
          <w:w w:val="105"/>
          <w:sz w:val="16"/>
        </w:rPr>
        <w:t xml:space="preserve">[Rev. </w:t>
      </w:r>
      <w:r>
        <w:rPr>
          <w:w w:val="105"/>
          <w:sz w:val="15"/>
        </w:rPr>
        <w:t>10.6-95)</w:t>
      </w:r>
    </w:p>
    <w:p w:rsidR="00CE4C9F" w:rsidRDefault="00CE4C9F">
      <w:pPr>
        <w:pStyle w:val="BodyText"/>
        <w:rPr>
          <w:sz w:val="27"/>
        </w:rPr>
      </w:pPr>
    </w:p>
    <w:p w:rsidR="00CE4C9F" w:rsidRDefault="00C85DFB">
      <w:pPr>
        <w:spacing w:before="93"/>
        <w:ind w:left="5408"/>
        <w:rPr>
          <w:sz w:val="19"/>
        </w:rPr>
      </w:pPr>
      <w:r>
        <w:rPr>
          <w:w w:val="110"/>
          <w:sz w:val="19"/>
        </w:rPr>
        <w:t>- 1 -</w:t>
      </w:r>
    </w:p>
    <w:p w:rsidR="00CE4C9F" w:rsidRDefault="00CE4C9F">
      <w:pPr>
        <w:pStyle w:val="BodyText"/>
        <w:spacing w:before="10"/>
        <w:rPr>
          <w:sz w:val="16"/>
        </w:rPr>
      </w:pPr>
    </w:p>
    <w:p w:rsidR="00CE4C9F" w:rsidRDefault="00C85DFB">
      <w:pPr>
        <w:ind w:left="3620"/>
        <w:rPr>
          <w:b/>
          <w:sz w:val="17"/>
        </w:rPr>
      </w:pPr>
      <w:r>
        <w:rPr>
          <w:b/>
          <w:w w:val="105"/>
          <w:sz w:val="17"/>
        </w:rPr>
        <w:t>FEDERAL BUREAU OF INVESTIGATION</w:t>
      </w:r>
    </w:p>
    <w:p w:rsidR="00CE4C9F" w:rsidRDefault="00CE4C9F">
      <w:pPr>
        <w:pStyle w:val="BodyText"/>
        <w:rPr>
          <w:b/>
          <w:sz w:val="18"/>
        </w:rPr>
      </w:pPr>
    </w:p>
    <w:p w:rsidR="00CE4C9F" w:rsidRDefault="00CE4C9F">
      <w:pPr>
        <w:pStyle w:val="BodyText"/>
        <w:spacing w:before="5"/>
        <w:rPr>
          <w:b/>
          <w:sz w:val="17"/>
        </w:rPr>
      </w:pPr>
    </w:p>
    <w:p w:rsidR="005C1B0F" w:rsidRDefault="00C85DFB">
      <w:pPr>
        <w:spacing w:line="430" w:lineRule="atLeast"/>
        <w:ind w:left="2400" w:right="1700" w:firstLine="4236"/>
        <w:rPr>
          <w:rFonts w:ascii="Courier New"/>
          <w:spacing w:val="-4"/>
          <w:w w:val="75"/>
        </w:rPr>
      </w:pPr>
      <w:r>
        <w:rPr>
          <w:w w:val="75"/>
          <w:sz w:val="16"/>
        </w:rPr>
        <w:t xml:space="preserve">Date </w:t>
      </w:r>
      <w:r>
        <w:rPr>
          <w:w w:val="75"/>
          <w:sz w:val="16"/>
          <w:u w:val="thick"/>
        </w:rPr>
        <w:t>4</w:t>
      </w:r>
      <w:r>
        <w:rPr>
          <w:w w:val="75"/>
          <w:sz w:val="16"/>
        </w:rPr>
        <w:t xml:space="preserve"> </w:t>
      </w:r>
      <w:r>
        <w:rPr>
          <w:w w:val="75"/>
          <w:sz w:val="16"/>
          <w:u w:val="thick"/>
        </w:rPr>
        <w:t>/</w:t>
      </w:r>
      <w:r>
        <w:rPr>
          <w:w w:val="75"/>
          <w:sz w:val="16"/>
        </w:rPr>
        <w:t xml:space="preserve"> </w:t>
      </w:r>
      <w:r>
        <w:rPr>
          <w:w w:val="75"/>
          <w:sz w:val="16"/>
          <w:u w:val="thick"/>
        </w:rPr>
        <w:t>2</w:t>
      </w:r>
      <w:r>
        <w:rPr>
          <w:w w:val="75"/>
          <w:sz w:val="16"/>
        </w:rPr>
        <w:t xml:space="preserve"> </w:t>
      </w:r>
      <w:r>
        <w:rPr>
          <w:w w:val="75"/>
          <w:sz w:val="16"/>
          <w:u w:val="thick"/>
        </w:rPr>
        <w:t>8</w:t>
      </w:r>
      <w:r>
        <w:rPr>
          <w:w w:val="75"/>
          <w:sz w:val="16"/>
        </w:rPr>
        <w:t xml:space="preserve"> </w:t>
      </w:r>
      <w:r>
        <w:rPr>
          <w:w w:val="75"/>
          <w:sz w:val="16"/>
          <w:u w:val="thick"/>
        </w:rPr>
        <w:t>/</w:t>
      </w:r>
      <w:r>
        <w:rPr>
          <w:w w:val="75"/>
          <w:sz w:val="16"/>
        </w:rPr>
        <w:t xml:space="preserve"> </w:t>
      </w:r>
      <w:r>
        <w:rPr>
          <w:rFonts w:ascii="Courier New"/>
          <w:spacing w:val="-4"/>
          <w:w w:val="75"/>
          <w:u w:val="thick"/>
        </w:rPr>
        <w:t>1999</w:t>
      </w:r>
      <w:r>
        <w:rPr>
          <w:rFonts w:ascii="Courier New"/>
          <w:spacing w:val="-4"/>
          <w:w w:val="75"/>
        </w:rPr>
        <w:t xml:space="preserve"> </w:t>
      </w:r>
    </w:p>
    <w:p w:rsidR="00CE4C9F" w:rsidRDefault="005C1B0F">
      <w:pPr>
        <w:spacing w:line="430" w:lineRule="atLeast"/>
        <w:ind w:left="2400" w:right="1700" w:firstLine="4236"/>
        <w:rPr>
          <w:rFonts w:ascii="Courier New"/>
        </w:rPr>
      </w:pPr>
      <w:r>
        <w:rPr>
          <w:rFonts w:ascii="Courier New"/>
          <w:w w:val="95"/>
        </w:rPr>
        <w:t xml:space="preserve">                      </w:t>
      </w:r>
      <w:r w:rsidR="00C85DFB">
        <w:rPr>
          <w:rFonts w:ascii="Courier New"/>
          <w:w w:val="95"/>
        </w:rPr>
        <w:t>On April 27, 1999, Mark William Opfer, date of</w:t>
      </w:r>
      <w:r w:rsidR="00C85DFB">
        <w:rPr>
          <w:rFonts w:ascii="Courier New"/>
          <w:spacing w:val="83"/>
          <w:w w:val="95"/>
        </w:rPr>
        <w:t xml:space="preserve"> </w:t>
      </w:r>
      <w:r w:rsidR="00C85DFB">
        <w:rPr>
          <w:rFonts w:ascii="Courier New"/>
          <w:w w:val="95"/>
        </w:rPr>
        <w:t>birth</w:t>
      </w:r>
    </w:p>
    <w:p w:rsidR="00CE4C9F" w:rsidRDefault="00C85DFB">
      <w:pPr>
        <w:tabs>
          <w:tab w:val="left" w:pos="3930"/>
        </w:tabs>
        <w:spacing w:line="208" w:lineRule="auto"/>
        <w:ind w:left="1116" w:right="1826" w:firstLine="1"/>
        <w:rPr>
          <w:rFonts w:ascii="Courier New"/>
        </w:rPr>
      </w:pPr>
      <w:r>
        <w:rPr>
          <w:rFonts w:ascii="Courier New"/>
        </w:rPr>
        <w:t>August 26, 1984, of 6620 South Jay Drive, Littleton, Colorado, telephone number (303)798-7090, was interviewed at 6572 West Calhoun</w:t>
      </w:r>
      <w:r>
        <w:rPr>
          <w:rFonts w:ascii="Courier New"/>
          <w:spacing w:val="-29"/>
        </w:rPr>
        <w:t xml:space="preserve"> </w:t>
      </w:r>
      <w:r>
        <w:rPr>
          <w:rFonts w:ascii="Courier New"/>
        </w:rPr>
        <w:t>Place,</w:t>
      </w:r>
      <w:r>
        <w:rPr>
          <w:rFonts w:ascii="Courier New"/>
          <w:spacing w:val="-40"/>
        </w:rPr>
        <w:t xml:space="preserve"> </w:t>
      </w:r>
      <w:r>
        <w:rPr>
          <w:rFonts w:ascii="Courier New"/>
        </w:rPr>
        <w:t>Littleton,</w:t>
      </w:r>
      <w:r>
        <w:rPr>
          <w:rFonts w:ascii="Courier New"/>
          <w:spacing w:val="-19"/>
        </w:rPr>
        <w:t xml:space="preserve"> </w:t>
      </w:r>
      <w:r>
        <w:rPr>
          <w:rFonts w:ascii="Courier New"/>
        </w:rPr>
        <w:t>Colorado,</w:t>
      </w:r>
      <w:r>
        <w:rPr>
          <w:rFonts w:ascii="Courier New"/>
          <w:spacing w:val="-25"/>
        </w:rPr>
        <w:t xml:space="preserve"> </w:t>
      </w:r>
      <w:r>
        <w:rPr>
          <w:rFonts w:ascii="Courier New"/>
        </w:rPr>
        <w:t>in</w:t>
      </w:r>
      <w:r>
        <w:rPr>
          <w:rFonts w:ascii="Courier New"/>
          <w:spacing w:val="-48"/>
        </w:rPr>
        <w:t xml:space="preserve"> </w:t>
      </w:r>
      <w:r>
        <w:rPr>
          <w:rFonts w:ascii="Courier New"/>
        </w:rPr>
        <w:t>the</w:t>
      </w:r>
      <w:r>
        <w:rPr>
          <w:rFonts w:ascii="Courier New"/>
          <w:spacing w:val="-38"/>
        </w:rPr>
        <w:t xml:space="preserve"> </w:t>
      </w:r>
      <w:r>
        <w:rPr>
          <w:rFonts w:ascii="Courier New"/>
        </w:rPr>
        <w:t>presence</w:t>
      </w:r>
      <w:r>
        <w:rPr>
          <w:rFonts w:ascii="Courier New"/>
          <w:spacing w:val="-27"/>
        </w:rPr>
        <w:t xml:space="preserve"> </w:t>
      </w:r>
      <w:r>
        <w:rPr>
          <w:rFonts w:ascii="Courier New"/>
        </w:rPr>
        <w:t>of</w:t>
      </w:r>
      <w:r>
        <w:rPr>
          <w:rFonts w:ascii="Courier New"/>
          <w:spacing w:val="-37"/>
        </w:rPr>
        <w:t xml:space="preserve"> </w:t>
      </w:r>
      <w:r>
        <w:rPr>
          <w:rFonts w:ascii="Courier New"/>
        </w:rPr>
        <w:t>Howard</w:t>
      </w:r>
      <w:r>
        <w:rPr>
          <w:rFonts w:ascii="Courier New"/>
          <w:spacing w:val="-29"/>
        </w:rPr>
        <w:t xml:space="preserve"> </w:t>
      </w:r>
      <w:r>
        <w:rPr>
          <w:rFonts w:ascii="Courier New"/>
        </w:rPr>
        <w:t>E. Wisher,</w:t>
      </w:r>
      <w:r>
        <w:rPr>
          <w:rFonts w:ascii="Courier New"/>
          <w:spacing w:val="-15"/>
        </w:rPr>
        <w:t xml:space="preserve"> </w:t>
      </w:r>
      <w:r>
        <w:rPr>
          <w:rFonts w:ascii="Courier New"/>
        </w:rPr>
        <w:t>date</w:t>
      </w:r>
      <w:r>
        <w:rPr>
          <w:rFonts w:ascii="Courier New"/>
          <w:spacing w:val="-28"/>
        </w:rPr>
        <w:t xml:space="preserve"> </w:t>
      </w:r>
      <w:r>
        <w:rPr>
          <w:rFonts w:ascii="Courier New"/>
        </w:rPr>
        <w:t>of</w:t>
      </w:r>
      <w:r>
        <w:rPr>
          <w:rFonts w:ascii="Courier New"/>
          <w:spacing w:val="-30"/>
        </w:rPr>
        <w:t xml:space="preserve"> </w:t>
      </w:r>
      <w:r>
        <w:rPr>
          <w:rFonts w:ascii="Courier New"/>
        </w:rPr>
        <w:t>birth</w:t>
      </w:r>
      <w:r>
        <w:rPr>
          <w:rFonts w:ascii="Courier New"/>
          <w:spacing w:val="-37"/>
        </w:rPr>
        <w:t xml:space="preserve"> </w:t>
      </w:r>
      <w:r>
        <w:rPr>
          <w:rFonts w:ascii="Courier New"/>
        </w:rPr>
        <w:t>April</w:t>
      </w:r>
      <w:r>
        <w:rPr>
          <w:rFonts w:ascii="Courier New"/>
          <w:spacing w:val="-21"/>
        </w:rPr>
        <w:t xml:space="preserve"> </w:t>
      </w:r>
      <w:r>
        <w:rPr>
          <w:rFonts w:ascii="Courier New"/>
        </w:rPr>
        <w:t>12,</w:t>
      </w:r>
      <w:r>
        <w:rPr>
          <w:rFonts w:ascii="Courier New"/>
          <w:spacing w:val="-22"/>
        </w:rPr>
        <w:t xml:space="preserve"> </w:t>
      </w:r>
      <w:r>
        <w:rPr>
          <w:rFonts w:ascii="Courier New"/>
        </w:rPr>
        <w:t>1949,</w:t>
      </w:r>
      <w:r>
        <w:rPr>
          <w:rFonts w:ascii="Courier New"/>
          <w:spacing w:val="-21"/>
        </w:rPr>
        <w:t xml:space="preserve"> </w:t>
      </w:r>
      <w:r>
        <w:rPr>
          <w:rFonts w:ascii="Courier New"/>
        </w:rPr>
        <w:t>with</w:t>
      </w:r>
      <w:r>
        <w:rPr>
          <w:rFonts w:ascii="Courier New"/>
          <w:spacing w:val="-33"/>
        </w:rPr>
        <w:t xml:space="preserve"> </w:t>
      </w:r>
      <w:r>
        <w:rPr>
          <w:rFonts w:ascii="Courier New"/>
        </w:rPr>
        <w:t>the</w:t>
      </w:r>
      <w:r>
        <w:rPr>
          <w:rFonts w:ascii="Courier New"/>
          <w:spacing w:val="-29"/>
        </w:rPr>
        <w:t xml:space="preserve"> </w:t>
      </w:r>
      <w:r>
        <w:rPr>
          <w:rFonts w:ascii="Courier New"/>
        </w:rPr>
        <w:t>permission</w:t>
      </w:r>
      <w:r>
        <w:rPr>
          <w:rFonts w:ascii="Courier New"/>
          <w:spacing w:val="-24"/>
        </w:rPr>
        <w:t xml:space="preserve"> </w:t>
      </w:r>
      <w:r>
        <w:rPr>
          <w:rFonts w:ascii="Courier New"/>
        </w:rPr>
        <w:t>of</w:t>
      </w:r>
      <w:r>
        <w:rPr>
          <w:rFonts w:ascii="Courier New"/>
          <w:spacing w:val="-34"/>
        </w:rPr>
        <w:t xml:space="preserve"> </w:t>
      </w:r>
      <w:r>
        <w:rPr>
          <w:rFonts w:ascii="Courier New"/>
        </w:rPr>
        <w:t>his father,</w:t>
      </w:r>
      <w:r>
        <w:rPr>
          <w:rFonts w:ascii="Courier New"/>
          <w:spacing w:val="-27"/>
        </w:rPr>
        <w:t xml:space="preserve"> </w:t>
      </w:r>
      <w:r>
        <w:rPr>
          <w:rFonts w:ascii="Courier New"/>
        </w:rPr>
        <w:t>Glenn</w:t>
      </w:r>
      <w:r>
        <w:rPr>
          <w:rFonts w:ascii="Courier New"/>
          <w:spacing w:val="-45"/>
        </w:rPr>
        <w:t xml:space="preserve"> </w:t>
      </w:r>
      <w:r>
        <w:rPr>
          <w:rFonts w:ascii="Courier New"/>
        </w:rPr>
        <w:t>Opfer.</w:t>
      </w:r>
      <w:r>
        <w:rPr>
          <w:rFonts w:ascii="Courier New"/>
        </w:rPr>
        <w:tab/>
        <w:t>After advisement of the identity of the interviewing</w:t>
      </w:r>
      <w:r>
        <w:rPr>
          <w:rFonts w:ascii="Courier New"/>
          <w:spacing w:val="-23"/>
        </w:rPr>
        <w:t xml:space="preserve"> </w:t>
      </w:r>
      <w:r>
        <w:rPr>
          <w:rFonts w:ascii="Courier New"/>
        </w:rPr>
        <w:t>agent</w:t>
      </w:r>
      <w:r>
        <w:rPr>
          <w:rFonts w:ascii="Courier New"/>
          <w:spacing w:val="-24"/>
        </w:rPr>
        <w:t xml:space="preserve"> </w:t>
      </w:r>
      <w:r>
        <w:rPr>
          <w:rFonts w:ascii="Courier New"/>
        </w:rPr>
        <w:t>and</w:t>
      </w:r>
      <w:r>
        <w:rPr>
          <w:rFonts w:ascii="Courier New"/>
          <w:spacing w:val="-33"/>
        </w:rPr>
        <w:t xml:space="preserve"> </w:t>
      </w:r>
      <w:r>
        <w:rPr>
          <w:rFonts w:ascii="Courier New"/>
        </w:rPr>
        <w:t>the</w:t>
      </w:r>
      <w:r>
        <w:rPr>
          <w:rFonts w:ascii="Courier New"/>
          <w:spacing w:val="-39"/>
        </w:rPr>
        <w:t xml:space="preserve"> </w:t>
      </w:r>
      <w:r>
        <w:rPr>
          <w:rFonts w:ascii="Courier New"/>
        </w:rPr>
        <w:t>nature</w:t>
      </w:r>
      <w:r>
        <w:rPr>
          <w:rFonts w:ascii="Courier New"/>
          <w:spacing w:val="-29"/>
        </w:rPr>
        <w:t xml:space="preserve"> </w:t>
      </w:r>
      <w:r>
        <w:rPr>
          <w:rFonts w:ascii="Courier New"/>
        </w:rPr>
        <w:t>of</w:t>
      </w:r>
      <w:r>
        <w:rPr>
          <w:rFonts w:ascii="Courier New"/>
          <w:spacing w:val="-35"/>
        </w:rPr>
        <w:t xml:space="preserve"> </w:t>
      </w:r>
      <w:r>
        <w:rPr>
          <w:rFonts w:ascii="Courier New"/>
        </w:rPr>
        <w:t>the</w:t>
      </w:r>
      <w:r>
        <w:rPr>
          <w:rFonts w:ascii="Courier New"/>
          <w:spacing w:val="-32"/>
        </w:rPr>
        <w:t xml:space="preserve"> </w:t>
      </w:r>
      <w:r>
        <w:rPr>
          <w:rFonts w:ascii="Courier New"/>
        </w:rPr>
        <w:t>interview,</w:t>
      </w:r>
      <w:r>
        <w:rPr>
          <w:rFonts w:ascii="Courier New"/>
          <w:spacing w:val="-22"/>
        </w:rPr>
        <w:t xml:space="preserve"> </w:t>
      </w:r>
      <w:r>
        <w:rPr>
          <w:rFonts w:ascii="Courier New"/>
        </w:rPr>
        <w:t>he</w:t>
      </w:r>
      <w:r>
        <w:rPr>
          <w:rFonts w:ascii="Courier New"/>
          <w:spacing w:val="-39"/>
        </w:rPr>
        <w:t xml:space="preserve"> </w:t>
      </w:r>
      <w:r>
        <w:rPr>
          <w:rFonts w:ascii="Courier New"/>
        </w:rPr>
        <w:t>provided the following</w:t>
      </w:r>
      <w:r>
        <w:rPr>
          <w:rFonts w:ascii="Courier New"/>
          <w:spacing w:val="-3"/>
        </w:rPr>
        <w:t xml:space="preserve"> </w:t>
      </w:r>
      <w:r>
        <w:rPr>
          <w:rFonts w:ascii="Courier New"/>
        </w:rPr>
        <w:t>information:</w:t>
      </w:r>
    </w:p>
    <w:p w:rsidR="00CE4C9F" w:rsidRDefault="00C85DFB">
      <w:pPr>
        <w:tabs>
          <w:tab w:val="left" w:pos="3550"/>
          <w:tab w:val="left" w:pos="7890"/>
          <w:tab w:val="left" w:pos="8418"/>
          <w:tab w:val="left" w:pos="8669"/>
        </w:tabs>
        <w:spacing w:before="214" w:line="206" w:lineRule="auto"/>
        <w:ind w:left="1117" w:right="1700" w:firstLine="1282"/>
        <w:rPr>
          <w:rFonts w:ascii="Courier New"/>
        </w:rPr>
      </w:pPr>
      <w:r>
        <w:rPr>
          <w:rFonts w:ascii="Courier New"/>
        </w:rPr>
        <w:t>Opfer</w:t>
      </w:r>
      <w:r>
        <w:rPr>
          <w:rFonts w:ascii="Courier New"/>
          <w:spacing w:val="-29"/>
        </w:rPr>
        <w:t xml:space="preserve"> </w:t>
      </w:r>
      <w:r>
        <w:rPr>
          <w:rFonts w:ascii="Courier New"/>
        </w:rPr>
        <w:t>is</w:t>
      </w:r>
      <w:r>
        <w:rPr>
          <w:rFonts w:ascii="Courier New"/>
          <w:spacing w:val="-38"/>
        </w:rPr>
        <w:t xml:space="preserve"> </w:t>
      </w:r>
      <w:r>
        <w:rPr>
          <w:rFonts w:ascii="Courier New"/>
        </w:rPr>
        <w:t>a</w:t>
      </w:r>
      <w:r>
        <w:rPr>
          <w:rFonts w:ascii="Courier New"/>
          <w:spacing w:val="-32"/>
        </w:rPr>
        <w:t xml:space="preserve"> </w:t>
      </w:r>
      <w:r>
        <w:rPr>
          <w:rFonts w:ascii="Courier New"/>
        </w:rPr>
        <w:t>freshman</w:t>
      </w:r>
      <w:r>
        <w:rPr>
          <w:rFonts w:ascii="Courier New"/>
          <w:spacing w:val="-23"/>
        </w:rPr>
        <w:t xml:space="preserve"> </w:t>
      </w:r>
      <w:r>
        <w:rPr>
          <w:rFonts w:ascii="Courier New"/>
        </w:rPr>
        <w:t>at</w:t>
      </w:r>
      <w:r>
        <w:rPr>
          <w:rFonts w:ascii="Courier New"/>
          <w:spacing w:val="-30"/>
        </w:rPr>
        <w:t xml:space="preserve"> </w:t>
      </w:r>
      <w:r>
        <w:rPr>
          <w:rFonts w:ascii="Courier New"/>
        </w:rPr>
        <w:t>Columbine</w:t>
      </w:r>
      <w:r>
        <w:rPr>
          <w:rFonts w:ascii="Courier New"/>
          <w:spacing w:val="-14"/>
        </w:rPr>
        <w:t xml:space="preserve"> </w:t>
      </w:r>
      <w:r>
        <w:rPr>
          <w:rFonts w:ascii="Courier New"/>
        </w:rPr>
        <w:t>High</w:t>
      </w:r>
      <w:r>
        <w:rPr>
          <w:rFonts w:ascii="Courier New"/>
          <w:spacing w:val="-37"/>
        </w:rPr>
        <w:t xml:space="preserve"> </w:t>
      </w:r>
      <w:r>
        <w:rPr>
          <w:rFonts w:ascii="Courier New"/>
        </w:rPr>
        <w:t>School.</w:t>
      </w:r>
      <w:r>
        <w:rPr>
          <w:rFonts w:ascii="Courier New"/>
        </w:rPr>
        <w:tab/>
        <w:t>He went to lunch in the cafeteria at 11:15 a.m. on April 20, 1999, and after</w:t>
      </w:r>
      <w:r>
        <w:rPr>
          <w:rFonts w:ascii="Courier New"/>
          <w:spacing w:val="-33"/>
        </w:rPr>
        <w:t xml:space="preserve"> </w:t>
      </w:r>
      <w:r>
        <w:rPr>
          <w:rFonts w:ascii="Courier New"/>
        </w:rPr>
        <w:t>eating</w:t>
      </w:r>
      <w:r>
        <w:rPr>
          <w:rFonts w:ascii="Courier New"/>
          <w:spacing w:val="-35"/>
        </w:rPr>
        <w:t xml:space="preserve"> </w:t>
      </w:r>
      <w:r>
        <w:rPr>
          <w:rFonts w:ascii="Courier New"/>
        </w:rPr>
        <w:t>went</w:t>
      </w:r>
      <w:r>
        <w:rPr>
          <w:rFonts w:ascii="Courier New"/>
          <w:spacing w:val="-32"/>
        </w:rPr>
        <w:t xml:space="preserve"> </w:t>
      </w:r>
      <w:r>
        <w:rPr>
          <w:rFonts w:ascii="Courier New"/>
        </w:rPr>
        <w:t>outside</w:t>
      </w:r>
      <w:r>
        <w:rPr>
          <w:rFonts w:ascii="Courier New"/>
          <w:spacing w:val="-35"/>
        </w:rPr>
        <w:t xml:space="preserve"> </w:t>
      </w:r>
      <w:r>
        <w:rPr>
          <w:rFonts w:ascii="Courier New"/>
        </w:rPr>
        <w:t>the</w:t>
      </w:r>
      <w:r>
        <w:rPr>
          <w:rFonts w:ascii="Courier New"/>
          <w:spacing w:val="-38"/>
        </w:rPr>
        <w:t xml:space="preserve"> </w:t>
      </w:r>
      <w:r>
        <w:rPr>
          <w:rFonts w:ascii="Courier New"/>
        </w:rPr>
        <w:t>cafeteria</w:t>
      </w:r>
      <w:r>
        <w:rPr>
          <w:rFonts w:ascii="Courier New"/>
          <w:spacing w:val="-19"/>
        </w:rPr>
        <w:t xml:space="preserve"> </w:t>
      </w:r>
      <w:r>
        <w:rPr>
          <w:rFonts w:ascii="Courier New"/>
        </w:rPr>
        <w:t>by</w:t>
      </w:r>
      <w:r>
        <w:rPr>
          <w:rFonts w:ascii="Courier New"/>
          <w:spacing w:val="-45"/>
        </w:rPr>
        <w:t xml:space="preserve"> </w:t>
      </w:r>
      <w:r>
        <w:rPr>
          <w:rFonts w:ascii="Courier New"/>
        </w:rPr>
        <w:t>himself.</w:t>
      </w:r>
      <w:r>
        <w:rPr>
          <w:rFonts w:ascii="Courier New"/>
        </w:rPr>
        <w:tab/>
        <w:t>At around 11:30</w:t>
      </w:r>
      <w:r>
        <w:rPr>
          <w:rFonts w:ascii="Courier New"/>
          <w:spacing w:val="-24"/>
        </w:rPr>
        <w:t xml:space="preserve"> </w:t>
      </w:r>
      <w:r>
        <w:rPr>
          <w:rFonts w:ascii="Courier New"/>
        </w:rPr>
        <w:t>a.m.,</w:t>
      </w:r>
      <w:r>
        <w:rPr>
          <w:rFonts w:ascii="Courier New"/>
          <w:spacing w:val="-22"/>
        </w:rPr>
        <w:t xml:space="preserve"> </w:t>
      </w:r>
      <w:r>
        <w:rPr>
          <w:rFonts w:ascii="Courier New"/>
        </w:rPr>
        <w:t>he</w:t>
      </w:r>
      <w:r>
        <w:rPr>
          <w:rFonts w:ascii="Courier New"/>
          <w:spacing w:val="-27"/>
        </w:rPr>
        <w:t xml:space="preserve"> </w:t>
      </w:r>
      <w:r>
        <w:rPr>
          <w:rFonts w:ascii="Courier New"/>
        </w:rPr>
        <w:t>began</w:t>
      </w:r>
      <w:r>
        <w:rPr>
          <w:rFonts w:ascii="Courier New"/>
          <w:spacing w:val="-37"/>
        </w:rPr>
        <w:t xml:space="preserve"> </w:t>
      </w:r>
      <w:r>
        <w:rPr>
          <w:rFonts w:ascii="Courier New"/>
        </w:rPr>
        <w:t>walking</w:t>
      </w:r>
      <w:r>
        <w:rPr>
          <w:rFonts w:ascii="Courier New"/>
          <w:spacing w:val="-26"/>
        </w:rPr>
        <w:t xml:space="preserve"> </w:t>
      </w:r>
      <w:r>
        <w:rPr>
          <w:rFonts w:ascii="Courier New"/>
        </w:rPr>
        <w:t>up</w:t>
      </w:r>
      <w:r>
        <w:rPr>
          <w:rFonts w:ascii="Courier New"/>
          <w:spacing w:val="-32"/>
        </w:rPr>
        <w:t xml:space="preserve"> </w:t>
      </w:r>
      <w:r>
        <w:rPr>
          <w:rFonts w:ascii="Courier New"/>
        </w:rPr>
        <w:t>toward</w:t>
      </w:r>
      <w:r>
        <w:rPr>
          <w:rFonts w:ascii="Courier New"/>
          <w:spacing w:val="-23"/>
        </w:rPr>
        <w:t xml:space="preserve"> </w:t>
      </w:r>
      <w:r>
        <w:rPr>
          <w:rFonts w:ascii="Courier New"/>
        </w:rPr>
        <w:t>the</w:t>
      </w:r>
      <w:r>
        <w:rPr>
          <w:rFonts w:ascii="Courier New"/>
          <w:spacing w:val="-28"/>
        </w:rPr>
        <w:t xml:space="preserve"> </w:t>
      </w:r>
      <w:r>
        <w:rPr>
          <w:rFonts w:ascii="Courier New"/>
        </w:rPr>
        <w:t>library</w:t>
      </w:r>
      <w:r>
        <w:rPr>
          <w:rFonts w:ascii="Courier New"/>
          <w:spacing w:val="-20"/>
        </w:rPr>
        <w:t xml:space="preserve"> </w:t>
      </w:r>
      <w:r>
        <w:rPr>
          <w:rFonts w:ascii="Courier New"/>
        </w:rPr>
        <w:t>on</w:t>
      </w:r>
      <w:r>
        <w:rPr>
          <w:rFonts w:ascii="Courier New"/>
          <w:spacing w:val="-42"/>
        </w:rPr>
        <w:t xml:space="preserve"> </w:t>
      </w:r>
      <w:r>
        <w:rPr>
          <w:rFonts w:ascii="Courier New"/>
        </w:rPr>
        <w:t>the</w:t>
      </w:r>
      <w:r>
        <w:rPr>
          <w:rFonts w:ascii="Courier New"/>
          <w:spacing w:val="-32"/>
        </w:rPr>
        <w:t xml:space="preserve"> </w:t>
      </w:r>
      <w:r>
        <w:rPr>
          <w:rFonts w:ascii="Courier New"/>
        </w:rPr>
        <w:t>outside staircase</w:t>
      </w:r>
      <w:r>
        <w:rPr>
          <w:rFonts w:ascii="Courier New"/>
          <w:spacing w:val="-18"/>
        </w:rPr>
        <w:t xml:space="preserve"> </w:t>
      </w:r>
      <w:r>
        <w:rPr>
          <w:rFonts w:ascii="Courier New"/>
        </w:rPr>
        <w:t>located</w:t>
      </w:r>
      <w:r>
        <w:rPr>
          <w:rFonts w:ascii="Courier New"/>
          <w:spacing w:val="-28"/>
        </w:rPr>
        <w:t xml:space="preserve"> </w:t>
      </w:r>
      <w:r>
        <w:rPr>
          <w:rFonts w:ascii="Courier New"/>
        </w:rPr>
        <w:t>on</w:t>
      </w:r>
      <w:r>
        <w:rPr>
          <w:rFonts w:ascii="Courier New"/>
          <w:spacing w:val="-48"/>
        </w:rPr>
        <w:t xml:space="preserve"> </w:t>
      </w:r>
      <w:r>
        <w:rPr>
          <w:rFonts w:ascii="Courier New"/>
        </w:rPr>
        <w:t>the</w:t>
      </w:r>
      <w:r>
        <w:rPr>
          <w:rFonts w:ascii="Courier New"/>
          <w:spacing w:val="-43"/>
        </w:rPr>
        <w:t xml:space="preserve"> </w:t>
      </w:r>
      <w:r>
        <w:rPr>
          <w:rFonts w:ascii="Courier New"/>
        </w:rPr>
        <w:t>northwest</w:t>
      </w:r>
      <w:r>
        <w:rPr>
          <w:rFonts w:ascii="Courier New"/>
          <w:spacing w:val="-25"/>
        </w:rPr>
        <w:t xml:space="preserve"> </w:t>
      </w:r>
      <w:r>
        <w:rPr>
          <w:rFonts w:ascii="Courier New"/>
        </w:rPr>
        <w:t>side</w:t>
      </w:r>
      <w:r>
        <w:rPr>
          <w:rFonts w:ascii="Courier New"/>
          <w:spacing w:val="-37"/>
        </w:rPr>
        <w:t xml:space="preserve"> </w:t>
      </w:r>
      <w:r>
        <w:rPr>
          <w:rFonts w:ascii="Courier New"/>
        </w:rPr>
        <w:t>of</w:t>
      </w:r>
      <w:r>
        <w:rPr>
          <w:rFonts w:ascii="Courier New"/>
          <w:spacing w:val="-32"/>
        </w:rPr>
        <w:t xml:space="preserve"> </w:t>
      </w:r>
      <w:r>
        <w:rPr>
          <w:rFonts w:ascii="Courier New"/>
        </w:rPr>
        <w:t>the</w:t>
      </w:r>
      <w:r>
        <w:rPr>
          <w:rFonts w:ascii="Courier New"/>
          <w:spacing w:val="-41"/>
        </w:rPr>
        <w:t xml:space="preserve"> </w:t>
      </w:r>
      <w:r>
        <w:rPr>
          <w:rFonts w:ascii="Courier New"/>
        </w:rPr>
        <w:t>cafeteria.</w:t>
      </w:r>
      <w:r>
        <w:rPr>
          <w:rFonts w:ascii="Courier New"/>
        </w:rPr>
        <w:tab/>
      </w:r>
      <w:r>
        <w:rPr>
          <w:rFonts w:ascii="Courier New"/>
        </w:rPr>
        <w:tab/>
        <w:t>He</w:t>
      </w:r>
      <w:r>
        <w:rPr>
          <w:rFonts w:ascii="Courier New"/>
          <w:spacing w:val="-22"/>
        </w:rPr>
        <w:t xml:space="preserve"> </w:t>
      </w:r>
      <w:r>
        <w:rPr>
          <w:rFonts w:ascii="Courier New"/>
          <w:spacing w:val="-6"/>
        </w:rPr>
        <w:t xml:space="preserve">was </w:t>
      </w:r>
      <w:r>
        <w:rPr>
          <w:rFonts w:ascii="Courier New"/>
        </w:rPr>
        <w:t>walking</w:t>
      </w:r>
      <w:r>
        <w:rPr>
          <w:rFonts w:ascii="Courier New"/>
          <w:spacing w:val="-11"/>
        </w:rPr>
        <w:t xml:space="preserve"> </w:t>
      </w:r>
      <w:r>
        <w:rPr>
          <w:rFonts w:ascii="Courier New"/>
        </w:rPr>
        <w:t>next</w:t>
      </w:r>
      <w:r>
        <w:rPr>
          <w:rFonts w:ascii="Courier New"/>
          <w:spacing w:val="-22"/>
        </w:rPr>
        <w:t xml:space="preserve"> </w:t>
      </w:r>
      <w:r>
        <w:rPr>
          <w:rFonts w:ascii="Courier New"/>
        </w:rPr>
        <w:t>to</w:t>
      </w:r>
      <w:r>
        <w:rPr>
          <w:rFonts w:ascii="Courier New"/>
          <w:spacing w:val="-43"/>
        </w:rPr>
        <w:t xml:space="preserve"> </w:t>
      </w:r>
      <w:r>
        <w:rPr>
          <w:rFonts w:ascii="Courier New"/>
        </w:rPr>
        <w:t>Daniel</w:t>
      </w:r>
      <w:r>
        <w:rPr>
          <w:rFonts w:ascii="Courier New"/>
          <w:spacing w:val="-22"/>
        </w:rPr>
        <w:t xml:space="preserve"> </w:t>
      </w:r>
      <w:r>
        <w:rPr>
          <w:rFonts w:ascii="Courier New"/>
        </w:rPr>
        <w:t>Rohrb</w:t>
      </w:r>
      <w:r w:rsidR="004B260B">
        <w:rPr>
          <w:rFonts w:ascii="Courier New"/>
        </w:rPr>
        <w:t>o</w:t>
      </w:r>
      <w:r>
        <w:rPr>
          <w:rFonts w:ascii="Courier New"/>
        </w:rPr>
        <w:t>ugh,</w:t>
      </w:r>
      <w:r>
        <w:rPr>
          <w:rFonts w:ascii="Courier New"/>
          <w:spacing w:val="-14"/>
        </w:rPr>
        <w:t xml:space="preserve"> </w:t>
      </w:r>
      <w:bookmarkStart w:id="67" w:name="_Hlk527962946"/>
      <w:r>
        <w:rPr>
          <w:rFonts w:ascii="Courier New"/>
        </w:rPr>
        <w:t>and</w:t>
      </w:r>
      <w:r>
        <w:rPr>
          <w:rFonts w:ascii="Courier New"/>
          <w:spacing w:val="-34"/>
        </w:rPr>
        <w:t xml:space="preserve"> </w:t>
      </w:r>
      <w:r>
        <w:rPr>
          <w:rFonts w:ascii="Courier New"/>
        </w:rPr>
        <w:t>saw</w:t>
      </w:r>
      <w:r>
        <w:rPr>
          <w:rFonts w:ascii="Courier New"/>
          <w:spacing w:val="-24"/>
        </w:rPr>
        <w:t xml:space="preserve"> </w:t>
      </w:r>
      <w:r>
        <w:rPr>
          <w:rFonts w:ascii="Courier New"/>
        </w:rPr>
        <w:t>two</w:t>
      </w:r>
      <w:r>
        <w:rPr>
          <w:rFonts w:ascii="Courier New"/>
          <w:spacing w:val="-41"/>
        </w:rPr>
        <w:t xml:space="preserve"> </w:t>
      </w:r>
      <w:r>
        <w:rPr>
          <w:rFonts w:ascii="Courier New"/>
        </w:rPr>
        <w:t>white</w:t>
      </w:r>
      <w:r>
        <w:rPr>
          <w:rFonts w:ascii="Courier New"/>
          <w:spacing w:val="-18"/>
        </w:rPr>
        <w:t xml:space="preserve"> </w:t>
      </w:r>
      <w:r>
        <w:rPr>
          <w:rFonts w:ascii="Courier New"/>
        </w:rPr>
        <w:t>males</w:t>
      </w:r>
      <w:r>
        <w:rPr>
          <w:rFonts w:ascii="Courier New"/>
          <w:spacing w:val="-23"/>
        </w:rPr>
        <w:t xml:space="preserve"> </w:t>
      </w:r>
      <w:r>
        <w:rPr>
          <w:rFonts w:ascii="Courier New"/>
        </w:rPr>
        <w:t>at</w:t>
      </w:r>
      <w:r>
        <w:rPr>
          <w:rFonts w:ascii="Courier New"/>
          <w:spacing w:val="-25"/>
        </w:rPr>
        <w:t xml:space="preserve"> </w:t>
      </w:r>
      <w:r>
        <w:rPr>
          <w:rFonts w:ascii="Courier New"/>
        </w:rPr>
        <w:t>the top</w:t>
      </w:r>
      <w:r>
        <w:rPr>
          <w:rFonts w:ascii="Courier New"/>
          <w:spacing w:val="-30"/>
        </w:rPr>
        <w:t xml:space="preserve"> </w:t>
      </w:r>
      <w:r>
        <w:rPr>
          <w:rFonts w:ascii="Courier New"/>
        </w:rPr>
        <w:t>of</w:t>
      </w:r>
      <w:r>
        <w:rPr>
          <w:rFonts w:ascii="Courier New"/>
          <w:spacing w:val="-18"/>
        </w:rPr>
        <w:t xml:space="preserve"> </w:t>
      </w:r>
      <w:r>
        <w:rPr>
          <w:rFonts w:ascii="Courier New"/>
        </w:rPr>
        <w:t>the</w:t>
      </w:r>
      <w:r>
        <w:rPr>
          <w:rFonts w:ascii="Courier New"/>
          <w:spacing w:val="-21"/>
        </w:rPr>
        <w:t xml:space="preserve"> </w:t>
      </w:r>
      <w:r>
        <w:rPr>
          <w:rFonts w:ascii="Courier New"/>
        </w:rPr>
        <w:t>stairs,</w:t>
      </w:r>
      <w:r>
        <w:rPr>
          <w:rFonts w:ascii="Courier New"/>
          <w:spacing w:val="-11"/>
        </w:rPr>
        <w:t xml:space="preserve"> </w:t>
      </w:r>
      <w:r>
        <w:rPr>
          <w:rFonts w:ascii="Courier New"/>
        </w:rPr>
        <w:t>one</w:t>
      </w:r>
      <w:r>
        <w:rPr>
          <w:rFonts w:ascii="Courier New"/>
          <w:spacing w:val="-24"/>
        </w:rPr>
        <w:t xml:space="preserve"> </w:t>
      </w:r>
      <w:r>
        <w:rPr>
          <w:rFonts w:ascii="Courier New"/>
        </w:rPr>
        <w:t>of</w:t>
      </w:r>
      <w:r>
        <w:rPr>
          <w:rFonts w:ascii="Courier New"/>
          <w:spacing w:val="-27"/>
        </w:rPr>
        <w:t xml:space="preserve"> </w:t>
      </w:r>
      <w:r>
        <w:rPr>
          <w:rFonts w:ascii="Courier New"/>
        </w:rPr>
        <w:t>whom</w:t>
      </w:r>
      <w:r>
        <w:rPr>
          <w:rFonts w:ascii="Courier New"/>
          <w:spacing w:val="-19"/>
        </w:rPr>
        <w:t xml:space="preserve"> </w:t>
      </w:r>
      <w:r>
        <w:rPr>
          <w:rFonts w:ascii="Courier New"/>
        </w:rPr>
        <w:t>was</w:t>
      </w:r>
      <w:r>
        <w:rPr>
          <w:rFonts w:ascii="Courier New"/>
          <w:spacing w:val="-34"/>
        </w:rPr>
        <w:t xml:space="preserve"> </w:t>
      </w:r>
      <w:r>
        <w:rPr>
          <w:rFonts w:ascii="Courier New"/>
        </w:rPr>
        <w:t>holding</w:t>
      </w:r>
      <w:r>
        <w:rPr>
          <w:rFonts w:ascii="Courier New"/>
          <w:spacing w:val="-6"/>
        </w:rPr>
        <w:t xml:space="preserve"> </w:t>
      </w:r>
      <w:r>
        <w:rPr>
          <w:rFonts w:ascii="Courier New"/>
        </w:rPr>
        <w:t>what</w:t>
      </w:r>
      <w:r>
        <w:rPr>
          <w:rFonts w:ascii="Courier New"/>
          <w:spacing w:val="-26"/>
        </w:rPr>
        <w:t xml:space="preserve"> </w:t>
      </w:r>
      <w:r>
        <w:rPr>
          <w:rFonts w:ascii="Courier New"/>
        </w:rPr>
        <w:t>he</w:t>
      </w:r>
      <w:r>
        <w:rPr>
          <w:rFonts w:ascii="Courier New"/>
          <w:spacing w:val="-20"/>
        </w:rPr>
        <w:t xml:space="preserve"> </w:t>
      </w:r>
      <w:r>
        <w:rPr>
          <w:rFonts w:ascii="Courier New"/>
        </w:rPr>
        <w:t>thought</w:t>
      </w:r>
      <w:r>
        <w:rPr>
          <w:rFonts w:ascii="Courier New"/>
          <w:spacing w:val="-10"/>
        </w:rPr>
        <w:t xml:space="preserve"> </w:t>
      </w:r>
      <w:r>
        <w:rPr>
          <w:rFonts w:ascii="Courier New"/>
        </w:rPr>
        <w:t>was</w:t>
      </w:r>
      <w:r>
        <w:rPr>
          <w:rFonts w:ascii="Courier New"/>
          <w:spacing w:val="-31"/>
        </w:rPr>
        <w:t xml:space="preserve"> </w:t>
      </w:r>
      <w:r>
        <w:rPr>
          <w:rFonts w:ascii="Courier New"/>
        </w:rPr>
        <w:t>a water/squirt</w:t>
      </w:r>
      <w:r>
        <w:rPr>
          <w:rFonts w:ascii="Courier New"/>
          <w:spacing w:val="-39"/>
        </w:rPr>
        <w:t xml:space="preserve"> </w:t>
      </w:r>
      <w:r>
        <w:rPr>
          <w:rFonts w:ascii="Courier New"/>
        </w:rPr>
        <w:t>gun.</w:t>
      </w:r>
      <w:r>
        <w:rPr>
          <w:rFonts w:ascii="Courier New"/>
        </w:rPr>
        <w:tab/>
        <w:t>Opfer did not recognize either of these individuals.</w:t>
      </w:r>
    </w:p>
    <w:p w:rsidR="00CE4C9F" w:rsidRDefault="00C85DFB">
      <w:pPr>
        <w:tabs>
          <w:tab w:val="left" w:pos="4341"/>
          <w:tab w:val="left" w:pos="7794"/>
        </w:tabs>
        <w:spacing w:before="214" w:line="208" w:lineRule="auto"/>
        <w:ind w:left="1119" w:right="1961" w:firstLine="1282"/>
        <w:rPr>
          <w:rFonts w:ascii="Courier New"/>
        </w:rPr>
      </w:pPr>
      <w:r>
        <w:rPr>
          <w:rFonts w:ascii="Courier New"/>
        </w:rPr>
        <w:t>Both</w:t>
      </w:r>
      <w:r>
        <w:rPr>
          <w:rFonts w:ascii="Courier New"/>
          <w:spacing w:val="-33"/>
        </w:rPr>
        <w:t xml:space="preserve"> </w:t>
      </w:r>
      <w:r>
        <w:rPr>
          <w:rFonts w:ascii="Courier New"/>
        </w:rPr>
        <w:t>were</w:t>
      </w:r>
      <w:r>
        <w:rPr>
          <w:rFonts w:ascii="Courier New"/>
          <w:spacing w:val="-38"/>
        </w:rPr>
        <w:t xml:space="preserve"> </w:t>
      </w:r>
      <w:r>
        <w:rPr>
          <w:rFonts w:ascii="Courier New"/>
        </w:rPr>
        <w:t>wearing</w:t>
      </w:r>
      <w:r>
        <w:rPr>
          <w:rFonts w:ascii="Courier New"/>
          <w:spacing w:val="-29"/>
        </w:rPr>
        <w:t xml:space="preserve"> </w:t>
      </w:r>
      <w:r>
        <w:rPr>
          <w:rFonts w:ascii="Courier New"/>
        </w:rPr>
        <w:t>all</w:t>
      </w:r>
      <w:r>
        <w:rPr>
          <w:rFonts w:ascii="Courier New"/>
          <w:spacing w:val="-34"/>
        </w:rPr>
        <w:t xml:space="preserve"> </w:t>
      </w:r>
      <w:r>
        <w:rPr>
          <w:rFonts w:ascii="Courier New"/>
        </w:rPr>
        <w:t>black,</w:t>
      </w:r>
      <w:r>
        <w:rPr>
          <w:rFonts w:ascii="Courier New"/>
          <w:spacing w:val="-32"/>
        </w:rPr>
        <w:t xml:space="preserve"> </w:t>
      </w:r>
      <w:r>
        <w:rPr>
          <w:rFonts w:ascii="Courier New"/>
        </w:rPr>
        <w:t>with</w:t>
      </w:r>
      <w:r>
        <w:rPr>
          <w:rFonts w:ascii="Courier New"/>
          <w:spacing w:val="-39"/>
        </w:rPr>
        <w:t xml:space="preserve"> </w:t>
      </w:r>
      <w:r>
        <w:rPr>
          <w:rFonts w:ascii="Courier New"/>
        </w:rPr>
        <w:t>black</w:t>
      </w:r>
      <w:r>
        <w:rPr>
          <w:rFonts w:ascii="Courier New"/>
          <w:spacing w:val="-34"/>
        </w:rPr>
        <w:t xml:space="preserve"> </w:t>
      </w:r>
      <w:r>
        <w:rPr>
          <w:rFonts w:ascii="Courier New"/>
        </w:rPr>
        <w:t xml:space="preserve">trenchcoats. One was about 6'4" tall and was wearing </w:t>
      </w:r>
      <w:r>
        <w:rPr>
          <w:rFonts w:ascii="Courier New"/>
          <w:sz w:val="21"/>
        </w:rPr>
        <w:t xml:space="preserve">a </w:t>
      </w:r>
      <w:r>
        <w:rPr>
          <w:rFonts w:ascii="Courier New"/>
        </w:rPr>
        <w:t>backwards black hat with</w:t>
      </w:r>
      <w:r>
        <w:rPr>
          <w:rFonts w:ascii="Courier New"/>
          <w:spacing w:val="-36"/>
        </w:rPr>
        <w:t xml:space="preserve"> </w:t>
      </w:r>
      <w:r>
        <w:rPr>
          <w:rFonts w:ascii="Courier New"/>
        </w:rPr>
        <w:t>a</w:t>
      </w:r>
      <w:r>
        <w:rPr>
          <w:rFonts w:ascii="Courier New"/>
          <w:spacing w:val="-49"/>
        </w:rPr>
        <w:t xml:space="preserve"> </w:t>
      </w:r>
      <w:r>
        <w:rPr>
          <w:rFonts w:ascii="Courier New"/>
        </w:rPr>
        <w:t>"B"</w:t>
      </w:r>
      <w:r>
        <w:rPr>
          <w:rFonts w:ascii="Courier New"/>
          <w:spacing w:val="-32"/>
        </w:rPr>
        <w:t xml:space="preserve"> </w:t>
      </w:r>
      <w:r>
        <w:rPr>
          <w:rFonts w:ascii="Courier New"/>
        </w:rPr>
        <w:t>emblem</w:t>
      </w:r>
      <w:r>
        <w:rPr>
          <w:rFonts w:ascii="Courier New"/>
          <w:spacing w:val="-31"/>
        </w:rPr>
        <w:t xml:space="preserve"> </w:t>
      </w:r>
      <w:r>
        <w:rPr>
          <w:rFonts w:ascii="Courier New"/>
        </w:rPr>
        <w:t>on</w:t>
      </w:r>
      <w:r>
        <w:rPr>
          <w:rFonts w:ascii="Courier New"/>
          <w:spacing w:val="-39"/>
        </w:rPr>
        <w:t xml:space="preserve"> </w:t>
      </w:r>
      <w:r>
        <w:rPr>
          <w:rFonts w:ascii="Courier New"/>
        </w:rPr>
        <w:t>it.</w:t>
      </w:r>
      <w:r>
        <w:rPr>
          <w:rFonts w:ascii="Courier New"/>
        </w:rPr>
        <w:tab/>
        <w:t>He had no</w:t>
      </w:r>
      <w:r>
        <w:rPr>
          <w:rFonts w:ascii="Courier New"/>
          <w:spacing w:val="-81"/>
        </w:rPr>
        <w:t xml:space="preserve"> </w:t>
      </w:r>
      <w:r>
        <w:rPr>
          <w:rFonts w:ascii="Courier New"/>
        </w:rPr>
        <w:t>weapon</w:t>
      </w:r>
      <w:r>
        <w:rPr>
          <w:rFonts w:ascii="Courier New"/>
          <w:spacing w:val="-30"/>
        </w:rPr>
        <w:t xml:space="preserve"> </w:t>
      </w:r>
      <w:r>
        <w:rPr>
          <w:rFonts w:ascii="Courier New"/>
        </w:rPr>
        <w:t>visible.</w:t>
      </w:r>
      <w:r>
        <w:rPr>
          <w:rFonts w:ascii="Courier New"/>
        </w:rPr>
        <w:tab/>
        <w:t>The other person</w:t>
      </w:r>
      <w:r>
        <w:rPr>
          <w:rFonts w:ascii="Courier New"/>
          <w:spacing w:val="-28"/>
        </w:rPr>
        <w:t xml:space="preserve"> </w:t>
      </w:r>
      <w:r>
        <w:rPr>
          <w:rFonts w:ascii="Courier New"/>
        </w:rPr>
        <w:t>was</w:t>
      </w:r>
      <w:r>
        <w:rPr>
          <w:rFonts w:ascii="Courier New"/>
          <w:spacing w:val="-26"/>
        </w:rPr>
        <w:t xml:space="preserve"> </w:t>
      </w:r>
      <w:r>
        <w:rPr>
          <w:rFonts w:ascii="Courier New"/>
        </w:rPr>
        <w:t>about</w:t>
      </w:r>
      <w:r>
        <w:rPr>
          <w:rFonts w:ascii="Courier New"/>
          <w:spacing w:val="-22"/>
        </w:rPr>
        <w:t xml:space="preserve"> </w:t>
      </w:r>
      <w:r>
        <w:rPr>
          <w:rFonts w:ascii="Courier New"/>
        </w:rPr>
        <w:t>5'8"</w:t>
      </w:r>
      <w:r>
        <w:rPr>
          <w:rFonts w:ascii="Courier New"/>
          <w:spacing w:val="-10"/>
        </w:rPr>
        <w:t xml:space="preserve"> </w:t>
      </w:r>
      <w:r>
        <w:rPr>
          <w:rFonts w:ascii="Courier New"/>
        </w:rPr>
        <w:t>tall</w:t>
      </w:r>
      <w:r>
        <w:rPr>
          <w:rFonts w:ascii="Courier New"/>
          <w:spacing w:val="-24"/>
        </w:rPr>
        <w:t xml:space="preserve"> </w:t>
      </w:r>
      <w:r>
        <w:rPr>
          <w:rFonts w:ascii="Courier New"/>
        </w:rPr>
        <w:t>and</w:t>
      </w:r>
      <w:r>
        <w:rPr>
          <w:rFonts w:ascii="Courier New"/>
          <w:spacing w:val="-21"/>
        </w:rPr>
        <w:t xml:space="preserve"> </w:t>
      </w:r>
      <w:r>
        <w:rPr>
          <w:rFonts w:ascii="Courier New"/>
        </w:rPr>
        <w:t>had</w:t>
      </w:r>
      <w:r>
        <w:rPr>
          <w:rFonts w:ascii="Courier New"/>
          <w:spacing w:val="-35"/>
        </w:rPr>
        <w:t xml:space="preserve"> </w:t>
      </w:r>
      <w:r>
        <w:rPr>
          <w:rFonts w:ascii="Courier New"/>
        </w:rPr>
        <w:t>a</w:t>
      </w:r>
      <w:r>
        <w:rPr>
          <w:rFonts w:ascii="Courier New"/>
          <w:spacing w:val="-38"/>
        </w:rPr>
        <w:t xml:space="preserve"> </w:t>
      </w:r>
      <w:r>
        <w:rPr>
          <w:rFonts w:ascii="Courier New"/>
        </w:rPr>
        <w:t>large</w:t>
      </w:r>
      <w:r>
        <w:rPr>
          <w:rFonts w:ascii="Courier New"/>
          <w:spacing w:val="-23"/>
        </w:rPr>
        <w:t xml:space="preserve"> </w:t>
      </w:r>
      <w:r>
        <w:rPr>
          <w:rFonts w:ascii="Courier New"/>
        </w:rPr>
        <w:t>pistol</w:t>
      </w:r>
      <w:r>
        <w:rPr>
          <w:rFonts w:ascii="Courier New"/>
          <w:spacing w:val="-16"/>
        </w:rPr>
        <w:t xml:space="preserve"> </w:t>
      </w:r>
      <w:r>
        <w:rPr>
          <w:rFonts w:ascii="Courier New"/>
        </w:rPr>
        <w:t>in</w:t>
      </w:r>
      <w:r>
        <w:rPr>
          <w:rFonts w:ascii="Courier New"/>
          <w:spacing w:val="-33"/>
        </w:rPr>
        <w:t xml:space="preserve"> </w:t>
      </w:r>
      <w:r>
        <w:rPr>
          <w:rFonts w:ascii="Courier New"/>
        </w:rPr>
        <w:t>his</w:t>
      </w:r>
      <w:r>
        <w:rPr>
          <w:rFonts w:ascii="Courier New"/>
          <w:spacing w:val="-28"/>
        </w:rPr>
        <w:t xml:space="preserve"> </w:t>
      </w:r>
      <w:r>
        <w:rPr>
          <w:rFonts w:ascii="Courier New"/>
        </w:rPr>
        <w:t xml:space="preserve">hands. </w:t>
      </w:r>
      <w:bookmarkEnd w:id="67"/>
      <w:r>
        <w:rPr>
          <w:rFonts w:ascii="Courier New"/>
        </w:rPr>
        <w:t>[Opfer identified it as the TEK 9 assault pistol he has since seen a picture of in newspaper</w:t>
      </w:r>
      <w:r>
        <w:rPr>
          <w:rFonts w:ascii="Courier New"/>
          <w:spacing w:val="-88"/>
        </w:rPr>
        <w:t xml:space="preserve"> </w:t>
      </w:r>
      <w:r>
        <w:rPr>
          <w:rFonts w:ascii="Courier New"/>
        </w:rPr>
        <w:t>reporting].</w:t>
      </w:r>
    </w:p>
    <w:p w:rsidR="00CE4C9F" w:rsidRDefault="00C85DFB">
      <w:pPr>
        <w:tabs>
          <w:tab w:val="left" w:pos="2284"/>
          <w:tab w:val="left" w:pos="2544"/>
          <w:tab w:val="left" w:pos="4699"/>
          <w:tab w:val="left" w:pos="6238"/>
        </w:tabs>
        <w:spacing w:before="209" w:line="208" w:lineRule="auto"/>
        <w:ind w:left="1127" w:right="1691" w:firstLine="1278"/>
        <w:rPr>
          <w:rFonts w:ascii="Courier New"/>
        </w:rPr>
      </w:pPr>
      <w:r>
        <w:rPr>
          <w:rFonts w:ascii="Courier New"/>
        </w:rPr>
        <w:t>The shorter person began firing the pistol down the stairs.</w:t>
      </w:r>
      <w:r>
        <w:rPr>
          <w:rFonts w:ascii="Courier New"/>
        </w:rPr>
        <w:tab/>
        <w:t>Opfer turned to speak to Rohrb</w:t>
      </w:r>
      <w:r w:rsidR="004B260B">
        <w:rPr>
          <w:rFonts w:ascii="Courier New"/>
        </w:rPr>
        <w:t>o</w:t>
      </w:r>
      <w:r>
        <w:rPr>
          <w:rFonts w:ascii="Courier New"/>
        </w:rPr>
        <w:t>ugh, who then looked at him</w:t>
      </w:r>
      <w:r>
        <w:rPr>
          <w:rFonts w:ascii="Courier New"/>
          <w:spacing w:val="-44"/>
        </w:rPr>
        <w:t xml:space="preserve"> </w:t>
      </w:r>
      <w:r>
        <w:rPr>
          <w:rFonts w:ascii="Courier New"/>
        </w:rPr>
        <w:t>strangely</w:t>
      </w:r>
      <w:r>
        <w:rPr>
          <w:rFonts w:ascii="Courier New"/>
          <w:spacing w:val="-24"/>
        </w:rPr>
        <w:t xml:space="preserve"> </w:t>
      </w:r>
      <w:r>
        <w:rPr>
          <w:rFonts w:ascii="Courier New"/>
        </w:rPr>
        <w:t>and</w:t>
      </w:r>
      <w:r>
        <w:rPr>
          <w:rFonts w:ascii="Courier New"/>
          <w:spacing w:val="-36"/>
        </w:rPr>
        <w:t xml:space="preserve"> </w:t>
      </w:r>
      <w:r>
        <w:rPr>
          <w:rFonts w:ascii="Courier New"/>
        </w:rPr>
        <w:t>fell</w:t>
      </w:r>
      <w:r>
        <w:rPr>
          <w:rFonts w:ascii="Courier New"/>
          <w:spacing w:val="-32"/>
        </w:rPr>
        <w:t xml:space="preserve"> </w:t>
      </w:r>
      <w:r>
        <w:rPr>
          <w:rFonts w:ascii="Courier New"/>
        </w:rPr>
        <w:t>down</w:t>
      </w:r>
      <w:r>
        <w:rPr>
          <w:rFonts w:ascii="Courier New"/>
          <w:spacing w:val="-43"/>
        </w:rPr>
        <w:t xml:space="preserve"> </w:t>
      </w:r>
      <w:r>
        <w:rPr>
          <w:rFonts w:ascii="Courier New"/>
        </w:rPr>
        <w:t>screaming.</w:t>
      </w:r>
      <w:r>
        <w:rPr>
          <w:rFonts w:ascii="Courier New"/>
        </w:rPr>
        <w:tab/>
        <w:t>Opfer realized Rohrb</w:t>
      </w:r>
      <w:r w:rsidR="004B260B">
        <w:rPr>
          <w:rFonts w:ascii="Courier New"/>
        </w:rPr>
        <w:t>o</w:t>
      </w:r>
      <w:r>
        <w:rPr>
          <w:rFonts w:ascii="Courier New"/>
        </w:rPr>
        <w:t>ugh had been shot, so he ran down the stairs and into the southwest entrance to</w:t>
      </w:r>
      <w:r>
        <w:rPr>
          <w:rFonts w:ascii="Courier New"/>
          <w:spacing w:val="-73"/>
        </w:rPr>
        <w:t xml:space="preserve"> </w:t>
      </w:r>
      <w:r>
        <w:rPr>
          <w:rFonts w:ascii="Courier New"/>
        </w:rPr>
        <w:t>the</w:t>
      </w:r>
      <w:r>
        <w:rPr>
          <w:rFonts w:ascii="Courier New"/>
          <w:spacing w:val="-41"/>
        </w:rPr>
        <w:t xml:space="preserve"> </w:t>
      </w:r>
      <w:r>
        <w:rPr>
          <w:rFonts w:ascii="Courier New"/>
        </w:rPr>
        <w:t>cafeteria.</w:t>
      </w:r>
      <w:r>
        <w:rPr>
          <w:rFonts w:ascii="Courier New"/>
        </w:rPr>
        <w:tab/>
        <w:t xml:space="preserve">Inside, he told a janitor and other students to get out because someone was shooting at other </w:t>
      </w:r>
      <w:r>
        <w:rPr>
          <w:rFonts w:ascii="Courier New"/>
          <w:w w:val="95"/>
        </w:rPr>
        <w:t>students.</w:t>
      </w:r>
      <w:r>
        <w:rPr>
          <w:rFonts w:ascii="Courier New"/>
          <w:w w:val="95"/>
        </w:rPr>
        <w:tab/>
      </w:r>
      <w:r>
        <w:rPr>
          <w:rFonts w:ascii="Courier New"/>
          <w:w w:val="95"/>
        </w:rPr>
        <w:tab/>
      </w:r>
      <w:r>
        <w:rPr>
          <w:rFonts w:ascii="Courier New"/>
        </w:rPr>
        <w:t>He</w:t>
      </w:r>
      <w:r>
        <w:rPr>
          <w:rFonts w:ascii="Courier New"/>
          <w:spacing w:val="-27"/>
        </w:rPr>
        <w:t xml:space="preserve"> </w:t>
      </w:r>
      <w:r>
        <w:rPr>
          <w:rFonts w:ascii="Courier New"/>
        </w:rPr>
        <w:t>then</w:t>
      </w:r>
      <w:r>
        <w:rPr>
          <w:rFonts w:ascii="Courier New"/>
          <w:spacing w:val="-27"/>
        </w:rPr>
        <w:t xml:space="preserve"> </w:t>
      </w:r>
      <w:r>
        <w:rPr>
          <w:rFonts w:ascii="Courier New"/>
        </w:rPr>
        <w:t>ran</w:t>
      </w:r>
      <w:r>
        <w:rPr>
          <w:rFonts w:ascii="Courier New"/>
          <w:spacing w:val="-37"/>
        </w:rPr>
        <w:t xml:space="preserve"> </w:t>
      </w:r>
      <w:r>
        <w:rPr>
          <w:rFonts w:ascii="Courier New"/>
        </w:rPr>
        <w:t>east</w:t>
      </w:r>
      <w:r>
        <w:rPr>
          <w:rFonts w:ascii="Courier New"/>
          <w:spacing w:val="-18"/>
        </w:rPr>
        <w:t xml:space="preserve"> </w:t>
      </w:r>
      <w:r>
        <w:rPr>
          <w:rFonts w:ascii="Courier New"/>
        </w:rPr>
        <w:t>through</w:t>
      </w:r>
      <w:r>
        <w:rPr>
          <w:rFonts w:ascii="Courier New"/>
          <w:spacing w:val="-14"/>
        </w:rPr>
        <w:t xml:space="preserve"> </w:t>
      </w:r>
      <w:r>
        <w:rPr>
          <w:rFonts w:ascii="Courier New"/>
        </w:rPr>
        <w:t>the</w:t>
      </w:r>
      <w:r>
        <w:rPr>
          <w:rFonts w:ascii="Courier New"/>
          <w:spacing w:val="-25"/>
        </w:rPr>
        <w:t xml:space="preserve"> </w:t>
      </w:r>
      <w:r>
        <w:rPr>
          <w:rFonts w:ascii="Courier New"/>
        </w:rPr>
        <w:t>hallway</w:t>
      </w:r>
      <w:r>
        <w:rPr>
          <w:rFonts w:ascii="Courier New"/>
          <w:spacing w:val="-20"/>
        </w:rPr>
        <w:t xml:space="preserve"> </w:t>
      </w:r>
      <w:r>
        <w:rPr>
          <w:rFonts w:ascii="Courier New"/>
        </w:rPr>
        <w:t>on</w:t>
      </w:r>
      <w:r>
        <w:rPr>
          <w:rFonts w:ascii="Courier New"/>
          <w:spacing w:val="-40"/>
        </w:rPr>
        <w:t xml:space="preserve"> </w:t>
      </w:r>
      <w:r>
        <w:rPr>
          <w:rFonts w:ascii="Courier New"/>
        </w:rPr>
        <w:t>the</w:t>
      </w:r>
      <w:r>
        <w:rPr>
          <w:rFonts w:ascii="Courier New"/>
          <w:spacing w:val="-28"/>
        </w:rPr>
        <w:t xml:space="preserve"> </w:t>
      </w:r>
      <w:r>
        <w:rPr>
          <w:rFonts w:ascii="Courier New"/>
        </w:rPr>
        <w:t>south</w:t>
      </w:r>
      <w:r>
        <w:rPr>
          <w:rFonts w:ascii="Courier New"/>
          <w:spacing w:val="-24"/>
        </w:rPr>
        <w:t xml:space="preserve"> </w:t>
      </w:r>
      <w:r>
        <w:rPr>
          <w:rFonts w:ascii="Courier New"/>
        </w:rPr>
        <w:t>side of the auditorium and then south down the Foreign Language area hallway,</w:t>
      </w:r>
      <w:r>
        <w:rPr>
          <w:rFonts w:ascii="Courier New"/>
          <w:spacing w:val="-22"/>
        </w:rPr>
        <w:t xml:space="preserve"> </w:t>
      </w:r>
      <w:r>
        <w:rPr>
          <w:rFonts w:ascii="Courier New"/>
        </w:rPr>
        <w:t>warning</w:t>
      </w:r>
      <w:r>
        <w:rPr>
          <w:rFonts w:ascii="Courier New"/>
          <w:spacing w:val="-27"/>
        </w:rPr>
        <w:t xml:space="preserve"> </w:t>
      </w:r>
      <w:r>
        <w:rPr>
          <w:rFonts w:ascii="Courier New"/>
        </w:rPr>
        <w:t>other</w:t>
      </w:r>
      <w:r>
        <w:rPr>
          <w:rFonts w:ascii="Courier New"/>
          <w:spacing w:val="-41"/>
        </w:rPr>
        <w:t xml:space="preserve"> </w:t>
      </w:r>
      <w:r>
        <w:rPr>
          <w:rFonts w:ascii="Courier New"/>
        </w:rPr>
        <w:t>students</w:t>
      </w:r>
      <w:r>
        <w:rPr>
          <w:rFonts w:ascii="Courier New"/>
          <w:spacing w:val="-24"/>
        </w:rPr>
        <w:t xml:space="preserve"> </w:t>
      </w:r>
      <w:r>
        <w:rPr>
          <w:rFonts w:ascii="Courier New"/>
        </w:rPr>
        <w:t>and</w:t>
      </w:r>
      <w:r>
        <w:rPr>
          <w:rFonts w:ascii="Courier New"/>
          <w:spacing w:val="-25"/>
        </w:rPr>
        <w:t xml:space="preserve"> </w:t>
      </w:r>
      <w:r>
        <w:rPr>
          <w:rFonts w:ascii="Courier New"/>
        </w:rPr>
        <w:t>faculty</w:t>
      </w:r>
      <w:r>
        <w:rPr>
          <w:rFonts w:ascii="Courier New"/>
          <w:spacing w:val="-29"/>
        </w:rPr>
        <w:t xml:space="preserve"> </w:t>
      </w:r>
      <w:r>
        <w:rPr>
          <w:rFonts w:ascii="Courier New"/>
        </w:rPr>
        <w:t>about</w:t>
      </w:r>
      <w:r>
        <w:rPr>
          <w:rFonts w:ascii="Courier New"/>
          <w:spacing w:val="-23"/>
        </w:rPr>
        <w:t xml:space="preserve"> </w:t>
      </w:r>
      <w:r>
        <w:rPr>
          <w:rFonts w:ascii="Courier New"/>
        </w:rPr>
        <w:t>the</w:t>
      </w:r>
      <w:r>
        <w:rPr>
          <w:rFonts w:ascii="Courier New"/>
          <w:spacing w:val="-34"/>
        </w:rPr>
        <w:t xml:space="preserve"> </w:t>
      </w:r>
      <w:r>
        <w:rPr>
          <w:rFonts w:ascii="Courier New"/>
        </w:rPr>
        <w:t>shooter.</w:t>
      </w:r>
    </w:p>
    <w:p w:rsidR="00CE4C9F" w:rsidRDefault="00C85DFB">
      <w:pPr>
        <w:spacing w:before="212" w:line="208" w:lineRule="auto"/>
        <w:ind w:left="1131" w:right="1708" w:firstLine="1288"/>
        <w:rPr>
          <w:rFonts w:ascii="Courier New"/>
        </w:rPr>
      </w:pPr>
      <w:r>
        <w:rPr>
          <w:rFonts w:ascii="Courier New"/>
        </w:rPr>
        <w:t>Opfer and several teachers and students hid in a classroom</w:t>
      </w:r>
      <w:r>
        <w:rPr>
          <w:rFonts w:ascii="Courier New"/>
          <w:spacing w:val="-18"/>
        </w:rPr>
        <w:t xml:space="preserve"> </w:t>
      </w:r>
      <w:r>
        <w:rPr>
          <w:rFonts w:ascii="Courier New"/>
        </w:rPr>
        <w:t>for</w:t>
      </w:r>
      <w:r>
        <w:rPr>
          <w:rFonts w:ascii="Courier New"/>
          <w:spacing w:val="-37"/>
        </w:rPr>
        <w:t xml:space="preserve"> </w:t>
      </w:r>
      <w:r>
        <w:rPr>
          <w:rFonts w:ascii="Courier New"/>
        </w:rPr>
        <w:t>about</w:t>
      </w:r>
      <w:r>
        <w:rPr>
          <w:rFonts w:ascii="Courier New"/>
          <w:spacing w:val="-30"/>
        </w:rPr>
        <w:t xml:space="preserve"> </w:t>
      </w:r>
      <w:r>
        <w:rPr>
          <w:rFonts w:ascii="Courier New"/>
        </w:rPr>
        <w:t>three</w:t>
      </w:r>
      <w:r>
        <w:rPr>
          <w:rFonts w:ascii="Courier New"/>
          <w:spacing w:val="-29"/>
        </w:rPr>
        <w:t xml:space="preserve"> </w:t>
      </w:r>
      <w:r>
        <w:rPr>
          <w:rFonts w:ascii="Courier New"/>
        </w:rPr>
        <w:t>hours,</w:t>
      </w:r>
      <w:r>
        <w:rPr>
          <w:rFonts w:ascii="Courier New"/>
          <w:spacing w:val="-29"/>
        </w:rPr>
        <w:t xml:space="preserve"> </w:t>
      </w:r>
      <w:r>
        <w:rPr>
          <w:rFonts w:ascii="Courier New"/>
        </w:rPr>
        <w:t>and</w:t>
      </w:r>
      <w:r>
        <w:rPr>
          <w:rFonts w:ascii="Courier New"/>
          <w:spacing w:val="-25"/>
        </w:rPr>
        <w:t xml:space="preserve"> </w:t>
      </w:r>
      <w:r>
        <w:rPr>
          <w:rFonts w:ascii="Courier New"/>
        </w:rPr>
        <w:t>left</w:t>
      </w:r>
      <w:r>
        <w:rPr>
          <w:rFonts w:ascii="Courier New"/>
          <w:spacing w:val="-16"/>
        </w:rPr>
        <w:t xml:space="preserve"> </w:t>
      </w:r>
      <w:r>
        <w:rPr>
          <w:rFonts w:ascii="Courier New"/>
        </w:rPr>
        <w:t>the</w:t>
      </w:r>
      <w:r>
        <w:rPr>
          <w:rFonts w:ascii="Courier New"/>
          <w:spacing w:val="-32"/>
        </w:rPr>
        <w:t xml:space="preserve"> </w:t>
      </w:r>
      <w:r>
        <w:rPr>
          <w:rFonts w:ascii="Courier New"/>
        </w:rPr>
        <w:t>school</w:t>
      </w:r>
      <w:r>
        <w:rPr>
          <w:rFonts w:ascii="Courier New"/>
          <w:spacing w:val="-18"/>
        </w:rPr>
        <w:t xml:space="preserve"> </w:t>
      </w:r>
      <w:r>
        <w:rPr>
          <w:rFonts w:ascii="Courier New"/>
        </w:rPr>
        <w:t>about</w:t>
      </w:r>
      <w:r>
        <w:rPr>
          <w:rFonts w:ascii="Courier New"/>
          <w:spacing w:val="-27"/>
        </w:rPr>
        <w:t xml:space="preserve"> </w:t>
      </w:r>
      <w:r>
        <w:rPr>
          <w:rFonts w:ascii="Courier New"/>
        </w:rPr>
        <w:t>an hour</w:t>
      </w:r>
      <w:r>
        <w:rPr>
          <w:rFonts w:ascii="Courier New"/>
          <w:spacing w:val="-23"/>
        </w:rPr>
        <w:t xml:space="preserve"> </w:t>
      </w:r>
      <w:r>
        <w:rPr>
          <w:rFonts w:ascii="Courier New"/>
        </w:rPr>
        <w:t>after</w:t>
      </w:r>
      <w:r>
        <w:rPr>
          <w:rFonts w:ascii="Courier New"/>
          <w:spacing w:val="-19"/>
        </w:rPr>
        <w:t xml:space="preserve"> </w:t>
      </w:r>
      <w:r>
        <w:rPr>
          <w:rFonts w:ascii="Courier New"/>
        </w:rPr>
        <w:t>they</w:t>
      </w:r>
      <w:r>
        <w:rPr>
          <w:rFonts w:ascii="Courier New"/>
          <w:spacing w:val="-29"/>
        </w:rPr>
        <w:t xml:space="preserve"> </w:t>
      </w:r>
      <w:r>
        <w:rPr>
          <w:rFonts w:ascii="Courier New"/>
        </w:rPr>
        <w:t>heard</w:t>
      </w:r>
      <w:r>
        <w:rPr>
          <w:rFonts w:ascii="Courier New"/>
          <w:spacing w:val="-20"/>
        </w:rPr>
        <w:t xml:space="preserve"> </w:t>
      </w:r>
      <w:r>
        <w:rPr>
          <w:rFonts w:ascii="Courier New"/>
        </w:rPr>
        <w:t>the</w:t>
      </w:r>
      <w:r>
        <w:rPr>
          <w:rFonts w:ascii="Courier New"/>
          <w:spacing w:val="-22"/>
        </w:rPr>
        <w:t xml:space="preserve"> </w:t>
      </w:r>
      <w:r>
        <w:rPr>
          <w:rFonts w:ascii="Courier New"/>
        </w:rPr>
        <w:t>last</w:t>
      </w:r>
      <w:r>
        <w:rPr>
          <w:rFonts w:ascii="Courier New"/>
          <w:spacing w:val="-23"/>
        </w:rPr>
        <w:t xml:space="preserve"> </w:t>
      </w:r>
      <w:r>
        <w:rPr>
          <w:rFonts w:ascii="Courier New"/>
        </w:rPr>
        <w:t>gunshots</w:t>
      </w:r>
      <w:r>
        <w:rPr>
          <w:rFonts w:ascii="Courier New"/>
          <w:spacing w:val="-21"/>
        </w:rPr>
        <w:t xml:space="preserve"> </w:t>
      </w:r>
      <w:r>
        <w:rPr>
          <w:rFonts w:ascii="Courier New"/>
        </w:rPr>
        <w:t>and</w:t>
      </w:r>
      <w:r>
        <w:rPr>
          <w:rFonts w:ascii="Courier New"/>
          <w:spacing w:val="-24"/>
        </w:rPr>
        <w:t xml:space="preserve"> </w:t>
      </w:r>
      <w:r>
        <w:rPr>
          <w:rFonts w:ascii="Courier New"/>
        </w:rPr>
        <w:t>explosions.</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9F05AF">
      <w:pPr>
        <w:pStyle w:val="BodyText"/>
        <w:spacing w:before="2"/>
        <w:rPr>
          <w:rFonts w:ascii="Courier New"/>
          <w:sz w:val="14"/>
        </w:rPr>
      </w:pPr>
      <w:r>
        <w:pict>
          <v:line id="_x0000_s4655" style="position:absolute;z-index:251311104;mso-wrap-distance-left:0;mso-wrap-distance-right:0;mso-position-horizontal-relative:page" from="79.95pt,10.55pt" to="527.75pt,10.55pt" strokeweight=".33928mm">
            <w10:wrap type="topAndBottom" anchorx="page"/>
          </v:line>
        </w:pict>
      </w:r>
    </w:p>
    <w:p w:rsidR="00CE4C9F" w:rsidRDefault="00C85DFB">
      <w:pPr>
        <w:tabs>
          <w:tab w:val="left" w:pos="2053"/>
          <w:tab w:val="left" w:pos="3676"/>
        </w:tabs>
        <w:spacing w:before="113"/>
        <w:ind w:left="702"/>
        <w:rPr>
          <w:rFonts w:ascii="Courier New"/>
        </w:rPr>
      </w:pPr>
      <w:r>
        <w:rPr>
          <w:sz w:val="16"/>
        </w:rPr>
        <w:t>Invesc1gat1on</w:t>
      </w:r>
      <w:r>
        <w:rPr>
          <w:spacing w:val="-9"/>
          <w:sz w:val="16"/>
        </w:rPr>
        <w:t xml:space="preserve"> </w:t>
      </w:r>
      <w:r>
        <w:rPr>
          <w:sz w:val="16"/>
        </w:rPr>
        <w:t>an</w:t>
      </w:r>
      <w:r>
        <w:rPr>
          <w:sz w:val="16"/>
        </w:rPr>
        <w:tab/>
      </w:r>
      <w:r>
        <w:rPr>
          <w:rFonts w:ascii="Courier New"/>
          <w:u w:val="thick"/>
        </w:rPr>
        <w:t>O4/27/1999</w:t>
      </w:r>
      <w:r>
        <w:rPr>
          <w:rFonts w:ascii="Courier New"/>
        </w:rPr>
        <w:tab/>
      </w:r>
      <w:r>
        <w:rPr>
          <w:position w:val="2"/>
          <w:sz w:val="16"/>
        </w:rPr>
        <w:t xml:space="preserve">at </w:t>
      </w:r>
      <w:r>
        <w:rPr>
          <w:rFonts w:ascii="Courier New"/>
          <w:position w:val="2"/>
          <w:u w:val="thick"/>
        </w:rPr>
        <w:t>Littleton,</w:t>
      </w:r>
      <w:r>
        <w:rPr>
          <w:rFonts w:ascii="Courier New"/>
          <w:spacing w:val="9"/>
          <w:position w:val="2"/>
          <w:u w:val="thick"/>
        </w:rPr>
        <w:t xml:space="preserve"> </w:t>
      </w:r>
      <w:r>
        <w:rPr>
          <w:rFonts w:ascii="Courier New"/>
          <w:position w:val="2"/>
          <w:u w:val="thick"/>
        </w:rPr>
        <w:t>Colorado</w:t>
      </w:r>
    </w:p>
    <w:p w:rsidR="00CE4C9F" w:rsidRDefault="00C85DFB">
      <w:pPr>
        <w:tabs>
          <w:tab w:val="left" w:pos="6328"/>
        </w:tabs>
        <w:spacing w:before="165"/>
        <w:ind w:left="689"/>
        <w:rPr>
          <w:rFonts w:ascii="Courier New"/>
        </w:rPr>
      </w:pPr>
      <w:r>
        <w:rPr>
          <w:rFonts w:ascii="Courier New"/>
          <w:w w:val="90"/>
        </w:rPr>
        <w:t>F1le#</w:t>
      </w:r>
      <w:r>
        <w:rPr>
          <w:rFonts w:ascii="Courier New"/>
          <w:spacing w:val="-89"/>
          <w:w w:val="90"/>
        </w:rPr>
        <w:t xml:space="preserve"> </w:t>
      </w:r>
      <w:r>
        <w:rPr>
          <w:rFonts w:ascii="Courier New"/>
          <w:w w:val="90"/>
          <w:u w:val="thick"/>
        </w:rPr>
        <w:t>l74A-DN-57419</w:t>
      </w:r>
      <w:r>
        <w:rPr>
          <w:rFonts w:ascii="Courier New"/>
          <w:w w:val="90"/>
        </w:rPr>
        <w:tab/>
      </w:r>
      <w:r>
        <w:rPr>
          <w:sz w:val="16"/>
        </w:rPr>
        <w:t>Date</w:t>
      </w:r>
      <w:r w:rsidR="005C1B0F">
        <w:rPr>
          <w:sz w:val="16"/>
        </w:rPr>
        <w:t xml:space="preserve"> </w:t>
      </w:r>
      <w:r>
        <w:rPr>
          <w:sz w:val="16"/>
        </w:rPr>
        <w:t>dictated</w:t>
      </w:r>
      <w:r>
        <w:rPr>
          <w:spacing w:val="26"/>
          <w:sz w:val="16"/>
        </w:rPr>
        <w:t xml:space="preserve"> </w:t>
      </w:r>
      <w:r>
        <w:rPr>
          <w:rFonts w:ascii="Courier New"/>
          <w:u w:val="thick"/>
        </w:rPr>
        <w:t>04/28/1999</w:t>
      </w:r>
    </w:p>
    <w:p w:rsidR="00CE4C9F" w:rsidRDefault="00C85DFB">
      <w:pPr>
        <w:tabs>
          <w:tab w:val="left" w:pos="1146"/>
          <w:tab w:val="left" w:pos="8415"/>
        </w:tabs>
        <w:spacing w:before="180"/>
        <w:ind w:left="707"/>
      </w:pPr>
      <w:r>
        <w:rPr>
          <w:sz w:val="14"/>
        </w:rPr>
        <w:t>by</w:t>
      </w:r>
      <w:r>
        <w:rPr>
          <w:sz w:val="14"/>
        </w:rPr>
        <w:tab/>
      </w:r>
      <w:r w:rsidR="005C1B0F">
        <w:rPr>
          <w:sz w:val="14"/>
        </w:rPr>
        <w:t>M</w:t>
      </w:r>
      <w:r>
        <w:rPr>
          <w:rFonts w:ascii="Courier New"/>
          <w:u w:val="thick"/>
        </w:rPr>
        <w:t>Attthew</w:t>
      </w:r>
      <w:r>
        <w:rPr>
          <w:rFonts w:ascii="Courier New"/>
          <w:spacing w:val="-28"/>
          <w:u w:val="thick"/>
        </w:rPr>
        <w:t xml:space="preserve"> </w:t>
      </w:r>
      <w:r>
        <w:rPr>
          <w:rFonts w:ascii="Courier New"/>
          <w:u w:val="thick"/>
        </w:rPr>
        <w:t>S.</w:t>
      </w:r>
      <w:r>
        <w:rPr>
          <w:rFonts w:ascii="Courier New"/>
          <w:spacing w:val="-42"/>
        </w:rPr>
        <w:t xml:space="preserve"> </w:t>
      </w:r>
      <w:r>
        <w:rPr>
          <w:rFonts w:ascii="Courier New"/>
          <w:u w:val="thick"/>
        </w:rPr>
        <w:t>Harris</w:t>
      </w:r>
      <w:r>
        <w:rPr>
          <w:rFonts w:ascii="Courier New"/>
        </w:rPr>
        <w:tab/>
      </w:r>
      <w:r>
        <w:t>JC-001-001063</w:t>
      </w:r>
    </w:p>
    <w:p w:rsidR="00CE4C9F" w:rsidRDefault="00CE4C9F">
      <w:pPr>
        <w:spacing w:line="182" w:lineRule="exact"/>
        <w:rPr>
          <w:sz w:val="16"/>
        </w:rPr>
        <w:sectPr w:rsidR="00CE4C9F">
          <w:pgSz w:w="12240" w:h="15840"/>
          <w:pgMar w:top="1040" w:right="160" w:bottom="280" w:left="940" w:header="720" w:footer="720" w:gutter="0"/>
          <w:cols w:space="720"/>
        </w:sectPr>
      </w:pPr>
    </w:p>
    <w:p w:rsidR="00CE4C9F" w:rsidRDefault="00C85DFB">
      <w:pPr>
        <w:spacing w:before="80"/>
        <w:ind w:left="242"/>
        <w:rPr>
          <w:rFonts w:ascii="Arial" w:hAnsi="Arial"/>
          <w:sz w:val="14"/>
        </w:rPr>
      </w:pPr>
      <w:bookmarkStart w:id="68" w:name="_bookmark63"/>
      <w:bookmarkEnd w:id="68"/>
      <w:r>
        <w:rPr>
          <w:rFonts w:ascii="Arial" w:hAnsi="Arial"/>
          <w:sz w:val="14"/>
        </w:rPr>
        <w:lastRenderedPageBreak/>
        <w:t>FD·302a (Rev. 10-6--95)</w:t>
      </w:r>
    </w:p>
    <w:p w:rsidR="00CE4C9F" w:rsidRDefault="00CE4C9F">
      <w:pPr>
        <w:pStyle w:val="BodyText"/>
        <w:rPr>
          <w:rFonts w:ascii="Arial"/>
          <w:sz w:val="16"/>
        </w:rPr>
      </w:pPr>
    </w:p>
    <w:p w:rsidR="00CE4C9F" w:rsidRDefault="00CE4C9F">
      <w:pPr>
        <w:pStyle w:val="BodyText"/>
        <w:rPr>
          <w:rFonts w:ascii="Arial"/>
          <w:sz w:val="16"/>
        </w:rPr>
      </w:pPr>
    </w:p>
    <w:p w:rsidR="00CE4C9F" w:rsidRDefault="00CE4C9F">
      <w:pPr>
        <w:pStyle w:val="BodyText"/>
        <w:rPr>
          <w:rFonts w:ascii="Arial"/>
          <w:sz w:val="16"/>
        </w:rPr>
      </w:pPr>
    </w:p>
    <w:p w:rsidR="00CE4C9F" w:rsidRDefault="00CE4C9F">
      <w:pPr>
        <w:pStyle w:val="BodyText"/>
        <w:rPr>
          <w:rFonts w:ascii="Arial"/>
          <w:sz w:val="16"/>
        </w:rPr>
      </w:pPr>
    </w:p>
    <w:p w:rsidR="00CE4C9F" w:rsidRDefault="00C85DFB">
      <w:pPr>
        <w:spacing w:before="96"/>
        <w:ind w:left="1134"/>
        <w:rPr>
          <w:sz w:val="19"/>
        </w:rPr>
      </w:pPr>
      <w:r>
        <w:rPr>
          <w:w w:val="115"/>
          <w:sz w:val="19"/>
        </w:rPr>
        <w:t>l 74A-DN-57419</w:t>
      </w:r>
    </w:p>
    <w:p w:rsidR="00CE4C9F" w:rsidRDefault="00CE4C9F">
      <w:pPr>
        <w:pStyle w:val="BodyText"/>
        <w:rPr>
          <w:sz w:val="20"/>
        </w:rPr>
      </w:pPr>
    </w:p>
    <w:p w:rsidR="00CE4C9F" w:rsidRDefault="00CE4C9F">
      <w:pPr>
        <w:pStyle w:val="BodyText"/>
        <w:spacing w:before="3"/>
        <w:rPr>
          <w:sz w:val="20"/>
        </w:rPr>
      </w:pPr>
    </w:p>
    <w:p w:rsidR="00CE4C9F" w:rsidRDefault="00C85DFB">
      <w:pPr>
        <w:tabs>
          <w:tab w:val="left" w:pos="2273"/>
          <w:tab w:val="left" w:pos="6904"/>
          <w:tab w:val="left" w:pos="8805"/>
          <w:tab w:val="right" w:pos="9680"/>
        </w:tabs>
        <w:spacing w:before="100"/>
        <w:ind w:left="256"/>
        <w:rPr>
          <w:sz w:val="19"/>
        </w:rPr>
      </w:pPr>
      <w:r>
        <w:rPr>
          <w:rFonts w:ascii="Arial"/>
          <w:w w:val="105"/>
          <w:position w:val="1"/>
          <w:sz w:val="14"/>
          <w:u w:val="thick"/>
        </w:rPr>
        <w:t>Cont</w:t>
      </w:r>
      <w:r w:rsidR="005C1B0F">
        <w:rPr>
          <w:rFonts w:ascii="Arial"/>
          <w:w w:val="105"/>
          <w:position w:val="1"/>
          <w:sz w:val="14"/>
          <w:u w:val="thick"/>
        </w:rPr>
        <w:t>i</w:t>
      </w:r>
      <w:r>
        <w:rPr>
          <w:rFonts w:ascii="Arial"/>
          <w:w w:val="105"/>
          <w:position w:val="1"/>
          <w:sz w:val="14"/>
          <w:u w:val="thick"/>
        </w:rPr>
        <w:t>nuat</w:t>
      </w:r>
      <w:r w:rsidR="005C1B0F">
        <w:rPr>
          <w:rFonts w:ascii="Arial"/>
          <w:w w:val="105"/>
          <w:position w:val="1"/>
          <w:sz w:val="14"/>
          <w:u w:val="thick"/>
        </w:rPr>
        <w:t>i</w:t>
      </w:r>
      <w:r>
        <w:rPr>
          <w:rFonts w:ascii="Arial"/>
          <w:w w:val="105"/>
          <w:position w:val="1"/>
          <w:sz w:val="14"/>
          <w:u w:val="thick"/>
        </w:rPr>
        <w:t>on</w:t>
      </w:r>
      <w:r w:rsidR="005C1B0F">
        <w:rPr>
          <w:rFonts w:ascii="Arial"/>
          <w:w w:val="105"/>
          <w:position w:val="1"/>
          <w:sz w:val="14"/>
          <w:u w:val="thick"/>
        </w:rPr>
        <w:t xml:space="preserve"> </w:t>
      </w:r>
      <w:r>
        <w:rPr>
          <w:rFonts w:ascii="Arial"/>
          <w:w w:val="105"/>
          <w:position w:val="1"/>
          <w:sz w:val="14"/>
          <w:u w:val="thick"/>
        </w:rPr>
        <w:t>of</w:t>
      </w:r>
      <w:r w:rsidR="005C1B0F">
        <w:rPr>
          <w:rFonts w:ascii="Arial"/>
          <w:w w:val="105"/>
          <w:position w:val="1"/>
          <w:sz w:val="14"/>
          <w:u w:val="thick"/>
        </w:rPr>
        <w:t xml:space="preserve"> </w:t>
      </w:r>
      <w:r>
        <w:rPr>
          <w:rFonts w:ascii="Arial"/>
          <w:w w:val="105"/>
          <w:position w:val="1"/>
          <w:sz w:val="14"/>
          <w:u w:val="thick"/>
        </w:rPr>
        <w:t>FD-302</w:t>
      </w:r>
      <w:r w:rsidR="005C1B0F">
        <w:rPr>
          <w:rFonts w:ascii="Arial"/>
          <w:w w:val="105"/>
          <w:position w:val="1"/>
          <w:sz w:val="14"/>
          <w:u w:val="thick"/>
        </w:rPr>
        <w:t xml:space="preserve"> </w:t>
      </w:r>
      <w:r>
        <w:rPr>
          <w:rFonts w:ascii="Arial"/>
          <w:w w:val="105"/>
          <w:position w:val="1"/>
          <w:sz w:val="14"/>
          <w:u w:val="thick"/>
        </w:rPr>
        <w:t>o</w:t>
      </w:r>
      <w:r>
        <w:rPr>
          <w:rFonts w:ascii="Arial"/>
          <w:w w:val="105"/>
          <w:position w:val="1"/>
          <w:sz w:val="14"/>
        </w:rPr>
        <w:t>f</w:t>
      </w:r>
      <w:r>
        <w:rPr>
          <w:rFonts w:ascii="Arial"/>
          <w:w w:val="105"/>
          <w:position w:val="1"/>
          <w:sz w:val="14"/>
        </w:rPr>
        <w:tab/>
      </w:r>
      <w:r>
        <w:rPr>
          <w:rFonts w:ascii="Courier New"/>
          <w:w w:val="105"/>
          <w:position w:val="1"/>
          <w:sz w:val="21"/>
          <w:u w:val="thick"/>
        </w:rPr>
        <w:t>Mark</w:t>
      </w:r>
      <w:r>
        <w:rPr>
          <w:rFonts w:ascii="Courier New"/>
          <w:spacing w:val="-32"/>
          <w:w w:val="105"/>
          <w:position w:val="1"/>
          <w:sz w:val="21"/>
          <w:u w:val="thick"/>
        </w:rPr>
        <w:t xml:space="preserve"> </w:t>
      </w:r>
      <w:r>
        <w:rPr>
          <w:rFonts w:ascii="Courier New"/>
          <w:w w:val="105"/>
          <w:position w:val="1"/>
          <w:sz w:val="21"/>
          <w:u w:val="thick"/>
        </w:rPr>
        <w:t>William</w:t>
      </w:r>
      <w:r>
        <w:rPr>
          <w:rFonts w:ascii="Courier New"/>
          <w:spacing w:val="-28"/>
          <w:w w:val="105"/>
          <w:position w:val="1"/>
          <w:sz w:val="21"/>
          <w:u w:val="thick"/>
        </w:rPr>
        <w:t xml:space="preserve"> </w:t>
      </w:r>
      <w:r>
        <w:rPr>
          <w:rFonts w:ascii="Courier New"/>
          <w:w w:val="105"/>
          <w:position w:val="1"/>
          <w:sz w:val="21"/>
          <w:u w:val="thick"/>
        </w:rPr>
        <w:t>Opfer</w:t>
      </w:r>
      <w:r>
        <w:rPr>
          <w:rFonts w:ascii="Courier New"/>
          <w:w w:val="105"/>
          <w:position w:val="1"/>
          <w:sz w:val="21"/>
        </w:rPr>
        <w:tab/>
      </w:r>
      <w:r>
        <w:rPr>
          <w:w w:val="105"/>
          <w:sz w:val="19"/>
        </w:rPr>
        <w:t xml:space="preserve">On </w:t>
      </w:r>
      <w:r>
        <w:rPr>
          <w:spacing w:val="44"/>
          <w:w w:val="105"/>
          <w:sz w:val="19"/>
        </w:rPr>
        <w:t xml:space="preserve"> </w:t>
      </w:r>
      <w:r>
        <w:rPr>
          <w:w w:val="125"/>
          <w:sz w:val="19"/>
          <w:u w:val="thick"/>
        </w:rPr>
        <w:t>04/27/1999</w:t>
      </w:r>
      <w:r>
        <w:rPr>
          <w:w w:val="125"/>
          <w:sz w:val="19"/>
        </w:rPr>
        <w:tab/>
      </w:r>
      <w:r>
        <w:rPr>
          <w:spacing w:val="-16"/>
          <w:w w:val="105"/>
          <w:sz w:val="19"/>
        </w:rPr>
        <w:t xml:space="preserve"> </w:t>
      </w:r>
      <w:r>
        <w:rPr>
          <w:w w:val="105"/>
          <w:sz w:val="19"/>
        </w:rPr>
        <w:t>Page</w:t>
      </w:r>
      <w:r>
        <w:rPr>
          <w:w w:val="105"/>
          <w:sz w:val="19"/>
        </w:rPr>
        <w:tab/>
      </w:r>
      <w:r>
        <w:rPr>
          <w:w w:val="105"/>
          <w:sz w:val="19"/>
          <w:u w:val="thick"/>
        </w:rPr>
        <w:t>2</w:t>
      </w:r>
    </w:p>
    <w:p w:rsidR="005C1B0F" w:rsidRDefault="005C1B0F">
      <w:pPr>
        <w:pStyle w:val="BodyText"/>
        <w:tabs>
          <w:tab w:val="left" w:pos="3746"/>
          <w:tab w:val="left" w:pos="5844"/>
          <w:tab w:val="left" w:pos="6739"/>
        </w:tabs>
        <w:spacing w:before="203" w:line="216" w:lineRule="auto"/>
        <w:ind w:left="1111" w:right="1680" w:firstLine="1289"/>
        <w:rPr>
          <w:rFonts w:ascii="Courier New"/>
          <w:w w:val="105"/>
        </w:rPr>
      </w:pPr>
    </w:p>
    <w:p w:rsidR="00CE4C9F" w:rsidRDefault="00C85DFB">
      <w:pPr>
        <w:pStyle w:val="BodyText"/>
        <w:tabs>
          <w:tab w:val="left" w:pos="3746"/>
          <w:tab w:val="left" w:pos="5844"/>
          <w:tab w:val="left" w:pos="6739"/>
        </w:tabs>
        <w:spacing w:before="203" w:line="216" w:lineRule="auto"/>
        <w:ind w:left="1111" w:right="1680" w:firstLine="1289"/>
        <w:rPr>
          <w:rFonts w:ascii="Courier New"/>
        </w:rPr>
      </w:pPr>
      <w:r>
        <w:rPr>
          <w:rFonts w:ascii="Courier New"/>
          <w:w w:val="105"/>
        </w:rPr>
        <w:t>Opfer has heard about the Trenchcoat Mafia, but only knows two members of the group, Joe Stair [a Columbine student who</w:t>
      </w:r>
      <w:r>
        <w:rPr>
          <w:rFonts w:ascii="Courier New"/>
          <w:spacing w:val="-42"/>
          <w:w w:val="105"/>
        </w:rPr>
        <w:t xml:space="preserve"> </w:t>
      </w:r>
      <w:r>
        <w:rPr>
          <w:rFonts w:ascii="Courier New"/>
          <w:w w:val="105"/>
        </w:rPr>
        <w:t>graduated</w:t>
      </w:r>
      <w:r>
        <w:rPr>
          <w:rFonts w:ascii="Courier New"/>
          <w:spacing w:val="-18"/>
          <w:w w:val="105"/>
        </w:rPr>
        <w:t xml:space="preserve"> </w:t>
      </w:r>
      <w:r>
        <w:rPr>
          <w:rFonts w:ascii="Courier New"/>
          <w:w w:val="105"/>
        </w:rPr>
        <w:t>last</w:t>
      </w:r>
      <w:r>
        <w:rPr>
          <w:rFonts w:ascii="Courier New"/>
          <w:spacing w:val="-41"/>
          <w:w w:val="105"/>
        </w:rPr>
        <w:t xml:space="preserve"> </w:t>
      </w:r>
      <w:r>
        <w:rPr>
          <w:rFonts w:ascii="Courier New"/>
          <w:w w:val="105"/>
        </w:rPr>
        <w:t>year}</w:t>
      </w:r>
      <w:r>
        <w:rPr>
          <w:rFonts w:ascii="Courier New"/>
          <w:spacing w:val="-21"/>
          <w:w w:val="105"/>
        </w:rPr>
        <w:t xml:space="preserve"> </w:t>
      </w:r>
      <w:r>
        <w:rPr>
          <w:rFonts w:ascii="Courier New"/>
          <w:w w:val="105"/>
        </w:rPr>
        <w:t>and</w:t>
      </w:r>
      <w:r>
        <w:rPr>
          <w:rFonts w:ascii="Courier New"/>
          <w:spacing w:val="-32"/>
          <w:w w:val="105"/>
        </w:rPr>
        <w:t xml:space="preserve"> </w:t>
      </w:r>
      <w:r>
        <w:rPr>
          <w:rFonts w:ascii="Courier New"/>
          <w:w w:val="105"/>
        </w:rPr>
        <w:t>Chris</w:t>
      </w:r>
      <w:r>
        <w:rPr>
          <w:rFonts w:ascii="Courier New"/>
          <w:spacing w:val="-34"/>
          <w:w w:val="105"/>
        </w:rPr>
        <w:t xml:space="preserve"> </w:t>
      </w:r>
      <w:r>
        <w:rPr>
          <w:rFonts w:ascii="Courier New"/>
          <w:w w:val="105"/>
        </w:rPr>
        <w:t>Morris.</w:t>
      </w:r>
      <w:r>
        <w:rPr>
          <w:rFonts w:ascii="Courier New"/>
          <w:w w:val="105"/>
        </w:rPr>
        <w:tab/>
      </w:r>
      <w:bookmarkStart w:id="69" w:name="_Hlk527963337"/>
      <w:r>
        <w:rPr>
          <w:rFonts w:ascii="Courier New"/>
          <w:w w:val="105"/>
        </w:rPr>
        <w:t>At the time, Opfer believed</w:t>
      </w:r>
      <w:r>
        <w:rPr>
          <w:rFonts w:ascii="Courier New"/>
          <w:spacing w:val="8"/>
          <w:w w:val="105"/>
        </w:rPr>
        <w:t xml:space="preserve"> </w:t>
      </w:r>
      <w:r>
        <w:rPr>
          <w:rFonts w:ascii="Courier New"/>
          <w:w w:val="105"/>
        </w:rPr>
        <w:t>th</w:t>
      </w:r>
      <w:r w:rsidR="004B260B">
        <w:rPr>
          <w:rFonts w:ascii="Courier New"/>
          <w:w w:val="105"/>
        </w:rPr>
        <w:t xml:space="preserve">e taller person in the black </w:t>
      </w:r>
      <w:r>
        <w:rPr>
          <w:rFonts w:ascii="Courier New"/>
          <w:w w:val="105"/>
        </w:rPr>
        <w:t>trenchcoat who was with the shoote</w:t>
      </w:r>
      <w:r w:rsidR="004B260B">
        <w:rPr>
          <w:rFonts w:ascii="Courier New"/>
          <w:w w:val="105"/>
        </w:rPr>
        <w:t>r was -----</w:t>
      </w:r>
      <w:r>
        <w:rPr>
          <w:rFonts w:ascii="Courier New"/>
          <w:spacing w:val="-158"/>
          <w:w w:val="170"/>
        </w:rPr>
        <w:t xml:space="preserve"> </w:t>
      </w:r>
      <w:r>
        <w:rPr>
          <w:rFonts w:ascii="Courier New"/>
          <w:w w:val="105"/>
        </w:rPr>
        <w:t>since</w:t>
      </w:r>
      <w:r w:rsidR="004B260B">
        <w:rPr>
          <w:rFonts w:ascii="Courier New"/>
          <w:w w:val="105"/>
        </w:rPr>
        <w:t xml:space="preserve"> -------</w:t>
      </w:r>
      <w:r>
        <w:rPr>
          <w:rFonts w:ascii="Courier New"/>
          <w:w w:val="105"/>
        </w:rPr>
        <w:tab/>
        <w:t>is</w:t>
      </w:r>
      <w:r>
        <w:rPr>
          <w:rFonts w:ascii="Courier New"/>
          <w:spacing w:val="-26"/>
          <w:w w:val="105"/>
        </w:rPr>
        <w:t xml:space="preserve"> </w:t>
      </w:r>
      <w:r>
        <w:rPr>
          <w:rFonts w:ascii="Courier New"/>
          <w:w w:val="105"/>
        </w:rPr>
        <w:t>about</w:t>
      </w:r>
      <w:r>
        <w:rPr>
          <w:rFonts w:ascii="Courier New"/>
          <w:spacing w:val="-15"/>
          <w:w w:val="105"/>
        </w:rPr>
        <w:t xml:space="preserve"> </w:t>
      </w:r>
      <w:r>
        <w:rPr>
          <w:rFonts w:ascii="Courier New"/>
          <w:w w:val="105"/>
        </w:rPr>
        <w:t>the</w:t>
      </w:r>
      <w:r>
        <w:rPr>
          <w:rFonts w:ascii="Courier New"/>
          <w:spacing w:val="-34"/>
          <w:w w:val="105"/>
        </w:rPr>
        <w:t xml:space="preserve"> </w:t>
      </w:r>
      <w:r>
        <w:rPr>
          <w:rFonts w:ascii="Courier New"/>
          <w:w w:val="105"/>
        </w:rPr>
        <w:t>same</w:t>
      </w:r>
      <w:r>
        <w:rPr>
          <w:rFonts w:ascii="Courier New"/>
          <w:spacing w:val="-22"/>
          <w:w w:val="105"/>
        </w:rPr>
        <w:t xml:space="preserve"> </w:t>
      </w:r>
      <w:r>
        <w:rPr>
          <w:rFonts w:ascii="Courier New"/>
          <w:w w:val="105"/>
        </w:rPr>
        <w:t>height</w:t>
      </w:r>
      <w:r>
        <w:rPr>
          <w:rFonts w:ascii="Courier New"/>
          <w:spacing w:val="-17"/>
          <w:w w:val="105"/>
        </w:rPr>
        <w:t xml:space="preserve"> </w:t>
      </w:r>
      <w:r>
        <w:rPr>
          <w:rFonts w:ascii="Courier New"/>
          <w:w w:val="105"/>
        </w:rPr>
        <w:t>and build</w:t>
      </w:r>
      <w:r>
        <w:rPr>
          <w:rFonts w:ascii="Courier New"/>
          <w:spacing w:val="-19"/>
          <w:w w:val="105"/>
        </w:rPr>
        <w:t xml:space="preserve"> </w:t>
      </w:r>
      <w:r>
        <w:rPr>
          <w:rFonts w:ascii="Courier New"/>
          <w:w w:val="105"/>
        </w:rPr>
        <w:t>and</w:t>
      </w:r>
      <w:r>
        <w:rPr>
          <w:rFonts w:ascii="Courier New"/>
          <w:spacing w:val="-25"/>
          <w:w w:val="105"/>
        </w:rPr>
        <w:t xml:space="preserve"> </w:t>
      </w:r>
      <w:r>
        <w:rPr>
          <w:rFonts w:ascii="Courier New"/>
          <w:w w:val="105"/>
        </w:rPr>
        <w:t>always</w:t>
      </w:r>
      <w:r>
        <w:rPr>
          <w:rFonts w:ascii="Courier New"/>
          <w:spacing w:val="-27"/>
          <w:w w:val="105"/>
        </w:rPr>
        <w:t xml:space="preserve"> </w:t>
      </w:r>
      <w:r>
        <w:rPr>
          <w:rFonts w:ascii="Courier New"/>
          <w:w w:val="105"/>
        </w:rPr>
        <w:t>wears</w:t>
      </w:r>
      <w:r>
        <w:rPr>
          <w:rFonts w:ascii="Courier New"/>
          <w:spacing w:val="-25"/>
          <w:w w:val="105"/>
        </w:rPr>
        <w:t xml:space="preserve"> </w:t>
      </w:r>
      <w:r>
        <w:rPr>
          <w:rFonts w:ascii="Courier New"/>
          <w:w w:val="105"/>
        </w:rPr>
        <w:t>a</w:t>
      </w:r>
      <w:r>
        <w:rPr>
          <w:rFonts w:ascii="Courier New"/>
          <w:spacing w:val="-25"/>
          <w:w w:val="105"/>
        </w:rPr>
        <w:t xml:space="preserve"> </w:t>
      </w:r>
      <w:r>
        <w:rPr>
          <w:rFonts w:ascii="Courier New"/>
          <w:w w:val="105"/>
        </w:rPr>
        <w:t>black</w:t>
      </w:r>
      <w:r>
        <w:rPr>
          <w:rFonts w:ascii="Courier New"/>
          <w:spacing w:val="-19"/>
          <w:w w:val="105"/>
        </w:rPr>
        <w:t xml:space="preserve"> </w:t>
      </w:r>
      <w:r>
        <w:rPr>
          <w:rFonts w:ascii="Courier New"/>
          <w:w w:val="105"/>
        </w:rPr>
        <w:t>trenchcoat</w:t>
      </w:r>
      <w:r>
        <w:rPr>
          <w:rFonts w:ascii="Courier New"/>
          <w:spacing w:val="3"/>
          <w:w w:val="105"/>
        </w:rPr>
        <w:t xml:space="preserve"> </w:t>
      </w:r>
      <w:r>
        <w:rPr>
          <w:rFonts w:ascii="Courier New"/>
          <w:w w:val="105"/>
        </w:rPr>
        <w:t>and</w:t>
      </w:r>
      <w:r>
        <w:rPr>
          <w:rFonts w:ascii="Courier New"/>
          <w:spacing w:val="-25"/>
          <w:w w:val="105"/>
        </w:rPr>
        <w:t xml:space="preserve"> </w:t>
      </w:r>
      <w:r>
        <w:rPr>
          <w:rFonts w:ascii="Courier New"/>
          <w:w w:val="105"/>
        </w:rPr>
        <w:t>a</w:t>
      </w:r>
      <w:r>
        <w:rPr>
          <w:rFonts w:ascii="Courier New"/>
          <w:spacing w:val="-20"/>
          <w:w w:val="105"/>
        </w:rPr>
        <w:t xml:space="preserve"> </w:t>
      </w:r>
      <w:r>
        <w:rPr>
          <w:rFonts w:ascii="Courier New"/>
          <w:w w:val="105"/>
        </w:rPr>
        <w:t>black</w:t>
      </w:r>
      <w:r>
        <w:rPr>
          <w:rFonts w:ascii="Courier New"/>
          <w:spacing w:val="-18"/>
          <w:w w:val="105"/>
        </w:rPr>
        <w:t xml:space="preserve"> </w:t>
      </w:r>
      <w:r>
        <w:rPr>
          <w:rFonts w:ascii="Courier New"/>
          <w:w w:val="105"/>
        </w:rPr>
        <w:t>beret.</w:t>
      </w:r>
      <w:bookmarkEnd w:id="69"/>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0"/>
        </w:rPr>
      </w:pPr>
    </w:p>
    <w:p w:rsidR="00CE4C9F" w:rsidRDefault="00C85DFB">
      <w:pPr>
        <w:ind w:right="1390"/>
        <w:jc w:val="right"/>
      </w:pPr>
      <w:r>
        <w:rPr>
          <w:w w:val="110"/>
        </w:rPr>
        <w:t>JC-001- 001064</w:t>
      </w:r>
    </w:p>
    <w:p w:rsidR="00CE4C9F" w:rsidRDefault="00CE4C9F">
      <w:pPr>
        <w:jc w:val="right"/>
        <w:sectPr w:rsidR="00CE4C9F">
          <w:pgSz w:w="12240" w:h="15840"/>
          <w:pgMar w:top="1000" w:right="160" w:bottom="280" w:left="940" w:header="720" w:footer="720" w:gutter="0"/>
          <w:cols w:space="720"/>
        </w:sect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1"/>
        <w:gridCol w:w="3139"/>
        <w:gridCol w:w="1733"/>
      </w:tblGrid>
      <w:tr w:rsidR="00CE4C9F">
        <w:trPr>
          <w:trHeight w:val="692"/>
        </w:trPr>
        <w:tc>
          <w:tcPr>
            <w:tcW w:w="8050" w:type="dxa"/>
            <w:gridSpan w:val="2"/>
            <w:tcBorders>
              <w:left w:val="nil"/>
            </w:tcBorders>
          </w:tcPr>
          <w:p w:rsidR="00CE4C9F" w:rsidRDefault="00C85DFB">
            <w:pPr>
              <w:pStyle w:val="TableParagraph"/>
              <w:spacing w:before="38"/>
              <w:ind w:left="2324" w:right="2236"/>
              <w:jc w:val="center"/>
              <w:rPr>
                <w:rFonts w:ascii="Arial"/>
                <w:b/>
                <w:sz w:val="17"/>
              </w:rPr>
            </w:pPr>
            <w:bookmarkStart w:id="70" w:name="_bookmark64"/>
            <w:bookmarkEnd w:id="70"/>
            <w:r>
              <w:rPr>
                <w:rFonts w:ascii="Arial"/>
                <w:b/>
                <w:w w:val="105"/>
                <w:sz w:val="17"/>
              </w:rPr>
              <w:lastRenderedPageBreak/>
              <w:t>DEPARTMENT OF THE TREASURY</w:t>
            </w:r>
          </w:p>
          <w:p w:rsidR="00CE4C9F" w:rsidRDefault="00C85DFB">
            <w:pPr>
              <w:pStyle w:val="TableParagraph"/>
              <w:spacing w:before="6"/>
              <w:ind w:left="2324" w:right="2242"/>
              <w:jc w:val="center"/>
              <w:rPr>
                <w:rFonts w:ascii="Arial"/>
                <w:sz w:val="14"/>
              </w:rPr>
            </w:pPr>
            <w:r>
              <w:rPr>
                <w:rFonts w:ascii="Arial"/>
                <w:sz w:val="14"/>
              </w:rPr>
              <w:t>BUREAU OF ALCOHOL. TOBACCO, ANO FIREARMS</w:t>
            </w:r>
          </w:p>
          <w:p w:rsidR="00CE4C9F" w:rsidRDefault="00C85DFB">
            <w:pPr>
              <w:pStyle w:val="TableParagraph"/>
              <w:spacing w:before="13"/>
              <w:ind w:left="2316" w:right="2242"/>
              <w:jc w:val="center"/>
              <w:rPr>
                <w:rFonts w:ascii="Arial"/>
                <w:sz w:val="20"/>
              </w:rPr>
            </w:pPr>
            <w:r>
              <w:rPr>
                <w:rFonts w:ascii="Arial"/>
                <w:w w:val="105"/>
                <w:sz w:val="20"/>
              </w:rPr>
              <w:t>REPORT OF INVESTIGATION</w:t>
            </w:r>
          </w:p>
        </w:tc>
        <w:tc>
          <w:tcPr>
            <w:tcW w:w="1733" w:type="dxa"/>
            <w:tcBorders>
              <w:right w:val="nil"/>
            </w:tcBorders>
          </w:tcPr>
          <w:p w:rsidR="00CE4C9F" w:rsidRDefault="00CE4C9F">
            <w:pPr>
              <w:pStyle w:val="TableParagraph"/>
              <w:spacing w:before="7"/>
              <w:rPr>
                <w:sz w:val="26"/>
              </w:rPr>
            </w:pPr>
          </w:p>
          <w:p w:rsidR="00CE4C9F" w:rsidRDefault="00C85DFB">
            <w:pPr>
              <w:pStyle w:val="TableParagraph"/>
              <w:ind w:left="115"/>
              <w:rPr>
                <w:rFonts w:ascii="Courier New"/>
                <w:sz w:val="17"/>
              </w:rPr>
            </w:pPr>
            <w:r>
              <w:rPr>
                <w:rFonts w:ascii="Courier New"/>
                <w:w w:val="105"/>
                <w:sz w:val="17"/>
              </w:rPr>
              <w:t>Page l of</w:t>
            </w:r>
          </w:p>
          <w:p w:rsidR="00CE4C9F" w:rsidRDefault="00C85DFB">
            <w:pPr>
              <w:pStyle w:val="TableParagraph"/>
              <w:spacing w:before="19" w:line="154" w:lineRule="exact"/>
              <w:ind w:left="111"/>
              <w:rPr>
                <w:rFonts w:ascii="Courier New"/>
                <w:sz w:val="17"/>
              </w:rPr>
            </w:pPr>
            <w:r>
              <w:rPr>
                <w:rFonts w:ascii="Courier New"/>
                <w:w w:val="105"/>
                <w:sz w:val="17"/>
              </w:rPr>
              <w:t>1 Pa es</w:t>
            </w:r>
          </w:p>
        </w:tc>
      </w:tr>
      <w:tr w:rsidR="00CE4C9F">
        <w:trPr>
          <w:trHeight w:val="956"/>
        </w:trPr>
        <w:tc>
          <w:tcPr>
            <w:tcW w:w="4911" w:type="dxa"/>
            <w:tcBorders>
              <w:left w:val="nil"/>
              <w:bottom w:val="single" w:sz="8" w:space="0" w:color="000000"/>
            </w:tcBorders>
          </w:tcPr>
          <w:p w:rsidR="00CE4C9F" w:rsidRDefault="005C1B0F">
            <w:pPr>
              <w:pStyle w:val="TableParagraph"/>
              <w:spacing w:line="151" w:lineRule="exact"/>
              <w:ind w:left="349"/>
              <w:rPr>
                <w:rFonts w:ascii="Arial"/>
                <w:sz w:val="14"/>
              </w:rPr>
            </w:pPr>
            <w:r>
              <w:rPr>
                <w:rFonts w:ascii="Arial"/>
                <w:w w:val="105"/>
                <w:sz w:val="14"/>
              </w:rPr>
              <w:t>ADD</w:t>
            </w:r>
            <w:r w:rsidR="00C85DFB">
              <w:rPr>
                <w:rFonts w:ascii="Arial"/>
                <w:w w:val="105"/>
                <w:sz w:val="14"/>
              </w:rPr>
              <w:t>RESSED TO:</w:t>
            </w:r>
          </w:p>
          <w:p w:rsidR="00CE4C9F" w:rsidRDefault="00CE4C9F">
            <w:pPr>
              <w:pStyle w:val="TableParagraph"/>
              <w:rPr>
                <w:sz w:val="16"/>
              </w:rPr>
            </w:pPr>
          </w:p>
          <w:p w:rsidR="00CE4C9F" w:rsidRDefault="00CE4C9F">
            <w:pPr>
              <w:pStyle w:val="TableParagraph"/>
              <w:spacing w:before="9"/>
              <w:rPr>
                <w:sz w:val="17"/>
              </w:rPr>
            </w:pPr>
          </w:p>
          <w:p w:rsidR="00CE4C9F" w:rsidRDefault="00C85DFB">
            <w:pPr>
              <w:pStyle w:val="TableParagraph"/>
              <w:spacing w:line="200" w:lineRule="atLeast"/>
              <w:ind w:left="131" w:right="784" w:firstLine="7"/>
              <w:rPr>
                <w:rFonts w:ascii="Courier New"/>
                <w:sz w:val="17"/>
              </w:rPr>
            </w:pPr>
            <w:r>
              <w:rPr>
                <w:rFonts w:ascii="Courier New"/>
                <w:w w:val="105"/>
                <w:sz w:val="17"/>
              </w:rPr>
              <w:t>Special Agent in Charge Phoenix Field Division</w:t>
            </w:r>
          </w:p>
        </w:tc>
        <w:tc>
          <w:tcPr>
            <w:tcW w:w="4872" w:type="dxa"/>
            <w:gridSpan w:val="2"/>
            <w:tcBorders>
              <w:bottom w:val="single" w:sz="8" w:space="0" w:color="000000"/>
              <w:right w:val="nil"/>
            </w:tcBorders>
          </w:tcPr>
          <w:p w:rsidR="00CE4C9F" w:rsidRDefault="00C85DFB">
            <w:pPr>
              <w:pStyle w:val="TableParagraph"/>
              <w:spacing w:before="37"/>
              <w:ind w:left="110"/>
              <w:rPr>
                <w:rFonts w:ascii="Arial"/>
                <w:sz w:val="14"/>
              </w:rPr>
            </w:pPr>
            <w:r>
              <w:rPr>
                <w:rFonts w:ascii="Arial"/>
                <w:sz w:val="14"/>
              </w:rPr>
              <w:t>MONITORED INVESTIGATION INFORMATION:</w:t>
            </w:r>
          </w:p>
        </w:tc>
      </w:tr>
    </w:tbl>
    <w:p w:rsidR="00CE4C9F" w:rsidRDefault="00C85DFB">
      <w:pPr>
        <w:spacing w:line="156" w:lineRule="exact"/>
        <w:ind w:left="405"/>
        <w:rPr>
          <w:rFonts w:ascii="Arial"/>
          <w:sz w:val="14"/>
        </w:rPr>
      </w:pPr>
      <w:r>
        <w:rPr>
          <w:rFonts w:ascii="Arial"/>
          <w:w w:val="105"/>
          <w:sz w:val="14"/>
        </w:rPr>
        <w:t>TITLE OF INVESTIGATION:</w:t>
      </w:r>
    </w:p>
    <w:p w:rsidR="00CE4C9F" w:rsidRDefault="00CE4C9F">
      <w:pPr>
        <w:pStyle w:val="BodyText"/>
        <w:spacing w:before="8"/>
        <w:rPr>
          <w:rFonts w:ascii="Arial"/>
          <w:sz w:val="20"/>
        </w:rPr>
      </w:pPr>
    </w:p>
    <w:p w:rsidR="00CE4C9F" w:rsidRDefault="00CE4C9F">
      <w:pPr>
        <w:rPr>
          <w:rFonts w:ascii="Arial"/>
          <w:sz w:val="20"/>
        </w:rPr>
        <w:sectPr w:rsidR="00CE4C9F">
          <w:pgSz w:w="12240" w:h="15840"/>
          <w:pgMar w:top="1360" w:right="160" w:bottom="280" w:left="940" w:header="720" w:footer="720" w:gutter="0"/>
          <w:cols w:space="720"/>
        </w:sectPr>
      </w:pPr>
    </w:p>
    <w:p w:rsidR="00CE4C9F" w:rsidRDefault="00C85DFB">
      <w:pPr>
        <w:spacing w:before="100"/>
        <w:ind w:left="407"/>
        <w:rPr>
          <w:rFonts w:ascii="Courier New"/>
          <w:sz w:val="17"/>
        </w:rPr>
      </w:pPr>
      <w:r>
        <w:rPr>
          <w:rFonts w:ascii="Courier New"/>
          <w:w w:val="105"/>
          <w:sz w:val="17"/>
        </w:rPr>
        <w:t xml:space="preserve">Columbine </w:t>
      </w:r>
      <w:r>
        <w:rPr>
          <w:rFonts w:ascii="Courier New"/>
          <w:w w:val="105"/>
          <w:sz w:val="17"/>
          <w:u w:val="thick"/>
        </w:rPr>
        <w:t>High School</w:t>
      </w:r>
      <w:r>
        <w:rPr>
          <w:rFonts w:ascii="Courier New"/>
          <w:w w:val="105"/>
          <w:sz w:val="17"/>
        </w:rPr>
        <w:t xml:space="preserve"> </w:t>
      </w:r>
      <w:r>
        <w:rPr>
          <w:rFonts w:ascii="Courier New"/>
          <w:w w:val="105"/>
          <w:sz w:val="17"/>
          <w:u w:val="thick"/>
        </w:rPr>
        <w:t>shooting/Bombing</w:t>
      </w:r>
    </w:p>
    <w:p w:rsidR="00CE4C9F" w:rsidRDefault="00C85DFB">
      <w:pPr>
        <w:spacing w:before="10"/>
        <w:ind w:left="410"/>
        <w:rPr>
          <w:rFonts w:ascii="Arial"/>
          <w:sz w:val="14"/>
        </w:rPr>
      </w:pPr>
      <w:r>
        <w:rPr>
          <w:rFonts w:ascii="Arial"/>
          <w:w w:val="105"/>
          <w:sz w:val="14"/>
        </w:rPr>
        <w:t>Casa Number</w:t>
      </w:r>
    </w:p>
    <w:p w:rsidR="00CE4C9F" w:rsidRDefault="00CE4C9F">
      <w:pPr>
        <w:pStyle w:val="BodyText"/>
        <w:spacing w:before="4"/>
        <w:rPr>
          <w:rFonts w:ascii="Arial"/>
          <w:sz w:val="14"/>
        </w:rPr>
      </w:pPr>
    </w:p>
    <w:p w:rsidR="00CE4C9F" w:rsidRDefault="00C85DFB">
      <w:pPr>
        <w:spacing w:before="1"/>
        <w:ind w:left="400"/>
        <w:rPr>
          <w:rFonts w:ascii="Courier New"/>
          <w:sz w:val="17"/>
        </w:rPr>
      </w:pPr>
      <w:r>
        <w:rPr>
          <w:rFonts w:ascii="Courier New"/>
          <w:w w:val="105"/>
          <w:sz w:val="17"/>
        </w:rPr>
        <w:t>785030 99 0009</w:t>
      </w:r>
    </w:p>
    <w:p w:rsidR="00CE4C9F" w:rsidRDefault="009F05AF">
      <w:pPr>
        <w:spacing w:before="135"/>
        <w:ind w:left="405"/>
        <w:rPr>
          <w:rFonts w:ascii="Arial"/>
          <w:i/>
          <w:sz w:val="13"/>
        </w:rPr>
      </w:pPr>
      <w:r>
        <w:pict>
          <v:line id="_x0000_s4654" style="position:absolute;left:0;text-align:left;z-index:251330560;mso-position-horizontal-relative:page" from="60.7pt,5.6pt" to="549.9pt,5.6pt" strokeweight=".16964mm">
            <w10:wrap anchorx="page"/>
          </v:line>
        </w:pict>
      </w:r>
      <w:r w:rsidR="00C85DFB">
        <w:rPr>
          <w:rFonts w:ascii="Arial"/>
          <w:sz w:val="14"/>
        </w:rPr>
        <w:t xml:space="preserve">TYPE OF REPORT: </w:t>
      </w:r>
      <w:r w:rsidR="00C85DFB">
        <w:rPr>
          <w:rFonts w:ascii="Arial"/>
          <w:i/>
          <w:sz w:val="13"/>
          <w:u w:val="thick"/>
        </w:rPr>
        <w:t>(Check Applicable</w:t>
      </w:r>
      <w:r w:rsidR="00C85DFB">
        <w:rPr>
          <w:rFonts w:ascii="Arial"/>
          <w:i/>
          <w:sz w:val="13"/>
        </w:rPr>
        <w:t xml:space="preserve"> Bo:,;es)</w:t>
      </w:r>
    </w:p>
    <w:p w:rsidR="00CE4C9F" w:rsidRDefault="00C85DFB">
      <w:pPr>
        <w:pStyle w:val="BodyText"/>
        <w:rPr>
          <w:rFonts w:ascii="Arial"/>
          <w:i/>
          <w:sz w:val="16"/>
        </w:rPr>
      </w:pPr>
      <w:r>
        <w:br w:type="column"/>
      </w:r>
    </w:p>
    <w:p w:rsidR="00CE4C9F" w:rsidRDefault="00CE4C9F">
      <w:pPr>
        <w:pStyle w:val="BodyText"/>
        <w:spacing w:before="9"/>
        <w:rPr>
          <w:rFonts w:ascii="Arial"/>
          <w:i/>
          <w:sz w:val="12"/>
        </w:rPr>
      </w:pPr>
    </w:p>
    <w:p w:rsidR="00CE4C9F" w:rsidRDefault="00C85DFB">
      <w:pPr>
        <w:spacing w:before="1"/>
        <w:ind w:left="400"/>
        <w:rPr>
          <w:rFonts w:ascii="Arial"/>
          <w:sz w:val="14"/>
        </w:rPr>
      </w:pPr>
      <w:r>
        <w:rPr>
          <w:rFonts w:ascii="Arial"/>
          <w:w w:val="115"/>
          <w:sz w:val="14"/>
        </w:rPr>
        <w:t>Report#</w:t>
      </w:r>
    </w:p>
    <w:p w:rsidR="00CE4C9F" w:rsidRDefault="00CE4C9F">
      <w:pPr>
        <w:pStyle w:val="BodyText"/>
        <w:spacing w:before="9"/>
        <w:rPr>
          <w:rFonts w:ascii="Arial"/>
          <w:sz w:val="12"/>
        </w:rPr>
      </w:pPr>
    </w:p>
    <w:p w:rsidR="00CE4C9F" w:rsidRDefault="00C85DFB">
      <w:pPr>
        <w:ind w:left="409"/>
        <w:rPr>
          <w:sz w:val="15"/>
        </w:rPr>
      </w:pPr>
      <w:r>
        <w:rPr>
          <w:w w:val="115"/>
          <w:sz w:val="15"/>
        </w:rPr>
        <w:t>43</w:t>
      </w:r>
    </w:p>
    <w:p w:rsidR="00CE4C9F" w:rsidRDefault="00CE4C9F">
      <w:pPr>
        <w:rPr>
          <w:sz w:val="15"/>
        </w:rPr>
        <w:sectPr w:rsidR="00CE4C9F">
          <w:type w:val="continuous"/>
          <w:pgSz w:w="12240" w:h="15840"/>
          <w:pgMar w:top="680" w:right="160" w:bottom="280" w:left="940" w:header="720" w:footer="720" w:gutter="0"/>
          <w:cols w:num="2" w:space="720" w:equalWidth="0">
            <w:col w:w="4520" w:space="369"/>
            <w:col w:w="6251"/>
          </w:cols>
        </w:sect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
        <w:gridCol w:w="3351"/>
        <w:gridCol w:w="924"/>
        <w:gridCol w:w="616"/>
        <w:gridCol w:w="2532"/>
        <w:gridCol w:w="1685"/>
      </w:tblGrid>
      <w:tr w:rsidR="00CE4C9F">
        <w:trPr>
          <w:trHeight w:val="336"/>
        </w:trPr>
        <w:tc>
          <w:tcPr>
            <w:tcW w:w="549" w:type="dxa"/>
            <w:tcBorders>
              <w:left w:val="nil"/>
            </w:tcBorders>
          </w:tcPr>
          <w:p w:rsidR="00CE4C9F" w:rsidRDefault="00C85DFB">
            <w:pPr>
              <w:pStyle w:val="TableParagraph"/>
              <w:spacing w:before="95"/>
              <w:ind w:right="4"/>
              <w:jc w:val="center"/>
              <w:rPr>
                <w:sz w:val="15"/>
              </w:rPr>
            </w:pPr>
            <w:r>
              <w:rPr>
                <w:w w:val="98"/>
                <w:sz w:val="15"/>
              </w:rPr>
              <w:t>X</w:t>
            </w:r>
          </w:p>
        </w:tc>
        <w:tc>
          <w:tcPr>
            <w:tcW w:w="4275" w:type="dxa"/>
            <w:gridSpan w:val="2"/>
          </w:tcPr>
          <w:p w:rsidR="00CE4C9F" w:rsidRDefault="00C85DFB">
            <w:pPr>
              <w:pStyle w:val="TableParagraph"/>
              <w:spacing w:before="94"/>
              <w:ind w:left="104"/>
              <w:rPr>
                <w:rFonts w:ascii="Arial"/>
                <w:sz w:val="14"/>
              </w:rPr>
            </w:pPr>
            <w:r>
              <w:rPr>
                <w:rFonts w:ascii="Arial"/>
                <w:sz w:val="14"/>
              </w:rPr>
              <w:t xml:space="preserve">REPORT </w:t>
            </w:r>
            <w:r>
              <w:rPr>
                <w:rFonts w:ascii="Arial"/>
                <w:i/>
                <w:sz w:val="15"/>
              </w:rPr>
              <w:t xml:space="preserve">OF </w:t>
            </w:r>
            <w:r>
              <w:rPr>
                <w:rFonts w:ascii="Arial"/>
                <w:sz w:val="14"/>
              </w:rPr>
              <w:t>INVESTIGATION</w:t>
            </w:r>
          </w:p>
        </w:tc>
        <w:tc>
          <w:tcPr>
            <w:tcW w:w="616" w:type="dxa"/>
          </w:tcPr>
          <w:p w:rsidR="00CE4C9F" w:rsidRDefault="00CE4C9F">
            <w:pPr>
              <w:pStyle w:val="TableParagraph"/>
              <w:rPr>
                <w:sz w:val="16"/>
              </w:rPr>
            </w:pPr>
          </w:p>
        </w:tc>
        <w:tc>
          <w:tcPr>
            <w:tcW w:w="4217" w:type="dxa"/>
            <w:gridSpan w:val="2"/>
            <w:tcBorders>
              <w:right w:val="nil"/>
            </w:tcBorders>
          </w:tcPr>
          <w:p w:rsidR="00CE4C9F" w:rsidRDefault="00C85DFB">
            <w:pPr>
              <w:pStyle w:val="TableParagraph"/>
              <w:spacing w:before="113"/>
              <w:ind w:left="109"/>
              <w:rPr>
                <w:rFonts w:ascii="Arial"/>
                <w:sz w:val="14"/>
              </w:rPr>
            </w:pPr>
            <w:r>
              <w:rPr>
                <w:rFonts w:ascii="Arial"/>
                <w:w w:val="105"/>
                <w:sz w:val="14"/>
              </w:rPr>
              <w:t>COLLATERAL REPLY</w:t>
            </w:r>
          </w:p>
        </w:tc>
      </w:tr>
      <w:tr w:rsidR="00CE4C9F">
        <w:trPr>
          <w:trHeight w:val="355"/>
        </w:trPr>
        <w:tc>
          <w:tcPr>
            <w:tcW w:w="549" w:type="dxa"/>
            <w:tcBorders>
              <w:left w:val="nil"/>
            </w:tcBorders>
          </w:tcPr>
          <w:p w:rsidR="00CE4C9F" w:rsidRDefault="00CE4C9F">
            <w:pPr>
              <w:pStyle w:val="TableParagraph"/>
              <w:rPr>
                <w:sz w:val="16"/>
              </w:rPr>
            </w:pPr>
          </w:p>
        </w:tc>
        <w:tc>
          <w:tcPr>
            <w:tcW w:w="4275" w:type="dxa"/>
            <w:gridSpan w:val="2"/>
          </w:tcPr>
          <w:p w:rsidR="00CE4C9F" w:rsidRDefault="00C85DFB">
            <w:pPr>
              <w:pStyle w:val="TableParagraph"/>
              <w:spacing w:before="123"/>
              <w:ind w:left="113"/>
              <w:rPr>
                <w:rFonts w:ascii="Arial"/>
                <w:sz w:val="14"/>
              </w:rPr>
            </w:pPr>
            <w:r>
              <w:rPr>
                <w:rFonts w:ascii="Arial"/>
                <w:w w:val="105"/>
                <w:sz w:val="14"/>
              </w:rPr>
              <w:t>REPORT OF INTELL!GENCE</w:t>
            </w:r>
          </w:p>
        </w:tc>
        <w:tc>
          <w:tcPr>
            <w:tcW w:w="616" w:type="dxa"/>
          </w:tcPr>
          <w:p w:rsidR="00CE4C9F" w:rsidRDefault="00CE4C9F">
            <w:pPr>
              <w:pStyle w:val="TableParagraph"/>
              <w:rPr>
                <w:sz w:val="16"/>
              </w:rPr>
            </w:pPr>
          </w:p>
        </w:tc>
        <w:tc>
          <w:tcPr>
            <w:tcW w:w="4217" w:type="dxa"/>
            <w:gridSpan w:val="2"/>
            <w:tcBorders>
              <w:right w:val="nil"/>
            </w:tcBorders>
          </w:tcPr>
          <w:p w:rsidR="00CE4C9F" w:rsidRDefault="00CE4C9F">
            <w:pPr>
              <w:pStyle w:val="TableParagraph"/>
              <w:rPr>
                <w:sz w:val="16"/>
              </w:rPr>
            </w:pPr>
          </w:p>
        </w:tc>
      </w:tr>
      <w:tr w:rsidR="00CE4C9F">
        <w:trPr>
          <w:trHeight w:val="634"/>
        </w:trPr>
        <w:tc>
          <w:tcPr>
            <w:tcW w:w="3900" w:type="dxa"/>
            <w:gridSpan w:val="2"/>
            <w:tcBorders>
              <w:left w:val="nil"/>
            </w:tcBorders>
          </w:tcPr>
          <w:p w:rsidR="00CE4C9F" w:rsidRDefault="00C85DFB">
            <w:pPr>
              <w:pStyle w:val="TableParagraph"/>
              <w:spacing w:line="132" w:lineRule="exact"/>
              <w:ind w:left="70"/>
              <w:rPr>
                <w:rFonts w:ascii="Courier New"/>
                <w:sz w:val="17"/>
              </w:rPr>
            </w:pPr>
            <w:r>
              <w:rPr>
                <w:rFonts w:ascii="Courier New"/>
                <w:w w:val="105"/>
                <w:sz w:val="17"/>
              </w:rPr>
              <w:t>Matthew C. Traver</w:t>
            </w:r>
          </w:p>
        </w:tc>
        <w:tc>
          <w:tcPr>
            <w:tcW w:w="4072" w:type="dxa"/>
            <w:gridSpan w:val="3"/>
          </w:tcPr>
          <w:p w:rsidR="00CE4C9F" w:rsidRDefault="00C85DFB">
            <w:pPr>
              <w:pStyle w:val="TableParagraph"/>
              <w:spacing w:before="46"/>
              <w:ind w:left="109"/>
              <w:rPr>
                <w:rFonts w:ascii="Arial"/>
                <w:i/>
                <w:sz w:val="13"/>
              </w:rPr>
            </w:pPr>
            <w:r>
              <w:rPr>
                <w:rFonts w:ascii="Arial"/>
                <w:w w:val="105"/>
                <w:sz w:val="14"/>
              </w:rPr>
              <w:t xml:space="preserve">SUBMITTED BY </w:t>
            </w:r>
            <w:r>
              <w:rPr>
                <w:rFonts w:ascii="Arial"/>
                <w:i/>
                <w:w w:val="105"/>
                <w:sz w:val="13"/>
              </w:rPr>
              <w:t>(Tit/a end Office)</w:t>
            </w:r>
          </w:p>
          <w:p w:rsidR="00CE4C9F" w:rsidRDefault="00CE4C9F">
            <w:pPr>
              <w:pStyle w:val="TableParagraph"/>
              <w:spacing w:before="9"/>
            </w:pPr>
          </w:p>
          <w:p w:rsidR="00CE4C9F" w:rsidRDefault="00C85DFB">
            <w:pPr>
              <w:pStyle w:val="TableParagraph"/>
              <w:spacing w:line="145" w:lineRule="exact"/>
              <w:ind w:left="109"/>
              <w:rPr>
                <w:rFonts w:ascii="Courier New"/>
                <w:sz w:val="17"/>
              </w:rPr>
            </w:pPr>
            <w:r>
              <w:rPr>
                <w:rFonts w:ascii="Courier New"/>
                <w:w w:val="105"/>
                <w:sz w:val="17"/>
              </w:rPr>
              <w:t>SA/Denver II</w:t>
            </w:r>
          </w:p>
        </w:tc>
        <w:tc>
          <w:tcPr>
            <w:tcW w:w="1685" w:type="dxa"/>
            <w:tcBorders>
              <w:right w:val="nil"/>
            </w:tcBorders>
          </w:tcPr>
          <w:p w:rsidR="00CE4C9F" w:rsidRDefault="00C85DFB">
            <w:pPr>
              <w:pStyle w:val="TableParagraph"/>
              <w:spacing w:before="46"/>
              <w:ind w:left="110"/>
              <w:rPr>
                <w:rFonts w:ascii="Arial"/>
                <w:i/>
                <w:sz w:val="13"/>
              </w:rPr>
            </w:pPr>
            <w:r>
              <w:rPr>
                <w:rFonts w:ascii="Arial"/>
                <w:w w:val="105"/>
                <w:sz w:val="14"/>
              </w:rPr>
              <w:t xml:space="preserve">SUBMITTED BY </w:t>
            </w:r>
            <w:r>
              <w:rPr>
                <w:rFonts w:ascii="Arial"/>
                <w:i/>
                <w:w w:val="105"/>
                <w:sz w:val="13"/>
              </w:rPr>
              <w:t>(Dete)</w:t>
            </w:r>
          </w:p>
          <w:p w:rsidR="00CE4C9F" w:rsidRDefault="00CE4C9F">
            <w:pPr>
              <w:pStyle w:val="TableParagraph"/>
              <w:spacing w:before="9"/>
            </w:pPr>
          </w:p>
          <w:p w:rsidR="00CE4C9F" w:rsidRDefault="00C85DFB">
            <w:pPr>
              <w:pStyle w:val="TableParagraph"/>
              <w:spacing w:line="145" w:lineRule="exact"/>
              <w:ind w:left="107"/>
              <w:rPr>
                <w:rFonts w:ascii="Courier New"/>
                <w:sz w:val="17"/>
              </w:rPr>
            </w:pPr>
            <w:r>
              <w:rPr>
                <w:rFonts w:ascii="Courier New"/>
                <w:sz w:val="17"/>
              </w:rPr>
              <w:t>10/15/99</w:t>
            </w:r>
          </w:p>
        </w:tc>
      </w:tr>
      <w:tr w:rsidR="00CE4C9F">
        <w:trPr>
          <w:trHeight w:val="634"/>
        </w:trPr>
        <w:tc>
          <w:tcPr>
            <w:tcW w:w="3900" w:type="dxa"/>
            <w:gridSpan w:val="2"/>
            <w:tcBorders>
              <w:left w:val="nil"/>
            </w:tcBorders>
          </w:tcPr>
          <w:p w:rsidR="00CE4C9F" w:rsidRDefault="00C85DFB">
            <w:pPr>
              <w:pStyle w:val="TableParagraph"/>
              <w:spacing w:before="36"/>
              <w:ind w:left="70"/>
              <w:rPr>
                <w:rFonts w:ascii="Arial"/>
                <w:i/>
                <w:sz w:val="14"/>
              </w:rPr>
            </w:pPr>
            <w:r>
              <w:rPr>
                <w:rFonts w:ascii="Arial"/>
                <w:w w:val="105"/>
                <w:sz w:val="14"/>
              </w:rPr>
              <w:t xml:space="preserve">REVIEWED BY </w:t>
            </w:r>
            <w:r>
              <w:rPr>
                <w:rFonts w:ascii="Arial"/>
                <w:i/>
                <w:w w:val="105"/>
                <w:sz w:val="14"/>
              </w:rPr>
              <w:t>(Name)</w:t>
            </w:r>
          </w:p>
          <w:p w:rsidR="00CE4C9F" w:rsidRDefault="00CE4C9F">
            <w:pPr>
              <w:pStyle w:val="TableParagraph"/>
              <w:spacing w:before="9"/>
            </w:pPr>
          </w:p>
          <w:p w:rsidR="00CE4C9F" w:rsidRDefault="00C85DFB">
            <w:pPr>
              <w:pStyle w:val="TableParagraph"/>
              <w:spacing w:line="155" w:lineRule="exact"/>
              <w:ind w:left="65"/>
              <w:rPr>
                <w:rFonts w:ascii="Courier New"/>
                <w:sz w:val="17"/>
              </w:rPr>
            </w:pPr>
            <w:r>
              <w:rPr>
                <w:rFonts w:ascii="Courier New"/>
                <w:w w:val="105"/>
                <w:sz w:val="17"/>
              </w:rPr>
              <w:t>Robin King</w:t>
            </w:r>
          </w:p>
        </w:tc>
        <w:tc>
          <w:tcPr>
            <w:tcW w:w="4072" w:type="dxa"/>
            <w:gridSpan w:val="3"/>
          </w:tcPr>
          <w:p w:rsidR="00CE4C9F" w:rsidRDefault="00C85DFB">
            <w:pPr>
              <w:pStyle w:val="TableParagraph"/>
              <w:spacing w:before="46"/>
              <w:ind w:left="114"/>
              <w:rPr>
                <w:rFonts w:ascii="Arial"/>
                <w:i/>
                <w:sz w:val="13"/>
              </w:rPr>
            </w:pPr>
            <w:r>
              <w:rPr>
                <w:rFonts w:ascii="Arial"/>
                <w:w w:val="105"/>
                <w:sz w:val="14"/>
              </w:rPr>
              <w:t xml:space="preserve">REVIEWED BY </w:t>
            </w:r>
            <w:r>
              <w:rPr>
                <w:rFonts w:ascii="Arial"/>
                <w:i/>
                <w:w w:val="105"/>
                <w:sz w:val="13"/>
              </w:rPr>
              <w:t>(Tifle and Office}</w:t>
            </w:r>
          </w:p>
          <w:p w:rsidR="00CE4C9F" w:rsidRDefault="00CE4C9F">
            <w:pPr>
              <w:pStyle w:val="TableParagraph"/>
              <w:spacing w:before="9"/>
            </w:pPr>
          </w:p>
          <w:p w:rsidR="00CE4C9F" w:rsidRDefault="00C85DFB">
            <w:pPr>
              <w:pStyle w:val="TableParagraph"/>
              <w:spacing w:line="145" w:lineRule="exact"/>
              <w:ind w:left="113"/>
              <w:rPr>
                <w:rFonts w:ascii="Courier New"/>
                <w:sz w:val="17"/>
              </w:rPr>
            </w:pPr>
            <w:r>
              <w:rPr>
                <w:rFonts w:ascii="Courier New"/>
                <w:w w:val="105"/>
                <w:sz w:val="17"/>
              </w:rPr>
              <w:t>AAC/Denver II</w:t>
            </w:r>
          </w:p>
        </w:tc>
        <w:tc>
          <w:tcPr>
            <w:tcW w:w="1685" w:type="dxa"/>
            <w:tcBorders>
              <w:right w:val="nil"/>
            </w:tcBorders>
          </w:tcPr>
          <w:p w:rsidR="00CE4C9F" w:rsidRDefault="00C85DFB">
            <w:pPr>
              <w:pStyle w:val="TableParagraph"/>
              <w:spacing w:before="36"/>
              <w:ind w:left="106"/>
              <w:rPr>
                <w:rFonts w:ascii="Arial"/>
                <w:i/>
                <w:sz w:val="13"/>
              </w:rPr>
            </w:pPr>
            <w:r>
              <w:rPr>
                <w:rFonts w:ascii="Arial"/>
                <w:w w:val="105"/>
                <w:sz w:val="14"/>
              </w:rPr>
              <w:t xml:space="preserve">REVIEWED BY </w:t>
            </w:r>
            <w:r>
              <w:rPr>
                <w:rFonts w:ascii="Arial"/>
                <w:i/>
                <w:w w:val="105"/>
                <w:sz w:val="13"/>
              </w:rPr>
              <w:t>(Date)</w:t>
            </w:r>
          </w:p>
        </w:tc>
      </w:tr>
      <w:tr w:rsidR="00CE4C9F">
        <w:trPr>
          <w:trHeight w:val="1480"/>
        </w:trPr>
        <w:tc>
          <w:tcPr>
            <w:tcW w:w="3900" w:type="dxa"/>
            <w:gridSpan w:val="2"/>
            <w:tcBorders>
              <w:left w:val="nil"/>
            </w:tcBorders>
          </w:tcPr>
          <w:p w:rsidR="00CE4C9F" w:rsidRDefault="00C85DFB">
            <w:pPr>
              <w:pStyle w:val="TableParagraph"/>
              <w:spacing w:before="36"/>
              <w:ind w:left="72"/>
              <w:rPr>
                <w:rFonts w:ascii="Arial"/>
                <w:i/>
                <w:sz w:val="14"/>
              </w:rPr>
            </w:pPr>
            <w:r>
              <w:rPr>
                <w:rFonts w:ascii="Arial"/>
                <w:w w:val="105"/>
                <w:sz w:val="14"/>
              </w:rPr>
              <w:t xml:space="preserve">APPROVED BY </w:t>
            </w:r>
            <w:r>
              <w:rPr>
                <w:rFonts w:ascii="Arial"/>
                <w:i/>
                <w:w w:val="105"/>
                <w:sz w:val="14"/>
              </w:rPr>
              <w:t>(Name}</w:t>
            </w:r>
          </w:p>
          <w:p w:rsidR="00CE4C9F" w:rsidRDefault="00CE4C9F">
            <w:pPr>
              <w:pStyle w:val="TableParagraph"/>
              <w:spacing w:before="9"/>
            </w:pPr>
          </w:p>
          <w:p w:rsidR="00CE4C9F" w:rsidRDefault="00C85DFB">
            <w:pPr>
              <w:pStyle w:val="TableParagraph"/>
              <w:tabs>
                <w:tab w:val="left" w:pos="1665"/>
              </w:tabs>
              <w:ind w:left="71"/>
              <w:rPr>
                <w:rFonts w:ascii="Courier New"/>
                <w:sz w:val="17"/>
              </w:rPr>
            </w:pPr>
            <w:r>
              <w:rPr>
                <w:rFonts w:ascii="Courier New"/>
                <w:w w:val="105"/>
                <w:sz w:val="17"/>
              </w:rPr>
              <w:t>Christopher</w:t>
            </w:r>
            <w:r>
              <w:rPr>
                <w:rFonts w:ascii="Courier New"/>
                <w:spacing w:val="-7"/>
                <w:w w:val="105"/>
                <w:sz w:val="17"/>
              </w:rPr>
              <w:t xml:space="preserve"> </w:t>
            </w:r>
            <w:r>
              <w:rPr>
                <w:rFonts w:ascii="Courier New"/>
                <w:w w:val="105"/>
                <w:sz w:val="17"/>
              </w:rPr>
              <w:t>P</w:t>
            </w:r>
            <w:r>
              <w:rPr>
                <w:rFonts w:ascii="Courier New"/>
                <w:w w:val="105"/>
                <w:sz w:val="17"/>
              </w:rPr>
              <w:tab/>
              <w:t>Sadowski</w:t>
            </w:r>
          </w:p>
        </w:tc>
        <w:tc>
          <w:tcPr>
            <w:tcW w:w="4072" w:type="dxa"/>
            <w:gridSpan w:val="3"/>
          </w:tcPr>
          <w:p w:rsidR="00CE4C9F" w:rsidRDefault="00C85DFB">
            <w:pPr>
              <w:pStyle w:val="TableParagraph"/>
              <w:spacing w:before="36"/>
              <w:ind w:left="115"/>
              <w:rPr>
                <w:rFonts w:ascii="Arial"/>
                <w:i/>
                <w:sz w:val="13"/>
              </w:rPr>
            </w:pPr>
            <w:r>
              <w:rPr>
                <w:rFonts w:ascii="Arial"/>
                <w:w w:val="105"/>
                <w:sz w:val="14"/>
              </w:rPr>
              <w:t xml:space="preserve">APPROVED BY </w:t>
            </w:r>
            <w:r>
              <w:rPr>
                <w:rFonts w:ascii="Arial"/>
                <w:i/>
                <w:w w:val="105"/>
                <w:sz w:val="13"/>
              </w:rPr>
              <w:t>{Title and Office)</w:t>
            </w:r>
          </w:p>
          <w:p w:rsidR="00CE4C9F" w:rsidRDefault="00CE4C9F">
            <w:pPr>
              <w:pStyle w:val="TableParagraph"/>
              <w:spacing w:before="9"/>
            </w:pPr>
          </w:p>
          <w:p w:rsidR="00CE4C9F" w:rsidRDefault="00C85DFB">
            <w:pPr>
              <w:pStyle w:val="TableParagraph"/>
              <w:ind w:left="109"/>
              <w:rPr>
                <w:rFonts w:ascii="Courier New"/>
                <w:sz w:val="17"/>
              </w:rPr>
            </w:pPr>
            <w:r>
              <w:rPr>
                <w:rFonts w:ascii="Courier New"/>
                <w:sz w:val="17"/>
              </w:rPr>
              <w:t>SAC/Denver II</w:t>
            </w:r>
          </w:p>
        </w:tc>
        <w:tc>
          <w:tcPr>
            <w:tcW w:w="1685" w:type="dxa"/>
            <w:tcBorders>
              <w:right w:val="nil"/>
            </w:tcBorders>
          </w:tcPr>
          <w:p w:rsidR="00CE4C9F" w:rsidRDefault="00C85DFB">
            <w:pPr>
              <w:pStyle w:val="TableParagraph"/>
              <w:spacing w:before="36"/>
              <w:ind w:left="107"/>
              <w:rPr>
                <w:rFonts w:ascii="Arial"/>
                <w:i/>
                <w:sz w:val="13"/>
              </w:rPr>
            </w:pPr>
            <w:r>
              <w:rPr>
                <w:rFonts w:ascii="Arial"/>
                <w:w w:val="105"/>
                <w:sz w:val="14"/>
              </w:rPr>
              <w:t xml:space="preserve">APPROVED BY </w:t>
            </w:r>
            <w:r>
              <w:rPr>
                <w:rFonts w:ascii="Arial"/>
                <w:i/>
                <w:w w:val="105"/>
                <w:sz w:val="13"/>
              </w:rPr>
              <w:t>(Date)</w:t>
            </w:r>
          </w:p>
        </w:tc>
      </w:tr>
    </w:tbl>
    <w:p w:rsidR="00CE4C9F" w:rsidRDefault="00CE4C9F">
      <w:pPr>
        <w:pStyle w:val="BodyText"/>
        <w:spacing w:before="2"/>
        <w:rPr>
          <w:sz w:val="13"/>
        </w:rPr>
      </w:pPr>
    </w:p>
    <w:p w:rsidR="00CE4C9F" w:rsidRDefault="00C85DFB">
      <w:pPr>
        <w:spacing w:before="100"/>
        <w:ind w:left="395"/>
        <w:rPr>
          <w:rFonts w:ascii="Courier New"/>
          <w:sz w:val="17"/>
        </w:rPr>
      </w:pPr>
      <w:r>
        <w:rPr>
          <w:rFonts w:ascii="Courier New"/>
          <w:w w:val="105"/>
          <w:sz w:val="17"/>
          <w:u w:val="thick"/>
        </w:rPr>
        <w:t>DESCRIPTION</w:t>
      </w:r>
      <w:r>
        <w:rPr>
          <w:rFonts w:ascii="Courier New"/>
          <w:w w:val="105"/>
          <w:sz w:val="17"/>
        </w:rPr>
        <w:t xml:space="preserve"> </w:t>
      </w:r>
      <w:r>
        <w:rPr>
          <w:rFonts w:ascii="Courier New"/>
          <w:w w:val="105"/>
          <w:sz w:val="17"/>
          <w:u w:val="thick"/>
        </w:rPr>
        <w:t>OF ACTIVITY:</w:t>
      </w:r>
    </w:p>
    <w:p w:rsidR="00CE4C9F" w:rsidRDefault="00C85DFB">
      <w:pPr>
        <w:spacing w:before="10"/>
        <w:ind w:left="408"/>
        <w:rPr>
          <w:rFonts w:ascii="Courier New"/>
          <w:sz w:val="17"/>
        </w:rPr>
      </w:pPr>
      <w:r>
        <w:rPr>
          <w:rFonts w:ascii="Courier New"/>
          <w:w w:val="105"/>
          <w:sz w:val="17"/>
        </w:rPr>
        <w:t>Interview with Mark Opfer</w:t>
      </w:r>
    </w:p>
    <w:p w:rsidR="00CE4C9F" w:rsidRDefault="00CE4C9F">
      <w:pPr>
        <w:pStyle w:val="BodyText"/>
        <w:spacing w:before="10"/>
        <w:rPr>
          <w:rFonts w:ascii="Courier New"/>
          <w:sz w:val="8"/>
        </w:rPr>
      </w:pPr>
    </w:p>
    <w:p w:rsidR="00CE4C9F" w:rsidRDefault="00CE4C9F">
      <w:pPr>
        <w:rPr>
          <w:rFonts w:ascii="Courier New"/>
          <w:sz w:val="8"/>
        </w:rPr>
        <w:sectPr w:rsidR="00CE4C9F">
          <w:type w:val="continuous"/>
          <w:pgSz w:w="12240" w:h="15840"/>
          <w:pgMar w:top="680" w:right="160" w:bottom="280" w:left="940" w:header="720" w:footer="720" w:gutter="0"/>
          <w:cols w:space="720"/>
        </w:sectPr>
      </w:pPr>
    </w:p>
    <w:p w:rsidR="00CE4C9F" w:rsidRDefault="00C85DFB">
      <w:pPr>
        <w:spacing w:before="101"/>
        <w:ind w:left="402"/>
        <w:rPr>
          <w:rFonts w:ascii="Courier New"/>
          <w:sz w:val="17"/>
        </w:rPr>
      </w:pPr>
      <w:r>
        <w:rPr>
          <w:rFonts w:ascii="Courier New"/>
          <w:w w:val="105"/>
          <w:sz w:val="17"/>
          <w:u w:val="thick"/>
        </w:rPr>
        <w:t>SYNOPSIS:</w:t>
      </w:r>
    </w:p>
    <w:p w:rsidR="00CE4C9F" w:rsidRDefault="00C85DFB">
      <w:pPr>
        <w:spacing w:before="9" w:line="252" w:lineRule="auto"/>
        <w:ind w:left="400" w:right="-9" w:hanging="2"/>
        <w:rPr>
          <w:rFonts w:ascii="Courier New"/>
          <w:sz w:val="17"/>
        </w:rPr>
      </w:pPr>
      <w:r>
        <w:rPr>
          <w:rFonts w:ascii="Courier New"/>
          <w:w w:val="105"/>
          <w:sz w:val="17"/>
        </w:rPr>
        <w:t>On 10/14/1999, SA Traver some community service.</w:t>
      </w:r>
    </w:p>
    <w:p w:rsidR="00CE4C9F" w:rsidRDefault="00C85DFB">
      <w:pPr>
        <w:pStyle w:val="BodyText"/>
        <w:spacing w:before="8"/>
        <w:rPr>
          <w:rFonts w:ascii="Courier New"/>
          <w:sz w:val="26"/>
        </w:rPr>
      </w:pPr>
      <w:r>
        <w:br w:type="column"/>
      </w:r>
    </w:p>
    <w:p w:rsidR="00CE4C9F" w:rsidRDefault="00C85DFB">
      <w:pPr>
        <w:spacing w:line="252" w:lineRule="auto"/>
        <w:ind w:left="54" w:firstLine="7"/>
        <w:rPr>
          <w:rFonts w:ascii="Courier New"/>
          <w:sz w:val="17"/>
        </w:rPr>
      </w:pPr>
      <w:r>
        <w:rPr>
          <w:rFonts w:ascii="Courier New"/>
          <w:w w:val="105"/>
          <w:sz w:val="17"/>
        </w:rPr>
        <w:t>contacted</w:t>
      </w:r>
      <w:r>
        <w:rPr>
          <w:rFonts w:ascii="Courier New"/>
          <w:spacing w:val="5"/>
          <w:w w:val="105"/>
          <w:sz w:val="17"/>
        </w:rPr>
        <w:t xml:space="preserve"> </w:t>
      </w:r>
      <w:r>
        <w:rPr>
          <w:rFonts w:ascii="Courier New"/>
          <w:w w:val="105"/>
          <w:sz w:val="17"/>
        </w:rPr>
        <w:t>Mark</w:t>
      </w:r>
      <w:r>
        <w:rPr>
          <w:rFonts w:ascii="Courier New"/>
          <w:spacing w:val="-14"/>
          <w:w w:val="105"/>
          <w:sz w:val="17"/>
        </w:rPr>
        <w:t xml:space="preserve"> </w:t>
      </w:r>
      <w:r>
        <w:rPr>
          <w:rFonts w:ascii="Courier New"/>
          <w:w w:val="105"/>
          <w:sz w:val="17"/>
        </w:rPr>
        <w:t>Opfer</w:t>
      </w:r>
      <w:r>
        <w:rPr>
          <w:rFonts w:ascii="Courier New"/>
          <w:spacing w:val="-11"/>
          <w:w w:val="105"/>
          <w:sz w:val="17"/>
        </w:rPr>
        <w:t xml:space="preserve"> </w:t>
      </w:r>
      <w:r>
        <w:rPr>
          <w:rFonts w:ascii="Courier New"/>
          <w:w w:val="105"/>
          <w:sz w:val="17"/>
        </w:rPr>
        <w:t>at</w:t>
      </w:r>
      <w:r>
        <w:rPr>
          <w:rFonts w:ascii="Courier New"/>
          <w:spacing w:val="-11"/>
          <w:w w:val="105"/>
          <w:sz w:val="17"/>
        </w:rPr>
        <w:t xml:space="preserve"> </w:t>
      </w:r>
      <w:r>
        <w:rPr>
          <w:rFonts w:ascii="Courier New"/>
          <w:w w:val="105"/>
          <w:sz w:val="17"/>
        </w:rPr>
        <w:t>Columbine</w:t>
      </w:r>
      <w:r>
        <w:rPr>
          <w:rFonts w:ascii="Courier New"/>
          <w:spacing w:val="-14"/>
          <w:w w:val="105"/>
          <w:sz w:val="17"/>
        </w:rPr>
        <w:t xml:space="preserve"> </w:t>
      </w:r>
      <w:r>
        <w:rPr>
          <w:rFonts w:ascii="Courier New"/>
          <w:w w:val="105"/>
          <w:sz w:val="17"/>
        </w:rPr>
        <w:t>High</w:t>
      </w:r>
      <w:r>
        <w:rPr>
          <w:rFonts w:ascii="Courier New"/>
          <w:spacing w:val="-17"/>
          <w:w w:val="105"/>
          <w:sz w:val="17"/>
        </w:rPr>
        <w:t xml:space="preserve"> </w:t>
      </w:r>
      <w:r>
        <w:rPr>
          <w:rFonts w:ascii="Courier New"/>
          <w:w w:val="105"/>
          <w:sz w:val="17"/>
        </w:rPr>
        <w:t>School,</w:t>
      </w:r>
      <w:r>
        <w:rPr>
          <w:rFonts w:ascii="Courier New"/>
          <w:spacing w:val="-12"/>
          <w:w w:val="105"/>
          <w:sz w:val="17"/>
        </w:rPr>
        <w:t xml:space="preserve"> </w:t>
      </w:r>
      <w:r>
        <w:rPr>
          <w:rFonts w:ascii="Courier New"/>
          <w:w w:val="105"/>
          <w:sz w:val="17"/>
        </w:rPr>
        <w:t>where</w:t>
      </w:r>
      <w:r>
        <w:rPr>
          <w:rFonts w:ascii="Courier New"/>
          <w:spacing w:val="-13"/>
          <w:w w:val="105"/>
          <w:sz w:val="17"/>
        </w:rPr>
        <w:t xml:space="preserve"> </w:t>
      </w:r>
      <w:r>
        <w:rPr>
          <w:rFonts w:ascii="Courier New"/>
          <w:w w:val="105"/>
          <w:sz w:val="17"/>
        </w:rPr>
        <w:t>he</w:t>
      </w:r>
      <w:r>
        <w:rPr>
          <w:rFonts w:ascii="Courier New"/>
          <w:spacing w:val="-18"/>
          <w:w w:val="105"/>
          <w:sz w:val="17"/>
        </w:rPr>
        <w:t xml:space="preserve"> </w:t>
      </w:r>
      <w:r>
        <w:rPr>
          <w:rFonts w:ascii="Courier New"/>
          <w:w w:val="105"/>
          <w:sz w:val="17"/>
        </w:rPr>
        <w:t>was At</w:t>
      </w:r>
      <w:r>
        <w:rPr>
          <w:rFonts w:ascii="Courier New"/>
          <w:spacing w:val="-11"/>
          <w:w w:val="105"/>
          <w:sz w:val="17"/>
        </w:rPr>
        <w:t xml:space="preserve"> </w:t>
      </w:r>
      <w:r>
        <w:rPr>
          <w:rFonts w:ascii="Courier New"/>
          <w:w w:val="105"/>
          <w:sz w:val="17"/>
        </w:rPr>
        <w:t>this</w:t>
      </w:r>
      <w:r>
        <w:rPr>
          <w:rFonts w:ascii="Courier New"/>
          <w:spacing w:val="-12"/>
          <w:w w:val="105"/>
          <w:sz w:val="17"/>
        </w:rPr>
        <w:t xml:space="preserve"> </w:t>
      </w:r>
      <w:r>
        <w:rPr>
          <w:rFonts w:ascii="Courier New"/>
          <w:w w:val="105"/>
          <w:sz w:val="17"/>
        </w:rPr>
        <w:t>time</w:t>
      </w:r>
      <w:r>
        <w:rPr>
          <w:rFonts w:ascii="Courier New"/>
          <w:spacing w:val="-15"/>
          <w:w w:val="105"/>
          <w:sz w:val="17"/>
        </w:rPr>
        <w:t xml:space="preserve"> </w:t>
      </w:r>
      <w:r>
        <w:rPr>
          <w:rFonts w:ascii="Courier New"/>
          <w:w w:val="105"/>
          <w:sz w:val="17"/>
        </w:rPr>
        <w:t>Opfer</w:t>
      </w:r>
      <w:r>
        <w:rPr>
          <w:rFonts w:ascii="Courier New"/>
          <w:spacing w:val="-11"/>
          <w:w w:val="105"/>
          <w:sz w:val="17"/>
        </w:rPr>
        <w:t xml:space="preserve"> </w:t>
      </w:r>
      <w:r>
        <w:rPr>
          <w:rFonts w:ascii="Courier New"/>
          <w:w w:val="105"/>
          <w:sz w:val="17"/>
        </w:rPr>
        <w:t>provided</w:t>
      </w:r>
      <w:r>
        <w:rPr>
          <w:rFonts w:ascii="Courier New"/>
          <w:spacing w:val="4"/>
          <w:w w:val="105"/>
          <w:sz w:val="17"/>
        </w:rPr>
        <w:t xml:space="preserve"> </w:t>
      </w:r>
      <w:r>
        <w:rPr>
          <w:rFonts w:ascii="Courier New"/>
          <w:w w:val="105"/>
          <w:sz w:val="17"/>
        </w:rPr>
        <w:t>a</w:t>
      </w:r>
      <w:r>
        <w:rPr>
          <w:rFonts w:ascii="Courier New"/>
          <w:spacing w:val="-10"/>
          <w:w w:val="105"/>
          <w:sz w:val="17"/>
        </w:rPr>
        <w:t xml:space="preserve"> </w:t>
      </w:r>
      <w:r>
        <w:rPr>
          <w:rFonts w:ascii="Courier New"/>
          <w:w w:val="105"/>
          <w:sz w:val="17"/>
        </w:rPr>
        <w:t>positive</w:t>
      </w:r>
      <w:r>
        <w:rPr>
          <w:rFonts w:ascii="Courier New"/>
          <w:spacing w:val="-5"/>
          <w:w w:val="105"/>
          <w:sz w:val="17"/>
        </w:rPr>
        <w:t xml:space="preserve"> </w:t>
      </w:r>
      <w:r>
        <w:rPr>
          <w:rFonts w:ascii="Courier New"/>
          <w:w w:val="105"/>
          <w:sz w:val="17"/>
        </w:rPr>
        <w:t>identification</w:t>
      </w:r>
      <w:r>
        <w:rPr>
          <w:rFonts w:ascii="Courier New"/>
          <w:spacing w:val="-35"/>
          <w:w w:val="105"/>
          <w:sz w:val="17"/>
        </w:rPr>
        <w:t xml:space="preserve"> </w:t>
      </w:r>
      <w:r>
        <w:rPr>
          <w:rFonts w:ascii="Courier New"/>
          <w:w w:val="105"/>
          <w:sz w:val="17"/>
        </w:rPr>
        <w:t>of</w:t>
      </w:r>
      <w:r>
        <w:rPr>
          <w:rFonts w:ascii="Courier New"/>
          <w:spacing w:val="-8"/>
          <w:w w:val="105"/>
          <w:sz w:val="17"/>
        </w:rPr>
        <w:t xml:space="preserve"> </w:t>
      </w:r>
      <w:r>
        <w:rPr>
          <w:rFonts w:ascii="Courier New"/>
          <w:w w:val="105"/>
          <w:sz w:val="17"/>
        </w:rPr>
        <w:t>an</w:t>
      </w:r>
    </w:p>
    <w:p w:rsidR="00CE4C9F" w:rsidRDefault="00C85DFB">
      <w:pPr>
        <w:pStyle w:val="BodyText"/>
        <w:spacing w:before="10"/>
        <w:rPr>
          <w:rFonts w:ascii="Courier New"/>
          <w:sz w:val="25"/>
        </w:rPr>
      </w:pPr>
      <w:r>
        <w:br w:type="column"/>
      </w:r>
    </w:p>
    <w:p w:rsidR="00CE4C9F" w:rsidRDefault="00C85DFB">
      <w:pPr>
        <w:ind w:left="62"/>
        <w:rPr>
          <w:rFonts w:ascii="Courier New"/>
          <w:sz w:val="17"/>
        </w:rPr>
      </w:pPr>
      <w:r>
        <w:rPr>
          <w:rFonts w:ascii="Courier New"/>
          <w:sz w:val="17"/>
        </w:rPr>
        <w:t>doing</w:t>
      </w:r>
    </w:p>
    <w:p w:rsidR="00CE4C9F" w:rsidRDefault="00CE4C9F">
      <w:pPr>
        <w:rPr>
          <w:rFonts w:ascii="Courier New"/>
          <w:sz w:val="17"/>
        </w:rPr>
        <w:sectPr w:rsidR="00CE4C9F">
          <w:type w:val="continuous"/>
          <w:pgSz w:w="12240" w:h="15840"/>
          <w:pgMar w:top="680" w:right="160" w:bottom="280" w:left="940" w:header="720" w:footer="720" w:gutter="0"/>
          <w:cols w:num="3" w:space="720" w:equalWidth="0">
            <w:col w:w="2980" w:space="40"/>
            <w:col w:w="6319" w:space="39"/>
            <w:col w:w="1762"/>
          </w:cols>
        </w:sectPr>
      </w:pPr>
    </w:p>
    <w:p w:rsidR="00CE4C9F" w:rsidRDefault="00C85DFB">
      <w:pPr>
        <w:ind w:left="402"/>
        <w:rPr>
          <w:rFonts w:ascii="Courier New"/>
          <w:sz w:val="17"/>
        </w:rPr>
      </w:pPr>
      <w:r>
        <w:rPr>
          <w:rFonts w:ascii="Courier New"/>
          <w:w w:val="105"/>
          <w:sz w:val="17"/>
        </w:rPr>
        <w:t>individual he saw with a firearm at Columbine High School on</w:t>
      </w:r>
      <w:r>
        <w:rPr>
          <w:rFonts w:ascii="Courier New"/>
          <w:spacing w:val="-68"/>
          <w:w w:val="105"/>
          <w:sz w:val="17"/>
        </w:rPr>
        <w:t xml:space="preserve"> </w:t>
      </w:r>
      <w:r>
        <w:rPr>
          <w:rFonts w:ascii="Courier New"/>
          <w:w w:val="105"/>
          <w:sz w:val="17"/>
        </w:rPr>
        <w:t>4/20/99.</w:t>
      </w:r>
    </w:p>
    <w:p w:rsidR="00CE4C9F" w:rsidRDefault="00CE4C9F">
      <w:pPr>
        <w:pStyle w:val="BodyText"/>
        <w:spacing w:before="9"/>
        <w:rPr>
          <w:rFonts w:ascii="Courier New"/>
          <w:sz w:val="9"/>
        </w:rPr>
      </w:pPr>
    </w:p>
    <w:p w:rsidR="00CE4C9F" w:rsidRDefault="00C85DFB">
      <w:pPr>
        <w:spacing w:before="100"/>
        <w:ind w:left="404"/>
        <w:rPr>
          <w:rFonts w:ascii="Courier New"/>
          <w:sz w:val="17"/>
        </w:rPr>
      </w:pPr>
      <w:r>
        <w:rPr>
          <w:rFonts w:ascii="Courier New"/>
          <w:w w:val="105"/>
          <w:sz w:val="17"/>
          <w:u w:val="thick"/>
        </w:rPr>
        <w:t>NARRATIVE:</w:t>
      </w:r>
    </w:p>
    <w:p w:rsidR="00CE4C9F" w:rsidRDefault="00C85DFB">
      <w:pPr>
        <w:pStyle w:val="ListParagraph"/>
        <w:numPr>
          <w:ilvl w:val="0"/>
          <w:numId w:val="81"/>
        </w:numPr>
        <w:tabs>
          <w:tab w:val="left" w:pos="718"/>
          <w:tab w:val="left" w:pos="3506"/>
          <w:tab w:val="left" w:pos="6361"/>
        </w:tabs>
        <w:spacing w:before="9" w:line="256" w:lineRule="auto"/>
        <w:ind w:right="1176" w:hanging="301"/>
        <w:rPr>
          <w:rFonts w:ascii="Courier New"/>
          <w:sz w:val="17"/>
        </w:rPr>
      </w:pPr>
      <w:r>
        <w:rPr>
          <w:rFonts w:ascii="Courier New"/>
          <w:w w:val="105"/>
          <w:sz w:val="17"/>
        </w:rPr>
        <w:t>On 10/14/99, SA Traver contacted Linda Opfer at her residence located at 6620 s Jay Dr Dr.</w:t>
      </w:r>
      <w:r>
        <w:rPr>
          <w:rFonts w:ascii="Courier New"/>
          <w:spacing w:val="-15"/>
          <w:w w:val="105"/>
          <w:sz w:val="17"/>
        </w:rPr>
        <w:t xml:space="preserve"> </w:t>
      </w:r>
      <w:r>
        <w:rPr>
          <w:rFonts w:ascii="Courier New"/>
          <w:w w:val="105"/>
          <w:sz w:val="17"/>
        </w:rPr>
        <w:t>Littleton,</w:t>
      </w:r>
      <w:r>
        <w:rPr>
          <w:rFonts w:ascii="Courier New"/>
          <w:spacing w:val="2"/>
          <w:w w:val="105"/>
          <w:sz w:val="17"/>
        </w:rPr>
        <w:t xml:space="preserve"> </w:t>
      </w:r>
      <w:r>
        <w:rPr>
          <w:rFonts w:ascii="Courier New"/>
          <w:w w:val="105"/>
          <w:sz w:val="17"/>
        </w:rPr>
        <w:t>Colorado.</w:t>
      </w:r>
      <w:r>
        <w:rPr>
          <w:rFonts w:ascii="Courier New"/>
          <w:w w:val="105"/>
          <w:sz w:val="17"/>
        </w:rPr>
        <w:tab/>
        <w:t>At this time Linda Opfer stated that her son Mark was at Columbine High School doing community</w:t>
      </w:r>
      <w:r>
        <w:rPr>
          <w:rFonts w:ascii="Courier New"/>
          <w:spacing w:val="-61"/>
          <w:w w:val="105"/>
          <w:sz w:val="17"/>
        </w:rPr>
        <w:t xml:space="preserve"> </w:t>
      </w:r>
      <w:r>
        <w:rPr>
          <w:rFonts w:ascii="Courier New"/>
          <w:w w:val="105"/>
          <w:sz w:val="17"/>
        </w:rPr>
        <w:t>service</w:t>
      </w:r>
      <w:r>
        <w:rPr>
          <w:rFonts w:ascii="Courier New"/>
          <w:spacing w:val="-3"/>
          <w:w w:val="105"/>
          <w:sz w:val="17"/>
        </w:rPr>
        <w:t xml:space="preserve"> </w:t>
      </w:r>
      <w:r>
        <w:rPr>
          <w:rFonts w:ascii="Courier New"/>
          <w:w w:val="105"/>
          <w:sz w:val="17"/>
        </w:rPr>
        <w:t>work.</w:t>
      </w:r>
      <w:r>
        <w:rPr>
          <w:rFonts w:ascii="Courier New"/>
          <w:w w:val="105"/>
          <w:sz w:val="17"/>
        </w:rPr>
        <w:tab/>
        <w:t>She also gave SA</w:t>
      </w:r>
      <w:r>
        <w:rPr>
          <w:rFonts w:ascii="Courier New"/>
          <w:spacing w:val="-78"/>
          <w:w w:val="105"/>
          <w:sz w:val="17"/>
        </w:rPr>
        <w:t xml:space="preserve"> </w:t>
      </w:r>
      <w:r w:rsidR="004B260B">
        <w:rPr>
          <w:rFonts w:ascii="Courier New"/>
          <w:spacing w:val="-78"/>
          <w:w w:val="105"/>
          <w:sz w:val="17"/>
        </w:rPr>
        <w:t xml:space="preserve"> </w:t>
      </w:r>
      <w:r>
        <w:rPr>
          <w:rFonts w:ascii="Courier New"/>
          <w:w w:val="105"/>
          <w:sz w:val="17"/>
        </w:rPr>
        <w:t>Traver permission to speak with Mark, without her being</w:t>
      </w:r>
      <w:r>
        <w:rPr>
          <w:rFonts w:ascii="Courier New"/>
          <w:spacing w:val="5"/>
          <w:w w:val="105"/>
          <w:sz w:val="17"/>
        </w:rPr>
        <w:t xml:space="preserve"> </w:t>
      </w:r>
      <w:r>
        <w:rPr>
          <w:rFonts w:ascii="Courier New"/>
          <w:w w:val="105"/>
          <w:sz w:val="17"/>
        </w:rPr>
        <w:t>present.</w:t>
      </w:r>
    </w:p>
    <w:p w:rsidR="00CE4C9F" w:rsidRDefault="00C85DFB">
      <w:pPr>
        <w:tabs>
          <w:tab w:val="left" w:pos="726"/>
        </w:tabs>
        <w:spacing w:line="176" w:lineRule="exact"/>
        <w:ind w:left="403"/>
        <w:rPr>
          <w:rFonts w:ascii="Courier New"/>
          <w:sz w:val="17"/>
        </w:rPr>
      </w:pPr>
      <w:r>
        <w:rPr>
          <w:rFonts w:ascii="Courier New"/>
          <w:w w:val="105"/>
          <w:sz w:val="17"/>
        </w:rPr>
        <w:t>2</w:t>
      </w:r>
      <w:r>
        <w:rPr>
          <w:rFonts w:ascii="Courier New"/>
          <w:w w:val="105"/>
          <w:sz w:val="17"/>
        </w:rPr>
        <w:tab/>
        <w:t>On 10/14/99, SA Traver approached a Columbine High School faculty member who</w:t>
      </w:r>
      <w:r>
        <w:rPr>
          <w:rFonts w:ascii="Courier New"/>
          <w:spacing w:val="-29"/>
          <w:w w:val="105"/>
          <w:sz w:val="17"/>
        </w:rPr>
        <w:t xml:space="preserve"> </w:t>
      </w:r>
      <w:r>
        <w:rPr>
          <w:rFonts w:ascii="Courier New"/>
          <w:w w:val="105"/>
          <w:sz w:val="17"/>
        </w:rPr>
        <w:t>was</w:t>
      </w:r>
    </w:p>
    <w:p w:rsidR="00CE4C9F" w:rsidRDefault="00C85DFB">
      <w:pPr>
        <w:tabs>
          <w:tab w:val="left" w:pos="2659"/>
          <w:tab w:val="left" w:pos="4878"/>
        </w:tabs>
        <w:spacing w:before="10" w:line="254" w:lineRule="auto"/>
        <w:ind w:left="725" w:right="1178" w:firstLine="2"/>
        <w:rPr>
          <w:rFonts w:ascii="Courier New"/>
          <w:sz w:val="17"/>
        </w:rPr>
      </w:pPr>
      <w:r>
        <w:rPr>
          <w:rFonts w:ascii="Courier New"/>
          <w:w w:val="105"/>
          <w:sz w:val="17"/>
        </w:rPr>
        <w:t>supervising a student that fit the description of Mark Opfer, that Linda Opfer had given</w:t>
      </w:r>
      <w:r>
        <w:rPr>
          <w:rFonts w:ascii="Courier New"/>
          <w:spacing w:val="-10"/>
          <w:w w:val="105"/>
          <w:sz w:val="17"/>
        </w:rPr>
        <w:t xml:space="preserve"> </w:t>
      </w:r>
      <w:r>
        <w:rPr>
          <w:rFonts w:ascii="Courier New"/>
          <w:w w:val="105"/>
          <w:sz w:val="17"/>
        </w:rPr>
        <w:t>SA</w:t>
      </w:r>
      <w:r>
        <w:rPr>
          <w:rFonts w:ascii="Courier New"/>
          <w:spacing w:val="-3"/>
          <w:w w:val="105"/>
          <w:sz w:val="17"/>
        </w:rPr>
        <w:t xml:space="preserve"> </w:t>
      </w:r>
      <w:r>
        <w:rPr>
          <w:rFonts w:ascii="Courier New"/>
          <w:w w:val="105"/>
          <w:sz w:val="17"/>
        </w:rPr>
        <w:t>Traver.</w:t>
      </w:r>
      <w:r>
        <w:rPr>
          <w:rFonts w:ascii="Courier New"/>
          <w:w w:val="105"/>
          <w:sz w:val="17"/>
        </w:rPr>
        <w:tab/>
        <w:t>At</w:t>
      </w:r>
      <w:r>
        <w:rPr>
          <w:rFonts w:ascii="Courier New"/>
          <w:spacing w:val="-13"/>
          <w:w w:val="105"/>
          <w:sz w:val="17"/>
        </w:rPr>
        <w:t xml:space="preserve"> </w:t>
      </w:r>
      <w:r>
        <w:rPr>
          <w:rFonts w:ascii="Courier New"/>
          <w:w w:val="105"/>
          <w:sz w:val="17"/>
        </w:rPr>
        <w:t>this</w:t>
      </w:r>
      <w:r>
        <w:rPr>
          <w:rFonts w:ascii="Courier New"/>
          <w:spacing w:val="-6"/>
          <w:w w:val="105"/>
          <w:sz w:val="17"/>
        </w:rPr>
        <w:t xml:space="preserve"> </w:t>
      </w:r>
      <w:r>
        <w:rPr>
          <w:rFonts w:ascii="Courier New"/>
          <w:w w:val="105"/>
          <w:sz w:val="17"/>
        </w:rPr>
        <w:t>time</w:t>
      </w:r>
      <w:r>
        <w:rPr>
          <w:rFonts w:ascii="Courier New"/>
          <w:spacing w:val="-14"/>
          <w:w w:val="105"/>
          <w:sz w:val="17"/>
        </w:rPr>
        <w:t xml:space="preserve"> </w:t>
      </w:r>
      <w:r>
        <w:rPr>
          <w:rFonts w:ascii="Courier New"/>
          <w:w w:val="105"/>
          <w:sz w:val="17"/>
        </w:rPr>
        <w:t>SA</w:t>
      </w:r>
      <w:r>
        <w:rPr>
          <w:rFonts w:ascii="Courier New"/>
          <w:spacing w:val="-7"/>
          <w:w w:val="105"/>
          <w:sz w:val="17"/>
        </w:rPr>
        <w:t xml:space="preserve"> </w:t>
      </w:r>
      <w:r>
        <w:rPr>
          <w:rFonts w:ascii="Courier New"/>
          <w:w w:val="105"/>
          <w:sz w:val="17"/>
        </w:rPr>
        <w:t>Traver</w:t>
      </w:r>
      <w:r>
        <w:rPr>
          <w:rFonts w:ascii="Courier New"/>
          <w:spacing w:val="-18"/>
          <w:w w:val="105"/>
          <w:sz w:val="17"/>
        </w:rPr>
        <w:t xml:space="preserve"> </w:t>
      </w:r>
      <w:r>
        <w:rPr>
          <w:rFonts w:ascii="Courier New"/>
          <w:w w:val="105"/>
          <w:sz w:val="17"/>
        </w:rPr>
        <w:t>identified</w:t>
      </w:r>
      <w:r>
        <w:rPr>
          <w:rFonts w:ascii="Courier New"/>
          <w:spacing w:val="1"/>
          <w:w w:val="105"/>
          <w:sz w:val="17"/>
        </w:rPr>
        <w:t xml:space="preserve"> </w:t>
      </w:r>
      <w:r>
        <w:rPr>
          <w:rFonts w:ascii="Courier New"/>
          <w:w w:val="105"/>
          <w:sz w:val="17"/>
        </w:rPr>
        <w:t>himself</w:t>
      </w:r>
      <w:r>
        <w:rPr>
          <w:rFonts w:ascii="Courier New"/>
          <w:spacing w:val="-4"/>
          <w:w w:val="105"/>
          <w:sz w:val="17"/>
        </w:rPr>
        <w:t xml:space="preserve"> </w:t>
      </w:r>
      <w:r>
        <w:rPr>
          <w:rFonts w:ascii="Courier New"/>
          <w:w w:val="105"/>
          <w:sz w:val="17"/>
        </w:rPr>
        <w:t>to</w:t>
      </w:r>
      <w:r>
        <w:rPr>
          <w:rFonts w:ascii="Courier New"/>
          <w:spacing w:val="-30"/>
          <w:w w:val="105"/>
          <w:sz w:val="17"/>
        </w:rPr>
        <w:t xml:space="preserve"> </w:t>
      </w:r>
      <w:r>
        <w:rPr>
          <w:rFonts w:ascii="Courier New"/>
          <w:w w:val="105"/>
          <w:sz w:val="17"/>
        </w:rPr>
        <w:t>faculty</w:t>
      </w:r>
      <w:r>
        <w:rPr>
          <w:rFonts w:ascii="Courier New"/>
          <w:spacing w:val="-8"/>
          <w:w w:val="105"/>
          <w:sz w:val="17"/>
        </w:rPr>
        <w:t xml:space="preserve"> </w:t>
      </w:r>
      <w:r>
        <w:rPr>
          <w:rFonts w:ascii="Courier New"/>
          <w:w w:val="105"/>
          <w:sz w:val="17"/>
        </w:rPr>
        <w:t>member</w:t>
      </w:r>
      <w:r>
        <w:rPr>
          <w:rFonts w:ascii="Courier New"/>
          <w:spacing w:val="-13"/>
          <w:w w:val="105"/>
          <w:sz w:val="17"/>
        </w:rPr>
        <w:t xml:space="preserve"> </w:t>
      </w:r>
      <w:r>
        <w:rPr>
          <w:rFonts w:ascii="Courier New"/>
          <w:w w:val="105"/>
          <w:sz w:val="17"/>
        </w:rPr>
        <w:t>Tim</w:t>
      </w:r>
      <w:r>
        <w:rPr>
          <w:rFonts w:ascii="Courier New"/>
          <w:spacing w:val="-25"/>
          <w:w w:val="105"/>
          <w:sz w:val="17"/>
        </w:rPr>
        <w:t xml:space="preserve"> </w:t>
      </w:r>
      <w:r>
        <w:rPr>
          <w:rFonts w:ascii="Courier New"/>
          <w:w w:val="105"/>
          <w:sz w:val="17"/>
        </w:rPr>
        <w:t>Harp, and requested to speak to</w:t>
      </w:r>
      <w:r>
        <w:rPr>
          <w:rFonts w:ascii="Courier New"/>
          <w:spacing w:val="-23"/>
          <w:w w:val="105"/>
          <w:sz w:val="17"/>
        </w:rPr>
        <w:t xml:space="preserve"> </w:t>
      </w:r>
      <w:r>
        <w:rPr>
          <w:rFonts w:ascii="Courier New"/>
          <w:w w:val="105"/>
          <w:sz w:val="17"/>
        </w:rPr>
        <w:t>Mark</w:t>
      </w:r>
      <w:r>
        <w:rPr>
          <w:rFonts w:ascii="Courier New"/>
          <w:spacing w:val="-12"/>
          <w:w w:val="105"/>
          <w:sz w:val="17"/>
        </w:rPr>
        <w:t xml:space="preserve"> </w:t>
      </w:r>
      <w:r>
        <w:rPr>
          <w:rFonts w:ascii="Courier New"/>
          <w:w w:val="105"/>
          <w:sz w:val="17"/>
        </w:rPr>
        <w:t>Opfer.</w:t>
      </w:r>
      <w:r>
        <w:rPr>
          <w:rFonts w:ascii="Courier New"/>
          <w:w w:val="105"/>
          <w:sz w:val="17"/>
        </w:rPr>
        <w:tab/>
        <w:t>Harp telephoned Mrs. Opfer and did receive confirmation that SA Traver had just spoken to her and that she had given permission for SA Traver to speak to her son. At this time Harp escorted SA Traver and Mark Opfer into a room in the main office of the</w:t>
      </w:r>
      <w:r>
        <w:rPr>
          <w:rFonts w:ascii="Courier New"/>
          <w:spacing w:val="-23"/>
          <w:w w:val="105"/>
          <w:sz w:val="17"/>
        </w:rPr>
        <w:t xml:space="preserve"> </w:t>
      </w:r>
      <w:r>
        <w:rPr>
          <w:rFonts w:ascii="Courier New"/>
          <w:w w:val="105"/>
          <w:sz w:val="17"/>
        </w:rPr>
        <w:t>school.</w:t>
      </w:r>
    </w:p>
    <w:p w:rsidR="00CE4C9F" w:rsidRDefault="00C85DFB">
      <w:pPr>
        <w:pStyle w:val="ListParagraph"/>
        <w:numPr>
          <w:ilvl w:val="0"/>
          <w:numId w:val="80"/>
        </w:numPr>
        <w:tabs>
          <w:tab w:val="left" w:pos="734"/>
        </w:tabs>
        <w:spacing w:line="180" w:lineRule="exact"/>
        <w:ind w:hanging="322"/>
        <w:jc w:val="left"/>
        <w:rPr>
          <w:rFonts w:ascii="Courier New"/>
          <w:sz w:val="17"/>
        </w:rPr>
      </w:pPr>
      <w:r>
        <w:rPr>
          <w:rFonts w:ascii="Courier New"/>
          <w:w w:val="105"/>
          <w:sz w:val="17"/>
        </w:rPr>
        <w:t>At</w:t>
      </w:r>
      <w:r>
        <w:rPr>
          <w:rFonts w:ascii="Courier New"/>
          <w:spacing w:val="-7"/>
          <w:w w:val="105"/>
          <w:sz w:val="17"/>
        </w:rPr>
        <w:t xml:space="preserve"> </w:t>
      </w:r>
      <w:r>
        <w:rPr>
          <w:rFonts w:ascii="Courier New"/>
          <w:w w:val="105"/>
          <w:sz w:val="17"/>
        </w:rPr>
        <w:t>this</w:t>
      </w:r>
      <w:r>
        <w:rPr>
          <w:rFonts w:ascii="Courier New"/>
          <w:spacing w:val="3"/>
          <w:w w:val="105"/>
          <w:sz w:val="17"/>
        </w:rPr>
        <w:t xml:space="preserve"> </w:t>
      </w:r>
      <w:r>
        <w:rPr>
          <w:rFonts w:ascii="Courier New"/>
          <w:w w:val="105"/>
          <w:sz w:val="17"/>
        </w:rPr>
        <w:t>time,</w:t>
      </w:r>
      <w:r>
        <w:rPr>
          <w:rFonts w:ascii="Courier New"/>
          <w:spacing w:val="-6"/>
          <w:w w:val="105"/>
          <w:sz w:val="17"/>
        </w:rPr>
        <w:t xml:space="preserve"> </w:t>
      </w:r>
      <w:r>
        <w:rPr>
          <w:rFonts w:ascii="Courier New"/>
          <w:w w:val="105"/>
          <w:sz w:val="17"/>
        </w:rPr>
        <w:t>SA Traver</w:t>
      </w:r>
      <w:r>
        <w:rPr>
          <w:rFonts w:ascii="Courier New"/>
          <w:spacing w:val="-4"/>
          <w:w w:val="105"/>
          <w:sz w:val="17"/>
        </w:rPr>
        <w:t xml:space="preserve"> </w:t>
      </w:r>
      <w:r>
        <w:rPr>
          <w:rFonts w:ascii="Courier New"/>
          <w:w w:val="105"/>
          <w:sz w:val="17"/>
        </w:rPr>
        <w:t>explained</w:t>
      </w:r>
      <w:r>
        <w:rPr>
          <w:rFonts w:ascii="Courier New"/>
          <w:spacing w:val="9"/>
          <w:w w:val="105"/>
          <w:sz w:val="17"/>
        </w:rPr>
        <w:t xml:space="preserve"> </w:t>
      </w:r>
      <w:r>
        <w:rPr>
          <w:rFonts w:ascii="Courier New"/>
          <w:w w:val="105"/>
          <w:sz w:val="17"/>
        </w:rPr>
        <w:t>to</w:t>
      </w:r>
      <w:r>
        <w:rPr>
          <w:rFonts w:ascii="Courier New"/>
          <w:spacing w:val="-17"/>
          <w:w w:val="105"/>
          <w:sz w:val="17"/>
        </w:rPr>
        <w:t xml:space="preserve"> </w:t>
      </w:r>
      <w:r>
        <w:rPr>
          <w:rFonts w:ascii="Courier New"/>
          <w:w w:val="105"/>
          <w:sz w:val="17"/>
        </w:rPr>
        <w:t>Mark</w:t>
      </w:r>
      <w:r>
        <w:rPr>
          <w:rFonts w:ascii="Courier New"/>
          <w:spacing w:val="-10"/>
          <w:w w:val="105"/>
          <w:sz w:val="17"/>
        </w:rPr>
        <w:t xml:space="preserve"> </w:t>
      </w:r>
      <w:r>
        <w:rPr>
          <w:rFonts w:ascii="Courier New"/>
          <w:w w:val="105"/>
          <w:sz w:val="17"/>
        </w:rPr>
        <w:t>Opfer</w:t>
      </w:r>
      <w:r>
        <w:rPr>
          <w:rFonts w:ascii="Courier New"/>
          <w:spacing w:val="-6"/>
          <w:w w:val="105"/>
          <w:sz w:val="17"/>
        </w:rPr>
        <w:t xml:space="preserve"> </w:t>
      </w:r>
      <w:r>
        <w:rPr>
          <w:rFonts w:ascii="Courier New"/>
          <w:w w:val="105"/>
          <w:sz w:val="17"/>
        </w:rPr>
        <w:t>the</w:t>
      </w:r>
      <w:r>
        <w:rPr>
          <w:rFonts w:ascii="Courier New"/>
          <w:spacing w:val="-8"/>
          <w:w w:val="105"/>
          <w:sz w:val="17"/>
        </w:rPr>
        <w:t xml:space="preserve"> </w:t>
      </w:r>
      <w:r>
        <w:rPr>
          <w:rFonts w:ascii="Courier New"/>
          <w:w w:val="105"/>
          <w:sz w:val="17"/>
        </w:rPr>
        <w:t>reason</w:t>
      </w:r>
      <w:r>
        <w:rPr>
          <w:rFonts w:ascii="Courier New"/>
          <w:spacing w:val="-10"/>
          <w:w w:val="105"/>
          <w:sz w:val="17"/>
        </w:rPr>
        <w:t xml:space="preserve"> </w:t>
      </w:r>
      <w:r>
        <w:rPr>
          <w:rFonts w:ascii="Courier New"/>
          <w:w w:val="105"/>
          <w:sz w:val="17"/>
        </w:rPr>
        <w:t>he</w:t>
      </w:r>
      <w:r>
        <w:rPr>
          <w:rFonts w:ascii="Courier New"/>
          <w:spacing w:val="-14"/>
          <w:w w:val="105"/>
          <w:sz w:val="17"/>
        </w:rPr>
        <w:t xml:space="preserve"> </w:t>
      </w:r>
      <w:r>
        <w:rPr>
          <w:rFonts w:ascii="Courier New"/>
          <w:w w:val="105"/>
          <w:sz w:val="17"/>
        </w:rPr>
        <w:t>was</w:t>
      </w:r>
      <w:r>
        <w:rPr>
          <w:rFonts w:ascii="Courier New"/>
          <w:spacing w:val="-13"/>
          <w:w w:val="105"/>
          <w:sz w:val="17"/>
        </w:rPr>
        <w:t xml:space="preserve"> </w:t>
      </w:r>
      <w:r>
        <w:rPr>
          <w:rFonts w:ascii="Courier New"/>
          <w:w w:val="105"/>
          <w:sz w:val="17"/>
        </w:rPr>
        <w:t>being</w:t>
      </w:r>
      <w:r>
        <w:rPr>
          <w:rFonts w:ascii="Courier New"/>
          <w:spacing w:val="-8"/>
          <w:w w:val="105"/>
          <w:sz w:val="17"/>
        </w:rPr>
        <w:t xml:space="preserve"> </w:t>
      </w:r>
      <w:r>
        <w:rPr>
          <w:rFonts w:ascii="Courier New"/>
          <w:w w:val="105"/>
          <w:sz w:val="17"/>
        </w:rPr>
        <w:t>contacted.</w:t>
      </w:r>
      <w:r>
        <w:rPr>
          <w:rFonts w:ascii="Courier New"/>
          <w:spacing w:val="-3"/>
          <w:w w:val="105"/>
          <w:sz w:val="17"/>
        </w:rPr>
        <w:t xml:space="preserve"> </w:t>
      </w:r>
      <w:r>
        <w:rPr>
          <w:rFonts w:ascii="Courier New"/>
          <w:w w:val="105"/>
          <w:sz w:val="17"/>
        </w:rPr>
        <w:t>He</w:t>
      </w:r>
    </w:p>
    <w:p w:rsidR="00CE4C9F" w:rsidRDefault="00C85DFB">
      <w:pPr>
        <w:tabs>
          <w:tab w:val="left" w:pos="9653"/>
        </w:tabs>
        <w:spacing w:before="9" w:line="256" w:lineRule="auto"/>
        <w:ind w:left="733" w:right="1178"/>
        <w:rPr>
          <w:rFonts w:ascii="Courier New"/>
          <w:sz w:val="17"/>
        </w:rPr>
      </w:pPr>
      <w:r>
        <w:rPr>
          <w:rFonts w:ascii="Courier New"/>
          <w:w w:val="105"/>
          <w:sz w:val="17"/>
        </w:rPr>
        <w:t>then</w:t>
      </w:r>
      <w:r>
        <w:rPr>
          <w:rFonts w:ascii="Courier New"/>
          <w:spacing w:val="-13"/>
          <w:w w:val="105"/>
          <w:sz w:val="17"/>
        </w:rPr>
        <w:t xml:space="preserve"> </w:t>
      </w:r>
      <w:r>
        <w:rPr>
          <w:rFonts w:ascii="Courier New"/>
          <w:w w:val="105"/>
          <w:sz w:val="17"/>
        </w:rPr>
        <w:t>read</w:t>
      </w:r>
      <w:r>
        <w:rPr>
          <w:rFonts w:ascii="Courier New"/>
          <w:spacing w:val="7"/>
          <w:w w:val="105"/>
          <w:sz w:val="17"/>
        </w:rPr>
        <w:t xml:space="preserve"> </w:t>
      </w:r>
      <w:r>
        <w:rPr>
          <w:rFonts w:ascii="Courier New"/>
          <w:w w:val="105"/>
          <w:sz w:val="17"/>
        </w:rPr>
        <w:t>a</w:t>
      </w:r>
      <w:r>
        <w:rPr>
          <w:rFonts w:ascii="Courier New"/>
          <w:spacing w:val="-7"/>
          <w:w w:val="105"/>
          <w:sz w:val="17"/>
        </w:rPr>
        <w:t xml:space="preserve"> </w:t>
      </w:r>
      <w:r>
        <w:rPr>
          <w:rFonts w:ascii="Courier New"/>
          <w:w w:val="105"/>
          <w:sz w:val="17"/>
        </w:rPr>
        <w:t>portion</w:t>
      </w:r>
      <w:r>
        <w:rPr>
          <w:rFonts w:ascii="Courier New"/>
          <w:spacing w:val="-3"/>
          <w:w w:val="105"/>
          <w:sz w:val="17"/>
        </w:rPr>
        <w:t xml:space="preserve"> </w:t>
      </w:r>
      <w:r>
        <w:rPr>
          <w:rFonts w:ascii="Courier New"/>
          <w:w w:val="105"/>
          <w:sz w:val="17"/>
        </w:rPr>
        <w:t>of</w:t>
      </w:r>
      <w:r>
        <w:rPr>
          <w:rFonts w:ascii="Courier New"/>
          <w:spacing w:val="-3"/>
          <w:w w:val="105"/>
          <w:sz w:val="17"/>
        </w:rPr>
        <w:t xml:space="preserve"> </w:t>
      </w:r>
      <w:r>
        <w:rPr>
          <w:rFonts w:ascii="Courier New"/>
          <w:w w:val="105"/>
          <w:sz w:val="17"/>
        </w:rPr>
        <w:t>an</w:t>
      </w:r>
      <w:r>
        <w:rPr>
          <w:rFonts w:ascii="Courier New"/>
          <w:spacing w:val="-9"/>
          <w:w w:val="105"/>
          <w:sz w:val="17"/>
        </w:rPr>
        <w:t xml:space="preserve"> </w:t>
      </w:r>
      <w:r>
        <w:rPr>
          <w:rFonts w:ascii="Courier New"/>
          <w:w w:val="105"/>
          <w:sz w:val="17"/>
        </w:rPr>
        <w:t>interview</w:t>
      </w:r>
      <w:r>
        <w:rPr>
          <w:rFonts w:ascii="Courier New"/>
          <w:spacing w:val="-4"/>
          <w:w w:val="105"/>
          <w:sz w:val="17"/>
        </w:rPr>
        <w:t xml:space="preserve"> </w:t>
      </w:r>
      <w:r>
        <w:rPr>
          <w:rFonts w:ascii="Courier New"/>
          <w:w w:val="105"/>
          <w:sz w:val="17"/>
        </w:rPr>
        <w:t>that</w:t>
      </w:r>
      <w:r>
        <w:rPr>
          <w:rFonts w:ascii="Courier New"/>
          <w:spacing w:val="-8"/>
          <w:w w:val="105"/>
          <w:sz w:val="17"/>
        </w:rPr>
        <w:t xml:space="preserve"> </w:t>
      </w:r>
      <w:r>
        <w:rPr>
          <w:rFonts w:ascii="Courier New"/>
          <w:w w:val="105"/>
          <w:sz w:val="17"/>
        </w:rPr>
        <w:t>Opfer had</w:t>
      </w:r>
      <w:r>
        <w:rPr>
          <w:rFonts w:ascii="Courier New"/>
          <w:spacing w:val="-12"/>
          <w:w w:val="105"/>
          <w:sz w:val="17"/>
        </w:rPr>
        <w:t xml:space="preserve"> </w:t>
      </w:r>
      <w:r>
        <w:rPr>
          <w:rFonts w:ascii="Courier New"/>
          <w:w w:val="105"/>
          <w:sz w:val="17"/>
        </w:rPr>
        <w:t>given</w:t>
      </w:r>
      <w:r>
        <w:rPr>
          <w:rFonts w:ascii="Courier New"/>
          <w:spacing w:val="-8"/>
          <w:w w:val="105"/>
          <w:sz w:val="17"/>
        </w:rPr>
        <w:t xml:space="preserve"> </w:t>
      </w:r>
      <w:r>
        <w:rPr>
          <w:rFonts w:ascii="Courier New"/>
          <w:w w:val="105"/>
          <w:sz w:val="17"/>
        </w:rPr>
        <w:t>to</w:t>
      </w:r>
      <w:r>
        <w:rPr>
          <w:rFonts w:ascii="Courier New"/>
          <w:spacing w:val="-16"/>
          <w:w w:val="105"/>
          <w:sz w:val="17"/>
        </w:rPr>
        <w:t xml:space="preserve"> </w:t>
      </w:r>
      <w:r>
        <w:rPr>
          <w:rFonts w:ascii="Courier New"/>
          <w:w w:val="105"/>
          <w:sz w:val="17"/>
        </w:rPr>
        <w:t>a</w:t>
      </w:r>
      <w:r>
        <w:rPr>
          <w:rFonts w:ascii="Courier New"/>
          <w:spacing w:val="-12"/>
          <w:w w:val="105"/>
          <w:sz w:val="17"/>
        </w:rPr>
        <w:t xml:space="preserve"> </w:t>
      </w:r>
      <w:r>
        <w:rPr>
          <w:rFonts w:ascii="Courier New"/>
          <w:w w:val="105"/>
          <w:sz w:val="17"/>
        </w:rPr>
        <w:t>FBI</w:t>
      </w:r>
      <w:r>
        <w:rPr>
          <w:rFonts w:ascii="Courier New"/>
          <w:spacing w:val="-13"/>
          <w:w w:val="105"/>
          <w:sz w:val="17"/>
        </w:rPr>
        <w:t xml:space="preserve"> </w:t>
      </w:r>
      <w:r>
        <w:rPr>
          <w:rFonts w:ascii="Courier New"/>
          <w:w w:val="105"/>
          <w:sz w:val="17"/>
        </w:rPr>
        <w:t>agent</w:t>
      </w:r>
      <w:r>
        <w:rPr>
          <w:rFonts w:ascii="Courier New"/>
          <w:spacing w:val="-11"/>
          <w:w w:val="105"/>
          <w:sz w:val="17"/>
        </w:rPr>
        <w:t xml:space="preserve"> </w:t>
      </w:r>
      <w:r>
        <w:rPr>
          <w:rFonts w:ascii="Courier New"/>
          <w:w w:val="105"/>
          <w:sz w:val="17"/>
        </w:rPr>
        <w:t>on</w:t>
      </w:r>
      <w:r>
        <w:rPr>
          <w:rFonts w:ascii="Courier New"/>
          <w:spacing w:val="-12"/>
          <w:w w:val="105"/>
          <w:sz w:val="17"/>
        </w:rPr>
        <w:t xml:space="preserve"> </w:t>
      </w:r>
      <w:r>
        <w:rPr>
          <w:rFonts w:ascii="Courier New"/>
          <w:w w:val="105"/>
          <w:sz w:val="17"/>
        </w:rPr>
        <w:t>4/27/99</w:t>
      </w:r>
      <w:r>
        <w:rPr>
          <w:rFonts w:ascii="Courier New"/>
          <w:w w:val="105"/>
          <w:sz w:val="17"/>
        </w:rPr>
        <w:tab/>
        <w:t>In this portion Opfer had described the individual that he saw with a firearm outside of the</w:t>
      </w:r>
      <w:r>
        <w:rPr>
          <w:rFonts w:ascii="Courier New"/>
          <w:spacing w:val="-10"/>
          <w:w w:val="105"/>
          <w:sz w:val="17"/>
        </w:rPr>
        <w:t xml:space="preserve"> </w:t>
      </w:r>
      <w:r>
        <w:rPr>
          <w:rFonts w:ascii="Courier New"/>
          <w:w w:val="105"/>
          <w:sz w:val="17"/>
        </w:rPr>
        <w:t>school.</w:t>
      </w:r>
      <w:r>
        <w:rPr>
          <w:rFonts w:ascii="Courier New"/>
          <w:spacing w:val="-3"/>
          <w:w w:val="105"/>
          <w:sz w:val="17"/>
        </w:rPr>
        <w:t xml:space="preserve"> </w:t>
      </w:r>
      <w:r>
        <w:rPr>
          <w:rFonts w:ascii="Courier New"/>
          <w:w w:val="105"/>
          <w:sz w:val="17"/>
        </w:rPr>
        <w:t>After</w:t>
      </w:r>
      <w:r>
        <w:rPr>
          <w:rFonts w:ascii="Courier New"/>
          <w:spacing w:val="-16"/>
          <w:w w:val="105"/>
          <w:sz w:val="17"/>
        </w:rPr>
        <w:t xml:space="preserve"> </w:t>
      </w:r>
      <w:r>
        <w:rPr>
          <w:rFonts w:ascii="Courier New"/>
          <w:w w:val="105"/>
          <w:sz w:val="17"/>
        </w:rPr>
        <w:t>reading</w:t>
      </w:r>
      <w:r>
        <w:rPr>
          <w:rFonts w:ascii="Courier New"/>
          <w:spacing w:val="3"/>
          <w:w w:val="105"/>
          <w:sz w:val="17"/>
        </w:rPr>
        <w:t xml:space="preserve"> </w:t>
      </w:r>
      <w:r>
        <w:rPr>
          <w:rFonts w:ascii="Courier New"/>
          <w:w w:val="105"/>
          <w:sz w:val="17"/>
        </w:rPr>
        <w:t>the</w:t>
      </w:r>
      <w:r>
        <w:rPr>
          <w:rFonts w:ascii="Courier New"/>
          <w:spacing w:val="-21"/>
          <w:w w:val="105"/>
          <w:sz w:val="17"/>
        </w:rPr>
        <w:t xml:space="preserve"> </w:t>
      </w:r>
      <w:r>
        <w:rPr>
          <w:rFonts w:ascii="Courier New"/>
          <w:w w:val="105"/>
          <w:sz w:val="17"/>
        </w:rPr>
        <w:t>description</w:t>
      </w:r>
      <w:r>
        <w:rPr>
          <w:rFonts w:ascii="Courier New"/>
          <w:spacing w:val="1"/>
          <w:w w:val="105"/>
          <w:sz w:val="17"/>
        </w:rPr>
        <w:t xml:space="preserve"> </w:t>
      </w:r>
      <w:r>
        <w:rPr>
          <w:rFonts w:ascii="Courier New"/>
          <w:w w:val="105"/>
          <w:sz w:val="17"/>
        </w:rPr>
        <w:t>to</w:t>
      </w:r>
      <w:r>
        <w:rPr>
          <w:rFonts w:ascii="Courier New"/>
          <w:spacing w:val="-29"/>
          <w:w w:val="105"/>
          <w:sz w:val="17"/>
        </w:rPr>
        <w:t xml:space="preserve"> </w:t>
      </w:r>
      <w:r>
        <w:rPr>
          <w:rFonts w:ascii="Courier New"/>
          <w:w w:val="105"/>
          <w:sz w:val="17"/>
        </w:rPr>
        <w:t>Opfer, SA</w:t>
      </w:r>
      <w:r>
        <w:rPr>
          <w:rFonts w:ascii="Courier New"/>
          <w:spacing w:val="-15"/>
          <w:w w:val="105"/>
          <w:sz w:val="17"/>
        </w:rPr>
        <w:t xml:space="preserve"> </w:t>
      </w:r>
      <w:r>
        <w:rPr>
          <w:rFonts w:ascii="Courier New"/>
          <w:w w:val="105"/>
          <w:sz w:val="17"/>
        </w:rPr>
        <w:t>Traver</w:t>
      </w:r>
      <w:r>
        <w:rPr>
          <w:rFonts w:ascii="Courier New"/>
          <w:spacing w:val="-15"/>
          <w:w w:val="105"/>
          <w:sz w:val="17"/>
        </w:rPr>
        <w:t xml:space="preserve"> </w:t>
      </w:r>
      <w:r>
        <w:rPr>
          <w:rFonts w:ascii="Courier New"/>
          <w:w w:val="105"/>
          <w:sz w:val="17"/>
        </w:rPr>
        <w:t>showed</w:t>
      </w:r>
      <w:r>
        <w:rPr>
          <w:rFonts w:ascii="Courier New"/>
          <w:spacing w:val="-12"/>
          <w:w w:val="105"/>
          <w:sz w:val="17"/>
        </w:rPr>
        <w:t xml:space="preserve"> </w:t>
      </w:r>
      <w:r>
        <w:rPr>
          <w:rFonts w:ascii="Courier New"/>
          <w:w w:val="105"/>
          <w:sz w:val="17"/>
        </w:rPr>
        <w:t>Opfer</w:t>
      </w:r>
      <w:r>
        <w:rPr>
          <w:rFonts w:ascii="Courier New"/>
          <w:spacing w:val="-14"/>
          <w:w w:val="105"/>
          <w:sz w:val="17"/>
        </w:rPr>
        <w:t xml:space="preserve"> </w:t>
      </w:r>
      <w:r>
        <w:rPr>
          <w:rFonts w:ascii="Courier New"/>
          <w:w w:val="105"/>
          <w:sz w:val="17"/>
        </w:rPr>
        <w:t>photo</w:t>
      </w:r>
      <w:r>
        <w:rPr>
          <w:rFonts w:ascii="Courier New"/>
          <w:spacing w:val="-14"/>
          <w:w w:val="105"/>
          <w:sz w:val="17"/>
        </w:rPr>
        <w:t xml:space="preserve"> </w:t>
      </w:r>
      <w:r>
        <w:rPr>
          <w:rFonts w:ascii="Courier New"/>
          <w:w w:val="105"/>
          <w:sz w:val="17"/>
        </w:rPr>
        <w:t>number</w:t>
      </w:r>
    </w:p>
    <w:p w:rsidR="00CE4C9F" w:rsidRDefault="00C85DFB">
      <w:pPr>
        <w:tabs>
          <w:tab w:val="left" w:pos="2327"/>
        </w:tabs>
        <w:spacing w:line="252" w:lineRule="auto"/>
        <w:ind w:left="732" w:right="1268" w:hanging="3"/>
        <w:rPr>
          <w:rFonts w:ascii="Courier New"/>
          <w:sz w:val="17"/>
        </w:rPr>
      </w:pPr>
      <w:r>
        <w:rPr>
          <w:rFonts w:ascii="Courier New"/>
          <w:w w:val="105"/>
          <w:sz w:val="17"/>
        </w:rPr>
        <w:t xml:space="preserve">52 from packet A. </w:t>
      </w:r>
      <w:bookmarkStart w:id="71" w:name="_Hlk527963427"/>
      <w:r>
        <w:rPr>
          <w:rFonts w:ascii="Courier New"/>
          <w:w w:val="105"/>
          <w:sz w:val="17"/>
        </w:rPr>
        <w:t>Almost instantly Opfer became very upset and said "That's exactly what</w:t>
      </w:r>
      <w:r>
        <w:rPr>
          <w:rFonts w:ascii="Courier New"/>
          <w:spacing w:val="-4"/>
          <w:w w:val="105"/>
          <w:sz w:val="17"/>
        </w:rPr>
        <w:t xml:space="preserve"> </w:t>
      </w:r>
      <w:r>
        <w:rPr>
          <w:rFonts w:ascii="Courier New"/>
          <w:w w:val="105"/>
          <w:sz w:val="17"/>
        </w:rPr>
        <w:t>I</w:t>
      </w:r>
      <w:r>
        <w:rPr>
          <w:rFonts w:ascii="Courier New"/>
          <w:spacing w:val="-6"/>
          <w:w w:val="105"/>
          <w:sz w:val="17"/>
        </w:rPr>
        <w:t xml:space="preserve"> </w:t>
      </w:r>
      <w:r>
        <w:rPr>
          <w:rFonts w:ascii="Courier New"/>
          <w:w w:val="105"/>
          <w:sz w:val="17"/>
        </w:rPr>
        <w:t>saw!".</w:t>
      </w:r>
      <w:r>
        <w:rPr>
          <w:rFonts w:ascii="Courier New"/>
          <w:w w:val="105"/>
          <w:sz w:val="17"/>
        </w:rPr>
        <w:tab/>
        <w:t>He</w:t>
      </w:r>
      <w:r>
        <w:rPr>
          <w:rFonts w:ascii="Courier New"/>
          <w:spacing w:val="-9"/>
          <w:w w:val="105"/>
          <w:sz w:val="17"/>
        </w:rPr>
        <w:t xml:space="preserve"> </w:t>
      </w:r>
      <w:r>
        <w:rPr>
          <w:rFonts w:ascii="Courier New"/>
          <w:w w:val="105"/>
          <w:sz w:val="17"/>
        </w:rPr>
        <w:t>positively</w:t>
      </w:r>
      <w:r>
        <w:rPr>
          <w:rFonts w:ascii="Courier New"/>
          <w:spacing w:val="9"/>
          <w:w w:val="105"/>
          <w:sz w:val="17"/>
        </w:rPr>
        <w:t xml:space="preserve"> </w:t>
      </w:r>
      <w:r>
        <w:rPr>
          <w:rFonts w:ascii="Courier New"/>
          <w:w w:val="105"/>
          <w:sz w:val="17"/>
        </w:rPr>
        <w:t>identified</w:t>
      </w:r>
      <w:r>
        <w:rPr>
          <w:rFonts w:ascii="Courier New"/>
          <w:spacing w:val="-1"/>
          <w:w w:val="105"/>
          <w:sz w:val="17"/>
        </w:rPr>
        <w:t xml:space="preserve"> </w:t>
      </w:r>
      <w:r>
        <w:rPr>
          <w:rFonts w:ascii="Courier New"/>
          <w:w w:val="105"/>
          <w:sz w:val="17"/>
        </w:rPr>
        <w:t>a</w:t>
      </w:r>
      <w:r>
        <w:rPr>
          <w:rFonts w:ascii="Courier New"/>
          <w:spacing w:val="-10"/>
          <w:w w:val="105"/>
          <w:sz w:val="17"/>
        </w:rPr>
        <w:t xml:space="preserve"> </w:t>
      </w:r>
      <w:r>
        <w:rPr>
          <w:rFonts w:ascii="Courier New"/>
          <w:w w:val="105"/>
          <w:sz w:val="17"/>
        </w:rPr>
        <w:t>the</w:t>
      </w:r>
      <w:r>
        <w:rPr>
          <w:rFonts w:ascii="Courier New"/>
          <w:spacing w:val="-15"/>
          <w:w w:val="105"/>
          <w:sz w:val="17"/>
        </w:rPr>
        <w:t xml:space="preserve"> </w:t>
      </w:r>
      <w:r>
        <w:rPr>
          <w:rFonts w:ascii="Courier New"/>
          <w:w w:val="105"/>
          <w:sz w:val="17"/>
        </w:rPr>
        <w:t>image</w:t>
      </w:r>
      <w:r>
        <w:rPr>
          <w:rFonts w:ascii="Courier New"/>
          <w:spacing w:val="-10"/>
          <w:w w:val="105"/>
          <w:sz w:val="17"/>
        </w:rPr>
        <w:t xml:space="preserve"> </w:t>
      </w:r>
      <w:r>
        <w:rPr>
          <w:rFonts w:ascii="Courier New"/>
          <w:w w:val="105"/>
          <w:sz w:val="17"/>
        </w:rPr>
        <w:t>of</w:t>
      </w:r>
      <w:r>
        <w:rPr>
          <w:rFonts w:ascii="Courier New"/>
          <w:spacing w:val="-20"/>
          <w:w w:val="105"/>
          <w:sz w:val="17"/>
        </w:rPr>
        <w:t xml:space="preserve"> </w:t>
      </w:r>
      <w:r>
        <w:rPr>
          <w:rFonts w:ascii="Courier New"/>
          <w:w w:val="105"/>
          <w:sz w:val="17"/>
        </w:rPr>
        <w:t>Dylan</w:t>
      </w:r>
      <w:r>
        <w:rPr>
          <w:rFonts w:ascii="Courier New"/>
          <w:spacing w:val="-9"/>
          <w:w w:val="105"/>
          <w:sz w:val="17"/>
        </w:rPr>
        <w:t xml:space="preserve"> </w:t>
      </w:r>
      <w:r>
        <w:rPr>
          <w:rFonts w:ascii="Courier New"/>
          <w:w w:val="105"/>
          <w:sz w:val="17"/>
        </w:rPr>
        <w:t>Klebold</w:t>
      </w:r>
      <w:r>
        <w:rPr>
          <w:rFonts w:ascii="Courier New"/>
          <w:spacing w:val="-1"/>
          <w:w w:val="105"/>
          <w:sz w:val="17"/>
        </w:rPr>
        <w:t xml:space="preserve"> </w:t>
      </w:r>
      <w:r>
        <w:rPr>
          <w:rFonts w:ascii="Courier New"/>
          <w:w w:val="105"/>
          <w:sz w:val="17"/>
        </w:rPr>
        <w:t>in</w:t>
      </w:r>
      <w:r>
        <w:rPr>
          <w:rFonts w:ascii="Courier New"/>
          <w:spacing w:val="-21"/>
          <w:w w:val="105"/>
          <w:sz w:val="17"/>
        </w:rPr>
        <w:t xml:space="preserve"> </w:t>
      </w:r>
      <w:r>
        <w:rPr>
          <w:rFonts w:ascii="Courier New"/>
          <w:w w:val="105"/>
          <w:sz w:val="17"/>
        </w:rPr>
        <w:t>the</w:t>
      </w:r>
      <w:r>
        <w:rPr>
          <w:rFonts w:ascii="Courier New"/>
          <w:spacing w:val="-14"/>
          <w:w w:val="105"/>
          <w:sz w:val="17"/>
        </w:rPr>
        <w:t xml:space="preserve"> </w:t>
      </w:r>
      <w:r>
        <w:rPr>
          <w:rFonts w:ascii="Courier New"/>
          <w:w w:val="105"/>
          <w:sz w:val="17"/>
        </w:rPr>
        <w:t>picture</w:t>
      </w:r>
      <w:r>
        <w:rPr>
          <w:rFonts w:ascii="Courier New"/>
          <w:spacing w:val="-15"/>
          <w:w w:val="105"/>
          <w:sz w:val="17"/>
        </w:rPr>
        <w:t xml:space="preserve"> </w:t>
      </w:r>
      <w:r>
        <w:rPr>
          <w:rFonts w:ascii="Courier New"/>
          <w:w w:val="105"/>
          <w:sz w:val="17"/>
        </w:rPr>
        <w:t>as being the</w:t>
      </w:r>
      <w:r>
        <w:rPr>
          <w:rFonts w:ascii="Courier New"/>
          <w:spacing w:val="-3"/>
          <w:w w:val="105"/>
          <w:sz w:val="17"/>
        </w:rPr>
        <w:t xml:space="preserve"> </w:t>
      </w:r>
      <w:r>
        <w:rPr>
          <w:rFonts w:ascii="Courier New"/>
          <w:w w:val="105"/>
          <w:sz w:val="17"/>
        </w:rPr>
        <w:t>individual</w:t>
      </w:r>
      <w:r>
        <w:rPr>
          <w:rFonts w:ascii="Courier New"/>
          <w:spacing w:val="6"/>
          <w:w w:val="105"/>
          <w:sz w:val="17"/>
        </w:rPr>
        <w:t xml:space="preserve"> </w:t>
      </w:r>
      <w:r>
        <w:rPr>
          <w:rFonts w:ascii="Courier New"/>
          <w:w w:val="105"/>
          <w:sz w:val="17"/>
        </w:rPr>
        <w:t>he</w:t>
      </w:r>
      <w:r>
        <w:rPr>
          <w:rFonts w:ascii="Courier New"/>
          <w:spacing w:val="-14"/>
          <w:w w:val="105"/>
          <w:sz w:val="17"/>
        </w:rPr>
        <w:t xml:space="preserve"> </w:t>
      </w:r>
      <w:r>
        <w:rPr>
          <w:rFonts w:ascii="Courier New"/>
          <w:w w:val="105"/>
          <w:sz w:val="17"/>
        </w:rPr>
        <w:t>previously described</w:t>
      </w:r>
      <w:r>
        <w:rPr>
          <w:rFonts w:ascii="Courier New"/>
          <w:spacing w:val="5"/>
          <w:w w:val="105"/>
          <w:sz w:val="17"/>
        </w:rPr>
        <w:t xml:space="preserve"> </w:t>
      </w:r>
      <w:r>
        <w:rPr>
          <w:rFonts w:ascii="Courier New"/>
          <w:w w:val="105"/>
          <w:sz w:val="17"/>
        </w:rPr>
        <w:t>on</w:t>
      </w:r>
      <w:r>
        <w:rPr>
          <w:rFonts w:ascii="Courier New"/>
          <w:spacing w:val="-25"/>
          <w:w w:val="105"/>
          <w:sz w:val="17"/>
        </w:rPr>
        <w:t xml:space="preserve"> </w:t>
      </w:r>
      <w:r>
        <w:rPr>
          <w:rFonts w:ascii="Courier New"/>
          <w:w w:val="105"/>
          <w:sz w:val="17"/>
        </w:rPr>
        <w:t>4/27/99</w:t>
      </w:r>
      <w:bookmarkEnd w:id="71"/>
      <w:r>
        <w:rPr>
          <w:rFonts w:ascii="Courier New"/>
          <w:w w:val="105"/>
          <w:sz w:val="17"/>
        </w:rPr>
        <w:t>,</w:t>
      </w:r>
      <w:r>
        <w:rPr>
          <w:rFonts w:ascii="Courier New"/>
          <w:spacing w:val="3"/>
          <w:w w:val="105"/>
          <w:sz w:val="17"/>
        </w:rPr>
        <w:t xml:space="preserve"> </w:t>
      </w:r>
      <w:r>
        <w:rPr>
          <w:rFonts w:ascii="Courier New"/>
          <w:w w:val="105"/>
          <w:sz w:val="17"/>
        </w:rPr>
        <w:t>as</w:t>
      </w:r>
      <w:r>
        <w:rPr>
          <w:rFonts w:ascii="Courier New"/>
          <w:spacing w:val="-9"/>
          <w:w w:val="105"/>
          <w:sz w:val="17"/>
        </w:rPr>
        <w:t xml:space="preserve"> </w:t>
      </w:r>
      <w:r>
        <w:rPr>
          <w:rFonts w:ascii="Courier New"/>
          <w:w w:val="105"/>
          <w:sz w:val="17"/>
        </w:rPr>
        <w:t>being</w:t>
      </w:r>
      <w:r>
        <w:rPr>
          <w:rFonts w:ascii="Courier New"/>
          <w:spacing w:val="-9"/>
          <w:w w:val="105"/>
          <w:sz w:val="17"/>
        </w:rPr>
        <w:t xml:space="preserve"> </w:t>
      </w:r>
      <w:r>
        <w:rPr>
          <w:rFonts w:ascii="Courier New"/>
          <w:w w:val="105"/>
          <w:sz w:val="17"/>
        </w:rPr>
        <w:t>the</w:t>
      </w:r>
      <w:r>
        <w:rPr>
          <w:rFonts w:ascii="Courier New"/>
          <w:spacing w:val="-20"/>
          <w:w w:val="105"/>
          <w:sz w:val="17"/>
        </w:rPr>
        <w:t xml:space="preserve"> </w:t>
      </w:r>
      <w:r>
        <w:rPr>
          <w:rFonts w:ascii="Courier New"/>
          <w:w w:val="105"/>
          <w:sz w:val="17"/>
        </w:rPr>
        <w:t>person</w:t>
      </w:r>
      <w:r>
        <w:rPr>
          <w:rFonts w:ascii="Courier New"/>
          <w:spacing w:val="-13"/>
          <w:w w:val="105"/>
          <w:sz w:val="17"/>
        </w:rPr>
        <w:t xml:space="preserve"> </w:t>
      </w:r>
      <w:r>
        <w:rPr>
          <w:rFonts w:ascii="Courier New"/>
          <w:w w:val="105"/>
          <w:sz w:val="17"/>
        </w:rPr>
        <w:t>he</w:t>
      </w:r>
      <w:r>
        <w:rPr>
          <w:rFonts w:ascii="Courier New"/>
          <w:spacing w:val="-17"/>
          <w:w w:val="105"/>
          <w:sz w:val="17"/>
        </w:rPr>
        <w:t xml:space="preserve"> </w:t>
      </w:r>
      <w:r>
        <w:rPr>
          <w:rFonts w:ascii="Courier New"/>
          <w:w w:val="105"/>
          <w:sz w:val="17"/>
        </w:rPr>
        <w:t>saw</w:t>
      </w:r>
    </w:p>
    <w:p w:rsidR="00CE4C9F" w:rsidRDefault="00CE4C9F">
      <w:pPr>
        <w:pStyle w:val="BodyText"/>
        <w:spacing w:before="8"/>
        <w:rPr>
          <w:rFonts w:ascii="Courier New"/>
          <w:sz w:val="18"/>
        </w:rPr>
      </w:pPr>
    </w:p>
    <w:p w:rsidR="00CE4C9F" w:rsidRDefault="00C85DFB">
      <w:pPr>
        <w:tabs>
          <w:tab w:val="left" w:pos="8020"/>
        </w:tabs>
        <w:ind w:left="407"/>
        <w:rPr>
          <w:sz w:val="23"/>
        </w:rPr>
      </w:pPr>
      <w:r>
        <w:rPr>
          <w:w w:val="105"/>
          <w:sz w:val="11"/>
        </w:rPr>
        <w:tab/>
      </w:r>
      <w:r>
        <w:rPr>
          <w:w w:val="105"/>
          <w:sz w:val="23"/>
        </w:rPr>
        <w:t>JC-001-</w:t>
      </w:r>
      <w:r>
        <w:rPr>
          <w:spacing w:val="-10"/>
          <w:w w:val="105"/>
          <w:sz w:val="23"/>
        </w:rPr>
        <w:t xml:space="preserve"> </w:t>
      </w:r>
      <w:r>
        <w:rPr>
          <w:w w:val="105"/>
          <w:sz w:val="23"/>
        </w:rPr>
        <w:t>001065</w:t>
      </w:r>
    </w:p>
    <w:p w:rsidR="00CE4C9F" w:rsidRDefault="00CE4C9F">
      <w:pPr>
        <w:rPr>
          <w:sz w:val="23"/>
        </w:rPr>
        <w:sectPr w:rsidR="00CE4C9F">
          <w:type w:val="continuous"/>
          <w:pgSz w:w="12240" w:h="15840"/>
          <w:pgMar w:top="680" w:right="160" w:bottom="280" w:left="940" w:header="720" w:footer="720" w:gutter="0"/>
          <w:cols w:space="720"/>
        </w:sectPr>
      </w:pPr>
    </w:p>
    <w:p w:rsidR="00CE4C9F" w:rsidRDefault="009F05AF">
      <w:pPr>
        <w:pStyle w:val="BodyText"/>
        <w:ind w:left="384"/>
        <w:rPr>
          <w:sz w:val="20"/>
        </w:rPr>
      </w:pPr>
      <w:r>
        <w:rPr>
          <w:sz w:val="20"/>
        </w:rPr>
      </w:r>
      <w:r>
        <w:rPr>
          <w:sz w:val="20"/>
        </w:rPr>
        <w:pict>
          <v:group id="_x0000_s4648" style="width:489.25pt;height:36.95pt;mso-position-horizontal-relative:char;mso-position-vertical-relative:line" coordsize="9785,739">
            <v:line id="_x0000_s4653" style="position:absolute" from="8051,736" to="8051,5" strokeweight=".16986mm"/>
            <v:line id="_x0000_s4652" style="position:absolute" from="0,5" to="9784,5" strokeweight=".16964mm"/>
            <v:line id="_x0000_s4651" style="position:absolute" from="0,726" to="9784,726" strokeweight=".16964mm"/>
            <v:shape id="_x0000_s4650" type="#_x0000_t202" style="position:absolute;left:1623;top:81;width:4863;height:599" filled="f" stroked="f">
              <v:textbox style="mso-next-textbox:#_x0000_s4650" inset="0,0,0,0">
                <w:txbxContent>
                  <w:p w:rsidR="009F05AF" w:rsidRDefault="009F05AF">
                    <w:pPr>
                      <w:spacing w:line="190" w:lineRule="exact"/>
                      <w:ind w:right="41"/>
                      <w:jc w:val="center"/>
                      <w:rPr>
                        <w:rFonts w:ascii="Arial"/>
                        <w:b/>
                        <w:sz w:val="17"/>
                      </w:rPr>
                    </w:pPr>
                    <w:bookmarkStart w:id="72" w:name="_bookmark65"/>
                    <w:bookmarkEnd w:id="72"/>
                    <w:r>
                      <w:rPr>
                        <w:rFonts w:ascii="Arial"/>
                        <w:b/>
                        <w:w w:val="105"/>
                        <w:sz w:val="17"/>
                      </w:rPr>
                      <w:t>DEPARTMENT OF THE TREASURY</w:t>
                    </w:r>
                  </w:p>
                  <w:p w:rsidR="009F05AF" w:rsidRDefault="009F05AF">
                    <w:pPr>
                      <w:spacing w:before="5"/>
                      <w:ind w:right="46"/>
                      <w:jc w:val="center"/>
                      <w:rPr>
                        <w:rFonts w:ascii="Arial"/>
                        <w:sz w:val="14"/>
                      </w:rPr>
                    </w:pPr>
                    <w:r>
                      <w:rPr>
                        <w:rFonts w:ascii="Arial"/>
                        <w:sz w:val="14"/>
                      </w:rPr>
                      <w:t>BUREAU OF ALCOHOL, TOBACCO. AND FIREARMS</w:t>
                    </w:r>
                  </w:p>
                  <w:p w:rsidR="009F05AF" w:rsidRDefault="009F05AF">
                    <w:pPr>
                      <w:spacing w:before="23"/>
                      <w:ind w:right="18"/>
                      <w:jc w:val="center"/>
                      <w:rPr>
                        <w:rFonts w:ascii="Arial"/>
                        <w:b/>
                        <w:sz w:val="17"/>
                      </w:rPr>
                    </w:pPr>
                    <w:r>
                      <w:rPr>
                        <w:rFonts w:ascii="Arial"/>
                        <w:b/>
                        <w:w w:val="110"/>
                        <w:sz w:val="19"/>
                      </w:rPr>
                      <w:t>REPORT</w:t>
                    </w:r>
                    <w:r>
                      <w:rPr>
                        <w:rFonts w:ascii="Arial"/>
                        <w:b/>
                        <w:spacing w:val="-28"/>
                        <w:w w:val="110"/>
                        <w:sz w:val="19"/>
                      </w:rPr>
                      <w:t xml:space="preserve"> </w:t>
                    </w:r>
                    <w:r>
                      <w:rPr>
                        <w:rFonts w:ascii="Arial"/>
                        <w:b/>
                        <w:w w:val="110"/>
                        <w:sz w:val="19"/>
                      </w:rPr>
                      <w:t>OF</w:t>
                    </w:r>
                    <w:r>
                      <w:rPr>
                        <w:rFonts w:ascii="Arial"/>
                        <w:b/>
                        <w:spacing w:val="-33"/>
                        <w:w w:val="110"/>
                        <w:sz w:val="19"/>
                      </w:rPr>
                      <w:t xml:space="preserve"> </w:t>
                    </w:r>
                    <w:r>
                      <w:rPr>
                        <w:rFonts w:ascii="Arial"/>
                        <w:b/>
                        <w:w w:val="110"/>
                        <w:sz w:val="19"/>
                      </w:rPr>
                      <w:t>INVESTIGATION</w:t>
                    </w:r>
                    <w:r>
                      <w:rPr>
                        <w:rFonts w:ascii="Arial"/>
                        <w:b/>
                        <w:spacing w:val="-30"/>
                        <w:w w:val="110"/>
                        <w:sz w:val="19"/>
                      </w:rPr>
                      <w:t xml:space="preserve"> </w:t>
                    </w:r>
                    <w:r>
                      <w:rPr>
                        <w:rFonts w:ascii="Arial"/>
                        <w:b/>
                        <w:w w:val="110"/>
                        <w:sz w:val="19"/>
                      </w:rPr>
                      <w:t>-</w:t>
                    </w:r>
                    <w:r>
                      <w:rPr>
                        <w:rFonts w:ascii="Arial"/>
                        <w:b/>
                        <w:spacing w:val="-3"/>
                        <w:w w:val="110"/>
                        <w:sz w:val="19"/>
                      </w:rPr>
                      <w:t xml:space="preserve"> </w:t>
                    </w:r>
                    <w:r>
                      <w:rPr>
                        <w:rFonts w:ascii="Arial"/>
                        <w:b/>
                        <w:w w:val="110"/>
                        <w:sz w:val="19"/>
                      </w:rPr>
                      <w:t>Continuation</w:t>
                    </w:r>
                    <w:r>
                      <w:rPr>
                        <w:rFonts w:ascii="Arial"/>
                        <w:b/>
                        <w:spacing w:val="-32"/>
                        <w:w w:val="110"/>
                        <w:sz w:val="19"/>
                      </w:rPr>
                      <w:t xml:space="preserve"> </w:t>
                    </w:r>
                    <w:r>
                      <w:rPr>
                        <w:rFonts w:ascii="Arial"/>
                        <w:b/>
                        <w:w w:val="110"/>
                        <w:sz w:val="17"/>
                      </w:rPr>
                      <w:t>Sheet</w:t>
                    </w:r>
                  </w:p>
                </w:txbxContent>
              </v:textbox>
            </v:shape>
            <v:shape id="_x0000_s4649" type="#_x0000_t202" style="position:absolute;left:8161;top:334;width:966;height:405" filled="f" stroked="f">
              <v:textbox style="mso-next-textbox:#_x0000_s4649" inset="0,0,0,0">
                <w:txbxContent>
                  <w:p w:rsidR="009F05AF" w:rsidRDefault="009F05AF">
                    <w:pPr>
                      <w:rPr>
                        <w:rFonts w:ascii="Courier New"/>
                        <w:sz w:val="17"/>
                      </w:rPr>
                    </w:pPr>
                    <w:r>
                      <w:rPr>
                        <w:rFonts w:ascii="Courier New"/>
                        <w:w w:val="105"/>
                        <w:sz w:val="17"/>
                      </w:rPr>
                      <w:t>Page 2 of</w:t>
                    </w:r>
                  </w:p>
                  <w:p w:rsidR="009F05AF" w:rsidRDefault="009F05AF">
                    <w:pPr>
                      <w:spacing w:before="19"/>
                      <w:ind w:left="10"/>
                      <w:rPr>
                        <w:rFonts w:ascii="Courier New"/>
                        <w:sz w:val="17"/>
                      </w:rPr>
                    </w:pPr>
                    <w:r>
                      <w:rPr>
                        <w:rFonts w:ascii="Courier New"/>
                        <w:sz w:val="17"/>
                      </w:rPr>
                      <w:t>2 Pages</w:t>
                    </w:r>
                  </w:p>
                </w:txbxContent>
              </v:textbox>
            </v:shape>
            <w10:anchorlock/>
          </v:group>
        </w:pict>
      </w:r>
    </w:p>
    <w:p w:rsidR="00CE4C9F" w:rsidRDefault="00C85DFB">
      <w:pPr>
        <w:spacing w:line="141" w:lineRule="exact"/>
        <w:ind w:left="661"/>
        <w:rPr>
          <w:rFonts w:ascii="Arial" w:hAnsi="Arial"/>
          <w:sz w:val="14"/>
        </w:rPr>
      </w:pPr>
      <w:r>
        <w:rPr>
          <w:rFonts w:ascii="Arial" w:hAnsi="Arial"/>
          <w:w w:val="105"/>
          <w:sz w:val="14"/>
        </w:rPr>
        <w:t>OF INVESTIGATION:</w:t>
      </w:r>
    </w:p>
    <w:p w:rsidR="00CE4C9F" w:rsidRDefault="00CE4C9F">
      <w:pPr>
        <w:pStyle w:val="BodyText"/>
        <w:rPr>
          <w:rFonts w:ascii="Arial"/>
          <w:sz w:val="20"/>
        </w:rPr>
      </w:pPr>
    </w:p>
    <w:p w:rsidR="00CE4C9F" w:rsidRDefault="009F05AF">
      <w:pPr>
        <w:pStyle w:val="BodyText"/>
        <w:spacing w:before="9"/>
        <w:rPr>
          <w:rFonts w:ascii="Arial"/>
          <w:sz w:val="20"/>
        </w:rPr>
      </w:pPr>
      <w:r>
        <w:pict>
          <v:line id="_x0000_s4647" style="position:absolute;z-index:251312128;mso-wrap-distance-left:0;mso-wrap-distance-right:0;mso-position-horizontal-relative:page" from="66.45pt,14.45pt" to="555.65pt,14.45pt" strokeweight=".33928mm">
            <w10:wrap type="topAndBottom" anchorx="page"/>
          </v:line>
        </w:pict>
      </w:r>
    </w:p>
    <w:p w:rsidR="00CE4C9F" w:rsidRDefault="00C85DFB">
      <w:pPr>
        <w:tabs>
          <w:tab w:val="left" w:pos="5396"/>
        </w:tabs>
        <w:ind w:left="497"/>
        <w:rPr>
          <w:rFonts w:ascii="Arial"/>
          <w:b/>
          <w:sz w:val="14"/>
        </w:rPr>
      </w:pPr>
      <w:r>
        <w:rPr>
          <w:rFonts w:ascii="Arial"/>
          <w:position w:val="1"/>
          <w:sz w:val="14"/>
        </w:rPr>
        <w:t>CASE</w:t>
      </w:r>
      <w:r>
        <w:rPr>
          <w:rFonts w:ascii="Arial"/>
          <w:spacing w:val="2"/>
          <w:position w:val="1"/>
          <w:sz w:val="14"/>
        </w:rPr>
        <w:t xml:space="preserve"> </w:t>
      </w:r>
      <w:r>
        <w:rPr>
          <w:rFonts w:ascii="Arial"/>
          <w:b/>
          <w:position w:val="1"/>
          <w:sz w:val="14"/>
        </w:rPr>
        <w:t>NUMBER:</w:t>
      </w:r>
      <w:r>
        <w:rPr>
          <w:rFonts w:ascii="Arial"/>
          <w:b/>
          <w:position w:val="1"/>
          <w:sz w:val="14"/>
        </w:rPr>
        <w:tab/>
      </w:r>
      <w:r>
        <w:rPr>
          <w:rFonts w:ascii="Arial"/>
          <w:b/>
          <w:sz w:val="14"/>
        </w:rPr>
        <w:t>REPORT</w:t>
      </w:r>
      <w:r>
        <w:rPr>
          <w:rFonts w:ascii="Arial"/>
          <w:b/>
          <w:spacing w:val="-4"/>
          <w:sz w:val="14"/>
        </w:rPr>
        <w:t xml:space="preserve"> </w:t>
      </w:r>
      <w:r>
        <w:rPr>
          <w:rFonts w:ascii="Arial"/>
          <w:b/>
          <w:sz w:val="14"/>
        </w:rPr>
        <w:t>NUMBER:</w:t>
      </w:r>
    </w:p>
    <w:p w:rsidR="00CE4C9F" w:rsidRDefault="00CE4C9F">
      <w:pPr>
        <w:pStyle w:val="BodyText"/>
        <w:rPr>
          <w:rFonts w:ascii="Arial"/>
          <w:b/>
          <w:sz w:val="20"/>
        </w:rPr>
      </w:pPr>
    </w:p>
    <w:p w:rsidR="00CE4C9F" w:rsidRDefault="009F05AF">
      <w:pPr>
        <w:pStyle w:val="BodyText"/>
        <w:spacing w:before="8"/>
        <w:rPr>
          <w:rFonts w:ascii="Arial"/>
          <w:b/>
          <w:sz w:val="13"/>
        </w:rPr>
      </w:pPr>
      <w:r>
        <w:pict>
          <v:line id="_x0000_s4646" style="position:absolute;z-index:251313152;mso-wrap-distance-left:0;mso-wrap-distance-right:0;mso-position-horizontal-relative:page" from="66.45pt,10.1pt" to="555.65pt,10.1pt" strokeweight=".16964mm">
            <w10:wrap type="topAndBottom" anchorx="page"/>
          </v:line>
        </w:pict>
      </w:r>
    </w:p>
    <w:p w:rsidR="00CE4C9F" w:rsidRDefault="00CE4C9F">
      <w:pPr>
        <w:pStyle w:val="BodyText"/>
        <w:spacing w:before="5"/>
        <w:rPr>
          <w:rFonts w:ascii="Arial"/>
          <w:b/>
          <w:sz w:val="17"/>
        </w:rPr>
      </w:pPr>
    </w:p>
    <w:p w:rsidR="00CE4C9F" w:rsidRDefault="00C85DFB">
      <w:pPr>
        <w:spacing w:line="202" w:lineRule="exact"/>
        <w:ind w:left="816"/>
        <w:rPr>
          <w:rFonts w:ascii="Courier New"/>
          <w:sz w:val="16"/>
        </w:rPr>
      </w:pPr>
      <w:r>
        <w:rPr>
          <w:rFonts w:ascii="Courier New"/>
          <w:w w:val="105"/>
          <w:sz w:val="17"/>
        </w:rPr>
        <w:t xml:space="preserve">with </w:t>
      </w:r>
      <w:r>
        <w:rPr>
          <w:rFonts w:ascii="Courier New"/>
          <w:w w:val="105"/>
          <w:sz w:val="18"/>
        </w:rPr>
        <w:t xml:space="preserve">a </w:t>
      </w:r>
      <w:r>
        <w:rPr>
          <w:rFonts w:ascii="Courier New"/>
          <w:w w:val="105"/>
          <w:sz w:val="17"/>
        </w:rPr>
        <w:t xml:space="preserve">firearm on </w:t>
      </w:r>
      <w:r>
        <w:rPr>
          <w:rFonts w:ascii="Courier New"/>
          <w:w w:val="105"/>
          <w:sz w:val="16"/>
        </w:rPr>
        <w:t>4/20/99.</w:t>
      </w:r>
    </w:p>
    <w:p w:rsidR="00CE4C9F" w:rsidRDefault="00C85DFB">
      <w:pPr>
        <w:pStyle w:val="ListParagraph"/>
        <w:numPr>
          <w:ilvl w:val="0"/>
          <w:numId w:val="80"/>
        </w:numPr>
        <w:tabs>
          <w:tab w:val="left" w:pos="824"/>
        </w:tabs>
        <w:spacing w:line="264" w:lineRule="auto"/>
        <w:ind w:left="819" w:right="1054"/>
        <w:jc w:val="left"/>
        <w:rPr>
          <w:rFonts w:ascii="Courier New"/>
          <w:sz w:val="17"/>
        </w:rPr>
      </w:pPr>
      <w:r>
        <w:rPr>
          <w:rFonts w:ascii="Courier New"/>
          <w:w w:val="105"/>
          <w:sz w:val="17"/>
        </w:rPr>
        <w:t>Opfer</w:t>
      </w:r>
      <w:r>
        <w:rPr>
          <w:rFonts w:ascii="Courier New"/>
          <w:spacing w:val="-11"/>
          <w:w w:val="105"/>
          <w:sz w:val="17"/>
        </w:rPr>
        <w:t xml:space="preserve"> </w:t>
      </w:r>
      <w:r>
        <w:rPr>
          <w:rFonts w:ascii="Courier New"/>
          <w:w w:val="105"/>
          <w:sz w:val="17"/>
        </w:rPr>
        <w:t>said</w:t>
      </w:r>
      <w:r>
        <w:rPr>
          <w:rFonts w:ascii="Courier New"/>
          <w:spacing w:val="5"/>
          <w:w w:val="105"/>
          <w:sz w:val="17"/>
        </w:rPr>
        <w:t xml:space="preserve"> </w:t>
      </w:r>
      <w:r>
        <w:rPr>
          <w:rFonts w:ascii="Courier New"/>
          <w:w w:val="105"/>
          <w:sz w:val="17"/>
        </w:rPr>
        <w:t>he</w:t>
      </w:r>
      <w:r>
        <w:rPr>
          <w:rFonts w:ascii="Courier New"/>
          <w:spacing w:val="-16"/>
          <w:w w:val="105"/>
          <w:sz w:val="17"/>
        </w:rPr>
        <w:t xml:space="preserve"> </w:t>
      </w:r>
      <w:r>
        <w:rPr>
          <w:rFonts w:ascii="Courier New"/>
          <w:w w:val="105"/>
          <w:sz w:val="17"/>
        </w:rPr>
        <w:t>did</w:t>
      </w:r>
      <w:r>
        <w:rPr>
          <w:rFonts w:ascii="Courier New"/>
          <w:spacing w:val="-9"/>
          <w:w w:val="105"/>
          <w:sz w:val="17"/>
        </w:rPr>
        <w:t xml:space="preserve"> </w:t>
      </w:r>
      <w:r>
        <w:rPr>
          <w:rFonts w:ascii="Courier New"/>
          <w:w w:val="105"/>
          <w:sz w:val="17"/>
        </w:rPr>
        <w:t>not</w:t>
      </w:r>
      <w:r>
        <w:rPr>
          <w:rFonts w:ascii="Courier New"/>
          <w:spacing w:val="-7"/>
          <w:w w:val="105"/>
          <w:sz w:val="17"/>
        </w:rPr>
        <w:t xml:space="preserve"> </w:t>
      </w:r>
      <w:r>
        <w:rPr>
          <w:rFonts w:ascii="Courier New"/>
          <w:w w:val="105"/>
          <w:sz w:val="17"/>
        </w:rPr>
        <w:t>really</w:t>
      </w:r>
      <w:r>
        <w:rPr>
          <w:rFonts w:ascii="Courier New"/>
          <w:spacing w:val="-9"/>
          <w:w w:val="105"/>
          <w:sz w:val="17"/>
        </w:rPr>
        <w:t xml:space="preserve"> </w:t>
      </w:r>
      <w:r>
        <w:rPr>
          <w:rFonts w:ascii="Courier New"/>
          <w:w w:val="105"/>
          <w:sz w:val="17"/>
        </w:rPr>
        <w:t>get</w:t>
      </w:r>
      <w:r>
        <w:rPr>
          <w:rFonts w:ascii="Courier New"/>
          <w:spacing w:val="-4"/>
          <w:w w:val="105"/>
          <w:sz w:val="17"/>
        </w:rPr>
        <w:t xml:space="preserve"> </w:t>
      </w:r>
      <w:r>
        <w:rPr>
          <w:rFonts w:ascii="Courier New"/>
          <w:w w:val="105"/>
          <w:sz w:val="17"/>
        </w:rPr>
        <w:t>a</w:t>
      </w:r>
      <w:r>
        <w:rPr>
          <w:rFonts w:ascii="Courier New"/>
          <w:spacing w:val="-5"/>
          <w:w w:val="105"/>
          <w:sz w:val="17"/>
        </w:rPr>
        <w:t xml:space="preserve"> </w:t>
      </w:r>
      <w:r>
        <w:rPr>
          <w:rFonts w:ascii="Courier New"/>
          <w:w w:val="105"/>
          <w:sz w:val="17"/>
        </w:rPr>
        <w:t>good</w:t>
      </w:r>
      <w:r>
        <w:rPr>
          <w:rFonts w:ascii="Courier New"/>
          <w:spacing w:val="-5"/>
          <w:w w:val="105"/>
          <w:sz w:val="17"/>
        </w:rPr>
        <w:t xml:space="preserve"> </w:t>
      </w:r>
      <w:r>
        <w:rPr>
          <w:rFonts w:ascii="Courier New"/>
          <w:w w:val="105"/>
          <w:sz w:val="17"/>
        </w:rPr>
        <w:t>look</w:t>
      </w:r>
      <w:r>
        <w:rPr>
          <w:rFonts w:ascii="Courier New"/>
          <w:spacing w:val="-13"/>
          <w:w w:val="105"/>
          <w:sz w:val="17"/>
        </w:rPr>
        <w:t xml:space="preserve"> </w:t>
      </w:r>
      <w:r>
        <w:rPr>
          <w:rFonts w:ascii="Courier New"/>
          <w:w w:val="105"/>
          <w:sz w:val="17"/>
        </w:rPr>
        <w:t>nor</w:t>
      </w:r>
      <w:r>
        <w:rPr>
          <w:rFonts w:ascii="Courier New"/>
          <w:spacing w:val="-13"/>
          <w:w w:val="105"/>
          <w:sz w:val="17"/>
        </w:rPr>
        <w:t xml:space="preserve"> </w:t>
      </w:r>
      <w:r>
        <w:rPr>
          <w:rFonts w:ascii="Courier New"/>
          <w:w w:val="105"/>
          <w:sz w:val="17"/>
        </w:rPr>
        <w:t>could</w:t>
      </w:r>
      <w:r>
        <w:rPr>
          <w:rFonts w:ascii="Courier New"/>
          <w:spacing w:val="5"/>
          <w:w w:val="105"/>
          <w:sz w:val="17"/>
        </w:rPr>
        <w:t xml:space="preserve"> </w:t>
      </w:r>
      <w:r>
        <w:rPr>
          <w:rFonts w:ascii="Courier New"/>
          <w:w w:val="105"/>
          <w:sz w:val="17"/>
        </w:rPr>
        <w:t>he</w:t>
      </w:r>
      <w:r>
        <w:rPr>
          <w:rFonts w:ascii="Courier New"/>
          <w:spacing w:val="-12"/>
          <w:w w:val="105"/>
          <w:sz w:val="17"/>
        </w:rPr>
        <w:t xml:space="preserve"> </w:t>
      </w:r>
      <w:r>
        <w:rPr>
          <w:rFonts w:ascii="Courier New"/>
          <w:w w:val="105"/>
          <w:sz w:val="17"/>
        </w:rPr>
        <w:t>identify</w:t>
      </w:r>
      <w:r>
        <w:rPr>
          <w:rFonts w:ascii="Courier New"/>
          <w:spacing w:val="-2"/>
          <w:w w:val="105"/>
          <w:sz w:val="17"/>
        </w:rPr>
        <w:t xml:space="preserve"> </w:t>
      </w:r>
      <w:r>
        <w:rPr>
          <w:rFonts w:ascii="Courier New"/>
          <w:w w:val="105"/>
          <w:sz w:val="17"/>
        </w:rPr>
        <w:t>the</w:t>
      </w:r>
      <w:r>
        <w:rPr>
          <w:rFonts w:ascii="Courier New"/>
          <w:spacing w:val="-14"/>
          <w:w w:val="105"/>
          <w:sz w:val="17"/>
        </w:rPr>
        <w:t xml:space="preserve"> </w:t>
      </w:r>
      <w:r>
        <w:rPr>
          <w:rFonts w:ascii="Courier New"/>
          <w:w w:val="105"/>
          <w:sz w:val="17"/>
        </w:rPr>
        <w:t>other</w:t>
      </w:r>
      <w:r>
        <w:rPr>
          <w:rFonts w:ascii="Courier New"/>
          <w:spacing w:val="-10"/>
          <w:w w:val="105"/>
          <w:sz w:val="17"/>
        </w:rPr>
        <w:t xml:space="preserve"> </w:t>
      </w:r>
      <w:r>
        <w:rPr>
          <w:rFonts w:ascii="Courier New"/>
          <w:w w:val="105"/>
          <w:sz w:val="17"/>
        </w:rPr>
        <w:t>individual that he saw Klebold with that day outside of the</w:t>
      </w:r>
      <w:r>
        <w:rPr>
          <w:rFonts w:ascii="Courier New"/>
          <w:spacing w:val="-51"/>
          <w:w w:val="105"/>
          <w:sz w:val="17"/>
        </w:rPr>
        <w:t xml:space="preserve"> </w:t>
      </w:r>
      <w:r>
        <w:rPr>
          <w:rFonts w:ascii="Courier New"/>
          <w:w w:val="105"/>
          <w:sz w:val="17"/>
        </w:rPr>
        <w:t>school.</w:t>
      </w:r>
    </w:p>
    <w:p w:rsidR="00CE4C9F" w:rsidRDefault="00C85DFB">
      <w:pPr>
        <w:pStyle w:val="ListParagraph"/>
        <w:numPr>
          <w:ilvl w:val="0"/>
          <w:numId w:val="80"/>
        </w:numPr>
        <w:tabs>
          <w:tab w:val="left" w:pos="821"/>
        </w:tabs>
        <w:spacing w:line="173" w:lineRule="exact"/>
        <w:ind w:left="820" w:hanging="305"/>
        <w:jc w:val="left"/>
        <w:rPr>
          <w:sz w:val="17"/>
        </w:rPr>
      </w:pPr>
      <w:r>
        <w:rPr>
          <w:rFonts w:ascii="Courier New"/>
          <w:w w:val="105"/>
          <w:sz w:val="17"/>
        </w:rPr>
        <w:t>After making the identification, Opfer requested that SA Traver accompany him to</w:t>
      </w:r>
      <w:r>
        <w:rPr>
          <w:rFonts w:ascii="Courier New"/>
          <w:spacing w:val="-39"/>
          <w:w w:val="105"/>
          <w:sz w:val="17"/>
        </w:rPr>
        <w:t xml:space="preserve"> </w:t>
      </w:r>
      <w:r>
        <w:rPr>
          <w:rFonts w:ascii="Courier New"/>
          <w:w w:val="105"/>
          <w:sz w:val="17"/>
        </w:rPr>
        <w:t>the</w:t>
      </w:r>
    </w:p>
    <w:p w:rsidR="00CE4C9F" w:rsidRDefault="00C85DFB">
      <w:pPr>
        <w:tabs>
          <w:tab w:val="left" w:pos="3073"/>
        </w:tabs>
        <w:spacing w:before="8" w:line="252" w:lineRule="auto"/>
        <w:ind w:left="825" w:right="1239" w:hanging="5"/>
        <w:rPr>
          <w:rFonts w:ascii="Courier New"/>
          <w:sz w:val="17"/>
        </w:rPr>
      </w:pPr>
      <w:r>
        <w:rPr>
          <w:rFonts w:ascii="Courier New"/>
          <w:w w:val="105"/>
          <w:sz w:val="17"/>
        </w:rPr>
        <w:t>area</w:t>
      </w:r>
      <w:r>
        <w:rPr>
          <w:rFonts w:ascii="Courier New"/>
          <w:spacing w:val="-8"/>
          <w:w w:val="105"/>
          <w:sz w:val="17"/>
        </w:rPr>
        <w:t xml:space="preserve"> </w:t>
      </w:r>
      <w:r>
        <w:rPr>
          <w:rFonts w:ascii="Courier New"/>
          <w:w w:val="105"/>
          <w:sz w:val="17"/>
        </w:rPr>
        <w:t>of</w:t>
      </w:r>
      <w:r>
        <w:rPr>
          <w:rFonts w:ascii="Courier New"/>
          <w:spacing w:val="7"/>
          <w:w w:val="105"/>
          <w:sz w:val="17"/>
        </w:rPr>
        <w:t xml:space="preserve"> </w:t>
      </w:r>
      <w:r>
        <w:rPr>
          <w:rFonts w:ascii="Courier New"/>
          <w:w w:val="105"/>
          <w:sz w:val="17"/>
        </w:rPr>
        <w:t>the</w:t>
      </w:r>
      <w:r>
        <w:rPr>
          <w:rFonts w:ascii="Courier New"/>
          <w:spacing w:val="-8"/>
          <w:w w:val="105"/>
          <w:sz w:val="17"/>
        </w:rPr>
        <w:t xml:space="preserve"> </w:t>
      </w:r>
      <w:r>
        <w:rPr>
          <w:rFonts w:ascii="Courier New"/>
          <w:w w:val="105"/>
          <w:sz w:val="17"/>
        </w:rPr>
        <w:t>school</w:t>
      </w:r>
      <w:r>
        <w:rPr>
          <w:rFonts w:ascii="Courier New"/>
          <w:spacing w:val="-6"/>
          <w:w w:val="105"/>
          <w:sz w:val="17"/>
        </w:rPr>
        <w:t xml:space="preserve"> </w:t>
      </w:r>
      <w:r>
        <w:rPr>
          <w:rFonts w:ascii="Courier New"/>
          <w:w w:val="105"/>
          <w:sz w:val="17"/>
        </w:rPr>
        <w:t>he</w:t>
      </w:r>
      <w:r>
        <w:rPr>
          <w:rFonts w:ascii="Courier New"/>
          <w:spacing w:val="-6"/>
          <w:w w:val="105"/>
          <w:sz w:val="17"/>
        </w:rPr>
        <w:t xml:space="preserve"> </w:t>
      </w:r>
      <w:r>
        <w:rPr>
          <w:rFonts w:ascii="Courier New"/>
          <w:w w:val="105"/>
          <w:sz w:val="17"/>
        </w:rPr>
        <w:t>was</w:t>
      </w:r>
      <w:r>
        <w:rPr>
          <w:rFonts w:ascii="Courier New"/>
          <w:spacing w:val="-7"/>
          <w:w w:val="105"/>
          <w:sz w:val="17"/>
        </w:rPr>
        <w:t xml:space="preserve"> </w:t>
      </w:r>
      <w:r>
        <w:rPr>
          <w:rFonts w:ascii="Courier New"/>
          <w:w w:val="105"/>
          <w:sz w:val="17"/>
        </w:rPr>
        <w:t>that</w:t>
      </w:r>
      <w:r>
        <w:rPr>
          <w:rFonts w:ascii="Courier New"/>
          <w:spacing w:val="-8"/>
          <w:w w:val="105"/>
          <w:sz w:val="17"/>
        </w:rPr>
        <w:t xml:space="preserve"> </w:t>
      </w:r>
      <w:r>
        <w:rPr>
          <w:rFonts w:ascii="Courier New"/>
          <w:w w:val="105"/>
          <w:sz w:val="17"/>
        </w:rPr>
        <w:t>day</w:t>
      </w:r>
      <w:r>
        <w:rPr>
          <w:rFonts w:ascii="Courier New"/>
          <w:spacing w:val="-8"/>
          <w:w w:val="105"/>
          <w:sz w:val="17"/>
        </w:rPr>
        <w:t xml:space="preserve"> </w:t>
      </w:r>
      <w:r>
        <w:rPr>
          <w:rFonts w:ascii="Courier New"/>
          <w:w w:val="105"/>
          <w:sz w:val="17"/>
        </w:rPr>
        <w:t>so</w:t>
      </w:r>
      <w:r>
        <w:rPr>
          <w:rFonts w:ascii="Courier New"/>
          <w:spacing w:val="-5"/>
          <w:w w:val="105"/>
          <w:sz w:val="17"/>
        </w:rPr>
        <w:t xml:space="preserve"> </w:t>
      </w:r>
      <w:r>
        <w:rPr>
          <w:rFonts w:ascii="Courier New"/>
          <w:w w:val="105"/>
          <w:sz w:val="17"/>
        </w:rPr>
        <w:t>that</w:t>
      </w:r>
      <w:r>
        <w:rPr>
          <w:rFonts w:ascii="Courier New"/>
          <w:spacing w:val="-4"/>
          <w:w w:val="105"/>
          <w:sz w:val="17"/>
        </w:rPr>
        <w:t xml:space="preserve"> </w:t>
      </w:r>
      <w:r>
        <w:rPr>
          <w:rFonts w:ascii="Courier New"/>
          <w:w w:val="105"/>
          <w:sz w:val="17"/>
        </w:rPr>
        <w:t>he</w:t>
      </w:r>
      <w:r>
        <w:rPr>
          <w:rFonts w:ascii="Courier New"/>
          <w:spacing w:val="-7"/>
          <w:w w:val="105"/>
          <w:sz w:val="17"/>
        </w:rPr>
        <w:t xml:space="preserve"> </w:t>
      </w:r>
      <w:r>
        <w:rPr>
          <w:rFonts w:ascii="Courier New"/>
          <w:w w:val="105"/>
          <w:sz w:val="17"/>
        </w:rPr>
        <w:t>could</w:t>
      </w:r>
      <w:r>
        <w:rPr>
          <w:rFonts w:ascii="Courier New"/>
          <w:spacing w:val="-2"/>
          <w:w w:val="105"/>
          <w:sz w:val="17"/>
        </w:rPr>
        <w:t xml:space="preserve"> </w:t>
      </w:r>
      <w:r>
        <w:rPr>
          <w:rFonts w:ascii="Courier New"/>
          <w:w w:val="105"/>
          <w:sz w:val="17"/>
        </w:rPr>
        <w:t>show</w:t>
      </w:r>
      <w:r>
        <w:rPr>
          <w:rFonts w:ascii="Courier New"/>
          <w:spacing w:val="-7"/>
          <w:w w:val="105"/>
          <w:sz w:val="17"/>
        </w:rPr>
        <w:t xml:space="preserve"> </w:t>
      </w:r>
      <w:r>
        <w:rPr>
          <w:rFonts w:ascii="Courier New"/>
          <w:w w:val="105"/>
          <w:sz w:val="17"/>
        </w:rPr>
        <w:t>SA</w:t>
      </w:r>
      <w:r>
        <w:rPr>
          <w:rFonts w:ascii="Courier New"/>
          <w:spacing w:val="-7"/>
          <w:w w:val="105"/>
          <w:sz w:val="17"/>
        </w:rPr>
        <w:t xml:space="preserve"> </w:t>
      </w:r>
      <w:r>
        <w:rPr>
          <w:rFonts w:ascii="Courier New"/>
          <w:w w:val="105"/>
          <w:sz w:val="17"/>
        </w:rPr>
        <w:t>Traver</w:t>
      </w:r>
      <w:r>
        <w:rPr>
          <w:rFonts w:ascii="Courier New"/>
          <w:spacing w:val="-4"/>
          <w:w w:val="105"/>
          <w:sz w:val="17"/>
        </w:rPr>
        <w:t xml:space="preserve"> </w:t>
      </w:r>
      <w:r>
        <w:rPr>
          <w:rFonts w:ascii="Courier New"/>
          <w:w w:val="105"/>
          <w:sz w:val="17"/>
        </w:rPr>
        <w:t>where</w:t>
      </w:r>
      <w:r>
        <w:rPr>
          <w:rFonts w:ascii="Courier New"/>
          <w:spacing w:val="-5"/>
          <w:w w:val="105"/>
          <w:sz w:val="17"/>
        </w:rPr>
        <w:t xml:space="preserve"> </w:t>
      </w:r>
      <w:r>
        <w:rPr>
          <w:rFonts w:ascii="Courier New"/>
          <w:w w:val="105"/>
          <w:sz w:val="17"/>
        </w:rPr>
        <w:t>he was,</w:t>
      </w:r>
      <w:r>
        <w:rPr>
          <w:rFonts w:ascii="Courier New"/>
          <w:spacing w:val="-1"/>
          <w:w w:val="105"/>
          <w:sz w:val="17"/>
        </w:rPr>
        <w:t xml:space="preserve"> </w:t>
      </w:r>
      <w:r>
        <w:rPr>
          <w:rFonts w:ascii="Courier New"/>
          <w:w w:val="105"/>
          <w:sz w:val="17"/>
        </w:rPr>
        <w:t>when he saw what</w:t>
      </w:r>
      <w:r>
        <w:rPr>
          <w:rFonts w:ascii="Courier New"/>
          <w:spacing w:val="-18"/>
          <w:w w:val="105"/>
          <w:sz w:val="17"/>
        </w:rPr>
        <w:t xml:space="preserve"> </w:t>
      </w:r>
      <w:r>
        <w:rPr>
          <w:rFonts w:ascii="Courier New"/>
          <w:w w:val="105"/>
          <w:sz w:val="17"/>
        </w:rPr>
        <w:t>he</w:t>
      </w:r>
      <w:r>
        <w:rPr>
          <w:rFonts w:ascii="Courier New"/>
          <w:spacing w:val="1"/>
          <w:w w:val="105"/>
          <w:sz w:val="17"/>
        </w:rPr>
        <w:t xml:space="preserve"> </w:t>
      </w:r>
      <w:r>
        <w:rPr>
          <w:rFonts w:ascii="Courier New"/>
          <w:w w:val="105"/>
          <w:sz w:val="17"/>
        </w:rPr>
        <w:t>saw.</w:t>
      </w:r>
      <w:r>
        <w:rPr>
          <w:rFonts w:ascii="Courier New"/>
          <w:w w:val="105"/>
          <w:sz w:val="17"/>
        </w:rPr>
        <w:tab/>
        <w:t>Tim Harp accompanied SA Traver and</w:t>
      </w:r>
      <w:r>
        <w:rPr>
          <w:rFonts w:ascii="Courier New"/>
          <w:spacing w:val="-18"/>
          <w:w w:val="105"/>
          <w:sz w:val="17"/>
        </w:rPr>
        <w:t xml:space="preserve"> </w:t>
      </w:r>
      <w:r>
        <w:rPr>
          <w:rFonts w:ascii="Courier New"/>
          <w:w w:val="105"/>
          <w:sz w:val="17"/>
        </w:rPr>
        <w:t>Opfer.</w:t>
      </w:r>
    </w:p>
    <w:p w:rsidR="00CE4C9F" w:rsidRDefault="00C85DFB">
      <w:pPr>
        <w:pStyle w:val="ListParagraph"/>
        <w:numPr>
          <w:ilvl w:val="0"/>
          <w:numId w:val="80"/>
        </w:numPr>
        <w:tabs>
          <w:tab w:val="left" w:pos="824"/>
        </w:tabs>
        <w:spacing w:line="249" w:lineRule="auto"/>
        <w:ind w:left="818" w:right="1033" w:hanging="316"/>
        <w:jc w:val="both"/>
        <w:rPr>
          <w:rFonts w:ascii="Courier New"/>
          <w:sz w:val="16"/>
        </w:rPr>
      </w:pPr>
      <w:r>
        <w:rPr>
          <w:rFonts w:ascii="Courier New"/>
          <w:w w:val="105"/>
          <w:sz w:val="17"/>
        </w:rPr>
        <w:t>Opfer</w:t>
      </w:r>
      <w:r>
        <w:rPr>
          <w:rFonts w:ascii="Courier New"/>
          <w:spacing w:val="-10"/>
          <w:w w:val="105"/>
          <w:sz w:val="17"/>
        </w:rPr>
        <w:t xml:space="preserve"> </w:t>
      </w:r>
      <w:r>
        <w:rPr>
          <w:rFonts w:ascii="Courier New"/>
          <w:w w:val="105"/>
          <w:sz w:val="17"/>
        </w:rPr>
        <w:t>stated</w:t>
      </w:r>
      <w:r>
        <w:rPr>
          <w:rFonts w:ascii="Courier New"/>
          <w:spacing w:val="3"/>
          <w:w w:val="105"/>
          <w:sz w:val="17"/>
        </w:rPr>
        <w:t xml:space="preserve"> </w:t>
      </w:r>
      <w:r>
        <w:rPr>
          <w:rFonts w:ascii="Courier New"/>
          <w:w w:val="105"/>
          <w:sz w:val="17"/>
        </w:rPr>
        <w:t>that</w:t>
      </w:r>
      <w:r>
        <w:rPr>
          <w:rFonts w:ascii="Courier New"/>
          <w:spacing w:val="4"/>
          <w:w w:val="105"/>
          <w:sz w:val="17"/>
        </w:rPr>
        <w:t xml:space="preserve"> </w:t>
      </w:r>
      <w:r>
        <w:rPr>
          <w:rFonts w:ascii="Courier New"/>
          <w:w w:val="105"/>
          <w:sz w:val="17"/>
        </w:rPr>
        <w:t>he</w:t>
      </w:r>
      <w:r>
        <w:rPr>
          <w:rFonts w:ascii="Courier New"/>
          <w:spacing w:val="-11"/>
          <w:w w:val="105"/>
          <w:sz w:val="17"/>
        </w:rPr>
        <w:t xml:space="preserve"> </w:t>
      </w:r>
      <w:r>
        <w:rPr>
          <w:rFonts w:ascii="Courier New"/>
          <w:w w:val="105"/>
          <w:sz w:val="17"/>
        </w:rPr>
        <w:t>was</w:t>
      </w:r>
      <w:r>
        <w:rPr>
          <w:rFonts w:ascii="Courier New"/>
          <w:spacing w:val="-5"/>
          <w:w w:val="105"/>
          <w:sz w:val="17"/>
        </w:rPr>
        <w:t xml:space="preserve"> </w:t>
      </w:r>
      <w:r>
        <w:rPr>
          <w:rFonts w:ascii="Courier New"/>
          <w:w w:val="105"/>
          <w:sz w:val="17"/>
        </w:rPr>
        <w:t>in</w:t>
      </w:r>
      <w:r>
        <w:rPr>
          <w:rFonts w:ascii="Courier New"/>
          <w:spacing w:val="-6"/>
          <w:w w:val="105"/>
          <w:sz w:val="17"/>
        </w:rPr>
        <w:t xml:space="preserve"> </w:t>
      </w:r>
      <w:r>
        <w:rPr>
          <w:rFonts w:ascii="Courier New"/>
          <w:w w:val="105"/>
          <w:sz w:val="17"/>
        </w:rPr>
        <w:t>the</w:t>
      </w:r>
      <w:r>
        <w:rPr>
          <w:rFonts w:ascii="Courier New"/>
          <w:spacing w:val="-7"/>
          <w:w w:val="105"/>
          <w:sz w:val="17"/>
        </w:rPr>
        <w:t xml:space="preserve"> </w:t>
      </w:r>
      <w:r>
        <w:rPr>
          <w:rFonts w:ascii="Courier New"/>
          <w:w w:val="105"/>
          <w:sz w:val="17"/>
        </w:rPr>
        <w:t>cafeteria</w:t>
      </w:r>
      <w:r>
        <w:rPr>
          <w:rFonts w:ascii="Courier New"/>
          <w:spacing w:val="11"/>
          <w:w w:val="105"/>
          <w:sz w:val="17"/>
        </w:rPr>
        <w:t xml:space="preserve"> </w:t>
      </w:r>
      <w:r>
        <w:rPr>
          <w:rFonts w:ascii="Courier New"/>
          <w:w w:val="105"/>
          <w:sz w:val="17"/>
        </w:rPr>
        <w:t>when</w:t>
      </w:r>
      <w:r>
        <w:rPr>
          <w:rFonts w:ascii="Courier New"/>
          <w:spacing w:val="-15"/>
          <w:w w:val="105"/>
          <w:sz w:val="17"/>
        </w:rPr>
        <w:t xml:space="preserve"> </w:t>
      </w:r>
      <w:r>
        <w:rPr>
          <w:rFonts w:ascii="Courier New"/>
          <w:w w:val="105"/>
          <w:sz w:val="17"/>
        </w:rPr>
        <w:t>he</w:t>
      </w:r>
      <w:r>
        <w:rPr>
          <w:rFonts w:ascii="Courier New"/>
          <w:spacing w:val="-11"/>
          <w:w w:val="105"/>
          <w:sz w:val="17"/>
        </w:rPr>
        <w:t xml:space="preserve"> </w:t>
      </w:r>
      <w:r>
        <w:rPr>
          <w:rFonts w:ascii="Courier New"/>
          <w:w w:val="105"/>
          <w:sz w:val="17"/>
        </w:rPr>
        <w:t>went</w:t>
      </w:r>
      <w:r>
        <w:rPr>
          <w:rFonts w:ascii="Courier New"/>
          <w:spacing w:val="-9"/>
          <w:w w:val="105"/>
          <w:sz w:val="17"/>
        </w:rPr>
        <w:t xml:space="preserve"> </w:t>
      </w:r>
      <w:r>
        <w:rPr>
          <w:rFonts w:ascii="Courier New"/>
          <w:w w:val="105"/>
          <w:sz w:val="17"/>
        </w:rPr>
        <w:t>outside.</w:t>
      </w:r>
      <w:r>
        <w:rPr>
          <w:rFonts w:ascii="Courier New"/>
          <w:spacing w:val="-3"/>
          <w:w w:val="105"/>
          <w:sz w:val="17"/>
        </w:rPr>
        <w:t xml:space="preserve"> </w:t>
      </w:r>
      <w:r>
        <w:rPr>
          <w:rFonts w:ascii="Courier New"/>
          <w:w w:val="105"/>
          <w:sz w:val="17"/>
        </w:rPr>
        <w:t>He</w:t>
      </w:r>
      <w:r>
        <w:rPr>
          <w:rFonts w:ascii="Courier New"/>
          <w:spacing w:val="-13"/>
          <w:w w:val="105"/>
          <w:sz w:val="17"/>
        </w:rPr>
        <w:t xml:space="preserve"> </w:t>
      </w:r>
      <w:r>
        <w:rPr>
          <w:rFonts w:ascii="Courier New"/>
          <w:w w:val="105"/>
          <w:sz w:val="17"/>
        </w:rPr>
        <w:t>stated</w:t>
      </w:r>
      <w:r>
        <w:rPr>
          <w:rFonts w:ascii="Courier New"/>
          <w:spacing w:val="-2"/>
          <w:w w:val="105"/>
          <w:sz w:val="17"/>
        </w:rPr>
        <w:t xml:space="preserve"> </w:t>
      </w:r>
      <w:r>
        <w:rPr>
          <w:rFonts w:ascii="Courier New"/>
          <w:w w:val="105"/>
          <w:sz w:val="17"/>
        </w:rPr>
        <w:t>he</w:t>
      </w:r>
      <w:r>
        <w:rPr>
          <w:rFonts w:ascii="Courier New"/>
          <w:spacing w:val="-11"/>
          <w:w w:val="105"/>
          <w:sz w:val="17"/>
        </w:rPr>
        <w:t xml:space="preserve"> </w:t>
      </w:r>
      <w:r>
        <w:rPr>
          <w:rFonts w:ascii="Courier New"/>
          <w:w w:val="105"/>
          <w:sz w:val="17"/>
        </w:rPr>
        <w:t>was</w:t>
      </w:r>
      <w:r>
        <w:rPr>
          <w:rFonts w:ascii="Courier New"/>
          <w:spacing w:val="-7"/>
          <w:w w:val="105"/>
          <w:sz w:val="17"/>
        </w:rPr>
        <w:t xml:space="preserve"> </w:t>
      </w:r>
      <w:r>
        <w:rPr>
          <w:rFonts w:ascii="Courier New"/>
          <w:w w:val="105"/>
          <w:sz w:val="17"/>
        </w:rPr>
        <w:t>at</w:t>
      </w:r>
      <w:r>
        <w:rPr>
          <w:rFonts w:ascii="Courier New"/>
          <w:spacing w:val="-7"/>
          <w:w w:val="105"/>
          <w:sz w:val="17"/>
        </w:rPr>
        <w:t xml:space="preserve"> </w:t>
      </w:r>
      <w:r>
        <w:rPr>
          <w:rFonts w:ascii="Courier New"/>
          <w:w w:val="105"/>
          <w:sz w:val="17"/>
        </w:rPr>
        <w:t>the base</w:t>
      </w:r>
      <w:r>
        <w:rPr>
          <w:rFonts w:ascii="Courier New"/>
          <w:spacing w:val="-11"/>
          <w:w w:val="105"/>
          <w:sz w:val="17"/>
        </w:rPr>
        <w:t xml:space="preserve"> </w:t>
      </w:r>
      <w:r>
        <w:rPr>
          <w:rFonts w:ascii="Courier New"/>
          <w:w w:val="105"/>
          <w:sz w:val="17"/>
        </w:rPr>
        <w:t>of</w:t>
      </w:r>
      <w:r>
        <w:rPr>
          <w:rFonts w:ascii="Courier New"/>
          <w:spacing w:val="-3"/>
          <w:w w:val="105"/>
          <w:sz w:val="17"/>
        </w:rPr>
        <w:t xml:space="preserve"> </w:t>
      </w:r>
      <w:r>
        <w:rPr>
          <w:rFonts w:ascii="Courier New"/>
          <w:w w:val="105"/>
          <w:sz w:val="17"/>
        </w:rPr>
        <w:t>the</w:t>
      </w:r>
      <w:r>
        <w:rPr>
          <w:rFonts w:ascii="Courier New"/>
          <w:spacing w:val="-13"/>
          <w:w w:val="105"/>
          <w:sz w:val="17"/>
        </w:rPr>
        <w:t xml:space="preserve"> </w:t>
      </w:r>
      <w:r>
        <w:rPr>
          <w:rFonts w:ascii="Courier New"/>
          <w:w w:val="105"/>
          <w:sz w:val="17"/>
        </w:rPr>
        <w:t>outside</w:t>
      </w:r>
      <w:r>
        <w:rPr>
          <w:rFonts w:ascii="Courier New"/>
          <w:spacing w:val="2"/>
          <w:w w:val="105"/>
          <w:sz w:val="17"/>
        </w:rPr>
        <w:t xml:space="preserve"> </w:t>
      </w:r>
      <w:r>
        <w:rPr>
          <w:rFonts w:ascii="Courier New"/>
          <w:w w:val="105"/>
          <w:sz w:val="17"/>
        </w:rPr>
        <w:t>stairs</w:t>
      </w:r>
      <w:r>
        <w:rPr>
          <w:rFonts w:ascii="Courier New"/>
          <w:spacing w:val="-13"/>
          <w:w w:val="105"/>
          <w:sz w:val="17"/>
        </w:rPr>
        <w:t xml:space="preserve"> </w:t>
      </w:r>
      <w:r>
        <w:rPr>
          <w:rFonts w:ascii="Courier New"/>
          <w:w w:val="105"/>
          <w:sz w:val="17"/>
        </w:rPr>
        <w:t>talking</w:t>
      </w:r>
      <w:r>
        <w:rPr>
          <w:rFonts w:ascii="Courier New"/>
          <w:spacing w:val="5"/>
          <w:w w:val="105"/>
          <w:sz w:val="17"/>
        </w:rPr>
        <w:t xml:space="preserve"> </w:t>
      </w:r>
      <w:r>
        <w:rPr>
          <w:rFonts w:ascii="Courier New"/>
          <w:w w:val="105"/>
          <w:sz w:val="17"/>
        </w:rPr>
        <w:t>to</w:t>
      </w:r>
      <w:r>
        <w:rPr>
          <w:rFonts w:ascii="Courier New"/>
          <w:spacing w:val="-26"/>
          <w:w w:val="105"/>
          <w:sz w:val="17"/>
        </w:rPr>
        <w:t xml:space="preserve"> </w:t>
      </w:r>
      <w:r>
        <w:rPr>
          <w:rFonts w:ascii="Courier New"/>
          <w:w w:val="105"/>
          <w:sz w:val="17"/>
        </w:rPr>
        <w:t>Dan</w:t>
      </w:r>
      <w:r>
        <w:rPr>
          <w:rFonts w:ascii="Courier New"/>
          <w:spacing w:val="-6"/>
          <w:w w:val="105"/>
          <w:sz w:val="17"/>
        </w:rPr>
        <w:t xml:space="preserve"> </w:t>
      </w:r>
      <w:r>
        <w:rPr>
          <w:rFonts w:ascii="Courier New"/>
          <w:w w:val="105"/>
          <w:sz w:val="17"/>
        </w:rPr>
        <w:t>Rohrb</w:t>
      </w:r>
      <w:r w:rsidR="0049455C">
        <w:rPr>
          <w:rFonts w:ascii="Courier New"/>
          <w:w w:val="105"/>
          <w:sz w:val="17"/>
        </w:rPr>
        <w:t>o</w:t>
      </w:r>
      <w:r>
        <w:rPr>
          <w:rFonts w:ascii="Courier New"/>
          <w:w w:val="105"/>
          <w:sz w:val="17"/>
        </w:rPr>
        <w:t>ugh</w:t>
      </w:r>
      <w:r>
        <w:rPr>
          <w:rFonts w:ascii="Courier New"/>
          <w:spacing w:val="3"/>
          <w:w w:val="105"/>
          <w:sz w:val="17"/>
        </w:rPr>
        <w:t xml:space="preserve"> </w:t>
      </w:r>
      <w:r>
        <w:rPr>
          <w:rFonts w:ascii="Courier New"/>
          <w:w w:val="105"/>
          <w:sz w:val="17"/>
        </w:rPr>
        <w:t>when</w:t>
      </w:r>
      <w:r>
        <w:rPr>
          <w:rFonts w:ascii="Courier New"/>
          <w:spacing w:val="-11"/>
          <w:w w:val="105"/>
          <w:sz w:val="17"/>
        </w:rPr>
        <w:t xml:space="preserve"> </w:t>
      </w:r>
      <w:r>
        <w:rPr>
          <w:rFonts w:ascii="Courier New"/>
          <w:w w:val="105"/>
          <w:sz w:val="17"/>
        </w:rPr>
        <w:t>he</w:t>
      </w:r>
      <w:r>
        <w:rPr>
          <w:rFonts w:ascii="Courier New"/>
          <w:spacing w:val="-1"/>
          <w:w w:val="105"/>
          <w:sz w:val="17"/>
        </w:rPr>
        <w:t xml:space="preserve"> </w:t>
      </w:r>
      <w:r>
        <w:rPr>
          <w:rFonts w:ascii="Courier New"/>
          <w:w w:val="105"/>
          <w:sz w:val="17"/>
        </w:rPr>
        <w:t>looked up</w:t>
      </w:r>
      <w:r>
        <w:rPr>
          <w:rFonts w:ascii="Courier New"/>
          <w:spacing w:val="13"/>
          <w:w w:val="105"/>
          <w:sz w:val="17"/>
        </w:rPr>
        <w:t xml:space="preserve"> </w:t>
      </w:r>
      <w:r>
        <w:rPr>
          <w:rFonts w:ascii="Courier New"/>
          <w:w w:val="105"/>
          <w:sz w:val="17"/>
        </w:rPr>
        <w:t>to</w:t>
      </w:r>
      <w:r>
        <w:rPr>
          <w:rFonts w:ascii="Courier New"/>
          <w:spacing w:val="-5"/>
          <w:w w:val="105"/>
          <w:sz w:val="17"/>
        </w:rPr>
        <w:t xml:space="preserve"> </w:t>
      </w:r>
      <w:r>
        <w:rPr>
          <w:rFonts w:ascii="Courier New"/>
          <w:w w:val="105"/>
          <w:sz w:val="17"/>
        </w:rPr>
        <w:t>the</w:t>
      </w:r>
      <w:r>
        <w:rPr>
          <w:rFonts w:ascii="Courier New"/>
          <w:spacing w:val="-4"/>
          <w:w w:val="105"/>
          <w:sz w:val="17"/>
        </w:rPr>
        <w:t xml:space="preserve"> </w:t>
      </w:r>
      <w:r>
        <w:rPr>
          <w:rFonts w:ascii="Courier New"/>
          <w:w w:val="105"/>
          <w:sz w:val="17"/>
        </w:rPr>
        <w:t>top</w:t>
      </w:r>
      <w:r>
        <w:rPr>
          <w:rFonts w:ascii="Courier New"/>
          <w:spacing w:val="-19"/>
          <w:w w:val="105"/>
          <w:sz w:val="17"/>
        </w:rPr>
        <w:t xml:space="preserve"> </w:t>
      </w:r>
      <w:r>
        <w:rPr>
          <w:rFonts w:ascii="Courier New"/>
          <w:w w:val="105"/>
          <w:sz w:val="17"/>
        </w:rPr>
        <w:t>of</w:t>
      </w:r>
      <w:r>
        <w:rPr>
          <w:rFonts w:ascii="Courier New"/>
          <w:spacing w:val="-14"/>
          <w:w w:val="105"/>
          <w:sz w:val="17"/>
        </w:rPr>
        <w:t xml:space="preserve"> </w:t>
      </w:r>
      <w:r>
        <w:rPr>
          <w:rFonts w:ascii="Courier New"/>
          <w:w w:val="105"/>
          <w:sz w:val="17"/>
        </w:rPr>
        <w:t>the stairs and saw Klebold and another person.</w:t>
      </w:r>
      <w:r>
        <w:rPr>
          <w:rFonts w:ascii="Courier New"/>
          <w:spacing w:val="3"/>
          <w:w w:val="105"/>
          <w:sz w:val="17"/>
        </w:rPr>
        <w:t xml:space="preserve"> </w:t>
      </w:r>
      <w:r>
        <w:rPr>
          <w:rFonts w:ascii="Courier New"/>
          <w:w w:val="105"/>
          <w:sz w:val="17"/>
        </w:rPr>
        <w:t>One of them began firing a weapon, he heard Dan</w:t>
      </w:r>
      <w:r>
        <w:rPr>
          <w:rFonts w:ascii="Courier New"/>
          <w:spacing w:val="-17"/>
          <w:w w:val="105"/>
          <w:sz w:val="17"/>
        </w:rPr>
        <w:t xml:space="preserve"> </w:t>
      </w:r>
      <w:r>
        <w:rPr>
          <w:rFonts w:ascii="Courier New"/>
          <w:w w:val="105"/>
          <w:sz w:val="17"/>
        </w:rPr>
        <w:t>Rohrb</w:t>
      </w:r>
      <w:r w:rsidR="0049455C">
        <w:rPr>
          <w:rFonts w:ascii="Courier New"/>
          <w:w w:val="105"/>
          <w:sz w:val="17"/>
        </w:rPr>
        <w:t>o</w:t>
      </w:r>
      <w:r>
        <w:rPr>
          <w:rFonts w:ascii="Courier New"/>
          <w:w w:val="105"/>
          <w:sz w:val="17"/>
        </w:rPr>
        <w:t>ugh</w:t>
      </w:r>
      <w:r>
        <w:rPr>
          <w:rFonts w:ascii="Courier New"/>
          <w:spacing w:val="1"/>
          <w:w w:val="105"/>
          <w:sz w:val="17"/>
        </w:rPr>
        <w:t xml:space="preserve"> </w:t>
      </w:r>
      <w:r>
        <w:rPr>
          <w:rFonts w:ascii="Courier New"/>
          <w:w w:val="105"/>
          <w:sz w:val="17"/>
        </w:rPr>
        <w:t>scream</w:t>
      </w:r>
      <w:r>
        <w:rPr>
          <w:rFonts w:ascii="Courier New"/>
          <w:spacing w:val="-4"/>
          <w:w w:val="105"/>
          <w:sz w:val="17"/>
        </w:rPr>
        <w:t xml:space="preserve"> </w:t>
      </w:r>
      <w:r>
        <w:rPr>
          <w:rFonts w:ascii="Courier New"/>
          <w:w w:val="105"/>
          <w:sz w:val="17"/>
        </w:rPr>
        <w:t>and</w:t>
      </w:r>
      <w:r>
        <w:rPr>
          <w:rFonts w:ascii="Courier New"/>
          <w:spacing w:val="-10"/>
          <w:w w:val="105"/>
          <w:sz w:val="17"/>
        </w:rPr>
        <w:t xml:space="preserve"> </w:t>
      </w:r>
      <w:r>
        <w:rPr>
          <w:rFonts w:ascii="Courier New"/>
          <w:w w:val="105"/>
          <w:sz w:val="17"/>
        </w:rPr>
        <w:t>saw</w:t>
      </w:r>
      <w:r>
        <w:rPr>
          <w:rFonts w:ascii="Courier New"/>
          <w:spacing w:val="-13"/>
          <w:w w:val="105"/>
          <w:sz w:val="17"/>
        </w:rPr>
        <w:t xml:space="preserve"> </w:t>
      </w:r>
      <w:r>
        <w:rPr>
          <w:rFonts w:ascii="Courier New"/>
          <w:w w:val="105"/>
          <w:sz w:val="17"/>
        </w:rPr>
        <w:t>him</w:t>
      </w:r>
      <w:r>
        <w:rPr>
          <w:rFonts w:ascii="Courier New"/>
          <w:spacing w:val="-9"/>
          <w:w w:val="105"/>
          <w:sz w:val="17"/>
        </w:rPr>
        <w:t xml:space="preserve"> </w:t>
      </w:r>
      <w:r>
        <w:rPr>
          <w:rFonts w:ascii="Courier New"/>
          <w:w w:val="105"/>
          <w:sz w:val="17"/>
        </w:rPr>
        <w:t>fall.</w:t>
      </w:r>
      <w:r>
        <w:rPr>
          <w:rFonts w:ascii="Courier New"/>
          <w:spacing w:val="-10"/>
          <w:w w:val="105"/>
          <w:sz w:val="17"/>
        </w:rPr>
        <w:t xml:space="preserve"> </w:t>
      </w:r>
      <w:r>
        <w:rPr>
          <w:rFonts w:ascii="Courier New"/>
          <w:w w:val="105"/>
          <w:sz w:val="19"/>
        </w:rPr>
        <w:t>At</w:t>
      </w:r>
      <w:r>
        <w:rPr>
          <w:rFonts w:ascii="Courier New"/>
          <w:spacing w:val="-19"/>
          <w:w w:val="105"/>
          <w:sz w:val="19"/>
        </w:rPr>
        <w:t xml:space="preserve"> </w:t>
      </w:r>
      <w:r>
        <w:rPr>
          <w:rFonts w:ascii="Courier New"/>
          <w:w w:val="105"/>
          <w:sz w:val="17"/>
        </w:rPr>
        <w:t>this</w:t>
      </w:r>
      <w:r>
        <w:rPr>
          <w:rFonts w:ascii="Courier New"/>
          <w:spacing w:val="-7"/>
          <w:w w:val="105"/>
          <w:sz w:val="17"/>
        </w:rPr>
        <w:t xml:space="preserve"> </w:t>
      </w:r>
      <w:r>
        <w:rPr>
          <w:rFonts w:ascii="Courier New"/>
          <w:w w:val="105"/>
          <w:sz w:val="17"/>
        </w:rPr>
        <w:t>point</w:t>
      </w:r>
      <w:r>
        <w:rPr>
          <w:rFonts w:ascii="Courier New"/>
          <w:spacing w:val="-6"/>
          <w:w w:val="105"/>
          <w:sz w:val="17"/>
        </w:rPr>
        <w:t xml:space="preserve"> </w:t>
      </w:r>
      <w:r>
        <w:rPr>
          <w:rFonts w:ascii="Courier New"/>
          <w:w w:val="105"/>
          <w:sz w:val="17"/>
        </w:rPr>
        <w:t>Opfer</w:t>
      </w:r>
      <w:r>
        <w:rPr>
          <w:rFonts w:ascii="Courier New"/>
          <w:spacing w:val="-8"/>
          <w:w w:val="105"/>
          <w:sz w:val="17"/>
        </w:rPr>
        <w:t xml:space="preserve"> </w:t>
      </w:r>
      <w:r>
        <w:rPr>
          <w:rFonts w:ascii="Courier New"/>
          <w:w w:val="105"/>
          <w:sz w:val="17"/>
        </w:rPr>
        <w:t>ran</w:t>
      </w:r>
      <w:r>
        <w:rPr>
          <w:rFonts w:ascii="Courier New"/>
          <w:spacing w:val="-13"/>
          <w:w w:val="105"/>
          <w:sz w:val="17"/>
        </w:rPr>
        <w:t xml:space="preserve"> </w:t>
      </w:r>
      <w:r>
        <w:rPr>
          <w:rFonts w:ascii="Courier New"/>
          <w:w w:val="105"/>
          <w:sz w:val="17"/>
        </w:rPr>
        <w:t>back</w:t>
      </w:r>
      <w:r>
        <w:rPr>
          <w:rFonts w:ascii="Courier New"/>
          <w:spacing w:val="2"/>
          <w:w w:val="105"/>
          <w:sz w:val="17"/>
        </w:rPr>
        <w:t xml:space="preserve"> </w:t>
      </w:r>
      <w:r>
        <w:rPr>
          <w:rFonts w:ascii="Courier New"/>
          <w:w w:val="105"/>
          <w:sz w:val="17"/>
        </w:rPr>
        <w:t>into</w:t>
      </w:r>
      <w:r>
        <w:rPr>
          <w:rFonts w:ascii="Courier New"/>
          <w:spacing w:val="-13"/>
          <w:w w:val="105"/>
          <w:sz w:val="17"/>
        </w:rPr>
        <w:t xml:space="preserve"> </w:t>
      </w:r>
      <w:r>
        <w:rPr>
          <w:rFonts w:ascii="Courier New"/>
          <w:w w:val="105"/>
          <w:sz w:val="17"/>
        </w:rPr>
        <w:t>the</w:t>
      </w:r>
      <w:r>
        <w:rPr>
          <w:rFonts w:ascii="Courier New"/>
          <w:spacing w:val="-19"/>
          <w:w w:val="105"/>
          <w:sz w:val="17"/>
        </w:rPr>
        <w:t xml:space="preserve"> </w:t>
      </w:r>
      <w:r>
        <w:rPr>
          <w:rFonts w:ascii="Courier New"/>
          <w:w w:val="105"/>
          <w:sz w:val="17"/>
        </w:rPr>
        <w:t>school</w:t>
      </w:r>
      <w:r>
        <w:rPr>
          <w:rFonts w:ascii="Courier New"/>
          <w:spacing w:val="2"/>
          <w:w w:val="105"/>
          <w:sz w:val="17"/>
        </w:rPr>
        <w:t xml:space="preserve"> </w:t>
      </w:r>
      <w:r>
        <w:rPr>
          <w:rFonts w:ascii="Courier New"/>
          <w:w w:val="105"/>
          <w:sz w:val="17"/>
        </w:rPr>
        <w:t>and down towards the foreign language</w:t>
      </w:r>
      <w:r>
        <w:rPr>
          <w:rFonts w:ascii="Courier New"/>
          <w:spacing w:val="-32"/>
          <w:w w:val="105"/>
          <w:sz w:val="17"/>
        </w:rPr>
        <w:t xml:space="preserve"> </w:t>
      </w:r>
      <w:r>
        <w:rPr>
          <w:rFonts w:ascii="Courier New"/>
          <w:w w:val="105"/>
          <w:sz w:val="17"/>
        </w:rPr>
        <w:t>rooms.</w:t>
      </w:r>
    </w:p>
    <w:p w:rsidR="00CE4C9F" w:rsidRDefault="00CE4C9F">
      <w:pPr>
        <w:pStyle w:val="BodyText"/>
        <w:spacing w:before="1"/>
        <w:rPr>
          <w:rFonts w:ascii="Courier New"/>
          <w:sz w:val="18"/>
        </w:rPr>
      </w:pPr>
    </w:p>
    <w:p w:rsidR="00CE4C9F" w:rsidRDefault="00C85DFB">
      <w:pPr>
        <w:spacing w:before="1"/>
        <w:ind w:left="502"/>
        <w:rPr>
          <w:rFonts w:ascii="Courier New"/>
          <w:sz w:val="17"/>
        </w:rPr>
      </w:pPr>
      <w:r>
        <w:rPr>
          <w:rFonts w:ascii="Courier New"/>
          <w:w w:val="105"/>
          <w:sz w:val="17"/>
        </w:rPr>
        <w:t>ATTACHMENTS</w:t>
      </w:r>
    </w:p>
    <w:p w:rsidR="00CE4C9F" w:rsidRDefault="00C85DFB">
      <w:pPr>
        <w:spacing w:before="9"/>
        <w:ind w:left="510"/>
        <w:rPr>
          <w:rFonts w:ascii="Courier New"/>
          <w:sz w:val="17"/>
        </w:rPr>
      </w:pPr>
      <w:r>
        <w:rPr>
          <w:rFonts w:ascii="Courier New"/>
          <w:w w:val="105"/>
          <w:sz w:val="17"/>
        </w:rPr>
        <w:t>None.</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17"/>
        </w:rPr>
      </w:pPr>
    </w:p>
    <w:p w:rsidR="00CE4C9F" w:rsidRDefault="00CE4C9F">
      <w:pPr>
        <w:rPr>
          <w:rFonts w:ascii="Courier New"/>
          <w:sz w:val="17"/>
        </w:rPr>
        <w:sectPr w:rsidR="00CE4C9F">
          <w:pgSz w:w="12240" w:h="15840"/>
          <w:pgMar w:top="1220" w:right="160" w:bottom="280" w:left="940" w:header="720" w:footer="720" w:gutter="0"/>
          <w:cols w:space="720"/>
        </w:sectPr>
      </w:pPr>
    </w:p>
    <w:p w:rsidR="00CE4C9F" w:rsidRDefault="00CE4C9F">
      <w:pPr>
        <w:pStyle w:val="BodyText"/>
        <w:rPr>
          <w:rFonts w:ascii="Courier New"/>
          <w:sz w:val="12"/>
        </w:rPr>
      </w:pPr>
    </w:p>
    <w:p w:rsidR="00CE4C9F" w:rsidRDefault="00C85DFB">
      <w:pPr>
        <w:spacing w:before="91"/>
        <w:ind w:left="545"/>
        <w:rPr>
          <w:sz w:val="23"/>
        </w:rPr>
      </w:pPr>
      <w:r>
        <w:br w:type="column"/>
      </w:r>
      <w:r>
        <w:rPr>
          <w:w w:val="105"/>
          <w:sz w:val="23"/>
        </w:rPr>
        <w:t>JC-001-001066</w:t>
      </w:r>
    </w:p>
    <w:p w:rsidR="00CE4C9F" w:rsidRDefault="00CE4C9F">
      <w:pPr>
        <w:rPr>
          <w:sz w:val="23"/>
        </w:rPr>
        <w:sectPr w:rsidR="00CE4C9F">
          <w:type w:val="continuous"/>
          <w:pgSz w:w="12240" w:h="15840"/>
          <w:pgMar w:top="680" w:right="160" w:bottom="280" w:left="940" w:header="720" w:footer="720" w:gutter="0"/>
          <w:cols w:num="2" w:space="720" w:equalWidth="0">
            <w:col w:w="3581" w:space="3981"/>
            <w:col w:w="3578"/>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1"/>
        <w:rPr>
          <w:sz w:val="24"/>
        </w:rPr>
      </w:pPr>
    </w:p>
    <w:p w:rsidR="00CE4C9F" w:rsidRDefault="009F05AF">
      <w:pPr>
        <w:spacing w:before="100"/>
        <w:ind w:left="3855" w:right="5011"/>
        <w:jc w:val="center"/>
        <w:rPr>
          <w:rFonts w:ascii="Courier New"/>
          <w:sz w:val="25"/>
        </w:rPr>
      </w:pPr>
      <w:r>
        <w:pict>
          <v:line id="_x0000_s4645" style="position:absolute;left:0;text-align:left;z-index:251315200;mso-wrap-distance-left:0;mso-wrap-distance-right:0;mso-position-horizontal-relative:page" from="230.15pt,26pt" to="400.15pt,26pt" strokeweight="1.3571mm">
            <w10:wrap type="topAndBottom" anchorx="page"/>
          </v:line>
        </w:pict>
      </w:r>
      <w:bookmarkStart w:id="73" w:name="_bookmark66"/>
      <w:bookmarkEnd w:id="73"/>
      <w:r w:rsidR="00C85DFB">
        <w:rPr>
          <w:rFonts w:ascii="Courier New"/>
          <w:w w:val="105"/>
          <w:sz w:val="25"/>
        </w:rPr>
        <w:t>PARKISON, K.</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rPr>
      </w:pPr>
    </w:p>
    <w:p w:rsidR="00CE4C9F" w:rsidRDefault="00C85DFB">
      <w:pPr>
        <w:spacing w:before="94"/>
        <w:ind w:right="1887"/>
        <w:jc w:val="right"/>
        <w:rPr>
          <w:rFonts w:ascii="Arial"/>
          <w:b/>
          <w:sz w:val="21"/>
        </w:rPr>
      </w:pPr>
      <w:r>
        <w:rPr>
          <w:rFonts w:ascii="Arial"/>
          <w:b/>
          <w:sz w:val="21"/>
        </w:rPr>
        <w:t>JC-001-001067</w:t>
      </w:r>
    </w:p>
    <w:p w:rsidR="00CE4C9F" w:rsidRDefault="00CE4C9F">
      <w:pPr>
        <w:jc w:val="right"/>
        <w:rPr>
          <w:rFonts w:ascii="Arial"/>
          <w:sz w:val="21"/>
        </w:rPr>
        <w:sectPr w:rsidR="00CE4C9F">
          <w:pgSz w:w="12240" w:h="15840"/>
          <w:pgMar w:top="1500" w:right="160" w:bottom="280" w:left="940" w:header="720" w:footer="720" w:gutter="0"/>
          <w:cols w:space="720"/>
        </w:sectPr>
      </w:pPr>
    </w:p>
    <w:tbl>
      <w:tblPr>
        <w:tblW w:w="0" w:type="auto"/>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703"/>
        <w:gridCol w:w="1030"/>
        <w:gridCol w:w="2696"/>
        <w:gridCol w:w="2369"/>
      </w:tblGrid>
      <w:tr w:rsidR="00CE4C9F">
        <w:trPr>
          <w:trHeight w:val="583"/>
        </w:trPr>
        <w:tc>
          <w:tcPr>
            <w:tcW w:w="3294" w:type="dxa"/>
            <w:tcBorders>
              <w:top w:val="nil"/>
              <w:left w:val="nil"/>
            </w:tcBorders>
          </w:tcPr>
          <w:p w:rsidR="00CE4C9F" w:rsidRDefault="00C85DFB">
            <w:pPr>
              <w:pStyle w:val="TableParagraph"/>
              <w:tabs>
                <w:tab w:val="left" w:pos="2051"/>
              </w:tabs>
              <w:spacing w:before="74"/>
              <w:ind w:left="127"/>
              <w:rPr>
                <w:rFonts w:ascii="Arial" w:hAnsi="Arial"/>
                <w:sz w:val="26"/>
              </w:rPr>
            </w:pPr>
            <w:bookmarkStart w:id="74" w:name="_bookmark67"/>
            <w:bookmarkEnd w:id="74"/>
            <w:r>
              <w:rPr>
                <w:w w:val="105"/>
                <w:sz w:val="19"/>
              </w:rPr>
              <w:lastRenderedPageBreak/>
              <w:t>CONTINUATION</w:t>
            </w:r>
            <w:r>
              <w:rPr>
                <w:w w:val="105"/>
                <w:sz w:val="19"/>
              </w:rPr>
              <w:tab/>
            </w:r>
            <w:r>
              <w:rPr>
                <w:rFonts w:ascii="Arial" w:hAnsi="Arial"/>
                <w:w w:val="105"/>
                <w:position w:val="-3"/>
                <w:sz w:val="26"/>
              </w:rPr>
              <w:t>□</w:t>
            </w:r>
          </w:p>
          <w:p w:rsidR="00CE4C9F" w:rsidRDefault="00C85DFB">
            <w:pPr>
              <w:pStyle w:val="TableParagraph"/>
              <w:tabs>
                <w:tab w:val="left" w:pos="2059"/>
              </w:tabs>
              <w:spacing w:before="35" w:line="154" w:lineRule="exact"/>
              <w:ind w:left="133"/>
              <w:rPr>
                <w:sz w:val="12"/>
              </w:rPr>
            </w:pPr>
            <w:r>
              <w:rPr>
                <w:sz w:val="18"/>
              </w:rPr>
              <w:t>SUPPLEMENT</w:t>
            </w:r>
            <w:r>
              <w:rPr>
                <w:sz w:val="18"/>
              </w:rPr>
              <w:tab/>
            </w:r>
            <w:r>
              <w:rPr>
                <w:position w:val="3"/>
                <w:sz w:val="12"/>
              </w:rPr>
              <w:t>V</w:t>
            </w:r>
          </w:p>
        </w:tc>
        <w:tc>
          <w:tcPr>
            <w:tcW w:w="1733" w:type="dxa"/>
            <w:gridSpan w:val="2"/>
            <w:tcBorders>
              <w:bottom w:val="single" w:sz="18" w:space="0" w:color="000000"/>
            </w:tcBorders>
          </w:tcPr>
          <w:p w:rsidR="00CE4C9F" w:rsidRDefault="00C85DFB">
            <w:pPr>
              <w:pStyle w:val="TableParagraph"/>
              <w:spacing w:before="13"/>
              <w:ind w:left="112"/>
              <w:rPr>
                <w:sz w:val="15"/>
              </w:rPr>
            </w:pPr>
            <w:r>
              <w:rPr>
                <w:sz w:val="15"/>
              </w:rPr>
              <w:t>Reporting Agency</w:t>
            </w:r>
          </w:p>
          <w:p w:rsidR="00CE4C9F" w:rsidRDefault="00CE4C9F">
            <w:pPr>
              <w:pStyle w:val="TableParagraph"/>
              <w:spacing w:before="7"/>
              <w:rPr>
                <w:rFonts w:ascii="Arial"/>
                <w:b/>
                <w:sz w:val="13"/>
              </w:rPr>
            </w:pPr>
          </w:p>
          <w:p w:rsidR="00CE4C9F" w:rsidRDefault="00C85DFB">
            <w:pPr>
              <w:pStyle w:val="TableParagraph"/>
              <w:spacing w:line="221" w:lineRule="exact"/>
              <w:ind w:left="100"/>
              <w:rPr>
                <w:sz w:val="21"/>
              </w:rPr>
            </w:pPr>
            <w:r>
              <w:rPr>
                <w:w w:val="115"/>
                <w:sz w:val="21"/>
              </w:rPr>
              <w:t>JCSO</w:t>
            </w:r>
          </w:p>
        </w:tc>
        <w:tc>
          <w:tcPr>
            <w:tcW w:w="2696" w:type="dxa"/>
            <w:tcBorders>
              <w:bottom w:val="single" w:sz="18" w:space="0" w:color="000000"/>
            </w:tcBorders>
          </w:tcPr>
          <w:p w:rsidR="00CE4C9F" w:rsidRDefault="00CE4C9F">
            <w:pPr>
              <w:pStyle w:val="TableParagraph"/>
              <w:spacing w:before="7"/>
              <w:rPr>
                <w:rFonts w:ascii="Arial"/>
                <w:b/>
                <w:sz w:val="13"/>
              </w:rPr>
            </w:pPr>
          </w:p>
          <w:p w:rsidR="00CE4C9F" w:rsidRDefault="00C85DFB">
            <w:pPr>
              <w:pStyle w:val="TableParagraph"/>
              <w:spacing w:line="221" w:lineRule="exact"/>
              <w:ind w:left="121"/>
              <w:rPr>
                <w:sz w:val="21"/>
              </w:rPr>
            </w:pPr>
            <w:r>
              <w:rPr>
                <w:w w:val="105"/>
                <w:sz w:val="21"/>
              </w:rPr>
              <w:t>PETERSON</w:t>
            </w:r>
          </w:p>
        </w:tc>
        <w:tc>
          <w:tcPr>
            <w:tcW w:w="2369" w:type="dxa"/>
            <w:tcBorders>
              <w:bottom w:val="single" w:sz="18" w:space="0" w:color="000000"/>
            </w:tcBorders>
          </w:tcPr>
          <w:p w:rsidR="00CE4C9F" w:rsidRDefault="00C85DFB">
            <w:pPr>
              <w:pStyle w:val="TableParagraph"/>
              <w:spacing w:before="23"/>
              <w:ind w:left="138"/>
              <w:rPr>
                <w:sz w:val="15"/>
              </w:rPr>
            </w:pPr>
            <w:r>
              <w:rPr>
                <w:sz w:val="15"/>
              </w:rPr>
              <w:t>Case Report No</w:t>
            </w:r>
          </w:p>
          <w:p w:rsidR="00CE4C9F" w:rsidRDefault="00C85DFB">
            <w:pPr>
              <w:pStyle w:val="TableParagraph"/>
              <w:spacing w:before="127" w:line="240" w:lineRule="exact"/>
              <w:ind w:left="136"/>
              <w:rPr>
                <w:sz w:val="21"/>
              </w:rPr>
            </w:pPr>
            <w:r>
              <w:rPr>
                <w:w w:val="105"/>
                <w:sz w:val="21"/>
              </w:rPr>
              <w:t>99-7625-PPP</w:t>
            </w:r>
          </w:p>
        </w:tc>
      </w:tr>
      <w:tr w:rsidR="00CE4C9F">
        <w:trPr>
          <w:trHeight w:val="483"/>
        </w:trPr>
        <w:tc>
          <w:tcPr>
            <w:tcW w:w="3997" w:type="dxa"/>
            <w:gridSpan w:val="2"/>
            <w:tcBorders>
              <w:right w:val="single" w:sz="18" w:space="0" w:color="000000"/>
            </w:tcBorders>
          </w:tcPr>
          <w:p w:rsidR="00CE4C9F" w:rsidRDefault="00C85DFB">
            <w:pPr>
              <w:pStyle w:val="TableParagraph"/>
              <w:spacing w:before="20"/>
              <w:ind w:left="119"/>
              <w:rPr>
                <w:sz w:val="15"/>
              </w:rPr>
            </w:pPr>
            <w:r>
              <w:rPr>
                <w:sz w:val="15"/>
              </w:rPr>
              <w:t>Connecting Case Report No.</w:t>
            </w:r>
          </w:p>
        </w:tc>
        <w:tc>
          <w:tcPr>
            <w:tcW w:w="3726" w:type="dxa"/>
            <w:gridSpan w:val="2"/>
            <w:tcBorders>
              <w:top w:val="single" w:sz="18" w:space="0" w:color="000000"/>
              <w:left w:val="single" w:sz="18" w:space="0" w:color="000000"/>
              <w:bottom w:val="single" w:sz="18" w:space="0" w:color="000000"/>
            </w:tcBorders>
          </w:tcPr>
          <w:p w:rsidR="00CE4C9F" w:rsidRDefault="00C85DFB">
            <w:pPr>
              <w:pStyle w:val="TableParagraph"/>
              <w:spacing w:before="20"/>
              <w:ind w:left="110"/>
              <w:rPr>
                <w:sz w:val="15"/>
              </w:rPr>
            </w:pPr>
            <w:r>
              <w:rPr>
                <w:sz w:val="15"/>
              </w:rPr>
              <w:t>Victim Name Original Report</w:t>
            </w:r>
          </w:p>
          <w:p w:rsidR="00CE4C9F" w:rsidRDefault="00C85DFB">
            <w:pPr>
              <w:pStyle w:val="TableParagraph"/>
              <w:spacing w:before="60" w:line="211" w:lineRule="exact"/>
              <w:ind w:left="104"/>
              <w:rPr>
                <w:sz w:val="21"/>
              </w:rPr>
            </w:pPr>
            <w:r>
              <w:rPr>
                <w:w w:val="105"/>
                <w:sz w:val="21"/>
              </w:rPr>
              <w:t>COLUMBINE</w:t>
            </w:r>
          </w:p>
        </w:tc>
        <w:tc>
          <w:tcPr>
            <w:tcW w:w="2369" w:type="dxa"/>
            <w:tcBorders>
              <w:top w:val="single" w:sz="18" w:space="0" w:color="000000"/>
            </w:tcBorders>
          </w:tcPr>
          <w:p w:rsidR="00CE4C9F" w:rsidRDefault="00C85DFB" w:rsidP="005C1B0F">
            <w:pPr>
              <w:pStyle w:val="TableParagraph"/>
              <w:spacing w:before="30"/>
              <w:ind w:left="141"/>
              <w:rPr>
                <w:sz w:val="21"/>
              </w:rPr>
            </w:pPr>
            <w:r>
              <w:rPr>
                <w:sz w:val="15"/>
              </w:rPr>
              <w:t xml:space="preserve">Date </w:t>
            </w:r>
            <w:r>
              <w:rPr>
                <w:sz w:val="21"/>
              </w:rPr>
              <w:t>06-18-99</w:t>
            </w:r>
          </w:p>
        </w:tc>
      </w:tr>
      <w:tr w:rsidR="00CE4C9F">
        <w:trPr>
          <w:trHeight w:val="544"/>
        </w:trPr>
        <w:tc>
          <w:tcPr>
            <w:tcW w:w="3997" w:type="dxa"/>
            <w:gridSpan w:val="2"/>
          </w:tcPr>
          <w:p w:rsidR="00CE4C9F" w:rsidRDefault="00C85DFB">
            <w:pPr>
              <w:pStyle w:val="TableParagraph"/>
              <w:tabs>
                <w:tab w:val="left" w:pos="1153"/>
              </w:tabs>
              <w:spacing w:before="11"/>
              <w:ind w:left="438"/>
              <w:rPr>
                <w:sz w:val="19"/>
              </w:rPr>
            </w:pPr>
            <w:r>
              <w:rPr>
                <w:sz w:val="14"/>
              </w:rPr>
              <w:tab/>
            </w:r>
            <w:r>
              <w:rPr>
                <w:sz w:val="19"/>
              </w:rPr>
              <w:t>X FIRST DEGREE</w:t>
            </w:r>
            <w:r>
              <w:rPr>
                <w:spacing w:val="12"/>
                <w:sz w:val="19"/>
              </w:rPr>
              <w:t xml:space="preserve"> </w:t>
            </w:r>
            <w:r>
              <w:rPr>
                <w:sz w:val="19"/>
              </w:rPr>
              <w:t>MURDER</w:t>
            </w:r>
          </w:p>
          <w:p w:rsidR="00CE4C9F" w:rsidRDefault="00CE4C9F">
            <w:pPr>
              <w:pStyle w:val="TableParagraph"/>
              <w:tabs>
                <w:tab w:val="left" w:pos="1138"/>
              </w:tabs>
              <w:spacing w:before="53" w:line="242" w:lineRule="exact"/>
              <w:ind w:left="132"/>
              <w:rPr>
                <w:rFonts w:ascii="Arial" w:hAnsi="Arial"/>
                <w:sz w:val="24"/>
              </w:rPr>
            </w:pPr>
          </w:p>
        </w:tc>
        <w:tc>
          <w:tcPr>
            <w:tcW w:w="3726" w:type="dxa"/>
            <w:gridSpan w:val="2"/>
            <w:tcBorders>
              <w:top w:val="single" w:sz="18" w:space="0" w:color="000000"/>
            </w:tcBorders>
          </w:tcPr>
          <w:p w:rsidR="00CE4C9F" w:rsidRDefault="00CE4C9F">
            <w:pPr>
              <w:pStyle w:val="TableParagraph"/>
              <w:tabs>
                <w:tab w:val="left" w:pos="1465"/>
                <w:tab w:val="left" w:pos="2463"/>
                <w:tab w:val="left" w:pos="3477"/>
              </w:tabs>
              <w:spacing w:before="3" w:line="252" w:lineRule="exact"/>
              <w:ind w:left="331"/>
              <w:rPr>
                <w:rFonts w:ascii="Arial" w:hAnsi="Arial"/>
                <w:sz w:val="24"/>
              </w:rPr>
            </w:pPr>
          </w:p>
        </w:tc>
        <w:tc>
          <w:tcPr>
            <w:tcW w:w="2369" w:type="dxa"/>
          </w:tcPr>
          <w:p w:rsidR="00CE4C9F" w:rsidRDefault="00C85DFB">
            <w:pPr>
              <w:pStyle w:val="TableParagraph"/>
              <w:tabs>
                <w:tab w:val="left" w:pos="1441"/>
                <w:tab w:val="left" w:pos="2111"/>
              </w:tabs>
              <w:spacing w:before="43"/>
              <w:ind w:left="141"/>
              <w:rPr>
                <w:rFonts w:ascii="Arial" w:hAnsi="Arial"/>
                <w:sz w:val="24"/>
              </w:rPr>
            </w:pPr>
            <w:r>
              <w:rPr>
                <w:position w:val="2"/>
                <w:sz w:val="15"/>
              </w:rPr>
              <w:t>Recommend</w:t>
            </w:r>
            <w:r>
              <w:rPr>
                <w:spacing w:val="-13"/>
                <w:position w:val="2"/>
                <w:sz w:val="15"/>
              </w:rPr>
              <w:t xml:space="preserve"> </w:t>
            </w:r>
            <w:r>
              <w:rPr>
                <w:position w:val="2"/>
                <w:sz w:val="15"/>
              </w:rPr>
              <w:t>Case:</w:t>
            </w:r>
            <w:r>
              <w:rPr>
                <w:position w:val="2"/>
                <w:sz w:val="15"/>
              </w:rPr>
              <w:tab/>
            </w:r>
            <w:r>
              <w:rPr>
                <w:sz w:val="15"/>
              </w:rPr>
              <w:t>Review</w:t>
            </w:r>
            <w:r>
              <w:rPr>
                <w:sz w:val="15"/>
              </w:rPr>
              <w:tab/>
            </w:r>
            <w:r>
              <w:rPr>
                <w:rFonts w:ascii="Arial" w:hAnsi="Arial"/>
                <w:position w:val="-5"/>
                <w:sz w:val="24"/>
              </w:rPr>
              <w:t>□</w:t>
            </w:r>
          </w:p>
          <w:p w:rsidR="00CE4C9F" w:rsidRDefault="00C85DFB">
            <w:pPr>
              <w:pStyle w:val="TableParagraph"/>
              <w:tabs>
                <w:tab w:val="left" w:pos="2111"/>
              </w:tabs>
              <w:spacing w:before="3" w:line="201" w:lineRule="exact"/>
              <w:ind w:left="1400"/>
              <w:rPr>
                <w:rFonts w:ascii="Arial" w:hAnsi="Arial"/>
                <w:sz w:val="24"/>
              </w:rPr>
            </w:pPr>
            <w:r>
              <w:rPr>
                <w:sz w:val="15"/>
              </w:rPr>
              <w:t>Closu</w:t>
            </w:r>
            <w:r w:rsidR="005C1B0F">
              <w:rPr>
                <w:sz w:val="15"/>
              </w:rPr>
              <w:t>re</w:t>
            </w:r>
            <w:r>
              <w:rPr>
                <w:rFonts w:ascii="Arial" w:hAnsi="Arial"/>
                <w:position w:val="-5"/>
                <w:sz w:val="24"/>
              </w:rPr>
              <w:t>□</w:t>
            </w:r>
          </w:p>
          <w:p w:rsidR="00CE4C9F" w:rsidRDefault="00C85DFB">
            <w:pPr>
              <w:pStyle w:val="TableParagraph"/>
              <w:spacing w:line="2" w:lineRule="exact"/>
              <w:ind w:right="759"/>
              <w:jc w:val="center"/>
              <w:rPr>
                <w:rFonts w:ascii="Arial"/>
                <w:sz w:val="36"/>
              </w:rPr>
            </w:pPr>
            <w:r>
              <w:rPr>
                <w:rFonts w:ascii="Arial"/>
                <w:w w:val="11"/>
                <w:sz w:val="36"/>
              </w:rPr>
              <w:t>I</w:t>
            </w:r>
          </w:p>
        </w:tc>
      </w:tr>
    </w:tbl>
    <w:p w:rsidR="005C1B0F" w:rsidRDefault="005C1B0F">
      <w:pPr>
        <w:spacing w:before="92"/>
        <w:ind w:left="694"/>
        <w:rPr>
          <w:w w:val="105"/>
          <w:sz w:val="19"/>
          <w:u w:val="thick"/>
        </w:rPr>
      </w:pPr>
    </w:p>
    <w:p w:rsidR="00CE4C9F" w:rsidRDefault="00C85DFB">
      <w:pPr>
        <w:spacing w:before="92"/>
        <w:ind w:left="694"/>
        <w:rPr>
          <w:sz w:val="19"/>
        </w:rPr>
      </w:pPr>
      <w:r>
        <w:rPr>
          <w:w w:val="105"/>
          <w:sz w:val="19"/>
          <w:u w:val="thick"/>
        </w:rPr>
        <w:t>WITNESSES:</w:t>
      </w:r>
    </w:p>
    <w:p w:rsidR="00CE4C9F" w:rsidRDefault="00CE4C9F">
      <w:pPr>
        <w:pStyle w:val="BodyText"/>
        <w:rPr>
          <w:sz w:val="20"/>
        </w:rPr>
      </w:pPr>
    </w:p>
    <w:p w:rsidR="00CE4C9F" w:rsidRDefault="00CE4C9F">
      <w:pPr>
        <w:pStyle w:val="BodyText"/>
        <w:spacing w:before="8"/>
        <w:rPr>
          <w:sz w:val="23"/>
        </w:rPr>
      </w:pPr>
    </w:p>
    <w:p w:rsidR="00CE4C9F" w:rsidRDefault="00C85DFB">
      <w:pPr>
        <w:ind w:left="694"/>
        <w:rPr>
          <w:sz w:val="19"/>
        </w:rPr>
      </w:pPr>
      <w:r>
        <w:rPr>
          <w:sz w:val="19"/>
        </w:rPr>
        <w:t>KEITH ALAN PARKISON, DOB/06-28-83</w:t>
      </w:r>
    </w:p>
    <w:p w:rsidR="00CE4C9F" w:rsidRDefault="00C85DFB">
      <w:pPr>
        <w:spacing w:before="157" w:line="412" w:lineRule="auto"/>
        <w:ind w:left="693" w:right="7744" w:hanging="4"/>
        <w:rPr>
          <w:sz w:val="19"/>
        </w:rPr>
      </w:pPr>
      <w:r>
        <w:rPr>
          <w:w w:val="105"/>
          <w:sz w:val="19"/>
        </w:rPr>
        <w:t>7147 West Frost Avenue Littleton, CO 80123</w:t>
      </w:r>
    </w:p>
    <w:p w:rsidR="00CE4C9F" w:rsidRDefault="00C85DFB">
      <w:pPr>
        <w:spacing w:line="207" w:lineRule="exact"/>
        <w:ind w:left="689"/>
        <w:rPr>
          <w:sz w:val="19"/>
        </w:rPr>
      </w:pPr>
      <w:r>
        <w:rPr>
          <w:sz w:val="19"/>
        </w:rPr>
        <w:t>303-972-6548</w:t>
      </w:r>
    </w:p>
    <w:p w:rsidR="00CE4C9F" w:rsidRDefault="00C85DFB">
      <w:pPr>
        <w:spacing w:before="137"/>
        <w:ind w:left="685"/>
        <w:rPr>
          <w:sz w:val="19"/>
        </w:rPr>
      </w:pPr>
      <w:r>
        <w:rPr>
          <w:sz w:val="19"/>
        </w:rPr>
        <w:t>Student-Columbine High School</w:t>
      </w:r>
    </w:p>
    <w:p w:rsidR="00CE4C9F" w:rsidRDefault="00CE4C9F">
      <w:pPr>
        <w:pStyle w:val="BodyText"/>
        <w:rPr>
          <w:sz w:val="20"/>
        </w:rPr>
      </w:pPr>
    </w:p>
    <w:p w:rsidR="00CE4C9F" w:rsidRDefault="00CE4C9F">
      <w:pPr>
        <w:pStyle w:val="BodyText"/>
        <w:spacing w:before="5"/>
        <w:rPr>
          <w:sz w:val="25"/>
        </w:rPr>
      </w:pPr>
    </w:p>
    <w:p w:rsidR="00CE4C9F" w:rsidRDefault="00C85DFB">
      <w:pPr>
        <w:ind w:left="693"/>
        <w:rPr>
          <w:sz w:val="19"/>
        </w:rPr>
      </w:pPr>
      <w:r>
        <w:rPr>
          <w:sz w:val="19"/>
        </w:rPr>
        <w:t>JERRY PARKISON</w:t>
      </w:r>
    </w:p>
    <w:p w:rsidR="00CE4C9F" w:rsidRDefault="00C85DFB">
      <w:pPr>
        <w:spacing w:before="147"/>
        <w:ind w:left="695"/>
        <w:rPr>
          <w:sz w:val="19"/>
        </w:rPr>
      </w:pPr>
      <w:r>
        <w:rPr>
          <w:w w:val="105"/>
          <w:sz w:val="19"/>
        </w:rPr>
        <w:t>Same as above.</w:t>
      </w:r>
    </w:p>
    <w:p w:rsidR="00CE4C9F" w:rsidRDefault="00C85DFB">
      <w:pPr>
        <w:spacing w:before="137" w:line="400" w:lineRule="auto"/>
        <w:ind w:left="699" w:right="7268" w:firstLine="4"/>
        <w:rPr>
          <w:sz w:val="19"/>
        </w:rPr>
      </w:pPr>
      <w:r>
        <w:rPr>
          <w:sz w:val="19"/>
        </w:rPr>
        <w:t>Work: Arapahoe County Road &amp; Bridge 303-792-5016</w:t>
      </w:r>
    </w:p>
    <w:p w:rsidR="00CE4C9F" w:rsidRDefault="00CE4C9F">
      <w:pPr>
        <w:pStyle w:val="BodyText"/>
        <w:rPr>
          <w:sz w:val="20"/>
        </w:rPr>
      </w:pPr>
    </w:p>
    <w:p w:rsidR="00CE4C9F" w:rsidRDefault="00C85DFB">
      <w:pPr>
        <w:spacing w:before="147"/>
        <w:ind w:left="704"/>
        <w:rPr>
          <w:sz w:val="19"/>
        </w:rPr>
      </w:pPr>
      <w:r>
        <w:rPr>
          <w:sz w:val="19"/>
        </w:rPr>
        <w:t>SHERIE PARKISON</w:t>
      </w:r>
    </w:p>
    <w:p w:rsidR="00CE4C9F" w:rsidRDefault="00C85DFB">
      <w:pPr>
        <w:spacing w:before="137"/>
        <w:ind w:left="708"/>
        <w:rPr>
          <w:sz w:val="19"/>
        </w:rPr>
      </w:pPr>
      <w:r>
        <w:rPr>
          <w:sz w:val="19"/>
        </w:rPr>
        <w:t>3151 West Girard Ave. #615</w:t>
      </w:r>
    </w:p>
    <w:p w:rsidR="00CE4C9F" w:rsidRDefault="00C85DFB">
      <w:pPr>
        <w:spacing w:before="147"/>
        <w:ind w:left="712"/>
        <w:rPr>
          <w:sz w:val="19"/>
        </w:rPr>
      </w:pPr>
      <w:r>
        <w:rPr>
          <w:w w:val="105"/>
          <w:sz w:val="19"/>
        </w:rPr>
        <w:t>Englewood, CO 80110</w:t>
      </w:r>
    </w:p>
    <w:p w:rsidR="00CE4C9F" w:rsidRDefault="00C85DFB">
      <w:pPr>
        <w:spacing w:before="137"/>
        <w:ind w:left="708"/>
        <w:rPr>
          <w:sz w:val="19"/>
        </w:rPr>
      </w:pPr>
      <w:r>
        <w:rPr>
          <w:sz w:val="19"/>
        </w:rPr>
        <w:t>303-806-9407</w:t>
      </w:r>
    </w:p>
    <w:p w:rsidR="00CE4C9F" w:rsidRDefault="00CE4C9F">
      <w:pPr>
        <w:pStyle w:val="BodyText"/>
        <w:rPr>
          <w:sz w:val="20"/>
        </w:rPr>
      </w:pPr>
    </w:p>
    <w:p w:rsidR="00CE4C9F" w:rsidRDefault="00CE4C9F">
      <w:pPr>
        <w:pStyle w:val="BodyText"/>
        <w:spacing w:before="6"/>
        <w:rPr>
          <w:sz w:val="16"/>
        </w:rPr>
      </w:pPr>
    </w:p>
    <w:p w:rsidR="00CE4C9F" w:rsidRDefault="00C85DFB">
      <w:pPr>
        <w:spacing w:before="93"/>
        <w:ind w:left="721"/>
        <w:rPr>
          <w:sz w:val="19"/>
        </w:rPr>
      </w:pPr>
      <w:r>
        <w:rPr>
          <w:w w:val="110"/>
          <w:sz w:val="19"/>
          <w:u w:val="thick"/>
        </w:rPr>
        <w:t>INVESTIGATION</w:t>
      </w:r>
      <w:r>
        <w:rPr>
          <w:w w:val="110"/>
          <w:sz w:val="19"/>
        </w:rPr>
        <w:t>:</w:t>
      </w:r>
    </w:p>
    <w:p w:rsidR="00CE4C9F" w:rsidRDefault="00CE4C9F">
      <w:pPr>
        <w:pStyle w:val="BodyText"/>
        <w:rPr>
          <w:sz w:val="20"/>
        </w:rPr>
      </w:pPr>
    </w:p>
    <w:p w:rsidR="00CE4C9F" w:rsidRDefault="00CE4C9F">
      <w:pPr>
        <w:pStyle w:val="BodyText"/>
        <w:spacing w:before="2"/>
      </w:pPr>
    </w:p>
    <w:p w:rsidR="00CE4C9F" w:rsidRDefault="00C85DFB">
      <w:pPr>
        <w:spacing w:before="1" w:line="391" w:lineRule="auto"/>
        <w:ind w:left="730" w:right="714" w:hanging="11"/>
        <w:jc w:val="both"/>
        <w:rPr>
          <w:sz w:val="19"/>
        </w:rPr>
      </w:pPr>
      <w:r>
        <w:rPr>
          <w:sz w:val="19"/>
        </w:rPr>
        <w:t>On</w:t>
      </w:r>
      <w:r>
        <w:rPr>
          <w:spacing w:val="-12"/>
          <w:sz w:val="19"/>
        </w:rPr>
        <w:t xml:space="preserve"> </w:t>
      </w:r>
      <w:r>
        <w:rPr>
          <w:sz w:val="19"/>
        </w:rPr>
        <w:t>06-18-99,</w:t>
      </w:r>
      <w:r>
        <w:rPr>
          <w:spacing w:val="-3"/>
          <w:sz w:val="19"/>
        </w:rPr>
        <w:t xml:space="preserve"> </w:t>
      </w:r>
      <w:r>
        <w:rPr>
          <w:sz w:val="19"/>
        </w:rPr>
        <w:t>at</w:t>
      </w:r>
      <w:r>
        <w:rPr>
          <w:spacing w:val="-11"/>
          <w:sz w:val="19"/>
        </w:rPr>
        <w:t xml:space="preserve"> </w:t>
      </w:r>
      <w:r>
        <w:rPr>
          <w:sz w:val="19"/>
        </w:rPr>
        <w:t>about</w:t>
      </w:r>
      <w:r>
        <w:rPr>
          <w:spacing w:val="14"/>
          <w:sz w:val="19"/>
        </w:rPr>
        <w:t xml:space="preserve"> </w:t>
      </w:r>
      <w:r>
        <w:rPr>
          <w:sz w:val="20"/>
        </w:rPr>
        <w:t>tOOO</w:t>
      </w:r>
      <w:r>
        <w:rPr>
          <w:spacing w:val="-6"/>
          <w:sz w:val="20"/>
        </w:rPr>
        <w:t xml:space="preserve"> </w:t>
      </w:r>
      <w:r>
        <w:rPr>
          <w:sz w:val="19"/>
        </w:rPr>
        <w:t>hours,</w:t>
      </w:r>
      <w:r>
        <w:rPr>
          <w:spacing w:val="-5"/>
          <w:sz w:val="19"/>
        </w:rPr>
        <w:t xml:space="preserve"> </w:t>
      </w:r>
      <w:r>
        <w:rPr>
          <w:sz w:val="19"/>
        </w:rPr>
        <w:t>I</w:t>
      </w:r>
      <w:r>
        <w:rPr>
          <w:spacing w:val="-3"/>
          <w:sz w:val="19"/>
        </w:rPr>
        <w:t xml:space="preserve"> </w:t>
      </w:r>
      <w:r>
        <w:rPr>
          <w:sz w:val="19"/>
        </w:rPr>
        <w:t>responded</w:t>
      </w:r>
      <w:r>
        <w:rPr>
          <w:spacing w:val="3"/>
          <w:sz w:val="19"/>
        </w:rPr>
        <w:t xml:space="preserve"> </w:t>
      </w:r>
      <w:r>
        <w:rPr>
          <w:sz w:val="19"/>
        </w:rPr>
        <w:t>to</w:t>
      </w:r>
      <w:r>
        <w:rPr>
          <w:spacing w:val="-8"/>
          <w:sz w:val="19"/>
        </w:rPr>
        <w:t xml:space="preserve"> </w:t>
      </w:r>
      <w:r>
        <w:rPr>
          <w:sz w:val="19"/>
        </w:rPr>
        <w:t>7147</w:t>
      </w:r>
      <w:r>
        <w:rPr>
          <w:spacing w:val="-2"/>
          <w:sz w:val="19"/>
        </w:rPr>
        <w:t xml:space="preserve"> </w:t>
      </w:r>
      <w:r>
        <w:rPr>
          <w:sz w:val="19"/>
        </w:rPr>
        <w:t>West</w:t>
      </w:r>
      <w:r>
        <w:rPr>
          <w:spacing w:val="-3"/>
          <w:sz w:val="19"/>
        </w:rPr>
        <w:t xml:space="preserve"> </w:t>
      </w:r>
      <w:r>
        <w:rPr>
          <w:sz w:val="19"/>
        </w:rPr>
        <w:t>Frost</w:t>
      </w:r>
      <w:r>
        <w:rPr>
          <w:spacing w:val="-8"/>
          <w:sz w:val="19"/>
        </w:rPr>
        <w:t xml:space="preserve"> </w:t>
      </w:r>
      <w:r>
        <w:rPr>
          <w:sz w:val="19"/>
        </w:rPr>
        <w:t>Avenue</w:t>
      </w:r>
      <w:r>
        <w:rPr>
          <w:spacing w:val="4"/>
          <w:sz w:val="19"/>
        </w:rPr>
        <w:t xml:space="preserve"> </w:t>
      </w:r>
      <w:r>
        <w:rPr>
          <w:sz w:val="19"/>
        </w:rPr>
        <w:t>to</w:t>
      </w:r>
      <w:r>
        <w:rPr>
          <w:spacing w:val="-16"/>
          <w:sz w:val="19"/>
        </w:rPr>
        <w:t xml:space="preserve"> </w:t>
      </w:r>
      <w:r>
        <w:rPr>
          <w:sz w:val="19"/>
        </w:rPr>
        <w:t>contact</w:t>
      </w:r>
      <w:r>
        <w:rPr>
          <w:spacing w:val="-4"/>
          <w:sz w:val="19"/>
        </w:rPr>
        <w:t xml:space="preserve"> </w:t>
      </w:r>
      <w:r>
        <w:rPr>
          <w:sz w:val="19"/>
        </w:rPr>
        <w:t>and</w:t>
      </w:r>
      <w:r>
        <w:rPr>
          <w:spacing w:val="-7"/>
          <w:sz w:val="19"/>
        </w:rPr>
        <w:t xml:space="preserve"> </w:t>
      </w:r>
      <w:r>
        <w:rPr>
          <w:sz w:val="19"/>
        </w:rPr>
        <w:t>interview</w:t>
      </w:r>
      <w:r>
        <w:rPr>
          <w:spacing w:val="4"/>
          <w:sz w:val="19"/>
        </w:rPr>
        <w:t xml:space="preserve"> </w:t>
      </w:r>
      <w:r>
        <w:rPr>
          <w:sz w:val="19"/>
        </w:rPr>
        <w:t>Keith</w:t>
      </w:r>
      <w:r>
        <w:rPr>
          <w:spacing w:val="-1"/>
          <w:sz w:val="19"/>
        </w:rPr>
        <w:t xml:space="preserve"> </w:t>
      </w:r>
      <w:r>
        <w:rPr>
          <w:sz w:val="19"/>
        </w:rPr>
        <w:t>Alan</w:t>
      </w:r>
      <w:r>
        <w:rPr>
          <w:spacing w:val="3"/>
          <w:sz w:val="19"/>
        </w:rPr>
        <w:t xml:space="preserve"> </w:t>
      </w:r>
      <w:r>
        <w:rPr>
          <w:sz w:val="19"/>
        </w:rPr>
        <w:t>Parkison,</w:t>
      </w:r>
      <w:r>
        <w:rPr>
          <w:spacing w:val="4"/>
          <w:sz w:val="19"/>
        </w:rPr>
        <w:t xml:space="preserve"> </w:t>
      </w:r>
      <w:r>
        <w:rPr>
          <w:sz w:val="19"/>
        </w:rPr>
        <w:t>who is a s</w:t>
      </w:r>
      <w:r w:rsidR="00981193">
        <w:rPr>
          <w:sz w:val="19"/>
        </w:rPr>
        <w:t>t</w:t>
      </w:r>
      <w:r>
        <w:rPr>
          <w:sz w:val="19"/>
        </w:rPr>
        <w:t>udent at Columbine High School. This interview was in reference to the shooting that occurred</w:t>
      </w:r>
      <w:r>
        <w:rPr>
          <w:spacing w:val="-26"/>
          <w:sz w:val="19"/>
        </w:rPr>
        <w:t xml:space="preserve"> </w:t>
      </w:r>
      <w:r>
        <w:rPr>
          <w:sz w:val="19"/>
        </w:rPr>
        <w:t>of04-20-99</w:t>
      </w:r>
    </w:p>
    <w:p w:rsidR="00CE4C9F" w:rsidRDefault="00CE4C9F">
      <w:pPr>
        <w:pStyle w:val="BodyText"/>
        <w:rPr>
          <w:sz w:val="20"/>
        </w:rPr>
      </w:pPr>
    </w:p>
    <w:p w:rsidR="00CE4C9F" w:rsidRDefault="00C85DFB">
      <w:pPr>
        <w:spacing w:before="144" w:line="405" w:lineRule="auto"/>
        <w:ind w:left="724" w:right="711" w:hanging="2"/>
        <w:jc w:val="both"/>
        <w:rPr>
          <w:sz w:val="19"/>
        </w:rPr>
      </w:pPr>
      <w:r>
        <w:rPr>
          <w:sz w:val="19"/>
        </w:rPr>
        <w:t>Keith Parkison told me on 04-20-99, he was in attendance at Columbine High School and said at about 0700 hours, he entered the</w:t>
      </w:r>
      <w:r>
        <w:rPr>
          <w:spacing w:val="-9"/>
          <w:sz w:val="19"/>
        </w:rPr>
        <w:t xml:space="preserve"> </w:t>
      </w:r>
      <w:r>
        <w:rPr>
          <w:sz w:val="19"/>
        </w:rPr>
        <w:t>cafeteria.</w:t>
      </w:r>
      <w:r>
        <w:rPr>
          <w:spacing w:val="45"/>
          <w:sz w:val="19"/>
        </w:rPr>
        <w:t xml:space="preserve"> </w:t>
      </w:r>
      <w:r>
        <w:rPr>
          <w:sz w:val="19"/>
        </w:rPr>
        <w:t>Keith</w:t>
      </w:r>
      <w:r>
        <w:rPr>
          <w:spacing w:val="5"/>
          <w:sz w:val="19"/>
        </w:rPr>
        <w:t xml:space="preserve"> </w:t>
      </w:r>
      <w:r>
        <w:rPr>
          <w:sz w:val="19"/>
        </w:rPr>
        <w:t>Parkison</w:t>
      </w:r>
      <w:r>
        <w:rPr>
          <w:spacing w:val="-1"/>
          <w:sz w:val="19"/>
        </w:rPr>
        <w:t xml:space="preserve"> </w:t>
      </w:r>
      <w:r>
        <w:rPr>
          <w:sz w:val="19"/>
        </w:rPr>
        <w:t>told</w:t>
      </w:r>
      <w:r>
        <w:rPr>
          <w:spacing w:val="5"/>
          <w:sz w:val="19"/>
        </w:rPr>
        <w:t xml:space="preserve"> </w:t>
      </w:r>
      <w:r>
        <w:rPr>
          <w:sz w:val="19"/>
        </w:rPr>
        <w:t>me</w:t>
      </w:r>
      <w:r>
        <w:rPr>
          <w:spacing w:val="-14"/>
          <w:sz w:val="19"/>
        </w:rPr>
        <w:t xml:space="preserve"> </w:t>
      </w:r>
      <w:r>
        <w:rPr>
          <w:sz w:val="19"/>
        </w:rPr>
        <w:t>that</w:t>
      </w:r>
      <w:r>
        <w:rPr>
          <w:spacing w:val="-6"/>
          <w:sz w:val="19"/>
        </w:rPr>
        <w:t xml:space="preserve"> </w:t>
      </w:r>
      <w:r>
        <w:rPr>
          <w:sz w:val="19"/>
        </w:rPr>
        <w:t>he</w:t>
      </w:r>
      <w:r>
        <w:rPr>
          <w:spacing w:val="-12"/>
          <w:sz w:val="19"/>
        </w:rPr>
        <w:t xml:space="preserve"> </w:t>
      </w:r>
      <w:r>
        <w:rPr>
          <w:sz w:val="19"/>
        </w:rPr>
        <w:t>selected</w:t>
      </w:r>
      <w:r>
        <w:rPr>
          <w:spacing w:val="-4"/>
          <w:sz w:val="19"/>
        </w:rPr>
        <w:t xml:space="preserve"> </w:t>
      </w:r>
      <w:r>
        <w:rPr>
          <w:sz w:val="19"/>
        </w:rPr>
        <w:t>a</w:t>
      </w:r>
      <w:r>
        <w:rPr>
          <w:spacing w:val="-12"/>
          <w:sz w:val="19"/>
        </w:rPr>
        <w:t xml:space="preserve"> </w:t>
      </w:r>
      <w:r>
        <w:rPr>
          <w:sz w:val="19"/>
        </w:rPr>
        <w:t>table</w:t>
      </w:r>
      <w:r>
        <w:rPr>
          <w:spacing w:val="-10"/>
          <w:sz w:val="19"/>
        </w:rPr>
        <w:t xml:space="preserve"> </w:t>
      </w:r>
      <w:r>
        <w:rPr>
          <w:sz w:val="19"/>
        </w:rPr>
        <w:t>to</w:t>
      </w:r>
      <w:r>
        <w:rPr>
          <w:spacing w:val="-23"/>
          <w:sz w:val="19"/>
        </w:rPr>
        <w:t xml:space="preserve"> </w:t>
      </w:r>
      <w:r>
        <w:rPr>
          <w:sz w:val="19"/>
        </w:rPr>
        <w:t>sit</w:t>
      </w:r>
      <w:r>
        <w:rPr>
          <w:spacing w:val="-4"/>
          <w:sz w:val="19"/>
        </w:rPr>
        <w:t xml:space="preserve"> </w:t>
      </w:r>
      <w:r>
        <w:rPr>
          <w:sz w:val="19"/>
        </w:rPr>
        <w:t>at,</w:t>
      </w:r>
      <w:r>
        <w:rPr>
          <w:spacing w:val="-8"/>
          <w:sz w:val="19"/>
        </w:rPr>
        <w:t xml:space="preserve"> </w:t>
      </w:r>
      <w:r>
        <w:rPr>
          <w:sz w:val="19"/>
        </w:rPr>
        <w:t>which</w:t>
      </w:r>
      <w:r>
        <w:rPr>
          <w:spacing w:val="5"/>
          <w:sz w:val="19"/>
        </w:rPr>
        <w:t xml:space="preserve"> </w:t>
      </w:r>
      <w:r>
        <w:rPr>
          <w:sz w:val="19"/>
        </w:rPr>
        <w:t>was</w:t>
      </w:r>
      <w:r>
        <w:rPr>
          <w:spacing w:val="-6"/>
          <w:sz w:val="19"/>
        </w:rPr>
        <w:t xml:space="preserve"> </w:t>
      </w:r>
      <w:r>
        <w:rPr>
          <w:sz w:val="19"/>
        </w:rPr>
        <w:t>in</w:t>
      </w:r>
      <w:r>
        <w:rPr>
          <w:spacing w:val="-11"/>
          <w:sz w:val="19"/>
        </w:rPr>
        <w:t xml:space="preserve"> </w:t>
      </w:r>
      <w:r>
        <w:rPr>
          <w:sz w:val="19"/>
        </w:rPr>
        <w:t>the</w:t>
      </w:r>
      <w:r>
        <w:rPr>
          <w:spacing w:val="-18"/>
          <w:sz w:val="19"/>
        </w:rPr>
        <w:t xml:space="preserve"> </w:t>
      </w:r>
      <w:r>
        <w:rPr>
          <w:sz w:val="19"/>
        </w:rPr>
        <w:t>Commons area</w:t>
      </w:r>
      <w:r>
        <w:rPr>
          <w:spacing w:val="-5"/>
          <w:sz w:val="19"/>
        </w:rPr>
        <w:t xml:space="preserve"> </w:t>
      </w:r>
      <w:r>
        <w:rPr>
          <w:sz w:val="19"/>
        </w:rPr>
        <w:t>between</w:t>
      </w:r>
      <w:r>
        <w:rPr>
          <w:spacing w:val="10"/>
          <w:sz w:val="19"/>
        </w:rPr>
        <w:t xml:space="preserve"> </w:t>
      </w:r>
      <w:r>
        <w:rPr>
          <w:sz w:val="19"/>
        </w:rPr>
        <w:t>the</w:t>
      </w:r>
      <w:r>
        <w:rPr>
          <w:spacing w:val="-21"/>
          <w:sz w:val="19"/>
        </w:rPr>
        <w:t xml:space="preserve"> </w:t>
      </w:r>
      <w:r>
        <w:rPr>
          <w:sz w:val="19"/>
        </w:rPr>
        <w:t>stairway</w:t>
      </w:r>
      <w:r>
        <w:rPr>
          <w:spacing w:val="15"/>
          <w:sz w:val="19"/>
        </w:rPr>
        <w:t xml:space="preserve"> </w:t>
      </w:r>
      <w:r>
        <w:rPr>
          <w:sz w:val="19"/>
        </w:rPr>
        <w:t>and the</w:t>
      </w:r>
      <w:r>
        <w:rPr>
          <w:spacing w:val="-26"/>
          <w:sz w:val="19"/>
        </w:rPr>
        <w:t xml:space="preserve"> </w:t>
      </w:r>
      <w:r>
        <w:rPr>
          <w:sz w:val="19"/>
        </w:rPr>
        <w:t>"Rebel</w:t>
      </w:r>
      <w:r>
        <w:rPr>
          <w:spacing w:val="-5"/>
          <w:sz w:val="19"/>
        </w:rPr>
        <w:t xml:space="preserve"> </w:t>
      </w:r>
      <w:r>
        <w:rPr>
          <w:sz w:val="19"/>
        </w:rPr>
        <w:t>Co</w:t>
      </w:r>
      <w:r w:rsidR="00981193">
        <w:rPr>
          <w:sz w:val="19"/>
        </w:rPr>
        <w:t>rn</w:t>
      </w:r>
      <w:r>
        <w:rPr>
          <w:sz w:val="19"/>
        </w:rPr>
        <w:t>er."</w:t>
      </w:r>
      <w:r>
        <w:rPr>
          <w:spacing w:val="32"/>
          <w:sz w:val="19"/>
        </w:rPr>
        <w:t xml:space="preserve"> </w:t>
      </w:r>
      <w:r>
        <w:rPr>
          <w:sz w:val="19"/>
        </w:rPr>
        <w:t>Keith</w:t>
      </w:r>
      <w:r>
        <w:rPr>
          <w:spacing w:val="-6"/>
          <w:sz w:val="19"/>
        </w:rPr>
        <w:t xml:space="preserve"> </w:t>
      </w:r>
      <w:r>
        <w:rPr>
          <w:sz w:val="19"/>
        </w:rPr>
        <w:t>Parkison</w:t>
      </w:r>
      <w:r>
        <w:rPr>
          <w:spacing w:val="3"/>
          <w:sz w:val="19"/>
        </w:rPr>
        <w:t xml:space="preserve"> </w:t>
      </w:r>
      <w:r>
        <w:rPr>
          <w:sz w:val="19"/>
        </w:rPr>
        <w:t>showed</w:t>
      </w:r>
      <w:r>
        <w:rPr>
          <w:spacing w:val="-2"/>
          <w:sz w:val="19"/>
        </w:rPr>
        <w:t xml:space="preserve"> </w:t>
      </w:r>
      <w:r>
        <w:rPr>
          <w:sz w:val="19"/>
        </w:rPr>
        <w:t>me</w:t>
      </w:r>
      <w:r>
        <w:rPr>
          <w:spacing w:val="-11"/>
          <w:sz w:val="19"/>
        </w:rPr>
        <w:t xml:space="preserve"> </w:t>
      </w:r>
      <w:r>
        <w:rPr>
          <w:sz w:val="19"/>
        </w:rPr>
        <w:t>on</w:t>
      </w:r>
      <w:r>
        <w:rPr>
          <w:spacing w:val="-10"/>
          <w:sz w:val="19"/>
        </w:rPr>
        <w:t xml:space="preserve"> </w:t>
      </w:r>
      <w:r>
        <w:rPr>
          <w:sz w:val="19"/>
        </w:rPr>
        <w:t>the</w:t>
      </w:r>
      <w:r>
        <w:rPr>
          <w:spacing w:val="-10"/>
          <w:sz w:val="19"/>
        </w:rPr>
        <w:t xml:space="preserve"> </w:t>
      </w:r>
      <w:r>
        <w:rPr>
          <w:sz w:val="19"/>
        </w:rPr>
        <w:t>diagram</w:t>
      </w:r>
      <w:r>
        <w:rPr>
          <w:spacing w:val="5"/>
          <w:sz w:val="19"/>
        </w:rPr>
        <w:t xml:space="preserve"> </w:t>
      </w:r>
      <w:r>
        <w:rPr>
          <w:sz w:val="19"/>
        </w:rPr>
        <w:t>of</w:t>
      </w:r>
      <w:r>
        <w:rPr>
          <w:spacing w:val="-19"/>
          <w:sz w:val="19"/>
        </w:rPr>
        <w:t xml:space="preserve"> </w:t>
      </w:r>
      <w:r>
        <w:rPr>
          <w:sz w:val="19"/>
        </w:rPr>
        <w:t>the</w:t>
      </w:r>
      <w:r>
        <w:rPr>
          <w:spacing w:val="-19"/>
          <w:sz w:val="19"/>
        </w:rPr>
        <w:t xml:space="preserve"> </w:t>
      </w:r>
      <w:r>
        <w:rPr>
          <w:sz w:val="19"/>
        </w:rPr>
        <w:t>Columbine</w:t>
      </w:r>
      <w:r>
        <w:rPr>
          <w:spacing w:val="4"/>
          <w:sz w:val="19"/>
        </w:rPr>
        <w:t xml:space="preserve"> </w:t>
      </w:r>
      <w:r>
        <w:rPr>
          <w:sz w:val="19"/>
        </w:rPr>
        <w:t>High</w:t>
      </w:r>
      <w:r>
        <w:rPr>
          <w:spacing w:val="-8"/>
          <w:sz w:val="19"/>
        </w:rPr>
        <w:t xml:space="preserve"> </w:t>
      </w:r>
      <w:r>
        <w:rPr>
          <w:sz w:val="19"/>
        </w:rPr>
        <w:t>School cafeteria where</w:t>
      </w:r>
      <w:r>
        <w:rPr>
          <w:spacing w:val="-10"/>
          <w:sz w:val="19"/>
        </w:rPr>
        <w:t xml:space="preserve"> </w:t>
      </w:r>
      <w:r>
        <w:rPr>
          <w:sz w:val="19"/>
        </w:rPr>
        <w:t>the</w:t>
      </w:r>
      <w:r>
        <w:rPr>
          <w:spacing w:val="-15"/>
          <w:sz w:val="19"/>
        </w:rPr>
        <w:t xml:space="preserve"> </w:t>
      </w:r>
      <w:r>
        <w:rPr>
          <w:sz w:val="19"/>
        </w:rPr>
        <w:t>table</w:t>
      </w:r>
      <w:r>
        <w:rPr>
          <w:spacing w:val="-1"/>
          <w:sz w:val="19"/>
        </w:rPr>
        <w:t xml:space="preserve"> </w:t>
      </w:r>
      <w:r>
        <w:rPr>
          <w:sz w:val="19"/>
        </w:rPr>
        <w:t>was</w:t>
      </w:r>
      <w:r>
        <w:rPr>
          <w:spacing w:val="-4"/>
          <w:sz w:val="19"/>
        </w:rPr>
        <w:t xml:space="preserve"> </w:t>
      </w:r>
      <w:r>
        <w:rPr>
          <w:sz w:val="19"/>
        </w:rPr>
        <w:t>that he had selected to sit at on 04-20-99. The table he selected was located between the bottom of the stairway and the</w:t>
      </w:r>
      <w:r>
        <w:rPr>
          <w:spacing w:val="25"/>
          <w:sz w:val="19"/>
        </w:rPr>
        <w:t xml:space="preserve"> </w:t>
      </w:r>
      <w:r>
        <w:rPr>
          <w:sz w:val="19"/>
        </w:rPr>
        <w:t>"Rebel</w:t>
      </w:r>
    </w:p>
    <w:p w:rsidR="00CE4C9F" w:rsidRDefault="00CE4C9F">
      <w:pPr>
        <w:jc w:val="right"/>
        <w:rPr>
          <w:rFonts w:ascii="Arial"/>
          <w:sz w:val="20"/>
        </w:rPr>
      </w:pPr>
    </w:p>
    <w:p w:rsidR="005C1B0F" w:rsidRDefault="005C1B0F">
      <w:pPr>
        <w:jc w:val="right"/>
        <w:rPr>
          <w:rFonts w:ascii="Arial"/>
          <w:sz w:val="20"/>
        </w:rPr>
      </w:pPr>
    </w:p>
    <w:p w:rsidR="005C1B0F" w:rsidRDefault="005C1B0F">
      <w:pPr>
        <w:jc w:val="right"/>
        <w:rPr>
          <w:rFonts w:ascii="Arial"/>
          <w:sz w:val="20"/>
        </w:rPr>
        <w:sectPr w:rsidR="005C1B0F">
          <w:pgSz w:w="12240" w:h="15840"/>
          <w:pgMar w:top="720" w:right="160" w:bottom="280" w:left="940" w:header="720" w:footer="720" w:gutter="0"/>
          <w:cols w:space="720"/>
        </w:sectPr>
      </w:pPr>
      <w:r>
        <w:rPr>
          <w:rFonts w:ascii="Arial"/>
          <w:sz w:val="20"/>
        </w:rPr>
        <w:t>JC-001-001068</w:t>
      </w: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32"/>
        <w:gridCol w:w="1011"/>
        <w:gridCol w:w="2725"/>
        <w:gridCol w:w="2340"/>
      </w:tblGrid>
      <w:tr w:rsidR="00CE4C9F">
        <w:trPr>
          <w:trHeight w:val="618"/>
        </w:trPr>
        <w:tc>
          <w:tcPr>
            <w:tcW w:w="3274" w:type="dxa"/>
            <w:tcBorders>
              <w:top w:val="nil"/>
              <w:left w:val="nil"/>
            </w:tcBorders>
          </w:tcPr>
          <w:p w:rsidR="00CE4C9F" w:rsidRDefault="00C85DFB">
            <w:pPr>
              <w:pStyle w:val="TableParagraph"/>
              <w:tabs>
                <w:tab w:val="left" w:pos="2051"/>
              </w:tabs>
              <w:spacing w:before="71"/>
              <w:ind w:left="137"/>
              <w:rPr>
                <w:rFonts w:ascii="Arial" w:hAnsi="Arial"/>
                <w:sz w:val="26"/>
              </w:rPr>
            </w:pPr>
            <w:bookmarkStart w:id="75" w:name="_bookmark68"/>
            <w:bookmarkEnd w:id="75"/>
            <w:r>
              <w:rPr>
                <w:w w:val="105"/>
                <w:sz w:val="19"/>
              </w:rPr>
              <w:lastRenderedPageBreak/>
              <w:t>CONTINUATION</w:t>
            </w:r>
            <w:r>
              <w:rPr>
                <w:w w:val="105"/>
                <w:sz w:val="19"/>
              </w:rPr>
              <w:tab/>
            </w:r>
            <w:r>
              <w:rPr>
                <w:rFonts w:ascii="Arial" w:hAnsi="Arial"/>
                <w:w w:val="105"/>
                <w:position w:val="-3"/>
                <w:sz w:val="26"/>
              </w:rPr>
              <w:t>□</w:t>
            </w:r>
          </w:p>
          <w:p w:rsidR="00CE4C9F" w:rsidRDefault="00C85DFB">
            <w:pPr>
              <w:pStyle w:val="TableParagraph"/>
              <w:tabs>
                <w:tab w:val="left" w:pos="2059"/>
              </w:tabs>
              <w:spacing w:before="26" w:line="202" w:lineRule="exact"/>
              <w:ind w:left="132"/>
            </w:pPr>
            <w:r>
              <w:rPr>
                <w:w w:val="95"/>
                <w:sz w:val="19"/>
              </w:rPr>
              <w:t>SUPPLEMENT</w:t>
            </w:r>
            <w:r>
              <w:rPr>
                <w:w w:val="95"/>
                <w:sz w:val="19"/>
              </w:rPr>
              <w:tab/>
            </w:r>
            <w:r>
              <w:rPr>
                <w:position w:val="-3"/>
              </w:rPr>
              <w:t>X</w:t>
            </w:r>
          </w:p>
        </w:tc>
        <w:tc>
          <w:tcPr>
            <w:tcW w:w="1743" w:type="dxa"/>
            <w:gridSpan w:val="2"/>
            <w:tcBorders>
              <w:bottom w:val="single" w:sz="18" w:space="0" w:color="000000"/>
            </w:tcBorders>
          </w:tcPr>
          <w:p w:rsidR="00CE4C9F" w:rsidRDefault="00CE4C9F">
            <w:pPr>
              <w:pStyle w:val="TableParagraph"/>
              <w:spacing w:before="7"/>
              <w:rPr>
                <w:rFonts w:ascii="Arial"/>
                <w:b/>
                <w:sz w:val="14"/>
              </w:rPr>
            </w:pPr>
          </w:p>
          <w:p w:rsidR="00CE4C9F" w:rsidRDefault="00C85DFB">
            <w:pPr>
              <w:pStyle w:val="TableParagraph"/>
              <w:ind w:left="120"/>
              <w:rPr>
                <w:sz w:val="21"/>
              </w:rPr>
            </w:pPr>
            <w:r>
              <w:rPr>
                <w:w w:val="115"/>
                <w:sz w:val="21"/>
              </w:rPr>
              <w:t>JCSO</w:t>
            </w:r>
          </w:p>
        </w:tc>
        <w:tc>
          <w:tcPr>
            <w:tcW w:w="2725" w:type="dxa"/>
            <w:tcBorders>
              <w:bottom w:val="single" w:sz="18" w:space="0" w:color="000000"/>
            </w:tcBorders>
          </w:tcPr>
          <w:p w:rsidR="00CE4C9F" w:rsidRDefault="00CE4C9F">
            <w:pPr>
              <w:pStyle w:val="TableParagraph"/>
              <w:spacing w:before="9"/>
              <w:rPr>
                <w:rFonts w:ascii="Arial"/>
                <w:b/>
                <w:sz w:val="13"/>
              </w:rPr>
            </w:pPr>
          </w:p>
          <w:p w:rsidR="00CE4C9F" w:rsidRDefault="00C85DFB">
            <w:pPr>
              <w:pStyle w:val="TableParagraph"/>
              <w:ind w:left="131"/>
              <w:rPr>
                <w:sz w:val="21"/>
              </w:rPr>
            </w:pPr>
            <w:r>
              <w:rPr>
                <w:w w:val="105"/>
                <w:sz w:val="21"/>
              </w:rPr>
              <w:t>PETERSON</w:t>
            </w:r>
          </w:p>
        </w:tc>
        <w:tc>
          <w:tcPr>
            <w:tcW w:w="2340" w:type="dxa"/>
            <w:tcBorders>
              <w:top w:val="single" w:sz="18" w:space="0" w:color="000000"/>
            </w:tcBorders>
          </w:tcPr>
          <w:p w:rsidR="00CE4C9F" w:rsidRDefault="00C85DFB">
            <w:pPr>
              <w:pStyle w:val="TableParagraph"/>
              <w:spacing w:before="120"/>
              <w:ind w:left="117"/>
              <w:rPr>
                <w:sz w:val="21"/>
              </w:rPr>
            </w:pPr>
            <w:r>
              <w:rPr>
                <w:w w:val="105"/>
                <w:sz w:val="21"/>
              </w:rPr>
              <w:t>99-7625-PPP</w:t>
            </w:r>
          </w:p>
        </w:tc>
      </w:tr>
      <w:tr w:rsidR="00CE4C9F">
        <w:trPr>
          <w:trHeight w:val="397"/>
        </w:trPr>
        <w:tc>
          <w:tcPr>
            <w:tcW w:w="4006" w:type="dxa"/>
            <w:gridSpan w:val="2"/>
          </w:tcPr>
          <w:p w:rsidR="00CE4C9F" w:rsidRDefault="00C85DFB">
            <w:pPr>
              <w:pStyle w:val="TableParagraph"/>
              <w:ind w:left="129"/>
              <w:rPr>
                <w:rFonts w:ascii="Arial"/>
                <w:sz w:val="13"/>
              </w:rPr>
            </w:pPr>
            <w:r>
              <w:rPr>
                <w:sz w:val="14"/>
              </w:rPr>
              <w:t xml:space="preserve">Connecting Case </w:t>
            </w:r>
          </w:p>
        </w:tc>
        <w:tc>
          <w:tcPr>
            <w:tcW w:w="3736" w:type="dxa"/>
            <w:gridSpan w:val="2"/>
            <w:tcBorders>
              <w:top w:val="single" w:sz="18" w:space="0" w:color="000000"/>
              <w:bottom w:val="single" w:sz="18" w:space="0" w:color="000000"/>
              <w:right w:val="single" w:sz="18" w:space="0" w:color="000000"/>
            </w:tcBorders>
          </w:tcPr>
          <w:p w:rsidR="00CE4C9F" w:rsidRDefault="00C85DFB">
            <w:pPr>
              <w:pStyle w:val="TableParagraph"/>
              <w:spacing w:line="145" w:lineRule="exact"/>
              <w:ind w:left="114"/>
              <w:rPr>
                <w:sz w:val="14"/>
              </w:rPr>
            </w:pPr>
            <w:r>
              <w:rPr>
                <w:sz w:val="14"/>
              </w:rPr>
              <w:t xml:space="preserve">Victim </w:t>
            </w:r>
            <w:r>
              <w:rPr>
                <w:sz w:val="15"/>
              </w:rPr>
              <w:t xml:space="preserve">Name </w:t>
            </w:r>
            <w:r>
              <w:rPr>
                <w:sz w:val="14"/>
              </w:rPr>
              <w:t xml:space="preserve">Original </w:t>
            </w:r>
          </w:p>
          <w:p w:rsidR="00CE4C9F" w:rsidRDefault="00C85DFB">
            <w:pPr>
              <w:pStyle w:val="TableParagraph"/>
              <w:spacing w:before="60" w:line="173" w:lineRule="exact"/>
              <w:ind w:left="107"/>
              <w:rPr>
                <w:sz w:val="21"/>
              </w:rPr>
            </w:pPr>
            <w:r>
              <w:rPr>
                <w:w w:val="105"/>
                <w:sz w:val="21"/>
              </w:rPr>
              <w:t>COLUMBINE</w:t>
            </w:r>
          </w:p>
        </w:tc>
        <w:tc>
          <w:tcPr>
            <w:tcW w:w="2340" w:type="dxa"/>
            <w:tcBorders>
              <w:left w:val="single" w:sz="18" w:space="0" w:color="000000"/>
            </w:tcBorders>
          </w:tcPr>
          <w:p w:rsidR="00CE4C9F" w:rsidRDefault="00C85DFB">
            <w:pPr>
              <w:pStyle w:val="TableParagraph"/>
              <w:spacing w:line="152" w:lineRule="exact"/>
              <w:ind w:left="110"/>
              <w:rPr>
                <w:sz w:val="14"/>
              </w:rPr>
            </w:pPr>
            <w:r>
              <w:rPr>
                <w:sz w:val="14"/>
              </w:rPr>
              <w:t xml:space="preserve">Date </w:t>
            </w:r>
          </w:p>
          <w:p w:rsidR="00CE4C9F" w:rsidRDefault="00C85DFB">
            <w:pPr>
              <w:pStyle w:val="TableParagraph"/>
              <w:spacing w:before="62" w:line="163" w:lineRule="exact"/>
              <w:ind w:left="95"/>
              <w:rPr>
                <w:sz w:val="21"/>
              </w:rPr>
            </w:pPr>
            <w:r>
              <w:rPr>
                <w:w w:val="105"/>
                <w:sz w:val="21"/>
              </w:rPr>
              <w:t>06-18-99</w:t>
            </w:r>
          </w:p>
        </w:tc>
      </w:tr>
      <w:tr w:rsidR="00CE4C9F">
        <w:trPr>
          <w:trHeight w:val="592"/>
        </w:trPr>
        <w:tc>
          <w:tcPr>
            <w:tcW w:w="4006" w:type="dxa"/>
            <w:gridSpan w:val="2"/>
          </w:tcPr>
          <w:p w:rsidR="00CE4C9F" w:rsidRDefault="00CE4C9F">
            <w:pPr>
              <w:pStyle w:val="TableParagraph"/>
              <w:spacing w:line="125" w:lineRule="exact"/>
              <w:ind w:left="5"/>
              <w:rPr>
                <w:rFonts w:ascii="Arial"/>
                <w:sz w:val="23"/>
              </w:rPr>
            </w:pPr>
          </w:p>
          <w:p w:rsidR="00CE4C9F" w:rsidRDefault="00C85DFB">
            <w:pPr>
              <w:pStyle w:val="TableParagraph"/>
              <w:tabs>
                <w:tab w:val="left" w:pos="1153"/>
              </w:tabs>
              <w:spacing w:line="151" w:lineRule="exact"/>
              <w:ind w:left="474"/>
              <w:rPr>
                <w:sz w:val="18"/>
              </w:rPr>
            </w:pPr>
            <w:r>
              <w:rPr>
                <w:sz w:val="13"/>
              </w:rPr>
              <w:tab/>
            </w:r>
            <w:r>
              <w:rPr>
                <w:sz w:val="18"/>
              </w:rPr>
              <w:t>X FIRST DEGREE</w:t>
            </w:r>
            <w:r>
              <w:rPr>
                <w:spacing w:val="28"/>
                <w:sz w:val="18"/>
              </w:rPr>
              <w:t xml:space="preserve"> </w:t>
            </w:r>
            <w:r>
              <w:rPr>
                <w:sz w:val="18"/>
              </w:rPr>
              <w:t>MURDER</w:t>
            </w:r>
          </w:p>
          <w:p w:rsidR="00CE4C9F" w:rsidRDefault="00CE4C9F">
            <w:pPr>
              <w:pStyle w:val="TableParagraph"/>
              <w:tabs>
                <w:tab w:val="left" w:pos="1149"/>
              </w:tabs>
              <w:spacing w:before="72" w:line="225" w:lineRule="exact"/>
              <w:ind w:left="132"/>
              <w:rPr>
                <w:rFonts w:ascii="Arial" w:hAnsi="Arial"/>
                <w:sz w:val="21"/>
              </w:rPr>
            </w:pPr>
          </w:p>
        </w:tc>
        <w:tc>
          <w:tcPr>
            <w:tcW w:w="3736" w:type="dxa"/>
            <w:gridSpan w:val="2"/>
            <w:tcBorders>
              <w:top w:val="single" w:sz="18" w:space="0" w:color="000000"/>
            </w:tcBorders>
          </w:tcPr>
          <w:p w:rsidR="00CE4C9F" w:rsidRDefault="00CE4C9F">
            <w:pPr>
              <w:pStyle w:val="TableParagraph"/>
              <w:tabs>
                <w:tab w:val="left" w:pos="1446"/>
                <w:tab w:val="left" w:pos="2445"/>
                <w:tab w:val="left" w:pos="3461"/>
              </w:tabs>
              <w:spacing w:before="20" w:line="261" w:lineRule="exact"/>
              <w:ind w:left="322"/>
              <w:rPr>
                <w:rFonts w:ascii="Arial" w:hAnsi="Arial"/>
                <w:sz w:val="21"/>
              </w:rPr>
            </w:pPr>
          </w:p>
        </w:tc>
        <w:tc>
          <w:tcPr>
            <w:tcW w:w="2340" w:type="dxa"/>
          </w:tcPr>
          <w:p w:rsidR="00CE4C9F" w:rsidRDefault="00C85DFB">
            <w:pPr>
              <w:pStyle w:val="TableParagraph"/>
              <w:tabs>
                <w:tab w:val="left" w:pos="1340"/>
                <w:tab w:val="left" w:pos="2011"/>
              </w:tabs>
              <w:spacing w:before="90"/>
              <w:ind w:left="20"/>
              <w:jc w:val="center"/>
              <w:rPr>
                <w:rFonts w:ascii="Arial" w:hAnsi="Arial"/>
                <w:sz w:val="21"/>
              </w:rPr>
            </w:pPr>
            <w:r>
              <w:rPr>
                <w:position w:val="2"/>
                <w:sz w:val="14"/>
              </w:rPr>
              <w:t>Recommend</w:t>
            </w:r>
            <w:r>
              <w:rPr>
                <w:spacing w:val="9"/>
                <w:position w:val="2"/>
                <w:sz w:val="14"/>
              </w:rPr>
              <w:t xml:space="preserve"> </w:t>
            </w:r>
            <w:r>
              <w:rPr>
                <w:position w:val="2"/>
                <w:sz w:val="14"/>
              </w:rPr>
              <w:t>Case:</w:t>
            </w:r>
            <w:r>
              <w:rPr>
                <w:position w:val="2"/>
                <w:sz w:val="14"/>
              </w:rPr>
              <w:tab/>
            </w:r>
            <w:r>
              <w:rPr>
                <w:sz w:val="14"/>
              </w:rPr>
              <w:t>Review</w:t>
            </w:r>
            <w:r>
              <w:rPr>
                <w:sz w:val="14"/>
              </w:rPr>
              <w:tab/>
            </w:r>
            <w:r>
              <w:rPr>
                <w:rFonts w:ascii="Arial" w:hAnsi="Arial"/>
                <w:position w:val="-3"/>
                <w:sz w:val="21"/>
              </w:rPr>
              <w:t>□</w:t>
            </w:r>
          </w:p>
          <w:p w:rsidR="00CE4C9F" w:rsidRDefault="00C85DFB">
            <w:pPr>
              <w:pStyle w:val="TableParagraph"/>
              <w:tabs>
                <w:tab w:val="left" w:pos="2103"/>
              </w:tabs>
              <w:spacing w:before="37" w:line="179" w:lineRule="exact"/>
              <w:ind w:left="1391"/>
              <w:rPr>
                <w:rFonts w:ascii="Arial" w:hAnsi="Arial"/>
                <w:sz w:val="21"/>
              </w:rPr>
            </w:pPr>
            <w:r>
              <w:rPr>
                <w:sz w:val="14"/>
              </w:rPr>
              <w:t>Closure</w:t>
            </w:r>
            <w:r>
              <w:rPr>
                <w:sz w:val="14"/>
              </w:rPr>
              <w:tab/>
            </w:r>
            <w:r>
              <w:rPr>
                <w:rFonts w:ascii="Arial" w:hAnsi="Arial"/>
                <w:position w:val="-3"/>
                <w:sz w:val="21"/>
              </w:rPr>
              <w:t>□</w:t>
            </w:r>
          </w:p>
          <w:p w:rsidR="00CE4C9F" w:rsidRDefault="00C85DFB">
            <w:pPr>
              <w:pStyle w:val="TableParagraph"/>
              <w:tabs>
                <w:tab w:val="left" w:pos="708"/>
                <w:tab w:val="left" w:pos="1743"/>
              </w:tabs>
              <w:spacing w:line="24" w:lineRule="exact"/>
              <w:ind w:left="163"/>
              <w:jc w:val="center"/>
              <w:rPr>
                <w:sz w:val="11"/>
              </w:rPr>
            </w:pPr>
            <w:r>
              <w:rPr>
                <w:position w:val="4"/>
                <w:sz w:val="11"/>
              </w:rPr>
              <w:t>Value</w:t>
            </w:r>
            <w:r>
              <w:rPr>
                <w:position w:val="4"/>
                <w:sz w:val="11"/>
              </w:rPr>
              <w:tab/>
            </w:r>
            <w:r>
              <w:rPr>
                <w:rFonts w:ascii="Arial"/>
                <w:sz w:val="36"/>
              </w:rPr>
              <w:t>I</w:t>
            </w:r>
            <w:r>
              <w:rPr>
                <w:rFonts w:ascii="Arial"/>
                <w:spacing w:val="83"/>
                <w:sz w:val="36"/>
              </w:rPr>
              <w:t xml:space="preserve"> </w:t>
            </w:r>
            <w:r>
              <w:rPr>
                <w:sz w:val="11"/>
              </w:rPr>
              <w:t xml:space="preserve">Value   </w:t>
            </w:r>
            <w:r>
              <w:rPr>
                <w:spacing w:val="7"/>
                <w:sz w:val="11"/>
              </w:rPr>
              <w:t xml:space="preserve"> </w:t>
            </w:r>
            <w:r>
              <w:rPr>
                <w:rFonts w:ascii="Arial"/>
                <w:w w:val="50"/>
                <w:sz w:val="31"/>
              </w:rPr>
              <w:t>I</w:t>
            </w:r>
            <w:r>
              <w:rPr>
                <w:rFonts w:ascii="Arial"/>
                <w:w w:val="50"/>
                <w:sz w:val="31"/>
              </w:rPr>
              <w:tab/>
            </w:r>
            <w:r>
              <w:rPr>
                <w:sz w:val="11"/>
              </w:rPr>
              <w:t>Voluo</w:t>
            </w:r>
          </w:p>
        </w:tc>
      </w:tr>
    </w:tbl>
    <w:p w:rsidR="00B20316" w:rsidRDefault="00B20316">
      <w:pPr>
        <w:spacing w:before="93" w:line="420" w:lineRule="auto"/>
        <w:ind w:left="604" w:right="826" w:hanging="1"/>
        <w:jc w:val="both"/>
        <w:rPr>
          <w:w w:val="105"/>
          <w:sz w:val="18"/>
        </w:rPr>
      </w:pPr>
    </w:p>
    <w:p w:rsidR="00B20316" w:rsidRDefault="00B20316">
      <w:pPr>
        <w:spacing w:before="93" w:line="420" w:lineRule="auto"/>
        <w:ind w:left="604" w:right="826" w:hanging="1"/>
        <w:jc w:val="both"/>
        <w:rPr>
          <w:w w:val="105"/>
          <w:sz w:val="18"/>
        </w:rPr>
      </w:pPr>
    </w:p>
    <w:p w:rsidR="00CE4C9F" w:rsidRDefault="00C85DFB">
      <w:pPr>
        <w:spacing w:before="93" w:line="420" w:lineRule="auto"/>
        <w:ind w:left="604" w:right="826" w:hanging="1"/>
        <w:jc w:val="both"/>
        <w:rPr>
          <w:sz w:val="18"/>
        </w:rPr>
      </w:pPr>
      <w:r>
        <w:rPr>
          <w:w w:val="105"/>
          <w:sz w:val="18"/>
        </w:rPr>
        <w:t>Co</w:t>
      </w:r>
      <w:r w:rsidR="00981193">
        <w:rPr>
          <w:w w:val="105"/>
          <w:sz w:val="18"/>
        </w:rPr>
        <w:t>rn</w:t>
      </w:r>
      <w:r>
        <w:rPr>
          <w:w w:val="105"/>
          <w:sz w:val="18"/>
        </w:rPr>
        <w:t xml:space="preserve">er" store. Keith Parkison said there were other students near this table, but he could not remember who they were. I showed Keith Parkison photographs of the duffle bag and a propane </w:t>
      </w:r>
      <w:r>
        <w:rPr>
          <w:w w:val="105"/>
          <w:sz w:val="20"/>
        </w:rPr>
        <w:t xml:space="preserve">tank </w:t>
      </w:r>
      <w:r>
        <w:rPr>
          <w:w w:val="105"/>
          <w:sz w:val="18"/>
        </w:rPr>
        <w:t>that were later recovered in the Columbine High School cafeteria. Keith Parkison said he did not see either item prior to the incident on 04-20-99. Keith Parkison also said he did not see any of the Trench Coat Mafia students in the cafeteria or the Commons area on 04-20-99. Keith Parkison said at approximately 0725 hours on 04-20-99, he left the cafeteria and walked to his class, down the hall and east of the cafeteria on the lower level of Columbine High School. Keith Parkison said his teacher for this class was Mr. Ortiz. Keith Parkison said on 04-20-99, at about 1115 hours, he exited the school  by walking out of the school doors south of the "Rebel  Co</w:t>
      </w:r>
      <w:r w:rsidR="00981193">
        <w:rPr>
          <w:w w:val="105"/>
          <w:sz w:val="18"/>
        </w:rPr>
        <w:t>rn</w:t>
      </w:r>
      <w:r>
        <w:rPr>
          <w:w w:val="105"/>
          <w:sz w:val="18"/>
        </w:rPr>
        <w:t>er," and said he</w:t>
      </w:r>
      <w:r>
        <w:rPr>
          <w:spacing w:val="-15"/>
          <w:w w:val="105"/>
          <w:sz w:val="18"/>
        </w:rPr>
        <w:t xml:space="preserve"> </w:t>
      </w:r>
      <w:r>
        <w:rPr>
          <w:w w:val="105"/>
          <w:sz w:val="18"/>
        </w:rPr>
        <w:t>went</w:t>
      </w:r>
      <w:r>
        <w:rPr>
          <w:spacing w:val="-8"/>
          <w:w w:val="105"/>
          <w:sz w:val="18"/>
        </w:rPr>
        <w:t xml:space="preserve"> </w:t>
      </w:r>
      <w:r>
        <w:rPr>
          <w:w w:val="105"/>
          <w:sz w:val="18"/>
        </w:rPr>
        <w:t>and</w:t>
      </w:r>
      <w:r>
        <w:rPr>
          <w:spacing w:val="-14"/>
          <w:w w:val="105"/>
          <w:sz w:val="18"/>
        </w:rPr>
        <w:t xml:space="preserve"> </w:t>
      </w:r>
      <w:r>
        <w:rPr>
          <w:w w:val="105"/>
          <w:sz w:val="18"/>
        </w:rPr>
        <w:t>sat</w:t>
      </w:r>
      <w:r>
        <w:rPr>
          <w:spacing w:val="-4"/>
          <w:w w:val="105"/>
          <w:sz w:val="18"/>
        </w:rPr>
        <w:t xml:space="preserve"> </w:t>
      </w:r>
      <w:r>
        <w:rPr>
          <w:w w:val="105"/>
          <w:sz w:val="18"/>
        </w:rPr>
        <w:t>on</w:t>
      </w:r>
      <w:r>
        <w:rPr>
          <w:spacing w:val="-5"/>
          <w:w w:val="105"/>
          <w:sz w:val="18"/>
        </w:rPr>
        <w:t xml:space="preserve"> </w:t>
      </w:r>
      <w:r>
        <w:rPr>
          <w:w w:val="105"/>
          <w:sz w:val="18"/>
        </w:rPr>
        <w:t>a</w:t>
      </w:r>
      <w:r>
        <w:rPr>
          <w:spacing w:val="-6"/>
          <w:w w:val="105"/>
          <w:sz w:val="18"/>
        </w:rPr>
        <w:t xml:space="preserve"> </w:t>
      </w:r>
      <w:r>
        <w:rPr>
          <w:w w:val="105"/>
          <w:sz w:val="18"/>
        </w:rPr>
        <w:t>hill</w:t>
      </w:r>
      <w:r>
        <w:rPr>
          <w:spacing w:val="-2"/>
          <w:w w:val="105"/>
          <w:sz w:val="18"/>
        </w:rPr>
        <w:t xml:space="preserve"> </w:t>
      </w:r>
      <w:r>
        <w:rPr>
          <w:w w:val="105"/>
          <w:sz w:val="18"/>
        </w:rPr>
        <w:t>that</w:t>
      </w:r>
      <w:r>
        <w:rPr>
          <w:spacing w:val="1"/>
          <w:w w:val="105"/>
          <w:sz w:val="18"/>
        </w:rPr>
        <w:t xml:space="preserve"> </w:t>
      </w:r>
      <w:r>
        <w:rPr>
          <w:w w:val="105"/>
          <w:sz w:val="18"/>
        </w:rPr>
        <w:t>is</w:t>
      </w:r>
      <w:r>
        <w:rPr>
          <w:spacing w:val="-1"/>
          <w:w w:val="105"/>
          <w:sz w:val="18"/>
        </w:rPr>
        <w:t xml:space="preserve"> </w:t>
      </w:r>
      <w:r>
        <w:rPr>
          <w:w w:val="105"/>
          <w:sz w:val="18"/>
        </w:rPr>
        <w:t>located</w:t>
      </w:r>
      <w:r>
        <w:rPr>
          <w:spacing w:val="-6"/>
          <w:w w:val="105"/>
          <w:sz w:val="18"/>
        </w:rPr>
        <w:t xml:space="preserve"> </w:t>
      </w:r>
      <w:r>
        <w:rPr>
          <w:w w:val="105"/>
          <w:sz w:val="18"/>
        </w:rPr>
        <w:t>southeast</w:t>
      </w:r>
      <w:r>
        <w:rPr>
          <w:spacing w:val="-4"/>
          <w:w w:val="105"/>
          <w:sz w:val="18"/>
        </w:rPr>
        <w:t xml:space="preserve"> </w:t>
      </w:r>
      <w:r>
        <w:rPr>
          <w:w w:val="105"/>
          <w:sz w:val="18"/>
        </w:rPr>
        <w:t>of</w:t>
      </w:r>
      <w:r>
        <w:rPr>
          <w:spacing w:val="-9"/>
          <w:w w:val="105"/>
          <w:sz w:val="18"/>
        </w:rPr>
        <w:t xml:space="preserve"> </w:t>
      </w:r>
      <w:r>
        <w:rPr>
          <w:w w:val="105"/>
          <w:sz w:val="18"/>
        </w:rPr>
        <w:t>this</w:t>
      </w:r>
      <w:r>
        <w:rPr>
          <w:spacing w:val="-8"/>
          <w:w w:val="105"/>
          <w:sz w:val="18"/>
        </w:rPr>
        <w:t xml:space="preserve"> </w:t>
      </w:r>
      <w:r>
        <w:rPr>
          <w:w w:val="105"/>
          <w:sz w:val="18"/>
        </w:rPr>
        <w:t>door.</w:t>
      </w:r>
      <w:r>
        <w:rPr>
          <w:spacing w:val="45"/>
          <w:w w:val="105"/>
          <w:sz w:val="18"/>
        </w:rPr>
        <w:t xml:space="preserve"> </w:t>
      </w:r>
      <w:r>
        <w:rPr>
          <w:w w:val="105"/>
          <w:sz w:val="18"/>
        </w:rPr>
        <w:t>Keith</w:t>
      </w:r>
      <w:r>
        <w:rPr>
          <w:spacing w:val="3"/>
          <w:w w:val="105"/>
          <w:sz w:val="18"/>
        </w:rPr>
        <w:t xml:space="preserve"> </w:t>
      </w:r>
      <w:r>
        <w:rPr>
          <w:w w:val="105"/>
          <w:sz w:val="18"/>
        </w:rPr>
        <w:t>Parkison said</w:t>
      </w:r>
      <w:r>
        <w:rPr>
          <w:spacing w:val="-5"/>
          <w:w w:val="105"/>
          <w:sz w:val="18"/>
        </w:rPr>
        <w:t xml:space="preserve"> </w:t>
      </w:r>
      <w:r>
        <w:rPr>
          <w:w w:val="105"/>
          <w:sz w:val="18"/>
        </w:rPr>
        <w:t>he</w:t>
      </w:r>
      <w:r>
        <w:rPr>
          <w:spacing w:val="-5"/>
          <w:w w:val="105"/>
          <w:sz w:val="18"/>
        </w:rPr>
        <w:t xml:space="preserve"> </w:t>
      </w:r>
      <w:r>
        <w:rPr>
          <w:w w:val="105"/>
          <w:sz w:val="18"/>
        </w:rPr>
        <w:t>was</w:t>
      </w:r>
      <w:r>
        <w:rPr>
          <w:spacing w:val="-2"/>
          <w:w w:val="105"/>
          <w:sz w:val="18"/>
        </w:rPr>
        <w:t xml:space="preserve"> </w:t>
      </w:r>
      <w:r>
        <w:rPr>
          <w:w w:val="105"/>
          <w:sz w:val="18"/>
        </w:rPr>
        <w:t>with</w:t>
      </w:r>
      <w:r>
        <w:rPr>
          <w:spacing w:val="-8"/>
          <w:w w:val="105"/>
          <w:sz w:val="18"/>
        </w:rPr>
        <w:t xml:space="preserve"> </w:t>
      </w:r>
      <w:r>
        <w:rPr>
          <w:w w:val="105"/>
          <w:sz w:val="18"/>
        </w:rPr>
        <w:t>Aaron</w:t>
      </w:r>
      <w:r>
        <w:rPr>
          <w:spacing w:val="6"/>
          <w:w w:val="105"/>
          <w:sz w:val="18"/>
        </w:rPr>
        <w:t xml:space="preserve"> </w:t>
      </w:r>
      <w:r>
        <w:rPr>
          <w:w w:val="105"/>
          <w:sz w:val="18"/>
        </w:rPr>
        <w:t>Bonewell.</w:t>
      </w:r>
      <w:r>
        <w:rPr>
          <w:spacing w:val="-1"/>
          <w:w w:val="105"/>
          <w:sz w:val="18"/>
        </w:rPr>
        <w:t xml:space="preserve"> </w:t>
      </w:r>
      <w:r>
        <w:rPr>
          <w:w w:val="105"/>
          <w:sz w:val="18"/>
        </w:rPr>
        <w:t>and</w:t>
      </w:r>
      <w:r>
        <w:rPr>
          <w:spacing w:val="-12"/>
          <w:w w:val="105"/>
          <w:sz w:val="18"/>
        </w:rPr>
        <w:t xml:space="preserve"> </w:t>
      </w:r>
      <w:r>
        <w:rPr>
          <w:w w:val="105"/>
          <w:sz w:val="18"/>
        </w:rPr>
        <w:t>one</w:t>
      </w:r>
      <w:r>
        <w:rPr>
          <w:spacing w:val="-7"/>
          <w:w w:val="105"/>
          <w:sz w:val="18"/>
        </w:rPr>
        <w:t xml:space="preserve"> </w:t>
      </w:r>
      <w:r>
        <w:rPr>
          <w:w w:val="105"/>
          <w:sz w:val="18"/>
        </w:rPr>
        <w:t>other student but he could not remember who this third student was. Keith Parkison said he was si</w:t>
      </w:r>
      <w:r w:rsidR="00981193">
        <w:rPr>
          <w:w w:val="105"/>
          <w:sz w:val="18"/>
        </w:rPr>
        <w:t>tt</w:t>
      </w:r>
      <w:r>
        <w:rPr>
          <w:w w:val="105"/>
          <w:sz w:val="18"/>
        </w:rPr>
        <w:t>ing on the hill for approximately three</w:t>
      </w:r>
      <w:r>
        <w:rPr>
          <w:spacing w:val="-1"/>
          <w:w w:val="105"/>
          <w:sz w:val="18"/>
        </w:rPr>
        <w:t xml:space="preserve"> </w:t>
      </w:r>
      <w:r>
        <w:rPr>
          <w:w w:val="105"/>
          <w:sz w:val="18"/>
        </w:rPr>
        <w:t>minutes,</w:t>
      </w:r>
      <w:r>
        <w:rPr>
          <w:spacing w:val="9"/>
          <w:w w:val="105"/>
          <w:sz w:val="18"/>
        </w:rPr>
        <w:t xml:space="preserve"> </w:t>
      </w:r>
      <w:r>
        <w:rPr>
          <w:w w:val="105"/>
          <w:sz w:val="18"/>
        </w:rPr>
        <w:t>when</w:t>
      </w:r>
      <w:r>
        <w:rPr>
          <w:spacing w:val="6"/>
          <w:w w:val="105"/>
          <w:sz w:val="18"/>
        </w:rPr>
        <w:t xml:space="preserve"> </w:t>
      </w:r>
      <w:r>
        <w:rPr>
          <w:w w:val="105"/>
          <w:sz w:val="18"/>
        </w:rPr>
        <w:t>he</w:t>
      </w:r>
      <w:r>
        <w:rPr>
          <w:spacing w:val="-7"/>
          <w:w w:val="105"/>
          <w:sz w:val="18"/>
        </w:rPr>
        <w:t xml:space="preserve"> </w:t>
      </w:r>
      <w:r>
        <w:rPr>
          <w:w w:val="105"/>
          <w:sz w:val="18"/>
        </w:rPr>
        <w:t>heard</w:t>
      </w:r>
      <w:r>
        <w:rPr>
          <w:spacing w:val="-14"/>
          <w:w w:val="105"/>
          <w:sz w:val="18"/>
        </w:rPr>
        <w:t xml:space="preserve"> </w:t>
      </w:r>
      <w:r>
        <w:rPr>
          <w:w w:val="105"/>
          <w:sz w:val="18"/>
        </w:rPr>
        <w:t>"about</w:t>
      </w:r>
      <w:r>
        <w:rPr>
          <w:spacing w:val="-4"/>
          <w:w w:val="105"/>
          <w:sz w:val="18"/>
        </w:rPr>
        <w:t xml:space="preserve"> </w:t>
      </w:r>
      <w:r>
        <w:rPr>
          <w:w w:val="105"/>
          <w:sz w:val="18"/>
        </w:rPr>
        <w:t>two</w:t>
      </w:r>
      <w:r>
        <w:rPr>
          <w:spacing w:val="-2"/>
          <w:w w:val="105"/>
          <w:sz w:val="18"/>
        </w:rPr>
        <w:t xml:space="preserve"> </w:t>
      </w:r>
      <w:r>
        <w:rPr>
          <w:w w:val="105"/>
          <w:sz w:val="18"/>
        </w:rPr>
        <w:t>bombs"</w:t>
      </w:r>
      <w:r>
        <w:rPr>
          <w:spacing w:val="-17"/>
          <w:w w:val="105"/>
          <w:sz w:val="18"/>
        </w:rPr>
        <w:t xml:space="preserve"> </w:t>
      </w:r>
      <w:r>
        <w:rPr>
          <w:w w:val="105"/>
          <w:sz w:val="18"/>
        </w:rPr>
        <w:t>detonate</w:t>
      </w:r>
      <w:r>
        <w:rPr>
          <w:spacing w:val="-11"/>
          <w:w w:val="105"/>
          <w:sz w:val="18"/>
        </w:rPr>
        <w:t xml:space="preserve"> </w:t>
      </w:r>
      <w:r>
        <w:rPr>
          <w:w w:val="105"/>
          <w:sz w:val="18"/>
        </w:rPr>
        <w:t>and</w:t>
      </w:r>
      <w:r>
        <w:rPr>
          <w:spacing w:val="-9"/>
          <w:w w:val="105"/>
          <w:sz w:val="18"/>
        </w:rPr>
        <w:t xml:space="preserve"> </w:t>
      </w:r>
      <w:r>
        <w:rPr>
          <w:w w:val="105"/>
          <w:sz w:val="18"/>
        </w:rPr>
        <w:t>he</w:t>
      </w:r>
      <w:r>
        <w:rPr>
          <w:spacing w:val="-12"/>
          <w:w w:val="105"/>
          <w:sz w:val="18"/>
        </w:rPr>
        <w:t xml:space="preserve"> </w:t>
      </w:r>
      <w:r>
        <w:rPr>
          <w:w w:val="105"/>
          <w:sz w:val="18"/>
        </w:rPr>
        <w:t>said</w:t>
      </w:r>
      <w:r>
        <w:rPr>
          <w:spacing w:val="-7"/>
          <w:w w:val="105"/>
          <w:sz w:val="18"/>
        </w:rPr>
        <w:t xml:space="preserve"> </w:t>
      </w:r>
      <w:r>
        <w:rPr>
          <w:w w:val="105"/>
          <w:sz w:val="18"/>
        </w:rPr>
        <w:t>to</w:t>
      </w:r>
      <w:r>
        <w:rPr>
          <w:spacing w:val="-7"/>
          <w:w w:val="105"/>
          <w:sz w:val="18"/>
        </w:rPr>
        <w:t xml:space="preserve"> </w:t>
      </w:r>
      <w:r>
        <w:rPr>
          <w:w w:val="105"/>
          <w:sz w:val="18"/>
        </w:rPr>
        <w:t>him</w:t>
      </w:r>
      <w:r>
        <w:rPr>
          <w:spacing w:val="-2"/>
          <w:w w:val="105"/>
          <w:sz w:val="18"/>
        </w:rPr>
        <w:t xml:space="preserve"> </w:t>
      </w:r>
      <w:r>
        <w:rPr>
          <w:w w:val="105"/>
          <w:sz w:val="18"/>
        </w:rPr>
        <w:t>it</w:t>
      </w:r>
      <w:r>
        <w:rPr>
          <w:spacing w:val="-8"/>
          <w:w w:val="105"/>
          <w:sz w:val="18"/>
        </w:rPr>
        <w:t xml:space="preserve"> </w:t>
      </w:r>
      <w:r>
        <w:rPr>
          <w:w w:val="105"/>
          <w:sz w:val="18"/>
        </w:rPr>
        <w:t>sounded</w:t>
      </w:r>
      <w:r>
        <w:rPr>
          <w:spacing w:val="7"/>
          <w:w w:val="105"/>
          <w:sz w:val="18"/>
        </w:rPr>
        <w:t xml:space="preserve"> </w:t>
      </w:r>
      <w:r>
        <w:rPr>
          <w:w w:val="105"/>
          <w:sz w:val="18"/>
        </w:rPr>
        <w:t>like</w:t>
      </w:r>
      <w:r>
        <w:rPr>
          <w:spacing w:val="-14"/>
          <w:w w:val="105"/>
          <w:sz w:val="18"/>
        </w:rPr>
        <w:t xml:space="preserve"> </w:t>
      </w:r>
      <w:r>
        <w:rPr>
          <w:w w:val="105"/>
          <w:sz w:val="18"/>
        </w:rPr>
        <w:t>the</w:t>
      </w:r>
      <w:r>
        <w:rPr>
          <w:spacing w:val="2"/>
          <w:w w:val="105"/>
          <w:sz w:val="18"/>
        </w:rPr>
        <w:t xml:space="preserve"> </w:t>
      </w:r>
      <w:r>
        <w:rPr>
          <w:w w:val="105"/>
          <w:sz w:val="18"/>
        </w:rPr>
        <w:t>detonations</w:t>
      </w:r>
      <w:r>
        <w:rPr>
          <w:spacing w:val="-1"/>
          <w:w w:val="105"/>
          <w:sz w:val="18"/>
        </w:rPr>
        <w:t xml:space="preserve"> </w:t>
      </w:r>
      <w:r>
        <w:rPr>
          <w:w w:val="105"/>
          <w:sz w:val="18"/>
        </w:rPr>
        <w:t>came</w:t>
      </w:r>
      <w:r>
        <w:rPr>
          <w:spacing w:val="2"/>
          <w:w w:val="105"/>
          <w:sz w:val="18"/>
        </w:rPr>
        <w:t xml:space="preserve"> </w:t>
      </w:r>
      <w:r>
        <w:rPr>
          <w:w w:val="105"/>
          <w:sz w:val="18"/>
        </w:rPr>
        <w:t>from</w:t>
      </w:r>
      <w:r>
        <w:rPr>
          <w:spacing w:val="2"/>
          <w:w w:val="105"/>
          <w:sz w:val="18"/>
        </w:rPr>
        <w:t xml:space="preserve"> </w:t>
      </w:r>
      <w:r>
        <w:rPr>
          <w:w w:val="105"/>
          <w:sz w:val="18"/>
        </w:rPr>
        <w:t>the</w:t>
      </w:r>
      <w:r>
        <w:rPr>
          <w:spacing w:val="-13"/>
          <w:w w:val="105"/>
          <w:sz w:val="18"/>
        </w:rPr>
        <w:t xml:space="preserve"> </w:t>
      </w:r>
      <w:r>
        <w:rPr>
          <w:w w:val="105"/>
          <w:sz w:val="18"/>
        </w:rPr>
        <w:t>west side of the school in the area of the exterior of the cafeteria. Keith Parkison said he then saw several s</w:t>
      </w:r>
      <w:r w:rsidR="00911DF4">
        <w:rPr>
          <w:w w:val="105"/>
          <w:sz w:val="18"/>
        </w:rPr>
        <w:t>t</w:t>
      </w:r>
      <w:r>
        <w:rPr>
          <w:w w:val="105"/>
          <w:sz w:val="18"/>
        </w:rPr>
        <w:t>udents running from the school to get away from it. Keith Parkison said a student ran past him and as he did, Keith Parkison said he asked this student what was going on. Keith Parkison said the student told him a student had a gun inside of Columbine</w:t>
      </w:r>
      <w:r>
        <w:rPr>
          <w:spacing w:val="13"/>
          <w:w w:val="105"/>
          <w:sz w:val="18"/>
        </w:rPr>
        <w:t xml:space="preserve"> </w:t>
      </w:r>
      <w:r>
        <w:rPr>
          <w:w w:val="105"/>
          <w:sz w:val="18"/>
        </w:rPr>
        <w:t>High School and said</w:t>
      </w:r>
    </w:p>
    <w:p w:rsidR="00CE4C9F" w:rsidRDefault="00C85DFB">
      <w:pPr>
        <w:spacing w:line="410" w:lineRule="auto"/>
        <w:ind w:left="626" w:right="824" w:hanging="6"/>
        <w:jc w:val="both"/>
        <w:rPr>
          <w:sz w:val="18"/>
        </w:rPr>
      </w:pPr>
      <w:r>
        <w:rPr>
          <w:w w:val="105"/>
          <w:sz w:val="18"/>
        </w:rPr>
        <w:t>someone had</w:t>
      </w:r>
      <w:r>
        <w:rPr>
          <w:spacing w:val="-8"/>
          <w:w w:val="105"/>
          <w:sz w:val="18"/>
        </w:rPr>
        <w:t xml:space="preserve"> </w:t>
      </w:r>
      <w:r>
        <w:rPr>
          <w:w w:val="105"/>
          <w:sz w:val="18"/>
        </w:rPr>
        <w:t>been</w:t>
      </w:r>
      <w:r>
        <w:rPr>
          <w:spacing w:val="-8"/>
          <w:w w:val="105"/>
          <w:sz w:val="18"/>
        </w:rPr>
        <w:t xml:space="preserve"> </w:t>
      </w:r>
      <w:r>
        <w:rPr>
          <w:w w:val="105"/>
          <w:sz w:val="18"/>
        </w:rPr>
        <w:t>shot</w:t>
      </w:r>
      <w:r>
        <w:rPr>
          <w:spacing w:val="-4"/>
          <w:w w:val="105"/>
          <w:sz w:val="18"/>
        </w:rPr>
        <w:t xml:space="preserve"> </w:t>
      </w:r>
      <w:r>
        <w:rPr>
          <w:w w:val="105"/>
          <w:sz w:val="18"/>
        </w:rPr>
        <w:t>inside.</w:t>
      </w:r>
      <w:r>
        <w:rPr>
          <w:spacing w:val="34"/>
          <w:w w:val="105"/>
          <w:sz w:val="18"/>
        </w:rPr>
        <w:t xml:space="preserve"> </w:t>
      </w:r>
      <w:r>
        <w:rPr>
          <w:w w:val="105"/>
          <w:sz w:val="18"/>
        </w:rPr>
        <w:t>Keith</w:t>
      </w:r>
      <w:r>
        <w:rPr>
          <w:spacing w:val="-10"/>
          <w:w w:val="105"/>
          <w:sz w:val="18"/>
        </w:rPr>
        <w:t xml:space="preserve"> </w:t>
      </w:r>
      <w:r>
        <w:rPr>
          <w:w w:val="105"/>
          <w:sz w:val="18"/>
        </w:rPr>
        <w:t>Parkison</w:t>
      </w:r>
      <w:r>
        <w:rPr>
          <w:spacing w:val="-12"/>
          <w:w w:val="105"/>
          <w:sz w:val="18"/>
        </w:rPr>
        <w:t xml:space="preserve"> </w:t>
      </w:r>
      <w:r>
        <w:rPr>
          <w:w w:val="105"/>
          <w:sz w:val="18"/>
        </w:rPr>
        <w:t>said</w:t>
      </w:r>
      <w:r>
        <w:rPr>
          <w:spacing w:val="-9"/>
          <w:w w:val="105"/>
          <w:sz w:val="18"/>
        </w:rPr>
        <w:t xml:space="preserve"> </w:t>
      </w:r>
      <w:r>
        <w:rPr>
          <w:w w:val="105"/>
          <w:sz w:val="18"/>
        </w:rPr>
        <w:t>he</w:t>
      </w:r>
      <w:r>
        <w:rPr>
          <w:spacing w:val="-11"/>
          <w:w w:val="105"/>
          <w:sz w:val="18"/>
        </w:rPr>
        <w:t xml:space="preserve"> </w:t>
      </w:r>
      <w:r>
        <w:rPr>
          <w:w w:val="105"/>
          <w:sz w:val="18"/>
        </w:rPr>
        <w:t>got</w:t>
      </w:r>
      <w:r>
        <w:rPr>
          <w:spacing w:val="-18"/>
          <w:w w:val="105"/>
          <w:sz w:val="18"/>
        </w:rPr>
        <w:t xml:space="preserve"> </w:t>
      </w:r>
      <w:r>
        <w:rPr>
          <w:w w:val="105"/>
          <w:sz w:val="18"/>
        </w:rPr>
        <w:t>up</w:t>
      </w:r>
      <w:r>
        <w:rPr>
          <w:spacing w:val="-13"/>
          <w:w w:val="105"/>
          <w:sz w:val="18"/>
        </w:rPr>
        <w:t xml:space="preserve"> </w:t>
      </w:r>
      <w:r>
        <w:rPr>
          <w:w w:val="105"/>
          <w:sz w:val="18"/>
        </w:rPr>
        <w:t>and</w:t>
      </w:r>
      <w:r>
        <w:rPr>
          <w:spacing w:val="-9"/>
          <w:w w:val="105"/>
          <w:sz w:val="18"/>
        </w:rPr>
        <w:t xml:space="preserve"> </w:t>
      </w:r>
      <w:r>
        <w:rPr>
          <w:w w:val="105"/>
          <w:sz w:val="18"/>
        </w:rPr>
        <w:t>ran</w:t>
      </w:r>
      <w:r>
        <w:rPr>
          <w:spacing w:val="-6"/>
          <w:w w:val="105"/>
          <w:sz w:val="18"/>
        </w:rPr>
        <w:t xml:space="preserve"> </w:t>
      </w:r>
      <w:r>
        <w:rPr>
          <w:w w:val="105"/>
          <w:sz w:val="18"/>
        </w:rPr>
        <w:t>across</w:t>
      </w:r>
      <w:r>
        <w:rPr>
          <w:spacing w:val="-13"/>
          <w:w w:val="105"/>
          <w:sz w:val="18"/>
        </w:rPr>
        <w:t xml:space="preserve"> </w:t>
      </w:r>
      <w:r>
        <w:rPr>
          <w:w w:val="105"/>
          <w:sz w:val="18"/>
        </w:rPr>
        <w:t>South</w:t>
      </w:r>
      <w:r>
        <w:rPr>
          <w:spacing w:val="-1"/>
          <w:w w:val="105"/>
          <w:sz w:val="18"/>
        </w:rPr>
        <w:t xml:space="preserve"> </w:t>
      </w:r>
      <w:r>
        <w:rPr>
          <w:w w:val="105"/>
          <w:sz w:val="18"/>
        </w:rPr>
        <w:t>Pierce</w:t>
      </w:r>
      <w:r>
        <w:rPr>
          <w:spacing w:val="-22"/>
          <w:w w:val="105"/>
          <w:sz w:val="18"/>
        </w:rPr>
        <w:t xml:space="preserve"> </w:t>
      </w:r>
      <w:r>
        <w:rPr>
          <w:w w:val="105"/>
          <w:sz w:val="18"/>
        </w:rPr>
        <w:t>Street</w:t>
      </w:r>
      <w:r>
        <w:rPr>
          <w:spacing w:val="-11"/>
          <w:w w:val="105"/>
          <w:sz w:val="18"/>
        </w:rPr>
        <w:t xml:space="preserve"> </w:t>
      </w:r>
      <w:r>
        <w:rPr>
          <w:w w:val="105"/>
          <w:sz w:val="18"/>
        </w:rPr>
        <w:t>and</w:t>
      </w:r>
      <w:r>
        <w:rPr>
          <w:spacing w:val="-5"/>
          <w:w w:val="105"/>
          <w:sz w:val="18"/>
        </w:rPr>
        <w:t xml:space="preserve"> </w:t>
      </w:r>
      <w:r>
        <w:rPr>
          <w:w w:val="105"/>
          <w:sz w:val="18"/>
        </w:rPr>
        <w:t>into</w:t>
      </w:r>
      <w:r>
        <w:rPr>
          <w:spacing w:val="-14"/>
          <w:w w:val="105"/>
          <w:sz w:val="18"/>
        </w:rPr>
        <w:t xml:space="preserve"> </w:t>
      </w:r>
      <w:r>
        <w:rPr>
          <w:w w:val="105"/>
          <w:sz w:val="18"/>
        </w:rPr>
        <w:t>to</w:t>
      </w:r>
      <w:r>
        <w:rPr>
          <w:spacing w:val="1"/>
          <w:w w:val="105"/>
          <w:sz w:val="18"/>
        </w:rPr>
        <w:t xml:space="preserve"> </w:t>
      </w:r>
      <w:r>
        <w:rPr>
          <w:w w:val="105"/>
          <w:sz w:val="18"/>
        </w:rPr>
        <w:t>Leawood</w:t>
      </w:r>
      <w:r>
        <w:rPr>
          <w:spacing w:val="7"/>
          <w:w w:val="105"/>
          <w:sz w:val="18"/>
        </w:rPr>
        <w:t xml:space="preserve"> </w:t>
      </w:r>
      <w:r>
        <w:rPr>
          <w:w w:val="105"/>
          <w:sz w:val="18"/>
        </w:rPr>
        <w:t>Park.</w:t>
      </w:r>
      <w:r>
        <w:rPr>
          <w:spacing w:val="33"/>
          <w:w w:val="105"/>
          <w:sz w:val="18"/>
        </w:rPr>
        <w:t xml:space="preserve"> </w:t>
      </w:r>
      <w:r>
        <w:rPr>
          <w:w w:val="105"/>
          <w:sz w:val="18"/>
        </w:rPr>
        <w:t>Keith Parkison</w:t>
      </w:r>
      <w:r>
        <w:rPr>
          <w:spacing w:val="-1"/>
          <w:w w:val="105"/>
          <w:sz w:val="18"/>
        </w:rPr>
        <w:t xml:space="preserve"> </w:t>
      </w:r>
      <w:r>
        <w:rPr>
          <w:w w:val="105"/>
          <w:sz w:val="18"/>
        </w:rPr>
        <w:t>said</w:t>
      </w:r>
      <w:r>
        <w:rPr>
          <w:spacing w:val="-8"/>
          <w:w w:val="105"/>
          <w:sz w:val="18"/>
        </w:rPr>
        <w:t xml:space="preserve"> </w:t>
      </w:r>
      <w:r>
        <w:rPr>
          <w:w w:val="105"/>
          <w:sz w:val="18"/>
        </w:rPr>
        <w:t>while</w:t>
      </w:r>
      <w:r>
        <w:rPr>
          <w:spacing w:val="-2"/>
          <w:w w:val="105"/>
          <w:sz w:val="18"/>
        </w:rPr>
        <w:t xml:space="preserve"> </w:t>
      </w:r>
      <w:r>
        <w:rPr>
          <w:w w:val="105"/>
          <w:sz w:val="18"/>
        </w:rPr>
        <w:t>he</w:t>
      </w:r>
      <w:r>
        <w:rPr>
          <w:spacing w:val="-7"/>
          <w:w w:val="105"/>
          <w:sz w:val="18"/>
        </w:rPr>
        <w:t xml:space="preserve"> </w:t>
      </w:r>
      <w:r>
        <w:rPr>
          <w:w w:val="105"/>
          <w:sz w:val="18"/>
        </w:rPr>
        <w:t>was</w:t>
      </w:r>
      <w:r>
        <w:rPr>
          <w:spacing w:val="-15"/>
          <w:w w:val="105"/>
          <w:sz w:val="18"/>
        </w:rPr>
        <w:t xml:space="preserve"> </w:t>
      </w:r>
      <w:r>
        <w:rPr>
          <w:w w:val="105"/>
          <w:sz w:val="18"/>
        </w:rPr>
        <w:t>running,</w:t>
      </w:r>
      <w:r>
        <w:rPr>
          <w:spacing w:val="-3"/>
          <w:w w:val="105"/>
          <w:sz w:val="18"/>
        </w:rPr>
        <w:t xml:space="preserve"> </w:t>
      </w:r>
      <w:r>
        <w:rPr>
          <w:w w:val="105"/>
          <w:sz w:val="18"/>
        </w:rPr>
        <w:t>he</w:t>
      </w:r>
      <w:r>
        <w:rPr>
          <w:spacing w:val="-16"/>
          <w:w w:val="105"/>
          <w:sz w:val="18"/>
        </w:rPr>
        <w:t xml:space="preserve"> </w:t>
      </w:r>
      <w:r>
        <w:rPr>
          <w:w w:val="105"/>
          <w:sz w:val="18"/>
        </w:rPr>
        <w:t>heard</w:t>
      </w:r>
      <w:r>
        <w:rPr>
          <w:spacing w:val="-11"/>
          <w:w w:val="105"/>
          <w:sz w:val="18"/>
        </w:rPr>
        <w:t xml:space="preserve"> </w:t>
      </w:r>
      <w:r>
        <w:rPr>
          <w:w w:val="105"/>
          <w:sz w:val="18"/>
        </w:rPr>
        <w:t>approximately</w:t>
      </w:r>
      <w:r>
        <w:rPr>
          <w:spacing w:val="6"/>
          <w:w w:val="105"/>
          <w:sz w:val="18"/>
        </w:rPr>
        <w:t xml:space="preserve"> </w:t>
      </w:r>
      <w:r>
        <w:rPr>
          <w:w w:val="105"/>
          <w:sz w:val="18"/>
        </w:rPr>
        <w:t>ten</w:t>
      </w:r>
      <w:r>
        <w:rPr>
          <w:spacing w:val="-15"/>
          <w:w w:val="105"/>
          <w:sz w:val="18"/>
        </w:rPr>
        <w:t xml:space="preserve"> </w:t>
      </w:r>
      <w:r>
        <w:rPr>
          <w:w w:val="105"/>
          <w:sz w:val="18"/>
        </w:rPr>
        <w:t>gunshots.</w:t>
      </w:r>
      <w:r>
        <w:rPr>
          <w:spacing w:val="-6"/>
          <w:w w:val="105"/>
          <w:sz w:val="18"/>
        </w:rPr>
        <w:t xml:space="preserve"> </w:t>
      </w:r>
      <w:r>
        <w:rPr>
          <w:w w:val="105"/>
          <w:sz w:val="20"/>
        </w:rPr>
        <w:t>but</w:t>
      </w:r>
      <w:r>
        <w:rPr>
          <w:spacing w:val="-21"/>
          <w:w w:val="105"/>
          <w:sz w:val="20"/>
        </w:rPr>
        <w:t xml:space="preserve"> </w:t>
      </w:r>
      <w:r>
        <w:rPr>
          <w:w w:val="105"/>
          <w:sz w:val="18"/>
        </w:rPr>
        <w:t>said</w:t>
      </w:r>
      <w:r>
        <w:rPr>
          <w:spacing w:val="-17"/>
          <w:w w:val="105"/>
          <w:sz w:val="18"/>
        </w:rPr>
        <w:t xml:space="preserve"> </w:t>
      </w:r>
      <w:r>
        <w:rPr>
          <w:w w:val="105"/>
          <w:sz w:val="18"/>
        </w:rPr>
        <w:t>he</w:t>
      </w:r>
      <w:r>
        <w:rPr>
          <w:spacing w:val="-22"/>
          <w:w w:val="105"/>
          <w:sz w:val="18"/>
        </w:rPr>
        <w:t xml:space="preserve"> </w:t>
      </w:r>
      <w:r>
        <w:rPr>
          <w:w w:val="105"/>
          <w:sz w:val="18"/>
        </w:rPr>
        <w:t>could</w:t>
      </w:r>
      <w:r>
        <w:rPr>
          <w:spacing w:val="-6"/>
          <w:w w:val="105"/>
          <w:sz w:val="18"/>
        </w:rPr>
        <w:t xml:space="preserve"> </w:t>
      </w:r>
      <w:r>
        <w:rPr>
          <w:w w:val="105"/>
          <w:sz w:val="18"/>
        </w:rPr>
        <w:t>not</w:t>
      </w:r>
      <w:r>
        <w:rPr>
          <w:spacing w:val="-19"/>
          <w:w w:val="105"/>
          <w:sz w:val="18"/>
        </w:rPr>
        <w:t xml:space="preserve"> </w:t>
      </w:r>
      <w:r>
        <w:rPr>
          <w:w w:val="105"/>
          <w:sz w:val="18"/>
        </w:rPr>
        <w:t>tell</w:t>
      </w:r>
      <w:r>
        <w:rPr>
          <w:spacing w:val="-13"/>
          <w:w w:val="105"/>
          <w:sz w:val="18"/>
        </w:rPr>
        <w:t xml:space="preserve"> </w:t>
      </w:r>
      <w:r>
        <w:rPr>
          <w:w w:val="105"/>
          <w:sz w:val="18"/>
        </w:rPr>
        <w:t>where</w:t>
      </w:r>
      <w:r>
        <w:rPr>
          <w:spacing w:val="-1"/>
          <w:w w:val="105"/>
          <w:sz w:val="18"/>
        </w:rPr>
        <w:t xml:space="preserve"> </w:t>
      </w:r>
      <w:r>
        <w:rPr>
          <w:w w:val="105"/>
          <w:sz w:val="18"/>
        </w:rPr>
        <w:t>they</w:t>
      </w:r>
      <w:r>
        <w:rPr>
          <w:spacing w:val="-12"/>
          <w:w w:val="105"/>
          <w:sz w:val="18"/>
        </w:rPr>
        <w:t xml:space="preserve"> </w:t>
      </w:r>
      <w:r>
        <w:rPr>
          <w:w w:val="105"/>
          <w:sz w:val="18"/>
        </w:rPr>
        <w:t>came</w:t>
      </w:r>
      <w:r>
        <w:rPr>
          <w:spacing w:val="-20"/>
          <w:w w:val="105"/>
          <w:sz w:val="18"/>
        </w:rPr>
        <w:t xml:space="preserve"> </w:t>
      </w:r>
      <w:r>
        <w:rPr>
          <w:w w:val="105"/>
          <w:sz w:val="18"/>
        </w:rPr>
        <w:t>from.</w:t>
      </w:r>
      <w:r>
        <w:rPr>
          <w:spacing w:val="33"/>
          <w:w w:val="105"/>
          <w:sz w:val="18"/>
        </w:rPr>
        <w:t xml:space="preserve"> </w:t>
      </w:r>
      <w:r>
        <w:rPr>
          <w:w w:val="105"/>
          <w:sz w:val="18"/>
        </w:rPr>
        <w:t>Keith Parkison said</w:t>
      </w:r>
      <w:r>
        <w:rPr>
          <w:spacing w:val="-12"/>
          <w:w w:val="105"/>
          <w:sz w:val="18"/>
        </w:rPr>
        <w:t xml:space="preserve"> </w:t>
      </w:r>
      <w:r>
        <w:rPr>
          <w:w w:val="105"/>
          <w:sz w:val="18"/>
        </w:rPr>
        <w:t>at</w:t>
      </w:r>
      <w:r>
        <w:rPr>
          <w:spacing w:val="7"/>
          <w:w w:val="105"/>
          <w:sz w:val="18"/>
        </w:rPr>
        <w:t xml:space="preserve"> </w:t>
      </w:r>
      <w:r>
        <w:rPr>
          <w:w w:val="105"/>
          <w:sz w:val="18"/>
        </w:rPr>
        <w:t>no</w:t>
      </w:r>
      <w:r>
        <w:rPr>
          <w:spacing w:val="-7"/>
          <w:w w:val="105"/>
          <w:sz w:val="18"/>
        </w:rPr>
        <w:t xml:space="preserve"> </w:t>
      </w:r>
      <w:r>
        <w:rPr>
          <w:w w:val="105"/>
          <w:sz w:val="18"/>
        </w:rPr>
        <w:t>time</w:t>
      </w:r>
      <w:r>
        <w:rPr>
          <w:spacing w:val="-9"/>
          <w:w w:val="105"/>
          <w:sz w:val="18"/>
        </w:rPr>
        <w:t xml:space="preserve"> </w:t>
      </w:r>
      <w:r>
        <w:rPr>
          <w:w w:val="105"/>
          <w:sz w:val="18"/>
        </w:rPr>
        <w:t>during</w:t>
      </w:r>
      <w:r>
        <w:rPr>
          <w:spacing w:val="-8"/>
          <w:w w:val="105"/>
          <w:sz w:val="18"/>
        </w:rPr>
        <w:t xml:space="preserve"> </w:t>
      </w:r>
      <w:r>
        <w:rPr>
          <w:w w:val="105"/>
          <w:sz w:val="18"/>
        </w:rPr>
        <w:t>the</w:t>
      </w:r>
      <w:r>
        <w:rPr>
          <w:spacing w:val="-8"/>
          <w:w w:val="105"/>
          <w:sz w:val="18"/>
        </w:rPr>
        <w:t xml:space="preserve"> </w:t>
      </w:r>
      <w:r>
        <w:rPr>
          <w:w w:val="105"/>
          <w:sz w:val="18"/>
        </w:rPr>
        <w:t>incident</w:t>
      </w:r>
      <w:r>
        <w:rPr>
          <w:spacing w:val="-6"/>
          <w:w w:val="105"/>
          <w:sz w:val="18"/>
        </w:rPr>
        <w:t xml:space="preserve"> </w:t>
      </w:r>
      <w:r>
        <w:rPr>
          <w:w w:val="105"/>
          <w:sz w:val="18"/>
        </w:rPr>
        <w:t>on</w:t>
      </w:r>
      <w:r>
        <w:rPr>
          <w:spacing w:val="-8"/>
          <w:w w:val="105"/>
          <w:sz w:val="18"/>
        </w:rPr>
        <w:t xml:space="preserve"> </w:t>
      </w:r>
      <w:r>
        <w:rPr>
          <w:w w:val="105"/>
          <w:sz w:val="18"/>
        </w:rPr>
        <w:t>04-20-99,</w:t>
      </w:r>
      <w:r>
        <w:rPr>
          <w:spacing w:val="-2"/>
          <w:w w:val="105"/>
          <w:sz w:val="18"/>
        </w:rPr>
        <w:t xml:space="preserve"> </w:t>
      </w:r>
      <w:r>
        <w:rPr>
          <w:w w:val="105"/>
          <w:sz w:val="18"/>
        </w:rPr>
        <w:t>did</w:t>
      </w:r>
      <w:r>
        <w:rPr>
          <w:spacing w:val="-9"/>
          <w:w w:val="105"/>
          <w:sz w:val="18"/>
        </w:rPr>
        <w:t xml:space="preserve"> </w:t>
      </w:r>
      <w:r>
        <w:rPr>
          <w:w w:val="105"/>
          <w:sz w:val="18"/>
        </w:rPr>
        <w:t>he</w:t>
      </w:r>
      <w:r>
        <w:rPr>
          <w:spacing w:val="-14"/>
          <w:w w:val="105"/>
          <w:sz w:val="18"/>
        </w:rPr>
        <w:t xml:space="preserve"> </w:t>
      </w:r>
      <w:r>
        <w:rPr>
          <w:w w:val="105"/>
          <w:sz w:val="18"/>
        </w:rPr>
        <w:t>see</w:t>
      </w:r>
      <w:r>
        <w:rPr>
          <w:spacing w:val="-7"/>
          <w:w w:val="105"/>
          <w:sz w:val="18"/>
        </w:rPr>
        <w:t xml:space="preserve"> </w:t>
      </w:r>
      <w:r>
        <w:rPr>
          <w:w w:val="105"/>
          <w:sz w:val="18"/>
        </w:rPr>
        <w:t>who</w:t>
      </w:r>
      <w:r>
        <w:rPr>
          <w:spacing w:val="-4"/>
          <w:w w:val="105"/>
          <w:sz w:val="18"/>
        </w:rPr>
        <w:t xml:space="preserve"> </w:t>
      </w:r>
      <w:r>
        <w:rPr>
          <w:w w:val="105"/>
          <w:sz w:val="18"/>
        </w:rPr>
        <w:t>was</w:t>
      </w:r>
      <w:r>
        <w:rPr>
          <w:spacing w:val="-22"/>
          <w:w w:val="105"/>
          <w:sz w:val="18"/>
        </w:rPr>
        <w:t xml:space="preserve"> </w:t>
      </w:r>
      <w:r>
        <w:rPr>
          <w:w w:val="105"/>
          <w:sz w:val="18"/>
        </w:rPr>
        <w:t>shooting</w:t>
      </w:r>
      <w:r>
        <w:rPr>
          <w:spacing w:val="-7"/>
          <w:w w:val="105"/>
          <w:sz w:val="18"/>
        </w:rPr>
        <w:t xml:space="preserve"> </w:t>
      </w:r>
      <w:r>
        <w:rPr>
          <w:w w:val="105"/>
          <w:sz w:val="18"/>
        </w:rPr>
        <w:t>or</w:t>
      </w:r>
      <w:r>
        <w:rPr>
          <w:spacing w:val="-7"/>
          <w:w w:val="105"/>
          <w:sz w:val="18"/>
        </w:rPr>
        <w:t xml:space="preserve"> </w:t>
      </w:r>
      <w:r>
        <w:rPr>
          <w:w w:val="105"/>
          <w:sz w:val="18"/>
        </w:rPr>
        <w:t>detonating</w:t>
      </w:r>
      <w:r>
        <w:rPr>
          <w:spacing w:val="-4"/>
          <w:w w:val="105"/>
          <w:sz w:val="18"/>
        </w:rPr>
        <w:t xml:space="preserve"> </w:t>
      </w:r>
      <w:r>
        <w:rPr>
          <w:w w:val="105"/>
          <w:sz w:val="18"/>
        </w:rPr>
        <w:t>bombs.</w:t>
      </w:r>
      <w:r>
        <w:rPr>
          <w:spacing w:val="34"/>
          <w:w w:val="105"/>
          <w:sz w:val="18"/>
        </w:rPr>
        <w:t xml:space="preserve"> </w:t>
      </w:r>
      <w:r>
        <w:rPr>
          <w:w w:val="105"/>
          <w:sz w:val="18"/>
        </w:rPr>
        <w:t>Keith</w:t>
      </w:r>
      <w:r>
        <w:rPr>
          <w:spacing w:val="19"/>
          <w:w w:val="105"/>
          <w:sz w:val="18"/>
        </w:rPr>
        <w:t xml:space="preserve"> </w:t>
      </w:r>
      <w:r>
        <w:rPr>
          <w:w w:val="105"/>
          <w:sz w:val="18"/>
        </w:rPr>
        <w:t>Parkison</w:t>
      </w:r>
      <w:r>
        <w:rPr>
          <w:spacing w:val="1"/>
          <w:w w:val="105"/>
          <w:sz w:val="18"/>
        </w:rPr>
        <w:t xml:space="preserve"> </w:t>
      </w:r>
      <w:r>
        <w:rPr>
          <w:w w:val="105"/>
          <w:sz w:val="18"/>
        </w:rPr>
        <w:t>said while he was in Leawood Park. someone believed that the students in the park were being shot at, so they left Leawood Park. Keith Parkison said while he was in Leawood Park, however, he did not hear any</w:t>
      </w:r>
      <w:r>
        <w:rPr>
          <w:spacing w:val="26"/>
          <w:w w:val="105"/>
          <w:sz w:val="18"/>
        </w:rPr>
        <w:t xml:space="preserve"> </w:t>
      </w:r>
      <w:r>
        <w:rPr>
          <w:w w:val="105"/>
          <w:sz w:val="18"/>
        </w:rPr>
        <w:t>shots.</w:t>
      </w:r>
    </w:p>
    <w:p w:rsidR="00CE4C9F" w:rsidRDefault="00CE4C9F">
      <w:pPr>
        <w:pStyle w:val="BodyText"/>
        <w:rPr>
          <w:sz w:val="20"/>
        </w:rPr>
      </w:pPr>
    </w:p>
    <w:p w:rsidR="00CE4C9F" w:rsidRDefault="00C85DFB">
      <w:pPr>
        <w:spacing w:before="137" w:line="424" w:lineRule="auto"/>
        <w:ind w:left="630" w:right="803" w:hanging="4"/>
        <w:jc w:val="both"/>
        <w:rPr>
          <w:sz w:val="18"/>
        </w:rPr>
      </w:pPr>
      <w:r>
        <w:rPr>
          <w:w w:val="105"/>
          <w:sz w:val="18"/>
        </w:rPr>
        <w:t>Keith Parkison said although he was not an associate of the Trench Coat Mafia students, he used to talk to some of them at the school. Keith Parkison said that he did not get along with Dylan·Klebold</w:t>
      </w:r>
      <w:r>
        <w:rPr>
          <w:spacing w:val="47"/>
          <w:w w:val="105"/>
          <w:sz w:val="18"/>
        </w:rPr>
        <w:t xml:space="preserve"> </w:t>
      </w:r>
      <w:r>
        <w:rPr>
          <w:w w:val="105"/>
          <w:sz w:val="18"/>
        </w:rPr>
        <w:t>and  in fact, said they  did  not  like  each  other. Keith Parkison said they had nearly gotten into physical fights between each other in the past. Keith Parkison said this disliking be</w:t>
      </w:r>
      <w:r w:rsidR="00981193">
        <w:rPr>
          <w:w w:val="105"/>
          <w:sz w:val="18"/>
        </w:rPr>
        <w:t>tw</w:t>
      </w:r>
      <w:r>
        <w:rPr>
          <w:w w:val="105"/>
          <w:sz w:val="18"/>
        </w:rPr>
        <w:t>een them started in a team sports class that he had with Dylan Klebold at Columbine High School. Keith Parkison said that Dylan Klebold picked on him, and finally this harassment nearly caused the fight. Keith Parkison said he never saw anybody pick on Dylan Klebold, however, he did see Dylan Klebold pick on</w:t>
      </w:r>
      <w:r>
        <w:rPr>
          <w:spacing w:val="5"/>
          <w:w w:val="105"/>
          <w:sz w:val="18"/>
        </w:rPr>
        <w:t xml:space="preserve"> </w:t>
      </w:r>
      <w:r>
        <w:rPr>
          <w:w w:val="105"/>
          <w:sz w:val="18"/>
        </w:rPr>
        <w:t>other people.</w:t>
      </w:r>
    </w:p>
    <w:p w:rsidR="00CE4C9F" w:rsidRDefault="00CE4C9F">
      <w:pPr>
        <w:pStyle w:val="BodyText"/>
        <w:rPr>
          <w:sz w:val="20"/>
        </w:rPr>
      </w:pPr>
    </w:p>
    <w:p w:rsidR="00CE4C9F" w:rsidRDefault="00C85DFB">
      <w:pPr>
        <w:spacing w:before="130"/>
        <w:ind w:left="636"/>
        <w:jc w:val="both"/>
        <w:rPr>
          <w:sz w:val="18"/>
        </w:rPr>
      </w:pPr>
      <w:r>
        <w:rPr>
          <w:w w:val="105"/>
          <w:sz w:val="18"/>
        </w:rPr>
        <w:t>Keith Parkison said he used to talk to Eric Harris, however, had not talked to him since approximately January of 1999 Keith</w:t>
      </w:r>
    </w:p>
    <w:p w:rsidR="00B20316" w:rsidRDefault="00B20316">
      <w:pPr>
        <w:spacing w:before="1"/>
        <w:ind w:left="7375"/>
        <w:rPr>
          <w:w w:val="105"/>
          <w:sz w:val="23"/>
        </w:rPr>
      </w:pPr>
    </w:p>
    <w:p w:rsidR="00B20316" w:rsidRDefault="00B20316">
      <w:pPr>
        <w:spacing w:before="1"/>
        <w:ind w:left="7375"/>
        <w:rPr>
          <w:w w:val="105"/>
          <w:sz w:val="23"/>
        </w:rPr>
      </w:pPr>
    </w:p>
    <w:p w:rsidR="00B20316" w:rsidRDefault="00B20316">
      <w:pPr>
        <w:spacing w:before="1"/>
        <w:ind w:left="7375"/>
        <w:rPr>
          <w:w w:val="105"/>
          <w:sz w:val="23"/>
        </w:rPr>
      </w:pPr>
    </w:p>
    <w:p w:rsidR="00CE4C9F" w:rsidRDefault="00B20316">
      <w:pPr>
        <w:spacing w:before="1"/>
        <w:ind w:left="7375"/>
        <w:rPr>
          <w:sz w:val="23"/>
        </w:rPr>
      </w:pPr>
      <w:r>
        <w:rPr>
          <w:w w:val="105"/>
          <w:sz w:val="23"/>
        </w:rPr>
        <w:t>JC-001</w:t>
      </w:r>
      <w:r w:rsidR="00C85DFB">
        <w:rPr>
          <w:w w:val="105"/>
          <w:sz w:val="23"/>
        </w:rPr>
        <w:t>- 001069</w:t>
      </w:r>
    </w:p>
    <w:p w:rsidR="00CE4C9F" w:rsidRDefault="00CE4C9F">
      <w:pPr>
        <w:rPr>
          <w:sz w:val="23"/>
        </w:rPr>
        <w:sectPr w:rsidR="00CE4C9F">
          <w:pgSz w:w="12240" w:h="15840"/>
          <w:pgMar w:top="800" w:right="160" w:bottom="280" w:left="940" w:header="720" w:footer="720" w:gutter="0"/>
          <w:cols w:space="720"/>
        </w:sect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5"/>
        <w:gridCol w:w="722"/>
        <w:gridCol w:w="1030"/>
        <w:gridCol w:w="2696"/>
        <w:gridCol w:w="2378"/>
      </w:tblGrid>
      <w:tr w:rsidR="00CE4C9F">
        <w:trPr>
          <w:trHeight w:val="570"/>
        </w:trPr>
        <w:tc>
          <w:tcPr>
            <w:tcW w:w="3255" w:type="dxa"/>
            <w:tcBorders>
              <w:top w:val="nil"/>
              <w:left w:val="nil"/>
            </w:tcBorders>
          </w:tcPr>
          <w:p w:rsidR="00CE4C9F" w:rsidRDefault="00C85DFB">
            <w:pPr>
              <w:pStyle w:val="TableParagraph"/>
              <w:tabs>
                <w:tab w:val="left" w:pos="2053"/>
              </w:tabs>
              <w:spacing w:before="69"/>
              <w:ind w:left="118"/>
              <w:rPr>
                <w:rFonts w:ascii="Arial"/>
                <w:sz w:val="17"/>
              </w:rPr>
            </w:pPr>
            <w:bookmarkStart w:id="76" w:name="_bookmark69"/>
            <w:bookmarkEnd w:id="76"/>
            <w:r>
              <w:rPr>
                <w:w w:val="105"/>
                <w:position w:val="1"/>
                <w:sz w:val="19"/>
              </w:rPr>
              <w:lastRenderedPageBreak/>
              <w:t>CONTINUATION</w:t>
            </w:r>
            <w:r>
              <w:rPr>
                <w:w w:val="105"/>
                <w:position w:val="1"/>
                <w:sz w:val="19"/>
              </w:rPr>
              <w:tab/>
            </w:r>
            <w:r>
              <w:rPr>
                <w:rFonts w:ascii="Arial"/>
                <w:w w:val="105"/>
                <w:sz w:val="17"/>
              </w:rPr>
              <w:t>0</w:t>
            </w:r>
          </w:p>
          <w:p w:rsidR="00CE4C9F" w:rsidRDefault="00C85DFB">
            <w:pPr>
              <w:pStyle w:val="TableParagraph"/>
              <w:tabs>
                <w:tab w:val="right" w:pos="2204"/>
              </w:tabs>
              <w:spacing w:before="84" w:line="174" w:lineRule="exact"/>
              <w:ind w:left="113"/>
            </w:pPr>
            <w:r>
              <w:rPr>
                <w:w w:val="105"/>
                <w:sz w:val="18"/>
              </w:rPr>
              <w:t>SUPPLE</w:t>
            </w:r>
            <w:r w:rsidR="00B20316">
              <w:rPr>
                <w:w w:val="105"/>
                <w:sz w:val="18"/>
              </w:rPr>
              <w:t>ME</w:t>
            </w:r>
            <w:r>
              <w:rPr>
                <w:w w:val="105"/>
                <w:sz w:val="18"/>
              </w:rPr>
              <w:t>NT</w:t>
            </w:r>
            <w:r>
              <w:rPr>
                <w:w w:val="105"/>
                <w:sz w:val="18"/>
              </w:rPr>
              <w:tab/>
            </w:r>
          </w:p>
        </w:tc>
        <w:tc>
          <w:tcPr>
            <w:tcW w:w="1752" w:type="dxa"/>
            <w:gridSpan w:val="2"/>
            <w:tcBorders>
              <w:bottom w:val="single" w:sz="18" w:space="0" w:color="000000"/>
            </w:tcBorders>
          </w:tcPr>
          <w:p w:rsidR="00CE4C9F" w:rsidRDefault="00C85DFB">
            <w:pPr>
              <w:pStyle w:val="TableParagraph"/>
              <w:spacing w:line="152" w:lineRule="exact"/>
              <w:ind w:left="132"/>
              <w:rPr>
                <w:sz w:val="14"/>
              </w:rPr>
            </w:pPr>
            <w:r>
              <w:rPr>
                <w:sz w:val="14"/>
              </w:rPr>
              <w:t>Reporting Agency</w:t>
            </w:r>
          </w:p>
          <w:p w:rsidR="00CE4C9F" w:rsidRDefault="00CE4C9F">
            <w:pPr>
              <w:pStyle w:val="TableParagraph"/>
              <w:spacing w:before="8"/>
              <w:rPr>
                <w:sz w:val="13"/>
              </w:rPr>
            </w:pPr>
          </w:p>
          <w:p w:rsidR="00CE4C9F" w:rsidRDefault="00C85DFB">
            <w:pPr>
              <w:pStyle w:val="TableParagraph"/>
              <w:spacing w:before="1" w:line="240" w:lineRule="exact"/>
              <w:ind w:left="120"/>
              <w:rPr>
                <w:sz w:val="21"/>
              </w:rPr>
            </w:pPr>
            <w:r>
              <w:rPr>
                <w:w w:val="115"/>
                <w:sz w:val="21"/>
              </w:rPr>
              <w:t>JCSO</w:t>
            </w:r>
          </w:p>
        </w:tc>
        <w:tc>
          <w:tcPr>
            <w:tcW w:w="2696" w:type="dxa"/>
            <w:tcBorders>
              <w:bottom w:val="single" w:sz="18" w:space="0" w:color="000000"/>
            </w:tcBorders>
          </w:tcPr>
          <w:p w:rsidR="00CE4C9F" w:rsidRDefault="00C85DFB">
            <w:pPr>
              <w:pStyle w:val="TableParagraph"/>
              <w:spacing w:line="152" w:lineRule="exact"/>
              <w:ind w:left="113"/>
              <w:rPr>
                <w:sz w:val="14"/>
              </w:rPr>
            </w:pPr>
            <w:r>
              <w:rPr>
                <w:sz w:val="14"/>
              </w:rPr>
              <w:t>Reporting Officer</w:t>
            </w:r>
          </w:p>
          <w:p w:rsidR="00CE4C9F" w:rsidRDefault="00CE4C9F">
            <w:pPr>
              <w:pStyle w:val="TableParagraph"/>
              <w:spacing w:before="8"/>
              <w:rPr>
                <w:sz w:val="13"/>
              </w:rPr>
            </w:pPr>
          </w:p>
          <w:p w:rsidR="00CE4C9F" w:rsidRDefault="00C85DFB">
            <w:pPr>
              <w:pStyle w:val="TableParagraph"/>
              <w:spacing w:before="1" w:line="240" w:lineRule="exact"/>
              <w:ind w:left="112"/>
              <w:rPr>
                <w:sz w:val="21"/>
              </w:rPr>
            </w:pPr>
            <w:r>
              <w:rPr>
                <w:w w:val="105"/>
                <w:sz w:val="21"/>
              </w:rPr>
              <w:t>PETERSON</w:t>
            </w:r>
          </w:p>
        </w:tc>
        <w:tc>
          <w:tcPr>
            <w:tcW w:w="2378" w:type="dxa"/>
            <w:tcBorders>
              <w:top w:val="single" w:sz="18" w:space="0" w:color="000000"/>
            </w:tcBorders>
          </w:tcPr>
          <w:p w:rsidR="00CE4C9F" w:rsidRDefault="00C85DFB">
            <w:pPr>
              <w:pStyle w:val="TableParagraph"/>
              <w:spacing w:before="19"/>
              <w:ind w:left="140"/>
              <w:rPr>
                <w:sz w:val="14"/>
              </w:rPr>
            </w:pPr>
            <w:r>
              <w:rPr>
                <w:sz w:val="14"/>
              </w:rPr>
              <w:t>Case Report No</w:t>
            </w:r>
          </w:p>
          <w:p w:rsidR="00CE4C9F" w:rsidRDefault="00C85DFB">
            <w:pPr>
              <w:pStyle w:val="TableParagraph"/>
              <w:spacing w:before="120"/>
              <w:ind w:left="136"/>
              <w:rPr>
                <w:sz w:val="21"/>
              </w:rPr>
            </w:pPr>
            <w:r>
              <w:rPr>
                <w:w w:val="105"/>
                <w:sz w:val="21"/>
              </w:rPr>
              <w:t>99-7625-PPP</w:t>
            </w:r>
          </w:p>
        </w:tc>
      </w:tr>
      <w:tr w:rsidR="00CE4C9F">
        <w:trPr>
          <w:trHeight w:val="455"/>
        </w:trPr>
        <w:tc>
          <w:tcPr>
            <w:tcW w:w="3977" w:type="dxa"/>
            <w:gridSpan w:val="2"/>
          </w:tcPr>
          <w:p w:rsidR="00CE4C9F" w:rsidRDefault="00C85DFB">
            <w:pPr>
              <w:pStyle w:val="TableParagraph"/>
              <w:spacing w:before="10"/>
              <w:ind w:left="109"/>
              <w:rPr>
                <w:sz w:val="14"/>
              </w:rPr>
            </w:pPr>
            <w:r>
              <w:rPr>
                <w:sz w:val="14"/>
              </w:rPr>
              <w:t>Connecting Case Report No.</w:t>
            </w:r>
          </w:p>
          <w:p w:rsidR="00CE4C9F" w:rsidRDefault="00C85DFB">
            <w:pPr>
              <w:pStyle w:val="TableParagraph"/>
              <w:spacing w:before="86" w:line="178" w:lineRule="exact"/>
              <w:ind w:left="3"/>
              <w:rPr>
                <w:sz w:val="37"/>
              </w:rPr>
            </w:pPr>
            <w:r>
              <w:rPr>
                <w:w w:val="104"/>
                <w:sz w:val="37"/>
              </w:rPr>
              <w:t>-</w:t>
            </w:r>
          </w:p>
        </w:tc>
        <w:tc>
          <w:tcPr>
            <w:tcW w:w="3726" w:type="dxa"/>
            <w:gridSpan w:val="2"/>
            <w:tcBorders>
              <w:top w:val="single" w:sz="18" w:space="0" w:color="000000"/>
              <w:bottom w:val="single" w:sz="18" w:space="0" w:color="000000"/>
              <w:right w:val="single" w:sz="18" w:space="0" w:color="000000"/>
            </w:tcBorders>
          </w:tcPr>
          <w:p w:rsidR="00CE4C9F" w:rsidRDefault="00C85DFB">
            <w:pPr>
              <w:pStyle w:val="TableParagraph"/>
              <w:spacing w:before="60" w:line="202" w:lineRule="exact"/>
              <w:ind w:left="117"/>
              <w:rPr>
                <w:sz w:val="21"/>
              </w:rPr>
            </w:pPr>
            <w:r>
              <w:rPr>
                <w:w w:val="105"/>
                <w:sz w:val="21"/>
              </w:rPr>
              <w:t>COLUMBINE</w:t>
            </w:r>
          </w:p>
        </w:tc>
        <w:tc>
          <w:tcPr>
            <w:tcW w:w="2378" w:type="dxa"/>
            <w:tcBorders>
              <w:left w:val="single" w:sz="18" w:space="0" w:color="000000"/>
            </w:tcBorders>
          </w:tcPr>
          <w:p w:rsidR="00CE4C9F" w:rsidRDefault="00C85DFB">
            <w:pPr>
              <w:pStyle w:val="TableParagraph"/>
              <w:spacing w:before="29"/>
              <w:ind w:left="130"/>
              <w:rPr>
                <w:sz w:val="14"/>
              </w:rPr>
            </w:pPr>
            <w:r>
              <w:rPr>
                <w:sz w:val="14"/>
              </w:rPr>
              <w:t>Date This Report</w:t>
            </w:r>
          </w:p>
          <w:p w:rsidR="00CE4C9F" w:rsidRDefault="00C85DFB">
            <w:pPr>
              <w:pStyle w:val="TableParagraph"/>
              <w:spacing w:before="53" w:line="192" w:lineRule="exact"/>
              <w:ind w:left="115"/>
              <w:rPr>
                <w:sz w:val="21"/>
              </w:rPr>
            </w:pPr>
            <w:r>
              <w:rPr>
                <w:w w:val="105"/>
                <w:sz w:val="21"/>
              </w:rPr>
              <w:t>06-18-99</w:t>
            </w:r>
          </w:p>
        </w:tc>
      </w:tr>
      <w:tr w:rsidR="00CE4C9F">
        <w:trPr>
          <w:trHeight w:val="563"/>
        </w:trPr>
        <w:tc>
          <w:tcPr>
            <w:tcW w:w="3977" w:type="dxa"/>
            <w:gridSpan w:val="2"/>
          </w:tcPr>
          <w:p w:rsidR="00CE4C9F" w:rsidRDefault="00C85DFB">
            <w:pPr>
              <w:pStyle w:val="TableParagraph"/>
              <w:tabs>
                <w:tab w:val="left" w:pos="1153"/>
              </w:tabs>
              <w:spacing w:before="21"/>
              <w:ind w:left="476"/>
              <w:rPr>
                <w:sz w:val="19"/>
              </w:rPr>
            </w:pPr>
            <w:r>
              <w:rPr>
                <w:sz w:val="12"/>
              </w:rPr>
              <w:tab/>
            </w:r>
            <w:r>
              <w:rPr>
                <w:sz w:val="19"/>
              </w:rPr>
              <w:t>X FIRST DEGREE</w:t>
            </w:r>
            <w:r>
              <w:rPr>
                <w:spacing w:val="17"/>
                <w:sz w:val="19"/>
              </w:rPr>
              <w:t xml:space="preserve"> </w:t>
            </w:r>
            <w:r>
              <w:rPr>
                <w:sz w:val="19"/>
              </w:rPr>
              <w:t>MURDER</w:t>
            </w:r>
          </w:p>
          <w:p w:rsidR="00CE4C9F" w:rsidRDefault="00CE4C9F">
            <w:pPr>
              <w:pStyle w:val="TableParagraph"/>
              <w:tabs>
                <w:tab w:val="left" w:pos="1140"/>
              </w:tabs>
              <w:spacing w:before="69"/>
              <w:ind w:left="112"/>
              <w:rPr>
                <w:rFonts w:ascii="Arial" w:hAnsi="Arial"/>
                <w:sz w:val="20"/>
              </w:rPr>
            </w:pPr>
          </w:p>
        </w:tc>
        <w:tc>
          <w:tcPr>
            <w:tcW w:w="3726" w:type="dxa"/>
            <w:gridSpan w:val="2"/>
            <w:tcBorders>
              <w:top w:val="single" w:sz="18" w:space="0" w:color="000000"/>
            </w:tcBorders>
          </w:tcPr>
          <w:p w:rsidR="00CE4C9F" w:rsidRDefault="00CE4C9F">
            <w:pPr>
              <w:pStyle w:val="TableParagraph"/>
              <w:tabs>
                <w:tab w:val="left" w:pos="1319"/>
                <w:tab w:val="left" w:pos="2305"/>
                <w:tab w:val="left" w:pos="3322"/>
              </w:tabs>
              <w:spacing w:before="39"/>
              <w:ind w:left="182"/>
              <w:jc w:val="center"/>
              <w:rPr>
                <w:rFonts w:ascii="Arial" w:hAnsi="Arial"/>
                <w:sz w:val="20"/>
              </w:rPr>
            </w:pPr>
          </w:p>
        </w:tc>
        <w:tc>
          <w:tcPr>
            <w:tcW w:w="2378" w:type="dxa"/>
          </w:tcPr>
          <w:p w:rsidR="00CE4C9F" w:rsidRDefault="00C85DFB">
            <w:pPr>
              <w:pStyle w:val="TableParagraph"/>
              <w:tabs>
                <w:tab w:val="left" w:pos="1452"/>
                <w:tab w:val="left" w:pos="2133"/>
              </w:tabs>
              <w:spacing w:before="70"/>
              <w:ind w:left="142"/>
              <w:rPr>
                <w:rFonts w:ascii="Arial" w:hAnsi="Arial"/>
                <w:sz w:val="20"/>
              </w:rPr>
            </w:pPr>
            <w:r>
              <w:rPr>
                <w:position w:val="1"/>
                <w:sz w:val="14"/>
              </w:rPr>
              <w:t>Recommend</w:t>
            </w:r>
            <w:r>
              <w:rPr>
                <w:spacing w:val="8"/>
                <w:position w:val="1"/>
                <w:sz w:val="14"/>
              </w:rPr>
              <w:t xml:space="preserve"> </w:t>
            </w:r>
            <w:r>
              <w:rPr>
                <w:position w:val="1"/>
                <w:sz w:val="14"/>
              </w:rPr>
              <w:t>Case,</w:t>
            </w:r>
            <w:r>
              <w:rPr>
                <w:position w:val="1"/>
                <w:sz w:val="14"/>
              </w:rPr>
              <w:tab/>
            </w:r>
            <w:r>
              <w:rPr>
                <w:sz w:val="14"/>
              </w:rPr>
              <w:t>Review</w:t>
            </w:r>
            <w:r>
              <w:rPr>
                <w:sz w:val="14"/>
              </w:rPr>
              <w:tab/>
            </w:r>
            <w:r>
              <w:rPr>
                <w:rFonts w:ascii="Arial" w:hAnsi="Arial"/>
                <w:position w:val="-3"/>
                <w:sz w:val="20"/>
              </w:rPr>
              <w:t>□</w:t>
            </w:r>
          </w:p>
          <w:p w:rsidR="00CE4C9F" w:rsidRDefault="00C85DFB">
            <w:pPr>
              <w:pStyle w:val="TableParagraph"/>
              <w:tabs>
                <w:tab w:val="left" w:pos="2133"/>
              </w:tabs>
              <w:spacing w:before="49" w:line="174" w:lineRule="exact"/>
              <w:ind w:left="1411"/>
              <w:rPr>
                <w:rFonts w:ascii="Arial" w:hAnsi="Arial"/>
                <w:sz w:val="20"/>
              </w:rPr>
            </w:pPr>
            <w:r>
              <w:rPr>
                <w:sz w:val="14"/>
              </w:rPr>
              <w:t>Closure</w:t>
            </w:r>
            <w:r>
              <w:rPr>
                <w:sz w:val="14"/>
              </w:rPr>
              <w:tab/>
            </w:r>
            <w:r>
              <w:rPr>
                <w:rFonts w:ascii="Arial" w:hAnsi="Arial"/>
                <w:position w:val="-3"/>
                <w:sz w:val="20"/>
              </w:rPr>
              <w:t>□</w:t>
            </w:r>
          </w:p>
          <w:p w:rsidR="00CE4C9F" w:rsidRDefault="00C85DFB">
            <w:pPr>
              <w:pStyle w:val="TableParagraph"/>
              <w:tabs>
                <w:tab w:val="left" w:pos="1902"/>
              </w:tabs>
              <w:spacing w:line="21" w:lineRule="exact"/>
              <w:ind w:left="1155"/>
              <w:rPr>
                <w:sz w:val="12"/>
              </w:rPr>
            </w:pPr>
            <w:r>
              <w:rPr>
                <w:w w:val="90"/>
                <w:sz w:val="12"/>
              </w:rPr>
              <w:t>V</w:t>
            </w:r>
            <w:r>
              <w:rPr>
                <w:w w:val="90"/>
                <w:position w:val="-6"/>
                <w:sz w:val="14"/>
              </w:rPr>
              <w:t>&gt;</w:t>
            </w:r>
            <w:r>
              <w:rPr>
                <w:w w:val="90"/>
                <w:sz w:val="12"/>
              </w:rPr>
              <w:t xml:space="preserve">luo  </w:t>
            </w:r>
            <w:r>
              <w:rPr>
                <w:spacing w:val="10"/>
                <w:w w:val="90"/>
                <w:sz w:val="12"/>
              </w:rPr>
              <w:t xml:space="preserve"> </w:t>
            </w:r>
            <w:r>
              <w:rPr>
                <w:rFonts w:ascii="Arial"/>
                <w:w w:val="50"/>
                <w:sz w:val="36"/>
              </w:rPr>
              <w:t>I</w:t>
            </w:r>
            <w:r>
              <w:rPr>
                <w:rFonts w:ascii="Arial"/>
                <w:w w:val="50"/>
                <w:sz w:val="36"/>
              </w:rPr>
              <w:tab/>
            </w:r>
            <w:r>
              <w:rPr>
                <w:w w:val="90"/>
                <w:position w:val="-6"/>
                <w:sz w:val="14"/>
              </w:rPr>
              <w:t>a</w:t>
            </w:r>
            <w:r>
              <w:rPr>
                <w:spacing w:val="27"/>
                <w:w w:val="90"/>
                <w:position w:val="-6"/>
                <w:sz w:val="14"/>
              </w:rPr>
              <w:t xml:space="preserve"> </w:t>
            </w:r>
            <w:r>
              <w:rPr>
                <w:spacing w:val="-14"/>
                <w:w w:val="90"/>
                <w:position w:val="-6"/>
                <w:sz w:val="14"/>
              </w:rPr>
              <w:t>a</w:t>
            </w:r>
            <w:r>
              <w:rPr>
                <w:spacing w:val="-14"/>
                <w:w w:val="90"/>
                <w:sz w:val="12"/>
              </w:rPr>
              <w:t>"e</w:t>
            </w:r>
          </w:p>
        </w:tc>
      </w:tr>
    </w:tbl>
    <w:p w:rsidR="00B20316" w:rsidRDefault="00B20316">
      <w:pPr>
        <w:spacing w:before="93" w:line="405" w:lineRule="auto"/>
        <w:ind w:left="581" w:right="837" w:firstLine="6"/>
        <w:jc w:val="both"/>
        <w:rPr>
          <w:sz w:val="19"/>
        </w:rPr>
      </w:pPr>
    </w:p>
    <w:p w:rsidR="00CE4C9F" w:rsidRDefault="00C85DFB">
      <w:pPr>
        <w:spacing w:before="93" w:line="405" w:lineRule="auto"/>
        <w:ind w:left="581" w:right="837" w:firstLine="6"/>
        <w:jc w:val="both"/>
        <w:rPr>
          <w:sz w:val="19"/>
        </w:rPr>
      </w:pPr>
      <w:r>
        <w:rPr>
          <w:sz w:val="19"/>
        </w:rPr>
        <w:t>Parkison said he quit talking to Eric Harris and the other Trench Coat Mafia students in January of 1999, because Eric Harris and the other Trench Coat Mafia students began picking on people and harassing them. Keith Parkison said that when this started, he stayed away from them.</w:t>
      </w:r>
    </w:p>
    <w:p w:rsidR="00CE4C9F" w:rsidRDefault="00CE4C9F">
      <w:pPr>
        <w:pStyle w:val="BodyText"/>
        <w:rPr>
          <w:sz w:val="20"/>
        </w:rPr>
      </w:pPr>
    </w:p>
    <w:p w:rsidR="00CE4C9F" w:rsidRDefault="00C85DFB">
      <w:pPr>
        <w:tabs>
          <w:tab w:val="left" w:pos="1936"/>
        </w:tabs>
        <w:spacing w:before="134" w:line="393" w:lineRule="auto"/>
        <w:ind w:left="552" w:right="845" w:firstLine="35"/>
        <w:jc w:val="both"/>
        <w:rPr>
          <w:sz w:val="19"/>
        </w:rPr>
      </w:pPr>
      <w:r>
        <w:rPr>
          <w:w w:val="105"/>
          <w:sz w:val="19"/>
        </w:rPr>
        <w:t>Keith</w:t>
      </w:r>
      <w:r>
        <w:rPr>
          <w:spacing w:val="-26"/>
          <w:w w:val="105"/>
          <w:sz w:val="19"/>
        </w:rPr>
        <w:t xml:space="preserve"> </w:t>
      </w:r>
      <w:r>
        <w:rPr>
          <w:w w:val="105"/>
          <w:sz w:val="19"/>
        </w:rPr>
        <w:t>Parkison</w:t>
      </w:r>
      <w:r>
        <w:rPr>
          <w:spacing w:val="-25"/>
          <w:w w:val="105"/>
          <w:sz w:val="19"/>
        </w:rPr>
        <w:t xml:space="preserve"> </w:t>
      </w:r>
      <w:r>
        <w:rPr>
          <w:w w:val="105"/>
          <w:sz w:val="19"/>
        </w:rPr>
        <w:t>said</w:t>
      </w:r>
      <w:r>
        <w:rPr>
          <w:spacing w:val="-26"/>
          <w:w w:val="105"/>
          <w:sz w:val="19"/>
        </w:rPr>
        <w:t xml:space="preserve"> </w:t>
      </w:r>
      <w:r>
        <w:rPr>
          <w:w w:val="105"/>
          <w:sz w:val="19"/>
        </w:rPr>
        <w:t>that</w:t>
      </w:r>
      <w:r>
        <w:rPr>
          <w:spacing w:val="-27"/>
          <w:w w:val="105"/>
          <w:sz w:val="19"/>
        </w:rPr>
        <w:t xml:space="preserve"> </w:t>
      </w:r>
      <w:r>
        <w:rPr>
          <w:w w:val="105"/>
          <w:sz w:val="19"/>
        </w:rPr>
        <w:t>Dylan</w:t>
      </w:r>
      <w:r>
        <w:rPr>
          <w:spacing w:val="-23"/>
          <w:w w:val="105"/>
          <w:sz w:val="19"/>
        </w:rPr>
        <w:t xml:space="preserve"> </w:t>
      </w:r>
      <w:r>
        <w:rPr>
          <w:w w:val="105"/>
          <w:sz w:val="19"/>
        </w:rPr>
        <w:t>Klebo</w:t>
      </w:r>
      <w:r w:rsidR="0020322F">
        <w:rPr>
          <w:w w:val="105"/>
          <w:sz w:val="19"/>
        </w:rPr>
        <w:t xml:space="preserve">ld </w:t>
      </w:r>
      <w:r>
        <w:rPr>
          <w:w w:val="105"/>
          <w:sz w:val="19"/>
        </w:rPr>
        <w:t>and</w:t>
      </w:r>
      <w:r>
        <w:rPr>
          <w:spacing w:val="-23"/>
          <w:w w:val="105"/>
          <w:sz w:val="19"/>
        </w:rPr>
        <w:t xml:space="preserve"> </w:t>
      </w:r>
      <w:r>
        <w:rPr>
          <w:w w:val="105"/>
          <w:sz w:val="19"/>
        </w:rPr>
        <w:t>Eric</w:t>
      </w:r>
      <w:r>
        <w:rPr>
          <w:spacing w:val="-23"/>
          <w:w w:val="105"/>
          <w:sz w:val="19"/>
        </w:rPr>
        <w:t xml:space="preserve"> </w:t>
      </w:r>
      <w:r>
        <w:rPr>
          <w:w w:val="105"/>
          <w:sz w:val="19"/>
        </w:rPr>
        <w:t>Harris</w:t>
      </w:r>
      <w:r>
        <w:rPr>
          <w:spacing w:val="-20"/>
          <w:w w:val="105"/>
          <w:sz w:val="19"/>
        </w:rPr>
        <w:t xml:space="preserve"> </w:t>
      </w:r>
      <w:r>
        <w:rPr>
          <w:w w:val="105"/>
          <w:sz w:val="19"/>
        </w:rPr>
        <w:t>were</w:t>
      </w:r>
      <w:r>
        <w:rPr>
          <w:spacing w:val="-25"/>
          <w:w w:val="105"/>
          <w:sz w:val="19"/>
        </w:rPr>
        <w:t xml:space="preserve"> </w:t>
      </w:r>
      <w:r>
        <w:rPr>
          <w:w w:val="105"/>
          <w:sz w:val="19"/>
        </w:rPr>
        <w:t>always</w:t>
      </w:r>
      <w:r>
        <w:rPr>
          <w:spacing w:val="-27"/>
          <w:w w:val="105"/>
          <w:sz w:val="19"/>
        </w:rPr>
        <w:t xml:space="preserve"> </w:t>
      </w:r>
      <w:r>
        <w:rPr>
          <w:w w:val="105"/>
          <w:sz w:val="19"/>
        </w:rPr>
        <w:t>together.</w:t>
      </w:r>
      <w:r>
        <w:rPr>
          <w:spacing w:val="3"/>
          <w:w w:val="105"/>
          <w:sz w:val="19"/>
        </w:rPr>
        <w:t xml:space="preserve"> </w:t>
      </w:r>
      <w:r>
        <w:rPr>
          <w:w w:val="105"/>
          <w:sz w:val="19"/>
        </w:rPr>
        <w:t>He</w:t>
      </w:r>
      <w:r>
        <w:rPr>
          <w:spacing w:val="-28"/>
          <w:w w:val="105"/>
          <w:sz w:val="19"/>
        </w:rPr>
        <w:t xml:space="preserve"> </w:t>
      </w:r>
      <w:r>
        <w:rPr>
          <w:w w:val="105"/>
          <w:sz w:val="19"/>
        </w:rPr>
        <w:t>said</w:t>
      </w:r>
      <w:r>
        <w:rPr>
          <w:spacing w:val="-23"/>
          <w:w w:val="105"/>
          <w:sz w:val="19"/>
        </w:rPr>
        <w:t xml:space="preserve"> </w:t>
      </w:r>
      <w:r>
        <w:rPr>
          <w:w w:val="105"/>
          <w:sz w:val="19"/>
        </w:rPr>
        <w:t>he</w:t>
      </w:r>
      <w:r>
        <w:rPr>
          <w:spacing w:val="-28"/>
          <w:w w:val="105"/>
          <w:sz w:val="19"/>
        </w:rPr>
        <w:t xml:space="preserve"> </w:t>
      </w:r>
      <w:r>
        <w:rPr>
          <w:w w:val="105"/>
          <w:sz w:val="19"/>
        </w:rPr>
        <w:t>did</w:t>
      </w:r>
      <w:r>
        <w:rPr>
          <w:spacing w:val="-30"/>
          <w:w w:val="105"/>
          <w:sz w:val="19"/>
        </w:rPr>
        <w:t xml:space="preserve"> </w:t>
      </w:r>
      <w:r>
        <w:rPr>
          <w:w w:val="105"/>
          <w:sz w:val="19"/>
        </w:rPr>
        <w:t>not</w:t>
      </w:r>
      <w:r>
        <w:rPr>
          <w:spacing w:val="-25"/>
          <w:w w:val="105"/>
          <w:sz w:val="19"/>
        </w:rPr>
        <w:t xml:space="preserve"> </w:t>
      </w:r>
      <w:r>
        <w:rPr>
          <w:w w:val="105"/>
          <w:sz w:val="19"/>
        </w:rPr>
        <w:t>remember</w:t>
      </w:r>
      <w:r>
        <w:rPr>
          <w:spacing w:val="-26"/>
          <w:w w:val="105"/>
          <w:sz w:val="19"/>
        </w:rPr>
        <w:t xml:space="preserve"> </w:t>
      </w:r>
      <w:r>
        <w:rPr>
          <w:w w:val="105"/>
          <w:sz w:val="19"/>
        </w:rPr>
        <w:t>seeing</w:t>
      </w:r>
      <w:r>
        <w:rPr>
          <w:spacing w:val="-24"/>
          <w:w w:val="105"/>
          <w:sz w:val="19"/>
        </w:rPr>
        <w:t xml:space="preserve"> </w:t>
      </w:r>
      <w:r>
        <w:rPr>
          <w:w w:val="105"/>
          <w:sz w:val="19"/>
        </w:rPr>
        <w:t>either</w:t>
      </w:r>
      <w:r>
        <w:rPr>
          <w:spacing w:val="-30"/>
          <w:w w:val="105"/>
          <w:sz w:val="19"/>
        </w:rPr>
        <w:t xml:space="preserve"> </w:t>
      </w:r>
      <w:r>
        <w:rPr>
          <w:w w:val="105"/>
          <w:sz w:val="19"/>
        </w:rPr>
        <w:t>Dylan Klebold</w:t>
      </w:r>
      <w:r>
        <w:rPr>
          <w:spacing w:val="-27"/>
          <w:w w:val="105"/>
          <w:sz w:val="19"/>
        </w:rPr>
        <w:t xml:space="preserve"> </w:t>
      </w:r>
      <w:r>
        <w:rPr>
          <w:w w:val="105"/>
          <w:sz w:val="19"/>
        </w:rPr>
        <w:t>or</w:t>
      </w:r>
      <w:r>
        <w:rPr>
          <w:spacing w:val="-30"/>
          <w:w w:val="105"/>
          <w:sz w:val="19"/>
        </w:rPr>
        <w:t xml:space="preserve"> </w:t>
      </w:r>
      <w:r>
        <w:rPr>
          <w:w w:val="105"/>
          <w:sz w:val="19"/>
        </w:rPr>
        <w:t>Eric</w:t>
      </w:r>
      <w:r>
        <w:rPr>
          <w:spacing w:val="-26"/>
          <w:w w:val="105"/>
          <w:sz w:val="19"/>
        </w:rPr>
        <w:t xml:space="preserve"> </w:t>
      </w:r>
      <w:r>
        <w:rPr>
          <w:w w:val="105"/>
          <w:sz w:val="19"/>
        </w:rPr>
        <w:t>Harris</w:t>
      </w:r>
      <w:r>
        <w:rPr>
          <w:spacing w:val="-32"/>
          <w:w w:val="105"/>
          <w:sz w:val="19"/>
        </w:rPr>
        <w:t xml:space="preserve"> </w:t>
      </w:r>
      <w:r>
        <w:rPr>
          <w:w w:val="105"/>
          <w:sz w:val="19"/>
        </w:rPr>
        <w:t>at</w:t>
      </w:r>
      <w:r>
        <w:rPr>
          <w:spacing w:val="-32"/>
          <w:w w:val="105"/>
          <w:sz w:val="19"/>
        </w:rPr>
        <w:t xml:space="preserve"> </w:t>
      </w:r>
      <w:r>
        <w:rPr>
          <w:w w:val="105"/>
          <w:sz w:val="19"/>
        </w:rPr>
        <w:t>Columbine</w:t>
      </w:r>
      <w:r>
        <w:rPr>
          <w:spacing w:val="-28"/>
          <w:w w:val="105"/>
          <w:sz w:val="19"/>
        </w:rPr>
        <w:t xml:space="preserve"> </w:t>
      </w:r>
      <w:r>
        <w:rPr>
          <w:w w:val="105"/>
          <w:sz w:val="19"/>
        </w:rPr>
        <w:t>High</w:t>
      </w:r>
      <w:r>
        <w:rPr>
          <w:spacing w:val="-27"/>
          <w:w w:val="105"/>
          <w:sz w:val="19"/>
        </w:rPr>
        <w:t xml:space="preserve"> </w:t>
      </w:r>
      <w:r>
        <w:rPr>
          <w:w w:val="105"/>
          <w:sz w:val="19"/>
        </w:rPr>
        <w:t>School</w:t>
      </w:r>
      <w:r>
        <w:rPr>
          <w:spacing w:val="-25"/>
          <w:w w:val="105"/>
          <w:sz w:val="19"/>
        </w:rPr>
        <w:t xml:space="preserve"> </w:t>
      </w:r>
      <w:r>
        <w:rPr>
          <w:w w:val="105"/>
          <w:sz w:val="19"/>
        </w:rPr>
        <w:t>on</w:t>
      </w:r>
      <w:r>
        <w:rPr>
          <w:spacing w:val="-32"/>
          <w:w w:val="105"/>
          <w:sz w:val="19"/>
        </w:rPr>
        <w:t xml:space="preserve"> </w:t>
      </w:r>
      <w:r>
        <w:rPr>
          <w:w w:val="105"/>
          <w:sz w:val="19"/>
        </w:rPr>
        <w:t>04-20-99.</w:t>
      </w:r>
      <w:r>
        <w:rPr>
          <w:spacing w:val="19"/>
          <w:w w:val="105"/>
          <w:sz w:val="19"/>
        </w:rPr>
        <w:t xml:space="preserve"> </w:t>
      </w:r>
      <w:r>
        <w:rPr>
          <w:w w:val="105"/>
          <w:sz w:val="19"/>
        </w:rPr>
        <w:t>Keith</w:t>
      </w:r>
      <w:r>
        <w:rPr>
          <w:spacing w:val="-23"/>
          <w:w w:val="105"/>
          <w:sz w:val="19"/>
        </w:rPr>
        <w:t xml:space="preserve"> </w:t>
      </w:r>
      <w:r>
        <w:rPr>
          <w:w w:val="105"/>
          <w:sz w:val="19"/>
        </w:rPr>
        <w:t>Parkison</w:t>
      </w:r>
      <w:r>
        <w:rPr>
          <w:spacing w:val="-28"/>
          <w:w w:val="105"/>
          <w:sz w:val="19"/>
        </w:rPr>
        <w:t xml:space="preserve"> </w:t>
      </w:r>
      <w:r>
        <w:rPr>
          <w:w w:val="105"/>
          <w:sz w:val="19"/>
        </w:rPr>
        <w:t>said</w:t>
      </w:r>
      <w:r>
        <w:rPr>
          <w:spacing w:val="-34"/>
          <w:w w:val="105"/>
          <w:sz w:val="19"/>
        </w:rPr>
        <w:t xml:space="preserve"> </w:t>
      </w:r>
      <w:r>
        <w:rPr>
          <w:w w:val="105"/>
          <w:sz w:val="19"/>
        </w:rPr>
        <w:t>that</w:t>
      </w:r>
      <w:r>
        <w:rPr>
          <w:spacing w:val="-28"/>
          <w:w w:val="105"/>
          <w:sz w:val="19"/>
        </w:rPr>
        <w:t xml:space="preserve"> </w:t>
      </w:r>
      <w:r>
        <w:rPr>
          <w:w w:val="105"/>
          <w:sz w:val="19"/>
        </w:rPr>
        <w:t>Dylan</w:t>
      </w:r>
      <w:r>
        <w:rPr>
          <w:spacing w:val="-27"/>
          <w:w w:val="105"/>
          <w:sz w:val="19"/>
        </w:rPr>
        <w:t xml:space="preserve"> </w:t>
      </w:r>
      <w:r>
        <w:rPr>
          <w:w w:val="105"/>
          <w:sz w:val="19"/>
        </w:rPr>
        <w:t>Klebold</w:t>
      </w:r>
      <w:r>
        <w:rPr>
          <w:spacing w:val="-27"/>
          <w:w w:val="105"/>
          <w:sz w:val="19"/>
        </w:rPr>
        <w:t xml:space="preserve"> </w:t>
      </w:r>
      <w:r>
        <w:rPr>
          <w:w w:val="105"/>
          <w:sz w:val="19"/>
        </w:rPr>
        <w:t>and</w:t>
      </w:r>
      <w:r>
        <w:rPr>
          <w:spacing w:val="-29"/>
          <w:w w:val="105"/>
          <w:sz w:val="19"/>
        </w:rPr>
        <w:t xml:space="preserve"> </w:t>
      </w:r>
      <w:r>
        <w:rPr>
          <w:w w:val="105"/>
          <w:sz w:val="19"/>
        </w:rPr>
        <w:t>Eric</w:t>
      </w:r>
      <w:r>
        <w:rPr>
          <w:spacing w:val="-27"/>
          <w:w w:val="105"/>
          <w:sz w:val="19"/>
        </w:rPr>
        <w:t xml:space="preserve"> </w:t>
      </w:r>
      <w:r>
        <w:rPr>
          <w:w w:val="105"/>
          <w:sz w:val="19"/>
        </w:rPr>
        <w:t>Harris</w:t>
      </w:r>
      <w:r>
        <w:rPr>
          <w:spacing w:val="-26"/>
          <w:w w:val="105"/>
          <w:sz w:val="19"/>
        </w:rPr>
        <w:t xml:space="preserve"> </w:t>
      </w:r>
      <w:r>
        <w:rPr>
          <w:w w:val="105"/>
          <w:sz w:val="19"/>
        </w:rPr>
        <w:t>always wore</w:t>
      </w:r>
      <w:r>
        <w:rPr>
          <w:spacing w:val="-29"/>
          <w:w w:val="105"/>
          <w:sz w:val="19"/>
        </w:rPr>
        <w:t xml:space="preserve"> </w:t>
      </w:r>
      <w:r>
        <w:rPr>
          <w:w w:val="105"/>
          <w:sz w:val="19"/>
        </w:rPr>
        <w:t>a</w:t>
      </w:r>
      <w:r>
        <w:rPr>
          <w:spacing w:val="-19"/>
          <w:w w:val="105"/>
          <w:sz w:val="19"/>
        </w:rPr>
        <w:t xml:space="preserve"> </w:t>
      </w:r>
      <w:r>
        <w:rPr>
          <w:w w:val="105"/>
          <w:sz w:val="19"/>
        </w:rPr>
        <w:t>trench</w:t>
      </w:r>
      <w:r>
        <w:rPr>
          <w:spacing w:val="-27"/>
          <w:w w:val="105"/>
          <w:sz w:val="19"/>
        </w:rPr>
        <w:t xml:space="preserve"> </w:t>
      </w:r>
      <w:r>
        <w:rPr>
          <w:w w:val="105"/>
          <w:sz w:val="19"/>
        </w:rPr>
        <w:t>coat</w:t>
      </w:r>
      <w:r>
        <w:rPr>
          <w:spacing w:val="-26"/>
          <w:w w:val="105"/>
          <w:sz w:val="19"/>
        </w:rPr>
        <w:t xml:space="preserve"> </w:t>
      </w:r>
      <w:r>
        <w:rPr>
          <w:w w:val="105"/>
          <w:sz w:val="19"/>
        </w:rPr>
        <w:t>and</w:t>
      </w:r>
      <w:r>
        <w:rPr>
          <w:spacing w:val="-30"/>
          <w:w w:val="105"/>
          <w:sz w:val="19"/>
        </w:rPr>
        <w:t xml:space="preserve"> </w:t>
      </w:r>
      <w:r>
        <w:rPr>
          <w:w w:val="105"/>
          <w:sz w:val="19"/>
        </w:rPr>
        <w:t>said</w:t>
      </w:r>
      <w:r>
        <w:rPr>
          <w:spacing w:val="-21"/>
          <w:w w:val="105"/>
          <w:sz w:val="19"/>
        </w:rPr>
        <w:t xml:space="preserve"> </w:t>
      </w:r>
      <w:r>
        <w:rPr>
          <w:w w:val="105"/>
          <w:sz w:val="19"/>
        </w:rPr>
        <w:t>Eric</w:t>
      </w:r>
      <w:r>
        <w:rPr>
          <w:spacing w:val="-22"/>
          <w:w w:val="105"/>
          <w:sz w:val="19"/>
        </w:rPr>
        <w:t xml:space="preserve"> </w:t>
      </w:r>
      <w:r>
        <w:rPr>
          <w:w w:val="105"/>
          <w:sz w:val="19"/>
        </w:rPr>
        <w:t>Harris</w:t>
      </w:r>
      <w:r>
        <w:rPr>
          <w:spacing w:val="-15"/>
          <w:w w:val="105"/>
          <w:sz w:val="19"/>
        </w:rPr>
        <w:t xml:space="preserve"> </w:t>
      </w:r>
      <w:r>
        <w:rPr>
          <w:w w:val="105"/>
          <w:sz w:val="19"/>
        </w:rPr>
        <w:t>wore</w:t>
      </w:r>
      <w:r>
        <w:rPr>
          <w:spacing w:val="-23"/>
          <w:w w:val="105"/>
          <w:sz w:val="19"/>
        </w:rPr>
        <w:t xml:space="preserve"> </w:t>
      </w:r>
      <w:r>
        <w:rPr>
          <w:w w:val="105"/>
          <w:sz w:val="19"/>
        </w:rPr>
        <w:t>a</w:t>
      </w:r>
      <w:r>
        <w:rPr>
          <w:spacing w:val="-28"/>
          <w:w w:val="105"/>
          <w:sz w:val="19"/>
        </w:rPr>
        <w:t xml:space="preserve"> </w:t>
      </w:r>
      <w:r>
        <w:rPr>
          <w:w w:val="105"/>
          <w:sz w:val="19"/>
        </w:rPr>
        <w:t>Swastika</w:t>
      </w:r>
      <w:r>
        <w:rPr>
          <w:spacing w:val="-23"/>
          <w:w w:val="105"/>
          <w:sz w:val="19"/>
        </w:rPr>
        <w:t xml:space="preserve"> </w:t>
      </w:r>
      <w:r>
        <w:rPr>
          <w:w w:val="105"/>
          <w:sz w:val="19"/>
        </w:rPr>
        <w:t>on</w:t>
      </w:r>
      <w:r>
        <w:rPr>
          <w:spacing w:val="-21"/>
          <w:w w:val="105"/>
          <w:sz w:val="19"/>
        </w:rPr>
        <w:t xml:space="preserve"> </w:t>
      </w:r>
      <w:r>
        <w:rPr>
          <w:w w:val="105"/>
          <w:sz w:val="19"/>
        </w:rPr>
        <w:t>his</w:t>
      </w:r>
      <w:r>
        <w:rPr>
          <w:spacing w:val="-18"/>
          <w:w w:val="105"/>
          <w:sz w:val="19"/>
        </w:rPr>
        <w:t xml:space="preserve"> </w:t>
      </w:r>
      <w:r>
        <w:rPr>
          <w:w w:val="105"/>
          <w:sz w:val="19"/>
        </w:rPr>
        <w:t>trench</w:t>
      </w:r>
      <w:r>
        <w:rPr>
          <w:spacing w:val="-21"/>
          <w:w w:val="105"/>
          <w:sz w:val="19"/>
        </w:rPr>
        <w:t xml:space="preserve"> </w:t>
      </w:r>
      <w:r>
        <w:rPr>
          <w:w w:val="105"/>
          <w:sz w:val="19"/>
        </w:rPr>
        <w:t>coat.</w:t>
      </w:r>
      <w:r>
        <w:rPr>
          <w:spacing w:val="2"/>
          <w:w w:val="105"/>
          <w:sz w:val="19"/>
        </w:rPr>
        <w:t xml:space="preserve"> </w:t>
      </w:r>
      <w:r>
        <w:rPr>
          <w:w w:val="105"/>
          <w:sz w:val="19"/>
        </w:rPr>
        <w:t>He</w:t>
      </w:r>
      <w:r>
        <w:rPr>
          <w:spacing w:val="-32"/>
          <w:w w:val="105"/>
          <w:sz w:val="19"/>
        </w:rPr>
        <w:t xml:space="preserve"> </w:t>
      </w:r>
      <w:r>
        <w:rPr>
          <w:w w:val="105"/>
          <w:sz w:val="19"/>
        </w:rPr>
        <w:t>also</w:t>
      </w:r>
      <w:r>
        <w:rPr>
          <w:spacing w:val="-27"/>
          <w:w w:val="105"/>
          <w:sz w:val="19"/>
        </w:rPr>
        <w:t xml:space="preserve"> </w:t>
      </w:r>
      <w:r>
        <w:rPr>
          <w:w w:val="105"/>
          <w:sz w:val="19"/>
        </w:rPr>
        <w:t>said</w:t>
      </w:r>
      <w:r>
        <w:rPr>
          <w:spacing w:val="-19"/>
          <w:w w:val="105"/>
          <w:sz w:val="19"/>
        </w:rPr>
        <w:t xml:space="preserve"> </w:t>
      </w:r>
      <w:r>
        <w:rPr>
          <w:w w:val="105"/>
          <w:sz w:val="19"/>
        </w:rPr>
        <w:t>Dylan</w:t>
      </w:r>
      <w:r>
        <w:rPr>
          <w:spacing w:val="-18"/>
          <w:w w:val="105"/>
          <w:sz w:val="19"/>
        </w:rPr>
        <w:t xml:space="preserve"> </w:t>
      </w:r>
      <w:r>
        <w:rPr>
          <w:w w:val="105"/>
          <w:sz w:val="19"/>
        </w:rPr>
        <w:t>Klebod</w:t>
      </w:r>
      <w:r>
        <w:rPr>
          <w:spacing w:val="-16"/>
          <w:w w:val="105"/>
          <w:sz w:val="19"/>
        </w:rPr>
        <w:t xml:space="preserve"> </w:t>
      </w:r>
      <w:r>
        <w:rPr>
          <w:w w:val="105"/>
          <w:sz w:val="19"/>
        </w:rPr>
        <w:t>may</w:t>
      </w:r>
      <w:r>
        <w:rPr>
          <w:spacing w:val="-18"/>
          <w:w w:val="105"/>
          <w:sz w:val="19"/>
        </w:rPr>
        <w:t xml:space="preserve"> </w:t>
      </w:r>
      <w:r>
        <w:rPr>
          <w:w w:val="105"/>
          <w:sz w:val="19"/>
        </w:rPr>
        <w:t>possibly</w:t>
      </w:r>
      <w:r>
        <w:rPr>
          <w:spacing w:val="-17"/>
          <w:w w:val="105"/>
          <w:sz w:val="19"/>
        </w:rPr>
        <w:t xml:space="preserve"> </w:t>
      </w:r>
      <w:r>
        <w:rPr>
          <w:w w:val="105"/>
          <w:sz w:val="19"/>
        </w:rPr>
        <w:t>have</w:t>
      </w:r>
      <w:r>
        <w:rPr>
          <w:spacing w:val="-21"/>
          <w:w w:val="105"/>
          <w:sz w:val="19"/>
        </w:rPr>
        <w:t xml:space="preserve"> </w:t>
      </w:r>
      <w:r>
        <w:rPr>
          <w:w w:val="105"/>
          <w:sz w:val="19"/>
        </w:rPr>
        <w:t>had a</w:t>
      </w:r>
      <w:r>
        <w:rPr>
          <w:spacing w:val="-24"/>
          <w:w w:val="105"/>
          <w:sz w:val="19"/>
        </w:rPr>
        <w:t xml:space="preserve"> </w:t>
      </w:r>
      <w:r>
        <w:rPr>
          <w:w w:val="105"/>
          <w:sz w:val="19"/>
        </w:rPr>
        <w:t>Swastika</w:t>
      </w:r>
      <w:r>
        <w:rPr>
          <w:spacing w:val="-19"/>
          <w:w w:val="105"/>
          <w:sz w:val="19"/>
        </w:rPr>
        <w:t xml:space="preserve"> </w:t>
      </w:r>
      <w:r>
        <w:rPr>
          <w:w w:val="105"/>
          <w:sz w:val="19"/>
        </w:rPr>
        <w:t>on</w:t>
      </w:r>
      <w:r>
        <w:rPr>
          <w:spacing w:val="-23"/>
          <w:w w:val="105"/>
          <w:sz w:val="19"/>
        </w:rPr>
        <w:t xml:space="preserve"> </w:t>
      </w:r>
      <w:r>
        <w:rPr>
          <w:w w:val="105"/>
          <w:sz w:val="19"/>
        </w:rPr>
        <w:t>his</w:t>
      </w:r>
      <w:r>
        <w:rPr>
          <w:spacing w:val="-27"/>
          <w:w w:val="105"/>
          <w:sz w:val="19"/>
        </w:rPr>
        <w:t xml:space="preserve"> </w:t>
      </w:r>
      <w:r>
        <w:rPr>
          <w:w w:val="105"/>
          <w:sz w:val="19"/>
        </w:rPr>
        <w:t>trench</w:t>
      </w:r>
      <w:r>
        <w:rPr>
          <w:spacing w:val="-22"/>
          <w:w w:val="105"/>
          <w:sz w:val="19"/>
        </w:rPr>
        <w:t xml:space="preserve"> </w:t>
      </w:r>
      <w:r>
        <w:rPr>
          <w:w w:val="105"/>
          <w:sz w:val="19"/>
        </w:rPr>
        <w:t>coat,</w:t>
      </w:r>
      <w:r>
        <w:rPr>
          <w:spacing w:val="-19"/>
          <w:w w:val="105"/>
          <w:sz w:val="19"/>
        </w:rPr>
        <w:t xml:space="preserve"> </w:t>
      </w:r>
      <w:r>
        <w:rPr>
          <w:w w:val="105"/>
          <w:sz w:val="19"/>
        </w:rPr>
        <w:t>but</w:t>
      </w:r>
      <w:r>
        <w:rPr>
          <w:spacing w:val="-20"/>
          <w:w w:val="105"/>
          <w:sz w:val="19"/>
        </w:rPr>
        <w:t xml:space="preserve"> </w:t>
      </w:r>
      <w:r>
        <w:rPr>
          <w:w w:val="105"/>
          <w:sz w:val="19"/>
        </w:rPr>
        <w:t>he</w:t>
      </w:r>
      <w:r>
        <w:rPr>
          <w:spacing w:val="-20"/>
          <w:w w:val="105"/>
          <w:sz w:val="19"/>
        </w:rPr>
        <w:t xml:space="preserve"> </w:t>
      </w:r>
      <w:r>
        <w:rPr>
          <w:w w:val="105"/>
          <w:sz w:val="19"/>
        </w:rPr>
        <w:t>was</w:t>
      </w:r>
      <w:r>
        <w:rPr>
          <w:spacing w:val="-17"/>
          <w:w w:val="105"/>
          <w:sz w:val="19"/>
        </w:rPr>
        <w:t xml:space="preserve"> </w:t>
      </w:r>
      <w:r>
        <w:rPr>
          <w:w w:val="105"/>
          <w:sz w:val="19"/>
        </w:rPr>
        <w:t>not</w:t>
      </w:r>
      <w:r>
        <w:rPr>
          <w:spacing w:val="-26"/>
          <w:w w:val="105"/>
          <w:sz w:val="19"/>
        </w:rPr>
        <w:t xml:space="preserve"> </w:t>
      </w:r>
      <w:r>
        <w:rPr>
          <w:w w:val="105"/>
          <w:sz w:val="19"/>
        </w:rPr>
        <w:t>sure.</w:t>
      </w:r>
      <w:r>
        <w:rPr>
          <w:spacing w:val="16"/>
          <w:w w:val="105"/>
          <w:sz w:val="19"/>
        </w:rPr>
        <w:t xml:space="preserve"> </w:t>
      </w:r>
      <w:r>
        <w:rPr>
          <w:w w:val="105"/>
          <w:sz w:val="19"/>
        </w:rPr>
        <w:t>He</w:t>
      </w:r>
      <w:r>
        <w:rPr>
          <w:spacing w:val="-22"/>
          <w:w w:val="105"/>
          <w:sz w:val="19"/>
        </w:rPr>
        <w:t xml:space="preserve"> </w:t>
      </w:r>
      <w:r>
        <w:rPr>
          <w:w w:val="105"/>
          <w:sz w:val="19"/>
        </w:rPr>
        <w:t>did</w:t>
      </w:r>
      <w:r>
        <w:rPr>
          <w:spacing w:val="-25"/>
          <w:w w:val="105"/>
          <w:sz w:val="19"/>
        </w:rPr>
        <w:t xml:space="preserve"> </w:t>
      </w:r>
      <w:r>
        <w:rPr>
          <w:w w:val="105"/>
          <w:sz w:val="19"/>
        </w:rPr>
        <w:t>say</w:t>
      </w:r>
      <w:r>
        <w:rPr>
          <w:spacing w:val="-17"/>
          <w:w w:val="105"/>
          <w:sz w:val="19"/>
        </w:rPr>
        <w:t xml:space="preserve"> </w:t>
      </w:r>
      <w:r>
        <w:rPr>
          <w:w w:val="105"/>
          <w:sz w:val="19"/>
        </w:rPr>
        <w:t>that</w:t>
      </w:r>
      <w:r>
        <w:rPr>
          <w:spacing w:val="-15"/>
          <w:w w:val="105"/>
          <w:sz w:val="19"/>
        </w:rPr>
        <w:t xml:space="preserve"> </w:t>
      </w:r>
      <w:r>
        <w:rPr>
          <w:w w:val="105"/>
          <w:sz w:val="19"/>
        </w:rPr>
        <w:t>Eric</w:t>
      </w:r>
      <w:r>
        <w:rPr>
          <w:spacing w:val="-11"/>
          <w:w w:val="105"/>
          <w:sz w:val="19"/>
        </w:rPr>
        <w:t xml:space="preserve"> </w:t>
      </w:r>
      <w:r>
        <w:rPr>
          <w:w w:val="105"/>
          <w:sz w:val="19"/>
        </w:rPr>
        <w:t>Harris</w:t>
      </w:r>
      <w:r>
        <w:rPr>
          <w:spacing w:val="-15"/>
          <w:w w:val="105"/>
          <w:sz w:val="19"/>
        </w:rPr>
        <w:t xml:space="preserve"> </w:t>
      </w:r>
      <w:r>
        <w:rPr>
          <w:w w:val="105"/>
          <w:sz w:val="19"/>
        </w:rPr>
        <w:t>had</w:t>
      </w:r>
      <w:r>
        <w:rPr>
          <w:spacing w:val="-25"/>
          <w:w w:val="105"/>
          <w:sz w:val="19"/>
        </w:rPr>
        <w:t xml:space="preserve"> </w:t>
      </w:r>
      <w:r>
        <w:rPr>
          <w:w w:val="105"/>
          <w:sz w:val="19"/>
        </w:rPr>
        <w:t>a</w:t>
      </w:r>
      <w:r>
        <w:rPr>
          <w:spacing w:val="-24"/>
          <w:w w:val="105"/>
          <w:sz w:val="19"/>
        </w:rPr>
        <w:t xml:space="preserve"> </w:t>
      </w:r>
      <w:r>
        <w:rPr>
          <w:w w:val="105"/>
          <w:sz w:val="19"/>
        </w:rPr>
        <w:t>Swastika</w:t>
      </w:r>
      <w:r>
        <w:rPr>
          <w:spacing w:val="-14"/>
          <w:w w:val="105"/>
          <w:sz w:val="19"/>
        </w:rPr>
        <w:t xml:space="preserve"> </w:t>
      </w:r>
      <w:r>
        <w:rPr>
          <w:w w:val="105"/>
          <w:sz w:val="19"/>
        </w:rPr>
        <w:t>on</w:t>
      </w:r>
      <w:r>
        <w:rPr>
          <w:spacing w:val="-16"/>
          <w:w w:val="105"/>
          <w:sz w:val="19"/>
        </w:rPr>
        <w:t xml:space="preserve"> </w:t>
      </w:r>
      <w:r>
        <w:rPr>
          <w:w w:val="105"/>
          <w:sz w:val="19"/>
        </w:rPr>
        <w:t>his</w:t>
      </w:r>
      <w:r>
        <w:rPr>
          <w:spacing w:val="-17"/>
          <w:w w:val="105"/>
          <w:sz w:val="19"/>
        </w:rPr>
        <w:t xml:space="preserve"> </w:t>
      </w:r>
      <w:r>
        <w:rPr>
          <w:w w:val="105"/>
          <w:sz w:val="19"/>
        </w:rPr>
        <w:t>backpack.</w:t>
      </w:r>
      <w:r>
        <w:rPr>
          <w:spacing w:val="16"/>
          <w:w w:val="105"/>
          <w:sz w:val="19"/>
        </w:rPr>
        <w:t xml:space="preserve"> </w:t>
      </w:r>
      <w:r>
        <w:rPr>
          <w:w w:val="105"/>
          <w:sz w:val="19"/>
        </w:rPr>
        <w:t>Keith</w:t>
      </w:r>
      <w:r>
        <w:rPr>
          <w:spacing w:val="-13"/>
          <w:w w:val="105"/>
          <w:sz w:val="19"/>
        </w:rPr>
        <w:t xml:space="preserve"> </w:t>
      </w:r>
      <w:r>
        <w:rPr>
          <w:w w:val="105"/>
          <w:sz w:val="19"/>
        </w:rPr>
        <w:t>Parkison said</w:t>
      </w:r>
      <w:r>
        <w:rPr>
          <w:spacing w:val="-15"/>
          <w:w w:val="105"/>
          <w:sz w:val="19"/>
        </w:rPr>
        <w:t xml:space="preserve"> </w:t>
      </w:r>
      <w:r>
        <w:rPr>
          <w:w w:val="105"/>
          <w:sz w:val="19"/>
        </w:rPr>
        <w:t>he</w:t>
      </w:r>
      <w:r>
        <w:rPr>
          <w:spacing w:val="-13"/>
          <w:w w:val="105"/>
          <w:sz w:val="19"/>
        </w:rPr>
        <w:t xml:space="preserve"> </w:t>
      </w:r>
      <w:r>
        <w:rPr>
          <w:w w:val="105"/>
          <w:sz w:val="19"/>
        </w:rPr>
        <w:t>never</w:t>
      </w:r>
      <w:r>
        <w:rPr>
          <w:spacing w:val="-19"/>
          <w:w w:val="105"/>
          <w:sz w:val="19"/>
        </w:rPr>
        <w:t xml:space="preserve"> </w:t>
      </w:r>
      <w:r>
        <w:rPr>
          <w:w w:val="105"/>
          <w:sz w:val="19"/>
        </w:rPr>
        <w:t>heard</w:t>
      </w:r>
      <w:r>
        <w:rPr>
          <w:spacing w:val="-15"/>
          <w:w w:val="105"/>
          <w:sz w:val="19"/>
        </w:rPr>
        <w:t xml:space="preserve"> </w:t>
      </w:r>
      <w:r>
        <w:rPr>
          <w:w w:val="105"/>
          <w:sz w:val="19"/>
        </w:rPr>
        <w:t>Dylan</w:t>
      </w:r>
      <w:r>
        <w:rPr>
          <w:spacing w:val="-14"/>
          <w:w w:val="105"/>
          <w:sz w:val="19"/>
        </w:rPr>
        <w:t xml:space="preserve"> </w:t>
      </w:r>
      <w:r>
        <w:rPr>
          <w:w w:val="105"/>
          <w:sz w:val="19"/>
        </w:rPr>
        <w:t>Klebold</w:t>
      </w:r>
      <w:r>
        <w:rPr>
          <w:spacing w:val="-21"/>
          <w:w w:val="105"/>
          <w:sz w:val="19"/>
        </w:rPr>
        <w:t xml:space="preserve"> </w:t>
      </w:r>
      <w:r>
        <w:rPr>
          <w:w w:val="105"/>
          <w:sz w:val="19"/>
        </w:rPr>
        <w:t>or</w:t>
      </w:r>
      <w:r>
        <w:rPr>
          <w:spacing w:val="-11"/>
          <w:w w:val="105"/>
          <w:sz w:val="19"/>
        </w:rPr>
        <w:t xml:space="preserve"> </w:t>
      </w:r>
      <w:r>
        <w:rPr>
          <w:w w:val="105"/>
          <w:sz w:val="19"/>
        </w:rPr>
        <w:t>Eric</w:t>
      </w:r>
      <w:r>
        <w:rPr>
          <w:spacing w:val="-20"/>
          <w:w w:val="105"/>
          <w:sz w:val="19"/>
        </w:rPr>
        <w:t xml:space="preserve"> </w:t>
      </w:r>
      <w:r>
        <w:rPr>
          <w:w w:val="105"/>
          <w:sz w:val="19"/>
        </w:rPr>
        <w:t>Harris</w:t>
      </w:r>
      <w:r>
        <w:rPr>
          <w:spacing w:val="-17"/>
          <w:w w:val="105"/>
          <w:sz w:val="19"/>
        </w:rPr>
        <w:t xml:space="preserve"> </w:t>
      </w:r>
      <w:r>
        <w:rPr>
          <w:w w:val="105"/>
          <w:sz w:val="19"/>
        </w:rPr>
        <w:t>talk</w:t>
      </w:r>
      <w:r>
        <w:rPr>
          <w:spacing w:val="-19"/>
          <w:w w:val="105"/>
          <w:sz w:val="19"/>
        </w:rPr>
        <w:t xml:space="preserve"> </w:t>
      </w:r>
      <w:r>
        <w:rPr>
          <w:w w:val="105"/>
          <w:sz w:val="19"/>
        </w:rPr>
        <w:t>about</w:t>
      </w:r>
      <w:r>
        <w:rPr>
          <w:spacing w:val="-17"/>
          <w:w w:val="105"/>
          <w:sz w:val="19"/>
        </w:rPr>
        <w:t xml:space="preserve"> </w:t>
      </w:r>
      <w:r>
        <w:rPr>
          <w:w w:val="105"/>
          <w:sz w:val="19"/>
        </w:rPr>
        <w:t>guns,</w:t>
      </w:r>
      <w:r>
        <w:rPr>
          <w:spacing w:val="-12"/>
          <w:w w:val="105"/>
          <w:sz w:val="19"/>
        </w:rPr>
        <w:t xml:space="preserve"> </w:t>
      </w:r>
      <w:r>
        <w:rPr>
          <w:w w:val="105"/>
          <w:sz w:val="19"/>
        </w:rPr>
        <w:t>bombs,</w:t>
      </w:r>
      <w:r>
        <w:rPr>
          <w:spacing w:val="-16"/>
          <w:w w:val="105"/>
          <w:sz w:val="19"/>
        </w:rPr>
        <w:t xml:space="preserve"> </w:t>
      </w:r>
      <w:r>
        <w:rPr>
          <w:w w:val="105"/>
          <w:sz w:val="19"/>
        </w:rPr>
        <w:t>blowing</w:t>
      </w:r>
      <w:r>
        <w:rPr>
          <w:spacing w:val="-12"/>
          <w:w w:val="105"/>
          <w:sz w:val="19"/>
        </w:rPr>
        <w:t xml:space="preserve"> </w:t>
      </w:r>
      <w:r>
        <w:rPr>
          <w:w w:val="105"/>
          <w:sz w:val="19"/>
        </w:rPr>
        <w:t>up</w:t>
      </w:r>
      <w:r>
        <w:rPr>
          <w:spacing w:val="-21"/>
          <w:w w:val="105"/>
          <w:sz w:val="19"/>
        </w:rPr>
        <w:t xml:space="preserve"> </w:t>
      </w:r>
      <w:r>
        <w:rPr>
          <w:w w:val="105"/>
          <w:sz w:val="19"/>
        </w:rPr>
        <w:t>the</w:t>
      </w:r>
      <w:r>
        <w:rPr>
          <w:spacing w:val="-19"/>
          <w:w w:val="105"/>
          <w:sz w:val="19"/>
        </w:rPr>
        <w:t xml:space="preserve"> </w:t>
      </w:r>
      <w:r>
        <w:rPr>
          <w:w w:val="105"/>
          <w:sz w:val="19"/>
        </w:rPr>
        <w:t>school,</w:t>
      </w:r>
      <w:r>
        <w:rPr>
          <w:spacing w:val="-15"/>
          <w:w w:val="105"/>
          <w:sz w:val="19"/>
        </w:rPr>
        <w:t xml:space="preserve"> </w:t>
      </w:r>
      <w:r>
        <w:rPr>
          <w:w w:val="105"/>
          <w:sz w:val="19"/>
        </w:rPr>
        <w:t>or</w:t>
      </w:r>
      <w:r>
        <w:rPr>
          <w:spacing w:val="-13"/>
          <w:w w:val="105"/>
          <w:sz w:val="19"/>
        </w:rPr>
        <w:t xml:space="preserve"> </w:t>
      </w:r>
      <w:r>
        <w:rPr>
          <w:w w:val="105"/>
          <w:sz w:val="19"/>
        </w:rPr>
        <w:t>shooting</w:t>
      </w:r>
      <w:r>
        <w:rPr>
          <w:spacing w:val="-10"/>
          <w:w w:val="105"/>
          <w:sz w:val="19"/>
        </w:rPr>
        <w:t xml:space="preserve"> </w:t>
      </w:r>
      <w:r>
        <w:rPr>
          <w:w w:val="105"/>
          <w:sz w:val="19"/>
        </w:rPr>
        <w:t>people.</w:t>
      </w:r>
      <w:r>
        <w:rPr>
          <w:spacing w:val="22"/>
          <w:w w:val="105"/>
          <w:sz w:val="19"/>
        </w:rPr>
        <w:t xml:space="preserve"> </w:t>
      </w:r>
      <w:r>
        <w:rPr>
          <w:w w:val="105"/>
          <w:sz w:val="19"/>
        </w:rPr>
        <w:t>He</w:t>
      </w:r>
      <w:r>
        <w:rPr>
          <w:spacing w:val="-18"/>
          <w:w w:val="105"/>
          <w:sz w:val="19"/>
        </w:rPr>
        <w:t xml:space="preserve"> </w:t>
      </w:r>
      <w:r>
        <w:rPr>
          <w:w w:val="105"/>
          <w:sz w:val="19"/>
        </w:rPr>
        <w:t>said he</w:t>
      </w:r>
      <w:r>
        <w:rPr>
          <w:spacing w:val="-15"/>
          <w:w w:val="105"/>
          <w:sz w:val="19"/>
        </w:rPr>
        <w:t xml:space="preserve"> </w:t>
      </w:r>
      <w:r>
        <w:rPr>
          <w:w w:val="105"/>
          <w:sz w:val="19"/>
        </w:rPr>
        <w:t>never</w:t>
      </w:r>
      <w:r>
        <w:rPr>
          <w:spacing w:val="-17"/>
          <w:w w:val="105"/>
          <w:sz w:val="19"/>
        </w:rPr>
        <w:t xml:space="preserve"> </w:t>
      </w:r>
      <w:r>
        <w:rPr>
          <w:w w:val="105"/>
          <w:sz w:val="19"/>
        </w:rPr>
        <w:t>saw</w:t>
      </w:r>
      <w:r>
        <w:rPr>
          <w:spacing w:val="-12"/>
          <w:w w:val="105"/>
          <w:sz w:val="19"/>
        </w:rPr>
        <w:t xml:space="preserve"> </w:t>
      </w:r>
      <w:r>
        <w:rPr>
          <w:w w:val="105"/>
          <w:sz w:val="19"/>
        </w:rPr>
        <w:t>Dylan</w:t>
      </w:r>
      <w:r>
        <w:rPr>
          <w:spacing w:val="-14"/>
          <w:w w:val="105"/>
          <w:sz w:val="19"/>
        </w:rPr>
        <w:t xml:space="preserve"> </w:t>
      </w:r>
      <w:r>
        <w:rPr>
          <w:w w:val="105"/>
          <w:sz w:val="19"/>
        </w:rPr>
        <w:t>Klebold,</w:t>
      </w:r>
      <w:r>
        <w:rPr>
          <w:spacing w:val="-13"/>
          <w:w w:val="105"/>
          <w:sz w:val="19"/>
        </w:rPr>
        <w:t xml:space="preserve"> </w:t>
      </w:r>
      <w:r>
        <w:rPr>
          <w:w w:val="105"/>
          <w:sz w:val="19"/>
        </w:rPr>
        <w:t>Eric</w:t>
      </w:r>
      <w:r>
        <w:rPr>
          <w:spacing w:val="-20"/>
          <w:w w:val="105"/>
          <w:sz w:val="19"/>
        </w:rPr>
        <w:t xml:space="preserve"> </w:t>
      </w:r>
      <w:r>
        <w:rPr>
          <w:w w:val="105"/>
          <w:sz w:val="19"/>
        </w:rPr>
        <w:t>Harris</w:t>
      </w:r>
      <w:r>
        <w:rPr>
          <w:spacing w:val="-20"/>
          <w:w w:val="105"/>
          <w:sz w:val="19"/>
        </w:rPr>
        <w:t xml:space="preserve"> </w:t>
      </w:r>
      <w:r>
        <w:rPr>
          <w:w w:val="105"/>
          <w:sz w:val="19"/>
        </w:rPr>
        <w:t>or</w:t>
      </w:r>
      <w:r>
        <w:rPr>
          <w:spacing w:val="-21"/>
          <w:w w:val="105"/>
          <w:sz w:val="19"/>
        </w:rPr>
        <w:t xml:space="preserve"> </w:t>
      </w:r>
      <w:r>
        <w:rPr>
          <w:w w:val="105"/>
          <w:sz w:val="19"/>
        </w:rPr>
        <w:t>any</w:t>
      </w:r>
      <w:r>
        <w:rPr>
          <w:spacing w:val="-20"/>
          <w:w w:val="105"/>
          <w:sz w:val="19"/>
        </w:rPr>
        <w:t xml:space="preserve"> </w:t>
      </w:r>
      <w:r>
        <w:rPr>
          <w:w w:val="105"/>
          <w:sz w:val="19"/>
        </w:rPr>
        <w:t>Trench</w:t>
      </w:r>
      <w:r>
        <w:rPr>
          <w:spacing w:val="-15"/>
          <w:w w:val="105"/>
          <w:sz w:val="19"/>
        </w:rPr>
        <w:t xml:space="preserve"> </w:t>
      </w:r>
      <w:r>
        <w:rPr>
          <w:w w:val="105"/>
          <w:sz w:val="19"/>
        </w:rPr>
        <w:t>Coat</w:t>
      </w:r>
      <w:r>
        <w:rPr>
          <w:spacing w:val="-16"/>
          <w:w w:val="105"/>
          <w:sz w:val="19"/>
        </w:rPr>
        <w:t xml:space="preserve"> </w:t>
      </w:r>
      <w:r>
        <w:rPr>
          <w:w w:val="105"/>
          <w:sz w:val="19"/>
        </w:rPr>
        <w:t>Mafia</w:t>
      </w:r>
      <w:r>
        <w:rPr>
          <w:spacing w:val="-24"/>
          <w:w w:val="105"/>
          <w:sz w:val="19"/>
        </w:rPr>
        <w:t xml:space="preserve"> </w:t>
      </w:r>
      <w:r>
        <w:rPr>
          <w:w w:val="105"/>
          <w:sz w:val="19"/>
        </w:rPr>
        <w:t>students</w:t>
      </w:r>
      <w:r>
        <w:rPr>
          <w:spacing w:val="-25"/>
          <w:w w:val="105"/>
          <w:sz w:val="19"/>
        </w:rPr>
        <w:t xml:space="preserve"> </w:t>
      </w:r>
      <w:r>
        <w:rPr>
          <w:w w:val="105"/>
          <w:sz w:val="19"/>
        </w:rPr>
        <w:t>with</w:t>
      </w:r>
      <w:r>
        <w:rPr>
          <w:spacing w:val="-19"/>
          <w:w w:val="105"/>
          <w:sz w:val="19"/>
        </w:rPr>
        <w:t xml:space="preserve"> </w:t>
      </w:r>
      <w:r>
        <w:rPr>
          <w:w w:val="105"/>
          <w:sz w:val="19"/>
        </w:rPr>
        <w:t>firea</w:t>
      </w:r>
      <w:r w:rsidR="0020322F">
        <w:rPr>
          <w:w w:val="105"/>
          <w:sz w:val="19"/>
        </w:rPr>
        <w:t>rm</w:t>
      </w:r>
      <w:r>
        <w:rPr>
          <w:w w:val="105"/>
          <w:sz w:val="19"/>
        </w:rPr>
        <w:t>s</w:t>
      </w:r>
      <w:r>
        <w:rPr>
          <w:spacing w:val="-22"/>
          <w:w w:val="105"/>
          <w:sz w:val="19"/>
        </w:rPr>
        <w:t xml:space="preserve"> </w:t>
      </w:r>
      <w:r>
        <w:rPr>
          <w:w w:val="105"/>
          <w:sz w:val="19"/>
        </w:rPr>
        <w:t>or</w:t>
      </w:r>
      <w:r>
        <w:rPr>
          <w:spacing w:val="-17"/>
          <w:w w:val="105"/>
          <w:sz w:val="19"/>
        </w:rPr>
        <w:t xml:space="preserve"> </w:t>
      </w:r>
      <w:r>
        <w:rPr>
          <w:w w:val="105"/>
          <w:sz w:val="19"/>
        </w:rPr>
        <w:t>bombs.</w:t>
      </w:r>
      <w:r>
        <w:rPr>
          <w:spacing w:val="20"/>
          <w:w w:val="105"/>
          <w:sz w:val="19"/>
        </w:rPr>
        <w:t xml:space="preserve"> </w:t>
      </w:r>
      <w:r>
        <w:rPr>
          <w:w w:val="105"/>
          <w:sz w:val="19"/>
        </w:rPr>
        <w:t>Keith</w:t>
      </w:r>
      <w:r>
        <w:rPr>
          <w:spacing w:val="-15"/>
          <w:w w:val="105"/>
          <w:sz w:val="19"/>
        </w:rPr>
        <w:t xml:space="preserve"> </w:t>
      </w:r>
      <w:r>
        <w:rPr>
          <w:w w:val="105"/>
          <w:sz w:val="19"/>
        </w:rPr>
        <w:t>Parkison</w:t>
      </w:r>
      <w:r>
        <w:rPr>
          <w:spacing w:val="-12"/>
          <w:w w:val="105"/>
          <w:sz w:val="19"/>
        </w:rPr>
        <w:t xml:space="preserve"> </w:t>
      </w:r>
      <w:r>
        <w:rPr>
          <w:w w:val="105"/>
          <w:sz w:val="19"/>
        </w:rPr>
        <w:t>said</w:t>
      </w:r>
      <w:r>
        <w:rPr>
          <w:spacing w:val="-15"/>
          <w:w w:val="105"/>
          <w:sz w:val="19"/>
        </w:rPr>
        <w:t xml:space="preserve"> </w:t>
      </w:r>
      <w:r>
        <w:rPr>
          <w:w w:val="105"/>
          <w:sz w:val="19"/>
        </w:rPr>
        <w:t>that</w:t>
      </w:r>
      <w:r w:rsidR="0020322F">
        <w:rPr>
          <w:w w:val="105"/>
          <w:sz w:val="19"/>
        </w:rPr>
        <w:t xml:space="preserve"> -------</w:t>
      </w:r>
      <w:r>
        <w:rPr>
          <w:w w:val="105"/>
          <w:sz w:val="19"/>
        </w:rPr>
        <w:t xml:space="preserve"> </w:t>
      </w:r>
      <w:r w:rsidR="0020322F">
        <w:rPr>
          <w:w w:val="105"/>
          <w:sz w:val="19"/>
        </w:rPr>
        <w:t>w</w:t>
      </w:r>
      <w:r>
        <w:rPr>
          <w:w w:val="105"/>
          <w:sz w:val="19"/>
        </w:rPr>
        <w:t>as</w:t>
      </w:r>
      <w:r w:rsidR="0020322F">
        <w:rPr>
          <w:w w:val="105"/>
          <w:sz w:val="19"/>
        </w:rPr>
        <w:t xml:space="preserve"> </w:t>
      </w:r>
      <w:r>
        <w:rPr>
          <w:w w:val="105"/>
          <w:sz w:val="19"/>
        </w:rPr>
        <w:t>Dylan</w:t>
      </w:r>
      <w:r>
        <w:rPr>
          <w:spacing w:val="-21"/>
          <w:w w:val="105"/>
          <w:sz w:val="19"/>
        </w:rPr>
        <w:t xml:space="preserve"> </w:t>
      </w:r>
      <w:r>
        <w:rPr>
          <w:w w:val="105"/>
          <w:sz w:val="19"/>
        </w:rPr>
        <w:t>Klebold'</w:t>
      </w:r>
      <w:r>
        <w:rPr>
          <w:spacing w:val="-39"/>
          <w:w w:val="105"/>
          <w:sz w:val="19"/>
        </w:rPr>
        <w:t xml:space="preserve"> </w:t>
      </w:r>
      <w:r>
        <w:rPr>
          <w:w w:val="105"/>
          <w:sz w:val="19"/>
        </w:rPr>
        <w:t>s</w:t>
      </w:r>
      <w:r>
        <w:rPr>
          <w:spacing w:val="-16"/>
          <w:w w:val="105"/>
          <w:sz w:val="19"/>
        </w:rPr>
        <w:t xml:space="preserve"> </w:t>
      </w:r>
      <w:r>
        <w:rPr>
          <w:w w:val="105"/>
          <w:sz w:val="19"/>
        </w:rPr>
        <w:t>best</w:t>
      </w:r>
      <w:r>
        <w:rPr>
          <w:spacing w:val="-26"/>
          <w:w w:val="105"/>
          <w:sz w:val="19"/>
        </w:rPr>
        <w:t xml:space="preserve"> </w:t>
      </w:r>
      <w:r>
        <w:rPr>
          <w:w w:val="105"/>
          <w:sz w:val="19"/>
        </w:rPr>
        <w:t>friend,</w:t>
      </w:r>
      <w:r>
        <w:rPr>
          <w:spacing w:val="-22"/>
          <w:w w:val="105"/>
          <w:sz w:val="19"/>
        </w:rPr>
        <w:t xml:space="preserve"> </w:t>
      </w:r>
      <w:r>
        <w:rPr>
          <w:w w:val="105"/>
          <w:sz w:val="19"/>
        </w:rPr>
        <w:t>and</w:t>
      </w:r>
      <w:r>
        <w:rPr>
          <w:spacing w:val="-23"/>
          <w:w w:val="105"/>
          <w:sz w:val="19"/>
        </w:rPr>
        <w:t xml:space="preserve"> </w:t>
      </w:r>
      <w:r>
        <w:rPr>
          <w:w w:val="105"/>
          <w:sz w:val="19"/>
        </w:rPr>
        <w:t>Keith</w:t>
      </w:r>
      <w:r>
        <w:rPr>
          <w:spacing w:val="-28"/>
          <w:w w:val="105"/>
          <w:sz w:val="19"/>
        </w:rPr>
        <w:t xml:space="preserve"> </w:t>
      </w:r>
      <w:r>
        <w:rPr>
          <w:w w:val="105"/>
          <w:sz w:val="19"/>
        </w:rPr>
        <w:t>Parkison</w:t>
      </w:r>
      <w:r>
        <w:rPr>
          <w:spacing w:val="-22"/>
          <w:w w:val="105"/>
          <w:sz w:val="19"/>
        </w:rPr>
        <w:t xml:space="preserve"> </w:t>
      </w:r>
      <w:r>
        <w:rPr>
          <w:w w:val="105"/>
          <w:sz w:val="19"/>
        </w:rPr>
        <w:t>said</w:t>
      </w:r>
      <w:r>
        <w:rPr>
          <w:spacing w:val="-21"/>
          <w:w w:val="105"/>
          <w:sz w:val="19"/>
        </w:rPr>
        <w:t xml:space="preserve"> </w:t>
      </w:r>
      <w:r>
        <w:rPr>
          <w:w w:val="105"/>
          <w:sz w:val="19"/>
        </w:rPr>
        <w:t>that</w:t>
      </w:r>
      <w:r>
        <w:rPr>
          <w:spacing w:val="-22"/>
          <w:w w:val="105"/>
          <w:sz w:val="19"/>
        </w:rPr>
        <w:t xml:space="preserve"> </w:t>
      </w:r>
      <w:r>
        <w:rPr>
          <w:w w:val="105"/>
          <w:sz w:val="19"/>
        </w:rPr>
        <w:t>he</w:t>
      </w:r>
      <w:r>
        <w:rPr>
          <w:spacing w:val="-31"/>
          <w:w w:val="105"/>
          <w:sz w:val="19"/>
        </w:rPr>
        <w:t xml:space="preserve"> </w:t>
      </w:r>
      <w:r>
        <w:rPr>
          <w:w w:val="105"/>
          <w:sz w:val="19"/>
        </w:rPr>
        <w:t>could</w:t>
      </w:r>
      <w:r>
        <w:rPr>
          <w:spacing w:val="-21"/>
          <w:w w:val="105"/>
          <w:sz w:val="19"/>
        </w:rPr>
        <w:t xml:space="preserve"> </w:t>
      </w:r>
      <w:r>
        <w:rPr>
          <w:w w:val="105"/>
          <w:sz w:val="19"/>
        </w:rPr>
        <w:t>not</w:t>
      </w:r>
      <w:r>
        <w:rPr>
          <w:spacing w:val="-28"/>
          <w:w w:val="105"/>
          <w:sz w:val="19"/>
        </w:rPr>
        <w:t xml:space="preserve"> </w:t>
      </w:r>
      <w:r>
        <w:rPr>
          <w:w w:val="105"/>
          <w:sz w:val="19"/>
        </w:rPr>
        <w:t>understand</w:t>
      </w:r>
      <w:r>
        <w:rPr>
          <w:spacing w:val="-12"/>
          <w:w w:val="105"/>
          <w:sz w:val="19"/>
        </w:rPr>
        <w:t xml:space="preserve"> </w:t>
      </w:r>
      <w:r>
        <w:rPr>
          <w:w w:val="105"/>
          <w:sz w:val="19"/>
        </w:rPr>
        <w:t>ho</w:t>
      </w:r>
      <w:r w:rsidR="0020322F">
        <w:rPr>
          <w:w w:val="105"/>
          <w:sz w:val="19"/>
        </w:rPr>
        <w:t xml:space="preserve">w ------ could </w:t>
      </w:r>
      <w:r>
        <w:rPr>
          <w:w w:val="105"/>
          <w:sz w:val="19"/>
        </w:rPr>
        <w:t>have not</w:t>
      </w:r>
      <w:r>
        <w:rPr>
          <w:spacing w:val="-6"/>
          <w:w w:val="105"/>
          <w:sz w:val="19"/>
        </w:rPr>
        <w:t xml:space="preserve"> </w:t>
      </w:r>
      <w:r>
        <w:rPr>
          <w:w w:val="105"/>
          <w:sz w:val="19"/>
        </w:rPr>
        <w:t>known</w:t>
      </w:r>
      <w:r>
        <w:rPr>
          <w:spacing w:val="-5"/>
          <w:w w:val="105"/>
          <w:sz w:val="19"/>
        </w:rPr>
        <w:t xml:space="preserve"> </w:t>
      </w:r>
      <w:r>
        <w:rPr>
          <w:w w:val="105"/>
          <w:sz w:val="19"/>
        </w:rPr>
        <w:t>about</w:t>
      </w:r>
      <w:r>
        <w:rPr>
          <w:spacing w:val="-2"/>
          <w:w w:val="105"/>
          <w:sz w:val="19"/>
        </w:rPr>
        <w:t xml:space="preserve"> </w:t>
      </w:r>
      <w:r>
        <w:rPr>
          <w:w w:val="105"/>
          <w:sz w:val="19"/>
        </w:rPr>
        <w:t>the</w:t>
      </w:r>
      <w:r>
        <w:rPr>
          <w:spacing w:val="-19"/>
          <w:w w:val="105"/>
          <w:sz w:val="19"/>
        </w:rPr>
        <w:t xml:space="preserve"> </w:t>
      </w:r>
      <w:r>
        <w:rPr>
          <w:w w:val="105"/>
          <w:sz w:val="19"/>
        </w:rPr>
        <w:t>shooting</w:t>
      </w:r>
      <w:r>
        <w:rPr>
          <w:spacing w:val="-12"/>
          <w:w w:val="105"/>
          <w:sz w:val="19"/>
        </w:rPr>
        <w:t xml:space="preserve"> </w:t>
      </w:r>
      <w:r>
        <w:rPr>
          <w:w w:val="105"/>
          <w:sz w:val="19"/>
        </w:rPr>
        <w:t>that</w:t>
      </w:r>
      <w:r>
        <w:rPr>
          <w:spacing w:val="-13"/>
          <w:w w:val="105"/>
          <w:sz w:val="19"/>
        </w:rPr>
        <w:t xml:space="preserve"> </w:t>
      </w:r>
      <w:r>
        <w:rPr>
          <w:w w:val="105"/>
          <w:sz w:val="19"/>
        </w:rPr>
        <w:t>was</w:t>
      </w:r>
      <w:r>
        <w:rPr>
          <w:spacing w:val="-7"/>
          <w:w w:val="105"/>
          <w:sz w:val="19"/>
        </w:rPr>
        <w:t xml:space="preserve"> </w:t>
      </w:r>
      <w:r>
        <w:rPr>
          <w:w w:val="105"/>
          <w:sz w:val="19"/>
        </w:rPr>
        <w:t>going</w:t>
      </w:r>
      <w:r>
        <w:rPr>
          <w:spacing w:val="-14"/>
          <w:w w:val="105"/>
          <w:sz w:val="19"/>
        </w:rPr>
        <w:t xml:space="preserve"> </w:t>
      </w:r>
      <w:r>
        <w:rPr>
          <w:w w:val="105"/>
          <w:sz w:val="19"/>
        </w:rPr>
        <w:t>to</w:t>
      </w:r>
      <w:r>
        <w:rPr>
          <w:spacing w:val="-18"/>
          <w:w w:val="105"/>
          <w:sz w:val="19"/>
        </w:rPr>
        <w:t xml:space="preserve"> </w:t>
      </w:r>
      <w:r>
        <w:rPr>
          <w:w w:val="105"/>
          <w:sz w:val="19"/>
        </w:rPr>
        <w:t>occur</w:t>
      </w:r>
      <w:r>
        <w:rPr>
          <w:spacing w:val="-15"/>
          <w:w w:val="105"/>
          <w:sz w:val="19"/>
        </w:rPr>
        <w:t xml:space="preserve"> </w:t>
      </w:r>
      <w:r>
        <w:rPr>
          <w:w w:val="105"/>
          <w:sz w:val="19"/>
        </w:rPr>
        <w:t>at</w:t>
      </w:r>
      <w:r>
        <w:rPr>
          <w:spacing w:val="-13"/>
          <w:w w:val="105"/>
          <w:sz w:val="19"/>
        </w:rPr>
        <w:t xml:space="preserve"> </w:t>
      </w:r>
      <w:r>
        <w:rPr>
          <w:w w:val="105"/>
          <w:sz w:val="19"/>
        </w:rPr>
        <w:t>Columbine</w:t>
      </w:r>
      <w:r>
        <w:rPr>
          <w:spacing w:val="-3"/>
          <w:w w:val="105"/>
          <w:sz w:val="19"/>
        </w:rPr>
        <w:t xml:space="preserve"> </w:t>
      </w:r>
      <w:r>
        <w:rPr>
          <w:w w:val="105"/>
          <w:sz w:val="19"/>
        </w:rPr>
        <w:t>High</w:t>
      </w:r>
      <w:r>
        <w:rPr>
          <w:spacing w:val="-4"/>
          <w:w w:val="105"/>
          <w:sz w:val="19"/>
        </w:rPr>
        <w:t xml:space="preserve"> </w:t>
      </w:r>
      <w:r>
        <w:rPr>
          <w:w w:val="105"/>
          <w:sz w:val="19"/>
        </w:rPr>
        <w:t>School</w:t>
      </w:r>
      <w:r>
        <w:rPr>
          <w:spacing w:val="-1"/>
          <w:w w:val="105"/>
          <w:sz w:val="19"/>
        </w:rPr>
        <w:t xml:space="preserve"> </w:t>
      </w:r>
      <w:r>
        <w:rPr>
          <w:w w:val="105"/>
          <w:sz w:val="19"/>
        </w:rPr>
        <w:t>prior</w:t>
      </w:r>
      <w:r>
        <w:rPr>
          <w:spacing w:val="-12"/>
          <w:w w:val="105"/>
          <w:sz w:val="19"/>
        </w:rPr>
        <w:t xml:space="preserve"> </w:t>
      </w:r>
      <w:r>
        <w:rPr>
          <w:w w:val="105"/>
          <w:sz w:val="19"/>
        </w:rPr>
        <w:t>to</w:t>
      </w:r>
      <w:r>
        <w:rPr>
          <w:spacing w:val="-14"/>
          <w:w w:val="105"/>
          <w:sz w:val="19"/>
        </w:rPr>
        <w:t xml:space="preserve"> </w:t>
      </w:r>
      <w:r>
        <w:rPr>
          <w:w w:val="105"/>
          <w:sz w:val="19"/>
        </w:rPr>
        <w:t>the</w:t>
      </w:r>
      <w:r>
        <w:rPr>
          <w:spacing w:val="-6"/>
          <w:w w:val="105"/>
          <w:sz w:val="19"/>
        </w:rPr>
        <w:t xml:space="preserve"> </w:t>
      </w:r>
      <w:r>
        <w:rPr>
          <w:w w:val="105"/>
          <w:sz w:val="19"/>
        </w:rPr>
        <w:t>incident</w:t>
      </w:r>
      <w:r>
        <w:rPr>
          <w:spacing w:val="-6"/>
          <w:w w:val="105"/>
          <w:sz w:val="19"/>
        </w:rPr>
        <w:t xml:space="preserve"> </w:t>
      </w:r>
      <w:r>
        <w:rPr>
          <w:w w:val="105"/>
          <w:sz w:val="19"/>
        </w:rPr>
        <w:t>on</w:t>
      </w:r>
      <w:r>
        <w:rPr>
          <w:spacing w:val="-12"/>
          <w:w w:val="105"/>
          <w:sz w:val="19"/>
        </w:rPr>
        <w:t xml:space="preserve"> </w:t>
      </w:r>
      <w:r>
        <w:rPr>
          <w:w w:val="105"/>
          <w:sz w:val="19"/>
        </w:rPr>
        <w:t>04-20-99.</w:t>
      </w:r>
    </w:p>
    <w:p w:rsidR="00CE4C9F" w:rsidRDefault="00CE4C9F">
      <w:pPr>
        <w:pStyle w:val="BodyText"/>
        <w:rPr>
          <w:sz w:val="20"/>
        </w:rPr>
      </w:pPr>
    </w:p>
    <w:p w:rsidR="00CE4C9F" w:rsidRDefault="00C85DFB">
      <w:pPr>
        <w:spacing w:before="145" w:line="393" w:lineRule="auto"/>
        <w:ind w:left="580" w:right="842" w:firstLine="17"/>
        <w:jc w:val="both"/>
        <w:rPr>
          <w:sz w:val="19"/>
        </w:rPr>
      </w:pPr>
      <w:r>
        <w:rPr>
          <w:sz w:val="19"/>
        </w:rPr>
        <w:t>Keith Parkison said Joe Stair claims that he organized the Trench Coat Mafia, and although Joe Stair lives in the same neighborhood as Keith Parkison, they don't get along with each other and don't talk to each other. Keith Parkison said that in the past he was friends with Nicole Markham and Brian Sargent, as well as some of the others described. Keith Parkison said Robert</w:t>
      </w:r>
      <w:r>
        <w:rPr>
          <w:spacing w:val="-6"/>
          <w:sz w:val="19"/>
        </w:rPr>
        <w:t xml:space="preserve"> </w:t>
      </w:r>
      <w:r>
        <w:rPr>
          <w:sz w:val="19"/>
        </w:rPr>
        <w:t>Perry</w:t>
      </w:r>
      <w:r>
        <w:rPr>
          <w:spacing w:val="-13"/>
          <w:sz w:val="19"/>
        </w:rPr>
        <w:t xml:space="preserve"> </w:t>
      </w:r>
      <w:r>
        <w:rPr>
          <w:sz w:val="19"/>
        </w:rPr>
        <w:t>was</w:t>
      </w:r>
      <w:r>
        <w:rPr>
          <w:spacing w:val="-17"/>
          <w:sz w:val="19"/>
        </w:rPr>
        <w:t xml:space="preserve"> </w:t>
      </w:r>
      <w:r>
        <w:rPr>
          <w:sz w:val="19"/>
        </w:rPr>
        <w:t>good</w:t>
      </w:r>
      <w:r>
        <w:rPr>
          <w:spacing w:val="-17"/>
          <w:sz w:val="19"/>
        </w:rPr>
        <w:t xml:space="preserve"> </w:t>
      </w:r>
      <w:r>
        <w:rPr>
          <w:sz w:val="19"/>
        </w:rPr>
        <w:t>friends</w:t>
      </w:r>
      <w:r>
        <w:rPr>
          <w:spacing w:val="-21"/>
          <w:sz w:val="19"/>
        </w:rPr>
        <w:t xml:space="preserve"> </w:t>
      </w:r>
      <w:r>
        <w:rPr>
          <w:sz w:val="19"/>
        </w:rPr>
        <w:t>of</w:t>
      </w:r>
      <w:r>
        <w:rPr>
          <w:spacing w:val="-18"/>
          <w:sz w:val="19"/>
        </w:rPr>
        <w:t xml:space="preserve"> </w:t>
      </w:r>
      <w:r>
        <w:rPr>
          <w:sz w:val="19"/>
        </w:rPr>
        <w:t>Dylan</w:t>
      </w:r>
      <w:r>
        <w:rPr>
          <w:spacing w:val="-6"/>
          <w:sz w:val="19"/>
        </w:rPr>
        <w:t xml:space="preserve"> </w:t>
      </w:r>
      <w:r>
        <w:rPr>
          <w:sz w:val="19"/>
        </w:rPr>
        <w:t>Klebold</w:t>
      </w:r>
      <w:r>
        <w:rPr>
          <w:spacing w:val="-9"/>
          <w:sz w:val="19"/>
        </w:rPr>
        <w:t xml:space="preserve"> </w:t>
      </w:r>
      <w:r>
        <w:rPr>
          <w:sz w:val="19"/>
        </w:rPr>
        <w:t>and</w:t>
      </w:r>
      <w:r>
        <w:rPr>
          <w:spacing w:val="-15"/>
          <w:sz w:val="19"/>
        </w:rPr>
        <w:t xml:space="preserve"> </w:t>
      </w:r>
      <w:r>
        <w:rPr>
          <w:sz w:val="19"/>
        </w:rPr>
        <w:t>Eric</w:t>
      </w:r>
      <w:r>
        <w:rPr>
          <w:spacing w:val="-5"/>
          <w:sz w:val="19"/>
        </w:rPr>
        <w:t xml:space="preserve"> </w:t>
      </w:r>
      <w:r>
        <w:rPr>
          <w:sz w:val="19"/>
        </w:rPr>
        <w:t>Harris</w:t>
      </w:r>
      <w:r>
        <w:rPr>
          <w:spacing w:val="-14"/>
          <w:sz w:val="19"/>
        </w:rPr>
        <w:t xml:space="preserve"> </w:t>
      </w:r>
      <w:r>
        <w:rPr>
          <w:sz w:val="19"/>
        </w:rPr>
        <w:t>and</w:t>
      </w:r>
      <w:r>
        <w:rPr>
          <w:spacing w:val="-12"/>
          <w:sz w:val="19"/>
        </w:rPr>
        <w:t xml:space="preserve"> </w:t>
      </w:r>
      <w:r>
        <w:rPr>
          <w:sz w:val="19"/>
        </w:rPr>
        <w:t>said</w:t>
      </w:r>
      <w:r>
        <w:rPr>
          <w:spacing w:val="-16"/>
          <w:sz w:val="19"/>
        </w:rPr>
        <w:t xml:space="preserve"> </w:t>
      </w:r>
      <w:r>
        <w:rPr>
          <w:sz w:val="19"/>
        </w:rPr>
        <w:t>Robert</w:t>
      </w:r>
      <w:r>
        <w:rPr>
          <w:spacing w:val="-13"/>
          <w:sz w:val="19"/>
        </w:rPr>
        <w:t xml:space="preserve"> </w:t>
      </w:r>
      <w:r>
        <w:rPr>
          <w:sz w:val="19"/>
        </w:rPr>
        <w:t>Perry</w:t>
      </w:r>
      <w:r>
        <w:rPr>
          <w:spacing w:val="-12"/>
          <w:sz w:val="19"/>
        </w:rPr>
        <w:t xml:space="preserve"> </w:t>
      </w:r>
      <w:r>
        <w:rPr>
          <w:sz w:val="19"/>
        </w:rPr>
        <w:t>always</w:t>
      </w:r>
      <w:r>
        <w:rPr>
          <w:spacing w:val="-9"/>
          <w:sz w:val="19"/>
        </w:rPr>
        <w:t xml:space="preserve"> </w:t>
      </w:r>
      <w:r>
        <w:rPr>
          <w:sz w:val="19"/>
        </w:rPr>
        <w:t>wore</w:t>
      </w:r>
      <w:r>
        <w:rPr>
          <w:spacing w:val="-13"/>
          <w:sz w:val="19"/>
        </w:rPr>
        <w:t xml:space="preserve"> </w:t>
      </w:r>
      <w:r>
        <w:rPr>
          <w:sz w:val="19"/>
        </w:rPr>
        <w:t>a</w:t>
      </w:r>
      <w:r>
        <w:rPr>
          <w:spacing w:val="-12"/>
          <w:sz w:val="19"/>
        </w:rPr>
        <w:t xml:space="preserve"> </w:t>
      </w:r>
      <w:r>
        <w:rPr>
          <w:sz w:val="19"/>
        </w:rPr>
        <w:t>trench</w:t>
      </w:r>
      <w:r>
        <w:rPr>
          <w:spacing w:val="-10"/>
          <w:sz w:val="19"/>
        </w:rPr>
        <w:t xml:space="preserve"> </w:t>
      </w:r>
      <w:r>
        <w:rPr>
          <w:sz w:val="19"/>
        </w:rPr>
        <w:t>coat.</w:t>
      </w:r>
      <w:r>
        <w:rPr>
          <w:spacing w:val="25"/>
          <w:sz w:val="19"/>
        </w:rPr>
        <w:t xml:space="preserve"> </w:t>
      </w:r>
      <w:r>
        <w:rPr>
          <w:sz w:val="19"/>
        </w:rPr>
        <w:t>Keith</w:t>
      </w:r>
      <w:r>
        <w:rPr>
          <w:spacing w:val="-2"/>
          <w:sz w:val="19"/>
        </w:rPr>
        <w:t xml:space="preserve"> </w:t>
      </w:r>
      <w:r>
        <w:rPr>
          <w:sz w:val="19"/>
        </w:rPr>
        <w:t>Parkison described</w:t>
      </w:r>
      <w:r>
        <w:rPr>
          <w:spacing w:val="-9"/>
          <w:sz w:val="19"/>
        </w:rPr>
        <w:t xml:space="preserve"> </w:t>
      </w:r>
      <w:r>
        <w:rPr>
          <w:sz w:val="19"/>
        </w:rPr>
        <w:t>Robert</w:t>
      </w:r>
      <w:r>
        <w:rPr>
          <w:spacing w:val="-16"/>
          <w:sz w:val="19"/>
        </w:rPr>
        <w:t xml:space="preserve"> </w:t>
      </w:r>
      <w:r>
        <w:rPr>
          <w:sz w:val="21"/>
        </w:rPr>
        <w:t>Perry</w:t>
      </w:r>
      <w:r>
        <w:rPr>
          <w:spacing w:val="-20"/>
          <w:sz w:val="21"/>
        </w:rPr>
        <w:t xml:space="preserve"> </w:t>
      </w:r>
      <w:r>
        <w:rPr>
          <w:sz w:val="19"/>
        </w:rPr>
        <w:t>as</w:t>
      </w:r>
      <w:r>
        <w:rPr>
          <w:spacing w:val="-25"/>
          <w:sz w:val="19"/>
        </w:rPr>
        <w:t xml:space="preserve"> </w:t>
      </w:r>
      <w:r>
        <w:rPr>
          <w:sz w:val="19"/>
        </w:rPr>
        <w:t>"quiet."</w:t>
      </w:r>
      <w:r>
        <w:rPr>
          <w:spacing w:val="15"/>
          <w:sz w:val="19"/>
        </w:rPr>
        <w:t xml:space="preserve"> </w:t>
      </w:r>
      <w:r>
        <w:rPr>
          <w:sz w:val="19"/>
        </w:rPr>
        <w:t>Keith</w:t>
      </w:r>
      <w:r>
        <w:rPr>
          <w:spacing w:val="-19"/>
          <w:sz w:val="19"/>
        </w:rPr>
        <w:t xml:space="preserve"> </w:t>
      </w:r>
      <w:r>
        <w:rPr>
          <w:sz w:val="19"/>
        </w:rPr>
        <w:t>Parkison</w:t>
      </w:r>
      <w:r>
        <w:rPr>
          <w:spacing w:val="-18"/>
          <w:sz w:val="19"/>
        </w:rPr>
        <w:t xml:space="preserve"> </w:t>
      </w:r>
      <w:r>
        <w:rPr>
          <w:sz w:val="19"/>
        </w:rPr>
        <w:t>estimated</w:t>
      </w:r>
      <w:r>
        <w:rPr>
          <w:spacing w:val="-15"/>
          <w:sz w:val="19"/>
        </w:rPr>
        <w:t xml:space="preserve"> </w:t>
      </w:r>
      <w:r>
        <w:rPr>
          <w:sz w:val="19"/>
        </w:rPr>
        <w:t>the</w:t>
      </w:r>
      <w:r>
        <w:rPr>
          <w:spacing w:val="-19"/>
          <w:sz w:val="19"/>
        </w:rPr>
        <w:t xml:space="preserve"> </w:t>
      </w:r>
      <w:r>
        <w:rPr>
          <w:sz w:val="19"/>
        </w:rPr>
        <w:t>Trench</w:t>
      </w:r>
      <w:r>
        <w:rPr>
          <w:spacing w:val="-11"/>
          <w:sz w:val="19"/>
        </w:rPr>
        <w:t xml:space="preserve"> </w:t>
      </w:r>
      <w:r>
        <w:rPr>
          <w:sz w:val="19"/>
        </w:rPr>
        <w:t>Coat</w:t>
      </w:r>
      <w:r>
        <w:rPr>
          <w:spacing w:val="-18"/>
          <w:sz w:val="19"/>
        </w:rPr>
        <w:t xml:space="preserve"> </w:t>
      </w:r>
      <w:r>
        <w:rPr>
          <w:sz w:val="19"/>
        </w:rPr>
        <w:t>Mafia</w:t>
      </w:r>
      <w:r>
        <w:rPr>
          <w:spacing w:val="-16"/>
          <w:sz w:val="19"/>
        </w:rPr>
        <w:t xml:space="preserve"> </w:t>
      </w:r>
      <w:r>
        <w:rPr>
          <w:sz w:val="19"/>
        </w:rPr>
        <w:t>has</w:t>
      </w:r>
      <w:r>
        <w:rPr>
          <w:spacing w:val="-21"/>
          <w:sz w:val="19"/>
        </w:rPr>
        <w:t xml:space="preserve"> </w:t>
      </w:r>
      <w:r>
        <w:rPr>
          <w:sz w:val="19"/>
        </w:rPr>
        <w:t>approximately</w:t>
      </w:r>
      <w:r>
        <w:rPr>
          <w:spacing w:val="-8"/>
          <w:sz w:val="19"/>
        </w:rPr>
        <w:t xml:space="preserve"> </w:t>
      </w:r>
      <w:r>
        <w:rPr>
          <w:sz w:val="19"/>
        </w:rPr>
        <w:t>five</w:t>
      </w:r>
      <w:r>
        <w:rPr>
          <w:spacing w:val="-20"/>
          <w:sz w:val="19"/>
        </w:rPr>
        <w:t xml:space="preserve"> </w:t>
      </w:r>
      <w:r>
        <w:rPr>
          <w:sz w:val="19"/>
        </w:rPr>
        <w:t>actual</w:t>
      </w:r>
      <w:r>
        <w:rPr>
          <w:spacing w:val="-16"/>
          <w:sz w:val="19"/>
        </w:rPr>
        <w:t xml:space="preserve"> </w:t>
      </w:r>
      <w:r>
        <w:rPr>
          <w:sz w:val="19"/>
        </w:rPr>
        <w:t>active</w:t>
      </w:r>
      <w:r>
        <w:rPr>
          <w:spacing w:val="-13"/>
          <w:sz w:val="19"/>
        </w:rPr>
        <w:t xml:space="preserve"> </w:t>
      </w:r>
      <w:r>
        <w:rPr>
          <w:sz w:val="19"/>
        </w:rPr>
        <w:t>members and at least ten associates. Keith Parkison said they would listen to German music. Keith Parkison said that he no fu</w:t>
      </w:r>
      <w:r w:rsidR="0020322F">
        <w:rPr>
          <w:sz w:val="19"/>
        </w:rPr>
        <w:t>rt</w:t>
      </w:r>
      <w:r>
        <w:rPr>
          <w:sz w:val="19"/>
        </w:rPr>
        <w:t>her information about the Trench Coat Mafia, or the Trench Coat Mafia</w:t>
      </w:r>
      <w:r>
        <w:rPr>
          <w:spacing w:val="-7"/>
          <w:sz w:val="19"/>
        </w:rPr>
        <w:t xml:space="preserve"> </w:t>
      </w:r>
      <w:r>
        <w:rPr>
          <w:sz w:val="19"/>
        </w:rPr>
        <w:t>students.</w:t>
      </w:r>
    </w:p>
    <w:p w:rsidR="00CE4C9F" w:rsidRDefault="00CE4C9F">
      <w:pPr>
        <w:pStyle w:val="BodyText"/>
        <w:rPr>
          <w:sz w:val="20"/>
        </w:rPr>
      </w:pPr>
    </w:p>
    <w:p w:rsidR="00CE4C9F" w:rsidRDefault="00C85DFB">
      <w:pPr>
        <w:spacing w:before="138" w:line="391" w:lineRule="auto"/>
        <w:ind w:left="579" w:right="846" w:firstLine="20"/>
        <w:jc w:val="both"/>
        <w:rPr>
          <w:sz w:val="19"/>
        </w:rPr>
      </w:pPr>
      <w:r>
        <w:rPr>
          <w:sz w:val="19"/>
        </w:rPr>
        <w:t>Upon my asking, Keith Parkison said that he has been doing well since the incident occurred on 04-20 99, at Columbine High School.</w:t>
      </w:r>
      <w:r>
        <w:rPr>
          <w:spacing w:val="30"/>
          <w:sz w:val="19"/>
        </w:rPr>
        <w:t xml:space="preserve"> </w:t>
      </w:r>
      <w:r>
        <w:rPr>
          <w:sz w:val="19"/>
        </w:rPr>
        <w:t>I</w:t>
      </w:r>
      <w:r>
        <w:rPr>
          <w:spacing w:val="-15"/>
          <w:sz w:val="19"/>
        </w:rPr>
        <w:t xml:space="preserve"> </w:t>
      </w:r>
      <w:r>
        <w:rPr>
          <w:sz w:val="19"/>
        </w:rPr>
        <w:t>gave</w:t>
      </w:r>
      <w:r>
        <w:rPr>
          <w:spacing w:val="-5"/>
          <w:sz w:val="19"/>
        </w:rPr>
        <w:t xml:space="preserve"> </w:t>
      </w:r>
      <w:r>
        <w:rPr>
          <w:sz w:val="19"/>
        </w:rPr>
        <w:t>him</w:t>
      </w:r>
      <w:r>
        <w:rPr>
          <w:spacing w:val="-7"/>
          <w:sz w:val="19"/>
        </w:rPr>
        <w:t xml:space="preserve"> </w:t>
      </w:r>
      <w:r>
        <w:rPr>
          <w:sz w:val="19"/>
        </w:rPr>
        <w:t>one</w:t>
      </w:r>
      <w:r>
        <w:rPr>
          <w:spacing w:val="-13"/>
          <w:sz w:val="19"/>
        </w:rPr>
        <w:t xml:space="preserve"> </w:t>
      </w:r>
      <w:r>
        <w:rPr>
          <w:sz w:val="19"/>
        </w:rPr>
        <w:t>of</w:t>
      </w:r>
      <w:r>
        <w:rPr>
          <w:spacing w:val="-14"/>
          <w:sz w:val="19"/>
        </w:rPr>
        <w:t xml:space="preserve"> </w:t>
      </w:r>
      <w:r>
        <w:rPr>
          <w:sz w:val="19"/>
        </w:rPr>
        <w:t>my</w:t>
      </w:r>
      <w:r>
        <w:rPr>
          <w:spacing w:val="-2"/>
          <w:sz w:val="19"/>
        </w:rPr>
        <w:t xml:space="preserve"> </w:t>
      </w:r>
      <w:r>
        <w:rPr>
          <w:sz w:val="19"/>
        </w:rPr>
        <w:t>business</w:t>
      </w:r>
      <w:r>
        <w:rPr>
          <w:spacing w:val="-15"/>
          <w:sz w:val="19"/>
        </w:rPr>
        <w:t xml:space="preserve"> </w:t>
      </w:r>
      <w:r>
        <w:rPr>
          <w:sz w:val="19"/>
        </w:rPr>
        <w:t>cards</w:t>
      </w:r>
      <w:r>
        <w:rPr>
          <w:spacing w:val="-12"/>
          <w:sz w:val="19"/>
        </w:rPr>
        <w:t xml:space="preserve"> </w:t>
      </w:r>
      <w:r>
        <w:rPr>
          <w:sz w:val="19"/>
        </w:rPr>
        <w:t>and</w:t>
      </w:r>
      <w:r>
        <w:rPr>
          <w:spacing w:val="-6"/>
          <w:sz w:val="19"/>
        </w:rPr>
        <w:t xml:space="preserve"> </w:t>
      </w:r>
      <w:r>
        <w:rPr>
          <w:sz w:val="19"/>
        </w:rPr>
        <w:t>asked</w:t>
      </w:r>
      <w:r>
        <w:rPr>
          <w:spacing w:val="-7"/>
          <w:sz w:val="19"/>
        </w:rPr>
        <w:t xml:space="preserve"> </w:t>
      </w:r>
      <w:r>
        <w:rPr>
          <w:sz w:val="19"/>
        </w:rPr>
        <w:t>him</w:t>
      </w:r>
      <w:r>
        <w:rPr>
          <w:spacing w:val="-12"/>
          <w:sz w:val="19"/>
        </w:rPr>
        <w:t xml:space="preserve"> </w:t>
      </w:r>
      <w:r>
        <w:rPr>
          <w:sz w:val="19"/>
        </w:rPr>
        <w:t>to</w:t>
      </w:r>
      <w:r>
        <w:rPr>
          <w:spacing w:val="-15"/>
          <w:sz w:val="19"/>
        </w:rPr>
        <w:t xml:space="preserve"> </w:t>
      </w:r>
      <w:r>
        <w:rPr>
          <w:sz w:val="19"/>
        </w:rPr>
        <w:t>contact</w:t>
      </w:r>
      <w:r>
        <w:rPr>
          <w:spacing w:val="5"/>
          <w:sz w:val="19"/>
        </w:rPr>
        <w:t xml:space="preserve"> </w:t>
      </w:r>
      <w:r>
        <w:rPr>
          <w:sz w:val="19"/>
        </w:rPr>
        <w:t>me</w:t>
      </w:r>
      <w:r>
        <w:rPr>
          <w:spacing w:val="-3"/>
          <w:sz w:val="19"/>
        </w:rPr>
        <w:t xml:space="preserve"> </w:t>
      </w:r>
      <w:r>
        <w:rPr>
          <w:sz w:val="19"/>
        </w:rPr>
        <w:t>in</w:t>
      </w:r>
      <w:r>
        <w:rPr>
          <w:spacing w:val="-5"/>
          <w:sz w:val="19"/>
        </w:rPr>
        <w:t xml:space="preserve"> </w:t>
      </w:r>
      <w:r>
        <w:rPr>
          <w:sz w:val="19"/>
        </w:rPr>
        <w:t>the</w:t>
      </w:r>
      <w:r>
        <w:rPr>
          <w:spacing w:val="-15"/>
          <w:sz w:val="19"/>
        </w:rPr>
        <w:t xml:space="preserve"> </w:t>
      </w:r>
      <w:r>
        <w:rPr>
          <w:sz w:val="19"/>
        </w:rPr>
        <w:t>future</w:t>
      </w:r>
      <w:r>
        <w:rPr>
          <w:spacing w:val="-8"/>
          <w:sz w:val="19"/>
        </w:rPr>
        <w:t xml:space="preserve"> </w:t>
      </w:r>
      <w:r>
        <w:rPr>
          <w:sz w:val="19"/>
        </w:rPr>
        <w:t>if</w:t>
      </w:r>
      <w:r w:rsidR="0020322F">
        <w:rPr>
          <w:sz w:val="19"/>
        </w:rPr>
        <w:t xml:space="preserve"> </w:t>
      </w:r>
      <w:r>
        <w:rPr>
          <w:sz w:val="19"/>
        </w:rPr>
        <w:t>he</w:t>
      </w:r>
      <w:r>
        <w:rPr>
          <w:spacing w:val="-8"/>
          <w:sz w:val="19"/>
        </w:rPr>
        <w:t xml:space="preserve"> </w:t>
      </w:r>
      <w:r>
        <w:rPr>
          <w:sz w:val="19"/>
        </w:rPr>
        <w:t>wished</w:t>
      </w:r>
      <w:r>
        <w:rPr>
          <w:spacing w:val="3"/>
          <w:sz w:val="19"/>
        </w:rPr>
        <w:t xml:space="preserve"> </w:t>
      </w:r>
      <w:r>
        <w:rPr>
          <w:sz w:val="19"/>
        </w:rPr>
        <w:t>to</w:t>
      </w:r>
      <w:r>
        <w:rPr>
          <w:spacing w:val="-11"/>
          <w:sz w:val="19"/>
        </w:rPr>
        <w:t xml:space="preserve"> </w:t>
      </w:r>
      <w:r>
        <w:rPr>
          <w:sz w:val="19"/>
        </w:rPr>
        <w:t>talk</w:t>
      </w:r>
      <w:r>
        <w:rPr>
          <w:spacing w:val="-10"/>
          <w:sz w:val="19"/>
        </w:rPr>
        <w:t xml:space="preserve"> </w:t>
      </w:r>
      <w:r>
        <w:rPr>
          <w:sz w:val="19"/>
        </w:rPr>
        <w:t>with</w:t>
      </w:r>
      <w:r>
        <w:rPr>
          <w:spacing w:val="2"/>
          <w:sz w:val="19"/>
        </w:rPr>
        <w:t xml:space="preserve"> </w:t>
      </w:r>
      <w:r>
        <w:rPr>
          <w:sz w:val="19"/>
        </w:rPr>
        <w:t>a</w:t>
      </w:r>
      <w:r>
        <w:rPr>
          <w:spacing w:val="-9"/>
          <w:sz w:val="19"/>
        </w:rPr>
        <w:t xml:space="preserve"> </w:t>
      </w:r>
      <w:r>
        <w:rPr>
          <w:sz w:val="21"/>
        </w:rPr>
        <w:t>J</w:t>
      </w:r>
      <w:r>
        <w:rPr>
          <w:spacing w:val="-16"/>
          <w:sz w:val="21"/>
        </w:rPr>
        <w:t xml:space="preserve"> </w:t>
      </w:r>
      <w:r>
        <w:rPr>
          <w:sz w:val="19"/>
        </w:rPr>
        <w:t>C.S.O.</w:t>
      </w:r>
      <w:r>
        <w:rPr>
          <w:spacing w:val="-12"/>
          <w:sz w:val="19"/>
        </w:rPr>
        <w:t xml:space="preserve"> </w:t>
      </w:r>
      <w:r>
        <w:rPr>
          <w:sz w:val="19"/>
        </w:rPr>
        <w:t>Victim Advocate.</w:t>
      </w:r>
      <w:r>
        <w:rPr>
          <w:spacing w:val="39"/>
          <w:sz w:val="19"/>
        </w:rPr>
        <w:t xml:space="preserve"> </w:t>
      </w:r>
      <w:r>
        <w:rPr>
          <w:sz w:val="19"/>
        </w:rPr>
        <w:t>I</w:t>
      </w:r>
      <w:r>
        <w:rPr>
          <w:spacing w:val="-19"/>
          <w:sz w:val="19"/>
        </w:rPr>
        <w:t xml:space="preserve"> </w:t>
      </w:r>
      <w:r>
        <w:rPr>
          <w:sz w:val="19"/>
        </w:rPr>
        <w:t>told</w:t>
      </w:r>
      <w:r>
        <w:rPr>
          <w:spacing w:val="-9"/>
          <w:sz w:val="19"/>
        </w:rPr>
        <w:t xml:space="preserve"> </w:t>
      </w:r>
      <w:r>
        <w:rPr>
          <w:sz w:val="19"/>
        </w:rPr>
        <w:t>him</w:t>
      </w:r>
      <w:r>
        <w:rPr>
          <w:spacing w:val="-6"/>
          <w:sz w:val="19"/>
        </w:rPr>
        <w:t xml:space="preserve"> </w:t>
      </w:r>
      <w:r>
        <w:rPr>
          <w:sz w:val="19"/>
        </w:rPr>
        <w:t>I</w:t>
      </w:r>
      <w:r>
        <w:rPr>
          <w:spacing w:val="-19"/>
          <w:sz w:val="19"/>
        </w:rPr>
        <w:t xml:space="preserve"> </w:t>
      </w:r>
      <w:r>
        <w:rPr>
          <w:sz w:val="19"/>
        </w:rPr>
        <w:t>would</w:t>
      </w:r>
      <w:r>
        <w:rPr>
          <w:spacing w:val="2"/>
          <w:sz w:val="19"/>
        </w:rPr>
        <w:t xml:space="preserve"> </w:t>
      </w:r>
      <w:r>
        <w:rPr>
          <w:sz w:val="19"/>
        </w:rPr>
        <w:t>make</w:t>
      </w:r>
      <w:r>
        <w:rPr>
          <w:spacing w:val="-3"/>
          <w:sz w:val="19"/>
        </w:rPr>
        <w:t xml:space="preserve"> </w:t>
      </w:r>
      <w:r>
        <w:rPr>
          <w:sz w:val="19"/>
        </w:rPr>
        <w:t>the</w:t>
      </w:r>
      <w:r>
        <w:rPr>
          <w:spacing w:val="-17"/>
          <w:sz w:val="19"/>
        </w:rPr>
        <w:t xml:space="preserve"> </w:t>
      </w:r>
      <w:r>
        <w:rPr>
          <w:sz w:val="19"/>
        </w:rPr>
        <w:t>necessary</w:t>
      </w:r>
      <w:r>
        <w:rPr>
          <w:spacing w:val="-7"/>
          <w:sz w:val="19"/>
        </w:rPr>
        <w:t xml:space="preserve"> </w:t>
      </w:r>
      <w:r>
        <w:rPr>
          <w:sz w:val="19"/>
        </w:rPr>
        <w:t>a</w:t>
      </w:r>
      <w:r w:rsidR="0020322F">
        <w:rPr>
          <w:sz w:val="19"/>
        </w:rPr>
        <w:t>rran</w:t>
      </w:r>
      <w:r>
        <w:rPr>
          <w:sz w:val="19"/>
        </w:rPr>
        <w:t>gements</w:t>
      </w:r>
      <w:r>
        <w:rPr>
          <w:spacing w:val="1"/>
          <w:sz w:val="19"/>
        </w:rPr>
        <w:t xml:space="preserve"> </w:t>
      </w:r>
      <w:r>
        <w:rPr>
          <w:sz w:val="19"/>
        </w:rPr>
        <w:t>for</w:t>
      </w:r>
      <w:r>
        <w:rPr>
          <w:spacing w:val="-19"/>
          <w:sz w:val="19"/>
        </w:rPr>
        <w:t xml:space="preserve"> </w:t>
      </w:r>
      <w:r>
        <w:rPr>
          <w:rFonts w:ascii="Arial"/>
          <w:sz w:val="18"/>
        </w:rPr>
        <w:t>him</w:t>
      </w:r>
      <w:r>
        <w:rPr>
          <w:rFonts w:ascii="Arial"/>
          <w:spacing w:val="-21"/>
          <w:sz w:val="18"/>
        </w:rPr>
        <w:t xml:space="preserve"> </w:t>
      </w:r>
      <w:r>
        <w:rPr>
          <w:sz w:val="19"/>
        </w:rPr>
        <w:t>at</w:t>
      </w:r>
      <w:r>
        <w:rPr>
          <w:spacing w:val="-14"/>
          <w:sz w:val="19"/>
        </w:rPr>
        <w:t xml:space="preserve"> </w:t>
      </w:r>
      <w:r>
        <w:rPr>
          <w:sz w:val="19"/>
        </w:rPr>
        <w:t>that</w:t>
      </w:r>
      <w:r>
        <w:rPr>
          <w:spacing w:val="-11"/>
          <w:sz w:val="19"/>
        </w:rPr>
        <w:t xml:space="preserve"> </w:t>
      </w:r>
      <w:r>
        <w:rPr>
          <w:sz w:val="19"/>
        </w:rPr>
        <w:t>time.</w:t>
      </w:r>
      <w:r>
        <w:rPr>
          <w:spacing w:val="27"/>
          <w:sz w:val="19"/>
        </w:rPr>
        <w:t xml:space="preserve"> </w:t>
      </w:r>
      <w:r>
        <w:rPr>
          <w:sz w:val="19"/>
        </w:rPr>
        <w:t>I</w:t>
      </w:r>
      <w:r>
        <w:rPr>
          <w:spacing w:val="-15"/>
          <w:sz w:val="19"/>
        </w:rPr>
        <w:t xml:space="preserve"> </w:t>
      </w:r>
      <w:r>
        <w:rPr>
          <w:sz w:val="19"/>
        </w:rPr>
        <w:t>also</w:t>
      </w:r>
      <w:r>
        <w:rPr>
          <w:spacing w:val="-13"/>
          <w:sz w:val="19"/>
        </w:rPr>
        <w:t xml:space="preserve"> </w:t>
      </w:r>
      <w:r>
        <w:rPr>
          <w:sz w:val="19"/>
        </w:rPr>
        <w:t>asked</w:t>
      </w:r>
      <w:r>
        <w:rPr>
          <w:spacing w:val="-7"/>
          <w:sz w:val="19"/>
        </w:rPr>
        <w:t xml:space="preserve"> </w:t>
      </w:r>
      <w:r>
        <w:rPr>
          <w:sz w:val="19"/>
        </w:rPr>
        <w:t>Keith</w:t>
      </w:r>
      <w:r>
        <w:rPr>
          <w:spacing w:val="-1"/>
          <w:sz w:val="19"/>
        </w:rPr>
        <w:t xml:space="preserve"> </w:t>
      </w:r>
      <w:r>
        <w:rPr>
          <w:sz w:val="19"/>
        </w:rPr>
        <w:t>Parkison</w:t>
      </w:r>
      <w:r>
        <w:rPr>
          <w:spacing w:val="-6"/>
          <w:sz w:val="19"/>
        </w:rPr>
        <w:t xml:space="preserve"> </w:t>
      </w:r>
      <w:r>
        <w:rPr>
          <w:sz w:val="19"/>
        </w:rPr>
        <w:t>to</w:t>
      </w:r>
      <w:r>
        <w:rPr>
          <w:spacing w:val="-24"/>
          <w:sz w:val="19"/>
        </w:rPr>
        <w:t xml:space="preserve"> </w:t>
      </w:r>
      <w:r>
        <w:rPr>
          <w:sz w:val="19"/>
        </w:rPr>
        <w:t>call</w:t>
      </w:r>
      <w:r>
        <w:rPr>
          <w:spacing w:val="-5"/>
          <w:sz w:val="19"/>
        </w:rPr>
        <w:t xml:space="preserve"> </w:t>
      </w:r>
      <w:r>
        <w:rPr>
          <w:sz w:val="19"/>
        </w:rPr>
        <w:t>me</w:t>
      </w:r>
      <w:r>
        <w:rPr>
          <w:spacing w:val="-25"/>
          <w:sz w:val="19"/>
        </w:rPr>
        <w:t xml:space="preserve"> </w:t>
      </w:r>
      <w:r>
        <w:rPr>
          <w:sz w:val="19"/>
        </w:rPr>
        <w:t>should he think of any further information in the future that may be pertinent to this</w:t>
      </w:r>
      <w:r>
        <w:rPr>
          <w:spacing w:val="-9"/>
          <w:sz w:val="19"/>
        </w:rPr>
        <w:t xml:space="preserve"> </w:t>
      </w:r>
      <w:r>
        <w:rPr>
          <w:sz w:val="19"/>
        </w:rPr>
        <w:t>case.</w:t>
      </w:r>
    </w:p>
    <w:p w:rsidR="00CE4C9F" w:rsidRDefault="00CE4C9F">
      <w:pPr>
        <w:pStyle w:val="BodyText"/>
        <w:spacing w:before="7"/>
        <w:rPr>
          <w:sz w:val="20"/>
        </w:rPr>
      </w:pPr>
    </w:p>
    <w:p w:rsidR="00CE4C9F" w:rsidRDefault="00C85DFB">
      <w:pPr>
        <w:tabs>
          <w:tab w:val="left" w:pos="8463"/>
        </w:tabs>
        <w:spacing w:before="90"/>
        <w:ind w:left="578"/>
        <w:rPr>
          <w:sz w:val="23"/>
        </w:rPr>
      </w:pPr>
      <w:r>
        <w:rPr>
          <w:w w:val="105"/>
          <w:sz w:val="19"/>
          <w:u w:val="thick"/>
        </w:rPr>
        <w:t>DISPOSITION:</w:t>
      </w:r>
      <w:r>
        <w:rPr>
          <w:w w:val="105"/>
          <w:sz w:val="19"/>
        </w:rPr>
        <w:t xml:space="preserve">  Case remains open, pending</w:t>
      </w:r>
      <w:r>
        <w:rPr>
          <w:spacing w:val="-2"/>
          <w:w w:val="105"/>
          <w:sz w:val="19"/>
        </w:rPr>
        <w:t xml:space="preserve"> </w:t>
      </w:r>
      <w:r>
        <w:rPr>
          <w:w w:val="105"/>
          <w:sz w:val="19"/>
        </w:rPr>
        <w:t>further</w:t>
      </w:r>
      <w:r>
        <w:rPr>
          <w:spacing w:val="-2"/>
          <w:w w:val="105"/>
          <w:sz w:val="19"/>
        </w:rPr>
        <w:t xml:space="preserve"> </w:t>
      </w:r>
      <w:r>
        <w:rPr>
          <w:w w:val="105"/>
          <w:sz w:val="19"/>
        </w:rPr>
        <w:t>investigation.</w:t>
      </w:r>
      <w:r>
        <w:rPr>
          <w:w w:val="105"/>
          <w:sz w:val="19"/>
        </w:rPr>
        <w:tab/>
      </w:r>
      <w:r>
        <w:rPr>
          <w:w w:val="105"/>
          <w:position w:val="2"/>
          <w:sz w:val="23"/>
        </w:rPr>
        <w:t>JC-001-001070</w:t>
      </w:r>
    </w:p>
    <w:p w:rsidR="00CE4C9F" w:rsidRDefault="00CE4C9F">
      <w:pPr>
        <w:spacing w:line="158" w:lineRule="exact"/>
        <w:rPr>
          <w:sz w:val="14"/>
        </w:rPr>
        <w:sectPr w:rsidR="00CE4C9F">
          <w:pgSz w:w="12240" w:h="15840"/>
          <w:pgMar w:top="760" w:right="160" w:bottom="280" w:left="940" w:header="720" w:footer="720" w:gutter="0"/>
          <w:cols w:space="720"/>
        </w:sectPr>
      </w:pPr>
    </w:p>
    <w:p w:rsidR="00B20316" w:rsidRDefault="00B20316">
      <w:pPr>
        <w:spacing w:line="543" w:lineRule="exact"/>
        <w:ind w:left="218"/>
        <w:rPr>
          <w:rFonts w:ascii="Arial" w:hAnsi="Arial"/>
          <w:sz w:val="51"/>
        </w:rPr>
      </w:pPr>
      <w:bookmarkStart w:id="77" w:name="_bookmark70"/>
      <w:bookmarkEnd w:id="77"/>
      <w:r>
        <w:rPr>
          <w:rFonts w:ascii="Arial" w:hAnsi="Arial"/>
          <w:sz w:val="51"/>
        </w:rPr>
        <w:lastRenderedPageBreak/>
        <w:t>JC-001-00</w:t>
      </w:r>
    </w:p>
    <w:p w:rsidR="00CE4C9F" w:rsidRDefault="00B20316">
      <w:pPr>
        <w:spacing w:line="543" w:lineRule="exact"/>
        <w:ind w:left="218"/>
        <w:rPr>
          <w:rFonts w:ascii="Arial" w:hAnsi="Arial"/>
          <w:sz w:val="51"/>
        </w:rPr>
      </w:pPr>
      <w:r>
        <w:rPr>
          <w:rFonts w:ascii="Arial" w:hAnsi="Arial"/>
          <w:sz w:val="51"/>
        </w:rPr>
        <w:t>1071</w:t>
      </w:r>
    </w:p>
    <w:p w:rsidR="00CE4C9F" w:rsidRDefault="009F05AF">
      <w:pPr>
        <w:pStyle w:val="BodyText"/>
        <w:spacing w:before="2"/>
        <w:rPr>
          <w:rFonts w:ascii="Arial"/>
          <w:sz w:val="39"/>
        </w:rPr>
      </w:pPr>
      <w:r>
        <w:pict>
          <v:group id="_x0000_s4600" style="position:absolute;margin-left:75.05pt;margin-top:37.25pt;width:435pt;height:277.8pt;z-index:-251614208;mso-position-horizontal-relative:page" coordorigin="1501,-6933" coordsize="8700,5556">
            <v:shape id="_x0000_s4640" type="#_x0000_t75" style="position:absolute;left:1578;top:-6769;width:2734;height:1801">
              <v:imagedata r:id="rId57" o:title=""/>
            </v:shape>
            <v:line id="_x0000_s4639" style="position:absolute" from="3907,-6316" to="3907,-6933" strokeweight=".84872mm"/>
            <v:shape id="_x0000_s4638" type="#_x0000_t75" style="position:absolute;left:6235;top:-6924;width:3965;height:4421">
              <v:imagedata r:id="rId58" o:title=""/>
            </v:shape>
            <v:line id="_x0000_s4637" style="position:absolute" from="3041,-6846" to="6236,-6846" strokeweight=".50961mm"/>
            <v:line id="_x0000_s4636" style="position:absolute" from="3811,-6403" to="4571,-6403" strokeweight=".67947mm"/>
            <v:line id="_x0000_s4635" style="position:absolute" from="1501,-5103" to="2175,-5103" strokeweight=".50961mm"/>
            <v:shape id="_x0000_s4634" type="#_x0000_t202" style="position:absolute;left:4797;top:-6584;width:1033;height:345" filled="f" stroked="f">
              <v:textbox style="mso-next-textbox:#_x0000_s4634" inset="0,0,0,0">
                <w:txbxContent>
                  <w:p w:rsidR="009F05AF" w:rsidRDefault="009F05AF">
                    <w:pPr>
                      <w:spacing w:line="344" w:lineRule="exact"/>
                      <w:rPr>
                        <w:sz w:val="31"/>
                      </w:rPr>
                    </w:pPr>
                    <w:r>
                      <w:rPr>
                        <w:sz w:val="31"/>
                      </w:rPr>
                      <w:t>Kitchen</w:t>
                    </w:r>
                  </w:p>
                </w:txbxContent>
              </v:textbox>
            </v:shape>
            <v:shape id="_x0000_s4633" type="#_x0000_t202" style="position:absolute;left:3979;top:-5545;width:215;height:415" filled="f" stroked="f">
              <v:textbox style="mso-next-textbox:#_x0000_s4633" inset="0,0,0,0">
                <w:txbxContent>
                  <w:p w:rsidR="009F05AF" w:rsidRDefault="009F05AF">
                    <w:pPr>
                      <w:spacing w:line="414" w:lineRule="exact"/>
                      <w:rPr>
                        <w:rFonts w:ascii="Arial"/>
                        <w:sz w:val="37"/>
                      </w:rPr>
                    </w:pPr>
                    <w:r>
                      <w:rPr>
                        <w:rFonts w:ascii="Arial"/>
                        <w:w w:val="105"/>
                        <w:sz w:val="37"/>
                        <w:u w:val="thick"/>
                      </w:rPr>
                      <w:t>J</w:t>
                    </w:r>
                  </w:p>
                </w:txbxContent>
              </v:textbox>
            </v:shape>
            <v:shape id="_x0000_s4632" type="#_x0000_t202" style="position:absolute;left:4699;top:-5478;width:1725;height:334" filled="f" stroked="f">
              <v:textbox style="mso-next-textbox:#_x0000_s4632" inset="0,0,0,0">
                <w:txbxContent>
                  <w:p w:rsidR="009F05AF" w:rsidRDefault="009F05AF">
                    <w:pPr>
                      <w:spacing w:line="333" w:lineRule="exact"/>
                      <w:rPr>
                        <w:b/>
                        <w:sz w:val="30"/>
                      </w:rPr>
                    </w:pPr>
                    <w:r>
                      <w:rPr>
                        <w:b/>
                        <w:w w:val="105"/>
                        <w:sz w:val="30"/>
                      </w:rPr>
                      <w:t>Serving Line</w:t>
                    </w:r>
                  </w:p>
                </w:txbxContent>
              </v:textbox>
            </v:shape>
            <v:shape id="_x0000_s4631" type="#_x0000_t202" style="position:absolute;left:5142;top:-6135;width:216;height:763" filled="f" stroked="f">
              <v:textbox style="mso-next-textbox:#_x0000_s4631" inset="0,0,0,0">
                <w:txbxContent>
                  <w:p w:rsidR="009F05AF" w:rsidRDefault="009F05AF">
                    <w:pPr>
                      <w:spacing w:line="762" w:lineRule="exact"/>
                      <w:rPr>
                        <w:rFonts w:ascii="Arial"/>
                        <w:sz w:val="68"/>
                      </w:rPr>
                    </w:pPr>
                    <w:r>
                      <w:rPr>
                        <w:rFonts w:ascii="Arial"/>
                        <w:w w:val="103"/>
                        <w:sz w:val="68"/>
                      </w:rPr>
                      <w:t>I</w:t>
                    </w:r>
                  </w:p>
                </w:txbxContent>
              </v:textbox>
            </v:shape>
            <v:shape id="_x0000_s4630" type="#_x0000_t202" style="position:absolute;left:2129;top:-4912;width:117;height:289" filled="f" stroked="f">
              <v:textbox style="mso-next-textbox:#_x0000_s4630" inset="0,0,0,0">
                <w:txbxContent>
                  <w:p w:rsidR="009F05AF" w:rsidRDefault="009F05AF">
                    <w:pPr>
                      <w:spacing w:line="289" w:lineRule="exact"/>
                      <w:rPr>
                        <w:sz w:val="26"/>
                      </w:rPr>
                    </w:pPr>
                    <w:r>
                      <w:rPr>
                        <w:w w:val="91"/>
                        <w:sz w:val="26"/>
                      </w:rPr>
                      <w:t>"</w:t>
                    </w:r>
                  </w:p>
                </w:txbxContent>
              </v:textbox>
            </v:shape>
            <v:shape id="_x0000_s4629" type="#_x0000_t202" style="position:absolute;left:2137;top:-4764;width:86;height:356" filled="f" stroked="f">
              <v:textbox style="mso-next-textbox:#_x0000_s4629" inset="0,0,0,0">
                <w:txbxContent>
                  <w:p w:rsidR="009F05AF" w:rsidRDefault="009F05AF">
                    <w:pPr>
                      <w:spacing w:line="355" w:lineRule="exact"/>
                      <w:rPr>
                        <w:sz w:val="32"/>
                      </w:rPr>
                    </w:pPr>
                    <w:r>
                      <w:rPr>
                        <w:w w:val="61"/>
                        <w:sz w:val="32"/>
                      </w:rPr>
                      <w:t>I</w:t>
                    </w:r>
                  </w:p>
                </w:txbxContent>
              </v:textbox>
            </v:shape>
            <v:shape id="_x0000_s4628" type="#_x0000_t202" style="position:absolute;left:2495;top:-4962;width:396;height:1423" filled="f" stroked="f">
              <v:textbox style="mso-next-textbox:#_x0000_s4628" inset="0,0,0,0">
                <w:txbxContent>
                  <w:p w:rsidR="009F05AF" w:rsidRDefault="009F05AF" w:rsidP="00B20316">
                    <w:pPr>
                      <w:spacing w:line="396" w:lineRule="auto"/>
                      <w:ind w:right="112" w:firstLine="102"/>
                      <w:rPr>
                        <w:rFonts w:ascii="Arial"/>
                        <w:sz w:val="29"/>
                      </w:rPr>
                    </w:pPr>
                    <w:r>
                      <w:rPr>
                        <w:rFonts w:ascii="Arial"/>
                        <w:sz w:val="29"/>
                      </w:rPr>
                      <w:t>o 0</w:t>
                    </w:r>
                    <w:r>
                      <w:rPr>
                        <w:rFonts w:ascii="Arial"/>
                        <w:w w:val="107"/>
                        <w:sz w:val="29"/>
                      </w:rPr>
                      <w:t>0</w:t>
                    </w:r>
                  </w:p>
                </w:txbxContent>
              </v:textbox>
            </v:shape>
            <v:shape id="_x0000_s4627" type="#_x0000_t202" style="position:absolute;left:2973;top:-5110;width:1382;height:512" filled="f" stroked="f">
              <v:textbox style="mso-next-textbox:#_x0000_s4627" inset="0,0,0,0">
                <w:txbxContent>
                  <w:p w:rsidR="009F05AF" w:rsidRDefault="009F05AF">
                    <w:pPr>
                      <w:tabs>
                        <w:tab w:val="left" w:pos="529"/>
                      </w:tabs>
                      <w:spacing w:line="511" w:lineRule="exact"/>
                      <w:rPr>
                        <w:i/>
                        <w:sz w:val="46"/>
                      </w:rPr>
                    </w:pPr>
                  </w:p>
                </w:txbxContent>
              </v:textbox>
            </v:shape>
            <v:shape id="_x0000_s4626" type="#_x0000_t202" style="position:absolute;left:3284;top:-5203;width:187;height:325" filled="f" stroked="f">
              <v:textbox style="mso-next-textbox:#_x0000_s4626" inset="0,0,0,0">
                <w:txbxContent>
                  <w:p w:rsidR="009F05AF" w:rsidRDefault="009F05AF">
                    <w:pPr>
                      <w:spacing w:line="325" w:lineRule="exact"/>
                      <w:rPr>
                        <w:rFonts w:ascii="Arial"/>
                        <w:sz w:val="29"/>
                      </w:rPr>
                    </w:pPr>
                    <w:r>
                      <w:rPr>
                        <w:rFonts w:ascii="Arial"/>
                        <w:w w:val="103"/>
                        <w:sz w:val="29"/>
                      </w:rPr>
                      <w:t>0</w:t>
                    </w:r>
                  </w:p>
                </w:txbxContent>
              </v:textbox>
            </v:shape>
            <v:shape id="_x0000_s4625" type="#_x0000_t202" style="position:absolute;left:2969;top:-4452;width:624;height:576" filled="f" stroked="f">
              <v:textbox style="mso-next-textbox:#_x0000_s4625" inset="0,0,0,0">
                <w:txbxContent>
                  <w:p w:rsidR="009F05AF" w:rsidRDefault="009F05AF" w:rsidP="00B20316">
                    <w:pPr>
                      <w:spacing w:line="283" w:lineRule="exact"/>
                      <w:rPr>
                        <w:rFonts w:ascii="Arial"/>
                        <w:sz w:val="29"/>
                      </w:rPr>
                    </w:pPr>
                  </w:p>
                </w:txbxContent>
              </v:textbox>
            </v:shape>
            <v:shape id="_x0000_s4624" type="#_x0000_t202" style="position:absolute;left:3628;top:-4693;width:1262;height:325" filled="f" stroked="f">
              <v:textbox style="mso-next-textbox:#_x0000_s4624" inset="0,0,0,0">
                <w:txbxContent>
                  <w:p w:rsidR="009F05AF" w:rsidRDefault="009F05AF">
                    <w:pPr>
                      <w:tabs>
                        <w:tab w:val="left" w:pos="500"/>
                      </w:tabs>
                      <w:spacing w:line="325" w:lineRule="exact"/>
                      <w:rPr>
                        <w:b/>
                        <w:sz w:val="26"/>
                      </w:rPr>
                    </w:pPr>
                  </w:p>
                </w:txbxContent>
              </v:textbox>
            </v:shape>
            <v:shape id="_x0000_s4623" type="#_x0000_t202" style="position:absolute;left:6095;top:-5066;width:196;height:456" filled="f" stroked="f">
              <v:textbox style="mso-next-textbox:#_x0000_s4623" inset="0,0,0,0">
                <w:txbxContent>
                  <w:p w:rsidR="009F05AF" w:rsidRDefault="009F05AF">
                    <w:pPr>
                      <w:spacing w:line="455" w:lineRule="exact"/>
                      <w:rPr>
                        <w:i/>
                        <w:sz w:val="41"/>
                      </w:rPr>
                    </w:pPr>
                  </w:p>
                </w:txbxContent>
              </v:textbox>
            </v:shape>
            <v:shape id="_x0000_s4622" type="#_x0000_t202" style="position:absolute;left:4609;top:-4557;width:84;height:337" filled="f" stroked="f">
              <v:textbox style="mso-next-textbox:#_x0000_s4622" inset="0,0,0,0">
                <w:txbxContent>
                  <w:p w:rsidR="009F05AF" w:rsidRDefault="009F05AF">
                    <w:pPr>
                      <w:spacing w:line="336" w:lineRule="exact"/>
                      <w:rPr>
                        <w:rFonts w:ascii="Arial"/>
                        <w:sz w:val="30"/>
                      </w:rPr>
                    </w:pPr>
                  </w:p>
                </w:txbxContent>
              </v:textbox>
            </v:shape>
            <v:shape id="_x0000_s4621" type="#_x0000_t202" style="position:absolute;left:5038;top:-4917;width:365;height:1041" filled="f" stroked="f">
              <v:textbox style="mso-next-textbox:#_x0000_s4621" inset="0,0,0,0">
                <w:txbxContent>
                  <w:p w:rsidR="009F05AF" w:rsidRDefault="009F05AF">
                    <w:pPr>
                      <w:spacing w:before="157"/>
                      <w:ind w:right="18"/>
                      <w:jc w:val="center"/>
                      <w:rPr>
                        <w:rFonts w:ascii="Arial"/>
                        <w:sz w:val="29"/>
                      </w:rPr>
                    </w:pPr>
                  </w:p>
                </w:txbxContent>
              </v:textbox>
            </v:shape>
            <v:shape id="_x0000_s4620" type="#_x0000_t202" style="position:absolute;left:6088;top:-4720;width:284;height:359" filled="f" stroked="f">
              <v:textbox style="mso-next-textbox:#_x0000_s4620" inset="0,0,0,0">
                <w:txbxContent>
                  <w:p w:rsidR="009F05AF" w:rsidRDefault="009F05AF">
                    <w:pPr>
                      <w:spacing w:line="358" w:lineRule="exact"/>
                      <w:rPr>
                        <w:rFonts w:ascii="Arial" w:hAnsi="Arial"/>
                        <w:sz w:val="32"/>
                      </w:rPr>
                    </w:pPr>
                    <w:r>
                      <w:rPr>
                        <w:rFonts w:ascii="Arial" w:hAnsi="Arial"/>
                        <w:w w:val="95"/>
                        <w:sz w:val="32"/>
                      </w:rPr>
                      <w:t>□.</w:t>
                    </w:r>
                  </w:p>
                </w:txbxContent>
              </v:textbox>
            </v:shape>
            <v:shape id="_x0000_s4619" type="#_x0000_t202" style="position:absolute;left:6278;top:-4693;width:1192;height:472" filled="f" stroked="f">
              <v:textbox style="mso-next-textbox:#_x0000_s4619" inset="0,0,0,0">
                <w:txbxContent>
                  <w:p w:rsidR="009F05AF" w:rsidRDefault="009F05AF">
                    <w:pPr>
                      <w:tabs>
                        <w:tab w:val="left" w:pos="962"/>
                      </w:tabs>
                      <w:spacing w:line="471" w:lineRule="exact"/>
                      <w:rPr>
                        <w:rFonts w:ascii="Arial"/>
                        <w:sz w:val="30"/>
                      </w:rPr>
                    </w:pPr>
                    <w:r>
                      <w:rPr>
                        <w:b/>
                      </w:rPr>
                      <w:t>Pillar</w:t>
                    </w:r>
                    <w:r>
                      <w:rPr>
                        <w:b/>
                        <w:spacing w:val="-5"/>
                      </w:rPr>
                      <w:t xml:space="preserve"> </w:t>
                    </w:r>
                    <w:r>
                      <w:rPr>
                        <w:rFonts w:ascii="Arial"/>
                        <w:position w:val="14"/>
                        <w:sz w:val="29"/>
                      </w:rPr>
                      <w:t>o</w:t>
                    </w:r>
                    <w:r>
                      <w:rPr>
                        <w:rFonts w:ascii="Arial"/>
                        <w:position w:val="14"/>
                        <w:sz w:val="29"/>
                      </w:rPr>
                      <w:tab/>
                    </w:r>
                    <w:r>
                      <w:rPr>
                        <w:rFonts w:ascii="Arial"/>
                        <w:w w:val="95"/>
                        <w:sz w:val="30"/>
                      </w:rPr>
                      <w:t>O</w:t>
                    </w:r>
                  </w:p>
                </w:txbxContent>
              </v:textbox>
            </v:shape>
            <v:shape id="_x0000_s4618" type="#_x0000_t202" style="position:absolute;left:6069;top:-4202;width:452;height:325" filled="f" stroked="f">
              <v:textbox style="mso-next-textbox:#_x0000_s4618" inset="0,0,0,0">
                <w:txbxContent>
                  <w:p w:rsidR="009F05AF" w:rsidRDefault="009F05AF">
                    <w:pPr>
                      <w:spacing w:line="325" w:lineRule="exact"/>
                      <w:rPr>
                        <w:rFonts w:ascii="Arial"/>
                        <w:sz w:val="29"/>
                      </w:rPr>
                    </w:pPr>
                    <w:r>
                      <w:rPr>
                        <w:rFonts w:ascii="Arial"/>
                        <w:w w:val="90"/>
                        <w:sz w:val="29"/>
                      </w:rPr>
                      <w:t>000</w:t>
                    </w:r>
                  </w:p>
                </w:txbxContent>
              </v:textbox>
            </v:shape>
            <v:shape id="_x0000_s4617" type="#_x0000_t202" style="position:absolute;left:3149;top:-3595;width:491;height:325" filled="f" stroked="f">
              <v:textbox style="mso-next-textbox:#_x0000_s4617" inset="0,0,0,0">
                <w:txbxContent>
                  <w:p w:rsidR="009F05AF" w:rsidRDefault="009F05AF">
                    <w:pPr>
                      <w:spacing w:line="325" w:lineRule="exact"/>
                      <w:rPr>
                        <w:rFonts w:ascii="Arial"/>
                        <w:sz w:val="29"/>
                      </w:rPr>
                    </w:pPr>
                    <w:r>
                      <w:rPr>
                        <w:rFonts w:ascii="Arial"/>
                        <w:w w:val="291"/>
                        <w:sz w:val="29"/>
                      </w:rPr>
                      <w:t>0</w:t>
                    </w:r>
                  </w:p>
                </w:txbxContent>
              </v:textbox>
            </v:shape>
            <v:shape id="_x0000_s4616" type="#_x0000_t202" style="position:absolute;left:2825;top:-3305;width:707;height:278" filled="f" stroked="f">
              <v:textbox style="mso-next-textbox:#_x0000_s4616" inset="0,0,0,0">
                <w:txbxContent>
                  <w:p w:rsidR="009F05AF" w:rsidRDefault="009F05AF">
                    <w:pPr>
                      <w:tabs>
                        <w:tab w:val="left" w:pos="490"/>
                      </w:tabs>
                      <w:spacing w:line="278" w:lineRule="exact"/>
                      <w:rPr>
                        <w:sz w:val="25"/>
                      </w:rPr>
                    </w:pPr>
                    <w:r>
                      <w:rPr>
                        <w:w w:val="110"/>
                        <w:sz w:val="25"/>
                      </w:rPr>
                      <w:t>Q</w:t>
                    </w:r>
                    <w:r>
                      <w:rPr>
                        <w:w w:val="110"/>
                        <w:sz w:val="25"/>
                      </w:rPr>
                      <w:tab/>
                      <w:t>Q</w:t>
                    </w:r>
                  </w:p>
                </w:txbxContent>
              </v:textbox>
            </v:shape>
            <v:shape id="_x0000_s4615" type="#_x0000_t202" style="position:absolute;left:2959;top:-3073;width:153;height:278" filled="f" stroked="f">
              <v:textbox style="mso-next-textbox:#_x0000_s4615" inset="0,0,0,0">
                <w:txbxContent>
                  <w:p w:rsidR="009F05AF" w:rsidRDefault="009F05AF">
                    <w:pPr>
                      <w:spacing w:line="278" w:lineRule="exact"/>
                      <w:rPr>
                        <w:sz w:val="25"/>
                      </w:rPr>
                    </w:pPr>
                    <w:r>
                      <w:rPr>
                        <w:spacing w:val="-63"/>
                        <w:w w:val="108"/>
                        <w:sz w:val="25"/>
                      </w:rPr>
                      <w:t>Q</w:t>
                    </w:r>
                  </w:p>
                </w:txbxContent>
              </v:textbox>
            </v:shape>
            <v:shape id="_x0000_s4614" type="#_x0000_t202" style="position:absolute;left:3097;top:-3155;width:682;height:1600" filled="f" stroked="f">
              <v:textbox style="mso-next-textbox:#_x0000_s4614" inset="0,0,0,0">
                <w:txbxContent>
                  <w:p w:rsidR="009F05AF" w:rsidRDefault="009F05AF">
                    <w:pPr>
                      <w:spacing w:line="1599" w:lineRule="exact"/>
                      <w:rPr>
                        <w:sz w:val="144"/>
                      </w:rPr>
                    </w:pPr>
                    <w:r>
                      <w:rPr>
                        <w:spacing w:val="-165"/>
                        <w:sz w:val="144"/>
                      </w:rPr>
                      <w:t>--</w:t>
                    </w:r>
                  </w:p>
                </w:txbxContent>
              </v:textbox>
            </v:shape>
            <v:shape id="_x0000_s4613" type="#_x0000_t202" style="position:absolute;left:3345;top:-2825;width:242;height:398" filled="f" stroked="f">
              <v:textbox style="mso-next-textbox:#_x0000_s4613" inset="0,0,0,0">
                <w:txbxContent>
                  <w:p w:rsidR="009F05AF" w:rsidRDefault="009F05AF">
                    <w:pPr>
                      <w:spacing w:before="1"/>
                      <w:rPr>
                        <w:rFonts w:ascii="Courier New"/>
                        <w:sz w:val="35"/>
                      </w:rPr>
                    </w:pPr>
                  </w:p>
                </w:txbxContent>
              </v:textbox>
            </v:shape>
            <v:shape id="_x0000_s4612" type="#_x0000_t202" style="position:absolute;left:3768;top:-3865;width:1342;height:1647" filled="f" stroked="f">
              <v:textbox style="mso-next-textbox:#_x0000_s4612" inset="0,0,0,0">
                <w:txbxContent>
                  <w:p w:rsidR="009F05AF" w:rsidRDefault="009F05AF">
                    <w:pPr>
                      <w:spacing w:line="325" w:lineRule="exact"/>
                      <w:ind w:left="7"/>
                      <w:rPr>
                        <w:rFonts w:ascii="Arial"/>
                        <w:sz w:val="29"/>
                      </w:rPr>
                    </w:pPr>
                    <w:r>
                      <w:rPr>
                        <w:rFonts w:ascii="Arial"/>
                        <w:w w:val="107"/>
                        <w:sz w:val="29"/>
                      </w:rPr>
                      <w:t>0</w:t>
                    </w:r>
                  </w:p>
                  <w:p w:rsidR="009F05AF" w:rsidRDefault="009F05AF">
                    <w:pPr>
                      <w:tabs>
                        <w:tab w:val="left" w:pos="644"/>
                        <w:tab w:val="left" w:pos="1125"/>
                      </w:tabs>
                      <w:spacing w:before="227" w:line="184" w:lineRule="auto"/>
                      <w:ind w:right="18" w:firstLine="9"/>
                      <w:rPr>
                        <w:sz w:val="25"/>
                      </w:rPr>
                    </w:pPr>
                    <w:r>
                      <w:rPr>
                        <w:sz w:val="25"/>
                      </w:rPr>
                      <w:t xml:space="preserve">Q </w:t>
                    </w:r>
                    <w:r>
                      <w:rPr>
                        <w:rFonts w:ascii="Arial" w:hAnsi="Arial"/>
                        <w:spacing w:val="-3"/>
                        <w:sz w:val="32"/>
                      </w:rPr>
                      <w:t>□</w:t>
                    </w:r>
                    <w:r>
                      <w:rPr>
                        <w:b/>
                        <w:spacing w:val="-3"/>
                      </w:rPr>
                      <w:t xml:space="preserve">Pillar </w:t>
                    </w:r>
                    <w:r>
                      <w:rPr>
                        <w:sz w:val="25"/>
                      </w:rPr>
                      <w:t>Q Q</w:t>
                    </w:r>
                    <w:r>
                      <w:rPr>
                        <w:sz w:val="25"/>
                      </w:rPr>
                      <w:tab/>
                      <w:t>Q</w:t>
                    </w:r>
                    <w:r>
                      <w:rPr>
                        <w:sz w:val="25"/>
                      </w:rPr>
                      <w:tab/>
                    </w:r>
                    <w:r>
                      <w:rPr>
                        <w:spacing w:val="-18"/>
                        <w:sz w:val="25"/>
                      </w:rPr>
                      <w:t>Q</w:t>
                    </w:r>
                  </w:p>
                  <w:p w:rsidR="009F05AF" w:rsidRDefault="009F05AF">
                    <w:pPr>
                      <w:spacing w:before="141"/>
                      <w:ind w:left="77"/>
                      <w:rPr>
                        <w:rFonts w:ascii="Arial"/>
                        <w:sz w:val="39"/>
                      </w:rPr>
                    </w:pPr>
                  </w:p>
                </w:txbxContent>
              </v:textbox>
            </v:shape>
            <v:shape id="_x0000_s4611" type="#_x0000_t202" style="position:absolute;left:4468;top:-3595;width:491;height:325" filled="f" stroked="f">
              <v:textbox style="mso-next-textbox:#_x0000_s4611" inset="0,0,0,0">
                <w:txbxContent>
                  <w:p w:rsidR="009F05AF" w:rsidRDefault="009F05AF">
                    <w:pPr>
                      <w:spacing w:line="325" w:lineRule="exact"/>
                      <w:rPr>
                        <w:rFonts w:ascii="Arial"/>
                        <w:sz w:val="29"/>
                      </w:rPr>
                    </w:pPr>
                  </w:p>
                </w:txbxContent>
              </v:textbox>
            </v:shape>
            <v:shape id="_x0000_s4610" type="#_x0000_t202" style="position:absolute;left:4578;top:-3865;width:2843;height:325" filled="f" stroked="f">
              <v:textbox style="mso-next-textbox:#_x0000_s4610" inset="0,0,0,0">
                <w:txbxContent>
                  <w:p w:rsidR="009F05AF" w:rsidRDefault="009F05AF">
                    <w:pPr>
                      <w:spacing w:line="325" w:lineRule="exact"/>
                      <w:rPr>
                        <w:rFonts w:ascii="Arial"/>
                        <w:sz w:val="29"/>
                      </w:rPr>
                    </w:pPr>
                  </w:p>
                </w:txbxContent>
              </v:textbox>
            </v:shape>
            <v:shape id="_x0000_s4609" type="#_x0000_t202" style="position:absolute;left:6643;top:-3595;width:491;height:325" filled="f" stroked="f">
              <v:textbox style="mso-next-textbox:#_x0000_s4609" inset="0,0,0,0">
                <w:txbxContent>
                  <w:p w:rsidR="009F05AF" w:rsidRDefault="009F05AF">
                    <w:pPr>
                      <w:spacing w:line="325" w:lineRule="exact"/>
                      <w:rPr>
                        <w:rFonts w:ascii="Arial"/>
                        <w:sz w:val="29"/>
                      </w:rPr>
                    </w:pPr>
                  </w:p>
                </w:txbxContent>
              </v:textbox>
            </v:shape>
            <v:shape id="_x0000_s4608" type="#_x0000_t202" style="position:absolute;left:5385;top:-3305;width:216;height:278" filled="f" stroked="f">
              <v:textbox style="mso-next-textbox:#_x0000_s4608" inset="0,0,0,0">
                <w:txbxContent>
                  <w:p w:rsidR="009F05AF" w:rsidRDefault="009F05AF">
                    <w:pPr>
                      <w:spacing w:line="278" w:lineRule="exact"/>
                      <w:rPr>
                        <w:sz w:val="25"/>
                      </w:rPr>
                    </w:pPr>
                    <w:r>
                      <w:rPr>
                        <w:w w:val="108"/>
                        <w:sz w:val="25"/>
                      </w:rPr>
                      <w:t>Q</w:t>
                    </w:r>
                  </w:p>
                </w:txbxContent>
              </v:textbox>
            </v:shape>
            <v:shape id="_x0000_s4607" type="#_x0000_t202" style="position:absolute;left:4550;top:-2610;width:1235;height:382" filled="f" stroked="f">
              <v:textbox style="mso-next-textbox:#_x0000_s4607" inset="0,0,0,0">
                <w:txbxContent>
                  <w:p w:rsidR="009F05AF" w:rsidRDefault="009F05AF">
                    <w:pPr>
                      <w:spacing w:line="381" w:lineRule="exact"/>
                      <w:rPr>
                        <w:rFonts w:ascii="Arial"/>
                        <w:b/>
                        <w:sz w:val="34"/>
                      </w:rPr>
                    </w:pPr>
                  </w:p>
                </w:txbxContent>
              </v:textbox>
            </v:shape>
            <v:shape id="_x0000_s4606" type="#_x0000_t202" style="position:absolute;left:5488;top:-3127;width:1255;height:701" filled="f" stroked="f">
              <v:textbox style="mso-next-textbox:#_x0000_s4606" inset="0,0,0,0">
                <w:txbxContent>
                  <w:p w:rsidR="009F05AF" w:rsidRDefault="009F05AF">
                    <w:pPr>
                      <w:tabs>
                        <w:tab w:val="left" w:pos="761"/>
                      </w:tabs>
                      <w:spacing w:line="324" w:lineRule="exact"/>
                      <w:ind w:right="18"/>
                      <w:jc w:val="center"/>
                      <w:rPr>
                        <w:b/>
                      </w:rPr>
                    </w:pPr>
                    <w:r>
                      <w:rPr>
                        <w:b/>
                        <w:spacing w:val="-4"/>
                      </w:rPr>
                      <w:t xml:space="preserve">              Pillar</w:t>
                    </w:r>
                  </w:p>
                  <w:p w:rsidR="009F05AF" w:rsidRDefault="009F05AF">
                    <w:pPr>
                      <w:spacing w:line="376" w:lineRule="exact"/>
                      <w:ind w:right="216"/>
                      <w:jc w:val="center"/>
                      <w:rPr>
                        <w:rFonts w:ascii="Courier New"/>
                        <w:sz w:val="35"/>
                      </w:rPr>
                    </w:pPr>
                  </w:p>
                </w:txbxContent>
              </v:textbox>
            </v:shape>
            <v:shape id="_x0000_s4605" type="#_x0000_t202" style="position:absolute;left:6088;top:-3372;width:586;height:359" filled="f" stroked="f">
              <v:textbox style="mso-next-textbox:#_x0000_s4605" inset="0,0,0,0">
                <w:txbxContent>
                  <w:p w:rsidR="009F05AF" w:rsidRDefault="009F05AF">
                    <w:pPr>
                      <w:spacing w:line="358" w:lineRule="exact"/>
                      <w:rPr>
                        <w:sz w:val="31"/>
                      </w:rPr>
                    </w:pPr>
                    <w:r>
                      <w:rPr>
                        <w:rFonts w:ascii="Arial" w:hAnsi="Arial"/>
                        <w:sz w:val="32"/>
                      </w:rPr>
                      <w:t>□</w:t>
                    </w:r>
                    <w:r>
                      <w:rPr>
                        <w:rFonts w:ascii="Arial" w:hAnsi="Arial"/>
                        <w:spacing w:val="-24"/>
                        <w:sz w:val="32"/>
                      </w:rPr>
                      <w:t xml:space="preserve"> </w:t>
                    </w:r>
                    <w:r>
                      <w:rPr>
                        <w:sz w:val="31"/>
                      </w:rPr>
                      <w:t>_0</w:t>
                    </w:r>
                  </w:p>
                </w:txbxContent>
              </v:textbox>
            </v:shape>
            <v:shape id="_x0000_s4604" type="#_x0000_t202" style="position:absolute;left:7146;top:-3073;width:216;height:278" filled="f" stroked="f">
              <v:textbox style="mso-next-textbox:#_x0000_s4604" inset="0,0,0,0">
                <w:txbxContent>
                  <w:p w:rsidR="009F05AF" w:rsidRDefault="009F05AF">
                    <w:pPr>
                      <w:spacing w:line="278" w:lineRule="exact"/>
                      <w:rPr>
                        <w:sz w:val="25"/>
                      </w:rPr>
                    </w:pPr>
                  </w:p>
                </w:txbxContent>
              </v:textbox>
            </v:shape>
            <v:shape id="_x0000_s4603" type="#_x0000_t202" style="position:absolute;left:6328;top:-2825;width:443;height:607" filled="f" stroked="f">
              <v:textbox style="mso-next-textbox:#_x0000_s4603" inset="0,0,0,0">
                <w:txbxContent>
                  <w:p w:rsidR="009F05AF" w:rsidRDefault="009F05AF">
                    <w:pPr>
                      <w:spacing w:before="1"/>
                      <w:rPr>
                        <w:rFonts w:ascii="Courier New"/>
                        <w:sz w:val="35"/>
                      </w:rPr>
                    </w:pPr>
                  </w:p>
                </w:txbxContent>
              </v:textbox>
            </v:shape>
            <v:shape id="_x0000_s4602" type="#_x0000_t202" style="position:absolute;left:4418;top:-1866;width:2384;height:489" filled="f" stroked="f">
              <v:textbox style="mso-next-textbox:#_x0000_s4602" inset="0,0,0,0">
                <w:txbxContent>
                  <w:p w:rsidR="009F05AF" w:rsidRDefault="009F05AF">
                    <w:pPr>
                      <w:spacing w:line="488" w:lineRule="exact"/>
                      <w:rPr>
                        <w:b/>
                        <w:sz w:val="44"/>
                      </w:rPr>
                    </w:pPr>
                    <w:r>
                      <w:rPr>
                        <w:b/>
                        <w:w w:val="90"/>
                        <w:sz w:val="44"/>
                      </w:rPr>
                      <w:t>CAFETERIA</w:t>
                    </w:r>
                  </w:p>
                </w:txbxContent>
              </v:textbox>
            </v:shape>
            <v:shape id="_x0000_s4601" type="#_x0000_t202" style="position:absolute;left:9042;top:-1996;width:1070;height:256" filled="f" stroked="f">
              <v:textbox style="mso-next-textbox:#_x0000_s4601" inset="0,0,0,0">
                <w:txbxContent>
                  <w:p w:rsidR="009F05AF" w:rsidRDefault="009F05AF">
                    <w:pPr>
                      <w:spacing w:line="255" w:lineRule="exact"/>
                      <w:rPr>
                        <w:b/>
                        <w:sz w:val="23"/>
                      </w:rPr>
                    </w:pPr>
                    <w:r>
                      <w:rPr>
                        <w:b/>
                        <w:w w:val="130"/>
                        <w:sz w:val="23"/>
                      </w:rPr>
                      <w:t>oodCart</w:t>
                    </w:r>
                  </w:p>
                </w:txbxContent>
              </v:textbox>
            </v:shape>
            <w10:wrap anchorx="page"/>
          </v:group>
        </w:pict>
      </w:r>
      <w:r w:rsidR="00C85DFB">
        <w:br w:type="column"/>
      </w:r>
    </w:p>
    <w:p w:rsidR="00CE4C9F" w:rsidRDefault="00CE4C9F" w:rsidP="00B20316">
      <w:pPr>
        <w:spacing w:line="356" w:lineRule="exact"/>
        <w:ind w:left="91" w:right="56"/>
        <w:jc w:val="center"/>
        <w:rPr>
          <w:rFonts w:ascii="Arial"/>
          <w:sz w:val="13"/>
        </w:rPr>
      </w:pPr>
    </w:p>
    <w:p w:rsidR="00CE4C9F" w:rsidRDefault="00CE4C9F">
      <w:pPr>
        <w:spacing w:before="82" w:line="143" w:lineRule="exact"/>
        <w:ind w:right="91"/>
        <w:jc w:val="center"/>
        <w:rPr>
          <w:rFonts w:ascii="Arial"/>
          <w:sz w:val="14"/>
        </w:rPr>
      </w:pPr>
    </w:p>
    <w:p w:rsidR="00CE4C9F" w:rsidRDefault="00CE4C9F">
      <w:pPr>
        <w:spacing w:line="120" w:lineRule="exact"/>
        <w:ind w:right="90"/>
        <w:jc w:val="center"/>
        <w:rPr>
          <w:rFonts w:ascii="Arial"/>
          <w:sz w:val="13"/>
        </w:rPr>
      </w:pPr>
    </w:p>
    <w:p w:rsidR="00CE4C9F" w:rsidRDefault="00CE4C9F">
      <w:pPr>
        <w:spacing w:line="230" w:lineRule="exact"/>
        <w:ind w:left="114"/>
        <w:jc w:val="center"/>
        <w:rPr>
          <w:rFonts w:ascii="Arial"/>
        </w:rPr>
      </w:pPr>
    </w:p>
    <w:p w:rsidR="00CE4C9F" w:rsidRDefault="00CE4C9F">
      <w:pPr>
        <w:spacing w:before="36" w:line="117" w:lineRule="auto"/>
        <w:ind w:left="91" w:right="250"/>
        <w:jc w:val="center"/>
        <w:rPr>
          <w:rFonts w:ascii="Arial"/>
          <w:sz w:val="13"/>
        </w:rPr>
      </w:pPr>
    </w:p>
    <w:p w:rsidR="00CE4C9F" w:rsidRDefault="00CE4C9F" w:rsidP="00B20316">
      <w:pPr>
        <w:spacing w:line="391" w:lineRule="exact"/>
        <w:rPr>
          <w:sz w:val="35"/>
        </w:rPr>
        <w:sectPr w:rsidR="00CE4C9F">
          <w:pgSz w:w="15840" w:h="12240" w:orient="landscape"/>
          <w:pgMar w:top="1100" w:right="1700" w:bottom="280" w:left="480" w:header="720" w:footer="720" w:gutter="0"/>
          <w:cols w:num="2" w:space="720" w:equalWidth="0">
            <w:col w:w="1880" w:space="11238"/>
            <w:col w:w="542"/>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after="1"/>
        <w:rPr>
          <w:sz w:val="22"/>
        </w:rPr>
      </w:pPr>
    </w:p>
    <w:p w:rsidR="00CE4C9F" w:rsidRDefault="00C85DFB">
      <w:pPr>
        <w:pStyle w:val="BodyText"/>
        <w:ind w:left="1858"/>
        <w:rPr>
          <w:sz w:val="20"/>
        </w:rPr>
      </w:pPr>
      <w:r>
        <w:rPr>
          <w:noProof/>
          <w:sz w:val="20"/>
        </w:rPr>
        <w:drawing>
          <wp:inline distT="0" distB="0" distL="0" distR="0">
            <wp:extent cx="371590" cy="701039"/>
            <wp:effectExtent l="0" t="0" r="0" b="0"/>
            <wp:docPr id="8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3.png"/>
                    <pic:cNvPicPr/>
                  </pic:nvPicPr>
                  <pic:blipFill>
                    <a:blip r:embed="rId59" cstate="print"/>
                    <a:stretch>
                      <a:fillRect/>
                    </a:stretch>
                  </pic:blipFill>
                  <pic:spPr>
                    <a:xfrm>
                      <a:off x="0" y="0"/>
                      <a:ext cx="371590" cy="701039"/>
                    </a:xfrm>
                    <a:prstGeom prst="rect">
                      <a:avLst/>
                    </a:prstGeom>
                  </pic:spPr>
                </pic:pic>
              </a:graphicData>
            </a:graphic>
          </wp:inline>
        </w:drawing>
      </w:r>
    </w:p>
    <w:p w:rsidR="00CE4C9F" w:rsidRDefault="00CE4C9F">
      <w:pPr>
        <w:pStyle w:val="BodyText"/>
        <w:rPr>
          <w:sz w:val="68"/>
        </w:rPr>
      </w:pPr>
    </w:p>
    <w:p w:rsidR="00CE4C9F" w:rsidRDefault="00CE4C9F">
      <w:pPr>
        <w:pStyle w:val="BodyText"/>
        <w:rPr>
          <w:sz w:val="68"/>
        </w:rPr>
      </w:pPr>
    </w:p>
    <w:p w:rsidR="00CE4C9F" w:rsidRDefault="00CE4C9F">
      <w:pPr>
        <w:pStyle w:val="BodyText"/>
        <w:spacing w:before="7"/>
        <w:rPr>
          <w:sz w:val="78"/>
        </w:rPr>
      </w:pPr>
    </w:p>
    <w:p w:rsidR="00CE4C9F" w:rsidRPr="00B20316" w:rsidRDefault="009F05AF" w:rsidP="00B20316">
      <w:pPr>
        <w:tabs>
          <w:tab w:val="left" w:pos="2285"/>
        </w:tabs>
        <w:spacing w:line="684" w:lineRule="exact"/>
        <w:ind w:left="995"/>
        <w:rPr>
          <w:sz w:val="62"/>
        </w:rPr>
      </w:pPr>
      <w:r>
        <w:pict>
          <v:line id="_x0000_s4599" style="position:absolute;left:0;text-align:left;z-index:251331584;mso-position-horizontal-relative:page" from="111.65pt,-179.05pt" to="111.65pt,-220.95pt" strokeweight=".50922mm">
            <w10:wrap anchorx="page"/>
          </v:line>
        </w:pict>
      </w:r>
    </w:p>
    <w:p w:rsidR="00CE4C9F" w:rsidRDefault="00C85DFB">
      <w:pPr>
        <w:pStyle w:val="BodyText"/>
        <w:rPr>
          <w:sz w:val="20"/>
        </w:rPr>
      </w:pPr>
      <w:r>
        <w:br w:type="column"/>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F05AF">
      <w:pPr>
        <w:pStyle w:val="BodyText"/>
        <w:spacing w:before="2"/>
        <w:rPr>
          <w:sz w:val="25"/>
        </w:rPr>
      </w:pPr>
      <w:r>
        <w:pict>
          <v:group id="_x0000_s4596" style="position:absolute;margin-left:227.55pt;margin-top:16.95pt;width:197.85pt;height:28.45pt;z-index:251316224;mso-wrap-distance-left:0;mso-wrap-distance-right:0;mso-position-horizontal-relative:page" coordorigin="4551,339" coordsize="3957,569">
            <v:shape id="_x0000_s4598" type="#_x0000_t75" style="position:absolute;left:4850;top:338;width:3657;height:569">
              <v:imagedata r:id="rId60" o:title=""/>
            </v:shape>
            <v:line id="_x0000_s4597" style="position:absolute" from="4551,377" to="4782,377" strokeweight=".35389mm"/>
            <w10:wrap type="topAndBottom" anchorx="page"/>
          </v:group>
        </w:pict>
      </w:r>
    </w:p>
    <w:p w:rsidR="00CE4C9F" w:rsidRDefault="00CE4C9F">
      <w:pPr>
        <w:pStyle w:val="BodyText"/>
        <w:rPr>
          <w:sz w:val="38"/>
        </w:rPr>
      </w:pPr>
    </w:p>
    <w:p w:rsidR="00CE4C9F" w:rsidRDefault="00CE4C9F">
      <w:pPr>
        <w:pStyle w:val="BodyText"/>
        <w:rPr>
          <w:sz w:val="38"/>
        </w:rPr>
      </w:pPr>
    </w:p>
    <w:p w:rsidR="00CE4C9F" w:rsidRDefault="00CE4C9F">
      <w:pPr>
        <w:pStyle w:val="BodyText"/>
        <w:rPr>
          <w:sz w:val="38"/>
        </w:rPr>
      </w:pPr>
    </w:p>
    <w:p w:rsidR="00CE4C9F" w:rsidRDefault="00CE4C9F">
      <w:pPr>
        <w:pStyle w:val="BodyText"/>
        <w:spacing w:before="11"/>
        <w:rPr>
          <w:sz w:val="45"/>
        </w:rPr>
      </w:pPr>
    </w:p>
    <w:p w:rsidR="00CE4C9F" w:rsidRPr="00B20316" w:rsidRDefault="00C85DFB" w:rsidP="00B20316">
      <w:pPr>
        <w:tabs>
          <w:tab w:val="left" w:pos="1509"/>
        </w:tabs>
        <w:spacing w:line="356" w:lineRule="exact"/>
        <w:rPr>
          <w:rFonts w:ascii="Arial"/>
          <w:i/>
          <w:sz w:val="24"/>
        </w:rPr>
      </w:pPr>
      <w:r>
        <w:rPr>
          <w:noProof/>
        </w:rPr>
        <w:drawing>
          <wp:anchor distT="0" distB="0" distL="0" distR="0" simplePos="0" relativeHeight="251281408" behindDoc="0" locked="0" layoutInCell="1" allowOverlap="1">
            <wp:simplePos x="0" y="0"/>
            <wp:positionH relativeFrom="page">
              <wp:posOffset>4161452</wp:posOffset>
            </wp:positionH>
            <wp:positionV relativeFrom="paragraph">
              <wp:posOffset>-1217252</wp:posOffset>
            </wp:positionV>
            <wp:extent cx="1338264" cy="1137421"/>
            <wp:effectExtent l="0" t="0" r="0" b="0"/>
            <wp:wrapNone/>
            <wp:docPr id="8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7.png"/>
                    <pic:cNvPicPr/>
                  </pic:nvPicPr>
                  <pic:blipFill>
                    <a:blip r:embed="rId61" cstate="print"/>
                    <a:stretch>
                      <a:fillRect/>
                    </a:stretch>
                  </pic:blipFill>
                  <pic:spPr>
                    <a:xfrm>
                      <a:off x="0" y="0"/>
                      <a:ext cx="1338264" cy="1137421"/>
                    </a:xfrm>
                    <a:prstGeom prst="rect">
                      <a:avLst/>
                    </a:prstGeom>
                  </pic:spPr>
                </pic:pic>
              </a:graphicData>
            </a:graphic>
          </wp:anchor>
        </w:drawing>
      </w:r>
    </w:p>
    <w:p w:rsidR="00CE4C9F" w:rsidRDefault="00C85DFB">
      <w:pPr>
        <w:pStyle w:val="BodyText"/>
        <w:rPr>
          <w:sz w:val="120"/>
        </w:rPr>
      </w:pPr>
      <w:r>
        <w:br w:type="column"/>
      </w:r>
    </w:p>
    <w:p w:rsidR="00CE4C9F" w:rsidRDefault="00C85DFB" w:rsidP="00B20316">
      <w:pPr>
        <w:tabs>
          <w:tab w:val="left" w:pos="2530"/>
          <w:tab w:val="left" w:pos="4948"/>
        </w:tabs>
        <w:spacing w:before="986"/>
        <w:ind w:left="1493"/>
        <w:rPr>
          <w:b/>
          <w:sz w:val="20"/>
        </w:rPr>
      </w:pPr>
      <w:r>
        <w:rPr>
          <w:b/>
          <w:sz w:val="100"/>
          <w:u w:val="thick"/>
        </w:rPr>
        <w:t xml:space="preserve"> </w:t>
      </w:r>
      <w:r>
        <w:rPr>
          <w:b/>
          <w:sz w:val="100"/>
          <w:u w:val="thick"/>
        </w:rPr>
        <w:tab/>
      </w:r>
    </w:p>
    <w:p w:rsidR="00CE4C9F" w:rsidRDefault="00CE4C9F">
      <w:pPr>
        <w:pStyle w:val="BodyText"/>
        <w:rPr>
          <w:b/>
          <w:sz w:val="20"/>
        </w:rPr>
      </w:pPr>
    </w:p>
    <w:p w:rsidR="00CE4C9F" w:rsidRDefault="00CE4C9F">
      <w:pPr>
        <w:pStyle w:val="BodyText"/>
        <w:rPr>
          <w:b/>
          <w:sz w:val="20"/>
        </w:rPr>
      </w:pPr>
    </w:p>
    <w:p w:rsidR="00CE4C9F" w:rsidRDefault="009F05AF">
      <w:pPr>
        <w:pStyle w:val="BodyText"/>
        <w:spacing w:before="9"/>
        <w:rPr>
          <w:b/>
          <w:sz w:val="20"/>
        </w:rPr>
      </w:pPr>
      <w:r>
        <w:pict>
          <v:line id="_x0000_s4595" style="position:absolute;z-index:251317248;mso-wrap-distance-left:0;mso-wrap-distance-right:0;mso-position-horizontal-relative:page" from="448.45pt,14.45pt" to="504.75pt,14.45pt" strokeweight=".35389mm">
            <w10:wrap type="topAndBottom" anchorx="page"/>
          </v:line>
        </w:pict>
      </w:r>
      <w:r w:rsidR="00C85DFB">
        <w:rPr>
          <w:noProof/>
        </w:rPr>
        <w:drawing>
          <wp:anchor distT="0" distB="0" distL="0" distR="0" simplePos="0" relativeHeight="251185152" behindDoc="0" locked="0" layoutInCell="1" allowOverlap="1">
            <wp:simplePos x="0" y="0"/>
            <wp:positionH relativeFrom="page">
              <wp:posOffset>5621932</wp:posOffset>
            </wp:positionH>
            <wp:positionV relativeFrom="paragraph">
              <wp:posOffset>354898</wp:posOffset>
            </wp:positionV>
            <wp:extent cx="1011212" cy="890015"/>
            <wp:effectExtent l="0" t="0" r="0" b="0"/>
            <wp:wrapTopAndBottom/>
            <wp:docPr id="8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8.png"/>
                    <pic:cNvPicPr/>
                  </pic:nvPicPr>
                  <pic:blipFill>
                    <a:blip r:embed="rId62" cstate="print"/>
                    <a:stretch>
                      <a:fillRect/>
                    </a:stretch>
                  </pic:blipFill>
                  <pic:spPr>
                    <a:xfrm>
                      <a:off x="0" y="0"/>
                      <a:ext cx="1011212" cy="890015"/>
                    </a:xfrm>
                    <a:prstGeom prst="rect">
                      <a:avLst/>
                    </a:prstGeom>
                  </pic:spPr>
                </pic:pic>
              </a:graphicData>
            </a:graphic>
          </wp:anchor>
        </w:drawing>
      </w:r>
    </w:p>
    <w:p w:rsidR="00CE4C9F" w:rsidRDefault="00CE4C9F">
      <w:pPr>
        <w:pStyle w:val="BodyText"/>
        <w:spacing w:before="6"/>
        <w:rPr>
          <w:b/>
          <w:sz w:val="16"/>
        </w:rPr>
      </w:pPr>
    </w:p>
    <w:p w:rsidR="00CE4C9F" w:rsidRDefault="00CE4C9F">
      <w:pPr>
        <w:rPr>
          <w:sz w:val="16"/>
        </w:rPr>
        <w:sectPr w:rsidR="00CE4C9F">
          <w:type w:val="continuous"/>
          <w:pgSz w:w="15840" w:h="12240" w:orient="landscape"/>
          <w:pgMar w:top="680" w:right="1700" w:bottom="280" w:left="480" w:header="720" w:footer="720" w:gutter="0"/>
          <w:cols w:num="3" w:space="720" w:equalWidth="0">
            <w:col w:w="2616" w:space="40"/>
            <w:col w:w="5526" w:space="45"/>
            <w:col w:w="5433"/>
          </w:cols>
        </w:sect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3"/>
        <w:rPr>
          <w:b/>
          <w:sz w:val="25"/>
        </w:rPr>
      </w:pPr>
    </w:p>
    <w:p w:rsidR="00CE4C9F" w:rsidRDefault="00C85DFB">
      <w:pPr>
        <w:spacing w:before="100" w:after="19"/>
        <w:ind w:left="494" w:right="815"/>
        <w:jc w:val="center"/>
        <w:rPr>
          <w:rFonts w:ascii="Courier New"/>
          <w:sz w:val="27"/>
        </w:rPr>
      </w:pPr>
      <w:bookmarkStart w:id="78" w:name="_bookmark71"/>
      <w:bookmarkEnd w:id="78"/>
      <w:r>
        <w:rPr>
          <w:rFonts w:ascii="Courier New"/>
          <w:w w:val="90"/>
          <w:sz w:val="27"/>
        </w:rPr>
        <w:t>PAUKUNE, AMANDA</w:t>
      </w:r>
    </w:p>
    <w:p w:rsidR="00CE4C9F" w:rsidRDefault="009F05AF">
      <w:pPr>
        <w:pStyle w:val="BodyText"/>
        <w:spacing w:line="68" w:lineRule="exact"/>
        <w:ind w:left="3349"/>
        <w:rPr>
          <w:rFonts w:ascii="Courier New"/>
          <w:sz w:val="6"/>
        </w:rPr>
      </w:pPr>
      <w:r>
        <w:rPr>
          <w:rFonts w:ascii="Courier New"/>
          <w:sz w:val="6"/>
        </w:rPr>
      </w:r>
      <w:r>
        <w:rPr>
          <w:rFonts w:ascii="Courier New"/>
          <w:sz w:val="6"/>
        </w:rPr>
        <w:pict>
          <v:group id="_x0000_s4593" style="width:174.35pt;height:3.4pt;mso-position-horizontal-relative:char;mso-position-vertical-relative:line" coordsize="3487,68">
            <v:line id="_x0000_s4594" style="position:absolute" from="0,34" to="3486,34" strokeweight="1.1875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
        <w:rPr>
          <w:rFonts w:ascii="Courier New"/>
          <w:sz w:val="17"/>
        </w:rPr>
      </w:pPr>
    </w:p>
    <w:p w:rsidR="00CE4C9F" w:rsidRDefault="00C85DFB">
      <w:pPr>
        <w:spacing w:before="91"/>
        <w:ind w:right="309"/>
        <w:jc w:val="right"/>
      </w:pPr>
      <w:r>
        <w:rPr>
          <w:w w:val="110"/>
        </w:rPr>
        <w:t>JC-001-001072</w:t>
      </w:r>
    </w:p>
    <w:p w:rsidR="00CE4C9F" w:rsidRDefault="00CE4C9F">
      <w:pPr>
        <w:jc w:val="right"/>
        <w:sectPr w:rsidR="00CE4C9F">
          <w:pgSz w:w="12240" w:h="15840"/>
          <w:pgMar w:top="1500" w:right="1020" w:bottom="280" w:left="1220" w:header="720" w:footer="720" w:gutter="0"/>
          <w:cols w:space="720"/>
        </w:sectPr>
      </w:pPr>
    </w:p>
    <w:p w:rsidR="00CE4C9F" w:rsidRDefault="00C85DFB">
      <w:pPr>
        <w:spacing w:before="184"/>
        <w:ind w:left="3204"/>
        <w:rPr>
          <w:b/>
          <w:sz w:val="38"/>
        </w:rPr>
      </w:pPr>
      <w:bookmarkStart w:id="79" w:name="_bookmark72"/>
      <w:bookmarkEnd w:id="79"/>
      <w:r>
        <w:rPr>
          <w:b/>
          <w:w w:val="105"/>
          <w:sz w:val="38"/>
        </w:rPr>
        <w:lastRenderedPageBreak/>
        <w:t>Colorado State Patrol</w:t>
      </w:r>
    </w:p>
    <w:p w:rsidR="00CE4C9F" w:rsidRDefault="00C85DFB">
      <w:pPr>
        <w:spacing w:before="23"/>
        <w:ind w:left="2941"/>
        <w:rPr>
          <w:sz w:val="34"/>
        </w:rPr>
      </w:pPr>
      <w:r>
        <w:rPr>
          <w:w w:val="105"/>
          <w:sz w:val="34"/>
        </w:rPr>
        <w:t>Investigative Services Section</w:t>
      </w:r>
    </w:p>
    <w:p w:rsidR="00CE4C9F" w:rsidRDefault="00CE4C9F">
      <w:pPr>
        <w:pStyle w:val="BodyText"/>
        <w:spacing w:before="3"/>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9"/>
        <w:gridCol w:w="1926"/>
        <w:gridCol w:w="5980"/>
      </w:tblGrid>
      <w:tr w:rsidR="00CE4C9F">
        <w:trPr>
          <w:trHeight w:val="287"/>
        </w:trPr>
        <w:tc>
          <w:tcPr>
            <w:tcW w:w="1839" w:type="dxa"/>
          </w:tcPr>
          <w:p w:rsidR="00CE4C9F" w:rsidRDefault="00C85DFB">
            <w:pPr>
              <w:pStyle w:val="TableParagraph"/>
              <w:spacing w:before="34" w:line="233" w:lineRule="exact"/>
              <w:ind w:left="386"/>
              <w:rPr>
                <w:sz w:val="21"/>
              </w:rPr>
            </w:pPr>
            <w:r>
              <w:rPr>
                <w:sz w:val="21"/>
              </w:rPr>
              <w:t>Case Number</w:t>
            </w:r>
          </w:p>
        </w:tc>
        <w:tc>
          <w:tcPr>
            <w:tcW w:w="1926" w:type="dxa"/>
          </w:tcPr>
          <w:p w:rsidR="00CE4C9F" w:rsidRDefault="00C85DFB">
            <w:pPr>
              <w:pStyle w:val="TableParagraph"/>
              <w:spacing w:before="24"/>
              <w:ind w:left="179" w:right="99"/>
              <w:jc w:val="center"/>
              <w:rPr>
                <w:rFonts w:ascii="Arial"/>
                <w:sz w:val="19"/>
              </w:rPr>
            </w:pPr>
            <w:r>
              <w:rPr>
                <w:sz w:val="21"/>
              </w:rPr>
              <w:t xml:space="preserve">Connectin2 Case </w:t>
            </w:r>
            <w:r>
              <w:rPr>
                <w:rFonts w:ascii="Arial"/>
                <w:sz w:val="19"/>
              </w:rPr>
              <w:t>#</w:t>
            </w:r>
          </w:p>
        </w:tc>
        <w:tc>
          <w:tcPr>
            <w:tcW w:w="5980" w:type="dxa"/>
          </w:tcPr>
          <w:p w:rsidR="00CE4C9F" w:rsidRDefault="00C85DFB">
            <w:pPr>
              <w:pStyle w:val="TableParagraph"/>
              <w:spacing w:before="15"/>
              <w:ind w:left="848" w:right="740"/>
              <w:jc w:val="center"/>
              <w:rPr>
                <w:sz w:val="21"/>
              </w:rPr>
            </w:pPr>
            <w:r>
              <w:rPr>
                <w:w w:val="105"/>
                <w:sz w:val="21"/>
              </w:rPr>
              <w:t>Report Type</w:t>
            </w:r>
          </w:p>
        </w:tc>
      </w:tr>
      <w:tr w:rsidR="00CE4C9F">
        <w:trPr>
          <w:trHeight w:val="201"/>
        </w:trPr>
        <w:tc>
          <w:tcPr>
            <w:tcW w:w="1839" w:type="dxa"/>
          </w:tcPr>
          <w:p w:rsidR="00CE4C9F" w:rsidRDefault="00C85DFB">
            <w:pPr>
              <w:pStyle w:val="TableParagraph"/>
              <w:spacing w:line="181" w:lineRule="exact"/>
              <w:ind w:left="434"/>
              <w:rPr>
                <w:sz w:val="21"/>
              </w:rPr>
            </w:pPr>
            <w:r>
              <w:rPr>
                <w:sz w:val="21"/>
              </w:rPr>
              <w:t>99-311014/l</w:t>
            </w:r>
          </w:p>
        </w:tc>
        <w:tc>
          <w:tcPr>
            <w:tcW w:w="1926" w:type="dxa"/>
          </w:tcPr>
          <w:p w:rsidR="00CE4C9F" w:rsidRDefault="00C85DFB">
            <w:pPr>
              <w:pStyle w:val="TableParagraph"/>
              <w:spacing w:line="181" w:lineRule="exact"/>
              <w:ind w:left="168"/>
              <w:rPr>
                <w:sz w:val="21"/>
              </w:rPr>
            </w:pPr>
            <w:r>
              <w:rPr>
                <w:w w:val="105"/>
                <w:sz w:val="21"/>
              </w:rPr>
              <w:t xml:space="preserve">J.C.S.D. </w:t>
            </w:r>
            <w:r>
              <w:rPr>
                <w:rFonts w:ascii="Arial"/>
                <w:i/>
                <w:w w:val="105"/>
                <w:sz w:val="21"/>
              </w:rPr>
              <w:t xml:space="preserve">I </w:t>
            </w:r>
            <w:r>
              <w:rPr>
                <w:w w:val="105"/>
                <w:sz w:val="21"/>
              </w:rPr>
              <w:t>99-7625</w:t>
            </w:r>
          </w:p>
        </w:tc>
        <w:tc>
          <w:tcPr>
            <w:tcW w:w="5980" w:type="dxa"/>
          </w:tcPr>
          <w:p w:rsidR="00CE4C9F" w:rsidRDefault="00C85DFB">
            <w:pPr>
              <w:pStyle w:val="TableParagraph"/>
              <w:spacing w:line="181" w:lineRule="exact"/>
              <w:ind w:left="864" w:right="740"/>
              <w:jc w:val="center"/>
            </w:pPr>
            <w:r>
              <w:rPr>
                <w:w w:val="105"/>
              </w:rPr>
              <w:t>Assist - Jefferson Coun</w:t>
            </w:r>
            <w:r w:rsidR="00B20316">
              <w:rPr>
                <w:w w:val="105"/>
              </w:rPr>
              <w:t>ty</w:t>
            </w:r>
            <w:r>
              <w:rPr>
                <w:w w:val="105"/>
              </w:rPr>
              <w:t xml:space="preserve"> Sheriff's De</w:t>
            </w:r>
            <w:r w:rsidR="00B20316">
              <w:rPr>
                <w:w w:val="105"/>
              </w:rPr>
              <w:t>p</w:t>
            </w:r>
            <w:r>
              <w:rPr>
                <w:w w:val="105"/>
              </w:rPr>
              <w:t>artment</w:t>
            </w:r>
          </w:p>
        </w:tc>
      </w:tr>
      <w:tr w:rsidR="00CE4C9F">
        <w:trPr>
          <w:trHeight w:val="258"/>
        </w:trPr>
        <w:tc>
          <w:tcPr>
            <w:tcW w:w="1839" w:type="dxa"/>
          </w:tcPr>
          <w:p w:rsidR="00CE4C9F" w:rsidRDefault="00C85DFB">
            <w:pPr>
              <w:pStyle w:val="TableParagraph"/>
              <w:spacing w:before="44" w:line="195" w:lineRule="exact"/>
              <w:ind w:left="746" w:right="615"/>
              <w:jc w:val="center"/>
              <w:rPr>
                <w:sz w:val="21"/>
              </w:rPr>
            </w:pPr>
            <w:r>
              <w:rPr>
                <w:w w:val="105"/>
                <w:sz w:val="21"/>
              </w:rPr>
              <w:t>Date</w:t>
            </w:r>
          </w:p>
        </w:tc>
        <w:tc>
          <w:tcPr>
            <w:tcW w:w="1926" w:type="dxa"/>
          </w:tcPr>
          <w:p w:rsidR="00CE4C9F" w:rsidRDefault="00C85DFB">
            <w:pPr>
              <w:pStyle w:val="TableParagraph"/>
              <w:spacing w:before="34" w:line="205" w:lineRule="exact"/>
              <w:ind w:left="179" w:right="51"/>
              <w:jc w:val="center"/>
              <w:rPr>
                <w:sz w:val="21"/>
              </w:rPr>
            </w:pPr>
            <w:r>
              <w:rPr>
                <w:sz w:val="21"/>
              </w:rPr>
              <w:t>Time</w:t>
            </w:r>
          </w:p>
        </w:tc>
        <w:tc>
          <w:tcPr>
            <w:tcW w:w="5980" w:type="dxa"/>
          </w:tcPr>
          <w:p w:rsidR="00CE4C9F" w:rsidRDefault="00C85DFB">
            <w:pPr>
              <w:pStyle w:val="TableParagraph"/>
              <w:spacing w:before="24" w:line="214" w:lineRule="exact"/>
              <w:ind w:left="849" w:right="740"/>
              <w:jc w:val="center"/>
              <w:rPr>
                <w:sz w:val="21"/>
              </w:rPr>
            </w:pPr>
            <w:r>
              <w:rPr>
                <w:sz w:val="21"/>
              </w:rPr>
              <w:t>Location</w:t>
            </w:r>
          </w:p>
        </w:tc>
      </w:tr>
      <w:tr w:rsidR="00CE4C9F">
        <w:trPr>
          <w:trHeight w:val="249"/>
        </w:trPr>
        <w:tc>
          <w:tcPr>
            <w:tcW w:w="1839" w:type="dxa"/>
          </w:tcPr>
          <w:p w:rsidR="00CE4C9F" w:rsidRDefault="00C85DFB">
            <w:pPr>
              <w:pStyle w:val="TableParagraph"/>
              <w:spacing w:before="34" w:line="195" w:lineRule="exact"/>
              <w:ind w:left="569"/>
              <w:rPr>
                <w:sz w:val="21"/>
              </w:rPr>
            </w:pPr>
            <w:r>
              <w:rPr>
                <w:w w:val="105"/>
                <w:sz w:val="21"/>
              </w:rPr>
              <w:t>04-20-99</w:t>
            </w:r>
          </w:p>
        </w:tc>
        <w:tc>
          <w:tcPr>
            <w:tcW w:w="1926" w:type="dxa"/>
          </w:tcPr>
          <w:p w:rsidR="00CE4C9F" w:rsidRDefault="00C85DFB">
            <w:pPr>
              <w:pStyle w:val="TableParagraph"/>
              <w:spacing w:before="34" w:line="195" w:lineRule="exact"/>
              <w:ind w:left="179" w:right="48"/>
              <w:jc w:val="center"/>
              <w:rPr>
                <w:sz w:val="21"/>
              </w:rPr>
            </w:pPr>
            <w:r>
              <w:rPr>
                <w:sz w:val="21"/>
              </w:rPr>
              <w:t>1120</w:t>
            </w:r>
          </w:p>
        </w:tc>
        <w:tc>
          <w:tcPr>
            <w:tcW w:w="5980" w:type="dxa"/>
          </w:tcPr>
          <w:p w:rsidR="00CE4C9F" w:rsidRDefault="00C85DFB">
            <w:pPr>
              <w:pStyle w:val="TableParagraph"/>
              <w:spacing w:before="24" w:line="205" w:lineRule="exact"/>
              <w:ind w:left="814" w:right="740"/>
              <w:jc w:val="center"/>
              <w:rPr>
                <w:sz w:val="21"/>
              </w:rPr>
            </w:pPr>
            <w:r>
              <w:rPr>
                <w:w w:val="105"/>
                <w:sz w:val="21"/>
              </w:rPr>
              <w:t>Columbine Hh!h School</w:t>
            </w:r>
          </w:p>
        </w:tc>
      </w:tr>
    </w:tbl>
    <w:p w:rsidR="00CE4C9F" w:rsidRDefault="00CE4C9F">
      <w:pPr>
        <w:pStyle w:val="BodyText"/>
        <w:rPr>
          <w:sz w:val="44"/>
        </w:rPr>
      </w:pPr>
    </w:p>
    <w:p w:rsidR="00CE4C9F" w:rsidRDefault="00C85DFB">
      <w:pPr>
        <w:pStyle w:val="BodyText"/>
        <w:spacing w:line="259" w:lineRule="auto"/>
        <w:ind w:left="1858" w:right="324" w:hanging="1291"/>
      </w:pPr>
      <w:r>
        <w:rPr>
          <w:u w:val="thick"/>
        </w:rPr>
        <w:t>SYNOPSIS:</w:t>
      </w:r>
      <w:r>
        <w:t xml:space="preserve"> Assist to the Jefferson Co</w:t>
      </w:r>
      <w:r w:rsidR="00855016">
        <w:t>un</w:t>
      </w:r>
      <w:r>
        <w:t>ty Sheriffs Department with the investigation of the Columbine High School homicide.</w:t>
      </w:r>
    </w:p>
    <w:p w:rsidR="00CE4C9F" w:rsidRDefault="00CE4C9F">
      <w:pPr>
        <w:pStyle w:val="BodyText"/>
        <w:rPr>
          <w:sz w:val="20"/>
        </w:rPr>
      </w:pPr>
    </w:p>
    <w:p w:rsidR="00CE4C9F" w:rsidRDefault="00CE4C9F">
      <w:pPr>
        <w:pStyle w:val="BodyText"/>
        <w:spacing w:before="2"/>
        <w:rPr>
          <w:sz w:val="16"/>
        </w:rPr>
      </w:pPr>
    </w:p>
    <w:p w:rsidR="00CE4C9F" w:rsidRDefault="00C85DFB">
      <w:pPr>
        <w:pStyle w:val="BodyText"/>
        <w:spacing w:before="91"/>
        <w:ind w:left="494" w:right="7527"/>
        <w:jc w:val="center"/>
      </w:pPr>
      <w:r>
        <w:rPr>
          <w:w w:val="105"/>
          <w:u w:val="thick"/>
        </w:rPr>
        <w:t>INVQLVEMENTS:</w:t>
      </w:r>
    </w:p>
    <w:p w:rsidR="00CE4C9F" w:rsidRDefault="00C85DFB">
      <w:pPr>
        <w:pStyle w:val="BodyText"/>
        <w:spacing w:before="9" w:line="241" w:lineRule="exact"/>
        <w:ind w:left="972"/>
      </w:pPr>
      <w:r>
        <w:rPr>
          <w:w w:val="105"/>
          <w:u w:val="thick"/>
        </w:rPr>
        <w:t>Witnesses:</w:t>
      </w:r>
    </w:p>
    <w:p w:rsidR="00CE4C9F" w:rsidRDefault="00C85DFB">
      <w:pPr>
        <w:pStyle w:val="BodyText"/>
        <w:tabs>
          <w:tab w:val="left" w:pos="5921"/>
          <w:tab w:val="left" w:pos="8363"/>
        </w:tabs>
        <w:spacing w:line="241" w:lineRule="exact"/>
        <w:ind w:left="968"/>
      </w:pPr>
      <w:r>
        <w:rPr>
          <w:u w:val="thick"/>
        </w:rPr>
        <w:t>COLORADO STATE  PATROL  -  2207N.</w:t>
      </w:r>
      <w:r>
        <w:rPr>
          <w:spacing w:val="45"/>
          <w:u w:val="thick"/>
        </w:rPr>
        <w:t xml:space="preserve"> </w:t>
      </w:r>
      <w:r>
        <w:rPr>
          <w:u w:val="thick"/>
        </w:rPr>
        <w:t>HWY</w:t>
      </w:r>
      <w:r>
        <w:rPr>
          <w:spacing w:val="50"/>
          <w:u w:val="thick"/>
        </w:rPr>
        <w:t xml:space="preserve"> </w:t>
      </w:r>
      <w:r>
        <w:rPr>
          <w:u w:val="thick"/>
        </w:rPr>
        <w:t>402</w:t>
      </w:r>
      <w:r>
        <w:tab/>
      </w:r>
      <w:r>
        <w:rPr>
          <w:u w:val="thick"/>
        </w:rPr>
        <w:t>LOVELA...  .</w:t>
      </w:r>
      <w:r>
        <w:rPr>
          <w:spacing w:val="13"/>
        </w:rPr>
        <w:t xml:space="preserve"> </w:t>
      </w:r>
      <w:r>
        <w:rPr>
          <w:u w:val="thick"/>
        </w:rPr>
        <w:t>CO.</w:t>
      </w:r>
      <w:r>
        <w:rPr>
          <w:spacing w:val="33"/>
          <w:u w:val="thick"/>
        </w:rPr>
        <w:t xml:space="preserve"> </w:t>
      </w:r>
      <w:r>
        <w:rPr>
          <w:u w:val="thick"/>
        </w:rPr>
        <w:t>80537</w:t>
      </w:r>
      <w:r>
        <w:tab/>
      </w:r>
      <w:r>
        <w:rPr>
          <w:u w:val="thick"/>
        </w:rPr>
        <w:t>(970)663-0219</w:t>
      </w:r>
    </w:p>
    <w:p w:rsidR="00CE4C9F" w:rsidRDefault="00C85DFB">
      <w:pPr>
        <w:pStyle w:val="BodyText"/>
        <w:spacing w:before="18"/>
        <w:ind w:left="967"/>
      </w:pPr>
      <w:r>
        <w:t>-Inv</w:t>
      </w:r>
      <w:r w:rsidR="00855016">
        <w:t>e</w:t>
      </w:r>
      <w:r>
        <w:t>stigator Greg McComas</w:t>
      </w:r>
    </w:p>
    <w:p w:rsidR="00CE4C9F" w:rsidRDefault="00CE4C9F">
      <w:pPr>
        <w:pStyle w:val="BodyText"/>
        <w:spacing w:before="4"/>
        <w:rPr>
          <w:sz w:val="15"/>
        </w:rPr>
      </w:pPr>
    </w:p>
    <w:p w:rsidR="00CE4C9F" w:rsidRDefault="00CE4C9F">
      <w:pPr>
        <w:rPr>
          <w:sz w:val="15"/>
        </w:rPr>
        <w:sectPr w:rsidR="00CE4C9F">
          <w:pgSz w:w="12240" w:h="15840"/>
          <w:pgMar w:top="1500" w:right="1020" w:bottom="280" w:left="1220" w:header="720" w:footer="720" w:gutter="0"/>
          <w:cols w:space="720"/>
        </w:sectPr>
      </w:pPr>
    </w:p>
    <w:p w:rsidR="00CE4C9F" w:rsidRDefault="00C85DFB">
      <w:pPr>
        <w:pStyle w:val="BodyText"/>
        <w:spacing w:before="92"/>
        <w:ind w:left="977"/>
      </w:pPr>
      <w:r>
        <w:rPr>
          <w:u w:val="thick"/>
        </w:rPr>
        <w:t>CIV</w:t>
      </w:r>
      <w:r w:rsidR="0020322F">
        <w:rPr>
          <w:u w:val="thick"/>
        </w:rPr>
        <w:t>ILIAN</w:t>
      </w:r>
      <w:r>
        <w:rPr>
          <w:u w:val="thick"/>
        </w:rPr>
        <w:t xml:space="preserve"> WlTNESSES</w:t>
      </w:r>
    </w:p>
    <w:p w:rsidR="00CE4C9F" w:rsidRDefault="00C85DFB">
      <w:pPr>
        <w:pStyle w:val="BodyText"/>
        <w:tabs>
          <w:tab w:val="left" w:pos="3144"/>
        </w:tabs>
        <w:spacing w:before="8" w:line="249" w:lineRule="auto"/>
        <w:ind w:left="1318" w:hanging="343"/>
      </w:pPr>
      <w:r>
        <w:t>(W)Paukune,</w:t>
      </w:r>
      <w:r>
        <w:rPr>
          <w:spacing w:val="11"/>
        </w:rPr>
        <w:t xml:space="preserve"> </w:t>
      </w:r>
      <w:r>
        <w:t>Amanda</w:t>
      </w:r>
      <w:r>
        <w:tab/>
      </w:r>
      <w:r>
        <w:rPr>
          <w:spacing w:val="-3"/>
        </w:rPr>
        <w:t xml:space="preserve">04-12-84 </w:t>
      </w:r>
      <w:r>
        <w:t>Res· 8784 W Progress</w:t>
      </w:r>
      <w:r>
        <w:rPr>
          <w:spacing w:val="-21"/>
        </w:rPr>
        <w:t xml:space="preserve"> </w:t>
      </w:r>
      <w:r>
        <w:t>PL</w:t>
      </w:r>
    </w:p>
    <w:p w:rsidR="00CE4C9F" w:rsidRDefault="00C85DFB">
      <w:pPr>
        <w:pStyle w:val="BodyText"/>
        <w:spacing w:before="10"/>
        <w:rPr>
          <w:sz w:val="28"/>
        </w:rPr>
      </w:pPr>
      <w:r>
        <w:br w:type="column"/>
      </w:r>
    </w:p>
    <w:p w:rsidR="00CE4C9F" w:rsidRDefault="00C85DFB">
      <w:pPr>
        <w:pStyle w:val="BodyText"/>
        <w:ind w:left="452"/>
      </w:pPr>
      <w:r>
        <w:t>(Student - Columbine High School)</w:t>
      </w:r>
    </w:p>
    <w:p w:rsidR="00CE4C9F" w:rsidRDefault="00C85DFB">
      <w:pPr>
        <w:pStyle w:val="BodyText"/>
        <w:tabs>
          <w:tab w:val="left" w:pos="3644"/>
        </w:tabs>
        <w:spacing w:before="9"/>
        <w:ind w:left="456"/>
      </w:pPr>
      <w:r>
        <w:t>Littleton,</w:t>
      </w:r>
      <w:r>
        <w:rPr>
          <w:spacing w:val="9"/>
        </w:rPr>
        <w:t xml:space="preserve"> </w:t>
      </w:r>
      <w:r>
        <w:t>CO. 80123</w:t>
      </w:r>
      <w:r>
        <w:tab/>
        <w:t>H-(303)933-0868</w:t>
      </w:r>
    </w:p>
    <w:p w:rsidR="00CE4C9F" w:rsidRDefault="00CE4C9F">
      <w:pPr>
        <w:sectPr w:rsidR="00CE4C9F">
          <w:type w:val="continuous"/>
          <w:pgSz w:w="12240" w:h="15840"/>
          <w:pgMar w:top="680" w:right="1020" w:bottom="280" w:left="1220" w:header="720" w:footer="720" w:gutter="0"/>
          <w:cols w:num="2" w:space="720" w:equalWidth="0">
            <w:col w:w="3933" w:space="40"/>
            <w:col w:w="6027"/>
          </w:cols>
        </w:sectPr>
      </w:pPr>
    </w:p>
    <w:p w:rsidR="00CE4C9F" w:rsidRDefault="00CE4C9F">
      <w:pPr>
        <w:pStyle w:val="BodyText"/>
        <w:rPr>
          <w:sz w:val="20"/>
        </w:rPr>
      </w:pPr>
    </w:p>
    <w:p w:rsidR="00CE4C9F" w:rsidRDefault="00CE4C9F">
      <w:pPr>
        <w:pStyle w:val="BodyText"/>
        <w:spacing w:before="3"/>
        <w:rPr>
          <w:sz w:val="16"/>
        </w:rPr>
      </w:pPr>
    </w:p>
    <w:p w:rsidR="00CE4C9F" w:rsidRDefault="00C85DFB">
      <w:pPr>
        <w:spacing w:before="91" w:line="251" w:lineRule="exact"/>
        <w:ind w:left="586"/>
      </w:pPr>
      <w:r>
        <w:rPr>
          <w:u w:val="thick"/>
        </w:rPr>
        <w:t>SUMMARY:</w:t>
      </w:r>
    </w:p>
    <w:p w:rsidR="00CE4C9F" w:rsidRDefault="00C85DFB">
      <w:pPr>
        <w:pStyle w:val="BodyText"/>
        <w:spacing w:line="240" w:lineRule="exact"/>
        <w:ind w:left="592"/>
      </w:pPr>
      <w:r>
        <w:t>05-14-99/Friday</w:t>
      </w:r>
    </w:p>
    <w:p w:rsidR="00CE4C9F" w:rsidRDefault="00CE4C9F">
      <w:pPr>
        <w:pStyle w:val="BodyText"/>
        <w:spacing w:before="6"/>
        <w:rPr>
          <w:sz w:val="14"/>
        </w:rPr>
      </w:pPr>
    </w:p>
    <w:p w:rsidR="00CE4C9F" w:rsidRDefault="00C85DFB">
      <w:pPr>
        <w:pStyle w:val="BodyText"/>
        <w:spacing w:before="92" w:line="268" w:lineRule="auto"/>
        <w:ind w:left="598" w:right="324" w:hanging="2"/>
      </w:pPr>
      <w:r>
        <w:t xml:space="preserve">Per information control sheet </w:t>
      </w:r>
      <w:r>
        <w:rPr>
          <w:u w:val="thick"/>
        </w:rPr>
        <w:t>#3288,</w:t>
      </w:r>
      <w:r>
        <w:t xml:space="preserve"> I contacted (W)Paukune at her residence, regarding information she might have of possible suspe1.,'t accomplices.</w:t>
      </w:r>
    </w:p>
    <w:p w:rsidR="00CE4C9F" w:rsidRDefault="00CE4C9F">
      <w:pPr>
        <w:pStyle w:val="BodyText"/>
        <w:rPr>
          <w:sz w:val="19"/>
        </w:rPr>
      </w:pPr>
    </w:p>
    <w:p w:rsidR="00CE4C9F" w:rsidRDefault="00C85DFB">
      <w:pPr>
        <w:pStyle w:val="BodyText"/>
        <w:spacing w:line="252" w:lineRule="auto"/>
        <w:ind w:left="602" w:right="121" w:hanging="2"/>
      </w:pPr>
      <w:r>
        <w:t xml:space="preserve">(W)Paukune stated that she was at Columbine High School on 04-20-99. According to (W)Paukune, prior to the shootings she had been </w:t>
      </w:r>
      <w:r>
        <w:rPr>
          <w:sz w:val="22"/>
        </w:rPr>
        <w:t xml:space="preserve">in </w:t>
      </w:r>
      <w:r>
        <w:t xml:space="preserve">the cafeteria, </w:t>
      </w:r>
      <w:r>
        <w:rPr>
          <w:sz w:val="22"/>
        </w:rPr>
        <w:t xml:space="preserve">talking </w:t>
      </w:r>
      <w:r>
        <w:t>with friends. At approximately 11</w:t>
      </w:r>
      <w:r w:rsidR="00855016">
        <w:t xml:space="preserve">:10 </w:t>
      </w:r>
      <w:r>
        <w:rPr>
          <w:sz w:val="22"/>
        </w:rPr>
        <w:t xml:space="preserve">am , </w:t>
      </w:r>
      <w:r>
        <w:t>she exited out the south doors, by the school store and walked through the junior parking lot. She then cut through an opening in the wooden fence, off school grounds, to meet with friends and smoke a cigarette. She stated, during her time in the cafeteria and while walking through the parking lot she did not notice anything unusual or see the suspects or their vehicles</w:t>
      </w:r>
    </w:p>
    <w:p w:rsidR="00CE4C9F" w:rsidRDefault="00CE4C9F">
      <w:pPr>
        <w:pStyle w:val="BodyText"/>
        <w:spacing w:before="4"/>
      </w:pPr>
    </w:p>
    <w:p w:rsidR="00CE4C9F" w:rsidRDefault="00C85DFB">
      <w:pPr>
        <w:pStyle w:val="BodyText"/>
        <w:spacing w:before="1" w:line="244" w:lineRule="auto"/>
        <w:ind w:left="609" w:right="324" w:firstLine="8"/>
      </w:pPr>
      <w:r>
        <w:t xml:space="preserve">At approx. </w:t>
      </w:r>
      <w:r>
        <w:rPr>
          <w:sz w:val="20"/>
        </w:rPr>
        <w:t xml:space="preserve">11 </w:t>
      </w:r>
      <w:r>
        <w:t xml:space="preserve">20am, she heard an explosion near </w:t>
      </w:r>
      <w:r>
        <w:rPr>
          <w:sz w:val="20"/>
        </w:rPr>
        <w:t xml:space="preserve">the </w:t>
      </w:r>
      <w:r>
        <w:t xml:space="preserve">building and observed some students running. At that point she felt it was a senior prank, or a drug bust and continued smoking her cigarette, sitting on the sidewalk next to Pierce St. Shortly thereafter </w:t>
      </w:r>
      <w:r>
        <w:rPr>
          <w:sz w:val="22"/>
        </w:rPr>
        <w:t xml:space="preserve">a </w:t>
      </w:r>
      <w:r>
        <w:t xml:space="preserve">friend </w:t>
      </w:r>
      <w:r>
        <w:rPr>
          <w:sz w:val="22"/>
        </w:rPr>
        <w:t xml:space="preserve">by </w:t>
      </w:r>
      <w:r>
        <w:t xml:space="preserve">the name of Anthony, unknown last name, came running by and told her of the shooting. She and several other students ran to a </w:t>
      </w:r>
      <w:r>
        <w:rPr>
          <w:sz w:val="22"/>
        </w:rPr>
        <w:t xml:space="preserve">nearby </w:t>
      </w:r>
      <w:r>
        <w:t xml:space="preserve">house </w:t>
      </w:r>
      <w:r>
        <w:rPr>
          <w:sz w:val="22"/>
        </w:rPr>
        <w:t xml:space="preserve">for </w:t>
      </w:r>
      <w:r>
        <w:t>safety.</w:t>
      </w:r>
    </w:p>
    <w:p w:rsidR="00CE4C9F" w:rsidRDefault="00CE4C9F">
      <w:pPr>
        <w:pStyle w:val="BodyText"/>
        <w:spacing w:before="10"/>
        <w:rPr>
          <w:sz w:val="25"/>
        </w:rPr>
      </w:pPr>
    </w:p>
    <w:p w:rsidR="00B20316" w:rsidRDefault="00B20316">
      <w:pPr>
        <w:pStyle w:val="BodyText"/>
        <w:spacing w:before="10"/>
        <w:rPr>
          <w:sz w:val="25"/>
        </w:rPr>
      </w:pPr>
    </w:p>
    <w:p w:rsidR="00B20316" w:rsidRDefault="00B20316">
      <w:pPr>
        <w:pStyle w:val="BodyText"/>
        <w:spacing w:before="10"/>
        <w:rPr>
          <w:sz w:val="25"/>
        </w:rPr>
      </w:pPr>
    </w:p>
    <w:p w:rsidR="00CE4C9F" w:rsidRDefault="00C85DFB">
      <w:pPr>
        <w:ind w:right="466"/>
        <w:jc w:val="right"/>
        <w:rPr>
          <w:sz w:val="23"/>
        </w:rPr>
      </w:pPr>
      <w:r>
        <w:rPr>
          <w:w w:val="105"/>
          <w:sz w:val="23"/>
        </w:rPr>
        <w:t>JC-001-001073</w:t>
      </w:r>
    </w:p>
    <w:p w:rsidR="00CE4C9F" w:rsidRDefault="00CE4C9F">
      <w:pPr>
        <w:jc w:val="right"/>
        <w:rPr>
          <w:sz w:val="23"/>
        </w:rPr>
        <w:sectPr w:rsidR="00CE4C9F">
          <w:type w:val="continuous"/>
          <w:pgSz w:w="12240" w:h="15840"/>
          <w:pgMar w:top="680" w:right="1020" w:bottom="280" w:left="1220" w:header="720" w:footer="720" w:gutter="0"/>
          <w:cols w:space="720"/>
        </w:sectPr>
      </w:pPr>
    </w:p>
    <w:p w:rsidR="00CE4C9F" w:rsidRDefault="00CE4C9F">
      <w:pPr>
        <w:pStyle w:val="BodyText"/>
        <w:rPr>
          <w:sz w:val="20"/>
        </w:rPr>
      </w:pPr>
    </w:p>
    <w:p w:rsidR="00CE4C9F" w:rsidRDefault="00CE4C9F">
      <w:pPr>
        <w:pStyle w:val="BodyText"/>
        <w:spacing w:before="8"/>
        <w:rPr>
          <w:sz w:val="20"/>
        </w:rPr>
      </w:pPr>
    </w:p>
    <w:p w:rsidR="00CE4C9F" w:rsidRDefault="00C85DFB">
      <w:pPr>
        <w:spacing w:line="261" w:lineRule="auto"/>
        <w:ind w:left="458" w:right="324" w:hanging="11"/>
        <w:rPr>
          <w:sz w:val="20"/>
        </w:rPr>
      </w:pPr>
      <w:bookmarkStart w:id="80" w:name="_bookmark73"/>
      <w:bookmarkEnd w:id="80"/>
      <w:r>
        <w:rPr>
          <w:w w:val="105"/>
          <w:sz w:val="20"/>
        </w:rPr>
        <w:t xml:space="preserve">(W)Paukune stated, from her location she was unable to </w:t>
      </w:r>
      <w:r>
        <w:rPr>
          <w:w w:val="105"/>
          <w:sz w:val="23"/>
        </w:rPr>
        <w:t xml:space="preserve">see </w:t>
      </w:r>
      <w:r>
        <w:rPr>
          <w:w w:val="105"/>
          <w:sz w:val="20"/>
        </w:rPr>
        <w:t>the cafeteria or library areas and did not see any of individuals involved. She also stated she had not noticed anything unusual about the day prior to the incident. She did not notice any unusual behavior or see any strange individuals or items, such as duffel bags.</w:t>
      </w:r>
    </w:p>
    <w:p w:rsidR="00CE4C9F" w:rsidRDefault="00CE4C9F">
      <w:pPr>
        <w:pStyle w:val="BodyText"/>
        <w:spacing w:before="5"/>
        <w:rPr>
          <w:sz w:val="22"/>
        </w:rPr>
      </w:pPr>
    </w:p>
    <w:p w:rsidR="00CE4C9F" w:rsidRDefault="00C85DFB">
      <w:pPr>
        <w:spacing w:line="261" w:lineRule="auto"/>
        <w:ind w:left="462" w:right="324" w:hanging="6"/>
        <w:rPr>
          <w:sz w:val="20"/>
        </w:rPr>
      </w:pPr>
      <w:r>
        <w:rPr>
          <w:w w:val="105"/>
          <w:sz w:val="20"/>
        </w:rPr>
        <w:t>(W)Paukune stated, she was acquainted with both Eric Harris and Dylan Klebold. She met them last year, through a mutual friend, Kelly Schwab, who moved away to California a year ago She explained that Kelly Schwab used to hang around</w:t>
      </w:r>
      <w:r w:rsidR="00855016">
        <w:rPr>
          <w:w w:val="105"/>
          <w:sz w:val="20"/>
        </w:rPr>
        <w:t xml:space="preserve"> w</w:t>
      </w:r>
      <w:r>
        <w:rPr>
          <w:w w:val="105"/>
          <w:sz w:val="20"/>
        </w:rPr>
        <w:t xml:space="preserve">ith the Trench Coat Mafia and suggested they join. (W)Paukune stated she did not want to join, due to the belief that the members were all bi-sexual, including Harris and Klebold (W)Paukune stated, once her friend moved she had very little to do with the individuals in the TCM. </w:t>
      </w:r>
      <w:bookmarkStart w:id="81" w:name="_Hlk527965128"/>
      <w:r>
        <w:rPr>
          <w:w w:val="105"/>
          <w:sz w:val="20"/>
        </w:rPr>
        <w:t>She did talk with Harris on occasion, just casual conversation, and describe</w:t>
      </w:r>
      <w:r w:rsidR="00855016">
        <w:rPr>
          <w:w w:val="105"/>
          <w:sz w:val="20"/>
        </w:rPr>
        <w:t>d him</w:t>
      </w:r>
      <w:r>
        <w:rPr>
          <w:rFonts w:ascii="Arial"/>
          <w:w w:val="105"/>
          <w:sz w:val="20"/>
        </w:rPr>
        <w:t xml:space="preserve"> </w:t>
      </w:r>
      <w:r>
        <w:rPr>
          <w:w w:val="105"/>
          <w:sz w:val="20"/>
        </w:rPr>
        <w:t>as being very nice. She stated, Klebold did not seem to like her and was mean and sarcastic, therefore she tried to avoi</w:t>
      </w:r>
      <w:r w:rsidR="00855016">
        <w:rPr>
          <w:w w:val="105"/>
          <w:sz w:val="20"/>
        </w:rPr>
        <w:t>d</w:t>
      </w:r>
      <w:r>
        <w:rPr>
          <w:rFonts w:ascii="Arial"/>
          <w:w w:val="105"/>
        </w:rPr>
        <w:t xml:space="preserve"> </w:t>
      </w:r>
      <w:r>
        <w:rPr>
          <w:w w:val="105"/>
          <w:sz w:val="20"/>
        </w:rPr>
        <w:t>as much as possible.</w:t>
      </w:r>
    </w:p>
    <w:bookmarkEnd w:id="81"/>
    <w:p w:rsidR="00CE4C9F" w:rsidRDefault="00CE4C9F">
      <w:pPr>
        <w:pStyle w:val="BodyText"/>
        <w:spacing w:before="1"/>
        <w:rPr>
          <w:sz w:val="19"/>
        </w:rPr>
      </w:pPr>
    </w:p>
    <w:p w:rsidR="00CE4C9F" w:rsidRDefault="00C85DFB">
      <w:pPr>
        <w:spacing w:line="273" w:lineRule="auto"/>
        <w:ind w:left="474" w:hanging="9"/>
        <w:rPr>
          <w:sz w:val="20"/>
        </w:rPr>
      </w:pPr>
      <w:r>
        <w:rPr>
          <w:w w:val="105"/>
          <w:sz w:val="20"/>
        </w:rPr>
        <w:t xml:space="preserve">(W)Paukune stated she had never overheard any conversations about a </w:t>
      </w:r>
      <w:r>
        <w:rPr>
          <w:w w:val="105"/>
        </w:rPr>
        <w:t xml:space="preserve">plan </w:t>
      </w:r>
      <w:r>
        <w:rPr>
          <w:w w:val="105"/>
          <w:sz w:val="20"/>
        </w:rPr>
        <w:t>for the shootings or of any other suspects</w:t>
      </w:r>
    </w:p>
    <w:p w:rsidR="00CE4C9F" w:rsidRDefault="00CE4C9F">
      <w:pPr>
        <w:pStyle w:val="BodyText"/>
        <w:spacing w:before="9"/>
        <w:rPr>
          <w:sz w:val="19"/>
        </w:rPr>
      </w:pPr>
    </w:p>
    <w:p w:rsidR="00CE4C9F" w:rsidRDefault="00C85DFB">
      <w:pPr>
        <w:pStyle w:val="ListParagraph"/>
        <w:numPr>
          <w:ilvl w:val="0"/>
          <w:numId w:val="77"/>
        </w:numPr>
        <w:tabs>
          <w:tab w:val="left" w:pos="817"/>
        </w:tabs>
        <w:spacing w:before="1" w:line="271" w:lineRule="auto"/>
        <w:ind w:right="720" w:hanging="7"/>
        <w:rPr>
          <w:sz w:val="20"/>
        </w:rPr>
      </w:pPr>
      <w:r>
        <w:rPr>
          <w:w w:val="105"/>
          <w:sz w:val="20"/>
        </w:rPr>
        <w:t>Paukune identified her approximate location at the time of the shootings on the map attached to this report.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8"/>
        </w:rPr>
      </w:pPr>
    </w:p>
    <w:tbl>
      <w:tblPr>
        <w:tblW w:w="0" w:type="auto"/>
        <w:tblInd w:w="1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1"/>
        <w:gridCol w:w="1898"/>
        <w:gridCol w:w="2641"/>
        <w:gridCol w:w="733"/>
        <w:gridCol w:w="2477"/>
        <w:gridCol w:w="1660"/>
      </w:tblGrid>
      <w:tr w:rsidR="00CE4C9F">
        <w:trPr>
          <w:trHeight w:val="248"/>
        </w:trPr>
        <w:tc>
          <w:tcPr>
            <w:tcW w:w="241" w:type="dxa"/>
            <w:vMerge w:val="restart"/>
            <w:tcBorders>
              <w:left w:val="nil"/>
              <w:right w:val="nil"/>
            </w:tcBorders>
          </w:tcPr>
          <w:p w:rsidR="00CE4C9F" w:rsidRDefault="00CE4C9F">
            <w:pPr>
              <w:pStyle w:val="TableParagraph"/>
              <w:rPr>
                <w:sz w:val="20"/>
              </w:rPr>
            </w:pPr>
          </w:p>
          <w:p w:rsidR="00CE4C9F" w:rsidRDefault="00C85DFB">
            <w:pPr>
              <w:pStyle w:val="TableParagraph"/>
              <w:spacing w:before="135" w:line="152" w:lineRule="exact"/>
              <w:ind w:left="28"/>
              <w:rPr>
                <w:sz w:val="19"/>
              </w:rPr>
            </w:pPr>
            <w:r>
              <w:rPr>
                <w:w w:val="69"/>
                <w:sz w:val="19"/>
              </w:rPr>
              <w:t>I</w:t>
            </w:r>
          </w:p>
        </w:tc>
        <w:tc>
          <w:tcPr>
            <w:tcW w:w="1898" w:type="dxa"/>
            <w:tcBorders>
              <w:left w:val="nil"/>
              <w:right w:val="nil"/>
            </w:tcBorders>
          </w:tcPr>
          <w:p w:rsidR="00CE4C9F" w:rsidRDefault="00C85DFB">
            <w:pPr>
              <w:pStyle w:val="TableParagraph"/>
              <w:spacing w:before="77" w:line="152" w:lineRule="exact"/>
              <w:ind w:left="155"/>
              <w:rPr>
                <w:sz w:val="20"/>
              </w:rPr>
            </w:pPr>
            <w:r>
              <w:rPr>
                <w:w w:val="115"/>
                <w:sz w:val="20"/>
              </w:rPr>
              <w:t>Date of</w:t>
            </w:r>
            <w:r w:rsidR="00B20316">
              <w:rPr>
                <w:w w:val="115"/>
                <w:sz w:val="20"/>
              </w:rPr>
              <w:t xml:space="preserve"> </w:t>
            </w:r>
            <w:r>
              <w:rPr>
                <w:w w:val="115"/>
                <w:sz w:val="20"/>
              </w:rPr>
              <w:t>Re</w:t>
            </w:r>
            <w:r w:rsidR="00B20316">
              <w:rPr>
                <w:w w:val="115"/>
                <w:sz w:val="20"/>
              </w:rPr>
              <w:t>p</w:t>
            </w:r>
            <w:r>
              <w:rPr>
                <w:w w:val="115"/>
                <w:sz w:val="20"/>
              </w:rPr>
              <w:t>ort</w:t>
            </w:r>
          </w:p>
        </w:tc>
        <w:tc>
          <w:tcPr>
            <w:tcW w:w="2641" w:type="dxa"/>
            <w:tcBorders>
              <w:left w:val="nil"/>
              <w:right w:val="nil"/>
            </w:tcBorders>
          </w:tcPr>
          <w:p w:rsidR="00CE4C9F" w:rsidRDefault="00C85DFB">
            <w:pPr>
              <w:pStyle w:val="TableParagraph"/>
              <w:spacing w:before="58" w:line="171" w:lineRule="exact"/>
              <w:ind w:left="650" w:right="375"/>
              <w:jc w:val="center"/>
              <w:rPr>
                <w:sz w:val="20"/>
              </w:rPr>
            </w:pPr>
            <w:r>
              <w:rPr>
                <w:w w:val="105"/>
                <w:sz w:val="20"/>
              </w:rPr>
              <w:t>Investillator/IBM#</w:t>
            </w:r>
          </w:p>
        </w:tc>
        <w:tc>
          <w:tcPr>
            <w:tcW w:w="733" w:type="dxa"/>
            <w:tcBorders>
              <w:left w:val="nil"/>
              <w:right w:val="nil"/>
            </w:tcBorders>
          </w:tcPr>
          <w:p w:rsidR="00CE4C9F" w:rsidRDefault="00C85DFB">
            <w:pPr>
              <w:pStyle w:val="TableParagraph"/>
              <w:spacing w:line="229" w:lineRule="exact"/>
              <w:ind w:left="265"/>
              <w:rPr>
                <w:rFonts w:ascii="Arial"/>
                <w:sz w:val="26"/>
              </w:rPr>
            </w:pPr>
            <w:r>
              <w:rPr>
                <w:rFonts w:ascii="Arial"/>
                <w:w w:val="83"/>
                <w:sz w:val="26"/>
              </w:rPr>
              <w:t>T</w:t>
            </w:r>
          </w:p>
        </w:tc>
        <w:tc>
          <w:tcPr>
            <w:tcW w:w="2477" w:type="dxa"/>
            <w:tcBorders>
              <w:left w:val="nil"/>
              <w:right w:val="nil"/>
            </w:tcBorders>
          </w:tcPr>
          <w:p w:rsidR="00CE4C9F" w:rsidRDefault="00C85DFB">
            <w:pPr>
              <w:pStyle w:val="TableParagraph"/>
              <w:spacing w:before="38" w:line="190" w:lineRule="exact"/>
              <w:ind w:left="363"/>
              <w:rPr>
                <w:sz w:val="20"/>
              </w:rPr>
            </w:pPr>
            <w:r>
              <w:rPr>
                <w:w w:val="105"/>
                <w:sz w:val="20"/>
              </w:rPr>
              <w:t>Su</w:t>
            </w:r>
            <w:r w:rsidR="00B20316">
              <w:rPr>
                <w:w w:val="105"/>
                <w:sz w:val="20"/>
              </w:rPr>
              <w:t>p</w:t>
            </w:r>
            <w:r>
              <w:rPr>
                <w:w w:val="105"/>
                <w:sz w:val="20"/>
              </w:rPr>
              <w:t>ervisor/IBM#</w:t>
            </w:r>
          </w:p>
        </w:tc>
        <w:tc>
          <w:tcPr>
            <w:tcW w:w="1660" w:type="dxa"/>
            <w:tcBorders>
              <w:left w:val="nil"/>
            </w:tcBorders>
          </w:tcPr>
          <w:p w:rsidR="00CE4C9F" w:rsidRDefault="00C85DFB">
            <w:pPr>
              <w:pStyle w:val="TableParagraph"/>
              <w:spacing w:before="10" w:line="219" w:lineRule="exact"/>
              <w:ind w:right="550"/>
              <w:jc w:val="right"/>
              <w:rPr>
                <w:sz w:val="20"/>
              </w:rPr>
            </w:pPr>
            <w:r>
              <w:rPr>
                <w:w w:val="95"/>
                <w:sz w:val="20"/>
              </w:rPr>
              <w:t>Pa</w:t>
            </w:r>
            <w:r w:rsidR="00B20316">
              <w:rPr>
                <w:w w:val="95"/>
                <w:sz w:val="20"/>
              </w:rPr>
              <w:t>g</w:t>
            </w:r>
            <w:r>
              <w:rPr>
                <w:w w:val="95"/>
                <w:sz w:val="20"/>
              </w:rPr>
              <w:t>e</w:t>
            </w:r>
          </w:p>
        </w:tc>
      </w:tr>
      <w:tr w:rsidR="00CE4C9F">
        <w:trPr>
          <w:trHeight w:val="258"/>
        </w:trPr>
        <w:tc>
          <w:tcPr>
            <w:tcW w:w="241" w:type="dxa"/>
            <w:vMerge/>
            <w:tcBorders>
              <w:top w:val="nil"/>
              <w:left w:val="nil"/>
              <w:right w:val="nil"/>
            </w:tcBorders>
          </w:tcPr>
          <w:p w:rsidR="00CE4C9F" w:rsidRDefault="00CE4C9F">
            <w:pPr>
              <w:rPr>
                <w:sz w:val="2"/>
                <w:szCs w:val="2"/>
              </w:rPr>
            </w:pPr>
          </w:p>
        </w:tc>
        <w:tc>
          <w:tcPr>
            <w:tcW w:w="1898" w:type="dxa"/>
            <w:tcBorders>
              <w:left w:val="nil"/>
              <w:bottom w:val="single" w:sz="4" w:space="0" w:color="000000"/>
              <w:right w:val="nil"/>
            </w:tcBorders>
          </w:tcPr>
          <w:p w:rsidR="00CE4C9F" w:rsidRDefault="00C85DFB">
            <w:pPr>
              <w:pStyle w:val="TableParagraph"/>
              <w:spacing w:before="67" w:line="171" w:lineRule="exact"/>
              <w:ind w:left="203"/>
              <w:rPr>
                <w:sz w:val="20"/>
              </w:rPr>
            </w:pPr>
            <w:r>
              <w:rPr>
                <w:w w:val="105"/>
                <w:sz w:val="20"/>
              </w:rPr>
              <w:t>Mav 17, 1999</w:t>
            </w:r>
          </w:p>
        </w:tc>
        <w:tc>
          <w:tcPr>
            <w:tcW w:w="2641" w:type="dxa"/>
            <w:tcBorders>
              <w:left w:val="nil"/>
              <w:bottom w:val="single" w:sz="4" w:space="0" w:color="000000"/>
              <w:right w:val="nil"/>
            </w:tcBorders>
          </w:tcPr>
          <w:p w:rsidR="00CE4C9F" w:rsidRDefault="00C85DFB">
            <w:pPr>
              <w:pStyle w:val="TableParagraph"/>
              <w:spacing w:before="58" w:line="181" w:lineRule="exact"/>
              <w:ind w:left="497"/>
              <w:rPr>
                <w:sz w:val="20"/>
              </w:rPr>
            </w:pPr>
            <w:r>
              <w:rPr>
                <w:w w:val="110"/>
                <w:sz w:val="20"/>
              </w:rPr>
              <w:t>G.S. Mc</w:t>
            </w:r>
            <w:r w:rsidR="0061783F">
              <w:rPr>
                <w:w w:val="110"/>
                <w:sz w:val="20"/>
              </w:rPr>
              <w:t>C</w:t>
            </w:r>
            <w:r>
              <w:rPr>
                <w:w w:val="110"/>
                <w:sz w:val="20"/>
              </w:rPr>
              <w:t>omas/ 5560</w:t>
            </w:r>
          </w:p>
        </w:tc>
        <w:tc>
          <w:tcPr>
            <w:tcW w:w="733" w:type="dxa"/>
            <w:tcBorders>
              <w:left w:val="nil"/>
              <w:right w:val="nil"/>
            </w:tcBorders>
          </w:tcPr>
          <w:p w:rsidR="00CE4C9F" w:rsidRDefault="00C85DFB">
            <w:pPr>
              <w:pStyle w:val="TableParagraph"/>
              <w:spacing w:line="239" w:lineRule="exact"/>
              <w:ind w:left="294"/>
              <w:rPr>
                <w:rFonts w:ascii="Arial"/>
                <w:sz w:val="26"/>
              </w:rPr>
            </w:pPr>
            <w:r>
              <w:rPr>
                <w:rFonts w:ascii="Arial"/>
                <w:w w:val="106"/>
                <w:sz w:val="26"/>
              </w:rPr>
              <w:t>I</w:t>
            </w:r>
          </w:p>
        </w:tc>
        <w:tc>
          <w:tcPr>
            <w:tcW w:w="2477" w:type="dxa"/>
            <w:tcBorders>
              <w:left w:val="nil"/>
              <w:right w:val="nil"/>
            </w:tcBorders>
          </w:tcPr>
          <w:p w:rsidR="00CE4C9F" w:rsidRDefault="00CE4C9F">
            <w:pPr>
              <w:pStyle w:val="TableParagraph"/>
              <w:rPr>
                <w:sz w:val="18"/>
              </w:rPr>
            </w:pPr>
          </w:p>
        </w:tc>
        <w:tc>
          <w:tcPr>
            <w:tcW w:w="1660" w:type="dxa"/>
            <w:tcBorders>
              <w:left w:val="nil"/>
            </w:tcBorders>
          </w:tcPr>
          <w:p w:rsidR="00CE4C9F" w:rsidRDefault="00C85DFB">
            <w:pPr>
              <w:pStyle w:val="TableParagraph"/>
              <w:spacing w:before="10" w:line="229" w:lineRule="exact"/>
              <w:ind w:right="559"/>
              <w:jc w:val="right"/>
              <w:rPr>
                <w:sz w:val="20"/>
              </w:rPr>
            </w:pPr>
            <w:r>
              <w:rPr>
                <w:w w:val="105"/>
                <w:sz w:val="20"/>
              </w:rPr>
              <w:t>2 of</w:t>
            </w:r>
            <w:r w:rsidR="00B20316">
              <w:rPr>
                <w:w w:val="105"/>
                <w:sz w:val="20"/>
              </w:rPr>
              <w:t xml:space="preserve"> </w:t>
            </w:r>
            <w:r>
              <w:rPr>
                <w:w w:val="105"/>
                <w:sz w:val="20"/>
              </w:rPr>
              <w:t>2</w:t>
            </w:r>
          </w:p>
        </w:tc>
      </w:tr>
    </w:tbl>
    <w:p w:rsidR="00CE4C9F" w:rsidRDefault="00CE4C9F">
      <w:pPr>
        <w:pStyle w:val="BodyText"/>
        <w:rPr>
          <w:sz w:val="20"/>
        </w:rPr>
      </w:pPr>
    </w:p>
    <w:p w:rsidR="00CE4C9F" w:rsidRDefault="00CE4C9F">
      <w:pPr>
        <w:pStyle w:val="BodyText"/>
        <w:spacing w:before="10"/>
        <w:rPr>
          <w:sz w:val="19"/>
        </w:rPr>
      </w:pPr>
    </w:p>
    <w:p w:rsidR="00CE4C9F" w:rsidRDefault="00C85DFB">
      <w:pPr>
        <w:spacing w:before="91"/>
        <w:ind w:right="678"/>
        <w:jc w:val="right"/>
        <w:rPr>
          <w:sz w:val="23"/>
        </w:rPr>
      </w:pPr>
      <w:r>
        <w:rPr>
          <w:w w:val="105"/>
          <w:sz w:val="23"/>
        </w:rPr>
        <w:t>JC-001-001074</w:t>
      </w:r>
    </w:p>
    <w:p w:rsidR="00CE4C9F" w:rsidRDefault="00CE4C9F">
      <w:pPr>
        <w:jc w:val="right"/>
        <w:rPr>
          <w:sz w:val="23"/>
        </w:rPr>
        <w:sectPr w:rsidR="00CE4C9F">
          <w:pgSz w:w="12240" w:h="15840"/>
          <w:pgMar w:top="1500" w:right="1020" w:bottom="280" w:left="1220" w:header="720" w:footer="720" w:gutter="0"/>
          <w:cols w:space="720"/>
        </w:sectPr>
      </w:pPr>
    </w:p>
    <w:p w:rsidR="00CE4C9F" w:rsidRDefault="009F05AF">
      <w:pPr>
        <w:pStyle w:val="BodyText"/>
        <w:ind w:left="11118"/>
        <w:rPr>
          <w:sz w:val="20"/>
        </w:rPr>
      </w:pPr>
      <w:bookmarkStart w:id="82" w:name="_bookmark74"/>
      <w:bookmarkEnd w:id="82"/>
      <w:r>
        <w:lastRenderedPageBreak/>
        <w:pict>
          <v:group id="_x0000_s4576" style="position:absolute;left:0;text-align:left;margin-left:57.25pt;margin-top:43.55pt;width:568.3pt;height:504.15pt;z-index:-251613184;mso-position-horizontal-relative:page;mso-position-vertical-relative:page" coordorigin="1145,655" coordsize="11366,10083">
            <v:shape id="_x0000_s4584" type="#_x0000_t75" style="position:absolute;left:1145;top:654;width:11366;height:8774">
              <v:imagedata r:id="rId63" o:title=""/>
            </v:shape>
            <v:shape id="_x0000_s4583" style="position:absolute;left:1161;top:1564;width:11136;height:6567" coordorigin="1162,1565" coordsize="11136,6567" o:spt="100" adj="0,,0" path="m1164,10738r,-6587m12327,10680r,-1830e" filled="f" strokeweight=".33961mm">
              <v:stroke joinstyle="round"/>
              <v:formulas/>
              <v:path arrowok="t" o:connecttype="segments"/>
            </v:shape>
            <v:line id="_x0000_s4582" style="position:absolute" from="1424,4690" to="3272,4690" strokeweight=".16986mm"/>
            <v:line id="_x0000_s4581" style="position:absolute" from="3888,8966" to="5120,8966" strokeweight="1.0192mm"/>
            <v:shape id="_x0000_s4580" style="position:absolute;left:1843;top:1612;width:10474;height:48" coordorigin="1843,1613" coordsize="10474,48" o:spt="100" adj="0,,0" path="m7275,10641r5072,m5658,10670r1338,m4658,10670r837,m1848,10689r2377,e" filled="f" strokeweight=".16981mm">
              <v:stroke joinstyle="round"/>
              <v:formulas/>
              <v:path arrowok="t" o:connecttype="segments"/>
            </v:shape>
            <v:line id="_x0000_s4579" style="position:absolute" from="3202,5537" to="3260,5537" strokeweight=".35389mm"/>
            <v:line id="_x0000_s4578" style="position:absolute" from="3636,8940" to="4921,8940" strokeweight=".67192mm"/>
            <v:shape id="_x0000_s4577" style="position:absolute;left:3452;top:2265;width:1796;height:116" coordorigin="3452,2266" coordsize="1796,116" o:spt="100" adj="0,,0" path="m3869,10035r1011,m3461,9919r1799,e" filled="f" strokeweight=".35375mm">
              <v:stroke joinstyle="round"/>
              <v:formulas/>
              <v:path arrowok="t" o:connecttype="segments"/>
            </v:shape>
            <w10:wrap anchorx="page" anchory="page"/>
          </v:group>
        </w:pict>
      </w:r>
      <w:r w:rsidR="004572D0">
        <w:rPr>
          <w:sz w:val="20"/>
        </w:rPr>
        <w:t>JC-001-001075</w:t>
      </w:r>
      <w:r w:rsidR="00C85DFB">
        <w:rPr>
          <w:noProof/>
          <w:sz w:val="20"/>
        </w:rPr>
        <w:drawing>
          <wp:inline distT="0" distB="0" distL="0" distR="0">
            <wp:extent cx="913745" cy="487679"/>
            <wp:effectExtent l="0" t="0" r="0" b="0"/>
            <wp:docPr id="8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png"/>
                    <pic:cNvPicPr/>
                  </pic:nvPicPr>
                  <pic:blipFill>
                    <a:blip r:embed="rId64" cstate="print"/>
                    <a:stretch>
                      <a:fillRect/>
                    </a:stretch>
                  </pic:blipFill>
                  <pic:spPr>
                    <a:xfrm>
                      <a:off x="0" y="0"/>
                      <a:ext cx="913745" cy="487679"/>
                    </a:xfrm>
                    <a:prstGeom prst="rect">
                      <a:avLst/>
                    </a:prstGeom>
                  </pic:spPr>
                </pic:pic>
              </a:graphicData>
            </a:graphic>
          </wp:inline>
        </w:drawing>
      </w:r>
    </w:p>
    <w:p w:rsidR="00CE4C9F" w:rsidRDefault="009F05AF" w:rsidP="0061783F">
      <w:pPr>
        <w:spacing w:before="91"/>
        <w:ind w:right="493"/>
        <w:rPr>
          <w:rFonts w:ascii="Arial"/>
          <w:sz w:val="32"/>
        </w:rPr>
      </w:pPr>
      <w:r>
        <w:pict>
          <v:shape id="_x0000_s4585" type="#_x0000_t202" style="position:absolute;margin-left:683.8pt;margin-top:1.35pt;width:7.8pt;height:8.9pt;z-index:-251612160;mso-position-horizontal-relative:page" filled="f" stroked="f">
            <v:textbox inset="0,0,0,0">
              <w:txbxContent>
                <w:p w:rsidR="009F05AF" w:rsidRDefault="009F05AF">
                  <w:pPr>
                    <w:spacing w:line="178" w:lineRule="exact"/>
                    <w:rPr>
                      <w:sz w:val="16"/>
                    </w:rPr>
                  </w:pPr>
                </w:p>
              </w:txbxContent>
            </v:textbox>
            <w10:wrap anchorx="page"/>
          </v:shape>
        </w:pict>
      </w:r>
    </w:p>
    <w:p w:rsidR="00CE4C9F" w:rsidRDefault="00CE4C9F" w:rsidP="0061783F">
      <w:pPr>
        <w:spacing w:before="80" w:line="133" w:lineRule="exact"/>
        <w:ind w:right="633"/>
        <w:jc w:val="center"/>
        <w:rPr>
          <w:rFonts w:ascii="Arial"/>
          <w:sz w:val="13"/>
        </w:rPr>
      </w:pPr>
    </w:p>
    <w:p w:rsidR="00CE4C9F" w:rsidRDefault="00CE4C9F">
      <w:pPr>
        <w:spacing w:line="52" w:lineRule="exact"/>
        <w:ind w:right="633"/>
        <w:jc w:val="right"/>
        <w:rPr>
          <w:rFonts w:ascii="Arial"/>
          <w:sz w:val="13"/>
        </w:rPr>
      </w:pPr>
    </w:p>
    <w:p w:rsidR="00CE4C9F" w:rsidRDefault="00CE4C9F">
      <w:pPr>
        <w:spacing w:line="289" w:lineRule="exact"/>
        <w:ind w:right="521"/>
        <w:jc w:val="right"/>
        <w:rPr>
          <w:rFonts w:ascii="Arial" w:hAnsi="Arial"/>
          <w:sz w:val="26"/>
        </w:rPr>
      </w:pPr>
    </w:p>
    <w:p w:rsidR="00CE4C9F" w:rsidRDefault="00CE4C9F">
      <w:pPr>
        <w:spacing w:line="67" w:lineRule="exact"/>
        <w:ind w:right="630"/>
        <w:jc w:val="right"/>
        <w:rPr>
          <w:rFonts w:ascii="Arial"/>
          <w:sz w:val="14"/>
        </w:rPr>
      </w:pPr>
    </w:p>
    <w:p w:rsidR="00CE4C9F" w:rsidRDefault="00CE4C9F">
      <w:pPr>
        <w:spacing w:line="340" w:lineRule="exact"/>
        <w:ind w:right="506"/>
        <w:jc w:val="right"/>
        <w:rPr>
          <w:sz w:val="35"/>
        </w:rPr>
      </w:pPr>
    </w:p>
    <w:p w:rsidR="00CE4C9F" w:rsidRDefault="00CE4C9F">
      <w:pPr>
        <w:spacing w:line="204" w:lineRule="exact"/>
        <w:ind w:right="614"/>
        <w:jc w:val="right"/>
      </w:pPr>
    </w:p>
    <w:p w:rsidR="00CE4C9F" w:rsidRDefault="00CE4C9F">
      <w:pPr>
        <w:pStyle w:val="BodyText"/>
        <w:rPr>
          <w:sz w:val="24"/>
        </w:rPr>
      </w:pPr>
    </w:p>
    <w:p w:rsidR="00CE4C9F" w:rsidRDefault="00CE4C9F">
      <w:pPr>
        <w:pStyle w:val="BodyText"/>
        <w:rPr>
          <w:sz w:val="24"/>
        </w:rPr>
      </w:pPr>
    </w:p>
    <w:p w:rsidR="00CE4C9F" w:rsidRDefault="00CE4C9F">
      <w:pPr>
        <w:pStyle w:val="BodyText"/>
        <w:spacing w:before="5"/>
        <w:rPr>
          <w:sz w:val="22"/>
        </w:rPr>
      </w:pPr>
    </w:p>
    <w:p w:rsidR="00CE4C9F" w:rsidRDefault="00C85DFB">
      <w:pPr>
        <w:spacing w:before="1" w:line="411" w:lineRule="exact"/>
        <w:ind w:left="1834"/>
        <w:rPr>
          <w:rFonts w:ascii="Arial"/>
          <w:sz w:val="44"/>
        </w:rPr>
      </w:pPr>
      <w:r>
        <w:rPr>
          <w:rFonts w:ascii="Arial"/>
          <w:w w:val="106"/>
          <w:sz w:val="44"/>
        </w:rPr>
        <w:t>'</w:t>
      </w:r>
    </w:p>
    <w:p w:rsidR="00CE4C9F" w:rsidRDefault="00C85DFB">
      <w:pPr>
        <w:spacing w:line="1239" w:lineRule="exact"/>
        <w:ind w:left="1522"/>
        <w:rPr>
          <w:rFonts w:ascii="Arial"/>
          <w:sz w:val="116"/>
        </w:rPr>
      </w:pPr>
      <w:r>
        <w:rPr>
          <w:rFonts w:ascii="Arial"/>
          <w:w w:val="59"/>
          <w:sz w:val="116"/>
        </w:rPr>
        <w:t>I</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0"/>
        <w:rPr>
          <w:rFonts w:ascii="Arial"/>
          <w:sz w:val="25"/>
        </w:rPr>
      </w:pPr>
    </w:p>
    <w:p w:rsidR="00CE4C9F" w:rsidRDefault="00CE4C9F">
      <w:pPr>
        <w:rPr>
          <w:rFonts w:ascii="Arial"/>
          <w:sz w:val="25"/>
        </w:rPr>
        <w:sectPr w:rsidR="00CE4C9F">
          <w:pgSz w:w="15840" w:h="12240" w:orient="landscape"/>
          <w:pgMar w:top="660" w:right="1480" w:bottom="280" w:left="1680" w:header="720" w:footer="720" w:gutter="0"/>
          <w:cols w:space="720"/>
        </w:sectPr>
      </w:pPr>
    </w:p>
    <w:p w:rsidR="00CE4C9F" w:rsidRDefault="00CE4C9F">
      <w:pPr>
        <w:spacing w:before="588"/>
        <w:ind w:left="116"/>
        <w:rPr>
          <w:i/>
          <w:sz w:val="38"/>
        </w:rPr>
      </w:pPr>
    </w:p>
    <w:p w:rsidR="00CE4C9F" w:rsidRDefault="00C85DFB">
      <w:pPr>
        <w:tabs>
          <w:tab w:val="left" w:pos="1312"/>
        </w:tabs>
        <w:spacing w:before="92"/>
        <w:ind w:right="9029"/>
        <w:jc w:val="center"/>
        <w:rPr>
          <w:rFonts w:ascii="Arial"/>
          <w:sz w:val="30"/>
        </w:rPr>
      </w:pPr>
      <w:r>
        <w:br w:type="column"/>
      </w:r>
      <w:r>
        <w:rPr>
          <w:rFonts w:ascii="Arial"/>
          <w:sz w:val="30"/>
          <w:u w:val="thick"/>
        </w:rPr>
        <w:t xml:space="preserve"> </w:t>
      </w:r>
      <w:r>
        <w:rPr>
          <w:rFonts w:ascii="Arial"/>
          <w:sz w:val="30"/>
          <w:u w:val="thick"/>
        </w:rPr>
        <w:tab/>
      </w:r>
      <w:r>
        <w:rPr>
          <w:rFonts w:ascii="Arial"/>
          <w:w w:val="65"/>
          <w:sz w:val="30"/>
          <w:u w:val="thick"/>
        </w:rPr>
        <w:t>.,</w:t>
      </w:r>
    </w:p>
    <w:p w:rsidR="00CE4C9F" w:rsidRDefault="009F05AF" w:rsidP="0061783F">
      <w:pPr>
        <w:spacing w:before="96" w:line="579" w:lineRule="exact"/>
        <w:ind w:right="8873"/>
        <w:jc w:val="center"/>
        <w:rPr>
          <w:sz w:val="86"/>
        </w:rPr>
        <w:sectPr w:rsidR="00CE4C9F">
          <w:type w:val="continuous"/>
          <w:pgSz w:w="15840" w:h="12240" w:orient="landscape"/>
          <w:pgMar w:top="680" w:right="1480" w:bottom="280" w:left="1680" w:header="720" w:footer="720" w:gutter="0"/>
          <w:cols w:num="2" w:space="720" w:equalWidth="0">
            <w:col w:w="370" w:space="1295"/>
            <w:col w:w="11015"/>
          </w:cols>
        </w:sectPr>
      </w:pPr>
      <w:r>
        <w:pict>
          <v:shape id="_x0000_s4575" type="#_x0000_t202" style="position:absolute;left:0;text-align:left;margin-left:193.45pt;margin-top:5.45pt;width:37.45pt;height:68.4pt;z-index:-251611136;mso-position-horizontal-relative:page" filled="f" stroked="f">
            <v:textbox inset="0,0,0,0">
              <w:txbxContent>
                <w:p w:rsidR="009F05AF" w:rsidRDefault="009F05AF">
                  <w:pPr>
                    <w:spacing w:line="1366" w:lineRule="exact"/>
                    <w:rPr>
                      <w:rFonts w:ascii="Arial" w:hAnsi="Arial"/>
                      <w:sz w:val="122"/>
                    </w:rPr>
                  </w:pPr>
                  <w:r>
                    <w:rPr>
                      <w:rFonts w:ascii="Arial" w:hAnsi="Arial"/>
                      <w:spacing w:val="-105"/>
                      <w:w w:val="85"/>
                      <w:sz w:val="122"/>
                    </w:rPr>
                    <w:t>-·-</w:t>
                  </w:r>
                </w:p>
              </w:txbxContent>
            </v:textbox>
            <w10:wrap anchorx="page"/>
          </v:shape>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8"/>
        </w:rPr>
      </w:pPr>
    </w:p>
    <w:p w:rsidR="00CE4C9F" w:rsidRDefault="00C85DFB">
      <w:pPr>
        <w:spacing w:before="101"/>
        <w:ind w:left="4657" w:right="3912"/>
        <w:jc w:val="center"/>
        <w:rPr>
          <w:rFonts w:ascii="Courier New"/>
          <w:sz w:val="25"/>
        </w:rPr>
      </w:pPr>
      <w:bookmarkStart w:id="83" w:name="_bookmark75"/>
      <w:bookmarkEnd w:id="83"/>
      <w:r>
        <w:rPr>
          <w:rFonts w:ascii="Courier New"/>
          <w:w w:val="105"/>
          <w:sz w:val="25"/>
        </w:rPr>
        <w:t>PISTOLESE, M</w:t>
      </w:r>
    </w:p>
    <w:p w:rsidR="00CE4C9F" w:rsidRDefault="009F05AF">
      <w:pPr>
        <w:pStyle w:val="BodyText"/>
        <w:spacing w:line="68" w:lineRule="exact"/>
        <w:ind w:left="4376"/>
        <w:rPr>
          <w:rFonts w:ascii="Courier New"/>
          <w:sz w:val="6"/>
        </w:rPr>
      </w:pPr>
      <w:r>
        <w:rPr>
          <w:rFonts w:ascii="Courier New"/>
          <w:sz w:val="6"/>
        </w:rPr>
      </w:r>
      <w:r>
        <w:rPr>
          <w:rFonts w:ascii="Courier New"/>
          <w:sz w:val="6"/>
        </w:rPr>
        <w:pict>
          <v:group id="_x0000_s4573" style="width:151.7pt;height:3.4pt;mso-position-horizontal-relative:char;mso-position-vertical-relative:line" coordsize="3034,68">
            <v:line id="_x0000_s4574" style="position:absolute" from="0,34" to="3034,34" strokeweight="1.1875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4"/>
        </w:rPr>
      </w:pPr>
    </w:p>
    <w:p w:rsidR="00CE4C9F" w:rsidRDefault="00C85DFB">
      <w:pPr>
        <w:spacing w:before="91"/>
        <w:ind w:right="497"/>
        <w:jc w:val="right"/>
        <w:rPr>
          <w:sz w:val="23"/>
        </w:rPr>
      </w:pPr>
      <w:r>
        <w:rPr>
          <w:w w:val="105"/>
          <w:sz w:val="23"/>
        </w:rPr>
        <w:t>JC-001- 001076</w:t>
      </w:r>
    </w:p>
    <w:p w:rsidR="00CE4C9F" w:rsidRDefault="00CE4C9F">
      <w:pPr>
        <w:jc w:val="right"/>
        <w:rPr>
          <w:sz w:val="23"/>
        </w:rPr>
        <w:sectPr w:rsidR="00CE4C9F">
          <w:pgSz w:w="12240" w:h="15840"/>
          <w:pgMar w:top="1500" w:right="700" w:bottom="280" w:left="1040" w:header="720" w:footer="720" w:gutter="0"/>
          <w:cols w:space="720"/>
        </w:sectPr>
      </w:pPr>
    </w:p>
    <w:p w:rsidR="00CE4C9F" w:rsidRDefault="00CE4C9F">
      <w:pPr>
        <w:pStyle w:val="BodyText"/>
        <w:ind w:left="96"/>
        <w:rPr>
          <w:sz w:val="20"/>
        </w:rPr>
      </w:pPr>
    </w:p>
    <w:p w:rsidR="00CE4C9F" w:rsidRDefault="00CE4C9F">
      <w:pPr>
        <w:pStyle w:val="BodyText"/>
        <w:spacing w:before="2"/>
        <w:rPr>
          <w:sz w:val="23"/>
        </w:rPr>
      </w:pPr>
    </w:p>
    <w:p w:rsidR="00CE4C9F" w:rsidRDefault="009F05AF">
      <w:pPr>
        <w:rPr>
          <w:sz w:val="23"/>
        </w:rPr>
        <w:sectPr w:rsidR="00CE4C9F">
          <w:pgSz w:w="12240" w:h="15840"/>
          <w:pgMar w:top="200" w:right="700" w:bottom="280" w:left="1040" w:header="720" w:footer="720" w:gutter="0"/>
          <w:cols w:space="720"/>
        </w:sectPr>
      </w:pPr>
      <w:r>
        <w:rPr>
          <w:sz w:val="20"/>
        </w:rPr>
      </w:r>
      <w:r>
        <w:rPr>
          <w:sz w:val="20"/>
        </w:rPr>
        <w:pict>
          <v:group id="_x0000_s5444" style="width:510.9pt;height:111.75pt;mso-position-horizontal-relative:char;mso-position-vertical-relative:line" coordsize="10218,2235">
            <v:line id="_x0000_s5445" style="position:absolute" from="2696,363" to="10218,363" strokeweight=".33928mm"/>
            <v:line id="_x0000_s5446" style="position:absolute" from="5451,1084" to="5451,353" strokeweight=".33972mm"/>
            <v:line id="_x0000_s5447" style="position:absolute" from="7983,911" to="7983,353" strokeweight=".33972mm"/>
            <v:line id="_x0000_s5448" style="position:absolute" from="10208,2190" to="10208,353" strokeweight=".33972mm"/>
            <v:line id="_x0000_s5449" style="position:absolute" from="10,892" to="5460,892" strokeweight=".33928mm"/>
            <v:line id="_x0000_s5450" style="position:absolute" from="5441,892" to="9332,892" strokeweight=".67856mm"/>
            <v:line id="_x0000_s5451" style="position:absolute" from="9332,892" to="10218,892" strokeweight=".33928mm"/>
            <v:line id="_x0000_s5452" style="position:absolute" from="10,2190" to="10,882" strokeweight=".33972mm"/>
            <v:line id="_x0000_s5453" style="position:absolute" from="4093,1748" to="4093,882" strokeweight=".33972mm"/>
            <v:line id="_x0000_s5454" style="position:absolute" from="7983,1084" to="7983,873" strokeweight=".67947mm"/>
            <v:line id="_x0000_s5455" style="position:absolute" from="4083,1296" to="5008,1296" strokeweight=".67856mm"/>
            <v:line id="_x0000_s5456" style="position:absolute" from="5008,1296" to="10218,1296" strokeweight=".33928mm"/>
            <v:line id="_x0000_s5457" style="position:absolute" from="7983,2190" to="7983,1084" strokeweight=".33972mm"/>
            <v:line id="_x0000_s5458" style="position:absolute" from="482,1738" to="10218,1738" strokeweight=".33928mm"/>
            <v:line id="_x0000_s5459" style="position:absolute" from="0,2181" to="10218,2181" strokeweight=".33928mm"/>
            <v:shape id="_x0000_s5460" type="#_x0000_t202" style="position:absolute;left:139;top:402;width:1635;height:451" filled="f" stroked="f">
              <v:textbox style="mso-next-textbox:#_x0000_s5460" inset="0,0,0,0">
                <w:txbxContent>
                  <w:p w:rsidR="009F05AF" w:rsidRDefault="009F05AF" w:rsidP="0061783F">
                    <w:pPr>
                      <w:spacing w:line="224" w:lineRule="exact"/>
                      <w:ind w:left="15"/>
                      <w:rPr>
                        <w:rFonts w:ascii="Arial"/>
                        <w:b/>
                        <w:sz w:val="20"/>
                      </w:rPr>
                    </w:pPr>
                    <w:bookmarkStart w:id="84" w:name="_bookmark76"/>
                    <w:bookmarkEnd w:id="84"/>
                    <w:r>
                      <w:rPr>
                        <w:rFonts w:ascii="Arial"/>
                        <w:b/>
                        <w:sz w:val="20"/>
                      </w:rPr>
                      <w:t>CONTINUATION</w:t>
                    </w:r>
                  </w:p>
                  <w:p w:rsidR="009F05AF" w:rsidRDefault="009F05AF" w:rsidP="0061783F">
                    <w:pPr>
                      <w:spacing w:before="19"/>
                      <w:rPr>
                        <w:rFonts w:ascii="Arial"/>
                        <w:sz w:val="18"/>
                      </w:rPr>
                    </w:pPr>
                    <w:r>
                      <w:rPr>
                        <w:rFonts w:ascii="Arial"/>
                        <w:sz w:val="18"/>
                      </w:rPr>
                      <w:t xml:space="preserve"> SUPPLEMENT</w:t>
                    </w:r>
                  </w:p>
                </w:txbxContent>
              </v:textbox>
            </v:shape>
            <v:shape id="_x0000_s5461" type="#_x0000_t202" style="position:absolute;left:3050;width:1249;height:638" filled="f" stroked="f">
              <v:textbox style="mso-next-textbox:#_x0000_s5461" inset="0,0,0,0">
                <w:txbxContent>
                  <w:p w:rsidR="009F05AF" w:rsidRDefault="009F05AF" w:rsidP="0061783F">
                    <w:pPr>
                      <w:tabs>
                        <w:tab w:val="left" w:pos="326"/>
                      </w:tabs>
                      <w:spacing w:line="638" w:lineRule="exact"/>
                      <w:rPr>
                        <w:sz w:val="14"/>
                      </w:rPr>
                    </w:pPr>
                  </w:p>
                </w:txbxContent>
              </v:textbox>
            </v:shape>
            <v:shape id="_x0000_s5462" type="#_x0000_t202" style="position:absolute;left:2242;top:729;width:126;height:167" filled="f" stroked="f">
              <v:textbox style="mso-next-textbox:#_x0000_s5462" inset="0,0,0,0">
                <w:txbxContent>
                  <w:p w:rsidR="009F05AF" w:rsidRDefault="009F05AF" w:rsidP="0061783F">
                    <w:pPr>
                      <w:spacing w:line="166" w:lineRule="exact"/>
                      <w:rPr>
                        <w:b/>
                        <w:sz w:val="15"/>
                      </w:rPr>
                    </w:pPr>
                    <w:r>
                      <w:rPr>
                        <w:b/>
                        <w:w w:val="97"/>
                        <w:sz w:val="15"/>
                      </w:rPr>
                      <w:t>X</w:t>
                    </w:r>
                  </w:p>
                </w:txbxContent>
              </v:textbox>
            </v:shape>
            <v:shape id="_x0000_s5463" type="#_x0000_t202" style="position:absolute;left:3362;top:657;width:573;height:256" filled="f" stroked="f">
              <v:textbox style="mso-next-textbox:#_x0000_s5463" inset="0,0,0,0">
                <w:txbxContent>
                  <w:p w:rsidR="009F05AF" w:rsidRDefault="009F05AF" w:rsidP="0061783F">
                    <w:pPr>
                      <w:spacing w:line="255" w:lineRule="exact"/>
                      <w:rPr>
                        <w:b/>
                        <w:sz w:val="23"/>
                      </w:rPr>
                    </w:pPr>
                    <w:r>
                      <w:rPr>
                        <w:b/>
                        <w:w w:val="90"/>
                        <w:sz w:val="23"/>
                      </w:rPr>
                      <w:t>TCSO</w:t>
                    </w:r>
                  </w:p>
                </w:txbxContent>
              </v:textbox>
            </v:shape>
            <v:shape id="_x0000_s5464" type="#_x0000_t202" style="position:absolute;left:4324;top:855;width:611;height:189" filled="f" stroked="f">
              <v:textbox style="mso-next-textbox:#_x0000_s5464" inset="0,0,0,0">
                <w:txbxContent>
                  <w:p w:rsidR="009F05AF" w:rsidRDefault="009F05AF" w:rsidP="0061783F">
                    <w:pPr>
                      <w:spacing w:line="189" w:lineRule="exact"/>
                      <w:rPr>
                        <w:sz w:val="17"/>
                      </w:rPr>
                    </w:pPr>
                  </w:p>
                </w:txbxContent>
              </v:textbox>
            </v:shape>
            <v:shape id="_x0000_s5465" type="#_x0000_t202" style="position:absolute;left:5094;top:892;width:199;height:322" filled="f" stroked="f">
              <v:textbox style="mso-next-textbox:#_x0000_s5465" inset="0,0,0,0">
                <w:txbxContent>
                  <w:p w:rsidR="009F05AF" w:rsidRDefault="009F05AF" w:rsidP="0061783F">
                    <w:pPr>
                      <w:spacing w:line="322" w:lineRule="exact"/>
                      <w:rPr>
                        <w:sz w:val="29"/>
                      </w:rPr>
                    </w:pPr>
                  </w:p>
                </w:txbxContent>
              </v:textbox>
            </v:shape>
            <v:shape id="_x0000_s5466" type="#_x0000_t202" style="position:absolute;left:148;top:1353;width:799;height:156" filled="f" stroked="f">
              <v:textbox style="mso-next-textbox:#_x0000_s5466" inset="0,0,0,0">
                <w:txbxContent>
                  <w:p w:rsidR="009F05AF" w:rsidRDefault="009F05AF" w:rsidP="0061783F">
                    <w:pPr>
                      <w:spacing w:line="155" w:lineRule="exact"/>
                      <w:rPr>
                        <w:sz w:val="14"/>
                      </w:rPr>
                    </w:pPr>
                    <w:r>
                      <w:rPr>
                        <w:sz w:val="14"/>
                      </w:rPr>
                      <w:t>Classification</w:t>
                    </w:r>
                  </w:p>
                </w:txbxContent>
              </v:textbox>
            </v:shape>
            <v:shape id="_x0000_s5467" type="#_x0000_t202" style="position:absolute;left:1672;top:1355;width:968;height:224" filled="f" stroked="f">
              <v:textbox style="mso-next-textbox:#_x0000_s5467" inset="0,0,0,0">
                <w:txbxContent>
                  <w:p w:rsidR="009F05AF" w:rsidRDefault="009F05AF" w:rsidP="0061783F">
                    <w:pPr>
                      <w:spacing w:line="224" w:lineRule="exact"/>
                      <w:rPr>
                        <w:rFonts w:ascii="Arial"/>
                        <w:sz w:val="20"/>
                      </w:rPr>
                    </w:pPr>
                    <w:r>
                      <w:rPr>
                        <w:rFonts w:ascii="Arial"/>
                        <w:w w:val="110"/>
                        <w:sz w:val="20"/>
                      </w:rPr>
                      <w:t>homicide</w:t>
                    </w:r>
                  </w:p>
                </w:txbxContent>
              </v:textbox>
            </v:shape>
            <v:shape id="_x0000_s5468" type="#_x0000_t202" style="position:absolute;left:42;top:1585;width:384;height:609" filled="f" stroked="f">
              <v:textbox style="mso-next-textbox:#_x0000_s5468" inset="0,0,0,0">
                <w:txbxContent>
                  <w:p w:rsidR="009F05AF" w:rsidRDefault="009F05AF" w:rsidP="0061783F">
                    <w:pPr>
                      <w:spacing w:line="163" w:lineRule="exact"/>
                      <w:ind w:right="128"/>
                      <w:jc w:val="center"/>
                      <w:rPr>
                        <w:sz w:val="15"/>
                      </w:rPr>
                    </w:pPr>
                  </w:p>
                </w:txbxContent>
              </v:textbox>
            </v:shape>
            <v:shape id="_x0000_s5469" type="#_x0000_t202" style="position:absolute;left:550;top:1574;width:508;height:156" filled="f" stroked="f">
              <v:textbox style="mso-next-textbox:#_x0000_s5469" inset="0,0,0,0">
                <w:txbxContent>
                  <w:p w:rsidR="009F05AF" w:rsidRDefault="009F05AF" w:rsidP="0061783F">
                    <w:pPr>
                      <w:spacing w:line="155" w:lineRule="exact"/>
                      <w:rPr>
                        <w:sz w:val="14"/>
                      </w:rPr>
                    </w:pPr>
                  </w:p>
                </w:txbxContent>
              </v:textbox>
            </v:shape>
            <v:shape id="_x0000_s5470" type="#_x0000_t202" style="position:absolute;left:4241;top:1344;width:1203;height:396" filled="f" stroked="f">
              <v:textbox style="mso-next-textbox:#_x0000_s5470" inset="0,0,0,0">
                <w:txbxContent>
                  <w:p w:rsidR="009F05AF" w:rsidRDefault="009F05AF" w:rsidP="0061783F">
                    <w:pPr>
                      <w:spacing w:before="67"/>
                      <w:rPr>
                        <w:sz w:val="14"/>
                      </w:rPr>
                    </w:pPr>
                  </w:p>
                </w:txbxContent>
              </v:textbox>
            </v:shape>
            <v:shape id="_x0000_s5471" type="#_x0000_t202" style="position:absolute;left:5447;top:342;width:320;height:1142" filled="f" stroked="f">
              <v:textbox style="mso-next-textbox:#_x0000_s5471" inset="0,0,0,0">
                <w:txbxContent>
                  <w:p w:rsidR="009F05AF" w:rsidRDefault="009F05AF" w:rsidP="0061783F">
                    <w:pPr>
                      <w:spacing w:line="1141" w:lineRule="exact"/>
                      <w:rPr>
                        <w:rFonts w:ascii="Arial"/>
                        <w:sz w:val="102"/>
                      </w:rPr>
                    </w:pPr>
                    <w:r>
                      <w:rPr>
                        <w:rFonts w:ascii="Arial"/>
                        <w:w w:val="88"/>
                        <w:sz w:val="102"/>
                      </w:rPr>
                      <w:t>-</w:t>
                    </w:r>
                  </w:p>
                </w:txbxContent>
              </v:textbox>
            </v:shape>
            <v:shape id="_x0000_s5472" type="#_x0000_t202" style="position:absolute;left:5612;top:381;width:904;height:145" filled="f" stroked="f">
              <v:textbox style="mso-next-textbox:#_x0000_s5472" inset="0,0,0,0">
                <w:txbxContent>
                  <w:p w:rsidR="009F05AF" w:rsidRDefault="009F05AF" w:rsidP="0061783F">
                    <w:pPr>
                      <w:spacing w:line="144" w:lineRule="exact"/>
                      <w:rPr>
                        <w:sz w:val="13"/>
                      </w:rPr>
                    </w:pPr>
                    <w:r>
                      <w:rPr>
                        <w:w w:val="95"/>
                        <w:sz w:val="13"/>
                      </w:rPr>
                      <w:t>:</w:t>
                    </w:r>
                  </w:p>
                </w:txbxContent>
              </v:textbox>
            </v:shape>
            <v:shape id="_x0000_s5473" type="#_x0000_t202" style="position:absolute;left:5600;top:648;width:774;height:267" filled="f" stroked="f">
              <v:textbox style="mso-next-textbox:#_x0000_s5473" inset="0,0,0,0">
                <w:txbxContent>
                  <w:p w:rsidR="009F05AF" w:rsidRDefault="009F05AF" w:rsidP="0061783F">
                    <w:pPr>
                      <w:spacing w:line="266" w:lineRule="exact"/>
                      <w:rPr>
                        <w:b/>
                        <w:sz w:val="24"/>
                      </w:rPr>
                    </w:pPr>
                    <w:r>
                      <w:rPr>
                        <w:b/>
                        <w:w w:val="85"/>
                        <w:sz w:val="24"/>
                      </w:rPr>
                      <w:t>REKER</w:t>
                    </w:r>
                  </w:p>
                </w:txbxContent>
              </v:textbox>
            </v:shape>
            <v:shape id="_x0000_s5474" type="#_x0000_t202" style="position:absolute;left:6160;top:1335;width:1246;height:167" filled="f" stroked="f">
              <v:textbox style="mso-next-textbox:#_x0000_s5474" inset="0,0,0,0">
                <w:txbxContent>
                  <w:p w:rsidR="009F05AF" w:rsidRDefault="009F05AF" w:rsidP="0061783F">
                    <w:pPr>
                      <w:spacing w:line="166" w:lineRule="exact"/>
                      <w:rPr>
                        <w:sz w:val="15"/>
                      </w:rPr>
                    </w:pPr>
                  </w:p>
                </w:txbxContent>
              </v:textbox>
            </v:shape>
            <v:shape id="_x0000_s5475" type="#_x0000_t202" style="position:absolute;left:8149;top:917;width:1055;height:594" filled="f" stroked="f">
              <v:textbox style="mso-next-textbox:#_x0000_s5475" inset="0,0,0,0">
                <w:txbxContent>
                  <w:p w:rsidR="009F05AF" w:rsidRDefault="009F05AF" w:rsidP="0061783F">
                    <w:pPr>
                      <w:spacing w:line="134" w:lineRule="exact"/>
                      <w:ind w:left="192" w:right="212"/>
                      <w:jc w:val="center"/>
                      <w:rPr>
                        <w:sz w:val="10"/>
                      </w:rPr>
                    </w:pPr>
                  </w:p>
                  <w:p w:rsidR="009F05AF" w:rsidRDefault="009F05AF" w:rsidP="0061783F">
                    <w:pPr>
                      <w:spacing w:before="19"/>
                      <w:rPr>
                        <w:b/>
                        <w:sz w:val="23"/>
                      </w:rPr>
                    </w:pPr>
                    <w:r>
                      <w:rPr>
                        <w:b/>
                        <w:sz w:val="23"/>
                      </w:rPr>
                      <w:t>5-10-99</w:t>
                    </w:r>
                  </w:p>
                  <w:p w:rsidR="009F05AF" w:rsidRDefault="009F05AF" w:rsidP="0061783F">
                    <w:pPr>
                      <w:spacing w:before="3"/>
                      <w:ind w:left="5"/>
                      <w:rPr>
                        <w:sz w:val="15"/>
                      </w:rPr>
                    </w:pPr>
                  </w:p>
                </w:txbxContent>
              </v:textbox>
            </v:shape>
            <v:shape id="_x0000_s5476" type="#_x0000_t202" style="position:absolute;left:6144;top:1529;width:633;height:448" filled="f" stroked="f">
              <v:textbox style="mso-next-textbox:#_x0000_s5476" inset="0,0,0,0">
                <w:txbxContent>
                  <w:p w:rsidR="009F05AF" w:rsidRDefault="009F05AF" w:rsidP="0061783F">
                    <w:pPr>
                      <w:spacing w:line="448" w:lineRule="exact"/>
                      <w:rPr>
                        <w:rFonts w:ascii="Arial"/>
                        <w:sz w:val="40"/>
                      </w:rPr>
                    </w:pPr>
                  </w:p>
                </w:txbxContent>
              </v:textbox>
            </v:shape>
            <v:shape id="_x0000_s5477" type="#_x0000_t202" style="position:absolute;left:9479;top:587;width:380;height:1254" filled="f" stroked="f">
              <v:textbox style="mso-next-textbox:#_x0000_s5477" inset="0,0,0,0">
                <w:txbxContent>
                  <w:p w:rsidR="009F05AF" w:rsidRDefault="009F05AF" w:rsidP="0061783F">
                    <w:pPr>
                      <w:spacing w:line="1253" w:lineRule="exact"/>
                      <w:rPr>
                        <w:rFonts w:ascii="Arial"/>
                        <w:sz w:val="112"/>
                      </w:rPr>
                    </w:pPr>
                    <w:r>
                      <w:rPr>
                        <w:rFonts w:ascii="Arial"/>
                        <w:w w:val="96"/>
                        <w:sz w:val="112"/>
                      </w:rPr>
                      <w:t>-</w:t>
                    </w:r>
                  </w:p>
                </w:txbxContent>
              </v:textbox>
            </v:shape>
            <v:shape id="_x0000_s5478" type="#_x0000_t202" style="position:absolute;left:9491;top:1331;width:452;height:422" filled="f" stroked="f">
              <v:textbox style="mso-next-textbox:#_x0000_s5478" inset="0,0,0,0">
                <w:txbxContent>
                  <w:p w:rsidR="009F05AF" w:rsidRDefault="009F05AF" w:rsidP="0061783F">
                    <w:pPr>
                      <w:spacing w:line="421" w:lineRule="exact"/>
                      <w:rPr>
                        <w:sz w:val="38"/>
                      </w:rPr>
                    </w:pPr>
                    <w:r>
                      <w:rPr>
                        <w:w w:val="95"/>
                        <w:sz w:val="38"/>
                      </w:rPr>
                      <w:t>_</w:t>
                    </w:r>
                  </w:p>
                </w:txbxContent>
              </v:textbox>
            </v:shape>
            <v:shape id="_x0000_s5479" type="#_x0000_t202" style="position:absolute;left:525;top:2027;width:902;height:167" filled="f" stroked="f">
              <v:textbox style="mso-next-textbox:#_x0000_s5479" inset="0,0,0,0">
                <w:txbxContent>
                  <w:p w:rsidR="009F05AF" w:rsidRDefault="009F05AF" w:rsidP="0061783F">
                    <w:pPr>
                      <w:spacing w:line="166" w:lineRule="exact"/>
                      <w:rPr>
                        <w:sz w:val="15"/>
                      </w:rPr>
                    </w:pPr>
                  </w:p>
                </w:txbxContent>
              </v:textbox>
            </v:shape>
            <v:shape id="_x0000_s5480" type="#_x0000_t202" style="position:absolute;left:2804;top:1798;width:815;height:437" filled="f" stroked="f">
              <v:textbox style="mso-next-textbox:#_x0000_s5480" inset="0,0,0,0">
                <w:txbxContent>
                  <w:p w:rsidR="009F05AF" w:rsidRDefault="009F05AF" w:rsidP="0061783F">
                    <w:pPr>
                      <w:spacing w:line="436" w:lineRule="exact"/>
                      <w:rPr>
                        <w:rFonts w:ascii="Arial"/>
                        <w:sz w:val="14"/>
                      </w:rPr>
                    </w:pPr>
                  </w:p>
                </w:txbxContent>
              </v:textbox>
            </v:shape>
            <v:shape id="_x0000_s5481" type="#_x0000_t202" style="position:absolute;left:5992;top:1798;width:737;height:437" filled="f" stroked="f">
              <v:textbox style="mso-next-textbox:#_x0000_s5481" inset="0,0,0,0">
                <w:txbxContent>
                  <w:p w:rsidR="009F05AF" w:rsidRDefault="009F05AF" w:rsidP="0061783F">
                    <w:pPr>
                      <w:spacing w:line="436" w:lineRule="exact"/>
                      <w:rPr>
                        <w:sz w:val="14"/>
                      </w:rPr>
                    </w:pPr>
                    <w:r>
                      <w:rPr>
                        <w:rFonts w:ascii="Arial"/>
                        <w:sz w:val="39"/>
                      </w:rPr>
                      <w:t>I</w:t>
                    </w:r>
                    <w:r>
                      <w:rPr>
                        <w:rFonts w:ascii="Arial"/>
                        <w:spacing w:val="-71"/>
                        <w:sz w:val="39"/>
                      </w:rPr>
                      <w:t xml:space="preserve"> </w:t>
                    </w:r>
                    <w:r>
                      <w:rPr>
                        <w:sz w:val="14"/>
                      </w:rPr>
                      <w:t>Serial No.</w:t>
                    </w:r>
                  </w:p>
                </w:txbxContent>
              </v:textbox>
            </v:shape>
            <v:shape id="_x0000_s5482" type="#_x0000_t202" style="position:absolute;left:8617;top:1644;width:1572;height:548" filled="f" stroked="f">
              <v:textbox style="mso-next-textbox:#_x0000_s5482" inset="0,0,0,0">
                <w:txbxContent>
                  <w:p w:rsidR="009F05AF" w:rsidRDefault="009F05AF" w:rsidP="0061783F">
                    <w:pPr>
                      <w:tabs>
                        <w:tab w:val="left" w:pos="231"/>
                        <w:tab w:val="left" w:pos="789"/>
                        <w:tab w:val="left" w:pos="1029"/>
                      </w:tabs>
                      <w:spacing w:before="72" w:line="184" w:lineRule="auto"/>
                      <w:ind w:left="230" w:right="18" w:hanging="231"/>
                      <w:rPr>
                        <w:sz w:val="14"/>
                      </w:rPr>
                    </w:pPr>
                    <w:r>
                      <w:rPr>
                        <w:rFonts w:ascii="Arial"/>
                        <w:w w:val="90"/>
                        <w:sz w:val="39"/>
                      </w:rPr>
                      <w:t>I</w:t>
                    </w:r>
                    <w:r>
                      <w:rPr>
                        <w:rFonts w:ascii="Arial"/>
                        <w:w w:val="90"/>
                        <w:sz w:val="39"/>
                      </w:rPr>
                      <w:tab/>
                    </w:r>
                  </w:p>
                </w:txbxContent>
              </v:textbox>
            </v:shape>
            <v:shape id="_x0000_s5483" type="#_x0000_t202" style="position:absolute;left:8131;top:1804;width:380;height:377" filled="f" stroked="f">
              <v:textbox style="mso-next-textbox:#_x0000_s5483" inset="0,0,0,0">
                <w:txbxContent>
                  <w:p w:rsidR="009F05AF" w:rsidRPr="0061783F" w:rsidRDefault="009F05AF" w:rsidP="0061783F">
                    <w:pPr>
                      <w:spacing w:line="179" w:lineRule="exact"/>
                      <w:rPr>
                        <w:rFonts w:ascii="Arial" w:hAnsi="Arial"/>
                        <w:sz w:val="16"/>
                      </w:rPr>
                    </w:pPr>
                  </w:p>
                </w:txbxContent>
              </v:textbox>
            </v:shape>
            <v:shape id="_x0000_s5484" type="#_x0000_t202" style="position:absolute;left:9;top:892;width:4084;height:404" filled="f" strokeweight=".33972mm">
              <v:textbox style="mso-next-textbox:#_x0000_s5484" inset="0,0,0,0">
                <w:txbxContent>
                  <w:p w:rsidR="009F05AF" w:rsidRDefault="009F05AF" w:rsidP="0061783F">
                    <w:pPr>
                      <w:spacing w:line="145" w:lineRule="exact"/>
                      <w:ind w:left="129"/>
                      <w:rPr>
                        <w:rFonts w:ascii="Arial"/>
                        <w:sz w:val="11"/>
                      </w:rPr>
                    </w:pPr>
                  </w:p>
                </w:txbxContent>
              </v:textbox>
            </v:shape>
            <v:shape id="_x0000_s5485" type="#_x0000_t202" style="position:absolute;left:7993;top:372;width:2206;height:501" filled="f" stroked="f">
              <v:textbox style="mso-next-textbox:#_x0000_s5485" inset="0,0,0,0">
                <w:txbxContent>
                  <w:p w:rsidR="009F05AF" w:rsidRDefault="009F05AF" w:rsidP="0061783F">
                    <w:pPr>
                      <w:spacing w:before="130" w:line="215" w:lineRule="exact"/>
                      <w:ind w:left="156"/>
                      <w:rPr>
                        <w:b/>
                        <w:sz w:val="23"/>
                      </w:rPr>
                    </w:pPr>
                    <w:r>
                      <w:rPr>
                        <w:b/>
                        <w:sz w:val="23"/>
                      </w:rPr>
                      <w:t>99-7625</w:t>
                    </w:r>
                  </w:p>
                </w:txbxContent>
              </v:textbox>
            </v:shape>
            <w10:anchorlock/>
          </v:group>
        </w:pict>
      </w:r>
    </w:p>
    <w:p w:rsidR="00CE4C9F" w:rsidRDefault="00C85DFB">
      <w:pPr>
        <w:spacing w:before="183"/>
        <w:ind w:left="127"/>
        <w:rPr>
          <w:rFonts w:ascii="Arial"/>
        </w:rPr>
      </w:pPr>
      <w:r>
        <w:rPr>
          <w:rFonts w:ascii="Arial"/>
        </w:rPr>
        <w:t>Narrative:</w:t>
      </w:r>
    </w:p>
    <w:p w:rsidR="00CE4C9F" w:rsidRDefault="00CE4C9F">
      <w:pPr>
        <w:pStyle w:val="BodyText"/>
        <w:spacing w:before="6"/>
        <w:rPr>
          <w:rFonts w:ascii="Arial"/>
        </w:rPr>
      </w:pPr>
    </w:p>
    <w:p w:rsidR="00CE4C9F" w:rsidRDefault="00C85DFB">
      <w:pPr>
        <w:ind w:left="769"/>
        <w:rPr>
          <w:rFonts w:ascii="Arial"/>
        </w:rPr>
      </w:pPr>
      <w:r>
        <w:rPr>
          <w:rFonts w:ascii="Arial"/>
        </w:rPr>
        <w:t>Interview</w:t>
      </w:r>
      <w:r>
        <w:rPr>
          <w:rFonts w:ascii="Arial"/>
          <w:spacing w:val="-22"/>
        </w:rPr>
        <w:t xml:space="preserve"> </w:t>
      </w:r>
      <w:r>
        <w:rPr>
          <w:rFonts w:ascii="Arial"/>
        </w:rPr>
        <w:t>with</w:t>
      </w:r>
      <w:r>
        <w:rPr>
          <w:rFonts w:ascii="Arial"/>
          <w:spacing w:val="-24"/>
        </w:rPr>
        <w:t xml:space="preserve"> </w:t>
      </w:r>
      <w:r>
        <w:rPr>
          <w:rFonts w:ascii="Arial"/>
        </w:rPr>
        <w:t>Megan</w:t>
      </w:r>
      <w:r>
        <w:rPr>
          <w:rFonts w:ascii="Arial"/>
          <w:spacing w:val="-27"/>
        </w:rPr>
        <w:t xml:space="preserve"> </w:t>
      </w:r>
      <w:r>
        <w:rPr>
          <w:rFonts w:ascii="Arial"/>
        </w:rPr>
        <w:t>Pistolese</w:t>
      </w:r>
    </w:p>
    <w:p w:rsidR="00CE4C9F" w:rsidRDefault="00C85DFB">
      <w:pPr>
        <w:spacing w:before="90"/>
        <w:ind w:left="127"/>
        <w:rPr>
          <w:rFonts w:ascii="Arial"/>
          <w:sz w:val="33"/>
        </w:rPr>
      </w:pPr>
      <w:r>
        <w:br w:type="column"/>
      </w:r>
    </w:p>
    <w:p w:rsidR="00CE4C9F" w:rsidRDefault="00CE4C9F">
      <w:pPr>
        <w:rPr>
          <w:rFonts w:ascii="Arial"/>
          <w:sz w:val="33"/>
        </w:rPr>
        <w:sectPr w:rsidR="00CE4C9F">
          <w:type w:val="continuous"/>
          <w:pgSz w:w="12240" w:h="15840"/>
          <w:pgMar w:top="680" w:right="700" w:bottom="280" w:left="1040" w:header="720" w:footer="720" w:gutter="0"/>
          <w:cols w:num="2" w:space="720" w:equalWidth="0">
            <w:col w:w="3751" w:space="4103"/>
            <w:col w:w="2646"/>
          </w:cols>
        </w:sectPr>
      </w:pPr>
    </w:p>
    <w:p w:rsidR="00CE4C9F" w:rsidRDefault="00CE4C9F">
      <w:pPr>
        <w:pStyle w:val="BodyText"/>
        <w:spacing w:before="6"/>
        <w:rPr>
          <w:rFonts w:ascii="Arial"/>
          <w:sz w:val="12"/>
        </w:rPr>
      </w:pPr>
    </w:p>
    <w:p w:rsidR="00CE4C9F" w:rsidRDefault="00C85DFB">
      <w:pPr>
        <w:spacing w:before="93"/>
        <w:ind w:left="760"/>
        <w:rPr>
          <w:rFonts w:ascii="Arial"/>
        </w:rPr>
      </w:pPr>
      <w:r>
        <w:rPr>
          <w:rFonts w:ascii="Arial"/>
        </w:rPr>
        <w:t>On 5-6-99,lnv. Reker did conduct an interview with Megan at her residence with her mother present.</w:t>
      </w:r>
    </w:p>
    <w:p w:rsidR="00CE4C9F" w:rsidRDefault="00CE4C9F">
      <w:pPr>
        <w:pStyle w:val="BodyText"/>
        <w:spacing w:before="6"/>
        <w:rPr>
          <w:rFonts w:ascii="Arial"/>
        </w:rPr>
      </w:pPr>
    </w:p>
    <w:p w:rsidR="00CE4C9F" w:rsidRDefault="00C85DFB">
      <w:pPr>
        <w:ind w:left="120" w:firstLine="642"/>
        <w:rPr>
          <w:rFonts w:ascii="Arial"/>
        </w:rPr>
      </w:pPr>
      <w:r>
        <w:rPr>
          <w:rFonts w:ascii="Arial"/>
        </w:rPr>
        <w:t>Pistolese</w:t>
      </w:r>
      <w:r>
        <w:rPr>
          <w:rFonts w:ascii="Arial"/>
          <w:spacing w:val="-11"/>
        </w:rPr>
        <w:t xml:space="preserve"> </w:t>
      </w:r>
      <w:r>
        <w:rPr>
          <w:rFonts w:ascii="Arial"/>
        </w:rPr>
        <w:t>states</w:t>
      </w:r>
      <w:r>
        <w:rPr>
          <w:rFonts w:ascii="Arial"/>
          <w:spacing w:val="-13"/>
        </w:rPr>
        <w:t xml:space="preserve"> </w:t>
      </w:r>
      <w:r>
        <w:rPr>
          <w:rFonts w:ascii="Arial"/>
        </w:rPr>
        <w:t>that</w:t>
      </w:r>
      <w:r>
        <w:rPr>
          <w:rFonts w:ascii="Arial"/>
          <w:spacing w:val="-21"/>
        </w:rPr>
        <w:t xml:space="preserve"> </w:t>
      </w:r>
      <w:r>
        <w:rPr>
          <w:rFonts w:ascii="Arial"/>
        </w:rPr>
        <w:t>at</w:t>
      </w:r>
      <w:r>
        <w:rPr>
          <w:rFonts w:ascii="Arial"/>
          <w:spacing w:val="-26"/>
        </w:rPr>
        <w:t xml:space="preserve"> </w:t>
      </w:r>
      <w:r>
        <w:rPr>
          <w:rFonts w:ascii="Arial"/>
        </w:rPr>
        <w:t>approx.</w:t>
      </w:r>
      <w:r>
        <w:rPr>
          <w:rFonts w:ascii="Arial"/>
          <w:spacing w:val="-11"/>
        </w:rPr>
        <w:t xml:space="preserve"> </w:t>
      </w:r>
      <w:r>
        <w:rPr>
          <w:rFonts w:ascii="Arial"/>
        </w:rPr>
        <w:t>11:15</w:t>
      </w:r>
      <w:r>
        <w:rPr>
          <w:rFonts w:ascii="Arial"/>
          <w:spacing w:val="-13"/>
        </w:rPr>
        <w:t xml:space="preserve"> </w:t>
      </w:r>
      <w:r>
        <w:rPr>
          <w:rFonts w:ascii="Arial"/>
        </w:rPr>
        <w:t>she</w:t>
      </w:r>
      <w:r>
        <w:rPr>
          <w:rFonts w:ascii="Arial"/>
          <w:spacing w:val="-16"/>
        </w:rPr>
        <w:t xml:space="preserve"> </w:t>
      </w:r>
      <w:r>
        <w:rPr>
          <w:rFonts w:ascii="Arial"/>
        </w:rPr>
        <w:t>left</w:t>
      </w:r>
      <w:r>
        <w:rPr>
          <w:rFonts w:ascii="Arial"/>
          <w:spacing w:val="-13"/>
        </w:rPr>
        <w:t xml:space="preserve"> </w:t>
      </w:r>
      <w:r>
        <w:rPr>
          <w:rFonts w:ascii="Arial"/>
        </w:rPr>
        <w:t>her</w:t>
      </w:r>
      <w:r>
        <w:rPr>
          <w:rFonts w:ascii="Arial"/>
          <w:spacing w:val="-15"/>
        </w:rPr>
        <w:t xml:space="preserve"> </w:t>
      </w:r>
      <w:r>
        <w:rPr>
          <w:rFonts w:ascii="Arial"/>
        </w:rPr>
        <w:t>backpack</w:t>
      </w:r>
      <w:r>
        <w:rPr>
          <w:rFonts w:ascii="Arial"/>
          <w:spacing w:val="-8"/>
        </w:rPr>
        <w:t xml:space="preserve"> </w:t>
      </w:r>
      <w:r>
        <w:rPr>
          <w:rFonts w:ascii="Arial"/>
          <w:sz w:val="20"/>
        </w:rPr>
        <w:t>by</w:t>
      </w:r>
      <w:r>
        <w:rPr>
          <w:rFonts w:ascii="Arial"/>
          <w:spacing w:val="16"/>
          <w:sz w:val="20"/>
        </w:rPr>
        <w:t xml:space="preserve"> </w:t>
      </w:r>
      <w:r>
        <w:rPr>
          <w:rFonts w:ascii="Arial"/>
        </w:rPr>
        <w:t>the</w:t>
      </w:r>
      <w:r>
        <w:rPr>
          <w:rFonts w:ascii="Arial"/>
          <w:spacing w:val="-27"/>
        </w:rPr>
        <w:t xml:space="preserve"> </w:t>
      </w:r>
      <w:r>
        <w:rPr>
          <w:rFonts w:ascii="Arial"/>
        </w:rPr>
        <w:t>bench</w:t>
      </w:r>
      <w:r>
        <w:rPr>
          <w:rFonts w:ascii="Arial"/>
          <w:spacing w:val="-19"/>
        </w:rPr>
        <w:t xml:space="preserve"> </w:t>
      </w:r>
      <w:r>
        <w:rPr>
          <w:rFonts w:ascii="Arial"/>
        </w:rPr>
        <w:t>in</w:t>
      </w:r>
      <w:r>
        <w:rPr>
          <w:rFonts w:ascii="Arial"/>
          <w:spacing w:val="-19"/>
        </w:rPr>
        <w:t xml:space="preserve"> </w:t>
      </w:r>
      <w:r>
        <w:rPr>
          <w:rFonts w:ascii="Arial"/>
        </w:rPr>
        <w:t>the</w:t>
      </w:r>
      <w:r>
        <w:rPr>
          <w:rFonts w:ascii="Arial"/>
          <w:spacing w:val="-13"/>
        </w:rPr>
        <w:t xml:space="preserve"> </w:t>
      </w:r>
      <w:r>
        <w:rPr>
          <w:rFonts w:ascii="Arial"/>
        </w:rPr>
        <w:t>common</w:t>
      </w:r>
      <w:r>
        <w:rPr>
          <w:rFonts w:ascii="Arial"/>
          <w:spacing w:val="-12"/>
        </w:rPr>
        <w:t xml:space="preserve"> </w:t>
      </w:r>
      <w:r>
        <w:rPr>
          <w:rFonts w:ascii="Arial"/>
        </w:rPr>
        <w:t>area</w:t>
      </w:r>
      <w:r>
        <w:rPr>
          <w:rFonts w:ascii="Arial"/>
          <w:spacing w:val="-18"/>
        </w:rPr>
        <w:t xml:space="preserve"> </w:t>
      </w:r>
      <w:r>
        <w:rPr>
          <w:rFonts w:ascii="Arial"/>
        </w:rPr>
        <w:t>of</w:t>
      </w:r>
      <w:r>
        <w:rPr>
          <w:rFonts w:ascii="Arial"/>
          <w:spacing w:val="-12"/>
        </w:rPr>
        <w:t xml:space="preserve"> </w:t>
      </w:r>
      <w:r>
        <w:rPr>
          <w:rFonts w:ascii="Arial"/>
        </w:rPr>
        <w:t>the lunchroom and went out the main cafeteria door and across the senior lot to the west end of the lot and along with Amanda Paukune,</w:t>
      </w:r>
      <w:r w:rsidR="00855016">
        <w:rPr>
          <w:rFonts w:ascii="Arial"/>
        </w:rPr>
        <w:t xml:space="preserve"> </w:t>
      </w:r>
      <w:r>
        <w:rPr>
          <w:rFonts w:ascii="Arial"/>
        </w:rPr>
        <w:t>Garret</w:t>
      </w:r>
      <w:r w:rsidR="00855016">
        <w:rPr>
          <w:rFonts w:ascii="Arial"/>
        </w:rPr>
        <w:t>t</w:t>
      </w:r>
      <w:r>
        <w:rPr>
          <w:rFonts w:ascii="Arial"/>
        </w:rPr>
        <w:t xml:space="preserve"> Horsfall and Lindsey Buffy, jumped a wooden fence so they could smoke a</w:t>
      </w:r>
      <w:r>
        <w:rPr>
          <w:rFonts w:ascii="Arial"/>
          <w:spacing w:val="-19"/>
        </w:rPr>
        <w:t xml:space="preserve"> </w:t>
      </w:r>
      <w:r>
        <w:rPr>
          <w:rFonts w:ascii="Arial"/>
        </w:rPr>
        <w:t>cigarette.</w:t>
      </w:r>
    </w:p>
    <w:p w:rsidR="00CE4C9F" w:rsidRDefault="00CE4C9F">
      <w:pPr>
        <w:pStyle w:val="BodyText"/>
        <w:spacing w:before="7"/>
        <w:rPr>
          <w:rFonts w:ascii="Arial"/>
          <w:sz w:val="20"/>
        </w:rPr>
      </w:pPr>
    </w:p>
    <w:p w:rsidR="00CE4C9F" w:rsidRDefault="00C85DFB">
      <w:pPr>
        <w:spacing w:line="230" w:lineRule="auto"/>
        <w:ind w:left="120" w:right="260" w:firstLine="650"/>
        <w:jc w:val="both"/>
        <w:rPr>
          <w:rFonts w:ascii="Arial"/>
        </w:rPr>
      </w:pPr>
      <w:r>
        <w:rPr>
          <w:rFonts w:ascii="Arial"/>
        </w:rPr>
        <w:t>At</w:t>
      </w:r>
      <w:r>
        <w:rPr>
          <w:rFonts w:ascii="Arial"/>
          <w:spacing w:val="-19"/>
        </w:rPr>
        <w:t xml:space="preserve"> </w:t>
      </w:r>
      <w:r>
        <w:rPr>
          <w:rFonts w:ascii="Arial"/>
        </w:rPr>
        <w:t>this</w:t>
      </w:r>
      <w:r>
        <w:rPr>
          <w:rFonts w:ascii="Arial"/>
          <w:spacing w:val="-14"/>
        </w:rPr>
        <w:t xml:space="preserve"> </w:t>
      </w:r>
      <w:r>
        <w:rPr>
          <w:rFonts w:ascii="Arial"/>
        </w:rPr>
        <w:t>point</w:t>
      </w:r>
      <w:r>
        <w:rPr>
          <w:rFonts w:ascii="Arial"/>
          <w:spacing w:val="-13"/>
        </w:rPr>
        <w:t xml:space="preserve"> </w:t>
      </w:r>
      <w:r>
        <w:rPr>
          <w:rFonts w:ascii="Arial"/>
        </w:rPr>
        <w:t>they</w:t>
      </w:r>
      <w:r>
        <w:rPr>
          <w:rFonts w:ascii="Arial"/>
          <w:spacing w:val="-16"/>
        </w:rPr>
        <w:t xml:space="preserve"> </w:t>
      </w:r>
      <w:r>
        <w:rPr>
          <w:rFonts w:ascii="Arial"/>
        </w:rPr>
        <w:t>heard</w:t>
      </w:r>
      <w:r>
        <w:rPr>
          <w:rFonts w:ascii="Arial"/>
          <w:spacing w:val="-24"/>
        </w:rPr>
        <w:t xml:space="preserve"> </w:t>
      </w:r>
      <w:r>
        <w:rPr>
          <w:rFonts w:ascii="Arial"/>
        </w:rPr>
        <w:t>loud</w:t>
      </w:r>
      <w:r>
        <w:rPr>
          <w:rFonts w:ascii="Arial"/>
          <w:spacing w:val="-27"/>
        </w:rPr>
        <w:t xml:space="preserve"> </w:t>
      </w:r>
      <w:r>
        <w:rPr>
          <w:rFonts w:ascii="Arial"/>
        </w:rPr>
        <w:t>noises</w:t>
      </w:r>
      <w:r>
        <w:rPr>
          <w:rFonts w:ascii="Arial"/>
          <w:spacing w:val="-13"/>
        </w:rPr>
        <w:t xml:space="preserve"> </w:t>
      </w:r>
      <w:r>
        <w:rPr>
          <w:rFonts w:ascii="Arial"/>
        </w:rPr>
        <w:t>at</w:t>
      </w:r>
      <w:r>
        <w:rPr>
          <w:rFonts w:ascii="Arial"/>
          <w:spacing w:val="-21"/>
        </w:rPr>
        <w:t xml:space="preserve"> </w:t>
      </w:r>
      <w:r>
        <w:rPr>
          <w:rFonts w:ascii="Arial"/>
        </w:rPr>
        <w:t>an</w:t>
      </w:r>
      <w:r>
        <w:rPr>
          <w:rFonts w:ascii="Arial"/>
          <w:spacing w:val="-22"/>
        </w:rPr>
        <w:t xml:space="preserve"> </w:t>
      </w:r>
      <w:r>
        <w:rPr>
          <w:rFonts w:ascii="Arial"/>
        </w:rPr>
        <w:t>unknown</w:t>
      </w:r>
      <w:r>
        <w:rPr>
          <w:rFonts w:ascii="Arial"/>
          <w:spacing w:val="-9"/>
        </w:rPr>
        <w:t xml:space="preserve"> </w:t>
      </w:r>
      <w:r>
        <w:rPr>
          <w:rFonts w:ascii="Arial"/>
        </w:rPr>
        <w:t>location</w:t>
      </w:r>
      <w:r>
        <w:rPr>
          <w:rFonts w:ascii="Arial"/>
          <w:spacing w:val="-16"/>
        </w:rPr>
        <w:t xml:space="preserve"> </w:t>
      </w:r>
      <w:r>
        <w:rPr>
          <w:rFonts w:ascii="Arial"/>
        </w:rPr>
        <w:t>and</w:t>
      </w:r>
      <w:r>
        <w:rPr>
          <w:rFonts w:ascii="Arial"/>
          <w:spacing w:val="-20"/>
        </w:rPr>
        <w:t xml:space="preserve"> </w:t>
      </w:r>
      <w:r>
        <w:rPr>
          <w:rFonts w:ascii="Arial"/>
        </w:rPr>
        <w:t>then</w:t>
      </w:r>
      <w:r>
        <w:rPr>
          <w:rFonts w:ascii="Arial"/>
          <w:spacing w:val="-26"/>
        </w:rPr>
        <w:t xml:space="preserve"> </w:t>
      </w:r>
      <w:r>
        <w:rPr>
          <w:rFonts w:ascii="Arial"/>
        </w:rPr>
        <w:t>looked</w:t>
      </w:r>
      <w:r>
        <w:rPr>
          <w:rFonts w:ascii="Arial"/>
          <w:spacing w:val="-23"/>
        </w:rPr>
        <w:t xml:space="preserve"> </w:t>
      </w:r>
      <w:r>
        <w:rPr>
          <w:rFonts w:ascii="Arial"/>
        </w:rPr>
        <w:t>between</w:t>
      </w:r>
      <w:r>
        <w:rPr>
          <w:rFonts w:ascii="Arial"/>
          <w:spacing w:val="-8"/>
        </w:rPr>
        <w:t xml:space="preserve"> </w:t>
      </w:r>
      <w:r>
        <w:rPr>
          <w:rFonts w:ascii="Arial"/>
        </w:rPr>
        <w:t>the</w:t>
      </w:r>
      <w:r>
        <w:rPr>
          <w:rFonts w:ascii="Arial"/>
          <w:spacing w:val="-29"/>
        </w:rPr>
        <w:t xml:space="preserve"> </w:t>
      </w:r>
      <w:r>
        <w:rPr>
          <w:rFonts w:ascii="Arial"/>
        </w:rPr>
        <w:t>fence</w:t>
      </w:r>
      <w:r>
        <w:rPr>
          <w:rFonts w:ascii="Arial"/>
          <w:spacing w:val="-19"/>
        </w:rPr>
        <w:t xml:space="preserve"> </w:t>
      </w:r>
      <w:r>
        <w:rPr>
          <w:rFonts w:ascii="Arial"/>
        </w:rPr>
        <w:t>slats and</w:t>
      </w:r>
      <w:r>
        <w:rPr>
          <w:rFonts w:ascii="Arial"/>
          <w:spacing w:val="-19"/>
        </w:rPr>
        <w:t xml:space="preserve"> </w:t>
      </w:r>
      <w:r>
        <w:rPr>
          <w:rFonts w:ascii="Arial"/>
        </w:rPr>
        <w:t>saw</w:t>
      </w:r>
      <w:r>
        <w:rPr>
          <w:rFonts w:ascii="Arial"/>
          <w:spacing w:val="-19"/>
        </w:rPr>
        <w:t xml:space="preserve"> </w:t>
      </w:r>
      <w:r>
        <w:rPr>
          <w:rFonts w:ascii="Arial"/>
        </w:rPr>
        <w:t>kids</w:t>
      </w:r>
      <w:r>
        <w:rPr>
          <w:rFonts w:ascii="Arial"/>
          <w:spacing w:val="-19"/>
        </w:rPr>
        <w:t xml:space="preserve"> </w:t>
      </w:r>
      <w:r>
        <w:rPr>
          <w:rFonts w:ascii="Arial"/>
        </w:rPr>
        <w:t>running</w:t>
      </w:r>
      <w:r>
        <w:rPr>
          <w:rFonts w:ascii="Arial"/>
          <w:spacing w:val="-3"/>
        </w:rPr>
        <w:t xml:space="preserve"> </w:t>
      </w:r>
      <w:r>
        <w:rPr>
          <w:rFonts w:ascii="Arial"/>
        </w:rPr>
        <w:t>from</w:t>
      </w:r>
      <w:r>
        <w:rPr>
          <w:rFonts w:ascii="Arial"/>
          <w:spacing w:val="-12"/>
        </w:rPr>
        <w:t xml:space="preserve"> </w:t>
      </w:r>
      <w:r>
        <w:rPr>
          <w:rFonts w:ascii="Arial"/>
        </w:rPr>
        <w:t>the</w:t>
      </w:r>
      <w:r>
        <w:rPr>
          <w:rFonts w:ascii="Arial"/>
          <w:spacing w:val="-22"/>
        </w:rPr>
        <w:t xml:space="preserve"> </w:t>
      </w:r>
      <w:r>
        <w:rPr>
          <w:rFonts w:ascii="Arial"/>
        </w:rPr>
        <w:t>school</w:t>
      </w:r>
      <w:r>
        <w:rPr>
          <w:rFonts w:ascii="Arial"/>
          <w:spacing w:val="-8"/>
        </w:rPr>
        <w:t xml:space="preserve"> </w:t>
      </w:r>
      <w:r>
        <w:rPr>
          <w:rFonts w:ascii="Arial"/>
        </w:rPr>
        <w:t>and</w:t>
      </w:r>
      <w:r>
        <w:rPr>
          <w:rFonts w:ascii="Arial"/>
          <w:spacing w:val="-24"/>
        </w:rPr>
        <w:t xml:space="preserve"> </w:t>
      </w:r>
      <w:r>
        <w:rPr>
          <w:rFonts w:ascii="Arial"/>
        </w:rPr>
        <w:t>they</w:t>
      </w:r>
      <w:r>
        <w:rPr>
          <w:rFonts w:ascii="Arial"/>
          <w:spacing w:val="-19"/>
        </w:rPr>
        <w:t xml:space="preserve"> </w:t>
      </w:r>
      <w:r>
        <w:rPr>
          <w:rFonts w:ascii="Arial"/>
        </w:rPr>
        <w:t>then</w:t>
      </w:r>
      <w:r>
        <w:rPr>
          <w:rFonts w:ascii="Arial"/>
          <w:spacing w:val="-15"/>
        </w:rPr>
        <w:t xml:space="preserve"> </w:t>
      </w:r>
      <w:r>
        <w:rPr>
          <w:rFonts w:ascii="Arial"/>
        </w:rPr>
        <w:t>ran</w:t>
      </w:r>
      <w:r>
        <w:rPr>
          <w:rFonts w:ascii="Arial"/>
          <w:spacing w:val="-14"/>
        </w:rPr>
        <w:t xml:space="preserve"> </w:t>
      </w:r>
      <w:r>
        <w:rPr>
          <w:sz w:val="25"/>
        </w:rPr>
        <w:t>to</w:t>
      </w:r>
      <w:r>
        <w:rPr>
          <w:spacing w:val="-16"/>
          <w:sz w:val="25"/>
        </w:rPr>
        <w:t xml:space="preserve"> </w:t>
      </w:r>
      <w:r>
        <w:rPr>
          <w:rFonts w:ascii="Arial"/>
        </w:rPr>
        <w:t>a</w:t>
      </w:r>
      <w:r>
        <w:rPr>
          <w:rFonts w:ascii="Arial"/>
          <w:spacing w:val="-24"/>
        </w:rPr>
        <w:t xml:space="preserve"> </w:t>
      </w:r>
      <w:r>
        <w:rPr>
          <w:rFonts w:ascii="Arial"/>
        </w:rPr>
        <w:t>house</w:t>
      </w:r>
      <w:r>
        <w:rPr>
          <w:rFonts w:ascii="Arial"/>
          <w:spacing w:val="-16"/>
        </w:rPr>
        <w:t xml:space="preserve"> </w:t>
      </w:r>
      <w:r>
        <w:rPr>
          <w:rFonts w:ascii="Arial"/>
        </w:rPr>
        <w:t>on</w:t>
      </w:r>
      <w:r>
        <w:rPr>
          <w:rFonts w:ascii="Arial"/>
          <w:spacing w:val="-22"/>
        </w:rPr>
        <w:t xml:space="preserve"> </w:t>
      </w:r>
      <w:r>
        <w:rPr>
          <w:rFonts w:ascii="Arial"/>
        </w:rPr>
        <w:t>Pierce</w:t>
      </w:r>
      <w:r>
        <w:rPr>
          <w:rFonts w:ascii="Arial"/>
          <w:spacing w:val="-6"/>
        </w:rPr>
        <w:t xml:space="preserve"> </w:t>
      </w:r>
      <w:r w:rsidR="00855016">
        <w:rPr>
          <w:rFonts w:ascii="Arial"/>
        </w:rPr>
        <w:t>S</w:t>
      </w:r>
      <w:r>
        <w:rPr>
          <w:rFonts w:ascii="Arial"/>
        </w:rPr>
        <w:t>t.</w:t>
      </w:r>
      <w:r>
        <w:rPr>
          <w:rFonts w:ascii="Arial"/>
          <w:spacing w:val="-15"/>
        </w:rPr>
        <w:t xml:space="preserve"> </w:t>
      </w:r>
      <w:r>
        <w:rPr>
          <w:rFonts w:ascii="Arial"/>
        </w:rPr>
        <w:t>along</w:t>
      </w:r>
      <w:r>
        <w:rPr>
          <w:rFonts w:ascii="Arial"/>
          <w:spacing w:val="-10"/>
        </w:rPr>
        <w:t xml:space="preserve"> </w:t>
      </w:r>
      <w:r>
        <w:rPr>
          <w:rFonts w:ascii="Arial"/>
        </w:rPr>
        <w:t>with</w:t>
      </w:r>
      <w:r>
        <w:rPr>
          <w:rFonts w:ascii="Arial"/>
          <w:spacing w:val="-26"/>
        </w:rPr>
        <w:t xml:space="preserve"> </w:t>
      </w:r>
      <w:r>
        <w:rPr>
          <w:rFonts w:ascii="Arial"/>
        </w:rPr>
        <w:t>other</w:t>
      </w:r>
      <w:r>
        <w:rPr>
          <w:rFonts w:ascii="Arial"/>
          <w:spacing w:val="-9"/>
        </w:rPr>
        <w:t xml:space="preserve"> </w:t>
      </w:r>
      <w:r>
        <w:rPr>
          <w:rFonts w:ascii="Arial"/>
        </w:rPr>
        <w:t>groups</w:t>
      </w:r>
      <w:r>
        <w:rPr>
          <w:rFonts w:ascii="Arial"/>
          <w:spacing w:val="-15"/>
        </w:rPr>
        <w:t xml:space="preserve"> </w:t>
      </w:r>
      <w:r>
        <w:rPr>
          <w:rFonts w:ascii="Arial"/>
        </w:rPr>
        <w:t>of kids.</w:t>
      </w:r>
    </w:p>
    <w:p w:rsidR="00CE4C9F" w:rsidRDefault="00CE4C9F">
      <w:pPr>
        <w:pStyle w:val="BodyText"/>
        <w:spacing w:before="11"/>
        <w:rPr>
          <w:rFonts w:ascii="Arial"/>
          <w:sz w:val="11"/>
        </w:rPr>
      </w:pPr>
    </w:p>
    <w:p w:rsidR="00CE4C9F" w:rsidRDefault="00C85DFB">
      <w:pPr>
        <w:spacing w:before="93"/>
        <w:ind w:left="763"/>
        <w:rPr>
          <w:rFonts w:ascii="Arial"/>
        </w:rPr>
      </w:pPr>
      <w:r>
        <w:rPr>
          <w:rFonts w:ascii="Arial"/>
        </w:rPr>
        <w:t>Mega</w:t>
      </w:r>
      <w:r w:rsidR="00855016">
        <w:rPr>
          <w:rFonts w:ascii="Arial"/>
        </w:rPr>
        <w:t>n did</w:t>
      </w:r>
      <w:r>
        <w:rPr>
          <w:sz w:val="21"/>
        </w:rPr>
        <w:t xml:space="preserve"> </w:t>
      </w:r>
      <w:r>
        <w:rPr>
          <w:rFonts w:ascii="Arial"/>
        </w:rPr>
        <w:t>not see anything suspicious nor did see she any shooters.</w:t>
      </w:r>
    </w:p>
    <w:p w:rsidR="00CE4C9F" w:rsidRDefault="00C85DFB" w:rsidP="00855016">
      <w:pPr>
        <w:spacing w:before="210" w:line="263" w:lineRule="exact"/>
        <w:ind w:left="763"/>
        <w:rPr>
          <w:i/>
          <w:sz w:val="25"/>
        </w:rPr>
      </w:pPr>
      <w:r>
        <w:rPr>
          <w:rFonts w:ascii="Arial"/>
        </w:rPr>
        <w:t xml:space="preserve">Megan states that she was in the cafeteria at approx. </w:t>
      </w:r>
      <w:r>
        <w:rPr>
          <w:rFonts w:ascii="Arial"/>
          <w:sz w:val="20"/>
        </w:rPr>
        <w:t xml:space="preserve">0700 </w:t>
      </w:r>
      <w:r>
        <w:rPr>
          <w:rFonts w:ascii="Arial"/>
        </w:rPr>
        <w:t xml:space="preserve">am but </w:t>
      </w:r>
      <w:r>
        <w:rPr>
          <w:rFonts w:ascii="Arial"/>
          <w:sz w:val="20"/>
        </w:rPr>
        <w:t xml:space="preserve">did </w:t>
      </w:r>
      <w:r>
        <w:rPr>
          <w:rFonts w:ascii="Arial"/>
        </w:rPr>
        <w:t>not see anything suspiciou</w:t>
      </w:r>
      <w:r w:rsidR="00855016">
        <w:rPr>
          <w:rFonts w:ascii="Arial"/>
        </w:rPr>
        <w:t>s at that time.</w:t>
      </w:r>
    </w:p>
    <w:p w:rsidR="00CE4C9F" w:rsidRDefault="00C85DFB">
      <w:pPr>
        <w:spacing w:before="221"/>
        <w:ind w:left="763"/>
        <w:rPr>
          <w:rFonts w:ascii="Arial"/>
        </w:rPr>
      </w:pPr>
      <w:r>
        <w:rPr>
          <w:rFonts w:ascii="Arial"/>
        </w:rPr>
        <w:t>Megan had no further info</w:t>
      </w:r>
      <w:r w:rsidR="00B623E3">
        <w:rPr>
          <w:rFonts w:ascii="Arial"/>
        </w:rPr>
        <w:t>rm</w:t>
      </w:r>
      <w:r>
        <w:rPr>
          <w:rFonts w:ascii="Arial"/>
        </w:rPr>
        <w:t>ation and the interview was concluded.</w:t>
      </w: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85DFB">
      <w:pPr>
        <w:spacing w:before="190"/>
        <w:ind w:right="879"/>
        <w:jc w:val="right"/>
        <w:rPr>
          <w:rFonts w:ascii="Arial" w:hAnsi="Arial"/>
          <w:b/>
          <w:sz w:val="20"/>
        </w:rPr>
      </w:pPr>
      <w:r>
        <w:rPr>
          <w:rFonts w:ascii="Arial" w:hAnsi="Arial"/>
          <w:b/>
          <w:w w:val="105"/>
          <w:sz w:val="20"/>
        </w:rPr>
        <w:t>JC-001</w:t>
      </w:r>
      <w:r w:rsidR="0061783F">
        <w:rPr>
          <w:rFonts w:ascii="Arial" w:hAnsi="Arial"/>
          <w:w w:val="105"/>
          <w:sz w:val="20"/>
        </w:rPr>
        <w:t>-</w:t>
      </w:r>
      <w:r>
        <w:rPr>
          <w:rFonts w:ascii="Arial" w:hAnsi="Arial"/>
          <w:w w:val="105"/>
          <w:sz w:val="20"/>
        </w:rPr>
        <w:t xml:space="preserve"> </w:t>
      </w:r>
      <w:r>
        <w:rPr>
          <w:rFonts w:ascii="Arial" w:hAnsi="Arial"/>
          <w:b/>
          <w:w w:val="105"/>
          <w:sz w:val="20"/>
        </w:rPr>
        <w:t>001077</w:t>
      </w:r>
    </w:p>
    <w:p w:rsidR="00CE4C9F" w:rsidRDefault="00CE4C9F">
      <w:pPr>
        <w:rPr>
          <w:rFonts w:ascii="Arial"/>
        </w:rPr>
        <w:sectPr w:rsidR="00CE4C9F">
          <w:type w:val="continuous"/>
          <w:pgSz w:w="12240" w:h="15840"/>
          <w:pgMar w:top="680" w:right="700" w:bottom="280" w:left="1040" w:header="720" w:footer="720" w:gutter="0"/>
          <w:cols w:space="720"/>
        </w:sectPr>
      </w:pPr>
    </w:p>
    <w:p w:rsidR="00CE4C9F" w:rsidRPr="0061783F" w:rsidRDefault="00CE4C9F" w:rsidP="0061783F">
      <w:pPr>
        <w:spacing w:before="93"/>
        <w:ind w:right="348"/>
        <w:rPr>
          <w:rFonts w:ascii="Arial"/>
          <w:sz w:val="13"/>
        </w:rPr>
      </w:pPr>
    </w:p>
    <w:p w:rsidR="00CE4C9F" w:rsidRDefault="00CE4C9F">
      <w:pPr>
        <w:jc w:val="right"/>
        <w:rPr>
          <w:sz w:val="8"/>
        </w:rPr>
        <w:sectPr w:rsidR="00CE4C9F">
          <w:type w:val="continuous"/>
          <w:pgSz w:w="12240" w:h="15840"/>
          <w:pgMar w:top="680" w:right="700" w:bottom="280" w:left="1040" w:header="720" w:footer="720" w:gutter="0"/>
          <w:cols w:num="3" w:space="720" w:equalWidth="0">
            <w:col w:w="1730" w:space="708"/>
            <w:col w:w="3918" w:space="791"/>
            <w:col w:w="3353"/>
          </w:cols>
        </w:sectPr>
      </w:pPr>
    </w:p>
    <w:p w:rsidR="00CE4C9F" w:rsidRDefault="00CE4C9F">
      <w:pPr>
        <w:tabs>
          <w:tab w:val="left" w:leader="dot" w:pos="2382"/>
        </w:tabs>
        <w:spacing w:before="61" w:line="455" w:lineRule="exact"/>
        <w:ind w:left="970"/>
        <w:rPr>
          <w:i/>
          <w:sz w:val="24"/>
        </w:rPr>
      </w:pPr>
      <w:bookmarkStart w:id="85" w:name="_bookmark77"/>
      <w:bookmarkEnd w:id="85"/>
    </w:p>
    <w:p w:rsidR="00CE4C9F" w:rsidRDefault="00C85DFB">
      <w:pPr>
        <w:pStyle w:val="BodyText"/>
        <w:spacing w:before="10"/>
        <w:rPr>
          <w:i/>
          <w:sz w:val="24"/>
        </w:rPr>
      </w:pPr>
      <w:r>
        <w:br w:type="column"/>
      </w:r>
    </w:p>
    <w:p w:rsidR="00CE4C9F" w:rsidRDefault="00C85DFB">
      <w:pPr>
        <w:spacing w:line="229" w:lineRule="exact"/>
        <w:ind w:left="970"/>
        <w:rPr>
          <w:sz w:val="20"/>
        </w:rPr>
      </w:pPr>
      <w:r>
        <w:rPr>
          <w:sz w:val="20"/>
        </w:rPr>
        <w:t>TEA</w:t>
      </w:r>
      <w:r w:rsidR="0061783F">
        <w:rPr>
          <w:sz w:val="20"/>
        </w:rPr>
        <w:t>M</w:t>
      </w:r>
      <w:r>
        <w:rPr>
          <w:sz w:val="20"/>
        </w:rPr>
        <w:t xml:space="preserve"> FOUR INTERVIEW GUIDELINE</w:t>
      </w:r>
    </w:p>
    <w:p w:rsidR="00CE4C9F" w:rsidRDefault="00CE4C9F">
      <w:pPr>
        <w:spacing w:line="229" w:lineRule="exact"/>
        <w:rPr>
          <w:sz w:val="20"/>
        </w:rPr>
        <w:sectPr w:rsidR="00CE4C9F">
          <w:pgSz w:w="12240" w:h="15840"/>
          <w:pgMar w:top="460" w:right="700" w:bottom="280" w:left="1040" w:header="720" w:footer="720" w:gutter="0"/>
          <w:cols w:num="2" w:space="720" w:equalWidth="0">
            <w:col w:w="2586" w:space="49"/>
            <w:col w:w="7865"/>
          </w:cols>
        </w:sectPr>
      </w:pPr>
    </w:p>
    <w:p w:rsidR="00CE4C9F" w:rsidRDefault="00C85DFB">
      <w:pPr>
        <w:tabs>
          <w:tab w:val="left" w:pos="3646"/>
          <w:tab w:val="left" w:pos="8868"/>
        </w:tabs>
        <w:spacing w:line="222" w:lineRule="exact"/>
        <w:ind w:left="1329"/>
        <w:rPr>
          <w:sz w:val="20"/>
        </w:rPr>
      </w:pPr>
      <w:r>
        <w:rPr>
          <w:sz w:val="20"/>
          <w:u w:val="thick"/>
        </w:rPr>
        <w:t xml:space="preserve"> </w:t>
      </w:r>
      <w:r>
        <w:rPr>
          <w:sz w:val="20"/>
          <w:u w:val="thick"/>
        </w:rPr>
        <w:tab/>
      </w:r>
      <w:r>
        <w:rPr>
          <w:w w:val="90"/>
          <w:sz w:val="20"/>
          <w:u w:val="thick"/>
        </w:rPr>
        <w:t>MIN</w:t>
      </w:r>
      <w:r w:rsidR="0061783F">
        <w:rPr>
          <w:w w:val="90"/>
          <w:sz w:val="20"/>
          <w:u w:val="thick"/>
        </w:rPr>
        <w:t>IM</w:t>
      </w:r>
      <w:r>
        <w:rPr>
          <w:w w:val="90"/>
          <w:sz w:val="20"/>
          <w:u w:val="thick"/>
        </w:rPr>
        <w:t>AL QUESTIQNS</w:t>
      </w:r>
      <w:r>
        <w:rPr>
          <w:w w:val="90"/>
          <w:sz w:val="20"/>
        </w:rPr>
        <w:t xml:space="preserve"> </w:t>
      </w:r>
      <w:r>
        <w:rPr>
          <w:w w:val="90"/>
          <w:sz w:val="20"/>
          <w:u w:val="thick"/>
        </w:rPr>
        <w:t>TO BE</w:t>
      </w:r>
      <w:r>
        <w:rPr>
          <w:spacing w:val="26"/>
          <w:w w:val="90"/>
          <w:sz w:val="20"/>
          <w:u w:val="thick"/>
        </w:rPr>
        <w:t xml:space="preserve"> </w:t>
      </w:r>
      <w:r>
        <w:rPr>
          <w:w w:val="90"/>
          <w:sz w:val="20"/>
          <w:u w:val="thick"/>
        </w:rPr>
        <w:t>ASKED</w:t>
      </w:r>
      <w:r>
        <w:rPr>
          <w:sz w:val="20"/>
          <w:u w:val="thick"/>
        </w:rPr>
        <w:tab/>
      </w:r>
    </w:p>
    <w:p w:rsidR="00CE4C9F" w:rsidRDefault="00CE4C9F">
      <w:pPr>
        <w:pStyle w:val="BodyText"/>
        <w:rPr>
          <w:sz w:val="22"/>
        </w:rPr>
      </w:pPr>
    </w:p>
    <w:p w:rsidR="00CE4C9F" w:rsidRDefault="00CE4C9F">
      <w:pPr>
        <w:pStyle w:val="BodyText"/>
        <w:rPr>
          <w:sz w:val="22"/>
        </w:rPr>
      </w:pPr>
    </w:p>
    <w:p w:rsidR="00CE4C9F" w:rsidRDefault="00C85DFB">
      <w:pPr>
        <w:pStyle w:val="ListParagraph"/>
        <w:numPr>
          <w:ilvl w:val="1"/>
          <w:numId w:val="77"/>
        </w:numPr>
        <w:tabs>
          <w:tab w:val="left" w:pos="1672"/>
          <w:tab w:val="left" w:pos="1673"/>
        </w:tabs>
        <w:spacing w:before="149"/>
        <w:ind w:hanging="309"/>
        <w:rPr>
          <w:sz w:val="18"/>
        </w:rPr>
      </w:pPr>
      <w:r>
        <w:rPr>
          <w:sz w:val="18"/>
        </w:rPr>
        <w:t>Did</w:t>
      </w:r>
      <w:r>
        <w:rPr>
          <w:spacing w:val="5"/>
          <w:sz w:val="18"/>
        </w:rPr>
        <w:t xml:space="preserve"> </w:t>
      </w:r>
      <w:r>
        <w:rPr>
          <w:sz w:val="20"/>
        </w:rPr>
        <w:t>you</w:t>
      </w:r>
      <w:r>
        <w:rPr>
          <w:spacing w:val="-5"/>
          <w:sz w:val="20"/>
        </w:rPr>
        <w:t xml:space="preserve"> </w:t>
      </w:r>
      <w:r>
        <w:rPr>
          <w:sz w:val="20"/>
        </w:rPr>
        <w:t>ever</w:t>
      </w:r>
      <w:r>
        <w:rPr>
          <w:spacing w:val="-15"/>
          <w:sz w:val="20"/>
        </w:rPr>
        <w:t xml:space="preserve"> </w:t>
      </w:r>
      <w:r>
        <w:rPr>
          <w:sz w:val="20"/>
        </w:rPr>
        <w:t>see</w:t>
      </w:r>
      <w:r>
        <w:rPr>
          <w:spacing w:val="-6"/>
          <w:sz w:val="20"/>
        </w:rPr>
        <w:t xml:space="preserve"> </w:t>
      </w:r>
      <w:r>
        <w:rPr>
          <w:sz w:val="18"/>
        </w:rPr>
        <w:t>the</w:t>
      </w:r>
      <w:r>
        <w:rPr>
          <w:spacing w:val="-9"/>
          <w:sz w:val="18"/>
        </w:rPr>
        <w:t xml:space="preserve"> </w:t>
      </w:r>
      <w:r>
        <w:rPr>
          <w:sz w:val="18"/>
        </w:rPr>
        <w:t>two</w:t>
      </w:r>
      <w:r>
        <w:rPr>
          <w:spacing w:val="-5"/>
          <w:sz w:val="18"/>
        </w:rPr>
        <w:t xml:space="preserve"> </w:t>
      </w:r>
      <w:r>
        <w:rPr>
          <w:sz w:val="18"/>
        </w:rPr>
        <w:t>large</w:t>
      </w:r>
      <w:r>
        <w:rPr>
          <w:spacing w:val="-12"/>
          <w:sz w:val="18"/>
        </w:rPr>
        <w:t xml:space="preserve"> </w:t>
      </w:r>
      <w:r>
        <w:rPr>
          <w:sz w:val="18"/>
        </w:rPr>
        <w:t>duffel</w:t>
      </w:r>
      <w:r>
        <w:rPr>
          <w:spacing w:val="5"/>
          <w:sz w:val="18"/>
        </w:rPr>
        <w:t xml:space="preserve"> </w:t>
      </w:r>
      <w:r>
        <w:rPr>
          <w:sz w:val="18"/>
        </w:rPr>
        <w:t>bags</w:t>
      </w:r>
      <w:r>
        <w:rPr>
          <w:spacing w:val="-4"/>
          <w:sz w:val="18"/>
        </w:rPr>
        <w:t xml:space="preserve"> </w:t>
      </w:r>
      <w:r>
        <w:rPr>
          <w:sz w:val="18"/>
        </w:rPr>
        <w:t>in</w:t>
      </w:r>
      <w:r>
        <w:rPr>
          <w:spacing w:val="1"/>
          <w:sz w:val="18"/>
        </w:rPr>
        <w:t xml:space="preserve"> </w:t>
      </w:r>
      <w:r>
        <w:rPr>
          <w:sz w:val="18"/>
        </w:rPr>
        <w:t>the</w:t>
      </w:r>
      <w:r>
        <w:rPr>
          <w:spacing w:val="-16"/>
          <w:sz w:val="18"/>
        </w:rPr>
        <w:t xml:space="preserve"> </w:t>
      </w:r>
      <w:r>
        <w:rPr>
          <w:sz w:val="18"/>
        </w:rPr>
        <w:t>cafeteria</w:t>
      </w:r>
      <w:r>
        <w:rPr>
          <w:spacing w:val="6"/>
          <w:sz w:val="18"/>
        </w:rPr>
        <w:t xml:space="preserve"> </w:t>
      </w:r>
      <w:r>
        <w:rPr>
          <w:sz w:val="18"/>
        </w:rPr>
        <w:t>?</w:t>
      </w:r>
    </w:p>
    <w:p w:rsidR="00CE4C9F" w:rsidRDefault="00855016">
      <w:pPr>
        <w:spacing w:before="59"/>
        <w:ind w:left="2954"/>
        <w:rPr>
          <w:rFonts w:ascii="Arial"/>
          <w:i/>
          <w:sz w:val="28"/>
        </w:rPr>
      </w:pPr>
      <w:r>
        <w:rPr>
          <w:rFonts w:ascii="Arial"/>
          <w:i/>
          <w:sz w:val="28"/>
        </w:rPr>
        <w:t>No</w:t>
      </w:r>
    </w:p>
    <w:p w:rsidR="00CE4C9F" w:rsidRDefault="00C85DFB">
      <w:pPr>
        <w:tabs>
          <w:tab w:val="left" w:pos="1663"/>
        </w:tabs>
        <w:spacing w:before="263"/>
        <w:ind w:left="1325"/>
        <w:rPr>
          <w:sz w:val="18"/>
        </w:rPr>
      </w:pPr>
      <w:r>
        <w:rPr>
          <w:sz w:val="18"/>
        </w:rPr>
        <w:t>2</w:t>
      </w:r>
      <w:r>
        <w:rPr>
          <w:sz w:val="18"/>
        </w:rPr>
        <w:tab/>
        <w:t xml:space="preserve">Did you see anyone </w:t>
      </w:r>
      <w:r w:rsidR="00855016">
        <w:rPr>
          <w:sz w:val="18"/>
        </w:rPr>
        <w:t>ca</w:t>
      </w:r>
      <w:r>
        <w:rPr>
          <w:sz w:val="18"/>
        </w:rPr>
        <w:t>rrying or in the possession of those duffel bags, at a previous time</w:t>
      </w:r>
      <w:r>
        <w:rPr>
          <w:spacing w:val="-27"/>
          <w:sz w:val="18"/>
        </w:rPr>
        <w:t xml:space="preserve"> </w:t>
      </w:r>
      <w:r>
        <w:rPr>
          <w:sz w:val="18"/>
        </w:rPr>
        <w:t>?</w:t>
      </w:r>
    </w:p>
    <w:p w:rsidR="00CE4C9F" w:rsidRDefault="00C85DFB">
      <w:pPr>
        <w:spacing w:before="46"/>
        <w:ind w:left="3205"/>
        <w:rPr>
          <w:i/>
          <w:sz w:val="26"/>
        </w:rPr>
      </w:pPr>
      <w:r>
        <w:rPr>
          <w:i/>
          <w:sz w:val="26"/>
        </w:rPr>
        <w:t>NO</w:t>
      </w:r>
    </w:p>
    <w:p w:rsidR="00CE4C9F" w:rsidRDefault="00CE4C9F">
      <w:pPr>
        <w:pStyle w:val="BodyText"/>
        <w:spacing w:before="8"/>
        <w:rPr>
          <w:i/>
          <w:sz w:val="27"/>
        </w:rPr>
      </w:pPr>
    </w:p>
    <w:p w:rsidR="00CE4C9F" w:rsidRPr="00855016" w:rsidRDefault="00C85DFB">
      <w:pPr>
        <w:pStyle w:val="ListParagraph"/>
        <w:numPr>
          <w:ilvl w:val="1"/>
          <w:numId w:val="80"/>
        </w:numPr>
        <w:tabs>
          <w:tab w:val="left" w:pos="1644"/>
        </w:tabs>
        <w:spacing w:line="184" w:lineRule="auto"/>
        <w:ind w:right="1801" w:hanging="322"/>
        <w:rPr>
          <w:i/>
          <w:sz w:val="18"/>
        </w:rPr>
      </w:pPr>
      <w:r>
        <w:rPr>
          <w:sz w:val="18"/>
        </w:rPr>
        <w:t xml:space="preserve">Did </w:t>
      </w:r>
      <w:r>
        <w:rPr>
          <w:sz w:val="20"/>
        </w:rPr>
        <w:t xml:space="preserve">you see </w:t>
      </w:r>
      <w:r>
        <w:rPr>
          <w:sz w:val="18"/>
        </w:rPr>
        <w:t>Eric Harris or Dylan Klebo</w:t>
      </w:r>
      <w:r w:rsidR="00855016">
        <w:rPr>
          <w:sz w:val="18"/>
        </w:rPr>
        <w:t>l</w:t>
      </w:r>
      <w:r>
        <w:rPr>
          <w:sz w:val="18"/>
        </w:rPr>
        <w:t>d either on Monday o</w:t>
      </w:r>
      <w:r w:rsidR="00855016">
        <w:rPr>
          <w:sz w:val="18"/>
        </w:rPr>
        <w:t xml:space="preserve">r </w:t>
      </w:r>
      <w:r>
        <w:rPr>
          <w:sz w:val="18"/>
        </w:rPr>
        <w:t>Tuesday? What were they doing? What did they say? Were they with anyone else?</w:t>
      </w:r>
      <w:r w:rsidR="00855016">
        <w:rPr>
          <w:spacing w:val="8"/>
          <w:sz w:val="18"/>
        </w:rPr>
        <w:t xml:space="preserve"> NO</w:t>
      </w:r>
    </w:p>
    <w:p w:rsidR="00855016" w:rsidRDefault="00855016" w:rsidP="00855016">
      <w:pPr>
        <w:tabs>
          <w:tab w:val="left" w:pos="1644"/>
        </w:tabs>
        <w:spacing w:line="184" w:lineRule="auto"/>
        <w:ind w:left="1302" w:right="1801"/>
        <w:rPr>
          <w:i/>
          <w:sz w:val="18"/>
        </w:rPr>
      </w:pPr>
    </w:p>
    <w:p w:rsidR="00855016" w:rsidRPr="00855016" w:rsidRDefault="00855016" w:rsidP="00855016">
      <w:pPr>
        <w:pStyle w:val="ListParagraph"/>
        <w:numPr>
          <w:ilvl w:val="1"/>
          <w:numId w:val="80"/>
        </w:numPr>
        <w:tabs>
          <w:tab w:val="left" w:pos="1644"/>
        </w:tabs>
        <w:spacing w:line="184" w:lineRule="auto"/>
        <w:ind w:right="1801"/>
        <w:rPr>
          <w:sz w:val="20"/>
          <w:szCs w:val="20"/>
        </w:rPr>
      </w:pPr>
      <w:r w:rsidRPr="00855016">
        <w:rPr>
          <w:sz w:val="20"/>
          <w:szCs w:val="20"/>
        </w:rPr>
        <w:t>Did you leave anything behind in the cafeteria or anywhere else in the school?</w:t>
      </w:r>
      <w:r>
        <w:rPr>
          <w:sz w:val="20"/>
          <w:szCs w:val="20"/>
        </w:rPr>
        <w:t xml:space="preserve"> </w:t>
      </w:r>
      <w:r>
        <w:rPr>
          <w:i/>
          <w:sz w:val="20"/>
          <w:szCs w:val="20"/>
        </w:rPr>
        <w:t>Backpack- bench/black</w:t>
      </w:r>
      <w:r w:rsidR="001E470E">
        <w:rPr>
          <w:i/>
          <w:sz w:val="20"/>
          <w:szCs w:val="20"/>
        </w:rPr>
        <w:t>, mesh net. Gold sun keychain</w:t>
      </w:r>
    </w:p>
    <w:p w:rsidR="00CE4C9F" w:rsidRPr="001E470E" w:rsidRDefault="00CE4C9F" w:rsidP="001E470E">
      <w:pPr>
        <w:tabs>
          <w:tab w:val="left" w:pos="1634"/>
          <w:tab w:val="left" w:pos="1635"/>
        </w:tabs>
        <w:spacing w:line="24" w:lineRule="exact"/>
        <w:rPr>
          <w:sz w:val="16"/>
        </w:rPr>
        <w:sectPr w:rsidR="00CE4C9F" w:rsidRPr="001E470E">
          <w:type w:val="continuous"/>
          <w:pgSz w:w="12240" w:h="15840"/>
          <w:pgMar w:top="680" w:right="700" w:bottom="280" w:left="1040" w:header="720" w:footer="720" w:gutter="0"/>
          <w:cols w:space="720"/>
        </w:sectPr>
      </w:pPr>
    </w:p>
    <w:p w:rsidR="00CE4C9F" w:rsidRPr="001E470E" w:rsidRDefault="00CE4C9F" w:rsidP="001E470E">
      <w:pPr>
        <w:tabs>
          <w:tab w:val="left" w:pos="3117"/>
        </w:tabs>
        <w:spacing w:line="466" w:lineRule="exact"/>
        <w:rPr>
          <w:sz w:val="19"/>
        </w:rPr>
        <w:sectPr w:rsidR="00CE4C9F" w:rsidRPr="001E470E">
          <w:type w:val="continuous"/>
          <w:pgSz w:w="12240" w:h="15840"/>
          <w:pgMar w:top="680" w:right="700" w:bottom="280" w:left="1040" w:header="720" w:footer="720" w:gutter="0"/>
          <w:cols w:num="4" w:space="720" w:equalWidth="0">
            <w:col w:w="5165" w:space="40"/>
            <w:col w:w="1341" w:space="39"/>
            <w:col w:w="146" w:space="39"/>
            <w:col w:w="3730"/>
          </w:cols>
        </w:sectPr>
      </w:pPr>
    </w:p>
    <w:p w:rsidR="00CE4C9F" w:rsidRDefault="001E470E">
      <w:pPr>
        <w:tabs>
          <w:tab w:val="left" w:pos="1615"/>
        </w:tabs>
        <w:spacing w:before="95"/>
        <w:ind w:left="606"/>
        <w:rPr>
          <w:sz w:val="18"/>
        </w:rPr>
      </w:pPr>
      <w:r>
        <w:rPr>
          <w:rFonts w:ascii="Arial"/>
          <w:i/>
          <w:w w:val="110"/>
          <w:sz w:val="18"/>
        </w:rPr>
        <w:t xml:space="preserve">             </w:t>
      </w:r>
      <w:r w:rsidR="00C85DFB">
        <w:rPr>
          <w:rFonts w:ascii="Arial"/>
          <w:i/>
          <w:w w:val="110"/>
          <w:sz w:val="18"/>
        </w:rPr>
        <w:t>5</w:t>
      </w:r>
      <w:r w:rsidR="00C85DFB">
        <w:rPr>
          <w:rFonts w:ascii="Arial"/>
          <w:i/>
          <w:w w:val="110"/>
          <w:sz w:val="18"/>
        </w:rPr>
        <w:tab/>
      </w:r>
      <w:r w:rsidR="00C85DFB">
        <w:rPr>
          <w:w w:val="110"/>
          <w:sz w:val="16"/>
        </w:rPr>
        <w:t xml:space="preserve">Who were you with in the cafeteria </w:t>
      </w:r>
      <w:r w:rsidR="00C85DFB">
        <w:rPr>
          <w:w w:val="110"/>
          <w:sz w:val="18"/>
        </w:rPr>
        <w:t xml:space="preserve">? </w:t>
      </w:r>
      <w:r w:rsidR="00C85DFB">
        <w:rPr>
          <w:w w:val="110"/>
          <w:sz w:val="16"/>
        </w:rPr>
        <w:t>Where were you sitting</w:t>
      </w:r>
      <w:r w:rsidR="00C85DFB">
        <w:rPr>
          <w:spacing w:val="-25"/>
          <w:w w:val="110"/>
          <w:sz w:val="16"/>
        </w:rPr>
        <w:t xml:space="preserve"> </w:t>
      </w:r>
      <w:r w:rsidR="00C85DFB">
        <w:rPr>
          <w:w w:val="110"/>
          <w:sz w:val="18"/>
        </w:rPr>
        <w:t>?</w:t>
      </w:r>
    </w:p>
    <w:p w:rsidR="00CE4C9F" w:rsidRDefault="00CE4C9F">
      <w:pPr>
        <w:pStyle w:val="BodyText"/>
        <w:rPr>
          <w:sz w:val="20"/>
        </w:rPr>
      </w:pPr>
    </w:p>
    <w:p w:rsidR="00CE4C9F" w:rsidRDefault="00CE4C9F">
      <w:pPr>
        <w:pStyle w:val="BodyText"/>
        <w:spacing w:before="4"/>
        <w:rPr>
          <w:sz w:val="16"/>
        </w:rPr>
      </w:pPr>
    </w:p>
    <w:p w:rsidR="00CE4C9F" w:rsidRDefault="00C85DFB">
      <w:pPr>
        <w:tabs>
          <w:tab w:val="left" w:pos="1615"/>
        </w:tabs>
        <w:ind w:left="1283"/>
        <w:rPr>
          <w:sz w:val="17"/>
        </w:rPr>
      </w:pPr>
      <w:r>
        <w:rPr>
          <w:w w:val="105"/>
          <w:sz w:val="17"/>
        </w:rPr>
        <w:t>6.</w:t>
      </w:r>
      <w:r>
        <w:rPr>
          <w:w w:val="105"/>
          <w:sz w:val="17"/>
        </w:rPr>
        <w:tab/>
        <w:t xml:space="preserve">Did </w:t>
      </w:r>
      <w:r>
        <w:rPr>
          <w:w w:val="105"/>
          <w:sz w:val="18"/>
        </w:rPr>
        <w:t xml:space="preserve">you see or talk to any of </w:t>
      </w:r>
      <w:r>
        <w:rPr>
          <w:w w:val="105"/>
          <w:sz w:val="17"/>
        </w:rPr>
        <w:t>the Trench Coat Mafia members on Monday? Tuesday? How about</w:t>
      </w:r>
      <w:r>
        <w:rPr>
          <w:spacing w:val="7"/>
          <w:w w:val="105"/>
          <w:sz w:val="17"/>
        </w:rPr>
        <w:t xml:space="preserve"> </w:t>
      </w:r>
      <w:r>
        <w:rPr>
          <w:w w:val="105"/>
          <w:sz w:val="17"/>
        </w:rPr>
        <w:t>the</w:t>
      </w:r>
    </w:p>
    <w:p w:rsidR="00CE4C9F" w:rsidRDefault="00C85DFB">
      <w:pPr>
        <w:spacing w:before="4"/>
        <w:ind w:left="1618"/>
        <w:rPr>
          <w:sz w:val="18"/>
        </w:rPr>
      </w:pPr>
      <w:r>
        <w:rPr>
          <w:w w:val="110"/>
          <w:sz w:val="16"/>
        </w:rPr>
        <w:t xml:space="preserve">prior week or weekend </w:t>
      </w:r>
      <w:r>
        <w:rPr>
          <w:w w:val="110"/>
          <w:sz w:val="18"/>
        </w:rPr>
        <w:t>?</w:t>
      </w:r>
    </w:p>
    <w:p w:rsidR="00CE4C9F" w:rsidRDefault="00CE4C9F">
      <w:pPr>
        <w:pStyle w:val="BodyText"/>
        <w:rPr>
          <w:sz w:val="20"/>
        </w:rPr>
      </w:pPr>
    </w:p>
    <w:p w:rsidR="00CE4C9F" w:rsidRDefault="00C85DFB">
      <w:pPr>
        <w:pStyle w:val="ListParagraph"/>
        <w:numPr>
          <w:ilvl w:val="0"/>
          <w:numId w:val="76"/>
        </w:numPr>
        <w:tabs>
          <w:tab w:val="left" w:pos="1615"/>
          <w:tab w:val="left" w:pos="1616"/>
        </w:tabs>
        <w:spacing w:before="179" w:line="162" w:lineRule="exact"/>
        <w:rPr>
          <w:sz w:val="17"/>
        </w:rPr>
      </w:pPr>
      <w:r>
        <w:rPr>
          <w:w w:val="110"/>
          <w:sz w:val="17"/>
        </w:rPr>
        <w:t>Have</w:t>
      </w:r>
      <w:r>
        <w:rPr>
          <w:spacing w:val="-1"/>
          <w:w w:val="110"/>
          <w:sz w:val="17"/>
        </w:rPr>
        <w:t xml:space="preserve"> </w:t>
      </w:r>
      <w:r>
        <w:rPr>
          <w:w w:val="110"/>
          <w:sz w:val="17"/>
        </w:rPr>
        <w:t>you</w:t>
      </w:r>
      <w:r>
        <w:rPr>
          <w:spacing w:val="1"/>
          <w:w w:val="110"/>
          <w:sz w:val="17"/>
        </w:rPr>
        <w:t xml:space="preserve"> </w:t>
      </w:r>
      <w:r>
        <w:rPr>
          <w:w w:val="110"/>
          <w:sz w:val="17"/>
        </w:rPr>
        <w:t>heard</w:t>
      </w:r>
      <w:r>
        <w:rPr>
          <w:spacing w:val="-1"/>
          <w:w w:val="110"/>
          <w:sz w:val="17"/>
        </w:rPr>
        <w:t xml:space="preserve"> </w:t>
      </w:r>
      <w:r>
        <w:rPr>
          <w:w w:val="110"/>
          <w:sz w:val="17"/>
        </w:rPr>
        <w:t>anything</w:t>
      </w:r>
      <w:r>
        <w:rPr>
          <w:spacing w:val="3"/>
          <w:w w:val="110"/>
          <w:sz w:val="17"/>
        </w:rPr>
        <w:t xml:space="preserve"> </w:t>
      </w:r>
      <w:r>
        <w:rPr>
          <w:w w:val="110"/>
          <w:sz w:val="17"/>
        </w:rPr>
        <w:t>from</w:t>
      </w:r>
      <w:r>
        <w:rPr>
          <w:spacing w:val="-11"/>
          <w:w w:val="110"/>
          <w:sz w:val="17"/>
        </w:rPr>
        <w:t xml:space="preserve"> </w:t>
      </w:r>
      <w:r>
        <w:rPr>
          <w:w w:val="110"/>
          <w:sz w:val="17"/>
        </w:rPr>
        <w:t>anybody</w:t>
      </w:r>
      <w:r>
        <w:rPr>
          <w:spacing w:val="-4"/>
          <w:w w:val="110"/>
          <w:sz w:val="17"/>
        </w:rPr>
        <w:t xml:space="preserve"> </w:t>
      </w:r>
      <w:r>
        <w:rPr>
          <w:w w:val="110"/>
          <w:sz w:val="17"/>
        </w:rPr>
        <w:t>else</w:t>
      </w:r>
      <w:r>
        <w:rPr>
          <w:spacing w:val="-17"/>
          <w:w w:val="110"/>
          <w:sz w:val="17"/>
        </w:rPr>
        <w:t xml:space="preserve"> </w:t>
      </w:r>
      <w:r>
        <w:rPr>
          <w:w w:val="110"/>
          <w:sz w:val="17"/>
        </w:rPr>
        <w:t>about</w:t>
      </w:r>
      <w:r>
        <w:rPr>
          <w:spacing w:val="-8"/>
          <w:w w:val="110"/>
          <w:sz w:val="17"/>
        </w:rPr>
        <w:t xml:space="preserve"> </w:t>
      </w:r>
      <w:r>
        <w:rPr>
          <w:w w:val="110"/>
          <w:sz w:val="17"/>
        </w:rPr>
        <w:t>other</w:t>
      </w:r>
      <w:r>
        <w:rPr>
          <w:spacing w:val="-3"/>
          <w:w w:val="110"/>
          <w:sz w:val="17"/>
        </w:rPr>
        <w:t xml:space="preserve"> </w:t>
      </w:r>
      <w:r>
        <w:rPr>
          <w:w w:val="110"/>
          <w:sz w:val="17"/>
        </w:rPr>
        <w:t>suspects, bomb</w:t>
      </w:r>
      <w:r>
        <w:rPr>
          <w:spacing w:val="-10"/>
          <w:w w:val="110"/>
          <w:sz w:val="17"/>
        </w:rPr>
        <w:t xml:space="preserve"> </w:t>
      </w:r>
      <w:r>
        <w:rPr>
          <w:w w:val="110"/>
          <w:sz w:val="17"/>
        </w:rPr>
        <w:t>making,</w:t>
      </w:r>
      <w:r>
        <w:rPr>
          <w:spacing w:val="-13"/>
          <w:w w:val="110"/>
          <w:sz w:val="17"/>
        </w:rPr>
        <w:t xml:space="preserve"> </w:t>
      </w:r>
      <w:r>
        <w:rPr>
          <w:w w:val="110"/>
          <w:sz w:val="17"/>
        </w:rPr>
        <w:t>gun</w:t>
      </w:r>
      <w:r>
        <w:rPr>
          <w:spacing w:val="4"/>
          <w:w w:val="110"/>
          <w:sz w:val="17"/>
        </w:rPr>
        <w:t xml:space="preserve"> </w:t>
      </w:r>
      <w:r>
        <w:rPr>
          <w:w w:val="110"/>
          <w:sz w:val="17"/>
        </w:rPr>
        <w:t>buying,</w:t>
      </w:r>
      <w:r>
        <w:rPr>
          <w:spacing w:val="-7"/>
          <w:w w:val="110"/>
          <w:sz w:val="17"/>
        </w:rPr>
        <w:t xml:space="preserve"> </w:t>
      </w:r>
      <w:r>
        <w:rPr>
          <w:w w:val="110"/>
          <w:sz w:val="17"/>
        </w:rPr>
        <w:t>etc.?</w:t>
      </w:r>
    </w:p>
    <w:p w:rsidR="00CE4C9F" w:rsidRDefault="001E470E">
      <w:pPr>
        <w:spacing w:line="300" w:lineRule="exact"/>
        <w:ind w:left="3288"/>
        <w:rPr>
          <w:i/>
          <w:sz w:val="16"/>
        </w:rPr>
      </w:pPr>
      <w:r>
        <w:rPr>
          <w:i/>
          <w:w w:val="115"/>
          <w:sz w:val="29"/>
        </w:rPr>
        <w:t>NONE</w:t>
      </w:r>
    </w:p>
    <w:p w:rsidR="00CE4C9F" w:rsidRDefault="00C85DFB">
      <w:pPr>
        <w:pStyle w:val="ListParagraph"/>
        <w:numPr>
          <w:ilvl w:val="0"/>
          <w:numId w:val="76"/>
        </w:numPr>
        <w:tabs>
          <w:tab w:val="left" w:pos="1596"/>
          <w:tab w:val="left" w:pos="1597"/>
        </w:tabs>
        <w:spacing w:before="134" w:line="190" w:lineRule="exact"/>
        <w:ind w:left="1596" w:hanging="325"/>
        <w:rPr>
          <w:sz w:val="16"/>
        </w:rPr>
      </w:pPr>
      <w:r>
        <w:rPr>
          <w:w w:val="105"/>
          <w:sz w:val="17"/>
        </w:rPr>
        <w:t xml:space="preserve">What were you wearing </w:t>
      </w:r>
      <w:r>
        <w:rPr>
          <w:rFonts w:ascii="Arial"/>
          <w:w w:val="105"/>
          <w:sz w:val="17"/>
        </w:rPr>
        <w:t xml:space="preserve">? </w:t>
      </w:r>
      <w:r>
        <w:rPr>
          <w:w w:val="105"/>
          <w:sz w:val="17"/>
        </w:rPr>
        <w:t xml:space="preserve">Did you have a back pack </w:t>
      </w:r>
      <w:r>
        <w:rPr>
          <w:w w:val="105"/>
          <w:sz w:val="18"/>
        </w:rPr>
        <w:t xml:space="preserve">? </w:t>
      </w:r>
      <w:r>
        <w:rPr>
          <w:w w:val="105"/>
          <w:sz w:val="17"/>
        </w:rPr>
        <w:t xml:space="preserve">What did it look </w:t>
      </w:r>
      <w:r>
        <w:rPr>
          <w:w w:val="105"/>
          <w:sz w:val="16"/>
        </w:rPr>
        <w:t xml:space="preserve">like </w:t>
      </w:r>
      <w:r>
        <w:rPr>
          <w:w w:val="105"/>
          <w:sz w:val="17"/>
        </w:rPr>
        <w:t xml:space="preserve">and/ or have </w:t>
      </w:r>
      <w:r>
        <w:rPr>
          <w:w w:val="105"/>
          <w:sz w:val="16"/>
        </w:rPr>
        <w:t xml:space="preserve">in </w:t>
      </w:r>
      <w:r>
        <w:rPr>
          <w:w w:val="105"/>
          <w:sz w:val="17"/>
        </w:rPr>
        <w:t>it</w:t>
      </w:r>
      <w:r>
        <w:rPr>
          <w:spacing w:val="31"/>
          <w:w w:val="105"/>
          <w:sz w:val="17"/>
        </w:rPr>
        <w:t xml:space="preserve"> </w:t>
      </w:r>
      <w:r>
        <w:rPr>
          <w:w w:val="105"/>
          <w:sz w:val="17"/>
        </w:rPr>
        <w:t>?</w:t>
      </w:r>
    </w:p>
    <w:p w:rsidR="00CE4C9F" w:rsidRDefault="001E470E">
      <w:pPr>
        <w:tabs>
          <w:tab w:val="left" w:pos="4773"/>
        </w:tabs>
        <w:spacing w:line="201" w:lineRule="exact"/>
        <w:ind w:left="2072"/>
        <w:rPr>
          <w:i/>
          <w:sz w:val="18"/>
        </w:rPr>
      </w:pPr>
      <w:r>
        <w:rPr>
          <w:rFonts w:ascii="Arial"/>
          <w:i/>
          <w:w w:val="95"/>
          <w:sz w:val="19"/>
        </w:rPr>
        <w:t>Bell bottoms, Lt blue t-shirt- striped</w:t>
      </w:r>
    </w:p>
    <w:p w:rsidR="00CE4C9F" w:rsidRDefault="00CE4C9F">
      <w:pPr>
        <w:pStyle w:val="BodyText"/>
        <w:spacing w:before="7"/>
        <w:rPr>
          <w:i/>
          <w:sz w:val="18"/>
        </w:rPr>
      </w:pPr>
    </w:p>
    <w:p w:rsidR="00CE4C9F" w:rsidRDefault="00C85DFB">
      <w:pPr>
        <w:pStyle w:val="ListParagraph"/>
        <w:numPr>
          <w:ilvl w:val="0"/>
          <w:numId w:val="76"/>
        </w:numPr>
        <w:tabs>
          <w:tab w:val="left" w:pos="1595"/>
          <w:tab w:val="left" w:pos="1596"/>
        </w:tabs>
        <w:spacing w:before="1"/>
        <w:ind w:left="1595" w:hanging="332"/>
        <w:rPr>
          <w:rFonts w:ascii="Arial"/>
          <w:sz w:val="18"/>
        </w:rPr>
      </w:pPr>
      <w:r>
        <w:rPr>
          <w:w w:val="105"/>
          <w:sz w:val="17"/>
        </w:rPr>
        <w:t>How did you leave the cafeteria or the building ? What were the events that made you leave</w:t>
      </w:r>
      <w:r>
        <w:rPr>
          <w:spacing w:val="-1"/>
          <w:w w:val="105"/>
          <w:sz w:val="17"/>
        </w:rPr>
        <w:t xml:space="preserve"> </w:t>
      </w:r>
      <w:r>
        <w:rPr>
          <w:w w:val="105"/>
          <w:sz w:val="17"/>
        </w:rPr>
        <w:t>?</w:t>
      </w:r>
    </w:p>
    <w:p w:rsidR="00CE4C9F" w:rsidRDefault="00CE4C9F">
      <w:pPr>
        <w:pStyle w:val="BodyText"/>
        <w:rPr>
          <w:sz w:val="20"/>
        </w:rPr>
      </w:pPr>
    </w:p>
    <w:p w:rsidR="00CE4C9F" w:rsidRDefault="00C85DFB">
      <w:pPr>
        <w:spacing w:before="169"/>
        <w:ind w:left="1261"/>
        <w:rPr>
          <w:sz w:val="18"/>
        </w:rPr>
      </w:pPr>
      <w:r>
        <w:rPr>
          <w:sz w:val="17"/>
        </w:rPr>
        <w:t xml:space="preserve">1O What time did you enter the cafeteria ? </w:t>
      </w:r>
      <w:r w:rsidR="001E470E">
        <w:rPr>
          <w:sz w:val="17"/>
        </w:rPr>
        <w:t>W</w:t>
      </w:r>
      <w:r>
        <w:rPr>
          <w:sz w:val="17"/>
        </w:rPr>
        <w:t xml:space="preserve">here did you come from (prior to the c.ifeteria) </w:t>
      </w:r>
      <w:r>
        <w:rPr>
          <w:sz w:val="18"/>
        </w:rPr>
        <w:t>?</w:t>
      </w:r>
    </w:p>
    <w:p w:rsidR="00CE4C9F" w:rsidRDefault="00CE4C9F">
      <w:pPr>
        <w:pStyle w:val="BodyText"/>
        <w:rPr>
          <w:sz w:val="20"/>
        </w:rPr>
      </w:pPr>
    </w:p>
    <w:p w:rsidR="00CE4C9F" w:rsidRDefault="00C85DFB">
      <w:pPr>
        <w:spacing w:before="179" w:line="271" w:lineRule="auto"/>
        <w:ind w:left="1577" w:right="1348" w:hanging="327"/>
        <w:rPr>
          <w:sz w:val="17"/>
        </w:rPr>
      </w:pPr>
      <w:r>
        <w:rPr>
          <w:w w:val="105"/>
          <w:sz w:val="17"/>
        </w:rPr>
        <w:t>11 Have them mark where they were sitting, their route out of the building and who they were with (if known)?</w:t>
      </w:r>
    </w:p>
    <w:p w:rsidR="00CE4C9F" w:rsidRDefault="00CE4C9F">
      <w:pPr>
        <w:pStyle w:val="BodyText"/>
        <w:rPr>
          <w:sz w:val="18"/>
        </w:rPr>
      </w:pPr>
    </w:p>
    <w:p w:rsidR="00CE4C9F" w:rsidRDefault="00CE4C9F">
      <w:pPr>
        <w:pStyle w:val="BodyText"/>
        <w:spacing w:before="5"/>
        <w:rPr>
          <w:sz w:val="15"/>
        </w:rPr>
      </w:pPr>
    </w:p>
    <w:p w:rsidR="00CE4C9F" w:rsidRDefault="00C85DFB">
      <w:pPr>
        <w:ind w:left="1261"/>
        <w:rPr>
          <w:sz w:val="17"/>
        </w:rPr>
      </w:pPr>
      <w:r>
        <w:rPr>
          <w:w w:val="105"/>
          <w:sz w:val="17"/>
        </w:rPr>
        <w:t>12. Can you provide any further information on the members of the Trench Coat Mafia?</w:t>
      </w:r>
    </w:p>
    <w:p w:rsidR="00CE4C9F" w:rsidRDefault="00CE4C9F">
      <w:pPr>
        <w:pStyle w:val="BodyText"/>
        <w:rPr>
          <w:sz w:val="18"/>
        </w:rPr>
      </w:pPr>
    </w:p>
    <w:p w:rsidR="00CE4C9F" w:rsidRDefault="00CE4C9F">
      <w:pPr>
        <w:pStyle w:val="BodyText"/>
        <w:rPr>
          <w:sz w:val="18"/>
        </w:rPr>
      </w:pPr>
    </w:p>
    <w:p w:rsidR="00CE4C9F" w:rsidRDefault="00CE4C9F">
      <w:pPr>
        <w:pStyle w:val="BodyText"/>
        <w:spacing w:before="4"/>
        <w:rPr>
          <w:sz w:val="17"/>
        </w:rPr>
      </w:pPr>
    </w:p>
    <w:p w:rsidR="00CE4C9F" w:rsidRDefault="00C85DFB">
      <w:pPr>
        <w:ind w:left="1251"/>
        <w:rPr>
          <w:rFonts w:ascii="Arial"/>
          <w:sz w:val="12"/>
        </w:rPr>
      </w:pPr>
      <w:r>
        <w:rPr>
          <w:sz w:val="17"/>
        </w:rPr>
        <w:t xml:space="preserve">13 Ask the parents </w:t>
      </w:r>
      <w:r>
        <w:rPr>
          <w:sz w:val="19"/>
        </w:rPr>
        <w:t xml:space="preserve">if </w:t>
      </w:r>
      <w:r>
        <w:rPr>
          <w:sz w:val="17"/>
        </w:rPr>
        <w:t xml:space="preserve">the kids have told them anything else ? Different </w:t>
      </w:r>
      <w:r>
        <w:rPr>
          <w:rFonts w:ascii="Arial"/>
          <w:sz w:val="12"/>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0"/>
        <w:rPr>
          <w:rFonts w:ascii="Arial"/>
          <w:sz w:val="26"/>
        </w:rPr>
      </w:pPr>
    </w:p>
    <w:p w:rsidR="00CE4C9F" w:rsidRDefault="00C85DFB">
      <w:pPr>
        <w:ind w:right="100"/>
        <w:jc w:val="right"/>
        <w:rPr>
          <w:rFonts w:ascii="Arial"/>
          <w:b/>
          <w:sz w:val="21"/>
        </w:rPr>
      </w:pPr>
      <w:r>
        <w:rPr>
          <w:rFonts w:ascii="Arial"/>
          <w:b/>
          <w:sz w:val="21"/>
        </w:rPr>
        <w:t>JC-001-001078</w:t>
      </w:r>
    </w:p>
    <w:p w:rsidR="00CE4C9F" w:rsidRDefault="00CE4C9F">
      <w:pPr>
        <w:jc w:val="right"/>
        <w:rPr>
          <w:rFonts w:ascii="Arial"/>
          <w:sz w:val="21"/>
        </w:rPr>
        <w:sectPr w:rsidR="00CE4C9F">
          <w:type w:val="continuous"/>
          <w:pgSz w:w="12240" w:h="15840"/>
          <w:pgMar w:top="680" w:right="700" w:bottom="280" w:left="1040" w:header="720" w:footer="720" w:gutter="0"/>
          <w:cols w:space="720"/>
        </w:sectPr>
      </w:pPr>
    </w:p>
    <w:p w:rsidR="00CE4C9F" w:rsidRDefault="00CE4C9F">
      <w:pPr>
        <w:pStyle w:val="BodyText"/>
        <w:spacing w:before="5"/>
        <w:rPr>
          <w:rFonts w:ascii="Arial"/>
          <w:b/>
          <w:sz w:val="20"/>
        </w:rPr>
      </w:pPr>
    </w:p>
    <w:p w:rsidR="00CE4C9F" w:rsidRDefault="00CE4C9F">
      <w:pPr>
        <w:rPr>
          <w:rFonts w:ascii="Arial"/>
          <w:sz w:val="20"/>
        </w:rPr>
        <w:sectPr w:rsidR="00CE4C9F">
          <w:pgSz w:w="15840" w:h="12240" w:orient="landscape"/>
          <w:pgMar w:top="340" w:right="2060" w:bottom="280" w:left="760" w:header="720" w:footer="720" w:gutter="0"/>
          <w:cols w:space="720"/>
        </w:sectPr>
      </w:pPr>
    </w:p>
    <w:p w:rsidR="00CE4C9F" w:rsidRDefault="00CE4C9F">
      <w:pPr>
        <w:pStyle w:val="BodyText"/>
        <w:rPr>
          <w:rFonts w:ascii="Arial"/>
          <w:b/>
          <w:sz w:val="58"/>
        </w:rPr>
      </w:pPr>
    </w:p>
    <w:p w:rsidR="00CE4C9F" w:rsidRDefault="00CE4C9F">
      <w:pPr>
        <w:pStyle w:val="BodyText"/>
        <w:rPr>
          <w:rFonts w:ascii="Arial"/>
          <w:b/>
          <w:sz w:val="58"/>
        </w:rPr>
      </w:pPr>
    </w:p>
    <w:p w:rsidR="00CE4C9F" w:rsidRDefault="00CE4C9F">
      <w:pPr>
        <w:pStyle w:val="BodyText"/>
        <w:rPr>
          <w:rFonts w:ascii="Arial"/>
          <w:b/>
          <w:sz w:val="58"/>
        </w:rPr>
      </w:pPr>
    </w:p>
    <w:p w:rsidR="00CE4C9F" w:rsidRDefault="00CE4C9F">
      <w:pPr>
        <w:pStyle w:val="BodyText"/>
        <w:rPr>
          <w:rFonts w:ascii="Arial"/>
          <w:b/>
          <w:sz w:val="58"/>
        </w:rPr>
      </w:pPr>
    </w:p>
    <w:p w:rsidR="00CE4C9F" w:rsidRDefault="00CE4C9F">
      <w:pPr>
        <w:pStyle w:val="BodyText"/>
        <w:rPr>
          <w:rFonts w:ascii="Arial"/>
          <w:b/>
          <w:sz w:val="58"/>
        </w:rPr>
      </w:pPr>
    </w:p>
    <w:p w:rsidR="00CE4C9F" w:rsidRDefault="00CE4C9F">
      <w:pPr>
        <w:pStyle w:val="BodyText"/>
        <w:rPr>
          <w:rFonts w:ascii="Arial"/>
          <w:b/>
          <w:sz w:val="58"/>
        </w:rPr>
      </w:pPr>
    </w:p>
    <w:p w:rsidR="00CE4C9F" w:rsidRDefault="00CE4C9F">
      <w:pPr>
        <w:pStyle w:val="BodyText"/>
        <w:rPr>
          <w:rFonts w:ascii="Arial"/>
          <w:b/>
          <w:sz w:val="58"/>
        </w:rPr>
      </w:pPr>
    </w:p>
    <w:p w:rsidR="00CE4C9F" w:rsidRDefault="00CE4C9F">
      <w:pPr>
        <w:pStyle w:val="BodyText"/>
        <w:rPr>
          <w:rFonts w:ascii="Arial"/>
          <w:b/>
          <w:sz w:val="58"/>
        </w:rPr>
      </w:pPr>
    </w:p>
    <w:p w:rsidR="00CE4C9F" w:rsidRDefault="00CE4C9F">
      <w:pPr>
        <w:pStyle w:val="BodyText"/>
        <w:spacing w:before="4"/>
        <w:rPr>
          <w:rFonts w:ascii="Arial"/>
          <w:b/>
          <w:sz w:val="62"/>
        </w:rPr>
      </w:pPr>
    </w:p>
    <w:p w:rsidR="00CE4C9F" w:rsidRDefault="00C85DFB" w:rsidP="0061783F">
      <w:pPr>
        <w:ind w:left="92" w:right="22"/>
        <w:jc w:val="center"/>
        <w:rPr>
          <w:rFonts w:ascii="Arial"/>
          <w:sz w:val="17"/>
        </w:rPr>
      </w:pPr>
      <w:bookmarkStart w:id="86" w:name="_bookmark78"/>
      <w:bookmarkEnd w:id="86"/>
      <w:r>
        <w:rPr>
          <w:rFonts w:ascii="Arial"/>
          <w:spacing w:val="-123"/>
          <w:w w:val="88"/>
          <w:position w:val="-22"/>
          <w:sz w:val="53"/>
        </w:rPr>
        <w:t>,</w:t>
      </w:r>
    </w:p>
    <w:p w:rsidR="00CE4C9F" w:rsidRDefault="00CE4C9F" w:rsidP="0061783F">
      <w:pPr>
        <w:spacing w:before="102"/>
        <w:ind w:left="95"/>
        <w:rPr>
          <w:rFonts w:ascii="Arial"/>
          <w:sz w:val="13"/>
        </w:rPr>
      </w:pPr>
    </w:p>
    <w:p w:rsidR="00CE4C9F" w:rsidRDefault="00C85DFB">
      <w:pPr>
        <w:spacing w:before="93" w:line="591" w:lineRule="exact"/>
        <w:ind w:right="211"/>
        <w:jc w:val="right"/>
        <w:rPr>
          <w:sz w:val="51"/>
        </w:rPr>
      </w:pPr>
      <w:r>
        <w:br w:type="column"/>
      </w:r>
    </w:p>
    <w:p w:rsidR="00CE4C9F" w:rsidRDefault="00C85DFB">
      <w:pPr>
        <w:spacing w:line="398" w:lineRule="exact"/>
        <w:ind w:right="144"/>
        <w:jc w:val="right"/>
        <w:rPr>
          <w:rFonts w:ascii="Arial"/>
          <w:sz w:val="38"/>
        </w:rPr>
      </w:pPr>
      <w:r>
        <w:rPr>
          <w:noProof/>
        </w:rPr>
        <w:drawing>
          <wp:anchor distT="0" distB="0" distL="0" distR="0" simplePos="0" relativeHeight="251207680" behindDoc="0" locked="0" layoutInCell="1" allowOverlap="1">
            <wp:simplePos x="0" y="0"/>
            <wp:positionH relativeFrom="page">
              <wp:posOffset>3495376</wp:posOffset>
            </wp:positionH>
            <wp:positionV relativeFrom="paragraph">
              <wp:posOffset>-579238</wp:posOffset>
            </wp:positionV>
            <wp:extent cx="4210338" cy="5766605"/>
            <wp:effectExtent l="0" t="0" r="0" b="0"/>
            <wp:wrapNone/>
            <wp:docPr id="9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2.png"/>
                    <pic:cNvPicPr/>
                  </pic:nvPicPr>
                  <pic:blipFill>
                    <a:blip r:embed="rId65" cstate="print"/>
                    <a:stretch>
                      <a:fillRect/>
                    </a:stretch>
                  </pic:blipFill>
                  <pic:spPr>
                    <a:xfrm>
                      <a:off x="0" y="0"/>
                      <a:ext cx="4210338" cy="5766605"/>
                    </a:xfrm>
                    <a:prstGeom prst="rect">
                      <a:avLst/>
                    </a:prstGeom>
                  </pic:spPr>
                </pic:pic>
              </a:graphicData>
            </a:graphic>
          </wp:anchor>
        </w:drawing>
      </w:r>
      <w:r w:rsidR="009F05AF">
        <w:pict>
          <v:shape id="_x0000_s4528" type="#_x0000_t202" style="position:absolute;left:0;text-align:left;margin-left:668.65pt;margin-top:-3.35pt;width:2pt;height:7.3pt;z-index:-251610112;mso-position-horizontal-relative:page;mso-position-vertical-relative:text" filled="f" stroked="f">
            <v:textbox inset="0,0,0,0">
              <w:txbxContent>
                <w:p w:rsidR="009F05AF" w:rsidRDefault="009F05AF">
                  <w:pPr>
                    <w:spacing w:line="146" w:lineRule="exact"/>
                    <w:rPr>
                      <w:rFonts w:ascii="Arial"/>
                      <w:sz w:val="13"/>
                    </w:rPr>
                  </w:pPr>
                  <w:r>
                    <w:rPr>
                      <w:rFonts w:ascii="Arial"/>
                      <w:w w:val="54"/>
                      <w:sz w:val="13"/>
                    </w:rPr>
                    <w:t>0</w:t>
                  </w:r>
                </w:p>
              </w:txbxContent>
            </v:textbox>
            <w10:wrap anchorx="page"/>
          </v:shape>
        </w:pict>
      </w:r>
    </w:p>
    <w:p w:rsidR="00CE4C9F" w:rsidRDefault="00CE4C9F">
      <w:pPr>
        <w:spacing w:line="296" w:lineRule="exact"/>
        <w:ind w:right="205"/>
        <w:jc w:val="right"/>
        <w:rPr>
          <w:rFonts w:ascii="Arial"/>
          <w:sz w:val="26"/>
        </w:rPr>
      </w:pPr>
    </w:p>
    <w:p w:rsidR="00CE4C9F" w:rsidRDefault="004572D0">
      <w:pPr>
        <w:spacing w:before="138"/>
        <w:ind w:right="111"/>
        <w:jc w:val="right"/>
        <w:rPr>
          <w:sz w:val="35"/>
        </w:rPr>
      </w:pPr>
      <w:r>
        <w:rPr>
          <w:spacing w:val="-46"/>
          <w:w w:val="85"/>
          <w:sz w:val="35"/>
        </w:rPr>
        <w:t>JC-001-001079</w:t>
      </w:r>
    </w:p>
    <w:p w:rsidR="00CE4C9F" w:rsidRDefault="00CE4C9F">
      <w:pPr>
        <w:jc w:val="right"/>
        <w:rPr>
          <w:sz w:val="35"/>
        </w:rPr>
        <w:sectPr w:rsidR="00CE4C9F">
          <w:type w:val="continuous"/>
          <w:pgSz w:w="15840" w:h="12240" w:orient="landscape"/>
          <w:pgMar w:top="680" w:right="2060" w:bottom="280" w:left="760" w:header="720" w:footer="720" w:gutter="0"/>
          <w:cols w:num="2" w:space="720" w:equalWidth="0">
            <w:col w:w="361" w:space="4274"/>
            <w:col w:w="8385"/>
          </w:cols>
        </w:sectPr>
      </w:pPr>
    </w:p>
    <w:p w:rsidR="00CE4C9F" w:rsidRDefault="00CE4C9F" w:rsidP="0061783F">
      <w:pPr>
        <w:spacing w:before="19"/>
        <w:rPr>
          <w:rFonts w:ascii="Arial"/>
          <w:sz w:val="33"/>
        </w:rPr>
      </w:pPr>
    </w:p>
    <w:p w:rsidR="00CE4C9F" w:rsidRDefault="00CE4C9F">
      <w:pPr>
        <w:rPr>
          <w:rFonts w:ascii="Arial"/>
          <w:sz w:val="33"/>
        </w:rPr>
        <w:sectPr w:rsidR="00CE4C9F">
          <w:type w:val="continuous"/>
          <w:pgSz w:w="15840" w:h="12240" w:orient="landscape"/>
          <w:pgMar w:top="680" w:right="2060" w:bottom="280" w:left="76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17"/>
        </w:rPr>
      </w:pPr>
    </w:p>
    <w:p w:rsidR="00CE4C9F" w:rsidRDefault="00C85DFB">
      <w:pPr>
        <w:tabs>
          <w:tab w:val="left" w:pos="4767"/>
          <w:tab w:val="left" w:pos="7620"/>
        </w:tabs>
        <w:spacing w:before="101"/>
        <w:ind w:left="3951"/>
        <w:rPr>
          <w:rFonts w:ascii="Courier New"/>
          <w:sz w:val="25"/>
        </w:rPr>
      </w:pPr>
      <w:bookmarkStart w:id="87" w:name="_bookmark79"/>
      <w:bookmarkEnd w:id="87"/>
      <w:r>
        <w:rPr>
          <w:rFonts w:ascii="Courier New"/>
          <w:sz w:val="25"/>
          <w:u w:val="thick"/>
        </w:rPr>
        <w:t xml:space="preserve"> </w:t>
      </w:r>
      <w:r>
        <w:rPr>
          <w:rFonts w:ascii="Courier New"/>
          <w:sz w:val="25"/>
          <w:u w:val="thick"/>
        </w:rPr>
        <w:tab/>
      </w:r>
      <w:r>
        <w:rPr>
          <w:rFonts w:ascii="Courier New"/>
          <w:w w:val="105"/>
          <w:sz w:val="25"/>
          <w:u w:val="thick"/>
        </w:rPr>
        <w:t>PITONIAK,</w:t>
      </w:r>
      <w:r>
        <w:rPr>
          <w:rFonts w:ascii="Courier New"/>
          <w:spacing w:val="-44"/>
          <w:w w:val="105"/>
          <w:sz w:val="25"/>
          <w:u w:val="thick"/>
        </w:rPr>
        <w:t xml:space="preserve"> </w:t>
      </w:r>
      <w:r>
        <w:rPr>
          <w:rFonts w:ascii="Courier New"/>
          <w:w w:val="105"/>
          <w:sz w:val="25"/>
          <w:u w:val="thick"/>
        </w:rPr>
        <w:t>J.</w:t>
      </w:r>
      <w:r>
        <w:rPr>
          <w:rFonts w:ascii="Courier New"/>
          <w:sz w:val="25"/>
          <w:u w:val="thick"/>
        </w:rPr>
        <w:tab/>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9"/>
        <w:rPr>
          <w:rFonts w:ascii="Courier New"/>
          <w:sz w:val="17"/>
        </w:rPr>
      </w:pPr>
    </w:p>
    <w:p w:rsidR="00CE4C9F" w:rsidRDefault="00C85DFB">
      <w:pPr>
        <w:spacing w:before="91"/>
        <w:ind w:right="1007"/>
        <w:jc w:val="right"/>
        <w:rPr>
          <w:sz w:val="23"/>
        </w:rPr>
      </w:pPr>
      <w:r>
        <w:rPr>
          <w:w w:val="105"/>
          <w:sz w:val="23"/>
        </w:rPr>
        <w:t>JC-001- 001080</w:t>
      </w:r>
    </w:p>
    <w:p w:rsidR="00CE4C9F" w:rsidRDefault="00CE4C9F">
      <w:pPr>
        <w:jc w:val="right"/>
        <w:rPr>
          <w:sz w:val="23"/>
        </w:rPr>
        <w:sectPr w:rsidR="00CE4C9F">
          <w:pgSz w:w="12240" w:h="15840"/>
          <w:pgMar w:top="1500" w:right="700" w:bottom="280" w:left="960" w:header="720" w:footer="720" w:gutter="0"/>
          <w:cols w:space="720"/>
        </w:sectPr>
      </w:pPr>
    </w:p>
    <w:tbl>
      <w:tblPr>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723"/>
        <w:gridCol w:w="1031"/>
        <w:gridCol w:w="2697"/>
        <w:gridCol w:w="2360"/>
      </w:tblGrid>
      <w:tr w:rsidR="00CE4C9F">
        <w:trPr>
          <w:trHeight w:val="589"/>
        </w:trPr>
        <w:tc>
          <w:tcPr>
            <w:tcW w:w="3294" w:type="dxa"/>
            <w:tcBorders>
              <w:top w:val="nil"/>
              <w:left w:val="nil"/>
            </w:tcBorders>
          </w:tcPr>
          <w:p w:rsidR="00CE4C9F" w:rsidRDefault="0061783F">
            <w:pPr>
              <w:pStyle w:val="TableParagraph"/>
              <w:tabs>
                <w:tab w:val="left" w:pos="2067"/>
              </w:tabs>
              <w:spacing w:before="59"/>
              <w:ind w:left="118"/>
              <w:rPr>
                <w:sz w:val="18"/>
              </w:rPr>
            </w:pPr>
            <w:bookmarkStart w:id="88" w:name="_bookmark80"/>
            <w:bookmarkEnd w:id="88"/>
            <w:r>
              <w:rPr>
                <w:rFonts w:ascii="Arial"/>
                <w:w w:val="105"/>
                <w:position w:val="1"/>
                <w:sz w:val="18"/>
              </w:rPr>
              <w:lastRenderedPageBreak/>
              <w:t>CONTI</w:t>
            </w:r>
            <w:r w:rsidR="00C85DFB">
              <w:rPr>
                <w:w w:val="105"/>
                <w:position w:val="1"/>
                <w:sz w:val="20"/>
              </w:rPr>
              <w:t>lNUATION</w:t>
            </w:r>
            <w:r w:rsidR="00C85DFB">
              <w:rPr>
                <w:w w:val="105"/>
                <w:position w:val="1"/>
                <w:sz w:val="20"/>
              </w:rPr>
              <w:tab/>
            </w:r>
          </w:p>
          <w:p w:rsidR="00CE4C9F" w:rsidRDefault="00C85DFB">
            <w:pPr>
              <w:pStyle w:val="TableParagraph"/>
              <w:tabs>
                <w:tab w:val="left" w:pos="2068"/>
              </w:tabs>
              <w:spacing w:before="94" w:line="181" w:lineRule="exact"/>
              <w:ind w:left="124"/>
            </w:pPr>
            <w:r>
              <w:rPr>
                <w:sz w:val="17"/>
              </w:rPr>
              <w:t>SUPPLEMENT</w:t>
            </w:r>
            <w:r>
              <w:rPr>
                <w:sz w:val="17"/>
              </w:rPr>
              <w:tab/>
            </w:r>
            <w:r>
              <w:rPr>
                <w:position w:val="-3"/>
              </w:rPr>
              <w:t>X</w:t>
            </w:r>
          </w:p>
        </w:tc>
        <w:tc>
          <w:tcPr>
            <w:tcW w:w="1754" w:type="dxa"/>
            <w:gridSpan w:val="2"/>
            <w:tcBorders>
              <w:bottom w:val="single" w:sz="18" w:space="0" w:color="000000"/>
            </w:tcBorders>
          </w:tcPr>
          <w:p w:rsidR="00CE4C9F" w:rsidRDefault="00C85DFB">
            <w:pPr>
              <w:pStyle w:val="TableParagraph"/>
              <w:spacing w:before="1"/>
              <w:ind w:left="131"/>
              <w:rPr>
                <w:sz w:val="15"/>
              </w:rPr>
            </w:pPr>
            <w:r>
              <w:rPr>
                <w:sz w:val="15"/>
              </w:rPr>
              <w:t>Reporting Agency</w:t>
            </w:r>
          </w:p>
          <w:p w:rsidR="00CE4C9F" w:rsidRDefault="00CE4C9F">
            <w:pPr>
              <w:pStyle w:val="TableParagraph"/>
              <w:spacing w:before="6"/>
              <w:rPr>
                <w:sz w:val="13"/>
              </w:rPr>
            </w:pPr>
          </w:p>
          <w:p w:rsidR="00CE4C9F" w:rsidRDefault="00C85DFB">
            <w:pPr>
              <w:pStyle w:val="TableParagraph"/>
              <w:spacing w:before="1" w:line="240" w:lineRule="exact"/>
              <w:ind w:left="119"/>
            </w:pPr>
            <w:r>
              <w:rPr>
                <w:w w:val="105"/>
              </w:rPr>
              <w:t>JCSO</w:t>
            </w:r>
          </w:p>
        </w:tc>
        <w:tc>
          <w:tcPr>
            <w:tcW w:w="2697" w:type="dxa"/>
            <w:tcBorders>
              <w:bottom w:val="single" w:sz="18" w:space="0" w:color="000000"/>
              <w:right w:val="single" w:sz="18" w:space="0" w:color="000000"/>
            </w:tcBorders>
          </w:tcPr>
          <w:p w:rsidR="00CE4C9F" w:rsidRDefault="00C85DFB">
            <w:pPr>
              <w:pStyle w:val="TableParagraph"/>
              <w:spacing w:before="10"/>
              <w:ind w:left="130"/>
              <w:rPr>
                <w:sz w:val="15"/>
              </w:rPr>
            </w:pPr>
            <w:r>
              <w:rPr>
                <w:sz w:val="15"/>
              </w:rPr>
              <w:t>R</w:t>
            </w:r>
            <w:r w:rsidR="0061783F">
              <w:rPr>
                <w:sz w:val="15"/>
              </w:rPr>
              <w:t>e</w:t>
            </w:r>
            <w:r>
              <w:rPr>
                <w:sz w:val="15"/>
              </w:rPr>
              <w:t>port</w:t>
            </w:r>
            <w:r w:rsidR="0061783F">
              <w:rPr>
                <w:sz w:val="15"/>
              </w:rPr>
              <w:t>in</w:t>
            </w:r>
            <w:r>
              <w:rPr>
                <w:sz w:val="15"/>
              </w:rPr>
              <w:t>g Officer</w:t>
            </w:r>
          </w:p>
          <w:p w:rsidR="00CE4C9F" w:rsidRDefault="00CE4C9F">
            <w:pPr>
              <w:pStyle w:val="TableParagraph"/>
              <w:spacing w:before="9"/>
              <w:rPr>
                <w:sz w:val="12"/>
              </w:rPr>
            </w:pPr>
          </w:p>
          <w:p w:rsidR="00CE4C9F" w:rsidRDefault="00C85DFB">
            <w:pPr>
              <w:pStyle w:val="TableParagraph"/>
              <w:spacing w:line="240" w:lineRule="exact"/>
              <w:ind w:left="119"/>
            </w:pPr>
            <w:r>
              <w:t>BROOKS</w:t>
            </w:r>
          </w:p>
        </w:tc>
        <w:tc>
          <w:tcPr>
            <w:tcW w:w="2360" w:type="dxa"/>
            <w:tcBorders>
              <w:top w:val="single" w:sz="18" w:space="0" w:color="000000"/>
              <w:left w:val="single" w:sz="18" w:space="0" w:color="000000"/>
              <w:bottom w:val="single" w:sz="18" w:space="0" w:color="000000"/>
            </w:tcBorders>
          </w:tcPr>
          <w:p w:rsidR="00CE4C9F" w:rsidRDefault="00C85DFB">
            <w:pPr>
              <w:pStyle w:val="TableParagraph"/>
              <w:spacing w:before="30"/>
              <w:ind w:left="114"/>
              <w:rPr>
                <w:sz w:val="15"/>
              </w:rPr>
            </w:pPr>
            <w:r>
              <w:rPr>
                <w:w w:val="95"/>
                <w:sz w:val="15"/>
              </w:rPr>
              <w:t>Case Report</w:t>
            </w:r>
            <w:r>
              <w:rPr>
                <w:spacing w:val="-9"/>
                <w:w w:val="95"/>
                <w:sz w:val="15"/>
              </w:rPr>
              <w:t xml:space="preserve"> </w:t>
            </w:r>
            <w:r>
              <w:rPr>
                <w:w w:val="95"/>
                <w:sz w:val="15"/>
              </w:rPr>
              <w:t>No</w:t>
            </w:r>
          </w:p>
          <w:p w:rsidR="00CE4C9F" w:rsidRDefault="00C85DFB">
            <w:pPr>
              <w:pStyle w:val="TableParagraph"/>
              <w:spacing w:before="127" w:line="240" w:lineRule="exact"/>
              <w:ind w:left="110"/>
            </w:pPr>
            <w:r>
              <w:t>99-7625-S</w:t>
            </w:r>
          </w:p>
        </w:tc>
      </w:tr>
      <w:tr w:rsidR="00CE4C9F">
        <w:trPr>
          <w:trHeight w:val="445"/>
        </w:trPr>
        <w:tc>
          <w:tcPr>
            <w:tcW w:w="4017" w:type="dxa"/>
            <w:gridSpan w:val="2"/>
            <w:tcBorders>
              <w:bottom w:val="nil"/>
              <w:right w:val="single" w:sz="18" w:space="0" w:color="000000"/>
            </w:tcBorders>
          </w:tcPr>
          <w:p w:rsidR="00CE4C9F" w:rsidRDefault="00C85DFB">
            <w:pPr>
              <w:pStyle w:val="TableParagraph"/>
              <w:spacing w:before="1"/>
              <w:ind w:left="119"/>
              <w:rPr>
                <w:sz w:val="15"/>
              </w:rPr>
            </w:pPr>
            <w:r>
              <w:rPr>
                <w:sz w:val="15"/>
              </w:rPr>
              <w:t>C</w:t>
            </w:r>
            <w:r w:rsidR="0061783F">
              <w:rPr>
                <w:sz w:val="15"/>
              </w:rPr>
              <w:t>o</w:t>
            </w:r>
            <w:r>
              <w:rPr>
                <w:sz w:val="15"/>
              </w:rPr>
              <w:t>nnecting Case Report No.</w:t>
            </w:r>
          </w:p>
        </w:tc>
        <w:tc>
          <w:tcPr>
            <w:tcW w:w="3728"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51" w:line="192" w:lineRule="exact"/>
              <w:ind w:left="102"/>
            </w:pPr>
            <w:r>
              <w:t>COLUMBINE</w:t>
            </w:r>
          </w:p>
        </w:tc>
        <w:tc>
          <w:tcPr>
            <w:tcW w:w="2360" w:type="dxa"/>
            <w:tcBorders>
              <w:top w:val="single" w:sz="18" w:space="0" w:color="000000"/>
              <w:left w:val="single" w:sz="18" w:space="0" w:color="000000"/>
            </w:tcBorders>
          </w:tcPr>
          <w:p w:rsidR="00CE4C9F" w:rsidRDefault="00C85DFB">
            <w:pPr>
              <w:pStyle w:val="TableParagraph"/>
              <w:spacing w:before="30" w:line="173" w:lineRule="exact"/>
              <w:ind w:left="111"/>
            </w:pPr>
            <w:r>
              <w:rPr>
                <w:w w:val="105"/>
              </w:rPr>
              <w:t>05-</w:t>
            </w:r>
            <w:r w:rsidR="0061783F">
              <w:rPr>
                <w:w w:val="105"/>
              </w:rPr>
              <w:t>1</w:t>
            </w:r>
            <w:r>
              <w:rPr>
                <w:w w:val="105"/>
              </w:rPr>
              <w:t>0-99</w:t>
            </w:r>
          </w:p>
        </w:tc>
      </w:tr>
      <w:tr w:rsidR="00CE4C9F">
        <w:trPr>
          <w:trHeight w:val="583"/>
        </w:trPr>
        <w:tc>
          <w:tcPr>
            <w:tcW w:w="4017" w:type="dxa"/>
            <w:gridSpan w:val="2"/>
            <w:tcBorders>
              <w:top w:val="nil"/>
            </w:tcBorders>
          </w:tcPr>
          <w:p w:rsidR="00CE4C9F" w:rsidRDefault="00CE4C9F" w:rsidP="0061783F">
            <w:pPr>
              <w:pStyle w:val="TableParagraph"/>
              <w:spacing w:line="65" w:lineRule="exact"/>
              <w:rPr>
                <w:sz w:val="16"/>
              </w:rPr>
            </w:pPr>
          </w:p>
          <w:p w:rsidR="00CE4C9F" w:rsidRDefault="00C85DFB" w:rsidP="0061783F">
            <w:pPr>
              <w:pStyle w:val="TableParagraph"/>
              <w:tabs>
                <w:tab w:val="left" w:pos="521"/>
                <w:tab w:val="left" w:pos="1154"/>
              </w:tabs>
              <w:spacing w:line="196" w:lineRule="exact"/>
              <w:rPr>
                <w:sz w:val="20"/>
              </w:rPr>
            </w:pPr>
            <w:r>
              <w:rPr>
                <w:position w:val="1"/>
                <w:sz w:val="14"/>
              </w:rPr>
              <w:tab/>
            </w:r>
            <w:r>
              <w:rPr>
                <w:rFonts w:ascii="Arial"/>
                <w:sz w:val="18"/>
              </w:rPr>
              <w:t xml:space="preserve">X </w:t>
            </w:r>
            <w:r>
              <w:rPr>
                <w:sz w:val="20"/>
              </w:rPr>
              <w:t>FIRST DEGREE</w:t>
            </w:r>
            <w:r>
              <w:rPr>
                <w:spacing w:val="-6"/>
                <w:sz w:val="20"/>
              </w:rPr>
              <w:t xml:space="preserve"> </w:t>
            </w:r>
            <w:r>
              <w:rPr>
                <w:sz w:val="20"/>
              </w:rPr>
              <w:t>MURDER</w:t>
            </w:r>
          </w:p>
          <w:p w:rsidR="00CE4C9F" w:rsidRDefault="00CE4C9F">
            <w:pPr>
              <w:pStyle w:val="TableParagraph"/>
              <w:tabs>
                <w:tab w:val="left" w:pos="1149"/>
              </w:tabs>
              <w:spacing w:before="48"/>
              <w:ind w:left="122"/>
              <w:rPr>
                <w:rFonts w:ascii="Arial" w:hAnsi="Arial"/>
                <w:sz w:val="21"/>
              </w:rPr>
            </w:pPr>
          </w:p>
        </w:tc>
        <w:tc>
          <w:tcPr>
            <w:tcW w:w="3728" w:type="dxa"/>
            <w:gridSpan w:val="2"/>
            <w:tcBorders>
              <w:top w:val="single" w:sz="18" w:space="0" w:color="000000"/>
              <w:right w:val="single" w:sz="18" w:space="0" w:color="000000"/>
            </w:tcBorders>
          </w:tcPr>
          <w:p w:rsidR="00CE4C9F" w:rsidRDefault="00C85DFB">
            <w:pPr>
              <w:pStyle w:val="TableParagraph"/>
              <w:tabs>
                <w:tab w:val="left" w:pos="1470"/>
                <w:tab w:val="left" w:pos="2037"/>
                <w:tab w:val="left" w:pos="3459"/>
              </w:tabs>
              <w:spacing w:before="58"/>
              <w:ind w:left="119"/>
              <w:rPr>
                <w:rFonts w:ascii="Arial" w:hAnsi="Arial"/>
                <w:sz w:val="21"/>
              </w:rPr>
            </w:pPr>
            <w:r>
              <w:rPr>
                <w:position w:val="1"/>
                <w:sz w:val="13"/>
              </w:rPr>
              <w:t>Offense</w:t>
            </w:r>
            <w:r>
              <w:rPr>
                <w:spacing w:val="-10"/>
                <w:position w:val="1"/>
                <w:sz w:val="13"/>
              </w:rPr>
              <w:t xml:space="preserve"> </w:t>
            </w:r>
            <w:r>
              <w:rPr>
                <w:position w:val="1"/>
                <w:sz w:val="13"/>
              </w:rPr>
              <w:t>Status:</w:t>
            </w:r>
            <w:r>
              <w:rPr>
                <w:spacing w:val="17"/>
                <w:position w:val="1"/>
                <w:sz w:val="13"/>
              </w:rPr>
              <w:t xml:space="preserve"> </w:t>
            </w:r>
            <w:r>
              <w:rPr>
                <w:position w:val="1"/>
                <w:sz w:val="11"/>
              </w:rPr>
              <w:t>Open</w:t>
            </w:r>
            <w:r>
              <w:rPr>
                <w:position w:val="1"/>
                <w:sz w:val="11"/>
              </w:rPr>
              <w:tab/>
            </w:r>
            <w:r>
              <w:rPr>
                <w:rFonts w:ascii="Arial" w:hAnsi="Arial"/>
                <w:sz w:val="18"/>
              </w:rPr>
              <w:t>X</w:t>
            </w:r>
            <w:r>
              <w:rPr>
                <w:rFonts w:ascii="Arial" w:hAnsi="Arial"/>
                <w:sz w:val="18"/>
              </w:rPr>
              <w:tab/>
            </w:r>
            <w:r>
              <w:rPr>
                <w:sz w:val="12"/>
              </w:rPr>
              <w:t>E</w:t>
            </w:r>
            <w:r w:rsidR="0061783F">
              <w:rPr>
                <w:sz w:val="12"/>
              </w:rPr>
              <w:t>xception</w:t>
            </w:r>
            <w:r>
              <w:rPr>
                <w:sz w:val="12"/>
              </w:rPr>
              <w:t>ally Cleared</w:t>
            </w:r>
            <w:r>
              <w:rPr>
                <w:sz w:val="12"/>
              </w:rPr>
              <w:tab/>
            </w:r>
            <w:r>
              <w:rPr>
                <w:rFonts w:ascii="Arial" w:hAnsi="Arial"/>
                <w:position w:val="-2"/>
                <w:sz w:val="21"/>
              </w:rPr>
              <w:t>□</w:t>
            </w:r>
          </w:p>
          <w:p w:rsidR="00CE4C9F" w:rsidRDefault="00C85DFB">
            <w:pPr>
              <w:pStyle w:val="TableParagraph"/>
              <w:tabs>
                <w:tab w:val="left" w:pos="1456"/>
                <w:tab w:val="left" w:pos="2435"/>
                <w:tab w:val="left" w:pos="3459"/>
              </w:tabs>
              <w:spacing w:before="18" w:line="243" w:lineRule="exact"/>
              <w:ind w:left="331"/>
              <w:rPr>
                <w:rFonts w:ascii="Arial" w:hAnsi="Arial"/>
                <w:sz w:val="21"/>
              </w:rPr>
            </w:pPr>
            <w:r>
              <w:rPr>
                <w:w w:val="105"/>
                <w:sz w:val="12"/>
              </w:rPr>
              <w:t>Cleared</w:t>
            </w:r>
            <w:r>
              <w:rPr>
                <w:spacing w:val="-8"/>
                <w:w w:val="105"/>
                <w:sz w:val="12"/>
              </w:rPr>
              <w:t xml:space="preserve"> </w:t>
            </w:r>
            <w:r>
              <w:rPr>
                <w:w w:val="105"/>
                <w:sz w:val="12"/>
              </w:rPr>
              <w:t>by</w:t>
            </w:r>
            <w:r>
              <w:rPr>
                <w:spacing w:val="-7"/>
                <w:w w:val="105"/>
                <w:sz w:val="12"/>
              </w:rPr>
              <w:t xml:space="preserve"> </w:t>
            </w:r>
            <w:r>
              <w:rPr>
                <w:w w:val="105"/>
                <w:sz w:val="12"/>
              </w:rPr>
              <w:t>Arre</w:t>
            </w:r>
            <w:r w:rsidR="0061783F">
              <w:rPr>
                <w:w w:val="105"/>
                <w:sz w:val="12"/>
              </w:rPr>
              <w:t>st</w:t>
            </w:r>
            <w:r>
              <w:rPr>
                <w:w w:val="105"/>
                <w:sz w:val="12"/>
              </w:rPr>
              <w:t>(</w:t>
            </w:r>
            <w:r>
              <w:rPr>
                <w:w w:val="105"/>
                <w:sz w:val="12"/>
              </w:rPr>
              <w:tab/>
            </w:r>
            <w:r>
              <w:rPr>
                <w:rFonts w:ascii="Arial" w:hAnsi="Arial"/>
                <w:w w:val="105"/>
                <w:position w:val="-1"/>
                <w:sz w:val="21"/>
              </w:rPr>
              <w:t>□</w:t>
            </w:r>
            <w:r>
              <w:rPr>
                <w:rFonts w:ascii="Arial" w:hAnsi="Arial"/>
                <w:w w:val="105"/>
                <w:position w:val="-1"/>
                <w:sz w:val="21"/>
              </w:rPr>
              <w:tab/>
            </w:r>
            <w:r>
              <w:rPr>
                <w:rFonts w:ascii="Arial" w:hAnsi="Arial"/>
                <w:w w:val="105"/>
                <w:sz w:val="11"/>
              </w:rPr>
              <w:t>Unfounded</w:t>
            </w:r>
            <w:r>
              <w:rPr>
                <w:rFonts w:ascii="Arial" w:hAnsi="Arial"/>
                <w:w w:val="105"/>
                <w:sz w:val="11"/>
              </w:rPr>
              <w:tab/>
            </w:r>
            <w:r>
              <w:rPr>
                <w:rFonts w:ascii="Arial" w:hAnsi="Arial"/>
                <w:w w:val="105"/>
                <w:position w:val="-2"/>
                <w:sz w:val="21"/>
              </w:rPr>
              <w:t>□</w:t>
            </w:r>
          </w:p>
        </w:tc>
        <w:tc>
          <w:tcPr>
            <w:tcW w:w="2360" w:type="dxa"/>
            <w:tcBorders>
              <w:left w:val="single" w:sz="18" w:space="0" w:color="000000"/>
            </w:tcBorders>
          </w:tcPr>
          <w:p w:rsidR="00CE4C9F" w:rsidRDefault="00C85DFB">
            <w:pPr>
              <w:pStyle w:val="TableParagraph"/>
              <w:tabs>
                <w:tab w:val="left" w:pos="1426"/>
                <w:tab w:val="left" w:pos="2098"/>
              </w:tabs>
              <w:spacing w:before="90"/>
              <w:ind w:left="117"/>
              <w:rPr>
                <w:rFonts w:ascii="Arial" w:hAnsi="Arial"/>
                <w:sz w:val="21"/>
              </w:rPr>
            </w:pPr>
            <w:r>
              <w:rPr>
                <w:position w:val="1"/>
                <w:sz w:val="15"/>
              </w:rPr>
              <w:t>Recommend</w:t>
            </w:r>
            <w:r>
              <w:rPr>
                <w:spacing w:val="-16"/>
                <w:position w:val="1"/>
                <w:sz w:val="15"/>
              </w:rPr>
              <w:t xml:space="preserve"> </w:t>
            </w:r>
            <w:r>
              <w:rPr>
                <w:position w:val="1"/>
                <w:sz w:val="15"/>
              </w:rPr>
              <w:t>Case:</w:t>
            </w:r>
            <w:r>
              <w:rPr>
                <w:position w:val="1"/>
                <w:sz w:val="15"/>
              </w:rPr>
              <w:tab/>
            </w:r>
            <w:r>
              <w:rPr>
                <w:sz w:val="15"/>
              </w:rPr>
              <w:t>Review</w:t>
            </w:r>
            <w:r>
              <w:rPr>
                <w:sz w:val="15"/>
              </w:rPr>
              <w:tab/>
            </w:r>
            <w:r>
              <w:rPr>
                <w:rFonts w:ascii="Arial" w:hAnsi="Arial"/>
                <w:position w:val="-3"/>
                <w:sz w:val="21"/>
              </w:rPr>
              <w:t>□</w:t>
            </w:r>
          </w:p>
          <w:p w:rsidR="00CE4C9F" w:rsidRDefault="00C85DFB">
            <w:pPr>
              <w:pStyle w:val="TableParagraph"/>
              <w:tabs>
                <w:tab w:val="left" w:pos="2088"/>
              </w:tabs>
              <w:spacing w:before="37" w:line="195" w:lineRule="exact"/>
              <w:ind w:left="1365"/>
              <w:rPr>
                <w:rFonts w:ascii="Arial" w:hAnsi="Arial"/>
                <w:sz w:val="21"/>
              </w:rPr>
            </w:pPr>
            <w:r>
              <w:rPr>
                <w:sz w:val="15"/>
              </w:rPr>
              <w:t>Closure</w:t>
            </w:r>
            <w:r>
              <w:rPr>
                <w:sz w:val="15"/>
              </w:rPr>
              <w:tab/>
            </w:r>
            <w:r>
              <w:rPr>
                <w:rFonts w:ascii="Arial" w:hAnsi="Arial"/>
                <w:position w:val="-2"/>
                <w:sz w:val="21"/>
              </w:rPr>
              <w:t>□</w:t>
            </w:r>
          </w:p>
        </w:tc>
      </w:tr>
    </w:tbl>
    <w:p w:rsidR="0061783F" w:rsidRDefault="0061783F">
      <w:pPr>
        <w:spacing w:before="91"/>
        <w:ind w:left="587"/>
        <w:rPr>
          <w:u w:val="thick"/>
        </w:rPr>
      </w:pPr>
    </w:p>
    <w:p w:rsidR="00CE4C9F" w:rsidRDefault="00C85DFB">
      <w:pPr>
        <w:spacing w:before="91"/>
        <w:ind w:left="587"/>
      </w:pPr>
      <w:r>
        <w:rPr>
          <w:u w:val="thick"/>
        </w:rPr>
        <w:t>WITNESSES;</w:t>
      </w:r>
    </w:p>
    <w:p w:rsidR="00CE4C9F" w:rsidRDefault="00CE4C9F">
      <w:pPr>
        <w:pStyle w:val="BodyText"/>
        <w:rPr>
          <w:sz w:val="24"/>
        </w:rPr>
      </w:pPr>
    </w:p>
    <w:p w:rsidR="00CE4C9F" w:rsidRDefault="00CE4C9F">
      <w:pPr>
        <w:pStyle w:val="BodyText"/>
        <w:spacing w:before="10"/>
        <w:rPr>
          <w:sz w:val="20"/>
        </w:rPr>
      </w:pPr>
    </w:p>
    <w:p w:rsidR="00CE4C9F" w:rsidRDefault="00C85DFB">
      <w:pPr>
        <w:spacing w:line="386" w:lineRule="auto"/>
        <w:ind w:left="571" w:right="6823" w:firstLine="5"/>
        <w:rPr>
          <w:sz w:val="20"/>
        </w:rPr>
      </w:pPr>
      <w:r>
        <w:rPr>
          <w:sz w:val="20"/>
        </w:rPr>
        <w:t xml:space="preserve">Joseph Charles Pitoniak </w:t>
      </w:r>
      <w:r>
        <w:rPr>
          <w:i/>
          <w:sz w:val="20"/>
        </w:rPr>
        <w:t xml:space="preserve">I </w:t>
      </w:r>
      <w:r>
        <w:rPr>
          <w:sz w:val="20"/>
        </w:rPr>
        <w:t>DOB 052984 5497 South Independence Street Littleton, Colorado 80123</w:t>
      </w:r>
    </w:p>
    <w:p w:rsidR="00CE4C9F" w:rsidRDefault="00C85DFB">
      <w:pPr>
        <w:spacing w:line="225" w:lineRule="exact"/>
        <w:ind w:left="582"/>
        <w:rPr>
          <w:sz w:val="20"/>
        </w:rPr>
      </w:pPr>
      <w:r>
        <w:rPr>
          <w:sz w:val="20"/>
        </w:rPr>
        <w:t>303-904-03 [9</w:t>
      </w:r>
    </w:p>
    <w:p w:rsidR="00CE4C9F" w:rsidRDefault="00C85DFB">
      <w:pPr>
        <w:spacing w:before="145"/>
        <w:ind w:left="583"/>
        <w:rPr>
          <w:sz w:val="20"/>
        </w:rPr>
      </w:pPr>
      <w:r>
        <w:rPr>
          <w:sz w:val="20"/>
        </w:rPr>
        <w:t>Columbine High School/ 9th grade</w:t>
      </w:r>
    </w:p>
    <w:p w:rsidR="00CE4C9F" w:rsidRDefault="00CE4C9F">
      <w:pPr>
        <w:pStyle w:val="BodyText"/>
        <w:rPr>
          <w:sz w:val="20"/>
        </w:rPr>
      </w:pPr>
    </w:p>
    <w:p w:rsidR="00CE4C9F" w:rsidRDefault="00CE4C9F">
      <w:pPr>
        <w:pStyle w:val="BodyText"/>
        <w:spacing w:before="11"/>
        <w:rPr>
          <w:sz w:val="18"/>
        </w:rPr>
      </w:pPr>
    </w:p>
    <w:p w:rsidR="00CE4C9F" w:rsidRDefault="00C85DFB">
      <w:pPr>
        <w:spacing w:before="92"/>
        <w:ind w:left="593"/>
        <w:rPr>
          <w:sz w:val="20"/>
        </w:rPr>
      </w:pPr>
      <w:r>
        <w:rPr>
          <w:w w:val="105"/>
          <w:sz w:val="20"/>
          <w:u w:val="thick"/>
        </w:rPr>
        <w:t>lNVESTIGATION</w:t>
      </w:r>
      <w:r>
        <w:rPr>
          <w:w w:val="105"/>
          <w:sz w:val="20"/>
        </w:rPr>
        <w:t>:</w:t>
      </w:r>
    </w:p>
    <w:p w:rsidR="00CE4C9F" w:rsidRDefault="00CE4C9F">
      <w:pPr>
        <w:pStyle w:val="BodyText"/>
        <w:rPr>
          <w:sz w:val="22"/>
        </w:rPr>
      </w:pPr>
    </w:p>
    <w:p w:rsidR="00CE4C9F" w:rsidRDefault="00CE4C9F">
      <w:pPr>
        <w:pStyle w:val="BodyText"/>
        <w:spacing w:before="6"/>
      </w:pPr>
    </w:p>
    <w:p w:rsidR="00CE4C9F" w:rsidRDefault="00C85DFB">
      <w:pPr>
        <w:spacing w:line="381" w:lineRule="auto"/>
        <w:ind w:left="573" w:right="289" w:firstLine="9"/>
        <w:jc w:val="both"/>
        <w:rPr>
          <w:sz w:val="20"/>
        </w:rPr>
      </w:pPr>
      <w:r>
        <w:rPr>
          <w:sz w:val="20"/>
        </w:rPr>
        <w:t>0n 05-06-99, at about 9:30 a.m., I interviewed CHS student Joseph Pitoniak as follow up on DNl 751. The interview was conducted at Joseph's residence in the presence of</w:t>
      </w:r>
      <w:r w:rsidR="001E470E">
        <w:rPr>
          <w:sz w:val="20"/>
        </w:rPr>
        <w:t xml:space="preserve"> </w:t>
      </w:r>
      <w:r>
        <w:rPr>
          <w:sz w:val="20"/>
        </w:rPr>
        <w:t>his father, Joe Pitoniak, Sr.</w:t>
      </w:r>
    </w:p>
    <w:p w:rsidR="00CE4C9F" w:rsidRDefault="00CE4C9F">
      <w:pPr>
        <w:pStyle w:val="BodyText"/>
        <w:spacing w:before="7"/>
        <w:rPr>
          <w:sz w:val="32"/>
        </w:rPr>
      </w:pPr>
    </w:p>
    <w:p w:rsidR="00CE4C9F" w:rsidRDefault="00C85DFB">
      <w:pPr>
        <w:spacing w:line="386" w:lineRule="auto"/>
        <w:ind w:left="583" w:right="280" w:firstLine="2"/>
        <w:jc w:val="both"/>
        <w:rPr>
          <w:sz w:val="20"/>
        </w:rPr>
      </w:pPr>
      <w:r>
        <w:rPr>
          <w:sz w:val="20"/>
        </w:rPr>
        <w:t>Joseph</w:t>
      </w:r>
      <w:r>
        <w:rPr>
          <w:spacing w:val="-19"/>
          <w:sz w:val="20"/>
        </w:rPr>
        <w:t xml:space="preserve"> </w:t>
      </w:r>
      <w:r>
        <w:rPr>
          <w:sz w:val="20"/>
        </w:rPr>
        <w:t>told</w:t>
      </w:r>
      <w:r>
        <w:rPr>
          <w:spacing w:val="-27"/>
          <w:sz w:val="20"/>
        </w:rPr>
        <w:t xml:space="preserve"> </w:t>
      </w:r>
      <w:r>
        <w:rPr>
          <w:sz w:val="20"/>
        </w:rPr>
        <w:t>me</w:t>
      </w:r>
      <w:r>
        <w:rPr>
          <w:spacing w:val="-30"/>
          <w:sz w:val="20"/>
        </w:rPr>
        <w:t xml:space="preserve"> </w:t>
      </w:r>
      <w:r>
        <w:rPr>
          <w:sz w:val="20"/>
        </w:rPr>
        <w:t>that</w:t>
      </w:r>
      <w:r>
        <w:rPr>
          <w:spacing w:val="-31"/>
          <w:sz w:val="20"/>
        </w:rPr>
        <w:t xml:space="preserve"> </w:t>
      </w:r>
      <w:r>
        <w:rPr>
          <w:sz w:val="20"/>
        </w:rPr>
        <w:t>on</w:t>
      </w:r>
      <w:r>
        <w:rPr>
          <w:spacing w:val="-26"/>
          <w:sz w:val="20"/>
        </w:rPr>
        <w:t xml:space="preserve"> </w:t>
      </w:r>
      <w:r>
        <w:rPr>
          <w:sz w:val="20"/>
        </w:rPr>
        <w:t>04-20-99,</w:t>
      </w:r>
      <w:r>
        <w:rPr>
          <w:spacing w:val="-18"/>
          <w:sz w:val="20"/>
        </w:rPr>
        <w:t xml:space="preserve"> </w:t>
      </w:r>
      <w:r>
        <w:rPr>
          <w:sz w:val="20"/>
        </w:rPr>
        <w:t>he</w:t>
      </w:r>
      <w:r>
        <w:rPr>
          <w:spacing w:val="-31"/>
          <w:sz w:val="20"/>
        </w:rPr>
        <w:t xml:space="preserve"> </w:t>
      </w:r>
      <w:r>
        <w:rPr>
          <w:sz w:val="20"/>
        </w:rPr>
        <w:t>spent</w:t>
      </w:r>
      <w:r>
        <w:rPr>
          <w:spacing w:val="-30"/>
          <w:sz w:val="20"/>
        </w:rPr>
        <w:t xml:space="preserve"> </w:t>
      </w:r>
      <w:r>
        <w:rPr>
          <w:sz w:val="20"/>
        </w:rPr>
        <w:t>fourth</w:t>
      </w:r>
      <w:r>
        <w:rPr>
          <w:spacing w:val="-19"/>
          <w:sz w:val="20"/>
        </w:rPr>
        <w:t xml:space="preserve"> </w:t>
      </w:r>
      <w:r>
        <w:rPr>
          <w:sz w:val="20"/>
        </w:rPr>
        <w:t>period</w:t>
      </w:r>
      <w:r>
        <w:rPr>
          <w:spacing w:val="-24"/>
          <w:sz w:val="20"/>
        </w:rPr>
        <w:t xml:space="preserve"> </w:t>
      </w:r>
      <w:r>
        <w:rPr>
          <w:sz w:val="20"/>
        </w:rPr>
        <w:t>(10:20</w:t>
      </w:r>
      <w:r>
        <w:rPr>
          <w:spacing w:val="-32"/>
          <w:sz w:val="20"/>
        </w:rPr>
        <w:t xml:space="preserve"> </w:t>
      </w:r>
      <w:r>
        <w:rPr>
          <w:sz w:val="20"/>
        </w:rPr>
        <w:t>a.m.</w:t>
      </w:r>
      <w:r>
        <w:rPr>
          <w:spacing w:val="-23"/>
          <w:sz w:val="20"/>
        </w:rPr>
        <w:t xml:space="preserve"> </w:t>
      </w:r>
      <w:r>
        <w:rPr>
          <w:sz w:val="20"/>
        </w:rPr>
        <w:t>to</w:t>
      </w:r>
      <w:r>
        <w:rPr>
          <w:spacing w:val="-14"/>
          <w:sz w:val="20"/>
        </w:rPr>
        <w:t xml:space="preserve"> </w:t>
      </w:r>
      <w:r w:rsidR="001E470E">
        <w:rPr>
          <w:spacing w:val="-26"/>
          <w:sz w:val="20"/>
        </w:rPr>
        <w:t>11</w:t>
      </w:r>
      <w:r>
        <w:rPr>
          <w:spacing w:val="-38"/>
          <w:sz w:val="20"/>
        </w:rPr>
        <w:t xml:space="preserve"> </w:t>
      </w:r>
      <w:r>
        <w:rPr>
          <w:sz w:val="20"/>
        </w:rPr>
        <w:t>:00</w:t>
      </w:r>
      <w:r>
        <w:rPr>
          <w:spacing w:val="-29"/>
          <w:sz w:val="20"/>
        </w:rPr>
        <w:t xml:space="preserve"> </w:t>
      </w:r>
      <w:r>
        <w:rPr>
          <w:sz w:val="20"/>
        </w:rPr>
        <w:t>a.m.}</w:t>
      </w:r>
      <w:r>
        <w:rPr>
          <w:spacing w:val="-35"/>
          <w:sz w:val="20"/>
        </w:rPr>
        <w:t xml:space="preserve"> </w:t>
      </w:r>
      <w:r>
        <w:rPr>
          <w:sz w:val="20"/>
        </w:rPr>
        <w:t>inside</w:t>
      </w:r>
      <w:r>
        <w:rPr>
          <w:spacing w:val="-29"/>
          <w:sz w:val="20"/>
        </w:rPr>
        <w:t xml:space="preserve"> </w:t>
      </w:r>
      <w:r>
        <w:rPr>
          <w:sz w:val="20"/>
        </w:rPr>
        <w:t>the</w:t>
      </w:r>
      <w:r>
        <w:rPr>
          <w:spacing w:val="-33"/>
          <w:sz w:val="20"/>
        </w:rPr>
        <w:t xml:space="preserve"> </w:t>
      </w:r>
      <w:r>
        <w:rPr>
          <w:sz w:val="20"/>
        </w:rPr>
        <w:t>cafeteria</w:t>
      </w:r>
      <w:r>
        <w:rPr>
          <w:spacing w:val="-24"/>
          <w:sz w:val="20"/>
        </w:rPr>
        <w:t xml:space="preserve"> </w:t>
      </w:r>
      <w:r>
        <w:rPr>
          <w:sz w:val="20"/>
        </w:rPr>
        <w:t>at</w:t>
      </w:r>
      <w:r>
        <w:rPr>
          <w:spacing w:val="-29"/>
          <w:sz w:val="20"/>
        </w:rPr>
        <w:t xml:space="preserve"> </w:t>
      </w:r>
      <w:r>
        <w:rPr>
          <w:sz w:val="20"/>
        </w:rPr>
        <w:t>table</w:t>
      </w:r>
      <w:r>
        <w:rPr>
          <w:spacing w:val="-28"/>
          <w:sz w:val="20"/>
        </w:rPr>
        <w:t xml:space="preserve"> </w:t>
      </w:r>
      <w:r>
        <w:rPr>
          <w:sz w:val="20"/>
        </w:rPr>
        <w:t>Y</w:t>
      </w:r>
      <w:r>
        <w:rPr>
          <w:spacing w:val="-25"/>
          <w:sz w:val="20"/>
        </w:rPr>
        <w:t xml:space="preserve"> </w:t>
      </w:r>
      <w:r>
        <w:rPr>
          <w:sz w:val="20"/>
        </w:rPr>
        <w:t>with</w:t>
      </w:r>
      <w:r>
        <w:rPr>
          <w:spacing w:val="-23"/>
          <w:sz w:val="20"/>
        </w:rPr>
        <w:t xml:space="preserve"> </w:t>
      </w:r>
      <w:r>
        <w:rPr>
          <w:sz w:val="20"/>
        </w:rPr>
        <w:t>his</w:t>
      </w:r>
      <w:r>
        <w:rPr>
          <w:spacing w:val="-30"/>
          <w:sz w:val="20"/>
        </w:rPr>
        <w:t xml:space="preserve"> </w:t>
      </w:r>
      <w:r>
        <w:rPr>
          <w:sz w:val="20"/>
        </w:rPr>
        <w:t>friends. Matthew</w:t>
      </w:r>
      <w:r>
        <w:rPr>
          <w:spacing w:val="-5"/>
          <w:sz w:val="20"/>
        </w:rPr>
        <w:t xml:space="preserve"> </w:t>
      </w:r>
      <w:r>
        <w:rPr>
          <w:sz w:val="20"/>
        </w:rPr>
        <w:t>Zago</w:t>
      </w:r>
      <w:r>
        <w:rPr>
          <w:spacing w:val="-9"/>
          <w:sz w:val="20"/>
        </w:rPr>
        <w:t xml:space="preserve"> </w:t>
      </w:r>
      <w:r>
        <w:rPr>
          <w:sz w:val="20"/>
        </w:rPr>
        <w:t>(9th),</w:t>
      </w:r>
      <w:r>
        <w:rPr>
          <w:spacing w:val="-9"/>
          <w:sz w:val="20"/>
        </w:rPr>
        <w:t xml:space="preserve"> </w:t>
      </w:r>
      <w:r>
        <w:rPr>
          <w:sz w:val="20"/>
        </w:rPr>
        <w:t>Shakespeare</w:t>
      </w:r>
      <w:r>
        <w:rPr>
          <w:spacing w:val="1"/>
          <w:sz w:val="20"/>
        </w:rPr>
        <w:t xml:space="preserve"> </w:t>
      </w:r>
      <w:r>
        <w:rPr>
          <w:sz w:val="20"/>
        </w:rPr>
        <w:t>Log</w:t>
      </w:r>
      <w:r>
        <w:rPr>
          <w:spacing w:val="-16"/>
          <w:sz w:val="20"/>
        </w:rPr>
        <w:t xml:space="preserve"> </w:t>
      </w:r>
      <w:r>
        <w:rPr>
          <w:sz w:val="20"/>
        </w:rPr>
        <w:t>(9th),</w:t>
      </w:r>
      <w:r>
        <w:rPr>
          <w:spacing w:val="-19"/>
          <w:sz w:val="20"/>
        </w:rPr>
        <w:t xml:space="preserve"> </w:t>
      </w:r>
      <w:r>
        <w:rPr>
          <w:sz w:val="20"/>
        </w:rPr>
        <w:t>and</w:t>
      </w:r>
      <w:r>
        <w:rPr>
          <w:spacing w:val="-8"/>
          <w:sz w:val="20"/>
        </w:rPr>
        <w:t xml:space="preserve"> </w:t>
      </w:r>
      <w:r>
        <w:rPr>
          <w:sz w:val="20"/>
        </w:rPr>
        <w:t>Adam</w:t>
      </w:r>
      <w:r>
        <w:rPr>
          <w:spacing w:val="-1"/>
          <w:sz w:val="20"/>
        </w:rPr>
        <w:t xml:space="preserve"> </w:t>
      </w:r>
      <w:r>
        <w:rPr>
          <w:sz w:val="20"/>
        </w:rPr>
        <w:t>Ahlstrom</w:t>
      </w:r>
      <w:r>
        <w:rPr>
          <w:spacing w:val="1"/>
          <w:sz w:val="20"/>
        </w:rPr>
        <w:t xml:space="preserve"> </w:t>
      </w:r>
      <w:r>
        <w:rPr>
          <w:sz w:val="20"/>
        </w:rPr>
        <w:t>(9</w:t>
      </w:r>
      <w:r w:rsidRPr="001E470E">
        <w:rPr>
          <w:sz w:val="20"/>
          <w:vertAlign w:val="superscript"/>
        </w:rPr>
        <w:t>th</w:t>
      </w:r>
      <w:r w:rsidR="001E470E">
        <w:rPr>
          <w:sz w:val="20"/>
        </w:rPr>
        <w:t>)</w:t>
      </w:r>
      <w:r>
        <w:rPr>
          <w:sz w:val="20"/>
        </w:rPr>
        <w:t>.</w:t>
      </w:r>
      <w:r>
        <w:rPr>
          <w:spacing w:val="27"/>
          <w:sz w:val="20"/>
        </w:rPr>
        <w:t xml:space="preserve"> </w:t>
      </w:r>
      <w:r>
        <w:rPr>
          <w:sz w:val="20"/>
        </w:rPr>
        <w:t>Joseph</w:t>
      </w:r>
      <w:r>
        <w:rPr>
          <w:spacing w:val="-9"/>
          <w:sz w:val="20"/>
        </w:rPr>
        <w:t xml:space="preserve"> </w:t>
      </w:r>
      <w:r>
        <w:rPr>
          <w:sz w:val="20"/>
        </w:rPr>
        <w:t>explained</w:t>
      </w:r>
      <w:r>
        <w:rPr>
          <w:spacing w:val="2"/>
          <w:sz w:val="20"/>
        </w:rPr>
        <w:t xml:space="preserve"> </w:t>
      </w:r>
      <w:r>
        <w:rPr>
          <w:sz w:val="20"/>
        </w:rPr>
        <w:t>that</w:t>
      </w:r>
      <w:r>
        <w:rPr>
          <w:spacing w:val="-8"/>
          <w:sz w:val="20"/>
        </w:rPr>
        <w:t xml:space="preserve"> </w:t>
      </w:r>
      <w:r>
        <w:rPr>
          <w:sz w:val="20"/>
        </w:rPr>
        <w:t>his</w:t>
      </w:r>
      <w:r>
        <w:rPr>
          <w:spacing w:val="-5"/>
          <w:sz w:val="20"/>
        </w:rPr>
        <w:t xml:space="preserve"> </w:t>
      </w:r>
      <w:r>
        <w:rPr>
          <w:sz w:val="20"/>
        </w:rPr>
        <w:t>fourth</w:t>
      </w:r>
      <w:r>
        <w:rPr>
          <w:spacing w:val="1"/>
          <w:sz w:val="20"/>
        </w:rPr>
        <w:t xml:space="preserve"> </w:t>
      </w:r>
      <w:r>
        <w:rPr>
          <w:sz w:val="20"/>
        </w:rPr>
        <w:t>period</w:t>
      </w:r>
      <w:r>
        <w:rPr>
          <w:spacing w:val="-3"/>
          <w:sz w:val="20"/>
        </w:rPr>
        <w:t xml:space="preserve"> </w:t>
      </w:r>
      <w:r>
        <w:rPr>
          <w:sz w:val="20"/>
        </w:rPr>
        <w:t>is</w:t>
      </w:r>
      <w:r>
        <w:rPr>
          <w:spacing w:val="-19"/>
          <w:sz w:val="20"/>
        </w:rPr>
        <w:t xml:space="preserve"> </w:t>
      </w:r>
      <w:r>
        <w:rPr>
          <w:sz w:val="20"/>
        </w:rPr>
        <w:t>a</w:t>
      </w:r>
      <w:r>
        <w:rPr>
          <w:spacing w:val="-12"/>
          <w:sz w:val="20"/>
        </w:rPr>
        <w:t xml:space="preserve"> </w:t>
      </w:r>
      <w:r w:rsidR="001E470E">
        <w:rPr>
          <w:sz w:val="20"/>
        </w:rPr>
        <w:t>“</w:t>
      </w:r>
      <w:r>
        <w:rPr>
          <w:sz w:val="20"/>
        </w:rPr>
        <w:t>free period,"</w:t>
      </w:r>
      <w:r>
        <w:rPr>
          <w:spacing w:val="-24"/>
          <w:sz w:val="20"/>
        </w:rPr>
        <w:t xml:space="preserve"> </w:t>
      </w:r>
      <w:r>
        <w:rPr>
          <w:sz w:val="20"/>
        </w:rPr>
        <w:t>and</w:t>
      </w:r>
      <w:r>
        <w:rPr>
          <w:spacing w:val="-12"/>
          <w:sz w:val="20"/>
        </w:rPr>
        <w:t xml:space="preserve"> </w:t>
      </w:r>
      <w:r>
        <w:rPr>
          <w:sz w:val="20"/>
        </w:rPr>
        <w:t>that</w:t>
      </w:r>
      <w:r>
        <w:rPr>
          <w:spacing w:val="-6"/>
          <w:sz w:val="20"/>
        </w:rPr>
        <w:t xml:space="preserve"> </w:t>
      </w:r>
      <w:r>
        <w:rPr>
          <w:sz w:val="20"/>
        </w:rPr>
        <w:t>he</w:t>
      </w:r>
      <w:r>
        <w:rPr>
          <w:spacing w:val="-9"/>
          <w:sz w:val="20"/>
        </w:rPr>
        <w:t xml:space="preserve"> </w:t>
      </w:r>
      <w:r>
        <w:rPr>
          <w:sz w:val="20"/>
        </w:rPr>
        <w:t>usually</w:t>
      </w:r>
      <w:r>
        <w:rPr>
          <w:spacing w:val="-14"/>
          <w:sz w:val="20"/>
        </w:rPr>
        <w:t xml:space="preserve"> </w:t>
      </w:r>
      <w:r>
        <w:rPr>
          <w:sz w:val="20"/>
        </w:rPr>
        <w:t>spends</w:t>
      </w:r>
      <w:r>
        <w:rPr>
          <w:spacing w:val="-12"/>
          <w:sz w:val="20"/>
        </w:rPr>
        <w:t xml:space="preserve"> </w:t>
      </w:r>
      <w:r>
        <w:rPr>
          <w:sz w:val="21"/>
        </w:rPr>
        <w:t>it</w:t>
      </w:r>
      <w:r>
        <w:rPr>
          <w:spacing w:val="-19"/>
          <w:sz w:val="21"/>
        </w:rPr>
        <w:t xml:space="preserve"> </w:t>
      </w:r>
      <w:r>
        <w:rPr>
          <w:sz w:val="20"/>
        </w:rPr>
        <w:t>in</w:t>
      </w:r>
      <w:r>
        <w:rPr>
          <w:spacing w:val="-9"/>
          <w:sz w:val="20"/>
        </w:rPr>
        <w:t xml:space="preserve"> </w:t>
      </w:r>
      <w:r>
        <w:rPr>
          <w:sz w:val="20"/>
        </w:rPr>
        <w:t>the</w:t>
      </w:r>
      <w:r>
        <w:rPr>
          <w:spacing w:val="-22"/>
          <w:sz w:val="20"/>
        </w:rPr>
        <w:t xml:space="preserve"> </w:t>
      </w:r>
      <w:r>
        <w:rPr>
          <w:sz w:val="20"/>
        </w:rPr>
        <w:t>cafeteria,</w:t>
      </w:r>
      <w:r>
        <w:rPr>
          <w:spacing w:val="-8"/>
          <w:sz w:val="20"/>
        </w:rPr>
        <w:t xml:space="preserve"> </w:t>
      </w:r>
      <w:r>
        <w:rPr>
          <w:sz w:val="20"/>
        </w:rPr>
        <w:t>talking</w:t>
      </w:r>
      <w:r>
        <w:rPr>
          <w:spacing w:val="-3"/>
          <w:sz w:val="20"/>
        </w:rPr>
        <w:t xml:space="preserve"> </w:t>
      </w:r>
      <w:r>
        <w:rPr>
          <w:sz w:val="20"/>
        </w:rPr>
        <w:t>with</w:t>
      </w:r>
      <w:r>
        <w:rPr>
          <w:spacing w:val="-11"/>
          <w:sz w:val="20"/>
        </w:rPr>
        <w:t xml:space="preserve"> </w:t>
      </w:r>
      <w:r>
        <w:rPr>
          <w:sz w:val="20"/>
        </w:rPr>
        <w:t>friends.</w:t>
      </w:r>
      <w:r>
        <w:rPr>
          <w:spacing w:val="20"/>
          <w:sz w:val="20"/>
        </w:rPr>
        <w:t xml:space="preserve"> </w:t>
      </w:r>
      <w:r>
        <w:rPr>
          <w:sz w:val="20"/>
        </w:rPr>
        <w:t>Joseph</w:t>
      </w:r>
      <w:r>
        <w:rPr>
          <w:spacing w:val="-8"/>
          <w:sz w:val="20"/>
        </w:rPr>
        <w:t xml:space="preserve"> </w:t>
      </w:r>
      <w:r>
        <w:rPr>
          <w:sz w:val="20"/>
        </w:rPr>
        <w:t>said</w:t>
      </w:r>
      <w:r>
        <w:rPr>
          <w:spacing w:val="-4"/>
          <w:sz w:val="20"/>
        </w:rPr>
        <w:t xml:space="preserve"> </w:t>
      </w:r>
      <w:r>
        <w:rPr>
          <w:sz w:val="20"/>
        </w:rPr>
        <w:t>that</w:t>
      </w:r>
      <w:r>
        <w:rPr>
          <w:spacing w:val="-17"/>
          <w:sz w:val="20"/>
        </w:rPr>
        <w:t xml:space="preserve"> </w:t>
      </w:r>
      <w:r>
        <w:rPr>
          <w:sz w:val="20"/>
        </w:rPr>
        <w:t>at</w:t>
      </w:r>
      <w:r>
        <w:rPr>
          <w:spacing w:val="-11"/>
          <w:sz w:val="20"/>
        </w:rPr>
        <w:t xml:space="preserve"> </w:t>
      </w:r>
      <w:r>
        <w:rPr>
          <w:sz w:val="20"/>
        </w:rPr>
        <w:t>about</w:t>
      </w:r>
      <w:r>
        <w:rPr>
          <w:spacing w:val="-6"/>
          <w:sz w:val="20"/>
        </w:rPr>
        <w:t xml:space="preserve"> </w:t>
      </w:r>
      <w:r>
        <w:rPr>
          <w:sz w:val="20"/>
        </w:rPr>
        <w:t>11:00</w:t>
      </w:r>
      <w:r>
        <w:rPr>
          <w:spacing w:val="-23"/>
          <w:sz w:val="20"/>
        </w:rPr>
        <w:t xml:space="preserve"> </w:t>
      </w:r>
      <w:r>
        <w:rPr>
          <w:sz w:val="20"/>
        </w:rPr>
        <w:t>a.m.</w:t>
      </w:r>
      <w:r>
        <w:rPr>
          <w:spacing w:val="-34"/>
          <w:sz w:val="20"/>
        </w:rPr>
        <w:t xml:space="preserve"> </w:t>
      </w:r>
      <w:r>
        <w:rPr>
          <w:sz w:val="20"/>
        </w:rPr>
        <w:t>{ten</w:t>
      </w:r>
      <w:r>
        <w:rPr>
          <w:spacing w:val="-5"/>
          <w:sz w:val="20"/>
        </w:rPr>
        <w:t xml:space="preserve"> </w:t>
      </w:r>
      <w:r>
        <w:rPr>
          <w:sz w:val="20"/>
        </w:rPr>
        <w:t>minutes before</w:t>
      </w:r>
      <w:r>
        <w:rPr>
          <w:spacing w:val="-29"/>
          <w:sz w:val="20"/>
        </w:rPr>
        <w:t xml:space="preserve"> </w:t>
      </w:r>
      <w:r>
        <w:rPr>
          <w:sz w:val="20"/>
        </w:rPr>
        <w:t>fourth</w:t>
      </w:r>
      <w:r>
        <w:rPr>
          <w:spacing w:val="-21"/>
          <w:sz w:val="20"/>
        </w:rPr>
        <w:t xml:space="preserve"> </w:t>
      </w:r>
      <w:r>
        <w:rPr>
          <w:sz w:val="20"/>
        </w:rPr>
        <w:t>period</w:t>
      </w:r>
      <w:r>
        <w:rPr>
          <w:spacing w:val="-24"/>
          <w:sz w:val="20"/>
        </w:rPr>
        <w:t xml:space="preserve"> </w:t>
      </w:r>
      <w:r>
        <w:rPr>
          <w:sz w:val="20"/>
        </w:rPr>
        <w:t>ends},</w:t>
      </w:r>
      <w:r>
        <w:rPr>
          <w:spacing w:val="-21"/>
          <w:sz w:val="20"/>
        </w:rPr>
        <w:t xml:space="preserve"> </w:t>
      </w:r>
      <w:r>
        <w:rPr>
          <w:sz w:val="20"/>
        </w:rPr>
        <w:t>he</w:t>
      </w:r>
      <w:r>
        <w:rPr>
          <w:spacing w:val="-28"/>
          <w:sz w:val="20"/>
        </w:rPr>
        <w:t xml:space="preserve"> </w:t>
      </w:r>
      <w:r>
        <w:rPr>
          <w:sz w:val="20"/>
        </w:rPr>
        <w:t>walked</w:t>
      </w:r>
      <w:r>
        <w:rPr>
          <w:spacing w:val="-22"/>
          <w:sz w:val="20"/>
        </w:rPr>
        <w:t xml:space="preserve"> </w:t>
      </w:r>
      <w:r>
        <w:rPr>
          <w:sz w:val="20"/>
        </w:rPr>
        <w:t>up</w:t>
      </w:r>
      <w:r>
        <w:rPr>
          <w:spacing w:val="-29"/>
          <w:sz w:val="20"/>
        </w:rPr>
        <w:t xml:space="preserve"> </w:t>
      </w:r>
      <w:r>
        <w:rPr>
          <w:sz w:val="20"/>
        </w:rPr>
        <w:t>the</w:t>
      </w:r>
      <w:r>
        <w:rPr>
          <w:spacing w:val="-26"/>
          <w:sz w:val="20"/>
        </w:rPr>
        <w:t xml:space="preserve"> </w:t>
      </w:r>
      <w:r>
        <w:rPr>
          <w:sz w:val="20"/>
        </w:rPr>
        <w:t>interior</w:t>
      </w:r>
      <w:r>
        <w:rPr>
          <w:spacing w:val="-27"/>
          <w:sz w:val="20"/>
        </w:rPr>
        <w:t xml:space="preserve"> </w:t>
      </w:r>
      <w:r>
        <w:rPr>
          <w:sz w:val="20"/>
        </w:rPr>
        <w:t>cafeteria</w:t>
      </w:r>
      <w:r>
        <w:rPr>
          <w:spacing w:val="-26"/>
          <w:sz w:val="20"/>
        </w:rPr>
        <w:t xml:space="preserve"> </w:t>
      </w:r>
      <w:r>
        <w:rPr>
          <w:sz w:val="20"/>
        </w:rPr>
        <w:t>stairway</w:t>
      </w:r>
      <w:r>
        <w:rPr>
          <w:spacing w:val="-21"/>
          <w:sz w:val="20"/>
        </w:rPr>
        <w:t xml:space="preserve"> </w:t>
      </w:r>
      <w:r>
        <w:rPr>
          <w:sz w:val="20"/>
        </w:rPr>
        <w:t>to</w:t>
      </w:r>
      <w:r>
        <w:rPr>
          <w:spacing w:val="-29"/>
          <w:sz w:val="20"/>
        </w:rPr>
        <w:t xml:space="preserve"> </w:t>
      </w:r>
      <w:r>
        <w:rPr>
          <w:sz w:val="20"/>
        </w:rPr>
        <w:t>his</w:t>
      </w:r>
      <w:r>
        <w:rPr>
          <w:spacing w:val="-25"/>
          <w:sz w:val="20"/>
        </w:rPr>
        <w:t xml:space="preserve"> </w:t>
      </w:r>
      <w:r>
        <w:rPr>
          <w:sz w:val="20"/>
        </w:rPr>
        <w:t>locker</w:t>
      </w:r>
      <w:r>
        <w:rPr>
          <w:spacing w:val="-28"/>
          <w:sz w:val="20"/>
        </w:rPr>
        <w:t xml:space="preserve"> </w:t>
      </w:r>
      <w:r>
        <w:rPr>
          <w:sz w:val="20"/>
        </w:rPr>
        <w:t>and</w:t>
      </w:r>
      <w:r>
        <w:rPr>
          <w:spacing w:val="-25"/>
          <w:sz w:val="20"/>
        </w:rPr>
        <w:t xml:space="preserve"> </w:t>
      </w:r>
      <w:r>
        <w:rPr>
          <w:sz w:val="20"/>
        </w:rPr>
        <w:t>retrieved</w:t>
      </w:r>
      <w:r>
        <w:rPr>
          <w:spacing w:val="-19"/>
          <w:sz w:val="20"/>
        </w:rPr>
        <w:t xml:space="preserve"> </w:t>
      </w:r>
      <w:r>
        <w:rPr>
          <w:sz w:val="20"/>
        </w:rPr>
        <w:t>his</w:t>
      </w:r>
      <w:r>
        <w:rPr>
          <w:spacing w:val="-33"/>
          <w:sz w:val="20"/>
        </w:rPr>
        <w:t xml:space="preserve"> </w:t>
      </w:r>
      <w:r>
        <w:rPr>
          <w:sz w:val="20"/>
        </w:rPr>
        <w:t>sack</w:t>
      </w:r>
      <w:r>
        <w:rPr>
          <w:spacing w:val="-21"/>
          <w:sz w:val="20"/>
        </w:rPr>
        <w:t xml:space="preserve"> </w:t>
      </w:r>
      <w:r>
        <w:rPr>
          <w:sz w:val="20"/>
        </w:rPr>
        <w:t>lunch,</w:t>
      </w:r>
      <w:r>
        <w:rPr>
          <w:spacing w:val="-21"/>
          <w:sz w:val="20"/>
        </w:rPr>
        <w:t xml:space="preserve"> </w:t>
      </w:r>
      <w:r>
        <w:rPr>
          <w:sz w:val="20"/>
        </w:rPr>
        <w:t>then</w:t>
      </w:r>
      <w:r>
        <w:rPr>
          <w:spacing w:val="-19"/>
          <w:sz w:val="20"/>
        </w:rPr>
        <w:t xml:space="preserve"> </w:t>
      </w:r>
      <w:r>
        <w:rPr>
          <w:sz w:val="20"/>
        </w:rPr>
        <w:t>returned down</w:t>
      </w:r>
      <w:r>
        <w:rPr>
          <w:spacing w:val="-3"/>
          <w:sz w:val="20"/>
        </w:rPr>
        <w:t xml:space="preserve"> </w:t>
      </w:r>
      <w:r>
        <w:rPr>
          <w:sz w:val="20"/>
        </w:rPr>
        <w:t>these</w:t>
      </w:r>
      <w:r>
        <w:rPr>
          <w:spacing w:val="-12"/>
          <w:sz w:val="20"/>
        </w:rPr>
        <w:t xml:space="preserve"> </w:t>
      </w:r>
      <w:r>
        <w:rPr>
          <w:sz w:val="20"/>
        </w:rPr>
        <w:t>stairs</w:t>
      </w:r>
      <w:r>
        <w:rPr>
          <w:spacing w:val="-8"/>
          <w:sz w:val="20"/>
        </w:rPr>
        <w:t xml:space="preserve"> </w:t>
      </w:r>
      <w:r>
        <w:rPr>
          <w:sz w:val="17"/>
        </w:rPr>
        <w:t>to</w:t>
      </w:r>
      <w:r>
        <w:rPr>
          <w:spacing w:val="17"/>
          <w:sz w:val="17"/>
        </w:rPr>
        <w:t xml:space="preserve"> </w:t>
      </w:r>
      <w:r>
        <w:rPr>
          <w:sz w:val="20"/>
        </w:rPr>
        <w:t>the</w:t>
      </w:r>
      <w:r>
        <w:rPr>
          <w:spacing w:val="-21"/>
          <w:sz w:val="20"/>
        </w:rPr>
        <w:t xml:space="preserve"> </w:t>
      </w:r>
      <w:r>
        <w:rPr>
          <w:sz w:val="20"/>
        </w:rPr>
        <w:t>cafeteria.</w:t>
      </w:r>
      <w:r>
        <w:rPr>
          <w:spacing w:val="32"/>
          <w:sz w:val="20"/>
        </w:rPr>
        <w:t xml:space="preserve"> </w:t>
      </w:r>
      <w:r>
        <w:rPr>
          <w:sz w:val="20"/>
        </w:rPr>
        <w:t>Joseph said</w:t>
      </w:r>
      <w:r>
        <w:rPr>
          <w:spacing w:val="-3"/>
          <w:sz w:val="20"/>
        </w:rPr>
        <w:t xml:space="preserve"> </w:t>
      </w:r>
      <w:r>
        <w:rPr>
          <w:sz w:val="20"/>
        </w:rPr>
        <w:t>that</w:t>
      </w:r>
      <w:r>
        <w:rPr>
          <w:spacing w:val="-4"/>
          <w:sz w:val="20"/>
        </w:rPr>
        <w:t xml:space="preserve"> </w:t>
      </w:r>
      <w:r>
        <w:rPr>
          <w:sz w:val="20"/>
        </w:rPr>
        <w:t>he</w:t>
      </w:r>
      <w:r>
        <w:rPr>
          <w:spacing w:val="-16"/>
          <w:sz w:val="20"/>
        </w:rPr>
        <w:t xml:space="preserve"> </w:t>
      </w:r>
      <w:r>
        <w:rPr>
          <w:sz w:val="20"/>
        </w:rPr>
        <w:t>returned</w:t>
      </w:r>
      <w:r>
        <w:rPr>
          <w:spacing w:val="3"/>
          <w:sz w:val="20"/>
        </w:rPr>
        <w:t xml:space="preserve"> </w:t>
      </w:r>
      <w:r>
        <w:rPr>
          <w:sz w:val="20"/>
        </w:rPr>
        <w:t>to</w:t>
      </w:r>
      <w:r>
        <w:rPr>
          <w:spacing w:val="-11"/>
          <w:sz w:val="20"/>
        </w:rPr>
        <w:t xml:space="preserve"> </w:t>
      </w:r>
      <w:r>
        <w:rPr>
          <w:sz w:val="20"/>
        </w:rPr>
        <w:t>the</w:t>
      </w:r>
      <w:r>
        <w:rPr>
          <w:spacing w:val="-12"/>
          <w:sz w:val="20"/>
        </w:rPr>
        <w:t xml:space="preserve"> </w:t>
      </w:r>
      <w:r>
        <w:rPr>
          <w:sz w:val="20"/>
        </w:rPr>
        <w:t>cafeteria</w:t>
      </w:r>
      <w:r>
        <w:rPr>
          <w:spacing w:val="1"/>
          <w:sz w:val="20"/>
        </w:rPr>
        <w:t xml:space="preserve"> </w:t>
      </w:r>
      <w:r>
        <w:rPr>
          <w:sz w:val="20"/>
        </w:rPr>
        <w:t>at</w:t>
      </w:r>
      <w:r>
        <w:rPr>
          <w:spacing w:val="-11"/>
          <w:sz w:val="20"/>
        </w:rPr>
        <w:t xml:space="preserve"> </w:t>
      </w:r>
      <w:r>
        <w:rPr>
          <w:sz w:val="20"/>
        </w:rPr>
        <w:t>about</w:t>
      </w:r>
      <w:r>
        <w:rPr>
          <w:spacing w:val="-3"/>
          <w:sz w:val="20"/>
        </w:rPr>
        <w:t xml:space="preserve"> </w:t>
      </w:r>
      <w:r>
        <w:rPr>
          <w:sz w:val="20"/>
        </w:rPr>
        <w:t>11</w:t>
      </w:r>
      <w:r w:rsidR="001E470E">
        <w:rPr>
          <w:spacing w:val="-30"/>
          <w:sz w:val="20"/>
        </w:rPr>
        <w:t>:10</w:t>
      </w:r>
      <w:r>
        <w:rPr>
          <w:spacing w:val="-21"/>
          <w:sz w:val="20"/>
        </w:rPr>
        <w:t xml:space="preserve"> </w:t>
      </w:r>
      <w:r>
        <w:rPr>
          <w:sz w:val="20"/>
        </w:rPr>
        <w:t>a.m.,</w:t>
      </w:r>
      <w:r>
        <w:rPr>
          <w:spacing w:val="-14"/>
          <w:sz w:val="20"/>
        </w:rPr>
        <w:t xml:space="preserve"> </w:t>
      </w:r>
      <w:r>
        <w:rPr>
          <w:sz w:val="20"/>
        </w:rPr>
        <w:t>and</w:t>
      </w:r>
      <w:r>
        <w:rPr>
          <w:spacing w:val="-8"/>
          <w:sz w:val="20"/>
        </w:rPr>
        <w:t xml:space="preserve"> </w:t>
      </w:r>
      <w:r>
        <w:rPr>
          <w:sz w:val="20"/>
        </w:rPr>
        <w:t>again</w:t>
      </w:r>
      <w:r>
        <w:rPr>
          <w:spacing w:val="-8"/>
          <w:sz w:val="20"/>
        </w:rPr>
        <w:t xml:space="preserve"> </w:t>
      </w:r>
      <w:r>
        <w:rPr>
          <w:sz w:val="20"/>
        </w:rPr>
        <w:t>sat</w:t>
      </w:r>
      <w:r>
        <w:rPr>
          <w:spacing w:val="-8"/>
          <w:sz w:val="20"/>
        </w:rPr>
        <w:t xml:space="preserve"> </w:t>
      </w:r>
      <w:r>
        <w:rPr>
          <w:sz w:val="20"/>
        </w:rPr>
        <w:t>at</w:t>
      </w:r>
      <w:r>
        <w:rPr>
          <w:spacing w:val="-6"/>
          <w:sz w:val="20"/>
        </w:rPr>
        <w:t xml:space="preserve"> </w:t>
      </w:r>
      <w:r>
        <w:rPr>
          <w:sz w:val="20"/>
        </w:rPr>
        <w:t>table</w:t>
      </w:r>
      <w:r>
        <w:rPr>
          <w:spacing w:val="-7"/>
          <w:sz w:val="20"/>
        </w:rPr>
        <w:t xml:space="preserve"> </w:t>
      </w:r>
      <w:r>
        <w:rPr>
          <w:sz w:val="20"/>
        </w:rPr>
        <w:t>Y. where he then ate his lunch with these friends. Joseph said that during this entire time, he did not see or notice any duff1e bag</w:t>
      </w:r>
      <w:r w:rsidR="001E470E">
        <w:rPr>
          <w:sz w:val="20"/>
        </w:rPr>
        <w:t>(</w:t>
      </w:r>
      <w:r>
        <w:rPr>
          <w:sz w:val="20"/>
        </w:rPr>
        <w:t>s), nor anything else that he considered unusual/ out of the</w:t>
      </w:r>
      <w:r>
        <w:rPr>
          <w:spacing w:val="-38"/>
          <w:sz w:val="20"/>
        </w:rPr>
        <w:t xml:space="preserve"> </w:t>
      </w:r>
      <w:r>
        <w:rPr>
          <w:sz w:val="20"/>
        </w:rPr>
        <w:t>ordinary.</w:t>
      </w:r>
    </w:p>
    <w:p w:rsidR="00CE4C9F" w:rsidRDefault="00CE4C9F">
      <w:pPr>
        <w:pStyle w:val="BodyText"/>
        <w:rPr>
          <w:sz w:val="22"/>
        </w:rPr>
      </w:pPr>
    </w:p>
    <w:p w:rsidR="00CE4C9F" w:rsidRDefault="00C85DFB">
      <w:pPr>
        <w:spacing w:before="127" w:line="388" w:lineRule="auto"/>
        <w:ind w:left="593" w:right="271" w:firstLine="2"/>
        <w:jc w:val="both"/>
        <w:rPr>
          <w:sz w:val="20"/>
        </w:rPr>
      </w:pPr>
      <w:r>
        <w:rPr>
          <w:sz w:val="20"/>
        </w:rPr>
        <w:t>Joseph said</w:t>
      </w:r>
      <w:r>
        <w:rPr>
          <w:spacing w:val="4"/>
          <w:sz w:val="20"/>
        </w:rPr>
        <w:t xml:space="preserve"> </w:t>
      </w:r>
      <w:r>
        <w:rPr>
          <w:sz w:val="20"/>
        </w:rPr>
        <w:t>that</w:t>
      </w:r>
      <w:r>
        <w:rPr>
          <w:spacing w:val="-3"/>
          <w:sz w:val="20"/>
        </w:rPr>
        <w:t xml:space="preserve"> </w:t>
      </w:r>
      <w:r>
        <w:rPr>
          <w:sz w:val="20"/>
        </w:rPr>
        <w:t>upon</w:t>
      </w:r>
      <w:r>
        <w:rPr>
          <w:spacing w:val="-1"/>
          <w:sz w:val="20"/>
        </w:rPr>
        <w:t xml:space="preserve"> </w:t>
      </w:r>
      <w:r>
        <w:rPr>
          <w:sz w:val="20"/>
        </w:rPr>
        <w:t>finishing</w:t>
      </w:r>
      <w:r>
        <w:rPr>
          <w:spacing w:val="6"/>
          <w:sz w:val="20"/>
        </w:rPr>
        <w:t xml:space="preserve"> </w:t>
      </w:r>
      <w:r>
        <w:rPr>
          <w:sz w:val="20"/>
        </w:rPr>
        <w:t>his</w:t>
      </w:r>
      <w:r>
        <w:rPr>
          <w:spacing w:val="-6"/>
          <w:sz w:val="20"/>
        </w:rPr>
        <w:t xml:space="preserve"> </w:t>
      </w:r>
      <w:r>
        <w:rPr>
          <w:sz w:val="20"/>
        </w:rPr>
        <w:t>lunch,</w:t>
      </w:r>
      <w:r>
        <w:rPr>
          <w:spacing w:val="1"/>
          <w:sz w:val="20"/>
        </w:rPr>
        <w:t xml:space="preserve"> </w:t>
      </w:r>
      <w:r>
        <w:rPr>
          <w:sz w:val="20"/>
        </w:rPr>
        <w:t>which</w:t>
      </w:r>
      <w:r>
        <w:rPr>
          <w:spacing w:val="5"/>
          <w:sz w:val="20"/>
        </w:rPr>
        <w:t xml:space="preserve"> </w:t>
      </w:r>
      <w:r>
        <w:rPr>
          <w:sz w:val="20"/>
        </w:rPr>
        <w:t>he</w:t>
      </w:r>
      <w:r>
        <w:rPr>
          <w:spacing w:val="-13"/>
          <w:sz w:val="20"/>
        </w:rPr>
        <w:t xml:space="preserve"> </w:t>
      </w:r>
      <w:r>
        <w:rPr>
          <w:sz w:val="20"/>
        </w:rPr>
        <w:t>estimated</w:t>
      </w:r>
      <w:r>
        <w:rPr>
          <w:spacing w:val="5"/>
          <w:sz w:val="20"/>
        </w:rPr>
        <w:t xml:space="preserve"> </w:t>
      </w:r>
      <w:r>
        <w:rPr>
          <w:sz w:val="20"/>
        </w:rPr>
        <w:t>was</w:t>
      </w:r>
      <w:r>
        <w:rPr>
          <w:spacing w:val="-5"/>
          <w:sz w:val="20"/>
        </w:rPr>
        <w:t xml:space="preserve"> </w:t>
      </w:r>
      <w:r>
        <w:rPr>
          <w:sz w:val="20"/>
        </w:rPr>
        <w:t>at</w:t>
      </w:r>
      <w:r>
        <w:rPr>
          <w:spacing w:val="-11"/>
          <w:sz w:val="20"/>
        </w:rPr>
        <w:t xml:space="preserve"> </w:t>
      </w:r>
      <w:r>
        <w:rPr>
          <w:sz w:val="20"/>
        </w:rPr>
        <w:t>about</w:t>
      </w:r>
      <w:r>
        <w:rPr>
          <w:spacing w:val="-3"/>
          <w:sz w:val="20"/>
        </w:rPr>
        <w:t xml:space="preserve"> </w:t>
      </w:r>
      <w:r>
        <w:rPr>
          <w:sz w:val="20"/>
        </w:rPr>
        <w:t>11:15</w:t>
      </w:r>
      <w:r>
        <w:rPr>
          <w:spacing w:val="-4"/>
          <w:sz w:val="20"/>
        </w:rPr>
        <w:t xml:space="preserve"> </w:t>
      </w:r>
      <w:r>
        <w:rPr>
          <w:sz w:val="20"/>
        </w:rPr>
        <w:t>a.m.,</w:t>
      </w:r>
      <w:r>
        <w:rPr>
          <w:spacing w:val="-9"/>
          <w:sz w:val="20"/>
        </w:rPr>
        <w:t xml:space="preserve"> </w:t>
      </w:r>
      <w:r>
        <w:rPr>
          <w:sz w:val="20"/>
        </w:rPr>
        <w:t>he</w:t>
      </w:r>
      <w:r>
        <w:rPr>
          <w:spacing w:val="-14"/>
          <w:sz w:val="20"/>
        </w:rPr>
        <w:t xml:space="preserve"> </w:t>
      </w:r>
      <w:r>
        <w:rPr>
          <w:sz w:val="20"/>
        </w:rPr>
        <w:t>got</w:t>
      </w:r>
      <w:r>
        <w:rPr>
          <w:spacing w:val="-4"/>
          <w:sz w:val="20"/>
        </w:rPr>
        <w:t xml:space="preserve"> </w:t>
      </w:r>
      <w:r>
        <w:rPr>
          <w:sz w:val="20"/>
        </w:rPr>
        <w:t>up</w:t>
      </w:r>
      <w:r>
        <w:rPr>
          <w:spacing w:val="-7"/>
          <w:sz w:val="20"/>
        </w:rPr>
        <w:t xml:space="preserve"> </w:t>
      </w:r>
      <w:r>
        <w:rPr>
          <w:sz w:val="20"/>
        </w:rPr>
        <w:t>from</w:t>
      </w:r>
      <w:r>
        <w:rPr>
          <w:spacing w:val="-5"/>
          <w:sz w:val="20"/>
        </w:rPr>
        <w:t xml:space="preserve"> </w:t>
      </w:r>
      <w:r>
        <w:rPr>
          <w:sz w:val="20"/>
        </w:rPr>
        <w:t>table</w:t>
      </w:r>
      <w:r>
        <w:rPr>
          <w:spacing w:val="-6"/>
          <w:sz w:val="20"/>
        </w:rPr>
        <w:t xml:space="preserve"> </w:t>
      </w:r>
      <w:r>
        <w:rPr>
          <w:sz w:val="20"/>
        </w:rPr>
        <w:t>Y</w:t>
      </w:r>
      <w:r>
        <w:rPr>
          <w:spacing w:val="-5"/>
          <w:sz w:val="20"/>
        </w:rPr>
        <w:t xml:space="preserve"> </w:t>
      </w:r>
      <w:r>
        <w:rPr>
          <w:sz w:val="20"/>
        </w:rPr>
        <w:t>and</w:t>
      </w:r>
      <w:r>
        <w:rPr>
          <w:spacing w:val="-3"/>
          <w:sz w:val="20"/>
        </w:rPr>
        <w:t xml:space="preserve"> </w:t>
      </w:r>
      <w:r>
        <w:rPr>
          <w:sz w:val="20"/>
        </w:rPr>
        <w:t>walked outside</w:t>
      </w:r>
      <w:r>
        <w:rPr>
          <w:spacing w:val="-25"/>
          <w:sz w:val="20"/>
        </w:rPr>
        <w:t xml:space="preserve"> </w:t>
      </w:r>
      <w:r>
        <w:rPr>
          <w:sz w:val="20"/>
        </w:rPr>
        <w:t>via</w:t>
      </w:r>
      <w:r>
        <w:rPr>
          <w:spacing w:val="-32"/>
          <w:sz w:val="20"/>
        </w:rPr>
        <w:t xml:space="preserve"> </w:t>
      </w:r>
      <w:r>
        <w:rPr>
          <w:sz w:val="20"/>
        </w:rPr>
        <w:t>a</w:t>
      </w:r>
      <w:r>
        <w:rPr>
          <w:spacing w:val="-30"/>
          <w:sz w:val="20"/>
        </w:rPr>
        <w:t xml:space="preserve"> </w:t>
      </w:r>
      <w:r>
        <w:rPr>
          <w:sz w:val="20"/>
        </w:rPr>
        <w:t>south</w:t>
      </w:r>
      <w:r>
        <w:rPr>
          <w:spacing w:val="-20"/>
          <w:sz w:val="20"/>
        </w:rPr>
        <w:t xml:space="preserve"> </w:t>
      </w:r>
      <w:r>
        <w:rPr>
          <w:sz w:val="20"/>
        </w:rPr>
        <w:t>cafeteria</w:t>
      </w:r>
      <w:r>
        <w:rPr>
          <w:spacing w:val="-26"/>
          <w:sz w:val="20"/>
        </w:rPr>
        <w:t xml:space="preserve"> </w:t>
      </w:r>
      <w:r>
        <w:rPr>
          <w:sz w:val="20"/>
        </w:rPr>
        <w:t>door</w:t>
      </w:r>
      <w:r>
        <w:rPr>
          <w:spacing w:val="-31"/>
          <w:sz w:val="20"/>
        </w:rPr>
        <w:t xml:space="preserve"> </w:t>
      </w:r>
      <w:r>
        <w:rPr>
          <w:sz w:val="20"/>
        </w:rPr>
        <w:t>where</w:t>
      </w:r>
      <w:r>
        <w:rPr>
          <w:spacing w:val="-31"/>
          <w:sz w:val="20"/>
        </w:rPr>
        <w:t xml:space="preserve"> </w:t>
      </w:r>
      <w:r>
        <w:rPr>
          <w:sz w:val="20"/>
        </w:rPr>
        <w:t>he</w:t>
      </w:r>
      <w:r>
        <w:rPr>
          <w:spacing w:val="-28"/>
          <w:sz w:val="20"/>
        </w:rPr>
        <w:t xml:space="preserve"> </w:t>
      </w:r>
      <w:r>
        <w:rPr>
          <w:sz w:val="20"/>
        </w:rPr>
        <w:t>then</w:t>
      </w:r>
      <w:r>
        <w:rPr>
          <w:spacing w:val="-33"/>
          <w:sz w:val="20"/>
        </w:rPr>
        <w:t xml:space="preserve"> </w:t>
      </w:r>
      <w:r>
        <w:rPr>
          <w:sz w:val="20"/>
        </w:rPr>
        <w:t>sat</w:t>
      </w:r>
      <w:r>
        <w:rPr>
          <w:spacing w:val="-37"/>
          <w:sz w:val="20"/>
        </w:rPr>
        <w:t xml:space="preserve"> </w:t>
      </w:r>
      <w:r>
        <w:rPr>
          <w:sz w:val="20"/>
        </w:rPr>
        <w:t>down</w:t>
      </w:r>
      <w:r>
        <w:rPr>
          <w:spacing w:val="-26"/>
          <w:sz w:val="20"/>
        </w:rPr>
        <w:t xml:space="preserve"> </w:t>
      </w:r>
      <w:r>
        <w:rPr>
          <w:sz w:val="20"/>
        </w:rPr>
        <w:t>at</w:t>
      </w:r>
      <w:r>
        <w:rPr>
          <w:spacing w:val="-33"/>
          <w:sz w:val="20"/>
        </w:rPr>
        <w:t xml:space="preserve"> </w:t>
      </w:r>
      <w:r>
        <w:rPr>
          <w:sz w:val="20"/>
        </w:rPr>
        <w:t>a</w:t>
      </w:r>
      <w:r>
        <w:rPr>
          <w:spacing w:val="-37"/>
          <w:sz w:val="20"/>
        </w:rPr>
        <w:t xml:space="preserve"> </w:t>
      </w:r>
      <w:r>
        <w:rPr>
          <w:sz w:val="20"/>
        </w:rPr>
        <w:t>"bench"</w:t>
      </w:r>
      <w:r>
        <w:rPr>
          <w:spacing w:val="-32"/>
          <w:sz w:val="20"/>
        </w:rPr>
        <w:t xml:space="preserve"> </w:t>
      </w:r>
      <w:r>
        <w:rPr>
          <w:sz w:val="20"/>
        </w:rPr>
        <w:t>with</w:t>
      </w:r>
      <w:r>
        <w:rPr>
          <w:spacing w:val="-26"/>
          <w:sz w:val="20"/>
        </w:rPr>
        <w:t xml:space="preserve"> </w:t>
      </w:r>
      <w:r>
        <w:rPr>
          <w:sz w:val="20"/>
        </w:rPr>
        <w:t>friends</w:t>
      </w:r>
      <w:r>
        <w:rPr>
          <w:spacing w:val="-23"/>
          <w:sz w:val="20"/>
        </w:rPr>
        <w:t xml:space="preserve"> </w:t>
      </w:r>
      <w:r>
        <w:rPr>
          <w:sz w:val="20"/>
        </w:rPr>
        <w:t>Nathan</w:t>
      </w:r>
      <w:r>
        <w:rPr>
          <w:spacing w:val="-18"/>
          <w:sz w:val="20"/>
        </w:rPr>
        <w:t xml:space="preserve"> </w:t>
      </w:r>
      <w:r>
        <w:rPr>
          <w:sz w:val="20"/>
        </w:rPr>
        <w:t>Epling</w:t>
      </w:r>
      <w:r>
        <w:rPr>
          <w:spacing w:val="-26"/>
          <w:sz w:val="20"/>
        </w:rPr>
        <w:t xml:space="preserve"> </w:t>
      </w:r>
      <w:r>
        <w:rPr>
          <w:sz w:val="20"/>
        </w:rPr>
        <w:t>(9th),</w:t>
      </w:r>
      <w:r>
        <w:rPr>
          <w:spacing w:val="-29"/>
          <w:sz w:val="20"/>
        </w:rPr>
        <w:t xml:space="preserve"> </w:t>
      </w:r>
      <w:r>
        <w:rPr>
          <w:sz w:val="20"/>
        </w:rPr>
        <w:t>John</w:t>
      </w:r>
      <w:r>
        <w:rPr>
          <w:spacing w:val="-18"/>
          <w:sz w:val="20"/>
        </w:rPr>
        <w:t xml:space="preserve"> </w:t>
      </w:r>
      <w:r>
        <w:rPr>
          <w:sz w:val="20"/>
        </w:rPr>
        <w:t>Bright</w:t>
      </w:r>
      <w:r>
        <w:rPr>
          <w:spacing w:val="-31"/>
          <w:sz w:val="20"/>
        </w:rPr>
        <w:t xml:space="preserve"> </w:t>
      </w:r>
      <w:r>
        <w:rPr>
          <w:sz w:val="20"/>
        </w:rPr>
        <w:t>(9th),</w:t>
      </w:r>
      <w:r>
        <w:rPr>
          <w:spacing w:val="-29"/>
          <w:sz w:val="20"/>
        </w:rPr>
        <w:t xml:space="preserve"> </w:t>
      </w:r>
      <w:r>
        <w:rPr>
          <w:sz w:val="20"/>
        </w:rPr>
        <w:t>Jason Ramsouer</w:t>
      </w:r>
      <w:r>
        <w:rPr>
          <w:spacing w:val="-26"/>
          <w:sz w:val="20"/>
        </w:rPr>
        <w:t xml:space="preserve"> </w:t>
      </w:r>
      <w:r>
        <w:rPr>
          <w:sz w:val="20"/>
        </w:rPr>
        <w:t>(9th),</w:t>
      </w:r>
      <w:r>
        <w:rPr>
          <w:spacing w:val="-29"/>
          <w:sz w:val="20"/>
        </w:rPr>
        <w:t xml:space="preserve"> </w:t>
      </w:r>
      <w:r>
        <w:rPr>
          <w:sz w:val="20"/>
        </w:rPr>
        <w:t>and</w:t>
      </w:r>
      <w:r>
        <w:rPr>
          <w:spacing w:val="-23"/>
          <w:sz w:val="20"/>
        </w:rPr>
        <w:t xml:space="preserve"> </w:t>
      </w:r>
      <w:r>
        <w:rPr>
          <w:sz w:val="20"/>
        </w:rPr>
        <w:t>Nicholas</w:t>
      </w:r>
      <w:r>
        <w:rPr>
          <w:spacing w:val="-22"/>
          <w:sz w:val="20"/>
        </w:rPr>
        <w:t xml:space="preserve"> </w:t>
      </w:r>
      <w:r>
        <w:rPr>
          <w:sz w:val="20"/>
        </w:rPr>
        <w:t>Lumley</w:t>
      </w:r>
      <w:r>
        <w:rPr>
          <w:spacing w:val="-24"/>
          <w:sz w:val="20"/>
        </w:rPr>
        <w:t xml:space="preserve"> </w:t>
      </w:r>
      <w:r>
        <w:rPr>
          <w:sz w:val="20"/>
        </w:rPr>
        <w:t>(9th).</w:t>
      </w:r>
      <w:r>
        <w:rPr>
          <w:spacing w:val="-2"/>
          <w:sz w:val="20"/>
        </w:rPr>
        <w:t xml:space="preserve"> </w:t>
      </w:r>
      <w:r>
        <w:rPr>
          <w:sz w:val="20"/>
        </w:rPr>
        <w:t>Joseph</w:t>
      </w:r>
      <w:r>
        <w:rPr>
          <w:spacing w:val="-24"/>
          <w:sz w:val="20"/>
        </w:rPr>
        <w:t xml:space="preserve"> </w:t>
      </w:r>
      <w:r>
        <w:rPr>
          <w:sz w:val="20"/>
        </w:rPr>
        <w:t>described</w:t>
      </w:r>
      <w:r>
        <w:rPr>
          <w:spacing w:val="-21"/>
          <w:sz w:val="20"/>
        </w:rPr>
        <w:t xml:space="preserve"> </w:t>
      </w:r>
      <w:r>
        <w:rPr>
          <w:sz w:val="20"/>
        </w:rPr>
        <w:t>this</w:t>
      </w:r>
      <w:r>
        <w:rPr>
          <w:spacing w:val="-26"/>
          <w:sz w:val="20"/>
        </w:rPr>
        <w:t xml:space="preserve"> </w:t>
      </w:r>
      <w:r>
        <w:rPr>
          <w:sz w:val="20"/>
        </w:rPr>
        <w:t>bench</w:t>
      </w:r>
      <w:r>
        <w:rPr>
          <w:spacing w:val="-27"/>
          <w:sz w:val="20"/>
        </w:rPr>
        <w:t xml:space="preserve"> </w:t>
      </w:r>
      <w:r>
        <w:rPr>
          <w:sz w:val="20"/>
        </w:rPr>
        <w:t>as</w:t>
      </w:r>
      <w:r>
        <w:rPr>
          <w:spacing w:val="-30"/>
          <w:sz w:val="20"/>
        </w:rPr>
        <w:t xml:space="preserve"> </w:t>
      </w:r>
      <w:r>
        <w:rPr>
          <w:sz w:val="20"/>
        </w:rPr>
        <w:t>the</w:t>
      </w:r>
      <w:r>
        <w:rPr>
          <w:spacing w:val="-33"/>
          <w:sz w:val="20"/>
        </w:rPr>
        <w:t xml:space="preserve"> </w:t>
      </w:r>
      <w:r>
        <w:rPr>
          <w:sz w:val="20"/>
        </w:rPr>
        <w:t>"first"</w:t>
      </w:r>
      <w:r>
        <w:rPr>
          <w:spacing w:val="-35"/>
          <w:sz w:val="20"/>
        </w:rPr>
        <w:t xml:space="preserve"> </w:t>
      </w:r>
      <w:r>
        <w:rPr>
          <w:sz w:val="20"/>
        </w:rPr>
        <w:t>or</w:t>
      </w:r>
      <w:r>
        <w:rPr>
          <w:spacing w:val="-34"/>
          <w:sz w:val="20"/>
        </w:rPr>
        <w:t xml:space="preserve"> </w:t>
      </w:r>
      <w:r>
        <w:rPr>
          <w:sz w:val="20"/>
        </w:rPr>
        <w:t>southernmost</w:t>
      </w:r>
      <w:r>
        <w:rPr>
          <w:spacing w:val="-15"/>
          <w:sz w:val="20"/>
        </w:rPr>
        <w:t xml:space="preserve"> </w:t>
      </w:r>
      <w:r>
        <w:rPr>
          <w:sz w:val="20"/>
        </w:rPr>
        <w:t>bench</w:t>
      </w:r>
      <w:r>
        <w:rPr>
          <w:spacing w:val="-27"/>
          <w:sz w:val="20"/>
        </w:rPr>
        <w:t xml:space="preserve"> </w:t>
      </w:r>
      <w:r>
        <w:rPr>
          <w:sz w:val="20"/>
        </w:rPr>
        <w:t>on</w:t>
      </w:r>
      <w:r>
        <w:rPr>
          <w:spacing w:val="-20"/>
          <w:sz w:val="20"/>
        </w:rPr>
        <w:t xml:space="preserve"> </w:t>
      </w:r>
      <w:r>
        <w:rPr>
          <w:sz w:val="20"/>
        </w:rPr>
        <w:t>the</w:t>
      </w:r>
      <w:r>
        <w:rPr>
          <w:spacing w:val="-31"/>
          <w:sz w:val="20"/>
        </w:rPr>
        <w:t xml:space="preserve"> </w:t>
      </w:r>
      <w:r>
        <w:rPr>
          <w:sz w:val="20"/>
        </w:rPr>
        <w:t>south</w:t>
      </w:r>
      <w:r>
        <w:rPr>
          <w:spacing w:val="-26"/>
          <w:sz w:val="20"/>
        </w:rPr>
        <w:t xml:space="preserve"> </w:t>
      </w:r>
      <w:r>
        <w:rPr>
          <w:sz w:val="20"/>
        </w:rPr>
        <w:t>side of</w:t>
      </w:r>
      <w:r>
        <w:rPr>
          <w:spacing w:val="-9"/>
          <w:sz w:val="20"/>
        </w:rPr>
        <w:t xml:space="preserve"> </w:t>
      </w:r>
      <w:r>
        <w:rPr>
          <w:sz w:val="20"/>
        </w:rPr>
        <w:t>the</w:t>
      </w:r>
      <w:r>
        <w:rPr>
          <w:spacing w:val="-15"/>
          <w:sz w:val="20"/>
        </w:rPr>
        <w:t xml:space="preserve"> </w:t>
      </w:r>
      <w:r>
        <w:rPr>
          <w:sz w:val="20"/>
        </w:rPr>
        <w:t>cafeteria.</w:t>
      </w:r>
      <w:r>
        <w:rPr>
          <w:spacing w:val="26"/>
          <w:sz w:val="20"/>
        </w:rPr>
        <w:t xml:space="preserve"> </w:t>
      </w:r>
      <w:r>
        <w:rPr>
          <w:sz w:val="20"/>
        </w:rPr>
        <w:t>After</w:t>
      </w:r>
      <w:r>
        <w:rPr>
          <w:spacing w:val="-15"/>
          <w:sz w:val="20"/>
        </w:rPr>
        <w:t xml:space="preserve"> </w:t>
      </w:r>
      <w:r>
        <w:rPr>
          <w:sz w:val="20"/>
        </w:rPr>
        <w:t>approximately</w:t>
      </w:r>
      <w:r>
        <w:rPr>
          <w:spacing w:val="-4"/>
          <w:sz w:val="20"/>
        </w:rPr>
        <w:t xml:space="preserve"> </w:t>
      </w:r>
      <w:r>
        <w:rPr>
          <w:sz w:val="20"/>
        </w:rPr>
        <w:t>"two</w:t>
      </w:r>
      <w:r>
        <w:rPr>
          <w:spacing w:val="-10"/>
          <w:sz w:val="20"/>
        </w:rPr>
        <w:t xml:space="preserve"> </w:t>
      </w:r>
      <w:r>
        <w:rPr>
          <w:sz w:val="20"/>
        </w:rPr>
        <w:t>minutes,"</w:t>
      </w:r>
      <w:r>
        <w:rPr>
          <w:spacing w:val="-19"/>
          <w:sz w:val="20"/>
        </w:rPr>
        <w:t xml:space="preserve"> </w:t>
      </w:r>
      <w:r>
        <w:rPr>
          <w:sz w:val="20"/>
        </w:rPr>
        <w:t>Joseph</w:t>
      </w:r>
      <w:r>
        <w:rPr>
          <w:spacing w:val="-10"/>
          <w:sz w:val="20"/>
        </w:rPr>
        <w:t xml:space="preserve"> </w:t>
      </w:r>
      <w:r>
        <w:rPr>
          <w:sz w:val="20"/>
        </w:rPr>
        <w:t>said</w:t>
      </w:r>
      <w:r>
        <w:rPr>
          <w:spacing w:val="-7"/>
          <w:sz w:val="20"/>
        </w:rPr>
        <w:t xml:space="preserve"> </w:t>
      </w:r>
      <w:r>
        <w:rPr>
          <w:sz w:val="20"/>
        </w:rPr>
        <w:t>that</w:t>
      </w:r>
      <w:r>
        <w:rPr>
          <w:spacing w:val="-15"/>
          <w:sz w:val="20"/>
        </w:rPr>
        <w:t xml:space="preserve"> </w:t>
      </w:r>
      <w:r>
        <w:rPr>
          <w:sz w:val="20"/>
        </w:rPr>
        <w:t>he</w:t>
      </w:r>
      <w:r>
        <w:rPr>
          <w:spacing w:val="-19"/>
          <w:sz w:val="20"/>
        </w:rPr>
        <w:t xml:space="preserve"> </w:t>
      </w:r>
      <w:r>
        <w:rPr>
          <w:sz w:val="20"/>
        </w:rPr>
        <w:t>heard</w:t>
      </w:r>
      <w:r>
        <w:rPr>
          <w:spacing w:val="-11"/>
          <w:sz w:val="20"/>
        </w:rPr>
        <w:t xml:space="preserve"> </w:t>
      </w:r>
      <w:r>
        <w:rPr>
          <w:sz w:val="20"/>
        </w:rPr>
        <w:t>several</w:t>
      </w:r>
      <w:r>
        <w:rPr>
          <w:spacing w:val="-13"/>
          <w:sz w:val="20"/>
        </w:rPr>
        <w:t xml:space="preserve"> </w:t>
      </w:r>
      <w:r>
        <w:rPr>
          <w:sz w:val="20"/>
        </w:rPr>
        <w:t>"pops"</w:t>
      </w:r>
      <w:r>
        <w:rPr>
          <w:spacing w:val="-20"/>
          <w:sz w:val="20"/>
        </w:rPr>
        <w:t xml:space="preserve"> </w:t>
      </w:r>
      <w:r>
        <w:rPr>
          <w:sz w:val="20"/>
        </w:rPr>
        <w:t>which</w:t>
      </w:r>
      <w:r>
        <w:rPr>
          <w:spacing w:val="-10"/>
          <w:sz w:val="20"/>
        </w:rPr>
        <w:t xml:space="preserve"> </w:t>
      </w:r>
      <w:r>
        <w:rPr>
          <w:sz w:val="20"/>
        </w:rPr>
        <w:t>appeared</w:t>
      </w:r>
      <w:r>
        <w:rPr>
          <w:spacing w:val="1"/>
          <w:sz w:val="20"/>
        </w:rPr>
        <w:t xml:space="preserve"> </w:t>
      </w:r>
      <w:r>
        <w:rPr>
          <w:sz w:val="20"/>
        </w:rPr>
        <w:t>to</w:t>
      </w:r>
      <w:r>
        <w:rPr>
          <w:spacing w:val="-20"/>
          <w:sz w:val="20"/>
        </w:rPr>
        <w:t xml:space="preserve"> </w:t>
      </w:r>
      <w:r>
        <w:rPr>
          <w:sz w:val="20"/>
        </w:rPr>
        <w:t>be</w:t>
      </w:r>
      <w:r>
        <w:rPr>
          <w:spacing w:val="-16"/>
          <w:sz w:val="20"/>
        </w:rPr>
        <w:t xml:space="preserve"> </w:t>
      </w:r>
      <w:r>
        <w:rPr>
          <w:sz w:val="20"/>
        </w:rPr>
        <w:t>coming</w:t>
      </w:r>
    </w:p>
    <w:p w:rsidR="0061783F" w:rsidRDefault="0061783F">
      <w:pPr>
        <w:spacing w:before="127" w:line="388" w:lineRule="auto"/>
        <w:ind w:left="593" w:right="271" w:firstLine="2"/>
        <w:jc w:val="both"/>
        <w:rPr>
          <w:sz w:val="20"/>
        </w:rPr>
      </w:pPr>
    </w:p>
    <w:p w:rsidR="0061783F" w:rsidRDefault="0061783F">
      <w:pPr>
        <w:spacing w:before="127" w:line="388" w:lineRule="auto"/>
        <w:ind w:left="593" w:right="271" w:firstLine="2"/>
        <w:jc w:val="both"/>
        <w:rPr>
          <w:sz w:val="20"/>
        </w:rPr>
      </w:pPr>
    </w:p>
    <w:p w:rsidR="0061783F" w:rsidRDefault="0061783F">
      <w:pPr>
        <w:spacing w:before="127" w:line="388" w:lineRule="auto"/>
        <w:ind w:left="593" w:right="271" w:firstLine="2"/>
        <w:jc w:val="both"/>
        <w:rPr>
          <w:sz w:val="20"/>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8"/>
      </w:pPr>
    </w:p>
    <w:p w:rsidR="00CE4C9F" w:rsidRDefault="00C85DFB">
      <w:pPr>
        <w:ind w:right="1237"/>
        <w:jc w:val="right"/>
      </w:pPr>
      <w:r>
        <w:rPr>
          <w:w w:val="105"/>
        </w:rPr>
        <w:t>C-001-001081</w:t>
      </w:r>
    </w:p>
    <w:p w:rsidR="00CE4C9F" w:rsidRDefault="00CE4C9F">
      <w:pPr>
        <w:jc w:val="right"/>
        <w:sectPr w:rsidR="00CE4C9F">
          <w:pgSz w:w="12240" w:h="15840"/>
          <w:pgMar w:top="500" w:right="700" w:bottom="280" w:left="960" w:header="720" w:footer="720" w:gutter="0"/>
          <w:cols w:space="720"/>
        </w:sectPr>
      </w:pPr>
    </w:p>
    <w:tbl>
      <w:tblPr>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22"/>
        <w:gridCol w:w="1049"/>
        <w:gridCol w:w="2696"/>
        <w:gridCol w:w="2340"/>
      </w:tblGrid>
      <w:tr w:rsidR="00CE4C9F">
        <w:trPr>
          <w:trHeight w:val="637"/>
        </w:trPr>
        <w:tc>
          <w:tcPr>
            <w:tcW w:w="3274" w:type="dxa"/>
            <w:tcBorders>
              <w:top w:val="nil"/>
              <w:left w:val="nil"/>
            </w:tcBorders>
          </w:tcPr>
          <w:p w:rsidR="00CE4C9F" w:rsidRDefault="00C85DFB">
            <w:pPr>
              <w:pStyle w:val="TableParagraph"/>
              <w:tabs>
                <w:tab w:val="left" w:pos="2040"/>
              </w:tabs>
              <w:spacing w:before="43"/>
              <w:ind w:left="118"/>
              <w:rPr>
                <w:rFonts w:ascii="Arial" w:hAnsi="Arial"/>
                <w:sz w:val="28"/>
              </w:rPr>
            </w:pPr>
            <w:bookmarkStart w:id="89" w:name="_bookmark81"/>
            <w:bookmarkEnd w:id="89"/>
            <w:r>
              <w:rPr>
                <w:w w:val="110"/>
                <w:sz w:val="18"/>
              </w:rPr>
              <w:lastRenderedPageBreak/>
              <w:t>CON</w:t>
            </w:r>
            <w:r w:rsidR="0061783F">
              <w:rPr>
                <w:w w:val="110"/>
                <w:sz w:val="18"/>
              </w:rPr>
              <w:t>TI</w:t>
            </w:r>
            <w:r>
              <w:rPr>
                <w:w w:val="110"/>
                <w:sz w:val="18"/>
              </w:rPr>
              <w:t>NUATION</w:t>
            </w:r>
            <w:r w:rsidR="0061783F">
              <w:rPr>
                <w:w w:val="110"/>
                <w:sz w:val="18"/>
              </w:rPr>
              <w:t xml:space="preserve"> </w:t>
            </w:r>
            <w:r>
              <w:rPr>
                <w:w w:val="110"/>
                <w:sz w:val="18"/>
              </w:rPr>
              <w:tab/>
            </w:r>
            <w:r>
              <w:rPr>
                <w:rFonts w:ascii="Arial" w:hAnsi="Arial"/>
                <w:w w:val="110"/>
                <w:position w:val="-4"/>
                <w:sz w:val="28"/>
              </w:rPr>
              <w:t>□</w:t>
            </w:r>
          </w:p>
          <w:p w:rsidR="00CE4C9F" w:rsidRDefault="00C85DFB">
            <w:pPr>
              <w:pStyle w:val="TableParagraph"/>
              <w:tabs>
                <w:tab w:val="left" w:pos="2049"/>
              </w:tabs>
              <w:spacing w:before="31" w:line="222" w:lineRule="exact"/>
              <w:ind w:left="113"/>
            </w:pPr>
            <w:r>
              <w:rPr>
                <w:sz w:val="18"/>
              </w:rPr>
              <w:t>SUPPLEMENT</w:t>
            </w:r>
            <w:r>
              <w:rPr>
                <w:sz w:val="18"/>
              </w:rPr>
              <w:tab/>
            </w:r>
            <w:r>
              <w:rPr>
                <w:position w:val="-3"/>
              </w:rPr>
              <w:t>X</w:t>
            </w:r>
          </w:p>
        </w:tc>
        <w:tc>
          <w:tcPr>
            <w:tcW w:w="1771" w:type="dxa"/>
            <w:gridSpan w:val="2"/>
            <w:tcBorders>
              <w:bottom w:val="single" w:sz="18" w:space="0" w:color="000000"/>
            </w:tcBorders>
          </w:tcPr>
          <w:p w:rsidR="00CE4C9F" w:rsidRDefault="00CE4C9F">
            <w:pPr>
              <w:pStyle w:val="TableParagraph"/>
              <w:spacing w:before="9"/>
              <w:rPr>
                <w:sz w:val="13"/>
              </w:rPr>
            </w:pPr>
          </w:p>
          <w:p w:rsidR="00CE4C9F" w:rsidRDefault="00C85DFB">
            <w:pPr>
              <w:pStyle w:val="TableParagraph"/>
              <w:ind w:left="120"/>
            </w:pPr>
            <w:r>
              <w:rPr>
                <w:w w:val="105"/>
              </w:rPr>
              <w:t>JCSO</w:t>
            </w:r>
          </w:p>
        </w:tc>
        <w:tc>
          <w:tcPr>
            <w:tcW w:w="2696" w:type="dxa"/>
            <w:tcBorders>
              <w:bottom w:val="single" w:sz="18" w:space="0" w:color="000000"/>
              <w:right w:val="single" w:sz="18" w:space="0" w:color="000000"/>
            </w:tcBorders>
          </w:tcPr>
          <w:p w:rsidR="00CE4C9F" w:rsidRDefault="00CE4C9F">
            <w:pPr>
              <w:pStyle w:val="TableParagraph"/>
              <w:spacing w:before="9"/>
              <w:rPr>
                <w:sz w:val="13"/>
              </w:rPr>
            </w:pPr>
          </w:p>
          <w:p w:rsidR="00CE4C9F" w:rsidRDefault="00C85DFB">
            <w:pPr>
              <w:pStyle w:val="TableParagraph"/>
              <w:ind w:left="112"/>
            </w:pPr>
            <w:r>
              <w:t>BROOKS</w:t>
            </w:r>
          </w:p>
        </w:tc>
        <w:tc>
          <w:tcPr>
            <w:tcW w:w="2340" w:type="dxa"/>
            <w:tcBorders>
              <w:top w:val="single" w:sz="18" w:space="0" w:color="000000"/>
              <w:left w:val="single" w:sz="18" w:space="0" w:color="000000"/>
              <w:bottom w:val="single" w:sz="18" w:space="0" w:color="000000"/>
            </w:tcBorders>
          </w:tcPr>
          <w:p w:rsidR="00CE4C9F" w:rsidRDefault="00C85DFB">
            <w:pPr>
              <w:pStyle w:val="TableParagraph"/>
              <w:spacing w:before="39"/>
              <w:ind w:left="108"/>
              <w:rPr>
                <w:sz w:val="14"/>
              </w:rPr>
            </w:pPr>
            <w:r>
              <w:rPr>
                <w:sz w:val="14"/>
              </w:rPr>
              <w:t>Case Report</w:t>
            </w:r>
            <w:r>
              <w:rPr>
                <w:spacing w:val="8"/>
                <w:sz w:val="14"/>
              </w:rPr>
              <w:t xml:space="preserve"> </w:t>
            </w:r>
            <w:r>
              <w:rPr>
                <w:sz w:val="14"/>
              </w:rPr>
              <w:t>No</w:t>
            </w:r>
          </w:p>
          <w:p w:rsidR="00CE4C9F" w:rsidRDefault="00C85DFB">
            <w:pPr>
              <w:pStyle w:val="TableParagraph"/>
              <w:spacing w:before="129"/>
              <w:ind w:left="105"/>
              <w:rPr>
                <w:sz w:val="21"/>
              </w:rPr>
            </w:pPr>
            <w:r>
              <w:rPr>
                <w:sz w:val="21"/>
              </w:rPr>
              <w:t>99-7625-S</w:t>
            </w:r>
          </w:p>
        </w:tc>
      </w:tr>
      <w:tr w:rsidR="00CE4C9F">
        <w:trPr>
          <w:trHeight w:val="400"/>
        </w:trPr>
        <w:tc>
          <w:tcPr>
            <w:tcW w:w="3996" w:type="dxa"/>
            <w:gridSpan w:val="2"/>
            <w:tcBorders>
              <w:bottom w:val="nil"/>
              <w:right w:val="single" w:sz="18" w:space="0" w:color="000000"/>
            </w:tcBorders>
          </w:tcPr>
          <w:p w:rsidR="00CE4C9F" w:rsidRDefault="00C85DFB">
            <w:pPr>
              <w:pStyle w:val="TableParagraph"/>
              <w:spacing w:line="133" w:lineRule="exact"/>
              <w:ind w:left="100"/>
              <w:rPr>
                <w:sz w:val="14"/>
              </w:rPr>
            </w:pPr>
            <w:r>
              <w:rPr>
                <w:sz w:val="14"/>
              </w:rPr>
              <w:t>Conn</w:t>
            </w:r>
            <w:r w:rsidR="0061783F">
              <w:rPr>
                <w:sz w:val="14"/>
              </w:rPr>
              <w:t>ec</w:t>
            </w:r>
            <w:r>
              <w:rPr>
                <w:sz w:val="14"/>
              </w:rPr>
              <w:t>,ting Case Report No.</w:t>
            </w:r>
          </w:p>
          <w:p w:rsidR="00CE4C9F" w:rsidRDefault="00CE4C9F">
            <w:pPr>
              <w:pStyle w:val="TableParagraph"/>
              <w:spacing w:before="86" w:line="162" w:lineRule="exact"/>
              <w:ind w:left="3"/>
              <w:rPr>
                <w:sz w:val="37"/>
              </w:rPr>
            </w:pPr>
          </w:p>
        </w:tc>
        <w:tc>
          <w:tcPr>
            <w:tcW w:w="3745" w:type="dxa"/>
            <w:gridSpan w:val="2"/>
            <w:tcBorders>
              <w:top w:val="single" w:sz="18" w:space="0" w:color="000000"/>
              <w:left w:val="single" w:sz="18" w:space="0" w:color="000000"/>
              <w:right w:val="single" w:sz="18" w:space="0" w:color="000000"/>
            </w:tcBorders>
          </w:tcPr>
          <w:p w:rsidR="00CE4C9F" w:rsidRDefault="00C85DFB">
            <w:pPr>
              <w:pStyle w:val="TableParagraph"/>
              <w:spacing w:line="142" w:lineRule="exact"/>
              <w:ind w:left="111"/>
              <w:rPr>
                <w:sz w:val="14"/>
              </w:rPr>
            </w:pPr>
            <w:r>
              <w:rPr>
                <w:sz w:val="14"/>
              </w:rPr>
              <w:t>Victim Name Origin</w:t>
            </w:r>
            <w:r w:rsidR="0061783F">
              <w:rPr>
                <w:sz w:val="14"/>
              </w:rPr>
              <w:t>al</w:t>
            </w:r>
            <w:r>
              <w:rPr>
                <w:sz w:val="14"/>
              </w:rPr>
              <w:t xml:space="preserve"> Report</w:t>
            </w:r>
          </w:p>
          <w:p w:rsidR="00CE4C9F" w:rsidRDefault="00C85DFB">
            <w:pPr>
              <w:pStyle w:val="TableParagraph"/>
              <w:spacing w:before="43" w:line="195" w:lineRule="exact"/>
              <w:ind w:left="104"/>
            </w:pPr>
            <w:r>
              <w:t>COLUMBINE</w:t>
            </w:r>
          </w:p>
        </w:tc>
        <w:tc>
          <w:tcPr>
            <w:tcW w:w="2340" w:type="dxa"/>
            <w:tcBorders>
              <w:top w:val="single" w:sz="18" w:space="0" w:color="000000"/>
              <w:left w:val="single" w:sz="18" w:space="0" w:color="000000"/>
            </w:tcBorders>
          </w:tcPr>
          <w:p w:rsidR="00CE4C9F" w:rsidRDefault="00C85DFB">
            <w:pPr>
              <w:pStyle w:val="TableParagraph"/>
              <w:spacing w:line="152" w:lineRule="exact"/>
              <w:ind w:left="111"/>
              <w:rPr>
                <w:sz w:val="14"/>
              </w:rPr>
            </w:pPr>
            <w:r>
              <w:rPr>
                <w:sz w:val="14"/>
              </w:rPr>
              <w:t>Date This Report</w:t>
            </w:r>
          </w:p>
          <w:p w:rsidR="00CE4C9F" w:rsidRDefault="00C85DFB">
            <w:pPr>
              <w:pStyle w:val="TableParagraph"/>
              <w:spacing w:before="43" w:line="185" w:lineRule="exact"/>
              <w:ind w:left="106"/>
            </w:pPr>
            <w:r>
              <w:t>05-10-99</w:t>
            </w:r>
          </w:p>
        </w:tc>
      </w:tr>
      <w:tr w:rsidR="00CE4C9F">
        <w:trPr>
          <w:trHeight w:val="585"/>
        </w:trPr>
        <w:tc>
          <w:tcPr>
            <w:tcW w:w="3996" w:type="dxa"/>
            <w:gridSpan w:val="2"/>
            <w:tcBorders>
              <w:top w:val="nil"/>
            </w:tcBorders>
          </w:tcPr>
          <w:p w:rsidR="00CE4C9F" w:rsidRDefault="00C85DFB">
            <w:pPr>
              <w:pStyle w:val="TableParagraph"/>
              <w:tabs>
                <w:tab w:val="left" w:pos="511"/>
                <w:tab w:val="left" w:pos="1154"/>
              </w:tabs>
              <w:spacing w:before="63" w:line="357" w:lineRule="exact"/>
              <w:ind w:left="88"/>
              <w:rPr>
                <w:sz w:val="18"/>
              </w:rPr>
            </w:pPr>
            <w:r>
              <w:rPr>
                <w:rFonts w:ascii="Arial"/>
                <w:w w:val="105"/>
                <w:sz w:val="9"/>
              </w:rPr>
              <w:tab/>
            </w:r>
            <w:r>
              <w:rPr>
                <w:rFonts w:ascii="Arial"/>
                <w:w w:val="105"/>
                <w:sz w:val="18"/>
              </w:rPr>
              <w:t xml:space="preserve">X </w:t>
            </w:r>
            <w:r>
              <w:rPr>
                <w:w w:val="105"/>
                <w:sz w:val="18"/>
              </w:rPr>
              <w:t>FIRST DEGREE</w:t>
            </w:r>
            <w:r>
              <w:rPr>
                <w:spacing w:val="-20"/>
                <w:w w:val="105"/>
                <w:sz w:val="18"/>
              </w:rPr>
              <w:t xml:space="preserve"> </w:t>
            </w:r>
            <w:r>
              <w:rPr>
                <w:w w:val="105"/>
                <w:sz w:val="18"/>
              </w:rPr>
              <w:t>MURDER</w:t>
            </w:r>
          </w:p>
          <w:p w:rsidR="00CE4C9F" w:rsidRDefault="00CE4C9F">
            <w:pPr>
              <w:pStyle w:val="TableParagraph"/>
              <w:tabs>
                <w:tab w:val="left" w:pos="1140"/>
              </w:tabs>
              <w:spacing w:line="146" w:lineRule="exact"/>
              <w:ind w:left="112"/>
              <w:rPr>
                <w:rFonts w:ascii="Arial" w:hAnsi="Arial"/>
                <w:sz w:val="20"/>
              </w:rPr>
            </w:pPr>
          </w:p>
        </w:tc>
        <w:tc>
          <w:tcPr>
            <w:tcW w:w="3745" w:type="dxa"/>
            <w:gridSpan w:val="2"/>
          </w:tcPr>
          <w:p w:rsidR="00CE4C9F" w:rsidRDefault="00C85DFB">
            <w:pPr>
              <w:pStyle w:val="TableParagraph"/>
              <w:tabs>
                <w:tab w:val="left" w:pos="1337"/>
                <w:tab w:val="left" w:pos="2323"/>
                <w:tab w:val="left" w:pos="3330"/>
              </w:tabs>
              <w:spacing w:before="50" w:line="215" w:lineRule="exact"/>
              <w:ind w:left="191"/>
              <w:jc w:val="center"/>
              <w:rPr>
                <w:rFonts w:ascii="Arial" w:hAnsi="Arial"/>
                <w:sz w:val="20"/>
              </w:rPr>
            </w:pPr>
            <w:r>
              <w:rPr>
                <w:sz w:val="13"/>
              </w:rPr>
              <w:tab/>
            </w:r>
            <w:r>
              <w:rPr>
                <w:rFonts w:ascii="Arial" w:hAnsi="Arial"/>
                <w:position w:val="-2"/>
                <w:sz w:val="20"/>
              </w:rPr>
              <w:t>□</w:t>
            </w:r>
          </w:p>
        </w:tc>
        <w:tc>
          <w:tcPr>
            <w:tcW w:w="2340" w:type="dxa"/>
          </w:tcPr>
          <w:p w:rsidR="00CE4C9F" w:rsidRDefault="00C85DFB">
            <w:pPr>
              <w:pStyle w:val="TableParagraph"/>
              <w:tabs>
                <w:tab w:val="left" w:pos="1352"/>
                <w:tab w:val="left" w:pos="2014"/>
              </w:tabs>
              <w:spacing w:before="101"/>
              <w:ind w:left="33"/>
              <w:jc w:val="center"/>
              <w:rPr>
                <w:rFonts w:ascii="Arial" w:hAnsi="Arial"/>
                <w:sz w:val="20"/>
              </w:rPr>
            </w:pPr>
            <w:r>
              <w:rPr>
                <w:position w:val="1"/>
                <w:sz w:val="14"/>
              </w:rPr>
              <w:t>Recommend</w:t>
            </w:r>
            <w:r>
              <w:rPr>
                <w:spacing w:val="9"/>
                <w:position w:val="1"/>
                <w:sz w:val="14"/>
              </w:rPr>
              <w:t xml:space="preserve"> </w:t>
            </w:r>
            <w:r>
              <w:rPr>
                <w:position w:val="1"/>
                <w:sz w:val="14"/>
              </w:rPr>
              <w:t>Case:</w:t>
            </w:r>
            <w:r>
              <w:rPr>
                <w:position w:val="1"/>
                <w:sz w:val="14"/>
              </w:rPr>
              <w:tab/>
            </w:r>
            <w:r>
              <w:rPr>
                <w:sz w:val="14"/>
              </w:rPr>
              <w:t>Review</w:t>
            </w:r>
            <w:r>
              <w:rPr>
                <w:sz w:val="14"/>
              </w:rPr>
              <w:tab/>
            </w:r>
            <w:r>
              <w:rPr>
                <w:rFonts w:ascii="Arial" w:hAnsi="Arial"/>
                <w:position w:val="-2"/>
                <w:sz w:val="20"/>
              </w:rPr>
              <w:t>□</w:t>
            </w:r>
          </w:p>
          <w:p w:rsidR="00CE4C9F" w:rsidRDefault="00C85DFB">
            <w:pPr>
              <w:pStyle w:val="TableParagraph"/>
              <w:tabs>
                <w:tab w:val="left" w:pos="2105"/>
              </w:tabs>
              <w:spacing w:before="49" w:line="174" w:lineRule="exact"/>
              <w:ind w:left="1392"/>
              <w:rPr>
                <w:rFonts w:ascii="Arial" w:hAnsi="Arial"/>
                <w:sz w:val="20"/>
              </w:rPr>
            </w:pPr>
            <w:r>
              <w:rPr>
                <w:sz w:val="14"/>
              </w:rPr>
              <w:t>Closure</w:t>
            </w:r>
            <w:r>
              <w:rPr>
                <w:sz w:val="14"/>
              </w:rPr>
              <w:tab/>
            </w:r>
            <w:r>
              <w:rPr>
                <w:rFonts w:ascii="Arial" w:hAnsi="Arial"/>
                <w:position w:val="-2"/>
                <w:sz w:val="20"/>
              </w:rPr>
              <w:t>□</w:t>
            </w:r>
          </w:p>
          <w:p w:rsidR="00CE4C9F" w:rsidRDefault="00C85DFB">
            <w:pPr>
              <w:pStyle w:val="TableParagraph"/>
              <w:tabs>
                <w:tab w:val="left" w:pos="753"/>
              </w:tabs>
              <w:spacing w:line="11" w:lineRule="exact"/>
              <w:ind w:left="90"/>
              <w:jc w:val="center"/>
              <w:rPr>
                <w:rFonts w:ascii="Arial"/>
                <w:sz w:val="36"/>
              </w:rPr>
            </w:pPr>
            <w:r>
              <w:rPr>
                <w:rFonts w:ascii="Arial"/>
                <w:w w:val="90"/>
                <w:sz w:val="31"/>
              </w:rPr>
              <w:t>I</w:t>
            </w:r>
            <w:r>
              <w:rPr>
                <w:rFonts w:ascii="Arial"/>
                <w:w w:val="90"/>
                <w:sz w:val="31"/>
              </w:rPr>
              <w:tab/>
            </w:r>
            <w:r>
              <w:rPr>
                <w:rFonts w:ascii="Arial"/>
                <w:w w:val="40"/>
                <w:sz w:val="36"/>
              </w:rPr>
              <w:t>I</w:t>
            </w:r>
          </w:p>
        </w:tc>
      </w:tr>
    </w:tbl>
    <w:p w:rsidR="0061783F" w:rsidRDefault="0061783F">
      <w:pPr>
        <w:spacing w:before="93" w:line="410" w:lineRule="auto"/>
        <w:ind w:left="610" w:right="240" w:firstLine="2"/>
        <w:jc w:val="both"/>
        <w:rPr>
          <w:sz w:val="19"/>
        </w:rPr>
      </w:pPr>
    </w:p>
    <w:p w:rsidR="00CE4C9F" w:rsidRDefault="00C85DFB">
      <w:pPr>
        <w:spacing w:before="93" w:line="410" w:lineRule="auto"/>
        <w:ind w:left="610" w:right="240" w:firstLine="2"/>
        <w:jc w:val="both"/>
        <w:rPr>
          <w:sz w:val="19"/>
        </w:rPr>
      </w:pPr>
      <w:r>
        <w:rPr>
          <w:sz w:val="19"/>
        </w:rPr>
        <w:t>from the west side of the cafeteria's exterior. Joseph said that he assumed these pops were the result of a senior prank and. curious, he got up from his bench and began to walk in a northwest direction, around to the west side of the cafeteria, toward the direction of the sounds. Joseph said that as he rounded the southeast co</w:t>
      </w:r>
      <w:r w:rsidR="003E6166">
        <w:rPr>
          <w:sz w:val="19"/>
        </w:rPr>
        <w:t>rn</w:t>
      </w:r>
      <w:r>
        <w:rPr>
          <w:sz w:val="19"/>
        </w:rPr>
        <w:t>er of the cafeteria, he saw a male "down" on the grass toward the top of the hill, to the west of the stairway. Joseph said he then saw "a girl in front of me get shot in the lower abdomen." Joseph said that this girl (Anne Hochhalter) had been sitting with a couple of friends near the curb, facing east, near a grassy area on the west side of the cafeteria. Joseph said that when she was shot, she "just kinda hopped up, and grabbed her side and started screaming 'I've been shot,' and then kinda kneeled down and her friends covered her." Joseph said that  he could see blood on her clothing. Joseph said that at that point, he realized this was no joke. Joseph said he turned around and ran back to the south side of the cafeteria, where he then entered the cafeteria through the "student entrance by rebel corner.'' Joseph said that he remembers Jason Ramsouer entering the school with him at that</w:t>
      </w:r>
      <w:r>
        <w:rPr>
          <w:spacing w:val="-11"/>
          <w:sz w:val="19"/>
        </w:rPr>
        <w:t xml:space="preserve"> </w:t>
      </w:r>
      <w:r>
        <w:rPr>
          <w:sz w:val="19"/>
        </w:rPr>
        <w:t>time.</w:t>
      </w:r>
    </w:p>
    <w:p w:rsidR="00CE4C9F" w:rsidRDefault="00CE4C9F">
      <w:pPr>
        <w:pStyle w:val="BodyText"/>
        <w:rPr>
          <w:sz w:val="20"/>
        </w:rPr>
      </w:pPr>
    </w:p>
    <w:p w:rsidR="00CE4C9F" w:rsidRDefault="003E6166">
      <w:pPr>
        <w:spacing w:before="131" w:line="410" w:lineRule="auto"/>
        <w:ind w:left="616" w:right="211" w:firstLine="24"/>
        <w:jc w:val="both"/>
        <w:rPr>
          <w:sz w:val="19"/>
        </w:rPr>
      </w:pPr>
      <w:r>
        <w:rPr>
          <w:sz w:val="19"/>
        </w:rPr>
        <w:t>J</w:t>
      </w:r>
      <w:r w:rsidR="00C85DFB">
        <w:rPr>
          <w:sz w:val="19"/>
        </w:rPr>
        <w:t>oseph said that upon entering this area, he saw janitors who were telling everyone to 'get down' and teacher Dave Sanders "going up the stairs." Joseph said that students inside the cafeteria  began to get down, and  that  he and Jason  then  hid behind a soda machine by the bathrooms near the southeast co</w:t>
      </w:r>
      <w:r>
        <w:rPr>
          <w:sz w:val="19"/>
        </w:rPr>
        <w:t>rn</w:t>
      </w:r>
      <w:r w:rsidR="00C85DFB">
        <w:rPr>
          <w:sz w:val="19"/>
        </w:rPr>
        <w:t xml:space="preserve">er of the cafeteria. Joseph said that he and Jason remained behind the soda machine for about "ten seconds," during which time he heard a single "explosion" that he thought came from upstairs. Joseph said that this explosion "shook the building." Joseph said that he and Jason then ran eastward down the Business hallway, then southward down the Foreign Language hallway. Joseph said that he and Jason then entered the "far east classroom," which is marked as FL3 on the school map. Joseph said that an adult female, who he thinks was a teacher, directed he and other students into said classroom. Joseph said that upon entering this classroom, he and Jason hid in the northwest corner so as to not be seen from the door. Joseph said that he didn't remain in the classroom for very long. Joseph said that </w:t>
      </w:r>
      <w:r>
        <w:rPr>
          <w:sz w:val="19"/>
        </w:rPr>
        <w:t>so</w:t>
      </w:r>
      <w:r w:rsidR="00C85DFB">
        <w:rPr>
          <w:sz w:val="19"/>
        </w:rPr>
        <w:t>meone mentioned barricading the classroom door, but that because the door opened outward into the hallway, this made no sense to him. Joseph said that after a couple of minutes, he</w:t>
      </w:r>
      <w:r>
        <w:rPr>
          <w:sz w:val="19"/>
        </w:rPr>
        <w:t xml:space="preserve">, </w:t>
      </w:r>
      <w:r w:rsidR="00C85DFB">
        <w:rPr>
          <w:sz w:val="19"/>
        </w:rPr>
        <w:t xml:space="preserve">Jason, and another student named Spencer Wright </w:t>
      </w:r>
      <w:r>
        <w:rPr>
          <w:sz w:val="19"/>
        </w:rPr>
        <w:t>(</w:t>
      </w:r>
      <w:r w:rsidR="00C85DFB">
        <w:rPr>
          <w:sz w:val="19"/>
        </w:rPr>
        <w:t>9th) exited the classroom and ran out of</w:t>
      </w:r>
      <w:r w:rsidR="00B623E3">
        <w:rPr>
          <w:sz w:val="19"/>
        </w:rPr>
        <w:t xml:space="preserve"> </w:t>
      </w:r>
      <w:r w:rsidR="00C85DFB">
        <w:rPr>
          <w:sz w:val="19"/>
        </w:rPr>
        <w:t>the school's south</w:t>
      </w:r>
      <w:r w:rsidR="00C85DFB">
        <w:rPr>
          <w:spacing w:val="2"/>
          <w:sz w:val="19"/>
        </w:rPr>
        <w:t xml:space="preserve"> </w:t>
      </w:r>
      <w:r w:rsidR="00C85DFB">
        <w:rPr>
          <w:sz w:val="19"/>
        </w:rPr>
        <w:t>door.</w:t>
      </w:r>
    </w:p>
    <w:p w:rsidR="00CE4C9F" w:rsidRDefault="00CE4C9F">
      <w:pPr>
        <w:pStyle w:val="BodyText"/>
        <w:rPr>
          <w:sz w:val="20"/>
        </w:rPr>
      </w:pPr>
    </w:p>
    <w:p w:rsidR="00CE4C9F" w:rsidRDefault="00C85DFB">
      <w:pPr>
        <w:spacing w:before="134" w:line="412" w:lineRule="auto"/>
        <w:ind w:left="652" w:right="200" w:firstLine="4"/>
        <w:jc w:val="both"/>
        <w:rPr>
          <w:sz w:val="19"/>
        </w:rPr>
      </w:pPr>
      <w:r>
        <w:rPr>
          <w:sz w:val="19"/>
        </w:rPr>
        <w:t>Upon ex</w:t>
      </w:r>
      <w:r w:rsidR="00B623E3">
        <w:rPr>
          <w:sz w:val="19"/>
        </w:rPr>
        <w:t>iti</w:t>
      </w:r>
      <w:r>
        <w:rPr>
          <w:sz w:val="19"/>
        </w:rPr>
        <w:t>ng the school. Joseph said that he and the others ran southward across the junior parking lot to the "seminary house" located on the northwest corner of Pierce Street and Polk Avenue. Joseph said that he remained at the seminary house for</w:t>
      </w:r>
    </w:p>
    <w:p w:rsidR="00CE4C9F" w:rsidRDefault="00CE4C9F">
      <w:pPr>
        <w:pStyle w:val="BodyText"/>
        <w:rPr>
          <w:sz w:val="15"/>
        </w:rPr>
      </w:pPr>
    </w:p>
    <w:p w:rsidR="00CE4C9F" w:rsidRDefault="00CE4C9F">
      <w:pPr>
        <w:ind w:left="319"/>
        <w:rPr>
          <w:sz w:val="14"/>
        </w:rPr>
      </w:pPr>
    </w:p>
    <w:p w:rsidR="00CE4C9F" w:rsidRDefault="00CE4C9F">
      <w:pPr>
        <w:rPr>
          <w:sz w:val="14"/>
        </w:rPr>
      </w:pPr>
    </w:p>
    <w:p w:rsidR="0061783F" w:rsidRPr="0061783F" w:rsidRDefault="0061783F">
      <w:pPr>
        <w:rPr>
          <w:sz w:val="24"/>
          <w:szCs w:val="24"/>
        </w:rPr>
        <w:sectPr w:rsidR="0061783F" w:rsidRPr="0061783F">
          <w:type w:val="continuous"/>
          <w:pgSz w:w="12240" w:h="15840"/>
          <w:pgMar w:top="680" w:right="700" w:bottom="280" w:left="960" w:header="720" w:footer="720" w:gutter="0"/>
          <w:cols w:num="2" w:space="720" w:equalWidth="0">
            <w:col w:w="9483" w:space="40"/>
            <w:col w:w="1057"/>
          </w:cols>
        </w:sectPr>
      </w:pPr>
      <w:r w:rsidRPr="0061783F">
        <w:rPr>
          <w:sz w:val="24"/>
          <w:szCs w:val="24"/>
        </w:rPr>
        <w:t>JC-001-001082</w:t>
      </w:r>
    </w:p>
    <w:tbl>
      <w:tblPr>
        <w:tblW w:w="0" w:type="auto"/>
        <w:tblInd w:w="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41"/>
        <w:gridCol w:w="1030"/>
        <w:gridCol w:w="2696"/>
        <w:gridCol w:w="2369"/>
      </w:tblGrid>
      <w:tr w:rsidR="00CE4C9F">
        <w:trPr>
          <w:trHeight w:val="637"/>
        </w:trPr>
        <w:tc>
          <w:tcPr>
            <w:tcW w:w="3274" w:type="dxa"/>
            <w:tcBorders>
              <w:top w:val="nil"/>
              <w:left w:val="nil"/>
            </w:tcBorders>
          </w:tcPr>
          <w:p w:rsidR="00CE4C9F" w:rsidRDefault="00C85DFB">
            <w:pPr>
              <w:pStyle w:val="TableParagraph"/>
              <w:tabs>
                <w:tab w:val="left" w:pos="2050"/>
              </w:tabs>
              <w:spacing w:before="37"/>
              <w:ind w:left="125"/>
              <w:rPr>
                <w:rFonts w:ascii="Arial" w:hAnsi="Arial"/>
                <w:sz w:val="28"/>
              </w:rPr>
            </w:pPr>
            <w:bookmarkStart w:id="90" w:name="_bookmark82"/>
            <w:bookmarkEnd w:id="90"/>
            <w:r>
              <w:rPr>
                <w:rFonts w:ascii="Arial" w:hAnsi="Arial"/>
                <w:b/>
                <w:sz w:val="19"/>
              </w:rPr>
              <w:lastRenderedPageBreak/>
              <w:t>CONTINUATION</w:t>
            </w:r>
            <w:r>
              <w:rPr>
                <w:rFonts w:ascii="Arial" w:hAnsi="Arial"/>
                <w:b/>
                <w:sz w:val="19"/>
              </w:rPr>
              <w:tab/>
            </w:r>
            <w:r>
              <w:rPr>
                <w:rFonts w:ascii="Arial" w:hAnsi="Arial"/>
                <w:position w:val="-4"/>
                <w:sz w:val="28"/>
              </w:rPr>
              <w:t>□</w:t>
            </w:r>
          </w:p>
          <w:p w:rsidR="00CE4C9F" w:rsidRDefault="00C85DFB">
            <w:pPr>
              <w:pStyle w:val="TableParagraph"/>
              <w:tabs>
                <w:tab w:val="left" w:pos="2060"/>
              </w:tabs>
              <w:spacing w:before="41" w:line="217" w:lineRule="exact"/>
              <w:ind w:left="127"/>
              <w:rPr>
                <w:rFonts w:ascii="Arial"/>
                <w:b/>
                <w:sz w:val="21"/>
              </w:rPr>
            </w:pPr>
            <w:r>
              <w:rPr>
                <w:rFonts w:ascii="Arial"/>
                <w:w w:val="105"/>
                <w:sz w:val="16"/>
              </w:rPr>
              <w:t>SUPPLEMENT</w:t>
            </w:r>
            <w:r>
              <w:rPr>
                <w:rFonts w:ascii="Arial"/>
                <w:w w:val="105"/>
                <w:sz w:val="16"/>
              </w:rPr>
              <w:tab/>
            </w:r>
            <w:r>
              <w:rPr>
                <w:rFonts w:ascii="Arial"/>
                <w:b/>
                <w:w w:val="105"/>
                <w:position w:val="-3"/>
                <w:sz w:val="21"/>
              </w:rPr>
              <w:t>X</w:t>
            </w:r>
          </w:p>
        </w:tc>
        <w:tc>
          <w:tcPr>
            <w:tcW w:w="1771" w:type="dxa"/>
            <w:gridSpan w:val="2"/>
            <w:tcBorders>
              <w:bottom w:val="single" w:sz="18" w:space="0" w:color="000000"/>
            </w:tcBorders>
          </w:tcPr>
          <w:p w:rsidR="00CE4C9F" w:rsidRDefault="00CE4C9F">
            <w:pPr>
              <w:pStyle w:val="TableParagraph"/>
              <w:spacing w:before="2"/>
              <w:rPr>
                <w:sz w:val="13"/>
              </w:rPr>
            </w:pPr>
          </w:p>
          <w:p w:rsidR="00CE4C9F" w:rsidRDefault="00C85DFB">
            <w:pPr>
              <w:pStyle w:val="TableParagraph"/>
              <w:ind w:left="122"/>
              <w:rPr>
                <w:b/>
              </w:rPr>
            </w:pPr>
            <w:r>
              <w:rPr>
                <w:b/>
              </w:rPr>
              <w:t>JCSO</w:t>
            </w:r>
          </w:p>
        </w:tc>
        <w:tc>
          <w:tcPr>
            <w:tcW w:w="2696" w:type="dxa"/>
            <w:tcBorders>
              <w:bottom w:val="single" w:sz="18" w:space="0" w:color="000000"/>
              <w:right w:val="single" w:sz="18" w:space="0" w:color="000000"/>
            </w:tcBorders>
          </w:tcPr>
          <w:p w:rsidR="00CE4C9F" w:rsidRDefault="00CE4C9F">
            <w:pPr>
              <w:pStyle w:val="TableParagraph"/>
              <w:rPr>
                <w:sz w:val="14"/>
              </w:rPr>
            </w:pPr>
          </w:p>
          <w:p w:rsidR="00CE4C9F" w:rsidRDefault="00C85DFB">
            <w:pPr>
              <w:pStyle w:val="TableParagraph"/>
              <w:ind w:left="111"/>
              <w:rPr>
                <w:b/>
              </w:rPr>
            </w:pPr>
            <w:r>
              <w:rPr>
                <w:b/>
              </w:rPr>
              <w:t>BROOKS</w:t>
            </w:r>
          </w:p>
        </w:tc>
        <w:tc>
          <w:tcPr>
            <w:tcW w:w="2369" w:type="dxa"/>
            <w:tcBorders>
              <w:top w:val="single" w:sz="18" w:space="0" w:color="000000"/>
              <w:left w:val="single" w:sz="18" w:space="0" w:color="000000"/>
              <w:bottom w:val="single" w:sz="18" w:space="0" w:color="000000"/>
            </w:tcBorders>
          </w:tcPr>
          <w:p w:rsidR="00CE4C9F" w:rsidRDefault="00C85DFB">
            <w:pPr>
              <w:pStyle w:val="TableParagraph"/>
              <w:spacing w:before="42"/>
              <w:ind w:left="118"/>
              <w:rPr>
                <w:sz w:val="13"/>
              </w:rPr>
            </w:pPr>
            <w:r>
              <w:rPr>
                <w:w w:val="110"/>
                <w:sz w:val="13"/>
              </w:rPr>
              <w:t>Case Report</w:t>
            </w:r>
            <w:r>
              <w:rPr>
                <w:spacing w:val="-2"/>
                <w:w w:val="110"/>
                <w:sz w:val="13"/>
              </w:rPr>
              <w:t xml:space="preserve"> </w:t>
            </w:r>
            <w:r>
              <w:rPr>
                <w:w w:val="110"/>
                <w:sz w:val="13"/>
              </w:rPr>
              <w:t>No</w:t>
            </w:r>
          </w:p>
          <w:p w:rsidR="00CE4C9F" w:rsidRDefault="00CE4C9F">
            <w:pPr>
              <w:pStyle w:val="TableParagraph"/>
              <w:spacing w:before="5"/>
              <w:rPr>
                <w:sz w:val="11"/>
              </w:rPr>
            </w:pPr>
          </w:p>
          <w:p w:rsidR="00CE4C9F" w:rsidRDefault="00C85DFB">
            <w:pPr>
              <w:pStyle w:val="TableParagraph"/>
              <w:ind w:left="117"/>
              <w:rPr>
                <w:b/>
                <w:sz w:val="21"/>
              </w:rPr>
            </w:pPr>
            <w:r>
              <w:rPr>
                <w:b/>
                <w:sz w:val="21"/>
              </w:rPr>
              <w:t>99-7625-S</w:t>
            </w:r>
          </w:p>
        </w:tc>
      </w:tr>
      <w:tr w:rsidR="00CE4C9F">
        <w:trPr>
          <w:trHeight w:val="400"/>
        </w:trPr>
        <w:tc>
          <w:tcPr>
            <w:tcW w:w="4015" w:type="dxa"/>
            <w:gridSpan w:val="2"/>
            <w:tcBorders>
              <w:bottom w:val="nil"/>
              <w:right w:val="single" w:sz="18" w:space="0" w:color="000000"/>
            </w:tcBorders>
          </w:tcPr>
          <w:p w:rsidR="00CE4C9F" w:rsidRDefault="00C85DFB">
            <w:pPr>
              <w:pStyle w:val="TableParagraph"/>
              <w:spacing w:line="124" w:lineRule="exact"/>
              <w:ind w:left="119"/>
              <w:rPr>
                <w:sz w:val="13"/>
              </w:rPr>
            </w:pPr>
            <w:r>
              <w:rPr>
                <w:w w:val="115"/>
                <w:sz w:val="13"/>
              </w:rPr>
              <w:t>.</w:t>
            </w:r>
          </w:p>
        </w:tc>
        <w:tc>
          <w:tcPr>
            <w:tcW w:w="3726" w:type="dxa"/>
            <w:gridSpan w:val="2"/>
            <w:tcBorders>
              <w:top w:val="single" w:sz="18" w:space="0" w:color="000000"/>
              <w:left w:val="single" w:sz="18" w:space="0" w:color="000000"/>
            </w:tcBorders>
          </w:tcPr>
          <w:p w:rsidR="00CE4C9F" w:rsidRDefault="00C85DFB">
            <w:pPr>
              <w:pStyle w:val="TableParagraph"/>
              <w:spacing w:before="55" w:line="201" w:lineRule="exact"/>
              <w:ind w:left="94"/>
              <w:rPr>
                <w:b/>
              </w:rPr>
            </w:pPr>
            <w:r>
              <w:rPr>
                <w:b/>
              </w:rPr>
              <w:t>COLUMBINE</w:t>
            </w:r>
          </w:p>
        </w:tc>
        <w:tc>
          <w:tcPr>
            <w:tcW w:w="2369" w:type="dxa"/>
            <w:tcBorders>
              <w:top w:val="single" w:sz="18" w:space="0" w:color="000000"/>
            </w:tcBorders>
          </w:tcPr>
          <w:p w:rsidR="00CE4C9F" w:rsidRDefault="00C85DFB">
            <w:pPr>
              <w:pStyle w:val="TableParagraph"/>
              <w:spacing w:line="143" w:lineRule="exact"/>
              <w:ind w:left="143"/>
              <w:rPr>
                <w:sz w:val="13"/>
              </w:rPr>
            </w:pPr>
            <w:r>
              <w:rPr>
                <w:w w:val="110"/>
                <w:sz w:val="13"/>
              </w:rPr>
              <w:t>Date This Report</w:t>
            </w:r>
          </w:p>
          <w:p w:rsidR="00CE4C9F" w:rsidRDefault="00C85DFB">
            <w:pPr>
              <w:pStyle w:val="TableParagraph"/>
              <w:spacing w:before="54" w:line="182" w:lineRule="exact"/>
              <w:ind w:left="128"/>
              <w:rPr>
                <w:b/>
                <w:sz w:val="21"/>
              </w:rPr>
            </w:pPr>
            <w:r>
              <w:rPr>
                <w:b/>
                <w:sz w:val="21"/>
              </w:rPr>
              <w:t>05-10-99</w:t>
            </w:r>
          </w:p>
        </w:tc>
      </w:tr>
      <w:tr w:rsidR="00CE4C9F">
        <w:trPr>
          <w:trHeight w:val="585"/>
        </w:trPr>
        <w:tc>
          <w:tcPr>
            <w:tcW w:w="4015" w:type="dxa"/>
            <w:gridSpan w:val="2"/>
            <w:tcBorders>
              <w:top w:val="nil"/>
              <w:right w:val="single" w:sz="18" w:space="0" w:color="000000"/>
            </w:tcBorders>
          </w:tcPr>
          <w:p w:rsidR="00CE4C9F" w:rsidRDefault="00CE4C9F" w:rsidP="0061783F">
            <w:pPr>
              <w:pStyle w:val="TableParagraph"/>
              <w:spacing w:line="120" w:lineRule="exact"/>
              <w:rPr>
                <w:rFonts w:ascii="Arial"/>
              </w:rPr>
            </w:pPr>
          </w:p>
          <w:p w:rsidR="00CE4C9F" w:rsidRDefault="00C85DFB" w:rsidP="0061783F">
            <w:pPr>
              <w:pStyle w:val="TableParagraph"/>
              <w:tabs>
                <w:tab w:val="left" w:pos="498"/>
                <w:tab w:val="left" w:pos="1153"/>
              </w:tabs>
              <w:spacing w:before="45" w:line="86" w:lineRule="auto"/>
              <w:rPr>
                <w:rFonts w:ascii="Arial" w:hAnsi="Arial"/>
                <w:b/>
                <w:sz w:val="18"/>
              </w:rPr>
            </w:pPr>
            <w:r>
              <w:rPr>
                <w:rFonts w:ascii="Arial" w:hAnsi="Arial"/>
                <w:position w:val="-11"/>
                <w:sz w:val="26"/>
              </w:rPr>
              <w:tab/>
            </w:r>
            <w:r>
              <w:rPr>
                <w:sz w:val="18"/>
              </w:rPr>
              <w:t xml:space="preserve">X </w:t>
            </w:r>
            <w:r>
              <w:rPr>
                <w:rFonts w:ascii="Arial" w:hAnsi="Arial"/>
                <w:b/>
                <w:sz w:val="18"/>
              </w:rPr>
              <w:t>FIRST DEGREE</w:t>
            </w:r>
            <w:r>
              <w:rPr>
                <w:rFonts w:ascii="Arial" w:hAnsi="Arial"/>
                <w:b/>
                <w:spacing w:val="-32"/>
                <w:sz w:val="18"/>
              </w:rPr>
              <w:t xml:space="preserve"> </w:t>
            </w:r>
            <w:r>
              <w:rPr>
                <w:rFonts w:ascii="Arial" w:hAnsi="Arial"/>
                <w:b/>
                <w:sz w:val="18"/>
              </w:rPr>
              <w:t>MURDER</w:t>
            </w:r>
          </w:p>
          <w:p w:rsidR="00CE4C9F" w:rsidRDefault="00CE4C9F">
            <w:pPr>
              <w:pStyle w:val="TableParagraph"/>
              <w:tabs>
                <w:tab w:val="left" w:pos="1154"/>
              </w:tabs>
              <w:spacing w:before="66"/>
              <w:ind w:left="122"/>
              <w:rPr>
                <w:rFonts w:ascii="Arial"/>
                <w:sz w:val="13"/>
              </w:rPr>
            </w:pPr>
          </w:p>
        </w:tc>
        <w:tc>
          <w:tcPr>
            <w:tcW w:w="3726" w:type="dxa"/>
            <w:gridSpan w:val="2"/>
            <w:tcBorders>
              <w:left w:val="single" w:sz="18" w:space="0" w:color="000000"/>
            </w:tcBorders>
          </w:tcPr>
          <w:p w:rsidR="00CE4C9F" w:rsidRDefault="00CE4C9F">
            <w:pPr>
              <w:pStyle w:val="TableParagraph"/>
              <w:tabs>
                <w:tab w:val="left" w:pos="1299"/>
                <w:tab w:val="left" w:pos="2281"/>
                <w:tab w:val="left" w:pos="3302"/>
              </w:tabs>
              <w:spacing w:before="108"/>
              <w:ind w:left="158"/>
              <w:jc w:val="center"/>
              <w:rPr>
                <w:rFonts w:ascii="Arial"/>
                <w:sz w:val="13"/>
              </w:rPr>
            </w:pPr>
          </w:p>
        </w:tc>
        <w:tc>
          <w:tcPr>
            <w:tcW w:w="2369" w:type="dxa"/>
          </w:tcPr>
          <w:p w:rsidR="00CE4C9F" w:rsidRDefault="00C85DFB">
            <w:pPr>
              <w:pStyle w:val="TableParagraph"/>
              <w:tabs>
                <w:tab w:val="left" w:pos="1462"/>
                <w:tab w:val="left" w:pos="2129"/>
              </w:tabs>
              <w:spacing w:before="121"/>
              <w:ind w:left="143"/>
              <w:rPr>
                <w:rFonts w:ascii="Arial"/>
                <w:sz w:val="13"/>
              </w:rPr>
            </w:pPr>
            <w:r>
              <w:rPr>
                <w:position w:val="2"/>
                <w:sz w:val="13"/>
              </w:rPr>
              <w:t xml:space="preserve">Recommend </w:t>
            </w:r>
            <w:r>
              <w:rPr>
                <w:spacing w:val="1"/>
                <w:position w:val="2"/>
                <w:sz w:val="13"/>
              </w:rPr>
              <w:t xml:space="preserve"> </w:t>
            </w:r>
            <w:r>
              <w:rPr>
                <w:position w:val="2"/>
                <w:sz w:val="13"/>
              </w:rPr>
              <w:t>Case:</w:t>
            </w:r>
            <w:r>
              <w:rPr>
                <w:position w:val="2"/>
                <w:sz w:val="13"/>
              </w:rPr>
              <w:tab/>
            </w:r>
            <w:r>
              <w:rPr>
                <w:sz w:val="15"/>
              </w:rPr>
              <w:t>Review</w:t>
            </w:r>
            <w:r>
              <w:rPr>
                <w:sz w:val="15"/>
              </w:rPr>
              <w:tab/>
            </w:r>
            <w:r>
              <w:rPr>
                <w:rFonts w:ascii="Arial"/>
                <w:sz w:val="13"/>
              </w:rPr>
              <w:t>D</w:t>
            </w:r>
          </w:p>
          <w:p w:rsidR="00CE4C9F" w:rsidRDefault="00C85DFB">
            <w:pPr>
              <w:pStyle w:val="TableParagraph"/>
              <w:tabs>
                <w:tab w:val="left" w:pos="2119"/>
              </w:tabs>
              <w:spacing w:before="115" w:line="156" w:lineRule="exact"/>
              <w:ind w:left="1402"/>
              <w:rPr>
                <w:rFonts w:ascii="Arial"/>
                <w:sz w:val="13"/>
              </w:rPr>
            </w:pPr>
            <w:r>
              <w:rPr>
                <w:w w:val="110"/>
                <w:position w:val="1"/>
                <w:sz w:val="13"/>
              </w:rPr>
              <w:t>Closure</w:t>
            </w:r>
            <w:r>
              <w:rPr>
                <w:w w:val="110"/>
                <w:position w:val="1"/>
                <w:sz w:val="13"/>
              </w:rPr>
              <w:tab/>
            </w:r>
            <w:r>
              <w:rPr>
                <w:rFonts w:ascii="Arial"/>
                <w:w w:val="110"/>
                <w:sz w:val="13"/>
              </w:rPr>
              <w:t>D</w:t>
            </w:r>
          </w:p>
        </w:tc>
      </w:tr>
    </w:tbl>
    <w:p w:rsidR="004133E7" w:rsidRDefault="004133E7">
      <w:pPr>
        <w:spacing w:before="92" w:line="408" w:lineRule="auto"/>
        <w:ind w:left="725" w:right="113" w:firstLine="2"/>
        <w:jc w:val="both"/>
        <w:rPr>
          <w:sz w:val="19"/>
        </w:rPr>
      </w:pPr>
    </w:p>
    <w:p w:rsidR="00CE4C9F" w:rsidRDefault="00C85DFB">
      <w:pPr>
        <w:spacing w:before="92" w:line="408" w:lineRule="auto"/>
        <w:ind w:left="725" w:right="113" w:firstLine="2"/>
        <w:jc w:val="both"/>
        <w:rPr>
          <w:sz w:val="19"/>
        </w:rPr>
      </w:pPr>
      <w:r>
        <w:rPr>
          <w:sz w:val="19"/>
        </w:rPr>
        <w:t>approximately forty-five minutes, during which time Spencer Wright telephoned his mother, who responded to the seminary home and picked up Spencer, student Adam Hinchey (9th) and himself and drove them to Spencer's home. Joseph said that student Aaron Wright (11th, Spencer's brother) was already inside his mother's car when they were picked up at the seminary home.</w:t>
      </w:r>
    </w:p>
    <w:p w:rsidR="00CE4C9F" w:rsidRDefault="00CE4C9F">
      <w:pPr>
        <w:pStyle w:val="BodyText"/>
        <w:rPr>
          <w:sz w:val="20"/>
        </w:rPr>
      </w:pPr>
    </w:p>
    <w:p w:rsidR="00CE4C9F" w:rsidRDefault="00C85DFB">
      <w:pPr>
        <w:spacing w:before="141" w:line="415" w:lineRule="auto"/>
        <w:ind w:left="737" w:right="106" w:hanging="7"/>
        <w:jc w:val="both"/>
        <w:rPr>
          <w:sz w:val="19"/>
        </w:rPr>
      </w:pPr>
      <w:r>
        <w:rPr>
          <w:w w:val="105"/>
          <w:sz w:val="19"/>
        </w:rPr>
        <w:t>Joseph</w:t>
      </w:r>
      <w:r>
        <w:rPr>
          <w:spacing w:val="-5"/>
          <w:w w:val="105"/>
          <w:sz w:val="19"/>
        </w:rPr>
        <w:t xml:space="preserve"> </w:t>
      </w:r>
      <w:r>
        <w:rPr>
          <w:w w:val="105"/>
          <w:sz w:val="19"/>
        </w:rPr>
        <w:t>said</w:t>
      </w:r>
      <w:r>
        <w:rPr>
          <w:spacing w:val="-9"/>
          <w:w w:val="105"/>
          <w:sz w:val="19"/>
        </w:rPr>
        <w:t xml:space="preserve"> </w:t>
      </w:r>
      <w:r>
        <w:rPr>
          <w:w w:val="105"/>
          <w:sz w:val="19"/>
        </w:rPr>
        <w:t>that</w:t>
      </w:r>
      <w:r>
        <w:rPr>
          <w:spacing w:val="-7"/>
          <w:w w:val="105"/>
          <w:sz w:val="19"/>
        </w:rPr>
        <w:t xml:space="preserve"> </w:t>
      </w:r>
      <w:r>
        <w:rPr>
          <w:w w:val="105"/>
          <w:sz w:val="19"/>
        </w:rPr>
        <w:t>he</w:t>
      </w:r>
      <w:r>
        <w:rPr>
          <w:spacing w:val="-14"/>
          <w:w w:val="105"/>
          <w:sz w:val="19"/>
        </w:rPr>
        <w:t xml:space="preserve"> </w:t>
      </w:r>
      <w:r>
        <w:rPr>
          <w:w w:val="105"/>
          <w:sz w:val="19"/>
        </w:rPr>
        <w:t>never</w:t>
      </w:r>
      <w:r>
        <w:rPr>
          <w:spacing w:val="-11"/>
          <w:w w:val="105"/>
          <w:sz w:val="19"/>
        </w:rPr>
        <w:t xml:space="preserve"> </w:t>
      </w:r>
      <w:r>
        <w:rPr>
          <w:w w:val="105"/>
          <w:sz w:val="19"/>
        </w:rPr>
        <w:t>saw</w:t>
      </w:r>
      <w:r>
        <w:rPr>
          <w:spacing w:val="-7"/>
          <w:w w:val="105"/>
          <w:sz w:val="19"/>
        </w:rPr>
        <w:t xml:space="preserve"> </w:t>
      </w:r>
      <w:r>
        <w:rPr>
          <w:w w:val="105"/>
          <w:sz w:val="19"/>
        </w:rPr>
        <w:t>any</w:t>
      </w:r>
      <w:r>
        <w:rPr>
          <w:spacing w:val="-16"/>
          <w:w w:val="105"/>
          <w:sz w:val="19"/>
        </w:rPr>
        <w:t xml:space="preserve"> </w:t>
      </w:r>
      <w:r>
        <w:rPr>
          <w:w w:val="105"/>
          <w:sz w:val="19"/>
        </w:rPr>
        <w:t>shooter(s)</w:t>
      </w:r>
      <w:r>
        <w:rPr>
          <w:spacing w:val="-5"/>
          <w:w w:val="105"/>
          <w:sz w:val="19"/>
        </w:rPr>
        <w:t xml:space="preserve"> </w:t>
      </w:r>
      <w:r>
        <w:rPr>
          <w:w w:val="105"/>
          <w:sz w:val="19"/>
        </w:rPr>
        <w:t>or</w:t>
      </w:r>
      <w:r>
        <w:rPr>
          <w:spacing w:val="-14"/>
          <w:w w:val="105"/>
          <w:sz w:val="19"/>
        </w:rPr>
        <w:t xml:space="preserve"> </w:t>
      </w:r>
      <w:r>
        <w:rPr>
          <w:w w:val="105"/>
          <w:sz w:val="19"/>
        </w:rPr>
        <w:t>anyone</w:t>
      </w:r>
      <w:r>
        <w:rPr>
          <w:spacing w:val="-8"/>
          <w:w w:val="105"/>
          <w:sz w:val="19"/>
        </w:rPr>
        <w:t xml:space="preserve"> </w:t>
      </w:r>
      <w:r>
        <w:rPr>
          <w:w w:val="105"/>
          <w:sz w:val="19"/>
        </w:rPr>
        <w:t>wearing</w:t>
      </w:r>
      <w:r>
        <w:rPr>
          <w:spacing w:val="-11"/>
          <w:w w:val="105"/>
          <w:sz w:val="19"/>
        </w:rPr>
        <w:t xml:space="preserve"> </w:t>
      </w:r>
      <w:r>
        <w:rPr>
          <w:w w:val="105"/>
          <w:sz w:val="19"/>
        </w:rPr>
        <w:t>a</w:t>
      </w:r>
      <w:r>
        <w:rPr>
          <w:spacing w:val="-12"/>
          <w:w w:val="105"/>
          <w:sz w:val="19"/>
        </w:rPr>
        <w:t xml:space="preserve"> </w:t>
      </w:r>
      <w:r>
        <w:rPr>
          <w:w w:val="105"/>
          <w:sz w:val="19"/>
        </w:rPr>
        <w:t>trench</w:t>
      </w:r>
      <w:r>
        <w:rPr>
          <w:spacing w:val="-11"/>
          <w:w w:val="105"/>
          <w:sz w:val="19"/>
        </w:rPr>
        <w:t xml:space="preserve"> </w:t>
      </w:r>
      <w:r>
        <w:rPr>
          <w:w w:val="105"/>
          <w:sz w:val="19"/>
        </w:rPr>
        <w:t>coat</w:t>
      </w:r>
      <w:r>
        <w:rPr>
          <w:spacing w:val="-6"/>
          <w:w w:val="105"/>
          <w:sz w:val="19"/>
        </w:rPr>
        <w:t xml:space="preserve"> </w:t>
      </w:r>
      <w:r>
        <w:rPr>
          <w:w w:val="105"/>
          <w:sz w:val="19"/>
        </w:rPr>
        <w:t>while</w:t>
      </w:r>
      <w:r>
        <w:rPr>
          <w:spacing w:val="-2"/>
          <w:w w:val="105"/>
          <w:sz w:val="19"/>
        </w:rPr>
        <w:t xml:space="preserve"> </w:t>
      </w:r>
      <w:r>
        <w:rPr>
          <w:w w:val="105"/>
          <w:sz w:val="19"/>
        </w:rPr>
        <w:t>he</w:t>
      </w:r>
      <w:r>
        <w:rPr>
          <w:spacing w:val="-7"/>
          <w:w w:val="105"/>
          <w:sz w:val="19"/>
        </w:rPr>
        <w:t xml:space="preserve"> </w:t>
      </w:r>
      <w:r>
        <w:rPr>
          <w:w w:val="105"/>
          <w:sz w:val="19"/>
        </w:rPr>
        <w:t>was</w:t>
      </w:r>
      <w:r>
        <w:rPr>
          <w:spacing w:val="-10"/>
          <w:w w:val="105"/>
          <w:sz w:val="19"/>
        </w:rPr>
        <w:t xml:space="preserve"> </w:t>
      </w:r>
      <w:r>
        <w:rPr>
          <w:w w:val="105"/>
          <w:sz w:val="19"/>
        </w:rPr>
        <w:t>inside</w:t>
      </w:r>
      <w:r>
        <w:rPr>
          <w:spacing w:val="-1"/>
          <w:w w:val="105"/>
          <w:sz w:val="19"/>
        </w:rPr>
        <w:t xml:space="preserve"> </w:t>
      </w:r>
      <w:r>
        <w:rPr>
          <w:w w:val="105"/>
          <w:sz w:val="19"/>
        </w:rPr>
        <w:t>the</w:t>
      </w:r>
      <w:r>
        <w:rPr>
          <w:spacing w:val="-18"/>
          <w:w w:val="105"/>
          <w:sz w:val="19"/>
        </w:rPr>
        <w:t xml:space="preserve"> </w:t>
      </w:r>
      <w:r>
        <w:rPr>
          <w:w w:val="105"/>
          <w:sz w:val="19"/>
        </w:rPr>
        <w:t>cafeteria</w:t>
      </w:r>
      <w:r>
        <w:rPr>
          <w:spacing w:val="-9"/>
          <w:w w:val="105"/>
          <w:sz w:val="19"/>
        </w:rPr>
        <w:t xml:space="preserve"> </w:t>
      </w:r>
      <w:r>
        <w:rPr>
          <w:w w:val="105"/>
          <w:sz w:val="19"/>
        </w:rPr>
        <w:t>or</w:t>
      </w:r>
      <w:r>
        <w:rPr>
          <w:spacing w:val="-8"/>
          <w:w w:val="105"/>
          <w:sz w:val="19"/>
        </w:rPr>
        <w:t xml:space="preserve"> </w:t>
      </w:r>
      <w:r>
        <w:rPr>
          <w:w w:val="105"/>
          <w:sz w:val="19"/>
        </w:rPr>
        <w:t>outside</w:t>
      </w:r>
      <w:r>
        <w:rPr>
          <w:spacing w:val="-15"/>
          <w:w w:val="105"/>
          <w:sz w:val="19"/>
        </w:rPr>
        <w:t xml:space="preserve"> </w:t>
      </w:r>
      <w:r>
        <w:rPr>
          <w:w w:val="105"/>
          <w:sz w:val="19"/>
        </w:rPr>
        <w:t>on the west side of the cafeteria. Joseph said that he does not personally know Eric Harris or Dylan Klebold, nor any of their associates</w:t>
      </w:r>
      <w:r>
        <w:rPr>
          <w:spacing w:val="-25"/>
          <w:w w:val="105"/>
          <w:sz w:val="19"/>
        </w:rPr>
        <w:t xml:space="preserve"> </w:t>
      </w:r>
      <w:r>
        <w:rPr>
          <w:w w:val="105"/>
          <w:sz w:val="19"/>
        </w:rPr>
        <w:t>as</w:t>
      </w:r>
      <w:r>
        <w:rPr>
          <w:spacing w:val="-20"/>
          <w:w w:val="105"/>
          <w:sz w:val="19"/>
        </w:rPr>
        <w:t xml:space="preserve"> </w:t>
      </w:r>
      <w:r>
        <w:rPr>
          <w:w w:val="105"/>
          <w:sz w:val="19"/>
        </w:rPr>
        <w:t>presented</w:t>
      </w:r>
      <w:r>
        <w:rPr>
          <w:spacing w:val="-12"/>
          <w:w w:val="105"/>
          <w:sz w:val="19"/>
        </w:rPr>
        <w:t xml:space="preserve"> </w:t>
      </w:r>
      <w:r>
        <w:rPr>
          <w:w w:val="105"/>
          <w:sz w:val="19"/>
        </w:rPr>
        <w:t>by</w:t>
      </w:r>
      <w:r>
        <w:rPr>
          <w:spacing w:val="-20"/>
          <w:w w:val="105"/>
          <w:sz w:val="19"/>
        </w:rPr>
        <w:t xml:space="preserve"> </w:t>
      </w:r>
      <w:r>
        <w:rPr>
          <w:w w:val="105"/>
          <w:sz w:val="19"/>
        </w:rPr>
        <w:t>the</w:t>
      </w:r>
      <w:r>
        <w:rPr>
          <w:spacing w:val="-28"/>
          <w:w w:val="105"/>
          <w:sz w:val="19"/>
        </w:rPr>
        <w:t xml:space="preserve"> </w:t>
      </w:r>
      <w:r>
        <w:rPr>
          <w:w w:val="105"/>
          <w:sz w:val="19"/>
        </w:rPr>
        <w:t>media.</w:t>
      </w:r>
      <w:r>
        <w:rPr>
          <w:spacing w:val="3"/>
          <w:w w:val="105"/>
          <w:sz w:val="19"/>
        </w:rPr>
        <w:t xml:space="preserve"> </w:t>
      </w:r>
      <w:r>
        <w:rPr>
          <w:w w:val="105"/>
          <w:sz w:val="19"/>
        </w:rPr>
        <w:t>Joseph</w:t>
      </w:r>
      <w:r>
        <w:rPr>
          <w:spacing w:val="-20"/>
          <w:w w:val="105"/>
          <w:sz w:val="19"/>
        </w:rPr>
        <w:t xml:space="preserve"> </w:t>
      </w:r>
      <w:r>
        <w:rPr>
          <w:w w:val="105"/>
          <w:sz w:val="19"/>
        </w:rPr>
        <w:t>said</w:t>
      </w:r>
      <w:r>
        <w:rPr>
          <w:spacing w:val="-17"/>
          <w:w w:val="105"/>
          <w:sz w:val="19"/>
        </w:rPr>
        <w:t xml:space="preserve"> </w:t>
      </w:r>
      <w:r>
        <w:rPr>
          <w:w w:val="105"/>
          <w:sz w:val="19"/>
        </w:rPr>
        <w:t>that</w:t>
      </w:r>
      <w:r>
        <w:rPr>
          <w:spacing w:val="-23"/>
          <w:w w:val="105"/>
          <w:sz w:val="19"/>
        </w:rPr>
        <w:t xml:space="preserve"> </w:t>
      </w:r>
      <w:r>
        <w:rPr>
          <w:w w:val="105"/>
          <w:sz w:val="19"/>
        </w:rPr>
        <w:t>his</w:t>
      </w:r>
      <w:r>
        <w:rPr>
          <w:spacing w:val="-21"/>
          <w:w w:val="105"/>
          <w:sz w:val="19"/>
        </w:rPr>
        <w:t xml:space="preserve"> </w:t>
      </w:r>
      <w:r>
        <w:rPr>
          <w:w w:val="105"/>
          <w:sz w:val="19"/>
        </w:rPr>
        <w:t>backpack</w:t>
      </w:r>
      <w:r>
        <w:rPr>
          <w:spacing w:val="-14"/>
          <w:w w:val="105"/>
          <w:sz w:val="19"/>
        </w:rPr>
        <w:t xml:space="preserve"> </w:t>
      </w:r>
      <w:r>
        <w:rPr>
          <w:w w:val="105"/>
          <w:sz w:val="19"/>
        </w:rPr>
        <w:t>is</w:t>
      </w:r>
      <w:r>
        <w:rPr>
          <w:spacing w:val="-27"/>
          <w:w w:val="105"/>
          <w:sz w:val="19"/>
        </w:rPr>
        <w:t xml:space="preserve"> </w:t>
      </w:r>
      <w:r>
        <w:rPr>
          <w:w w:val="105"/>
          <w:sz w:val="19"/>
        </w:rPr>
        <w:t>inside</w:t>
      </w:r>
      <w:r>
        <w:rPr>
          <w:spacing w:val="-25"/>
          <w:w w:val="105"/>
          <w:sz w:val="19"/>
        </w:rPr>
        <w:t xml:space="preserve"> </w:t>
      </w:r>
      <w:r>
        <w:rPr>
          <w:w w:val="105"/>
          <w:sz w:val="19"/>
        </w:rPr>
        <w:t>his</w:t>
      </w:r>
      <w:r>
        <w:rPr>
          <w:spacing w:val="-25"/>
          <w:w w:val="105"/>
          <w:sz w:val="19"/>
        </w:rPr>
        <w:t xml:space="preserve"> </w:t>
      </w:r>
      <w:r>
        <w:rPr>
          <w:w w:val="105"/>
          <w:sz w:val="19"/>
        </w:rPr>
        <w:t>locker,</w:t>
      </w:r>
      <w:r>
        <w:rPr>
          <w:spacing w:val="-14"/>
          <w:w w:val="105"/>
          <w:sz w:val="19"/>
        </w:rPr>
        <w:t xml:space="preserve"> </w:t>
      </w:r>
      <w:r>
        <w:rPr>
          <w:w w:val="105"/>
          <w:sz w:val="19"/>
        </w:rPr>
        <w:t>where</w:t>
      </w:r>
      <w:r>
        <w:rPr>
          <w:spacing w:val="-25"/>
          <w:w w:val="105"/>
          <w:sz w:val="19"/>
        </w:rPr>
        <w:t xml:space="preserve"> </w:t>
      </w:r>
      <w:r>
        <w:rPr>
          <w:w w:val="105"/>
          <w:sz w:val="19"/>
        </w:rPr>
        <w:t>he</w:t>
      </w:r>
      <w:r>
        <w:rPr>
          <w:spacing w:val="-27"/>
          <w:w w:val="105"/>
          <w:sz w:val="19"/>
        </w:rPr>
        <w:t xml:space="preserve"> </w:t>
      </w:r>
      <w:r>
        <w:rPr>
          <w:w w:val="105"/>
          <w:sz w:val="19"/>
        </w:rPr>
        <w:t>placed</w:t>
      </w:r>
      <w:r>
        <w:rPr>
          <w:spacing w:val="-17"/>
          <w:w w:val="105"/>
          <w:sz w:val="19"/>
        </w:rPr>
        <w:t xml:space="preserve"> </w:t>
      </w:r>
      <w:r>
        <w:rPr>
          <w:w w:val="105"/>
          <w:sz w:val="19"/>
        </w:rPr>
        <w:t>it</w:t>
      </w:r>
      <w:r>
        <w:rPr>
          <w:spacing w:val="-28"/>
          <w:w w:val="105"/>
          <w:sz w:val="19"/>
        </w:rPr>
        <w:t xml:space="preserve"> </w:t>
      </w:r>
      <w:r>
        <w:rPr>
          <w:w w:val="105"/>
          <w:sz w:val="19"/>
        </w:rPr>
        <w:t>after</w:t>
      </w:r>
      <w:r>
        <w:rPr>
          <w:spacing w:val="-23"/>
          <w:w w:val="105"/>
          <w:sz w:val="19"/>
        </w:rPr>
        <w:t xml:space="preserve"> </w:t>
      </w:r>
      <w:r>
        <w:rPr>
          <w:w w:val="105"/>
          <w:sz w:val="19"/>
        </w:rPr>
        <w:t>his</w:t>
      </w:r>
      <w:r>
        <w:rPr>
          <w:spacing w:val="-23"/>
          <w:w w:val="105"/>
          <w:sz w:val="19"/>
        </w:rPr>
        <w:t xml:space="preserve"> </w:t>
      </w:r>
      <w:r>
        <w:rPr>
          <w:w w:val="105"/>
          <w:sz w:val="19"/>
        </w:rPr>
        <w:t>third</w:t>
      </w:r>
      <w:r>
        <w:rPr>
          <w:spacing w:val="-13"/>
          <w:w w:val="105"/>
          <w:sz w:val="19"/>
        </w:rPr>
        <w:t xml:space="preserve"> </w:t>
      </w:r>
      <w:r>
        <w:rPr>
          <w:w w:val="105"/>
          <w:sz w:val="19"/>
        </w:rPr>
        <w:t>period class. The interview concluded at about 10:07</w:t>
      </w:r>
      <w:r>
        <w:rPr>
          <w:spacing w:val="6"/>
          <w:w w:val="105"/>
          <w:sz w:val="19"/>
        </w:rPr>
        <w:t xml:space="preserve"> </w:t>
      </w:r>
      <w:r>
        <w:rPr>
          <w:w w:val="105"/>
          <w:sz w:val="19"/>
        </w:rPr>
        <w:t>a.m.</w:t>
      </w:r>
    </w:p>
    <w:p w:rsidR="00CE4C9F" w:rsidRDefault="00CE4C9F">
      <w:pPr>
        <w:pStyle w:val="BodyText"/>
        <w:rPr>
          <w:sz w:val="20"/>
        </w:rPr>
      </w:pPr>
    </w:p>
    <w:p w:rsidR="00CE4C9F" w:rsidRDefault="00C85DFB">
      <w:pPr>
        <w:spacing w:before="133" w:line="405" w:lineRule="auto"/>
        <w:ind w:left="747" w:right="117" w:hanging="9"/>
        <w:jc w:val="both"/>
        <w:rPr>
          <w:sz w:val="19"/>
        </w:rPr>
      </w:pPr>
      <w:r>
        <w:rPr>
          <w:sz w:val="19"/>
        </w:rPr>
        <w:t xml:space="preserve">The names of those students / teachers provided by Joseph were run through Rapid Start and Denver Detective Mark Woodward; lead sheets for students Shakespeare Log, Adam Ahlstrom, Nicholas Lumley and Adam Hinchey were prepared and submitted by me. All other students were either previously interviewed, or scheduled </w:t>
      </w:r>
      <w:r>
        <w:rPr>
          <w:sz w:val="18"/>
        </w:rPr>
        <w:t xml:space="preserve">to </w:t>
      </w:r>
      <w:r>
        <w:rPr>
          <w:sz w:val="19"/>
        </w:rPr>
        <w:t>be interviewed.</w:t>
      </w:r>
    </w:p>
    <w:p w:rsidR="00CE4C9F" w:rsidRDefault="00CE4C9F">
      <w:pPr>
        <w:pStyle w:val="BodyText"/>
        <w:rPr>
          <w:sz w:val="20"/>
        </w:rPr>
      </w:pPr>
    </w:p>
    <w:p w:rsidR="00CE4C9F" w:rsidRDefault="00C85DFB">
      <w:pPr>
        <w:spacing w:before="153"/>
        <w:ind w:left="742"/>
        <w:jc w:val="both"/>
        <w:rPr>
          <w:sz w:val="19"/>
        </w:rPr>
      </w:pPr>
      <w:r>
        <w:rPr>
          <w:w w:val="105"/>
          <w:sz w:val="19"/>
        </w:rPr>
        <w:t>See attached cafeteria / school maps.</w:t>
      </w: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27"/>
        </w:rPr>
      </w:pPr>
    </w:p>
    <w:p w:rsidR="00CE4C9F" w:rsidRDefault="00C85DFB">
      <w:pPr>
        <w:spacing w:before="90"/>
        <w:ind w:left="760"/>
        <w:rPr>
          <w:sz w:val="19"/>
        </w:rPr>
      </w:pPr>
      <w:r>
        <w:rPr>
          <w:b/>
          <w:sz w:val="23"/>
          <w:u w:val="thick"/>
        </w:rPr>
        <w:t>DISPOSITION;</w:t>
      </w:r>
      <w:r>
        <w:rPr>
          <w:b/>
          <w:sz w:val="23"/>
        </w:rPr>
        <w:t xml:space="preserve"> </w:t>
      </w:r>
      <w:r>
        <w:rPr>
          <w:sz w:val="19"/>
        </w:rPr>
        <w:t>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8"/>
        </w:rPr>
      </w:pPr>
    </w:p>
    <w:p w:rsidR="00CE4C9F" w:rsidRDefault="00C85DFB">
      <w:pPr>
        <w:spacing w:before="94"/>
        <w:ind w:right="639"/>
        <w:jc w:val="right"/>
        <w:rPr>
          <w:rFonts w:ascii="Arial"/>
          <w:b/>
          <w:sz w:val="21"/>
        </w:rPr>
      </w:pPr>
      <w:r>
        <w:rPr>
          <w:rFonts w:ascii="Arial"/>
          <w:b/>
          <w:sz w:val="21"/>
        </w:rPr>
        <w:t>JC-001-001083</w:t>
      </w:r>
    </w:p>
    <w:p w:rsidR="00CE4C9F" w:rsidRDefault="00CE4C9F">
      <w:pPr>
        <w:pStyle w:val="BodyText"/>
        <w:rPr>
          <w:rFonts w:ascii="Arial"/>
          <w:b/>
          <w:sz w:val="20"/>
        </w:rPr>
      </w:pPr>
    </w:p>
    <w:p w:rsidR="00CE4C9F" w:rsidRDefault="00CE4C9F">
      <w:pPr>
        <w:pStyle w:val="BodyText"/>
        <w:spacing w:before="1"/>
        <w:rPr>
          <w:rFonts w:ascii="Arial"/>
          <w:b/>
          <w:sz w:val="12"/>
        </w:rPr>
      </w:pPr>
    </w:p>
    <w:p w:rsidR="004133E7" w:rsidRDefault="004133E7">
      <w:pPr>
        <w:pStyle w:val="BodyText"/>
        <w:spacing w:before="1"/>
        <w:rPr>
          <w:rFonts w:ascii="Arial"/>
          <w:b/>
          <w:sz w:val="12"/>
        </w:rPr>
      </w:pPr>
    </w:p>
    <w:p w:rsidR="00CE4C9F" w:rsidRDefault="00CE4C9F">
      <w:pPr>
        <w:rPr>
          <w:sz w:val="14"/>
        </w:rPr>
        <w:sectPr w:rsidR="00CE4C9F">
          <w:pgSz w:w="12240" w:h="15840"/>
          <w:pgMar w:top="420" w:right="700" w:bottom="280" w:left="960" w:header="720" w:footer="720" w:gutter="0"/>
          <w:cols w:space="720"/>
        </w:sectPr>
      </w:pPr>
    </w:p>
    <w:p w:rsidR="00CE4C9F" w:rsidRDefault="00CE4C9F">
      <w:pPr>
        <w:pStyle w:val="BodyText"/>
        <w:spacing w:before="3"/>
        <w:rPr>
          <w:rFonts w:ascii="Arial"/>
          <w:b/>
          <w:sz w:val="13"/>
        </w:rPr>
      </w:pPr>
    </w:p>
    <w:p w:rsidR="00CE4C9F" w:rsidRDefault="00CE4C9F">
      <w:pPr>
        <w:rPr>
          <w:rFonts w:ascii="Arial"/>
          <w:sz w:val="13"/>
        </w:rPr>
        <w:sectPr w:rsidR="00CE4C9F">
          <w:pgSz w:w="15840" w:h="12240" w:orient="landscape"/>
          <w:pgMar w:top="480" w:right="1380" w:bottom="280" w:left="520" w:header="720" w:footer="720" w:gutter="0"/>
          <w:cols w:space="720"/>
        </w:sectPr>
      </w:pPr>
    </w:p>
    <w:p w:rsidR="00CE4C9F" w:rsidRDefault="009F05AF">
      <w:pPr>
        <w:spacing w:before="94"/>
        <w:ind w:left="942"/>
        <w:rPr>
          <w:rFonts w:ascii="Arial" w:hAnsi="Arial"/>
          <w:sz w:val="18"/>
        </w:rPr>
      </w:pPr>
      <w:r>
        <w:pict>
          <v:group id="_x0000_s4485" style="position:absolute;left:0;text-align:left;margin-left:75.05pt;margin-top:40.3pt;width:586.1pt;height:524.85pt;z-index:-251609088;mso-position-horizontal-relative:page;mso-position-vertical-relative:page" coordorigin="1501,722" coordsize="11722,10497">
            <v:shape id="_x0000_s4517" type="#_x0000_t75" style="position:absolute;left:1655;top:1415;width:886;height:540">
              <v:imagedata r:id="rId66" o:title=""/>
            </v:shape>
            <v:shape id="_x0000_s4516" type="#_x0000_t75" style="position:absolute;left:1501;top:4776;width:11702;height:4613">
              <v:imagedata r:id="rId67" o:title=""/>
            </v:shape>
            <v:line id="_x0000_s4515" style="position:absolute" from="1886,4767" to="1886,838" strokeweight="2.20667mm"/>
            <v:line id="_x0000_s4514" style="position:absolute" from="2377,2109" to="2377,838" strokeweight=".50922mm"/>
            <v:line id="_x0000_s4513" style="position:absolute" from="2627,2109" to="2627,838" strokeweight=".3395mm"/>
            <v:shape id="_x0000_s4512" style="position:absolute;left:2870;top:10243;width:240;height:1191" coordorigin="2870,10243" coordsize="240,1191" o:spt="100" adj="0,,0" path="m2877,2032r,-1194m3118,2032r,-1194e" filled="f" strokeweight=".50942mm">
              <v:stroke joinstyle="round"/>
              <v:formulas/>
              <v:path arrowok="t" o:connecttype="segments"/>
            </v:shape>
            <v:line id="_x0000_s4511" style="position:absolute" from="3378,2032" to="3378,838" strokeweight=".3395mm"/>
            <v:shape id="_x0000_s4510" type="#_x0000_t75" style="position:absolute;left:3704;top:1039;width:5688;height:415">
              <v:imagedata r:id="rId68" o:title=""/>
            </v:shape>
            <v:line id="_x0000_s4509" style="position:absolute" from="3647,2032" to="3647,799" strokeweight=".67897mm"/>
            <v:shape id="_x0000_s4508" style="position:absolute;left:3849;top:10243;width:1248;height:1229" coordorigin="3850,10243" coordsize="1248,1229" o:spt="100" adj="0,,0" path="m3859,2032r,-1214m4109,2032r,-1194m4350,2032r,-1079m4600,2032r,-1233m4850,2032r,-1233m5110,2032r,-1233e" filled="f" strokeweight=".50942mm">
              <v:stroke joinstyle="round"/>
              <v:formulas/>
              <v:path arrowok="t" o:connecttype="segments"/>
            </v:shape>
            <v:line id="_x0000_s4507" style="position:absolute" from="5370,2032" to="5370,799" strokeweight=".67897mm"/>
            <v:shape id="_x0000_s4506" style="position:absolute;left:5587;top:10204;width:500;height:1268" coordorigin="5587,10205" coordsize="500,1268" o:spt="100" adj="0,,0" path="m5601,2032r,-1233m5851,2032r,-1233m6101,2070r,-1271e" filled="f" strokeweight=".50942mm">
              <v:stroke joinstyle="round"/>
              <v:formulas/>
              <v:path arrowok="t" o:connecttype="segments"/>
            </v:shape>
            <v:shape id="_x0000_s4505" style="position:absolute;left:6326;top:10204;width:768;height:1306" coordorigin="6326,10205" coordsize="768,1306" o:spt="100" adj="0,,0" path="m6342,2070r,-1271m6592,2070r,-1309m6842,2070r,-1271m7112,2070r,-1309e" filled="f" strokeweight=".67922mm">
              <v:stroke joinstyle="round"/>
              <v:formulas/>
              <v:path arrowok="t" o:connecttype="segments"/>
            </v:shape>
            <v:shape id="_x0000_s4504" style="position:absolute;left:7324;top:10204;width:1008;height:1306" coordorigin="7325,10205" coordsize="1008,1306" o:spt="100" adj="0,,0" path="m7343,2070r,-1309m7602,2070r,-1309m7853,2070r,-1309m8103,2070r,-1309m8353,2070r,-1309e" filled="f" strokeweight=".50942mm">
              <v:stroke joinstyle="round"/>
              <v:formulas/>
              <v:path arrowok="t" o:connecttype="segments"/>
            </v:shape>
            <v:line id="_x0000_s4503" style="position:absolute" from="8613,3457" to="8613,761" strokeweight=".67897mm"/>
            <v:shape id="_x0000_s4502" style="position:absolute;left:8841;top:8822;width:1008;height:2717" coordorigin="8842,8822" coordsize="1008,2717" o:spt="100" adj="0,,0" path="m8863,3457r,-2619m9113,3457r,-2696m9363,3457r,-2696m9623,3457r,-2696m9874,3457r,-2725e" filled="f" strokeweight=".50942mm">
              <v:stroke joinstyle="round"/>
              <v:formulas/>
              <v:path arrowok="t" o:connecttype="segments"/>
            </v:shape>
            <v:shape id="_x0000_s4501" type="#_x0000_t75" style="position:absolute;left:10133;top:2917;width:1261;height:463">
              <v:imagedata r:id="rId69" o:title=""/>
            </v:shape>
            <v:line id="_x0000_s4500" style="position:absolute" from="10249,3457" to="10249,722" strokeweight="1.3579mm"/>
            <v:line id="_x0000_s4499" style="position:absolute" from="10614,3457" to="10614,722" strokeweight=".67897mm"/>
            <v:shape id="_x0000_s4498" style="position:absolute;left:10857;top:8822;width:260;height:2727" coordorigin="10858,8822" coordsize="260,2727" o:spt="100" adj="0,,0" path="m10884,3457r,-2735m11144,3457r,-2735e" filled="f" strokeweight=".50942mm">
              <v:stroke joinstyle="round"/>
              <v:formulas/>
              <v:path arrowok="t" o:connecttype="segments"/>
            </v:shape>
            <v:line id="_x0000_s4497" style="position:absolute" from="11394,3496" to="11394,761" strokeweight=".3395mm"/>
            <v:line id="_x0000_s4496" style="position:absolute" from="11615,3496" to="11615,722" strokeweight=".84872mm"/>
            <v:line id="_x0000_s4495" style="position:absolute" from="12029,6500" to="12029,722" strokeweight="1.1882mm"/>
            <v:line id="_x0000_s4494" style="position:absolute" from="12404,6500" to="12404,761" strokeweight=".50922mm"/>
            <v:shape id="_x0000_s4493" style="position:absolute;left:12633;top:1084;width:509;height:10464" coordorigin="12634,1085" coordsize="509,10464" o:spt="100" adj="0,,0" path="m12664,6500r,-5739m12914,6500r,-5778m13174,11219r,-10497e" filled="f" strokeweight=".33961mm">
              <v:stroke joinstyle="round"/>
              <v:formulas/>
              <v:path arrowok="t" o:connecttype="segments"/>
            </v:shape>
            <v:line id="_x0000_s4492" style="position:absolute" from="8584,1512" to="10663,1512" strokeweight="1.3589mm"/>
            <v:line id="_x0000_s4491" style="position:absolute" from="2579,1507" to="7198,1507" strokeweight="1.1891mm"/>
            <v:line id="_x0000_s4490" style="position:absolute" from="7121,1560" to="8815,1560" strokeweight="1.0192mm"/>
            <v:line id="_x0000_s4489" style="position:absolute" from="7381,2850" to="12193,2850" strokeweight=".84933mm"/>
            <v:line id="_x0000_s4488" style="position:absolute" from="1607,2870" to="7420,2870" strokeweight=".67947mm"/>
            <v:shape id="_x0000_s4487" style="position:absolute;left:1536;top:1785;width:11655;height:4916" coordorigin="1536,1786" coordsize="11655,4916" o:spt="100" adj="0,,0" path="m11991,5585r1231,m1540,10516r4657,e" filled="f" strokeweight=".33961mm">
              <v:stroke joinstyle="round"/>
              <v:formulas/>
              <v:path arrowok="t" o:connecttype="segments"/>
            </v:shape>
            <v:shape id="_x0000_s4486" style="position:absolute;left:12395;top:2710;width:576;height:2" coordorigin="12395,2711" coordsize="576,0" o:spt="100" adj="0,,0" path="m12395,2711r207,m12660,2711r311,e" filled="f" strokeweight=".15561mm">
              <v:stroke joinstyle="round"/>
              <v:formulas/>
              <v:path arrowok="t" o:connecttype="segments"/>
            </v:shape>
            <w10:wrap anchorx="page" anchory="page"/>
          </v:group>
        </w:pict>
      </w:r>
      <w:r w:rsidR="00C85DFB">
        <w:rPr>
          <w:noProof/>
        </w:rPr>
        <w:drawing>
          <wp:anchor distT="0" distB="0" distL="0" distR="0" simplePos="0" relativeHeight="251282432" behindDoc="0" locked="0" layoutInCell="1" allowOverlap="1">
            <wp:simplePos x="0" y="0"/>
            <wp:positionH relativeFrom="page">
              <wp:posOffset>513306</wp:posOffset>
            </wp:positionH>
            <wp:positionV relativeFrom="paragraph">
              <wp:posOffset>252354</wp:posOffset>
            </wp:positionV>
            <wp:extent cx="342204" cy="1589944"/>
            <wp:effectExtent l="0" t="0" r="0" b="0"/>
            <wp:wrapNone/>
            <wp:docPr id="9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3.png"/>
                    <pic:cNvPicPr/>
                  </pic:nvPicPr>
                  <pic:blipFill>
                    <a:blip r:embed="rId70" cstate="print"/>
                    <a:stretch>
                      <a:fillRect/>
                    </a:stretch>
                  </pic:blipFill>
                  <pic:spPr>
                    <a:xfrm>
                      <a:off x="0" y="0"/>
                      <a:ext cx="342204" cy="1589944"/>
                    </a:xfrm>
                    <a:prstGeom prst="rect">
                      <a:avLst/>
                    </a:prstGeom>
                  </pic:spPr>
                </pic:pic>
              </a:graphicData>
            </a:graphic>
          </wp:anchor>
        </w:drawing>
      </w:r>
      <w:bookmarkStart w:id="91" w:name="_bookmark83"/>
      <w:bookmarkEnd w:id="91"/>
      <w:r w:rsidR="00C85DFB">
        <w:rPr>
          <w:w w:val="110"/>
          <w:position w:val="-11"/>
          <w:sz w:val="24"/>
        </w:rPr>
        <w:t xml:space="preserve">- </w:t>
      </w:r>
      <w:r w:rsidR="00C85DFB">
        <w:rPr>
          <w:w w:val="110"/>
          <w:sz w:val="12"/>
        </w:rPr>
        <w:t xml:space="preserve">- </w:t>
      </w:r>
      <w:r w:rsidR="00C85DFB">
        <w:rPr>
          <w:rFonts w:ascii="Arial" w:hAnsi="Arial"/>
          <w:w w:val="110"/>
          <w:sz w:val="9"/>
        </w:rPr>
        <w:t xml:space="preserve">. </w:t>
      </w:r>
      <w:r w:rsidR="00C85DFB">
        <w:rPr>
          <w:rFonts w:ascii="Arial" w:hAnsi="Arial"/>
          <w:w w:val="110"/>
          <w:sz w:val="19"/>
        </w:rPr>
        <w:t xml:space="preserve">·- </w:t>
      </w:r>
      <w:r w:rsidR="00C85DFB">
        <w:rPr>
          <w:rFonts w:ascii="Arial" w:hAnsi="Arial"/>
          <w:w w:val="110"/>
          <w:sz w:val="18"/>
        </w:rPr>
        <w:t>...</w:t>
      </w:r>
    </w:p>
    <w:p w:rsidR="00CE4C9F" w:rsidRDefault="00C85DFB">
      <w:pPr>
        <w:pStyle w:val="BodyText"/>
        <w:rPr>
          <w:rFonts w:ascii="Arial"/>
          <w:sz w:val="10"/>
        </w:rPr>
      </w:pPr>
      <w:r>
        <w:br w:type="column"/>
      </w:r>
    </w:p>
    <w:p w:rsidR="00CE4C9F" w:rsidRDefault="00C85DFB">
      <w:pPr>
        <w:tabs>
          <w:tab w:val="left" w:pos="942"/>
        </w:tabs>
        <w:spacing w:before="73"/>
        <w:ind w:left="288"/>
        <w:rPr>
          <w:rFonts w:ascii="Arial"/>
          <w:sz w:val="10"/>
        </w:rPr>
      </w:pPr>
      <w:r>
        <w:rPr>
          <w:rFonts w:ascii="Arial"/>
          <w:w w:val="130"/>
          <w:sz w:val="10"/>
        </w:rPr>
        <w:t xml:space="preserve">-- </w:t>
      </w:r>
      <w:r>
        <w:rPr>
          <w:rFonts w:ascii="Arial"/>
          <w:spacing w:val="10"/>
          <w:w w:val="130"/>
          <w:sz w:val="10"/>
        </w:rPr>
        <w:t xml:space="preserve"> </w:t>
      </w:r>
      <w:r>
        <w:rPr>
          <w:rFonts w:ascii="Arial"/>
          <w:w w:val="130"/>
          <w:sz w:val="10"/>
        </w:rPr>
        <w:t xml:space="preserve">-   </w:t>
      </w:r>
      <w:r>
        <w:rPr>
          <w:rFonts w:ascii="Arial"/>
          <w:spacing w:val="35"/>
          <w:w w:val="130"/>
          <w:sz w:val="10"/>
        </w:rPr>
        <w:t xml:space="preserve"> </w:t>
      </w:r>
      <w:r>
        <w:rPr>
          <w:rFonts w:ascii="Arial"/>
          <w:w w:val="130"/>
          <w:sz w:val="10"/>
        </w:rPr>
        <w:t>-</w:t>
      </w:r>
      <w:r>
        <w:rPr>
          <w:rFonts w:ascii="Arial"/>
          <w:w w:val="130"/>
          <w:sz w:val="10"/>
        </w:rPr>
        <w:tab/>
        <w:t xml:space="preserve">-- </w:t>
      </w:r>
      <w:r>
        <w:rPr>
          <w:rFonts w:ascii="Arial"/>
          <w:w w:val="255"/>
          <w:sz w:val="10"/>
        </w:rPr>
        <w:t>-I---</w:t>
      </w:r>
      <w:r>
        <w:rPr>
          <w:rFonts w:ascii="Arial"/>
          <w:spacing w:val="-33"/>
          <w:w w:val="255"/>
          <w:sz w:val="10"/>
        </w:rPr>
        <w:t xml:space="preserve"> </w:t>
      </w:r>
      <w:r>
        <w:rPr>
          <w:rFonts w:ascii="Arial"/>
          <w:w w:val="255"/>
          <w:sz w:val="10"/>
        </w:rPr>
        <w:t>---</w:t>
      </w:r>
    </w:p>
    <w:p w:rsidR="00CE4C9F" w:rsidRDefault="00C85DFB">
      <w:pPr>
        <w:pStyle w:val="BodyText"/>
        <w:spacing w:before="6"/>
        <w:rPr>
          <w:rFonts w:ascii="Arial"/>
          <w:sz w:val="22"/>
        </w:rPr>
      </w:pPr>
      <w:r>
        <w:br w:type="column"/>
      </w:r>
    </w:p>
    <w:p w:rsidR="00CE4C9F" w:rsidRDefault="00CE4C9F">
      <w:pPr>
        <w:spacing w:before="1" w:line="283" w:lineRule="exact"/>
        <w:ind w:left="308"/>
        <w:rPr>
          <w:rFonts w:ascii="Arial"/>
          <w:sz w:val="26"/>
        </w:rPr>
      </w:pPr>
    </w:p>
    <w:p w:rsidR="00CE4C9F" w:rsidRDefault="009F05AF" w:rsidP="004133E7">
      <w:pPr>
        <w:spacing w:line="129" w:lineRule="exact"/>
        <w:rPr>
          <w:rFonts w:ascii="Arial"/>
          <w:sz w:val="13"/>
        </w:rPr>
        <w:sectPr w:rsidR="00CE4C9F">
          <w:type w:val="continuous"/>
          <w:pgSz w:w="15840" w:h="12240" w:orient="landscape"/>
          <w:pgMar w:top="680" w:right="1380" w:bottom="280" w:left="520" w:header="720" w:footer="720" w:gutter="0"/>
          <w:cols w:num="3" w:space="720" w:equalWidth="0">
            <w:col w:w="1895" w:space="1566"/>
            <w:col w:w="1996" w:space="7474"/>
            <w:col w:w="1009"/>
          </w:cols>
        </w:sectPr>
      </w:pPr>
      <w:r>
        <w:pict>
          <v:shape id="_x0000_s4525" type="#_x0000_t202" style="position:absolute;margin-left:432.85pt;margin-top:-31.1pt;width:19.15pt;height:18.9pt;z-index:251339776;mso-position-horizontal-relative:page" filled="f" stroked="f">
            <v:textbox inset="0,0,0,0">
              <w:txbxContent>
                <w:p w:rsidR="009F05AF" w:rsidRDefault="009F05AF">
                  <w:pPr>
                    <w:tabs>
                      <w:tab w:val="left" w:pos="278"/>
                    </w:tabs>
                    <w:spacing w:line="377" w:lineRule="exact"/>
                    <w:rPr>
                      <w:sz w:val="34"/>
                    </w:rPr>
                  </w:pPr>
                  <w:r>
                    <w:rPr>
                      <w:rFonts w:ascii="Arial"/>
                      <w:w w:val="75"/>
                    </w:rPr>
                    <w:t>'</w:t>
                  </w:r>
                  <w:r>
                    <w:rPr>
                      <w:rFonts w:ascii="Arial"/>
                      <w:w w:val="75"/>
                    </w:rPr>
                    <w:tab/>
                  </w:r>
                  <w:r>
                    <w:rPr>
                      <w:spacing w:val="-10"/>
                      <w:w w:val="65"/>
                      <w:sz w:val="34"/>
                    </w:rPr>
                    <w:t>..</w:t>
                  </w:r>
                </w:p>
              </w:txbxContent>
            </v:textbox>
            <w10:wrap anchorx="page"/>
          </v:shape>
        </w:pict>
      </w:r>
    </w:p>
    <w:p w:rsidR="00CE4C9F" w:rsidRDefault="009F05AF" w:rsidP="004133E7">
      <w:pPr>
        <w:tabs>
          <w:tab w:val="left" w:pos="5091"/>
          <w:tab w:val="left" w:pos="6842"/>
          <w:tab w:val="left" w:pos="10154"/>
          <w:tab w:val="left" w:pos="13225"/>
        </w:tabs>
        <w:spacing w:line="459" w:lineRule="exact"/>
        <w:rPr>
          <w:rFonts w:ascii="Arial"/>
          <w:sz w:val="14"/>
        </w:rPr>
        <w:sectPr w:rsidR="00CE4C9F">
          <w:type w:val="continuous"/>
          <w:pgSz w:w="15840" w:h="12240" w:orient="landscape"/>
          <w:pgMar w:top="680" w:right="1380" w:bottom="280" w:left="520" w:header="720" w:footer="720" w:gutter="0"/>
          <w:cols w:space="720"/>
        </w:sectPr>
      </w:pPr>
      <w:r>
        <w:pict>
          <v:shape id="_x0000_s4524" type="#_x0000_t202" style="position:absolute;margin-left:687.9pt;margin-top:10.75pt;width:3.65pt;height:7.3pt;z-index:-251603968;mso-position-horizontal-relative:page" filled="f" stroked="f">
            <v:textbox inset="0,0,0,0">
              <w:txbxContent>
                <w:p w:rsidR="009F05AF" w:rsidRDefault="009F05AF">
                  <w:pPr>
                    <w:spacing w:line="146" w:lineRule="exact"/>
                    <w:rPr>
                      <w:rFonts w:ascii="Arial"/>
                      <w:sz w:val="13"/>
                    </w:rPr>
                  </w:pPr>
                </w:p>
              </w:txbxContent>
            </v:textbox>
            <w10:wrap anchorx="page"/>
          </v:shape>
        </w:pict>
      </w:r>
      <w:r>
        <w:pict>
          <v:shape id="_x0000_s4523" type="#_x0000_t202" style="position:absolute;margin-left:693.8pt;margin-top:17.25pt;width:2.15pt;height:12.35pt;z-index:-251602944;mso-position-horizontal-relative:page" filled="f" stroked="f">
            <v:textbox inset="0,0,0,0">
              <w:txbxContent>
                <w:p w:rsidR="009F05AF" w:rsidRDefault="009F05AF">
                  <w:pPr>
                    <w:spacing w:line="246" w:lineRule="exact"/>
                    <w:rPr>
                      <w:rFonts w:ascii="Arial"/>
                    </w:rPr>
                  </w:pPr>
                  <w:r>
                    <w:rPr>
                      <w:rFonts w:ascii="Arial"/>
                    </w:rPr>
                    <w:t>'</w:t>
                  </w:r>
                </w:p>
              </w:txbxContent>
            </v:textbox>
            <w10:wrap anchorx="page"/>
          </v:shape>
        </w:pict>
      </w:r>
      <w:r w:rsidR="00C85DFB">
        <w:rPr>
          <w:position w:val="2"/>
          <w:sz w:val="27"/>
        </w:rPr>
        <w:t xml:space="preserve">  </w:t>
      </w:r>
      <w:r w:rsidR="00C85DFB">
        <w:rPr>
          <w:spacing w:val="5"/>
          <w:position w:val="2"/>
          <w:sz w:val="27"/>
        </w:rPr>
        <w:t xml:space="preserve"> </w:t>
      </w:r>
    </w:p>
    <w:p w:rsidR="00CE4C9F" w:rsidRDefault="00C85DFB">
      <w:pPr>
        <w:tabs>
          <w:tab w:val="left" w:pos="2925"/>
          <w:tab w:val="left" w:pos="3893"/>
          <w:tab w:val="left" w:pos="4144"/>
          <w:tab w:val="left" w:pos="4634"/>
          <w:tab w:val="left" w:pos="5135"/>
          <w:tab w:val="left" w:pos="5385"/>
        </w:tabs>
        <w:spacing w:before="78"/>
        <w:ind w:left="2634"/>
        <w:rPr>
          <w:rFonts w:ascii="Arial" w:hAnsi="Arial"/>
          <w:sz w:val="10"/>
        </w:rPr>
      </w:pPr>
      <w:r>
        <w:rPr>
          <w:rFonts w:ascii="Arial" w:hAnsi="Arial"/>
          <w:w w:val="70"/>
          <w:sz w:val="10"/>
        </w:rPr>
        <w:t>··-</w:t>
      </w:r>
      <w:r>
        <w:rPr>
          <w:rFonts w:ascii="Arial" w:hAnsi="Arial"/>
          <w:w w:val="70"/>
          <w:sz w:val="10"/>
        </w:rPr>
        <w:tab/>
        <w:t>..</w:t>
      </w:r>
      <w:r>
        <w:rPr>
          <w:rFonts w:ascii="Arial" w:hAnsi="Arial"/>
          <w:spacing w:val="19"/>
          <w:w w:val="70"/>
          <w:sz w:val="10"/>
        </w:rPr>
        <w:t xml:space="preserve"> </w:t>
      </w:r>
      <w:r>
        <w:rPr>
          <w:rFonts w:ascii="Arial" w:hAnsi="Arial"/>
          <w:w w:val="70"/>
          <w:sz w:val="10"/>
        </w:rPr>
        <w:t xml:space="preserve">,.       -·-      </w:t>
      </w:r>
      <w:r>
        <w:rPr>
          <w:rFonts w:ascii="Arial" w:hAnsi="Arial"/>
          <w:spacing w:val="13"/>
          <w:w w:val="70"/>
          <w:sz w:val="10"/>
        </w:rPr>
        <w:t xml:space="preserve"> </w:t>
      </w:r>
      <w:r>
        <w:rPr>
          <w:rFonts w:ascii="Arial" w:hAnsi="Arial"/>
          <w:w w:val="70"/>
          <w:sz w:val="10"/>
        </w:rPr>
        <w:t xml:space="preserve">·--      </w:t>
      </w:r>
      <w:r>
        <w:rPr>
          <w:rFonts w:ascii="Arial" w:hAnsi="Arial"/>
          <w:spacing w:val="12"/>
          <w:w w:val="70"/>
          <w:sz w:val="10"/>
        </w:rPr>
        <w:t xml:space="preserve"> </w:t>
      </w:r>
      <w:r>
        <w:rPr>
          <w:rFonts w:ascii="Arial" w:hAnsi="Arial"/>
          <w:w w:val="70"/>
          <w:sz w:val="10"/>
        </w:rPr>
        <w:t>---</w:t>
      </w:r>
      <w:r>
        <w:rPr>
          <w:rFonts w:ascii="Arial" w:hAnsi="Arial"/>
          <w:w w:val="70"/>
          <w:sz w:val="10"/>
        </w:rPr>
        <w:tab/>
        <w:t>-</w:t>
      </w:r>
      <w:r>
        <w:rPr>
          <w:rFonts w:ascii="Arial" w:hAnsi="Arial"/>
          <w:w w:val="70"/>
          <w:sz w:val="10"/>
        </w:rPr>
        <w:tab/>
        <w:t>-I-</w:t>
      </w:r>
      <w:r>
        <w:rPr>
          <w:rFonts w:ascii="Arial" w:hAnsi="Arial"/>
          <w:w w:val="70"/>
          <w:sz w:val="10"/>
        </w:rPr>
        <w:tab/>
        <w:t xml:space="preserve">--        </w:t>
      </w:r>
      <w:r>
        <w:rPr>
          <w:rFonts w:ascii="Arial" w:hAnsi="Arial"/>
          <w:spacing w:val="6"/>
          <w:w w:val="70"/>
          <w:sz w:val="10"/>
        </w:rPr>
        <w:t xml:space="preserve"> </w:t>
      </w:r>
      <w:r>
        <w:rPr>
          <w:rFonts w:ascii="Arial" w:hAnsi="Arial"/>
          <w:w w:val="70"/>
          <w:sz w:val="10"/>
        </w:rPr>
        <w:t>·-</w:t>
      </w:r>
      <w:r>
        <w:rPr>
          <w:rFonts w:ascii="Arial" w:hAnsi="Arial"/>
          <w:w w:val="70"/>
          <w:sz w:val="10"/>
        </w:rPr>
        <w:tab/>
        <w:t>--</w:t>
      </w:r>
      <w:r>
        <w:rPr>
          <w:rFonts w:ascii="Arial" w:hAnsi="Arial"/>
          <w:w w:val="70"/>
          <w:sz w:val="10"/>
        </w:rPr>
        <w:tab/>
        <w:t>-</w:t>
      </w:r>
    </w:p>
    <w:p w:rsidR="004133E7" w:rsidRPr="004133E7" w:rsidRDefault="00C85DFB" w:rsidP="004133E7">
      <w:pPr>
        <w:tabs>
          <w:tab w:val="left" w:pos="1649"/>
          <w:tab w:val="left" w:pos="2400"/>
          <w:tab w:val="left" w:pos="8667"/>
        </w:tabs>
        <w:spacing w:before="79" w:line="158" w:lineRule="exact"/>
        <w:ind w:left="1264"/>
        <w:rPr>
          <w:rFonts w:ascii="Arial" w:hAnsi="Arial"/>
          <w:sz w:val="16"/>
        </w:rPr>
      </w:pPr>
      <w:r>
        <w:rPr>
          <w:rFonts w:ascii="Arial" w:hAnsi="Arial"/>
          <w:w w:val="125"/>
          <w:sz w:val="16"/>
        </w:rPr>
        <w:t>--</w:t>
      </w:r>
      <w:r>
        <w:rPr>
          <w:w w:val="120"/>
          <w:sz w:val="35"/>
        </w:rPr>
        <w:tab/>
        <w:t>·</w:t>
      </w:r>
    </w:p>
    <w:p w:rsidR="004133E7" w:rsidRPr="004133E7" w:rsidRDefault="009F05AF" w:rsidP="004133E7">
      <w:pPr>
        <w:tabs>
          <w:tab w:val="left" w:pos="6126"/>
          <w:tab w:val="left" w:pos="11343"/>
        </w:tabs>
        <w:spacing w:line="322" w:lineRule="exact"/>
        <w:ind w:left="1419"/>
        <w:rPr>
          <w:w w:val="105"/>
          <w:sz w:val="32"/>
          <w:szCs w:val="32"/>
        </w:rPr>
      </w:pPr>
      <w:r>
        <w:rPr>
          <w:sz w:val="32"/>
          <w:szCs w:val="32"/>
        </w:rPr>
        <w:pict>
          <v:shape id="_x0000_s4522" type="#_x0000_t202" style="position:absolute;left:0;text-align:left;margin-left:257.65pt;margin-top:2.5pt;width:165.15pt;height:14.6pt;z-index:-251608064;mso-position-horizontal-relative:page" filled="f" stroked="f">
            <v:textbox inset="0,0,0,0">
              <w:txbxContent>
                <w:p w:rsidR="009F05AF" w:rsidRDefault="009F05AF">
                  <w:pPr>
                    <w:tabs>
                      <w:tab w:val="left" w:pos="3241"/>
                    </w:tabs>
                    <w:spacing w:line="291" w:lineRule="exact"/>
                    <w:rPr>
                      <w:rFonts w:ascii="Arial"/>
                      <w:sz w:val="26"/>
                    </w:rPr>
                  </w:pPr>
                  <w:r>
                    <w:rPr>
                      <w:rFonts w:ascii="Arial"/>
                      <w:b/>
                      <w:w w:val="80"/>
                      <w:sz w:val="26"/>
                    </w:rPr>
                    <w:tab/>
                  </w:r>
                </w:p>
              </w:txbxContent>
            </v:textbox>
            <w10:wrap anchorx="page"/>
          </v:shape>
        </w:pict>
      </w:r>
      <w:r w:rsidR="004133E7" w:rsidRPr="004133E7">
        <w:rPr>
          <w:w w:val="105"/>
          <w:sz w:val="32"/>
          <w:szCs w:val="32"/>
        </w:rPr>
        <w:t>JC-001-001084</w:t>
      </w:r>
    </w:p>
    <w:p w:rsidR="004133E7" w:rsidRDefault="004133E7" w:rsidP="004133E7">
      <w:pPr>
        <w:tabs>
          <w:tab w:val="left" w:pos="6126"/>
          <w:tab w:val="left" w:pos="11343"/>
        </w:tabs>
        <w:spacing w:line="322" w:lineRule="exact"/>
        <w:ind w:left="1419"/>
        <w:rPr>
          <w:rFonts w:ascii="Arial" w:hAnsi="Arial"/>
          <w:b/>
          <w:sz w:val="15"/>
        </w:rPr>
      </w:pPr>
    </w:p>
    <w:p w:rsidR="004133E7" w:rsidRDefault="004133E7" w:rsidP="004133E7">
      <w:pPr>
        <w:tabs>
          <w:tab w:val="left" w:pos="6126"/>
          <w:tab w:val="left" w:pos="11343"/>
        </w:tabs>
        <w:spacing w:line="322" w:lineRule="exact"/>
        <w:ind w:left="1419"/>
        <w:rPr>
          <w:rFonts w:ascii="Arial" w:hAnsi="Arial"/>
          <w:b/>
          <w:sz w:val="15"/>
        </w:rPr>
      </w:pPr>
    </w:p>
    <w:p w:rsidR="00CE4C9F" w:rsidRPr="004133E7" w:rsidRDefault="00C85DFB" w:rsidP="004133E7">
      <w:pPr>
        <w:tabs>
          <w:tab w:val="left" w:pos="6126"/>
          <w:tab w:val="left" w:pos="11343"/>
        </w:tabs>
        <w:spacing w:line="322" w:lineRule="exact"/>
        <w:ind w:left="1419"/>
        <w:rPr>
          <w:sz w:val="35"/>
        </w:rPr>
      </w:pPr>
      <w:r>
        <w:rPr>
          <w:rFonts w:ascii="Arial" w:hAnsi="Arial"/>
          <w:b/>
          <w:sz w:val="15"/>
        </w:rPr>
        <w:tab/>
      </w:r>
      <w:r>
        <w:rPr>
          <w:rFonts w:ascii="Arial" w:hAnsi="Arial"/>
          <w:sz w:val="21"/>
        </w:rPr>
        <w:tab/>
      </w:r>
    </w:p>
    <w:p w:rsidR="00CE4C9F" w:rsidRDefault="00C85DFB" w:rsidP="004133E7">
      <w:pPr>
        <w:spacing w:line="421" w:lineRule="exact"/>
        <w:rPr>
          <w:rFonts w:ascii="Arial"/>
          <w:i/>
          <w:sz w:val="38"/>
        </w:rPr>
      </w:pPr>
      <w:r>
        <w:br w:type="column"/>
      </w:r>
    </w:p>
    <w:p w:rsidR="00CE4C9F" w:rsidRDefault="00C85DFB" w:rsidP="004133E7">
      <w:pPr>
        <w:spacing w:before="25" w:line="146" w:lineRule="auto"/>
        <w:ind w:left="308"/>
        <w:rPr>
          <w:sz w:val="14"/>
        </w:rPr>
        <w:sectPr w:rsidR="00CE4C9F">
          <w:type w:val="continuous"/>
          <w:pgSz w:w="15840" w:h="12240" w:orient="landscape"/>
          <w:pgMar w:top="680" w:right="1380" w:bottom="280" w:left="520" w:header="720" w:footer="720" w:gutter="0"/>
          <w:cols w:num="2" w:space="720" w:equalWidth="0">
            <w:col w:w="12676" w:space="316"/>
            <w:col w:w="948"/>
          </w:cols>
        </w:sectPr>
      </w:pPr>
      <w:r>
        <w:rPr>
          <w:spacing w:val="-63"/>
          <w:w w:val="89"/>
          <w:position w:val="-12"/>
        </w:rPr>
        <w:t>-</w:t>
      </w:r>
    </w:p>
    <w:p w:rsidR="00CE4C9F" w:rsidRDefault="00C85DFB" w:rsidP="004133E7">
      <w:pPr>
        <w:tabs>
          <w:tab w:val="left" w:pos="1905"/>
          <w:tab w:val="left" w:pos="2659"/>
          <w:tab w:val="left" w:pos="5560"/>
          <w:tab w:val="left" w:pos="5909"/>
          <w:tab w:val="left" w:pos="9177"/>
        </w:tabs>
        <w:spacing w:line="321" w:lineRule="exact"/>
        <w:ind w:left="1244"/>
        <w:rPr>
          <w:rFonts w:ascii="Arial"/>
          <w:sz w:val="26"/>
        </w:rPr>
        <w:sectPr w:rsidR="00CE4C9F">
          <w:type w:val="continuous"/>
          <w:pgSz w:w="15840" w:h="12240" w:orient="landscape"/>
          <w:pgMar w:top="680" w:right="1380" w:bottom="280" w:left="520" w:header="720" w:footer="720" w:gutter="0"/>
          <w:cols w:space="720"/>
        </w:sectPr>
      </w:pPr>
      <w:r>
        <w:rPr>
          <w:rFonts w:ascii="Arial"/>
          <w:w w:val="235"/>
          <w:position w:val="1"/>
          <w:sz w:val="28"/>
        </w:rPr>
        <w:tab/>
      </w:r>
    </w:p>
    <w:p w:rsidR="00CE4C9F" w:rsidRPr="004133E7" w:rsidRDefault="00CE4C9F" w:rsidP="004133E7">
      <w:pPr>
        <w:tabs>
          <w:tab w:val="left" w:pos="2882"/>
        </w:tabs>
        <w:spacing w:line="371" w:lineRule="exact"/>
        <w:rPr>
          <w:rFonts w:ascii="Arial" w:hAnsi="Arial"/>
          <w:sz w:val="34"/>
        </w:rPr>
      </w:pPr>
    </w:p>
    <w:p w:rsidR="00CE4C9F" w:rsidRDefault="00C85DFB" w:rsidP="004133E7">
      <w:pPr>
        <w:tabs>
          <w:tab w:val="left" w:pos="3824"/>
          <w:tab w:val="left" w:pos="4897"/>
          <w:tab w:val="left" w:pos="5138"/>
          <w:tab w:val="left" w:pos="5398"/>
          <w:tab w:val="left" w:pos="5638"/>
          <w:tab w:val="left" w:pos="5898"/>
          <w:tab w:val="left" w:pos="6197"/>
        </w:tabs>
        <w:spacing w:line="51" w:lineRule="exact"/>
        <w:ind w:left="826"/>
        <w:rPr>
          <w:sz w:val="11"/>
        </w:rPr>
        <w:sectPr w:rsidR="00CE4C9F">
          <w:type w:val="continuous"/>
          <w:pgSz w:w="15840" w:h="12240" w:orient="landscape"/>
          <w:pgMar w:top="680" w:right="1380" w:bottom="280" w:left="520" w:header="720" w:footer="720" w:gutter="0"/>
          <w:cols w:num="2" w:space="720" w:equalWidth="0">
            <w:col w:w="6237" w:space="51"/>
            <w:col w:w="7652"/>
          </w:cols>
        </w:sectPr>
      </w:pPr>
      <w:r>
        <w:rPr>
          <w:rFonts w:ascii="Arial" w:hAnsi="Arial"/>
          <w:b/>
          <w:w w:val="95"/>
          <w:sz w:val="26"/>
        </w:rPr>
        <w:t>-</w:t>
      </w:r>
    </w:p>
    <w:p w:rsidR="00CE4C9F" w:rsidRPr="004133E7" w:rsidRDefault="009F05AF" w:rsidP="004133E7">
      <w:pPr>
        <w:spacing w:line="407" w:lineRule="exact"/>
        <w:rPr>
          <w:rFonts w:ascii="Arial"/>
          <w:sz w:val="44"/>
        </w:rPr>
      </w:pPr>
      <w:r>
        <w:pict>
          <v:shape id="_x0000_s4521" type="#_x0000_t202" style="position:absolute;margin-left:128.95pt;margin-top:7.3pt;width:21.35pt;height:22.8pt;z-index:251340800;mso-position-horizontal-relative:page" filled="f" stroked="f">
            <v:textbox inset="0,0,0,0">
              <w:txbxContent>
                <w:p w:rsidR="009F05AF" w:rsidRDefault="009F05AF">
                  <w:pPr>
                    <w:spacing w:line="455" w:lineRule="exact"/>
                    <w:rPr>
                      <w:sz w:val="41"/>
                    </w:rPr>
                  </w:pPr>
                </w:p>
              </w:txbxContent>
            </v:textbox>
            <w10:wrap anchorx="page"/>
          </v:shape>
        </w:pict>
      </w:r>
      <w:r>
        <w:pict>
          <v:shape id="_x0000_s4520" type="#_x0000_t202" style="position:absolute;margin-left:183.6pt;margin-top:5.25pt;width:408.85pt;height:23.35pt;z-index:-251607040;mso-position-horizontal-relative:page" filled="f" stroked="f">
            <v:textbox inset="0,0,0,0">
              <w:txbxContent>
                <w:p w:rsidR="009F05AF" w:rsidRPr="004133E7" w:rsidRDefault="009F05AF" w:rsidP="004133E7">
                  <w:pPr>
                    <w:tabs>
                      <w:tab w:val="left" w:pos="259"/>
                      <w:tab w:val="left" w:pos="519"/>
                      <w:tab w:val="left" w:pos="780"/>
                      <w:tab w:val="left" w:pos="2011"/>
                      <w:tab w:val="left" w:pos="5958"/>
                      <w:tab w:val="left" w:pos="6455"/>
                      <w:tab w:val="left" w:pos="7861"/>
                    </w:tabs>
                    <w:spacing w:line="145" w:lineRule="exact"/>
                    <w:rPr>
                      <w:rFonts w:ascii="Arial" w:hAnsi="Arial"/>
                      <w:sz w:val="13"/>
                    </w:rPr>
                  </w:pPr>
                </w:p>
              </w:txbxContent>
            </v:textbox>
            <w10:wrap anchorx="page"/>
          </v:shape>
        </w:pict>
      </w:r>
    </w:p>
    <w:p w:rsidR="00CE4C9F" w:rsidRDefault="00C85DFB">
      <w:pPr>
        <w:tabs>
          <w:tab w:val="left" w:pos="1558"/>
          <w:tab w:val="left" w:pos="2539"/>
          <w:tab w:val="left" w:pos="4575"/>
        </w:tabs>
        <w:spacing w:before="62"/>
        <w:ind w:left="288"/>
        <w:rPr>
          <w:rFonts w:ascii="Arial" w:hAnsi="Arial"/>
          <w:sz w:val="29"/>
        </w:rPr>
      </w:pPr>
      <w:r>
        <w:br w:type="column"/>
      </w:r>
    </w:p>
    <w:p w:rsidR="00CE4C9F" w:rsidRDefault="00CE4C9F">
      <w:pPr>
        <w:pStyle w:val="BodyText"/>
        <w:spacing w:before="6"/>
        <w:rPr>
          <w:rFonts w:ascii="Arial"/>
          <w:sz w:val="6"/>
        </w:rPr>
      </w:pPr>
    </w:p>
    <w:p w:rsidR="00CE4C9F" w:rsidRDefault="009F05AF">
      <w:pPr>
        <w:tabs>
          <w:tab w:val="left" w:pos="5963"/>
        </w:tabs>
        <w:ind w:left="751"/>
        <w:rPr>
          <w:rFonts w:ascii="Arial"/>
          <w:sz w:val="20"/>
        </w:rPr>
      </w:pPr>
      <w:r>
        <w:rPr>
          <w:rFonts w:ascii="Arial"/>
          <w:sz w:val="20"/>
        </w:rPr>
      </w:r>
      <w:r>
        <w:rPr>
          <w:rFonts w:ascii="Arial"/>
          <w:sz w:val="20"/>
        </w:rPr>
        <w:pict>
          <v:shape id="_x0000_s5495" type="#_x0000_t202" style="width:71pt;height:23.1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tabs>
                      <w:tab w:val="left" w:pos="1023"/>
                    </w:tabs>
                    <w:spacing w:line="461" w:lineRule="exact"/>
                    <w:rPr>
                      <w:rFonts w:ascii="Arial"/>
                      <w:sz w:val="41"/>
                    </w:rPr>
                  </w:pPr>
                </w:p>
              </w:txbxContent>
            </v:textbox>
            <w10:anchorlock/>
          </v:shape>
        </w:pict>
      </w:r>
      <w:r w:rsidR="00C85DFB">
        <w:rPr>
          <w:rFonts w:ascii="Arial"/>
          <w:sz w:val="20"/>
        </w:rPr>
        <w:tab/>
      </w:r>
      <w:r>
        <w:rPr>
          <w:rFonts w:ascii="Arial"/>
          <w:position w:val="12"/>
          <w:sz w:val="20"/>
        </w:rPr>
      </w:r>
      <w:r>
        <w:rPr>
          <w:rFonts w:ascii="Arial"/>
          <w:position w:val="12"/>
          <w:sz w:val="20"/>
        </w:rPr>
        <w:pict>
          <v:shape id="_x0000_s5494" type="#_x0000_t202" style="width:2.45pt;height:10.1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spacing w:line="202" w:lineRule="exact"/>
                    <w:rPr>
                      <w:rFonts w:ascii="Arial"/>
                      <w:sz w:val="18"/>
                    </w:rPr>
                  </w:pPr>
                  <w:r>
                    <w:rPr>
                      <w:rFonts w:ascii="Arial"/>
                      <w:w w:val="97"/>
                      <w:sz w:val="18"/>
                    </w:rPr>
                    <w:t>.</w:t>
                  </w:r>
                </w:p>
              </w:txbxContent>
            </v:textbox>
            <w10:anchorlock/>
          </v:shape>
        </w:pict>
      </w:r>
    </w:p>
    <w:p w:rsidR="00CE4C9F" w:rsidRDefault="00CE4C9F">
      <w:pPr>
        <w:rPr>
          <w:rFonts w:ascii="Arial"/>
          <w:sz w:val="20"/>
        </w:rPr>
        <w:sectPr w:rsidR="00CE4C9F">
          <w:type w:val="continuous"/>
          <w:pgSz w:w="15840" w:h="12240" w:orient="landscape"/>
          <w:pgMar w:top="680" w:right="1380" w:bottom="280" w:left="520" w:header="720" w:footer="720" w:gutter="0"/>
          <w:cols w:num="2" w:space="720" w:equalWidth="0">
            <w:col w:w="5505" w:space="342"/>
            <w:col w:w="8093"/>
          </w:cols>
        </w:sectPr>
      </w:pPr>
    </w:p>
    <w:p w:rsidR="00CE4C9F" w:rsidRPr="004133E7" w:rsidRDefault="00C85DFB" w:rsidP="004133E7">
      <w:pPr>
        <w:spacing w:line="174" w:lineRule="exact"/>
        <w:ind w:left="1029"/>
        <w:rPr>
          <w:rFonts w:ascii="Arial"/>
          <w:sz w:val="24"/>
        </w:rPr>
      </w:pPr>
      <w:r>
        <w:rPr>
          <w:rFonts w:ascii="Arial"/>
          <w:w w:val="120"/>
        </w:rPr>
        <w:t>l</w:t>
      </w:r>
    </w:p>
    <w:p w:rsidR="00CE4C9F" w:rsidRDefault="00C85DFB">
      <w:pPr>
        <w:tabs>
          <w:tab w:val="left" w:pos="737"/>
        </w:tabs>
        <w:spacing w:before="56" w:line="157" w:lineRule="exact"/>
        <w:ind w:right="894"/>
        <w:jc w:val="center"/>
        <w:rPr>
          <w:rFonts w:ascii="Arial" w:hAnsi="Arial"/>
          <w:sz w:val="9"/>
        </w:rPr>
      </w:pPr>
      <w:r>
        <w:rPr>
          <w:w w:val="115"/>
          <w:sz w:val="12"/>
        </w:rPr>
        <w:t xml:space="preserve">- </w:t>
      </w:r>
      <w:r>
        <w:rPr>
          <w:spacing w:val="16"/>
          <w:w w:val="115"/>
          <w:sz w:val="12"/>
        </w:rPr>
        <w:t xml:space="preserve"> </w:t>
      </w:r>
      <w:r>
        <w:rPr>
          <w:w w:val="115"/>
          <w:sz w:val="12"/>
        </w:rPr>
        <w:t>-</w:t>
      </w:r>
      <w:r>
        <w:rPr>
          <w:spacing w:val="10"/>
          <w:w w:val="115"/>
          <w:sz w:val="12"/>
        </w:rPr>
        <w:t xml:space="preserve"> </w:t>
      </w:r>
      <w:r>
        <w:rPr>
          <w:rFonts w:ascii="Arial" w:hAnsi="Arial"/>
          <w:w w:val="115"/>
          <w:sz w:val="17"/>
        </w:rPr>
        <w:t>'-'·</w:t>
      </w:r>
      <w:r>
        <w:rPr>
          <w:rFonts w:ascii="Arial" w:hAnsi="Arial"/>
          <w:w w:val="115"/>
          <w:sz w:val="17"/>
        </w:rPr>
        <w:tab/>
      </w:r>
      <w:r>
        <w:rPr>
          <w:rFonts w:ascii="Arial" w:hAnsi="Arial"/>
          <w:w w:val="115"/>
          <w:position w:val="3"/>
          <w:sz w:val="9"/>
        </w:rPr>
        <w:t>.</w:t>
      </w:r>
    </w:p>
    <w:p w:rsidR="00CE4C9F" w:rsidRDefault="00C85DFB">
      <w:pPr>
        <w:spacing w:line="200" w:lineRule="exact"/>
        <w:ind w:right="924"/>
        <w:jc w:val="center"/>
        <w:rPr>
          <w:rFonts w:ascii="Arial"/>
          <w:sz w:val="26"/>
        </w:rPr>
      </w:pPr>
      <w:r>
        <w:rPr>
          <w:rFonts w:ascii="Arial"/>
          <w:w w:val="113"/>
          <w:sz w:val="26"/>
        </w:rPr>
        <w:t>'</w:t>
      </w:r>
    </w:p>
    <w:p w:rsidR="00CE4C9F" w:rsidRDefault="00CE4C9F">
      <w:pPr>
        <w:spacing w:line="200" w:lineRule="exact"/>
        <w:jc w:val="center"/>
        <w:rPr>
          <w:rFonts w:ascii="Arial"/>
          <w:sz w:val="26"/>
        </w:rPr>
        <w:sectPr w:rsidR="00CE4C9F">
          <w:type w:val="continuous"/>
          <w:pgSz w:w="15840" w:h="12240" w:orient="landscape"/>
          <w:pgMar w:top="680" w:right="1380" w:bottom="280" w:left="520" w:header="720" w:footer="720" w:gutter="0"/>
          <w:cols w:num="2" w:space="720" w:equalWidth="0">
            <w:col w:w="10614" w:space="40"/>
            <w:col w:w="3286"/>
          </w:cols>
        </w:sectPr>
      </w:pPr>
    </w:p>
    <w:p w:rsidR="00CE4C9F" w:rsidRDefault="00C85DFB" w:rsidP="004133E7">
      <w:pPr>
        <w:spacing w:before="29" w:line="172" w:lineRule="auto"/>
        <w:ind w:right="1400"/>
        <w:jc w:val="center"/>
        <w:rPr>
          <w:sz w:val="12"/>
        </w:rPr>
      </w:pPr>
      <w:r>
        <w:rPr>
          <w:w w:val="113"/>
          <w:sz w:val="24"/>
        </w:rPr>
        <w:t>-</w:t>
      </w:r>
      <w:r>
        <w:rPr>
          <w:spacing w:val="10"/>
          <w:sz w:val="24"/>
        </w:rPr>
        <w:t xml:space="preserve"> </w:t>
      </w:r>
      <w:r>
        <w:rPr>
          <w:rFonts w:ascii="Arial" w:hAnsi="Arial"/>
          <w:w w:val="113"/>
          <w:sz w:val="19"/>
        </w:rPr>
        <w:t>·-</w:t>
      </w:r>
      <w:r>
        <w:rPr>
          <w:rFonts w:ascii="Arial" w:hAnsi="Arial"/>
          <w:sz w:val="19"/>
        </w:rPr>
        <w:t xml:space="preserve"> </w:t>
      </w:r>
      <w:r>
        <w:rPr>
          <w:rFonts w:ascii="Arial" w:hAnsi="Arial"/>
          <w:spacing w:val="23"/>
          <w:sz w:val="19"/>
        </w:rPr>
        <w:t xml:space="preserve"> </w:t>
      </w:r>
      <w:r>
        <w:rPr>
          <w:w w:val="113"/>
          <w:sz w:val="24"/>
        </w:rPr>
        <w:t>-</w:t>
      </w:r>
      <w:r>
        <w:rPr>
          <w:sz w:val="24"/>
        </w:rPr>
        <w:t xml:space="preserve"> </w:t>
      </w:r>
      <w:r>
        <w:rPr>
          <w:spacing w:val="20"/>
          <w:sz w:val="24"/>
        </w:rPr>
        <w:t xml:space="preserve"> </w:t>
      </w:r>
      <w:r>
        <w:rPr>
          <w:w w:val="113"/>
          <w:sz w:val="24"/>
        </w:rPr>
        <w:t>--</w:t>
      </w:r>
      <w:r>
        <w:rPr>
          <w:spacing w:val="23"/>
          <w:sz w:val="24"/>
        </w:rPr>
        <w:t xml:space="preserve"> </w:t>
      </w:r>
      <w:r>
        <w:rPr>
          <w:w w:val="113"/>
          <w:sz w:val="12"/>
        </w:rPr>
        <w:t>-</w:t>
      </w:r>
      <w:r>
        <w:rPr>
          <w:sz w:val="12"/>
        </w:rPr>
        <w:t xml:space="preserve">      </w:t>
      </w:r>
      <w:r>
        <w:rPr>
          <w:spacing w:val="-15"/>
          <w:sz w:val="12"/>
        </w:rPr>
        <w:t xml:space="preserve"> </w:t>
      </w:r>
      <w:r>
        <w:rPr>
          <w:w w:val="113"/>
          <w:sz w:val="12"/>
        </w:rPr>
        <w:t>--</w:t>
      </w:r>
    </w:p>
    <w:p w:rsidR="00CE4C9F" w:rsidRDefault="00CE4C9F">
      <w:pPr>
        <w:pStyle w:val="BodyText"/>
        <w:rPr>
          <w:sz w:val="20"/>
        </w:rPr>
      </w:pPr>
    </w:p>
    <w:p w:rsidR="00CE4C9F" w:rsidRDefault="00CE4C9F">
      <w:pPr>
        <w:pStyle w:val="BodyText"/>
        <w:spacing w:before="8"/>
        <w:rPr>
          <w:sz w:val="24"/>
        </w:rPr>
      </w:pPr>
    </w:p>
    <w:p w:rsidR="00CE4C9F" w:rsidRDefault="00CE4C9F">
      <w:pPr>
        <w:pStyle w:val="BodyText"/>
        <w:spacing w:before="5"/>
        <w:rPr>
          <w:sz w:val="8"/>
        </w:rPr>
      </w:pPr>
    </w:p>
    <w:p w:rsidR="00CE4C9F" w:rsidRDefault="00CE4C9F" w:rsidP="004133E7">
      <w:pPr>
        <w:ind w:right="1406"/>
        <w:jc w:val="center"/>
        <w:rPr>
          <w:rFonts w:ascii="Arial"/>
          <w:sz w:val="1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7"/>
        <w:rPr>
          <w:rFonts w:ascii="Arial"/>
          <w:sz w:val="28"/>
        </w:rPr>
      </w:pPr>
    </w:p>
    <w:p w:rsidR="00CE4C9F" w:rsidRDefault="00CE4C9F" w:rsidP="004133E7">
      <w:pPr>
        <w:tabs>
          <w:tab w:val="left" w:pos="396"/>
        </w:tabs>
        <w:spacing w:before="95"/>
        <w:ind w:right="1185"/>
        <w:jc w:val="center"/>
        <w:rPr>
          <w:rFonts w:ascii="Arial"/>
          <w:sz w:val="16"/>
        </w:rPr>
      </w:pPr>
    </w:p>
    <w:p w:rsidR="00CE4C9F" w:rsidRDefault="00CE4C9F">
      <w:pPr>
        <w:pStyle w:val="BodyText"/>
        <w:spacing w:before="2"/>
        <w:rPr>
          <w:rFonts w:ascii="Arial"/>
          <w:sz w:val="23"/>
        </w:rPr>
      </w:pPr>
    </w:p>
    <w:p w:rsidR="00CE4C9F" w:rsidRDefault="00C85DFB">
      <w:pPr>
        <w:tabs>
          <w:tab w:val="left" w:pos="8860"/>
        </w:tabs>
        <w:spacing w:before="90" w:line="260" w:lineRule="exact"/>
        <w:ind w:left="1438"/>
        <w:rPr>
          <w:rFonts w:ascii="Arial"/>
          <w:sz w:val="27"/>
        </w:rPr>
      </w:pPr>
      <w:r>
        <w:rPr>
          <w:rFonts w:ascii="Arial"/>
          <w:w w:val="160"/>
          <w:sz w:val="16"/>
        </w:rPr>
        <w:t>..</w:t>
      </w:r>
      <w:r>
        <w:rPr>
          <w:rFonts w:ascii="Arial"/>
          <w:spacing w:val="-43"/>
          <w:w w:val="160"/>
          <w:sz w:val="16"/>
        </w:rPr>
        <w:t xml:space="preserve"> </w:t>
      </w:r>
      <w:r>
        <w:rPr>
          <w:rFonts w:ascii="Arial"/>
          <w:w w:val="130"/>
          <w:sz w:val="16"/>
        </w:rPr>
        <w:t>1.,</w:t>
      </w:r>
      <w:r>
        <w:rPr>
          <w:rFonts w:ascii="Arial"/>
          <w:w w:val="130"/>
          <w:sz w:val="16"/>
        </w:rPr>
        <w:tab/>
      </w:r>
      <w:r>
        <w:rPr>
          <w:rFonts w:ascii="Arial"/>
          <w:w w:val="200"/>
          <w:position w:val="5"/>
          <w:sz w:val="27"/>
        </w:rPr>
        <w:t>'</w:t>
      </w:r>
    </w:p>
    <w:p w:rsidR="00CE4C9F" w:rsidRDefault="00CE4C9F">
      <w:pPr>
        <w:tabs>
          <w:tab w:val="left" w:pos="10656"/>
        </w:tabs>
        <w:spacing w:line="374" w:lineRule="exact"/>
        <w:ind w:right="343"/>
        <w:jc w:val="center"/>
        <w:rPr>
          <w:sz w:val="35"/>
        </w:rPr>
      </w:pPr>
    </w:p>
    <w:p w:rsidR="00CE4C9F" w:rsidRDefault="00CE4C9F">
      <w:pPr>
        <w:spacing w:line="243" w:lineRule="exact"/>
        <w:rPr>
          <w:sz w:val="24"/>
        </w:rPr>
        <w:sectPr w:rsidR="00CE4C9F">
          <w:type w:val="continuous"/>
          <w:pgSz w:w="15840" w:h="12240" w:orient="landscape"/>
          <w:pgMar w:top="680" w:right="1380" w:bottom="280" w:left="520" w:header="720" w:footer="720" w:gutter="0"/>
          <w:cols w:space="720"/>
        </w:sectPr>
      </w:pPr>
    </w:p>
    <w:p w:rsidR="00CE4C9F" w:rsidRPr="004133E7" w:rsidRDefault="00CE4C9F" w:rsidP="004133E7">
      <w:pPr>
        <w:tabs>
          <w:tab w:val="left" w:pos="1636"/>
        </w:tabs>
        <w:spacing w:line="242" w:lineRule="exact"/>
      </w:pPr>
    </w:p>
    <w:p w:rsidR="00CE4C9F" w:rsidRDefault="00CE4C9F" w:rsidP="004133E7">
      <w:pPr>
        <w:spacing w:line="19" w:lineRule="exact"/>
        <w:ind w:left="1767"/>
        <w:rPr>
          <w:rFonts w:ascii="Courier New"/>
          <w:sz w:val="15"/>
        </w:rPr>
        <w:sectPr w:rsidR="00CE4C9F">
          <w:type w:val="continuous"/>
          <w:pgSz w:w="15840" w:h="12240" w:orient="landscape"/>
          <w:pgMar w:top="680" w:right="1380" w:bottom="280" w:left="520" w:header="720" w:footer="720" w:gutter="0"/>
          <w:cols w:num="2" w:space="720" w:equalWidth="0">
            <w:col w:w="7093" w:space="40"/>
            <w:col w:w="6807"/>
          </w:cols>
        </w:sectPr>
      </w:pPr>
    </w:p>
    <w:p w:rsidR="00CE4C9F" w:rsidRDefault="00CE4C9F" w:rsidP="004133E7">
      <w:pPr>
        <w:spacing w:before="528"/>
        <w:rPr>
          <w:rFonts w:ascii="Arial" w:hAnsi="Arial"/>
          <w:sz w:val="61"/>
        </w:rPr>
      </w:pPr>
    </w:p>
    <w:p w:rsidR="00CE4C9F" w:rsidRPr="004133E7" w:rsidRDefault="00C85DFB" w:rsidP="004133E7">
      <w:pPr>
        <w:spacing w:before="17"/>
        <w:ind w:left="595"/>
        <w:rPr>
          <w:rFonts w:ascii="Arial" w:hAnsi="Arial"/>
          <w:sz w:val="9"/>
        </w:rPr>
      </w:pPr>
      <w:r>
        <w:br w:type="column"/>
      </w:r>
      <w:r>
        <w:rPr>
          <w:w w:val="110"/>
          <w:sz w:val="6"/>
        </w:rPr>
        <w:t>'</w:t>
      </w:r>
      <w:r w:rsidR="009F05AF">
        <w:pict>
          <v:shape id="_x0000_s4484" type="#_x0000_t202" style="position:absolute;left:0;text-align:left;margin-left:121.95pt;margin-top:15.2pt;width:194.1pt;height:9pt;z-index:-251606016;mso-position-horizontal-relative:page;mso-position-vertical-relative:text" filled="f" stroked="f">
            <v:textbox inset="0,0,0,0">
              <w:txbxContent>
                <w:p w:rsidR="009F05AF" w:rsidRDefault="009F05AF">
                  <w:pPr>
                    <w:tabs>
                      <w:tab w:val="left" w:pos="1722"/>
                      <w:tab w:val="left" w:pos="3733"/>
                    </w:tabs>
                    <w:spacing w:line="179" w:lineRule="exact"/>
                    <w:rPr>
                      <w:rFonts w:ascii="Arial" w:hAnsi="Arial"/>
                      <w:sz w:val="16"/>
                    </w:rPr>
                  </w:pPr>
                </w:p>
              </w:txbxContent>
            </v:textbox>
            <w10:wrap anchorx="page"/>
          </v:shape>
        </w:pict>
      </w:r>
      <w:r w:rsidR="009F05AF">
        <w:pict>
          <v:shape id="_x0000_s4483" type="#_x0000_t202" style="position:absolute;left:0;text-align:left;margin-left:135.45pt;margin-top:18.7pt;width:521.6pt;height:24.45pt;z-index:-251604992;mso-position-horizontal-relative:page;mso-position-vertical-relative:text" filled="f" stroked="f">
            <v:textbox inset="0,0,0,0">
              <w:txbxContent>
                <w:p w:rsidR="009F05AF" w:rsidRDefault="009F05AF">
                  <w:pPr>
                    <w:tabs>
                      <w:tab w:val="left" w:pos="4447"/>
                      <w:tab w:val="left" w:pos="5227"/>
                      <w:tab w:val="left" w:pos="7498"/>
                      <w:tab w:val="left" w:pos="8508"/>
                      <w:tab w:val="left" w:pos="9244"/>
                    </w:tabs>
                    <w:spacing w:line="489" w:lineRule="exact"/>
                    <w:rPr>
                      <w:sz w:val="44"/>
                    </w:rPr>
                  </w:pPr>
                </w:p>
              </w:txbxContent>
            </v:textbox>
            <w10:wrap anchorx="page"/>
          </v:shape>
        </w:pict>
      </w:r>
    </w:p>
    <w:p w:rsidR="00CE4C9F" w:rsidRDefault="00CE4C9F">
      <w:pPr>
        <w:pStyle w:val="BodyText"/>
        <w:spacing w:before="1"/>
        <w:rPr>
          <w:sz w:val="3"/>
        </w:rPr>
      </w:pPr>
    </w:p>
    <w:p w:rsidR="00CE4C9F" w:rsidRDefault="009F05AF" w:rsidP="004133E7">
      <w:pPr>
        <w:pStyle w:val="BodyText"/>
        <w:spacing w:line="112" w:lineRule="exact"/>
        <w:ind w:left="2553"/>
        <w:rPr>
          <w:sz w:val="11"/>
        </w:rPr>
        <w:sectPr w:rsidR="00CE4C9F">
          <w:type w:val="continuous"/>
          <w:pgSz w:w="15840" w:h="12240" w:orient="landscape"/>
          <w:pgMar w:top="680" w:right="1380" w:bottom="280" w:left="520" w:header="720" w:footer="720" w:gutter="0"/>
          <w:cols w:num="3" w:space="720" w:equalWidth="0">
            <w:col w:w="2076" w:space="40"/>
            <w:col w:w="1128" w:space="1330"/>
            <w:col w:w="9366"/>
          </w:cols>
        </w:sectPr>
      </w:pPr>
      <w:r>
        <w:rPr>
          <w:position w:val="-1"/>
          <w:sz w:val="11"/>
        </w:rPr>
      </w:r>
      <w:r>
        <w:rPr>
          <w:position w:val="-1"/>
          <w:sz w:val="11"/>
        </w:rPr>
        <w:pict>
          <v:shape id="_x0000_s5493" type="#_x0000_t202" style="width:72.6pt;height:5.65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spacing w:line="112" w:lineRule="exact"/>
                    <w:rPr>
                      <w:rFonts w:ascii="Arial"/>
                      <w:sz w:val="10"/>
                    </w:rPr>
                  </w:pPr>
                  <w:r>
                    <w:rPr>
                      <w:rFonts w:ascii="Arial"/>
                      <w:w w:val="160"/>
                      <w:sz w:val="10"/>
                    </w:rPr>
                    <w:t xml:space="preserve">-- -- </w:t>
                  </w:r>
                  <w:r>
                    <w:rPr>
                      <w:rFonts w:ascii="Arial"/>
                      <w:w w:val="250"/>
                      <w:sz w:val="10"/>
                    </w:rPr>
                    <w:t>--I-- - --</w:t>
                  </w:r>
                </w:p>
              </w:txbxContent>
            </v:textbox>
            <w10:anchorlock/>
          </v:shape>
        </w:pict>
      </w:r>
    </w:p>
    <w:p w:rsidR="00CE4C9F" w:rsidRDefault="009F05AF">
      <w:pPr>
        <w:pStyle w:val="BodyText"/>
        <w:rPr>
          <w:sz w:val="20"/>
        </w:rPr>
      </w:pPr>
      <w:r>
        <w:lastRenderedPageBreak/>
        <w:pict>
          <v:group id="_x0000_s4474" style="position:absolute;margin-left:77pt;margin-top:11.05pt;width:533.15pt;height:419.9pt;z-index:-251601920;mso-position-horizontal-relative:page" coordorigin="1540,-123" coordsize="10663,8398">
            <v:shape id="_x0000_s4481" type="#_x0000_t75" style="position:absolute;left:3002;top:-123;width:3013;height:617">
              <v:imagedata r:id="rId71" o:title=""/>
            </v:shape>
            <v:shape id="_x0000_s4480" type="#_x0000_t75" style="position:absolute;left:1616;top:541;width:10586;height:7734">
              <v:imagedata r:id="rId72" o:title=""/>
            </v:shape>
            <v:line id="_x0000_s4479" style="position:absolute" from="3946,4269" to="3946,3296" strokeweight="1.0185mm"/>
            <v:line id="_x0000_s4478" style="position:absolute" from="1540,3344" to="3618,3344" strokeweight=".33972mm"/>
            <v:shape id="_x0000_s4477" type="#_x0000_t202" style="position:absolute;left:2848;top:2531;width:1269;height:567" filled="f" stroked="f">
              <v:textbox inset="0,0,0,0">
                <w:txbxContent>
                  <w:p w:rsidR="009F05AF" w:rsidRDefault="009F05AF">
                    <w:pPr>
                      <w:tabs>
                        <w:tab w:val="left" w:pos="1041"/>
                      </w:tabs>
                      <w:spacing w:line="566" w:lineRule="exact"/>
                      <w:rPr>
                        <w:sz w:val="51"/>
                      </w:rPr>
                    </w:pPr>
                    <w:r>
                      <w:rPr>
                        <w:strike/>
                        <w:sz w:val="51"/>
                      </w:rPr>
                      <w:t xml:space="preserve"> </w:t>
                    </w:r>
                    <w:r>
                      <w:rPr>
                        <w:strike/>
                        <w:sz w:val="51"/>
                      </w:rPr>
                      <w:tab/>
                    </w:r>
                    <w:r>
                      <w:rPr>
                        <w:strike/>
                        <w:w w:val="55"/>
                        <w:sz w:val="51"/>
                      </w:rPr>
                      <w:t>...</w:t>
                    </w:r>
                  </w:p>
                </w:txbxContent>
              </v:textbox>
            </v:shape>
            <v:shape id="_x0000_s4476" type="#_x0000_t202" style="position:absolute;left:11454;top:6119;width:457;height:956" filled="f" stroked="f">
              <v:textbox inset="0,0,0,0">
                <w:txbxContent>
                  <w:p w:rsidR="009F05AF" w:rsidRDefault="009F05AF">
                    <w:pPr>
                      <w:spacing w:line="955" w:lineRule="exact"/>
                      <w:rPr>
                        <w:sz w:val="86"/>
                      </w:rPr>
                    </w:pPr>
                    <w:r>
                      <w:rPr>
                        <w:w w:val="75"/>
                        <w:sz w:val="86"/>
                      </w:rPr>
                      <w:t>--</w:t>
                    </w:r>
                  </w:p>
                </w:txbxContent>
              </v:textbox>
            </v:shape>
            <v:shape id="_x0000_s4475" type="#_x0000_t202" style="position:absolute;left:1883;top:7675;width:306;height:550" filled="f" stroked="f">
              <v:textbox inset="0,0,0,0">
                <w:txbxContent>
                  <w:p w:rsidR="009F05AF" w:rsidRDefault="009F05AF">
                    <w:pPr>
                      <w:spacing w:line="549" w:lineRule="exact"/>
                      <w:rPr>
                        <w:rFonts w:ascii="Arial"/>
                        <w:sz w:val="49"/>
                      </w:rPr>
                    </w:pPr>
                    <w:r>
                      <w:rPr>
                        <w:rFonts w:ascii="Arial"/>
                        <w:w w:val="105"/>
                        <w:sz w:val="49"/>
                      </w:rPr>
                      <w:t>,,</w:t>
                    </w:r>
                  </w:p>
                </w:txbxContent>
              </v:textbox>
            </v:shape>
            <w10:wrap anchorx="page"/>
          </v:group>
        </w:pict>
      </w:r>
    </w:p>
    <w:p w:rsidR="00CE4C9F" w:rsidRDefault="00CE4C9F">
      <w:pPr>
        <w:pStyle w:val="BodyText"/>
        <w:spacing w:before="3"/>
        <w:rPr>
          <w:sz w:val="18"/>
        </w:rPr>
      </w:pPr>
    </w:p>
    <w:p w:rsidR="00CE4C9F" w:rsidRDefault="00C85DFB">
      <w:pPr>
        <w:spacing w:before="89"/>
        <w:ind w:right="608"/>
        <w:jc w:val="right"/>
        <w:rPr>
          <w:sz w:val="36"/>
        </w:rPr>
      </w:pPr>
      <w:r>
        <w:rPr>
          <w:noProof/>
        </w:rPr>
        <w:drawing>
          <wp:anchor distT="0" distB="0" distL="0" distR="0" simplePos="0" relativeHeight="251283456" behindDoc="0" locked="0" layoutInCell="1" allowOverlap="1">
            <wp:simplePos x="0" y="0"/>
            <wp:positionH relativeFrom="page">
              <wp:posOffset>397201</wp:posOffset>
            </wp:positionH>
            <wp:positionV relativeFrom="paragraph">
              <wp:posOffset>-35135</wp:posOffset>
            </wp:positionV>
            <wp:extent cx="299429" cy="1681671"/>
            <wp:effectExtent l="0" t="0" r="0" b="0"/>
            <wp:wrapNone/>
            <wp:docPr id="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8.png"/>
                    <pic:cNvPicPr/>
                  </pic:nvPicPr>
                  <pic:blipFill>
                    <a:blip r:embed="rId73" cstate="print"/>
                    <a:stretch>
                      <a:fillRect/>
                    </a:stretch>
                  </pic:blipFill>
                  <pic:spPr>
                    <a:xfrm>
                      <a:off x="0" y="0"/>
                      <a:ext cx="299429" cy="1681671"/>
                    </a:xfrm>
                    <a:prstGeom prst="rect">
                      <a:avLst/>
                    </a:prstGeom>
                  </pic:spPr>
                </pic:pic>
              </a:graphicData>
            </a:graphic>
          </wp:anchor>
        </w:drawing>
      </w:r>
      <w:r w:rsidR="009F05AF">
        <w:pict>
          <v:group id="_x0000_s4471" style="position:absolute;left:0;text-align:left;margin-left:59.2pt;margin-top:-19.15pt;width:611.6pt;height:509.45pt;z-index:-251600896;mso-position-horizontal-relative:page;mso-position-vertical-relative:text" coordorigin="1184,-383" coordsize="12232,10189">
            <v:shape id="_x0000_s4473" style="position:absolute;left:1219;top:575;width:12144;height:10157" coordorigin="1219,576" coordsize="12144,10157" o:spt="100" adj="0,,0" path="m1222,9806r,-10189m13396,9777r,-7800e" filled="f" strokeweight=".33961mm">
              <v:stroke joinstyle="round"/>
              <v:formulas/>
              <v:path arrowok="t" o:connecttype="segments"/>
            </v:shape>
            <v:line id="_x0000_s4472" style="position:absolute" from="1184,9767" to="13415,9767" strokeweight=".16986mm"/>
            <w10:wrap anchorx="page"/>
          </v:group>
        </w:pict>
      </w:r>
      <w:r w:rsidR="009F05AF">
        <w:pict>
          <v:group id="_x0000_s4467" style="position:absolute;left:0;text-align:left;margin-left:130.9pt;margin-top:-22.5pt;width:538.45pt;height:115.1pt;z-index:251341824;mso-position-horizontal-relative:page;mso-position-vertical-relative:text" coordorigin="2618,-450" coordsize="10769,2302">
            <v:line id="_x0000_s4470" style="position:absolute" from="13357,1726" to="13357,-450" strokeweight=".3395mm"/>
            <v:line id="_x0000_s4469" style="position:absolute" from="2618,-421" to="13386,-421" strokeweight=".16986mm"/>
            <v:shape id="_x0000_s4468" type="#_x0000_t202" style="position:absolute;left:2617;top:-451;width:10769;height:2302" filled="f" stroked="f">
              <v:textbox inset="0,0,0,0">
                <w:txbxContent>
                  <w:p w:rsidR="009F05AF" w:rsidRDefault="009F05AF">
                    <w:pPr>
                      <w:spacing w:before="6"/>
                      <w:rPr>
                        <w:sz w:val="68"/>
                      </w:rPr>
                    </w:pPr>
                    <w:r>
                      <w:rPr>
                        <w:sz w:val="68"/>
                      </w:rPr>
                      <w:t>JC-001-001085</w:t>
                    </w:r>
                  </w:p>
                  <w:p w:rsidR="009F05AF" w:rsidRDefault="009F05AF">
                    <w:pPr>
                      <w:tabs>
                        <w:tab w:val="left" w:pos="923"/>
                      </w:tabs>
                      <w:ind w:left="587"/>
                      <w:rPr>
                        <w:rFonts w:ascii="Arial"/>
                        <w:b/>
                        <w:sz w:val="70"/>
                      </w:rPr>
                    </w:pPr>
                  </w:p>
                  <w:p w:rsidR="009F05AF" w:rsidRDefault="009F05AF">
                    <w:pPr>
                      <w:spacing w:before="134"/>
                      <w:ind w:left="1022"/>
                      <w:rPr>
                        <w:rFonts w:ascii="Arial"/>
                        <w:b/>
                        <w:sz w:val="50"/>
                      </w:rPr>
                    </w:pPr>
                  </w:p>
                </w:txbxContent>
              </v:textbox>
            </v:shape>
            <w10:wrap anchorx="page"/>
          </v:group>
        </w:pict>
      </w:r>
      <w:r w:rsidR="009F05AF">
        <w:pict>
          <v:shape id="_x0000_s4466" type="#_x0000_t202" style="position:absolute;left:0;text-align:left;margin-left:681pt;margin-top:24.6pt;width:3.85pt;height:7.85pt;z-index:-251599872;mso-position-horizontal-relative:page;mso-position-vertical-relative:text" filled="f" stroked="f">
            <v:textbox inset="0,0,0,0">
              <w:txbxContent>
                <w:p w:rsidR="009F05AF" w:rsidRDefault="009F05AF">
                  <w:pPr>
                    <w:spacing w:line="157" w:lineRule="exact"/>
                    <w:rPr>
                      <w:rFonts w:ascii="Arial"/>
                      <w:sz w:val="14"/>
                    </w:rPr>
                  </w:pPr>
                </w:p>
              </w:txbxContent>
            </v:textbox>
            <w10:wrap anchorx="page"/>
          </v:shape>
        </w:pict>
      </w:r>
      <w:bookmarkStart w:id="92" w:name="_bookmark84"/>
      <w:bookmarkEnd w:id="92"/>
    </w:p>
    <w:p w:rsidR="00CE4C9F" w:rsidRDefault="00C85DFB" w:rsidP="004133E7">
      <w:pPr>
        <w:spacing w:before="135" w:line="133" w:lineRule="exact"/>
        <w:ind w:right="762"/>
        <w:jc w:val="center"/>
        <w:rPr>
          <w:rFonts w:ascii="Arial"/>
          <w:sz w:val="13"/>
        </w:rPr>
      </w:pPr>
      <w:r>
        <w:rPr>
          <w:rFonts w:ascii="Arial"/>
          <w:sz w:val="13"/>
        </w:rPr>
        <w:t>0</w:t>
      </w:r>
    </w:p>
    <w:p w:rsidR="00CE4C9F" w:rsidRDefault="00C85DFB" w:rsidP="004133E7">
      <w:pPr>
        <w:spacing w:line="78" w:lineRule="exact"/>
        <w:ind w:right="769"/>
        <w:jc w:val="center"/>
        <w:rPr>
          <w:rFonts w:ascii="Arial"/>
          <w:sz w:val="14"/>
        </w:rPr>
      </w:pPr>
      <w:r>
        <w:rPr>
          <w:rFonts w:ascii="Arial"/>
          <w:sz w:val="14"/>
        </w:rPr>
        <w:t>0</w:t>
      </w:r>
    </w:p>
    <w:p w:rsidR="00CE4C9F" w:rsidRDefault="00CE4C9F">
      <w:pPr>
        <w:spacing w:line="247" w:lineRule="exact"/>
        <w:ind w:right="661"/>
        <w:jc w:val="right"/>
        <w:rPr>
          <w:rFonts w:ascii="Arial" w:hAnsi="Arial"/>
        </w:rPr>
      </w:pPr>
    </w:p>
    <w:p w:rsidR="00CE4C9F" w:rsidRDefault="00CE4C9F">
      <w:pPr>
        <w:spacing w:before="14" w:line="134" w:lineRule="exact"/>
        <w:ind w:right="769"/>
        <w:jc w:val="right"/>
        <w:rPr>
          <w:rFonts w:ascii="Arial"/>
          <w:sz w:val="14"/>
        </w:rPr>
      </w:pPr>
    </w:p>
    <w:p w:rsidR="00CE4C9F" w:rsidRDefault="00C85DFB" w:rsidP="004133E7">
      <w:pPr>
        <w:spacing w:line="226" w:lineRule="exact"/>
        <w:ind w:right="744"/>
        <w:jc w:val="center"/>
        <w:rPr>
          <w:rFonts w:ascii="Arial"/>
        </w:rPr>
      </w:pPr>
      <w:r>
        <w:rPr>
          <w:rFonts w:ascii="Arial"/>
          <w:w w:val="105"/>
        </w:rPr>
        <w:t>9</w:t>
      </w: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spacing w:before="8"/>
        <w:rPr>
          <w:rFonts w:ascii="Arial"/>
        </w:rPr>
      </w:pPr>
    </w:p>
    <w:p w:rsidR="00CE4C9F" w:rsidRDefault="00C85DFB">
      <w:pPr>
        <w:ind w:right="223"/>
        <w:jc w:val="right"/>
        <w:rPr>
          <w:rFonts w:ascii="Arial" w:hAnsi="Arial"/>
          <w:sz w:val="34"/>
        </w:rPr>
      </w:pPr>
      <w:r>
        <w:rPr>
          <w:rFonts w:ascii="Arial" w:hAnsi="Arial"/>
          <w:w w:val="89"/>
          <w:sz w:val="34"/>
        </w:rPr>
        <w:t>•</w:t>
      </w:r>
    </w:p>
    <w:p w:rsidR="00CE4C9F" w:rsidRDefault="00CE4C9F">
      <w:pPr>
        <w:pStyle w:val="BodyText"/>
        <w:rPr>
          <w:rFonts w:ascii="Arial"/>
          <w:sz w:val="20"/>
        </w:rPr>
      </w:pPr>
    </w:p>
    <w:p w:rsidR="00CE4C9F" w:rsidRDefault="009F05AF">
      <w:pPr>
        <w:tabs>
          <w:tab w:val="left" w:pos="3675"/>
        </w:tabs>
        <w:spacing w:before="227" w:line="262" w:lineRule="exact"/>
        <w:ind w:left="1387"/>
        <w:rPr>
          <w:rFonts w:ascii="Arial"/>
          <w:b/>
          <w:sz w:val="17"/>
        </w:rPr>
      </w:pPr>
      <w:r>
        <w:pict>
          <v:shape id="_x0000_s4464" type="#_x0000_t202" style="position:absolute;left:0;text-align:left;margin-left:100.7pt;margin-top:18.75pt;width:4.15pt;height:12.9pt;z-index:-251598848;mso-position-horizontal-relative:page" filled="f" stroked="f">
            <v:textbox inset="0,0,0,0">
              <w:txbxContent>
                <w:p w:rsidR="009F05AF" w:rsidRDefault="009F05AF">
                  <w:pPr>
                    <w:spacing w:line="258" w:lineRule="exact"/>
                    <w:rPr>
                      <w:rFonts w:ascii="Arial"/>
                      <w:b/>
                      <w:i/>
                      <w:sz w:val="23"/>
                    </w:rPr>
                  </w:pPr>
                </w:p>
              </w:txbxContent>
            </v:textbox>
            <w10:wrap anchorx="page"/>
          </v:shape>
        </w:pict>
      </w:r>
    </w:p>
    <w:p w:rsidR="00CE4C9F" w:rsidRDefault="00CE4C9F">
      <w:pPr>
        <w:spacing w:line="139" w:lineRule="exact"/>
        <w:ind w:right="5617"/>
        <w:jc w:val="center"/>
        <w:rPr>
          <w:rFonts w:ascii="Arial"/>
          <w:b/>
          <w:sz w:val="15"/>
        </w:rPr>
      </w:pPr>
    </w:p>
    <w:p w:rsidR="00CE4C9F" w:rsidRDefault="00CE4C9F" w:rsidP="004133E7">
      <w:pPr>
        <w:spacing w:line="164" w:lineRule="exact"/>
        <w:ind w:right="5579"/>
        <w:rPr>
          <w:rFonts w:ascii="Arial" w:hAnsi="Arial"/>
          <w:b/>
          <w:sz w:val="15"/>
        </w:rPr>
      </w:pPr>
    </w:p>
    <w:p w:rsidR="00CE4C9F" w:rsidRDefault="00C85DFB">
      <w:pPr>
        <w:tabs>
          <w:tab w:val="left" w:leader="dot" w:pos="4237"/>
        </w:tabs>
        <w:spacing w:before="46" w:line="130" w:lineRule="exact"/>
        <w:ind w:left="3162"/>
        <w:rPr>
          <w:rFonts w:ascii="Arial"/>
          <w:b/>
          <w:sz w:val="16"/>
        </w:rPr>
      </w:pPr>
      <w:r>
        <w:rPr>
          <w:rFonts w:ascii="Arial"/>
          <w:b/>
          <w:w w:val="120"/>
          <w:sz w:val="16"/>
        </w:rPr>
        <w:t>100H09</w:t>
      </w:r>
      <w:r w:rsidR="004572D0">
        <w:rPr>
          <w:rFonts w:ascii="Arial"/>
          <w:b/>
          <w:w w:val="120"/>
          <w:sz w:val="16"/>
        </w:rPr>
        <w:t xml:space="preserve">    JC-001-001085</w:t>
      </w:r>
    </w:p>
    <w:p w:rsidR="00CE4C9F" w:rsidRDefault="00CE4C9F" w:rsidP="004133E7">
      <w:pPr>
        <w:pStyle w:val="Heading6"/>
        <w:spacing w:line="820" w:lineRule="exact"/>
        <w:ind w:left="4381" w:right="343"/>
        <w:jc w:val="left"/>
        <w:rPr>
          <w:rFonts w:ascii="Times New Roman"/>
        </w:rPr>
      </w:pPr>
    </w:p>
    <w:p w:rsidR="00CE4C9F" w:rsidRDefault="00CE4C9F">
      <w:pPr>
        <w:spacing w:line="820" w:lineRule="exact"/>
        <w:sectPr w:rsidR="00CE4C9F">
          <w:pgSz w:w="15840" w:h="12240" w:orient="landscape"/>
          <w:pgMar w:top="520" w:right="1380" w:bottom="280" w:left="520" w:header="720" w:footer="720" w:gutter="0"/>
          <w:cols w:space="720"/>
        </w:sectPr>
      </w:pPr>
    </w:p>
    <w:p w:rsidR="00CE4C9F" w:rsidRDefault="00CE4C9F">
      <w:pPr>
        <w:pStyle w:val="BodyText"/>
        <w:spacing w:before="1"/>
        <w:rPr>
          <w:sz w:val="96"/>
        </w:rPr>
      </w:pPr>
    </w:p>
    <w:p w:rsidR="00CE4C9F" w:rsidRDefault="00CE4C9F">
      <w:pPr>
        <w:tabs>
          <w:tab w:val="left" w:pos="3733"/>
          <w:tab w:val="left" w:pos="4243"/>
          <w:tab w:val="left" w:pos="4778"/>
          <w:tab w:val="left" w:pos="5490"/>
        </w:tabs>
        <w:spacing w:before="1" w:line="417" w:lineRule="exact"/>
        <w:ind w:left="795"/>
        <w:rPr>
          <w:sz w:val="70"/>
        </w:rPr>
      </w:pPr>
      <w:bookmarkStart w:id="93" w:name="_bookmark85"/>
      <w:bookmarkEnd w:id="93"/>
    </w:p>
    <w:p w:rsidR="00CE4C9F" w:rsidRDefault="00CE4C9F">
      <w:pPr>
        <w:pStyle w:val="BodyText"/>
        <w:spacing w:before="7" w:after="40"/>
      </w:pPr>
    </w:p>
    <w:p w:rsidR="00CE4C9F" w:rsidRDefault="00CE4C9F">
      <w:pPr>
        <w:pStyle w:val="BodyText"/>
        <w:spacing w:line="20" w:lineRule="exact"/>
        <w:ind w:left="822"/>
        <w:rPr>
          <w:sz w:val="2"/>
        </w:rPr>
      </w:pPr>
    </w:p>
    <w:p w:rsidR="00CE4C9F" w:rsidRDefault="00C85DFB" w:rsidP="004133E7">
      <w:pPr>
        <w:spacing w:before="69"/>
        <w:ind w:left="4117"/>
        <w:rPr>
          <w:rFonts w:ascii="Arial"/>
          <w:i/>
          <w:sz w:val="21"/>
        </w:rPr>
      </w:pPr>
      <w:r>
        <w:br w:type="column"/>
      </w:r>
    </w:p>
    <w:p w:rsidR="00CE4C9F" w:rsidRDefault="004572D0">
      <w:pPr>
        <w:pStyle w:val="BodyText"/>
        <w:rPr>
          <w:rFonts w:ascii="Arial"/>
          <w:i/>
          <w:sz w:val="32"/>
          <w:szCs w:val="32"/>
        </w:rPr>
      </w:pPr>
      <w:r w:rsidRPr="004133E7">
        <w:rPr>
          <w:rFonts w:ascii="Arial"/>
          <w:i/>
          <w:sz w:val="32"/>
          <w:szCs w:val="32"/>
        </w:rPr>
        <w:t>JC-001-001086</w:t>
      </w:r>
    </w:p>
    <w:p w:rsidR="004133E7" w:rsidRDefault="004133E7">
      <w:pPr>
        <w:pStyle w:val="BodyText"/>
        <w:rPr>
          <w:rFonts w:ascii="Arial"/>
          <w:i/>
          <w:sz w:val="32"/>
          <w:szCs w:val="32"/>
        </w:rPr>
      </w:pPr>
    </w:p>
    <w:p w:rsidR="004133E7" w:rsidRPr="004133E7" w:rsidRDefault="004133E7">
      <w:pPr>
        <w:pStyle w:val="BodyText"/>
        <w:rPr>
          <w:rFonts w:ascii="Arial"/>
          <w:i/>
          <w:sz w:val="32"/>
          <w:szCs w:val="32"/>
        </w:rPr>
      </w:pPr>
      <w:r>
        <w:rPr>
          <w:rFonts w:ascii="Arial"/>
          <w:i/>
          <w:sz w:val="32"/>
          <w:szCs w:val="32"/>
        </w:rPr>
        <w:t>Map of inside of school</w:t>
      </w:r>
    </w:p>
    <w:p w:rsidR="004133E7" w:rsidRPr="004133E7" w:rsidRDefault="004133E7">
      <w:pPr>
        <w:pStyle w:val="BodyText"/>
        <w:spacing w:before="8"/>
        <w:rPr>
          <w:rFonts w:ascii="Arial"/>
          <w:i/>
          <w:sz w:val="32"/>
          <w:szCs w:val="32"/>
        </w:rPr>
      </w:pPr>
    </w:p>
    <w:p w:rsidR="004133E7" w:rsidRDefault="004133E7">
      <w:pPr>
        <w:pStyle w:val="BodyText"/>
        <w:spacing w:before="8"/>
        <w:rPr>
          <w:rFonts w:ascii="Arial"/>
          <w:i/>
          <w:sz w:val="13"/>
        </w:rPr>
      </w:pPr>
    </w:p>
    <w:p w:rsidR="00CE4C9F" w:rsidRDefault="00C85DFB">
      <w:pPr>
        <w:pStyle w:val="BodyText"/>
        <w:spacing w:before="8"/>
        <w:rPr>
          <w:rFonts w:ascii="Arial"/>
          <w:i/>
          <w:sz w:val="13"/>
        </w:rPr>
      </w:pPr>
      <w:r>
        <w:rPr>
          <w:noProof/>
        </w:rPr>
        <w:drawing>
          <wp:anchor distT="0" distB="0" distL="0" distR="0" simplePos="0" relativeHeight="251186176" behindDoc="0" locked="0" layoutInCell="1" allowOverlap="1">
            <wp:simplePos x="0" y="0"/>
            <wp:positionH relativeFrom="page">
              <wp:posOffset>5249174</wp:posOffset>
            </wp:positionH>
            <wp:positionV relativeFrom="paragraph">
              <wp:posOffset>125248</wp:posOffset>
            </wp:positionV>
            <wp:extent cx="1126953" cy="85344"/>
            <wp:effectExtent l="0" t="0" r="0" b="0"/>
            <wp:wrapTopAndBottom/>
            <wp:docPr id="9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1.png"/>
                    <pic:cNvPicPr/>
                  </pic:nvPicPr>
                  <pic:blipFill>
                    <a:blip r:embed="rId74" cstate="print"/>
                    <a:stretch>
                      <a:fillRect/>
                    </a:stretch>
                  </pic:blipFill>
                  <pic:spPr>
                    <a:xfrm>
                      <a:off x="0" y="0"/>
                      <a:ext cx="1126953" cy="85344"/>
                    </a:xfrm>
                    <a:prstGeom prst="rect">
                      <a:avLst/>
                    </a:prstGeom>
                  </pic:spPr>
                </pic:pic>
              </a:graphicData>
            </a:graphic>
          </wp:anchor>
        </w:drawing>
      </w:r>
    </w:p>
    <w:p w:rsidR="00CE4C9F" w:rsidRDefault="009F05AF" w:rsidP="004133E7">
      <w:pPr>
        <w:spacing w:before="132"/>
        <w:ind w:left="111" w:right="32"/>
        <w:jc w:val="center"/>
        <w:rPr>
          <w:rFonts w:ascii="Arial"/>
          <w:sz w:val="20"/>
        </w:rPr>
      </w:pPr>
      <w:r>
        <w:pict>
          <v:shape id="_x0000_s4461" type="#_x0000_t202" style="position:absolute;left:0;text-align:left;margin-left:706.05pt;margin-top:1.7pt;width:5.45pt;height:45.95pt;z-index:-251597824;mso-position-horizontal-relative:page" filled="f" stroked="f">
            <v:textbox inset="0,0,0,0">
              <w:txbxContent>
                <w:p w:rsidR="009F05AF" w:rsidRDefault="009F05AF">
                  <w:pPr>
                    <w:spacing w:line="918" w:lineRule="exact"/>
                    <w:rPr>
                      <w:rFonts w:ascii="Arial"/>
                      <w:sz w:val="82"/>
                    </w:rPr>
                  </w:pPr>
                </w:p>
              </w:txbxContent>
            </v:textbox>
            <w10:wrap anchorx="page"/>
          </v:shape>
        </w:pict>
      </w:r>
      <w:r>
        <w:pict>
          <v:shape id="_x0000_s4460" type="#_x0000_t202" style="position:absolute;left:0;text-align:left;margin-left:706.2pt;margin-top:-18.8pt;width:10.75pt;height:40.35pt;z-index:-251596800;mso-position-horizontal-relative:page" filled="f" stroked="f">
            <v:textbox inset="0,0,0,0">
              <w:txbxContent>
                <w:p w:rsidR="009F05AF" w:rsidRDefault="009F05AF">
                  <w:pPr>
                    <w:spacing w:line="806" w:lineRule="exact"/>
                    <w:rPr>
                      <w:rFonts w:ascii="Arial"/>
                      <w:sz w:val="72"/>
                    </w:rPr>
                  </w:pPr>
                </w:p>
              </w:txbxContent>
            </v:textbox>
            <w10:wrap anchorx="page"/>
          </v:shape>
        </w:pict>
      </w:r>
    </w:p>
    <w:p w:rsidR="00CE4C9F" w:rsidRDefault="00CE4C9F">
      <w:pPr>
        <w:rPr>
          <w:rFonts w:ascii="Arial"/>
          <w:sz w:val="20"/>
        </w:rPr>
        <w:sectPr w:rsidR="00CE4C9F">
          <w:type w:val="continuous"/>
          <w:pgSz w:w="15840" w:h="12240" w:orient="landscape"/>
          <w:pgMar w:top="680" w:right="1380" w:bottom="280" w:left="520" w:header="720" w:footer="720" w:gutter="0"/>
          <w:cols w:space="720"/>
        </w:sect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rPr>
          <w:rFonts w:ascii="Arial"/>
          <w:sz w:val="10"/>
        </w:rPr>
      </w:pPr>
    </w:p>
    <w:p w:rsidR="00CE4C9F" w:rsidRPr="004133E7" w:rsidRDefault="00CE4C9F" w:rsidP="004133E7">
      <w:pPr>
        <w:tabs>
          <w:tab w:val="left" w:pos="9134"/>
        </w:tabs>
        <w:spacing w:before="264" w:line="302" w:lineRule="exact"/>
        <w:rPr>
          <w:b/>
          <w:sz w:val="23"/>
        </w:rPr>
      </w:pPr>
    </w:p>
    <w:p w:rsidR="00CE4C9F" w:rsidRDefault="00CE4C9F">
      <w:pPr>
        <w:spacing w:line="240" w:lineRule="exact"/>
        <w:ind w:right="3276"/>
        <w:jc w:val="right"/>
        <w:rPr>
          <w:sz w:val="23"/>
        </w:rPr>
      </w:pPr>
    </w:p>
    <w:p w:rsidR="00CE4C9F" w:rsidRDefault="00CE4C9F">
      <w:pPr>
        <w:pStyle w:val="BodyText"/>
        <w:rPr>
          <w:sz w:val="24"/>
        </w:rPr>
      </w:pPr>
    </w:p>
    <w:p w:rsidR="00CE4C9F" w:rsidRDefault="00CE4C9F" w:rsidP="004133E7">
      <w:pPr>
        <w:ind w:left="2322"/>
        <w:rPr>
          <w:sz w:val="26"/>
        </w:rPr>
        <w:sectPr w:rsidR="00CE4C9F">
          <w:type w:val="continuous"/>
          <w:pgSz w:w="15840" w:h="12240" w:orient="landscape"/>
          <w:pgMar w:top="680" w:right="1380" w:bottom="280" w:left="520" w:header="720" w:footer="720" w:gutter="0"/>
          <w:cols w:num="2" w:space="720" w:equalWidth="0">
            <w:col w:w="1154" w:space="1466"/>
            <w:col w:w="11320"/>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4"/>
        <w:rPr>
          <w:rFonts w:ascii="Arial"/>
          <w:sz w:val="17"/>
        </w:rPr>
      </w:pPr>
    </w:p>
    <w:p w:rsidR="00CE4C9F" w:rsidRDefault="009F05AF" w:rsidP="003E6166">
      <w:pPr>
        <w:tabs>
          <w:tab w:val="left" w:pos="2662"/>
        </w:tabs>
        <w:spacing w:before="85" w:line="354" w:lineRule="exact"/>
      </w:pPr>
      <w:r>
        <w:pict>
          <v:shape id="_x0000_s4450" type="#_x0000_t202" style="position:absolute;margin-left:165.1pt;margin-top:6.2pt;width:4.65pt;height:20pt;z-index:-251594752;mso-position-horizontal-relative:page" filled="f" stroked="f">
            <v:textbox inset="0,0,0,0">
              <w:txbxContent>
                <w:p w:rsidR="009F05AF" w:rsidRDefault="009F05AF">
                  <w:pPr>
                    <w:spacing w:line="399" w:lineRule="exact"/>
                    <w:rPr>
                      <w:sz w:val="36"/>
                    </w:rPr>
                  </w:pPr>
                </w:p>
              </w:txbxContent>
            </v:textbox>
            <w10:wrap anchorx="page"/>
          </v:shape>
        </w:pict>
      </w:r>
      <w:bookmarkStart w:id="94" w:name="_bookmark86"/>
      <w:bookmarkEnd w:id="94"/>
      <w:r w:rsidR="00C85DFB">
        <w:t>PLACE,</w:t>
      </w:r>
      <w:r w:rsidR="00C85DFB">
        <w:rPr>
          <w:spacing w:val="9"/>
        </w:rPr>
        <w:t xml:space="preserve"> </w:t>
      </w:r>
      <w:r w:rsidR="00C85DFB">
        <w:t>C</w:t>
      </w:r>
    </w:p>
    <w:p w:rsidR="00CE4C9F" w:rsidRDefault="009F05AF">
      <w:pPr>
        <w:spacing w:line="210" w:lineRule="exact"/>
        <w:ind w:left="2429"/>
        <w:rPr>
          <w:sz w:val="23"/>
        </w:rPr>
      </w:pPr>
      <w:r>
        <w:pict>
          <v:line id="_x0000_s4449" style="position:absolute;left:0;text-align:left;z-index:-251595776;mso-position-horizontal-relative:page" from="160.85pt,5.15pt" to="336.1pt,5.15pt" strokeweight="1.0179mm">
            <w10:wrap anchorx="page"/>
          </v:line>
        </w:pict>
      </w:r>
      <w:r w:rsidR="00C85DFB">
        <w:rPr>
          <w:spacing w:val="-102"/>
          <w:w w:val="93"/>
          <w:sz w:val="23"/>
        </w:rPr>
        <w: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29"/>
        </w:rPr>
      </w:pPr>
    </w:p>
    <w:p w:rsidR="00CE4C9F" w:rsidRDefault="00C85DFB">
      <w:pPr>
        <w:spacing w:before="91"/>
        <w:ind w:right="814"/>
        <w:jc w:val="right"/>
        <w:rPr>
          <w:b/>
          <w:sz w:val="23"/>
        </w:rPr>
      </w:pPr>
      <w:r>
        <w:rPr>
          <w:b/>
          <w:sz w:val="23"/>
        </w:rPr>
        <w:t>JC-001-001087</w:t>
      </w:r>
    </w:p>
    <w:p w:rsidR="00CE4C9F" w:rsidRDefault="00CE4C9F">
      <w:pPr>
        <w:jc w:val="right"/>
        <w:rPr>
          <w:sz w:val="23"/>
        </w:rPr>
        <w:sectPr w:rsidR="00CE4C9F">
          <w:pgSz w:w="12240" w:h="15840"/>
          <w:pgMar w:top="1500" w:right="880" w:bottom="280" w:left="860" w:header="720" w:footer="720" w:gutter="0"/>
          <w:cols w:space="720"/>
        </w:sectPr>
      </w:pPr>
    </w:p>
    <w:p w:rsidR="00CE4C9F" w:rsidRDefault="00CE4C9F">
      <w:pPr>
        <w:pStyle w:val="BodyText"/>
        <w:rPr>
          <w:b/>
          <w:sz w:val="20"/>
        </w:rPr>
      </w:pPr>
    </w:p>
    <w:p w:rsidR="00CE4C9F" w:rsidRDefault="009F05AF">
      <w:pPr>
        <w:spacing w:before="221"/>
        <w:ind w:left="111"/>
        <w:rPr>
          <w:rFonts w:ascii="Arial"/>
          <w:sz w:val="39"/>
        </w:rPr>
      </w:pPr>
      <w:r>
        <w:pict>
          <v:shape id="_x0000_s4448" type="#_x0000_t202" style="position:absolute;left:0;text-align:left;margin-left:53.45pt;margin-top:-11.05pt;width:509.45pt;height:104.85pt;z-index:25134387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03"/>
                    <w:gridCol w:w="722"/>
                    <w:gridCol w:w="1030"/>
                    <w:gridCol w:w="2696"/>
                    <w:gridCol w:w="2378"/>
                  </w:tblGrid>
                  <w:tr w:rsidR="009F05AF">
                    <w:trPr>
                      <w:trHeight w:val="570"/>
                    </w:trPr>
                    <w:tc>
                      <w:tcPr>
                        <w:tcW w:w="3303" w:type="dxa"/>
                        <w:tcBorders>
                          <w:top w:val="nil"/>
                          <w:left w:val="nil"/>
                        </w:tcBorders>
                      </w:tcPr>
                      <w:p w:rsidR="009F05AF" w:rsidRDefault="009F05AF">
                        <w:pPr>
                          <w:pStyle w:val="TableParagraph"/>
                          <w:tabs>
                            <w:tab w:val="left" w:pos="2081"/>
                          </w:tabs>
                          <w:spacing w:before="50"/>
                          <w:ind w:left="137"/>
                          <w:rPr>
                            <w:rFonts w:ascii="Arial" w:hAnsi="Arial"/>
                            <w:sz w:val="25"/>
                          </w:rPr>
                        </w:pPr>
                        <w:r>
                          <w:rPr>
                            <w:w w:val="105"/>
                            <w:sz w:val="20"/>
                          </w:rPr>
                          <w:t>CONTINUATION</w:t>
                        </w:r>
                        <w:r>
                          <w:rPr>
                            <w:w w:val="105"/>
                            <w:sz w:val="20"/>
                          </w:rPr>
                          <w:tab/>
                        </w:r>
                        <w:r>
                          <w:rPr>
                            <w:rFonts w:ascii="Arial" w:hAnsi="Arial"/>
                            <w:w w:val="105"/>
                            <w:position w:val="-4"/>
                            <w:sz w:val="25"/>
                          </w:rPr>
                          <w:t>□</w:t>
                        </w:r>
                      </w:p>
                      <w:p w:rsidR="009F05AF" w:rsidRDefault="009F05AF">
                        <w:pPr>
                          <w:pStyle w:val="TableParagraph"/>
                          <w:tabs>
                            <w:tab w:val="left" w:pos="2088"/>
                          </w:tabs>
                          <w:spacing w:before="18" w:line="192" w:lineRule="exact"/>
                          <w:ind w:left="132"/>
                          <w:rPr>
                            <w:b/>
                            <w:sz w:val="11"/>
                          </w:rPr>
                        </w:pPr>
                        <w:r>
                          <w:rPr>
                            <w:w w:val="90"/>
                            <w:sz w:val="20"/>
                          </w:rPr>
                          <w:t>SUPPLEMENT</w:t>
                        </w:r>
                        <w:r>
                          <w:rPr>
                            <w:w w:val="90"/>
                            <w:sz w:val="20"/>
                          </w:rPr>
                          <w:tab/>
                        </w:r>
                        <w:r>
                          <w:rPr>
                            <w:b/>
                            <w:position w:val="3"/>
                            <w:sz w:val="11"/>
                          </w:rPr>
                          <w:t>V</w:t>
                        </w:r>
                      </w:p>
                    </w:tc>
                    <w:tc>
                      <w:tcPr>
                        <w:tcW w:w="1752" w:type="dxa"/>
                        <w:gridSpan w:val="2"/>
                        <w:tcBorders>
                          <w:top w:val="nil"/>
                          <w:bottom w:val="single" w:sz="18" w:space="0" w:color="000000"/>
                        </w:tcBorders>
                      </w:tcPr>
                      <w:p w:rsidR="009F05AF" w:rsidRDefault="009F05AF">
                        <w:pPr>
                          <w:pStyle w:val="TableParagraph"/>
                          <w:spacing w:line="154" w:lineRule="exact"/>
                          <w:ind w:left="132"/>
                          <w:rPr>
                            <w:sz w:val="15"/>
                          </w:rPr>
                        </w:pPr>
                        <w:r>
                          <w:rPr>
                            <w:sz w:val="15"/>
                          </w:rPr>
                          <w:t>Agency</w:t>
                        </w:r>
                      </w:p>
                      <w:p w:rsidR="009F05AF" w:rsidRDefault="009F05AF">
                        <w:pPr>
                          <w:pStyle w:val="TableParagraph"/>
                          <w:spacing w:before="4"/>
                          <w:rPr>
                            <w:rFonts w:ascii="Arial"/>
                            <w:b/>
                            <w:sz w:val="14"/>
                          </w:rPr>
                        </w:pPr>
                      </w:p>
                      <w:p w:rsidR="009F05AF" w:rsidRDefault="009F05AF">
                        <w:pPr>
                          <w:pStyle w:val="TableParagraph"/>
                          <w:spacing w:before="1" w:line="230" w:lineRule="exact"/>
                          <w:ind w:left="122"/>
                          <w:rPr>
                            <w:b/>
                            <w:sz w:val="21"/>
                          </w:rPr>
                        </w:pPr>
                        <w:r>
                          <w:rPr>
                            <w:b/>
                            <w:sz w:val="21"/>
                          </w:rPr>
                          <w:t>JCSO</w:t>
                        </w:r>
                      </w:p>
                    </w:tc>
                    <w:tc>
                      <w:tcPr>
                        <w:tcW w:w="2696" w:type="dxa"/>
                        <w:tcBorders>
                          <w:bottom w:val="single" w:sz="18" w:space="0" w:color="000000"/>
                          <w:right w:val="single" w:sz="18" w:space="0" w:color="000000"/>
                        </w:tcBorders>
                      </w:tcPr>
                      <w:p w:rsidR="009F05AF" w:rsidRDefault="009F05AF">
                        <w:pPr>
                          <w:pStyle w:val="TableParagraph"/>
                          <w:spacing w:before="1"/>
                          <w:ind w:left="132"/>
                          <w:rPr>
                            <w:sz w:val="15"/>
                          </w:rPr>
                        </w:pPr>
                        <w:r>
                          <w:rPr>
                            <w:w w:val="95"/>
                            <w:sz w:val="15"/>
                          </w:rPr>
                          <w:t>Reporting</w:t>
                        </w:r>
                        <w:r>
                          <w:rPr>
                            <w:spacing w:val="-26"/>
                            <w:w w:val="95"/>
                            <w:sz w:val="15"/>
                          </w:rPr>
                          <w:t xml:space="preserve"> </w:t>
                        </w:r>
                        <w:r>
                          <w:rPr>
                            <w:w w:val="95"/>
                            <w:sz w:val="15"/>
                          </w:rPr>
                          <w:t>Officer</w:t>
                        </w:r>
                      </w:p>
                      <w:p w:rsidR="009F05AF" w:rsidRDefault="009F05AF">
                        <w:pPr>
                          <w:pStyle w:val="TableParagraph"/>
                          <w:spacing w:before="6"/>
                          <w:rPr>
                            <w:rFonts w:ascii="Arial"/>
                            <w:b/>
                            <w:sz w:val="13"/>
                          </w:rPr>
                        </w:pPr>
                      </w:p>
                      <w:p w:rsidR="009F05AF" w:rsidRDefault="009F05AF">
                        <w:pPr>
                          <w:pStyle w:val="TableParagraph"/>
                          <w:spacing w:line="221" w:lineRule="exact"/>
                          <w:ind w:left="118"/>
                          <w:rPr>
                            <w:sz w:val="21"/>
                          </w:rPr>
                        </w:pPr>
                        <w:r>
                          <w:rPr>
                            <w:w w:val="110"/>
                            <w:sz w:val="21"/>
                          </w:rPr>
                          <w:t>Gary</w:t>
                        </w:r>
                        <w:r>
                          <w:rPr>
                            <w:spacing w:val="-25"/>
                            <w:w w:val="110"/>
                            <w:sz w:val="21"/>
                          </w:rPr>
                          <w:t xml:space="preserve"> </w:t>
                        </w:r>
                        <w:r>
                          <w:rPr>
                            <w:w w:val="110"/>
                            <w:sz w:val="21"/>
                          </w:rPr>
                          <w:t>Muse</w:t>
                        </w:r>
                      </w:p>
                    </w:tc>
                    <w:tc>
                      <w:tcPr>
                        <w:tcW w:w="2378" w:type="dxa"/>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10"/>
                          <w:ind w:left="117"/>
                          <w:rPr>
                            <w:sz w:val="15"/>
                          </w:rPr>
                        </w:pPr>
                        <w:r>
                          <w:rPr>
                            <w:w w:val="95"/>
                            <w:sz w:val="15"/>
                          </w:rPr>
                          <w:t>Case Report</w:t>
                        </w:r>
                        <w:r>
                          <w:rPr>
                            <w:spacing w:val="1"/>
                            <w:w w:val="95"/>
                            <w:sz w:val="15"/>
                          </w:rPr>
                          <w:t xml:space="preserve"> </w:t>
                        </w:r>
                        <w:r>
                          <w:rPr>
                            <w:w w:val="95"/>
                            <w:sz w:val="15"/>
                          </w:rPr>
                          <w:t>No</w:t>
                        </w:r>
                      </w:p>
                      <w:p w:rsidR="009F05AF" w:rsidRDefault="009F05AF">
                        <w:pPr>
                          <w:pStyle w:val="TableParagraph"/>
                          <w:spacing w:before="128" w:line="240" w:lineRule="exact"/>
                          <w:ind w:left="107"/>
                          <w:rPr>
                            <w:b/>
                            <w:sz w:val="21"/>
                          </w:rPr>
                        </w:pPr>
                        <w:r>
                          <w:rPr>
                            <w:b/>
                            <w:sz w:val="21"/>
                          </w:rPr>
                          <w:t>99-7625-C</w:t>
                        </w:r>
                      </w:p>
                    </w:tc>
                  </w:tr>
                  <w:tr w:rsidR="009F05AF">
                    <w:trPr>
                      <w:trHeight w:val="483"/>
                    </w:trPr>
                    <w:tc>
                      <w:tcPr>
                        <w:tcW w:w="4025" w:type="dxa"/>
                        <w:gridSpan w:val="2"/>
                        <w:tcBorders>
                          <w:left w:val="nil"/>
                          <w:right w:val="single" w:sz="18" w:space="0" w:color="000000"/>
                        </w:tcBorders>
                      </w:tcPr>
                      <w:p w:rsidR="009F05AF" w:rsidRDefault="009F05AF">
                        <w:pPr>
                          <w:pStyle w:val="TableParagraph"/>
                          <w:spacing w:before="10"/>
                          <w:ind w:left="129"/>
                          <w:rPr>
                            <w:sz w:val="15"/>
                          </w:rPr>
                        </w:pPr>
                        <w:r>
                          <w:rPr>
                            <w:sz w:val="15"/>
                          </w:rPr>
                          <w:t>Connecting Case  No</w:t>
                        </w:r>
                      </w:p>
                    </w:tc>
                    <w:tc>
                      <w:tcPr>
                        <w:tcW w:w="3726"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1"/>
                          <w:rPr>
                            <w:sz w:val="15"/>
                          </w:rPr>
                        </w:pPr>
                        <w:r>
                          <w:rPr>
                            <w:sz w:val="15"/>
                          </w:rPr>
                          <w:t>Victim Name Original Report</w:t>
                        </w:r>
                      </w:p>
                      <w:p w:rsidR="009F05AF" w:rsidRDefault="009F05AF">
                        <w:pPr>
                          <w:pStyle w:val="TableParagraph"/>
                          <w:spacing w:before="60" w:line="211" w:lineRule="exact"/>
                          <w:ind w:left="109"/>
                          <w:rPr>
                            <w:sz w:val="21"/>
                          </w:rPr>
                        </w:pPr>
                        <w:r>
                          <w:rPr>
                            <w:w w:val="105"/>
                            <w:sz w:val="21"/>
                          </w:rPr>
                          <w:t>Bernall, Cassie, et al</w:t>
                        </w:r>
                      </w:p>
                    </w:tc>
                    <w:tc>
                      <w:tcPr>
                        <w:tcW w:w="2378" w:type="dxa"/>
                        <w:tcBorders>
                          <w:top w:val="single" w:sz="18" w:space="0" w:color="000000"/>
                          <w:left w:val="single" w:sz="18" w:space="0" w:color="000000"/>
                        </w:tcBorders>
                      </w:tcPr>
                      <w:p w:rsidR="009F05AF" w:rsidRDefault="009F05AF">
                        <w:pPr>
                          <w:pStyle w:val="TableParagraph"/>
                          <w:spacing w:before="30"/>
                          <w:ind w:left="118"/>
                          <w:rPr>
                            <w:sz w:val="15"/>
                          </w:rPr>
                        </w:pPr>
                        <w:r>
                          <w:rPr>
                            <w:i/>
                            <w:sz w:val="16"/>
                          </w:rPr>
                          <w:t>Dilt&lt;:</w:t>
                        </w:r>
                        <w:r>
                          <w:rPr>
                            <w:sz w:val="15"/>
                          </w:rPr>
                          <w:t>This Report</w:t>
                        </w:r>
                      </w:p>
                      <w:p w:rsidR="009F05AF" w:rsidRDefault="009F05AF">
                        <w:pPr>
                          <w:pStyle w:val="TableParagraph"/>
                          <w:spacing w:before="58" w:line="192" w:lineRule="exact"/>
                          <w:ind w:left="108"/>
                          <w:rPr>
                            <w:b/>
                            <w:sz w:val="21"/>
                          </w:rPr>
                        </w:pPr>
                        <w:r>
                          <w:rPr>
                            <w:b/>
                            <w:sz w:val="21"/>
                          </w:rPr>
                          <w:t>4-24-1999</w:t>
                        </w:r>
                      </w:p>
                    </w:tc>
                  </w:tr>
                  <w:tr w:rsidR="009F05AF">
                    <w:trPr>
                      <w:trHeight w:val="544"/>
                    </w:trPr>
                    <w:tc>
                      <w:tcPr>
                        <w:tcW w:w="4025" w:type="dxa"/>
                        <w:gridSpan w:val="2"/>
                      </w:tcPr>
                      <w:p w:rsidR="009F05AF" w:rsidRDefault="009F05AF">
                        <w:pPr>
                          <w:pStyle w:val="TableParagraph"/>
                          <w:tabs>
                            <w:tab w:val="left" w:pos="1173"/>
                          </w:tabs>
                          <w:spacing w:before="2"/>
                          <w:ind w:left="117"/>
                          <w:rPr>
                            <w:sz w:val="19"/>
                          </w:rPr>
                        </w:pPr>
                        <w:r>
                          <w:rPr>
                            <w:position w:val="2"/>
                            <w:sz w:val="13"/>
                          </w:rPr>
                          <w:tab/>
                        </w:r>
                        <w:r>
                          <w:rPr>
                            <w:sz w:val="19"/>
                          </w:rPr>
                          <w:t>X</w:t>
                        </w:r>
                        <w:r>
                          <w:rPr>
                            <w:spacing w:val="7"/>
                            <w:sz w:val="19"/>
                          </w:rPr>
                          <w:t xml:space="preserve"> </w:t>
                        </w:r>
                        <w:r>
                          <w:rPr>
                            <w:sz w:val="19"/>
                          </w:rPr>
                          <w:t>Homicide</w:t>
                        </w:r>
                      </w:p>
                      <w:p w:rsidR="009F05AF" w:rsidRDefault="009F05AF">
                        <w:pPr>
                          <w:pStyle w:val="TableParagraph"/>
                          <w:tabs>
                            <w:tab w:val="left" w:pos="1129"/>
                          </w:tabs>
                          <w:spacing w:before="96"/>
                          <w:ind w:left="122"/>
                          <w:rPr>
                            <w:rFonts w:ascii="Arial"/>
                            <w:sz w:val="14"/>
                          </w:rPr>
                        </w:pPr>
                      </w:p>
                    </w:tc>
                    <w:tc>
                      <w:tcPr>
                        <w:tcW w:w="3726" w:type="dxa"/>
                        <w:gridSpan w:val="2"/>
                        <w:tcBorders>
                          <w:top w:val="single" w:sz="18" w:space="0" w:color="000000"/>
                        </w:tcBorders>
                      </w:tcPr>
                      <w:p w:rsidR="009F05AF" w:rsidRDefault="009F05AF">
                        <w:pPr>
                          <w:pStyle w:val="TableParagraph"/>
                          <w:tabs>
                            <w:tab w:val="left" w:pos="1237"/>
                            <w:tab w:val="left" w:pos="2253"/>
                            <w:tab w:val="left" w:pos="3200"/>
                          </w:tabs>
                          <w:spacing w:before="27" w:line="224" w:lineRule="exact"/>
                          <w:ind w:left="111"/>
                          <w:jc w:val="center"/>
                          <w:rPr>
                            <w:rFonts w:ascii="Arial" w:hAnsi="Arial"/>
                            <w:sz w:val="14"/>
                          </w:rPr>
                        </w:pPr>
                      </w:p>
                    </w:tc>
                    <w:tc>
                      <w:tcPr>
                        <w:tcW w:w="2378" w:type="dxa"/>
                      </w:tcPr>
                      <w:p w:rsidR="009F05AF" w:rsidRDefault="009F05AF">
                        <w:pPr>
                          <w:pStyle w:val="TableParagraph"/>
                          <w:tabs>
                            <w:tab w:val="left" w:pos="1471"/>
                            <w:tab w:val="left" w:pos="2133"/>
                          </w:tabs>
                          <w:spacing w:before="51"/>
                          <w:ind w:left="123"/>
                          <w:rPr>
                            <w:rFonts w:ascii="Arial" w:hAnsi="Arial"/>
                            <w:sz w:val="21"/>
                          </w:rPr>
                        </w:pPr>
                        <w:r>
                          <w:rPr>
                            <w:position w:val="1"/>
                            <w:sz w:val="15"/>
                          </w:rPr>
                          <w:t>Recommend</w:t>
                        </w:r>
                        <w:r>
                          <w:rPr>
                            <w:spacing w:val="-14"/>
                            <w:position w:val="1"/>
                            <w:sz w:val="15"/>
                          </w:rPr>
                          <w:t xml:space="preserve"> </w:t>
                        </w:r>
                        <w:r>
                          <w:rPr>
                            <w:position w:val="1"/>
                            <w:sz w:val="15"/>
                          </w:rPr>
                          <w:t>Case:</w:t>
                        </w:r>
                        <w:r>
                          <w:rPr>
                            <w:position w:val="1"/>
                            <w:sz w:val="15"/>
                          </w:rPr>
                          <w:tab/>
                        </w:r>
                        <w:r>
                          <w:rPr>
                            <w:sz w:val="15"/>
                          </w:rPr>
                          <w:t>Review</w:t>
                        </w:r>
                        <w:r>
                          <w:rPr>
                            <w:sz w:val="15"/>
                          </w:rPr>
                          <w:tab/>
                        </w:r>
                        <w:r>
                          <w:rPr>
                            <w:rFonts w:ascii="Arial" w:hAnsi="Arial"/>
                            <w:position w:val="-2"/>
                            <w:sz w:val="21"/>
                          </w:rPr>
                          <w:t>□</w:t>
                        </w:r>
                      </w:p>
                      <w:p w:rsidR="009F05AF" w:rsidRDefault="009F05AF">
                        <w:pPr>
                          <w:pStyle w:val="TableParagraph"/>
                          <w:tabs>
                            <w:tab w:val="left" w:pos="2123"/>
                          </w:tabs>
                          <w:spacing w:before="37" w:line="195" w:lineRule="exact"/>
                          <w:ind w:left="1430"/>
                          <w:rPr>
                            <w:rFonts w:ascii="Arial" w:hAnsi="Arial"/>
                            <w:sz w:val="21"/>
                          </w:rPr>
                        </w:pPr>
                        <w:r>
                          <w:rPr>
                            <w:sz w:val="15"/>
                          </w:rPr>
                          <w:t>CJosure</w:t>
                        </w:r>
                        <w:r>
                          <w:rPr>
                            <w:sz w:val="15"/>
                          </w:rPr>
                          <w:tab/>
                        </w:r>
                        <w:r>
                          <w:rPr>
                            <w:rFonts w:ascii="Arial" w:hAnsi="Arial"/>
                            <w:position w:val="-2"/>
                            <w:sz w:val="21"/>
                          </w:rPr>
                          <w:t>□</w:t>
                        </w:r>
                      </w:p>
                    </w:tc>
                  </w:tr>
                </w:tbl>
                <w:p w:rsidR="009F05AF" w:rsidRDefault="009F05AF">
                  <w:pPr>
                    <w:pStyle w:val="BodyText"/>
                  </w:pPr>
                </w:p>
              </w:txbxContent>
            </v:textbox>
            <w10:wrap anchorx="page"/>
          </v:shape>
        </w:pict>
      </w:r>
      <w:bookmarkStart w:id="95" w:name="_bookmark87"/>
      <w:bookmarkEnd w:id="95"/>
      <w:r w:rsidR="00C85DFB">
        <w:rPr>
          <w:rFonts w:ascii="Arial"/>
          <w:w w:val="10"/>
          <w:sz w:val="39"/>
        </w:rPr>
        <w:t>I</w:t>
      </w:r>
    </w:p>
    <w:p w:rsidR="00CE4C9F" w:rsidRDefault="00CE4C9F">
      <w:pPr>
        <w:pStyle w:val="BodyText"/>
        <w:rPr>
          <w:rFonts w:ascii="Arial"/>
          <w:sz w:val="44"/>
        </w:rPr>
      </w:pPr>
    </w:p>
    <w:p w:rsidR="00CE4C9F" w:rsidRDefault="00CE4C9F">
      <w:pPr>
        <w:pStyle w:val="BodyText"/>
        <w:rPr>
          <w:rFonts w:ascii="Arial"/>
          <w:sz w:val="44"/>
        </w:rPr>
      </w:pPr>
    </w:p>
    <w:p w:rsidR="00CE4C9F" w:rsidRDefault="00CE4C9F">
      <w:pPr>
        <w:pStyle w:val="BodyText"/>
        <w:spacing w:before="7"/>
        <w:rPr>
          <w:rFonts w:ascii="Arial"/>
          <w:sz w:val="41"/>
        </w:rPr>
      </w:pPr>
    </w:p>
    <w:p w:rsidR="00CE4C9F" w:rsidRDefault="00C85DFB">
      <w:pPr>
        <w:ind w:left="658"/>
        <w:rPr>
          <w:sz w:val="20"/>
        </w:rPr>
      </w:pPr>
      <w:r>
        <w:rPr>
          <w:w w:val="105"/>
          <w:sz w:val="20"/>
          <w:u w:val="thick"/>
        </w:rPr>
        <w:t>WITNESSES:</w:t>
      </w:r>
    </w:p>
    <w:p w:rsidR="00CE4C9F" w:rsidRDefault="00CE4C9F">
      <w:pPr>
        <w:pStyle w:val="BodyText"/>
        <w:rPr>
          <w:sz w:val="22"/>
        </w:rPr>
      </w:pPr>
    </w:p>
    <w:p w:rsidR="00CE4C9F" w:rsidRDefault="00CE4C9F">
      <w:pPr>
        <w:pStyle w:val="BodyText"/>
        <w:spacing w:before="4"/>
        <w:rPr>
          <w:sz w:val="22"/>
        </w:rPr>
      </w:pPr>
    </w:p>
    <w:p w:rsidR="00CE4C9F" w:rsidRDefault="00C85DFB">
      <w:pPr>
        <w:spacing w:before="1"/>
        <w:ind w:left="649"/>
        <w:rPr>
          <w:sz w:val="20"/>
        </w:rPr>
      </w:pPr>
      <w:r>
        <w:rPr>
          <w:sz w:val="19"/>
        </w:rPr>
        <w:t xml:space="preserve">PLACE, </w:t>
      </w:r>
      <w:r>
        <w:rPr>
          <w:sz w:val="20"/>
        </w:rPr>
        <w:t>CRAIG D., DOB/6-16-1947</w:t>
      </w:r>
    </w:p>
    <w:p w:rsidR="00CE4C9F" w:rsidRDefault="00C85DFB">
      <w:pPr>
        <w:spacing w:before="145"/>
        <w:ind w:left="643"/>
        <w:rPr>
          <w:sz w:val="20"/>
        </w:rPr>
      </w:pPr>
      <w:r>
        <w:rPr>
          <w:sz w:val="20"/>
        </w:rPr>
        <w:t xml:space="preserve">6533 </w:t>
      </w:r>
      <w:r>
        <w:rPr>
          <w:sz w:val="19"/>
        </w:rPr>
        <w:t xml:space="preserve">S. Vance Street, Littleton, </w:t>
      </w:r>
      <w:r>
        <w:rPr>
          <w:sz w:val="20"/>
        </w:rPr>
        <w:t>CO 80123</w:t>
      </w:r>
    </w:p>
    <w:p w:rsidR="00CE4C9F" w:rsidRDefault="00C85DFB">
      <w:pPr>
        <w:spacing w:before="145"/>
        <w:ind w:left="639"/>
        <w:rPr>
          <w:sz w:val="19"/>
        </w:rPr>
      </w:pPr>
      <w:r>
        <w:rPr>
          <w:w w:val="105"/>
          <w:sz w:val="19"/>
        </w:rPr>
        <w:t>Home: (303)979-2893</w:t>
      </w:r>
    </w:p>
    <w:p w:rsidR="00CE4C9F" w:rsidRDefault="00C85DFB">
      <w:pPr>
        <w:spacing w:before="147"/>
        <w:ind w:left="638"/>
        <w:rPr>
          <w:sz w:val="19"/>
        </w:rPr>
      </w:pPr>
      <w:r>
        <w:rPr>
          <w:w w:val="105"/>
          <w:sz w:val="19"/>
        </w:rPr>
        <w:t>Employer: RI Schools/Columbine Senior High School (PE Teacher)</w:t>
      </w:r>
    </w:p>
    <w:p w:rsidR="00CE4C9F" w:rsidRDefault="00C85DFB">
      <w:pPr>
        <w:spacing w:before="147"/>
        <w:ind w:left="1144"/>
        <w:rPr>
          <w:sz w:val="20"/>
        </w:rPr>
      </w:pPr>
      <w:r>
        <w:rPr>
          <w:w w:val="105"/>
          <w:sz w:val="20"/>
        </w:rPr>
        <w:t xml:space="preserve">6201 </w:t>
      </w:r>
      <w:r>
        <w:rPr>
          <w:w w:val="105"/>
          <w:sz w:val="19"/>
        </w:rPr>
        <w:t xml:space="preserve">S. Pierce Street, Littleton, </w:t>
      </w:r>
      <w:r>
        <w:rPr>
          <w:w w:val="105"/>
          <w:sz w:val="20"/>
        </w:rPr>
        <w:t>CO 80123</w:t>
      </w:r>
    </w:p>
    <w:p w:rsidR="00CE4C9F" w:rsidRDefault="00CE4C9F">
      <w:pPr>
        <w:pStyle w:val="BodyText"/>
        <w:rPr>
          <w:sz w:val="20"/>
        </w:rPr>
      </w:pPr>
    </w:p>
    <w:p w:rsidR="00CE4C9F" w:rsidRDefault="00CE4C9F">
      <w:pPr>
        <w:pStyle w:val="BodyText"/>
        <w:spacing w:before="4"/>
        <w:rPr>
          <w:sz w:val="16"/>
        </w:rPr>
      </w:pPr>
    </w:p>
    <w:p w:rsidR="00CE4C9F" w:rsidRDefault="00C85DFB">
      <w:pPr>
        <w:spacing w:before="92"/>
        <w:ind w:left="647"/>
        <w:rPr>
          <w:sz w:val="20"/>
        </w:rPr>
      </w:pPr>
      <w:r>
        <w:rPr>
          <w:w w:val="105"/>
          <w:sz w:val="20"/>
          <w:u w:val="thick"/>
        </w:rPr>
        <w:t>INVESTIGATION</w:t>
      </w:r>
      <w:r>
        <w:rPr>
          <w:w w:val="105"/>
          <w:sz w:val="20"/>
        </w:rPr>
        <w:t>:</w:t>
      </w:r>
    </w:p>
    <w:p w:rsidR="00CE4C9F" w:rsidRDefault="00CE4C9F">
      <w:pPr>
        <w:pStyle w:val="BodyText"/>
        <w:rPr>
          <w:sz w:val="22"/>
        </w:rPr>
      </w:pPr>
    </w:p>
    <w:p w:rsidR="00CE4C9F" w:rsidRDefault="00CE4C9F">
      <w:pPr>
        <w:pStyle w:val="BodyText"/>
        <w:spacing w:before="5"/>
        <w:rPr>
          <w:sz w:val="22"/>
        </w:rPr>
      </w:pPr>
    </w:p>
    <w:p w:rsidR="00CE4C9F" w:rsidRDefault="00C85DFB">
      <w:pPr>
        <w:spacing w:line="398" w:lineRule="auto"/>
        <w:ind w:left="630" w:right="107" w:firstLine="4"/>
        <w:jc w:val="both"/>
        <w:rPr>
          <w:sz w:val="19"/>
        </w:rPr>
      </w:pPr>
      <w:r>
        <w:rPr>
          <w:w w:val="105"/>
          <w:sz w:val="19"/>
        </w:rPr>
        <w:t>On</w:t>
      </w:r>
      <w:r>
        <w:rPr>
          <w:spacing w:val="-36"/>
          <w:w w:val="105"/>
          <w:sz w:val="19"/>
        </w:rPr>
        <w:t xml:space="preserve"> </w:t>
      </w:r>
      <w:r>
        <w:rPr>
          <w:w w:val="105"/>
          <w:sz w:val="19"/>
        </w:rPr>
        <w:t>April</w:t>
      </w:r>
      <w:r>
        <w:rPr>
          <w:spacing w:val="-25"/>
          <w:w w:val="105"/>
          <w:sz w:val="19"/>
        </w:rPr>
        <w:t xml:space="preserve"> </w:t>
      </w:r>
      <w:r>
        <w:rPr>
          <w:w w:val="105"/>
          <w:sz w:val="19"/>
        </w:rPr>
        <w:t>20,</w:t>
      </w:r>
      <w:r>
        <w:rPr>
          <w:spacing w:val="-22"/>
          <w:w w:val="105"/>
          <w:sz w:val="19"/>
        </w:rPr>
        <w:t xml:space="preserve"> </w:t>
      </w:r>
      <w:r>
        <w:rPr>
          <w:w w:val="105"/>
          <w:sz w:val="19"/>
        </w:rPr>
        <w:t>1999,</w:t>
      </w:r>
      <w:r>
        <w:rPr>
          <w:spacing w:val="-25"/>
          <w:w w:val="105"/>
          <w:sz w:val="19"/>
        </w:rPr>
        <w:t xml:space="preserve"> </w:t>
      </w:r>
      <w:r>
        <w:rPr>
          <w:w w:val="105"/>
          <w:sz w:val="19"/>
        </w:rPr>
        <w:t>while</w:t>
      </w:r>
      <w:r>
        <w:rPr>
          <w:spacing w:val="-32"/>
          <w:w w:val="105"/>
          <w:sz w:val="19"/>
        </w:rPr>
        <w:t xml:space="preserve"> </w:t>
      </w:r>
      <w:r>
        <w:rPr>
          <w:w w:val="105"/>
          <w:sz w:val="19"/>
        </w:rPr>
        <w:t>assisting</w:t>
      </w:r>
      <w:r>
        <w:rPr>
          <w:spacing w:val="-25"/>
          <w:w w:val="105"/>
          <w:sz w:val="19"/>
        </w:rPr>
        <w:t xml:space="preserve"> </w:t>
      </w:r>
      <w:r>
        <w:rPr>
          <w:w w:val="105"/>
          <w:sz w:val="19"/>
        </w:rPr>
        <w:t>with</w:t>
      </w:r>
      <w:r>
        <w:rPr>
          <w:spacing w:val="-30"/>
          <w:w w:val="105"/>
          <w:sz w:val="19"/>
        </w:rPr>
        <w:t xml:space="preserve"> </w:t>
      </w:r>
      <w:r>
        <w:rPr>
          <w:w w:val="105"/>
          <w:sz w:val="19"/>
        </w:rPr>
        <w:t>interviews</w:t>
      </w:r>
      <w:r>
        <w:rPr>
          <w:spacing w:val="-30"/>
          <w:w w:val="105"/>
          <w:sz w:val="19"/>
        </w:rPr>
        <w:t xml:space="preserve"> </w:t>
      </w:r>
      <w:r>
        <w:rPr>
          <w:w w:val="105"/>
          <w:sz w:val="19"/>
        </w:rPr>
        <w:t>on</w:t>
      </w:r>
      <w:r>
        <w:rPr>
          <w:spacing w:val="-29"/>
          <w:w w:val="105"/>
          <w:sz w:val="19"/>
        </w:rPr>
        <w:t xml:space="preserve"> </w:t>
      </w:r>
      <w:r>
        <w:rPr>
          <w:w w:val="105"/>
          <w:sz w:val="19"/>
        </w:rPr>
        <w:t>the</w:t>
      </w:r>
      <w:r>
        <w:rPr>
          <w:spacing w:val="-31"/>
          <w:w w:val="105"/>
          <w:sz w:val="19"/>
        </w:rPr>
        <w:t xml:space="preserve"> </w:t>
      </w:r>
      <w:r>
        <w:rPr>
          <w:w w:val="105"/>
          <w:sz w:val="19"/>
        </w:rPr>
        <w:t>scene</w:t>
      </w:r>
      <w:r>
        <w:rPr>
          <w:spacing w:val="-32"/>
          <w:w w:val="105"/>
          <w:sz w:val="19"/>
        </w:rPr>
        <w:t xml:space="preserve"> </w:t>
      </w:r>
      <w:r>
        <w:rPr>
          <w:w w:val="105"/>
          <w:sz w:val="19"/>
        </w:rPr>
        <w:t>of</w:t>
      </w:r>
      <w:r w:rsidR="0006397A">
        <w:rPr>
          <w:w w:val="105"/>
          <w:sz w:val="19"/>
        </w:rPr>
        <w:t xml:space="preserve"> </w:t>
      </w:r>
      <w:r>
        <w:rPr>
          <w:w w:val="105"/>
          <w:sz w:val="19"/>
        </w:rPr>
        <w:t>a</w:t>
      </w:r>
      <w:r>
        <w:rPr>
          <w:spacing w:val="-9"/>
          <w:w w:val="105"/>
          <w:sz w:val="19"/>
        </w:rPr>
        <w:t xml:space="preserve"> </w:t>
      </w:r>
      <w:r>
        <w:rPr>
          <w:w w:val="105"/>
          <w:sz w:val="19"/>
        </w:rPr>
        <w:t>multiple</w:t>
      </w:r>
      <w:r>
        <w:rPr>
          <w:spacing w:val="-24"/>
          <w:w w:val="105"/>
          <w:sz w:val="19"/>
        </w:rPr>
        <w:t xml:space="preserve"> </w:t>
      </w:r>
      <w:r>
        <w:rPr>
          <w:w w:val="105"/>
          <w:sz w:val="19"/>
        </w:rPr>
        <w:t>homicide</w:t>
      </w:r>
      <w:r>
        <w:rPr>
          <w:spacing w:val="-32"/>
          <w:w w:val="105"/>
          <w:sz w:val="19"/>
        </w:rPr>
        <w:t xml:space="preserve"> </w:t>
      </w:r>
      <w:r>
        <w:rPr>
          <w:w w:val="105"/>
          <w:sz w:val="19"/>
        </w:rPr>
        <w:t>at</w:t>
      </w:r>
      <w:r>
        <w:rPr>
          <w:spacing w:val="-32"/>
          <w:w w:val="105"/>
          <w:sz w:val="19"/>
        </w:rPr>
        <w:t xml:space="preserve"> </w:t>
      </w:r>
      <w:r>
        <w:rPr>
          <w:w w:val="105"/>
          <w:sz w:val="19"/>
        </w:rPr>
        <w:t>Columbine</w:t>
      </w:r>
      <w:r>
        <w:rPr>
          <w:spacing w:val="-25"/>
          <w:w w:val="105"/>
          <w:sz w:val="19"/>
        </w:rPr>
        <w:t xml:space="preserve"> </w:t>
      </w:r>
      <w:r>
        <w:rPr>
          <w:w w:val="105"/>
          <w:sz w:val="19"/>
        </w:rPr>
        <w:t>High</w:t>
      </w:r>
      <w:r>
        <w:rPr>
          <w:spacing w:val="-28"/>
          <w:w w:val="105"/>
          <w:sz w:val="19"/>
        </w:rPr>
        <w:t xml:space="preserve"> </w:t>
      </w:r>
      <w:r>
        <w:rPr>
          <w:w w:val="105"/>
          <w:sz w:val="19"/>
        </w:rPr>
        <w:t>School,</w:t>
      </w:r>
      <w:r>
        <w:rPr>
          <w:spacing w:val="-27"/>
          <w:w w:val="105"/>
          <w:sz w:val="19"/>
        </w:rPr>
        <w:t xml:space="preserve"> </w:t>
      </w:r>
      <w:r>
        <w:rPr>
          <w:w w:val="105"/>
          <w:sz w:val="19"/>
        </w:rPr>
        <w:t>I</w:t>
      </w:r>
      <w:r>
        <w:rPr>
          <w:spacing w:val="-30"/>
          <w:w w:val="105"/>
          <w:sz w:val="19"/>
        </w:rPr>
        <w:t xml:space="preserve"> </w:t>
      </w:r>
      <w:r>
        <w:rPr>
          <w:w w:val="105"/>
          <w:sz w:val="19"/>
        </w:rPr>
        <w:t>interviewed Craig</w:t>
      </w:r>
      <w:r>
        <w:rPr>
          <w:spacing w:val="-17"/>
          <w:w w:val="105"/>
          <w:sz w:val="19"/>
        </w:rPr>
        <w:t xml:space="preserve"> </w:t>
      </w:r>
      <w:r>
        <w:rPr>
          <w:w w:val="105"/>
          <w:sz w:val="19"/>
        </w:rPr>
        <w:t>D.</w:t>
      </w:r>
      <w:r>
        <w:rPr>
          <w:spacing w:val="-12"/>
          <w:w w:val="105"/>
          <w:sz w:val="19"/>
        </w:rPr>
        <w:t xml:space="preserve"> </w:t>
      </w:r>
      <w:r>
        <w:rPr>
          <w:w w:val="105"/>
          <w:sz w:val="19"/>
        </w:rPr>
        <w:t>P</w:t>
      </w:r>
      <w:r w:rsidR="0006397A">
        <w:rPr>
          <w:w w:val="105"/>
          <w:sz w:val="19"/>
        </w:rPr>
        <w:t>l</w:t>
      </w:r>
      <w:r>
        <w:rPr>
          <w:w w:val="105"/>
          <w:sz w:val="19"/>
        </w:rPr>
        <w:t>ace,</w:t>
      </w:r>
      <w:r>
        <w:rPr>
          <w:spacing w:val="-12"/>
          <w:w w:val="105"/>
          <w:sz w:val="19"/>
        </w:rPr>
        <w:t xml:space="preserve"> </w:t>
      </w:r>
      <w:r>
        <w:rPr>
          <w:w w:val="105"/>
          <w:sz w:val="19"/>
        </w:rPr>
        <w:t>a</w:t>
      </w:r>
      <w:r>
        <w:rPr>
          <w:spacing w:val="-21"/>
          <w:w w:val="105"/>
          <w:sz w:val="19"/>
        </w:rPr>
        <w:t xml:space="preserve"> </w:t>
      </w:r>
      <w:r>
        <w:rPr>
          <w:w w:val="105"/>
          <w:sz w:val="19"/>
        </w:rPr>
        <w:t>PE</w:t>
      </w:r>
      <w:r>
        <w:rPr>
          <w:spacing w:val="-17"/>
          <w:w w:val="105"/>
          <w:sz w:val="19"/>
        </w:rPr>
        <w:t xml:space="preserve"> </w:t>
      </w:r>
      <w:r>
        <w:rPr>
          <w:w w:val="105"/>
          <w:sz w:val="19"/>
        </w:rPr>
        <w:t>Teacher</w:t>
      </w:r>
      <w:r>
        <w:rPr>
          <w:spacing w:val="-16"/>
          <w:w w:val="105"/>
          <w:sz w:val="19"/>
        </w:rPr>
        <w:t xml:space="preserve"> </w:t>
      </w:r>
      <w:r>
        <w:rPr>
          <w:w w:val="105"/>
          <w:sz w:val="19"/>
        </w:rPr>
        <w:t>who</w:t>
      </w:r>
      <w:r>
        <w:rPr>
          <w:spacing w:val="-12"/>
          <w:w w:val="105"/>
          <w:sz w:val="19"/>
        </w:rPr>
        <w:t xml:space="preserve"> </w:t>
      </w:r>
      <w:r>
        <w:rPr>
          <w:w w:val="105"/>
          <w:sz w:val="19"/>
        </w:rPr>
        <w:t>had</w:t>
      </w:r>
      <w:r>
        <w:rPr>
          <w:spacing w:val="-13"/>
          <w:w w:val="105"/>
          <w:sz w:val="19"/>
        </w:rPr>
        <w:t xml:space="preserve"> </w:t>
      </w:r>
      <w:r>
        <w:rPr>
          <w:w w:val="105"/>
          <w:sz w:val="19"/>
        </w:rPr>
        <w:t>been</w:t>
      </w:r>
      <w:r>
        <w:rPr>
          <w:spacing w:val="-12"/>
          <w:w w:val="105"/>
          <w:sz w:val="19"/>
        </w:rPr>
        <w:t xml:space="preserve"> </w:t>
      </w:r>
      <w:r>
        <w:rPr>
          <w:w w:val="105"/>
          <w:sz w:val="19"/>
        </w:rPr>
        <w:t>evacuated</w:t>
      </w:r>
      <w:r>
        <w:rPr>
          <w:spacing w:val="-13"/>
          <w:w w:val="105"/>
          <w:sz w:val="19"/>
        </w:rPr>
        <w:t xml:space="preserve"> </w:t>
      </w:r>
      <w:r>
        <w:rPr>
          <w:w w:val="105"/>
          <w:sz w:val="19"/>
        </w:rPr>
        <w:t>from</w:t>
      </w:r>
      <w:r>
        <w:rPr>
          <w:spacing w:val="-15"/>
          <w:w w:val="105"/>
          <w:sz w:val="19"/>
        </w:rPr>
        <w:t xml:space="preserve"> </w:t>
      </w:r>
      <w:r>
        <w:rPr>
          <w:w w:val="105"/>
          <w:sz w:val="19"/>
        </w:rPr>
        <w:t>the</w:t>
      </w:r>
      <w:r>
        <w:rPr>
          <w:spacing w:val="-28"/>
          <w:w w:val="105"/>
          <w:sz w:val="19"/>
        </w:rPr>
        <w:t xml:space="preserve"> </w:t>
      </w:r>
      <w:r>
        <w:rPr>
          <w:w w:val="105"/>
          <w:sz w:val="19"/>
        </w:rPr>
        <w:t>school</w:t>
      </w:r>
      <w:r>
        <w:rPr>
          <w:spacing w:val="-4"/>
          <w:w w:val="105"/>
          <w:sz w:val="19"/>
        </w:rPr>
        <w:t xml:space="preserve"> </w:t>
      </w:r>
      <w:r>
        <w:rPr>
          <w:w w:val="105"/>
          <w:sz w:val="19"/>
        </w:rPr>
        <w:t>by</w:t>
      </w:r>
      <w:r>
        <w:rPr>
          <w:spacing w:val="-26"/>
          <w:w w:val="105"/>
          <w:sz w:val="19"/>
        </w:rPr>
        <w:t xml:space="preserve"> </w:t>
      </w:r>
      <w:r>
        <w:rPr>
          <w:w w:val="105"/>
          <w:sz w:val="19"/>
        </w:rPr>
        <w:t>SWAT</w:t>
      </w:r>
      <w:r>
        <w:rPr>
          <w:spacing w:val="-23"/>
          <w:w w:val="105"/>
          <w:sz w:val="19"/>
        </w:rPr>
        <w:t xml:space="preserve"> </w:t>
      </w:r>
      <w:r>
        <w:rPr>
          <w:w w:val="105"/>
          <w:sz w:val="19"/>
        </w:rPr>
        <w:t>personnel.</w:t>
      </w:r>
      <w:r>
        <w:rPr>
          <w:spacing w:val="-11"/>
          <w:w w:val="105"/>
          <w:sz w:val="19"/>
        </w:rPr>
        <w:t xml:space="preserve"> </w:t>
      </w:r>
      <w:r>
        <w:rPr>
          <w:w w:val="105"/>
          <w:sz w:val="19"/>
        </w:rPr>
        <w:t>Place</w:t>
      </w:r>
      <w:r>
        <w:rPr>
          <w:spacing w:val="-19"/>
          <w:w w:val="105"/>
          <w:sz w:val="19"/>
        </w:rPr>
        <w:t xml:space="preserve"> </w:t>
      </w:r>
      <w:r>
        <w:rPr>
          <w:w w:val="105"/>
          <w:sz w:val="19"/>
        </w:rPr>
        <w:t>told</w:t>
      </w:r>
      <w:r>
        <w:rPr>
          <w:spacing w:val="-23"/>
          <w:w w:val="105"/>
          <w:sz w:val="19"/>
        </w:rPr>
        <w:t xml:space="preserve"> </w:t>
      </w:r>
      <w:r>
        <w:rPr>
          <w:w w:val="105"/>
          <w:sz w:val="19"/>
        </w:rPr>
        <w:t>me</w:t>
      </w:r>
      <w:r>
        <w:rPr>
          <w:spacing w:val="-14"/>
          <w:w w:val="105"/>
          <w:sz w:val="19"/>
        </w:rPr>
        <w:t xml:space="preserve"> </w:t>
      </w:r>
      <w:r>
        <w:rPr>
          <w:w w:val="105"/>
          <w:sz w:val="19"/>
        </w:rPr>
        <w:t>that</w:t>
      </w:r>
      <w:r>
        <w:rPr>
          <w:spacing w:val="-15"/>
          <w:w w:val="105"/>
          <w:sz w:val="19"/>
        </w:rPr>
        <w:t xml:space="preserve"> </w:t>
      </w:r>
      <w:r>
        <w:rPr>
          <w:w w:val="105"/>
          <w:sz w:val="19"/>
        </w:rPr>
        <w:t>he</w:t>
      </w:r>
      <w:r>
        <w:rPr>
          <w:spacing w:val="-21"/>
          <w:w w:val="105"/>
          <w:sz w:val="19"/>
        </w:rPr>
        <w:t xml:space="preserve"> </w:t>
      </w:r>
      <w:r>
        <w:rPr>
          <w:w w:val="105"/>
          <w:sz w:val="19"/>
        </w:rPr>
        <w:t>heard</w:t>
      </w:r>
      <w:r>
        <w:rPr>
          <w:spacing w:val="-19"/>
          <w:w w:val="105"/>
          <w:sz w:val="19"/>
        </w:rPr>
        <w:t xml:space="preserve"> </w:t>
      </w:r>
      <w:r>
        <w:rPr>
          <w:w w:val="105"/>
          <w:sz w:val="19"/>
        </w:rPr>
        <w:t>shots being</w:t>
      </w:r>
      <w:r>
        <w:rPr>
          <w:spacing w:val="-1"/>
          <w:w w:val="105"/>
          <w:sz w:val="19"/>
        </w:rPr>
        <w:t xml:space="preserve"> </w:t>
      </w:r>
      <w:r>
        <w:rPr>
          <w:w w:val="105"/>
          <w:sz w:val="19"/>
        </w:rPr>
        <w:t>fired</w:t>
      </w:r>
      <w:r>
        <w:rPr>
          <w:spacing w:val="-2"/>
          <w:w w:val="105"/>
          <w:sz w:val="19"/>
        </w:rPr>
        <w:t xml:space="preserve"> </w:t>
      </w:r>
      <w:r>
        <w:rPr>
          <w:w w:val="105"/>
          <w:sz w:val="19"/>
        </w:rPr>
        <w:t>in</w:t>
      </w:r>
      <w:r>
        <w:rPr>
          <w:spacing w:val="-6"/>
          <w:w w:val="105"/>
          <w:sz w:val="19"/>
        </w:rPr>
        <w:t xml:space="preserve"> </w:t>
      </w:r>
      <w:r>
        <w:rPr>
          <w:w w:val="105"/>
          <w:sz w:val="19"/>
        </w:rPr>
        <w:t>the</w:t>
      </w:r>
      <w:r>
        <w:rPr>
          <w:spacing w:val="-15"/>
          <w:w w:val="105"/>
          <w:sz w:val="19"/>
        </w:rPr>
        <w:t xml:space="preserve"> </w:t>
      </w:r>
      <w:r>
        <w:rPr>
          <w:w w:val="105"/>
          <w:sz w:val="19"/>
        </w:rPr>
        <w:t>school,</w:t>
      </w:r>
      <w:r>
        <w:rPr>
          <w:spacing w:val="-2"/>
          <w:w w:val="105"/>
          <w:sz w:val="19"/>
        </w:rPr>
        <w:t xml:space="preserve"> </w:t>
      </w:r>
      <w:r>
        <w:rPr>
          <w:w w:val="105"/>
          <w:sz w:val="19"/>
        </w:rPr>
        <w:t>and</w:t>
      </w:r>
      <w:r>
        <w:rPr>
          <w:spacing w:val="2"/>
          <w:w w:val="105"/>
          <w:sz w:val="19"/>
        </w:rPr>
        <w:t xml:space="preserve"> </w:t>
      </w:r>
      <w:r>
        <w:rPr>
          <w:w w:val="105"/>
          <w:sz w:val="19"/>
        </w:rPr>
        <w:t>began</w:t>
      </w:r>
      <w:r>
        <w:rPr>
          <w:spacing w:val="-1"/>
          <w:w w:val="105"/>
          <w:sz w:val="19"/>
        </w:rPr>
        <w:t xml:space="preserve"> </w:t>
      </w:r>
      <w:r>
        <w:rPr>
          <w:w w:val="105"/>
          <w:sz w:val="19"/>
        </w:rPr>
        <w:t>to</w:t>
      </w:r>
      <w:r>
        <w:rPr>
          <w:spacing w:val="-15"/>
          <w:w w:val="105"/>
          <w:sz w:val="19"/>
        </w:rPr>
        <w:t xml:space="preserve"> </w:t>
      </w:r>
      <w:r>
        <w:rPr>
          <w:w w:val="105"/>
          <w:sz w:val="19"/>
        </w:rPr>
        <w:t>assist</w:t>
      </w:r>
      <w:r>
        <w:rPr>
          <w:spacing w:val="-4"/>
          <w:w w:val="105"/>
          <w:sz w:val="19"/>
        </w:rPr>
        <w:t xml:space="preserve"> </w:t>
      </w:r>
      <w:r>
        <w:rPr>
          <w:w w:val="105"/>
          <w:sz w:val="19"/>
        </w:rPr>
        <w:t>in</w:t>
      </w:r>
      <w:r>
        <w:rPr>
          <w:spacing w:val="-11"/>
          <w:w w:val="105"/>
          <w:sz w:val="19"/>
        </w:rPr>
        <w:t xml:space="preserve"> </w:t>
      </w:r>
      <w:r>
        <w:rPr>
          <w:w w:val="105"/>
          <w:sz w:val="19"/>
        </w:rPr>
        <w:t>evacuating</w:t>
      </w:r>
      <w:r>
        <w:rPr>
          <w:spacing w:val="-10"/>
          <w:w w:val="105"/>
          <w:sz w:val="19"/>
        </w:rPr>
        <w:t xml:space="preserve"> </w:t>
      </w:r>
      <w:r>
        <w:rPr>
          <w:w w:val="105"/>
          <w:sz w:val="19"/>
        </w:rPr>
        <w:t>students</w:t>
      </w:r>
      <w:r>
        <w:rPr>
          <w:spacing w:val="-2"/>
          <w:w w:val="105"/>
          <w:sz w:val="19"/>
        </w:rPr>
        <w:t xml:space="preserve"> </w:t>
      </w:r>
      <w:r>
        <w:rPr>
          <w:w w:val="105"/>
          <w:sz w:val="19"/>
        </w:rPr>
        <w:t>from</w:t>
      </w:r>
      <w:r>
        <w:rPr>
          <w:spacing w:val="-3"/>
          <w:w w:val="105"/>
          <w:sz w:val="19"/>
        </w:rPr>
        <w:t xml:space="preserve"> </w:t>
      </w:r>
      <w:r>
        <w:rPr>
          <w:w w:val="105"/>
          <w:sz w:val="19"/>
        </w:rPr>
        <w:t>the</w:t>
      </w:r>
      <w:r>
        <w:rPr>
          <w:spacing w:val="-16"/>
          <w:w w:val="105"/>
          <w:sz w:val="19"/>
        </w:rPr>
        <w:t xml:space="preserve"> </w:t>
      </w:r>
      <w:r>
        <w:rPr>
          <w:w w:val="105"/>
          <w:sz w:val="19"/>
        </w:rPr>
        <w:t>school.</w:t>
      </w:r>
      <w:r>
        <w:rPr>
          <w:spacing w:val="42"/>
          <w:w w:val="105"/>
          <w:sz w:val="19"/>
        </w:rPr>
        <w:t xml:space="preserve"> </w:t>
      </w:r>
      <w:r>
        <w:rPr>
          <w:w w:val="105"/>
          <w:sz w:val="19"/>
        </w:rPr>
        <w:t>Place</w:t>
      </w:r>
      <w:r>
        <w:rPr>
          <w:spacing w:val="-5"/>
          <w:w w:val="105"/>
          <w:sz w:val="19"/>
        </w:rPr>
        <w:t xml:space="preserve"> </w:t>
      </w:r>
      <w:r>
        <w:rPr>
          <w:w w:val="105"/>
          <w:sz w:val="19"/>
        </w:rPr>
        <w:t>told</w:t>
      </w:r>
      <w:r>
        <w:rPr>
          <w:spacing w:val="-11"/>
          <w:w w:val="105"/>
          <w:sz w:val="19"/>
        </w:rPr>
        <w:t xml:space="preserve"> </w:t>
      </w:r>
      <w:r>
        <w:rPr>
          <w:w w:val="105"/>
          <w:sz w:val="19"/>
        </w:rPr>
        <w:t>me</w:t>
      </w:r>
      <w:r>
        <w:rPr>
          <w:spacing w:val="-18"/>
          <w:w w:val="105"/>
          <w:sz w:val="19"/>
        </w:rPr>
        <w:t xml:space="preserve"> </w:t>
      </w:r>
      <w:r>
        <w:rPr>
          <w:w w:val="105"/>
          <w:sz w:val="19"/>
        </w:rPr>
        <w:t>that</w:t>
      </w:r>
      <w:r>
        <w:rPr>
          <w:spacing w:val="-2"/>
          <w:w w:val="105"/>
          <w:sz w:val="19"/>
        </w:rPr>
        <w:t xml:space="preserve"> </w:t>
      </w:r>
      <w:r>
        <w:rPr>
          <w:w w:val="105"/>
          <w:sz w:val="19"/>
        </w:rPr>
        <w:t>he</w:t>
      </w:r>
      <w:r>
        <w:rPr>
          <w:spacing w:val="-16"/>
          <w:w w:val="105"/>
          <w:sz w:val="19"/>
        </w:rPr>
        <w:t xml:space="preserve"> </w:t>
      </w:r>
      <w:r>
        <w:rPr>
          <w:w w:val="105"/>
          <w:sz w:val="19"/>
        </w:rPr>
        <w:t>saw</w:t>
      </w:r>
      <w:r>
        <w:rPr>
          <w:spacing w:val="-8"/>
          <w:w w:val="105"/>
          <w:sz w:val="19"/>
        </w:rPr>
        <w:t xml:space="preserve"> </w:t>
      </w:r>
      <w:r>
        <w:rPr>
          <w:w w:val="105"/>
          <w:sz w:val="19"/>
        </w:rPr>
        <w:t>a</w:t>
      </w:r>
      <w:r>
        <w:rPr>
          <w:spacing w:val="-3"/>
          <w:w w:val="105"/>
          <w:sz w:val="19"/>
        </w:rPr>
        <w:t xml:space="preserve"> </w:t>
      </w:r>
      <w:r>
        <w:rPr>
          <w:w w:val="105"/>
          <w:sz w:val="19"/>
        </w:rPr>
        <w:t>number</w:t>
      </w:r>
      <w:r>
        <w:rPr>
          <w:spacing w:val="-10"/>
          <w:w w:val="105"/>
          <w:sz w:val="19"/>
        </w:rPr>
        <w:t xml:space="preserve"> </w:t>
      </w:r>
      <w:r>
        <w:rPr>
          <w:w w:val="105"/>
          <w:sz w:val="19"/>
        </w:rPr>
        <w:t>of students</w:t>
      </w:r>
      <w:r>
        <w:rPr>
          <w:spacing w:val="-14"/>
          <w:w w:val="105"/>
          <w:sz w:val="19"/>
        </w:rPr>
        <w:t xml:space="preserve"> </w:t>
      </w:r>
      <w:r>
        <w:rPr>
          <w:w w:val="105"/>
          <w:sz w:val="19"/>
        </w:rPr>
        <w:t>who</w:t>
      </w:r>
      <w:r>
        <w:rPr>
          <w:spacing w:val="-16"/>
          <w:w w:val="105"/>
          <w:sz w:val="19"/>
        </w:rPr>
        <w:t xml:space="preserve"> </w:t>
      </w:r>
      <w:r>
        <w:rPr>
          <w:w w:val="105"/>
          <w:sz w:val="19"/>
        </w:rPr>
        <w:t>had</w:t>
      </w:r>
      <w:r>
        <w:rPr>
          <w:spacing w:val="-18"/>
          <w:w w:val="105"/>
          <w:sz w:val="19"/>
        </w:rPr>
        <w:t xml:space="preserve"> </w:t>
      </w:r>
      <w:r>
        <w:rPr>
          <w:w w:val="105"/>
          <w:sz w:val="19"/>
        </w:rPr>
        <w:t>bunched</w:t>
      </w:r>
      <w:r>
        <w:rPr>
          <w:spacing w:val="-3"/>
          <w:w w:val="105"/>
          <w:sz w:val="19"/>
        </w:rPr>
        <w:t xml:space="preserve"> </w:t>
      </w:r>
      <w:r>
        <w:rPr>
          <w:w w:val="105"/>
          <w:sz w:val="19"/>
        </w:rPr>
        <w:t>up</w:t>
      </w:r>
      <w:r>
        <w:rPr>
          <w:spacing w:val="-14"/>
          <w:w w:val="105"/>
          <w:sz w:val="19"/>
        </w:rPr>
        <w:t xml:space="preserve"> </w:t>
      </w:r>
      <w:r>
        <w:rPr>
          <w:w w:val="105"/>
          <w:sz w:val="19"/>
        </w:rPr>
        <w:t>in</w:t>
      </w:r>
      <w:r>
        <w:rPr>
          <w:spacing w:val="-9"/>
          <w:w w:val="105"/>
          <w:sz w:val="19"/>
        </w:rPr>
        <w:t xml:space="preserve"> </w:t>
      </w:r>
      <w:r>
        <w:rPr>
          <w:w w:val="105"/>
          <w:sz w:val="19"/>
        </w:rPr>
        <w:t>a</w:t>
      </w:r>
      <w:r>
        <w:rPr>
          <w:spacing w:val="-11"/>
          <w:w w:val="105"/>
          <w:sz w:val="19"/>
        </w:rPr>
        <w:t xml:space="preserve"> </w:t>
      </w:r>
      <w:r>
        <w:rPr>
          <w:w w:val="105"/>
          <w:sz w:val="19"/>
        </w:rPr>
        <w:t>corner</w:t>
      </w:r>
      <w:r>
        <w:rPr>
          <w:spacing w:val="-10"/>
          <w:w w:val="105"/>
          <w:sz w:val="19"/>
        </w:rPr>
        <w:t xml:space="preserve"> </w:t>
      </w:r>
      <w:r>
        <w:rPr>
          <w:w w:val="105"/>
          <w:sz w:val="19"/>
        </w:rPr>
        <w:t>and</w:t>
      </w:r>
      <w:r>
        <w:rPr>
          <w:spacing w:val="-17"/>
          <w:w w:val="105"/>
          <w:sz w:val="19"/>
        </w:rPr>
        <w:t xml:space="preserve"> </w:t>
      </w:r>
      <w:r>
        <w:rPr>
          <w:w w:val="105"/>
          <w:sz w:val="19"/>
        </w:rPr>
        <w:t>he</w:t>
      </w:r>
      <w:r>
        <w:rPr>
          <w:spacing w:val="-9"/>
          <w:w w:val="105"/>
          <w:sz w:val="19"/>
        </w:rPr>
        <w:t xml:space="preserve"> </w:t>
      </w:r>
      <w:r>
        <w:rPr>
          <w:w w:val="105"/>
          <w:sz w:val="19"/>
        </w:rPr>
        <w:t>moved</w:t>
      </w:r>
      <w:r>
        <w:rPr>
          <w:spacing w:val="-13"/>
          <w:w w:val="105"/>
          <w:sz w:val="19"/>
        </w:rPr>
        <w:t xml:space="preserve"> </w:t>
      </w:r>
      <w:r>
        <w:rPr>
          <w:w w:val="105"/>
          <w:sz w:val="19"/>
        </w:rPr>
        <w:t>them</w:t>
      </w:r>
      <w:r>
        <w:rPr>
          <w:spacing w:val="-16"/>
          <w:w w:val="105"/>
          <w:sz w:val="19"/>
        </w:rPr>
        <w:t xml:space="preserve"> </w:t>
      </w:r>
      <w:r>
        <w:rPr>
          <w:w w:val="105"/>
          <w:sz w:val="19"/>
        </w:rPr>
        <w:t>out</w:t>
      </w:r>
      <w:r>
        <w:rPr>
          <w:spacing w:val="-8"/>
          <w:w w:val="105"/>
          <w:sz w:val="19"/>
        </w:rPr>
        <w:t xml:space="preserve"> </w:t>
      </w:r>
      <w:r>
        <w:rPr>
          <w:w w:val="105"/>
          <w:sz w:val="19"/>
        </w:rPr>
        <w:t>of</w:t>
      </w:r>
      <w:r>
        <w:rPr>
          <w:spacing w:val="-17"/>
          <w:w w:val="105"/>
          <w:sz w:val="19"/>
        </w:rPr>
        <w:t xml:space="preserve"> </w:t>
      </w:r>
      <w:r>
        <w:rPr>
          <w:w w:val="105"/>
          <w:sz w:val="19"/>
        </w:rPr>
        <w:t>one</w:t>
      </w:r>
      <w:r>
        <w:rPr>
          <w:spacing w:val="-22"/>
          <w:w w:val="105"/>
          <w:sz w:val="19"/>
        </w:rPr>
        <w:t xml:space="preserve"> </w:t>
      </w:r>
      <w:r>
        <w:rPr>
          <w:w w:val="105"/>
          <w:sz w:val="19"/>
        </w:rPr>
        <w:t>of</w:t>
      </w:r>
      <w:r>
        <w:rPr>
          <w:spacing w:val="-4"/>
          <w:w w:val="105"/>
          <w:sz w:val="19"/>
        </w:rPr>
        <w:t xml:space="preserve"> </w:t>
      </w:r>
      <w:r>
        <w:rPr>
          <w:w w:val="105"/>
          <w:sz w:val="19"/>
        </w:rPr>
        <w:t>the</w:t>
      </w:r>
      <w:r>
        <w:rPr>
          <w:spacing w:val="-13"/>
          <w:w w:val="105"/>
          <w:sz w:val="19"/>
        </w:rPr>
        <w:t xml:space="preserve"> </w:t>
      </w:r>
      <w:r>
        <w:rPr>
          <w:w w:val="105"/>
          <w:sz w:val="19"/>
        </w:rPr>
        <w:t>exterior</w:t>
      </w:r>
      <w:r>
        <w:rPr>
          <w:spacing w:val="-7"/>
          <w:w w:val="105"/>
          <w:sz w:val="19"/>
        </w:rPr>
        <w:t xml:space="preserve"> </w:t>
      </w:r>
      <w:r>
        <w:rPr>
          <w:w w:val="105"/>
          <w:sz w:val="19"/>
        </w:rPr>
        <w:t>doors</w:t>
      </w:r>
      <w:r>
        <w:rPr>
          <w:spacing w:val="-9"/>
          <w:w w:val="105"/>
          <w:sz w:val="19"/>
        </w:rPr>
        <w:t xml:space="preserve"> </w:t>
      </w:r>
      <w:r>
        <w:rPr>
          <w:w w:val="105"/>
          <w:sz w:val="19"/>
        </w:rPr>
        <w:t>of</w:t>
      </w:r>
      <w:r>
        <w:rPr>
          <w:spacing w:val="-13"/>
          <w:w w:val="105"/>
          <w:sz w:val="19"/>
        </w:rPr>
        <w:t xml:space="preserve"> </w:t>
      </w:r>
      <w:r>
        <w:rPr>
          <w:w w:val="105"/>
          <w:sz w:val="19"/>
        </w:rPr>
        <w:t>the</w:t>
      </w:r>
      <w:r>
        <w:rPr>
          <w:spacing w:val="-15"/>
          <w:w w:val="105"/>
          <w:sz w:val="19"/>
        </w:rPr>
        <w:t xml:space="preserve"> </w:t>
      </w:r>
      <w:r>
        <w:rPr>
          <w:w w:val="105"/>
          <w:sz w:val="19"/>
        </w:rPr>
        <w:t>school.</w:t>
      </w:r>
      <w:r>
        <w:rPr>
          <w:spacing w:val="24"/>
          <w:w w:val="105"/>
          <w:sz w:val="19"/>
        </w:rPr>
        <w:t xml:space="preserve"> </w:t>
      </w:r>
      <w:r>
        <w:rPr>
          <w:w w:val="105"/>
          <w:sz w:val="19"/>
        </w:rPr>
        <w:t>Place</w:t>
      </w:r>
      <w:r>
        <w:rPr>
          <w:spacing w:val="-14"/>
          <w:w w:val="105"/>
          <w:sz w:val="19"/>
        </w:rPr>
        <w:t xml:space="preserve"> </w:t>
      </w:r>
      <w:r>
        <w:rPr>
          <w:w w:val="105"/>
          <w:sz w:val="19"/>
        </w:rPr>
        <w:t>said</w:t>
      </w:r>
      <w:r>
        <w:rPr>
          <w:spacing w:val="-20"/>
          <w:w w:val="105"/>
          <w:sz w:val="19"/>
        </w:rPr>
        <w:t xml:space="preserve"> </w:t>
      </w:r>
      <w:r>
        <w:rPr>
          <w:w w:val="105"/>
          <w:sz w:val="19"/>
        </w:rPr>
        <w:t>that</w:t>
      </w:r>
      <w:r>
        <w:rPr>
          <w:spacing w:val="-10"/>
          <w:w w:val="105"/>
          <w:sz w:val="19"/>
        </w:rPr>
        <w:t xml:space="preserve"> </w:t>
      </w:r>
      <w:r>
        <w:rPr>
          <w:w w:val="105"/>
          <w:sz w:val="19"/>
        </w:rPr>
        <w:t>he did</w:t>
      </w:r>
      <w:r>
        <w:rPr>
          <w:spacing w:val="-13"/>
          <w:w w:val="105"/>
          <w:sz w:val="19"/>
        </w:rPr>
        <w:t xml:space="preserve"> </w:t>
      </w:r>
      <w:r>
        <w:rPr>
          <w:w w:val="105"/>
          <w:sz w:val="19"/>
        </w:rPr>
        <w:t>not</w:t>
      </w:r>
      <w:r>
        <w:rPr>
          <w:spacing w:val="-14"/>
          <w:w w:val="105"/>
          <w:sz w:val="19"/>
        </w:rPr>
        <w:t xml:space="preserve"> </w:t>
      </w:r>
      <w:r>
        <w:rPr>
          <w:w w:val="105"/>
          <w:sz w:val="19"/>
        </w:rPr>
        <w:t>think</w:t>
      </w:r>
      <w:r>
        <w:rPr>
          <w:spacing w:val="-11"/>
          <w:w w:val="105"/>
          <w:sz w:val="19"/>
        </w:rPr>
        <w:t xml:space="preserve"> </w:t>
      </w:r>
      <w:r>
        <w:rPr>
          <w:w w:val="105"/>
          <w:sz w:val="19"/>
        </w:rPr>
        <w:t>that</w:t>
      </w:r>
      <w:r>
        <w:rPr>
          <w:spacing w:val="-4"/>
          <w:w w:val="105"/>
          <w:sz w:val="19"/>
        </w:rPr>
        <w:t xml:space="preserve"> </w:t>
      </w:r>
      <w:r>
        <w:rPr>
          <w:w w:val="105"/>
          <w:sz w:val="19"/>
        </w:rPr>
        <w:t>he</w:t>
      </w:r>
      <w:r>
        <w:rPr>
          <w:spacing w:val="-19"/>
          <w:w w:val="105"/>
          <w:sz w:val="19"/>
        </w:rPr>
        <w:t xml:space="preserve"> </w:t>
      </w:r>
      <w:r>
        <w:rPr>
          <w:w w:val="105"/>
          <w:sz w:val="19"/>
        </w:rPr>
        <w:t>saw</w:t>
      </w:r>
      <w:r>
        <w:rPr>
          <w:spacing w:val="-12"/>
          <w:w w:val="105"/>
          <w:sz w:val="19"/>
        </w:rPr>
        <w:t xml:space="preserve"> </w:t>
      </w:r>
      <w:r>
        <w:rPr>
          <w:w w:val="105"/>
          <w:sz w:val="19"/>
        </w:rPr>
        <w:t>anyone</w:t>
      </w:r>
      <w:r>
        <w:rPr>
          <w:spacing w:val="-23"/>
          <w:w w:val="105"/>
          <w:sz w:val="19"/>
        </w:rPr>
        <w:t xml:space="preserve"> </w:t>
      </w:r>
      <w:r>
        <w:rPr>
          <w:w w:val="105"/>
          <w:sz w:val="19"/>
        </w:rPr>
        <w:t>with</w:t>
      </w:r>
      <w:r>
        <w:rPr>
          <w:spacing w:val="-18"/>
          <w:w w:val="105"/>
          <w:sz w:val="19"/>
        </w:rPr>
        <w:t xml:space="preserve"> </w:t>
      </w:r>
      <w:r>
        <w:rPr>
          <w:w w:val="105"/>
          <w:sz w:val="19"/>
        </w:rPr>
        <w:t>a</w:t>
      </w:r>
      <w:r>
        <w:rPr>
          <w:spacing w:val="-22"/>
          <w:w w:val="105"/>
          <w:sz w:val="19"/>
        </w:rPr>
        <w:t xml:space="preserve"> </w:t>
      </w:r>
      <w:r>
        <w:rPr>
          <w:w w:val="105"/>
          <w:sz w:val="19"/>
        </w:rPr>
        <w:t>gun,</w:t>
      </w:r>
      <w:r>
        <w:rPr>
          <w:spacing w:val="-20"/>
          <w:w w:val="105"/>
          <w:sz w:val="19"/>
        </w:rPr>
        <w:t xml:space="preserve"> </w:t>
      </w:r>
      <w:r>
        <w:rPr>
          <w:w w:val="105"/>
          <w:sz w:val="19"/>
        </w:rPr>
        <w:t>but</w:t>
      </w:r>
      <w:r>
        <w:rPr>
          <w:spacing w:val="-20"/>
          <w:w w:val="105"/>
          <w:sz w:val="19"/>
        </w:rPr>
        <w:t xml:space="preserve"> </w:t>
      </w:r>
      <w:r>
        <w:rPr>
          <w:w w:val="105"/>
          <w:sz w:val="19"/>
        </w:rPr>
        <w:t>said</w:t>
      </w:r>
      <w:r>
        <w:rPr>
          <w:spacing w:val="-22"/>
          <w:w w:val="105"/>
          <w:sz w:val="19"/>
        </w:rPr>
        <w:t xml:space="preserve"> </w:t>
      </w:r>
      <w:r>
        <w:rPr>
          <w:w w:val="105"/>
          <w:sz w:val="21"/>
        </w:rPr>
        <w:t>that</w:t>
      </w:r>
      <w:r>
        <w:rPr>
          <w:spacing w:val="-17"/>
          <w:w w:val="105"/>
          <w:sz w:val="21"/>
        </w:rPr>
        <w:t xml:space="preserve"> </w:t>
      </w:r>
      <w:r>
        <w:rPr>
          <w:w w:val="105"/>
          <w:sz w:val="19"/>
        </w:rPr>
        <w:t>he</w:t>
      </w:r>
      <w:r>
        <w:rPr>
          <w:spacing w:val="-19"/>
          <w:w w:val="105"/>
          <w:sz w:val="19"/>
        </w:rPr>
        <w:t xml:space="preserve"> </w:t>
      </w:r>
      <w:r>
        <w:rPr>
          <w:w w:val="105"/>
          <w:sz w:val="19"/>
        </w:rPr>
        <w:t>saw</w:t>
      </w:r>
      <w:r>
        <w:rPr>
          <w:spacing w:val="-21"/>
          <w:w w:val="105"/>
          <w:sz w:val="19"/>
        </w:rPr>
        <w:t xml:space="preserve"> </w:t>
      </w:r>
      <w:r>
        <w:rPr>
          <w:w w:val="105"/>
          <w:sz w:val="19"/>
        </w:rPr>
        <w:t>a</w:t>
      </w:r>
      <w:r>
        <w:rPr>
          <w:spacing w:val="-26"/>
          <w:w w:val="105"/>
          <w:sz w:val="19"/>
        </w:rPr>
        <w:t xml:space="preserve"> </w:t>
      </w:r>
      <w:r>
        <w:rPr>
          <w:w w:val="105"/>
          <w:sz w:val="19"/>
        </w:rPr>
        <w:t>number</w:t>
      </w:r>
      <w:r>
        <w:rPr>
          <w:spacing w:val="-20"/>
          <w:w w:val="105"/>
          <w:sz w:val="19"/>
        </w:rPr>
        <w:t xml:space="preserve"> </w:t>
      </w:r>
      <w:r>
        <w:rPr>
          <w:w w:val="105"/>
          <w:sz w:val="19"/>
        </w:rPr>
        <w:t>of</w:t>
      </w:r>
      <w:r>
        <w:rPr>
          <w:spacing w:val="-29"/>
          <w:w w:val="105"/>
          <w:sz w:val="19"/>
        </w:rPr>
        <w:t xml:space="preserve"> </w:t>
      </w:r>
      <w:r>
        <w:rPr>
          <w:w w:val="105"/>
          <w:sz w:val="19"/>
        </w:rPr>
        <w:t>students</w:t>
      </w:r>
      <w:r>
        <w:rPr>
          <w:spacing w:val="-14"/>
          <w:w w:val="105"/>
          <w:sz w:val="19"/>
        </w:rPr>
        <w:t xml:space="preserve"> </w:t>
      </w:r>
      <w:r>
        <w:rPr>
          <w:w w:val="105"/>
          <w:sz w:val="19"/>
        </w:rPr>
        <w:t>running,</w:t>
      </w:r>
      <w:r>
        <w:rPr>
          <w:spacing w:val="-9"/>
          <w:w w:val="105"/>
          <w:sz w:val="19"/>
        </w:rPr>
        <w:t xml:space="preserve"> </w:t>
      </w:r>
      <w:r>
        <w:rPr>
          <w:w w:val="105"/>
          <w:sz w:val="19"/>
        </w:rPr>
        <w:t>and</w:t>
      </w:r>
      <w:r>
        <w:rPr>
          <w:spacing w:val="-12"/>
          <w:w w:val="105"/>
          <w:sz w:val="19"/>
        </w:rPr>
        <w:t xml:space="preserve"> </w:t>
      </w:r>
      <w:r>
        <w:rPr>
          <w:w w:val="105"/>
          <w:sz w:val="19"/>
        </w:rPr>
        <w:t>the</w:t>
      </w:r>
      <w:r>
        <w:rPr>
          <w:spacing w:val="-17"/>
          <w:w w:val="105"/>
          <w:sz w:val="19"/>
        </w:rPr>
        <w:t xml:space="preserve"> </w:t>
      </w:r>
      <w:r>
        <w:rPr>
          <w:w w:val="105"/>
          <w:sz w:val="19"/>
        </w:rPr>
        <w:t>person</w:t>
      </w:r>
      <w:r>
        <w:rPr>
          <w:spacing w:val="-14"/>
          <w:w w:val="105"/>
          <w:sz w:val="19"/>
        </w:rPr>
        <w:t xml:space="preserve"> </w:t>
      </w:r>
      <w:r>
        <w:rPr>
          <w:w w:val="105"/>
          <w:sz w:val="19"/>
        </w:rPr>
        <w:t>or</w:t>
      </w:r>
      <w:r>
        <w:rPr>
          <w:spacing w:val="-12"/>
          <w:w w:val="105"/>
          <w:sz w:val="19"/>
        </w:rPr>
        <w:t xml:space="preserve"> </w:t>
      </w:r>
      <w:r>
        <w:rPr>
          <w:w w:val="105"/>
          <w:sz w:val="19"/>
        </w:rPr>
        <w:t>persons</w:t>
      </w:r>
      <w:r>
        <w:rPr>
          <w:spacing w:val="-12"/>
          <w:w w:val="105"/>
          <w:sz w:val="19"/>
        </w:rPr>
        <w:t xml:space="preserve"> </w:t>
      </w:r>
      <w:r>
        <w:rPr>
          <w:w w:val="105"/>
          <w:sz w:val="19"/>
        </w:rPr>
        <w:t>with the</w:t>
      </w:r>
      <w:r>
        <w:rPr>
          <w:spacing w:val="-10"/>
          <w:w w:val="105"/>
          <w:sz w:val="19"/>
        </w:rPr>
        <w:t xml:space="preserve"> </w:t>
      </w:r>
      <w:r>
        <w:rPr>
          <w:w w:val="105"/>
          <w:sz w:val="19"/>
        </w:rPr>
        <w:t>gun(s)</w:t>
      </w:r>
      <w:r>
        <w:rPr>
          <w:spacing w:val="-9"/>
          <w:w w:val="105"/>
          <w:sz w:val="19"/>
        </w:rPr>
        <w:t xml:space="preserve"> </w:t>
      </w:r>
      <w:r>
        <w:rPr>
          <w:w w:val="105"/>
          <w:sz w:val="19"/>
        </w:rPr>
        <w:t>could</w:t>
      </w:r>
      <w:r>
        <w:rPr>
          <w:spacing w:val="-7"/>
          <w:w w:val="105"/>
          <w:sz w:val="19"/>
        </w:rPr>
        <w:t xml:space="preserve"> </w:t>
      </w:r>
      <w:r>
        <w:rPr>
          <w:w w:val="105"/>
          <w:sz w:val="19"/>
        </w:rPr>
        <w:t>have</w:t>
      </w:r>
      <w:r>
        <w:rPr>
          <w:spacing w:val="1"/>
          <w:w w:val="105"/>
          <w:sz w:val="19"/>
        </w:rPr>
        <w:t xml:space="preserve"> </w:t>
      </w:r>
      <w:r>
        <w:rPr>
          <w:w w:val="105"/>
          <w:sz w:val="19"/>
        </w:rPr>
        <w:t>been</w:t>
      </w:r>
      <w:r>
        <w:rPr>
          <w:spacing w:val="-2"/>
          <w:w w:val="105"/>
          <w:sz w:val="19"/>
        </w:rPr>
        <w:t xml:space="preserve"> </w:t>
      </w:r>
      <w:r>
        <w:rPr>
          <w:w w:val="105"/>
          <w:sz w:val="19"/>
        </w:rPr>
        <w:t>in</w:t>
      </w:r>
      <w:r>
        <w:rPr>
          <w:spacing w:val="-12"/>
          <w:w w:val="105"/>
          <w:sz w:val="19"/>
        </w:rPr>
        <w:t xml:space="preserve"> </w:t>
      </w:r>
      <w:r>
        <w:rPr>
          <w:w w:val="105"/>
          <w:sz w:val="19"/>
        </w:rPr>
        <w:t>the</w:t>
      </w:r>
      <w:r>
        <w:rPr>
          <w:spacing w:val="-10"/>
          <w:w w:val="105"/>
          <w:sz w:val="19"/>
        </w:rPr>
        <w:t xml:space="preserve"> </w:t>
      </w:r>
      <w:r>
        <w:rPr>
          <w:w w:val="105"/>
          <w:sz w:val="19"/>
        </w:rPr>
        <w:t>group</w:t>
      </w:r>
      <w:r>
        <w:rPr>
          <w:spacing w:val="-8"/>
          <w:w w:val="105"/>
          <w:sz w:val="19"/>
        </w:rPr>
        <w:t xml:space="preserve"> </w:t>
      </w:r>
      <w:r>
        <w:rPr>
          <w:w w:val="105"/>
          <w:sz w:val="19"/>
        </w:rPr>
        <w:t>of</w:t>
      </w:r>
      <w:r>
        <w:rPr>
          <w:spacing w:val="-7"/>
          <w:w w:val="105"/>
          <w:sz w:val="19"/>
        </w:rPr>
        <w:t xml:space="preserve"> </w:t>
      </w:r>
      <w:r>
        <w:rPr>
          <w:w w:val="105"/>
          <w:sz w:val="19"/>
        </w:rPr>
        <w:t>running</w:t>
      </w:r>
      <w:r>
        <w:rPr>
          <w:spacing w:val="-5"/>
          <w:w w:val="105"/>
          <w:sz w:val="19"/>
        </w:rPr>
        <w:t xml:space="preserve"> </w:t>
      </w:r>
      <w:r>
        <w:rPr>
          <w:w w:val="105"/>
          <w:sz w:val="19"/>
        </w:rPr>
        <w:t>students.</w:t>
      </w:r>
    </w:p>
    <w:p w:rsidR="00CE4C9F" w:rsidRDefault="00CE4C9F">
      <w:pPr>
        <w:pStyle w:val="BodyText"/>
        <w:spacing w:before="5"/>
        <w:rPr>
          <w:sz w:val="24"/>
        </w:rPr>
      </w:pPr>
    </w:p>
    <w:p w:rsidR="00CE4C9F" w:rsidRDefault="00C85DFB">
      <w:pPr>
        <w:spacing w:before="92"/>
        <w:ind w:left="629"/>
        <w:rPr>
          <w:sz w:val="19"/>
        </w:rPr>
      </w:pPr>
      <w:r>
        <w:rPr>
          <w:w w:val="105"/>
          <w:sz w:val="20"/>
          <w:u w:val="thick"/>
        </w:rPr>
        <w:t>DISPOSITION:</w:t>
      </w:r>
      <w:r>
        <w:rPr>
          <w:w w:val="105"/>
          <w:sz w:val="20"/>
        </w:rPr>
        <w:t xml:space="preserve"> </w:t>
      </w:r>
      <w:r>
        <w:rPr>
          <w:w w:val="105"/>
          <w:sz w:val="19"/>
        </w:rPr>
        <w:t>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1"/>
        <w:rPr>
          <w:sz w:val="20"/>
        </w:rPr>
      </w:pPr>
    </w:p>
    <w:p w:rsidR="00CE4C9F" w:rsidRDefault="00C85DFB">
      <w:pPr>
        <w:ind w:right="779"/>
        <w:jc w:val="right"/>
        <w:rPr>
          <w:rFonts w:ascii="Arial"/>
          <w:b/>
        </w:rPr>
      </w:pPr>
      <w:r>
        <w:rPr>
          <w:rFonts w:ascii="Arial"/>
          <w:b/>
          <w:w w:val="90"/>
        </w:rPr>
        <w:t>JC--001- 001088</w:t>
      </w:r>
    </w:p>
    <w:p w:rsidR="00CE4C9F" w:rsidRDefault="00CE4C9F">
      <w:pPr>
        <w:spacing w:line="258" w:lineRule="exact"/>
        <w:rPr>
          <w:sz w:val="14"/>
        </w:rPr>
        <w:sectPr w:rsidR="00CE4C9F">
          <w:pgSz w:w="12240" w:h="15840"/>
          <w:pgMar w:top="520" w:right="880" w:bottom="280" w:left="860" w:header="720" w:footer="720" w:gutter="0"/>
          <w:cols w:space="720"/>
        </w:sectPr>
      </w:pPr>
    </w:p>
    <w:p w:rsidR="00CE4C9F" w:rsidRDefault="00CE4C9F">
      <w:pPr>
        <w:pStyle w:val="BodyText"/>
        <w:spacing w:before="11"/>
        <w:rPr>
          <w:rFonts w:ascii="Arial"/>
          <w:i/>
          <w:sz w:val="17"/>
        </w:rPr>
      </w:pPr>
      <w:bookmarkStart w:id="96" w:name="_bookmark88"/>
      <w:bookmarkEnd w:id="96"/>
    </w:p>
    <w:p w:rsidR="00CE4C9F" w:rsidRDefault="00CE4C9F">
      <w:pPr>
        <w:spacing w:before="94"/>
        <w:ind w:left="505"/>
        <w:rPr>
          <w:sz w:val="15"/>
        </w:rPr>
      </w:pPr>
    </w:p>
    <w:p w:rsidR="00CE4C9F" w:rsidRDefault="00CE4C9F">
      <w:pPr>
        <w:pStyle w:val="BodyText"/>
        <w:spacing w:before="9"/>
        <w:rPr>
          <w:sz w:val="24"/>
        </w:rPr>
      </w:pPr>
    </w:p>
    <w:p w:rsidR="00CE4C9F" w:rsidRDefault="00C85DFB">
      <w:pPr>
        <w:pStyle w:val="ListParagraph"/>
        <w:numPr>
          <w:ilvl w:val="1"/>
          <w:numId w:val="75"/>
        </w:numPr>
        <w:tabs>
          <w:tab w:val="left" w:pos="5742"/>
        </w:tabs>
        <w:spacing w:before="92"/>
        <w:rPr>
          <w:sz w:val="20"/>
        </w:rPr>
      </w:pPr>
      <w:r>
        <w:rPr>
          <w:sz w:val="20"/>
        </w:rPr>
        <w:t>I</w:t>
      </w:r>
      <w:r>
        <w:rPr>
          <w:spacing w:val="30"/>
          <w:sz w:val="20"/>
        </w:rPr>
        <w:t xml:space="preserve"> </w:t>
      </w:r>
      <w:r>
        <w:rPr>
          <w:sz w:val="20"/>
        </w:rPr>
        <w:t>•</w:t>
      </w:r>
    </w:p>
    <w:p w:rsidR="00CE4C9F" w:rsidRDefault="00CE4C9F">
      <w:pPr>
        <w:pStyle w:val="BodyText"/>
        <w:spacing w:before="5"/>
        <w:rPr>
          <w:sz w:val="18"/>
        </w:rPr>
      </w:pPr>
    </w:p>
    <w:p w:rsidR="00CE4C9F" w:rsidRDefault="00C85DFB">
      <w:pPr>
        <w:ind w:left="3807"/>
        <w:rPr>
          <w:sz w:val="18"/>
        </w:rPr>
      </w:pPr>
      <w:r>
        <w:rPr>
          <w:sz w:val="18"/>
        </w:rPr>
        <w:t>FEDERAL BUREAU OF INVESTIGATION</w:t>
      </w:r>
    </w:p>
    <w:p w:rsidR="00CE4C9F" w:rsidRDefault="00CE4C9F">
      <w:pPr>
        <w:pStyle w:val="BodyText"/>
        <w:rPr>
          <w:sz w:val="20"/>
        </w:rPr>
      </w:pPr>
    </w:p>
    <w:p w:rsidR="00CE4C9F" w:rsidRDefault="00CE4C9F">
      <w:pPr>
        <w:pStyle w:val="BodyText"/>
        <w:spacing w:before="6"/>
      </w:pPr>
    </w:p>
    <w:p w:rsidR="00CE4C9F" w:rsidRDefault="00C85DFB">
      <w:pPr>
        <w:tabs>
          <w:tab w:val="left" w:pos="8327"/>
          <w:tab w:val="left" w:pos="8590"/>
          <w:tab w:val="left" w:pos="10089"/>
        </w:tabs>
        <w:spacing w:before="1" w:line="390" w:lineRule="atLeast"/>
        <w:ind w:left="2583" w:right="408" w:firstLine="4249"/>
        <w:rPr>
          <w:rFonts w:ascii="Courier New"/>
          <w:sz w:val="23"/>
        </w:rPr>
      </w:pPr>
      <w:r>
        <w:rPr>
          <w:sz w:val="15"/>
        </w:rPr>
        <w:t>Date</w:t>
      </w:r>
      <w:r>
        <w:rPr>
          <w:spacing w:val="-13"/>
          <w:sz w:val="15"/>
        </w:rPr>
        <w:t xml:space="preserve"> </w:t>
      </w:r>
      <w:r>
        <w:rPr>
          <w:sz w:val="15"/>
        </w:rPr>
        <w:t>of</w:t>
      </w:r>
      <w:r>
        <w:rPr>
          <w:spacing w:val="-7"/>
          <w:sz w:val="15"/>
        </w:rPr>
        <w:t xml:space="preserve"> </w:t>
      </w:r>
      <w:r>
        <w:rPr>
          <w:sz w:val="15"/>
        </w:rPr>
        <w:t>transcription</w:t>
      </w:r>
      <w:r>
        <w:rPr>
          <w:sz w:val="15"/>
        </w:rPr>
        <w:tab/>
      </w:r>
      <w:r>
        <w:rPr>
          <w:position w:val="-2"/>
          <w:sz w:val="15"/>
          <w:u w:val="thick"/>
        </w:rPr>
        <w:t xml:space="preserve"> </w:t>
      </w:r>
      <w:r>
        <w:rPr>
          <w:position w:val="-2"/>
          <w:sz w:val="15"/>
          <w:u w:val="thick"/>
        </w:rPr>
        <w:tab/>
      </w:r>
      <w:r>
        <w:rPr>
          <w:rFonts w:ascii="Courier New"/>
          <w:position w:val="-2"/>
          <w:sz w:val="23"/>
          <w:u w:val="thick"/>
        </w:rPr>
        <w:t>06/10/99</w:t>
      </w:r>
      <w:r>
        <w:rPr>
          <w:rFonts w:ascii="Courier New"/>
          <w:position w:val="-2"/>
          <w:sz w:val="23"/>
          <w:u w:val="thick"/>
        </w:rPr>
        <w:tab/>
      </w:r>
      <w:r>
        <w:rPr>
          <w:rFonts w:ascii="Courier New"/>
          <w:position w:val="-2"/>
          <w:sz w:val="23"/>
        </w:rPr>
        <w:t xml:space="preserve"> </w:t>
      </w:r>
      <w:r>
        <w:rPr>
          <w:rFonts w:ascii="Courier New"/>
          <w:sz w:val="23"/>
        </w:rPr>
        <w:t>Craig</w:t>
      </w:r>
      <w:r>
        <w:rPr>
          <w:rFonts w:ascii="Courier New"/>
          <w:spacing w:val="-36"/>
          <w:sz w:val="23"/>
        </w:rPr>
        <w:t xml:space="preserve"> </w:t>
      </w:r>
      <w:r>
        <w:rPr>
          <w:rFonts w:ascii="Courier New"/>
          <w:sz w:val="23"/>
        </w:rPr>
        <w:t>Place,</w:t>
      </w:r>
      <w:r>
        <w:rPr>
          <w:rFonts w:ascii="Courier New"/>
          <w:spacing w:val="-32"/>
          <w:sz w:val="23"/>
        </w:rPr>
        <w:t xml:space="preserve"> </w:t>
      </w:r>
      <w:r>
        <w:rPr>
          <w:rFonts w:ascii="Courier New"/>
          <w:sz w:val="23"/>
        </w:rPr>
        <w:t>date</w:t>
      </w:r>
      <w:r>
        <w:rPr>
          <w:rFonts w:ascii="Courier New"/>
          <w:spacing w:val="-51"/>
          <w:sz w:val="23"/>
        </w:rPr>
        <w:t xml:space="preserve"> </w:t>
      </w:r>
      <w:r>
        <w:rPr>
          <w:rFonts w:ascii="Courier New"/>
          <w:sz w:val="23"/>
        </w:rPr>
        <w:t>of</w:t>
      </w:r>
      <w:r>
        <w:rPr>
          <w:rFonts w:ascii="Courier New"/>
          <w:spacing w:val="-41"/>
          <w:sz w:val="23"/>
        </w:rPr>
        <w:t xml:space="preserve"> </w:t>
      </w:r>
      <w:r>
        <w:rPr>
          <w:rFonts w:ascii="Courier New"/>
          <w:sz w:val="23"/>
        </w:rPr>
        <w:t>birth</w:t>
      </w:r>
      <w:r>
        <w:rPr>
          <w:rFonts w:ascii="Courier New"/>
          <w:spacing w:val="-50"/>
          <w:sz w:val="23"/>
        </w:rPr>
        <w:t xml:space="preserve"> </w:t>
      </w:r>
      <w:r>
        <w:rPr>
          <w:rFonts w:ascii="Courier New"/>
          <w:sz w:val="23"/>
        </w:rPr>
        <w:t>June</w:t>
      </w:r>
      <w:r>
        <w:rPr>
          <w:rFonts w:ascii="Courier New"/>
          <w:spacing w:val="-42"/>
          <w:sz w:val="23"/>
        </w:rPr>
        <w:t xml:space="preserve"> </w:t>
      </w:r>
      <w:r>
        <w:rPr>
          <w:rFonts w:ascii="Courier New"/>
          <w:sz w:val="23"/>
        </w:rPr>
        <w:t>16,</w:t>
      </w:r>
      <w:r>
        <w:rPr>
          <w:rFonts w:ascii="Courier New"/>
          <w:spacing w:val="-45"/>
          <w:sz w:val="23"/>
        </w:rPr>
        <w:t xml:space="preserve"> </w:t>
      </w:r>
      <w:r>
        <w:rPr>
          <w:rFonts w:ascii="Courier New"/>
          <w:sz w:val="23"/>
        </w:rPr>
        <w:t>1947,</w:t>
      </w:r>
      <w:r>
        <w:rPr>
          <w:rFonts w:ascii="Courier New"/>
          <w:spacing w:val="-36"/>
          <w:sz w:val="23"/>
        </w:rPr>
        <w:t xml:space="preserve"> </w:t>
      </w:r>
      <w:r>
        <w:rPr>
          <w:rFonts w:ascii="Courier New"/>
          <w:sz w:val="23"/>
        </w:rPr>
        <w:t>8451</w:t>
      </w:r>
      <w:r>
        <w:rPr>
          <w:rFonts w:ascii="Courier New"/>
          <w:spacing w:val="-44"/>
          <w:sz w:val="23"/>
        </w:rPr>
        <w:t xml:space="preserve"> </w:t>
      </w:r>
      <w:r>
        <w:rPr>
          <w:rFonts w:ascii="Courier New"/>
          <w:sz w:val="23"/>
        </w:rPr>
        <w:t>South</w:t>
      </w:r>
    </w:p>
    <w:p w:rsidR="00CE4C9F" w:rsidRDefault="00C85DFB">
      <w:pPr>
        <w:spacing w:line="195" w:lineRule="exact"/>
        <w:ind w:left="1287"/>
        <w:rPr>
          <w:rFonts w:ascii="Courier New"/>
          <w:sz w:val="23"/>
        </w:rPr>
      </w:pPr>
      <w:r>
        <w:rPr>
          <w:rFonts w:ascii="Courier New"/>
          <w:sz w:val="23"/>
        </w:rPr>
        <w:t>Upham</w:t>
      </w:r>
      <w:r>
        <w:rPr>
          <w:rFonts w:ascii="Courier New"/>
          <w:spacing w:val="-51"/>
          <w:sz w:val="23"/>
        </w:rPr>
        <w:t xml:space="preserve"> </w:t>
      </w:r>
      <w:r>
        <w:rPr>
          <w:rFonts w:ascii="Courier New"/>
          <w:sz w:val="23"/>
        </w:rPr>
        <w:t>Way,</w:t>
      </w:r>
      <w:r>
        <w:rPr>
          <w:rFonts w:ascii="Courier New"/>
          <w:spacing w:val="-55"/>
          <w:sz w:val="23"/>
        </w:rPr>
        <w:t xml:space="preserve"> </w:t>
      </w:r>
      <w:r>
        <w:rPr>
          <w:rFonts w:ascii="Courier New"/>
          <w:sz w:val="23"/>
        </w:rPr>
        <w:t>Littleton, Colorado 80120,</w:t>
      </w:r>
      <w:r>
        <w:rPr>
          <w:rFonts w:ascii="Courier New"/>
          <w:spacing w:val="-51"/>
          <w:sz w:val="23"/>
        </w:rPr>
        <w:t xml:space="preserve"> </w:t>
      </w:r>
      <w:r>
        <w:rPr>
          <w:rFonts w:ascii="Courier New"/>
          <w:sz w:val="23"/>
        </w:rPr>
        <w:t>telephone number</w:t>
      </w:r>
      <w:r>
        <w:rPr>
          <w:rFonts w:ascii="Courier New"/>
          <w:spacing w:val="-55"/>
          <w:sz w:val="23"/>
        </w:rPr>
        <w:t xml:space="preserve"> </w:t>
      </w:r>
      <w:r>
        <w:rPr>
          <w:rFonts w:ascii="Courier New"/>
          <w:sz w:val="23"/>
        </w:rPr>
        <w:t>(303)</w:t>
      </w:r>
      <w:r>
        <w:rPr>
          <w:rFonts w:ascii="Courier New"/>
          <w:spacing w:val="-54"/>
          <w:sz w:val="23"/>
        </w:rPr>
        <w:t xml:space="preserve"> </w:t>
      </w:r>
      <w:r>
        <w:rPr>
          <w:rFonts w:ascii="Courier New"/>
          <w:sz w:val="23"/>
        </w:rPr>
        <w:t>979-</w:t>
      </w:r>
    </w:p>
    <w:p w:rsidR="00CE4C9F" w:rsidRDefault="00C85DFB">
      <w:pPr>
        <w:tabs>
          <w:tab w:val="left" w:pos="6542"/>
        </w:tabs>
        <w:spacing w:before="16" w:line="194" w:lineRule="auto"/>
        <w:ind w:left="1290" w:right="1145" w:hanging="3"/>
        <w:rPr>
          <w:rFonts w:ascii="Courier New"/>
          <w:sz w:val="23"/>
        </w:rPr>
      </w:pPr>
      <w:r>
        <w:rPr>
          <w:rFonts w:ascii="Courier New"/>
          <w:sz w:val="23"/>
        </w:rPr>
        <w:t>2893,</w:t>
      </w:r>
      <w:r>
        <w:rPr>
          <w:rFonts w:ascii="Courier New"/>
          <w:spacing w:val="-74"/>
          <w:sz w:val="23"/>
        </w:rPr>
        <w:t xml:space="preserve"> </w:t>
      </w:r>
      <w:r>
        <w:rPr>
          <w:rFonts w:ascii="Courier New"/>
          <w:sz w:val="23"/>
        </w:rPr>
        <w:t>was</w:t>
      </w:r>
      <w:r>
        <w:rPr>
          <w:rFonts w:ascii="Courier New"/>
          <w:spacing w:val="-79"/>
          <w:sz w:val="23"/>
        </w:rPr>
        <w:t xml:space="preserve"> </w:t>
      </w:r>
      <w:r>
        <w:rPr>
          <w:rFonts w:ascii="Courier New"/>
          <w:sz w:val="23"/>
        </w:rPr>
        <w:t>interviewed</w:t>
      </w:r>
      <w:r>
        <w:rPr>
          <w:rFonts w:ascii="Courier New"/>
          <w:spacing w:val="-66"/>
          <w:sz w:val="23"/>
        </w:rPr>
        <w:t xml:space="preserve"> </w:t>
      </w:r>
      <w:r>
        <w:rPr>
          <w:rFonts w:ascii="Courier New"/>
          <w:sz w:val="23"/>
        </w:rPr>
        <w:t>at</w:t>
      </w:r>
      <w:r>
        <w:rPr>
          <w:rFonts w:ascii="Courier New"/>
          <w:spacing w:val="-70"/>
          <w:sz w:val="23"/>
        </w:rPr>
        <w:t xml:space="preserve"> </w:t>
      </w:r>
      <w:r>
        <w:rPr>
          <w:rFonts w:ascii="Courier New"/>
          <w:sz w:val="23"/>
        </w:rPr>
        <w:t>his</w:t>
      </w:r>
      <w:r>
        <w:rPr>
          <w:rFonts w:ascii="Courier New"/>
          <w:spacing w:val="-82"/>
          <w:sz w:val="23"/>
        </w:rPr>
        <w:t xml:space="preserve"> </w:t>
      </w:r>
      <w:r>
        <w:rPr>
          <w:rFonts w:ascii="Courier New"/>
          <w:sz w:val="23"/>
        </w:rPr>
        <w:t>residence.</w:t>
      </w:r>
      <w:r>
        <w:rPr>
          <w:rFonts w:ascii="Courier New"/>
          <w:sz w:val="23"/>
        </w:rPr>
        <w:tab/>
        <w:t>After</w:t>
      </w:r>
      <w:r>
        <w:rPr>
          <w:rFonts w:ascii="Courier New"/>
          <w:spacing w:val="-80"/>
          <w:sz w:val="23"/>
        </w:rPr>
        <w:t xml:space="preserve"> </w:t>
      </w:r>
      <w:r>
        <w:rPr>
          <w:rFonts w:ascii="Courier New"/>
          <w:sz w:val="23"/>
        </w:rPr>
        <w:t>being</w:t>
      </w:r>
      <w:r>
        <w:rPr>
          <w:rFonts w:ascii="Courier New"/>
          <w:spacing w:val="-80"/>
          <w:sz w:val="23"/>
        </w:rPr>
        <w:t xml:space="preserve"> </w:t>
      </w:r>
      <w:r>
        <w:rPr>
          <w:rFonts w:ascii="Courier New"/>
          <w:sz w:val="23"/>
        </w:rPr>
        <w:t>advised</w:t>
      </w:r>
      <w:r>
        <w:rPr>
          <w:rFonts w:ascii="Courier New"/>
          <w:spacing w:val="-73"/>
          <w:sz w:val="23"/>
        </w:rPr>
        <w:t xml:space="preserve"> </w:t>
      </w:r>
      <w:r>
        <w:rPr>
          <w:rFonts w:ascii="Courier New"/>
          <w:sz w:val="23"/>
        </w:rPr>
        <w:t>of the</w:t>
      </w:r>
      <w:r>
        <w:rPr>
          <w:rFonts w:ascii="Courier New"/>
          <w:spacing w:val="-52"/>
          <w:sz w:val="23"/>
        </w:rPr>
        <w:t xml:space="preserve"> </w:t>
      </w:r>
      <w:r>
        <w:rPr>
          <w:rFonts w:ascii="Courier New"/>
          <w:sz w:val="23"/>
        </w:rPr>
        <w:t>identity</w:t>
      </w:r>
      <w:r>
        <w:rPr>
          <w:rFonts w:ascii="Courier New"/>
          <w:spacing w:val="-53"/>
          <w:sz w:val="23"/>
        </w:rPr>
        <w:t xml:space="preserve"> </w:t>
      </w:r>
      <w:r>
        <w:rPr>
          <w:rFonts w:ascii="Courier New"/>
          <w:sz w:val="23"/>
        </w:rPr>
        <w:t>of</w:t>
      </w:r>
      <w:r>
        <w:rPr>
          <w:rFonts w:ascii="Courier New"/>
          <w:spacing w:val="-54"/>
          <w:sz w:val="23"/>
        </w:rPr>
        <w:t xml:space="preserve"> </w:t>
      </w:r>
      <w:r>
        <w:rPr>
          <w:rFonts w:ascii="Courier New"/>
          <w:sz w:val="23"/>
        </w:rPr>
        <w:t>the</w:t>
      </w:r>
      <w:r>
        <w:rPr>
          <w:rFonts w:ascii="Courier New"/>
          <w:spacing w:val="-51"/>
          <w:sz w:val="23"/>
        </w:rPr>
        <w:t xml:space="preserve"> </w:t>
      </w:r>
      <w:r>
        <w:rPr>
          <w:rFonts w:ascii="Courier New"/>
          <w:sz w:val="23"/>
        </w:rPr>
        <w:t>interviewing</w:t>
      </w:r>
      <w:r>
        <w:rPr>
          <w:rFonts w:ascii="Courier New"/>
          <w:spacing w:val="-41"/>
          <w:sz w:val="23"/>
        </w:rPr>
        <w:t xml:space="preserve"> </w:t>
      </w:r>
      <w:r>
        <w:rPr>
          <w:rFonts w:ascii="Courier New"/>
          <w:sz w:val="23"/>
        </w:rPr>
        <w:t>agent</w:t>
      </w:r>
      <w:r>
        <w:rPr>
          <w:rFonts w:ascii="Courier New"/>
          <w:spacing w:val="-47"/>
          <w:sz w:val="23"/>
        </w:rPr>
        <w:t xml:space="preserve"> </w:t>
      </w:r>
      <w:r>
        <w:rPr>
          <w:rFonts w:ascii="Courier New"/>
          <w:sz w:val="23"/>
        </w:rPr>
        <w:t>and</w:t>
      </w:r>
      <w:r>
        <w:rPr>
          <w:rFonts w:ascii="Courier New"/>
          <w:spacing w:val="-51"/>
          <w:sz w:val="23"/>
        </w:rPr>
        <w:t xml:space="preserve"> </w:t>
      </w:r>
      <w:r>
        <w:rPr>
          <w:rFonts w:ascii="Courier New"/>
          <w:sz w:val="23"/>
        </w:rPr>
        <w:t>the</w:t>
      </w:r>
      <w:r>
        <w:rPr>
          <w:rFonts w:ascii="Courier New"/>
          <w:spacing w:val="-58"/>
          <w:sz w:val="23"/>
        </w:rPr>
        <w:t xml:space="preserve"> </w:t>
      </w:r>
      <w:r>
        <w:rPr>
          <w:rFonts w:ascii="Courier New"/>
          <w:sz w:val="23"/>
        </w:rPr>
        <w:t>nature</w:t>
      </w:r>
      <w:r>
        <w:rPr>
          <w:rFonts w:ascii="Courier New"/>
          <w:spacing w:val="-56"/>
          <w:sz w:val="23"/>
        </w:rPr>
        <w:t xml:space="preserve"> </w:t>
      </w:r>
      <w:r>
        <w:rPr>
          <w:rFonts w:ascii="Courier New"/>
          <w:sz w:val="23"/>
        </w:rPr>
        <w:t>of</w:t>
      </w:r>
      <w:r>
        <w:rPr>
          <w:rFonts w:ascii="Courier New"/>
          <w:spacing w:val="-54"/>
          <w:sz w:val="23"/>
        </w:rPr>
        <w:t xml:space="preserve"> </w:t>
      </w:r>
      <w:r>
        <w:rPr>
          <w:rFonts w:ascii="Courier New"/>
          <w:sz w:val="23"/>
        </w:rPr>
        <w:t>the interview,</w:t>
      </w:r>
      <w:r>
        <w:rPr>
          <w:rFonts w:ascii="Courier New"/>
          <w:spacing w:val="-42"/>
          <w:sz w:val="23"/>
        </w:rPr>
        <w:t xml:space="preserve"> </w:t>
      </w:r>
      <w:r>
        <w:rPr>
          <w:rFonts w:ascii="Courier New"/>
          <w:sz w:val="23"/>
        </w:rPr>
        <w:t>Place</w:t>
      </w:r>
      <w:r>
        <w:rPr>
          <w:rFonts w:ascii="Courier New"/>
          <w:spacing w:val="-48"/>
          <w:sz w:val="23"/>
        </w:rPr>
        <w:t xml:space="preserve"> </w:t>
      </w:r>
      <w:r>
        <w:rPr>
          <w:rFonts w:ascii="Courier New"/>
          <w:sz w:val="23"/>
        </w:rPr>
        <w:t>furnished</w:t>
      </w:r>
      <w:r>
        <w:rPr>
          <w:rFonts w:ascii="Courier New"/>
          <w:spacing w:val="-43"/>
          <w:sz w:val="23"/>
        </w:rPr>
        <w:t xml:space="preserve"> </w:t>
      </w:r>
      <w:r>
        <w:rPr>
          <w:rFonts w:ascii="Courier New"/>
          <w:sz w:val="23"/>
        </w:rPr>
        <w:t>the</w:t>
      </w:r>
      <w:r>
        <w:rPr>
          <w:rFonts w:ascii="Courier New"/>
          <w:spacing w:val="-57"/>
          <w:sz w:val="23"/>
        </w:rPr>
        <w:t xml:space="preserve"> </w:t>
      </w:r>
      <w:r>
        <w:rPr>
          <w:rFonts w:ascii="Courier New"/>
          <w:sz w:val="23"/>
        </w:rPr>
        <w:t>following</w:t>
      </w:r>
      <w:r>
        <w:rPr>
          <w:rFonts w:ascii="Courier New"/>
          <w:spacing w:val="-46"/>
          <w:sz w:val="23"/>
        </w:rPr>
        <w:t xml:space="preserve"> </w:t>
      </w:r>
      <w:r>
        <w:rPr>
          <w:rFonts w:ascii="Courier New"/>
          <w:sz w:val="23"/>
        </w:rPr>
        <w:t>information:</w:t>
      </w:r>
    </w:p>
    <w:p w:rsidR="00CE4C9F" w:rsidRDefault="00C85DFB">
      <w:pPr>
        <w:tabs>
          <w:tab w:val="left" w:pos="3087"/>
          <w:tab w:val="left" w:pos="3198"/>
          <w:tab w:val="left" w:pos="4238"/>
          <w:tab w:val="left" w:pos="4522"/>
          <w:tab w:val="left" w:pos="6267"/>
        </w:tabs>
        <w:spacing w:before="223" w:line="194" w:lineRule="auto"/>
        <w:ind w:left="1275" w:right="1016" w:firstLine="1301"/>
        <w:rPr>
          <w:rFonts w:ascii="Courier New"/>
          <w:sz w:val="23"/>
        </w:rPr>
      </w:pPr>
      <w:r>
        <w:rPr>
          <w:rFonts w:ascii="Courier New"/>
          <w:sz w:val="23"/>
        </w:rPr>
        <w:t>Place</w:t>
      </w:r>
      <w:r>
        <w:rPr>
          <w:rFonts w:ascii="Courier New"/>
          <w:spacing w:val="-70"/>
          <w:sz w:val="23"/>
        </w:rPr>
        <w:t xml:space="preserve"> </w:t>
      </w:r>
      <w:r>
        <w:rPr>
          <w:rFonts w:ascii="Courier New"/>
          <w:sz w:val="23"/>
        </w:rPr>
        <w:t>is</w:t>
      </w:r>
      <w:r>
        <w:rPr>
          <w:rFonts w:ascii="Courier New"/>
          <w:spacing w:val="-80"/>
          <w:sz w:val="23"/>
        </w:rPr>
        <w:t xml:space="preserve"> </w:t>
      </w:r>
      <w:r>
        <w:rPr>
          <w:rFonts w:ascii="Courier New"/>
          <w:sz w:val="23"/>
        </w:rPr>
        <w:t>a</w:t>
      </w:r>
      <w:r>
        <w:rPr>
          <w:rFonts w:ascii="Courier New"/>
          <w:spacing w:val="-83"/>
          <w:sz w:val="23"/>
        </w:rPr>
        <w:t xml:space="preserve"> </w:t>
      </w:r>
      <w:r>
        <w:rPr>
          <w:rFonts w:ascii="Courier New"/>
          <w:sz w:val="23"/>
        </w:rPr>
        <w:t>Physical</w:t>
      </w:r>
      <w:r>
        <w:rPr>
          <w:rFonts w:ascii="Courier New"/>
          <w:spacing w:val="-64"/>
          <w:sz w:val="23"/>
        </w:rPr>
        <w:t xml:space="preserve"> </w:t>
      </w:r>
      <w:r>
        <w:rPr>
          <w:rFonts w:ascii="Courier New"/>
          <w:sz w:val="23"/>
        </w:rPr>
        <w:t>Education</w:t>
      </w:r>
      <w:r>
        <w:rPr>
          <w:rFonts w:ascii="Courier New"/>
          <w:spacing w:val="-68"/>
          <w:sz w:val="23"/>
        </w:rPr>
        <w:t xml:space="preserve"> </w:t>
      </w:r>
      <w:r>
        <w:rPr>
          <w:rFonts w:ascii="Courier New"/>
          <w:sz w:val="23"/>
        </w:rPr>
        <w:t>Instructor</w:t>
      </w:r>
      <w:r>
        <w:rPr>
          <w:rFonts w:ascii="Courier New"/>
          <w:spacing w:val="-67"/>
          <w:sz w:val="23"/>
        </w:rPr>
        <w:t xml:space="preserve"> </w:t>
      </w:r>
      <w:r>
        <w:rPr>
          <w:rFonts w:ascii="Courier New"/>
          <w:sz w:val="23"/>
        </w:rPr>
        <w:t>at</w:t>
      </w:r>
      <w:r>
        <w:rPr>
          <w:rFonts w:ascii="Courier New"/>
          <w:spacing w:val="-75"/>
          <w:sz w:val="23"/>
        </w:rPr>
        <w:t xml:space="preserve"> </w:t>
      </w:r>
      <w:r>
        <w:rPr>
          <w:rFonts w:ascii="Courier New"/>
          <w:sz w:val="23"/>
        </w:rPr>
        <w:t>Columbine High</w:t>
      </w:r>
      <w:r>
        <w:rPr>
          <w:rFonts w:ascii="Courier New"/>
          <w:spacing w:val="-64"/>
          <w:sz w:val="23"/>
        </w:rPr>
        <w:t xml:space="preserve"> </w:t>
      </w:r>
      <w:r>
        <w:rPr>
          <w:rFonts w:ascii="Courier New"/>
          <w:sz w:val="23"/>
        </w:rPr>
        <w:t>School.</w:t>
      </w:r>
      <w:r>
        <w:rPr>
          <w:rFonts w:ascii="Courier New"/>
          <w:sz w:val="23"/>
        </w:rPr>
        <w:tab/>
        <w:t>Place</w:t>
      </w:r>
      <w:r>
        <w:rPr>
          <w:rFonts w:ascii="Courier New"/>
          <w:spacing w:val="-71"/>
          <w:sz w:val="23"/>
        </w:rPr>
        <w:t xml:space="preserve"> </w:t>
      </w:r>
      <w:r>
        <w:rPr>
          <w:rFonts w:ascii="Courier New"/>
          <w:sz w:val="23"/>
        </w:rPr>
        <w:t>has</w:t>
      </w:r>
      <w:r>
        <w:rPr>
          <w:rFonts w:ascii="Courier New"/>
          <w:spacing w:val="-79"/>
          <w:sz w:val="23"/>
        </w:rPr>
        <w:t xml:space="preserve"> </w:t>
      </w:r>
      <w:r>
        <w:rPr>
          <w:rFonts w:ascii="Courier New"/>
          <w:sz w:val="23"/>
        </w:rPr>
        <w:t>a</w:t>
      </w:r>
      <w:r>
        <w:rPr>
          <w:rFonts w:ascii="Courier New"/>
          <w:spacing w:val="-72"/>
          <w:sz w:val="23"/>
        </w:rPr>
        <w:t xml:space="preserve"> </w:t>
      </w:r>
      <w:r>
        <w:rPr>
          <w:rFonts w:ascii="Courier New"/>
          <w:sz w:val="23"/>
        </w:rPr>
        <w:t>weight-lifting</w:t>
      </w:r>
      <w:r>
        <w:rPr>
          <w:rFonts w:ascii="Courier New"/>
          <w:spacing w:val="-85"/>
          <w:sz w:val="23"/>
        </w:rPr>
        <w:t xml:space="preserve"> </w:t>
      </w:r>
      <w:r>
        <w:rPr>
          <w:rFonts w:ascii="Courier New"/>
          <w:sz w:val="23"/>
        </w:rPr>
        <w:t>class</w:t>
      </w:r>
      <w:r>
        <w:rPr>
          <w:rFonts w:ascii="Courier New"/>
          <w:spacing w:val="-79"/>
          <w:sz w:val="23"/>
        </w:rPr>
        <w:t xml:space="preserve"> </w:t>
      </w:r>
      <w:r>
        <w:rPr>
          <w:rFonts w:ascii="Courier New"/>
          <w:sz w:val="23"/>
        </w:rPr>
        <w:t>that</w:t>
      </w:r>
      <w:r>
        <w:rPr>
          <w:rFonts w:ascii="Courier New"/>
          <w:spacing w:val="-70"/>
          <w:sz w:val="23"/>
        </w:rPr>
        <w:t xml:space="preserve"> </w:t>
      </w:r>
      <w:r>
        <w:rPr>
          <w:rFonts w:ascii="Courier New"/>
          <w:sz w:val="23"/>
        </w:rPr>
        <w:t>he</w:t>
      </w:r>
      <w:r>
        <w:rPr>
          <w:rFonts w:ascii="Courier New"/>
          <w:spacing w:val="-74"/>
          <w:sz w:val="23"/>
        </w:rPr>
        <w:t xml:space="preserve"> </w:t>
      </w:r>
      <w:r>
        <w:rPr>
          <w:rFonts w:ascii="Courier New"/>
          <w:sz w:val="23"/>
        </w:rPr>
        <w:t>instructs during</w:t>
      </w:r>
      <w:r>
        <w:rPr>
          <w:rFonts w:ascii="Courier New"/>
          <w:spacing w:val="-69"/>
          <w:sz w:val="23"/>
        </w:rPr>
        <w:t xml:space="preserve"> </w:t>
      </w:r>
      <w:r>
        <w:rPr>
          <w:rFonts w:ascii="Courier New"/>
          <w:sz w:val="23"/>
        </w:rPr>
        <w:t>second</w:t>
      </w:r>
      <w:r>
        <w:rPr>
          <w:rFonts w:ascii="Courier New"/>
          <w:spacing w:val="-73"/>
          <w:sz w:val="23"/>
        </w:rPr>
        <w:t xml:space="preserve"> </w:t>
      </w:r>
      <w:r>
        <w:rPr>
          <w:rFonts w:ascii="Courier New"/>
          <w:sz w:val="23"/>
        </w:rPr>
        <w:t>period.</w:t>
      </w:r>
      <w:r>
        <w:rPr>
          <w:rFonts w:ascii="Courier New"/>
          <w:sz w:val="23"/>
        </w:rPr>
        <w:tab/>
        <w:t>During</w:t>
      </w:r>
      <w:r>
        <w:rPr>
          <w:rFonts w:ascii="Courier New"/>
          <w:spacing w:val="-74"/>
          <w:sz w:val="23"/>
        </w:rPr>
        <w:t xml:space="preserve"> </w:t>
      </w:r>
      <w:r>
        <w:rPr>
          <w:rFonts w:ascii="Courier New"/>
          <w:sz w:val="23"/>
        </w:rPr>
        <w:t>third</w:t>
      </w:r>
      <w:r>
        <w:rPr>
          <w:rFonts w:ascii="Courier New"/>
          <w:spacing w:val="-69"/>
          <w:sz w:val="23"/>
        </w:rPr>
        <w:t xml:space="preserve"> </w:t>
      </w:r>
      <w:r>
        <w:rPr>
          <w:rFonts w:ascii="Courier New"/>
          <w:sz w:val="23"/>
        </w:rPr>
        <w:t>and</w:t>
      </w:r>
      <w:r>
        <w:rPr>
          <w:rFonts w:ascii="Courier New"/>
          <w:spacing w:val="-73"/>
          <w:sz w:val="23"/>
        </w:rPr>
        <w:t xml:space="preserve"> </w:t>
      </w:r>
      <w:r>
        <w:rPr>
          <w:rFonts w:ascii="Courier New"/>
          <w:sz w:val="23"/>
        </w:rPr>
        <w:t>fourth</w:t>
      </w:r>
      <w:r>
        <w:rPr>
          <w:rFonts w:ascii="Courier New"/>
          <w:spacing w:val="-70"/>
          <w:sz w:val="23"/>
        </w:rPr>
        <w:t xml:space="preserve"> </w:t>
      </w:r>
      <w:r>
        <w:rPr>
          <w:rFonts w:ascii="Courier New"/>
          <w:sz w:val="23"/>
        </w:rPr>
        <w:t>period</w:t>
      </w:r>
      <w:r>
        <w:rPr>
          <w:rFonts w:ascii="Courier New"/>
          <w:spacing w:val="-71"/>
          <w:sz w:val="23"/>
        </w:rPr>
        <w:t xml:space="preserve"> </w:t>
      </w:r>
      <w:r>
        <w:rPr>
          <w:rFonts w:ascii="Courier New"/>
          <w:sz w:val="23"/>
        </w:rPr>
        <w:t>he</w:t>
      </w:r>
      <w:r>
        <w:rPr>
          <w:rFonts w:ascii="Courier New"/>
          <w:spacing w:val="-77"/>
          <w:sz w:val="23"/>
        </w:rPr>
        <w:t xml:space="preserve"> </w:t>
      </w:r>
      <w:r>
        <w:rPr>
          <w:rFonts w:ascii="Courier New"/>
          <w:sz w:val="23"/>
        </w:rPr>
        <w:t>teaches a</w:t>
      </w:r>
      <w:r>
        <w:rPr>
          <w:rFonts w:ascii="Courier New"/>
          <w:spacing w:val="-68"/>
          <w:sz w:val="23"/>
        </w:rPr>
        <w:t xml:space="preserve"> </w:t>
      </w:r>
      <w:r>
        <w:rPr>
          <w:rFonts w:ascii="Courier New"/>
          <w:sz w:val="23"/>
        </w:rPr>
        <w:t>Team</w:t>
      </w:r>
      <w:r>
        <w:rPr>
          <w:rFonts w:ascii="Courier New"/>
          <w:spacing w:val="-55"/>
          <w:sz w:val="23"/>
        </w:rPr>
        <w:t xml:space="preserve"> </w:t>
      </w:r>
      <w:r>
        <w:rPr>
          <w:rFonts w:ascii="Courier New"/>
          <w:sz w:val="23"/>
        </w:rPr>
        <w:t>Sports</w:t>
      </w:r>
      <w:r>
        <w:rPr>
          <w:rFonts w:ascii="Courier New"/>
          <w:spacing w:val="-55"/>
          <w:sz w:val="23"/>
        </w:rPr>
        <w:t xml:space="preserve"> </w:t>
      </w:r>
      <w:r>
        <w:rPr>
          <w:rFonts w:ascii="Courier New"/>
          <w:sz w:val="23"/>
        </w:rPr>
        <w:t>class</w:t>
      </w:r>
      <w:r>
        <w:rPr>
          <w:rFonts w:ascii="Courier New"/>
          <w:spacing w:val="-56"/>
          <w:sz w:val="23"/>
        </w:rPr>
        <w:t xml:space="preserve"> </w:t>
      </w:r>
      <w:r>
        <w:rPr>
          <w:rFonts w:ascii="Courier New"/>
          <w:sz w:val="23"/>
        </w:rPr>
        <w:t>in</w:t>
      </w:r>
      <w:r>
        <w:rPr>
          <w:rFonts w:ascii="Courier New"/>
          <w:spacing w:val="-64"/>
          <w:sz w:val="23"/>
        </w:rPr>
        <w:t xml:space="preserve"> </w:t>
      </w:r>
      <w:r>
        <w:rPr>
          <w:rFonts w:ascii="Courier New"/>
          <w:sz w:val="23"/>
        </w:rPr>
        <w:t>the</w:t>
      </w:r>
      <w:r>
        <w:rPr>
          <w:rFonts w:ascii="Courier New"/>
          <w:spacing w:val="-64"/>
          <w:sz w:val="23"/>
        </w:rPr>
        <w:t xml:space="preserve"> </w:t>
      </w:r>
      <w:r>
        <w:rPr>
          <w:rFonts w:ascii="Courier New"/>
          <w:sz w:val="23"/>
        </w:rPr>
        <w:t>gymnasium.</w:t>
      </w:r>
      <w:r>
        <w:rPr>
          <w:rFonts w:ascii="Courier New"/>
          <w:sz w:val="23"/>
        </w:rPr>
        <w:tab/>
        <w:t>At 11:10 a.m. he is scheduled</w:t>
      </w:r>
      <w:r>
        <w:rPr>
          <w:rFonts w:ascii="Courier New"/>
          <w:spacing w:val="-58"/>
          <w:sz w:val="23"/>
        </w:rPr>
        <w:t xml:space="preserve"> </w:t>
      </w:r>
      <w:r>
        <w:rPr>
          <w:rFonts w:ascii="Courier New"/>
          <w:sz w:val="23"/>
        </w:rPr>
        <w:t>for</w:t>
      </w:r>
      <w:r>
        <w:rPr>
          <w:rFonts w:ascii="Courier New"/>
          <w:sz w:val="23"/>
        </w:rPr>
        <w:tab/>
      </w:r>
      <w:r>
        <w:rPr>
          <w:rFonts w:ascii="Courier New"/>
          <w:sz w:val="23"/>
        </w:rPr>
        <w:tab/>
        <w:t>A"</w:t>
      </w:r>
      <w:r>
        <w:rPr>
          <w:rFonts w:ascii="Courier New"/>
          <w:spacing w:val="-98"/>
          <w:sz w:val="23"/>
        </w:rPr>
        <w:t xml:space="preserve"> </w:t>
      </w:r>
      <w:r>
        <w:rPr>
          <w:rFonts w:ascii="Courier New"/>
          <w:sz w:val="23"/>
        </w:rPr>
        <w:t>lunch.</w:t>
      </w:r>
      <w:r>
        <w:rPr>
          <w:rFonts w:ascii="Courier New"/>
          <w:sz w:val="23"/>
        </w:rPr>
        <w:tab/>
        <w:t>On Mondays he has hall duty in the cafeteria</w:t>
      </w:r>
      <w:r>
        <w:rPr>
          <w:rFonts w:ascii="Courier New"/>
          <w:spacing w:val="-56"/>
          <w:sz w:val="23"/>
        </w:rPr>
        <w:t xml:space="preserve"> </w:t>
      </w:r>
      <w:r>
        <w:rPr>
          <w:rFonts w:ascii="Courier New"/>
          <w:sz w:val="23"/>
        </w:rPr>
        <w:t>during</w:t>
      </w:r>
      <w:r>
        <w:rPr>
          <w:rFonts w:ascii="Courier New"/>
          <w:spacing w:val="-69"/>
          <w:sz w:val="23"/>
        </w:rPr>
        <w:t xml:space="preserve"> </w:t>
      </w:r>
      <w:r>
        <w:rPr>
          <w:rFonts w:ascii="Courier New"/>
          <w:sz w:val="23"/>
        </w:rPr>
        <w:t>first</w:t>
      </w:r>
      <w:r>
        <w:rPr>
          <w:rFonts w:ascii="Courier New"/>
          <w:spacing w:val="-63"/>
          <w:sz w:val="23"/>
        </w:rPr>
        <w:t xml:space="preserve"> </w:t>
      </w:r>
      <w:r>
        <w:rPr>
          <w:rFonts w:ascii="Courier New"/>
          <w:sz w:val="23"/>
        </w:rPr>
        <w:t>period,</w:t>
      </w:r>
      <w:r>
        <w:rPr>
          <w:rFonts w:ascii="Courier New"/>
          <w:spacing w:val="-57"/>
          <w:sz w:val="23"/>
        </w:rPr>
        <w:t xml:space="preserve"> </w:t>
      </w:r>
      <w:r>
        <w:rPr>
          <w:rFonts w:ascii="Courier New"/>
          <w:sz w:val="23"/>
        </w:rPr>
        <w:t>which</w:t>
      </w:r>
      <w:r>
        <w:rPr>
          <w:rFonts w:ascii="Courier New"/>
          <w:spacing w:val="-74"/>
          <w:sz w:val="23"/>
        </w:rPr>
        <w:t xml:space="preserve"> </w:t>
      </w:r>
      <w:r>
        <w:rPr>
          <w:rFonts w:ascii="Courier New"/>
          <w:sz w:val="23"/>
        </w:rPr>
        <w:t>runs</w:t>
      </w:r>
      <w:r>
        <w:rPr>
          <w:rFonts w:ascii="Courier New"/>
          <w:spacing w:val="-67"/>
          <w:sz w:val="23"/>
        </w:rPr>
        <w:t xml:space="preserve"> </w:t>
      </w:r>
      <w:r>
        <w:rPr>
          <w:rFonts w:ascii="Courier New"/>
          <w:sz w:val="23"/>
        </w:rPr>
        <w:t>from</w:t>
      </w:r>
      <w:r>
        <w:rPr>
          <w:rFonts w:ascii="Courier New"/>
          <w:spacing w:val="-66"/>
          <w:sz w:val="23"/>
        </w:rPr>
        <w:t xml:space="preserve"> </w:t>
      </w:r>
      <w:r>
        <w:rPr>
          <w:rFonts w:ascii="Courier New"/>
          <w:sz w:val="23"/>
        </w:rPr>
        <w:t>7:30</w:t>
      </w:r>
      <w:r>
        <w:rPr>
          <w:rFonts w:ascii="Courier New"/>
          <w:spacing w:val="-71"/>
          <w:sz w:val="23"/>
        </w:rPr>
        <w:t xml:space="preserve"> </w:t>
      </w:r>
      <w:r>
        <w:rPr>
          <w:rFonts w:ascii="Courier New"/>
          <w:sz w:val="23"/>
        </w:rPr>
        <w:t>a.m.</w:t>
      </w:r>
      <w:r>
        <w:rPr>
          <w:rFonts w:ascii="Courier New"/>
          <w:spacing w:val="-66"/>
          <w:sz w:val="23"/>
        </w:rPr>
        <w:t xml:space="preserve"> </w:t>
      </w:r>
      <w:r>
        <w:rPr>
          <w:rFonts w:ascii="Courier New"/>
          <w:sz w:val="23"/>
        </w:rPr>
        <w:t>to</w:t>
      </w:r>
      <w:r>
        <w:rPr>
          <w:rFonts w:ascii="Courier New"/>
          <w:spacing w:val="-74"/>
          <w:sz w:val="23"/>
        </w:rPr>
        <w:t xml:space="preserve"> </w:t>
      </w:r>
      <w:r>
        <w:rPr>
          <w:rFonts w:ascii="Courier New"/>
          <w:sz w:val="23"/>
        </w:rPr>
        <w:t>8:15 a.m.</w:t>
      </w:r>
    </w:p>
    <w:p w:rsidR="00CE4C9F" w:rsidRDefault="00C85DFB">
      <w:pPr>
        <w:tabs>
          <w:tab w:val="left" w:pos="2446"/>
          <w:tab w:val="left" w:pos="2710"/>
          <w:tab w:val="left" w:pos="3354"/>
          <w:tab w:val="left" w:pos="3748"/>
          <w:tab w:val="left" w:pos="6657"/>
          <w:tab w:val="left" w:pos="7687"/>
          <w:tab w:val="left" w:pos="8631"/>
          <w:tab w:val="left" w:pos="9091"/>
          <w:tab w:val="left" w:pos="9344"/>
        </w:tabs>
        <w:spacing w:before="223" w:line="196" w:lineRule="auto"/>
        <w:ind w:left="1289" w:right="868" w:firstLine="1286"/>
        <w:rPr>
          <w:rFonts w:ascii="Courier New"/>
          <w:sz w:val="23"/>
        </w:rPr>
      </w:pPr>
      <w:r>
        <w:rPr>
          <w:rFonts w:ascii="Courier New"/>
          <w:sz w:val="23"/>
        </w:rPr>
        <w:t>On April 20, 1999, Place went to his car in the teacher's</w:t>
      </w:r>
      <w:r>
        <w:rPr>
          <w:rFonts w:ascii="Courier New"/>
          <w:spacing w:val="-63"/>
          <w:sz w:val="23"/>
        </w:rPr>
        <w:t xml:space="preserve"> </w:t>
      </w:r>
      <w:r>
        <w:rPr>
          <w:rFonts w:ascii="Courier New"/>
          <w:sz w:val="23"/>
        </w:rPr>
        <w:t>lot</w:t>
      </w:r>
      <w:r>
        <w:rPr>
          <w:rFonts w:ascii="Courier New"/>
          <w:spacing w:val="-64"/>
          <w:sz w:val="23"/>
        </w:rPr>
        <w:t xml:space="preserve"> </w:t>
      </w:r>
      <w:r>
        <w:rPr>
          <w:rFonts w:ascii="Courier New"/>
          <w:sz w:val="23"/>
        </w:rPr>
        <w:t>to</w:t>
      </w:r>
      <w:r>
        <w:rPr>
          <w:rFonts w:ascii="Courier New"/>
          <w:spacing w:val="-77"/>
          <w:sz w:val="23"/>
        </w:rPr>
        <w:t xml:space="preserve"> </w:t>
      </w:r>
      <w:r>
        <w:rPr>
          <w:rFonts w:ascii="Courier New"/>
          <w:sz w:val="23"/>
        </w:rPr>
        <w:t>get</w:t>
      </w:r>
      <w:r>
        <w:rPr>
          <w:rFonts w:ascii="Courier New"/>
          <w:spacing w:val="-71"/>
          <w:sz w:val="23"/>
        </w:rPr>
        <w:t xml:space="preserve"> </w:t>
      </w:r>
      <w:r>
        <w:rPr>
          <w:rFonts w:ascii="Courier New"/>
          <w:sz w:val="23"/>
        </w:rPr>
        <w:t>a</w:t>
      </w:r>
      <w:r>
        <w:rPr>
          <w:rFonts w:ascii="Courier New"/>
          <w:spacing w:val="-73"/>
          <w:sz w:val="23"/>
        </w:rPr>
        <w:t xml:space="preserve"> </w:t>
      </w:r>
      <w:r>
        <w:rPr>
          <w:rFonts w:ascii="Courier New"/>
          <w:sz w:val="23"/>
        </w:rPr>
        <w:t>bagel</w:t>
      </w:r>
      <w:r>
        <w:rPr>
          <w:rFonts w:ascii="Courier New"/>
          <w:spacing w:val="-69"/>
          <w:sz w:val="23"/>
        </w:rPr>
        <w:t xml:space="preserve"> </w:t>
      </w:r>
      <w:r>
        <w:rPr>
          <w:rFonts w:ascii="Courier New"/>
          <w:sz w:val="23"/>
        </w:rPr>
        <w:t>at</w:t>
      </w:r>
      <w:r>
        <w:rPr>
          <w:rFonts w:ascii="Courier New"/>
          <w:spacing w:val="-72"/>
          <w:sz w:val="23"/>
        </w:rPr>
        <w:t xml:space="preserve"> </w:t>
      </w:r>
      <w:r>
        <w:rPr>
          <w:rFonts w:ascii="Courier New"/>
          <w:sz w:val="23"/>
        </w:rPr>
        <w:t>approximately</w:t>
      </w:r>
      <w:r>
        <w:rPr>
          <w:rFonts w:ascii="Courier New"/>
          <w:spacing w:val="-62"/>
          <w:sz w:val="23"/>
        </w:rPr>
        <w:t xml:space="preserve"> </w:t>
      </w:r>
      <w:r>
        <w:rPr>
          <w:rFonts w:ascii="Courier New"/>
          <w:sz w:val="23"/>
        </w:rPr>
        <w:t>11:15</w:t>
      </w:r>
      <w:r>
        <w:rPr>
          <w:rFonts w:ascii="Courier New"/>
          <w:spacing w:val="-68"/>
          <w:sz w:val="23"/>
        </w:rPr>
        <w:t xml:space="preserve"> </w:t>
      </w:r>
      <w:r>
        <w:rPr>
          <w:rFonts w:ascii="Courier New"/>
          <w:sz w:val="23"/>
        </w:rPr>
        <w:t>a.m.</w:t>
      </w:r>
      <w:r>
        <w:rPr>
          <w:rFonts w:ascii="Courier New"/>
          <w:sz w:val="23"/>
        </w:rPr>
        <w:tab/>
        <w:t>He then was</w:t>
      </w:r>
      <w:r>
        <w:rPr>
          <w:rFonts w:ascii="Courier New"/>
          <w:spacing w:val="-58"/>
          <w:sz w:val="23"/>
        </w:rPr>
        <w:t xml:space="preserve"> </w:t>
      </w:r>
      <w:r>
        <w:rPr>
          <w:rFonts w:ascii="Courier New"/>
          <w:sz w:val="23"/>
        </w:rPr>
        <w:t>going</w:t>
      </w:r>
      <w:r>
        <w:rPr>
          <w:rFonts w:ascii="Courier New"/>
          <w:spacing w:val="-43"/>
          <w:sz w:val="23"/>
        </w:rPr>
        <w:t xml:space="preserve"> </w:t>
      </w:r>
      <w:r>
        <w:rPr>
          <w:rFonts w:ascii="Courier New"/>
          <w:sz w:val="23"/>
        </w:rPr>
        <w:t>to</w:t>
      </w:r>
      <w:r>
        <w:rPr>
          <w:rFonts w:ascii="Courier New"/>
          <w:spacing w:val="-59"/>
          <w:sz w:val="23"/>
        </w:rPr>
        <w:t xml:space="preserve"> </w:t>
      </w:r>
      <w:r>
        <w:rPr>
          <w:rFonts w:ascii="Courier New"/>
          <w:sz w:val="23"/>
        </w:rPr>
        <w:t>walk</w:t>
      </w:r>
      <w:r>
        <w:rPr>
          <w:rFonts w:ascii="Courier New"/>
          <w:spacing w:val="-48"/>
          <w:sz w:val="23"/>
        </w:rPr>
        <w:t xml:space="preserve"> </w:t>
      </w:r>
      <w:r>
        <w:rPr>
          <w:rFonts w:ascii="Courier New"/>
          <w:sz w:val="23"/>
        </w:rPr>
        <w:t>outside</w:t>
      </w:r>
      <w:r>
        <w:rPr>
          <w:rFonts w:ascii="Courier New"/>
          <w:spacing w:val="-49"/>
          <w:sz w:val="23"/>
        </w:rPr>
        <w:t xml:space="preserve"> </w:t>
      </w:r>
      <w:r>
        <w:rPr>
          <w:rFonts w:ascii="Courier New"/>
          <w:sz w:val="23"/>
        </w:rPr>
        <w:t>of</w:t>
      </w:r>
      <w:r>
        <w:rPr>
          <w:rFonts w:ascii="Courier New"/>
          <w:spacing w:val="-47"/>
          <w:sz w:val="23"/>
        </w:rPr>
        <w:t xml:space="preserve"> </w:t>
      </w:r>
      <w:r>
        <w:rPr>
          <w:rFonts w:ascii="Courier New"/>
          <w:sz w:val="23"/>
        </w:rPr>
        <w:t>the</w:t>
      </w:r>
      <w:r>
        <w:rPr>
          <w:rFonts w:ascii="Courier New"/>
          <w:spacing w:val="-47"/>
          <w:sz w:val="23"/>
        </w:rPr>
        <w:t xml:space="preserve"> </w:t>
      </w:r>
      <w:r>
        <w:rPr>
          <w:rFonts w:ascii="Courier New"/>
          <w:sz w:val="23"/>
        </w:rPr>
        <w:t>building</w:t>
      </w:r>
      <w:r>
        <w:rPr>
          <w:rFonts w:ascii="Courier New"/>
          <w:spacing w:val="-36"/>
          <w:sz w:val="23"/>
        </w:rPr>
        <w:t xml:space="preserve"> </w:t>
      </w:r>
      <w:r>
        <w:rPr>
          <w:rFonts w:ascii="Courier New"/>
          <w:sz w:val="23"/>
        </w:rPr>
        <w:t>all</w:t>
      </w:r>
      <w:r>
        <w:rPr>
          <w:rFonts w:ascii="Courier New"/>
          <w:spacing w:val="-52"/>
          <w:sz w:val="23"/>
        </w:rPr>
        <w:t xml:space="preserve"> </w:t>
      </w:r>
      <w:r>
        <w:rPr>
          <w:rFonts w:ascii="Courier New"/>
          <w:sz w:val="23"/>
        </w:rPr>
        <w:t>the</w:t>
      </w:r>
      <w:r>
        <w:rPr>
          <w:rFonts w:ascii="Courier New"/>
          <w:spacing w:val="-50"/>
          <w:sz w:val="23"/>
        </w:rPr>
        <w:t xml:space="preserve"> </w:t>
      </w:r>
      <w:r>
        <w:rPr>
          <w:rFonts w:ascii="Courier New"/>
          <w:sz w:val="23"/>
        </w:rPr>
        <w:t>way</w:t>
      </w:r>
      <w:r>
        <w:rPr>
          <w:rFonts w:ascii="Courier New"/>
          <w:spacing w:val="-53"/>
          <w:sz w:val="23"/>
        </w:rPr>
        <w:t xml:space="preserve"> </w:t>
      </w:r>
      <w:r>
        <w:rPr>
          <w:rFonts w:ascii="Courier New"/>
          <w:sz w:val="23"/>
        </w:rPr>
        <w:t>around</w:t>
      </w:r>
      <w:r>
        <w:rPr>
          <w:rFonts w:ascii="Courier New"/>
          <w:spacing w:val="-41"/>
          <w:sz w:val="23"/>
        </w:rPr>
        <w:t xml:space="preserve"> </w:t>
      </w:r>
      <w:r>
        <w:rPr>
          <w:rFonts w:ascii="Courier New"/>
          <w:sz w:val="23"/>
        </w:rPr>
        <w:t>to the</w:t>
      </w:r>
      <w:r>
        <w:rPr>
          <w:rFonts w:ascii="Courier New"/>
          <w:spacing w:val="-85"/>
          <w:sz w:val="23"/>
        </w:rPr>
        <w:t xml:space="preserve"> </w:t>
      </w:r>
      <w:r>
        <w:rPr>
          <w:rFonts w:ascii="Courier New"/>
          <w:sz w:val="23"/>
        </w:rPr>
        <w:t>cafeteria.</w:t>
      </w:r>
      <w:r>
        <w:rPr>
          <w:rFonts w:ascii="Courier New"/>
          <w:sz w:val="23"/>
        </w:rPr>
        <w:tab/>
        <w:t>He</w:t>
      </w:r>
      <w:r>
        <w:rPr>
          <w:rFonts w:ascii="Courier New"/>
          <w:spacing w:val="-60"/>
          <w:sz w:val="23"/>
        </w:rPr>
        <w:t xml:space="preserve"> </w:t>
      </w:r>
      <w:r>
        <w:rPr>
          <w:rFonts w:ascii="Courier New"/>
          <w:sz w:val="23"/>
        </w:rPr>
        <w:t>normally</w:t>
      </w:r>
      <w:r>
        <w:rPr>
          <w:rFonts w:ascii="Courier New"/>
          <w:spacing w:val="-55"/>
          <w:sz w:val="23"/>
        </w:rPr>
        <w:t xml:space="preserve"> </w:t>
      </w:r>
      <w:r>
        <w:rPr>
          <w:rFonts w:ascii="Courier New"/>
          <w:sz w:val="23"/>
        </w:rPr>
        <w:t>never</w:t>
      </w:r>
      <w:r>
        <w:rPr>
          <w:rFonts w:ascii="Courier New"/>
          <w:spacing w:val="-56"/>
          <w:sz w:val="23"/>
        </w:rPr>
        <w:t xml:space="preserve"> </w:t>
      </w:r>
      <w:r>
        <w:rPr>
          <w:rFonts w:ascii="Courier New"/>
          <w:sz w:val="23"/>
        </w:rPr>
        <w:t>goes</w:t>
      </w:r>
      <w:r>
        <w:rPr>
          <w:rFonts w:ascii="Courier New"/>
          <w:spacing w:val="-55"/>
          <w:sz w:val="23"/>
        </w:rPr>
        <w:t xml:space="preserve"> </w:t>
      </w:r>
      <w:r>
        <w:rPr>
          <w:rFonts w:ascii="Courier New"/>
          <w:sz w:val="23"/>
        </w:rPr>
        <w:t>to</w:t>
      </w:r>
      <w:r>
        <w:rPr>
          <w:rFonts w:ascii="Courier New"/>
          <w:spacing w:val="-55"/>
          <w:sz w:val="23"/>
        </w:rPr>
        <w:t xml:space="preserve"> </w:t>
      </w:r>
      <w:r>
        <w:rPr>
          <w:rFonts w:ascii="Courier New"/>
          <w:sz w:val="23"/>
        </w:rPr>
        <w:t>the</w:t>
      </w:r>
      <w:r>
        <w:rPr>
          <w:rFonts w:ascii="Courier New"/>
          <w:spacing w:val="-55"/>
          <w:sz w:val="23"/>
        </w:rPr>
        <w:t xml:space="preserve"> </w:t>
      </w:r>
      <w:r>
        <w:rPr>
          <w:rFonts w:ascii="Courier New"/>
          <w:sz w:val="23"/>
        </w:rPr>
        <w:t>cafeteria</w:t>
      </w:r>
      <w:r>
        <w:rPr>
          <w:rFonts w:ascii="Courier New"/>
          <w:spacing w:val="-46"/>
          <w:sz w:val="23"/>
        </w:rPr>
        <w:t xml:space="preserve"> </w:t>
      </w:r>
      <w:r>
        <w:rPr>
          <w:rFonts w:ascii="Courier New"/>
          <w:sz w:val="23"/>
        </w:rPr>
        <w:t>but</w:t>
      </w:r>
      <w:r>
        <w:rPr>
          <w:rFonts w:ascii="Courier New"/>
          <w:spacing w:val="-46"/>
          <w:sz w:val="23"/>
        </w:rPr>
        <w:t xml:space="preserve"> </w:t>
      </w:r>
      <w:r>
        <w:rPr>
          <w:rFonts w:ascii="Courier New"/>
          <w:sz w:val="23"/>
        </w:rPr>
        <w:t>had to</w:t>
      </w:r>
      <w:r>
        <w:rPr>
          <w:rFonts w:ascii="Courier New"/>
          <w:spacing w:val="-59"/>
          <w:sz w:val="23"/>
        </w:rPr>
        <w:t xml:space="preserve"> </w:t>
      </w:r>
      <w:r>
        <w:rPr>
          <w:rFonts w:ascii="Courier New"/>
          <w:sz w:val="23"/>
        </w:rPr>
        <w:t>go</w:t>
      </w:r>
      <w:r>
        <w:rPr>
          <w:rFonts w:ascii="Courier New"/>
          <w:spacing w:val="-60"/>
          <w:sz w:val="23"/>
        </w:rPr>
        <w:t xml:space="preserve"> </w:t>
      </w:r>
      <w:r>
        <w:rPr>
          <w:rFonts w:ascii="Courier New"/>
          <w:sz w:val="23"/>
        </w:rPr>
        <w:t>pay</w:t>
      </w:r>
      <w:r>
        <w:rPr>
          <w:rFonts w:ascii="Courier New"/>
          <w:spacing w:val="-52"/>
          <w:sz w:val="23"/>
        </w:rPr>
        <w:t xml:space="preserve"> </w:t>
      </w:r>
      <w:r>
        <w:rPr>
          <w:rFonts w:ascii="Courier New"/>
          <w:sz w:val="23"/>
        </w:rPr>
        <w:t>his</w:t>
      </w:r>
      <w:r>
        <w:rPr>
          <w:rFonts w:ascii="Courier New"/>
          <w:spacing w:val="-55"/>
          <w:sz w:val="23"/>
        </w:rPr>
        <w:t xml:space="preserve"> </w:t>
      </w:r>
      <w:r>
        <w:rPr>
          <w:rFonts w:ascii="Courier New"/>
          <w:sz w:val="23"/>
        </w:rPr>
        <w:t>social</w:t>
      </w:r>
      <w:r>
        <w:rPr>
          <w:rFonts w:ascii="Courier New"/>
          <w:spacing w:val="-49"/>
          <w:sz w:val="23"/>
        </w:rPr>
        <w:t xml:space="preserve"> </w:t>
      </w:r>
      <w:r>
        <w:rPr>
          <w:rFonts w:ascii="Courier New"/>
          <w:sz w:val="23"/>
        </w:rPr>
        <w:t>fees</w:t>
      </w:r>
      <w:r>
        <w:rPr>
          <w:rFonts w:ascii="Courier New"/>
          <w:spacing w:val="-56"/>
          <w:sz w:val="23"/>
        </w:rPr>
        <w:t xml:space="preserve"> </w:t>
      </w:r>
      <w:r>
        <w:rPr>
          <w:rFonts w:ascii="Courier New"/>
          <w:sz w:val="23"/>
        </w:rPr>
        <w:t>in</w:t>
      </w:r>
      <w:r>
        <w:rPr>
          <w:rFonts w:ascii="Courier New"/>
          <w:spacing w:val="-57"/>
          <w:sz w:val="23"/>
        </w:rPr>
        <w:t xml:space="preserve"> </w:t>
      </w:r>
      <w:r>
        <w:rPr>
          <w:rFonts w:ascii="Courier New"/>
          <w:sz w:val="23"/>
        </w:rPr>
        <w:t>the</w:t>
      </w:r>
      <w:r>
        <w:rPr>
          <w:rFonts w:ascii="Courier New"/>
          <w:spacing w:val="-57"/>
          <w:sz w:val="23"/>
        </w:rPr>
        <w:t xml:space="preserve"> </w:t>
      </w:r>
      <w:r>
        <w:rPr>
          <w:rFonts w:ascii="Courier New"/>
          <w:sz w:val="23"/>
        </w:rPr>
        <w:t>faculty</w:t>
      </w:r>
      <w:r>
        <w:rPr>
          <w:rFonts w:ascii="Courier New"/>
          <w:spacing w:val="-43"/>
          <w:sz w:val="23"/>
        </w:rPr>
        <w:t xml:space="preserve"> </w:t>
      </w:r>
      <w:r>
        <w:rPr>
          <w:rFonts w:ascii="Courier New"/>
          <w:sz w:val="23"/>
        </w:rPr>
        <w:t>lounge.</w:t>
      </w:r>
      <w:r>
        <w:rPr>
          <w:rFonts w:ascii="Courier New"/>
          <w:sz w:val="23"/>
        </w:rPr>
        <w:tab/>
      </w:r>
      <w:r>
        <w:rPr>
          <w:rFonts w:ascii="Courier New"/>
        </w:rPr>
        <w:t xml:space="preserve">As </w:t>
      </w:r>
      <w:r>
        <w:rPr>
          <w:rFonts w:ascii="Courier New"/>
          <w:sz w:val="23"/>
        </w:rPr>
        <w:t>he was walking</w:t>
      </w:r>
      <w:r>
        <w:rPr>
          <w:rFonts w:ascii="Courier New"/>
          <w:spacing w:val="-56"/>
          <w:sz w:val="23"/>
        </w:rPr>
        <w:t xml:space="preserve"> </w:t>
      </w:r>
      <w:r>
        <w:rPr>
          <w:rFonts w:ascii="Courier New"/>
          <w:sz w:val="23"/>
        </w:rPr>
        <w:t>from</w:t>
      </w:r>
      <w:r>
        <w:rPr>
          <w:rFonts w:ascii="Courier New"/>
          <w:spacing w:val="-60"/>
          <w:sz w:val="23"/>
        </w:rPr>
        <w:t xml:space="preserve"> </w:t>
      </w:r>
      <w:r>
        <w:rPr>
          <w:rFonts w:ascii="Courier New"/>
          <w:sz w:val="23"/>
        </w:rPr>
        <w:t>his</w:t>
      </w:r>
      <w:r>
        <w:rPr>
          <w:rFonts w:ascii="Courier New"/>
          <w:spacing w:val="-68"/>
          <w:sz w:val="23"/>
        </w:rPr>
        <w:t xml:space="preserve"> </w:t>
      </w:r>
      <w:r>
        <w:rPr>
          <w:rFonts w:ascii="Courier New"/>
          <w:sz w:val="23"/>
        </w:rPr>
        <w:t>car</w:t>
      </w:r>
      <w:r>
        <w:rPr>
          <w:rFonts w:ascii="Courier New"/>
          <w:spacing w:val="-66"/>
          <w:sz w:val="23"/>
        </w:rPr>
        <w:t xml:space="preserve"> </w:t>
      </w:r>
      <w:r>
        <w:rPr>
          <w:rFonts w:ascii="Courier New"/>
          <w:sz w:val="23"/>
        </w:rPr>
        <w:t>toward</w:t>
      </w:r>
      <w:r>
        <w:rPr>
          <w:rFonts w:ascii="Courier New"/>
          <w:spacing w:val="-56"/>
          <w:sz w:val="23"/>
        </w:rPr>
        <w:t xml:space="preserve"> </w:t>
      </w:r>
      <w:r>
        <w:rPr>
          <w:rFonts w:ascii="Courier New"/>
          <w:sz w:val="23"/>
        </w:rPr>
        <w:t>the</w:t>
      </w:r>
      <w:r>
        <w:rPr>
          <w:rFonts w:ascii="Courier New"/>
          <w:spacing w:val="-71"/>
          <w:sz w:val="23"/>
        </w:rPr>
        <w:t xml:space="preserve"> </w:t>
      </w:r>
      <w:r>
        <w:rPr>
          <w:rFonts w:ascii="Courier New"/>
          <w:sz w:val="23"/>
        </w:rPr>
        <w:t>cafeteria,</w:t>
      </w:r>
      <w:r>
        <w:rPr>
          <w:rFonts w:ascii="Courier New"/>
          <w:spacing w:val="-49"/>
          <w:sz w:val="23"/>
        </w:rPr>
        <w:t xml:space="preserve"> </w:t>
      </w:r>
      <w:r>
        <w:rPr>
          <w:rFonts w:ascii="Courier New"/>
          <w:sz w:val="23"/>
        </w:rPr>
        <w:t>he</w:t>
      </w:r>
      <w:r>
        <w:rPr>
          <w:rFonts w:ascii="Courier New"/>
          <w:spacing w:val="-60"/>
          <w:sz w:val="23"/>
        </w:rPr>
        <w:t xml:space="preserve"> </w:t>
      </w:r>
      <w:r>
        <w:rPr>
          <w:rFonts w:ascii="Courier New"/>
          <w:sz w:val="23"/>
        </w:rPr>
        <w:t>heard</w:t>
      </w:r>
      <w:r>
        <w:rPr>
          <w:rFonts w:ascii="Courier New"/>
          <w:spacing w:val="-65"/>
          <w:sz w:val="23"/>
        </w:rPr>
        <w:t xml:space="preserve"> </w:t>
      </w:r>
      <w:r>
        <w:rPr>
          <w:rFonts w:ascii="Courier New"/>
          <w:sz w:val="23"/>
        </w:rPr>
        <w:t>what</w:t>
      </w:r>
      <w:r>
        <w:rPr>
          <w:rFonts w:ascii="Courier New"/>
          <w:spacing w:val="-58"/>
          <w:sz w:val="23"/>
        </w:rPr>
        <w:t xml:space="preserve"> </w:t>
      </w:r>
      <w:r>
        <w:rPr>
          <w:rFonts w:ascii="Courier New"/>
          <w:sz w:val="23"/>
        </w:rPr>
        <w:t>he</w:t>
      </w:r>
      <w:r>
        <w:rPr>
          <w:rFonts w:ascii="Courier New"/>
          <w:spacing w:val="-63"/>
          <w:sz w:val="23"/>
        </w:rPr>
        <w:t xml:space="preserve"> </w:t>
      </w:r>
      <w:r>
        <w:rPr>
          <w:rFonts w:ascii="Courier New"/>
          <w:sz w:val="23"/>
        </w:rPr>
        <w:t>first thought</w:t>
      </w:r>
      <w:r>
        <w:rPr>
          <w:rFonts w:ascii="Courier New"/>
          <w:spacing w:val="-70"/>
          <w:sz w:val="23"/>
        </w:rPr>
        <w:t xml:space="preserve"> </w:t>
      </w:r>
      <w:r>
        <w:rPr>
          <w:rFonts w:ascii="Courier New"/>
          <w:sz w:val="23"/>
        </w:rPr>
        <w:t>were</w:t>
      </w:r>
      <w:r>
        <w:rPr>
          <w:rFonts w:ascii="Courier New"/>
          <w:spacing w:val="-80"/>
          <w:sz w:val="23"/>
        </w:rPr>
        <w:t xml:space="preserve"> </w:t>
      </w:r>
      <w:r>
        <w:rPr>
          <w:rFonts w:ascii="Courier New"/>
          <w:sz w:val="23"/>
        </w:rPr>
        <w:t>the</w:t>
      </w:r>
      <w:r>
        <w:rPr>
          <w:rFonts w:ascii="Courier New"/>
          <w:spacing w:val="-79"/>
          <w:sz w:val="23"/>
        </w:rPr>
        <w:t xml:space="preserve"> </w:t>
      </w:r>
      <w:r>
        <w:rPr>
          <w:rFonts w:ascii="Courier New"/>
          <w:sz w:val="23"/>
        </w:rPr>
        <w:t>sounds</w:t>
      </w:r>
      <w:r>
        <w:rPr>
          <w:rFonts w:ascii="Courier New"/>
          <w:spacing w:val="-73"/>
          <w:sz w:val="23"/>
        </w:rPr>
        <w:t xml:space="preserve"> </w:t>
      </w:r>
      <w:r>
        <w:rPr>
          <w:rFonts w:ascii="Courier New"/>
          <w:sz w:val="23"/>
        </w:rPr>
        <w:t>of</w:t>
      </w:r>
      <w:r>
        <w:rPr>
          <w:rFonts w:ascii="Courier New"/>
          <w:spacing w:val="-77"/>
          <w:sz w:val="23"/>
        </w:rPr>
        <w:t xml:space="preserve"> </w:t>
      </w:r>
      <w:r>
        <w:rPr>
          <w:rFonts w:ascii="Courier New"/>
          <w:sz w:val="23"/>
        </w:rPr>
        <w:t>firecrackers.</w:t>
      </w:r>
      <w:r>
        <w:rPr>
          <w:rFonts w:ascii="Courier New"/>
          <w:sz w:val="23"/>
        </w:rPr>
        <w:tab/>
      </w:r>
      <w:r w:rsidRPr="0006397A">
        <w:rPr>
          <w:rFonts w:ascii="Courier New"/>
          <w:sz w:val="21"/>
        </w:rPr>
        <w:t>This</w:t>
      </w:r>
      <w:r>
        <w:rPr>
          <w:rFonts w:ascii="Courier New"/>
          <w:i/>
          <w:sz w:val="21"/>
        </w:rPr>
        <w:t xml:space="preserve"> </w:t>
      </w:r>
      <w:r>
        <w:rPr>
          <w:rFonts w:ascii="Courier New"/>
          <w:sz w:val="23"/>
        </w:rPr>
        <w:t>was at approximately</w:t>
      </w:r>
      <w:r>
        <w:rPr>
          <w:rFonts w:ascii="Courier New"/>
          <w:spacing w:val="-55"/>
          <w:sz w:val="23"/>
        </w:rPr>
        <w:t xml:space="preserve"> </w:t>
      </w:r>
      <w:r>
        <w:rPr>
          <w:rFonts w:ascii="Courier New"/>
          <w:sz w:val="23"/>
        </w:rPr>
        <w:t>11:20</w:t>
      </w:r>
      <w:r>
        <w:rPr>
          <w:rFonts w:ascii="Courier New"/>
          <w:spacing w:val="-70"/>
          <w:sz w:val="23"/>
        </w:rPr>
        <w:t xml:space="preserve"> </w:t>
      </w:r>
      <w:r>
        <w:rPr>
          <w:rFonts w:ascii="Courier New"/>
          <w:sz w:val="23"/>
        </w:rPr>
        <w:t>to</w:t>
      </w:r>
      <w:r>
        <w:rPr>
          <w:rFonts w:ascii="Courier New"/>
          <w:spacing w:val="-76"/>
          <w:sz w:val="23"/>
        </w:rPr>
        <w:t xml:space="preserve"> </w:t>
      </w:r>
      <w:r>
        <w:rPr>
          <w:rFonts w:ascii="Courier New"/>
          <w:sz w:val="23"/>
        </w:rPr>
        <w:t>11:25</w:t>
      </w:r>
      <w:r>
        <w:rPr>
          <w:rFonts w:ascii="Courier New"/>
          <w:spacing w:val="-67"/>
          <w:sz w:val="23"/>
        </w:rPr>
        <w:t xml:space="preserve"> </w:t>
      </w:r>
      <w:r>
        <w:rPr>
          <w:rFonts w:ascii="Courier New"/>
          <w:sz w:val="23"/>
        </w:rPr>
        <w:t>a.m.</w:t>
      </w:r>
      <w:r>
        <w:rPr>
          <w:rFonts w:ascii="Courier New"/>
          <w:spacing w:val="-69"/>
          <w:sz w:val="23"/>
        </w:rPr>
        <w:t xml:space="preserve"> </w:t>
      </w:r>
      <w:r>
        <w:rPr>
          <w:rFonts w:ascii="Courier New"/>
          <w:sz w:val="23"/>
        </w:rPr>
        <w:t>and</w:t>
      </w:r>
      <w:r>
        <w:rPr>
          <w:rFonts w:ascii="Courier New"/>
          <w:spacing w:val="-63"/>
          <w:sz w:val="23"/>
        </w:rPr>
        <w:t xml:space="preserve"> </w:t>
      </w:r>
      <w:r>
        <w:rPr>
          <w:rFonts w:ascii="Courier New"/>
          <w:sz w:val="23"/>
        </w:rPr>
        <w:t>he</w:t>
      </w:r>
      <w:r>
        <w:rPr>
          <w:rFonts w:ascii="Courier New"/>
          <w:spacing w:val="-72"/>
          <w:sz w:val="23"/>
        </w:rPr>
        <w:t xml:space="preserve"> </w:t>
      </w:r>
      <w:r>
        <w:rPr>
          <w:rFonts w:ascii="Courier New"/>
          <w:sz w:val="23"/>
        </w:rPr>
        <w:t>was</w:t>
      </w:r>
      <w:r>
        <w:rPr>
          <w:rFonts w:ascii="Courier New"/>
          <w:spacing w:val="-74"/>
          <w:sz w:val="23"/>
        </w:rPr>
        <w:t xml:space="preserve"> </w:t>
      </w:r>
      <w:r>
        <w:rPr>
          <w:rFonts w:ascii="Courier New"/>
          <w:sz w:val="23"/>
        </w:rPr>
        <w:t>walking</w:t>
      </w:r>
      <w:r>
        <w:rPr>
          <w:rFonts w:ascii="Courier New"/>
          <w:spacing w:val="-60"/>
          <w:sz w:val="23"/>
        </w:rPr>
        <w:t xml:space="preserve"> </w:t>
      </w:r>
      <w:r>
        <w:rPr>
          <w:rFonts w:ascii="Courier New"/>
          <w:sz w:val="23"/>
        </w:rPr>
        <w:t>just</w:t>
      </w:r>
      <w:r>
        <w:rPr>
          <w:rFonts w:ascii="Courier New"/>
          <w:spacing w:val="-66"/>
          <w:sz w:val="23"/>
        </w:rPr>
        <w:t xml:space="preserve"> </w:t>
      </w:r>
      <w:r>
        <w:rPr>
          <w:rFonts w:ascii="Courier New"/>
          <w:sz w:val="23"/>
        </w:rPr>
        <w:t>outside of</w:t>
      </w:r>
      <w:r>
        <w:rPr>
          <w:rFonts w:ascii="Courier New"/>
          <w:spacing w:val="-65"/>
          <w:sz w:val="23"/>
        </w:rPr>
        <w:t xml:space="preserve"> </w:t>
      </w:r>
      <w:r>
        <w:rPr>
          <w:rFonts w:ascii="Courier New"/>
          <w:sz w:val="23"/>
        </w:rPr>
        <w:t>the</w:t>
      </w:r>
      <w:r>
        <w:rPr>
          <w:rFonts w:ascii="Courier New"/>
          <w:spacing w:val="-63"/>
          <w:sz w:val="23"/>
        </w:rPr>
        <w:t xml:space="preserve"> </w:t>
      </w:r>
      <w:r>
        <w:rPr>
          <w:rFonts w:ascii="Courier New"/>
          <w:sz w:val="23"/>
        </w:rPr>
        <w:t>gymnasium.</w:t>
      </w:r>
      <w:r>
        <w:rPr>
          <w:rFonts w:ascii="Courier New"/>
          <w:sz w:val="23"/>
        </w:rPr>
        <w:tab/>
        <w:t>As</w:t>
      </w:r>
      <w:r>
        <w:rPr>
          <w:rFonts w:ascii="Courier New"/>
          <w:spacing w:val="-55"/>
          <w:sz w:val="23"/>
        </w:rPr>
        <w:t xml:space="preserve"> </w:t>
      </w:r>
      <w:r>
        <w:rPr>
          <w:rFonts w:ascii="Courier New"/>
          <w:sz w:val="23"/>
        </w:rPr>
        <w:t>he</w:t>
      </w:r>
      <w:r>
        <w:rPr>
          <w:rFonts w:ascii="Courier New"/>
          <w:spacing w:val="-50"/>
          <w:sz w:val="23"/>
        </w:rPr>
        <w:t xml:space="preserve"> </w:t>
      </w:r>
      <w:r>
        <w:rPr>
          <w:rFonts w:ascii="Courier New"/>
          <w:sz w:val="23"/>
        </w:rPr>
        <w:t>continued</w:t>
      </w:r>
      <w:r>
        <w:rPr>
          <w:rFonts w:ascii="Courier New"/>
          <w:spacing w:val="-36"/>
          <w:sz w:val="23"/>
        </w:rPr>
        <w:t xml:space="preserve"> </w:t>
      </w:r>
      <w:r>
        <w:rPr>
          <w:rFonts w:ascii="Courier New"/>
          <w:sz w:val="23"/>
        </w:rPr>
        <w:t>to</w:t>
      </w:r>
      <w:r>
        <w:rPr>
          <w:rFonts w:ascii="Courier New"/>
          <w:spacing w:val="-56"/>
          <w:sz w:val="23"/>
        </w:rPr>
        <w:t xml:space="preserve"> </w:t>
      </w:r>
      <w:r>
        <w:rPr>
          <w:rFonts w:ascii="Courier New"/>
          <w:sz w:val="23"/>
        </w:rPr>
        <w:t>walk</w:t>
      </w:r>
      <w:r>
        <w:rPr>
          <w:rFonts w:ascii="Courier New"/>
          <w:spacing w:val="-40"/>
          <w:sz w:val="23"/>
        </w:rPr>
        <w:t xml:space="preserve"> </w:t>
      </w:r>
      <w:r>
        <w:rPr>
          <w:rFonts w:ascii="Courier New"/>
          <w:sz w:val="23"/>
        </w:rPr>
        <w:t>in</w:t>
      </w:r>
      <w:r>
        <w:rPr>
          <w:rFonts w:ascii="Courier New"/>
          <w:spacing w:val="-51"/>
          <w:sz w:val="23"/>
        </w:rPr>
        <w:t xml:space="preserve"> </w:t>
      </w:r>
      <w:r>
        <w:rPr>
          <w:rFonts w:ascii="Courier New"/>
          <w:sz w:val="23"/>
        </w:rPr>
        <w:t>the</w:t>
      </w:r>
      <w:r>
        <w:rPr>
          <w:rFonts w:ascii="Courier New"/>
          <w:spacing w:val="-51"/>
          <w:sz w:val="23"/>
        </w:rPr>
        <w:t xml:space="preserve"> </w:t>
      </w:r>
      <w:r>
        <w:rPr>
          <w:rFonts w:ascii="Courier New"/>
          <w:sz w:val="23"/>
        </w:rPr>
        <w:t>direction</w:t>
      </w:r>
      <w:r>
        <w:rPr>
          <w:rFonts w:ascii="Courier New"/>
          <w:spacing w:val="-43"/>
          <w:sz w:val="23"/>
        </w:rPr>
        <w:t xml:space="preserve"> </w:t>
      </w:r>
      <w:r>
        <w:rPr>
          <w:rFonts w:ascii="Courier New"/>
          <w:sz w:val="23"/>
        </w:rPr>
        <w:t>of the</w:t>
      </w:r>
      <w:r>
        <w:rPr>
          <w:rFonts w:ascii="Courier New"/>
          <w:spacing w:val="-77"/>
          <w:sz w:val="23"/>
        </w:rPr>
        <w:t xml:space="preserve"> </w:t>
      </w:r>
      <w:r>
        <w:rPr>
          <w:rFonts w:ascii="Courier New"/>
          <w:sz w:val="23"/>
        </w:rPr>
        <w:t>sounds</w:t>
      </w:r>
      <w:r>
        <w:rPr>
          <w:rFonts w:ascii="Courier New"/>
          <w:spacing w:val="-59"/>
          <w:sz w:val="23"/>
        </w:rPr>
        <w:t xml:space="preserve"> </w:t>
      </w:r>
      <w:r>
        <w:rPr>
          <w:rFonts w:ascii="Courier New"/>
          <w:sz w:val="23"/>
        </w:rPr>
        <w:t>he</w:t>
      </w:r>
      <w:r>
        <w:rPr>
          <w:rFonts w:ascii="Courier New"/>
          <w:spacing w:val="-64"/>
          <w:sz w:val="23"/>
        </w:rPr>
        <w:t xml:space="preserve"> </w:t>
      </w:r>
      <w:r>
        <w:rPr>
          <w:rFonts w:ascii="Courier New"/>
          <w:sz w:val="23"/>
        </w:rPr>
        <w:t>began</w:t>
      </w:r>
      <w:r>
        <w:rPr>
          <w:rFonts w:ascii="Courier New"/>
          <w:spacing w:val="-66"/>
          <w:sz w:val="23"/>
        </w:rPr>
        <w:t xml:space="preserve"> </w:t>
      </w:r>
      <w:r>
        <w:rPr>
          <w:rFonts w:ascii="Courier New"/>
          <w:sz w:val="23"/>
        </w:rPr>
        <w:t>to</w:t>
      </w:r>
      <w:r>
        <w:rPr>
          <w:rFonts w:ascii="Courier New"/>
          <w:spacing w:val="-73"/>
          <w:sz w:val="23"/>
        </w:rPr>
        <w:t xml:space="preserve"> </w:t>
      </w:r>
      <w:r>
        <w:rPr>
          <w:rFonts w:ascii="Courier New"/>
          <w:sz w:val="23"/>
        </w:rPr>
        <w:t>realize</w:t>
      </w:r>
      <w:r>
        <w:rPr>
          <w:rFonts w:ascii="Courier New"/>
          <w:spacing w:val="-57"/>
          <w:sz w:val="23"/>
        </w:rPr>
        <w:t xml:space="preserve"> </w:t>
      </w:r>
      <w:r>
        <w:rPr>
          <w:rFonts w:ascii="Courier New"/>
          <w:sz w:val="23"/>
        </w:rPr>
        <w:t>that</w:t>
      </w:r>
      <w:r>
        <w:rPr>
          <w:rFonts w:ascii="Courier New"/>
          <w:spacing w:val="-54"/>
          <w:sz w:val="23"/>
        </w:rPr>
        <w:t xml:space="preserve"> </w:t>
      </w:r>
      <w:r>
        <w:rPr>
          <w:rFonts w:ascii="Courier New"/>
          <w:sz w:val="23"/>
        </w:rPr>
        <w:t>the</w:t>
      </w:r>
      <w:r>
        <w:rPr>
          <w:rFonts w:ascii="Courier New"/>
          <w:spacing w:val="-68"/>
          <w:sz w:val="23"/>
        </w:rPr>
        <w:t xml:space="preserve"> </w:t>
      </w:r>
      <w:r>
        <w:rPr>
          <w:rFonts w:ascii="Courier New"/>
          <w:sz w:val="23"/>
        </w:rPr>
        <w:t>sounds</w:t>
      </w:r>
      <w:r>
        <w:rPr>
          <w:rFonts w:ascii="Courier New"/>
          <w:spacing w:val="-65"/>
          <w:sz w:val="23"/>
        </w:rPr>
        <w:t xml:space="preserve"> </w:t>
      </w:r>
      <w:r>
        <w:rPr>
          <w:rFonts w:ascii="Courier New"/>
          <w:sz w:val="23"/>
        </w:rPr>
        <w:t>were</w:t>
      </w:r>
      <w:r>
        <w:rPr>
          <w:rFonts w:ascii="Courier New"/>
          <w:spacing w:val="-67"/>
          <w:sz w:val="23"/>
        </w:rPr>
        <w:t xml:space="preserve"> </w:t>
      </w:r>
      <w:r>
        <w:rPr>
          <w:rFonts w:ascii="Courier New"/>
          <w:sz w:val="23"/>
        </w:rPr>
        <w:t>gunshots.</w:t>
      </w:r>
      <w:r>
        <w:rPr>
          <w:rFonts w:ascii="Courier New"/>
          <w:sz w:val="23"/>
        </w:rPr>
        <w:tab/>
      </w:r>
      <w:r>
        <w:rPr>
          <w:rFonts w:ascii="Courier New"/>
          <w:sz w:val="23"/>
        </w:rPr>
        <w:tab/>
        <w:t>He stopped</w:t>
      </w:r>
      <w:r>
        <w:rPr>
          <w:rFonts w:ascii="Courier New"/>
          <w:spacing w:val="-57"/>
          <w:sz w:val="23"/>
        </w:rPr>
        <w:t xml:space="preserve"> </w:t>
      </w:r>
      <w:r>
        <w:rPr>
          <w:rFonts w:ascii="Courier New"/>
          <w:sz w:val="23"/>
        </w:rPr>
        <w:t>and</w:t>
      </w:r>
      <w:r>
        <w:rPr>
          <w:rFonts w:ascii="Courier New"/>
          <w:spacing w:val="-70"/>
          <w:sz w:val="23"/>
        </w:rPr>
        <w:t xml:space="preserve"> </w:t>
      </w:r>
      <w:r>
        <w:rPr>
          <w:rFonts w:ascii="Courier New"/>
          <w:sz w:val="23"/>
        </w:rPr>
        <w:t>waited</w:t>
      </w:r>
      <w:r>
        <w:rPr>
          <w:rFonts w:ascii="Courier New"/>
          <w:spacing w:val="-58"/>
          <w:sz w:val="23"/>
        </w:rPr>
        <w:t xml:space="preserve"> </w:t>
      </w:r>
      <w:r>
        <w:rPr>
          <w:rFonts w:ascii="Courier New"/>
          <w:sz w:val="23"/>
        </w:rPr>
        <w:t>by</w:t>
      </w:r>
      <w:r>
        <w:rPr>
          <w:rFonts w:ascii="Courier New"/>
          <w:spacing w:val="-68"/>
          <w:sz w:val="23"/>
        </w:rPr>
        <w:t xml:space="preserve"> </w:t>
      </w:r>
      <w:r>
        <w:rPr>
          <w:rFonts w:ascii="Courier New"/>
          <w:sz w:val="23"/>
        </w:rPr>
        <w:t>the</w:t>
      </w:r>
      <w:r>
        <w:rPr>
          <w:rFonts w:ascii="Courier New"/>
          <w:spacing w:val="-68"/>
          <w:sz w:val="23"/>
        </w:rPr>
        <w:t xml:space="preserve"> </w:t>
      </w:r>
      <w:r>
        <w:rPr>
          <w:rFonts w:ascii="Courier New"/>
          <w:sz w:val="23"/>
        </w:rPr>
        <w:t>custodial</w:t>
      </w:r>
      <w:r>
        <w:rPr>
          <w:rFonts w:ascii="Courier New"/>
          <w:spacing w:val="-60"/>
          <w:sz w:val="23"/>
        </w:rPr>
        <w:t xml:space="preserve"> </w:t>
      </w:r>
      <w:r>
        <w:rPr>
          <w:rFonts w:ascii="Courier New"/>
          <w:sz w:val="23"/>
        </w:rPr>
        <w:t>entrance</w:t>
      </w:r>
      <w:r>
        <w:rPr>
          <w:rFonts w:ascii="Courier New"/>
          <w:spacing w:val="-64"/>
          <w:sz w:val="23"/>
        </w:rPr>
        <w:t xml:space="preserve"> </w:t>
      </w:r>
      <w:r>
        <w:rPr>
          <w:rFonts w:ascii="Courier New"/>
          <w:sz w:val="23"/>
        </w:rPr>
        <w:t>to</w:t>
      </w:r>
      <w:r>
        <w:rPr>
          <w:rFonts w:ascii="Courier New"/>
          <w:spacing w:val="-74"/>
          <w:sz w:val="23"/>
        </w:rPr>
        <w:t xml:space="preserve"> </w:t>
      </w:r>
      <w:r>
        <w:rPr>
          <w:rFonts w:ascii="Courier New"/>
          <w:sz w:val="23"/>
        </w:rPr>
        <w:t>the</w:t>
      </w:r>
      <w:r>
        <w:rPr>
          <w:rFonts w:ascii="Courier New"/>
          <w:spacing w:val="-70"/>
          <w:sz w:val="23"/>
        </w:rPr>
        <w:t xml:space="preserve"> </w:t>
      </w:r>
      <w:r>
        <w:rPr>
          <w:rFonts w:ascii="Courier New"/>
          <w:sz w:val="23"/>
        </w:rPr>
        <w:t>school.</w:t>
      </w:r>
      <w:r>
        <w:rPr>
          <w:rFonts w:ascii="Courier New"/>
          <w:sz w:val="23"/>
        </w:rPr>
        <w:tab/>
        <w:t>He continued</w:t>
      </w:r>
      <w:r>
        <w:rPr>
          <w:rFonts w:ascii="Courier New"/>
          <w:spacing w:val="-48"/>
          <w:sz w:val="23"/>
        </w:rPr>
        <w:t xml:space="preserve"> </w:t>
      </w:r>
      <w:r>
        <w:rPr>
          <w:rFonts w:ascii="Courier New"/>
          <w:sz w:val="23"/>
        </w:rPr>
        <w:t>to</w:t>
      </w:r>
      <w:r>
        <w:rPr>
          <w:rFonts w:ascii="Courier New"/>
          <w:spacing w:val="-61"/>
          <w:sz w:val="23"/>
        </w:rPr>
        <w:t xml:space="preserve"> </w:t>
      </w:r>
      <w:r>
        <w:rPr>
          <w:rFonts w:ascii="Courier New"/>
          <w:sz w:val="23"/>
        </w:rPr>
        <w:t>hear</w:t>
      </w:r>
      <w:r>
        <w:rPr>
          <w:rFonts w:ascii="Courier New"/>
          <w:spacing w:val="-65"/>
          <w:sz w:val="23"/>
        </w:rPr>
        <w:t xml:space="preserve"> </w:t>
      </w:r>
      <w:r>
        <w:rPr>
          <w:rFonts w:ascii="Courier New"/>
          <w:sz w:val="23"/>
        </w:rPr>
        <w:t>gunshots</w:t>
      </w:r>
      <w:r>
        <w:rPr>
          <w:rFonts w:ascii="Courier New"/>
          <w:spacing w:val="-47"/>
          <w:sz w:val="23"/>
        </w:rPr>
        <w:t xml:space="preserve"> </w:t>
      </w:r>
      <w:r>
        <w:rPr>
          <w:rFonts w:ascii="Courier New"/>
          <w:sz w:val="23"/>
        </w:rPr>
        <w:t>and</w:t>
      </w:r>
      <w:r>
        <w:rPr>
          <w:rFonts w:ascii="Courier New"/>
          <w:spacing w:val="-51"/>
          <w:sz w:val="23"/>
        </w:rPr>
        <w:t xml:space="preserve"> </w:t>
      </w:r>
      <w:r>
        <w:rPr>
          <w:rFonts w:ascii="Courier New"/>
          <w:sz w:val="23"/>
        </w:rPr>
        <w:t>moved</w:t>
      </w:r>
      <w:r>
        <w:rPr>
          <w:rFonts w:ascii="Courier New"/>
          <w:spacing w:val="-51"/>
          <w:sz w:val="23"/>
        </w:rPr>
        <w:t xml:space="preserve"> </w:t>
      </w:r>
      <w:r>
        <w:rPr>
          <w:rFonts w:ascii="Courier New"/>
          <w:sz w:val="23"/>
        </w:rPr>
        <w:t>back</w:t>
      </w:r>
      <w:r>
        <w:rPr>
          <w:rFonts w:ascii="Courier New"/>
          <w:spacing w:val="-48"/>
          <w:sz w:val="23"/>
        </w:rPr>
        <w:t xml:space="preserve"> </w:t>
      </w:r>
      <w:r>
        <w:rPr>
          <w:rFonts w:ascii="Courier New"/>
          <w:sz w:val="23"/>
        </w:rPr>
        <w:t>toward</w:t>
      </w:r>
      <w:r>
        <w:rPr>
          <w:rFonts w:ascii="Courier New"/>
          <w:spacing w:val="-55"/>
          <w:sz w:val="23"/>
        </w:rPr>
        <w:t xml:space="preserve"> </w:t>
      </w:r>
      <w:r>
        <w:rPr>
          <w:rFonts w:ascii="Courier New"/>
          <w:sz w:val="23"/>
        </w:rPr>
        <w:t>the</w:t>
      </w:r>
      <w:r>
        <w:rPr>
          <w:rFonts w:ascii="Courier New"/>
          <w:spacing w:val="-56"/>
          <w:sz w:val="23"/>
        </w:rPr>
        <w:t xml:space="preserve"> </w:t>
      </w:r>
      <w:r>
        <w:rPr>
          <w:rFonts w:ascii="Courier New"/>
          <w:sz w:val="23"/>
        </w:rPr>
        <w:t xml:space="preserve">entrance </w:t>
      </w:r>
      <w:r>
        <w:rPr>
          <w:rFonts w:ascii="Courier New"/>
          <w:spacing w:val="-1"/>
          <w:w w:val="90"/>
          <w:sz w:val="23"/>
        </w:rPr>
        <w:t>slightly.</w:t>
      </w:r>
      <w:r>
        <w:rPr>
          <w:rFonts w:ascii="Courier New"/>
          <w:spacing w:val="-1"/>
          <w:w w:val="90"/>
          <w:sz w:val="23"/>
        </w:rPr>
        <w:tab/>
      </w:r>
      <w:r>
        <w:rPr>
          <w:rFonts w:ascii="Courier New"/>
          <w:sz w:val="23"/>
        </w:rPr>
        <w:t>From his vantage point he was unable to see any gunmen.</w:t>
      </w:r>
      <w:r>
        <w:rPr>
          <w:rFonts w:ascii="Courier New"/>
          <w:sz w:val="23"/>
        </w:rPr>
        <w:tab/>
        <w:t>He</w:t>
      </w:r>
      <w:r>
        <w:rPr>
          <w:rFonts w:ascii="Courier New"/>
          <w:spacing w:val="-58"/>
          <w:sz w:val="23"/>
        </w:rPr>
        <w:t xml:space="preserve"> </w:t>
      </w:r>
      <w:r>
        <w:rPr>
          <w:rFonts w:ascii="Courier New"/>
          <w:sz w:val="23"/>
        </w:rPr>
        <w:t>could</w:t>
      </w:r>
      <w:r>
        <w:rPr>
          <w:rFonts w:ascii="Courier New"/>
          <w:spacing w:val="-46"/>
          <w:sz w:val="23"/>
        </w:rPr>
        <w:t xml:space="preserve"> </w:t>
      </w:r>
      <w:r>
        <w:rPr>
          <w:rFonts w:ascii="Courier New"/>
          <w:sz w:val="23"/>
        </w:rPr>
        <w:t>hear</w:t>
      </w:r>
      <w:r>
        <w:rPr>
          <w:rFonts w:ascii="Courier New"/>
          <w:spacing w:val="-54"/>
          <w:sz w:val="23"/>
        </w:rPr>
        <w:t xml:space="preserve"> </w:t>
      </w:r>
      <w:r>
        <w:rPr>
          <w:rFonts w:ascii="Courier New"/>
          <w:sz w:val="23"/>
        </w:rPr>
        <w:t>a</w:t>
      </w:r>
      <w:r>
        <w:rPr>
          <w:rFonts w:ascii="Courier New"/>
          <w:spacing w:val="-51"/>
          <w:sz w:val="23"/>
        </w:rPr>
        <w:t xml:space="preserve"> </w:t>
      </w:r>
      <w:r>
        <w:rPr>
          <w:rFonts w:ascii="Courier New"/>
          <w:sz w:val="23"/>
        </w:rPr>
        <w:t>student</w:t>
      </w:r>
      <w:r>
        <w:rPr>
          <w:rFonts w:ascii="Courier New"/>
          <w:spacing w:val="-44"/>
          <w:sz w:val="23"/>
        </w:rPr>
        <w:t xml:space="preserve"> </w:t>
      </w:r>
      <w:r>
        <w:rPr>
          <w:rFonts w:ascii="Courier New"/>
          <w:sz w:val="23"/>
        </w:rPr>
        <w:t>crying</w:t>
      </w:r>
      <w:r>
        <w:rPr>
          <w:rFonts w:ascii="Courier New"/>
          <w:spacing w:val="-52"/>
          <w:sz w:val="23"/>
        </w:rPr>
        <w:t xml:space="preserve"> </w:t>
      </w:r>
      <w:r>
        <w:rPr>
          <w:rFonts w:ascii="Courier New"/>
          <w:sz w:val="23"/>
        </w:rPr>
        <w:t>near</w:t>
      </w:r>
      <w:r>
        <w:rPr>
          <w:rFonts w:ascii="Courier New"/>
          <w:spacing w:val="-61"/>
          <w:sz w:val="23"/>
        </w:rPr>
        <w:t xml:space="preserve"> </w:t>
      </w:r>
      <w:r>
        <w:rPr>
          <w:rFonts w:ascii="Courier New"/>
          <w:sz w:val="23"/>
        </w:rPr>
        <w:t>the</w:t>
      </w:r>
      <w:r>
        <w:rPr>
          <w:rFonts w:ascii="Courier New"/>
          <w:spacing w:val="-60"/>
          <w:sz w:val="23"/>
        </w:rPr>
        <w:t xml:space="preserve"> </w:t>
      </w:r>
      <w:r>
        <w:rPr>
          <w:rFonts w:ascii="Courier New"/>
          <w:sz w:val="23"/>
        </w:rPr>
        <w:t>entryway</w:t>
      </w:r>
      <w:r>
        <w:rPr>
          <w:rFonts w:ascii="Courier New"/>
          <w:spacing w:val="-49"/>
          <w:sz w:val="23"/>
        </w:rPr>
        <w:t xml:space="preserve"> </w:t>
      </w:r>
      <w:r>
        <w:rPr>
          <w:rFonts w:ascii="Courier New"/>
          <w:sz w:val="23"/>
        </w:rPr>
        <w:t>to</w:t>
      </w:r>
      <w:r>
        <w:rPr>
          <w:rFonts w:ascii="Courier New"/>
          <w:spacing w:val="-61"/>
          <w:sz w:val="23"/>
        </w:rPr>
        <w:t xml:space="preserve"> </w:t>
      </w:r>
      <w:r>
        <w:rPr>
          <w:rFonts w:ascii="Courier New"/>
          <w:sz w:val="23"/>
        </w:rPr>
        <w:t>the west</w:t>
      </w:r>
      <w:r>
        <w:rPr>
          <w:rFonts w:ascii="Courier New"/>
          <w:spacing w:val="-53"/>
          <w:sz w:val="23"/>
        </w:rPr>
        <w:t xml:space="preserve"> </w:t>
      </w:r>
      <w:r>
        <w:rPr>
          <w:rFonts w:ascii="Courier New"/>
          <w:sz w:val="23"/>
        </w:rPr>
        <w:t>entrance</w:t>
      </w:r>
      <w:r>
        <w:rPr>
          <w:rFonts w:ascii="Courier New"/>
          <w:spacing w:val="-51"/>
          <w:sz w:val="23"/>
        </w:rPr>
        <w:t xml:space="preserve"> </w:t>
      </w:r>
      <w:r>
        <w:rPr>
          <w:rFonts w:ascii="Courier New"/>
          <w:sz w:val="23"/>
        </w:rPr>
        <w:t>of</w:t>
      </w:r>
      <w:r>
        <w:rPr>
          <w:rFonts w:ascii="Courier New"/>
          <w:spacing w:val="-54"/>
          <w:sz w:val="23"/>
        </w:rPr>
        <w:t xml:space="preserve"> </w:t>
      </w:r>
      <w:r>
        <w:rPr>
          <w:rFonts w:ascii="Courier New"/>
          <w:sz w:val="23"/>
        </w:rPr>
        <w:t>the</w:t>
      </w:r>
      <w:r>
        <w:rPr>
          <w:rFonts w:ascii="Courier New"/>
          <w:spacing w:val="-65"/>
          <w:sz w:val="23"/>
        </w:rPr>
        <w:t xml:space="preserve"> </w:t>
      </w:r>
      <w:r>
        <w:rPr>
          <w:rFonts w:ascii="Courier New"/>
          <w:sz w:val="23"/>
        </w:rPr>
        <w:t>school</w:t>
      </w:r>
      <w:r>
        <w:rPr>
          <w:rFonts w:ascii="Courier New"/>
          <w:spacing w:val="-55"/>
          <w:sz w:val="23"/>
        </w:rPr>
        <w:t xml:space="preserve"> </w:t>
      </w:r>
      <w:r>
        <w:rPr>
          <w:rFonts w:ascii="Courier New"/>
          <w:sz w:val="23"/>
        </w:rPr>
        <w:t>and</w:t>
      </w:r>
      <w:r>
        <w:rPr>
          <w:rFonts w:ascii="Courier New"/>
          <w:spacing w:val="-59"/>
          <w:sz w:val="23"/>
        </w:rPr>
        <w:t xml:space="preserve"> </w:t>
      </w:r>
      <w:r>
        <w:rPr>
          <w:rFonts w:ascii="Courier New"/>
          <w:sz w:val="23"/>
        </w:rPr>
        <w:t>the</w:t>
      </w:r>
      <w:r>
        <w:rPr>
          <w:rFonts w:ascii="Courier New"/>
          <w:spacing w:val="-60"/>
          <w:sz w:val="23"/>
        </w:rPr>
        <w:t xml:space="preserve"> </w:t>
      </w:r>
      <w:r>
        <w:rPr>
          <w:rFonts w:ascii="Courier New"/>
          <w:sz w:val="23"/>
        </w:rPr>
        <w:t>back</w:t>
      </w:r>
      <w:r>
        <w:rPr>
          <w:rFonts w:ascii="Courier New"/>
          <w:spacing w:val="-56"/>
          <w:sz w:val="23"/>
        </w:rPr>
        <w:t xml:space="preserve"> </w:t>
      </w:r>
      <w:r>
        <w:rPr>
          <w:rFonts w:ascii="Courier New"/>
          <w:sz w:val="23"/>
        </w:rPr>
        <w:t>exit</w:t>
      </w:r>
      <w:r>
        <w:rPr>
          <w:rFonts w:ascii="Courier New"/>
          <w:spacing w:val="-66"/>
          <w:sz w:val="23"/>
        </w:rPr>
        <w:t xml:space="preserve"> </w:t>
      </w:r>
      <w:r>
        <w:rPr>
          <w:rFonts w:ascii="Courier New"/>
          <w:sz w:val="23"/>
        </w:rPr>
        <w:t>of</w:t>
      </w:r>
      <w:r>
        <w:rPr>
          <w:rFonts w:ascii="Courier New"/>
          <w:spacing w:val="-66"/>
          <w:sz w:val="23"/>
        </w:rPr>
        <w:t xml:space="preserve"> </w:t>
      </w:r>
      <w:r>
        <w:rPr>
          <w:rFonts w:ascii="Courier New"/>
          <w:sz w:val="23"/>
        </w:rPr>
        <w:t>the</w:t>
      </w:r>
      <w:r>
        <w:rPr>
          <w:rFonts w:ascii="Courier New"/>
          <w:spacing w:val="-66"/>
          <w:sz w:val="23"/>
        </w:rPr>
        <w:t xml:space="preserve"> </w:t>
      </w:r>
      <w:r>
        <w:rPr>
          <w:rFonts w:ascii="Courier New"/>
          <w:sz w:val="23"/>
        </w:rPr>
        <w:t>library.</w:t>
      </w:r>
      <w:r>
        <w:rPr>
          <w:rFonts w:ascii="Courier New"/>
          <w:sz w:val="23"/>
        </w:rPr>
        <w:tab/>
      </w:r>
      <w:r>
        <w:rPr>
          <w:rFonts w:ascii="Courier New"/>
          <w:sz w:val="23"/>
        </w:rPr>
        <w:tab/>
        <w:t>He later</w:t>
      </w:r>
      <w:r>
        <w:rPr>
          <w:rFonts w:ascii="Courier New"/>
          <w:spacing w:val="-36"/>
          <w:sz w:val="23"/>
        </w:rPr>
        <w:t xml:space="preserve"> </w:t>
      </w:r>
      <w:r>
        <w:rPr>
          <w:rFonts w:ascii="Courier New"/>
          <w:sz w:val="23"/>
        </w:rPr>
        <w:t>found</w:t>
      </w:r>
      <w:r>
        <w:rPr>
          <w:rFonts w:ascii="Courier New"/>
          <w:spacing w:val="-30"/>
          <w:sz w:val="23"/>
        </w:rPr>
        <w:t xml:space="preserve"> </w:t>
      </w:r>
      <w:r>
        <w:rPr>
          <w:rFonts w:ascii="Courier New"/>
          <w:sz w:val="23"/>
        </w:rPr>
        <w:t>out</w:t>
      </w:r>
      <w:r>
        <w:rPr>
          <w:rFonts w:ascii="Courier New"/>
          <w:spacing w:val="-21"/>
          <w:sz w:val="23"/>
        </w:rPr>
        <w:t xml:space="preserve"> </w:t>
      </w:r>
      <w:r>
        <w:rPr>
          <w:rFonts w:ascii="Courier New"/>
          <w:sz w:val="23"/>
        </w:rPr>
        <w:t>the</w:t>
      </w:r>
      <w:r>
        <w:rPr>
          <w:rFonts w:ascii="Courier New"/>
          <w:spacing w:val="-36"/>
          <w:sz w:val="23"/>
        </w:rPr>
        <w:t xml:space="preserve"> </w:t>
      </w:r>
      <w:r>
        <w:rPr>
          <w:rFonts w:ascii="Courier New"/>
          <w:sz w:val="23"/>
        </w:rPr>
        <w:t>student</w:t>
      </w:r>
      <w:r>
        <w:rPr>
          <w:rFonts w:ascii="Courier New"/>
          <w:spacing w:val="-17"/>
          <w:sz w:val="23"/>
        </w:rPr>
        <w:t xml:space="preserve"> </w:t>
      </w:r>
      <w:r>
        <w:rPr>
          <w:rFonts w:ascii="Courier New"/>
          <w:sz w:val="23"/>
        </w:rPr>
        <w:t>was</w:t>
      </w:r>
      <w:r>
        <w:rPr>
          <w:rFonts w:ascii="Courier New"/>
          <w:spacing w:val="-30"/>
          <w:sz w:val="23"/>
        </w:rPr>
        <w:t xml:space="preserve"> </w:t>
      </w:r>
      <w:r>
        <w:rPr>
          <w:rFonts w:ascii="Courier New"/>
          <w:sz w:val="23"/>
        </w:rPr>
        <w:t>Mark</w:t>
      </w:r>
      <w:r>
        <w:rPr>
          <w:rFonts w:ascii="Courier New"/>
          <w:spacing w:val="-37"/>
          <w:sz w:val="23"/>
        </w:rPr>
        <w:t xml:space="preserve"> </w:t>
      </w:r>
      <w:r>
        <w:rPr>
          <w:rFonts w:ascii="Courier New"/>
          <w:sz w:val="23"/>
        </w:rPr>
        <w:t>Taylor.</w:t>
      </w:r>
    </w:p>
    <w:p w:rsidR="00CE4C9F" w:rsidRDefault="00C85DFB">
      <w:pPr>
        <w:tabs>
          <w:tab w:val="left" w:pos="2582"/>
          <w:tab w:val="left" w:pos="4133"/>
          <w:tab w:val="left" w:pos="7072"/>
          <w:tab w:val="left" w:pos="7601"/>
          <w:tab w:val="left" w:pos="8079"/>
        </w:tabs>
        <w:spacing w:before="208" w:line="196" w:lineRule="auto"/>
        <w:ind w:left="1300" w:right="987" w:firstLine="1292"/>
        <w:rPr>
          <w:rFonts w:ascii="Courier New"/>
          <w:sz w:val="23"/>
        </w:rPr>
      </w:pPr>
      <w:r>
        <w:rPr>
          <w:rFonts w:ascii="Courier New"/>
          <w:sz w:val="23"/>
        </w:rPr>
        <w:t>Within a couple of minutes maximum, a police car arrived</w:t>
      </w:r>
      <w:r>
        <w:rPr>
          <w:rFonts w:ascii="Courier New"/>
          <w:spacing w:val="-37"/>
          <w:sz w:val="23"/>
        </w:rPr>
        <w:t xml:space="preserve"> </w:t>
      </w:r>
      <w:r>
        <w:rPr>
          <w:rFonts w:ascii="Courier New"/>
          <w:sz w:val="23"/>
        </w:rPr>
        <w:t>and</w:t>
      </w:r>
      <w:r>
        <w:rPr>
          <w:rFonts w:ascii="Courier New"/>
          <w:spacing w:val="-45"/>
          <w:sz w:val="23"/>
        </w:rPr>
        <w:t xml:space="preserve"> </w:t>
      </w:r>
      <w:r>
        <w:rPr>
          <w:rFonts w:ascii="Courier New"/>
          <w:sz w:val="23"/>
        </w:rPr>
        <w:t>parked</w:t>
      </w:r>
      <w:r>
        <w:rPr>
          <w:rFonts w:ascii="Courier New"/>
          <w:spacing w:val="-50"/>
          <w:sz w:val="23"/>
        </w:rPr>
        <w:t xml:space="preserve"> </w:t>
      </w:r>
      <w:r>
        <w:rPr>
          <w:rFonts w:ascii="Courier New"/>
          <w:sz w:val="23"/>
        </w:rPr>
        <w:t>on</w:t>
      </w:r>
      <w:r>
        <w:rPr>
          <w:rFonts w:ascii="Courier New"/>
          <w:spacing w:val="-65"/>
          <w:sz w:val="23"/>
        </w:rPr>
        <w:t xml:space="preserve"> </w:t>
      </w:r>
      <w:r>
        <w:rPr>
          <w:rFonts w:ascii="Courier New"/>
          <w:sz w:val="23"/>
        </w:rPr>
        <w:t>the</w:t>
      </w:r>
      <w:r>
        <w:rPr>
          <w:rFonts w:ascii="Courier New"/>
          <w:spacing w:val="-57"/>
          <w:sz w:val="23"/>
        </w:rPr>
        <w:t xml:space="preserve"> </w:t>
      </w:r>
      <w:r>
        <w:rPr>
          <w:rFonts w:ascii="Courier New"/>
          <w:sz w:val="23"/>
        </w:rPr>
        <w:t>side</w:t>
      </w:r>
      <w:r>
        <w:rPr>
          <w:rFonts w:ascii="Courier New"/>
          <w:spacing w:val="-56"/>
          <w:sz w:val="23"/>
        </w:rPr>
        <w:t xml:space="preserve"> </w:t>
      </w:r>
      <w:r>
        <w:rPr>
          <w:rFonts w:ascii="Courier New"/>
          <w:sz w:val="23"/>
        </w:rPr>
        <w:t>of</w:t>
      </w:r>
      <w:r>
        <w:rPr>
          <w:rFonts w:ascii="Courier New"/>
          <w:spacing w:val="-48"/>
          <w:sz w:val="23"/>
        </w:rPr>
        <w:t xml:space="preserve"> </w:t>
      </w:r>
      <w:r>
        <w:rPr>
          <w:rFonts w:ascii="Courier New"/>
          <w:sz w:val="23"/>
        </w:rPr>
        <w:t>the</w:t>
      </w:r>
      <w:r>
        <w:rPr>
          <w:rFonts w:ascii="Courier New"/>
          <w:spacing w:val="-52"/>
          <w:sz w:val="23"/>
        </w:rPr>
        <w:t xml:space="preserve"> </w:t>
      </w:r>
      <w:r>
        <w:rPr>
          <w:rFonts w:ascii="Courier New"/>
          <w:sz w:val="23"/>
        </w:rPr>
        <w:t>hill.</w:t>
      </w:r>
      <w:r>
        <w:rPr>
          <w:rFonts w:ascii="Courier New"/>
          <w:sz w:val="23"/>
        </w:rPr>
        <w:tab/>
        <w:t>Approximately ten minutes</w:t>
      </w:r>
      <w:r>
        <w:rPr>
          <w:rFonts w:ascii="Courier New"/>
          <w:spacing w:val="-50"/>
          <w:sz w:val="23"/>
        </w:rPr>
        <w:t xml:space="preserve"> </w:t>
      </w:r>
      <w:r>
        <w:rPr>
          <w:rFonts w:ascii="Courier New"/>
          <w:sz w:val="23"/>
        </w:rPr>
        <w:t>later</w:t>
      </w:r>
      <w:r>
        <w:rPr>
          <w:rFonts w:ascii="Courier New"/>
          <w:spacing w:val="-63"/>
          <w:sz w:val="23"/>
        </w:rPr>
        <w:t xml:space="preserve"> </w:t>
      </w:r>
      <w:r>
        <w:rPr>
          <w:rFonts w:ascii="Courier New"/>
          <w:sz w:val="23"/>
        </w:rPr>
        <w:t>students</w:t>
      </w:r>
      <w:r>
        <w:rPr>
          <w:rFonts w:ascii="Courier New"/>
          <w:spacing w:val="-50"/>
          <w:sz w:val="23"/>
        </w:rPr>
        <w:t xml:space="preserve"> </w:t>
      </w:r>
      <w:r>
        <w:rPr>
          <w:rFonts w:ascii="Courier New"/>
          <w:sz w:val="23"/>
        </w:rPr>
        <w:t>came</w:t>
      </w:r>
      <w:r>
        <w:rPr>
          <w:rFonts w:ascii="Courier New"/>
          <w:spacing w:val="-62"/>
          <w:sz w:val="23"/>
        </w:rPr>
        <w:t xml:space="preserve"> </w:t>
      </w:r>
      <w:r>
        <w:rPr>
          <w:rFonts w:ascii="Courier New"/>
          <w:sz w:val="23"/>
        </w:rPr>
        <w:t>out</w:t>
      </w:r>
      <w:r>
        <w:rPr>
          <w:rFonts w:ascii="Courier New"/>
          <w:spacing w:val="-54"/>
          <w:sz w:val="23"/>
        </w:rPr>
        <w:t xml:space="preserve"> </w:t>
      </w:r>
      <w:r>
        <w:rPr>
          <w:rFonts w:ascii="Courier New"/>
          <w:sz w:val="23"/>
        </w:rPr>
        <w:t>and</w:t>
      </w:r>
      <w:r>
        <w:rPr>
          <w:rFonts w:ascii="Courier New"/>
          <w:spacing w:val="-61"/>
          <w:sz w:val="23"/>
        </w:rPr>
        <w:t xml:space="preserve"> </w:t>
      </w:r>
      <w:r>
        <w:rPr>
          <w:rFonts w:ascii="Courier New"/>
          <w:sz w:val="23"/>
        </w:rPr>
        <w:t>ran</w:t>
      </w:r>
      <w:r>
        <w:rPr>
          <w:rFonts w:ascii="Courier New"/>
          <w:spacing w:val="-53"/>
          <w:sz w:val="23"/>
        </w:rPr>
        <w:t xml:space="preserve"> </w:t>
      </w:r>
      <w:r>
        <w:rPr>
          <w:rFonts w:ascii="Courier New"/>
          <w:sz w:val="23"/>
        </w:rPr>
        <w:t>behind</w:t>
      </w:r>
      <w:r>
        <w:rPr>
          <w:rFonts w:ascii="Courier New"/>
          <w:spacing w:val="-56"/>
          <w:sz w:val="23"/>
        </w:rPr>
        <w:t xml:space="preserve"> </w:t>
      </w:r>
      <w:r>
        <w:rPr>
          <w:rFonts w:ascii="Courier New"/>
          <w:sz w:val="23"/>
        </w:rPr>
        <w:t>the</w:t>
      </w:r>
      <w:r>
        <w:rPr>
          <w:rFonts w:ascii="Courier New"/>
          <w:spacing w:val="-63"/>
          <w:sz w:val="23"/>
        </w:rPr>
        <w:t xml:space="preserve"> </w:t>
      </w:r>
      <w:r>
        <w:rPr>
          <w:rFonts w:ascii="Courier New"/>
          <w:sz w:val="23"/>
        </w:rPr>
        <w:t>police</w:t>
      </w:r>
      <w:r>
        <w:rPr>
          <w:rFonts w:ascii="Courier New"/>
          <w:spacing w:val="-52"/>
          <w:sz w:val="23"/>
        </w:rPr>
        <w:t xml:space="preserve"> </w:t>
      </w:r>
      <w:r>
        <w:rPr>
          <w:rFonts w:ascii="Courier New"/>
          <w:sz w:val="23"/>
        </w:rPr>
        <w:t>car. Place</w:t>
      </w:r>
      <w:r>
        <w:rPr>
          <w:rFonts w:ascii="Courier New"/>
          <w:spacing w:val="-60"/>
          <w:sz w:val="23"/>
        </w:rPr>
        <w:t xml:space="preserve"> </w:t>
      </w:r>
      <w:r>
        <w:rPr>
          <w:rFonts w:ascii="Courier New"/>
          <w:sz w:val="23"/>
        </w:rPr>
        <w:t>believes</w:t>
      </w:r>
      <w:r>
        <w:rPr>
          <w:rFonts w:ascii="Courier New"/>
          <w:spacing w:val="-54"/>
          <w:sz w:val="23"/>
        </w:rPr>
        <w:t xml:space="preserve"> </w:t>
      </w:r>
      <w:r>
        <w:rPr>
          <w:rFonts w:ascii="Courier New"/>
          <w:sz w:val="23"/>
        </w:rPr>
        <w:t>these</w:t>
      </w:r>
      <w:r>
        <w:rPr>
          <w:rFonts w:ascii="Courier New"/>
          <w:spacing w:val="-63"/>
          <w:sz w:val="23"/>
        </w:rPr>
        <w:t xml:space="preserve"> </w:t>
      </w:r>
      <w:r>
        <w:rPr>
          <w:rFonts w:ascii="Courier New"/>
          <w:sz w:val="23"/>
        </w:rPr>
        <w:t>students</w:t>
      </w:r>
      <w:r>
        <w:rPr>
          <w:rFonts w:ascii="Courier New"/>
          <w:spacing w:val="-56"/>
          <w:sz w:val="23"/>
        </w:rPr>
        <w:t xml:space="preserve"> </w:t>
      </w:r>
      <w:r>
        <w:rPr>
          <w:rFonts w:ascii="Courier New"/>
          <w:sz w:val="23"/>
        </w:rPr>
        <w:t>came</w:t>
      </w:r>
      <w:r>
        <w:rPr>
          <w:rFonts w:ascii="Courier New"/>
          <w:spacing w:val="-67"/>
          <w:sz w:val="23"/>
        </w:rPr>
        <w:t xml:space="preserve"> </w:t>
      </w:r>
      <w:r>
        <w:rPr>
          <w:rFonts w:ascii="Courier New"/>
          <w:sz w:val="23"/>
        </w:rPr>
        <w:t>out</w:t>
      </w:r>
      <w:r>
        <w:rPr>
          <w:rFonts w:ascii="Courier New"/>
          <w:spacing w:val="-57"/>
          <w:sz w:val="23"/>
        </w:rPr>
        <w:t xml:space="preserve"> </w:t>
      </w:r>
      <w:r>
        <w:rPr>
          <w:rFonts w:ascii="Courier New"/>
          <w:sz w:val="23"/>
        </w:rPr>
        <w:t>the</w:t>
      </w:r>
      <w:r>
        <w:rPr>
          <w:rFonts w:ascii="Courier New"/>
          <w:spacing w:val="-62"/>
          <w:sz w:val="23"/>
        </w:rPr>
        <w:t xml:space="preserve"> </w:t>
      </w:r>
      <w:r>
        <w:rPr>
          <w:rFonts w:ascii="Courier New"/>
          <w:sz w:val="23"/>
        </w:rPr>
        <w:t>back</w:t>
      </w:r>
      <w:r>
        <w:rPr>
          <w:rFonts w:ascii="Courier New"/>
          <w:spacing w:val="-59"/>
          <w:sz w:val="23"/>
        </w:rPr>
        <w:t xml:space="preserve"> </w:t>
      </w:r>
      <w:r>
        <w:rPr>
          <w:rFonts w:ascii="Courier New"/>
          <w:sz w:val="23"/>
        </w:rPr>
        <w:t>door</w:t>
      </w:r>
      <w:r>
        <w:rPr>
          <w:rFonts w:ascii="Courier New"/>
          <w:spacing w:val="-62"/>
          <w:sz w:val="23"/>
        </w:rPr>
        <w:t xml:space="preserve"> </w:t>
      </w:r>
      <w:r>
        <w:rPr>
          <w:rFonts w:ascii="Courier New"/>
          <w:sz w:val="23"/>
        </w:rPr>
        <w:t>exit</w:t>
      </w:r>
      <w:r>
        <w:rPr>
          <w:rFonts w:ascii="Courier New"/>
          <w:spacing w:val="-60"/>
          <w:sz w:val="23"/>
        </w:rPr>
        <w:t xml:space="preserve"> </w:t>
      </w:r>
      <w:r>
        <w:rPr>
          <w:rFonts w:ascii="Courier New"/>
          <w:sz w:val="23"/>
        </w:rPr>
        <w:t>of</w:t>
      </w:r>
      <w:r>
        <w:rPr>
          <w:rFonts w:ascii="Courier New"/>
          <w:spacing w:val="-56"/>
          <w:sz w:val="23"/>
        </w:rPr>
        <w:t xml:space="preserve"> </w:t>
      </w:r>
      <w:r>
        <w:rPr>
          <w:rFonts w:ascii="Courier New"/>
          <w:sz w:val="23"/>
        </w:rPr>
        <w:t xml:space="preserve">the </w:t>
      </w:r>
      <w:r>
        <w:rPr>
          <w:rFonts w:ascii="Courier New"/>
          <w:w w:val="95"/>
          <w:sz w:val="23"/>
        </w:rPr>
        <w:t>library.</w:t>
      </w:r>
      <w:r>
        <w:rPr>
          <w:rFonts w:ascii="Courier New"/>
          <w:w w:val="95"/>
          <w:sz w:val="23"/>
        </w:rPr>
        <w:tab/>
      </w:r>
      <w:r>
        <w:rPr>
          <w:rFonts w:ascii="Courier New"/>
          <w:sz w:val="23"/>
        </w:rPr>
        <w:t>Place</w:t>
      </w:r>
      <w:r>
        <w:rPr>
          <w:rFonts w:ascii="Courier New"/>
          <w:spacing w:val="-55"/>
          <w:sz w:val="23"/>
        </w:rPr>
        <w:t xml:space="preserve"> </w:t>
      </w:r>
      <w:r>
        <w:rPr>
          <w:rFonts w:ascii="Courier New"/>
          <w:sz w:val="23"/>
        </w:rPr>
        <w:t>wanted</w:t>
      </w:r>
      <w:r>
        <w:rPr>
          <w:rFonts w:ascii="Courier New"/>
          <w:spacing w:val="-46"/>
          <w:sz w:val="23"/>
        </w:rPr>
        <w:t xml:space="preserve"> </w:t>
      </w:r>
      <w:r>
        <w:rPr>
          <w:rFonts w:ascii="Courier New"/>
          <w:sz w:val="23"/>
        </w:rPr>
        <w:t>to</w:t>
      </w:r>
      <w:r>
        <w:rPr>
          <w:rFonts w:ascii="Courier New"/>
          <w:spacing w:val="-72"/>
          <w:sz w:val="23"/>
        </w:rPr>
        <w:t xml:space="preserve"> </w:t>
      </w:r>
      <w:r>
        <w:rPr>
          <w:rFonts w:ascii="Courier New"/>
          <w:sz w:val="23"/>
        </w:rPr>
        <w:t>try</w:t>
      </w:r>
      <w:r>
        <w:rPr>
          <w:rFonts w:ascii="Courier New"/>
          <w:spacing w:val="-62"/>
          <w:sz w:val="23"/>
        </w:rPr>
        <w:t xml:space="preserve"> </w:t>
      </w:r>
      <w:r>
        <w:rPr>
          <w:rFonts w:ascii="Courier New"/>
          <w:sz w:val="23"/>
        </w:rPr>
        <w:t>to</w:t>
      </w:r>
      <w:r>
        <w:rPr>
          <w:rFonts w:ascii="Courier New"/>
          <w:spacing w:val="-60"/>
          <w:sz w:val="23"/>
        </w:rPr>
        <w:t xml:space="preserve"> </w:t>
      </w:r>
      <w:r>
        <w:rPr>
          <w:rFonts w:ascii="Courier New"/>
          <w:sz w:val="23"/>
        </w:rPr>
        <w:t>help</w:t>
      </w:r>
      <w:r>
        <w:rPr>
          <w:rFonts w:ascii="Courier New"/>
          <w:spacing w:val="-57"/>
          <w:sz w:val="23"/>
        </w:rPr>
        <w:t xml:space="preserve"> </w:t>
      </w:r>
      <w:r>
        <w:rPr>
          <w:rFonts w:ascii="Courier New"/>
          <w:sz w:val="23"/>
        </w:rPr>
        <w:t>the</w:t>
      </w:r>
      <w:r>
        <w:rPr>
          <w:rFonts w:ascii="Courier New"/>
          <w:spacing w:val="-57"/>
          <w:sz w:val="23"/>
        </w:rPr>
        <w:t xml:space="preserve"> </w:t>
      </w:r>
      <w:r>
        <w:rPr>
          <w:rFonts w:ascii="Courier New"/>
          <w:sz w:val="23"/>
        </w:rPr>
        <w:t>students</w:t>
      </w:r>
      <w:r>
        <w:rPr>
          <w:rFonts w:ascii="Courier New"/>
          <w:spacing w:val="-53"/>
          <w:sz w:val="23"/>
        </w:rPr>
        <w:t xml:space="preserve"> </w:t>
      </w:r>
      <w:r>
        <w:rPr>
          <w:rFonts w:ascii="Courier New"/>
          <w:sz w:val="23"/>
        </w:rPr>
        <w:t>and</w:t>
      </w:r>
      <w:r>
        <w:rPr>
          <w:rFonts w:ascii="Courier New"/>
          <w:spacing w:val="-50"/>
          <w:sz w:val="23"/>
        </w:rPr>
        <w:t xml:space="preserve"> </w:t>
      </w:r>
      <w:r>
        <w:rPr>
          <w:rFonts w:ascii="Courier New"/>
          <w:sz w:val="23"/>
        </w:rPr>
        <w:t>must</w:t>
      </w:r>
      <w:r>
        <w:rPr>
          <w:rFonts w:ascii="Courier New"/>
          <w:spacing w:val="-51"/>
          <w:sz w:val="23"/>
        </w:rPr>
        <w:t xml:space="preserve"> </w:t>
      </w:r>
      <w:r>
        <w:rPr>
          <w:rFonts w:ascii="Courier New"/>
          <w:sz w:val="23"/>
        </w:rPr>
        <w:t>have made</w:t>
      </w:r>
      <w:r>
        <w:rPr>
          <w:rFonts w:ascii="Courier New"/>
          <w:spacing w:val="-68"/>
          <w:sz w:val="23"/>
        </w:rPr>
        <w:t xml:space="preserve"> </w:t>
      </w:r>
      <w:r>
        <w:rPr>
          <w:rFonts w:ascii="Courier New"/>
          <w:sz w:val="23"/>
        </w:rPr>
        <w:t>some</w:t>
      </w:r>
      <w:r>
        <w:rPr>
          <w:rFonts w:ascii="Courier New"/>
          <w:spacing w:val="-63"/>
          <w:sz w:val="23"/>
        </w:rPr>
        <w:t xml:space="preserve"> </w:t>
      </w:r>
      <w:r>
        <w:rPr>
          <w:rFonts w:ascii="Courier New"/>
          <w:sz w:val="23"/>
        </w:rPr>
        <w:t>type</w:t>
      </w:r>
      <w:r>
        <w:rPr>
          <w:rFonts w:ascii="Courier New"/>
          <w:spacing w:val="-66"/>
          <w:sz w:val="23"/>
        </w:rPr>
        <w:t xml:space="preserve"> </w:t>
      </w:r>
      <w:r>
        <w:rPr>
          <w:rFonts w:ascii="Courier New"/>
          <w:sz w:val="23"/>
        </w:rPr>
        <w:t>of</w:t>
      </w:r>
      <w:r>
        <w:rPr>
          <w:rFonts w:ascii="Courier New"/>
          <w:spacing w:val="-60"/>
          <w:sz w:val="23"/>
        </w:rPr>
        <w:t xml:space="preserve"> </w:t>
      </w:r>
      <w:r>
        <w:rPr>
          <w:rFonts w:ascii="Courier New"/>
          <w:sz w:val="23"/>
        </w:rPr>
        <w:t>movement</w:t>
      </w:r>
      <w:r>
        <w:rPr>
          <w:rFonts w:ascii="Courier New"/>
          <w:spacing w:val="-55"/>
          <w:sz w:val="23"/>
        </w:rPr>
        <w:t xml:space="preserve"> </w:t>
      </w:r>
      <w:r>
        <w:rPr>
          <w:rFonts w:ascii="Courier New"/>
          <w:sz w:val="23"/>
        </w:rPr>
        <w:t>or</w:t>
      </w:r>
      <w:r>
        <w:rPr>
          <w:rFonts w:ascii="Courier New"/>
          <w:spacing w:val="-72"/>
          <w:sz w:val="23"/>
        </w:rPr>
        <w:t xml:space="preserve"> </w:t>
      </w:r>
      <w:r>
        <w:rPr>
          <w:rFonts w:ascii="Courier New"/>
          <w:sz w:val="23"/>
        </w:rPr>
        <w:t>gesture</w:t>
      </w:r>
      <w:r>
        <w:rPr>
          <w:rFonts w:ascii="Courier New"/>
          <w:spacing w:val="-59"/>
          <w:sz w:val="23"/>
        </w:rPr>
        <w:t xml:space="preserve"> </w:t>
      </w:r>
      <w:r>
        <w:rPr>
          <w:rFonts w:ascii="Courier New"/>
          <w:sz w:val="23"/>
        </w:rPr>
        <w:t>towards</w:t>
      </w:r>
      <w:r>
        <w:rPr>
          <w:rFonts w:ascii="Courier New"/>
          <w:spacing w:val="-58"/>
          <w:sz w:val="23"/>
        </w:rPr>
        <w:t xml:space="preserve"> </w:t>
      </w:r>
      <w:r>
        <w:rPr>
          <w:rFonts w:ascii="Courier New"/>
          <w:sz w:val="23"/>
        </w:rPr>
        <w:t>them.</w:t>
      </w:r>
      <w:r>
        <w:rPr>
          <w:rFonts w:ascii="Courier New"/>
          <w:sz w:val="23"/>
        </w:rPr>
        <w:tab/>
        <w:t>A police officer told</w:t>
      </w:r>
      <w:r>
        <w:rPr>
          <w:rFonts w:ascii="Courier New"/>
          <w:spacing w:val="-90"/>
          <w:sz w:val="23"/>
        </w:rPr>
        <w:t xml:space="preserve"> </w:t>
      </w:r>
      <w:r>
        <w:rPr>
          <w:rFonts w:ascii="Courier New"/>
          <w:sz w:val="23"/>
        </w:rPr>
        <w:t>them</w:t>
      </w:r>
      <w:r>
        <w:rPr>
          <w:rFonts w:ascii="Courier New"/>
          <w:spacing w:val="-51"/>
          <w:sz w:val="23"/>
        </w:rPr>
        <w:t xml:space="preserve"> </w:t>
      </w:r>
      <w:r>
        <w:rPr>
          <w:rFonts w:ascii="Courier New"/>
          <w:sz w:val="23"/>
        </w:rPr>
        <w:t>to</w:t>
      </w:r>
      <w:r>
        <w:rPr>
          <w:rFonts w:ascii="Courier New"/>
          <w:sz w:val="23"/>
        </w:rPr>
        <w:tab/>
      </w:r>
      <w:r w:rsidR="00F93A0E">
        <w:rPr>
          <w:rFonts w:ascii="Courier New"/>
          <w:sz w:val="23"/>
        </w:rPr>
        <w:t>“</w:t>
      </w:r>
      <w:r>
        <w:rPr>
          <w:rFonts w:ascii="Courier New"/>
          <w:sz w:val="23"/>
        </w:rPr>
        <w:t>Get</w:t>
      </w:r>
      <w:r>
        <w:rPr>
          <w:rFonts w:ascii="Courier New"/>
          <w:spacing w:val="-56"/>
          <w:sz w:val="23"/>
        </w:rPr>
        <w:t xml:space="preserve"> </w:t>
      </w:r>
      <w:r>
        <w:rPr>
          <w:rFonts w:ascii="Courier New"/>
          <w:sz w:val="23"/>
        </w:rPr>
        <w:t>the</w:t>
      </w:r>
      <w:r>
        <w:rPr>
          <w:rFonts w:ascii="Courier New"/>
          <w:spacing w:val="-66"/>
          <w:sz w:val="23"/>
        </w:rPr>
        <w:t xml:space="preserve"> </w:t>
      </w:r>
      <w:r>
        <w:rPr>
          <w:rFonts w:ascii="Courier New"/>
          <w:sz w:val="23"/>
        </w:rPr>
        <w:t>fuck</w:t>
      </w:r>
      <w:r>
        <w:rPr>
          <w:rFonts w:ascii="Courier New"/>
          <w:spacing w:val="-69"/>
          <w:sz w:val="23"/>
        </w:rPr>
        <w:t xml:space="preserve"> </w:t>
      </w:r>
      <w:r>
        <w:rPr>
          <w:rFonts w:ascii="Courier New"/>
          <w:sz w:val="23"/>
        </w:rPr>
        <w:t>out</w:t>
      </w:r>
      <w:r>
        <w:rPr>
          <w:rFonts w:ascii="Courier New"/>
          <w:spacing w:val="-71"/>
          <w:sz w:val="23"/>
        </w:rPr>
        <w:t xml:space="preserve"> </w:t>
      </w:r>
      <w:r>
        <w:rPr>
          <w:rFonts w:ascii="Courier New"/>
          <w:sz w:val="23"/>
        </w:rPr>
        <w:t>of</w:t>
      </w:r>
      <w:r>
        <w:rPr>
          <w:rFonts w:ascii="Courier New"/>
          <w:spacing w:val="-62"/>
          <w:sz w:val="23"/>
        </w:rPr>
        <w:t xml:space="preserve"> </w:t>
      </w:r>
      <w:r>
        <w:rPr>
          <w:rFonts w:ascii="Courier New"/>
          <w:sz w:val="23"/>
        </w:rPr>
        <w:t>here."</w:t>
      </w:r>
      <w:r>
        <w:rPr>
          <w:rFonts w:ascii="Courier New"/>
          <w:sz w:val="23"/>
        </w:rPr>
        <w:tab/>
        <w:t>With him at that</w:t>
      </w:r>
      <w:r>
        <w:rPr>
          <w:rFonts w:ascii="Courier New"/>
          <w:spacing w:val="-45"/>
          <w:sz w:val="23"/>
        </w:rPr>
        <w:t xml:space="preserve"> </w:t>
      </w:r>
      <w:r>
        <w:rPr>
          <w:rFonts w:ascii="Courier New"/>
          <w:sz w:val="23"/>
        </w:rPr>
        <w:t>time</w:t>
      </w:r>
      <w:r>
        <w:rPr>
          <w:rFonts w:ascii="Courier New"/>
          <w:spacing w:val="-52"/>
          <w:sz w:val="23"/>
        </w:rPr>
        <w:t xml:space="preserve"> </w:t>
      </w:r>
      <w:r>
        <w:rPr>
          <w:rFonts w:ascii="Courier New"/>
          <w:sz w:val="23"/>
        </w:rPr>
        <w:t>at</w:t>
      </w:r>
      <w:r>
        <w:rPr>
          <w:rFonts w:ascii="Courier New"/>
          <w:spacing w:val="-51"/>
          <w:sz w:val="23"/>
        </w:rPr>
        <w:t xml:space="preserve"> </w:t>
      </w:r>
      <w:r>
        <w:rPr>
          <w:rFonts w:ascii="Courier New"/>
          <w:sz w:val="23"/>
        </w:rPr>
        <w:t>the</w:t>
      </w:r>
      <w:r>
        <w:rPr>
          <w:rFonts w:ascii="Courier New"/>
          <w:spacing w:val="-58"/>
          <w:sz w:val="23"/>
        </w:rPr>
        <w:t xml:space="preserve"> </w:t>
      </w:r>
      <w:r>
        <w:rPr>
          <w:rFonts w:ascii="Courier New"/>
          <w:sz w:val="23"/>
        </w:rPr>
        <w:t>custodial</w:t>
      </w:r>
      <w:r>
        <w:rPr>
          <w:rFonts w:ascii="Courier New"/>
          <w:spacing w:val="-42"/>
          <w:sz w:val="23"/>
        </w:rPr>
        <w:t xml:space="preserve"> </w:t>
      </w:r>
      <w:r>
        <w:rPr>
          <w:rFonts w:ascii="Courier New"/>
          <w:sz w:val="23"/>
        </w:rPr>
        <w:t>entrance</w:t>
      </w:r>
      <w:r>
        <w:rPr>
          <w:rFonts w:ascii="Courier New"/>
          <w:spacing w:val="-49"/>
          <w:sz w:val="23"/>
        </w:rPr>
        <w:t xml:space="preserve"> </w:t>
      </w:r>
      <w:r>
        <w:rPr>
          <w:rFonts w:ascii="Courier New"/>
          <w:sz w:val="23"/>
        </w:rPr>
        <w:t>door</w:t>
      </w:r>
      <w:r>
        <w:rPr>
          <w:rFonts w:ascii="Courier New"/>
          <w:spacing w:val="-59"/>
          <w:sz w:val="23"/>
        </w:rPr>
        <w:t xml:space="preserve"> </w:t>
      </w:r>
      <w:r>
        <w:rPr>
          <w:rFonts w:ascii="Courier New"/>
          <w:sz w:val="23"/>
        </w:rPr>
        <w:t>was</w:t>
      </w:r>
      <w:r>
        <w:rPr>
          <w:rFonts w:ascii="Courier New"/>
          <w:spacing w:val="-62"/>
          <w:sz w:val="23"/>
        </w:rPr>
        <w:t xml:space="preserve"> </w:t>
      </w:r>
      <w:r>
        <w:rPr>
          <w:rFonts w:ascii="Courier New"/>
          <w:sz w:val="23"/>
        </w:rPr>
        <w:t>Joe</w:t>
      </w:r>
      <w:r>
        <w:rPr>
          <w:rFonts w:ascii="Courier New"/>
          <w:spacing w:val="-53"/>
          <w:sz w:val="23"/>
        </w:rPr>
        <w:t xml:space="preserve"> </w:t>
      </w:r>
      <w:r>
        <w:rPr>
          <w:rFonts w:ascii="Courier New"/>
          <w:sz w:val="23"/>
        </w:rPr>
        <w:t>Marshall</w:t>
      </w:r>
      <w:r>
        <w:rPr>
          <w:rFonts w:ascii="Courier New"/>
          <w:spacing w:val="-45"/>
          <w:sz w:val="23"/>
        </w:rPr>
        <w:t xml:space="preserve"> </w:t>
      </w:r>
      <w:r>
        <w:rPr>
          <w:rFonts w:ascii="Courier New"/>
          <w:sz w:val="23"/>
        </w:rPr>
        <w:t xml:space="preserve">and </w:t>
      </w:r>
      <w:r w:rsidR="00F93A0E">
        <w:rPr>
          <w:rFonts w:ascii="Courier New"/>
          <w:sz w:val="23"/>
        </w:rPr>
        <w:t>C</w:t>
      </w:r>
      <w:r>
        <w:rPr>
          <w:rFonts w:ascii="Courier New"/>
          <w:sz w:val="23"/>
        </w:rPr>
        <w:t>atherine</w:t>
      </w:r>
      <w:r>
        <w:rPr>
          <w:rFonts w:ascii="Courier New"/>
          <w:spacing w:val="-10"/>
          <w:sz w:val="23"/>
        </w:rPr>
        <w:t xml:space="preserve"> </w:t>
      </w:r>
      <w:r>
        <w:rPr>
          <w:rFonts w:ascii="Courier New"/>
          <w:sz w:val="23"/>
        </w:rPr>
        <w:t>Baumgar</w:t>
      </w:r>
      <w:r w:rsidR="00F93A0E">
        <w:rPr>
          <w:rFonts w:ascii="Courier New"/>
          <w:sz w:val="23"/>
        </w:rPr>
        <w:t>t</w:t>
      </w:r>
      <w:r>
        <w:rPr>
          <w:rFonts w:ascii="Courier New"/>
          <w:sz w:val="23"/>
        </w:rPr>
        <w:t>ner.</w:t>
      </w:r>
    </w:p>
    <w:p w:rsidR="00CE4C9F" w:rsidRDefault="00CE4C9F">
      <w:pPr>
        <w:pStyle w:val="BodyText"/>
        <w:spacing w:before="6"/>
        <w:rPr>
          <w:rFonts w:ascii="Courier New"/>
          <w:sz w:val="11"/>
        </w:rPr>
      </w:pPr>
    </w:p>
    <w:p w:rsidR="00CE4C9F" w:rsidRDefault="009F05AF">
      <w:pPr>
        <w:spacing w:before="91"/>
        <w:ind w:right="1087"/>
        <w:jc w:val="right"/>
        <w:rPr>
          <w:sz w:val="23"/>
        </w:rPr>
      </w:pPr>
      <w:r>
        <w:pict>
          <v:line id="_x0000_s4447" style="position:absolute;left:0;text-align:left;z-index:251345920;mso-position-horizontal-relative:page" from="85.7pt,15.75pt" to="403.5pt,15.75pt" strokeweight=".33928mm">
            <w10:wrap anchorx="page"/>
          </v:line>
        </w:pict>
      </w:r>
      <w:r w:rsidR="00C85DFB">
        <w:rPr>
          <w:w w:val="105"/>
          <w:sz w:val="23"/>
        </w:rPr>
        <w:t>JC-001-001089</w:t>
      </w:r>
    </w:p>
    <w:p w:rsidR="00CE4C9F" w:rsidRDefault="00C85DFB">
      <w:pPr>
        <w:tabs>
          <w:tab w:val="left" w:pos="2215"/>
          <w:tab w:val="left" w:pos="3873"/>
        </w:tabs>
        <w:spacing w:before="95"/>
        <w:ind w:left="869"/>
        <w:rPr>
          <w:rFonts w:ascii="Courier New"/>
          <w:sz w:val="23"/>
        </w:rPr>
      </w:pPr>
      <w:r>
        <w:rPr>
          <w:sz w:val="15"/>
        </w:rPr>
        <w:t>Investigation</w:t>
      </w:r>
      <w:r>
        <w:rPr>
          <w:spacing w:val="1"/>
          <w:sz w:val="15"/>
        </w:rPr>
        <w:t xml:space="preserve"> </w:t>
      </w:r>
      <w:r>
        <w:rPr>
          <w:sz w:val="15"/>
        </w:rPr>
        <w:t>on</w:t>
      </w:r>
      <w:r>
        <w:rPr>
          <w:sz w:val="15"/>
        </w:rPr>
        <w:tab/>
      </w:r>
      <w:r>
        <w:rPr>
          <w:rFonts w:ascii="Courier New"/>
          <w:w w:val="95"/>
          <w:position w:val="1"/>
          <w:sz w:val="23"/>
          <w:u w:val="thick"/>
        </w:rPr>
        <w:t>05/27/1999</w:t>
      </w:r>
      <w:r>
        <w:rPr>
          <w:rFonts w:ascii="Courier New"/>
          <w:w w:val="95"/>
          <w:position w:val="1"/>
          <w:sz w:val="23"/>
        </w:rPr>
        <w:tab/>
      </w:r>
      <w:r>
        <w:rPr>
          <w:position w:val="1"/>
          <w:sz w:val="13"/>
        </w:rPr>
        <w:t xml:space="preserve">at </w:t>
      </w:r>
      <w:r>
        <w:rPr>
          <w:rFonts w:ascii="Courier New"/>
          <w:position w:val="1"/>
          <w:sz w:val="23"/>
          <w:u w:val="thick"/>
        </w:rPr>
        <w:t>Littleton,</w:t>
      </w:r>
      <w:r>
        <w:rPr>
          <w:rFonts w:ascii="Courier New"/>
          <w:spacing w:val="-24"/>
          <w:position w:val="1"/>
          <w:sz w:val="23"/>
          <w:u w:val="thick"/>
        </w:rPr>
        <w:t xml:space="preserve"> </w:t>
      </w:r>
      <w:r>
        <w:rPr>
          <w:rFonts w:ascii="Courier New"/>
          <w:position w:val="1"/>
          <w:sz w:val="23"/>
          <w:u w:val="thick"/>
        </w:rPr>
        <w:t>Colorado</w:t>
      </w:r>
    </w:p>
    <w:p w:rsidR="00CE4C9F" w:rsidRDefault="00C85DFB">
      <w:pPr>
        <w:tabs>
          <w:tab w:val="left" w:pos="3646"/>
          <w:tab w:val="left" w:pos="6514"/>
          <w:tab w:val="left" w:pos="7583"/>
          <w:tab w:val="left" w:pos="9662"/>
        </w:tabs>
        <w:spacing w:before="163"/>
        <w:ind w:left="871"/>
        <w:rPr>
          <w:rFonts w:ascii="Courier New"/>
          <w:sz w:val="23"/>
        </w:rPr>
      </w:pPr>
      <w:r>
        <w:rPr>
          <w:sz w:val="15"/>
        </w:rPr>
        <w:t xml:space="preserve">File# </w:t>
      </w:r>
      <w:r>
        <w:rPr>
          <w:spacing w:val="10"/>
          <w:sz w:val="15"/>
        </w:rPr>
        <w:t xml:space="preserve"> </w:t>
      </w:r>
      <w:r>
        <w:rPr>
          <w:sz w:val="15"/>
          <w:u w:val="thick"/>
        </w:rPr>
        <w:t>l</w:t>
      </w:r>
      <w:r>
        <w:rPr>
          <w:spacing w:val="8"/>
          <w:sz w:val="15"/>
          <w:u w:val="thick"/>
        </w:rPr>
        <w:t xml:space="preserve"> </w:t>
      </w:r>
      <w:r>
        <w:rPr>
          <w:rFonts w:ascii="Courier New"/>
          <w:sz w:val="23"/>
          <w:u w:val="thick"/>
        </w:rPr>
        <w:t>74A-DN-57419</w:t>
      </w:r>
      <w:r>
        <w:rPr>
          <w:rFonts w:ascii="Courier New"/>
          <w:sz w:val="23"/>
        </w:rPr>
        <w:tab/>
      </w:r>
      <w:r>
        <w:rPr>
          <w:rFonts w:ascii="Courier New"/>
          <w:w w:val="65"/>
          <w:sz w:val="23"/>
        </w:rPr>
        <w:tab/>
      </w:r>
    </w:p>
    <w:p w:rsidR="00CE4C9F" w:rsidRDefault="00C85DFB">
      <w:pPr>
        <w:tabs>
          <w:tab w:val="left" w:pos="1314"/>
          <w:tab w:val="left" w:pos="6589"/>
        </w:tabs>
        <w:spacing w:before="142"/>
        <w:ind w:left="874"/>
        <w:rPr>
          <w:rFonts w:ascii="Courier New" w:hAnsi="Courier New"/>
          <w:sz w:val="23"/>
        </w:rPr>
      </w:pPr>
      <w:r>
        <w:rPr>
          <w:rFonts w:ascii="Arial" w:hAnsi="Arial"/>
          <w:sz w:val="14"/>
        </w:rPr>
        <w:t>by</w:t>
      </w:r>
      <w:r>
        <w:rPr>
          <w:rFonts w:ascii="Arial" w:hAnsi="Arial"/>
          <w:sz w:val="14"/>
        </w:rPr>
        <w:tab/>
      </w:r>
      <w:r>
        <w:rPr>
          <w:rFonts w:ascii="Courier New" w:hAnsi="Courier New"/>
          <w:sz w:val="23"/>
          <w:u w:val="thick"/>
        </w:rPr>
        <w:t>SA</w:t>
      </w:r>
      <w:r>
        <w:rPr>
          <w:rFonts w:ascii="Courier New" w:hAnsi="Courier New"/>
          <w:spacing w:val="-114"/>
          <w:sz w:val="23"/>
          <w:u w:val="thick"/>
        </w:rPr>
        <w:t xml:space="preserve"> </w:t>
      </w:r>
      <w:r>
        <w:rPr>
          <w:rFonts w:ascii="Courier New" w:hAnsi="Courier New"/>
          <w:sz w:val="23"/>
          <w:u w:val="thick"/>
        </w:rPr>
        <w:t>John H.</w:t>
      </w:r>
      <w:r>
        <w:rPr>
          <w:rFonts w:ascii="Courier New" w:hAnsi="Courier New"/>
          <w:spacing w:val="-45"/>
          <w:sz w:val="23"/>
        </w:rPr>
        <w:t xml:space="preserve"> </w:t>
      </w:r>
      <w:r>
        <w:rPr>
          <w:rFonts w:ascii="Courier New" w:hAnsi="Courier New"/>
          <w:sz w:val="23"/>
          <w:u w:val="thick"/>
        </w:rPr>
        <w:t>Elvig</w:t>
      </w:r>
      <w:r>
        <w:rPr>
          <w:rFonts w:ascii="Courier New" w:hAnsi="Courier New"/>
          <w:sz w:val="23"/>
        </w:rPr>
        <w:tab/>
      </w:r>
      <w:r>
        <w:rPr>
          <w:rFonts w:ascii="Courier New" w:hAnsi="Courier New"/>
          <w:position w:val="2"/>
          <w:sz w:val="23"/>
          <w:u w:val="thick"/>
        </w:rPr>
        <w:t>Control</w:t>
      </w:r>
      <w:r>
        <w:rPr>
          <w:rFonts w:ascii="Courier New" w:hAnsi="Courier New"/>
          <w:spacing w:val="-69"/>
          <w:position w:val="2"/>
          <w:sz w:val="23"/>
          <w:u w:val="thick"/>
        </w:rPr>
        <w:t xml:space="preserve"> </w:t>
      </w:r>
      <w:r>
        <w:rPr>
          <w:rFonts w:ascii="Courier New" w:hAnsi="Courier New"/>
          <w:position w:val="2"/>
          <w:sz w:val="23"/>
          <w:u w:val="thick"/>
        </w:rPr>
        <w:t>Number</w:t>
      </w:r>
      <w:r>
        <w:rPr>
          <w:rFonts w:ascii="Courier New" w:hAnsi="Courier New"/>
          <w:spacing w:val="-76"/>
          <w:position w:val="2"/>
          <w:sz w:val="23"/>
          <w:u w:val="thick"/>
        </w:rPr>
        <w:t xml:space="preserve"> </w:t>
      </w:r>
      <w:r>
        <w:rPr>
          <w:rFonts w:ascii="Courier New" w:hAnsi="Courier New"/>
          <w:position w:val="2"/>
          <w:sz w:val="23"/>
          <w:u w:val="thick"/>
        </w:rPr>
        <w:t>#DN-357__</w:t>
      </w:r>
    </w:p>
    <w:p w:rsidR="00CE4C9F" w:rsidRDefault="00CE4C9F">
      <w:pPr>
        <w:rPr>
          <w:sz w:val="14"/>
        </w:rPr>
        <w:sectPr w:rsidR="00CE4C9F">
          <w:pgSz w:w="12240" w:h="15840"/>
          <w:pgMar w:top="520" w:right="880" w:bottom="280" w:left="860" w:header="720" w:footer="720" w:gutter="0"/>
          <w:cols w:space="720"/>
        </w:sectPr>
      </w:pPr>
    </w:p>
    <w:p w:rsidR="00CE4C9F" w:rsidRDefault="00CE4C9F">
      <w:pPr>
        <w:spacing w:before="70"/>
        <w:ind w:left="370"/>
        <w:rPr>
          <w:sz w:val="14"/>
        </w:rPr>
      </w:pPr>
      <w:bookmarkStart w:id="97" w:name="_bookmark89"/>
      <w:bookmarkEnd w:id="97"/>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spacing w:before="10"/>
        <w:rPr>
          <w:sz w:val="14"/>
        </w:rPr>
      </w:pPr>
    </w:p>
    <w:p w:rsidR="00CE4C9F" w:rsidRDefault="00C85DFB">
      <w:pPr>
        <w:ind w:left="1223"/>
        <w:rPr>
          <w:rFonts w:ascii="Courier New"/>
          <w:sz w:val="23"/>
        </w:rPr>
      </w:pPr>
      <w:r>
        <w:rPr>
          <w:rFonts w:ascii="Courier New"/>
          <w:sz w:val="23"/>
        </w:rPr>
        <w:t>174A-DN-57419</w:t>
      </w:r>
    </w:p>
    <w:p w:rsidR="00CE4C9F" w:rsidRDefault="00C85DFB">
      <w:pPr>
        <w:tabs>
          <w:tab w:val="left" w:pos="2390"/>
          <w:tab w:val="left" w:pos="7006"/>
          <w:tab w:val="left" w:pos="8893"/>
          <w:tab w:val="right" w:pos="9828"/>
        </w:tabs>
        <w:spacing w:before="508"/>
        <w:ind w:left="356"/>
        <w:rPr>
          <w:rFonts w:ascii="Courier New"/>
          <w:sz w:val="23"/>
        </w:rPr>
      </w:pPr>
      <w:r>
        <w:rPr>
          <w:rFonts w:ascii="Arial"/>
          <w:sz w:val="13"/>
        </w:rPr>
        <w:t>Continuation of</w:t>
      </w:r>
      <w:r>
        <w:rPr>
          <w:rFonts w:ascii="Arial"/>
          <w:spacing w:val="23"/>
          <w:sz w:val="13"/>
        </w:rPr>
        <w:t xml:space="preserve"> </w:t>
      </w:r>
      <w:r>
        <w:rPr>
          <w:rFonts w:ascii="Arial"/>
          <w:sz w:val="13"/>
        </w:rPr>
        <w:t>FD-302</w:t>
      </w:r>
      <w:r>
        <w:rPr>
          <w:rFonts w:ascii="Arial"/>
          <w:spacing w:val="7"/>
          <w:sz w:val="13"/>
        </w:rPr>
        <w:t xml:space="preserve"> </w:t>
      </w:r>
      <w:r>
        <w:rPr>
          <w:rFonts w:ascii="Arial"/>
          <w:sz w:val="13"/>
        </w:rPr>
        <w:t>of</w:t>
      </w:r>
      <w:r>
        <w:rPr>
          <w:rFonts w:ascii="Arial"/>
          <w:sz w:val="13"/>
        </w:rPr>
        <w:tab/>
      </w:r>
      <w:r>
        <w:rPr>
          <w:rFonts w:ascii="Courier New"/>
          <w:position w:val="2"/>
          <w:sz w:val="23"/>
          <w:u w:val="thick"/>
        </w:rPr>
        <w:t>Craig</w:t>
      </w:r>
      <w:r>
        <w:rPr>
          <w:rFonts w:ascii="Courier New"/>
          <w:spacing w:val="-65"/>
          <w:position w:val="2"/>
          <w:sz w:val="23"/>
          <w:u w:val="thick"/>
        </w:rPr>
        <w:t xml:space="preserve"> </w:t>
      </w:r>
      <w:r>
        <w:rPr>
          <w:rFonts w:ascii="Courier New"/>
          <w:position w:val="2"/>
          <w:sz w:val="23"/>
          <w:u w:val="thick"/>
        </w:rPr>
        <w:t>Rlace</w:t>
      </w:r>
      <w:r>
        <w:rPr>
          <w:rFonts w:ascii="Courier New"/>
          <w:position w:val="2"/>
          <w:sz w:val="23"/>
        </w:rPr>
        <w:tab/>
      </w:r>
      <w:r>
        <w:rPr>
          <w:position w:val="2"/>
          <w:sz w:val="16"/>
        </w:rPr>
        <w:t xml:space="preserve">on </w:t>
      </w:r>
      <w:r>
        <w:rPr>
          <w:spacing w:val="22"/>
          <w:position w:val="2"/>
          <w:sz w:val="16"/>
        </w:rPr>
        <w:t xml:space="preserve"> </w:t>
      </w:r>
      <w:r>
        <w:rPr>
          <w:rFonts w:ascii="Courier New"/>
          <w:position w:val="2"/>
          <w:sz w:val="23"/>
          <w:u w:val="thick"/>
        </w:rPr>
        <w:t>05/27/199</w:t>
      </w:r>
    </w:p>
    <w:p w:rsidR="00CE4C9F" w:rsidRDefault="00C85DFB">
      <w:pPr>
        <w:tabs>
          <w:tab w:val="left" w:pos="6206"/>
        </w:tabs>
        <w:spacing w:before="188" w:line="196" w:lineRule="auto"/>
        <w:ind w:left="1224" w:right="1070" w:firstLine="1285"/>
        <w:rPr>
          <w:rFonts w:ascii="Courier New"/>
          <w:sz w:val="23"/>
        </w:rPr>
      </w:pPr>
      <w:r>
        <w:rPr>
          <w:rFonts w:ascii="Courier New"/>
          <w:sz w:val="23"/>
        </w:rPr>
        <w:t>Place explained that he is Vietnam veteran and is familiar</w:t>
      </w:r>
      <w:r>
        <w:rPr>
          <w:rFonts w:ascii="Courier New"/>
          <w:spacing w:val="-64"/>
          <w:sz w:val="23"/>
        </w:rPr>
        <w:t xml:space="preserve"> </w:t>
      </w:r>
      <w:r>
        <w:rPr>
          <w:rFonts w:ascii="Courier New"/>
          <w:sz w:val="23"/>
        </w:rPr>
        <w:t>with</w:t>
      </w:r>
      <w:r>
        <w:rPr>
          <w:rFonts w:ascii="Courier New"/>
          <w:spacing w:val="-72"/>
          <w:sz w:val="23"/>
        </w:rPr>
        <w:t xml:space="preserve"> </w:t>
      </w:r>
      <w:r>
        <w:rPr>
          <w:rFonts w:ascii="Courier New"/>
          <w:sz w:val="23"/>
        </w:rPr>
        <w:t>the</w:t>
      </w:r>
      <w:r>
        <w:rPr>
          <w:rFonts w:ascii="Courier New"/>
          <w:spacing w:val="-74"/>
          <w:sz w:val="23"/>
        </w:rPr>
        <w:t xml:space="preserve"> </w:t>
      </w:r>
      <w:r>
        <w:rPr>
          <w:rFonts w:ascii="Courier New"/>
          <w:sz w:val="23"/>
        </w:rPr>
        <w:t>sounds</w:t>
      </w:r>
      <w:r>
        <w:rPr>
          <w:rFonts w:ascii="Courier New"/>
          <w:spacing w:val="-76"/>
          <w:sz w:val="23"/>
        </w:rPr>
        <w:t xml:space="preserve"> </w:t>
      </w:r>
      <w:r>
        <w:rPr>
          <w:rFonts w:ascii="Courier New"/>
          <w:sz w:val="23"/>
        </w:rPr>
        <w:t>of</w:t>
      </w:r>
      <w:r>
        <w:rPr>
          <w:rFonts w:ascii="Courier New"/>
          <w:spacing w:val="-74"/>
          <w:sz w:val="23"/>
        </w:rPr>
        <w:t xml:space="preserve"> </w:t>
      </w:r>
      <w:r>
        <w:rPr>
          <w:rFonts w:ascii="Courier New"/>
          <w:sz w:val="23"/>
        </w:rPr>
        <w:t>gunshots.</w:t>
      </w:r>
      <w:r>
        <w:rPr>
          <w:rFonts w:ascii="Courier New"/>
          <w:sz w:val="23"/>
        </w:rPr>
        <w:tab/>
        <w:t>He</w:t>
      </w:r>
      <w:r>
        <w:rPr>
          <w:rFonts w:ascii="Courier New"/>
          <w:spacing w:val="-85"/>
          <w:sz w:val="23"/>
        </w:rPr>
        <w:t xml:space="preserve"> </w:t>
      </w:r>
      <w:r>
        <w:rPr>
          <w:rFonts w:ascii="Courier New"/>
          <w:sz w:val="23"/>
        </w:rPr>
        <w:t>further</w:t>
      </w:r>
      <w:r>
        <w:rPr>
          <w:rFonts w:ascii="Courier New"/>
          <w:spacing w:val="-79"/>
          <w:sz w:val="23"/>
        </w:rPr>
        <w:t xml:space="preserve"> </w:t>
      </w:r>
      <w:r>
        <w:rPr>
          <w:rFonts w:ascii="Courier New"/>
          <w:sz w:val="23"/>
        </w:rPr>
        <w:t>explained</w:t>
      </w:r>
      <w:r>
        <w:rPr>
          <w:rFonts w:ascii="Courier New"/>
          <w:spacing w:val="-73"/>
          <w:sz w:val="23"/>
        </w:rPr>
        <w:t xml:space="preserve"> </w:t>
      </w:r>
      <w:r>
        <w:rPr>
          <w:rFonts w:ascii="Courier New"/>
          <w:sz w:val="23"/>
        </w:rPr>
        <w:t>that he</w:t>
      </w:r>
      <w:r>
        <w:rPr>
          <w:rFonts w:ascii="Courier New"/>
          <w:spacing w:val="-57"/>
          <w:sz w:val="23"/>
        </w:rPr>
        <w:t xml:space="preserve"> </w:t>
      </w:r>
      <w:r>
        <w:rPr>
          <w:rFonts w:ascii="Courier New"/>
          <w:sz w:val="23"/>
        </w:rPr>
        <w:t>is</w:t>
      </w:r>
      <w:r>
        <w:rPr>
          <w:rFonts w:ascii="Courier New"/>
          <w:spacing w:val="-70"/>
          <w:sz w:val="23"/>
        </w:rPr>
        <w:t xml:space="preserve"> </w:t>
      </w:r>
      <w:r>
        <w:rPr>
          <w:rFonts w:ascii="Courier New"/>
          <w:sz w:val="23"/>
        </w:rPr>
        <w:t>slightly</w:t>
      </w:r>
      <w:r>
        <w:rPr>
          <w:rFonts w:ascii="Courier New"/>
          <w:spacing w:val="-47"/>
          <w:sz w:val="23"/>
        </w:rPr>
        <w:t xml:space="preserve"> </w:t>
      </w:r>
      <w:r>
        <w:rPr>
          <w:rFonts w:ascii="Courier New"/>
          <w:sz w:val="23"/>
        </w:rPr>
        <w:t>hard</w:t>
      </w:r>
      <w:r>
        <w:rPr>
          <w:rFonts w:ascii="Courier New"/>
          <w:spacing w:val="-58"/>
          <w:sz w:val="23"/>
        </w:rPr>
        <w:t xml:space="preserve"> </w:t>
      </w:r>
      <w:r>
        <w:rPr>
          <w:rFonts w:ascii="Courier New"/>
          <w:sz w:val="23"/>
        </w:rPr>
        <w:t>of</w:t>
      </w:r>
      <w:r>
        <w:rPr>
          <w:rFonts w:ascii="Courier New"/>
          <w:spacing w:val="-53"/>
          <w:sz w:val="23"/>
        </w:rPr>
        <w:t xml:space="preserve"> </w:t>
      </w:r>
      <w:r>
        <w:rPr>
          <w:rFonts w:ascii="Courier New"/>
          <w:sz w:val="23"/>
        </w:rPr>
        <w:t>hearing</w:t>
      </w:r>
      <w:r>
        <w:rPr>
          <w:rFonts w:ascii="Courier New"/>
          <w:spacing w:val="-50"/>
          <w:sz w:val="23"/>
        </w:rPr>
        <w:t xml:space="preserve"> </w:t>
      </w:r>
      <w:r>
        <w:rPr>
          <w:rFonts w:ascii="Courier New"/>
          <w:sz w:val="23"/>
        </w:rPr>
        <w:t>and</w:t>
      </w:r>
      <w:r>
        <w:rPr>
          <w:rFonts w:ascii="Courier New"/>
          <w:spacing w:val="-60"/>
          <w:sz w:val="23"/>
        </w:rPr>
        <w:t xml:space="preserve"> </w:t>
      </w:r>
      <w:r>
        <w:rPr>
          <w:rFonts w:ascii="Courier New"/>
          <w:sz w:val="23"/>
        </w:rPr>
        <w:t>did</w:t>
      </w:r>
      <w:r>
        <w:rPr>
          <w:rFonts w:ascii="Courier New"/>
          <w:spacing w:val="-61"/>
          <w:sz w:val="23"/>
        </w:rPr>
        <w:t xml:space="preserve"> </w:t>
      </w:r>
      <w:r>
        <w:rPr>
          <w:rFonts w:ascii="Courier New"/>
          <w:sz w:val="23"/>
        </w:rPr>
        <w:t>not</w:t>
      </w:r>
      <w:r>
        <w:rPr>
          <w:rFonts w:ascii="Courier New"/>
          <w:spacing w:val="-59"/>
          <w:sz w:val="23"/>
        </w:rPr>
        <w:t xml:space="preserve"> </w:t>
      </w:r>
      <w:r>
        <w:rPr>
          <w:rFonts w:ascii="Courier New"/>
          <w:sz w:val="23"/>
        </w:rPr>
        <w:t>remember</w:t>
      </w:r>
      <w:r>
        <w:rPr>
          <w:rFonts w:ascii="Courier New"/>
          <w:spacing w:val="-48"/>
          <w:sz w:val="23"/>
        </w:rPr>
        <w:t xml:space="preserve"> </w:t>
      </w:r>
      <w:r>
        <w:rPr>
          <w:rFonts w:ascii="Courier New"/>
          <w:sz w:val="23"/>
        </w:rPr>
        <w:t>hearing</w:t>
      </w:r>
      <w:r>
        <w:rPr>
          <w:rFonts w:ascii="Courier New"/>
          <w:spacing w:val="-44"/>
          <w:sz w:val="23"/>
        </w:rPr>
        <w:t xml:space="preserve"> </w:t>
      </w:r>
      <w:r>
        <w:rPr>
          <w:rFonts w:ascii="Courier New"/>
          <w:sz w:val="23"/>
        </w:rPr>
        <w:t>any explosions.</w:t>
      </w:r>
    </w:p>
    <w:p w:rsidR="00CE4C9F" w:rsidRDefault="00C85DFB">
      <w:pPr>
        <w:tabs>
          <w:tab w:val="left" w:pos="3659"/>
        </w:tabs>
        <w:spacing w:before="225" w:line="194" w:lineRule="auto"/>
        <w:ind w:left="1213" w:right="941" w:firstLine="1296"/>
        <w:rPr>
          <w:rFonts w:ascii="Courier New"/>
          <w:sz w:val="23"/>
        </w:rPr>
      </w:pPr>
      <w:r>
        <w:rPr>
          <w:rFonts w:ascii="Courier New"/>
          <w:sz w:val="23"/>
        </w:rPr>
        <w:t>Place,</w:t>
      </w:r>
      <w:r>
        <w:rPr>
          <w:rFonts w:ascii="Courier New"/>
          <w:spacing w:val="-69"/>
          <w:sz w:val="23"/>
        </w:rPr>
        <w:t xml:space="preserve"> </w:t>
      </w:r>
      <w:r>
        <w:rPr>
          <w:rFonts w:ascii="Courier New"/>
          <w:sz w:val="23"/>
        </w:rPr>
        <w:t>Marshall</w:t>
      </w:r>
      <w:r>
        <w:rPr>
          <w:rFonts w:ascii="Courier New"/>
          <w:spacing w:val="-67"/>
          <w:sz w:val="23"/>
        </w:rPr>
        <w:t xml:space="preserve"> </w:t>
      </w:r>
      <w:r>
        <w:rPr>
          <w:rFonts w:ascii="Courier New"/>
          <w:sz w:val="23"/>
        </w:rPr>
        <w:t>and</w:t>
      </w:r>
      <w:r>
        <w:rPr>
          <w:rFonts w:ascii="Courier New"/>
          <w:spacing w:val="-74"/>
          <w:sz w:val="23"/>
        </w:rPr>
        <w:t xml:space="preserve"> </w:t>
      </w:r>
      <w:r>
        <w:rPr>
          <w:rFonts w:ascii="Courier New"/>
          <w:sz w:val="23"/>
        </w:rPr>
        <w:t>Baumgar</w:t>
      </w:r>
      <w:r w:rsidR="00F93A0E">
        <w:rPr>
          <w:rFonts w:ascii="Courier New"/>
          <w:sz w:val="23"/>
        </w:rPr>
        <w:t>t</w:t>
      </w:r>
      <w:r>
        <w:rPr>
          <w:rFonts w:ascii="Courier New"/>
          <w:sz w:val="23"/>
        </w:rPr>
        <w:t>ner</w:t>
      </w:r>
      <w:r>
        <w:rPr>
          <w:rFonts w:ascii="Courier New"/>
          <w:spacing w:val="-57"/>
          <w:sz w:val="23"/>
        </w:rPr>
        <w:t xml:space="preserve"> </w:t>
      </w:r>
      <w:r>
        <w:rPr>
          <w:rFonts w:ascii="Courier New"/>
          <w:sz w:val="23"/>
        </w:rPr>
        <w:t>moved</w:t>
      </w:r>
      <w:r>
        <w:rPr>
          <w:rFonts w:ascii="Courier New"/>
          <w:spacing w:val="-69"/>
          <w:sz w:val="23"/>
        </w:rPr>
        <w:t xml:space="preserve"> </w:t>
      </w:r>
      <w:r>
        <w:rPr>
          <w:rFonts w:ascii="Courier New"/>
          <w:sz w:val="23"/>
        </w:rPr>
        <w:t>to</w:t>
      </w:r>
      <w:r>
        <w:rPr>
          <w:rFonts w:ascii="Courier New"/>
          <w:spacing w:val="-76"/>
          <w:sz w:val="23"/>
        </w:rPr>
        <w:t xml:space="preserve"> </w:t>
      </w:r>
      <w:r>
        <w:rPr>
          <w:rFonts w:ascii="Courier New"/>
          <w:sz w:val="23"/>
        </w:rPr>
        <w:t>the</w:t>
      </w:r>
      <w:r>
        <w:rPr>
          <w:rFonts w:ascii="Courier New"/>
          <w:spacing w:val="-77"/>
          <w:sz w:val="23"/>
        </w:rPr>
        <w:t xml:space="preserve"> </w:t>
      </w:r>
      <w:r>
        <w:rPr>
          <w:rFonts w:ascii="Courier New"/>
          <w:sz w:val="23"/>
        </w:rPr>
        <w:t>north</w:t>
      </w:r>
      <w:r>
        <w:rPr>
          <w:rFonts w:ascii="Courier New"/>
          <w:spacing w:val="-77"/>
          <w:sz w:val="23"/>
        </w:rPr>
        <w:t xml:space="preserve"> </w:t>
      </w:r>
      <w:r>
        <w:rPr>
          <w:rFonts w:ascii="Courier New"/>
          <w:sz w:val="23"/>
        </w:rPr>
        <w:t>side of</w:t>
      </w:r>
      <w:r>
        <w:rPr>
          <w:rFonts w:ascii="Courier New"/>
          <w:spacing w:val="-65"/>
          <w:sz w:val="23"/>
        </w:rPr>
        <w:t xml:space="preserve"> </w:t>
      </w:r>
      <w:r>
        <w:rPr>
          <w:rFonts w:ascii="Courier New"/>
          <w:sz w:val="23"/>
        </w:rPr>
        <w:t>the</w:t>
      </w:r>
      <w:r>
        <w:rPr>
          <w:rFonts w:ascii="Courier New"/>
          <w:spacing w:val="-63"/>
          <w:sz w:val="23"/>
        </w:rPr>
        <w:t xml:space="preserve"> </w:t>
      </w:r>
      <w:r>
        <w:rPr>
          <w:rFonts w:ascii="Courier New"/>
          <w:sz w:val="23"/>
        </w:rPr>
        <w:t>gymnasium.</w:t>
      </w:r>
      <w:r>
        <w:rPr>
          <w:rFonts w:ascii="Courier New"/>
          <w:sz w:val="23"/>
        </w:rPr>
        <w:tab/>
        <w:t>They</w:t>
      </w:r>
      <w:r>
        <w:rPr>
          <w:rFonts w:ascii="Courier New"/>
          <w:spacing w:val="-59"/>
          <w:sz w:val="23"/>
        </w:rPr>
        <w:t xml:space="preserve"> </w:t>
      </w:r>
      <w:r>
        <w:rPr>
          <w:rFonts w:ascii="Courier New"/>
          <w:sz w:val="23"/>
        </w:rPr>
        <w:t>met</w:t>
      </w:r>
      <w:r>
        <w:rPr>
          <w:rFonts w:ascii="Courier New"/>
          <w:spacing w:val="-52"/>
          <w:sz w:val="23"/>
        </w:rPr>
        <w:t xml:space="preserve"> </w:t>
      </w:r>
      <w:r>
        <w:rPr>
          <w:rFonts w:ascii="Courier New"/>
          <w:sz w:val="23"/>
        </w:rPr>
        <w:t>up</w:t>
      </w:r>
      <w:r>
        <w:rPr>
          <w:rFonts w:ascii="Courier New"/>
          <w:spacing w:val="-57"/>
          <w:sz w:val="23"/>
        </w:rPr>
        <w:t xml:space="preserve"> </w:t>
      </w:r>
      <w:r>
        <w:rPr>
          <w:rFonts w:ascii="Courier New"/>
          <w:sz w:val="23"/>
        </w:rPr>
        <w:t>with</w:t>
      </w:r>
      <w:r>
        <w:rPr>
          <w:rFonts w:ascii="Courier New"/>
          <w:spacing w:val="-58"/>
          <w:sz w:val="23"/>
        </w:rPr>
        <w:t xml:space="preserve"> </w:t>
      </w:r>
      <w:r>
        <w:rPr>
          <w:rFonts w:ascii="Courier New"/>
          <w:sz w:val="23"/>
        </w:rPr>
        <w:t>Principal</w:t>
      </w:r>
      <w:r>
        <w:rPr>
          <w:rFonts w:ascii="Courier New"/>
          <w:spacing w:val="-46"/>
          <w:sz w:val="23"/>
        </w:rPr>
        <w:t xml:space="preserve"> </w:t>
      </w:r>
      <w:r>
        <w:rPr>
          <w:rFonts w:ascii="Courier New"/>
          <w:sz w:val="23"/>
        </w:rPr>
        <w:t>Frank</w:t>
      </w:r>
      <w:r>
        <w:rPr>
          <w:rFonts w:ascii="Courier New"/>
          <w:spacing w:val="-59"/>
          <w:sz w:val="23"/>
        </w:rPr>
        <w:t xml:space="preserve"> </w:t>
      </w:r>
      <w:r>
        <w:rPr>
          <w:rFonts w:ascii="Courier New"/>
          <w:sz w:val="23"/>
        </w:rPr>
        <w:t>DeAngelis.</w:t>
      </w:r>
    </w:p>
    <w:p w:rsidR="00CE4C9F" w:rsidRDefault="00C85DFB">
      <w:pPr>
        <w:tabs>
          <w:tab w:val="left" w:pos="2123"/>
          <w:tab w:val="left" w:pos="2763"/>
          <w:tab w:val="left" w:pos="3148"/>
          <w:tab w:val="left" w:pos="5691"/>
          <w:tab w:val="left" w:pos="7746"/>
        </w:tabs>
        <w:spacing w:line="196" w:lineRule="auto"/>
        <w:ind w:left="1224" w:right="927" w:hanging="12"/>
        <w:rPr>
          <w:rFonts w:ascii="Courier New"/>
          <w:sz w:val="23"/>
        </w:rPr>
      </w:pPr>
      <w:r>
        <w:rPr>
          <w:rFonts w:ascii="Courier New"/>
          <w:sz w:val="23"/>
        </w:rPr>
        <w:t>The</w:t>
      </w:r>
      <w:r>
        <w:rPr>
          <w:rFonts w:ascii="Courier New"/>
          <w:spacing w:val="-69"/>
          <w:sz w:val="23"/>
        </w:rPr>
        <w:t xml:space="preserve"> </w:t>
      </w:r>
      <w:r>
        <w:rPr>
          <w:rFonts w:ascii="Courier New"/>
          <w:sz w:val="23"/>
        </w:rPr>
        <w:t>four</w:t>
      </w:r>
      <w:r>
        <w:rPr>
          <w:rFonts w:ascii="Courier New"/>
          <w:spacing w:val="-57"/>
          <w:sz w:val="23"/>
        </w:rPr>
        <w:t xml:space="preserve"> </w:t>
      </w:r>
      <w:r>
        <w:rPr>
          <w:rFonts w:ascii="Courier New"/>
          <w:sz w:val="23"/>
        </w:rPr>
        <w:t>of</w:t>
      </w:r>
      <w:r>
        <w:rPr>
          <w:rFonts w:ascii="Courier New"/>
          <w:spacing w:val="-53"/>
          <w:sz w:val="23"/>
        </w:rPr>
        <w:t xml:space="preserve"> </w:t>
      </w:r>
      <w:r>
        <w:rPr>
          <w:rFonts w:ascii="Courier New"/>
          <w:sz w:val="23"/>
        </w:rPr>
        <w:t>them</w:t>
      </w:r>
      <w:r>
        <w:rPr>
          <w:rFonts w:ascii="Courier New"/>
          <w:spacing w:val="-56"/>
          <w:sz w:val="23"/>
        </w:rPr>
        <w:t xml:space="preserve"> </w:t>
      </w:r>
      <w:r>
        <w:rPr>
          <w:rFonts w:ascii="Courier New"/>
          <w:sz w:val="23"/>
        </w:rPr>
        <w:t>then</w:t>
      </w:r>
      <w:r>
        <w:rPr>
          <w:rFonts w:ascii="Courier New"/>
          <w:spacing w:val="-56"/>
          <w:sz w:val="23"/>
        </w:rPr>
        <w:t xml:space="preserve"> </w:t>
      </w:r>
      <w:r>
        <w:rPr>
          <w:rFonts w:ascii="Courier New"/>
          <w:sz w:val="23"/>
        </w:rPr>
        <w:t>went</w:t>
      </w:r>
      <w:r>
        <w:rPr>
          <w:rFonts w:ascii="Courier New"/>
          <w:spacing w:val="-53"/>
          <w:sz w:val="23"/>
        </w:rPr>
        <w:t xml:space="preserve"> </w:t>
      </w:r>
      <w:r>
        <w:rPr>
          <w:rFonts w:ascii="Courier New"/>
          <w:sz w:val="23"/>
        </w:rPr>
        <w:t>to</w:t>
      </w:r>
      <w:r>
        <w:rPr>
          <w:rFonts w:ascii="Courier New"/>
          <w:spacing w:val="-57"/>
          <w:sz w:val="23"/>
        </w:rPr>
        <w:t xml:space="preserve"> </w:t>
      </w:r>
      <w:r>
        <w:rPr>
          <w:rFonts w:ascii="Courier New"/>
          <w:sz w:val="23"/>
        </w:rPr>
        <w:t>the</w:t>
      </w:r>
      <w:r>
        <w:rPr>
          <w:rFonts w:ascii="Courier New"/>
          <w:spacing w:val="-60"/>
          <w:sz w:val="23"/>
        </w:rPr>
        <w:t xml:space="preserve"> </w:t>
      </w:r>
      <w:r>
        <w:rPr>
          <w:rFonts w:ascii="Courier New"/>
          <w:sz w:val="23"/>
        </w:rPr>
        <w:t>gymnasium</w:t>
      </w:r>
      <w:r>
        <w:rPr>
          <w:rFonts w:ascii="Courier New"/>
          <w:spacing w:val="-46"/>
          <w:sz w:val="23"/>
        </w:rPr>
        <w:t xml:space="preserve"> </w:t>
      </w:r>
      <w:r>
        <w:rPr>
          <w:rFonts w:ascii="Courier New"/>
          <w:sz w:val="23"/>
        </w:rPr>
        <w:t>and</w:t>
      </w:r>
      <w:r>
        <w:rPr>
          <w:rFonts w:ascii="Courier New"/>
          <w:spacing w:val="-58"/>
          <w:sz w:val="23"/>
        </w:rPr>
        <w:t xml:space="preserve"> </w:t>
      </w:r>
      <w:r>
        <w:rPr>
          <w:rFonts w:ascii="Courier New"/>
          <w:sz w:val="23"/>
        </w:rPr>
        <w:t>assisted</w:t>
      </w:r>
      <w:r>
        <w:rPr>
          <w:rFonts w:ascii="Courier New"/>
          <w:spacing w:val="-44"/>
          <w:sz w:val="23"/>
        </w:rPr>
        <w:t xml:space="preserve"> </w:t>
      </w:r>
      <w:r>
        <w:rPr>
          <w:rFonts w:ascii="Courier New"/>
          <w:sz w:val="23"/>
        </w:rPr>
        <w:t>fifteen girls</w:t>
      </w:r>
      <w:r>
        <w:rPr>
          <w:rFonts w:ascii="Courier New"/>
          <w:spacing w:val="-52"/>
          <w:sz w:val="23"/>
        </w:rPr>
        <w:t xml:space="preserve"> </w:t>
      </w:r>
      <w:r>
        <w:rPr>
          <w:rFonts w:ascii="Courier New"/>
          <w:sz w:val="23"/>
        </w:rPr>
        <w:t>in</w:t>
      </w:r>
      <w:r>
        <w:rPr>
          <w:rFonts w:ascii="Courier New"/>
          <w:spacing w:val="-58"/>
          <w:sz w:val="23"/>
        </w:rPr>
        <w:t xml:space="preserve"> </w:t>
      </w:r>
      <w:r>
        <w:rPr>
          <w:rFonts w:ascii="Courier New"/>
          <w:sz w:val="23"/>
        </w:rPr>
        <w:t>a</w:t>
      </w:r>
      <w:r>
        <w:rPr>
          <w:rFonts w:ascii="Courier New"/>
          <w:spacing w:val="-50"/>
          <w:sz w:val="23"/>
        </w:rPr>
        <w:t xml:space="preserve"> </w:t>
      </w:r>
      <w:r>
        <w:rPr>
          <w:rFonts w:ascii="Courier New"/>
          <w:sz w:val="23"/>
        </w:rPr>
        <w:t>class</w:t>
      </w:r>
      <w:r>
        <w:rPr>
          <w:rFonts w:ascii="Courier New"/>
          <w:spacing w:val="-59"/>
          <w:sz w:val="23"/>
        </w:rPr>
        <w:t xml:space="preserve"> </w:t>
      </w:r>
      <w:r>
        <w:rPr>
          <w:rFonts w:ascii="Courier New"/>
          <w:sz w:val="23"/>
        </w:rPr>
        <w:t>exit</w:t>
      </w:r>
      <w:r>
        <w:rPr>
          <w:rFonts w:ascii="Courier New"/>
          <w:spacing w:val="-51"/>
          <w:sz w:val="23"/>
        </w:rPr>
        <w:t xml:space="preserve"> </w:t>
      </w:r>
      <w:r>
        <w:rPr>
          <w:rFonts w:ascii="Courier New"/>
          <w:sz w:val="23"/>
        </w:rPr>
        <w:t>the</w:t>
      </w:r>
      <w:r>
        <w:rPr>
          <w:rFonts w:ascii="Courier New"/>
          <w:spacing w:val="-57"/>
          <w:sz w:val="23"/>
        </w:rPr>
        <w:t xml:space="preserve"> </w:t>
      </w:r>
      <w:r>
        <w:rPr>
          <w:rFonts w:ascii="Courier New"/>
          <w:sz w:val="23"/>
        </w:rPr>
        <w:t>school.</w:t>
      </w:r>
      <w:r>
        <w:rPr>
          <w:rFonts w:ascii="Courier New"/>
          <w:sz w:val="23"/>
        </w:rPr>
        <w:tab/>
        <w:t>The</w:t>
      </w:r>
      <w:r>
        <w:rPr>
          <w:rFonts w:ascii="Courier New"/>
          <w:spacing w:val="-63"/>
          <w:sz w:val="23"/>
        </w:rPr>
        <w:t xml:space="preserve"> </w:t>
      </w:r>
      <w:r>
        <w:rPr>
          <w:rFonts w:ascii="Courier New"/>
          <w:sz w:val="23"/>
        </w:rPr>
        <w:t>students</w:t>
      </w:r>
      <w:r>
        <w:rPr>
          <w:rFonts w:ascii="Courier New"/>
          <w:spacing w:val="-51"/>
          <w:sz w:val="23"/>
        </w:rPr>
        <w:t xml:space="preserve"> </w:t>
      </w:r>
      <w:r>
        <w:rPr>
          <w:rFonts w:ascii="Courier New"/>
          <w:sz w:val="23"/>
        </w:rPr>
        <w:t>and</w:t>
      </w:r>
      <w:r>
        <w:rPr>
          <w:rFonts w:ascii="Courier New"/>
          <w:spacing w:val="-62"/>
          <w:sz w:val="23"/>
        </w:rPr>
        <w:t xml:space="preserve"> </w:t>
      </w:r>
      <w:r>
        <w:rPr>
          <w:rFonts w:ascii="Courier New"/>
          <w:sz w:val="23"/>
        </w:rPr>
        <w:t>the</w:t>
      </w:r>
      <w:r>
        <w:rPr>
          <w:rFonts w:ascii="Courier New"/>
          <w:spacing w:val="-62"/>
          <w:sz w:val="23"/>
        </w:rPr>
        <w:t xml:space="preserve"> </w:t>
      </w:r>
      <w:r>
        <w:rPr>
          <w:rFonts w:ascii="Courier New"/>
          <w:sz w:val="23"/>
        </w:rPr>
        <w:t xml:space="preserve">teacher, </w:t>
      </w:r>
      <w:r w:rsidR="00F93A0E">
        <w:rPr>
          <w:rFonts w:ascii="Courier New"/>
          <w:sz w:val="23"/>
        </w:rPr>
        <w:t>K</w:t>
      </w:r>
      <w:r>
        <w:rPr>
          <w:rFonts w:ascii="Courier New"/>
          <w:sz w:val="23"/>
        </w:rPr>
        <w:t>ris</w:t>
      </w:r>
      <w:r>
        <w:rPr>
          <w:rFonts w:ascii="Courier New"/>
          <w:spacing w:val="-61"/>
          <w:sz w:val="23"/>
        </w:rPr>
        <w:t xml:space="preserve"> </w:t>
      </w:r>
      <w:r>
        <w:rPr>
          <w:rFonts w:ascii="Courier New"/>
          <w:sz w:val="23"/>
        </w:rPr>
        <w:t>M</w:t>
      </w:r>
      <w:r w:rsidR="00F93A0E">
        <w:rPr>
          <w:rFonts w:ascii="Courier New"/>
          <w:sz w:val="23"/>
        </w:rPr>
        <w:t>a</w:t>
      </w:r>
      <w:r>
        <w:rPr>
          <w:rFonts w:ascii="Courier New"/>
          <w:sz w:val="23"/>
        </w:rPr>
        <w:t>cauley,</w:t>
      </w:r>
      <w:r>
        <w:rPr>
          <w:rFonts w:ascii="Courier New"/>
          <w:spacing w:val="-60"/>
          <w:sz w:val="23"/>
        </w:rPr>
        <w:t xml:space="preserve"> </w:t>
      </w:r>
      <w:r>
        <w:rPr>
          <w:rFonts w:ascii="Courier New"/>
          <w:sz w:val="23"/>
        </w:rPr>
        <w:t>were</w:t>
      </w:r>
      <w:r>
        <w:rPr>
          <w:rFonts w:ascii="Courier New"/>
          <w:spacing w:val="-57"/>
          <w:sz w:val="23"/>
        </w:rPr>
        <w:t xml:space="preserve"> </w:t>
      </w:r>
      <w:r>
        <w:rPr>
          <w:rFonts w:ascii="Courier New"/>
          <w:sz w:val="23"/>
        </w:rPr>
        <w:t>hiding</w:t>
      </w:r>
      <w:r>
        <w:rPr>
          <w:rFonts w:ascii="Courier New"/>
          <w:spacing w:val="-58"/>
          <w:sz w:val="23"/>
        </w:rPr>
        <w:t xml:space="preserve"> </w:t>
      </w:r>
      <w:r>
        <w:rPr>
          <w:rFonts w:ascii="Courier New"/>
          <w:sz w:val="23"/>
        </w:rPr>
        <w:t>in</w:t>
      </w:r>
      <w:r>
        <w:rPr>
          <w:rFonts w:ascii="Courier New"/>
          <w:spacing w:val="-66"/>
          <w:sz w:val="23"/>
        </w:rPr>
        <w:t xml:space="preserve"> </w:t>
      </w:r>
      <w:r>
        <w:rPr>
          <w:rFonts w:ascii="Courier New"/>
          <w:sz w:val="23"/>
        </w:rPr>
        <w:t>a</w:t>
      </w:r>
      <w:r>
        <w:rPr>
          <w:rFonts w:ascii="Courier New"/>
          <w:spacing w:val="-69"/>
          <w:sz w:val="23"/>
        </w:rPr>
        <w:t xml:space="preserve"> </w:t>
      </w:r>
      <w:r>
        <w:rPr>
          <w:rFonts w:ascii="Courier New"/>
          <w:sz w:val="23"/>
        </w:rPr>
        <w:t>storage</w:t>
      </w:r>
      <w:r>
        <w:rPr>
          <w:rFonts w:ascii="Courier New"/>
          <w:spacing w:val="-53"/>
          <w:sz w:val="23"/>
        </w:rPr>
        <w:t xml:space="preserve"> </w:t>
      </w:r>
      <w:r>
        <w:rPr>
          <w:rFonts w:ascii="Courier New"/>
          <w:sz w:val="23"/>
        </w:rPr>
        <w:t>room</w:t>
      </w:r>
      <w:r>
        <w:rPr>
          <w:rFonts w:ascii="Courier New"/>
          <w:spacing w:val="-60"/>
          <w:sz w:val="23"/>
        </w:rPr>
        <w:t xml:space="preserve"> </w:t>
      </w:r>
      <w:r>
        <w:rPr>
          <w:rFonts w:ascii="Courier New"/>
          <w:sz w:val="23"/>
        </w:rPr>
        <w:t>located</w:t>
      </w:r>
      <w:r>
        <w:rPr>
          <w:rFonts w:ascii="Courier New"/>
          <w:spacing w:val="-53"/>
          <w:sz w:val="23"/>
        </w:rPr>
        <w:t xml:space="preserve"> </w:t>
      </w:r>
      <w:r>
        <w:rPr>
          <w:rFonts w:ascii="Courier New"/>
          <w:sz w:val="23"/>
        </w:rPr>
        <w:t>off</w:t>
      </w:r>
      <w:r>
        <w:rPr>
          <w:rFonts w:ascii="Courier New"/>
          <w:spacing w:val="-58"/>
          <w:sz w:val="23"/>
        </w:rPr>
        <w:t xml:space="preserve"> </w:t>
      </w:r>
      <w:r>
        <w:rPr>
          <w:rFonts w:ascii="Courier New"/>
          <w:sz w:val="23"/>
        </w:rPr>
        <w:t>of</w:t>
      </w:r>
      <w:r>
        <w:rPr>
          <w:rFonts w:ascii="Courier New"/>
          <w:spacing w:val="-60"/>
          <w:sz w:val="23"/>
        </w:rPr>
        <w:t xml:space="preserve"> </w:t>
      </w:r>
      <w:r>
        <w:rPr>
          <w:rFonts w:ascii="Courier New"/>
          <w:sz w:val="23"/>
        </w:rPr>
        <w:t xml:space="preserve">the </w:t>
      </w:r>
      <w:r>
        <w:rPr>
          <w:rFonts w:ascii="Courier New"/>
          <w:w w:val="95"/>
          <w:sz w:val="23"/>
        </w:rPr>
        <w:t>gymnasium.</w:t>
      </w:r>
      <w:r>
        <w:rPr>
          <w:rFonts w:ascii="Courier New"/>
          <w:w w:val="95"/>
          <w:sz w:val="23"/>
        </w:rPr>
        <w:tab/>
      </w:r>
      <w:r>
        <w:rPr>
          <w:rFonts w:ascii="Courier New"/>
          <w:sz w:val="23"/>
        </w:rPr>
        <w:t>They</w:t>
      </w:r>
      <w:r>
        <w:rPr>
          <w:rFonts w:ascii="Courier New"/>
          <w:spacing w:val="-49"/>
          <w:sz w:val="23"/>
        </w:rPr>
        <w:t xml:space="preserve"> </w:t>
      </w:r>
      <w:r>
        <w:rPr>
          <w:rFonts w:ascii="Courier New"/>
          <w:sz w:val="23"/>
        </w:rPr>
        <w:t>headed</w:t>
      </w:r>
      <w:r>
        <w:rPr>
          <w:rFonts w:ascii="Courier New"/>
          <w:spacing w:val="-43"/>
          <w:sz w:val="23"/>
        </w:rPr>
        <w:t xml:space="preserve"> </w:t>
      </w:r>
      <w:r>
        <w:rPr>
          <w:rFonts w:ascii="Courier New"/>
          <w:sz w:val="23"/>
        </w:rPr>
        <w:t>north</w:t>
      </w:r>
      <w:r>
        <w:rPr>
          <w:rFonts w:ascii="Courier New"/>
          <w:spacing w:val="-55"/>
          <w:sz w:val="23"/>
        </w:rPr>
        <w:t xml:space="preserve"> </w:t>
      </w:r>
      <w:r>
        <w:rPr>
          <w:rFonts w:ascii="Courier New"/>
          <w:sz w:val="23"/>
        </w:rPr>
        <w:t>out</w:t>
      </w:r>
      <w:r>
        <w:rPr>
          <w:rFonts w:ascii="Courier New"/>
          <w:spacing w:val="-47"/>
          <w:sz w:val="23"/>
        </w:rPr>
        <w:t xml:space="preserve"> </w:t>
      </w:r>
      <w:r>
        <w:rPr>
          <w:rFonts w:ascii="Courier New"/>
          <w:sz w:val="23"/>
        </w:rPr>
        <w:t>of</w:t>
      </w:r>
      <w:r>
        <w:rPr>
          <w:rFonts w:ascii="Courier New"/>
          <w:spacing w:val="-48"/>
          <w:sz w:val="23"/>
        </w:rPr>
        <w:t xml:space="preserve"> </w:t>
      </w:r>
      <w:r>
        <w:rPr>
          <w:rFonts w:ascii="Courier New"/>
          <w:sz w:val="23"/>
        </w:rPr>
        <w:t>the</w:t>
      </w:r>
      <w:r>
        <w:rPr>
          <w:rFonts w:ascii="Courier New"/>
          <w:spacing w:val="-56"/>
          <w:sz w:val="23"/>
        </w:rPr>
        <w:t xml:space="preserve"> </w:t>
      </w:r>
      <w:r>
        <w:rPr>
          <w:rFonts w:ascii="Courier New"/>
          <w:sz w:val="23"/>
        </w:rPr>
        <w:t>school</w:t>
      </w:r>
      <w:r>
        <w:rPr>
          <w:rFonts w:ascii="Courier New"/>
          <w:spacing w:val="-35"/>
          <w:sz w:val="23"/>
        </w:rPr>
        <w:t xml:space="preserve"> </w:t>
      </w:r>
      <w:r>
        <w:rPr>
          <w:rFonts w:ascii="Courier New"/>
          <w:sz w:val="23"/>
        </w:rPr>
        <w:t>and</w:t>
      </w:r>
      <w:r>
        <w:rPr>
          <w:rFonts w:ascii="Courier New"/>
          <w:spacing w:val="-42"/>
          <w:sz w:val="23"/>
        </w:rPr>
        <w:t xml:space="preserve"> </w:t>
      </w:r>
      <w:r>
        <w:rPr>
          <w:rFonts w:ascii="Courier New"/>
          <w:sz w:val="23"/>
        </w:rPr>
        <w:t>headed</w:t>
      </w:r>
      <w:r>
        <w:rPr>
          <w:rFonts w:ascii="Courier New"/>
          <w:spacing w:val="-37"/>
          <w:sz w:val="23"/>
        </w:rPr>
        <w:t xml:space="preserve"> </w:t>
      </w:r>
      <w:r>
        <w:rPr>
          <w:rFonts w:ascii="Courier New"/>
          <w:sz w:val="23"/>
        </w:rPr>
        <w:t>for Clement</w:t>
      </w:r>
      <w:r>
        <w:rPr>
          <w:rFonts w:ascii="Courier New"/>
          <w:spacing w:val="-66"/>
          <w:sz w:val="23"/>
        </w:rPr>
        <w:t xml:space="preserve"> </w:t>
      </w:r>
      <w:r>
        <w:rPr>
          <w:rFonts w:ascii="Courier New"/>
          <w:sz w:val="23"/>
        </w:rPr>
        <w:t>Park.</w:t>
      </w:r>
      <w:r>
        <w:rPr>
          <w:rFonts w:ascii="Courier New"/>
          <w:sz w:val="23"/>
        </w:rPr>
        <w:tab/>
        <w:t>They</w:t>
      </w:r>
      <w:r>
        <w:rPr>
          <w:rFonts w:ascii="Courier New"/>
          <w:spacing w:val="-45"/>
          <w:sz w:val="23"/>
        </w:rPr>
        <w:t xml:space="preserve"> </w:t>
      </w:r>
      <w:r>
        <w:rPr>
          <w:rFonts w:ascii="Courier New"/>
          <w:sz w:val="23"/>
        </w:rPr>
        <w:t>told</w:t>
      </w:r>
      <w:r>
        <w:rPr>
          <w:rFonts w:ascii="Courier New"/>
          <w:spacing w:val="-50"/>
          <w:sz w:val="23"/>
        </w:rPr>
        <w:t xml:space="preserve"> </w:t>
      </w:r>
      <w:r>
        <w:rPr>
          <w:rFonts w:ascii="Courier New"/>
          <w:sz w:val="23"/>
        </w:rPr>
        <w:t>the</w:t>
      </w:r>
      <w:r>
        <w:rPr>
          <w:rFonts w:ascii="Courier New"/>
          <w:spacing w:val="-52"/>
          <w:sz w:val="23"/>
        </w:rPr>
        <w:t xml:space="preserve"> </w:t>
      </w:r>
      <w:r>
        <w:rPr>
          <w:rFonts w:ascii="Courier New"/>
          <w:sz w:val="23"/>
        </w:rPr>
        <w:t>students</w:t>
      </w:r>
      <w:r>
        <w:rPr>
          <w:rFonts w:ascii="Courier New"/>
          <w:spacing w:val="-44"/>
          <w:sz w:val="23"/>
        </w:rPr>
        <w:t xml:space="preserve"> </w:t>
      </w:r>
      <w:r>
        <w:rPr>
          <w:rFonts w:ascii="Courier New"/>
          <w:sz w:val="23"/>
        </w:rPr>
        <w:t>to</w:t>
      </w:r>
      <w:r>
        <w:rPr>
          <w:rFonts w:ascii="Courier New"/>
          <w:spacing w:val="-60"/>
          <w:sz w:val="23"/>
        </w:rPr>
        <w:t xml:space="preserve"> </w:t>
      </w:r>
      <w:r>
        <w:rPr>
          <w:rFonts w:ascii="Courier New"/>
          <w:sz w:val="23"/>
        </w:rPr>
        <w:t>keep</w:t>
      </w:r>
      <w:r>
        <w:rPr>
          <w:rFonts w:ascii="Courier New"/>
          <w:spacing w:val="-45"/>
          <w:sz w:val="23"/>
        </w:rPr>
        <w:t xml:space="preserve"> </w:t>
      </w:r>
      <w:r>
        <w:rPr>
          <w:rFonts w:ascii="Courier New"/>
          <w:sz w:val="23"/>
        </w:rPr>
        <w:t>moving</w:t>
      </w:r>
      <w:r>
        <w:rPr>
          <w:rFonts w:ascii="Courier New"/>
          <w:spacing w:val="-41"/>
          <w:sz w:val="23"/>
        </w:rPr>
        <w:t xml:space="preserve"> </w:t>
      </w:r>
      <w:r>
        <w:rPr>
          <w:rFonts w:ascii="Courier New"/>
          <w:sz w:val="23"/>
        </w:rPr>
        <w:t>and</w:t>
      </w:r>
      <w:r>
        <w:rPr>
          <w:rFonts w:ascii="Courier New"/>
          <w:spacing w:val="-41"/>
          <w:sz w:val="23"/>
        </w:rPr>
        <w:t xml:space="preserve"> </w:t>
      </w:r>
      <w:r>
        <w:rPr>
          <w:rFonts w:ascii="Courier New"/>
          <w:sz w:val="23"/>
        </w:rPr>
        <w:t>not</w:t>
      </w:r>
      <w:r>
        <w:rPr>
          <w:rFonts w:ascii="Courier New"/>
          <w:spacing w:val="-46"/>
          <w:sz w:val="23"/>
        </w:rPr>
        <w:t xml:space="preserve"> </w:t>
      </w:r>
      <w:r>
        <w:rPr>
          <w:rFonts w:ascii="Courier New"/>
          <w:sz w:val="23"/>
        </w:rPr>
        <w:t>to stop.</w:t>
      </w:r>
      <w:r>
        <w:rPr>
          <w:rFonts w:ascii="Courier New"/>
          <w:sz w:val="23"/>
        </w:rPr>
        <w:tab/>
        <w:t>Place</w:t>
      </w:r>
      <w:r>
        <w:rPr>
          <w:rFonts w:ascii="Courier New"/>
          <w:spacing w:val="-51"/>
          <w:sz w:val="23"/>
        </w:rPr>
        <w:t xml:space="preserve"> </w:t>
      </w:r>
      <w:r>
        <w:rPr>
          <w:rFonts w:ascii="Courier New"/>
          <w:sz w:val="23"/>
        </w:rPr>
        <w:t>then</w:t>
      </w:r>
      <w:r>
        <w:rPr>
          <w:rFonts w:ascii="Courier New"/>
          <w:spacing w:val="-54"/>
          <w:sz w:val="23"/>
        </w:rPr>
        <w:t xml:space="preserve"> </w:t>
      </w:r>
      <w:r>
        <w:rPr>
          <w:rFonts w:ascii="Courier New"/>
          <w:sz w:val="23"/>
        </w:rPr>
        <w:t>went</w:t>
      </w:r>
      <w:r>
        <w:rPr>
          <w:rFonts w:ascii="Courier New"/>
          <w:spacing w:val="-45"/>
          <w:sz w:val="23"/>
        </w:rPr>
        <w:t xml:space="preserve"> </w:t>
      </w:r>
      <w:r>
        <w:rPr>
          <w:rFonts w:ascii="Courier New"/>
          <w:sz w:val="23"/>
        </w:rPr>
        <w:t>to</w:t>
      </w:r>
      <w:r>
        <w:rPr>
          <w:rFonts w:ascii="Courier New"/>
          <w:spacing w:val="-62"/>
          <w:sz w:val="23"/>
        </w:rPr>
        <w:t xml:space="preserve"> </w:t>
      </w:r>
      <w:r>
        <w:rPr>
          <w:rFonts w:ascii="Courier New"/>
          <w:sz w:val="23"/>
        </w:rPr>
        <w:t>an</w:t>
      </w:r>
      <w:r>
        <w:rPr>
          <w:rFonts w:ascii="Courier New"/>
          <w:spacing w:val="-58"/>
          <w:sz w:val="23"/>
        </w:rPr>
        <w:t xml:space="preserve"> </w:t>
      </w:r>
      <w:r>
        <w:rPr>
          <w:rFonts w:ascii="Courier New"/>
          <w:sz w:val="23"/>
        </w:rPr>
        <w:t>area</w:t>
      </w:r>
      <w:r>
        <w:rPr>
          <w:rFonts w:ascii="Courier New"/>
          <w:spacing w:val="-59"/>
          <w:sz w:val="23"/>
        </w:rPr>
        <w:t xml:space="preserve"> </w:t>
      </w:r>
      <w:r>
        <w:rPr>
          <w:rFonts w:ascii="Courier New"/>
          <w:sz w:val="23"/>
        </w:rPr>
        <w:t>known</w:t>
      </w:r>
      <w:r>
        <w:rPr>
          <w:rFonts w:ascii="Courier New"/>
          <w:spacing w:val="-54"/>
          <w:sz w:val="23"/>
        </w:rPr>
        <w:t xml:space="preserve"> </w:t>
      </w:r>
      <w:r>
        <w:rPr>
          <w:rFonts w:ascii="Courier New"/>
          <w:sz w:val="23"/>
        </w:rPr>
        <w:t>as</w:t>
      </w:r>
      <w:r>
        <w:rPr>
          <w:rFonts w:ascii="Courier New"/>
          <w:spacing w:val="-70"/>
          <w:sz w:val="23"/>
        </w:rPr>
        <w:t xml:space="preserve"> </w:t>
      </w:r>
      <w:r>
        <w:rPr>
          <w:rFonts w:ascii="Courier New"/>
          <w:sz w:val="23"/>
        </w:rPr>
        <w:t>"the</w:t>
      </w:r>
      <w:r>
        <w:rPr>
          <w:rFonts w:ascii="Courier New"/>
          <w:spacing w:val="-52"/>
          <w:sz w:val="23"/>
        </w:rPr>
        <w:t xml:space="preserve"> </w:t>
      </w:r>
      <w:r>
        <w:rPr>
          <w:rFonts w:ascii="Courier New"/>
          <w:sz w:val="23"/>
        </w:rPr>
        <w:t>pit"</w:t>
      </w:r>
      <w:r>
        <w:rPr>
          <w:rFonts w:ascii="Courier New"/>
          <w:spacing w:val="-58"/>
          <w:sz w:val="23"/>
        </w:rPr>
        <w:t xml:space="preserve"> </w:t>
      </w:r>
      <w:r>
        <w:rPr>
          <w:rFonts w:ascii="Courier New"/>
          <w:sz w:val="23"/>
        </w:rPr>
        <w:t>to</w:t>
      </w:r>
      <w:r>
        <w:rPr>
          <w:rFonts w:ascii="Courier New"/>
          <w:spacing w:val="-60"/>
          <w:sz w:val="23"/>
        </w:rPr>
        <w:t xml:space="preserve"> </w:t>
      </w:r>
      <w:r>
        <w:rPr>
          <w:rFonts w:ascii="Courier New"/>
          <w:sz w:val="23"/>
        </w:rPr>
        <w:t>get</w:t>
      </w:r>
      <w:r>
        <w:rPr>
          <w:rFonts w:ascii="Courier New"/>
          <w:spacing w:val="-47"/>
          <w:sz w:val="23"/>
        </w:rPr>
        <w:t xml:space="preserve"> </w:t>
      </w:r>
      <w:r>
        <w:rPr>
          <w:rFonts w:ascii="Courier New"/>
          <w:sz w:val="23"/>
        </w:rPr>
        <w:t>those students</w:t>
      </w:r>
      <w:r>
        <w:rPr>
          <w:rFonts w:ascii="Courier New"/>
          <w:spacing w:val="-63"/>
          <w:sz w:val="23"/>
        </w:rPr>
        <w:t xml:space="preserve"> </w:t>
      </w:r>
      <w:r>
        <w:rPr>
          <w:rFonts w:ascii="Courier New"/>
          <w:sz w:val="23"/>
        </w:rPr>
        <w:t>to</w:t>
      </w:r>
      <w:r>
        <w:rPr>
          <w:rFonts w:ascii="Courier New"/>
          <w:spacing w:val="-74"/>
          <w:sz w:val="23"/>
        </w:rPr>
        <w:t xml:space="preserve"> </w:t>
      </w:r>
      <w:r>
        <w:rPr>
          <w:rFonts w:ascii="Courier New"/>
          <w:sz w:val="23"/>
        </w:rPr>
        <w:t>continue</w:t>
      </w:r>
      <w:r>
        <w:rPr>
          <w:rFonts w:ascii="Courier New"/>
          <w:spacing w:val="-57"/>
          <w:sz w:val="23"/>
        </w:rPr>
        <w:t xml:space="preserve"> </w:t>
      </w:r>
      <w:r>
        <w:rPr>
          <w:rFonts w:ascii="Courier New"/>
          <w:sz w:val="23"/>
        </w:rPr>
        <w:t>moving</w:t>
      </w:r>
      <w:r>
        <w:rPr>
          <w:rFonts w:ascii="Courier New"/>
          <w:spacing w:val="-66"/>
          <w:sz w:val="23"/>
        </w:rPr>
        <w:t xml:space="preserve"> </w:t>
      </w:r>
      <w:r>
        <w:rPr>
          <w:rFonts w:ascii="Courier New"/>
          <w:sz w:val="23"/>
        </w:rPr>
        <w:t>back</w:t>
      </w:r>
      <w:r>
        <w:rPr>
          <w:rFonts w:ascii="Courier New"/>
          <w:spacing w:val="-63"/>
          <w:sz w:val="23"/>
        </w:rPr>
        <w:t xml:space="preserve"> </w:t>
      </w:r>
      <w:r>
        <w:rPr>
          <w:rFonts w:ascii="Courier New"/>
          <w:sz w:val="23"/>
        </w:rPr>
        <w:t>within</w:t>
      </w:r>
      <w:r>
        <w:rPr>
          <w:rFonts w:ascii="Courier New"/>
          <w:spacing w:val="-69"/>
          <w:sz w:val="23"/>
        </w:rPr>
        <w:t xml:space="preserve"> </w:t>
      </w:r>
      <w:r>
        <w:rPr>
          <w:rFonts w:ascii="Courier New"/>
          <w:sz w:val="23"/>
        </w:rPr>
        <w:t>the</w:t>
      </w:r>
      <w:r>
        <w:rPr>
          <w:rFonts w:ascii="Courier New"/>
          <w:spacing w:val="-76"/>
          <w:sz w:val="23"/>
        </w:rPr>
        <w:t xml:space="preserve"> </w:t>
      </w:r>
      <w:r>
        <w:rPr>
          <w:rFonts w:ascii="Courier New"/>
          <w:sz w:val="23"/>
        </w:rPr>
        <w:t>park.</w:t>
      </w:r>
      <w:r>
        <w:rPr>
          <w:rFonts w:ascii="Courier New"/>
          <w:sz w:val="23"/>
        </w:rPr>
        <w:tab/>
        <w:t>He helped students jump the fence into Clement Park and then continued pushing</w:t>
      </w:r>
      <w:r>
        <w:rPr>
          <w:rFonts w:ascii="Courier New"/>
          <w:spacing w:val="-43"/>
          <w:sz w:val="23"/>
        </w:rPr>
        <w:t xml:space="preserve"> </w:t>
      </w:r>
      <w:r>
        <w:rPr>
          <w:rFonts w:ascii="Courier New"/>
          <w:sz w:val="23"/>
        </w:rPr>
        <w:t>them</w:t>
      </w:r>
      <w:r>
        <w:rPr>
          <w:rFonts w:ascii="Courier New"/>
          <w:spacing w:val="-39"/>
          <w:sz w:val="23"/>
        </w:rPr>
        <w:t xml:space="preserve"> </w:t>
      </w:r>
      <w:r>
        <w:rPr>
          <w:rFonts w:ascii="Courier New"/>
          <w:sz w:val="23"/>
        </w:rPr>
        <w:t>back</w:t>
      </w:r>
      <w:r>
        <w:rPr>
          <w:rFonts w:ascii="Courier New"/>
          <w:spacing w:val="-46"/>
          <w:sz w:val="23"/>
        </w:rPr>
        <w:t xml:space="preserve"> </w:t>
      </w:r>
      <w:r>
        <w:rPr>
          <w:rFonts w:ascii="Courier New"/>
          <w:sz w:val="23"/>
        </w:rPr>
        <w:t>toward</w:t>
      </w:r>
      <w:r>
        <w:rPr>
          <w:rFonts w:ascii="Courier New"/>
          <w:spacing w:val="-46"/>
          <w:sz w:val="23"/>
        </w:rPr>
        <w:t xml:space="preserve"> </w:t>
      </w:r>
      <w:r>
        <w:rPr>
          <w:rFonts w:ascii="Courier New"/>
          <w:sz w:val="23"/>
        </w:rPr>
        <w:t>the</w:t>
      </w:r>
      <w:r>
        <w:rPr>
          <w:rFonts w:ascii="Courier New"/>
          <w:spacing w:val="-51"/>
          <w:sz w:val="23"/>
        </w:rPr>
        <w:t xml:space="preserve"> </w:t>
      </w:r>
      <w:r>
        <w:rPr>
          <w:rFonts w:ascii="Courier New"/>
          <w:sz w:val="23"/>
        </w:rPr>
        <w:t>corner</w:t>
      </w:r>
      <w:r>
        <w:rPr>
          <w:rFonts w:ascii="Courier New"/>
          <w:spacing w:val="-51"/>
          <w:sz w:val="23"/>
        </w:rPr>
        <w:t xml:space="preserve"> </w:t>
      </w:r>
      <w:r>
        <w:rPr>
          <w:rFonts w:ascii="Courier New"/>
          <w:sz w:val="23"/>
        </w:rPr>
        <w:t>of</w:t>
      </w:r>
      <w:r>
        <w:rPr>
          <w:rFonts w:ascii="Courier New"/>
          <w:spacing w:val="-48"/>
          <w:sz w:val="23"/>
        </w:rPr>
        <w:t xml:space="preserve"> </w:t>
      </w:r>
      <w:r>
        <w:rPr>
          <w:rFonts w:ascii="Courier New"/>
          <w:sz w:val="23"/>
        </w:rPr>
        <w:t>the</w:t>
      </w:r>
      <w:r>
        <w:rPr>
          <w:rFonts w:ascii="Courier New"/>
          <w:spacing w:val="-47"/>
          <w:sz w:val="23"/>
        </w:rPr>
        <w:t xml:space="preserve"> </w:t>
      </w:r>
      <w:r>
        <w:rPr>
          <w:rFonts w:ascii="Courier New"/>
          <w:sz w:val="23"/>
        </w:rPr>
        <w:t>park</w:t>
      </w:r>
      <w:r>
        <w:rPr>
          <w:rFonts w:ascii="Courier New"/>
          <w:spacing w:val="-45"/>
          <w:sz w:val="23"/>
        </w:rPr>
        <w:t xml:space="preserve"> </w:t>
      </w:r>
      <w:r>
        <w:rPr>
          <w:rFonts w:ascii="Courier New"/>
          <w:sz w:val="23"/>
        </w:rPr>
        <w:t>at</w:t>
      </w:r>
      <w:r>
        <w:rPr>
          <w:rFonts w:ascii="Courier New"/>
          <w:spacing w:val="-45"/>
          <w:sz w:val="23"/>
        </w:rPr>
        <w:t xml:space="preserve"> </w:t>
      </w:r>
      <w:r>
        <w:rPr>
          <w:rFonts w:ascii="Courier New"/>
          <w:sz w:val="23"/>
        </w:rPr>
        <w:t>Bowles</w:t>
      </w:r>
      <w:r>
        <w:rPr>
          <w:rFonts w:ascii="Courier New"/>
          <w:spacing w:val="-43"/>
          <w:sz w:val="23"/>
        </w:rPr>
        <w:t xml:space="preserve"> </w:t>
      </w:r>
      <w:r>
        <w:rPr>
          <w:rFonts w:ascii="Courier New"/>
          <w:sz w:val="23"/>
        </w:rPr>
        <w:t>and Pierce.</w:t>
      </w:r>
    </w:p>
    <w:p w:rsidR="00CE4C9F" w:rsidRDefault="00C85DFB">
      <w:pPr>
        <w:tabs>
          <w:tab w:val="left" w:pos="3149"/>
          <w:tab w:val="left" w:pos="3529"/>
          <w:tab w:val="left" w:pos="6833"/>
          <w:tab w:val="left" w:pos="7017"/>
          <w:tab w:val="left" w:pos="7233"/>
          <w:tab w:val="left" w:pos="8132"/>
          <w:tab w:val="left" w:pos="8640"/>
        </w:tabs>
        <w:spacing w:before="209" w:line="196" w:lineRule="auto"/>
        <w:ind w:left="1220" w:right="1059" w:firstLine="1289"/>
        <w:rPr>
          <w:rFonts w:ascii="Courier New"/>
          <w:sz w:val="23"/>
        </w:rPr>
      </w:pPr>
      <w:r>
        <w:rPr>
          <w:rFonts w:ascii="Courier New"/>
          <w:sz w:val="23"/>
        </w:rPr>
        <w:t>Place</w:t>
      </w:r>
      <w:r>
        <w:rPr>
          <w:rFonts w:ascii="Courier New"/>
          <w:spacing w:val="-47"/>
          <w:sz w:val="23"/>
        </w:rPr>
        <w:t xml:space="preserve"> </w:t>
      </w:r>
      <w:r>
        <w:rPr>
          <w:rFonts w:ascii="Courier New"/>
          <w:sz w:val="23"/>
        </w:rPr>
        <w:t>was</w:t>
      </w:r>
      <w:r>
        <w:rPr>
          <w:rFonts w:ascii="Courier New"/>
          <w:spacing w:val="-52"/>
          <w:sz w:val="23"/>
        </w:rPr>
        <w:t xml:space="preserve"> </w:t>
      </w:r>
      <w:r>
        <w:rPr>
          <w:rFonts w:ascii="Courier New"/>
          <w:sz w:val="23"/>
        </w:rPr>
        <w:t>familiar</w:t>
      </w:r>
      <w:r>
        <w:rPr>
          <w:rFonts w:ascii="Courier New"/>
          <w:spacing w:val="-44"/>
          <w:sz w:val="23"/>
        </w:rPr>
        <w:t xml:space="preserve"> </w:t>
      </w:r>
      <w:r>
        <w:rPr>
          <w:rFonts w:ascii="Courier New"/>
          <w:sz w:val="23"/>
        </w:rPr>
        <w:t>with</w:t>
      </w:r>
      <w:r>
        <w:rPr>
          <w:rFonts w:ascii="Courier New"/>
          <w:spacing w:val="-49"/>
          <w:sz w:val="23"/>
        </w:rPr>
        <w:t xml:space="preserve"> </w:t>
      </w:r>
      <w:r>
        <w:rPr>
          <w:rFonts w:ascii="Courier New"/>
          <w:sz w:val="23"/>
        </w:rPr>
        <w:t>Eric</w:t>
      </w:r>
      <w:r>
        <w:rPr>
          <w:rFonts w:ascii="Courier New"/>
          <w:spacing w:val="-49"/>
          <w:sz w:val="23"/>
        </w:rPr>
        <w:t xml:space="preserve"> </w:t>
      </w:r>
      <w:r>
        <w:rPr>
          <w:rFonts w:ascii="Courier New"/>
          <w:sz w:val="23"/>
        </w:rPr>
        <w:t>Harris</w:t>
      </w:r>
      <w:r>
        <w:rPr>
          <w:rFonts w:ascii="Courier New"/>
          <w:spacing w:val="-47"/>
          <w:sz w:val="23"/>
        </w:rPr>
        <w:t xml:space="preserve"> </w:t>
      </w:r>
      <w:r>
        <w:rPr>
          <w:rFonts w:ascii="Courier New"/>
          <w:sz w:val="23"/>
        </w:rPr>
        <w:t>from</w:t>
      </w:r>
      <w:r>
        <w:rPr>
          <w:rFonts w:ascii="Courier New"/>
          <w:spacing w:val="-48"/>
          <w:sz w:val="23"/>
        </w:rPr>
        <w:t xml:space="preserve"> </w:t>
      </w:r>
      <w:r>
        <w:rPr>
          <w:rFonts w:ascii="Courier New"/>
          <w:sz w:val="23"/>
        </w:rPr>
        <w:t>one</w:t>
      </w:r>
      <w:r>
        <w:rPr>
          <w:rFonts w:ascii="Courier New"/>
          <w:spacing w:val="-50"/>
          <w:sz w:val="23"/>
        </w:rPr>
        <w:t xml:space="preserve"> </w:t>
      </w:r>
      <w:r>
        <w:rPr>
          <w:rFonts w:ascii="Courier New"/>
          <w:sz w:val="23"/>
        </w:rPr>
        <w:t>of</w:t>
      </w:r>
      <w:r>
        <w:rPr>
          <w:rFonts w:ascii="Courier New"/>
          <w:spacing w:val="-41"/>
          <w:sz w:val="23"/>
        </w:rPr>
        <w:t xml:space="preserve"> </w:t>
      </w:r>
      <w:r>
        <w:rPr>
          <w:rFonts w:ascii="Courier New"/>
          <w:sz w:val="23"/>
        </w:rPr>
        <w:t>his classes</w:t>
      </w:r>
      <w:r>
        <w:rPr>
          <w:rFonts w:ascii="Courier New"/>
          <w:spacing w:val="-55"/>
          <w:sz w:val="23"/>
        </w:rPr>
        <w:t xml:space="preserve"> </w:t>
      </w:r>
      <w:r>
        <w:rPr>
          <w:rFonts w:ascii="Courier New"/>
          <w:sz w:val="23"/>
        </w:rPr>
        <w:t>and</w:t>
      </w:r>
      <w:r>
        <w:rPr>
          <w:rFonts w:ascii="Courier New"/>
          <w:spacing w:val="-59"/>
          <w:sz w:val="23"/>
        </w:rPr>
        <w:t xml:space="preserve"> </w:t>
      </w:r>
      <w:r>
        <w:rPr>
          <w:rFonts w:ascii="Courier New"/>
          <w:sz w:val="23"/>
        </w:rPr>
        <w:t>also</w:t>
      </w:r>
      <w:r>
        <w:rPr>
          <w:rFonts w:ascii="Courier New"/>
          <w:spacing w:val="-62"/>
          <w:sz w:val="23"/>
        </w:rPr>
        <w:t xml:space="preserve"> </w:t>
      </w:r>
      <w:r>
        <w:rPr>
          <w:rFonts w:ascii="Courier New"/>
          <w:sz w:val="23"/>
        </w:rPr>
        <w:t>when</w:t>
      </w:r>
      <w:r>
        <w:rPr>
          <w:rFonts w:ascii="Courier New"/>
          <w:spacing w:val="-55"/>
          <w:sz w:val="23"/>
        </w:rPr>
        <w:t xml:space="preserve"> </w:t>
      </w:r>
      <w:r>
        <w:rPr>
          <w:rFonts w:ascii="Courier New"/>
          <w:sz w:val="23"/>
        </w:rPr>
        <w:t>he</w:t>
      </w:r>
      <w:r>
        <w:rPr>
          <w:rFonts w:ascii="Courier New"/>
          <w:spacing w:val="-62"/>
          <w:sz w:val="23"/>
        </w:rPr>
        <w:t xml:space="preserve"> </w:t>
      </w:r>
      <w:r>
        <w:rPr>
          <w:rFonts w:ascii="Courier New"/>
          <w:sz w:val="23"/>
        </w:rPr>
        <w:t>served</w:t>
      </w:r>
      <w:r>
        <w:rPr>
          <w:rFonts w:ascii="Courier New"/>
          <w:spacing w:val="-51"/>
          <w:sz w:val="23"/>
        </w:rPr>
        <w:t xml:space="preserve"> </w:t>
      </w:r>
      <w:r>
        <w:rPr>
          <w:rFonts w:ascii="Courier New"/>
          <w:sz w:val="23"/>
        </w:rPr>
        <w:t>as</w:t>
      </w:r>
      <w:r>
        <w:rPr>
          <w:rFonts w:ascii="Courier New"/>
          <w:spacing w:val="-70"/>
          <w:sz w:val="23"/>
        </w:rPr>
        <w:t xml:space="preserve"> </w:t>
      </w:r>
      <w:r>
        <w:rPr>
          <w:rFonts w:ascii="Courier New"/>
          <w:sz w:val="23"/>
        </w:rPr>
        <w:t>Dean</w:t>
      </w:r>
      <w:r>
        <w:rPr>
          <w:rFonts w:ascii="Courier New"/>
          <w:spacing w:val="-60"/>
          <w:sz w:val="23"/>
        </w:rPr>
        <w:t xml:space="preserve"> </w:t>
      </w:r>
      <w:r>
        <w:rPr>
          <w:rFonts w:ascii="Courier New"/>
          <w:sz w:val="23"/>
        </w:rPr>
        <w:t>of</w:t>
      </w:r>
      <w:r>
        <w:rPr>
          <w:rFonts w:ascii="Courier New"/>
          <w:spacing w:val="-58"/>
          <w:sz w:val="23"/>
        </w:rPr>
        <w:t xml:space="preserve"> </w:t>
      </w:r>
      <w:r>
        <w:rPr>
          <w:rFonts w:ascii="Courier New"/>
          <w:sz w:val="23"/>
        </w:rPr>
        <w:t>Students.</w:t>
      </w:r>
      <w:r>
        <w:rPr>
          <w:rFonts w:ascii="Courier New"/>
          <w:sz w:val="23"/>
        </w:rPr>
        <w:tab/>
        <w:t>Harris</w:t>
      </w:r>
      <w:r>
        <w:rPr>
          <w:rFonts w:ascii="Courier New"/>
          <w:spacing w:val="-77"/>
          <w:sz w:val="23"/>
        </w:rPr>
        <w:t xml:space="preserve"> </w:t>
      </w:r>
      <w:r>
        <w:rPr>
          <w:rFonts w:ascii="Courier New"/>
          <w:sz w:val="23"/>
        </w:rPr>
        <w:t>was in</w:t>
      </w:r>
      <w:r>
        <w:rPr>
          <w:rFonts w:ascii="Courier New"/>
          <w:spacing w:val="-99"/>
          <w:sz w:val="23"/>
        </w:rPr>
        <w:t xml:space="preserve"> </w:t>
      </w:r>
      <w:r>
        <w:rPr>
          <w:rFonts w:ascii="Courier New"/>
          <w:sz w:val="23"/>
        </w:rPr>
        <w:t>Place's</w:t>
      </w:r>
      <w:r>
        <w:rPr>
          <w:rFonts w:ascii="Courier New"/>
          <w:spacing w:val="-93"/>
          <w:sz w:val="23"/>
        </w:rPr>
        <w:t xml:space="preserve"> </w:t>
      </w:r>
      <w:r>
        <w:rPr>
          <w:rFonts w:ascii="Courier New"/>
          <w:sz w:val="23"/>
        </w:rPr>
        <w:t>first-semester</w:t>
      </w:r>
      <w:r>
        <w:rPr>
          <w:rFonts w:ascii="Courier New"/>
          <w:spacing w:val="-107"/>
          <w:sz w:val="23"/>
        </w:rPr>
        <w:t xml:space="preserve"> </w:t>
      </w:r>
      <w:r>
        <w:rPr>
          <w:rFonts w:ascii="Courier New"/>
          <w:sz w:val="23"/>
        </w:rPr>
        <w:t>Team</w:t>
      </w:r>
      <w:r>
        <w:rPr>
          <w:rFonts w:ascii="Courier New"/>
          <w:spacing w:val="-99"/>
          <w:sz w:val="23"/>
        </w:rPr>
        <w:t xml:space="preserve"> </w:t>
      </w:r>
      <w:r>
        <w:rPr>
          <w:rFonts w:ascii="Courier New"/>
          <w:sz w:val="23"/>
        </w:rPr>
        <w:t>Sports</w:t>
      </w:r>
      <w:r>
        <w:rPr>
          <w:rFonts w:ascii="Courier New"/>
          <w:spacing w:val="-97"/>
          <w:sz w:val="23"/>
        </w:rPr>
        <w:t xml:space="preserve"> </w:t>
      </w:r>
      <w:r>
        <w:rPr>
          <w:rFonts w:ascii="Courier New"/>
          <w:sz w:val="23"/>
        </w:rPr>
        <w:t>class.</w:t>
      </w:r>
      <w:r>
        <w:rPr>
          <w:rFonts w:ascii="Courier New"/>
          <w:sz w:val="23"/>
        </w:rPr>
        <w:tab/>
      </w:r>
      <w:r>
        <w:rPr>
          <w:rFonts w:ascii="Courier New"/>
          <w:sz w:val="23"/>
        </w:rPr>
        <w:tab/>
        <w:t>Harris was a fair athlete</w:t>
      </w:r>
      <w:r>
        <w:rPr>
          <w:rFonts w:ascii="Courier New"/>
          <w:spacing w:val="-56"/>
          <w:sz w:val="23"/>
        </w:rPr>
        <w:t xml:space="preserve"> </w:t>
      </w:r>
      <w:r>
        <w:rPr>
          <w:rFonts w:ascii="Courier New"/>
          <w:sz w:val="23"/>
        </w:rPr>
        <w:t>and</w:t>
      </w:r>
      <w:r>
        <w:rPr>
          <w:rFonts w:ascii="Courier New"/>
          <w:spacing w:val="-50"/>
          <w:sz w:val="23"/>
        </w:rPr>
        <w:t xml:space="preserve"> </w:t>
      </w:r>
      <w:r>
        <w:rPr>
          <w:rFonts w:ascii="Courier New"/>
          <w:sz w:val="23"/>
        </w:rPr>
        <w:t>did</w:t>
      </w:r>
      <w:r>
        <w:rPr>
          <w:rFonts w:ascii="Courier New"/>
          <w:spacing w:val="-53"/>
          <w:sz w:val="23"/>
        </w:rPr>
        <w:t xml:space="preserve"> </w:t>
      </w:r>
      <w:r>
        <w:rPr>
          <w:rFonts w:ascii="Courier New"/>
          <w:sz w:val="23"/>
        </w:rPr>
        <w:t>well</w:t>
      </w:r>
      <w:r>
        <w:rPr>
          <w:rFonts w:ascii="Courier New"/>
          <w:spacing w:val="-58"/>
          <w:sz w:val="23"/>
        </w:rPr>
        <w:t xml:space="preserve"> </w:t>
      </w:r>
      <w:r>
        <w:rPr>
          <w:rFonts w:ascii="Courier New"/>
          <w:sz w:val="23"/>
        </w:rPr>
        <w:t>in</w:t>
      </w:r>
      <w:r>
        <w:rPr>
          <w:rFonts w:ascii="Courier New"/>
          <w:spacing w:val="-68"/>
          <w:sz w:val="23"/>
        </w:rPr>
        <w:t xml:space="preserve"> </w:t>
      </w:r>
      <w:r>
        <w:rPr>
          <w:rFonts w:ascii="Courier New"/>
          <w:sz w:val="23"/>
        </w:rPr>
        <w:t>all</w:t>
      </w:r>
      <w:r>
        <w:rPr>
          <w:rFonts w:ascii="Courier New"/>
          <w:spacing w:val="-56"/>
          <w:sz w:val="23"/>
        </w:rPr>
        <w:t xml:space="preserve"> </w:t>
      </w:r>
      <w:r>
        <w:rPr>
          <w:rFonts w:ascii="Courier New"/>
          <w:sz w:val="23"/>
        </w:rPr>
        <w:t>the</w:t>
      </w:r>
      <w:r>
        <w:rPr>
          <w:rFonts w:ascii="Courier New"/>
          <w:spacing w:val="-55"/>
          <w:sz w:val="23"/>
        </w:rPr>
        <w:t xml:space="preserve"> </w:t>
      </w:r>
      <w:r>
        <w:rPr>
          <w:rFonts w:ascii="Courier New"/>
          <w:sz w:val="23"/>
        </w:rPr>
        <w:t>activities</w:t>
      </w:r>
      <w:r>
        <w:rPr>
          <w:rFonts w:ascii="Courier New"/>
          <w:spacing w:val="-50"/>
          <w:sz w:val="23"/>
        </w:rPr>
        <w:t xml:space="preserve"> </w:t>
      </w:r>
      <w:r>
        <w:rPr>
          <w:rFonts w:ascii="Courier New"/>
          <w:sz w:val="23"/>
        </w:rPr>
        <w:t>in</w:t>
      </w:r>
      <w:r>
        <w:rPr>
          <w:rFonts w:ascii="Courier New"/>
          <w:spacing w:val="-62"/>
          <w:sz w:val="23"/>
        </w:rPr>
        <w:t xml:space="preserve"> </w:t>
      </w:r>
      <w:r>
        <w:rPr>
          <w:rFonts w:ascii="Courier New"/>
          <w:sz w:val="23"/>
        </w:rPr>
        <w:t>the</w:t>
      </w:r>
      <w:r>
        <w:rPr>
          <w:rFonts w:ascii="Courier New"/>
          <w:spacing w:val="-57"/>
          <w:sz w:val="23"/>
        </w:rPr>
        <w:t xml:space="preserve"> </w:t>
      </w:r>
      <w:r>
        <w:rPr>
          <w:rFonts w:ascii="Courier New"/>
          <w:sz w:val="23"/>
        </w:rPr>
        <w:t>class.</w:t>
      </w:r>
      <w:r>
        <w:rPr>
          <w:rFonts w:ascii="Courier New"/>
          <w:sz w:val="23"/>
        </w:rPr>
        <w:tab/>
        <w:t>Place did</w:t>
      </w:r>
      <w:r>
        <w:rPr>
          <w:rFonts w:ascii="Courier New"/>
          <w:spacing w:val="-47"/>
          <w:sz w:val="23"/>
        </w:rPr>
        <w:t xml:space="preserve"> </w:t>
      </w:r>
      <w:r>
        <w:rPr>
          <w:rFonts w:ascii="Courier New"/>
          <w:sz w:val="23"/>
        </w:rPr>
        <w:t>have</w:t>
      </w:r>
      <w:r>
        <w:rPr>
          <w:rFonts w:ascii="Courier New"/>
          <w:spacing w:val="-44"/>
          <w:sz w:val="23"/>
        </w:rPr>
        <w:t xml:space="preserve"> </w:t>
      </w:r>
      <w:r>
        <w:rPr>
          <w:rFonts w:ascii="Courier New"/>
          <w:sz w:val="23"/>
        </w:rPr>
        <w:t>a</w:t>
      </w:r>
      <w:r>
        <w:rPr>
          <w:rFonts w:ascii="Courier New"/>
          <w:spacing w:val="-48"/>
          <w:sz w:val="23"/>
        </w:rPr>
        <w:t xml:space="preserve"> </w:t>
      </w:r>
      <w:r>
        <w:rPr>
          <w:rFonts w:ascii="Courier New"/>
          <w:sz w:val="23"/>
        </w:rPr>
        <w:t>problem</w:t>
      </w:r>
      <w:r>
        <w:rPr>
          <w:rFonts w:ascii="Courier New"/>
          <w:spacing w:val="-35"/>
          <w:sz w:val="23"/>
        </w:rPr>
        <w:t xml:space="preserve"> </w:t>
      </w:r>
      <w:r>
        <w:rPr>
          <w:rFonts w:ascii="Courier New"/>
          <w:sz w:val="23"/>
        </w:rPr>
        <w:t>with</w:t>
      </w:r>
      <w:r>
        <w:rPr>
          <w:rFonts w:ascii="Courier New"/>
          <w:spacing w:val="-47"/>
          <w:sz w:val="23"/>
        </w:rPr>
        <w:t xml:space="preserve"> </w:t>
      </w:r>
      <w:r>
        <w:rPr>
          <w:rFonts w:ascii="Courier New"/>
          <w:sz w:val="23"/>
        </w:rPr>
        <w:t>him</w:t>
      </w:r>
      <w:r>
        <w:rPr>
          <w:rFonts w:ascii="Courier New"/>
          <w:spacing w:val="-44"/>
          <w:sz w:val="23"/>
        </w:rPr>
        <w:t xml:space="preserve"> </w:t>
      </w:r>
      <w:r>
        <w:rPr>
          <w:rFonts w:ascii="Courier New"/>
          <w:sz w:val="23"/>
        </w:rPr>
        <w:t>picking</w:t>
      </w:r>
      <w:r>
        <w:rPr>
          <w:rFonts w:ascii="Courier New"/>
          <w:spacing w:val="-32"/>
          <w:sz w:val="23"/>
        </w:rPr>
        <w:t xml:space="preserve"> </w:t>
      </w:r>
      <w:r>
        <w:rPr>
          <w:rFonts w:ascii="Courier New"/>
          <w:sz w:val="23"/>
        </w:rPr>
        <w:t>on</w:t>
      </w:r>
      <w:r>
        <w:rPr>
          <w:rFonts w:ascii="Courier New"/>
          <w:spacing w:val="-52"/>
          <w:sz w:val="23"/>
        </w:rPr>
        <w:t xml:space="preserve"> </w:t>
      </w:r>
      <w:r>
        <w:rPr>
          <w:rFonts w:ascii="Courier New"/>
          <w:sz w:val="23"/>
        </w:rPr>
        <w:t>freshmen,</w:t>
      </w:r>
      <w:r>
        <w:rPr>
          <w:rFonts w:ascii="Courier New"/>
          <w:spacing w:val="-27"/>
          <w:sz w:val="23"/>
        </w:rPr>
        <w:t xml:space="preserve"> </w:t>
      </w:r>
      <w:r>
        <w:rPr>
          <w:rFonts w:ascii="Courier New"/>
          <w:sz w:val="23"/>
        </w:rPr>
        <w:t>as</w:t>
      </w:r>
      <w:r>
        <w:rPr>
          <w:rFonts w:ascii="Courier New"/>
          <w:spacing w:val="-47"/>
          <w:sz w:val="23"/>
        </w:rPr>
        <w:t xml:space="preserve"> </w:t>
      </w:r>
      <w:r>
        <w:rPr>
          <w:rFonts w:ascii="Courier New"/>
          <w:sz w:val="23"/>
        </w:rPr>
        <w:t>a</w:t>
      </w:r>
      <w:r>
        <w:rPr>
          <w:rFonts w:ascii="Courier New"/>
          <w:spacing w:val="-54"/>
          <w:sz w:val="23"/>
        </w:rPr>
        <w:t xml:space="preserve"> </w:t>
      </w:r>
      <w:r>
        <w:rPr>
          <w:rFonts w:ascii="Courier New"/>
          <w:sz w:val="23"/>
        </w:rPr>
        <w:t>lot</w:t>
      </w:r>
      <w:r>
        <w:rPr>
          <w:rFonts w:ascii="Courier New"/>
          <w:spacing w:val="-46"/>
          <w:sz w:val="23"/>
        </w:rPr>
        <w:t xml:space="preserve"> </w:t>
      </w:r>
      <w:r>
        <w:rPr>
          <w:rFonts w:ascii="Courier New"/>
          <w:sz w:val="23"/>
        </w:rPr>
        <w:t>of the</w:t>
      </w:r>
      <w:r>
        <w:rPr>
          <w:rFonts w:ascii="Courier New"/>
          <w:spacing w:val="-67"/>
          <w:sz w:val="23"/>
        </w:rPr>
        <w:t xml:space="preserve"> </w:t>
      </w:r>
      <w:r>
        <w:rPr>
          <w:rFonts w:ascii="Courier New"/>
          <w:sz w:val="23"/>
        </w:rPr>
        <w:t>seniors</w:t>
      </w:r>
      <w:r>
        <w:rPr>
          <w:rFonts w:ascii="Courier New"/>
          <w:spacing w:val="-47"/>
          <w:sz w:val="23"/>
        </w:rPr>
        <w:t xml:space="preserve"> </w:t>
      </w:r>
      <w:r>
        <w:rPr>
          <w:rFonts w:ascii="Courier New"/>
          <w:sz w:val="23"/>
        </w:rPr>
        <w:t>did.</w:t>
      </w:r>
      <w:r>
        <w:rPr>
          <w:rFonts w:ascii="Courier New"/>
          <w:sz w:val="23"/>
        </w:rPr>
        <w:tab/>
        <w:t>For</w:t>
      </w:r>
      <w:r>
        <w:rPr>
          <w:rFonts w:ascii="Courier New"/>
          <w:spacing w:val="-84"/>
          <w:sz w:val="23"/>
        </w:rPr>
        <w:t xml:space="preserve"> </w:t>
      </w:r>
      <w:r>
        <w:rPr>
          <w:rFonts w:ascii="Courier New"/>
          <w:sz w:val="23"/>
        </w:rPr>
        <w:t>a</w:t>
      </w:r>
      <w:r>
        <w:rPr>
          <w:rFonts w:ascii="Courier New"/>
          <w:spacing w:val="-89"/>
          <w:sz w:val="23"/>
        </w:rPr>
        <w:t xml:space="preserve"> </w:t>
      </w:r>
      <w:r>
        <w:rPr>
          <w:rFonts w:ascii="Courier New"/>
          <w:sz w:val="23"/>
        </w:rPr>
        <w:t>two-year</w:t>
      </w:r>
      <w:r>
        <w:rPr>
          <w:rFonts w:ascii="Courier New"/>
          <w:spacing w:val="-77"/>
          <w:sz w:val="23"/>
        </w:rPr>
        <w:t xml:space="preserve"> </w:t>
      </w:r>
      <w:r>
        <w:rPr>
          <w:rFonts w:ascii="Courier New"/>
          <w:sz w:val="23"/>
        </w:rPr>
        <w:t>period,</w:t>
      </w:r>
      <w:r>
        <w:rPr>
          <w:rFonts w:ascii="Courier New"/>
          <w:spacing w:val="-73"/>
          <w:sz w:val="23"/>
        </w:rPr>
        <w:t xml:space="preserve"> </w:t>
      </w:r>
      <w:r>
        <w:rPr>
          <w:rFonts w:ascii="Courier New"/>
          <w:sz w:val="23"/>
        </w:rPr>
        <w:t>from</w:t>
      </w:r>
      <w:r>
        <w:rPr>
          <w:rFonts w:ascii="Courier New"/>
          <w:spacing w:val="-82"/>
          <w:sz w:val="23"/>
        </w:rPr>
        <w:t xml:space="preserve"> </w:t>
      </w:r>
      <w:r>
        <w:rPr>
          <w:rFonts w:ascii="Courier New"/>
          <w:sz w:val="23"/>
        </w:rPr>
        <w:t>approximately</w:t>
      </w:r>
      <w:r>
        <w:rPr>
          <w:rFonts w:ascii="Courier New"/>
          <w:spacing w:val="-65"/>
          <w:sz w:val="23"/>
        </w:rPr>
        <w:t xml:space="preserve"> </w:t>
      </w:r>
      <w:r>
        <w:rPr>
          <w:rFonts w:ascii="Courier New"/>
          <w:sz w:val="23"/>
        </w:rPr>
        <w:t>1996 to</w:t>
      </w:r>
      <w:r>
        <w:rPr>
          <w:rFonts w:ascii="Courier New"/>
          <w:spacing w:val="-59"/>
          <w:sz w:val="23"/>
        </w:rPr>
        <w:t xml:space="preserve"> </w:t>
      </w:r>
      <w:r>
        <w:rPr>
          <w:rFonts w:ascii="Courier New"/>
          <w:sz w:val="23"/>
        </w:rPr>
        <w:t>1997,</w:t>
      </w:r>
      <w:r>
        <w:rPr>
          <w:rFonts w:ascii="Courier New"/>
          <w:spacing w:val="-56"/>
          <w:sz w:val="23"/>
        </w:rPr>
        <w:t xml:space="preserve"> </w:t>
      </w:r>
      <w:r>
        <w:rPr>
          <w:rFonts w:ascii="Courier New"/>
          <w:sz w:val="23"/>
        </w:rPr>
        <w:t>Place</w:t>
      </w:r>
      <w:r>
        <w:rPr>
          <w:rFonts w:ascii="Courier New"/>
          <w:spacing w:val="-57"/>
          <w:sz w:val="23"/>
        </w:rPr>
        <w:t xml:space="preserve"> </w:t>
      </w:r>
      <w:r>
        <w:rPr>
          <w:rFonts w:ascii="Courier New"/>
          <w:sz w:val="23"/>
        </w:rPr>
        <w:t>served</w:t>
      </w:r>
      <w:r>
        <w:rPr>
          <w:rFonts w:ascii="Courier New"/>
          <w:spacing w:val="-57"/>
          <w:sz w:val="23"/>
        </w:rPr>
        <w:t xml:space="preserve"> </w:t>
      </w:r>
      <w:r>
        <w:rPr>
          <w:rFonts w:ascii="Courier New"/>
          <w:sz w:val="23"/>
        </w:rPr>
        <w:t>as</w:t>
      </w:r>
      <w:r>
        <w:rPr>
          <w:rFonts w:ascii="Courier New"/>
          <w:spacing w:val="-71"/>
          <w:sz w:val="23"/>
        </w:rPr>
        <w:t xml:space="preserve"> </w:t>
      </w:r>
      <w:r>
        <w:rPr>
          <w:rFonts w:ascii="Courier New"/>
          <w:sz w:val="23"/>
        </w:rPr>
        <w:t>Dean</w:t>
      </w:r>
      <w:r>
        <w:rPr>
          <w:rFonts w:ascii="Courier New"/>
          <w:spacing w:val="-67"/>
          <w:sz w:val="23"/>
        </w:rPr>
        <w:t xml:space="preserve"> </w:t>
      </w:r>
      <w:r>
        <w:rPr>
          <w:rFonts w:ascii="Courier New"/>
          <w:sz w:val="23"/>
        </w:rPr>
        <w:t>of</w:t>
      </w:r>
      <w:r>
        <w:rPr>
          <w:rFonts w:ascii="Courier New"/>
          <w:spacing w:val="-58"/>
          <w:sz w:val="23"/>
        </w:rPr>
        <w:t xml:space="preserve"> </w:t>
      </w:r>
      <w:r>
        <w:rPr>
          <w:rFonts w:ascii="Courier New"/>
          <w:sz w:val="23"/>
        </w:rPr>
        <w:t>Students.</w:t>
      </w:r>
      <w:r>
        <w:rPr>
          <w:rFonts w:ascii="Courier New"/>
          <w:sz w:val="23"/>
        </w:rPr>
        <w:tab/>
        <w:t>During</w:t>
      </w:r>
      <w:r>
        <w:rPr>
          <w:rFonts w:ascii="Courier New"/>
          <w:spacing w:val="-44"/>
          <w:sz w:val="23"/>
        </w:rPr>
        <w:t xml:space="preserve"> </w:t>
      </w:r>
      <w:r>
        <w:rPr>
          <w:rFonts w:ascii="Courier New"/>
          <w:sz w:val="23"/>
        </w:rPr>
        <w:t>that</w:t>
      </w:r>
      <w:r>
        <w:rPr>
          <w:rFonts w:ascii="Courier New"/>
          <w:spacing w:val="-35"/>
          <w:sz w:val="23"/>
        </w:rPr>
        <w:t xml:space="preserve"> </w:t>
      </w:r>
      <w:r>
        <w:rPr>
          <w:rFonts w:ascii="Courier New"/>
          <w:sz w:val="23"/>
        </w:rPr>
        <w:t>time</w:t>
      </w:r>
      <w:r>
        <w:rPr>
          <w:rFonts w:ascii="Courier New"/>
          <w:spacing w:val="-55"/>
          <w:sz w:val="23"/>
        </w:rPr>
        <w:t xml:space="preserve"> </w:t>
      </w:r>
      <w:r>
        <w:rPr>
          <w:rFonts w:ascii="Courier New"/>
          <w:sz w:val="23"/>
        </w:rPr>
        <w:t>he did</w:t>
      </w:r>
      <w:r>
        <w:rPr>
          <w:rFonts w:ascii="Courier New"/>
          <w:spacing w:val="-65"/>
          <w:sz w:val="23"/>
        </w:rPr>
        <w:t xml:space="preserve"> </w:t>
      </w:r>
      <w:r>
        <w:rPr>
          <w:rFonts w:ascii="Courier New"/>
          <w:sz w:val="23"/>
        </w:rPr>
        <w:t>have</w:t>
      </w:r>
      <w:r>
        <w:rPr>
          <w:rFonts w:ascii="Courier New"/>
          <w:spacing w:val="-69"/>
          <w:sz w:val="23"/>
        </w:rPr>
        <w:t xml:space="preserve"> </w:t>
      </w:r>
      <w:r>
        <w:rPr>
          <w:rFonts w:ascii="Courier New"/>
          <w:sz w:val="23"/>
        </w:rPr>
        <w:t>one</w:t>
      </w:r>
      <w:r>
        <w:rPr>
          <w:rFonts w:ascii="Courier New"/>
          <w:spacing w:val="-67"/>
          <w:sz w:val="23"/>
        </w:rPr>
        <w:t xml:space="preserve"> </w:t>
      </w:r>
      <w:r>
        <w:rPr>
          <w:rFonts w:ascii="Courier New"/>
          <w:sz w:val="23"/>
        </w:rPr>
        <w:t>opportunity</w:t>
      </w:r>
      <w:r>
        <w:rPr>
          <w:rFonts w:ascii="Courier New"/>
          <w:spacing w:val="-53"/>
          <w:sz w:val="23"/>
        </w:rPr>
        <w:t xml:space="preserve"> </w:t>
      </w:r>
      <w:r>
        <w:rPr>
          <w:rFonts w:ascii="Courier New"/>
          <w:sz w:val="23"/>
        </w:rPr>
        <w:t>to</w:t>
      </w:r>
      <w:r>
        <w:rPr>
          <w:rFonts w:ascii="Courier New"/>
          <w:spacing w:val="-72"/>
          <w:sz w:val="23"/>
        </w:rPr>
        <w:t xml:space="preserve"> </w:t>
      </w:r>
      <w:r>
        <w:rPr>
          <w:rFonts w:ascii="Courier New"/>
          <w:sz w:val="23"/>
        </w:rPr>
        <w:t>deal</w:t>
      </w:r>
      <w:r>
        <w:rPr>
          <w:rFonts w:ascii="Courier New"/>
          <w:spacing w:val="-66"/>
          <w:sz w:val="23"/>
        </w:rPr>
        <w:t xml:space="preserve"> </w:t>
      </w:r>
      <w:r>
        <w:rPr>
          <w:rFonts w:ascii="Courier New"/>
          <w:sz w:val="23"/>
        </w:rPr>
        <w:t>with</w:t>
      </w:r>
      <w:r>
        <w:rPr>
          <w:rFonts w:ascii="Courier New"/>
          <w:spacing w:val="-68"/>
          <w:sz w:val="23"/>
        </w:rPr>
        <w:t xml:space="preserve"> </w:t>
      </w:r>
      <w:r>
        <w:rPr>
          <w:rFonts w:ascii="Courier New"/>
          <w:sz w:val="23"/>
        </w:rPr>
        <w:t>Harris.</w:t>
      </w:r>
      <w:r>
        <w:rPr>
          <w:rFonts w:ascii="Courier New"/>
          <w:sz w:val="23"/>
        </w:rPr>
        <w:tab/>
      </w:r>
      <w:r>
        <w:rPr>
          <w:rFonts w:ascii="Courier New"/>
          <w:sz w:val="23"/>
        </w:rPr>
        <w:tab/>
        <w:t>Place could not recall</w:t>
      </w:r>
      <w:r>
        <w:rPr>
          <w:rFonts w:ascii="Courier New"/>
          <w:spacing w:val="-68"/>
          <w:sz w:val="23"/>
        </w:rPr>
        <w:t xml:space="preserve"> </w:t>
      </w:r>
      <w:r>
        <w:rPr>
          <w:rFonts w:ascii="Courier New"/>
          <w:sz w:val="23"/>
        </w:rPr>
        <w:t>the</w:t>
      </w:r>
      <w:r>
        <w:rPr>
          <w:rFonts w:ascii="Courier New"/>
          <w:spacing w:val="-79"/>
          <w:sz w:val="23"/>
        </w:rPr>
        <w:t xml:space="preserve"> </w:t>
      </w:r>
      <w:r>
        <w:rPr>
          <w:rFonts w:ascii="Courier New"/>
          <w:sz w:val="23"/>
        </w:rPr>
        <w:t>specifics</w:t>
      </w:r>
      <w:r>
        <w:rPr>
          <w:rFonts w:ascii="Courier New"/>
          <w:spacing w:val="-70"/>
          <w:sz w:val="23"/>
        </w:rPr>
        <w:t xml:space="preserve"> </w:t>
      </w:r>
      <w:r>
        <w:rPr>
          <w:rFonts w:ascii="Courier New"/>
          <w:sz w:val="23"/>
        </w:rPr>
        <w:t>of</w:t>
      </w:r>
      <w:r>
        <w:rPr>
          <w:rFonts w:ascii="Courier New"/>
          <w:spacing w:val="-73"/>
          <w:sz w:val="23"/>
        </w:rPr>
        <w:t xml:space="preserve"> </w:t>
      </w:r>
      <w:r>
        <w:rPr>
          <w:rFonts w:ascii="Courier New"/>
          <w:sz w:val="23"/>
        </w:rPr>
        <w:t>a</w:t>
      </w:r>
      <w:r>
        <w:rPr>
          <w:rFonts w:ascii="Courier New"/>
          <w:spacing w:val="-86"/>
          <w:sz w:val="23"/>
        </w:rPr>
        <w:t xml:space="preserve"> </w:t>
      </w:r>
      <w:r>
        <w:rPr>
          <w:rFonts w:ascii="Courier New"/>
          <w:sz w:val="23"/>
        </w:rPr>
        <w:t>snowball</w:t>
      </w:r>
      <w:r>
        <w:rPr>
          <w:rFonts w:ascii="Courier New"/>
          <w:spacing w:val="-64"/>
          <w:sz w:val="23"/>
        </w:rPr>
        <w:t xml:space="preserve"> </w:t>
      </w:r>
      <w:r>
        <w:rPr>
          <w:rFonts w:ascii="Courier New"/>
          <w:sz w:val="23"/>
        </w:rPr>
        <w:t>incident</w:t>
      </w:r>
      <w:r>
        <w:rPr>
          <w:rFonts w:ascii="Courier New"/>
          <w:spacing w:val="-66"/>
          <w:sz w:val="23"/>
        </w:rPr>
        <w:t xml:space="preserve"> </w:t>
      </w:r>
      <w:r>
        <w:rPr>
          <w:rFonts w:ascii="Courier New"/>
          <w:sz w:val="23"/>
        </w:rPr>
        <w:t>involving</w:t>
      </w:r>
      <w:r>
        <w:rPr>
          <w:rFonts w:ascii="Courier New"/>
          <w:spacing w:val="-66"/>
          <w:sz w:val="23"/>
        </w:rPr>
        <w:t xml:space="preserve"> </w:t>
      </w:r>
      <w:r>
        <w:rPr>
          <w:rFonts w:ascii="Courier New"/>
          <w:sz w:val="23"/>
        </w:rPr>
        <w:t>Harris</w:t>
      </w:r>
      <w:r>
        <w:rPr>
          <w:rFonts w:ascii="Courier New"/>
          <w:spacing w:val="-74"/>
          <w:sz w:val="23"/>
        </w:rPr>
        <w:t xml:space="preserve"> </w:t>
      </w:r>
      <w:r>
        <w:rPr>
          <w:rFonts w:ascii="Courier New"/>
          <w:sz w:val="23"/>
        </w:rPr>
        <w:t>and Brooks</w:t>
      </w:r>
      <w:r>
        <w:rPr>
          <w:rFonts w:ascii="Courier New"/>
          <w:spacing w:val="-74"/>
          <w:sz w:val="23"/>
        </w:rPr>
        <w:t xml:space="preserve"> </w:t>
      </w:r>
      <w:r>
        <w:rPr>
          <w:rFonts w:ascii="Courier New"/>
          <w:sz w:val="23"/>
        </w:rPr>
        <w:t>Brown.</w:t>
      </w:r>
      <w:r>
        <w:rPr>
          <w:rFonts w:ascii="Courier New"/>
          <w:sz w:val="23"/>
        </w:rPr>
        <w:tab/>
        <w:t>The incidence was resolved through "conflict resolution , and Place does not recall the specifics of any action.</w:t>
      </w:r>
    </w:p>
    <w:p w:rsidR="00CE4C9F" w:rsidRDefault="00C85DFB">
      <w:pPr>
        <w:tabs>
          <w:tab w:val="left" w:pos="5443"/>
          <w:tab w:val="left" w:pos="6336"/>
          <w:tab w:val="left" w:pos="7112"/>
          <w:tab w:val="left" w:pos="7367"/>
          <w:tab w:val="left" w:pos="8255"/>
          <w:tab w:val="left" w:pos="8911"/>
        </w:tabs>
        <w:spacing w:before="206" w:line="196" w:lineRule="auto"/>
        <w:ind w:left="1223" w:right="927" w:firstLine="1289"/>
        <w:rPr>
          <w:rFonts w:ascii="Courier New"/>
          <w:sz w:val="23"/>
        </w:rPr>
      </w:pPr>
      <w:r>
        <w:rPr>
          <w:rFonts w:ascii="Courier New"/>
          <w:sz w:val="23"/>
        </w:rPr>
        <w:t>During</w:t>
      </w:r>
      <w:r>
        <w:rPr>
          <w:rFonts w:ascii="Courier New"/>
          <w:spacing w:val="-46"/>
          <w:sz w:val="23"/>
        </w:rPr>
        <w:t xml:space="preserve"> </w:t>
      </w:r>
      <w:r>
        <w:rPr>
          <w:rFonts w:ascii="Courier New"/>
          <w:sz w:val="23"/>
        </w:rPr>
        <w:t>his</w:t>
      </w:r>
      <w:r>
        <w:rPr>
          <w:rFonts w:ascii="Courier New"/>
          <w:spacing w:val="-61"/>
          <w:sz w:val="23"/>
        </w:rPr>
        <w:t xml:space="preserve"> </w:t>
      </w:r>
      <w:r>
        <w:rPr>
          <w:rFonts w:ascii="Courier New"/>
          <w:sz w:val="23"/>
        </w:rPr>
        <w:t>time</w:t>
      </w:r>
      <w:r>
        <w:rPr>
          <w:rFonts w:ascii="Courier New"/>
          <w:spacing w:val="-52"/>
          <w:sz w:val="23"/>
        </w:rPr>
        <w:t xml:space="preserve"> </w:t>
      </w:r>
      <w:r>
        <w:rPr>
          <w:rFonts w:ascii="Courier New"/>
          <w:sz w:val="23"/>
        </w:rPr>
        <w:t>as</w:t>
      </w:r>
      <w:r>
        <w:rPr>
          <w:rFonts w:ascii="Courier New"/>
          <w:spacing w:val="-64"/>
          <w:sz w:val="23"/>
        </w:rPr>
        <w:t xml:space="preserve"> </w:t>
      </w:r>
      <w:r>
        <w:rPr>
          <w:rFonts w:ascii="Courier New"/>
          <w:sz w:val="23"/>
        </w:rPr>
        <w:t>Dean</w:t>
      </w:r>
      <w:r>
        <w:rPr>
          <w:rFonts w:ascii="Courier New"/>
          <w:spacing w:val="-60"/>
          <w:sz w:val="23"/>
        </w:rPr>
        <w:t xml:space="preserve"> </w:t>
      </w:r>
      <w:r>
        <w:rPr>
          <w:rFonts w:ascii="Courier New"/>
          <w:sz w:val="23"/>
        </w:rPr>
        <w:t>of</w:t>
      </w:r>
      <w:r>
        <w:rPr>
          <w:rFonts w:ascii="Courier New"/>
          <w:spacing w:val="-51"/>
          <w:sz w:val="23"/>
        </w:rPr>
        <w:t xml:space="preserve"> </w:t>
      </w:r>
      <w:r>
        <w:rPr>
          <w:rFonts w:ascii="Courier New"/>
          <w:sz w:val="23"/>
        </w:rPr>
        <w:t>Students</w:t>
      </w:r>
      <w:r>
        <w:rPr>
          <w:rFonts w:ascii="Courier New"/>
          <w:spacing w:val="-43"/>
          <w:sz w:val="23"/>
        </w:rPr>
        <w:t xml:space="preserve"> </w:t>
      </w:r>
      <w:r>
        <w:rPr>
          <w:rFonts w:ascii="Courier New"/>
          <w:sz w:val="23"/>
        </w:rPr>
        <w:t>he</w:t>
      </w:r>
      <w:r>
        <w:rPr>
          <w:rFonts w:ascii="Courier New"/>
          <w:spacing w:val="-58"/>
          <w:sz w:val="23"/>
        </w:rPr>
        <w:t xml:space="preserve"> </w:t>
      </w:r>
      <w:r>
        <w:rPr>
          <w:rFonts w:ascii="Courier New"/>
          <w:sz w:val="23"/>
        </w:rPr>
        <w:t>did</w:t>
      </w:r>
      <w:r>
        <w:rPr>
          <w:rFonts w:ascii="Courier New"/>
          <w:spacing w:val="-41"/>
          <w:sz w:val="23"/>
        </w:rPr>
        <w:t xml:space="preserve"> </w:t>
      </w:r>
      <w:r>
        <w:rPr>
          <w:rFonts w:ascii="Courier New"/>
          <w:sz w:val="23"/>
        </w:rPr>
        <w:t>have</w:t>
      </w:r>
      <w:r>
        <w:rPr>
          <w:rFonts w:ascii="Courier New"/>
          <w:spacing w:val="-46"/>
          <w:sz w:val="23"/>
        </w:rPr>
        <w:t xml:space="preserve"> </w:t>
      </w:r>
      <w:r>
        <w:rPr>
          <w:rFonts w:ascii="Courier New"/>
          <w:sz w:val="23"/>
        </w:rPr>
        <w:t>a</w:t>
      </w:r>
      <w:r>
        <w:rPr>
          <w:rFonts w:ascii="Courier New"/>
          <w:spacing w:val="-39"/>
          <w:sz w:val="23"/>
        </w:rPr>
        <w:t xml:space="preserve"> </w:t>
      </w:r>
      <w:r>
        <w:rPr>
          <w:rFonts w:ascii="Courier New"/>
          <w:sz w:val="23"/>
        </w:rPr>
        <w:t>group of</w:t>
      </w:r>
      <w:r>
        <w:rPr>
          <w:rFonts w:ascii="Courier New"/>
          <w:spacing w:val="-69"/>
          <w:sz w:val="23"/>
        </w:rPr>
        <w:t xml:space="preserve"> </w:t>
      </w:r>
      <w:r>
        <w:rPr>
          <w:rFonts w:ascii="Courier New"/>
          <w:sz w:val="23"/>
        </w:rPr>
        <w:t>students</w:t>
      </w:r>
      <w:r>
        <w:rPr>
          <w:rFonts w:ascii="Courier New"/>
          <w:spacing w:val="-63"/>
          <w:sz w:val="23"/>
        </w:rPr>
        <w:t xml:space="preserve"> </w:t>
      </w:r>
      <w:r>
        <w:rPr>
          <w:rFonts w:ascii="Courier New"/>
          <w:sz w:val="23"/>
        </w:rPr>
        <w:t>with</w:t>
      </w:r>
      <w:r>
        <w:rPr>
          <w:rFonts w:ascii="Courier New"/>
          <w:spacing w:val="-77"/>
          <w:sz w:val="23"/>
        </w:rPr>
        <w:t xml:space="preserve"> </w:t>
      </w:r>
      <w:r>
        <w:rPr>
          <w:rFonts w:ascii="Courier New"/>
          <w:sz w:val="23"/>
        </w:rPr>
        <w:t>whom</w:t>
      </w:r>
      <w:r>
        <w:rPr>
          <w:rFonts w:ascii="Courier New"/>
          <w:spacing w:val="-63"/>
          <w:sz w:val="23"/>
        </w:rPr>
        <w:t xml:space="preserve"> </w:t>
      </w:r>
      <w:r>
        <w:rPr>
          <w:rFonts w:ascii="Courier New"/>
          <w:sz w:val="23"/>
        </w:rPr>
        <w:t>he</w:t>
      </w:r>
      <w:r>
        <w:rPr>
          <w:rFonts w:ascii="Courier New"/>
          <w:spacing w:val="-73"/>
          <w:sz w:val="23"/>
        </w:rPr>
        <w:t xml:space="preserve"> </w:t>
      </w:r>
      <w:r>
        <w:rPr>
          <w:rFonts w:ascii="Courier New"/>
          <w:sz w:val="23"/>
        </w:rPr>
        <w:t>had</w:t>
      </w:r>
      <w:r>
        <w:rPr>
          <w:rFonts w:ascii="Courier New"/>
          <w:spacing w:val="-71"/>
          <w:sz w:val="23"/>
        </w:rPr>
        <w:t xml:space="preserve"> </w:t>
      </w:r>
      <w:r>
        <w:rPr>
          <w:rFonts w:ascii="Courier New"/>
          <w:sz w:val="23"/>
        </w:rPr>
        <w:t>several</w:t>
      </w:r>
      <w:r>
        <w:rPr>
          <w:rFonts w:ascii="Courier New"/>
          <w:spacing w:val="-66"/>
          <w:sz w:val="23"/>
        </w:rPr>
        <w:t xml:space="preserve"> </w:t>
      </w:r>
      <w:r>
        <w:rPr>
          <w:rFonts w:ascii="Courier New"/>
          <w:sz w:val="23"/>
        </w:rPr>
        <w:t>problems.</w:t>
      </w:r>
      <w:r>
        <w:rPr>
          <w:rFonts w:ascii="Courier New"/>
          <w:sz w:val="23"/>
        </w:rPr>
        <w:tab/>
      </w:r>
      <w:r>
        <w:rPr>
          <w:rFonts w:ascii="Courier New"/>
          <w:sz w:val="23"/>
        </w:rPr>
        <w:tab/>
        <w:t>This group included</w:t>
      </w:r>
      <w:r>
        <w:rPr>
          <w:rFonts w:ascii="Courier New"/>
          <w:spacing w:val="-56"/>
          <w:sz w:val="23"/>
        </w:rPr>
        <w:t xml:space="preserve"> </w:t>
      </w:r>
      <w:r>
        <w:rPr>
          <w:rFonts w:ascii="Courier New"/>
          <w:sz w:val="23"/>
        </w:rPr>
        <w:t>Chri</w:t>
      </w:r>
      <w:r w:rsidR="00F93A0E">
        <w:rPr>
          <w:rFonts w:ascii="Courier New"/>
          <w:sz w:val="23"/>
        </w:rPr>
        <w:t>s</w:t>
      </w:r>
      <w:r>
        <w:rPr>
          <w:rFonts w:ascii="Courier New"/>
          <w:spacing w:val="-68"/>
          <w:sz w:val="23"/>
        </w:rPr>
        <w:t xml:space="preserve"> </w:t>
      </w:r>
      <w:r>
        <w:rPr>
          <w:rFonts w:ascii="Courier New"/>
          <w:sz w:val="23"/>
        </w:rPr>
        <w:t>Morris,</w:t>
      </w:r>
      <w:r>
        <w:rPr>
          <w:rFonts w:ascii="Courier New"/>
          <w:spacing w:val="-64"/>
          <w:sz w:val="23"/>
        </w:rPr>
        <w:t xml:space="preserve"> </w:t>
      </w:r>
      <w:r>
        <w:rPr>
          <w:rFonts w:ascii="Courier New"/>
          <w:sz w:val="23"/>
        </w:rPr>
        <w:t>Eric</w:t>
      </w:r>
      <w:r>
        <w:rPr>
          <w:rFonts w:ascii="Courier New"/>
          <w:spacing w:val="-74"/>
          <w:sz w:val="23"/>
        </w:rPr>
        <w:t xml:space="preserve"> </w:t>
      </w:r>
      <w:r>
        <w:rPr>
          <w:rFonts w:ascii="Courier New"/>
          <w:sz w:val="23"/>
        </w:rPr>
        <w:t>Dutro,</w:t>
      </w:r>
      <w:r>
        <w:rPr>
          <w:rFonts w:ascii="Courier New"/>
          <w:spacing w:val="-70"/>
          <w:sz w:val="23"/>
        </w:rPr>
        <w:t xml:space="preserve"> </w:t>
      </w:r>
      <w:r>
        <w:rPr>
          <w:rFonts w:ascii="Courier New"/>
          <w:sz w:val="23"/>
        </w:rPr>
        <w:t>Julie</w:t>
      </w:r>
      <w:r>
        <w:rPr>
          <w:rFonts w:ascii="Courier New"/>
          <w:spacing w:val="-72"/>
          <w:sz w:val="23"/>
        </w:rPr>
        <w:t xml:space="preserve"> </w:t>
      </w:r>
      <w:r>
        <w:rPr>
          <w:rFonts w:ascii="Courier New"/>
          <w:sz w:val="23"/>
        </w:rPr>
        <w:t>Grenke,</w:t>
      </w:r>
      <w:r>
        <w:rPr>
          <w:rFonts w:ascii="Courier New"/>
          <w:spacing w:val="-63"/>
          <w:sz w:val="23"/>
        </w:rPr>
        <w:t xml:space="preserve"> </w:t>
      </w:r>
      <w:r>
        <w:rPr>
          <w:rFonts w:ascii="Courier New"/>
          <w:sz w:val="23"/>
        </w:rPr>
        <w:t>Brian</w:t>
      </w:r>
      <w:r>
        <w:rPr>
          <w:rFonts w:ascii="Courier New"/>
          <w:spacing w:val="-71"/>
          <w:sz w:val="23"/>
        </w:rPr>
        <w:t xml:space="preserve"> </w:t>
      </w:r>
      <w:r>
        <w:rPr>
          <w:rFonts w:ascii="Courier New"/>
          <w:sz w:val="23"/>
        </w:rPr>
        <w:t>Sargent, Joe</w:t>
      </w:r>
      <w:r>
        <w:rPr>
          <w:rFonts w:ascii="Courier New"/>
          <w:spacing w:val="-76"/>
          <w:sz w:val="23"/>
        </w:rPr>
        <w:t xml:space="preserve"> </w:t>
      </w:r>
      <w:r>
        <w:rPr>
          <w:rFonts w:ascii="Courier New"/>
          <w:sz w:val="23"/>
        </w:rPr>
        <w:t>Stair,</w:t>
      </w:r>
      <w:r>
        <w:rPr>
          <w:rFonts w:ascii="Courier New"/>
          <w:spacing w:val="-69"/>
          <w:sz w:val="23"/>
        </w:rPr>
        <w:t xml:space="preserve"> </w:t>
      </w:r>
      <w:r>
        <w:rPr>
          <w:rFonts w:ascii="Courier New"/>
          <w:sz w:val="23"/>
        </w:rPr>
        <w:t>Robert</w:t>
      </w:r>
      <w:r>
        <w:rPr>
          <w:rFonts w:ascii="Courier New"/>
          <w:spacing w:val="-67"/>
          <w:sz w:val="23"/>
        </w:rPr>
        <w:t xml:space="preserve"> </w:t>
      </w:r>
      <w:r>
        <w:rPr>
          <w:rFonts w:ascii="Courier New"/>
          <w:sz w:val="23"/>
        </w:rPr>
        <w:t>Perry,</w:t>
      </w:r>
      <w:r>
        <w:rPr>
          <w:rFonts w:ascii="Courier New"/>
          <w:spacing w:val="-67"/>
          <w:sz w:val="23"/>
        </w:rPr>
        <w:t xml:space="preserve"> </w:t>
      </w:r>
      <w:r>
        <w:rPr>
          <w:rFonts w:ascii="Courier New"/>
          <w:sz w:val="23"/>
        </w:rPr>
        <w:t>Jamie</w:t>
      </w:r>
      <w:r>
        <w:rPr>
          <w:rFonts w:ascii="Courier New"/>
          <w:spacing w:val="-71"/>
          <w:sz w:val="23"/>
        </w:rPr>
        <w:t xml:space="preserve"> </w:t>
      </w:r>
      <w:r>
        <w:rPr>
          <w:rFonts w:ascii="Courier New"/>
          <w:sz w:val="23"/>
        </w:rPr>
        <w:t>Schuster</w:t>
      </w:r>
      <w:r w:rsidR="00DC2683">
        <w:rPr>
          <w:rFonts w:ascii="Courier New"/>
          <w:sz w:val="23"/>
        </w:rPr>
        <w:t xml:space="preserve"> (edit: perhaps Shofner?)</w:t>
      </w:r>
      <w:r>
        <w:rPr>
          <w:rFonts w:ascii="Courier New"/>
          <w:sz w:val="23"/>
        </w:rPr>
        <w:t>,</w:t>
      </w:r>
      <w:r>
        <w:rPr>
          <w:rFonts w:ascii="Courier New"/>
          <w:spacing w:val="-60"/>
          <w:sz w:val="23"/>
        </w:rPr>
        <w:t xml:space="preserve"> </w:t>
      </w:r>
      <w:r>
        <w:rPr>
          <w:rFonts w:ascii="Courier New"/>
          <w:sz w:val="23"/>
        </w:rPr>
        <w:t>and</w:t>
      </w:r>
      <w:r>
        <w:rPr>
          <w:rFonts w:ascii="Courier New"/>
          <w:spacing w:val="-74"/>
          <w:sz w:val="23"/>
        </w:rPr>
        <w:t xml:space="preserve"> </w:t>
      </w:r>
      <w:r>
        <w:rPr>
          <w:rFonts w:ascii="Courier New"/>
          <w:sz w:val="23"/>
        </w:rPr>
        <w:t>Cory</w:t>
      </w:r>
      <w:r>
        <w:rPr>
          <w:rFonts w:ascii="Courier New"/>
          <w:spacing w:val="-72"/>
          <w:sz w:val="23"/>
        </w:rPr>
        <w:t xml:space="preserve"> </w:t>
      </w:r>
      <w:r>
        <w:rPr>
          <w:rFonts w:ascii="Courier New"/>
          <w:sz w:val="23"/>
        </w:rPr>
        <w:t>Friesen.</w:t>
      </w:r>
      <w:r w:rsidR="00DC2683">
        <w:rPr>
          <w:rFonts w:ascii="Courier New"/>
          <w:sz w:val="23"/>
        </w:rPr>
        <w:t xml:space="preserve"> </w:t>
      </w:r>
      <w:r>
        <w:rPr>
          <w:rFonts w:ascii="Courier New"/>
          <w:sz w:val="23"/>
        </w:rPr>
        <w:t>The problem</w:t>
      </w:r>
      <w:r>
        <w:rPr>
          <w:rFonts w:ascii="Courier New"/>
          <w:spacing w:val="-52"/>
          <w:sz w:val="23"/>
        </w:rPr>
        <w:t xml:space="preserve"> </w:t>
      </w:r>
      <w:r>
        <w:rPr>
          <w:rFonts w:ascii="Courier New"/>
          <w:sz w:val="23"/>
        </w:rPr>
        <w:t>with</w:t>
      </w:r>
      <w:r>
        <w:rPr>
          <w:rFonts w:ascii="Courier New"/>
          <w:spacing w:val="-56"/>
          <w:sz w:val="23"/>
        </w:rPr>
        <w:t xml:space="preserve"> </w:t>
      </w:r>
      <w:r>
        <w:rPr>
          <w:rFonts w:ascii="Courier New"/>
          <w:sz w:val="23"/>
        </w:rPr>
        <w:t>this</w:t>
      </w:r>
      <w:r>
        <w:rPr>
          <w:rFonts w:ascii="Courier New"/>
          <w:spacing w:val="-58"/>
          <w:sz w:val="23"/>
        </w:rPr>
        <w:t xml:space="preserve"> </w:t>
      </w:r>
      <w:r>
        <w:rPr>
          <w:rFonts w:ascii="Courier New"/>
          <w:sz w:val="23"/>
        </w:rPr>
        <w:t>group</w:t>
      </w:r>
      <w:r>
        <w:rPr>
          <w:rFonts w:ascii="Courier New"/>
          <w:spacing w:val="-58"/>
          <w:sz w:val="23"/>
        </w:rPr>
        <w:t xml:space="preserve"> </w:t>
      </w:r>
      <w:r>
        <w:rPr>
          <w:rFonts w:ascii="Courier New"/>
          <w:sz w:val="23"/>
        </w:rPr>
        <w:t>of</w:t>
      </w:r>
      <w:r>
        <w:rPr>
          <w:rFonts w:ascii="Courier New"/>
          <w:spacing w:val="-51"/>
          <w:sz w:val="23"/>
        </w:rPr>
        <w:t xml:space="preserve"> </w:t>
      </w:r>
      <w:r>
        <w:rPr>
          <w:rFonts w:ascii="Courier New"/>
          <w:sz w:val="23"/>
        </w:rPr>
        <w:t>students</w:t>
      </w:r>
      <w:r>
        <w:rPr>
          <w:rFonts w:ascii="Courier New"/>
          <w:spacing w:val="-53"/>
          <w:sz w:val="23"/>
        </w:rPr>
        <w:t xml:space="preserve"> </w:t>
      </w:r>
      <w:r>
        <w:rPr>
          <w:rFonts w:ascii="Courier New"/>
          <w:sz w:val="23"/>
        </w:rPr>
        <w:t>was</w:t>
      </w:r>
      <w:r>
        <w:rPr>
          <w:rFonts w:ascii="Courier New"/>
          <w:spacing w:val="-64"/>
          <w:sz w:val="23"/>
        </w:rPr>
        <w:t xml:space="preserve"> </w:t>
      </w:r>
      <w:r>
        <w:rPr>
          <w:rFonts w:ascii="Courier New"/>
          <w:sz w:val="23"/>
        </w:rPr>
        <w:t>not</w:t>
      </w:r>
      <w:r>
        <w:rPr>
          <w:rFonts w:ascii="Courier New"/>
          <w:spacing w:val="-56"/>
          <w:sz w:val="23"/>
        </w:rPr>
        <w:t xml:space="preserve"> </w:t>
      </w:r>
      <w:r>
        <w:rPr>
          <w:rFonts w:ascii="Courier New"/>
          <w:sz w:val="23"/>
        </w:rPr>
        <w:t>with</w:t>
      </w:r>
      <w:r>
        <w:rPr>
          <w:rFonts w:ascii="Courier New"/>
          <w:spacing w:val="-63"/>
          <w:sz w:val="23"/>
        </w:rPr>
        <w:t xml:space="preserve"> </w:t>
      </w:r>
      <w:r>
        <w:rPr>
          <w:rFonts w:ascii="Courier New"/>
          <w:sz w:val="23"/>
        </w:rPr>
        <w:t>other</w:t>
      </w:r>
      <w:r>
        <w:rPr>
          <w:rFonts w:ascii="Courier New"/>
          <w:spacing w:val="-59"/>
          <w:sz w:val="23"/>
        </w:rPr>
        <w:t xml:space="preserve"> </w:t>
      </w:r>
      <w:r>
        <w:rPr>
          <w:rFonts w:ascii="Courier New"/>
          <w:sz w:val="23"/>
        </w:rPr>
        <w:t>students but</w:t>
      </w:r>
      <w:r>
        <w:rPr>
          <w:rFonts w:ascii="Courier New"/>
          <w:spacing w:val="-54"/>
          <w:sz w:val="23"/>
        </w:rPr>
        <w:t xml:space="preserve"> </w:t>
      </w:r>
      <w:r>
        <w:rPr>
          <w:rFonts w:ascii="Courier New"/>
          <w:sz w:val="23"/>
        </w:rPr>
        <w:t>was</w:t>
      </w:r>
      <w:r>
        <w:rPr>
          <w:rFonts w:ascii="Courier New"/>
          <w:spacing w:val="-60"/>
          <w:sz w:val="23"/>
        </w:rPr>
        <w:t xml:space="preserve"> </w:t>
      </w:r>
      <w:r>
        <w:rPr>
          <w:rFonts w:ascii="Courier New"/>
          <w:sz w:val="23"/>
        </w:rPr>
        <w:t>within</w:t>
      </w:r>
      <w:r>
        <w:rPr>
          <w:rFonts w:ascii="Courier New"/>
          <w:spacing w:val="-61"/>
          <w:sz w:val="23"/>
        </w:rPr>
        <w:t xml:space="preserve"> </w:t>
      </w:r>
      <w:r>
        <w:rPr>
          <w:rFonts w:ascii="Courier New"/>
          <w:sz w:val="23"/>
        </w:rPr>
        <w:t>their</w:t>
      </w:r>
      <w:r>
        <w:rPr>
          <w:rFonts w:ascii="Courier New"/>
          <w:spacing w:val="-60"/>
          <w:sz w:val="23"/>
        </w:rPr>
        <w:t xml:space="preserve"> </w:t>
      </w:r>
      <w:r>
        <w:rPr>
          <w:rFonts w:ascii="Courier New"/>
          <w:sz w:val="23"/>
        </w:rPr>
        <w:t>own</w:t>
      </w:r>
      <w:r>
        <w:rPr>
          <w:rFonts w:ascii="Courier New"/>
          <w:spacing w:val="-64"/>
          <w:sz w:val="23"/>
        </w:rPr>
        <w:t xml:space="preserve"> </w:t>
      </w:r>
      <w:r>
        <w:rPr>
          <w:rFonts w:ascii="Courier New"/>
          <w:sz w:val="23"/>
        </w:rPr>
        <w:t>group.</w:t>
      </w:r>
      <w:r w:rsidR="00DC2683">
        <w:rPr>
          <w:rFonts w:ascii="Courier New"/>
          <w:sz w:val="23"/>
        </w:rPr>
        <w:t xml:space="preserve"> </w:t>
      </w:r>
      <w:r>
        <w:rPr>
          <w:rFonts w:ascii="Courier New"/>
          <w:sz w:val="23"/>
        </w:rPr>
        <w:t>On</w:t>
      </w:r>
      <w:r>
        <w:rPr>
          <w:rFonts w:ascii="Courier New"/>
          <w:spacing w:val="-63"/>
          <w:sz w:val="23"/>
        </w:rPr>
        <w:t xml:space="preserve"> </w:t>
      </w:r>
      <w:r>
        <w:rPr>
          <w:rFonts w:ascii="Courier New"/>
          <w:sz w:val="23"/>
        </w:rPr>
        <w:t>one</w:t>
      </w:r>
      <w:r>
        <w:rPr>
          <w:rFonts w:ascii="Courier New"/>
          <w:spacing w:val="-58"/>
          <w:sz w:val="23"/>
        </w:rPr>
        <w:t xml:space="preserve"> </w:t>
      </w:r>
      <w:r>
        <w:rPr>
          <w:rFonts w:ascii="Courier New"/>
          <w:sz w:val="23"/>
        </w:rPr>
        <w:t>occasion</w:t>
      </w:r>
      <w:r>
        <w:rPr>
          <w:rFonts w:ascii="Courier New"/>
          <w:spacing w:val="-43"/>
          <w:sz w:val="23"/>
        </w:rPr>
        <w:t xml:space="preserve"> </w:t>
      </w:r>
      <w:r>
        <w:rPr>
          <w:rFonts w:ascii="Courier New"/>
          <w:sz w:val="23"/>
        </w:rPr>
        <w:t>Morris</w:t>
      </w:r>
      <w:r>
        <w:rPr>
          <w:rFonts w:ascii="Courier New"/>
          <w:spacing w:val="-56"/>
          <w:sz w:val="23"/>
        </w:rPr>
        <w:t xml:space="preserve"> </w:t>
      </w:r>
      <w:r>
        <w:rPr>
          <w:rFonts w:ascii="Courier New"/>
          <w:sz w:val="23"/>
        </w:rPr>
        <w:t>pulled</w:t>
      </w:r>
      <w:r>
        <w:rPr>
          <w:rFonts w:ascii="Courier New"/>
          <w:spacing w:val="-55"/>
          <w:sz w:val="23"/>
        </w:rPr>
        <w:t xml:space="preserve"> </w:t>
      </w:r>
      <w:r>
        <w:rPr>
          <w:rFonts w:ascii="Courier New"/>
          <w:sz w:val="23"/>
        </w:rPr>
        <w:t>a knife</w:t>
      </w:r>
      <w:r>
        <w:rPr>
          <w:rFonts w:ascii="Courier New"/>
          <w:spacing w:val="-61"/>
          <w:sz w:val="23"/>
        </w:rPr>
        <w:t xml:space="preserve"> </w:t>
      </w:r>
      <w:r>
        <w:rPr>
          <w:rFonts w:ascii="Courier New"/>
          <w:sz w:val="23"/>
        </w:rPr>
        <w:t>on</w:t>
      </w:r>
      <w:r>
        <w:rPr>
          <w:rFonts w:ascii="Courier New"/>
          <w:spacing w:val="-74"/>
          <w:sz w:val="23"/>
        </w:rPr>
        <w:t xml:space="preserve"> </w:t>
      </w:r>
      <w:r>
        <w:rPr>
          <w:rFonts w:ascii="Courier New"/>
          <w:sz w:val="23"/>
        </w:rPr>
        <w:t>Dutro</w:t>
      </w:r>
      <w:r>
        <w:rPr>
          <w:rFonts w:ascii="Courier New"/>
          <w:spacing w:val="-61"/>
          <w:sz w:val="23"/>
        </w:rPr>
        <w:t xml:space="preserve"> </w:t>
      </w:r>
      <w:r>
        <w:rPr>
          <w:rFonts w:ascii="Courier New"/>
          <w:sz w:val="23"/>
        </w:rPr>
        <w:t>after</w:t>
      </w:r>
      <w:r>
        <w:rPr>
          <w:rFonts w:ascii="Courier New"/>
          <w:spacing w:val="-60"/>
          <w:sz w:val="23"/>
        </w:rPr>
        <w:t xml:space="preserve"> </w:t>
      </w:r>
      <w:r>
        <w:rPr>
          <w:rFonts w:ascii="Courier New"/>
          <w:sz w:val="23"/>
        </w:rPr>
        <w:t>a</w:t>
      </w:r>
      <w:r>
        <w:rPr>
          <w:rFonts w:ascii="Courier New"/>
          <w:spacing w:val="-57"/>
          <w:sz w:val="23"/>
        </w:rPr>
        <w:t xml:space="preserve"> </w:t>
      </w:r>
      <w:r>
        <w:rPr>
          <w:rFonts w:ascii="Courier New"/>
          <w:sz w:val="23"/>
        </w:rPr>
        <w:t>school</w:t>
      </w:r>
      <w:r>
        <w:rPr>
          <w:rFonts w:ascii="Courier New"/>
          <w:spacing w:val="-54"/>
          <w:sz w:val="23"/>
        </w:rPr>
        <w:t xml:space="preserve"> </w:t>
      </w:r>
      <w:r>
        <w:rPr>
          <w:rFonts w:ascii="Courier New"/>
          <w:sz w:val="23"/>
        </w:rPr>
        <w:t>theater</w:t>
      </w:r>
      <w:r>
        <w:rPr>
          <w:rFonts w:ascii="Courier New"/>
          <w:spacing w:val="-52"/>
          <w:sz w:val="23"/>
        </w:rPr>
        <w:t xml:space="preserve"> </w:t>
      </w:r>
      <w:r>
        <w:rPr>
          <w:rFonts w:ascii="Courier New"/>
          <w:sz w:val="23"/>
        </w:rPr>
        <w:t>event.</w:t>
      </w:r>
      <w:r w:rsidR="00DC2683">
        <w:rPr>
          <w:rFonts w:ascii="Courier New"/>
          <w:sz w:val="23"/>
        </w:rPr>
        <w:t xml:space="preserve"> </w:t>
      </w:r>
      <w:r>
        <w:rPr>
          <w:rFonts w:ascii="Courier New"/>
          <w:sz w:val="23"/>
        </w:rPr>
        <w:t>This</w:t>
      </w:r>
      <w:r>
        <w:rPr>
          <w:rFonts w:ascii="Courier New"/>
          <w:spacing w:val="-61"/>
          <w:sz w:val="23"/>
        </w:rPr>
        <w:t xml:space="preserve"> </w:t>
      </w:r>
      <w:r>
        <w:rPr>
          <w:rFonts w:ascii="Courier New"/>
          <w:sz w:val="23"/>
        </w:rPr>
        <w:t>incident</w:t>
      </w:r>
      <w:r>
        <w:rPr>
          <w:rFonts w:ascii="Courier New"/>
          <w:spacing w:val="-57"/>
          <w:sz w:val="23"/>
        </w:rPr>
        <w:t xml:space="preserve"> </w:t>
      </w:r>
      <w:r>
        <w:rPr>
          <w:rFonts w:ascii="Courier New"/>
          <w:sz w:val="23"/>
        </w:rPr>
        <w:t>went before</w:t>
      </w:r>
      <w:r>
        <w:rPr>
          <w:rFonts w:ascii="Courier New"/>
          <w:spacing w:val="-89"/>
          <w:sz w:val="23"/>
        </w:rPr>
        <w:t xml:space="preserve"> </w:t>
      </w:r>
      <w:r>
        <w:rPr>
          <w:rFonts w:ascii="Courier New"/>
          <w:sz w:val="23"/>
        </w:rPr>
        <w:t>a</w:t>
      </w:r>
      <w:r>
        <w:rPr>
          <w:rFonts w:ascii="Courier New"/>
          <w:spacing w:val="-94"/>
          <w:sz w:val="23"/>
        </w:rPr>
        <w:t xml:space="preserve"> </w:t>
      </w:r>
      <w:r>
        <w:rPr>
          <w:rFonts w:ascii="Courier New"/>
          <w:sz w:val="23"/>
        </w:rPr>
        <w:t>"manifestation</w:t>
      </w:r>
      <w:r>
        <w:rPr>
          <w:rFonts w:ascii="Courier New"/>
          <w:spacing w:val="-98"/>
          <w:sz w:val="23"/>
        </w:rPr>
        <w:t xml:space="preserve"> </w:t>
      </w:r>
      <w:r>
        <w:rPr>
          <w:rFonts w:ascii="Courier New"/>
          <w:sz w:val="23"/>
        </w:rPr>
        <w:t>_hearing",</w:t>
      </w:r>
      <w:r>
        <w:rPr>
          <w:rFonts w:ascii="Courier New"/>
          <w:spacing w:val="-81"/>
          <w:sz w:val="23"/>
        </w:rPr>
        <w:t xml:space="preserve"> </w:t>
      </w:r>
      <w:r>
        <w:rPr>
          <w:rFonts w:ascii="Courier New"/>
          <w:sz w:val="23"/>
        </w:rPr>
        <w:t>and</w:t>
      </w:r>
      <w:r>
        <w:rPr>
          <w:rFonts w:ascii="Courier New"/>
          <w:spacing w:val="-94"/>
          <w:sz w:val="23"/>
        </w:rPr>
        <w:t xml:space="preserve"> </w:t>
      </w:r>
      <w:r>
        <w:rPr>
          <w:rFonts w:ascii="Courier New"/>
          <w:sz w:val="23"/>
        </w:rPr>
        <w:t>no</w:t>
      </w:r>
      <w:r>
        <w:rPr>
          <w:rFonts w:ascii="Courier New"/>
          <w:spacing w:val="-93"/>
          <w:sz w:val="23"/>
        </w:rPr>
        <w:t xml:space="preserve"> </w:t>
      </w:r>
      <w:r>
        <w:rPr>
          <w:rFonts w:ascii="Courier New"/>
          <w:sz w:val="23"/>
        </w:rPr>
        <w:t>action</w:t>
      </w:r>
      <w:r>
        <w:rPr>
          <w:rFonts w:ascii="Courier New"/>
          <w:spacing w:val="-93"/>
          <w:sz w:val="23"/>
        </w:rPr>
        <w:t xml:space="preserve"> </w:t>
      </w:r>
      <w:r>
        <w:rPr>
          <w:rFonts w:ascii="Courier New"/>
          <w:sz w:val="23"/>
        </w:rPr>
        <w:t>was</w:t>
      </w:r>
      <w:r>
        <w:rPr>
          <w:rFonts w:ascii="Courier New"/>
          <w:spacing w:val="-95"/>
          <w:sz w:val="23"/>
        </w:rPr>
        <w:t xml:space="preserve"> </w:t>
      </w:r>
      <w:r>
        <w:rPr>
          <w:rFonts w:ascii="Courier New"/>
          <w:sz w:val="23"/>
        </w:rPr>
        <w:t>taken</w:t>
      </w:r>
      <w:r>
        <w:rPr>
          <w:rFonts w:ascii="Courier New"/>
          <w:spacing w:val="-91"/>
          <w:sz w:val="23"/>
        </w:rPr>
        <w:t xml:space="preserve"> </w:t>
      </w:r>
      <w:r>
        <w:rPr>
          <w:rFonts w:ascii="Courier New"/>
          <w:sz w:val="23"/>
        </w:rPr>
        <w:t>because Morris</w:t>
      </w:r>
      <w:r>
        <w:rPr>
          <w:rFonts w:ascii="Courier New"/>
          <w:spacing w:val="-74"/>
          <w:sz w:val="23"/>
        </w:rPr>
        <w:t xml:space="preserve"> </w:t>
      </w:r>
      <w:r>
        <w:rPr>
          <w:rFonts w:ascii="Courier New"/>
          <w:sz w:val="23"/>
        </w:rPr>
        <w:t>may</w:t>
      </w:r>
      <w:r>
        <w:rPr>
          <w:rFonts w:ascii="Courier New"/>
          <w:spacing w:val="-77"/>
          <w:sz w:val="23"/>
        </w:rPr>
        <w:t xml:space="preserve"> </w:t>
      </w:r>
      <w:r>
        <w:rPr>
          <w:rFonts w:ascii="Courier New"/>
          <w:sz w:val="23"/>
        </w:rPr>
        <w:t>have</w:t>
      </w:r>
      <w:r>
        <w:rPr>
          <w:rFonts w:ascii="Courier New"/>
          <w:spacing w:val="-74"/>
          <w:sz w:val="23"/>
        </w:rPr>
        <w:t xml:space="preserve"> </w:t>
      </w:r>
      <w:r>
        <w:rPr>
          <w:rFonts w:ascii="Courier New"/>
          <w:sz w:val="23"/>
        </w:rPr>
        <w:t>been</w:t>
      </w:r>
      <w:r>
        <w:rPr>
          <w:rFonts w:ascii="Courier New"/>
          <w:spacing w:val="-79"/>
          <w:sz w:val="23"/>
        </w:rPr>
        <w:t xml:space="preserve"> </w:t>
      </w:r>
      <w:r>
        <w:rPr>
          <w:rFonts w:ascii="Courier New"/>
          <w:sz w:val="23"/>
        </w:rPr>
        <w:t>classified</w:t>
      </w:r>
      <w:r>
        <w:rPr>
          <w:rFonts w:ascii="Courier New"/>
          <w:spacing w:val="-70"/>
          <w:sz w:val="23"/>
        </w:rPr>
        <w:t xml:space="preserve"> </w:t>
      </w:r>
      <w:r>
        <w:rPr>
          <w:rFonts w:ascii="Courier New"/>
          <w:sz w:val="23"/>
        </w:rPr>
        <w:t>as</w:t>
      </w:r>
      <w:r>
        <w:rPr>
          <w:rFonts w:ascii="Courier New"/>
          <w:spacing w:val="-88"/>
          <w:sz w:val="23"/>
        </w:rPr>
        <w:t xml:space="preserve"> </w:t>
      </w:r>
      <w:r>
        <w:rPr>
          <w:rFonts w:ascii="Courier New"/>
          <w:sz w:val="23"/>
        </w:rPr>
        <w:t>Special</w:t>
      </w:r>
      <w:r>
        <w:rPr>
          <w:rFonts w:ascii="Courier New"/>
          <w:spacing w:val="-71"/>
          <w:sz w:val="23"/>
        </w:rPr>
        <w:t xml:space="preserve"> </w:t>
      </w:r>
      <w:r>
        <w:rPr>
          <w:rFonts w:ascii="Courier New"/>
          <w:sz w:val="23"/>
        </w:rPr>
        <w:t>Education.</w:t>
      </w:r>
      <w:r>
        <w:rPr>
          <w:rFonts w:ascii="Courier New"/>
          <w:sz w:val="23"/>
        </w:rPr>
        <w:tab/>
        <w:t>Place remembered</w:t>
      </w:r>
      <w:r>
        <w:rPr>
          <w:rFonts w:ascii="Courier New"/>
          <w:spacing w:val="-42"/>
          <w:sz w:val="23"/>
        </w:rPr>
        <w:t xml:space="preserve"> </w:t>
      </w:r>
      <w:r>
        <w:rPr>
          <w:rFonts w:ascii="Courier New"/>
          <w:sz w:val="23"/>
        </w:rPr>
        <w:t>one</w:t>
      </w:r>
      <w:r>
        <w:rPr>
          <w:rFonts w:ascii="Courier New"/>
          <w:spacing w:val="-60"/>
          <w:sz w:val="23"/>
        </w:rPr>
        <w:t xml:space="preserve"> </w:t>
      </w:r>
      <w:r>
        <w:rPr>
          <w:rFonts w:ascii="Courier New"/>
          <w:sz w:val="23"/>
        </w:rPr>
        <w:t>problem</w:t>
      </w:r>
      <w:r>
        <w:rPr>
          <w:rFonts w:ascii="Courier New"/>
          <w:spacing w:val="-54"/>
          <w:sz w:val="23"/>
        </w:rPr>
        <w:t xml:space="preserve"> </w:t>
      </w:r>
      <w:r>
        <w:rPr>
          <w:rFonts w:ascii="Courier New"/>
          <w:sz w:val="23"/>
        </w:rPr>
        <w:t>with</w:t>
      </w:r>
      <w:r>
        <w:rPr>
          <w:rFonts w:ascii="Courier New"/>
          <w:spacing w:val="-68"/>
          <w:sz w:val="23"/>
        </w:rPr>
        <w:t xml:space="preserve"> </w:t>
      </w:r>
      <w:r>
        <w:rPr>
          <w:rFonts w:ascii="Courier New"/>
          <w:sz w:val="23"/>
        </w:rPr>
        <w:t>Stair</w:t>
      </w:r>
      <w:r>
        <w:rPr>
          <w:rFonts w:ascii="Courier New"/>
          <w:spacing w:val="-62"/>
          <w:sz w:val="23"/>
        </w:rPr>
        <w:t xml:space="preserve"> </w:t>
      </w:r>
      <w:r>
        <w:rPr>
          <w:rFonts w:ascii="Courier New"/>
          <w:sz w:val="23"/>
        </w:rPr>
        <w:t>greeting</w:t>
      </w:r>
      <w:r>
        <w:rPr>
          <w:rFonts w:ascii="Courier New"/>
          <w:spacing w:val="-44"/>
          <w:sz w:val="23"/>
        </w:rPr>
        <w:t xml:space="preserve"> </w:t>
      </w:r>
      <w:r>
        <w:rPr>
          <w:rFonts w:ascii="Courier New"/>
          <w:sz w:val="23"/>
        </w:rPr>
        <w:t>his</w:t>
      </w:r>
      <w:r>
        <w:rPr>
          <w:rFonts w:ascii="Courier New"/>
          <w:spacing w:val="-60"/>
          <w:sz w:val="23"/>
        </w:rPr>
        <w:t xml:space="preserve"> </w:t>
      </w:r>
      <w:r>
        <w:rPr>
          <w:rFonts w:ascii="Courier New"/>
          <w:sz w:val="23"/>
        </w:rPr>
        <w:t>male</w:t>
      </w:r>
      <w:r>
        <w:rPr>
          <w:rFonts w:ascii="Courier New"/>
          <w:spacing w:val="-58"/>
          <w:sz w:val="23"/>
        </w:rPr>
        <w:t xml:space="preserve"> </w:t>
      </w:r>
      <w:r>
        <w:rPr>
          <w:rFonts w:ascii="Courier New"/>
          <w:sz w:val="23"/>
        </w:rPr>
        <w:t>friends</w:t>
      </w:r>
      <w:r>
        <w:rPr>
          <w:rFonts w:ascii="Courier New"/>
          <w:spacing w:val="-50"/>
          <w:sz w:val="23"/>
        </w:rPr>
        <w:t xml:space="preserve"> </w:t>
      </w:r>
      <w:r>
        <w:rPr>
          <w:rFonts w:ascii="Courier New"/>
          <w:sz w:val="23"/>
        </w:rPr>
        <w:t>in the</w:t>
      </w:r>
      <w:r>
        <w:rPr>
          <w:rFonts w:ascii="Courier New"/>
          <w:spacing w:val="-62"/>
          <w:sz w:val="23"/>
        </w:rPr>
        <w:t xml:space="preserve"> </w:t>
      </w:r>
      <w:r>
        <w:rPr>
          <w:rFonts w:ascii="Courier New"/>
          <w:sz w:val="23"/>
        </w:rPr>
        <w:t>cafeteria</w:t>
      </w:r>
      <w:r>
        <w:rPr>
          <w:rFonts w:ascii="Courier New"/>
          <w:spacing w:val="-33"/>
          <w:sz w:val="23"/>
        </w:rPr>
        <w:t xml:space="preserve"> </w:t>
      </w:r>
      <w:r>
        <w:rPr>
          <w:rFonts w:ascii="Courier New"/>
          <w:sz w:val="23"/>
        </w:rPr>
        <w:t>with</w:t>
      </w:r>
      <w:r>
        <w:rPr>
          <w:rFonts w:ascii="Courier New"/>
          <w:spacing w:val="-56"/>
          <w:sz w:val="23"/>
        </w:rPr>
        <w:t xml:space="preserve"> </w:t>
      </w:r>
      <w:r>
        <w:rPr>
          <w:rFonts w:ascii="Courier New"/>
          <w:sz w:val="23"/>
        </w:rPr>
        <w:t>a</w:t>
      </w:r>
      <w:r>
        <w:rPr>
          <w:rFonts w:ascii="Courier New"/>
          <w:spacing w:val="-64"/>
          <w:sz w:val="23"/>
        </w:rPr>
        <w:t xml:space="preserve"> </w:t>
      </w:r>
      <w:r>
        <w:rPr>
          <w:rFonts w:ascii="Courier New"/>
          <w:sz w:val="23"/>
        </w:rPr>
        <w:t>kiss</w:t>
      </w:r>
      <w:r>
        <w:rPr>
          <w:rFonts w:ascii="Courier New"/>
          <w:spacing w:val="-58"/>
          <w:sz w:val="23"/>
        </w:rPr>
        <w:t xml:space="preserve"> </w:t>
      </w:r>
      <w:r>
        <w:rPr>
          <w:rFonts w:ascii="Courier New"/>
          <w:sz w:val="23"/>
        </w:rPr>
        <w:t>on</w:t>
      </w:r>
      <w:r>
        <w:rPr>
          <w:rFonts w:ascii="Courier New"/>
          <w:spacing w:val="-56"/>
          <w:sz w:val="23"/>
        </w:rPr>
        <w:t xml:space="preserve"> </w:t>
      </w:r>
      <w:r>
        <w:rPr>
          <w:rFonts w:ascii="Courier New"/>
          <w:sz w:val="23"/>
        </w:rPr>
        <w:t>the</w:t>
      </w:r>
      <w:r>
        <w:rPr>
          <w:rFonts w:ascii="Courier New"/>
          <w:spacing w:val="-54"/>
          <w:sz w:val="23"/>
        </w:rPr>
        <w:t xml:space="preserve"> </w:t>
      </w:r>
      <w:r>
        <w:rPr>
          <w:rFonts w:ascii="Courier New"/>
          <w:sz w:val="23"/>
        </w:rPr>
        <w:t>lips.</w:t>
      </w:r>
      <w:r>
        <w:rPr>
          <w:rFonts w:ascii="Courier New"/>
          <w:sz w:val="23"/>
        </w:rPr>
        <w:tab/>
        <w:t>This bothered</w:t>
      </w:r>
      <w:r>
        <w:rPr>
          <w:rFonts w:ascii="Courier New"/>
          <w:spacing w:val="-65"/>
          <w:sz w:val="23"/>
        </w:rPr>
        <w:t xml:space="preserve"> </w:t>
      </w:r>
      <w:r>
        <w:rPr>
          <w:rFonts w:ascii="Courier New"/>
          <w:sz w:val="23"/>
        </w:rPr>
        <w:t>other</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7"/>
        <w:rPr>
          <w:rFonts w:ascii="Courier New"/>
          <w:sz w:val="36"/>
        </w:rPr>
      </w:pPr>
    </w:p>
    <w:p w:rsidR="00CE4C9F" w:rsidRDefault="00C85DFB">
      <w:pPr>
        <w:ind w:right="770"/>
        <w:jc w:val="right"/>
      </w:pPr>
      <w:r>
        <w:rPr>
          <w:w w:val="105"/>
        </w:rPr>
        <w:t>JC-001- 001090</w:t>
      </w:r>
    </w:p>
    <w:p w:rsidR="00CE4C9F" w:rsidRDefault="00CE4C9F">
      <w:pPr>
        <w:jc w:val="right"/>
        <w:sectPr w:rsidR="00CE4C9F">
          <w:pgSz w:w="12240" w:h="15840"/>
          <w:pgMar w:top="1040" w:right="880" w:bottom="280" w:left="860" w:header="720" w:footer="720" w:gutter="0"/>
          <w:cols w:space="720"/>
        </w:sectPr>
      </w:pPr>
    </w:p>
    <w:p w:rsidR="00CE4C9F" w:rsidRDefault="00C85DFB">
      <w:pPr>
        <w:spacing w:before="83"/>
        <w:ind w:left="399"/>
        <w:rPr>
          <w:sz w:val="16"/>
        </w:rPr>
      </w:pPr>
      <w:bookmarkStart w:id="98" w:name="_bookmark90"/>
      <w:bookmarkEnd w:id="98"/>
      <w:r>
        <w:rPr>
          <w:sz w:val="16"/>
        </w:rPr>
        <w:lastRenderedPageBreak/>
        <w:t>FD-302a (Rev. 10-6-95)</w:t>
      </w: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spacing w:before="2"/>
        <w:rPr>
          <w:sz w:val="14"/>
        </w:rPr>
      </w:pPr>
    </w:p>
    <w:p w:rsidR="00CE4C9F" w:rsidRDefault="00C85DFB">
      <w:pPr>
        <w:ind w:left="1262"/>
        <w:rPr>
          <w:rFonts w:ascii="Courier New"/>
          <w:sz w:val="23"/>
        </w:rPr>
      </w:pPr>
      <w:r>
        <w:rPr>
          <w:rFonts w:ascii="Courier New"/>
          <w:sz w:val="23"/>
        </w:rPr>
        <w:t>174A-DN-57419</w:t>
      </w:r>
    </w:p>
    <w:p w:rsidR="00CE4C9F" w:rsidRDefault="00C85DFB">
      <w:pPr>
        <w:tabs>
          <w:tab w:val="left" w:pos="2438"/>
          <w:tab w:val="left" w:pos="7047"/>
          <w:tab w:val="left" w:pos="8944"/>
          <w:tab w:val="right" w:pos="9845"/>
        </w:tabs>
        <w:spacing w:before="508"/>
        <w:ind w:left="395"/>
        <w:rPr>
          <w:rFonts w:ascii="Arial"/>
          <w:sz w:val="17"/>
        </w:rPr>
      </w:pPr>
      <w:r>
        <w:rPr>
          <w:sz w:val="16"/>
        </w:rPr>
        <w:t>Continuation</w:t>
      </w:r>
      <w:r>
        <w:rPr>
          <w:spacing w:val="-26"/>
          <w:sz w:val="16"/>
        </w:rPr>
        <w:t xml:space="preserve"> </w:t>
      </w:r>
      <w:r w:rsidR="005B106C">
        <w:rPr>
          <w:spacing w:val="-26"/>
          <w:sz w:val="16"/>
        </w:rPr>
        <w:t xml:space="preserve"> </w:t>
      </w:r>
      <w:r>
        <w:rPr>
          <w:sz w:val="16"/>
        </w:rPr>
        <w:t>of</w:t>
      </w:r>
      <w:r w:rsidR="005B106C">
        <w:rPr>
          <w:sz w:val="16"/>
        </w:rPr>
        <w:t xml:space="preserve"> </w:t>
      </w:r>
      <w:r>
        <w:rPr>
          <w:spacing w:val="-21"/>
          <w:sz w:val="16"/>
        </w:rPr>
        <w:t xml:space="preserve"> </w:t>
      </w:r>
      <w:r>
        <w:rPr>
          <w:sz w:val="16"/>
        </w:rPr>
        <w:t>FD-302</w:t>
      </w:r>
      <w:r>
        <w:rPr>
          <w:spacing w:val="-25"/>
          <w:sz w:val="16"/>
        </w:rPr>
        <w:t xml:space="preserve"> </w:t>
      </w:r>
      <w:r>
        <w:rPr>
          <w:sz w:val="16"/>
        </w:rPr>
        <w:t>of</w:t>
      </w:r>
      <w:r>
        <w:rPr>
          <w:sz w:val="16"/>
        </w:rPr>
        <w:tab/>
      </w:r>
      <w:r>
        <w:rPr>
          <w:rFonts w:ascii="Courier New"/>
          <w:position w:val="2"/>
          <w:sz w:val="23"/>
          <w:u w:val="thick"/>
        </w:rPr>
        <w:t>Craig</w:t>
      </w:r>
      <w:r>
        <w:rPr>
          <w:rFonts w:ascii="Courier New"/>
          <w:spacing w:val="-76"/>
          <w:position w:val="2"/>
          <w:sz w:val="23"/>
          <w:u w:val="thick"/>
        </w:rPr>
        <w:t xml:space="preserve"> </w:t>
      </w:r>
      <w:r>
        <w:rPr>
          <w:rFonts w:ascii="Courier New"/>
          <w:position w:val="2"/>
          <w:sz w:val="23"/>
          <w:u w:val="thick"/>
        </w:rPr>
        <w:t>Place</w:t>
      </w:r>
      <w:r>
        <w:rPr>
          <w:rFonts w:ascii="Courier New"/>
          <w:position w:val="2"/>
          <w:sz w:val="23"/>
        </w:rPr>
        <w:tab/>
      </w:r>
      <w:r>
        <w:rPr>
          <w:position w:val="2"/>
          <w:sz w:val="16"/>
        </w:rPr>
        <w:t xml:space="preserve">,on </w:t>
      </w:r>
      <w:r>
        <w:rPr>
          <w:spacing w:val="19"/>
          <w:position w:val="2"/>
          <w:sz w:val="16"/>
        </w:rPr>
        <w:t xml:space="preserve"> </w:t>
      </w:r>
      <w:r>
        <w:rPr>
          <w:rFonts w:ascii="Courier New"/>
          <w:position w:val="2"/>
          <w:sz w:val="23"/>
          <w:u w:val="thick"/>
        </w:rPr>
        <w:t>05/27/1999</w:t>
      </w:r>
      <w:r>
        <w:rPr>
          <w:rFonts w:ascii="Courier New"/>
          <w:position w:val="2"/>
          <w:sz w:val="23"/>
        </w:rPr>
        <w:tab/>
      </w:r>
      <w:r>
        <w:rPr>
          <w:position w:val="2"/>
          <w:sz w:val="16"/>
        </w:rPr>
        <w:t>,Page</w:t>
      </w:r>
      <w:r>
        <w:rPr>
          <w:position w:val="2"/>
          <w:sz w:val="16"/>
        </w:rPr>
        <w:tab/>
      </w:r>
      <w:r>
        <w:rPr>
          <w:rFonts w:ascii="Arial"/>
          <w:position w:val="1"/>
          <w:sz w:val="17"/>
        </w:rPr>
        <w:t>3</w:t>
      </w:r>
    </w:p>
    <w:p w:rsidR="00CE4C9F" w:rsidRDefault="00C85DFB">
      <w:pPr>
        <w:tabs>
          <w:tab w:val="left" w:pos="2692"/>
        </w:tabs>
        <w:spacing w:before="190" w:line="194" w:lineRule="auto"/>
        <w:ind w:left="1258" w:right="1263" w:firstLine="5"/>
        <w:rPr>
          <w:rFonts w:ascii="Courier New"/>
          <w:sz w:val="23"/>
        </w:rPr>
      </w:pPr>
      <w:r>
        <w:rPr>
          <w:rFonts w:ascii="Courier New"/>
          <w:w w:val="95"/>
          <w:sz w:val="23"/>
        </w:rPr>
        <w:t>students.</w:t>
      </w:r>
      <w:r>
        <w:rPr>
          <w:rFonts w:ascii="Courier New"/>
          <w:w w:val="95"/>
          <w:sz w:val="23"/>
        </w:rPr>
        <w:tab/>
      </w:r>
      <w:r>
        <w:rPr>
          <w:rFonts w:ascii="Courier New"/>
          <w:sz w:val="23"/>
        </w:rPr>
        <w:t>School</w:t>
      </w:r>
      <w:r>
        <w:rPr>
          <w:rFonts w:ascii="Courier New"/>
          <w:spacing w:val="-58"/>
          <w:sz w:val="23"/>
        </w:rPr>
        <w:t xml:space="preserve"> </w:t>
      </w:r>
      <w:r>
        <w:rPr>
          <w:rFonts w:ascii="Courier New"/>
          <w:sz w:val="23"/>
        </w:rPr>
        <w:t>officials</w:t>
      </w:r>
      <w:r>
        <w:rPr>
          <w:rFonts w:ascii="Courier New"/>
          <w:spacing w:val="-45"/>
          <w:sz w:val="23"/>
        </w:rPr>
        <w:t xml:space="preserve"> </w:t>
      </w:r>
      <w:r>
        <w:rPr>
          <w:rFonts w:ascii="Courier New"/>
          <w:sz w:val="23"/>
        </w:rPr>
        <w:t>had</w:t>
      </w:r>
      <w:r>
        <w:rPr>
          <w:rFonts w:ascii="Courier New"/>
          <w:spacing w:val="-58"/>
          <w:sz w:val="23"/>
        </w:rPr>
        <w:t xml:space="preserve"> </w:t>
      </w:r>
      <w:r>
        <w:rPr>
          <w:rFonts w:ascii="Courier New"/>
          <w:sz w:val="23"/>
        </w:rPr>
        <w:t>to</w:t>
      </w:r>
      <w:r>
        <w:rPr>
          <w:rFonts w:ascii="Courier New"/>
          <w:spacing w:val="-63"/>
          <w:sz w:val="23"/>
        </w:rPr>
        <w:t xml:space="preserve"> </w:t>
      </w:r>
      <w:r>
        <w:rPr>
          <w:rFonts w:ascii="Courier New"/>
          <w:sz w:val="23"/>
        </w:rPr>
        <w:t>ask</w:t>
      </w:r>
      <w:r>
        <w:rPr>
          <w:rFonts w:ascii="Courier New"/>
          <w:spacing w:val="-64"/>
          <w:sz w:val="23"/>
        </w:rPr>
        <w:t xml:space="preserve"> </w:t>
      </w:r>
      <w:r>
        <w:rPr>
          <w:rFonts w:ascii="Courier New"/>
          <w:sz w:val="23"/>
        </w:rPr>
        <w:t>Stair</w:t>
      </w:r>
      <w:r>
        <w:rPr>
          <w:rFonts w:ascii="Courier New"/>
          <w:spacing w:val="-60"/>
          <w:sz w:val="23"/>
        </w:rPr>
        <w:t xml:space="preserve"> </w:t>
      </w:r>
      <w:r>
        <w:rPr>
          <w:rFonts w:ascii="Courier New"/>
          <w:sz w:val="23"/>
        </w:rPr>
        <w:t>and</w:t>
      </w:r>
      <w:r>
        <w:rPr>
          <w:rFonts w:ascii="Courier New"/>
          <w:spacing w:val="-58"/>
          <w:sz w:val="23"/>
        </w:rPr>
        <w:t xml:space="preserve"> </w:t>
      </w:r>
      <w:r>
        <w:rPr>
          <w:rFonts w:ascii="Courier New"/>
          <w:sz w:val="23"/>
        </w:rPr>
        <w:t>the</w:t>
      </w:r>
      <w:r>
        <w:rPr>
          <w:rFonts w:ascii="Courier New"/>
          <w:spacing w:val="-62"/>
          <w:sz w:val="23"/>
        </w:rPr>
        <w:t xml:space="preserve"> </w:t>
      </w:r>
      <w:r>
        <w:rPr>
          <w:rFonts w:ascii="Courier New"/>
          <w:sz w:val="23"/>
        </w:rPr>
        <w:t>others</w:t>
      </w:r>
      <w:r>
        <w:rPr>
          <w:rFonts w:ascii="Courier New"/>
          <w:spacing w:val="-52"/>
          <w:sz w:val="23"/>
        </w:rPr>
        <w:t xml:space="preserve"> </w:t>
      </w:r>
      <w:r>
        <w:rPr>
          <w:rFonts w:ascii="Courier New"/>
          <w:sz w:val="23"/>
        </w:rPr>
        <w:t>to cease the</w:t>
      </w:r>
      <w:r>
        <w:rPr>
          <w:rFonts w:ascii="Courier New"/>
          <w:spacing w:val="-28"/>
          <w:sz w:val="23"/>
        </w:rPr>
        <w:t xml:space="preserve"> </w:t>
      </w:r>
      <w:r>
        <w:rPr>
          <w:rFonts w:ascii="Courier New"/>
          <w:sz w:val="23"/>
        </w:rPr>
        <w:t>action.</w:t>
      </w:r>
    </w:p>
    <w:p w:rsidR="00CE4C9F" w:rsidRDefault="00C85DFB">
      <w:pPr>
        <w:tabs>
          <w:tab w:val="left" w:pos="2421"/>
          <w:tab w:val="left" w:pos="3068"/>
          <w:tab w:val="left" w:pos="5345"/>
          <w:tab w:val="left" w:pos="5859"/>
          <w:tab w:val="left" w:pos="5915"/>
          <w:tab w:val="left" w:pos="8676"/>
          <w:tab w:val="left" w:pos="8801"/>
        </w:tabs>
        <w:spacing w:before="220" w:line="196" w:lineRule="auto"/>
        <w:ind w:left="1254" w:right="887" w:firstLine="1311"/>
        <w:rPr>
          <w:rFonts w:ascii="Courier New"/>
          <w:sz w:val="23"/>
        </w:rPr>
      </w:pPr>
      <w:r>
        <w:rPr>
          <w:rFonts w:ascii="Courier New"/>
          <w:sz w:val="23"/>
        </w:rPr>
        <w:t>At</w:t>
      </w:r>
      <w:r>
        <w:rPr>
          <w:rFonts w:ascii="Courier New"/>
          <w:spacing w:val="-48"/>
          <w:sz w:val="23"/>
        </w:rPr>
        <w:t xml:space="preserve"> </w:t>
      </w:r>
      <w:r>
        <w:rPr>
          <w:rFonts w:ascii="Courier New"/>
          <w:sz w:val="23"/>
        </w:rPr>
        <w:t>the</w:t>
      </w:r>
      <w:r>
        <w:rPr>
          <w:rFonts w:ascii="Courier New"/>
          <w:spacing w:val="-46"/>
          <w:sz w:val="23"/>
        </w:rPr>
        <w:t xml:space="preserve"> </w:t>
      </w:r>
      <w:r>
        <w:rPr>
          <w:rFonts w:ascii="Courier New"/>
          <w:sz w:val="23"/>
        </w:rPr>
        <w:t>time</w:t>
      </w:r>
      <w:r>
        <w:rPr>
          <w:rFonts w:ascii="Courier New"/>
          <w:spacing w:val="-42"/>
          <w:sz w:val="23"/>
        </w:rPr>
        <w:t xml:space="preserve"> </w:t>
      </w:r>
      <w:r>
        <w:rPr>
          <w:rFonts w:ascii="Courier New"/>
          <w:sz w:val="23"/>
        </w:rPr>
        <w:t>Place</w:t>
      </w:r>
      <w:r>
        <w:rPr>
          <w:rFonts w:ascii="Courier New"/>
          <w:spacing w:val="-43"/>
          <w:sz w:val="23"/>
        </w:rPr>
        <w:t xml:space="preserve"> </w:t>
      </w:r>
      <w:r>
        <w:rPr>
          <w:rFonts w:ascii="Courier New"/>
          <w:sz w:val="23"/>
        </w:rPr>
        <w:t>was</w:t>
      </w:r>
      <w:r>
        <w:rPr>
          <w:rFonts w:ascii="Courier New"/>
          <w:spacing w:val="-60"/>
          <w:sz w:val="23"/>
        </w:rPr>
        <w:t xml:space="preserve"> </w:t>
      </w:r>
      <w:r>
        <w:rPr>
          <w:rFonts w:ascii="Courier New"/>
          <w:sz w:val="23"/>
        </w:rPr>
        <w:t>Dean</w:t>
      </w:r>
      <w:r>
        <w:rPr>
          <w:rFonts w:ascii="Courier New"/>
          <w:spacing w:val="-51"/>
          <w:sz w:val="23"/>
        </w:rPr>
        <w:t xml:space="preserve"> </w:t>
      </w:r>
      <w:r>
        <w:rPr>
          <w:rFonts w:ascii="Courier New"/>
          <w:sz w:val="23"/>
        </w:rPr>
        <w:t>of</w:t>
      </w:r>
      <w:r>
        <w:rPr>
          <w:rFonts w:ascii="Courier New"/>
          <w:spacing w:val="-48"/>
          <w:sz w:val="23"/>
        </w:rPr>
        <w:t xml:space="preserve"> </w:t>
      </w:r>
      <w:r>
        <w:rPr>
          <w:rFonts w:ascii="Courier New"/>
          <w:sz w:val="23"/>
        </w:rPr>
        <w:t>Students</w:t>
      </w:r>
      <w:r>
        <w:rPr>
          <w:rFonts w:ascii="Courier New"/>
          <w:spacing w:val="-32"/>
          <w:sz w:val="23"/>
        </w:rPr>
        <w:t xml:space="preserve"> </w:t>
      </w:r>
      <w:r>
        <w:rPr>
          <w:rFonts w:ascii="Courier New"/>
          <w:sz w:val="23"/>
        </w:rPr>
        <w:t>he</w:t>
      </w:r>
      <w:r>
        <w:rPr>
          <w:rFonts w:ascii="Courier New"/>
          <w:spacing w:val="-46"/>
          <w:sz w:val="23"/>
        </w:rPr>
        <w:t xml:space="preserve"> </w:t>
      </w:r>
      <w:r>
        <w:rPr>
          <w:rFonts w:ascii="Courier New"/>
          <w:sz w:val="23"/>
        </w:rPr>
        <w:t>did</w:t>
      </w:r>
      <w:r>
        <w:rPr>
          <w:rFonts w:ascii="Courier New"/>
          <w:spacing w:val="-40"/>
          <w:sz w:val="23"/>
        </w:rPr>
        <w:t xml:space="preserve"> </w:t>
      </w:r>
      <w:r>
        <w:rPr>
          <w:rFonts w:ascii="Courier New"/>
          <w:sz w:val="23"/>
        </w:rPr>
        <w:t>not</w:t>
      </w:r>
      <w:r>
        <w:rPr>
          <w:rFonts w:ascii="Courier New"/>
          <w:spacing w:val="-44"/>
          <w:sz w:val="23"/>
        </w:rPr>
        <w:t xml:space="preserve"> </w:t>
      </w:r>
      <w:r>
        <w:rPr>
          <w:rFonts w:ascii="Courier New"/>
          <w:sz w:val="23"/>
        </w:rPr>
        <w:t>see Eric</w:t>
      </w:r>
      <w:r>
        <w:rPr>
          <w:rFonts w:ascii="Courier New"/>
          <w:spacing w:val="-55"/>
          <w:sz w:val="23"/>
        </w:rPr>
        <w:t xml:space="preserve"> </w:t>
      </w:r>
      <w:r>
        <w:rPr>
          <w:rFonts w:ascii="Courier New"/>
          <w:sz w:val="23"/>
        </w:rPr>
        <w:t>Harris</w:t>
      </w:r>
      <w:r>
        <w:rPr>
          <w:rFonts w:ascii="Courier New"/>
          <w:spacing w:val="-62"/>
          <w:sz w:val="23"/>
        </w:rPr>
        <w:t xml:space="preserve"> </w:t>
      </w:r>
      <w:r>
        <w:rPr>
          <w:rFonts w:ascii="Courier New"/>
          <w:sz w:val="23"/>
        </w:rPr>
        <w:t>or</w:t>
      </w:r>
      <w:r>
        <w:rPr>
          <w:rFonts w:ascii="Courier New"/>
          <w:spacing w:val="-71"/>
          <w:sz w:val="23"/>
        </w:rPr>
        <w:t xml:space="preserve"> </w:t>
      </w:r>
      <w:r>
        <w:rPr>
          <w:rFonts w:ascii="Courier New"/>
          <w:sz w:val="23"/>
        </w:rPr>
        <w:t>Dylan</w:t>
      </w:r>
      <w:r>
        <w:rPr>
          <w:rFonts w:ascii="Courier New"/>
          <w:spacing w:val="-51"/>
          <w:sz w:val="23"/>
        </w:rPr>
        <w:t xml:space="preserve"> </w:t>
      </w:r>
      <w:r>
        <w:rPr>
          <w:rFonts w:ascii="Courier New"/>
          <w:sz w:val="23"/>
        </w:rPr>
        <w:t>Klebold</w:t>
      </w:r>
      <w:r>
        <w:rPr>
          <w:rFonts w:ascii="Courier New"/>
          <w:spacing w:val="-47"/>
          <w:sz w:val="23"/>
        </w:rPr>
        <w:t xml:space="preserve"> </w:t>
      </w:r>
      <w:r>
        <w:rPr>
          <w:rFonts w:ascii="Courier New"/>
          <w:sz w:val="23"/>
        </w:rPr>
        <w:t>as</w:t>
      </w:r>
      <w:r>
        <w:rPr>
          <w:rFonts w:ascii="Courier New"/>
          <w:spacing w:val="-61"/>
          <w:sz w:val="23"/>
        </w:rPr>
        <w:t xml:space="preserve"> </w:t>
      </w:r>
      <w:r>
        <w:rPr>
          <w:rFonts w:ascii="Courier New"/>
          <w:sz w:val="23"/>
        </w:rPr>
        <w:t>being</w:t>
      </w:r>
      <w:r>
        <w:rPr>
          <w:rFonts w:ascii="Courier New"/>
          <w:spacing w:val="-54"/>
          <w:sz w:val="23"/>
        </w:rPr>
        <w:t xml:space="preserve"> </w:t>
      </w:r>
      <w:r>
        <w:rPr>
          <w:rFonts w:ascii="Courier New"/>
          <w:sz w:val="23"/>
        </w:rPr>
        <w:t>part</w:t>
      </w:r>
      <w:r>
        <w:rPr>
          <w:rFonts w:ascii="Courier New"/>
          <w:spacing w:val="-53"/>
          <w:sz w:val="23"/>
        </w:rPr>
        <w:t xml:space="preserve"> </w:t>
      </w:r>
      <w:r>
        <w:rPr>
          <w:rFonts w:ascii="Courier New"/>
          <w:sz w:val="23"/>
        </w:rPr>
        <w:t>of</w:t>
      </w:r>
      <w:r>
        <w:rPr>
          <w:rFonts w:ascii="Courier New"/>
          <w:spacing w:val="-55"/>
          <w:sz w:val="23"/>
        </w:rPr>
        <w:t xml:space="preserve"> </w:t>
      </w:r>
      <w:r>
        <w:rPr>
          <w:rFonts w:ascii="Courier New"/>
          <w:sz w:val="23"/>
        </w:rPr>
        <w:t>this</w:t>
      </w:r>
      <w:r>
        <w:rPr>
          <w:rFonts w:ascii="Courier New"/>
          <w:spacing w:val="-62"/>
          <w:sz w:val="23"/>
        </w:rPr>
        <w:t xml:space="preserve"> </w:t>
      </w:r>
      <w:r>
        <w:rPr>
          <w:rFonts w:ascii="Courier New"/>
          <w:sz w:val="23"/>
        </w:rPr>
        <w:t>group.</w:t>
      </w:r>
      <w:r>
        <w:rPr>
          <w:rFonts w:ascii="Courier New"/>
          <w:sz w:val="23"/>
        </w:rPr>
        <w:tab/>
      </w:r>
      <w:r>
        <w:rPr>
          <w:rFonts w:ascii="Courier New"/>
          <w:sz w:val="23"/>
        </w:rPr>
        <w:tab/>
        <w:t>He does not remember Brooks Brown being a member or this group either.</w:t>
      </w:r>
      <w:r>
        <w:rPr>
          <w:rFonts w:ascii="Courier New"/>
          <w:sz w:val="23"/>
        </w:rPr>
        <w:tab/>
        <w:t>He</w:t>
      </w:r>
      <w:r>
        <w:rPr>
          <w:rFonts w:ascii="Courier New"/>
          <w:spacing w:val="-71"/>
          <w:sz w:val="23"/>
        </w:rPr>
        <w:t xml:space="preserve"> </w:t>
      </w:r>
      <w:r>
        <w:rPr>
          <w:rFonts w:ascii="Courier New"/>
          <w:sz w:val="23"/>
        </w:rPr>
        <w:t>didn't</w:t>
      </w:r>
      <w:r>
        <w:rPr>
          <w:rFonts w:ascii="Courier New"/>
          <w:spacing w:val="-57"/>
          <w:sz w:val="23"/>
        </w:rPr>
        <w:t xml:space="preserve"> </w:t>
      </w:r>
      <w:r>
        <w:rPr>
          <w:rFonts w:ascii="Courier New"/>
          <w:sz w:val="23"/>
        </w:rPr>
        <w:t>know</w:t>
      </w:r>
      <w:r>
        <w:rPr>
          <w:rFonts w:ascii="Courier New"/>
          <w:spacing w:val="-66"/>
          <w:sz w:val="23"/>
        </w:rPr>
        <w:t xml:space="preserve"> </w:t>
      </w:r>
      <w:r>
        <w:rPr>
          <w:rFonts w:ascii="Courier New"/>
          <w:sz w:val="23"/>
        </w:rPr>
        <w:t>of</w:t>
      </w:r>
      <w:r>
        <w:rPr>
          <w:rFonts w:ascii="Courier New"/>
          <w:spacing w:val="-62"/>
          <w:sz w:val="23"/>
        </w:rPr>
        <w:t xml:space="preserve"> </w:t>
      </w:r>
      <w:r>
        <w:rPr>
          <w:rFonts w:ascii="Courier New"/>
          <w:sz w:val="23"/>
        </w:rPr>
        <w:t>the</w:t>
      </w:r>
      <w:r>
        <w:rPr>
          <w:rFonts w:ascii="Courier New"/>
          <w:spacing w:val="-67"/>
          <w:sz w:val="23"/>
        </w:rPr>
        <w:t xml:space="preserve"> </w:t>
      </w:r>
      <w:r>
        <w:rPr>
          <w:rFonts w:ascii="Courier New"/>
          <w:sz w:val="23"/>
        </w:rPr>
        <w:t>name</w:t>
      </w:r>
      <w:r>
        <w:rPr>
          <w:rFonts w:ascii="Courier New"/>
          <w:sz w:val="23"/>
        </w:rPr>
        <w:tab/>
      </w:r>
      <w:r>
        <w:rPr>
          <w:rFonts w:ascii="Courier New"/>
          <w:sz w:val="23"/>
        </w:rPr>
        <w:tab/>
      </w:r>
      <w:r w:rsidR="00DC2683">
        <w:rPr>
          <w:rFonts w:ascii="Courier New"/>
          <w:sz w:val="23"/>
        </w:rPr>
        <w:t>“</w:t>
      </w:r>
      <w:r>
        <w:rPr>
          <w:rFonts w:ascii="Courier New"/>
          <w:sz w:val="23"/>
        </w:rPr>
        <w:t>Trenchcoat Mafia" until it came</w:t>
      </w:r>
      <w:r>
        <w:rPr>
          <w:rFonts w:ascii="Courier New"/>
          <w:spacing w:val="-50"/>
          <w:sz w:val="23"/>
        </w:rPr>
        <w:t xml:space="preserve"> </w:t>
      </w:r>
      <w:r>
        <w:rPr>
          <w:rFonts w:ascii="Courier New"/>
          <w:sz w:val="23"/>
        </w:rPr>
        <w:t>out</w:t>
      </w:r>
      <w:r>
        <w:rPr>
          <w:rFonts w:ascii="Courier New"/>
          <w:spacing w:val="-49"/>
          <w:sz w:val="23"/>
        </w:rPr>
        <w:t xml:space="preserve"> </w:t>
      </w:r>
      <w:r>
        <w:rPr>
          <w:rFonts w:ascii="Courier New"/>
          <w:sz w:val="23"/>
        </w:rPr>
        <w:t>as</w:t>
      </w:r>
      <w:r>
        <w:rPr>
          <w:rFonts w:ascii="Courier New"/>
          <w:spacing w:val="-59"/>
          <w:sz w:val="23"/>
        </w:rPr>
        <w:t xml:space="preserve"> </w:t>
      </w:r>
      <w:r>
        <w:rPr>
          <w:rFonts w:ascii="Courier New"/>
          <w:sz w:val="23"/>
        </w:rPr>
        <w:t>a</w:t>
      </w:r>
      <w:r>
        <w:rPr>
          <w:rFonts w:ascii="Courier New"/>
          <w:spacing w:val="-63"/>
          <w:sz w:val="23"/>
        </w:rPr>
        <w:t xml:space="preserve"> </w:t>
      </w:r>
      <w:r>
        <w:rPr>
          <w:rFonts w:ascii="Courier New"/>
          <w:sz w:val="23"/>
        </w:rPr>
        <w:t>result</w:t>
      </w:r>
      <w:r>
        <w:rPr>
          <w:rFonts w:ascii="Courier New"/>
          <w:spacing w:val="-41"/>
          <w:sz w:val="23"/>
        </w:rPr>
        <w:t xml:space="preserve"> </w:t>
      </w:r>
      <w:r>
        <w:rPr>
          <w:rFonts w:ascii="Courier New"/>
          <w:sz w:val="23"/>
        </w:rPr>
        <w:t>of</w:t>
      </w:r>
      <w:r>
        <w:rPr>
          <w:rFonts w:ascii="Courier New"/>
          <w:spacing w:val="-50"/>
          <w:sz w:val="23"/>
        </w:rPr>
        <w:t xml:space="preserve"> </w:t>
      </w:r>
      <w:r>
        <w:rPr>
          <w:rFonts w:ascii="Courier New"/>
          <w:sz w:val="23"/>
        </w:rPr>
        <w:t>the</w:t>
      </w:r>
      <w:r>
        <w:rPr>
          <w:rFonts w:ascii="Courier New"/>
          <w:spacing w:val="-54"/>
          <w:sz w:val="23"/>
        </w:rPr>
        <w:t xml:space="preserve"> </w:t>
      </w:r>
      <w:r>
        <w:rPr>
          <w:rFonts w:ascii="Courier New"/>
          <w:sz w:val="23"/>
        </w:rPr>
        <w:t>incident</w:t>
      </w:r>
      <w:r>
        <w:rPr>
          <w:rFonts w:ascii="Courier New"/>
          <w:spacing w:val="-34"/>
          <w:sz w:val="23"/>
        </w:rPr>
        <w:t xml:space="preserve"> </w:t>
      </w:r>
      <w:r>
        <w:rPr>
          <w:rFonts w:ascii="Courier New"/>
          <w:sz w:val="23"/>
        </w:rPr>
        <w:t>at</w:t>
      </w:r>
      <w:r>
        <w:rPr>
          <w:rFonts w:ascii="Courier New"/>
          <w:spacing w:val="-46"/>
          <w:sz w:val="23"/>
        </w:rPr>
        <w:t xml:space="preserve"> </w:t>
      </w:r>
      <w:r>
        <w:rPr>
          <w:rFonts w:ascii="Courier New"/>
          <w:sz w:val="23"/>
        </w:rPr>
        <w:t>the</w:t>
      </w:r>
      <w:r>
        <w:rPr>
          <w:rFonts w:ascii="Courier New"/>
          <w:spacing w:val="-52"/>
          <w:sz w:val="23"/>
        </w:rPr>
        <w:t xml:space="preserve"> </w:t>
      </w:r>
      <w:r>
        <w:rPr>
          <w:rFonts w:ascii="Courier New"/>
          <w:sz w:val="23"/>
        </w:rPr>
        <w:t>high</w:t>
      </w:r>
      <w:r>
        <w:rPr>
          <w:rFonts w:ascii="Courier New"/>
          <w:spacing w:val="-58"/>
          <w:sz w:val="23"/>
        </w:rPr>
        <w:t xml:space="preserve"> </w:t>
      </w:r>
      <w:r>
        <w:rPr>
          <w:rFonts w:ascii="Courier New"/>
          <w:sz w:val="23"/>
        </w:rPr>
        <w:t>school.</w:t>
      </w:r>
      <w:r>
        <w:rPr>
          <w:rFonts w:ascii="Courier New"/>
          <w:sz w:val="23"/>
        </w:rPr>
        <w:tab/>
        <w:t>He</w:t>
      </w:r>
      <w:r>
        <w:rPr>
          <w:rFonts w:ascii="Courier New"/>
          <w:spacing w:val="-41"/>
          <w:sz w:val="23"/>
        </w:rPr>
        <w:t xml:space="preserve"> </w:t>
      </w:r>
      <w:r>
        <w:rPr>
          <w:rFonts w:ascii="Courier New"/>
          <w:sz w:val="23"/>
        </w:rPr>
        <w:t>does remember Morris dressing in a black trenchcoat and wearing a green</w:t>
      </w:r>
      <w:r>
        <w:rPr>
          <w:rFonts w:ascii="Courier New"/>
          <w:spacing w:val="-65"/>
          <w:sz w:val="23"/>
        </w:rPr>
        <w:t xml:space="preserve"> </w:t>
      </w:r>
      <w:r>
        <w:rPr>
          <w:rFonts w:ascii="Courier New"/>
          <w:sz w:val="23"/>
        </w:rPr>
        <w:t>beret.</w:t>
      </w:r>
      <w:r>
        <w:rPr>
          <w:rFonts w:ascii="Courier New"/>
          <w:sz w:val="23"/>
        </w:rPr>
        <w:tab/>
        <w:t>Place</w:t>
      </w:r>
      <w:r>
        <w:rPr>
          <w:rFonts w:ascii="Courier New"/>
          <w:spacing w:val="-51"/>
          <w:sz w:val="23"/>
        </w:rPr>
        <w:t xml:space="preserve"> </w:t>
      </w:r>
      <w:r>
        <w:rPr>
          <w:rFonts w:ascii="Courier New"/>
          <w:sz w:val="23"/>
        </w:rPr>
        <w:t>has</w:t>
      </w:r>
      <w:r>
        <w:rPr>
          <w:rFonts w:ascii="Courier New"/>
          <w:spacing w:val="-63"/>
          <w:sz w:val="23"/>
        </w:rPr>
        <w:t xml:space="preserve"> </w:t>
      </w:r>
      <w:r>
        <w:rPr>
          <w:rFonts w:ascii="Courier New"/>
          <w:sz w:val="23"/>
        </w:rPr>
        <w:t>seen</w:t>
      </w:r>
      <w:r>
        <w:rPr>
          <w:rFonts w:ascii="Courier New"/>
          <w:spacing w:val="-53"/>
          <w:sz w:val="23"/>
        </w:rPr>
        <w:t xml:space="preserve"> </w:t>
      </w:r>
      <w:r>
        <w:rPr>
          <w:rFonts w:ascii="Courier New"/>
          <w:sz w:val="23"/>
        </w:rPr>
        <w:t>Morris</w:t>
      </w:r>
      <w:r>
        <w:rPr>
          <w:rFonts w:ascii="Courier New"/>
          <w:spacing w:val="-59"/>
          <w:sz w:val="23"/>
        </w:rPr>
        <w:t xml:space="preserve"> </w:t>
      </w:r>
      <w:r>
        <w:rPr>
          <w:rFonts w:ascii="Courier New"/>
          <w:sz w:val="23"/>
        </w:rPr>
        <w:t>since</w:t>
      </w:r>
      <w:r>
        <w:rPr>
          <w:rFonts w:ascii="Courier New"/>
          <w:spacing w:val="-56"/>
          <w:sz w:val="23"/>
        </w:rPr>
        <w:t xml:space="preserve"> </w:t>
      </w:r>
      <w:r>
        <w:rPr>
          <w:rFonts w:ascii="Courier New"/>
          <w:sz w:val="23"/>
        </w:rPr>
        <w:t>the</w:t>
      </w:r>
      <w:r>
        <w:rPr>
          <w:rFonts w:ascii="Courier New"/>
          <w:spacing w:val="-51"/>
          <w:sz w:val="23"/>
        </w:rPr>
        <w:t xml:space="preserve"> </w:t>
      </w:r>
      <w:r>
        <w:rPr>
          <w:rFonts w:ascii="Courier New"/>
          <w:sz w:val="23"/>
        </w:rPr>
        <w:t>incident</w:t>
      </w:r>
      <w:r>
        <w:rPr>
          <w:rFonts w:ascii="Courier New"/>
          <w:spacing w:val="-45"/>
          <w:sz w:val="23"/>
        </w:rPr>
        <w:t xml:space="preserve"> </w:t>
      </w:r>
      <w:r>
        <w:rPr>
          <w:rFonts w:ascii="Courier New"/>
          <w:sz w:val="23"/>
        </w:rPr>
        <w:t>and</w:t>
      </w:r>
      <w:r>
        <w:rPr>
          <w:rFonts w:ascii="Courier New"/>
          <w:spacing w:val="-57"/>
          <w:sz w:val="23"/>
        </w:rPr>
        <w:t xml:space="preserve"> </w:t>
      </w:r>
      <w:r>
        <w:rPr>
          <w:rFonts w:ascii="Courier New"/>
          <w:sz w:val="23"/>
        </w:rPr>
        <w:t>says he</w:t>
      </w:r>
      <w:r>
        <w:rPr>
          <w:rFonts w:ascii="Courier New"/>
          <w:spacing w:val="-67"/>
          <w:sz w:val="23"/>
        </w:rPr>
        <w:t xml:space="preserve"> </w:t>
      </w:r>
      <w:r>
        <w:rPr>
          <w:rFonts w:ascii="Courier New"/>
          <w:sz w:val="23"/>
        </w:rPr>
        <w:t>has</w:t>
      </w:r>
      <w:r>
        <w:rPr>
          <w:rFonts w:ascii="Courier New"/>
          <w:spacing w:val="-73"/>
          <w:sz w:val="23"/>
        </w:rPr>
        <w:t xml:space="preserve"> </w:t>
      </w:r>
      <w:r>
        <w:rPr>
          <w:rFonts w:ascii="Courier New"/>
          <w:sz w:val="23"/>
        </w:rPr>
        <w:t>changed</w:t>
      </w:r>
      <w:r>
        <w:rPr>
          <w:rFonts w:ascii="Courier New"/>
          <w:spacing w:val="-63"/>
          <w:sz w:val="23"/>
        </w:rPr>
        <w:t xml:space="preserve"> </w:t>
      </w:r>
      <w:r>
        <w:rPr>
          <w:rFonts w:ascii="Courier New"/>
          <w:sz w:val="23"/>
        </w:rPr>
        <w:t>his</w:t>
      </w:r>
      <w:r>
        <w:rPr>
          <w:rFonts w:ascii="Courier New"/>
          <w:spacing w:val="-72"/>
          <w:sz w:val="23"/>
        </w:rPr>
        <w:t xml:space="preserve"> </w:t>
      </w:r>
      <w:r>
        <w:rPr>
          <w:rFonts w:ascii="Courier New"/>
          <w:sz w:val="23"/>
        </w:rPr>
        <w:t>appearance.</w:t>
      </w:r>
      <w:r>
        <w:rPr>
          <w:rFonts w:ascii="Courier New"/>
          <w:sz w:val="23"/>
        </w:rPr>
        <w:tab/>
        <w:t>Place</w:t>
      </w:r>
      <w:r>
        <w:rPr>
          <w:rFonts w:ascii="Courier New"/>
          <w:spacing w:val="-53"/>
          <w:sz w:val="23"/>
        </w:rPr>
        <w:t xml:space="preserve"> </w:t>
      </w:r>
      <w:r>
        <w:rPr>
          <w:rFonts w:ascii="Courier New"/>
          <w:sz w:val="23"/>
        </w:rPr>
        <w:t>kne</w:t>
      </w:r>
      <w:r w:rsidR="00DC2683">
        <w:rPr>
          <w:rFonts w:ascii="Courier New"/>
          <w:sz w:val="23"/>
        </w:rPr>
        <w:t>w</w:t>
      </w:r>
      <w:r>
        <w:rPr>
          <w:rFonts w:ascii="Courier New"/>
          <w:spacing w:val="-54"/>
          <w:sz w:val="23"/>
        </w:rPr>
        <w:t xml:space="preserve"> </w:t>
      </w:r>
      <w:r>
        <w:rPr>
          <w:rFonts w:ascii="Courier New"/>
          <w:sz w:val="23"/>
        </w:rPr>
        <w:t>who</w:t>
      </w:r>
      <w:r>
        <w:rPr>
          <w:rFonts w:ascii="Courier New"/>
          <w:spacing w:val="-45"/>
          <w:sz w:val="23"/>
        </w:rPr>
        <w:t xml:space="preserve"> </w:t>
      </w:r>
      <w:r>
        <w:rPr>
          <w:rFonts w:ascii="Courier New"/>
          <w:sz w:val="23"/>
        </w:rPr>
        <w:t>Klebold</w:t>
      </w:r>
      <w:r>
        <w:rPr>
          <w:rFonts w:ascii="Courier New"/>
          <w:spacing w:val="-38"/>
          <w:sz w:val="23"/>
        </w:rPr>
        <w:t xml:space="preserve"> </w:t>
      </w:r>
      <w:r w:rsidR="00DC2683">
        <w:rPr>
          <w:rFonts w:ascii="Courier New"/>
          <w:spacing w:val="-38"/>
          <w:sz w:val="23"/>
        </w:rPr>
        <w:t>“</w:t>
      </w:r>
      <w:r>
        <w:rPr>
          <w:rFonts w:ascii="Courier New"/>
          <w:sz w:val="23"/>
        </w:rPr>
        <w:t>was"</w:t>
      </w:r>
      <w:r>
        <w:rPr>
          <w:rFonts w:ascii="Courier New"/>
          <w:spacing w:val="-45"/>
          <w:sz w:val="23"/>
        </w:rPr>
        <w:t xml:space="preserve"> </w:t>
      </w:r>
      <w:r>
        <w:rPr>
          <w:rFonts w:ascii="Courier New"/>
          <w:sz w:val="23"/>
        </w:rPr>
        <w:t>but did</w:t>
      </w:r>
      <w:r>
        <w:rPr>
          <w:rFonts w:ascii="Courier New"/>
          <w:spacing w:val="-55"/>
          <w:sz w:val="23"/>
        </w:rPr>
        <w:t xml:space="preserve"> </w:t>
      </w:r>
      <w:r>
        <w:rPr>
          <w:rFonts w:ascii="Courier New"/>
          <w:sz w:val="23"/>
        </w:rPr>
        <w:t>not</w:t>
      </w:r>
      <w:r>
        <w:rPr>
          <w:rFonts w:ascii="Courier New"/>
          <w:spacing w:val="-48"/>
          <w:sz w:val="23"/>
        </w:rPr>
        <w:t xml:space="preserve"> </w:t>
      </w:r>
      <w:r>
        <w:rPr>
          <w:rFonts w:ascii="Courier New"/>
          <w:sz w:val="23"/>
        </w:rPr>
        <w:t>have</w:t>
      </w:r>
      <w:r>
        <w:rPr>
          <w:rFonts w:ascii="Courier New"/>
          <w:spacing w:val="-55"/>
          <w:sz w:val="23"/>
        </w:rPr>
        <w:t xml:space="preserve"> </w:t>
      </w:r>
      <w:r>
        <w:rPr>
          <w:rFonts w:ascii="Courier New"/>
          <w:sz w:val="23"/>
        </w:rPr>
        <w:t>Klebold</w:t>
      </w:r>
      <w:r>
        <w:rPr>
          <w:rFonts w:ascii="Courier New"/>
          <w:spacing w:val="-49"/>
          <w:sz w:val="23"/>
        </w:rPr>
        <w:t xml:space="preserve"> </w:t>
      </w:r>
      <w:r>
        <w:rPr>
          <w:rFonts w:ascii="Courier New"/>
          <w:sz w:val="23"/>
        </w:rPr>
        <w:t>in</w:t>
      </w:r>
      <w:r>
        <w:rPr>
          <w:rFonts w:ascii="Courier New"/>
          <w:spacing w:val="-59"/>
          <w:sz w:val="23"/>
        </w:rPr>
        <w:t xml:space="preserve"> </w:t>
      </w:r>
      <w:r>
        <w:rPr>
          <w:rFonts w:ascii="Courier New"/>
          <w:sz w:val="23"/>
        </w:rPr>
        <w:t>any</w:t>
      </w:r>
      <w:r>
        <w:rPr>
          <w:rFonts w:ascii="Courier New"/>
          <w:spacing w:val="-60"/>
          <w:sz w:val="23"/>
        </w:rPr>
        <w:t xml:space="preserve"> </w:t>
      </w:r>
      <w:r>
        <w:rPr>
          <w:rFonts w:ascii="Courier New"/>
          <w:sz w:val="23"/>
        </w:rPr>
        <w:t>class.</w:t>
      </w:r>
      <w:r>
        <w:rPr>
          <w:rFonts w:ascii="Courier New"/>
          <w:sz w:val="23"/>
        </w:rPr>
        <w:tab/>
        <w:t>He</w:t>
      </w:r>
      <w:r>
        <w:rPr>
          <w:rFonts w:ascii="Courier New"/>
          <w:spacing w:val="-64"/>
          <w:sz w:val="23"/>
        </w:rPr>
        <w:t xml:space="preserve"> </w:t>
      </w:r>
      <w:r>
        <w:rPr>
          <w:rFonts w:ascii="Courier New"/>
          <w:sz w:val="23"/>
        </w:rPr>
        <w:t>does</w:t>
      </w:r>
      <w:r>
        <w:rPr>
          <w:rFonts w:ascii="Courier New"/>
          <w:spacing w:val="-63"/>
          <w:sz w:val="23"/>
        </w:rPr>
        <w:t xml:space="preserve"> </w:t>
      </w:r>
      <w:r>
        <w:rPr>
          <w:rFonts w:ascii="Courier New"/>
          <w:sz w:val="23"/>
        </w:rPr>
        <w:t>not</w:t>
      </w:r>
      <w:r>
        <w:rPr>
          <w:rFonts w:ascii="Courier New"/>
          <w:spacing w:val="-57"/>
          <w:sz w:val="23"/>
        </w:rPr>
        <w:t xml:space="preserve"> </w:t>
      </w:r>
      <w:r>
        <w:rPr>
          <w:rFonts w:ascii="Courier New"/>
          <w:sz w:val="23"/>
        </w:rPr>
        <w:t>remember</w:t>
      </w:r>
      <w:r>
        <w:rPr>
          <w:rFonts w:ascii="Courier New"/>
          <w:spacing w:val="-46"/>
          <w:sz w:val="23"/>
        </w:rPr>
        <w:t xml:space="preserve"> </w:t>
      </w:r>
      <w:r>
        <w:rPr>
          <w:rFonts w:ascii="Courier New"/>
          <w:sz w:val="23"/>
        </w:rPr>
        <w:t>hearing of any problems with</w:t>
      </w:r>
      <w:r>
        <w:rPr>
          <w:rFonts w:ascii="Courier New"/>
          <w:spacing w:val="-75"/>
          <w:sz w:val="23"/>
        </w:rPr>
        <w:t xml:space="preserve"> </w:t>
      </w:r>
      <w:r>
        <w:rPr>
          <w:rFonts w:ascii="Courier New"/>
          <w:sz w:val="23"/>
        </w:rPr>
        <w:t>Klebold.</w:t>
      </w:r>
    </w:p>
    <w:p w:rsidR="00CE4C9F" w:rsidRDefault="00C85DFB">
      <w:pPr>
        <w:tabs>
          <w:tab w:val="left" w:pos="2431"/>
          <w:tab w:val="left" w:pos="9336"/>
        </w:tabs>
        <w:spacing w:before="222" w:line="194" w:lineRule="auto"/>
        <w:ind w:left="1264" w:right="882" w:firstLine="1301"/>
        <w:rPr>
          <w:rFonts w:ascii="Courier New"/>
          <w:sz w:val="23"/>
        </w:rPr>
      </w:pPr>
      <w:r>
        <w:rPr>
          <w:rFonts w:ascii="Courier New"/>
          <w:sz w:val="23"/>
        </w:rPr>
        <w:t>Attachment</w:t>
      </w:r>
      <w:r>
        <w:rPr>
          <w:rFonts w:ascii="Courier New"/>
          <w:spacing w:val="-54"/>
          <w:sz w:val="23"/>
        </w:rPr>
        <w:t xml:space="preserve"> </w:t>
      </w:r>
      <w:r>
        <w:rPr>
          <w:rFonts w:ascii="Courier New"/>
          <w:sz w:val="23"/>
        </w:rPr>
        <w:t>A</w:t>
      </w:r>
      <w:r>
        <w:rPr>
          <w:rFonts w:ascii="Courier New"/>
          <w:spacing w:val="-55"/>
          <w:sz w:val="23"/>
        </w:rPr>
        <w:t xml:space="preserve"> </w:t>
      </w:r>
      <w:r>
        <w:rPr>
          <w:rFonts w:ascii="Courier New"/>
          <w:sz w:val="23"/>
        </w:rPr>
        <w:t>is</w:t>
      </w:r>
      <w:r>
        <w:rPr>
          <w:rFonts w:ascii="Courier New"/>
          <w:spacing w:val="-70"/>
          <w:sz w:val="23"/>
        </w:rPr>
        <w:t xml:space="preserve"> </w:t>
      </w:r>
      <w:r>
        <w:rPr>
          <w:rFonts w:ascii="Courier New"/>
          <w:sz w:val="23"/>
        </w:rPr>
        <w:t>a</w:t>
      </w:r>
      <w:r>
        <w:rPr>
          <w:rFonts w:ascii="Courier New"/>
          <w:spacing w:val="-72"/>
          <w:sz w:val="23"/>
        </w:rPr>
        <w:t xml:space="preserve"> </w:t>
      </w:r>
      <w:r>
        <w:rPr>
          <w:rFonts w:ascii="Courier New"/>
          <w:sz w:val="23"/>
        </w:rPr>
        <w:t>diagram</w:t>
      </w:r>
      <w:r>
        <w:rPr>
          <w:rFonts w:ascii="Courier New"/>
          <w:spacing w:val="-65"/>
          <w:sz w:val="23"/>
        </w:rPr>
        <w:t xml:space="preserve"> </w:t>
      </w:r>
      <w:r>
        <w:rPr>
          <w:rFonts w:ascii="Courier New"/>
          <w:sz w:val="23"/>
        </w:rPr>
        <w:t>of</w:t>
      </w:r>
      <w:r>
        <w:rPr>
          <w:rFonts w:ascii="Courier New"/>
          <w:spacing w:val="-68"/>
          <w:sz w:val="23"/>
        </w:rPr>
        <w:t xml:space="preserve"> </w:t>
      </w:r>
      <w:r>
        <w:rPr>
          <w:rFonts w:ascii="Courier New"/>
          <w:sz w:val="23"/>
        </w:rPr>
        <w:t>Columbine</w:t>
      </w:r>
      <w:r>
        <w:rPr>
          <w:rFonts w:ascii="Courier New"/>
          <w:spacing w:val="-59"/>
          <w:sz w:val="23"/>
        </w:rPr>
        <w:t xml:space="preserve"> </w:t>
      </w:r>
      <w:r>
        <w:rPr>
          <w:rFonts w:ascii="Courier New"/>
          <w:sz w:val="23"/>
        </w:rPr>
        <w:t>High</w:t>
      </w:r>
      <w:r>
        <w:rPr>
          <w:rFonts w:ascii="Courier New"/>
          <w:spacing w:val="-68"/>
          <w:sz w:val="23"/>
        </w:rPr>
        <w:t xml:space="preserve"> </w:t>
      </w:r>
      <w:r>
        <w:rPr>
          <w:rFonts w:ascii="Courier New"/>
          <w:sz w:val="23"/>
        </w:rPr>
        <w:t>School.</w:t>
      </w:r>
      <w:r>
        <w:rPr>
          <w:rFonts w:ascii="Courier New"/>
          <w:sz w:val="23"/>
        </w:rPr>
        <w:tab/>
      </w:r>
      <w:r>
        <w:rPr>
          <w:rFonts w:ascii="Courier New"/>
          <w:spacing w:val="-9"/>
          <w:sz w:val="23"/>
        </w:rPr>
        <w:t xml:space="preserve">On </w:t>
      </w:r>
      <w:r>
        <w:rPr>
          <w:rFonts w:ascii="Courier New"/>
          <w:sz w:val="23"/>
        </w:rPr>
        <w:t>the</w:t>
      </w:r>
      <w:r>
        <w:rPr>
          <w:rFonts w:ascii="Courier New"/>
          <w:spacing w:val="-66"/>
          <w:sz w:val="23"/>
        </w:rPr>
        <w:t xml:space="preserve"> </w:t>
      </w:r>
      <w:r>
        <w:rPr>
          <w:rFonts w:ascii="Courier New"/>
          <w:sz w:val="23"/>
        </w:rPr>
        <w:t>diagram</w:t>
      </w:r>
      <w:r>
        <w:rPr>
          <w:rFonts w:ascii="Courier New"/>
          <w:spacing w:val="-56"/>
          <w:sz w:val="23"/>
        </w:rPr>
        <w:t xml:space="preserve"> </w:t>
      </w:r>
      <w:r>
        <w:rPr>
          <w:rFonts w:ascii="Courier New"/>
          <w:sz w:val="23"/>
        </w:rPr>
        <w:t>Place</w:t>
      </w:r>
      <w:r>
        <w:rPr>
          <w:rFonts w:ascii="Courier New"/>
          <w:spacing w:val="-59"/>
          <w:sz w:val="23"/>
        </w:rPr>
        <w:t xml:space="preserve"> </w:t>
      </w:r>
      <w:r>
        <w:rPr>
          <w:rFonts w:ascii="Courier New"/>
          <w:sz w:val="23"/>
        </w:rPr>
        <w:t>indicated</w:t>
      </w:r>
      <w:r>
        <w:rPr>
          <w:rFonts w:ascii="Courier New"/>
          <w:spacing w:val="-45"/>
          <w:sz w:val="23"/>
        </w:rPr>
        <w:t xml:space="preserve"> </w:t>
      </w:r>
      <w:r>
        <w:rPr>
          <w:rFonts w:ascii="Courier New"/>
          <w:sz w:val="23"/>
        </w:rPr>
        <w:t>his</w:t>
      </w:r>
      <w:r>
        <w:rPr>
          <w:rFonts w:ascii="Courier New"/>
          <w:spacing w:val="-62"/>
          <w:sz w:val="23"/>
        </w:rPr>
        <w:t xml:space="preserve"> </w:t>
      </w:r>
      <w:r>
        <w:rPr>
          <w:rFonts w:ascii="Courier New"/>
          <w:sz w:val="23"/>
        </w:rPr>
        <w:t>path</w:t>
      </w:r>
      <w:r>
        <w:rPr>
          <w:rFonts w:ascii="Courier New"/>
          <w:spacing w:val="-66"/>
          <w:sz w:val="23"/>
        </w:rPr>
        <w:t xml:space="preserve"> </w:t>
      </w:r>
      <w:r>
        <w:rPr>
          <w:rFonts w:ascii="Courier New"/>
          <w:sz w:val="23"/>
        </w:rPr>
        <w:t>of</w:t>
      </w:r>
      <w:r>
        <w:rPr>
          <w:rFonts w:ascii="Courier New"/>
          <w:spacing w:val="-54"/>
          <w:sz w:val="23"/>
        </w:rPr>
        <w:t xml:space="preserve"> </w:t>
      </w:r>
      <w:r>
        <w:rPr>
          <w:rFonts w:ascii="Courier New"/>
          <w:sz w:val="23"/>
        </w:rPr>
        <w:t>movement</w:t>
      </w:r>
      <w:r>
        <w:rPr>
          <w:rFonts w:ascii="Courier New"/>
          <w:spacing w:val="-50"/>
          <w:sz w:val="23"/>
        </w:rPr>
        <w:t xml:space="preserve"> </w:t>
      </w:r>
      <w:r>
        <w:rPr>
          <w:rFonts w:ascii="Courier New"/>
          <w:sz w:val="23"/>
        </w:rPr>
        <w:t>outside</w:t>
      </w:r>
      <w:r>
        <w:rPr>
          <w:rFonts w:ascii="Courier New"/>
          <w:spacing w:val="-51"/>
          <w:sz w:val="23"/>
        </w:rPr>
        <w:t xml:space="preserve"> </w:t>
      </w:r>
      <w:r>
        <w:rPr>
          <w:rFonts w:ascii="Courier New"/>
          <w:sz w:val="23"/>
        </w:rPr>
        <w:t>of</w:t>
      </w:r>
      <w:r>
        <w:rPr>
          <w:rFonts w:ascii="Courier New"/>
          <w:spacing w:val="-51"/>
          <w:sz w:val="23"/>
        </w:rPr>
        <w:t xml:space="preserve"> </w:t>
      </w:r>
      <w:r>
        <w:rPr>
          <w:rFonts w:ascii="Courier New"/>
          <w:sz w:val="23"/>
        </w:rPr>
        <w:t>the school.</w:t>
      </w:r>
      <w:r>
        <w:rPr>
          <w:rFonts w:ascii="Courier New"/>
          <w:sz w:val="23"/>
        </w:rPr>
        <w:tab/>
        <w:t>He</w:t>
      </w:r>
      <w:r>
        <w:rPr>
          <w:rFonts w:ascii="Courier New"/>
          <w:spacing w:val="-59"/>
          <w:sz w:val="23"/>
        </w:rPr>
        <w:t xml:space="preserve"> </w:t>
      </w:r>
      <w:r>
        <w:rPr>
          <w:rFonts w:ascii="Courier New"/>
          <w:sz w:val="23"/>
        </w:rPr>
        <w:t>further</w:t>
      </w:r>
      <w:r>
        <w:rPr>
          <w:rFonts w:ascii="Courier New"/>
          <w:spacing w:val="-55"/>
          <w:sz w:val="23"/>
        </w:rPr>
        <w:t xml:space="preserve"> </w:t>
      </w:r>
      <w:r>
        <w:rPr>
          <w:rFonts w:ascii="Courier New"/>
          <w:sz w:val="23"/>
        </w:rPr>
        <w:t>indicated</w:t>
      </w:r>
      <w:r>
        <w:rPr>
          <w:rFonts w:ascii="Courier New"/>
          <w:spacing w:val="-42"/>
          <w:sz w:val="23"/>
        </w:rPr>
        <w:t xml:space="preserve"> </w:t>
      </w:r>
      <w:r>
        <w:rPr>
          <w:rFonts w:ascii="Courier New"/>
          <w:sz w:val="23"/>
        </w:rPr>
        <w:t>the</w:t>
      </w:r>
      <w:r>
        <w:rPr>
          <w:rFonts w:ascii="Courier New"/>
          <w:spacing w:val="-60"/>
          <w:sz w:val="23"/>
        </w:rPr>
        <w:t xml:space="preserve"> </w:t>
      </w:r>
      <w:r>
        <w:rPr>
          <w:rFonts w:ascii="Courier New"/>
          <w:sz w:val="23"/>
        </w:rPr>
        <w:t>location</w:t>
      </w:r>
      <w:r>
        <w:rPr>
          <w:rFonts w:ascii="Courier New"/>
          <w:spacing w:val="-55"/>
          <w:sz w:val="23"/>
        </w:rPr>
        <w:t xml:space="preserve"> </w:t>
      </w:r>
      <w:r>
        <w:rPr>
          <w:rFonts w:ascii="Courier New"/>
          <w:sz w:val="23"/>
        </w:rPr>
        <w:t>of</w:t>
      </w:r>
      <w:r>
        <w:rPr>
          <w:rFonts w:ascii="Courier New"/>
          <w:spacing w:val="-55"/>
          <w:sz w:val="23"/>
        </w:rPr>
        <w:t xml:space="preserve"> </w:t>
      </w:r>
      <w:r>
        <w:rPr>
          <w:rFonts w:ascii="Courier New"/>
          <w:sz w:val="23"/>
        </w:rPr>
        <w:t>the</w:t>
      </w:r>
      <w:r>
        <w:rPr>
          <w:rFonts w:ascii="Courier New"/>
          <w:spacing w:val="-63"/>
          <w:sz w:val="23"/>
        </w:rPr>
        <w:t xml:space="preserve"> </w:t>
      </w:r>
      <w:r>
        <w:rPr>
          <w:rFonts w:ascii="Courier New"/>
          <w:sz w:val="23"/>
        </w:rPr>
        <w:t>storage</w:t>
      </w:r>
      <w:r>
        <w:rPr>
          <w:rFonts w:ascii="Courier New"/>
          <w:spacing w:val="-42"/>
          <w:sz w:val="23"/>
        </w:rPr>
        <w:t xml:space="preserve"> </w:t>
      </w:r>
      <w:r>
        <w:rPr>
          <w:rFonts w:ascii="Courier New"/>
          <w:sz w:val="23"/>
        </w:rPr>
        <w:t>room within the</w:t>
      </w:r>
      <w:r>
        <w:rPr>
          <w:rFonts w:ascii="Courier New"/>
          <w:spacing w:val="-50"/>
          <w:sz w:val="23"/>
        </w:rPr>
        <w:t xml:space="preserve"> </w:t>
      </w:r>
      <w:r>
        <w:rPr>
          <w:rFonts w:ascii="Courier New"/>
          <w:sz w:val="23"/>
        </w:rPr>
        <w:t>gymnasium.</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10"/>
        <w:rPr>
          <w:rFonts w:ascii="Courier New"/>
          <w:sz w:val="24"/>
        </w:rPr>
      </w:pPr>
    </w:p>
    <w:p w:rsidR="00CE4C9F" w:rsidRDefault="00C85DFB">
      <w:pPr>
        <w:ind w:right="606"/>
        <w:jc w:val="right"/>
        <w:rPr>
          <w:sz w:val="23"/>
        </w:rPr>
      </w:pPr>
      <w:r>
        <w:rPr>
          <w:sz w:val="23"/>
        </w:rPr>
        <w:t>JC-001</w:t>
      </w:r>
      <w:r w:rsidR="004572D0">
        <w:rPr>
          <w:sz w:val="23"/>
        </w:rPr>
        <w:t>-</w:t>
      </w:r>
      <w:r>
        <w:rPr>
          <w:sz w:val="23"/>
        </w:rPr>
        <w:t>001091</w:t>
      </w:r>
    </w:p>
    <w:p w:rsidR="00CE4C9F" w:rsidRDefault="00CE4C9F">
      <w:pPr>
        <w:jc w:val="right"/>
        <w:rPr>
          <w:sz w:val="23"/>
        </w:rPr>
        <w:sectPr w:rsidR="00CE4C9F">
          <w:pgSz w:w="12240" w:h="15840"/>
          <w:pgMar w:top="960" w:right="880" w:bottom="280" w:left="860" w:header="720" w:footer="720" w:gutter="0"/>
          <w:cols w:space="720"/>
        </w:sectPr>
      </w:pPr>
    </w:p>
    <w:p w:rsidR="00CE4C9F" w:rsidRDefault="00CE4C9F">
      <w:pPr>
        <w:pStyle w:val="BodyText"/>
        <w:rPr>
          <w:sz w:val="38"/>
        </w:rPr>
      </w:pPr>
    </w:p>
    <w:p w:rsidR="00CE4C9F" w:rsidRDefault="009F05AF">
      <w:pPr>
        <w:spacing w:before="225" w:line="388" w:lineRule="exact"/>
        <w:ind w:left="4551"/>
        <w:jc w:val="center"/>
        <w:rPr>
          <w:rFonts w:ascii="Arial"/>
          <w:sz w:val="34"/>
        </w:rPr>
      </w:pPr>
      <w:r>
        <w:pict>
          <v:group id="_x0000_s4426" style="position:absolute;left:0;text-align:left;margin-left:319.5pt;margin-top:74.15pt;width:400.35pt;height:408.35pt;z-index:-251593728;mso-position-horizontal-relative:page;mso-position-vertical-relative:page" coordorigin="6390,1339" coordsize="8007,8167">
            <v:shape id="_x0000_s4442" type="#_x0000_t75" style="position:absolute;left:7891;top:2686;width:1425;height:2042">
              <v:imagedata r:id="rId75" o:title=""/>
            </v:shape>
            <v:shape id="_x0000_s4441" type="#_x0000_t75" style="position:absolute;left:6389;top:1338;width:8007;height:8167">
              <v:imagedata r:id="rId76" o:title=""/>
            </v:shape>
            <v:shape id="_x0000_s4440" type="#_x0000_t75" style="position:absolute;left:12818;top:7078;width:886;height:270">
              <v:imagedata r:id="rId77" o:title=""/>
            </v:shape>
            <v:shape id="_x0000_s4439" type="#_x0000_t75" style="position:absolute;left:13087;top:7501;width:616;height:463">
              <v:imagedata r:id="rId78" o:title=""/>
            </v:shape>
            <v:shape id="_x0000_s4438" style="position:absolute;left:7448;top:4410;width:2;height:896" coordorigin="7448,4411" coordsize="0,896" o:spt="100" adj="0,,0" path="m7448,4411r,211m7448,4738r,568e" filled="f" strokeweight="1.0185mm">
              <v:stroke joinstyle="round"/>
              <v:formulas/>
              <v:path arrowok="t" o:connecttype="segments"/>
            </v:shape>
            <v:shape id="_x0000_s4437" style="position:absolute;left:7996;top:4420;width:2;height:886" coordorigin="7997,4420" coordsize="0,886" o:spt="100" adj="0,,0" path="m7997,4420r,202m7997,4738r,568e" filled="f" strokeweight="1.52769mm">
              <v:stroke joinstyle="round"/>
              <v:formulas/>
              <v:path arrowok="t" o:connecttype="segments"/>
            </v:shape>
            <v:shape id="_x0000_s4436" style="position:absolute;left:9430;top:4863;width:2;height:829" coordorigin="9431,4863" coordsize="0,829" o:spt="100" adj="0,,0" path="m9431,4863r,458m9431,5427r,264e" filled="f" strokeweight="1.3579mm">
              <v:stroke joinstyle="round"/>
              <v:formulas/>
              <v:path arrowok="t" o:connecttype="segments"/>
            </v:shape>
            <v:shape id="_x0000_s4435" style="position:absolute;left:9912;top:4487;width:2;height:1050" coordorigin="9912,4488" coordsize="0,1050" o:spt="100" adj="0,,0" path="m9912,4488r,134m9912,4738r,583m9912,5427r,110e" filled="f" strokeweight=".84872mm">
              <v:stroke joinstyle="round"/>
              <v:formulas/>
              <v:path arrowok="t" o:connecttype="segments"/>
            </v:shape>
            <v:line id="_x0000_s4434" style="position:absolute" from="11365,9428" to="11365,8272" strokeweight=".50922mm"/>
            <v:line id="_x0000_s4433" style="position:absolute" from="14031,7694" to="14031,6500" strokeweight=".67897mm"/>
            <v:line id="_x0000_s4432" style="position:absolute" from="14329,7666" to="14329,6972" strokeweight=".3395mm"/>
            <v:line id="_x0000_s4431" style="position:absolute" from="9046,2571" to="10124,2571" strokeweight=".16986mm"/>
            <v:line id="_x0000_s4430" style="position:absolute" from="9315,2899" to="10124,2899" strokeweight=".33972mm"/>
            <v:line id="_x0000_s4429" style="position:absolute" from="7314,4680" to="10124,4680" strokeweight="2.03839mm"/>
            <v:line id="_x0000_s4428" style="position:absolute" from="7391,5374" to="9979,5374" strokeweight="1.86853mm"/>
            <v:line id="_x0000_s4427" style="position:absolute" from="12299,7598" to="14262,7598" strokeweight=".50961mm"/>
            <w10:wrap anchorx="page" anchory="page"/>
          </v:group>
        </w:pict>
      </w:r>
      <w:r>
        <w:pict>
          <v:line id="_x0000_s4446" style="position:absolute;left:0;text-align:left;z-index:-251592704;mso-position-horizontal-relative:page" from="565.35pt,-2.2pt" to="607.7pt,-2.2pt" strokeweight=".67947mm">
            <w10:wrap anchorx="page"/>
          </v:line>
        </w:pict>
      </w:r>
      <w:bookmarkStart w:id="99" w:name="_bookmark91"/>
      <w:bookmarkEnd w:id="99"/>
      <w:r w:rsidR="00C85DFB">
        <w:rPr>
          <w:rFonts w:ascii="Arial"/>
          <w:w w:val="105"/>
          <w:sz w:val="34"/>
        </w:rPr>
        <w:t>COLUMBINE</w:t>
      </w:r>
      <w:r w:rsidR="00C85DFB">
        <w:rPr>
          <w:rFonts w:ascii="Arial"/>
          <w:spacing w:val="-34"/>
          <w:w w:val="105"/>
          <w:sz w:val="34"/>
        </w:rPr>
        <w:t xml:space="preserve"> </w:t>
      </w:r>
      <w:r w:rsidR="00C85DFB">
        <w:rPr>
          <w:rFonts w:ascii="Arial"/>
          <w:w w:val="105"/>
          <w:sz w:val="34"/>
        </w:rPr>
        <w:t>HIGH</w:t>
      </w:r>
      <w:r w:rsidR="00C85DFB">
        <w:rPr>
          <w:rFonts w:ascii="Arial"/>
          <w:spacing w:val="-56"/>
          <w:w w:val="105"/>
          <w:sz w:val="34"/>
        </w:rPr>
        <w:t xml:space="preserve"> </w:t>
      </w:r>
      <w:r w:rsidR="00C85DFB">
        <w:rPr>
          <w:rFonts w:ascii="Arial"/>
          <w:w w:val="105"/>
          <w:sz w:val="34"/>
        </w:rPr>
        <w:t>SCHOOL</w:t>
      </w:r>
    </w:p>
    <w:p w:rsidR="00CE4C9F" w:rsidRDefault="00C85DFB">
      <w:pPr>
        <w:spacing w:line="307" w:lineRule="exact"/>
        <w:ind w:left="4981"/>
        <w:rPr>
          <w:sz w:val="27"/>
        </w:rPr>
      </w:pPr>
      <w:r>
        <w:rPr>
          <w:rFonts w:ascii="Arial" w:hAnsi="Arial"/>
          <w:w w:val="105"/>
          <w:sz w:val="24"/>
        </w:rPr>
        <w:t xml:space="preserve">982-4400 • MAIN </w:t>
      </w:r>
      <w:r>
        <w:rPr>
          <w:w w:val="105"/>
          <w:sz w:val="27"/>
        </w:rPr>
        <w:t>OFACE</w:t>
      </w:r>
    </w:p>
    <w:p w:rsidR="00CE4C9F" w:rsidRDefault="00C85DFB">
      <w:pPr>
        <w:spacing w:before="15"/>
        <w:ind w:left="4972"/>
        <w:rPr>
          <w:rFonts w:ascii="Arial"/>
          <w:sz w:val="24"/>
        </w:rPr>
      </w:pPr>
      <w:r>
        <w:rPr>
          <w:rFonts w:ascii="Arial"/>
          <w:sz w:val="24"/>
        </w:rPr>
        <w:t>982-4410 - ATTE</w:t>
      </w:r>
      <w:r w:rsidR="005B106C">
        <w:rPr>
          <w:rFonts w:ascii="Arial"/>
          <w:sz w:val="24"/>
        </w:rPr>
        <w:t>N</w:t>
      </w:r>
      <w:r>
        <w:rPr>
          <w:rFonts w:ascii="Arial"/>
          <w:sz w:val="24"/>
        </w:rPr>
        <w:t>DANCE OFFICE</w:t>
      </w:r>
    </w:p>
    <w:p w:rsidR="005B106C" w:rsidRDefault="005B106C">
      <w:pPr>
        <w:spacing w:before="15"/>
        <w:ind w:left="4972"/>
        <w:rPr>
          <w:rFonts w:ascii="Arial"/>
          <w:sz w:val="24"/>
        </w:rPr>
      </w:pPr>
    </w:p>
    <w:p w:rsidR="005B106C" w:rsidRDefault="005B106C">
      <w:pPr>
        <w:spacing w:before="15"/>
        <w:ind w:left="4972"/>
        <w:rPr>
          <w:rFonts w:ascii="Arial"/>
          <w:sz w:val="24"/>
        </w:rPr>
      </w:pPr>
      <w:r>
        <w:rPr>
          <w:rFonts w:ascii="Arial"/>
          <w:sz w:val="24"/>
        </w:rPr>
        <w:t>JC-001-001092</w:t>
      </w:r>
    </w:p>
    <w:p w:rsidR="00CE4C9F" w:rsidRDefault="00CE4C9F">
      <w:pPr>
        <w:pStyle w:val="BodyText"/>
        <w:spacing w:before="5"/>
        <w:rPr>
          <w:rFonts w:ascii="Arial"/>
          <w:sz w:val="25"/>
        </w:rPr>
      </w:pPr>
    </w:p>
    <w:p w:rsidR="00CE4C9F" w:rsidRDefault="00C85DFB">
      <w:pPr>
        <w:ind w:right="2592"/>
        <w:jc w:val="center"/>
      </w:pPr>
      <w:r>
        <w:rPr>
          <w:noProof/>
        </w:rPr>
        <w:drawing>
          <wp:anchor distT="0" distB="0" distL="0" distR="0" simplePos="0" relativeHeight="251287552" behindDoc="1" locked="0" layoutInCell="1" allowOverlap="1">
            <wp:simplePos x="0" y="0"/>
            <wp:positionH relativeFrom="page">
              <wp:posOffset>1839349</wp:posOffset>
            </wp:positionH>
            <wp:positionV relativeFrom="paragraph">
              <wp:posOffset>216035</wp:posOffset>
            </wp:positionV>
            <wp:extent cx="1191605" cy="807202"/>
            <wp:effectExtent l="0" t="0" r="0" b="0"/>
            <wp:wrapNone/>
            <wp:docPr id="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2.png"/>
                    <pic:cNvPicPr/>
                  </pic:nvPicPr>
                  <pic:blipFill>
                    <a:blip r:embed="rId79" cstate="print"/>
                    <a:stretch>
                      <a:fillRect/>
                    </a:stretch>
                  </pic:blipFill>
                  <pic:spPr>
                    <a:xfrm>
                      <a:off x="0" y="0"/>
                      <a:ext cx="1191605" cy="807202"/>
                    </a:xfrm>
                    <a:prstGeom prst="rect">
                      <a:avLst/>
                    </a:prstGeom>
                  </pic:spPr>
                </pic:pic>
              </a:graphicData>
            </a:graphic>
          </wp:anchor>
        </w:drawing>
      </w:r>
      <w:r>
        <w:rPr>
          <w:w w:val="95"/>
        </w:rPr>
        <w:t>N</w:t>
      </w:r>
    </w:p>
    <w:p w:rsidR="00CE4C9F" w:rsidRDefault="00CE4C9F">
      <w:pPr>
        <w:pStyle w:val="BodyText"/>
        <w:rPr>
          <w:sz w:val="24"/>
        </w:rPr>
      </w:pPr>
    </w:p>
    <w:p w:rsidR="00CE4C9F" w:rsidRDefault="00C85DFB">
      <w:pPr>
        <w:tabs>
          <w:tab w:val="left" w:pos="2498"/>
        </w:tabs>
        <w:spacing w:before="145"/>
        <w:ind w:right="2603"/>
        <w:jc w:val="center"/>
        <w:rPr>
          <w:sz w:val="23"/>
        </w:rPr>
      </w:pPr>
      <w:r>
        <w:rPr>
          <w:rFonts w:ascii="Arial"/>
          <w:w w:val="110"/>
          <w:sz w:val="28"/>
        </w:rPr>
        <w:t>w</w:t>
      </w:r>
      <w:r>
        <w:rPr>
          <w:rFonts w:ascii="Arial"/>
          <w:w w:val="110"/>
          <w:sz w:val="28"/>
        </w:rPr>
        <w:tab/>
      </w:r>
      <w:r>
        <w:rPr>
          <w:w w:val="110"/>
          <w:position w:val="-5"/>
          <w:sz w:val="23"/>
        </w:rPr>
        <w:t>E</w:t>
      </w:r>
    </w:p>
    <w:p w:rsidR="00CE4C9F" w:rsidRDefault="00C85DFB">
      <w:pPr>
        <w:tabs>
          <w:tab w:val="left" w:pos="1579"/>
        </w:tabs>
        <w:spacing w:before="60"/>
        <w:ind w:left="802"/>
        <w:rPr>
          <w:rFonts w:ascii="Arial"/>
          <w:sz w:val="93"/>
        </w:rPr>
      </w:pPr>
      <w:r>
        <w:br w:type="column"/>
      </w:r>
      <w:r>
        <w:rPr>
          <w:rFonts w:ascii="Arial"/>
          <w:i/>
          <w:w w:val="105"/>
          <w:position w:val="37"/>
          <w:sz w:val="31"/>
        </w:rPr>
        <w:t>(</w:t>
      </w:r>
      <w:r>
        <w:rPr>
          <w:rFonts w:ascii="Arial"/>
          <w:i/>
          <w:w w:val="105"/>
          <w:position w:val="37"/>
          <w:sz w:val="31"/>
        </w:rPr>
        <w:tab/>
      </w:r>
      <w:r>
        <w:rPr>
          <w:rFonts w:ascii="Arial"/>
          <w:spacing w:val="-10"/>
          <w:w w:val="105"/>
          <w:sz w:val="93"/>
        </w:rPr>
        <w:t>--</w:t>
      </w:r>
    </w:p>
    <w:p w:rsidR="00CE4C9F" w:rsidRDefault="00C85DFB">
      <w:pPr>
        <w:pStyle w:val="BodyText"/>
        <w:rPr>
          <w:rFonts w:ascii="Arial"/>
          <w:sz w:val="34"/>
        </w:rPr>
      </w:pPr>
      <w:r>
        <w:br w:type="column"/>
      </w:r>
    </w:p>
    <w:p w:rsidR="00CE4C9F" w:rsidRDefault="00CE4C9F">
      <w:pPr>
        <w:pStyle w:val="BodyText"/>
        <w:rPr>
          <w:rFonts w:ascii="Arial"/>
          <w:sz w:val="34"/>
        </w:rPr>
      </w:pPr>
    </w:p>
    <w:p w:rsidR="00CE4C9F" w:rsidRDefault="00CE4C9F" w:rsidP="005B106C">
      <w:pPr>
        <w:spacing w:before="274" w:line="340" w:lineRule="exact"/>
        <w:ind w:right="111"/>
        <w:jc w:val="center"/>
        <w:rPr>
          <w:rFonts w:ascii="Arial"/>
          <w:sz w:val="31"/>
        </w:rPr>
      </w:pPr>
    </w:p>
    <w:p w:rsidR="00CE4C9F" w:rsidRDefault="00CE4C9F">
      <w:pPr>
        <w:spacing w:line="133" w:lineRule="exact"/>
        <w:ind w:right="279"/>
        <w:jc w:val="right"/>
        <w:rPr>
          <w:rFonts w:ascii="Arial"/>
          <w:sz w:val="13"/>
        </w:rPr>
      </w:pPr>
    </w:p>
    <w:p w:rsidR="00CE4C9F" w:rsidRDefault="00C85DFB" w:rsidP="005B106C">
      <w:pPr>
        <w:spacing w:before="91" w:line="133" w:lineRule="exact"/>
        <w:ind w:right="266"/>
        <w:jc w:val="center"/>
        <w:rPr>
          <w:rFonts w:ascii="Arial"/>
          <w:sz w:val="13"/>
        </w:rPr>
      </w:pPr>
      <w:r>
        <w:rPr>
          <w:rFonts w:ascii="Arial"/>
          <w:sz w:val="13"/>
        </w:rPr>
        <w:t>0</w:t>
      </w:r>
    </w:p>
    <w:p w:rsidR="00CE4C9F" w:rsidRDefault="00CE4C9F">
      <w:pPr>
        <w:spacing w:line="102" w:lineRule="exact"/>
        <w:ind w:right="257"/>
        <w:jc w:val="right"/>
        <w:rPr>
          <w:rFonts w:ascii="Arial"/>
          <w:sz w:val="13"/>
        </w:rPr>
      </w:pPr>
    </w:p>
    <w:p w:rsidR="00CE4C9F" w:rsidRDefault="00CE4C9F">
      <w:pPr>
        <w:spacing w:line="223" w:lineRule="exact"/>
        <w:ind w:right="156"/>
        <w:jc w:val="right"/>
        <w:rPr>
          <w:rFonts w:ascii="Arial" w:hAnsi="Arial"/>
        </w:rPr>
      </w:pPr>
    </w:p>
    <w:p w:rsidR="00CE4C9F" w:rsidRDefault="009F05AF" w:rsidP="005B106C">
      <w:pPr>
        <w:spacing w:before="15"/>
        <w:ind w:right="254"/>
        <w:jc w:val="right"/>
        <w:rPr>
          <w:sz w:val="38"/>
        </w:rPr>
        <w:sectPr w:rsidR="00CE4C9F">
          <w:pgSz w:w="15840" w:h="12240" w:orient="landscape"/>
          <w:pgMar w:top="560" w:right="1500" w:bottom="280" w:left="580" w:header="720" w:footer="720" w:gutter="0"/>
          <w:cols w:num="3" w:space="720" w:equalWidth="0">
            <w:col w:w="9195" w:space="40"/>
            <w:col w:w="2244" w:space="39"/>
            <w:col w:w="2242"/>
          </w:cols>
        </w:sectPr>
      </w:pPr>
      <w:r>
        <w:pict>
          <v:shape id="_x0000_s4445" type="#_x0000_t202" style="position:absolute;left:0;text-align:left;margin-left:701.9pt;margin-top:5.5pt;width:9.15pt;height:11.8pt;z-index:-251591680;mso-position-horizontal-relative:page" filled="f" stroked="f">
            <v:textbox inset="0,0,0,0">
              <w:txbxContent>
                <w:p w:rsidR="009F05AF" w:rsidRDefault="009F05AF">
                  <w:pPr>
                    <w:pStyle w:val="BodyText"/>
                    <w:spacing w:line="235" w:lineRule="exact"/>
                    <w:rPr>
                      <w:rFonts w:ascii="Arial"/>
                    </w:rPr>
                  </w:pPr>
                </w:p>
              </w:txbxContent>
            </v:textbox>
            <w10:wrap anchorx="page"/>
          </v:shape>
        </w:pict>
      </w:r>
    </w:p>
    <w:p w:rsidR="00CE4C9F" w:rsidRDefault="00CE4C9F">
      <w:pPr>
        <w:pStyle w:val="BodyText"/>
        <w:rPr>
          <w:sz w:val="20"/>
        </w:rPr>
      </w:pPr>
    </w:p>
    <w:p w:rsidR="00CE4C9F" w:rsidRDefault="00CE4C9F">
      <w:pPr>
        <w:pStyle w:val="BodyText"/>
        <w:rPr>
          <w:sz w:val="20"/>
        </w:rPr>
      </w:pPr>
    </w:p>
    <w:p w:rsidR="00CE4C9F" w:rsidRDefault="00CE4C9F">
      <w:pPr>
        <w:rPr>
          <w:sz w:val="20"/>
        </w:rPr>
        <w:sectPr w:rsidR="00CE4C9F">
          <w:type w:val="continuous"/>
          <w:pgSz w:w="15840" w:h="12240" w:orient="landscape"/>
          <w:pgMar w:top="680" w:right="1500" w:bottom="280" w:left="580" w:header="720" w:footer="720" w:gutter="0"/>
          <w:cols w:space="720"/>
        </w:sectPr>
      </w:pPr>
    </w:p>
    <w:p w:rsidR="00CE4C9F" w:rsidRDefault="009F05AF">
      <w:pPr>
        <w:spacing w:before="208"/>
        <w:ind w:right="2792"/>
        <w:jc w:val="center"/>
        <w:rPr>
          <w:rFonts w:ascii="Arial"/>
          <w:sz w:val="28"/>
        </w:rPr>
      </w:pPr>
      <w:r>
        <w:pict>
          <v:shape id="_x0000_s4444" type="#_x0000_t202" style="position:absolute;left:0;text-align:left;margin-left:373.85pt;margin-top:36.55pt;width:23.85pt;height:29.15pt;z-index:251346944;mso-position-horizontal-relative:page" filled="f" stroked="f">
            <v:textbox inset="0,0,0,0">
              <w:txbxContent>
                <w:p w:rsidR="009F05AF" w:rsidRDefault="009F05AF">
                  <w:pPr>
                    <w:spacing w:line="209" w:lineRule="exact"/>
                    <w:ind w:right="20"/>
                    <w:jc w:val="center"/>
                    <w:rPr>
                      <w:rFonts w:ascii="Arial"/>
                      <w:sz w:val="26"/>
                    </w:rPr>
                  </w:pPr>
                  <w:r>
                    <w:rPr>
                      <w:rFonts w:ascii="Arial"/>
                      <w:w w:val="109"/>
                      <w:sz w:val="26"/>
                    </w:rPr>
                    <w:t>'</w:t>
                  </w:r>
                </w:p>
              </w:txbxContent>
            </v:textbox>
            <w10:wrap anchorx="page"/>
          </v:shape>
        </w:pict>
      </w:r>
      <w:r w:rsidR="00C85DFB">
        <w:rPr>
          <w:rFonts w:ascii="Arial"/>
          <w:w w:val="109"/>
          <w:sz w:val="28"/>
        </w:rPr>
        <w:t>s</w:t>
      </w:r>
    </w:p>
    <w:p w:rsidR="00CE4C9F" w:rsidRDefault="00CE4C9F">
      <w:pPr>
        <w:pStyle w:val="BodyText"/>
        <w:rPr>
          <w:rFonts w:ascii="Arial"/>
          <w:sz w:val="30"/>
        </w:rPr>
      </w:pPr>
    </w:p>
    <w:p w:rsidR="00CE4C9F" w:rsidRDefault="00CE4C9F">
      <w:pPr>
        <w:pStyle w:val="BodyText"/>
        <w:spacing w:before="7"/>
        <w:rPr>
          <w:rFonts w:ascii="Arial"/>
          <w:sz w:val="26"/>
        </w:rPr>
      </w:pPr>
    </w:p>
    <w:p w:rsidR="00CE4C9F" w:rsidRDefault="00C85DFB">
      <w:pPr>
        <w:spacing w:line="238" w:lineRule="exact"/>
        <w:ind w:right="38"/>
        <w:jc w:val="right"/>
        <w:rPr>
          <w:sz w:val="24"/>
        </w:rPr>
      </w:pPr>
      <w:r>
        <w:rPr>
          <w:noProof/>
        </w:rPr>
        <w:drawing>
          <wp:anchor distT="0" distB="0" distL="0" distR="0" simplePos="0" relativeHeight="251284480" behindDoc="0" locked="0" layoutInCell="1" allowOverlap="1">
            <wp:simplePos x="0" y="0"/>
            <wp:positionH relativeFrom="page">
              <wp:posOffset>439977</wp:posOffset>
            </wp:positionH>
            <wp:positionV relativeFrom="paragraph">
              <wp:posOffset>87242</wp:posOffset>
            </wp:positionV>
            <wp:extent cx="244431" cy="1700017"/>
            <wp:effectExtent l="0" t="0" r="0" b="0"/>
            <wp:wrapNone/>
            <wp:docPr id="10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3.png"/>
                    <pic:cNvPicPr/>
                  </pic:nvPicPr>
                  <pic:blipFill>
                    <a:blip r:embed="rId80" cstate="print"/>
                    <a:stretch>
                      <a:fillRect/>
                    </a:stretch>
                  </pic:blipFill>
                  <pic:spPr>
                    <a:xfrm>
                      <a:off x="0" y="0"/>
                      <a:ext cx="244431" cy="1700017"/>
                    </a:xfrm>
                    <a:prstGeom prst="rect">
                      <a:avLst/>
                    </a:prstGeom>
                  </pic:spPr>
                </pic:pic>
              </a:graphicData>
            </a:graphic>
          </wp:anchor>
        </w:drawing>
      </w:r>
      <w:r>
        <w:rPr>
          <w:w w:val="105"/>
          <w:sz w:val="24"/>
        </w:rPr>
        <w:t>If</w:t>
      </w:r>
    </w:p>
    <w:p w:rsidR="00CE4C9F" w:rsidRDefault="00C85DFB">
      <w:pPr>
        <w:spacing w:line="158" w:lineRule="exact"/>
        <w:ind w:left="1406"/>
        <w:rPr>
          <w:sz w:val="17"/>
        </w:rPr>
      </w:pPr>
      <w:r>
        <w:rPr>
          <w:noProof/>
        </w:rPr>
        <w:drawing>
          <wp:anchor distT="0" distB="0" distL="0" distR="0" simplePos="0" relativeHeight="251285504" behindDoc="0" locked="0" layoutInCell="1" allowOverlap="1">
            <wp:simplePos x="0" y="0"/>
            <wp:positionH relativeFrom="page">
              <wp:posOffset>855510</wp:posOffset>
            </wp:positionH>
            <wp:positionV relativeFrom="paragraph">
              <wp:posOffset>217362</wp:posOffset>
            </wp:positionV>
            <wp:extent cx="3104284" cy="2335994"/>
            <wp:effectExtent l="0" t="0" r="0" b="0"/>
            <wp:wrapNone/>
            <wp:docPr id="10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4.png"/>
                    <pic:cNvPicPr/>
                  </pic:nvPicPr>
                  <pic:blipFill>
                    <a:blip r:embed="rId81" cstate="print"/>
                    <a:stretch>
                      <a:fillRect/>
                    </a:stretch>
                  </pic:blipFill>
                  <pic:spPr>
                    <a:xfrm>
                      <a:off x="0" y="0"/>
                      <a:ext cx="3104284" cy="2335994"/>
                    </a:xfrm>
                    <a:prstGeom prst="rect">
                      <a:avLst/>
                    </a:prstGeom>
                  </pic:spPr>
                </pic:pic>
              </a:graphicData>
            </a:graphic>
          </wp:anchor>
        </w:drawing>
      </w: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spacing w:before="9"/>
        <w:rPr>
          <w:sz w:val="25"/>
        </w:rPr>
      </w:pPr>
    </w:p>
    <w:p w:rsidR="00CE4C9F" w:rsidRDefault="00C85DFB">
      <w:pPr>
        <w:tabs>
          <w:tab w:val="left" w:pos="288"/>
        </w:tabs>
        <w:spacing w:line="376" w:lineRule="exact"/>
        <w:ind w:right="1969"/>
        <w:jc w:val="right"/>
        <w:rPr>
          <w:rFonts w:ascii="Arial" w:hAnsi="Arial"/>
        </w:rPr>
      </w:pPr>
      <w:r>
        <w:rPr>
          <w:rFonts w:ascii="Arial" w:hAnsi="Arial"/>
          <w:w w:val="105"/>
        </w:rPr>
        <w:t>•</w:t>
      </w:r>
      <w:r>
        <w:rPr>
          <w:rFonts w:ascii="Arial" w:hAnsi="Arial"/>
          <w:w w:val="105"/>
        </w:rPr>
        <w:tab/>
      </w:r>
      <w:r>
        <w:rPr>
          <w:rFonts w:ascii="Arial" w:hAnsi="Arial"/>
          <w:w w:val="105"/>
          <w:position w:val="-7"/>
        </w:rPr>
        <w:t>•</w:t>
      </w:r>
    </w:p>
    <w:p w:rsidR="00CE4C9F" w:rsidRDefault="00C85DFB">
      <w:pPr>
        <w:spacing w:before="617"/>
        <w:ind w:left="112"/>
        <w:rPr>
          <w:rFonts w:ascii="Arial" w:hAnsi="Arial"/>
          <w:sz w:val="80"/>
        </w:rPr>
      </w:pPr>
      <w:r>
        <w:br w:type="column"/>
      </w:r>
      <w:r>
        <w:rPr>
          <w:spacing w:val="-347"/>
          <w:w w:val="106"/>
          <w:position w:val="-6"/>
          <w:sz w:val="95"/>
        </w:rPr>
        <w:t>-</w:t>
      </w:r>
      <w:r>
        <w:rPr>
          <w:rFonts w:ascii="Arial" w:hAnsi="Arial"/>
          <w:w w:val="67"/>
          <w:sz w:val="80"/>
        </w:rPr>
        <w:t>-·</w:t>
      </w:r>
    </w:p>
    <w:p w:rsidR="00CE4C9F" w:rsidRDefault="00C85DFB">
      <w:pPr>
        <w:pStyle w:val="BodyText"/>
        <w:rPr>
          <w:rFonts w:ascii="Arial"/>
          <w:sz w:val="48"/>
        </w:rPr>
      </w:pPr>
      <w:r>
        <w:br w:type="column"/>
      </w:r>
    </w:p>
    <w:p w:rsidR="00CE4C9F" w:rsidRDefault="00CE4C9F">
      <w:pPr>
        <w:pStyle w:val="BodyText"/>
        <w:rPr>
          <w:rFonts w:ascii="Arial"/>
          <w:sz w:val="48"/>
        </w:rPr>
      </w:pPr>
    </w:p>
    <w:p w:rsidR="00CE4C9F" w:rsidRDefault="00CE4C9F">
      <w:pPr>
        <w:pStyle w:val="BodyText"/>
        <w:rPr>
          <w:rFonts w:ascii="Arial"/>
          <w:sz w:val="48"/>
        </w:rPr>
      </w:pPr>
    </w:p>
    <w:p w:rsidR="00CE4C9F" w:rsidRDefault="00CE4C9F">
      <w:pPr>
        <w:pStyle w:val="BodyText"/>
        <w:rPr>
          <w:rFonts w:ascii="Arial"/>
          <w:sz w:val="57"/>
        </w:rPr>
      </w:pPr>
    </w:p>
    <w:p w:rsidR="00CE4C9F" w:rsidRDefault="00C85DFB">
      <w:pPr>
        <w:ind w:left="268"/>
        <w:rPr>
          <w:rFonts w:ascii="Arial"/>
          <w:sz w:val="43"/>
        </w:rPr>
      </w:pPr>
      <w:r>
        <w:rPr>
          <w:rFonts w:ascii="Arial"/>
          <w:w w:val="105"/>
          <w:sz w:val="43"/>
        </w:rPr>
        <w:t>El</w:t>
      </w:r>
    </w:p>
    <w:p w:rsidR="00CE4C9F" w:rsidRDefault="00C85DFB">
      <w:pPr>
        <w:tabs>
          <w:tab w:val="left" w:pos="1151"/>
          <w:tab w:val="left" w:pos="2373"/>
        </w:tabs>
        <w:spacing w:before="304"/>
        <w:ind w:left="600"/>
        <w:rPr>
          <w:sz w:val="14"/>
        </w:rPr>
      </w:pPr>
      <w:r>
        <w:rPr>
          <w:sz w:val="35"/>
        </w:rPr>
        <w:t>,.,</w:t>
      </w:r>
      <w:r>
        <w:rPr>
          <w:sz w:val="35"/>
        </w:rPr>
        <w:tab/>
      </w:r>
      <w:r>
        <w:rPr>
          <w:rFonts w:ascii="Courier New"/>
          <w:sz w:val="16"/>
        </w:rPr>
        <w:t>u&gt;</w:t>
      </w:r>
      <w:r>
        <w:rPr>
          <w:rFonts w:ascii="Courier New"/>
          <w:sz w:val="16"/>
        </w:rPr>
        <w:tab/>
        <w:t>u,</w:t>
      </w:r>
      <w:r>
        <w:rPr>
          <w:rFonts w:ascii="Courier New"/>
          <w:spacing w:val="75"/>
          <w:sz w:val="16"/>
        </w:rPr>
        <w:t xml:space="preserve"> </w:t>
      </w:r>
      <w:r>
        <w:rPr>
          <w:position w:val="1"/>
          <w:sz w:val="14"/>
        </w:rPr>
        <w:t>u,</w:t>
      </w:r>
    </w:p>
    <w:p w:rsidR="00CE4C9F" w:rsidRDefault="00CE4C9F">
      <w:pPr>
        <w:pStyle w:val="BodyText"/>
        <w:spacing w:before="9"/>
        <w:rPr>
          <w:sz w:val="30"/>
        </w:rPr>
      </w:pPr>
    </w:p>
    <w:p w:rsidR="00CE4C9F" w:rsidRDefault="009F05AF">
      <w:pPr>
        <w:pStyle w:val="Heading4"/>
        <w:spacing w:line="490" w:lineRule="exact"/>
        <w:ind w:left="112"/>
      </w:pPr>
      <w:r>
        <w:pict>
          <v:shape id="_x0000_s4443" type="#_x0000_t202" style="position:absolute;left:0;text-align:left;margin-left:572.35pt;margin-top:4.5pt;width:109pt;height:71.55pt;z-index:251347968;mso-position-horizontal-relative:page" filled="f" stroked="f">
            <v:textbox inset="0,0,0,0">
              <w:txbxContent>
                <w:tbl>
                  <w:tblPr>
                    <w:tblW w:w="0" w:type="auto"/>
                    <w:tblInd w:w="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04"/>
                    <w:gridCol w:w="1251"/>
                    <w:gridCol w:w="481"/>
                  </w:tblGrid>
                  <w:tr w:rsidR="009F05AF">
                    <w:trPr>
                      <w:trHeight w:val="293"/>
                    </w:trPr>
                    <w:tc>
                      <w:tcPr>
                        <w:tcW w:w="1655" w:type="dxa"/>
                        <w:gridSpan w:val="2"/>
                        <w:tcBorders>
                          <w:top w:val="nil"/>
                          <w:left w:val="nil"/>
                          <w:bottom w:val="nil"/>
                        </w:tcBorders>
                      </w:tcPr>
                      <w:p w:rsidR="009F05AF" w:rsidRDefault="009F05AF">
                        <w:pPr>
                          <w:pStyle w:val="TableParagraph"/>
                        </w:pPr>
                      </w:p>
                    </w:tc>
                    <w:tc>
                      <w:tcPr>
                        <w:tcW w:w="481" w:type="dxa"/>
                        <w:vMerge w:val="restart"/>
                        <w:tcBorders>
                          <w:top w:val="nil"/>
                          <w:bottom w:val="single" w:sz="12" w:space="0" w:color="000000"/>
                          <w:right w:val="single" w:sz="12" w:space="0" w:color="000000"/>
                        </w:tcBorders>
                      </w:tcPr>
                      <w:p w:rsidR="009F05AF" w:rsidRDefault="009F05AF">
                        <w:pPr>
                          <w:pStyle w:val="TableParagraph"/>
                          <w:spacing w:line="120" w:lineRule="auto"/>
                          <w:ind w:left="117"/>
                          <w:rPr>
                            <w:rFonts w:ascii="Arial" w:hAnsi="Arial"/>
                            <w:sz w:val="72"/>
                          </w:rPr>
                        </w:pPr>
                        <w:r>
                          <w:rPr>
                            <w:rFonts w:ascii="Arial" w:hAnsi="Arial"/>
                            <w:spacing w:val="-68"/>
                            <w:w w:val="60"/>
                            <w:sz w:val="67"/>
                          </w:rPr>
                          <w:t>-</w:t>
                        </w:r>
                        <w:r>
                          <w:rPr>
                            <w:rFonts w:ascii="Arial" w:hAnsi="Arial"/>
                            <w:spacing w:val="-68"/>
                            <w:w w:val="60"/>
                            <w:position w:val="-36"/>
                            <w:sz w:val="72"/>
                          </w:rPr>
                          <w:t>-</w:t>
                        </w:r>
                        <w:r>
                          <w:rPr>
                            <w:rFonts w:ascii="Arial" w:hAnsi="Arial"/>
                            <w:spacing w:val="-68"/>
                            <w:w w:val="60"/>
                            <w:sz w:val="67"/>
                          </w:rPr>
                          <w:t>·</w:t>
                        </w:r>
                        <w:r>
                          <w:rPr>
                            <w:rFonts w:ascii="Arial" w:hAnsi="Arial"/>
                            <w:spacing w:val="-68"/>
                            <w:w w:val="60"/>
                            <w:position w:val="-36"/>
                            <w:sz w:val="72"/>
                          </w:rPr>
                          <w:t>·</w:t>
                        </w:r>
                      </w:p>
                      <w:p w:rsidR="009F05AF" w:rsidRDefault="009F05AF">
                        <w:pPr>
                          <w:pStyle w:val="TableParagraph"/>
                          <w:spacing w:line="359" w:lineRule="exact"/>
                          <w:ind w:left="84" w:right="-15"/>
                          <w:rPr>
                            <w:rFonts w:ascii="Arial" w:hAnsi="Arial"/>
                            <w:sz w:val="80"/>
                          </w:rPr>
                        </w:pPr>
                        <w:r>
                          <w:rPr>
                            <w:rFonts w:ascii="Arial" w:hAnsi="Arial"/>
                            <w:spacing w:val="-61"/>
                            <w:w w:val="55"/>
                            <w:position w:val="-38"/>
                            <w:sz w:val="80"/>
                          </w:rPr>
                          <w:t>-</w:t>
                        </w:r>
                        <w:r>
                          <w:rPr>
                            <w:rFonts w:ascii="Arial" w:hAnsi="Arial"/>
                            <w:spacing w:val="-61"/>
                            <w:w w:val="55"/>
                            <w:sz w:val="80"/>
                          </w:rPr>
                          <w:t>-</w:t>
                        </w:r>
                        <w:r>
                          <w:rPr>
                            <w:rFonts w:ascii="Arial" w:hAnsi="Arial"/>
                            <w:spacing w:val="-61"/>
                            <w:w w:val="55"/>
                            <w:position w:val="-38"/>
                            <w:sz w:val="80"/>
                          </w:rPr>
                          <w:t>·</w:t>
                        </w:r>
                        <w:r>
                          <w:rPr>
                            <w:rFonts w:ascii="Arial" w:hAnsi="Arial"/>
                            <w:spacing w:val="-61"/>
                            <w:w w:val="55"/>
                            <w:sz w:val="80"/>
                          </w:rPr>
                          <w:t>·</w:t>
                        </w:r>
                      </w:p>
                    </w:tc>
                  </w:tr>
                  <w:tr w:rsidR="009F05AF">
                    <w:trPr>
                      <w:trHeight w:val="692"/>
                    </w:trPr>
                    <w:tc>
                      <w:tcPr>
                        <w:tcW w:w="404" w:type="dxa"/>
                        <w:tcBorders>
                          <w:top w:val="nil"/>
                          <w:left w:val="nil"/>
                          <w:bottom w:val="single" w:sz="12" w:space="0" w:color="000000"/>
                        </w:tcBorders>
                      </w:tcPr>
                      <w:p w:rsidR="009F05AF" w:rsidRDefault="009F05AF">
                        <w:pPr>
                          <w:pStyle w:val="TableParagraph"/>
                          <w:spacing w:line="672" w:lineRule="exact"/>
                          <w:ind w:left="20"/>
                          <w:rPr>
                            <w:rFonts w:ascii="Arial" w:hAnsi="Arial"/>
                            <w:sz w:val="72"/>
                          </w:rPr>
                        </w:pPr>
                        <w:r>
                          <w:rPr>
                            <w:rFonts w:ascii="Arial" w:hAnsi="Arial"/>
                            <w:spacing w:val="-57"/>
                            <w:w w:val="65"/>
                            <w:sz w:val="72"/>
                          </w:rPr>
                          <w:t>-</w:t>
                        </w:r>
                        <w:r>
                          <w:rPr>
                            <w:spacing w:val="-57"/>
                            <w:w w:val="65"/>
                            <w:position w:val="41"/>
                            <w:sz w:val="86"/>
                          </w:rPr>
                          <w:t>-</w:t>
                        </w:r>
                        <w:r>
                          <w:rPr>
                            <w:rFonts w:ascii="Arial" w:hAnsi="Arial"/>
                            <w:spacing w:val="-57"/>
                            <w:w w:val="65"/>
                            <w:sz w:val="72"/>
                          </w:rPr>
                          <w:t>·</w:t>
                        </w:r>
                      </w:p>
                    </w:tc>
                    <w:tc>
                      <w:tcPr>
                        <w:tcW w:w="1251" w:type="dxa"/>
                        <w:tcBorders>
                          <w:top w:val="nil"/>
                          <w:bottom w:val="single" w:sz="12" w:space="0" w:color="000000"/>
                        </w:tcBorders>
                      </w:tcPr>
                      <w:p w:rsidR="009F05AF" w:rsidRDefault="009F05AF">
                        <w:pPr>
                          <w:pStyle w:val="TableParagraph"/>
                          <w:rPr>
                            <w:sz w:val="34"/>
                          </w:rPr>
                        </w:pPr>
                      </w:p>
                    </w:tc>
                    <w:tc>
                      <w:tcPr>
                        <w:tcW w:w="481" w:type="dxa"/>
                        <w:vMerge/>
                        <w:tcBorders>
                          <w:top w:val="nil"/>
                          <w:bottom w:val="single" w:sz="12" w:space="0" w:color="000000"/>
                          <w:right w:val="single" w:sz="12" w:space="0" w:color="000000"/>
                        </w:tcBorders>
                      </w:tcPr>
                      <w:p w:rsidR="009F05AF" w:rsidRDefault="009F05AF">
                        <w:pPr>
                          <w:rPr>
                            <w:sz w:val="2"/>
                            <w:szCs w:val="2"/>
                          </w:rPr>
                        </w:pPr>
                      </w:p>
                    </w:tc>
                  </w:tr>
                  <w:tr w:rsidR="009F05AF">
                    <w:trPr>
                      <w:trHeight w:val="280"/>
                    </w:trPr>
                    <w:tc>
                      <w:tcPr>
                        <w:tcW w:w="404" w:type="dxa"/>
                        <w:tcBorders>
                          <w:top w:val="single" w:sz="12" w:space="0" w:color="000000"/>
                          <w:left w:val="nil"/>
                          <w:bottom w:val="nil"/>
                        </w:tcBorders>
                      </w:tcPr>
                      <w:p w:rsidR="009F05AF" w:rsidRDefault="009F05AF">
                        <w:pPr>
                          <w:pStyle w:val="TableParagraph"/>
                          <w:rPr>
                            <w:sz w:val="20"/>
                          </w:rPr>
                        </w:pPr>
                      </w:p>
                    </w:tc>
                    <w:tc>
                      <w:tcPr>
                        <w:tcW w:w="1251" w:type="dxa"/>
                        <w:tcBorders>
                          <w:top w:val="single" w:sz="12" w:space="0" w:color="000000"/>
                          <w:bottom w:val="single" w:sz="8" w:space="0" w:color="000000"/>
                        </w:tcBorders>
                      </w:tcPr>
                      <w:p w:rsidR="009F05AF" w:rsidRDefault="009F05AF">
                        <w:pPr>
                          <w:pStyle w:val="TableParagraph"/>
                          <w:spacing w:line="260" w:lineRule="exact"/>
                          <w:ind w:left="140"/>
                          <w:rPr>
                            <w:rFonts w:ascii="Arial" w:hAnsi="Arial"/>
                            <w:sz w:val="80"/>
                          </w:rPr>
                        </w:pPr>
                        <w:r>
                          <w:rPr>
                            <w:w w:val="65"/>
                            <w:sz w:val="28"/>
                          </w:rPr>
                          <w:t xml:space="preserve">_, </w:t>
                        </w:r>
                        <w:r>
                          <w:rPr>
                            <w:w w:val="65"/>
                            <w:sz w:val="51"/>
                          </w:rPr>
                          <w:t xml:space="preserve">.... </w:t>
                        </w:r>
                        <w:r>
                          <w:rPr>
                            <w:rFonts w:ascii="Arial" w:hAnsi="Arial"/>
                            <w:w w:val="65"/>
                            <w:position w:val="-25"/>
                            <w:sz w:val="80"/>
                          </w:rPr>
                          <w:t>-·</w:t>
                        </w:r>
                      </w:p>
                    </w:tc>
                    <w:tc>
                      <w:tcPr>
                        <w:tcW w:w="481" w:type="dxa"/>
                        <w:tcBorders>
                          <w:top w:val="single" w:sz="12" w:space="0" w:color="000000"/>
                          <w:bottom w:val="single" w:sz="8" w:space="0" w:color="000000"/>
                          <w:right w:val="single" w:sz="12" w:space="0" w:color="000000"/>
                        </w:tcBorders>
                      </w:tcPr>
                      <w:p w:rsidR="009F05AF" w:rsidRDefault="009F05AF">
                        <w:pPr>
                          <w:pStyle w:val="TableParagraph"/>
                          <w:rPr>
                            <w:sz w:val="20"/>
                          </w:rPr>
                        </w:pPr>
                      </w:p>
                    </w:tc>
                  </w:tr>
                </w:tbl>
                <w:p w:rsidR="009F05AF" w:rsidRDefault="009F05AF">
                  <w:pPr>
                    <w:pStyle w:val="BodyText"/>
                  </w:pPr>
                </w:p>
              </w:txbxContent>
            </v:textbox>
            <w10:wrap anchorx="page"/>
          </v:shape>
        </w:pict>
      </w:r>
      <w:r w:rsidR="00C85DFB">
        <w:rPr>
          <w:spacing w:val="-128"/>
          <w:w w:val="59"/>
        </w:rPr>
        <w:t>-</w:t>
      </w:r>
    </w:p>
    <w:p w:rsidR="00CE4C9F" w:rsidRDefault="00CE4C9F">
      <w:pPr>
        <w:spacing w:line="490" w:lineRule="exact"/>
        <w:sectPr w:rsidR="00CE4C9F">
          <w:type w:val="continuous"/>
          <w:pgSz w:w="15840" w:h="12240" w:orient="landscape"/>
          <w:pgMar w:top="680" w:right="1500" w:bottom="280" w:left="580" w:header="720" w:footer="720" w:gutter="0"/>
          <w:cols w:num="3" w:space="720" w:equalWidth="0">
            <w:col w:w="9276" w:space="254"/>
            <w:col w:w="531" w:space="682"/>
            <w:col w:w="3017"/>
          </w:cols>
        </w:sectPr>
      </w:pPr>
    </w:p>
    <w:p w:rsidR="00CE4C9F" w:rsidRDefault="00C85DFB">
      <w:pPr>
        <w:pStyle w:val="Heading5"/>
        <w:spacing w:line="897" w:lineRule="exact"/>
        <w:ind w:right="2575"/>
        <w:jc w:val="right"/>
      </w:pPr>
      <w:r>
        <w:rPr>
          <w:w w:val="60"/>
        </w:rPr>
        <w:t>-·</w:t>
      </w:r>
    </w:p>
    <w:p w:rsidR="00CE4C9F" w:rsidRDefault="00CE4C9F">
      <w:pPr>
        <w:spacing w:line="897" w:lineRule="exact"/>
        <w:jc w:val="right"/>
        <w:sectPr w:rsidR="00CE4C9F">
          <w:type w:val="continuous"/>
          <w:pgSz w:w="15840" w:h="12240" w:orient="landscape"/>
          <w:pgMar w:top="680" w:right="1500" w:bottom="280" w:left="58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7"/>
        <w:rPr>
          <w:rFonts w:ascii="Arial"/>
          <w:sz w:val="27"/>
        </w:rPr>
      </w:pPr>
    </w:p>
    <w:p w:rsidR="00CE4C9F" w:rsidRDefault="009F05AF">
      <w:pPr>
        <w:spacing w:before="91"/>
        <w:ind w:left="2719" w:right="1467"/>
        <w:jc w:val="center"/>
        <w:rPr>
          <w:sz w:val="24"/>
        </w:rPr>
      </w:pPr>
      <w:r>
        <w:pict>
          <v:line id="_x0000_s4425" style="position:absolute;left:0;text-align:left;z-index:251332608;mso-wrap-distance-left:0;mso-wrap-distance-right:0;mso-position-horizontal-relative:page" from="289.85pt,22.5pt" to="453.6pt,22.5pt" strokeweight=".84819mm">
            <w10:wrap type="topAndBottom" anchorx="page"/>
          </v:line>
        </w:pict>
      </w:r>
      <w:bookmarkStart w:id="100" w:name="_bookmark92"/>
      <w:bookmarkEnd w:id="100"/>
      <w:r w:rsidR="00C85DFB">
        <w:rPr>
          <w:w w:val="95"/>
          <w:sz w:val="24"/>
        </w:rPr>
        <w:t>POLLOCK,  MINDY</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5"/>
        </w:rPr>
      </w:pPr>
    </w:p>
    <w:p w:rsidR="00CE4C9F" w:rsidRDefault="00C85DFB">
      <w:pPr>
        <w:spacing w:before="90"/>
        <w:ind w:right="269"/>
        <w:jc w:val="right"/>
        <w:rPr>
          <w:sz w:val="23"/>
        </w:rPr>
      </w:pPr>
      <w:r>
        <w:rPr>
          <w:w w:val="105"/>
          <w:sz w:val="23"/>
        </w:rPr>
        <w:t>JC-001</w:t>
      </w:r>
      <w:r w:rsidR="005B106C">
        <w:rPr>
          <w:w w:val="105"/>
          <w:sz w:val="23"/>
        </w:rPr>
        <w:t>-</w:t>
      </w:r>
      <w:r>
        <w:rPr>
          <w:w w:val="105"/>
          <w:sz w:val="23"/>
        </w:rPr>
        <w:t>001093</w:t>
      </w:r>
    </w:p>
    <w:p w:rsidR="00CE4C9F" w:rsidRDefault="00CE4C9F">
      <w:pPr>
        <w:jc w:val="right"/>
        <w:rPr>
          <w:sz w:val="23"/>
        </w:rPr>
        <w:sectPr w:rsidR="00CE4C9F">
          <w:pgSz w:w="12240" w:h="15840"/>
          <w:pgMar w:top="1500" w:right="580" w:bottom="280" w:left="880" w:header="720" w:footer="720" w:gutter="0"/>
          <w:cols w:space="720"/>
        </w:sectPr>
      </w:pPr>
    </w:p>
    <w:p w:rsidR="00CE4C9F" w:rsidRDefault="00C85DFB">
      <w:pPr>
        <w:tabs>
          <w:tab w:val="left" w:pos="8850"/>
          <w:tab w:val="left" w:pos="9416"/>
        </w:tabs>
        <w:spacing w:before="76"/>
        <w:ind w:left="427"/>
        <w:rPr>
          <w:b/>
          <w:i/>
          <w:sz w:val="26"/>
        </w:rPr>
      </w:pPr>
      <w:bookmarkStart w:id="101" w:name="_bookmark93"/>
      <w:bookmarkEnd w:id="101"/>
      <w:r>
        <w:rPr>
          <w:w w:val="105"/>
          <w:sz w:val="14"/>
        </w:rPr>
        <w:lastRenderedPageBreak/>
        <w:t>)</w:t>
      </w:r>
      <w:r>
        <w:rPr>
          <w:w w:val="105"/>
          <w:sz w:val="14"/>
        </w:rPr>
        <w:tab/>
      </w:r>
    </w:p>
    <w:p w:rsidR="00CE4C9F" w:rsidRDefault="00CE4C9F">
      <w:pPr>
        <w:pStyle w:val="BodyText"/>
        <w:spacing w:before="11"/>
        <w:rPr>
          <w:b/>
          <w:i/>
          <w:sz w:val="32"/>
        </w:rPr>
      </w:pPr>
    </w:p>
    <w:p w:rsidR="00CE4C9F" w:rsidRDefault="00C85DFB">
      <w:pPr>
        <w:pStyle w:val="ListParagraph"/>
        <w:numPr>
          <w:ilvl w:val="0"/>
          <w:numId w:val="20"/>
        </w:numPr>
        <w:tabs>
          <w:tab w:val="left" w:pos="5683"/>
        </w:tabs>
        <w:ind w:hanging="160"/>
        <w:rPr>
          <w:sz w:val="20"/>
        </w:rPr>
      </w:pPr>
      <w:r>
        <w:rPr>
          <w:sz w:val="20"/>
        </w:rPr>
        <w:t>I</w:t>
      </w:r>
      <w:r>
        <w:rPr>
          <w:spacing w:val="18"/>
          <w:sz w:val="20"/>
        </w:rPr>
        <w:t xml:space="preserve"> </w:t>
      </w:r>
      <w:r>
        <w:rPr>
          <w:sz w:val="20"/>
        </w:rPr>
        <w:t>.</w:t>
      </w:r>
    </w:p>
    <w:p w:rsidR="00CE4C9F" w:rsidRDefault="00C85DFB">
      <w:pPr>
        <w:spacing w:before="184"/>
        <w:ind w:left="3758"/>
        <w:rPr>
          <w:sz w:val="20"/>
        </w:rPr>
      </w:pPr>
      <w:r>
        <w:rPr>
          <w:sz w:val="20"/>
        </w:rPr>
        <w:t>FEDERAL BUREAU OF INVESTIGATION</w:t>
      </w:r>
    </w:p>
    <w:p w:rsidR="00CE4C9F" w:rsidRDefault="00CE4C9F">
      <w:pPr>
        <w:pStyle w:val="BodyText"/>
        <w:rPr>
          <w:sz w:val="22"/>
        </w:rPr>
      </w:pPr>
    </w:p>
    <w:p w:rsidR="00CE4C9F" w:rsidRDefault="00CE4C9F">
      <w:pPr>
        <w:pStyle w:val="BodyText"/>
        <w:spacing w:before="9"/>
        <w:rPr>
          <w:sz w:val="30"/>
        </w:rPr>
      </w:pPr>
    </w:p>
    <w:p w:rsidR="00CE4C9F" w:rsidRDefault="00C85DFB">
      <w:pPr>
        <w:tabs>
          <w:tab w:val="left" w:pos="8268"/>
          <w:tab w:val="left" w:pos="8544"/>
          <w:tab w:val="left" w:pos="10365"/>
        </w:tabs>
        <w:spacing w:before="1"/>
        <w:ind w:left="6744"/>
        <w:rPr>
          <w:sz w:val="20"/>
        </w:rPr>
      </w:pPr>
      <w:r>
        <w:rPr>
          <w:sz w:val="16"/>
        </w:rPr>
        <w:tab/>
      </w:r>
      <w:r>
        <w:rPr>
          <w:position w:val="-2"/>
          <w:sz w:val="16"/>
          <w:u w:val="thick"/>
        </w:rPr>
        <w:t xml:space="preserve"> </w:t>
      </w:r>
      <w:r>
        <w:rPr>
          <w:position w:val="-2"/>
          <w:sz w:val="16"/>
          <w:u w:val="thick"/>
        </w:rPr>
        <w:tab/>
      </w:r>
      <w:r>
        <w:rPr>
          <w:w w:val="125"/>
          <w:position w:val="-2"/>
          <w:sz w:val="20"/>
          <w:u w:val="thick"/>
        </w:rPr>
        <w:t>4/26/99</w:t>
      </w:r>
      <w:r>
        <w:rPr>
          <w:position w:val="-2"/>
          <w:sz w:val="20"/>
          <w:u w:val="thick"/>
        </w:rPr>
        <w:tab/>
      </w:r>
    </w:p>
    <w:p w:rsidR="00CE4C9F" w:rsidRDefault="00CE4C9F">
      <w:pPr>
        <w:pStyle w:val="BodyText"/>
        <w:spacing w:before="3"/>
        <w:rPr>
          <w:sz w:val="18"/>
        </w:rPr>
      </w:pPr>
    </w:p>
    <w:p w:rsidR="00CE4C9F" w:rsidRDefault="00C85DFB">
      <w:pPr>
        <w:tabs>
          <w:tab w:val="left" w:pos="2130"/>
        </w:tabs>
        <w:spacing w:line="199" w:lineRule="auto"/>
        <w:ind w:left="1222" w:right="1227" w:firstLine="1294"/>
        <w:rPr>
          <w:rFonts w:ascii="Courier New"/>
          <w:sz w:val="23"/>
        </w:rPr>
      </w:pPr>
      <w:r>
        <w:rPr>
          <w:rFonts w:ascii="Courier New"/>
          <w:sz w:val="23"/>
        </w:rPr>
        <w:t>Mindy Pollock, 6298 W. Elmhurst Avenue, Littleton, Colorado,</w:t>
      </w:r>
      <w:r>
        <w:rPr>
          <w:rFonts w:ascii="Courier New"/>
          <w:spacing w:val="-54"/>
          <w:sz w:val="23"/>
        </w:rPr>
        <w:t xml:space="preserve"> </w:t>
      </w:r>
      <w:r>
        <w:rPr>
          <w:rFonts w:ascii="Courier New"/>
          <w:sz w:val="23"/>
        </w:rPr>
        <w:t>80128,</w:t>
      </w:r>
      <w:r>
        <w:rPr>
          <w:rFonts w:ascii="Courier New"/>
          <w:spacing w:val="-56"/>
          <w:sz w:val="23"/>
        </w:rPr>
        <w:t xml:space="preserve"> </w:t>
      </w:r>
      <w:r>
        <w:rPr>
          <w:rFonts w:ascii="Courier New"/>
          <w:sz w:val="23"/>
        </w:rPr>
        <w:t>home</w:t>
      </w:r>
      <w:r>
        <w:rPr>
          <w:rFonts w:ascii="Courier New"/>
          <w:spacing w:val="-67"/>
          <w:sz w:val="23"/>
        </w:rPr>
        <w:t xml:space="preserve"> </w:t>
      </w:r>
      <w:r>
        <w:rPr>
          <w:rFonts w:ascii="Courier New"/>
          <w:sz w:val="23"/>
        </w:rPr>
        <w:t>telephone</w:t>
      </w:r>
      <w:r>
        <w:rPr>
          <w:rFonts w:ascii="Courier New"/>
          <w:spacing w:val="-59"/>
          <w:sz w:val="23"/>
        </w:rPr>
        <w:t xml:space="preserve"> </w:t>
      </w:r>
      <w:r>
        <w:rPr>
          <w:rFonts w:ascii="Courier New"/>
          <w:sz w:val="23"/>
        </w:rPr>
        <w:t>number</w:t>
      </w:r>
      <w:r>
        <w:rPr>
          <w:rFonts w:ascii="Courier New"/>
          <w:spacing w:val="-66"/>
          <w:sz w:val="23"/>
        </w:rPr>
        <w:t xml:space="preserve"> </w:t>
      </w:r>
      <w:r>
        <w:rPr>
          <w:rFonts w:ascii="Courier New"/>
          <w:sz w:val="23"/>
        </w:rPr>
        <w:t>(303)</w:t>
      </w:r>
      <w:r>
        <w:rPr>
          <w:rFonts w:ascii="Courier New"/>
          <w:spacing w:val="-61"/>
          <w:sz w:val="23"/>
        </w:rPr>
        <w:t xml:space="preserve"> </w:t>
      </w:r>
      <w:r>
        <w:rPr>
          <w:rFonts w:ascii="Courier New"/>
          <w:sz w:val="23"/>
        </w:rPr>
        <w:t>972-8067,</w:t>
      </w:r>
      <w:r>
        <w:rPr>
          <w:rFonts w:ascii="Courier New"/>
          <w:spacing w:val="-49"/>
          <w:sz w:val="23"/>
        </w:rPr>
        <w:t xml:space="preserve"> </w:t>
      </w:r>
      <w:r>
        <w:rPr>
          <w:rFonts w:ascii="Courier New"/>
          <w:sz w:val="23"/>
        </w:rPr>
        <w:t>date</w:t>
      </w:r>
      <w:r>
        <w:rPr>
          <w:rFonts w:ascii="Courier New"/>
          <w:spacing w:val="-66"/>
          <w:sz w:val="23"/>
        </w:rPr>
        <w:t xml:space="preserve"> </w:t>
      </w:r>
      <w:r>
        <w:rPr>
          <w:rFonts w:ascii="Courier New"/>
          <w:sz w:val="23"/>
        </w:rPr>
        <w:t>of birth</w:t>
      </w:r>
      <w:r>
        <w:rPr>
          <w:rFonts w:ascii="Courier New"/>
          <w:spacing w:val="-83"/>
          <w:sz w:val="23"/>
        </w:rPr>
        <w:t xml:space="preserve"> </w:t>
      </w:r>
      <w:r>
        <w:rPr>
          <w:rFonts w:ascii="Courier New"/>
          <w:sz w:val="23"/>
        </w:rPr>
        <w:t>August</w:t>
      </w:r>
      <w:r>
        <w:rPr>
          <w:rFonts w:ascii="Courier New"/>
          <w:spacing w:val="-71"/>
          <w:sz w:val="23"/>
        </w:rPr>
        <w:t xml:space="preserve"> </w:t>
      </w:r>
      <w:r>
        <w:rPr>
          <w:rFonts w:ascii="Courier New"/>
          <w:sz w:val="23"/>
        </w:rPr>
        <w:t>26,</w:t>
      </w:r>
      <w:r>
        <w:rPr>
          <w:rFonts w:ascii="Courier New"/>
          <w:spacing w:val="-74"/>
          <w:sz w:val="23"/>
        </w:rPr>
        <w:t xml:space="preserve"> </w:t>
      </w:r>
      <w:r>
        <w:rPr>
          <w:rFonts w:ascii="Courier New"/>
          <w:sz w:val="23"/>
        </w:rPr>
        <w:t>1983,</w:t>
      </w:r>
      <w:r>
        <w:rPr>
          <w:rFonts w:ascii="Courier New"/>
          <w:spacing w:val="-72"/>
          <w:sz w:val="23"/>
        </w:rPr>
        <w:t xml:space="preserve"> </w:t>
      </w:r>
      <w:r>
        <w:rPr>
          <w:rFonts w:ascii="Courier New"/>
          <w:sz w:val="23"/>
        </w:rPr>
        <w:t>was</w:t>
      </w:r>
      <w:r>
        <w:rPr>
          <w:rFonts w:ascii="Courier New"/>
          <w:spacing w:val="-84"/>
          <w:sz w:val="23"/>
        </w:rPr>
        <w:t xml:space="preserve"> </w:t>
      </w:r>
      <w:r>
        <w:rPr>
          <w:rFonts w:ascii="Courier New"/>
          <w:sz w:val="23"/>
        </w:rPr>
        <w:t>contacted</w:t>
      </w:r>
      <w:r>
        <w:rPr>
          <w:rFonts w:ascii="Courier New"/>
          <w:spacing w:val="-69"/>
          <w:sz w:val="23"/>
        </w:rPr>
        <w:t xml:space="preserve"> </w:t>
      </w:r>
      <w:r>
        <w:rPr>
          <w:rFonts w:ascii="Courier New"/>
          <w:sz w:val="23"/>
        </w:rPr>
        <w:t>concerning</w:t>
      </w:r>
      <w:r>
        <w:rPr>
          <w:rFonts w:ascii="Courier New"/>
          <w:spacing w:val="-63"/>
          <w:sz w:val="23"/>
        </w:rPr>
        <w:t xml:space="preserve"> </w:t>
      </w:r>
      <w:r>
        <w:rPr>
          <w:rFonts w:ascii="Courier New"/>
          <w:sz w:val="23"/>
        </w:rPr>
        <w:t>the</w:t>
      </w:r>
      <w:r>
        <w:rPr>
          <w:rFonts w:ascii="Courier New"/>
          <w:spacing w:val="-83"/>
          <w:sz w:val="23"/>
        </w:rPr>
        <w:t xml:space="preserve"> </w:t>
      </w:r>
      <w:r>
        <w:rPr>
          <w:rFonts w:ascii="Courier New"/>
          <w:sz w:val="23"/>
        </w:rPr>
        <w:t>shooting</w:t>
      </w:r>
      <w:r>
        <w:rPr>
          <w:rFonts w:ascii="Courier New"/>
          <w:spacing w:val="-69"/>
          <w:sz w:val="23"/>
        </w:rPr>
        <w:t xml:space="preserve"> </w:t>
      </w:r>
      <w:r>
        <w:rPr>
          <w:rFonts w:ascii="Courier New"/>
          <w:sz w:val="23"/>
        </w:rPr>
        <w:t>that took place at Columbine High School (Columbine) on April 20, 1999.</w:t>
      </w:r>
      <w:r>
        <w:rPr>
          <w:rFonts w:ascii="Courier New"/>
          <w:sz w:val="23"/>
        </w:rPr>
        <w:tab/>
        <w:t>After</w:t>
      </w:r>
      <w:r>
        <w:rPr>
          <w:rFonts w:ascii="Courier New"/>
          <w:spacing w:val="-44"/>
          <w:sz w:val="23"/>
        </w:rPr>
        <w:t xml:space="preserve"> </w:t>
      </w:r>
      <w:r>
        <w:rPr>
          <w:rFonts w:ascii="Courier New"/>
          <w:sz w:val="23"/>
        </w:rPr>
        <w:t>being</w:t>
      </w:r>
      <w:r>
        <w:rPr>
          <w:rFonts w:ascii="Courier New"/>
          <w:spacing w:val="-50"/>
          <w:sz w:val="23"/>
        </w:rPr>
        <w:t xml:space="preserve"> </w:t>
      </w:r>
      <w:r>
        <w:rPr>
          <w:rFonts w:ascii="Courier New"/>
          <w:sz w:val="23"/>
        </w:rPr>
        <w:t>advised</w:t>
      </w:r>
      <w:r>
        <w:rPr>
          <w:rFonts w:ascii="Courier New"/>
          <w:spacing w:val="-41"/>
          <w:sz w:val="23"/>
        </w:rPr>
        <w:t xml:space="preserve"> </w:t>
      </w:r>
      <w:r>
        <w:rPr>
          <w:rFonts w:ascii="Courier New"/>
          <w:sz w:val="23"/>
        </w:rPr>
        <w:t>of</w:t>
      </w:r>
      <w:r>
        <w:rPr>
          <w:rFonts w:ascii="Courier New"/>
          <w:spacing w:val="-52"/>
          <w:sz w:val="23"/>
        </w:rPr>
        <w:t xml:space="preserve"> </w:t>
      </w:r>
      <w:r>
        <w:rPr>
          <w:rFonts w:ascii="Courier New"/>
          <w:sz w:val="23"/>
        </w:rPr>
        <w:t>the</w:t>
      </w:r>
      <w:r>
        <w:rPr>
          <w:rFonts w:ascii="Courier New"/>
          <w:spacing w:val="-58"/>
          <w:sz w:val="23"/>
        </w:rPr>
        <w:t xml:space="preserve"> </w:t>
      </w:r>
      <w:r>
        <w:rPr>
          <w:rFonts w:ascii="Courier New"/>
          <w:sz w:val="23"/>
        </w:rPr>
        <w:t>identity</w:t>
      </w:r>
      <w:r>
        <w:rPr>
          <w:rFonts w:ascii="Courier New"/>
          <w:spacing w:val="-51"/>
          <w:sz w:val="23"/>
        </w:rPr>
        <w:t xml:space="preserve"> </w:t>
      </w:r>
      <w:r>
        <w:rPr>
          <w:rFonts w:ascii="Courier New"/>
          <w:sz w:val="23"/>
        </w:rPr>
        <w:t>of</w:t>
      </w:r>
      <w:r>
        <w:rPr>
          <w:rFonts w:ascii="Courier New"/>
          <w:spacing w:val="-53"/>
          <w:sz w:val="23"/>
        </w:rPr>
        <w:t xml:space="preserve"> </w:t>
      </w:r>
      <w:r>
        <w:rPr>
          <w:rFonts w:ascii="Courier New"/>
          <w:sz w:val="23"/>
        </w:rPr>
        <w:t>the</w:t>
      </w:r>
      <w:r>
        <w:rPr>
          <w:rFonts w:ascii="Courier New"/>
          <w:spacing w:val="-57"/>
          <w:sz w:val="23"/>
        </w:rPr>
        <w:t xml:space="preserve"> </w:t>
      </w:r>
      <w:r>
        <w:rPr>
          <w:rFonts w:ascii="Courier New"/>
          <w:sz w:val="23"/>
        </w:rPr>
        <w:t>Agent</w:t>
      </w:r>
      <w:r>
        <w:rPr>
          <w:rFonts w:ascii="Courier New"/>
          <w:spacing w:val="-43"/>
          <w:sz w:val="23"/>
        </w:rPr>
        <w:t xml:space="preserve"> </w:t>
      </w:r>
      <w:r>
        <w:rPr>
          <w:rFonts w:ascii="Courier New"/>
          <w:sz w:val="23"/>
        </w:rPr>
        <w:t>and</w:t>
      </w:r>
      <w:r>
        <w:rPr>
          <w:rFonts w:ascii="Courier New"/>
          <w:spacing w:val="-51"/>
          <w:sz w:val="23"/>
        </w:rPr>
        <w:t xml:space="preserve"> </w:t>
      </w:r>
      <w:r>
        <w:rPr>
          <w:rFonts w:ascii="Courier New"/>
          <w:sz w:val="23"/>
        </w:rPr>
        <w:t>the purpose of the interview, Pollock provided the following information:</w:t>
      </w:r>
    </w:p>
    <w:p w:rsidR="00CE4C9F" w:rsidRDefault="00C85DFB">
      <w:pPr>
        <w:tabs>
          <w:tab w:val="left" w:pos="2133"/>
          <w:tab w:val="left" w:pos="8574"/>
        </w:tabs>
        <w:spacing w:before="209" w:line="196" w:lineRule="auto"/>
        <w:ind w:left="1222" w:right="1300" w:firstLine="1295"/>
        <w:rPr>
          <w:rFonts w:ascii="Courier New"/>
          <w:sz w:val="23"/>
        </w:rPr>
      </w:pPr>
      <w:r>
        <w:rPr>
          <w:rFonts w:ascii="Courier New"/>
          <w:sz w:val="23"/>
        </w:rPr>
        <w:t>Pollock</w:t>
      </w:r>
      <w:r>
        <w:rPr>
          <w:rFonts w:ascii="Courier New"/>
          <w:spacing w:val="-59"/>
          <w:sz w:val="23"/>
        </w:rPr>
        <w:t xml:space="preserve"> </w:t>
      </w:r>
      <w:r>
        <w:rPr>
          <w:rFonts w:ascii="Courier New"/>
          <w:sz w:val="23"/>
        </w:rPr>
        <w:t>was</w:t>
      </w:r>
      <w:r>
        <w:rPr>
          <w:rFonts w:ascii="Courier New"/>
          <w:spacing w:val="-63"/>
          <w:sz w:val="23"/>
        </w:rPr>
        <w:t xml:space="preserve"> </w:t>
      </w:r>
      <w:r>
        <w:rPr>
          <w:rFonts w:ascii="Courier New"/>
          <w:sz w:val="23"/>
        </w:rPr>
        <w:t>a</w:t>
      </w:r>
      <w:r>
        <w:rPr>
          <w:rFonts w:ascii="Courier New"/>
          <w:spacing w:val="-59"/>
          <w:sz w:val="23"/>
        </w:rPr>
        <w:t xml:space="preserve"> </w:t>
      </w:r>
      <w:r>
        <w:rPr>
          <w:rFonts w:ascii="Courier New"/>
          <w:sz w:val="23"/>
        </w:rPr>
        <w:t>sophomore</w:t>
      </w:r>
      <w:r>
        <w:rPr>
          <w:rFonts w:ascii="Courier New"/>
          <w:spacing w:val="-60"/>
          <w:sz w:val="23"/>
        </w:rPr>
        <w:t xml:space="preserve"> </w:t>
      </w:r>
      <w:r>
        <w:rPr>
          <w:rFonts w:ascii="Courier New"/>
          <w:sz w:val="23"/>
        </w:rPr>
        <w:t>at</w:t>
      </w:r>
      <w:r>
        <w:rPr>
          <w:rFonts w:ascii="Courier New"/>
          <w:spacing w:val="-66"/>
          <w:sz w:val="23"/>
        </w:rPr>
        <w:t xml:space="preserve"> </w:t>
      </w:r>
      <w:r>
        <w:rPr>
          <w:rFonts w:ascii="Courier New"/>
          <w:sz w:val="23"/>
        </w:rPr>
        <w:t>Columbine</w:t>
      </w:r>
      <w:r>
        <w:rPr>
          <w:rFonts w:ascii="Courier New"/>
          <w:spacing w:val="-54"/>
          <w:sz w:val="23"/>
        </w:rPr>
        <w:t xml:space="preserve"> </w:t>
      </w:r>
      <w:r>
        <w:rPr>
          <w:rFonts w:ascii="Courier New"/>
          <w:sz w:val="23"/>
        </w:rPr>
        <w:t>and</w:t>
      </w:r>
      <w:r>
        <w:rPr>
          <w:rFonts w:ascii="Courier New"/>
          <w:spacing w:val="-63"/>
          <w:sz w:val="23"/>
        </w:rPr>
        <w:t xml:space="preserve"> </w:t>
      </w:r>
      <w:r>
        <w:rPr>
          <w:rFonts w:ascii="Courier New"/>
          <w:sz w:val="23"/>
        </w:rPr>
        <w:t>was</w:t>
      </w:r>
      <w:r>
        <w:rPr>
          <w:rFonts w:ascii="Courier New"/>
          <w:spacing w:val="-60"/>
          <w:sz w:val="23"/>
        </w:rPr>
        <w:t xml:space="preserve"> </w:t>
      </w:r>
      <w:r>
        <w:rPr>
          <w:rFonts w:ascii="Courier New"/>
          <w:sz w:val="23"/>
        </w:rPr>
        <w:t>ditching her</w:t>
      </w:r>
      <w:r>
        <w:rPr>
          <w:rFonts w:ascii="Courier New"/>
          <w:spacing w:val="-70"/>
          <w:sz w:val="23"/>
        </w:rPr>
        <w:t xml:space="preserve"> </w:t>
      </w:r>
      <w:r>
        <w:rPr>
          <w:rFonts w:ascii="Courier New"/>
          <w:sz w:val="23"/>
        </w:rPr>
        <w:t>fifth</w:t>
      </w:r>
      <w:r>
        <w:rPr>
          <w:rFonts w:ascii="Courier New"/>
          <w:spacing w:val="-63"/>
          <w:sz w:val="23"/>
        </w:rPr>
        <w:t xml:space="preserve"> </w:t>
      </w:r>
      <w:r>
        <w:rPr>
          <w:rFonts w:ascii="Courier New"/>
          <w:sz w:val="23"/>
        </w:rPr>
        <w:t>period</w:t>
      </w:r>
      <w:r>
        <w:rPr>
          <w:rFonts w:ascii="Courier New"/>
          <w:spacing w:val="-49"/>
          <w:sz w:val="23"/>
        </w:rPr>
        <w:t xml:space="preserve"> </w:t>
      </w:r>
      <w:r>
        <w:rPr>
          <w:rFonts w:ascii="Courier New"/>
          <w:sz w:val="23"/>
        </w:rPr>
        <w:t>class</w:t>
      </w:r>
      <w:r>
        <w:rPr>
          <w:rFonts w:ascii="Courier New"/>
          <w:spacing w:val="-58"/>
          <w:sz w:val="23"/>
        </w:rPr>
        <w:t xml:space="preserve"> </w:t>
      </w:r>
      <w:r>
        <w:rPr>
          <w:rFonts w:ascii="Courier New"/>
          <w:sz w:val="23"/>
        </w:rPr>
        <w:t>at</w:t>
      </w:r>
      <w:r>
        <w:rPr>
          <w:rFonts w:ascii="Courier New"/>
          <w:spacing w:val="-63"/>
          <w:sz w:val="23"/>
        </w:rPr>
        <w:t xml:space="preserve"> </w:t>
      </w:r>
      <w:r>
        <w:rPr>
          <w:rFonts w:ascii="Courier New"/>
          <w:sz w:val="23"/>
        </w:rPr>
        <w:t>approximately</w:t>
      </w:r>
      <w:r>
        <w:rPr>
          <w:rFonts w:ascii="Courier New"/>
          <w:spacing w:val="-52"/>
          <w:sz w:val="23"/>
        </w:rPr>
        <w:t xml:space="preserve"> </w:t>
      </w:r>
      <w:r>
        <w:rPr>
          <w:rFonts w:ascii="Courier New"/>
          <w:sz w:val="23"/>
        </w:rPr>
        <w:t>11:00</w:t>
      </w:r>
      <w:r>
        <w:rPr>
          <w:rFonts w:ascii="Courier New"/>
          <w:spacing w:val="-57"/>
          <w:sz w:val="23"/>
        </w:rPr>
        <w:t xml:space="preserve"> </w:t>
      </w:r>
      <w:r>
        <w:rPr>
          <w:rFonts w:ascii="Courier New"/>
          <w:sz w:val="23"/>
        </w:rPr>
        <w:t>a.m.</w:t>
      </w:r>
      <w:r>
        <w:rPr>
          <w:rFonts w:ascii="Courier New"/>
          <w:spacing w:val="-60"/>
          <w:sz w:val="23"/>
        </w:rPr>
        <w:t xml:space="preserve"> </w:t>
      </w:r>
      <w:r>
        <w:rPr>
          <w:rFonts w:ascii="Courier New"/>
          <w:sz w:val="23"/>
        </w:rPr>
        <w:t>on</w:t>
      </w:r>
      <w:r>
        <w:rPr>
          <w:rFonts w:ascii="Courier New"/>
          <w:spacing w:val="-64"/>
          <w:sz w:val="23"/>
        </w:rPr>
        <w:t xml:space="preserve"> </w:t>
      </w:r>
      <w:r>
        <w:rPr>
          <w:rFonts w:ascii="Courier New"/>
          <w:sz w:val="23"/>
        </w:rPr>
        <w:t>April</w:t>
      </w:r>
      <w:r>
        <w:rPr>
          <w:rFonts w:ascii="Courier New"/>
          <w:spacing w:val="-57"/>
          <w:sz w:val="23"/>
        </w:rPr>
        <w:t xml:space="preserve"> </w:t>
      </w:r>
      <w:r>
        <w:rPr>
          <w:rFonts w:ascii="Courier New"/>
          <w:sz w:val="23"/>
        </w:rPr>
        <w:t>20, 1999.</w:t>
      </w:r>
      <w:r>
        <w:rPr>
          <w:rFonts w:ascii="Courier New"/>
          <w:sz w:val="23"/>
        </w:rPr>
        <w:tab/>
        <w:t>Poll</w:t>
      </w:r>
      <w:r w:rsidR="00DC2683">
        <w:rPr>
          <w:rFonts w:ascii="Courier New"/>
          <w:sz w:val="23"/>
        </w:rPr>
        <w:t>o</w:t>
      </w:r>
      <w:r>
        <w:rPr>
          <w:rFonts w:ascii="Courier New"/>
          <w:sz w:val="23"/>
        </w:rPr>
        <w:t>ck</w:t>
      </w:r>
      <w:r>
        <w:rPr>
          <w:rFonts w:ascii="Courier New"/>
          <w:spacing w:val="-47"/>
          <w:sz w:val="23"/>
        </w:rPr>
        <w:t xml:space="preserve"> </w:t>
      </w:r>
      <w:r>
        <w:rPr>
          <w:rFonts w:ascii="Courier New"/>
          <w:sz w:val="23"/>
        </w:rPr>
        <w:t>was</w:t>
      </w:r>
      <w:r>
        <w:rPr>
          <w:rFonts w:ascii="Courier New"/>
          <w:spacing w:val="-42"/>
          <w:sz w:val="23"/>
        </w:rPr>
        <w:t xml:space="preserve"> </w:t>
      </w:r>
      <w:r>
        <w:rPr>
          <w:rFonts w:ascii="Courier New"/>
          <w:sz w:val="23"/>
        </w:rPr>
        <w:t>in</w:t>
      </w:r>
      <w:r>
        <w:rPr>
          <w:rFonts w:ascii="Courier New"/>
          <w:spacing w:val="-55"/>
          <w:sz w:val="23"/>
        </w:rPr>
        <w:t xml:space="preserve"> </w:t>
      </w:r>
      <w:r>
        <w:rPr>
          <w:rFonts w:ascii="Courier New"/>
          <w:sz w:val="23"/>
        </w:rPr>
        <w:t>the</w:t>
      </w:r>
      <w:r>
        <w:rPr>
          <w:rFonts w:ascii="Courier New"/>
          <w:spacing w:val="-59"/>
          <w:sz w:val="23"/>
        </w:rPr>
        <w:t xml:space="preserve"> </w:t>
      </w:r>
      <w:r>
        <w:rPr>
          <w:rFonts w:ascii="Courier New"/>
          <w:sz w:val="23"/>
        </w:rPr>
        <w:t>commons</w:t>
      </w:r>
      <w:r>
        <w:rPr>
          <w:rFonts w:ascii="Courier New"/>
          <w:spacing w:val="-46"/>
          <w:sz w:val="23"/>
        </w:rPr>
        <w:t xml:space="preserve"> </w:t>
      </w:r>
      <w:r>
        <w:rPr>
          <w:rFonts w:ascii="Courier New"/>
          <w:sz w:val="23"/>
        </w:rPr>
        <w:t>area</w:t>
      </w:r>
      <w:r>
        <w:rPr>
          <w:rFonts w:ascii="Courier New"/>
          <w:spacing w:val="-47"/>
          <w:sz w:val="23"/>
        </w:rPr>
        <w:t xml:space="preserve"> </w:t>
      </w:r>
      <w:r>
        <w:rPr>
          <w:rFonts w:ascii="Courier New"/>
          <w:sz w:val="23"/>
        </w:rPr>
        <w:t>of</w:t>
      </w:r>
      <w:r>
        <w:rPr>
          <w:rFonts w:ascii="Courier New"/>
          <w:spacing w:val="-37"/>
          <w:sz w:val="23"/>
        </w:rPr>
        <w:t xml:space="preserve"> </w:t>
      </w:r>
      <w:r>
        <w:rPr>
          <w:rFonts w:ascii="Courier New"/>
          <w:sz w:val="23"/>
        </w:rPr>
        <w:t>the</w:t>
      </w:r>
      <w:r>
        <w:rPr>
          <w:rFonts w:ascii="Courier New"/>
          <w:spacing w:val="-47"/>
          <w:sz w:val="23"/>
        </w:rPr>
        <w:t xml:space="preserve"> </w:t>
      </w:r>
      <w:r>
        <w:rPr>
          <w:rFonts w:ascii="Courier New"/>
          <w:sz w:val="23"/>
        </w:rPr>
        <w:t>school</w:t>
      </w:r>
      <w:r>
        <w:rPr>
          <w:rFonts w:ascii="Courier New"/>
          <w:spacing w:val="-34"/>
          <w:sz w:val="23"/>
        </w:rPr>
        <w:t xml:space="preserve"> </w:t>
      </w:r>
      <w:r>
        <w:rPr>
          <w:rFonts w:ascii="Courier New"/>
          <w:sz w:val="23"/>
        </w:rPr>
        <w:t>with</w:t>
      </w:r>
      <w:r>
        <w:rPr>
          <w:rFonts w:ascii="Courier New"/>
          <w:spacing w:val="-43"/>
          <w:sz w:val="23"/>
        </w:rPr>
        <w:t xml:space="preserve"> </w:t>
      </w:r>
      <w:r>
        <w:rPr>
          <w:rFonts w:ascii="Courier New"/>
          <w:sz w:val="23"/>
        </w:rPr>
        <w:t>her friend,</w:t>
      </w:r>
      <w:r>
        <w:rPr>
          <w:rFonts w:ascii="Courier New"/>
          <w:spacing w:val="-56"/>
          <w:sz w:val="23"/>
        </w:rPr>
        <w:t xml:space="preserve"> </w:t>
      </w:r>
      <w:r>
        <w:rPr>
          <w:rFonts w:ascii="Courier New"/>
          <w:sz w:val="23"/>
        </w:rPr>
        <w:t>Evan</w:t>
      </w:r>
      <w:r>
        <w:rPr>
          <w:rFonts w:ascii="Courier New"/>
          <w:spacing w:val="-67"/>
          <w:sz w:val="23"/>
        </w:rPr>
        <w:t xml:space="preserve"> </w:t>
      </w:r>
      <w:r>
        <w:rPr>
          <w:rFonts w:ascii="Courier New"/>
          <w:sz w:val="23"/>
        </w:rPr>
        <w:t>Vitale,</w:t>
      </w:r>
      <w:r>
        <w:rPr>
          <w:rFonts w:ascii="Courier New"/>
          <w:spacing w:val="-58"/>
          <w:sz w:val="23"/>
        </w:rPr>
        <w:t xml:space="preserve"> </w:t>
      </w:r>
      <w:r>
        <w:rPr>
          <w:rFonts w:ascii="Courier New"/>
          <w:sz w:val="23"/>
        </w:rPr>
        <w:t>looking</w:t>
      </w:r>
      <w:r>
        <w:rPr>
          <w:rFonts w:ascii="Courier New"/>
          <w:spacing w:val="-71"/>
          <w:sz w:val="23"/>
        </w:rPr>
        <w:t xml:space="preserve"> </w:t>
      </w:r>
      <w:r>
        <w:rPr>
          <w:rFonts w:ascii="Courier New"/>
          <w:sz w:val="23"/>
        </w:rPr>
        <w:t>for</w:t>
      </w:r>
      <w:r>
        <w:rPr>
          <w:rFonts w:ascii="Courier New"/>
          <w:spacing w:val="-81"/>
          <w:sz w:val="23"/>
        </w:rPr>
        <w:t xml:space="preserve"> </w:t>
      </w:r>
      <w:r>
        <w:rPr>
          <w:rFonts w:ascii="Courier New"/>
          <w:sz w:val="23"/>
        </w:rPr>
        <w:t>a</w:t>
      </w:r>
      <w:r>
        <w:rPr>
          <w:rFonts w:ascii="Courier New"/>
          <w:spacing w:val="-78"/>
          <w:sz w:val="23"/>
        </w:rPr>
        <w:t xml:space="preserve"> </w:t>
      </w:r>
      <w:r>
        <w:rPr>
          <w:rFonts w:ascii="Courier New"/>
          <w:sz w:val="23"/>
        </w:rPr>
        <w:t>ride</w:t>
      </w:r>
      <w:r>
        <w:rPr>
          <w:rFonts w:ascii="Courier New"/>
          <w:spacing w:val="-71"/>
          <w:sz w:val="23"/>
        </w:rPr>
        <w:t xml:space="preserve"> </w:t>
      </w:r>
      <w:r>
        <w:rPr>
          <w:rFonts w:ascii="Courier New"/>
          <w:sz w:val="23"/>
        </w:rPr>
        <w:t>to</w:t>
      </w:r>
      <w:r>
        <w:rPr>
          <w:rFonts w:ascii="Courier New"/>
          <w:spacing w:val="-74"/>
          <w:sz w:val="23"/>
        </w:rPr>
        <w:t xml:space="preserve"> </w:t>
      </w:r>
      <w:r>
        <w:rPr>
          <w:rFonts w:ascii="Courier New"/>
          <w:sz w:val="23"/>
        </w:rPr>
        <w:t>Vitale's</w:t>
      </w:r>
      <w:r>
        <w:rPr>
          <w:rFonts w:ascii="Courier New"/>
          <w:spacing w:val="-62"/>
          <w:sz w:val="23"/>
        </w:rPr>
        <w:t xml:space="preserve"> </w:t>
      </w:r>
      <w:r>
        <w:rPr>
          <w:rFonts w:ascii="Courier New"/>
          <w:sz w:val="23"/>
        </w:rPr>
        <w:t>car.</w:t>
      </w:r>
      <w:r>
        <w:rPr>
          <w:rFonts w:ascii="Courier New"/>
          <w:sz w:val="23"/>
        </w:rPr>
        <w:tab/>
      </w:r>
      <w:r>
        <w:rPr>
          <w:rFonts w:ascii="Courier New"/>
          <w:w w:val="90"/>
          <w:sz w:val="23"/>
        </w:rPr>
        <w:t>Poll</w:t>
      </w:r>
      <w:r w:rsidR="00DC2683">
        <w:rPr>
          <w:rFonts w:ascii="Courier New"/>
          <w:w w:val="90"/>
          <w:sz w:val="23"/>
        </w:rPr>
        <w:t>o</w:t>
      </w:r>
      <w:r>
        <w:rPr>
          <w:rFonts w:ascii="Courier New"/>
          <w:w w:val="90"/>
          <w:sz w:val="23"/>
        </w:rPr>
        <w:t xml:space="preserve">ck </w:t>
      </w:r>
      <w:r>
        <w:rPr>
          <w:rFonts w:ascii="Courier New"/>
          <w:sz w:val="23"/>
        </w:rPr>
        <w:t>found</w:t>
      </w:r>
      <w:r>
        <w:rPr>
          <w:rFonts w:ascii="Courier New"/>
          <w:spacing w:val="-36"/>
          <w:sz w:val="23"/>
        </w:rPr>
        <w:t xml:space="preserve"> </w:t>
      </w:r>
      <w:r>
        <w:rPr>
          <w:rFonts w:ascii="Courier New"/>
          <w:sz w:val="23"/>
        </w:rPr>
        <w:t>Trent</w:t>
      </w:r>
      <w:r>
        <w:rPr>
          <w:rFonts w:ascii="Courier New"/>
          <w:spacing w:val="-36"/>
          <w:sz w:val="23"/>
        </w:rPr>
        <w:t xml:space="preserve"> </w:t>
      </w:r>
      <w:r w:rsidR="00DC2683">
        <w:rPr>
          <w:rFonts w:ascii="Courier New"/>
          <w:sz w:val="23"/>
        </w:rPr>
        <w:t>K</w:t>
      </w:r>
      <w:r>
        <w:rPr>
          <w:rFonts w:ascii="Courier New"/>
          <w:sz w:val="23"/>
        </w:rPr>
        <w:t>arnes</w:t>
      </w:r>
      <w:r>
        <w:rPr>
          <w:rFonts w:ascii="Courier New"/>
          <w:spacing w:val="-34"/>
          <w:sz w:val="23"/>
        </w:rPr>
        <w:t xml:space="preserve"> </w:t>
      </w:r>
      <w:r>
        <w:rPr>
          <w:rFonts w:ascii="Courier New"/>
          <w:sz w:val="23"/>
        </w:rPr>
        <w:t>to</w:t>
      </w:r>
      <w:r>
        <w:rPr>
          <w:rFonts w:ascii="Courier New"/>
          <w:spacing w:val="-44"/>
          <w:sz w:val="23"/>
        </w:rPr>
        <w:t xml:space="preserve"> </w:t>
      </w:r>
      <w:r>
        <w:rPr>
          <w:rFonts w:ascii="Courier New"/>
          <w:sz w:val="23"/>
        </w:rPr>
        <w:t>give</w:t>
      </w:r>
      <w:r>
        <w:rPr>
          <w:rFonts w:ascii="Courier New"/>
          <w:spacing w:val="-41"/>
          <w:sz w:val="23"/>
        </w:rPr>
        <w:t xml:space="preserve"> </w:t>
      </w:r>
      <w:r>
        <w:rPr>
          <w:rFonts w:ascii="Courier New"/>
          <w:sz w:val="23"/>
        </w:rPr>
        <w:t>them</w:t>
      </w:r>
      <w:r>
        <w:rPr>
          <w:rFonts w:ascii="Courier New"/>
          <w:spacing w:val="-40"/>
          <w:sz w:val="23"/>
        </w:rPr>
        <w:t xml:space="preserve"> </w:t>
      </w:r>
      <w:r>
        <w:rPr>
          <w:rFonts w:ascii="Courier New"/>
          <w:sz w:val="23"/>
        </w:rPr>
        <w:t>a</w:t>
      </w:r>
      <w:r>
        <w:rPr>
          <w:rFonts w:ascii="Courier New"/>
          <w:spacing w:val="-57"/>
          <w:sz w:val="23"/>
        </w:rPr>
        <w:t xml:space="preserve"> </w:t>
      </w:r>
      <w:r>
        <w:rPr>
          <w:rFonts w:ascii="Courier New"/>
          <w:sz w:val="23"/>
        </w:rPr>
        <w:t>ride</w:t>
      </w:r>
      <w:r>
        <w:rPr>
          <w:rFonts w:ascii="Courier New"/>
          <w:spacing w:val="-40"/>
          <w:sz w:val="23"/>
        </w:rPr>
        <w:t xml:space="preserve"> </w:t>
      </w:r>
      <w:r>
        <w:rPr>
          <w:rFonts w:ascii="Courier New"/>
          <w:sz w:val="23"/>
        </w:rPr>
        <w:t>to</w:t>
      </w:r>
      <w:r>
        <w:rPr>
          <w:rFonts w:ascii="Courier New"/>
          <w:spacing w:val="-42"/>
          <w:sz w:val="23"/>
        </w:rPr>
        <w:t xml:space="preserve"> </w:t>
      </w:r>
      <w:r>
        <w:rPr>
          <w:rFonts w:ascii="Courier New"/>
          <w:sz w:val="23"/>
        </w:rPr>
        <w:t>Vitale's</w:t>
      </w:r>
      <w:r>
        <w:rPr>
          <w:rFonts w:ascii="Courier New"/>
          <w:spacing w:val="-25"/>
          <w:sz w:val="23"/>
        </w:rPr>
        <w:t xml:space="preserve"> </w:t>
      </w:r>
      <w:r>
        <w:rPr>
          <w:rFonts w:ascii="Courier New"/>
          <w:sz w:val="23"/>
        </w:rPr>
        <w:t>car.</w:t>
      </w:r>
    </w:p>
    <w:p w:rsidR="00CE4C9F" w:rsidRDefault="00C85DFB">
      <w:pPr>
        <w:tabs>
          <w:tab w:val="left" w:pos="5457"/>
          <w:tab w:val="left" w:pos="7622"/>
          <w:tab w:val="left" w:pos="8276"/>
        </w:tabs>
        <w:spacing w:before="211" w:line="196" w:lineRule="auto"/>
        <w:ind w:left="1224" w:right="1204" w:firstLine="1294"/>
        <w:rPr>
          <w:rFonts w:ascii="Courier New"/>
          <w:sz w:val="23"/>
        </w:rPr>
      </w:pPr>
      <w:r>
        <w:rPr>
          <w:rFonts w:ascii="Courier New"/>
          <w:sz w:val="23"/>
        </w:rPr>
        <w:t>Pollock,</w:t>
      </w:r>
      <w:r>
        <w:rPr>
          <w:rFonts w:ascii="Courier New"/>
          <w:spacing w:val="-50"/>
          <w:sz w:val="23"/>
        </w:rPr>
        <w:t xml:space="preserve"> </w:t>
      </w:r>
      <w:r>
        <w:rPr>
          <w:rFonts w:ascii="Courier New"/>
          <w:sz w:val="23"/>
        </w:rPr>
        <w:t>Vitale</w:t>
      </w:r>
      <w:r>
        <w:rPr>
          <w:rFonts w:ascii="Courier New"/>
          <w:spacing w:val="-68"/>
          <w:sz w:val="23"/>
        </w:rPr>
        <w:t xml:space="preserve"> </w:t>
      </w:r>
      <w:r>
        <w:rPr>
          <w:rFonts w:ascii="Courier New"/>
          <w:sz w:val="23"/>
        </w:rPr>
        <w:t>and</w:t>
      </w:r>
      <w:r>
        <w:rPr>
          <w:rFonts w:ascii="Courier New"/>
          <w:spacing w:val="-71"/>
          <w:sz w:val="23"/>
        </w:rPr>
        <w:t xml:space="preserve"> </w:t>
      </w:r>
      <w:r w:rsidR="00DC2683">
        <w:rPr>
          <w:rFonts w:ascii="Courier New"/>
          <w:sz w:val="23"/>
        </w:rPr>
        <w:t>K</w:t>
      </w:r>
      <w:r>
        <w:rPr>
          <w:rFonts w:ascii="Courier New"/>
          <w:sz w:val="23"/>
        </w:rPr>
        <w:t>arnes</w:t>
      </w:r>
      <w:r>
        <w:rPr>
          <w:rFonts w:ascii="Courier New"/>
          <w:spacing w:val="-56"/>
          <w:sz w:val="23"/>
        </w:rPr>
        <w:t xml:space="preserve"> </w:t>
      </w:r>
      <w:r>
        <w:rPr>
          <w:rFonts w:ascii="Courier New"/>
          <w:sz w:val="23"/>
        </w:rPr>
        <w:t>left</w:t>
      </w:r>
      <w:r>
        <w:rPr>
          <w:rFonts w:ascii="Courier New"/>
          <w:spacing w:val="-59"/>
          <w:sz w:val="23"/>
        </w:rPr>
        <w:t xml:space="preserve"> </w:t>
      </w:r>
      <w:r>
        <w:rPr>
          <w:rFonts w:ascii="Courier New"/>
          <w:sz w:val="23"/>
        </w:rPr>
        <w:t>the</w:t>
      </w:r>
      <w:r>
        <w:rPr>
          <w:rFonts w:ascii="Courier New"/>
          <w:spacing w:val="-72"/>
          <w:sz w:val="23"/>
        </w:rPr>
        <w:t xml:space="preserve"> </w:t>
      </w:r>
      <w:r>
        <w:rPr>
          <w:rFonts w:ascii="Courier New"/>
          <w:sz w:val="23"/>
        </w:rPr>
        <w:t>school</w:t>
      </w:r>
      <w:r>
        <w:rPr>
          <w:rFonts w:ascii="Courier New"/>
          <w:spacing w:val="-62"/>
          <w:sz w:val="23"/>
        </w:rPr>
        <w:t xml:space="preserve"> </w:t>
      </w:r>
      <w:r>
        <w:rPr>
          <w:rFonts w:ascii="Courier New"/>
          <w:sz w:val="23"/>
        </w:rPr>
        <w:t>through</w:t>
      </w:r>
      <w:r>
        <w:rPr>
          <w:rFonts w:ascii="Courier New"/>
          <w:spacing w:val="-58"/>
          <w:sz w:val="23"/>
        </w:rPr>
        <w:t xml:space="preserve"> </w:t>
      </w:r>
      <w:r>
        <w:rPr>
          <w:rFonts w:ascii="Courier New"/>
          <w:sz w:val="23"/>
        </w:rPr>
        <w:t>the south</w:t>
      </w:r>
      <w:r>
        <w:rPr>
          <w:rFonts w:ascii="Courier New"/>
          <w:spacing w:val="-65"/>
          <w:sz w:val="23"/>
        </w:rPr>
        <w:t xml:space="preserve"> </w:t>
      </w:r>
      <w:r>
        <w:rPr>
          <w:rFonts w:ascii="Courier New"/>
          <w:sz w:val="23"/>
        </w:rPr>
        <w:t>double</w:t>
      </w:r>
      <w:r>
        <w:rPr>
          <w:rFonts w:ascii="Courier New"/>
          <w:spacing w:val="-58"/>
          <w:sz w:val="23"/>
        </w:rPr>
        <w:t xml:space="preserve"> </w:t>
      </w:r>
      <w:r>
        <w:rPr>
          <w:rFonts w:ascii="Courier New"/>
          <w:sz w:val="23"/>
        </w:rPr>
        <w:t>doors</w:t>
      </w:r>
      <w:r>
        <w:rPr>
          <w:rFonts w:ascii="Courier New"/>
          <w:spacing w:val="-65"/>
          <w:sz w:val="23"/>
        </w:rPr>
        <w:t xml:space="preserve"> </w:t>
      </w:r>
      <w:r>
        <w:rPr>
          <w:rFonts w:ascii="Courier New"/>
          <w:sz w:val="23"/>
        </w:rPr>
        <w:t>leading</w:t>
      </w:r>
      <w:r>
        <w:rPr>
          <w:rFonts w:ascii="Courier New"/>
          <w:spacing w:val="-63"/>
          <w:sz w:val="23"/>
        </w:rPr>
        <w:t xml:space="preserve"> </w:t>
      </w:r>
      <w:r>
        <w:rPr>
          <w:rFonts w:ascii="Courier New"/>
          <w:sz w:val="23"/>
        </w:rPr>
        <w:t>to</w:t>
      </w:r>
      <w:r>
        <w:rPr>
          <w:rFonts w:ascii="Courier New"/>
          <w:spacing w:val="-68"/>
          <w:sz w:val="23"/>
        </w:rPr>
        <w:t xml:space="preserve"> </w:t>
      </w:r>
      <w:r>
        <w:rPr>
          <w:rFonts w:ascii="Courier New"/>
          <w:sz w:val="23"/>
        </w:rPr>
        <w:t>the</w:t>
      </w:r>
      <w:r>
        <w:rPr>
          <w:rFonts w:ascii="Courier New"/>
          <w:spacing w:val="-70"/>
          <w:sz w:val="23"/>
        </w:rPr>
        <w:t xml:space="preserve"> </w:t>
      </w:r>
      <w:r>
        <w:rPr>
          <w:rFonts w:ascii="Courier New"/>
          <w:sz w:val="23"/>
        </w:rPr>
        <w:t>senior</w:t>
      </w:r>
      <w:r>
        <w:rPr>
          <w:rFonts w:ascii="Courier New"/>
          <w:spacing w:val="-65"/>
          <w:sz w:val="23"/>
        </w:rPr>
        <w:t xml:space="preserve"> </w:t>
      </w:r>
      <w:r>
        <w:rPr>
          <w:rFonts w:ascii="Courier New"/>
          <w:sz w:val="23"/>
        </w:rPr>
        <w:t>parking</w:t>
      </w:r>
      <w:r>
        <w:rPr>
          <w:rFonts w:ascii="Courier New"/>
          <w:spacing w:val="-58"/>
          <w:sz w:val="23"/>
        </w:rPr>
        <w:t xml:space="preserve"> </w:t>
      </w:r>
      <w:r>
        <w:rPr>
          <w:rFonts w:ascii="Courier New"/>
          <w:sz w:val="23"/>
        </w:rPr>
        <w:t>lot.</w:t>
      </w:r>
      <w:r>
        <w:rPr>
          <w:rFonts w:ascii="Courier New"/>
          <w:sz w:val="23"/>
        </w:rPr>
        <w:tab/>
        <w:t>Pollock was</w:t>
      </w:r>
      <w:r>
        <w:rPr>
          <w:rFonts w:ascii="Courier New"/>
          <w:spacing w:val="-43"/>
          <w:sz w:val="23"/>
        </w:rPr>
        <w:t xml:space="preserve"> </w:t>
      </w:r>
      <w:r>
        <w:rPr>
          <w:rFonts w:ascii="Courier New"/>
          <w:sz w:val="23"/>
        </w:rPr>
        <w:t>about</w:t>
      </w:r>
      <w:r>
        <w:rPr>
          <w:rFonts w:ascii="Courier New"/>
          <w:spacing w:val="-49"/>
          <w:sz w:val="23"/>
        </w:rPr>
        <w:t xml:space="preserve"> </w:t>
      </w:r>
      <w:r>
        <w:rPr>
          <w:rFonts w:ascii="Courier New"/>
          <w:sz w:val="23"/>
        </w:rPr>
        <w:t>to</w:t>
      </w:r>
      <w:r>
        <w:rPr>
          <w:rFonts w:ascii="Courier New"/>
          <w:spacing w:val="-54"/>
          <w:sz w:val="23"/>
        </w:rPr>
        <w:t xml:space="preserve"> </w:t>
      </w:r>
      <w:r>
        <w:rPr>
          <w:rFonts w:ascii="Courier New"/>
          <w:sz w:val="23"/>
        </w:rPr>
        <w:t>get</w:t>
      </w:r>
      <w:r>
        <w:rPr>
          <w:rFonts w:ascii="Courier New"/>
          <w:spacing w:val="-42"/>
          <w:sz w:val="23"/>
        </w:rPr>
        <w:t xml:space="preserve"> </w:t>
      </w:r>
      <w:r>
        <w:rPr>
          <w:rFonts w:ascii="Courier New"/>
          <w:sz w:val="23"/>
        </w:rPr>
        <w:t>into</w:t>
      </w:r>
      <w:r>
        <w:rPr>
          <w:rFonts w:ascii="Courier New"/>
          <w:spacing w:val="-48"/>
          <w:sz w:val="23"/>
        </w:rPr>
        <w:t xml:space="preserve"> </w:t>
      </w:r>
      <w:r w:rsidR="00DC2683">
        <w:rPr>
          <w:rFonts w:ascii="Courier New"/>
          <w:sz w:val="23"/>
        </w:rPr>
        <w:t>K</w:t>
      </w:r>
      <w:r>
        <w:rPr>
          <w:rFonts w:ascii="Courier New"/>
          <w:sz w:val="23"/>
        </w:rPr>
        <w:t>arnes's</w:t>
      </w:r>
      <w:r>
        <w:rPr>
          <w:rFonts w:ascii="Courier New"/>
          <w:spacing w:val="-41"/>
          <w:sz w:val="23"/>
        </w:rPr>
        <w:t xml:space="preserve"> </w:t>
      </w:r>
      <w:r>
        <w:rPr>
          <w:rFonts w:ascii="Courier New"/>
          <w:sz w:val="23"/>
        </w:rPr>
        <w:t>vehicle</w:t>
      </w:r>
      <w:r>
        <w:rPr>
          <w:rFonts w:ascii="Courier New"/>
          <w:spacing w:val="-49"/>
          <w:sz w:val="23"/>
        </w:rPr>
        <w:t xml:space="preserve"> </w:t>
      </w:r>
      <w:r>
        <w:rPr>
          <w:rFonts w:ascii="Courier New"/>
          <w:sz w:val="23"/>
        </w:rPr>
        <w:t>when</w:t>
      </w:r>
      <w:r>
        <w:rPr>
          <w:rFonts w:ascii="Courier New"/>
          <w:spacing w:val="-60"/>
          <w:sz w:val="23"/>
        </w:rPr>
        <w:t xml:space="preserve"> </w:t>
      </w:r>
      <w:r>
        <w:rPr>
          <w:rFonts w:ascii="Courier New"/>
          <w:sz w:val="23"/>
        </w:rPr>
        <w:t>she</w:t>
      </w:r>
      <w:r>
        <w:rPr>
          <w:rFonts w:ascii="Courier New"/>
          <w:spacing w:val="-48"/>
          <w:sz w:val="23"/>
        </w:rPr>
        <w:t xml:space="preserve"> </w:t>
      </w:r>
      <w:r>
        <w:rPr>
          <w:rFonts w:ascii="Courier New"/>
          <w:sz w:val="23"/>
        </w:rPr>
        <w:t>heard</w:t>
      </w:r>
      <w:r>
        <w:rPr>
          <w:rFonts w:ascii="Courier New"/>
          <w:spacing w:val="-53"/>
          <w:sz w:val="23"/>
        </w:rPr>
        <w:t xml:space="preserve"> </w:t>
      </w:r>
      <w:r>
        <w:rPr>
          <w:rFonts w:ascii="Courier New"/>
          <w:sz w:val="23"/>
        </w:rPr>
        <w:t>a</w:t>
      </w:r>
      <w:r>
        <w:rPr>
          <w:rFonts w:ascii="Courier New"/>
          <w:spacing w:val="-43"/>
          <w:sz w:val="23"/>
        </w:rPr>
        <w:t xml:space="preserve"> </w:t>
      </w:r>
      <w:r>
        <w:rPr>
          <w:rFonts w:ascii="Courier New"/>
          <w:sz w:val="23"/>
        </w:rPr>
        <w:t>noise that</w:t>
      </w:r>
      <w:r>
        <w:rPr>
          <w:rFonts w:ascii="Courier New"/>
          <w:spacing w:val="-87"/>
          <w:sz w:val="23"/>
        </w:rPr>
        <w:t xml:space="preserve"> </w:t>
      </w:r>
      <w:r>
        <w:rPr>
          <w:rFonts w:ascii="Courier New"/>
          <w:sz w:val="23"/>
        </w:rPr>
        <w:t>sounded</w:t>
      </w:r>
      <w:r>
        <w:rPr>
          <w:rFonts w:ascii="Courier New"/>
          <w:spacing w:val="-85"/>
          <w:sz w:val="23"/>
        </w:rPr>
        <w:t xml:space="preserve"> </w:t>
      </w:r>
      <w:r>
        <w:rPr>
          <w:rFonts w:ascii="Courier New"/>
          <w:sz w:val="23"/>
        </w:rPr>
        <w:t>like</w:t>
      </w:r>
      <w:r>
        <w:rPr>
          <w:rFonts w:ascii="Courier New"/>
          <w:spacing w:val="-91"/>
          <w:sz w:val="23"/>
        </w:rPr>
        <w:t xml:space="preserve"> </w:t>
      </w:r>
      <w:r>
        <w:rPr>
          <w:rFonts w:ascii="Courier New"/>
          <w:sz w:val="23"/>
        </w:rPr>
        <w:t>firecrackers.</w:t>
      </w:r>
      <w:r>
        <w:rPr>
          <w:rFonts w:ascii="Courier New"/>
          <w:sz w:val="23"/>
        </w:rPr>
        <w:tab/>
        <w:t>Poll</w:t>
      </w:r>
      <w:r w:rsidR="00DC2683">
        <w:rPr>
          <w:rFonts w:ascii="Courier New"/>
          <w:sz w:val="23"/>
        </w:rPr>
        <w:t>o</w:t>
      </w:r>
      <w:r>
        <w:rPr>
          <w:rFonts w:ascii="Courier New"/>
          <w:sz w:val="23"/>
        </w:rPr>
        <w:t>ck</w:t>
      </w:r>
      <w:r>
        <w:rPr>
          <w:rFonts w:ascii="Courier New"/>
          <w:spacing w:val="-43"/>
          <w:sz w:val="23"/>
        </w:rPr>
        <w:t xml:space="preserve"> </w:t>
      </w:r>
      <w:r>
        <w:rPr>
          <w:rFonts w:ascii="Courier New"/>
          <w:sz w:val="23"/>
        </w:rPr>
        <w:t>saw</w:t>
      </w:r>
      <w:r>
        <w:rPr>
          <w:rFonts w:ascii="Courier New"/>
          <w:spacing w:val="-53"/>
          <w:sz w:val="23"/>
        </w:rPr>
        <w:t xml:space="preserve"> </w:t>
      </w:r>
      <w:r>
        <w:rPr>
          <w:rFonts w:ascii="Courier New"/>
          <w:sz w:val="23"/>
        </w:rPr>
        <w:t>a</w:t>
      </w:r>
      <w:r>
        <w:rPr>
          <w:rFonts w:ascii="Courier New"/>
          <w:spacing w:val="-61"/>
          <w:sz w:val="23"/>
        </w:rPr>
        <w:t xml:space="preserve"> </w:t>
      </w:r>
      <w:r>
        <w:rPr>
          <w:rFonts w:ascii="Courier New"/>
          <w:sz w:val="23"/>
        </w:rPr>
        <w:t>man</w:t>
      </w:r>
      <w:r>
        <w:rPr>
          <w:rFonts w:ascii="Courier New"/>
          <w:spacing w:val="-62"/>
          <w:sz w:val="23"/>
        </w:rPr>
        <w:t xml:space="preserve"> </w:t>
      </w:r>
      <w:r>
        <w:rPr>
          <w:rFonts w:ascii="Courier New"/>
          <w:sz w:val="23"/>
        </w:rPr>
        <w:t>running</w:t>
      </w:r>
      <w:r>
        <w:rPr>
          <w:rFonts w:ascii="Courier New"/>
          <w:spacing w:val="-48"/>
          <w:sz w:val="23"/>
        </w:rPr>
        <w:t xml:space="preserve"> </w:t>
      </w:r>
      <w:r>
        <w:rPr>
          <w:rFonts w:ascii="Courier New"/>
          <w:sz w:val="23"/>
        </w:rPr>
        <w:t>up</w:t>
      </w:r>
      <w:r>
        <w:rPr>
          <w:rFonts w:ascii="Courier New"/>
          <w:spacing w:val="-54"/>
          <w:sz w:val="23"/>
        </w:rPr>
        <w:t xml:space="preserve"> </w:t>
      </w:r>
      <w:r>
        <w:rPr>
          <w:rFonts w:ascii="Courier New"/>
          <w:sz w:val="23"/>
        </w:rPr>
        <w:t>and down</w:t>
      </w:r>
      <w:r>
        <w:rPr>
          <w:rFonts w:ascii="Courier New"/>
          <w:spacing w:val="-41"/>
          <w:sz w:val="23"/>
        </w:rPr>
        <w:t xml:space="preserve"> </w:t>
      </w:r>
      <w:r>
        <w:rPr>
          <w:rFonts w:ascii="Courier New"/>
          <w:sz w:val="23"/>
        </w:rPr>
        <w:t>the</w:t>
      </w:r>
      <w:r>
        <w:rPr>
          <w:rFonts w:ascii="Courier New"/>
          <w:spacing w:val="-57"/>
          <w:sz w:val="23"/>
        </w:rPr>
        <w:t xml:space="preserve"> </w:t>
      </w:r>
      <w:r>
        <w:rPr>
          <w:rFonts w:ascii="Courier New"/>
          <w:sz w:val="23"/>
        </w:rPr>
        <w:t>stairs</w:t>
      </w:r>
      <w:r>
        <w:rPr>
          <w:rFonts w:ascii="Courier New"/>
          <w:spacing w:val="-44"/>
          <w:sz w:val="23"/>
        </w:rPr>
        <w:t xml:space="preserve"> </w:t>
      </w:r>
      <w:r>
        <w:rPr>
          <w:rFonts w:ascii="Courier New"/>
          <w:sz w:val="23"/>
        </w:rPr>
        <w:t>on</w:t>
      </w:r>
      <w:r>
        <w:rPr>
          <w:rFonts w:ascii="Courier New"/>
          <w:spacing w:val="-60"/>
          <w:sz w:val="23"/>
        </w:rPr>
        <w:t xml:space="preserve"> </w:t>
      </w:r>
      <w:r>
        <w:rPr>
          <w:rFonts w:ascii="Courier New"/>
          <w:sz w:val="23"/>
        </w:rPr>
        <w:t>the</w:t>
      </w:r>
      <w:r>
        <w:rPr>
          <w:rFonts w:ascii="Courier New"/>
          <w:spacing w:val="-59"/>
          <w:sz w:val="23"/>
        </w:rPr>
        <w:t xml:space="preserve"> </w:t>
      </w:r>
      <w:r>
        <w:rPr>
          <w:rFonts w:ascii="Courier New"/>
          <w:sz w:val="23"/>
        </w:rPr>
        <w:t>south</w:t>
      </w:r>
      <w:r>
        <w:rPr>
          <w:rFonts w:ascii="Courier New"/>
          <w:spacing w:val="-54"/>
          <w:sz w:val="23"/>
        </w:rPr>
        <w:t xml:space="preserve"> </w:t>
      </w:r>
      <w:r>
        <w:rPr>
          <w:rFonts w:ascii="Courier New"/>
          <w:sz w:val="23"/>
        </w:rPr>
        <w:t>side</w:t>
      </w:r>
      <w:r>
        <w:rPr>
          <w:rFonts w:ascii="Courier New"/>
          <w:spacing w:val="-57"/>
          <w:sz w:val="23"/>
        </w:rPr>
        <w:t xml:space="preserve"> </w:t>
      </w:r>
      <w:r>
        <w:rPr>
          <w:rFonts w:ascii="Courier New"/>
          <w:sz w:val="23"/>
        </w:rPr>
        <w:t>of</w:t>
      </w:r>
      <w:r>
        <w:rPr>
          <w:rFonts w:ascii="Courier New"/>
          <w:spacing w:val="-50"/>
          <w:sz w:val="23"/>
        </w:rPr>
        <w:t xml:space="preserve"> </w:t>
      </w:r>
      <w:r>
        <w:rPr>
          <w:rFonts w:ascii="Courier New"/>
          <w:sz w:val="23"/>
        </w:rPr>
        <w:t>the</w:t>
      </w:r>
      <w:r>
        <w:rPr>
          <w:rFonts w:ascii="Courier New"/>
          <w:spacing w:val="-57"/>
          <w:sz w:val="23"/>
        </w:rPr>
        <w:t xml:space="preserve"> </w:t>
      </w:r>
      <w:r>
        <w:rPr>
          <w:rFonts w:ascii="Courier New"/>
          <w:sz w:val="23"/>
        </w:rPr>
        <w:t>school.</w:t>
      </w:r>
      <w:r>
        <w:rPr>
          <w:rFonts w:ascii="Courier New"/>
          <w:sz w:val="23"/>
        </w:rPr>
        <w:tab/>
        <w:t>Pollock also saw</w:t>
      </w:r>
      <w:r>
        <w:rPr>
          <w:rFonts w:ascii="Courier New"/>
          <w:spacing w:val="-47"/>
          <w:sz w:val="23"/>
        </w:rPr>
        <w:t xml:space="preserve"> </w:t>
      </w:r>
      <w:r>
        <w:rPr>
          <w:rFonts w:ascii="Courier New"/>
          <w:sz w:val="23"/>
        </w:rPr>
        <w:t>a</w:t>
      </w:r>
      <w:r>
        <w:rPr>
          <w:rFonts w:ascii="Courier New"/>
          <w:spacing w:val="-35"/>
          <w:sz w:val="23"/>
        </w:rPr>
        <w:t xml:space="preserve"> </w:t>
      </w:r>
      <w:r>
        <w:rPr>
          <w:rFonts w:ascii="Courier New"/>
          <w:sz w:val="23"/>
        </w:rPr>
        <w:t>man</w:t>
      </w:r>
      <w:r>
        <w:rPr>
          <w:rFonts w:ascii="Courier New"/>
          <w:spacing w:val="-50"/>
          <w:sz w:val="23"/>
        </w:rPr>
        <w:t xml:space="preserve"> </w:t>
      </w:r>
      <w:r>
        <w:rPr>
          <w:rFonts w:ascii="Courier New"/>
          <w:sz w:val="23"/>
        </w:rPr>
        <w:t>standing</w:t>
      </w:r>
      <w:r>
        <w:rPr>
          <w:rFonts w:ascii="Courier New"/>
          <w:spacing w:val="-37"/>
          <w:sz w:val="23"/>
        </w:rPr>
        <w:t xml:space="preserve"> </w:t>
      </w:r>
      <w:r>
        <w:rPr>
          <w:rFonts w:ascii="Courier New"/>
          <w:sz w:val="23"/>
        </w:rPr>
        <w:t>at</w:t>
      </w:r>
      <w:r>
        <w:rPr>
          <w:rFonts w:ascii="Courier New"/>
          <w:spacing w:val="-43"/>
          <w:sz w:val="23"/>
        </w:rPr>
        <w:t xml:space="preserve"> </w:t>
      </w:r>
      <w:r>
        <w:rPr>
          <w:rFonts w:ascii="Courier New"/>
          <w:sz w:val="23"/>
        </w:rPr>
        <w:t>the</w:t>
      </w:r>
      <w:r>
        <w:rPr>
          <w:rFonts w:ascii="Courier New"/>
          <w:spacing w:val="-48"/>
          <w:sz w:val="23"/>
        </w:rPr>
        <w:t xml:space="preserve"> </w:t>
      </w:r>
      <w:r>
        <w:rPr>
          <w:rFonts w:ascii="Courier New"/>
          <w:sz w:val="23"/>
        </w:rPr>
        <w:t>top</w:t>
      </w:r>
      <w:r>
        <w:rPr>
          <w:rFonts w:ascii="Courier New"/>
          <w:spacing w:val="-42"/>
          <w:sz w:val="23"/>
        </w:rPr>
        <w:t xml:space="preserve"> </w:t>
      </w:r>
      <w:r>
        <w:rPr>
          <w:rFonts w:ascii="Courier New"/>
          <w:sz w:val="23"/>
        </w:rPr>
        <w:t>of</w:t>
      </w:r>
      <w:r>
        <w:rPr>
          <w:rFonts w:ascii="Courier New"/>
          <w:spacing w:val="-45"/>
          <w:sz w:val="23"/>
        </w:rPr>
        <w:t xml:space="preserve"> </w:t>
      </w:r>
      <w:r>
        <w:rPr>
          <w:rFonts w:ascii="Courier New"/>
          <w:sz w:val="23"/>
        </w:rPr>
        <w:t>the</w:t>
      </w:r>
      <w:r>
        <w:rPr>
          <w:rFonts w:ascii="Courier New"/>
          <w:spacing w:val="-52"/>
          <w:sz w:val="23"/>
        </w:rPr>
        <w:t xml:space="preserve"> </w:t>
      </w:r>
      <w:r>
        <w:rPr>
          <w:rFonts w:ascii="Courier New"/>
          <w:sz w:val="23"/>
        </w:rPr>
        <w:t>stairs</w:t>
      </w:r>
      <w:r>
        <w:rPr>
          <w:rFonts w:ascii="Courier New"/>
          <w:spacing w:val="-39"/>
          <w:sz w:val="23"/>
        </w:rPr>
        <w:t xml:space="preserve"> </w:t>
      </w:r>
      <w:r>
        <w:rPr>
          <w:rFonts w:ascii="Courier New"/>
          <w:sz w:val="23"/>
        </w:rPr>
        <w:t>shooting</w:t>
      </w:r>
      <w:r>
        <w:rPr>
          <w:rFonts w:ascii="Courier New"/>
          <w:spacing w:val="-35"/>
          <w:sz w:val="23"/>
        </w:rPr>
        <w:t xml:space="preserve"> </w:t>
      </w:r>
      <w:r>
        <w:rPr>
          <w:rFonts w:ascii="Courier New"/>
          <w:sz w:val="23"/>
        </w:rPr>
        <w:t>people.</w:t>
      </w:r>
    </w:p>
    <w:p w:rsidR="00CE4C9F" w:rsidRDefault="00C85DFB">
      <w:pPr>
        <w:spacing w:line="204" w:lineRule="auto"/>
        <w:ind w:left="1236" w:right="1204" w:hanging="8"/>
        <w:rPr>
          <w:rFonts w:ascii="Courier New"/>
          <w:sz w:val="23"/>
        </w:rPr>
      </w:pPr>
      <w:r>
        <w:rPr>
          <w:rFonts w:ascii="Courier New"/>
          <w:sz w:val="23"/>
        </w:rPr>
        <w:t>Pollock</w:t>
      </w:r>
      <w:r>
        <w:rPr>
          <w:rFonts w:ascii="Courier New"/>
          <w:spacing w:val="-59"/>
          <w:sz w:val="23"/>
        </w:rPr>
        <w:t xml:space="preserve"> </w:t>
      </w:r>
      <w:r>
        <w:rPr>
          <w:rFonts w:ascii="Courier New"/>
          <w:sz w:val="23"/>
        </w:rPr>
        <w:t>stated that</w:t>
      </w:r>
      <w:r>
        <w:rPr>
          <w:rFonts w:ascii="Courier New"/>
          <w:spacing w:val="-57"/>
          <w:sz w:val="23"/>
        </w:rPr>
        <w:t xml:space="preserve"> </w:t>
      </w:r>
      <w:r>
        <w:rPr>
          <w:rFonts w:ascii="Courier New"/>
          <w:sz w:val="23"/>
        </w:rPr>
        <w:t>she</w:t>
      </w:r>
      <w:r>
        <w:rPr>
          <w:rFonts w:ascii="Courier New"/>
          <w:spacing w:val="-62"/>
          <w:sz w:val="23"/>
        </w:rPr>
        <w:t xml:space="preserve"> </w:t>
      </w:r>
      <w:r>
        <w:rPr>
          <w:rFonts w:ascii="Courier New"/>
          <w:sz w:val="23"/>
        </w:rPr>
        <w:t>believed</w:t>
      </w:r>
      <w:r>
        <w:rPr>
          <w:rFonts w:ascii="Courier New"/>
          <w:spacing w:val="-55"/>
          <w:sz w:val="23"/>
        </w:rPr>
        <w:t xml:space="preserve"> </w:t>
      </w:r>
      <w:r>
        <w:rPr>
          <w:rFonts w:ascii="Courier New"/>
          <w:sz w:val="23"/>
        </w:rPr>
        <w:t>she</w:t>
      </w:r>
      <w:r>
        <w:rPr>
          <w:rFonts w:ascii="Courier New"/>
          <w:spacing w:val="-68"/>
          <w:sz w:val="23"/>
        </w:rPr>
        <w:t xml:space="preserve"> </w:t>
      </w:r>
      <w:r>
        <w:rPr>
          <w:rFonts w:ascii="Courier New"/>
          <w:sz w:val="23"/>
        </w:rPr>
        <w:t>was</w:t>
      </w:r>
      <w:r>
        <w:rPr>
          <w:rFonts w:ascii="Courier New"/>
          <w:spacing w:val="-60"/>
          <w:sz w:val="23"/>
        </w:rPr>
        <w:t xml:space="preserve"> </w:t>
      </w:r>
      <w:r>
        <w:rPr>
          <w:rFonts w:ascii="Courier New"/>
          <w:sz w:val="23"/>
        </w:rPr>
        <w:t>watching</w:t>
      </w:r>
      <w:r>
        <w:rPr>
          <w:rFonts w:ascii="Courier New"/>
          <w:spacing w:val="-57"/>
          <w:sz w:val="23"/>
        </w:rPr>
        <w:t xml:space="preserve"> </w:t>
      </w:r>
      <w:r>
        <w:rPr>
          <w:rFonts w:ascii="Courier New"/>
          <w:sz w:val="23"/>
        </w:rPr>
        <w:t>a</w:t>
      </w:r>
      <w:r>
        <w:rPr>
          <w:rFonts w:ascii="Courier New"/>
          <w:spacing w:val="-63"/>
          <w:sz w:val="23"/>
        </w:rPr>
        <w:t xml:space="preserve"> </w:t>
      </w:r>
      <w:r>
        <w:rPr>
          <w:rFonts w:ascii="Courier New"/>
          <w:sz w:val="23"/>
        </w:rPr>
        <w:t>skit</w:t>
      </w:r>
      <w:r>
        <w:rPr>
          <w:rFonts w:ascii="Courier New"/>
          <w:spacing w:val="-54"/>
          <w:sz w:val="23"/>
        </w:rPr>
        <w:t xml:space="preserve"> </w:t>
      </w:r>
      <w:r>
        <w:rPr>
          <w:rFonts w:ascii="Courier New"/>
          <w:sz w:val="23"/>
        </w:rPr>
        <w:t>and</w:t>
      </w:r>
      <w:r>
        <w:rPr>
          <w:rFonts w:ascii="Courier New"/>
          <w:spacing w:val="-57"/>
          <w:sz w:val="23"/>
        </w:rPr>
        <w:t xml:space="preserve"> </w:t>
      </w:r>
      <w:r>
        <w:rPr>
          <w:rFonts w:ascii="Courier New"/>
          <w:sz w:val="23"/>
        </w:rPr>
        <w:t>did not think what she was witnessing was real.</w:t>
      </w:r>
    </w:p>
    <w:p w:rsidR="00CE4C9F" w:rsidRDefault="00C85DFB">
      <w:pPr>
        <w:tabs>
          <w:tab w:val="left" w:pos="1886"/>
          <w:tab w:val="left" w:pos="5457"/>
        </w:tabs>
        <w:spacing w:before="197" w:line="199" w:lineRule="auto"/>
        <w:ind w:left="1229" w:right="1215" w:firstLine="1299"/>
        <w:rPr>
          <w:rFonts w:ascii="Courier New"/>
          <w:sz w:val="23"/>
        </w:rPr>
      </w:pPr>
      <w:r>
        <w:rPr>
          <w:rFonts w:ascii="Courier New"/>
          <w:sz w:val="23"/>
        </w:rPr>
        <w:t>Pollock</w:t>
      </w:r>
      <w:r>
        <w:rPr>
          <w:rFonts w:ascii="Courier New"/>
          <w:spacing w:val="-50"/>
          <w:sz w:val="23"/>
        </w:rPr>
        <w:t xml:space="preserve"> </w:t>
      </w:r>
      <w:r>
        <w:rPr>
          <w:rFonts w:ascii="Courier New"/>
          <w:sz w:val="23"/>
        </w:rPr>
        <w:t>turned</w:t>
      </w:r>
      <w:r>
        <w:rPr>
          <w:rFonts w:ascii="Courier New"/>
          <w:spacing w:val="-55"/>
          <w:sz w:val="23"/>
        </w:rPr>
        <w:t xml:space="preserve"> </w:t>
      </w:r>
      <w:r>
        <w:rPr>
          <w:rFonts w:ascii="Courier New"/>
          <w:sz w:val="23"/>
        </w:rPr>
        <w:t>around</w:t>
      </w:r>
      <w:r>
        <w:rPr>
          <w:rFonts w:ascii="Courier New"/>
          <w:spacing w:val="-53"/>
          <w:sz w:val="23"/>
        </w:rPr>
        <w:t xml:space="preserve"> </w:t>
      </w:r>
      <w:r>
        <w:rPr>
          <w:rFonts w:ascii="Courier New"/>
          <w:sz w:val="23"/>
        </w:rPr>
        <w:t>as</w:t>
      </w:r>
      <w:r>
        <w:rPr>
          <w:rFonts w:ascii="Courier New"/>
          <w:spacing w:val="-63"/>
          <w:sz w:val="23"/>
        </w:rPr>
        <w:t xml:space="preserve"> </w:t>
      </w:r>
      <w:r>
        <w:rPr>
          <w:rFonts w:ascii="Courier New"/>
          <w:sz w:val="23"/>
        </w:rPr>
        <w:t>the</w:t>
      </w:r>
      <w:r>
        <w:rPr>
          <w:rFonts w:ascii="Courier New"/>
          <w:spacing w:val="-64"/>
          <w:sz w:val="23"/>
        </w:rPr>
        <w:t xml:space="preserve"> </w:t>
      </w:r>
      <w:r>
        <w:rPr>
          <w:rFonts w:ascii="Courier New"/>
          <w:sz w:val="23"/>
        </w:rPr>
        <w:t>vehicle</w:t>
      </w:r>
      <w:r>
        <w:rPr>
          <w:rFonts w:ascii="Courier New"/>
          <w:spacing w:val="-55"/>
          <w:sz w:val="23"/>
        </w:rPr>
        <w:t xml:space="preserve"> </w:t>
      </w:r>
      <w:r>
        <w:rPr>
          <w:rFonts w:ascii="Courier New"/>
          <w:sz w:val="23"/>
        </w:rPr>
        <w:t>left</w:t>
      </w:r>
      <w:r>
        <w:rPr>
          <w:rFonts w:ascii="Courier New"/>
          <w:spacing w:val="-54"/>
          <w:sz w:val="23"/>
        </w:rPr>
        <w:t xml:space="preserve"> </w:t>
      </w:r>
      <w:r>
        <w:rPr>
          <w:rFonts w:ascii="Courier New"/>
          <w:sz w:val="23"/>
        </w:rPr>
        <w:t>the</w:t>
      </w:r>
      <w:r>
        <w:rPr>
          <w:rFonts w:ascii="Courier New"/>
          <w:spacing w:val="-62"/>
          <w:sz w:val="23"/>
        </w:rPr>
        <w:t xml:space="preserve"> </w:t>
      </w:r>
      <w:r>
        <w:rPr>
          <w:rFonts w:ascii="Courier New"/>
          <w:sz w:val="23"/>
        </w:rPr>
        <w:t>parking lot</w:t>
      </w:r>
      <w:r>
        <w:rPr>
          <w:rFonts w:ascii="Courier New"/>
          <w:spacing w:val="-52"/>
          <w:sz w:val="23"/>
        </w:rPr>
        <w:t xml:space="preserve"> </w:t>
      </w:r>
      <w:r>
        <w:rPr>
          <w:rFonts w:ascii="Courier New"/>
          <w:sz w:val="23"/>
        </w:rPr>
        <w:t>and</w:t>
      </w:r>
      <w:r>
        <w:rPr>
          <w:rFonts w:ascii="Courier New"/>
          <w:spacing w:val="-55"/>
          <w:sz w:val="23"/>
        </w:rPr>
        <w:t xml:space="preserve"> </w:t>
      </w:r>
      <w:r>
        <w:rPr>
          <w:rFonts w:ascii="Courier New"/>
          <w:sz w:val="23"/>
        </w:rPr>
        <w:t>she</w:t>
      </w:r>
      <w:r>
        <w:rPr>
          <w:rFonts w:ascii="Courier New"/>
          <w:spacing w:val="-58"/>
          <w:sz w:val="23"/>
        </w:rPr>
        <w:t xml:space="preserve"> </w:t>
      </w:r>
      <w:r>
        <w:rPr>
          <w:rFonts w:ascii="Courier New"/>
          <w:sz w:val="23"/>
        </w:rPr>
        <w:t>saw</w:t>
      </w:r>
      <w:r>
        <w:rPr>
          <w:rFonts w:ascii="Courier New"/>
          <w:spacing w:val="-60"/>
          <w:sz w:val="23"/>
        </w:rPr>
        <w:t xml:space="preserve"> </w:t>
      </w:r>
      <w:r>
        <w:rPr>
          <w:rFonts w:ascii="Courier New"/>
          <w:sz w:val="23"/>
        </w:rPr>
        <w:t>people</w:t>
      </w:r>
      <w:r>
        <w:rPr>
          <w:rFonts w:ascii="Courier New"/>
          <w:spacing w:val="-54"/>
          <w:sz w:val="23"/>
        </w:rPr>
        <w:t xml:space="preserve"> </w:t>
      </w:r>
      <w:r>
        <w:rPr>
          <w:rFonts w:ascii="Courier New"/>
          <w:sz w:val="23"/>
        </w:rPr>
        <w:t>running.</w:t>
      </w:r>
      <w:r>
        <w:rPr>
          <w:rFonts w:ascii="Courier New"/>
          <w:sz w:val="23"/>
        </w:rPr>
        <w:tab/>
        <w:t>Poll</w:t>
      </w:r>
      <w:r w:rsidR="00DC2683">
        <w:rPr>
          <w:rFonts w:ascii="Courier New"/>
          <w:sz w:val="23"/>
        </w:rPr>
        <w:t>o</w:t>
      </w:r>
      <w:r>
        <w:rPr>
          <w:rFonts w:ascii="Courier New"/>
          <w:sz w:val="23"/>
        </w:rPr>
        <w:t>ck</w:t>
      </w:r>
      <w:r>
        <w:rPr>
          <w:rFonts w:ascii="Courier New"/>
          <w:spacing w:val="-66"/>
          <w:sz w:val="23"/>
        </w:rPr>
        <w:t xml:space="preserve"> </w:t>
      </w:r>
      <w:r>
        <w:rPr>
          <w:rFonts w:ascii="Courier New"/>
          <w:sz w:val="23"/>
        </w:rPr>
        <w:t>advised</w:t>
      </w:r>
      <w:r>
        <w:rPr>
          <w:rFonts w:ascii="Courier New"/>
          <w:spacing w:val="-57"/>
          <w:sz w:val="23"/>
        </w:rPr>
        <w:t xml:space="preserve"> </w:t>
      </w:r>
      <w:r>
        <w:rPr>
          <w:rFonts w:ascii="Courier New"/>
          <w:sz w:val="23"/>
        </w:rPr>
        <w:t>that</w:t>
      </w:r>
      <w:r>
        <w:rPr>
          <w:rFonts w:ascii="Courier New"/>
          <w:spacing w:val="-66"/>
          <w:sz w:val="23"/>
        </w:rPr>
        <w:t xml:space="preserve"> </w:t>
      </w:r>
      <w:r>
        <w:rPr>
          <w:rFonts w:ascii="Courier New"/>
          <w:sz w:val="23"/>
        </w:rPr>
        <w:t>she</w:t>
      </w:r>
      <w:r>
        <w:rPr>
          <w:rFonts w:ascii="Courier New"/>
          <w:spacing w:val="-68"/>
          <w:sz w:val="23"/>
        </w:rPr>
        <w:t xml:space="preserve"> </w:t>
      </w:r>
      <w:r>
        <w:rPr>
          <w:rFonts w:ascii="Courier New"/>
          <w:sz w:val="23"/>
        </w:rPr>
        <w:t>became suspicious</w:t>
      </w:r>
      <w:r>
        <w:rPr>
          <w:rFonts w:ascii="Courier New"/>
          <w:spacing w:val="-50"/>
          <w:sz w:val="23"/>
        </w:rPr>
        <w:t xml:space="preserve"> </w:t>
      </w:r>
      <w:r>
        <w:rPr>
          <w:rFonts w:ascii="Courier New"/>
          <w:sz w:val="23"/>
        </w:rPr>
        <w:t>when</w:t>
      </w:r>
      <w:r>
        <w:rPr>
          <w:rFonts w:ascii="Courier New"/>
          <w:spacing w:val="-63"/>
          <w:sz w:val="23"/>
        </w:rPr>
        <w:t xml:space="preserve"> </w:t>
      </w:r>
      <w:r>
        <w:rPr>
          <w:rFonts w:ascii="Courier New"/>
          <w:sz w:val="23"/>
        </w:rPr>
        <w:t>they</w:t>
      </w:r>
      <w:r>
        <w:rPr>
          <w:rFonts w:ascii="Courier New"/>
          <w:spacing w:val="-55"/>
          <w:sz w:val="23"/>
        </w:rPr>
        <w:t xml:space="preserve"> </w:t>
      </w:r>
      <w:r>
        <w:rPr>
          <w:rFonts w:ascii="Courier New"/>
          <w:sz w:val="23"/>
        </w:rPr>
        <w:t>passed</w:t>
      </w:r>
      <w:r>
        <w:rPr>
          <w:rFonts w:ascii="Courier New"/>
          <w:spacing w:val="-65"/>
          <w:sz w:val="23"/>
        </w:rPr>
        <w:t xml:space="preserve"> </w:t>
      </w:r>
      <w:r>
        <w:rPr>
          <w:rFonts w:ascii="Courier New"/>
          <w:sz w:val="23"/>
        </w:rPr>
        <w:t>a</w:t>
      </w:r>
      <w:r>
        <w:rPr>
          <w:rFonts w:ascii="Courier New"/>
          <w:spacing w:val="-74"/>
          <w:sz w:val="23"/>
        </w:rPr>
        <w:t xml:space="preserve"> </w:t>
      </w:r>
      <w:r>
        <w:rPr>
          <w:rFonts w:ascii="Courier New"/>
          <w:sz w:val="23"/>
        </w:rPr>
        <w:t>police</w:t>
      </w:r>
      <w:r>
        <w:rPr>
          <w:rFonts w:ascii="Courier New"/>
          <w:spacing w:val="-62"/>
          <w:sz w:val="23"/>
        </w:rPr>
        <w:t xml:space="preserve"> </w:t>
      </w:r>
      <w:r>
        <w:rPr>
          <w:rFonts w:ascii="Courier New"/>
          <w:sz w:val="23"/>
        </w:rPr>
        <w:t>car</w:t>
      </w:r>
      <w:r>
        <w:rPr>
          <w:rFonts w:ascii="Courier New"/>
          <w:spacing w:val="-70"/>
          <w:sz w:val="23"/>
        </w:rPr>
        <w:t xml:space="preserve"> </w:t>
      </w:r>
      <w:r>
        <w:rPr>
          <w:rFonts w:ascii="Courier New"/>
          <w:sz w:val="23"/>
        </w:rPr>
        <w:t>and</w:t>
      </w:r>
      <w:r>
        <w:rPr>
          <w:rFonts w:ascii="Courier New"/>
          <w:spacing w:val="-60"/>
          <w:sz w:val="23"/>
        </w:rPr>
        <w:t xml:space="preserve"> </w:t>
      </w:r>
      <w:r>
        <w:rPr>
          <w:rFonts w:ascii="Courier New"/>
          <w:sz w:val="23"/>
        </w:rPr>
        <w:t>it</w:t>
      </w:r>
      <w:r>
        <w:rPr>
          <w:rFonts w:ascii="Courier New"/>
          <w:spacing w:val="-61"/>
          <w:sz w:val="23"/>
        </w:rPr>
        <w:t xml:space="preserve"> </w:t>
      </w:r>
      <w:r>
        <w:rPr>
          <w:rFonts w:ascii="Courier New"/>
          <w:sz w:val="23"/>
        </w:rPr>
        <w:t>turned</w:t>
      </w:r>
      <w:r>
        <w:rPr>
          <w:rFonts w:ascii="Courier New"/>
          <w:spacing w:val="-56"/>
          <w:sz w:val="23"/>
        </w:rPr>
        <w:t xml:space="preserve"> </w:t>
      </w:r>
      <w:r>
        <w:rPr>
          <w:rFonts w:ascii="Courier New"/>
          <w:sz w:val="23"/>
        </w:rPr>
        <w:t>its</w:t>
      </w:r>
      <w:r>
        <w:rPr>
          <w:rFonts w:ascii="Courier New"/>
          <w:spacing w:val="-54"/>
          <w:sz w:val="23"/>
        </w:rPr>
        <w:t xml:space="preserve"> </w:t>
      </w:r>
      <w:r>
        <w:rPr>
          <w:rFonts w:ascii="Courier New"/>
          <w:sz w:val="23"/>
        </w:rPr>
        <w:t>lights on.</w:t>
      </w:r>
      <w:r>
        <w:rPr>
          <w:rFonts w:ascii="Courier New"/>
          <w:sz w:val="23"/>
        </w:rPr>
        <w:tab/>
        <w:t>When</w:t>
      </w:r>
      <w:r>
        <w:rPr>
          <w:rFonts w:ascii="Courier New"/>
          <w:spacing w:val="-62"/>
          <w:sz w:val="23"/>
        </w:rPr>
        <w:t xml:space="preserve"> </w:t>
      </w:r>
      <w:r>
        <w:rPr>
          <w:rFonts w:ascii="Courier New"/>
          <w:sz w:val="23"/>
        </w:rPr>
        <w:t>a</w:t>
      </w:r>
      <w:r>
        <w:rPr>
          <w:rFonts w:ascii="Courier New"/>
          <w:spacing w:val="-67"/>
          <w:sz w:val="23"/>
        </w:rPr>
        <w:t xml:space="preserve"> </w:t>
      </w:r>
      <w:r>
        <w:rPr>
          <w:rFonts w:ascii="Courier New"/>
          <w:sz w:val="23"/>
        </w:rPr>
        <w:t>second</w:t>
      </w:r>
      <w:r>
        <w:rPr>
          <w:rFonts w:ascii="Courier New"/>
          <w:spacing w:val="-52"/>
          <w:sz w:val="23"/>
        </w:rPr>
        <w:t xml:space="preserve"> </w:t>
      </w:r>
      <w:r>
        <w:rPr>
          <w:rFonts w:ascii="Courier New"/>
          <w:sz w:val="23"/>
        </w:rPr>
        <w:t>police</w:t>
      </w:r>
      <w:r>
        <w:rPr>
          <w:rFonts w:ascii="Courier New"/>
          <w:spacing w:val="-59"/>
          <w:sz w:val="23"/>
        </w:rPr>
        <w:t xml:space="preserve"> </w:t>
      </w:r>
      <w:r>
        <w:rPr>
          <w:rFonts w:ascii="Courier New"/>
          <w:sz w:val="23"/>
        </w:rPr>
        <w:t>car</w:t>
      </w:r>
      <w:r>
        <w:rPr>
          <w:rFonts w:ascii="Courier New"/>
          <w:spacing w:val="-61"/>
          <w:sz w:val="23"/>
        </w:rPr>
        <w:t xml:space="preserve"> </w:t>
      </w:r>
      <w:r>
        <w:rPr>
          <w:rFonts w:ascii="Courier New"/>
          <w:sz w:val="23"/>
        </w:rPr>
        <w:t>passed</w:t>
      </w:r>
      <w:r>
        <w:rPr>
          <w:rFonts w:ascii="Courier New"/>
          <w:spacing w:val="-55"/>
          <w:sz w:val="23"/>
        </w:rPr>
        <w:t xml:space="preserve"> </w:t>
      </w:r>
      <w:r>
        <w:rPr>
          <w:rFonts w:ascii="Courier New"/>
          <w:sz w:val="23"/>
        </w:rPr>
        <w:t>with</w:t>
      </w:r>
      <w:r>
        <w:rPr>
          <w:rFonts w:ascii="Courier New"/>
          <w:spacing w:val="-57"/>
          <w:sz w:val="23"/>
        </w:rPr>
        <w:t xml:space="preserve"> </w:t>
      </w:r>
      <w:r>
        <w:rPr>
          <w:rFonts w:ascii="Courier New"/>
          <w:sz w:val="23"/>
        </w:rPr>
        <w:t>its</w:t>
      </w:r>
      <w:r>
        <w:rPr>
          <w:rFonts w:ascii="Courier New"/>
          <w:spacing w:val="-60"/>
          <w:sz w:val="23"/>
        </w:rPr>
        <w:t xml:space="preserve"> </w:t>
      </w:r>
      <w:r>
        <w:rPr>
          <w:rFonts w:ascii="Courier New"/>
          <w:sz w:val="23"/>
        </w:rPr>
        <w:t>lights</w:t>
      </w:r>
      <w:r>
        <w:rPr>
          <w:rFonts w:ascii="Courier New"/>
          <w:spacing w:val="-55"/>
          <w:sz w:val="23"/>
        </w:rPr>
        <w:t xml:space="preserve"> </w:t>
      </w:r>
      <w:r>
        <w:rPr>
          <w:rFonts w:ascii="Courier New"/>
          <w:sz w:val="23"/>
        </w:rPr>
        <w:t>on,</w:t>
      </w:r>
      <w:r>
        <w:rPr>
          <w:rFonts w:ascii="Courier New"/>
          <w:spacing w:val="-50"/>
          <w:sz w:val="23"/>
        </w:rPr>
        <w:t xml:space="preserve"> </w:t>
      </w:r>
      <w:r>
        <w:rPr>
          <w:rFonts w:ascii="Courier New"/>
          <w:sz w:val="23"/>
        </w:rPr>
        <w:t>Pollock realized</w:t>
      </w:r>
      <w:r>
        <w:rPr>
          <w:rFonts w:ascii="Courier New"/>
          <w:spacing w:val="-24"/>
          <w:sz w:val="23"/>
        </w:rPr>
        <w:t xml:space="preserve"> </w:t>
      </w:r>
      <w:r>
        <w:rPr>
          <w:rFonts w:ascii="Courier New"/>
          <w:sz w:val="23"/>
        </w:rPr>
        <w:t>that</w:t>
      </w:r>
      <w:r>
        <w:rPr>
          <w:rFonts w:ascii="Courier New"/>
          <w:spacing w:val="-32"/>
          <w:sz w:val="23"/>
        </w:rPr>
        <w:t xml:space="preserve"> </w:t>
      </w:r>
      <w:r>
        <w:rPr>
          <w:rFonts w:ascii="Courier New"/>
          <w:sz w:val="23"/>
        </w:rPr>
        <w:t>the</w:t>
      </w:r>
      <w:r>
        <w:rPr>
          <w:rFonts w:ascii="Courier New"/>
          <w:spacing w:val="-43"/>
          <w:sz w:val="23"/>
        </w:rPr>
        <w:t xml:space="preserve"> </w:t>
      </w:r>
      <w:r>
        <w:rPr>
          <w:rFonts w:ascii="Courier New"/>
          <w:sz w:val="23"/>
        </w:rPr>
        <w:t>scene</w:t>
      </w:r>
      <w:r>
        <w:rPr>
          <w:rFonts w:ascii="Courier New"/>
          <w:spacing w:val="-38"/>
          <w:sz w:val="23"/>
        </w:rPr>
        <w:t xml:space="preserve"> </w:t>
      </w:r>
      <w:r>
        <w:rPr>
          <w:rFonts w:ascii="Courier New"/>
          <w:sz w:val="23"/>
        </w:rPr>
        <w:t>at</w:t>
      </w:r>
      <w:r>
        <w:rPr>
          <w:rFonts w:ascii="Courier New"/>
          <w:spacing w:val="-45"/>
          <w:sz w:val="23"/>
        </w:rPr>
        <w:t xml:space="preserve"> </w:t>
      </w:r>
      <w:r>
        <w:rPr>
          <w:rFonts w:ascii="Courier New"/>
          <w:sz w:val="23"/>
        </w:rPr>
        <w:t>Columbine</w:t>
      </w:r>
      <w:r>
        <w:rPr>
          <w:rFonts w:ascii="Courier New"/>
          <w:spacing w:val="-35"/>
          <w:sz w:val="23"/>
        </w:rPr>
        <w:t xml:space="preserve"> </w:t>
      </w:r>
      <w:r>
        <w:rPr>
          <w:rFonts w:ascii="Courier New"/>
          <w:sz w:val="23"/>
        </w:rPr>
        <w:t>may</w:t>
      </w:r>
      <w:r>
        <w:rPr>
          <w:rFonts w:ascii="Courier New"/>
          <w:spacing w:val="-40"/>
          <w:sz w:val="23"/>
        </w:rPr>
        <w:t xml:space="preserve"> </w:t>
      </w:r>
      <w:r>
        <w:rPr>
          <w:rFonts w:ascii="Courier New"/>
          <w:sz w:val="23"/>
        </w:rPr>
        <w:t>have</w:t>
      </w:r>
      <w:r>
        <w:rPr>
          <w:rFonts w:ascii="Courier New"/>
          <w:spacing w:val="-39"/>
          <w:sz w:val="23"/>
        </w:rPr>
        <w:t xml:space="preserve"> </w:t>
      </w:r>
      <w:r>
        <w:rPr>
          <w:rFonts w:ascii="Courier New"/>
          <w:sz w:val="23"/>
        </w:rPr>
        <w:t>been</w:t>
      </w:r>
      <w:r>
        <w:rPr>
          <w:rFonts w:ascii="Courier New"/>
          <w:spacing w:val="-40"/>
          <w:sz w:val="23"/>
        </w:rPr>
        <w:t xml:space="preserve"> </w:t>
      </w:r>
      <w:r>
        <w:rPr>
          <w:rFonts w:ascii="Courier New"/>
          <w:sz w:val="23"/>
        </w:rPr>
        <w:t>real.</w:t>
      </w:r>
    </w:p>
    <w:p w:rsidR="00CE4C9F" w:rsidRDefault="00C85DFB">
      <w:pPr>
        <w:tabs>
          <w:tab w:val="left" w:pos="5359"/>
          <w:tab w:val="left" w:pos="7505"/>
        </w:tabs>
        <w:spacing w:before="217" w:line="199" w:lineRule="auto"/>
        <w:ind w:left="1241" w:right="1326" w:firstLine="1296"/>
        <w:rPr>
          <w:rFonts w:ascii="Courier New"/>
          <w:sz w:val="23"/>
        </w:rPr>
      </w:pPr>
      <w:r>
        <w:rPr>
          <w:rFonts w:ascii="Courier New"/>
          <w:sz w:val="23"/>
        </w:rPr>
        <w:t>Pollock</w:t>
      </w:r>
      <w:r>
        <w:rPr>
          <w:rFonts w:ascii="Courier New"/>
          <w:spacing w:val="-59"/>
          <w:sz w:val="23"/>
        </w:rPr>
        <w:t xml:space="preserve"> </w:t>
      </w:r>
      <w:r>
        <w:rPr>
          <w:rFonts w:ascii="Courier New"/>
          <w:sz w:val="23"/>
        </w:rPr>
        <w:t>described</w:t>
      </w:r>
      <w:r>
        <w:rPr>
          <w:rFonts w:ascii="Courier New"/>
          <w:spacing w:val="-55"/>
          <w:sz w:val="23"/>
        </w:rPr>
        <w:t xml:space="preserve"> </w:t>
      </w:r>
      <w:r>
        <w:rPr>
          <w:rFonts w:ascii="Courier New"/>
          <w:sz w:val="23"/>
        </w:rPr>
        <w:t>the</w:t>
      </w:r>
      <w:r>
        <w:rPr>
          <w:rFonts w:ascii="Courier New"/>
          <w:spacing w:val="-65"/>
          <w:sz w:val="23"/>
        </w:rPr>
        <w:t xml:space="preserve"> </w:t>
      </w:r>
      <w:r>
        <w:rPr>
          <w:rFonts w:ascii="Courier New"/>
          <w:sz w:val="23"/>
        </w:rPr>
        <w:t>individual</w:t>
      </w:r>
      <w:r>
        <w:rPr>
          <w:rFonts w:ascii="Courier New"/>
          <w:spacing w:val="-53"/>
          <w:sz w:val="23"/>
        </w:rPr>
        <w:t xml:space="preserve"> </w:t>
      </w:r>
      <w:r>
        <w:rPr>
          <w:rFonts w:ascii="Courier New"/>
          <w:sz w:val="23"/>
        </w:rPr>
        <w:t>that</w:t>
      </w:r>
      <w:r>
        <w:rPr>
          <w:rFonts w:ascii="Courier New"/>
          <w:spacing w:val="-59"/>
          <w:sz w:val="23"/>
        </w:rPr>
        <w:t xml:space="preserve"> </w:t>
      </w:r>
      <w:r>
        <w:rPr>
          <w:rFonts w:ascii="Courier New"/>
          <w:sz w:val="23"/>
        </w:rPr>
        <w:t>ran</w:t>
      </w:r>
      <w:r>
        <w:rPr>
          <w:rFonts w:ascii="Courier New"/>
          <w:spacing w:val="-73"/>
          <w:sz w:val="23"/>
        </w:rPr>
        <w:t xml:space="preserve"> </w:t>
      </w:r>
      <w:r>
        <w:rPr>
          <w:rFonts w:ascii="Courier New"/>
          <w:sz w:val="23"/>
        </w:rPr>
        <w:t>up</w:t>
      </w:r>
      <w:r>
        <w:rPr>
          <w:rFonts w:ascii="Courier New"/>
          <w:spacing w:val="-68"/>
          <w:sz w:val="23"/>
        </w:rPr>
        <w:t xml:space="preserve"> </w:t>
      </w:r>
      <w:r>
        <w:rPr>
          <w:rFonts w:ascii="Courier New"/>
          <w:sz w:val="23"/>
        </w:rPr>
        <w:t>and</w:t>
      </w:r>
      <w:r>
        <w:rPr>
          <w:rFonts w:ascii="Courier New"/>
          <w:spacing w:val="-63"/>
          <w:sz w:val="23"/>
        </w:rPr>
        <w:t xml:space="preserve"> </w:t>
      </w:r>
      <w:r>
        <w:rPr>
          <w:rFonts w:ascii="Courier New"/>
          <w:sz w:val="23"/>
        </w:rPr>
        <w:t>down the</w:t>
      </w:r>
      <w:r>
        <w:rPr>
          <w:rFonts w:ascii="Courier New"/>
          <w:spacing w:val="-61"/>
          <w:sz w:val="23"/>
        </w:rPr>
        <w:t xml:space="preserve"> </w:t>
      </w:r>
      <w:r>
        <w:rPr>
          <w:rFonts w:ascii="Courier New"/>
          <w:sz w:val="23"/>
        </w:rPr>
        <w:t>south</w:t>
      </w:r>
      <w:r>
        <w:rPr>
          <w:rFonts w:ascii="Courier New"/>
          <w:spacing w:val="-65"/>
          <w:sz w:val="23"/>
        </w:rPr>
        <w:t xml:space="preserve"> </w:t>
      </w:r>
      <w:r>
        <w:rPr>
          <w:rFonts w:ascii="Courier New"/>
          <w:sz w:val="23"/>
        </w:rPr>
        <w:t>stairs</w:t>
      </w:r>
      <w:r>
        <w:rPr>
          <w:rFonts w:ascii="Courier New"/>
          <w:spacing w:val="-50"/>
          <w:sz w:val="23"/>
        </w:rPr>
        <w:t xml:space="preserve"> </w:t>
      </w:r>
      <w:r>
        <w:rPr>
          <w:rFonts w:ascii="Courier New"/>
          <w:sz w:val="23"/>
        </w:rPr>
        <w:t>two</w:t>
      </w:r>
      <w:r>
        <w:rPr>
          <w:rFonts w:ascii="Courier New"/>
          <w:spacing w:val="-62"/>
          <w:sz w:val="23"/>
        </w:rPr>
        <w:t xml:space="preserve"> </w:t>
      </w:r>
      <w:r>
        <w:rPr>
          <w:rFonts w:ascii="Courier New"/>
          <w:sz w:val="23"/>
        </w:rPr>
        <w:t>or</w:t>
      </w:r>
      <w:r>
        <w:rPr>
          <w:rFonts w:ascii="Courier New"/>
          <w:spacing w:val="-62"/>
          <w:sz w:val="23"/>
        </w:rPr>
        <w:t xml:space="preserve"> </w:t>
      </w:r>
      <w:r>
        <w:rPr>
          <w:rFonts w:ascii="Courier New"/>
          <w:sz w:val="23"/>
        </w:rPr>
        <w:t>three</w:t>
      </w:r>
      <w:r>
        <w:rPr>
          <w:rFonts w:ascii="Courier New"/>
          <w:spacing w:val="-57"/>
          <w:sz w:val="23"/>
        </w:rPr>
        <w:t xml:space="preserve"> </w:t>
      </w:r>
      <w:r>
        <w:rPr>
          <w:rFonts w:ascii="Courier New"/>
          <w:sz w:val="23"/>
        </w:rPr>
        <w:t>times</w:t>
      </w:r>
      <w:r>
        <w:rPr>
          <w:rFonts w:ascii="Courier New"/>
          <w:spacing w:val="-61"/>
          <w:sz w:val="23"/>
        </w:rPr>
        <w:t xml:space="preserve"> </w:t>
      </w:r>
      <w:r>
        <w:rPr>
          <w:rFonts w:ascii="Courier New"/>
          <w:sz w:val="23"/>
        </w:rPr>
        <w:t>as</w:t>
      </w:r>
      <w:r>
        <w:rPr>
          <w:rFonts w:ascii="Courier New"/>
          <w:spacing w:val="-60"/>
          <w:sz w:val="23"/>
        </w:rPr>
        <w:t xml:space="preserve"> </w:t>
      </w:r>
      <w:r>
        <w:rPr>
          <w:rFonts w:ascii="Courier New"/>
          <w:sz w:val="23"/>
        </w:rPr>
        <w:t>follows:</w:t>
      </w:r>
      <w:r>
        <w:rPr>
          <w:rFonts w:ascii="Courier New"/>
          <w:sz w:val="23"/>
        </w:rPr>
        <w:tab/>
        <w:t>man wearing black</w:t>
      </w:r>
      <w:r>
        <w:rPr>
          <w:rFonts w:ascii="Courier New"/>
          <w:spacing w:val="-74"/>
          <w:sz w:val="23"/>
        </w:rPr>
        <w:t xml:space="preserve"> </w:t>
      </w:r>
      <w:r>
        <w:rPr>
          <w:rFonts w:ascii="Courier New"/>
          <w:sz w:val="23"/>
        </w:rPr>
        <w:t>pants,</w:t>
      </w:r>
      <w:r>
        <w:rPr>
          <w:rFonts w:ascii="Courier New"/>
          <w:spacing w:val="-64"/>
          <w:sz w:val="23"/>
        </w:rPr>
        <w:t xml:space="preserve"> </w:t>
      </w:r>
      <w:r>
        <w:rPr>
          <w:rFonts w:ascii="Courier New"/>
          <w:sz w:val="23"/>
        </w:rPr>
        <w:t>black</w:t>
      </w:r>
      <w:r>
        <w:rPr>
          <w:rFonts w:ascii="Courier New"/>
          <w:spacing w:val="-74"/>
          <w:sz w:val="23"/>
        </w:rPr>
        <w:t xml:space="preserve"> </w:t>
      </w:r>
      <w:r>
        <w:rPr>
          <w:rFonts w:ascii="Courier New"/>
          <w:sz w:val="23"/>
        </w:rPr>
        <w:t>shirt,</w:t>
      </w:r>
      <w:r>
        <w:rPr>
          <w:rFonts w:ascii="Courier New"/>
          <w:spacing w:val="-68"/>
          <w:sz w:val="23"/>
        </w:rPr>
        <w:t xml:space="preserve"> </w:t>
      </w:r>
      <w:r>
        <w:rPr>
          <w:rFonts w:ascii="Courier New"/>
          <w:sz w:val="23"/>
        </w:rPr>
        <w:t>black</w:t>
      </w:r>
      <w:r>
        <w:rPr>
          <w:rFonts w:ascii="Courier New"/>
          <w:spacing w:val="-77"/>
          <w:sz w:val="23"/>
        </w:rPr>
        <w:t xml:space="preserve"> </w:t>
      </w:r>
      <w:r>
        <w:rPr>
          <w:rFonts w:ascii="Courier New"/>
          <w:sz w:val="23"/>
        </w:rPr>
        <w:t>hat</w:t>
      </w:r>
      <w:r>
        <w:rPr>
          <w:rFonts w:ascii="Courier New"/>
          <w:spacing w:val="-76"/>
          <w:sz w:val="23"/>
        </w:rPr>
        <w:t xml:space="preserve"> </w:t>
      </w:r>
      <w:r>
        <w:rPr>
          <w:rFonts w:ascii="Courier New"/>
          <w:sz w:val="23"/>
        </w:rPr>
        <w:t>backwards,</w:t>
      </w:r>
      <w:r>
        <w:rPr>
          <w:rFonts w:ascii="Courier New"/>
          <w:spacing w:val="-64"/>
          <w:sz w:val="23"/>
        </w:rPr>
        <w:t xml:space="preserve"> </w:t>
      </w:r>
      <w:r>
        <w:rPr>
          <w:rFonts w:ascii="Courier New"/>
          <w:sz w:val="23"/>
        </w:rPr>
        <w:t>black</w:t>
      </w:r>
      <w:r>
        <w:rPr>
          <w:rFonts w:ascii="Courier New"/>
          <w:spacing w:val="-76"/>
          <w:sz w:val="23"/>
        </w:rPr>
        <w:t xml:space="preserve"> </w:t>
      </w:r>
      <w:r>
        <w:rPr>
          <w:rFonts w:ascii="Courier New"/>
          <w:sz w:val="23"/>
        </w:rPr>
        <w:t>trench</w:t>
      </w:r>
      <w:r>
        <w:rPr>
          <w:rFonts w:ascii="Courier New"/>
          <w:spacing w:val="-77"/>
          <w:sz w:val="23"/>
        </w:rPr>
        <w:t xml:space="preserve"> </w:t>
      </w:r>
      <w:r>
        <w:rPr>
          <w:rFonts w:ascii="Courier New"/>
          <w:sz w:val="23"/>
        </w:rPr>
        <w:t>coat and</w:t>
      </w:r>
      <w:r>
        <w:rPr>
          <w:rFonts w:ascii="Courier New"/>
          <w:spacing w:val="-61"/>
          <w:sz w:val="23"/>
        </w:rPr>
        <w:t xml:space="preserve"> </w:t>
      </w:r>
      <w:r>
        <w:rPr>
          <w:rFonts w:ascii="Courier New"/>
          <w:sz w:val="23"/>
        </w:rPr>
        <w:t>carrying</w:t>
      </w:r>
      <w:r>
        <w:rPr>
          <w:rFonts w:ascii="Courier New"/>
          <w:spacing w:val="-55"/>
          <w:sz w:val="23"/>
        </w:rPr>
        <w:t xml:space="preserve"> </w:t>
      </w:r>
      <w:r>
        <w:rPr>
          <w:rFonts w:ascii="Courier New"/>
          <w:sz w:val="23"/>
        </w:rPr>
        <w:t>a</w:t>
      </w:r>
      <w:r>
        <w:rPr>
          <w:rFonts w:ascii="Courier New"/>
          <w:spacing w:val="-74"/>
          <w:sz w:val="23"/>
        </w:rPr>
        <w:t xml:space="preserve"> </w:t>
      </w:r>
      <w:r>
        <w:rPr>
          <w:rFonts w:ascii="Courier New"/>
          <w:sz w:val="23"/>
        </w:rPr>
        <w:t>silver</w:t>
      </w:r>
      <w:r>
        <w:rPr>
          <w:rFonts w:ascii="Courier New"/>
          <w:spacing w:val="-66"/>
          <w:sz w:val="23"/>
        </w:rPr>
        <w:t xml:space="preserve"> </w:t>
      </w:r>
      <w:r>
        <w:rPr>
          <w:rFonts w:ascii="Courier New"/>
          <w:sz w:val="23"/>
        </w:rPr>
        <w:t>handgun.</w:t>
      </w:r>
      <w:r>
        <w:rPr>
          <w:rFonts w:ascii="Courier New"/>
          <w:sz w:val="23"/>
        </w:rPr>
        <w:tab/>
        <w:t>Pollock</w:t>
      </w:r>
      <w:r>
        <w:rPr>
          <w:rFonts w:ascii="Courier New"/>
          <w:spacing w:val="-65"/>
          <w:sz w:val="23"/>
        </w:rPr>
        <w:t xml:space="preserve"> </w:t>
      </w:r>
      <w:r>
        <w:rPr>
          <w:rFonts w:ascii="Courier New"/>
          <w:sz w:val="23"/>
        </w:rPr>
        <w:t>advised</w:t>
      </w:r>
      <w:r>
        <w:rPr>
          <w:rFonts w:ascii="Courier New"/>
          <w:spacing w:val="-63"/>
          <w:sz w:val="23"/>
        </w:rPr>
        <w:t xml:space="preserve"> </w:t>
      </w:r>
      <w:r>
        <w:rPr>
          <w:rFonts w:ascii="Courier New"/>
          <w:sz w:val="23"/>
        </w:rPr>
        <w:t>that</w:t>
      </w:r>
      <w:r>
        <w:rPr>
          <w:rFonts w:ascii="Courier New"/>
          <w:spacing w:val="-68"/>
          <w:sz w:val="23"/>
        </w:rPr>
        <w:t xml:space="preserve"> </w:t>
      </w:r>
      <w:r>
        <w:rPr>
          <w:rFonts w:ascii="Courier New"/>
          <w:sz w:val="23"/>
        </w:rPr>
        <w:t>she</w:t>
      </w:r>
      <w:r>
        <w:rPr>
          <w:rFonts w:ascii="Courier New"/>
          <w:spacing w:val="-72"/>
          <w:sz w:val="23"/>
        </w:rPr>
        <w:t xml:space="preserve"> </w:t>
      </w:r>
      <w:r>
        <w:rPr>
          <w:rFonts w:ascii="Courier New"/>
          <w:sz w:val="23"/>
        </w:rPr>
        <w:t>did</w:t>
      </w:r>
      <w:r>
        <w:rPr>
          <w:rFonts w:ascii="Courier New"/>
          <w:spacing w:val="-69"/>
          <w:sz w:val="23"/>
        </w:rPr>
        <w:t xml:space="preserve"> </w:t>
      </w:r>
      <w:r>
        <w:rPr>
          <w:rFonts w:ascii="Courier New"/>
          <w:sz w:val="23"/>
        </w:rPr>
        <w:t>not see</w:t>
      </w:r>
      <w:r>
        <w:rPr>
          <w:rFonts w:ascii="Courier New"/>
          <w:spacing w:val="-18"/>
          <w:sz w:val="23"/>
        </w:rPr>
        <w:t xml:space="preserve"> </w:t>
      </w:r>
      <w:r>
        <w:rPr>
          <w:rFonts w:ascii="Courier New"/>
          <w:sz w:val="23"/>
        </w:rPr>
        <w:t>the</w:t>
      </w:r>
      <w:r>
        <w:rPr>
          <w:rFonts w:ascii="Courier New"/>
          <w:spacing w:val="-27"/>
          <w:sz w:val="23"/>
        </w:rPr>
        <w:t xml:space="preserve"> </w:t>
      </w:r>
      <w:r>
        <w:rPr>
          <w:rFonts w:ascii="Courier New"/>
          <w:sz w:val="23"/>
        </w:rPr>
        <w:t>man</w:t>
      </w:r>
      <w:r>
        <w:rPr>
          <w:rFonts w:ascii="Courier New"/>
          <w:spacing w:val="-44"/>
          <w:sz w:val="23"/>
        </w:rPr>
        <w:t xml:space="preserve"> </w:t>
      </w:r>
      <w:r>
        <w:rPr>
          <w:rFonts w:ascii="Courier New"/>
          <w:sz w:val="23"/>
        </w:rPr>
        <w:t>on</w:t>
      </w:r>
      <w:r>
        <w:rPr>
          <w:rFonts w:ascii="Courier New"/>
          <w:spacing w:val="-37"/>
          <w:sz w:val="23"/>
        </w:rPr>
        <w:t xml:space="preserve"> </w:t>
      </w:r>
      <w:r>
        <w:rPr>
          <w:rFonts w:ascii="Courier New"/>
          <w:sz w:val="23"/>
        </w:rPr>
        <w:t>the</w:t>
      </w:r>
      <w:r>
        <w:rPr>
          <w:rFonts w:ascii="Courier New"/>
          <w:spacing w:val="-37"/>
          <w:sz w:val="23"/>
        </w:rPr>
        <w:t xml:space="preserve"> </w:t>
      </w:r>
      <w:r>
        <w:rPr>
          <w:rFonts w:ascii="Courier New"/>
          <w:sz w:val="23"/>
        </w:rPr>
        <w:t>stairs</w:t>
      </w:r>
      <w:r>
        <w:rPr>
          <w:rFonts w:ascii="Courier New"/>
          <w:spacing w:val="-25"/>
          <w:sz w:val="23"/>
        </w:rPr>
        <w:t xml:space="preserve"> </w:t>
      </w:r>
      <w:r>
        <w:rPr>
          <w:rFonts w:ascii="Courier New"/>
          <w:sz w:val="23"/>
        </w:rPr>
        <w:t>fire</w:t>
      </w:r>
      <w:r>
        <w:rPr>
          <w:rFonts w:ascii="Courier New"/>
          <w:spacing w:val="-27"/>
          <w:sz w:val="23"/>
        </w:rPr>
        <w:t xml:space="preserve"> </w:t>
      </w:r>
      <w:r>
        <w:rPr>
          <w:rFonts w:ascii="Courier New"/>
          <w:sz w:val="23"/>
        </w:rPr>
        <w:t>his</w:t>
      </w:r>
      <w:r>
        <w:rPr>
          <w:rFonts w:ascii="Courier New"/>
          <w:spacing w:val="-26"/>
          <w:sz w:val="23"/>
        </w:rPr>
        <w:t xml:space="preserve"> </w:t>
      </w:r>
      <w:r>
        <w:rPr>
          <w:rFonts w:ascii="Courier New"/>
          <w:sz w:val="23"/>
        </w:rPr>
        <w:t>handgun.</w:t>
      </w:r>
    </w:p>
    <w:p w:rsidR="00CE4C9F" w:rsidRDefault="00C85DFB">
      <w:pPr>
        <w:tabs>
          <w:tab w:val="left" w:pos="2546"/>
        </w:tabs>
        <w:spacing w:before="210" w:line="196" w:lineRule="auto"/>
        <w:ind w:left="1243" w:right="1223" w:firstLine="1294"/>
        <w:rPr>
          <w:rFonts w:ascii="Courier New"/>
          <w:sz w:val="23"/>
        </w:rPr>
      </w:pPr>
      <w:r>
        <w:rPr>
          <w:rFonts w:ascii="Courier New"/>
          <w:sz w:val="23"/>
        </w:rPr>
        <w:t>Pollock described the individual at the top of the stairs shooting people that were outside eating lunch, as follows:</w:t>
      </w:r>
      <w:r>
        <w:rPr>
          <w:rFonts w:ascii="Courier New"/>
          <w:sz w:val="23"/>
        </w:rPr>
        <w:tab/>
        <w:t>man</w:t>
      </w:r>
      <w:r>
        <w:rPr>
          <w:rFonts w:ascii="Courier New"/>
          <w:spacing w:val="-94"/>
          <w:sz w:val="23"/>
        </w:rPr>
        <w:t xml:space="preserve"> </w:t>
      </w:r>
      <w:r>
        <w:rPr>
          <w:rFonts w:ascii="Courier New"/>
          <w:sz w:val="23"/>
        </w:rPr>
        <w:t>wearing</w:t>
      </w:r>
      <w:r>
        <w:rPr>
          <w:rFonts w:ascii="Courier New"/>
          <w:spacing w:val="-82"/>
          <w:sz w:val="23"/>
        </w:rPr>
        <w:t xml:space="preserve"> </w:t>
      </w:r>
      <w:r>
        <w:rPr>
          <w:rFonts w:ascii="Courier New"/>
          <w:sz w:val="23"/>
        </w:rPr>
        <w:t>black</w:t>
      </w:r>
      <w:r>
        <w:rPr>
          <w:rFonts w:ascii="Courier New"/>
          <w:spacing w:val="-86"/>
          <w:sz w:val="23"/>
        </w:rPr>
        <w:t xml:space="preserve"> </w:t>
      </w:r>
      <w:r>
        <w:rPr>
          <w:rFonts w:ascii="Courier New"/>
          <w:sz w:val="23"/>
        </w:rPr>
        <w:t>pants,</w:t>
      </w:r>
      <w:r>
        <w:rPr>
          <w:rFonts w:ascii="Courier New"/>
          <w:spacing w:val="-89"/>
          <w:sz w:val="23"/>
        </w:rPr>
        <w:t xml:space="preserve"> </w:t>
      </w:r>
      <w:r>
        <w:rPr>
          <w:rFonts w:ascii="Courier New"/>
          <w:sz w:val="23"/>
        </w:rPr>
        <w:t>white</w:t>
      </w:r>
      <w:r>
        <w:rPr>
          <w:rFonts w:ascii="Courier New"/>
          <w:spacing w:val="-87"/>
          <w:sz w:val="23"/>
        </w:rPr>
        <w:t xml:space="preserve"> </w:t>
      </w:r>
      <w:r>
        <w:rPr>
          <w:rFonts w:ascii="Courier New"/>
          <w:sz w:val="23"/>
        </w:rPr>
        <w:t>shirt,</w:t>
      </w:r>
      <w:r>
        <w:rPr>
          <w:rFonts w:ascii="Courier New"/>
          <w:spacing w:val="-80"/>
          <w:sz w:val="23"/>
        </w:rPr>
        <w:t xml:space="preserve"> </w:t>
      </w:r>
      <w:r>
        <w:rPr>
          <w:rFonts w:ascii="Courier New"/>
          <w:sz w:val="23"/>
        </w:rPr>
        <w:t>black</w:t>
      </w:r>
      <w:r>
        <w:rPr>
          <w:rFonts w:ascii="Courier New"/>
          <w:spacing w:val="-82"/>
          <w:sz w:val="23"/>
        </w:rPr>
        <w:t xml:space="preserve"> </w:t>
      </w:r>
      <w:r>
        <w:rPr>
          <w:rFonts w:ascii="Courier New"/>
          <w:sz w:val="23"/>
        </w:rPr>
        <w:t>suspenders, hat</w:t>
      </w:r>
      <w:r>
        <w:rPr>
          <w:rFonts w:ascii="Courier New"/>
          <w:spacing w:val="-15"/>
          <w:sz w:val="23"/>
        </w:rPr>
        <w:t xml:space="preserve"> </w:t>
      </w:r>
      <w:r>
        <w:rPr>
          <w:rFonts w:ascii="Courier New"/>
          <w:sz w:val="23"/>
        </w:rPr>
        <w:t>and</w:t>
      </w:r>
      <w:r>
        <w:rPr>
          <w:rFonts w:ascii="Courier New"/>
          <w:spacing w:val="-24"/>
          <w:sz w:val="23"/>
        </w:rPr>
        <w:t xml:space="preserve"> </w:t>
      </w:r>
      <w:r>
        <w:rPr>
          <w:rFonts w:ascii="Courier New"/>
          <w:sz w:val="23"/>
        </w:rPr>
        <w:t>carrying</w:t>
      </w:r>
      <w:r>
        <w:rPr>
          <w:rFonts w:ascii="Courier New"/>
          <w:spacing w:val="-17"/>
          <w:sz w:val="23"/>
        </w:rPr>
        <w:t xml:space="preserve"> </w:t>
      </w:r>
      <w:r>
        <w:rPr>
          <w:rFonts w:ascii="Courier New"/>
          <w:sz w:val="23"/>
        </w:rPr>
        <w:t>a</w:t>
      </w:r>
      <w:r>
        <w:rPr>
          <w:rFonts w:ascii="Courier New"/>
          <w:spacing w:val="-9"/>
          <w:sz w:val="23"/>
        </w:rPr>
        <w:t xml:space="preserve"> </w:t>
      </w:r>
      <w:r>
        <w:rPr>
          <w:rFonts w:ascii="Courier New"/>
          <w:sz w:val="23"/>
        </w:rPr>
        <w:t>huge</w:t>
      </w:r>
      <w:r>
        <w:rPr>
          <w:rFonts w:ascii="Courier New"/>
          <w:spacing w:val="-23"/>
          <w:sz w:val="23"/>
        </w:rPr>
        <w:t xml:space="preserve"> </w:t>
      </w:r>
      <w:r>
        <w:rPr>
          <w:rFonts w:ascii="Courier New"/>
          <w:sz w:val="23"/>
        </w:rPr>
        <w:t>black</w:t>
      </w:r>
      <w:r>
        <w:rPr>
          <w:rFonts w:ascii="Courier New"/>
          <w:spacing w:val="-18"/>
          <w:sz w:val="23"/>
        </w:rPr>
        <w:t xml:space="preserve"> </w:t>
      </w:r>
      <w:r>
        <w:rPr>
          <w:rFonts w:ascii="Courier New"/>
          <w:sz w:val="23"/>
        </w:rPr>
        <w:t>gun.</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9F05AF">
      <w:pPr>
        <w:pStyle w:val="BodyText"/>
        <w:spacing w:before="8"/>
        <w:rPr>
          <w:rFonts w:ascii="Courier New"/>
          <w:sz w:val="13"/>
        </w:rPr>
      </w:pPr>
      <w:r>
        <w:pict>
          <v:line id="_x0000_s4424" style="position:absolute;z-index:251333632;mso-wrap-distance-left:0;mso-wrap-distance-right:0;mso-position-horizontal-relative:page" from="83.8pt,10.25pt" to="534.5pt,10.25pt" strokeweight=".33928mm">
            <w10:wrap type="topAndBottom" anchorx="page"/>
          </v:line>
        </w:pict>
      </w:r>
    </w:p>
    <w:p w:rsidR="00CE4C9F" w:rsidRDefault="00C85DFB">
      <w:pPr>
        <w:tabs>
          <w:tab w:val="left" w:pos="2167"/>
          <w:tab w:val="left" w:pos="3822"/>
          <w:tab w:val="left" w:pos="7526"/>
        </w:tabs>
        <w:spacing w:before="95"/>
        <w:ind w:left="810"/>
        <w:rPr>
          <w:rFonts w:ascii="Courier New"/>
          <w:sz w:val="23"/>
        </w:rPr>
      </w:pPr>
      <w:r>
        <w:rPr>
          <w:w w:val="95"/>
          <w:sz w:val="16"/>
        </w:rPr>
        <w:t>lnvestig-iltion</w:t>
      </w:r>
      <w:r>
        <w:rPr>
          <w:spacing w:val="-26"/>
          <w:w w:val="95"/>
          <w:sz w:val="16"/>
        </w:rPr>
        <w:t xml:space="preserve"> </w:t>
      </w:r>
      <w:r>
        <w:rPr>
          <w:w w:val="95"/>
          <w:sz w:val="16"/>
        </w:rPr>
        <w:t>on</w:t>
      </w:r>
      <w:r>
        <w:rPr>
          <w:w w:val="95"/>
          <w:sz w:val="16"/>
        </w:rPr>
        <w:tab/>
      </w:r>
      <w:r>
        <w:rPr>
          <w:rFonts w:ascii="Courier New"/>
          <w:position w:val="1"/>
          <w:sz w:val="23"/>
          <w:u w:val="thick"/>
        </w:rPr>
        <w:t>4/24/99</w:t>
      </w:r>
      <w:r>
        <w:rPr>
          <w:rFonts w:ascii="Courier New"/>
          <w:position w:val="1"/>
          <w:sz w:val="23"/>
        </w:rPr>
        <w:tab/>
      </w:r>
      <w:r>
        <w:rPr>
          <w:w w:val="95"/>
          <w:position w:val="1"/>
          <w:sz w:val="18"/>
        </w:rPr>
        <w:t xml:space="preserve"> </w:t>
      </w:r>
      <w:r>
        <w:rPr>
          <w:spacing w:val="27"/>
          <w:w w:val="95"/>
          <w:position w:val="1"/>
          <w:sz w:val="18"/>
        </w:rPr>
        <w:t xml:space="preserve"> </w:t>
      </w:r>
      <w:r>
        <w:rPr>
          <w:rFonts w:ascii="Courier New"/>
          <w:w w:val="95"/>
          <w:position w:val="1"/>
          <w:sz w:val="23"/>
          <w:u w:val="thick"/>
        </w:rPr>
        <w:t>Littleton,</w:t>
      </w:r>
      <w:r>
        <w:rPr>
          <w:rFonts w:ascii="Courier New"/>
          <w:spacing w:val="-52"/>
          <w:w w:val="95"/>
          <w:position w:val="1"/>
          <w:sz w:val="23"/>
          <w:u w:val="thick"/>
        </w:rPr>
        <w:t xml:space="preserve"> </w:t>
      </w:r>
      <w:r>
        <w:rPr>
          <w:rFonts w:ascii="Courier New"/>
          <w:w w:val="95"/>
          <w:position w:val="1"/>
          <w:sz w:val="23"/>
          <w:u w:val="thick"/>
        </w:rPr>
        <w:t>Colorado</w:t>
      </w:r>
      <w:r>
        <w:rPr>
          <w:rFonts w:ascii="Courier New"/>
          <w:w w:val="95"/>
          <w:position w:val="1"/>
          <w:sz w:val="23"/>
        </w:rPr>
        <w:tab/>
      </w:r>
      <w:r>
        <w:rPr>
          <w:rFonts w:ascii="Courier New"/>
          <w:position w:val="2"/>
          <w:sz w:val="23"/>
          <w:u w:val="thick"/>
        </w:rPr>
        <w:t>(te</w:t>
      </w:r>
      <w:r w:rsidR="005B106C">
        <w:rPr>
          <w:rFonts w:ascii="Courier New"/>
          <w:spacing w:val="-28"/>
          <w:position w:val="2"/>
          <w:sz w:val="23"/>
          <w:u w:val="thick"/>
        </w:rPr>
        <w:t>l</w:t>
      </w:r>
      <w:r>
        <w:rPr>
          <w:rFonts w:ascii="Courier New"/>
          <w:position w:val="2"/>
          <w:sz w:val="23"/>
          <w:u w:val="thick"/>
        </w:rPr>
        <w:t>ephonically</w:t>
      </w:r>
      <w:r>
        <w:rPr>
          <w:rFonts w:ascii="Courier New"/>
          <w:position w:val="2"/>
          <w:sz w:val="23"/>
        </w:rPr>
        <w:t>)</w:t>
      </w:r>
    </w:p>
    <w:p w:rsidR="00CE4C9F" w:rsidRDefault="00CE4C9F">
      <w:pPr>
        <w:rPr>
          <w:rFonts w:ascii="Courier New"/>
          <w:sz w:val="23"/>
        </w:rPr>
        <w:sectPr w:rsidR="00CE4C9F">
          <w:pgSz w:w="12240" w:h="15840"/>
          <w:pgMar w:top="940" w:right="580" w:bottom="280" w:left="880" w:header="720" w:footer="720" w:gutter="0"/>
          <w:cols w:space="720"/>
        </w:sectPr>
      </w:pPr>
    </w:p>
    <w:p w:rsidR="00CE4C9F" w:rsidRDefault="00C85DFB">
      <w:pPr>
        <w:spacing w:before="173"/>
        <w:ind w:left="812"/>
        <w:rPr>
          <w:rFonts w:ascii="Courier New"/>
          <w:sz w:val="23"/>
        </w:rPr>
      </w:pPr>
      <w:r>
        <w:rPr>
          <w:sz w:val="16"/>
        </w:rPr>
        <w:t xml:space="preserve">File# </w:t>
      </w:r>
      <w:r>
        <w:rPr>
          <w:sz w:val="17"/>
          <w:u w:val="thick"/>
        </w:rPr>
        <w:t xml:space="preserve">l </w:t>
      </w:r>
      <w:r>
        <w:rPr>
          <w:rFonts w:ascii="Courier New"/>
          <w:sz w:val="23"/>
          <w:u w:val="thick"/>
        </w:rPr>
        <w:t>74A-DN-57419</w:t>
      </w:r>
    </w:p>
    <w:p w:rsidR="00CE4C9F" w:rsidRDefault="00C85DFB">
      <w:pPr>
        <w:tabs>
          <w:tab w:val="left" w:pos="1256"/>
        </w:tabs>
        <w:spacing w:before="172"/>
        <w:ind w:left="806"/>
        <w:rPr>
          <w:rFonts w:ascii="Courier New"/>
          <w:sz w:val="23"/>
        </w:rPr>
      </w:pPr>
      <w:r>
        <w:rPr>
          <w:rFonts w:ascii="Arial"/>
          <w:sz w:val="13"/>
        </w:rPr>
        <w:t>by</w:t>
      </w:r>
      <w:r>
        <w:rPr>
          <w:rFonts w:ascii="Arial"/>
          <w:sz w:val="13"/>
        </w:rPr>
        <w:tab/>
      </w:r>
      <w:r>
        <w:rPr>
          <w:rFonts w:ascii="Courier New"/>
          <w:sz w:val="23"/>
          <w:u w:val="thick"/>
        </w:rPr>
        <w:t>SA Carol M.</w:t>
      </w:r>
      <w:r>
        <w:rPr>
          <w:rFonts w:ascii="Courier New"/>
          <w:spacing w:val="-1"/>
          <w:sz w:val="23"/>
        </w:rPr>
        <w:t xml:space="preserve"> </w:t>
      </w:r>
      <w:r>
        <w:rPr>
          <w:rFonts w:ascii="Courier New"/>
          <w:sz w:val="23"/>
          <w:u w:val="thick"/>
        </w:rPr>
        <w:t>Snieqowskie</w:t>
      </w:r>
    </w:p>
    <w:p w:rsidR="00CE4C9F" w:rsidRDefault="00C85DFB">
      <w:pPr>
        <w:pStyle w:val="BodyText"/>
        <w:spacing w:before="3"/>
        <w:rPr>
          <w:rFonts w:ascii="Courier New"/>
          <w:sz w:val="17"/>
        </w:rPr>
      </w:pPr>
      <w:r>
        <w:br w:type="column"/>
      </w:r>
    </w:p>
    <w:p w:rsidR="00CE4C9F" w:rsidRDefault="00C85DFB">
      <w:pPr>
        <w:tabs>
          <w:tab w:val="left" w:pos="3115"/>
        </w:tabs>
        <w:spacing w:before="178"/>
        <w:ind w:left="216"/>
        <w:rPr>
          <w:sz w:val="20"/>
        </w:rPr>
      </w:pPr>
      <w:r>
        <w:br w:type="column"/>
      </w:r>
      <w:r>
        <w:rPr>
          <w:sz w:val="20"/>
          <w:u w:val="thick"/>
        </w:rPr>
        <w:t xml:space="preserve">  </w:t>
      </w:r>
      <w:r>
        <w:rPr>
          <w:spacing w:val="-12"/>
          <w:sz w:val="20"/>
          <w:u w:val="thick"/>
        </w:rPr>
        <w:t xml:space="preserve"> </w:t>
      </w:r>
      <w:r>
        <w:rPr>
          <w:w w:val="145"/>
          <w:sz w:val="20"/>
          <w:u w:val="thick"/>
        </w:rPr>
        <w:t>4/26/99</w:t>
      </w:r>
      <w:r>
        <w:rPr>
          <w:sz w:val="20"/>
          <w:u w:val="thick"/>
        </w:rPr>
        <w:tab/>
      </w:r>
    </w:p>
    <w:p w:rsidR="00CE4C9F" w:rsidRDefault="00CE4C9F">
      <w:pPr>
        <w:pStyle w:val="BodyText"/>
        <w:rPr>
          <w:sz w:val="22"/>
        </w:rPr>
      </w:pPr>
    </w:p>
    <w:p w:rsidR="00CE4C9F" w:rsidRDefault="00CE4C9F">
      <w:pPr>
        <w:pStyle w:val="BodyText"/>
        <w:spacing w:before="1"/>
        <w:rPr>
          <w:sz w:val="19"/>
        </w:rPr>
      </w:pPr>
    </w:p>
    <w:p w:rsidR="00CE4C9F" w:rsidRDefault="00C85DFB">
      <w:pPr>
        <w:spacing w:line="245" w:lineRule="exact"/>
        <w:ind w:left="609"/>
        <w:rPr>
          <w:b/>
        </w:rPr>
      </w:pPr>
      <w:r>
        <w:rPr>
          <w:b/>
          <w:w w:val="105"/>
        </w:rPr>
        <w:t>JC-001- 001094</w:t>
      </w:r>
    </w:p>
    <w:p w:rsidR="00CE4C9F" w:rsidRDefault="00CE4C9F">
      <w:pPr>
        <w:spacing w:line="245" w:lineRule="exact"/>
        <w:sectPr w:rsidR="00CE4C9F">
          <w:type w:val="continuous"/>
          <w:pgSz w:w="12240" w:h="15840"/>
          <w:pgMar w:top="680" w:right="580" w:bottom="280" w:left="880" w:header="720" w:footer="720" w:gutter="0"/>
          <w:cols w:num="3" w:space="720" w:equalWidth="0">
            <w:col w:w="4669" w:space="980"/>
            <w:col w:w="1555" w:space="40"/>
            <w:col w:w="3536"/>
          </w:cols>
        </w:sectPr>
      </w:pPr>
    </w:p>
    <w:p w:rsidR="00CE4C9F" w:rsidRDefault="00CE4C9F">
      <w:pPr>
        <w:spacing w:line="264" w:lineRule="auto"/>
        <w:rPr>
          <w:sz w:val="16"/>
        </w:rPr>
        <w:sectPr w:rsidR="00CE4C9F">
          <w:type w:val="continuous"/>
          <w:pgSz w:w="12240" w:h="15840"/>
          <w:pgMar w:top="680" w:right="580" w:bottom="280" w:left="880" w:header="720" w:footer="720" w:gutter="0"/>
          <w:cols w:space="720"/>
        </w:sectPr>
      </w:pPr>
    </w:p>
    <w:p w:rsidR="00CE4C9F" w:rsidRDefault="00C85DFB" w:rsidP="005B106C">
      <w:pPr>
        <w:spacing w:before="112"/>
        <w:ind w:left="7008"/>
        <w:rPr>
          <w:rFonts w:ascii="Arial"/>
          <w:sz w:val="13"/>
        </w:rPr>
        <w:sectPr w:rsidR="00CE4C9F">
          <w:pgSz w:w="12240" w:h="15840"/>
          <w:pgMar w:top="1500" w:right="580" w:bottom="280" w:left="880" w:header="720" w:footer="720" w:gutter="0"/>
          <w:cols w:space="720"/>
        </w:sectPr>
      </w:pPr>
      <w:bookmarkStart w:id="102" w:name="_bookmark94"/>
      <w:bookmarkEnd w:id="102"/>
      <w:r>
        <w:lastRenderedPageBreak/>
        <w:t>Control Numbe</w:t>
      </w:r>
      <w:r w:rsidR="005B106C">
        <w:t>r</w:t>
      </w:r>
    </w:p>
    <w:p w:rsidR="00CE4C9F" w:rsidRDefault="00C85DFB">
      <w:pPr>
        <w:spacing w:before="92"/>
        <w:ind w:left="1476"/>
      </w:pPr>
      <w:r>
        <w:t>WITNESS:</w:t>
      </w:r>
    </w:p>
    <w:p w:rsidR="00CE4C9F" w:rsidRDefault="00CE4C9F">
      <w:pPr>
        <w:pStyle w:val="BodyText"/>
        <w:rPr>
          <w:sz w:val="24"/>
        </w:rPr>
      </w:pPr>
    </w:p>
    <w:p w:rsidR="00CE4C9F" w:rsidRDefault="00CE4C9F">
      <w:pPr>
        <w:pStyle w:val="BodyText"/>
        <w:rPr>
          <w:sz w:val="24"/>
        </w:rPr>
      </w:pPr>
    </w:p>
    <w:p w:rsidR="00CE4C9F" w:rsidRDefault="00C85DFB">
      <w:pPr>
        <w:spacing w:before="205"/>
        <w:ind w:left="1483"/>
      </w:pPr>
      <w:r>
        <w:rPr>
          <w:w w:val="95"/>
        </w:rPr>
        <w:t>INTERVIEWERS:</w:t>
      </w:r>
    </w:p>
    <w:p w:rsidR="00CE4C9F" w:rsidRDefault="00CE4C9F">
      <w:pPr>
        <w:pStyle w:val="BodyText"/>
        <w:rPr>
          <w:sz w:val="24"/>
        </w:rPr>
      </w:pPr>
    </w:p>
    <w:p w:rsidR="00CE4C9F" w:rsidRDefault="00CE4C9F">
      <w:pPr>
        <w:pStyle w:val="BodyText"/>
        <w:rPr>
          <w:sz w:val="24"/>
        </w:rPr>
      </w:pPr>
    </w:p>
    <w:p w:rsidR="00CE4C9F" w:rsidRDefault="00C85DFB">
      <w:pPr>
        <w:spacing w:before="206" w:line="237" w:lineRule="auto"/>
        <w:ind w:left="1483" w:right="115" w:hanging="8"/>
      </w:pPr>
      <w:r>
        <w:t>DATE/TIME</w:t>
      </w:r>
      <w:r>
        <w:rPr>
          <w:spacing w:val="-24"/>
        </w:rPr>
        <w:t xml:space="preserve"> </w:t>
      </w:r>
      <w:r>
        <w:t>OF INTERVIEW:</w:t>
      </w:r>
    </w:p>
    <w:p w:rsidR="00CE4C9F" w:rsidRDefault="00CE4C9F">
      <w:pPr>
        <w:pStyle w:val="BodyText"/>
        <w:spacing w:before="8"/>
      </w:pPr>
    </w:p>
    <w:p w:rsidR="00CE4C9F" w:rsidRDefault="00C85DFB">
      <w:pPr>
        <w:spacing w:line="237" w:lineRule="auto"/>
        <w:ind w:left="1483" w:hanging="8"/>
      </w:pPr>
      <w:r>
        <w:t xml:space="preserve">PLACE OF </w:t>
      </w:r>
      <w:r>
        <w:rPr>
          <w:w w:val="95"/>
        </w:rPr>
        <w:t>INTERVIEW:</w:t>
      </w:r>
    </w:p>
    <w:p w:rsidR="00CE4C9F" w:rsidRDefault="00CE4C9F">
      <w:pPr>
        <w:pStyle w:val="BodyText"/>
        <w:spacing w:before="8"/>
      </w:pPr>
    </w:p>
    <w:p w:rsidR="00CE4C9F" w:rsidRDefault="00C85DFB">
      <w:pPr>
        <w:spacing w:line="237" w:lineRule="auto"/>
        <w:ind w:left="1475" w:firstLine="11"/>
      </w:pPr>
      <w:r>
        <w:rPr>
          <w:w w:val="95"/>
        </w:rPr>
        <w:t xml:space="preserve">ASSIGNMENT </w:t>
      </w:r>
      <w:r>
        <w:t>SYNOPSIS:</w:t>
      </w:r>
    </w:p>
    <w:p w:rsidR="00CE4C9F" w:rsidRDefault="00C85DFB">
      <w:pPr>
        <w:spacing w:before="94" w:line="237" w:lineRule="auto"/>
        <w:ind w:left="266" w:right="1683" w:hanging="3"/>
      </w:pPr>
      <w:r>
        <w:br w:type="column"/>
      </w:r>
      <w:r>
        <w:t>MELINDA (MINDY) POLLOCK, Columbine High School s</w:t>
      </w:r>
      <w:r w:rsidR="00DC2683">
        <w:t>tu</w:t>
      </w:r>
      <w:r>
        <w:t>dent,</w:t>
      </w:r>
      <w:r>
        <w:rPr>
          <w:spacing w:val="-13"/>
        </w:rPr>
        <w:t xml:space="preserve"> </w:t>
      </w:r>
      <w:r>
        <w:t>DOB</w:t>
      </w:r>
      <w:r>
        <w:rPr>
          <w:spacing w:val="-16"/>
        </w:rPr>
        <w:t xml:space="preserve"> </w:t>
      </w:r>
      <w:r>
        <w:t>8/26/83,</w:t>
      </w:r>
      <w:r>
        <w:rPr>
          <w:spacing w:val="-15"/>
        </w:rPr>
        <w:t xml:space="preserve"> </w:t>
      </w:r>
      <w:r>
        <w:t>5'-0",</w:t>
      </w:r>
      <w:r>
        <w:rPr>
          <w:spacing w:val="-3"/>
        </w:rPr>
        <w:t xml:space="preserve"> </w:t>
      </w:r>
      <w:r>
        <w:t>I05lbs,</w:t>
      </w:r>
      <w:r>
        <w:rPr>
          <w:spacing w:val="-10"/>
        </w:rPr>
        <w:t xml:space="preserve"> </w:t>
      </w:r>
      <w:r>
        <w:t>black</w:t>
      </w:r>
      <w:r>
        <w:rPr>
          <w:spacing w:val="-12"/>
        </w:rPr>
        <w:t xml:space="preserve"> </w:t>
      </w:r>
      <w:r>
        <w:t>hair,</w:t>
      </w:r>
      <w:r>
        <w:rPr>
          <w:spacing w:val="-22"/>
        </w:rPr>
        <w:t xml:space="preserve"> </w:t>
      </w:r>
      <w:r>
        <w:t>brown</w:t>
      </w:r>
      <w:r>
        <w:rPr>
          <w:spacing w:val="-8"/>
        </w:rPr>
        <w:t xml:space="preserve"> </w:t>
      </w:r>
      <w:r>
        <w:t>eyes,</w:t>
      </w:r>
      <w:r>
        <w:rPr>
          <w:spacing w:val="-20"/>
        </w:rPr>
        <w:t xml:space="preserve"> </w:t>
      </w:r>
      <w:r>
        <w:t>6987</w:t>
      </w:r>
    </w:p>
    <w:p w:rsidR="00CE4C9F" w:rsidRDefault="00C85DFB">
      <w:pPr>
        <w:spacing w:line="250" w:lineRule="exact"/>
        <w:ind w:left="274"/>
      </w:pPr>
      <w:r>
        <w:t>W. Elmhurst Ave. Littleton, Colorado, 80123, (303) 972-8067.</w:t>
      </w:r>
    </w:p>
    <w:p w:rsidR="00CE4C9F" w:rsidRDefault="00CE4C9F">
      <w:pPr>
        <w:pStyle w:val="BodyText"/>
        <w:spacing w:before="5"/>
        <w:rPr>
          <w:sz w:val="22"/>
        </w:rPr>
      </w:pPr>
    </w:p>
    <w:p w:rsidR="00CE4C9F" w:rsidRDefault="00C85DFB">
      <w:pPr>
        <w:spacing w:before="1" w:line="237" w:lineRule="auto"/>
        <w:ind w:left="259" w:right="2046" w:firstLine="6"/>
      </w:pPr>
      <w:r>
        <w:t>Agent JERRY W. MEANS and Agent LARRY BROWN, Colorado</w:t>
      </w:r>
      <w:r>
        <w:rPr>
          <w:spacing w:val="-20"/>
        </w:rPr>
        <w:t xml:space="preserve"> </w:t>
      </w:r>
      <w:r>
        <w:t>Bureau</w:t>
      </w:r>
      <w:r>
        <w:rPr>
          <w:spacing w:val="-22"/>
        </w:rPr>
        <w:t xml:space="preserve"> </w:t>
      </w:r>
      <w:r>
        <w:t>of</w:t>
      </w:r>
      <w:r>
        <w:rPr>
          <w:spacing w:val="-29"/>
        </w:rPr>
        <w:t xml:space="preserve"> </w:t>
      </w:r>
      <w:r>
        <w:t>Investigation,</w:t>
      </w:r>
      <w:r>
        <w:rPr>
          <w:spacing w:val="-41"/>
        </w:rPr>
        <w:t xml:space="preserve"> </w:t>
      </w:r>
      <w:r>
        <w:t>690</w:t>
      </w:r>
      <w:r>
        <w:rPr>
          <w:spacing w:val="-26"/>
        </w:rPr>
        <w:t xml:space="preserve"> </w:t>
      </w:r>
      <w:r>
        <w:t>Kipling</w:t>
      </w:r>
      <w:r>
        <w:rPr>
          <w:spacing w:val="-28"/>
        </w:rPr>
        <w:t xml:space="preserve"> </w:t>
      </w:r>
      <w:r>
        <w:t>Street,</w:t>
      </w:r>
      <w:r>
        <w:rPr>
          <w:spacing w:val="-26"/>
        </w:rPr>
        <w:t xml:space="preserve"> </w:t>
      </w:r>
      <w:r>
        <w:t>Denver, Colorado, 80215, (303)</w:t>
      </w:r>
      <w:r>
        <w:rPr>
          <w:spacing w:val="-6"/>
        </w:rPr>
        <w:t xml:space="preserve"> </w:t>
      </w:r>
      <w:r>
        <w:t>239-4211.</w:t>
      </w:r>
    </w:p>
    <w:p w:rsidR="00CE4C9F" w:rsidRDefault="00CE4C9F">
      <w:pPr>
        <w:pStyle w:val="BodyText"/>
        <w:rPr>
          <w:sz w:val="24"/>
        </w:rPr>
      </w:pPr>
    </w:p>
    <w:p w:rsidR="00CE4C9F" w:rsidRDefault="00CE4C9F">
      <w:pPr>
        <w:pStyle w:val="BodyText"/>
        <w:spacing w:before="2"/>
        <w:rPr>
          <w:sz w:val="19"/>
        </w:rPr>
      </w:pPr>
    </w:p>
    <w:p w:rsidR="00CE4C9F" w:rsidRDefault="00C85DFB">
      <w:pPr>
        <w:ind w:left="264"/>
      </w:pPr>
      <w:r>
        <w:t>May 4, 1999, at approximately 09:45 a.m.</w:t>
      </w:r>
    </w:p>
    <w:p w:rsidR="00CE4C9F" w:rsidRDefault="00CE4C9F">
      <w:pPr>
        <w:pStyle w:val="BodyText"/>
        <w:rPr>
          <w:sz w:val="24"/>
        </w:rPr>
      </w:pPr>
    </w:p>
    <w:p w:rsidR="00CE4C9F" w:rsidRDefault="00CE4C9F">
      <w:pPr>
        <w:pStyle w:val="BodyText"/>
        <w:spacing w:before="2"/>
        <w:rPr>
          <w:sz w:val="19"/>
        </w:rPr>
      </w:pPr>
    </w:p>
    <w:p w:rsidR="00CE4C9F" w:rsidRDefault="00C85DFB">
      <w:pPr>
        <w:spacing w:before="1"/>
        <w:ind w:left="267"/>
      </w:pPr>
      <w:r>
        <w:t xml:space="preserve">6987 W. </w:t>
      </w:r>
      <w:r>
        <w:rPr>
          <w:sz w:val="20"/>
        </w:rPr>
        <w:t xml:space="preserve">Elmhurst </w:t>
      </w:r>
      <w:r>
        <w:t>Ave., Littleton, Colorado, 80123.</w:t>
      </w:r>
    </w:p>
    <w:p w:rsidR="00CE4C9F" w:rsidRDefault="00CE4C9F">
      <w:pPr>
        <w:pStyle w:val="BodyText"/>
        <w:rPr>
          <w:sz w:val="24"/>
        </w:rPr>
      </w:pPr>
    </w:p>
    <w:p w:rsidR="00CE4C9F" w:rsidRDefault="00CE4C9F">
      <w:pPr>
        <w:pStyle w:val="BodyText"/>
        <w:spacing w:before="6"/>
        <w:rPr>
          <w:sz w:val="19"/>
        </w:rPr>
      </w:pPr>
    </w:p>
    <w:p w:rsidR="00CE4C9F" w:rsidRDefault="00C85DFB">
      <w:pPr>
        <w:spacing w:line="235" w:lineRule="auto"/>
        <w:ind w:left="263" w:right="1493" w:firstLine="13"/>
      </w:pPr>
      <w:r>
        <w:rPr>
          <w:rFonts w:ascii="Arial"/>
          <w:sz w:val="20"/>
        </w:rPr>
        <w:t xml:space="preserve">An </w:t>
      </w:r>
      <w:r>
        <w:t xml:space="preserve">interview was conducted </w:t>
      </w:r>
      <w:r>
        <w:rPr>
          <w:sz w:val="20"/>
        </w:rPr>
        <w:t xml:space="preserve">with </w:t>
      </w:r>
      <w:r>
        <w:rPr>
          <w:rFonts w:ascii="Arial"/>
          <w:sz w:val="21"/>
        </w:rPr>
        <w:t xml:space="preserve">Mindy </w:t>
      </w:r>
      <w:r>
        <w:t>POLLOCK, DOB 8/26/83,</w:t>
      </w:r>
      <w:r>
        <w:rPr>
          <w:spacing w:val="-15"/>
        </w:rPr>
        <w:t xml:space="preserve"> </w:t>
      </w:r>
      <w:r>
        <w:t>of</w:t>
      </w:r>
      <w:r>
        <w:rPr>
          <w:spacing w:val="-28"/>
        </w:rPr>
        <w:t xml:space="preserve"> </w:t>
      </w:r>
      <w:r>
        <w:t>6987</w:t>
      </w:r>
      <w:r>
        <w:rPr>
          <w:spacing w:val="-14"/>
        </w:rPr>
        <w:t xml:space="preserve"> </w:t>
      </w:r>
      <w:r>
        <w:t>W.</w:t>
      </w:r>
      <w:r>
        <w:rPr>
          <w:spacing w:val="-28"/>
        </w:rPr>
        <w:t xml:space="preserve"> </w:t>
      </w:r>
      <w:r>
        <w:t>Elmhurst</w:t>
      </w:r>
      <w:r>
        <w:rPr>
          <w:spacing w:val="-16"/>
        </w:rPr>
        <w:t xml:space="preserve"> </w:t>
      </w:r>
      <w:r>
        <w:t>Ave.,</w:t>
      </w:r>
      <w:r>
        <w:rPr>
          <w:spacing w:val="-23"/>
        </w:rPr>
        <w:t xml:space="preserve"> </w:t>
      </w:r>
      <w:r>
        <w:t>Littleton,</w:t>
      </w:r>
      <w:r>
        <w:rPr>
          <w:spacing w:val="-16"/>
        </w:rPr>
        <w:t xml:space="preserve"> </w:t>
      </w:r>
      <w:r>
        <w:t>Colorado</w:t>
      </w:r>
      <w:r>
        <w:rPr>
          <w:spacing w:val="-18"/>
        </w:rPr>
        <w:t xml:space="preserve"> </w:t>
      </w:r>
      <w:r>
        <w:t>on</w:t>
      </w:r>
      <w:r>
        <w:rPr>
          <w:spacing w:val="-20"/>
        </w:rPr>
        <w:t xml:space="preserve"> </w:t>
      </w:r>
      <w:r>
        <w:t>May</w:t>
      </w:r>
      <w:r>
        <w:rPr>
          <w:spacing w:val="-17"/>
        </w:rPr>
        <w:t xml:space="preserve"> </w:t>
      </w:r>
      <w:r>
        <w:t>4, 1999.</w:t>
      </w:r>
      <w:r>
        <w:rPr>
          <w:spacing w:val="11"/>
        </w:rPr>
        <w:t xml:space="preserve"> </w:t>
      </w:r>
      <w:r>
        <w:t>POLLOCK'S</w:t>
      </w:r>
      <w:r>
        <w:rPr>
          <w:spacing w:val="-9"/>
        </w:rPr>
        <w:t xml:space="preserve"> </w:t>
      </w:r>
      <w:r>
        <w:t>parents</w:t>
      </w:r>
      <w:r>
        <w:rPr>
          <w:spacing w:val="-18"/>
        </w:rPr>
        <w:t xml:space="preserve"> </w:t>
      </w:r>
      <w:r>
        <w:t>were</w:t>
      </w:r>
      <w:r>
        <w:rPr>
          <w:spacing w:val="-24"/>
        </w:rPr>
        <w:t xml:space="preserve"> </w:t>
      </w:r>
      <w:r>
        <w:t>present</w:t>
      </w:r>
      <w:r>
        <w:rPr>
          <w:spacing w:val="-21"/>
        </w:rPr>
        <w:t xml:space="preserve"> </w:t>
      </w:r>
      <w:r>
        <w:t>during</w:t>
      </w:r>
      <w:r>
        <w:rPr>
          <w:spacing w:val="-17"/>
        </w:rPr>
        <w:t xml:space="preserve"> </w:t>
      </w:r>
      <w:r>
        <w:t>the</w:t>
      </w:r>
      <w:r>
        <w:rPr>
          <w:spacing w:val="-31"/>
        </w:rPr>
        <w:t xml:space="preserve"> </w:t>
      </w:r>
      <w:r>
        <w:t>interview</w:t>
      </w:r>
      <w:r>
        <w:rPr>
          <w:spacing w:val="-14"/>
        </w:rPr>
        <w:t xml:space="preserve"> </w:t>
      </w:r>
      <w:r>
        <w:t>and scene re-creation at the</w:t>
      </w:r>
      <w:r>
        <w:rPr>
          <w:spacing w:val="-15"/>
        </w:rPr>
        <w:t xml:space="preserve"> </w:t>
      </w:r>
      <w:r>
        <w:t>school.</w:t>
      </w:r>
    </w:p>
    <w:p w:rsidR="00CE4C9F" w:rsidRDefault="00CE4C9F">
      <w:pPr>
        <w:spacing w:line="235" w:lineRule="auto"/>
        <w:sectPr w:rsidR="00CE4C9F">
          <w:type w:val="continuous"/>
          <w:pgSz w:w="12240" w:h="15840"/>
          <w:pgMar w:top="680" w:right="580" w:bottom="280" w:left="880" w:header="720" w:footer="720" w:gutter="0"/>
          <w:cols w:num="2" w:space="720" w:equalWidth="0">
            <w:col w:w="3108" w:space="40"/>
            <w:col w:w="7632"/>
          </w:cols>
        </w:sectPr>
      </w:pPr>
    </w:p>
    <w:p w:rsidR="00CE4C9F" w:rsidRDefault="00CE4C9F">
      <w:pPr>
        <w:pStyle w:val="BodyText"/>
        <w:rPr>
          <w:sz w:val="15"/>
        </w:rPr>
      </w:pPr>
    </w:p>
    <w:p w:rsidR="00CE4C9F" w:rsidRDefault="00C85DFB">
      <w:pPr>
        <w:spacing w:before="95" w:line="235" w:lineRule="auto"/>
        <w:ind w:left="3405" w:right="1669" w:firstLine="6"/>
      </w:pPr>
      <w:r>
        <w:rPr>
          <w:w w:val="105"/>
          <w:sz w:val="20"/>
        </w:rPr>
        <w:t xml:space="preserve">POLLOCK stated she was outside the school when the shooting started. Pollock stated she was walking across the parking lot </w:t>
      </w:r>
      <w:r>
        <w:rPr>
          <w:w w:val="105"/>
        </w:rPr>
        <w:t xml:space="preserve">with Trent </w:t>
      </w:r>
      <w:r w:rsidR="00DC2683">
        <w:rPr>
          <w:w w:val="105"/>
        </w:rPr>
        <w:t>K</w:t>
      </w:r>
      <w:r>
        <w:rPr>
          <w:w w:val="105"/>
        </w:rPr>
        <w:t xml:space="preserve">ARNES, </w:t>
      </w:r>
      <w:r>
        <w:rPr>
          <w:w w:val="105"/>
          <w:sz w:val="20"/>
        </w:rPr>
        <w:t xml:space="preserve">John </w:t>
      </w:r>
      <w:r>
        <w:rPr>
          <w:w w:val="105"/>
        </w:rPr>
        <w:t>COOK, Michael JOHASEN</w:t>
      </w:r>
      <w:r w:rsidR="00DC2683">
        <w:rPr>
          <w:w w:val="105"/>
        </w:rPr>
        <w:t xml:space="preserve"> (editor-?)</w:t>
      </w:r>
      <w:r>
        <w:rPr>
          <w:w w:val="105"/>
        </w:rPr>
        <w:t>, and T.J.</w:t>
      </w:r>
      <w:r w:rsidR="00DC2683">
        <w:rPr>
          <w:w w:val="105"/>
        </w:rPr>
        <w:t xml:space="preserve"> (Tyler) LEAVITT.</w:t>
      </w:r>
    </w:p>
    <w:p w:rsidR="00CE4C9F" w:rsidRDefault="00C85DFB" w:rsidP="00822945">
      <w:pPr>
        <w:spacing w:before="6" w:line="247" w:lineRule="auto"/>
        <w:ind w:left="3411" w:right="1669" w:firstLine="8"/>
        <w:rPr>
          <w:sz w:val="20"/>
        </w:rPr>
      </w:pPr>
      <w:r>
        <w:rPr>
          <w:w w:val="105"/>
          <w:sz w:val="20"/>
        </w:rPr>
        <w:t xml:space="preserve">POLLOCK stated she heard the shooting, turned </w:t>
      </w:r>
      <w:r>
        <w:rPr>
          <w:w w:val="105"/>
        </w:rPr>
        <w:t>around,</w:t>
      </w:r>
      <w:r>
        <w:rPr>
          <w:spacing w:val="-31"/>
          <w:w w:val="105"/>
        </w:rPr>
        <w:t xml:space="preserve"> </w:t>
      </w:r>
      <w:r>
        <w:rPr>
          <w:w w:val="105"/>
        </w:rPr>
        <w:t>and</w:t>
      </w:r>
      <w:r>
        <w:rPr>
          <w:spacing w:val="-31"/>
          <w:w w:val="105"/>
        </w:rPr>
        <w:t xml:space="preserve"> </w:t>
      </w:r>
      <w:r>
        <w:rPr>
          <w:w w:val="105"/>
        </w:rPr>
        <w:t>saw</w:t>
      </w:r>
      <w:r>
        <w:rPr>
          <w:spacing w:val="-28"/>
          <w:w w:val="105"/>
        </w:rPr>
        <w:t xml:space="preserve"> </w:t>
      </w:r>
      <w:r>
        <w:rPr>
          <w:w w:val="105"/>
        </w:rPr>
        <w:t>to</w:t>
      </w:r>
      <w:r>
        <w:rPr>
          <w:spacing w:val="-31"/>
          <w:w w:val="105"/>
        </w:rPr>
        <w:t xml:space="preserve"> </w:t>
      </w:r>
      <w:r>
        <w:rPr>
          <w:w w:val="105"/>
        </w:rPr>
        <w:t>people</w:t>
      </w:r>
      <w:r>
        <w:rPr>
          <w:spacing w:val="-23"/>
          <w:w w:val="105"/>
        </w:rPr>
        <w:t xml:space="preserve"> </w:t>
      </w:r>
      <w:r>
        <w:rPr>
          <w:w w:val="105"/>
        </w:rPr>
        <w:t>with</w:t>
      </w:r>
      <w:r>
        <w:rPr>
          <w:spacing w:val="-23"/>
          <w:w w:val="105"/>
        </w:rPr>
        <w:t xml:space="preserve"> </w:t>
      </w:r>
      <w:r>
        <w:rPr>
          <w:w w:val="105"/>
        </w:rPr>
        <w:t>guns</w:t>
      </w:r>
      <w:r>
        <w:rPr>
          <w:spacing w:val="-27"/>
          <w:w w:val="105"/>
        </w:rPr>
        <w:t xml:space="preserve"> </w:t>
      </w:r>
      <w:r>
        <w:rPr>
          <w:w w:val="105"/>
        </w:rPr>
        <w:t>on</w:t>
      </w:r>
      <w:r>
        <w:rPr>
          <w:spacing w:val="-29"/>
          <w:w w:val="105"/>
        </w:rPr>
        <w:t xml:space="preserve"> </w:t>
      </w:r>
      <w:r>
        <w:rPr>
          <w:w w:val="105"/>
        </w:rPr>
        <w:t>the</w:t>
      </w:r>
      <w:r>
        <w:rPr>
          <w:spacing w:val="-31"/>
          <w:w w:val="105"/>
        </w:rPr>
        <w:t xml:space="preserve"> </w:t>
      </w:r>
      <w:r>
        <w:rPr>
          <w:w w:val="105"/>
        </w:rPr>
        <w:t>west</w:t>
      </w:r>
      <w:r>
        <w:rPr>
          <w:spacing w:val="-25"/>
          <w:w w:val="105"/>
        </w:rPr>
        <w:t xml:space="preserve"> </w:t>
      </w:r>
      <w:r>
        <w:rPr>
          <w:w w:val="105"/>
        </w:rPr>
        <w:t>hill</w:t>
      </w:r>
      <w:r>
        <w:rPr>
          <w:spacing w:val="-27"/>
          <w:w w:val="105"/>
        </w:rPr>
        <w:t xml:space="preserve"> </w:t>
      </w:r>
      <w:r>
        <w:rPr>
          <w:w w:val="105"/>
        </w:rPr>
        <w:t>area</w:t>
      </w:r>
      <w:r>
        <w:rPr>
          <w:spacing w:val="-29"/>
          <w:w w:val="105"/>
        </w:rPr>
        <w:t xml:space="preserve"> </w:t>
      </w:r>
      <w:r>
        <w:rPr>
          <w:w w:val="105"/>
        </w:rPr>
        <w:t>of</w:t>
      </w:r>
      <w:r>
        <w:rPr>
          <w:spacing w:val="-27"/>
          <w:w w:val="105"/>
        </w:rPr>
        <w:t xml:space="preserve"> </w:t>
      </w:r>
      <w:r>
        <w:rPr>
          <w:w w:val="105"/>
        </w:rPr>
        <w:t xml:space="preserve">the </w:t>
      </w:r>
      <w:r>
        <w:rPr>
          <w:w w:val="105"/>
          <w:sz w:val="20"/>
        </w:rPr>
        <w:t>school. She stated she and the friends she wa</w:t>
      </w:r>
      <w:r w:rsidR="00822945">
        <w:rPr>
          <w:w w:val="105"/>
          <w:sz w:val="20"/>
        </w:rPr>
        <w:t>s with</w:t>
      </w:r>
      <w:r>
        <w:rPr>
          <w:rFonts w:ascii="Arial" w:hAnsi="Arial"/>
          <w:w w:val="105"/>
          <w:sz w:val="21"/>
        </w:rPr>
        <w:t xml:space="preserve"> </w:t>
      </w:r>
      <w:r>
        <w:rPr>
          <w:w w:val="105"/>
          <w:sz w:val="20"/>
        </w:rPr>
        <w:t xml:space="preserve">watched the shooters for approximately 2 minutes. She stated they thought the shooting was a senior prank. POLLOCK stated she saw one gunman near the bottom of the concrete stairs near the west access door to the cafeteria. </w:t>
      </w:r>
      <w:r>
        <w:rPr>
          <w:w w:val="105"/>
        </w:rPr>
        <w:t xml:space="preserve">In </w:t>
      </w:r>
      <w:r>
        <w:rPr>
          <w:w w:val="105"/>
          <w:sz w:val="20"/>
        </w:rPr>
        <w:t xml:space="preserve">this report this gunman will be referred to as #1. She stated the second gunman was standing near the top of the concrete steps. </w:t>
      </w:r>
      <w:r>
        <w:rPr>
          <w:rFonts w:ascii="Arial" w:hAnsi="Arial"/>
          <w:w w:val="105"/>
          <w:sz w:val="21"/>
        </w:rPr>
        <w:t xml:space="preserve">In </w:t>
      </w:r>
      <w:r>
        <w:rPr>
          <w:w w:val="105"/>
          <w:sz w:val="20"/>
        </w:rPr>
        <w:t xml:space="preserve">this report this gunman will be referred to as </w:t>
      </w:r>
      <w:r>
        <w:rPr>
          <w:w w:val="105"/>
        </w:rPr>
        <w:t xml:space="preserve">#2. </w:t>
      </w:r>
      <w:r>
        <w:rPr>
          <w:w w:val="105"/>
          <w:sz w:val="20"/>
        </w:rPr>
        <w:t>PO</w:t>
      </w:r>
      <w:r w:rsidR="00822945">
        <w:rPr>
          <w:w w:val="105"/>
          <w:sz w:val="20"/>
        </w:rPr>
        <w:t>L</w:t>
      </w:r>
      <w:r>
        <w:rPr>
          <w:w w:val="105"/>
          <w:sz w:val="20"/>
        </w:rPr>
        <w:t>LOCK stated she recognized the lower, #1 gunman</w:t>
      </w:r>
      <w:r>
        <w:rPr>
          <w:spacing w:val="10"/>
          <w:w w:val="105"/>
          <w:sz w:val="20"/>
        </w:rPr>
        <w:t xml:space="preserve"> </w:t>
      </w:r>
      <w:r>
        <w:rPr>
          <w:w w:val="105"/>
          <w:sz w:val="20"/>
        </w:rPr>
        <w:t>as</w:t>
      </w:r>
      <w:r w:rsidR="00822945">
        <w:rPr>
          <w:w w:val="105"/>
          <w:sz w:val="20"/>
        </w:rPr>
        <w:t>--------She s</w:t>
      </w:r>
      <w:r>
        <w:rPr>
          <w:spacing w:val="-1"/>
          <w:w w:val="107"/>
          <w:sz w:val="20"/>
        </w:rPr>
        <w:t>tate</w:t>
      </w:r>
      <w:r>
        <w:rPr>
          <w:w w:val="107"/>
          <w:sz w:val="20"/>
        </w:rPr>
        <w:t>d</w:t>
      </w:r>
      <w:r>
        <w:rPr>
          <w:spacing w:val="1"/>
          <w:sz w:val="20"/>
        </w:rPr>
        <w:t xml:space="preserve"> </w:t>
      </w:r>
      <w:r>
        <w:rPr>
          <w:w w:val="108"/>
          <w:sz w:val="20"/>
        </w:rPr>
        <w:t>on</w:t>
      </w:r>
      <w:r>
        <w:rPr>
          <w:spacing w:val="-7"/>
          <w:sz w:val="20"/>
        </w:rPr>
        <w:t xml:space="preserve"> </w:t>
      </w:r>
      <w:r>
        <w:rPr>
          <w:w w:val="108"/>
          <w:sz w:val="20"/>
        </w:rPr>
        <w:t>a</w:t>
      </w:r>
      <w:r>
        <w:rPr>
          <w:spacing w:val="5"/>
          <w:sz w:val="20"/>
        </w:rPr>
        <w:t xml:space="preserve"> </w:t>
      </w:r>
      <w:r>
        <w:rPr>
          <w:spacing w:val="-1"/>
          <w:w w:val="106"/>
          <w:sz w:val="20"/>
        </w:rPr>
        <w:t>scal</w:t>
      </w:r>
      <w:r>
        <w:rPr>
          <w:w w:val="106"/>
          <w:sz w:val="20"/>
        </w:rPr>
        <w:t>e</w:t>
      </w:r>
      <w:r>
        <w:rPr>
          <w:spacing w:val="-1"/>
          <w:sz w:val="20"/>
        </w:rPr>
        <w:t xml:space="preserve"> </w:t>
      </w:r>
      <w:r>
        <w:rPr>
          <w:w w:val="105"/>
          <w:sz w:val="20"/>
        </w:rPr>
        <w:t>of</w:t>
      </w:r>
      <w:r>
        <w:rPr>
          <w:spacing w:val="6"/>
          <w:sz w:val="20"/>
        </w:rPr>
        <w:t xml:space="preserve"> </w:t>
      </w:r>
      <w:r>
        <w:rPr>
          <w:w w:val="96"/>
        </w:rPr>
        <w:t>1-10,</w:t>
      </w:r>
      <w:r>
        <w:rPr>
          <w:spacing w:val="-1"/>
        </w:rPr>
        <w:t xml:space="preserve"> </w:t>
      </w:r>
      <w:r>
        <w:rPr>
          <w:rFonts w:ascii="Arial"/>
          <w:w w:val="96"/>
          <w:sz w:val="19"/>
        </w:rPr>
        <w:t>(</w:t>
      </w:r>
      <w:r w:rsidR="00822945">
        <w:rPr>
          <w:rFonts w:ascii="Arial"/>
          <w:w w:val="96"/>
          <w:sz w:val="19"/>
        </w:rPr>
        <w:t>1</w:t>
      </w:r>
      <w:r>
        <w:rPr>
          <w:rFonts w:ascii="Arial"/>
          <w:w w:val="96"/>
          <w:sz w:val="19"/>
        </w:rPr>
        <w:t>)</w:t>
      </w:r>
      <w:r w:rsidR="00822945">
        <w:rPr>
          <w:rFonts w:ascii="Arial"/>
          <w:w w:val="96"/>
          <w:sz w:val="19"/>
        </w:rPr>
        <w:t xml:space="preserve"> </w:t>
      </w:r>
      <w:r>
        <w:rPr>
          <w:w w:val="107"/>
          <w:sz w:val="20"/>
        </w:rPr>
        <w:t>being</w:t>
      </w:r>
      <w:r>
        <w:rPr>
          <w:spacing w:val="11"/>
          <w:sz w:val="20"/>
        </w:rPr>
        <w:t xml:space="preserve"> </w:t>
      </w:r>
      <w:r>
        <w:rPr>
          <w:w w:val="104"/>
          <w:sz w:val="20"/>
        </w:rPr>
        <w:t>uncertain</w:t>
      </w:r>
      <w:r>
        <w:rPr>
          <w:spacing w:val="4"/>
          <w:sz w:val="20"/>
        </w:rPr>
        <w:t xml:space="preserve"> </w:t>
      </w:r>
      <w:r>
        <w:rPr>
          <w:spacing w:val="-1"/>
          <w:w w:val="107"/>
          <w:sz w:val="20"/>
        </w:rPr>
        <w:t>and</w:t>
      </w:r>
      <w:r w:rsidR="00822945">
        <w:rPr>
          <w:spacing w:val="-1"/>
          <w:w w:val="107"/>
          <w:sz w:val="20"/>
        </w:rPr>
        <w:t xml:space="preserve"> (10) being positive she was </w:t>
      </w:r>
      <w:r w:rsidRPr="00822945">
        <w:rPr>
          <w:w w:val="115"/>
          <w:sz w:val="20"/>
        </w:rPr>
        <w:t>(8-9)</w:t>
      </w:r>
      <w:r>
        <w:rPr>
          <w:rFonts w:ascii="Arial"/>
          <w:spacing w:val="-23"/>
          <w:w w:val="115"/>
          <w:sz w:val="20"/>
        </w:rPr>
        <w:t xml:space="preserve"> </w:t>
      </w:r>
      <w:r w:rsidRPr="00822945">
        <w:rPr>
          <w:w w:val="115"/>
          <w:sz w:val="20"/>
          <w:szCs w:val="20"/>
        </w:rPr>
        <w:t>it</w:t>
      </w:r>
      <w:r w:rsidRPr="00822945">
        <w:rPr>
          <w:spacing w:val="-23"/>
          <w:w w:val="115"/>
          <w:sz w:val="20"/>
          <w:szCs w:val="20"/>
        </w:rPr>
        <w:t xml:space="preserve"> </w:t>
      </w:r>
      <w:r w:rsidRPr="00822945">
        <w:rPr>
          <w:w w:val="115"/>
          <w:sz w:val="20"/>
          <w:szCs w:val="20"/>
        </w:rPr>
        <w:t>was</w:t>
      </w:r>
      <w:r w:rsidRPr="00822945">
        <w:rPr>
          <w:spacing w:val="-28"/>
          <w:w w:val="115"/>
          <w:sz w:val="20"/>
          <w:szCs w:val="20"/>
        </w:rPr>
        <w:t xml:space="preserve"> </w:t>
      </w:r>
      <w:r w:rsidRPr="00822945">
        <w:rPr>
          <w:w w:val="115"/>
          <w:sz w:val="20"/>
          <w:szCs w:val="20"/>
        </w:rPr>
        <w:t>-</w:t>
      </w:r>
      <w:r w:rsidR="00822945" w:rsidRPr="00822945">
        <w:rPr>
          <w:w w:val="115"/>
          <w:sz w:val="20"/>
          <w:szCs w:val="20"/>
        </w:rPr>
        <w:t>-----.</w:t>
      </w:r>
      <w:r w:rsidRPr="00822945">
        <w:rPr>
          <w:w w:val="115"/>
          <w:sz w:val="20"/>
          <w:szCs w:val="20"/>
        </w:rPr>
        <w:tab/>
      </w:r>
      <w:r w:rsidRPr="00822945">
        <w:rPr>
          <w:w w:val="110"/>
          <w:sz w:val="20"/>
          <w:szCs w:val="20"/>
        </w:rPr>
        <w:t>She</w:t>
      </w:r>
      <w:r w:rsidRPr="00822945">
        <w:rPr>
          <w:spacing w:val="-17"/>
          <w:w w:val="110"/>
          <w:sz w:val="20"/>
          <w:szCs w:val="20"/>
        </w:rPr>
        <w:t xml:space="preserve"> </w:t>
      </w:r>
      <w:r w:rsidRPr="00822945">
        <w:rPr>
          <w:w w:val="110"/>
          <w:sz w:val="20"/>
          <w:szCs w:val="20"/>
        </w:rPr>
        <w:t>stated</w:t>
      </w:r>
      <w:r w:rsidRPr="00822945">
        <w:rPr>
          <w:spacing w:val="-24"/>
          <w:w w:val="110"/>
          <w:sz w:val="20"/>
          <w:szCs w:val="20"/>
        </w:rPr>
        <w:t xml:space="preserve"> </w:t>
      </w:r>
      <w:r w:rsidRPr="00822945">
        <w:rPr>
          <w:w w:val="110"/>
          <w:sz w:val="20"/>
          <w:szCs w:val="20"/>
        </w:rPr>
        <w:t>she</w:t>
      </w:r>
      <w:r w:rsidRPr="00822945">
        <w:rPr>
          <w:spacing w:val="-18"/>
          <w:w w:val="110"/>
          <w:sz w:val="20"/>
          <w:szCs w:val="20"/>
        </w:rPr>
        <w:t xml:space="preserve"> </w:t>
      </w:r>
      <w:r w:rsidRPr="00822945">
        <w:rPr>
          <w:w w:val="110"/>
          <w:sz w:val="20"/>
          <w:szCs w:val="20"/>
        </w:rPr>
        <w:t>knows</w:t>
      </w:r>
      <w:r w:rsidR="00822945" w:rsidRPr="00822945">
        <w:rPr>
          <w:w w:val="110"/>
          <w:sz w:val="20"/>
          <w:szCs w:val="20"/>
        </w:rPr>
        <w:t xml:space="preserve"> -------</w:t>
      </w:r>
      <w:r w:rsidRPr="00822945">
        <w:rPr>
          <w:w w:val="115"/>
          <w:sz w:val="20"/>
          <w:szCs w:val="20"/>
        </w:rPr>
        <w:t>last year and does not remember seeing him since.</w:t>
      </w:r>
    </w:p>
    <w:p w:rsidR="00CE4C9F" w:rsidRDefault="00CE4C9F">
      <w:pPr>
        <w:pStyle w:val="BodyText"/>
        <w:rPr>
          <w:sz w:val="20"/>
        </w:rPr>
      </w:pPr>
    </w:p>
    <w:p w:rsidR="00CE4C9F" w:rsidRDefault="00CE4C9F">
      <w:pPr>
        <w:rPr>
          <w:sz w:val="20"/>
        </w:rPr>
        <w:sectPr w:rsidR="00CE4C9F">
          <w:type w:val="continuous"/>
          <w:pgSz w:w="12240" w:h="15840"/>
          <w:pgMar w:top="680" w:right="580" w:bottom="280" w:left="880" w:header="720" w:footer="720" w:gutter="0"/>
          <w:cols w:space="720"/>
        </w:sectPr>
      </w:pPr>
    </w:p>
    <w:p w:rsidR="00CE4C9F" w:rsidRDefault="00CE4C9F">
      <w:pPr>
        <w:pStyle w:val="BodyText"/>
        <w:spacing w:before="7"/>
        <w:rPr>
          <w:sz w:val="23"/>
        </w:rPr>
      </w:pPr>
    </w:p>
    <w:p w:rsidR="00CE4C9F" w:rsidRDefault="00C85DFB">
      <w:pPr>
        <w:spacing w:line="237" w:lineRule="auto"/>
        <w:ind w:left="1491" w:firstLine="3"/>
      </w:pPr>
      <w:r>
        <w:rPr>
          <w:u w:val="thick"/>
        </w:rPr>
        <w:t>DESCRIPTION</w:t>
      </w:r>
      <w:r>
        <w:t xml:space="preserve"> </w:t>
      </w:r>
      <w:r>
        <w:rPr>
          <w:u w:val="thick"/>
        </w:rPr>
        <w:t>OF GUNMAN#!</w:t>
      </w:r>
    </w:p>
    <w:p w:rsidR="00CE4C9F" w:rsidRDefault="00C85DFB">
      <w:pPr>
        <w:pStyle w:val="BodyText"/>
        <w:rPr>
          <w:sz w:val="22"/>
        </w:rPr>
      </w:pPr>
      <w:r>
        <w:br w:type="column"/>
      </w:r>
    </w:p>
    <w:p w:rsidR="00CE4C9F" w:rsidRDefault="00CE4C9F">
      <w:pPr>
        <w:pStyle w:val="BodyText"/>
        <w:rPr>
          <w:sz w:val="22"/>
        </w:rPr>
      </w:pPr>
    </w:p>
    <w:p w:rsidR="00CE4C9F" w:rsidRDefault="00CE4C9F">
      <w:pPr>
        <w:pStyle w:val="BodyText"/>
        <w:spacing w:before="8"/>
        <w:rPr>
          <w:sz w:val="23"/>
        </w:rPr>
      </w:pPr>
    </w:p>
    <w:p w:rsidR="00CE4C9F" w:rsidRDefault="00C85DFB">
      <w:pPr>
        <w:spacing w:line="226" w:lineRule="exact"/>
        <w:ind w:left="346"/>
        <w:rPr>
          <w:sz w:val="20"/>
        </w:rPr>
      </w:pPr>
      <w:r>
        <w:rPr>
          <w:w w:val="105"/>
          <w:sz w:val="20"/>
        </w:rPr>
        <w:t>The following is a physical description of the man she saw with a</w:t>
      </w:r>
    </w:p>
    <w:p w:rsidR="00CE4C9F" w:rsidRDefault="00C85DFB">
      <w:pPr>
        <w:spacing w:line="261" w:lineRule="exact"/>
        <w:ind w:left="345"/>
      </w:pPr>
      <w:r>
        <w:rPr>
          <w:sz w:val="23"/>
        </w:rPr>
        <w:t xml:space="preserve">gun, </w:t>
      </w:r>
      <w:r>
        <w:t>(#1):</w:t>
      </w:r>
    </w:p>
    <w:p w:rsidR="00CE4C9F" w:rsidRDefault="00CE4C9F">
      <w:pPr>
        <w:spacing w:line="261" w:lineRule="exact"/>
        <w:sectPr w:rsidR="00CE4C9F">
          <w:type w:val="continuous"/>
          <w:pgSz w:w="12240" w:h="15840"/>
          <w:pgMar w:top="680" w:right="580" w:bottom="280" w:left="880" w:header="720" w:footer="720" w:gutter="0"/>
          <w:cols w:num="2" w:space="720" w:equalWidth="0">
            <w:col w:w="3043" w:space="40"/>
            <w:col w:w="7697"/>
          </w:cols>
        </w:sectPr>
      </w:pPr>
    </w:p>
    <w:p w:rsidR="00CE4C9F" w:rsidRDefault="00C85DFB">
      <w:pPr>
        <w:spacing w:before="14" w:line="261" w:lineRule="auto"/>
        <w:ind w:left="4715" w:right="1669"/>
        <w:rPr>
          <w:sz w:val="20"/>
        </w:rPr>
      </w:pPr>
      <w:r>
        <w:rPr>
          <w:w w:val="105"/>
          <w:sz w:val="20"/>
        </w:rPr>
        <w:t>- He had on a black trench coat that extended to between his knees and his ankles made of a cloth</w:t>
      </w:r>
    </w:p>
    <w:p w:rsidR="00CE4C9F" w:rsidRDefault="00CE4C9F">
      <w:pPr>
        <w:pStyle w:val="BodyText"/>
        <w:rPr>
          <w:sz w:val="22"/>
        </w:rPr>
      </w:pPr>
    </w:p>
    <w:p w:rsidR="00CE4C9F" w:rsidRDefault="00CE4C9F">
      <w:pPr>
        <w:pStyle w:val="BodyText"/>
        <w:spacing w:before="7"/>
        <w:rPr>
          <w:sz w:val="30"/>
        </w:rPr>
      </w:pPr>
    </w:p>
    <w:p w:rsidR="00CE4C9F" w:rsidRDefault="00C85DFB">
      <w:pPr>
        <w:ind w:right="1085"/>
        <w:jc w:val="right"/>
        <w:rPr>
          <w:b/>
          <w:sz w:val="23"/>
        </w:rPr>
      </w:pPr>
      <w:r>
        <w:rPr>
          <w:b/>
          <w:sz w:val="23"/>
        </w:rPr>
        <w:t>JC-001-001095</w:t>
      </w:r>
    </w:p>
    <w:p w:rsidR="00CE4C9F" w:rsidRDefault="00CE4C9F">
      <w:pPr>
        <w:jc w:val="right"/>
        <w:rPr>
          <w:sz w:val="23"/>
        </w:rPr>
        <w:sectPr w:rsidR="00CE4C9F">
          <w:type w:val="continuous"/>
          <w:pgSz w:w="12240" w:h="15840"/>
          <w:pgMar w:top="680" w:right="580" w:bottom="280" w:left="880" w:header="720" w:footer="720" w:gutter="0"/>
          <w:cols w:space="720"/>
        </w:sectPr>
      </w:pPr>
    </w:p>
    <w:p w:rsidR="00CE4C9F" w:rsidRDefault="00C85DFB">
      <w:pPr>
        <w:spacing w:before="64" w:line="252" w:lineRule="exact"/>
        <w:ind w:left="4654"/>
      </w:pPr>
      <w:bookmarkStart w:id="103" w:name="_bookmark95"/>
      <w:bookmarkEnd w:id="103"/>
      <w:r>
        <w:rPr>
          <w:rFonts w:ascii="Arial"/>
          <w:sz w:val="18"/>
        </w:rPr>
        <w:lastRenderedPageBreak/>
        <w:t xml:space="preserve">type </w:t>
      </w:r>
      <w:r>
        <w:t xml:space="preserve">material. The coat was open and </w:t>
      </w:r>
      <w:r>
        <w:rPr>
          <w:sz w:val="23"/>
        </w:rPr>
        <w:t xml:space="preserve">had </w:t>
      </w:r>
      <w:r>
        <w:t>no</w:t>
      </w:r>
    </w:p>
    <w:p w:rsidR="00CE4C9F" w:rsidRDefault="00C85DFB">
      <w:pPr>
        <w:spacing w:line="252" w:lineRule="exact"/>
        <w:ind w:left="4648"/>
        <w:rPr>
          <w:sz w:val="23"/>
        </w:rPr>
      </w:pPr>
      <w:r>
        <w:rPr>
          <w:sz w:val="23"/>
        </w:rPr>
        <w:t>patches.</w:t>
      </w:r>
    </w:p>
    <w:p w:rsidR="00CE4C9F" w:rsidRDefault="00CE4C9F">
      <w:pPr>
        <w:pStyle w:val="BodyText"/>
        <w:spacing w:before="4"/>
        <w:rPr>
          <w:sz w:val="22"/>
        </w:rPr>
      </w:pPr>
    </w:p>
    <w:p w:rsidR="00CE4C9F" w:rsidRDefault="00C85DFB">
      <w:pPr>
        <w:spacing w:line="237" w:lineRule="auto"/>
        <w:ind w:left="4639" w:right="2030" w:hanging="1"/>
      </w:pPr>
      <w:r>
        <w:t>-He</w:t>
      </w:r>
      <w:r>
        <w:rPr>
          <w:spacing w:val="-17"/>
        </w:rPr>
        <w:t xml:space="preserve"> </w:t>
      </w:r>
      <w:r>
        <w:t>had</w:t>
      </w:r>
      <w:r>
        <w:rPr>
          <w:spacing w:val="-14"/>
        </w:rPr>
        <w:t xml:space="preserve"> </w:t>
      </w:r>
      <w:r>
        <w:t>on</w:t>
      </w:r>
      <w:r>
        <w:rPr>
          <w:spacing w:val="-19"/>
        </w:rPr>
        <w:t xml:space="preserve"> </w:t>
      </w:r>
      <w:r>
        <w:t>a</w:t>
      </w:r>
      <w:r>
        <w:rPr>
          <w:spacing w:val="-20"/>
        </w:rPr>
        <w:t xml:space="preserve"> </w:t>
      </w:r>
      <w:r>
        <w:t>black</w:t>
      </w:r>
      <w:r>
        <w:rPr>
          <w:spacing w:val="-11"/>
        </w:rPr>
        <w:t xml:space="preserve"> </w:t>
      </w:r>
      <w:r>
        <w:t>baseball</w:t>
      </w:r>
      <w:r>
        <w:rPr>
          <w:spacing w:val="-15"/>
        </w:rPr>
        <w:t xml:space="preserve"> </w:t>
      </w:r>
      <w:r>
        <w:t>hat</w:t>
      </w:r>
      <w:r>
        <w:rPr>
          <w:spacing w:val="-14"/>
        </w:rPr>
        <w:t xml:space="preserve"> </w:t>
      </w:r>
      <w:r>
        <w:t>in</w:t>
      </w:r>
      <w:r>
        <w:rPr>
          <w:spacing w:val="-6"/>
        </w:rPr>
        <w:t xml:space="preserve"> </w:t>
      </w:r>
      <w:r>
        <w:t>the</w:t>
      </w:r>
      <w:r>
        <w:rPr>
          <w:spacing w:val="-14"/>
        </w:rPr>
        <w:t xml:space="preserve"> </w:t>
      </w:r>
      <w:r>
        <w:t>backward position.</w:t>
      </w:r>
    </w:p>
    <w:p w:rsidR="00CE4C9F" w:rsidRDefault="00CE4C9F">
      <w:pPr>
        <w:pStyle w:val="BodyText"/>
        <w:spacing w:before="5"/>
      </w:pPr>
    </w:p>
    <w:p w:rsidR="00CE4C9F" w:rsidRDefault="00C85DFB">
      <w:pPr>
        <w:spacing w:before="1"/>
        <w:ind w:left="4629"/>
      </w:pPr>
      <w:r>
        <w:t>-His face was long and his nose was pointed.</w:t>
      </w:r>
    </w:p>
    <w:p w:rsidR="00CE4C9F" w:rsidRDefault="00CE4C9F">
      <w:pPr>
        <w:pStyle w:val="BodyText"/>
        <w:spacing w:before="5"/>
      </w:pPr>
    </w:p>
    <w:p w:rsidR="00CE4C9F" w:rsidRDefault="00C85DFB">
      <w:pPr>
        <w:ind w:left="4629"/>
      </w:pPr>
      <w:r>
        <w:t>-He looked like a giant rat</w:t>
      </w:r>
    </w:p>
    <w:p w:rsidR="00CE4C9F" w:rsidRDefault="00CE4C9F">
      <w:pPr>
        <w:pStyle w:val="BodyText"/>
        <w:spacing w:before="6"/>
      </w:pPr>
    </w:p>
    <w:p w:rsidR="00CE4C9F" w:rsidRDefault="00C85DFB">
      <w:pPr>
        <w:ind w:left="4629"/>
      </w:pPr>
      <w:r>
        <w:t>-He had a light complexion and a mustache.</w:t>
      </w:r>
    </w:p>
    <w:p w:rsidR="00CE4C9F" w:rsidRDefault="00CE4C9F">
      <w:pPr>
        <w:pStyle w:val="BodyText"/>
        <w:spacing w:before="2"/>
        <w:rPr>
          <w:sz w:val="23"/>
        </w:rPr>
      </w:pPr>
    </w:p>
    <w:p w:rsidR="00CE4C9F" w:rsidRDefault="00C85DFB">
      <w:pPr>
        <w:spacing w:line="228" w:lineRule="auto"/>
        <w:ind w:left="4617" w:right="1602" w:firstLine="1"/>
      </w:pPr>
      <w:r>
        <w:t>-He had a black shirt. She noticed no writing on the shirt.</w:t>
      </w:r>
    </w:p>
    <w:p w:rsidR="00CE4C9F" w:rsidRDefault="00CE4C9F">
      <w:pPr>
        <w:pStyle w:val="BodyText"/>
        <w:spacing w:before="10"/>
      </w:pPr>
    </w:p>
    <w:p w:rsidR="00CE4C9F" w:rsidRDefault="00C85DFB">
      <w:pPr>
        <w:spacing w:before="1" w:line="237" w:lineRule="auto"/>
        <w:ind w:left="4605" w:right="1932" w:firstLine="14"/>
      </w:pPr>
      <w:r>
        <w:t>-He</w:t>
      </w:r>
      <w:r>
        <w:rPr>
          <w:spacing w:val="-19"/>
        </w:rPr>
        <w:t xml:space="preserve"> </w:t>
      </w:r>
      <w:r>
        <w:t>had</w:t>
      </w:r>
      <w:r>
        <w:rPr>
          <w:spacing w:val="-17"/>
        </w:rPr>
        <w:t xml:space="preserve"> </w:t>
      </w:r>
      <w:r>
        <w:t>a</w:t>
      </w:r>
      <w:r>
        <w:rPr>
          <w:spacing w:val="-9"/>
        </w:rPr>
        <w:t xml:space="preserve"> </w:t>
      </w:r>
      <w:r>
        <w:t>silver</w:t>
      </w:r>
      <w:r>
        <w:rPr>
          <w:spacing w:val="-22"/>
        </w:rPr>
        <w:t xml:space="preserve"> </w:t>
      </w:r>
      <w:r>
        <w:t>colored</w:t>
      </w:r>
      <w:r>
        <w:rPr>
          <w:spacing w:val="-6"/>
        </w:rPr>
        <w:t xml:space="preserve"> </w:t>
      </w:r>
      <w:r>
        <w:t>handgun</w:t>
      </w:r>
      <w:r>
        <w:rPr>
          <w:spacing w:val="-4"/>
        </w:rPr>
        <w:t xml:space="preserve"> </w:t>
      </w:r>
      <w:r>
        <w:rPr>
          <w:sz w:val="20"/>
        </w:rPr>
        <w:t>in</w:t>
      </w:r>
      <w:r>
        <w:rPr>
          <w:spacing w:val="-13"/>
          <w:sz w:val="20"/>
        </w:rPr>
        <w:t xml:space="preserve"> </w:t>
      </w:r>
      <w:r>
        <w:t>his</w:t>
      </w:r>
      <w:r>
        <w:rPr>
          <w:spacing w:val="-17"/>
        </w:rPr>
        <w:t xml:space="preserve"> </w:t>
      </w:r>
      <w:r>
        <w:t>left</w:t>
      </w:r>
      <w:r>
        <w:rPr>
          <w:spacing w:val="-14"/>
        </w:rPr>
        <w:t xml:space="preserve"> </w:t>
      </w:r>
      <w:r>
        <w:t>hand. She</w:t>
      </w:r>
      <w:r>
        <w:rPr>
          <w:spacing w:val="-20"/>
        </w:rPr>
        <w:t xml:space="preserve"> </w:t>
      </w:r>
      <w:r>
        <w:t>stated the</w:t>
      </w:r>
      <w:r>
        <w:rPr>
          <w:spacing w:val="-9"/>
        </w:rPr>
        <w:t xml:space="preserve"> </w:t>
      </w:r>
      <w:r>
        <w:rPr>
          <w:rFonts w:ascii="Arial"/>
          <w:sz w:val="21"/>
        </w:rPr>
        <w:t>gun</w:t>
      </w:r>
      <w:r>
        <w:rPr>
          <w:rFonts w:ascii="Arial"/>
          <w:spacing w:val="-21"/>
          <w:sz w:val="21"/>
        </w:rPr>
        <w:t xml:space="preserve"> </w:t>
      </w:r>
      <w:r>
        <w:t>was</w:t>
      </w:r>
      <w:r>
        <w:rPr>
          <w:spacing w:val="-11"/>
        </w:rPr>
        <w:t xml:space="preserve"> </w:t>
      </w:r>
      <w:r>
        <w:t>sort</w:t>
      </w:r>
      <w:r>
        <w:rPr>
          <w:spacing w:val="-11"/>
        </w:rPr>
        <w:t xml:space="preserve"> </w:t>
      </w:r>
      <w:r>
        <w:t>of</w:t>
      </w:r>
      <w:r>
        <w:rPr>
          <w:spacing w:val="-11"/>
        </w:rPr>
        <w:t xml:space="preserve"> </w:t>
      </w:r>
      <w:r>
        <w:t>flat</w:t>
      </w:r>
      <w:r>
        <w:rPr>
          <w:spacing w:val="-12"/>
        </w:rPr>
        <w:t xml:space="preserve"> </w:t>
      </w:r>
      <w:r>
        <w:t>on</w:t>
      </w:r>
      <w:r>
        <w:rPr>
          <w:spacing w:val="-8"/>
        </w:rPr>
        <w:t xml:space="preserve"> </w:t>
      </w:r>
      <w:r>
        <w:t>top.</w:t>
      </w:r>
    </w:p>
    <w:p w:rsidR="00CE4C9F" w:rsidRDefault="00CE4C9F">
      <w:pPr>
        <w:pStyle w:val="BodyText"/>
        <w:spacing w:before="5"/>
      </w:pPr>
    </w:p>
    <w:p w:rsidR="00CE4C9F" w:rsidRDefault="00C85DFB">
      <w:pPr>
        <w:ind w:left="4609"/>
      </w:pPr>
      <w:r>
        <w:t>-She noticed nothing around his neck.</w:t>
      </w:r>
    </w:p>
    <w:p w:rsidR="00CE4C9F" w:rsidRDefault="00CE4C9F">
      <w:pPr>
        <w:pStyle w:val="BodyText"/>
        <w:spacing w:before="4"/>
      </w:pPr>
    </w:p>
    <w:p w:rsidR="00CE4C9F" w:rsidRDefault="00C85DFB">
      <w:pPr>
        <w:spacing w:before="1" w:line="230" w:lineRule="auto"/>
        <w:ind w:left="4601" w:right="1736" w:firstLine="17"/>
      </w:pPr>
      <w:r>
        <w:t>-He</w:t>
      </w:r>
      <w:r>
        <w:rPr>
          <w:spacing w:val="-16"/>
        </w:rPr>
        <w:t xml:space="preserve"> </w:t>
      </w:r>
      <w:r>
        <w:t>had</w:t>
      </w:r>
      <w:r>
        <w:rPr>
          <w:spacing w:val="-16"/>
        </w:rPr>
        <w:t xml:space="preserve"> </w:t>
      </w:r>
      <w:r>
        <w:t>black</w:t>
      </w:r>
      <w:r>
        <w:rPr>
          <w:spacing w:val="-12"/>
        </w:rPr>
        <w:t xml:space="preserve"> </w:t>
      </w:r>
      <w:r>
        <w:t>pants,</w:t>
      </w:r>
      <w:r>
        <w:rPr>
          <w:spacing w:val="-15"/>
        </w:rPr>
        <w:t xml:space="preserve"> </w:t>
      </w:r>
      <w:r>
        <w:t>(not</w:t>
      </w:r>
      <w:r>
        <w:rPr>
          <w:spacing w:val="-16"/>
        </w:rPr>
        <w:t xml:space="preserve"> </w:t>
      </w:r>
      <w:r>
        <w:t>jeans),</w:t>
      </w:r>
      <w:r>
        <w:rPr>
          <w:spacing w:val="-19"/>
        </w:rPr>
        <w:t xml:space="preserve"> </w:t>
      </w:r>
      <w:r>
        <w:t>and</w:t>
      </w:r>
      <w:r>
        <w:rPr>
          <w:spacing w:val="-17"/>
        </w:rPr>
        <w:t xml:space="preserve"> </w:t>
      </w:r>
      <w:r>
        <w:t>she</w:t>
      </w:r>
      <w:r>
        <w:rPr>
          <w:spacing w:val="-22"/>
        </w:rPr>
        <w:t xml:space="preserve"> </w:t>
      </w:r>
      <w:r>
        <w:t>noticed</w:t>
      </w:r>
      <w:r>
        <w:rPr>
          <w:spacing w:val="-13"/>
        </w:rPr>
        <w:t xml:space="preserve"> </w:t>
      </w:r>
      <w:r>
        <w:t xml:space="preserve">no pockets because the pants were covered </w:t>
      </w:r>
      <w:r>
        <w:rPr>
          <w:sz w:val="20"/>
        </w:rPr>
        <w:t xml:space="preserve">with </w:t>
      </w:r>
      <w:r>
        <w:t>the coat The leg of the pants were over the top of the black</w:t>
      </w:r>
      <w:r>
        <w:rPr>
          <w:spacing w:val="-5"/>
        </w:rPr>
        <w:t xml:space="preserve"> </w:t>
      </w:r>
      <w:r>
        <w:t>boots.</w:t>
      </w:r>
    </w:p>
    <w:p w:rsidR="00CE4C9F" w:rsidRDefault="00CE4C9F">
      <w:pPr>
        <w:pStyle w:val="BodyText"/>
        <w:spacing w:before="1"/>
        <w:rPr>
          <w:sz w:val="13"/>
        </w:rPr>
      </w:pPr>
    </w:p>
    <w:p w:rsidR="00CE4C9F" w:rsidRDefault="00CE4C9F">
      <w:pPr>
        <w:rPr>
          <w:sz w:val="13"/>
        </w:rPr>
        <w:sectPr w:rsidR="00CE4C9F">
          <w:pgSz w:w="12240" w:h="15840"/>
          <w:pgMar w:top="1500" w:right="580" w:bottom="280" w:left="880" w:header="720" w:footer="720" w:gutter="0"/>
          <w:cols w:space="720"/>
        </w:sectPr>
      </w:pPr>
    </w:p>
    <w:p w:rsidR="00CE4C9F" w:rsidRDefault="00C85DFB">
      <w:pPr>
        <w:spacing w:before="91" w:line="242" w:lineRule="exact"/>
        <w:ind w:left="1398"/>
      </w:pPr>
      <w:r>
        <w:rPr>
          <w:u w:val="thick"/>
        </w:rPr>
        <w:t>DESCRIPTION</w:t>
      </w:r>
    </w:p>
    <w:p w:rsidR="00CE4C9F" w:rsidRDefault="00C85DFB">
      <w:pPr>
        <w:spacing w:line="277" w:lineRule="exact"/>
        <w:ind w:left="1384"/>
        <w:rPr>
          <w:sz w:val="25"/>
        </w:rPr>
      </w:pPr>
      <w:r>
        <w:rPr>
          <w:w w:val="95"/>
          <w:sz w:val="25"/>
          <w:u w:val="thick"/>
        </w:rPr>
        <w:t>OFGUNMAN#2</w:t>
      </w: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spacing w:before="2"/>
        <w:rPr>
          <w:sz w:val="31"/>
        </w:rPr>
      </w:pPr>
    </w:p>
    <w:p w:rsidR="00CE4C9F" w:rsidRDefault="00C85DFB">
      <w:pPr>
        <w:spacing w:before="1" w:line="275" w:lineRule="exact"/>
        <w:ind w:left="1309" w:right="987"/>
        <w:jc w:val="center"/>
        <w:rPr>
          <w:sz w:val="27"/>
        </w:rPr>
      </w:pPr>
      <w:r>
        <w:rPr>
          <w:w w:val="90"/>
          <w:sz w:val="27"/>
          <w:u w:val="thick"/>
        </w:rPr>
        <w:t>SCENE</w:t>
      </w:r>
    </w:p>
    <w:p w:rsidR="00CE4C9F" w:rsidRDefault="00C85DFB">
      <w:pPr>
        <w:spacing w:line="252" w:lineRule="exact"/>
        <w:ind w:left="1389"/>
        <w:rPr>
          <w:sz w:val="25"/>
        </w:rPr>
      </w:pPr>
      <w:r>
        <w:rPr>
          <w:w w:val="80"/>
          <w:sz w:val="25"/>
          <w:u w:val="thick"/>
        </w:rPr>
        <w:t>WALK-T</w:t>
      </w:r>
      <w:r w:rsidR="00822945">
        <w:rPr>
          <w:w w:val="80"/>
          <w:sz w:val="25"/>
          <w:u w:val="thick"/>
        </w:rPr>
        <w:t>H</w:t>
      </w:r>
      <w:r>
        <w:rPr>
          <w:w w:val="80"/>
          <w:sz w:val="25"/>
          <w:u w:val="thick"/>
        </w:rPr>
        <w:t>ROUGH</w:t>
      </w:r>
    </w:p>
    <w:p w:rsidR="00CE4C9F" w:rsidRDefault="00C85DFB">
      <w:pPr>
        <w:pStyle w:val="BodyText"/>
        <w:rPr>
          <w:sz w:val="24"/>
        </w:rPr>
      </w:pPr>
      <w:r>
        <w:br w:type="column"/>
      </w:r>
    </w:p>
    <w:p w:rsidR="00CE4C9F" w:rsidRDefault="00CE4C9F">
      <w:pPr>
        <w:pStyle w:val="BodyText"/>
        <w:rPr>
          <w:sz w:val="24"/>
        </w:rPr>
      </w:pPr>
    </w:p>
    <w:p w:rsidR="00CE4C9F" w:rsidRDefault="00CE4C9F">
      <w:pPr>
        <w:pStyle w:val="BodyText"/>
        <w:spacing w:before="3"/>
        <w:rPr>
          <w:sz w:val="24"/>
        </w:rPr>
      </w:pPr>
    </w:p>
    <w:p w:rsidR="00CE4C9F" w:rsidRDefault="00C85DFB">
      <w:pPr>
        <w:spacing w:before="1" w:line="251" w:lineRule="exact"/>
        <w:ind w:left="174"/>
        <w:rPr>
          <w:sz w:val="20"/>
        </w:rPr>
      </w:pPr>
      <w:r>
        <w:t xml:space="preserve">The following is </w:t>
      </w:r>
      <w:r>
        <w:rPr>
          <w:sz w:val="20"/>
        </w:rPr>
        <w:t xml:space="preserve">a </w:t>
      </w:r>
      <w:r>
        <w:t xml:space="preserve">physical description of the </w:t>
      </w:r>
      <w:r>
        <w:rPr>
          <w:sz w:val="20"/>
        </w:rPr>
        <w:t xml:space="preserve">man </w:t>
      </w:r>
      <w:r>
        <w:t xml:space="preserve">she saw </w:t>
      </w:r>
      <w:r>
        <w:rPr>
          <w:sz w:val="20"/>
        </w:rPr>
        <w:t>with a</w:t>
      </w:r>
    </w:p>
    <w:p w:rsidR="00CE4C9F" w:rsidRDefault="00C85DFB">
      <w:pPr>
        <w:spacing w:line="240" w:lineRule="exact"/>
        <w:ind w:left="165"/>
        <w:rPr>
          <w:rFonts w:ascii="Arial"/>
          <w:sz w:val="20"/>
        </w:rPr>
      </w:pPr>
      <w:r>
        <w:rPr>
          <w:w w:val="105"/>
          <w:sz w:val="21"/>
        </w:rPr>
        <w:t xml:space="preserve">gun, </w:t>
      </w:r>
      <w:r>
        <w:rPr>
          <w:rFonts w:ascii="Arial"/>
          <w:w w:val="105"/>
          <w:sz w:val="20"/>
        </w:rPr>
        <w:t>(#2):</w:t>
      </w:r>
    </w:p>
    <w:p w:rsidR="00CE4C9F" w:rsidRDefault="00CE4C9F">
      <w:pPr>
        <w:pStyle w:val="BodyText"/>
        <w:spacing w:before="5"/>
        <w:rPr>
          <w:rFonts w:ascii="Arial"/>
          <w:sz w:val="22"/>
        </w:rPr>
      </w:pPr>
    </w:p>
    <w:p w:rsidR="00CE4C9F" w:rsidRDefault="00C85DFB">
      <w:pPr>
        <w:ind w:left="1453"/>
      </w:pPr>
      <w:r>
        <w:t>-Looser fitting black pants and black boots.</w:t>
      </w:r>
    </w:p>
    <w:p w:rsidR="00CE4C9F" w:rsidRDefault="00CE4C9F">
      <w:pPr>
        <w:pStyle w:val="BodyText"/>
        <w:spacing w:before="8"/>
        <w:rPr>
          <w:sz w:val="20"/>
        </w:rPr>
      </w:pPr>
    </w:p>
    <w:p w:rsidR="00CE4C9F" w:rsidRDefault="00C85DFB">
      <w:pPr>
        <w:ind w:left="1454"/>
      </w:pPr>
      <w:r>
        <w:rPr>
          <w:sz w:val="20"/>
        </w:rPr>
        <w:t xml:space="preserve">-White </w:t>
      </w:r>
      <w:r>
        <w:t>dress-type shirt with front buttons.</w:t>
      </w:r>
    </w:p>
    <w:p w:rsidR="00CE4C9F" w:rsidRDefault="00CE4C9F">
      <w:pPr>
        <w:pStyle w:val="BodyText"/>
        <w:spacing w:before="5"/>
      </w:pPr>
    </w:p>
    <w:p w:rsidR="00CE4C9F" w:rsidRDefault="00C85DFB">
      <w:pPr>
        <w:spacing w:before="1"/>
        <w:ind w:left="1453"/>
      </w:pPr>
      <w:r>
        <w:t>-Red hat on backwards.</w:t>
      </w:r>
    </w:p>
    <w:p w:rsidR="00CE4C9F" w:rsidRDefault="00CE4C9F">
      <w:pPr>
        <w:pStyle w:val="BodyText"/>
        <w:spacing w:before="7"/>
        <w:rPr>
          <w:sz w:val="20"/>
        </w:rPr>
      </w:pPr>
    </w:p>
    <w:p w:rsidR="00CE4C9F" w:rsidRDefault="00C85DFB">
      <w:pPr>
        <w:ind w:left="1453"/>
      </w:pPr>
      <w:r>
        <w:t xml:space="preserve">-Holding </w:t>
      </w:r>
      <w:r>
        <w:rPr>
          <w:sz w:val="23"/>
        </w:rPr>
        <w:t xml:space="preserve">a </w:t>
      </w:r>
      <w:r>
        <w:t>long black gun.</w:t>
      </w:r>
    </w:p>
    <w:p w:rsidR="00CE4C9F" w:rsidRDefault="00CE4C9F">
      <w:pPr>
        <w:pStyle w:val="BodyText"/>
        <w:rPr>
          <w:sz w:val="26"/>
        </w:rPr>
      </w:pPr>
    </w:p>
    <w:p w:rsidR="00CE4C9F" w:rsidRDefault="00CE4C9F">
      <w:pPr>
        <w:pStyle w:val="BodyText"/>
        <w:spacing w:before="2"/>
        <w:rPr>
          <w:sz w:val="38"/>
        </w:rPr>
      </w:pPr>
    </w:p>
    <w:p w:rsidR="00CE4C9F" w:rsidRDefault="00C85DFB">
      <w:pPr>
        <w:spacing w:line="237" w:lineRule="auto"/>
        <w:ind w:left="161" w:right="1571" w:firstLine="3"/>
      </w:pPr>
      <w:r>
        <w:t xml:space="preserve">On May 4, 1999, at approximately 10:00 </w:t>
      </w:r>
      <w:r>
        <w:rPr>
          <w:sz w:val="21"/>
        </w:rPr>
        <w:t xml:space="preserve">a.m., </w:t>
      </w:r>
      <w:r>
        <w:t>Agent Brown and the</w:t>
      </w:r>
      <w:r>
        <w:rPr>
          <w:spacing w:val="-26"/>
        </w:rPr>
        <w:t xml:space="preserve"> </w:t>
      </w:r>
      <w:r>
        <w:t>Reporting</w:t>
      </w:r>
      <w:r>
        <w:rPr>
          <w:spacing w:val="-7"/>
        </w:rPr>
        <w:t xml:space="preserve"> </w:t>
      </w:r>
      <w:r>
        <w:t>Agent</w:t>
      </w:r>
      <w:r>
        <w:rPr>
          <w:spacing w:val="-18"/>
        </w:rPr>
        <w:t xml:space="preserve"> </w:t>
      </w:r>
      <w:r>
        <w:t>took</w:t>
      </w:r>
      <w:r>
        <w:rPr>
          <w:spacing w:val="-24"/>
        </w:rPr>
        <w:t xml:space="preserve"> </w:t>
      </w:r>
      <w:r>
        <w:t>Mindy</w:t>
      </w:r>
      <w:r>
        <w:rPr>
          <w:spacing w:val="-20"/>
        </w:rPr>
        <w:t xml:space="preserve"> </w:t>
      </w:r>
      <w:r>
        <w:t>POLLOCK</w:t>
      </w:r>
      <w:r>
        <w:rPr>
          <w:spacing w:val="-16"/>
        </w:rPr>
        <w:t xml:space="preserve"> </w:t>
      </w:r>
      <w:r>
        <w:t>and</w:t>
      </w:r>
      <w:r>
        <w:rPr>
          <w:spacing w:val="-19"/>
        </w:rPr>
        <w:t xml:space="preserve"> </w:t>
      </w:r>
      <w:r>
        <w:t>her</w:t>
      </w:r>
      <w:r>
        <w:rPr>
          <w:spacing w:val="-25"/>
        </w:rPr>
        <w:t xml:space="preserve"> </w:t>
      </w:r>
      <w:r>
        <w:t>parents</w:t>
      </w:r>
      <w:r>
        <w:rPr>
          <w:spacing w:val="-13"/>
        </w:rPr>
        <w:t xml:space="preserve"> </w:t>
      </w:r>
      <w:r>
        <w:t>to</w:t>
      </w:r>
      <w:r>
        <w:rPr>
          <w:spacing w:val="-21"/>
        </w:rPr>
        <w:t xml:space="preserve"> </w:t>
      </w:r>
      <w:r>
        <w:t>the exterior</w:t>
      </w:r>
      <w:r>
        <w:rPr>
          <w:spacing w:val="-21"/>
        </w:rPr>
        <w:t xml:space="preserve"> </w:t>
      </w:r>
      <w:r>
        <w:t>southwest</w:t>
      </w:r>
      <w:r>
        <w:rPr>
          <w:spacing w:val="-18"/>
        </w:rPr>
        <w:t xml:space="preserve"> </w:t>
      </w:r>
      <w:r>
        <w:t>co</w:t>
      </w:r>
      <w:r w:rsidR="00822945">
        <w:t>rn</w:t>
      </w:r>
      <w:r>
        <w:t>er</w:t>
      </w:r>
      <w:r>
        <w:rPr>
          <w:spacing w:val="-24"/>
        </w:rPr>
        <w:t xml:space="preserve"> </w:t>
      </w:r>
      <w:r>
        <w:t>of</w:t>
      </w:r>
      <w:r>
        <w:rPr>
          <w:spacing w:val="-20"/>
        </w:rPr>
        <w:t xml:space="preserve"> </w:t>
      </w:r>
      <w:r>
        <w:t>Columbine</w:t>
      </w:r>
      <w:r>
        <w:rPr>
          <w:spacing w:val="-20"/>
        </w:rPr>
        <w:t xml:space="preserve"> </w:t>
      </w:r>
      <w:r>
        <w:t>High</w:t>
      </w:r>
      <w:r>
        <w:rPr>
          <w:spacing w:val="-23"/>
        </w:rPr>
        <w:t xml:space="preserve"> </w:t>
      </w:r>
      <w:r>
        <w:t>School.</w:t>
      </w:r>
      <w:r>
        <w:rPr>
          <w:spacing w:val="13"/>
        </w:rPr>
        <w:t xml:space="preserve"> </w:t>
      </w:r>
      <w:r>
        <w:t>POLLOCK stated she was standing along the south side of the parking lot when</w:t>
      </w:r>
      <w:r>
        <w:rPr>
          <w:spacing w:val="-17"/>
        </w:rPr>
        <w:t xml:space="preserve"> </w:t>
      </w:r>
      <w:r>
        <w:t>she</w:t>
      </w:r>
      <w:r>
        <w:rPr>
          <w:spacing w:val="-10"/>
        </w:rPr>
        <w:t xml:space="preserve"> </w:t>
      </w:r>
      <w:r>
        <w:t>heard</w:t>
      </w:r>
      <w:r>
        <w:rPr>
          <w:spacing w:val="-17"/>
        </w:rPr>
        <w:t xml:space="preserve"> </w:t>
      </w:r>
      <w:r>
        <w:t>shooting</w:t>
      </w:r>
      <w:r>
        <w:rPr>
          <w:spacing w:val="-11"/>
        </w:rPr>
        <w:t xml:space="preserve"> </w:t>
      </w:r>
      <w:r>
        <w:t>and</w:t>
      </w:r>
      <w:r>
        <w:rPr>
          <w:spacing w:val="-19"/>
        </w:rPr>
        <w:t xml:space="preserve"> </w:t>
      </w:r>
      <w:r>
        <w:t>saw</w:t>
      </w:r>
      <w:r>
        <w:rPr>
          <w:spacing w:val="-13"/>
        </w:rPr>
        <w:t xml:space="preserve"> </w:t>
      </w:r>
      <w:r>
        <w:t>two</w:t>
      </w:r>
      <w:r>
        <w:rPr>
          <w:spacing w:val="-14"/>
        </w:rPr>
        <w:t xml:space="preserve"> </w:t>
      </w:r>
      <w:r>
        <w:t>gunmen.</w:t>
      </w:r>
      <w:r>
        <w:rPr>
          <w:spacing w:val="37"/>
        </w:rPr>
        <w:t xml:space="preserve"> </w:t>
      </w:r>
      <w:r>
        <w:t>The</w:t>
      </w:r>
      <w:r>
        <w:rPr>
          <w:spacing w:val="-17"/>
        </w:rPr>
        <w:t xml:space="preserve"> </w:t>
      </w:r>
      <w:r>
        <w:t>Reporting</w:t>
      </w:r>
    </w:p>
    <w:p w:rsidR="00CE4C9F" w:rsidRDefault="00CE4C9F">
      <w:pPr>
        <w:pStyle w:val="BodyText"/>
        <w:rPr>
          <w:sz w:val="24"/>
        </w:rPr>
      </w:pPr>
    </w:p>
    <w:p w:rsidR="00CE4C9F" w:rsidRDefault="00CE4C9F">
      <w:pPr>
        <w:pStyle w:val="BodyText"/>
        <w:rPr>
          <w:sz w:val="24"/>
        </w:rPr>
      </w:pPr>
    </w:p>
    <w:p w:rsidR="00CE4C9F" w:rsidRDefault="00CE4C9F">
      <w:pPr>
        <w:pStyle w:val="BodyText"/>
        <w:spacing w:before="1"/>
        <w:rPr>
          <w:sz w:val="26"/>
        </w:rPr>
      </w:pPr>
    </w:p>
    <w:p w:rsidR="00CE4C9F" w:rsidRDefault="00C85DFB">
      <w:pPr>
        <w:ind w:left="4953"/>
        <w:rPr>
          <w:sz w:val="23"/>
        </w:rPr>
      </w:pPr>
      <w:r>
        <w:rPr>
          <w:w w:val="105"/>
          <w:sz w:val="23"/>
        </w:rPr>
        <w:t>JC-001- 001096</w:t>
      </w:r>
    </w:p>
    <w:p w:rsidR="00CE4C9F" w:rsidRDefault="00CE4C9F">
      <w:pPr>
        <w:rPr>
          <w:sz w:val="23"/>
        </w:rPr>
        <w:sectPr w:rsidR="00CE4C9F">
          <w:type w:val="continuous"/>
          <w:pgSz w:w="12240" w:h="15840"/>
          <w:pgMar w:top="680" w:right="580" w:bottom="280" w:left="880" w:header="720" w:footer="720" w:gutter="0"/>
          <w:cols w:num="2" w:space="720" w:equalWidth="0">
            <w:col w:w="3107" w:space="40"/>
            <w:col w:w="7633"/>
          </w:cols>
        </w:sectPr>
      </w:pPr>
    </w:p>
    <w:p w:rsidR="00CE4C9F" w:rsidRDefault="00C85DFB">
      <w:pPr>
        <w:spacing w:before="67" w:line="235" w:lineRule="auto"/>
        <w:ind w:left="3478" w:right="1473" w:firstLine="21"/>
      </w:pPr>
      <w:bookmarkStart w:id="104" w:name="_bookmark96"/>
      <w:bookmarkEnd w:id="104"/>
      <w:r>
        <w:lastRenderedPageBreak/>
        <w:t>Agent paced the distance from POLLOCK</w:t>
      </w:r>
      <w:r w:rsidR="00822945">
        <w:t>’</w:t>
      </w:r>
      <w:r>
        <w:t xml:space="preserve">S location to the area where she saw the </w:t>
      </w:r>
      <w:r>
        <w:rPr>
          <w:rFonts w:ascii="Arial"/>
          <w:sz w:val="20"/>
        </w:rPr>
        <w:t xml:space="preserve">#1 </w:t>
      </w:r>
      <w:r>
        <w:rPr>
          <w:sz w:val="23"/>
        </w:rPr>
        <w:t xml:space="preserve">gunman. </w:t>
      </w:r>
      <w:r>
        <w:t xml:space="preserve">near the </w:t>
      </w:r>
      <w:r>
        <w:rPr>
          <w:rFonts w:ascii="Arial"/>
          <w:sz w:val="20"/>
        </w:rPr>
        <w:t xml:space="preserve">bottom </w:t>
      </w:r>
      <w:r>
        <w:t>of the concrete steps,</w:t>
      </w:r>
      <w:r>
        <w:rPr>
          <w:spacing w:val="-19"/>
        </w:rPr>
        <w:t xml:space="preserve"> </w:t>
      </w:r>
      <w:r>
        <w:t>and</w:t>
      </w:r>
      <w:r>
        <w:rPr>
          <w:spacing w:val="-20"/>
        </w:rPr>
        <w:t xml:space="preserve"> </w:t>
      </w:r>
      <w:r>
        <w:rPr>
          <w:sz w:val="21"/>
        </w:rPr>
        <w:t>it</w:t>
      </w:r>
      <w:r>
        <w:rPr>
          <w:spacing w:val="-16"/>
          <w:sz w:val="21"/>
        </w:rPr>
        <w:t xml:space="preserve"> </w:t>
      </w:r>
      <w:r>
        <w:t>was</w:t>
      </w:r>
      <w:r>
        <w:rPr>
          <w:spacing w:val="-27"/>
        </w:rPr>
        <w:t xml:space="preserve"> </w:t>
      </w:r>
      <w:r>
        <w:t>approximately</w:t>
      </w:r>
      <w:r>
        <w:rPr>
          <w:spacing w:val="-10"/>
        </w:rPr>
        <w:t xml:space="preserve"> </w:t>
      </w:r>
      <w:r>
        <w:t>100</w:t>
      </w:r>
      <w:r>
        <w:rPr>
          <w:spacing w:val="-15"/>
        </w:rPr>
        <w:t xml:space="preserve"> </w:t>
      </w:r>
      <w:r>
        <w:t>yards.</w:t>
      </w:r>
      <w:r>
        <w:rPr>
          <w:spacing w:val="22"/>
        </w:rPr>
        <w:t xml:space="preserve"> </w:t>
      </w:r>
      <w:r>
        <w:t>POLLOCK</w:t>
      </w:r>
      <w:r>
        <w:rPr>
          <w:spacing w:val="-16"/>
        </w:rPr>
        <w:t xml:space="preserve"> </w:t>
      </w:r>
      <w:r>
        <w:t>stated</w:t>
      </w:r>
      <w:r>
        <w:rPr>
          <w:spacing w:val="-20"/>
        </w:rPr>
        <w:t xml:space="preserve"> </w:t>
      </w:r>
      <w:r>
        <w:t>she and</w:t>
      </w:r>
      <w:r>
        <w:rPr>
          <w:spacing w:val="-17"/>
        </w:rPr>
        <w:t xml:space="preserve"> </w:t>
      </w:r>
      <w:r>
        <w:t>her</w:t>
      </w:r>
      <w:r>
        <w:rPr>
          <w:spacing w:val="-30"/>
        </w:rPr>
        <w:t xml:space="preserve"> </w:t>
      </w:r>
      <w:r>
        <w:t>previously</w:t>
      </w:r>
      <w:r>
        <w:rPr>
          <w:spacing w:val="-19"/>
        </w:rPr>
        <w:t xml:space="preserve"> </w:t>
      </w:r>
      <w:r>
        <w:t>listed</w:t>
      </w:r>
      <w:r>
        <w:rPr>
          <w:spacing w:val="-19"/>
        </w:rPr>
        <w:t xml:space="preserve"> </w:t>
      </w:r>
      <w:r>
        <w:t>friends</w:t>
      </w:r>
      <w:r>
        <w:rPr>
          <w:spacing w:val="-19"/>
        </w:rPr>
        <w:t xml:space="preserve"> </w:t>
      </w:r>
      <w:r>
        <w:t>watched</w:t>
      </w:r>
      <w:r>
        <w:rPr>
          <w:spacing w:val="-10"/>
        </w:rPr>
        <w:t xml:space="preserve"> </w:t>
      </w:r>
      <w:r>
        <w:t>the</w:t>
      </w:r>
      <w:r>
        <w:rPr>
          <w:spacing w:val="-27"/>
        </w:rPr>
        <w:t xml:space="preserve"> </w:t>
      </w:r>
      <w:r>
        <w:t>lower</w:t>
      </w:r>
      <w:r>
        <w:rPr>
          <w:spacing w:val="-20"/>
        </w:rPr>
        <w:t xml:space="preserve"> </w:t>
      </w:r>
      <w:r>
        <w:t>shooter</w:t>
      </w:r>
      <w:r>
        <w:rPr>
          <w:spacing w:val="-17"/>
        </w:rPr>
        <w:t xml:space="preserve"> </w:t>
      </w:r>
      <w:r>
        <w:t>run</w:t>
      </w:r>
      <w:r>
        <w:rPr>
          <w:spacing w:val="-17"/>
        </w:rPr>
        <w:t xml:space="preserve"> </w:t>
      </w:r>
      <w:r>
        <w:t xml:space="preserve">up and down the stairs </w:t>
      </w:r>
      <w:r>
        <w:rPr>
          <w:rFonts w:ascii="Arial"/>
          <w:sz w:val="21"/>
        </w:rPr>
        <w:t xml:space="preserve">a </w:t>
      </w:r>
      <w:r>
        <w:t>few times and they just thought it was a game.</w:t>
      </w:r>
      <w:r>
        <w:rPr>
          <w:spacing w:val="43"/>
        </w:rPr>
        <w:t xml:space="preserve"> </w:t>
      </w:r>
      <w:r>
        <w:t>She</w:t>
      </w:r>
      <w:r>
        <w:rPr>
          <w:spacing w:val="-21"/>
        </w:rPr>
        <w:t xml:space="preserve"> </w:t>
      </w:r>
      <w:r>
        <w:t>stated</w:t>
      </w:r>
      <w:r>
        <w:rPr>
          <w:spacing w:val="-1"/>
        </w:rPr>
        <w:t xml:space="preserve"> </w:t>
      </w:r>
      <w:r>
        <w:t>they</w:t>
      </w:r>
      <w:r>
        <w:rPr>
          <w:spacing w:val="-9"/>
        </w:rPr>
        <w:t xml:space="preserve"> </w:t>
      </w:r>
      <w:r>
        <w:t>got</w:t>
      </w:r>
      <w:r>
        <w:rPr>
          <w:spacing w:val="-20"/>
        </w:rPr>
        <w:t xml:space="preserve"> </w:t>
      </w:r>
      <w:r>
        <w:rPr>
          <w:sz w:val="21"/>
        </w:rPr>
        <w:t>in</w:t>
      </w:r>
      <w:r>
        <w:rPr>
          <w:spacing w:val="-10"/>
          <w:sz w:val="21"/>
        </w:rPr>
        <w:t xml:space="preserve"> </w:t>
      </w:r>
      <w:r w:rsidRPr="00822945">
        <w:rPr>
          <w:sz w:val="20"/>
        </w:rPr>
        <w:t>their</w:t>
      </w:r>
      <w:r w:rsidRPr="00822945">
        <w:rPr>
          <w:spacing w:val="-16"/>
          <w:sz w:val="20"/>
        </w:rPr>
        <w:t xml:space="preserve"> </w:t>
      </w:r>
      <w:r w:rsidRPr="00822945">
        <w:rPr>
          <w:sz w:val="21"/>
        </w:rPr>
        <w:t>car</w:t>
      </w:r>
      <w:r>
        <w:rPr>
          <w:rFonts w:ascii="Arial"/>
          <w:spacing w:val="-21"/>
          <w:sz w:val="21"/>
        </w:rPr>
        <w:t xml:space="preserve"> </w:t>
      </w:r>
      <w:r>
        <w:t>and</w:t>
      </w:r>
      <w:r>
        <w:rPr>
          <w:spacing w:val="-20"/>
        </w:rPr>
        <w:t xml:space="preserve"> </w:t>
      </w:r>
      <w:r>
        <w:t>left.</w:t>
      </w:r>
      <w:r>
        <w:rPr>
          <w:spacing w:val="31"/>
        </w:rPr>
        <w:t xml:space="preserve"> </w:t>
      </w:r>
      <w:r>
        <w:t>She</w:t>
      </w:r>
      <w:r>
        <w:rPr>
          <w:spacing w:val="-21"/>
        </w:rPr>
        <w:t xml:space="preserve"> </w:t>
      </w:r>
      <w:r>
        <w:t>stated</w:t>
      </w:r>
      <w:r>
        <w:rPr>
          <w:spacing w:val="-3"/>
        </w:rPr>
        <w:t xml:space="preserve"> </w:t>
      </w:r>
      <w:r>
        <w:t>they</w:t>
      </w:r>
      <w:r>
        <w:rPr>
          <w:spacing w:val="-11"/>
        </w:rPr>
        <w:t xml:space="preserve"> </w:t>
      </w:r>
      <w:r>
        <w:rPr>
          <w:rFonts w:ascii="Arial"/>
          <w:sz w:val="21"/>
        </w:rPr>
        <w:t xml:space="preserve">did </w:t>
      </w:r>
      <w:r>
        <w:t>not</w:t>
      </w:r>
      <w:r>
        <w:rPr>
          <w:spacing w:val="-17"/>
        </w:rPr>
        <w:t xml:space="preserve"> </w:t>
      </w:r>
      <w:r>
        <w:t>realize</w:t>
      </w:r>
      <w:r>
        <w:rPr>
          <w:spacing w:val="-11"/>
        </w:rPr>
        <w:t xml:space="preserve"> </w:t>
      </w:r>
      <w:r>
        <w:t>the</w:t>
      </w:r>
      <w:r>
        <w:rPr>
          <w:spacing w:val="-29"/>
        </w:rPr>
        <w:t xml:space="preserve"> </w:t>
      </w:r>
      <w:r>
        <w:t>shooting</w:t>
      </w:r>
      <w:r>
        <w:rPr>
          <w:spacing w:val="-11"/>
        </w:rPr>
        <w:t xml:space="preserve"> </w:t>
      </w:r>
      <w:r>
        <w:t>was</w:t>
      </w:r>
      <w:r>
        <w:rPr>
          <w:spacing w:val="-21"/>
        </w:rPr>
        <w:t xml:space="preserve"> </w:t>
      </w:r>
      <w:r>
        <w:t>real</w:t>
      </w:r>
      <w:r>
        <w:rPr>
          <w:spacing w:val="-11"/>
        </w:rPr>
        <w:t xml:space="preserve"> </w:t>
      </w:r>
      <w:r>
        <w:t>until</w:t>
      </w:r>
      <w:r>
        <w:rPr>
          <w:spacing w:val="-20"/>
        </w:rPr>
        <w:t xml:space="preserve"> </w:t>
      </w:r>
      <w:r>
        <w:t>they</w:t>
      </w:r>
      <w:r>
        <w:rPr>
          <w:spacing w:val="-15"/>
        </w:rPr>
        <w:t xml:space="preserve"> </w:t>
      </w:r>
      <w:r>
        <w:t>were</w:t>
      </w:r>
      <w:r>
        <w:rPr>
          <w:spacing w:val="-24"/>
        </w:rPr>
        <w:t xml:space="preserve"> </w:t>
      </w:r>
      <w:r>
        <w:t>a</w:t>
      </w:r>
      <w:r>
        <w:rPr>
          <w:spacing w:val="-13"/>
        </w:rPr>
        <w:t xml:space="preserve"> </w:t>
      </w:r>
      <w:r>
        <w:t>couple</w:t>
      </w:r>
      <w:r>
        <w:rPr>
          <w:spacing w:val="-23"/>
        </w:rPr>
        <w:t xml:space="preserve"> </w:t>
      </w:r>
      <w:r>
        <w:t>of</w:t>
      </w:r>
      <w:r>
        <w:rPr>
          <w:spacing w:val="-21"/>
        </w:rPr>
        <w:t xml:space="preserve"> </w:t>
      </w:r>
      <w:r>
        <w:t xml:space="preserve">blocks from the school and saw several police cars </w:t>
      </w:r>
      <w:r>
        <w:rPr>
          <w:sz w:val="21"/>
        </w:rPr>
        <w:t xml:space="preserve">with </w:t>
      </w:r>
      <w:r>
        <w:t>their lights on headed</w:t>
      </w:r>
      <w:r>
        <w:rPr>
          <w:spacing w:val="-24"/>
        </w:rPr>
        <w:t xml:space="preserve"> </w:t>
      </w:r>
      <w:r>
        <w:rPr>
          <w:sz w:val="23"/>
        </w:rPr>
        <w:t>for</w:t>
      </w:r>
      <w:r>
        <w:rPr>
          <w:spacing w:val="-25"/>
          <w:sz w:val="23"/>
        </w:rPr>
        <w:t xml:space="preserve"> </w:t>
      </w:r>
      <w:r>
        <w:t>the</w:t>
      </w:r>
      <w:r>
        <w:rPr>
          <w:spacing w:val="-34"/>
        </w:rPr>
        <w:t xml:space="preserve"> </w:t>
      </w:r>
      <w:r>
        <w:t>school.</w:t>
      </w:r>
      <w:r>
        <w:rPr>
          <w:spacing w:val="9"/>
        </w:rPr>
        <w:t xml:space="preserve"> </w:t>
      </w:r>
      <w:r>
        <w:rPr>
          <w:sz w:val="23"/>
        </w:rPr>
        <w:t>POLLOCK</w:t>
      </w:r>
      <w:r>
        <w:rPr>
          <w:spacing w:val="-24"/>
          <w:sz w:val="23"/>
        </w:rPr>
        <w:t xml:space="preserve"> </w:t>
      </w:r>
      <w:r>
        <w:t>stated</w:t>
      </w:r>
      <w:r>
        <w:rPr>
          <w:spacing w:val="-14"/>
        </w:rPr>
        <w:t xml:space="preserve"> </w:t>
      </w:r>
      <w:r>
        <w:t>they</w:t>
      </w:r>
      <w:r>
        <w:rPr>
          <w:spacing w:val="-24"/>
        </w:rPr>
        <w:t xml:space="preserve"> </w:t>
      </w:r>
      <w:r>
        <w:t>turned</w:t>
      </w:r>
      <w:r>
        <w:rPr>
          <w:spacing w:val="-22"/>
        </w:rPr>
        <w:t xml:space="preserve"> </w:t>
      </w:r>
      <w:r>
        <w:rPr>
          <w:sz w:val="23"/>
        </w:rPr>
        <w:t>around</w:t>
      </w:r>
      <w:r>
        <w:rPr>
          <w:spacing w:val="-24"/>
          <w:sz w:val="23"/>
        </w:rPr>
        <w:t xml:space="preserve"> </w:t>
      </w:r>
      <w:r>
        <w:t>and responded</w:t>
      </w:r>
      <w:r>
        <w:rPr>
          <w:spacing w:val="-4"/>
        </w:rPr>
        <w:t xml:space="preserve"> </w:t>
      </w:r>
      <w:r>
        <w:t>back</w:t>
      </w:r>
      <w:r>
        <w:rPr>
          <w:spacing w:val="-14"/>
        </w:rPr>
        <w:t xml:space="preserve"> </w:t>
      </w:r>
      <w:r>
        <w:t>to</w:t>
      </w:r>
      <w:r>
        <w:rPr>
          <w:spacing w:val="-22"/>
        </w:rPr>
        <w:t xml:space="preserve"> </w:t>
      </w:r>
      <w:r>
        <w:t>the</w:t>
      </w:r>
      <w:r>
        <w:rPr>
          <w:spacing w:val="-27"/>
        </w:rPr>
        <w:t xml:space="preserve"> </w:t>
      </w:r>
      <w:r>
        <w:t>school.</w:t>
      </w:r>
      <w:r>
        <w:rPr>
          <w:spacing w:val="-13"/>
        </w:rPr>
        <w:t xml:space="preserve"> </w:t>
      </w:r>
      <w:r>
        <w:t>but</w:t>
      </w:r>
      <w:r>
        <w:rPr>
          <w:spacing w:val="-22"/>
        </w:rPr>
        <w:t xml:space="preserve"> </w:t>
      </w:r>
      <w:r>
        <w:t>the</w:t>
      </w:r>
      <w:r>
        <w:rPr>
          <w:spacing w:val="-18"/>
        </w:rPr>
        <w:t xml:space="preserve"> </w:t>
      </w:r>
      <w:r>
        <w:t>police</w:t>
      </w:r>
      <w:r>
        <w:rPr>
          <w:spacing w:val="-17"/>
        </w:rPr>
        <w:t xml:space="preserve"> </w:t>
      </w:r>
      <w:r>
        <w:t>had</w:t>
      </w:r>
      <w:r>
        <w:rPr>
          <w:spacing w:val="-13"/>
        </w:rPr>
        <w:t xml:space="preserve"> </w:t>
      </w:r>
      <w:r>
        <w:t>the</w:t>
      </w:r>
      <w:r>
        <w:rPr>
          <w:spacing w:val="-24"/>
        </w:rPr>
        <w:t xml:space="preserve"> </w:t>
      </w:r>
      <w:r>
        <w:t>area</w:t>
      </w:r>
      <w:r>
        <w:rPr>
          <w:spacing w:val="-12"/>
        </w:rPr>
        <w:t xml:space="preserve"> </w:t>
      </w:r>
      <w:r>
        <w:t xml:space="preserve">blocked. She stated she did not see any other people </w:t>
      </w:r>
      <w:r>
        <w:rPr>
          <w:rFonts w:ascii="Arial"/>
          <w:sz w:val="20"/>
        </w:rPr>
        <w:t xml:space="preserve">running </w:t>
      </w:r>
      <w:r>
        <w:t>from the school.</w:t>
      </w:r>
    </w:p>
    <w:p w:rsidR="00CE4C9F" w:rsidRDefault="00CE4C9F">
      <w:pPr>
        <w:pStyle w:val="BodyText"/>
        <w:rPr>
          <w:sz w:val="20"/>
        </w:rPr>
      </w:pPr>
    </w:p>
    <w:p w:rsidR="00CE4C9F" w:rsidRDefault="00CE4C9F">
      <w:pPr>
        <w:pStyle w:val="BodyText"/>
        <w:rPr>
          <w:sz w:val="20"/>
        </w:rPr>
      </w:pPr>
    </w:p>
    <w:p w:rsidR="00CE4C9F" w:rsidRDefault="009F05AF">
      <w:pPr>
        <w:pStyle w:val="BodyText"/>
        <w:spacing w:before="6"/>
        <w:rPr>
          <w:sz w:val="16"/>
        </w:rPr>
      </w:pPr>
      <w:r>
        <w:pict>
          <v:line id="_x0000_s4422" style="position:absolute;z-index:251334656;mso-wrap-distance-left:0;mso-wrap-distance-right:0;mso-position-horizontal-relative:page" from="182pt,13.65pt" to="295.65pt,13.65pt" strokeweight="1.52678mm">
            <w10:wrap type="topAndBottom" anchorx="page"/>
          </v:line>
        </w:pict>
      </w:r>
    </w:p>
    <w:p w:rsidR="00CE4C9F" w:rsidRDefault="005B106C">
      <w:pPr>
        <w:spacing w:before="202" w:line="252" w:lineRule="exact"/>
        <w:ind w:left="2423"/>
        <w:rPr>
          <w:sz w:val="23"/>
        </w:rPr>
      </w:pPr>
      <w:r>
        <w:rPr>
          <w:w w:val="120"/>
          <w:sz w:val="23"/>
        </w:rPr>
        <w:t xml:space="preserve">               J</w:t>
      </w:r>
      <w:r w:rsidR="00C85DFB">
        <w:rPr>
          <w:w w:val="120"/>
          <w:sz w:val="23"/>
        </w:rPr>
        <w:t xml:space="preserve">erry </w:t>
      </w:r>
      <w:r w:rsidR="00C85DFB">
        <w:rPr>
          <w:w w:val="110"/>
        </w:rPr>
        <w:t xml:space="preserve">W. </w:t>
      </w:r>
      <w:r w:rsidR="00C85DFB">
        <w:rPr>
          <w:w w:val="110"/>
          <w:sz w:val="23"/>
        </w:rPr>
        <w:t>Means</w:t>
      </w:r>
    </w:p>
    <w:p w:rsidR="00CE4C9F" w:rsidRDefault="00C85DFB">
      <w:pPr>
        <w:spacing w:line="239" w:lineRule="exact"/>
        <w:ind w:left="3490"/>
      </w:pPr>
      <w:r>
        <w:t>Agent</w:t>
      </w:r>
    </w:p>
    <w:p w:rsidR="00CE4C9F" w:rsidRDefault="00C85DFB">
      <w:pPr>
        <w:spacing w:line="252" w:lineRule="exact"/>
        <w:ind w:left="3493"/>
      </w:pPr>
      <w:r>
        <w:t>Colorado Bureau of Investigation</w:t>
      </w: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spacing w:before="10"/>
        <w:rPr>
          <w:sz w:val="29"/>
        </w:rPr>
      </w:pPr>
    </w:p>
    <w:p w:rsidR="00CE4C9F" w:rsidRDefault="00C85DFB">
      <w:pPr>
        <w:ind w:right="968"/>
        <w:jc w:val="right"/>
        <w:rPr>
          <w:sz w:val="23"/>
        </w:rPr>
      </w:pPr>
      <w:r>
        <w:rPr>
          <w:w w:val="105"/>
          <w:sz w:val="23"/>
        </w:rPr>
        <w:t>JC-001-001097</w:t>
      </w:r>
    </w:p>
    <w:p w:rsidR="00CE4C9F" w:rsidRDefault="00CE4C9F">
      <w:pPr>
        <w:jc w:val="right"/>
        <w:rPr>
          <w:sz w:val="23"/>
        </w:rPr>
        <w:sectPr w:rsidR="00CE4C9F">
          <w:pgSz w:w="12240" w:h="15840"/>
          <w:pgMar w:top="1280" w:right="580" w:bottom="280" w:left="880" w:header="720" w:footer="720" w:gutter="0"/>
          <w:cols w:space="720"/>
        </w:sectPr>
      </w:pPr>
    </w:p>
    <w:p w:rsidR="00CE4C9F" w:rsidRDefault="00CE4C9F">
      <w:pPr>
        <w:pStyle w:val="BodyText"/>
        <w:spacing w:before="10"/>
        <w:rPr>
          <w:sz w:val="10"/>
        </w:rPr>
      </w:pPr>
    </w:p>
    <w:p w:rsidR="00CE4C9F" w:rsidRDefault="00C85DFB">
      <w:pPr>
        <w:spacing w:before="92"/>
        <w:ind w:left="1443"/>
        <w:rPr>
          <w:sz w:val="20"/>
        </w:rPr>
      </w:pPr>
      <w:bookmarkStart w:id="105" w:name="_bookmark97"/>
      <w:bookmarkEnd w:id="105"/>
      <w:r>
        <w:rPr>
          <w:w w:val="110"/>
          <w:sz w:val="20"/>
        </w:rPr>
        <w:t>CASE# 99-7625</w:t>
      </w:r>
    </w:p>
    <w:p w:rsidR="00CE4C9F" w:rsidRDefault="00C85DFB">
      <w:pPr>
        <w:spacing w:before="30" w:line="174" w:lineRule="exact"/>
        <w:ind w:left="1437"/>
        <w:rPr>
          <w:sz w:val="20"/>
        </w:rPr>
      </w:pPr>
      <w:r>
        <w:rPr>
          <w:w w:val="110"/>
          <w:sz w:val="20"/>
        </w:rPr>
        <w:t>REPORTING AGENCY: JCSO</w:t>
      </w:r>
    </w:p>
    <w:p w:rsidR="00CE4C9F" w:rsidRDefault="00C85DFB">
      <w:pPr>
        <w:spacing w:line="323" w:lineRule="exact"/>
        <w:ind w:left="1447"/>
        <w:rPr>
          <w:rFonts w:ascii="Arial"/>
          <w:i/>
          <w:sz w:val="33"/>
        </w:rPr>
      </w:pPr>
      <w:r>
        <w:rPr>
          <w:w w:val="105"/>
          <w:sz w:val="20"/>
        </w:rPr>
        <w:t xml:space="preserve">REPORTING OFFICER: DEPUTY STEVE LUCIANO </w:t>
      </w:r>
    </w:p>
    <w:p w:rsidR="00CE4C9F" w:rsidRDefault="00C85DFB">
      <w:pPr>
        <w:spacing w:before="3" w:line="261" w:lineRule="auto"/>
        <w:ind w:left="1433" w:right="5587" w:firstLine="4"/>
        <w:rPr>
          <w:sz w:val="20"/>
        </w:rPr>
      </w:pPr>
      <w:r>
        <w:rPr>
          <w:w w:val="110"/>
          <w:sz w:val="20"/>
        </w:rPr>
        <w:t>DATE OF THIS REPORT: 10-21-99 CONTROL# 5064</w:t>
      </w:r>
    </w:p>
    <w:p w:rsidR="00CE4C9F" w:rsidRDefault="009F05AF">
      <w:pPr>
        <w:pStyle w:val="BodyText"/>
        <w:spacing w:before="4"/>
        <w:rPr>
          <w:sz w:val="19"/>
        </w:rPr>
      </w:pPr>
      <w:r>
        <w:pict>
          <v:line id="_x0000_s4421" style="position:absolute;z-index:251335680;mso-wrap-distance-left:0;mso-wrap-distance-right:0;mso-position-horizontal-relative:page" from="112.7pt,13.6pt" to="502.7pt,13.6pt" strokeweight=".33928mm">
            <w10:wrap type="topAndBottom" anchorx="page"/>
          </v:line>
        </w:pict>
      </w:r>
    </w:p>
    <w:p w:rsidR="00CE4C9F" w:rsidRDefault="00CE4C9F">
      <w:pPr>
        <w:pStyle w:val="BodyText"/>
        <w:spacing w:before="7"/>
        <w:rPr>
          <w:sz w:val="19"/>
        </w:rPr>
      </w:pPr>
    </w:p>
    <w:p w:rsidR="00CE4C9F" w:rsidRDefault="00C85DFB">
      <w:pPr>
        <w:spacing w:before="1"/>
        <w:ind w:left="1438"/>
        <w:rPr>
          <w:sz w:val="20"/>
        </w:rPr>
      </w:pPr>
      <w:r>
        <w:rPr>
          <w:w w:val="105"/>
          <w:sz w:val="20"/>
        </w:rPr>
        <w:t>WJTNESS:</w:t>
      </w:r>
    </w:p>
    <w:p w:rsidR="00CE4C9F" w:rsidRDefault="00C85DFB">
      <w:pPr>
        <w:spacing w:before="10" w:line="261" w:lineRule="auto"/>
        <w:ind w:left="1432" w:right="5587" w:firstLine="5"/>
        <w:rPr>
          <w:sz w:val="20"/>
        </w:rPr>
      </w:pPr>
      <w:r>
        <w:rPr>
          <w:w w:val="105"/>
          <w:sz w:val="20"/>
        </w:rPr>
        <w:t>Melinda (Mindy) Pollock, DOB/8-26-83 6987 W. Elmhurst Avenue</w:t>
      </w:r>
    </w:p>
    <w:p w:rsidR="00CE4C9F" w:rsidRDefault="00C85DFB">
      <w:pPr>
        <w:spacing w:line="235" w:lineRule="exact"/>
        <w:ind w:left="1436"/>
        <w:rPr>
          <w:sz w:val="23"/>
        </w:rPr>
      </w:pPr>
      <w:r>
        <w:rPr>
          <w:sz w:val="23"/>
        </w:rPr>
        <w:t>Littleton, Co. 80123</w:t>
      </w:r>
    </w:p>
    <w:p w:rsidR="00CE4C9F" w:rsidRDefault="00C85DFB">
      <w:pPr>
        <w:spacing w:before="14"/>
        <w:ind w:left="1432"/>
        <w:rPr>
          <w:sz w:val="20"/>
        </w:rPr>
      </w:pPr>
      <w:r>
        <w:rPr>
          <w:w w:val="105"/>
          <w:sz w:val="20"/>
        </w:rPr>
        <w:t>303-972-8067</w:t>
      </w:r>
    </w:p>
    <w:p w:rsidR="00CE4C9F" w:rsidRDefault="00CE4C9F">
      <w:pPr>
        <w:pStyle w:val="BodyText"/>
        <w:spacing w:before="5"/>
        <w:rPr>
          <w:sz w:val="23"/>
        </w:rPr>
      </w:pPr>
    </w:p>
    <w:p w:rsidR="00CE4C9F" w:rsidRDefault="00C85DFB">
      <w:pPr>
        <w:ind w:left="1435"/>
        <w:rPr>
          <w:sz w:val="20"/>
        </w:rPr>
      </w:pPr>
      <w:r>
        <w:rPr>
          <w:w w:val="110"/>
          <w:sz w:val="20"/>
        </w:rPr>
        <w:t>INVESTIGATION:</w:t>
      </w:r>
    </w:p>
    <w:p w:rsidR="00CE4C9F" w:rsidRDefault="00C85DFB">
      <w:pPr>
        <w:spacing w:before="11" w:line="261" w:lineRule="auto"/>
        <w:ind w:left="1432" w:right="1929" w:firstLine="1"/>
        <w:jc w:val="both"/>
        <w:rPr>
          <w:sz w:val="20"/>
        </w:rPr>
      </w:pPr>
      <w:r>
        <w:rPr>
          <w:w w:val="105"/>
          <w:sz w:val="20"/>
        </w:rPr>
        <w:t>On 10-8-99 Columbine High School Student Mindy Pollock was re-interviewed at the Jefferson County Sheriff's Office South Sub-Station. Her mother, Linda Pollock, was present during the interview.</w:t>
      </w:r>
    </w:p>
    <w:p w:rsidR="00CE4C9F" w:rsidRDefault="00CE4C9F">
      <w:pPr>
        <w:pStyle w:val="BodyText"/>
        <w:spacing w:before="8"/>
        <w:rPr>
          <w:sz w:val="20"/>
        </w:rPr>
      </w:pPr>
    </w:p>
    <w:p w:rsidR="00CE4C9F" w:rsidRDefault="00C85DFB">
      <w:pPr>
        <w:spacing w:line="247" w:lineRule="auto"/>
        <w:ind w:left="1420" w:right="1758" w:firstLine="5"/>
      </w:pPr>
      <w:r>
        <w:rPr>
          <w:w w:val="105"/>
          <w:sz w:val="20"/>
        </w:rPr>
        <w:t>The purpose for the re-interview was to clarify Pollock's observations  during the April 20</w:t>
      </w:r>
      <w:r>
        <w:rPr>
          <w:w w:val="105"/>
          <w:sz w:val="20"/>
          <w:vertAlign w:val="superscript"/>
        </w:rPr>
        <w:t>th</w:t>
      </w:r>
      <w:r>
        <w:rPr>
          <w:w w:val="105"/>
          <w:sz w:val="20"/>
        </w:rPr>
        <w:t xml:space="preserve"> shootings at Columbine High School, specifically to statements made by Pollock during an interview on 5-4-99 with task force investigators. In that interview, Pollock stated </w:t>
      </w:r>
      <w:r>
        <w:rPr>
          <w:w w:val="105"/>
          <w:sz w:val="21"/>
        </w:rPr>
        <w:t xml:space="preserve">that </w:t>
      </w:r>
      <w:r>
        <w:rPr>
          <w:w w:val="105"/>
          <w:sz w:val="20"/>
        </w:rPr>
        <w:t>she was walking across the high school parking lot when the shooting started. Pollock reported seeing two gunmen. Pollock stated that she saw one gunman near the bottom</w:t>
      </w:r>
      <w:r>
        <w:rPr>
          <w:spacing w:val="-16"/>
          <w:w w:val="105"/>
          <w:sz w:val="20"/>
        </w:rPr>
        <w:t xml:space="preserve"> </w:t>
      </w:r>
      <w:r>
        <w:rPr>
          <w:w w:val="105"/>
          <w:sz w:val="20"/>
        </w:rPr>
        <w:t>of</w:t>
      </w:r>
      <w:r>
        <w:rPr>
          <w:spacing w:val="-13"/>
          <w:w w:val="105"/>
          <w:sz w:val="20"/>
        </w:rPr>
        <w:t xml:space="preserve"> </w:t>
      </w:r>
      <w:r>
        <w:rPr>
          <w:w w:val="105"/>
          <w:sz w:val="20"/>
        </w:rPr>
        <w:t>the</w:t>
      </w:r>
      <w:r>
        <w:rPr>
          <w:spacing w:val="-11"/>
          <w:w w:val="105"/>
          <w:sz w:val="20"/>
        </w:rPr>
        <w:t xml:space="preserve"> </w:t>
      </w:r>
      <w:r w:rsidRPr="00822945">
        <w:rPr>
          <w:w w:val="105"/>
          <w:sz w:val="20"/>
          <w:szCs w:val="20"/>
        </w:rPr>
        <w:t>c</w:t>
      </w:r>
      <w:r w:rsidR="00822945">
        <w:rPr>
          <w:w w:val="105"/>
          <w:sz w:val="20"/>
          <w:szCs w:val="20"/>
        </w:rPr>
        <w:t>o</w:t>
      </w:r>
      <w:r w:rsidRPr="00822945">
        <w:rPr>
          <w:w w:val="105"/>
          <w:sz w:val="20"/>
          <w:szCs w:val="20"/>
        </w:rPr>
        <w:t>ncrete</w:t>
      </w:r>
      <w:r w:rsidRPr="00822945">
        <w:rPr>
          <w:spacing w:val="-25"/>
          <w:w w:val="105"/>
          <w:sz w:val="20"/>
          <w:szCs w:val="20"/>
        </w:rPr>
        <w:t xml:space="preserve"> </w:t>
      </w:r>
      <w:r w:rsidRPr="00822945">
        <w:rPr>
          <w:w w:val="105"/>
          <w:sz w:val="20"/>
          <w:szCs w:val="20"/>
        </w:rPr>
        <w:t>stairs</w:t>
      </w:r>
      <w:r w:rsidRPr="00822945">
        <w:rPr>
          <w:spacing w:val="-21"/>
          <w:w w:val="105"/>
          <w:sz w:val="20"/>
          <w:szCs w:val="20"/>
        </w:rPr>
        <w:t xml:space="preserve"> </w:t>
      </w:r>
      <w:r w:rsidRPr="00822945">
        <w:rPr>
          <w:w w:val="105"/>
          <w:sz w:val="20"/>
          <w:szCs w:val="20"/>
        </w:rPr>
        <w:t>by</w:t>
      </w:r>
      <w:r w:rsidRPr="00822945">
        <w:rPr>
          <w:spacing w:val="-22"/>
          <w:w w:val="105"/>
          <w:sz w:val="20"/>
          <w:szCs w:val="20"/>
        </w:rPr>
        <w:t xml:space="preserve"> </w:t>
      </w:r>
      <w:r w:rsidRPr="00822945">
        <w:rPr>
          <w:w w:val="105"/>
          <w:sz w:val="20"/>
          <w:szCs w:val="20"/>
        </w:rPr>
        <w:t>the</w:t>
      </w:r>
      <w:r w:rsidRPr="00822945">
        <w:rPr>
          <w:spacing w:val="-30"/>
          <w:w w:val="105"/>
          <w:sz w:val="20"/>
          <w:szCs w:val="20"/>
        </w:rPr>
        <w:t xml:space="preserve"> </w:t>
      </w:r>
      <w:r w:rsidRPr="00822945">
        <w:rPr>
          <w:w w:val="105"/>
          <w:sz w:val="20"/>
          <w:szCs w:val="20"/>
        </w:rPr>
        <w:t>west</w:t>
      </w:r>
      <w:r w:rsidRPr="00822945">
        <w:rPr>
          <w:spacing w:val="-27"/>
          <w:w w:val="105"/>
          <w:sz w:val="20"/>
          <w:szCs w:val="20"/>
        </w:rPr>
        <w:t xml:space="preserve"> </w:t>
      </w:r>
      <w:r w:rsidRPr="00822945">
        <w:rPr>
          <w:w w:val="105"/>
          <w:sz w:val="20"/>
          <w:szCs w:val="20"/>
        </w:rPr>
        <w:t>door</w:t>
      </w:r>
      <w:r w:rsidRPr="00822945">
        <w:rPr>
          <w:spacing w:val="-30"/>
          <w:w w:val="105"/>
          <w:sz w:val="20"/>
          <w:szCs w:val="20"/>
        </w:rPr>
        <w:t xml:space="preserve"> </w:t>
      </w:r>
      <w:r w:rsidRPr="00822945">
        <w:rPr>
          <w:w w:val="105"/>
          <w:sz w:val="20"/>
          <w:szCs w:val="20"/>
        </w:rPr>
        <w:t>to</w:t>
      </w:r>
      <w:r w:rsidRPr="00822945">
        <w:rPr>
          <w:spacing w:val="-26"/>
          <w:w w:val="105"/>
          <w:sz w:val="20"/>
          <w:szCs w:val="20"/>
        </w:rPr>
        <w:t xml:space="preserve"> </w:t>
      </w:r>
      <w:r w:rsidRPr="00822945">
        <w:rPr>
          <w:w w:val="105"/>
          <w:sz w:val="20"/>
          <w:szCs w:val="20"/>
        </w:rPr>
        <w:t>the</w:t>
      </w:r>
      <w:r w:rsidRPr="00822945">
        <w:rPr>
          <w:spacing w:val="-29"/>
          <w:w w:val="105"/>
          <w:sz w:val="20"/>
          <w:szCs w:val="20"/>
        </w:rPr>
        <w:t xml:space="preserve"> </w:t>
      </w:r>
      <w:r w:rsidRPr="00822945">
        <w:rPr>
          <w:w w:val="105"/>
          <w:sz w:val="20"/>
          <w:szCs w:val="20"/>
        </w:rPr>
        <w:t>cafeteria.</w:t>
      </w:r>
      <w:r w:rsidRPr="00822945">
        <w:rPr>
          <w:spacing w:val="8"/>
          <w:w w:val="105"/>
          <w:sz w:val="20"/>
          <w:szCs w:val="20"/>
        </w:rPr>
        <w:t xml:space="preserve"> </w:t>
      </w:r>
      <w:r w:rsidRPr="00822945">
        <w:rPr>
          <w:w w:val="105"/>
          <w:sz w:val="20"/>
          <w:szCs w:val="20"/>
        </w:rPr>
        <w:t>The</w:t>
      </w:r>
      <w:r w:rsidRPr="00822945">
        <w:rPr>
          <w:spacing w:val="-29"/>
          <w:w w:val="105"/>
          <w:sz w:val="20"/>
          <w:szCs w:val="20"/>
        </w:rPr>
        <w:t xml:space="preserve"> </w:t>
      </w:r>
      <w:r w:rsidRPr="00822945">
        <w:rPr>
          <w:w w:val="105"/>
          <w:sz w:val="20"/>
          <w:szCs w:val="20"/>
        </w:rPr>
        <w:t>second</w:t>
      </w:r>
      <w:r w:rsidRPr="00822945">
        <w:rPr>
          <w:spacing w:val="-21"/>
          <w:w w:val="105"/>
          <w:sz w:val="20"/>
          <w:szCs w:val="20"/>
        </w:rPr>
        <w:t xml:space="preserve"> </w:t>
      </w:r>
      <w:r w:rsidRPr="00822945">
        <w:rPr>
          <w:w w:val="105"/>
          <w:sz w:val="20"/>
          <w:szCs w:val="20"/>
        </w:rPr>
        <w:t>gunman</w:t>
      </w:r>
      <w:r w:rsidRPr="00822945">
        <w:rPr>
          <w:spacing w:val="-26"/>
          <w:w w:val="105"/>
          <w:sz w:val="20"/>
          <w:szCs w:val="20"/>
        </w:rPr>
        <w:t xml:space="preserve"> </w:t>
      </w:r>
      <w:r w:rsidRPr="00822945">
        <w:rPr>
          <w:w w:val="105"/>
          <w:sz w:val="20"/>
          <w:szCs w:val="20"/>
        </w:rPr>
        <w:t>was standing</w:t>
      </w:r>
      <w:r w:rsidRPr="00822945">
        <w:rPr>
          <w:spacing w:val="-28"/>
          <w:w w:val="105"/>
          <w:sz w:val="20"/>
          <w:szCs w:val="20"/>
        </w:rPr>
        <w:t xml:space="preserve"> </w:t>
      </w:r>
      <w:r w:rsidRPr="00822945">
        <w:rPr>
          <w:w w:val="105"/>
          <w:sz w:val="20"/>
          <w:szCs w:val="20"/>
        </w:rPr>
        <w:t>near</w:t>
      </w:r>
      <w:r w:rsidRPr="00822945">
        <w:rPr>
          <w:spacing w:val="-29"/>
          <w:w w:val="105"/>
          <w:sz w:val="20"/>
          <w:szCs w:val="20"/>
        </w:rPr>
        <w:t xml:space="preserve"> </w:t>
      </w:r>
      <w:r w:rsidRPr="00822945">
        <w:rPr>
          <w:w w:val="105"/>
          <w:sz w:val="20"/>
          <w:szCs w:val="20"/>
        </w:rPr>
        <w:t>the</w:t>
      </w:r>
      <w:r w:rsidRPr="00822945">
        <w:rPr>
          <w:spacing w:val="-28"/>
          <w:w w:val="105"/>
          <w:sz w:val="20"/>
          <w:szCs w:val="20"/>
        </w:rPr>
        <w:t xml:space="preserve"> </w:t>
      </w:r>
      <w:r w:rsidRPr="00822945">
        <w:rPr>
          <w:w w:val="105"/>
          <w:sz w:val="20"/>
          <w:szCs w:val="20"/>
        </w:rPr>
        <w:t>top</w:t>
      </w:r>
      <w:r w:rsidRPr="00822945">
        <w:rPr>
          <w:spacing w:val="-31"/>
          <w:w w:val="105"/>
          <w:sz w:val="20"/>
          <w:szCs w:val="20"/>
        </w:rPr>
        <w:t xml:space="preserve"> </w:t>
      </w:r>
      <w:r w:rsidRPr="00822945">
        <w:rPr>
          <w:w w:val="105"/>
          <w:sz w:val="20"/>
          <w:szCs w:val="20"/>
        </w:rPr>
        <w:t>of</w:t>
      </w:r>
      <w:r w:rsidRPr="00822945">
        <w:rPr>
          <w:spacing w:val="-29"/>
          <w:w w:val="105"/>
          <w:sz w:val="20"/>
          <w:szCs w:val="20"/>
        </w:rPr>
        <w:t xml:space="preserve"> </w:t>
      </w:r>
      <w:r w:rsidRPr="00822945">
        <w:rPr>
          <w:w w:val="105"/>
          <w:sz w:val="20"/>
          <w:szCs w:val="20"/>
        </w:rPr>
        <w:t>the</w:t>
      </w:r>
      <w:r w:rsidRPr="00822945">
        <w:rPr>
          <w:spacing w:val="-32"/>
          <w:w w:val="105"/>
          <w:sz w:val="20"/>
          <w:szCs w:val="20"/>
        </w:rPr>
        <w:t xml:space="preserve"> </w:t>
      </w:r>
      <w:r w:rsidRPr="00822945">
        <w:rPr>
          <w:w w:val="105"/>
          <w:sz w:val="20"/>
          <w:szCs w:val="20"/>
        </w:rPr>
        <w:t>same</w:t>
      </w:r>
      <w:r w:rsidRPr="00822945">
        <w:rPr>
          <w:spacing w:val="-24"/>
          <w:w w:val="105"/>
          <w:sz w:val="20"/>
          <w:szCs w:val="20"/>
        </w:rPr>
        <w:t xml:space="preserve"> </w:t>
      </w:r>
      <w:r w:rsidRPr="00822945">
        <w:rPr>
          <w:w w:val="105"/>
          <w:sz w:val="20"/>
          <w:szCs w:val="20"/>
        </w:rPr>
        <w:t>concrete</w:t>
      </w:r>
      <w:r w:rsidRPr="00822945">
        <w:rPr>
          <w:spacing w:val="-28"/>
          <w:w w:val="105"/>
          <w:sz w:val="20"/>
          <w:szCs w:val="20"/>
        </w:rPr>
        <w:t xml:space="preserve"> </w:t>
      </w:r>
      <w:r w:rsidRPr="00822945">
        <w:rPr>
          <w:w w:val="105"/>
          <w:sz w:val="20"/>
          <w:szCs w:val="20"/>
        </w:rPr>
        <w:t>stairs.</w:t>
      </w:r>
      <w:r w:rsidRPr="00822945">
        <w:rPr>
          <w:spacing w:val="-2"/>
          <w:w w:val="105"/>
          <w:sz w:val="20"/>
          <w:szCs w:val="20"/>
        </w:rPr>
        <w:t xml:space="preserve"> </w:t>
      </w:r>
      <w:r w:rsidRPr="00822945">
        <w:rPr>
          <w:w w:val="105"/>
          <w:sz w:val="20"/>
          <w:szCs w:val="20"/>
        </w:rPr>
        <w:t>Pollock</w:t>
      </w:r>
      <w:r w:rsidRPr="00822945">
        <w:rPr>
          <w:spacing w:val="-24"/>
          <w:w w:val="105"/>
          <w:sz w:val="20"/>
          <w:szCs w:val="20"/>
        </w:rPr>
        <w:t xml:space="preserve"> </w:t>
      </w:r>
      <w:r w:rsidRPr="00822945">
        <w:rPr>
          <w:w w:val="105"/>
          <w:sz w:val="20"/>
          <w:szCs w:val="20"/>
        </w:rPr>
        <w:t>told</w:t>
      </w:r>
      <w:r w:rsidRPr="00822945">
        <w:rPr>
          <w:spacing w:val="-26"/>
          <w:w w:val="105"/>
          <w:sz w:val="20"/>
          <w:szCs w:val="20"/>
        </w:rPr>
        <w:t xml:space="preserve"> </w:t>
      </w:r>
      <w:r w:rsidRPr="00822945">
        <w:rPr>
          <w:w w:val="105"/>
          <w:sz w:val="20"/>
          <w:szCs w:val="20"/>
        </w:rPr>
        <w:t>investigators</w:t>
      </w:r>
      <w:r w:rsidRPr="00822945">
        <w:rPr>
          <w:spacing w:val="-19"/>
          <w:w w:val="105"/>
          <w:sz w:val="20"/>
          <w:szCs w:val="20"/>
        </w:rPr>
        <w:t xml:space="preserve"> </w:t>
      </w:r>
      <w:r w:rsidRPr="00822945">
        <w:rPr>
          <w:w w:val="105"/>
          <w:sz w:val="20"/>
          <w:szCs w:val="20"/>
        </w:rPr>
        <w:t>that</w:t>
      </w:r>
      <w:r w:rsidRPr="00822945">
        <w:rPr>
          <w:spacing w:val="-28"/>
          <w:w w:val="105"/>
          <w:sz w:val="20"/>
          <w:szCs w:val="20"/>
        </w:rPr>
        <w:t xml:space="preserve"> </w:t>
      </w:r>
      <w:r w:rsidRPr="00822945">
        <w:rPr>
          <w:w w:val="105"/>
          <w:sz w:val="20"/>
          <w:szCs w:val="20"/>
        </w:rPr>
        <w:t>she recognized</w:t>
      </w:r>
      <w:r w:rsidRPr="00822945">
        <w:rPr>
          <w:spacing w:val="-3"/>
          <w:w w:val="105"/>
          <w:sz w:val="20"/>
          <w:szCs w:val="20"/>
        </w:rPr>
        <w:t xml:space="preserve"> </w:t>
      </w:r>
      <w:r w:rsidRPr="00822945">
        <w:rPr>
          <w:w w:val="105"/>
          <w:sz w:val="20"/>
          <w:szCs w:val="20"/>
        </w:rPr>
        <w:t>the</w:t>
      </w:r>
      <w:r w:rsidRPr="00822945">
        <w:rPr>
          <w:spacing w:val="-4"/>
          <w:w w:val="105"/>
          <w:sz w:val="20"/>
          <w:szCs w:val="20"/>
        </w:rPr>
        <w:t xml:space="preserve"> </w:t>
      </w:r>
      <w:r w:rsidRPr="00822945">
        <w:rPr>
          <w:w w:val="105"/>
          <w:sz w:val="20"/>
          <w:szCs w:val="20"/>
        </w:rPr>
        <w:t>gunman</w:t>
      </w:r>
      <w:r w:rsidRPr="00822945">
        <w:rPr>
          <w:spacing w:val="-7"/>
          <w:w w:val="105"/>
          <w:sz w:val="20"/>
          <w:szCs w:val="20"/>
        </w:rPr>
        <w:t xml:space="preserve"> </w:t>
      </w:r>
      <w:r w:rsidRPr="00822945">
        <w:rPr>
          <w:w w:val="105"/>
          <w:sz w:val="20"/>
          <w:szCs w:val="20"/>
        </w:rPr>
        <w:t>near</w:t>
      </w:r>
      <w:r w:rsidRPr="00822945">
        <w:rPr>
          <w:spacing w:val="-9"/>
          <w:w w:val="105"/>
          <w:sz w:val="20"/>
          <w:szCs w:val="20"/>
        </w:rPr>
        <w:t xml:space="preserve"> </w:t>
      </w:r>
      <w:r w:rsidRPr="00822945">
        <w:rPr>
          <w:w w:val="105"/>
          <w:sz w:val="20"/>
          <w:szCs w:val="20"/>
        </w:rPr>
        <w:t>the</w:t>
      </w:r>
      <w:r w:rsidRPr="00822945">
        <w:rPr>
          <w:spacing w:val="-5"/>
          <w:w w:val="105"/>
          <w:sz w:val="20"/>
          <w:szCs w:val="20"/>
        </w:rPr>
        <w:t xml:space="preserve"> </w:t>
      </w:r>
      <w:r w:rsidRPr="00822945">
        <w:rPr>
          <w:w w:val="105"/>
          <w:sz w:val="20"/>
          <w:szCs w:val="20"/>
        </w:rPr>
        <w:t>bottom</w:t>
      </w:r>
      <w:r w:rsidRPr="00822945">
        <w:rPr>
          <w:spacing w:val="-4"/>
          <w:w w:val="105"/>
          <w:sz w:val="20"/>
          <w:szCs w:val="20"/>
        </w:rPr>
        <w:t xml:space="preserve"> </w:t>
      </w:r>
      <w:r w:rsidRPr="00822945">
        <w:rPr>
          <w:w w:val="105"/>
          <w:sz w:val="20"/>
          <w:szCs w:val="20"/>
        </w:rPr>
        <w:t>of</w:t>
      </w:r>
      <w:r w:rsidRPr="00822945">
        <w:rPr>
          <w:spacing w:val="-11"/>
          <w:w w:val="105"/>
          <w:sz w:val="20"/>
          <w:szCs w:val="20"/>
        </w:rPr>
        <w:t xml:space="preserve"> </w:t>
      </w:r>
      <w:r w:rsidRPr="00822945">
        <w:rPr>
          <w:w w:val="105"/>
          <w:sz w:val="20"/>
          <w:szCs w:val="20"/>
        </w:rPr>
        <w:t>the</w:t>
      </w:r>
      <w:r w:rsidRPr="00822945">
        <w:rPr>
          <w:spacing w:val="-17"/>
          <w:w w:val="105"/>
          <w:sz w:val="20"/>
          <w:szCs w:val="20"/>
        </w:rPr>
        <w:t xml:space="preserve"> </w:t>
      </w:r>
      <w:r w:rsidRPr="00822945">
        <w:rPr>
          <w:w w:val="105"/>
          <w:sz w:val="20"/>
          <w:szCs w:val="20"/>
        </w:rPr>
        <w:t>stairs</w:t>
      </w:r>
      <w:r w:rsidRPr="00822945">
        <w:rPr>
          <w:spacing w:val="-11"/>
          <w:w w:val="105"/>
          <w:sz w:val="20"/>
          <w:szCs w:val="20"/>
        </w:rPr>
        <w:t xml:space="preserve"> </w:t>
      </w:r>
      <w:r w:rsidRPr="00822945">
        <w:rPr>
          <w:w w:val="105"/>
          <w:sz w:val="20"/>
          <w:szCs w:val="20"/>
        </w:rPr>
        <w:t>as</w:t>
      </w:r>
      <w:r w:rsidR="00822945">
        <w:rPr>
          <w:w w:val="105"/>
          <w:sz w:val="20"/>
          <w:szCs w:val="20"/>
        </w:rPr>
        <w:t xml:space="preserve"> -------</w:t>
      </w:r>
    </w:p>
    <w:p w:rsidR="00CE4C9F" w:rsidRDefault="00CE4C9F">
      <w:pPr>
        <w:pStyle w:val="BodyText"/>
        <w:spacing w:before="5"/>
        <w:rPr>
          <w:sz w:val="19"/>
        </w:rPr>
      </w:pPr>
    </w:p>
    <w:p w:rsidR="00CE4C9F" w:rsidRPr="00822945" w:rsidRDefault="00C85DFB">
      <w:pPr>
        <w:tabs>
          <w:tab w:val="left" w:pos="7353"/>
        </w:tabs>
        <w:spacing w:line="230" w:lineRule="auto"/>
        <w:ind w:left="1419" w:right="1640" w:firstLine="6"/>
        <w:rPr>
          <w:sz w:val="20"/>
          <w:szCs w:val="20"/>
        </w:rPr>
      </w:pPr>
      <w:r w:rsidRPr="00822945">
        <w:rPr>
          <w:sz w:val="20"/>
          <w:szCs w:val="20"/>
        </w:rPr>
        <w:t>I asked Pollock to describe the gunman she thought to</w:t>
      </w:r>
      <w:r w:rsidR="00822945">
        <w:rPr>
          <w:sz w:val="20"/>
          <w:szCs w:val="20"/>
        </w:rPr>
        <w:t xml:space="preserve"> be ------------ Pollock</w:t>
      </w:r>
      <w:r w:rsidRPr="00822945">
        <w:rPr>
          <w:w w:val="170"/>
          <w:sz w:val="20"/>
          <w:szCs w:val="20"/>
        </w:rPr>
        <w:t xml:space="preserve"> </w:t>
      </w:r>
      <w:r w:rsidRPr="00822945">
        <w:rPr>
          <w:sz w:val="20"/>
          <w:szCs w:val="20"/>
        </w:rPr>
        <w:t>stated that he was</w:t>
      </w:r>
      <w:r w:rsidRPr="00822945">
        <w:rPr>
          <w:spacing w:val="-15"/>
          <w:sz w:val="20"/>
          <w:szCs w:val="20"/>
        </w:rPr>
        <w:t xml:space="preserve"> </w:t>
      </w:r>
      <w:r w:rsidRPr="00822945">
        <w:rPr>
          <w:sz w:val="20"/>
          <w:szCs w:val="20"/>
        </w:rPr>
        <w:t>"really</w:t>
      </w:r>
      <w:r w:rsidRPr="00822945">
        <w:rPr>
          <w:spacing w:val="4"/>
          <w:sz w:val="20"/>
          <w:szCs w:val="20"/>
        </w:rPr>
        <w:t xml:space="preserve"> </w:t>
      </w:r>
      <w:r w:rsidRPr="00822945">
        <w:rPr>
          <w:sz w:val="20"/>
          <w:szCs w:val="20"/>
        </w:rPr>
        <w:t>tall</w:t>
      </w:r>
      <w:r w:rsidRPr="00822945">
        <w:rPr>
          <w:spacing w:val="-11"/>
          <w:sz w:val="20"/>
          <w:szCs w:val="20"/>
        </w:rPr>
        <w:t xml:space="preserve"> </w:t>
      </w:r>
      <w:r w:rsidRPr="00822945">
        <w:rPr>
          <w:sz w:val="20"/>
          <w:szCs w:val="20"/>
        </w:rPr>
        <w:t>and</w:t>
      </w:r>
      <w:r w:rsidRPr="00822945">
        <w:rPr>
          <w:spacing w:val="-8"/>
          <w:sz w:val="20"/>
          <w:szCs w:val="20"/>
        </w:rPr>
        <w:t xml:space="preserve"> </w:t>
      </w:r>
      <w:r w:rsidRPr="00822945">
        <w:rPr>
          <w:sz w:val="20"/>
          <w:szCs w:val="20"/>
        </w:rPr>
        <w:t>skinny"</w:t>
      </w:r>
      <w:r w:rsidRPr="00822945">
        <w:rPr>
          <w:spacing w:val="-9"/>
          <w:sz w:val="20"/>
          <w:szCs w:val="20"/>
        </w:rPr>
        <w:t xml:space="preserve"> </w:t>
      </w:r>
      <w:r w:rsidRPr="00822945">
        <w:rPr>
          <w:sz w:val="20"/>
          <w:szCs w:val="20"/>
        </w:rPr>
        <w:t>wearing</w:t>
      </w:r>
      <w:r w:rsidRPr="00822945">
        <w:rPr>
          <w:spacing w:val="4"/>
          <w:sz w:val="20"/>
          <w:szCs w:val="20"/>
        </w:rPr>
        <w:t xml:space="preserve"> </w:t>
      </w:r>
      <w:r w:rsidRPr="00822945">
        <w:rPr>
          <w:sz w:val="20"/>
          <w:szCs w:val="20"/>
        </w:rPr>
        <w:t>a long,</w:t>
      </w:r>
      <w:r w:rsidRPr="00822945">
        <w:rPr>
          <w:spacing w:val="-7"/>
          <w:sz w:val="20"/>
          <w:szCs w:val="20"/>
        </w:rPr>
        <w:t xml:space="preserve"> </w:t>
      </w:r>
      <w:r w:rsidRPr="00822945">
        <w:rPr>
          <w:sz w:val="20"/>
          <w:szCs w:val="20"/>
        </w:rPr>
        <w:t>black</w:t>
      </w:r>
      <w:r w:rsidRPr="00822945">
        <w:rPr>
          <w:spacing w:val="-4"/>
          <w:sz w:val="20"/>
          <w:szCs w:val="20"/>
        </w:rPr>
        <w:t xml:space="preserve"> </w:t>
      </w:r>
      <w:r w:rsidRPr="00822945">
        <w:rPr>
          <w:sz w:val="20"/>
          <w:szCs w:val="20"/>
        </w:rPr>
        <w:t>trench</w:t>
      </w:r>
      <w:r w:rsidRPr="00822945">
        <w:rPr>
          <w:spacing w:val="23"/>
          <w:sz w:val="20"/>
          <w:szCs w:val="20"/>
        </w:rPr>
        <w:t xml:space="preserve"> </w:t>
      </w:r>
      <w:r w:rsidR="00822945">
        <w:rPr>
          <w:sz w:val="20"/>
          <w:szCs w:val="20"/>
        </w:rPr>
        <w:t xml:space="preserve">coat, black </w:t>
      </w:r>
      <w:r w:rsidRPr="00822945">
        <w:rPr>
          <w:sz w:val="20"/>
          <w:szCs w:val="20"/>
        </w:rPr>
        <w:t>pants and a baseball cap</w:t>
      </w:r>
      <w:r w:rsidRPr="00822945">
        <w:rPr>
          <w:spacing w:val="-17"/>
          <w:sz w:val="20"/>
          <w:szCs w:val="20"/>
        </w:rPr>
        <w:t xml:space="preserve"> </w:t>
      </w:r>
      <w:r w:rsidRPr="00822945">
        <w:rPr>
          <w:sz w:val="20"/>
          <w:szCs w:val="20"/>
        </w:rPr>
        <w:t>on</w:t>
      </w:r>
      <w:r w:rsidRPr="00822945">
        <w:rPr>
          <w:spacing w:val="-7"/>
          <w:sz w:val="20"/>
          <w:szCs w:val="20"/>
        </w:rPr>
        <w:t xml:space="preserve"> </w:t>
      </w:r>
      <w:r w:rsidRPr="00822945">
        <w:rPr>
          <w:sz w:val="20"/>
          <w:szCs w:val="20"/>
        </w:rPr>
        <w:t>backwards.</w:t>
      </w:r>
      <w:r w:rsidRPr="00822945">
        <w:rPr>
          <w:spacing w:val="43"/>
          <w:sz w:val="20"/>
          <w:szCs w:val="20"/>
        </w:rPr>
        <w:t xml:space="preserve"> </w:t>
      </w:r>
      <w:r w:rsidRPr="00822945">
        <w:rPr>
          <w:sz w:val="20"/>
          <w:szCs w:val="20"/>
        </w:rPr>
        <w:t>He</w:t>
      </w:r>
      <w:r w:rsidRPr="00822945">
        <w:rPr>
          <w:spacing w:val="-25"/>
          <w:sz w:val="20"/>
          <w:szCs w:val="20"/>
        </w:rPr>
        <w:t xml:space="preserve"> </w:t>
      </w:r>
      <w:r w:rsidRPr="00822945">
        <w:rPr>
          <w:sz w:val="20"/>
          <w:szCs w:val="20"/>
        </w:rPr>
        <w:t>had</w:t>
      </w:r>
      <w:r w:rsidRPr="00822945">
        <w:rPr>
          <w:spacing w:val="-10"/>
          <w:sz w:val="20"/>
          <w:szCs w:val="20"/>
        </w:rPr>
        <w:t xml:space="preserve"> </w:t>
      </w:r>
      <w:r w:rsidRPr="00822945">
        <w:rPr>
          <w:sz w:val="20"/>
          <w:szCs w:val="20"/>
        </w:rPr>
        <w:t>a</w:t>
      </w:r>
      <w:r w:rsidRPr="00822945">
        <w:rPr>
          <w:spacing w:val="-29"/>
          <w:sz w:val="20"/>
          <w:szCs w:val="20"/>
        </w:rPr>
        <w:t xml:space="preserve"> </w:t>
      </w:r>
      <w:r w:rsidRPr="00822945">
        <w:rPr>
          <w:sz w:val="20"/>
          <w:szCs w:val="20"/>
        </w:rPr>
        <w:t>black</w:t>
      </w:r>
      <w:r w:rsidRPr="00822945">
        <w:rPr>
          <w:spacing w:val="-5"/>
          <w:sz w:val="20"/>
          <w:szCs w:val="20"/>
        </w:rPr>
        <w:t xml:space="preserve"> </w:t>
      </w:r>
      <w:r w:rsidRPr="00822945">
        <w:rPr>
          <w:sz w:val="20"/>
          <w:szCs w:val="20"/>
        </w:rPr>
        <w:t>gun</w:t>
      </w:r>
      <w:r w:rsidRPr="00822945">
        <w:rPr>
          <w:spacing w:val="-10"/>
          <w:sz w:val="20"/>
          <w:szCs w:val="20"/>
        </w:rPr>
        <w:t xml:space="preserve"> </w:t>
      </w:r>
      <w:r w:rsidRPr="00822945">
        <w:rPr>
          <w:sz w:val="20"/>
          <w:szCs w:val="20"/>
        </w:rPr>
        <w:t>in</w:t>
      </w:r>
      <w:r w:rsidRPr="00822945">
        <w:rPr>
          <w:spacing w:val="-10"/>
          <w:sz w:val="20"/>
          <w:szCs w:val="20"/>
        </w:rPr>
        <w:t xml:space="preserve"> </w:t>
      </w:r>
      <w:r w:rsidRPr="00822945">
        <w:rPr>
          <w:sz w:val="20"/>
          <w:szCs w:val="20"/>
        </w:rPr>
        <w:t>his</w:t>
      </w:r>
      <w:r w:rsidRPr="00822945">
        <w:rPr>
          <w:spacing w:val="-13"/>
          <w:sz w:val="20"/>
          <w:szCs w:val="20"/>
        </w:rPr>
        <w:t xml:space="preserve"> </w:t>
      </w:r>
      <w:r w:rsidRPr="00822945">
        <w:rPr>
          <w:sz w:val="20"/>
          <w:szCs w:val="20"/>
        </w:rPr>
        <w:t>hand</w:t>
      </w:r>
      <w:r w:rsidRPr="00822945">
        <w:rPr>
          <w:spacing w:val="-15"/>
          <w:sz w:val="20"/>
          <w:szCs w:val="20"/>
        </w:rPr>
        <w:t xml:space="preserve"> </w:t>
      </w:r>
      <w:r w:rsidRPr="00822945">
        <w:rPr>
          <w:sz w:val="20"/>
          <w:szCs w:val="20"/>
        </w:rPr>
        <w:t>"like</w:t>
      </w:r>
      <w:r w:rsidRPr="00822945">
        <w:rPr>
          <w:spacing w:val="-17"/>
          <w:sz w:val="20"/>
          <w:szCs w:val="20"/>
        </w:rPr>
        <w:t xml:space="preserve"> </w:t>
      </w:r>
      <w:r w:rsidRPr="00822945">
        <w:rPr>
          <w:sz w:val="20"/>
          <w:szCs w:val="20"/>
        </w:rPr>
        <w:t>a</w:t>
      </w:r>
      <w:r w:rsidRPr="00822945">
        <w:rPr>
          <w:spacing w:val="-22"/>
          <w:sz w:val="20"/>
          <w:szCs w:val="20"/>
        </w:rPr>
        <w:t xml:space="preserve"> </w:t>
      </w:r>
      <w:r w:rsidRPr="00822945">
        <w:rPr>
          <w:sz w:val="20"/>
          <w:szCs w:val="20"/>
        </w:rPr>
        <w:t>little</w:t>
      </w:r>
      <w:r w:rsidRPr="00822945">
        <w:rPr>
          <w:spacing w:val="-9"/>
          <w:sz w:val="20"/>
          <w:szCs w:val="20"/>
        </w:rPr>
        <w:t xml:space="preserve"> </w:t>
      </w:r>
      <w:r w:rsidRPr="00822945">
        <w:rPr>
          <w:sz w:val="20"/>
          <w:szCs w:val="20"/>
        </w:rPr>
        <w:t>handgun."</w:t>
      </w:r>
      <w:r w:rsidRPr="00822945">
        <w:rPr>
          <w:spacing w:val="33"/>
          <w:sz w:val="20"/>
          <w:szCs w:val="20"/>
        </w:rPr>
        <w:t xml:space="preserve"> </w:t>
      </w:r>
      <w:r w:rsidRPr="00822945">
        <w:rPr>
          <w:sz w:val="20"/>
          <w:szCs w:val="20"/>
        </w:rPr>
        <w:t>Pollock</w:t>
      </w:r>
      <w:r w:rsidRPr="00822945">
        <w:rPr>
          <w:spacing w:val="-18"/>
          <w:sz w:val="20"/>
          <w:szCs w:val="20"/>
        </w:rPr>
        <w:t xml:space="preserve"> </w:t>
      </w:r>
      <w:r w:rsidRPr="00822945">
        <w:rPr>
          <w:sz w:val="20"/>
          <w:szCs w:val="20"/>
        </w:rPr>
        <w:t>stated that when the shooting started she was walking across the senior parking lot. She was near</w:t>
      </w:r>
      <w:r w:rsidRPr="00822945">
        <w:rPr>
          <w:spacing w:val="-11"/>
          <w:sz w:val="20"/>
          <w:szCs w:val="20"/>
        </w:rPr>
        <w:t xml:space="preserve"> </w:t>
      </w:r>
      <w:r w:rsidRPr="00822945">
        <w:rPr>
          <w:sz w:val="20"/>
          <w:szCs w:val="20"/>
        </w:rPr>
        <w:t>a</w:t>
      </w:r>
      <w:r w:rsidRPr="00822945">
        <w:rPr>
          <w:spacing w:val="-5"/>
          <w:sz w:val="20"/>
          <w:szCs w:val="20"/>
        </w:rPr>
        <w:t xml:space="preserve"> </w:t>
      </w:r>
      <w:r w:rsidRPr="00822945">
        <w:rPr>
          <w:sz w:val="20"/>
          <w:szCs w:val="20"/>
        </w:rPr>
        <w:t>light</w:t>
      </w:r>
      <w:r w:rsidRPr="00822945">
        <w:rPr>
          <w:spacing w:val="9"/>
          <w:sz w:val="20"/>
          <w:szCs w:val="20"/>
        </w:rPr>
        <w:t xml:space="preserve"> </w:t>
      </w:r>
      <w:r w:rsidRPr="00822945">
        <w:rPr>
          <w:sz w:val="20"/>
          <w:szCs w:val="20"/>
        </w:rPr>
        <w:t>pole</w:t>
      </w:r>
      <w:r w:rsidRPr="00822945">
        <w:rPr>
          <w:spacing w:val="2"/>
          <w:sz w:val="20"/>
          <w:szCs w:val="20"/>
        </w:rPr>
        <w:t xml:space="preserve"> </w:t>
      </w:r>
      <w:r w:rsidRPr="00822945">
        <w:rPr>
          <w:sz w:val="20"/>
          <w:szCs w:val="20"/>
        </w:rPr>
        <w:t>in</w:t>
      </w:r>
      <w:r w:rsidRPr="00822945">
        <w:rPr>
          <w:spacing w:val="-11"/>
          <w:sz w:val="20"/>
          <w:szCs w:val="20"/>
        </w:rPr>
        <w:t xml:space="preserve"> </w:t>
      </w:r>
      <w:r w:rsidRPr="00822945">
        <w:rPr>
          <w:sz w:val="20"/>
          <w:szCs w:val="20"/>
        </w:rPr>
        <w:t>the</w:t>
      </w:r>
      <w:r w:rsidRPr="00822945">
        <w:rPr>
          <w:spacing w:val="-4"/>
          <w:sz w:val="20"/>
          <w:szCs w:val="20"/>
        </w:rPr>
        <w:t xml:space="preserve"> </w:t>
      </w:r>
      <w:r w:rsidRPr="00822945">
        <w:rPr>
          <w:sz w:val="20"/>
          <w:szCs w:val="20"/>
        </w:rPr>
        <w:t>middle</w:t>
      </w:r>
      <w:r w:rsidRPr="00822945">
        <w:rPr>
          <w:spacing w:val="-1"/>
          <w:sz w:val="20"/>
          <w:szCs w:val="20"/>
        </w:rPr>
        <w:t xml:space="preserve"> </w:t>
      </w:r>
      <w:r w:rsidRPr="00822945">
        <w:rPr>
          <w:sz w:val="20"/>
          <w:szCs w:val="20"/>
        </w:rPr>
        <w:t>of</w:t>
      </w:r>
      <w:r w:rsidRPr="00822945">
        <w:rPr>
          <w:spacing w:val="-6"/>
          <w:sz w:val="20"/>
          <w:szCs w:val="20"/>
        </w:rPr>
        <w:t xml:space="preserve"> </w:t>
      </w:r>
      <w:r w:rsidRPr="00822945">
        <w:rPr>
          <w:sz w:val="20"/>
          <w:szCs w:val="20"/>
        </w:rPr>
        <w:t>the</w:t>
      </w:r>
      <w:r w:rsidRPr="00822945">
        <w:rPr>
          <w:spacing w:val="1"/>
          <w:sz w:val="20"/>
          <w:szCs w:val="20"/>
        </w:rPr>
        <w:t xml:space="preserve"> </w:t>
      </w:r>
      <w:r w:rsidRPr="00822945">
        <w:rPr>
          <w:sz w:val="20"/>
          <w:szCs w:val="20"/>
        </w:rPr>
        <w:t>lot</w:t>
      </w:r>
      <w:r w:rsidRPr="00822945">
        <w:rPr>
          <w:spacing w:val="-7"/>
          <w:sz w:val="20"/>
          <w:szCs w:val="20"/>
        </w:rPr>
        <w:t xml:space="preserve"> </w:t>
      </w:r>
      <w:r w:rsidRPr="00822945">
        <w:rPr>
          <w:sz w:val="20"/>
          <w:szCs w:val="20"/>
        </w:rPr>
        <w:t>when</w:t>
      </w:r>
      <w:r w:rsidRPr="00822945">
        <w:rPr>
          <w:spacing w:val="-3"/>
          <w:sz w:val="20"/>
          <w:szCs w:val="20"/>
        </w:rPr>
        <w:t xml:space="preserve"> </w:t>
      </w:r>
      <w:r w:rsidRPr="00822945">
        <w:rPr>
          <w:sz w:val="20"/>
          <w:szCs w:val="20"/>
        </w:rPr>
        <w:t>she</w:t>
      </w:r>
      <w:r w:rsidRPr="00822945">
        <w:rPr>
          <w:spacing w:val="-20"/>
          <w:sz w:val="20"/>
          <w:szCs w:val="20"/>
        </w:rPr>
        <w:t xml:space="preserve"> </w:t>
      </w:r>
      <w:r w:rsidRPr="00822945">
        <w:rPr>
          <w:sz w:val="20"/>
          <w:szCs w:val="20"/>
        </w:rPr>
        <w:t>first</w:t>
      </w:r>
      <w:r w:rsidRPr="00822945">
        <w:rPr>
          <w:spacing w:val="-5"/>
          <w:sz w:val="20"/>
          <w:szCs w:val="20"/>
        </w:rPr>
        <w:t xml:space="preserve"> </w:t>
      </w:r>
      <w:r w:rsidRPr="00822945">
        <w:rPr>
          <w:sz w:val="20"/>
          <w:szCs w:val="20"/>
        </w:rPr>
        <w:t>heard</w:t>
      </w:r>
      <w:r w:rsidRPr="00822945">
        <w:rPr>
          <w:spacing w:val="-1"/>
          <w:sz w:val="20"/>
          <w:szCs w:val="20"/>
        </w:rPr>
        <w:t xml:space="preserve"> </w:t>
      </w:r>
      <w:r w:rsidRPr="00822945">
        <w:rPr>
          <w:sz w:val="20"/>
          <w:szCs w:val="20"/>
        </w:rPr>
        <w:t>gunshots.</w:t>
      </w:r>
    </w:p>
    <w:p w:rsidR="00CE4C9F" w:rsidRPr="00822945" w:rsidRDefault="00CE4C9F">
      <w:pPr>
        <w:pStyle w:val="BodyText"/>
        <w:spacing w:before="7"/>
        <w:rPr>
          <w:sz w:val="20"/>
          <w:szCs w:val="20"/>
        </w:rPr>
      </w:pPr>
    </w:p>
    <w:p w:rsidR="00822945" w:rsidRDefault="00C85DFB" w:rsidP="00822945">
      <w:pPr>
        <w:spacing w:line="252" w:lineRule="auto"/>
        <w:ind w:left="1420" w:right="1754" w:firstLine="5"/>
        <w:rPr>
          <w:w w:val="110"/>
          <w:sz w:val="20"/>
          <w:szCs w:val="20"/>
        </w:rPr>
      </w:pPr>
      <w:r w:rsidRPr="00822945">
        <w:rPr>
          <w:w w:val="110"/>
          <w:sz w:val="20"/>
          <w:szCs w:val="20"/>
        </w:rPr>
        <w:t>I</w:t>
      </w:r>
      <w:r w:rsidR="00822945">
        <w:rPr>
          <w:w w:val="110"/>
          <w:sz w:val="20"/>
          <w:szCs w:val="20"/>
        </w:rPr>
        <w:t xml:space="preserve"> </w:t>
      </w:r>
      <w:r w:rsidRPr="00822945">
        <w:rPr>
          <w:spacing w:val="-44"/>
          <w:w w:val="110"/>
          <w:sz w:val="20"/>
          <w:szCs w:val="20"/>
        </w:rPr>
        <w:t xml:space="preserve"> </w:t>
      </w:r>
      <w:r w:rsidRPr="00822945">
        <w:rPr>
          <w:w w:val="110"/>
          <w:sz w:val="20"/>
          <w:szCs w:val="20"/>
        </w:rPr>
        <w:t>asked</w:t>
      </w:r>
      <w:r w:rsidR="00822945">
        <w:rPr>
          <w:w w:val="110"/>
          <w:sz w:val="20"/>
          <w:szCs w:val="20"/>
        </w:rPr>
        <w:t xml:space="preserve"> </w:t>
      </w:r>
      <w:r w:rsidRPr="00822945">
        <w:rPr>
          <w:spacing w:val="-35"/>
          <w:w w:val="110"/>
          <w:sz w:val="20"/>
          <w:szCs w:val="20"/>
        </w:rPr>
        <w:t xml:space="preserve"> </w:t>
      </w:r>
      <w:r w:rsidRPr="00822945">
        <w:rPr>
          <w:w w:val="110"/>
          <w:sz w:val="20"/>
          <w:szCs w:val="20"/>
        </w:rPr>
        <w:t>Pollock</w:t>
      </w:r>
      <w:r w:rsidR="00822945">
        <w:rPr>
          <w:w w:val="110"/>
          <w:sz w:val="20"/>
          <w:szCs w:val="20"/>
        </w:rPr>
        <w:t xml:space="preserve"> </w:t>
      </w:r>
      <w:r w:rsidRPr="00822945">
        <w:rPr>
          <w:spacing w:val="-35"/>
          <w:w w:val="110"/>
          <w:sz w:val="20"/>
          <w:szCs w:val="20"/>
        </w:rPr>
        <w:t xml:space="preserve"> </w:t>
      </w:r>
      <w:r w:rsidRPr="00822945">
        <w:rPr>
          <w:w w:val="110"/>
          <w:sz w:val="20"/>
          <w:szCs w:val="20"/>
        </w:rPr>
        <w:t>if</w:t>
      </w:r>
      <w:r w:rsidR="00822945">
        <w:rPr>
          <w:w w:val="110"/>
          <w:sz w:val="20"/>
          <w:szCs w:val="20"/>
        </w:rPr>
        <w:t xml:space="preserve"> </w:t>
      </w:r>
      <w:r w:rsidRPr="00822945">
        <w:rPr>
          <w:spacing w:val="-44"/>
          <w:w w:val="110"/>
          <w:sz w:val="20"/>
          <w:szCs w:val="20"/>
        </w:rPr>
        <w:t xml:space="preserve"> </w:t>
      </w:r>
      <w:r w:rsidRPr="00822945">
        <w:rPr>
          <w:w w:val="110"/>
          <w:sz w:val="20"/>
          <w:szCs w:val="20"/>
        </w:rPr>
        <w:t>she</w:t>
      </w:r>
      <w:r w:rsidR="00822945">
        <w:rPr>
          <w:w w:val="110"/>
          <w:sz w:val="20"/>
          <w:szCs w:val="20"/>
        </w:rPr>
        <w:t xml:space="preserve"> </w:t>
      </w:r>
      <w:r w:rsidRPr="00822945">
        <w:rPr>
          <w:spacing w:val="-43"/>
          <w:w w:val="110"/>
          <w:sz w:val="20"/>
          <w:szCs w:val="20"/>
        </w:rPr>
        <w:t xml:space="preserve"> </w:t>
      </w:r>
      <w:r w:rsidRPr="00822945">
        <w:rPr>
          <w:w w:val="110"/>
          <w:sz w:val="20"/>
          <w:szCs w:val="20"/>
        </w:rPr>
        <w:t>still</w:t>
      </w:r>
      <w:r w:rsidR="00822945">
        <w:rPr>
          <w:w w:val="110"/>
          <w:sz w:val="20"/>
          <w:szCs w:val="20"/>
        </w:rPr>
        <w:t xml:space="preserve"> </w:t>
      </w:r>
      <w:r w:rsidRPr="00822945">
        <w:rPr>
          <w:spacing w:val="-38"/>
          <w:w w:val="110"/>
          <w:sz w:val="20"/>
          <w:szCs w:val="20"/>
        </w:rPr>
        <w:t xml:space="preserve"> </w:t>
      </w:r>
      <w:r w:rsidRPr="00822945">
        <w:rPr>
          <w:w w:val="110"/>
          <w:sz w:val="20"/>
          <w:szCs w:val="20"/>
        </w:rPr>
        <w:t>believed</w:t>
      </w:r>
      <w:r w:rsidR="00822945">
        <w:rPr>
          <w:w w:val="110"/>
          <w:sz w:val="20"/>
          <w:szCs w:val="20"/>
        </w:rPr>
        <w:t xml:space="preserve"> </w:t>
      </w:r>
      <w:r w:rsidRPr="00822945">
        <w:rPr>
          <w:spacing w:val="-37"/>
          <w:w w:val="110"/>
          <w:sz w:val="20"/>
          <w:szCs w:val="20"/>
        </w:rPr>
        <w:t xml:space="preserve"> </w:t>
      </w:r>
      <w:r w:rsidRPr="00822945">
        <w:rPr>
          <w:w w:val="110"/>
          <w:sz w:val="20"/>
          <w:szCs w:val="20"/>
        </w:rPr>
        <w:t>that</w:t>
      </w:r>
      <w:r w:rsidR="00822945">
        <w:rPr>
          <w:w w:val="110"/>
          <w:sz w:val="20"/>
          <w:szCs w:val="20"/>
        </w:rPr>
        <w:t xml:space="preserve"> </w:t>
      </w:r>
      <w:r w:rsidRPr="00822945">
        <w:rPr>
          <w:spacing w:val="-37"/>
          <w:w w:val="110"/>
          <w:sz w:val="20"/>
          <w:szCs w:val="20"/>
        </w:rPr>
        <w:t xml:space="preserve"> </w:t>
      </w:r>
      <w:r w:rsidRPr="00822945">
        <w:rPr>
          <w:w w:val="110"/>
          <w:sz w:val="20"/>
          <w:szCs w:val="20"/>
        </w:rPr>
        <w:t>the</w:t>
      </w:r>
      <w:r w:rsidR="00822945">
        <w:rPr>
          <w:w w:val="110"/>
          <w:sz w:val="20"/>
          <w:szCs w:val="20"/>
        </w:rPr>
        <w:t xml:space="preserve"> </w:t>
      </w:r>
      <w:r w:rsidRPr="00822945">
        <w:rPr>
          <w:spacing w:val="-37"/>
          <w:w w:val="110"/>
          <w:sz w:val="20"/>
          <w:szCs w:val="20"/>
        </w:rPr>
        <w:t xml:space="preserve"> </w:t>
      </w:r>
      <w:r w:rsidRPr="00822945">
        <w:rPr>
          <w:w w:val="110"/>
          <w:sz w:val="20"/>
          <w:szCs w:val="20"/>
        </w:rPr>
        <w:t>gunman</w:t>
      </w:r>
      <w:r w:rsidR="00822945">
        <w:rPr>
          <w:w w:val="110"/>
          <w:sz w:val="20"/>
          <w:szCs w:val="20"/>
        </w:rPr>
        <w:t xml:space="preserve"> </w:t>
      </w:r>
      <w:r w:rsidRPr="00822945">
        <w:rPr>
          <w:spacing w:val="-38"/>
          <w:w w:val="110"/>
          <w:sz w:val="20"/>
          <w:szCs w:val="20"/>
        </w:rPr>
        <w:t xml:space="preserve"> </w:t>
      </w:r>
      <w:r w:rsidRPr="00822945">
        <w:rPr>
          <w:w w:val="110"/>
          <w:sz w:val="20"/>
          <w:szCs w:val="20"/>
        </w:rPr>
        <w:t>she</w:t>
      </w:r>
      <w:r w:rsidR="00822945">
        <w:rPr>
          <w:w w:val="110"/>
          <w:sz w:val="20"/>
          <w:szCs w:val="20"/>
        </w:rPr>
        <w:t xml:space="preserve"> </w:t>
      </w:r>
      <w:r w:rsidRPr="00822945">
        <w:rPr>
          <w:spacing w:val="-40"/>
          <w:w w:val="110"/>
          <w:sz w:val="20"/>
          <w:szCs w:val="20"/>
        </w:rPr>
        <w:t xml:space="preserve"> </w:t>
      </w:r>
      <w:r w:rsidRPr="00822945">
        <w:rPr>
          <w:w w:val="110"/>
          <w:sz w:val="20"/>
          <w:szCs w:val="20"/>
        </w:rPr>
        <w:t>saw</w:t>
      </w:r>
      <w:r w:rsidRPr="00822945">
        <w:rPr>
          <w:spacing w:val="-37"/>
          <w:w w:val="110"/>
          <w:sz w:val="20"/>
          <w:szCs w:val="20"/>
        </w:rPr>
        <w:t xml:space="preserve"> </w:t>
      </w:r>
      <w:r w:rsidR="00822945">
        <w:rPr>
          <w:spacing w:val="-37"/>
          <w:w w:val="110"/>
          <w:sz w:val="20"/>
          <w:szCs w:val="20"/>
        </w:rPr>
        <w:t xml:space="preserve"> </w:t>
      </w:r>
      <w:r w:rsidRPr="00822945">
        <w:rPr>
          <w:w w:val="110"/>
          <w:sz w:val="20"/>
          <w:szCs w:val="20"/>
        </w:rPr>
        <w:t>near</w:t>
      </w:r>
      <w:r w:rsidR="00822945">
        <w:rPr>
          <w:w w:val="110"/>
          <w:sz w:val="20"/>
          <w:szCs w:val="20"/>
        </w:rPr>
        <w:t xml:space="preserve"> </w:t>
      </w:r>
      <w:r w:rsidRPr="00822945">
        <w:rPr>
          <w:spacing w:val="-39"/>
          <w:w w:val="110"/>
          <w:sz w:val="20"/>
          <w:szCs w:val="20"/>
        </w:rPr>
        <w:t xml:space="preserve"> </w:t>
      </w:r>
      <w:r w:rsidRPr="00822945">
        <w:rPr>
          <w:w w:val="110"/>
          <w:sz w:val="20"/>
          <w:szCs w:val="20"/>
        </w:rPr>
        <w:t>the</w:t>
      </w:r>
      <w:r w:rsidR="00822945">
        <w:rPr>
          <w:w w:val="110"/>
          <w:sz w:val="20"/>
          <w:szCs w:val="20"/>
        </w:rPr>
        <w:t xml:space="preserve"> </w:t>
      </w:r>
      <w:r w:rsidRPr="00822945">
        <w:rPr>
          <w:spacing w:val="-39"/>
          <w:w w:val="110"/>
          <w:sz w:val="20"/>
          <w:szCs w:val="20"/>
        </w:rPr>
        <w:t xml:space="preserve"> </w:t>
      </w:r>
      <w:r w:rsidRPr="00822945">
        <w:rPr>
          <w:w w:val="110"/>
          <w:sz w:val="20"/>
          <w:szCs w:val="20"/>
        </w:rPr>
        <w:t>bottom</w:t>
      </w:r>
      <w:r w:rsidRPr="00822945">
        <w:rPr>
          <w:spacing w:val="-36"/>
          <w:w w:val="110"/>
          <w:sz w:val="20"/>
          <w:szCs w:val="20"/>
        </w:rPr>
        <w:t xml:space="preserve"> </w:t>
      </w:r>
      <w:r w:rsidR="00822945">
        <w:rPr>
          <w:spacing w:val="-36"/>
          <w:w w:val="110"/>
          <w:sz w:val="20"/>
          <w:szCs w:val="20"/>
        </w:rPr>
        <w:t xml:space="preserve"> </w:t>
      </w:r>
      <w:r w:rsidRPr="00822945">
        <w:rPr>
          <w:w w:val="110"/>
          <w:sz w:val="20"/>
          <w:szCs w:val="20"/>
        </w:rPr>
        <w:t>of</w:t>
      </w:r>
      <w:r w:rsidRPr="00822945">
        <w:rPr>
          <w:spacing w:val="-41"/>
          <w:w w:val="110"/>
          <w:sz w:val="20"/>
          <w:szCs w:val="20"/>
        </w:rPr>
        <w:t xml:space="preserve"> </w:t>
      </w:r>
      <w:r w:rsidR="00822945">
        <w:rPr>
          <w:spacing w:val="-41"/>
          <w:w w:val="110"/>
          <w:sz w:val="20"/>
          <w:szCs w:val="20"/>
        </w:rPr>
        <w:t xml:space="preserve"> </w:t>
      </w:r>
      <w:r w:rsidRPr="00822945">
        <w:rPr>
          <w:w w:val="110"/>
          <w:sz w:val="20"/>
          <w:szCs w:val="20"/>
        </w:rPr>
        <w:t>the</w:t>
      </w:r>
      <w:r w:rsidR="00822945">
        <w:rPr>
          <w:w w:val="110"/>
          <w:sz w:val="20"/>
          <w:szCs w:val="20"/>
        </w:rPr>
        <w:t xml:space="preserve"> concrete stairs was -----------. </w:t>
      </w:r>
      <w:r w:rsidRPr="00822945">
        <w:rPr>
          <w:w w:val="110"/>
          <w:sz w:val="20"/>
          <w:szCs w:val="20"/>
        </w:rPr>
        <w:t>Pollock</w:t>
      </w:r>
      <w:r w:rsidR="00822945">
        <w:rPr>
          <w:w w:val="110"/>
          <w:sz w:val="20"/>
          <w:szCs w:val="20"/>
        </w:rPr>
        <w:t xml:space="preserve"> </w:t>
      </w:r>
      <w:r w:rsidRPr="00822945">
        <w:rPr>
          <w:spacing w:val="-39"/>
          <w:w w:val="110"/>
          <w:sz w:val="20"/>
          <w:szCs w:val="20"/>
        </w:rPr>
        <w:t xml:space="preserve"> </w:t>
      </w:r>
      <w:r w:rsidRPr="00822945">
        <w:rPr>
          <w:w w:val="110"/>
          <w:sz w:val="20"/>
          <w:szCs w:val="20"/>
        </w:rPr>
        <w:t>told</w:t>
      </w:r>
      <w:r w:rsidR="00822945">
        <w:rPr>
          <w:w w:val="110"/>
          <w:sz w:val="20"/>
          <w:szCs w:val="20"/>
        </w:rPr>
        <w:t xml:space="preserve"> </w:t>
      </w:r>
      <w:r w:rsidRPr="00822945">
        <w:rPr>
          <w:spacing w:val="-39"/>
          <w:w w:val="110"/>
          <w:sz w:val="20"/>
          <w:szCs w:val="20"/>
        </w:rPr>
        <w:t xml:space="preserve"> </w:t>
      </w:r>
      <w:r w:rsidRPr="00822945">
        <w:rPr>
          <w:w w:val="110"/>
          <w:sz w:val="20"/>
          <w:szCs w:val="20"/>
        </w:rPr>
        <w:t>me</w:t>
      </w:r>
      <w:r w:rsidR="00822945">
        <w:rPr>
          <w:w w:val="110"/>
          <w:sz w:val="20"/>
          <w:szCs w:val="20"/>
        </w:rPr>
        <w:t xml:space="preserve"> </w:t>
      </w:r>
      <w:r w:rsidRPr="00822945">
        <w:rPr>
          <w:spacing w:val="-42"/>
          <w:w w:val="110"/>
          <w:sz w:val="20"/>
          <w:szCs w:val="20"/>
        </w:rPr>
        <w:t xml:space="preserve"> </w:t>
      </w:r>
      <w:r w:rsidRPr="00822945">
        <w:rPr>
          <w:w w:val="110"/>
          <w:sz w:val="20"/>
          <w:szCs w:val="20"/>
        </w:rPr>
        <w:t>that</w:t>
      </w:r>
      <w:r w:rsidR="00822945">
        <w:rPr>
          <w:w w:val="110"/>
          <w:sz w:val="20"/>
          <w:szCs w:val="20"/>
        </w:rPr>
        <w:t xml:space="preserve"> </w:t>
      </w:r>
      <w:r w:rsidRPr="00822945">
        <w:rPr>
          <w:spacing w:val="-43"/>
          <w:w w:val="110"/>
          <w:sz w:val="20"/>
          <w:szCs w:val="20"/>
        </w:rPr>
        <w:t xml:space="preserve"> </w:t>
      </w:r>
      <w:r w:rsidRPr="00822945">
        <w:rPr>
          <w:w w:val="110"/>
          <w:sz w:val="20"/>
          <w:szCs w:val="20"/>
        </w:rPr>
        <w:t>she</w:t>
      </w:r>
      <w:r w:rsidR="00822945">
        <w:rPr>
          <w:w w:val="110"/>
          <w:sz w:val="20"/>
          <w:szCs w:val="20"/>
        </w:rPr>
        <w:t xml:space="preserve"> </w:t>
      </w:r>
      <w:r w:rsidRPr="00822945">
        <w:rPr>
          <w:spacing w:val="-41"/>
          <w:w w:val="110"/>
          <w:sz w:val="20"/>
          <w:szCs w:val="20"/>
        </w:rPr>
        <w:t xml:space="preserve"> </w:t>
      </w:r>
      <w:r w:rsidRPr="00822945">
        <w:rPr>
          <w:w w:val="110"/>
          <w:sz w:val="20"/>
          <w:szCs w:val="20"/>
        </w:rPr>
        <w:t>still</w:t>
      </w:r>
      <w:r w:rsidR="00822945">
        <w:rPr>
          <w:w w:val="110"/>
          <w:sz w:val="20"/>
          <w:szCs w:val="20"/>
        </w:rPr>
        <w:t xml:space="preserve"> </w:t>
      </w:r>
      <w:r w:rsidRPr="00822945">
        <w:rPr>
          <w:spacing w:val="-36"/>
          <w:w w:val="110"/>
          <w:sz w:val="20"/>
          <w:szCs w:val="20"/>
        </w:rPr>
        <w:t xml:space="preserve"> </w:t>
      </w:r>
      <w:r w:rsidRPr="00822945">
        <w:rPr>
          <w:w w:val="110"/>
          <w:sz w:val="20"/>
          <w:szCs w:val="20"/>
        </w:rPr>
        <w:t>believed</w:t>
      </w:r>
      <w:r w:rsidR="00822945">
        <w:rPr>
          <w:w w:val="110"/>
          <w:sz w:val="20"/>
          <w:szCs w:val="20"/>
        </w:rPr>
        <w:t xml:space="preserve"> </w:t>
      </w:r>
      <w:r w:rsidRPr="00822945">
        <w:rPr>
          <w:spacing w:val="-41"/>
          <w:w w:val="110"/>
          <w:sz w:val="20"/>
          <w:szCs w:val="20"/>
        </w:rPr>
        <w:t xml:space="preserve"> </w:t>
      </w:r>
      <w:r w:rsidRPr="00822945">
        <w:rPr>
          <w:w w:val="110"/>
          <w:sz w:val="20"/>
          <w:szCs w:val="20"/>
        </w:rPr>
        <w:t>that</w:t>
      </w:r>
      <w:r w:rsidR="00822945">
        <w:rPr>
          <w:w w:val="110"/>
          <w:sz w:val="20"/>
          <w:szCs w:val="20"/>
        </w:rPr>
        <w:t xml:space="preserve"> </w:t>
      </w:r>
      <w:r w:rsidRPr="00822945">
        <w:rPr>
          <w:spacing w:val="-43"/>
          <w:w w:val="110"/>
          <w:sz w:val="20"/>
          <w:szCs w:val="20"/>
        </w:rPr>
        <w:t xml:space="preserve"> </w:t>
      </w:r>
      <w:r w:rsidRPr="00822945">
        <w:rPr>
          <w:w w:val="110"/>
          <w:sz w:val="20"/>
          <w:szCs w:val="20"/>
        </w:rPr>
        <w:t>the</w:t>
      </w:r>
      <w:r w:rsidR="00822945">
        <w:rPr>
          <w:w w:val="110"/>
          <w:sz w:val="20"/>
          <w:szCs w:val="20"/>
        </w:rPr>
        <w:t xml:space="preserve"> </w:t>
      </w:r>
      <w:r w:rsidRPr="00822945">
        <w:rPr>
          <w:spacing w:val="-40"/>
          <w:w w:val="110"/>
          <w:sz w:val="20"/>
          <w:szCs w:val="20"/>
        </w:rPr>
        <w:t xml:space="preserve"> </w:t>
      </w:r>
      <w:r w:rsidRPr="00822945">
        <w:rPr>
          <w:w w:val="110"/>
          <w:sz w:val="20"/>
          <w:szCs w:val="20"/>
        </w:rPr>
        <w:t>gunman</w:t>
      </w:r>
      <w:r w:rsidR="00822945">
        <w:rPr>
          <w:w w:val="110"/>
          <w:sz w:val="20"/>
          <w:szCs w:val="20"/>
        </w:rPr>
        <w:t xml:space="preserve"> </w:t>
      </w:r>
      <w:r w:rsidRPr="00822945">
        <w:rPr>
          <w:spacing w:val="-37"/>
          <w:w w:val="110"/>
          <w:sz w:val="20"/>
          <w:szCs w:val="20"/>
        </w:rPr>
        <w:t xml:space="preserve"> </w:t>
      </w:r>
      <w:r w:rsidRPr="00822945">
        <w:rPr>
          <w:w w:val="110"/>
          <w:sz w:val="20"/>
          <w:szCs w:val="20"/>
        </w:rPr>
        <w:t>she saw</w:t>
      </w:r>
      <w:r w:rsidR="00822945">
        <w:rPr>
          <w:w w:val="110"/>
          <w:sz w:val="20"/>
          <w:szCs w:val="20"/>
        </w:rPr>
        <w:t xml:space="preserve"> -------------</w:t>
      </w:r>
    </w:p>
    <w:p w:rsidR="00CE4C9F" w:rsidRDefault="00C85DFB" w:rsidP="00822945">
      <w:pPr>
        <w:spacing w:line="252" w:lineRule="auto"/>
        <w:ind w:left="1420" w:right="1754" w:firstLine="5"/>
      </w:pPr>
      <w:r>
        <w:rPr>
          <w:w w:val="105"/>
        </w:rPr>
        <w:t>Pollock told me that she had</w:t>
      </w:r>
      <w:r w:rsidR="00822945">
        <w:rPr>
          <w:w w:val="105"/>
        </w:rPr>
        <w:t xml:space="preserve"> seen ----------- several </w:t>
      </w:r>
      <w:r>
        <w:rPr>
          <w:w w:val="105"/>
        </w:rPr>
        <w:t>times at Columbine High Schoo</w:t>
      </w:r>
      <w:r w:rsidR="00822945">
        <w:rPr>
          <w:w w:val="105"/>
        </w:rPr>
        <w:t xml:space="preserve">l </w:t>
      </w:r>
      <w:r>
        <w:rPr>
          <w:w w:val="110"/>
        </w:rPr>
        <w:t>during</w:t>
      </w:r>
      <w:r>
        <w:rPr>
          <w:spacing w:val="-33"/>
          <w:w w:val="110"/>
        </w:rPr>
        <w:t xml:space="preserve"> </w:t>
      </w:r>
      <w:r>
        <w:rPr>
          <w:w w:val="110"/>
        </w:rPr>
        <w:t>her</w:t>
      </w:r>
      <w:r>
        <w:rPr>
          <w:spacing w:val="-32"/>
          <w:w w:val="110"/>
        </w:rPr>
        <w:t xml:space="preserve"> </w:t>
      </w:r>
      <w:r>
        <w:rPr>
          <w:w w:val="110"/>
        </w:rPr>
        <w:t>freshman</w:t>
      </w:r>
      <w:r>
        <w:rPr>
          <w:spacing w:val="-24"/>
          <w:w w:val="110"/>
        </w:rPr>
        <w:t xml:space="preserve"> </w:t>
      </w:r>
      <w:r>
        <w:rPr>
          <w:w w:val="110"/>
        </w:rPr>
        <w:t>year</w:t>
      </w:r>
      <w:r w:rsidR="00822945">
        <w:rPr>
          <w:w w:val="110"/>
        </w:rPr>
        <w:t xml:space="preserve"> (Pollock is currently a junior). </w:t>
      </w:r>
      <w:r>
        <w:rPr>
          <w:w w:val="110"/>
        </w:rPr>
        <w:t>Pollock</w:t>
      </w:r>
      <w:r>
        <w:rPr>
          <w:spacing w:val="-31"/>
          <w:w w:val="110"/>
        </w:rPr>
        <w:t xml:space="preserve"> </w:t>
      </w:r>
      <w:r>
        <w:rPr>
          <w:w w:val="110"/>
        </w:rPr>
        <w:t>has</w:t>
      </w:r>
      <w:r>
        <w:rPr>
          <w:spacing w:val="-37"/>
          <w:w w:val="110"/>
        </w:rPr>
        <w:t xml:space="preserve"> </w:t>
      </w:r>
      <w:r>
        <w:rPr>
          <w:w w:val="110"/>
        </w:rPr>
        <w:t>no</w:t>
      </w:r>
      <w:r w:rsidR="00822945">
        <w:rPr>
          <w:w w:val="110"/>
        </w:rPr>
        <w:t xml:space="preserve">t seen ----------- </w:t>
      </w:r>
      <w:r>
        <w:rPr>
          <w:w w:val="110"/>
        </w:rPr>
        <w:t>since</w:t>
      </w:r>
      <w:r>
        <w:rPr>
          <w:spacing w:val="-40"/>
          <w:w w:val="110"/>
        </w:rPr>
        <w:t xml:space="preserve"> </w:t>
      </w:r>
      <w:r>
        <w:rPr>
          <w:w w:val="110"/>
        </w:rPr>
        <w:t>her</w:t>
      </w:r>
      <w:r>
        <w:rPr>
          <w:spacing w:val="-42"/>
          <w:w w:val="110"/>
        </w:rPr>
        <w:t xml:space="preserve"> </w:t>
      </w:r>
      <w:r>
        <w:rPr>
          <w:w w:val="110"/>
        </w:rPr>
        <w:t>freshman</w:t>
      </w:r>
      <w:r>
        <w:rPr>
          <w:spacing w:val="-37"/>
          <w:w w:val="110"/>
        </w:rPr>
        <w:t xml:space="preserve"> </w:t>
      </w:r>
      <w:r>
        <w:rPr>
          <w:w w:val="110"/>
        </w:rPr>
        <w:t>year.</w:t>
      </w:r>
      <w:r>
        <w:rPr>
          <w:spacing w:val="-2"/>
          <w:w w:val="110"/>
        </w:rPr>
        <w:t xml:space="preserve"> </w:t>
      </w:r>
      <w:r>
        <w:rPr>
          <w:w w:val="110"/>
        </w:rPr>
        <w:t>Pollock</w:t>
      </w:r>
      <w:r>
        <w:rPr>
          <w:spacing w:val="-42"/>
          <w:w w:val="110"/>
        </w:rPr>
        <w:t xml:space="preserve"> </w:t>
      </w:r>
      <w:r>
        <w:rPr>
          <w:w w:val="110"/>
        </w:rPr>
        <w:t>stated</w:t>
      </w:r>
      <w:r>
        <w:rPr>
          <w:spacing w:val="-41"/>
          <w:w w:val="110"/>
        </w:rPr>
        <w:t xml:space="preserve"> </w:t>
      </w:r>
      <w:r>
        <w:rPr>
          <w:w w:val="110"/>
        </w:rPr>
        <w:t>that</w:t>
      </w:r>
      <w:r>
        <w:rPr>
          <w:spacing w:val="-42"/>
          <w:w w:val="110"/>
        </w:rPr>
        <w:t xml:space="preserve"> </w:t>
      </w:r>
      <w:r>
        <w:rPr>
          <w:w w:val="110"/>
        </w:rPr>
        <w:t>she</w:t>
      </w:r>
      <w:r>
        <w:rPr>
          <w:spacing w:val="-38"/>
          <w:w w:val="110"/>
        </w:rPr>
        <w:t xml:space="preserve"> </w:t>
      </w:r>
      <w:r>
        <w:rPr>
          <w:w w:val="110"/>
        </w:rPr>
        <w:t>has</w:t>
      </w:r>
      <w:r>
        <w:rPr>
          <w:spacing w:val="-39"/>
          <w:w w:val="110"/>
        </w:rPr>
        <w:t xml:space="preserve"> </w:t>
      </w:r>
      <w:r>
        <w:rPr>
          <w:w w:val="110"/>
        </w:rPr>
        <w:t>never</w:t>
      </w:r>
      <w:r>
        <w:rPr>
          <w:spacing w:val="-40"/>
          <w:w w:val="110"/>
        </w:rPr>
        <w:t xml:space="preserve"> </w:t>
      </w:r>
      <w:r>
        <w:rPr>
          <w:w w:val="110"/>
        </w:rPr>
        <w:t>seen</w:t>
      </w:r>
      <w:r w:rsidR="00822945">
        <w:rPr>
          <w:w w:val="110"/>
        </w:rPr>
        <w:t xml:space="preserve"> Dylan Klebold before </w:t>
      </w:r>
      <w:r>
        <w:rPr>
          <w:w w:val="110"/>
          <w:sz w:val="20"/>
        </w:rPr>
        <w:t>with</w:t>
      </w:r>
      <w:r w:rsidR="00822945">
        <w:rPr>
          <w:w w:val="110"/>
          <w:sz w:val="20"/>
        </w:rPr>
        <w:t xml:space="preserve"> </w:t>
      </w:r>
      <w:r>
        <w:rPr>
          <w:spacing w:val="-35"/>
          <w:w w:val="110"/>
          <w:sz w:val="20"/>
        </w:rPr>
        <w:t xml:space="preserve"> </w:t>
      </w:r>
      <w:r>
        <w:rPr>
          <w:w w:val="110"/>
        </w:rPr>
        <w:t>the</w:t>
      </w:r>
      <w:r w:rsidR="00822945">
        <w:rPr>
          <w:w w:val="110"/>
        </w:rPr>
        <w:t xml:space="preserve"> </w:t>
      </w:r>
      <w:r>
        <w:rPr>
          <w:spacing w:val="-41"/>
          <w:w w:val="110"/>
        </w:rPr>
        <w:t xml:space="preserve"> </w:t>
      </w:r>
      <w:r>
        <w:rPr>
          <w:w w:val="110"/>
        </w:rPr>
        <w:t>exception</w:t>
      </w:r>
      <w:r w:rsidR="00822945">
        <w:rPr>
          <w:w w:val="110"/>
        </w:rPr>
        <w:t xml:space="preserve"> </w:t>
      </w:r>
      <w:r>
        <w:rPr>
          <w:spacing w:val="-36"/>
          <w:w w:val="110"/>
        </w:rPr>
        <w:t xml:space="preserve"> </w:t>
      </w:r>
      <w:r>
        <w:rPr>
          <w:w w:val="110"/>
        </w:rPr>
        <w:t>of</w:t>
      </w:r>
      <w:r w:rsidR="00822945">
        <w:rPr>
          <w:w w:val="110"/>
        </w:rPr>
        <w:t xml:space="preserve"> </w:t>
      </w:r>
      <w:r>
        <w:rPr>
          <w:spacing w:val="-43"/>
          <w:w w:val="110"/>
        </w:rPr>
        <w:t xml:space="preserve"> </w:t>
      </w:r>
      <w:r>
        <w:rPr>
          <w:w w:val="110"/>
        </w:rPr>
        <w:t>media</w:t>
      </w:r>
      <w:r w:rsidR="00822945">
        <w:rPr>
          <w:w w:val="110"/>
        </w:rPr>
        <w:t xml:space="preserve"> </w:t>
      </w:r>
      <w:r>
        <w:rPr>
          <w:spacing w:val="-41"/>
          <w:w w:val="110"/>
        </w:rPr>
        <w:t xml:space="preserve"> </w:t>
      </w:r>
      <w:r>
        <w:rPr>
          <w:w w:val="110"/>
        </w:rPr>
        <w:t>photos</w:t>
      </w:r>
      <w:r w:rsidR="00822945">
        <w:rPr>
          <w:w w:val="110"/>
        </w:rPr>
        <w:t xml:space="preserve"> </w:t>
      </w:r>
      <w:r>
        <w:rPr>
          <w:spacing w:val="-42"/>
          <w:w w:val="110"/>
        </w:rPr>
        <w:t xml:space="preserve"> </w:t>
      </w:r>
      <w:r>
        <w:rPr>
          <w:w w:val="110"/>
        </w:rPr>
        <w:t>after</w:t>
      </w:r>
      <w:r w:rsidR="00822945">
        <w:rPr>
          <w:w w:val="110"/>
        </w:rPr>
        <w:t xml:space="preserve"> </w:t>
      </w:r>
      <w:r>
        <w:rPr>
          <w:spacing w:val="-42"/>
          <w:w w:val="110"/>
        </w:rPr>
        <w:t xml:space="preserve"> </w:t>
      </w:r>
      <w:r>
        <w:rPr>
          <w:w w:val="110"/>
        </w:rPr>
        <w:t>the</w:t>
      </w:r>
      <w:r w:rsidR="00822945">
        <w:rPr>
          <w:w w:val="110"/>
        </w:rPr>
        <w:t xml:space="preserve"> </w:t>
      </w:r>
      <w:r>
        <w:rPr>
          <w:spacing w:val="-45"/>
          <w:w w:val="110"/>
        </w:rPr>
        <w:t xml:space="preserve"> </w:t>
      </w:r>
      <w:r>
        <w:rPr>
          <w:w w:val="110"/>
        </w:rPr>
        <w:t>shootings.</w:t>
      </w:r>
      <w:r w:rsidR="00822945">
        <w:rPr>
          <w:w w:val="110"/>
        </w:rPr>
        <w:t xml:space="preserve">  </w:t>
      </w:r>
      <w:r>
        <w:rPr>
          <w:spacing w:val="-39"/>
          <w:w w:val="110"/>
        </w:rPr>
        <w:t xml:space="preserve"> </w:t>
      </w:r>
      <w:r>
        <w:rPr>
          <w:w w:val="110"/>
        </w:rPr>
        <w:t>Pollock</w:t>
      </w:r>
      <w:r>
        <w:rPr>
          <w:spacing w:val="-41"/>
          <w:w w:val="110"/>
        </w:rPr>
        <w:t xml:space="preserve"> </w:t>
      </w:r>
      <w:r w:rsidR="00822945">
        <w:rPr>
          <w:spacing w:val="-41"/>
          <w:w w:val="110"/>
        </w:rPr>
        <w:t xml:space="preserve"> </w:t>
      </w:r>
      <w:r>
        <w:rPr>
          <w:w w:val="110"/>
        </w:rPr>
        <w:t>stated</w:t>
      </w:r>
      <w:r>
        <w:rPr>
          <w:spacing w:val="-37"/>
          <w:w w:val="110"/>
        </w:rPr>
        <w:t xml:space="preserve"> </w:t>
      </w:r>
      <w:r w:rsidR="00822945">
        <w:rPr>
          <w:spacing w:val="-37"/>
          <w:w w:val="110"/>
        </w:rPr>
        <w:t xml:space="preserve"> </w:t>
      </w:r>
      <w:r>
        <w:rPr>
          <w:w w:val="110"/>
        </w:rPr>
        <w:t>that</w:t>
      </w:r>
      <w:r w:rsidR="00822945">
        <w:rPr>
          <w:w w:val="110"/>
        </w:rPr>
        <w:t xml:space="preserve"> </w:t>
      </w:r>
      <w:r>
        <w:rPr>
          <w:spacing w:val="-45"/>
          <w:w w:val="110"/>
        </w:rPr>
        <w:t xml:space="preserve"> </w:t>
      </w:r>
      <w:r>
        <w:rPr>
          <w:w w:val="110"/>
        </w:rPr>
        <w:t>a</w:t>
      </w:r>
      <w:r>
        <w:rPr>
          <w:spacing w:val="-44"/>
          <w:w w:val="110"/>
        </w:rPr>
        <w:t xml:space="preserve"> </w:t>
      </w:r>
      <w:r w:rsidR="00822945">
        <w:rPr>
          <w:spacing w:val="-44"/>
          <w:w w:val="110"/>
        </w:rPr>
        <w:t xml:space="preserve"> </w:t>
      </w:r>
      <w:r>
        <w:rPr>
          <w:w w:val="110"/>
        </w:rPr>
        <w:t>couple</w:t>
      </w:r>
      <w:r>
        <w:rPr>
          <w:spacing w:val="-37"/>
          <w:w w:val="110"/>
        </w:rPr>
        <w:t xml:space="preserve"> </w:t>
      </w:r>
      <w:r w:rsidR="00822945">
        <w:rPr>
          <w:spacing w:val="-37"/>
          <w:w w:val="110"/>
        </w:rPr>
        <w:t xml:space="preserve"> </w:t>
      </w:r>
      <w:r>
        <w:rPr>
          <w:w w:val="110"/>
        </w:rPr>
        <w:t>of</w:t>
      </w:r>
      <w:r w:rsidR="00822945">
        <w:rPr>
          <w:w w:val="110"/>
        </w:rPr>
        <w:t xml:space="preserve"> </w:t>
      </w:r>
      <w:r>
        <w:t xml:space="preserve">days after the shootings, after learning through the media that </w:t>
      </w:r>
      <w:r>
        <w:rPr>
          <w:sz w:val="23"/>
        </w:rPr>
        <w:t xml:space="preserve">Dylan </w:t>
      </w:r>
      <w:r>
        <w:t>Klebold was involved,</w:t>
      </w:r>
      <w:r>
        <w:rPr>
          <w:spacing w:val="-13"/>
        </w:rPr>
        <w:t xml:space="preserve"> </w:t>
      </w:r>
      <w:r>
        <w:t>she</w:t>
      </w:r>
      <w:r>
        <w:rPr>
          <w:spacing w:val="-12"/>
        </w:rPr>
        <w:t xml:space="preserve"> </w:t>
      </w:r>
      <w:r>
        <w:t>looked</w:t>
      </w:r>
      <w:r>
        <w:rPr>
          <w:spacing w:val="-2"/>
        </w:rPr>
        <w:t xml:space="preserve"> </w:t>
      </w:r>
      <w:r>
        <w:t>at</w:t>
      </w:r>
      <w:r>
        <w:rPr>
          <w:spacing w:val="-18"/>
        </w:rPr>
        <w:t xml:space="preserve"> </w:t>
      </w:r>
      <w:r>
        <w:t>his</w:t>
      </w:r>
      <w:r>
        <w:rPr>
          <w:spacing w:val="-24"/>
        </w:rPr>
        <w:t xml:space="preserve"> </w:t>
      </w:r>
      <w:r>
        <w:t>school</w:t>
      </w:r>
      <w:r>
        <w:rPr>
          <w:spacing w:val="-3"/>
        </w:rPr>
        <w:t xml:space="preserve"> </w:t>
      </w:r>
      <w:r>
        <w:t>photo</w:t>
      </w:r>
      <w:r>
        <w:rPr>
          <w:spacing w:val="-9"/>
        </w:rPr>
        <w:t xml:space="preserve"> </w:t>
      </w:r>
      <w:r>
        <w:t>in</w:t>
      </w:r>
      <w:r>
        <w:rPr>
          <w:spacing w:val="-20"/>
        </w:rPr>
        <w:t xml:space="preserve"> </w:t>
      </w:r>
      <w:r>
        <w:t>her</w:t>
      </w:r>
      <w:r>
        <w:rPr>
          <w:spacing w:val="-24"/>
        </w:rPr>
        <w:t xml:space="preserve"> </w:t>
      </w:r>
      <w:r>
        <w:t>school</w:t>
      </w:r>
      <w:r>
        <w:rPr>
          <w:spacing w:val="-9"/>
        </w:rPr>
        <w:t xml:space="preserve"> </w:t>
      </w:r>
      <w:r>
        <w:t>yearbook.</w:t>
      </w:r>
      <w:r>
        <w:rPr>
          <w:spacing w:val="25"/>
        </w:rPr>
        <w:t xml:space="preserve"> </w:t>
      </w:r>
      <w:r>
        <w:t>Pollock</w:t>
      </w:r>
      <w:r>
        <w:rPr>
          <w:spacing w:val="-13"/>
        </w:rPr>
        <w:t xml:space="preserve"> </w:t>
      </w:r>
      <w:r>
        <w:t>noted</w:t>
      </w:r>
      <w:r>
        <w:rPr>
          <w:spacing w:val="-7"/>
        </w:rPr>
        <w:t xml:space="preserve"> </w:t>
      </w:r>
      <w:r>
        <w:t>that</w:t>
      </w:r>
      <w:r>
        <w:rPr>
          <w:spacing w:val="-14"/>
        </w:rPr>
        <w:t xml:space="preserve"> </w:t>
      </w:r>
      <w:r>
        <w:t>in</w:t>
      </w:r>
      <w:r>
        <w:rPr>
          <w:spacing w:val="-20"/>
        </w:rPr>
        <w:t xml:space="preserve"> </w:t>
      </w:r>
      <w:r>
        <w:t>the photo Klebold had short hair; the gunman she saw had long hair. Based on Klebold's yearbook photo, Pollock concluded</w:t>
      </w:r>
      <w:r w:rsidR="00822945">
        <w:t xml:space="preserve"> that -------- was</w:t>
      </w:r>
      <w:r>
        <w:rPr>
          <w:w w:val="185"/>
        </w:rPr>
        <w:t xml:space="preserve"> </w:t>
      </w:r>
      <w:r>
        <w:t>the shooter she</w:t>
      </w:r>
      <w:r>
        <w:rPr>
          <w:spacing w:val="-23"/>
        </w:rPr>
        <w:t xml:space="preserve"> </w:t>
      </w:r>
      <w:r>
        <w:t>saw.</w:t>
      </w:r>
    </w:p>
    <w:p w:rsidR="00CE4C9F" w:rsidRDefault="00CE4C9F">
      <w:pPr>
        <w:pStyle w:val="BodyText"/>
        <w:rPr>
          <w:sz w:val="24"/>
        </w:rPr>
      </w:pPr>
    </w:p>
    <w:p w:rsidR="00CE4C9F" w:rsidRDefault="00CE4C9F">
      <w:pPr>
        <w:pStyle w:val="BodyText"/>
        <w:rPr>
          <w:sz w:val="24"/>
        </w:rPr>
      </w:pPr>
    </w:p>
    <w:p w:rsidR="00CE4C9F" w:rsidRDefault="00C85DFB">
      <w:pPr>
        <w:spacing w:before="209"/>
        <w:ind w:right="883"/>
        <w:jc w:val="right"/>
        <w:rPr>
          <w:rFonts w:ascii="Arial"/>
          <w:b/>
          <w:sz w:val="20"/>
        </w:rPr>
      </w:pPr>
      <w:r>
        <w:rPr>
          <w:rFonts w:ascii="Arial"/>
          <w:b/>
          <w:w w:val="105"/>
          <w:sz w:val="20"/>
        </w:rPr>
        <w:t>JC-001- 001098</w:t>
      </w:r>
    </w:p>
    <w:p w:rsidR="00CE4C9F" w:rsidRDefault="00CE4C9F">
      <w:pPr>
        <w:jc w:val="right"/>
        <w:rPr>
          <w:rFonts w:ascii="Arial"/>
          <w:sz w:val="20"/>
        </w:rPr>
        <w:sectPr w:rsidR="00CE4C9F">
          <w:pgSz w:w="12240" w:h="15840"/>
          <w:pgMar w:top="1500" w:right="580" w:bottom="280" w:left="880" w:header="720" w:footer="720" w:gutter="0"/>
          <w:cols w:space="720"/>
        </w:sectPr>
      </w:pPr>
    </w:p>
    <w:p w:rsidR="00CE4C9F" w:rsidRDefault="00C85DFB">
      <w:pPr>
        <w:pStyle w:val="BodyText"/>
        <w:spacing w:before="77" w:line="249" w:lineRule="auto"/>
        <w:ind w:left="1507" w:right="1481" w:firstLine="5"/>
      </w:pPr>
      <w:bookmarkStart w:id="106" w:name="_bookmark98"/>
      <w:bookmarkEnd w:id="106"/>
      <w:r>
        <w:rPr>
          <w:w w:val="105"/>
        </w:rPr>
        <w:lastRenderedPageBreak/>
        <w:t>I then showed Pollock a series of three photographs (#51, 52, 53) taken from the video camera</w:t>
      </w:r>
      <w:r>
        <w:rPr>
          <w:spacing w:val="-19"/>
          <w:w w:val="105"/>
        </w:rPr>
        <w:t xml:space="preserve"> </w:t>
      </w:r>
      <w:r>
        <w:rPr>
          <w:w w:val="105"/>
        </w:rPr>
        <w:t>in</w:t>
      </w:r>
      <w:r>
        <w:rPr>
          <w:spacing w:val="-29"/>
          <w:w w:val="105"/>
        </w:rPr>
        <w:t xml:space="preserve"> </w:t>
      </w:r>
      <w:r>
        <w:rPr>
          <w:w w:val="105"/>
        </w:rPr>
        <w:t>the</w:t>
      </w:r>
      <w:r>
        <w:rPr>
          <w:spacing w:val="-20"/>
          <w:w w:val="105"/>
        </w:rPr>
        <w:t xml:space="preserve"> </w:t>
      </w:r>
      <w:r>
        <w:rPr>
          <w:w w:val="105"/>
        </w:rPr>
        <w:t>cafeteria.</w:t>
      </w:r>
      <w:r>
        <w:rPr>
          <w:spacing w:val="25"/>
          <w:w w:val="105"/>
        </w:rPr>
        <w:t xml:space="preserve"> </w:t>
      </w:r>
      <w:r>
        <w:rPr>
          <w:w w:val="105"/>
        </w:rPr>
        <w:t>After</w:t>
      </w:r>
      <w:r>
        <w:rPr>
          <w:spacing w:val="-11"/>
          <w:w w:val="105"/>
        </w:rPr>
        <w:t xml:space="preserve"> </w:t>
      </w:r>
      <w:r>
        <w:rPr>
          <w:w w:val="105"/>
        </w:rPr>
        <w:t>looking</w:t>
      </w:r>
      <w:r>
        <w:rPr>
          <w:spacing w:val="-14"/>
          <w:w w:val="105"/>
        </w:rPr>
        <w:t xml:space="preserve"> </w:t>
      </w:r>
      <w:r>
        <w:rPr>
          <w:w w:val="105"/>
        </w:rPr>
        <w:t>at</w:t>
      </w:r>
      <w:r>
        <w:rPr>
          <w:spacing w:val="-27"/>
          <w:w w:val="105"/>
        </w:rPr>
        <w:t xml:space="preserve"> </w:t>
      </w:r>
      <w:r>
        <w:rPr>
          <w:w w:val="105"/>
        </w:rPr>
        <w:t>the</w:t>
      </w:r>
      <w:r>
        <w:rPr>
          <w:spacing w:val="-22"/>
          <w:w w:val="105"/>
        </w:rPr>
        <w:t xml:space="preserve"> </w:t>
      </w:r>
      <w:r>
        <w:rPr>
          <w:w w:val="105"/>
        </w:rPr>
        <w:t>photographs,</w:t>
      </w:r>
      <w:r>
        <w:rPr>
          <w:spacing w:val="-8"/>
          <w:w w:val="105"/>
        </w:rPr>
        <w:t xml:space="preserve"> </w:t>
      </w:r>
      <w:r>
        <w:rPr>
          <w:w w:val="105"/>
        </w:rPr>
        <w:t>Pollock</w:t>
      </w:r>
      <w:r>
        <w:rPr>
          <w:spacing w:val="-18"/>
          <w:w w:val="105"/>
        </w:rPr>
        <w:t xml:space="preserve"> </w:t>
      </w:r>
      <w:r>
        <w:rPr>
          <w:w w:val="105"/>
        </w:rPr>
        <w:t>immediately</w:t>
      </w:r>
      <w:r>
        <w:rPr>
          <w:spacing w:val="-6"/>
          <w:w w:val="105"/>
        </w:rPr>
        <w:t xml:space="preserve"> </w:t>
      </w:r>
      <w:r>
        <w:rPr>
          <w:w w:val="105"/>
        </w:rPr>
        <w:t>pointed</w:t>
      </w:r>
      <w:r>
        <w:rPr>
          <w:spacing w:val="-12"/>
          <w:w w:val="105"/>
        </w:rPr>
        <w:t xml:space="preserve"> </w:t>
      </w:r>
      <w:r>
        <w:rPr>
          <w:w w:val="105"/>
        </w:rPr>
        <w:t>to a</w:t>
      </w:r>
      <w:r>
        <w:rPr>
          <w:spacing w:val="-22"/>
          <w:w w:val="105"/>
        </w:rPr>
        <w:t xml:space="preserve"> </w:t>
      </w:r>
      <w:r>
        <w:rPr>
          <w:w w:val="105"/>
        </w:rPr>
        <w:t>photo</w:t>
      </w:r>
      <w:r>
        <w:rPr>
          <w:spacing w:val="-12"/>
          <w:w w:val="105"/>
        </w:rPr>
        <w:t xml:space="preserve"> </w:t>
      </w:r>
      <w:r>
        <w:rPr>
          <w:w w:val="105"/>
        </w:rPr>
        <w:t>of</w:t>
      </w:r>
      <w:r>
        <w:rPr>
          <w:spacing w:val="-13"/>
          <w:w w:val="105"/>
        </w:rPr>
        <w:t xml:space="preserve"> </w:t>
      </w:r>
      <w:r>
        <w:rPr>
          <w:w w:val="105"/>
        </w:rPr>
        <w:t>Dylan</w:t>
      </w:r>
      <w:r>
        <w:rPr>
          <w:spacing w:val="-10"/>
          <w:w w:val="105"/>
        </w:rPr>
        <w:t xml:space="preserve"> </w:t>
      </w:r>
      <w:r>
        <w:rPr>
          <w:w w:val="105"/>
        </w:rPr>
        <w:t>Klebold,</w:t>
      </w:r>
      <w:r>
        <w:rPr>
          <w:spacing w:val="-7"/>
          <w:w w:val="105"/>
        </w:rPr>
        <w:t xml:space="preserve"> </w:t>
      </w:r>
      <w:r>
        <w:rPr>
          <w:w w:val="105"/>
        </w:rPr>
        <w:t>and</w:t>
      </w:r>
      <w:r>
        <w:rPr>
          <w:spacing w:val="-8"/>
          <w:w w:val="105"/>
        </w:rPr>
        <w:t xml:space="preserve"> </w:t>
      </w:r>
      <w:r>
        <w:rPr>
          <w:w w:val="105"/>
        </w:rPr>
        <w:t>identified</w:t>
      </w:r>
      <w:r>
        <w:rPr>
          <w:spacing w:val="-19"/>
          <w:w w:val="105"/>
        </w:rPr>
        <w:t xml:space="preserve"> </w:t>
      </w:r>
      <w:r w:rsidRPr="00822945">
        <w:rPr>
          <w:w w:val="105"/>
          <w:sz w:val="20"/>
          <w:szCs w:val="20"/>
        </w:rPr>
        <w:t>him</w:t>
      </w:r>
      <w:r>
        <w:rPr>
          <w:rFonts w:ascii="Arial"/>
          <w:spacing w:val="-37"/>
          <w:w w:val="105"/>
          <w:sz w:val="22"/>
        </w:rPr>
        <w:t xml:space="preserve"> </w:t>
      </w:r>
      <w:r>
        <w:rPr>
          <w:w w:val="105"/>
        </w:rPr>
        <w:t>as</w:t>
      </w:r>
      <w:r>
        <w:rPr>
          <w:spacing w:val="-12"/>
          <w:w w:val="105"/>
        </w:rPr>
        <w:t xml:space="preserve"> </w:t>
      </w:r>
      <w:r>
        <w:rPr>
          <w:w w:val="105"/>
        </w:rPr>
        <w:t>the</w:t>
      </w:r>
      <w:r>
        <w:rPr>
          <w:spacing w:val="-16"/>
          <w:w w:val="105"/>
        </w:rPr>
        <w:t xml:space="preserve"> </w:t>
      </w:r>
      <w:r>
        <w:rPr>
          <w:w w:val="105"/>
        </w:rPr>
        <w:t>shooter</w:t>
      </w:r>
      <w:r>
        <w:rPr>
          <w:spacing w:val="-12"/>
          <w:w w:val="105"/>
        </w:rPr>
        <w:t xml:space="preserve"> </w:t>
      </w:r>
      <w:r>
        <w:rPr>
          <w:w w:val="105"/>
        </w:rPr>
        <w:t>she</w:t>
      </w:r>
      <w:r>
        <w:rPr>
          <w:spacing w:val="-4"/>
          <w:w w:val="105"/>
        </w:rPr>
        <w:t xml:space="preserve"> </w:t>
      </w:r>
      <w:r>
        <w:rPr>
          <w:w w:val="105"/>
        </w:rPr>
        <w:t>saw</w:t>
      </w:r>
      <w:r>
        <w:rPr>
          <w:spacing w:val="-19"/>
          <w:w w:val="105"/>
        </w:rPr>
        <w:t xml:space="preserve"> </w:t>
      </w:r>
      <w:r>
        <w:rPr>
          <w:w w:val="105"/>
        </w:rPr>
        <w:t>at</w:t>
      </w:r>
      <w:r>
        <w:rPr>
          <w:spacing w:val="-10"/>
          <w:w w:val="105"/>
        </w:rPr>
        <w:t xml:space="preserve"> </w:t>
      </w:r>
      <w:r>
        <w:rPr>
          <w:w w:val="105"/>
        </w:rPr>
        <w:t>the</w:t>
      </w:r>
      <w:r>
        <w:rPr>
          <w:spacing w:val="-7"/>
          <w:w w:val="105"/>
        </w:rPr>
        <w:t xml:space="preserve"> </w:t>
      </w:r>
      <w:r>
        <w:rPr>
          <w:w w:val="105"/>
        </w:rPr>
        <w:t>bottom</w:t>
      </w:r>
      <w:r>
        <w:rPr>
          <w:spacing w:val="-9"/>
          <w:w w:val="105"/>
        </w:rPr>
        <w:t xml:space="preserve"> </w:t>
      </w:r>
      <w:r>
        <w:rPr>
          <w:w w:val="105"/>
        </w:rPr>
        <w:t>of</w:t>
      </w:r>
      <w:r>
        <w:rPr>
          <w:spacing w:val="-19"/>
          <w:w w:val="105"/>
        </w:rPr>
        <w:t xml:space="preserve"> </w:t>
      </w:r>
      <w:r>
        <w:rPr>
          <w:w w:val="105"/>
        </w:rPr>
        <w:t>the stairs.</w:t>
      </w:r>
      <w:r>
        <w:rPr>
          <w:spacing w:val="33"/>
          <w:w w:val="105"/>
        </w:rPr>
        <w:t xml:space="preserve"> </w:t>
      </w:r>
      <w:r>
        <w:rPr>
          <w:w w:val="105"/>
        </w:rPr>
        <w:t>Pollock</w:t>
      </w:r>
      <w:r>
        <w:rPr>
          <w:spacing w:val="-5"/>
          <w:w w:val="105"/>
        </w:rPr>
        <w:t xml:space="preserve"> </w:t>
      </w:r>
      <w:r>
        <w:rPr>
          <w:w w:val="105"/>
        </w:rPr>
        <w:t>also</w:t>
      </w:r>
      <w:r>
        <w:rPr>
          <w:spacing w:val="-17"/>
          <w:w w:val="105"/>
        </w:rPr>
        <w:t xml:space="preserve"> </w:t>
      </w:r>
      <w:r>
        <w:rPr>
          <w:w w:val="105"/>
        </w:rPr>
        <w:t>immediately</w:t>
      </w:r>
      <w:r>
        <w:rPr>
          <w:spacing w:val="-2"/>
          <w:w w:val="105"/>
        </w:rPr>
        <w:t xml:space="preserve"> </w:t>
      </w:r>
      <w:r>
        <w:rPr>
          <w:w w:val="105"/>
        </w:rPr>
        <w:t>recognized</w:t>
      </w:r>
      <w:r>
        <w:rPr>
          <w:spacing w:val="-4"/>
          <w:w w:val="105"/>
        </w:rPr>
        <w:t xml:space="preserve"> </w:t>
      </w:r>
      <w:r>
        <w:rPr>
          <w:w w:val="105"/>
        </w:rPr>
        <w:t>the</w:t>
      </w:r>
      <w:r>
        <w:rPr>
          <w:spacing w:val="-17"/>
          <w:w w:val="105"/>
        </w:rPr>
        <w:t xml:space="preserve"> </w:t>
      </w:r>
      <w:r>
        <w:rPr>
          <w:w w:val="105"/>
        </w:rPr>
        <w:t>gun</w:t>
      </w:r>
      <w:r>
        <w:rPr>
          <w:spacing w:val="-12"/>
          <w:w w:val="105"/>
        </w:rPr>
        <w:t xml:space="preserve"> </w:t>
      </w:r>
      <w:r>
        <w:rPr>
          <w:w w:val="105"/>
        </w:rPr>
        <w:t>in</w:t>
      </w:r>
      <w:r>
        <w:rPr>
          <w:spacing w:val="-20"/>
          <w:w w:val="105"/>
        </w:rPr>
        <w:t xml:space="preserve"> </w:t>
      </w:r>
      <w:r>
        <w:rPr>
          <w:w w:val="105"/>
        </w:rPr>
        <w:t>Klebold's</w:t>
      </w:r>
      <w:r>
        <w:rPr>
          <w:spacing w:val="-15"/>
          <w:w w:val="105"/>
        </w:rPr>
        <w:t xml:space="preserve"> </w:t>
      </w:r>
      <w:r>
        <w:rPr>
          <w:w w:val="105"/>
        </w:rPr>
        <w:t>hand</w:t>
      </w:r>
      <w:r>
        <w:rPr>
          <w:spacing w:val="-10"/>
          <w:w w:val="105"/>
        </w:rPr>
        <w:t xml:space="preserve"> </w:t>
      </w:r>
      <w:r>
        <w:rPr>
          <w:w w:val="105"/>
        </w:rPr>
        <w:t>as</w:t>
      </w:r>
      <w:r>
        <w:rPr>
          <w:spacing w:val="-15"/>
          <w:w w:val="105"/>
        </w:rPr>
        <w:t xml:space="preserve"> </w:t>
      </w:r>
      <w:r>
        <w:rPr>
          <w:w w:val="105"/>
        </w:rPr>
        <w:t>being</w:t>
      </w:r>
      <w:r>
        <w:rPr>
          <w:spacing w:val="-10"/>
          <w:w w:val="105"/>
        </w:rPr>
        <w:t xml:space="preserve"> </w:t>
      </w:r>
      <w:r>
        <w:rPr>
          <w:w w:val="105"/>
        </w:rPr>
        <w:t>the</w:t>
      </w:r>
      <w:r>
        <w:rPr>
          <w:spacing w:val="-20"/>
          <w:w w:val="105"/>
        </w:rPr>
        <w:t xml:space="preserve"> </w:t>
      </w:r>
      <w:r>
        <w:rPr>
          <w:w w:val="105"/>
        </w:rPr>
        <w:t>same one she saw the shooter with. While looking at the photographs, I also explained to Pollock</w:t>
      </w:r>
      <w:r>
        <w:rPr>
          <w:spacing w:val="-11"/>
          <w:w w:val="105"/>
        </w:rPr>
        <w:t xml:space="preserve"> </w:t>
      </w:r>
      <w:r>
        <w:rPr>
          <w:w w:val="105"/>
        </w:rPr>
        <w:t>that</w:t>
      </w:r>
      <w:r>
        <w:rPr>
          <w:spacing w:val="-17"/>
          <w:w w:val="105"/>
        </w:rPr>
        <w:t xml:space="preserve"> </w:t>
      </w:r>
      <w:r>
        <w:rPr>
          <w:w w:val="105"/>
        </w:rPr>
        <w:t>the</w:t>
      </w:r>
      <w:r>
        <w:rPr>
          <w:spacing w:val="-11"/>
          <w:w w:val="105"/>
        </w:rPr>
        <w:t xml:space="preserve"> </w:t>
      </w:r>
      <w:r>
        <w:rPr>
          <w:w w:val="105"/>
        </w:rPr>
        <w:t>gunman</w:t>
      </w:r>
      <w:r>
        <w:rPr>
          <w:spacing w:val="-10"/>
          <w:w w:val="105"/>
        </w:rPr>
        <w:t xml:space="preserve"> </w:t>
      </w:r>
      <w:r>
        <w:rPr>
          <w:w w:val="105"/>
        </w:rPr>
        <w:t>she</w:t>
      </w:r>
      <w:r>
        <w:rPr>
          <w:spacing w:val="-8"/>
          <w:w w:val="105"/>
        </w:rPr>
        <w:t xml:space="preserve"> </w:t>
      </w:r>
      <w:r>
        <w:rPr>
          <w:w w:val="105"/>
        </w:rPr>
        <w:t>saw</w:t>
      </w:r>
      <w:r>
        <w:rPr>
          <w:spacing w:val="-8"/>
          <w:w w:val="105"/>
        </w:rPr>
        <w:t xml:space="preserve"> </w:t>
      </w:r>
      <w:r>
        <w:rPr>
          <w:w w:val="105"/>
        </w:rPr>
        <w:t>at</w:t>
      </w:r>
      <w:r>
        <w:rPr>
          <w:spacing w:val="-20"/>
          <w:w w:val="105"/>
        </w:rPr>
        <w:t xml:space="preserve"> </w:t>
      </w:r>
      <w:r>
        <w:rPr>
          <w:w w:val="105"/>
        </w:rPr>
        <w:t>the</w:t>
      </w:r>
      <w:r>
        <w:rPr>
          <w:spacing w:val="-24"/>
          <w:w w:val="105"/>
        </w:rPr>
        <w:t xml:space="preserve"> </w:t>
      </w:r>
      <w:r>
        <w:rPr>
          <w:w w:val="105"/>
        </w:rPr>
        <w:t>top</w:t>
      </w:r>
      <w:r>
        <w:rPr>
          <w:spacing w:val="-15"/>
          <w:w w:val="105"/>
        </w:rPr>
        <w:t xml:space="preserve"> </w:t>
      </w:r>
      <w:r>
        <w:rPr>
          <w:w w:val="105"/>
        </w:rPr>
        <w:t>of</w:t>
      </w:r>
      <w:r>
        <w:rPr>
          <w:spacing w:val="-18"/>
          <w:w w:val="105"/>
        </w:rPr>
        <w:t xml:space="preserve"> </w:t>
      </w:r>
      <w:r>
        <w:rPr>
          <w:w w:val="105"/>
        </w:rPr>
        <w:t>the</w:t>
      </w:r>
      <w:r>
        <w:rPr>
          <w:spacing w:val="-14"/>
          <w:w w:val="105"/>
        </w:rPr>
        <w:t xml:space="preserve"> </w:t>
      </w:r>
      <w:r>
        <w:rPr>
          <w:w w:val="105"/>
        </w:rPr>
        <w:t>stairs</w:t>
      </w:r>
      <w:r>
        <w:rPr>
          <w:spacing w:val="-6"/>
          <w:w w:val="105"/>
        </w:rPr>
        <w:t xml:space="preserve"> </w:t>
      </w:r>
      <w:r>
        <w:rPr>
          <w:w w:val="105"/>
        </w:rPr>
        <w:t>was,</w:t>
      </w:r>
      <w:r>
        <w:rPr>
          <w:spacing w:val="-16"/>
          <w:w w:val="105"/>
        </w:rPr>
        <w:t xml:space="preserve"> </w:t>
      </w:r>
      <w:r>
        <w:rPr>
          <w:w w:val="105"/>
        </w:rPr>
        <w:t>in</w:t>
      </w:r>
      <w:r>
        <w:rPr>
          <w:spacing w:val="-10"/>
          <w:w w:val="105"/>
        </w:rPr>
        <w:t xml:space="preserve"> </w:t>
      </w:r>
      <w:r>
        <w:rPr>
          <w:w w:val="105"/>
        </w:rPr>
        <w:t>fact,</w:t>
      </w:r>
      <w:r>
        <w:rPr>
          <w:spacing w:val="-15"/>
          <w:w w:val="105"/>
        </w:rPr>
        <w:t xml:space="preserve"> </w:t>
      </w:r>
      <w:r>
        <w:rPr>
          <w:w w:val="105"/>
        </w:rPr>
        <w:t>Eric</w:t>
      </w:r>
      <w:r>
        <w:rPr>
          <w:spacing w:val="-9"/>
          <w:w w:val="105"/>
        </w:rPr>
        <w:t xml:space="preserve"> </w:t>
      </w:r>
      <w:r>
        <w:rPr>
          <w:w w:val="105"/>
        </w:rPr>
        <w:t>Harris.</w:t>
      </w:r>
      <w:r>
        <w:rPr>
          <w:spacing w:val="38"/>
          <w:w w:val="105"/>
        </w:rPr>
        <w:t xml:space="preserve"> </w:t>
      </w:r>
      <w:r>
        <w:rPr>
          <w:w w:val="105"/>
        </w:rPr>
        <w:t>Pollock did not dispute</w:t>
      </w:r>
      <w:r>
        <w:rPr>
          <w:spacing w:val="-12"/>
          <w:w w:val="105"/>
        </w:rPr>
        <w:t xml:space="preserve"> </w:t>
      </w:r>
      <w:r>
        <w:rPr>
          <w:w w:val="105"/>
        </w:rPr>
        <w:t>that.</w:t>
      </w:r>
    </w:p>
    <w:p w:rsidR="00CE4C9F" w:rsidRDefault="00CE4C9F">
      <w:pPr>
        <w:pStyle w:val="BodyText"/>
        <w:spacing w:before="2"/>
        <w:rPr>
          <w:sz w:val="19"/>
        </w:rPr>
      </w:pPr>
    </w:p>
    <w:p w:rsidR="00CE4C9F" w:rsidRDefault="00C85DFB" w:rsidP="00CE731A">
      <w:pPr>
        <w:pStyle w:val="BodyText"/>
        <w:spacing w:line="247" w:lineRule="auto"/>
        <w:ind w:left="2734" w:right="1669" w:hanging="1233"/>
        <w:rPr>
          <w:sz w:val="24"/>
        </w:rPr>
      </w:pPr>
      <w:r>
        <w:t xml:space="preserve">The interview was concluded </w:t>
      </w:r>
      <w:r w:rsidRPr="00CE731A">
        <w:rPr>
          <w:sz w:val="20"/>
          <w:szCs w:val="20"/>
        </w:rPr>
        <w:t>with</w:t>
      </w:r>
      <w:r>
        <w:rPr>
          <w:rFonts w:ascii="Arial"/>
          <w:sz w:val="22"/>
        </w:rPr>
        <w:t xml:space="preserve"> </w:t>
      </w:r>
      <w:r>
        <w:t>Pollock understanding that the person she identified</w:t>
      </w:r>
      <w:r w:rsidR="00CE731A">
        <w:t xml:space="preserve"> as ---------- was, in </w:t>
      </w:r>
      <w:r>
        <w:t>fact, Dylan Klebold. There were no additional concerns in reference</w:t>
      </w:r>
      <w:r>
        <w:rPr>
          <w:spacing w:val="-3"/>
        </w:rPr>
        <w:t xml:space="preserve"> </w:t>
      </w:r>
      <w:r>
        <w:t>to</w:t>
      </w:r>
      <w:r w:rsidR="00CE731A">
        <w:t xml:space="preserve"> </w:t>
      </w:r>
      <w:r w:rsidRPr="00CE731A">
        <w:rPr>
          <w:sz w:val="20"/>
          <w:szCs w:val="20"/>
        </w:rPr>
        <w:t>a third gunman</w:t>
      </w:r>
      <w:r>
        <w:rPr>
          <w:sz w:val="24"/>
        </w:rPr>
        <w:t>.</w:t>
      </w: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85DFB">
      <w:pPr>
        <w:spacing w:before="151"/>
        <w:ind w:right="521"/>
        <w:jc w:val="right"/>
        <w:rPr>
          <w:sz w:val="23"/>
        </w:rPr>
      </w:pPr>
      <w:r>
        <w:rPr>
          <w:sz w:val="23"/>
        </w:rPr>
        <w:t>JC-001- 001099</w:t>
      </w:r>
    </w:p>
    <w:p w:rsidR="00CE4C9F" w:rsidRDefault="00CE4C9F">
      <w:pPr>
        <w:jc w:val="right"/>
        <w:rPr>
          <w:sz w:val="23"/>
        </w:rPr>
        <w:sectPr w:rsidR="00CE4C9F">
          <w:pgSz w:w="12240" w:h="15840"/>
          <w:pgMar w:top="1400" w:right="580" w:bottom="280" w:left="88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F05AF">
      <w:pPr>
        <w:spacing w:before="278"/>
        <w:ind w:left="1910"/>
        <w:rPr>
          <w:rFonts w:ascii="Courier New"/>
          <w:sz w:val="28"/>
        </w:rPr>
      </w:pPr>
      <w:r>
        <w:pict>
          <v:line id="_x0000_s4418" style="position:absolute;left:0;text-align:left;z-index:251336704;mso-wrap-distance-left:0;mso-wrap-distance-right:0;mso-position-horizontal-relative:page" from="116.55pt,32.75pt" to="298.05pt,32.75pt" strokeweight="1.1875mm">
            <w10:wrap type="topAndBottom" anchorx="page"/>
          </v:line>
        </w:pict>
      </w:r>
      <w:bookmarkStart w:id="107" w:name="_bookmark99"/>
      <w:bookmarkEnd w:id="107"/>
      <w:r w:rsidR="00C85DFB">
        <w:rPr>
          <w:rFonts w:ascii="Courier New"/>
          <w:w w:val="95"/>
          <w:sz w:val="28"/>
        </w:rPr>
        <w:t>RAGOLE, JOSEPH</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85DFB">
      <w:pPr>
        <w:spacing w:before="208"/>
        <w:ind w:right="1411"/>
        <w:jc w:val="right"/>
        <w:rPr>
          <w:sz w:val="23"/>
        </w:rPr>
      </w:pPr>
      <w:r>
        <w:rPr>
          <w:w w:val="105"/>
          <w:sz w:val="23"/>
        </w:rPr>
        <w:t>JC-001-001100</w:t>
      </w:r>
    </w:p>
    <w:p w:rsidR="00CE4C9F" w:rsidRDefault="00CE4C9F">
      <w:pPr>
        <w:jc w:val="right"/>
        <w:rPr>
          <w:sz w:val="23"/>
        </w:rPr>
        <w:sectPr w:rsidR="00CE4C9F">
          <w:pgSz w:w="12240" w:h="15840"/>
          <w:pgMar w:top="1500" w:right="580" w:bottom="280" w:left="880" w:header="720" w:footer="720" w:gutter="0"/>
          <w:cols w:space="720"/>
        </w:sectPr>
      </w:pPr>
    </w:p>
    <w:p w:rsidR="00CE4C9F" w:rsidRDefault="009F05AF">
      <w:pPr>
        <w:pStyle w:val="BodyText"/>
        <w:rPr>
          <w:sz w:val="20"/>
        </w:rPr>
      </w:pPr>
      <w:r>
        <w:lastRenderedPageBreak/>
        <w:pict>
          <v:group id="_x0000_s4415" style="position:absolute;margin-left:63.55pt;margin-top:40.4pt;width:509pt;height:182.85pt;z-index:251348992;mso-position-horizontal-relative:page;mso-position-vertical-relative:page" coordorigin="1271,808" coordsize="10180,3657">
            <v:shape id="_x0000_s4417" type="#_x0000_t75" style="position:absolute;left:9091;top:1010;width:2360;height:1492">
              <v:imagedata r:id="rId82" o:title=""/>
            </v:shape>
            <v:shape id="_x0000_s4416" type="#_x0000_t75" style="position:absolute;left:1271;top:808;width:8167;height:3657">
              <v:imagedata r:id="rId83" o:title=""/>
            </v:shape>
            <w10:wrap anchorx="page" anchory="page"/>
          </v:group>
        </w:pict>
      </w:r>
      <w:r>
        <w:pict>
          <v:shape id="_x0000_s4414" type="#_x0000_t202" style="position:absolute;margin-left:436.9pt;margin-top:84.05pt;width:18.85pt;height:20.2pt;z-index:251350016;mso-position-horizontal-relative:page;mso-position-vertical-relative:page" filled="f" stroked="f">
            <v:textbox style="layout-flow:vertical" inset="0,0,0,0">
              <w:txbxContent>
                <w:p w:rsidR="009F05AF" w:rsidRDefault="009F05AF">
                  <w:pPr>
                    <w:spacing w:before="11"/>
                    <w:ind w:left="20"/>
                    <w:rPr>
                      <w:rFonts w:ascii="Arial" w:hAnsi="Arial"/>
                      <w:sz w:val="30"/>
                    </w:rPr>
                  </w:pPr>
                  <w:bookmarkStart w:id="108" w:name="p1101-1200"/>
                  <w:bookmarkStart w:id="109" w:name="_bookmark100"/>
                  <w:bookmarkEnd w:id="108"/>
                  <w:bookmarkEnd w:id="109"/>
                  <w:r>
                    <w:rPr>
                      <w:rFonts w:ascii="Arial" w:hAnsi="Arial"/>
                      <w:sz w:val="30"/>
                    </w:rPr>
                    <w:t>□□</w:t>
                  </w:r>
                </w:p>
              </w:txbxContent>
            </v:textbox>
            <w10:wrap anchorx="page" anchory="page"/>
          </v:shape>
        </w:pict>
      </w:r>
      <w:r w:rsidR="005B106C">
        <w:rPr>
          <w:sz w:val="20"/>
        </w:rPr>
        <w:t>JC-</w:t>
      </w:r>
    </w:p>
    <w:p w:rsidR="005B106C" w:rsidRDefault="005B106C">
      <w:pPr>
        <w:pStyle w:val="BodyText"/>
        <w:rPr>
          <w:sz w:val="20"/>
        </w:rPr>
      </w:pPr>
      <w:r>
        <w:rPr>
          <w:sz w:val="20"/>
        </w:rPr>
        <w:t>001-</w:t>
      </w:r>
    </w:p>
    <w:p w:rsidR="005B106C" w:rsidRDefault="005B106C">
      <w:pPr>
        <w:pStyle w:val="BodyText"/>
        <w:rPr>
          <w:sz w:val="20"/>
        </w:rPr>
      </w:pPr>
      <w:r>
        <w:rPr>
          <w:sz w:val="20"/>
        </w:rPr>
        <w:t>001</w:t>
      </w:r>
    </w:p>
    <w:p w:rsidR="005B106C" w:rsidRDefault="005B106C">
      <w:pPr>
        <w:pStyle w:val="BodyText"/>
        <w:rPr>
          <w:sz w:val="20"/>
        </w:rPr>
      </w:pPr>
      <w:r>
        <w:rPr>
          <w:sz w:val="20"/>
        </w:rPr>
        <w:t>100</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pStyle w:val="BodyText"/>
        <w:ind w:left="314"/>
        <w:rPr>
          <w:sz w:val="20"/>
        </w:rPr>
      </w:pPr>
      <w:r>
        <w:rPr>
          <w:noProof/>
          <w:sz w:val="20"/>
        </w:rPr>
        <w:drawing>
          <wp:inline distT="0" distB="0" distL="0" distR="0">
            <wp:extent cx="6563990" cy="6217920"/>
            <wp:effectExtent l="0" t="0" r="0" b="0"/>
            <wp:docPr id="10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1.png"/>
                    <pic:cNvPicPr/>
                  </pic:nvPicPr>
                  <pic:blipFill>
                    <a:blip r:embed="rId84" cstate="print"/>
                    <a:stretch>
                      <a:fillRect/>
                    </a:stretch>
                  </pic:blipFill>
                  <pic:spPr>
                    <a:xfrm>
                      <a:off x="0" y="0"/>
                      <a:ext cx="6563990" cy="6217920"/>
                    </a:xfrm>
                    <a:prstGeom prst="rect">
                      <a:avLst/>
                    </a:prstGeom>
                  </pic:spPr>
                </pic:pic>
              </a:graphicData>
            </a:graphic>
          </wp:inline>
        </w:drawing>
      </w:r>
    </w:p>
    <w:p w:rsidR="00CE4C9F" w:rsidRDefault="00CE4C9F">
      <w:pPr>
        <w:rPr>
          <w:sz w:val="20"/>
        </w:rPr>
        <w:sectPr w:rsidR="00CE4C9F">
          <w:pgSz w:w="12240" w:h="15840"/>
          <w:pgMar w:top="800" w:right="580" w:bottom="280" w:left="880" w:header="720" w:footer="720" w:gutter="0"/>
          <w:cols w:space="720"/>
        </w:sectPr>
      </w:pPr>
    </w:p>
    <w:p w:rsidR="00CE4C9F" w:rsidRDefault="00C85DFB">
      <w:pPr>
        <w:tabs>
          <w:tab w:val="left" w:pos="1895"/>
        </w:tabs>
        <w:spacing w:before="88"/>
        <w:ind w:left="286"/>
        <w:rPr>
          <w:rFonts w:ascii="Arial"/>
          <w:sz w:val="18"/>
        </w:rPr>
      </w:pPr>
      <w:bookmarkStart w:id="110" w:name="_bookmark101"/>
      <w:bookmarkEnd w:id="110"/>
      <w:r>
        <w:rPr>
          <w:rFonts w:ascii="Arial"/>
          <w:b/>
          <w:w w:val="105"/>
          <w:sz w:val="17"/>
        </w:rPr>
        <w:t>CONTINUATION</w:t>
      </w:r>
      <w:r>
        <w:rPr>
          <w:rFonts w:ascii="Arial"/>
          <w:b/>
          <w:w w:val="105"/>
          <w:sz w:val="17"/>
        </w:rPr>
        <w:tab/>
      </w:r>
      <w:r>
        <w:rPr>
          <w:rFonts w:ascii="Arial"/>
          <w:w w:val="105"/>
          <w:sz w:val="18"/>
        </w:rPr>
        <w:t>0</w:t>
      </w:r>
    </w:p>
    <w:p w:rsidR="00CE4C9F" w:rsidRDefault="00C85DFB">
      <w:pPr>
        <w:spacing w:before="110"/>
        <w:ind w:left="287"/>
        <w:rPr>
          <w:rFonts w:ascii="Arial"/>
          <w:sz w:val="16"/>
        </w:rPr>
      </w:pPr>
      <w:r>
        <w:rPr>
          <w:rFonts w:ascii="Arial"/>
          <w:sz w:val="16"/>
        </w:rPr>
        <w:t>SUPPLEMENT</w:t>
      </w:r>
    </w:p>
    <w:p w:rsidR="005B106C" w:rsidRDefault="00C85DFB" w:rsidP="005B106C">
      <w:pPr>
        <w:tabs>
          <w:tab w:val="left" w:pos="2851"/>
          <w:tab w:val="left" w:pos="5493"/>
        </w:tabs>
        <w:spacing w:before="58"/>
        <w:ind w:left="286"/>
      </w:pPr>
      <w:r>
        <w:br w:type="column"/>
      </w:r>
      <w:r w:rsidR="005B106C">
        <w:lastRenderedPageBreak/>
        <w:t>Continuation supplement</w:t>
      </w:r>
    </w:p>
    <w:p w:rsidR="005B106C" w:rsidRDefault="005B106C" w:rsidP="005B106C">
      <w:pPr>
        <w:tabs>
          <w:tab w:val="left" w:pos="2851"/>
          <w:tab w:val="left" w:pos="5493"/>
        </w:tabs>
        <w:spacing w:before="58"/>
        <w:ind w:left="286"/>
        <w:rPr>
          <w:i/>
          <w:sz w:val="20"/>
        </w:rPr>
      </w:pPr>
    </w:p>
    <w:p w:rsidR="00CE4C9F" w:rsidRDefault="005B106C" w:rsidP="005B106C">
      <w:pPr>
        <w:tabs>
          <w:tab w:val="left" w:pos="2851"/>
          <w:tab w:val="left" w:pos="5493"/>
        </w:tabs>
        <w:spacing w:before="58"/>
        <w:ind w:left="286"/>
        <w:rPr>
          <w:i/>
          <w:sz w:val="20"/>
        </w:rPr>
      </w:pPr>
      <w:r>
        <w:rPr>
          <w:i/>
          <w:sz w:val="20"/>
        </w:rPr>
        <w:t xml:space="preserve"> </w:t>
      </w:r>
    </w:p>
    <w:p w:rsidR="00CE4C9F" w:rsidRDefault="00CE4C9F">
      <w:pPr>
        <w:pStyle w:val="BodyText"/>
        <w:rPr>
          <w:i/>
          <w:sz w:val="20"/>
        </w:rPr>
      </w:pPr>
    </w:p>
    <w:p w:rsidR="00CE4C9F" w:rsidRDefault="00CE731A">
      <w:pPr>
        <w:pStyle w:val="BodyText"/>
        <w:rPr>
          <w:sz w:val="20"/>
        </w:rPr>
      </w:pPr>
      <w:r>
        <w:rPr>
          <w:sz w:val="20"/>
        </w:rPr>
        <w:t xml:space="preserve">     Transcription of handwritten statement of Joseph Ragole, JC- 001-001101</w:t>
      </w:r>
      <w:r w:rsidR="005B106C">
        <w:rPr>
          <w:sz w:val="20"/>
        </w:rPr>
        <w:t>through JC-001</w:t>
      </w:r>
      <w:r>
        <w:rPr>
          <w:sz w:val="20"/>
        </w:rPr>
        <w:t>-001102</w:t>
      </w:r>
    </w:p>
    <w:p w:rsidR="005B106C" w:rsidRDefault="005B106C">
      <w:pPr>
        <w:pStyle w:val="BodyText"/>
        <w:rPr>
          <w:sz w:val="20"/>
        </w:rPr>
      </w:pPr>
    </w:p>
    <w:p w:rsidR="00A2263D" w:rsidRDefault="00A2263D">
      <w:pPr>
        <w:pStyle w:val="BodyText"/>
        <w:rPr>
          <w:sz w:val="20"/>
        </w:rPr>
      </w:pPr>
    </w:p>
    <w:p w:rsidR="00CE731A" w:rsidRDefault="00CE731A">
      <w:pPr>
        <w:pStyle w:val="BodyText"/>
        <w:rPr>
          <w:sz w:val="20"/>
        </w:rPr>
      </w:pPr>
      <w:r>
        <w:rPr>
          <w:sz w:val="20"/>
        </w:rPr>
        <w:tab/>
        <w:t>On 80399 I conducted a telephone with Joseph Ragole DOB 052399. Joseph was a student at Columbine High School and</w:t>
      </w:r>
    </w:p>
    <w:p w:rsidR="00CE731A" w:rsidRDefault="00CE731A">
      <w:pPr>
        <w:pStyle w:val="BodyText"/>
        <w:rPr>
          <w:sz w:val="20"/>
        </w:rPr>
      </w:pPr>
      <w:r>
        <w:rPr>
          <w:sz w:val="20"/>
        </w:rPr>
        <w:tab/>
        <w:t>Was at school on 042099. Joseph reported that he left his 4</w:t>
      </w:r>
      <w:r w:rsidRPr="00CE731A">
        <w:rPr>
          <w:sz w:val="20"/>
          <w:vertAlign w:val="superscript"/>
        </w:rPr>
        <w:t>th</w:t>
      </w:r>
      <w:r>
        <w:rPr>
          <w:sz w:val="20"/>
        </w:rPr>
        <w:t xml:space="preserve"> hour class early on 4-20-99 and went to lunch. He said he left </w:t>
      </w:r>
    </w:p>
    <w:p w:rsidR="00CE731A" w:rsidRDefault="00CE731A">
      <w:pPr>
        <w:pStyle w:val="BodyText"/>
        <w:rPr>
          <w:sz w:val="20"/>
        </w:rPr>
      </w:pPr>
      <w:r>
        <w:rPr>
          <w:sz w:val="20"/>
        </w:rPr>
        <w:tab/>
        <w:t xml:space="preserve">This class, Newspaper, teacher Mr. Meier) early 4 out of 5 days. At about 1110 hours he returned to the student parking lot. </w:t>
      </w:r>
      <w:r>
        <w:rPr>
          <w:sz w:val="20"/>
        </w:rPr>
        <w:tab/>
        <w:t xml:space="preserve">He reported that he heard explosions, he thought were M-80’s. He parked his car and walked into the school. He approached </w:t>
      </w:r>
    </w:p>
    <w:p w:rsidR="00CE731A" w:rsidRDefault="00CE731A" w:rsidP="00CE731A">
      <w:pPr>
        <w:pStyle w:val="BodyText"/>
        <w:ind w:left="720"/>
        <w:rPr>
          <w:sz w:val="20"/>
        </w:rPr>
      </w:pPr>
      <w:r>
        <w:rPr>
          <w:sz w:val="20"/>
        </w:rPr>
        <w:t>The doors by the school store and met John, the custodian. John told him to “Run like hell.” Joseph didn’t know why he should run but said John looked serious so he dropped his back pack and ran. Joseph saw kids on the floor hiding. He ran</w:t>
      </w:r>
    </w:p>
    <w:p w:rsidR="00CE731A" w:rsidRDefault="00CE731A" w:rsidP="00CE731A">
      <w:pPr>
        <w:pStyle w:val="BodyText"/>
        <w:ind w:left="720"/>
        <w:rPr>
          <w:sz w:val="20"/>
        </w:rPr>
      </w:pPr>
      <w:r>
        <w:rPr>
          <w:sz w:val="20"/>
        </w:rPr>
        <w:t xml:space="preserve">Across Pierce Street, as he ran he heard other students say, “Somebody has a gun.” He ran in to Leawood Park. Joseph </w:t>
      </w:r>
    </w:p>
    <w:p w:rsidR="00CE731A" w:rsidRDefault="00CE731A" w:rsidP="00CE731A">
      <w:pPr>
        <w:pStyle w:val="BodyText"/>
        <w:ind w:left="720"/>
        <w:rPr>
          <w:sz w:val="20"/>
        </w:rPr>
      </w:pPr>
      <w:r>
        <w:rPr>
          <w:sz w:val="20"/>
        </w:rPr>
        <w:t>Then went over to his friends house, Braden Pesusich</w:t>
      </w:r>
      <w:r w:rsidR="00A2263D">
        <w:rPr>
          <w:sz w:val="20"/>
        </w:rPr>
        <w:t>. Pesusich has been interviewed: control #3197. Joseph eventually</w:t>
      </w:r>
    </w:p>
    <w:p w:rsidR="00A2263D" w:rsidRDefault="00A2263D" w:rsidP="00CE731A">
      <w:pPr>
        <w:pStyle w:val="BodyText"/>
        <w:ind w:left="720"/>
        <w:rPr>
          <w:sz w:val="20"/>
        </w:rPr>
      </w:pPr>
      <w:r>
        <w:rPr>
          <w:sz w:val="20"/>
        </w:rPr>
        <w:t>Got a ride to his home by a friends dad. His friend was Ryan Borus. Borus has been interviewed: control # 3660.</w:t>
      </w:r>
    </w:p>
    <w:p w:rsidR="00A2263D" w:rsidRDefault="00A2263D" w:rsidP="00CE731A">
      <w:pPr>
        <w:pStyle w:val="BodyText"/>
        <w:ind w:left="720"/>
        <w:rPr>
          <w:sz w:val="20"/>
        </w:rPr>
      </w:pPr>
      <w:r>
        <w:rPr>
          <w:sz w:val="20"/>
        </w:rPr>
        <w:t>Joseph reported that he knew both Harris and Klebold. He had been in classes with both. He did not associate with them</w:t>
      </w:r>
    </w:p>
    <w:p w:rsidR="00A2263D" w:rsidRDefault="00A2263D" w:rsidP="00CE731A">
      <w:pPr>
        <w:pStyle w:val="BodyText"/>
        <w:ind w:left="720"/>
        <w:rPr>
          <w:sz w:val="20"/>
        </w:rPr>
      </w:pPr>
      <w:r>
        <w:rPr>
          <w:sz w:val="20"/>
        </w:rPr>
        <w:t xml:space="preserve">Outside of school functions. </w:t>
      </w:r>
    </w:p>
    <w:p w:rsidR="00A2263D" w:rsidRDefault="00A2263D" w:rsidP="00CE731A">
      <w:pPr>
        <w:pStyle w:val="BodyText"/>
        <w:ind w:left="720"/>
        <w:rPr>
          <w:sz w:val="20"/>
        </w:rPr>
      </w:pPr>
      <w:r>
        <w:rPr>
          <w:sz w:val="20"/>
        </w:rPr>
        <w:t>Joseph had seen jocks pick on Harris and Klebold before, in the school halls. Joseph said that he would hang out with Klebold and Harris at school once in a while, usually in the morning and mostly during 1</w:t>
      </w:r>
      <w:r w:rsidRPr="00A2263D">
        <w:rPr>
          <w:sz w:val="20"/>
          <w:vertAlign w:val="superscript"/>
        </w:rPr>
        <w:t>st</w:t>
      </w:r>
      <w:r>
        <w:rPr>
          <w:sz w:val="20"/>
        </w:rPr>
        <w:t xml:space="preserve"> semester. When I asked him</w:t>
      </w:r>
    </w:p>
    <w:p w:rsidR="00A2263D" w:rsidRDefault="00A2263D" w:rsidP="00CE731A">
      <w:pPr>
        <w:pStyle w:val="BodyText"/>
        <w:ind w:left="720"/>
        <w:rPr>
          <w:sz w:val="20"/>
        </w:rPr>
      </w:pPr>
      <w:r>
        <w:rPr>
          <w:sz w:val="20"/>
        </w:rPr>
        <w:t>What he meant by hang out, he said, “I’d sit with them and talk.”</w:t>
      </w:r>
    </w:p>
    <w:p w:rsidR="00A2263D" w:rsidRDefault="00A2263D" w:rsidP="00CE731A">
      <w:pPr>
        <w:pStyle w:val="BodyText"/>
        <w:ind w:left="720"/>
        <w:rPr>
          <w:sz w:val="20"/>
        </w:rPr>
      </w:pPr>
      <w:r>
        <w:rPr>
          <w:sz w:val="20"/>
        </w:rPr>
        <w:t xml:space="preserve">Joseph reported that the Trench Coat Mafia was a joke and said that the name came from the jocks. They were making </w:t>
      </w:r>
    </w:p>
    <w:p w:rsidR="00A2263D" w:rsidRDefault="00A2263D" w:rsidP="00CE731A">
      <w:pPr>
        <w:pStyle w:val="BodyText"/>
        <w:ind w:left="720"/>
        <w:rPr>
          <w:sz w:val="20"/>
        </w:rPr>
      </w:pPr>
      <w:r>
        <w:rPr>
          <w:sz w:val="20"/>
        </w:rPr>
        <w:t xml:space="preserve">Fun of them.  </w:t>
      </w:r>
    </w:p>
    <w:p w:rsidR="00A2263D" w:rsidRDefault="00A2263D" w:rsidP="00CE731A">
      <w:pPr>
        <w:pStyle w:val="BodyText"/>
        <w:ind w:left="720"/>
        <w:rPr>
          <w:sz w:val="20"/>
        </w:rPr>
      </w:pPr>
      <w:r>
        <w:rPr>
          <w:sz w:val="20"/>
        </w:rPr>
        <w:t>Joseph reported that he had no prior knowledge of the shooting and never talked to either Harris or Klebold about this.</w:t>
      </w:r>
    </w:p>
    <w:p w:rsidR="00A2263D" w:rsidRDefault="00A2263D" w:rsidP="00CE731A">
      <w:pPr>
        <w:pStyle w:val="BodyText"/>
        <w:ind w:left="720"/>
        <w:rPr>
          <w:sz w:val="20"/>
        </w:rPr>
      </w:pPr>
      <w:r>
        <w:rPr>
          <w:sz w:val="20"/>
        </w:rPr>
        <w:t xml:space="preserve">Joseph reported that “Jeffco” was wasting their time by investigating a third shooter/ gunmen. He said, “Knowing these </w:t>
      </w:r>
    </w:p>
    <w:p w:rsidR="00A2263D" w:rsidRDefault="00A2263D" w:rsidP="00CE731A">
      <w:pPr>
        <w:pStyle w:val="BodyText"/>
        <w:ind w:left="720"/>
        <w:rPr>
          <w:sz w:val="20"/>
        </w:rPr>
      </w:pPr>
      <w:r>
        <w:rPr>
          <w:sz w:val="20"/>
        </w:rPr>
        <w:t>two guys, they were the only ones who knew, they were pushed over the edge.”</w:t>
      </w:r>
    </w:p>
    <w:p w:rsidR="00A2263D" w:rsidRDefault="00A2263D" w:rsidP="00CE731A">
      <w:pPr>
        <w:pStyle w:val="BodyText"/>
        <w:ind w:left="720"/>
        <w:rPr>
          <w:sz w:val="20"/>
        </w:rPr>
      </w:pPr>
    </w:p>
    <w:p w:rsidR="00A2263D" w:rsidRDefault="00A2263D" w:rsidP="00CE731A">
      <w:pPr>
        <w:pStyle w:val="BodyText"/>
        <w:ind w:left="720"/>
        <w:rPr>
          <w:sz w:val="20"/>
        </w:rPr>
      </w:pPr>
      <w:r>
        <w:rPr>
          <w:sz w:val="20"/>
        </w:rPr>
        <w:t>Disposition: Case Open</w:t>
      </w:r>
    </w:p>
    <w:p w:rsidR="00A2263D" w:rsidRPr="00CE731A" w:rsidRDefault="00A2263D" w:rsidP="00CE731A">
      <w:pPr>
        <w:pStyle w:val="BodyText"/>
        <w:ind w:left="720"/>
        <w:rPr>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rPr>
          <w:sz w:val="20"/>
        </w:rPr>
        <w:sectPr w:rsidR="00CE4C9F">
          <w:type w:val="continuous"/>
          <w:pgSz w:w="12240" w:h="15840"/>
          <w:pgMar w:top="680" w:right="580" w:bottom="280" w:left="880" w:header="720" w:footer="720" w:gutter="0"/>
          <w:cols w:space="720"/>
        </w:sectPr>
      </w:pPr>
    </w:p>
    <w:p w:rsidR="00CE4C9F" w:rsidRDefault="00CE4C9F">
      <w:pPr>
        <w:pStyle w:val="BodyText"/>
        <w:rPr>
          <w:i/>
          <w:sz w:val="16"/>
        </w:rPr>
      </w:pPr>
    </w:p>
    <w:p w:rsidR="00CE4C9F" w:rsidRDefault="00C85DFB">
      <w:pPr>
        <w:tabs>
          <w:tab w:val="left" w:pos="1035"/>
          <w:tab w:val="left" w:pos="2688"/>
          <w:tab w:val="left" w:pos="4235"/>
        </w:tabs>
        <w:spacing w:before="307"/>
        <w:ind w:left="346"/>
      </w:pPr>
      <w:r>
        <w:rPr>
          <w:rFonts w:ascii="Arial"/>
          <w:i/>
          <w:position w:val="-11"/>
          <w:sz w:val="40"/>
        </w:rPr>
        <w:tab/>
      </w:r>
      <w:r w:rsidR="00CE731A">
        <w:rPr>
          <w:rFonts w:ascii="Arial"/>
          <w:i/>
          <w:position w:val="-11"/>
          <w:sz w:val="40"/>
        </w:rPr>
        <w:t xml:space="preserve">     </w:t>
      </w:r>
      <w:r>
        <w:t>JC-001-001102</w:t>
      </w:r>
    </w:p>
    <w:p w:rsidR="00CE4C9F" w:rsidRDefault="00C85DFB">
      <w:pPr>
        <w:spacing w:before="232"/>
        <w:ind w:left="346"/>
        <w:rPr>
          <w:sz w:val="16"/>
        </w:rPr>
      </w:pPr>
      <w:r>
        <w:br w:type="column"/>
      </w:r>
    </w:p>
    <w:p w:rsidR="00CE4C9F" w:rsidRDefault="00CE4C9F">
      <w:pPr>
        <w:rPr>
          <w:sz w:val="16"/>
        </w:rPr>
        <w:sectPr w:rsidR="00CE4C9F">
          <w:type w:val="continuous"/>
          <w:pgSz w:w="12240" w:h="15840"/>
          <w:pgMar w:top="680" w:right="580" w:bottom="280" w:left="880" w:header="720" w:footer="720" w:gutter="0"/>
          <w:cols w:num="3" w:space="720" w:equalWidth="0">
            <w:col w:w="3133" w:space="48"/>
            <w:col w:w="5787" w:space="59"/>
            <w:col w:w="1753"/>
          </w:cols>
        </w:sectPr>
      </w:pPr>
    </w:p>
    <w:p w:rsidR="00CE4C9F" w:rsidRDefault="009F05AF">
      <w:pPr>
        <w:tabs>
          <w:tab w:val="left" w:pos="8777"/>
        </w:tabs>
        <w:spacing w:before="87"/>
        <w:ind w:left="356"/>
        <w:rPr>
          <w:sz w:val="10"/>
        </w:rPr>
      </w:pPr>
      <w:r>
        <w:pict>
          <v:group id="_x0000_s4394" style="position:absolute;left:0;text-align:left;margin-left:50.1pt;margin-top:39.9pt;width:520.05pt;height:663.15pt;z-index:-251590656;mso-position-horizontal-relative:page;mso-position-vertical-relative:page" coordorigin="1002,798" coordsize="10401,13263">
            <v:shape id="_x0000_s4407" style="position:absolute;left:1113;top:1900;width:39;height:12788" coordorigin="1114,1901" coordsize="39,12788" o:spt="100" adj="0,,0" path="m1098,13965r,-8387m1059,4193r,-3039e" filled="f" strokeweight=".16975mm">
              <v:stroke joinstyle="round"/>
              <v:formulas/>
              <v:path arrowok="t" o:connecttype="segments"/>
            </v:shape>
            <v:line id="_x0000_s4406" style="position:absolute" from="4883,1933" to="4883,1125" strokeweight=".50961mm"/>
            <v:line id="_x0000_s4405" style="position:absolute" from="9033,1952" to="9033,798" strokeweight=".67947mm"/>
            <v:line id="_x0000_s4404" style="position:absolute" from="11316,13974" to="11316,817" strokeweight=".16986mm"/>
            <v:line id="_x0000_s4403" style="position:absolute" from="3794,866" to="11325,866" strokeweight=".67856mm"/>
            <v:line id="_x0000_s4402" style="position:absolute" from="1002,1173" to="11325,1173" strokeweight=".84819mm"/>
            <v:line id="_x0000_s4401" style="position:absolute" from="1002,1481" to="11325,1481" strokeweight=".50892mm"/>
            <v:line id="_x0000_s4400" style="position:absolute" from="1011,2202" to="4103,2202" strokeweight=".67856mm"/>
            <v:shape id="_x0000_s4399" style="position:absolute;left:1132;top:1804;width:10253;height:634" coordorigin="1133,1805" coordsize="10253,634" o:spt="100" adj="0,,0" path="m10150,13426r1214,m3611,14061r,-616m1079,13484r6856,e" filled="f" strokeweight=".3395mm">
              <v:stroke joinstyle="round"/>
              <v:formulas/>
              <v:path arrowok="t" o:connecttype="segments"/>
            </v:shape>
            <v:line id="_x0000_s4398" style="position:absolute" from="8224,13897" to="11402,13897" strokeweight=".50892mm"/>
            <v:line id="_x0000_s4397" style="position:absolute" from="1079,14003" to="8012,14003" strokeweight=".33928mm"/>
            <v:line id="_x0000_s4396" style="position:absolute" from="2077,2164" to="2077,2184" strokeweight=".16986mm"/>
            <v:shape id="_x0000_s4395" style="position:absolute;left:1588;top:6403;width:5635;height:7239" coordorigin="1588,6403" coordsize="5635,7239" o:spt="100" adj="0,,0" path="m1535,2202r472,m2206,2202r702,m3696,2202r19,m3833,2202r625,m2263,7915r934,m5079,9454r2109,e" filled="f" strokeweight=".35367mm">
              <v:stroke joinstyle="round"/>
              <v:formulas/>
              <v:path arrowok="t" o:connecttype="segments"/>
            </v:shape>
            <w10:wrap anchorx="page" anchory="page"/>
          </v:group>
        </w:pict>
      </w:r>
      <w:r>
        <w:pict>
          <v:shape id="_x0000_s4392" type="#_x0000_t202" style="position:absolute;left:0;text-align:left;margin-left:542.15pt;margin-top:-19.5pt;width:2.85pt;height:13.35pt;z-index:-251589632;mso-position-horizontal-relative:page" filled="f" stroked="f">
            <v:textbox inset="0,0,0,0">
              <w:txbxContent>
                <w:p w:rsidR="009F05AF" w:rsidRDefault="009F05AF">
                  <w:pPr>
                    <w:spacing w:line="266" w:lineRule="exact"/>
                    <w:rPr>
                      <w:sz w:val="24"/>
                    </w:rPr>
                  </w:pPr>
                  <w:r>
                    <w:rPr>
                      <w:w w:val="71"/>
                      <w:sz w:val="24"/>
                    </w:rPr>
                    <w:t>-</w:t>
                  </w:r>
                </w:p>
              </w:txbxContent>
            </v:textbox>
            <w10:wrap anchorx="page"/>
          </v:shape>
        </w:pict>
      </w:r>
      <w:r w:rsidR="00C85DFB">
        <w:rPr>
          <w:rFonts w:ascii="Arial" w:hAnsi="Arial"/>
          <w:w w:val="120"/>
          <w:position w:val="1"/>
          <w:sz w:val="14"/>
        </w:rPr>
        <w:tab/>
      </w:r>
    </w:p>
    <w:p w:rsidR="00CE4C9F" w:rsidRDefault="00CE4C9F">
      <w:pPr>
        <w:rPr>
          <w:sz w:val="10"/>
        </w:rPr>
        <w:sectPr w:rsidR="00CE4C9F">
          <w:type w:val="continuous"/>
          <w:pgSz w:w="12240" w:h="15840"/>
          <w:pgMar w:top="680" w:right="580" w:bottom="280" w:left="88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rPr>
          <w:sz w:val="26"/>
        </w:rPr>
      </w:pPr>
    </w:p>
    <w:p w:rsidR="00CE4C9F" w:rsidRDefault="009F05AF">
      <w:pPr>
        <w:tabs>
          <w:tab w:val="left" w:pos="1668"/>
        </w:tabs>
        <w:spacing w:before="90"/>
        <w:ind w:right="109"/>
        <w:jc w:val="center"/>
        <w:rPr>
          <w:sz w:val="25"/>
        </w:rPr>
      </w:pPr>
      <w:r>
        <w:pict>
          <v:line id="_x0000_s4391" style="position:absolute;left:0;text-align:left;z-index:251337728;mso-wrap-distance-left:0;mso-wrap-distance-right:0;mso-position-horizontal-relative:page" from="243.65pt,25.8pt" to="438.2pt,25.8pt" strokeweight="1.3571mm">
            <w10:wrap type="topAndBottom" anchorx="page"/>
          </v:line>
        </w:pict>
      </w:r>
      <w:bookmarkStart w:id="111" w:name="_bookmark102"/>
      <w:bookmarkEnd w:id="111"/>
      <w:r w:rsidR="00C85DFB">
        <w:rPr>
          <w:w w:val="125"/>
          <w:sz w:val="25"/>
        </w:rPr>
        <w:t>.</w:t>
      </w:r>
      <w:r w:rsidR="00C85DFB">
        <w:rPr>
          <w:spacing w:val="-63"/>
          <w:w w:val="125"/>
          <w:sz w:val="25"/>
        </w:rPr>
        <w:t xml:space="preserve"> </w:t>
      </w:r>
      <w:r w:rsidR="00C85DFB">
        <w:rPr>
          <w:sz w:val="25"/>
        </w:rPr>
        <w:t>RAMSOUER,</w:t>
      </w:r>
      <w:r w:rsidR="00C85DFB">
        <w:rPr>
          <w:sz w:val="25"/>
        </w:rPr>
        <w:tab/>
        <w:t>JASON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0"/>
        </w:rPr>
      </w:pPr>
    </w:p>
    <w:p w:rsidR="00CE4C9F" w:rsidRDefault="00C85DFB">
      <w:pPr>
        <w:spacing w:before="90"/>
        <w:ind w:right="1339"/>
        <w:jc w:val="right"/>
        <w:rPr>
          <w:sz w:val="23"/>
        </w:rPr>
      </w:pPr>
      <w:r>
        <w:rPr>
          <w:w w:val="105"/>
          <w:sz w:val="23"/>
        </w:rPr>
        <w:t>JC-001-001103</w:t>
      </w:r>
    </w:p>
    <w:p w:rsidR="00CE4C9F" w:rsidRDefault="00CE4C9F">
      <w:pPr>
        <w:jc w:val="right"/>
        <w:rPr>
          <w:sz w:val="23"/>
        </w:rPr>
        <w:sectPr w:rsidR="00CE4C9F">
          <w:pgSz w:w="12240" w:h="15840"/>
          <w:pgMar w:top="1500" w:right="580" w:bottom="280" w:left="880" w:header="720" w:footer="720" w:gutter="0"/>
          <w:cols w:space="720"/>
        </w:sectPr>
      </w:pPr>
    </w:p>
    <w:tbl>
      <w:tblPr>
        <w:tblW w:w="0" w:type="auto"/>
        <w:tblInd w:w="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03"/>
        <w:gridCol w:w="1030"/>
        <w:gridCol w:w="2696"/>
        <w:gridCol w:w="2369"/>
      </w:tblGrid>
      <w:tr w:rsidR="00CE4C9F">
        <w:trPr>
          <w:trHeight w:val="583"/>
        </w:trPr>
        <w:tc>
          <w:tcPr>
            <w:tcW w:w="3274" w:type="dxa"/>
            <w:tcBorders>
              <w:top w:val="nil"/>
              <w:left w:val="nil"/>
            </w:tcBorders>
          </w:tcPr>
          <w:p w:rsidR="00CE4C9F" w:rsidRDefault="00C85DFB">
            <w:pPr>
              <w:pStyle w:val="TableParagraph"/>
              <w:tabs>
                <w:tab w:val="left" w:pos="2063"/>
              </w:tabs>
              <w:spacing w:before="110"/>
              <w:ind w:left="127"/>
              <w:rPr>
                <w:rFonts w:ascii="Arial"/>
                <w:sz w:val="17"/>
              </w:rPr>
            </w:pPr>
            <w:bookmarkStart w:id="112" w:name="_bookmark103"/>
            <w:bookmarkEnd w:id="112"/>
            <w:r>
              <w:rPr>
                <w:b/>
                <w:sz w:val="19"/>
              </w:rPr>
              <w:lastRenderedPageBreak/>
              <w:t>CONTINUATION</w:t>
            </w:r>
            <w:r>
              <w:rPr>
                <w:b/>
                <w:sz w:val="19"/>
              </w:rPr>
              <w:tab/>
            </w:r>
          </w:p>
          <w:p w:rsidR="00CE4C9F" w:rsidRDefault="00C85DFB">
            <w:pPr>
              <w:pStyle w:val="TableParagraph"/>
              <w:tabs>
                <w:tab w:val="right" w:pos="2126"/>
              </w:tabs>
              <w:spacing w:before="89" w:line="145" w:lineRule="exact"/>
              <w:ind w:left="132"/>
              <w:rPr>
                <w:sz w:val="10"/>
              </w:rPr>
            </w:pPr>
            <w:r>
              <w:rPr>
                <w:position w:val="1"/>
                <w:sz w:val="19"/>
              </w:rPr>
              <w:t>S</w:t>
            </w:r>
            <w:r w:rsidR="005B106C">
              <w:rPr>
                <w:position w:val="1"/>
                <w:sz w:val="19"/>
              </w:rPr>
              <w:t>UPPLEMEN</w:t>
            </w:r>
          </w:p>
        </w:tc>
        <w:tc>
          <w:tcPr>
            <w:tcW w:w="1733" w:type="dxa"/>
            <w:gridSpan w:val="2"/>
            <w:tcBorders>
              <w:bottom w:val="single" w:sz="18" w:space="0" w:color="000000"/>
            </w:tcBorders>
          </w:tcPr>
          <w:p w:rsidR="00CE4C9F" w:rsidRDefault="00CE4C9F">
            <w:pPr>
              <w:pStyle w:val="TableParagraph"/>
              <w:spacing w:before="11"/>
              <w:rPr>
                <w:sz w:val="13"/>
              </w:rPr>
            </w:pPr>
          </w:p>
          <w:p w:rsidR="00CE4C9F" w:rsidRDefault="00C85DFB">
            <w:pPr>
              <w:pStyle w:val="TableParagraph"/>
              <w:spacing w:line="221" w:lineRule="exact"/>
              <w:ind w:left="130"/>
            </w:pPr>
            <w:r>
              <w:rPr>
                <w:w w:val="105"/>
              </w:rPr>
              <w:t>JCSO</w:t>
            </w:r>
          </w:p>
        </w:tc>
        <w:tc>
          <w:tcPr>
            <w:tcW w:w="2696" w:type="dxa"/>
            <w:tcBorders>
              <w:bottom w:val="single" w:sz="18" w:space="0" w:color="000000"/>
            </w:tcBorders>
          </w:tcPr>
          <w:p w:rsidR="00CE4C9F" w:rsidRDefault="00C85DFB">
            <w:pPr>
              <w:pStyle w:val="TableParagraph"/>
              <w:spacing w:before="1" w:line="230" w:lineRule="exact"/>
              <w:ind w:left="148"/>
              <w:rPr>
                <w:b/>
              </w:rPr>
            </w:pPr>
            <w:r>
              <w:rPr>
                <w:b/>
              </w:rPr>
              <w:t>PETERSON</w:t>
            </w:r>
          </w:p>
        </w:tc>
        <w:tc>
          <w:tcPr>
            <w:tcW w:w="2369" w:type="dxa"/>
          </w:tcPr>
          <w:p w:rsidR="00CE4C9F" w:rsidRDefault="00C85DFB">
            <w:pPr>
              <w:pStyle w:val="TableParagraph"/>
              <w:spacing w:before="41"/>
              <w:ind w:left="159"/>
              <w:rPr>
                <w:sz w:val="13"/>
              </w:rPr>
            </w:pPr>
            <w:r>
              <w:rPr>
                <w:w w:val="110"/>
                <w:sz w:val="13"/>
              </w:rPr>
              <w:t xml:space="preserve">Case </w:t>
            </w:r>
          </w:p>
          <w:p w:rsidR="00CE4C9F" w:rsidRDefault="00CE4C9F">
            <w:pPr>
              <w:pStyle w:val="TableParagraph"/>
              <w:spacing w:before="5"/>
              <w:rPr>
                <w:sz w:val="11"/>
              </w:rPr>
            </w:pPr>
          </w:p>
          <w:p w:rsidR="00CE4C9F" w:rsidRDefault="00C85DFB">
            <w:pPr>
              <w:pStyle w:val="TableParagraph"/>
              <w:spacing w:before="1" w:line="240" w:lineRule="exact"/>
              <w:ind w:left="156"/>
              <w:rPr>
                <w:sz w:val="21"/>
              </w:rPr>
            </w:pPr>
            <w:r>
              <w:rPr>
                <w:sz w:val="21"/>
              </w:rPr>
              <w:t>99-7625-MM</w:t>
            </w:r>
          </w:p>
        </w:tc>
      </w:tr>
      <w:tr w:rsidR="00CE4C9F">
        <w:trPr>
          <w:trHeight w:val="464"/>
        </w:trPr>
        <w:tc>
          <w:tcPr>
            <w:tcW w:w="3977" w:type="dxa"/>
            <w:gridSpan w:val="2"/>
          </w:tcPr>
          <w:p w:rsidR="00CE4C9F" w:rsidRDefault="00CE4C9F">
            <w:pPr>
              <w:pStyle w:val="TableParagraph"/>
              <w:spacing w:before="58"/>
              <w:ind w:left="119"/>
              <w:rPr>
                <w:sz w:val="13"/>
              </w:rPr>
            </w:pPr>
          </w:p>
        </w:tc>
        <w:tc>
          <w:tcPr>
            <w:tcW w:w="3726" w:type="dxa"/>
            <w:gridSpan w:val="2"/>
            <w:tcBorders>
              <w:top w:val="single" w:sz="18" w:space="0" w:color="000000"/>
              <w:bottom w:val="single" w:sz="18" w:space="0" w:color="000000"/>
            </w:tcBorders>
          </w:tcPr>
          <w:p w:rsidR="00CE4C9F" w:rsidRDefault="00C85DFB" w:rsidP="005B106C">
            <w:pPr>
              <w:pStyle w:val="TableParagraph"/>
              <w:spacing w:before="48"/>
              <w:ind w:left="152"/>
              <w:rPr>
                <w:b/>
              </w:rPr>
            </w:pPr>
            <w:r>
              <w:rPr>
                <w:w w:val="105"/>
                <w:sz w:val="13"/>
              </w:rPr>
              <w:t xml:space="preserve">Victim Name Original </w:t>
            </w:r>
            <w:r>
              <w:rPr>
                <w:b/>
              </w:rPr>
              <w:t>COLUMBINE</w:t>
            </w:r>
          </w:p>
        </w:tc>
        <w:tc>
          <w:tcPr>
            <w:tcW w:w="2369" w:type="dxa"/>
          </w:tcPr>
          <w:p w:rsidR="00CE4C9F" w:rsidRDefault="00C85DFB">
            <w:pPr>
              <w:pStyle w:val="TableParagraph"/>
              <w:spacing w:before="30"/>
              <w:ind w:left="161"/>
              <w:rPr>
                <w:sz w:val="13"/>
              </w:rPr>
            </w:pPr>
            <w:r>
              <w:rPr>
                <w:sz w:val="15"/>
              </w:rPr>
              <w:t>Da</w:t>
            </w:r>
            <w:r w:rsidR="005B106C">
              <w:rPr>
                <w:sz w:val="15"/>
              </w:rPr>
              <w:t>t</w:t>
            </w:r>
            <w:r>
              <w:rPr>
                <w:sz w:val="15"/>
              </w:rPr>
              <w:t xml:space="preserve">e This </w:t>
            </w:r>
            <w:r>
              <w:rPr>
                <w:sz w:val="13"/>
              </w:rPr>
              <w:t>Report</w:t>
            </w:r>
          </w:p>
          <w:p w:rsidR="00CE4C9F" w:rsidRDefault="00C85DFB">
            <w:pPr>
              <w:pStyle w:val="TableParagraph"/>
              <w:spacing w:before="50" w:line="192" w:lineRule="exact"/>
              <w:ind w:left="156"/>
              <w:rPr>
                <w:sz w:val="21"/>
              </w:rPr>
            </w:pPr>
            <w:r>
              <w:rPr>
                <w:sz w:val="21"/>
              </w:rPr>
              <w:t>06-03-99</w:t>
            </w:r>
          </w:p>
        </w:tc>
      </w:tr>
      <w:tr w:rsidR="00CE4C9F">
        <w:trPr>
          <w:trHeight w:val="544"/>
        </w:trPr>
        <w:tc>
          <w:tcPr>
            <w:tcW w:w="3977" w:type="dxa"/>
            <w:gridSpan w:val="2"/>
          </w:tcPr>
          <w:p w:rsidR="00CE4C9F" w:rsidRDefault="00C85DFB">
            <w:pPr>
              <w:pStyle w:val="TableParagraph"/>
              <w:tabs>
                <w:tab w:val="left" w:pos="1149"/>
                <w:tab w:val="left" w:pos="1410"/>
              </w:tabs>
              <w:spacing w:before="112" w:line="144" w:lineRule="auto"/>
              <w:ind w:left="553"/>
              <w:rPr>
                <w:b/>
                <w:sz w:val="19"/>
              </w:rPr>
            </w:pPr>
            <w:r>
              <w:rPr>
                <w:rFonts w:ascii="Arial"/>
                <w:position w:val="-14"/>
                <w:sz w:val="33"/>
              </w:rPr>
              <w:tab/>
            </w:r>
            <w:r>
              <w:rPr>
                <w:b/>
                <w:position w:val="1"/>
                <w:sz w:val="19"/>
              </w:rPr>
              <w:t>First Degree</w:t>
            </w:r>
            <w:r>
              <w:rPr>
                <w:b/>
                <w:spacing w:val="-6"/>
                <w:position w:val="1"/>
                <w:sz w:val="19"/>
              </w:rPr>
              <w:t xml:space="preserve"> </w:t>
            </w:r>
            <w:r>
              <w:rPr>
                <w:b/>
                <w:position w:val="1"/>
                <w:sz w:val="19"/>
              </w:rPr>
              <w:t>Murder</w:t>
            </w:r>
          </w:p>
          <w:p w:rsidR="00CE4C9F" w:rsidRDefault="00CE4C9F">
            <w:pPr>
              <w:pStyle w:val="TableParagraph"/>
              <w:tabs>
                <w:tab w:val="left" w:pos="1168"/>
              </w:tabs>
              <w:spacing w:before="3" w:line="150" w:lineRule="exact"/>
              <w:ind w:left="132"/>
              <w:rPr>
                <w:rFonts w:ascii="Arial"/>
                <w:sz w:val="14"/>
              </w:rPr>
            </w:pPr>
          </w:p>
        </w:tc>
        <w:tc>
          <w:tcPr>
            <w:tcW w:w="3726" w:type="dxa"/>
            <w:gridSpan w:val="2"/>
            <w:tcBorders>
              <w:top w:val="single" w:sz="18" w:space="0" w:color="000000"/>
            </w:tcBorders>
          </w:tcPr>
          <w:p w:rsidR="00CE4C9F" w:rsidRDefault="00CE4C9F">
            <w:pPr>
              <w:pStyle w:val="TableParagraph"/>
              <w:tabs>
                <w:tab w:val="left" w:pos="1496"/>
                <w:tab w:val="left" w:pos="2483"/>
                <w:tab w:val="left" w:pos="3454"/>
              </w:tabs>
              <w:spacing w:line="192" w:lineRule="exact"/>
              <w:ind w:left="361"/>
              <w:rPr>
                <w:sz w:val="14"/>
              </w:rPr>
            </w:pPr>
          </w:p>
        </w:tc>
        <w:tc>
          <w:tcPr>
            <w:tcW w:w="2369" w:type="dxa"/>
          </w:tcPr>
          <w:p w:rsidR="00CE4C9F" w:rsidRDefault="00C85DFB">
            <w:pPr>
              <w:pStyle w:val="TableParagraph"/>
              <w:tabs>
                <w:tab w:val="left" w:pos="1299"/>
                <w:tab w:val="left" w:pos="1944"/>
              </w:tabs>
              <w:spacing w:before="86"/>
              <w:ind w:right="1"/>
              <w:jc w:val="center"/>
              <w:rPr>
                <w:rFonts w:ascii="Arial"/>
                <w:sz w:val="13"/>
              </w:rPr>
            </w:pPr>
            <w:r>
              <w:rPr>
                <w:w w:val="105"/>
                <w:sz w:val="13"/>
              </w:rPr>
              <w:t>Recommend</w:t>
            </w:r>
            <w:r>
              <w:rPr>
                <w:spacing w:val="16"/>
                <w:w w:val="105"/>
                <w:sz w:val="13"/>
              </w:rPr>
              <w:t xml:space="preserve"> </w:t>
            </w:r>
            <w:r>
              <w:rPr>
                <w:w w:val="105"/>
                <w:sz w:val="13"/>
              </w:rPr>
              <w:t>Case:</w:t>
            </w:r>
            <w:r>
              <w:rPr>
                <w:w w:val="105"/>
                <w:sz w:val="13"/>
              </w:rPr>
              <w:tab/>
              <w:t>Rev</w:t>
            </w:r>
            <w:r w:rsidR="005B106C">
              <w:rPr>
                <w:w w:val="105"/>
                <w:sz w:val="13"/>
              </w:rPr>
              <w:t>iew</w:t>
            </w:r>
            <w:r>
              <w:rPr>
                <w:w w:val="105"/>
                <w:sz w:val="13"/>
              </w:rPr>
              <w:t>.</w:t>
            </w:r>
            <w:r>
              <w:rPr>
                <w:w w:val="105"/>
                <w:sz w:val="13"/>
              </w:rPr>
              <w:tab/>
            </w:r>
            <w:r>
              <w:rPr>
                <w:rFonts w:ascii="Arial"/>
                <w:w w:val="105"/>
                <w:sz w:val="13"/>
              </w:rPr>
              <w:t>0</w:t>
            </w:r>
          </w:p>
          <w:p w:rsidR="00CE4C9F" w:rsidRDefault="00C85DFB">
            <w:pPr>
              <w:pStyle w:val="TableParagraph"/>
              <w:tabs>
                <w:tab w:val="left" w:pos="2097"/>
              </w:tabs>
              <w:spacing w:before="120" w:line="130" w:lineRule="exact"/>
              <w:ind w:left="1421"/>
              <w:rPr>
                <w:sz w:val="14"/>
              </w:rPr>
            </w:pPr>
            <w:r>
              <w:rPr>
                <w:w w:val="110"/>
                <w:sz w:val="13"/>
              </w:rPr>
              <w:t>Closure</w:t>
            </w:r>
            <w:r>
              <w:rPr>
                <w:w w:val="110"/>
                <w:sz w:val="13"/>
              </w:rPr>
              <w:tab/>
            </w:r>
            <w:r>
              <w:rPr>
                <w:w w:val="110"/>
                <w:position w:val="1"/>
                <w:sz w:val="14"/>
              </w:rPr>
              <w:t>0</w:t>
            </w:r>
          </w:p>
          <w:p w:rsidR="00CE4C9F" w:rsidRDefault="00C85DFB">
            <w:pPr>
              <w:pStyle w:val="TableParagraph"/>
              <w:tabs>
                <w:tab w:val="left" w:pos="781"/>
              </w:tabs>
              <w:spacing w:line="38" w:lineRule="exact"/>
              <w:ind w:left="113"/>
              <w:jc w:val="center"/>
              <w:rPr>
                <w:rFonts w:ascii="Arial"/>
                <w:sz w:val="36"/>
              </w:rPr>
            </w:pPr>
            <w:r>
              <w:rPr>
                <w:rFonts w:ascii="Arial"/>
                <w:w w:val="75"/>
                <w:sz w:val="36"/>
              </w:rPr>
              <w:t>I</w:t>
            </w:r>
            <w:r>
              <w:rPr>
                <w:rFonts w:ascii="Arial"/>
                <w:w w:val="75"/>
                <w:sz w:val="36"/>
              </w:rPr>
              <w:tab/>
            </w:r>
            <w:r>
              <w:rPr>
                <w:rFonts w:ascii="Arial"/>
                <w:w w:val="40"/>
                <w:sz w:val="36"/>
              </w:rPr>
              <w:t>I</w:t>
            </w:r>
          </w:p>
        </w:tc>
      </w:tr>
      <w:tr w:rsidR="00CE4C9F">
        <w:trPr>
          <w:trHeight w:val="326"/>
        </w:trPr>
        <w:tc>
          <w:tcPr>
            <w:tcW w:w="7703" w:type="dxa"/>
            <w:gridSpan w:val="4"/>
          </w:tcPr>
          <w:p w:rsidR="00CE4C9F" w:rsidRDefault="00C85DFB">
            <w:pPr>
              <w:pStyle w:val="TableParagraph"/>
              <w:tabs>
                <w:tab w:val="left" w:pos="784"/>
                <w:tab w:val="left" w:pos="2702"/>
                <w:tab w:val="left" w:pos="6372"/>
              </w:tabs>
              <w:spacing w:line="306" w:lineRule="exact"/>
              <w:ind w:left="487"/>
              <w:rPr>
                <w:sz w:val="12"/>
              </w:rPr>
            </w:pPr>
            <w:r>
              <w:rPr>
                <w:rFonts w:ascii="Arial"/>
                <w:position w:val="9"/>
                <w:sz w:val="12"/>
              </w:rPr>
              <w:t>1</w:t>
            </w:r>
            <w:r>
              <w:rPr>
                <w:rFonts w:ascii="Arial"/>
                <w:position w:val="9"/>
                <w:sz w:val="12"/>
              </w:rPr>
              <w:tab/>
            </w:r>
            <w:r>
              <w:rPr>
                <w:rFonts w:ascii="Arial"/>
                <w:sz w:val="36"/>
              </w:rPr>
              <w:t xml:space="preserve">I </w:t>
            </w:r>
            <w:r>
              <w:rPr>
                <w:sz w:val="13"/>
              </w:rPr>
              <w:t xml:space="preserve">Quantity   </w:t>
            </w:r>
            <w:r>
              <w:rPr>
                <w:rFonts w:ascii="Arial"/>
                <w:sz w:val="36"/>
              </w:rPr>
              <w:t>I</w:t>
            </w:r>
            <w:r>
              <w:rPr>
                <w:rFonts w:ascii="Arial"/>
                <w:spacing w:val="-81"/>
                <w:sz w:val="36"/>
              </w:rPr>
              <w:t xml:space="preserve"> </w:t>
            </w:r>
            <w:r>
              <w:rPr>
                <w:rFonts w:ascii="Arial"/>
                <w:sz w:val="12"/>
              </w:rPr>
              <w:t>Brand</w:t>
            </w:r>
            <w:r>
              <w:rPr>
                <w:rFonts w:ascii="Arial"/>
                <w:spacing w:val="-2"/>
                <w:sz w:val="12"/>
              </w:rPr>
              <w:t xml:space="preserve"> </w:t>
            </w:r>
            <w:r>
              <w:rPr>
                <w:sz w:val="13"/>
              </w:rPr>
              <w:t>Name</w:t>
            </w:r>
            <w:r>
              <w:rPr>
                <w:sz w:val="13"/>
              </w:rPr>
              <w:tab/>
            </w:r>
            <w:r>
              <w:rPr>
                <w:w w:val="85"/>
                <w:position w:val="1"/>
                <w:sz w:val="12"/>
              </w:rPr>
              <w:t xml:space="preserve">/    </w:t>
            </w:r>
            <w:r>
              <w:rPr>
                <w:spacing w:val="4"/>
                <w:w w:val="85"/>
                <w:position w:val="1"/>
                <w:sz w:val="12"/>
              </w:rPr>
              <w:t xml:space="preserve"> </w:t>
            </w:r>
            <w:r>
              <w:rPr>
                <w:position w:val="1"/>
                <w:sz w:val="12"/>
              </w:rPr>
              <w:t>Description</w:t>
            </w:r>
            <w:r>
              <w:rPr>
                <w:position w:val="1"/>
                <w:sz w:val="12"/>
              </w:rPr>
              <w:tab/>
            </w:r>
            <w:r>
              <w:rPr>
                <w:position w:val="3"/>
                <w:sz w:val="12"/>
              </w:rPr>
              <w:t>Serial No</w:t>
            </w:r>
          </w:p>
        </w:tc>
        <w:tc>
          <w:tcPr>
            <w:tcW w:w="2369" w:type="dxa"/>
          </w:tcPr>
          <w:p w:rsidR="00CE4C9F" w:rsidRDefault="00CE4C9F">
            <w:pPr>
              <w:pStyle w:val="TableParagraph"/>
              <w:tabs>
                <w:tab w:val="left" w:pos="1828"/>
              </w:tabs>
              <w:spacing w:line="51" w:lineRule="exact"/>
              <w:ind w:left="1048"/>
              <w:rPr>
                <w:sz w:val="12"/>
              </w:rPr>
            </w:pPr>
          </w:p>
        </w:tc>
      </w:tr>
    </w:tbl>
    <w:p w:rsidR="00CE4C9F" w:rsidRDefault="00CE4C9F">
      <w:pPr>
        <w:pStyle w:val="BodyText"/>
        <w:spacing w:before="1"/>
        <w:rPr>
          <w:sz w:val="6"/>
        </w:rPr>
      </w:pPr>
    </w:p>
    <w:p w:rsidR="00CE4C9F" w:rsidRDefault="00CE4C9F">
      <w:pPr>
        <w:rPr>
          <w:sz w:val="6"/>
        </w:rPr>
        <w:sectPr w:rsidR="00CE4C9F">
          <w:pgSz w:w="12240" w:h="15840"/>
          <w:pgMar w:top="800" w:right="580" w:bottom="280" w:left="880" w:header="720" w:footer="720" w:gutter="0"/>
          <w:cols w:space="720"/>
        </w:sectPr>
      </w:pPr>
    </w:p>
    <w:p w:rsidR="00CE4C9F" w:rsidRDefault="00CE4C9F">
      <w:pPr>
        <w:pStyle w:val="BodyText"/>
        <w:spacing w:before="4"/>
        <w:rPr>
          <w:sz w:val="24"/>
        </w:rPr>
      </w:pPr>
    </w:p>
    <w:p w:rsidR="005B106C" w:rsidRDefault="005B106C">
      <w:pPr>
        <w:ind w:left="658"/>
        <w:rPr>
          <w:sz w:val="20"/>
          <w:u w:val="thick"/>
        </w:rPr>
      </w:pPr>
    </w:p>
    <w:p w:rsidR="00CE4C9F" w:rsidRDefault="00C85DFB">
      <w:pPr>
        <w:ind w:left="658"/>
        <w:rPr>
          <w:sz w:val="20"/>
        </w:rPr>
      </w:pPr>
      <w:r>
        <w:rPr>
          <w:sz w:val="20"/>
          <w:u w:val="thick"/>
        </w:rPr>
        <w:t>WITNESSES:</w:t>
      </w:r>
    </w:p>
    <w:p w:rsidR="00CE4C9F" w:rsidRDefault="00C85DFB">
      <w:pPr>
        <w:tabs>
          <w:tab w:val="left" w:pos="1881"/>
        </w:tabs>
        <w:spacing w:before="79" w:line="269" w:lineRule="exact"/>
        <w:ind w:left="658"/>
        <w:rPr>
          <w:rFonts w:ascii="Arial"/>
          <w:sz w:val="27"/>
        </w:rPr>
      </w:pPr>
      <w:r>
        <w:br w:type="column"/>
      </w:r>
    </w:p>
    <w:p w:rsidR="00CE4C9F" w:rsidRDefault="009F05AF" w:rsidP="005B106C">
      <w:pPr>
        <w:spacing w:line="120" w:lineRule="exact"/>
        <w:rPr>
          <w:rFonts w:ascii="Arial"/>
          <w:sz w:val="11"/>
        </w:rPr>
        <w:sectPr w:rsidR="00CE4C9F">
          <w:type w:val="continuous"/>
          <w:pgSz w:w="12240" w:h="15840"/>
          <w:pgMar w:top="680" w:right="580" w:bottom="280" w:left="880" w:header="720" w:footer="720" w:gutter="0"/>
          <w:cols w:num="2" w:space="720" w:equalWidth="0">
            <w:col w:w="1868" w:space="6344"/>
            <w:col w:w="2568"/>
          </w:cols>
        </w:sectPr>
      </w:pPr>
      <w:r>
        <w:pict>
          <v:shape id="_x0000_s4390" type="#_x0000_t202" style="position:absolute;margin-left:546.7pt;margin-top:-2.3pt;width:3.6pt;height:8.4pt;z-index:-251588608;mso-position-horizontal-relative:page" filled="f" stroked="f">
            <v:textbox inset="0,0,0,0">
              <w:txbxContent>
                <w:p w:rsidR="009F05AF" w:rsidRDefault="009F05AF">
                  <w:pPr>
                    <w:spacing w:line="168" w:lineRule="exact"/>
                    <w:rPr>
                      <w:rFonts w:ascii="Arial"/>
                      <w:sz w:val="15"/>
                    </w:rPr>
                  </w:pPr>
                </w:p>
              </w:txbxContent>
            </v:textbox>
            <w10:wrap anchorx="page"/>
          </v:shape>
        </w:pict>
      </w:r>
    </w:p>
    <w:p w:rsidR="00CE4C9F" w:rsidRDefault="005B106C" w:rsidP="005B106C">
      <w:pPr>
        <w:pStyle w:val="BodyText"/>
        <w:tabs>
          <w:tab w:val="left" w:pos="8940"/>
        </w:tabs>
        <w:rPr>
          <w:rFonts w:ascii="Arial"/>
          <w:sz w:val="23"/>
        </w:rPr>
      </w:pPr>
      <w:r>
        <w:rPr>
          <w:rFonts w:ascii="Arial"/>
          <w:sz w:val="20"/>
        </w:rPr>
        <w:tab/>
      </w:r>
    </w:p>
    <w:p w:rsidR="00CE4C9F" w:rsidRDefault="00C85DFB">
      <w:pPr>
        <w:ind w:left="648"/>
        <w:rPr>
          <w:sz w:val="19"/>
        </w:rPr>
      </w:pPr>
      <w:r>
        <w:rPr>
          <w:sz w:val="19"/>
        </w:rPr>
        <w:t>RAMSOUER, JASON, DOB/02-27-84</w:t>
      </w:r>
    </w:p>
    <w:p w:rsidR="00CE4C9F" w:rsidRDefault="00C85DFB">
      <w:pPr>
        <w:spacing w:before="147" w:line="400" w:lineRule="auto"/>
        <w:ind w:left="647" w:right="7382" w:firstLine="6"/>
        <w:rPr>
          <w:sz w:val="19"/>
        </w:rPr>
      </w:pPr>
      <w:r>
        <w:rPr>
          <w:sz w:val="19"/>
        </w:rPr>
        <w:t>7520 West Oregon Drive Lakewood, Colorado 80232</w:t>
      </w:r>
    </w:p>
    <w:p w:rsidR="00CE4C9F" w:rsidRDefault="00C85DFB">
      <w:pPr>
        <w:spacing w:before="1"/>
        <w:ind w:left="653"/>
        <w:rPr>
          <w:sz w:val="19"/>
        </w:rPr>
      </w:pPr>
      <w:r>
        <w:rPr>
          <w:sz w:val="19"/>
        </w:rPr>
        <w:t>303-988-0534</w:t>
      </w:r>
    </w:p>
    <w:p w:rsidR="00CE4C9F" w:rsidRDefault="00C85DFB">
      <w:pPr>
        <w:spacing w:before="147" w:line="400" w:lineRule="auto"/>
        <w:ind w:left="658" w:right="5587" w:hanging="5"/>
        <w:rPr>
          <w:sz w:val="19"/>
        </w:rPr>
      </w:pPr>
      <w:r>
        <w:rPr>
          <w:w w:val="105"/>
          <w:sz w:val="19"/>
        </w:rPr>
        <w:t>Currently residing with his father, Jeff</w:t>
      </w:r>
      <w:r w:rsidR="005B106C">
        <w:rPr>
          <w:w w:val="105"/>
          <w:sz w:val="19"/>
        </w:rPr>
        <w:t xml:space="preserve"> </w:t>
      </w:r>
      <w:r>
        <w:rPr>
          <w:w w:val="105"/>
          <w:sz w:val="19"/>
        </w:rPr>
        <w:t>Ramsouer at 16188 W Maricopa Street</w:t>
      </w:r>
    </w:p>
    <w:p w:rsidR="00CE4C9F" w:rsidRDefault="00C85DFB">
      <w:pPr>
        <w:spacing w:before="11"/>
        <w:ind w:left="654"/>
        <w:rPr>
          <w:sz w:val="19"/>
        </w:rPr>
      </w:pPr>
      <w:r>
        <w:rPr>
          <w:sz w:val="19"/>
        </w:rPr>
        <w:t>Goodyear, AZ 85338</w:t>
      </w:r>
    </w:p>
    <w:p w:rsidR="00CE4C9F" w:rsidRDefault="00C85DFB">
      <w:pPr>
        <w:spacing w:before="137"/>
        <w:ind w:left="652"/>
        <w:rPr>
          <w:sz w:val="19"/>
        </w:rPr>
      </w:pPr>
      <w:r>
        <w:rPr>
          <w:sz w:val="19"/>
        </w:rPr>
        <w:t>602-932-3277</w:t>
      </w:r>
    </w:p>
    <w:p w:rsidR="00CE4C9F" w:rsidRDefault="00C85DFB">
      <w:pPr>
        <w:spacing w:before="147"/>
        <w:ind w:left="658"/>
        <w:rPr>
          <w:sz w:val="19"/>
        </w:rPr>
      </w:pPr>
      <w:r>
        <w:rPr>
          <w:w w:val="105"/>
          <w:sz w:val="19"/>
        </w:rPr>
        <w:t>Student-Columbine High School</w:t>
      </w:r>
    </w:p>
    <w:p w:rsidR="00CE4C9F" w:rsidRDefault="00CE4C9F">
      <w:pPr>
        <w:pStyle w:val="BodyText"/>
        <w:rPr>
          <w:sz w:val="20"/>
        </w:rPr>
      </w:pPr>
    </w:p>
    <w:p w:rsidR="00CE4C9F" w:rsidRDefault="00CE4C9F">
      <w:pPr>
        <w:pStyle w:val="BodyText"/>
        <w:spacing w:before="9"/>
        <w:rPr>
          <w:sz w:val="23"/>
        </w:rPr>
      </w:pPr>
    </w:p>
    <w:p w:rsidR="00CE4C9F" w:rsidRDefault="00C85DFB">
      <w:pPr>
        <w:ind w:left="667"/>
        <w:rPr>
          <w:sz w:val="19"/>
        </w:rPr>
      </w:pPr>
      <w:r>
        <w:rPr>
          <w:sz w:val="19"/>
        </w:rPr>
        <w:t>RAMSOUER, JEFF, DOB/12-09-59</w:t>
      </w:r>
    </w:p>
    <w:p w:rsidR="00CE4C9F" w:rsidRDefault="00C85DFB">
      <w:pPr>
        <w:spacing w:before="147" w:line="400" w:lineRule="auto"/>
        <w:ind w:left="673" w:right="7382" w:firstLine="3"/>
        <w:rPr>
          <w:sz w:val="19"/>
        </w:rPr>
      </w:pPr>
      <w:r>
        <w:rPr>
          <w:sz w:val="19"/>
        </w:rPr>
        <w:t>16188 W. Maricopa Street Goodyear, AZ 85338</w:t>
      </w:r>
    </w:p>
    <w:p w:rsidR="00CE4C9F" w:rsidRDefault="00C85DFB">
      <w:pPr>
        <w:spacing w:line="210" w:lineRule="exact"/>
        <w:ind w:left="672"/>
        <w:rPr>
          <w:sz w:val="19"/>
        </w:rPr>
      </w:pPr>
      <w:r>
        <w:rPr>
          <w:sz w:val="19"/>
        </w:rPr>
        <w:t>602-932-3277</w:t>
      </w:r>
    </w:p>
    <w:p w:rsidR="00CE4C9F" w:rsidRDefault="00CE4C9F">
      <w:pPr>
        <w:pStyle w:val="BodyText"/>
        <w:rPr>
          <w:sz w:val="20"/>
        </w:rPr>
      </w:pPr>
    </w:p>
    <w:p w:rsidR="00CE4C9F" w:rsidRDefault="00CE4C9F">
      <w:pPr>
        <w:pStyle w:val="BodyText"/>
        <w:spacing w:before="8"/>
        <w:rPr>
          <w:sz w:val="23"/>
        </w:rPr>
      </w:pPr>
    </w:p>
    <w:p w:rsidR="00CE4C9F" w:rsidRDefault="00C85DFB">
      <w:pPr>
        <w:ind w:left="676"/>
        <w:rPr>
          <w:sz w:val="19"/>
        </w:rPr>
      </w:pPr>
      <w:r>
        <w:rPr>
          <w:sz w:val="19"/>
        </w:rPr>
        <w:t>RAMSOUER. ROBYN, DO8/05- I 9-61</w:t>
      </w:r>
    </w:p>
    <w:p w:rsidR="00CE4C9F" w:rsidRDefault="00C85DFB">
      <w:pPr>
        <w:spacing w:before="147" w:line="400" w:lineRule="auto"/>
        <w:ind w:left="686" w:right="7382" w:hanging="4"/>
        <w:rPr>
          <w:sz w:val="19"/>
        </w:rPr>
      </w:pPr>
      <w:r>
        <w:rPr>
          <w:sz w:val="19"/>
        </w:rPr>
        <w:t>7520 West Oregon Drive Lakewood. Colorado 80232</w:t>
      </w:r>
    </w:p>
    <w:p w:rsidR="00CE4C9F" w:rsidRDefault="00C85DFB">
      <w:pPr>
        <w:spacing w:before="1"/>
        <w:ind w:left="682"/>
        <w:rPr>
          <w:sz w:val="19"/>
        </w:rPr>
      </w:pPr>
      <w:r>
        <w:rPr>
          <w:w w:val="105"/>
          <w:sz w:val="19"/>
        </w:rPr>
        <w:t>303- 988-0534</w:t>
      </w:r>
    </w:p>
    <w:p w:rsidR="00CE4C9F" w:rsidRDefault="00CE4C9F">
      <w:pPr>
        <w:pStyle w:val="BodyText"/>
        <w:rPr>
          <w:sz w:val="20"/>
        </w:rPr>
      </w:pPr>
    </w:p>
    <w:p w:rsidR="00CE4C9F" w:rsidRDefault="00CE4C9F">
      <w:pPr>
        <w:pStyle w:val="BodyText"/>
        <w:spacing w:before="8"/>
        <w:rPr>
          <w:sz w:val="15"/>
        </w:rPr>
      </w:pPr>
    </w:p>
    <w:p w:rsidR="00CE4C9F" w:rsidRDefault="00C85DFB">
      <w:pPr>
        <w:spacing w:before="93"/>
        <w:ind w:left="695"/>
        <w:rPr>
          <w:b/>
          <w:sz w:val="19"/>
        </w:rPr>
      </w:pPr>
      <w:r>
        <w:rPr>
          <w:b/>
          <w:sz w:val="19"/>
          <w:u w:val="thick"/>
        </w:rPr>
        <w:t>INVESTIGATION</w:t>
      </w:r>
      <w:r>
        <w:rPr>
          <w:b/>
          <w:sz w:val="19"/>
        </w:rPr>
        <w:t>:</w:t>
      </w:r>
    </w:p>
    <w:p w:rsidR="00CE4C9F" w:rsidRDefault="00CE4C9F">
      <w:pPr>
        <w:pStyle w:val="BodyText"/>
        <w:rPr>
          <w:b/>
          <w:sz w:val="20"/>
        </w:rPr>
      </w:pPr>
    </w:p>
    <w:p w:rsidR="00CE4C9F" w:rsidRDefault="00CE4C9F">
      <w:pPr>
        <w:pStyle w:val="BodyText"/>
        <w:spacing w:before="2"/>
        <w:rPr>
          <w:b/>
        </w:rPr>
      </w:pPr>
    </w:p>
    <w:p w:rsidR="00A357EB" w:rsidRDefault="00C85DFB" w:rsidP="005B106C">
      <w:pPr>
        <w:spacing w:line="417" w:lineRule="auto"/>
        <w:ind w:left="687" w:right="411" w:hanging="5"/>
        <w:jc w:val="both"/>
        <w:rPr>
          <w:sz w:val="19"/>
        </w:rPr>
      </w:pPr>
      <w:r>
        <w:rPr>
          <w:sz w:val="19"/>
        </w:rPr>
        <w:t>On</w:t>
      </w:r>
      <w:r>
        <w:rPr>
          <w:spacing w:val="-10"/>
          <w:sz w:val="19"/>
        </w:rPr>
        <w:t xml:space="preserve"> </w:t>
      </w:r>
      <w:r>
        <w:rPr>
          <w:sz w:val="19"/>
        </w:rPr>
        <w:t>06-03-99,</w:t>
      </w:r>
      <w:r>
        <w:rPr>
          <w:spacing w:val="-9"/>
          <w:sz w:val="19"/>
        </w:rPr>
        <w:t xml:space="preserve"> </w:t>
      </w:r>
      <w:r>
        <w:rPr>
          <w:sz w:val="19"/>
        </w:rPr>
        <w:t>I</w:t>
      </w:r>
      <w:r>
        <w:rPr>
          <w:spacing w:val="-16"/>
          <w:sz w:val="19"/>
        </w:rPr>
        <w:t xml:space="preserve"> </w:t>
      </w:r>
      <w:r>
        <w:rPr>
          <w:sz w:val="19"/>
        </w:rPr>
        <w:t>contacted</w:t>
      </w:r>
      <w:r>
        <w:rPr>
          <w:spacing w:val="-7"/>
          <w:sz w:val="19"/>
        </w:rPr>
        <w:t xml:space="preserve"> </w:t>
      </w:r>
      <w:r>
        <w:rPr>
          <w:sz w:val="19"/>
        </w:rPr>
        <w:t>Jason</w:t>
      </w:r>
      <w:r>
        <w:rPr>
          <w:spacing w:val="-9"/>
          <w:sz w:val="19"/>
        </w:rPr>
        <w:t xml:space="preserve"> </w:t>
      </w:r>
      <w:r>
        <w:rPr>
          <w:sz w:val="19"/>
        </w:rPr>
        <w:t>Ramsouer</w:t>
      </w:r>
      <w:r>
        <w:rPr>
          <w:spacing w:val="1"/>
          <w:sz w:val="19"/>
        </w:rPr>
        <w:t xml:space="preserve"> </w:t>
      </w:r>
      <w:r>
        <w:rPr>
          <w:sz w:val="19"/>
        </w:rPr>
        <w:t>by</w:t>
      </w:r>
      <w:r>
        <w:rPr>
          <w:spacing w:val="-13"/>
          <w:sz w:val="19"/>
        </w:rPr>
        <w:t xml:space="preserve"> </w:t>
      </w:r>
      <w:r>
        <w:rPr>
          <w:sz w:val="19"/>
        </w:rPr>
        <w:t>telephone,</w:t>
      </w:r>
      <w:r>
        <w:rPr>
          <w:spacing w:val="3"/>
          <w:sz w:val="19"/>
        </w:rPr>
        <w:t xml:space="preserve"> </w:t>
      </w:r>
      <w:r>
        <w:rPr>
          <w:sz w:val="19"/>
        </w:rPr>
        <w:t>who</w:t>
      </w:r>
      <w:r>
        <w:rPr>
          <w:spacing w:val="-2"/>
          <w:sz w:val="19"/>
        </w:rPr>
        <w:t xml:space="preserve"> </w:t>
      </w:r>
      <w:r>
        <w:rPr>
          <w:sz w:val="19"/>
        </w:rPr>
        <w:t>is</w:t>
      </w:r>
      <w:r>
        <w:rPr>
          <w:spacing w:val="-16"/>
          <w:sz w:val="19"/>
        </w:rPr>
        <w:t xml:space="preserve"> </w:t>
      </w:r>
      <w:r>
        <w:rPr>
          <w:sz w:val="19"/>
        </w:rPr>
        <w:t>currently</w:t>
      </w:r>
      <w:r>
        <w:rPr>
          <w:spacing w:val="6"/>
          <w:sz w:val="19"/>
        </w:rPr>
        <w:t xml:space="preserve"> </w:t>
      </w:r>
      <w:r>
        <w:rPr>
          <w:sz w:val="19"/>
        </w:rPr>
        <w:t>residing</w:t>
      </w:r>
      <w:r>
        <w:rPr>
          <w:spacing w:val="-10"/>
          <w:sz w:val="19"/>
        </w:rPr>
        <w:t xml:space="preserve"> </w:t>
      </w:r>
      <w:r>
        <w:rPr>
          <w:sz w:val="19"/>
        </w:rPr>
        <w:t>with</w:t>
      </w:r>
      <w:r>
        <w:rPr>
          <w:spacing w:val="-2"/>
          <w:sz w:val="19"/>
        </w:rPr>
        <w:t xml:space="preserve"> </w:t>
      </w:r>
      <w:r>
        <w:rPr>
          <w:sz w:val="19"/>
        </w:rPr>
        <w:t>his</w:t>
      </w:r>
      <w:r>
        <w:rPr>
          <w:spacing w:val="-14"/>
          <w:sz w:val="19"/>
        </w:rPr>
        <w:t xml:space="preserve"> </w:t>
      </w:r>
      <w:r>
        <w:rPr>
          <w:sz w:val="19"/>
        </w:rPr>
        <w:t>father,</w:t>
      </w:r>
      <w:r>
        <w:rPr>
          <w:spacing w:val="-7"/>
          <w:sz w:val="19"/>
        </w:rPr>
        <w:t xml:space="preserve"> </w:t>
      </w:r>
      <w:r>
        <w:rPr>
          <w:sz w:val="19"/>
        </w:rPr>
        <w:t>Jeff</w:t>
      </w:r>
      <w:r w:rsidR="00E82AB2">
        <w:rPr>
          <w:sz w:val="19"/>
        </w:rPr>
        <w:t xml:space="preserve"> </w:t>
      </w:r>
      <w:r>
        <w:rPr>
          <w:sz w:val="19"/>
        </w:rPr>
        <w:t>Ramsouer,</w:t>
      </w:r>
      <w:r>
        <w:rPr>
          <w:spacing w:val="-2"/>
          <w:sz w:val="19"/>
        </w:rPr>
        <w:t xml:space="preserve"> </w:t>
      </w:r>
      <w:r>
        <w:rPr>
          <w:sz w:val="19"/>
        </w:rPr>
        <w:t>for</w:t>
      </w:r>
      <w:r>
        <w:rPr>
          <w:spacing w:val="-11"/>
          <w:sz w:val="19"/>
        </w:rPr>
        <w:t xml:space="preserve"> </w:t>
      </w:r>
      <w:r>
        <w:rPr>
          <w:sz w:val="19"/>
        </w:rPr>
        <w:t>the</w:t>
      </w:r>
      <w:r>
        <w:rPr>
          <w:spacing w:val="-16"/>
          <w:sz w:val="19"/>
        </w:rPr>
        <w:t xml:space="preserve"> </w:t>
      </w:r>
      <w:r>
        <w:rPr>
          <w:sz w:val="19"/>
        </w:rPr>
        <w:t>summer in Goodyear, Arizona. Jason Ramsouer is a student at Columbine High School. This interview was in reference to the shooting that occurred on 04-20-99 at Columbine High</w:t>
      </w:r>
      <w:r>
        <w:rPr>
          <w:spacing w:val="46"/>
          <w:sz w:val="19"/>
        </w:rPr>
        <w:t xml:space="preserve"> </w:t>
      </w:r>
      <w:r>
        <w:rPr>
          <w:sz w:val="19"/>
        </w:rPr>
        <w:t>School.</w:t>
      </w:r>
    </w:p>
    <w:p w:rsidR="00A357EB" w:rsidRDefault="00A357EB" w:rsidP="005B106C">
      <w:pPr>
        <w:spacing w:line="417" w:lineRule="auto"/>
        <w:ind w:left="687" w:right="411" w:hanging="5"/>
        <w:jc w:val="both"/>
      </w:pPr>
    </w:p>
    <w:p w:rsidR="00CE4C9F" w:rsidRDefault="00A357EB" w:rsidP="005B106C">
      <w:pPr>
        <w:spacing w:line="417" w:lineRule="auto"/>
        <w:ind w:left="687" w:right="411" w:hanging="5"/>
        <w:jc w:val="both"/>
        <w:sectPr w:rsidR="00CE4C9F">
          <w:type w:val="continuous"/>
          <w:pgSz w:w="12240" w:h="15840"/>
          <w:pgMar w:top="680" w:right="580" w:bottom="280" w:left="880" w:header="720" w:footer="720" w:gutter="0"/>
          <w:cols w:space="720"/>
        </w:sectPr>
      </w:pPr>
      <w:r>
        <w:t>JC-001-001104</w:t>
      </w:r>
      <w:r w:rsidR="005B106C">
        <w:t xml:space="preserve"> </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4"/>
        <w:gridCol w:w="712"/>
        <w:gridCol w:w="1039"/>
        <w:gridCol w:w="2705"/>
        <w:gridCol w:w="2349"/>
      </w:tblGrid>
      <w:tr w:rsidR="00CE4C9F">
        <w:trPr>
          <w:trHeight w:val="575"/>
        </w:trPr>
        <w:tc>
          <w:tcPr>
            <w:tcW w:w="3274" w:type="dxa"/>
            <w:tcBorders>
              <w:top w:val="nil"/>
              <w:left w:val="nil"/>
            </w:tcBorders>
          </w:tcPr>
          <w:p w:rsidR="00CE4C9F" w:rsidRDefault="00C85DFB">
            <w:pPr>
              <w:pStyle w:val="TableParagraph"/>
              <w:tabs>
                <w:tab w:val="left" w:pos="2047"/>
              </w:tabs>
              <w:spacing w:before="60"/>
              <w:ind w:left="132"/>
              <w:rPr>
                <w:rFonts w:ascii="Arial" w:hAnsi="Arial"/>
                <w:sz w:val="26"/>
              </w:rPr>
            </w:pPr>
            <w:bookmarkStart w:id="113" w:name="_bookmark104"/>
            <w:bookmarkEnd w:id="113"/>
            <w:r>
              <w:rPr>
                <w:b/>
                <w:sz w:val="19"/>
              </w:rPr>
              <w:lastRenderedPageBreak/>
              <w:t>CONTINUATION</w:t>
            </w:r>
            <w:r>
              <w:rPr>
                <w:b/>
                <w:sz w:val="19"/>
              </w:rPr>
              <w:tab/>
            </w:r>
            <w:r>
              <w:rPr>
                <w:rFonts w:ascii="Arial" w:hAnsi="Arial"/>
                <w:position w:val="-4"/>
                <w:sz w:val="26"/>
              </w:rPr>
              <w:t>□</w:t>
            </w:r>
          </w:p>
          <w:p w:rsidR="00CE4C9F" w:rsidRDefault="00C85DFB">
            <w:pPr>
              <w:pStyle w:val="TableParagraph"/>
              <w:tabs>
                <w:tab w:val="left" w:pos="2051"/>
              </w:tabs>
              <w:spacing w:before="34" w:line="163" w:lineRule="exact"/>
              <w:ind w:left="131"/>
              <w:rPr>
                <w:sz w:val="12"/>
              </w:rPr>
            </w:pPr>
            <w:r>
              <w:rPr>
                <w:rFonts w:ascii="Arial"/>
                <w:w w:val="105"/>
                <w:sz w:val="17"/>
              </w:rPr>
              <w:t>SUPPL</w:t>
            </w:r>
            <w:r w:rsidR="00A357EB">
              <w:rPr>
                <w:rFonts w:ascii="Arial"/>
                <w:w w:val="105"/>
                <w:sz w:val="17"/>
              </w:rPr>
              <w:t>E</w:t>
            </w:r>
            <w:r>
              <w:rPr>
                <w:rFonts w:ascii="Arial"/>
                <w:w w:val="105"/>
                <w:sz w:val="17"/>
              </w:rPr>
              <w:t>MENT</w:t>
            </w:r>
            <w:r>
              <w:rPr>
                <w:rFonts w:ascii="Arial"/>
                <w:w w:val="105"/>
                <w:sz w:val="17"/>
              </w:rPr>
              <w:tab/>
            </w:r>
            <w:r>
              <w:rPr>
                <w:w w:val="105"/>
                <w:position w:val="1"/>
                <w:sz w:val="12"/>
              </w:rPr>
              <w:t>--</w:t>
            </w:r>
          </w:p>
        </w:tc>
        <w:tc>
          <w:tcPr>
            <w:tcW w:w="1751" w:type="dxa"/>
            <w:gridSpan w:val="2"/>
            <w:tcBorders>
              <w:bottom w:val="single" w:sz="12" w:space="0" w:color="000000"/>
            </w:tcBorders>
          </w:tcPr>
          <w:p w:rsidR="00CE4C9F" w:rsidRDefault="00CE4C9F">
            <w:pPr>
              <w:pStyle w:val="TableParagraph"/>
              <w:spacing w:before="9"/>
              <w:rPr>
                <w:sz w:val="14"/>
              </w:rPr>
            </w:pPr>
          </w:p>
          <w:p w:rsidR="00CE4C9F" w:rsidRDefault="00C85DFB">
            <w:pPr>
              <w:pStyle w:val="TableParagraph"/>
              <w:spacing w:line="219" w:lineRule="exact"/>
              <w:ind w:left="120"/>
              <w:rPr>
                <w:sz w:val="21"/>
              </w:rPr>
            </w:pPr>
            <w:r>
              <w:rPr>
                <w:w w:val="110"/>
                <w:sz w:val="21"/>
              </w:rPr>
              <w:t>JCSO</w:t>
            </w:r>
          </w:p>
        </w:tc>
        <w:tc>
          <w:tcPr>
            <w:tcW w:w="2705" w:type="dxa"/>
            <w:tcBorders>
              <w:right w:val="single" w:sz="12" w:space="0" w:color="000000"/>
            </w:tcBorders>
          </w:tcPr>
          <w:p w:rsidR="00CE4C9F" w:rsidRDefault="00C85DFB">
            <w:pPr>
              <w:pStyle w:val="TableParagraph"/>
              <w:spacing w:before="36"/>
              <w:ind w:left="124"/>
              <w:rPr>
                <w:sz w:val="13"/>
              </w:rPr>
            </w:pPr>
            <w:r>
              <w:rPr>
                <w:w w:val="105"/>
                <w:sz w:val="13"/>
              </w:rPr>
              <w:t>Reporting Officer</w:t>
            </w:r>
          </w:p>
          <w:p w:rsidR="00CE4C9F" w:rsidRDefault="00CE4C9F">
            <w:pPr>
              <w:pStyle w:val="TableParagraph"/>
              <w:spacing w:before="2"/>
              <w:rPr>
                <w:sz w:val="13"/>
              </w:rPr>
            </w:pPr>
          </w:p>
          <w:p w:rsidR="00CE4C9F" w:rsidRDefault="00C85DFB">
            <w:pPr>
              <w:pStyle w:val="TableParagraph"/>
              <w:spacing w:line="219" w:lineRule="exact"/>
              <w:ind w:left="123"/>
              <w:rPr>
                <w:sz w:val="21"/>
              </w:rPr>
            </w:pPr>
            <w:r>
              <w:rPr>
                <w:w w:val="105"/>
                <w:sz w:val="21"/>
              </w:rPr>
              <w:t>PETERSON</w:t>
            </w:r>
          </w:p>
        </w:tc>
        <w:tc>
          <w:tcPr>
            <w:tcW w:w="2349" w:type="dxa"/>
            <w:tcBorders>
              <w:top w:val="single" w:sz="12" w:space="0" w:color="000000"/>
              <w:left w:val="single" w:sz="12" w:space="0" w:color="000000"/>
              <w:bottom w:val="single" w:sz="12" w:space="0" w:color="000000"/>
              <w:right w:val="single" w:sz="12" w:space="0" w:color="000000"/>
            </w:tcBorders>
          </w:tcPr>
          <w:p w:rsidR="00CE4C9F" w:rsidRDefault="00C85DFB">
            <w:pPr>
              <w:pStyle w:val="TableParagraph"/>
              <w:spacing w:before="56"/>
              <w:ind w:left="122"/>
              <w:rPr>
                <w:sz w:val="13"/>
              </w:rPr>
            </w:pPr>
            <w:r>
              <w:rPr>
                <w:w w:val="105"/>
                <w:sz w:val="13"/>
              </w:rPr>
              <w:t>Case Report No</w:t>
            </w:r>
          </w:p>
          <w:p w:rsidR="00CE4C9F" w:rsidRDefault="00C85DFB">
            <w:pPr>
              <w:pStyle w:val="TableParagraph"/>
              <w:spacing w:before="112" w:line="238" w:lineRule="exact"/>
              <w:ind w:left="118"/>
            </w:pPr>
            <w:r>
              <w:t>99-7625-MM</w:t>
            </w:r>
          </w:p>
        </w:tc>
      </w:tr>
      <w:tr w:rsidR="00CE4C9F">
        <w:trPr>
          <w:trHeight w:val="460"/>
        </w:trPr>
        <w:tc>
          <w:tcPr>
            <w:tcW w:w="3986" w:type="dxa"/>
            <w:gridSpan w:val="2"/>
            <w:tcBorders>
              <w:right w:val="single" w:sz="12" w:space="0" w:color="000000"/>
            </w:tcBorders>
          </w:tcPr>
          <w:p w:rsidR="00CE4C9F" w:rsidRDefault="00C85DFB">
            <w:pPr>
              <w:pStyle w:val="TableParagraph"/>
              <w:spacing w:before="36"/>
              <w:ind w:left="120"/>
              <w:rPr>
                <w:sz w:val="13"/>
              </w:rPr>
            </w:pPr>
            <w:r>
              <w:rPr>
                <w:w w:val="105"/>
                <w:sz w:val="13"/>
              </w:rPr>
              <w:t>Connect1ng Case Report No</w:t>
            </w:r>
          </w:p>
          <w:p w:rsidR="00CE4C9F" w:rsidRDefault="00CE4C9F">
            <w:pPr>
              <w:pStyle w:val="TableParagraph"/>
              <w:spacing w:before="2"/>
              <w:rPr>
                <w:sz w:val="15"/>
              </w:rPr>
            </w:pPr>
          </w:p>
          <w:p w:rsidR="00CE4C9F" w:rsidRDefault="00C85DFB">
            <w:pPr>
              <w:pStyle w:val="TableParagraph"/>
              <w:spacing w:before="1" w:line="80" w:lineRule="exact"/>
              <w:ind w:left="-1"/>
              <w:rPr>
                <w:rFonts w:ascii="Arial"/>
                <w:sz w:val="44"/>
              </w:rPr>
            </w:pPr>
            <w:r>
              <w:rPr>
                <w:rFonts w:ascii="Arial"/>
                <w:w w:val="98"/>
                <w:sz w:val="44"/>
              </w:rPr>
              <w:t>'</w:t>
            </w:r>
          </w:p>
        </w:tc>
        <w:tc>
          <w:tcPr>
            <w:tcW w:w="3744" w:type="dxa"/>
            <w:gridSpan w:val="2"/>
            <w:tcBorders>
              <w:top w:val="single" w:sz="12" w:space="0" w:color="000000"/>
              <w:left w:val="single" w:sz="12" w:space="0" w:color="000000"/>
              <w:bottom w:val="single" w:sz="12" w:space="0" w:color="000000"/>
              <w:right w:val="single" w:sz="12" w:space="0" w:color="000000"/>
            </w:tcBorders>
          </w:tcPr>
          <w:p w:rsidR="00CE4C9F" w:rsidRDefault="00C85DFB">
            <w:pPr>
              <w:pStyle w:val="TableParagraph"/>
              <w:spacing w:before="56"/>
              <w:ind w:left="124"/>
              <w:rPr>
                <w:sz w:val="13"/>
              </w:rPr>
            </w:pPr>
            <w:r>
              <w:rPr>
                <w:w w:val="105"/>
                <w:sz w:val="13"/>
              </w:rPr>
              <w:t>Victim Name Origmal Report</w:t>
            </w:r>
          </w:p>
          <w:p w:rsidR="00CE4C9F" w:rsidRDefault="00C85DFB">
            <w:pPr>
              <w:pStyle w:val="TableParagraph"/>
              <w:spacing w:before="54" w:line="180" w:lineRule="exact"/>
              <w:ind w:left="117"/>
              <w:rPr>
                <w:sz w:val="21"/>
              </w:rPr>
            </w:pPr>
            <w:r>
              <w:rPr>
                <w:w w:val="105"/>
                <w:sz w:val="21"/>
              </w:rPr>
              <w:t>COLUMBINE</w:t>
            </w:r>
          </w:p>
        </w:tc>
        <w:tc>
          <w:tcPr>
            <w:tcW w:w="2349" w:type="dxa"/>
            <w:tcBorders>
              <w:top w:val="single" w:sz="12" w:space="0" w:color="000000"/>
              <w:left w:val="single" w:sz="12" w:space="0" w:color="000000"/>
            </w:tcBorders>
          </w:tcPr>
          <w:p w:rsidR="00CE4C9F" w:rsidRDefault="00C85DFB">
            <w:pPr>
              <w:pStyle w:val="TableParagraph"/>
              <w:spacing w:before="75"/>
              <w:ind w:left="125"/>
              <w:rPr>
                <w:sz w:val="13"/>
              </w:rPr>
            </w:pPr>
            <w:r>
              <w:rPr>
                <w:w w:val="105"/>
                <w:sz w:val="13"/>
              </w:rPr>
              <w:t>Da1e This Report</w:t>
            </w:r>
          </w:p>
          <w:p w:rsidR="00CE4C9F" w:rsidRDefault="00C85DFB">
            <w:pPr>
              <w:pStyle w:val="TableParagraph"/>
              <w:spacing w:before="55" w:line="161" w:lineRule="exact"/>
              <w:ind w:left="110"/>
            </w:pPr>
            <w:r>
              <w:t>06-03-99</w:t>
            </w:r>
          </w:p>
        </w:tc>
      </w:tr>
      <w:tr w:rsidR="00CE4C9F">
        <w:trPr>
          <w:trHeight w:val="595"/>
        </w:trPr>
        <w:tc>
          <w:tcPr>
            <w:tcW w:w="3986" w:type="dxa"/>
            <w:gridSpan w:val="2"/>
            <w:tcBorders>
              <w:right w:val="single" w:sz="12" w:space="0" w:color="000000"/>
            </w:tcBorders>
          </w:tcPr>
          <w:p w:rsidR="00CE4C9F" w:rsidRDefault="00C85DFB">
            <w:pPr>
              <w:pStyle w:val="TableParagraph"/>
              <w:tabs>
                <w:tab w:val="left" w:pos="1138"/>
              </w:tabs>
              <w:spacing w:before="58" w:line="352" w:lineRule="exact"/>
              <w:ind w:left="464"/>
              <w:rPr>
                <w:b/>
                <w:sz w:val="17"/>
              </w:rPr>
            </w:pPr>
            <w:r>
              <w:rPr>
                <w:rFonts w:ascii="Arial"/>
                <w:position w:val="-16"/>
                <w:sz w:val="37"/>
              </w:rPr>
              <w:t xml:space="preserve"> </w:t>
            </w:r>
            <w:r>
              <w:rPr>
                <w:b/>
                <w:sz w:val="17"/>
              </w:rPr>
              <w:t>First Degree</w:t>
            </w:r>
            <w:r>
              <w:rPr>
                <w:b/>
                <w:spacing w:val="14"/>
                <w:sz w:val="17"/>
              </w:rPr>
              <w:t xml:space="preserve"> </w:t>
            </w:r>
            <w:r>
              <w:rPr>
                <w:b/>
                <w:sz w:val="17"/>
              </w:rPr>
              <w:t>Murder</w:t>
            </w:r>
          </w:p>
          <w:p w:rsidR="00CE4C9F" w:rsidRDefault="00CE4C9F">
            <w:pPr>
              <w:pStyle w:val="TableParagraph"/>
              <w:tabs>
                <w:tab w:val="left" w:pos="1150"/>
              </w:tabs>
              <w:spacing w:line="156" w:lineRule="exact"/>
              <w:ind w:left="122"/>
              <w:rPr>
                <w:rFonts w:ascii="Arial" w:hAnsi="Arial"/>
                <w:sz w:val="20"/>
              </w:rPr>
            </w:pPr>
          </w:p>
        </w:tc>
        <w:tc>
          <w:tcPr>
            <w:tcW w:w="3744" w:type="dxa"/>
            <w:gridSpan w:val="2"/>
            <w:tcBorders>
              <w:top w:val="single" w:sz="12" w:space="0" w:color="000000"/>
              <w:left w:val="single" w:sz="12" w:space="0" w:color="000000"/>
              <w:right w:val="single" w:sz="12" w:space="0" w:color="000000"/>
            </w:tcBorders>
          </w:tcPr>
          <w:p w:rsidR="00CE4C9F" w:rsidRDefault="00CE4C9F">
            <w:pPr>
              <w:pStyle w:val="TableParagraph"/>
              <w:tabs>
                <w:tab w:val="left" w:pos="1321"/>
                <w:tab w:val="left" w:pos="2308"/>
                <w:tab w:val="left" w:pos="3325"/>
              </w:tabs>
              <w:spacing w:line="180" w:lineRule="exact"/>
              <w:ind w:left="185"/>
              <w:jc w:val="center"/>
              <w:rPr>
                <w:rFonts w:ascii="Arial" w:hAnsi="Arial"/>
                <w:sz w:val="20"/>
              </w:rPr>
            </w:pPr>
          </w:p>
        </w:tc>
        <w:tc>
          <w:tcPr>
            <w:tcW w:w="2349" w:type="dxa"/>
            <w:tcBorders>
              <w:left w:val="single" w:sz="12" w:space="0" w:color="000000"/>
            </w:tcBorders>
          </w:tcPr>
          <w:p w:rsidR="00CE4C9F" w:rsidRDefault="00C85DFB">
            <w:pPr>
              <w:pStyle w:val="TableParagraph"/>
              <w:tabs>
                <w:tab w:val="left" w:pos="1425"/>
                <w:tab w:val="left" w:pos="2097"/>
              </w:tabs>
              <w:spacing w:before="116"/>
              <w:ind w:left="115"/>
              <w:rPr>
                <w:rFonts w:ascii="Arial" w:hAnsi="Arial"/>
                <w:sz w:val="20"/>
              </w:rPr>
            </w:pPr>
            <w:r>
              <w:rPr>
                <w:w w:val="105"/>
                <w:position w:val="2"/>
                <w:sz w:val="13"/>
              </w:rPr>
              <w:t>Recommend</w:t>
            </w:r>
            <w:r>
              <w:rPr>
                <w:spacing w:val="15"/>
                <w:w w:val="105"/>
                <w:position w:val="2"/>
                <w:sz w:val="13"/>
              </w:rPr>
              <w:t xml:space="preserve"> </w:t>
            </w:r>
            <w:r>
              <w:rPr>
                <w:w w:val="105"/>
                <w:position w:val="2"/>
                <w:sz w:val="13"/>
              </w:rPr>
              <w:t>Case:</w:t>
            </w:r>
            <w:r>
              <w:rPr>
                <w:w w:val="105"/>
                <w:position w:val="2"/>
                <w:sz w:val="13"/>
              </w:rPr>
              <w:tab/>
            </w:r>
            <w:r>
              <w:rPr>
                <w:w w:val="105"/>
                <w:sz w:val="13"/>
              </w:rPr>
              <w:t>Review</w:t>
            </w:r>
            <w:r>
              <w:rPr>
                <w:w w:val="105"/>
                <w:sz w:val="13"/>
              </w:rPr>
              <w:tab/>
            </w:r>
            <w:r>
              <w:rPr>
                <w:rFonts w:ascii="Arial" w:hAnsi="Arial"/>
                <w:w w:val="105"/>
                <w:position w:val="-2"/>
                <w:sz w:val="20"/>
              </w:rPr>
              <w:t>□</w:t>
            </w:r>
          </w:p>
          <w:p w:rsidR="00CE4C9F" w:rsidRDefault="00C85DFB">
            <w:pPr>
              <w:pStyle w:val="TableParagraph"/>
              <w:tabs>
                <w:tab w:val="left" w:pos="2097"/>
              </w:tabs>
              <w:spacing w:before="49" w:line="169" w:lineRule="exact"/>
              <w:ind w:left="1374"/>
              <w:rPr>
                <w:rFonts w:ascii="Arial" w:hAnsi="Arial"/>
                <w:sz w:val="20"/>
              </w:rPr>
            </w:pPr>
            <w:r>
              <w:rPr>
                <w:w w:val="105"/>
                <w:sz w:val="13"/>
              </w:rPr>
              <w:t>Closure</w:t>
            </w:r>
            <w:r>
              <w:rPr>
                <w:w w:val="105"/>
                <w:sz w:val="13"/>
              </w:rPr>
              <w:tab/>
            </w:r>
            <w:r>
              <w:rPr>
                <w:rFonts w:ascii="Arial" w:hAnsi="Arial"/>
                <w:w w:val="105"/>
                <w:position w:val="-3"/>
                <w:sz w:val="20"/>
              </w:rPr>
              <w:t>□</w:t>
            </w:r>
          </w:p>
          <w:p w:rsidR="00CE4C9F" w:rsidRDefault="00C85DFB">
            <w:pPr>
              <w:pStyle w:val="TableParagraph"/>
              <w:spacing w:line="11" w:lineRule="exact"/>
              <w:ind w:left="712"/>
              <w:jc w:val="center"/>
              <w:rPr>
                <w:rFonts w:ascii="Arial"/>
                <w:sz w:val="36"/>
              </w:rPr>
            </w:pPr>
            <w:r>
              <w:rPr>
                <w:rFonts w:ascii="Arial"/>
                <w:w w:val="15"/>
                <w:sz w:val="36"/>
              </w:rPr>
              <w:t>!</w:t>
            </w:r>
          </w:p>
        </w:tc>
      </w:tr>
    </w:tbl>
    <w:p w:rsidR="00A357EB" w:rsidRDefault="00A357EB">
      <w:pPr>
        <w:spacing w:before="93" w:line="424" w:lineRule="auto"/>
        <w:ind w:left="654" w:right="424" w:firstLine="2"/>
        <w:jc w:val="both"/>
        <w:rPr>
          <w:w w:val="105"/>
          <w:sz w:val="18"/>
        </w:rPr>
      </w:pPr>
    </w:p>
    <w:p w:rsidR="00CE4C9F" w:rsidRDefault="00C85DFB">
      <w:pPr>
        <w:spacing w:before="93" w:line="424" w:lineRule="auto"/>
        <w:ind w:left="654" w:right="424" w:firstLine="2"/>
        <w:jc w:val="both"/>
        <w:rPr>
          <w:sz w:val="18"/>
        </w:rPr>
      </w:pPr>
      <w:r>
        <w:rPr>
          <w:w w:val="105"/>
          <w:sz w:val="18"/>
        </w:rPr>
        <w:t>Jason Ramsouer told me that on 04-20-99, at about 1115 hours, he walked through the cafeteria of Columbine High School and then went outside of the cafeteria, where he sat on a concrete bench. Jason Ramsouer said the following friends with were him at this time, Joey Pitoniak, Nathan Epling, and John</w:t>
      </w:r>
      <w:r>
        <w:rPr>
          <w:spacing w:val="25"/>
          <w:w w:val="105"/>
          <w:sz w:val="18"/>
        </w:rPr>
        <w:t xml:space="preserve"> </w:t>
      </w:r>
      <w:r>
        <w:rPr>
          <w:w w:val="105"/>
          <w:sz w:val="18"/>
        </w:rPr>
        <w:t>Bright.</w:t>
      </w:r>
    </w:p>
    <w:p w:rsidR="00CE4C9F" w:rsidRDefault="00CE4C9F">
      <w:pPr>
        <w:pStyle w:val="BodyText"/>
        <w:rPr>
          <w:sz w:val="20"/>
        </w:rPr>
      </w:pPr>
    </w:p>
    <w:p w:rsidR="00CE4C9F" w:rsidRDefault="00C85DFB">
      <w:pPr>
        <w:spacing w:before="133" w:line="422" w:lineRule="auto"/>
        <w:ind w:left="644" w:right="432" w:firstLine="3"/>
        <w:jc w:val="both"/>
        <w:rPr>
          <w:sz w:val="18"/>
        </w:rPr>
      </w:pPr>
      <w:r>
        <w:rPr>
          <w:w w:val="105"/>
          <w:sz w:val="18"/>
        </w:rPr>
        <w:t>Jason</w:t>
      </w:r>
      <w:r>
        <w:rPr>
          <w:spacing w:val="-8"/>
          <w:w w:val="105"/>
          <w:sz w:val="18"/>
        </w:rPr>
        <w:t xml:space="preserve"> </w:t>
      </w:r>
      <w:r>
        <w:rPr>
          <w:w w:val="105"/>
          <w:sz w:val="18"/>
        </w:rPr>
        <w:t>Ramsouer</w:t>
      </w:r>
      <w:r>
        <w:rPr>
          <w:spacing w:val="-4"/>
          <w:w w:val="105"/>
          <w:sz w:val="18"/>
        </w:rPr>
        <w:t xml:space="preserve"> </w:t>
      </w:r>
      <w:r>
        <w:rPr>
          <w:w w:val="105"/>
          <w:sz w:val="18"/>
        </w:rPr>
        <w:t>said</w:t>
      </w:r>
      <w:r>
        <w:rPr>
          <w:spacing w:val="-6"/>
          <w:w w:val="105"/>
          <w:sz w:val="18"/>
        </w:rPr>
        <w:t xml:space="preserve"> </w:t>
      </w:r>
      <w:r>
        <w:rPr>
          <w:w w:val="105"/>
          <w:sz w:val="18"/>
        </w:rPr>
        <w:t>while</w:t>
      </w:r>
      <w:r>
        <w:rPr>
          <w:spacing w:val="-9"/>
          <w:w w:val="105"/>
          <w:sz w:val="18"/>
        </w:rPr>
        <w:t xml:space="preserve"> </w:t>
      </w:r>
      <w:r>
        <w:rPr>
          <w:w w:val="105"/>
          <w:sz w:val="18"/>
        </w:rPr>
        <w:t>they</w:t>
      </w:r>
      <w:r>
        <w:rPr>
          <w:spacing w:val="-6"/>
          <w:w w:val="105"/>
          <w:sz w:val="18"/>
        </w:rPr>
        <w:t xml:space="preserve"> </w:t>
      </w:r>
      <w:r>
        <w:rPr>
          <w:w w:val="105"/>
          <w:sz w:val="18"/>
        </w:rPr>
        <w:t>were</w:t>
      </w:r>
      <w:r>
        <w:rPr>
          <w:spacing w:val="-7"/>
          <w:w w:val="105"/>
          <w:sz w:val="18"/>
        </w:rPr>
        <w:t xml:space="preserve"> </w:t>
      </w:r>
      <w:r>
        <w:rPr>
          <w:w w:val="105"/>
          <w:sz w:val="18"/>
        </w:rPr>
        <w:t>sitting</w:t>
      </w:r>
      <w:r>
        <w:rPr>
          <w:spacing w:val="-15"/>
          <w:w w:val="105"/>
          <w:sz w:val="18"/>
        </w:rPr>
        <w:t xml:space="preserve"> </w:t>
      </w:r>
      <w:r>
        <w:rPr>
          <w:w w:val="105"/>
          <w:sz w:val="18"/>
        </w:rPr>
        <w:t>on</w:t>
      </w:r>
      <w:r>
        <w:rPr>
          <w:spacing w:val="-2"/>
          <w:w w:val="105"/>
          <w:sz w:val="18"/>
        </w:rPr>
        <w:t xml:space="preserve"> </w:t>
      </w:r>
      <w:r>
        <w:rPr>
          <w:w w:val="105"/>
          <w:sz w:val="18"/>
        </w:rPr>
        <w:t>the</w:t>
      </w:r>
      <w:r>
        <w:rPr>
          <w:spacing w:val="-17"/>
          <w:w w:val="105"/>
          <w:sz w:val="18"/>
        </w:rPr>
        <w:t xml:space="preserve"> </w:t>
      </w:r>
      <w:r>
        <w:rPr>
          <w:w w:val="105"/>
          <w:sz w:val="18"/>
        </w:rPr>
        <w:t>concrete</w:t>
      </w:r>
      <w:r>
        <w:rPr>
          <w:spacing w:val="-3"/>
          <w:w w:val="105"/>
          <w:sz w:val="18"/>
        </w:rPr>
        <w:t xml:space="preserve"> </w:t>
      </w:r>
      <w:r>
        <w:rPr>
          <w:w w:val="105"/>
          <w:sz w:val="18"/>
        </w:rPr>
        <w:t>benches</w:t>
      </w:r>
      <w:r>
        <w:rPr>
          <w:spacing w:val="-10"/>
          <w:w w:val="105"/>
          <w:sz w:val="18"/>
        </w:rPr>
        <w:t xml:space="preserve"> </w:t>
      </w:r>
      <w:r>
        <w:rPr>
          <w:w w:val="105"/>
          <w:sz w:val="18"/>
        </w:rPr>
        <w:t>outside</w:t>
      </w:r>
      <w:r>
        <w:rPr>
          <w:spacing w:val="-5"/>
          <w:w w:val="105"/>
          <w:sz w:val="18"/>
        </w:rPr>
        <w:t xml:space="preserve"> </w:t>
      </w:r>
      <w:r>
        <w:rPr>
          <w:w w:val="105"/>
          <w:sz w:val="18"/>
        </w:rPr>
        <w:t>of</w:t>
      </w:r>
      <w:r>
        <w:rPr>
          <w:spacing w:val="-9"/>
          <w:w w:val="105"/>
          <w:sz w:val="18"/>
        </w:rPr>
        <w:t xml:space="preserve"> </w:t>
      </w:r>
      <w:r>
        <w:rPr>
          <w:w w:val="105"/>
          <w:sz w:val="18"/>
        </w:rPr>
        <w:t>the</w:t>
      </w:r>
      <w:r>
        <w:rPr>
          <w:spacing w:val="-4"/>
          <w:w w:val="105"/>
          <w:sz w:val="18"/>
        </w:rPr>
        <w:t xml:space="preserve"> </w:t>
      </w:r>
      <w:r>
        <w:rPr>
          <w:w w:val="105"/>
          <w:sz w:val="18"/>
        </w:rPr>
        <w:t>caf</w:t>
      </w:r>
      <w:r w:rsidR="00E82AB2">
        <w:rPr>
          <w:w w:val="105"/>
          <w:sz w:val="18"/>
        </w:rPr>
        <w:t>e</w:t>
      </w:r>
      <w:r>
        <w:rPr>
          <w:w w:val="105"/>
          <w:sz w:val="18"/>
        </w:rPr>
        <w:t>teria,</w:t>
      </w:r>
      <w:r>
        <w:rPr>
          <w:spacing w:val="-11"/>
          <w:w w:val="105"/>
          <w:sz w:val="18"/>
        </w:rPr>
        <w:t xml:space="preserve"> </w:t>
      </w:r>
      <w:r>
        <w:rPr>
          <w:w w:val="105"/>
          <w:sz w:val="18"/>
        </w:rPr>
        <w:t>he</w:t>
      </w:r>
      <w:r>
        <w:rPr>
          <w:spacing w:val="-15"/>
          <w:w w:val="105"/>
          <w:sz w:val="18"/>
        </w:rPr>
        <w:t xml:space="preserve"> </w:t>
      </w:r>
      <w:r>
        <w:rPr>
          <w:w w:val="105"/>
          <w:sz w:val="18"/>
        </w:rPr>
        <w:t>heard</w:t>
      </w:r>
      <w:r>
        <w:rPr>
          <w:spacing w:val="-3"/>
          <w:w w:val="105"/>
          <w:sz w:val="18"/>
        </w:rPr>
        <w:t xml:space="preserve"> </w:t>
      </w:r>
      <w:r>
        <w:rPr>
          <w:w w:val="105"/>
          <w:sz w:val="18"/>
        </w:rPr>
        <w:t>what</w:t>
      </w:r>
      <w:r>
        <w:rPr>
          <w:spacing w:val="-4"/>
          <w:w w:val="105"/>
          <w:sz w:val="18"/>
        </w:rPr>
        <w:t xml:space="preserve"> </w:t>
      </w:r>
      <w:r>
        <w:rPr>
          <w:w w:val="105"/>
          <w:sz w:val="18"/>
        </w:rPr>
        <w:t>he</w:t>
      </w:r>
      <w:r>
        <w:rPr>
          <w:spacing w:val="-10"/>
          <w:w w:val="105"/>
          <w:sz w:val="18"/>
        </w:rPr>
        <w:t xml:space="preserve"> </w:t>
      </w:r>
      <w:r>
        <w:rPr>
          <w:w w:val="105"/>
          <w:sz w:val="18"/>
        </w:rPr>
        <w:t>described</w:t>
      </w:r>
      <w:r>
        <w:rPr>
          <w:spacing w:val="-2"/>
          <w:w w:val="105"/>
          <w:sz w:val="18"/>
        </w:rPr>
        <w:t xml:space="preserve"> </w:t>
      </w:r>
      <w:r>
        <w:rPr>
          <w:w w:val="105"/>
          <w:sz w:val="18"/>
        </w:rPr>
        <w:t>as</w:t>
      </w:r>
      <w:r>
        <w:rPr>
          <w:spacing w:val="-14"/>
          <w:w w:val="105"/>
          <w:sz w:val="18"/>
        </w:rPr>
        <w:t xml:space="preserve"> </w:t>
      </w:r>
      <w:r>
        <w:rPr>
          <w:w w:val="105"/>
          <w:sz w:val="18"/>
        </w:rPr>
        <w:t xml:space="preserve">seven to eight gunshots that sounded like a shotgun being discharged. Jason Ramsouer said he believes these shots were from outside of the cafeteria. Jason Ramsouer said when these shots were heard, his friend, Joey Pitoniak, got up from the bench and walked in a northwesterly direction in order to </w:t>
      </w:r>
      <w:r>
        <w:rPr>
          <w:w w:val="105"/>
          <w:sz w:val="17"/>
        </w:rPr>
        <w:t xml:space="preserve">try </w:t>
      </w:r>
      <w:r>
        <w:rPr>
          <w:w w:val="105"/>
          <w:sz w:val="18"/>
        </w:rPr>
        <w:t>to and see where the shots came from. Jason Ramsouer said that after Joey Pitoniak went to look, he came running back and said that he saw a female laying on the ground bleeding. Jason Ramsouer said this female</w:t>
      </w:r>
      <w:r>
        <w:rPr>
          <w:spacing w:val="-3"/>
          <w:w w:val="105"/>
          <w:sz w:val="18"/>
        </w:rPr>
        <w:t xml:space="preserve"> </w:t>
      </w:r>
      <w:r>
        <w:rPr>
          <w:w w:val="105"/>
          <w:sz w:val="18"/>
        </w:rPr>
        <w:t>would</w:t>
      </w:r>
      <w:r>
        <w:rPr>
          <w:spacing w:val="-5"/>
          <w:w w:val="105"/>
          <w:sz w:val="18"/>
        </w:rPr>
        <w:t xml:space="preserve"> </w:t>
      </w:r>
      <w:r>
        <w:rPr>
          <w:w w:val="105"/>
          <w:sz w:val="18"/>
        </w:rPr>
        <w:t>have</w:t>
      </w:r>
      <w:r>
        <w:rPr>
          <w:spacing w:val="-8"/>
          <w:w w:val="105"/>
          <w:sz w:val="18"/>
        </w:rPr>
        <w:t xml:space="preserve"> </w:t>
      </w:r>
      <w:r>
        <w:rPr>
          <w:w w:val="105"/>
          <w:sz w:val="18"/>
        </w:rPr>
        <w:t>been</w:t>
      </w:r>
      <w:r>
        <w:rPr>
          <w:spacing w:val="-11"/>
          <w:w w:val="105"/>
          <w:sz w:val="18"/>
        </w:rPr>
        <w:t xml:space="preserve"> </w:t>
      </w:r>
      <w:r>
        <w:rPr>
          <w:w w:val="105"/>
          <w:sz w:val="18"/>
        </w:rPr>
        <w:t>on</w:t>
      </w:r>
      <w:r>
        <w:rPr>
          <w:spacing w:val="-3"/>
          <w:w w:val="105"/>
          <w:sz w:val="18"/>
        </w:rPr>
        <w:t xml:space="preserve"> </w:t>
      </w:r>
      <w:r>
        <w:rPr>
          <w:w w:val="105"/>
          <w:sz w:val="18"/>
        </w:rPr>
        <w:t>the</w:t>
      </w:r>
      <w:r>
        <w:rPr>
          <w:spacing w:val="-13"/>
          <w:w w:val="105"/>
          <w:sz w:val="18"/>
        </w:rPr>
        <w:t xml:space="preserve"> </w:t>
      </w:r>
      <w:r>
        <w:rPr>
          <w:w w:val="105"/>
          <w:sz w:val="18"/>
        </w:rPr>
        <w:t>west</w:t>
      </w:r>
      <w:r>
        <w:rPr>
          <w:spacing w:val="-4"/>
          <w:w w:val="105"/>
          <w:sz w:val="18"/>
        </w:rPr>
        <w:t xml:space="preserve"> </w:t>
      </w:r>
      <w:r>
        <w:rPr>
          <w:w w:val="105"/>
          <w:sz w:val="18"/>
        </w:rPr>
        <w:t>side</w:t>
      </w:r>
      <w:r>
        <w:rPr>
          <w:spacing w:val="-9"/>
          <w:w w:val="105"/>
          <w:sz w:val="18"/>
        </w:rPr>
        <w:t xml:space="preserve"> </w:t>
      </w:r>
      <w:r>
        <w:rPr>
          <w:w w:val="105"/>
          <w:sz w:val="18"/>
        </w:rPr>
        <w:t>of</w:t>
      </w:r>
      <w:r>
        <w:rPr>
          <w:spacing w:val="-11"/>
          <w:w w:val="105"/>
          <w:sz w:val="18"/>
        </w:rPr>
        <w:t xml:space="preserve"> </w:t>
      </w:r>
      <w:r>
        <w:rPr>
          <w:w w:val="105"/>
          <w:sz w:val="18"/>
        </w:rPr>
        <w:t>the</w:t>
      </w:r>
      <w:r>
        <w:rPr>
          <w:spacing w:val="-8"/>
          <w:w w:val="105"/>
          <w:sz w:val="18"/>
        </w:rPr>
        <w:t xml:space="preserve"> </w:t>
      </w:r>
      <w:r>
        <w:rPr>
          <w:w w:val="105"/>
          <w:sz w:val="18"/>
        </w:rPr>
        <w:t>cafeteria,</w:t>
      </w:r>
      <w:r>
        <w:rPr>
          <w:spacing w:val="-3"/>
          <w:w w:val="105"/>
          <w:sz w:val="18"/>
        </w:rPr>
        <w:t xml:space="preserve"> </w:t>
      </w:r>
      <w:r>
        <w:rPr>
          <w:w w:val="105"/>
          <w:sz w:val="18"/>
        </w:rPr>
        <w:t>laying</w:t>
      </w:r>
      <w:r>
        <w:rPr>
          <w:spacing w:val="-14"/>
          <w:w w:val="105"/>
          <w:sz w:val="18"/>
        </w:rPr>
        <w:t xml:space="preserve"> </w:t>
      </w:r>
      <w:r>
        <w:rPr>
          <w:w w:val="105"/>
          <w:sz w:val="18"/>
        </w:rPr>
        <w:t>on</w:t>
      </w:r>
      <w:r>
        <w:rPr>
          <w:spacing w:val="-11"/>
          <w:w w:val="105"/>
          <w:sz w:val="18"/>
        </w:rPr>
        <w:t xml:space="preserve"> </w:t>
      </w:r>
      <w:r>
        <w:rPr>
          <w:w w:val="105"/>
          <w:sz w:val="18"/>
        </w:rPr>
        <w:t>the</w:t>
      </w:r>
      <w:r>
        <w:rPr>
          <w:spacing w:val="-8"/>
          <w:w w:val="105"/>
          <w:sz w:val="18"/>
        </w:rPr>
        <w:t xml:space="preserve"> </w:t>
      </w:r>
      <w:r>
        <w:rPr>
          <w:w w:val="105"/>
          <w:sz w:val="18"/>
        </w:rPr>
        <w:t>ground.</w:t>
      </w:r>
      <w:r>
        <w:rPr>
          <w:spacing w:val="29"/>
          <w:w w:val="105"/>
          <w:sz w:val="18"/>
        </w:rPr>
        <w:t xml:space="preserve"> </w:t>
      </w:r>
      <w:r>
        <w:rPr>
          <w:w w:val="105"/>
          <w:sz w:val="18"/>
        </w:rPr>
        <w:t>Jason</w:t>
      </w:r>
      <w:r>
        <w:rPr>
          <w:spacing w:val="-9"/>
          <w:w w:val="105"/>
          <w:sz w:val="18"/>
        </w:rPr>
        <w:t xml:space="preserve"> </w:t>
      </w:r>
      <w:r>
        <w:rPr>
          <w:w w:val="105"/>
          <w:sz w:val="18"/>
        </w:rPr>
        <w:t>Ramsouer</w:t>
      </w:r>
      <w:r>
        <w:rPr>
          <w:spacing w:val="-5"/>
          <w:w w:val="105"/>
          <w:sz w:val="18"/>
        </w:rPr>
        <w:t xml:space="preserve"> </w:t>
      </w:r>
      <w:r>
        <w:rPr>
          <w:w w:val="105"/>
          <w:sz w:val="18"/>
        </w:rPr>
        <w:t>said</w:t>
      </w:r>
      <w:r>
        <w:rPr>
          <w:spacing w:val="-10"/>
          <w:w w:val="105"/>
          <w:sz w:val="18"/>
        </w:rPr>
        <w:t xml:space="preserve"> </w:t>
      </w:r>
      <w:r>
        <w:rPr>
          <w:w w:val="105"/>
          <w:sz w:val="18"/>
        </w:rPr>
        <w:t>Joey</w:t>
      </w:r>
      <w:r>
        <w:rPr>
          <w:spacing w:val="1"/>
          <w:w w:val="105"/>
          <w:sz w:val="18"/>
        </w:rPr>
        <w:t xml:space="preserve"> </w:t>
      </w:r>
      <w:r>
        <w:rPr>
          <w:w w:val="105"/>
          <w:sz w:val="18"/>
        </w:rPr>
        <w:t>Pitoniak</w:t>
      </w:r>
      <w:r>
        <w:rPr>
          <w:spacing w:val="7"/>
          <w:w w:val="105"/>
          <w:sz w:val="18"/>
        </w:rPr>
        <w:t xml:space="preserve"> </w:t>
      </w:r>
      <w:r>
        <w:rPr>
          <w:w w:val="105"/>
          <w:sz w:val="18"/>
        </w:rPr>
        <w:t>did</w:t>
      </w:r>
      <w:r>
        <w:rPr>
          <w:spacing w:val="-9"/>
          <w:w w:val="105"/>
          <w:sz w:val="18"/>
        </w:rPr>
        <w:t xml:space="preserve"> </w:t>
      </w:r>
      <w:r>
        <w:rPr>
          <w:w w:val="105"/>
          <w:sz w:val="18"/>
        </w:rPr>
        <w:t>not know either who this female victim was, or he did not say who she was if</w:t>
      </w:r>
      <w:r w:rsidR="00E82AB2">
        <w:rPr>
          <w:w w:val="105"/>
          <w:sz w:val="18"/>
        </w:rPr>
        <w:t xml:space="preserve"> </w:t>
      </w:r>
      <w:r>
        <w:rPr>
          <w:w w:val="105"/>
          <w:sz w:val="18"/>
        </w:rPr>
        <w:t>he knew who she</w:t>
      </w:r>
      <w:r>
        <w:rPr>
          <w:spacing w:val="22"/>
          <w:w w:val="105"/>
          <w:sz w:val="18"/>
        </w:rPr>
        <w:t xml:space="preserve"> </w:t>
      </w:r>
      <w:r>
        <w:rPr>
          <w:w w:val="105"/>
          <w:sz w:val="18"/>
        </w:rPr>
        <w:t>was.</w:t>
      </w:r>
    </w:p>
    <w:p w:rsidR="00CE4C9F" w:rsidRDefault="00CE4C9F">
      <w:pPr>
        <w:pStyle w:val="BodyText"/>
        <w:rPr>
          <w:sz w:val="20"/>
        </w:rPr>
      </w:pPr>
    </w:p>
    <w:p w:rsidR="00CE4C9F" w:rsidRDefault="00C85DFB">
      <w:pPr>
        <w:spacing w:before="134" w:line="415" w:lineRule="auto"/>
        <w:ind w:left="635" w:right="437" w:firstLine="2"/>
        <w:jc w:val="both"/>
        <w:rPr>
          <w:sz w:val="18"/>
        </w:rPr>
      </w:pPr>
      <w:r>
        <w:rPr>
          <w:w w:val="105"/>
          <w:sz w:val="18"/>
        </w:rPr>
        <w:t xml:space="preserve">Jason Ramsouer said that Joey Pintoniak and he ran into the cafeteria door (which he described as being on the south side of the Columbine High School cafeteria). Jason Ramsouer said he does not know where Nathan Epling or </w:t>
      </w:r>
      <w:r>
        <w:rPr>
          <w:w w:val="105"/>
          <w:sz w:val="20"/>
        </w:rPr>
        <w:t xml:space="preserve">John </w:t>
      </w:r>
      <w:r>
        <w:rPr>
          <w:w w:val="105"/>
          <w:sz w:val="18"/>
        </w:rPr>
        <w:t>Bright went from the concrete</w:t>
      </w:r>
      <w:r>
        <w:rPr>
          <w:spacing w:val="-5"/>
          <w:w w:val="105"/>
          <w:sz w:val="18"/>
        </w:rPr>
        <w:t xml:space="preserve"> </w:t>
      </w:r>
      <w:r>
        <w:rPr>
          <w:w w:val="105"/>
          <w:sz w:val="18"/>
        </w:rPr>
        <w:t>benches.</w:t>
      </w:r>
      <w:r>
        <w:rPr>
          <w:spacing w:val="3"/>
          <w:w w:val="105"/>
          <w:sz w:val="18"/>
        </w:rPr>
        <w:t xml:space="preserve"> </w:t>
      </w:r>
      <w:r>
        <w:rPr>
          <w:w w:val="105"/>
          <w:sz w:val="18"/>
        </w:rPr>
        <w:t>Jason</w:t>
      </w:r>
      <w:r>
        <w:rPr>
          <w:spacing w:val="3"/>
          <w:w w:val="105"/>
          <w:sz w:val="18"/>
        </w:rPr>
        <w:t xml:space="preserve"> </w:t>
      </w:r>
      <w:r>
        <w:rPr>
          <w:w w:val="105"/>
          <w:sz w:val="18"/>
        </w:rPr>
        <w:t>Ramsouer</w:t>
      </w:r>
      <w:r>
        <w:rPr>
          <w:spacing w:val="3"/>
          <w:w w:val="105"/>
          <w:sz w:val="18"/>
        </w:rPr>
        <w:t xml:space="preserve"> </w:t>
      </w:r>
      <w:r>
        <w:rPr>
          <w:w w:val="105"/>
          <w:sz w:val="18"/>
        </w:rPr>
        <w:t>told</w:t>
      </w:r>
      <w:r>
        <w:rPr>
          <w:spacing w:val="-6"/>
          <w:w w:val="105"/>
          <w:sz w:val="18"/>
        </w:rPr>
        <w:t xml:space="preserve"> </w:t>
      </w:r>
      <w:r>
        <w:rPr>
          <w:w w:val="105"/>
          <w:sz w:val="18"/>
        </w:rPr>
        <w:t>me</w:t>
      </w:r>
      <w:r>
        <w:rPr>
          <w:spacing w:val="-3"/>
          <w:w w:val="105"/>
          <w:sz w:val="18"/>
        </w:rPr>
        <w:t xml:space="preserve"> </w:t>
      </w:r>
      <w:r>
        <w:rPr>
          <w:w w:val="105"/>
          <w:sz w:val="18"/>
        </w:rPr>
        <w:t>that</w:t>
      </w:r>
      <w:r>
        <w:rPr>
          <w:spacing w:val="-8"/>
          <w:w w:val="105"/>
          <w:sz w:val="18"/>
        </w:rPr>
        <w:t xml:space="preserve"> </w:t>
      </w:r>
      <w:r>
        <w:rPr>
          <w:w w:val="105"/>
          <w:sz w:val="18"/>
        </w:rPr>
        <w:t>once</w:t>
      </w:r>
      <w:r>
        <w:rPr>
          <w:spacing w:val="-10"/>
          <w:w w:val="105"/>
          <w:sz w:val="18"/>
        </w:rPr>
        <w:t xml:space="preserve"> </w:t>
      </w:r>
      <w:r>
        <w:rPr>
          <w:w w:val="105"/>
          <w:sz w:val="18"/>
        </w:rPr>
        <w:t>he</w:t>
      </w:r>
      <w:r>
        <w:rPr>
          <w:spacing w:val="-9"/>
          <w:w w:val="105"/>
          <w:sz w:val="18"/>
        </w:rPr>
        <w:t xml:space="preserve"> </w:t>
      </w:r>
      <w:r>
        <w:rPr>
          <w:w w:val="105"/>
          <w:sz w:val="18"/>
        </w:rPr>
        <w:t>entered</w:t>
      </w:r>
      <w:r>
        <w:rPr>
          <w:spacing w:val="-2"/>
          <w:w w:val="105"/>
          <w:sz w:val="18"/>
        </w:rPr>
        <w:t xml:space="preserve"> </w:t>
      </w:r>
      <w:r>
        <w:rPr>
          <w:w w:val="105"/>
          <w:sz w:val="18"/>
        </w:rPr>
        <w:t>the</w:t>
      </w:r>
      <w:r>
        <w:rPr>
          <w:spacing w:val="-2"/>
          <w:w w:val="105"/>
          <w:sz w:val="18"/>
        </w:rPr>
        <w:t xml:space="preserve"> </w:t>
      </w:r>
      <w:r>
        <w:rPr>
          <w:w w:val="105"/>
          <w:sz w:val="18"/>
        </w:rPr>
        <w:t>school,</w:t>
      </w:r>
      <w:r>
        <w:rPr>
          <w:spacing w:val="-1"/>
          <w:w w:val="105"/>
          <w:sz w:val="18"/>
        </w:rPr>
        <w:t xml:space="preserve"> </w:t>
      </w:r>
      <w:r>
        <w:rPr>
          <w:w w:val="105"/>
          <w:sz w:val="18"/>
        </w:rPr>
        <w:t>he</w:t>
      </w:r>
      <w:r>
        <w:rPr>
          <w:spacing w:val="-13"/>
          <w:w w:val="105"/>
          <w:sz w:val="18"/>
        </w:rPr>
        <w:t xml:space="preserve"> </w:t>
      </w:r>
      <w:r>
        <w:rPr>
          <w:w w:val="105"/>
          <w:sz w:val="18"/>
        </w:rPr>
        <w:t>went</w:t>
      </w:r>
      <w:r>
        <w:rPr>
          <w:spacing w:val="2"/>
          <w:w w:val="105"/>
          <w:sz w:val="18"/>
        </w:rPr>
        <w:t xml:space="preserve"> </w:t>
      </w:r>
      <w:r>
        <w:rPr>
          <w:w w:val="105"/>
          <w:sz w:val="18"/>
        </w:rPr>
        <w:t>into</w:t>
      </w:r>
      <w:r>
        <w:rPr>
          <w:spacing w:val="-11"/>
          <w:w w:val="105"/>
          <w:sz w:val="18"/>
        </w:rPr>
        <w:t xml:space="preserve"> </w:t>
      </w:r>
      <w:r>
        <w:rPr>
          <w:w w:val="105"/>
          <w:sz w:val="18"/>
        </w:rPr>
        <w:t>the</w:t>
      </w:r>
      <w:r>
        <w:rPr>
          <w:spacing w:val="5"/>
          <w:w w:val="105"/>
          <w:sz w:val="18"/>
        </w:rPr>
        <w:t xml:space="preserve"> </w:t>
      </w:r>
      <w:r>
        <w:rPr>
          <w:w w:val="105"/>
          <w:sz w:val="18"/>
        </w:rPr>
        <w:t>area</w:t>
      </w:r>
      <w:r>
        <w:rPr>
          <w:spacing w:val="-10"/>
          <w:w w:val="105"/>
          <w:sz w:val="18"/>
        </w:rPr>
        <w:t xml:space="preserve"> </w:t>
      </w:r>
      <w:r>
        <w:rPr>
          <w:w w:val="105"/>
          <w:sz w:val="18"/>
        </w:rPr>
        <w:t>of the</w:t>
      </w:r>
      <w:r>
        <w:rPr>
          <w:spacing w:val="-3"/>
          <w:w w:val="105"/>
          <w:sz w:val="18"/>
        </w:rPr>
        <w:t xml:space="preserve"> </w:t>
      </w:r>
      <w:r>
        <w:rPr>
          <w:w w:val="105"/>
          <w:sz w:val="18"/>
        </w:rPr>
        <w:t>"Rebel</w:t>
      </w:r>
      <w:r>
        <w:rPr>
          <w:spacing w:val="-4"/>
          <w:w w:val="105"/>
          <w:sz w:val="18"/>
        </w:rPr>
        <w:t xml:space="preserve"> </w:t>
      </w:r>
      <w:r>
        <w:rPr>
          <w:w w:val="105"/>
          <w:sz w:val="18"/>
        </w:rPr>
        <w:t>Corner"</w:t>
      </w:r>
      <w:r>
        <w:rPr>
          <w:spacing w:val="-7"/>
          <w:w w:val="105"/>
          <w:sz w:val="18"/>
        </w:rPr>
        <w:t xml:space="preserve"> </w:t>
      </w:r>
      <w:r>
        <w:rPr>
          <w:w w:val="105"/>
          <w:sz w:val="18"/>
        </w:rPr>
        <w:t>and</w:t>
      </w:r>
      <w:r>
        <w:rPr>
          <w:spacing w:val="-3"/>
          <w:w w:val="105"/>
          <w:sz w:val="18"/>
        </w:rPr>
        <w:t xml:space="preserve"> </w:t>
      </w:r>
      <w:r>
        <w:rPr>
          <w:w w:val="105"/>
          <w:sz w:val="18"/>
        </w:rPr>
        <w:t>said that Joey and he hid behind some vending machines at that location. Jason Ramsouer said they stayed there for less than one minute. He said they then ran down the foreign language department hallway, on the lower level of Columbine High School, and hid in a Spanish classroom. Jason Ramsouer said when he ran down the hallway and into the Spanish classroom, there were approximately 20 to 30 other people following him into the classroom to hide. Jason Ramsouer said while he was hiding in the Spanish classroom, he heard approximately four explosions that sounded like to him they were detonated inside of</w:t>
      </w:r>
      <w:r w:rsidR="00B623E3">
        <w:rPr>
          <w:w w:val="105"/>
          <w:sz w:val="18"/>
        </w:rPr>
        <w:t xml:space="preserve"> </w:t>
      </w:r>
      <w:r>
        <w:rPr>
          <w:w w:val="105"/>
          <w:sz w:val="18"/>
        </w:rPr>
        <w:t>the school and possibly from the area of the cafeteria. Jason Ramsouer said the people hiding in the Spanish classroom remained in</w:t>
      </w:r>
      <w:r>
        <w:rPr>
          <w:spacing w:val="20"/>
          <w:w w:val="105"/>
          <w:sz w:val="18"/>
        </w:rPr>
        <w:t xml:space="preserve"> </w:t>
      </w:r>
      <w:r>
        <w:rPr>
          <w:w w:val="105"/>
          <w:sz w:val="18"/>
        </w:rPr>
        <w:t>there</w:t>
      </w:r>
    </w:p>
    <w:p w:rsidR="00CE4C9F" w:rsidRDefault="00C85DFB">
      <w:pPr>
        <w:spacing w:line="424" w:lineRule="auto"/>
        <w:ind w:left="638" w:right="447" w:firstLine="5"/>
        <w:jc w:val="both"/>
        <w:rPr>
          <w:sz w:val="18"/>
        </w:rPr>
      </w:pPr>
      <w:r>
        <w:rPr>
          <w:w w:val="105"/>
          <w:sz w:val="18"/>
        </w:rPr>
        <w:t>for</w:t>
      </w:r>
      <w:r>
        <w:rPr>
          <w:spacing w:val="-9"/>
          <w:w w:val="105"/>
          <w:sz w:val="18"/>
        </w:rPr>
        <w:t xml:space="preserve"> </w:t>
      </w:r>
      <w:r>
        <w:rPr>
          <w:w w:val="105"/>
          <w:sz w:val="18"/>
        </w:rPr>
        <w:t>approximately</w:t>
      </w:r>
      <w:r>
        <w:rPr>
          <w:spacing w:val="6"/>
          <w:w w:val="105"/>
          <w:sz w:val="18"/>
        </w:rPr>
        <w:t xml:space="preserve"> </w:t>
      </w:r>
      <w:r>
        <w:rPr>
          <w:w w:val="105"/>
          <w:sz w:val="18"/>
        </w:rPr>
        <w:t>five</w:t>
      </w:r>
      <w:r>
        <w:rPr>
          <w:spacing w:val="-11"/>
          <w:w w:val="105"/>
          <w:sz w:val="18"/>
        </w:rPr>
        <w:t xml:space="preserve"> </w:t>
      </w:r>
      <w:r>
        <w:rPr>
          <w:w w:val="105"/>
          <w:sz w:val="18"/>
        </w:rPr>
        <w:t>minutes,</w:t>
      </w:r>
      <w:r>
        <w:rPr>
          <w:spacing w:val="-6"/>
          <w:w w:val="105"/>
          <w:sz w:val="18"/>
        </w:rPr>
        <w:t xml:space="preserve"> </w:t>
      </w:r>
      <w:r>
        <w:rPr>
          <w:w w:val="105"/>
          <w:sz w:val="18"/>
        </w:rPr>
        <w:t>then</w:t>
      </w:r>
      <w:r>
        <w:rPr>
          <w:spacing w:val="-9"/>
          <w:w w:val="105"/>
          <w:sz w:val="18"/>
        </w:rPr>
        <w:t xml:space="preserve"> </w:t>
      </w:r>
      <w:r>
        <w:rPr>
          <w:w w:val="105"/>
          <w:sz w:val="18"/>
        </w:rPr>
        <w:t>exited</w:t>
      </w:r>
      <w:r>
        <w:rPr>
          <w:spacing w:val="-9"/>
          <w:w w:val="105"/>
          <w:sz w:val="18"/>
        </w:rPr>
        <w:t xml:space="preserve"> </w:t>
      </w:r>
      <w:r>
        <w:rPr>
          <w:w w:val="105"/>
          <w:sz w:val="18"/>
        </w:rPr>
        <w:t>the</w:t>
      </w:r>
      <w:r>
        <w:rPr>
          <w:spacing w:val="-9"/>
          <w:w w:val="105"/>
          <w:sz w:val="18"/>
        </w:rPr>
        <w:t xml:space="preserve"> </w:t>
      </w:r>
      <w:r>
        <w:rPr>
          <w:w w:val="105"/>
          <w:sz w:val="18"/>
        </w:rPr>
        <w:t>room,</w:t>
      </w:r>
      <w:r>
        <w:rPr>
          <w:spacing w:val="-9"/>
          <w:w w:val="105"/>
          <w:sz w:val="18"/>
        </w:rPr>
        <w:t xml:space="preserve"> </w:t>
      </w:r>
      <w:r>
        <w:rPr>
          <w:w w:val="105"/>
          <w:sz w:val="18"/>
        </w:rPr>
        <w:t>then</w:t>
      </w:r>
      <w:r>
        <w:rPr>
          <w:spacing w:val="-8"/>
          <w:w w:val="105"/>
          <w:sz w:val="18"/>
        </w:rPr>
        <w:t xml:space="preserve"> </w:t>
      </w:r>
      <w:r>
        <w:rPr>
          <w:w w:val="105"/>
          <w:sz w:val="18"/>
        </w:rPr>
        <w:t>exited</w:t>
      </w:r>
      <w:r>
        <w:rPr>
          <w:spacing w:val="-9"/>
          <w:w w:val="105"/>
          <w:sz w:val="18"/>
        </w:rPr>
        <w:t xml:space="preserve"> </w:t>
      </w:r>
      <w:r>
        <w:rPr>
          <w:w w:val="105"/>
          <w:sz w:val="18"/>
        </w:rPr>
        <w:t>the</w:t>
      </w:r>
      <w:r>
        <w:rPr>
          <w:spacing w:val="-16"/>
          <w:w w:val="105"/>
          <w:sz w:val="18"/>
        </w:rPr>
        <w:t xml:space="preserve"> </w:t>
      </w:r>
      <w:r>
        <w:rPr>
          <w:w w:val="105"/>
          <w:sz w:val="18"/>
        </w:rPr>
        <w:t>school</w:t>
      </w:r>
      <w:r>
        <w:rPr>
          <w:spacing w:val="-3"/>
          <w:w w:val="105"/>
          <w:sz w:val="18"/>
        </w:rPr>
        <w:t xml:space="preserve"> </w:t>
      </w:r>
      <w:r>
        <w:rPr>
          <w:w w:val="105"/>
          <w:sz w:val="18"/>
        </w:rPr>
        <w:t>by</w:t>
      </w:r>
      <w:r>
        <w:rPr>
          <w:spacing w:val="-8"/>
          <w:w w:val="105"/>
          <w:sz w:val="18"/>
        </w:rPr>
        <w:t xml:space="preserve"> </w:t>
      </w:r>
      <w:r>
        <w:rPr>
          <w:w w:val="105"/>
          <w:sz w:val="18"/>
        </w:rPr>
        <w:t>running</w:t>
      </w:r>
      <w:r>
        <w:rPr>
          <w:spacing w:val="-12"/>
          <w:w w:val="105"/>
          <w:sz w:val="18"/>
        </w:rPr>
        <w:t xml:space="preserve"> </w:t>
      </w:r>
      <w:r>
        <w:rPr>
          <w:w w:val="105"/>
          <w:sz w:val="18"/>
        </w:rPr>
        <w:t>out</w:t>
      </w:r>
      <w:r>
        <w:rPr>
          <w:spacing w:val="-17"/>
          <w:w w:val="105"/>
          <w:sz w:val="18"/>
        </w:rPr>
        <w:t xml:space="preserve"> </w:t>
      </w:r>
      <w:r>
        <w:rPr>
          <w:w w:val="105"/>
          <w:sz w:val="18"/>
        </w:rPr>
        <w:t>of</w:t>
      </w:r>
      <w:r>
        <w:rPr>
          <w:spacing w:val="-12"/>
          <w:w w:val="105"/>
          <w:sz w:val="18"/>
        </w:rPr>
        <w:t xml:space="preserve"> </w:t>
      </w:r>
      <w:r>
        <w:rPr>
          <w:w w:val="105"/>
          <w:sz w:val="18"/>
        </w:rPr>
        <w:t>the</w:t>
      </w:r>
      <w:r>
        <w:rPr>
          <w:spacing w:val="-14"/>
          <w:w w:val="105"/>
          <w:sz w:val="18"/>
        </w:rPr>
        <w:t xml:space="preserve"> </w:t>
      </w:r>
      <w:r>
        <w:rPr>
          <w:w w:val="105"/>
          <w:sz w:val="18"/>
        </w:rPr>
        <w:t>one</w:t>
      </w:r>
      <w:r>
        <w:rPr>
          <w:spacing w:val="-14"/>
          <w:w w:val="105"/>
          <w:sz w:val="18"/>
        </w:rPr>
        <w:t xml:space="preserve"> </w:t>
      </w:r>
      <w:r>
        <w:rPr>
          <w:w w:val="105"/>
          <w:sz w:val="18"/>
        </w:rPr>
        <w:t>of</w:t>
      </w:r>
      <w:r>
        <w:rPr>
          <w:spacing w:val="-8"/>
          <w:w w:val="105"/>
          <w:sz w:val="18"/>
        </w:rPr>
        <w:t xml:space="preserve"> </w:t>
      </w:r>
      <w:r>
        <w:rPr>
          <w:w w:val="105"/>
          <w:sz w:val="18"/>
        </w:rPr>
        <w:t>the</w:t>
      </w:r>
      <w:r>
        <w:rPr>
          <w:spacing w:val="-14"/>
          <w:w w:val="105"/>
          <w:sz w:val="18"/>
        </w:rPr>
        <w:t xml:space="preserve"> </w:t>
      </w:r>
      <w:r>
        <w:rPr>
          <w:w w:val="105"/>
          <w:sz w:val="18"/>
        </w:rPr>
        <w:t>exterior</w:t>
      </w:r>
      <w:r>
        <w:rPr>
          <w:spacing w:val="-10"/>
          <w:w w:val="105"/>
          <w:sz w:val="18"/>
        </w:rPr>
        <w:t xml:space="preserve"> </w:t>
      </w:r>
      <w:r>
        <w:rPr>
          <w:w w:val="105"/>
          <w:sz w:val="18"/>
        </w:rPr>
        <w:t>doors.</w:t>
      </w:r>
      <w:r>
        <w:rPr>
          <w:spacing w:val="24"/>
          <w:w w:val="105"/>
          <w:sz w:val="18"/>
        </w:rPr>
        <w:t xml:space="preserve"> </w:t>
      </w:r>
      <w:r>
        <w:rPr>
          <w:w w:val="105"/>
          <w:sz w:val="18"/>
        </w:rPr>
        <w:t>Jason Ramsouer said he ran to a seminary, which he said is at a house on the corner of South Pierce Street and</w:t>
      </w:r>
      <w:r>
        <w:rPr>
          <w:spacing w:val="3"/>
          <w:w w:val="105"/>
          <w:sz w:val="18"/>
        </w:rPr>
        <w:t xml:space="preserve"> </w:t>
      </w:r>
      <w:r>
        <w:rPr>
          <w:w w:val="105"/>
          <w:sz w:val="18"/>
        </w:rPr>
        <w:t>West Polk.</w:t>
      </w:r>
    </w:p>
    <w:p w:rsidR="00CE4C9F" w:rsidRDefault="00CE4C9F">
      <w:pPr>
        <w:pStyle w:val="BodyText"/>
        <w:rPr>
          <w:sz w:val="20"/>
        </w:rPr>
      </w:pPr>
    </w:p>
    <w:p w:rsidR="00CE4C9F" w:rsidRDefault="00C85DFB">
      <w:pPr>
        <w:spacing w:before="122" w:line="424" w:lineRule="auto"/>
        <w:ind w:left="638" w:right="450" w:hanging="1"/>
        <w:jc w:val="both"/>
        <w:rPr>
          <w:sz w:val="18"/>
        </w:rPr>
      </w:pPr>
      <w:r>
        <w:rPr>
          <w:w w:val="105"/>
          <w:sz w:val="18"/>
        </w:rPr>
        <w:t>Jason</w:t>
      </w:r>
      <w:r>
        <w:rPr>
          <w:spacing w:val="-6"/>
          <w:w w:val="105"/>
          <w:sz w:val="18"/>
        </w:rPr>
        <w:t xml:space="preserve"> </w:t>
      </w:r>
      <w:r>
        <w:rPr>
          <w:w w:val="105"/>
          <w:sz w:val="18"/>
        </w:rPr>
        <w:t>Ramsouer</w:t>
      </w:r>
      <w:r>
        <w:rPr>
          <w:spacing w:val="-2"/>
          <w:w w:val="105"/>
          <w:sz w:val="18"/>
        </w:rPr>
        <w:t xml:space="preserve"> </w:t>
      </w:r>
      <w:r>
        <w:rPr>
          <w:w w:val="105"/>
          <w:sz w:val="18"/>
        </w:rPr>
        <w:t>said</w:t>
      </w:r>
      <w:r>
        <w:rPr>
          <w:spacing w:val="-3"/>
          <w:w w:val="105"/>
          <w:sz w:val="18"/>
        </w:rPr>
        <w:t xml:space="preserve"> </w:t>
      </w:r>
      <w:r>
        <w:rPr>
          <w:w w:val="105"/>
          <w:sz w:val="18"/>
        </w:rPr>
        <w:t>he</w:t>
      </w:r>
      <w:r>
        <w:rPr>
          <w:spacing w:val="-18"/>
          <w:w w:val="105"/>
          <w:sz w:val="18"/>
        </w:rPr>
        <w:t xml:space="preserve"> </w:t>
      </w:r>
      <w:r>
        <w:rPr>
          <w:w w:val="105"/>
          <w:sz w:val="18"/>
        </w:rPr>
        <w:t>did</w:t>
      </w:r>
      <w:r>
        <w:rPr>
          <w:spacing w:val="-4"/>
          <w:w w:val="105"/>
          <w:sz w:val="18"/>
        </w:rPr>
        <w:t xml:space="preserve"> </w:t>
      </w:r>
      <w:r>
        <w:rPr>
          <w:w w:val="105"/>
          <w:sz w:val="18"/>
        </w:rPr>
        <w:t>not</w:t>
      </w:r>
      <w:r>
        <w:rPr>
          <w:spacing w:val="-14"/>
          <w:w w:val="105"/>
          <w:sz w:val="18"/>
        </w:rPr>
        <w:t xml:space="preserve"> </w:t>
      </w:r>
      <w:r>
        <w:rPr>
          <w:w w:val="105"/>
          <w:sz w:val="18"/>
        </w:rPr>
        <w:t>see</w:t>
      </w:r>
      <w:r>
        <w:rPr>
          <w:spacing w:val="-17"/>
          <w:w w:val="105"/>
          <w:sz w:val="18"/>
        </w:rPr>
        <w:t xml:space="preserve"> </w:t>
      </w:r>
      <w:r>
        <w:rPr>
          <w:w w:val="105"/>
          <w:sz w:val="18"/>
        </w:rPr>
        <w:t>any</w:t>
      </w:r>
      <w:r>
        <w:rPr>
          <w:spacing w:val="-11"/>
          <w:w w:val="105"/>
          <w:sz w:val="18"/>
        </w:rPr>
        <w:t xml:space="preserve"> </w:t>
      </w:r>
      <w:r>
        <w:rPr>
          <w:w w:val="105"/>
          <w:sz w:val="18"/>
        </w:rPr>
        <w:t>of</w:t>
      </w:r>
      <w:r>
        <w:rPr>
          <w:spacing w:val="-2"/>
          <w:w w:val="105"/>
          <w:sz w:val="18"/>
        </w:rPr>
        <w:t xml:space="preserve"> </w:t>
      </w:r>
      <w:r>
        <w:rPr>
          <w:w w:val="105"/>
          <w:sz w:val="18"/>
        </w:rPr>
        <w:t>the</w:t>
      </w:r>
      <w:r>
        <w:rPr>
          <w:spacing w:val="-6"/>
          <w:w w:val="105"/>
          <w:sz w:val="18"/>
        </w:rPr>
        <w:t xml:space="preserve"> </w:t>
      </w:r>
      <w:r>
        <w:rPr>
          <w:w w:val="105"/>
          <w:sz w:val="18"/>
        </w:rPr>
        <w:t>discharges</w:t>
      </w:r>
      <w:r>
        <w:rPr>
          <w:spacing w:val="5"/>
          <w:w w:val="105"/>
          <w:sz w:val="18"/>
        </w:rPr>
        <w:t xml:space="preserve"> </w:t>
      </w:r>
      <w:r>
        <w:rPr>
          <w:w w:val="105"/>
          <w:sz w:val="18"/>
        </w:rPr>
        <w:t>from</w:t>
      </w:r>
      <w:r>
        <w:rPr>
          <w:spacing w:val="5"/>
          <w:w w:val="105"/>
          <w:sz w:val="18"/>
        </w:rPr>
        <w:t xml:space="preserve"> </w:t>
      </w:r>
      <w:r>
        <w:rPr>
          <w:w w:val="105"/>
          <w:sz w:val="18"/>
        </w:rPr>
        <w:t>the</w:t>
      </w:r>
      <w:r>
        <w:rPr>
          <w:spacing w:val="-6"/>
          <w:w w:val="105"/>
          <w:sz w:val="18"/>
        </w:rPr>
        <w:t xml:space="preserve"> </w:t>
      </w:r>
      <w:r>
        <w:rPr>
          <w:w w:val="105"/>
          <w:sz w:val="18"/>
        </w:rPr>
        <w:t>firea</w:t>
      </w:r>
      <w:r w:rsidR="00E82AB2">
        <w:rPr>
          <w:w w:val="105"/>
          <w:sz w:val="18"/>
        </w:rPr>
        <w:t>rm</w:t>
      </w:r>
      <w:r>
        <w:rPr>
          <w:w w:val="105"/>
          <w:sz w:val="18"/>
        </w:rPr>
        <w:t>s</w:t>
      </w:r>
      <w:r>
        <w:rPr>
          <w:spacing w:val="1"/>
          <w:w w:val="105"/>
          <w:sz w:val="18"/>
        </w:rPr>
        <w:t xml:space="preserve"> </w:t>
      </w:r>
      <w:r>
        <w:rPr>
          <w:w w:val="105"/>
          <w:sz w:val="18"/>
        </w:rPr>
        <w:t>nor</w:t>
      </w:r>
      <w:r>
        <w:rPr>
          <w:spacing w:val="-18"/>
          <w:w w:val="105"/>
          <w:sz w:val="18"/>
        </w:rPr>
        <w:t xml:space="preserve"> </w:t>
      </w:r>
      <w:r>
        <w:rPr>
          <w:w w:val="105"/>
          <w:sz w:val="18"/>
        </w:rPr>
        <w:t>did</w:t>
      </w:r>
      <w:r>
        <w:rPr>
          <w:spacing w:val="-5"/>
          <w:w w:val="105"/>
          <w:sz w:val="18"/>
        </w:rPr>
        <w:t xml:space="preserve"> </w:t>
      </w:r>
      <w:r>
        <w:rPr>
          <w:w w:val="105"/>
          <w:sz w:val="18"/>
        </w:rPr>
        <w:t>he</w:t>
      </w:r>
      <w:r>
        <w:rPr>
          <w:spacing w:val="-11"/>
          <w:w w:val="105"/>
          <w:sz w:val="18"/>
        </w:rPr>
        <w:t xml:space="preserve"> </w:t>
      </w:r>
      <w:r>
        <w:rPr>
          <w:w w:val="105"/>
          <w:sz w:val="18"/>
        </w:rPr>
        <w:t>see</w:t>
      </w:r>
      <w:r>
        <w:rPr>
          <w:spacing w:val="-16"/>
          <w:w w:val="105"/>
          <w:sz w:val="18"/>
        </w:rPr>
        <w:t xml:space="preserve"> </w:t>
      </w:r>
      <w:r>
        <w:rPr>
          <w:w w:val="105"/>
          <w:sz w:val="18"/>
        </w:rPr>
        <w:t>any</w:t>
      </w:r>
      <w:r>
        <w:rPr>
          <w:spacing w:val="-11"/>
          <w:w w:val="105"/>
          <w:sz w:val="18"/>
        </w:rPr>
        <w:t xml:space="preserve"> </w:t>
      </w:r>
      <w:r>
        <w:rPr>
          <w:w w:val="105"/>
          <w:sz w:val="18"/>
        </w:rPr>
        <w:t>explosive</w:t>
      </w:r>
      <w:r>
        <w:rPr>
          <w:spacing w:val="1"/>
          <w:w w:val="105"/>
          <w:sz w:val="18"/>
        </w:rPr>
        <w:t xml:space="preserve"> </w:t>
      </w:r>
      <w:r>
        <w:rPr>
          <w:w w:val="105"/>
          <w:sz w:val="18"/>
        </w:rPr>
        <w:t>devices</w:t>
      </w:r>
      <w:r>
        <w:rPr>
          <w:spacing w:val="4"/>
          <w:w w:val="105"/>
          <w:sz w:val="18"/>
        </w:rPr>
        <w:t xml:space="preserve"> </w:t>
      </w:r>
      <w:r>
        <w:rPr>
          <w:w w:val="105"/>
          <w:sz w:val="18"/>
        </w:rPr>
        <w:t>being</w:t>
      </w:r>
      <w:r>
        <w:rPr>
          <w:spacing w:val="-1"/>
          <w:w w:val="105"/>
          <w:sz w:val="18"/>
        </w:rPr>
        <w:t xml:space="preserve"> </w:t>
      </w:r>
      <w:r>
        <w:rPr>
          <w:w w:val="105"/>
          <w:sz w:val="18"/>
        </w:rPr>
        <w:t>detonated. He</w:t>
      </w:r>
      <w:r>
        <w:rPr>
          <w:spacing w:val="-13"/>
          <w:w w:val="105"/>
          <w:sz w:val="18"/>
        </w:rPr>
        <w:t xml:space="preserve"> </w:t>
      </w:r>
      <w:r>
        <w:rPr>
          <w:w w:val="105"/>
          <w:sz w:val="18"/>
        </w:rPr>
        <w:t>said</w:t>
      </w:r>
      <w:r>
        <w:rPr>
          <w:spacing w:val="-6"/>
          <w:w w:val="105"/>
          <w:sz w:val="18"/>
        </w:rPr>
        <w:t xml:space="preserve"> </w:t>
      </w:r>
      <w:r>
        <w:rPr>
          <w:w w:val="105"/>
          <w:sz w:val="18"/>
        </w:rPr>
        <w:t>that</w:t>
      </w:r>
      <w:r>
        <w:rPr>
          <w:spacing w:val="5"/>
          <w:w w:val="105"/>
          <w:sz w:val="18"/>
        </w:rPr>
        <w:t xml:space="preserve"> </w:t>
      </w:r>
      <w:r>
        <w:rPr>
          <w:w w:val="105"/>
          <w:sz w:val="18"/>
        </w:rPr>
        <w:t>he</w:t>
      </w:r>
      <w:r>
        <w:rPr>
          <w:spacing w:val="-9"/>
          <w:w w:val="105"/>
          <w:sz w:val="18"/>
        </w:rPr>
        <w:t xml:space="preserve"> </w:t>
      </w:r>
      <w:r>
        <w:rPr>
          <w:w w:val="105"/>
          <w:sz w:val="18"/>
        </w:rPr>
        <w:t>did</w:t>
      </w:r>
      <w:r>
        <w:rPr>
          <w:spacing w:val="-6"/>
          <w:w w:val="105"/>
          <w:sz w:val="18"/>
        </w:rPr>
        <w:t xml:space="preserve"> </w:t>
      </w:r>
      <w:r>
        <w:rPr>
          <w:w w:val="105"/>
          <w:sz w:val="18"/>
        </w:rPr>
        <w:t>not</w:t>
      </w:r>
      <w:r>
        <w:rPr>
          <w:spacing w:val="-6"/>
          <w:w w:val="105"/>
          <w:sz w:val="18"/>
        </w:rPr>
        <w:t xml:space="preserve"> </w:t>
      </w:r>
      <w:r>
        <w:rPr>
          <w:w w:val="105"/>
          <w:sz w:val="18"/>
        </w:rPr>
        <w:t>see</w:t>
      </w:r>
      <w:r>
        <w:rPr>
          <w:spacing w:val="-8"/>
          <w:w w:val="105"/>
          <w:sz w:val="18"/>
        </w:rPr>
        <w:t xml:space="preserve"> </w:t>
      </w:r>
      <w:r>
        <w:rPr>
          <w:w w:val="105"/>
          <w:sz w:val="18"/>
        </w:rPr>
        <w:t>any</w:t>
      </w:r>
      <w:r>
        <w:rPr>
          <w:spacing w:val="3"/>
          <w:w w:val="105"/>
          <w:sz w:val="18"/>
        </w:rPr>
        <w:t xml:space="preserve"> </w:t>
      </w:r>
      <w:r>
        <w:rPr>
          <w:w w:val="105"/>
          <w:sz w:val="18"/>
        </w:rPr>
        <w:t>possible</w:t>
      </w:r>
      <w:r>
        <w:rPr>
          <w:spacing w:val="-4"/>
          <w:w w:val="105"/>
          <w:sz w:val="18"/>
        </w:rPr>
        <w:t xml:space="preserve"> </w:t>
      </w:r>
      <w:r>
        <w:rPr>
          <w:w w:val="105"/>
          <w:sz w:val="18"/>
        </w:rPr>
        <w:t>suspect</w:t>
      </w:r>
      <w:r>
        <w:rPr>
          <w:spacing w:val="-2"/>
          <w:w w:val="105"/>
          <w:sz w:val="18"/>
        </w:rPr>
        <w:t xml:space="preserve"> </w:t>
      </w:r>
      <w:r>
        <w:rPr>
          <w:w w:val="105"/>
          <w:sz w:val="18"/>
        </w:rPr>
        <w:t>with</w:t>
      </w:r>
      <w:r>
        <w:rPr>
          <w:spacing w:val="-3"/>
          <w:w w:val="105"/>
          <w:sz w:val="18"/>
        </w:rPr>
        <w:t xml:space="preserve"> </w:t>
      </w:r>
      <w:r>
        <w:rPr>
          <w:w w:val="105"/>
          <w:sz w:val="18"/>
        </w:rPr>
        <w:t>explosive</w:t>
      </w:r>
      <w:r>
        <w:rPr>
          <w:spacing w:val="10"/>
          <w:w w:val="105"/>
          <w:sz w:val="18"/>
        </w:rPr>
        <w:t xml:space="preserve"> </w:t>
      </w:r>
      <w:r>
        <w:rPr>
          <w:w w:val="105"/>
          <w:sz w:val="18"/>
        </w:rPr>
        <w:t>devices</w:t>
      </w:r>
      <w:r>
        <w:rPr>
          <w:spacing w:val="-5"/>
          <w:w w:val="105"/>
          <w:sz w:val="18"/>
        </w:rPr>
        <w:t xml:space="preserve"> </w:t>
      </w:r>
      <w:r>
        <w:rPr>
          <w:w w:val="105"/>
          <w:sz w:val="18"/>
        </w:rPr>
        <w:t>and/or</w:t>
      </w:r>
      <w:r>
        <w:rPr>
          <w:spacing w:val="-8"/>
          <w:w w:val="105"/>
          <w:sz w:val="18"/>
        </w:rPr>
        <w:t xml:space="preserve"> </w:t>
      </w:r>
      <w:r>
        <w:rPr>
          <w:w w:val="105"/>
          <w:sz w:val="18"/>
        </w:rPr>
        <w:t>firearms</w:t>
      </w:r>
      <w:r>
        <w:rPr>
          <w:spacing w:val="-5"/>
          <w:w w:val="105"/>
          <w:sz w:val="18"/>
        </w:rPr>
        <w:t xml:space="preserve"> </w:t>
      </w:r>
      <w:r>
        <w:rPr>
          <w:w w:val="105"/>
          <w:sz w:val="18"/>
        </w:rPr>
        <w:t>at</w:t>
      </w:r>
      <w:r>
        <w:rPr>
          <w:spacing w:val="-5"/>
          <w:w w:val="105"/>
          <w:sz w:val="18"/>
        </w:rPr>
        <w:t xml:space="preserve"> </w:t>
      </w:r>
      <w:r>
        <w:rPr>
          <w:w w:val="105"/>
          <w:sz w:val="18"/>
        </w:rPr>
        <w:t>any</w:t>
      </w:r>
      <w:r>
        <w:rPr>
          <w:spacing w:val="-1"/>
          <w:w w:val="105"/>
          <w:sz w:val="18"/>
        </w:rPr>
        <w:t xml:space="preserve"> </w:t>
      </w:r>
      <w:r>
        <w:rPr>
          <w:w w:val="105"/>
          <w:sz w:val="18"/>
        </w:rPr>
        <w:t>time</w:t>
      </w:r>
      <w:r>
        <w:rPr>
          <w:spacing w:val="-7"/>
          <w:w w:val="105"/>
          <w:sz w:val="18"/>
        </w:rPr>
        <w:t xml:space="preserve"> </w:t>
      </w:r>
      <w:r>
        <w:rPr>
          <w:w w:val="105"/>
          <w:sz w:val="18"/>
        </w:rPr>
        <w:t>during</w:t>
      </w:r>
      <w:r>
        <w:rPr>
          <w:spacing w:val="-5"/>
          <w:w w:val="105"/>
          <w:sz w:val="18"/>
        </w:rPr>
        <w:t xml:space="preserve"> </w:t>
      </w:r>
      <w:r>
        <w:rPr>
          <w:w w:val="105"/>
          <w:sz w:val="18"/>
        </w:rPr>
        <w:t>the</w:t>
      </w:r>
      <w:r>
        <w:rPr>
          <w:spacing w:val="2"/>
          <w:w w:val="105"/>
          <w:sz w:val="18"/>
        </w:rPr>
        <w:t xml:space="preserve"> </w:t>
      </w:r>
      <w:r>
        <w:rPr>
          <w:w w:val="105"/>
          <w:sz w:val="18"/>
        </w:rPr>
        <w:t>incident</w:t>
      </w:r>
      <w:r>
        <w:rPr>
          <w:spacing w:val="4"/>
          <w:w w:val="105"/>
          <w:sz w:val="18"/>
        </w:rPr>
        <w:t xml:space="preserve"> </w:t>
      </w:r>
      <w:r>
        <w:rPr>
          <w:w w:val="105"/>
          <w:sz w:val="18"/>
        </w:rPr>
        <w:t>on</w:t>
      </w:r>
      <w:r>
        <w:rPr>
          <w:spacing w:val="-5"/>
          <w:w w:val="105"/>
          <w:sz w:val="18"/>
        </w:rPr>
        <w:t xml:space="preserve"> </w:t>
      </w:r>
      <w:r>
        <w:rPr>
          <w:w w:val="105"/>
          <w:sz w:val="18"/>
        </w:rPr>
        <w:t>04-20-</w:t>
      </w:r>
    </w:p>
    <w:p w:rsidR="00CE4C9F" w:rsidRPr="00E82AB2" w:rsidRDefault="00C85DFB" w:rsidP="00E82AB2">
      <w:pPr>
        <w:pStyle w:val="ListParagraph"/>
        <w:numPr>
          <w:ilvl w:val="0"/>
          <w:numId w:val="90"/>
        </w:numPr>
        <w:tabs>
          <w:tab w:val="left" w:pos="966"/>
        </w:tabs>
        <w:spacing w:line="205" w:lineRule="exact"/>
        <w:jc w:val="both"/>
        <w:rPr>
          <w:sz w:val="18"/>
        </w:rPr>
      </w:pPr>
      <w:r w:rsidRPr="00E82AB2">
        <w:rPr>
          <w:w w:val="105"/>
          <w:sz w:val="18"/>
        </w:rPr>
        <w:t>Jason Ramsouer told me that prior to the shooting, he had never heard of the Trench Coat Mafia. Jason Ramsouer said</w:t>
      </w:r>
      <w:r w:rsidRPr="00E82AB2">
        <w:rPr>
          <w:spacing w:val="-28"/>
          <w:w w:val="105"/>
          <w:sz w:val="18"/>
        </w:rPr>
        <w:t xml:space="preserve"> </w:t>
      </w:r>
      <w:r w:rsidRPr="00E82AB2">
        <w:rPr>
          <w:w w:val="105"/>
          <w:sz w:val="18"/>
        </w:rPr>
        <w:t>prior</w:t>
      </w:r>
    </w:p>
    <w:p w:rsidR="00CE4C9F" w:rsidRDefault="00CE4C9F">
      <w:pPr>
        <w:rPr>
          <w:sz w:val="13"/>
        </w:rPr>
      </w:pPr>
    </w:p>
    <w:p w:rsidR="00A357EB" w:rsidRDefault="00A357EB">
      <w:pPr>
        <w:rPr>
          <w:sz w:val="13"/>
        </w:rPr>
      </w:pPr>
    </w:p>
    <w:p w:rsidR="00A357EB" w:rsidRDefault="00A357EB">
      <w:pPr>
        <w:rPr>
          <w:sz w:val="13"/>
        </w:rPr>
      </w:pPr>
    </w:p>
    <w:p w:rsidR="00A357EB" w:rsidRDefault="00A357EB">
      <w:pPr>
        <w:rPr>
          <w:sz w:val="13"/>
        </w:rPr>
      </w:pPr>
    </w:p>
    <w:p w:rsidR="00A357EB" w:rsidRDefault="00A357EB">
      <w:pPr>
        <w:rPr>
          <w:sz w:val="13"/>
        </w:rPr>
      </w:pPr>
    </w:p>
    <w:p w:rsidR="00A357EB" w:rsidRDefault="00A357EB">
      <w:pPr>
        <w:rPr>
          <w:sz w:val="13"/>
        </w:rPr>
      </w:pPr>
    </w:p>
    <w:p w:rsidR="00A357EB" w:rsidRDefault="00A357EB">
      <w:pPr>
        <w:rPr>
          <w:sz w:val="13"/>
        </w:rPr>
      </w:pPr>
    </w:p>
    <w:p w:rsidR="00A357EB" w:rsidRDefault="00A357EB">
      <w:pPr>
        <w:rPr>
          <w:sz w:val="13"/>
        </w:rPr>
      </w:pPr>
    </w:p>
    <w:p w:rsidR="00A357EB" w:rsidRPr="00A357EB" w:rsidRDefault="00A357EB">
      <w:pPr>
        <w:rPr>
          <w:sz w:val="28"/>
          <w:szCs w:val="28"/>
        </w:rPr>
        <w:sectPr w:rsidR="00A357EB" w:rsidRPr="00A357EB">
          <w:pgSz w:w="12240" w:h="15840"/>
          <w:pgMar w:top="660" w:right="580" w:bottom="280" w:left="880" w:header="720" w:footer="720" w:gutter="0"/>
          <w:cols w:space="720"/>
        </w:sectPr>
      </w:pPr>
      <w:r>
        <w:rPr>
          <w:sz w:val="28"/>
          <w:szCs w:val="28"/>
        </w:rPr>
        <w:t>JC-001-001105</w:t>
      </w: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22"/>
        <w:gridCol w:w="1030"/>
        <w:gridCol w:w="2696"/>
        <w:gridCol w:w="2378"/>
      </w:tblGrid>
      <w:tr w:rsidR="00CE4C9F">
        <w:trPr>
          <w:trHeight w:val="592"/>
        </w:trPr>
        <w:tc>
          <w:tcPr>
            <w:tcW w:w="3274" w:type="dxa"/>
            <w:tcBorders>
              <w:top w:val="nil"/>
              <w:left w:val="nil"/>
            </w:tcBorders>
          </w:tcPr>
          <w:p w:rsidR="00CE4C9F" w:rsidRDefault="00C85DFB">
            <w:pPr>
              <w:pStyle w:val="TableParagraph"/>
              <w:tabs>
                <w:tab w:val="left" w:pos="2061"/>
              </w:tabs>
              <w:spacing w:before="66"/>
              <w:ind w:left="125"/>
              <w:rPr>
                <w:rFonts w:ascii="Arial" w:hAnsi="Arial"/>
                <w:sz w:val="26"/>
              </w:rPr>
            </w:pPr>
            <w:bookmarkStart w:id="114" w:name="_bookmark105"/>
            <w:bookmarkEnd w:id="114"/>
            <w:r>
              <w:rPr>
                <w:rFonts w:ascii="Arial" w:hAnsi="Arial"/>
                <w:w w:val="105"/>
                <w:sz w:val="19"/>
              </w:rPr>
              <w:lastRenderedPageBreak/>
              <w:t>CONTINUATIO</w:t>
            </w:r>
            <w:r w:rsidR="00A357EB">
              <w:rPr>
                <w:rFonts w:ascii="Arial" w:hAnsi="Arial"/>
                <w:w w:val="105"/>
                <w:sz w:val="19"/>
              </w:rPr>
              <w:t>N SUPPLEMENT</w:t>
            </w:r>
          </w:p>
        </w:tc>
        <w:tc>
          <w:tcPr>
            <w:tcW w:w="1752" w:type="dxa"/>
            <w:gridSpan w:val="2"/>
            <w:tcBorders>
              <w:bottom w:val="single" w:sz="18" w:space="0" w:color="000000"/>
            </w:tcBorders>
          </w:tcPr>
          <w:p w:rsidR="00CE4C9F" w:rsidRDefault="00CE4C9F">
            <w:pPr>
              <w:pStyle w:val="TableParagraph"/>
              <w:spacing w:before="11"/>
              <w:rPr>
                <w:sz w:val="13"/>
              </w:rPr>
            </w:pPr>
          </w:p>
          <w:p w:rsidR="00CE4C9F" w:rsidRDefault="00C85DFB">
            <w:pPr>
              <w:pStyle w:val="TableParagraph"/>
              <w:spacing w:line="239" w:lineRule="exact"/>
              <w:ind w:left="110"/>
            </w:pPr>
            <w:r>
              <w:rPr>
                <w:w w:val="105"/>
              </w:rPr>
              <w:t>JCSO</w:t>
            </w:r>
          </w:p>
        </w:tc>
        <w:tc>
          <w:tcPr>
            <w:tcW w:w="2696" w:type="dxa"/>
            <w:tcBorders>
              <w:bottom w:val="single" w:sz="18" w:space="0" w:color="000000"/>
            </w:tcBorders>
          </w:tcPr>
          <w:p w:rsidR="00CE4C9F" w:rsidRDefault="00CE4C9F">
            <w:pPr>
              <w:pStyle w:val="TableParagraph"/>
              <w:spacing w:before="2"/>
              <w:rPr>
                <w:sz w:val="13"/>
              </w:rPr>
            </w:pPr>
          </w:p>
          <w:p w:rsidR="00CE4C9F" w:rsidRDefault="00C85DFB">
            <w:pPr>
              <w:pStyle w:val="TableParagraph"/>
              <w:spacing w:line="239" w:lineRule="exact"/>
              <w:ind w:left="112"/>
            </w:pPr>
            <w:r>
              <w:t>PETERSON</w:t>
            </w:r>
          </w:p>
        </w:tc>
        <w:tc>
          <w:tcPr>
            <w:tcW w:w="2378" w:type="dxa"/>
            <w:tcBorders>
              <w:bottom w:val="single" w:sz="18" w:space="0" w:color="000000"/>
            </w:tcBorders>
          </w:tcPr>
          <w:p w:rsidR="00CE4C9F" w:rsidRDefault="00C85DFB">
            <w:pPr>
              <w:pStyle w:val="TableParagraph"/>
              <w:spacing w:before="52"/>
              <w:ind w:left="140"/>
              <w:rPr>
                <w:sz w:val="13"/>
              </w:rPr>
            </w:pPr>
            <w:r>
              <w:rPr>
                <w:w w:val="110"/>
                <w:sz w:val="13"/>
              </w:rPr>
              <w:t>Case Report No</w:t>
            </w:r>
          </w:p>
          <w:p w:rsidR="00CE4C9F" w:rsidRDefault="00C85DFB">
            <w:pPr>
              <w:pStyle w:val="TableParagraph"/>
              <w:spacing w:before="123" w:line="248" w:lineRule="exact"/>
              <w:ind w:left="136"/>
            </w:pPr>
            <w:r>
              <w:t>99-7625-MM</w:t>
            </w:r>
          </w:p>
        </w:tc>
      </w:tr>
      <w:tr w:rsidR="00CE4C9F">
        <w:trPr>
          <w:trHeight w:val="474"/>
        </w:trPr>
        <w:tc>
          <w:tcPr>
            <w:tcW w:w="3996" w:type="dxa"/>
            <w:gridSpan w:val="2"/>
            <w:tcBorders>
              <w:right w:val="single" w:sz="18" w:space="0" w:color="000000"/>
            </w:tcBorders>
          </w:tcPr>
          <w:p w:rsidR="00CE4C9F" w:rsidRDefault="00CE4C9F">
            <w:pPr>
              <w:pStyle w:val="TableParagraph"/>
              <w:spacing w:line="111" w:lineRule="exact"/>
              <w:ind w:left="120"/>
              <w:rPr>
                <w:rFonts w:ascii="Arial"/>
                <w:sz w:val="13"/>
              </w:rPr>
            </w:pPr>
          </w:p>
        </w:tc>
        <w:tc>
          <w:tcPr>
            <w:tcW w:w="3726" w:type="dxa"/>
            <w:gridSpan w:val="2"/>
            <w:tcBorders>
              <w:top w:val="single" w:sz="18" w:space="0" w:color="000000"/>
              <w:left w:val="single" w:sz="18" w:space="0" w:color="000000"/>
              <w:bottom w:val="single" w:sz="18" w:space="0" w:color="000000"/>
            </w:tcBorders>
          </w:tcPr>
          <w:p w:rsidR="00CE4C9F" w:rsidRDefault="00C85DFB">
            <w:pPr>
              <w:pStyle w:val="TableParagraph"/>
              <w:spacing w:before="2"/>
              <w:ind w:left="101"/>
              <w:rPr>
                <w:sz w:val="13"/>
              </w:rPr>
            </w:pPr>
            <w:r>
              <w:rPr>
                <w:w w:val="105"/>
                <w:sz w:val="15"/>
              </w:rPr>
              <w:t xml:space="preserve">Victim </w:t>
            </w:r>
            <w:r>
              <w:rPr>
                <w:w w:val="105"/>
                <w:sz w:val="13"/>
              </w:rPr>
              <w:t>Name Original Repo</w:t>
            </w:r>
            <w:r w:rsidR="00A357EB">
              <w:rPr>
                <w:w w:val="105"/>
                <w:sz w:val="13"/>
              </w:rPr>
              <w:t>rt</w:t>
            </w:r>
          </w:p>
          <w:p w:rsidR="00CE4C9F" w:rsidRDefault="00C85DFB">
            <w:pPr>
              <w:pStyle w:val="TableParagraph"/>
              <w:spacing w:before="51" w:line="229" w:lineRule="exact"/>
              <w:ind w:left="95"/>
            </w:pPr>
            <w:r>
              <w:t>COLUMBINE</w:t>
            </w:r>
          </w:p>
        </w:tc>
        <w:tc>
          <w:tcPr>
            <w:tcW w:w="2378" w:type="dxa"/>
            <w:tcBorders>
              <w:top w:val="single" w:sz="18" w:space="0" w:color="000000"/>
            </w:tcBorders>
          </w:tcPr>
          <w:p w:rsidR="00CE4C9F" w:rsidRDefault="00C85DFB">
            <w:pPr>
              <w:pStyle w:val="TableParagraph"/>
              <w:spacing w:before="49"/>
              <w:ind w:left="133"/>
              <w:rPr>
                <w:sz w:val="13"/>
              </w:rPr>
            </w:pPr>
            <w:r>
              <w:rPr>
                <w:w w:val="110"/>
                <w:sz w:val="13"/>
              </w:rPr>
              <w:t>Da</w:t>
            </w:r>
            <w:r w:rsidR="00A357EB">
              <w:rPr>
                <w:w w:val="110"/>
                <w:sz w:val="13"/>
              </w:rPr>
              <w:t>t</w:t>
            </w:r>
            <w:r>
              <w:rPr>
                <w:w w:val="110"/>
                <w:sz w:val="13"/>
              </w:rPr>
              <w:t>e This Report</w:t>
            </w:r>
          </w:p>
          <w:p w:rsidR="00CE4C9F" w:rsidRDefault="00C85DFB">
            <w:pPr>
              <w:pStyle w:val="TableParagraph"/>
              <w:spacing w:before="46" w:line="210" w:lineRule="exact"/>
              <w:ind w:left="127"/>
            </w:pPr>
            <w:r>
              <w:t>06-03-99</w:t>
            </w:r>
          </w:p>
        </w:tc>
      </w:tr>
      <w:tr w:rsidR="00CE4C9F">
        <w:trPr>
          <w:trHeight w:val="534"/>
        </w:trPr>
        <w:tc>
          <w:tcPr>
            <w:tcW w:w="3996" w:type="dxa"/>
            <w:gridSpan w:val="2"/>
          </w:tcPr>
          <w:p w:rsidR="00CE4C9F" w:rsidRDefault="00C85DFB">
            <w:pPr>
              <w:pStyle w:val="TableParagraph"/>
              <w:tabs>
                <w:tab w:val="left" w:pos="1140"/>
                <w:tab w:val="left" w:pos="1402"/>
              </w:tabs>
              <w:spacing w:before="86" w:line="129" w:lineRule="auto"/>
              <w:ind w:left="464"/>
              <w:rPr>
                <w:sz w:val="18"/>
              </w:rPr>
            </w:pPr>
            <w:r>
              <w:rPr>
                <w:rFonts w:ascii="Arial"/>
                <w:position w:val="-14"/>
                <w:sz w:val="33"/>
              </w:rPr>
              <w:tab/>
            </w:r>
            <w:r>
              <w:rPr>
                <w:sz w:val="18"/>
              </w:rPr>
              <w:t>First Degree</w:t>
            </w:r>
            <w:r>
              <w:rPr>
                <w:spacing w:val="11"/>
                <w:sz w:val="18"/>
              </w:rPr>
              <w:t xml:space="preserve"> </w:t>
            </w:r>
            <w:r>
              <w:rPr>
                <w:sz w:val="18"/>
              </w:rPr>
              <w:t>Murder</w:t>
            </w:r>
          </w:p>
          <w:p w:rsidR="00CE4C9F" w:rsidRDefault="00CE4C9F">
            <w:pPr>
              <w:pStyle w:val="TableParagraph"/>
              <w:tabs>
                <w:tab w:val="left" w:pos="1149"/>
              </w:tabs>
              <w:spacing w:line="215" w:lineRule="exact"/>
              <w:ind w:left="122"/>
              <w:rPr>
                <w:rFonts w:ascii="Arial" w:hAnsi="Arial"/>
                <w:sz w:val="21"/>
              </w:rPr>
            </w:pPr>
          </w:p>
        </w:tc>
        <w:tc>
          <w:tcPr>
            <w:tcW w:w="3726" w:type="dxa"/>
            <w:gridSpan w:val="2"/>
            <w:tcBorders>
              <w:top w:val="single" w:sz="18" w:space="0" w:color="000000"/>
            </w:tcBorders>
          </w:tcPr>
          <w:p w:rsidR="00CE4C9F" w:rsidRDefault="00CE4C9F">
            <w:pPr>
              <w:pStyle w:val="TableParagraph"/>
              <w:tabs>
                <w:tab w:val="left" w:pos="1448"/>
                <w:tab w:val="left" w:pos="2445"/>
                <w:tab w:val="left" w:pos="3461"/>
              </w:tabs>
              <w:spacing w:line="215" w:lineRule="exact"/>
              <w:ind w:left="322"/>
              <w:rPr>
                <w:rFonts w:ascii="Arial" w:hAnsi="Arial"/>
                <w:sz w:val="21"/>
              </w:rPr>
            </w:pPr>
          </w:p>
        </w:tc>
        <w:tc>
          <w:tcPr>
            <w:tcW w:w="2378" w:type="dxa"/>
          </w:tcPr>
          <w:p w:rsidR="00CE4C9F" w:rsidRDefault="00C85DFB">
            <w:pPr>
              <w:pStyle w:val="TableParagraph"/>
              <w:tabs>
                <w:tab w:val="left" w:pos="1443"/>
                <w:tab w:val="left" w:pos="2123"/>
              </w:tabs>
              <w:spacing w:before="42"/>
              <w:ind w:left="133"/>
              <w:rPr>
                <w:rFonts w:ascii="Arial" w:hAnsi="Arial"/>
                <w:sz w:val="21"/>
              </w:rPr>
            </w:pPr>
            <w:r>
              <w:rPr>
                <w:w w:val="105"/>
                <w:position w:val="1"/>
                <w:sz w:val="13"/>
              </w:rPr>
              <w:t>Recommend</w:t>
            </w:r>
            <w:r>
              <w:rPr>
                <w:spacing w:val="15"/>
                <w:w w:val="105"/>
                <w:position w:val="1"/>
                <w:sz w:val="13"/>
              </w:rPr>
              <w:t xml:space="preserve"> </w:t>
            </w:r>
            <w:r>
              <w:rPr>
                <w:w w:val="105"/>
                <w:position w:val="1"/>
                <w:sz w:val="13"/>
              </w:rPr>
              <w:t>Case:</w:t>
            </w:r>
            <w:r>
              <w:rPr>
                <w:w w:val="105"/>
                <w:position w:val="1"/>
                <w:sz w:val="13"/>
              </w:rPr>
              <w:tab/>
            </w:r>
            <w:r>
              <w:rPr>
                <w:w w:val="105"/>
                <w:sz w:val="13"/>
              </w:rPr>
              <w:t>Review</w:t>
            </w:r>
            <w:r>
              <w:rPr>
                <w:w w:val="105"/>
                <w:sz w:val="13"/>
              </w:rPr>
              <w:tab/>
            </w:r>
            <w:r>
              <w:rPr>
                <w:rFonts w:ascii="Arial" w:hAnsi="Arial"/>
                <w:w w:val="105"/>
                <w:position w:val="-2"/>
                <w:sz w:val="21"/>
              </w:rPr>
              <w:t>□</w:t>
            </w:r>
          </w:p>
          <w:p w:rsidR="00CE4C9F" w:rsidRDefault="00C85DFB">
            <w:pPr>
              <w:pStyle w:val="TableParagraph"/>
              <w:tabs>
                <w:tab w:val="left" w:pos="2123"/>
              </w:tabs>
              <w:spacing w:before="28" w:line="184" w:lineRule="exact"/>
              <w:ind w:left="1402"/>
              <w:rPr>
                <w:rFonts w:ascii="Arial" w:hAnsi="Arial"/>
                <w:sz w:val="21"/>
              </w:rPr>
            </w:pPr>
            <w:r>
              <w:rPr>
                <w:w w:val="105"/>
                <w:sz w:val="13"/>
              </w:rPr>
              <w:t>Closure</w:t>
            </w:r>
            <w:r>
              <w:rPr>
                <w:w w:val="105"/>
                <w:sz w:val="13"/>
              </w:rPr>
              <w:tab/>
            </w:r>
            <w:r>
              <w:rPr>
                <w:rFonts w:ascii="Arial" w:hAnsi="Arial"/>
                <w:w w:val="105"/>
                <w:position w:val="-2"/>
                <w:sz w:val="21"/>
              </w:rPr>
              <w:t>□</w:t>
            </w:r>
          </w:p>
          <w:p w:rsidR="00CE4C9F" w:rsidRDefault="00CE4C9F" w:rsidP="00A357EB">
            <w:pPr>
              <w:pStyle w:val="TableParagraph"/>
              <w:spacing w:line="19" w:lineRule="exact"/>
              <w:ind w:left="385" w:right="46"/>
              <w:rPr>
                <w:rFonts w:ascii="Arial"/>
                <w:sz w:val="36"/>
              </w:rPr>
            </w:pPr>
          </w:p>
        </w:tc>
      </w:tr>
    </w:tbl>
    <w:p w:rsidR="00A357EB" w:rsidRDefault="00A357EB">
      <w:pPr>
        <w:spacing w:before="93" w:line="400" w:lineRule="auto"/>
        <w:ind w:left="562" w:right="509"/>
        <w:jc w:val="both"/>
        <w:rPr>
          <w:sz w:val="19"/>
        </w:rPr>
      </w:pPr>
    </w:p>
    <w:p w:rsidR="00CE4C9F" w:rsidRDefault="00C85DFB">
      <w:pPr>
        <w:spacing w:before="93" w:line="400" w:lineRule="auto"/>
        <w:ind w:left="562" w:right="509"/>
        <w:jc w:val="both"/>
        <w:rPr>
          <w:sz w:val="19"/>
        </w:rPr>
      </w:pPr>
      <w:r>
        <w:rPr>
          <w:sz w:val="19"/>
        </w:rPr>
        <w:t>to</w:t>
      </w:r>
      <w:r>
        <w:rPr>
          <w:spacing w:val="-17"/>
          <w:sz w:val="19"/>
        </w:rPr>
        <w:t xml:space="preserve"> </w:t>
      </w:r>
      <w:r>
        <w:rPr>
          <w:sz w:val="19"/>
        </w:rPr>
        <w:t>the</w:t>
      </w:r>
      <w:r>
        <w:rPr>
          <w:spacing w:val="-1"/>
          <w:sz w:val="19"/>
        </w:rPr>
        <w:t xml:space="preserve"> </w:t>
      </w:r>
      <w:r>
        <w:rPr>
          <w:sz w:val="19"/>
        </w:rPr>
        <w:t>incident,</w:t>
      </w:r>
      <w:r>
        <w:rPr>
          <w:spacing w:val="4"/>
          <w:sz w:val="19"/>
        </w:rPr>
        <w:t xml:space="preserve"> </w:t>
      </w:r>
      <w:r>
        <w:rPr>
          <w:sz w:val="19"/>
        </w:rPr>
        <w:t>he</w:t>
      </w:r>
      <w:r>
        <w:rPr>
          <w:spacing w:val="-16"/>
          <w:sz w:val="19"/>
        </w:rPr>
        <w:t xml:space="preserve"> </w:t>
      </w:r>
      <w:r>
        <w:rPr>
          <w:sz w:val="19"/>
        </w:rPr>
        <w:t>had</w:t>
      </w:r>
      <w:r>
        <w:rPr>
          <w:spacing w:val="2"/>
          <w:sz w:val="19"/>
        </w:rPr>
        <w:t xml:space="preserve"> </w:t>
      </w:r>
      <w:r>
        <w:rPr>
          <w:sz w:val="19"/>
        </w:rPr>
        <w:t>not</w:t>
      </w:r>
      <w:r>
        <w:rPr>
          <w:spacing w:val="-8"/>
          <w:sz w:val="19"/>
        </w:rPr>
        <w:t xml:space="preserve"> </w:t>
      </w:r>
      <w:r>
        <w:rPr>
          <w:sz w:val="19"/>
        </w:rPr>
        <w:t>heard</w:t>
      </w:r>
      <w:r>
        <w:rPr>
          <w:spacing w:val="2"/>
          <w:sz w:val="19"/>
        </w:rPr>
        <w:t xml:space="preserve"> </w:t>
      </w:r>
      <w:r>
        <w:rPr>
          <w:sz w:val="19"/>
        </w:rPr>
        <w:t>of</w:t>
      </w:r>
      <w:r>
        <w:rPr>
          <w:spacing w:val="-3"/>
          <w:sz w:val="19"/>
        </w:rPr>
        <w:t xml:space="preserve"> </w:t>
      </w:r>
      <w:r>
        <w:rPr>
          <w:sz w:val="19"/>
        </w:rPr>
        <w:t>Dylan</w:t>
      </w:r>
      <w:r>
        <w:rPr>
          <w:spacing w:val="4"/>
          <w:sz w:val="19"/>
        </w:rPr>
        <w:t xml:space="preserve"> </w:t>
      </w:r>
      <w:r>
        <w:rPr>
          <w:sz w:val="19"/>
        </w:rPr>
        <w:t>Klebold</w:t>
      </w:r>
      <w:r>
        <w:rPr>
          <w:spacing w:val="-4"/>
          <w:sz w:val="19"/>
        </w:rPr>
        <w:t xml:space="preserve"> </w:t>
      </w:r>
      <w:r>
        <w:rPr>
          <w:sz w:val="19"/>
        </w:rPr>
        <w:t>or</w:t>
      </w:r>
      <w:r>
        <w:rPr>
          <w:spacing w:val="-12"/>
          <w:sz w:val="19"/>
        </w:rPr>
        <w:t xml:space="preserve"> </w:t>
      </w:r>
      <w:r>
        <w:rPr>
          <w:sz w:val="19"/>
        </w:rPr>
        <w:t>Eric</w:t>
      </w:r>
      <w:r>
        <w:rPr>
          <w:spacing w:val="-5"/>
          <w:sz w:val="19"/>
        </w:rPr>
        <w:t xml:space="preserve"> </w:t>
      </w:r>
      <w:r>
        <w:rPr>
          <w:sz w:val="19"/>
        </w:rPr>
        <w:t>Harris.</w:t>
      </w:r>
      <w:r>
        <w:rPr>
          <w:spacing w:val="37"/>
          <w:sz w:val="19"/>
        </w:rPr>
        <w:t xml:space="preserve"> </w:t>
      </w:r>
      <w:r>
        <w:rPr>
          <w:sz w:val="19"/>
        </w:rPr>
        <w:t>He</w:t>
      </w:r>
      <w:r>
        <w:rPr>
          <w:spacing w:val="-12"/>
          <w:sz w:val="19"/>
        </w:rPr>
        <w:t xml:space="preserve"> </w:t>
      </w:r>
      <w:r>
        <w:rPr>
          <w:sz w:val="19"/>
        </w:rPr>
        <w:t>said</w:t>
      </w:r>
      <w:r>
        <w:rPr>
          <w:spacing w:val="-6"/>
          <w:sz w:val="19"/>
        </w:rPr>
        <w:t xml:space="preserve"> </w:t>
      </w:r>
      <w:r>
        <w:rPr>
          <w:sz w:val="19"/>
        </w:rPr>
        <w:t>that</w:t>
      </w:r>
      <w:r>
        <w:rPr>
          <w:spacing w:val="-8"/>
          <w:sz w:val="19"/>
        </w:rPr>
        <w:t xml:space="preserve"> </w:t>
      </w:r>
      <w:r>
        <w:rPr>
          <w:sz w:val="19"/>
        </w:rPr>
        <w:t>he</w:t>
      </w:r>
      <w:r>
        <w:rPr>
          <w:spacing w:val="-11"/>
          <w:sz w:val="19"/>
        </w:rPr>
        <w:t xml:space="preserve"> </w:t>
      </w:r>
      <w:r>
        <w:rPr>
          <w:sz w:val="19"/>
        </w:rPr>
        <w:t>could</w:t>
      </w:r>
      <w:r>
        <w:rPr>
          <w:spacing w:val="-5"/>
          <w:sz w:val="19"/>
        </w:rPr>
        <w:t xml:space="preserve"> </w:t>
      </w:r>
      <w:r>
        <w:rPr>
          <w:sz w:val="19"/>
        </w:rPr>
        <w:t>recall</w:t>
      </w:r>
      <w:r>
        <w:rPr>
          <w:spacing w:val="-9"/>
          <w:sz w:val="19"/>
        </w:rPr>
        <w:t xml:space="preserve"> </w:t>
      </w:r>
      <w:r>
        <w:rPr>
          <w:sz w:val="19"/>
        </w:rPr>
        <w:t>seeing two</w:t>
      </w:r>
      <w:r>
        <w:rPr>
          <w:spacing w:val="-14"/>
          <w:sz w:val="19"/>
        </w:rPr>
        <w:t xml:space="preserve"> </w:t>
      </w:r>
      <w:r>
        <w:rPr>
          <w:sz w:val="19"/>
        </w:rPr>
        <w:t>to</w:t>
      </w:r>
      <w:r>
        <w:rPr>
          <w:spacing w:val="-8"/>
          <w:sz w:val="19"/>
        </w:rPr>
        <w:t xml:space="preserve"> </w:t>
      </w:r>
      <w:r>
        <w:rPr>
          <w:sz w:val="19"/>
        </w:rPr>
        <w:t>three</w:t>
      </w:r>
      <w:r>
        <w:rPr>
          <w:spacing w:val="-7"/>
          <w:sz w:val="19"/>
        </w:rPr>
        <w:t xml:space="preserve"> </w:t>
      </w:r>
      <w:r>
        <w:rPr>
          <w:sz w:val="19"/>
        </w:rPr>
        <w:t>different</w:t>
      </w:r>
      <w:r>
        <w:rPr>
          <w:spacing w:val="8"/>
          <w:sz w:val="19"/>
        </w:rPr>
        <w:t xml:space="preserve"> </w:t>
      </w:r>
      <w:r>
        <w:rPr>
          <w:sz w:val="19"/>
        </w:rPr>
        <w:t>male students</w:t>
      </w:r>
      <w:r>
        <w:rPr>
          <w:spacing w:val="-5"/>
          <w:sz w:val="19"/>
        </w:rPr>
        <w:t xml:space="preserve"> </w:t>
      </w:r>
      <w:r>
        <w:rPr>
          <w:sz w:val="19"/>
        </w:rPr>
        <w:t>in</w:t>
      </w:r>
      <w:r>
        <w:rPr>
          <w:spacing w:val="-13"/>
          <w:sz w:val="19"/>
        </w:rPr>
        <w:t xml:space="preserve"> </w:t>
      </w:r>
      <w:r>
        <w:rPr>
          <w:sz w:val="19"/>
        </w:rPr>
        <w:t>the</w:t>
      </w:r>
      <w:r>
        <w:rPr>
          <w:spacing w:val="-9"/>
          <w:sz w:val="19"/>
        </w:rPr>
        <w:t xml:space="preserve"> </w:t>
      </w:r>
      <w:r>
        <w:rPr>
          <w:sz w:val="19"/>
        </w:rPr>
        <w:t>hallways</w:t>
      </w:r>
      <w:r>
        <w:rPr>
          <w:spacing w:val="-5"/>
          <w:sz w:val="19"/>
        </w:rPr>
        <w:t xml:space="preserve"> </w:t>
      </w:r>
      <w:r>
        <w:rPr>
          <w:sz w:val="19"/>
        </w:rPr>
        <w:t>at</w:t>
      </w:r>
      <w:r>
        <w:rPr>
          <w:spacing w:val="-10"/>
          <w:sz w:val="19"/>
        </w:rPr>
        <w:t xml:space="preserve"> </w:t>
      </w:r>
      <w:r>
        <w:rPr>
          <w:sz w:val="19"/>
        </w:rPr>
        <w:t>Columbine</w:t>
      </w:r>
      <w:r>
        <w:rPr>
          <w:spacing w:val="5"/>
          <w:sz w:val="19"/>
        </w:rPr>
        <w:t xml:space="preserve"> </w:t>
      </w:r>
      <w:r>
        <w:rPr>
          <w:sz w:val="19"/>
        </w:rPr>
        <w:t>High</w:t>
      </w:r>
      <w:r>
        <w:rPr>
          <w:spacing w:val="-11"/>
          <w:sz w:val="19"/>
        </w:rPr>
        <w:t xml:space="preserve"> </w:t>
      </w:r>
      <w:r>
        <w:rPr>
          <w:sz w:val="19"/>
        </w:rPr>
        <w:t>School</w:t>
      </w:r>
      <w:r>
        <w:rPr>
          <w:spacing w:val="1"/>
          <w:sz w:val="19"/>
        </w:rPr>
        <w:t xml:space="preserve"> </w:t>
      </w:r>
      <w:r>
        <w:rPr>
          <w:sz w:val="19"/>
        </w:rPr>
        <w:t>wearing</w:t>
      </w:r>
      <w:r>
        <w:rPr>
          <w:spacing w:val="-10"/>
          <w:sz w:val="19"/>
        </w:rPr>
        <w:t xml:space="preserve"> </w:t>
      </w:r>
      <w:r>
        <w:rPr>
          <w:sz w:val="19"/>
        </w:rPr>
        <w:t>trench</w:t>
      </w:r>
      <w:r>
        <w:rPr>
          <w:spacing w:val="-13"/>
          <w:sz w:val="19"/>
        </w:rPr>
        <w:t xml:space="preserve"> </w:t>
      </w:r>
      <w:r>
        <w:rPr>
          <w:sz w:val="19"/>
        </w:rPr>
        <w:t>coats,</w:t>
      </w:r>
      <w:r>
        <w:rPr>
          <w:spacing w:val="-17"/>
          <w:sz w:val="19"/>
        </w:rPr>
        <w:t xml:space="preserve"> </w:t>
      </w:r>
      <w:r>
        <w:rPr>
          <w:sz w:val="19"/>
        </w:rPr>
        <w:t>but</w:t>
      </w:r>
      <w:r>
        <w:rPr>
          <w:spacing w:val="-6"/>
          <w:sz w:val="19"/>
        </w:rPr>
        <w:t xml:space="preserve"> </w:t>
      </w:r>
      <w:r>
        <w:rPr>
          <w:sz w:val="19"/>
        </w:rPr>
        <w:t>did</w:t>
      </w:r>
      <w:r>
        <w:rPr>
          <w:spacing w:val="-1"/>
          <w:sz w:val="19"/>
        </w:rPr>
        <w:t xml:space="preserve"> </w:t>
      </w:r>
      <w:r>
        <w:rPr>
          <w:sz w:val="19"/>
        </w:rPr>
        <w:t>not</w:t>
      </w:r>
      <w:r>
        <w:rPr>
          <w:spacing w:val="-11"/>
          <w:sz w:val="19"/>
        </w:rPr>
        <w:t xml:space="preserve"> </w:t>
      </w:r>
      <w:r>
        <w:rPr>
          <w:sz w:val="19"/>
        </w:rPr>
        <w:t>know</w:t>
      </w:r>
      <w:r>
        <w:rPr>
          <w:spacing w:val="-11"/>
          <w:sz w:val="19"/>
        </w:rPr>
        <w:t xml:space="preserve"> </w:t>
      </w:r>
      <w:r>
        <w:rPr>
          <w:sz w:val="19"/>
        </w:rPr>
        <w:t>who</w:t>
      </w:r>
      <w:r>
        <w:rPr>
          <w:spacing w:val="-15"/>
          <w:sz w:val="19"/>
        </w:rPr>
        <w:t xml:space="preserve"> </w:t>
      </w:r>
      <w:r>
        <w:rPr>
          <w:sz w:val="19"/>
        </w:rPr>
        <w:t>they</w:t>
      </w:r>
      <w:r>
        <w:rPr>
          <w:spacing w:val="-3"/>
          <w:sz w:val="19"/>
        </w:rPr>
        <w:t xml:space="preserve"> </w:t>
      </w:r>
      <w:r>
        <w:rPr>
          <w:sz w:val="19"/>
        </w:rPr>
        <w:t>were.</w:t>
      </w:r>
      <w:r>
        <w:rPr>
          <w:spacing w:val="38"/>
          <w:sz w:val="19"/>
        </w:rPr>
        <w:t xml:space="preserve"> </w:t>
      </w:r>
      <w:r>
        <w:rPr>
          <w:sz w:val="19"/>
        </w:rPr>
        <w:t>He</w:t>
      </w:r>
      <w:r>
        <w:rPr>
          <w:spacing w:val="-5"/>
          <w:sz w:val="19"/>
        </w:rPr>
        <w:t xml:space="preserve"> </w:t>
      </w:r>
      <w:r>
        <w:rPr>
          <w:sz w:val="19"/>
        </w:rPr>
        <w:t>said</w:t>
      </w:r>
      <w:r>
        <w:rPr>
          <w:spacing w:val="-1"/>
          <w:sz w:val="19"/>
        </w:rPr>
        <w:t xml:space="preserve"> </w:t>
      </w:r>
      <w:r>
        <w:rPr>
          <w:sz w:val="19"/>
        </w:rPr>
        <w:t>when</w:t>
      </w:r>
      <w:r>
        <w:rPr>
          <w:spacing w:val="-11"/>
          <w:sz w:val="19"/>
        </w:rPr>
        <w:t xml:space="preserve"> </w:t>
      </w:r>
      <w:r>
        <w:rPr>
          <w:sz w:val="19"/>
        </w:rPr>
        <w:t>he</w:t>
      </w:r>
      <w:r>
        <w:rPr>
          <w:spacing w:val="-17"/>
          <w:sz w:val="19"/>
        </w:rPr>
        <w:t xml:space="preserve"> </w:t>
      </w:r>
      <w:r>
        <w:rPr>
          <w:sz w:val="19"/>
        </w:rPr>
        <w:t>saw them, they were alone and he could not recall how long before the shooting he had seen them in the</w:t>
      </w:r>
      <w:r>
        <w:rPr>
          <w:spacing w:val="-27"/>
          <w:sz w:val="19"/>
        </w:rPr>
        <w:t xml:space="preserve"> </w:t>
      </w:r>
      <w:r>
        <w:rPr>
          <w:sz w:val="19"/>
        </w:rPr>
        <w:t>hallway.</w:t>
      </w:r>
    </w:p>
    <w:p w:rsidR="00CE4C9F" w:rsidRDefault="00CE4C9F">
      <w:pPr>
        <w:pStyle w:val="BodyText"/>
        <w:rPr>
          <w:sz w:val="20"/>
        </w:rPr>
      </w:pPr>
    </w:p>
    <w:p w:rsidR="00CE4C9F" w:rsidRDefault="00C85DFB">
      <w:pPr>
        <w:spacing w:before="127" w:line="403" w:lineRule="auto"/>
        <w:ind w:left="557" w:right="504" w:firstLine="3"/>
        <w:jc w:val="both"/>
        <w:rPr>
          <w:sz w:val="19"/>
        </w:rPr>
      </w:pPr>
      <w:r>
        <w:rPr>
          <w:sz w:val="19"/>
        </w:rPr>
        <w:t>Jason</w:t>
      </w:r>
      <w:r>
        <w:rPr>
          <w:spacing w:val="-6"/>
          <w:sz w:val="19"/>
        </w:rPr>
        <w:t xml:space="preserve"> </w:t>
      </w:r>
      <w:r>
        <w:rPr>
          <w:sz w:val="19"/>
        </w:rPr>
        <w:t>Ramsouer</w:t>
      </w:r>
      <w:r>
        <w:rPr>
          <w:spacing w:val="-1"/>
          <w:sz w:val="19"/>
        </w:rPr>
        <w:t xml:space="preserve"> </w:t>
      </w:r>
      <w:r>
        <w:rPr>
          <w:sz w:val="19"/>
        </w:rPr>
        <w:t>said</w:t>
      </w:r>
      <w:r>
        <w:rPr>
          <w:spacing w:val="-10"/>
          <w:sz w:val="19"/>
        </w:rPr>
        <w:t xml:space="preserve"> </w:t>
      </w:r>
      <w:r>
        <w:rPr>
          <w:sz w:val="19"/>
        </w:rPr>
        <w:t>on</w:t>
      </w:r>
      <w:r>
        <w:rPr>
          <w:spacing w:val="-14"/>
          <w:sz w:val="19"/>
        </w:rPr>
        <w:t xml:space="preserve"> </w:t>
      </w:r>
      <w:r>
        <w:rPr>
          <w:sz w:val="19"/>
        </w:rPr>
        <w:t>04-20-99,</w:t>
      </w:r>
      <w:r>
        <w:rPr>
          <w:spacing w:val="-11"/>
          <w:sz w:val="19"/>
        </w:rPr>
        <w:t xml:space="preserve"> </w:t>
      </w:r>
      <w:r>
        <w:rPr>
          <w:sz w:val="19"/>
        </w:rPr>
        <w:t>when</w:t>
      </w:r>
      <w:r>
        <w:rPr>
          <w:spacing w:val="-5"/>
          <w:sz w:val="19"/>
        </w:rPr>
        <w:t xml:space="preserve"> </w:t>
      </w:r>
      <w:r>
        <w:rPr>
          <w:sz w:val="19"/>
        </w:rPr>
        <w:t>he</w:t>
      </w:r>
      <w:r>
        <w:rPr>
          <w:spacing w:val="-14"/>
          <w:sz w:val="19"/>
        </w:rPr>
        <w:t xml:space="preserve"> </w:t>
      </w:r>
      <w:r>
        <w:rPr>
          <w:sz w:val="19"/>
        </w:rPr>
        <w:t>walked</w:t>
      </w:r>
      <w:r>
        <w:rPr>
          <w:spacing w:val="-1"/>
          <w:sz w:val="19"/>
        </w:rPr>
        <w:t xml:space="preserve"> </w:t>
      </w:r>
      <w:r>
        <w:rPr>
          <w:sz w:val="19"/>
        </w:rPr>
        <w:t>through</w:t>
      </w:r>
      <w:r>
        <w:rPr>
          <w:spacing w:val="-10"/>
          <w:sz w:val="19"/>
        </w:rPr>
        <w:t xml:space="preserve"> </w:t>
      </w:r>
      <w:r>
        <w:rPr>
          <w:sz w:val="19"/>
        </w:rPr>
        <w:t>the</w:t>
      </w:r>
      <w:r>
        <w:rPr>
          <w:spacing w:val="-19"/>
          <w:sz w:val="19"/>
        </w:rPr>
        <w:t xml:space="preserve"> </w:t>
      </w:r>
      <w:r>
        <w:rPr>
          <w:sz w:val="19"/>
        </w:rPr>
        <w:t>cafeteria</w:t>
      </w:r>
      <w:r>
        <w:rPr>
          <w:spacing w:val="-8"/>
          <w:sz w:val="19"/>
        </w:rPr>
        <w:t xml:space="preserve"> </w:t>
      </w:r>
      <w:r>
        <w:rPr>
          <w:sz w:val="19"/>
        </w:rPr>
        <w:t>to</w:t>
      </w:r>
      <w:r>
        <w:rPr>
          <w:spacing w:val="-20"/>
          <w:sz w:val="19"/>
        </w:rPr>
        <w:t xml:space="preserve"> </w:t>
      </w:r>
      <w:r>
        <w:rPr>
          <w:sz w:val="19"/>
        </w:rPr>
        <w:t>go</w:t>
      </w:r>
      <w:r>
        <w:rPr>
          <w:spacing w:val="-21"/>
          <w:sz w:val="19"/>
        </w:rPr>
        <w:t xml:space="preserve"> </w:t>
      </w:r>
      <w:r>
        <w:rPr>
          <w:sz w:val="19"/>
        </w:rPr>
        <w:t>outside</w:t>
      </w:r>
      <w:r>
        <w:rPr>
          <w:spacing w:val="-8"/>
          <w:sz w:val="19"/>
        </w:rPr>
        <w:t xml:space="preserve"> </w:t>
      </w:r>
      <w:r>
        <w:rPr>
          <w:sz w:val="19"/>
        </w:rPr>
        <w:t>to</w:t>
      </w:r>
      <w:r>
        <w:rPr>
          <w:spacing w:val="-16"/>
          <w:sz w:val="19"/>
        </w:rPr>
        <w:t xml:space="preserve"> </w:t>
      </w:r>
      <w:r>
        <w:rPr>
          <w:sz w:val="19"/>
        </w:rPr>
        <w:t>the</w:t>
      </w:r>
      <w:r>
        <w:rPr>
          <w:spacing w:val="-19"/>
          <w:sz w:val="19"/>
        </w:rPr>
        <w:t xml:space="preserve"> </w:t>
      </w:r>
      <w:r>
        <w:rPr>
          <w:sz w:val="19"/>
        </w:rPr>
        <w:t>concrete</w:t>
      </w:r>
      <w:r>
        <w:rPr>
          <w:spacing w:val="-7"/>
          <w:sz w:val="19"/>
        </w:rPr>
        <w:t xml:space="preserve"> </w:t>
      </w:r>
      <w:r>
        <w:rPr>
          <w:sz w:val="19"/>
        </w:rPr>
        <w:t>benches,</w:t>
      </w:r>
      <w:r>
        <w:rPr>
          <w:spacing w:val="3"/>
          <w:sz w:val="19"/>
        </w:rPr>
        <w:t xml:space="preserve"> </w:t>
      </w:r>
      <w:r>
        <w:rPr>
          <w:sz w:val="19"/>
        </w:rPr>
        <w:t>he</w:t>
      </w:r>
      <w:r>
        <w:rPr>
          <w:spacing w:val="-20"/>
          <w:sz w:val="19"/>
        </w:rPr>
        <w:t xml:space="preserve"> </w:t>
      </w:r>
      <w:r>
        <w:rPr>
          <w:sz w:val="19"/>
        </w:rPr>
        <w:t>did</w:t>
      </w:r>
      <w:r>
        <w:rPr>
          <w:spacing w:val="4"/>
          <w:sz w:val="19"/>
        </w:rPr>
        <w:t xml:space="preserve"> </w:t>
      </w:r>
      <w:r>
        <w:rPr>
          <w:sz w:val="19"/>
        </w:rPr>
        <w:t>not</w:t>
      </w:r>
      <w:r>
        <w:rPr>
          <w:spacing w:val="-12"/>
          <w:sz w:val="19"/>
        </w:rPr>
        <w:t xml:space="preserve"> </w:t>
      </w:r>
      <w:r>
        <w:rPr>
          <w:sz w:val="19"/>
        </w:rPr>
        <w:t xml:space="preserve">observe any duffle bags and/or propane tank, that was later recovered in the Columbine High School cafeteria. Jason Ramsouer did say when he later ran from outside of the cafeteria to hide behind the vending machines, he left his backpack laying outside the cafeteria by the concrete benches. Jason Ramsouer described his backpack as being green in color and said it had school papers and books inside of </w:t>
      </w:r>
      <w:r>
        <w:rPr>
          <w:sz w:val="18"/>
        </w:rPr>
        <w:t xml:space="preserve">it. </w:t>
      </w:r>
      <w:r>
        <w:rPr>
          <w:sz w:val="19"/>
        </w:rPr>
        <w:t>Jason Ramsouer said his mother Robyn Ramsouer has since picked up the backpack for him from Columbine High</w:t>
      </w:r>
      <w:r>
        <w:rPr>
          <w:spacing w:val="12"/>
          <w:sz w:val="19"/>
        </w:rPr>
        <w:t xml:space="preserve"> </w:t>
      </w:r>
      <w:r>
        <w:rPr>
          <w:sz w:val="19"/>
        </w:rPr>
        <w:t>School.</w:t>
      </w:r>
    </w:p>
    <w:p w:rsidR="00CE4C9F" w:rsidRDefault="00CE4C9F">
      <w:pPr>
        <w:pStyle w:val="BodyText"/>
        <w:spacing w:before="4"/>
        <w:rPr>
          <w:sz w:val="29"/>
        </w:rPr>
      </w:pPr>
    </w:p>
    <w:p w:rsidR="00CE4C9F" w:rsidRDefault="00C85DFB">
      <w:pPr>
        <w:spacing w:line="400" w:lineRule="auto"/>
        <w:ind w:left="561" w:right="501" w:firstLine="8"/>
        <w:jc w:val="both"/>
        <w:rPr>
          <w:sz w:val="19"/>
        </w:rPr>
      </w:pPr>
      <w:r>
        <w:rPr>
          <w:sz w:val="19"/>
        </w:rPr>
        <w:t xml:space="preserve">Jason Ramsouer did not remember what clothing that he wore to the </w:t>
      </w:r>
      <w:r>
        <w:rPr>
          <w:sz w:val="20"/>
        </w:rPr>
        <w:t xml:space="preserve">high </w:t>
      </w:r>
      <w:r>
        <w:rPr>
          <w:sz w:val="19"/>
        </w:rPr>
        <w:t>school on 04-20-99. Jason Ramsouer said he did not Know anybody who has a double pierced eyebrow. Jason Ramsouer also said he did not know what the "Thought of the Day" was over the Rebe</w:t>
      </w:r>
      <w:r w:rsidR="00E82AB2">
        <w:rPr>
          <w:sz w:val="19"/>
        </w:rPr>
        <w:t>l</w:t>
      </w:r>
      <w:r>
        <w:rPr>
          <w:sz w:val="19"/>
        </w:rPr>
        <w:t xml:space="preserve"> New Network (RNN) on 04-20-99.</w:t>
      </w:r>
    </w:p>
    <w:p w:rsidR="00CE4C9F" w:rsidRDefault="00CE4C9F">
      <w:pPr>
        <w:pStyle w:val="BodyText"/>
        <w:spacing w:before="4"/>
        <w:rPr>
          <w:sz w:val="29"/>
        </w:rPr>
      </w:pPr>
    </w:p>
    <w:p w:rsidR="00CE4C9F" w:rsidRDefault="00C85DFB">
      <w:pPr>
        <w:spacing w:line="391" w:lineRule="auto"/>
        <w:ind w:left="562" w:right="502" w:firstLine="6"/>
        <w:jc w:val="both"/>
        <w:rPr>
          <w:sz w:val="19"/>
        </w:rPr>
      </w:pPr>
      <w:r>
        <w:rPr>
          <w:w w:val="105"/>
          <w:sz w:val="19"/>
        </w:rPr>
        <w:t>I</w:t>
      </w:r>
      <w:r>
        <w:rPr>
          <w:spacing w:val="-22"/>
          <w:w w:val="105"/>
          <w:sz w:val="19"/>
        </w:rPr>
        <w:t xml:space="preserve"> </w:t>
      </w:r>
      <w:r>
        <w:rPr>
          <w:w w:val="105"/>
          <w:sz w:val="19"/>
        </w:rPr>
        <w:t>asked</w:t>
      </w:r>
      <w:r>
        <w:rPr>
          <w:spacing w:val="-18"/>
          <w:w w:val="105"/>
          <w:sz w:val="19"/>
        </w:rPr>
        <w:t xml:space="preserve"> </w:t>
      </w:r>
      <w:r>
        <w:rPr>
          <w:w w:val="105"/>
          <w:sz w:val="19"/>
        </w:rPr>
        <w:t>Jason</w:t>
      </w:r>
      <w:r>
        <w:rPr>
          <w:spacing w:val="-20"/>
          <w:w w:val="105"/>
          <w:sz w:val="19"/>
        </w:rPr>
        <w:t xml:space="preserve"> </w:t>
      </w:r>
      <w:r>
        <w:rPr>
          <w:w w:val="105"/>
          <w:sz w:val="19"/>
        </w:rPr>
        <w:t>Ramsouer</w:t>
      </w:r>
      <w:r>
        <w:rPr>
          <w:spacing w:val="-13"/>
          <w:w w:val="105"/>
          <w:sz w:val="19"/>
        </w:rPr>
        <w:t xml:space="preserve"> </w:t>
      </w:r>
      <w:r>
        <w:rPr>
          <w:w w:val="105"/>
          <w:sz w:val="19"/>
        </w:rPr>
        <w:t>how</w:t>
      </w:r>
      <w:r>
        <w:rPr>
          <w:spacing w:val="-20"/>
          <w:w w:val="105"/>
          <w:sz w:val="19"/>
        </w:rPr>
        <w:t xml:space="preserve"> </w:t>
      </w:r>
      <w:r>
        <w:rPr>
          <w:w w:val="105"/>
          <w:sz w:val="19"/>
        </w:rPr>
        <w:t>he</w:t>
      </w:r>
      <w:r>
        <w:rPr>
          <w:spacing w:val="-23"/>
          <w:w w:val="105"/>
          <w:sz w:val="19"/>
        </w:rPr>
        <w:t xml:space="preserve"> </w:t>
      </w:r>
      <w:r>
        <w:rPr>
          <w:w w:val="105"/>
          <w:sz w:val="19"/>
        </w:rPr>
        <w:t>has</w:t>
      </w:r>
      <w:r>
        <w:rPr>
          <w:spacing w:val="-28"/>
          <w:w w:val="105"/>
          <w:sz w:val="19"/>
        </w:rPr>
        <w:t xml:space="preserve"> </w:t>
      </w:r>
      <w:r>
        <w:rPr>
          <w:w w:val="105"/>
          <w:sz w:val="19"/>
        </w:rPr>
        <w:t>been</w:t>
      </w:r>
      <w:r>
        <w:rPr>
          <w:spacing w:val="-22"/>
          <w:w w:val="105"/>
          <w:sz w:val="19"/>
        </w:rPr>
        <w:t xml:space="preserve"> </w:t>
      </w:r>
      <w:r>
        <w:rPr>
          <w:w w:val="105"/>
          <w:sz w:val="19"/>
        </w:rPr>
        <w:t>coping</w:t>
      </w:r>
      <w:r>
        <w:rPr>
          <w:spacing w:val="-17"/>
          <w:w w:val="105"/>
          <w:sz w:val="19"/>
        </w:rPr>
        <w:t xml:space="preserve"> </w:t>
      </w:r>
      <w:r>
        <w:rPr>
          <w:w w:val="105"/>
          <w:sz w:val="19"/>
        </w:rPr>
        <w:t>with</w:t>
      </w:r>
      <w:r>
        <w:rPr>
          <w:spacing w:val="-24"/>
          <w:w w:val="105"/>
          <w:sz w:val="19"/>
        </w:rPr>
        <w:t xml:space="preserve"> </w:t>
      </w:r>
      <w:r>
        <w:rPr>
          <w:w w:val="105"/>
          <w:sz w:val="19"/>
        </w:rPr>
        <w:t>the</w:t>
      </w:r>
      <w:r>
        <w:rPr>
          <w:spacing w:val="-25"/>
          <w:w w:val="105"/>
          <w:sz w:val="19"/>
        </w:rPr>
        <w:t xml:space="preserve"> </w:t>
      </w:r>
      <w:r>
        <w:rPr>
          <w:w w:val="105"/>
          <w:sz w:val="19"/>
        </w:rPr>
        <w:t>incident</w:t>
      </w:r>
      <w:r>
        <w:rPr>
          <w:spacing w:val="-20"/>
          <w:w w:val="105"/>
          <w:sz w:val="19"/>
        </w:rPr>
        <w:t xml:space="preserve"> </w:t>
      </w:r>
      <w:r>
        <w:rPr>
          <w:w w:val="105"/>
          <w:sz w:val="19"/>
        </w:rPr>
        <w:t>since</w:t>
      </w:r>
      <w:r>
        <w:rPr>
          <w:spacing w:val="-24"/>
          <w:w w:val="105"/>
          <w:sz w:val="19"/>
        </w:rPr>
        <w:t xml:space="preserve"> </w:t>
      </w:r>
      <w:r>
        <w:rPr>
          <w:w w:val="105"/>
          <w:sz w:val="19"/>
        </w:rPr>
        <w:t>it</w:t>
      </w:r>
      <w:r>
        <w:rPr>
          <w:spacing w:val="-24"/>
          <w:w w:val="105"/>
          <w:sz w:val="19"/>
        </w:rPr>
        <w:t xml:space="preserve"> </w:t>
      </w:r>
      <w:r>
        <w:rPr>
          <w:w w:val="105"/>
          <w:sz w:val="19"/>
        </w:rPr>
        <w:t>occurred</w:t>
      </w:r>
      <w:r>
        <w:rPr>
          <w:spacing w:val="-16"/>
          <w:w w:val="105"/>
          <w:sz w:val="19"/>
        </w:rPr>
        <w:t xml:space="preserve"> </w:t>
      </w:r>
      <w:r>
        <w:rPr>
          <w:w w:val="105"/>
          <w:sz w:val="19"/>
        </w:rPr>
        <w:t>on</w:t>
      </w:r>
      <w:r>
        <w:rPr>
          <w:spacing w:val="-24"/>
          <w:w w:val="105"/>
          <w:sz w:val="19"/>
        </w:rPr>
        <w:t xml:space="preserve"> </w:t>
      </w:r>
      <w:r>
        <w:rPr>
          <w:w w:val="105"/>
          <w:sz w:val="19"/>
        </w:rPr>
        <w:t>04-20-99,</w:t>
      </w:r>
      <w:r>
        <w:rPr>
          <w:spacing w:val="-17"/>
          <w:w w:val="105"/>
          <w:sz w:val="19"/>
        </w:rPr>
        <w:t xml:space="preserve"> </w:t>
      </w:r>
      <w:r>
        <w:rPr>
          <w:w w:val="105"/>
          <w:sz w:val="19"/>
        </w:rPr>
        <w:t>and</w:t>
      </w:r>
      <w:r>
        <w:rPr>
          <w:spacing w:val="-20"/>
          <w:w w:val="105"/>
          <w:sz w:val="19"/>
        </w:rPr>
        <w:t xml:space="preserve"> </w:t>
      </w:r>
      <w:r>
        <w:rPr>
          <w:w w:val="105"/>
          <w:sz w:val="19"/>
        </w:rPr>
        <w:t>Jason</w:t>
      </w:r>
      <w:r>
        <w:rPr>
          <w:spacing w:val="-19"/>
          <w:w w:val="105"/>
          <w:sz w:val="19"/>
        </w:rPr>
        <w:t xml:space="preserve"> </w:t>
      </w:r>
      <w:r>
        <w:rPr>
          <w:w w:val="105"/>
          <w:sz w:val="19"/>
        </w:rPr>
        <w:t>Ramsouer</w:t>
      </w:r>
      <w:r>
        <w:rPr>
          <w:spacing w:val="-13"/>
          <w:w w:val="105"/>
          <w:sz w:val="19"/>
        </w:rPr>
        <w:t xml:space="preserve"> </w:t>
      </w:r>
      <w:r>
        <w:rPr>
          <w:w w:val="105"/>
          <w:sz w:val="19"/>
        </w:rPr>
        <w:t>advised me</w:t>
      </w:r>
      <w:r>
        <w:rPr>
          <w:spacing w:val="-15"/>
          <w:w w:val="105"/>
          <w:sz w:val="19"/>
        </w:rPr>
        <w:t xml:space="preserve"> </w:t>
      </w:r>
      <w:r>
        <w:rPr>
          <w:w w:val="105"/>
          <w:sz w:val="19"/>
        </w:rPr>
        <w:t>he</w:t>
      </w:r>
      <w:r>
        <w:rPr>
          <w:spacing w:val="-15"/>
          <w:w w:val="105"/>
          <w:sz w:val="19"/>
        </w:rPr>
        <w:t xml:space="preserve"> </w:t>
      </w:r>
      <w:r>
        <w:rPr>
          <w:w w:val="105"/>
          <w:sz w:val="19"/>
        </w:rPr>
        <w:t>has</w:t>
      </w:r>
      <w:r>
        <w:rPr>
          <w:spacing w:val="-15"/>
          <w:w w:val="105"/>
          <w:sz w:val="19"/>
        </w:rPr>
        <w:t xml:space="preserve"> </w:t>
      </w:r>
      <w:r>
        <w:rPr>
          <w:w w:val="105"/>
          <w:sz w:val="19"/>
        </w:rPr>
        <w:t>had</w:t>
      </w:r>
      <w:r>
        <w:rPr>
          <w:spacing w:val="-9"/>
          <w:w w:val="105"/>
          <w:sz w:val="19"/>
        </w:rPr>
        <w:t xml:space="preserve"> </w:t>
      </w:r>
      <w:r>
        <w:rPr>
          <w:w w:val="105"/>
          <w:sz w:val="19"/>
        </w:rPr>
        <w:t>no</w:t>
      </w:r>
      <w:r>
        <w:rPr>
          <w:spacing w:val="-14"/>
          <w:w w:val="105"/>
          <w:sz w:val="19"/>
        </w:rPr>
        <w:t xml:space="preserve"> </w:t>
      </w:r>
      <w:r>
        <w:rPr>
          <w:w w:val="105"/>
          <w:sz w:val="19"/>
        </w:rPr>
        <w:t>problems</w:t>
      </w:r>
      <w:r>
        <w:rPr>
          <w:spacing w:val="-13"/>
          <w:w w:val="105"/>
          <w:sz w:val="19"/>
        </w:rPr>
        <w:t xml:space="preserve"> </w:t>
      </w:r>
      <w:r>
        <w:rPr>
          <w:w w:val="105"/>
          <w:sz w:val="19"/>
        </w:rPr>
        <w:t>coping</w:t>
      </w:r>
      <w:r>
        <w:rPr>
          <w:spacing w:val="-13"/>
          <w:w w:val="105"/>
          <w:sz w:val="19"/>
        </w:rPr>
        <w:t xml:space="preserve"> </w:t>
      </w:r>
      <w:r>
        <w:rPr>
          <w:w w:val="105"/>
          <w:sz w:val="19"/>
        </w:rPr>
        <w:t>with</w:t>
      </w:r>
      <w:r>
        <w:rPr>
          <w:spacing w:val="-12"/>
          <w:w w:val="105"/>
          <w:sz w:val="19"/>
        </w:rPr>
        <w:t xml:space="preserve"> </w:t>
      </w:r>
      <w:r>
        <w:rPr>
          <w:w w:val="105"/>
          <w:sz w:val="20"/>
        </w:rPr>
        <w:t>it.</w:t>
      </w:r>
      <w:r>
        <w:rPr>
          <w:spacing w:val="19"/>
          <w:w w:val="105"/>
          <w:sz w:val="20"/>
        </w:rPr>
        <w:t xml:space="preserve"> </w:t>
      </w:r>
      <w:r>
        <w:rPr>
          <w:w w:val="105"/>
          <w:sz w:val="19"/>
        </w:rPr>
        <w:t>I</w:t>
      </w:r>
      <w:r>
        <w:rPr>
          <w:spacing w:val="-3"/>
          <w:w w:val="105"/>
          <w:sz w:val="19"/>
        </w:rPr>
        <w:t xml:space="preserve"> </w:t>
      </w:r>
      <w:r>
        <w:rPr>
          <w:w w:val="105"/>
          <w:sz w:val="19"/>
        </w:rPr>
        <w:t>gave</w:t>
      </w:r>
      <w:r>
        <w:rPr>
          <w:spacing w:val="-14"/>
          <w:w w:val="105"/>
          <w:sz w:val="19"/>
        </w:rPr>
        <w:t xml:space="preserve"> </w:t>
      </w:r>
      <w:r>
        <w:rPr>
          <w:w w:val="105"/>
          <w:sz w:val="19"/>
        </w:rPr>
        <w:t>Jason</w:t>
      </w:r>
      <w:r>
        <w:rPr>
          <w:spacing w:val="-17"/>
          <w:w w:val="105"/>
          <w:sz w:val="19"/>
        </w:rPr>
        <w:t xml:space="preserve"> </w:t>
      </w:r>
      <w:r>
        <w:rPr>
          <w:w w:val="105"/>
          <w:sz w:val="19"/>
        </w:rPr>
        <w:t>Ramsouer</w:t>
      </w:r>
      <w:r>
        <w:rPr>
          <w:spacing w:val="-10"/>
          <w:w w:val="105"/>
          <w:sz w:val="19"/>
        </w:rPr>
        <w:t xml:space="preserve"> </w:t>
      </w:r>
      <w:r>
        <w:rPr>
          <w:w w:val="105"/>
          <w:sz w:val="19"/>
        </w:rPr>
        <w:t>my</w:t>
      </w:r>
      <w:r>
        <w:rPr>
          <w:spacing w:val="-8"/>
          <w:w w:val="105"/>
          <w:sz w:val="19"/>
        </w:rPr>
        <w:t xml:space="preserve"> </w:t>
      </w:r>
      <w:r>
        <w:rPr>
          <w:w w:val="105"/>
          <w:sz w:val="19"/>
        </w:rPr>
        <w:t>phone</w:t>
      </w:r>
      <w:r>
        <w:rPr>
          <w:spacing w:val="-9"/>
          <w:w w:val="105"/>
          <w:sz w:val="19"/>
        </w:rPr>
        <w:t xml:space="preserve"> </w:t>
      </w:r>
      <w:r>
        <w:rPr>
          <w:w w:val="105"/>
          <w:sz w:val="19"/>
        </w:rPr>
        <w:t>number</w:t>
      </w:r>
      <w:r>
        <w:rPr>
          <w:spacing w:val="-9"/>
          <w:w w:val="105"/>
          <w:sz w:val="19"/>
        </w:rPr>
        <w:t xml:space="preserve"> </w:t>
      </w:r>
      <w:r>
        <w:rPr>
          <w:w w:val="105"/>
          <w:sz w:val="19"/>
        </w:rPr>
        <w:t>and</w:t>
      </w:r>
      <w:r>
        <w:rPr>
          <w:spacing w:val="-16"/>
          <w:w w:val="105"/>
          <w:sz w:val="19"/>
        </w:rPr>
        <w:t xml:space="preserve"> </w:t>
      </w:r>
      <w:r>
        <w:rPr>
          <w:w w:val="105"/>
          <w:sz w:val="19"/>
        </w:rPr>
        <w:t>told</w:t>
      </w:r>
      <w:r>
        <w:rPr>
          <w:spacing w:val="-9"/>
          <w:w w:val="105"/>
          <w:sz w:val="19"/>
        </w:rPr>
        <w:t xml:space="preserve"> </w:t>
      </w:r>
      <w:r>
        <w:rPr>
          <w:w w:val="105"/>
          <w:sz w:val="19"/>
        </w:rPr>
        <w:t>him</w:t>
      </w:r>
      <w:r>
        <w:rPr>
          <w:spacing w:val="-4"/>
          <w:w w:val="105"/>
          <w:sz w:val="19"/>
        </w:rPr>
        <w:t xml:space="preserve"> </w:t>
      </w:r>
      <w:r>
        <w:rPr>
          <w:w w:val="105"/>
          <w:sz w:val="19"/>
        </w:rPr>
        <w:t>that</w:t>
      </w:r>
      <w:r>
        <w:rPr>
          <w:spacing w:val="-11"/>
          <w:w w:val="105"/>
          <w:sz w:val="19"/>
        </w:rPr>
        <w:t xml:space="preserve"> </w:t>
      </w:r>
      <w:r>
        <w:rPr>
          <w:w w:val="105"/>
          <w:sz w:val="19"/>
        </w:rPr>
        <w:t>if</w:t>
      </w:r>
      <w:r w:rsidR="00E82AB2">
        <w:rPr>
          <w:w w:val="105"/>
          <w:sz w:val="19"/>
        </w:rPr>
        <w:t xml:space="preserve"> </w:t>
      </w:r>
      <w:r>
        <w:rPr>
          <w:w w:val="105"/>
          <w:sz w:val="19"/>
        </w:rPr>
        <w:t>he</w:t>
      </w:r>
      <w:r>
        <w:rPr>
          <w:spacing w:val="-15"/>
          <w:w w:val="105"/>
          <w:sz w:val="19"/>
        </w:rPr>
        <w:t xml:space="preserve"> </w:t>
      </w:r>
      <w:r>
        <w:rPr>
          <w:w w:val="105"/>
          <w:sz w:val="19"/>
        </w:rPr>
        <w:t>needed</w:t>
      </w:r>
      <w:r>
        <w:rPr>
          <w:spacing w:val="-14"/>
          <w:w w:val="105"/>
          <w:sz w:val="19"/>
        </w:rPr>
        <w:t xml:space="preserve"> </w:t>
      </w:r>
      <w:r>
        <w:rPr>
          <w:w w:val="105"/>
          <w:sz w:val="19"/>
        </w:rPr>
        <w:t>to</w:t>
      </w:r>
      <w:r>
        <w:rPr>
          <w:spacing w:val="-16"/>
          <w:w w:val="105"/>
          <w:sz w:val="19"/>
        </w:rPr>
        <w:t xml:space="preserve"> </w:t>
      </w:r>
      <w:r>
        <w:rPr>
          <w:w w:val="105"/>
          <w:sz w:val="19"/>
        </w:rPr>
        <w:t>talk</w:t>
      </w:r>
      <w:r>
        <w:rPr>
          <w:spacing w:val="-16"/>
          <w:w w:val="105"/>
          <w:sz w:val="19"/>
        </w:rPr>
        <w:t xml:space="preserve"> </w:t>
      </w:r>
      <w:r>
        <w:rPr>
          <w:w w:val="105"/>
          <w:sz w:val="19"/>
        </w:rPr>
        <w:t>to a</w:t>
      </w:r>
      <w:r>
        <w:rPr>
          <w:spacing w:val="-13"/>
          <w:w w:val="105"/>
          <w:sz w:val="19"/>
        </w:rPr>
        <w:t xml:space="preserve"> </w:t>
      </w:r>
      <w:r>
        <w:rPr>
          <w:w w:val="105"/>
          <w:sz w:val="19"/>
        </w:rPr>
        <w:t>J.C.S.O.</w:t>
      </w:r>
      <w:r>
        <w:rPr>
          <w:spacing w:val="-4"/>
          <w:w w:val="105"/>
          <w:sz w:val="19"/>
        </w:rPr>
        <w:t xml:space="preserve"> </w:t>
      </w:r>
      <w:r>
        <w:rPr>
          <w:w w:val="105"/>
          <w:sz w:val="19"/>
        </w:rPr>
        <w:t>Victim</w:t>
      </w:r>
      <w:r>
        <w:rPr>
          <w:spacing w:val="8"/>
          <w:w w:val="105"/>
          <w:sz w:val="19"/>
        </w:rPr>
        <w:t xml:space="preserve"> </w:t>
      </w:r>
      <w:r>
        <w:rPr>
          <w:w w:val="105"/>
          <w:sz w:val="19"/>
        </w:rPr>
        <w:t>Advocate</w:t>
      </w:r>
      <w:r>
        <w:rPr>
          <w:spacing w:val="4"/>
          <w:w w:val="105"/>
          <w:sz w:val="19"/>
        </w:rPr>
        <w:t xml:space="preserve"> </w:t>
      </w:r>
      <w:r>
        <w:rPr>
          <w:w w:val="105"/>
          <w:sz w:val="19"/>
        </w:rPr>
        <w:t>in</w:t>
      </w:r>
      <w:r>
        <w:rPr>
          <w:spacing w:val="-9"/>
          <w:w w:val="105"/>
          <w:sz w:val="19"/>
        </w:rPr>
        <w:t xml:space="preserve"> </w:t>
      </w:r>
      <w:r>
        <w:rPr>
          <w:w w:val="105"/>
          <w:sz w:val="19"/>
        </w:rPr>
        <w:t>the</w:t>
      </w:r>
      <w:r>
        <w:rPr>
          <w:spacing w:val="-17"/>
          <w:w w:val="105"/>
          <w:sz w:val="19"/>
        </w:rPr>
        <w:t xml:space="preserve"> </w:t>
      </w:r>
      <w:r>
        <w:rPr>
          <w:w w:val="105"/>
          <w:sz w:val="19"/>
        </w:rPr>
        <w:t>future,</w:t>
      </w:r>
      <w:r>
        <w:rPr>
          <w:spacing w:val="-9"/>
          <w:w w:val="105"/>
          <w:sz w:val="19"/>
        </w:rPr>
        <w:t xml:space="preserve"> </w:t>
      </w:r>
      <w:r>
        <w:rPr>
          <w:w w:val="105"/>
          <w:sz w:val="19"/>
        </w:rPr>
        <w:t>to</w:t>
      </w:r>
      <w:r>
        <w:rPr>
          <w:spacing w:val="-18"/>
          <w:w w:val="105"/>
          <w:sz w:val="19"/>
        </w:rPr>
        <w:t xml:space="preserve"> </w:t>
      </w:r>
      <w:r>
        <w:rPr>
          <w:w w:val="105"/>
          <w:sz w:val="19"/>
        </w:rPr>
        <w:t>contact</w:t>
      </w:r>
      <w:r>
        <w:rPr>
          <w:spacing w:val="-1"/>
          <w:w w:val="105"/>
          <w:sz w:val="19"/>
        </w:rPr>
        <w:t xml:space="preserve"> </w:t>
      </w:r>
      <w:r>
        <w:rPr>
          <w:w w:val="105"/>
          <w:sz w:val="19"/>
        </w:rPr>
        <w:t>me</w:t>
      </w:r>
      <w:r>
        <w:rPr>
          <w:spacing w:val="-17"/>
          <w:w w:val="105"/>
          <w:sz w:val="19"/>
        </w:rPr>
        <w:t xml:space="preserve"> </w:t>
      </w:r>
      <w:r>
        <w:rPr>
          <w:w w:val="105"/>
          <w:sz w:val="19"/>
        </w:rPr>
        <w:t>and</w:t>
      </w:r>
      <w:r>
        <w:rPr>
          <w:spacing w:val="-8"/>
          <w:w w:val="105"/>
          <w:sz w:val="19"/>
        </w:rPr>
        <w:t xml:space="preserve"> </w:t>
      </w:r>
      <w:r>
        <w:rPr>
          <w:w w:val="105"/>
          <w:sz w:val="19"/>
        </w:rPr>
        <w:t>I</w:t>
      </w:r>
      <w:r>
        <w:rPr>
          <w:spacing w:val="-4"/>
          <w:w w:val="105"/>
          <w:sz w:val="19"/>
        </w:rPr>
        <w:t xml:space="preserve"> </w:t>
      </w:r>
      <w:r>
        <w:rPr>
          <w:w w:val="105"/>
          <w:sz w:val="19"/>
        </w:rPr>
        <w:t>would</w:t>
      </w:r>
      <w:r>
        <w:rPr>
          <w:spacing w:val="-9"/>
          <w:w w:val="105"/>
          <w:sz w:val="19"/>
        </w:rPr>
        <w:t xml:space="preserve"> </w:t>
      </w:r>
      <w:r>
        <w:rPr>
          <w:w w:val="105"/>
          <w:sz w:val="19"/>
        </w:rPr>
        <w:t>make</w:t>
      </w:r>
      <w:r>
        <w:rPr>
          <w:spacing w:val="-10"/>
          <w:w w:val="105"/>
          <w:sz w:val="19"/>
        </w:rPr>
        <w:t xml:space="preserve"> </w:t>
      </w:r>
      <w:r>
        <w:rPr>
          <w:w w:val="105"/>
          <w:sz w:val="19"/>
        </w:rPr>
        <w:t>the</w:t>
      </w:r>
      <w:r>
        <w:rPr>
          <w:spacing w:val="-11"/>
          <w:w w:val="105"/>
          <w:sz w:val="19"/>
        </w:rPr>
        <w:t xml:space="preserve"> </w:t>
      </w:r>
      <w:r>
        <w:rPr>
          <w:w w:val="105"/>
          <w:sz w:val="19"/>
        </w:rPr>
        <w:t>necessary</w:t>
      </w:r>
      <w:r>
        <w:rPr>
          <w:spacing w:val="-4"/>
          <w:w w:val="105"/>
          <w:sz w:val="19"/>
        </w:rPr>
        <w:t xml:space="preserve"> </w:t>
      </w:r>
      <w:r>
        <w:rPr>
          <w:w w:val="105"/>
          <w:sz w:val="19"/>
        </w:rPr>
        <w:t>arrangements</w:t>
      </w:r>
      <w:r>
        <w:rPr>
          <w:spacing w:val="-7"/>
          <w:w w:val="105"/>
          <w:sz w:val="19"/>
        </w:rPr>
        <w:t xml:space="preserve"> </w:t>
      </w:r>
      <w:r>
        <w:rPr>
          <w:w w:val="105"/>
          <w:sz w:val="19"/>
        </w:rPr>
        <w:t>for</w:t>
      </w:r>
      <w:r>
        <w:rPr>
          <w:spacing w:val="-5"/>
          <w:w w:val="105"/>
          <w:sz w:val="19"/>
        </w:rPr>
        <w:t xml:space="preserve"> </w:t>
      </w:r>
      <w:r>
        <w:rPr>
          <w:w w:val="105"/>
          <w:sz w:val="19"/>
        </w:rPr>
        <w:t>him.</w:t>
      </w:r>
    </w:p>
    <w:p w:rsidR="00CE4C9F" w:rsidRDefault="00CE4C9F">
      <w:pPr>
        <w:pStyle w:val="BodyText"/>
        <w:spacing w:before="5"/>
        <w:rPr>
          <w:sz w:val="25"/>
        </w:rPr>
      </w:pPr>
    </w:p>
    <w:p w:rsidR="00CE4C9F" w:rsidRDefault="00C85DFB">
      <w:pPr>
        <w:spacing w:before="92"/>
        <w:ind w:left="571"/>
        <w:rPr>
          <w:sz w:val="19"/>
        </w:rPr>
      </w:pPr>
      <w:r>
        <w:rPr>
          <w:w w:val="105"/>
          <w:sz w:val="19"/>
          <w:u w:val="thick"/>
        </w:rPr>
        <w:t>DISPOSITION:</w:t>
      </w:r>
      <w:r>
        <w:rPr>
          <w:w w:val="105"/>
          <w:sz w:val="19"/>
        </w:rPr>
        <w:t xml:space="preserve"> Case is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A357EB">
      <w:pPr>
        <w:sectPr w:rsidR="00CE4C9F">
          <w:pgSz w:w="12240" w:h="15840"/>
          <w:pgMar w:top="720" w:right="580" w:bottom="280" w:left="880" w:header="720" w:footer="720" w:gutter="0"/>
          <w:cols w:space="720"/>
        </w:sectPr>
      </w:pPr>
      <w:r>
        <w:t>JC-001-001106</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23"/>
        </w:rPr>
      </w:pPr>
    </w:p>
    <w:p w:rsidR="00CE4C9F" w:rsidRDefault="00C85DFB">
      <w:pPr>
        <w:tabs>
          <w:tab w:val="left" w:pos="4921"/>
        </w:tabs>
        <w:spacing w:before="89"/>
        <w:ind w:left="3323"/>
        <w:rPr>
          <w:sz w:val="27"/>
        </w:rPr>
      </w:pPr>
      <w:bookmarkStart w:id="115" w:name="_bookmark106"/>
      <w:bookmarkEnd w:id="115"/>
      <w:r>
        <w:rPr>
          <w:w w:val="105"/>
          <w:sz w:val="27"/>
        </w:rPr>
        <w:t>ROBERTS,</w:t>
      </w:r>
      <w:r>
        <w:rPr>
          <w:w w:val="105"/>
          <w:sz w:val="27"/>
        </w:rPr>
        <w:tab/>
        <w:t>J.</w:t>
      </w:r>
    </w:p>
    <w:p w:rsidR="00CE4C9F" w:rsidRDefault="009F05AF">
      <w:pPr>
        <w:pStyle w:val="BodyText"/>
        <w:spacing w:before="5"/>
        <w:rPr>
          <w:sz w:val="12"/>
        </w:rPr>
      </w:pPr>
      <w:r>
        <w:pict>
          <v:line id="_x0000_s4374" style="position:absolute;z-index:251338752;mso-wrap-distance-left:0;mso-wrap-distance-right:0;mso-position-horizontal-relative:page" from="182pt,10.55pt" to="368.85pt,10.55pt" strokeweight="1.0179mm">
            <w10:wrap type="topAndBottom" anchorx="page"/>
          </v:line>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1"/>
        <w:rPr>
          <w:sz w:val="22"/>
        </w:rPr>
      </w:pPr>
    </w:p>
    <w:p w:rsidR="00CE4C9F" w:rsidRDefault="00C85DFB">
      <w:pPr>
        <w:spacing w:before="91"/>
        <w:ind w:left="7175"/>
        <w:rPr>
          <w:sz w:val="23"/>
        </w:rPr>
      </w:pPr>
      <w:r>
        <w:rPr>
          <w:w w:val="105"/>
          <w:sz w:val="23"/>
        </w:rPr>
        <w:t>JC-001- 001107</w:t>
      </w:r>
    </w:p>
    <w:p w:rsidR="00CE4C9F" w:rsidRDefault="00CE4C9F">
      <w:pPr>
        <w:rPr>
          <w:sz w:val="23"/>
        </w:rPr>
        <w:sectPr w:rsidR="00CE4C9F">
          <w:pgSz w:w="12240" w:h="15840"/>
          <w:pgMar w:top="1500" w:right="580" w:bottom="280" w:left="880" w:header="720" w:footer="720" w:gutter="0"/>
          <w:cols w:space="720"/>
        </w:sectPr>
      </w:pPr>
    </w:p>
    <w:p w:rsidR="00CE4C9F" w:rsidRDefault="00CE4C9F">
      <w:pPr>
        <w:pStyle w:val="BodyText"/>
        <w:rPr>
          <w:sz w:val="20"/>
        </w:rPr>
      </w:pPr>
    </w:p>
    <w:p w:rsidR="00CE4C9F" w:rsidRDefault="00CE4C9F">
      <w:pPr>
        <w:pStyle w:val="BodyText"/>
        <w:spacing w:before="4"/>
        <w:rPr>
          <w:sz w:val="24"/>
        </w:rPr>
      </w:pPr>
    </w:p>
    <w:p w:rsidR="00CE4C9F" w:rsidRDefault="00C85DFB">
      <w:pPr>
        <w:tabs>
          <w:tab w:val="left" w:pos="4231"/>
        </w:tabs>
        <w:spacing w:before="1" w:line="223" w:lineRule="auto"/>
        <w:ind w:left="4231" w:hanging="2894"/>
        <w:rPr>
          <w:rFonts w:ascii="Courier New"/>
          <w:sz w:val="18"/>
        </w:rPr>
      </w:pPr>
      <w:bookmarkStart w:id="116" w:name="_bookmark107"/>
      <w:bookmarkEnd w:id="116"/>
      <w:r>
        <w:rPr>
          <w:rFonts w:ascii="Courier New"/>
          <w:sz w:val="19"/>
        </w:rPr>
        <w:t>PIRNARR</w:t>
      </w:r>
      <w:r>
        <w:rPr>
          <w:rFonts w:ascii="Courier New"/>
          <w:sz w:val="19"/>
        </w:rPr>
        <w:tab/>
      </w:r>
      <w:r>
        <w:rPr>
          <w:rFonts w:ascii="Courier New"/>
          <w:sz w:val="18"/>
        </w:rPr>
        <w:t>Arvada Police/Court System Arvada Police</w:t>
      </w:r>
      <w:r>
        <w:rPr>
          <w:rFonts w:ascii="Courier New"/>
          <w:spacing w:val="6"/>
          <w:sz w:val="18"/>
        </w:rPr>
        <w:t xml:space="preserve"> </w:t>
      </w:r>
      <w:r>
        <w:rPr>
          <w:rFonts w:ascii="Courier New"/>
          <w:sz w:val="18"/>
        </w:rPr>
        <w:t>Department</w:t>
      </w:r>
    </w:p>
    <w:p w:rsidR="00CE4C9F" w:rsidRDefault="00C85DFB">
      <w:pPr>
        <w:spacing w:line="164" w:lineRule="exact"/>
        <w:ind w:right="1005"/>
        <w:jc w:val="right"/>
        <w:rPr>
          <w:rFonts w:ascii="Courier New"/>
          <w:sz w:val="19"/>
        </w:rPr>
      </w:pPr>
      <w:r>
        <w:rPr>
          <w:rFonts w:ascii="Courier New"/>
          <w:w w:val="95"/>
          <w:sz w:val="19"/>
        </w:rPr>
        <w:t>NARRATIVE</w:t>
      </w:r>
    </w:p>
    <w:p w:rsidR="00CE4C9F" w:rsidRDefault="00C85DFB">
      <w:pPr>
        <w:spacing w:before="57"/>
        <w:ind w:left="558"/>
        <w:rPr>
          <w:sz w:val="54"/>
        </w:rPr>
      </w:pPr>
      <w:r>
        <w:br w:type="column"/>
      </w:r>
    </w:p>
    <w:p w:rsidR="00CE4C9F" w:rsidRDefault="00C85DFB">
      <w:pPr>
        <w:tabs>
          <w:tab w:val="right" w:pos="1455"/>
        </w:tabs>
        <w:spacing w:before="537" w:line="198" w:lineRule="exact"/>
        <w:ind w:left="462"/>
        <w:rPr>
          <w:rFonts w:ascii="Courier New"/>
          <w:sz w:val="18"/>
        </w:rPr>
      </w:pPr>
      <w:r>
        <w:br w:type="column"/>
      </w:r>
      <w:r>
        <w:rPr>
          <w:rFonts w:ascii="Courier New"/>
          <w:w w:val="105"/>
          <w:sz w:val="18"/>
        </w:rPr>
        <w:t>Page</w:t>
      </w:r>
      <w:r>
        <w:rPr>
          <w:rFonts w:ascii="Courier New"/>
          <w:w w:val="105"/>
          <w:sz w:val="18"/>
        </w:rPr>
        <w:tab/>
        <w:t>1</w:t>
      </w:r>
    </w:p>
    <w:p w:rsidR="00CE4C9F" w:rsidRDefault="00C85DFB">
      <w:pPr>
        <w:spacing w:line="198" w:lineRule="exact"/>
        <w:ind w:left="340" w:right="546"/>
        <w:jc w:val="center"/>
        <w:rPr>
          <w:rFonts w:ascii="Courier New"/>
          <w:sz w:val="18"/>
        </w:rPr>
      </w:pPr>
      <w:r>
        <w:rPr>
          <w:rFonts w:ascii="Courier New"/>
          <w:sz w:val="18"/>
        </w:rPr>
        <w:t>05/12/1999</w:t>
      </w:r>
    </w:p>
    <w:p w:rsidR="00CE4C9F" w:rsidRDefault="00CE4C9F">
      <w:pPr>
        <w:spacing w:line="198" w:lineRule="exact"/>
        <w:jc w:val="center"/>
        <w:rPr>
          <w:rFonts w:ascii="Courier New"/>
          <w:sz w:val="18"/>
        </w:rPr>
        <w:sectPr w:rsidR="00CE4C9F">
          <w:pgSz w:w="12240" w:h="15840"/>
          <w:pgMar w:top="400" w:right="580" w:bottom="280" w:left="880" w:header="720" w:footer="720" w:gutter="0"/>
          <w:cols w:num="3" w:space="720" w:equalWidth="0">
            <w:col w:w="7112" w:space="40"/>
            <w:col w:w="1581" w:space="39"/>
            <w:col w:w="2008"/>
          </w:cols>
        </w:sectPr>
      </w:pPr>
    </w:p>
    <w:p w:rsidR="00CE4C9F" w:rsidRDefault="00C85DFB">
      <w:pPr>
        <w:ind w:left="1342"/>
        <w:rPr>
          <w:rFonts w:ascii="Courier New"/>
          <w:sz w:val="25"/>
        </w:rPr>
      </w:pPr>
      <w:r>
        <w:rPr>
          <w:rFonts w:ascii="Courier New"/>
          <w:w w:val="75"/>
          <w:sz w:val="25"/>
          <w:u w:val="thick"/>
        </w:rPr>
        <w:t>===================================================================</w:t>
      </w:r>
      <w:r w:rsidR="00A357EB">
        <w:rPr>
          <w:rFonts w:ascii="Courier New"/>
          <w:w w:val="75"/>
          <w:sz w:val="25"/>
          <w:u w:val="thick"/>
        </w:rPr>
        <w:t>==</w:t>
      </w:r>
      <w:r>
        <w:rPr>
          <w:rFonts w:ascii="Courier New"/>
          <w:w w:val="75"/>
          <w:sz w:val="25"/>
          <w:u w:val="thick"/>
        </w:rPr>
        <w:t>==========</w:t>
      </w:r>
    </w:p>
    <w:p w:rsidR="00CE4C9F" w:rsidRDefault="00CE4C9F">
      <w:pPr>
        <w:rPr>
          <w:rFonts w:ascii="Courier New"/>
          <w:sz w:val="25"/>
        </w:rPr>
        <w:sectPr w:rsidR="00CE4C9F">
          <w:type w:val="continuous"/>
          <w:pgSz w:w="12240" w:h="15840"/>
          <w:pgMar w:top="680" w:right="580" w:bottom="280" w:left="880" w:header="720" w:footer="720" w:gutter="0"/>
          <w:cols w:space="720"/>
        </w:sectPr>
      </w:pPr>
    </w:p>
    <w:p w:rsidR="00CE4C9F" w:rsidRDefault="00C85DFB">
      <w:pPr>
        <w:spacing w:before="103"/>
        <w:ind w:left="1558"/>
        <w:rPr>
          <w:rFonts w:ascii="Courier New"/>
          <w:sz w:val="18"/>
        </w:rPr>
      </w:pPr>
      <w:r>
        <w:rPr>
          <w:rFonts w:ascii="Courier New"/>
          <w:sz w:val="18"/>
        </w:rPr>
        <w:t xml:space="preserve">Ref </w:t>
      </w:r>
      <w:r>
        <w:rPr>
          <w:sz w:val="19"/>
        </w:rPr>
        <w:t xml:space="preserve"># </w:t>
      </w:r>
      <w:r>
        <w:rPr>
          <w:rFonts w:ascii="Courier New"/>
          <w:sz w:val="18"/>
        </w:rPr>
        <w:t>99-12067</w:t>
      </w:r>
    </w:p>
    <w:p w:rsidR="00CE4C9F" w:rsidRDefault="00C85DFB">
      <w:pPr>
        <w:spacing w:before="323" w:line="202" w:lineRule="exact"/>
        <w:ind w:left="52"/>
        <w:rPr>
          <w:rFonts w:ascii="Courier New"/>
          <w:sz w:val="18"/>
        </w:rPr>
      </w:pPr>
      <w:r>
        <w:br w:type="column"/>
      </w:r>
      <w:r>
        <w:rPr>
          <w:rFonts w:ascii="Courier New"/>
          <w:w w:val="105"/>
          <w:sz w:val="18"/>
        </w:rPr>
        <w:t>Type</w:t>
      </w:r>
      <w:r>
        <w:rPr>
          <w:rFonts w:ascii="Courier New"/>
          <w:spacing w:val="-25"/>
          <w:w w:val="105"/>
          <w:sz w:val="18"/>
        </w:rPr>
        <w:t xml:space="preserve"> </w:t>
      </w:r>
      <w:r>
        <w:rPr>
          <w:rFonts w:ascii="Courier New"/>
          <w:spacing w:val="-3"/>
          <w:w w:val="105"/>
          <w:sz w:val="18"/>
        </w:rPr>
        <w:t>ASSTOA</w:t>
      </w:r>
    </w:p>
    <w:p w:rsidR="00CE4C9F" w:rsidRDefault="00C85DFB">
      <w:pPr>
        <w:tabs>
          <w:tab w:val="left" w:pos="3071"/>
        </w:tabs>
        <w:spacing w:before="131" w:line="198" w:lineRule="exact"/>
        <w:ind w:left="187"/>
        <w:rPr>
          <w:rFonts w:ascii="Courier New"/>
          <w:sz w:val="18"/>
        </w:rPr>
      </w:pPr>
      <w:r>
        <w:br w:type="column"/>
      </w:r>
      <w:r>
        <w:rPr>
          <w:rFonts w:ascii="Courier New"/>
          <w:w w:val="105"/>
          <w:sz w:val="18"/>
        </w:rPr>
        <w:t>Reported</w:t>
      </w:r>
      <w:r>
        <w:rPr>
          <w:rFonts w:ascii="Courier New"/>
          <w:spacing w:val="-31"/>
          <w:w w:val="105"/>
          <w:sz w:val="18"/>
        </w:rPr>
        <w:t xml:space="preserve"> </w:t>
      </w:r>
      <w:r>
        <w:rPr>
          <w:rFonts w:ascii="Courier New"/>
          <w:w w:val="105"/>
          <w:sz w:val="18"/>
        </w:rPr>
        <w:t>Date</w:t>
      </w:r>
      <w:r>
        <w:rPr>
          <w:rFonts w:ascii="Courier New"/>
          <w:spacing w:val="-34"/>
          <w:w w:val="105"/>
          <w:sz w:val="18"/>
        </w:rPr>
        <w:t xml:space="preserve"> </w:t>
      </w:r>
      <w:r>
        <w:rPr>
          <w:rFonts w:ascii="Courier New"/>
          <w:w w:val="105"/>
          <w:sz w:val="18"/>
        </w:rPr>
        <w:t>04/20/1999</w:t>
      </w:r>
      <w:r>
        <w:rPr>
          <w:rFonts w:ascii="Courier New"/>
          <w:w w:val="105"/>
          <w:sz w:val="18"/>
        </w:rPr>
        <w:tab/>
        <w:t>Time</w:t>
      </w:r>
      <w:r>
        <w:rPr>
          <w:rFonts w:ascii="Courier New"/>
          <w:spacing w:val="-8"/>
          <w:w w:val="105"/>
          <w:sz w:val="18"/>
        </w:rPr>
        <w:t xml:space="preserve"> </w:t>
      </w:r>
      <w:r>
        <w:rPr>
          <w:rFonts w:ascii="Courier New"/>
          <w:w w:val="105"/>
          <w:sz w:val="18"/>
        </w:rPr>
        <w:t>12:39:32</w:t>
      </w:r>
    </w:p>
    <w:p w:rsidR="00CE4C9F" w:rsidRDefault="00C85DFB">
      <w:pPr>
        <w:spacing w:line="196" w:lineRule="exact"/>
        <w:ind w:left="2711" w:right="2412"/>
        <w:jc w:val="center"/>
        <w:rPr>
          <w:rFonts w:ascii="Courier New"/>
          <w:sz w:val="18"/>
        </w:rPr>
      </w:pPr>
      <w:r>
        <w:rPr>
          <w:rFonts w:ascii="Courier New"/>
          <w:w w:val="105"/>
          <w:sz w:val="18"/>
        </w:rPr>
        <w:t>Status RTF</w:t>
      </w:r>
    </w:p>
    <w:p w:rsidR="00CE4C9F" w:rsidRDefault="00CE4C9F">
      <w:pPr>
        <w:spacing w:line="196" w:lineRule="exact"/>
        <w:jc w:val="center"/>
        <w:rPr>
          <w:rFonts w:ascii="Courier New"/>
          <w:sz w:val="18"/>
        </w:rPr>
        <w:sectPr w:rsidR="00CE4C9F">
          <w:type w:val="continuous"/>
          <w:pgSz w:w="12240" w:h="15840"/>
          <w:pgMar w:top="680" w:right="580" w:bottom="280" w:left="880" w:header="720" w:footer="720" w:gutter="0"/>
          <w:cols w:num="3" w:space="720" w:equalWidth="0">
            <w:col w:w="3128" w:space="40"/>
            <w:col w:w="1275" w:space="39"/>
            <w:col w:w="6298"/>
          </w:cols>
        </w:sectPr>
      </w:pPr>
    </w:p>
    <w:p w:rsidR="00CE4C9F" w:rsidRDefault="00C85DFB">
      <w:pPr>
        <w:ind w:left="1554"/>
        <w:rPr>
          <w:rFonts w:ascii="Courier New"/>
          <w:sz w:val="18"/>
        </w:rPr>
      </w:pPr>
      <w:r>
        <w:rPr>
          <w:rFonts w:ascii="Courier New"/>
          <w:w w:val="105"/>
          <w:sz w:val="18"/>
        </w:rPr>
        <w:t>Location 6201 S PIERCE ST</w:t>
      </w:r>
    </w:p>
    <w:p w:rsidR="00CE4C9F" w:rsidRDefault="00C85DFB">
      <w:pPr>
        <w:tabs>
          <w:tab w:val="left" w:pos="2114"/>
        </w:tabs>
        <w:spacing w:before="171"/>
        <w:ind w:left="1330"/>
        <w:rPr>
          <w:rFonts w:ascii="Courier New"/>
          <w:sz w:val="18"/>
        </w:rPr>
      </w:pPr>
      <w:r>
        <w:rPr>
          <w:rFonts w:ascii="Courier New"/>
          <w:w w:val="115"/>
          <w:sz w:val="18"/>
        </w:rPr>
        <w:t>DET57</w:t>
      </w:r>
      <w:r>
        <w:rPr>
          <w:rFonts w:ascii="Courier New"/>
          <w:w w:val="115"/>
          <w:sz w:val="18"/>
        </w:rPr>
        <w:tab/>
      </w:r>
      <w:r>
        <w:rPr>
          <w:rFonts w:ascii="Courier New"/>
          <w:w w:val="120"/>
          <w:sz w:val="18"/>
        </w:rPr>
        <w:t xml:space="preserve">05/11/1999 </w:t>
      </w:r>
      <w:r>
        <w:rPr>
          <w:rFonts w:ascii="Courier New"/>
          <w:w w:val="140"/>
          <w:sz w:val="18"/>
        </w:rPr>
        <w:t>051099/</w:t>
      </w:r>
      <w:r>
        <w:rPr>
          <w:rFonts w:ascii="Courier New"/>
          <w:spacing w:val="5"/>
          <w:w w:val="140"/>
          <w:sz w:val="18"/>
        </w:rPr>
        <w:t xml:space="preserve"> </w:t>
      </w:r>
      <w:r>
        <w:rPr>
          <w:rFonts w:ascii="Courier New"/>
          <w:w w:val="140"/>
          <w:sz w:val="18"/>
        </w:rPr>
        <w:t>NM</w:t>
      </w:r>
    </w:p>
    <w:p w:rsidR="00CE4C9F" w:rsidRDefault="00CE4C9F">
      <w:pPr>
        <w:pStyle w:val="BodyText"/>
        <w:rPr>
          <w:rFonts w:ascii="Courier New"/>
          <w:sz w:val="20"/>
        </w:rPr>
      </w:pPr>
    </w:p>
    <w:p w:rsidR="00CE4C9F" w:rsidRDefault="00C85DFB">
      <w:pPr>
        <w:spacing w:before="157" w:line="198" w:lineRule="exact"/>
        <w:ind w:left="1329"/>
        <w:rPr>
          <w:rFonts w:ascii="Courier New"/>
          <w:sz w:val="18"/>
        </w:rPr>
      </w:pPr>
      <w:r>
        <w:rPr>
          <w:rFonts w:ascii="Courier New"/>
          <w:w w:val="105"/>
          <w:sz w:val="18"/>
        </w:rPr>
        <w:t>JCSD 97-7625</w:t>
      </w:r>
    </w:p>
    <w:p w:rsidR="00CE4C9F" w:rsidRDefault="00C85DFB">
      <w:pPr>
        <w:spacing w:line="198" w:lineRule="exact"/>
        <w:ind w:left="1333"/>
        <w:rPr>
          <w:rFonts w:ascii="Courier New"/>
          <w:sz w:val="18"/>
        </w:rPr>
      </w:pPr>
      <w:r>
        <w:rPr>
          <w:rFonts w:ascii="Courier New"/>
          <w:w w:val="105"/>
          <w:sz w:val="18"/>
        </w:rPr>
        <w:t>CONTROL #2965</w:t>
      </w:r>
    </w:p>
    <w:p w:rsidR="00CE4C9F" w:rsidRDefault="00CE4C9F">
      <w:pPr>
        <w:pStyle w:val="BodyText"/>
        <w:spacing w:before="3"/>
        <w:rPr>
          <w:rFonts w:ascii="Courier New"/>
          <w:sz w:val="17"/>
        </w:rPr>
      </w:pPr>
    </w:p>
    <w:p w:rsidR="00CE4C9F" w:rsidRDefault="00C85DFB">
      <w:pPr>
        <w:tabs>
          <w:tab w:val="left" w:pos="5318"/>
          <w:tab w:val="left" w:pos="5430"/>
          <w:tab w:val="left" w:pos="7876"/>
        </w:tabs>
        <w:spacing w:line="230" w:lineRule="auto"/>
        <w:ind w:left="1332" w:right="2107" w:firstLine="548"/>
        <w:rPr>
          <w:rFonts w:ascii="Courier New"/>
          <w:sz w:val="18"/>
        </w:rPr>
      </w:pPr>
      <w:r>
        <w:rPr>
          <w:rFonts w:ascii="Courier New"/>
          <w:sz w:val="18"/>
        </w:rPr>
        <w:t>on Wednesday, May 5, 1999 Investigator Duane Eaton was assigned investigative</w:t>
      </w:r>
      <w:r>
        <w:rPr>
          <w:rFonts w:ascii="Courier New"/>
          <w:spacing w:val="56"/>
          <w:sz w:val="18"/>
        </w:rPr>
        <w:t xml:space="preserve"> </w:t>
      </w:r>
      <w:r>
        <w:rPr>
          <w:rFonts w:ascii="Courier New"/>
          <w:sz w:val="18"/>
        </w:rPr>
        <w:t>lead</w:t>
      </w:r>
      <w:r>
        <w:rPr>
          <w:rFonts w:ascii="Courier New"/>
          <w:spacing w:val="3"/>
          <w:sz w:val="18"/>
        </w:rPr>
        <w:t xml:space="preserve"> </w:t>
      </w:r>
      <w:r>
        <w:rPr>
          <w:rFonts w:ascii="Courier New"/>
          <w:sz w:val="18"/>
        </w:rPr>
        <w:t>#2965.</w:t>
      </w:r>
      <w:r>
        <w:rPr>
          <w:rFonts w:ascii="Courier New"/>
          <w:sz w:val="18"/>
        </w:rPr>
        <w:tab/>
        <w:t xml:space="preserve">The source of the information listed on the information control sheet was </w:t>
      </w:r>
      <w:r>
        <w:rPr>
          <w:rFonts w:ascii="Courier New"/>
          <w:spacing w:val="9"/>
          <w:sz w:val="18"/>
        </w:rPr>
        <w:t xml:space="preserve"> </w:t>
      </w:r>
      <w:r>
        <w:rPr>
          <w:rFonts w:ascii="Courier New"/>
          <w:sz w:val="18"/>
        </w:rPr>
        <w:t>Ne</w:t>
      </w:r>
      <w:r w:rsidR="002172F1">
        <w:rPr>
          <w:rFonts w:ascii="Courier New"/>
          <w:sz w:val="18"/>
        </w:rPr>
        <w:t>i</w:t>
      </w:r>
      <w:r>
        <w:rPr>
          <w:rFonts w:ascii="Courier New"/>
          <w:sz w:val="18"/>
        </w:rPr>
        <w:t>l</w:t>
      </w:r>
      <w:r>
        <w:rPr>
          <w:rFonts w:ascii="Courier New"/>
          <w:spacing w:val="9"/>
          <w:sz w:val="18"/>
        </w:rPr>
        <w:t xml:space="preserve"> </w:t>
      </w:r>
      <w:r>
        <w:rPr>
          <w:rFonts w:ascii="Courier New"/>
          <w:sz w:val="18"/>
        </w:rPr>
        <w:t>Gardner,</w:t>
      </w:r>
      <w:r>
        <w:rPr>
          <w:rFonts w:ascii="Courier New"/>
          <w:sz w:val="18"/>
        </w:rPr>
        <w:tab/>
        <w:t>Gardner is the Jefferson County Sheriff's Office school resource officer assigned  to Columbine</w:t>
      </w:r>
      <w:r>
        <w:rPr>
          <w:rFonts w:ascii="Courier New"/>
          <w:spacing w:val="-57"/>
          <w:sz w:val="18"/>
        </w:rPr>
        <w:t xml:space="preserve"> </w:t>
      </w:r>
      <w:r>
        <w:rPr>
          <w:rFonts w:ascii="Courier New"/>
          <w:sz w:val="18"/>
        </w:rPr>
        <w:t>High</w:t>
      </w:r>
      <w:r>
        <w:rPr>
          <w:rFonts w:ascii="Courier New"/>
          <w:spacing w:val="2"/>
          <w:sz w:val="18"/>
        </w:rPr>
        <w:t xml:space="preserve"> </w:t>
      </w:r>
      <w:r>
        <w:rPr>
          <w:rFonts w:ascii="Courier New"/>
          <w:sz w:val="18"/>
        </w:rPr>
        <w:t>School.</w:t>
      </w:r>
      <w:r>
        <w:rPr>
          <w:rFonts w:ascii="Courier New"/>
          <w:sz w:val="18"/>
        </w:rPr>
        <w:tab/>
        <w:t>The narrative portion of the information control sheet advised that Gardner had been contacted by Roberts on Tuesday, May</w:t>
      </w:r>
      <w:r>
        <w:rPr>
          <w:rFonts w:ascii="Courier New"/>
          <w:spacing w:val="40"/>
          <w:sz w:val="18"/>
        </w:rPr>
        <w:t xml:space="preserve"> </w:t>
      </w:r>
      <w:r>
        <w:rPr>
          <w:rFonts w:ascii="Courier New"/>
          <w:sz w:val="18"/>
        </w:rPr>
        <w:t>4,</w:t>
      </w:r>
      <w:r>
        <w:rPr>
          <w:rFonts w:ascii="Courier New"/>
          <w:spacing w:val="12"/>
          <w:sz w:val="18"/>
        </w:rPr>
        <w:t xml:space="preserve"> </w:t>
      </w:r>
      <w:r>
        <w:rPr>
          <w:rFonts w:ascii="Courier New"/>
          <w:sz w:val="18"/>
        </w:rPr>
        <w:t>1999.</w:t>
      </w:r>
      <w:r>
        <w:rPr>
          <w:rFonts w:ascii="Courier New"/>
          <w:sz w:val="18"/>
        </w:rPr>
        <w:tab/>
      </w:r>
      <w:r>
        <w:rPr>
          <w:rFonts w:ascii="Courier New"/>
          <w:sz w:val="18"/>
        </w:rPr>
        <w:tab/>
        <w:t>Roberts had advised Gardner that she had passed and interacted with Eric Harris and Dylan Klebold as she exited the upper level west doors on Tuesday, April 20, 1999 Just prior to when the shootings and bombings</w:t>
      </w:r>
      <w:r>
        <w:rPr>
          <w:rFonts w:ascii="Courier New"/>
          <w:spacing w:val="82"/>
          <w:sz w:val="18"/>
        </w:rPr>
        <w:t xml:space="preserve"> </w:t>
      </w:r>
      <w:r>
        <w:rPr>
          <w:rFonts w:ascii="Courier New"/>
          <w:sz w:val="18"/>
        </w:rPr>
        <w:t>began.</w:t>
      </w:r>
    </w:p>
    <w:p w:rsidR="00CE4C9F" w:rsidRDefault="00C85DFB">
      <w:pPr>
        <w:spacing w:line="225" w:lineRule="auto"/>
        <w:ind w:left="1347" w:right="1758" w:hanging="14"/>
        <w:rPr>
          <w:rFonts w:ascii="Courier New"/>
          <w:sz w:val="18"/>
        </w:rPr>
      </w:pPr>
      <w:r>
        <w:rPr>
          <w:rFonts w:ascii="Courier New"/>
          <w:w w:val="105"/>
          <w:sz w:val="18"/>
        </w:rPr>
        <w:t>Investigator</w:t>
      </w:r>
      <w:r>
        <w:rPr>
          <w:rFonts w:ascii="Courier New"/>
          <w:spacing w:val="-7"/>
          <w:w w:val="105"/>
          <w:sz w:val="18"/>
        </w:rPr>
        <w:t xml:space="preserve"> </w:t>
      </w:r>
      <w:r>
        <w:rPr>
          <w:rFonts w:ascii="Courier New"/>
          <w:w w:val="105"/>
          <w:sz w:val="18"/>
        </w:rPr>
        <w:t>Eaton</w:t>
      </w:r>
      <w:r>
        <w:rPr>
          <w:rFonts w:ascii="Courier New"/>
          <w:spacing w:val="-34"/>
          <w:w w:val="105"/>
          <w:sz w:val="18"/>
        </w:rPr>
        <w:t xml:space="preserve"> </w:t>
      </w:r>
      <w:r>
        <w:rPr>
          <w:rFonts w:ascii="Courier New"/>
          <w:w w:val="105"/>
          <w:sz w:val="18"/>
        </w:rPr>
        <w:t>was</w:t>
      </w:r>
      <w:r>
        <w:rPr>
          <w:rFonts w:ascii="Courier New"/>
          <w:spacing w:val="-26"/>
          <w:w w:val="105"/>
          <w:sz w:val="18"/>
        </w:rPr>
        <w:t xml:space="preserve"> </w:t>
      </w:r>
      <w:r>
        <w:rPr>
          <w:rFonts w:ascii="Courier New"/>
          <w:w w:val="105"/>
          <w:sz w:val="18"/>
        </w:rPr>
        <w:t>assigned</w:t>
      </w:r>
      <w:r>
        <w:rPr>
          <w:rFonts w:ascii="Courier New"/>
          <w:spacing w:val="-19"/>
          <w:w w:val="105"/>
          <w:sz w:val="18"/>
        </w:rPr>
        <w:t xml:space="preserve"> </w:t>
      </w:r>
      <w:r>
        <w:rPr>
          <w:rFonts w:ascii="Courier New"/>
          <w:w w:val="105"/>
          <w:sz w:val="18"/>
        </w:rPr>
        <w:t>the</w:t>
      </w:r>
      <w:r>
        <w:rPr>
          <w:rFonts w:ascii="Courier New"/>
          <w:spacing w:val="-31"/>
          <w:w w:val="105"/>
          <w:sz w:val="18"/>
        </w:rPr>
        <w:t xml:space="preserve"> </w:t>
      </w:r>
      <w:r>
        <w:rPr>
          <w:rFonts w:ascii="Courier New"/>
          <w:w w:val="105"/>
          <w:sz w:val="18"/>
        </w:rPr>
        <w:t>task</w:t>
      </w:r>
      <w:r>
        <w:rPr>
          <w:rFonts w:ascii="Courier New"/>
          <w:spacing w:val="-27"/>
          <w:w w:val="105"/>
          <w:sz w:val="18"/>
        </w:rPr>
        <w:t xml:space="preserve"> </w:t>
      </w:r>
      <w:r>
        <w:rPr>
          <w:rFonts w:ascii="Courier New"/>
          <w:w w:val="105"/>
          <w:sz w:val="18"/>
        </w:rPr>
        <w:t>of</w:t>
      </w:r>
      <w:r>
        <w:rPr>
          <w:rFonts w:ascii="Courier New"/>
          <w:spacing w:val="-22"/>
          <w:w w:val="105"/>
          <w:sz w:val="18"/>
        </w:rPr>
        <w:t xml:space="preserve"> </w:t>
      </w:r>
      <w:r>
        <w:rPr>
          <w:rFonts w:ascii="Courier New"/>
          <w:w w:val="105"/>
          <w:sz w:val="18"/>
        </w:rPr>
        <w:t>contacting</w:t>
      </w:r>
      <w:r>
        <w:rPr>
          <w:rFonts w:ascii="Courier New"/>
          <w:spacing w:val="-7"/>
          <w:w w:val="105"/>
          <w:sz w:val="18"/>
        </w:rPr>
        <w:t xml:space="preserve"> </w:t>
      </w:r>
      <w:r>
        <w:rPr>
          <w:rFonts w:ascii="Courier New"/>
          <w:w w:val="105"/>
          <w:sz w:val="18"/>
        </w:rPr>
        <w:t>and interviewing</w:t>
      </w:r>
      <w:r>
        <w:rPr>
          <w:rFonts w:ascii="Courier New"/>
          <w:spacing w:val="1"/>
          <w:w w:val="105"/>
          <w:sz w:val="18"/>
        </w:rPr>
        <w:t xml:space="preserve"> </w:t>
      </w:r>
      <w:r>
        <w:rPr>
          <w:rFonts w:ascii="Courier New"/>
          <w:w w:val="105"/>
          <w:sz w:val="18"/>
        </w:rPr>
        <w:t>Roberts</w:t>
      </w:r>
      <w:r>
        <w:rPr>
          <w:rFonts w:ascii="Courier New"/>
          <w:spacing w:val="-15"/>
          <w:w w:val="105"/>
          <w:sz w:val="18"/>
        </w:rPr>
        <w:t xml:space="preserve"> </w:t>
      </w:r>
      <w:r>
        <w:rPr>
          <w:rFonts w:ascii="Courier New"/>
          <w:w w:val="105"/>
          <w:sz w:val="18"/>
        </w:rPr>
        <w:t>in</w:t>
      </w:r>
      <w:r>
        <w:rPr>
          <w:rFonts w:ascii="Courier New"/>
          <w:spacing w:val="-34"/>
          <w:w w:val="105"/>
          <w:sz w:val="18"/>
        </w:rPr>
        <w:t xml:space="preserve"> </w:t>
      </w:r>
      <w:r>
        <w:rPr>
          <w:rFonts w:ascii="Courier New"/>
          <w:w w:val="105"/>
          <w:sz w:val="18"/>
        </w:rPr>
        <w:t>reference</w:t>
      </w:r>
      <w:r>
        <w:rPr>
          <w:rFonts w:ascii="Courier New"/>
          <w:spacing w:val="-15"/>
          <w:w w:val="105"/>
          <w:sz w:val="18"/>
        </w:rPr>
        <w:t xml:space="preserve"> </w:t>
      </w:r>
      <w:r>
        <w:rPr>
          <w:rFonts w:ascii="Courier New"/>
          <w:w w:val="105"/>
          <w:sz w:val="18"/>
        </w:rPr>
        <w:t>what</w:t>
      </w:r>
      <w:r>
        <w:rPr>
          <w:rFonts w:ascii="Courier New"/>
          <w:spacing w:val="-18"/>
          <w:w w:val="105"/>
          <w:sz w:val="18"/>
        </w:rPr>
        <w:t xml:space="preserve"> </w:t>
      </w:r>
      <w:r>
        <w:rPr>
          <w:rFonts w:ascii="Courier New"/>
          <w:w w:val="105"/>
          <w:sz w:val="18"/>
        </w:rPr>
        <w:t>she</w:t>
      </w:r>
      <w:r>
        <w:rPr>
          <w:rFonts w:ascii="Courier New"/>
          <w:spacing w:val="-24"/>
          <w:w w:val="105"/>
          <w:sz w:val="18"/>
        </w:rPr>
        <w:t xml:space="preserve"> </w:t>
      </w:r>
      <w:r>
        <w:rPr>
          <w:rFonts w:ascii="Courier New"/>
          <w:w w:val="105"/>
          <w:sz w:val="18"/>
        </w:rPr>
        <w:t>observed.</w:t>
      </w:r>
    </w:p>
    <w:p w:rsidR="00CE4C9F" w:rsidRDefault="00CE4C9F">
      <w:pPr>
        <w:pStyle w:val="BodyText"/>
        <w:spacing w:before="7"/>
        <w:rPr>
          <w:rFonts w:ascii="Courier New"/>
          <w:sz w:val="17"/>
        </w:rPr>
      </w:pPr>
    </w:p>
    <w:p w:rsidR="00CE4C9F" w:rsidRDefault="00C85DFB">
      <w:pPr>
        <w:tabs>
          <w:tab w:val="left" w:pos="4541"/>
          <w:tab w:val="left" w:pos="4873"/>
        </w:tabs>
        <w:spacing w:line="228" w:lineRule="auto"/>
        <w:ind w:left="1334" w:right="2214" w:firstLine="550"/>
        <w:rPr>
          <w:rFonts w:ascii="Courier New"/>
          <w:sz w:val="18"/>
        </w:rPr>
      </w:pPr>
      <w:r>
        <w:rPr>
          <w:rFonts w:ascii="Courier New"/>
          <w:w w:val="105"/>
          <w:sz w:val="18"/>
        </w:rPr>
        <w:t>On Thursday, May 6, 1999 at approximately 1006 hours, Investigator</w:t>
      </w:r>
      <w:r>
        <w:rPr>
          <w:rFonts w:ascii="Courier New"/>
          <w:spacing w:val="-6"/>
          <w:w w:val="105"/>
          <w:sz w:val="18"/>
        </w:rPr>
        <w:t xml:space="preserve"> </w:t>
      </w:r>
      <w:r>
        <w:rPr>
          <w:rFonts w:ascii="Courier New"/>
          <w:w w:val="105"/>
          <w:sz w:val="18"/>
        </w:rPr>
        <w:t>Eaton</w:t>
      </w:r>
      <w:r>
        <w:rPr>
          <w:rFonts w:ascii="Courier New"/>
          <w:spacing w:val="-20"/>
          <w:w w:val="105"/>
          <w:sz w:val="18"/>
        </w:rPr>
        <w:t xml:space="preserve"> </w:t>
      </w:r>
      <w:r>
        <w:rPr>
          <w:rFonts w:ascii="Courier New"/>
          <w:w w:val="105"/>
          <w:sz w:val="18"/>
        </w:rPr>
        <w:t>met</w:t>
      </w:r>
      <w:r>
        <w:rPr>
          <w:rFonts w:ascii="Courier New"/>
          <w:spacing w:val="-21"/>
          <w:w w:val="105"/>
          <w:sz w:val="18"/>
        </w:rPr>
        <w:t xml:space="preserve"> </w:t>
      </w:r>
      <w:r>
        <w:rPr>
          <w:rFonts w:ascii="Courier New"/>
          <w:w w:val="105"/>
          <w:sz w:val="18"/>
        </w:rPr>
        <w:t>with</w:t>
      </w:r>
      <w:r>
        <w:rPr>
          <w:rFonts w:ascii="Courier New"/>
          <w:spacing w:val="-32"/>
          <w:w w:val="105"/>
          <w:sz w:val="18"/>
        </w:rPr>
        <w:t xml:space="preserve"> </w:t>
      </w:r>
      <w:r>
        <w:rPr>
          <w:rFonts w:ascii="Courier New"/>
          <w:w w:val="105"/>
          <w:sz w:val="18"/>
        </w:rPr>
        <w:t>Janine</w:t>
      </w:r>
      <w:r>
        <w:rPr>
          <w:rFonts w:ascii="Courier New"/>
          <w:spacing w:val="-24"/>
          <w:w w:val="105"/>
          <w:sz w:val="18"/>
        </w:rPr>
        <w:t xml:space="preserve"> </w:t>
      </w:r>
      <w:r>
        <w:rPr>
          <w:rFonts w:ascii="Courier New"/>
          <w:w w:val="105"/>
          <w:sz w:val="18"/>
        </w:rPr>
        <w:t>Nicole</w:t>
      </w:r>
      <w:r>
        <w:rPr>
          <w:rFonts w:ascii="Courier New"/>
          <w:spacing w:val="-20"/>
          <w:w w:val="105"/>
          <w:sz w:val="18"/>
        </w:rPr>
        <w:t xml:space="preserve"> </w:t>
      </w:r>
      <w:r>
        <w:rPr>
          <w:rFonts w:ascii="Courier New"/>
          <w:w w:val="105"/>
          <w:sz w:val="18"/>
        </w:rPr>
        <w:t>Roberts</w:t>
      </w:r>
      <w:r>
        <w:rPr>
          <w:rFonts w:ascii="Courier New"/>
          <w:spacing w:val="-20"/>
          <w:w w:val="105"/>
          <w:sz w:val="18"/>
        </w:rPr>
        <w:t xml:space="preserve"> </w:t>
      </w:r>
      <w:r>
        <w:rPr>
          <w:rFonts w:ascii="Courier New"/>
          <w:w w:val="105"/>
          <w:sz w:val="18"/>
        </w:rPr>
        <w:t>(DOB</w:t>
      </w:r>
      <w:r>
        <w:rPr>
          <w:rFonts w:ascii="Courier New"/>
          <w:spacing w:val="-25"/>
          <w:w w:val="105"/>
          <w:sz w:val="18"/>
        </w:rPr>
        <w:t xml:space="preserve"> </w:t>
      </w:r>
      <w:r>
        <w:rPr>
          <w:rFonts w:ascii="Courier New"/>
          <w:w w:val="105"/>
          <w:sz w:val="18"/>
        </w:rPr>
        <w:t>07/02/80) and her mother at their residence, 8644 W. Progress Place, Littleton,</w:t>
      </w:r>
      <w:r>
        <w:rPr>
          <w:rFonts w:ascii="Courier New"/>
          <w:spacing w:val="-30"/>
          <w:w w:val="105"/>
          <w:sz w:val="18"/>
        </w:rPr>
        <w:t xml:space="preserve"> </w:t>
      </w:r>
      <w:r>
        <w:rPr>
          <w:rFonts w:ascii="Courier New"/>
          <w:w w:val="105"/>
          <w:sz w:val="18"/>
        </w:rPr>
        <w:t>Colorado,</w:t>
      </w:r>
      <w:r>
        <w:rPr>
          <w:rFonts w:ascii="Courier New"/>
          <w:spacing w:val="-33"/>
          <w:w w:val="105"/>
          <w:sz w:val="18"/>
        </w:rPr>
        <w:t xml:space="preserve"> </w:t>
      </w:r>
      <w:r>
        <w:rPr>
          <w:rFonts w:ascii="Courier New"/>
          <w:w w:val="105"/>
          <w:sz w:val="18"/>
        </w:rPr>
        <w:t>80123.</w:t>
      </w:r>
      <w:r>
        <w:rPr>
          <w:rFonts w:ascii="Courier New"/>
          <w:w w:val="105"/>
          <w:sz w:val="18"/>
        </w:rPr>
        <w:tab/>
        <w:t>It should be noted that Roberts' telephone number is</w:t>
      </w:r>
      <w:r>
        <w:rPr>
          <w:rFonts w:ascii="Courier New"/>
          <w:spacing w:val="-67"/>
          <w:w w:val="105"/>
          <w:sz w:val="18"/>
        </w:rPr>
        <w:t xml:space="preserve"> </w:t>
      </w:r>
      <w:r>
        <w:rPr>
          <w:rFonts w:ascii="Courier New"/>
          <w:w w:val="105"/>
          <w:sz w:val="18"/>
        </w:rPr>
        <w:t>933-</w:t>
      </w:r>
      <w:r>
        <w:rPr>
          <w:rFonts w:ascii="Courier New"/>
          <w:spacing w:val="-23"/>
          <w:w w:val="105"/>
          <w:sz w:val="18"/>
        </w:rPr>
        <w:t xml:space="preserve"> </w:t>
      </w:r>
      <w:r>
        <w:rPr>
          <w:rFonts w:ascii="Courier New"/>
          <w:w w:val="105"/>
          <w:sz w:val="18"/>
        </w:rPr>
        <w:t>4675.</w:t>
      </w:r>
      <w:r>
        <w:rPr>
          <w:rFonts w:ascii="Courier New"/>
          <w:w w:val="105"/>
          <w:sz w:val="18"/>
        </w:rPr>
        <w:tab/>
        <w:t>Roberts agreed to speak with Investigator Eaton about what she had observed and her mother agreed</w:t>
      </w:r>
      <w:r>
        <w:rPr>
          <w:rFonts w:ascii="Courier New"/>
          <w:spacing w:val="-15"/>
          <w:w w:val="105"/>
          <w:sz w:val="18"/>
        </w:rPr>
        <w:t xml:space="preserve"> </w:t>
      </w:r>
      <w:r>
        <w:rPr>
          <w:rFonts w:ascii="Courier New"/>
          <w:w w:val="105"/>
          <w:sz w:val="18"/>
        </w:rPr>
        <w:t>to</w:t>
      </w:r>
      <w:r>
        <w:rPr>
          <w:rFonts w:ascii="Courier New"/>
          <w:spacing w:val="-26"/>
          <w:w w:val="105"/>
          <w:sz w:val="18"/>
        </w:rPr>
        <w:t xml:space="preserve"> </w:t>
      </w:r>
      <w:r>
        <w:rPr>
          <w:rFonts w:ascii="Courier New"/>
          <w:w w:val="105"/>
          <w:sz w:val="18"/>
        </w:rPr>
        <w:t>allow</w:t>
      </w:r>
      <w:r>
        <w:rPr>
          <w:rFonts w:ascii="Courier New"/>
          <w:spacing w:val="-24"/>
          <w:w w:val="105"/>
          <w:sz w:val="18"/>
        </w:rPr>
        <w:t xml:space="preserve"> </w:t>
      </w:r>
      <w:r>
        <w:rPr>
          <w:rFonts w:ascii="Courier New"/>
          <w:w w:val="105"/>
          <w:sz w:val="18"/>
        </w:rPr>
        <w:t>Janine</w:t>
      </w:r>
      <w:r>
        <w:rPr>
          <w:rFonts w:ascii="Courier New"/>
          <w:spacing w:val="-14"/>
          <w:w w:val="105"/>
          <w:sz w:val="18"/>
        </w:rPr>
        <w:t xml:space="preserve"> </w:t>
      </w:r>
      <w:r>
        <w:rPr>
          <w:rFonts w:ascii="Courier New"/>
          <w:w w:val="105"/>
          <w:sz w:val="18"/>
        </w:rPr>
        <w:t>Roberts</w:t>
      </w:r>
      <w:r>
        <w:rPr>
          <w:rFonts w:ascii="Courier New"/>
          <w:spacing w:val="-12"/>
          <w:w w:val="105"/>
          <w:sz w:val="18"/>
        </w:rPr>
        <w:t xml:space="preserve"> </w:t>
      </w:r>
      <w:r>
        <w:rPr>
          <w:rFonts w:ascii="Courier New"/>
          <w:w w:val="105"/>
          <w:sz w:val="18"/>
        </w:rPr>
        <w:t>to</w:t>
      </w:r>
      <w:r>
        <w:rPr>
          <w:rFonts w:ascii="Courier New"/>
          <w:spacing w:val="-30"/>
          <w:w w:val="105"/>
          <w:sz w:val="18"/>
        </w:rPr>
        <w:t xml:space="preserve"> </w:t>
      </w:r>
      <w:r>
        <w:rPr>
          <w:rFonts w:ascii="Courier New"/>
          <w:w w:val="105"/>
          <w:sz w:val="18"/>
        </w:rPr>
        <w:t>speak</w:t>
      </w:r>
      <w:r>
        <w:rPr>
          <w:rFonts w:ascii="Courier New"/>
          <w:spacing w:val="-14"/>
          <w:w w:val="105"/>
          <w:sz w:val="18"/>
        </w:rPr>
        <w:t xml:space="preserve"> </w:t>
      </w:r>
      <w:r>
        <w:rPr>
          <w:rFonts w:ascii="Courier New"/>
          <w:w w:val="105"/>
          <w:sz w:val="18"/>
        </w:rPr>
        <w:t>with</w:t>
      </w:r>
      <w:r>
        <w:rPr>
          <w:rFonts w:ascii="Courier New"/>
          <w:spacing w:val="-17"/>
          <w:w w:val="105"/>
          <w:sz w:val="18"/>
        </w:rPr>
        <w:t xml:space="preserve"> </w:t>
      </w:r>
      <w:r>
        <w:rPr>
          <w:rFonts w:ascii="Courier New"/>
          <w:w w:val="105"/>
          <w:sz w:val="18"/>
        </w:rPr>
        <w:t>the</w:t>
      </w:r>
      <w:r>
        <w:rPr>
          <w:rFonts w:ascii="Courier New"/>
          <w:spacing w:val="-23"/>
          <w:w w:val="105"/>
          <w:sz w:val="18"/>
        </w:rPr>
        <w:t xml:space="preserve"> </w:t>
      </w:r>
      <w:r>
        <w:rPr>
          <w:rFonts w:ascii="Courier New"/>
          <w:w w:val="105"/>
          <w:sz w:val="18"/>
        </w:rPr>
        <w:t>police</w:t>
      </w:r>
      <w:r>
        <w:rPr>
          <w:rFonts w:ascii="Courier New"/>
          <w:spacing w:val="-8"/>
          <w:w w:val="105"/>
          <w:sz w:val="18"/>
        </w:rPr>
        <w:t xml:space="preserve"> </w:t>
      </w:r>
      <w:r>
        <w:rPr>
          <w:rFonts w:ascii="Courier New"/>
          <w:w w:val="105"/>
          <w:sz w:val="18"/>
        </w:rPr>
        <w:t>about</w:t>
      </w:r>
      <w:r>
        <w:rPr>
          <w:rFonts w:ascii="Courier New"/>
          <w:spacing w:val="-4"/>
          <w:w w:val="105"/>
          <w:sz w:val="18"/>
        </w:rPr>
        <w:t xml:space="preserve"> </w:t>
      </w:r>
      <w:r>
        <w:rPr>
          <w:rFonts w:ascii="Courier New"/>
          <w:w w:val="105"/>
          <w:sz w:val="18"/>
        </w:rPr>
        <w:t>the incident.</w:t>
      </w:r>
    </w:p>
    <w:p w:rsidR="00CE4C9F" w:rsidRDefault="00CE4C9F">
      <w:pPr>
        <w:pStyle w:val="BodyText"/>
        <w:spacing w:before="9"/>
        <w:rPr>
          <w:rFonts w:ascii="Courier New"/>
          <w:sz w:val="16"/>
        </w:rPr>
      </w:pPr>
    </w:p>
    <w:p w:rsidR="00CE4C9F" w:rsidRDefault="00C85DFB">
      <w:pPr>
        <w:tabs>
          <w:tab w:val="left" w:pos="3000"/>
          <w:tab w:val="left" w:pos="3437"/>
          <w:tab w:val="left" w:pos="6102"/>
          <w:tab w:val="left" w:pos="6209"/>
          <w:tab w:val="left" w:pos="6990"/>
        </w:tabs>
        <w:spacing w:line="230" w:lineRule="auto"/>
        <w:ind w:left="1332" w:right="1990" w:firstLine="560"/>
        <w:rPr>
          <w:rFonts w:ascii="Courier New"/>
          <w:sz w:val="18"/>
        </w:rPr>
      </w:pPr>
      <w:r>
        <w:rPr>
          <w:rFonts w:ascii="Courier New"/>
          <w:w w:val="105"/>
          <w:sz w:val="18"/>
        </w:rPr>
        <w:t>Investigator</w:t>
      </w:r>
      <w:r>
        <w:rPr>
          <w:rFonts w:ascii="Courier New"/>
          <w:spacing w:val="-11"/>
          <w:w w:val="105"/>
          <w:sz w:val="18"/>
        </w:rPr>
        <w:t xml:space="preserve"> </w:t>
      </w:r>
      <w:r>
        <w:rPr>
          <w:rFonts w:ascii="Courier New"/>
          <w:w w:val="105"/>
          <w:sz w:val="18"/>
        </w:rPr>
        <w:t>Eaton</w:t>
      </w:r>
      <w:r>
        <w:rPr>
          <w:rFonts w:ascii="Courier New"/>
          <w:spacing w:val="-18"/>
          <w:w w:val="105"/>
          <w:sz w:val="18"/>
        </w:rPr>
        <w:t xml:space="preserve"> </w:t>
      </w:r>
      <w:r>
        <w:rPr>
          <w:rFonts w:ascii="Courier New"/>
          <w:w w:val="105"/>
          <w:sz w:val="18"/>
        </w:rPr>
        <w:t>asked</w:t>
      </w:r>
      <w:r>
        <w:rPr>
          <w:rFonts w:ascii="Courier New"/>
          <w:spacing w:val="-20"/>
          <w:w w:val="105"/>
          <w:sz w:val="18"/>
        </w:rPr>
        <w:t xml:space="preserve"> </w:t>
      </w:r>
      <w:r>
        <w:rPr>
          <w:rFonts w:ascii="Courier New"/>
          <w:w w:val="105"/>
          <w:sz w:val="18"/>
        </w:rPr>
        <w:t>Janine</w:t>
      </w:r>
      <w:r>
        <w:rPr>
          <w:rFonts w:ascii="Courier New"/>
          <w:spacing w:val="-24"/>
          <w:w w:val="105"/>
          <w:sz w:val="18"/>
        </w:rPr>
        <w:t xml:space="preserve"> </w:t>
      </w:r>
      <w:r>
        <w:rPr>
          <w:rFonts w:ascii="Courier New"/>
          <w:w w:val="105"/>
          <w:sz w:val="18"/>
        </w:rPr>
        <w:t>Roberts</w:t>
      </w:r>
      <w:r>
        <w:rPr>
          <w:rFonts w:ascii="Courier New"/>
          <w:spacing w:val="-20"/>
          <w:w w:val="105"/>
          <w:sz w:val="18"/>
        </w:rPr>
        <w:t xml:space="preserve"> </w:t>
      </w:r>
      <w:r>
        <w:rPr>
          <w:rFonts w:ascii="Courier New"/>
          <w:w w:val="105"/>
          <w:sz w:val="18"/>
        </w:rPr>
        <w:t>to</w:t>
      </w:r>
      <w:r>
        <w:rPr>
          <w:rFonts w:ascii="Courier New"/>
          <w:spacing w:val="-25"/>
          <w:w w:val="105"/>
          <w:sz w:val="18"/>
        </w:rPr>
        <w:t xml:space="preserve"> </w:t>
      </w:r>
      <w:r>
        <w:rPr>
          <w:rFonts w:ascii="Courier New"/>
          <w:w w:val="105"/>
          <w:sz w:val="18"/>
        </w:rPr>
        <w:t>first</w:t>
      </w:r>
      <w:r>
        <w:rPr>
          <w:rFonts w:ascii="Courier New"/>
          <w:spacing w:val="-20"/>
          <w:w w:val="105"/>
          <w:sz w:val="18"/>
        </w:rPr>
        <w:t xml:space="preserve"> </w:t>
      </w:r>
      <w:r>
        <w:rPr>
          <w:rFonts w:ascii="Courier New"/>
          <w:w w:val="105"/>
          <w:sz w:val="18"/>
        </w:rPr>
        <w:t>describe</w:t>
      </w:r>
      <w:r>
        <w:rPr>
          <w:rFonts w:ascii="Courier New"/>
          <w:spacing w:val="-17"/>
          <w:w w:val="105"/>
          <w:sz w:val="18"/>
        </w:rPr>
        <w:t xml:space="preserve"> </w:t>
      </w:r>
      <w:r>
        <w:rPr>
          <w:rFonts w:ascii="Courier New"/>
          <w:w w:val="105"/>
          <w:sz w:val="18"/>
        </w:rPr>
        <w:t>her day</w:t>
      </w:r>
      <w:r>
        <w:rPr>
          <w:rFonts w:ascii="Courier New"/>
          <w:spacing w:val="-23"/>
          <w:w w:val="105"/>
          <w:sz w:val="18"/>
        </w:rPr>
        <w:t xml:space="preserve"> </w:t>
      </w:r>
      <w:r>
        <w:rPr>
          <w:rFonts w:ascii="Courier New"/>
          <w:w w:val="105"/>
          <w:sz w:val="18"/>
        </w:rPr>
        <w:t>at</w:t>
      </w:r>
      <w:r>
        <w:rPr>
          <w:rFonts w:ascii="Courier New"/>
          <w:spacing w:val="-21"/>
          <w:w w:val="105"/>
          <w:sz w:val="18"/>
        </w:rPr>
        <w:t xml:space="preserve"> </w:t>
      </w:r>
      <w:r>
        <w:rPr>
          <w:rFonts w:ascii="Courier New"/>
          <w:w w:val="105"/>
          <w:sz w:val="18"/>
        </w:rPr>
        <w:t>school</w:t>
      </w:r>
      <w:r>
        <w:rPr>
          <w:rFonts w:ascii="Courier New"/>
          <w:spacing w:val="-7"/>
          <w:w w:val="105"/>
          <w:sz w:val="18"/>
        </w:rPr>
        <w:t xml:space="preserve"> </w:t>
      </w:r>
      <w:r>
        <w:rPr>
          <w:rFonts w:ascii="Courier New"/>
          <w:w w:val="105"/>
          <w:sz w:val="18"/>
        </w:rPr>
        <w:t>leading</w:t>
      </w:r>
      <w:r>
        <w:rPr>
          <w:rFonts w:ascii="Courier New"/>
          <w:spacing w:val="-20"/>
          <w:w w:val="105"/>
          <w:sz w:val="18"/>
        </w:rPr>
        <w:t xml:space="preserve"> </w:t>
      </w:r>
      <w:r>
        <w:rPr>
          <w:rFonts w:ascii="Courier New"/>
          <w:w w:val="105"/>
          <w:sz w:val="18"/>
        </w:rPr>
        <w:t>up</w:t>
      </w:r>
      <w:r>
        <w:rPr>
          <w:rFonts w:ascii="Courier New"/>
          <w:spacing w:val="-23"/>
          <w:w w:val="105"/>
          <w:sz w:val="18"/>
        </w:rPr>
        <w:t xml:space="preserve"> </w:t>
      </w:r>
      <w:r>
        <w:rPr>
          <w:rFonts w:ascii="Courier New"/>
          <w:w w:val="105"/>
          <w:sz w:val="18"/>
        </w:rPr>
        <w:t>to</w:t>
      </w:r>
      <w:r>
        <w:rPr>
          <w:rFonts w:ascii="Courier New"/>
          <w:spacing w:val="-25"/>
          <w:w w:val="105"/>
          <w:sz w:val="18"/>
        </w:rPr>
        <w:t xml:space="preserve"> </w:t>
      </w:r>
      <w:r>
        <w:rPr>
          <w:rFonts w:ascii="Courier New"/>
          <w:w w:val="105"/>
          <w:sz w:val="18"/>
        </w:rPr>
        <w:t>the</w:t>
      </w:r>
      <w:r>
        <w:rPr>
          <w:rFonts w:ascii="Courier New"/>
          <w:spacing w:val="-17"/>
          <w:w w:val="105"/>
          <w:sz w:val="18"/>
        </w:rPr>
        <w:t xml:space="preserve"> </w:t>
      </w:r>
      <w:r>
        <w:rPr>
          <w:rFonts w:ascii="Courier New"/>
          <w:w w:val="105"/>
          <w:sz w:val="18"/>
        </w:rPr>
        <w:t>incident.</w:t>
      </w:r>
      <w:r>
        <w:rPr>
          <w:rFonts w:ascii="Courier New"/>
          <w:w w:val="105"/>
          <w:sz w:val="18"/>
        </w:rPr>
        <w:tab/>
        <w:t>Roberts advised Investigator Eaton that her first period class begins at approximately</w:t>
      </w:r>
      <w:r>
        <w:rPr>
          <w:rFonts w:ascii="Courier New"/>
          <w:spacing w:val="-12"/>
          <w:w w:val="105"/>
          <w:sz w:val="18"/>
        </w:rPr>
        <w:t xml:space="preserve"> </w:t>
      </w:r>
      <w:r>
        <w:rPr>
          <w:rFonts w:ascii="Courier New"/>
          <w:w w:val="105"/>
          <w:sz w:val="18"/>
        </w:rPr>
        <w:t>0730</w:t>
      </w:r>
      <w:r>
        <w:rPr>
          <w:rFonts w:ascii="Courier New"/>
          <w:spacing w:val="-20"/>
          <w:w w:val="105"/>
          <w:sz w:val="18"/>
        </w:rPr>
        <w:t xml:space="preserve"> </w:t>
      </w:r>
      <w:r>
        <w:rPr>
          <w:rFonts w:ascii="Courier New"/>
          <w:w w:val="105"/>
          <w:sz w:val="18"/>
        </w:rPr>
        <w:t>hours</w:t>
      </w:r>
      <w:r>
        <w:rPr>
          <w:rFonts w:ascii="Courier New"/>
          <w:spacing w:val="-30"/>
          <w:w w:val="105"/>
          <w:sz w:val="18"/>
        </w:rPr>
        <w:t xml:space="preserve"> </w:t>
      </w:r>
      <w:r>
        <w:rPr>
          <w:rFonts w:ascii="Courier New"/>
          <w:w w:val="105"/>
          <w:sz w:val="18"/>
        </w:rPr>
        <w:t>and</w:t>
      </w:r>
      <w:r>
        <w:rPr>
          <w:rFonts w:ascii="Courier New"/>
          <w:spacing w:val="-24"/>
          <w:w w:val="105"/>
          <w:sz w:val="18"/>
        </w:rPr>
        <w:t xml:space="preserve"> </w:t>
      </w:r>
      <w:r>
        <w:rPr>
          <w:rFonts w:ascii="Courier New"/>
          <w:w w:val="105"/>
          <w:sz w:val="18"/>
        </w:rPr>
        <w:t>is</w:t>
      </w:r>
      <w:r>
        <w:rPr>
          <w:rFonts w:ascii="Courier New"/>
          <w:spacing w:val="-42"/>
          <w:w w:val="105"/>
          <w:sz w:val="18"/>
        </w:rPr>
        <w:t xml:space="preserve"> </w:t>
      </w:r>
      <w:r>
        <w:rPr>
          <w:rFonts w:ascii="Courier New"/>
          <w:w w:val="105"/>
          <w:sz w:val="18"/>
        </w:rPr>
        <w:t>Humanities</w:t>
      </w:r>
      <w:r>
        <w:rPr>
          <w:rFonts w:ascii="Courier New"/>
          <w:spacing w:val="-22"/>
          <w:w w:val="105"/>
          <w:sz w:val="18"/>
        </w:rPr>
        <w:t xml:space="preserve"> </w:t>
      </w:r>
      <w:r>
        <w:rPr>
          <w:rFonts w:ascii="Courier New"/>
          <w:w w:val="105"/>
          <w:sz w:val="18"/>
        </w:rPr>
        <w:t>class.</w:t>
      </w:r>
      <w:r>
        <w:rPr>
          <w:rFonts w:ascii="Courier New"/>
          <w:w w:val="105"/>
          <w:sz w:val="18"/>
        </w:rPr>
        <w:tab/>
        <w:t>She advised</w:t>
      </w:r>
      <w:r>
        <w:rPr>
          <w:rFonts w:ascii="Courier New"/>
          <w:spacing w:val="-39"/>
          <w:w w:val="105"/>
          <w:sz w:val="18"/>
        </w:rPr>
        <w:t xml:space="preserve"> </w:t>
      </w:r>
      <w:r>
        <w:rPr>
          <w:rFonts w:ascii="Courier New"/>
          <w:w w:val="105"/>
          <w:sz w:val="18"/>
        </w:rPr>
        <w:t>that there</w:t>
      </w:r>
      <w:r>
        <w:rPr>
          <w:rFonts w:ascii="Courier New"/>
          <w:spacing w:val="-21"/>
          <w:w w:val="105"/>
          <w:sz w:val="18"/>
        </w:rPr>
        <w:t xml:space="preserve"> </w:t>
      </w:r>
      <w:r>
        <w:rPr>
          <w:rFonts w:ascii="Courier New"/>
          <w:w w:val="105"/>
          <w:sz w:val="18"/>
        </w:rPr>
        <w:t>are</w:t>
      </w:r>
      <w:r>
        <w:rPr>
          <w:rFonts w:ascii="Courier New"/>
          <w:spacing w:val="-20"/>
          <w:w w:val="105"/>
          <w:sz w:val="18"/>
        </w:rPr>
        <w:t xml:space="preserve"> </w:t>
      </w:r>
      <w:r>
        <w:rPr>
          <w:rFonts w:ascii="Courier New"/>
          <w:w w:val="105"/>
          <w:sz w:val="18"/>
        </w:rPr>
        <w:t>no</w:t>
      </w:r>
      <w:r>
        <w:rPr>
          <w:rFonts w:ascii="Courier New"/>
          <w:spacing w:val="-19"/>
          <w:w w:val="105"/>
          <w:sz w:val="18"/>
        </w:rPr>
        <w:t xml:space="preserve"> </w:t>
      </w:r>
      <w:r>
        <w:rPr>
          <w:rFonts w:ascii="Courier New"/>
          <w:w w:val="105"/>
          <w:sz w:val="18"/>
        </w:rPr>
        <w:t>Trench</w:t>
      </w:r>
      <w:r>
        <w:rPr>
          <w:rFonts w:ascii="Courier New"/>
          <w:spacing w:val="-22"/>
          <w:w w:val="105"/>
          <w:sz w:val="18"/>
        </w:rPr>
        <w:t xml:space="preserve"> </w:t>
      </w:r>
      <w:r>
        <w:rPr>
          <w:rFonts w:ascii="Courier New"/>
          <w:w w:val="105"/>
          <w:sz w:val="18"/>
        </w:rPr>
        <w:t>Coat</w:t>
      </w:r>
      <w:r>
        <w:rPr>
          <w:rFonts w:ascii="Courier New"/>
          <w:spacing w:val="-10"/>
          <w:w w:val="105"/>
          <w:sz w:val="18"/>
        </w:rPr>
        <w:t xml:space="preserve"> </w:t>
      </w:r>
      <w:r>
        <w:rPr>
          <w:rFonts w:ascii="Courier New"/>
          <w:w w:val="105"/>
          <w:sz w:val="18"/>
        </w:rPr>
        <w:t>Mafia</w:t>
      </w:r>
      <w:r>
        <w:rPr>
          <w:rFonts w:ascii="Courier New"/>
          <w:spacing w:val="-15"/>
          <w:w w:val="105"/>
          <w:sz w:val="18"/>
        </w:rPr>
        <w:t xml:space="preserve"> </w:t>
      </w:r>
      <w:r>
        <w:rPr>
          <w:rFonts w:ascii="Courier New"/>
          <w:w w:val="105"/>
          <w:sz w:val="18"/>
        </w:rPr>
        <w:t>members</w:t>
      </w:r>
      <w:r>
        <w:rPr>
          <w:rFonts w:ascii="Courier New"/>
          <w:spacing w:val="-19"/>
          <w:w w:val="105"/>
          <w:sz w:val="18"/>
        </w:rPr>
        <w:t xml:space="preserve"> </w:t>
      </w:r>
      <w:r>
        <w:rPr>
          <w:rFonts w:ascii="Courier New"/>
          <w:w w:val="105"/>
          <w:sz w:val="18"/>
        </w:rPr>
        <w:t>or</w:t>
      </w:r>
      <w:r>
        <w:rPr>
          <w:rFonts w:ascii="Courier New"/>
          <w:spacing w:val="-22"/>
          <w:w w:val="105"/>
          <w:sz w:val="18"/>
        </w:rPr>
        <w:t xml:space="preserve"> </w:t>
      </w:r>
      <w:r>
        <w:rPr>
          <w:rFonts w:ascii="Courier New"/>
          <w:w w:val="105"/>
          <w:sz w:val="18"/>
        </w:rPr>
        <w:t>associates</w:t>
      </w:r>
      <w:r>
        <w:rPr>
          <w:rFonts w:ascii="Courier New"/>
          <w:spacing w:val="4"/>
          <w:w w:val="105"/>
          <w:sz w:val="18"/>
        </w:rPr>
        <w:t xml:space="preserve"> </w:t>
      </w:r>
      <w:r>
        <w:rPr>
          <w:rFonts w:ascii="Courier New"/>
          <w:w w:val="105"/>
          <w:sz w:val="18"/>
        </w:rPr>
        <w:t>in</w:t>
      </w:r>
      <w:r>
        <w:rPr>
          <w:rFonts w:ascii="Courier New"/>
          <w:spacing w:val="-24"/>
          <w:w w:val="105"/>
          <w:sz w:val="18"/>
        </w:rPr>
        <w:t xml:space="preserve"> </w:t>
      </w:r>
      <w:r>
        <w:rPr>
          <w:rFonts w:ascii="Courier New"/>
          <w:w w:val="105"/>
          <w:sz w:val="18"/>
        </w:rPr>
        <w:t>that</w:t>
      </w:r>
      <w:r>
        <w:rPr>
          <w:rFonts w:ascii="Courier New"/>
          <w:spacing w:val="-14"/>
          <w:w w:val="105"/>
          <w:sz w:val="18"/>
        </w:rPr>
        <w:t xml:space="preserve"> </w:t>
      </w:r>
      <w:r>
        <w:rPr>
          <w:rFonts w:ascii="Courier New"/>
          <w:w w:val="105"/>
          <w:sz w:val="18"/>
        </w:rPr>
        <w:t>class to</w:t>
      </w:r>
      <w:r>
        <w:rPr>
          <w:rFonts w:ascii="Courier New"/>
          <w:spacing w:val="-25"/>
          <w:w w:val="105"/>
          <w:sz w:val="18"/>
        </w:rPr>
        <w:t xml:space="preserve"> </w:t>
      </w:r>
      <w:r>
        <w:rPr>
          <w:rFonts w:ascii="Courier New"/>
          <w:w w:val="105"/>
          <w:sz w:val="18"/>
        </w:rPr>
        <w:t>her</w:t>
      </w:r>
      <w:r>
        <w:rPr>
          <w:rFonts w:ascii="Courier New"/>
          <w:spacing w:val="-26"/>
          <w:w w:val="105"/>
          <w:sz w:val="18"/>
        </w:rPr>
        <w:t xml:space="preserve"> </w:t>
      </w:r>
      <w:r>
        <w:rPr>
          <w:rFonts w:ascii="Courier New"/>
          <w:w w:val="105"/>
          <w:sz w:val="18"/>
        </w:rPr>
        <w:t>knowledge.</w:t>
      </w:r>
      <w:r>
        <w:rPr>
          <w:rFonts w:ascii="Courier New"/>
          <w:w w:val="105"/>
          <w:sz w:val="18"/>
        </w:rPr>
        <w:tab/>
        <w:t>She did advise, however, that last semester during</w:t>
      </w:r>
      <w:r>
        <w:rPr>
          <w:rFonts w:ascii="Courier New"/>
          <w:spacing w:val="-21"/>
          <w:w w:val="105"/>
          <w:sz w:val="18"/>
        </w:rPr>
        <w:t xml:space="preserve"> </w:t>
      </w:r>
      <w:r>
        <w:rPr>
          <w:rFonts w:ascii="Courier New"/>
          <w:w w:val="105"/>
          <w:sz w:val="18"/>
        </w:rPr>
        <w:t>first</w:t>
      </w:r>
      <w:r>
        <w:rPr>
          <w:rFonts w:ascii="Courier New"/>
          <w:spacing w:val="-17"/>
          <w:w w:val="105"/>
          <w:sz w:val="18"/>
        </w:rPr>
        <w:t xml:space="preserve"> </w:t>
      </w:r>
      <w:r>
        <w:rPr>
          <w:rFonts w:ascii="Courier New"/>
          <w:w w:val="105"/>
          <w:sz w:val="18"/>
        </w:rPr>
        <w:t>period</w:t>
      </w:r>
      <w:r>
        <w:rPr>
          <w:rFonts w:ascii="Courier New"/>
          <w:spacing w:val="-18"/>
          <w:w w:val="105"/>
          <w:sz w:val="18"/>
        </w:rPr>
        <w:t xml:space="preserve"> </w:t>
      </w:r>
      <w:r>
        <w:rPr>
          <w:rFonts w:ascii="Courier New"/>
          <w:w w:val="105"/>
          <w:sz w:val="18"/>
        </w:rPr>
        <w:t>she</w:t>
      </w:r>
      <w:r>
        <w:rPr>
          <w:rFonts w:ascii="Courier New"/>
          <w:spacing w:val="-24"/>
          <w:w w:val="105"/>
          <w:sz w:val="18"/>
        </w:rPr>
        <w:t xml:space="preserve"> </w:t>
      </w:r>
      <w:r>
        <w:rPr>
          <w:rFonts w:ascii="Courier New"/>
          <w:w w:val="105"/>
          <w:sz w:val="18"/>
        </w:rPr>
        <w:t>had</w:t>
      </w:r>
      <w:r>
        <w:rPr>
          <w:rFonts w:ascii="Courier New"/>
          <w:spacing w:val="-21"/>
          <w:w w:val="105"/>
          <w:sz w:val="18"/>
        </w:rPr>
        <w:t xml:space="preserve"> </w:t>
      </w:r>
      <w:r>
        <w:rPr>
          <w:rFonts w:ascii="Courier New"/>
          <w:w w:val="105"/>
          <w:sz w:val="18"/>
        </w:rPr>
        <w:t>history</w:t>
      </w:r>
      <w:r>
        <w:rPr>
          <w:rFonts w:ascii="Courier New"/>
          <w:spacing w:val="-21"/>
          <w:w w:val="105"/>
          <w:sz w:val="18"/>
        </w:rPr>
        <w:t xml:space="preserve"> </w:t>
      </w:r>
      <w:r>
        <w:rPr>
          <w:rFonts w:ascii="Courier New"/>
          <w:w w:val="105"/>
          <w:sz w:val="18"/>
        </w:rPr>
        <w:t>class.</w:t>
      </w:r>
      <w:r>
        <w:rPr>
          <w:rFonts w:ascii="Courier New"/>
          <w:w w:val="105"/>
          <w:sz w:val="18"/>
        </w:rPr>
        <w:tab/>
      </w:r>
      <w:r>
        <w:rPr>
          <w:rFonts w:ascii="Courier New"/>
          <w:w w:val="105"/>
          <w:sz w:val="18"/>
        </w:rPr>
        <w:tab/>
        <w:t>She advised that</w:t>
      </w:r>
      <w:r>
        <w:rPr>
          <w:rFonts w:ascii="Courier New"/>
          <w:spacing w:val="-60"/>
          <w:w w:val="105"/>
          <w:sz w:val="18"/>
        </w:rPr>
        <w:t xml:space="preserve"> </w:t>
      </w:r>
      <w:r>
        <w:rPr>
          <w:rFonts w:ascii="Courier New"/>
          <w:w w:val="105"/>
          <w:sz w:val="18"/>
        </w:rPr>
        <w:t>Robert Perry was in that class. She advised that she sat near Perry and that</w:t>
      </w:r>
      <w:r>
        <w:rPr>
          <w:rFonts w:ascii="Courier New"/>
          <w:spacing w:val="-14"/>
          <w:w w:val="105"/>
          <w:sz w:val="18"/>
        </w:rPr>
        <w:t xml:space="preserve"> </w:t>
      </w:r>
      <w:r>
        <w:rPr>
          <w:rFonts w:ascii="Courier New"/>
          <w:w w:val="105"/>
          <w:sz w:val="18"/>
        </w:rPr>
        <w:t>she</w:t>
      </w:r>
      <w:r>
        <w:rPr>
          <w:rFonts w:ascii="Courier New"/>
          <w:spacing w:val="-24"/>
          <w:w w:val="105"/>
          <w:sz w:val="18"/>
        </w:rPr>
        <w:t xml:space="preserve"> </w:t>
      </w:r>
      <w:r>
        <w:rPr>
          <w:rFonts w:ascii="Courier New"/>
          <w:w w:val="105"/>
          <w:sz w:val="18"/>
        </w:rPr>
        <w:t>often</w:t>
      </w:r>
      <w:r>
        <w:rPr>
          <w:rFonts w:ascii="Courier New"/>
          <w:spacing w:val="-23"/>
          <w:w w:val="105"/>
          <w:sz w:val="18"/>
        </w:rPr>
        <w:t xml:space="preserve"> </w:t>
      </w:r>
      <w:r>
        <w:rPr>
          <w:rFonts w:ascii="Courier New"/>
          <w:w w:val="105"/>
          <w:sz w:val="18"/>
        </w:rPr>
        <w:t>observed</w:t>
      </w:r>
      <w:r>
        <w:rPr>
          <w:rFonts w:ascii="Courier New"/>
          <w:spacing w:val="-5"/>
          <w:w w:val="105"/>
          <w:sz w:val="18"/>
        </w:rPr>
        <w:t xml:space="preserve"> </w:t>
      </w:r>
      <w:r>
        <w:rPr>
          <w:rFonts w:ascii="Courier New"/>
          <w:w w:val="105"/>
          <w:sz w:val="18"/>
        </w:rPr>
        <w:t>him</w:t>
      </w:r>
      <w:r>
        <w:rPr>
          <w:rFonts w:ascii="Courier New"/>
          <w:spacing w:val="-20"/>
          <w:w w:val="105"/>
          <w:sz w:val="18"/>
        </w:rPr>
        <w:t xml:space="preserve"> </w:t>
      </w:r>
      <w:r>
        <w:rPr>
          <w:rFonts w:ascii="Courier New"/>
          <w:w w:val="105"/>
          <w:sz w:val="18"/>
        </w:rPr>
        <w:t>playing</w:t>
      </w:r>
      <w:r>
        <w:rPr>
          <w:rFonts w:ascii="Courier New"/>
          <w:spacing w:val="-8"/>
          <w:w w:val="105"/>
          <w:sz w:val="18"/>
        </w:rPr>
        <w:t xml:space="preserve"> </w:t>
      </w:r>
      <w:r>
        <w:rPr>
          <w:rFonts w:ascii="Courier New"/>
          <w:w w:val="105"/>
          <w:sz w:val="18"/>
        </w:rPr>
        <w:t>with</w:t>
      </w:r>
      <w:r>
        <w:rPr>
          <w:rFonts w:ascii="Courier New"/>
          <w:spacing w:val="-26"/>
          <w:w w:val="105"/>
          <w:sz w:val="18"/>
        </w:rPr>
        <w:t xml:space="preserve"> </w:t>
      </w:r>
      <w:r>
        <w:rPr>
          <w:rFonts w:ascii="Courier New"/>
          <w:w w:val="105"/>
          <w:sz w:val="18"/>
        </w:rPr>
        <w:t>cards</w:t>
      </w:r>
      <w:r>
        <w:rPr>
          <w:rFonts w:ascii="Courier New"/>
          <w:spacing w:val="-18"/>
          <w:w w:val="105"/>
          <w:sz w:val="18"/>
        </w:rPr>
        <w:t xml:space="preserve"> </w:t>
      </w:r>
      <w:r>
        <w:rPr>
          <w:rFonts w:ascii="Courier New"/>
          <w:w w:val="105"/>
          <w:sz w:val="18"/>
        </w:rPr>
        <w:t>from</w:t>
      </w:r>
      <w:r>
        <w:rPr>
          <w:rFonts w:ascii="Courier New"/>
          <w:spacing w:val="-16"/>
          <w:w w:val="105"/>
          <w:sz w:val="18"/>
        </w:rPr>
        <w:t xml:space="preserve"> </w:t>
      </w:r>
      <w:r>
        <w:rPr>
          <w:rFonts w:ascii="Courier New"/>
          <w:w w:val="105"/>
          <w:sz w:val="18"/>
        </w:rPr>
        <w:t>the</w:t>
      </w:r>
      <w:r>
        <w:rPr>
          <w:rFonts w:ascii="Courier New"/>
          <w:spacing w:val="-30"/>
          <w:w w:val="105"/>
          <w:sz w:val="18"/>
        </w:rPr>
        <w:t xml:space="preserve"> </w:t>
      </w:r>
      <w:r>
        <w:rPr>
          <w:rFonts w:ascii="Courier New"/>
          <w:w w:val="105"/>
          <w:sz w:val="18"/>
        </w:rPr>
        <w:t>game</w:t>
      </w:r>
      <w:r>
        <w:rPr>
          <w:rFonts w:ascii="Courier New"/>
          <w:spacing w:val="-17"/>
          <w:w w:val="105"/>
          <w:sz w:val="18"/>
        </w:rPr>
        <w:t xml:space="preserve"> </w:t>
      </w:r>
      <w:r>
        <w:rPr>
          <w:rFonts w:ascii="Courier New"/>
          <w:w w:val="105"/>
          <w:sz w:val="18"/>
        </w:rPr>
        <w:t>Magic. She</w:t>
      </w:r>
      <w:r>
        <w:rPr>
          <w:rFonts w:ascii="Courier New"/>
          <w:spacing w:val="-21"/>
          <w:w w:val="105"/>
          <w:sz w:val="18"/>
        </w:rPr>
        <w:t xml:space="preserve"> </w:t>
      </w:r>
      <w:r>
        <w:rPr>
          <w:rFonts w:ascii="Courier New"/>
          <w:w w:val="105"/>
          <w:sz w:val="18"/>
        </w:rPr>
        <w:t>advised</w:t>
      </w:r>
      <w:r>
        <w:rPr>
          <w:rFonts w:ascii="Courier New"/>
          <w:spacing w:val="-10"/>
          <w:w w:val="105"/>
          <w:sz w:val="18"/>
        </w:rPr>
        <w:t xml:space="preserve"> </w:t>
      </w:r>
      <w:r>
        <w:rPr>
          <w:rFonts w:ascii="Courier New"/>
          <w:w w:val="105"/>
          <w:sz w:val="18"/>
        </w:rPr>
        <w:t>that</w:t>
      </w:r>
      <w:r>
        <w:rPr>
          <w:rFonts w:ascii="Courier New"/>
          <w:spacing w:val="-11"/>
          <w:w w:val="105"/>
          <w:sz w:val="18"/>
        </w:rPr>
        <w:t xml:space="preserve"> </w:t>
      </w:r>
      <w:r>
        <w:rPr>
          <w:rFonts w:ascii="Courier New"/>
          <w:w w:val="105"/>
          <w:sz w:val="18"/>
        </w:rPr>
        <w:t>Perry</w:t>
      </w:r>
      <w:r>
        <w:rPr>
          <w:rFonts w:ascii="Courier New"/>
          <w:spacing w:val="-14"/>
          <w:w w:val="105"/>
          <w:sz w:val="18"/>
        </w:rPr>
        <w:t xml:space="preserve"> </w:t>
      </w:r>
      <w:r>
        <w:rPr>
          <w:rFonts w:ascii="Courier New"/>
          <w:w w:val="105"/>
          <w:sz w:val="18"/>
        </w:rPr>
        <w:t>once</w:t>
      </w:r>
      <w:r>
        <w:rPr>
          <w:rFonts w:ascii="Courier New"/>
          <w:spacing w:val="-17"/>
          <w:w w:val="105"/>
          <w:sz w:val="18"/>
        </w:rPr>
        <w:t xml:space="preserve"> </w:t>
      </w:r>
      <w:r>
        <w:rPr>
          <w:rFonts w:ascii="Courier New"/>
          <w:w w:val="105"/>
          <w:sz w:val="18"/>
        </w:rPr>
        <w:t>spoke</w:t>
      </w:r>
      <w:r>
        <w:rPr>
          <w:rFonts w:ascii="Courier New"/>
          <w:spacing w:val="-24"/>
          <w:w w:val="105"/>
          <w:sz w:val="18"/>
        </w:rPr>
        <w:t xml:space="preserve"> </w:t>
      </w:r>
      <w:r>
        <w:rPr>
          <w:rFonts w:ascii="Courier New"/>
          <w:w w:val="105"/>
          <w:sz w:val="18"/>
        </w:rPr>
        <w:t>to</w:t>
      </w:r>
      <w:r>
        <w:rPr>
          <w:rFonts w:ascii="Courier New"/>
          <w:spacing w:val="-17"/>
          <w:w w:val="105"/>
          <w:sz w:val="18"/>
        </w:rPr>
        <w:t xml:space="preserve"> </w:t>
      </w:r>
      <w:r>
        <w:rPr>
          <w:rFonts w:ascii="Courier New"/>
          <w:w w:val="105"/>
          <w:sz w:val="18"/>
        </w:rPr>
        <w:t>her</w:t>
      </w:r>
      <w:r>
        <w:rPr>
          <w:rFonts w:ascii="Courier New"/>
          <w:spacing w:val="-15"/>
          <w:w w:val="105"/>
          <w:sz w:val="18"/>
        </w:rPr>
        <w:t xml:space="preserve"> </w:t>
      </w:r>
      <w:r>
        <w:rPr>
          <w:rFonts w:ascii="Courier New"/>
          <w:w w:val="105"/>
          <w:sz w:val="18"/>
        </w:rPr>
        <w:t>and</w:t>
      </w:r>
      <w:r>
        <w:rPr>
          <w:rFonts w:ascii="Courier New"/>
          <w:spacing w:val="-16"/>
          <w:w w:val="105"/>
          <w:sz w:val="18"/>
        </w:rPr>
        <w:t xml:space="preserve"> </w:t>
      </w:r>
      <w:r>
        <w:rPr>
          <w:rFonts w:ascii="Courier New"/>
          <w:w w:val="105"/>
          <w:sz w:val="18"/>
        </w:rPr>
        <w:t>said</w:t>
      </w:r>
      <w:r>
        <w:rPr>
          <w:rFonts w:ascii="Courier New"/>
          <w:spacing w:val="-17"/>
          <w:w w:val="105"/>
          <w:sz w:val="18"/>
        </w:rPr>
        <w:t xml:space="preserve"> </w:t>
      </w:r>
      <w:r>
        <w:rPr>
          <w:rFonts w:ascii="Courier New"/>
          <w:w w:val="105"/>
          <w:sz w:val="18"/>
        </w:rPr>
        <w:t>that</w:t>
      </w:r>
      <w:r>
        <w:rPr>
          <w:rFonts w:ascii="Courier New"/>
          <w:spacing w:val="-11"/>
          <w:w w:val="105"/>
          <w:sz w:val="18"/>
        </w:rPr>
        <w:t xml:space="preserve"> </w:t>
      </w:r>
      <w:r>
        <w:rPr>
          <w:rFonts w:ascii="Courier New"/>
          <w:w w:val="105"/>
          <w:sz w:val="18"/>
        </w:rPr>
        <w:t>Buddha</w:t>
      </w:r>
      <w:r>
        <w:rPr>
          <w:rFonts w:ascii="Courier New"/>
          <w:spacing w:val="-17"/>
          <w:w w:val="105"/>
          <w:sz w:val="18"/>
        </w:rPr>
        <w:t xml:space="preserve"> </w:t>
      </w:r>
      <w:r>
        <w:rPr>
          <w:rFonts w:ascii="Courier New"/>
          <w:w w:val="105"/>
          <w:sz w:val="18"/>
        </w:rPr>
        <w:t>does not</w:t>
      </w:r>
      <w:r>
        <w:rPr>
          <w:rFonts w:ascii="Courier New"/>
          <w:spacing w:val="-11"/>
          <w:w w:val="105"/>
          <w:sz w:val="18"/>
        </w:rPr>
        <w:t xml:space="preserve"> </w:t>
      </w:r>
      <w:r>
        <w:rPr>
          <w:rFonts w:ascii="Courier New"/>
          <w:w w:val="105"/>
          <w:sz w:val="18"/>
        </w:rPr>
        <w:t>like</w:t>
      </w:r>
      <w:r>
        <w:rPr>
          <w:rFonts w:ascii="Courier New"/>
          <w:spacing w:val="-14"/>
          <w:w w:val="105"/>
          <w:sz w:val="18"/>
        </w:rPr>
        <w:t xml:space="preserve"> </w:t>
      </w:r>
      <w:r>
        <w:rPr>
          <w:rFonts w:ascii="Courier New"/>
          <w:w w:val="105"/>
          <w:sz w:val="18"/>
        </w:rPr>
        <w:t>you.</w:t>
      </w:r>
      <w:r>
        <w:rPr>
          <w:rFonts w:ascii="Courier New"/>
          <w:w w:val="105"/>
          <w:sz w:val="18"/>
        </w:rPr>
        <w:tab/>
        <w:t>Roberts</w:t>
      </w:r>
      <w:r>
        <w:rPr>
          <w:rFonts w:ascii="Courier New"/>
          <w:spacing w:val="-23"/>
          <w:w w:val="105"/>
          <w:sz w:val="18"/>
        </w:rPr>
        <w:t xml:space="preserve"> </w:t>
      </w:r>
      <w:r>
        <w:rPr>
          <w:rFonts w:ascii="Courier New"/>
          <w:w w:val="105"/>
          <w:sz w:val="18"/>
        </w:rPr>
        <w:t>also</w:t>
      </w:r>
      <w:r>
        <w:rPr>
          <w:rFonts w:ascii="Courier New"/>
          <w:spacing w:val="-22"/>
          <w:w w:val="105"/>
          <w:sz w:val="18"/>
        </w:rPr>
        <w:t xml:space="preserve"> </w:t>
      </w:r>
      <w:r>
        <w:rPr>
          <w:rFonts w:ascii="Courier New"/>
          <w:w w:val="105"/>
          <w:sz w:val="18"/>
        </w:rPr>
        <w:t>advised</w:t>
      </w:r>
      <w:r>
        <w:rPr>
          <w:rFonts w:ascii="Courier New"/>
          <w:spacing w:val="-6"/>
          <w:w w:val="105"/>
          <w:sz w:val="18"/>
        </w:rPr>
        <w:t xml:space="preserve"> </w:t>
      </w:r>
      <w:r>
        <w:rPr>
          <w:rFonts w:ascii="Courier New"/>
          <w:w w:val="105"/>
          <w:sz w:val="18"/>
        </w:rPr>
        <w:t>that</w:t>
      </w:r>
      <w:r>
        <w:rPr>
          <w:rFonts w:ascii="Courier New"/>
          <w:spacing w:val="-18"/>
          <w:w w:val="105"/>
          <w:sz w:val="18"/>
        </w:rPr>
        <w:t xml:space="preserve"> </w:t>
      </w:r>
      <w:r>
        <w:rPr>
          <w:rFonts w:ascii="Courier New"/>
          <w:w w:val="105"/>
          <w:sz w:val="18"/>
        </w:rPr>
        <w:t>Perry</w:t>
      </w:r>
      <w:r>
        <w:rPr>
          <w:rFonts w:ascii="Courier New"/>
          <w:spacing w:val="-20"/>
          <w:w w:val="105"/>
          <w:sz w:val="18"/>
        </w:rPr>
        <w:t xml:space="preserve"> </w:t>
      </w:r>
      <w:r>
        <w:rPr>
          <w:rFonts w:ascii="Courier New"/>
          <w:w w:val="105"/>
          <w:sz w:val="18"/>
        </w:rPr>
        <w:t>told</w:t>
      </w:r>
      <w:r>
        <w:rPr>
          <w:rFonts w:ascii="Courier New"/>
          <w:spacing w:val="-19"/>
          <w:w w:val="105"/>
          <w:sz w:val="18"/>
        </w:rPr>
        <w:t xml:space="preserve"> </w:t>
      </w:r>
      <w:r>
        <w:rPr>
          <w:rFonts w:ascii="Courier New"/>
          <w:w w:val="105"/>
          <w:sz w:val="18"/>
        </w:rPr>
        <w:t>her</w:t>
      </w:r>
      <w:r>
        <w:rPr>
          <w:rFonts w:ascii="Courier New"/>
          <w:spacing w:val="-24"/>
          <w:w w:val="105"/>
          <w:sz w:val="18"/>
        </w:rPr>
        <w:t xml:space="preserve"> </w:t>
      </w:r>
      <w:r>
        <w:rPr>
          <w:rFonts w:ascii="Courier New"/>
          <w:w w:val="105"/>
          <w:sz w:val="18"/>
        </w:rPr>
        <w:t>that</w:t>
      </w:r>
      <w:r>
        <w:rPr>
          <w:rFonts w:ascii="Courier New"/>
          <w:spacing w:val="-10"/>
          <w:w w:val="105"/>
          <w:sz w:val="18"/>
        </w:rPr>
        <w:t xml:space="preserve"> </w:t>
      </w:r>
      <w:r>
        <w:rPr>
          <w:rFonts w:ascii="Courier New"/>
          <w:w w:val="105"/>
          <w:sz w:val="18"/>
        </w:rPr>
        <w:t>if</w:t>
      </w:r>
      <w:r>
        <w:rPr>
          <w:rFonts w:ascii="Courier New"/>
          <w:spacing w:val="-11"/>
          <w:w w:val="105"/>
          <w:sz w:val="18"/>
        </w:rPr>
        <w:t xml:space="preserve"> </w:t>
      </w:r>
      <w:r>
        <w:rPr>
          <w:rFonts w:ascii="Courier New"/>
          <w:w w:val="105"/>
          <w:sz w:val="18"/>
        </w:rPr>
        <w:t>she ever spoke ill of him, Buddha would get</w:t>
      </w:r>
      <w:r>
        <w:rPr>
          <w:rFonts w:ascii="Courier New"/>
          <w:spacing w:val="-53"/>
          <w:w w:val="105"/>
          <w:sz w:val="18"/>
        </w:rPr>
        <w:t xml:space="preserve"> </w:t>
      </w:r>
      <w:r>
        <w:rPr>
          <w:rFonts w:ascii="Courier New"/>
          <w:w w:val="105"/>
          <w:sz w:val="18"/>
        </w:rPr>
        <w:t>her.</w:t>
      </w:r>
    </w:p>
    <w:p w:rsidR="00CE4C9F" w:rsidRDefault="00CE4C9F">
      <w:pPr>
        <w:pStyle w:val="BodyText"/>
        <w:spacing w:before="10"/>
        <w:rPr>
          <w:rFonts w:ascii="Courier New"/>
          <w:sz w:val="15"/>
        </w:rPr>
      </w:pPr>
    </w:p>
    <w:p w:rsidR="00CE4C9F" w:rsidRDefault="00C85DFB">
      <w:pPr>
        <w:tabs>
          <w:tab w:val="left" w:pos="2229"/>
        </w:tabs>
        <w:spacing w:line="230" w:lineRule="auto"/>
        <w:ind w:left="1348" w:right="1990" w:firstLine="546"/>
        <w:rPr>
          <w:rFonts w:ascii="Courier New"/>
          <w:sz w:val="18"/>
        </w:rPr>
      </w:pPr>
      <w:r>
        <w:rPr>
          <w:rFonts w:ascii="Courier New"/>
          <w:w w:val="105"/>
          <w:sz w:val="18"/>
        </w:rPr>
        <w:t>Roberts advised Investigator Eaton that her second period class is Government/Econ, her third period class is Physics, her fourth</w:t>
      </w:r>
      <w:r>
        <w:rPr>
          <w:rFonts w:ascii="Courier New"/>
          <w:spacing w:val="-18"/>
          <w:w w:val="105"/>
          <w:sz w:val="18"/>
        </w:rPr>
        <w:t xml:space="preserve"> </w:t>
      </w:r>
      <w:r>
        <w:rPr>
          <w:rFonts w:ascii="Courier New"/>
          <w:w w:val="105"/>
          <w:sz w:val="18"/>
        </w:rPr>
        <w:t>hour</w:t>
      </w:r>
      <w:r>
        <w:rPr>
          <w:rFonts w:ascii="Courier New"/>
          <w:spacing w:val="-21"/>
          <w:w w:val="105"/>
          <w:sz w:val="18"/>
        </w:rPr>
        <w:t xml:space="preserve"> </w:t>
      </w:r>
      <w:r>
        <w:rPr>
          <w:rFonts w:ascii="Courier New"/>
          <w:w w:val="105"/>
          <w:sz w:val="18"/>
        </w:rPr>
        <w:t>class</w:t>
      </w:r>
      <w:r>
        <w:rPr>
          <w:rFonts w:ascii="Courier New"/>
          <w:spacing w:val="-9"/>
          <w:w w:val="105"/>
          <w:sz w:val="18"/>
        </w:rPr>
        <w:t xml:space="preserve"> </w:t>
      </w:r>
      <w:r>
        <w:rPr>
          <w:rFonts w:ascii="Courier New"/>
          <w:w w:val="105"/>
          <w:sz w:val="18"/>
        </w:rPr>
        <w:t>is</w:t>
      </w:r>
      <w:r>
        <w:rPr>
          <w:rFonts w:ascii="Courier New"/>
          <w:spacing w:val="-29"/>
          <w:w w:val="105"/>
          <w:sz w:val="18"/>
        </w:rPr>
        <w:t xml:space="preserve"> </w:t>
      </w:r>
      <w:r>
        <w:rPr>
          <w:rFonts w:ascii="Courier New"/>
          <w:w w:val="105"/>
          <w:sz w:val="18"/>
        </w:rPr>
        <w:t>Weights</w:t>
      </w:r>
      <w:r>
        <w:rPr>
          <w:rFonts w:ascii="Courier New"/>
          <w:spacing w:val="-8"/>
          <w:w w:val="105"/>
          <w:sz w:val="18"/>
        </w:rPr>
        <w:t xml:space="preserve"> </w:t>
      </w:r>
      <w:r>
        <w:rPr>
          <w:rFonts w:ascii="Courier New"/>
          <w:w w:val="105"/>
          <w:sz w:val="18"/>
        </w:rPr>
        <w:t>and</w:t>
      </w:r>
      <w:r>
        <w:rPr>
          <w:rFonts w:ascii="Courier New"/>
          <w:spacing w:val="-13"/>
          <w:w w:val="105"/>
          <w:sz w:val="18"/>
        </w:rPr>
        <w:t xml:space="preserve"> </w:t>
      </w:r>
      <w:r>
        <w:rPr>
          <w:rFonts w:ascii="Courier New"/>
          <w:w w:val="105"/>
          <w:sz w:val="18"/>
        </w:rPr>
        <w:t>that</w:t>
      </w:r>
      <w:r>
        <w:rPr>
          <w:rFonts w:ascii="Courier New"/>
          <w:spacing w:val="-16"/>
          <w:w w:val="105"/>
          <w:sz w:val="18"/>
        </w:rPr>
        <w:t xml:space="preserve"> </w:t>
      </w:r>
      <w:r>
        <w:rPr>
          <w:rFonts w:ascii="Courier New"/>
          <w:w w:val="105"/>
          <w:sz w:val="18"/>
        </w:rPr>
        <w:t>her</w:t>
      </w:r>
      <w:r>
        <w:rPr>
          <w:rFonts w:ascii="Courier New"/>
          <w:spacing w:val="-24"/>
          <w:w w:val="105"/>
          <w:sz w:val="18"/>
        </w:rPr>
        <w:t xml:space="preserve"> </w:t>
      </w:r>
      <w:r>
        <w:rPr>
          <w:rFonts w:ascii="Courier New"/>
          <w:w w:val="105"/>
          <w:sz w:val="18"/>
        </w:rPr>
        <w:t>fifth</w:t>
      </w:r>
      <w:r>
        <w:rPr>
          <w:rFonts w:ascii="Courier New"/>
          <w:spacing w:val="-10"/>
          <w:w w:val="105"/>
          <w:sz w:val="18"/>
        </w:rPr>
        <w:t xml:space="preserve"> </w:t>
      </w:r>
      <w:r>
        <w:rPr>
          <w:rFonts w:ascii="Courier New"/>
          <w:w w:val="105"/>
          <w:sz w:val="18"/>
        </w:rPr>
        <w:t>hour</w:t>
      </w:r>
      <w:r>
        <w:rPr>
          <w:rFonts w:ascii="Courier New"/>
          <w:spacing w:val="-18"/>
          <w:w w:val="105"/>
          <w:sz w:val="18"/>
        </w:rPr>
        <w:t xml:space="preserve"> </w:t>
      </w:r>
      <w:r>
        <w:rPr>
          <w:rFonts w:ascii="Courier New"/>
          <w:w w:val="105"/>
          <w:sz w:val="18"/>
        </w:rPr>
        <w:t>class</w:t>
      </w:r>
      <w:r>
        <w:rPr>
          <w:rFonts w:ascii="Courier New"/>
          <w:spacing w:val="-18"/>
          <w:w w:val="105"/>
          <w:sz w:val="18"/>
        </w:rPr>
        <w:t xml:space="preserve"> </w:t>
      </w:r>
      <w:r>
        <w:rPr>
          <w:rFonts w:ascii="Courier New"/>
          <w:w w:val="105"/>
          <w:sz w:val="18"/>
        </w:rPr>
        <w:t>is</w:t>
      </w:r>
      <w:r>
        <w:rPr>
          <w:rFonts w:ascii="Courier New"/>
          <w:spacing w:val="-22"/>
          <w:w w:val="105"/>
          <w:sz w:val="18"/>
        </w:rPr>
        <w:t xml:space="preserve"> </w:t>
      </w:r>
      <w:r>
        <w:rPr>
          <w:rFonts w:ascii="Courier New"/>
          <w:w w:val="105"/>
          <w:sz w:val="18"/>
        </w:rPr>
        <w:t>Foods Class.</w:t>
      </w:r>
      <w:r>
        <w:rPr>
          <w:rFonts w:ascii="Courier New"/>
          <w:w w:val="105"/>
          <w:sz w:val="18"/>
        </w:rPr>
        <w:tab/>
        <w:t>She</w:t>
      </w:r>
      <w:r>
        <w:rPr>
          <w:rFonts w:ascii="Courier New"/>
          <w:spacing w:val="-12"/>
          <w:w w:val="105"/>
          <w:sz w:val="18"/>
        </w:rPr>
        <w:t xml:space="preserve"> </w:t>
      </w:r>
      <w:r>
        <w:rPr>
          <w:rFonts w:ascii="Courier New"/>
          <w:w w:val="105"/>
          <w:sz w:val="18"/>
        </w:rPr>
        <w:t>advised</w:t>
      </w:r>
      <w:r>
        <w:rPr>
          <w:rFonts w:ascii="Courier New"/>
          <w:spacing w:val="-5"/>
          <w:w w:val="105"/>
          <w:sz w:val="18"/>
        </w:rPr>
        <w:t xml:space="preserve"> </w:t>
      </w:r>
      <w:r>
        <w:rPr>
          <w:rFonts w:ascii="Courier New"/>
          <w:w w:val="105"/>
          <w:sz w:val="18"/>
        </w:rPr>
        <w:t>that</w:t>
      </w:r>
      <w:r>
        <w:rPr>
          <w:rFonts w:ascii="Courier New"/>
          <w:spacing w:val="-11"/>
          <w:w w:val="105"/>
          <w:sz w:val="18"/>
        </w:rPr>
        <w:t xml:space="preserve"> </w:t>
      </w:r>
      <w:r>
        <w:rPr>
          <w:rFonts w:ascii="Courier New"/>
          <w:w w:val="105"/>
          <w:sz w:val="18"/>
        </w:rPr>
        <w:t>she</w:t>
      </w:r>
      <w:r>
        <w:rPr>
          <w:rFonts w:ascii="Courier New"/>
          <w:spacing w:val="-16"/>
          <w:w w:val="105"/>
          <w:sz w:val="18"/>
        </w:rPr>
        <w:t xml:space="preserve"> </w:t>
      </w:r>
      <w:r>
        <w:rPr>
          <w:rFonts w:ascii="Courier New"/>
          <w:w w:val="105"/>
          <w:sz w:val="18"/>
        </w:rPr>
        <w:t>is</w:t>
      </w:r>
      <w:r>
        <w:rPr>
          <w:rFonts w:ascii="Courier New"/>
          <w:spacing w:val="-19"/>
          <w:w w:val="105"/>
          <w:sz w:val="18"/>
        </w:rPr>
        <w:t xml:space="preserve"> </w:t>
      </w:r>
      <w:r>
        <w:rPr>
          <w:rFonts w:ascii="Courier New"/>
          <w:w w:val="105"/>
          <w:sz w:val="18"/>
        </w:rPr>
        <w:t>in</w:t>
      </w:r>
      <w:r>
        <w:rPr>
          <w:rFonts w:ascii="Courier New"/>
          <w:spacing w:val="-27"/>
          <w:w w:val="105"/>
          <w:sz w:val="18"/>
        </w:rPr>
        <w:t xml:space="preserve"> </w:t>
      </w:r>
      <w:r>
        <w:rPr>
          <w:rFonts w:ascii="Courier New"/>
          <w:w w:val="105"/>
          <w:sz w:val="18"/>
        </w:rPr>
        <w:t>this</w:t>
      </w:r>
      <w:r>
        <w:rPr>
          <w:rFonts w:ascii="Courier New"/>
          <w:spacing w:val="-21"/>
          <w:w w:val="105"/>
          <w:sz w:val="18"/>
        </w:rPr>
        <w:t xml:space="preserve"> </w:t>
      </w:r>
      <w:r>
        <w:rPr>
          <w:rFonts w:ascii="Courier New"/>
          <w:w w:val="105"/>
          <w:sz w:val="18"/>
        </w:rPr>
        <w:t>class</w:t>
      </w:r>
      <w:r>
        <w:rPr>
          <w:rFonts w:ascii="Courier New"/>
          <w:spacing w:val="-13"/>
          <w:w w:val="105"/>
          <w:sz w:val="18"/>
        </w:rPr>
        <w:t xml:space="preserve"> </w:t>
      </w:r>
      <w:r>
        <w:rPr>
          <w:rFonts w:ascii="Courier New"/>
          <w:w w:val="105"/>
          <w:sz w:val="18"/>
        </w:rPr>
        <w:t>with</w:t>
      </w:r>
      <w:r>
        <w:rPr>
          <w:rFonts w:ascii="Courier New"/>
          <w:spacing w:val="-14"/>
          <w:w w:val="105"/>
          <w:sz w:val="18"/>
        </w:rPr>
        <w:t xml:space="preserve"> </w:t>
      </w:r>
      <w:r>
        <w:rPr>
          <w:rFonts w:ascii="Courier New"/>
          <w:w w:val="105"/>
          <w:sz w:val="18"/>
        </w:rPr>
        <w:t>Patrice</w:t>
      </w:r>
      <w:r>
        <w:rPr>
          <w:rFonts w:ascii="Courier New"/>
          <w:spacing w:val="-18"/>
          <w:w w:val="105"/>
          <w:sz w:val="18"/>
        </w:rPr>
        <w:t xml:space="preserve"> </w:t>
      </w:r>
      <w:r>
        <w:rPr>
          <w:rFonts w:ascii="Courier New"/>
          <w:w w:val="105"/>
          <w:sz w:val="18"/>
        </w:rPr>
        <w:t>Doyle.</w:t>
      </w:r>
    </w:p>
    <w:p w:rsidR="00CE4C9F" w:rsidRDefault="00CE4C9F">
      <w:pPr>
        <w:pStyle w:val="BodyText"/>
        <w:rPr>
          <w:rFonts w:ascii="Courier New"/>
          <w:sz w:val="20"/>
        </w:rPr>
      </w:pPr>
    </w:p>
    <w:p w:rsidR="00CE4C9F" w:rsidRDefault="00C85DFB">
      <w:pPr>
        <w:tabs>
          <w:tab w:val="left" w:pos="4997"/>
        </w:tabs>
        <w:spacing w:before="164" w:line="230" w:lineRule="auto"/>
        <w:ind w:left="1350" w:right="1976" w:firstLine="545"/>
        <w:rPr>
          <w:rFonts w:ascii="Courier New"/>
          <w:sz w:val="18"/>
        </w:rPr>
      </w:pPr>
      <w:r>
        <w:rPr>
          <w:rFonts w:ascii="Courier New"/>
          <w:w w:val="105"/>
          <w:sz w:val="18"/>
        </w:rPr>
        <w:t>Roberts</w:t>
      </w:r>
      <w:r>
        <w:rPr>
          <w:rFonts w:ascii="Courier New"/>
          <w:spacing w:val="-27"/>
          <w:w w:val="105"/>
          <w:sz w:val="18"/>
        </w:rPr>
        <w:t xml:space="preserve"> </w:t>
      </w:r>
      <w:r>
        <w:rPr>
          <w:rFonts w:ascii="Courier New"/>
          <w:w w:val="105"/>
          <w:sz w:val="18"/>
        </w:rPr>
        <w:t>advised</w:t>
      </w:r>
      <w:r>
        <w:rPr>
          <w:rFonts w:ascii="Courier New"/>
          <w:spacing w:val="-19"/>
          <w:w w:val="105"/>
          <w:sz w:val="18"/>
        </w:rPr>
        <w:t xml:space="preserve"> </w:t>
      </w:r>
      <w:r>
        <w:rPr>
          <w:rFonts w:ascii="Courier New"/>
          <w:w w:val="105"/>
          <w:sz w:val="18"/>
        </w:rPr>
        <w:t>Investigator</w:t>
      </w:r>
      <w:r>
        <w:rPr>
          <w:rFonts w:ascii="Courier New"/>
          <w:spacing w:val="-8"/>
          <w:w w:val="105"/>
          <w:sz w:val="18"/>
        </w:rPr>
        <w:t xml:space="preserve"> </w:t>
      </w:r>
      <w:r>
        <w:rPr>
          <w:rFonts w:ascii="Courier New"/>
          <w:w w:val="105"/>
          <w:sz w:val="18"/>
        </w:rPr>
        <w:t>Eaton</w:t>
      </w:r>
      <w:r>
        <w:rPr>
          <w:rFonts w:ascii="Courier New"/>
          <w:spacing w:val="-26"/>
          <w:w w:val="105"/>
          <w:sz w:val="18"/>
        </w:rPr>
        <w:t xml:space="preserve"> </w:t>
      </w:r>
      <w:r>
        <w:rPr>
          <w:rFonts w:ascii="Courier New"/>
          <w:w w:val="105"/>
          <w:sz w:val="18"/>
        </w:rPr>
        <w:t>that</w:t>
      </w:r>
      <w:r>
        <w:rPr>
          <w:rFonts w:ascii="Courier New"/>
          <w:spacing w:val="-29"/>
          <w:w w:val="105"/>
          <w:sz w:val="18"/>
        </w:rPr>
        <w:t xml:space="preserve"> </w:t>
      </w:r>
      <w:r>
        <w:rPr>
          <w:rFonts w:ascii="Courier New"/>
          <w:w w:val="105"/>
          <w:sz w:val="18"/>
        </w:rPr>
        <w:t>at</w:t>
      </w:r>
      <w:r>
        <w:rPr>
          <w:rFonts w:ascii="Courier New"/>
          <w:spacing w:val="-26"/>
          <w:w w:val="105"/>
          <w:sz w:val="18"/>
        </w:rPr>
        <w:t xml:space="preserve"> </w:t>
      </w:r>
      <w:r>
        <w:rPr>
          <w:rFonts w:ascii="Courier New"/>
          <w:w w:val="105"/>
          <w:sz w:val="18"/>
        </w:rPr>
        <w:t>approximately</w:t>
      </w:r>
      <w:r>
        <w:rPr>
          <w:rFonts w:ascii="Courier New"/>
          <w:spacing w:val="-15"/>
          <w:w w:val="105"/>
          <w:sz w:val="18"/>
        </w:rPr>
        <w:t xml:space="preserve"> </w:t>
      </w:r>
      <w:r>
        <w:rPr>
          <w:rFonts w:ascii="Courier New"/>
          <w:w w:val="105"/>
          <w:sz w:val="18"/>
        </w:rPr>
        <w:t>1120 to 1125, she and Doyle exited the foods class and went to the parking lot area of</w:t>
      </w:r>
      <w:r>
        <w:rPr>
          <w:rFonts w:ascii="Courier New"/>
          <w:spacing w:val="-68"/>
          <w:w w:val="105"/>
          <w:sz w:val="18"/>
        </w:rPr>
        <w:t xml:space="preserve"> </w:t>
      </w:r>
      <w:r>
        <w:rPr>
          <w:rFonts w:ascii="Courier New"/>
          <w:w w:val="105"/>
          <w:sz w:val="18"/>
        </w:rPr>
        <w:t>the</w:t>
      </w:r>
      <w:r>
        <w:rPr>
          <w:rFonts w:ascii="Courier New"/>
          <w:spacing w:val="-23"/>
          <w:w w:val="105"/>
          <w:sz w:val="18"/>
        </w:rPr>
        <w:t xml:space="preserve"> </w:t>
      </w:r>
      <w:r>
        <w:rPr>
          <w:rFonts w:ascii="Courier New"/>
          <w:w w:val="105"/>
          <w:sz w:val="18"/>
        </w:rPr>
        <w:t>school</w:t>
      </w:r>
      <w:r>
        <w:rPr>
          <w:rFonts w:ascii="Courier New"/>
          <w:w w:val="105"/>
          <w:sz w:val="18"/>
        </w:rPr>
        <w:tab/>
        <w:t>She advised that they were going to the seniors parking lot of the school in order to get prom pictures from</w:t>
      </w:r>
      <w:r>
        <w:rPr>
          <w:rFonts w:ascii="Courier New"/>
          <w:spacing w:val="-71"/>
          <w:w w:val="105"/>
          <w:sz w:val="18"/>
        </w:rPr>
        <w:t xml:space="preserve"> </w:t>
      </w:r>
      <w:r>
        <w:rPr>
          <w:rFonts w:ascii="Courier New"/>
          <w:w w:val="105"/>
          <w:sz w:val="18"/>
        </w:rPr>
        <w:t>Roberts'</w:t>
      </w:r>
      <w:r>
        <w:rPr>
          <w:rFonts w:ascii="Courier New"/>
          <w:spacing w:val="-15"/>
          <w:w w:val="105"/>
          <w:sz w:val="18"/>
        </w:rPr>
        <w:t xml:space="preserve"> </w:t>
      </w:r>
      <w:r>
        <w:rPr>
          <w:rFonts w:ascii="Courier New"/>
          <w:w w:val="105"/>
          <w:sz w:val="18"/>
        </w:rPr>
        <w:t>vehicle.</w:t>
      </w:r>
      <w:r>
        <w:rPr>
          <w:rFonts w:ascii="Courier New"/>
          <w:w w:val="105"/>
          <w:sz w:val="18"/>
        </w:rPr>
        <w:tab/>
        <w:t>Roberts advised Investigator</w:t>
      </w:r>
      <w:r>
        <w:rPr>
          <w:rFonts w:ascii="Courier New"/>
          <w:spacing w:val="-83"/>
          <w:w w:val="105"/>
          <w:sz w:val="18"/>
        </w:rPr>
        <w:t xml:space="preserve"> </w:t>
      </w:r>
      <w:r>
        <w:rPr>
          <w:rFonts w:ascii="Courier New"/>
          <w:w w:val="105"/>
          <w:sz w:val="18"/>
        </w:rPr>
        <w:t>Eaton that</w:t>
      </w:r>
      <w:r>
        <w:rPr>
          <w:rFonts w:ascii="Courier New"/>
          <w:spacing w:val="-5"/>
          <w:w w:val="105"/>
          <w:sz w:val="18"/>
        </w:rPr>
        <w:t xml:space="preserve"> </w:t>
      </w:r>
      <w:r>
        <w:rPr>
          <w:rFonts w:ascii="Courier New"/>
          <w:w w:val="105"/>
          <w:sz w:val="18"/>
        </w:rPr>
        <w:t>she</w:t>
      </w:r>
      <w:r>
        <w:rPr>
          <w:rFonts w:ascii="Courier New"/>
          <w:spacing w:val="-10"/>
          <w:w w:val="105"/>
          <w:sz w:val="18"/>
        </w:rPr>
        <w:t xml:space="preserve"> </w:t>
      </w:r>
      <w:r>
        <w:rPr>
          <w:rFonts w:ascii="Courier New"/>
          <w:w w:val="105"/>
          <w:sz w:val="18"/>
        </w:rPr>
        <w:t>and</w:t>
      </w:r>
      <w:r>
        <w:rPr>
          <w:rFonts w:ascii="Courier New"/>
          <w:spacing w:val="-29"/>
          <w:w w:val="105"/>
          <w:sz w:val="18"/>
        </w:rPr>
        <w:t xml:space="preserve"> </w:t>
      </w:r>
      <w:r>
        <w:rPr>
          <w:rFonts w:ascii="Courier New"/>
          <w:w w:val="105"/>
          <w:sz w:val="18"/>
        </w:rPr>
        <w:t>Doyle</w:t>
      </w:r>
      <w:r>
        <w:rPr>
          <w:rFonts w:ascii="Courier New"/>
          <w:spacing w:val="-16"/>
          <w:w w:val="105"/>
          <w:sz w:val="18"/>
        </w:rPr>
        <w:t xml:space="preserve"> </w:t>
      </w:r>
      <w:r>
        <w:rPr>
          <w:rFonts w:ascii="Courier New"/>
          <w:w w:val="105"/>
          <w:sz w:val="18"/>
        </w:rPr>
        <w:t>exited</w:t>
      </w:r>
      <w:r>
        <w:rPr>
          <w:rFonts w:ascii="Courier New"/>
          <w:spacing w:val="-2"/>
          <w:w w:val="105"/>
          <w:sz w:val="18"/>
        </w:rPr>
        <w:t xml:space="preserve"> </w:t>
      </w:r>
      <w:r>
        <w:rPr>
          <w:rFonts w:ascii="Courier New"/>
          <w:w w:val="105"/>
          <w:sz w:val="18"/>
        </w:rPr>
        <w:t>the</w:t>
      </w:r>
      <w:r>
        <w:rPr>
          <w:rFonts w:ascii="Courier New"/>
          <w:spacing w:val="-13"/>
          <w:w w:val="105"/>
          <w:sz w:val="18"/>
        </w:rPr>
        <w:t xml:space="preserve"> </w:t>
      </w:r>
      <w:r>
        <w:rPr>
          <w:rFonts w:ascii="Courier New"/>
          <w:w w:val="105"/>
          <w:sz w:val="18"/>
        </w:rPr>
        <w:t>school</w:t>
      </w:r>
      <w:r>
        <w:rPr>
          <w:rFonts w:ascii="Courier New"/>
          <w:spacing w:val="-6"/>
          <w:w w:val="105"/>
          <w:sz w:val="18"/>
        </w:rPr>
        <w:t xml:space="preserve"> </w:t>
      </w:r>
      <w:r>
        <w:rPr>
          <w:rFonts w:ascii="Courier New"/>
          <w:w w:val="105"/>
          <w:sz w:val="18"/>
        </w:rPr>
        <w:t>via</w:t>
      </w:r>
      <w:r>
        <w:rPr>
          <w:rFonts w:ascii="Courier New"/>
          <w:spacing w:val="-14"/>
          <w:w w:val="105"/>
          <w:sz w:val="18"/>
        </w:rPr>
        <w:t xml:space="preserve"> </w:t>
      </w:r>
      <w:r>
        <w:rPr>
          <w:rFonts w:ascii="Courier New"/>
          <w:w w:val="105"/>
          <w:sz w:val="18"/>
        </w:rPr>
        <w:t>the</w:t>
      </w:r>
      <w:r>
        <w:rPr>
          <w:rFonts w:ascii="Courier New"/>
          <w:spacing w:val="-17"/>
          <w:w w:val="105"/>
          <w:sz w:val="18"/>
        </w:rPr>
        <w:t xml:space="preserve"> </w:t>
      </w:r>
      <w:r>
        <w:rPr>
          <w:rFonts w:ascii="Courier New"/>
          <w:w w:val="105"/>
          <w:sz w:val="18"/>
        </w:rPr>
        <w:t>upper</w:t>
      </w:r>
      <w:r>
        <w:rPr>
          <w:rFonts w:ascii="Courier New"/>
          <w:spacing w:val="-6"/>
          <w:w w:val="105"/>
          <w:sz w:val="18"/>
        </w:rPr>
        <w:t xml:space="preserve"> </w:t>
      </w:r>
      <w:r>
        <w:rPr>
          <w:rFonts w:ascii="Courier New"/>
          <w:w w:val="105"/>
          <w:sz w:val="18"/>
        </w:rPr>
        <w:t>level</w:t>
      </w:r>
      <w:r>
        <w:rPr>
          <w:rFonts w:ascii="Courier New"/>
          <w:spacing w:val="-11"/>
          <w:w w:val="105"/>
          <w:sz w:val="18"/>
        </w:rPr>
        <w:t xml:space="preserve"> </w:t>
      </w:r>
      <w:r>
        <w:rPr>
          <w:rFonts w:ascii="Courier New"/>
          <w:w w:val="105"/>
          <w:sz w:val="18"/>
        </w:rPr>
        <w:t>west</w:t>
      </w:r>
    </w:p>
    <w:p w:rsidR="00CE4C9F" w:rsidRDefault="00C85DFB">
      <w:pPr>
        <w:tabs>
          <w:tab w:val="left" w:pos="2233"/>
          <w:tab w:val="left" w:pos="2791"/>
        </w:tabs>
        <w:spacing w:line="237" w:lineRule="auto"/>
        <w:ind w:left="1347" w:right="1990" w:hanging="5"/>
        <w:rPr>
          <w:rFonts w:ascii="Courier New"/>
          <w:sz w:val="18"/>
        </w:rPr>
      </w:pPr>
      <w:r>
        <w:rPr>
          <w:rFonts w:ascii="Courier New"/>
          <w:w w:val="105"/>
          <w:sz w:val="18"/>
        </w:rPr>
        <w:t>doors</w:t>
      </w:r>
      <w:r>
        <w:rPr>
          <w:rFonts w:ascii="Courier New"/>
          <w:w w:val="105"/>
          <w:sz w:val="18"/>
        </w:rPr>
        <w:tab/>
        <w:t>She</w:t>
      </w:r>
      <w:r>
        <w:rPr>
          <w:rFonts w:ascii="Courier New"/>
          <w:spacing w:val="-20"/>
          <w:w w:val="105"/>
          <w:sz w:val="18"/>
        </w:rPr>
        <w:t xml:space="preserve"> </w:t>
      </w:r>
      <w:r>
        <w:rPr>
          <w:rFonts w:ascii="Courier New"/>
          <w:w w:val="105"/>
          <w:sz w:val="18"/>
        </w:rPr>
        <w:t>advised</w:t>
      </w:r>
      <w:r>
        <w:rPr>
          <w:rFonts w:ascii="Courier New"/>
          <w:spacing w:val="-9"/>
          <w:w w:val="105"/>
          <w:sz w:val="18"/>
        </w:rPr>
        <w:t xml:space="preserve"> </w:t>
      </w:r>
      <w:r>
        <w:rPr>
          <w:rFonts w:ascii="Courier New"/>
          <w:w w:val="105"/>
          <w:sz w:val="18"/>
        </w:rPr>
        <w:t>that</w:t>
      </w:r>
      <w:r>
        <w:rPr>
          <w:rFonts w:ascii="Courier New"/>
          <w:spacing w:val="-16"/>
          <w:w w:val="105"/>
          <w:sz w:val="18"/>
        </w:rPr>
        <w:t xml:space="preserve"> </w:t>
      </w:r>
      <w:r>
        <w:rPr>
          <w:rFonts w:ascii="Courier New"/>
          <w:w w:val="105"/>
          <w:sz w:val="18"/>
        </w:rPr>
        <w:t>there</w:t>
      </w:r>
      <w:r>
        <w:rPr>
          <w:rFonts w:ascii="Courier New"/>
          <w:spacing w:val="-20"/>
          <w:w w:val="105"/>
          <w:sz w:val="18"/>
        </w:rPr>
        <w:t xml:space="preserve"> </w:t>
      </w:r>
      <w:r>
        <w:rPr>
          <w:rFonts w:ascii="Courier New"/>
          <w:w w:val="105"/>
          <w:sz w:val="18"/>
        </w:rPr>
        <w:t>is</w:t>
      </w:r>
      <w:r>
        <w:rPr>
          <w:rFonts w:ascii="Courier New"/>
          <w:spacing w:val="-15"/>
          <w:w w:val="105"/>
          <w:sz w:val="18"/>
        </w:rPr>
        <w:t xml:space="preserve"> </w:t>
      </w:r>
      <w:r>
        <w:rPr>
          <w:rFonts w:ascii="Courier New"/>
          <w:w w:val="105"/>
          <w:sz w:val="18"/>
        </w:rPr>
        <w:t>two</w:t>
      </w:r>
      <w:r>
        <w:rPr>
          <w:rFonts w:ascii="Courier New"/>
          <w:spacing w:val="-22"/>
          <w:w w:val="105"/>
          <w:sz w:val="18"/>
        </w:rPr>
        <w:t xml:space="preserve"> </w:t>
      </w:r>
      <w:r>
        <w:rPr>
          <w:rFonts w:ascii="Courier New"/>
          <w:w w:val="105"/>
          <w:sz w:val="18"/>
        </w:rPr>
        <w:t>sets</w:t>
      </w:r>
      <w:r>
        <w:rPr>
          <w:rFonts w:ascii="Courier New"/>
          <w:spacing w:val="-22"/>
          <w:w w:val="105"/>
          <w:sz w:val="18"/>
        </w:rPr>
        <w:t xml:space="preserve"> </w:t>
      </w:r>
      <w:r>
        <w:rPr>
          <w:rFonts w:ascii="Courier New"/>
          <w:w w:val="105"/>
          <w:sz w:val="18"/>
        </w:rPr>
        <w:t>of</w:t>
      </w:r>
      <w:r>
        <w:rPr>
          <w:rFonts w:ascii="Courier New"/>
          <w:spacing w:val="-5"/>
          <w:w w:val="105"/>
          <w:sz w:val="18"/>
        </w:rPr>
        <w:t xml:space="preserve"> </w:t>
      </w:r>
      <w:r>
        <w:rPr>
          <w:rFonts w:ascii="Courier New"/>
          <w:w w:val="105"/>
          <w:sz w:val="18"/>
        </w:rPr>
        <w:t>doors</w:t>
      </w:r>
      <w:r>
        <w:rPr>
          <w:rFonts w:ascii="Courier New"/>
          <w:spacing w:val="-11"/>
          <w:w w:val="105"/>
          <w:sz w:val="18"/>
        </w:rPr>
        <w:t xml:space="preserve"> </w:t>
      </w:r>
      <w:r>
        <w:rPr>
          <w:rFonts w:ascii="Courier New"/>
          <w:w w:val="105"/>
          <w:sz w:val="18"/>
        </w:rPr>
        <w:t>with</w:t>
      </w:r>
      <w:r>
        <w:rPr>
          <w:rFonts w:ascii="Courier New"/>
          <w:spacing w:val="-10"/>
          <w:w w:val="105"/>
          <w:sz w:val="18"/>
        </w:rPr>
        <w:t xml:space="preserve"> </w:t>
      </w:r>
      <w:r>
        <w:rPr>
          <w:rFonts w:ascii="Courier New"/>
          <w:w w:val="105"/>
          <w:sz w:val="18"/>
        </w:rPr>
        <w:t>an</w:t>
      </w:r>
      <w:r>
        <w:rPr>
          <w:rFonts w:ascii="Courier New"/>
          <w:spacing w:val="-26"/>
          <w:w w:val="105"/>
          <w:sz w:val="18"/>
        </w:rPr>
        <w:t xml:space="preserve"> </w:t>
      </w:r>
      <w:r>
        <w:rPr>
          <w:rFonts w:ascii="Courier New"/>
          <w:w w:val="105"/>
          <w:sz w:val="18"/>
        </w:rPr>
        <w:t>airlock in</w:t>
      </w:r>
      <w:r>
        <w:rPr>
          <w:rFonts w:ascii="Courier New"/>
          <w:spacing w:val="-31"/>
          <w:w w:val="105"/>
          <w:sz w:val="18"/>
        </w:rPr>
        <w:t xml:space="preserve"> </w:t>
      </w:r>
      <w:r>
        <w:rPr>
          <w:rFonts w:ascii="Courier New"/>
          <w:w w:val="105"/>
          <w:sz w:val="18"/>
        </w:rPr>
        <w:t>between.</w:t>
      </w:r>
      <w:r>
        <w:rPr>
          <w:rFonts w:ascii="Courier New"/>
          <w:w w:val="105"/>
          <w:sz w:val="18"/>
        </w:rPr>
        <w:tab/>
        <w:t>Roberts</w:t>
      </w:r>
      <w:r>
        <w:rPr>
          <w:rFonts w:ascii="Courier New"/>
          <w:spacing w:val="-23"/>
          <w:w w:val="105"/>
          <w:sz w:val="18"/>
        </w:rPr>
        <w:t xml:space="preserve"> </w:t>
      </w:r>
      <w:r>
        <w:rPr>
          <w:rFonts w:ascii="Courier New"/>
          <w:w w:val="105"/>
          <w:sz w:val="18"/>
        </w:rPr>
        <w:t>advised</w:t>
      </w:r>
      <w:r>
        <w:rPr>
          <w:rFonts w:ascii="Courier New"/>
          <w:spacing w:val="-23"/>
          <w:w w:val="105"/>
          <w:sz w:val="18"/>
        </w:rPr>
        <w:t xml:space="preserve"> </w:t>
      </w:r>
      <w:r>
        <w:rPr>
          <w:rFonts w:ascii="Courier New"/>
          <w:w w:val="105"/>
          <w:sz w:val="18"/>
        </w:rPr>
        <w:t>Investigator</w:t>
      </w:r>
      <w:r>
        <w:rPr>
          <w:rFonts w:ascii="Courier New"/>
          <w:spacing w:val="-9"/>
          <w:w w:val="105"/>
          <w:sz w:val="18"/>
        </w:rPr>
        <w:t xml:space="preserve"> </w:t>
      </w:r>
      <w:r>
        <w:rPr>
          <w:rFonts w:ascii="Courier New"/>
          <w:w w:val="105"/>
          <w:sz w:val="18"/>
        </w:rPr>
        <w:t>Eaton</w:t>
      </w:r>
      <w:r>
        <w:rPr>
          <w:rFonts w:ascii="Courier New"/>
          <w:spacing w:val="-28"/>
          <w:w w:val="105"/>
          <w:sz w:val="18"/>
        </w:rPr>
        <w:t xml:space="preserve"> </w:t>
      </w:r>
      <w:r>
        <w:rPr>
          <w:rFonts w:ascii="Courier New"/>
          <w:w w:val="105"/>
          <w:sz w:val="18"/>
        </w:rPr>
        <w:t>that</w:t>
      </w:r>
      <w:r>
        <w:rPr>
          <w:rFonts w:ascii="Courier New"/>
          <w:spacing w:val="-16"/>
          <w:w w:val="105"/>
          <w:sz w:val="18"/>
        </w:rPr>
        <w:t xml:space="preserve"> </w:t>
      </w:r>
      <w:r>
        <w:rPr>
          <w:rFonts w:ascii="Courier New"/>
          <w:w w:val="105"/>
          <w:sz w:val="18"/>
        </w:rPr>
        <w:t>as</w:t>
      </w:r>
      <w:r>
        <w:rPr>
          <w:rFonts w:ascii="Courier New"/>
          <w:spacing w:val="-21"/>
          <w:w w:val="105"/>
          <w:sz w:val="18"/>
        </w:rPr>
        <w:t xml:space="preserve"> </w:t>
      </w:r>
      <w:r>
        <w:rPr>
          <w:rFonts w:ascii="Courier New"/>
          <w:w w:val="105"/>
          <w:sz w:val="18"/>
        </w:rPr>
        <w:t>she</w:t>
      </w:r>
      <w:r>
        <w:rPr>
          <w:rFonts w:ascii="Courier New"/>
          <w:spacing w:val="-24"/>
          <w:w w:val="105"/>
          <w:sz w:val="18"/>
        </w:rPr>
        <w:t xml:space="preserve"> </w:t>
      </w:r>
      <w:r>
        <w:rPr>
          <w:rFonts w:ascii="Courier New"/>
          <w:w w:val="105"/>
          <w:sz w:val="18"/>
        </w:rPr>
        <w:t>exited</w:t>
      </w:r>
    </w:p>
    <w:p w:rsidR="00CE4C9F" w:rsidRDefault="00CE4C9F">
      <w:pPr>
        <w:pStyle w:val="BodyText"/>
        <w:spacing w:before="1"/>
        <w:rPr>
          <w:rFonts w:ascii="Courier New"/>
          <w:sz w:val="24"/>
        </w:rPr>
      </w:pPr>
    </w:p>
    <w:p w:rsidR="00CE4C9F" w:rsidRDefault="00C85DFB">
      <w:pPr>
        <w:ind w:right="982"/>
        <w:jc w:val="right"/>
        <w:rPr>
          <w:rFonts w:ascii="Arial" w:hAnsi="Arial"/>
          <w:b/>
          <w:sz w:val="21"/>
        </w:rPr>
      </w:pPr>
      <w:r>
        <w:rPr>
          <w:rFonts w:ascii="Arial" w:hAnsi="Arial"/>
          <w:b/>
          <w:sz w:val="21"/>
        </w:rPr>
        <w:t>JC-001</w:t>
      </w:r>
      <w:r w:rsidR="00A357EB">
        <w:rPr>
          <w:rFonts w:ascii="Arial" w:hAnsi="Arial"/>
          <w:sz w:val="21"/>
        </w:rPr>
        <w:t>-</w:t>
      </w:r>
      <w:r>
        <w:rPr>
          <w:rFonts w:ascii="Arial" w:hAnsi="Arial"/>
          <w:b/>
          <w:sz w:val="21"/>
        </w:rPr>
        <w:t>001108</w:t>
      </w:r>
    </w:p>
    <w:p w:rsidR="00CE4C9F" w:rsidRDefault="00CE4C9F">
      <w:pPr>
        <w:jc w:val="right"/>
        <w:rPr>
          <w:rFonts w:ascii="Arial" w:hAnsi="Arial"/>
          <w:sz w:val="21"/>
        </w:rPr>
        <w:sectPr w:rsidR="00CE4C9F">
          <w:type w:val="continuous"/>
          <w:pgSz w:w="12240" w:h="15840"/>
          <w:pgMar w:top="680" w:right="580" w:bottom="280" w:left="880" w:header="720" w:footer="720" w:gutter="0"/>
          <w:cols w:space="720"/>
        </w:sectPr>
      </w:pPr>
    </w:p>
    <w:p w:rsidR="00CE4C9F" w:rsidRDefault="00C85DFB">
      <w:pPr>
        <w:tabs>
          <w:tab w:val="left" w:pos="4029"/>
        </w:tabs>
        <w:spacing w:before="97" w:line="225" w:lineRule="auto"/>
        <w:ind w:left="4029" w:right="38" w:hanging="2893"/>
        <w:rPr>
          <w:rFonts w:ascii="Courier New"/>
          <w:sz w:val="18"/>
        </w:rPr>
      </w:pPr>
      <w:bookmarkStart w:id="117" w:name="_bookmark108"/>
      <w:bookmarkEnd w:id="117"/>
      <w:r>
        <w:rPr>
          <w:rFonts w:ascii="Courier New"/>
          <w:sz w:val="18"/>
        </w:rPr>
        <w:lastRenderedPageBreak/>
        <w:t>PIRNARR</w:t>
      </w:r>
      <w:r>
        <w:rPr>
          <w:rFonts w:ascii="Courier New"/>
          <w:sz w:val="18"/>
        </w:rPr>
        <w:tab/>
        <w:t>Arvada Police/Court System Arvada Police</w:t>
      </w:r>
      <w:r>
        <w:rPr>
          <w:rFonts w:ascii="Courier New"/>
          <w:spacing w:val="19"/>
          <w:sz w:val="18"/>
        </w:rPr>
        <w:t xml:space="preserve"> </w:t>
      </w:r>
      <w:r>
        <w:rPr>
          <w:rFonts w:ascii="Courier New"/>
          <w:sz w:val="18"/>
        </w:rPr>
        <w:t>Department</w:t>
      </w:r>
    </w:p>
    <w:p w:rsidR="00CE4C9F" w:rsidRDefault="00C85DFB">
      <w:pPr>
        <w:spacing w:line="165" w:lineRule="exact"/>
        <w:ind w:right="1039"/>
        <w:jc w:val="right"/>
        <w:rPr>
          <w:rFonts w:ascii="Courier New"/>
          <w:sz w:val="18"/>
        </w:rPr>
      </w:pPr>
      <w:r>
        <w:rPr>
          <w:rFonts w:ascii="Courier New"/>
          <w:sz w:val="18"/>
        </w:rPr>
        <w:t>NARRATIVE</w:t>
      </w:r>
    </w:p>
    <w:p w:rsidR="00CE4C9F" w:rsidRDefault="00C85DFB">
      <w:pPr>
        <w:tabs>
          <w:tab w:val="right" w:pos="2248"/>
        </w:tabs>
        <w:spacing w:before="98" w:line="203" w:lineRule="exact"/>
        <w:ind w:left="1246"/>
        <w:rPr>
          <w:rFonts w:ascii="Courier New"/>
          <w:sz w:val="18"/>
        </w:rPr>
      </w:pPr>
      <w:r>
        <w:br w:type="column"/>
      </w:r>
      <w:r>
        <w:rPr>
          <w:rFonts w:ascii="Courier New"/>
          <w:w w:val="105"/>
          <w:sz w:val="18"/>
        </w:rPr>
        <w:t>Page</w:t>
      </w:r>
      <w:r>
        <w:rPr>
          <w:rFonts w:ascii="Courier New"/>
          <w:w w:val="105"/>
          <w:sz w:val="18"/>
        </w:rPr>
        <w:tab/>
        <w:t>2</w:t>
      </w:r>
    </w:p>
    <w:p w:rsidR="00CE4C9F" w:rsidRDefault="00C85DFB">
      <w:pPr>
        <w:spacing w:line="203" w:lineRule="exact"/>
        <w:ind w:left="1123" w:right="750"/>
        <w:jc w:val="center"/>
        <w:rPr>
          <w:rFonts w:ascii="Courier New"/>
          <w:sz w:val="18"/>
        </w:rPr>
      </w:pPr>
      <w:r>
        <w:rPr>
          <w:rFonts w:ascii="Courier New"/>
          <w:sz w:val="18"/>
        </w:rPr>
        <w:t>05/12/1999</w:t>
      </w:r>
    </w:p>
    <w:p w:rsidR="00CE4C9F" w:rsidRDefault="00CE4C9F">
      <w:pPr>
        <w:spacing w:line="203" w:lineRule="exact"/>
        <w:jc w:val="center"/>
        <w:rPr>
          <w:rFonts w:ascii="Courier New"/>
          <w:sz w:val="18"/>
        </w:rPr>
        <w:sectPr w:rsidR="00CE4C9F">
          <w:pgSz w:w="12240" w:h="15840"/>
          <w:pgMar w:top="1060" w:right="580" w:bottom="280" w:left="880" w:header="720" w:footer="720" w:gutter="0"/>
          <w:cols w:num="2" w:space="720" w:equalWidth="0">
            <w:col w:w="6950" w:space="836"/>
            <w:col w:w="2994"/>
          </w:cols>
        </w:sectPr>
      </w:pPr>
    </w:p>
    <w:p w:rsidR="00CE4C9F" w:rsidRDefault="00C85DFB">
      <w:pPr>
        <w:spacing w:before="1"/>
        <w:ind w:left="1139"/>
        <w:rPr>
          <w:rFonts w:ascii="Courier New"/>
          <w:sz w:val="25"/>
        </w:rPr>
      </w:pPr>
      <w:r>
        <w:rPr>
          <w:rFonts w:ascii="Courier New"/>
          <w:w w:val="75"/>
          <w:sz w:val="25"/>
          <w:u w:val="thick"/>
        </w:rPr>
        <w:t>===========================================--=============================</w:t>
      </w:r>
    </w:p>
    <w:p w:rsidR="00CE4C9F" w:rsidRDefault="00CE4C9F">
      <w:pPr>
        <w:rPr>
          <w:rFonts w:ascii="Courier New"/>
          <w:sz w:val="25"/>
        </w:rPr>
        <w:sectPr w:rsidR="00CE4C9F">
          <w:type w:val="continuous"/>
          <w:pgSz w:w="12240" w:h="15840"/>
          <w:pgMar w:top="680" w:right="580" w:bottom="280" w:left="880" w:header="720" w:footer="720" w:gutter="0"/>
          <w:cols w:space="720"/>
        </w:sectPr>
      </w:pPr>
    </w:p>
    <w:p w:rsidR="00CE4C9F" w:rsidRDefault="00C85DFB">
      <w:pPr>
        <w:spacing w:before="140"/>
        <w:ind w:left="1366"/>
        <w:rPr>
          <w:rFonts w:ascii="Courier New"/>
          <w:sz w:val="18"/>
        </w:rPr>
      </w:pPr>
      <w:r>
        <w:rPr>
          <w:rFonts w:ascii="Courier New"/>
          <w:w w:val="115"/>
          <w:sz w:val="18"/>
        </w:rPr>
        <w:t>Ref#</w:t>
      </w:r>
      <w:r>
        <w:rPr>
          <w:rFonts w:ascii="Courier New"/>
          <w:spacing w:val="-55"/>
          <w:w w:val="115"/>
          <w:sz w:val="18"/>
        </w:rPr>
        <w:t xml:space="preserve"> </w:t>
      </w:r>
      <w:r>
        <w:rPr>
          <w:rFonts w:ascii="Courier New"/>
          <w:w w:val="115"/>
          <w:sz w:val="18"/>
        </w:rPr>
        <w:t>99-12067</w:t>
      </w:r>
    </w:p>
    <w:p w:rsidR="00CE4C9F" w:rsidRDefault="00C85DFB">
      <w:pPr>
        <w:spacing w:before="332" w:line="192" w:lineRule="exact"/>
        <w:ind w:left="62"/>
        <w:rPr>
          <w:rFonts w:ascii="Courier New"/>
          <w:sz w:val="18"/>
        </w:rPr>
      </w:pPr>
      <w:r>
        <w:br w:type="column"/>
      </w:r>
      <w:r>
        <w:rPr>
          <w:rFonts w:ascii="Courier New"/>
          <w:w w:val="105"/>
          <w:sz w:val="18"/>
        </w:rPr>
        <w:t>Type</w:t>
      </w:r>
      <w:r>
        <w:rPr>
          <w:rFonts w:ascii="Courier New"/>
          <w:spacing w:val="-34"/>
          <w:w w:val="105"/>
          <w:sz w:val="18"/>
        </w:rPr>
        <w:t xml:space="preserve"> </w:t>
      </w:r>
      <w:r>
        <w:rPr>
          <w:rFonts w:ascii="Courier New"/>
          <w:spacing w:val="-3"/>
          <w:w w:val="105"/>
          <w:sz w:val="18"/>
        </w:rPr>
        <w:t>ASSTOA</w:t>
      </w:r>
    </w:p>
    <w:p w:rsidR="00CE4C9F" w:rsidRDefault="00C85DFB">
      <w:pPr>
        <w:tabs>
          <w:tab w:val="left" w:pos="3061"/>
        </w:tabs>
        <w:spacing w:before="130" w:line="203" w:lineRule="exact"/>
        <w:ind w:left="177"/>
        <w:rPr>
          <w:rFonts w:ascii="Courier New"/>
          <w:sz w:val="18"/>
        </w:rPr>
      </w:pPr>
      <w:r>
        <w:br w:type="column"/>
      </w:r>
      <w:r>
        <w:rPr>
          <w:rFonts w:ascii="Courier New"/>
          <w:w w:val="105"/>
          <w:sz w:val="18"/>
        </w:rPr>
        <w:t>Reported</w:t>
      </w:r>
      <w:r>
        <w:rPr>
          <w:rFonts w:ascii="Courier New"/>
          <w:spacing w:val="-31"/>
          <w:w w:val="105"/>
          <w:sz w:val="18"/>
        </w:rPr>
        <w:t xml:space="preserve"> </w:t>
      </w:r>
      <w:r>
        <w:rPr>
          <w:rFonts w:ascii="Courier New"/>
          <w:w w:val="105"/>
          <w:sz w:val="18"/>
        </w:rPr>
        <w:t>Date</w:t>
      </w:r>
      <w:r>
        <w:rPr>
          <w:rFonts w:ascii="Courier New"/>
          <w:spacing w:val="-34"/>
          <w:w w:val="105"/>
          <w:sz w:val="18"/>
        </w:rPr>
        <w:t xml:space="preserve"> </w:t>
      </w:r>
      <w:r>
        <w:rPr>
          <w:rFonts w:ascii="Courier New"/>
          <w:w w:val="105"/>
          <w:sz w:val="18"/>
        </w:rPr>
        <w:t>04/20/1999</w:t>
      </w:r>
      <w:r>
        <w:rPr>
          <w:rFonts w:ascii="Courier New"/>
          <w:w w:val="105"/>
          <w:sz w:val="18"/>
        </w:rPr>
        <w:tab/>
        <w:t>Time</w:t>
      </w:r>
      <w:r>
        <w:rPr>
          <w:rFonts w:ascii="Courier New"/>
          <w:spacing w:val="-10"/>
          <w:w w:val="105"/>
          <w:sz w:val="18"/>
        </w:rPr>
        <w:t xml:space="preserve"> </w:t>
      </w:r>
      <w:r>
        <w:rPr>
          <w:rFonts w:ascii="Courier New"/>
          <w:w w:val="105"/>
          <w:sz w:val="18"/>
        </w:rPr>
        <w:t>12:39:32</w:t>
      </w:r>
    </w:p>
    <w:p w:rsidR="00CE4C9F" w:rsidRDefault="00C85DFB">
      <w:pPr>
        <w:spacing w:line="191" w:lineRule="exact"/>
        <w:ind w:left="2706" w:right="2609"/>
        <w:jc w:val="center"/>
        <w:rPr>
          <w:rFonts w:ascii="Courier New"/>
          <w:sz w:val="18"/>
        </w:rPr>
      </w:pPr>
      <w:r>
        <w:rPr>
          <w:rFonts w:ascii="Courier New"/>
          <w:w w:val="105"/>
          <w:sz w:val="18"/>
        </w:rPr>
        <w:t>Status RTF</w:t>
      </w:r>
    </w:p>
    <w:p w:rsidR="00CE4C9F" w:rsidRDefault="00CE4C9F">
      <w:pPr>
        <w:spacing w:line="191" w:lineRule="exact"/>
        <w:jc w:val="center"/>
        <w:rPr>
          <w:rFonts w:ascii="Courier New"/>
          <w:sz w:val="18"/>
        </w:rPr>
        <w:sectPr w:rsidR="00CE4C9F">
          <w:type w:val="continuous"/>
          <w:pgSz w:w="12240" w:h="15840"/>
          <w:pgMar w:top="680" w:right="580" w:bottom="280" w:left="880" w:header="720" w:footer="720" w:gutter="0"/>
          <w:cols w:num="3" w:space="720" w:equalWidth="0">
            <w:col w:w="2935" w:space="40"/>
            <w:col w:w="1275" w:space="39"/>
            <w:col w:w="6491"/>
          </w:cols>
        </w:sectPr>
      </w:pPr>
    </w:p>
    <w:p w:rsidR="00CE4C9F" w:rsidRDefault="00C85DFB">
      <w:pPr>
        <w:tabs>
          <w:tab w:val="left" w:pos="1921"/>
        </w:tabs>
        <w:spacing w:before="1" w:line="463" w:lineRule="auto"/>
        <w:ind w:left="1138" w:right="5959" w:firstLine="224"/>
        <w:rPr>
          <w:rFonts w:ascii="Courier New"/>
          <w:sz w:val="18"/>
        </w:rPr>
      </w:pPr>
      <w:r>
        <w:rPr>
          <w:rFonts w:ascii="Courier New"/>
          <w:w w:val="105"/>
          <w:sz w:val="18"/>
        </w:rPr>
        <w:t>Location 6201 S PIERCE ST DET57</w:t>
      </w:r>
      <w:r>
        <w:rPr>
          <w:rFonts w:ascii="Courier New"/>
          <w:w w:val="105"/>
          <w:sz w:val="18"/>
        </w:rPr>
        <w:tab/>
        <w:t>05/11/1999</w:t>
      </w:r>
      <w:r>
        <w:rPr>
          <w:rFonts w:ascii="Courier New"/>
          <w:spacing w:val="-62"/>
          <w:w w:val="105"/>
          <w:sz w:val="18"/>
        </w:rPr>
        <w:t xml:space="preserve"> </w:t>
      </w:r>
      <w:r>
        <w:rPr>
          <w:rFonts w:ascii="Courier New"/>
          <w:w w:val="105"/>
          <w:sz w:val="18"/>
        </w:rPr>
        <w:t>051099/EATON/KK</w:t>
      </w:r>
    </w:p>
    <w:p w:rsidR="00CE4C9F" w:rsidRDefault="00CE4C9F">
      <w:pPr>
        <w:pStyle w:val="BodyText"/>
        <w:spacing w:before="10"/>
        <w:rPr>
          <w:rFonts w:ascii="Courier New"/>
          <w:sz w:val="16"/>
        </w:rPr>
      </w:pPr>
    </w:p>
    <w:p w:rsidR="00CE4C9F" w:rsidRDefault="00C85DFB">
      <w:pPr>
        <w:tabs>
          <w:tab w:val="left" w:pos="2582"/>
          <w:tab w:val="left" w:pos="3017"/>
          <w:tab w:val="left" w:pos="7674"/>
        </w:tabs>
        <w:spacing w:line="228" w:lineRule="auto"/>
        <w:ind w:left="1131" w:right="2214" w:firstLine="8"/>
        <w:rPr>
          <w:rFonts w:ascii="Courier New"/>
          <w:sz w:val="18"/>
        </w:rPr>
      </w:pPr>
      <w:r>
        <w:rPr>
          <w:rFonts w:ascii="Courier New"/>
          <w:sz w:val="18"/>
        </w:rPr>
        <w:t>the door, she observed Rachel Scott and</w:t>
      </w:r>
      <w:r>
        <w:rPr>
          <w:rFonts w:ascii="Courier New"/>
          <w:spacing w:val="82"/>
          <w:sz w:val="18"/>
        </w:rPr>
        <w:t xml:space="preserve"> </w:t>
      </w:r>
      <w:r>
        <w:rPr>
          <w:rFonts w:ascii="Courier New"/>
          <w:sz w:val="18"/>
        </w:rPr>
        <w:t>Richard</w:t>
      </w:r>
      <w:r>
        <w:rPr>
          <w:rFonts w:ascii="Courier New"/>
          <w:spacing w:val="18"/>
          <w:sz w:val="18"/>
        </w:rPr>
        <w:t xml:space="preserve"> </w:t>
      </w:r>
      <w:r>
        <w:rPr>
          <w:rFonts w:ascii="Courier New"/>
          <w:sz w:val="18"/>
        </w:rPr>
        <w:t>Castaldo.</w:t>
      </w:r>
      <w:r>
        <w:rPr>
          <w:rFonts w:ascii="Courier New"/>
          <w:sz w:val="18"/>
        </w:rPr>
        <w:tab/>
        <w:t>She advised that she knew both Scott and Castaldo by name only and not personally.</w:t>
      </w:r>
      <w:r>
        <w:rPr>
          <w:rFonts w:ascii="Courier New"/>
          <w:sz w:val="18"/>
        </w:rPr>
        <w:tab/>
        <w:t>She advised that it appeared that they were having lunch</w:t>
      </w:r>
      <w:r>
        <w:rPr>
          <w:rFonts w:ascii="Courier New"/>
          <w:spacing w:val="19"/>
          <w:sz w:val="18"/>
        </w:rPr>
        <w:t xml:space="preserve"> </w:t>
      </w:r>
      <w:r>
        <w:rPr>
          <w:rFonts w:ascii="Courier New"/>
          <w:sz w:val="18"/>
        </w:rPr>
        <w:t>together.</w:t>
      </w:r>
      <w:r>
        <w:rPr>
          <w:rFonts w:ascii="Courier New"/>
          <w:sz w:val="18"/>
        </w:rPr>
        <w:tab/>
        <w:t xml:space="preserve">Roberts also advised Investigator  Eaton that as she exited, she observed Eric Harris and Dylan Klebold  standing next to the fence and grass at the top if the stairway which leads down from the upper level to the cafeteria and seniors parking lot. She advised that she was only acquainted with the two males and </w:t>
      </w:r>
      <w:r w:rsidRPr="002172F1">
        <w:rPr>
          <w:rFonts w:ascii="Courier New"/>
          <w:sz w:val="19"/>
        </w:rPr>
        <w:t>did</w:t>
      </w:r>
      <w:r>
        <w:rPr>
          <w:rFonts w:ascii="Courier New"/>
          <w:i/>
          <w:sz w:val="19"/>
        </w:rPr>
        <w:t xml:space="preserve"> </w:t>
      </w:r>
      <w:r>
        <w:rPr>
          <w:rFonts w:ascii="Courier New"/>
          <w:sz w:val="18"/>
        </w:rPr>
        <w:t>not know them personally, though she did know them by</w:t>
      </w:r>
      <w:r>
        <w:rPr>
          <w:rFonts w:ascii="Courier New"/>
          <w:spacing w:val="54"/>
          <w:sz w:val="18"/>
        </w:rPr>
        <w:t xml:space="preserve"> </w:t>
      </w:r>
      <w:r>
        <w:rPr>
          <w:rFonts w:ascii="Courier New"/>
          <w:sz w:val="18"/>
        </w:rPr>
        <w:t>name.</w:t>
      </w:r>
    </w:p>
    <w:p w:rsidR="00CE4C9F" w:rsidRDefault="00CE4C9F">
      <w:pPr>
        <w:pStyle w:val="BodyText"/>
        <w:spacing w:before="6"/>
        <w:rPr>
          <w:rFonts w:ascii="Courier New"/>
          <w:sz w:val="17"/>
        </w:rPr>
      </w:pPr>
    </w:p>
    <w:p w:rsidR="00CE4C9F" w:rsidRDefault="00C85DFB">
      <w:pPr>
        <w:tabs>
          <w:tab w:val="left" w:pos="1908"/>
          <w:tab w:val="left" w:pos="5559"/>
          <w:tab w:val="left" w:pos="7563"/>
        </w:tabs>
        <w:spacing w:line="228" w:lineRule="auto"/>
        <w:ind w:left="1129" w:right="2321" w:firstLine="560"/>
        <w:rPr>
          <w:rFonts w:ascii="Courier New"/>
          <w:sz w:val="18"/>
        </w:rPr>
      </w:pPr>
      <w:r>
        <w:rPr>
          <w:rFonts w:ascii="Courier New"/>
          <w:w w:val="105"/>
          <w:sz w:val="18"/>
        </w:rPr>
        <w:t>Investigator</w:t>
      </w:r>
      <w:r>
        <w:rPr>
          <w:rFonts w:ascii="Courier New"/>
          <w:spacing w:val="-13"/>
          <w:w w:val="105"/>
          <w:sz w:val="18"/>
        </w:rPr>
        <w:t xml:space="preserve"> </w:t>
      </w:r>
      <w:r>
        <w:rPr>
          <w:rFonts w:ascii="Courier New"/>
          <w:w w:val="105"/>
          <w:sz w:val="18"/>
        </w:rPr>
        <w:t>Eaton</w:t>
      </w:r>
      <w:r>
        <w:rPr>
          <w:rFonts w:ascii="Courier New"/>
          <w:spacing w:val="-27"/>
          <w:w w:val="105"/>
          <w:sz w:val="18"/>
        </w:rPr>
        <w:t xml:space="preserve"> </w:t>
      </w:r>
      <w:r>
        <w:rPr>
          <w:rFonts w:ascii="Courier New"/>
          <w:w w:val="105"/>
          <w:sz w:val="18"/>
        </w:rPr>
        <w:t>asked</w:t>
      </w:r>
      <w:r>
        <w:rPr>
          <w:rFonts w:ascii="Courier New"/>
          <w:spacing w:val="-13"/>
          <w:w w:val="105"/>
          <w:sz w:val="18"/>
        </w:rPr>
        <w:t xml:space="preserve"> </w:t>
      </w:r>
      <w:r>
        <w:rPr>
          <w:rFonts w:ascii="Courier New"/>
          <w:w w:val="105"/>
          <w:sz w:val="18"/>
        </w:rPr>
        <w:t>Roberts</w:t>
      </w:r>
      <w:r>
        <w:rPr>
          <w:rFonts w:ascii="Courier New"/>
          <w:spacing w:val="-24"/>
          <w:w w:val="105"/>
          <w:sz w:val="18"/>
        </w:rPr>
        <w:t xml:space="preserve"> </w:t>
      </w:r>
      <w:r>
        <w:rPr>
          <w:rFonts w:ascii="Courier New"/>
          <w:w w:val="105"/>
          <w:sz w:val="18"/>
        </w:rPr>
        <w:t>to</w:t>
      </w:r>
      <w:r>
        <w:rPr>
          <w:rFonts w:ascii="Courier New"/>
          <w:spacing w:val="-34"/>
          <w:w w:val="105"/>
          <w:sz w:val="18"/>
        </w:rPr>
        <w:t xml:space="preserve"> </w:t>
      </w:r>
      <w:r>
        <w:rPr>
          <w:rFonts w:ascii="Courier New"/>
          <w:w w:val="105"/>
          <w:sz w:val="18"/>
        </w:rPr>
        <w:t>describe</w:t>
      </w:r>
      <w:r>
        <w:rPr>
          <w:rFonts w:ascii="Courier New"/>
          <w:spacing w:val="-8"/>
          <w:w w:val="105"/>
          <w:sz w:val="18"/>
        </w:rPr>
        <w:t xml:space="preserve"> </w:t>
      </w:r>
      <w:r>
        <w:rPr>
          <w:rFonts w:ascii="Courier New"/>
          <w:w w:val="105"/>
          <w:sz w:val="18"/>
        </w:rPr>
        <w:t>both</w:t>
      </w:r>
      <w:r>
        <w:rPr>
          <w:rFonts w:ascii="Courier New"/>
          <w:spacing w:val="-34"/>
          <w:w w:val="105"/>
          <w:sz w:val="18"/>
        </w:rPr>
        <w:t xml:space="preserve"> </w:t>
      </w:r>
      <w:r>
        <w:rPr>
          <w:rFonts w:ascii="Courier New"/>
          <w:w w:val="105"/>
          <w:sz w:val="18"/>
        </w:rPr>
        <w:t>Harris</w:t>
      </w:r>
      <w:r>
        <w:rPr>
          <w:rFonts w:ascii="Courier New"/>
          <w:spacing w:val="-13"/>
          <w:w w:val="105"/>
          <w:sz w:val="18"/>
        </w:rPr>
        <w:t xml:space="preserve"> </w:t>
      </w:r>
      <w:r>
        <w:rPr>
          <w:rFonts w:ascii="Courier New"/>
          <w:w w:val="105"/>
          <w:sz w:val="18"/>
        </w:rPr>
        <w:t>and Klebold</w:t>
      </w:r>
      <w:r>
        <w:rPr>
          <w:rFonts w:ascii="Courier New"/>
          <w:spacing w:val="-8"/>
          <w:w w:val="105"/>
          <w:sz w:val="18"/>
        </w:rPr>
        <w:t xml:space="preserve"> </w:t>
      </w:r>
      <w:r>
        <w:rPr>
          <w:rFonts w:ascii="Courier New"/>
          <w:w w:val="105"/>
          <w:sz w:val="18"/>
        </w:rPr>
        <w:t>at</w:t>
      </w:r>
      <w:r>
        <w:rPr>
          <w:rFonts w:ascii="Courier New"/>
          <w:spacing w:val="-20"/>
          <w:w w:val="105"/>
          <w:sz w:val="18"/>
        </w:rPr>
        <w:t xml:space="preserve"> </w:t>
      </w:r>
      <w:r>
        <w:rPr>
          <w:rFonts w:ascii="Courier New"/>
          <w:w w:val="105"/>
          <w:sz w:val="18"/>
        </w:rPr>
        <w:t>the</w:t>
      </w:r>
      <w:r>
        <w:rPr>
          <w:rFonts w:ascii="Courier New"/>
          <w:spacing w:val="-28"/>
          <w:w w:val="105"/>
          <w:sz w:val="18"/>
        </w:rPr>
        <w:t xml:space="preserve"> </w:t>
      </w:r>
      <w:r>
        <w:rPr>
          <w:rFonts w:ascii="Courier New"/>
          <w:w w:val="105"/>
          <w:sz w:val="18"/>
        </w:rPr>
        <w:t>time</w:t>
      </w:r>
      <w:r>
        <w:rPr>
          <w:rFonts w:ascii="Courier New"/>
          <w:spacing w:val="-20"/>
          <w:w w:val="105"/>
          <w:sz w:val="18"/>
        </w:rPr>
        <w:t xml:space="preserve"> </w:t>
      </w:r>
      <w:r>
        <w:rPr>
          <w:rFonts w:ascii="Courier New"/>
          <w:w w:val="105"/>
          <w:sz w:val="18"/>
        </w:rPr>
        <w:t>she</w:t>
      </w:r>
      <w:r>
        <w:rPr>
          <w:rFonts w:ascii="Courier New"/>
          <w:spacing w:val="-27"/>
          <w:w w:val="105"/>
          <w:sz w:val="18"/>
        </w:rPr>
        <w:t xml:space="preserve"> </w:t>
      </w:r>
      <w:r>
        <w:rPr>
          <w:rFonts w:ascii="Courier New"/>
          <w:w w:val="105"/>
          <w:sz w:val="18"/>
        </w:rPr>
        <w:t>observed</w:t>
      </w:r>
      <w:r>
        <w:rPr>
          <w:rFonts w:ascii="Courier New"/>
          <w:spacing w:val="-8"/>
          <w:w w:val="105"/>
          <w:sz w:val="18"/>
        </w:rPr>
        <w:t xml:space="preserve"> </w:t>
      </w:r>
      <w:r>
        <w:rPr>
          <w:rFonts w:ascii="Courier New"/>
          <w:w w:val="105"/>
          <w:sz w:val="18"/>
        </w:rPr>
        <w:t>them.</w:t>
      </w:r>
      <w:r>
        <w:rPr>
          <w:rFonts w:ascii="Courier New"/>
          <w:w w:val="105"/>
          <w:sz w:val="18"/>
        </w:rPr>
        <w:tab/>
        <w:t>Roberts advised that the only</w:t>
      </w:r>
      <w:r>
        <w:rPr>
          <w:rFonts w:ascii="Courier New"/>
          <w:spacing w:val="-27"/>
          <w:w w:val="105"/>
          <w:sz w:val="18"/>
        </w:rPr>
        <w:t xml:space="preserve"> </w:t>
      </w:r>
      <w:r>
        <w:rPr>
          <w:rFonts w:ascii="Courier New"/>
          <w:w w:val="105"/>
          <w:sz w:val="18"/>
        </w:rPr>
        <w:t>clothing</w:t>
      </w:r>
      <w:r>
        <w:rPr>
          <w:rFonts w:ascii="Courier New"/>
          <w:spacing w:val="-13"/>
          <w:w w:val="105"/>
          <w:sz w:val="18"/>
        </w:rPr>
        <w:t xml:space="preserve"> </w:t>
      </w:r>
      <w:r>
        <w:rPr>
          <w:rFonts w:ascii="Courier New"/>
          <w:w w:val="105"/>
          <w:sz w:val="18"/>
        </w:rPr>
        <w:t>she</w:t>
      </w:r>
      <w:r>
        <w:rPr>
          <w:rFonts w:ascii="Courier New"/>
          <w:spacing w:val="-26"/>
          <w:w w:val="105"/>
          <w:sz w:val="18"/>
        </w:rPr>
        <w:t xml:space="preserve"> </w:t>
      </w:r>
      <w:r>
        <w:rPr>
          <w:rFonts w:ascii="Courier New"/>
          <w:w w:val="105"/>
          <w:sz w:val="18"/>
        </w:rPr>
        <w:t>could</w:t>
      </w:r>
      <w:r>
        <w:rPr>
          <w:rFonts w:ascii="Courier New"/>
          <w:spacing w:val="-22"/>
          <w:w w:val="105"/>
          <w:sz w:val="18"/>
        </w:rPr>
        <w:t xml:space="preserve"> </w:t>
      </w:r>
      <w:r>
        <w:rPr>
          <w:rFonts w:ascii="Courier New"/>
          <w:w w:val="105"/>
          <w:sz w:val="18"/>
        </w:rPr>
        <w:t>recall</w:t>
      </w:r>
      <w:r>
        <w:rPr>
          <w:rFonts w:ascii="Courier New"/>
          <w:spacing w:val="-19"/>
          <w:w w:val="105"/>
          <w:sz w:val="18"/>
        </w:rPr>
        <w:t xml:space="preserve"> </w:t>
      </w:r>
      <w:r>
        <w:rPr>
          <w:rFonts w:ascii="Courier New"/>
          <w:w w:val="105"/>
          <w:sz w:val="18"/>
        </w:rPr>
        <w:t>Harris</w:t>
      </w:r>
      <w:r>
        <w:rPr>
          <w:rFonts w:ascii="Courier New"/>
          <w:spacing w:val="-19"/>
          <w:w w:val="105"/>
          <w:sz w:val="18"/>
        </w:rPr>
        <w:t xml:space="preserve"> </w:t>
      </w:r>
      <w:r>
        <w:rPr>
          <w:rFonts w:ascii="Courier New"/>
          <w:w w:val="105"/>
          <w:sz w:val="18"/>
        </w:rPr>
        <w:t>wearing</w:t>
      </w:r>
      <w:r>
        <w:rPr>
          <w:rFonts w:ascii="Courier New"/>
          <w:spacing w:val="-10"/>
          <w:w w:val="105"/>
          <w:sz w:val="18"/>
        </w:rPr>
        <w:t xml:space="preserve"> </w:t>
      </w:r>
      <w:r>
        <w:rPr>
          <w:rFonts w:ascii="Courier New"/>
          <w:w w:val="105"/>
          <w:sz w:val="18"/>
        </w:rPr>
        <w:t>was</w:t>
      </w:r>
      <w:r>
        <w:rPr>
          <w:rFonts w:ascii="Courier New"/>
          <w:spacing w:val="-25"/>
          <w:w w:val="105"/>
          <w:sz w:val="18"/>
        </w:rPr>
        <w:t xml:space="preserve"> </w:t>
      </w:r>
      <w:r>
        <w:rPr>
          <w:rFonts w:ascii="Courier New"/>
          <w:w w:val="105"/>
          <w:sz w:val="18"/>
        </w:rPr>
        <w:t>his</w:t>
      </w:r>
      <w:r>
        <w:rPr>
          <w:rFonts w:ascii="Courier New"/>
          <w:spacing w:val="-29"/>
          <w:w w:val="105"/>
          <w:sz w:val="18"/>
        </w:rPr>
        <w:t xml:space="preserve"> </w:t>
      </w:r>
      <w:r>
        <w:rPr>
          <w:rFonts w:ascii="Courier New"/>
          <w:w w:val="105"/>
          <w:sz w:val="18"/>
        </w:rPr>
        <w:t>black</w:t>
      </w:r>
      <w:r>
        <w:rPr>
          <w:rFonts w:ascii="Courier New"/>
          <w:spacing w:val="-13"/>
          <w:w w:val="105"/>
          <w:sz w:val="18"/>
        </w:rPr>
        <w:t xml:space="preserve"> </w:t>
      </w:r>
      <w:r>
        <w:rPr>
          <w:rFonts w:ascii="Courier New"/>
          <w:w w:val="105"/>
          <w:sz w:val="18"/>
        </w:rPr>
        <w:t>trench coat.</w:t>
      </w:r>
      <w:r>
        <w:rPr>
          <w:rFonts w:ascii="Courier New"/>
          <w:w w:val="105"/>
          <w:sz w:val="18"/>
        </w:rPr>
        <w:tab/>
        <w:t>She also advised that the only clothing she could recall Klebold</w:t>
      </w:r>
      <w:r>
        <w:rPr>
          <w:rFonts w:ascii="Courier New"/>
          <w:spacing w:val="-10"/>
          <w:w w:val="105"/>
          <w:sz w:val="18"/>
        </w:rPr>
        <w:t xml:space="preserve"> </w:t>
      </w:r>
      <w:r>
        <w:rPr>
          <w:rFonts w:ascii="Courier New"/>
          <w:w w:val="105"/>
          <w:sz w:val="18"/>
        </w:rPr>
        <w:t>wearing</w:t>
      </w:r>
      <w:r>
        <w:rPr>
          <w:rFonts w:ascii="Courier New"/>
          <w:spacing w:val="-17"/>
          <w:w w:val="105"/>
          <w:sz w:val="18"/>
        </w:rPr>
        <w:t xml:space="preserve"> </w:t>
      </w:r>
      <w:r>
        <w:rPr>
          <w:rFonts w:ascii="Courier New"/>
          <w:w w:val="105"/>
          <w:sz w:val="18"/>
        </w:rPr>
        <w:t>was</w:t>
      </w:r>
      <w:r>
        <w:rPr>
          <w:rFonts w:ascii="Courier New"/>
          <w:spacing w:val="-25"/>
          <w:w w:val="105"/>
          <w:sz w:val="18"/>
        </w:rPr>
        <w:t xml:space="preserve"> </w:t>
      </w:r>
      <w:r>
        <w:rPr>
          <w:rFonts w:ascii="Courier New"/>
          <w:w w:val="105"/>
          <w:sz w:val="18"/>
        </w:rPr>
        <w:t>what</w:t>
      </w:r>
      <w:r>
        <w:rPr>
          <w:rFonts w:ascii="Courier New"/>
          <w:spacing w:val="-18"/>
          <w:w w:val="105"/>
          <w:sz w:val="18"/>
        </w:rPr>
        <w:t xml:space="preserve"> </w:t>
      </w:r>
      <w:r>
        <w:rPr>
          <w:rFonts w:ascii="Courier New"/>
          <w:w w:val="105"/>
          <w:sz w:val="18"/>
        </w:rPr>
        <w:t>she</w:t>
      </w:r>
      <w:r>
        <w:rPr>
          <w:rFonts w:ascii="Courier New"/>
          <w:spacing w:val="-18"/>
          <w:w w:val="105"/>
          <w:sz w:val="18"/>
        </w:rPr>
        <w:t xml:space="preserve"> </w:t>
      </w:r>
      <w:r>
        <w:rPr>
          <w:rFonts w:ascii="Courier New"/>
          <w:w w:val="105"/>
          <w:sz w:val="18"/>
        </w:rPr>
        <w:t>believed</w:t>
      </w:r>
      <w:r>
        <w:rPr>
          <w:rFonts w:ascii="Courier New"/>
          <w:spacing w:val="-15"/>
          <w:w w:val="105"/>
          <w:sz w:val="18"/>
        </w:rPr>
        <w:t xml:space="preserve"> </w:t>
      </w:r>
      <w:r>
        <w:rPr>
          <w:rFonts w:ascii="Courier New"/>
          <w:w w:val="105"/>
          <w:sz w:val="18"/>
        </w:rPr>
        <w:t>to</w:t>
      </w:r>
      <w:r>
        <w:rPr>
          <w:rFonts w:ascii="Courier New"/>
          <w:spacing w:val="-28"/>
          <w:w w:val="105"/>
          <w:sz w:val="18"/>
        </w:rPr>
        <w:t xml:space="preserve"> </w:t>
      </w:r>
      <w:r>
        <w:rPr>
          <w:rFonts w:ascii="Courier New"/>
          <w:w w:val="105"/>
          <w:sz w:val="18"/>
        </w:rPr>
        <w:t>be</w:t>
      </w:r>
      <w:r>
        <w:rPr>
          <w:rFonts w:ascii="Courier New"/>
          <w:spacing w:val="-21"/>
          <w:w w:val="105"/>
          <w:sz w:val="18"/>
        </w:rPr>
        <w:t xml:space="preserve"> </w:t>
      </w:r>
      <w:r>
        <w:rPr>
          <w:rFonts w:ascii="Courier New"/>
          <w:w w:val="105"/>
          <w:sz w:val="18"/>
        </w:rPr>
        <w:t>black</w:t>
      </w:r>
      <w:r>
        <w:rPr>
          <w:rFonts w:ascii="Courier New"/>
          <w:spacing w:val="-16"/>
          <w:w w:val="105"/>
          <w:sz w:val="18"/>
        </w:rPr>
        <w:t xml:space="preserve"> </w:t>
      </w:r>
      <w:r>
        <w:rPr>
          <w:rFonts w:ascii="Courier New"/>
          <w:w w:val="105"/>
          <w:sz w:val="18"/>
        </w:rPr>
        <w:t>jeans.</w:t>
      </w:r>
      <w:r>
        <w:rPr>
          <w:rFonts w:ascii="Courier New"/>
          <w:w w:val="105"/>
          <w:sz w:val="18"/>
        </w:rPr>
        <w:tab/>
        <w:t>She advised that one of them, though she could not recall which, was wearing a white t-shirt underneath a</w:t>
      </w:r>
      <w:r>
        <w:rPr>
          <w:rFonts w:ascii="Courier New"/>
          <w:spacing w:val="-26"/>
          <w:w w:val="105"/>
          <w:sz w:val="18"/>
        </w:rPr>
        <w:t xml:space="preserve"> </w:t>
      </w:r>
      <w:r>
        <w:rPr>
          <w:rFonts w:ascii="Courier New"/>
          <w:w w:val="105"/>
          <w:sz w:val="18"/>
        </w:rPr>
        <w:t>coat.</w:t>
      </w:r>
    </w:p>
    <w:p w:rsidR="00CE4C9F" w:rsidRDefault="00CE4C9F">
      <w:pPr>
        <w:pStyle w:val="BodyText"/>
        <w:rPr>
          <w:rFonts w:ascii="Courier New"/>
          <w:sz w:val="17"/>
        </w:rPr>
      </w:pPr>
    </w:p>
    <w:p w:rsidR="00CE4C9F" w:rsidRDefault="00C85DFB">
      <w:pPr>
        <w:tabs>
          <w:tab w:val="left" w:pos="6327"/>
          <w:tab w:val="left" w:pos="7111"/>
        </w:tabs>
        <w:spacing w:line="228" w:lineRule="auto"/>
        <w:ind w:left="1131" w:right="2314" w:firstLine="562"/>
        <w:rPr>
          <w:rFonts w:ascii="Courier New"/>
          <w:sz w:val="18"/>
        </w:rPr>
      </w:pPr>
      <w:r>
        <w:rPr>
          <w:rFonts w:ascii="Courier New"/>
          <w:w w:val="105"/>
          <w:sz w:val="18"/>
        </w:rPr>
        <w:t>Roberts advised Investigator Eaton that both she and Doyle walked</w:t>
      </w:r>
      <w:r>
        <w:rPr>
          <w:rFonts w:ascii="Courier New"/>
          <w:spacing w:val="-17"/>
          <w:w w:val="105"/>
          <w:sz w:val="18"/>
        </w:rPr>
        <w:t xml:space="preserve"> </w:t>
      </w:r>
      <w:r>
        <w:rPr>
          <w:rFonts w:ascii="Courier New"/>
          <w:w w:val="105"/>
          <w:sz w:val="18"/>
        </w:rPr>
        <w:t>by</w:t>
      </w:r>
      <w:r>
        <w:rPr>
          <w:rFonts w:ascii="Courier New"/>
          <w:spacing w:val="-21"/>
          <w:w w:val="105"/>
          <w:sz w:val="18"/>
        </w:rPr>
        <w:t xml:space="preserve"> </w:t>
      </w:r>
      <w:r>
        <w:rPr>
          <w:rFonts w:ascii="Courier New"/>
          <w:w w:val="105"/>
          <w:sz w:val="18"/>
        </w:rPr>
        <w:t>Harris</w:t>
      </w:r>
      <w:r>
        <w:rPr>
          <w:rFonts w:ascii="Courier New"/>
          <w:spacing w:val="-11"/>
          <w:w w:val="105"/>
          <w:sz w:val="18"/>
        </w:rPr>
        <w:t xml:space="preserve"> </w:t>
      </w:r>
      <w:r>
        <w:rPr>
          <w:rFonts w:ascii="Courier New"/>
          <w:w w:val="105"/>
          <w:sz w:val="18"/>
        </w:rPr>
        <w:t>and</w:t>
      </w:r>
      <w:r>
        <w:rPr>
          <w:rFonts w:ascii="Courier New"/>
          <w:spacing w:val="-19"/>
          <w:w w:val="105"/>
          <w:sz w:val="18"/>
        </w:rPr>
        <w:t xml:space="preserve"> </w:t>
      </w:r>
      <w:r>
        <w:rPr>
          <w:rFonts w:ascii="Courier New"/>
          <w:w w:val="105"/>
          <w:sz w:val="18"/>
        </w:rPr>
        <w:t>Klebold</w:t>
      </w:r>
      <w:r>
        <w:rPr>
          <w:rFonts w:ascii="Courier New"/>
          <w:spacing w:val="-14"/>
          <w:w w:val="105"/>
          <w:sz w:val="18"/>
        </w:rPr>
        <w:t xml:space="preserve"> </w:t>
      </w:r>
      <w:r>
        <w:rPr>
          <w:rFonts w:ascii="Courier New"/>
          <w:w w:val="105"/>
          <w:sz w:val="18"/>
        </w:rPr>
        <w:t>and</w:t>
      </w:r>
      <w:r>
        <w:rPr>
          <w:rFonts w:ascii="Courier New"/>
          <w:spacing w:val="-19"/>
          <w:w w:val="105"/>
          <w:sz w:val="18"/>
        </w:rPr>
        <w:t xml:space="preserve"> </w:t>
      </w:r>
      <w:r>
        <w:rPr>
          <w:rFonts w:ascii="Courier New"/>
          <w:w w:val="105"/>
          <w:sz w:val="18"/>
        </w:rPr>
        <w:t>said</w:t>
      </w:r>
      <w:r>
        <w:rPr>
          <w:rFonts w:ascii="Courier New"/>
          <w:spacing w:val="-16"/>
          <w:w w:val="105"/>
          <w:sz w:val="18"/>
        </w:rPr>
        <w:t xml:space="preserve"> </w:t>
      </w:r>
      <w:r>
        <w:rPr>
          <w:rFonts w:ascii="Courier New"/>
          <w:w w:val="105"/>
          <w:sz w:val="18"/>
        </w:rPr>
        <w:t>hi</w:t>
      </w:r>
      <w:r>
        <w:rPr>
          <w:rFonts w:ascii="Courier New"/>
          <w:spacing w:val="-20"/>
          <w:w w:val="105"/>
          <w:sz w:val="18"/>
        </w:rPr>
        <w:t xml:space="preserve"> </w:t>
      </w:r>
      <w:r>
        <w:rPr>
          <w:rFonts w:ascii="Courier New"/>
          <w:w w:val="105"/>
          <w:sz w:val="18"/>
        </w:rPr>
        <w:t>and</w:t>
      </w:r>
      <w:r>
        <w:rPr>
          <w:rFonts w:ascii="Courier New"/>
          <w:spacing w:val="-27"/>
          <w:w w:val="105"/>
          <w:sz w:val="18"/>
        </w:rPr>
        <w:t xml:space="preserve"> </w:t>
      </w:r>
      <w:r>
        <w:rPr>
          <w:rFonts w:ascii="Courier New"/>
          <w:w w:val="105"/>
          <w:sz w:val="18"/>
        </w:rPr>
        <w:t>smiled.</w:t>
      </w:r>
      <w:r>
        <w:rPr>
          <w:rFonts w:ascii="Courier New"/>
          <w:w w:val="105"/>
          <w:sz w:val="18"/>
        </w:rPr>
        <w:tab/>
        <w:t>She advised that</w:t>
      </w:r>
      <w:r>
        <w:rPr>
          <w:rFonts w:ascii="Courier New"/>
          <w:spacing w:val="-10"/>
          <w:w w:val="105"/>
          <w:sz w:val="18"/>
        </w:rPr>
        <w:t xml:space="preserve"> </w:t>
      </w:r>
      <w:r>
        <w:rPr>
          <w:rFonts w:ascii="Courier New"/>
          <w:w w:val="105"/>
          <w:sz w:val="18"/>
        </w:rPr>
        <w:t>both</w:t>
      </w:r>
      <w:r>
        <w:rPr>
          <w:rFonts w:ascii="Courier New"/>
          <w:spacing w:val="-11"/>
          <w:w w:val="105"/>
          <w:sz w:val="18"/>
        </w:rPr>
        <w:t xml:space="preserve"> </w:t>
      </w:r>
      <w:r>
        <w:rPr>
          <w:rFonts w:ascii="Courier New"/>
          <w:w w:val="105"/>
          <w:sz w:val="18"/>
        </w:rPr>
        <w:t>males</w:t>
      </w:r>
      <w:r>
        <w:rPr>
          <w:rFonts w:ascii="Courier New"/>
          <w:spacing w:val="-16"/>
          <w:w w:val="105"/>
          <w:sz w:val="18"/>
        </w:rPr>
        <w:t xml:space="preserve"> </w:t>
      </w:r>
      <w:r>
        <w:rPr>
          <w:rFonts w:ascii="Courier New"/>
          <w:w w:val="105"/>
          <w:sz w:val="18"/>
        </w:rPr>
        <w:t>nodded</w:t>
      </w:r>
      <w:r>
        <w:rPr>
          <w:rFonts w:ascii="Courier New"/>
          <w:spacing w:val="-15"/>
          <w:w w:val="105"/>
          <w:sz w:val="18"/>
        </w:rPr>
        <w:t xml:space="preserve"> </w:t>
      </w:r>
      <w:r>
        <w:rPr>
          <w:rFonts w:ascii="Courier New"/>
          <w:w w:val="105"/>
          <w:sz w:val="18"/>
        </w:rPr>
        <w:t>back</w:t>
      </w:r>
      <w:r>
        <w:rPr>
          <w:rFonts w:ascii="Courier New"/>
          <w:spacing w:val="-21"/>
          <w:w w:val="105"/>
          <w:sz w:val="18"/>
        </w:rPr>
        <w:t xml:space="preserve"> </w:t>
      </w:r>
      <w:r>
        <w:rPr>
          <w:rFonts w:ascii="Courier New"/>
          <w:w w:val="105"/>
          <w:sz w:val="18"/>
        </w:rPr>
        <w:t>to</w:t>
      </w:r>
      <w:r>
        <w:rPr>
          <w:rFonts w:ascii="Courier New"/>
          <w:spacing w:val="-27"/>
          <w:w w:val="105"/>
          <w:sz w:val="18"/>
        </w:rPr>
        <w:t xml:space="preserve"> </w:t>
      </w:r>
      <w:r>
        <w:rPr>
          <w:rFonts w:ascii="Courier New"/>
          <w:w w:val="105"/>
          <w:sz w:val="18"/>
        </w:rPr>
        <w:t>her</w:t>
      </w:r>
      <w:r>
        <w:rPr>
          <w:rFonts w:ascii="Courier New"/>
          <w:spacing w:val="-24"/>
          <w:w w:val="105"/>
          <w:sz w:val="18"/>
        </w:rPr>
        <w:t xml:space="preserve"> </w:t>
      </w:r>
      <w:r>
        <w:rPr>
          <w:rFonts w:ascii="Courier New"/>
          <w:w w:val="105"/>
          <w:sz w:val="18"/>
        </w:rPr>
        <w:t>and</w:t>
      </w:r>
      <w:r>
        <w:rPr>
          <w:rFonts w:ascii="Courier New"/>
          <w:spacing w:val="-29"/>
          <w:w w:val="105"/>
          <w:sz w:val="18"/>
        </w:rPr>
        <w:t xml:space="preserve"> </w:t>
      </w:r>
      <w:r>
        <w:rPr>
          <w:rFonts w:ascii="Courier New"/>
          <w:w w:val="105"/>
          <w:sz w:val="18"/>
        </w:rPr>
        <w:t>Doyle.</w:t>
      </w:r>
      <w:r>
        <w:rPr>
          <w:rFonts w:ascii="Courier New"/>
          <w:w w:val="105"/>
          <w:sz w:val="18"/>
        </w:rPr>
        <w:tab/>
        <w:t>Roberts advised Investigator</w:t>
      </w:r>
      <w:r>
        <w:rPr>
          <w:rFonts w:ascii="Courier New"/>
          <w:spacing w:val="-16"/>
          <w:w w:val="105"/>
          <w:sz w:val="18"/>
        </w:rPr>
        <w:t xml:space="preserve"> </w:t>
      </w:r>
      <w:r>
        <w:rPr>
          <w:rFonts w:ascii="Courier New"/>
          <w:w w:val="105"/>
          <w:sz w:val="18"/>
        </w:rPr>
        <w:t>Eaton</w:t>
      </w:r>
      <w:r>
        <w:rPr>
          <w:rFonts w:ascii="Courier New"/>
          <w:spacing w:val="-30"/>
          <w:w w:val="105"/>
          <w:sz w:val="18"/>
        </w:rPr>
        <w:t xml:space="preserve"> </w:t>
      </w:r>
      <w:r>
        <w:rPr>
          <w:rFonts w:ascii="Courier New"/>
          <w:w w:val="105"/>
          <w:sz w:val="18"/>
        </w:rPr>
        <w:t>that</w:t>
      </w:r>
      <w:r>
        <w:rPr>
          <w:rFonts w:ascii="Courier New"/>
          <w:spacing w:val="-21"/>
          <w:w w:val="105"/>
          <w:sz w:val="18"/>
        </w:rPr>
        <w:t xml:space="preserve"> </w:t>
      </w:r>
      <w:r>
        <w:rPr>
          <w:rFonts w:ascii="Courier New"/>
          <w:w w:val="105"/>
          <w:sz w:val="18"/>
        </w:rPr>
        <w:t>she</w:t>
      </w:r>
      <w:r>
        <w:rPr>
          <w:rFonts w:ascii="Courier New"/>
          <w:spacing w:val="-28"/>
          <w:w w:val="105"/>
          <w:sz w:val="18"/>
        </w:rPr>
        <w:t xml:space="preserve"> </w:t>
      </w:r>
      <w:r>
        <w:rPr>
          <w:rFonts w:ascii="Courier New"/>
          <w:w w:val="105"/>
          <w:sz w:val="18"/>
        </w:rPr>
        <w:t>observed</w:t>
      </w:r>
      <w:r>
        <w:rPr>
          <w:rFonts w:ascii="Courier New"/>
          <w:spacing w:val="-18"/>
          <w:w w:val="105"/>
          <w:sz w:val="18"/>
        </w:rPr>
        <w:t xml:space="preserve"> </w:t>
      </w:r>
      <w:r>
        <w:rPr>
          <w:rFonts w:ascii="Courier New"/>
          <w:w w:val="105"/>
          <w:sz w:val="18"/>
        </w:rPr>
        <w:t>both</w:t>
      </w:r>
      <w:r>
        <w:rPr>
          <w:rFonts w:ascii="Courier New"/>
          <w:spacing w:val="-27"/>
          <w:w w:val="105"/>
          <w:sz w:val="18"/>
        </w:rPr>
        <w:t xml:space="preserve"> </w:t>
      </w:r>
      <w:r>
        <w:rPr>
          <w:rFonts w:ascii="Courier New"/>
          <w:w w:val="105"/>
          <w:sz w:val="18"/>
        </w:rPr>
        <w:t>males</w:t>
      </w:r>
      <w:r>
        <w:rPr>
          <w:rFonts w:ascii="Courier New"/>
          <w:spacing w:val="-25"/>
          <w:w w:val="105"/>
          <w:sz w:val="18"/>
        </w:rPr>
        <w:t xml:space="preserve"> </w:t>
      </w:r>
      <w:r>
        <w:rPr>
          <w:rFonts w:ascii="Courier New"/>
          <w:w w:val="105"/>
          <w:sz w:val="18"/>
        </w:rPr>
        <w:t>moving</w:t>
      </w:r>
      <w:r>
        <w:rPr>
          <w:rFonts w:ascii="Courier New"/>
          <w:spacing w:val="-16"/>
          <w:w w:val="105"/>
          <w:sz w:val="18"/>
        </w:rPr>
        <w:t xml:space="preserve"> </w:t>
      </w:r>
      <w:r>
        <w:rPr>
          <w:rFonts w:ascii="Courier New"/>
          <w:w w:val="105"/>
          <w:sz w:val="18"/>
        </w:rPr>
        <w:t>their</w:t>
      </w:r>
      <w:r>
        <w:rPr>
          <w:rFonts w:ascii="Courier New"/>
          <w:spacing w:val="-16"/>
          <w:w w:val="105"/>
          <w:sz w:val="18"/>
        </w:rPr>
        <w:t xml:space="preserve"> </w:t>
      </w:r>
      <w:r>
        <w:rPr>
          <w:rFonts w:ascii="Courier New"/>
          <w:w w:val="105"/>
          <w:sz w:val="18"/>
        </w:rPr>
        <w:t>hands around at belt level but did not pay attention to what they were doing</w:t>
      </w:r>
      <w:r>
        <w:rPr>
          <w:rFonts w:ascii="Courier New"/>
          <w:spacing w:val="-10"/>
          <w:w w:val="105"/>
          <w:sz w:val="18"/>
        </w:rPr>
        <w:t xml:space="preserve"> </w:t>
      </w:r>
      <w:r>
        <w:rPr>
          <w:rFonts w:ascii="Courier New"/>
          <w:w w:val="105"/>
          <w:sz w:val="18"/>
        </w:rPr>
        <w:t>and</w:t>
      </w:r>
      <w:r>
        <w:rPr>
          <w:rFonts w:ascii="Courier New"/>
          <w:spacing w:val="-16"/>
          <w:w w:val="105"/>
          <w:sz w:val="18"/>
        </w:rPr>
        <w:t xml:space="preserve"> </w:t>
      </w:r>
      <w:r>
        <w:rPr>
          <w:rFonts w:ascii="Courier New"/>
          <w:w w:val="105"/>
          <w:sz w:val="18"/>
        </w:rPr>
        <w:t>did</w:t>
      </w:r>
      <w:r>
        <w:rPr>
          <w:rFonts w:ascii="Courier New"/>
          <w:spacing w:val="-14"/>
          <w:w w:val="105"/>
          <w:sz w:val="18"/>
        </w:rPr>
        <w:t xml:space="preserve"> </w:t>
      </w:r>
      <w:r>
        <w:rPr>
          <w:rFonts w:ascii="Courier New"/>
          <w:w w:val="105"/>
          <w:sz w:val="18"/>
        </w:rPr>
        <w:t>not</w:t>
      </w:r>
      <w:r>
        <w:rPr>
          <w:rFonts w:ascii="Courier New"/>
          <w:spacing w:val="-18"/>
          <w:w w:val="105"/>
          <w:sz w:val="18"/>
        </w:rPr>
        <w:t xml:space="preserve"> </w:t>
      </w:r>
      <w:r>
        <w:rPr>
          <w:rFonts w:ascii="Courier New"/>
          <w:w w:val="105"/>
          <w:sz w:val="18"/>
        </w:rPr>
        <w:t>observe</w:t>
      </w:r>
      <w:r>
        <w:rPr>
          <w:rFonts w:ascii="Courier New"/>
          <w:spacing w:val="-10"/>
          <w:w w:val="105"/>
          <w:sz w:val="18"/>
        </w:rPr>
        <w:t xml:space="preserve"> </w:t>
      </w:r>
      <w:r>
        <w:rPr>
          <w:rFonts w:ascii="Courier New"/>
          <w:w w:val="105"/>
          <w:sz w:val="18"/>
        </w:rPr>
        <w:t>anything</w:t>
      </w:r>
      <w:r>
        <w:rPr>
          <w:rFonts w:ascii="Courier New"/>
          <w:spacing w:val="2"/>
          <w:w w:val="105"/>
          <w:sz w:val="18"/>
        </w:rPr>
        <w:t xml:space="preserve"> </w:t>
      </w:r>
      <w:r>
        <w:rPr>
          <w:rFonts w:ascii="Courier New"/>
          <w:w w:val="105"/>
          <w:sz w:val="18"/>
        </w:rPr>
        <w:t>more</w:t>
      </w:r>
      <w:r>
        <w:rPr>
          <w:rFonts w:ascii="Courier New"/>
          <w:spacing w:val="-22"/>
          <w:w w:val="105"/>
          <w:sz w:val="18"/>
        </w:rPr>
        <w:t xml:space="preserve"> </w:t>
      </w:r>
      <w:r>
        <w:rPr>
          <w:rFonts w:ascii="Courier New"/>
          <w:w w:val="105"/>
          <w:sz w:val="18"/>
        </w:rPr>
        <w:t>specific</w:t>
      </w:r>
      <w:r>
        <w:rPr>
          <w:rFonts w:ascii="Courier New"/>
          <w:spacing w:val="-1"/>
          <w:w w:val="105"/>
          <w:sz w:val="18"/>
        </w:rPr>
        <w:t xml:space="preserve"> </w:t>
      </w:r>
      <w:r>
        <w:rPr>
          <w:rFonts w:ascii="Courier New"/>
          <w:w w:val="105"/>
          <w:sz w:val="18"/>
        </w:rPr>
        <w:t>than</w:t>
      </w:r>
      <w:r>
        <w:rPr>
          <w:rFonts w:ascii="Courier New"/>
          <w:spacing w:val="-23"/>
          <w:w w:val="105"/>
          <w:sz w:val="18"/>
        </w:rPr>
        <w:t xml:space="preserve"> </w:t>
      </w:r>
      <w:r>
        <w:rPr>
          <w:rFonts w:ascii="Courier New"/>
          <w:w w:val="105"/>
          <w:sz w:val="18"/>
        </w:rPr>
        <w:t>that.</w:t>
      </w:r>
    </w:p>
    <w:p w:rsidR="00CE4C9F" w:rsidRDefault="00CE4C9F">
      <w:pPr>
        <w:pStyle w:val="BodyText"/>
        <w:spacing w:before="10"/>
        <w:rPr>
          <w:rFonts w:ascii="Courier New"/>
          <w:sz w:val="17"/>
        </w:rPr>
      </w:pPr>
    </w:p>
    <w:p w:rsidR="00CE4C9F" w:rsidRDefault="00C85DFB">
      <w:pPr>
        <w:tabs>
          <w:tab w:val="left" w:pos="2579"/>
          <w:tab w:val="left" w:pos="3132"/>
        </w:tabs>
        <w:spacing w:before="1" w:line="228" w:lineRule="auto"/>
        <w:ind w:left="1134" w:right="2214" w:firstLine="558"/>
        <w:rPr>
          <w:rFonts w:ascii="Courier New"/>
          <w:sz w:val="18"/>
        </w:rPr>
      </w:pPr>
      <w:r>
        <w:rPr>
          <w:rFonts w:ascii="Courier New"/>
          <w:w w:val="105"/>
          <w:sz w:val="18"/>
        </w:rPr>
        <w:t>Roberts advised Investigator Eaton that as she and Doyle got to</w:t>
      </w:r>
      <w:r>
        <w:rPr>
          <w:rFonts w:ascii="Courier New"/>
          <w:spacing w:val="-26"/>
          <w:w w:val="105"/>
          <w:sz w:val="18"/>
        </w:rPr>
        <w:t xml:space="preserve"> </w:t>
      </w:r>
      <w:r>
        <w:rPr>
          <w:rFonts w:ascii="Courier New"/>
          <w:w w:val="105"/>
          <w:sz w:val="18"/>
        </w:rPr>
        <w:t>the</w:t>
      </w:r>
      <w:r>
        <w:rPr>
          <w:rFonts w:ascii="Courier New"/>
          <w:spacing w:val="-25"/>
          <w:w w:val="105"/>
          <w:sz w:val="18"/>
        </w:rPr>
        <w:t xml:space="preserve"> </w:t>
      </w:r>
      <w:r>
        <w:rPr>
          <w:rFonts w:ascii="Courier New"/>
          <w:w w:val="105"/>
          <w:sz w:val="18"/>
        </w:rPr>
        <w:t>bottom</w:t>
      </w:r>
      <w:r>
        <w:rPr>
          <w:rFonts w:ascii="Courier New"/>
          <w:spacing w:val="-21"/>
          <w:w w:val="105"/>
          <w:sz w:val="18"/>
        </w:rPr>
        <w:t xml:space="preserve"> </w:t>
      </w:r>
      <w:r>
        <w:rPr>
          <w:rFonts w:ascii="Courier New"/>
          <w:w w:val="105"/>
          <w:sz w:val="18"/>
        </w:rPr>
        <w:t>of</w:t>
      </w:r>
      <w:r>
        <w:rPr>
          <w:rFonts w:ascii="Courier New"/>
          <w:spacing w:val="-21"/>
          <w:w w:val="105"/>
          <w:sz w:val="18"/>
        </w:rPr>
        <w:t xml:space="preserve"> </w:t>
      </w:r>
      <w:r>
        <w:rPr>
          <w:rFonts w:ascii="Courier New"/>
          <w:w w:val="105"/>
          <w:sz w:val="18"/>
        </w:rPr>
        <w:t>the</w:t>
      </w:r>
      <w:r>
        <w:rPr>
          <w:rFonts w:ascii="Courier New"/>
          <w:spacing w:val="-29"/>
          <w:w w:val="105"/>
          <w:sz w:val="18"/>
        </w:rPr>
        <w:t xml:space="preserve"> </w:t>
      </w:r>
      <w:r>
        <w:rPr>
          <w:rFonts w:ascii="Courier New"/>
          <w:w w:val="105"/>
          <w:sz w:val="18"/>
        </w:rPr>
        <w:t>stairs,</w:t>
      </w:r>
      <w:r>
        <w:rPr>
          <w:rFonts w:ascii="Courier New"/>
          <w:spacing w:val="-12"/>
          <w:w w:val="105"/>
          <w:sz w:val="18"/>
        </w:rPr>
        <w:t xml:space="preserve"> </w:t>
      </w:r>
      <w:r>
        <w:rPr>
          <w:rFonts w:ascii="Courier New"/>
          <w:w w:val="105"/>
          <w:sz w:val="18"/>
        </w:rPr>
        <w:t>they</w:t>
      </w:r>
      <w:r>
        <w:rPr>
          <w:rFonts w:ascii="Courier New"/>
          <w:spacing w:val="-23"/>
          <w:w w:val="105"/>
          <w:sz w:val="18"/>
        </w:rPr>
        <w:t xml:space="preserve"> </w:t>
      </w:r>
      <w:r>
        <w:rPr>
          <w:rFonts w:ascii="Courier New"/>
          <w:w w:val="105"/>
          <w:sz w:val="18"/>
        </w:rPr>
        <w:t>heard</w:t>
      </w:r>
      <w:r>
        <w:rPr>
          <w:rFonts w:ascii="Courier New"/>
          <w:spacing w:val="-15"/>
          <w:w w:val="105"/>
          <w:sz w:val="18"/>
        </w:rPr>
        <w:t xml:space="preserve"> </w:t>
      </w:r>
      <w:r>
        <w:rPr>
          <w:rFonts w:ascii="Courier New"/>
          <w:w w:val="105"/>
          <w:sz w:val="18"/>
        </w:rPr>
        <w:t>a</w:t>
      </w:r>
      <w:r>
        <w:rPr>
          <w:rFonts w:ascii="Courier New"/>
          <w:spacing w:val="-11"/>
          <w:w w:val="105"/>
          <w:sz w:val="18"/>
        </w:rPr>
        <w:t xml:space="preserve"> </w:t>
      </w:r>
      <w:r>
        <w:rPr>
          <w:rFonts w:ascii="Courier New"/>
          <w:w w:val="105"/>
          <w:sz w:val="18"/>
        </w:rPr>
        <w:t>series</w:t>
      </w:r>
      <w:r>
        <w:rPr>
          <w:rFonts w:ascii="Courier New"/>
          <w:spacing w:val="-20"/>
          <w:w w:val="105"/>
          <w:sz w:val="18"/>
        </w:rPr>
        <w:t xml:space="preserve"> </w:t>
      </w:r>
      <w:r>
        <w:rPr>
          <w:rFonts w:ascii="Courier New"/>
          <w:w w:val="105"/>
          <w:sz w:val="18"/>
        </w:rPr>
        <w:t>of</w:t>
      </w:r>
      <w:r>
        <w:rPr>
          <w:rFonts w:ascii="Courier New"/>
          <w:spacing w:val="-12"/>
          <w:w w:val="105"/>
          <w:sz w:val="18"/>
        </w:rPr>
        <w:t xml:space="preserve"> </w:t>
      </w:r>
      <w:r>
        <w:rPr>
          <w:rFonts w:ascii="Courier New"/>
          <w:w w:val="105"/>
          <w:sz w:val="18"/>
        </w:rPr>
        <w:t>popping</w:t>
      </w:r>
      <w:r>
        <w:rPr>
          <w:rFonts w:ascii="Courier New"/>
          <w:spacing w:val="-11"/>
          <w:w w:val="105"/>
          <w:sz w:val="18"/>
        </w:rPr>
        <w:t xml:space="preserve"> </w:t>
      </w:r>
      <w:r>
        <w:rPr>
          <w:rFonts w:ascii="Courier New"/>
          <w:w w:val="105"/>
          <w:sz w:val="18"/>
        </w:rPr>
        <w:t>noises. Roberts advised Investigator Eaton that she turned around to look and</w:t>
      </w:r>
      <w:r>
        <w:rPr>
          <w:rFonts w:ascii="Courier New"/>
          <w:spacing w:val="-28"/>
          <w:w w:val="105"/>
          <w:sz w:val="18"/>
        </w:rPr>
        <w:t xml:space="preserve"> </w:t>
      </w:r>
      <w:r>
        <w:rPr>
          <w:rFonts w:ascii="Courier New"/>
          <w:w w:val="105"/>
          <w:sz w:val="18"/>
        </w:rPr>
        <w:t>observed</w:t>
      </w:r>
      <w:r>
        <w:rPr>
          <w:rFonts w:ascii="Courier New"/>
          <w:spacing w:val="-9"/>
          <w:w w:val="105"/>
          <w:sz w:val="18"/>
        </w:rPr>
        <w:t xml:space="preserve"> </w:t>
      </w:r>
      <w:r>
        <w:rPr>
          <w:rFonts w:ascii="Courier New"/>
          <w:w w:val="105"/>
          <w:sz w:val="18"/>
        </w:rPr>
        <w:t>one</w:t>
      </w:r>
      <w:r>
        <w:rPr>
          <w:rFonts w:ascii="Courier New"/>
          <w:spacing w:val="-30"/>
          <w:w w:val="105"/>
          <w:sz w:val="18"/>
        </w:rPr>
        <w:t xml:space="preserve"> </w:t>
      </w:r>
      <w:r>
        <w:rPr>
          <w:rFonts w:ascii="Courier New"/>
          <w:w w:val="105"/>
          <w:sz w:val="18"/>
        </w:rPr>
        <w:t>and</w:t>
      </w:r>
      <w:r>
        <w:rPr>
          <w:rFonts w:ascii="Courier New"/>
          <w:spacing w:val="-20"/>
          <w:w w:val="105"/>
          <w:sz w:val="18"/>
        </w:rPr>
        <w:t xml:space="preserve"> </w:t>
      </w:r>
      <w:r>
        <w:rPr>
          <w:rFonts w:ascii="Courier New"/>
          <w:w w:val="105"/>
          <w:sz w:val="18"/>
        </w:rPr>
        <w:t>possibly</w:t>
      </w:r>
      <w:r>
        <w:rPr>
          <w:rFonts w:ascii="Courier New"/>
          <w:spacing w:val="-19"/>
          <w:w w:val="105"/>
          <w:sz w:val="18"/>
        </w:rPr>
        <w:t xml:space="preserve"> </w:t>
      </w:r>
      <w:r>
        <w:rPr>
          <w:rFonts w:ascii="Courier New"/>
          <w:w w:val="105"/>
          <w:sz w:val="18"/>
        </w:rPr>
        <w:t>both</w:t>
      </w:r>
      <w:r>
        <w:rPr>
          <w:rFonts w:ascii="Courier New"/>
          <w:spacing w:val="-33"/>
          <w:w w:val="105"/>
          <w:sz w:val="18"/>
        </w:rPr>
        <w:t xml:space="preserve"> </w:t>
      </w:r>
      <w:r>
        <w:rPr>
          <w:rFonts w:ascii="Courier New"/>
          <w:w w:val="105"/>
          <w:sz w:val="18"/>
        </w:rPr>
        <w:t>Harris</w:t>
      </w:r>
      <w:r>
        <w:rPr>
          <w:rFonts w:ascii="Courier New"/>
          <w:spacing w:val="-25"/>
          <w:w w:val="105"/>
          <w:sz w:val="18"/>
        </w:rPr>
        <w:t xml:space="preserve"> </w:t>
      </w:r>
      <w:r>
        <w:rPr>
          <w:rFonts w:ascii="Courier New"/>
          <w:w w:val="105"/>
          <w:sz w:val="18"/>
        </w:rPr>
        <w:t>and</w:t>
      </w:r>
      <w:r>
        <w:rPr>
          <w:rFonts w:ascii="Courier New"/>
          <w:spacing w:val="-24"/>
          <w:w w:val="105"/>
          <w:sz w:val="18"/>
        </w:rPr>
        <w:t xml:space="preserve"> </w:t>
      </w:r>
      <w:r>
        <w:rPr>
          <w:rFonts w:ascii="Courier New"/>
          <w:w w:val="105"/>
          <w:sz w:val="18"/>
        </w:rPr>
        <w:t>Klebold</w:t>
      </w:r>
      <w:r>
        <w:rPr>
          <w:rFonts w:ascii="Courier New"/>
          <w:spacing w:val="-14"/>
          <w:w w:val="105"/>
          <w:sz w:val="18"/>
        </w:rPr>
        <w:t xml:space="preserve"> </w:t>
      </w:r>
      <w:r>
        <w:rPr>
          <w:rFonts w:ascii="Courier New"/>
          <w:w w:val="105"/>
          <w:sz w:val="18"/>
        </w:rPr>
        <w:t>shooting</w:t>
      </w:r>
      <w:r>
        <w:rPr>
          <w:rFonts w:ascii="Courier New"/>
          <w:spacing w:val="-15"/>
          <w:w w:val="105"/>
          <w:sz w:val="18"/>
        </w:rPr>
        <w:t xml:space="preserve"> </w:t>
      </w:r>
      <w:r>
        <w:rPr>
          <w:rFonts w:ascii="Courier New"/>
          <w:w w:val="105"/>
          <w:sz w:val="18"/>
        </w:rPr>
        <w:t>what appeared</w:t>
      </w:r>
      <w:r>
        <w:rPr>
          <w:rFonts w:ascii="Courier New"/>
          <w:spacing w:val="-3"/>
          <w:w w:val="105"/>
          <w:sz w:val="18"/>
        </w:rPr>
        <w:t xml:space="preserve"> </w:t>
      </w:r>
      <w:r>
        <w:rPr>
          <w:rFonts w:ascii="Courier New"/>
          <w:w w:val="105"/>
          <w:sz w:val="18"/>
        </w:rPr>
        <w:t>to</w:t>
      </w:r>
      <w:r>
        <w:rPr>
          <w:rFonts w:ascii="Courier New"/>
          <w:spacing w:val="-34"/>
          <w:w w:val="105"/>
          <w:sz w:val="18"/>
        </w:rPr>
        <w:t xml:space="preserve"> </w:t>
      </w:r>
      <w:r>
        <w:rPr>
          <w:rFonts w:ascii="Courier New"/>
          <w:w w:val="105"/>
          <w:sz w:val="18"/>
        </w:rPr>
        <w:t>be</w:t>
      </w:r>
      <w:r>
        <w:rPr>
          <w:rFonts w:ascii="Courier New"/>
          <w:spacing w:val="-31"/>
          <w:w w:val="105"/>
          <w:sz w:val="18"/>
        </w:rPr>
        <w:t xml:space="preserve"> </w:t>
      </w:r>
      <w:r>
        <w:rPr>
          <w:rFonts w:ascii="Courier New"/>
          <w:w w:val="105"/>
          <w:sz w:val="18"/>
        </w:rPr>
        <w:t>guns</w:t>
      </w:r>
      <w:r>
        <w:rPr>
          <w:rFonts w:ascii="Courier New"/>
          <w:spacing w:val="-25"/>
          <w:w w:val="105"/>
          <w:sz w:val="18"/>
        </w:rPr>
        <w:t xml:space="preserve"> </w:t>
      </w:r>
      <w:r>
        <w:rPr>
          <w:rFonts w:ascii="Courier New"/>
          <w:w w:val="105"/>
          <w:sz w:val="18"/>
        </w:rPr>
        <w:t>back</w:t>
      </w:r>
      <w:r>
        <w:rPr>
          <w:rFonts w:ascii="Courier New"/>
          <w:spacing w:val="-22"/>
          <w:w w:val="105"/>
          <w:sz w:val="18"/>
        </w:rPr>
        <w:t xml:space="preserve"> </w:t>
      </w:r>
      <w:r>
        <w:rPr>
          <w:rFonts w:ascii="Courier New"/>
          <w:w w:val="105"/>
          <w:sz w:val="18"/>
        </w:rPr>
        <w:t>towards</w:t>
      </w:r>
      <w:r>
        <w:rPr>
          <w:rFonts w:ascii="Courier New"/>
          <w:spacing w:val="-9"/>
          <w:w w:val="105"/>
          <w:sz w:val="18"/>
        </w:rPr>
        <w:t xml:space="preserve"> </w:t>
      </w:r>
      <w:r>
        <w:rPr>
          <w:rFonts w:ascii="Courier New"/>
          <w:w w:val="105"/>
          <w:sz w:val="18"/>
        </w:rPr>
        <w:t>the</w:t>
      </w:r>
      <w:r>
        <w:rPr>
          <w:rFonts w:ascii="Courier New"/>
          <w:spacing w:val="-26"/>
          <w:w w:val="105"/>
          <w:sz w:val="18"/>
        </w:rPr>
        <w:t xml:space="preserve"> </w:t>
      </w:r>
      <w:r>
        <w:rPr>
          <w:rFonts w:ascii="Courier New"/>
          <w:w w:val="105"/>
          <w:sz w:val="18"/>
        </w:rPr>
        <w:t>school</w:t>
      </w:r>
      <w:r>
        <w:rPr>
          <w:rFonts w:ascii="Courier New"/>
          <w:spacing w:val="-8"/>
          <w:w w:val="105"/>
          <w:sz w:val="18"/>
        </w:rPr>
        <w:t xml:space="preserve"> </w:t>
      </w:r>
      <w:r>
        <w:rPr>
          <w:rFonts w:ascii="Courier New"/>
          <w:w w:val="105"/>
          <w:sz w:val="18"/>
        </w:rPr>
        <w:t>towards</w:t>
      </w:r>
      <w:r>
        <w:rPr>
          <w:rFonts w:ascii="Courier New"/>
          <w:spacing w:val="-13"/>
          <w:w w:val="105"/>
          <w:sz w:val="18"/>
        </w:rPr>
        <w:t xml:space="preserve"> </w:t>
      </w:r>
      <w:r>
        <w:rPr>
          <w:rFonts w:ascii="Courier New"/>
          <w:w w:val="105"/>
          <w:sz w:val="18"/>
        </w:rPr>
        <w:t>the</w:t>
      </w:r>
      <w:r>
        <w:rPr>
          <w:rFonts w:ascii="Courier New"/>
          <w:spacing w:val="-28"/>
          <w:w w:val="105"/>
          <w:sz w:val="18"/>
        </w:rPr>
        <w:t xml:space="preserve"> </w:t>
      </w:r>
      <w:r>
        <w:rPr>
          <w:rFonts w:ascii="Courier New"/>
          <w:w w:val="105"/>
          <w:sz w:val="18"/>
        </w:rPr>
        <w:t>upper</w:t>
      </w:r>
      <w:r>
        <w:rPr>
          <w:rFonts w:ascii="Courier New"/>
          <w:spacing w:val="-20"/>
          <w:w w:val="105"/>
          <w:sz w:val="18"/>
        </w:rPr>
        <w:t xml:space="preserve"> </w:t>
      </w:r>
      <w:r>
        <w:rPr>
          <w:rFonts w:ascii="Courier New"/>
          <w:w w:val="105"/>
          <w:sz w:val="18"/>
        </w:rPr>
        <w:t>level west</w:t>
      </w:r>
      <w:r>
        <w:rPr>
          <w:rFonts w:ascii="Courier New"/>
          <w:spacing w:val="-24"/>
          <w:w w:val="105"/>
          <w:sz w:val="18"/>
        </w:rPr>
        <w:t xml:space="preserve"> </w:t>
      </w:r>
      <w:r>
        <w:rPr>
          <w:rFonts w:ascii="Courier New"/>
          <w:w w:val="105"/>
          <w:sz w:val="18"/>
        </w:rPr>
        <w:t>doors.</w:t>
      </w:r>
      <w:r>
        <w:rPr>
          <w:rFonts w:ascii="Courier New"/>
          <w:w w:val="105"/>
          <w:sz w:val="18"/>
        </w:rPr>
        <w:tab/>
        <w:t>She advised that at first she believed they were shooting</w:t>
      </w:r>
      <w:r>
        <w:rPr>
          <w:rFonts w:ascii="Courier New"/>
          <w:spacing w:val="-10"/>
          <w:w w:val="105"/>
          <w:sz w:val="18"/>
        </w:rPr>
        <w:t xml:space="preserve"> </w:t>
      </w:r>
      <w:r>
        <w:rPr>
          <w:rFonts w:ascii="Courier New"/>
          <w:w w:val="105"/>
          <w:sz w:val="18"/>
        </w:rPr>
        <w:t>paint</w:t>
      </w:r>
      <w:r>
        <w:rPr>
          <w:rFonts w:ascii="Courier New"/>
          <w:spacing w:val="-13"/>
          <w:w w:val="105"/>
          <w:sz w:val="18"/>
        </w:rPr>
        <w:t xml:space="preserve"> </w:t>
      </w:r>
      <w:r>
        <w:rPr>
          <w:rFonts w:ascii="Courier New"/>
          <w:w w:val="105"/>
          <w:sz w:val="18"/>
        </w:rPr>
        <w:t>balls</w:t>
      </w:r>
      <w:r>
        <w:rPr>
          <w:rFonts w:ascii="Courier New"/>
          <w:spacing w:val="-26"/>
          <w:w w:val="105"/>
          <w:sz w:val="18"/>
        </w:rPr>
        <w:t xml:space="preserve"> </w:t>
      </w:r>
      <w:r>
        <w:rPr>
          <w:rFonts w:ascii="Courier New"/>
          <w:w w:val="105"/>
          <w:sz w:val="18"/>
        </w:rPr>
        <w:t>as</w:t>
      </w:r>
      <w:r>
        <w:rPr>
          <w:rFonts w:ascii="Courier New"/>
          <w:spacing w:val="-29"/>
          <w:w w:val="105"/>
          <w:sz w:val="18"/>
        </w:rPr>
        <w:t xml:space="preserve"> </w:t>
      </w:r>
      <w:r>
        <w:rPr>
          <w:rFonts w:ascii="Courier New"/>
          <w:w w:val="105"/>
          <w:sz w:val="18"/>
        </w:rPr>
        <w:t>she</w:t>
      </w:r>
      <w:r>
        <w:rPr>
          <w:rFonts w:ascii="Courier New"/>
          <w:spacing w:val="-38"/>
          <w:w w:val="105"/>
          <w:sz w:val="18"/>
        </w:rPr>
        <w:t xml:space="preserve"> </w:t>
      </w:r>
      <w:r>
        <w:rPr>
          <w:rFonts w:ascii="Courier New"/>
          <w:w w:val="105"/>
          <w:sz w:val="18"/>
        </w:rPr>
        <w:t>recalls</w:t>
      </w:r>
      <w:r>
        <w:rPr>
          <w:rFonts w:ascii="Courier New"/>
          <w:spacing w:val="-14"/>
          <w:w w:val="105"/>
          <w:sz w:val="18"/>
        </w:rPr>
        <w:t xml:space="preserve"> </w:t>
      </w:r>
      <w:r>
        <w:rPr>
          <w:rFonts w:ascii="Courier New"/>
          <w:w w:val="105"/>
          <w:sz w:val="18"/>
        </w:rPr>
        <w:t>even</w:t>
      </w:r>
      <w:r>
        <w:rPr>
          <w:rFonts w:ascii="Courier New"/>
          <w:spacing w:val="-19"/>
          <w:w w:val="105"/>
          <w:sz w:val="18"/>
        </w:rPr>
        <w:t xml:space="preserve"> </w:t>
      </w:r>
      <w:r>
        <w:rPr>
          <w:rFonts w:ascii="Courier New"/>
          <w:w w:val="105"/>
          <w:sz w:val="18"/>
        </w:rPr>
        <w:t>making</w:t>
      </w:r>
      <w:r>
        <w:rPr>
          <w:rFonts w:ascii="Courier New"/>
          <w:spacing w:val="-23"/>
          <w:w w:val="105"/>
          <w:sz w:val="18"/>
        </w:rPr>
        <w:t xml:space="preserve"> </w:t>
      </w:r>
      <w:r>
        <w:rPr>
          <w:rFonts w:ascii="Courier New"/>
          <w:w w:val="105"/>
          <w:sz w:val="18"/>
        </w:rPr>
        <w:t>a</w:t>
      </w:r>
      <w:r>
        <w:rPr>
          <w:rFonts w:ascii="Courier New"/>
          <w:spacing w:val="-16"/>
          <w:w w:val="105"/>
          <w:sz w:val="18"/>
        </w:rPr>
        <w:t xml:space="preserve"> </w:t>
      </w:r>
      <w:r>
        <w:rPr>
          <w:rFonts w:ascii="Courier New"/>
          <w:w w:val="105"/>
          <w:sz w:val="18"/>
        </w:rPr>
        <w:t>statement</w:t>
      </w:r>
      <w:r>
        <w:rPr>
          <w:rFonts w:ascii="Courier New"/>
          <w:spacing w:val="-5"/>
          <w:w w:val="105"/>
          <w:sz w:val="18"/>
        </w:rPr>
        <w:t xml:space="preserve"> </w:t>
      </w:r>
      <w:r>
        <w:rPr>
          <w:rFonts w:ascii="Courier New"/>
          <w:w w:val="105"/>
          <w:sz w:val="18"/>
        </w:rPr>
        <w:t>to</w:t>
      </w:r>
      <w:r>
        <w:rPr>
          <w:rFonts w:ascii="Courier New"/>
          <w:spacing w:val="-26"/>
          <w:w w:val="105"/>
          <w:sz w:val="18"/>
        </w:rPr>
        <w:t xml:space="preserve"> </w:t>
      </w:r>
      <w:r>
        <w:rPr>
          <w:rFonts w:ascii="Courier New"/>
          <w:w w:val="105"/>
          <w:sz w:val="18"/>
        </w:rPr>
        <w:t>that effect</w:t>
      </w:r>
      <w:r>
        <w:rPr>
          <w:rFonts w:ascii="Courier New"/>
          <w:spacing w:val="-6"/>
          <w:w w:val="105"/>
          <w:sz w:val="18"/>
        </w:rPr>
        <w:t xml:space="preserve"> </w:t>
      </w:r>
      <w:r>
        <w:rPr>
          <w:rFonts w:ascii="Courier New"/>
          <w:w w:val="105"/>
          <w:sz w:val="18"/>
        </w:rPr>
        <w:t>to</w:t>
      </w:r>
      <w:r>
        <w:rPr>
          <w:rFonts w:ascii="Courier New"/>
          <w:spacing w:val="-34"/>
          <w:w w:val="105"/>
          <w:sz w:val="18"/>
        </w:rPr>
        <w:t xml:space="preserve"> </w:t>
      </w:r>
      <w:r>
        <w:rPr>
          <w:rFonts w:ascii="Courier New"/>
          <w:w w:val="105"/>
          <w:sz w:val="18"/>
        </w:rPr>
        <w:t>Doyle.</w:t>
      </w:r>
      <w:r>
        <w:rPr>
          <w:rFonts w:ascii="Courier New"/>
          <w:w w:val="105"/>
          <w:sz w:val="18"/>
        </w:rPr>
        <w:tab/>
        <w:t>She</w:t>
      </w:r>
      <w:r>
        <w:rPr>
          <w:rFonts w:ascii="Courier New"/>
          <w:spacing w:val="-22"/>
          <w:w w:val="105"/>
          <w:sz w:val="18"/>
        </w:rPr>
        <w:t xml:space="preserve"> </w:t>
      </w:r>
      <w:r>
        <w:rPr>
          <w:rFonts w:ascii="Courier New"/>
          <w:w w:val="105"/>
          <w:sz w:val="18"/>
        </w:rPr>
        <w:t>advised</w:t>
      </w:r>
      <w:r>
        <w:rPr>
          <w:rFonts w:ascii="Courier New"/>
          <w:spacing w:val="-9"/>
          <w:w w:val="105"/>
          <w:sz w:val="18"/>
        </w:rPr>
        <w:t xml:space="preserve"> </w:t>
      </w:r>
      <w:r>
        <w:rPr>
          <w:rFonts w:ascii="Courier New"/>
          <w:w w:val="105"/>
          <w:sz w:val="18"/>
        </w:rPr>
        <w:t>that</w:t>
      </w:r>
      <w:r>
        <w:rPr>
          <w:rFonts w:ascii="Courier New"/>
          <w:spacing w:val="-18"/>
          <w:w w:val="105"/>
          <w:sz w:val="18"/>
        </w:rPr>
        <w:t xml:space="preserve"> </w:t>
      </w:r>
      <w:r>
        <w:rPr>
          <w:rFonts w:ascii="Courier New"/>
          <w:w w:val="105"/>
          <w:sz w:val="18"/>
        </w:rPr>
        <w:t>at</w:t>
      </w:r>
      <w:r>
        <w:rPr>
          <w:rFonts w:ascii="Courier New"/>
          <w:spacing w:val="-15"/>
          <w:w w:val="105"/>
          <w:sz w:val="18"/>
        </w:rPr>
        <w:t xml:space="preserve"> </w:t>
      </w:r>
      <w:r>
        <w:rPr>
          <w:rFonts w:ascii="Courier New"/>
          <w:w w:val="105"/>
          <w:sz w:val="18"/>
        </w:rPr>
        <w:t>this</w:t>
      </w:r>
      <w:r>
        <w:rPr>
          <w:rFonts w:ascii="Courier New"/>
          <w:spacing w:val="-15"/>
          <w:w w:val="105"/>
          <w:sz w:val="18"/>
        </w:rPr>
        <w:t xml:space="preserve"> </w:t>
      </w:r>
      <w:r>
        <w:rPr>
          <w:rFonts w:ascii="Courier New"/>
          <w:w w:val="105"/>
          <w:sz w:val="18"/>
        </w:rPr>
        <w:t>point</w:t>
      </w:r>
      <w:r>
        <w:rPr>
          <w:rFonts w:ascii="Courier New"/>
          <w:spacing w:val="-13"/>
          <w:w w:val="105"/>
          <w:sz w:val="18"/>
        </w:rPr>
        <w:t xml:space="preserve"> </w:t>
      </w:r>
      <w:r>
        <w:rPr>
          <w:rFonts w:ascii="Courier New"/>
          <w:w w:val="105"/>
          <w:sz w:val="18"/>
        </w:rPr>
        <w:t>she</w:t>
      </w:r>
      <w:r>
        <w:rPr>
          <w:rFonts w:ascii="Courier New"/>
          <w:spacing w:val="-23"/>
          <w:w w:val="105"/>
          <w:sz w:val="18"/>
        </w:rPr>
        <w:t xml:space="preserve"> </w:t>
      </w:r>
      <w:r>
        <w:rPr>
          <w:rFonts w:ascii="Courier New"/>
          <w:w w:val="105"/>
          <w:sz w:val="18"/>
        </w:rPr>
        <w:t>did</w:t>
      </w:r>
      <w:r>
        <w:rPr>
          <w:rFonts w:ascii="Courier New"/>
          <w:spacing w:val="-16"/>
          <w:w w:val="105"/>
          <w:sz w:val="18"/>
        </w:rPr>
        <w:t xml:space="preserve"> </w:t>
      </w:r>
      <w:r>
        <w:rPr>
          <w:rFonts w:ascii="Courier New"/>
          <w:w w:val="105"/>
          <w:sz w:val="18"/>
        </w:rPr>
        <w:t>not</w:t>
      </w:r>
      <w:r>
        <w:rPr>
          <w:rFonts w:ascii="Courier New"/>
          <w:spacing w:val="-12"/>
          <w:w w:val="105"/>
          <w:sz w:val="18"/>
        </w:rPr>
        <w:t xml:space="preserve"> </w:t>
      </w:r>
      <w:r>
        <w:rPr>
          <w:rFonts w:ascii="Courier New"/>
          <w:w w:val="105"/>
          <w:sz w:val="18"/>
        </w:rPr>
        <w:t>think much of what was taking place and continued to walk towards her car.</w:t>
      </w:r>
    </w:p>
    <w:p w:rsidR="00CE4C9F" w:rsidRDefault="00CE4C9F">
      <w:pPr>
        <w:pStyle w:val="BodyText"/>
        <w:spacing w:before="3"/>
        <w:rPr>
          <w:rFonts w:ascii="Courier New"/>
          <w:sz w:val="17"/>
        </w:rPr>
      </w:pPr>
    </w:p>
    <w:p w:rsidR="00CE4C9F" w:rsidRDefault="00C85DFB">
      <w:pPr>
        <w:tabs>
          <w:tab w:val="left" w:pos="6110"/>
        </w:tabs>
        <w:spacing w:line="230" w:lineRule="auto"/>
        <w:ind w:left="1139" w:right="2204" w:firstLine="554"/>
        <w:rPr>
          <w:rFonts w:ascii="Courier New"/>
          <w:sz w:val="18"/>
        </w:rPr>
      </w:pPr>
      <w:r>
        <w:rPr>
          <w:rFonts w:ascii="Courier New"/>
          <w:w w:val="105"/>
          <w:sz w:val="18"/>
        </w:rPr>
        <w:t>Roberts advised Investigator Eaton that at some point she turned</w:t>
      </w:r>
      <w:r>
        <w:rPr>
          <w:rFonts w:ascii="Courier New"/>
          <w:spacing w:val="-5"/>
          <w:w w:val="105"/>
          <w:sz w:val="18"/>
        </w:rPr>
        <w:t xml:space="preserve"> </w:t>
      </w:r>
      <w:r>
        <w:rPr>
          <w:rFonts w:ascii="Courier New"/>
          <w:w w:val="105"/>
          <w:sz w:val="18"/>
        </w:rPr>
        <w:t>to</w:t>
      </w:r>
      <w:r>
        <w:rPr>
          <w:rFonts w:ascii="Courier New"/>
          <w:spacing w:val="-27"/>
          <w:w w:val="105"/>
          <w:sz w:val="18"/>
        </w:rPr>
        <w:t xml:space="preserve"> </w:t>
      </w:r>
      <w:r>
        <w:rPr>
          <w:rFonts w:ascii="Courier New"/>
          <w:w w:val="105"/>
          <w:sz w:val="18"/>
        </w:rPr>
        <w:t>look</w:t>
      </w:r>
      <w:r>
        <w:rPr>
          <w:rFonts w:ascii="Courier New"/>
          <w:spacing w:val="-20"/>
          <w:w w:val="105"/>
          <w:sz w:val="18"/>
        </w:rPr>
        <w:t xml:space="preserve"> </w:t>
      </w:r>
      <w:r>
        <w:rPr>
          <w:rFonts w:ascii="Courier New"/>
          <w:w w:val="105"/>
          <w:sz w:val="18"/>
        </w:rPr>
        <w:t>again</w:t>
      </w:r>
      <w:r>
        <w:rPr>
          <w:rFonts w:ascii="Courier New"/>
          <w:spacing w:val="-24"/>
          <w:w w:val="105"/>
          <w:sz w:val="18"/>
        </w:rPr>
        <w:t xml:space="preserve"> </w:t>
      </w:r>
      <w:r>
        <w:rPr>
          <w:rFonts w:ascii="Courier New"/>
          <w:w w:val="105"/>
          <w:sz w:val="18"/>
        </w:rPr>
        <w:t>and</w:t>
      </w:r>
      <w:r>
        <w:rPr>
          <w:rFonts w:ascii="Courier New"/>
          <w:spacing w:val="-25"/>
          <w:w w:val="105"/>
          <w:sz w:val="18"/>
        </w:rPr>
        <w:t xml:space="preserve"> </w:t>
      </w:r>
      <w:r>
        <w:rPr>
          <w:rFonts w:ascii="Courier New"/>
          <w:w w:val="105"/>
          <w:sz w:val="18"/>
        </w:rPr>
        <w:t>saw</w:t>
      </w:r>
      <w:r>
        <w:rPr>
          <w:rFonts w:ascii="Courier New"/>
          <w:spacing w:val="-30"/>
          <w:w w:val="105"/>
          <w:sz w:val="18"/>
        </w:rPr>
        <w:t xml:space="preserve"> </w:t>
      </w:r>
      <w:r>
        <w:rPr>
          <w:rFonts w:ascii="Courier New"/>
          <w:w w:val="105"/>
          <w:sz w:val="18"/>
        </w:rPr>
        <w:t>Harris</w:t>
      </w:r>
      <w:r>
        <w:rPr>
          <w:rFonts w:ascii="Courier New"/>
          <w:spacing w:val="-21"/>
          <w:w w:val="105"/>
          <w:sz w:val="18"/>
        </w:rPr>
        <w:t xml:space="preserve"> </w:t>
      </w:r>
      <w:r>
        <w:rPr>
          <w:rFonts w:ascii="Courier New"/>
          <w:w w:val="105"/>
          <w:sz w:val="18"/>
        </w:rPr>
        <w:t>and</w:t>
      </w:r>
      <w:r>
        <w:rPr>
          <w:rFonts w:ascii="Courier New"/>
          <w:spacing w:val="-17"/>
          <w:w w:val="105"/>
          <w:sz w:val="18"/>
        </w:rPr>
        <w:t xml:space="preserve"> </w:t>
      </w:r>
      <w:r>
        <w:rPr>
          <w:rFonts w:ascii="Courier New"/>
          <w:w w:val="105"/>
          <w:sz w:val="18"/>
        </w:rPr>
        <w:t>Klebold</w:t>
      </w:r>
      <w:r>
        <w:rPr>
          <w:rFonts w:ascii="Courier New"/>
          <w:spacing w:val="-17"/>
          <w:w w:val="105"/>
          <w:sz w:val="18"/>
        </w:rPr>
        <w:t xml:space="preserve"> </w:t>
      </w:r>
      <w:r>
        <w:rPr>
          <w:rFonts w:ascii="Courier New"/>
          <w:w w:val="105"/>
          <w:sz w:val="18"/>
        </w:rPr>
        <w:t>shooting</w:t>
      </w:r>
      <w:r>
        <w:rPr>
          <w:rFonts w:ascii="Courier New"/>
          <w:spacing w:val="-4"/>
          <w:w w:val="105"/>
          <w:sz w:val="18"/>
        </w:rPr>
        <w:t xml:space="preserve"> </w:t>
      </w:r>
      <w:r>
        <w:rPr>
          <w:rFonts w:ascii="Courier New"/>
          <w:w w:val="105"/>
          <w:sz w:val="18"/>
        </w:rPr>
        <w:t>at</w:t>
      </w:r>
      <w:r>
        <w:rPr>
          <w:rFonts w:ascii="Courier New"/>
          <w:spacing w:val="-16"/>
          <w:w w:val="105"/>
          <w:sz w:val="18"/>
        </w:rPr>
        <w:t xml:space="preserve"> </w:t>
      </w:r>
      <w:r>
        <w:rPr>
          <w:rFonts w:ascii="Courier New"/>
          <w:w w:val="105"/>
          <w:sz w:val="18"/>
        </w:rPr>
        <w:t>people sitting</w:t>
      </w:r>
      <w:r>
        <w:rPr>
          <w:rFonts w:ascii="Courier New"/>
          <w:spacing w:val="-17"/>
          <w:w w:val="105"/>
          <w:sz w:val="18"/>
        </w:rPr>
        <w:t xml:space="preserve"> </w:t>
      </w:r>
      <w:r>
        <w:rPr>
          <w:rFonts w:ascii="Courier New"/>
          <w:w w:val="105"/>
          <w:sz w:val="18"/>
        </w:rPr>
        <w:t>on</w:t>
      </w:r>
      <w:r>
        <w:rPr>
          <w:rFonts w:ascii="Courier New"/>
          <w:spacing w:val="-22"/>
          <w:w w:val="105"/>
          <w:sz w:val="18"/>
        </w:rPr>
        <w:t xml:space="preserve"> </w:t>
      </w:r>
      <w:r>
        <w:rPr>
          <w:rFonts w:ascii="Courier New"/>
          <w:w w:val="105"/>
          <w:sz w:val="18"/>
        </w:rPr>
        <w:t>the</w:t>
      </w:r>
      <w:r>
        <w:rPr>
          <w:rFonts w:ascii="Courier New"/>
          <w:spacing w:val="-28"/>
          <w:w w:val="105"/>
          <w:sz w:val="18"/>
        </w:rPr>
        <w:t xml:space="preserve"> </w:t>
      </w:r>
      <w:r>
        <w:rPr>
          <w:rFonts w:ascii="Courier New"/>
          <w:w w:val="105"/>
          <w:sz w:val="18"/>
        </w:rPr>
        <w:t>hill</w:t>
      </w:r>
      <w:r>
        <w:rPr>
          <w:rFonts w:ascii="Courier New"/>
          <w:spacing w:val="-24"/>
          <w:w w:val="105"/>
          <w:sz w:val="18"/>
        </w:rPr>
        <w:t xml:space="preserve"> </w:t>
      </w:r>
      <w:r>
        <w:rPr>
          <w:rFonts w:ascii="Courier New"/>
          <w:w w:val="105"/>
          <w:sz w:val="18"/>
        </w:rPr>
        <w:t>outside</w:t>
      </w:r>
      <w:r>
        <w:rPr>
          <w:rFonts w:ascii="Courier New"/>
          <w:spacing w:val="-15"/>
          <w:w w:val="105"/>
          <w:sz w:val="18"/>
        </w:rPr>
        <w:t xml:space="preserve"> </w:t>
      </w:r>
      <w:r>
        <w:rPr>
          <w:rFonts w:ascii="Courier New"/>
          <w:w w:val="105"/>
          <w:sz w:val="18"/>
        </w:rPr>
        <w:t>the</w:t>
      </w:r>
      <w:r>
        <w:rPr>
          <w:rFonts w:ascii="Courier New"/>
          <w:spacing w:val="-27"/>
          <w:w w:val="105"/>
          <w:sz w:val="18"/>
        </w:rPr>
        <w:t xml:space="preserve"> </w:t>
      </w:r>
      <w:r>
        <w:rPr>
          <w:rFonts w:ascii="Courier New"/>
          <w:w w:val="105"/>
          <w:sz w:val="18"/>
        </w:rPr>
        <w:t>west</w:t>
      </w:r>
      <w:r>
        <w:rPr>
          <w:rFonts w:ascii="Courier New"/>
          <w:spacing w:val="-16"/>
          <w:w w:val="105"/>
          <w:sz w:val="18"/>
        </w:rPr>
        <w:t xml:space="preserve"> </w:t>
      </w:r>
      <w:r>
        <w:rPr>
          <w:rFonts w:ascii="Courier New"/>
          <w:w w:val="105"/>
          <w:sz w:val="18"/>
        </w:rPr>
        <w:t>doors.</w:t>
      </w:r>
      <w:r>
        <w:rPr>
          <w:rFonts w:ascii="Courier New"/>
          <w:w w:val="105"/>
          <w:sz w:val="18"/>
        </w:rPr>
        <w:tab/>
        <w:t>She advised that</w:t>
      </w:r>
      <w:r>
        <w:rPr>
          <w:rFonts w:ascii="Courier New"/>
          <w:spacing w:val="-50"/>
          <w:w w:val="105"/>
          <w:sz w:val="18"/>
        </w:rPr>
        <w:t xml:space="preserve"> </w:t>
      </w:r>
      <w:r>
        <w:rPr>
          <w:rFonts w:ascii="Courier New"/>
          <w:w w:val="105"/>
          <w:sz w:val="18"/>
        </w:rPr>
        <w:t>there were people running away from Harris and Klebold and she observed one</w:t>
      </w:r>
      <w:r>
        <w:rPr>
          <w:rFonts w:ascii="Courier New"/>
          <w:spacing w:val="-15"/>
          <w:w w:val="105"/>
          <w:sz w:val="18"/>
        </w:rPr>
        <w:t xml:space="preserve"> </w:t>
      </w:r>
      <w:r>
        <w:rPr>
          <w:rFonts w:ascii="Courier New"/>
          <w:w w:val="105"/>
          <w:sz w:val="18"/>
        </w:rPr>
        <w:t>male</w:t>
      </w:r>
      <w:r>
        <w:rPr>
          <w:rFonts w:ascii="Courier New"/>
          <w:spacing w:val="-7"/>
          <w:w w:val="105"/>
          <w:sz w:val="18"/>
        </w:rPr>
        <w:t xml:space="preserve"> </w:t>
      </w:r>
      <w:r>
        <w:rPr>
          <w:rFonts w:ascii="Courier New"/>
          <w:w w:val="105"/>
          <w:sz w:val="18"/>
        </w:rPr>
        <w:t>whom</w:t>
      </w:r>
      <w:r>
        <w:rPr>
          <w:rFonts w:ascii="Courier New"/>
          <w:spacing w:val="-12"/>
          <w:w w:val="105"/>
          <w:sz w:val="18"/>
        </w:rPr>
        <w:t xml:space="preserve"> </w:t>
      </w:r>
      <w:r>
        <w:rPr>
          <w:rFonts w:ascii="Courier New"/>
          <w:w w:val="105"/>
          <w:sz w:val="18"/>
        </w:rPr>
        <w:t>she</w:t>
      </w:r>
      <w:r>
        <w:rPr>
          <w:rFonts w:ascii="Courier New"/>
          <w:spacing w:val="-23"/>
          <w:w w:val="105"/>
          <w:sz w:val="18"/>
        </w:rPr>
        <w:t xml:space="preserve"> </w:t>
      </w:r>
      <w:r>
        <w:rPr>
          <w:rFonts w:ascii="Courier New"/>
          <w:w w:val="105"/>
          <w:sz w:val="18"/>
        </w:rPr>
        <w:t>believed</w:t>
      </w:r>
      <w:r>
        <w:rPr>
          <w:rFonts w:ascii="Courier New"/>
          <w:spacing w:val="-14"/>
          <w:w w:val="105"/>
          <w:sz w:val="18"/>
        </w:rPr>
        <w:t xml:space="preserve"> </w:t>
      </w:r>
      <w:r>
        <w:rPr>
          <w:rFonts w:ascii="Courier New"/>
          <w:w w:val="105"/>
          <w:sz w:val="18"/>
        </w:rPr>
        <w:t>had</w:t>
      </w:r>
      <w:r>
        <w:rPr>
          <w:rFonts w:ascii="Courier New"/>
          <w:spacing w:val="-12"/>
          <w:w w:val="105"/>
          <w:sz w:val="18"/>
        </w:rPr>
        <w:t xml:space="preserve"> </w:t>
      </w:r>
      <w:r>
        <w:rPr>
          <w:rFonts w:ascii="Courier New"/>
          <w:w w:val="105"/>
          <w:sz w:val="18"/>
        </w:rPr>
        <w:t>been</w:t>
      </w:r>
      <w:r>
        <w:rPr>
          <w:rFonts w:ascii="Courier New"/>
          <w:spacing w:val="-20"/>
          <w:w w:val="105"/>
          <w:sz w:val="18"/>
        </w:rPr>
        <w:t xml:space="preserve"> </w:t>
      </w:r>
      <w:r>
        <w:rPr>
          <w:rFonts w:ascii="Courier New"/>
          <w:w w:val="105"/>
          <w:sz w:val="18"/>
        </w:rPr>
        <w:t>shot</w:t>
      </w:r>
      <w:r>
        <w:rPr>
          <w:rFonts w:ascii="Courier New"/>
          <w:spacing w:val="-15"/>
          <w:w w:val="105"/>
          <w:sz w:val="18"/>
        </w:rPr>
        <w:t xml:space="preserve"> </w:t>
      </w:r>
      <w:r>
        <w:rPr>
          <w:rFonts w:ascii="Courier New"/>
          <w:w w:val="105"/>
          <w:sz w:val="18"/>
        </w:rPr>
        <w:t>in</w:t>
      </w:r>
      <w:r>
        <w:rPr>
          <w:rFonts w:ascii="Courier New"/>
          <w:spacing w:val="-22"/>
          <w:w w:val="105"/>
          <w:sz w:val="18"/>
        </w:rPr>
        <w:t xml:space="preserve"> </w:t>
      </w:r>
      <w:r>
        <w:rPr>
          <w:rFonts w:ascii="Courier New"/>
          <w:w w:val="105"/>
          <w:sz w:val="18"/>
        </w:rPr>
        <w:t>the</w:t>
      </w:r>
      <w:r>
        <w:rPr>
          <w:rFonts w:ascii="Courier New"/>
          <w:spacing w:val="-27"/>
          <w:w w:val="105"/>
          <w:sz w:val="18"/>
        </w:rPr>
        <w:t xml:space="preserve"> </w:t>
      </w:r>
      <w:r>
        <w:rPr>
          <w:rFonts w:ascii="Courier New"/>
          <w:w w:val="105"/>
          <w:sz w:val="18"/>
        </w:rPr>
        <w:t>leg</w:t>
      </w:r>
      <w:r>
        <w:rPr>
          <w:rFonts w:ascii="Courier New"/>
          <w:spacing w:val="-17"/>
          <w:w w:val="105"/>
          <w:sz w:val="18"/>
        </w:rPr>
        <w:t xml:space="preserve"> </w:t>
      </w:r>
      <w:r>
        <w:rPr>
          <w:rFonts w:ascii="Courier New"/>
          <w:w w:val="105"/>
          <w:sz w:val="18"/>
        </w:rPr>
        <w:t>crawling</w:t>
      </w:r>
      <w:r>
        <w:rPr>
          <w:rFonts w:ascii="Courier New"/>
          <w:spacing w:val="-16"/>
          <w:w w:val="105"/>
          <w:sz w:val="18"/>
        </w:rPr>
        <w:t xml:space="preserve"> </w:t>
      </w:r>
      <w:r>
        <w:rPr>
          <w:rFonts w:ascii="Courier New"/>
          <w:w w:val="105"/>
          <w:sz w:val="18"/>
        </w:rPr>
        <w:t>away. She advised that she thought she observed other people try to get to that person and help that person but then run away because the shooting</w:t>
      </w:r>
      <w:r>
        <w:rPr>
          <w:rFonts w:ascii="Courier New"/>
          <w:spacing w:val="4"/>
          <w:w w:val="105"/>
          <w:sz w:val="18"/>
        </w:rPr>
        <w:t xml:space="preserve"> </w:t>
      </w:r>
      <w:r>
        <w:rPr>
          <w:rFonts w:ascii="Courier New"/>
          <w:w w:val="105"/>
          <w:sz w:val="18"/>
        </w:rPr>
        <w:t>continued.</w:t>
      </w:r>
    </w:p>
    <w:p w:rsidR="00CE4C9F" w:rsidRDefault="00CE4C9F">
      <w:pPr>
        <w:pStyle w:val="BodyText"/>
        <w:spacing w:before="8"/>
        <w:rPr>
          <w:rFonts w:ascii="Courier New"/>
          <w:sz w:val="16"/>
        </w:rPr>
      </w:pPr>
    </w:p>
    <w:p w:rsidR="00CE4C9F" w:rsidRDefault="00C85DFB">
      <w:pPr>
        <w:tabs>
          <w:tab w:val="left" w:pos="4689"/>
          <w:tab w:val="left" w:pos="4786"/>
        </w:tabs>
        <w:spacing w:line="223" w:lineRule="auto"/>
        <w:ind w:left="1139" w:right="2210" w:firstLine="563"/>
        <w:rPr>
          <w:rFonts w:ascii="Courier New"/>
          <w:sz w:val="18"/>
        </w:rPr>
      </w:pPr>
      <w:r>
        <w:rPr>
          <w:rFonts w:ascii="Courier New"/>
          <w:w w:val="105"/>
          <w:sz w:val="18"/>
        </w:rPr>
        <w:t>Roberts advised Investigator Eaton that she and Doyle hid behind</w:t>
      </w:r>
      <w:r>
        <w:rPr>
          <w:rFonts w:ascii="Courier New"/>
          <w:spacing w:val="-3"/>
          <w:w w:val="105"/>
          <w:sz w:val="18"/>
        </w:rPr>
        <w:t xml:space="preserve"> </w:t>
      </w:r>
      <w:r>
        <w:rPr>
          <w:rFonts w:ascii="Courier New"/>
          <w:w w:val="105"/>
          <w:sz w:val="18"/>
        </w:rPr>
        <w:t>a</w:t>
      </w:r>
      <w:r>
        <w:rPr>
          <w:rFonts w:ascii="Courier New"/>
          <w:spacing w:val="-15"/>
          <w:w w:val="105"/>
          <w:sz w:val="18"/>
        </w:rPr>
        <w:t xml:space="preserve"> </w:t>
      </w:r>
      <w:r>
        <w:rPr>
          <w:rFonts w:ascii="Courier New"/>
          <w:w w:val="105"/>
          <w:sz w:val="18"/>
        </w:rPr>
        <w:t>car</w:t>
      </w:r>
      <w:r>
        <w:rPr>
          <w:rFonts w:ascii="Courier New"/>
          <w:spacing w:val="-24"/>
          <w:w w:val="105"/>
          <w:sz w:val="18"/>
        </w:rPr>
        <w:t xml:space="preserve"> </w:t>
      </w:r>
      <w:r w:rsidRPr="002172F1">
        <w:rPr>
          <w:rFonts w:ascii="Courier New"/>
          <w:w w:val="105"/>
          <w:sz w:val="20"/>
          <w:szCs w:val="20"/>
        </w:rPr>
        <w:t>in</w:t>
      </w:r>
      <w:r>
        <w:rPr>
          <w:rFonts w:ascii="Courier New"/>
          <w:i/>
          <w:spacing w:val="-44"/>
          <w:w w:val="105"/>
          <w:sz w:val="21"/>
        </w:rPr>
        <w:t xml:space="preserve"> </w:t>
      </w:r>
      <w:r>
        <w:rPr>
          <w:rFonts w:ascii="Courier New"/>
          <w:w w:val="105"/>
          <w:sz w:val="18"/>
        </w:rPr>
        <w:t>the</w:t>
      </w:r>
      <w:r>
        <w:rPr>
          <w:rFonts w:ascii="Courier New"/>
          <w:spacing w:val="-27"/>
          <w:w w:val="105"/>
          <w:sz w:val="18"/>
        </w:rPr>
        <w:t xml:space="preserve"> </w:t>
      </w:r>
      <w:r>
        <w:rPr>
          <w:rFonts w:ascii="Courier New"/>
          <w:w w:val="105"/>
          <w:sz w:val="18"/>
        </w:rPr>
        <w:t>seniors</w:t>
      </w:r>
      <w:r>
        <w:rPr>
          <w:rFonts w:ascii="Courier New"/>
          <w:spacing w:val="-17"/>
          <w:w w:val="105"/>
          <w:sz w:val="18"/>
        </w:rPr>
        <w:t xml:space="preserve"> </w:t>
      </w:r>
      <w:r>
        <w:rPr>
          <w:rFonts w:ascii="Courier New"/>
          <w:w w:val="105"/>
          <w:sz w:val="18"/>
        </w:rPr>
        <w:t>parking</w:t>
      </w:r>
      <w:r>
        <w:rPr>
          <w:rFonts w:ascii="Courier New"/>
          <w:spacing w:val="-8"/>
          <w:w w:val="105"/>
          <w:sz w:val="18"/>
        </w:rPr>
        <w:t xml:space="preserve"> </w:t>
      </w:r>
      <w:r>
        <w:rPr>
          <w:rFonts w:ascii="Courier New"/>
          <w:w w:val="105"/>
          <w:sz w:val="18"/>
        </w:rPr>
        <w:t>lot</w:t>
      </w:r>
      <w:r>
        <w:rPr>
          <w:rFonts w:ascii="Courier New"/>
          <w:spacing w:val="-10"/>
          <w:w w:val="105"/>
          <w:sz w:val="18"/>
        </w:rPr>
        <w:t xml:space="preserve"> </w:t>
      </w:r>
      <w:r>
        <w:rPr>
          <w:rFonts w:ascii="Courier New"/>
          <w:w w:val="105"/>
          <w:sz w:val="18"/>
        </w:rPr>
        <w:t>though</w:t>
      </w:r>
      <w:r>
        <w:rPr>
          <w:rFonts w:ascii="Courier New"/>
          <w:spacing w:val="-13"/>
          <w:w w:val="105"/>
          <w:sz w:val="18"/>
        </w:rPr>
        <w:t xml:space="preserve"> </w:t>
      </w:r>
      <w:r>
        <w:rPr>
          <w:rFonts w:ascii="Courier New"/>
          <w:w w:val="105"/>
          <w:sz w:val="18"/>
        </w:rPr>
        <w:t>she</w:t>
      </w:r>
      <w:r>
        <w:rPr>
          <w:rFonts w:ascii="Courier New"/>
          <w:spacing w:val="-30"/>
          <w:w w:val="105"/>
          <w:sz w:val="18"/>
        </w:rPr>
        <w:t xml:space="preserve"> </w:t>
      </w:r>
      <w:r>
        <w:rPr>
          <w:rFonts w:ascii="Courier New"/>
          <w:w w:val="105"/>
          <w:sz w:val="18"/>
        </w:rPr>
        <w:t>does</w:t>
      </w:r>
      <w:r>
        <w:rPr>
          <w:rFonts w:ascii="Courier New"/>
          <w:spacing w:val="-19"/>
          <w:w w:val="105"/>
          <w:sz w:val="18"/>
        </w:rPr>
        <w:t xml:space="preserve"> </w:t>
      </w:r>
      <w:r>
        <w:rPr>
          <w:rFonts w:ascii="Courier New"/>
          <w:w w:val="105"/>
          <w:sz w:val="18"/>
        </w:rPr>
        <w:t>not</w:t>
      </w:r>
      <w:r>
        <w:rPr>
          <w:rFonts w:ascii="Courier New"/>
          <w:spacing w:val="-12"/>
          <w:w w:val="105"/>
          <w:sz w:val="18"/>
        </w:rPr>
        <w:t xml:space="preserve"> </w:t>
      </w:r>
      <w:r>
        <w:rPr>
          <w:rFonts w:ascii="Courier New"/>
          <w:w w:val="105"/>
          <w:sz w:val="18"/>
        </w:rPr>
        <w:t>recall a description of</w:t>
      </w:r>
      <w:r>
        <w:rPr>
          <w:rFonts w:ascii="Courier New"/>
          <w:spacing w:val="-62"/>
          <w:w w:val="105"/>
          <w:sz w:val="18"/>
        </w:rPr>
        <w:t xml:space="preserve"> </w:t>
      </w:r>
      <w:r>
        <w:rPr>
          <w:rFonts w:ascii="Courier New"/>
          <w:w w:val="105"/>
          <w:sz w:val="18"/>
        </w:rPr>
        <w:t>that</w:t>
      </w:r>
      <w:r>
        <w:rPr>
          <w:rFonts w:ascii="Courier New"/>
          <w:spacing w:val="-21"/>
          <w:w w:val="105"/>
          <w:sz w:val="18"/>
        </w:rPr>
        <w:t xml:space="preserve"> </w:t>
      </w:r>
      <w:r>
        <w:rPr>
          <w:rFonts w:ascii="Courier New"/>
          <w:w w:val="105"/>
          <w:sz w:val="18"/>
        </w:rPr>
        <w:t>vehicle.</w:t>
      </w:r>
      <w:r>
        <w:rPr>
          <w:rFonts w:ascii="Courier New"/>
          <w:w w:val="105"/>
          <w:sz w:val="18"/>
        </w:rPr>
        <w:tab/>
        <w:t>She advised that she continued to hear what she what she believed to be gunshots and even bullets being fired in</w:t>
      </w:r>
      <w:r>
        <w:rPr>
          <w:rFonts w:ascii="Courier New"/>
          <w:spacing w:val="-60"/>
          <w:w w:val="105"/>
          <w:sz w:val="18"/>
        </w:rPr>
        <w:t xml:space="preserve"> </w:t>
      </w:r>
      <w:r>
        <w:rPr>
          <w:rFonts w:ascii="Courier New"/>
          <w:w w:val="105"/>
          <w:sz w:val="18"/>
        </w:rPr>
        <w:t>their</w:t>
      </w:r>
      <w:r>
        <w:rPr>
          <w:rFonts w:ascii="Courier New"/>
          <w:spacing w:val="-30"/>
          <w:w w:val="105"/>
          <w:sz w:val="18"/>
        </w:rPr>
        <w:t xml:space="preserve"> </w:t>
      </w:r>
      <w:r>
        <w:rPr>
          <w:rFonts w:ascii="Courier New"/>
          <w:w w:val="105"/>
          <w:sz w:val="18"/>
        </w:rPr>
        <w:t>direction</w:t>
      </w:r>
      <w:r>
        <w:rPr>
          <w:rFonts w:ascii="Courier New"/>
          <w:w w:val="105"/>
          <w:sz w:val="18"/>
        </w:rPr>
        <w:tab/>
      </w:r>
      <w:r>
        <w:rPr>
          <w:rFonts w:ascii="Courier New"/>
          <w:w w:val="105"/>
          <w:sz w:val="18"/>
        </w:rPr>
        <w:tab/>
        <w:t>She</w:t>
      </w:r>
      <w:r>
        <w:rPr>
          <w:rFonts w:ascii="Courier New"/>
          <w:spacing w:val="-22"/>
          <w:w w:val="105"/>
          <w:sz w:val="18"/>
        </w:rPr>
        <w:t xml:space="preserve"> </w:t>
      </w:r>
      <w:r>
        <w:rPr>
          <w:rFonts w:ascii="Courier New"/>
          <w:w w:val="105"/>
          <w:sz w:val="18"/>
        </w:rPr>
        <w:t>advised</w:t>
      </w:r>
      <w:r>
        <w:rPr>
          <w:rFonts w:ascii="Courier New"/>
          <w:spacing w:val="-13"/>
          <w:w w:val="105"/>
          <w:sz w:val="18"/>
        </w:rPr>
        <w:t xml:space="preserve"> </w:t>
      </w:r>
      <w:r>
        <w:rPr>
          <w:rFonts w:ascii="Courier New"/>
          <w:w w:val="105"/>
          <w:sz w:val="18"/>
        </w:rPr>
        <w:t>that</w:t>
      </w:r>
      <w:r>
        <w:rPr>
          <w:rFonts w:ascii="Courier New"/>
          <w:spacing w:val="-15"/>
          <w:w w:val="105"/>
          <w:sz w:val="18"/>
        </w:rPr>
        <w:t xml:space="preserve"> </w:t>
      </w:r>
      <w:r>
        <w:rPr>
          <w:rFonts w:ascii="Courier New"/>
          <w:w w:val="105"/>
          <w:sz w:val="18"/>
        </w:rPr>
        <w:t>near</w:t>
      </w:r>
      <w:r>
        <w:rPr>
          <w:rFonts w:ascii="Courier New"/>
          <w:spacing w:val="-16"/>
          <w:w w:val="105"/>
          <w:sz w:val="18"/>
        </w:rPr>
        <w:t xml:space="preserve"> </w:t>
      </w:r>
      <w:r>
        <w:rPr>
          <w:rFonts w:ascii="Courier New"/>
          <w:w w:val="105"/>
          <w:sz w:val="18"/>
        </w:rPr>
        <w:t>by</w:t>
      </w:r>
      <w:r>
        <w:rPr>
          <w:rFonts w:ascii="Courier New"/>
          <w:spacing w:val="-18"/>
          <w:w w:val="105"/>
          <w:sz w:val="18"/>
        </w:rPr>
        <w:t xml:space="preserve"> </w:t>
      </w:r>
      <w:r>
        <w:rPr>
          <w:rFonts w:ascii="Courier New"/>
          <w:w w:val="105"/>
          <w:sz w:val="18"/>
        </w:rPr>
        <w:t>she</w:t>
      </w:r>
      <w:r>
        <w:rPr>
          <w:rFonts w:ascii="Courier New"/>
          <w:spacing w:val="-18"/>
          <w:w w:val="105"/>
          <w:sz w:val="18"/>
        </w:rPr>
        <w:t xml:space="preserve"> </w:t>
      </w:r>
      <w:r>
        <w:rPr>
          <w:rFonts w:ascii="Courier New"/>
          <w:w w:val="105"/>
          <w:sz w:val="18"/>
        </w:rPr>
        <w:t>heard another</w:t>
      </w:r>
      <w:r>
        <w:rPr>
          <w:rFonts w:ascii="Courier New"/>
          <w:spacing w:val="-12"/>
          <w:w w:val="105"/>
          <w:sz w:val="18"/>
        </w:rPr>
        <w:t xml:space="preserve"> </w:t>
      </w:r>
      <w:r>
        <w:rPr>
          <w:rFonts w:ascii="Courier New"/>
          <w:w w:val="105"/>
          <w:sz w:val="18"/>
        </w:rPr>
        <w:t>loud</w:t>
      </w:r>
      <w:r>
        <w:rPr>
          <w:rFonts w:ascii="Courier New"/>
          <w:spacing w:val="-9"/>
          <w:w w:val="105"/>
          <w:sz w:val="18"/>
        </w:rPr>
        <w:t xml:space="preserve"> </w:t>
      </w:r>
      <w:r>
        <w:rPr>
          <w:rFonts w:ascii="Courier New"/>
          <w:w w:val="105"/>
          <w:sz w:val="18"/>
        </w:rPr>
        <w:t>popping</w:t>
      </w:r>
      <w:r>
        <w:rPr>
          <w:rFonts w:ascii="Courier New"/>
          <w:spacing w:val="-19"/>
          <w:w w:val="105"/>
          <w:sz w:val="18"/>
        </w:rPr>
        <w:t xml:space="preserve"> </w:t>
      </w:r>
      <w:r>
        <w:rPr>
          <w:rFonts w:ascii="Courier New"/>
          <w:w w:val="105"/>
          <w:sz w:val="18"/>
        </w:rPr>
        <w:t>noise</w:t>
      </w:r>
      <w:r>
        <w:rPr>
          <w:rFonts w:ascii="Courier New"/>
          <w:spacing w:val="-16"/>
          <w:w w:val="105"/>
          <w:sz w:val="18"/>
        </w:rPr>
        <w:t xml:space="preserve"> </w:t>
      </w:r>
      <w:r>
        <w:rPr>
          <w:rFonts w:ascii="Courier New"/>
          <w:w w:val="105"/>
          <w:sz w:val="18"/>
        </w:rPr>
        <w:t>and</w:t>
      </w:r>
      <w:r>
        <w:rPr>
          <w:rFonts w:ascii="Courier New"/>
          <w:spacing w:val="-27"/>
          <w:w w:val="105"/>
          <w:sz w:val="18"/>
        </w:rPr>
        <w:t xml:space="preserve"> </w:t>
      </w:r>
      <w:r>
        <w:rPr>
          <w:rFonts w:ascii="Courier New"/>
          <w:w w:val="105"/>
          <w:sz w:val="18"/>
        </w:rPr>
        <w:t>observed</w:t>
      </w:r>
      <w:r>
        <w:rPr>
          <w:rFonts w:ascii="Courier New"/>
          <w:spacing w:val="-13"/>
          <w:w w:val="105"/>
          <w:sz w:val="18"/>
        </w:rPr>
        <w:t xml:space="preserve"> </w:t>
      </w:r>
      <w:r>
        <w:rPr>
          <w:rFonts w:ascii="Courier New"/>
          <w:w w:val="105"/>
          <w:sz w:val="18"/>
        </w:rPr>
        <w:t>smoke</w:t>
      </w:r>
      <w:r>
        <w:rPr>
          <w:rFonts w:ascii="Courier New"/>
          <w:spacing w:val="-15"/>
          <w:w w:val="105"/>
          <w:sz w:val="18"/>
        </w:rPr>
        <w:t xml:space="preserve"> </w:t>
      </w:r>
      <w:r>
        <w:rPr>
          <w:rFonts w:ascii="Courier New"/>
          <w:w w:val="105"/>
          <w:sz w:val="18"/>
        </w:rPr>
        <w:t>emit</w:t>
      </w:r>
      <w:r>
        <w:rPr>
          <w:rFonts w:ascii="Courier New"/>
          <w:spacing w:val="-23"/>
          <w:w w:val="105"/>
          <w:sz w:val="18"/>
        </w:rPr>
        <w:t xml:space="preserve"> </w:t>
      </w:r>
      <w:r>
        <w:rPr>
          <w:rFonts w:ascii="Courier New"/>
          <w:w w:val="105"/>
          <w:sz w:val="18"/>
        </w:rPr>
        <w:t>from</w:t>
      </w:r>
      <w:r>
        <w:rPr>
          <w:rFonts w:ascii="Courier New"/>
          <w:spacing w:val="-16"/>
          <w:w w:val="105"/>
          <w:sz w:val="18"/>
        </w:rPr>
        <w:t xml:space="preserve"> </w:t>
      </w:r>
      <w:r>
        <w:rPr>
          <w:rFonts w:ascii="Courier New"/>
          <w:w w:val="105"/>
          <w:sz w:val="18"/>
        </w:rPr>
        <w:t>what</w:t>
      </w:r>
      <w:r>
        <w:rPr>
          <w:rFonts w:ascii="Courier New"/>
          <w:spacing w:val="-15"/>
          <w:w w:val="105"/>
          <w:sz w:val="18"/>
        </w:rPr>
        <w:t xml:space="preserve"> </w:t>
      </w:r>
      <w:r>
        <w:rPr>
          <w:rFonts w:ascii="Courier New"/>
          <w:w w:val="105"/>
          <w:sz w:val="18"/>
        </w:rPr>
        <w:t>she</w:t>
      </w:r>
    </w:p>
    <w:p w:rsidR="00CE4C9F" w:rsidRDefault="00C85DFB">
      <w:pPr>
        <w:tabs>
          <w:tab w:val="left" w:pos="4582"/>
        </w:tabs>
        <w:spacing w:line="197" w:lineRule="exact"/>
        <w:ind w:left="1148"/>
        <w:rPr>
          <w:rFonts w:ascii="Courier New"/>
          <w:sz w:val="18"/>
        </w:rPr>
      </w:pPr>
      <w:r>
        <w:rPr>
          <w:rFonts w:ascii="Courier New"/>
          <w:w w:val="105"/>
          <w:sz w:val="18"/>
        </w:rPr>
        <w:t>believed to be a</w:t>
      </w:r>
      <w:r>
        <w:rPr>
          <w:rFonts w:ascii="Courier New"/>
          <w:spacing w:val="-70"/>
          <w:w w:val="105"/>
          <w:sz w:val="18"/>
        </w:rPr>
        <w:t xml:space="preserve"> </w:t>
      </w:r>
      <w:r>
        <w:rPr>
          <w:rFonts w:ascii="Courier New"/>
          <w:w w:val="105"/>
          <w:sz w:val="18"/>
        </w:rPr>
        <w:t>little</w:t>
      </w:r>
      <w:r>
        <w:rPr>
          <w:rFonts w:ascii="Courier New"/>
          <w:spacing w:val="-15"/>
          <w:w w:val="105"/>
          <w:sz w:val="18"/>
        </w:rPr>
        <w:t xml:space="preserve"> </w:t>
      </w:r>
      <w:r>
        <w:rPr>
          <w:rFonts w:ascii="Courier New"/>
          <w:w w:val="105"/>
          <w:sz w:val="18"/>
        </w:rPr>
        <w:t>bomb.</w:t>
      </w:r>
      <w:r>
        <w:rPr>
          <w:rFonts w:ascii="Courier New"/>
          <w:w w:val="105"/>
          <w:sz w:val="18"/>
        </w:rPr>
        <w:tab/>
        <w:t>Roberts advised Investigator</w:t>
      </w:r>
      <w:r>
        <w:rPr>
          <w:rFonts w:ascii="Courier New"/>
          <w:spacing w:val="-5"/>
          <w:w w:val="105"/>
          <w:sz w:val="18"/>
        </w:rPr>
        <w:t xml:space="preserve"> </w:t>
      </w:r>
      <w:r>
        <w:rPr>
          <w:rFonts w:ascii="Courier New"/>
          <w:w w:val="105"/>
          <w:sz w:val="18"/>
        </w:rPr>
        <w:t>Eaton</w:t>
      </w:r>
    </w:p>
    <w:p w:rsidR="00CE4C9F" w:rsidRDefault="00CE4C9F">
      <w:pPr>
        <w:pStyle w:val="BodyText"/>
        <w:rPr>
          <w:rFonts w:ascii="Courier New"/>
          <w:sz w:val="20"/>
        </w:rPr>
      </w:pPr>
    </w:p>
    <w:p w:rsidR="00CE4C9F" w:rsidRDefault="00C85DFB">
      <w:pPr>
        <w:spacing w:before="130"/>
        <w:ind w:right="1522"/>
        <w:jc w:val="right"/>
        <w:rPr>
          <w:sz w:val="23"/>
        </w:rPr>
      </w:pPr>
      <w:r>
        <w:rPr>
          <w:w w:val="105"/>
          <w:sz w:val="23"/>
        </w:rPr>
        <w:t>JC-001</w:t>
      </w:r>
      <w:r w:rsidR="00A357EB">
        <w:rPr>
          <w:w w:val="105"/>
          <w:sz w:val="23"/>
        </w:rPr>
        <w:t>-</w:t>
      </w:r>
      <w:r>
        <w:rPr>
          <w:w w:val="105"/>
          <w:sz w:val="23"/>
        </w:rPr>
        <w:t>001109</w:t>
      </w:r>
    </w:p>
    <w:p w:rsidR="00CE4C9F" w:rsidRDefault="00CE4C9F">
      <w:pPr>
        <w:jc w:val="right"/>
        <w:rPr>
          <w:sz w:val="23"/>
        </w:rPr>
        <w:sectPr w:rsidR="00CE4C9F">
          <w:type w:val="continuous"/>
          <w:pgSz w:w="12240" w:h="15840"/>
          <w:pgMar w:top="680" w:right="580" w:bottom="280" w:left="880" w:header="720" w:footer="720" w:gutter="0"/>
          <w:cols w:space="720"/>
        </w:sectPr>
      </w:pPr>
    </w:p>
    <w:p w:rsidR="00CE4C9F" w:rsidRDefault="00C85DFB">
      <w:pPr>
        <w:tabs>
          <w:tab w:val="left" w:pos="4086"/>
        </w:tabs>
        <w:spacing w:before="87" w:line="225" w:lineRule="auto"/>
        <w:ind w:left="4077" w:right="38" w:hanging="2903"/>
        <w:rPr>
          <w:rFonts w:ascii="Courier New"/>
          <w:sz w:val="18"/>
        </w:rPr>
      </w:pPr>
      <w:bookmarkStart w:id="118" w:name="_bookmark109"/>
      <w:bookmarkEnd w:id="118"/>
      <w:r>
        <w:rPr>
          <w:rFonts w:ascii="Courier New"/>
          <w:sz w:val="18"/>
        </w:rPr>
        <w:lastRenderedPageBreak/>
        <w:t>PIRNARR</w:t>
      </w:r>
      <w:r>
        <w:rPr>
          <w:rFonts w:ascii="Courier New"/>
          <w:sz w:val="18"/>
        </w:rPr>
        <w:tab/>
      </w:r>
      <w:r>
        <w:rPr>
          <w:rFonts w:ascii="Courier New"/>
          <w:sz w:val="18"/>
        </w:rPr>
        <w:tab/>
        <w:t>Arvada Police/Court System Arvada Police</w:t>
      </w:r>
      <w:r>
        <w:rPr>
          <w:rFonts w:ascii="Courier New"/>
          <w:spacing w:val="1"/>
          <w:sz w:val="18"/>
        </w:rPr>
        <w:t xml:space="preserve"> </w:t>
      </w:r>
      <w:r>
        <w:rPr>
          <w:rFonts w:ascii="Courier New"/>
          <w:sz w:val="18"/>
        </w:rPr>
        <w:t>Department</w:t>
      </w:r>
    </w:p>
    <w:p w:rsidR="00CE4C9F" w:rsidRDefault="00C85DFB">
      <w:pPr>
        <w:spacing w:line="165" w:lineRule="exact"/>
        <w:ind w:right="1029"/>
        <w:jc w:val="right"/>
        <w:rPr>
          <w:rFonts w:ascii="Courier New"/>
          <w:sz w:val="18"/>
        </w:rPr>
      </w:pPr>
      <w:r>
        <w:rPr>
          <w:rFonts w:ascii="Courier New"/>
          <w:sz w:val="18"/>
        </w:rPr>
        <w:t>NARRATIVE</w:t>
      </w:r>
    </w:p>
    <w:p w:rsidR="00CE4C9F" w:rsidRDefault="00C85DFB">
      <w:pPr>
        <w:tabs>
          <w:tab w:val="right" w:pos="2271"/>
        </w:tabs>
        <w:spacing w:before="97" w:line="203" w:lineRule="exact"/>
        <w:ind w:left="1285"/>
        <w:rPr>
          <w:rFonts w:ascii="Courier New"/>
          <w:sz w:val="18"/>
        </w:rPr>
      </w:pPr>
      <w:r>
        <w:br w:type="column"/>
      </w:r>
      <w:r>
        <w:rPr>
          <w:rFonts w:ascii="Courier New"/>
          <w:sz w:val="18"/>
        </w:rPr>
        <w:t>Page</w:t>
      </w:r>
      <w:r>
        <w:rPr>
          <w:rFonts w:ascii="Courier New"/>
          <w:sz w:val="18"/>
        </w:rPr>
        <w:tab/>
        <w:t>3</w:t>
      </w:r>
    </w:p>
    <w:p w:rsidR="00CE4C9F" w:rsidRDefault="00C85DFB">
      <w:pPr>
        <w:spacing w:line="203" w:lineRule="exact"/>
        <w:ind w:left="1156" w:right="727"/>
        <w:jc w:val="center"/>
        <w:rPr>
          <w:rFonts w:ascii="Courier New"/>
          <w:sz w:val="18"/>
        </w:rPr>
      </w:pPr>
      <w:r>
        <w:rPr>
          <w:rFonts w:ascii="Courier New"/>
          <w:sz w:val="18"/>
        </w:rPr>
        <w:t>05/12/1999</w:t>
      </w:r>
    </w:p>
    <w:p w:rsidR="00CE4C9F" w:rsidRDefault="00CE4C9F">
      <w:pPr>
        <w:spacing w:line="203" w:lineRule="exact"/>
        <w:jc w:val="center"/>
        <w:rPr>
          <w:rFonts w:ascii="Courier New"/>
          <w:sz w:val="18"/>
        </w:rPr>
        <w:sectPr w:rsidR="00CE4C9F">
          <w:pgSz w:w="12240" w:h="15840"/>
          <w:pgMar w:top="1080" w:right="580" w:bottom="280" w:left="880" w:header="720" w:footer="720" w:gutter="0"/>
          <w:cols w:num="2" w:space="720" w:equalWidth="0">
            <w:col w:w="6988" w:space="788"/>
            <w:col w:w="3004"/>
          </w:cols>
        </w:sectPr>
      </w:pPr>
    </w:p>
    <w:p w:rsidR="00CE4C9F" w:rsidRDefault="00C85DFB">
      <w:pPr>
        <w:ind w:left="1178"/>
        <w:rPr>
          <w:rFonts w:ascii="Courier New"/>
          <w:sz w:val="25"/>
        </w:rPr>
      </w:pPr>
      <w:r>
        <w:rPr>
          <w:rFonts w:ascii="Courier New"/>
          <w:w w:val="75"/>
          <w:sz w:val="25"/>
          <w:u w:val="thick"/>
        </w:rPr>
        <w:t>=============================================================================</w:t>
      </w:r>
    </w:p>
    <w:p w:rsidR="00CE4C9F" w:rsidRDefault="00C85DFB">
      <w:pPr>
        <w:tabs>
          <w:tab w:val="left" w:pos="4514"/>
          <w:tab w:val="left" w:pos="7048"/>
          <w:tab w:val="left" w:pos="7379"/>
        </w:tabs>
        <w:spacing w:before="146" w:line="216" w:lineRule="auto"/>
        <w:ind w:left="3075" w:right="1944" w:hanging="1681"/>
        <w:rPr>
          <w:rFonts w:ascii="Courier New"/>
          <w:sz w:val="18"/>
        </w:rPr>
      </w:pPr>
      <w:r>
        <w:rPr>
          <w:rFonts w:ascii="Courier New"/>
          <w:w w:val="105"/>
          <w:position w:val="1"/>
          <w:sz w:val="18"/>
        </w:rPr>
        <w:t>Ref</w:t>
      </w:r>
      <w:r>
        <w:rPr>
          <w:rFonts w:ascii="Courier New"/>
          <w:spacing w:val="6"/>
          <w:w w:val="105"/>
          <w:position w:val="1"/>
          <w:sz w:val="18"/>
        </w:rPr>
        <w:t xml:space="preserve"> </w:t>
      </w:r>
      <w:r>
        <w:rPr>
          <w:rFonts w:ascii="Arial"/>
          <w:w w:val="105"/>
          <w:position w:val="1"/>
          <w:sz w:val="15"/>
        </w:rPr>
        <w:t xml:space="preserve"># </w:t>
      </w:r>
      <w:r>
        <w:rPr>
          <w:rFonts w:ascii="Arial"/>
          <w:spacing w:val="35"/>
          <w:w w:val="105"/>
          <w:position w:val="1"/>
          <w:sz w:val="15"/>
        </w:rPr>
        <w:t xml:space="preserve"> </w:t>
      </w:r>
      <w:r>
        <w:rPr>
          <w:rFonts w:ascii="Courier New"/>
          <w:w w:val="105"/>
          <w:position w:val="1"/>
          <w:sz w:val="18"/>
        </w:rPr>
        <w:t>99-12067</w:t>
      </w:r>
      <w:r>
        <w:rPr>
          <w:rFonts w:ascii="Courier New"/>
          <w:w w:val="105"/>
          <w:position w:val="1"/>
          <w:sz w:val="18"/>
        </w:rPr>
        <w:tab/>
      </w:r>
      <w:r>
        <w:rPr>
          <w:rFonts w:ascii="Courier New"/>
          <w:w w:val="105"/>
          <w:position w:val="1"/>
          <w:sz w:val="18"/>
        </w:rPr>
        <w:tab/>
      </w:r>
      <w:r>
        <w:rPr>
          <w:rFonts w:ascii="Courier New"/>
          <w:w w:val="105"/>
          <w:sz w:val="18"/>
        </w:rPr>
        <w:t>Reported</w:t>
      </w:r>
      <w:r>
        <w:rPr>
          <w:rFonts w:ascii="Courier New"/>
          <w:spacing w:val="-35"/>
          <w:w w:val="105"/>
          <w:sz w:val="18"/>
        </w:rPr>
        <w:t xml:space="preserve"> </w:t>
      </w:r>
      <w:r>
        <w:rPr>
          <w:rFonts w:ascii="Courier New"/>
          <w:w w:val="105"/>
          <w:sz w:val="18"/>
        </w:rPr>
        <w:t>Date</w:t>
      </w:r>
      <w:r>
        <w:rPr>
          <w:rFonts w:ascii="Courier New"/>
          <w:spacing w:val="-43"/>
          <w:w w:val="105"/>
          <w:sz w:val="18"/>
        </w:rPr>
        <w:t xml:space="preserve"> </w:t>
      </w:r>
      <w:r>
        <w:rPr>
          <w:rFonts w:ascii="Courier New"/>
          <w:w w:val="105"/>
          <w:sz w:val="18"/>
        </w:rPr>
        <w:t>04/20/1999</w:t>
      </w:r>
      <w:r>
        <w:rPr>
          <w:rFonts w:ascii="Courier New"/>
          <w:w w:val="105"/>
          <w:sz w:val="18"/>
        </w:rPr>
        <w:tab/>
        <w:t>Time</w:t>
      </w:r>
      <w:r>
        <w:rPr>
          <w:rFonts w:ascii="Courier New"/>
          <w:spacing w:val="-30"/>
          <w:w w:val="105"/>
          <w:sz w:val="18"/>
        </w:rPr>
        <w:t xml:space="preserve"> </w:t>
      </w:r>
      <w:r>
        <w:rPr>
          <w:rFonts w:ascii="Courier New"/>
          <w:w w:val="105"/>
          <w:sz w:val="18"/>
        </w:rPr>
        <w:t xml:space="preserve">12:39,32 </w:t>
      </w:r>
      <w:r>
        <w:rPr>
          <w:rFonts w:ascii="Courier New"/>
          <w:w w:val="105"/>
          <w:position w:val="1"/>
          <w:sz w:val="18"/>
        </w:rPr>
        <w:t>Type</w:t>
      </w:r>
      <w:r>
        <w:rPr>
          <w:rFonts w:ascii="Courier New"/>
          <w:spacing w:val="-26"/>
          <w:w w:val="105"/>
          <w:position w:val="1"/>
          <w:sz w:val="18"/>
        </w:rPr>
        <w:t xml:space="preserve"> </w:t>
      </w:r>
      <w:r>
        <w:rPr>
          <w:rFonts w:ascii="Courier New"/>
          <w:w w:val="105"/>
          <w:position w:val="1"/>
          <w:sz w:val="18"/>
        </w:rPr>
        <w:t>ASSTOA</w:t>
      </w:r>
      <w:r>
        <w:rPr>
          <w:rFonts w:ascii="Courier New"/>
          <w:w w:val="105"/>
          <w:position w:val="1"/>
          <w:sz w:val="18"/>
        </w:rPr>
        <w:tab/>
      </w:r>
      <w:r>
        <w:rPr>
          <w:rFonts w:ascii="Courier New"/>
          <w:w w:val="105"/>
          <w:position w:val="1"/>
          <w:sz w:val="18"/>
        </w:rPr>
        <w:tab/>
      </w:r>
      <w:r>
        <w:rPr>
          <w:rFonts w:ascii="Courier New"/>
          <w:w w:val="105"/>
          <w:sz w:val="18"/>
        </w:rPr>
        <w:t>Status</w:t>
      </w:r>
      <w:r>
        <w:rPr>
          <w:rFonts w:ascii="Courier New"/>
          <w:spacing w:val="-4"/>
          <w:w w:val="105"/>
          <w:sz w:val="18"/>
        </w:rPr>
        <w:t xml:space="preserve"> </w:t>
      </w:r>
      <w:r>
        <w:rPr>
          <w:rFonts w:ascii="Courier New"/>
          <w:w w:val="105"/>
          <w:sz w:val="18"/>
        </w:rPr>
        <w:t>RTF</w:t>
      </w:r>
    </w:p>
    <w:p w:rsidR="00CE4C9F" w:rsidRDefault="00C85DFB">
      <w:pPr>
        <w:spacing w:line="187" w:lineRule="exact"/>
        <w:ind w:left="1400"/>
        <w:rPr>
          <w:rFonts w:ascii="Courier New"/>
          <w:sz w:val="18"/>
        </w:rPr>
      </w:pPr>
      <w:r>
        <w:rPr>
          <w:rFonts w:ascii="Courier New"/>
          <w:w w:val="105"/>
          <w:sz w:val="18"/>
        </w:rPr>
        <w:t>Location 6201 S PIERCE ST</w:t>
      </w:r>
    </w:p>
    <w:p w:rsidR="00CE4C9F" w:rsidRDefault="00CE4C9F">
      <w:pPr>
        <w:pStyle w:val="BodyText"/>
        <w:spacing w:before="10"/>
        <w:rPr>
          <w:rFonts w:ascii="Courier New"/>
          <w:sz w:val="15"/>
        </w:rPr>
      </w:pPr>
    </w:p>
    <w:p w:rsidR="00CE4C9F" w:rsidRDefault="00C85DFB">
      <w:pPr>
        <w:tabs>
          <w:tab w:val="left" w:pos="1959"/>
        </w:tabs>
        <w:spacing w:before="1"/>
        <w:ind w:left="1167"/>
        <w:rPr>
          <w:rFonts w:ascii="Courier New"/>
          <w:sz w:val="18"/>
        </w:rPr>
      </w:pPr>
      <w:r>
        <w:rPr>
          <w:rFonts w:ascii="Courier New"/>
          <w:w w:val="105"/>
          <w:sz w:val="18"/>
        </w:rPr>
        <w:t>DET57</w:t>
      </w:r>
      <w:r>
        <w:rPr>
          <w:rFonts w:ascii="Courier New"/>
          <w:w w:val="105"/>
          <w:sz w:val="18"/>
        </w:rPr>
        <w:tab/>
        <w:t>05/11/1999</w:t>
      </w:r>
      <w:r>
        <w:rPr>
          <w:rFonts w:ascii="Courier New"/>
          <w:spacing w:val="1"/>
          <w:w w:val="105"/>
          <w:sz w:val="18"/>
        </w:rPr>
        <w:t xml:space="preserve"> </w:t>
      </w:r>
      <w:r>
        <w:rPr>
          <w:rFonts w:ascii="Courier New"/>
          <w:w w:val="105"/>
          <w:sz w:val="18"/>
        </w:rPr>
        <w:t>051099/EATON/KK</w:t>
      </w:r>
    </w:p>
    <w:p w:rsidR="00CE4C9F" w:rsidRDefault="00CE4C9F">
      <w:pPr>
        <w:pStyle w:val="BodyText"/>
        <w:rPr>
          <w:rFonts w:ascii="Courier New"/>
          <w:sz w:val="20"/>
        </w:rPr>
      </w:pPr>
    </w:p>
    <w:p w:rsidR="00CE4C9F" w:rsidRDefault="00C85DFB">
      <w:pPr>
        <w:tabs>
          <w:tab w:val="left" w:pos="3178"/>
          <w:tab w:val="left" w:pos="4503"/>
          <w:tab w:val="left" w:pos="4607"/>
          <w:tab w:val="left" w:pos="8383"/>
        </w:tabs>
        <w:spacing w:before="162" w:line="230" w:lineRule="auto"/>
        <w:ind w:left="1164" w:right="2160" w:firstLine="13"/>
        <w:rPr>
          <w:rFonts w:ascii="Courier New"/>
          <w:sz w:val="18"/>
        </w:rPr>
      </w:pPr>
      <w:r>
        <w:rPr>
          <w:rFonts w:ascii="Courier New"/>
          <w:w w:val="105"/>
          <w:sz w:val="18"/>
        </w:rPr>
        <w:t>that</w:t>
      </w:r>
      <w:r>
        <w:rPr>
          <w:rFonts w:ascii="Courier New"/>
          <w:spacing w:val="-11"/>
          <w:w w:val="105"/>
          <w:sz w:val="18"/>
        </w:rPr>
        <w:t xml:space="preserve"> </w:t>
      </w:r>
      <w:r>
        <w:rPr>
          <w:rFonts w:ascii="Courier New"/>
          <w:w w:val="105"/>
          <w:sz w:val="18"/>
        </w:rPr>
        <w:t>she</w:t>
      </w:r>
      <w:r>
        <w:rPr>
          <w:rFonts w:ascii="Courier New"/>
          <w:spacing w:val="-20"/>
          <w:w w:val="105"/>
          <w:sz w:val="18"/>
        </w:rPr>
        <w:t xml:space="preserve"> </w:t>
      </w:r>
      <w:r>
        <w:rPr>
          <w:rFonts w:ascii="Courier New"/>
          <w:w w:val="105"/>
          <w:sz w:val="18"/>
        </w:rPr>
        <w:t>and</w:t>
      </w:r>
      <w:r>
        <w:rPr>
          <w:rFonts w:ascii="Courier New"/>
          <w:spacing w:val="-18"/>
          <w:w w:val="105"/>
          <w:sz w:val="18"/>
        </w:rPr>
        <w:t xml:space="preserve"> </w:t>
      </w:r>
      <w:r>
        <w:rPr>
          <w:rFonts w:ascii="Courier New"/>
          <w:w w:val="105"/>
          <w:sz w:val="18"/>
        </w:rPr>
        <w:t>Doyle</w:t>
      </w:r>
      <w:r>
        <w:rPr>
          <w:rFonts w:ascii="Courier New"/>
          <w:spacing w:val="-15"/>
          <w:w w:val="105"/>
          <w:sz w:val="18"/>
        </w:rPr>
        <w:t xml:space="preserve"> </w:t>
      </w:r>
      <w:r>
        <w:rPr>
          <w:rFonts w:ascii="Courier New"/>
          <w:w w:val="105"/>
          <w:sz w:val="18"/>
        </w:rPr>
        <w:t>then</w:t>
      </w:r>
      <w:r>
        <w:rPr>
          <w:rFonts w:ascii="Courier New"/>
          <w:spacing w:val="-25"/>
          <w:w w:val="105"/>
          <w:sz w:val="18"/>
        </w:rPr>
        <w:t xml:space="preserve"> </w:t>
      </w:r>
      <w:r>
        <w:rPr>
          <w:rFonts w:ascii="Courier New"/>
          <w:w w:val="105"/>
          <w:sz w:val="18"/>
        </w:rPr>
        <w:t>ran</w:t>
      </w:r>
      <w:r>
        <w:rPr>
          <w:rFonts w:ascii="Courier New"/>
          <w:spacing w:val="-14"/>
          <w:w w:val="105"/>
          <w:sz w:val="18"/>
        </w:rPr>
        <w:t xml:space="preserve"> </w:t>
      </w:r>
      <w:r>
        <w:rPr>
          <w:rFonts w:ascii="Courier New"/>
          <w:w w:val="105"/>
          <w:sz w:val="18"/>
        </w:rPr>
        <w:t>to</w:t>
      </w:r>
      <w:r>
        <w:rPr>
          <w:rFonts w:ascii="Courier New"/>
          <w:spacing w:val="-23"/>
          <w:w w:val="105"/>
          <w:sz w:val="18"/>
        </w:rPr>
        <w:t xml:space="preserve"> </w:t>
      </w:r>
      <w:r>
        <w:rPr>
          <w:rFonts w:ascii="Courier New"/>
          <w:w w:val="105"/>
          <w:sz w:val="18"/>
        </w:rPr>
        <w:t>Roberts'</w:t>
      </w:r>
      <w:r>
        <w:rPr>
          <w:rFonts w:ascii="Courier New"/>
          <w:spacing w:val="-4"/>
          <w:w w:val="105"/>
          <w:sz w:val="18"/>
        </w:rPr>
        <w:t xml:space="preserve"> </w:t>
      </w:r>
      <w:r>
        <w:rPr>
          <w:rFonts w:ascii="Courier New"/>
          <w:w w:val="105"/>
          <w:sz w:val="18"/>
        </w:rPr>
        <w:t>car</w:t>
      </w:r>
      <w:r>
        <w:rPr>
          <w:rFonts w:ascii="Courier New"/>
          <w:spacing w:val="-17"/>
          <w:w w:val="105"/>
          <w:sz w:val="18"/>
        </w:rPr>
        <w:t xml:space="preserve"> </w:t>
      </w:r>
      <w:r>
        <w:rPr>
          <w:rFonts w:ascii="Courier New"/>
          <w:w w:val="105"/>
          <w:sz w:val="18"/>
        </w:rPr>
        <w:t>in</w:t>
      </w:r>
      <w:r>
        <w:rPr>
          <w:rFonts w:ascii="Courier New"/>
          <w:spacing w:val="-27"/>
          <w:w w:val="105"/>
          <w:sz w:val="18"/>
        </w:rPr>
        <w:t xml:space="preserve"> </w:t>
      </w:r>
      <w:r>
        <w:rPr>
          <w:rFonts w:ascii="Courier New"/>
          <w:w w:val="105"/>
          <w:sz w:val="18"/>
        </w:rPr>
        <w:t>the</w:t>
      </w:r>
      <w:r>
        <w:rPr>
          <w:rFonts w:ascii="Courier New"/>
          <w:spacing w:val="-21"/>
          <w:w w:val="105"/>
          <w:sz w:val="18"/>
        </w:rPr>
        <w:t xml:space="preserve"> </w:t>
      </w:r>
      <w:r>
        <w:rPr>
          <w:rFonts w:ascii="Courier New"/>
          <w:w w:val="105"/>
          <w:sz w:val="18"/>
        </w:rPr>
        <w:t>parking</w:t>
      </w:r>
      <w:r>
        <w:rPr>
          <w:rFonts w:ascii="Courier New"/>
          <w:spacing w:val="4"/>
          <w:w w:val="105"/>
          <w:sz w:val="18"/>
        </w:rPr>
        <w:t xml:space="preserve"> </w:t>
      </w:r>
      <w:r>
        <w:rPr>
          <w:rFonts w:ascii="Courier New"/>
          <w:w w:val="105"/>
          <w:sz w:val="18"/>
        </w:rPr>
        <w:t>lot.</w:t>
      </w:r>
      <w:r>
        <w:rPr>
          <w:rFonts w:ascii="Courier New"/>
          <w:w w:val="105"/>
          <w:sz w:val="18"/>
        </w:rPr>
        <w:tab/>
      </w:r>
      <w:r>
        <w:rPr>
          <w:rFonts w:ascii="Courier New"/>
          <w:spacing w:val="-9"/>
          <w:w w:val="105"/>
          <w:sz w:val="18"/>
        </w:rPr>
        <w:t xml:space="preserve">It </w:t>
      </w:r>
      <w:r>
        <w:rPr>
          <w:rFonts w:ascii="Courier New"/>
          <w:w w:val="105"/>
          <w:sz w:val="18"/>
        </w:rPr>
        <w:t>should</w:t>
      </w:r>
      <w:r>
        <w:rPr>
          <w:rFonts w:ascii="Courier New"/>
          <w:spacing w:val="-1"/>
          <w:w w:val="105"/>
          <w:sz w:val="18"/>
        </w:rPr>
        <w:t xml:space="preserve"> </w:t>
      </w:r>
      <w:r>
        <w:rPr>
          <w:rFonts w:ascii="Courier New"/>
          <w:w w:val="105"/>
          <w:sz w:val="18"/>
        </w:rPr>
        <w:t>be</w:t>
      </w:r>
      <w:r>
        <w:rPr>
          <w:rFonts w:ascii="Courier New"/>
          <w:spacing w:val="-16"/>
          <w:w w:val="105"/>
          <w:sz w:val="18"/>
        </w:rPr>
        <w:t xml:space="preserve"> </w:t>
      </w:r>
      <w:r>
        <w:rPr>
          <w:rFonts w:ascii="Courier New"/>
          <w:w w:val="105"/>
          <w:sz w:val="18"/>
        </w:rPr>
        <w:t>noted</w:t>
      </w:r>
      <w:r>
        <w:rPr>
          <w:rFonts w:ascii="Courier New"/>
          <w:spacing w:val="-4"/>
          <w:w w:val="105"/>
          <w:sz w:val="18"/>
        </w:rPr>
        <w:t xml:space="preserve"> </w:t>
      </w:r>
      <w:r>
        <w:rPr>
          <w:rFonts w:ascii="Courier New"/>
          <w:w w:val="105"/>
          <w:sz w:val="18"/>
        </w:rPr>
        <w:t>that</w:t>
      </w:r>
      <w:r>
        <w:rPr>
          <w:rFonts w:ascii="Courier New"/>
          <w:spacing w:val="-9"/>
          <w:w w:val="105"/>
          <w:sz w:val="18"/>
        </w:rPr>
        <w:t xml:space="preserve"> </w:t>
      </w:r>
      <w:r>
        <w:rPr>
          <w:rFonts w:ascii="Courier New"/>
          <w:w w:val="105"/>
          <w:sz w:val="18"/>
        </w:rPr>
        <w:t>Roberts</w:t>
      </w:r>
      <w:r>
        <w:rPr>
          <w:rFonts w:ascii="Courier New"/>
          <w:spacing w:val="-14"/>
          <w:w w:val="105"/>
          <w:sz w:val="18"/>
        </w:rPr>
        <w:t xml:space="preserve"> </w:t>
      </w:r>
      <w:r>
        <w:rPr>
          <w:rFonts w:ascii="Courier New"/>
          <w:w w:val="105"/>
          <w:sz w:val="18"/>
        </w:rPr>
        <w:t>placed</w:t>
      </w:r>
      <w:r>
        <w:rPr>
          <w:rFonts w:ascii="Courier New"/>
          <w:spacing w:val="-7"/>
          <w:w w:val="105"/>
          <w:sz w:val="18"/>
        </w:rPr>
        <w:t xml:space="preserve"> </w:t>
      </w:r>
      <w:r>
        <w:rPr>
          <w:rFonts w:ascii="Courier New"/>
          <w:w w:val="105"/>
          <w:sz w:val="18"/>
        </w:rPr>
        <w:t>an</w:t>
      </w:r>
      <w:r>
        <w:rPr>
          <w:rFonts w:ascii="Courier New"/>
          <w:spacing w:val="-20"/>
          <w:w w:val="105"/>
          <w:sz w:val="18"/>
        </w:rPr>
        <w:t xml:space="preserve"> </w:t>
      </w:r>
      <w:r>
        <w:rPr>
          <w:rFonts w:ascii="Courier New"/>
          <w:w w:val="105"/>
          <w:sz w:val="18"/>
        </w:rPr>
        <w:t>X</w:t>
      </w:r>
      <w:r>
        <w:rPr>
          <w:rFonts w:ascii="Courier New"/>
          <w:spacing w:val="-23"/>
          <w:w w:val="105"/>
          <w:sz w:val="18"/>
        </w:rPr>
        <w:t xml:space="preserve"> </w:t>
      </w:r>
      <w:r>
        <w:rPr>
          <w:rFonts w:ascii="Courier New"/>
          <w:w w:val="105"/>
          <w:sz w:val="18"/>
        </w:rPr>
        <w:t>on</w:t>
      </w:r>
      <w:r>
        <w:rPr>
          <w:rFonts w:ascii="Courier New"/>
          <w:spacing w:val="-27"/>
          <w:w w:val="105"/>
          <w:sz w:val="18"/>
        </w:rPr>
        <w:t xml:space="preserve"> </w:t>
      </w:r>
      <w:r>
        <w:rPr>
          <w:rFonts w:ascii="Courier New"/>
          <w:w w:val="105"/>
          <w:sz w:val="18"/>
        </w:rPr>
        <w:t>an</w:t>
      </w:r>
      <w:r>
        <w:rPr>
          <w:rFonts w:ascii="Courier New"/>
          <w:spacing w:val="-24"/>
          <w:w w:val="105"/>
          <w:sz w:val="18"/>
        </w:rPr>
        <w:t xml:space="preserve"> </w:t>
      </w:r>
      <w:r>
        <w:rPr>
          <w:rFonts w:ascii="Courier New"/>
          <w:w w:val="105"/>
          <w:sz w:val="18"/>
        </w:rPr>
        <w:t>8</w:t>
      </w:r>
      <w:r>
        <w:rPr>
          <w:rFonts w:ascii="Courier New"/>
          <w:spacing w:val="-7"/>
          <w:w w:val="105"/>
          <w:sz w:val="18"/>
        </w:rPr>
        <w:t xml:space="preserve"> </w:t>
      </w:r>
      <w:r>
        <w:rPr>
          <w:rFonts w:ascii="Courier New"/>
          <w:w w:val="105"/>
          <w:sz w:val="18"/>
        </w:rPr>
        <w:t>1/2</w:t>
      </w:r>
      <w:r>
        <w:rPr>
          <w:rFonts w:ascii="Courier New"/>
          <w:spacing w:val="-20"/>
          <w:w w:val="105"/>
          <w:sz w:val="18"/>
        </w:rPr>
        <w:t xml:space="preserve"> </w:t>
      </w:r>
      <w:r>
        <w:rPr>
          <w:rFonts w:ascii="Courier New"/>
          <w:w w:val="105"/>
          <w:sz w:val="18"/>
        </w:rPr>
        <w:t>x</w:t>
      </w:r>
      <w:r>
        <w:rPr>
          <w:rFonts w:ascii="Courier New"/>
          <w:spacing w:val="-12"/>
          <w:w w:val="105"/>
          <w:sz w:val="18"/>
        </w:rPr>
        <w:t xml:space="preserve"> </w:t>
      </w:r>
      <w:r>
        <w:rPr>
          <w:rFonts w:ascii="Courier New"/>
          <w:w w:val="105"/>
          <w:sz w:val="18"/>
        </w:rPr>
        <w:t>11</w:t>
      </w:r>
      <w:r>
        <w:rPr>
          <w:rFonts w:ascii="Courier New"/>
          <w:spacing w:val="-6"/>
          <w:w w:val="105"/>
          <w:sz w:val="18"/>
        </w:rPr>
        <w:t xml:space="preserve"> </w:t>
      </w:r>
      <w:r>
        <w:rPr>
          <w:rFonts w:ascii="Courier New"/>
          <w:w w:val="105"/>
          <w:sz w:val="18"/>
        </w:rPr>
        <w:t>sheet</w:t>
      </w:r>
      <w:r>
        <w:rPr>
          <w:rFonts w:ascii="Courier New"/>
          <w:spacing w:val="-4"/>
          <w:w w:val="105"/>
          <w:sz w:val="18"/>
        </w:rPr>
        <w:t xml:space="preserve"> </w:t>
      </w:r>
      <w:r>
        <w:rPr>
          <w:rFonts w:ascii="Courier New"/>
          <w:w w:val="105"/>
          <w:sz w:val="18"/>
        </w:rPr>
        <w:t>of paper with a diagram of the west and south side of Columbine High School</w:t>
      </w:r>
      <w:r>
        <w:rPr>
          <w:rFonts w:ascii="Courier New"/>
          <w:spacing w:val="-18"/>
          <w:w w:val="105"/>
          <w:sz w:val="18"/>
        </w:rPr>
        <w:t xml:space="preserve"> </w:t>
      </w:r>
      <w:r>
        <w:rPr>
          <w:rFonts w:ascii="Courier New"/>
          <w:w w:val="105"/>
          <w:sz w:val="18"/>
        </w:rPr>
        <w:t>where</w:t>
      </w:r>
      <w:r>
        <w:rPr>
          <w:rFonts w:ascii="Courier New"/>
          <w:spacing w:val="-19"/>
          <w:w w:val="105"/>
          <w:sz w:val="18"/>
        </w:rPr>
        <w:t xml:space="preserve"> </w:t>
      </w:r>
      <w:r>
        <w:rPr>
          <w:rFonts w:ascii="Courier New"/>
          <w:w w:val="105"/>
          <w:sz w:val="18"/>
        </w:rPr>
        <w:t>she</w:t>
      </w:r>
      <w:r>
        <w:rPr>
          <w:rFonts w:ascii="Courier New"/>
          <w:spacing w:val="-29"/>
          <w:w w:val="105"/>
          <w:sz w:val="18"/>
        </w:rPr>
        <w:t xml:space="preserve"> </w:t>
      </w:r>
      <w:r>
        <w:rPr>
          <w:rFonts w:ascii="Courier New"/>
          <w:w w:val="105"/>
          <w:sz w:val="18"/>
        </w:rPr>
        <w:t>believed</w:t>
      </w:r>
      <w:r>
        <w:rPr>
          <w:rFonts w:ascii="Courier New"/>
          <w:spacing w:val="-12"/>
          <w:w w:val="105"/>
          <w:sz w:val="18"/>
        </w:rPr>
        <w:t xml:space="preserve"> </w:t>
      </w:r>
      <w:r>
        <w:rPr>
          <w:rFonts w:ascii="Courier New"/>
          <w:w w:val="105"/>
          <w:sz w:val="18"/>
        </w:rPr>
        <w:t>she</w:t>
      </w:r>
      <w:r>
        <w:rPr>
          <w:rFonts w:ascii="Courier New"/>
          <w:spacing w:val="-20"/>
          <w:w w:val="105"/>
          <w:sz w:val="18"/>
        </w:rPr>
        <w:t xml:space="preserve"> </w:t>
      </w:r>
      <w:r>
        <w:rPr>
          <w:rFonts w:ascii="Courier New"/>
          <w:w w:val="105"/>
          <w:sz w:val="18"/>
        </w:rPr>
        <w:t>was</w:t>
      </w:r>
      <w:r>
        <w:rPr>
          <w:rFonts w:ascii="Courier New"/>
          <w:spacing w:val="-27"/>
          <w:w w:val="105"/>
          <w:sz w:val="18"/>
        </w:rPr>
        <w:t xml:space="preserve"> </w:t>
      </w:r>
      <w:r>
        <w:rPr>
          <w:rFonts w:ascii="Courier New"/>
          <w:w w:val="105"/>
          <w:sz w:val="18"/>
        </w:rPr>
        <w:t>standing</w:t>
      </w:r>
      <w:r>
        <w:rPr>
          <w:rFonts w:ascii="Courier New"/>
          <w:spacing w:val="-15"/>
          <w:w w:val="105"/>
          <w:sz w:val="18"/>
        </w:rPr>
        <w:t xml:space="preserve"> </w:t>
      </w:r>
      <w:r>
        <w:rPr>
          <w:rFonts w:ascii="Courier New"/>
          <w:w w:val="105"/>
          <w:sz w:val="18"/>
        </w:rPr>
        <w:t>when</w:t>
      </w:r>
      <w:r>
        <w:rPr>
          <w:rFonts w:ascii="Courier New"/>
          <w:spacing w:val="-20"/>
          <w:w w:val="105"/>
          <w:sz w:val="18"/>
        </w:rPr>
        <w:t xml:space="preserve"> </w:t>
      </w:r>
      <w:r>
        <w:rPr>
          <w:rFonts w:ascii="Courier New"/>
          <w:w w:val="105"/>
          <w:sz w:val="18"/>
        </w:rPr>
        <w:t>the</w:t>
      </w:r>
      <w:r>
        <w:rPr>
          <w:rFonts w:ascii="Courier New"/>
          <w:spacing w:val="-21"/>
          <w:w w:val="105"/>
          <w:sz w:val="18"/>
        </w:rPr>
        <w:t xml:space="preserve"> </w:t>
      </w:r>
      <w:r>
        <w:rPr>
          <w:rFonts w:ascii="Courier New"/>
          <w:w w:val="105"/>
          <w:sz w:val="18"/>
        </w:rPr>
        <w:t>shooting</w:t>
      </w:r>
      <w:r>
        <w:rPr>
          <w:rFonts w:ascii="Courier New"/>
          <w:spacing w:val="-19"/>
          <w:w w:val="105"/>
          <w:sz w:val="18"/>
        </w:rPr>
        <w:t xml:space="preserve"> </w:t>
      </w:r>
      <w:r>
        <w:rPr>
          <w:rFonts w:ascii="Courier New"/>
          <w:w w:val="105"/>
          <w:sz w:val="18"/>
        </w:rPr>
        <w:t>began. The X that Roberts placed on the diagram is at the bottom of the previously</w:t>
      </w:r>
      <w:r>
        <w:rPr>
          <w:rFonts w:ascii="Courier New"/>
          <w:spacing w:val="-24"/>
          <w:w w:val="105"/>
          <w:sz w:val="18"/>
        </w:rPr>
        <w:t xml:space="preserve"> </w:t>
      </w:r>
      <w:r>
        <w:rPr>
          <w:rFonts w:ascii="Courier New"/>
          <w:w w:val="105"/>
          <w:sz w:val="18"/>
        </w:rPr>
        <w:t>mentioned</w:t>
      </w:r>
      <w:r>
        <w:rPr>
          <w:rFonts w:ascii="Courier New"/>
          <w:spacing w:val="-25"/>
          <w:w w:val="105"/>
          <w:sz w:val="18"/>
        </w:rPr>
        <w:t xml:space="preserve"> </w:t>
      </w:r>
      <w:r>
        <w:rPr>
          <w:rFonts w:ascii="Courier New"/>
          <w:w w:val="105"/>
          <w:sz w:val="18"/>
        </w:rPr>
        <w:t>stairs.</w:t>
      </w:r>
      <w:r>
        <w:rPr>
          <w:rFonts w:ascii="Courier New"/>
          <w:w w:val="105"/>
          <w:sz w:val="18"/>
        </w:rPr>
        <w:tab/>
        <w:t>She placed the initials JR next to the X denoting where</w:t>
      </w:r>
      <w:r>
        <w:rPr>
          <w:rFonts w:ascii="Courier New"/>
          <w:spacing w:val="-58"/>
          <w:w w:val="105"/>
          <w:sz w:val="18"/>
        </w:rPr>
        <w:t xml:space="preserve"> </w:t>
      </w:r>
      <w:r>
        <w:rPr>
          <w:rFonts w:ascii="Courier New"/>
          <w:w w:val="105"/>
          <w:sz w:val="18"/>
        </w:rPr>
        <w:t>she</w:t>
      </w:r>
      <w:r>
        <w:rPr>
          <w:rFonts w:ascii="Courier New"/>
          <w:spacing w:val="-16"/>
          <w:w w:val="105"/>
          <w:sz w:val="18"/>
        </w:rPr>
        <w:t xml:space="preserve"> </w:t>
      </w:r>
      <w:r>
        <w:rPr>
          <w:rFonts w:ascii="Courier New"/>
          <w:w w:val="105"/>
          <w:sz w:val="18"/>
        </w:rPr>
        <w:t>was.</w:t>
      </w:r>
      <w:r>
        <w:rPr>
          <w:rFonts w:ascii="Courier New"/>
          <w:w w:val="105"/>
          <w:sz w:val="18"/>
        </w:rPr>
        <w:tab/>
      </w:r>
      <w:r>
        <w:rPr>
          <w:rFonts w:ascii="Courier New"/>
          <w:w w:val="105"/>
          <w:sz w:val="18"/>
        </w:rPr>
        <w:tab/>
        <w:t>Roberts also placed an X in the parking lot portion of the diagram where she believed her vehicle had</w:t>
      </w:r>
      <w:r>
        <w:rPr>
          <w:rFonts w:ascii="Courier New"/>
          <w:spacing w:val="-15"/>
          <w:w w:val="105"/>
          <w:sz w:val="18"/>
        </w:rPr>
        <w:t xml:space="preserve"> </w:t>
      </w:r>
      <w:r>
        <w:rPr>
          <w:rFonts w:ascii="Courier New"/>
          <w:w w:val="105"/>
          <w:sz w:val="18"/>
        </w:rPr>
        <w:t>been</w:t>
      </w:r>
      <w:r>
        <w:rPr>
          <w:rFonts w:ascii="Courier New"/>
          <w:spacing w:val="-11"/>
          <w:w w:val="105"/>
          <w:sz w:val="18"/>
        </w:rPr>
        <w:t xml:space="preserve"> </w:t>
      </w:r>
      <w:r>
        <w:rPr>
          <w:rFonts w:ascii="Courier New"/>
          <w:w w:val="105"/>
          <w:sz w:val="18"/>
        </w:rPr>
        <w:t>parked.</w:t>
      </w:r>
      <w:r>
        <w:rPr>
          <w:rFonts w:ascii="Courier New"/>
          <w:w w:val="105"/>
          <w:sz w:val="18"/>
        </w:rPr>
        <w:tab/>
        <w:t>Said</w:t>
      </w:r>
      <w:r>
        <w:rPr>
          <w:rFonts w:ascii="Courier New"/>
          <w:spacing w:val="-7"/>
          <w:w w:val="105"/>
          <w:sz w:val="18"/>
        </w:rPr>
        <w:t xml:space="preserve"> </w:t>
      </w:r>
      <w:r>
        <w:rPr>
          <w:rFonts w:ascii="Courier New"/>
          <w:w w:val="105"/>
          <w:sz w:val="18"/>
        </w:rPr>
        <w:t>map</w:t>
      </w:r>
      <w:r>
        <w:rPr>
          <w:rFonts w:ascii="Courier New"/>
          <w:spacing w:val="-19"/>
          <w:w w:val="105"/>
          <w:sz w:val="18"/>
        </w:rPr>
        <w:t xml:space="preserve"> </w:t>
      </w:r>
      <w:r>
        <w:rPr>
          <w:rFonts w:ascii="Courier New"/>
          <w:w w:val="105"/>
          <w:sz w:val="18"/>
        </w:rPr>
        <w:t>will</w:t>
      </w:r>
      <w:r>
        <w:rPr>
          <w:rFonts w:ascii="Courier New"/>
          <w:spacing w:val="-20"/>
          <w:w w:val="105"/>
          <w:sz w:val="18"/>
        </w:rPr>
        <w:t xml:space="preserve"> </w:t>
      </w:r>
      <w:r>
        <w:rPr>
          <w:rFonts w:ascii="Courier New"/>
          <w:w w:val="105"/>
          <w:sz w:val="18"/>
        </w:rPr>
        <w:t>be</w:t>
      </w:r>
      <w:r>
        <w:rPr>
          <w:rFonts w:ascii="Courier New"/>
          <w:spacing w:val="-16"/>
          <w:w w:val="105"/>
          <w:sz w:val="18"/>
        </w:rPr>
        <w:t xml:space="preserve"> </w:t>
      </w:r>
      <w:r>
        <w:rPr>
          <w:rFonts w:ascii="Courier New"/>
          <w:w w:val="105"/>
          <w:sz w:val="18"/>
        </w:rPr>
        <w:t>included</w:t>
      </w:r>
      <w:r>
        <w:rPr>
          <w:rFonts w:ascii="Courier New"/>
          <w:spacing w:val="2"/>
          <w:w w:val="105"/>
          <w:sz w:val="18"/>
        </w:rPr>
        <w:t xml:space="preserve"> </w:t>
      </w:r>
      <w:r>
        <w:rPr>
          <w:rFonts w:ascii="Courier New"/>
          <w:w w:val="105"/>
          <w:sz w:val="18"/>
        </w:rPr>
        <w:t>with</w:t>
      </w:r>
      <w:r>
        <w:rPr>
          <w:rFonts w:ascii="Courier New"/>
          <w:spacing w:val="-21"/>
          <w:w w:val="105"/>
          <w:sz w:val="18"/>
        </w:rPr>
        <w:t xml:space="preserve"> </w:t>
      </w:r>
      <w:r>
        <w:rPr>
          <w:rFonts w:ascii="Courier New"/>
          <w:w w:val="105"/>
          <w:sz w:val="18"/>
        </w:rPr>
        <w:t>this</w:t>
      </w:r>
      <w:r>
        <w:rPr>
          <w:rFonts w:ascii="Courier New"/>
          <w:spacing w:val="-22"/>
          <w:w w:val="105"/>
          <w:sz w:val="18"/>
        </w:rPr>
        <w:t xml:space="preserve"> </w:t>
      </w:r>
      <w:r>
        <w:rPr>
          <w:rFonts w:ascii="Courier New"/>
          <w:w w:val="105"/>
          <w:sz w:val="18"/>
        </w:rPr>
        <w:t>report.</w:t>
      </w:r>
    </w:p>
    <w:p w:rsidR="00CE4C9F" w:rsidRDefault="00CE4C9F">
      <w:pPr>
        <w:pStyle w:val="BodyText"/>
        <w:spacing w:before="10"/>
        <w:rPr>
          <w:rFonts w:ascii="Courier New"/>
          <w:sz w:val="16"/>
        </w:rPr>
      </w:pPr>
    </w:p>
    <w:p w:rsidR="00CE4C9F" w:rsidRDefault="00C85DFB">
      <w:pPr>
        <w:tabs>
          <w:tab w:val="left" w:pos="2182"/>
          <w:tab w:val="left" w:pos="2965"/>
          <w:tab w:val="left" w:pos="3073"/>
          <w:tab w:val="left" w:pos="5049"/>
          <w:tab w:val="left" w:pos="5822"/>
          <w:tab w:val="left" w:pos="6706"/>
        </w:tabs>
        <w:spacing w:before="1" w:line="228" w:lineRule="auto"/>
        <w:ind w:left="1169" w:right="2161" w:firstLine="562"/>
        <w:rPr>
          <w:rFonts w:ascii="Courier New"/>
          <w:sz w:val="18"/>
        </w:rPr>
      </w:pPr>
      <w:r>
        <w:rPr>
          <w:rFonts w:ascii="Courier New"/>
          <w:w w:val="105"/>
          <w:sz w:val="18"/>
        </w:rPr>
        <w:t>Roberts advised Investigator Eaton that because she was scared, she got in the closest door of her vehicle which was the passenger</w:t>
      </w:r>
      <w:r>
        <w:rPr>
          <w:rFonts w:ascii="Courier New"/>
          <w:spacing w:val="-19"/>
          <w:w w:val="105"/>
          <w:sz w:val="18"/>
        </w:rPr>
        <w:t xml:space="preserve"> </w:t>
      </w:r>
      <w:r>
        <w:rPr>
          <w:rFonts w:ascii="Courier New"/>
          <w:w w:val="105"/>
          <w:sz w:val="18"/>
        </w:rPr>
        <w:t>door.</w:t>
      </w:r>
      <w:r>
        <w:rPr>
          <w:rFonts w:ascii="Courier New"/>
          <w:w w:val="105"/>
          <w:sz w:val="18"/>
        </w:rPr>
        <w:tab/>
      </w:r>
      <w:r>
        <w:rPr>
          <w:rFonts w:ascii="Courier New"/>
          <w:w w:val="105"/>
          <w:sz w:val="18"/>
        </w:rPr>
        <w:tab/>
        <w:t>She</w:t>
      </w:r>
      <w:r>
        <w:rPr>
          <w:rFonts w:ascii="Courier New"/>
          <w:spacing w:val="-25"/>
          <w:w w:val="105"/>
          <w:sz w:val="18"/>
        </w:rPr>
        <w:t xml:space="preserve"> </w:t>
      </w:r>
      <w:r>
        <w:rPr>
          <w:rFonts w:ascii="Courier New"/>
          <w:w w:val="105"/>
          <w:sz w:val="18"/>
        </w:rPr>
        <w:t>advised</w:t>
      </w:r>
      <w:r>
        <w:rPr>
          <w:rFonts w:ascii="Courier New"/>
          <w:spacing w:val="-16"/>
          <w:w w:val="105"/>
          <w:sz w:val="18"/>
        </w:rPr>
        <w:t xml:space="preserve"> </w:t>
      </w:r>
      <w:r>
        <w:rPr>
          <w:rFonts w:ascii="Courier New"/>
          <w:w w:val="105"/>
          <w:sz w:val="18"/>
        </w:rPr>
        <w:t>that</w:t>
      </w:r>
      <w:r>
        <w:rPr>
          <w:rFonts w:ascii="Courier New"/>
          <w:spacing w:val="-26"/>
          <w:w w:val="105"/>
          <w:sz w:val="18"/>
        </w:rPr>
        <w:t xml:space="preserve"> </w:t>
      </w:r>
      <w:r>
        <w:rPr>
          <w:rFonts w:ascii="Courier New"/>
          <w:w w:val="105"/>
          <w:sz w:val="18"/>
        </w:rPr>
        <w:t>she</w:t>
      </w:r>
      <w:r>
        <w:rPr>
          <w:rFonts w:ascii="Courier New"/>
          <w:spacing w:val="-28"/>
          <w:w w:val="105"/>
          <w:sz w:val="18"/>
        </w:rPr>
        <w:t xml:space="preserve"> </w:t>
      </w:r>
      <w:r>
        <w:rPr>
          <w:rFonts w:ascii="Courier New"/>
          <w:w w:val="105"/>
          <w:sz w:val="18"/>
        </w:rPr>
        <w:t>reached</w:t>
      </w:r>
      <w:r>
        <w:rPr>
          <w:rFonts w:ascii="Courier New"/>
          <w:spacing w:val="-16"/>
          <w:w w:val="105"/>
          <w:sz w:val="18"/>
        </w:rPr>
        <w:t xml:space="preserve"> </w:t>
      </w:r>
      <w:r>
        <w:rPr>
          <w:rFonts w:ascii="Courier New"/>
          <w:w w:val="105"/>
          <w:sz w:val="18"/>
        </w:rPr>
        <w:t>over</w:t>
      </w:r>
      <w:r>
        <w:rPr>
          <w:rFonts w:ascii="Courier New"/>
          <w:spacing w:val="-28"/>
          <w:w w:val="105"/>
          <w:sz w:val="18"/>
        </w:rPr>
        <w:t xml:space="preserve"> </w:t>
      </w:r>
      <w:r>
        <w:rPr>
          <w:rFonts w:ascii="Courier New"/>
          <w:w w:val="105"/>
          <w:sz w:val="18"/>
        </w:rPr>
        <w:t>and</w:t>
      </w:r>
      <w:r>
        <w:rPr>
          <w:rFonts w:ascii="Courier New"/>
          <w:spacing w:val="-19"/>
          <w:w w:val="105"/>
          <w:sz w:val="18"/>
        </w:rPr>
        <w:t xml:space="preserve"> </w:t>
      </w:r>
      <w:r>
        <w:rPr>
          <w:rFonts w:ascii="Courier New"/>
          <w:w w:val="105"/>
          <w:sz w:val="18"/>
        </w:rPr>
        <w:t>unlocked</w:t>
      </w:r>
      <w:r>
        <w:rPr>
          <w:rFonts w:ascii="Courier New"/>
          <w:spacing w:val="-7"/>
          <w:w w:val="105"/>
          <w:sz w:val="18"/>
        </w:rPr>
        <w:t xml:space="preserve"> </w:t>
      </w:r>
      <w:r>
        <w:rPr>
          <w:rFonts w:ascii="Courier New"/>
          <w:w w:val="105"/>
          <w:sz w:val="18"/>
        </w:rPr>
        <w:t>the driver's door allowing D</w:t>
      </w:r>
      <w:r w:rsidR="002172F1">
        <w:rPr>
          <w:rFonts w:ascii="Courier New"/>
          <w:w w:val="105"/>
          <w:sz w:val="18"/>
        </w:rPr>
        <w:t>o</w:t>
      </w:r>
      <w:r>
        <w:rPr>
          <w:rFonts w:ascii="Courier New"/>
          <w:w w:val="105"/>
          <w:sz w:val="18"/>
        </w:rPr>
        <w:t>yle entry into the vehicle through the driver's</w:t>
      </w:r>
      <w:r>
        <w:rPr>
          <w:rFonts w:ascii="Courier New"/>
          <w:spacing w:val="-15"/>
          <w:w w:val="105"/>
          <w:sz w:val="18"/>
        </w:rPr>
        <w:t xml:space="preserve"> </w:t>
      </w:r>
      <w:r>
        <w:rPr>
          <w:rFonts w:ascii="Courier New"/>
          <w:w w:val="105"/>
          <w:sz w:val="18"/>
        </w:rPr>
        <w:t>door.</w:t>
      </w:r>
      <w:r>
        <w:rPr>
          <w:rFonts w:ascii="Courier New"/>
          <w:w w:val="105"/>
          <w:sz w:val="18"/>
        </w:rPr>
        <w:tab/>
        <w:t>She advised that she placed the keys in the ignition</w:t>
      </w:r>
      <w:r>
        <w:rPr>
          <w:rFonts w:ascii="Courier New"/>
          <w:spacing w:val="-18"/>
          <w:w w:val="105"/>
          <w:sz w:val="18"/>
        </w:rPr>
        <w:t xml:space="preserve"> </w:t>
      </w:r>
      <w:r>
        <w:rPr>
          <w:rFonts w:ascii="Courier New"/>
          <w:w w:val="105"/>
          <w:sz w:val="18"/>
        </w:rPr>
        <w:t>and</w:t>
      </w:r>
      <w:r>
        <w:rPr>
          <w:rFonts w:ascii="Courier New"/>
          <w:spacing w:val="-25"/>
          <w:w w:val="105"/>
          <w:sz w:val="18"/>
        </w:rPr>
        <w:t xml:space="preserve"> </w:t>
      </w:r>
      <w:r>
        <w:rPr>
          <w:rFonts w:ascii="Courier New"/>
          <w:w w:val="105"/>
          <w:sz w:val="18"/>
        </w:rPr>
        <w:t>allowed</w:t>
      </w:r>
      <w:r>
        <w:rPr>
          <w:rFonts w:ascii="Courier New"/>
          <w:spacing w:val="-19"/>
          <w:w w:val="105"/>
          <w:sz w:val="18"/>
        </w:rPr>
        <w:t xml:space="preserve"> </w:t>
      </w:r>
      <w:r>
        <w:rPr>
          <w:rFonts w:ascii="Courier New"/>
          <w:w w:val="105"/>
          <w:sz w:val="18"/>
        </w:rPr>
        <w:t>Doyle</w:t>
      </w:r>
      <w:r>
        <w:rPr>
          <w:rFonts w:ascii="Courier New"/>
          <w:spacing w:val="-22"/>
          <w:w w:val="105"/>
          <w:sz w:val="18"/>
        </w:rPr>
        <w:t xml:space="preserve"> </w:t>
      </w:r>
      <w:r>
        <w:rPr>
          <w:rFonts w:ascii="Courier New"/>
          <w:w w:val="105"/>
          <w:sz w:val="18"/>
        </w:rPr>
        <w:t>to</w:t>
      </w:r>
      <w:r>
        <w:rPr>
          <w:rFonts w:ascii="Courier New"/>
          <w:spacing w:val="-35"/>
          <w:w w:val="105"/>
          <w:sz w:val="18"/>
        </w:rPr>
        <w:t xml:space="preserve"> </w:t>
      </w:r>
      <w:r>
        <w:rPr>
          <w:rFonts w:ascii="Courier New"/>
          <w:w w:val="105"/>
          <w:sz w:val="18"/>
        </w:rPr>
        <w:t>drive</w:t>
      </w:r>
      <w:r>
        <w:rPr>
          <w:rFonts w:ascii="Courier New"/>
          <w:spacing w:val="-20"/>
          <w:w w:val="105"/>
          <w:sz w:val="18"/>
        </w:rPr>
        <w:t xml:space="preserve"> </w:t>
      </w:r>
      <w:r>
        <w:rPr>
          <w:rFonts w:ascii="Courier New"/>
          <w:w w:val="105"/>
          <w:sz w:val="18"/>
        </w:rPr>
        <w:t>the</w:t>
      </w:r>
      <w:r>
        <w:rPr>
          <w:rFonts w:ascii="Courier New"/>
          <w:spacing w:val="-28"/>
          <w:w w:val="105"/>
          <w:sz w:val="18"/>
        </w:rPr>
        <w:t xml:space="preserve"> </w:t>
      </w:r>
      <w:r>
        <w:rPr>
          <w:rFonts w:ascii="Courier New"/>
          <w:w w:val="105"/>
          <w:sz w:val="18"/>
        </w:rPr>
        <w:t>vehicle.</w:t>
      </w:r>
      <w:r>
        <w:rPr>
          <w:rFonts w:ascii="Courier New"/>
          <w:w w:val="105"/>
          <w:sz w:val="18"/>
        </w:rPr>
        <w:tab/>
        <w:t>Roberts advised that since there was no car parked directly in front of her vehicle, Doyle drove the vehicle right through the spaces and stopped</w:t>
      </w:r>
      <w:r>
        <w:rPr>
          <w:rFonts w:ascii="Courier New"/>
          <w:spacing w:val="-12"/>
          <w:w w:val="105"/>
          <w:sz w:val="18"/>
        </w:rPr>
        <w:t xml:space="preserve"> </w:t>
      </w:r>
      <w:r>
        <w:rPr>
          <w:rFonts w:ascii="Courier New"/>
          <w:w w:val="105"/>
          <w:sz w:val="18"/>
        </w:rPr>
        <w:t>once</w:t>
      </w:r>
      <w:r>
        <w:rPr>
          <w:rFonts w:ascii="Courier New"/>
          <w:spacing w:val="-14"/>
          <w:w w:val="105"/>
          <w:sz w:val="18"/>
        </w:rPr>
        <w:t xml:space="preserve"> </w:t>
      </w:r>
      <w:r>
        <w:rPr>
          <w:rFonts w:ascii="Courier New"/>
          <w:w w:val="105"/>
          <w:sz w:val="18"/>
        </w:rPr>
        <w:t>to</w:t>
      </w:r>
      <w:r>
        <w:rPr>
          <w:rFonts w:ascii="Courier New"/>
          <w:spacing w:val="-19"/>
          <w:w w:val="105"/>
          <w:sz w:val="18"/>
        </w:rPr>
        <w:t xml:space="preserve"> </w:t>
      </w:r>
      <w:r>
        <w:rPr>
          <w:rFonts w:ascii="Courier New"/>
          <w:w w:val="105"/>
          <w:sz w:val="18"/>
        </w:rPr>
        <w:t>look</w:t>
      </w:r>
      <w:r>
        <w:rPr>
          <w:rFonts w:ascii="Courier New"/>
          <w:spacing w:val="-22"/>
          <w:w w:val="105"/>
          <w:sz w:val="18"/>
        </w:rPr>
        <w:t xml:space="preserve"> </w:t>
      </w:r>
      <w:r>
        <w:rPr>
          <w:rFonts w:ascii="Courier New"/>
          <w:w w:val="105"/>
          <w:sz w:val="18"/>
        </w:rPr>
        <w:t>back</w:t>
      </w:r>
      <w:r>
        <w:rPr>
          <w:rFonts w:ascii="Courier New"/>
          <w:spacing w:val="-15"/>
          <w:w w:val="105"/>
          <w:sz w:val="18"/>
        </w:rPr>
        <w:t xml:space="preserve"> </w:t>
      </w:r>
      <w:r>
        <w:rPr>
          <w:rFonts w:ascii="Courier New"/>
          <w:w w:val="105"/>
          <w:sz w:val="18"/>
        </w:rPr>
        <w:t>at</w:t>
      </w:r>
      <w:r>
        <w:rPr>
          <w:rFonts w:ascii="Courier New"/>
          <w:spacing w:val="-16"/>
          <w:w w:val="105"/>
          <w:sz w:val="18"/>
        </w:rPr>
        <w:t xml:space="preserve"> </w:t>
      </w:r>
      <w:r>
        <w:rPr>
          <w:rFonts w:ascii="Courier New"/>
          <w:w w:val="105"/>
          <w:sz w:val="18"/>
        </w:rPr>
        <w:t>the</w:t>
      </w:r>
      <w:r>
        <w:rPr>
          <w:rFonts w:ascii="Courier New"/>
          <w:spacing w:val="-18"/>
          <w:w w:val="105"/>
          <w:sz w:val="18"/>
        </w:rPr>
        <w:t xml:space="preserve"> </w:t>
      </w:r>
      <w:r>
        <w:rPr>
          <w:rFonts w:ascii="Courier New"/>
          <w:w w:val="105"/>
          <w:sz w:val="18"/>
        </w:rPr>
        <w:t>school.</w:t>
      </w:r>
      <w:r>
        <w:rPr>
          <w:rFonts w:ascii="Courier New"/>
          <w:w w:val="105"/>
          <w:sz w:val="18"/>
        </w:rPr>
        <w:tab/>
        <w:t>Roberts advised that</w:t>
      </w:r>
      <w:r>
        <w:rPr>
          <w:rFonts w:ascii="Courier New"/>
          <w:spacing w:val="-71"/>
          <w:w w:val="105"/>
          <w:sz w:val="18"/>
        </w:rPr>
        <w:t xml:space="preserve"> </w:t>
      </w:r>
      <w:r>
        <w:rPr>
          <w:rFonts w:ascii="Courier New"/>
          <w:w w:val="105"/>
          <w:sz w:val="18"/>
        </w:rPr>
        <w:t>they stopped and attempted to look back towards the school to see if what was taking place</w:t>
      </w:r>
      <w:r>
        <w:rPr>
          <w:rFonts w:ascii="Courier New"/>
          <w:spacing w:val="-82"/>
          <w:w w:val="105"/>
          <w:sz w:val="18"/>
        </w:rPr>
        <w:t xml:space="preserve"> </w:t>
      </w:r>
      <w:r>
        <w:rPr>
          <w:rFonts w:ascii="Courier New"/>
          <w:w w:val="105"/>
          <w:sz w:val="18"/>
        </w:rPr>
        <w:t>was</w:t>
      </w:r>
      <w:r>
        <w:rPr>
          <w:rFonts w:ascii="Courier New"/>
          <w:spacing w:val="-16"/>
          <w:w w:val="105"/>
          <w:sz w:val="18"/>
        </w:rPr>
        <w:t xml:space="preserve"> </w:t>
      </w:r>
      <w:r>
        <w:rPr>
          <w:rFonts w:ascii="Courier New"/>
          <w:w w:val="105"/>
          <w:sz w:val="18"/>
        </w:rPr>
        <w:t>"fake."</w:t>
      </w:r>
      <w:r>
        <w:rPr>
          <w:rFonts w:ascii="Courier New"/>
          <w:w w:val="105"/>
          <w:sz w:val="18"/>
        </w:rPr>
        <w:tab/>
        <w:t>Roberts advised Investigator Eaton</w:t>
      </w:r>
      <w:r>
        <w:rPr>
          <w:rFonts w:ascii="Courier New"/>
          <w:spacing w:val="-16"/>
          <w:w w:val="105"/>
          <w:sz w:val="18"/>
        </w:rPr>
        <w:t xml:space="preserve"> </w:t>
      </w:r>
      <w:r>
        <w:rPr>
          <w:rFonts w:ascii="Courier New"/>
          <w:w w:val="105"/>
          <w:sz w:val="18"/>
        </w:rPr>
        <w:t>that</w:t>
      </w:r>
      <w:r>
        <w:rPr>
          <w:rFonts w:ascii="Courier New"/>
          <w:spacing w:val="-9"/>
          <w:w w:val="105"/>
          <w:sz w:val="18"/>
        </w:rPr>
        <w:t xml:space="preserve"> </w:t>
      </w:r>
      <w:r>
        <w:rPr>
          <w:rFonts w:ascii="Courier New"/>
          <w:w w:val="105"/>
          <w:sz w:val="18"/>
        </w:rPr>
        <w:t>at</w:t>
      </w:r>
      <w:r>
        <w:rPr>
          <w:rFonts w:ascii="Courier New"/>
          <w:spacing w:val="-14"/>
          <w:w w:val="105"/>
          <w:sz w:val="18"/>
        </w:rPr>
        <w:t xml:space="preserve"> </w:t>
      </w:r>
      <w:r>
        <w:rPr>
          <w:rFonts w:ascii="Courier New"/>
          <w:w w:val="105"/>
          <w:sz w:val="18"/>
        </w:rPr>
        <w:t>this</w:t>
      </w:r>
      <w:r>
        <w:rPr>
          <w:rFonts w:ascii="Courier New"/>
          <w:spacing w:val="-14"/>
          <w:w w:val="105"/>
          <w:sz w:val="18"/>
        </w:rPr>
        <w:t xml:space="preserve"> </w:t>
      </w:r>
      <w:r>
        <w:rPr>
          <w:rFonts w:ascii="Courier New"/>
          <w:w w:val="105"/>
          <w:sz w:val="18"/>
        </w:rPr>
        <w:t>time</w:t>
      </w:r>
      <w:r>
        <w:rPr>
          <w:rFonts w:ascii="Courier New"/>
          <w:spacing w:val="-23"/>
          <w:w w:val="105"/>
          <w:sz w:val="18"/>
        </w:rPr>
        <w:t xml:space="preserve"> </w:t>
      </w:r>
      <w:r>
        <w:rPr>
          <w:rFonts w:ascii="Courier New"/>
          <w:w w:val="105"/>
          <w:sz w:val="18"/>
        </w:rPr>
        <w:t>she</w:t>
      </w:r>
      <w:r>
        <w:rPr>
          <w:rFonts w:ascii="Courier New"/>
          <w:spacing w:val="-33"/>
          <w:w w:val="105"/>
          <w:sz w:val="18"/>
        </w:rPr>
        <w:t xml:space="preserve"> </w:t>
      </w:r>
      <w:r>
        <w:rPr>
          <w:rFonts w:ascii="Courier New"/>
          <w:w w:val="105"/>
          <w:sz w:val="18"/>
        </w:rPr>
        <w:t>observed</w:t>
      </w:r>
      <w:r>
        <w:rPr>
          <w:rFonts w:ascii="Courier New"/>
          <w:spacing w:val="-4"/>
          <w:w w:val="105"/>
          <w:sz w:val="18"/>
        </w:rPr>
        <w:t xml:space="preserve"> </w:t>
      </w:r>
      <w:r>
        <w:rPr>
          <w:rFonts w:ascii="Courier New"/>
          <w:w w:val="105"/>
          <w:sz w:val="18"/>
        </w:rPr>
        <w:t>what</w:t>
      </w:r>
      <w:r>
        <w:rPr>
          <w:rFonts w:ascii="Courier New"/>
          <w:spacing w:val="-12"/>
          <w:w w:val="105"/>
          <w:sz w:val="18"/>
        </w:rPr>
        <w:t xml:space="preserve"> </w:t>
      </w:r>
      <w:r>
        <w:rPr>
          <w:rFonts w:ascii="Courier New"/>
          <w:w w:val="105"/>
          <w:sz w:val="18"/>
        </w:rPr>
        <w:t>she</w:t>
      </w:r>
      <w:r>
        <w:rPr>
          <w:rFonts w:ascii="Courier New"/>
          <w:spacing w:val="-22"/>
          <w:w w:val="105"/>
          <w:sz w:val="18"/>
        </w:rPr>
        <w:t xml:space="preserve"> </w:t>
      </w:r>
      <w:r>
        <w:rPr>
          <w:rFonts w:ascii="Courier New"/>
          <w:w w:val="105"/>
          <w:sz w:val="18"/>
        </w:rPr>
        <w:t>believed</w:t>
      </w:r>
      <w:r>
        <w:rPr>
          <w:rFonts w:ascii="Courier New"/>
          <w:spacing w:val="-9"/>
          <w:w w:val="105"/>
          <w:sz w:val="18"/>
        </w:rPr>
        <w:t xml:space="preserve"> </w:t>
      </w:r>
      <w:r>
        <w:rPr>
          <w:rFonts w:ascii="Courier New"/>
          <w:w w:val="105"/>
          <w:sz w:val="18"/>
        </w:rPr>
        <w:t>to</w:t>
      </w:r>
      <w:r>
        <w:rPr>
          <w:rFonts w:ascii="Courier New"/>
          <w:spacing w:val="-24"/>
          <w:w w:val="105"/>
          <w:sz w:val="18"/>
        </w:rPr>
        <w:t xml:space="preserve"> </w:t>
      </w:r>
      <w:r>
        <w:rPr>
          <w:rFonts w:ascii="Courier New"/>
          <w:w w:val="105"/>
          <w:sz w:val="18"/>
        </w:rPr>
        <w:t>be</w:t>
      </w:r>
      <w:r>
        <w:rPr>
          <w:rFonts w:ascii="Courier New"/>
          <w:spacing w:val="-16"/>
          <w:w w:val="105"/>
          <w:sz w:val="18"/>
        </w:rPr>
        <w:t xml:space="preserve"> </w:t>
      </w:r>
      <w:r>
        <w:rPr>
          <w:rFonts w:ascii="Courier New"/>
          <w:w w:val="105"/>
          <w:sz w:val="18"/>
        </w:rPr>
        <w:t>blood on the students on the grass hill near the upper level of the school.</w:t>
      </w:r>
      <w:r>
        <w:rPr>
          <w:rFonts w:ascii="Courier New"/>
          <w:w w:val="105"/>
          <w:sz w:val="18"/>
        </w:rPr>
        <w:tab/>
        <w:t>She advised that at this point Doyle drove the vehicle away from the</w:t>
      </w:r>
      <w:r>
        <w:rPr>
          <w:rFonts w:ascii="Courier New"/>
          <w:spacing w:val="-30"/>
          <w:w w:val="105"/>
          <w:sz w:val="18"/>
        </w:rPr>
        <w:t xml:space="preserve"> </w:t>
      </w:r>
      <w:r>
        <w:rPr>
          <w:rFonts w:ascii="Courier New"/>
          <w:w w:val="105"/>
          <w:sz w:val="18"/>
        </w:rPr>
        <w:t>school.</w:t>
      </w:r>
    </w:p>
    <w:p w:rsidR="00CE4C9F" w:rsidRDefault="00CE4C9F">
      <w:pPr>
        <w:pStyle w:val="BodyText"/>
        <w:spacing w:before="9"/>
        <w:rPr>
          <w:rFonts w:ascii="Courier New"/>
          <w:sz w:val="16"/>
        </w:rPr>
      </w:pPr>
    </w:p>
    <w:p w:rsidR="00CE4C9F" w:rsidRDefault="00C85DFB">
      <w:pPr>
        <w:tabs>
          <w:tab w:val="left" w:pos="1952"/>
          <w:tab w:val="left" w:pos="5820"/>
          <w:tab w:val="left" w:pos="7818"/>
        </w:tabs>
        <w:spacing w:line="230" w:lineRule="auto"/>
        <w:ind w:left="1171" w:right="2266" w:firstLine="560"/>
        <w:rPr>
          <w:rFonts w:ascii="Courier New" w:hAnsi="Courier New"/>
          <w:sz w:val="18"/>
        </w:rPr>
      </w:pPr>
      <w:r>
        <w:rPr>
          <w:rFonts w:ascii="Courier New" w:hAnsi="Courier New"/>
          <w:w w:val="105"/>
          <w:sz w:val="18"/>
        </w:rPr>
        <w:t>Roberts advised Investigator</w:t>
      </w:r>
      <w:r w:rsidR="002172F1">
        <w:rPr>
          <w:rFonts w:ascii="Courier New" w:hAnsi="Courier New"/>
          <w:w w:val="105"/>
          <w:sz w:val="18"/>
        </w:rPr>
        <w:t xml:space="preserve"> Eaton </w:t>
      </w:r>
      <w:r>
        <w:rPr>
          <w:rFonts w:ascii="Courier New" w:hAnsi="Courier New"/>
          <w:w w:val="105"/>
          <w:sz w:val="18"/>
        </w:rPr>
        <w:t>that she called her ex­ boyfriend's</w:t>
      </w:r>
      <w:r>
        <w:rPr>
          <w:rFonts w:ascii="Courier New" w:hAnsi="Courier New"/>
          <w:spacing w:val="-9"/>
          <w:w w:val="105"/>
          <w:sz w:val="18"/>
        </w:rPr>
        <w:t xml:space="preserve"> </w:t>
      </w:r>
      <w:r>
        <w:rPr>
          <w:rFonts w:ascii="Courier New" w:hAnsi="Courier New"/>
          <w:w w:val="105"/>
          <w:sz w:val="18"/>
        </w:rPr>
        <w:t>residence</w:t>
      </w:r>
      <w:r>
        <w:rPr>
          <w:rFonts w:ascii="Courier New" w:hAnsi="Courier New"/>
          <w:spacing w:val="-13"/>
          <w:w w:val="105"/>
          <w:sz w:val="18"/>
        </w:rPr>
        <w:t xml:space="preserve"> </w:t>
      </w:r>
      <w:r>
        <w:rPr>
          <w:rFonts w:ascii="Courier New" w:hAnsi="Courier New"/>
          <w:w w:val="105"/>
          <w:sz w:val="18"/>
        </w:rPr>
        <w:t>on</w:t>
      </w:r>
      <w:r>
        <w:rPr>
          <w:rFonts w:ascii="Courier New" w:hAnsi="Courier New"/>
          <w:spacing w:val="-27"/>
          <w:w w:val="105"/>
          <w:sz w:val="18"/>
        </w:rPr>
        <w:t xml:space="preserve"> </w:t>
      </w:r>
      <w:r>
        <w:rPr>
          <w:rFonts w:ascii="Courier New" w:hAnsi="Courier New"/>
          <w:w w:val="105"/>
          <w:sz w:val="18"/>
        </w:rPr>
        <w:t>her</w:t>
      </w:r>
      <w:r>
        <w:rPr>
          <w:rFonts w:ascii="Courier New" w:hAnsi="Courier New"/>
          <w:spacing w:val="-29"/>
          <w:w w:val="105"/>
          <w:sz w:val="18"/>
        </w:rPr>
        <w:t xml:space="preserve"> </w:t>
      </w:r>
      <w:r>
        <w:rPr>
          <w:rFonts w:ascii="Courier New" w:hAnsi="Courier New"/>
          <w:w w:val="105"/>
          <w:sz w:val="18"/>
        </w:rPr>
        <w:t>cell</w:t>
      </w:r>
      <w:r>
        <w:rPr>
          <w:rFonts w:ascii="Courier New" w:hAnsi="Courier New"/>
          <w:spacing w:val="-26"/>
          <w:w w:val="105"/>
          <w:sz w:val="18"/>
        </w:rPr>
        <w:t xml:space="preserve"> </w:t>
      </w:r>
      <w:r>
        <w:rPr>
          <w:rFonts w:ascii="Courier New" w:hAnsi="Courier New"/>
          <w:w w:val="105"/>
          <w:sz w:val="18"/>
        </w:rPr>
        <w:t>p</w:t>
      </w:r>
      <w:r w:rsidR="002172F1">
        <w:rPr>
          <w:rFonts w:ascii="Courier New" w:hAnsi="Courier New"/>
          <w:w w:val="105"/>
          <w:sz w:val="18"/>
        </w:rPr>
        <w:t>h</w:t>
      </w:r>
      <w:r>
        <w:rPr>
          <w:rFonts w:ascii="Courier New" w:hAnsi="Courier New"/>
          <w:w w:val="105"/>
          <w:sz w:val="18"/>
        </w:rPr>
        <w:t>one.</w:t>
      </w:r>
      <w:r>
        <w:rPr>
          <w:rFonts w:ascii="Courier New" w:hAnsi="Courier New"/>
          <w:w w:val="105"/>
          <w:sz w:val="18"/>
        </w:rPr>
        <w:tab/>
        <w:t>She advised that she spoke with her ex-boyfriend's mother in order to tell the mother not to allow her ex-boyfriend to return to school as it was not safe.</w:t>
      </w:r>
      <w:r>
        <w:rPr>
          <w:rFonts w:ascii="Courier New" w:hAnsi="Courier New"/>
          <w:w w:val="105"/>
          <w:sz w:val="18"/>
        </w:rPr>
        <w:tab/>
        <w:t>Roberts</w:t>
      </w:r>
      <w:r>
        <w:rPr>
          <w:rFonts w:ascii="Courier New" w:hAnsi="Courier New"/>
          <w:spacing w:val="-22"/>
          <w:w w:val="105"/>
          <w:sz w:val="18"/>
        </w:rPr>
        <w:t xml:space="preserve"> </w:t>
      </w:r>
      <w:r>
        <w:rPr>
          <w:rFonts w:ascii="Courier New" w:hAnsi="Courier New"/>
          <w:w w:val="105"/>
          <w:sz w:val="18"/>
        </w:rPr>
        <w:t>identified</w:t>
      </w:r>
      <w:r>
        <w:rPr>
          <w:rFonts w:ascii="Courier New" w:hAnsi="Courier New"/>
          <w:spacing w:val="-16"/>
          <w:w w:val="105"/>
          <w:sz w:val="18"/>
        </w:rPr>
        <w:t xml:space="preserve"> </w:t>
      </w:r>
      <w:r>
        <w:rPr>
          <w:rFonts w:ascii="Courier New" w:hAnsi="Courier New"/>
          <w:w w:val="105"/>
          <w:sz w:val="18"/>
        </w:rPr>
        <w:t>the</w:t>
      </w:r>
      <w:r>
        <w:rPr>
          <w:rFonts w:ascii="Courier New" w:hAnsi="Courier New"/>
          <w:spacing w:val="-39"/>
          <w:w w:val="105"/>
          <w:sz w:val="18"/>
        </w:rPr>
        <w:t xml:space="preserve"> </w:t>
      </w:r>
      <w:r>
        <w:rPr>
          <w:rFonts w:ascii="Courier New" w:hAnsi="Courier New"/>
          <w:w w:val="105"/>
          <w:sz w:val="18"/>
        </w:rPr>
        <w:t>ex-</w:t>
      </w:r>
      <w:r>
        <w:rPr>
          <w:rFonts w:ascii="Courier New" w:hAnsi="Courier New"/>
          <w:spacing w:val="-27"/>
          <w:w w:val="105"/>
          <w:sz w:val="18"/>
        </w:rPr>
        <w:t xml:space="preserve"> </w:t>
      </w:r>
      <w:r>
        <w:rPr>
          <w:rFonts w:ascii="Courier New" w:hAnsi="Courier New"/>
          <w:w w:val="105"/>
          <w:sz w:val="18"/>
        </w:rPr>
        <w:t>boyfriend</w:t>
      </w:r>
      <w:r>
        <w:rPr>
          <w:rFonts w:ascii="Courier New" w:hAnsi="Courier New"/>
          <w:spacing w:val="-16"/>
          <w:w w:val="105"/>
          <w:sz w:val="18"/>
        </w:rPr>
        <w:t xml:space="preserve"> </w:t>
      </w:r>
      <w:r>
        <w:rPr>
          <w:rFonts w:ascii="Courier New" w:hAnsi="Courier New"/>
          <w:w w:val="105"/>
          <w:sz w:val="18"/>
        </w:rPr>
        <w:t>as</w:t>
      </w:r>
      <w:r>
        <w:rPr>
          <w:rFonts w:ascii="Courier New" w:hAnsi="Courier New"/>
          <w:spacing w:val="-19"/>
          <w:w w:val="105"/>
          <w:sz w:val="18"/>
        </w:rPr>
        <w:t xml:space="preserve"> </w:t>
      </w:r>
      <w:r>
        <w:rPr>
          <w:rFonts w:ascii="Courier New" w:hAnsi="Courier New"/>
          <w:w w:val="105"/>
          <w:sz w:val="18"/>
        </w:rPr>
        <w:t>Nate</w:t>
      </w:r>
      <w:r>
        <w:rPr>
          <w:rFonts w:ascii="Courier New" w:hAnsi="Courier New"/>
          <w:spacing w:val="-20"/>
          <w:w w:val="105"/>
          <w:sz w:val="18"/>
        </w:rPr>
        <w:t xml:space="preserve"> </w:t>
      </w:r>
      <w:r>
        <w:rPr>
          <w:rFonts w:ascii="Courier New" w:hAnsi="Courier New"/>
          <w:w w:val="105"/>
          <w:sz w:val="18"/>
        </w:rPr>
        <w:t>Wills.</w:t>
      </w:r>
      <w:r>
        <w:rPr>
          <w:rFonts w:ascii="Courier New" w:hAnsi="Courier New"/>
          <w:w w:val="105"/>
          <w:sz w:val="18"/>
        </w:rPr>
        <w:tab/>
        <w:t>She advised</w:t>
      </w:r>
      <w:r>
        <w:rPr>
          <w:rFonts w:ascii="Courier New" w:hAnsi="Courier New"/>
          <w:spacing w:val="-10"/>
          <w:w w:val="105"/>
          <w:sz w:val="18"/>
        </w:rPr>
        <w:t xml:space="preserve"> </w:t>
      </w:r>
      <w:r>
        <w:rPr>
          <w:rFonts w:ascii="Courier New" w:hAnsi="Courier New"/>
          <w:w w:val="105"/>
          <w:sz w:val="18"/>
        </w:rPr>
        <w:t>that</w:t>
      </w:r>
      <w:r>
        <w:rPr>
          <w:rFonts w:ascii="Courier New" w:hAnsi="Courier New"/>
          <w:spacing w:val="-17"/>
          <w:w w:val="105"/>
          <w:sz w:val="18"/>
        </w:rPr>
        <w:t xml:space="preserve"> </w:t>
      </w:r>
      <w:r>
        <w:rPr>
          <w:rFonts w:ascii="Courier New" w:hAnsi="Courier New"/>
          <w:w w:val="105"/>
          <w:sz w:val="18"/>
        </w:rPr>
        <w:t>she</w:t>
      </w:r>
      <w:r>
        <w:rPr>
          <w:rFonts w:ascii="Courier New" w:hAnsi="Courier New"/>
          <w:spacing w:val="-36"/>
          <w:w w:val="105"/>
          <w:sz w:val="18"/>
        </w:rPr>
        <w:t xml:space="preserve"> </w:t>
      </w:r>
      <w:r>
        <w:rPr>
          <w:rFonts w:ascii="Courier New" w:hAnsi="Courier New"/>
          <w:w w:val="105"/>
          <w:sz w:val="18"/>
        </w:rPr>
        <w:t>and</w:t>
      </w:r>
      <w:r>
        <w:rPr>
          <w:rFonts w:ascii="Courier New" w:hAnsi="Courier New"/>
          <w:spacing w:val="-25"/>
          <w:w w:val="105"/>
          <w:sz w:val="18"/>
        </w:rPr>
        <w:t xml:space="preserve"> </w:t>
      </w:r>
      <w:r>
        <w:rPr>
          <w:rFonts w:ascii="Courier New" w:hAnsi="Courier New"/>
          <w:w w:val="105"/>
          <w:sz w:val="18"/>
        </w:rPr>
        <w:t>Doyle</w:t>
      </w:r>
      <w:r>
        <w:rPr>
          <w:rFonts w:ascii="Courier New" w:hAnsi="Courier New"/>
          <w:spacing w:val="-13"/>
          <w:w w:val="105"/>
          <w:sz w:val="18"/>
        </w:rPr>
        <w:t xml:space="preserve"> </w:t>
      </w:r>
      <w:r>
        <w:rPr>
          <w:rFonts w:ascii="Courier New" w:hAnsi="Courier New"/>
          <w:w w:val="105"/>
          <w:sz w:val="18"/>
        </w:rPr>
        <w:t>then</w:t>
      </w:r>
      <w:r>
        <w:rPr>
          <w:rFonts w:ascii="Courier New" w:hAnsi="Courier New"/>
          <w:spacing w:val="-29"/>
          <w:w w:val="105"/>
          <w:sz w:val="18"/>
        </w:rPr>
        <w:t xml:space="preserve"> </w:t>
      </w:r>
      <w:r>
        <w:rPr>
          <w:rFonts w:ascii="Courier New" w:hAnsi="Courier New"/>
          <w:w w:val="105"/>
          <w:sz w:val="18"/>
        </w:rPr>
        <w:t>responded</w:t>
      </w:r>
      <w:r>
        <w:rPr>
          <w:rFonts w:ascii="Courier New" w:hAnsi="Courier New"/>
          <w:spacing w:val="-7"/>
          <w:w w:val="105"/>
          <w:sz w:val="18"/>
        </w:rPr>
        <w:t xml:space="preserve"> </w:t>
      </w:r>
      <w:r>
        <w:rPr>
          <w:rFonts w:ascii="Courier New" w:hAnsi="Courier New"/>
          <w:w w:val="105"/>
          <w:sz w:val="18"/>
        </w:rPr>
        <w:t>to</w:t>
      </w:r>
      <w:r>
        <w:rPr>
          <w:rFonts w:ascii="Courier New" w:hAnsi="Courier New"/>
          <w:spacing w:val="-26"/>
          <w:w w:val="105"/>
          <w:sz w:val="18"/>
        </w:rPr>
        <w:t xml:space="preserve"> </w:t>
      </w:r>
      <w:r>
        <w:rPr>
          <w:rFonts w:ascii="Courier New" w:hAnsi="Courier New"/>
          <w:w w:val="105"/>
          <w:sz w:val="18"/>
        </w:rPr>
        <w:t>the</w:t>
      </w:r>
      <w:r>
        <w:rPr>
          <w:rFonts w:ascii="Courier New" w:hAnsi="Courier New"/>
          <w:spacing w:val="-18"/>
          <w:w w:val="105"/>
          <w:sz w:val="18"/>
        </w:rPr>
        <w:t xml:space="preserve"> </w:t>
      </w:r>
      <w:r>
        <w:rPr>
          <w:rFonts w:ascii="Courier New" w:hAnsi="Courier New"/>
          <w:w w:val="105"/>
          <w:sz w:val="18"/>
        </w:rPr>
        <w:t>Wills'</w:t>
      </w:r>
      <w:r>
        <w:rPr>
          <w:rFonts w:ascii="Courier New" w:hAnsi="Courier New"/>
          <w:spacing w:val="-9"/>
          <w:w w:val="105"/>
          <w:sz w:val="18"/>
        </w:rPr>
        <w:t xml:space="preserve"> </w:t>
      </w:r>
      <w:r>
        <w:rPr>
          <w:rFonts w:ascii="Courier New" w:hAnsi="Courier New"/>
          <w:w w:val="105"/>
          <w:sz w:val="18"/>
        </w:rPr>
        <w:t>residence and</w:t>
      </w:r>
      <w:r>
        <w:rPr>
          <w:rFonts w:ascii="Courier New" w:hAnsi="Courier New"/>
          <w:spacing w:val="-14"/>
          <w:w w:val="105"/>
          <w:sz w:val="18"/>
        </w:rPr>
        <w:t xml:space="preserve"> </w:t>
      </w:r>
      <w:r>
        <w:rPr>
          <w:rFonts w:ascii="Courier New" w:hAnsi="Courier New"/>
          <w:w w:val="105"/>
          <w:sz w:val="18"/>
        </w:rPr>
        <w:t>learned</w:t>
      </w:r>
      <w:r>
        <w:rPr>
          <w:rFonts w:ascii="Courier New" w:hAnsi="Courier New"/>
          <w:spacing w:val="1"/>
          <w:w w:val="105"/>
          <w:sz w:val="18"/>
        </w:rPr>
        <w:t xml:space="preserve"> </w:t>
      </w:r>
      <w:r>
        <w:rPr>
          <w:rFonts w:ascii="Courier New" w:hAnsi="Courier New"/>
          <w:w w:val="105"/>
          <w:sz w:val="18"/>
        </w:rPr>
        <w:t>that</w:t>
      </w:r>
      <w:r>
        <w:rPr>
          <w:rFonts w:ascii="Courier New" w:hAnsi="Courier New"/>
          <w:spacing w:val="-9"/>
          <w:w w:val="105"/>
          <w:sz w:val="18"/>
        </w:rPr>
        <w:t xml:space="preserve"> </w:t>
      </w:r>
      <w:r>
        <w:rPr>
          <w:rFonts w:ascii="Courier New" w:hAnsi="Courier New"/>
          <w:w w:val="105"/>
          <w:sz w:val="18"/>
        </w:rPr>
        <w:t>Nate</w:t>
      </w:r>
      <w:r>
        <w:rPr>
          <w:rFonts w:ascii="Courier New" w:hAnsi="Courier New"/>
          <w:spacing w:val="-15"/>
          <w:w w:val="105"/>
          <w:sz w:val="18"/>
        </w:rPr>
        <w:t xml:space="preserve"> </w:t>
      </w:r>
      <w:r>
        <w:rPr>
          <w:rFonts w:ascii="Courier New" w:hAnsi="Courier New"/>
          <w:w w:val="105"/>
          <w:sz w:val="18"/>
        </w:rPr>
        <w:t>Wills</w:t>
      </w:r>
      <w:r>
        <w:rPr>
          <w:rFonts w:ascii="Courier New" w:hAnsi="Courier New"/>
          <w:spacing w:val="-26"/>
          <w:w w:val="105"/>
          <w:sz w:val="18"/>
        </w:rPr>
        <w:t xml:space="preserve"> </w:t>
      </w:r>
      <w:r>
        <w:rPr>
          <w:rFonts w:ascii="Courier New" w:hAnsi="Courier New"/>
          <w:w w:val="105"/>
          <w:sz w:val="18"/>
        </w:rPr>
        <w:t>had</w:t>
      </w:r>
      <w:r>
        <w:rPr>
          <w:rFonts w:ascii="Courier New" w:hAnsi="Courier New"/>
          <w:spacing w:val="-29"/>
          <w:w w:val="105"/>
          <w:sz w:val="18"/>
        </w:rPr>
        <w:t xml:space="preserve"> </w:t>
      </w:r>
      <w:r>
        <w:rPr>
          <w:rFonts w:ascii="Courier New" w:hAnsi="Courier New"/>
          <w:w w:val="105"/>
          <w:sz w:val="18"/>
        </w:rPr>
        <w:t>returned</w:t>
      </w:r>
      <w:r>
        <w:rPr>
          <w:rFonts w:ascii="Courier New" w:hAnsi="Courier New"/>
          <w:spacing w:val="-6"/>
          <w:w w:val="105"/>
          <w:sz w:val="18"/>
        </w:rPr>
        <w:t xml:space="preserve"> </w:t>
      </w:r>
      <w:r>
        <w:rPr>
          <w:rFonts w:ascii="Courier New" w:hAnsi="Courier New"/>
          <w:w w:val="105"/>
          <w:sz w:val="18"/>
        </w:rPr>
        <w:t>to</w:t>
      </w:r>
      <w:r>
        <w:rPr>
          <w:rFonts w:ascii="Courier New" w:hAnsi="Courier New"/>
          <w:spacing w:val="-22"/>
          <w:w w:val="105"/>
          <w:sz w:val="18"/>
        </w:rPr>
        <w:t xml:space="preserve"> </w:t>
      </w:r>
      <w:r>
        <w:rPr>
          <w:rFonts w:ascii="Courier New" w:hAnsi="Courier New"/>
          <w:w w:val="105"/>
          <w:sz w:val="18"/>
        </w:rPr>
        <w:t>the</w:t>
      </w:r>
      <w:r>
        <w:rPr>
          <w:rFonts w:ascii="Courier New" w:hAnsi="Courier New"/>
          <w:spacing w:val="-26"/>
          <w:w w:val="105"/>
          <w:sz w:val="18"/>
        </w:rPr>
        <w:t xml:space="preserve"> </w:t>
      </w:r>
      <w:r>
        <w:rPr>
          <w:rFonts w:ascii="Courier New" w:hAnsi="Courier New"/>
          <w:w w:val="105"/>
          <w:sz w:val="18"/>
        </w:rPr>
        <w:t>school</w:t>
      </w:r>
      <w:r>
        <w:rPr>
          <w:rFonts w:ascii="Courier New" w:hAnsi="Courier New"/>
          <w:spacing w:val="-8"/>
          <w:w w:val="105"/>
          <w:sz w:val="18"/>
        </w:rPr>
        <w:t xml:space="preserve"> </w:t>
      </w:r>
      <w:r>
        <w:rPr>
          <w:rFonts w:ascii="Courier New" w:hAnsi="Courier New"/>
          <w:w w:val="105"/>
          <w:sz w:val="18"/>
        </w:rPr>
        <w:t>in</w:t>
      </w:r>
      <w:r>
        <w:rPr>
          <w:rFonts w:ascii="Courier New" w:hAnsi="Courier New"/>
          <w:spacing w:val="-29"/>
          <w:w w:val="105"/>
          <w:sz w:val="18"/>
        </w:rPr>
        <w:t xml:space="preserve"> </w:t>
      </w:r>
      <w:r>
        <w:rPr>
          <w:rFonts w:ascii="Courier New" w:hAnsi="Courier New"/>
          <w:w w:val="105"/>
          <w:sz w:val="18"/>
        </w:rPr>
        <w:t>order</w:t>
      </w:r>
      <w:r>
        <w:rPr>
          <w:rFonts w:ascii="Courier New" w:hAnsi="Courier New"/>
          <w:spacing w:val="-13"/>
          <w:w w:val="105"/>
          <w:sz w:val="18"/>
        </w:rPr>
        <w:t xml:space="preserve"> </w:t>
      </w:r>
      <w:r>
        <w:rPr>
          <w:rFonts w:ascii="Courier New" w:hAnsi="Courier New"/>
          <w:w w:val="105"/>
          <w:sz w:val="18"/>
        </w:rPr>
        <w:t>to look for his</w:t>
      </w:r>
      <w:r>
        <w:rPr>
          <w:rFonts w:ascii="Courier New" w:hAnsi="Courier New"/>
          <w:spacing w:val="-13"/>
          <w:w w:val="105"/>
          <w:sz w:val="18"/>
        </w:rPr>
        <w:t xml:space="preserve"> </w:t>
      </w:r>
      <w:r>
        <w:rPr>
          <w:rFonts w:ascii="Courier New" w:hAnsi="Courier New"/>
          <w:w w:val="105"/>
          <w:sz w:val="18"/>
        </w:rPr>
        <w:t>brother.</w:t>
      </w:r>
    </w:p>
    <w:p w:rsidR="00CE4C9F" w:rsidRDefault="00CE4C9F">
      <w:pPr>
        <w:pStyle w:val="BodyText"/>
        <w:spacing w:before="3"/>
        <w:rPr>
          <w:rFonts w:ascii="Courier New"/>
          <w:sz w:val="16"/>
        </w:rPr>
      </w:pPr>
    </w:p>
    <w:p w:rsidR="00CE4C9F" w:rsidRDefault="00C85DFB">
      <w:pPr>
        <w:tabs>
          <w:tab w:val="left" w:pos="3743"/>
          <w:tab w:val="left" w:pos="4174"/>
          <w:tab w:val="left" w:pos="4512"/>
          <w:tab w:val="left" w:pos="5282"/>
          <w:tab w:val="left" w:pos="7363"/>
        </w:tabs>
        <w:spacing w:line="230" w:lineRule="auto"/>
        <w:ind w:left="1174" w:right="2166" w:firstLine="557"/>
        <w:rPr>
          <w:rFonts w:ascii="Courier New"/>
          <w:sz w:val="18"/>
        </w:rPr>
      </w:pPr>
      <w:r>
        <w:rPr>
          <w:rFonts w:ascii="Courier New"/>
          <w:sz w:val="18"/>
        </w:rPr>
        <w:t>Roberts' mother then advised Investigator Eaton that she had something  she wished</w:t>
      </w:r>
      <w:r>
        <w:rPr>
          <w:rFonts w:ascii="Courier New"/>
          <w:spacing w:val="-31"/>
          <w:sz w:val="18"/>
        </w:rPr>
        <w:t xml:space="preserve"> </w:t>
      </w:r>
      <w:r>
        <w:rPr>
          <w:rFonts w:ascii="Courier New"/>
          <w:sz w:val="18"/>
        </w:rPr>
        <w:t>to say.</w:t>
      </w:r>
      <w:r>
        <w:rPr>
          <w:rFonts w:ascii="Courier New"/>
          <w:sz w:val="18"/>
        </w:rPr>
        <w:tab/>
        <w:t>Mrs. Roberts advised Investigator Eaton that her daughter told her that immediately following the incident, she received a telephone call on her cell phone from a friend of</w:t>
      </w:r>
      <w:r>
        <w:rPr>
          <w:rFonts w:ascii="Courier New"/>
          <w:spacing w:val="29"/>
          <w:sz w:val="18"/>
        </w:rPr>
        <w:t xml:space="preserve"> </w:t>
      </w:r>
      <w:r>
        <w:rPr>
          <w:rFonts w:ascii="Courier New"/>
          <w:sz w:val="18"/>
        </w:rPr>
        <w:t>the</w:t>
      </w:r>
      <w:r>
        <w:rPr>
          <w:rFonts w:ascii="Courier New"/>
          <w:spacing w:val="16"/>
          <w:sz w:val="18"/>
        </w:rPr>
        <w:t xml:space="preserve"> </w:t>
      </w:r>
      <w:r>
        <w:rPr>
          <w:rFonts w:ascii="Courier New"/>
          <w:sz w:val="18"/>
        </w:rPr>
        <w:t>family.</w:t>
      </w:r>
      <w:r>
        <w:rPr>
          <w:rFonts w:ascii="Courier New"/>
          <w:sz w:val="18"/>
        </w:rPr>
        <w:tab/>
        <w:t>Mrs. Roberts did not identify this friend  but did add that the friend worked for Channel</w:t>
      </w:r>
      <w:r>
        <w:rPr>
          <w:rFonts w:ascii="Courier New"/>
          <w:spacing w:val="101"/>
          <w:sz w:val="18"/>
        </w:rPr>
        <w:t xml:space="preserve"> </w:t>
      </w:r>
      <w:r>
        <w:rPr>
          <w:rFonts w:ascii="Courier New"/>
          <w:sz w:val="18"/>
        </w:rPr>
        <w:t>4</w:t>
      </w:r>
      <w:r>
        <w:rPr>
          <w:rFonts w:ascii="Courier New"/>
          <w:spacing w:val="8"/>
          <w:sz w:val="18"/>
        </w:rPr>
        <w:t xml:space="preserve"> </w:t>
      </w:r>
      <w:r>
        <w:rPr>
          <w:rFonts w:ascii="Courier New"/>
          <w:sz w:val="18"/>
        </w:rPr>
        <w:t>News.</w:t>
      </w:r>
      <w:r>
        <w:rPr>
          <w:rFonts w:ascii="Courier New"/>
          <w:sz w:val="18"/>
        </w:rPr>
        <w:tab/>
        <w:t>She advised that this family friend was aware of Janine Roberts' cell phone number and called Janine in order to ask her what was taking place. She advised that this friend then advised Janine Roberts that there were people that needed to talk to her and though Janine Roberts  did not know who she was talking to, she apparently talked to Channel 4</w:t>
      </w:r>
      <w:r>
        <w:rPr>
          <w:rFonts w:ascii="Courier New"/>
          <w:spacing w:val="47"/>
          <w:sz w:val="18"/>
        </w:rPr>
        <w:t xml:space="preserve"> </w:t>
      </w:r>
      <w:r>
        <w:rPr>
          <w:rFonts w:ascii="Courier New"/>
          <w:sz w:val="18"/>
        </w:rPr>
        <w:t>News personnel.</w:t>
      </w:r>
      <w:r>
        <w:rPr>
          <w:rFonts w:ascii="Courier New"/>
          <w:sz w:val="18"/>
        </w:rPr>
        <w:tab/>
        <w:t>Janine Roberts then advised Investigator Eaton that it was at this point during the cell phone conversation that she told a person that she was speaking with that the suspects were Eric Harris and</w:t>
      </w:r>
      <w:r>
        <w:rPr>
          <w:rFonts w:ascii="Courier New"/>
          <w:spacing w:val="57"/>
          <w:sz w:val="18"/>
        </w:rPr>
        <w:t xml:space="preserve"> </w:t>
      </w:r>
      <w:r>
        <w:rPr>
          <w:rFonts w:ascii="Courier New"/>
          <w:sz w:val="18"/>
        </w:rPr>
        <w:t>Dylan</w:t>
      </w:r>
      <w:r>
        <w:rPr>
          <w:rFonts w:ascii="Courier New"/>
          <w:spacing w:val="15"/>
          <w:sz w:val="18"/>
        </w:rPr>
        <w:t xml:space="preserve"> </w:t>
      </w:r>
      <w:r>
        <w:rPr>
          <w:rFonts w:ascii="Courier New"/>
          <w:sz w:val="18"/>
        </w:rPr>
        <w:t>Klebold.</w:t>
      </w:r>
      <w:r>
        <w:rPr>
          <w:rFonts w:ascii="Courier New"/>
          <w:sz w:val="18"/>
        </w:rPr>
        <w:tab/>
        <w:t>It is believed that this is how the names of the suspects became available to the news as quickly as it</w:t>
      </w:r>
      <w:r>
        <w:rPr>
          <w:rFonts w:ascii="Courier New"/>
          <w:spacing w:val="21"/>
          <w:sz w:val="18"/>
        </w:rPr>
        <w:t xml:space="preserve"> </w:t>
      </w:r>
      <w:r>
        <w:rPr>
          <w:rFonts w:ascii="Courier New"/>
          <w:sz w:val="18"/>
        </w:rPr>
        <w:t>did.</w:t>
      </w:r>
    </w:p>
    <w:p w:rsidR="00CE4C9F" w:rsidRDefault="00C85DFB">
      <w:pPr>
        <w:spacing w:before="121"/>
        <w:ind w:right="1084"/>
        <w:jc w:val="right"/>
        <w:rPr>
          <w:sz w:val="23"/>
        </w:rPr>
      </w:pPr>
      <w:r>
        <w:rPr>
          <w:w w:val="105"/>
          <w:sz w:val="23"/>
        </w:rPr>
        <w:t>JC-001-001110</w:t>
      </w:r>
    </w:p>
    <w:p w:rsidR="00CE4C9F" w:rsidRDefault="00CE4C9F">
      <w:pPr>
        <w:jc w:val="right"/>
        <w:rPr>
          <w:sz w:val="23"/>
        </w:rPr>
        <w:sectPr w:rsidR="00CE4C9F">
          <w:type w:val="continuous"/>
          <w:pgSz w:w="12240" w:h="15840"/>
          <w:pgMar w:top="680" w:right="580" w:bottom="280" w:left="880" w:header="720" w:footer="720" w:gutter="0"/>
          <w:cols w:space="720"/>
        </w:sectPr>
      </w:pPr>
    </w:p>
    <w:p w:rsidR="00CE4C9F" w:rsidRDefault="00C85DFB">
      <w:pPr>
        <w:tabs>
          <w:tab w:val="left" w:pos="4192"/>
        </w:tabs>
        <w:spacing w:before="89" w:line="225" w:lineRule="auto"/>
        <w:ind w:left="4202" w:right="38" w:hanging="2913"/>
        <w:rPr>
          <w:rFonts w:ascii="Courier New"/>
          <w:sz w:val="18"/>
        </w:rPr>
      </w:pPr>
      <w:bookmarkStart w:id="119" w:name="_bookmark110"/>
      <w:bookmarkEnd w:id="119"/>
      <w:r>
        <w:rPr>
          <w:rFonts w:ascii="Courier New"/>
          <w:sz w:val="18"/>
        </w:rPr>
        <w:lastRenderedPageBreak/>
        <w:t>PIRNARR</w:t>
      </w:r>
      <w:r>
        <w:rPr>
          <w:rFonts w:ascii="Courier New"/>
          <w:sz w:val="18"/>
        </w:rPr>
        <w:tab/>
        <w:t>Arvada Police/Court System Arvada Police</w:t>
      </w:r>
      <w:r>
        <w:rPr>
          <w:rFonts w:ascii="Courier New"/>
          <w:spacing w:val="12"/>
          <w:sz w:val="18"/>
        </w:rPr>
        <w:t xml:space="preserve"> </w:t>
      </w:r>
      <w:r>
        <w:rPr>
          <w:rFonts w:ascii="Courier New"/>
          <w:sz w:val="18"/>
        </w:rPr>
        <w:t>Department</w:t>
      </w:r>
    </w:p>
    <w:p w:rsidR="00CE4C9F" w:rsidRDefault="00C85DFB">
      <w:pPr>
        <w:spacing w:line="165" w:lineRule="exact"/>
        <w:ind w:right="1029"/>
        <w:jc w:val="right"/>
        <w:rPr>
          <w:rFonts w:ascii="Courier New"/>
          <w:sz w:val="18"/>
        </w:rPr>
      </w:pPr>
      <w:r>
        <w:rPr>
          <w:rFonts w:ascii="Courier New"/>
          <w:sz w:val="18"/>
        </w:rPr>
        <w:t>NARRATIVE</w:t>
      </w:r>
    </w:p>
    <w:p w:rsidR="00CE4C9F" w:rsidRDefault="00C85DFB">
      <w:pPr>
        <w:tabs>
          <w:tab w:val="right" w:pos="2375"/>
        </w:tabs>
        <w:spacing w:before="89" w:line="203" w:lineRule="exact"/>
        <w:ind w:left="1400"/>
        <w:rPr>
          <w:rFonts w:ascii="Courier New"/>
          <w:sz w:val="18"/>
        </w:rPr>
      </w:pPr>
      <w:r>
        <w:br w:type="column"/>
      </w:r>
      <w:r>
        <w:rPr>
          <w:rFonts w:ascii="Courier New"/>
          <w:w w:val="105"/>
          <w:sz w:val="18"/>
        </w:rPr>
        <w:t>Page</w:t>
      </w:r>
      <w:r>
        <w:rPr>
          <w:rFonts w:ascii="Courier New"/>
          <w:w w:val="105"/>
          <w:sz w:val="18"/>
        </w:rPr>
        <w:tab/>
        <w:t>4</w:t>
      </w:r>
    </w:p>
    <w:p w:rsidR="00CE4C9F" w:rsidRDefault="00C85DFB">
      <w:pPr>
        <w:spacing w:line="203" w:lineRule="exact"/>
        <w:ind w:left="1271" w:right="610"/>
        <w:jc w:val="center"/>
        <w:rPr>
          <w:rFonts w:ascii="Courier New"/>
          <w:sz w:val="18"/>
        </w:rPr>
      </w:pPr>
      <w:r>
        <w:rPr>
          <w:rFonts w:ascii="Courier New"/>
          <w:sz w:val="18"/>
        </w:rPr>
        <w:t>05/12/1999</w:t>
      </w:r>
    </w:p>
    <w:p w:rsidR="00CE4C9F" w:rsidRDefault="00CE4C9F">
      <w:pPr>
        <w:spacing w:line="203" w:lineRule="exact"/>
        <w:jc w:val="center"/>
        <w:rPr>
          <w:rFonts w:ascii="Courier New"/>
          <w:sz w:val="18"/>
        </w:rPr>
        <w:sectPr w:rsidR="00CE4C9F">
          <w:pgSz w:w="12240" w:h="15840"/>
          <w:pgMar w:top="780" w:right="580" w:bottom="280" w:left="880" w:header="720" w:footer="720" w:gutter="0"/>
          <w:cols w:num="2" w:space="720" w:equalWidth="0">
            <w:col w:w="7114" w:space="663"/>
            <w:col w:w="3003"/>
          </w:cols>
        </w:sectPr>
      </w:pPr>
    </w:p>
    <w:p w:rsidR="00CE4C9F" w:rsidRDefault="00C85DFB">
      <w:pPr>
        <w:ind w:left="1293"/>
        <w:rPr>
          <w:rFonts w:ascii="Courier New"/>
          <w:sz w:val="25"/>
        </w:rPr>
      </w:pPr>
      <w:r>
        <w:rPr>
          <w:rFonts w:ascii="Courier New"/>
          <w:w w:val="75"/>
          <w:sz w:val="25"/>
          <w:u w:val="thick"/>
        </w:rPr>
        <w:t>==============================================================================</w:t>
      </w:r>
    </w:p>
    <w:p w:rsidR="00CE4C9F" w:rsidRDefault="00CE4C9F">
      <w:pPr>
        <w:rPr>
          <w:rFonts w:ascii="Courier New"/>
          <w:sz w:val="25"/>
        </w:rPr>
        <w:sectPr w:rsidR="00CE4C9F">
          <w:type w:val="continuous"/>
          <w:pgSz w:w="12240" w:h="15840"/>
          <w:pgMar w:top="680" w:right="580" w:bottom="280" w:left="880" w:header="720" w:footer="720" w:gutter="0"/>
          <w:cols w:space="720"/>
        </w:sectPr>
      </w:pPr>
    </w:p>
    <w:p w:rsidR="00CE4C9F" w:rsidRDefault="00C85DFB">
      <w:pPr>
        <w:spacing w:before="112"/>
        <w:ind w:left="1520"/>
        <w:rPr>
          <w:rFonts w:ascii="Courier New"/>
          <w:sz w:val="18"/>
        </w:rPr>
      </w:pPr>
      <w:r>
        <w:rPr>
          <w:rFonts w:ascii="Courier New"/>
          <w:sz w:val="18"/>
        </w:rPr>
        <w:t xml:space="preserve">Ref </w:t>
      </w:r>
      <w:r>
        <w:rPr>
          <w:rFonts w:ascii="Arial"/>
          <w:sz w:val="18"/>
        </w:rPr>
        <w:t xml:space="preserve"># </w:t>
      </w:r>
      <w:r>
        <w:rPr>
          <w:rFonts w:ascii="Courier New"/>
          <w:sz w:val="18"/>
        </w:rPr>
        <w:t>99-12067</w:t>
      </w:r>
    </w:p>
    <w:p w:rsidR="00CE4C9F" w:rsidRDefault="00C85DFB">
      <w:pPr>
        <w:spacing w:before="323" w:line="192" w:lineRule="exact"/>
        <w:ind w:left="53"/>
        <w:rPr>
          <w:rFonts w:ascii="Courier New"/>
          <w:sz w:val="18"/>
        </w:rPr>
      </w:pPr>
      <w:r>
        <w:br w:type="column"/>
      </w:r>
      <w:r>
        <w:rPr>
          <w:rFonts w:ascii="Courier New"/>
          <w:w w:val="105"/>
          <w:sz w:val="18"/>
        </w:rPr>
        <w:t>Type</w:t>
      </w:r>
      <w:r>
        <w:rPr>
          <w:rFonts w:ascii="Courier New"/>
          <w:spacing w:val="-26"/>
          <w:w w:val="105"/>
          <w:sz w:val="18"/>
        </w:rPr>
        <w:t xml:space="preserve"> </w:t>
      </w:r>
      <w:r>
        <w:rPr>
          <w:rFonts w:ascii="Courier New"/>
          <w:spacing w:val="-3"/>
          <w:w w:val="105"/>
          <w:sz w:val="18"/>
        </w:rPr>
        <w:t>ASSTOA</w:t>
      </w:r>
    </w:p>
    <w:p w:rsidR="00CE4C9F" w:rsidRDefault="00C85DFB">
      <w:pPr>
        <w:tabs>
          <w:tab w:val="left" w:pos="3061"/>
        </w:tabs>
        <w:spacing w:before="131" w:line="198" w:lineRule="exact"/>
        <w:ind w:left="187"/>
        <w:rPr>
          <w:rFonts w:ascii="Courier New"/>
          <w:sz w:val="18"/>
        </w:rPr>
      </w:pPr>
      <w:r>
        <w:br w:type="column"/>
      </w:r>
      <w:r>
        <w:rPr>
          <w:rFonts w:ascii="Courier New"/>
          <w:w w:val="105"/>
          <w:sz w:val="18"/>
        </w:rPr>
        <w:t>Reported</w:t>
      </w:r>
      <w:r>
        <w:rPr>
          <w:rFonts w:ascii="Courier New"/>
          <w:spacing w:val="-31"/>
          <w:w w:val="105"/>
          <w:sz w:val="18"/>
        </w:rPr>
        <w:t xml:space="preserve"> </w:t>
      </w:r>
      <w:r>
        <w:rPr>
          <w:rFonts w:ascii="Courier New"/>
          <w:w w:val="105"/>
          <w:sz w:val="18"/>
        </w:rPr>
        <w:t>Date</w:t>
      </w:r>
      <w:r>
        <w:rPr>
          <w:rFonts w:ascii="Courier New"/>
          <w:spacing w:val="-34"/>
          <w:w w:val="105"/>
          <w:sz w:val="18"/>
        </w:rPr>
        <w:t xml:space="preserve"> </w:t>
      </w:r>
      <w:r>
        <w:rPr>
          <w:rFonts w:ascii="Courier New"/>
          <w:w w:val="105"/>
          <w:sz w:val="18"/>
        </w:rPr>
        <w:t>04/20/1999</w:t>
      </w:r>
      <w:r>
        <w:rPr>
          <w:rFonts w:ascii="Courier New"/>
          <w:w w:val="105"/>
          <w:sz w:val="18"/>
        </w:rPr>
        <w:tab/>
        <w:t>Time</w:t>
      </w:r>
      <w:r>
        <w:rPr>
          <w:rFonts w:ascii="Courier New"/>
          <w:spacing w:val="-10"/>
          <w:w w:val="105"/>
          <w:sz w:val="18"/>
        </w:rPr>
        <w:t xml:space="preserve"> </w:t>
      </w:r>
      <w:r>
        <w:rPr>
          <w:rFonts w:ascii="Courier New"/>
          <w:w w:val="105"/>
          <w:sz w:val="18"/>
        </w:rPr>
        <w:t>12:39:32</w:t>
      </w:r>
    </w:p>
    <w:p w:rsidR="00CE4C9F" w:rsidRDefault="00C85DFB">
      <w:pPr>
        <w:spacing w:line="186" w:lineRule="exact"/>
        <w:ind w:left="2701" w:right="2450"/>
        <w:jc w:val="center"/>
        <w:rPr>
          <w:rFonts w:ascii="Courier New"/>
          <w:sz w:val="18"/>
        </w:rPr>
      </w:pPr>
      <w:r>
        <w:rPr>
          <w:rFonts w:ascii="Courier New"/>
          <w:w w:val="105"/>
          <w:sz w:val="18"/>
        </w:rPr>
        <w:t>Status RTF</w:t>
      </w:r>
    </w:p>
    <w:p w:rsidR="00CE4C9F" w:rsidRDefault="00CE4C9F">
      <w:pPr>
        <w:spacing w:line="186" w:lineRule="exact"/>
        <w:jc w:val="center"/>
        <w:rPr>
          <w:rFonts w:ascii="Courier New"/>
          <w:sz w:val="18"/>
        </w:rPr>
        <w:sectPr w:rsidR="00CE4C9F">
          <w:type w:val="continuous"/>
          <w:pgSz w:w="12240" w:h="15840"/>
          <w:pgMar w:top="680" w:right="580" w:bottom="280" w:left="880" w:header="720" w:footer="720" w:gutter="0"/>
          <w:cols w:num="3" w:space="720" w:equalWidth="0">
            <w:col w:w="3098" w:space="40"/>
            <w:col w:w="1276" w:space="39"/>
            <w:col w:w="6327"/>
          </w:cols>
        </w:sectPr>
      </w:pPr>
    </w:p>
    <w:p w:rsidR="00CE4C9F" w:rsidRDefault="00C85DFB">
      <w:pPr>
        <w:ind w:left="1525"/>
        <w:rPr>
          <w:rFonts w:ascii="Courier New"/>
          <w:sz w:val="18"/>
        </w:rPr>
      </w:pPr>
      <w:r>
        <w:rPr>
          <w:rFonts w:ascii="Courier New"/>
          <w:w w:val="105"/>
          <w:sz w:val="18"/>
        </w:rPr>
        <w:t>Location 6201 S PIERCE ST</w:t>
      </w:r>
    </w:p>
    <w:p w:rsidR="00CE4C9F" w:rsidRDefault="00CE4C9F">
      <w:pPr>
        <w:pStyle w:val="BodyText"/>
        <w:spacing w:before="9"/>
        <w:rPr>
          <w:rFonts w:ascii="Courier New"/>
          <w:sz w:val="16"/>
        </w:rPr>
      </w:pPr>
    </w:p>
    <w:p w:rsidR="00CE4C9F" w:rsidRDefault="00C85DFB">
      <w:pPr>
        <w:tabs>
          <w:tab w:val="left" w:pos="2075"/>
        </w:tabs>
        <w:spacing w:line="165" w:lineRule="exact"/>
        <w:ind w:left="1292"/>
        <w:rPr>
          <w:rFonts w:ascii="Courier New"/>
          <w:sz w:val="18"/>
        </w:rPr>
      </w:pPr>
      <w:r>
        <w:rPr>
          <w:rFonts w:ascii="Courier New"/>
          <w:w w:val="105"/>
          <w:sz w:val="18"/>
        </w:rPr>
        <w:t>DET57</w:t>
      </w:r>
      <w:r>
        <w:rPr>
          <w:rFonts w:ascii="Courier New"/>
          <w:w w:val="105"/>
          <w:sz w:val="18"/>
        </w:rPr>
        <w:tab/>
        <w:t>05/11/1999</w:t>
      </w:r>
      <w:r>
        <w:rPr>
          <w:rFonts w:ascii="Courier New"/>
          <w:spacing w:val="1"/>
          <w:w w:val="105"/>
          <w:sz w:val="18"/>
        </w:rPr>
        <w:t xml:space="preserve"> </w:t>
      </w:r>
      <w:r>
        <w:rPr>
          <w:rFonts w:ascii="Courier New"/>
          <w:w w:val="105"/>
          <w:sz w:val="18"/>
        </w:rPr>
        <w:t>051099/EATON/KK</w:t>
      </w:r>
    </w:p>
    <w:p w:rsidR="00CE4C9F" w:rsidRDefault="00CE4C9F">
      <w:pPr>
        <w:spacing w:line="214" w:lineRule="exact"/>
        <w:ind w:left="1150"/>
        <w:rPr>
          <w:rFonts w:ascii="Arial" w:hAnsi="Arial"/>
        </w:rPr>
      </w:pPr>
    </w:p>
    <w:p w:rsidR="00CE4C9F" w:rsidRDefault="00CE4C9F">
      <w:pPr>
        <w:pStyle w:val="BodyText"/>
        <w:spacing w:before="7"/>
        <w:rPr>
          <w:rFonts w:ascii="Arial"/>
          <w:sz w:val="35"/>
        </w:rPr>
      </w:pPr>
    </w:p>
    <w:p w:rsidR="00CE4C9F" w:rsidRDefault="00C85DFB">
      <w:pPr>
        <w:spacing w:line="225" w:lineRule="auto"/>
        <w:ind w:left="1293" w:right="2030" w:firstLine="555"/>
        <w:rPr>
          <w:rFonts w:ascii="Courier New"/>
          <w:sz w:val="18"/>
        </w:rPr>
      </w:pPr>
      <w:r>
        <w:rPr>
          <w:rFonts w:ascii="Courier New"/>
          <w:w w:val="105"/>
          <w:sz w:val="18"/>
        </w:rPr>
        <w:t>Janine</w:t>
      </w:r>
      <w:r>
        <w:rPr>
          <w:rFonts w:ascii="Courier New"/>
          <w:spacing w:val="-25"/>
          <w:w w:val="105"/>
          <w:sz w:val="18"/>
        </w:rPr>
        <w:t xml:space="preserve"> </w:t>
      </w:r>
      <w:r>
        <w:rPr>
          <w:rFonts w:ascii="Courier New"/>
          <w:w w:val="105"/>
          <w:sz w:val="18"/>
        </w:rPr>
        <w:t>Roberts</w:t>
      </w:r>
      <w:r>
        <w:rPr>
          <w:rFonts w:ascii="Courier New"/>
          <w:spacing w:val="-19"/>
          <w:w w:val="105"/>
          <w:sz w:val="18"/>
        </w:rPr>
        <w:t xml:space="preserve"> </w:t>
      </w:r>
      <w:r>
        <w:rPr>
          <w:rFonts w:ascii="Courier New"/>
          <w:w w:val="105"/>
          <w:sz w:val="18"/>
        </w:rPr>
        <w:t>advised</w:t>
      </w:r>
      <w:r>
        <w:rPr>
          <w:rFonts w:ascii="Courier New"/>
          <w:spacing w:val="-16"/>
          <w:w w:val="105"/>
          <w:sz w:val="18"/>
        </w:rPr>
        <w:t xml:space="preserve"> </w:t>
      </w:r>
      <w:r>
        <w:rPr>
          <w:rFonts w:ascii="Courier New"/>
          <w:w w:val="105"/>
          <w:sz w:val="18"/>
        </w:rPr>
        <w:t>Investigator</w:t>
      </w:r>
      <w:r>
        <w:rPr>
          <w:rFonts w:ascii="Courier New"/>
          <w:spacing w:val="-4"/>
          <w:w w:val="105"/>
          <w:sz w:val="18"/>
        </w:rPr>
        <w:t xml:space="preserve"> </w:t>
      </w:r>
      <w:r>
        <w:rPr>
          <w:rFonts w:ascii="Courier New"/>
          <w:w w:val="105"/>
          <w:sz w:val="18"/>
        </w:rPr>
        <w:t>Eaton</w:t>
      </w:r>
      <w:r>
        <w:rPr>
          <w:rFonts w:ascii="Courier New"/>
          <w:spacing w:val="-20"/>
          <w:w w:val="105"/>
          <w:sz w:val="18"/>
        </w:rPr>
        <w:t xml:space="preserve"> </w:t>
      </w:r>
      <w:r>
        <w:rPr>
          <w:rFonts w:ascii="Courier New"/>
          <w:w w:val="105"/>
          <w:sz w:val="18"/>
        </w:rPr>
        <w:t>that</w:t>
      </w:r>
      <w:r>
        <w:rPr>
          <w:rFonts w:ascii="Courier New"/>
          <w:spacing w:val="-19"/>
          <w:w w:val="105"/>
          <w:sz w:val="18"/>
        </w:rPr>
        <w:t xml:space="preserve"> </w:t>
      </w:r>
      <w:r>
        <w:rPr>
          <w:rFonts w:ascii="Courier New"/>
          <w:w w:val="105"/>
          <w:sz w:val="18"/>
        </w:rPr>
        <w:t>she</w:t>
      </w:r>
      <w:r>
        <w:rPr>
          <w:rFonts w:ascii="Courier New"/>
          <w:spacing w:val="-30"/>
          <w:w w:val="105"/>
          <w:sz w:val="18"/>
        </w:rPr>
        <w:t xml:space="preserve"> </w:t>
      </w:r>
      <w:r>
        <w:rPr>
          <w:rFonts w:ascii="Courier New"/>
          <w:w w:val="105"/>
          <w:sz w:val="18"/>
        </w:rPr>
        <w:t>could</w:t>
      </w:r>
      <w:r>
        <w:rPr>
          <w:rFonts w:ascii="Courier New"/>
          <w:spacing w:val="-27"/>
          <w:w w:val="105"/>
          <w:sz w:val="18"/>
        </w:rPr>
        <w:t xml:space="preserve"> </w:t>
      </w:r>
      <w:r>
        <w:rPr>
          <w:rFonts w:ascii="Courier New"/>
          <w:w w:val="105"/>
          <w:sz w:val="18"/>
        </w:rPr>
        <w:t>not recall</w:t>
      </w:r>
      <w:r>
        <w:rPr>
          <w:rFonts w:ascii="Courier New"/>
          <w:spacing w:val="-17"/>
          <w:w w:val="105"/>
          <w:sz w:val="18"/>
        </w:rPr>
        <w:t xml:space="preserve"> </w:t>
      </w:r>
      <w:r>
        <w:rPr>
          <w:rFonts w:ascii="Courier New"/>
          <w:w w:val="105"/>
          <w:sz w:val="18"/>
        </w:rPr>
        <w:t>anything</w:t>
      </w:r>
      <w:r>
        <w:rPr>
          <w:rFonts w:ascii="Courier New"/>
          <w:spacing w:val="-8"/>
          <w:w w:val="105"/>
          <w:sz w:val="18"/>
        </w:rPr>
        <w:t xml:space="preserve"> </w:t>
      </w:r>
      <w:r>
        <w:rPr>
          <w:rFonts w:ascii="Courier New"/>
          <w:w w:val="105"/>
          <w:sz w:val="18"/>
        </w:rPr>
        <w:t>else</w:t>
      </w:r>
      <w:r>
        <w:rPr>
          <w:rFonts w:ascii="Courier New"/>
          <w:spacing w:val="-12"/>
          <w:w w:val="105"/>
          <w:sz w:val="18"/>
        </w:rPr>
        <w:t xml:space="preserve"> </w:t>
      </w:r>
      <w:r>
        <w:rPr>
          <w:rFonts w:ascii="Courier New"/>
          <w:w w:val="105"/>
          <w:sz w:val="18"/>
        </w:rPr>
        <w:t>that</w:t>
      </w:r>
      <w:r>
        <w:rPr>
          <w:rFonts w:ascii="Courier New"/>
          <w:spacing w:val="-17"/>
          <w:w w:val="105"/>
          <w:sz w:val="18"/>
        </w:rPr>
        <w:t xml:space="preserve"> </w:t>
      </w:r>
      <w:r>
        <w:rPr>
          <w:rFonts w:ascii="Courier New"/>
          <w:w w:val="105"/>
          <w:sz w:val="18"/>
        </w:rPr>
        <w:t>she</w:t>
      </w:r>
      <w:r>
        <w:rPr>
          <w:rFonts w:ascii="Courier New"/>
          <w:spacing w:val="-29"/>
          <w:w w:val="105"/>
          <w:sz w:val="18"/>
        </w:rPr>
        <w:t xml:space="preserve"> </w:t>
      </w:r>
      <w:r>
        <w:rPr>
          <w:rFonts w:ascii="Courier New"/>
          <w:w w:val="105"/>
          <w:sz w:val="18"/>
        </w:rPr>
        <w:t>had</w:t>
      </w:r>
      <w:r>
        <w:rPr>
          <w:rFonts w:ascii="Courier New"/>
          <w:spacing w:val="-20"/>
          <w:w w:val="105"/>
          <w:sz w:val="18"/>
        </w:rPr>
        <w:t xml:space="preserve"> </w:t>
      </w:r>
      <w:r>
        <w:rPr>
          <w:rFonts w:ascii="Courier New"/>
          <w:w w:val="105"/>
          <w:sz w:val="18"/>
        </w:rPr>
        <w:t>observed</w:t>
      </w:r>
      <w:r>
        <w:rPr>
          <w:rFonts w:ascii="Courier New"/>
          <w:spacing w:val="-2"/>
          <w:w w:val="105"/>
          <w:sz w:val="18"/>
        </w:rPr>
        <w:t xml:space="preserve"> </w:t>
      </w:r>
      <w:r>
        <w:rPr>
          <w:rFonts w:ascii="Courier New"/>
          <w:w w:val="105"/>
          <w:sz w:val="18"/>
        </w:rPr>
        <w:t>or</w:t>
      </w:r>
      <w:r>
        <w:rPr>
          <w:rFonts w:ascii="Courier New"/>
          <w:spacing w:val="-30"/>
          <w:w w:val="105"/>
          <w:sz w:val="18"/>
        </w:rPr>
        <w:t xml:space="preserve"> </w:t>
      </w:r>
      <w:r>
        <w:rPr>
          <w:rFonts w:ascii="Courier New"/>
          <w:w w:val="105"/>
          <w:sz w:val="18"/>
        </w:rPr>
        <w:t>that</w:t>
      </w:r>
      <w:r>
        <w:rPr>
          <w:rFonts w:ascii="Courier New"/>
          <w:spacing w:val="-15"/>
          <w:w w:val="105"/>
          <w:sz w:val="18"/>
        </w:rPr>
        <w:t xml:space="preserve"> </w:t>
      </w:r>
      <w:r>
        <w:rPr>
          <w:rFonts w:ascii="Courier New"/>
          <w:w w:val="105"/>
          <w:sz w:val="18"/>
        </w:rPr>
        <w:t>had</w:t>
      </w:r>
      <w:r>
        <w:rPr>
          <w:rFonts w:ascii="Courier New"/>
          <w:spacing w:val="-21"/>
          <w:w w:val="105"/>
          <w:sz w:val="18"/>
        </w:rPr>
        <w:t xml:space="preserve"> </w:t>
      </w:r>
      <w:r>
        <w:rPr>
          <w:rFonts w:ascii="Courier New"/>
          <w:w w:val="105"/>
          <w:sz w:val="18"/>
        </w:rPr>
        <w:t>taken</w:t>
      </w:r>
      <w:r>
        <w:rPr>
          <w:rFonts w:ascii="Courier New"/>
          <w:spacing w:val="-25"/>
          <w:w w:val="105"/>
          <w:sz w:val="18"/>
        </w:rPr>
        <w:t xml:space="preserve"> </w:t>
      </w:r>
      <w:r>
        <w:rPr>
          <w:rFonts w:ascii="Courier New"/>
          <w:w w:val="105"/>
          <w:sz w:val="18"/>
        </w:rPr>
        <w:t>place and</w:t>
      </w:r>
      <w:r>
        <w:rPr>
          <w:rFonts w:ascii="Courier New"/>
          <w:spacing w:val="-15"/>
          <w:w w:val="105"/>
          <w:sz w:val="18"/>
        </w:rPr>
        <w:t xml:space="preserve"> </w:t>
      </w:r>
      <w:r>
        <w:rPr>
          <w:rFonts w:ascii="Courier New"/>
          <w:w w:val="105"/>
          <w:sz w:val="18"/>
        </w:rPr>
        <w:t>the</w:t>
      </w:r>
      <w:r>
        <w:rPr>
          <w:rFonts w:ascii="Courier New"/>
          <w:spacing w:val="-9"/>
          <w:w w:val="105"/>
          <w:sz w:val="18"/>
        </w:rPr>
        <w:t xml:space="preserve"> </w:t>
      </w:r>
      <w:r>
        <w:rPr>
          <w:rFonts w:ascii="Courier New"/>
          <w:w w:val="105"/>
          <w:sz w:val="18"/>
        </w:rPr>
        <w:t>interview</w:t>
      </w:r>
      <w:r>
        <w:rPr>
          <w:rFonts w:ascii="Courier New"/>
          <w:spacing w:val="-6"/>
          <w:w w:val="105"/>
          <w:sz w:val="18"/>
        </w:rPr>
        <w:t xml:space="preserve"> </w:t>
      </w:r>
      <w:r>
        <w:rPr>
          <w:rFonts w:ascii="Courier New"/>
          <w:w w:val="105"/>
          <w:sz w:val="18"/>
        </w:rPr>
        <w:t>was</w:t>
      </w:r>
      <w:r>
        <w:rPr>
          <w:rFonts w:ascii="Courier New"/>
          <w:spacing w:val="-30"/>
          <w:w w:val="105"/>
          <w:sz w:val="18"/>
        </w:rPr>
        <w:t xml:space="preserve"> </w:t>
      </w:r>
      <w:r>
        <w:rPr>
          <w:rFonts w:ascii="Courier New"/>
          <w:w w:val="105"/>
          <w:sz w:val="18"/>
        </w:rPr>
        <w:t>concluded</w:t>
      </w:r>
      <w:r>
        <w:rPr>
          <w:rFonts w:ascii="Courier New"/>
          <w:spacing w:val="-14"/>
          <w:w w:val="105"/>
          <w:sz w:val="18"/>
        </w:rPr>
        <w:t xml:space="preserve"> </w:t>
      </w:r>
      <w:r>
        <w:rPr>
          <w:rFonts w:ascii="Courier New"/>
          <w:w w:val="105"/>
          <w:sz w:val="18"/>
        </w:rPr>
        <w:t>at</w:t>
      </w:r>
      <w:r>
        <w:rPr>
          <w:rFonts w:ascii="Courier New"/>
          <w:spacing w:val="-17"/>
          <w:w w:val="105"/>
          <w:sz w:val="18"/>
        </w:rPr>
        <w:t xml:space="preserve"> </w:t>
      </w:r>
      <w:r>
        <w:rPr>
          <w:rFonts w:ascii="Courier New"/>
          <w:w w:val="105"/>
          <w:sz w:val="18"/>
        </w:rPr>
        <w:t>approximately</w:t>
      </w:r>
      <w:r>
        <w:rPr>
          <w:rFonts w:ascii="Courier New"/>
          <w:spacing w:val="3"/>
          <w:w w:val="105"/>
          <w:sz w:val="18"/>
        </w:rPr>
        <w:t xml:space="preserve"> </w:t>
      </w:r>
      <w:r>
        <w:rPr>
          <w:rFonts w:ascii="Courier New"/>
          <w:w w:val="105"/>
          <w:sz w:val="18"/>
        </w:rPr>
        <w:t>1038</w:t>
      </w:r>
      <w:r>
        <w:rPr>
          <w:rFonts w:ascii="Courier New"/>
          <w:spacing w:val="-13"/>
          <w:w w:val="105"/>
          <w:sz w:val="18"/>
        </w:rPr>
        <w:t xml:space="preserve"> </w:t>
      </w:r>
      <w:r>
        <w:rPr>
          <w:rFonts w:ascii="Courier New"/>
          <w:w w:val="105"/>
          <w:sz w:val="18"/>
        </w:rPr>
        <w:t>hours.</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8"/>
        <w:rPr>
          <w:rFonts w:ascii="Courier New"/>
          <w:sz w:val="18"/>
        </w:rPr>
      </w:pPr>
    </w:p>
    <w:p w:rsidR="00CE4C9F" w:rsidRDefault="00C85DFB">
      <w:pPr>
        <w:spacing w:before="1"/>
        <w:ind w:right="1214"/>
        <w:jc w:val="right"/>
        <w:rPr>
          <w:sz w:val="23"/>
        </w:rPr>
      </w:pPr>
      <w:r>
        <w:rPr>
          <w:sz w:val="23"/>
        </w:rPr>
        <w:t>JC-001</w:t>
      </w:r>
      <w:r w:rsidR="00A357EB">
        <w:rPr>
          <w:sz w:val="23"/>
        </w:rPr>
        <w:t>-</w:t>
      </w:r>
      <w:r>
        <w:rPr>
          <w:sz w:val="23"/>
        </w:rPr>
        <w:t xml:space="preserve"> 001111</w:t>
      </w:r>
    </w:p>
    <w:p w:rsidR="00CE4C9F" w:rsidRDefault="00CE4C9F">
      <w:pPr>
        <w:jc w:val="right"/>
        <w:rPr>
          <w:sz w:val="23"/>
        </w:rPr>
        <w:sectPr w:rsidR="00CE4C9F">
          <w:type w:val="continuous"/>
          <w:pgSz w:w="12240" w:h="15840"/>
          <w:pgMar w:top="680" w:right="580" w:bottom="280" w:left="880" w:header="720" w:footer="720" w:gutter="0"/>
          <w:cols w:space="720"/>
        </w:sectPr>
      </w:pPr>
    </w:p>
    <w:p w:rsidR="00CE4C9F" w:rsidRDefault="009F05AF">
      <w:pPr>
        <w:pStyle w:val="BodyText"/>
        <w:spacing w:before="3"/>
        <w:rPr>
          <w:sz w:val="17"/>
        </w:rPr>
      </w:pPr>
      <w:r>
        <w:lastRenderedPageBreak/>
        <w:pict>
          <v:group id="_x0000_s4362" style="position:absolute;margin-left:36.55pt;margin-top:43.45pt;width:631.3pt;height:522pt;z-index:-251587584;mso-position-horizontal-relative:page;mso-position-vertical-relative:page" coordorigin="731,761" coordsize="12626,10440">
            <v:shape id="_x0000_s4371" type="#_x0000_t75" style="position:absolute;left:3069;top:1078;width:7430;height:530">
              <v:imagedata r:id="rId85" o:title=""/>
            </v:shape>
            <v:shape id="_x0000_s4370" type="#_x0000_t75" style="position:absolute;left:1924;top:1656;width:10086;height:7464">
              <v:imagedata r:id="rId86" o:title=""/>
            </v:shape>
            <v:shape id="_x0000_s4369" type="#_x0000_t75" style="position:absolute;left:3849;top:9004;width:1694;height:155">
              <v:imagedata r:id="rId87" o:title=""/>
            </v:shape>
            <v:line id="_x0000_s4368" style="position:absolute" from="3974,5191" to="3974,4497" strokeweight="1.0185mm"/>
            <v:shape id="_x0000_s4367" type="#_x0000_t75" style="position:absolute;left:731;top:10968;width:1463;height:193">
              <v:imagedata r:id="rId88" o:title=""/>
            </v:shape>
            <v:line id="_x0000_s4366" style="position:absolute" from="1251,11200" to="1251,761" strokeweight=".3395mm"/>
            <v:line id="_x0000_s4365" style="position:absolute" from="2079,770" to="13357,770" strokeweight=".16986mm"/>
            <v:line id="_x0000_s4364" style="position:absolute" from="2925,3900" to="4157,3900" strokeweight=".50961mm"/>
            <v:line id="_x0000_s4363" style="position:absolute" from="1578,4507" to="3618,4507" strokeweight=".33972mm"/>
            <w10:wrap anchorx="page" anchory="page"/>
          </v:group>
        </w:pict>
      </w:r>
    </w:p>
    <w:p w:rsidR="00CE4C9F" w:rsidRDefault="00C85DFB">
      <w:pPr>
        <w:spacing w:before="90"/>
        <w:ind w:left="1383"/>
        <w:rPr>
          <w:rFonts w:ascii="Arial" w:hAnsi="Arial"/>
          <w:sz w:val="34"/>
        </w:rPr>
      </w:pPr>
      <w:r>
        <w:rPr>
          <w:noProof/>
        </w:rPr>
        <w:drawing>
          <wp:anchor distT="0" distB="0" distL="0" distR="0" simplePos="0" relativeHeight="251286528" behindDoc="0" locked="0" layoutInCell="1" allowOverlap="1">
            <wp:simplePos x="0" y="0"/>
            <wp:positionH relativeFrom="page">
              <wp:posOffset>8652886</wp:posOffset>
            </wp:positionH>
            <wp:positionV relativeFrom="paragraph">
              <wp:posOffset>363619</wp:posOffset>
            </wp:positionV>
            <wp:extent cx="195545" cy="1002887"/>
            <wp:effectExtent l="0" t="0" r="0" b="0"/>
            <wp:wrapNone/>
            <wp:docPr id="11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5.png"/>
                    <pic:cNvPicPr/>
                  </pic:nvPicPr>
                  <pic:blipFill>
                    <a:blip r:embed="rId89" cstate="print"/>
                    <a:stretch>
                      <a:fillRect/>
                    </a:stretch>
                  </pic:blipFill>
                  <pic:spPr>
                    <a:xfrm>
                      <a:off x="0" y="0"/>
                      <a:ext cx="195545" cy="1002887"/>
                    </a:xfrm>
                    <a:prstGeom prst="rect">
                      <a:avLst/>
                    </a:prstGeom>
                  </pic:spPr>
                </pic:pic>
              </a:graphicData>
            </a:graphic>
          </wp:anchor>
        </w:drawing>
      </w:r>
      <w:bookmarkStart w:id="120" w:name="_bookmark111"/>
      <w:bookmarkEnd w:id="120"/>
      <w:r>
        <w:rPr>
          <w:rFonts w:ascii="Arial" w:hAnsi="Arial"/>
          <w:sz w:val="34"/>
          <w:u w:val="thick"/>
        </w:rPr>
        <w:t>I·</w:t>
      </w:r>
    </w:p>
    <w:p w:rsidR="00CE4C9F" w:rsidRPr="00A357EB" w:rsidRDefault="009F05AF">
      <w:pPr>
        <w:spacing w:before="252"/>
        <w:ind w:left="1452"/>
        <w:rPr>
          <w:sz w:val="28"/>
          <w:szCs w:val="28"/>
        </w:rPr>
      </w:pPr>
      <w:r>
        <w:pict>
          <v:line id="_x0000_s4373" style="position:absolute;left:0;text-align:left;z-index:251354112;mso-position-horizontal-relative:page" from="668.35pt,470.65pt" to="668.35pt,21.9pt" strokeweight=".3395mm">
            <w10:wrap anchorx="page"/>
          </v:line>
        </w:pict>
      </w:r>
      <w:r w:rsidR="00A357EB">
        <w:rPr>
          <w:w w:val="125"/>
          <w:sz w:val="28"/>
          <w:szCs w:val="28"/>
          <w:u w:val="thick"/>
        </w:rPr>
        <w:t>JC-001-001112</w:t>
      </w:r>
    </w:p>
    <w:p w:rsidR="00CE4C9F" w:rsidRDefault="00CE4C9F">
      <w:pPr>
        <w:spacing w:before="105"/>
        <w:ind w:left="1889"/>
        <w:rPr>
          <w:rFonts w:ascii="Arial"/>
          <w:sz w:val="54"/>
        </w:rPr>
      </w:pPr>
    </w:p>
    <w:p w:rsidR="00CE4C9F" w:rsidRDefault="00CE4C9F">
      <w:pPr>
        <w:pStyle w:val="BodyText"/>
        <w:spacing w:before="1"/>
        <w:rPr>
          <w:rFonts w:ascii="Arial"/>
          <w:sz w:val="67"/>
        </w:rPr>
      </w:pPr>
    </w:p>
    <w:p w:rsidR="00CE4C9F" w:rsidRDefault="00C85DFB">
      <w:pPr>
        <w:ind w:left="2160"/>
        <w:rPr>
          <w:sz w:val="35"/>
        </w:rPr>
      </w:pPr>
      <w:r>
        <w:rPr>
          <w:w w:val="65"/>
          <w:sz w:val="35"/>
        </w:rPr>
        <w: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26"/>
        </w:rPr>
      </w:pPr>
    </w:p>
    <w:p w:rsidR="00CE4C9F" w:rsidRDefault="00CE4C9F">
      <w:pPr>
        <w:rPr>
          <w:sz w:val="26"/>
        </w:rPr>
        <w:sectPr w:rsidR="00CE4C9F">
          <w:pgSz w:w="15840" w:h="12240" w:orient="landscape"/>
          <w:pgMar w:top="760" w:right="1800" w:bottom="280" w:left="1760" w:header="720" w:footer="720" w:gutter="0"/>
          <w:cols w:space="720"/>
        </w:sectPr>
      </w:pPr>
    </w:p>
    <w:p w:rsidR="00CE4C9F" w:rsidRDefault="00CE4C9F">
      <w:pPr>
        <w:pStyle w:val="BodyText"/>
        <w:rPr>
          <w:sz w:val="66"/>
        </w:rPr>
      </w:pPr>
    </w:p>
    <w:p w:rsidR="00CE4C9F" w:rsidRDefault="00CE4C9F">
      <w:pPr>
        <w:pStyle w:val="BodyText"/>
        <w:spacing w:before="8"/>
        <w:rPr>
          <w:sz w:val="84"/>
        </w:rPr>
      </w:pPr>
    </w:p>
    <w:p w:rsidR="00CE4C9F" w:rsidRDefault="00CE4C9F">
      <w:pPr>
        <w:spacing w:before="1"/>
        <w:ind w:left="101"/>
        <w:rPr>
          <w:rFonts w:ascii="Arial" w:hAnsi="Arial"/>
          <w:sz w:val="45"/>
        </w:rPr>
      </w:pPr>
    </w:p>
    <w:p w:rsidR="00CE4C9F" w:rsidRDefault="00C85DFB">
      <w:pPr>
        <w:pStyle w:val="BodyText"/>
        <w:rPr>
          <w:rFonts w:ascii="Arial"/>
          <w:sz w:val="18"/>
        </w:rPr>
      </w:pPr>
      <w:r>
        <w:br w:type="column"/>
      </w:r>
    </w:p>
    <w:p w:rsidR="00CE4C9F" w:rsidRDefault="00CE4C9F">
      <w:pPr>
        <w:pStyle w:val="BodyText"/>
        <w:rPr>
          <w:rFonts w:ascii="Arial"/>
          <w:sz w:val="18"/>
        </w:rPr>
      </w:pPr>
    </w:p>
    <w:p w:rsidR="00CE4C9F" w:rsidRDefault="00CE4C9F">
      <w:pPr>
        <w:pStyle w:val="BodyText"/>
        <w:rPr>
          <w:rFonts w:ascii="Arial"/>
          <w:sz w:val="18"/>
        </w:rPr>
      </w:pPr>
    </w:p>
    <w:p w:rsidR="00CE4C9F" w:rsidRDefault="00CE4C9F">
      <w:pPr>
        <w:pStyle w:val="BodyText"/>
        <w:rPr>
          <w:rFonts w:ascii="Arial"/>
          <w:sz w:val="18"/>
        </w:rPr>
      </w:pPr>
    </w:p>
    <w:p w:rsidR="00CE4C9F" w:rsidRDefault="00CE4C9F">
      <w:pPr>
        <w:pStyle w:val="BodyText"/>
        <w:rPr>
          <w:rFonts w:ascii="Arial"/>
          <w:sz w:val="18"/>
        </w:rPr>
      </w:pPr>
    </w:p>
    <w:p w:rsidR="00CE4C9F" w:rsidRDefault="00CE4C9F">
      <w:pPr>
        <w:pStyle w:val="BodyText"/>
        <w:rPr>
          <w:rFonts w:ascii="Arial"/>
          <w:sz w:val="18"/>
        </w:rPr>
      </w:pPr>
    </w:p>
    <w:p w:rsidR="00CE4C9F" w:rsidRDefault="00CE4C9F">
      <w:pPr>
        <w:pStyle w:val="BodyText"/>
        <w:rPr>
          <w:rFonts w:ascii="Arial"/>
          <w:sz w:val="18"/>
        </w:rPr>
      </w:pPr>
    </w:p>
    <w:p w:rsidR="00CE4C9F" w:rsidRDefault="00CE4C9F">
      <w:pPr>
        <w:pStyle w:val="BodyText"/>
        <w:rPr>
          <w:rFonts w:ascii="Arial"/>
          <w:sz w:val="18"/>
        </w:rPr>
      </w:pPr>
    </w:p>
    <w:p w:rsidR="00CE4C9F" w:rsidRDefault="00CE4C9F">
      <w:pPr>
        <w:pStyle w:val="BodyText"/>
        <w:rPr>
          <w:rFonts w:ascii="Arial"/>
          <w:sz w:val="18"/>
        </w:rPr>
      </w:pPr>
    </w:p>
    <w:p w:rsidR="00CE4C9F" w:rsidRDefault="00CE4C9F">
      <w:pPr>
        <w:pStyle w:val="BodyText"/>
        <w:spacing w:before="11"/>
        <w:rPr>
          <w:rFonts w:ascii="Arial"/>
        </w:rPr>
      </w:pPr>
    </w:p>
    <w:p w:rsidR="00CE4C9F" w:rsidRPr="00A357EB" w:rsidRDefault="009F05AF" w:rsidP="00A357EB">
      <w:pPr>
        <w:spacing w:line="174" w:lineRule="exact"/>
        <w:ind w:left="561" w:right="415"/>
        <w:jc w:val="center"/>
        <w:rPr>
          <w:sz w:val="17"/>
        </w:rPr>
      </w:pPr>
      <w:r>
        <w:pict>
          <v:shape id="_x0000_s4372" type="#_x0000_t202" style="position:absolute;left:0;text-align:left;margin-left:194pt;margin-top:4.85pt;width:36.35pt;height:12.25pt;z-index:-251586560;mso-position-horizontal-relative:page" filled="f" stroked="f">
            <v:textbox inset="0,0,0,0">
              <w:txbxContent>
                <w:p w:rsidR="009F05AF" w:rsidRDefault="009F05AF">
                  <w:pPr>
                    <w:spacing w:line="244" w:lineRule="exact"/>
                  </w:pPr>
                </w:p>
              </w:txbxContent>
            </v:textbox>
            <w10:wrap anchorx="page"/>
          </v:shape>
        </w:pict>
      </w:r>
      <w:r w:rsidR="00C85DFB">
        <w:rPr>
          <w:w w:val="105"/>
          <w:sz w:val="17"/>
        </w:rPr>
        <w:t>\</w:t>
      </w:r>
    </w:p>
    <w:p w:rsidR="00CE4C9F" w:rsidRDefault="00CE4C9F" w:rsidP="00A357EB">
      <w:pPr>
        <w:spacing w:line="191" w:lineRule="exact"/>
        <w:ind w:right="415"/>
        <w:rPr>
          <w:rFonts w:ascii="Arial" w:hAnsi="Arial"/>
          <w:sz w:val="19"/>
        </w:rPr>
      </w:pPr>
    </w:p>
    <w:p w:rsidR="00CE4C9F" w:rsidRDefault="004572D0">
      <w:pPr>
        <w:tabs>
          <w:tab w:val="left" w:leader="dot" w:pos="1671"/>
        </w:tabs>
        <w:spacing w:before="22" w:line="91" w:lineRule="exact"/>
        <w:ind w:left="101"/>
        <w:rPr>
          <w:rFonts w:ascii="Arial"/>
          <w:sz w:val="16"/>
        </w:rPr>
      </w:pPr>
      <w:r>
        <w:rPr>
          <w:rFonts w:ascii="Arial"/>
          <w:w w:val="125"/>
          <w:sz w:val="16"/>
        </w:rPr>
        <w:t xml:space="preserve"> </w:t>
      </w:r>
    </w:p>
    <w:p w:rsidR="00CE4C9F" w:rsidRDefault="00C85DFB" w:rsidP="00A357EB">
      <w:pPr>
        <w:spacing w:before="71"/>
        <w:ind w:left="3375" w:right="2276"/>
        <w:rPr>
          <w:sz w:val="74"/>
        </w:rPr>
      </w:pPr>
      <w:r>
        <w:br w:type="column"/>
      </w:r>
    </w:p>
    <w:p w:rsidR="00CE4C9F" w:rsidRDefault="00C85DFB">
      <w:pPr>
        <w:tabs>
          <w:tab w:val="left" w:pos="944"/>
        </w:tabs>
        <w:spacing w:before="239" w:line="153" w:lineRule="auto"/>
        <w:ind w:left="101"/>
        <w:rPr>
          <w:sz w:val="93"/>
        </w:rPr>
      </w:pPr>
      <w:r>
        <w:rPr>
          <w:rFonts w:ascii="Arial"/>
          <w:w w:val="70"/>
          <w:position w:val="-95"/>
          <w:sz w:val="144"/>
        </w:rPr>
        <w:tab/>
      </w:r>
    </w:p>
    <w:p w:rsidR="00CE4C9F" w:rsidRDefault="00CE4C9F">
      <w:pPr>
        <w:spacing w:line="153" w:lineRule="auto"/>
        <w:rPr>
          <w:sz w:val="93"/>
        </w:rPr>
        <w:sectPr w:rsidR="00CE4C9F">
          <w:type w:val="continuous"/>
          <w:pgSz w:w="15840" w:h="12240" w:orient="landscape"/>
          <w:pgMar w:top="680" w:right="1800" w:bottom="280" w:left="1760" w:header="720" w:footer="720" w:gutter="0"/>
          <w:cols w:num="3" w:space="720" w:equalWidth="0">
            <w:col w:w="434" w:space="1399"/>
            <w:col w:w="2113" w:space="2482"/>
            <w:col w:w="5852"/>
          </w:cols>
        </w:sectPr>
      </w:pPr>
    </w:p>
    <w:p w:rsidR="00CE4C9F" w:rsidRDefault="00C85DFB">
      <w:pPr>
        <w:tabs>
          <w:tab w:val="left" w:pos="7473"/>
          <w:tab w:val="left" w:pos="8304"/>
        </w:tabs>
        <w:spacing w:after="6" w:line="910" w:lineRule="exact"/>
        <w:ind w:left="164"/>
        <w:rPr>
          <w:sz w:val="82"/>
        </w:rPr>
      </w:pPr>
      <w:r>
        <w:rPr>
          <w:sz w:val="82"/>
          <w:u w:val="single"/>
        </w:rPr>
        <w:t xml:space="preserve"> </w:t>
      </w:r>
      <w:r>
        <w:rPr>
          <w:sz w:val="82"/>
          <w:u w:val="single"/>
        </w:rPr>
        <w:tab/>
      </w:r>
      <w:r>
        <w:rPr>
          <w:sz w:val="82"/>
          <w:u w:val="single"/>
        </w:rPr>
        <w:tab/>
      </w:r>
    </w:p>
    <w:p w:rsidR="00CE4C9F" w:rsidRDefault="00C85DFB">
      <w:pPr>
        <w:pStyle w:val="BodyText"/>
        <w:ind w:left="819"/>
        <w:rPr>
          <w:sz w:val="20"/>
        </w:rPr>
      </w:pPr>
      <w:r>
        <w:rPr>
          <w:noProof/>
          <w:sz w:val="20"/>
        </w:rPr>
        <w:drawing>
          <wp:inline distT="0" distB="0" distL="0" distR="0">
            <wp:extent cx="1656925" cy="164592"/>
            <wp:effectExtent l="0" t="0" r="0" b="0"/>
            <wp:docPr id="11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0.png"/>
                    <pic:cNvPicPr/>
                  </pic:nvPicPr>
                  <pic:blipFill>
                    <a:blip r:embed="rId90" cstate="print"/>
                    <a:stretch>
                      <a:fillRect/>
                    </a:stretch>
                  </pic:blipFill>
                  <pic:spPr>
                    <a:xfrm>
                      <a:off x="0" y="0"/>
                      <a:ext cx="1656925" cy="164592"/>
                    </a:xfrm>
                    <a:prstGeom prst="rect">
                      <a:avLst/>
                    </a:prstGeom>
                  </pic:spPr>
                </pic:pic>
              </a:graphicData>
            </a:graphic>
          </wp:inline>
        </w:drawing>
      </w:r>
    </w:p>
    <w:p w:rsidR="00CE4C9F" w:rsidRDefault="00CE4C9F">
      <w:pPr>
        <w:rPr>
          <w:sz w:val="20"/>
        </w:rPr>
        <w:sectPr w:rsidR="00CE4C9F">
          <w:type w:val="continuous"/>
          <w:pgSz w:w="15840" w:h="12240" w:orient="landscape"/>
          <w:pgMar w:top="680" w:right="1800" w:bottom="280" w:left="17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tabs>
          <w:tab w:val="left" w:pos="6501"/>
        </w:tabs>
        <w:spacing w:before="212"/>
        <w:ind w:left="3503"/>
        <w:rPr>
          <w:rFonts w:ascii="Arial"/>
          <w:sz w:val="21"/>
        </w:rPr>
      </w:pPr>
      <w:bookmarkStart w:id="121" w:name="_bookmark112"/>
      <w:bookmarkEnd w:id="121"/>
      <w:r>
        <w:rPr>
          <w:rFonts w:ascii="Arial"/>
          <w:w w:val="90"/>
          <w:sz w:val="84"/>
          <w:u w:val="thick"/>
        </w:rPr>
        <w:t xml:space="preserve">l </w:t>
      </w:r>
      <w:r>
        <w:rPr>
          <w:rFonts w:ascii="Courier New"/>
          <w:w w:val="90"/>
          <w:sz w:val="29"/>
          <w:u w:val="thick"/>
        </w:rPr>
        <w:t>ROW</w:t>
      </w:r>
      <w:r w:rsidR="00434F9D">
        <w:rPr>
          <w:rFonts w:ascii="Courier New"/>
          <w:w w:val="90"/>
          <w:sz w:val="29"/>
          <w:u w:val="thick"/>
        </w:rPr>
        <w:t>E, D</w:t>
      </w:r>
      <w:r>
        <w:rPr>
          <w:rFonts w:ascii="Arial"/>
          <w:position w:val="1"/>
          <w:sz w:val="21"/>
          <w:u w:val="thick"/>
        </w:rPr>
        <w:tab/>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8"/>
        <w:rPr>
          <w:rFonts w:ascii="Arial"/>
        </w:rPr>
      </w:pPr>
    </w:p>
    <w:p w:rsidR="00CE4C9F" w:rsidRDefault="00C85DFB">
      <w:pPr>
        <w:spacing w:before="91"/>
        <w:ind w:right="1905"/>
        <w:jc w:val="right"/>
        <w:rPr>
          <w:sz w:val="23"/>
        </w:rPr>
      </w:pPr>
      <w:r>
        <w:rPr>
          <w:w w:val="105"/>
          <w:sz w:val="23"/>
        </w:rPr>
        <w:t>JC-001</w:t>
      </w:r>
      <w:r w:rsidR="00A357EB">
        <w:rPr>
          <w:w w:val="105"/>
          <w:sz w:val="23"/>
        </w:rPr>
        <w:t>-</w:t>
      </w:r>
      <w:r>
        <w:rPr>
          <w:w w:val="105"/>
          <w:sz w:val="23"/>
        </w:rPr>
        <w:t>001113</w:t>
      </w:r>
    </w:p>
    <w:p w:rsidR="00CE4C9F" w:rsidRDefault="00CE4C9F">
      <w:pPr>
        <w:jc w:val="right"/>
        <w:rPr>
          <w:sz w:val="23"/>
        </w:rPr>
        <w:sectPr w:rsidR="00CE4C9F">
          <w:pgSz w:w="12240" w:h="15840"/>
          <w:pgMar w:top="1500" w:right="0" w:bottom="280" w:left="940" w:header="720" w:footer="720" w:gutter="0"/>
          <w:cols w:space="720"/>
        </w:sectPr>
      </w:pPr>
    </w:p>
    <w:p w:rsidR="00CE4C9F" w:rsidRDefault="00CE4C9F">
      <w:pPr>
        <w:pStyle w:val="BodyText"/>
        <w:spacing w:before="4"/>
        <w:rPr>
          <w:sz w:val="38"/>
        </w:rPr>
      </w:pPr>
    </w:p>
    <w:p w:rsidR="00CE4C9F" w:rsidRDefault="00C85DFB">
      <w:pPr>
        <w:tabs>
          <w:tab w:val="left" w:pos="2516"/>
        </w:tabs>
        <w:ind w:left="568"/>
        <w:rPr>
          <w:rFonts w:ascii="Arial"/>
          <w:i/>
          <w:sz w:val="30"/>
        </w:rPr>
      </w:pPr>
      <w:bookmarkStart w:id="122" w:name="_bookmark113"/>
      <w:bookmarkEnd w:id="122"/>
      <w:r>
        <w:rPr>
          <w:w w:val="165"/>
          <w:sz w:val="20"/>
        </w:rPr>
        <w:t xml:space="preserve">   </w:t>
      </w:r>
    </w:p>
    <w:p w:rsidR="00CE4C9F" w:rsidRDefault="00CE4C9F">
      <w:pPr>
        <w:pStyle w:val="BodyText"/>
        <w:spacing w:before="4"/>
        <w:rPr>
          <w:rFonts w:ascii="Arial"/>
          <w:i/>
          <w:sz w:val="40"/>
        </w:rPr>
      </w:pPr>
    </w:p>
    <w:p w:rsidR="000A16BF" w:rsidRDefault="000A16BF">
      <w:pPr>
        <w:pStyle w:val="BodyText"/>
        <w:spacing w:before="4"/>
        <w:rPr>
          <w:rFonts w:ascii="Arial"/>
          <w:i/>
          <w:sz w:val="40"/>
        </w:rPr>
      </w:pPr>
    </w:p>
    <w:p w:rsidR="00CE4C9F" w:rsidRDefault="00CE4C9F" w:rsidP="000A16BF">
      <w:pPr>
        <w:spacing w:line="573" w:lineRule="exact"/>
        <w:rPr>
          <w:rFonts w:ascii="Arial"/>
          <w:sz w:val="58"/>
        </w:rPr>
      </w:pPr>
    </w:p>
    <w:p w:rsidR="00CE4C9F" w:rsidRPr="000A16BF" w:rsidRDefault="00C85DFB" w:rsidP="000A16BF">
      <w:pPr>
        <w:pStyle w:val="BodyText"/>
        <w:rPr>
          <w:rFonts w:ascii="Arial"/>
          <w:sz w:val="20"/>
        </w:rPr>
      </w:pPr>
      <w:r>
        <w:br w:type="column"/>
      </w:r>
    </w:p>
    <w:p w:rsidR="00CE4C9F" w:rsidRDefault="00C85DFB" w:rsidP="000A16BF">
      <w:pPr>
        <w:spacing w:before="68"/>
        <w:ind w:left="3135" w:right="2465"/>
        <w:jc w:val="center"/>
        <w:rPr>
          <w:sz w:val="19"/>
        </w:rPr>
      </w:pPr>
      <w:r>
        <w:br w:type="column"/>
      </w:r>
      <w:r>
        <w:rPr>
          <w:w w:val="105"/>
          <w:sz w:val="19"/>
        </w:rPr>
        <w:t>Case No,</w:t>
      </w:r>
    </w:p>
    <w:p w:rsidR="00CE4C9F" w:rsidRPr="000A16BF" w:rsidRDefault="00C85DFB">
      <w:pPr>
        <w:tabs>
          <w:tab w:val="left" w:pos="4336"/>
        </w:tabs>
        <w:spacing w:line="244" w:lineRule="exact"/>
        <w:ind w:left="306"/>
      </w:pPr>
      <w:r w:rsidRPr="000A16BF">
        <w:rPr>
          <w:spacing w:val="-1"/>
          <w:w w:val="99"/>
        </w:rPr>
        <w:t>Denve</w:t>
      </w:r>
      <w:r w:rsidRPr="000A16BF">
        <w:rPr>
          <w:w w:val="99"/>
        </w:rPr>
        <w:t>r</w:t>
      </w:r>
      <w:r w:rsidRPr="000A16BF">
        <w:rPr>
          <w:spacing w:val="23"/>
        </w:rPr>
        <w:t xml:space="preserve"> </w:t>
      </w:r>
      <w:r w:rsidRPr="000A16BF">
        <w:rPr>
          <w:spacing w:val="-1"/>
          <w:w w:val="97"/>
        </w:rPr>
        <w:t>Polic</w:t>
      </w:r>
      <w:r w:rsidRPr="000A16BF">
        <w:rPr>
          <w:w w:val="97"/>
        </w:rPr>
        <w:t>e</w:t>
      </w:r>
      <w:r w:rsidRPr="000A16BF">
        <w:t xml:space="preserve"> </w:t>
      </w:r>
      <w:r w:rsidRPr="000A16BF">
        <w:rPr>
          <w:spacing w:val="-18"/>
        </w:rPr>
        <w:t xml:space="preserve"> </w:t>
      </w:r>
      <w:r w:rsidRPr="000A16BF">
        <w:rPr>
          <w:spacing w:val="-1"/>
          <w:w w:val="150"/>
        </w:rPr>
        <w:t>Department</w:t>
      </w:r>
    </w:p>
    <w:p w:rsidR="00CE4C9F" w:rsidRDefault="00C85DFB">
      <w:pPr>
        <w:spacing w:before="32"/>
        <w:ind w:left="970"/>
        <w:rPr>
          <w:b/>
          <w:w w:val="85"/>
          <w:sz w:val="25"/>
        </w:rPr>
      </w:pPr>
      <w:r>
        <w:rPr>
          <w:b/>
          <w:w w:val="85"/>
          <w:sz w:val="25"/>
        </w:rPr>
        <w:t>STATEMENT</w:t>
      </w:r>
    </w:p>
    <w:p w:rsidR="000A16BF" w:rsidRDefault="000A16BF">
      <w:pPr>
        <w:spacing w:before="32"/>
        <w:ind w:left="970"/>
        <w:rPr>
          <w:b/>
          <w:sz w:val="25"/>
        </w:rPr>
      </w:pPr>
    </w:p>
    <w:p w:rsidR="00CE4C9F" w:rsidRDefault="00CE4C9F">
      <w:pPr>
        <w:rPr>
          <w:sz w:val="25"/>
        </w:rPr>
      </w:pPr>
    </w:p>
    <w:p w:rsidR="000A16BF" w:rsidRDefault="000A16BF">
      <w:pPr>
        <w:rPr>
          <w:sz w:val="25"/>
        </w:rPr>
        <w:sectPr w:rsidR="000A16BF">
          <w:pgSz w:w="12240" w:h="15840"/>
          <w:pgMar w:top="220" w:right="0" w:bottom="280" w:left="940" w:header="720" w:footer="720" w:gutter="0"/>
          <w:cols w:num="3" w:space="720" w:equalWidth="0">
            <w:col w:w="2517" w:space="40"/>
            <w:col w:w="628" w:space="785"/>
            <w:col w:w="7330"/>
          </w:cols>
        </w:sectPr>
      </w:pPr>
    </w:p>
    <w:p w:rsidR="00CE4C9F" w:rsidRPr="000A16BF" w:rsidRDefault="00C85DFB" w:rsidP="000A16BF">
      <w:pPr>
        <w:spacing w:line="188" w:lineRule="exact"/>
        <w:ind w:right="753"/>
        <w:jc w:val="right"/>
      </w:pPr>
      <w:r>
        <w:rPr>
          <w:w w:val="90"/>
        </w:rPr>
        <w:t>\</w:t>
      </w:r>
    </w:p>
    <w:p w:rsidR="00CE4C9F" w:rsidRDefault="00CE4C9F">
      <w:pPr>
        <w:rPr>
          <w:sz w:val="20"/>
        </w:rPr>
        <w:sectPr w:rsidR="00CE4C9F">
          <w:type w:val="continuous"/>
          <w:pgSz w:w="12240" w:h="15840"/>
          <w:pgMar w:top="680" w:right="0" w:bottom="280" w:left="940" w:header="720" w:footer="720" w:gutter="0"/>
          <w:cols w:space="720"/>
        </w:sectPr>
      </w:pPr>
    </w:p>
    <w:p w:rsidR="00CE4C9F" w:rsidRDefault="00CE4C9F">
      <w:pPr>
        <w:pStyle w:val="BodyText"/>
        <w:rPr>
          <w:sz w:val="20"/>
        </w:rPr>
      </w:pPr>
    </w:p>
    <w:p w:rsidR="00CE4C9F" w:rsidRDefault="00C85DFB">
      <w:pPr>
        <w:spacing w:line="203" w:lineRule="exact"/>
        <w:ind w:left="566"/>
        <w:rPr>
          <w:sz w:val="19"/>
        </w:rPr>
      </w:pPr>
      <w:r>
        <w:rPr>
          <w:rFonts w:ascii="Arial"/>
          <w:b/>
          <w:w w:val="110"/>
          <w:sz w:val="16"/>
        </w:rPr>
        <w:t xml:space="preserve">Summary </w:t>
      </w:r>
      <w:r>
        <w:rPr>
          <w:w w:val="110"/>
          <w:sz w:val="17"/>
        </w:rPr>
        <w:t xml:space="preserve">of </w:t>
      </w:r>
      <w:r>
        <w:rPr>
          <w:w w:val="110"/>
          <w:sz w:val="19"/>
        </w:rPr>
        <w:t>Statement:</w:t>
      </w:r>
    </w:p>
    <w:p w:rsidR="00CE4C9F" w:rsidRDefault="00CE4C9F" w:rsidP="002172F1">
      <w:pPr>
        <w:tabs>
          <w:tab w:val="left" w:pos="1472"/>
          <w:tab w:val="left" w:pos="2346"/>
        </w:tabs>
        <w:spacing w:line="555" w:lineRule="exact"/>
        <w:ind w:left="581"/>
        <w:rPr>
          <w:sz w:val="10"/>
        </w:rPr>
      </w:pPr>
    </w:p>
    <w:p w:rsidR="00CE4C9F" w:rsidRDefault="00AA3750">
      <w:pPr>
        <w:pStyle w:val="BodyText"/>
        <w:spacing w:before="9"/>
        <w:rPr>
          <w:sz w:val="24"/>
        </w:rPr>
      </w:pPr>
      <w:r>
        <w:rPr>
          <w:sz w:val="24"/>
        </w:rPr>
        <w:tab/>
        <w:t>Transcript of handwritten statement for Denny Rowe</w:t>
      </w:r>
      <w:r w:rsidR="00EB42AF">
        <w:rPr>
          <w:sz w:val="24"/>
        </w:rPr>
        <w:t xml:space="preserve"> JC-001-01114- 01115</w:t>
      </w:r>
    </w:p>
    <w:p w:rsidR="00EB42AF" w:rsidRDefault="00EB42AF">
      <w:pPr>
        <w:pStyle w:val="BodyText"/>
        <w:spacing w:before="9"/>
        <w:rPr>
          <w:sz w:val="24"/>
        </w:rPr>
      </w:pPr>
    </w:p>
    <w:p w:rsidR="00EB42AF" w:rsidRDefault="00EB42AF">
      <w:pPr>
        <w:pStyle w:val="BodyText"/>
        <w:spacing w:before="9"/>
        <w:rPr>
          <w:sz w:val="24"/>
        </w:rPr>
      </w:pPr>
      <w:r>
        <w:rPr>
          <w:sz w:val="24"/>
        </w:rPr>
        <w:t>Q: Are you a student at Columbine?</w:t>
      </w:r>
    </w:p>
    <w:p w:rsidR="00EB42AF" w:rsidRDefault="00EB42AF">
      <w:pPr>
        <w:pStyle w:val="BodyText"/>
        <w:spacing w:before="9"/>
        <w:rPr>
          <w:sz w:val="24"/>
        </w:rPr>
      </w:pPr>
      <w:r>
        <w:rPr>
          <w:sz w:val="24"/>
        </w:rPr>
        <w:t>A: Yes</w:t>
      </w:r>
    </w:p>
    <w:p w:rsidR="00EB42AF" w:rsidRDefault="00EB42AF">
      <w:pPr>
        <w:pStyle w:val="BodyText"/>
        <w:spacing w:before="9"/>
        <w:rPr>
          <w:sz w:val="24"/>
        </w:rPr>
      </w:pPr>
    </w:p>
    <w:p w:rsidR="00EB42AF" w:rsidRDefault="003414A0">
      <w:pPr>
        <w:pStyle w:val="BodyText"/>
        <w:spacing w:before="9"/>
        <w:rPr>
          <w:sz w:val="24"/>
        </w:rPr>
      </w:pPr>
      <w:r>
        <w:rPr>
          <w:sz w:val="24"/>
        </w:rPr>
        <w:t>Q: Were you at school today?</w:t>
      </w:r>
    </w:p>
    <w:p w:rsidR="003414A0" w:rsidRDefault="003414A0">
      <w:pPr>
        <w:pStyle w:val="BodyText"/>
        <w:spacing w:before="9"/>
        <w:rPr>
          <w:sz w:val="24"/>
        </w:rPr>
      </w:pPr>
      <w:r>
        <w:rPr>
          <w:sz w:val="24"/>
        </w:rPr>
        <w:t>A: Yes</w:t>
      </w:r>
    </w:p>
    <w:p w:rsidR="003414A0" w:rsidRDefault="003414A0">
      <w:pPr>
        <w:pStyle w:val="BodyText"/>
        <w:spacing w:before="9"/>
        <w:rPr>
          <w:sz w:val="24"/>
        </w:rPr>
      </w:pPr>
    </w:p>
    <w:p w:rsidR="003414A0" w:rsidRDefault="003414A0">
      <w:pPr>
        <w:pStyle w:val="BodyText"/>
        <w:spacing w:before="9"/>
        <w:rPr>
          <w:sz w:val="24"/>
        </w:rPr>
      </w:pPr>
      <w:r>
        <w:rPr>
          <w:sz w:val="24"/>
        </w:rPr>
        <w:t>Q: Where were you when you heard the shooting?</w:t>
      </w:r>
    </w:p>
    <w:p w:rsidR="003414A0" w:rsidRDefault="003414A0">
      <w:pPr>
        <w:pStyle w:val="BodyText"/>
        <w:spacing w:before="9"/>
        <w:rPr>
          <w:sz w:val="24"/>
        </w:rPr>
      </w:pPr>
      <w:r>
        <w:rPr>
          <w:sz w:val="24"/>
        </w:rPr>
        <w:t>A: Hill outside cafeteria.</w:t>
      </w:r>
    </w:p>
    <w:p w:rsidR="003414A0" w:rsidRDefault="003414A0">
      <w:pPr>
        <w:pStyle w:val="BodyText"/>
        <w:spacing w:before="9"/>
        <w:rPr>
          <w:sz w:val="24"/>
        </w:rPr>
      </w:pPr>
    </w:p>
    <w:p w:rsidR="003414A0" w:rsidRDefault="003414A0">
      <w:pPr>
        <w:pStyle w:val="BodyText"/>
        <w:spacing w:before="9"/>
        <w:rPr>
          <w:sz w:val="24"/>
        </w:rPr>
      </w:pPr>
      <w:r>
        <w:rPr>
          <w:sz w:val="24"/>
        </w:rPr>
        <w:t>Q: What did you see?</w:t>
      </w:r>
    </w:p>
    <w:p w:rsidR="003414A0" w:rsidRDefault="003414A0">
      <w:pPr>
        <w:pStyle w:val="BodyText"/>
        <w:spacing w:before="9"/>
        <w:rPr>
          <w:sz w:val="24"/>
        </w:rPr>
      </w:pPr>
      <w:r>
        <w:rPr>
          <w:sz w:val="24"/>
        </w:rPr>
        <w:t>A: Heard firecrackers, one guy took off his trench coat and had ammunition and grenades. He started shooting a Heckler type rifle. He shoot two girls in front of me. Then started shooting at us. My friend “Mark” got shot in chest, and my friend Michael Johnson got shot in leg. We took off and I felt the bullets go past my head and the ground around my legs. We ran for cover of a tree and hid behind shed. We continued to run and they shot at us again.</w:t>
      </w:r>
    </w:p>
    <w:p w:rsidR="003414A0" w:rsidRDefault="003414A0">
      <w:pPr>
        <w:pStyle w:val="BodyText"/>
        <w:spacing w:before="9"/>
        <w:rPr>
          <w:sz w:val="24"/>
        </w:rPr>
      </w:pPr>
    </w:p>
    <w:p w:rsidR="003414A0" w:rsidRDefault="003414A0">
      <w:pPr>
        <w:pStyle w:val="BodyText"/>
        <w:spacing w:before="9"/>
        <w:rPr>
          <w:sz w:val="24"/>
        </w:rPr>
      </w:pPr>
      <w:r>
        <w:rPr>
          <w:sz w:val="24"/>
        </w:rPr>
        <w:t>Q: What did the second suspect have for a weapon?</w:t>
      </w:r>
    </w:p>
    <w:p w:rsidR="003414A0" w:rsidRDefault="003414A0">
      <w:pPr>
        <w:pStyle w:val="BodyText"/>
        <w:spacing w:before="9"/>
        <w:rPr>
          <w:sz w:val="24"/>
        </w:rPr>
      </w:pPr>
      <w:r>
        <w:rPr>
          <w:sz w:val="24"/>
        </w:rPr>
        <w:t>A: He had a small arm automatic. We continued to run looking for a phone and found a grounds worker and pretty (editor-?) quick policeman came on a motorcycle. They rescued Mike.</w:t>
      </w:r>
    </w:p>
    <w:p w:rsidR="003414A0" w:rsidRDefault="003414A0">
      <w:pPr>
        <w:pStyle w:val="BodyText"/>
        <w:spacing w:before="9"/>
        <w:rPr>
          <w:sz w:val="24"/>
        </w:rPr>
      </w:pPr>
    </w:p>
    <w:p w:rsidR="003414A0" w:rsidRDefault="003414A0">
      <w:pPr>
        <w:pStyle w:val="BodyText"/>
        <w:spacing w:before="9"/>
        <w:rPr>
          <w:sz w:val="24"/>
        </w:rPr>
      </w:pPr>
      <w:r>
        <w:rPr>
          <w:sz w:val="24"/>
        </w:rPr>
        <w:t>Q: Do you know the names of the shooters?</w:t>
      </w:r>
    </w:p>
    <w:p w:rsidR="003414A0" w:rsidRDefault="003414A0">
      <w:pPr>
        <w:pStyle w:val="BodyText"/>
        <w:spacing w:before="9"/>
        <w:rPr>
          <w:sz w:val="24"/>
        </w:rPr>
      </w:pPr>
      <w:r>
        <w:rPr>
          <w:sz w:val="24"/>
        </w:rPr>
        <w:t>A: No</w:t>
      </w:r>
    </w:p>
    <w:p w:rsidR="003414A0" w:rsidRDefault="003414A0">
      <w:pPr>
        <w:pStyle w:val="BodyText"/>
        <w:spacing w:before="9"/>
        <w:rPr>
          <w:sz w:val="24"/>
        </w:rPr>
      </w:pPr>
    </w:p>
    <w:p w:rsidR="003414A0" w:rsidRDefault="003414A0">
      <w:pPr>
        <w:pStyle w:val="BodyText"/>
        <w:spacing w:before="9"/>
        <w:rPr>
          <w:sz w:val="24"/>
        </w:rPr>
      </w:pPr>
      <w:r>
        <w:rPr>
          <w:sz w:val="24"/>
        </w:rPr>
        <w:t>Q: Have you seen them before?</w:t>
      </w:r>
    </w:p>
    <w:p w:rsidR="003414A0" w:rsidRDefault="003414A0">
      <w:pPr>
        <w:pStyle w:val="BodyText"/>
        <w:spacing w:before="9"/>
        <w:rPr>
          <w:sz w:val="24"/>
        </w:rPr>
      </w:pPr>
      <w:r>
        <w:rPr>
          <w:sz w:val="24"/>
        </w:rPr>
        <w:t>A: Yes in school, they are seniors. One carved his arm with a razor.</w:t>
      </w:r>
    </w:p>
    <w:p w:rsidR="003414A0" w:rsidRDefault="003414A0">
      <w:pPr>
        <w:pStyle w:val="BodyText"/>
        <w:spacing w:before="9"/>
        <w:rPr>
          <w:sz w:val="24"/>
        </w:rPr>
      </w:pPr>
    </w:p>
    <w:p w:rsidR="003414A0" w:rsidRDefault="003414A0">
      <w:pPr>
        <w:pStyle w:val="BodyText"/>
        <w:spacing w:before="9"/>
        <w:rPr>
          <w:sz w:val="24"/>
        </w:rPr>
      </w:pPr>
      <w:r>
        <w:rPr>
          <w:sz w:val="24"/>
        </w:rPr>
        <w:t>Q: Are you feeling OK?</w:t>
      </w:r>
    </w:p>
    <w:p w:rsidR="003414A0" w:rsidRDefault="003414A0">
      <w:pPr>
        <w:pStyle w:val="BodyText"/>
        <w:spacing w:before="9"/>
        <w:rPr>
          <w:sz w:val="24"/>
        </w:rPr>
      </w:pPr>
      <w:r>
        <w:rPr>
          <w:sz w:val="24"/>
        </w:rPr>
        <w:t>A: Yes</w:t>
      </w:r>
    </w:p>
    <w:p w:rsidR="00AA3750" w:rsidRDefault="00AA3750">
      <w:pPr>
        <w:pStyle w:val="BodyText"/>
        <w:spacing w:before="9"/>
        <w:rPr>
          <w:sz w:val="24"/>
        </w:rPr>
      </w:pPr>
    </w:p>
    <w:p w:rsidR="00AA3750" w:rsidRDefault="00AA3750">
      <w:pPr>
        <w:pStyle w:val="BodyText"/>
        <w:spacing w:before="9"/>
        <w:rPr>
          <w:sz w:val="24"/>
        </w:rPr>
      </w:pPr>
    </w:p>
    <w:p w:rsidR="00AA3750" w:rsidRDefault="00AA3750">
      <w:pPr>
        <w:pStyle w:val="BodyText"/>
        <w:spacing w:before="9"/>
        <w:rPr>
          <w:sz w:val="24"/>
        </w:rPr>
      </w:pPr>
    </w:p>
    <w:p w:rsidR="00CE4C9F" w:rsidRDefault="00CE4C9F">
      <w:pPr>
        <w:pStyle w:val="BodyText"/>
        <w:spacing w:before="8"/>
        <w:rPr>
          <w:sz w:val="10"/>
        </w:rPr>
      </w:pPr>
    </w:p>
    <w:p w:rsidR="00AA3750" w:rsidRDefault="00AA3750">
      <w:pPr>
        <w:pStyle w:val="BodyText"/>
        <w:spacing w:before="8"/>
        <w:rPr>
          <w:sz w:val="10"/>
        </w:rPr>
      </w:pPr>
    </w:p>
    <w:p w:rsidR="00CE4C9F" w:rsidRDefault="00CE4C9F">
      <w:pPr>
        <w:tabs>
          <w:tab w:val="left" w:pos="1421"/>
          <w:tab w:val="left" w:pos="2147"/>
          <w:tab w:val="left" w:pos="2482"/>
          <w:tab w:val="left" w:pos="3223"/>
          <w:tab w:val="left" w:pos="5363"/>
          <w:tab w:val="left" w:pos="6007"/>
        </w:tabs>
        <w:spacing w:before="46"/>
        <w:ind w:left="350"/>
        <w:rPr>
          <w:sz w:val="21"/>
        </w:rPr>
      </w:pPr>
      <w:bookmarkStart w:id="123" w:name="_bookmark115"/>
      <w:bookmarkEnd w:id="123"/>
    </w:p>
    <w:p w:rsidR="000A16BF" w:rsidRDefault="000A16BF">
      <w:pPr>
        <w:tabs>
          <w:tab w:val="left" w:pos="1421"/>
          <w:tab w:val="left" w:pos="2147"/>
          <w:tab w:val="left" w:pos="2482"/>
          <w:tab w:val="left" w:pos="3223"/>
          <w:tab w:val="left" w:pos="5363"/>
          <w:tab w:val="left" w:pos="6007"/>
        </w:tabs>
        <w:spacing w:before="46"/>
        <w:ind w:left="350"/>
        <w:rPr>
          <w:sz w:val="21"/>
        </w:rPr>
      </w:pPr>
    </w:p>
    <w:p w:rsidR="000A16BF" w:rsidRDefault="000A16BF">
      <w:pPr>
        <w:tabs>
          <w:tab w:val="left" w:pos="1421"/>
          <w:tab w:val="left" w:pos="2147"/>
          <w:tab w:val="left" w:pos="2482"/>
          <w:tab w:val="left" w:pos="3223"/>
          <w:tab w:val="left" w:pos="5363"/>
          <w:tab w:val="left" w:pos="6007"/>
        </w:tabs>
        <w:spacing w:before="46"/>
        <w:ind w:left="350"/>
        <w:rPr>
          <w:sz w:val="21"/>
        </w:rPr>
      </w:pPr>
    </w:p>
    <w:p w:rsidR="000A16BF" w:rsidRDefault="000A16BF">
      <w:pPr>
        <w:tabs>
          <w:tab w:val="left" w:pos="1421"/>
          <w:tab w:val="left" w:pos="2147"/>
          <w:tab w:val="left" w:pos="2482"/>
          <w:tab w:val="left" w:pos="3223"/>
          <w:tab w:val="left" w:pos="5363"/>
          <w:tab w:val="left" w:pos="6007"/>
        </w:tabs>
        <w:spacing w:before="46"/>
        <w:ind w:left="350"/>
        <w:rPr>
          <w:sz w:val="21"/>
        </w:rPr>
      </w:pPr>
    </w:p>
    <w:p w:rsidR="000A16BF" w:rsidRDefault="000A16BF">
      <w:pPr>
        <w:tabs>
          <w:tab w:val="left" w:pos="1421"/>
          <w:tab w:val="left" w:pos="2147"/>
          <w:tab w:val="left" w:pos="2482"/>
          <w:tab w:val="left" w:pos="3223"/>
          <w:tab w:val="left" w:pos="5363"/>
          <w:tab w:val="left" w:pos="6007"/>
        </w:tabs>
        <w:spacing w:before="46"/>
        <w:ind w:left="350"/>
        <w:rPr>
          <w:sz w:val="21"/>
        </w:rPr>
      </w:pPr>
    </w:p>
    <w:p w:rsidR="00CE4C9F" w:rsidRDefault="00CE4C9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0A16BF" w:rsidRDefault="000A16BF">
      <w:pPr>
        <w:pStyle w:val="BodyText"/>
        <w:spacing w:before="2"/>
        <w:rPr>
          <w:sz w:val="20"/>
        </w:rPr>
      </w:pPr>
    </w:p>
    <w:p w:rsidR="00CE4C9F" w:rsidRDefault="00C85DFB">
      <w:pPr>
        <w:spacing w:before="100"/>
        <w:ind w:left="2469"/>
        <w:rPr>
          <w:rFonts w:ascii="Courier New"/>
        </w:rPr>
      </w:pPr>
      <w:r>
        <w:rPr>
          <w:rFonts w:ascii="Courier New"/>
        </w:rPr>
        <w:lastRenderedPageBreak/>
        <w:t>JEFFERSON COUNTY DISTRICT ATTORNEY'S</w:t>
      </w:r>
      <w:r>
        <w:rPr>
          <w:rFonts w:ascii="Courier New"/>
          <w:spacing w:val="-56"/>
        </w:rPr>
        <w:t xml:space="preserve"> </w:t>
      </w:r>
      <w:r>
        <w:rPr>
          <w:rFonts w:ascii="Courier New"/>
        </w:rPr>
        <w:t>OFFICE</w:t>
      </w:r>
    </w:p>
    <w:p w:rsidR="00CE4C9F" w:rsidRDefault="00CE4C9F">
      <w:pPr>
        <w:pStyle w:val="BodyText"/>
        <w:rPr>
          <w:rFonts w:ascii="Courier New"/>
          <w:sz w:val="26"/>
        </w:rPr>
      </w:pPr>
    </w:p>
    <w:p w:rsidR="00CE4C9F" w:rsidRDefault="00C85DFB">
      <w:pPr>
        <w:spacing w:before="101"/>
        <w:ind w:right="1101"/>
        <w:jc w:val="center"/>
        <w:rPr>
          <w:rFonts w:ascii="Courier New"/>
        </w:rPr>
      </w:pPr>
      <w:r>
        <w:rPr>
          <w:rFonts w:ascii="Courier New"/>
          <w:u w:val="thick"/>
        </w:rPr>
        <w:t>SUPPLEMENTAL REPORT</w:t>
      </w:r>
    </w:p>
    <w:p w:rsidR="00CE4C9F" w:rsidRDefault="00CE4C9F">
      <w:pPr>
        <w:pStyle w:val="BodyText"/>
        <w:spacing w:before="2"/>
        <w:rPr>
          <w:rFonts w:ascii="Courier New"/>
          <w:sz w:val="25"/>
        </w:rPr>
      </w:pPr>
    </w:p>
    <w:p w:rsidR="00CE4C9F" w:rsidRDefault="00CE4C9F">
      <w:pPr>
        <w:rPr>
          <w:rFonts w:ascii="Courier New"/>
          <w:sz w:val="25"/>
        </w:rPr>
        <w:sectPr w:rsidR="00CE4C9F">
          <w:pgSz w:w="12240" w:h="15840"/>
          <w:pgMar w:top="400" w:right="0" w:bottom="280" w:left="940" w:header="720" w:footer="720" w:gutter="0"/>
          <w:cols w:space="720"/>
        </w:sectPr>
      </w:pPr>
    </w:p>
    <w:p w:rsidR="00CE4C9F" w:rsidRDefault="00C85DFB">
      <w:pPr>
        <w:spacing w:before="100" w:line="324" w:lineRule="auto"/>
        <w:ind w:left="634" w:right="73" w:firstLine="7"/>
        <w:rPr>
          <w:rFonts w:ascii="Arial"/>
          <w:i/>
          <w:sz w:val="18"/>
        </w:rPr>
      </w:pPr>
      <w:r>
        <w:rPr>
          <w:rFonts w:ascii="Courier New"/>
          <w:w w:val="80"/>
        </w:rPr>
        <w:t>Defend</w:t>
      </w:r>
      <w:r w:rsidR="000A16BF">
        <w:rPr>
          <w:rFonts w:ascii="Courier New"/>
          <w:w w:val="80"/>
        </w:rPr>
        <w:t>ant</w:t>
      </w:r>
      <w:r>
        <w:rPr>
          <w:rFonts w:ascii="Courier New"/>
          <w:w w:val="80"/>
        </w:rPr>
        <w:t xml:space="preserve">: </w:t>
      </w:r>
      <w:r>
        <w:rPr>
          <w:rFonts w:ascii="Courier New"/>
          <w:w w:val="120"/>
          <w:sz w:val="21"/>
        </w:rPr>
        <w:t xml:space="preserve">Date: </w:t>
      </w:r>
      <w:r>
        <w:rPr>
          <w:rFonts w:ascii="Arial"/>
          <w:w w:val="120"/>
          <w:sz w:val="19"/>
        </w:rPr>
        <w:t>Deputy D</w:t>
      </w:r>
      <w:r w:rsidR="000A16BF">
        <w:rPr>
          <w:rFonts w:ascii="Arial"/>
          <w:spacing w:val="10"/>
          <w:w w:val="120"/>
          <w:sz w:val="19"/>
        </w:rPr>
        <w:t>A</w:t>
      </w:r>
      <w:r>
        <w:rPr>
          <w:rFonts w:ascii="Arial"/>
          <w:i/>
          <w:spacing w:val="-4"/>
          <w:w w:val="140"/>
          <w:sz w:val="18"/>
        </w:rPr>
        <w:t>.:</w:t>
      </w:r>
    </w:p>
    <w:p w:rsidR="00CE4C9F" w:rsidRDefault="00C85DFB">
      <w:pPr>
        <w:tabs>
          <w:tab w:val="left" w:pos="3454"/>
        </w:tabs>
        <w:spacing w:before="99"/>
        <w:ind w:left="111"/>
        <w:rPr>
          <w:rFonts w:ascii="Courier New"/>
          <w:sz w:val="20"/>
        </w:rPr>
      </w:pPr>
      <w:r>
        <w:br w:type="column"/>
      </w:r>
      <w:r>
        <w:rPr>
          <w:rFonts w:ascii="Courier New"/>
          <w:position w:val="2"/>
        </w:rPr>
        <w:t>(Columbine</w:t>
      </w:r>
      <w:r>
        <w:rPr>
          <w:rFonts w:ascii="Courier New"/>
          <w:spacing w:val="-48"/>
          <w:position w:val="2"/>
        </w:rPr>
        <w:t xml:space="preserve"> </w:t>
      </w:r>
      <w:r>
        <w:rPr>
          <w:rFonts w:ascii="Courier New"/>
          <w:position w:val="2"/>
        </w:rPr>
        <w:t>shooting)</w:t>
      </w:r>
      <w:r>
        <w:rPr>
          <w:rFonts w:ascii="Courier New"/>
          <w:position w:val="2"/>
        </w:rPr>
        <w:tab/>
      </w:r>
      <w:r>
        <w:rPr>
          <w:rFonts w:ascii="Courier New"/>
          <w:w w:val="105"/>
          <w:sz w:val="20"/>
        </w:rPr>
        <w:t>Docket Number: 99AO60</w:t>
      </w:r>
      <w:r>
        <w:rPr>
          <w:rFonts w:ascii="Courier New"/>
          <w:spacing w:val="-4"/>
          <w:w w:val="105"/>
          <w:sz w:val="20"/>
        </w:rPr>
        <w:t xml:space="preserve"> </w:t>
      </w:r>
      <w:r>
        <w:rPr>
          <w:rFonts w:ascii="Courier New"/>
          <w:w w:val="105"/>
          <w:sz w:val="20"/>
        </w:rPr>
        <w:t>(N)</w:t>
      </w:r>
    </w:p>
    <w:p w:rsidR="00CE4C9F" w:rsidRDefault="00C85DFB">
      <w:pPr>
        <w:pStyle w:val="BodyText"/>
        <w:tabs>
          <w:tab w:val="left" w:pos="5338"/>
        </w:tabs>
        <w:spacing w:before="83"/>
        <w:ind w:left="3457"/>
        <w:rPr>
          <w:rFonts w:ascii="Courier New"/>
        </w:rPr>
      </w:pPr>
      <w:r>
        <w:rPr>
          <w:rFonts w:ascii="Courier New"/>
        </w:rPr>
        <w:t>Case</w:t>
      </w:r>
      <w:r>
        <w:rPr>
          <w:rFonts w:ascii="Courier New"/>
          <w:spacing w:val="-78"/>
        </w:rPr>
        <w:t xml:space="preserve"> </w:t>
      </w:r>
      <w:r>
        <w:rPr>
          <w:rFonts w:ascii="Courier New"/>
        </w:rPr>
        <w:t>N</w:t>
      </w:r>
      <w:r w:rsidR="000A16BF">
        <w:rPr>
          <w:rFonts w:ascii="Courier New"/>
        </w:rPr>
        <w:t>u</w:t>
      </w:r>
      <w:r>
        <w:rPr>
          <w:rFonts w:ascii="Courier New"/>
        </w:rPr>
        <w:t>mber:</w:t>
      </w:r>
      <w:r>
        <w:rPr>
          <w:rFonts w:ascii="Courier New"/>
        </w:rPr>
        <w:tab/>
        <w:t>99-7625</w:t>
      </w:r>
    </w:p>
    <w:p w:rsidR="00CE4C9F" w:rsidRDefault="00C85DFB">
      <w:pPr>
        <w:tabs>
          <w:tab w:val="left" w:pos="5346"/>
        </w:tabs>
        <w:spacing w:before="72"/>
        <w:ind w:left="3445"/>
        <w:rPr>
          <w:rFonts w:ascii="Courier New"/>
        </w:rPr>
      </w:pPr>
      <w:r>
        <w:rPr>
          <w:rFonts w:ascii="Courier New"/>
          <w:w w:val="95"/>
        </w:rPr>
        <w:t>Investigator:</w:t>
      </w:r>
      <w:r>
        <w:rPr>
          <w:rFonts w:ascii="Courier New"/>
          <w:w w:val="95"/>
        </w:rPr>
        <w:tab/>
      </w:r>
      <w:r>
        <w:rPr>
          <w:rFonts w:ascii="Courier New"/>
          <w:i/>
          <w:sz w:val="23"/>
        </w:rPr>
        <w:t>Mike</w:t>
      </w:r>
      <w:r>
        <w:rPr>
          <w:rFonts w:ascii="Courier New"/>
          <w:i/>
          <w:spacing w:val="-14"/>
          <w:sz w:val="23"/>
        </w:rPr>
        <w:t xml:space="preserve"> </w:t>
      </w:r>
      <w:r>
        <w:rPr>
          <w:rFonts w:ascii="Courier New"/>
        </w:rPr>
        <w:t>Heylin</w:t>
      </w:r>
    </w:p>
    <w:p w:rsidR="00CE4C9F" w:rsidRDefault="00CE4C9F">
      <w:pPr>
        <w:rPr>
          <w:rFonts w:ascii="Courier New"/>
        </w:rPr>
        <w:sectPr w:rsidR="00CE4C9F">
          <w:type w:val="continuous"/>
          <w:pgSz w:w="12240" w:h="15840"/>
          <w:pgMar w:top="680" w:right="0" w:bottom="280" w:left="940" w:header="720" w:footer="720" w:gutter="0"/>
          <w:cols w:num="2" w:space="720" w:equalWidth="0">
            <w:col w:w="2186" w:space="40"/>
            <w:col w:w="9074"/>
          </w:cols>
        </w:sectPr>
      </w:pPr>
    </w:p>
    <w:p w:rsidR="00CE4C9F" w:rsidRDefault="00CE4C9F">
      <w:pPr>
        <w:pStyle w:val="BodyText"/>
        <w:spacing w:before="4"/>
        <w:rPr>
          <w:rFonts w:ascii="Courier New"/>
          <w:sz w:val="23"/>
        </w:rPr>
      </w:pPr>
    </w:p>
    <w:p w:rsidR="00CE4C9F" w:rsidRDefault="00C85DFB">
      <w:pPr>
        <w:spacing w:before="101"/>
        <w:ind w:left="644"/>
        <w:rPr>
          <w:rFonts w:ascii="Courier New"/>
        </w:rPr>
      </w:pPr>
      <w:r>
        <w:rPr>
          <w:rFonts w:ascii="Courier New"/>
        </w:rPr>
        <w:t>********************************************************************</w:t>
      </w:r>
    </w:p>
    <w:p w:rsidR="00CE4C9F" w:rsidRDefault="00CE4C9F">
      <w:pPr>
        <w:pStyle w:val="BodyText"/>
        <w:spacing w:before="6"/>
        <w:rPr>
          <w:rFonts w:ascii="Courier New"/>
          <w:sz w:val="35"/>
        </w:rPr>
      </w:pPr>
    </w:p>
    <w:p w:rsidR="00CE4C9F" w:rsidRDefault="00C85DFB">
      <w:pPr>
        <w:pStyle w:val="BodyText"/>
        <w:spacing w:before="1"/>
        <w:ind w:left="635"/>
        <w:rPr>
          <w:rFonts w:ascii="Courier New"/>
        </w:rPr>
      </w:pPr>
      <w:r>
        <w:rPr>
          <w:rFonts w:ascii="Courier New"/>
          <w:w w:val="105"/>
        </w:rPr>
        <w:t>WITNESS:</w:t>
      </w:r>
    </w:p>
    <w:p w:rsidR="00CE4C9F" w:rsidRDefault="00CE4C9F">
      <w:pPr>
        <w:pStyle w:val="BodyText"/>
        <w:spacing w:before="9"/>
        <w:rPr>
          <w:rFonts w:ascii="Courier New"/>
          <w:sz w:val="27"/>
        </w:rPr>
      </w:pPr>
    </w:p>
    <w:p w:rsidR="00CE4C9F" w:rsidRDefault="00CE4C9F">
      <w:pPr>
        <w:rPr>
          <w:rFonts w:ascii="Courier New"/>
          <w:sz w:val="27"/>
        </w:rPr>
        <w:sectPr w:rsidR="00CE4C9F">
          <w:type w:val="continuous"/>
          <w:pgSz w:w="12240" w:h="15840"/>
          <w:pgMar w:top="680" w:right="0" w:bottom="280" w:left="940" w:header="720" w:footer="720" w:gutter="0"/>
          <w:cols w:space="720"/>
        </w:sectPr>
      </w:pPr>
    </w:p>
    <w:p w:rsidR="00CE4C9F" w:rsidRDefault="00C85DFB">
      <w:pPr>
        <w:tabs>
          <w:tab w:val="left" w:pos="2183"/>
          <w:tab w:val="left" w:pos="2570"/>
          <w:tab w:val="left" w:pos="2946"/>
        </w:tabs>
        <w:spacing w:before="101" w:line="321" w:lineRule="auto"/>
        <w:ind w:left="635" w:right="271" w:hanging="3"/>
        <w:rPr>
          <w:rFonts w:ascii="Courier New"/>
          <w:sz w:val="21"/>
        </w:rPr>
      </w:pPr>
      <w:r>
        <w:rPr>
          <w:rFonts w:ascii="Courier New"/>
          <w:sz w:val="21"/>
        </w:rPr>
        <w:t>Denny</w:t>
      </w:r>
      <w:r>
        <w:rPr>
          <w:rFonts w:ascii="Courier New"/>
          <w:spacing w:val="26"/>
          <w:sz w:val="21"/>
        </w:rPr>
        <w:t xml:space="preserve"> </w:t>
      </w:r>
      <w:r>
        <w:rPr>
          <w:rFonts w:ascii="Courier New"/>
          <w:sz w:val="21"/>
        </w:rPr>
        <w:t>Rowe</w:t>
      </w:r>
      <w:r>
        <w:rPr>
          <w:rFonts w:ascii="Courier New"/>
          <w:sz w:val="21"/>
        </w:rPr>
        <w:tab/>
        <w:t>DOB:</w:t>
      </w:r>
      <w:r>
        <w:rPr>
          <w:rFonts w:ascii="Courier New"/>
          <w:sz w:val="21"/>
        </w:rPr>
        <w:tab/>
      </w:r>
      <w:r>
        <w:rPr>
          <w:rFonts w:ascii="Courier New"/>
          <w:spacing w:val="-3"/>
          <w:sz w:val="21"/>
        </w:rPr>
        <w:t xml:space="preserve">081883 </w:t>
      </w:r>
      <w:r>
        <w:rPr>
          <w:rFonts w:ascii="Courier New"/>
        </w:rPr>
        <w:t xml:space="preserve">8179 W. Fremont Ave </w:t>
      </w:r>
      <w:r>
        <w:rPr>
          <w:rFonts w:ascii="Courier New"/>
          <w:sz w:val="21"/>
        </w:rPr>
        <w:t>Littleton,</w:t>
      </w:r>
      <w:r>
        <w:rPr>
          <w:rFonts w:ascii="Courier New"/>
          <w:spacing w:val="45"/>
          <w:sz w:val="21"/>
        </w:rPr>
        <w:t xml:space="preserve"> </w:t>
      </w:r>
      <w:r>
        <w:rPr>
          <w:rFonts w:ascii="Courier New"/>
          <w:sz w:val="21"/>
        </w:rPr>
        <w:t>CO</w:t>
      </w:r>
      <w:r>
        <w:rPr>
          <w:rFonts w:ascii="Courier New"/>
          <w:sz w:val="21"/>
        </w:rPr>
        <w:tab/>
        <w:t>80128</w:t>
      </w:r>
    </w:p>
    <w:p w:rsidR="00CE4C9F" w:rsidRDefault="00C85DFB">
      <w:pPr>
        <w:pStyle w:val="BodyText"/>
        <w:spacing w:before="9"/>
        <w:ind w:left="638"/>
        <w:rPr>
          <w:rFonts w:ascii="Courier New"/>
        </w:rPr>
      </w:pPr>
      <w:r>
        <w:rPr>
          <w:rFonts w:ascii="Courier New"/>
        </w:rPr>
        <w:t>303-932-1175</w:t>
      </w:r>
    </w:p>
    <w:p w:rsidR="00CE4C9F" w:rsidRDefault="00C85DFB">
      <w:pPr>
        <w:spacing w:before="81"/>
        <w:ind w:left="630"/>
        <w:rPr>
          <w:rFonts w:ascii="Courier New"/>
        </w:rPr>
      </w:pPr>
      <w:r>
        <w:rPr>
          <w:rFonts w:ascii="Courier New"/>
        </w:rPr>
        <w:t>c/o mother; Dustie</w:t>
      </w:r>
      <w:r>
        <w:rPr>
          <w:rFonts w:ascii="Courier New"/>
          <w:spacing w:val="-71"/>
        </w:rPr>
        <w:t xml:space="preserve"> </w:t>
      </w:r>
      <w:r>
        <w:rPr>
          <w:rFonts w:ascii="Courier New"/>
        </w:rPr>
        <w:t>R</w:t>
      </w:r>
      <w:r w:rsidR="003414A0">
        <w:rPr>
          <w:rFonts w:ascii="Courier New"/>
        </w:rPr>
        <w:t>o</w:t>
      </w:r>
      <w:r>
        <w:rPr>
          <w:rFonts w:ascii="Courier New"/>
        </w:rPr>
        <w:t>th</w:t>
      </w:r>
    </w:p>
    <w:p w:rsidR="00CE4C9F" w:rsidRDefault="00CE4C9F">
      <w:pPr>
        <w:pStyle w:val="BodyText"/>
        <w:spacing w:before="7"/>
        <w:rPr>
          <w:rFonts w:ascii="Courier New"/>
          <w:sz w:val="34"/>
        </w:rPr>
      </w:pPr>
    </w:p>
    <w:p w:rsidR="00CE4C9F" w:rsidRPr="003414A0" w:rsidRDefault="00C85DFB">
      <w:pPr>
        <w:spacing w:line="340" w:lineRule="auto"/>
        <w:ind w:left="617" w:firstLine="42"/>
        <w:jc w:val="both"/>
        <w:rPr>
          <w:rFonts w:asciiTheme="minorHAnsi" w:hAnsiTheme="minorHAnsi" w:cstheme="minorHAnsi"/>
        </w:rPr>
      </w:pPr>
      <w:r w:rsidRPr="003414A0">
        <w:rPr>
          <w:rFonts w:asciiTheme="minorHAnsi" w:hAnsiTheme="minorHAnsi" w:cstheme="minorHAnsi"/>
          <w:w w:val="115"/>
        </w:rPr>
        <w:t>-C</w:t>
      </w:r>
      <w:r w:rsidR="003414A0">
        <w:rPr>
          <w:rFonts w:asciiTheme="minorHAnsi" w:hAnsiTheme="minorHAnsi" w:cstheme="minorHAnsi"/>
          <w:w w:val="115"/>
        </w:rPr>
        <w:t>H</w:t>
      </w:r>
      <w:r w:rsidRPr="003414A0">
        <w:rPr>
          <w:rFonts w:asciiTheme="minorHAnsi" w:hAnsiTheme="minorHAnsi" w:cstheme="minorHAnsi"/>
          <w:w w:val="115"/>
        </w:rPr>
        <w:t xml:space="preserve">S </w:t>
      </w:r>
      <w:r w:rsidRPr="003414A0">
        <w:rPr>
          <w:rFonts w:asciiTheme="minorHAnsi" w:hAnsiTheme="minorHAnsi" w:cstheme="minorHAnsi"/>
          <w:w w:val="130"/>
        </w:rPr>
        <w:t xml:space="preserve">student,  outside  ne </w:t>
      </w:r>
      <w:r w:rsidRPr="003414A0">
        <w:rPr>
          <w:rFonts w:asciiTheme="minorHAnsi" w:hAnsiTheme="minorHAnsi" w:cstheme="minorHAnsi"/>
          <w:w w:val="115"/>
        </w:rPr>
        <w:t>Mike Joh</w:t>
      </w:r>
      <w:r w:rsidR="003414A0">
        <w:rPr>
          <w:rFonts w:asciiTheme="minorHAnsi" w:hAnsiTheme="minorHAnsi" w:cstheme="minorHAnsi"/>
          <w:w w:val="115"/>
        </w:rPr>
        <w:t>n</w:t>
      </w:r>
      <w:r w:rsidRPr="003414A0">
        <w:rPr>
          <w:rFonts w:asciiTheme="minorHAnsi" w:hAnsiTheme="minorHAnsi" w:cstheme="minorHAnsi"/>
          <w:w w:val="115"/>
        </w:rPr>
        <w:t xml:space="preserve">son, Mark </w:t>
      </w:r>
      <w:r w:rsidRPr="003414A0">
        <w:rPr>
          <w:rFonts w:asciiTheme="minorHAnsi" w:hAnsiTheme="minorHAnsi" w:cstheme="minorHAnsi"/>
          <w:w w:val="130"/>
        </w:rPr>
        <w:t>Tayl</w:t>
      </w:r>
      <w:r w:rsidR="003414A0">
        <w:rPr>
          <w:rFonts w:asciiTheme="minorHAnsi" w:hAnsiTheme="minorHAnsi" w:cstheme="minorHAnsi"/>
          <w:w w:val="130"/>
        </w:rPr>
        <w:t>or</w:t>
      </w:r>
      <w:r w:rsidRPr="003414A0">
        <w:rPr>
          <w:rFonts w:asciiTheme="minorHAnsi" w:hAnsiTheme="minorHAnsi" w:cstheme="minorHAnsi"/>
          <w:w w:val="130"/>
        </w:rPr>
        <w:t xml:space="preserve"> </w:t>
      </w:r>
      <w:r w:rsidRPr="003414A0">
        <w:rPr>
          <w:rFonts w:asciiTheme="minorHAnsi" w:hAnsiTheme="minorHAnsi" w:cstheme="minorHAnsi"/>
          <w:w w:val="105"/>
        </w:rPr>
        <w:t>suspects,</w:t>
      </w:r>
      <w:r w:rsidR="003414A0">
        <w:rPr>
          <w:rFonts w:asciiTheme="minorHAnsi" w:hAnsiTheme="minorHAnsi" w:cstheme="minorHAnsi"/>
          <w:w w:val="105"/>
        </w:rPr>
        <w:t xml:space="preserve"> </w:t>
      </w:r>
      <w:r w:rsidRPr="003414A0">
        <w:rPr>
          <w:rFonts w:asciiTheme="minorHAnsi" w:hAnsiTheme="minorHAnsi" w:cstheme="minorHAnsi"/>
          <w:spacing w:val="-84"/>
          <w:w w:val="105"/>
        </w:rPr>
        <w:t xml:space="preserve"> </w:t>
      </w:r>
      <w:r w:rsidRPr="003414A0">
        <w:rPr>
          <w:rFonts w:asciiTheme="minorHAnsi" w:hAnsiTheme="minorHAnsi" w:cstheme="minorHAnsi"/>
          <w:w w:val="105"/>
        </w:rPr>
        <w:t>Taylor</w:t>
      </w:r>
      <w:r w:rsidR="003414A0">
        <w:rPr>
          <w:rFonts w:asciiTheme="minorHAnsi" w:hAnsiTheme="minorHAnsi" w:cstheme="minorHAnsi"/>
          <w:w w:val="105"/>
        </w:rPr>
        <w:t xml:space="preserve"> </w:t>
      </w:r>
      <w:r w:rsidRPr="003414A0">
        <w:rPr>
          <w:rFonts w:asciiTheme="minorHAnsi" w:hAnsiTheme="minorHAnsi" w:cstheme="minorHAnsi"/>
          <w:spacing w:val="-92"/>
          <w:w w:val="105"/>
        </w:rPr>
        <w:t xml:space="preserve"> </w:t>
      </w:r>
      <w:r w:rsidRPr="003414A0">
        <w:rPr>
          <w:rFonts w:asciiTheme="minorHAnsi" w:hAnsiTheme="minorHAnsi" w:cstheme="minorHAnsi"/>
          <w:w w:val="105"/>
        </w:rPr>
        <w:t>and</w:t>
      </w:r>
      <w:r w:rsidRPr="003414A0">
        <w:rPr>
          <w:rFonts w:asciiTheme="minorHAnsi" w:hAnsiTheme="minorHAnsi" w:cstheme="minorHAnsi"/>
          <w:spacing w:val="-91"/>
          <w:w w:val="105"/>
        </w:rPr>
        <w:t xml:space="preserve"> </w:t>
      </w:r>
      <w:r w:rsidR="003414A0">
        <w:rPr>
          <w:rFonts w:asciiTheme="minorHAnsi" w:hAnsiTheme="minorHAnsi" w:cstheme="minorHAnsi"/>
          <w:spacing w:val="-91"/>
          <w:w w:val="105"/>
        </w:rPr>
        <w:t xml:space="preserve">    </w:t>
      </w:r>
      <w:r w:rsidR="003414A0">
        <w:rPr>
          <w:rFonts w:asciiTheme="minorHAnsi" w:hAnsiTheme="minorHAnsi" w:cstheme="minorHAnsi"/>
          <w:w w:val="105"/>
        </w:rPr>
        <w:t xml:space="preserve"> Johnson</w:t>
      </w:r>
    </w:p>
    <w:p w:rsidR="00CE4C9F" w:rsidRPr="003414A0" w:rsidRDefault="00CE4C9F">
      <w:pPr>
        <w:pStyle w:val="BodyText"/>
        <w:spacing w:before="10"/>
        <w:rPr>
          <w:rFonts w:asciiTheme="minorHAnsi" w:hAnsiTheme="minorHAnsi" w:cstheme="minorHAnsi"/>
          <w:sz w:val="22"/>
          <w:szCs w:val="22"/>
        </w:rPr>
      </w:pPr>
    </w:p>
    <w:p w:rsidR="00CE4C9F" w:rsidRPr="003414A0" w:rsidRDefault="00C85DFB">
      <w:pPr>
        <w:ind w:left="630"/>
        <w:rPr>
          <w:rFonts w:asciiTheme="minorHAnsi" w:hAnsiTheme="minorHAnsi" w:cstheme="minorHAnsi"/>
        </w:rPr>
      </w:pPr>
      <w:r w:rsidRPr="003414A0">
        <w:rPr>
          <w:rFonts w:asciiTheme="minorHAnsi" w:hAnsiTheme="minorHAnsi" w:cstheme="minorHAnsi"/>
          <w:w w:val="110"/>
        </w:rPr>
        <w:t>-saw Chris Morris outside</w:t>
      </w:r>
    </w:p>
    <w:p w:rsidR="00CE4C9F" w:rsidRPr="003414A0" w:rsidRDefault="00C85DFB">
      <w:pPr>
        <w:spacing w:before="84" w:line="638" w:lineRule="auto"/>
        <w:ind w:left="614" w:right="270" w:firstLine="5"/>
        <w:rPr>
          <w:rFonts w:asciiTheme="minorHAnsi" w:hAnsiTheme="minorHAnsi" w:cstheme="minorHAnsi"/>
        </w:rPr>
      </w:pPr>
      <w:r w:rsidRPr="003414A0">
        <w:rPr>
          <w:rFonts w:asciiTheme="minorHAnsi" w:hAnsiTheme="minorHAnsi" w:cstheme="minorHAnsi"/>
        </w:rPr>
        <w:t>Pierce</w:t>
      </w:r>
      <w:r w:rsidRPr="003414A0">
        <w:rPr>
          <w:rFonts w:asciiTheme="minorHAnsi" w:hAnsiTheme="minorHAnsi" w:cstheme="minorHAnsi"/>
          <w:spacing w:val="-25"/>
        </w:rPr>
        <w:t xml:space="preserve"> </w:t>
      </w:r>
      <w:r w:rsidR="003414A0">
        <w:rPr>
          <w:rFonts w:asciiTheme="minorHAnsi" w:hAnsiTheme="minorHAnsi" w:cstheme="minorHAnsi"/>
          <w:spacing w:val="-25"/>
        </w:rPr>
        <w:t xml:space="preserve"> </w:t>
      </w:r>
      <w:r w:rsidRPr="003414A0">
        <w:rPr>
          <w:rFonts w:asciiTheme="minorHAnsi" w:hAnsiTheme="minorHAnsi" w:cstheme="minorHAnsi"/>
        </w:rPr>
        <w:t>St.</w:t>
      </w:r>
      <w:r w:rsidR="003414A0">
        <w:rPr>
          <w:rFonts w:asciiTheme="minorHAnsi" w:hAnsiTheme="minorHAnsi" w:cstheme="minorHAnsi"/>
        </w:rPr>
        <w:t xml:space="preserve"> </w:t>
      </w:r>
      <w:r w:rsidRPr="003414A0">
        <w:rPr>
          <w:rFonts w:asciiTheme="minorHAnsi" w:hAnsiTheme="minorHAnsi" w:cstheme="minorHAnsi"/>
          <w:spacing w:val="-37"/>
        </w:rPr>
        <w:t xml:space="preserve"> </w:t>
      </w:r>
      <w:r w:rsidRPr="003414A0">
        <w:rPr>
          <w:rFonts w:asciiTheme="minorHAnsi" w:hAnsiTheme="minorHAnsi" w:cstheme="minorHAnsi"/>
        </w:rPr>
        <w:t>at</w:t>
      </w:r>
      <w:r w:rsidRPr="003414A0">
        <w:rPr>
          <w:rFonts w:asciiTheme="minorHAnsi" w:hAnsiTheme="minorHAnsi" w:cstheme="minorHAnsi"/>
          <w:spacing w:val="-30"/>
        </w:rPr>
        <w:t xml:space="preserve"> </w:t>
      </w:r>
      <w:r w:rsidR="003414A0">
        <w:rPr>
          <w:rFonts w:asciiTheme="minorHAnsi" w:hAnsiTheme="minorHAnsi" w:cstheme="minorHAnsi"/>
          <w:spacing w:val="-30"/>
        </w:rPr>
        <w:t xml:space="preserve"> </w:t>
      </w:r>
      <w:r w:rsidRPr="003414A0">
        <w:rPr>
          <w:rFonts w:asciiTheme="minorHAnsi" w:hAnsiTheme="minorHAnsi" w:cstheme="minorHAnsi"/>
        </w:rPr>
        <w:t>10:18</w:t>
      </w:r>
      <w:r w:rsidRPr="003414A0">
        <w:rPr>
          <w:rFonts w:asciiTheme="minorHAnsi" w:hAnsiTheme="minorHAnsi" w:cstheme="minorHAnsi"/>
          <w:spacing w:val="-22"/>
        </w:rPr>
        <w:t xml:space="preserve"> </w:t>
      </w:r>
      <w:r w:rsidR="003414A0">
        <w:rPr>
          <w:rFonts w:asciiTheme="minorHAnsi" w:hAnsiTheme="minorHAnsi" w:cstheme="minorHAnsi"/>
          <w:spacing w:val="-22"/>
        </w:rPr>
        <w:t xml:space="preserve"> </w:t>
      </w:r>
      <w:r w:rsidRPr="003414A0">
        <w:rPr>
          <w:rFonts w:asciiTheme="minorHAnsi" w:hAnsiTheme="minorHAnsi" w:cstheme="minorHAnsi"/>
        </w:rPr>
        <w:t>a.m. INVESTIGATION:</w:t>
      </w:r>
    </w:p>
    <w:p w:rsidR="00CE4C9F" w:rsidRPr="003414A0" w:rsidRDefault="00C85DFB">
      <w:pPr>
        <w:pStyle w:val="BodyText"/>
        <w:rPr>
          <w:rFonts w:asciiTheme="minorHAnsi" w:hAnsiTheme="minorHAnsi" w:cstheme="minorHAnsi"/>
          <w:sz w:val="22"/>
          <w:szCs w:val="22"/>
        </w:rPr>
      </w:pPr>
      <w:r w:rsidRPr="003414A0">
        <w:rPr>
          <w:rFonts w:asciiTheme="minorHAnsi" w:hAnsiTheme="minorHAnsi" w:cstheme="minorHAnsi"/>
          <w:sz w:val="22"/>
          <w:szCs w:val="22"/>
        </w:rPr>
        <w:br w:type="column"/>
      </w:r>
    </w:p>
    <w:p w:rsidR="00CE4C9F" w:rsidRPr="003414A0" w:rsidRDefault="00CE4C9F">
      <w:pPr>
        <w:pStyle w:val="BodyText"/>
        <w:spacing w:before="1"/>
        <w:rPr>
          <w:rFonts w:asciiTheme="minorHAnsi" w:hAnsiTheme="minorHAnsi" w:cstheme="minorHAnsi"/>
          <w:sz w:val="22"/>
          <w:szCs w:val="22"/>
        </w:rPr>
      </w:pPr>
    </w:p>
    <w:p w:rsidR="00CE4C9F" w:rsidRPr="003414A0" w:rsidRDefault="00CE4C9F">
      <w:pPr>
        <w:spacing w:before="78"/>
        <w:ind w:left="991"/>
        <w:rPr>
          <w:rFonts w:asciiTheme="minorHAnsi" w:hAnsiTheme="minorHAnsi" w:cstheme="minorHAnsi"/>
        </w:rPr>
      </w:pPr>
    </w:p>
    <w:p w:rsidR="00CE4C9F" w:rsidRPr="003414A0" w:rsidRDefault="00C85DFB">
      <w:pPr>
        <w:pStyle w:val="BodyText"/>
        <w:rPr>
          <w:rFonts w:asciiTheme="minorHAnsi" w:hAnsiTheme="minorHAnsi" w:cstheme="minorHAnsi"/>
          <w:sz w:val="22"/>
          <w:szCs w:val="22"/>
        </w:rPr>
      </w:pPr>
      <w:r w:rsidRPr="003414A0">
        <w:rPr>
          <w:rFonts w:asciiTheme="minorHAnsi" w:hAnsiTheme="minorHAnsi" w:cstheme="minorHAnsi"/>
          <w:sz w:val="22"/>
          <w:szCs w:val="22"/>
        </w:rPr>
        <w:br w:type="column"/>
      </w:r>
    </w:p>
    <w:p w:rsidR="00CE4C9F" w:rsidRPr="003414A0" w:rsidRDefault="00CE4C9F">
      <w:pPr>
        <w:pStyle w:val="BodyText"/>
        <w:rPr>
          <w:rFonts w:asciiTheme="minorHAnsi" w:hAnsiTheme="minorHAnsi" w:cstheme="minorHAnsi"/>
          <w:sz w:val="22"/>
          <w:szCs w:val="22"/>
        </w:rPr>
      </w:pPr>
    </w:p>
    <w:p w:rsidR="00CE4C9F" w:rsidRPr="003414A0" w:rsidRDefault="00CE4C9F">
      <w:pPr>
        <w:pStyle w:val="BodyText"/>
        <w:rPr>
          <w:rFonts w:asciiTheme="minorHAnsi" w:hAnsiTheme="minorHAnsi" w:cstheme="minorHAnsi"/>
          <w:sz w:val="22"/>
          <w:szCs w:val="22"/>
        </w:rPr>
      </w:pPr>
    </w:p>
    <w:p w:rsidR="00CE4C9F" w:rsidRPr="003414A0" w:rsidRDefault="00CE4C9F">
      <w:pPr>
        <w:pStyle w:val="BodyText"/>
        <w:rPr>
          <w:rFonts w:asciiTheme="minorHAnsi" w:hAnsiTheme="minorHAnsi" w:cstheme="minorHAnsi"/>
          <w:sz w:val="22"/>
          <w:szCs w:val="22"/>
        </w:rPr>
      </w:pPr>
    </w:p>
    <w:p w:rsidR="00CE4C9F" w:rsidRPr="003414A0" w:rsidRDefault="00CE4C9F">
      <w:pPr>
        <w:pStyle w:val="BodyText"/>
        <w:rPr>
          <w:rFonts w:asciiTheme="minorHAnsi" w:hAnsiTheme="minorHAnsi" w:cstheme="minorHAnsi"/>
          <w:sz w:val="22"/>
          <w:szCs w:val="22"/>
        </w:rPr>
      </w:pPr>
    </w:p>
    <w:p w:rsidR="00CE4C9F" w:rsidRPr="003414A0" w:rsidRDefault="00CE4C9F">
      <w:pPr>
        <w:pStyle w:val="BodyText"/>
        <w:rPr>
          <w:rFonts w:asciiTheme="minorHAnsi" w:hAnsiTheme="minorHAnsi" w:cstheme="minorHAnsi"/>
          <w:sz w:val="22"/>
          <w:szCs w:val="22"/>
        </w:rPr>
      </w:pPr>
    </w:p>
    <w:p w:rsidR="00CE4C9F" w:rsidRPr="003414A0" w:rsidRDefault="00CE4C9F">
      <w:pPr>
        <w:pStyle w:val="BodyText"/>
        <w:rPr>
          <w:rFonts w:asciiTheme="minorHAnsi" w:hAnsiTheme="minorHAnsi" w:cstheme="minorHAnsi"/>
          <w:sz w:val="22"/>
          <w:szCs w:val="22"/>
        </w:rPr>
      </w:pPr>
    </w:p>
    <w:p w:rsidR="00CE4C9F" w:rsidRPr="003414A0" w:rsidRDefault="00CE4C9F">
      <w:pPr>
        <w:pStyle w:val="BodyText"/>
        <w:spacing w:before="6"/>
        <w:rPr>
          <w:rFonts w:asciiTheme="minorHAnsi" w:hAnsiTheme="minorHAnsi" w:cstheme="minorHAnsi"/>
          <w:sz w:val="22"/>
          <w:szCs w:val="22"/>
        </w:rPr>
      </w:pPr>
    </w:p>
    <w:p w:rsidR="00CE4C9F" w:rsidRPr="003414A0" w:rsidRDefault="00C85DFB">
      <w:pPr>
        <w:pStyle w:val="BodyText"/>
        <w:tabs>
          <w:tab w:val="left" w:pos="1015"/>
        </w:tabs>
        <w:ind w:left="614"/>
        <w:rPr>
          <w:rFonts w:asciiTheme="minorHAnsi" w:hAnsiTheme="minorHAnsi" w:cstheme="minorHAnsi"/>
          <w:sz w:val="22"/>
          <w:szCs w:val="22"/>
        </w:rPr>
      </w:pPr>
      <w:r w:rsidRPr="003414A0">
        <w:rPr>
          <w:rFonts w:asciiTheme="minorHAnsi" w:hAnsiTheme="minorHAnsi" w:cstheme="minorHAnsi"/>
          <w:w w:val="130"/>
          <w:sz w:val="22"/>
          <w:szCs w:val="22"/>
        </w:rPr>
        <w:t>s,</w:t>
      </w:r>
      <w:r w:rsidRPr="003414A0">
        <w:rPr>
          <w:rFonts w:asciiTheme="minorHAnsi" w:hAnsiTheme="minorHAnsi" w:cstheme="minorHAnsi"/>
          <w:w w:val="130"/>
          <w:sz w:val="22"/>
          <w:szCs w:val="22"/>
        </w:rPr>
        <w:tab/>
        <w:t>J</w:t>
      </w:r>
      <w:r w:rsidR="003414A0">
        <w:rPr>
          <w:rFonts w:asciiTheme="minorHAnsi" w:hAnsiTheme="minorHAnsi" w:cstheme="minorHAnsi"/>
          <w:w w:val="130"/>
          <w:sz w:val="22"/>
          <w:szCs w:val="22"/>
        </w:rPr>
        <w:t>o</w:t>
      </w:r>
      <w:r w:rsidRPr="003414A0">
        <w:rPr>
          <w:rFonts w:asciiTheme="minorHAnsi" w:hAnsiTheme="minorHAnsi" w:cstheme="minorHAnsi"/>
          <w:w w:val="130"/>
          <w:sz w:val="22"/>
          <w:szCs w:val="22"/>
        </w:rPr>
        <w:t>hn</w:t>
      </w:r>
      <w:r w:rsidRPr="003414A0">
        <w:rPr>
          <w:rFonts w:asciiTheme="minorHAnsi" w:hAnsiTheme="minorHAnsi" w:cstheme="minorHAnsi"/>
          <w:spacing w:val="22"/>
          <w:w w:val="130"/>
          <w:sz w:val="22"/>
          <w:szCs w:val="22"/>
        </w:rPr>
        <w:t xml:space="preserve"> </w:t>
      </w:r>
      <w:r w:rsidRPr="003414A0">
        <w:rPr>
          <w:rFonts w:asciiTheme="minorHAnsi" w:hAnsiTheme="minorHAnsi" w:cstheme="minorHAnsi"/>
          <w:w w:val="130"/>
          <w:sz w:val="22"/>
          <w:szCs w:val="22"/>
        </w:rPr>
        <w:t>Cook,</w:t>
      </w:r>
    </w:p>
    <w:p w:rsidR="00CE4C9F" w:rsidRPr="003414A0" w:rsidRDefault="00C85DFB">
      <w:pPr>
        <w:tabs>
          <w:tab w:val="left" w:pos="724"/>
          <w:tab w:val="left" w:pos="1181"/>
        </w:tabs>
        <w:spacing w:before="95"/>
        <w:ind w:right="870"/>
        <w:jc w:val="center"/>
        <w:rPr>
          <w:rFonts w:asciiTheme="minorHAnsi" w:hAnsiTheme="minorHAnsi" w:cstheme="minorHAnsi"/>
        </w:rPr>
      </w:pPr>
      <w:r w:rsidRPr="003414A0">
        <w:rPr>
          <w:rFonts w:asciiTheme="minorHAnsi" w:hAnsiTheme="minorHAnsi" w:cstheme="minorHAnsi"/>
          <w:w w:val="150"/>
        </w:rPr>
        <w:t>shot</w:t>
      </w:r>
      <w:r w:rsidRPr="003414A0">
        <w:rPr>
          <w:rFonts w:asciiTheme="minorHAnsi" w:hAnsiTheme="minorHAnsi" w:cstheme="minorHAnsi"/>
          <w:w w:val="150"/>
        </w:rPr>
        <w:tab/>
        <w:t>at</w:t>
      </w:r>
      <w:r w:rsidRPr="003414A0">
        <w:rPr>
          <w:rFonts w:asciiTheme="minorHAnsi" w:hAnsiTheme="minorHAnsi" w:cstheme="minorHAnsi"/>
          <w:w w:val="150"/>
        </w:rPr>
        <w:tab/>
        <w:t>by</w:t>
      </w: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spacing w:before="9"/>
        <w:rPr>
          <w:rFonts w:ascii="Arial"/>
          <w:sz w:val="18"/>
        </w:rPr>
      </w:pPr>
    </w:p>
    <w:p w:rsidR="00CE4C9F" w:rsidRDefault="003414A0">
      <w:pPr>
        <w:pStyle w:val="BodyText"/>
        <w:spacing w:before="1"/>
        <w:ind w:right="1019"/>
        <w:jc w:val="center"/>
      </w:pPr>
      <w:r>
        <w:rPr>
          <w:w w:val="130"/>
        </w:rPr>
        <w:t>walk</w:t>
      </w:r>
      <w:r w:rsidR="00C85DFB">
        <w:rPr>
          <w:w w:val="130"/>
        </w:rPr>
        <w:t xml:space="preserve">ing </w:t>
      </w:r>
      <w:r w:rsidR="00C85DFB">
        <w:rPr>
          <w:spacing w:val="3"/>
          <w:w w:val="130"/>
        </w:rPr>
        <w:t xml:space="preserve"> </w:t>
      </w:r>
      <w:r w:rsidR="00C85DFB">
        <w:rPr>
          <w:w w:val="130"/>
        </w:rPr>
        <w:t>toward</w:t>
      </w:r>
    </w:p>
    <w:p w:rsidR="00CE4C9F" w:rsidRDefault="00CE4C9F">
      <w:pPr>
        <w:jc w:val="center"/>
        <w:sectPr w:rsidR="00CE4C9F">
          <w:type w:val="continuous"/>
          <w:pgSz w:w="12240" w:h="15840"/>
          <w:pgMar w:top="680" w:right="0" w:bottom="280" w:left="940" w:header="720" w:footer="720" w:gutter="0"/>
          <w:cols w:num="3" w:space="720" w:equalWidth="0">
            <w:col w:w="3964" w:space="40"/>
            <w:col w:w="2277" w:space="850"/>
            <w:col w:w="4169"/>
          </w:cols>
        </w:sectPr>
      </w:pPr>
    </w:p>
    <w:p w:rsidR="00CE4C9F" w:rsidRPr="00394530" w:rsidRDefault="00394530">
      <w:pPr>
        <w:tabs>
          <w:tab w:val="left" w:pos="1051"/>
          <w:tab w:val="left" w:pos="3457"/>
          <w:tab w:val="left" w:pos="5003"/>
          <w:tab w:val="left" w:pos="8409"/>
          <w:tab w:val="left" w:pos="8958"/>
        </w:tabs>
        <w:spacing w:line="209" w:lineRule="exact"/>
        <w:ind w:left="622"/>
        <w:rPr>
          <w:sz w:val="20"/>
          <w:szCs w:val="20"/>
        </w:rPr>
      </w:pPr>
      <w:r w:rsidRPr="00394530">
        <w:rPr>
          <w:w w:val="105"/>
          <w:sz w:val="20"/>
          <w:szCs w:val="20"/>
        </w:rPr>
        <w:t>O</w:t>
      </w:r>
      <w:r w:rsidR="00C85DFB" w:rsidRPr="00394530">
        <w:rPr>
          <w:w w:val="105"/>
          <w:sz w:val="20"/>
          <w:szCs w:val="20"/>
        </w:rPr>
        <w:t>n</w:t>
      </w:r>
      <w:r w:rsidRPr="00394530">
        <w:rPr>
          <w:w w:val="105"/>
          <w:sz w:val="20"/>
          <w:szCs w:val="20"/>
        </w:rPr>
        <w:t xml:space="preserve"> </w:t>
      </w:r>
      <w:r w:rsidR="00C85DFB" w:rsidRPr="00394530">
        <w:rPr>
          <w:w w:val="130"/>
          <w:sz w:val="20"/>
          <w:szCs w:val="20"/>
        </w:rPr>
        <w:t>April 29,</w:t>
      </w:r>
      <w:r w:rsidRPr="00394530">
        <w:rPr>
          <w:w w:val="130"/>
          <w:sz w:val="20"/>
          <w:szCs w:val="20"/>
        </w:rPr>
        <w:t xml:space="preserve"> </w:t>
      </w:r>
      <w:r w:rsidR="00C85DFB" w:rsidRPr="00394530">
        <w:rPr>
          <w:w w:val="115"/>
          <w:sz w:val="20"/>
          <w:szCs w:val="20"/>
        </w:rPr>
        <w:t>1999</w:t>
      </w:r>
      <w:r>
        <w:rPr>
          <w:w w:val="115"/>
          <w:sz w:val="20"/>
          <w:szCs w:val="20"/>
        </w:rPr>
        <w:t xml:space="preserve"> </w:t>
      </w:r>
      <w:r w:rsidR="00C85DFB" w:rsidRPr="00394530">
        <w:rPr>
          <w:w w:val="115"/>
          <w:sz w:val="20"/>
          <w:szCs w:val="20"/>
        </w:rPr>
        <w:t>at</w:t>
      </w:r>
      <w:r>
        <w:rPr>
          <w:w w:val="115"/>
          <w:sz w:val="20"/>
          <w:szCs w:val="20"/>
        </w:rPr>
        <w:t xml:space="preserve"> </w:t>
      </w:r>
      <w:r w:rsidR="00C85DFB" w:rsidRPr="00394530">
        <w:rPr>
          <w:w w:val="115"/>
          <w:sz w:val="20"/>
          <w:szCs w:val="20"/>
        </w:rPr>
        <w:t xml:space="preserve">1700  </w:t>
      </w:r>
      <w:r w:rsidR="00C85DFB" w:rsidRPr="00394530">
        <w:rPr>
          <w:spacing w:val="46"/>
          <w:w w:val="115"/>
          <w:sz w:val="20"/>
          <w:szCs w:val="20"/>
        </w:rPr>
        <w:t xml:space="preserve"> </w:t>
      </w:r>
      <w:r w:rsidR="00C85DFB" w:rsidRPr="00394530">
        <w:rPr>
          <w:w w:val="115"/>
          <w:sz w:val="20"/>
          <w:szCs w:val="20"/>
        </w:rPr>
        <w:t>h</w:t>
      </w:r>
      <w:r>
        <w:rPr>
          <w:w w:val="115"/>
          <w:sz w:val="20"/>
          <w:szCs w:val="20"/>
        </w:rPr>
        <w:t>ours I conta</w:t>
      </w:r>
      <w:r w:rsidR="00C85DFB" w:rsidRPr="00394530">
        <w:rPr>
          <w:w w:val="115"/>
          <w:position w:val="2"/>
          <w:sz w:val="20"/>
          <w:szCs w:val="20"/>
        </w:rPr>
        <w:t>cted   Denny</w:t>
      </w:r>
      <w:r w:rsidR="00C85DFB" w:rsidRPr="00394530">
        <w:rPr>
          <w:spacing w:val="22"/>
          <w:w w:val="115"/>
          <w:position w:val="2"/>
          <w:sz w:val="20"/>
          <w:szCs w:val="20"/>
        </w:rPr>
        <w:t xml:space="preserve"> </w:t>
      </w:r>
      <w:r w:rsidR="00C85DFB" w:rsidRPr="00394530">
        <w:rPr>
          <w:w w:val="115"/>
          <w:position w:val="2"/>
          <w:sz w:val="20"/>
          <w:szCs w:val="20"/>
        </w:rPr>
        <w:t xml:space="preserve">Rowe </w:t>
      </w:r>
      <w:r w:rsidR="00C85DFB" w:rsidRPr="00394530">
        <w:rPr>
          <w:spacing w:val="19"/>
          <w:w w:val="115"/>
          <w:position w:val="2"/>
          <w:sz w:val="20"/>
          <w:szCs w:val="20"/>
        </w:rPr>
        <w:t xml:space="preserve"> </w:t>
      </w:r>
      <w:r w:rsidR="00C85DFB" w:rsidRPr="00394530">
        <w:rPr>
          <w:w w:val="115"/>
          <w:position w:val="2"/>
          <w:sz w:val="20"/>
          <w:szCs w:val="20"/>
        </w:rPr>
        <w:t>at</w:t>
      </w:r>
      <w:r>
        <w:rPr>
          <w:w w:val="115"/>
          <w:position w:val="2"/>
          <w:sz w:val="20"/>
          <w:szCs w:val="20"/>
        </w:rPr>
        <w:t xml:space="preserve"> h</w:t>
      </w:r>
      <w:r w:rsidR="00C85DFB" w:rsidRPr="00394530">
        <w:rPr>
          <w:w w:val="115"/>
          <w:position w:val="2"/>
          <w:sz w:val="20"/>
          <w:szCs w:val="20"/>
        </w:rPr>
        <w:t>is</w:t>
      </w:r>
      <w:r>
        <w:rPr>
          <w:w w:val="115"/>
          <w:position w:val="2"/>
          <w:sz w:val="20"/>
          <w:szCs w:val="20"/>
        </w:rPr>
        <w:t xml:space="preserve"> </w:t>
      </w:r>
      <w:r w:rsidR="00C85DFB" w:rsidRPr="00394530">
        <w:rPr>
          <w:w w:val="115"/>
          <w:position w:val="2"/>
          <w:sz w:val="20"/>
          <w:szCs w:val="20"/>
        </w:rPr>
        <w:t>home</w:t>
      </w:r>
    </w:p>
    <w:p w:rsidR="00CE4C9F" w:rsidRPr="00394530" w:rsidRDefault="00CE4C9F">
      <w:pPr>
        <w:spacing w:line="209" w:lineRule="exact"/>
        <w:rPr>
          <w:sz w:val="20"/>
          <w:szCs w:val="20"/>
        </w:rPr>
        <w:sectPr w:rsidR="00CE4C9F" w:rsidRPr="00394530">
          <w:type w:val="continuous"/>
          <w:pgSz w:w="12240" w:h="15840"/>
          <w:pgMar w:top="680" w:right="0" w:bottom="280" w:left="940" w:header="720" w:footer="720" w:gutter="0"/>
          <w:cols w:space="720"/>
        </w:sectPr>
      </w:pPr>
    </w:p>
    <w:p w:rsidR="00CE4C9F" w:rsidRPr="00394530" w:rsidRDefault="00C85DFB">
      <w:pPr>
        <w:tabs>
          <w:tab w:val="left" w:pos="1180"/>
          <w:tab w:val="left" w:pos="1624"/>
        </w:tabs>
        <w:spacing w:before="78"/>
        <w:ind w:left="631"/>
        <w:rPr>
          <w:sz w:val="20"/>
          <w:szCs w:val="20"/>
        </w:rPr>
      </w:pPr>
      <w:r w:rsidRPr="00394530">
        <w:rPr>
          <w:w w:val="125"/>
          <w:sz w:val="20"/>
          <w:szCs w:val="20"/>
        </w:rPr>
        <w:t>for</w:t>
      </w:r>
      <w:r w:rsidRPr="00394530">
        <w:rPr>
          <w:w w:val="125"/>
          <w:sz w:val="20"/>
          <w:szCs w:val="20"/>
        </w:rPr>
        <w:tab/>
        <w:t>an</w:t>
      </w:r>
      <w:r w:rsidRPr="00394530">
        <w:rPr>
          <w:w w:val="125"/>
          <w:sz w:val="20"/>
          <w:szCs w:val="20"/>
        </w:rPr>
        <w:tab/>
      </w:r>
      <w:r w:rsidRPr="00394530">
        <w:rPr>
          <w:spacing w:val="-3"/>
          <w:w w:val="125"/>
          <w:sz w:val="20"/>
          <w:szCs w:val="20"/>
        </w:rPr>
        <w:t>interview.</w:t>
      </w:r>
    </w:p>
    <w:p w:rsidR="00CE4C9F" w:rsidRPr="00394530" w:rsidRDefault="00C85DFB">
      <w:pPr>
        <w:spacing w:before="113"/>
        <w:ind w:left="627"/>
        <w:rPr>
          <w:sz w:val="20"/>
          <w:szCs w:val="20"/>
        </w:rPr>
      </w:pPr>
      <w:r w:rsidRPr="00394530">
        <w:rPr>
          <w:w w:val="105"/>
          <w:sz w:val="20"/>
          <w:szCs w:val="20"/>
        </w:rPr>
        <w:t>following:</w:t>
      </w:r>
    </w:p>
    <w:p w:rsidR="00CE4C9F" w:rsidRDefault="00C85DFB" w:rsidP="00394530">
      <w:pPr>
        <w:pStyle w:val="BodyText"/>
        <w:tabs>
          <w:tab w:val="left" w:pos="830"/>
          <w:tab w:val="left" w:pos="3657"/>
        </w:tabs>
        <w:spacing w:before="78"/>
        <w:rPr>
          <w:rFonts w:ascii="Courier New"/>
        </w:rPr>
      </w:pPr>
      <w:r>
        <w:rPr>
          <w:w w:val="115"/>
        </w:rPr>
        <w:t>His</w:t>
      </w:r>
      <w:r w:rsidR="00394530">
        <w:rPr>
          <w:w w:val="115"/>
        </w:rPr>
        <w:t xml:space="preserve"> </w:t>
      </w:r>
      <w:r>
        <w:rPr>
          <w:w w:val="130"/>
        </w:rPr>
        <w:t xml:space="preserve">mother was </w:t>
      </w:r>
      <w:r>
        <w:rPr>
          <w:spacing w:val="32"/>
          <w:w w:val="130"/>
        </w:rPr>
        <w:t xml:space="preserve"> </w:t>
      </w:r>
      <w:r>
        <w:rPr>
          <w:w w:val="130"/>
        </w:rPr>
        <w:t>present.</w:t>
      </w:r>
      <w:r w:rsidR="00394530">
        <w:rPr>
          <w:w w:val="130"/>
        </w:rPr>
        <w:t xml:space="preserve"> </w:t>
      </w:r>
      <w:r>
        <w:rPr>
          <w:rFonts w:ascii="Courier New"/>
          <w:w w:val="115"/>
          <w:position w:val="2"/>
        </w:rPr>
        <w:t>Denny then told me</w:t>
      </w:r>
      <w:r>
        <w:rPr>
          <w:rFonts w:ascii="Courier New"/>
          <w:spacing w:val="-68"/>
          <w:w w:val="115"/>
          <w:position w:val="2"/>
        </w:rPr>
        <w:t xml:space="preserve"> </w:t>
      </w:r>
      <w:r>
        <w:rPr>
          <w:rFonts w:ascii="Courier New"/>
          <w:w w:val="115"/>
          <w:position w:val="2"/>
        </w:rPr>
        <w:t>the</w:t>
      </w:r>
    </w:p>
    <w:p w:rsidR="00CE4C9F" w:rsidRDefault="00CE4C9F">
      <w:pPr>
        <w:rPr>
          <w:rFonts w:ascii="Courier New"/>
        </w:rPr>
        <w:sectPr w:rsidR="00CE4C9F">
          <w:type w:val="continuous"/>
          <w:pgSz w:w="12240" w:h="15840"/>
          <w:pgMar w:top="680" w:right="0" w:bottom="280" w:left="940" w:header="720" w:footer="720" w:gutter="0"/>
          <w:cols w:num="2" w:space="720" w:equalWidth="0">
            <w:col w:w="2849" w:space="40"/>
            <w:col w:w="8411"/>
          </w:cols>
        </w:sectPr>
      </w:pPr>
    </w:p>
    <w:p w:rsidR="00CE4C9F" w:rsidRDefault="00CE4C9F">
      <w:pPr>
        <w:pStyle w:val="BodyText"/>
        <w:spacing w:before="6"/>
        <w:rPr>
          <w:rFonts w:ascii="Courier New"/>
          <w:sz w:val="23"/>
        </w:rPr>
      </w:pPr>
    </w:p>
    <w:p w:rsidR="00CE4C9F" w:rsidRDefault="00C85DFB">
      <w:pPr>
        <w:tabs>
          <w:tab w:val="left" w:pos="1280"/>
          <w:tab w:val="left" w:pos="2056"/>
          <w:tab w:val="left" w:pos="3963"/>
        </w:tabs>
        <w:spacing w:before="93"/>
        <w:ind w:left="641"/>
      </w:pPr>
      <w:r>
        <w:rPr>
          <w:rFonts w:ascii="Arial"/>
          <w:w w:val="110"/>
          <w:sz w:val="24"/>
        </w:rPr>
        <w:t>*</w:t>
      </w:r>
      <w:r>
        <w:rPr>
          <w:rFonts w:ascii="Arial"/>
          <w:w w:val="110"/>
          <w:sz w:val="24"/>
        </w:rPr>
        <w:tab/>
      </w:r>
      <w:r>
        <w:rPr>
          <w:w w:val="110"/>
        </w:rPr>
        <w:t xml:space="preserve">He </w:t>
      </w:r>
      <w:r>
        <w:rPr>
          <w:spacing w:val="1"/>
          <w:w w:val="110"/>
        </w:rPr>
        <w:t xml:space="preserve"> </w:t>
      </w:r>
      <w:r>
        <w:rPr>
          <w:w w:val="110"/>
        </w:rPr>
        <w:t>is</w:t>
      </w:r>
      <w:r>
        <w:rPr>
          <w:w w:val="110"/>
        </w:rPr>
        <w:tab/>
        <w:t xml:space="preserve">a </w:t>
      </w:r>
      <w:r>
        <w:rPr>
          <w:spacing w:val="45"/>
          <w:w w:val="110"/>
        </w:rPr>
        <w:t xml:space="preserve"> </w:t>
      </w:r>
      <w:r>
        <w:rPr>
          <w:w w:val="110"/>
        </w:rPr>
        <w:t xml:space="preserve">sophomore </w:t>
      </w:r>
      <w:r>
        <w:rPr>
          <w:spacing w:val="32"/>
          <w:w w:val="110"/>
        </w:rPr>
        <w:t xml:space="preserve"> </w:t>
      </w:r>
      <w:r>
        <w:rPr>
          <w:w w:val="110"/>
        </w:rPr>
        <w:t>at</w:t>
      </w:r>
      <w:r>
        <w:rPr>
          <w:w w:val="110"/>
        </w:rPr>
        <w:tab/>
        <w:t>Columbine</w:t>
      </w:r>
      <w:r>
        <w:rPr>
          <w:spacing w:val="22"/>
          <w:w w:val="110"/>
        </w:rPr>
        <w:t xml:space="preserve"> </w:t>
      </w:r>
      <w:r>
        <w:rPr>
          <w:w w:val="110"/>
        </w:rPr>
        <w:t>High.</w:t>
      </w:r>
    </w:p>
    <w:p w:rsidR="00CE4C9F" w:rsidRDefault="00CE4C9F">
      <w:pPr>
        <w:pStyle w:val="BodyText"/>
        <w:spacing w:before="8"/>
        <w:rPr>
          <w:sz w:val="28"/>
        </w:rPr>
      </w:pPr>
    </w:p>
    <w:p w:rsidR="00CE4C9F" w:rsidRPr="00394530" w:rsidRDefault="00C85DFB">
      <w:pPr>
        <w:pStyle w:val="ListParagraph"/>
        <w:numPr>
          <w:ilvl w:val="0"/>
          <w:numId w:val="73"/>
        </w:numPr>
        <w:tabs>
          <w:tab w:val="left" w:pos="1272"/>
        </w:tabs>
        <w:spacing w:line="302" w:lineRule="auto"/>
        <w:ind w:right="1800" w:hanging="67"/>
        <w:jc w:val="both"/>
        <w:rPr>
          <w:rFonts w:ascii="Arial" w:hAnsi="Arial"/>
          <w:sz w:val="20"/>
          <w:szCs w:val="20"/>
        </w:rPr>
      </w:pPr>
      <w:r w:rsidRPr="00394530">
        <w:rPr>
          <w:w w:val="125"/>
          <w:sz w:val="20"/>
          <w:szCs w:val="20"/>
        </w:rPr>
        <w:t xml:space="preserve">When </w:t>
      </w:r>
      <w:r w:rsidRPr="00394530">
        <w:rPr>
          <w:w w:val="130"/>
          <w:sz w:val="20"/>
          <w:szCs w:val="20"/>
        </w:rPr>
        <w:t xml:space="preserve">asked about knowing Eric  Harris,  he said  that  he  has  seen him around school but does not </w:t>
      </w:r>
      <w:r w:rsidRPr="00394530">
        <w:rPr>
          <w:w w:val="125"/>
          <w:sz w:val="20"/>
          <w:szCs w:val="20"/>
        </w:rPr>
        <w:t xml:space="preserve">know  him  by  name.  </w:t>
      </w:r>
      <w:r w:rsidRPr="00394530">
        <w:rPr>
          <w:w w:val="130"/>
          <w:sz w:val="20"/>
          <w:szCs w:val="20"/>
        </w:rPr>
        <w:t>He  said  the  same went for Dylan</w:t>
      </w:r>
      <w:r w:rsidRPr="00394530">
        <w:rPr>
          <w:spacing w:val="44"/>
          <w:w w:val="130"/>
          <w:sz w:val="20"/>
          <w:szCs w:val="20"/>
        </w:rPr>
        <w:t xml:space="preserve"> </w:t>
      </w:r>
      <w:r w:rsidRPr="00394530">
        <w:rPr>
          <w:w w:val="130"/>
          <w:sz w:val="20"/>
          <w:szCs w:val="20"/>
        </w:rPr>
        <w:t>Klebold.</w:t>
      </w:r>
    </w:p>
    <w:p w:rsidR="00CE4C9F" w:rsidRDefault="00CE4C9F">
      <w:pPr>
        <w:pStyle w:val="BodyText"/>
        <w:rPr>
          <w:sz w:val="24"/>
        </w:rPr>
      </w:pPr>
    </w:p>
    <w:p w:rsidR="00CE4C9F" w:rsidRDefault="00CE4C9F">
      <w:pPr>
        <w:pStyle w:val="BodyText"/>
        <w:spacing w:before="9"/>
        <w:rPr>
          <w:sz w:val="19"/>
        </w:rPr>
      </w:pPr>
    </w:p>
    <w:p w:rsidR="00CE4C9F" w:rsidRDefault="00C85DFB">
      <w:pPr>
        <w:tabs>
          <w:tab w:val="left" w:pos="7540"/>
        </w:tabs>
        <w:spacing w:before="1"/>
        <w:ind w:left="4875"/>
        <w:rPr>
          <w:rFonts w:ascii="Arial"/>
          <w:b/>
          <w:sz w:val="21"/>
        </w:rPr>
      </w:pPr>
      <w:r>
        <w:rPr>
          <w:w w:val="115"/>
          <w:position w:val="-5"/>
          <w:sz w:val="18"/>
        </w:rPr>
        <w:t>1</w:t>
      </w:r>
      <w:r>
        <w:rPr>
          <w:w w:val="115"/>
          <w:position w:val="-5"/>
          <w:sz w:val="18"/>
        </w:rPr>
        <w:tab/>
      </w:r>
      <w:r>
        <w:rPr>
          <w:rFonts w:ascii="Arial"/>
          <w:b/>
          <w:w w:val="115"/>
          <w:sz w:val="21"/>
        </w:rPr>
        <w:t>JC-001-001116</w:t>
      </w:r>
    </w:p>
    <w:p w:rsidR="00CE4C9F" w:rsidRDefault="00CE4C9F">
      <w:pPr>
        <w:rPr>
          <w:rFonts w:ascii="Arial"/>
          <w:sz w:val="21"/>
        </w:rPr>
        <w:sectPr w:rsidR="00CE4C9F">
          <w:type w:val="continuous"/>
          <w:pgSz w:w="12240" w:h="15840"/>
          <w:pgMar w:top="680" w:right="0" w:bottom="280" w:left="940" w:header="720" w:footer="720" w:gutter="0"/>
          <w:cols w:space="720"/>
        </w:sectPr>
      </w:pPr>
    </w:p>
    <w:p w:rsidR="00CE4C9F" w:rsidRPr="00394530" w:rsidRDefault="00C85DFB">
      <w:pPr>
        <w:pStyle w:val="ListParagraph"/>
        <w:numPr>
          <w:ilvl w:val="1"/>
          <w:numId w:val="73"/>
        </w:numPr>
        <w:tabs>
          <w:tab w:val="left" w:pos="1455"/>
          <w:tab w:val="left" w:pos="1456"/>
        </w:tabs>
        <w:spacing w:before="72" w:line="462" w:lineRule="exact"/>
        <w:ind w:hanging="641"/>
        <w:rPr>
          <w:sz w:val="20"/>
          <w:szCs w:val="20"/>
        </w:rPr>
      </w:pPr>
      <w:bookmarkStart w:id="124" w:name="_bookmark116"/>
      <w:bookmarkEnd w:id="124"/>
      <w:r w:rsidRPr="00394530">
        <w:rPr>
          <w:w w:val="125"/>
          <w:sz w:val="20"/>
          <w:szCs w:val="20"/>
        </w:rPr>
        <w:lastRenderedPageBreak/>
        <w:t xml:space="preserve">When </w:t>
      </w:r>
      <w:r w:rsidRPr="00394530">
        <w:rPr>
          <w:w w:val="140"/>
          <w:sz w:val="20"/>
          <w:szCs w:val="20"/>
        </w:rPr>
        <w:t xml:space="preserve">asked, he said that he has heard of the </w:t>
      </w:r>
      <w:r w:rsidRPr="00394530">
        <w:rPr>
          <w:w w:val="125"/>
          <w:sz w:val="20"/>
          <w:szCs w:val="20"/>
        </w:rPr>
        <w:t xml:space="preserve">name, </w:t>
      </w:r>
      <w:r w:rsidRPr="00394530">
        <w:rPr>
          <w:noProof/>
          <w:spacing w:val="9"/>
          <w:position w:val="-19"/>
          <w:sz w:val="20"/>
          <w:szCs w:val="20"/>
        </w:rPr>
        <w:drawing>
          <wp:inline distT="0" distB="0" distL="0" distR="0">
            <wp:extent cx="905045" cy="244283"/>
            <wp:effectExtent l="0" t="0" r="0" b="0"/>
            <wp:docPr id="11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5.png"/>
                    <pic:cNvPicPr/>
                  </pic:nvPicPr>
                  <pic:blipFill>
                    <a:blip r:embed="rId91" cstate="print"/>
                    <a:stretch>
                      <a:fillRect/>
                    </a:stretch>
                  </pic:blipFill>
                  <pic:spPr>
                    <a:xfrm>
                      <a:off x="0" y="0"/>
                      <a:ext cx="905045" cy="244283"/>
                    </a:xfrm>
                    <a:prstGeom prst="rect">
                      <a:avLst/>
                    </a:prstGeom>
                  </pic:spPr>
                </pic:pic>
              </a:graphicData>
            </a:graphic>
          </wp:inline>
        </w:drawing>
      </w:r>
    </w:p>
    <w:p w:rsidR="00CE4C9F" w:rsidRPr="00394530" w:rsidRDefault="00C85DFB">
      <w:pPr>
        <w:spacing w:line="220" w:lineRule="exact"/>
        <w:ind w:left="807"/>
        <w:rPr>
          <w:sz w:val="20"/>
          <w:szCs w:val="20"/>
        </w:rPr>
      </w:pPr>
      <w:r w:rsidRPr="00394530">
        <w:rPr>
          <w:sz w:val="20"/>
          <w:szCs w:val="20"/>
        </w:rPr>
        <w:t>but does not know him or what he looks like.</w:t>
      </w:r>
    </w:p>
    <w:p w:rsidR="00CE4C9F" w:rsidRPr="00394530" w:rsidRDefault="00CE4C9F">
      <w:pPr>
        <w:pStyle w:val="BodyText"/>
        <w:spacing w:before="5"/>
        <w:rPr>
          <w:sz w:val="20"/>
          <w:szCs w:val="20"/>
        </w:rPr>
      </w:pPr>
    </w:p>
    <w:p w:rsidR="00CE4C9F" w:rsidRDefault="00CE4C9F">
      <w:pPr>
        <w:rPr>
          <w:rFonts w:ascii="Courier New"/>
        </w:rPr>
        <w:sectPr w:rsidR="00CE4C9F">
          <w:pgSz w:w="12240" w:h="15840"/>
          <w:pgMar w:top="1360" w:right="0" w:bottom="280" w:left="940" w:header="720" w:footer="720" w:gutter="0"/>
          <w:cols w:space="720"/>
        </w:sectPr>
      </w:pPr>
    </w:p>
    <w:p w:rsidR="00CE4C9F" w:rsidRPr="00394530" w:rsidRDefault="00C85DFB">
      <w:pPr>
        <w:tabs>
          <w:tab w:val="left" w:pos="1432"/>
          <w:tab w:val="left" w:pos="1904"/>
          <w:tab w:val="left" w:pos="2620"/>
        </w:tabs>
        <w:spacing w:before="92"/>
        <w:ind w:left="814"/>
        <w:rPr>
          <w:sz w:val="20"/>
          <w:szCs w:val="20"/>
        </w:rPr>
      </w:pPr>
      <w:r>
        <w:rPr>
          <w:noProof/>
        </w:rPr>
        <w:drawing>
          <wp:anchor distT="0" distB="0" distL="0" distR="0" simplePos="0" relativeHeight="251251712" behindDoc="1" locked="0" layoutInCell="1" allowOverlap="1">
            <wp:simplePos x="0" y="0"/>
            <wp:positionH relativeFrom="page">
              <wp:posOffset>2684636</wp:posOffset>
            </wp:positionH>
            <wp:positionV relativeFrom="paragraph">
              <wp:posOffset>72818</wp:posOffset>
            </wp:positionV>
            <wp:extent cx="1119076" cy="213748"/>
            <wp:effectExtent l="0" t="0" r="0" b="0"/>
            <wp:wrapNone/>
            <wp:docPr id="12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6.png"/>
                    <pic:cNvPicPr/>
                  </pic:nvPicPr>
                  <pic:blipFill>
                    <a:blip r:embed="rId92" cstate="print"/>
                    <a:stretch>
                      <a:fillRect/>
                    </a:stretch>
                  </pic:blipFill>
                  <pic:spPr>
                    <a:xfrm>
                      <a:off x="0" y="0"/>
                      <a:ext cx="1119076" cy="213748"/>
                    </a:xfrm>
                    <a:prstGeom prst="rect">
                      <a:avLst/>
                    </a:prstGeom>
                  </pic:spPr>
                </pic:pic>
              </a:graphicData>
            </a:graphic>
          </wp:anchor>
        </w:drawing>
      </w:r>
      <w:r w:rsidR="009F05AF">
        <w:pict>
          <v:shape id="_x0000_s4315" type="#_x0000_t202" style="position:absolute;left:0;text-align:left;margin-left:210.45pt;margin-top:.2pt;width:9.3pt;height:34.15pt;z-index:-251585536;mso-position-horizontal-relative:page;mso-position-vertical-relative:text" filled="f" stroked="f">
            <v:textbox inset="0,0,0,0">
              <w:txbxContent>
                <w:p w:rsidR="009F05AF" w:rsidRDefault="009F05AF">
                  <w:pPr>
                    <w:spacing w:line="682" w:lineRule="exact"/>
                    <w:rPr>
                      <w:rFonts w:ascii="Arial"/>
                      <w:sz w:val="61"/>
                    </w:rPr>
                  </w:pPr>
                  <w:r>
                    <w:rPr>
                      <w:rFonts w:ascii="Arial"/>
                      <w:w w:val="91"/>
                      <w:sz w:val="61"/>
                    </w:rPr>
                    <w:t>-</w:t>
                  </w:r>
                </w:p>
              </w:txbxContent>
            </v:textbox>
            <w10:wrap anchorx="page"/>
          </v:shape>
        </w:pict>
      </w:r>
      <w:r>
        <w:rPr>
          <w:rFonts w:ascii="Arial"/>
          <w:sz w:val="26"/>
        </w:rPr>
        <w:t>*</w:t>
      </w:r>
      <w:r>
        <w:rPr>
          <w:rFonts w:ascii="Arial"/>
          <w:sz w:val="26"/>
        </w:rPr>
        <w:tab/>
      </w:r>
      <w:r w:rsidRPr="00394530">
        <w:rPr>
          <w:sz w:val="20"/>
          <w:szCs w:val="20"/>
        </w:rPr>
        <w:t>H</w:t>
      </w:r>
      <w:r w:rsidR="00394530">
        <w:rPr>
          <w:sz w:val="20"/>
          <w:szCs w:val="20"/>
        </w:rPr>
        <w:t>e does know</w:t>
      </w:r>
    </w:p>
    <w:p w:rsidR="00CE4C9F" w:rsidRPr="00394530" w:rsidRDefault="00C85DFB">
      <w:pPr>
        <w:pStyle w:val="BodyText"/>
        <w:spacing w:before="76"/>
        <w:ind w:left="804"/>
        <w:rPr>
          <w:sz w:val="20"/>
          <w:szCs w:val="20"/>
        </w:rPr>
      </w:pPr>
      <w:r w:rsidRPr="00394530">
        <w:rPr>
          <w:w w:val="150"/>
          <w:sz w:val="20"/>
          <w:szCs w:val="20"/>
        </w:rPr>
        <w:t>friend of one of his</w:t>
      </w:r>
    </w:p>
    <w:p w:rsidR="00CE4C9F" w:rsidRPr="00394530" w:rsidRDefault="00C85DFB">
      <w:pPr>
        <w:tabs>
          <w:tab w:val="left" w:pos="4124"/>
          <w:tab w:val="left" w:pos="4704"/>
          <w:tab w:val="left" w:pos="5166"/>
        </w:tabs>
        <w:spacing w:before="187" w:line="312" w:lineRule="auto"/>
        <w:ind w:left="148" w:right="1633" w:firstLine="1708"/>
        <w:rPr>
          <w:sz w:val="20"/>
          <w:szCs w:val="20"/>
        </w:rPr>
      </w:pPr>
      <w:r w:rsidRPr="00394530">
        <w:rPr>
          <w:sz w:val="20"/>
          <w:szCs w:val="20"/>
        </w:rPr>
        <w:br w:type="column"/>
      </w:r>
      <w:r w:rsidRPr="00394530">
        <w:rPr>
          <w:w w:val="145"/>
          <w:sz w:val="20"/>
          <w:szCs w:val="20"/>
        </w:rPr>
        <w:t xml:space="preserve">He  said  </w:t>
      </w:r>
      <w:r w:rsidRPr="00394530">
        <w:rPr>
          <w:spacing w:val="21"/>
          <w:w w:val="145"/>
          <w:sz w:val="20"/>
          <w:szCs w:val="20"/>
        </w:rPr>
        <w:t xml:space="preserve"> </w:t>
      </w:r>
      <w:r w:rsidRPr="00394530">
        <w:rPr>
          <w:w w:val="145"/>
          <w:sz w:val="20"/>
          <w:szCs w:val="20"/>
        </w:rPr>
        <w:t>that</w:t>
      </w:r>
      <w:r w:rsidRPr="00394530">
        <w:rPr>
          <w:spacing w:val="45"/>
          <w:w w:val="145"/>
          <w:sz w:val="20"/>
          <w:szCs w:val="20"/>
        </w:rPr>
        <w:t xml:space="preserve"> </w:t>
      </w:r>
      <w:r w:rsidR="00394530">
        <w:rPr>
          <w:spacing w:val="45"/>
          <w:w w:val="145"/>
          <w:sz w:val="20"/>
          <w:szCs w:val="20"/>
        </w:rPr>
        <w:t>-----</w:t>
      </w:r>
      <w:r w:rsidRPr="00394530">
        <w:rPr>
          <w:w w:val="145"/>
          <w:sz w:val="20"/>
          <w:szCs w:val="20"/>
        </w:rPr>
        <w:t>--is</w:t>
      </w:r>
      <w:r w:rsidR="00394530">
        <w:rPr>
          <w:w w:val="145"/>
          <w:sz w:val="20"/>
          <w:szCs w:val="20"/>
        </w:rPr>
        <w:t xml:space="preserve"> </w:t>
      </w:r>
      <w:r w:rsidRPr="00394530">
        <w:rPr>
          <w:w w:val="145"/>
          <w:sz w:val="20"/>
          <w:szCs w:val="20"/>
        </w:rPr>
        <w:tab/>
        <w:t xml:space="preserve">a </w:t>
      </w:r>
      <w:r w:rsidRPr="00394530">
        <w:rPr>
          <w:spacing w:val="-5"/>
          <w:w w:val="145"/>
          <w:sz w:val="20"/>
          <w:szCs w:val="20"/>
        </w:rPr>
        <w:t xml:space="preserve">good </w:t>
      </w:r>
      <w:r w:rsidRPr="00394530">
        <w:rPr>
          <w:w w:val="145"/>
          <w:sz w:val="20"/>
          <w:szCs w:val="20"/>
        </w:rPr>
        <w:t xml:space="preserve">friends   named </w:t>
      </w:r>
      <w:r w:rsidRPr="00394530">
        <w:rPr>
          <w:spacing w:val="2"/>
          <w:w w:val="145"/>
          <w:sz w:val="20"/>
          <w:szCs w:val="20"/>
        </w:rPr>
        <w:t xml:space="preserve"> </w:t>
      </w:r>
      <w:r w:rsidRPr="00394530">
        <w:rPr>
          <w:w w:val="145"/>
          <w:sz w:val="20"/>
          <w:szCs w:val="20"/>
        </w:rPr>
        <w:t xml:space="preserve">Chris </w:t>
      </w:r>
      <w:r w:rsidRPr="00394530">
        <w:rPr>
          <w:spacing w:val="35"/>
          <w:w w:val="145"/>
          <w:sz w:val="20"/>
          <w:szCs w:val="20"/>
        </w:rPr>
        <w:t xml:space="preserve"> </w:t>
      </w:r>
      <w:r w:rsidRPr="00394530">
        <w:rPr>
          <w:w w:val="145"/>
          <w:sz w:val="20"/>
          <w:szCs w:val="20"/>
        </w:rPr>
        <w:t>Stanford</w:t>
      </w:r>
      <w:r w:rsidRPr="00394530">
        <w:rPr>
          <w:w w:val="145"/>
          <w:sz w:val="20"/>
          <w:szCs w:val="20"/>
        </w:rPr>
        <w:tab/>
      </w:r>
      <w:r w:rsidRPr="00394530">
        <w:rPr>
          <w:w w:val="140"/>
          <w:sz w:val="20"/>
          <w:szCs w:val="20"/>
        </w:rPr>
        <w:t>(303-973-0846).</w:t>
      </w:r>
    </w:p>
    <w:p w:rsidR="00CE4C9F" w:rsidRPr="00394530" w:rsidRDefault="00CE4C9F">
      <w:pPr>
        <w:spacing w:line="312" w:lineRule="auto"/>
        <w:rPr>
          <w:sz w:val="20"/>
          <w:szCs w:val="20"/>
        </w:rPr>
        <w:sectPr w:rsidR="00CE4C9F" w:rsidRPr="00394530">
          <w:type w:val="continuous"/>
          <w:pgSz w:w="12240" w:h="15840"/>
          <w:pgMar w:top="680" w:right="0" w:bottom="280" w:left="940" w:header="720" w:footer="720" w:gutter="0"/>
          <w:cols w:num="2" w:space="720" w:equalWidth="0">
            <w:col w:w="3593" w:space="40"/>
            <w:col w:w="7667"/>
          </w:cols>
        </w:sectPr>
      </w:pPr>
    </w:p>
    <w:p w:rsidR="00CE4C9F" w:rsidRPr="00394530" w:rsidRDefault="00C85DFB">
      <w:pPr>
        <w:pStyle w:val="BodyText"/>
        <w:tabs>
          <w:tab w:val="left" w:pos="2120"/>
          <w:tab w:val="left" w:pos="2958"/>
        </w:tabs>
        <w:spacing w:before="9"/>
        <w:ind w:left="796"/>
        <w:rPr>
          <w:sz w:val="20"/>
          <w:szCs w:val="20"/>
        </w:rPr>
      </w:pPr>
      <w:r w:rsidRPr="00394530">
        <w:rPr>
          <w:noProof/>
          <w:sz w:val="20"/>
          <w:szCs w:val="20"/>
        </w:rPr>
        <w:drawing>
          <wp:anchor distT="0" distB="0" distL="0" distR="0" simplePos="0" relativeHeight="251280384" behindDoc="0" locked="0" layoutInCell="1" allowOverlap="1">
            <wp:simplePos x="0" y="0"/>
            <wp:positionH relativeFrom="page">
              <wp:posOffset>3094352</wp:posOffset>
            </wp:positionH>
            <wp:positionV relativeFrom="paragraph">
              <wp:posOffset>-16361</wp:posOffset>
            </wp:positionV>
            <wp:extent cx="1718362" cy="439711"/>
            <wp:effectExtent l="0" t="0" r="0" b="0"/>
            <wp:wrapNone/>
            <wp:docPr id="12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7.png"/>
                    <pic:cNvPicPr/>
                  </pic:nvPicPr>
                  <pic:blipFill>
                    <a:blip r:embed="rId93" cstate="print"/>
                    <a:stretch>
                      <a:fillRect/>
                    </a:stretch>
                  </pic:blipFill>
                  <pic:spPr>
                    <a:xfrm>
                      <a:off x="0" y="0"/>
                      <a:ext cx="1718362" cy="439711"/>
                    </a:xfrm>
                    <a:prstGeom prst="rect">
                      <a:avLst/>
                    </a:prstGeom>
                  </pic:spPr>
                </pic:pic>
              </a:graphicData>
            </a:graphic>
          </wp:anchor>
        </w:drawing>
      </w:r>
      <w:r w:rsidRPr="00394530">
        <w:rPr>
          <w:w w:val="145"/>
          <w:sz w:val="20"/>
          <w:szCs w:val="20"/>
        </w:rPr>
        <w:t>The</w:t>
      </w:r>
      <w:r w:rsidRPr="00394530">
        <w:rPr>
          <w:spacing w:val="29"/>
          <w:w w:val="145"/>
          <w:sz w:val="20"/>
          <w:szCs w:val="20"/>
        </w:rPr>
        <w:t xml:space="preserve"> </w:t>
      </w:r>
      <w:r w:rsidRPr="00394530">
        <w:rPr>
          <w:w w:val="145"/>
          <w:sz w:val="20"/>
          <w:szCs w:val="20"/>
        </w:rPr>
        <w:t>only</w:t>
      </w:r>
      <w:r w:rsidRPr="00394530">
        <w:rPr>
          <w:w w:val="145"/>
          <w:sz w:val="20"/>
          <w:szCs w:val="20"/>
        </w:rPr>
        <w:tab/>
        <w:t>thing</w:t>
      </w:r>
      <w:r w:rsidRPr="00394530">
        <w:rPr>
          <w:w w:val="145"/>
          <w:sz w:val="20"/>
          <w:szCs w:val="20"/>
        </w:rPr>
        <w:tab/>
        <w:t xml:space="preserve">he </w:t>
      </w:r>
      <w:r w:rsidRPr="00394530">
        <w:rPr>
          <w:spacing w:val="1"/>
          <w:w w:val="145"/>
          <w:sz w:val="20"/>
          <w:szCs w:val="20"/>
        </w:rPr>
        <w:t xml:space="preserve"> </w:t>
      </w:r>
      <w:r w:rsidRPr="00394530">
        <w:rPr>
          <w:w w:val="145"/>
          <w:sz w:val="20"/>
          <w:szCs w:val="20"/>
        </w:rPr>
        <w:t>has</w:t>
      </w:r>
    </w:p>
    <w:p w:rsidR="00CE4C9F" w:rsidRPr="00394530" w:rsidRDefault="00C85DFB">
      <w:pPr>
        <w:tabs>
          <w:tab w:val="left" w:pos="2186"/>
        </w:tabs>
        <w:spacing w:before="95"/>
        <w:ind w:left="789"/>
        <w:rPr>
          <w:sz w:val="20"/>
          <w:szCs w:val="20"/>
        </w:rPr>
      </w:pPr>
      <w:r w:rsidRPr="00394530">
        <w:rPr>
          <w:w w:val="105"/>
          <w:sz w:val="20"/>
          <w:szCs w:val="20"/>
        </w:rPr>
        <w:t>fighter.</w:t>
      </w:r>
      <w:r w:rsidRPr="00394530">
        <w:rPr>
          <w:w w:val="105"/>
          <w:sz w:val="20"/>
          <w:szCs w:val="20"/>
        </w:rPr>
        <w:tab/>
      </w:r>
      <w:r w:rsidRPr="00394530">
        <w:rPr>
          <w:w w:val="115"/>
          <w:sz w:val="20"/>
          <w:szCs w:val="20"/>
        </w:rPr>
        <w:t xml:space="preserve">He    </w:t>
      </w:r>
      <w:r w:rsidRPr="00394530">
        <w:rPr>
          <w:w w:val="140"/>
          <w:sz w:val="20"/>
          <w:szCs w:val="20"/>
        </w:rPr>
        <w:t xml:space="preserve">said  </w:t>
      </w:r>
      <w:r w:rsidRPr="00394530">
        <w:rPr>
          <w:spacing w:val="18"/>
          <w:w w:val="140"/>
          <w:sz w:val="20"/>
          <w:szCs w:val="20"/>
        </w:rPr>
        <w:t xml:space="preserve"> </w:t>
      </w:r>
      <w:r w:rsidRPr="00394530">
        <w:rPr>
          <w:w w:val="140"/>
          <w:sz w:val="20"/>
          <w:szCs w:val="20"/>
        </w:rPr>
        <w:t>that</w:t>
      </w:r>
    </w:p>
    <w:p w:rsidR="00CE4C9F" w:rsidRPr="00394530" w:rsidRDefault="00C85DFB">
      <w:pPr>
        <w:spacing w:before="77"/>
        <w:ind w:left="785"/>
        <w:rPr>
          <w:sz w:val="20"/>
          <w:szCs w:val="20"/>
        </w:rPr>
      </w:pPr>
      <w:r w:rsidRPr="00394530">
        <w:rPr>
          <w:sz w:val="20"/>
          <w:szCs w:val="20"/>
        </w:rPr>
        <w:t>wearing a trench coat sometimes and a beret.</w:t>
      </w:r>
    </w:p>
    <w:p w:rsidR="00CE4C9F" w:rsidRDefault="00C85DFB">
      <w:pPr>
        <w:pStyle w:val="BodyText"/>
        <w:tabs>
          <w:tab w:val="left" w:pos="535"/>
          <w:tab w:val="left" w:pos="568"/>
          <w:tab w:val="left" w:pos="1219"/>
          <w:tab w:val="left" w:pos="2119"/>
        </w:tabs>
        <w:spacing w:before="28" w:line="333" w:lineRule="auto"/>
        <w:ind w:left="146" w:right="1641" w:hanging="178"/>
      </w:pPr>
      <w:r>
        <w:br w:type="column"/>
      </w:r>
      <w:r>
        <w:rPr>
          <w:w w:val="130"/>
        </w:rPr>
        <w:t>was</w:t>
      </w:r>
      <w:r>
        <w:rPr>
          <w:w w:val="130"/>
        </w:rPr>
        <w:tab/>
      </w:r>
      <w:r>
        <w:rPr>
          <w:w w:val="145"/>
        </w:rPr>
        <w:t>that</w:t>
      </w:r>
      <w:r>
        <w:rPr>
          <w:w w:val="145"/>
        </w:rPr>
        <w:tab/>
        <w:t xml:space="preserve">he </w:t>
      </w:r>
      <w:r>
        <w:rPr>
          <w:spacing w:val="6"/>
          <w:w w:val="145"/>
        </w:rPr>
        <w:t xml:space="preserve"> </w:t>
      </w:r>
      <w:r>
        <w:rPr>
          <w:w w:val="145"/>
        </w:rPr>
        <w:t>is</w:t>
      </w:r>
      <w:r>
        <w:rPr>
          <w:w w:val="145"/>
        </w:rPr>
        <w:tab/>
        <w:t xml:space="preserve">a </w:t>
      </w:r>
      <w:r>
        <w:rPr>
          <w:spacing w:val="-5"/>
          <w:w w:val="145"/>
        </w:rPr>
        <w:t xml:space="preserve">good </w:t>
      </w:r>
      <w:r>
        <w:rPr>
          <w:w w:val="145"/>
        </w:rPr>
        <w:t>in</w:t>
      </w:r>
      <w:r>
        <w:rPr>
          <w:w w:val="145"/>
        </w:rPr>
        <w:tab/>
      </w:r>
      <w:r>
        <w:rPr>
          <w:w w:val="145"/>
        </w:rPr>
        <w:tab/>
        <w:t>a "militant"</w:t>
      </w:r>
      <w:r>
        <w:rPr>
          <w:spacing w:val="20"/>
          <w:w w:val="145"/>
        </w:rPr>
        <w:t xml:space="preserve"> </w:t>
      </w:r>
      <w:r>
        <w:rPr>
          <w:w w:val="145"/>
        </w:rPr>
        <w:t>style</w:t>
      </w:r>
    </w:p>
    <w:p w:rsidR="00CE4C9F" w:rsidRDefault="00CE4C9F">
      <w:pPr>
        <w:spacing w:line="333" w:lineRule="auto"/>
        <w:sectPr w:rsidR="00CE4C9F">
          <w:type w:val="continuous"/>
          <w:pgSz w:w="12240" w:h="15840"/>
          <w:pgMar w:top="680" w:right="0" w:bottom="280" w:left="940" w:header="720" w:footer="720" w:gutter="0"/>
          <w:cols w:num="2" w:space="720" w:equalWidth="0">
            <w:col w:w="6640" w:space="40"/>
            <w:col w:w="4620"/>
          </w:cols>
        </w:sectPr>
      </w:pPr>
    </w:p>
    <w:p w:rsidR="00CE4C9F" w:rsidRDefault="00CE4C9F">
      <w:pPr>
        <w:pStyle w:val="BodyText"/>
        <w:spacing w:before="9"/>
        <w:rPr>
          <w:sz w:val="22"/>
        </w:rPr>
      </w:pPr>
    </w:p>
    <w:p w:rsidR="00CE4C9F" w:rsidRPr="00394530" w:rsidRDefault="00C85DFB">
      <w:pPr>
        <w:pStyle w:val="ListParagraph"/>
        <w:numPr>
          <w:ilvl w:val="0"/>
          <w:numId w:val="72"/>
        </w:numPr>
        <w:tabs>
          <w:tab w:val="left" w:pos="1427"/>
          <w:tab w:val="left" w:pos="2814"/>
        </w:tabs>
        <w:spacing w:before="92" w:line="314" w:lineRule="auto"/>
        <w:ind w:right="1647" w:firstLine="29"/>
        <w:jc w:val="both"/>
        <w:rPr>
          <w:sz w:val="20"/>
          <w:szCs w:val="20"/>
        </w:rPr>
      </w:pPr>
      <w:r w:rsidRPr="00394530">
        <w:rPr>
          <w:w w:val="115"/>
          <w:sz w:val="20"/>
          <w:szCs w:val="20"/>
        </w:rPr>
        <w:t xml:space="preserve">When </w:t>
      </w:r>
      <w:r w:rsidRPr="00394530">
        <w:rPr>
          <w:w w:val="135"/>
          <w:sz w:val="20"/>
          <w:szCs w:val="20"/>
        </w:rPr>
        <w:t xml:space="preserve">asked if he  has  heard  of  the  </w:t>
      </w:r>
      <w:r w:rsidRPr="00394530">
        <w:rPr>
          <w:w w:val="115"/>
          <w:sz w:val="20"/>
          <w:szCs w:val="20"/>
        </w:rPr>
        <w:t xml:space="preserve">name,  </w:t>
      </w:r>
      <w:r w:rsidRPr="00394530">
        <w:rPr>
          <w:w w:val="135"/>
          <w:sz w:val="20"/>
          <w:szCs w:val="20"/>
        </w:rPr>
        <w:t xml:space="preserve">Trench  </w:t>
      </w:r>
      <w:r w:rsidRPr="00394530">
        <w:rPr>
          <w:w w:val="115"/>
          <w:sz w:val="20"/>
          <w:szCs w:val="20"/>
        </w:rPr>
        <w:t xml:space="preserve">Coat  </w:t>
      </w:r>
      <w:r w:rsidRPr="00394530">
        <w:rPr>
          <w:w w:val="135"/>
          <w:sz w:val="20"/>
          <w:szCs w:val="20"/>
        </w:rPr>
        <w:t xml:space="preserve">Mafia,"  he said,  </w:t>
      </w:r>
      <w:r w:rsidRPr="00394530">
        <w:rPr>
          <w:spacing w:val="48"/>
          <w:w w:val="135"/>
          <w:sz w:val="20"/>
          <w:szCs w:val="20"/>
        </w:rPr>
        <w:t xml:space="preserve"> </w:t>
      </w:r>
      <w:r w:rsidRPr="00394530">
        <w:rPr>
          <w:w w:val="135"/>
          <w:sz w:val="20"/>
          <w:szCs w:val="20"/>
        </w:rPr>
        <w:t>"yeah.</w:t>
      </w:r>
      <w:r w:rsidR="00394530">
        <w:rPr>
          <w:spacing w:val="-10"/>
          <w:w w:val="135"/>
          <w:sz w:val="20"/>
          <w:szCs w:val="20"/>
        </w:rPr>
        <w:t>”</w:t>
      </w:r>
      <w:r w:rsidRPr="00394530">
        <w:rPr>
          <w:position w:val="6"/>
          <w:sz w:val="20"/>
          <w:szCs w:val="20"/>
        </w:rPr>
        <w:tab/>
      </w:r>
      <w:r w:rsidRPr="00394530">
        <w:rPr>
          <w:w w:val="115"/>
          <w:sz w:val="20"/>
          <w:szCs w:val="20"/>
        </w:rPr>
        <w:t xml:space="preserve">He  </w:t>
      </w:r>
      <w:r w:rsidRPr="00394530">
        <w:rPr>
          <w:w w:val="135"/>
          <w:sz w:val="20"/>
          <w:szCs w:val="20"/>
        </w:rPr>
        <w:t>said  he  does  no</w:t>
      </w:r>
      <w:r w:rsidR="00394530">
        <w:rPr>
          <w:w w:val="135"/>
          <w:sz w:val="20"/>
          <w:szCs w:val="20"/>
        </w:rPr>
        <w:t xml:space="preserve">t know any of the other students who are with that group. </w:t>
      </w:r>
    </w:p>
    <w:p w:rsidR="00CE4C9F" w:rsidRDefault="00CE4C9F">
      <w:pPr>
        <w:pStyle w:val="BodyText"/>
        <w:spacing w:before="3"/>
        <w:rPr>
          <w:rFonts w:ascii="Courier New"/>
          <w:sz w:val="23"/>
        </w:rPr>
      </w:pPr>
    </w:p>
    <w:p w:rsidR="00CE4C9F" w:rsidRPr="00394530" w:rsidRDefault="00C85DFB" w:rsidP="00394530">
      <w:pPr>
        <w:pStyle w:val="ListParagraph"/>
        <w:numPr>
          <w:ilvl w:val="0"/>
          <w:numId w:val="72"/>
        </w:numPr>
        <w:tabs>
          <w:tab w:val="left" w:pos="1417"/>
          <w:tab w:val="left" w:pos="2498"/>
          <w:tab w:val="left" w:pos="5442"/>
          <w:tab w:val="left" w:pos="9355"/>
        </w:tabs>
        <w:spacing w:before="15" w:line="307" w:lineRule="auto"/>
        <w:ind w:left="770" w:right="1657" w:firstLine="24"/>
        <w:jc w:val="both"/>
        <w:rPr>
          <w:sz w:val="20"/>
          <w:szCs w:val="20"/>
        </w:rPr>
      </w:pPr>
      <w:r w:rsidRPr="00394530">
        <w:rPr>
          <w:w w:val="110"/>
          <w:sz w:val="20"/>
          <w:szCs w:val="20"/>
        </w:rPr>
        <w:t xml:space="preserve">When </w:t>
      </w:r>
      <w:r w:rsidRPr="00394530">
        <w:rPr>
          <w:w w:val="130"/>
          <w:sz w:val="20"/>
          <w:szCs w:val="20"/>
        </w:rPr>
        <w:t>asked if he</w:t>
      </w:r>
      <w:r w:rsidR="00394530" w:rsidRPr="00394530">
        <w:rPr>
          <w:w w:val="130"/>
          <w:sz w:val="20"/>
          <w:szCs w:val="20"/>
        </w:rPr>
        <w:t xml:space="preserve"> </w:t>
      </w:r>
      <w:r w:rsidRPr="00394530">
        <w:rPr>
          <w:w w:val="130"/>
          <w:sz w:val="20"/>
          <w:szCs w:val="20"/>
        </w:rPr>
        <w:t>saw</w:t>
      </w:r>
      <w:r w:rsidR="00394530" w:rsidRPr="00394530">
        <w:rPr>
          <w:w w:val="130"/>
          <w:sz w:val="20"/>
          <w:szCs w:val="20"/>
        </w:rPr>
        <w:t xml:space="preserve"> any</w:t>
      </w:r>
      <w:r w:rsidRPr="00394530">
        <w:rPr>
          <w:spacing w:val="-13"/>
          <w:w w:val="110"/>
          <w:sz w:val="20"/>
          <w:szCs w:val="20"/>
        </w:rPr>
        <w:t xml:space="preserve"> </w:t>
      </w:r>
      <w:r w:rsidRPr="00394530">
        <w:rPr>
          <w:w w:val="110"/>
          <w:sz w:val="20"/>
          <w:szCs w:val="20"/>
        </w:rPr>
        <w:t xml:space="preserve">of  the  </w:t>
      </w:r>
      <w:r w:rsidRPr="00394530">
        <w:rPr>
          <w:w w:val="130"/>
          <w:sz w:val="20"/>
          <w:szCs w:val="20"/>
        </w:rPr>
        <w:t>s</w:t>
      </w:r>
      <w:r w:rsidR="00394530" w:rsidRPr="00394530">
        <w:rPr>
          <w:w w:val="130"/>
          <w:sz w:val="20"/>
          <w:szCs w:val="20"/>
        </w:rPr>
        <w:t>t</w:t>
      </w:r>
      <w:r w:rsidRPr="00394530">
        <w:rPr>
          <w:w w:val="130"/>
          <w:sz w:val="20"/>
          <w:szCs w:val="20"/>
        </w:rPr>
        <w:t xml:space="preserve">udents  mentioned  above  during </w:t>
      </w:r>
      <w:r w:rsidR="00394530" w:rsidRPr="00394530">
        <w:rPr>
          <w:w w:val="110"/>
          <w:sz w:val="20"/>
          <w:szCs w:val="20"/>
        </w:rPr>
        <w:t>school the day of the shooting, he said he did see -----------------. H</w:t>
      </w:r>
      <w:r w:rsidRPr="00394530">
        <w:rPr>
          <w:spacing w:val="-8"/>
          <w:w w:val="110"/>
          <w:sz w:val="20"/>
          <w:szCs w:val="20"/>
        </w:rPr>
        <w:t xml:space="preserve">e </w:t>
      </w:r>
      <w:r w:rsidRPr="00394530">
        <w:rPr>
          <w:w w:val="130"/>
          <w:sz w:val="20"/>
          <w:szCs w:val="20"/>
        </w:rPr>
        <w:t xml:space="preserve">said  </w:t>
      </w:r>
      <w:r w:rsidRPr="00394530">
        <w:rPr>
          <w:w w:val="150"/>
          <w:sz w:val="20"/>
          <w:szCs w:val="20"/>
        </w:rPr>
        <w:t xml:space="preserve">that  he  left  the  </w:t>
      </w:r>
      <w:r w:rsidRPr="00394530">
        <w:rPr>
          <w:w w:val="130"/>
          <w:sz w:val="20"/>
          <w:szCs w:val="20"/>
        </w:rPr>
        <w:t xml:space="preserve">school   at   </w:t>
      </w:r>
      <w:r w:rsidRPr="00394530">
        <w:rPr>
          <w:spacing w:val="3"/>
          <w:w w:val="130"/>
          <w:sz w:val="20"/>
          <w:szCs w:val="20"/>
        </w:rPr>
        <w:t xml:space="preserve">10:18   </w:t>
      </w:r>
      <w:r w:rsidRPr="00394530">
        <w:rPr>
          <w:w w:val="130"/>
          <w:sz w:val="20"/>
          <w:szCs w:val="20"/>
        </w:rPr>
        <w:t xml:space="preserve">a.m.   </w:t>
      </w:r>
      <w:r w:rsidRPr="00394530">
        <w:rPr>
          <w:w w:val="150"/>
          <w:sz w:val="20"/>
          <w:szCs w:val="20"/>
        </w:rPr>
        <w:t xml:space="preserve">after   his   3rd  </w:t>
      </w:r>
      <w:r w:rsidRPr="00394530">
        <w:rPr>
          <w:w w:val="110"/>
          <w:sz w:val="20"/>
          <w:szCs w:val="20"/>
        </w:rPr>
        <w:t>hou</w:t>
      </w:r>
      <w:r w:rsidR="00394530" w:rsidRPr="00394530">
        <w:rPr>
          <w:w w:val="110"/>
          <w:sz w:val="20"/>
          <w:szCs w:val="20"/>
        </w:rPr>
        <w:t xml:space="preserve">r </w:t>
      </w:r>
      <w:r w:rsidRPr="00394530">
        <w:rPr>
          <w:w w:val="150"/>
          <w:sz w:val="20"/>
          <w:szCs w:val="20"/>
        </w:rPr>
        <w:t xml:space="preserve">class.  </w:t>
      </w:r>
      <w:r w:rsidRPr="00394530">
        <w:rPr>
          <w:w w:val="110"/>
          <w:position w:val="1"/>
          <w:sz w:val="20"/>
          <w:szCs w:val="20"/>
        </w:rPr>
        <w:t xml:space="preserve">He  </w:t>
      </w:r>
      <w:r w:rsidRPr="00394530">
        <w:rPr>
          <w:w w:val="130"/>
          <w:position w:val="1"/>
          <w:sz w:val="20"/>
          <w:szCs w:val="20"/>
        </w:rPr>
        <w:t xml:space="preserve">walked  out  the  main  doors  on  the </w:t>
      </w:r>
      <w:r w:rsidR="00394530" w:rsidRPr="00394530">
        <w:rPr>
          <w:w w:val="130"/>
          <w:position w:val="1"/>
          <w:sz w:val="20"/>
          <w:szCs w:val="20"/>
        </w:rPr>
        <w:t>east</w:t>
      </w:r>
      <w:r w:rsidRPr="00394530">
        <w:rPr>
          <w:w w:val="110"/>
          <w:position w:val="1"/>
          <w:sz w:val="20"/>
          <w:szCs w:val="20"/>
        </w:rPr>
        <w:t xml:space="preserve">  </w:t>
      </w:r>
      <w:r w:rsidRPr="00394530">
        <w:rPr>
          <w:w w:val="130"/>
          <w:position w:val="1"/>
          <w:sz w:val="20"/>
          <w:szCs w:val="20"/>
        </w:rPr>
        <w:t>side  to  walk   to   a</w:t>
      </w:r>
      <w:r w:rsidRPr="00394530">
        <w:rPr>
          <w:w w:val="130"/>
          <w:sz w:val="20"/>
          <w:szCs w:val="20"/>
        </w:rPr>
        <w:t xml:space="preserve"> house at Polk and Pierce for seminary. </w:t>
      </w:r>
      <w:r w:rsidRPr="00394530">
        <w:rPr>
          <w:w w:val="110"/>
          <w:sz w:val="20"/>
          <w:szCs w:val="20"/>
        </w:rPr>
        <w:t>He is a member of the</w:t>
      </w:r>
      <w:r w:rsidRPr="00394530">
        <w:rPr>
          <w:spacing w:val="16"/>
          <w:w w:val="110"/>
          <w:sz w:val="20"/>
          <w:szCs w:val="20"/>
        </w:rPr>
        <w:t xml:space="preserve"> </w:t>
      </w:r>
      <w:r w:rsidRPr="00394530">
        <w:rPr>
          <w:w w:val="130"/>
          <w:sz w:val="20"/>
          <w:szCs w:val="20"/>
        </w:rPr>
        <w:t>Lat</w:t>
      </w:r>
      <w:r w:rsidR="00394530" w:rsidRPr="00394530">
        <w:rPr>
          <w:w w:val="130"/>
          <w:sz w:val="20"/>
          <w:szCs w:val="20"/>
        </w:rPr>
        <w:t>ter</w:t>
      </w:r>
      <w:r w:rsidR="009F05AF">
        <w:rPr>
          <w:sz w:val="20"/>
          <w:szCs w:val="20"/>
        </w:rPr>
        <w:pict>
          <v:shape id="_x0000_s4314" type="#_x0000_t202" style="position:absolute;left:0;text-align:left;margin-left:455.7pt;margin-top:6.4pt;width:75.6pt;height:26.1pt;z-index:-251584512;mso-position-horizontal-relative:page;mso-position-vertical-relative:text" filled="f" stroked="f">
            <v:textbox inset="0,0,0,0">
              <w:txbxContent>
                <w:p w:rsidR="009F05AF" w:rsidRDefault="009F05AF">
                  <w:pPr>
                    <w:spacing w:line="521" w:lineRule="exact"/>
                    <w:rPr>
                      <w:i/>
                      <w:sz w:val="47"/>
                    </w:rPr>
                  </w:pPr>
                  <w:r>
                    <w:rPr>
                      <w:i/>
                      <w:w w:val="105"/>
                      <w:sz w:val="47"/>
                    </w:rPr>
                    <w:t>_,,-;;;:s</w:t>
                  </w:r>
                </w:p>
              </w:txbxContent>
            </v:textbox>
            <w10:wrap anchorx="page"/>
          </v:shape>
        </w:pict>
      </w:r>
      <w:r w:rsidR="00394530">
        <w:rPr>
          <w:w w:val="130"/>
          <w:sz w:val="20"/>
          <w:szCs w:val="20"/>
        </w:rPr>
        <w:t xml:space="preserve"> D</w:t>
      </w:r>
      <w:r w:rsidRPr="00394530">
        <w:rPr>
          <w:w w:val="130"/>
          <w:sz w:val="20"/>
          <w:szCs w:val="20"/>
        </w:rPr>
        <w:t>ay</w:t>
      </w:r>
      <w:r w:rsidRPr="00394530">
        <w:rPr>
          <w:spacing w:val="29"/>
          <w:w w:val="130"/>
          <w:sz w:val="20"/>
          <w:szCs w:val="20"/>
        </w:rPr>
        <w:t xml:space="preserve"> </w:t>
      </w:r>
      <w:r w:rsidRPr="00394530">
        <w:rPr>
          <w:w w:val="135"/>
          <w:sz w:val="20"/>
          <w:szCs w:val="20"/>
        </w:rPr>
        <w:t>Saints.</w:t>
      </w:r>
      <w:r w:rsidR="00394530">
        <w:rPr>
          <w:w w:val="135"/>
          <w:sz w:val="20"/>
          <w:szCs w:val="20"/>
        </w:rPr>
        <w:t xml:space="preserve"> </w:t>
      </w:r>
      <w:r w:rsidRPr="00394530">
        <w:rPr>
          <w:w w:val="135"/>
          <w:sz w:val="20"/>
          <w:szCs w:val="20"/>
        </w:rPr>
        <w:t>As  he</w:t>
      </w:r>
      <w:r w:rsidRPr="00394530">
        <w:rPr>
          <w:spacing w:val="12"/>
          <w:w w:val="135"/>
          <w:sz w:val="20"/>
          <w:szCs w:val="20"/>
        </w:rPr>
        <w:t xml:space="preserve"> </w:t>
      </w:r>
      <w:r w:rsidRPr="00394530">
        <w:rPr>
          <w:w w:val="135"/>
          <w:sz w:val="20"/>
          <w:szCs w:val="20"/>
        </w:rPr>
        <w:t>was</w:t>
      </w:r>
      <w:r w:rsidR="00394530">
        <w:rPr>
          <w:w w:val="135"/>
          <w:sz w:val="20"/>
          <w:szCs w:val="20"/>
        </w:rPr>
        <w:t xml:space="preserve">  </w:t>
      </w:r>
      <w:r w:rsidRPr="00394530">
        <w:rPr>
          <w:w w:val="135"/>
          <w:sz w:val="20"/>
          <w:szCs w:val="20"/>
        </w:rPr>
        <w:t>walking out</w:t>
      </w:r>
      <w:r w:rsidRPr="00394530">
        <w:rPr>
          <w:w w:val="135"/>
          <w:sz w:val="20"/>
          <w:szCs w:val="20"/>
        </w:rPr>
        <w:tab/>
        <w:t xml:space="preserve">to go to that </w:t>
      </w:r>
      <w:r w:rsidRPr="00394530">
        <w:rPr>
          <w:w w:val="130"/>
          <w:sz w:val="20"/>
          <w:szCs w:val="20"/>
        </w:rPr>
        <w:t xml:space="preserve">home, </w:t>
      </w:r>
      <w:r w:rsidR="00394530">
        <w:rPr>
          <w:w w:val="130"/>
          <w:sz w:val="20"/>
          <w:szCs w:val="20"/>
        </w:rPr>
        <w:t>he saw ---- walking</w:t>
      </w:r>
    </w:p>
    <w:p w:rsidR="00394530" w:rsidRDefault="00C85DFB" w:rsidP="00394530">
      <w:pPr>
        <w:pStyle w:val="ListParagraph"/>
        <w:tabs>
          <w:tab w:val="left" w:pos="1707"/>
          <w:tab w:val="left" w:pos="1708"/>
          <w:tab w:val="left" w:pos="6540"/>
        </w:tabs>
        <w:spacing w:before="95"/>
        <w:ind w:left="763" w:firstLine="0"/>
        <w:rPr>
          <w:w w:val="125"/>
          <w:sz w:val="20"/>
          <w:szCs w:val="20"/>
        </w:rPr>
      </w:pPr>
      <w:r w:rsidRPr="00394530">
        <w:rPr>
          <w:w w:val="135"/>
          <w:sz w:val="20"/>
          <w:szCs w:val="20"/>
        </w:rPr>
        <w:t>east   toward   Pierce</w:t>
      </w:r>
      <w:r w:rsidRPr="00394530">
        <w:rPr>
          <w:spacing w:val="-11"/>
          <w:w w:val="135"/>
          <w:sz w:val="20"/>
          <w:szCs w:val="20"/>
        </w:rPr>
        <w:t xml:space="preserve"> </w:t>
      </w:r>
      <w:r w:rsidRPr="00394530">
        <w:rPr>
          <w:w w:val="135"/>
          <w:sz w:val="20"/>
          <w:szCs w:val="20"/>
        </w:rPr>
        <w:t xml:space="preserve">from </w:t>
      </w:r>
      <w:r w:rsidRPr="00394530">
        <w:rPr>
          <w:spacing w:val="21"/>
          <w:w w:val="135"/>
          <w:sz w:val="20"/>
          <w:szCs w:val="20"/>
        </w:rPr>
        <w:t xml:space="preserve"> </w:t>
      </w:r>
      <w:r w:rsidRPr="00394530">
        <w:rPr>
          <w:w w:val="135"/>
          <w:sz w:val="20"/>
          <w:szCs w:val="20"/>
        </w:rPr>
        <w:t>the</w:t>
      </w:r>
      <w:r w:rsidR="00394530">
        <w:rPr>
          <w:w w:val="135"/>
          <w:sz w:val="20"/>
          <w:szCs w:val="20"/>
        </w:rPr>
        <w:t xml:space="preserve"> m</w:t>
      </w:r>
      <w:r w:rsidRPr="00394530">
        <w:rPr>
          <w:w w:val="135"/>
          <w:sz w:val="20"/>
          <w:szCs w:val="20"/>
        </w:rPr>
        <w:t>ain</w:t>
      </w:r>
      <w:r w:rsidRPr="00394530">
        <w:rPr>
          <w:spacing w:val="19"/>
          <w:w w:val="135"/>
          <w:sz w:val="20"/>
          <w:szCs w:val="20"/>
        </w:rPr>
        <w:t xml:space="preserve"> </w:t>
      </w:r>
      <w:r w:rsidRPr="00394530">
        <w:rPr>
          <w:w w:val="135"/>
          <w:sz w:val="20"/>
          <w:szCs w:val="20"/>
        </w:rPr>
        <w:t>do</w:t>
      </w:r>
      <w:r w:rsidR="00394530">
        <w:rPr>
          <w:w w:val="135"/>
          <w:sz w:val="20"/>
          <w:szCs w:val="20"/>
        </w:rPr>
        <w:t>o</w:t>
      </w:r>
      <w:r w:rsidRPr="00394530">
        <w:rPr>
          <w:w w:val="135"/>
          <w:sz w:val="20"/>
          <w:szCs w:val="20"/>
        </w:rPr>
        <w:t>rs.</w:t>
      </w:r>
      <w:r w:rsidR="00394530">
        <w:rPr>
          <w:w w:val="135"/>
          <w:sz w:val="20"/>
          <w:szCs w:val="20"/>
        </w:rPr>
        <w:t xml:space="preserve"> ----- was </w:t>
      </w:r>
      <w:r w:rsidRPr="00394530">
        <w:rPr>
          <w:w w:val="125"/>
          <w:sz w:val="20"/>
          <w:szCs w:val="20"/>
        </w:rPr>
        <w:t>out</w:t>
      </w:r>
      <w:r w:rsidR="00394530">
        <w:rPr>
          <w:w w:val="125"/>
          <w:sz w:val="20"/>
          <w:szCs w:val="20"/>
        </w:rPr>
        <w:t xml:space="preserve"> </w:t>
      </w:r>
      <w:r w:rsidRPr="00394530">
        <w:rPr>
          <w:w w:val="125"/>
          <w:sz w:val="20"/>
          <w:szCs w:val="20"/>
        </w:rPr>
        <w:t>and</w:t>
      </w:r>
      <w:r w:rsidR="00394530">
        <w:rPr>
          <w:w w:val="125"/>
          <w:sz w:val="20"/>
          <w:szCs w:val="20"/>
        </w:rPr>
        <w:t xml:space="preserve"> </w:t>
      </w:r>
      <w:r w:rsidRPr="00394530">
        <w:rPr>
          <w:w w:val="125"/>
          <w:sz w:val="20"/>
          <w:szCs w:val="20"/>
        </w:rPr>
        <w:t>away</w:t>
      </w:r>
      <w:r w:rsidRPr="00394530">
        <w:rPr>
          <w:spacing w:val="13"/>
          <w:w w:val="125"/>
          <w:sz w:val="20"/>
          <w:szCs w:val="20"/>
        </w:rPr>
        <w:t xml:space="preserve"> </w:t>
      </w:r>
      <w:r w:rsidRPr="00394530">
        <w:rPr>
          <w:w w:val="125"/>
          <w:sz w:val="20"/>
          <w:szCs w:val="20"/>
        </w:rPr>
        <w:t xml:space="preserve">from </w:t>
      </w:r>
      <w:r w:rsidRPr="00394530">
        <w:rPr>
          <w:spacing w:val="8"/>
          <w:w w:val="125"/>
          <w:sz w:val="20"/>
          <w:szCs w:val="20"/>
        </w:rPr>
        <w:t xml:space="preserve"> </w:t>
      </w:r>
      <w:r w:rsidRPr="00394530">
        <w:rPr>
          <w:w w:val="125"/>
          <w:sz w:val="20"/>
          <w:szCs w:val="20"/>
        </w:rPr>
        <w:t>the</w:t>
      </w:r>
      <w:r w:rsidR="00394530">
        <w:rPr>
          <w:w w:val="125"/>
          <w:sz w:val="20"/>
          <w:szCs w:val="20"/>
        </w:rPr>
        <w:t xml:space="preserve"> </w:t>
      </w:r>
      <w:r w:rsidRPr="00394530">
        <w:rPr>
          <w:w w:val="125"/>
          <w:sz w:val="20"/>
          <w:szCs w:val="20"/>
        </w:rPr>
        <w:t>main  doors</w:t>
      </w:r>
    </w:p>
    <w:p w:rsidR="00394530" w:rsidRDefault="00C85DFB" w:rsidP="00394530">
      <w:pPr>
        <w:pStyle w:val="ListParagraph"/>
        <w:tabs>
          <w:tab w:val="left" w:pos="1726"/>
          <w:tab w:val="left" w:pos="1727"/>
          <w:tab w:val="left" w:pos="6540"/>
        </w:tabs>
        <w:spacing w:before="95"/>
        <w:ind w:left="763" w:firstLine="0"/>
        <w:rPr>
          <w:w w:val="145"/>
          <w:sz w:val="20"/>
          <w:szCs w:val="20"/>
        </w:rPr>
      </w:pPr>
      <w:r w:rsidRPr="00394530">
        <w:rPr>
          <w:w w:val="125"/>
          <w:sz w:val="20"/>
          <w:szCs w:val="20"/>
        </w:rPr>
        <w:t xml:space="preserve">when  he </w:t>
      </w:r>
      <w:r w:rsidRPr="00394530">
        <w:rPr>
          <w:spacing w:val="44"/>
          <w:w w:val="125"/>
          <w:sz w:val="20"/>
          <w:szCs w:val="20"/>
        </w:rPr>
        <w:t xml:space="preserve"> </w:t>
      </w:r>
      <w:r w:rsidRPr="00394530">
        <w:rPr>
          <w:w w:val="125"/>
          <w:sz w:val="20"/>
          <w:szCs w:val="20"/>
        </w:rPr>
        <w:t xml:space="preserve">saw </w:t>
      </w:r>
      <w:r w:rsidRPr="00394530">
        <w:rPr>
          <w:spacing w:val="10"/>
          <w:w w:val="125"/>
          <w:sz w:val="20"/>
          <w:szCs w:val="20"/>
        </w:rPr>
        <w:t xml:space="preserve"> </w:t>
      </w:r>
      <w:r w:rsidRPr="00394530">
        <w:rPr>
          <w:w w:val="125"/>
          <w:sz w:val="20"/>
          <w:szCs w:val="20"/>
        </w:rPr>
        <w:t>him.</w:t>
      </w:r>
      <w:r w:rsidR="00394530">
        <w:rPr>
          <w:w w:val="125"/>
          <w:sz w:val="20"/>
          <w:szCs w:val="20"/>
        </w:rPr>
        <w:t xml:space="preserve"> He </w:t>
      </w:r>
      <w:r w:rsidRPr="00394530">
        <w:rPr>
          <w:w w:val="125"/>
          <w:sz w:val="20"/>
          <w:szCs w:val="20"/>
        </w:rPr>
        <w:t xml:space="preserve">thought </w:t>
      </w:r>
      <w:r w:rsidRPr="00394530">
        <w:rPr>
          <w:w w:val="140"/>
          <w:sz w:val="20"/>
          <w:szCs w:val="20"/>
        </w:rPr>
        <w:t>that</w:t>
      </w:r>
      <w:r w:rsidR="00394530">
        <w:rPr>
          <w:w w:val="140"/>
          <w:sz w:val="20"/>
          <w:szCs w:val="20"/>
        </w:rPr>
        <w:t xml:space="preserve"> ----- </w:t>
      </w:r>
      <w:r w:rsidRPr="00394530">
        <w:rPr>
          <w:w w:val="145"/>
          <w:sz w:val="20"/>
          <w:szCs w:val="20"/>
        </w:rPr>
        <w:t>was</w:t>
      </w:r>
      <w:r w:rsidRPr="00394530">
        <w:rPr>
          <w:spacing w:val="-31"/>
          <w:w w:val="145"/>
          <w:sz w:val="20"/>
          <w:szCs w:val="20"/>
        </w:rPr>
        <w:t xml:space="preserve"> </w:t>
      </w:r>
      <w:r w:rsidRPr="00394530">
        <w:rPr>
          <w:w w:val="145"/>
          <w:sz w:val="20"/>
          <w:szCs w:val="20"/>
        </w:rPr>
        <w:t xml:space="preserve">dressed </w:t>
      </w:r>
      <w:r w:rsidRPr="00394530">
        <w:rPr>
          <w:spacing w:val="13"/>
          <w:w w:val="145"/>
          <w:sz w:val="20"/>
          <w:szCs w:val="20"/>
        </w:rPr>
        <w:t xml:space="preserve"> </w:t>
      </w:r>
      <w:r w:rsidRPr="00394530">
        <w:rPr>
          <w:w w:val="130"/>
          <w:sz w:val="20"/>
          <w:szCs w:val="20"/>
        </w:rPr>
        <w:t>more</w:t>
      </w:r>
      <w:r w:rsidRPr="00394530">
        <w:rPr>
          <w:w w:val="130"/>
          <w:sz w:val="20"/>
          <w:szCs w:val="20"/>
        </w:rPr>
        <w:tab/>
      </w:r>
      <w:r w:rsidRPr="00394530">
        <w:rPr>
          <w:w w:val="145"/>
          <w:sz w:val="20"/>
          <w:szCs w:val="20"/>
        </w:rPr>
        <w:t>militant</w:t>
      </w:r>
      <w:r w:rsidR="00394530">
        <w:rPr>
          <w:w w:val="145"/>
          <w:sz w:val="20"/>
          <w:szCs w:val="20"/>
        </w:rPr>
        <w:t xml:space="preserve"> </w:t>
      </w:r>
      <w:r w:rsidRPr="00394530">
        <w:rPr>
          <w:w w:val="145"/>
          <w:sz w:val="20"/>
          <w:szCs w:val="20"/>
        </w:rPr>
        <w:t xml:space="preserve">than </w:t>
      </w:r>
      <w:r w:rsidRPr="00394530">
        <w:rPr>
          <w:spacing w:val="19"/>
          <w:w w:val="145"/>
          <w:sz w:val="20"/>
          <w:szCs w:val="20"/>
        </w:rPr>
        <w:t xml:space="preserve"> </w:t>
      </w:r>
      <w:r w:rsidRPr="00394530">
        <w:rPr>
          <w:w w:val="145"/>
          <w:sz w:val="20"/>
          <w:szCs w:val="20"/>
        </w:rPr>
        <w:t>usual.</w:t>
      </w:r>
    </w:p>
    <w:p w:rsidR="00CE4C9F" w:rsidRPr="00394530" w:rsidRDefault="00394530" w:rsidP="00394530">
      <w:pPr>
        <w:pStyle w:val="ListParagraph"/>
        <w:tabs>
          <w:tab w:val="left" w:pos="1726"/>
          <w:tab w:val="left" w:pos="1727"/>
          <w:tab w:val="left" w:pos="6540"/>
        </w:tabs>
        <w:spacing w:before="95"/>
        <w:ind w:left="763" w:firstLine="0"/>
        <w:rPr>
          <w:sz w:val="20"/>
          <w:szCs w:val="20"/>
        </w:rPr>
      </w:pPr>
      <w:r>
        <w:rPr>
          <w:w w:val="130"/>
          <w:sz w:val="20"/>
          <w:szCs w:val="20"/>
        </w:rPr>
        <w:t>H</w:t>
      </w:r>
      <w:r w:rsidR="00C85DFB" w:rsidRPr="00394530">
        <w:rPr>
          <w:w w:val="130"/>
          <w:sz w:val="20"/>
          <w:szCs w:val="20"/>
        </w:rPr>
        <w:t xml:space="preserve">e </w:t>
      </w:r>
      <w:r w:rsidR="00C85DFB" w:rsidRPr="00394530">
        <w:rPr>
          <w:spacing w:val="24"/>
          <w:w w:val="130"/>
          <w:sz w:val="20"/>
          <w:szCs w:val="20"/>
        </w:rPr>
        <w:t xml:space="preserve"> </w:t>
      </w:r>
      <w:r w:rsidR="00C85DFB" w:rsidRPr="00394530">
        <w:rPr>
          <w:w w:val="145"/>
          <w:sz w:val="20"/>
          <w:szCs w:val="20"/>
        </w:rPr>
        <w:t>said</w:t>
      </w:r>
      <w:r w:rsidR="00C85DFB" w:rsidRPr="00394530">
        <w:rPr>
          <w:spacing w:val="8"/>
          <w:w w:val="145"/>
          <w:sz w:val="20"/>
          <w:szCs w:val="20"/>
        </w:rPr>
        <w:t xml:space="preserve"> </w:t>
      </w:r>
      <w:r>
        <w:rPr>
          <w:spacing w:val="8"/>
          <w:w w:val="145"/>
          <w:sz w:val="20"/>
          <w:szCs w:val="20"/>
        </w:rPr>
        <w:t xml:space="preserve">----- </w:t>
      </w:r>
      <w:r w:rsidR="00C85DFB" w:rsidRPr="00394530">
        <w:rPr>
          <w:spacing w:val="-6"/>
          <w:w w:val="145"/>
          <w:sz w:val="20"/>
          <w:szCs w:val="20"/>
        </w:rPr>
        <w:t xml:space="preserve">was </w:t>
      </w:r>
      <w:r w:rsidR="00C85DFB" w:rsidRPr="00394530">
        <w:rPr>
          <w:w w:val="135"/>
          <w:sz w:val="20"/>
          <w:szCs w:val="20"/>
        </w:rPr>
        <w:t>wearing</w:t>
      </w:r>
      <w:r>
        <w:rPr>
          <w:w w:val="135"/>
          <w:sz w:val="20"/>
          <w:szCs w:val="20"/>
        </w:rPr>
        <w:t xml:space="preserve"> </w:t>
      </w:r>
      <w:r w:rsidR="00C85DFB" w:rsidRPr="00394530">
        <w:rPr>
          <w:w w:val="145"/>
          <w:sz w:val="20"/>
          <w:szCs w:val="20"/>
        </w:rPr>
        <w:t>his</w:t>
      </w:r>
      <w:r>
        <w:rPr>
          <w:w w:val="145"/>
          <w:sz w:val="20"/>
          <w:szCs w:val="20"/>
        </w:rPr>
        <w:t xml:space="preserve"> </w:t>
      </w:r>
      <w:r w:rsidR="00C85DFB" w:rsidRPr="00394530">
        <w:rPr>
          <w:w w:val="145"/>
          <w:sz w:val="20"/>
          <w:szCs w:val="20"/>
        </w:rPr>
        <w:t xml:space="preserve">dark  green </w:t>
      </w:r>
      <w:r w:rsidR="00C85DFB" w:rsidRPr="00394530">
        <w:rPr>
          <w:spacing w:val="7"/>
          <w:w w:val="145"/>
          <w:sz w:val="20"/>
          <w:szCs w:val="20"/>
        </w:rPr>
        <w:t xml:space="preserve"> </w:t>
      </w:r>
      <w:r w:rsidR="00C85DFB" w:rsidRPr="00394530">
        <w:rPr>
          <w:w w:val="145"/>
          <w:sz w:val="20"/>
          <w:szCs w:val="20"/>
        </w:rPr>
        <w:t>be</w:t>
      </w:r>
      <w:r>
        <w:rPr>
          <w:w w:val="145"/>
          <w:sz w:val="20"/>
          <w:szCs w:val="20"/>
        </w:rPr>
        <w:t>r</w:t>
      </w:r>
      <w:r w:rsidR="00C85DFB" w:rsidRPr="00394530">
        <w:rPr>
          <w:w w:val="145"/>
          <w:sz w:val="20"/>
          <w:szCs w:val="20"/>
        </w:rPr>
        <w:t>et,</w:t>
      </w:r>
      <w:r w:rsidR="00C85DFB" w:rsidRPr="00394530">
        <w:rPr>
          <w:w w:val="145"/>
          <w:sz w:val="20"/>
          <w:szCs w:val="20"/>
        </w:rPr>
        <w:tab/>
        <w:t>olive   green</w:t>
      </w:r>
      <w:r w:rsidR="00C85DFB" w:rsidRPr="00394530">
        <w:rPr>
          <w:spacing w:val="48"/>
          <w:w w:val="145"/>
          <w:sz w:val="20"/>
          <w:szCs w:val="20"/>
        </w:rPr>
        <w:t xml:space="preserve"> </w:t>
      </w:r>
      <w:r w:rsidR="00C85DFB" w:rsidRPr="00394530">
        <w:rPr>
          <w:w w:val="145"/>
          <w:sz w:val="20"/>
          <w:szCs w:val="20"/>
        </w:rPr>
        <w:t xml:space="preserve">or </w:t>
      </w:r>
      <w:r w:rsidR="00C85DFB" w:rsidRPr="00394530">
        <w:rPr>
          <w:spacing w:val="36"/>
          <w:w w:val="145"/>
          <w:sz w:val="20"/>
          <w:szCs w:val="20"/>
        </w:rPr>
        <w:t xml:space="preserve"> </w:t>
      </w:r>
      <w:r w:rsidR="00C85DFB" w:rsidRPr="00394530">
        <w:rPr>
          <w:w w:val="145"/>
          <w:sz w:val="20"/>
          <w:szCs w:val="20"/>
        </w:rPr>
        <w:t>black</w:t>
      </w:r>
      <w:r w:rsidR="00C85DFB" w:rsidRPr="00394530">
        <w:rPr>
          <w:w w:val="145"/>
          <w:sz w:val="20"/>
          <w:szCs w:val="20"/>
        </w:rPr>
        <w:tab/>
        <w:t>surplus</w:t>
      </w:r>
      <w:r>
        <w:rPr>
          <w:w w:val="145"/>
          <w:sz w:val="20"/>
          <w:szCs w:val="20"/>
        </w:rPr>
        <w:t xml:space="preserve"> </w:t>
      </w:r>
      <w:r w:rsidR="00C85DFB" w:rsidRPr="00394530">
        <w:rPr>
          <w:w w:val="150"/>
          <w:sz w:val="20"/>
          <w:szCs w:val="20"/>
        </w:rPr>
        <w:t>field</w:t>
      </w:r>
    </w:p>
    <w:p w:rsidR="00CE4C9F" w:rsidRPr="00394530" w:rsidRDefault="00CE4C9F">
      <w:pPr>
        <w:spacing w:line="314" w:lineRule="auto"/>
        <w:rPr>
          <w:sz w:val="20"/>
          <w:szCs w:val="20"/>
        </w:rPr>
        <w:sectPr w:rsidR="00CE4C9F" w:rsidRPr="00394530">
          <w:type w:val="continuous"/>
          <w:pgSz w:w="12240" w:h="15840"/>
          <w:pgMar w:top="680" w:right="0" w:bottom="280" w:left="940" w:header="720" w:footer="720" w:gutter="0"/>
          <w:cols w:space="720"/>
        </w:sectPr>
      </w:pPr>
    </w:p>
    <w:p w:rsidR="00394530" w:rsidRDefault="00C85DFB">
      <w:pPr>
        <w:pStyle w:val="BodyText"/>
        <w:tabs>
          <w:tab w:val="left" w:pos="1847"/>
          <w:tab w:val="left" w:pos="2732"/>
          <w:tab w:val="left" w:pos="3971"/>
          <w:tab w:val="left" w:pos="4010"/>
          <w:tab w:val="left" w:pos="4867"/>
        </w:tabs>
        <w:spacing w:before="22" w:line="319" w:lineRule="auto"/>
        <w:ind w:left="753" w:firstLine="36"/>
        <w:rPr>
          <w:w w:val="145"/>
          <w:sz w:val="20"/>
          <w:szCs w:val="20"/>
        </w:rPr>
      </w:pPr>
      <w:r w:rsidRPr="00394530">
        <w:rPr>
          <w:w w:val="145"/>
          <w:sz w:val="20"/>
          <w:szCs w:val="20"/>
        </w:rPr>
        <w:t>jacket,</w:t>
      </w:r>
      <w:r w:rsidR="00394530">
        <w:rPr>
          <w:w w:val="145"/>
          <w:sz w:val="20"/>
          <w:szCs w:val="20"/>
        </w:rPr>
        <w:t xml:space="preserve"> </w:t>
      </w:r>
      <w:r w:rsidRPr="00394530">
        <w:rPr>
          <w:w w:val="145"/>
          <w:sz w:val="20"/>
          <w:szCs w:val="20"/>
        </w:rPr>
        <w:t>olive</w:t>
      </w:r>
      <w:r w:rsidR="00394530">
        <w:rPr>
          <w:w w:val="145"/>
          <w:sz w:val="20"/>
          <w:szCs w:val="20"/>
        </w:rPr>
        <w:t xml:space="preserve"> </w:t>
      </w:r>
      <w:r w:rsidRPr="00394530">
        <w:rPr>
          <w:w w:val="145"/>
          <w:sz w:val="20"/>
          <w:szCs w:val="20"/>
        </w:rPr>
        <w:t>green</w:t>
      </w:r>
      <w:r w:rsidRPr="00394530">
        <w:rPr>
          <w:spacing w:val="64"/>
          <w:w w:val="145"/>
          <w:sz w:val="20"/>
          <w:szCs w:val="20"/>
        </w:rPr>
        <w:t xml:space="preserve"> </w:t>
      </w:r>
      <w:r w:rsidRPr="00394530">
        <w:rPr>
          <w:w w:val="145"/>
          <w:sz w:val="20"/>
          <w:szCs w:val="20"/>
        </w:rPr>
        <w:t>or</w:t>
      </w:r>
      <w:r w:rsidR="00394530">
        <w:rPr>
          <w:w w:val="145"/>
          <w:sz w:val="20"/>
          <w:szCs w:val="20"/>
        </w:rPr>
        <w:t xml:space="preserve"> </w:t>
      </w:r>
      <w:r w:rsidRPr="00394530">
        <w:rPr>
          <w:w w:val="145"/>
          <w:sz w:val="20"/>
          <w:szCs w:val="20"/>
        </w:rPr>
        <w:t>black</w:t>
      </w:r>
      <w:r w:rsidR="00394530">
        <w:rPr>
          <w:w w:val="145"/>
          <w:sz w:val="20"/>
          <w:szCs w:val="20"/>
        </w:rPr>
        <w:t xml:space="preserve"> </w:t>
      </w:r>
      <w:r w:rsidRPr="00394530">
        <w:rPr>
          <w:w w:val="145"/>
          <w:sz w:val="20"/>
          <w:szCs w:val="20"/>
        </w:rPr>
        <w:t xml:space="preserve">pants </w:t>
      </w:r>
    </w:p>
    <w:p w:rsidR="00CE4C9F" w:rsidRPr="00394530" w:rsidRDefault="00394530">
      <w:pPr>
        <w:pStyle w:val="BodyText"/>
        <w:tabs>
          <w:tab w:val="left" w:pos="1847"/>
          <w:tab w:val="left" w:pos="2732"/>
          <w:tab w:val="left" w:pos="3971"/>
          <w:tab w:val="left" w:pos="4010"/>
          <w:tab w:val="left" w:pos="4867"/>
        </w:tabs>
        <w:spacing w:before="22" w:line="319" w:lineRule="auto"/>
        <w:ind w:left="753" w:firstLine="36"/>
        <w:rPr>
          <w:sz w:val="20"/>
          <w:szCs w:val="20"/>
        </w:rPr>
      </w:pPr>
      <w:r>
        <w:rPr>
          <w:w w:val="130"/>
          <w:position w:val="1"/>
          <w:sz w:val="20"/>
          <w:szCs w:val="20"/>
        </w:rPr>
        <w:t>He wa</w:t>
      </w:r>
      <w:r w:rsidR="00C85DFB" w:rsidRPr="00394530">
        <w:rPr>
          <w:w w:val="130"/>
          <w:position w:val="1"/>
          <w:sz w:val="20"/>
          <w:szCs w:val="20"/>
        </w:rPr>
        <w:t xml:space="preserve">s </w:t>
      </w:r>
      <w:r w:rsidR="00C85DFB" w:rsidRPr="00394530">
        <w:rPr>
          <w:w w:val="145"/>
          <w:position w:val="1"/>
          <w:sz w:val="20"/>
          <w:szCs w:val="20"/>
        </w:rPr>
        <w:t xml:space="preserve">sure this student was </w:t>
      </w:r>
      <w:r w:rsidR="00553F98">
        <w:rPr>
          <w:w w:val="145"/>
          <w:position w:val="1"/>
          <w:sz w:val="20"/>
          <w:szCs w:val="20"/>
        </w:rPr>
        <w:t xml:space="preserve">------. He said ---- was walking by himself. He does not know if ----- has a car. </w:t>
      </w:r>
    </w:p>
    <w:p w:rsidR="00CE4C9F" w:rsidRPr="00394530" w:rsidRDefault="00C85DFB" w:rsidP="00394530">
      <w:pPr>
        <w:pStyle w:val="BodyText"/>
        <w:tabs>
          <w:tab w:val="left" w:pos="704"/>
          <w:tab w:val="left" w:pos="1406"/>
          <w:tab w:val="left" w:pos="2356"/>
        </w:tabs>
        <w:spacing w:line="244" w:lineRule="exact"/>
        <w:ind w:left="-9"/>
        <w:rPr>
          <w:sz w:val="20"/>
          <w:szCs w:val="20"/>
        </w:rPr>
        <w:sectPr w:rsidR="00CE4C9F" w:rsidRPr="00394530">
          <w:type w:val="continuous"/>
          <w:pgSz w:w="12240" w:h="15840"/>
          <w:pgMar w:top="680" w:right="0" w:bottom="280" w:left="940" w:header="720" w:footer="720" w:gutter="0"/>
          <w:cols w:num="2" w:space="720" w:equalWidth="0">
            <w:col w:w="5701" w:space="40"/>
            <w:col w:w="5559"/>
          </w:cols>
        </w:sectPr>
      </w:pPr>
      <w:r w:rsidRPr="00394530">
        <w:rPr>
          <w:sz w:val="20"/>
          <w:szCs w:val="20"/>
        </w:rPr>
        <w:br w:type="column"/>
      </w:r>
      <w:r w:rsidRPr="00394530">
        <w:rPr>
          <w:w w:val="140"/>
          <w:sz w:val="20"/>
          <w:szCs w:val="20"/>
        </w:rPr>
        <w:t>that</w:t>
      </w:r>
      <w:r w:rsidRPr="00394530">
        <w:rPr>
          <w:w w:val="140"/>
          <w:sz w:val="20"/>
          <w:szCs w:val="20"/>
        </w:rPr>
        <w:tab/>
      </w:r>
      <w:r w:rsidRPr="00394530">
        <w:rPr>
          <w:w w:val="135"/>
          <w:sz w:val="20"/>
          <w:szCs w:val="20"/>
        </w:rPr>
        <w:t>were</w:t>
      </w:r>
      <w:r w:rsidRPr="00394530">
        <w:rPr>
          <w:w w:val="135"/>
          <w:sz w:val="20"/>
          <w:szCs w:val="20"/>
        </w:rPr>
        <w:tab/>
        <w:t>tucked</w:t>
      </w:r>
      <w:r w:rsidRPr="00394530">
        <w:rPr>
          <w:w w:val="135"/>
          <w:sz w:val="20"/>
          <w:szCs w:val="20"/>
        </w:rPr>
        <w:tab/>
      </w:r>
      <w:r w:rsidRPr="00394530">
        <w:rPr>
          <w:w w:val="140"/>
          <w:position w:val="1"/>
          <w:sz w:val="20"/>
          <w:szCs w:val="20"/>
        </w:rPr>
        <w:t>into</w:t>
      </w:r>
      <w:r w:rsidRPr="00394530">
        <w:rPr>
          <w:spacing w:val="49"/>
          <w:w w:val="140"/>
          <w:position w:val="1"/>
          <w:sz w:val="20"/>
          <w:szCs w:val="20"/>
        </w:rPr>
        <w:t xml:space="preserve"> </w:t>
      </w:r>
      <w:r w:rsidRPr="00394530">
        <w:rPr>
          <w:w w:val="135"/>
          <w:position w:val="1"/>
          <w:sz w:val="20"/>
          <w:szCs w:val="20"/>
        </w:rPr>
        <w:t>combat</w:t>
      </w:r>
      <w:r w:rsidR="00394530">
        <w:rPr>
          <w:w w:val="135"/>
          <w:position w:val="1"/>
          <w:sz w:val="20"/>
          <w:szCs w:val="20"/>
        </w:rPr>
        <w:t xml:space="preserve"> boots.</w:t>
      </w:r>
    </w:p>
    <w:p w:rsidR="00CE4C9F" w:rsidRPr="00394530" w:rsidRDefault="00CE4C9F">
      <w:pPr>
        <w:pStyle w:val="BodyText"/>
        <w:spacing w:before="9"/>
        <w:rPr>
          <w:sz w:val="20"/>
          <w:szCs w:val="20"/>
        </w:rPr>
      </w:pPr>
    </w:p>
    <w:p w:rsidR="00CE4C9F" w:rsidRPr="00394530" w:rsidRDefault="00553F98" w:rsidP="00553F98">
      <w:pPr>
        <w:pStyle w:val="ListParagraph"/>
        <w:tabs>
          <w:tab w:val="left" w:pos="1396"/>
          <w:tab w:val="left" w:pos="1397"/>
          <w:tab w:val="left" w:pos="2333"/>
          <w:tab w:val="left" w:pos="2853"/>
          <w:tab w:val="left" w:pos="3357"/>
          <w:tab w:val="left" w:pos="3877"/>
          <w:tab w:val="left" w:pos="8150"/>
        </w:tabs>
        <w:spacing w:before="93"/>
        <w:ind w:left="751" w:firstLine="0"/>
        <w:rPr>
          <w:sz w:val="20"/>
          <w:szCs w:val="20"/>
        </w:rPr>
      </w:pPr>
      <w:r>
        <w:rPr>
          <w:w w:val="125"/>
          <w:sz w:val="20"/>
          <w:szCs w:val="20"/>
        </w:rPr>
        <w:t xml:space="preserve">- </w:t>
      </w:r>
      <w:r w:rsidR="00C85DFB" w:rsidRPr="00394530">
        <w:rPr>
          <w:w w:val="125"/>
          <w:sz w:val="20"/>
          <w:szCs w:val="20"/>
        </w:rPr>
        <w:t>He</w:t>
      </w:r>
      <w:r w:rsidR="00C85DFB" w:rsidRPr="00394530">
        <w:rPr>
          <w:spacing w:val="28"/>
          <w:w w:val="125"/>
          <w:sz w:val="20"/>
          <w:szCs w:val="20"/>
        </w:rPr>
        <w:t xml:space="preserve"> </w:t>
      </w:r>
      <w:r w:rsidR="00C85DFB" w:rsidRPr="00394530">
        <w:rPr>
          <w:w w:val="125"/>
          <w:sz w:val="20"/>
          <w:szCs w:val="20"/>
        </w:rPr>
        <w:t>did</w:t>
      </w:r>
      <w:r>
        <w:rPr>
          <w:w w:val="125"/>
          <w:sz w:val="20"/>
          <w:szCs w:val="20"/>
        </w:rPr>
        <w:t xml:space="preserve"> </w:t>
      </w:r>
      <w:r w:rsidR="00C85DFB" w:rsidRPr="00394530">
        <w:rPr>
          <w:w w:val="125"/>
          <w:sz w:val="20"/>
          <w:szCs w:val="20"/>
        </w:rPr>
        <w:t>not</w:t>
      </w:r>
      <w:r>
        <w:rPr>
          <w:w w:val="125"/>
          <w:sz w:val="20"/>
          <w:szCs w:val="20"/>
        </w:rPr>
        <w:t xml:space="preserve"> se</w:t>
      </w:r>
      <w:r w:rsidR="00C85DFB" w:rsidRPr="00394530">
        <w:rPr>
          <w:w w:val="125"/>
          <w:sz w:val="20"/>
          <w:szCs w:val="20"/>
        </w:rPr>
        <w:t>e</w:t>
      </w:r>
      <w:r>
        <w:rPr>
          <w:w w:val="125"/>
          <w:sz w:val="20"/>
          <w:szCs w:val="20"/>
        </w:rPr>
        <w:t xml:space="preserve"> </w:t>
      </w:r>
      <w:r w:rsidR="00C85DFB" w:rsidRPr="00394530">
        <w:rPr>
          <w:w w:val="125"/>
          <w:sz w:val="20"/>
          <w:szCs w:val="20"/>
        </w:rPr>
        <w:t>any</w:t>
      </w:r>
      <w:r w:rsidR="00C85DFB" w:rsidRPr="00394530">
        <w:rPr>
          <w:w w:val="125"/>
          <w:sz w:val="20"/>
          <w:szCs w:val="20"/>
        </w:rPr>
        <w:tab/>
      </w:r>
      <w:r w:rsidR="00C85DFB" w:rsidRPr="00394530">
        <w:rPr>
          <w:w w:val="130"/>
          <w:sz w:val="20"/>
          <w:szCs w:val="20"/>
        </w:rPr>
        <w:t>other   student   mentioned</w:t>
      </w:r>
      <w:r w:rsidR="00C85DFB" w:rsidRPr="00394530">
        <w:rPr>
          <w:spacing w:val="44"/>
          <w:w w:val="130"/>
          <w:sz w:val="20"/>
          <w:szCs w:val="20"/>
        </w:rPr>
        <w:t xml:space="preserve"> </w:t>
      </w:r>
      <w:r w:rsidR="00C85DFB" w:rsidRPr="00394530">
        <w:rPr>
          <w:w w:val="130"/>
          <w:sz w:val="20"/>
          <w:szCs w:val="20"/>
        </w:rPr>
        <w:t xml:space="preserve">above </w:t>
      </w:r>
      <w:r w:rsidR="00C85DFB" w:rsidRPr="00394530">
        <w:rPr>
          <w:spacing w:val="23"/>
          <w:w w:val="130"/>
          <w:sz w:val="20"/>
          <w:szCs w:val="20"/>
        </w:rPr>
        <w:t xml:space="preserve"> </w:t>
      </w:r>
      <w:r w:rsidR="00C85DFB" w:rsidRPr="00394530">
        <w:rPr>
          <w:w w:val="130"/>
          <w:sz w:val="20"/>
          <w:szCs w:val="20"/>
        </w:rPr>
        <w:t>at</w:t>
      </w:r>
      <w:r>
        <w:rPr>
          <w:w w:val="130"/>
          <w:sz w:val="20"/>
          <w:szCs w:val="20"/>
        </w:rPr>
        <w:t xml:space="preserve"> </w:t>
      </w:r>
      <w:r w:rsidR="00C85DFB" w:rsidRPr="00394530">
        <w:rPr>
          <w:w w:val="130"/>
          <w:sz w:val="20"/>
          <w:szCs w:val="20"/>
        </w:rPr>
        <w:t>school</w:t>
      </w:r>
      <w:r w:rsidR="00C85DFB" w:rsidRPr="00394530">
        <w:rPr>
          <w:spacing w:val="36"/>
          <w:w w:val="130"/>
          <w:sz w:val="20"/>
          <w:szCs w:val="20"/>
        </w:rPr>
        <w:t xml:space="preserve"> </w:t>
      </w:r>
      <w:r w:rsidR="00C85DFB" w:rsidRPr="00394530">
        <w:rPr>
          <w:w w:val="140"/>
          <w:sz w:val="20"/>
          <w:szCs w:val="20"/>
        </w:rPr>
        <w:t>that</w:t>
      </w:r>
      <w:r>
        <w:rPr>
          <w:w w:val="140"/>
          <w:sz w:val="20"/>
          <w:szCs w:val="20"/>
        </w:rPr>
        <w:t xml:space="preserve"> </w:t>
      </w:r>
      <w:r w:rsidR="00C85DFB" w:rsidRPr="00394530">
        <w:rPr>
          <w:w w:val="105"/>
          <w:sz w:val="20"/>
          <w:szCs w:val="20"/>
        </w:rPr>
        <w:t>day.</w:t>
      </w:r>
    </w:p>
    <w:p w:rsidR="00CE4C9F" w:rsidRDefault="00CE4C9F">
      <w:pPr>
        <w:pStyle w:val="BodyText"/>
        <w:spacing w:before="7"/>
        <w:rPr>
          <w:rFonts w:ascii="Courier New"/>
          <w:sz w:val="30"/>
        </w:rPr>
      </w:pPr>
    </w:p>
    <w:p w:rsidR="00CE4C9F" w:rsidRDefault="00553F98" w:rsidP="00553F98">
      <w:pPr>
        <w:pStyle w:val="ListParagraph"/>
        <w:tabs>
          <w:tab w:val="left" w:pos="1388"/>
        </w:tabs>
        <w:spacing w:line="326" w:lineRule="auto"/>
        <w:ind w:left="751" w:right="1663" w:firstLine="0"/>
        <w:jc w:val="both"/>
        <w:rPr>
          <w:rFonts w:ascii="Arial" w:hAnsi="Arial"/>
          <w:sz w:val="24"/>
        </w:rPr>
      </w:pPr>
      <w:r>
        <w:rPr>
          <w:w w:val="120"/>
          <w:sz w:val="21"/>
        </w:rPr>
        <w:t xml:space="preserve">- </w:t>
      </w:r>
      <w:r w:rsidR="00C85DFB">
        <w:rPr>
          <w:w w:val="120"/>
          <w:sz w:val="21"/>
        </w:rPr>
        <w:t xml:space="preserve">He  </w:t>
      </w:r>
      <w:r w:rsidR="00C85DFB">
        <w:rPr>
          <w:w w:val="140"/>
          <w:sz w:val="21"/>
        </w:rPr>
        <w:t xml:space="preserve">spent  </w:t>
      </w:r>
      <w:r w:rsidR="00C85DFB">
        <w:rPr>
          <w:w w:val="120"/>
          <w:sz w:val="21"/>
        </w:rPr>
        <w:t>much  of</w:t>
      </w:r>
      <w:r w:rsidR="00C85DFB">
        <w:rPr>
          <w:spacing w:val="63"/>
          <w:w w:val="120"/>
          <w:sz w:val="21"/>
        </w:rPr>
        <w:t xml:space="preserve"> </w:t>
      </w:r>
      <w:r w:rsidR="00C85DFB">
        <w:rPr>
          <w:w w:val="120"/>
          <w:sz w:val="21"/>
        </w:rPr>
        <w:t>the</w:t>
      </w:r>
      <w:r w:rsidR="00C85DFB">
        <w:rPr>
          <w:spacing w:val="63"/>
          <w:w w:val="120"/>
          <w:sz w:val="21"/>
        </w:rPr>
        <w:t xml:space="preserve"> </w:t>
      </w:r>
      <w:r w:rsidR="00C85DFB">
        <w:rPr>
          <w:w w:val="120"/>
          <w:sz w:val="21"/>
        </w:rPr>
        <w:t>4th</w:t>
      </w:r>
      <w:r w:rsidR="00C85DFB">
        <w:rPr>
          <w:spacing w:val="63"/>
          <w:w w:val="120"/>
          <w:sz w:val="21"/>
        </w:rPr>
        <w:t xml:space="preserve"> </w:t>
      </w:r>
      <w:r w:rsidR="00C85DFB">
        <w:rPr>
          <w:w w:val="140"/>
          <w:sz w:val="21"/>
        </w:rPr>
        <w:t>hour</w:t>
      </w:r>
      <w:r w:rsidR="00C85DFB">
        <w:rPr>
          <w:spacing w:val="73"/>
          <w:w w:val="140"/>
          <w:sz w:val="21"/>
        </w:rPr>
        <w:t xml:space="preserve"> </w:t>
      </w:r>
      <w:r w:rsidR="00C85DFB">
        <w:rPr>
          <w:w w:val="140"/>
          <w:sz w:val="21"/>
        </w:rPr>
        <w:t>at  seminary and then walked  back  to school  at</w:t>
      </w:r>
      <w:r w:rsidR="00C85DFB">
        <w:rPr>
          <w:spacing w:val="73"/>
          <w:w w:val="140"/>
          <w:sz w:val="21"/>
        </w:rPr>
        <w:t xml:space="preserve"> </w:t>
      </w:r>
      <w:r w:rsidR="00C85DFB">
        <w:rPr>
          <w:w w:val="140"/>
          <w:sz w:val="21"/>
        </w:rPr>
        <w:t xml:space="preserve">11:00  a.m.  to  get  lunch  before  the  crowd.  He  entered </w:t>
      </w:r>
      <w:r w:rsidR="00C85DFB">
        <w:rPr>
          <w:w w:val="150"/>
          <w:sz w:val="21"/>
        </w:rPr>
        <w:t xml:space="preserve">the </w:t>
      </w:r>
      <w:r w:rsidR="00C85DFB">
        <w:rPr>
          <w:w w:val="140"/>
          <w:sz w:val="21"/>
        </w:rPr>
        <w:t>school via the south door by Rebel Corner.</w:t>
      </w:r>
      <w:r w:rsidR="00C85DFB">
        <w:rPr>
          <w:spacing w:val="73"/>
          <w:w w:val="140"/>
          <w:sz w:val="21"/>
        </w:rPr>
        <w:t xml:space="preserve"> </w:t>
      </w:r>
      <w:r w:rsidR="00C85DFB">
        <w:rPr>
          <w:w w:val="120"/>
          <w:sz w:val="21"/>
        </w:rPr>
        <w:t xml:space="preserve">He  </w:t>
      </w:r>
      <w:r w:rsidR="00C85DFB">
        <w:rPr>
          <w:w w:val="140"/>
          <w:sz w:val="21"/>
        </w:rPr>
        <w:t>walked  along  the south doors to</w:t>
      </w:r>
      <w:r w:rsidR="00C85DFB">
        <w:rPr>
          <w:spacing w:val="73"/>
          <w:w w:val="140"/>
          <w:sz w:val="21"/>
        </w:rPr>
        <w:t xml:space="preserve"> </w:t>
      </w:r>
      <w:r w:rsidR="00C85DFB">
        <w:rPr>
          <w:w w:val="140"/>
          <w:sz w:val="21"/>
        </w:rPr>
        <w:t xml:space="preserve">the  </w:t>
      </w:r>
      <w:r w:rsidR="00C85DFB">
        <w:rPr>
          <w:w w:val="150"/>
          <w:sz w:val="21"/>
        </w:rPr>
        <w:t xml:space="preserve">cafeteria  </w:t>
      </w:r>
      <w:r w:rsidR="00C85DFB">
        <w:rPr>
          <w:w w:val="140"/>
          <w:sz w:val="21"/>
        </w:rPr>
        <w:t>a</w:t>
      </w:r>
      <w:r>
        <w:rPr>
          <w:w w:val="140"/>
          <w:sz w:val="21"/>
        </w:rPr>
        <w:t>n</w:t>
      </w:r>
      <w:r w:rsidR="00C85DFB">
        <w:rPr>
          <w:w w:val="140"/>
          <w:sz w:val="21"/>
        </w:rPr>
        <w:t xml:space="preserve">d  then  up  to  the  second  lunch  </w:t>
      </w:r>
      <w:r w:rsidR="00C85DFB">
        <w:rPr>
          <w:w w:val="150"/>
          <w:sz w:val="21"/>
        </w:rPr>
        <w:t xml:space="preserve">line </w:t>
      </w:r>
      <w:r w:rsidR="00C85DFB">
        <w:rPr>
          <w:w w:val="140"/>
          <w:sz w:val="21"/>
        </w:rPr>
        <w:t>from  the  west.</w:t>
      </w:r>
      <w:r w:rsidR="00C85DFB">
        <w:rPr>
          <w:spacing w:val="73"/>
          <w:w w:val="140"/>
          <w:sz w:val="21"/>
        </w:rPr>
        <w:t xml:space="preserve"> </w:t>
      </w:r>
      <w:r w:rsidR="00C85DFB">
        <w:rPr>
          <w:w w:val="120"/>
          <w:sz w:val="21"/>
        </w:rPr>
        <w:t xml:space="preserve">He  </w:t>
      </w:r>
      <w:r w:rsidR="00C85DFB">
        <w:rPr>
          <w:w w:val="140"/>
          <w:sz w:val="21"/>
        </w:rPr>
        <w:t xml:space="preserve">then  walked  to  </w:t>
      </w:r>
      <w:r w:rsidR="00C85DFB">
        <w:rPr>
          <w:w w:val="150"/>
          <w:sz w:val="21"/>
        </w:rPr>
        <w:t xml:space="preserve">table  </w:t>
      </w:r>
      <w:r w:rsidR="00C85DFB">
        <w:rPr>
          <w:w w:val="120"/>
          <w:sz w:val="21"/>
        </w:rPr>
        <w:t xml:space="preserve">N  and  had  </w:t>
      </w:r>
      <w:r w:rsidR="00C85DFB">
        <w:rPr>
          <w:w w:val="140"/>
          <w:sz w:val="21"/>
        </w:rPr>
        <w:t xml:space="preserve">lunch by </w:t>
      </w:r>
      <w:r w:rsidR="00C85DFB">
        <w:rPr>
          <w:w w:val="150"/>
          <w:sz w:val="21"/>
        </w:rPr>
        <w:t xml:space="preserve">himself. </w:t>
      </w:r>
      <w:r w:rsidR="00C85DFB">
        <w:rPr>
          <w:w w:val="120"/>
          <w:sz w:val="21"/>
        </w:rPr>
        <w:t xml:space="preserve">He </w:t>
      </w:r>
      <w:r w:rsidR="00C85DFB">
        <w:rPr>
          <w:w w:val="150"/>
          <w:sz w:val="21"/>
        </w:rPr>
        <w:t xml:space="preserve">said </w:t>
      </w:r>
      <w:r w:rsidR="00C85DFB">
        <w:rPr>
          <w:w w:val="140"/>
          <w:sz w:val="21"/>
        </w:rPr>
        <w:t>about 75 students were in the</w:t>
      </w:r>
      <w:r w:rsidR="00C85DFB">
        <w:rPr>
          <w:spacing w:val="73"/>
          <w:w w:val="140"/>
          <w:sz w:val="21"/>
        </w:rPr>
        <w:t xml:space="preserve"> </w:t>
      </w:r>
      <w:r w:rsidR="00C85DFB">
        <w:rPr>
          <w:w w:val="150"/>
          <w:sz w:val="21"/>
        </w:rPr>
        <w:t xml:space="preserve">cafeteria  </w:t>
      </w:r>
      <w:r w:rsidR="00C85DFB">
        <w:rPr>
          <w:w w:val="140"/>
          <w:sz w:val="21"/>
        </w:rPr>
        <w:t xml:space="preserve">at  </w:t>
      </w:r>
      <w:r w:rsidR="00C85DFB">
        <w:rPr>
          <w:w w:val="150"/>
          <w:sz w:val="21"/>
        </w:rPr>
        <w:t xml:space="preserve">that  </w:t>
      </w:r>
      <w:r w:rsidR="00C85DFB">
        <w:rPr>
          <w:w w:val="140"/>
          <w:sz w:val="21"/>
        </w:rPr>
        <w:t xml:space="preserve">time.  The </w:t>
      </w:r>
      <w:r w:rsidR="00C85DFB">
        <w:rPr>
          <w:w w:val="120"/>
          <w:sz w:val="21"/>
        </w:rPr>
        <w:t xml:space="preserve">A </w:t>
      </w:r>
      <w:r w:rsidR="00C85DFB">
        <w:rPr>
          <w:w w:val="140"/>
          <w:sz w:val="21"/>
        </w:rPr>
        <w:t>lunch hour had not</w:t>
      </w:r>
      <w:r w:rsidR="00C85DFB">
        <w:rPr>
          <w:spacing w:val="-7"/>
          <w:w w:val="140"/>
          <w:sz w:val="21"/>
        </w:rPr>
        <w:t xml:space="preserve"> </w:t>
      </w:r>
      <w:r w:rsidR="00C85DFB">
        <w:rPr>
          <w:w w:val="150"/>
          <w:sz w:val="21"/>
        </w:rPr>
        <w:t>started.</w:t>
      </w:r>
    </w:p>
    <w:p w:rsidR="00CE4C9F" w:rsidRDefault="00C85DFB">
      <w:pPr>
        <w:tabs>
          <w:tab w:val="left" w:pos="7876"/>
        </w:tabs>
        <w:spacing w:before="174"/>
        <w:ind w:left="4996"/>
        <w:rPr>
          <w:sz w:val="23"/>
        </w:rPr>
      </w:pPr>
      <w:r>
        <w:rPr>
          <w:rFonts w:ascii="Arial"/>
          <w:w w:val="135"/>
          <w:sz w:val="19"/>
        </w:rPr>
        <w:t>2</w:t>
      </w:r>
      <w:r>
        <w:rPr>
          <w:rFonts w:ascii="Arial"/>
          <w:w w:val="135"/>
          <w:sz w:val="19"/>
        </w:rPr>
        <w:tab/>
      </w:r>
      <w:r>
        <w:rPr>
          <w:w w:val="125"/>
          <w:position w:val="2"/>
          <w:sz w:val="23"/>
        </w:rPr>
        <w:t>JC-001-001117</w:t>
      </w:r>
    </w:p>
    <w:p w:rsidR="00CE4C9F" w:rsidRDefault="00CE4C9F">
      <w:pPr>
        <w:rPr>
          <w:sz w:val="23"/>
        </w:rPr>
        <w:sectPr w:rsidR="00CE4C9F">
          <w:type w:val="continuous"/>
          <w:pgSz w:w="12240" w:h="15840"/>
          <w:pgMar w:top="680" w:right="0" w:bottom="280" w:left="940" w:header="720" w:footer="720" w:gutter="0"/>
          <w:cols w:space="720"/>
        </w:sectPr>
      </w:pPr>
    </w:p>
    <w:p w:rsidR="00CE4C9F" w:rsidRPr="00553F98" w:rsidRDefault="00CE4C9F" w:rsidP="00553F98">
      <w:pPr>
        <w:pStyle w:val="ListParagraph"/>
        <w:numPr>
          <w:ilvl w:val="0"/>
          <w:numId w:val="91"/>
        </w:numPr>
        <w:spacing w:before="64" w:line="340" w:lineRule="exact"/>
        <w:ind w:right="207"/>
        <w:jc w:val="right"/>
        <w:rPr>
          <w:sz w:val="20"/>
          <w:szCs w:val="20"/>
        </w:rPr>
      </w:pPr>
      <w:bookmarkStart w:id="125" w:name="_bookmark117"/>
      <w:bookmarkEnd w:id="125"/>
    </w:p>
    <w:p w:rsidR="00CE4C9F" w:rsidRPr="00553F98" w:rsidRDefault="00CE4C9F">
      <w:pPr>
        <w:spacing w:line="306" w:lineRule="exact"/>
        <w:jc w:val="right"/>
        <w:rPr>
          <w:sz w:val="20"/>
          <w:szCs w:val="20"/>
        </w:rPr>
      </w:pPr>
    </w:p>
    <w:p w:rsidR="00CE4C9F" w:rsidRPr="00553F98" w:rsidRDefault="00C85DFB" w:rsidP="00553F98">
      <w:pPr>
        <w:pStyle w:val="BodyText"/>
        <w:tabs>
          <w:tab w:val="left" w:pos="1330"/>
          <w:tab w:val="left" w:pos="2176"/>
          <w:tab w:val="left" w:pos="2895"/>
          <w:tab w:val="left" w:pos="4026"/>
          <w:tab w:val="left" w:pos="4073"/>
          <w:tab w:val="left" w:pos="4763"/>
          <w:tab w:val="left" w:pos="5561"/>
          <w:tab w:val="left" w:pos="5863"/>
          <w:tab w:val="left" w:pos="7420"/>
          <w:tab w:val="left" w:pos="7887"/>
          <w:tab w:val="left" w:pos="8002"/>
        </w:tabs>
        <w:spacing w:before="148" w:line="314" w:lineRule="auto"/>
        <w:ind w:left="468" w:right="1653" w:hanging="171"/>
        <w:rPr>
          <w:sz w:val="20"/>
          <w:szCs w:val="20"/>
        </w:rPr>
        <w:sectPr w:rsidR="00CE4C9F" w:rsidRPr="00553F98">
          <w:pgSz w:w="12240" w:h="15840"/>
          <w:pgMar w:top="1300" w:right="0" w:bottom="280" w:left="940" w:header="720" w:footer="720" w:gutter="0"/>
          <w:cols w:num="2" w:space="720" w:equalWidth="0">
            <w:col w:w="1059" w:space="40"/>
            <w:col w:w="10201"/>
          </w:cols>
        </w:sectPr>
      </w:pPr>
      <w:r w:rsidRPr="00553F98">
        <w:rPr>
          <w:sz w:val="20"/>
          <w:szCs w:val="20"/>
        </w:rPr>
        <w:br w:type="column"/>
      </w:r>
      <w:r w:rsidRPr="00553F98">
        <w:rPr>
          <w:w w:val="125"/>
          <w:sz w:val="20"/>
          <w:szCs w:val="20"/>
        </w:rPr>
        <w:t xml:space="preserve">He   </w:t>
      </w:r>
      <w:r w:rsidRPr="00553F98">
        <w:rPr>
          <w:w w:val="140"/>
          <w:sz w:val="20"/>
          <w:szCs w:val="20"/>
        </w:rPr>
        <w:t>finished   lunch</w:t>
      </w:r>
      <w:r w:rsidRPr="00553F98">
        <w:rPr>
          <w:spacing w:val="55"/>
          <w:w w:val="140"/>
          <w:sz w:val="20"/>
          <w:szCs w:val="20"/>
        </w:rPr>
        <w:t xml:space="preserve"> </w:t>
      </w:r>
      <w:r w:rsidRPr="00553F98">
        <w:rPr>
          <w:w w:val="140"/>
          <w:sz w:val="20"/>
          <w:szCs w:val="20"/>
        </w:rPr>
        <w:t xml:space="preserve">and </w:t>
      </w:r>
      <w:r w:rsidRPr="00553F98">
        <w:rPr>
          <w:spacing w:val="21"/>
          <w:w w:val="140"/>
          <w:sz w:val="20"/>
          <w:szCs w:val="20"/>
        </w:rPr>
        <w:t xml:space="preserve"> </w:t>
      </w:r>
      <w:r w:rsidRPr="00553F98">
        <w:rPr>
          <w:w w:val="140"/>
          <w:sz w:val="20"/>
          <w:szCs w:val="20"/>
        </w:rPr>
        <w:t>then</w:t>
      </w:r>
      <w:r w:rsidR="00553F98">
        <w:rPr>
          <w:w w:val="140"/>
          <w:sz w:val="20"/>
          <w:szCs w:val="20"/>
        </w:rPr>
        <w:t xml:space="preserve"> </w:t>
      </w:r>
      <w:r w:rsidRPr="00553F98">
        <w:rPr>
          <w:w w:val="140"/>
          <w:sz w:val="20"/>
          <w:szCs w:val="20"/>
        </w:rPr>
        <w:t xml:space="preserve">joined </w:t>
      </w:r>
      <w:r w:rsidRPr="00553F98">
        <w:rPr>
          <w:spacing w:val="42"/>
          <w:w w:val="140"/>
          <w:sz w:val="20"/>
          <w:szCs w:val="20"/>
        </w:rPr>
        <w:t xml:space="preserve"> </w:t>
      </w:r>
      <w:r w:rsidRPr="00553F98">
        <w:rPr>
          <w:w w:val="140"/>
          <w:sz w:val="20"/>
          <w:szCs w:val="20"/>
        </w:rPr>
        <w:t>his</w:t>
      </w:r>
      <w:r w:rsidR="00553F98">
        <w:rPr>
          <w:w w:val="140"/>
          <w:sz w:val="20"/>
          <w:szCs w:val="20"/>
        </w:rPr>
        <w:t xml:space="preserve"> </w:t>
      </w:r>
      <w:r w:rsidRPr="00553F98">
        <w:rPr>
          <w:w w:val="140"/>
          <w:sz w:val="20"/>
          <w:szCs w:val="20"/>
        </w:rPr>
        <w:t>other friends at</w:t>
      </w:r>
      <w:r w:rsidR="00553F98">
        <w:rPr>
          <w:w w:val="140"/>
          <w:sz w:val="20"/>
          <w:szCs w:val="20"/>
        </w:rPr>
        <w:t xml:space="preserve"> </w:t>
      </w:r>
      <w:r w:rsidRPr="00553F98">
        <w:rPr>
          <w:spacing w:val="-4"/>
          <w:w w:val="140"/>
          <w:sz w:val="20"/>
          <w:szCs w:val="20"/>
        </w:rPr>
        <w:t>table</w:t>
      </w:r>
      <w:r w:rsidR="00553F98">
        <w:rPr>
          <w:spacing w:val="-4"/>
          <w:w w:val="140"/>
          <w:sz w:val="20"/>
          <w:szCs w:val="20"/>
        </w:rPr>
        <w:t xml:space="preserve"> CC.</w:t>
      </w:r>
      <w:r w:rsidRPr="00553F98">
        <w:rPr>
          <w:spacing w:val="-4"/>
          <w:w w:val="140"/>
          <w:sz w:val="20"/>
          <w:szCs w:val="20"/>
        </w:rPr>
        <w:t xml:space="preserve"> </w:t>
      </w:r>
      <w:r w:rsidRPr="00553F98">
        <w:rPr>
          <w:w w:val="140"/>
          <w:sz w:val="20"/>
          <w:szCs w:val="20"/>
        </w:rPr>
        <w:t>Those</w:t>
      </w:r>
      <w:r w:rsidRPr="00553F98">
        <w:rPr>
          <w:w w:val="140"/>
          <w:sz w:val="20"/>
          <w:szCs w:val="20"/>
        </w:rPr>
        <w:tab/>
        <w:t>were;</w:t>
      </w:r>
      <w:r w:rsidRPr="00553F98">
        <w:rPr>
          <w:w w:val="140"/>
          <w:sz w:val="20"/>
          <w:szCs w:val="20"/>
        </w:rPr>
        <w:tab/>
      </w:r>
      <w:r w:rsidRPr="00553F98">
        <w:rPr>
          <w:w w:val="125"/>
          <w:sz w:val="20"/>
          <w:szCs w:val="20"/>
        </w:rPr>
        <w:t>Mark</w:t>
      </w:r>
      <w:r w:rsidRPr="00553F98">
        <w:rPr>
          <w:w w:val="125"/>
          <w:sz w:val="20"/>
          <w:szCs w:val="20"/>
        </w:rPr>
        <w:tab/>
      </w:r>
      <w:r w:rsidRPr="00553F98">
        <w:rPr>
          <w:w w:val="140"/>
          <w:sz w:val="20"/>
          <w:szCs w:val="20"/>
        </w:rPr>
        <w:t>Taylor,</w:t>
      </w:r>
      <w:r w:rsidR="00553F98">
        <w:rPr>
          <w:w w:val="140"/>
          <w:sz w:val="20"/>
          <w:szCs w:val="20"/>
        </w:rPr>
        <w:t xml:space="preserve"> </w:t>
      </w:r>
      <w:r w:rsidRPr="00553F98">
        <w:rPr>
          <w:w w:val="115"/>
          <w:sz w:val="20"/>
          <w:szCs w:val="20"/>
        </w:rPr>
        <w:t>Adam</w:t>
      </w:r>
      <w:r w:rsidR="00553F98">
        <w:rPr>
          <w:w w:val="115"/>
          <w:sz w:val="20"/>
          <w:szCs w:val="20"/>
        </w:rPr>
        <w:t xml:space="preserve"> </w:t>
      </w:r>
      <w:r w:rsidRPr="00553F98">
        <w:rPr>
          <w:w w:val="125"/>
          <w:sz w:val="20"/>
          <w:szCs w:val="20"/>
        </w:rPr>
        <w:t>Thomas,</w:t>
      </w:r>
      <w:r w:rsidR="00553F98">
        <w:rPr>
          <w:w w:val="125"/>
          <w:sz w:val="20"/>
          <w:szCs w:val="20"/>
        </w:rPr>
        <w:t xml:space="preserve"> </w:t>
      </w:r>
      <w:r w:rsidRPr="00553F98">
        <w:rPr>
          <w:w w:val="140"/>
          <w:sz w:val="20"/>
          <w:szCs w:val="20"/>
        </w:rPr>
        <w:t>John</w:t>
      </w:r>
      <w:r w:rsidRPr="00553F98">
        <w:rPr>
          <w:spacing w:val="72"/>
          <w:w w:val="140"/>
          <w:sz w:val="20"/>
          <w:szCs w:val="20"/>
        </w:rPr>
        <w:t xml:space="preserve"> </w:t>
      </w:r>
      <w:r w:rsidRPr="00553F98">
        <w:rPr>
          <w:w w:val="125"/>
          <w:sz w:val="20"/>
          <w:szCs w:val="20"/>
        </w:rPr>
        <w:t>Cook,</w:t>
      </w:r>
      <w:r w:rsidR="00553F98">
        <w:rPr>
          <w:w w:val="125"/>
          <w:sz w:val="20"/>
          <w:szCs w:val="20"/>
        </w:rPr>
        <w:t xml:space="preserve"> </w:t>
      </w:r>
      <w:r w:rsidRPr="00553F98">
        <w:rPr>
          <w:w w:val="125"/>
          <w:sz w:val="20"/>
          <w:szCs w:val="20"/>
        </w:rPr>
        <w:t>and</w:t>
      </w:r>
      <w:r w:rsidR="00553F98">
        <w:rPr>
          <w:w w:val="125"/>
          <w:sz w:val="20"/>
          <w:szCs w:val="20"/>
        </w:rPr>
        <w:t xml:space="preserve"> </w:t>
      </w:r>
      <w:r w:rsidRPr="00553F98">
        <w:rPr>
          <w:spacing w:val="-5"/>
          <w:w w:val="125"/>
          <w:sz w:val="20"/>
          <w:szCs w:val="20"/>
        </w:rPr>
        <w:t>Mike</w:t>
      </w:r>
      <w:r w:rsidR="00553F98">
        <w:rPr>
          <w:spacing w:val="-5"/>
          <w:w w:val="125"/>
          <w:sz w:val="20"/>
          <w:szCs w:val="20"/>
        </w:rPr>
        <w:t xml:space="preserve">  Johnson.     They did not want to wait in the long lunch line so he suggested they go outside to wait. He thought the time then was about 11:20 a</w:t>
      </w:r>
    </w:p>
    <w:p w:rsidR="00CE4C9F" w:rsidRPr="00553F98" w:rsidRDefault="00CE4C9F" w:rsidP="00553F98">
      <w:pPr>
        <w:spacing w:before="25"/>
        <w:rPr>
          <w:sz w:val="20"/>
          <w:szCs w:val="20"/>
        </w:rPr>
        <w:sectPr w:rsidR="00CE4C9F" w:rsidRPr="00553F98">
          <w:type w:val="continuous"/>
          <w:pgSz w:w="12240" w:h="15840"/>
          <w:pgMar w:top="680" w:right="0" w:bottom="280" w:left="940" w:header="720" w:footer="720" w:gutter="0"/>
          <w:cols w:num="3" w:space="720" w:equalWidth="0">
            <w:col w:w="1892" w:space="40"/>
            <w:col w:w="725" w:space="39"/>
            <w:col w:w="8604"/>
          </w:cols>
        </w:sectPr>
      </w:pPr>
    </w:p>
    <w:p w:rsidR="00CE4C9F" w:rsidRPr="00553F98" w:rsidRDefault="00C85DFB" w:rsidP="00553F98">
      <w:pPr>
        <w:pStyle w:val="ListParagraph"/>
        <w:numPr>
          <w:ilvl w:val="0"/>
          <w:numId w:val="91"/>
        </w:numPr>
        <w:tabs>
          <w:tab w:val="left" w:pos="1378"/>
        </w:tabs>
        <w:spacing w:line="259" w:lineRule="auto"/>
        <w:ind w:right="1666"/>
        <w:jc w:val="both"/>
        <w:rPr>
          <w:rFonts w:ascii="Courier New"/>
        </w:rPr>
      </w:pPr>
      <w:r w:rsidRPr="00553F98">
        <w:rPr>
          <w:rFonts w:ascii="Courier New"/>
        </w:rPr>
        <w:t>While in the school and cafeteria, he did not notice any unusual objects. He did not see any duffle</w:t>
      </w:r>
      <w:r w:rsidRPr="00553F98">
        <w:rPr>
          <w:rFonts w:ascii="Courier New"/>
          <w:spacing w:val="-17"/>
        </w:rPr>
        <w:t xml:space="preserve"> </w:t>
      </w:r>
      <w:r w:rsidRPr="00553F98">
        <w:rPr>
          <w:rFonts w:ascii="Courier New"/>
        </w:rPr>
        <w:t>bags.</w:t>
      </w:r>
    </w:p>
    <w:p w:rsidR="00CE4C9F" w:rsidRDefault="00CE4C9F">
      <w:pPr>
        <w:pStyle w:val="BodyText"/>
        <w:spacing w:before="6"/>
        <w:rPr>
          <w:rFonts w:ascii="Courier New"/>
          <w:sz w:val="28"/>
        </w:rPr>
      </w:pPr>
    </w:p>
    <w:p w:rsidR="00CE4C9F" w:rsidRDefault="00553F98" w:rsidP="00553F98">
      <w:pPr>
        <w:pStyle w:val="ListParagraph"/>
        <w:tabs>
          <w:tab w:val="left" w:pos="1375"/>
        </w:tabs>
        <w:spacing w:line="309" w:lineRule="auto"/>
        <w:ind w:left="719" w:right="1674" w:firstLine="0"/>
        <w:jc w:val="both"/>
        <w:rPr>
          <w:rFonts w:ascii="Arial" w:hAnsi="Arial"/>
          <w:sz w:val="26"/>
        </w:rPr>
      </w:pPr>
      <w:r>
        <w:rPr>
          <w:w w:val="130"/>
          <w:sz w:val="21"/>
        </w:rPr>
        <w:t xml:space="preserve">- </w:t>
      </w:r>
      <w:r w:rsidR="00C85DFB">
        <w:rPr>
          <w:w w:val="130"/>
          <w:sz w:val="21"/>
        </w:rPr>
        <w:t xml:space="preserve">They  all  exited  the   </w:t>
      </w:r>
      <w:r w:rsidR="00C85DFB">
        <w:rPr>
          <w:w w:val="145"/>
          <w:sz w:val="21"/>
        </w:rPr>
        <w:t xml:space="preserve">cafeteria  via  the  </w:t>
      </w:r>
      <w:r w:rsidR="00C85DFB">
        <w:rPr>
          <w:w w:val="130"/>
          <w:sz w:val="21"/>
        </w:rPr>
        <w:t xml:space="preserve">west   door  and  walked   up </w:t>
      </w:r>
      <w:r w:rsidR="00C85DFB">
        <w:rPr>
          <w:rFonts w:ascii="Courier New" w:hAnsi="Courier New"/>
          <w:w w:val="105"/>
        </w:rPr>
        <w:t>the</w:t>
      </w:r>
      <w:r w:rsidR="00C85DFB">
        <w:rPr>
          <w:rFonts w:ascii="Courier New" w:hAnsi="Courier New"/>
          <w:spacing w:val="-51"/>
          <w:w w:val="105"/>
        </w:rPr>
        <w:t xml:space="preserve"> </w:t>
      </w:r>
      <w:r w:rsidR="00C85DFB">
        <w:rPr>
          <w:rFonts w:ascii="Courier New" w:hAnsi="Courier New"/>
          <w:w w:val="105"/>
        </w:rPr>
        <w:t>outside</w:t>
      </w:r>
      <w:r w:rsidR="00C85DFB">
        <w:rPr>
          <w:rFonts w:ascii="Courier New" w:hAnsi="Courier New"/>
          <w:spacing w:val="-36"/>
          <w:w w:val="105"/>
        </w:rPr>
        <w:t xml:space="preserve"> </w:t>
      </w:r>
      <w:r w:rsidR="00C85DFB">
        <w:rPr>
          <w:rFonts w:ascii="Courier New" w:hAnsi="Courier New"/>
          <w:w w:val="105"/>
        </w:rPr>
        <w:t>stairs</w:t>
      </w:r>
      <w:r w:rsidR="00C85DFB">
        <w:rPr>
          <w:rFonts w:ascii="Courier New" w:hAnsi="Courier New"/>
          <w:spacing w:val="-32"/>
          <w:w w:val="105"/>
        </w:rPr>
        <w:t xml:space="preserve"> </w:t>
      </w:r>
      <w:r w:rsidR="00C85DFB">
        <w:rPr>
          <w:rFonts w:ascii="Courier New" w:hAnsi="Courier New"/>
          <w:w w:val="105"/>
        </w:rPr>
        <w:t>to</w:t>
      </w:r>
      <w:r w:rsidR="00C85DFB">
        <w:rPr>
          <w:rFonts w:ascii="Courier New" w:hAnsi="Courier New"/>
          <w:spacing w:val="-41"/>
          <w:w w:val="105"/>
        </w:rPr>
        <w:t xml:space="preserve"> </w:t>
      </w:r>
      <w:r w:rsidR="00C85DFB">
        <w:rPr>
          <w:rFonts w:ascii="Courier New" w:hAnsi="Courier New"/>
          <w:w w:val="105"/>
        </w:rPr>
        <w:t>the</w:t>
      </w:r>
      <w:r w:rsidR="00C85DFB">
        <w:rPr>
          <w:rFonts w:ascii="Courier New" w:hAnsi="Courier New"/>
          <w:spacing w:val="-39"/>
          <w:w w:val="105"/>
        </w:rPr>
        <w:t xml:space="preserve"> </w:t>
      </w:r>
      <w:r w:rsidR="00C85DFB">
        <w:rPr>
          <w:rFonts w:ascii="Courier New" w:hAnsi="Courier New"/>
          <w:w w:val="105"/>
        </w:rPr>
        <w:t>top</w:t>
      </w:r>
      <w:r w:rsidR="00C85DFB">
        <w:rPr>
          <w:rFonts w:ascii="Courier New" w:hAnsi="Courier New"/>
          <w:spacing w:val="-38"/>
          <w:w w:val="105"/>
        </w:rPr>
        <w:t xml:space="preserve"> </w:t>
      </w:r>
      <w:r w:rsidR="00C85DFB">
        <w:rPr>
          <w:rFonts w:ascii="Courier New" w:hAnsi="Courier New"/>
          <w:w w:val="105"/>
        </w:rPr>
        <w:t>of</w:t>
      </w:r>
      <w:r w:rsidR="00C85DFB">
        <w:rPr>
          <w:rFonts w:ascii="Courier New" w:hAnsi="Courier New"/>
          <w:spacing w:val="-34"/>
          <w:w w:val="105"/>
        </w:rPr>
        <w:t xml:space="preserve"> </w:t>
      </w:r>
      <w:r w:rsidR="00C85DFB">
        <w:rPr>
          <w:rFonts w:ascii="Courier New" w:hAnsi="Courier New"/>
          <w:w w:val="105"/>
        </w:rPr>
        <w:t>the</w:t>
      </w:r>
      <w:r w:rsidR="00C85DFB">
        <w:rPr>
          <w:rFonts w:ascii="Courier New" w:hAnsi="Courier New"/>
          <w:spacing w:val="-43"/>
          <w:w w:val="105"/>
        </w:rPr>
        <w:t xml:space="preserve"> </w:t>
      </w:r>
      <w:r w:rsidR="00C85DFB">
        <w:rPr>
          <w:rFonts w:ascii="Courier New" w:hAnsi="Courier New"/>
          <w:w w:val="105"/>
        </w:rPr>
        <w:t>hill.</w:t>
      </w:r>
      <w:r w:rsidR="00C85DFB">
        <w:rPr>
          <w:rFonts w:ascii="Courier New" w:hAnsi="Courier New"/>
          <w:spacing w:val="64"/>
          <w:w w:val="105"/>
        </w:rPr>
        <w:t xml:space="preserve"> </w:t>
      </w:r>
      <w:r w:rsidR="00C85DFB">
        <w:rPr>
          <w:rFonts w:ascii="Courier New" w:hAnsi="Courier New"/>
          <w:w w:val="105"/>
        </w:rPr>
        <w:t>They</w:t>
      </w:r>
      <w:r w:rsidR="00C85DFB">
        <w:rPr>
          <w:rFonts w:ascii="Courier New" w:hAnsi="Courier New"/>
          <w:spacing w:val="-45"/>
          <w:w w:val="105"/>
        </w:rPr>
        <w:t xml:space="preserve"> </w:t>
      </w:r>
      <w:r w:rsidR="00C85DFB">
        <w:rPr>
          <w:rFonts w:ascii="Courier New" w:hAnsi="Courier New"/>
          <w:w w:val="105"/>
        </w:rPr>
        <w:t>then</w:t>
      </w:r>
      <w:r w:rsidR="00C85DFB">
        <w:rPr>
          <w:rFonts w:ascii="Courier New" w:hAnsi="Courier New"/>
          <w:spacing w:val="-55"/>
          <w:w w:val="105"/>
        </w:rPr>
        <w:t xml:space="preserve"> </w:t>
      </w:r>
      <w:r w:rsidR="00C85DFB">
        <w:rPr>
          <w:rFonts w:ascii="Courier New" w:hAnsi="Courier New"/>
          <w:w w:val="105"/>
        </w:rPr>
        <w:t>sat</w:t>
      </w:r>
      <w:r w:rsidR="00C85DFB">
        <w:rPr>
          <w:rFonts w:ascii="Courier New" w:hAnsi="Courier New"/>
          <w:spacing w:val="-40"/>
          <w:w w:val="105"/>
        </w:rPr>
        <w:t xml:space="preserve"> </w:t>
      </w:r>
      <w:r w:rsidR="00C85DFB">
        <w:rPr>
          <w:rFonts w:ascii="Courier New" w:hAnsi="Courier New"/>
          <w:w w:val="105"/>
        </w:rPr>
        <w:t>behind</w:t>
      </w:r>
      <w:r w:rsidR="00C85DFB">
        <w:rPr>
          <w:rFonts w:ascii="Courier New" w:hAnsi="Courier New"/>
          <w:spacing w:val="-30"/>
          <w:w w:val="105"/>
        </w:rPr>
        <w:t xml:space="preserve"> </w:t>
      </w:r>
      <w:r w:rsidR="00C85DFB">
        <w:rPr>
          <w:rFonts w:ascii="Courier New" w:hAnsi="Courier New"/>
          <w:w w:val="105"/>
        </w:rPr>
        <w:t xml:space="preserve">two </w:t>
      </w:r>
      <w:r w:rsidR="00C85DFB">
        <w:rPr>
          <w:rFonts w:ascii="Courier New" w:hAnsi="Courier New"/>
          <w:w w:val="105"/>
          <w:sz w:val="23"/>
        </w:rPr>
        <w:t>tall</w:t>
      </w:r>
      <w:r w:rsidR="00C85DFB">
        <w:rPr>
          <w:rFonts w:ascii="Courier New" w:hAnsi="Courier New"/>
          <w:spacing w:val="-58"/>
          <w:w w:val="105"/>
          <w:sz w:val="23"/>
        </w:rPr>
        <w:t xml:space="preserve"> </w:t>
      </w:r>
      <w:r w:rsidR="00C85DFB">
        <w:rPr>
          <w:rFonts w:ascii="Courier New" w:hAnsi="Courier New"/>
          <w:w w:val="105"/>
          <w:sz w:val="23"/>
        </w:rPr>
        <w:t>pine</w:t>
      </w:r>
      <w:r w:rsidR="00C85DFB">
        <w:rPr>
          <w:rFonts w:ascii="Courier New" w:hAnsi="Courier New"/>
          <w:spacing w:val="-54"/>
          <w:w w:val="105"/>
          <w:sz w:val="23"/>
        </w:rPr>
        <w:t xml:space="preserve"> </w:t>
      </w:r>
      <w:r w:rsidR="00C85DFB">
        <w:rPr>
          <w:rFonts w:ascii="Courier New" w:hAnsi="Courier New"/>
          <w:w w:val="105"/>
          <w:sz w:val="23"/>
        </w:rPr>
        <w:t>trees</w:t>
      </w:r>
      <w:r w:rsidR="00C85DFB">
        <w:rPr>
          <w:rFonts w:ascii="Courier New" w:hAnsi="Courier New"/>
          <w:spacing w:val="-46"/>
          <w:w w:val="105"/>
          <w:sz w:val="23"/>
        </w:rPr>
        <w:t xml:space="preserve"> </w:t>
      </w:r>
      <w:r w:rsidR="00C85DFB">
        <w:rPr>
          <w:rFonts w:ascii="Courier New" w:hAnsi="Courier New"/>
          <w:w w:val="105"/>
          <w:sz w:val="23"/>
        </w:rPr>
        <w:t>to</w:t>
      </w:r>
      <w:r w:rsidR="00C85DFB">
        <w:rPr>
          <w:rFonts w:ascii="Courier New" w:hAnsi="Courier New"/>
          <w:spacing w:val="-67"/>
          <w:w w:val="105"/>
          <w:sz w:val="23"/>
        </w:rPr>
        <w:t xml:space="preserve"> </w:t>
      </w:r>
      <w:r w:rsidR="00C85DFB">
        <w:rPr>
          <w:rFonts w:ascii="Courier New" w:hAnsi="Courier New"/>
          <w:w w:val="105"/>
          <w:sz w:val="23"/>
        </w:rPr>
        <w:t>the</w:t>
      </w:r>
      <w:r w:rsidR="00C85DFB">
        <w:rPr>
          <w:rFonts w:ascii="Courier New" w:hAnsi="Courier New"/>
          <w:spacing w:val="-64"/>
          <w:w w:val="105"/>
          <w:sz w:val="23"/>
        </w:rPr>
        <w:t xml:space="preserve"> </w:t>
      </w:r>
      <w:r w:rsidR="00C85DFB">
        <w:rPr>
          <w:rFonts w:ascii="Courier New" w:hAnsi="Courier New"/>
          <w:w w:val="105"/>
          <w:sz w:val="23"/>
        </w:rPr>
        <w:t>west</w:t>
      </w:r>
      <w:r w:rsidR="00C85DFB">
        <w:rPr>
          <w:rFonts w:ascii="Courier New" w:hAnsi="Courier New"/>
          <w:spacing w:val="-52"/>
          <w:w w:val="105"/>
          <w:sz w:val="23"/>
        </w:rPr>
        <w:t xml:space="preserve"> </w:t>
      </w:r>
      <w:r w:rsidR="00C85DFB">
        <w:rPr>
          <w:rFonts w:ascii="Courier New" w:hAnsi="Courier New"/>
          <w:w w:val="105"/>
          <w:sz w:val="23"/>
        </w:rPr>
        <w:t>of</w:t>
      </w:r>
      <w:r w:rsidR="00C85DFB">
        <w:rPr>
          <w:rFonts w:ascii="Courier New" w:hAnsi="Courier New"/>
          <w:spacing w:val="-57"/>
          <w:w w:val="105"/>
          <w:sz w:val="23"/>
        </w:rPr>
        <w:t xml:space="preserve"> </w:t>
      </w:r>
      <w:r w:rsidR="00C85DFB">
        <w:rPr>
          <w:rFonts w:ascii="Courier New" w:hAnsi="Courier New"/>
          <w:w w:val="105"/>
          <w:sz w:val="23"/>
        </w:rPr>
        <w:t>the</w:t>
      </w:r>
      <w:r w:rsidR="00C85DFB">
        <w:rPr>
          <w:rFonts w:ascii="Courier New" w:hAnsi="Courier New"/>
          <w:spacing w:val="-58"/>
          <w:w w:val="105"/>
          <w:sz w:val="23"/>
        </w:rPr>
        <w:t xml:space="preserve"> </w:t>
      </w:r>
      <w:r w:rsidR="00C85DFB">
        <w:rPr>
          <w:rFonts w:ascii="Courier New" w:hAnsi="Courier New"/>
          <w:w w:val="105"/>
          <w:sz w:val="23"/>
        </w:rPr>
        <w:t>west</w:t>
      </w:r>
      <w:r w:rsidR="00C85DFB">
        <w:rPr>
          <w:rFonts w:ascii="Courier New" w:hAnsi="Courier New"/>
          <w:spacing w:val="-61"/>
          <w:w w:val="105"/>
          <w:sz w:val="23"/>
        </w:rPr>
        <w:t xml:space="preserve"> </w:t>
      </w:r>
      <w:r w:rsidR="00C85DFB">
        <w:rPr>
          <w:rFonts w:ascii="Courier New" w:hAnsi="Courier New"/>
          <w:w w:val="105"/>
          <w:sz w:val="23"/>
        </w:rPr>
        <w:t>set</w:t>
      </w:r>
      <w:r w:rsidR="00C85DFB">
        <w:rPr>
          <w:rFonts w:ascii="Courier New" w:hAnsi="Courier New"/>
          <w:spacing w:val="-63"/>
          <w:w w:val="105"/>
          <w:sz w:val="23"/>
        </w:rPr>
        <w:t xml:space="preserve"> </w:t>
      </w:r>
      <w:r w:rsidR="00C85DFB">
        <w:rPr>
          <w:rFonts w:ascii="Courier New" w:hAnsi="Courier New"/>
          <w:w w:val="105"/>
          <w:sz w:val="23"/>
        </w:rPr>
        <w:t>of</w:t>
      </w:r>
      <w:r w:rsidR="00C85DFB">
        <w:rPr>
          <w:rFonts w:ascii="Courier New" w:hAnsi="Courier New"/>
          <w:spacing w:val="-69"/>
          <w:w w:val="105"/>
          <w:sz w:val="23"/>
        </w:rPr>
        <w:t xml:space="preserve"> </w:t>
      </w:r>
      <w:r w:rsidR="00C85DFB">
        <w:rPr>
          <w:rFonts w:ascii="Courier New" w:hAnsi="Courier New"/>
          <w:w w:val="105"/>
          <w:sz w:val="23"/>
        </w:rPr>
        <w:t>school</w:t>
      </w:r>
      <w:r w:rsidR="00C85DFB">
        <w:rPr>
          <w:rFonts w:ascii="Courier New" w:hAnsi="Courier New"/>
          <w:spacing w:val="-60"/>
          <w:w w:val="105"/>
          <w:sz w:val="23"/>
        </w:rPr>
        <w:t xml:space="preserve"> </w:t>
      </w:r>
      <w:r w:rsidR="00C85DFB">
        <w:rPr>
          <w:rFonts w:ascii="Courier New" w:hAnsi="Courier New"/>
          <w:w w:val="105"/>
          <w:sz w:val="23"/>
        </w:rPr>
        <w:t>doors.</w:t>
      </w:r>
    </w:p>
    <w:p w:rsidR="00CE4C9F" w:rsidRDefault="00CE4C9F">
      <w:pPr>
        <w:pStyle w:val="BodyText"/>
        <w:spacing w:before="4"/>
        <w:rPr>
          <w:rFonts w:ascii="Courier New"/>
          <w:sz w:val="23"/>
        </w:rPr>
      </w:pPr>
    </w:p>
    <w:p w:rsidR="00CE4C9F" w:rsidRPr="00553F98" w:rsidRDefault="00553F98" w:rsidP="00553F98">
      <w:pPr>
        <w:pStyle w:val="ListParagraph"/>
        <w:tabs>
          <w:tab w:val="left" w:pos="1378"/>
        </w:tabs>
        <w:spacing w:line="319" w:lineRule="auto"/>
        <w:ind w:left="712" w:right="1688" w:firstLine="0"/>
        <w:jc w:val="both"/>
        <w:rPr>
          <w:sz w:val="20"/>
          <w:szCs w:val="20"/>
        </w:rPr>
      </w:pPr>
      <w:r>
        <w:rPr>
          <w:w w:val="105"/>
          <w:sz w:val="21"/>
        </w:rPr>
        <w:t xml:space="preserve">- </w:t>
      </w:r>
      <w:r w:rsidR="00C85DFB" w:rsidRPr="00553F98">
        <w:rPr>
          <w:w w:val="105"/>
          <w:sz w:val="20"/>
          <w:szCs w:val="20"/>
        </w:rPr>
        <w:t xml:space="preserve">He </w:t>
      </w:r>
      <w:r w:rsidR="00C85DFB" w:rsidRPr="00553F98">
        <w:rPr>
          <w:w w:val="145"/>
          <w:sz w:val="20"/>
          <w:szCs w:val="20"/>
        </w:rPr>
        <w:t>then noticed that two males with</w:t>
      </w:r>
      <w:r w:rsidR="00C85DFB" w:rsidRPr="00553F98">
        <w:rPr>
          <w:spacing w:val="76"/>
          <w:w w:val="145"/>
          <w:sz w:val="20"/>
          <w:szCs w:val="20"/>
        </w:rPr>
        <w:t xml:space="preserve"> </w:t>
      </w:r>
      <w:r w:rsidR="00C85DFB" w:rsidRPr="00553F98">
        <w:rPr>
          <w:w w:val="145"/>
          <w:sz w:val="20"/>
          <w:szCs w:val="20"/>
        </w:rPr>
        <w:t>trench  coats  on  were standing near  the</w:t>
      </w:r>
      <w:r w:rsidR="00C85DFB" w:rsidRPr="00553F98">
        <w:rPr>
          <w:spacing w:val="76"/>
          <w:w w:val="145"/>
          <w:sz w:val="20"/>
          <w:szCs w:val="20"/>
        </w:rPr>
        <w:t xml:space="preserve"> </w:t>
      </w:r>
      <w:r w:rsidR="00C85DFB" w:rsidRPr="00553F98">
        <w:rPr>
          <w:w w:val="145"/>
          <w:sz w:val="20"/>
          <w:szCs w:val="20"/>
        </w:rPr>
        <w:t>top  of  t</w:t>
      </w:r>
      <w:r w:rsidRPr="00553F98">
        <w:rPr>
          <w:w w:val="145"/>
          <w:sz w:val="20"/>
          <w:szCs w:val="20"/>
        </w:rPr>
        <w:t>h</w:t>
      </w:r>
      <w:r w:rsidR="00C85DFB" w:rsidRPr="00553F98">
        <w:rPr>
          <w:w w:val="145"/>
          <w:sz w:val="20"/>
          <w:szCs w:val="20"/>
        </w:rPr>
        <w:t xml:space="preserve">e  outside  </w:t>
      </w:r>
      <w:r w:rsidR="00C85DFB" w:rsidRPr="00553F98">
        <w:rPr>
          <w:w w:val="175"/>
          <w:sz w:val="20"/>
          <w:szCs w:val="20"/>
        </w:rPr>
        <w:t xml:space="preserve">stairs  </w:t>
      </w:r>
      <w:r w:rsidR="00C85DFB" w:rsidRPr="00553F98">
        <w:rPr>
          <w:w w:val="145"/>
          <w:sz w:val="20"/>
          <w:szCs w:val="20"/>
        </w:rPr>
        <w:t xml:space="preserve">they  just  </w:t>
      </w:r>
      <w:r w:rsidR="00C85DFB" w:rsidRPr="00553F98">
        <w:rPr>
          <w:w w:val="130"/>
          <w:sz w:val="20"/>
          <w:szCs w:val="20"/>
        </w:rPr>
        <w:t xml:space="preserve">went  up.  </w:t>
      </w:r>
      <w:r w:rsidR="00C85DFB" w:rsidRPr="00553F98">
        <w:rPr>
          <w:w w:val="105"/>
          <w:sz w:val="20"/>
          <w:szCs w:val="20"/>
        </w:rPr>
        <w:t>He did</w:t>
      </w:r>
      <w:r>
        <w:rPr>
          <w:w w:val="105"/>
          <w:sz w:val="20"/>
          <w:szCs w:val="20"/>
        </w:rPr>
        <w:t xml:space="preserve"> </w:t>
      </w:r>
      <w:r w:rsidR="00C85DFB" w:rsidRPr="00553F98">
        <w:rPr>
          <w:spacing w:val="-58"/>
          <w:w w:val="105"/>
          <w:sz w:val="20"/>
          <w:szCs w:val="20"/>
        </w:rPr>
        <w:t xml:space="preserve"> </w:t>
      </w:r>
      <w:r w:rsidR="00C85DFB" w:rsidRPr="00553F98">
        <w:rPr>
          <w:w w:val="105"/>
          <w:sz w:val="20"/>
          <w:szCs w:val="20"/>
        </w:rPr>
        <w:t>not</w:t>
      </w:r>
      <w:r w:rsidR="00C85DFB" w:rsidRPr="00553F98">
        <w:rPr>
          <w:spacing w:val="-49"/>
          <w:w w:val="105"/>
          <w:sz w:val="20"/>
          <w:szCs w:val="20"/>
        </w:rPr>
        <w:t xml:space="preserve"> </w:t>
      </w:r>
      <w:r>
        <w:rPr>
          <w:spacing w:val="-49"/>
          <w:w w:val="105"/>
          <w:sz w:val="20"/>
          <w:szCs w:val="20"/>
        </w:rPr>
        <w:t xml:space="preserve"> </w:t>
      </w:r>
      <w:r w:rsidR="00C85DFB" w:rsidRPr="00553F98">
        <w:rPr>
          <w:w w:val="105"/>
          <w:sz w:val="20"/>
          <w:szCs w:val="20"/>
        </w:rPr>
        <w:t>see</w:t>
      </w:r>
      <w:r>
        <w:rPr>
          <w:w w:val="105"/>
          <w:sz w:val="20"/>
          <w:szCs w:val="20"/>
        </w:rPr>
        <w:t xml:space="preserve"> </w:t>
      </w:r>
      <w:r w:rsidR="00C85DFB" w:rsidRPr="00553F98">
        <w:rPr>
          <w:spacing w:val="-58"/>
          <w:w w:val="105"/>
          <w:sz w:val="20"/>
          <w:szCs w:val="20"/>
        </w:rPr>
        <w:t xml:space="preserve"> </w:t>
      </w:r>
      <w:r w:rsidR="00C85DFB" w:rsidRPr="00553F98">
        <w:rPr>
          <w:w w:val="105"/>
          <w:sz w:val="20"/>
          <w:szCs w:val="20"/>
        </w:rPr>
        <w:t>where</w:t>
      </w:r>
      <w:r>
        <w:rPr>
          <w:w w:val="105"/>
          <w:sz w:val="20"/>
          <w:szCs w:val="20"/>
        </w:rPr>
        <w:t xml:space="preserve"> </w:t>
      </w:r>
      <w:r w:rsidR="00C85DFB" w:rsidRPr="00553F98">
        <w:rPr>
          <w:spacing w:val="-54"/>
          <w:w w:val="105"/>
          <w:sz w:val="20"/>
          <w:szCs w:val="20"/>
        </w:rPr>
        <w:t xml:space="preserve"> </w:t>
      </w:r>
      <w:r w:rsidR="00C85DFB" w:rsidRPr="00553F98">
        <w:rPr>
          <w:w w:val="105"/>
          <w:sz w:val="20"/>
          <w:szCs w:val="20"/>
        </w:rPr>
        <w:t>they</w:t>
      </w:r>
      <w:r>
        <w:rPr>
          <w:w w:val="105"/>
          <w:sz w:val="20"/>
          <w:szCs w:val="20"/>
        </w:rPr>
        <w:t xml:space="preserve"> </w:t>
      </w:r>
      <w:r w:rsidR="00C85DFB" w:rsidRPr="00553F98">
        <w:rPr>
          <w:spacing w:val="-63"/>
          <w:w w:val="105"/>
          <w:sz w:val="20"/>
          <w:szCs w:val="20"/>
        </w:rPr>
        <w:t xml:space="preserve"> </w:t>
      </w:r>
      <w:r w:rsidR="00C85DFB" w:rsidRPr="00553F98">
        <w:rPr>
          <w:w w:val="105"/>
          <w:sz w:val="20"/>
          <w:szCs w:val="20"/>
        </w:rPr>
        <w:t>came</w:t>
      </w:r>
      <w:r>
        <w:rPr>
          <w:w w:val="105"/>
          <w:sz w:val="20"/>
          <w:szCs w:val="20"/>
        </w:rPr>
        <w:t xml:space="preserve"> </w:t>
      </w:r>
      <w:r w:rsidR="00C85DFB" w:rsidRPr="00553F98">
        <w:rPr>
          <w:spacing w:val="-52"/>
          <w:w w:val="105"/>
          <w:sz w:val="20"/>
          <w:szCs w:val="20"/>
        </w:rPr>
        <w:t xml:space="preserve"> </w:t>
      </w:r>
      <w:r w:rsidR="00C85DFB" w:rsidRPr="00553F98">
        <w:rPr>
          <w:w w:val="105"/>
          <w:sz w:val="20"/>
          <w:szCs w:val="20"/>
        </w:rPr>
        <w:t>from,</w:t>
      </w:r>
      <w:r w:rsidR="00C85DFB" w:rsidRPr="00553F98">
        <w:rPr>
          <w:spacing w:val="-47"/>
          <w:w w:val="105"/>
          <w:sz w:val="20"/>
          <w:szCs w:val="20"/>
        </w:rPr>
        <w:t xml:space="preserve"> </w:t>
      </w:r>
      <w:r>
        <w:rPr>
          <w:spacing w:val="-47"/>
          <w:w w:val="105"/>
          <w:sz w:val="20"/>
          <w:szCs w:val="20"/>
        </w:rPr>
        <w:t xml:space="preserve"> </w:t>
      </w:r>
      <w:r w:rsidR="00C85DFB" w:rsidRPr="00553F98">
        <w:rPr>
          <w:w w:val="105"/>
          <w:sz w:val="20"/>
          <w:szCs w:val="20"/>
        </w:rPr>
        <w:t>they</w:t>
      </w:r>
      <w:r>
        <w:rPr>
          <w:w w:val="105"/>
          <w:sz w:val="20"/>
          <w:szCs w:val="20"/>
        </w:rPr>
        <w:t xml:space="preserve"> </w:t>
      </w:r>
      <w:r w:rsidR="00C85DFB" w:rsidRPr="00553F98">
        <w:rPr>
          <w:spacing w:val="-60"/>
          <w:w w:val="105"/>
          <w:sz w:val="20"/>
          <w:szCs w:val="20"/>
        </w:rPr>
        <w:t xml:space="preserve"> </w:t>
      </w:r>
      <w:r w:rsidR="00C85DFB" w:rsidRPr="00553F98">
        <w:rPr>
          <w:w w:val="105"/>
          <w:sz w:val="20"/>
          <w:szCs w:val="20"/>
        </w:rPr>
        <w:t>just</w:t>
      </w:r>
      <w:r w:rsidR="00C85DFB" w:rsidRPr="00553F98">
        <w:rPr>
          <w:spacing w:val="-53"/>
          <w:w w:val="105"/>
          <w:sz w:val="20"/>
          <w:szCs w:val="20"/>
        </w:rPr>
        <w:t xml:space="preserve"> </w:t>
      </w:r>
      <w:r>
        <w:rPr>
          <w:spacing w:val="-53"/>
          <w:w w:val="105"/>
          <w:sz w:val="20"/>
          <w:szCs w:val="20"/>
        </w:rPr>
        <w:t xml:space="preserve"> </w:t>
      </w:r>
      <w:r w:rsidR="00C85DFB" w:rsidRPr="00553F98">
        <w:rPr>
          <w:w w:val="105"/>
          <w:sz w:val="20"/>
          <w:szCs w:val="20"/>
        </w:rPr>
        <w:t>appeare</w:t>
      </w:r>
      <w:r>
        <w:rPr>
          <w:w w:val="105"/>
          <w:sz w:val="20"/>
          <w:szCs w:val="20"/>
        </w:rPr>
        <w:t>d there</w:t>
      </w:r>
      <w:r w:rsidR="00C85DFB" w:rsidRPr="00553F98">
        <w:rPr>
          <w:w w:val="105"/>
          <w:sz w:val="20"/>
          <w:szCs w:val="20"/>
        </w:rPr>
        <w:t>.</w:t>
      </w:r>
      <w:r w:rsidR="00C85DFB" w:rsidRPr="00553F98">
        <w:rPr>
          <w:spacing w:val="42"/>
          <w:w w:val="105"/>
          <w:sz w:val="20"/>
          <w:szCs w:val="20"/>
        </w:rPr>
        <w:t xml:space="preserve"> </w:t>
      </w:r>
      <w:r w:rsidR="00C85DFB" w:rsidRPr="00553F98">
        <w:rPr>
          <w:w w:val="105"/>
          <w:sz w:val="20"/>
          <w:szCs w:val="20"/>
        </w:rPr>
        <w:t>He</w:t>
      </w:r>
      <w:r>
        <w:rPr>
          <w:w w:val="105"/>
          <w:sz w:val="20"/>
          <w:szCs w:val="20"/>
        </w:rPr>
        <w:t xml:space="preserve"> </w:t>
      </w:r>
      <w:r w:rsidR="00C85DFB" w:rsidRPr="00553F98">
        <w:rPr>
          <w:spacing w:val="-59"/>
          <w:w w:val="105"/>
          <w:sz w:val="20"/>
          <w:szCs w:val="20"/>
        </w:rPr>
        <w:t xml:space="preserve"> </w:t>
      </w:r>
      <w:r w:rsidR="00C85DFB" w:rsidRPr="00553F98">
        <w:rPr>
          <w:w w:val="105"/>
          <w:sz w:val="20"/>
          <w:szCs w:val="20"/>
        </w:rPr>
        <w:t xml:space="preserve">then saw and  </w:t>
      </w:r>
      <w:r w:rsidR="00C85DFB" w:rsidRPr="00553F98">
        <w:rPr>
          <w:w w:val="145"/>
          <w:sz w:val="20"/>
          <w:szCs w:val="20"/>
        </w:rPr>
        <w:t xml:space="preserve">heard  </w:t>
      </w:r>
      <w:r w:rsidR="00C85DFB" w:rsidRPr="00553F98">
        <w:rPr>
          <w:w w:val="130"/>
          <w:sz w:val="20"/>
          <w:szCs w:val="20"/>
        </w:rPr>
        <w:t xml:space="preserve">numerous   </w:t>
      </w:r>
      <w:r w:rsidR="00C85DFB" w:rsidRPr="00553F98">
        <w:rPr>
          <w:w w:val="145"/>
          <w:sz w:val="20"/>
          <w:szCs w:val="20"/>
        </w:rPr>
        <w:t>firecrackers  going  off   just   outside  the  set of</w:t>
      </w:r>
      <w:r w:rsidR="00C85DFB" w:rsidRPr="00553F98">
        <w:rPr>
          <w:spacing w:val="76"/>
          <w:w w:val="145"/>
          <w:sz w:val="20"/>
          <w:szCs w:val="20"/>
        </w:rPr>
        <w:t xml:space="preserve"> </w:t>
      </w:r>
      <w:r w:rsidR="00C85DFB" w:rsidRPr="00553F98">
        <w:rPr>
          <w:w w:val="145"/>
          <w:sz w:val="20"/>
          <w:szCs w:val="20"/>
        </w:rPr>
        <w:t>west  d</w:t>
      </w:r>
      <w:r>
        <w:rPr>
          <w:w w:val="145"/>
          <w:sz w:val="20"/>
          <w:szCs w:val="20"/>
        </w:rPr>
        <w:t>oo</w:t>
      </w:r>
      <w:r w:rsidR="00C85DFB" w:rsidRPr="00553F98">
        <w:rPr>
          <w:w w:val="145"/>
          <w:sz w:val="20"/>
          <w:szCs w:val="20"/>
        </w:rPr>
        <w:t xml:space="preserve">rs.  He thought  they  </w:t>
      </w:r>
      <w:r w:rsidR="00C85DFB" w:rsidRPr="00553F98">
        <w:rPr>
          <w:w w:val="130"/>
          <w:sz w:val="20"/>
          <w:szCs w:val="20"/>
        </w:rPr>
        <w:t xml:space="preserve">sounded  </w:t>
      </w:r>
      <w:r w:rsidR="00C85DFB" w:rsidRPr="00553F98">
        <w:rPr>
          <w:w w:val="145"/>
          <w:sz w:val="20"/>
          <w:szCs w:val="20"/>
        </w:rPr>
        <w:t xml:space="preserve">like  ''black  </w:t>
      </w:r>
      <w:r w:rsidR="00C85DFB" w:rsidRPr="00553F98">
        <w:rPr>
          <w:w w:val="175"/>
          <w:sz w:val="20"/>
          <w:szCs w:val="20"/>
        </w:rPr>
        <w:t>cats</w:t>
      </w:r>
      <w:r>
        <w:rPr>
          <w:w w:val="175"/>
          <w:sz w:val="20"/>
          <w:szCs w:val="20"/>
        </w:rPr>
        <w:t>.”</w:t>
      </w:r>
      <w:r w:rsidR="00C85DFB" w:rsidRPr="00553F98">
        <w:rPr>
          <w:w w:val="175"/>
          <w:sz w:val="20"/>
          <w:szCs w:val="20"/>
        </w:rPr>
        <w:t xml:space="preserve">  </w:t>
      </w:r>
      <w:r w:rsidR="00C85DFB" w:rsidRPr="00553F98">
        <w:rPr>
          <w:w w:val="130"/>
          <w:sz w:val="20"/>
          <w:szCs w:val="20"/>
        </w:rPr>
        <w:t xml:space="preserve">He </w:t>
      </w:r>
      <w:r w:rsidR="00C85DFB" w:rsidRPr="00553F98">
        <w:rPr>
          <w:w w:val="145"/>
          <w:sz w:val="20"/>
          <w:szCs w:val="20"/>
        </w:rPr>
        <w:t>thought 10 to 1'5 firecrackers went</w:t>
      </w:r>
      <w:r w:rsidR="00C85DFB" w:rsidRPr="00553F98">
        <w:rPr>
          <w:spacing w:val="-30"/>
          <w:w w:val="145"/>
          <w:sz w:val="20"/>
          <w:szCs w:val="20"/>
        </w:rPr>
        <w:t xml:space="preserve"> </w:t>
      </w:r>
      <w:r w:rsidR="00C85DFB" w:rsidRPr="00553F98">
        <w:rPr>
          <w:w w:val="175"/>
          <w:sz w:val="20"/>
          <w:szCs w:val="20"/>
        </w:rPr>
        <w:t>off.</w:t>
      </w:r>
    </w:p>
    <w:p w:rsidR="00CE4C9F" w:rsidRDefault="00CE4C9F">
      <w:pPr>
        <w:pStyle w:val="BodyText"/>
        <w:spacing w:before="3"/>
        <w:rPr>
          <w:sz w:val="27"/>
        </w:rPr>
      </w:pPr>
    </w:p>
    <w:p w:rsidR="00CE4C9F" w:rsidRDefault="00C85DFB" w:rsidP="00553F98">
      <w:pPr>
        <w:pStyle w:val="BodyText"/>
        <w:numPr>
          <w:ilvl w:val="0"/>
          <w:numId w:val="91"/>
        </w:numPr>
        <w:tabs>
          <w:tab w:val="left" w:pos="1367"/>
          <w:tab w:val="left" w:pos="1820"/>
          <w:tab w:val="left" w:pos="2133"/>
          <w:tab w:val="left" w:pos="3158"/>
          <w:tab w:val="left" w:pos="3564"/>
          <w:tab w:val="left" w:pos="4441"/>
        </w:tabs>
        <w:spacing w:line="302" w:lineRule="auto"/>
        <w:ind w:right="1728"/>
      </w:pPr>
      <w:r>
        <w:rPr>
          <w:w w:val="115"/>
        </w:rPr>
        <w:t xml:space="preserve">He   </w:t>
      </w:r>
      <w:r>
        <w:rPr>
          <w:w w:val="140"/>
        </w:rPr>
        <w:t>then  saw on</w:t>
      </w:r>
      <w:r w:rsidR="00553F98">
        <w:rPr>
          <w:w w:val="140"/>
        </w:rPr>
        <w:t xml:space="preserve">e of the </w:t>
      </w:r>
      <w:r>
        <w:rPr>
          <w:w w:val="140"/>
        </w:rPr>
        <w:t xml:space="preserve">males with the  trench  coats  </w:t>
      </w:r>
      <w:r>
        <w:rPr>
          <w:rFonts w:ascii="Courier New"/>
          <w:w w:val="115"/>
          <w:sz w:val="22"/>
        </w:rPr>
        <w:t xml:space="preserve">on </w:t>
      </w:r>
      <w:r>
        <w:rPr>
          <w:w w:val="140"/>
        </w:rPr>
        <w:t xml:space="preserve">draw out </w:t>
      </w:r>
      <w:r>
        <w:rPr>
          <w:rFonts w:ascii="Arial"/>
          <w:w w:val="140"/>
          <w:sz w:val="19"/>
        </w:rPr>
        <w:t xml:space="preserve">a  </w:t>
      </w:r>
      <w:r>
        <w:rPr>
          <w:rFonts w:ascii="Arial"/>
          <w:spacing w:val="34"/>
          <w:w w:val="140"/>
          <w:sz w:val="19"/>
        </w:rPr>
        <w:t xml:space="preserve"> </w:t>
      </w:r>
      <w:r>
        <w:rPr>
          <w:w w:val="165"/>
        </w:rPr>
        <w:t>rifle.</w:t>
      </w:r>
      <w:r w:rsidR="00553F98">
        <w:rPr>
          <w:w w:val="165"/>
        </w:rPr>
        <w:t xml:space="preserve"> </w:t>
      </w:r>
      <w:r>
        <w:rPr>
          <w:w w:val="115"/>
          <w:position w:val="2"/>
        </w:rPr>
        <w:t xml:space="preserve">He </w:t>
      </w:r>
      <w:r>
        <w:rPr>
          <w:w w:val="140"/>
          <w:position w:val="2"/>
        </w:rPr>
        <w:t xml:space="preserve">described the </w:t>
      </w:r>
      <w:r>
        <w:rPr>
          <w:w w:val="165"/>
          <w:position w:val="2"/>
        </w:rPr>
        <w:t xml:space="preserve">rifle as </w:t>
      </w:r>
      <w:r>
        <w:rPr>
          <w:w w:val="140"/>
          <w:position w:val="2"/>
        </w:rPr>
        <w:t xml:space="preserve">looking  </w:t>
      </w:r>
      <w:r>
        <w:rPr>
          <w:w w:val="165"/>
          <w:position w:val="2"/>
        </w:rPr>
        <w:t xml:space="preserve">like  </w:t>
      </w:r>
      <w:r>
        <w:rPr>
          <w:w w:val="140"/>
          <w:position w:val="2"/>
        </w:rPr>
        <w:t xml:space="preserve">ones  </w:t>
      </w:r>
      <w:r>
        <w:rPr>
          <w:rFonts w:ascii="Arial"/>
          <w:w w:val="140"/>
          <w:position w:val="2"/>
          <w:sz w:val="20"/>
        </w:rPr>
        <w:t xml:space="preserve">he  </w:t>
      </w:r>
      <w:r>
        <w:rPr>
          <w:w w:val="140"/>
          <w:position w:val="2"/>
        </w:rPr>
        <w:t xml:space="preserve">has  seen </w:t>
      </w:r>
      <w:r>
        <w:rPr>
          <w:w w:val="115"/>
        </w:rPr>
        <w:t xml:space="preserve">made </w:t>
      </w:r>
      <w:r>
        <w:rPr>
          <w:spacing w:val="20"/>
          <w:w w:val="115"/>
        </w:rPr>
        <w:t xml:space="preserve"> </w:t>
      </w:r>
      <w:r>
        <w:rPr>
          <w:rFonts w:ascii="Arial"/>
          <w:w w:val="115"/>
          <w:sz w:val="20"/>
        </w:rPr>
        <w:t>b</w:t>
      </w:r>
      <w:r w:rsidR="00553F98">
        <w:rPr>
          <w:rFonts w:ascii="Arial"/>
          <w:w w:val="115"/>
          <w:sz w:val="20"/>
        </w:rPr>
        <w:t xml:space="preserve">y </w:t>
      </w:r>
      <w:r w:rsidR="00553F98">
        <w:rPr>
          <w:rFonts w:ascii="Arial"/>
          <w:w w:val="115"/>
          <w:sz w:val="20"/>
        </w:rPr>
        <w:t>“</w:t>
      </w:r>
      <w:r w:rsidR="00553F98">
        <w:rPr>
          <w:rFonts w:ascii="Arial"/>
          <w:w w:val="115"/>
          <w:sz w:val="20"/>
        </w:rPr>
        <w:t>H &amp; K</w:t>
      </w:r>
      <w:r w:rsidR="00553F98">
        <w:rPr>
          <w:rFonts w:ascii="Arial"/>
          <w:w w:val="115"/>
          <w:sz w:val="20"/>
        </w:rPr>
        <w:t>”</w:t>
      </w:r>
      <w:r w:rsidR="00553F98">
        <w:rPr>
          <w:rFonts w:ascii="Arial"/>
          <w:w w:val="115"/>
          <w:sz w:val="20"/>
        </w:rPr>
        <w:t xml:space="preserve"> He </w:t>
      </w:r>
      <w:r>
        <w:rPr>
          <w:w w:val="140"/>
        </w:rPr>
        <w:t xml:space="preserve">then saw </w:t>
      </w:r>
      <w:r>
        <w:rPr>
          <w:w w:val="165"/>
        </w:rPr>
        <w:t xml:space="preserve">this </w:t>
      </w:r>
      <w:r>
        <w:rPr>
          <w:w w:val="140"/>
        </w:rPr>
        <w:t xml:space="preserve">male shoot two females </w:t>
      </w:r>
      <w:r>
        <w:rPr>
          <w:w w:val="165"/>
        </w:rPr>
        <w:t>that</w:t>
      </w:r>
      <w:r>
        <w:rPr>
          <w:spacing w:val="-14"/>
          <w:w w:val="165"/>
        </w:rPr>
        <w:t xml:space="preserve"> </w:t>
      </w:r>
      <w:r>
        <w:rPr>
          <w:w w:val="140"/>
        </w:rPr>
        <w:t>were</w:t>
      </w:r>
    </w:p>
    <w:p w:rsidR="00CE4C9F" w:rsidRDefault="00CE4C9F">
      <w:pPr>
        <w:spacing w:line="302" w:lineRule="auto"/>
        <w:sectPr w:rsidR="00CE4C9F">
          <w:type w:val="continuous"/>
          <w:pgSz w:w="12240" w:h="15840"/>
          <w:pgMar w:top="680" w:right="0" w:bottom="280" w:left="940" w:header="720" w:footer="720" w:gutter="0"/>
          <w:cols w:space="720"/>
        </w:sectPr>
      </w:pPr>
    </w:p>
    <w:p w:rsidR="00CE4C9F" w:rsidRDefault="00C85DFB">
      <w:pPr>
        <w:pStyle w:val="BodyText"/>
        <w:spacing w:before="45"/>
        <w:ind w:left="715"/>
      </w:pPr>
      <w:r>
        <w:rPr>
          <w:w w:val="175"/>
        </w:rPr>
        <w:t>sitting</w:t>
      </w:r>
    </w:p>
    <w:p w:rsidR="00CE4C9F" w:rsidRDefault="00C85DFB">
      <w:pPr>
        <w:pStyle w:val="BodyText"/>
        <w:spacing w:before="36"/>
        <w:ind w:left="110"/>
      </w:pPr>
      <w:r>
        <w:br w:type="column"/>
      </w:r>
      <w:r>
        <w:rPr>
          <w:w w:val="145"/>
        </w:rPr>
        <w:t>against the</w:t>
      </w:r>
      <w:r>
        <w:rPr>
          <w:spacing w:val="62"/>
          <w:w w:val="145"/>
        </w:rPr>
        <w:t xml:space="preserve"> </w:t>
      </w:r>
      <w:r>
        <w:rPr>
          <w:w w:val="145"/>
        </w:rPr>
        <w:t>wall</w:t>
      </w:r>
    </w:p>
    <w:p w:rsidR="00CE4C9F" w:rsidRDefault="00C85DFB">
      <w:pPr>
        <w:pStyle w:val="BodyText"/>
        <w:spacing w:before="16"/>
        <w:ind w:left="125"/>
      </w:pPr>
      <w:r>
        <w:br w:type="column"/>
      </w:r>
      <w:r>
        <w:rPr>
          <w:w w:val="145"/>
        </w:rPr>
        <w:t>outside of the west doors by the west exit</w:t>
      </w:r>
    </w:p>
    <w:p w:rsidR="00CE4C9F" w:rsidRDefault="00CE4C9F">
      <w:pPr>
        <w:sectPr w:rsidR="00CE4C9F">
          <w:type w:val="continuous"/>
          <w:pgSz w:w="12240" w:h="15840"/>
          <w:pgMar w:top="680" w:right="0" w:bottom="280" w:left="940" w:header="720" w:footer="720" w:gutter="0"/>
          <w:cols w:num="3" w:space="720" w:equalWidth="0">
            <w:col w:w="1638" w:space="40"/>
            <w:col w:w="2170" w:space="39"/>
            <w:col w:w="7413"/>
          </w:cols>
        </w:sectPr>
      </w:pPr>
    </w:p>
    <w:p w:rsidR="00CE4C9F" w:rsidRDefault="00C85DFB">
      <w:pPr>
        <w:pStyle w:val="BodyText"/>
        <w:tabs>
          <w:tab w:val="left" w:pos="1475"/>
        </w:tabs>
        <w:spacing w:before="56"/>
        <w:ind w:left="709"/>
      </w:pPr>
      <w:r>
        <w:rPr>
          <w:w w:val="135"/>
        </w:rPr>
        <w:t>door</w:t>
      </w:r>
      <w:r>
        <w:rPr>
          <w:w w:val="135"/>
        </w:rPr>
        <w:tab/>
      </w:r>
      <w:r>
        <w:rPr>
          <w:spacing w:val="-7"/>
          <w:w w:val="135"/>
          <w:position w:val="3"/>
        </w:rPr>
        <w:t>to·</w:t>
      </w:r>
    </w:p>
    <w:p w:rsidR="00CE4C9F" w:rsidRDefault="00C85DFB">
      <w:pPr>
        <w:pStyle w:val="BodyText"/>
        <w:tabs>
          <w:tab w:val="left" w:pos="728"/>
        </w:tabs>
        <w:spacing w:before="76"/>
        <w:ind w:left="126"/>
      </w:pPr>
      <w:r>
        <w:br w:type="column"/>
      </w:r>
      <w:r>
        <w:rPr>
          <w:w w:val="155"/>
        </w:rPr>
        <w:t>the</w:t>
      </w:r>
      <w:r>
        <w:rPr>
          <w:w w:val="155"/>
        </w:rPr>
        <w:tab/>
      </w:r>
      <w:r>
        <w:rPr>
          <w:spacing w:val="-3"/>
          <w:w w:val="155"/>
        </w:rPr>
        <w:t>library.</w:t>
      </w:r>
    </w:p>
    <w:p w:rsidR="00CE4C9F" w:rsidRDefault="00C85DFB">
      <w:pPr>
        <w:pStyle w:val="BodyText"/>
        <w:tabs>
          <w:tab w:val="left" w:pos="1939"/>
        </w:tabs>
        <w:spacing w:before="66"/>
        <w:ind w:left="427"/>
      </w:pPr>
      <w:r>
        <w:br w:type="column"/>
      </w:r>
      <w:r>
        <w:rPr>
          <w:w w:val="160"/>
        </w:rPr>
        <w:t>The</w:t>
      </w:r>
      <w:r>
        <w:rPr>
          <w:spacing w:val="26"/>
          <w:w w:val="160"/>
        </w:rPr>
        <w:t xml:space="preserve"> </w:t>
      </w:r>
      <w:r>
        <w:rPr>
          <w:w w:val="160"/>
          <w:position w:val="1"/>
        </w:rPr>
        <w:t>gi</w:t>
      </w:r>
      <w:r w:rsidR="00553F98">
        <w:rPr>
          <w:w w:val="160"/>
          <w:position w:val="1"/>
        </w:rPr>
        <w:t>r</w:t>
      </w:r>
      <w:r>
        <w:rPr>
          <w:w w:val="160"/>
          <w:position w:val="1"/>
        </w:rPr>
        <w:t>ls</w:t>
      </w:r>
      <w:r>
        <w:rPr>
          <w:w w:val="160"/>
          <w:position w:val="1"/>
        </w:rPr>
        <w:tab/>
      </w:r>
      <w:r>
        <w:rPr>
          <w:spacing w:val="-1"/>
          <w:w w:val="130"/>
          <w:position w:val="1"/>
        </w:rPr>
        <w:t>immediately</w:t>
      </w:r>
    </w:p>
    <w:p w:rsidR="00CE4C9F" w:rsidRDefault="00C85DFB">
      <w:pPr>
        <w:pStyle w:val="BodyText"/>
        <w:tabs>
          <w:tab w:val="left" w:pos="1287"/>
          <w:tab w:val="left" w:pos="2371"/>
        </w:tabs>
        <w:spacing w:before="47"/>
        <w:ind w:left="196"/>
        <w:rPr>
          <w:rFonts w:ascii="Courier New"/>
          <w:sz w:val="22"/>
        </w:rPr>
      </w:pPr>
      <w:r>
        <w:br w:type="column"/>
      </w:r>
      <w:r>
        <w:rPr>
          <w:w w:val="130"/>
        </w:rPr>
        <w:t>slumped</w:t>
      </w:r>
      <w:r>
        <w:rPr>
          <w:w w:val="130"/>
        </w:rPr>
        <w:tab/>
        <w:t>over</w:t>
      </w:r>
      <w:r>
        <w:rPr>
          <w:spacing w:val="-21"/>
          <w:w w:val="130"/>
        </w:rPr>
        <w:t xml:space="preserve"> </w:t>
      </w:r>
      <w:r>
        <w:rPr>
          <w:w w:val="130"/>
        </w:rPr>
        <w:t>.</w:t>
      </w:r>
      <w:r>
        <w:rPr>
          <w:w w:val="130"/>
        </w:rPr>
        <w:tab/>
      </w:r>
      <w:r>
        <w:rPr>
          <w:rFonts w:ascii="Courier New"/>
          <w:w w:val="130"/>
          <w:sz w:val="22"/>
        </w:rPr>
        <w:t>He</w:t>
      </w:r>
    </w:p>
    <w:p w:rsidR="00CE4C9F" w:rsidRDefault="00CE4C9F">
      <w:pPr>
        <w:rPr>
          <w:rFonts w:ascii="Courier New"/>
        </w:rPr>
        <w:sectPr w:rsidR="00CE4C9F">
          <w:type w:val="continuous"/>
          <w:pgSz w:w="12240" w:h="15840"/>
          <w:pgMar w:top="680" w:right="0" w:bottom="280" w:left="940" w:header="720" w:footer="720" w:gutter="0"/>
          <w:cols w:num="4" w:space="720" w:equalWidth="0">
            <w:col w:w="1791" w:space="40"/>
            <w:col w:w="1716" w:space="39"/>
            <w:col w:w="3328" w:space="39"/>
            <w:col w:w="4347"/>
          </w:cols>
        </w:sectPr>
      </w:pPr>
    </w:p>
    <w:p w:rsidR="00CE4C9F" w:rsidRDefault="00C85DFB">
      <w:pPr>
        <w:pStyle w:val="BodyText"/>
        <w:spacing w:before="76" w:line="333" w:lineRule="auto"/>
        <w:ind w:left="715" w:firstLine="8"/>
      </w:pPr>
      <w:r>
        <w:rPr>
          <w:w w:val="140"/>
        </w:rPr>
        <w:t>thought the two suspects were were</w:t>
      </w:r>
      <w:r>
        <w:rPr>
          <w:spacing w:val="62"/>
          <w:w w:val="140"/>
        </w:rPr>
        <w:t xml:space="preserve"> </w:t>
      </w:r>
      <w:r>
        <w:rPr>
          <w:w w:val="140"/>
        </w:rPr>
        <w:t>shot.</w:t>
      </w:r>
    </w:p>
    <w:p w:rsidR="00CE4C9F" w:rsidRDefault="00C85DFB">
      <w:pPr>
        <w:spacing w:before="56"/>
        <w:ind w:left="106"/>
        <w:rPr>
          <w:sz w:val="21"/>
        </w:rPr>
      </w:pPr>
      <w:r>
        <w:br w:type="column"/>
      </w:r>
      <w:r>
        <w:rPr>
          <w:w w:val="140"/>
          <w:sz w:val="21"/>
        </w:rPr>
        <w:t xml:space="preserve">only about </w:t>
      </w:r>
      <w:r>
        <w:rPr>
          <w:w w:val="140"/>
          <w:sz w:val="19"/>
        </w:rPr>
        <w:t xml:space="preserve">10 </w:t>
      </w:r>
      <w:r>
        <w:rPr>
          <w:w w:val="140"/>
          <w:sz w:val="21"/>
        </w:rPr>
        <w:t>feet</w:t>
      </w:r>
    </w:p>
    <w:p w:rsidR="00CE4C9F" w:rsidRDefault="00C85DFB">
      <w:pPr>
        <w:pStyle w:val="BodyText"/>
        <w:tabs>
          <w:tab w:val="left" w:pos="1931"/>
        </w:tabs>
        <w:spacing w:before="47"/>
        <w:ind w:left="110"/>
      </w:pPr>
      <w:r>
        <w:br w:type="column"/>
      </w:r>
      <w:r>
        <w:rPr>
          <w:w w:val="125"/>
        </w:rPr>
        <w:t>away</w:t>
      </w:r>
      <w:r>
        <w:rPr>
          <w:spacing w:val="16"/>
          <w:w w:val="125"/>
        </w:rPr>
        <w:t xml:space="preserve"> </w:t>
      </w:r>
      <w:r>
        <w:rPr>
          <w:w w:val="125"/>
        </w:rPr>
        <w:t>when</w:t>
      </w:r>
      <w:r>
        <w:rPr>
          <w:spacing w:val="35"/>
          <w:w w:val="125"/>
        </w:rPr>
        <w:t xml:space="preserve"> </w:t>
      </w:r>
      <w:r>
        <w:rPr>
          <w:w w:val="125"/>
        </w:rPr>
        <w:t>the</w:t>
      </w:r>
      <w:r>
        <w:rPr>
          <w:w w:val="125"/>
        </w:rPr>
        <w:tab/>
      </w:r>
      <w:r>
        <w:rPr>
          <w:w w:val="160"/>
        </w:rPr>
        <w:t>girls</w:t>
      </w:r>
    </w:p>
    <w:p w:rsidR="00CE4C9F" w:rsidRDefault="00CE4C9F">
      <w:pPr>
        <w:sectPr w:rsidR="00CE4C9F">
          <w:type w:val="continuous"/>
          <w:pgSz w:w="12240" w:h="15840"/>
          <w:pgMar w:top="680" w:right="0" w:bottom="280" w:left="940" w:header="720" w:footer="720" w:gutter="0"/>
          <w:cols w:num="3" w:space="720" w:equalWidth="0">
            <w:col w:w="4482" w:space="40"/>
            <w:col w:w="2442" w:space="39"/>
            <w:col w:w="4297"/>
          </w:cols>
        </w:sectPr>
      </w:pPr>
    </w:p>
    <w:p w:rsidR="00CE4C9F" w:rsidRDefault="00CE4C9F">
      <w:pPr>
        <w:pStyle w:val="BodyText"/>
        <w:spacing w:before="1"/>
        <w:rPr>
          <w:sz w:val="13"/>
        </w:rPr>
      </w:pPr>
    </w:p>
    <w:p w:rsidR="00CE4C9F" w:rsidRDefault="00C85DFB" w:rsidP="00A74B2E">
      <w:pPr>
        <w:pStyle w:val="ListParagraph"/>
        <w:numPr>
          <w:ilvl w:val="0"/>
          <w:numId w:val="91"/>
        </w:numPr>
        <w:tabs>
          <w:tab w:val="left" w:pos="1367"/>
          <w:tab w:val="left" w:pos="1368"/>
          <w:tab w:val="left" w:pos="2881"/>
          <w:tab w:val="left" w:pos="5338"/>
          <w:tab w:val="left" w:pos="5668"/>
        </w:tabs>
        <w:spacing w:before="92" w:line="316" w:lineRule="auto"/>
        <w:ind w:right="1606"/>
        <w:rPr>
          <w:rFonts w:ascii="Arial" w:hAnsi="Arial"/>
          <w:sz w:val="26"/>
        </w:rPr>
      </w:pPr>
      <w:r>
        <w:rPr>
          <w:w w:val="130"/>
          <w:sz w:val="21"/>
        </w:rPr>
        <w:t>He</w:t>
      </w:r>
      <w:r>
        <w:rPr>
          <w:spacing w:val="21"/>
          <w:w w:val="130"/>
          <w:sz w:val="21"/>
        </w:rPr>
        <w:t xml:space="preserve"> </w:t>
      </w:r>
      <w:r>
        <w:rPr>
          <w:w w:val="150"/>
          <w:sz w:val="21"/>
        </w:rPr>
        <w:t>thought</w:t>
      </w:r>
      <w:r w:rsidR="00A74B2E">
        <w:rPr>
          <w:w w:val="150"/>
          <w:sz w:val="21"/>
        </w:rPr>
        <w:t xml:space="preserve"> </w:t>
      </w:r>
      <w:r>
        <w:rPr>
          <w:w w:val="150"/>
          <w:sz w:val="21"/>
        </w:rPr>
        <w:t xml:space="preserve">that  </w:t>
      </w:r>
      <w:r>
        <w:rPr>
          <w:spacing w:val="16"/>
          <w:w w:val="150"/>
          <w:sz w:val="21"/>
        </w:rPr>
        <w:t xml:space="preserve"> </w:t>
      </w:r>
      <w:r>
        <w:rPr>
          <w:w w:val="150"/>
          <w:sz w:val="21"/>
        </w:rPr>
        <w:t xml:space="preserve">this </w:t>
      </w:r>
      <w:r>
        <w:rPr>
          <w:spacing w:val="61"/>
          <w:w w:val="150"/>
          <w:sz w:val="21"/>
        </w:rPr>
        <w:t xml:space="preserve"> </w:t>
      </w:r>
      <w:r>
        <w:rPr>
          <w:w w:val="150"/>
          <w:sz w:val="21"/>
        </w:rPr>
        <w:t>was</w:t>
      </w:r>
      <w:r w:rsidR="00553F98">
        <w:rPr>
          <w:w w:val="150"/>
          <w:sz w:val="21"/>
        </w:rPr>
        <w:t xml:space="preserve"> </w:t>
      </w:r>
      <w:r>
        <w:rPr>
          <w:w w:val="150"/>
          <w:sz w:val="21"/>
        </w:rPr>
        <w:t>all</w:t>
      </w:r>
      <w:r>
        <w:rPr>
          <w:w w:val="150"/>
          <w:sz w:val="21"/>
        </w:rPr>
        <w:tab/>
      </w:r>
      <w:r>
        <w:rPr>
          <w:w w:val="130"/>
          <w:sz w:val="21"/>
        </w:rPr>
        <w:t xml:space="preserve">some </w:t>
      </w:r>
      <w:r>
        <w:rPr>
          <w:w w:val="150"/>
          <w:sz w:val="21"/>
        </w:rPr>
        <w:t xml:space="preserve">sort of </w:t>
      </w:r>
      <w:r>
        <w:rPr>
          <w:w w:val="130"/>
          <w:sz w:val="21"/>
        </w:rPr>
        <w:t xml:space="preserve">video </w:t>
      </w:r>
      <w:r>
        <w:rPr>
          <w:w w:val="150"/>
          <w:sz w:val="21"/>
        </w:rPr>
        <w:t xml:space="preserve">situation  and the  firecrackers  </w:t>
      </w:r>
      <w:r>
        <w:rPr>
          <w:w w:val="130"/>
          <w:sz w:val="21"/>
        </w:rPr>
        <w:t xml:space="preserve">were </w:t>
      </w:r>
      <w:r>
        <w:rPr>
          <w:spacing w:val="57"/>
          <w:w w:val="130"/>
          <w:sz w:val="21"/>
        </w:rPr>
        <w:t xml:space="preserve"> </w:t>
      </w:r>
      <w:r>
        <w:rPr>
          <w:w w:val="130"/>
          <w:sz w:val="21"/>
        </w:rPr>
        <w:t xml:space="preserve">sound </w:t>
      </w:r>
      <w:r>
        <w:rPr>
          <w:spacing w:val="31"/>
          <w:w w:val="130"/>
          <w:sz w:val="21"/>
        </w:rPr>
        <w:t xml:space="preserve"> </w:t>
      </w:r>
      <w:r>
        <w:rPr>
          <w:w w:val="150"/>
          <w:sz w:val="21"/>
        </w:rPr>
        <w:t>effects.</w:t>
      </w:r>
      <w:r>
        <w:rPr>
          <w:w w:val="150"/>
          <w:sz w:val="21"/>
        </w:rPr>
        <w:tab/>
      </w:r>
      <w:r>
        <w:rPr>
          <w:w w:val="130"/>
          <w:sz w:val="21"/>
        </w:rPr>
        <w:t xml:space="preserve">When </w:t>
      </w:r>
      <w:r>
        <w:rPr>
          <w:w w:val="150"/>
          <w:sz w:val="21"/>
        </w:rPr>
        <w:t xml:space="preserve">asked, </w:t>
      </w:r>
      <w:r>
        <w:rPr>
          <w:w w:val="130"/>
          <w:sz w:val="21"/>
        </w:rPr>
        <w:t xml:space="preserve">he did not see any </w:t>
      </w:r>
      <w:r>
        <w:rPr>
          <w:w w:val="150"/>
          <w:sz w:val="21"/>
        </w:rPr>
        <w:t xml:space="preserve">duffle </w:t>
      </w:r>
      <w:r>
        <w:rPr>
          <w:w w:val="130"/>
          <w:sz w:val="21"/>
        </w:rPr>
        <w:t xml:space="preserve">bags or backpacks </w:t>
      </w:r>
      <w:r>
        <w:rPr>
          <w:w w:val="150"/>
          <w:sz w:val="21"/>
        </w:rPr>
        <w:t>with the two</w:t>
      </w:r>
      <w:r>
        <w:rPr>
          <w:spacing w:val="-25"/>
          <w:w w:val="150"/>
          <w:sz w:val="21"/>
        </w:rPr>
        <w:t xml:space="preserve"> </w:t>
      </w:r>
      <w:r>
        <w:rPr>
          <w:w w:val="150"/>
          <w:sz w:val="21"/>
        </w:rPr>
        <w:t>suspects.</w:t>
      </w:r>
    </w:p>
    <w:p w:rsidR="00CE4C9F" w:rsidRDefault="00CE4C9F">
      <w:pPr>
        <w:pStyle w:val="BodyText"/>
        <w:spacing w:before="1"/>
        <w:rPr>
          <w:sz w:val="23"/>
        </w:rPr>
      </w:pPr>
    </w:p>
    <w:p w:rsidR="00CE4C9F" w:rsidRDefault="00C85DFB" w:rsidP="00A74B2E">
      <w:pPr>
        <w:pStyle w:val="ListParagraph"/>
        <w:numPr>
          <w:ilvl w:val="0"/>
          <w:numId w:val="91"/>
        </w:numPr>
        <w:tabs>
          <w:tab w:val="left" w:pos="1367"/>
          <w:tab w:val="left" w:pos="1368"/>
          <w:tab w:val="left" w:pos="1835"/>
          <w:tab w:val="left" w:pos="2419"/>
          <w:tab w:val="left" w:pos="2992"/>
          <w:tab w:val="left" w:pos="3835"/>
          <w:tab w:val="left" w:pos="4570"/>
          <w:tab w:val="left" w:pos="5440"/>
          <w:tab w:val="left" w:pos="8554"/>
        </w:tabs>
        <w:spacing w:line="324" w:lineRule="auto"/>
        <w:ind w:right="1711"/>
        <w:rPr>
          <w:rFonts w:ascii="Arial" w:hAnsi="Arial"/>
          <w:sz w:val="26"/>
        </w:rPr>
      </w:pPr>
      <w:r>
        <w:rPr>
          <w:w w:val="125"/>
          <w:sz w:val="21"/>
        </w:rPr>
        <w:t>He</w:t>
      </w:r>
      <w:r w:rsidR="00A74B2E">
        <w:rPr>
          <w:w w:val="125"/>
          <w:sz w:val="21"/>
        </w:rPr>
        <w:t xml:space="preserve"> </w:t>
      </w:r>
      <w:r>
        <w:rPr>
          <w:w w:val="125"/>
          <w:sz w:val="21"/>
        </w:rPr>
        <w:t>and</w:t>
      </w:r>
      <w:r w:rsidR="00A74B2E">
        <w:rPr>
          <w:w w:val="125"/>
          <w:sz w:val="21"/>
        </w:rPr>
        <w:t xml:space="preserve"> </w:t>
      </w:r>
      <w:r>
        <w:rPr>
          <w:w w:val="125"/>
          <w:sz w:val="21"/>
        </w:rPr>
        <w:t>his</w:t>
      </w:r>
      <w:r w:rsidR="00A74B2E">
        <w:rPr>
          <w:w w:val="125"/>
          <w:sz w:val="21"/>
        </w:rPr>
        <w:t xml:space="preserve"> </w:t>
      </w:r>
      <w:r>
        <w:rPr>
          <w:w w:val="115"/>
          <w:sz w:val="21"/>
        </w:rPr>
        <w:t>g</w:t>
      </w:r>
      <w:r w:rsidR="00A74B2E">
        <w:rPr>
          <w:w w:val="115"/>
          <w:sz w:val="21"/>
        </w:rPr>
        <w:t>r</w:t>
      </w:r>
      <w:r>
        <w:rPr>
          <w:w w:val="115"/>
          <w:sz w:val="21"/>
        </w:rPr>
        <w:t>oup</w:t>
      </w:r>
      <w:r w:rsidR="00A74B2E">
        <w:rPr>
          <w:w w:val="115"/>
          <w:sz w:val="21"/>
        </w:rPr>
        <w:t xml:space="preserve"> </w:t>
      </w:r>
      <w:r>
        <w:rPr>
          <w:w w:val="135"/>
          <w:sz w:val="21"/>
        </w:rPr>
        <w:t>were</w:t>
      </w:r>
      <w:r w:rsidR="00A74B2E">
        <w:rPr>
          <w:w w:val="135"/>
          <w:sz w:val="21"/>
        </w:rPr>
        <w:t xml:space="preserve"> </w:t>
      </w:r>
      <w:r>
        <w:rPr>
          <w:w w:val="135"/>
          <w:sz w:val="21"/>
        </w:rPr>
        <w:t>about</w:t>
      </w:r>
      <w:r>
        <w:rPr>
          <w:w w:val="135"/>
          <w:sz w:val="21"/>
        </w:rPr>
        <w:tab/>
        <w:t>25  feet   away</w:t>
      </w:r>
      <w:r>
        <w:rPr>
          <w:spacing w:val="45"/>
          <w:w w:val="135"/>
          <w:sz w:val="21"/>
        </w:rPr>
        <w:t xml:space="preserve"> </w:t>
      </w:r>
      <w:r>
        <w:rPr>
          <w:w w:val="135"/>
          <w:sz w:val="21"/>
        </w:rPr>
        <w:t xml:space="preserve">from </w:t>
      </w:r>
      <w:r>
        <w:rPr>
          <w:spacing w:val="29"/>
          <w:w w:val="135"/>
          <w:sz w:val="21"/>
        </w:rPr>
        <w:t xml:space="preserve"> </w:t>
      </w:r>
      <w:r>
        <w:rPr>
          <w:w w:val="135"/>
          <w:sz w:val="21"/>
        </w:rPr>
        <w:t>the</w:t>
      </w:r>
      <w:r w:rsidR="00A74B2E">
        <w:rPr>
          <w:w w:val="135"/>
          <w:sz w:val="21"/>
        </w:rPr>
        <w:t xml:space="preserve"> </w:t>
      </w:r>
      <w:r>
        <w:rPr>
          <w:spacing w:val="-1"/>
          <w:w w:val="135"/>
          <w:sz w:val="21"/>
        </w:rPr>
        <w:t xml:space="preserve">suspects </w:t>
      </w:r>
      <w:r>
        <w:rPr>
          <w:w w:val="135"/>
          <w:sz w:val="21"/>
        </w:rPr>
        <w:t>observing</w:t>
      </w:r>
      <w:r>
        <w:rPr>
          <w:spacing w:val="12"/>
          <w:w w:val="135"/>
          <w:sz w:val="21"/>
        </w:rPr>
        <w:t xml:space="preserve"> </w:t>
      </w:r>
      <w:r>
        <w:rPr>
          <w:w w:val="150"/>
          <w:sz w:val="21"/>
        </w:rPr>
        <w:t>this.</w:t>
      </w:r>
    </w:p>
    <w:p w:rsidR="00CE4C9F" w:rsidRDefault="00CE4C9F">
      <w:pPr>
        <w:pStyle w:val="BodyText"/>
        <w:spacing w:before="10"/>
        <w:rPr>
          <w:sz w:val="26"/>
        </w:rPr>
      </w:pPr>
    </w:p>
    <w:p w:rsidR="00CE4C9F" w:rsidRDefault="00C85DFB" w:rsidP="00A74B2E">
      <w:pPr>
        <w:pStyle w:val="BodyText"/>
        <w:numPr>
          <w:ilvl w:val="0"/>
          <w:numId w:val="91"/>
        </w:numPr>
        <w:tabs>
          <w:tab w:val="left" w:pos="1367"/>
          <w:tab w:val="left" w:pos="5135"/>
          <w:tab w:val="left" w:pos="5673"/>
          <w:tab w:val="left" w:pos="7492"/>
        </w:tabs>
        <w:spacing w:line="333" w:lineRule="auto"/>
        <w:ind w:right="1728"/>
      </w:pPr>
      <w:r>
        <w:rPr>
          <w:w w:val="125"/>
        </w:rPr>
        <w:t xml:space="preserve">He </w:t>
      </w:r>
      <w:r>
        <w:rPr>
          <w:w w:val="150"/>
        </w:rPr>
        <w:t xml:space="preserve">then said that the suspect </w:t>
      </w:r>
      <w:r>
        <w:rPr>
          <w:w w:val="125"/>
        </w:rPr>
        <w:t xml:space="preserve">who was </w:t>
      </w:r>
      <w:r>
        <w:rPr>
          <w:w w:val="150"/>
        </w:rPr>
        <w:t xml:space="preserve">standing next  to  the  one </w:t>
      </w:r>
      <w:r>
        <w:rPr>
          <w:w w:val="125"/>
        </w:rPr>
        <w:t xml:space="preserve">who  </w:t>
      </w:r>
      <w:r>
        <w:rPr>
          <w:w w:val="150"/>
        </w:rPr>
        <w:t>shot  the  girls  then</w:t>
      </w:r>
      <w:r>
        <w:rPr>
          <w:spacing w:val="-4"/>
          <w:w w:val="150"/>
        </w:rPr>
        <w:t xml:space="preserve"> </w:t>
      </w:r>
      <w:r>
        <w:rPr>
          <w:w w:val="150"/>
        </w:rPr>
        <w:t>took</w:t>
      </w:r>
      <w:r>
        <w:rPr>
          <w:spacing w:val="55"/>
          <w:w w:val="150"/>
        </w:rPr>
        <w:t xml:space="preserve"> </w:t>
      </w:r>
      <w:r>
        <w:rPr>
          <w:w w:val="150"/>
        </w:rPr>
        <w:t>off</w:t>
      </w:r>
      <w:r w:rsidR="00A74B2E">
        <w:rPr>
          <w:w w:val="150"/>
        </w:rPr>
        <w:t xml:space="preserve"> </w:t>
      </w:r>
      <w:r>
        <w:rPr>
          <w:w w:val="150"/>
        </w:rPr>
        <w:t>his</w:t>
      </w:r>
      <w:r w:rsidR="00A74B2E">
        <w:rPr>
          <w:w w:val="150"/>
        </w:rPr>
        <w:t xml:space="preserve"> </w:t>
      </w:r>
      <w:r>
        <w:rPr>
          <w:w w:val="150"/>
        </w:rPr>
        <w:t>trench</w:t>
      </w:r>
      <w:r>
        <w:rPr>
          <w:spacing w:val="55"/>
          <w:w w:val="150"/>
        </w:rPr>
        <w:t xml:space="preserve"> </w:t>
      </w:r>
      <w:r>
        <w:rPr>
          <w:w w:val="150"/>
        </w:rPr>
        <w:t>coat.</w:t>
      </w:r>
      <w:r w:rsidR="00A74B2E">
        <w:rPr>
          <w:w w:val="150"/>
        </w:rPr>
        <w:t xml:space="preserve"> </w:t>
      </w:r>
      <w:r>
        <w:rPr>
          <w:w w:val="125"/>
        </w:rPr>
        <w:t xml:space="preserve">He saw </w:t>
      </w:r>
      <w:r>
        <w:rPr>
          <w:w w:val="150"/>
        </w:rPr>
        <w:t>that</w:t>
      </w:r>
      <w:r>
        <w:rPr>
          <w:spacing w:val="54"/>
          <w:w w:val="150"/>
        </w:rPr>
        <w:t xml:space="preserve"> </w:t>
      </w:r>
      <w:r>
        <w:rPr>
          <w:w w:val="150"/>
        </w:rPr>
        <w:t>this</w:t>
      </w:r>
    </w:p>
    <w:p w:rsidR="00CE4C9F" w:rsidRDefault="00CE4C9F">
      <w:pPr>
        <w:pStyle w:val="BodyText"/>
        <w:spacing w:before="8"/>
      </w:pPr>
    </w:p>
    <w:p w:rsidR="00CE4C9F" w:rsidRDefault="00C85DFB">
      <w:pPr>
        <w:tabs>
          <w:tab w:val="left" w:pos="7742"/>
        </w:tabs>
        <w:ind w:left="4984"/>
        <w:rPr>
          <w:rFonts w:ascii="Arial"/>
          <w:b/>
          <w:sz w:val="21"/>
        </w:rPr>
      </w:pPr>
      <w:r>
        <w:rPr>
          <w:rFonts w:ascii="Arial"/>
          <w:w w:val="140"/>
          <w:position w:val="3"/>
          <w:sz w:val="18"/>
        </w:rPr>
        <w:t>3</w:t>
      </w:r>
      <w:r>
        <w:rPr>
          <w:rFonts w:ascii="Arial"/>
          <w:w w:val="140"/>
          <w:position w:val="3"/>
          <w:sz w:val="18"/>
        </w:rPr>
        <w:tab/>
      </w:r>
      <w:r>
        <w:rPr>
          <w:rFonts w:ascii="Arial"/>
          <w:b/>
          <w:w w:val="125"/>
          <w:sz w:val="21"/>
        </w:rPr>
        <w:t>JC-001-001118</w:t>
      </w:r>
    </w:p>
    <w:p w:rsidR="00CE4C9F" w:rsidRDefault="00CE4C9F">
      <w:pPr>
        <w:rPr>
          <w:rFonts w:ascii="Arial"/>
          <w:sz w:val="21"/>
        </w:rPr>
        <w:sectPr w:rsidR="00CE4C9F">
          <w:type w:val="continuous"/>
          <w:pgSz w:w="12240" w:h="15840"/>
          <w:pgMar w:top="680" w:right="0" w:bottom="280" w:left="940" w:header="720" w:footer="720" w:gutter="0"/>
          <w:cols w:space="720"/>
        </w:sectPr>
      </w:pPr>
    </w:p>
    <w:p w:rsidR="00CE4C9F" w:rsidRDefault="00C85DFB">
      <w:pPr>
        <w:pStyle w:val="BodyText"/>
        <w:tabs>
          <w:tab w:val="left" w:pos="1774"/>
          <w:tab w:val="left" w:pos="3434"/>
          <w:tab w:val="left" w:pos="3573"/>
          <w:tab w:val="left" w:pos="3772"/>
          <w:tab w:val="left" w:pos="3876"/>
          <w:tab w:val="left" w:pos="4610"/>
          <w:tab w:val="left" w:pos="4974"/>
          <w:tab w:val="left" w:pos="5356"/>
          <w:tab w:val="left" w:pos="6494"/>
          <w:tab w:val="left" w:pos="6760"/>
          <w:tab w:val="left" w:pos="7225"/>
          <w:tab w:val="left" w:pos="8669"/>
        </w:tabs>
        <w:spacing w:before="72" w:line="316" w:lineRule="auto"/>
        <w:ind w:left="641" w:right="1603" w:firstLine="16"/>
      </w:pPr>
      <w:bookmarkStart w:id="126" w:name="_bookmark118"/>
      <w:bookmarkEnd w:id="126"/>
      <w:r>
        <w:rPr>
          <w:w w:val="140"/>
        </w:rPr>
        <w:lastRenderedPageBreak/>
        <w:t>suspect</w:t>
      </w:r>
      <w:r>
        <w:rPr>
          <w:w w:val="140"/>
        </w:rPr>
        <w:tab/>
        <w:t>was</w:t>
      </w:r>
      <w:r>
        <w:rPr>
          <w:spacing w:val="3"/>
          <w:w w:val="140"/>
        </w:rPr>
        <w:t xml:space="preserve"> </w:t>
      </w:r>
      <w:r>
        <w:rPr>
          <w:w w:val="140"/>
        </w:rPr>
        <w:t>wearing</w:t>
      </w:r>
      <w:r>
        <w:rPr>
          <w:w w:val="140"/>
        </w:rPr>
        <w:tab/>
        <w:t>a</w:t>
      </w:r>
      <w:r>
        <w:rPr>
          <w:w w:val="140"/>
        </w:rPr>
        <w:tab/>
      </w:r>
      <w:r>
        <w:rPr>
          <w:w w:val="140"/>
        </w:rPr>
        <w:tab/>
      </w:r>
      <w:r>
        <w:rPr>
          <w:w w:val="160"/>
        </w:rPr>
        <w:t>light</w:t>
      </w:r>
      <w:r>
        <w:rPr>
          <w:w w:val="160"/>
        </w:rPr>
        <w:tab/>
      </w:r>
      <w:r>
        <w:rPr>
          <w:w w:val="140"/>
          <w:sz w:val="22"/>
        </w:rPr>
        <w:t>gray</w:t>
      </w:r>
      <w:r>
        <w:rPr>
          <w:w w:val="140"/>
          <w:sz w:val="22"/>
        </w:rPr>
        <w:tab/>
      </w:r>
      <w:r>
        <w:rPr>
          <w:w w:val="160"/>
        </w:rPr>
        <w:t>t-shirt.</w:t>
      </w:r>
      <w:r>
        <w:rPr>
          <w:w w:val="160"/>
        </w:rPr>
        <w:tab/>
      </w:r>
      <w:r>
        <w:rPr>
          <w:w w:val="160"/>
        </w:rPr>
        <w:tab/>
      </w:r>
      <w:r>
        <w:rPr>
          <w:w w:val="125"/>
        </w:rPr>
        <w:t>He</w:t>
      </w:r>
      <w:r>
        <w:rPr>
          <w:w w:val="125"/>
        </w:rPr>
        <w:tab/>
      </w:r>
      <w:r>
        <w:rPr>
          <w:w w:val="140"/>
        </w:rPr>
        <w:t xml:space="preserve">said </w:t>
      </w:r>
      <w:r>
        <w:rPr>
          <w:spacing w:val="72"/>
          <w:w w:val="140"/>
        </w:rPr>
        <w:t xml:space="preserve"> </w:t>
      </w:r>
      <w:r>
        <w:rPr>
          <w:w w:val="160"/>
        </w:rPr>
        <w:t>that</w:t>
      </w:r>
      <w:r>
        <w:rPr>
          <w:w w:val="160"/>
        </w:rPr>
        <w:tab/>
        <w:t xml:space="preserve">he </w:t>
      </w:r>
      <w:r>
        <w:rPr>
          <w:spacing w:val="-6"/>
          <w:w w:val="160"/>
          <w:sz w:val="22"/>
        </w:rPr>
        <w:t xml:space="preserve">was </w:t>
      </w:r>
      <w:r>
        <w:rPr>
          <w:w w:val="140"/>
        </w:rPr>
        <w:t>wearing  an</w:t>
      </w:r>
      <w:r>
        <w:rPr>
          <w:spacing w:val="-22"/>
          <w:w w:val="140"/>
        </w:rPr>
        <w:t xml:space="preserve"> </w:t>
      </w:r>
      <w:r>
        <w:rPr>
          <w:w w:val="140"/>
        </w:rPr>
        <w:t>A1ice</w:t>
      </w:r>
      <w:r>
        <w:rPr>
          <w:spacing w:val="20"/>
          <w:w w:val="140"/>
        </w:rPr>
        <w:t xml:space="preserve"> </w:t>
      </w:r>
      <w:r>
        <w:rPr>
          <w:w w:val="140"/>
        </w:rPr>
        <w:t>pack</w:t>
      </w:r>
      <w:r>
        <w:rPr>
          <w:w w:val="140"/>
        </w:rPr>
        <w:tab/>
      </w:r>
      <w:r>
        <w:rPr>
          <w:w w:val="140"/>
        </w:rPr>
        <w:tab/>
        <w:t>without</w:t>
      </w:r>
      <w:r>
        <w:rPr>
          <w:w w:val="140"/>
        </w:rPr>
        <w:tab/>
        <w:t xml:space="preserve">the </w:t>
      </w:r>
      <w:r>
        <w:rPr>
          <w:spacing w:val="31"/>
          <w:w w:val="140"/>
        </w:rPr>
        <w:t xml:space="preserve"> </w:t>
      </w:r>
      <w:r>
        <w:rPr>
          <w:w w:val="140"/>
        </w:rPr>
        <w:t>pack.</w:t>
      </w:r>
      <w:r>
        <w:rPr>
          <w:w w:val="140"/>
        </w:rPr>
        <w:tab/>
      </w:r>
      <w:r>
        <w:rPr>
          <w:w w:val="125"/>
        </w:rPr>
        <w:t xml:space="preserve">He </w:t>
      </w:r>
      <w:r>
        <w:rPr>
          <w:w w:val="140"/>
        </w:rPr>
        <w:t xml:space="preserve">described </w:t>
      </w:r>
      <w:r>
        <w:rPr>
          <w:w w:val="160"/>
        </w:rPr>
        <w:t xml:space="preserve">this as a strap </w:t>
      </w:r>
      <w:r>
        <w:rPr>
          <w:w w:val="140"/>
        </w:rPr>
        <w:t xml:space="preserve">harnesses system and </w:t>
      </w:r>
      <w:r>
        <w:rPr>
          <w:w w:val="160"/>
        </w:rPr>
        <w:t xml:space="preserve">that </w:t>
      </w:r>
      <w:r>
        <w:rPr>
          <w:w w:val="140"/>
        </w:rPr>
        <w:t xml:space="preserve">there  were  two  large  </w:t>
      </w:r>
      <w:r>
        <w:rPr>
          <w:w w:val="125"/>
        </w:rPr>
        <w:t>cam</w:t>
      </w:r>
      <w:r w:rsidR="00A74B2E">
        <w:rPr>
          <w:w w:val="125"/>
        </w:rPr>
        <w:t>o</w:t>
      </w:r>
      <w:r>
        <w:rPr>
          <w:w w:val="125"/>
        </w:rPr>
        <w:t xml:space="preserve">  </w:t>
      </w:r>
      <w:r>
        <w:rPr>
          <w:w w:val="140"/>
        </w:rPr>
        <w:t xml:space="preserve">sacks  on each  </w:t>
      </w:r>
      <w:r>
        <w:rPr>
          <w:w w:val="160"/>
        </w:rPr>
        <w:t>side of</w:t>
      </w:r>
      <w:r>
        <w:rPr>
          <w:spacing w:val="20"/>
          <w:w w:val="160"/>
        </w:rPr>
        <w:t xml:space="preserve"> </w:t>
      </w:r>
      <w:r>
        <w:rPr>
          <w:w w:val="160"/>
        </w:rPr>
        <w:t>his</w:t>
      </w:r>
      <w:r>
        <w:rPr>
          <w:spacing w:val="41"/>
          <w:w w:val="160"/>
        </w:rPr>
        <w:t xml:space="preserve"> </w:t>
      </w:r>
      <w:r>
        <w:rPr>
          <w:w w:val="140"/>
        </w:rPr>
        <w:t>hip.</w:t>
      </w:r>
      <w:r>
        <w:rPr>
          <w:w w:val="140"/>
        </w:rPr>
        <w:tab/>
      </w:r>
      <w:r>
        <w:rPr>
          <w:w w:val="140"/>
        </w:rPr>
        <w:tab/>
      </w:r>
      <w:r>
        <w:rPr>
          <w:w w:val="125"/>
        </w:rPr>
        <w:t xml:space="preserve">He </w:t>
      </w:r>
      <w:r>
        <w:rPr>
          <w:w w:val="160"/>
        </w:rPr>
        <w:t xml:space="preserve">said the </w:t>
      </w:r>
      <w:r>
        <w:rPr>
          <w:w w:val="140"/>
        </w:rPr>
        <w:t>packs looked</w:t>
      </w:r>
      <w:r>
        <w:rPr>
          <w:spacing w:val="44"/>
          <w:w w:val="140"/>
        </w:rPr>
        <w:t xml:space="preserve"> </w:t>
      </w:r>
      <w:r>
        <w:rPr>
          <w:w w:val="160"/>
        </w:rPr>
        <w:t>full.</w:t>
      </w:r>
    </w:p>
    <w:p w:rsidR="00CE4C9F" w:rsidRDefault="00CE4C9F">
      <w:pPr>
        <w:pStyle w:val="BodyText"/>
        <w:spacing w:before="3"/>
        <w:rPr>
          <w:sz w:val="28"/>
        </w:rPr>
      </w:pPr>
    </w:p>
    <w:p w:rsidR="00CE4C9F" w:rsidRPr="00A74B2E" w:rsidRDefault="00C85DFB" w:rsidP="00A74B2E">
      <w:pPr>
        <w:pStyle w:val="ListParagraph"/>
        <w:numPr>
          <w:ilvl w:val="0"/>
          <w:numId w:val="91"/>
        </w:numPr>
        <w:tabs>
          <w:tab w:val="left" w:pos="1281"/>
          <w:tab w:val="left" w:pos="1282"/>
        </w:tabs>
        <w:spacing w:before="1"/>
        <w:rPr>
          <w:rFonts w:ascii="Arial" w:hAnsi="Arial"/>
          <w:sz w:val="26"/>
        </w:rPr>
      </w:pPr>
      <w:r w:rsidRPr="00A74B2E">
        <w:rPr>
          <w:w w:val="135"/>
          <w:sz w:val="21"/>
        </w:rPr>
        <w:t xml:space="preserve">He </w:t>
      </w:r>
      <w:r w:rsidRPr="00A74B2E">
        <w:rPr>
          <w:w w:val="140"/>
          <w:sz w:val="21"/>
        </w:rPr>
        <w:t>then described both</w:t>
      </w:r>
      <w:r w:rsidRPr="00A74B2E">
        <w:rPr>
          <w:spacing w:val="11"/>
          <w:w w:val="140"/>
          <w:sz w:val="21"/>
        </w:rPr>
        <w:t xml:space="preserve"> </w:t>
      </w:r>
      <w:r w:rsidRPr="00A74B2E">
        <w:rPr>
          <w:w w:val="140"/>
          <w:sz w:val="21"/>
        </w:rPr>
        <w:t>suspects;</w:t>
      </w:r>
    </w:p>
    <w:p w:rsidR="00CE4C9F" w:rsidRDefault="00CE4C9F">
      <w:pPr>
        <w:pStyle w:val="BodyText"/>
        <w:spacing w:before="8"/>
        <w:rPr>
          <w:sz w:val="29"/>
        </w:rPr>
      </w:pPr>
    </w:p>
    <w:p w:rsidR="00CE4C9F" w:rsidRDefault="00C85DFB">
      <w:pPr>
        <w:pStyle w:val="BodyText"/>
        <w:tabs>
          <w:tab w:val="left" w:pos="1722"/>
          <w:tab w:val="left" w:pos="1998"/>
          <w:tab w:val="left" w:pos="2729"/>
          <w:tab w:val="left" w:pos="2834"/>
          <w:tab w:val="left" w:pos="3921"/>
          <w:tab w:val="left" w:pos="4518"/>
          <w:tab w:val="left" w:pos="5244"/>
          <w:tab w:val="left" w:pos="5409"/>
          <w:tab w:val="left" w:pos="5837"/>
          <w:tab w:val="left" w:pos="6406"/>
          <w:tab w:val="left" w:pos="7972"/>
          <w:tab w:val="left" w:pos="8119"/>
          <w:tab w:val="left" w:pos="8514"/>
          <w:tab w:val="left" w:pos="9102"/>
          <w:tab w:val="left" w:pos="9230"/>
        </w:tabs>
        <w:spacing w:before="1" w:line="321" w:lineRule="auto"/>
        <w:ind w:left="611" w:right="1728" w:firstLine="683"/>
      </w:pPr>
      <w:r>
        <w:rPr>
          <w:w w:val="145"/>
        </w:rPr>
        <w:t>-the</w:t>
      </w:r>
      <w:r>
        <w:rPr>
          <w:w w:val="145"/>
        </w:rPr>
        <w:tab/>
      </w:r>
      <w:r>
        <w:rPr>
          <w:w w:val="160"/>
        </w:rPr>
        <w:t>first</w:t>
      </w:r>
      <w:r>
        <w:rPr>
          <w:w w:val="160"/>
        </w:rPr>
        <w:tab/>
      </w:r>
      <w:r>
        <w:rPr>
          <w:w w:val="160"/>
        </w:rPr>
        <w:tab/>
      </w:r>
      <w:r>
        <w:rPr>
          <w:w w:val="145"/>
        </w:rPr>
        <w:t>suspect</w:t>
      </w:r>
      <w:r>
        <w:rPr>
          <w:w w:val="145"/>
        </w:rPr>
        <w:tab/>
      </w:r>
      <w:r>
        <w:rPr>
          <w:w w:val="125"/>
        </w:rPr>
        <w:t>who</w:t>
      </w:r>
      <w:r>
        <w:rPr>
          <w:w w:val="125"/>
        </w:rPr>
        <w:tab/>
      </w:r>
      <w:r>
        <w:rPr>
          <w:w w:val="145"/>
        </w:rPr>
        <w:t>took</w:t>
      </w:r>
      <w:r>
        <w:rPr>
          <w:w w:val="145"/>
        </w:rPr>
        <w:tab/>
        <w:t>out</w:t>
      </w:r>
      <w:r>
        <w:rPr>
          <w:w w:val="145"/>
        </w:rPr>
        <w:tab/>
        <w:t>the</w:t>
      </w:r>
      <w:r>
        <w:rPr>
          <w:w w:val="145"/>
        </w:rPr>
        <w:tab/>
      </w:r>
      <w:r>
        <w:rPr>
          <w:w w:val="160"/>
        </w:rPr>
        <w:t xml:space="preserve">rifle  </w:t>
      </w:r>
      <w:r>
        <w:rPr>
          <w:spacing w:val="31"/>
          <w:w w:val="160"/>
        </w:rPr>
        <w:t xml:space="preserve"> </w:t>
      </w:r>
      <w:r>
        <w:rPr>
          <w:w w:val="160"/>
        </w:rPr>
        <w:t>and</w:t>
      </w:r>
      <w:r>
        <w:rPr>
          <w:spacing w:val="-28"/>
          <w:w w:val="160"/>
        </w:rPr>
        <w:t xml:space="preserve"> </w:t>
      </w:r>
      <w:r>
        <w:rPr>
          <w:w w:val="145"/>
        </w:rPr>
        <w:t>shot</w:t>
      </w:r>
      <w:r>
        <w:rPr>
          <w:w w:val="145"/>
        </w:rPr>
        <w:tab/>
        <w:t>the</w:t>
      </w:r>
      <w:r>
        <w:rPr>
          <w:w w:val="145"/>
        </w:rPr>
        <w:tab/>
      </w:r>
      <w:r>
        <w:rPr>
          <w:spacing w:val="-6"/>
          <w:w w:val="145"/>
        </w:rPr>
        <w:t xml:space="preserve">two </w:t>
      </w:r>
      <w:r>
        <w:rPr>
          <w:w w:val="160"/>
        </w:rPr>
        <w:t xml:space="preserve">girls  </w:t>
      </w:r>
      <w:r>
        <w:rPr>
          <w:spacing w:val="-3"/>
          <w:w w:val="160"/>
        </w:rPr>
        <w:t>was</w:t>
      </w:r>
      <w:r w:rsidR="00A74B2E">
        <w:rPr>
          <w:spacing w:val="-3"/>
          <w:w w:val="160"/>
        </w:rPr>
        <w:t xml:space="preserve"> a</w:t>
      </w:r>
      <w:r>
        <w:rPr>
          <w:spacing w:val="-3"/>
          <w:w w:val="160"/>
        </w:rPr>
        <w:t xml:space="preserve"> </w:t>
      </w:r>
      <w:r>
        <w:rPr>
          <w:spacing w:val="-2"/>
          <w:w w:val="160"/>
        </w:rPr>
        <w:t xml:space="preserve"> </w:t>
      </w:r>
      <w:r>
        <w:rPr>
          <w:w w:val="145"/>
        </w:rPr>
        <w:t xml:space="preserve">white </w:t>
      </w:r>
      <w:r>
        <w:rPr>
          <w:spacing w:val="18"/>
          <w:w w:val="145"/>
        </w:rPr>
        <w:t xml:space="preserve"> </w:t>
      </w:r>
      <w:r>
        <w:rPr>
          <w:w w:val="145"/>
        </w:rPr>
        <w:t>male,</w:t>
      </w:r>
      <w:r>
        <w:rPr>
          <w:w w:val="145"/>
        </w:rPr>
        <w:tab/>
      </w:r>
      <w:r>
        <w:rPr>
          <w:w w:val="160"/>
        </w:rPr>
        <w:t xml:space="preserve">taller   </w:t>
      </w:r>
      <w:r>
        <w:rPr>
          <w:w w:val="145"/>
        </w:rPr>
        <w:t xml:space="preserve">than  the </w:t>
      </w:r>
      <w:r>
        <w:rPr>
          <w:spacing w:val="28"/>
          <w:w w:val="145"/>
        </w:rPr>
        <w:t xml:space="preserve"> </w:t>
      </w:r>
      <w:r>
        <w:rPr>
          <w:w w:val="145"/>
        </w:rPr>
        <w:t xml:space="preserve">other </w:t>
      </w:r>
      <w:r>
        <w:rPr>
          <w:spacing w:val="20"/>
          <w:w w:val="145"/>
        </w:rPr>
        <w:t xml:space="preserve"> </w:t>
      </w:r>
      <w:r>
        <w:rPr>
          <w:w w:val="145"/>
        </w:rPr>
        <w:t>suspect,</w:t>
      </w:r>
      <w:r>
        <w:rPr>
          <w:w w:val="145"/>
        </w:rPr>
        <w:tab/>
      </w:r>
      <w:r>
        <w:rPr>
          <w:w w:val="145"/>
        </w:rPr>
        <w:tab/>
      </w:r>
      <w:r>
        <w:rPr>
          <w:w w:val="120"/>
        </w:rPr>
        <w:t>unknown</w:t>
      </w:r>
      <w:r>
        <w:rPr>
          <w:w w:val="120"/>
        </w:rPr>
        <w:tab/>
      </w:r>
      <w:r>
        <w:rPr>
          <w:w w:val="120"/>
        </w:rPr>
        <w:tab/>
      </w:r>
      <w:r>
        <w:rPr>
          <w:w w:val="135"/>
        </w:rPr>
        <w:t xml:space="preserve">if </w:t>
      </w:r>
      <w:r>
        <w:rPr>
          <w:w w:val="145"/>
        </w:rPr>
        <w:t>wearing</w:t>
      </w:r>
      <w:r>
        <w:rPr>
          <w:w w:val="145"/>
        </w:rPr>
        <w:tab/>
        <w:t xml:space="preserve">a </w:t>
      </w:r>
      <w:r>
        <w:rPr>
          <w:spacing w:val="42"/>
          <w:w w:val="145"/>
        </w:rPr>
        <w:t xml:space="preserve"> </w:t>
      </w:r>
      <w:r>
        <w:rPr>
          <w:w w:val="145"/>
        </w:rPr>
        <w:t>hat,</w:t>
      </w:r>
      <w:r>
        <w:rPr>
          <w:w w:val="145"/>
        </w:rPr>
        <w:tab/>
        <w:t>wearing</w:t>
      </w:r>
      <w:r>
        <w:rPr>
          <w:spacing w:val="46"/>
          <w:w w:val="145"/>
        </w:rPr>
        <w:t xml:space="preserve"> </w:t>
      </w:r>
      <w:r>
        <w:rPr>
          <w:w w:val="145"/>
        </w:rPr>
        <w:t>sunglasses,</w:t>
      </w:r>
      <w:r>
        <w:rPr>
          <w:w w:val="145"/>
        </w:rPr>
        <w:tab/>
      </w:r>
      <w:r>
        <w:rPr>
          <w:w w:val="145"/>
        </w:rPr>
        <w:tab/>
        <w:t xml:space="preserve">black </w:t>
      </w:r>
      <w:r>
        <w:rPr>
          <w:spacing w:val="20"/>
          <w:w w:val="145"/>
        </w:rPr>
        <w:t xml:space="preserve"> </w:t>
      </w:r>
      <w:r>
        <w:rPr>
          <w:w w:val="145"/>
        </w:rPr>
        <w:t xml:space="preserve">trench </w:t>
      </w:r>
      <w:r>
        <w:rPr>
          <w:spacing w:val="21"/>
          <w:w w:val="145"/>
        </w:rPr>
        <w:t xml:space="preserve"> </w:t>
      </w:r>
      <w:r>
        <w:rPr>
          <w:w w:val="145"/>
        </w:rPr>
        <w:t>coat,</w:t>
      </w:r>
      <w:r>
        <w:rPr>
          <w:w w:val="145"/>
        </w:rPr>
        <w:tab/>
        <w:t xml:space="preserve">olive green pants tucked into </w:t>
      </w:r>
      <w:r>
        <w:rPr>
          <w:w w:val="135"/>
        </w:rPr>
        <w:t>combat</w:t>
      </w:r>
      <w:r>
        <w:rPr>
          <w:spacing w:val="20"/>
          <w:w w:val="135"/>
        </w:rPr>
        <w:t xml:space="preserve"> </w:t>
      </w:r>
      <w:r>
        <w:rPr>
          <w:w w:val="145"/>
        </w:rPr>
        <w:t>boots.</w:t>
      </w:r>
    </w:p>
    <w:p w:rsidR="00CE4C9F" w:rsidRDefault="00CE4C9F">
      <w:pPr>
        <w:pStyle w:val="BodyText"/>
        <w:rPr>
          <w:sz w:val="22"/>
        </w:rPr>
      </w:pPr>
    </w:p>
    <w:p w:rsidR="00CE4C9F" w:rsidRDefault="00CE4C9F">
      <w:pPr>
        <w:pStyle w:val="BodyText"/>
        <w:rPr>
          <w:sz w:val="22"/>
        </w:rPr>
      </w:pPr>
    </w:p>
    <w:p w:rsidR="00CE4C9F" w:rsidRDefault="00C85DFB">
      <w:pPr>
        <w:pStyle w:val="BodyText"/>
        <w:spacing w:before="161" w:line="316" w:lineRule="auto"/>
        <w:ind w:left="608" w:right="1830" w:firstLine="667"/>
        <w:jc w:val="both"/>
      </w:pPr>
      <w:r>
        <w:rPr>
          <w:w w:val="160"/>
        </w:rPr>
        <w:t xml:space="preserve">-the </w:t>
      </w:r>
      <w:r>
        <w:rPr>
          <w:w w:val="135"/>
        </w:rPr>
        <w:t xml:space="preserve">second suspect </w:t>
      </w:r>
      <w:r>
        <w:rPr>
          <w:w w:val="120"/>
        </w:rPr>
        <w:t xml:space="preserve">who </w:t>
      </w:r>
      <w:r>
        <w:rPr>
          <w:w w:val="135"/>
        </w:rPr>
        <w:t xml:space="preserve">took  off  the  trench  coat  was  a  </w:t>
      </w:r>
      <w:r>
        <w:rPr>
          <w:rFonts w:ascii="Arial"/>
          <w:w w:val="120"/>
          <w:sz w:val="19"/>
        </w:rPr>
        <w:t>whi</w:t>
      </w:r>
      <w:r w:rsidR="00A74B2E">
        <w:rPr>
          <w:rFonts w:ascii="Arial"/>
          <w:w w:val="120"/>
          <w:sz w:val="19"/>
        </w:rPr>
        <w:t>t</w:t>
      </w:r>
      <w:r>
        <w:rPr>
          <w:rFonts w:ascii="Arial"/>
          <w:w w:val="120"/>
          <w:sz w:val="19"/>
        </w:rPr>
        <w:t xml:space="preserve">e </w:t>
      </w:r>
      <w:r>
        <w:rPr>
          <w:w w:val="135"/>
        </w:rPr>
        <w:t>male,  shor</w:t>
      </w:r>
      <w:r w:rsidR="00A74B2E">
        <w:rPr>
          <w:w w:val="135"/>
        </w:rPr>
        <w:t>t</w:t>
      </w:r>
      <w:r>
        <w:rPr>
          <w:w w:val="135"/>
        </w:rPr>
        <w:t xml:space="preserve">er  </w:t>
      </w:r>
      <w:r>
        <w:rPr>
          <w:w w:val="135"/>
          <w:sz w:val="22"/>
        </w:rPr>
        <w:t xml:space="preserve">than  </w:t>
      </w:r>
      <w:r>
        <w:rPr>
          <w:w w:val="135"/>
        </w:rPr>
        <w:t xml:space="preserve">the  other  suspect,   </w:t>
      </w:r>
      <w:r>
        <w:rPr>
          <w:w w:val="160"/>
        </w:rPr>
        <w:t xml:space="preserve">light   </w:t>
      </w:r>
      <w:r>
        <w:rPr>
          <w:w w:val="135"/>
        </w:rPr>
        <w:t xml:space="preserve">gray   </w:t>
      </w:r>
      <w:r>
        <w:rPr>
          <w:w w:val="160"/>
        </w:rPr>
        <w:t xml:space="preserve">t-shirt,   olive </w:t>
      </w:r>
      <w:r>
        <w:rPr>
          <w:w w:val="135"/>
        </w:rPr>
        <w:t xml:space="preserve">pants tucked </w:t>
      </w:r>
      <w:r>
        <w:rPr>
          <w:w w:val="160"/>
        </w:rPr>
        <w:t xml:space="preserve">into </w:t>
      </w:r>
      <w:r>
        <w:rPr>
          <w:w w:val="135"/>
        </w:rPr>
        <w:t>combat</w:t>
      </w:r>
      <w:r>
        <w:rPr>
          <w:spacing w:val="32"/>
          <w:w w:val="135"/>
        </w:rPr>
        <w:t xml:space="preserve"> </w:t>
      </w:r>
      <w:r>
        <w:rPr>
          <w:w w:val="135"/>
        </w:rPr>
        <w:t>boots.</w:t>
      </w:r>
    </w:p>
    <w:p w:rsidR="00CE4C9F" w:rsidRDefault="00CE4C9F">
      <w:pPr>
        <w:pStyle w:val="BodyText"/>
        <w:spacing w:before="9"/>
        <w:rPr>
          <w:sz w:val="26"/>
        </w:rPr>
      </w:pPr>
    </w:p>
    <w:p w:rsidR="00CE4C9F" w:rsidRDefault="00C85DFB" w:rsidP="00A74B2E">
      <w:pPr>
        <w:pStyle w:val="ListParagraph"/>
        <w:numPr>
          <w:ilvl w:val="0"/>
          <w:numId w:val="91"/>
        </w:numPr>
        <w:tabs>
          <w:tab w:val="left" w:pos="1109"/>
          <w:tab w:val="left" w:pos="1249"/>
          <w:tab w:val="left" w:pos="1250"/>
          <w:tab w:val="left" w:pos="4420"/>
          <w:tab w:val="left" w:pos="5759"/>
          <w:tab w:val="left" w:pos="6563"/>
          <w:tab w:val="left" w:pos="8128"/>
        </w:tabs>
        <w:spacing w:line="307" w:lineRule="auto"/>
        <w:ind w:right="1750"/>
        <w:rPr>
          <w:rFonts w:ascii="Arial" w:hAnsi="Arial"/>
          <w:sz w:val="24"/>
        </w:rPr>
      </w:pPr>
      <w:r>
        <w:rPr>
          <w:w w:val="145"/>
          <w:sz w:val="21"/>
        </w:rPr>
        <w:t xml:space="preserve">The </w:t>
      </w:r>
      <w:r>
        <w:rPr>
          <w:w w:val="125"/>
          <w:sz w:val="21"/>
        </w:rPr>
        <w:t xml:space="preserve">second </w:t>
      </w:r>
      <w:r>
        <w:rPr>
          <w:w w:val="145"/>
          <w:sz w:val="21"/>
        </w:rPr>
        <w:t xml:space="preserve">suspect then held up a </w:t>
      </w:r>
      <w:r>
        <w:rPr>
          <w:w w:val="125"/>
          <w:sz w:val="21"/>
        </w:rPr>
        <w:t xml:space="preserve">weapon </w:t>
      </w:r>
      <w:r>
        <w:rPr>
          <w:w w:val="145"/>
          <w:sz w:val="21"/>
        </w:rPr>
        <w:t>with the barrel up and</w:t>
      </w:r>
      <w:r>
        <w:rPr>
          <w:w w:val="145"/>
          <w:position w:val="1"/>
          <w:sz w:val="21"/>
        </w:rPr>
        <w:t xml:space="preserve"> </w:t>
      </w:r>
      <w:r>
        <w:rPr>
          <w:w w:val="125"/>
          <w:position w:val="1"/>
          <w:sz w:val="21"/>
        </w:rPr>
        <w:t>moved</w:t>
      </w:r>
      <w:r w:rsidR="00A74B2E">
        <w:rPr>
          <w:w w:val="125"/>
          <w:position w:val="1"/>
          <w:sz w:val="21"/>
        </w:rPr>
        <w:t xml:space="preserve"> his</w:t>
      </w:r>
      <w:r>
        <w:rPr>
          <w:rFonts w:ascii="Courier New" w:hAnsi="Courier New"/>
          <w:w w:val="105"/>
          <w:position w:val="1"/>
          <w:sz w:val="21"/>
        </w:rPr>
        <w:t xml:space="preserve"> </w:t>
      </w:r>
      <w:r>
        <w:rPr>
          <w:w w:val="145"/>
          <w:position w:val="1"/>
          <w:sz w:val="21"/>
        </w:rPr>
        <w:t>head as</w:t>
      </w:r>
      <w:r w:rsidR="00A74B2E">
        <w:rPr>
          <w:w w:val="145"/>
          <w:position w:val="1"/>
          <w:sz w:val="21"/>
        </w:rPr>
        <w:t xml:space="preserve"> is he</w:t>
      </w:r>
      <w:r>
        <w:rPr>
          <w:rFonts w:ascii="Courier New" w:hAnsi="Courier New"/>
          <w:w w:val="125"/>
          <w:position w:val="1"/>
          <w:sz w:val="21"/>
        </w:rPr>
        <w:t xml:space="preserve"> </w:t>
      </w:r>
      <w:r>
        <w:rPr>
          <w:w w:val="125"/>
          <w:position w:val="1"/>
          <w:sz w:val="21"/>
        </w:rPr>
        <w:t xml:space="preserve">was  </w:t>
      </w:r>
      <w:r>
        <w:rPr>
          <w:w w:val="145"/>
          <w:position w:val="1"/>
          <w:sz w:val="21"/>
        </w:rPr>
        <w:t>covering  the</w:t>
      </w:r>
      <w:r>
        <w:rPr>
          <w:spacing w:val="9"/>
          <w:w w:val="145"/>
          <w:position w:val="1"/>
          <w:sz w:val="21"/>
        </w:rPr>
        <w:t xml:space="preserve"> </w:t>
      </w:r>
      <w:r>
        <w:rPr>
          <w:w w:val="165"/>
          <w:position w:val="1"/>
          <w:sz w:val="21"/>
        </w:rPr>
        <w:t>first</w:t>
      </w:r>
      <w:r>
        <w:rPr>
          <w:spacing w:val="41"/>
          <w:w w:val="165"/>
          <w:position w:val="1"/>
          <w:sz w:val="21"/>
        </w:rPr>
        <w:t xml:space="preserve"> </w:t>
      </w:r>
      <w:r>
        <w:rPr>
          <w:w w:val="145"/>
          <w:position w:val="1"/>
          <w:sz w:val="21"/>
        </w:rPr>
        <w:t>suspect.</w:t>
      </w:r>
      <w:r>
        <w:rPr>
          <w:w w:val="145"/>
          <w:position w:val="1"/>
          <w:sz w:val="21"/>
        </w:rPr>
        <w:tab/>
      </w:r>
      <w:r>
        <w:rPr>
          <w:w w:val="125"/>
          <w:sz w:val="21"/>
        </w:rPr>
        <w:t xml:space="preserve">He </w:t>
      </w:r>
      <w:r>
        <w:rPr>
          <w:w w:val="145"/>
          <w:sz w:val="21"/>
        </w:rPr>
        <w:t xml:space="preserve">thought </w:t>
      </w:r>
      <w:r>
        <w:rPr>
          <w:w w:val="165"/>
          <w:sz w:val="21"/>
        </w:rPr>
        <w:t xml:space="preserve">this </w:t>
      </w:r>
      <w:r>
        <w:rPr>
          <w:w w:val="145"/>
          <w:sz w:val="21"/>
        </w:rPr>
        <w:t>suspect  was</w:t>
      </w:r>
      <w:r>
        <w:rPr>
          <w:spacing w:val="9"/>
          <w:w w:val="145"/>
          <w:sz w:val="21"/>
        </w:rPr>
        <w:t xml:space="preserve"> </w:t>
      </w:r>
      <w:r>
        <w:rPr>
          <w:w w:val="125"/>
          <w:sz w:val="21"/>
        </w:rPr>
        <w:t>ho</w:t>
      </w:r>
      <w:r w:rsidR="00A74B2E">
        <w:rPr>
          <w:w w:val="125"/>
          <w:sz w:val="21"/>
        </w:rPr>
        <w:t>l</w:t>
      </w:r>
      <w:r>
        <w:rPr>
          <w:w w:val="125"/>
          <w:sz w:val="21"/>
        </w:rPr>
        <w:t>ding  the</w:t>
      </w:r>
      <w:r w:rsidR="00A74B2E">
        <w:rPr>
          <w:w w:val="125"/>
          <w:sz w:val="21"/>
        </w:rPr>
        <w:t xml:space="preserve"> </w:t>
      </w:r>
      <w:r>
        <w:rPr>
          <w:w w:val="145"/>
          <w:sz w:val="21"/>
        </w:rPr>
        <w:t>"Te</w:t>
      </w:r>
      <w:r w:rsidR="00A74B2E">
        <w:rPr>
          <w:w w:val="145"/>
          <w:sz w:val="21"/>
        </w:rPr>
        <w:t>c</w:t>
      </w:r>
      <w:r>
        <w:rPr>
          <w:spacing w:val="25"/>
          <w:w w:val="145"/>
          <w:sz w:val="21"/>
        </w:rPr>
        <w:t xml:space="preserve"> </w:t>
      </w:r>
      <w:r>
        <w:rPr>
          <w:w w:val="145"/>
          <w:sz w:val="19"/>
        </w:rPr>
        <w:t>9."</w:t>
      </w:r>
      <w:r w:rsidR="00A74B2E">
        <w:rPr>
          <w:w w:val="145"/>
          <w:sz w:val="19"/>
        </w:rPr>
        <w:t xml:space="preserve"> He is </w:t>
      </w:r>
      <w:r>
        <w:rPr>
          <w:w w:val="145"/>
          <w:sz w:val="21"/>
        </w:rPr>
        <w:t xml:space="preserve">familiar with </w:t>
      </w:r>
      <w:r>
        <w:rPr>
          <w:rFonts w:ascii="Arial" w:hAnsi="Arial"/>
          <w:w w:val="145"/>
          <w:sz w:val="19"/>
        </w:rPr>
        <w:t>guns</w:t>
      </w:r>
      <w:r w:rsidR="00A74B2E">
        <w:rPr>
          <w:rFonts w:ascii="Arial" w:hAnsi="Arial"/>
          <w:w w:val="145"/>
          <w:sz w:val="19"/>
        </w:rPr>
        <w:t xml:space="preserve"> and the m</w:t>
      </w:r>
      <w:r>
        <w:rPr>
          <w:w w:val="145"/>
          <w:sz w:val="21"/>
        </w:rPr>
        <w:t>edia</w:t>
      </w:r>
      <w:r>
        <w:rPr>
          <w:spacing w:val="55"/>
          <w:w w:val="145"/>
          <w:sz w:val="21"/>
        </w:rPr>
        <w:t xml:space="preserve"> </w:t>
      </w:r>
      <w:r>
        <w:rPr>
          <w:w w:val="145"/>
          <w:sz w:val="21"/>
        </w:rPr>
        <w:t>reports.</w:t>
      </w:r>
    </w:p>
    <w:p w:rsidR="00CE4C9F" w:rsidRDefault="00CE4C9F">
      <w:pPr>
        <w:pStyle w:val="BodyText"/>
        <w:spacing w:before="5"/>
        <w:rPr>
          <w:sz w:val="27"/>
        </w:rPr>
      </w:pPr>
    </w:p>
    <w:p w:rsidR="00CE4C9F" w:rsidRPr="00A74B2E" w:rsidRDefault="00C85DFB" w:rsidP="00A74B2E">
      <w:pPr>
        <w:pStyle w:val="ListParagraph"/>
        <w:numPr>
          <w:ilvl w:val="0"/>
          <w:numId w:val="91"/>
        </w:numPr>
        <w:tabs>
          <w:tab w:val="left" w:pos="1396"/>
          <w:tab w:val="left" w:pos="1397"/>
          <w:tab w:val="left" w:pos="7552"/>
        </w:tabs>
        <w:rPr>
          <w:rFonts w:ascii="Arial" w:hAnsi="Arial"/>
          <w:sz w:val="24"/>
        </w:rPr>
      </w:pPr>
      <w:r w:rsidRPr="00A74B2E">
        <w:rPr>
          <w:w w:val="130"/>
          <w:sz w:val="20"/>
        </w:rPr>
        <w:t xml:space="preserve">He   </w:t>
      </w:r>
      <w:r w:rsidRPr="00A74B2E">
        <w:rPr>
          <w:w w:val="130"/>
          <w:sz w:val="21"/>
        </w:rPr>
        <w:t xml:space="preserve">said   that   the   </w:t>
      </w:r>
      <w:r w:rsidRPr="00A74B2E">
        <w:rPr>
          <w:w w:val="165"/>
          <w:sz w:val="21"/>
        </w:rPr>
        <w:t xml:space="preserve">first  </w:t>
      </w:r>
      <w:r w:rsidRPr="00A74B2E">
        <w:rPr>
          <w:w w:val="130"/>
          <w:sz w:val="21"/>
        </w:rPr>
        <w:t>sus</w:t>
      </w:r>
      <w:r w:rsidR="00A74B2E">
        <w:rPr>
          <w:w w:val="130"/>
          <w:sz w:val="21"/>
        </w:rPr>
        <w:t>p</w:t>
      </w:r>
      <w:r w:rsidRPr="00A74B2E">
        <w:rPr>
          <w:w w:val="130"/>
          <w:sz w:val="21"/>
        </w:rPr>
        <w:t xml:space="preserve">ect   then </w:t>
      </w:r>
      <w:r w:rsidRPr="00A74B2E">
        <w:rPr>
          <w:spacing w:val="59"/>
          <w:w w:val="130"/>
          <w:sz w:val="21"/>
        </w:rPr>
        <w:t xml:space="preserve"> </w:t>
      </w:r>
      <w:r w:rsidRPr="00A74B2E">
        <w:rPr>
          <w:w w:val="130"/>
          <w:sz w:val="21"/>
        </w:rPr>
        <w:t xml:space="preserve">aimed </w:t>
      </w:r>
      <w:r w:rsidRPr="00A74B2E">
        <w:rPr>
          <w:spacing w:val="63"/>
          <w:w w:val="130"/>
          <w:sz w:val="21"/>
        </w:rPr>
        <w:t xml:space="preserve"> </w:t>
      </w:r>
      <w:r w:rsidRPr="00A74B2E">
        <w:rPr>
          <w:w w:val="130"/>
          <w:sz w:val="20"/>
        </w:rPr>
        <w:t>his</w:t>
      </w:r>
      <w:r w:rsidR="00A74B2E">
        <w:rPr>
          <w:w w:val="130"/>
          <w:sz w:val="20"/>
        </w:rPr>
        <w:t xml:space="preserve"> </w:t>
      </w:r>
      <w:r w:rsidRPr="00A74B2E">
        <w:rPr>
          <w:w w:val="165"/>
          <w:sz w:val="21"/>
        </w:rPr>
        <w:t xml:space="preserve">rifle </w:t>
      </w:r>
      <w:r w:rsidRPr="00A74B2E">
        <w:rPr>
          <w:w w:val="130"/>
          <w:sz w:val="21"/>
        </w:rPr>
        <w:t>down</w:t>
      </w:r>
      <w:r w:rsidRPr="00A74B2E">
        <w:rPr>
          <w:spacing w:val="34"/>
          <w:w w:val="130"/>
          <w:sz w:val="21"/>
        </w:rPr>
        <w:t xml:space="preserve"> </w:t>
      </w:r>
      <w:r w:rsidRPr="00A74B2E">
        <w:rPr>
          <w:w w:val="130"/>
          <w:sz w:val="21"/>
        </w:rPr>
        <w:t>the</w:t>
      </w:r>
    </w:p>
    <w:p w:rsidR="00CE4C9F" w:rsidRDefault="00CE4C9F">
      <w:pPr>
        <w:rPr>
          <w:rFonts w:ascii="Arial" w:hAnsi="Arial"/>
          <w:sz w:val="24"/>
        </w:rPr>
        <w:sectPr w:rsidR="00CE4C9F">
          <w:pgSz w:w="12240" w:h="15840"/>
          <w:pgMar w:top="1280" w:right="0" w:bottom="280" w:left="940" w:header="720" w:footer="720" w:gutter="0"/>
          <w:cols w:space="720"/>
        </w:sectPr>
      </w:pPr>
    </w:p>
    <w:p w:rsidR="00CE4C9F" w:rsidRDefault="00C85DFB">
      <w:pPr>
        <w:pStyle w:val="BodyText"/>
        <w:tabs>
          <w:tab w:val="left" w:pos="1585"/>
          <w:tab w:val="left" w:pos="2885"/>
          <w:tab w:val="left" w:pos="4296"/>
          <w:tab w:val="left" w:pos="4886"/>
          <w:tab w:val="left" w:pos="6319"/>
          <w:tab w:val="left" w:pos="6888"/>
        </w:tabs>
        <w:spacing w:before="71" w:line="324" w:lineRule="auto"/>
        <w:ind w:left="598" w:hanging="18"/>
      </w:pPr>
      <w:r>
        <w:rPr>
          <w:w w:val="155"/>
        </w:rPr>
        <w:t>stairs</w:t>
      </w:r>
      <w:r>
        <w:rPr>
          <w:w w:val="155"/>
        </w:rPr>
        <w:tab/>
      </w:r>
      <w:r>
        <w:rPr>
          <w:rFonts w:ascii="Arial"/>
          <w:w w:val="155"/>
          <w:sz w:val="19"/>
        </w:rPr>
        <w:t>and</w:t>
      </w:r>
      <w:r>
        <w:rPr>
          <w:rFonts w:ascii="Arial"/>
          <w:spacing w:val="-52"/>
          <w:w w:val="155"/>
          <w:sz w:val="19"/>
        </w:rPr>
        <w:t xml:space="preserve"> </w:t>
      </w:r>
      <w:r w:rsidR="00A74B2E">
        <w:rPr>
          <w:rFonts w:ascii="Arial"/>
          <w:spacing w:val="-52"/>
          <w:w w:val="155"/>
          <w:sz w:val="19"/>
        </w:rPr>
        <w:t xml:space="preserve"> </w:t>
      </w:r>
      <w:r>
        <w:rPr>
          <w:w w:val="150"/>
        </w:rPr>
        <w:t>shot</w:t>
      </w:r>
      <w:r>
        <w:rPr>
          <w:w w:val="150"/>
        </w:rPr>
        <w:tab/>
      </w:r>
      <w:r>
        <w:rPr>
          <w:rFonts w:ascii="Arial"/>
          <w:w w:val="150"/>
          <w:sz w:val="19"/>
        </w:rPr>
        <w:t xml:space="preserve">a </w:t>
      </w:r>
      <w:r>
        <w:rPr>
          <w:rFonts w:ascii="Arial"/>
          <w:spacing w:val="8"/>
          <w:w w:val="150"/>
          <w:sz w:val="19"/>
        </w:rPr>
        <w:t xml:space="preserve"> </w:t>
      </w:r>
      <w:r>
        <w:rPr>
          <w:w w:val="150"/>
        </w:rPr>
        <w:t>boy</w:t>
      </w:r>
      <w:r>
        <w:rPr>
          <w:spacing w:val="56"/>
          <w:w w:val="150"/>
        </w:rPr>
        <w:t xml:space="preserve"> </w:t>
      </w:r>
      <w:r>
        <w:rPr>
          <w:w w:val="150"/>
        </w:rPr>
        <w:t>at</w:t>
      </w:r>
      <w:r>
        <w:rPr>
          <w:w w:val="150"/>
        </w:rPr>
        <w:tab/>
        <w:t>the</w:t>
      </w:r>
      <w:r>
        <w:rPr>
          <w:w w:val="150"/>
        </w:rPr>
        <w:tab/>
      </w:r>
      <w:r>
        <w:rPr>
          <w:spacing w:val="2"/>
          <w:w w:val="150"/>
        </w:rPr>
        <w:t>bottom</w:t>
      </w:r>
      <w:r>
        <w:rPr>
          <w:spacing w:val="-5"/>
          <w:w w:val="150"/>
        </w:rPr>
        <w:t xml:space="preserve"> </w:t>
      </w:r>
      <w:r>
        <w:rPr>
          <w:w w:val="150"/>
        </w:rPr>
        <w:t>of</w:t>
      </w:r>
      <w:r>
        <w:rPr>
          <w:w w:val="150"/>
        </w:rPr>
        <w:tab/>
        <w:t>the</w:t>
      </w:r>
      <w:r>
        <w:rPr>
          <w:w w:val="150"/>
        </w:rPr>
        <w:tab/>
      </w:r>
      <w:r>
        <w:rPr>
          <w:spacing w:val="-3"/>
          <w:w w:val="150"/>
        </w:rPr>
        <w:t xml:space="preserve">stairs. </w:t>
      </w:r>
      <w:r>
        <w:rPr>
          <w:w w:val="150"/>
        </w:rPr>
        <w:t xml:space="preserve">thought this </w:t>
      </w:r>
      <w:r>
        <w:rPr>
          <w:spacing w:val="-3"/>
          <w:w w:val="150"/>
        </w:rPr>
        <w:t>was</w:t>
      </w:r>
      <w:r w:rsidR="00A74B2E">
        <w:rPr>
          <w:spacing w:val="-3"/>
          <w:w w:val="150"/>
        </w:rPr>
        <w:t xml:space="preserve"> </w:t>
      </w:r>
      <w:r>
        <w:rPr>
          <w:spacing w:val="-3"/>
          <w:w w:val="150"/>
        </w:rPr>
        <w:t>the boy</w:t>
      </w:r>
      <w:r w:rsidR="00A74B2E">
        <w:rPr>
          <w:spacing w:val="-3"/>
          <w:w w:val="150"/>
        </w:rPr>
        <w:t xml:space="preserve"> </w:t>
      </w:r>
      <w:r>
        <w:rPr>
          <w:spacing w:val="-3"/>
          <w:w w:val="150"/>
        </w:rPr>
        <w:t xml:space="preserve">who </w:t>
      </w:r>
      <w:r>
        <w:rPr>
          <w:w w:val="150"/>
        </w:rPr>
        <w:t>died on</w:t>
      </w:r>
      <w:r>
        <w:rPr>
          <w:spacing w:val="13"/>
          <w:w w:val="150"/>
        </w:rPr>
        <w:t xml:space="preserve"> </w:t>
      </w:r>
      <w:r>
        <w:rPr>
          <w:w w:val="150"/>
        </w:rPr>
        <w:t>scene.)</w:t>
      </w:r>
    </w:p>
    <w:p w:rsidR="00CE4C9F" w:rsidRDefault="00C85DFB" w:rsidP="00A74B2E">
      <w:pPr>
        <w:pStyle w:val="BodyText"/>
        <w:tabs>
          <w:tab w:val="left" w:pos="1003"/>
        </w:tabs>
        <w:spacing w:before="61"/>
      </w:pPr>
      <w:r>
        <w:rPr>
          <w:w w:val="130"/>
        </w:rPr>
        <w:t>(He</w:t>
      </w:r>
      <w:r w:rsidR="00A74B2E">
        <w:rPr>
          <w:w w:val="130"/>
        </w:rPr>
        <w:t xml:space="preserve"> </w:t>
      </w:r>
      <w:r>
        <w:rPr>
          <w:w w:val="160"/>
        </w:rPr>
        <w:t>later</w:t>
      </w:r>
    </w:p>
    <w:p w:rsidR="00CE4C9F" w:rsidRDefault="00CE4C9F">
      <w:pPr>
        <w:sectPr w:rsidR="00CE4C9F">
          <w:type w:val="continuous"/>
          <w:pgSz w:w="12240" w:h="15840"/>
          <w:pgMar w:top="680" w:right="0" w:bottom="280" w:left="940" w:header="720" w:footer="720" w:gutter="0"/>
          <w:cols w:num="2" w:space="720" w:equalWidth="0">
            <w:col w:w="7747" w:space="40"/>
            <w:col w:w="3513"/>
          </w:cols>
        </w:sectPr>
      </w:pPr>
    </w:p>
    <w:p w:rsidR="00CE4C9F" w:rsidRDefault="00CE4C9F">
      <w:pPr>
        <w:pStyle w:val="BodyText"/>
        <w:rPr>
          <w:sz w:val="18"/>
        </w:rPr>
      </w:pPr>
    </w:p>
    <w:p w:rsidR="00CE4C9F" w:rsidRDefault="00C85DFB" w:rsidP="00A74B2E">
      <w:pPr>
        <w:pStyle w:val="ListParagraph"/>
        <w:numPr>
          <w:ilvl w:val="0"/>
          <w:numId w:val="91"/>
        </w:numPr>
        <w:tabs>
          <w:tab w:val="left" w:pos="1233"/>
        </w:tabs>
        <w:spacing w:before="93" w:line="324" w:lineRule="auto"/>
        <w:ind w:right="1856"/>
        <w:jc w:val="both"/>
        <w:rPr>
          <w:rFonts w:ascii="Arial" w:hAnsi="Arial"/>
          <w:sz w:val="24"/>
        </w:rPr>
      </w:pPr>
      <w:r>
        <w:rPr>
          <w:w w:val="120"/>
          <w:sz w:val="21"/>
        </w:rPr>
        <w:t>He</w:t>
      </w:r>
      <w:r>
        <w:rPr>
          <w:spacing w:val="63"/>
          <w:w w:val="120"/>
          <w:sz w:val="21"/>
        </w:rPr>
        <w:t xml:space="preserve"> </w:t>
      </w:r>
      <w:r>
        <w:rPr>
          <w:w w:val="165"/>
          <w:sz w:val="21"/>
        </w:rPr>
        <w:t xml:space="preserve">felt  </w:t>
      </w:r>
      <w:r>
        <w:rPr>
          <w:w w:val="145"/>
          <w:sz w:val="21"/>
        </w:rPr>
        <w:t>that</w:t>
      </w:r>
      <w:r>
        <w:rPr>
          <w:spacing w:val="76"/>
          <w:w w:val="145"/>
          <w:sz w:val="21"/>
        </w:rPr>
        <w:t xml:space="preserve"> </w:t>
      </w:r>
      <w:r>
        <w:rPr>
          <w:w w:val="145"/>
          <w:sz w:val="21"/>
        </w:rPr>
        <w:t xml:space="preserve">the  suspects  </w:t>
      </w:r>
      <w:r>
        <w:rPr>
          <w:w w:val="120"/>
          <w:sz w:val="21"/>
        </w:rPr>
        <w:t xml:space="preserve">knew  </w:t>
      </w:r>
      <w:r>
        <w:rPr>
          <w:w w:val="145"/>
          <w:sz w:val="21"/>
        </w:rPr>
        <w:t xml:space="preserve">they  </w:t>
      </w:r>
      <w:r>
        <w:rPr>
          <w:w w:val="120"/>
          <w:sz w:val="21"/>
        </w:rPr>
        <w:t xml:space="preserve">were  </w:t>
      </w:r>
      <w:r>
        <w:rPr>
          <w:w w:val="145"/>
          <w:sz w:val="21"/>
        </w:rPr>
        <w:t xml:space="preserve">there  by  the   </w:t>
      </w:r>
      <w:r>
        <w:rPr>
          <w:w w:val="165"/>
          <w:sz w:val="21"/>
        </w:rPr>
        <w:t xml:space="preserve">trees. </w:t>
      </w:r>
      <w:r>
        <w:rPr>
          <w:w w:val="120"/>
          <w:sz w:val="21"/>
        </w:rPr>
        <w:t xml:space="preserve">He </w:t>
      </w:r>
      <w:r>
        <w:rPr>
          <w:w w:val="145"/>
          <w:sz w:val="21"/>
        </w:rPr>
        <w:t xml:space="preserve">said </w:t>
      </w:r>
      <w:r>
        <w:rPr>
          <w:w w:val="120"/>
          <w:sz w:val="21"/>
        </w:rPr>
        <w:t xml:space="preserve">the </w:t>
      </w:r>
      <w:r>
        <w:rPr>
          <w:w w:val="165"/>
          <w:sz w:val="21"/>
        </w:rPr>
        <w:t>first</w:t>
      </w:r>
      <w:r>
        <w:rPr>
          <w:spacing w:val="86"/>
          <w:w w:val="165"/>
          <w:sz w:val="21"/>
        </w:rPr>
        <w:t xml:space="preserve"> </w:t>
      </w:r>
      <w:r>
        <w:rPr>
          <w:w w:val="145"/>
          <w:sz w:val="21"/>
        </w:rPr>
        <w:t xml:space="preserve">suspect  then  </w:t>
      </w:r>
      <w:r>
        <w:rPr>
          <w:w w:val="120"/>
          <w:sz w:val="21"/>
        </w:rPr>
        <w:t xml:space="preserve">aimed  at  he  and  his  group  and  began </w:t>
      </w:r>
      <w:r>
        <w:rPr>
          <w:w w:val="165"/>
          <w:sz w:val="21"/>
        </w:rPr>
        <w:t xml:space="preserve">firing. </w:t>
      </w:r>
      <w:r>
        <w:rPr>
          <w:w w:val="120"/>
          <w:sz w:val="21"/>
        </w:rPr>
        <w:t xml:space="preserve">He </w:t>
      </w:r>
      <w:r>
        <w:rPr>
          <w:w w:val="145"/>
          <w:sz w:val="21"/>
        </w:rPr>
        <w:t>said</w:t>
      </w:r>
      <w:r>
        <w:rPr>
          <w:spacing w:val="76"/>
          <w:w w:val="145"/>
          <w:sz w:val="21"/>
        </w:rPr>
        <w:t xml:space="preserve"> </w:t>
      </w:r>
      <w:r>
        <w:rPr>
          <w:w w:val="145"/>
          <w:sz w:val="21"/>
        </w:rPr>
        <w:t xml:space="preserve">he </w:t>
      </w:r>
      <w:r>
        <w:rPr>
          <w:w w:val="185"/>
          <w:sz w:val="21"/>
        </w:rPr>
        <w:t xml:space="preserve">still  </w:t>
      </w:r>
      <w:r>
        <w:rPr>
          <w:w w:val="145"/>
          <w:sz w:val="21"/>
        </w:rPr>
        <w:t xml:space="preserve">thought  that  this  </w:t>
      </w:r>
      <w:r>
        <w:rPr>
          <w:spacing w:val="-3"/>
          <w:w w:val="145"/>
          <w:sz w:val="21"/>
        </w:rPr>
        <w:t>was</w:t>
      </w:r>
      <w:r w:rsidR="00A74B2E">
        <w:rPr>
          <w:spacing w:val="-3"/>
          <w:w w:val="145"/>
          <w:sz w:val="21"/>
        </w:rPr>
        <w:t xml:space="preserve"> </w:t>
      </w:r>
      <w:r>
        <w:rPr>
          <w:spacing w:val="-3"/>
          <w:w w:val="145"/>
          <w:sz w:val="21"/>
        </w:rPr>
        <w:t xml:space="preserve">all  </w:t>
      </w:r>
      <w:r>
        <w:rPr>
          <w:w w:val="145"/>
          <w:sz w:val="21"/>
        </w:rPr>
        <w:t>possibly  a  paint ball</w:t>
      </w:r>
      <w:r>
        <w:rPr>
          <w:spacing w:val="71"/>
          <w:w w:val="145"/>
          <w:sz w:val="21"/>
        </w:rPr>
        <w:t xml:space="preserve"> </w:t>
      </w:r>
      <w:r>
        <w:rPr>
          <w:w w:val="145"/>
          <w:sz w:val="21"/>
        </w:rPr>
        <w:t>incident.</w:t>
      </w:r>
    </w:p>
    <w:p w:rsidR="00CE4C9F" w:rsidRDefault="00CE4C9F">
      <w:pPr>
        <w:pStyle w:val="BodyText"/>
        <w:spacing w:before="1"/>
        <w:rPr>
          <w:sz w:val="23"/>
        </w:rPr>
      </w:pPr>
    </w:p>
    <w:p w:rsidR="00CE4C9F" w:rsidRDefault="00C85DFB" w:rsidP="00A74B2E">
      <w:pPr>
        <w:pStyle w:val="ListParagraph"/>
        <w:numPr>
          <w:ilvl w:val="0"/>
          <w:numId w:val="91"/>
        </w:numPr>
        <w:tabs>
          <w:tab w:val="left" w:pos="1233"/>
        </w:tabs>
        <w:spacing w:line="319" w:lineRule="auto"/>
        <w:ind w:right="1830"/>
        <w:jc w:val="both"/>
        <w:rPr>
          <w:rFonts w:ascii="Arial" w:hAnsi="Arial"/>
          <w:sz w:val="26"/>
        </w:rPr>
      </w:pPr>
      <w:r>
        <w:rPr>
          <w:w w:val="125"/>
          <w:sz w:val="21"/>
        </w:rPr>
        <w:t xml:space="preserve">He </w:t>
      </w:r>
      <w:r>
        <w:rPr>
          <w:w w:val="135"/>
          <w:sz w:val="21"/>
        </w:rPr>
        <w:t xml:space="preserve">said John </w:t>
      </w:r>
      <w:r>
        <w:rPr>
          <w:w w:val="125"/>
          <w:sz w:val="21"/>
        </w:rPr>
        <w:t xml:space="preserve">Cock </w:t>
      </w:r>
      <w:r>
        <w:rPr>
          <w:w w:val="135"/>
          <w:sz w:val="21"/>
        </w:rPr>
        <w:t xml:space="preserve">took  off  running  to  the  west  behind  the  shed </w:t>
      </w:r>
      <w:r>
        <w:rPr>
          <w:w w:val="155"/>
          <w:sz w:val="21"/>
        </w:rPr>
        <w:t>that</w:t>
      </w:r>
      <w:r>
        <w:rPr>
          <w:spacing w:val="81"/>
          <w:w w:val="155"/>
          <w:sz w:val="21"/>
        </w:rPr>
        <w:t xml:space="preserve"> </w:t>
      </w:r>
      <w:r>
        <w:rPr>
          <w:w w:val="135"/>
          <w:sz w:val="21"/>
        </w:rPr>
        <w:t xml:space="preserve">is  there.  </w:t>
      </w:r>
      <w:r>
        <w:rPr>
          <w:w w:val="125"/>
          <w:sz w:val="21"/>
        </w:rPr>
        <w:t xml:space="preserve">He  </w:t>
      </w:r>
      <w:r>
        <w:rPr>
          <w:w w:val="135"/>
          <w:sz w:val="21"/>
        </w:rPr>
        <w:t xml:space="preserve">then  noticed  that  </w:t>
      </w:r>
      <w:r>
        <w:rPr>
          <w:w w:val="125"/>
          <w:sz w:val="21"/>
        </w:rPr>
        <w:t xml:space="preserve">Mark  </w:t>
      </w:r>
      <w:r>
        <w:rPr>
          <w:w w:val="135"/>
          <w:sz w:val="21"/>
        </w:rPr>
        <w:t xml:space="preserve">Taylor  was  lying  on  the ground unconscious on his </w:t>
      </w:r>
      <w:r>
        <w:rPr>
          <w:w w:val="155"/>
          <w:sz w:val="21"/>
        </w:rPr>
        <w:t xml:space="preserve">right side. </w:t>
      </w:r>
      <w:r>
        <w:rPr>
          <w:w w:val="125"/>
          <w:sz w:val="21"/>
        </w:rPr>
        <w:t xml:space="preserve">(He </w:t>
      </w:r>
      <w:r>
        <w:rPr>
          <w:w w:val="135"/>
          <w:sz w:val="21"/>
        </w:rPr>
        <w:t>explained from knowledge lea</w:t>
      </w:r>
      <w:r w:rsidR="00A74B2E">
        <w:rPr>
          <w:w w:val="135"/>
          <w:sz w:val="21"/>
        </w:rPr>
        <w:t>r</w:t>
      </w:r>
      <w:r>
        <w:rPr>
          <w:w w:val="135"/>
          <w:sz w:val="21"/>
        </w:rPr>
        <w:t xml:space="preserve">ned </w:t>
      </w:r>
      <w:r>
        <w:rPr>
          <w:w w:val="155"/>
          <w:sz w:val="21"/>
        </w:rPr>
        <w:t xml:space="preserve">later </w:t>
      </w:r>
      <w:r>
        <w:rPr>
          <w:w w:val="135"/>
          <w:sz w:val="21"/>
        </w:rPr>
        <w:t xml:space="preserve">that </w:t>
      </w:r>
      <w:r>
        <w:rPr>
          <w:w w:val="125"/>
          <w:sz w:val="21"/>
        </w:rPr>
        <w:t xml:space="preserve">Mark  </w:t>
      </w:r>
      <w:r>
        <w:rPr>
          <w:w w:val="155"/>
          <w:sz w:val="21"/>
        </w:rPr>
        <w:t xml:space="preserve">sustained  </w:t>
      </w:r>
      <w:r>
        <w:rPr>
          <w:w w:val="135"/>
          <w:sz w:val="21"/>
        </w:rPr>
        <w:t xml:space="preserve">a  leg  </w:t>
      </w:r>
      <w:r>
        <w:rPr>
          <w:w w:val="125"/>
          <w:sz w:val="21"/>
        </w:rPr>
        <w:t xml:space="preserve">wound  and  a  </w:t>
      </w:r>
      <w:r>
        <w:rPr>
          <w:w w:val="135"/>
          <w:sz w:val="21"/>
        </w:rPr>
        <w:t xml:space="preserve">through  and through  </w:t>
      </w:r>
      <w:r>
        <w:rPr>
          <w:w w:val="125"/>
          <w:sz w:val="21"/>
        </w:rPr>
        <w:t xml:space="preserve">wound  </w:t>
      </w:r>
      <w:r>
        <w:rPr>
          <w:w w:val="135"/>
          <w:sz w:val="21"/>
        </w:rPr>
        <w:t xml:space="preserve">from  the  </w:t>
      </w:r>
      <w:r>
        <w:rPr>
          <w:w w:val="155"/>
          <w:sz w:val="21"/>
        </w:rPr>
        <w:t xml:space="preserve">left  side  </w:t>
      </w:r>
      <w:r>
        <w:rPr>
          <w:w w:val="135"/>
          <w:sz w:val="21"/>
        </w:rPr>
        <w:t>torso  that   exited   and  st</w:t>
      </w:r>
      <w:r w:rsidR="00A74B2E">
        <w:rPr>
          <w:w w:val="135"/>
          <w:sz w:val="21"/>
        </w:rPr>
        <w:t>r</w:t>
      </w:r>
      <w:r>
        <w:rPr>
          <w:w w:val="135"/>
          <w:sz w:val="21"/>
        </w:rPr>
        <w:t xml:space="preserve">uck   his </w:t>
      </w:r>
      <w:r>
        <w:rPr>
          <w:w w:val="155"/>
          <w:sz w:val="21"/>
        </w:rPr>
        <w:t xml:space="preserve">right </w:t>
      </w:r>
      <w:r>
        <w:rPr>
          <w:w w:val="135"/>
          <w:sz w:val="21"/>
        </w:rPr>
        <w:t>uppe</w:t>
      </w:r>
      <w:r w:rsidR="00A74B2E">
        <w:rPr>
          <w:w w:val="135"/>
          <w:sz w:val="21"/>
        </w:rPr>
        <w:t>r</w:t>
      </w:r>
      <w:r>
        <w:rPr>
          <w:w w:val="135"/>
          <w:sz w:val="21"/>
        </w:rPr>
        <w:t xml:space="preserve"> arm.) </w:t>
      </w:r>
      <w:r>
        <w:rPr>
          <w:w w:val="125"/>
          <w:sz w:val="21"/>
        </w:rPr>
        <w:t xml:space="preserve">He </w:t>
      </w:r>
      <w:r>
        <w:rPr>
          <w:w w:val="135"/>
          <w:sz w:val="21"/>
        </w:rPr>
        <w:t xml:space="preserve">then saw </w:t>
      </w:r>
      <w:r>
        <w:rPr>
          <w:w w:val="125"/>
          <w:sz w:val="21"/>
        </w:rPr>
        <w:t xml:space="preserve">Mike </w:t>
      </w:r>
      <w:r>
        <w:rPr>
          <w:w w:val="135"/>
          <w:sz w:val="21"/>
        </w:rPr>
        <w:t xml:space="preserve">Johnson's leg bleeding. </w:t>
      </w:r>
      <w:r>
        <w:rPr>
          <w:w w:val="125"/>
          <w:sz w:val="21"/>
        </w:rPr>
        <w:t>He</w:t>
      </w:r>
      <w:r>
        <w:rPr>
          <w:spacing w:val="-3"/>
          <w:w w:val="125"/>
          <w:sz w:val="21"/>
        </w:rPr>
        <w:t xml:space="preserve"> </w:t>
      </w:r>
      <w:r>
        <w:rPr>
          <w:w w:val="155"/>
          <w:sz w:val="21"/>
        </w:rPr>
        <w:t>said</w:t>
      </w:r>
    </w:p>
    <w:p w:rsidR="00CE4C9F" w:rsidRDefault="00CE4C9F">
      <w:pPr>
        <w:pStyle w:val="BodyText"/>
        <w:spacing w:before="9"/>
        <w:rPr>
          <w:sz w:val="19"/>
        </w:rPr>
      </w:pPr>
    </w:p>
    <w:p w:rsidR="00CE4C9F" w:rsidRDefault="00C85DFB">
      <w:pPr>
        <w:tabs>
          <w:tab w:val="left" w:pos="7356"/>
        </w:tabs>
        <w:ind w:left="4826"/>
        <w:rPr>
          <w:sz w:val="23"/>
        </w:rPr>
      </w:pPr>
      <w:r>
        <w:rPr>
          <w:rFonts w:ascii="Arial"/>
          <w:w w:val="130"/>
          <w:position w:val="1"/>
          <w:sz w:val="17"/>
        </w:rPr>
        <w:t>4</w:t>
      </w:r>
      <w:r>
        <w:rPr>
          <w:rFonts w:ascii="Arial"/>
          <w:w w:val="130"/>
          <w:position w:val="1"/>
          <w:sz w:val="17"/>
        </w:rPr>
        <w:tab/>
      </w:r>
      <w:r>
        <w:rPr>
          <w:w w:val="115"/>
          <w:sz w:val="23"/>
        </w:rPr>
        <w:t>JC-001-</w:t>
      </w:r>
      <w:r>
        <w:rPr>
          <w:spacing w:val="-28"/>
          <w:w w:val="115"/>
          <w:sz w:val="23"/>
        </w:rPr>
        <w:t xml:space="preserve"> </w:t>
      </w:r>
      <w:r>
        <w:rPr>
          <w:w w:val="115"/>
          <w:sz w:val="23"/>
        </w:rPr>
        <w:t>001119</w:t>
      </w:r>
    </w:p>
    <w:p w:rsidR="00CE4C9F" w:rsidRDefault="00CE4C9F">
      <w:pPr>
        <w:rPr>
          <w:sz w:val="23"/>
        </w:rPr>
        <w:sectPr w:rsidR="00CE4C9F">
          <w:type w:val="continuous"/>
          <w:pgSz w:w="12240" w:h="15840"/>
          <w:pgMar w:top="680" w:right="0" w:bottom="280" w:left="940" w:header="720" w:footer="720" w:gutter="0"/>
          <w:cols w:space="720"/>
        </w:sectPr>
      </w:pPr>
    </w:p>
    <w:p w:rsidR="00CE4C9F" w:rsidRDefault="00C85DFB">
      <w:pPr>
        <w:pStyle w:val="BodyText"/>
        <w:tabs>
          <w:tab w:val="left" w:pos="1562"/>
          <w:tab w:val="left" w:pos="2410"/>
          <w:tab w:val="left" w:pos="3004"/>
          <w:tab w:val="left" w:pos="4358"/>
          <w:tab w:val="left" w:pos="6645"/>
          <w:tab w:val="left" w:pos="7465"/>
          <w:tab w:val="left" w:pos="8179"/>
          <w:tab w:val="left" w:pos="9170"/>
        </w:tabs>
        <w:spacing w:before="66" w:line="304" w:lineRule="auto"/>
        <w:ind w:left="823" w:right="1603" w:firstLine="16"/>
      </w:pPr>
      <w:bookmarkStart w:id="127" w:name="_bookmark119"/>
      <w:bookmarkEnd w:id="127"/>
      <w:r>
        <w:rPr>
          <w:w w:val="135"/>
        </w:rPr>
        <w:lastRenderedPageBreak/>
        <w:t>that</w:t>
      </w:r>
      <w:r>
        <w:rPr>
          <w:w w:val="135"/>
        </w:rPr>
        <w:tab/>
      </w:r>
      <w:r>
        <w:rPr>
          <w:w w:val="120"/>
        </w:rPr>
        <w:t>wound</w:t>
      </w:r>
      <w:r>
        <w:rPr>
          <w:w w:val="120"/>
        </w:rPr>
        <w:tab/>
      </w:r>
      <w:r>
        <w:rPr>
          <w:w w:val="135"/>
        </w:rPr>
        <w:t>was</w:t>
      </w:r>
      <w:r>
        <w:rPr>
          <w:w w:val="135"/>
        </w:rPr>
        <w:tab/>
        <w:t>"gushing"</w:t>
      </w:r>
      <w:r>
        <w:rPr>
          <w:w w:val="135"/>
        </w:rPr>
        <w:tab/>
        <w:t xml:space="preserve">and  </w:t>
      </w:r>
      <w:r>
        <w:rPr>
          <w:spacing w:val="4"/>
          <w:w w:val="135"/>
        </w:rPr>
        <w:t xml:space="preserve"> </w:t>
      </w:r>
      <w:r>
        <w:rPr>
          <w:w w:val="135"/>
        </w:rPr>
        <w:t xml:space="preserve">that  </w:t>
      </w:r>
      <w:r>
        <w:rPr>
          <w:spacing w:val="4"/>
          <w:w w:val="135"/>
        </w:rPr>
        <w:t xml:space="preserve"> </w:t>
      </w:r>
      <w:r>
        <w:rPr>
          <w:w w:val="135"/>
        </w:rPr>
        <w:t>Mike's</w:t>
      </w:r>
      <w:r>
        <w:rPr>
          <w:w w:val="135"/>
        </w:rPr>
        <w:tab/>
        <w:t>jeans</w:t>
      </w:r>
      <w:r>
        <w:rPr>
          <w:w w:val="135"/>
        </w:rPr>
        <w:tab/>
        <w:t>were</w:t>
      </w:r>
      <w:r>
        <w:rPr>
          <w:w w:val="135"/>
        </w:rPr>
        <w:tab/>
        <w:t>soaked</w:t>
      </w:r>
      <w:r>
        <w:rPr>
          <w:w w:val="135"/>
        </w:rPr>
        <w:tab/>
      </w:r>
      <w:r>
        <w:rPr>
          <w:spacing w:val="-5"/>
          <w:w w:val="135"/>
        </w:rPr>
        <w:t xml:space="preserve">with </w:t>
      </w:r>
      <w:r>
        <w:rPr>
          <w:w w:val="135"/>
        </w:rPr>
        <w:t>blood within</w:t>
      </w:r>
      <w:r>
        <w:rPr>
          <w:spacing w:val="45"/>
          <w:w w:val="135"/>
        </w:rPr>
        <w:t xml:space="preserve"> </w:t>
      </w:r>
      <w:r>
        <w:rPr>
          <w:w w:val="135"/>
        </w:rPr>
        <w:t>seconds.</w:t>
      </w:r>
    </w:p>
    <w:p w:rsidR="00CE4C9F" w:rsidRDefault="00CE4C9F">
      <w:pPr>
        <w:pStyle w:val="BodyText"/>
        <w:spacing w:before="3"/>
        <w:rPr>
          <w:sz w:val="25"/>
        </w:rPr>
      </w:pPr>
    </w:p>
    <w:p w:rsidR="00CE4C9F" w:rsidRDefault="00C85DFB" w:rsidP="00A74B2E">
      <w:pPr>
        <w:pStyle w:val="ListParagraph"/>
        <w:numPr>
          <w:ilvl w:val="0"/>
          <w:numId w:val="91"/>
        </w:numPr>
        <w:tabs>
          <w:tab w:val="left" w:pos="1371"/>
          <w:tab w:val="left" w:pos="1463"/>
          <w:tab w:val="left" w:pos="1465"/>
          <w:tab w:val="left" w:pos="2901"/>
          <w:tab w:val="left" w:pos="4663"/>
          <w:tab w:val="left" w:pos="5215"/>
          <w:tab w:val="left" w:pos="5553"/>
          <w:tab w:val="left" w:pos="7502"/>
          <w:tab w:val="left" w:pos="7701"/>
        </w:tabs>
        <w:spacing w:before="1" w:line="309" w:lineRule="auto"/>
        <w:ind w:right="1546"/>
        <w:rPr>
          <w:sz w:val="21"/>
        </w:rPr>
      </w:pPr>
      <w:r>
        <w:rPr>
          <w:w w:val="120"/>
          <w:sz w:val="21"/>
        </w:rPr>
        <w:t xml:space="preserve">He  and   Adam  Thomas  </w:t>
      </w:r>
      <w:r>
        <w:rPr>
          <w:w w:val="135"/>
          <w:sz w:val="21"/>
        </w:rPr>
        <w:t>then  took  off</w:t>
      </w:r>
      <w:r>
        <w:rPr>
          <w:spacing w:val="29"/>
          <w:w w:val="135"/>
          <w:sz w:val="21"/>
        </w:rPr>
        <w:t xml:space="preserve"> </w:t>
      </w:r>
      <w:r>
        <w:rPr>
          <w:w w:val="135"/>
          <w:sz w:val="21"/>
        </w:rPr>
        <w:t>running</w:t>
      </w:r>
      <w:r>
        <w:rPr>
          <w:spacing w:val="42"/>
          <w:w w:val="135"/>
          <w:sz w:val="21"/>
        </w:rPr>
        <w:t xml:space="preserve"> </w:t>
      </w:r>
      <w:r>
        <w:rPr>
          <w:w w:val="135"/>
          <w:sz w:val="21"/>
        </w:rPr>
        <w:t>west.</w:t>
      </w:r>
      <w:r>
        <w:rPr>
          <w:w w:val="135"/>
          <w:sz w:val="21"/>
        </w:rPr>
        <w:tab/>
      </w:r>
      <w:r>
        <w:rPr>
          <w:w w:val="135"/>
          <w:sz w:val="21"/>
        </w:rPr>
        <w:tab/>
        <w:t xml:space="preserve">They </w:t>
      </w:r>
      <w:r>
        <w:rPr>
          <w:rFonts w:ascii="Courier New" w:hAnsi="Courier New"/>
          <w:w w:val="120"/>
        </w:rPr>
        <w:t>ran</w:t>
      </w:r>
      <w:r>
        <w:rPr>
          <w:rFonts w:ascii="Courier New" w:hAnsi="Courier New"/>
          <w:spacing w:val="-61"/>
          <w:w w:val="120"/>
        </w:rPr>
        <w:t xml:space="preserve"> </w:t>
      </w:r>
      <w:r>
        <w:rPr>
          <w:w w:val="135"/>
          <w:sz w:val="21"/>
        </w:rPr>
        <w:t>behind the</w:t>
      </w:r>
      <w:r>
        <w:rPr>
          <w:w w:val="135"/>
          <w:sz w:val="21"/>
        </w:rPr>
        <w:tab/>
        <w:t>shed   and  then</w:t>
      </w:r>
      <w:r>
        <w:rPr>
          <w:spacing w:val="43"/>
          <w:w w:val="135"/>
          <w:sz w:val="21"/>
        </w:rPr>
        <w:t xml:space="preserve"> </w:t>
      </w:r>
      <w:r>
        <w:rPr>
          <w:w w:val="135"/>
          <w:sz w:val="21"/>
        </w:rPr>
        <w:t xml:space="preserve">around </w:t>
      </w:r>
      <w:r>
        <w:rPr>
          <w:spacing w:val="43"/>
          <w:w w:val="135"/>
          <w:sz w:val="21"/>
        </w:rPr>
        <w:t xml:space="preserve"> </w:t>
      </w:r>
      <w:r>
        <w:rPr>
          <w:w w:val="135"/>
          <w:sz w:val="21"/>
        </w:rPr>
        <w:t>to</w:t>
      </w:r>
      <w:r>
        <w:rPr>
          <w:w w:val="135"/>
          <w:sz w:val="21"/>
        </w:rPr>
        <w:tab/>
        <w:t>the</w:t>
      </w:r>
      <w:r>
        <w:rPr>
          <w:w w:val="135"/>
          <w:sz w:val="21"/>
        </w:rPr>
        <w:tab/>
        <w:t xml:space="preserve">baseball   </w:t>
      </w:r>
      <w:r>
        <w:rPr>
          <w:spacing w:val="62"/>
          <w:w w:val="135"/>
          <w:sz w:val="21"/>
        </w:rPr>
        <w:t xml:space="preserve"> </w:t>
      </w:r>
      <w:r>
        <w:rPr>
          <w:w w:val="150"/>
          <w:sz w:val="21"/>
        </w:rPr>
        <w:t>field.</w:t>
      </w:r>
      <w:r>
        <w:rPr>
          <w:w w:val="150"/>
          <w:sz w:val="21"/>
        </w:rPr>
        <w:tab/>
      </w:r>
      <w:r>
        <w:rPr>
          <w:w w:val="120"/>
          <w:sz w:val="21"/>
        </w:rPr>
        <w:t xml:space="preserve">He </w:t>
      </w:r>
      <w:r>
        <w:rPr>
          <w:w w:val="135"/>
          <w:sz w:val="21"/>
        </w:rPr>
        <w:t xml:space="preserve">heard </w:t>
      </w:r>
      <w:r>
        <w:rPr>
          <w:w w:val="150"/>
          <w:sz w:val="21"/>
        </w:rPr>
        <w:t xml:space="preserve">bullets </w:t>
      </w:r>
      <w:r>
        <w:rPr>
          <w:w w:val="135"/>
          <w:sz w:val="21"/>
        </w:rPr>
        <w:t xml:space="preserve">whizzing </w:t>
      </w:r>
      <w:r>
        <w:rPr>
          <w:spacing w:val="33"/>
          <w:w w:val="135"/>
          <w:sz w:val="21"/>
        </w:rPr>
        <w:t xml:space="preserve"> </w:t>
      </w:r>
      <w:r>
        <w:rPr>
          <w:w w:val="135"/>
          <w:sz w:val="21"/>
        </w:rPr>
        <w:t xml:space="preserve">by </w:t>
      </w:r>
      <w:r>
        <w:rPr>
          <w:spacing w:val="6"/>
          <w:w w:val="135"/>
          <w:sz w:val="21"/>
        </w:rPr>
        <w:t xml:space="preserve"> </w:t>
      </w:r>
      <w:r>
        <w:rPr>
          <w:w w:val="135"/>
          <w:sz w:val="21"/>
        </w:rPr>
        <w:t>as</w:t>
      </w:r>
      <w:r>
        <w:rPr>
          <w:w w:val="135"/>
          <w:sz w:val="21"/>
        </w:rPr>
        <w:tab/>
        <w:t xml:space="preserve">he  was </w:t>
      </w:r>
      <w:r>
        <w:rPr>
          <w:spacing w:val="22"/>
          <w:w w:val="135"/>
          <w:sz w:val="21"/>
        </w:rPr>
        <w:t xml:space="preserve"> </w:t>
      </w:r>
      <w:r>
        <w:rPr>
          <w:w w:val="135"/>
          <w:sz w:val="21"/>
        </w:rPr>
        <w:t xml:space="preserve">running </w:t>
      </w:r>
      <w:r>
        <w:rPr>
          <w:spacing w:val="47"/>
          <w:w w:val="135"/>
          <w:sz w:val="21"/>
        </w:rPr>
        <w:t xml:space="preserve"> </w:t>
      </w:r>
      <w:r>
        <w:rPr>
          <w:w w:val="135"/>
          <w:sz w:val="21"/>
        </w:rPr>
        <w:t>but</w:t>
      </w:r>
      <w:r>
        <w:rPr>
          <w:w w:val="135"/>
          <w:sz w:val="21"/>
        </w:rPr>
        <w:tab/>
        <w:t xml:space="preserve">did not </w:t>
      </w:r>
      <w:r>
        <w:rPr>
          <w:w w:val="120"/>
          <w:sz w:val="21"/>
        </w:rPr>
        <w:t xml:space="preserve">know </w:t>
      </w:r>
      <w:r>
        <w:rPr>
          <w:w w:val="135"/>
          <w:sz w:val="21"/>
        </w:rPr>
        <w:t>which suspect was shooting.</w:t>
      </w:r>
    </w:p>
    <w:p w:rsidR="00CE4C9F" w:rsidRDefault="00CE4C9F">
      <w:pPr>
        <w:pStyle w:val="BodyText"/>
        <w:spacing w:before="3"/>
        <w:rPr>
          <w:sz w:val="25"/>
        </w:rPr>
      </w:pPr>
    </w:p>
    <w:p w:rsidR="00CE4C9F" w:rsidRDefault="00C85DFB" w:rsidP="00A74B2E">
      <w:pPr>
        <w:pStyle w:val="ListParagraph"/>
        <w:numPr>
          <w:ilvl w:val="0"/>
          <w:numId w:val="91"/>
        </w:numPr>
        <w:tabs>
          <w:tab w:val="left" w:pos="1451"/>
          <w:tab w:val="left" w:pos="1452"/>
          <w:tab w:val="left" w:pos="1909"/>
          <w:tab w:val="left" w:pos="2323"/>
          <w:tab w:val="left" w:pos="2606"/>
          <w:tab w:val="left" w:pos="2732"/>
          <w:tab w:val="left" w:pos="3054"/>
          <w:tab w:val="left" w:pos="3434"/>
          <w:tab w:val="left" w:pos="3651"/>
          <w:tab w:val="left" w:pos="4081"/>
          <w:tab w:val="left" w:pos="4167"/>
          <w:tab w:val="left" w:pos="4230"/>
          <w:tab w:val="left" w:pos="4680"/>
          <w:tab w:val="left" w:pos="4765"/>
          <w:tab w:val="left" w:pos="5482"/>
          <w:tab w:val="left" w:pos="5808"/>
          <w:tab w:val="left" w:pos="5939"/>
          <w:tab w:val="left" w:pos="6368"/>
          <w:tab w:val="left" w:pos="6510"/>
          <w:tab w:val="left" w:pos="6895"/>
          <w:tab w:val="left" w:pos="7224"/>
          <w:tab w:val="left" w:pos="7682"/>
          <w:tab w:val="left" w:pos="7735"/>
          <w:tab w:val="left" w:pos="8260"/>
          <w:tab w:val="left" w:pos="8473"/>
          <w:tab w:val="left" w:pos="8992"/>
          <w:tab w:val="left" w:pos="9116"/>
        </w:tabs>
        <w:spacing w:line="307" w:lineRule="auto"/>
        <w:ind w:right="1538"/>
        <w:rPr>
          <w:sz w:val="21"/>
        </w:rPr>
      </w:pPr>
      <w:r>
        <w:rPr>
          <w:w w:val="120"/>
          <w:sz w:val="21"/>
        </w:rPr>
        <w:t xml:space="preserve">They </w:t>
      </w:r>
      <w:r>
        <w:rPr>
          <w:spacing w:val="47"/>
          <w:w w:val="120"/>
          <w:sz w:val="21"/>
        </w:rPr>
        <w:t xml:space="preserve"> </w:t>
      </w:r>
      <w:r>
        <w:rPr>
          <w:w w:val="135"/>
          <w:sz w:val="21"/>
        </w:rPr>
        <w:t xml:space="preserve">stopped </w:t>
      </w:r>
      <w:r>
        <w:rPr>
          <w:spacing w:val="36"/>
          <w:w w:val="135"/>
          <w:sz w:val="21"/>
        </w:rPr>
        <w:t xml:space="preserve"> </w:t>
      </w:r>
      <w:r>
        <w:rPr>
          <w:w w:val="135"/>
          <w:sz w:val="21"/>
        </w:rPr>
        <w:t>at</w:t>
      </w:r>
      <w:r>
        <w:rPr>
          <w:w w:val="135"/>
          <w:sz w:val="21"/>
        </w:rPr>
        <w:tab/>
      </w:r>
      <w:r>
        <w:rPr>
          <w:w w:val="135"/>
          <w:sz w:val="21"/>
        </w:rPr>
        <w:tab/>
        <w:t>the</w:t>
      </w:r>
      <w:r>
        <w:rPr>
          <w:w w:val="135"/>
          <w:sz w:val="21"/>
        </w:rPr>
        <w:tab/>
      </w:r>
      <w:r>
        <w:rPr>
          <w:w w:val="135"/>
          <w:sz w:val="21"/>
        </w:rPr>
        <w:tab/>
      </w:r>
      <w:r>
        <w:rPr>
          <w:w w:val="135"/>
          <w:sz w:val="21"/>
        </w:rPr>
        <w:tab/>
        <w:t xml:space="preserve">southwest side of the baseball </w:t>
      </w:r>
      <w:r>
        <w:rPr>
          <w:w w:val="160"/>
          <w:sz w:val="21"/>
        </w:rPr>
        <w:t xml:space="preserve">field  </w:t>
      </w:r>
      <w:r>
        <w:rPr>
          <w:w w:val="160"/>
          <w:sz w:val="20"/>
        </w:rPr>
        <w:t xml:space="preserve">and </w:t>
      </w:r>
      <w:r>
        <w:rPr>
          <w:w w:val="135"/>
          <w:sz w:val="21"/>
        </w:rPr>
        <w:t>looked</w:t>
      </w:r>
      <w:r>
        <w:rPr>
          <w:spacing w:val="59"/>
          <w:w w:val="135"/>
          <w:sz w:val="21"/>
        </w:rPr>
        <w:t xml:space="preserve"> </w:t>
      </w:r>
      <w:r>
        <w:rPr>
          <w:w w:val="135"/>
          <w:sz w:val="21"/>
        </w:rPr>
        <w:t>back.</w:t>
      </w:r>
      <w:r>
        <w:rPr>
          <w:w w:val="135"/>
          <w:sz w:val="21"/>
        </w:rPr>
        <w:tab/>
      </w:r>
      <w:r>
        <w:rPr>
          <w:w w:val="135"/>
          <w:sz w:val="21"/>
        </w:rPr>
        <w:tab/>
      </w:r>
      <w:r>
        <w:rPr>
          <w:w w:val="120"/>
          <w:sz w:val="21"/>
        </w:rPr>
        <w:t xml:space="preserve">Mike  was   </w:t>
      </w:r>
      <w:r>
        <w:rPr>
          <w:w w:val="135"/>
          <w:sz w:val="21"/>
        </w:rPr>
        <w:t xml:space="preserve">running  but  </w:t>
      </w:r>
      <w:r>
        <w:rPr>
          <w:w w:val="120"/>
          <w:sz w:val="21"/>
        </w:rPr>
        <w:t xml:space="preserve">was  </w:t>
      </w:r>
      <w:r>
        <w:rPr>
          <w:w w:val="135"/>
          <w:sz w:val="21"/>
        </w:rPr>
        <w:t xml:space="preserve">about  </w:t>
      </w:r>
      <w:r>
        <w:rPr>
          <w:rFonts w:ascii="Courier New" w:hAnsi="Courier New"/>
          <w:w w:val="120"/>
          <w:sz w:val="21"/>
        </w:rPr>
        <w:t>100</w:t>
      </w:r>
      <w:r>
        <w:rPr>
          <w:rFonts w:ascii="Courier New" w:hAnsi="Courier New"/>
          <w:spacing w:val="-54"/>
          <w:w w:val="120"/>
          <w:sz w:val="21"/>
        </w:rPr>
        <w:t xml:space="preserve"> </w:t>
      </w:r>
      <w:r>
        <w:rPr>
          <w:w w:val="135"/>
          <w:sz w:val="21"/>
        </w:rPr>
        <w:t>yards</w:t>
      </w:r>
      <w:r>
        <w:rPr>
          <w:spacing w:val="64"/>
          <w:w w:val="135"/>
          <w:sz w:val="21"/>
        </w:rPr>
        <w:t xml:space="preserve"> </w:t>
      </w:r>
      <w:r>
        <w:rPr>
          <w:w w:val="135"/>
          <w:sz w:val="21"/>
        </w:rPr>
        <w:t>behind.</w:t>
      </w:r>
      <w:r>
        <w:rPr>
          <w:w w:val="135"/>
          <w:sz w:val="21"/>
        </w:rPr>
        <w:tab/>
      </w:r>
      <w:r>
        <w:rPr>
          <w:w w:val="135"/>
          <w:sz w:val="21"/>
        </w:rPr>
        <w:tab/>
      </w:r>
      <w:r>
        <w:rPr>
          <w:rFonts w:ascii="Courier New" w:hAnsi="Courier New"/>
          <w:w w:val="120"/>
          <w:sz w:val="21"/>
        </w:rPr>
        <w:t xml:space="preserve">Mike </w:t>
      </w:r>
      <w:r>
        <w:rPr>
          <w:w w:val="135"/>
          <w:sz w:val="21"/>
        </w:rPr>
        <w:t>eventually</w:t>
      </w:r>
      <w:r w:rsidR="00A74B2E">
        <w:rPr>
          <w:w w:val="135"/>
          <w:sz w:val="21"/>
        </w:rPr>
        <w:t xml:space="preserve"> </w:t>
      </w:r>
      <w:r>
        <w:rPr>
          <w:w w:val="160"/>
          <w:sz w:val="21"/>
        </w:rPr>
        <w:t>fell</w:t>
      </w:r>
      <w:r>
        <w:rPr>
          <w:w w:val="160"/>
          <w:sz w:val="21"/>
        </w:rPr>
        <w:tab/>
      </w:r>
      <w:r>
        <w:rPr>
          <w:w w:val="135"/>
          <w:sz w:val="21"/>
        </w:rPr>
        <w:t>behind</w:t>
      </w:r>
      <w:r>
        <w:rPr>
          <w:w w:val="135"/>
          <w:sz w:val="21"/>
        </w:rPr>
        <w:tab/>
        <w:t>the</w:t>
      </w:r>
      <w:r>
        <w:rPr>
          <w:w w:val="135"/>
          <w:sz w:val="21"/>
        </w:rPr>
        <w:tab/>
        <w:t>shed.</w:t>
      </w:r>
      <w:r>
        <w:rPr>
          <w:w w:val="135"/>
          <w:sz w:val="21"/>
        </w:rPr>
        <w:tab/>
      </w:r>
      <w:r>
        <w:rPr>
          <w:w w:val="135"/>
          <w:sz w:val="21"/>
        </w:rPr>
        <w:tab/>
      </w:r>
      <w:r>
        <w:rPr>
          <w:w w:val="120"/>
          <w:sz w:val="21"/>
        </w:rPr>
        <w:t>(He</w:t>
      </w:r>
      <w:r>
        <w:rPr>
          <w:w w:val="120"/>
          <w:sz w:val="21"/>
        </w:rPr>
        <w:tab/>
      </w:r>
      <w:r>
        <w:rPr>
          <w:w w:val="135"/>
          <w:sz w:val="21"/>
        </w:rPr>
        <w:t>explained</w:t>
      </w:r>
      <w:r w:rsidR="00A74B2E">
        <w:rPr>
          <w:w w:val="135"/>
          <w:sz w:val="21"/>
        </w:rPr>
        <w:t xml:space="preserve"> </w:t>
      </w:r>
      <w:r>
        <w:rPr>
          <w:w w:val="125"/>
          <w:sz w:val="21"/>
        </w:rPr>
        <w:t>from</w:t>
      </w:r>
      <w:r>
        <w:rPr>
          <w:w w:val="125"/>
          <w:sz w:val="21"/>
        </w:rPr>
        <w:tab/>
      </w:r>
      <w:r>
        <w:rPr>
          <w:w w:val="125"/>
          <w:sz w:val="21"/>
        </w:rPr>
        <w:tab/>
      </w:r>
      <w:r>
        <w:rPr>
          <w:w w:val="135"/>
          <w:sz w:val="21"/>
        </w:rPr>
        <w:t>knowledge learned</w:t>
      </w:r>
      <w:r>
        <w:rPr>
          <w:w w:val="135"/>
          <w:sz w:val="21"/>
        </w:rPr>
        <w:tab/>
      </w:r>
      <w:r>
        <w:rPr>
          <w:w w:val="160"/>
          <w:sz w:val="21"/>
        </w:rPr>
        <w:t>later</w:t>
      </w:r>
      <w:r>
        <w:rPr>
          <w:w w:val="160"/>
          <w:sz w:val="21"/>
        </w:rPr>
        <w:tab/>
      </w:r>
      <w:r>
        <w:rPr>
          <w:w w:val="160"/>
          <w:sz w:val="21"/>
        </w:rPr>
        <w:tab/>
      </w:r>
      <w:r>
        <w:rPr>
          <w:w w:val="135"/>
          <w:sz w:val="21"/>
        </w:rPr>
        <w:t>tha</w:t>
      </w:r>
      <w:r w:rsidR="00A74B2E">
        <w:rPr>
          <w:w w:val="135"/>
          <w:sz w:val="21"/>
        </w:rPr>
        <w:t xml:space="preserve">t </w:t>
      </w:r>
      <w:r>
        <w:rPr>
          <w:w w:val="120"/>
          <w:sz w:val="21"/>
        </w:rPr>
        <w:t>Mike</w:t>
      </w:r>
      <w:r>
        <w:rPr>
          <w:w w:val="120"/>
          <w:sz w:val="21"/>
        </w:rPr>
        <w:tab/>
      </w:r>
      <w:r>
        <w:rPr>
          <w:w w:val="120"/>
          <w:sz w:val="21"/>
        </w:rPr>
        <w:tab/>
        <w:t>was</w:t>
      </w:r>
      <w:r>
        <w:rPr>
          <w:w w:val="120"/>
          <w:sz w:val="21"/>
        </w:rPr>
        <w:tab/>
      </w:r>
      <w:r>
        <w:rPr>
          <w:w w:val="120"/>
          <w:sz w:val="21"/>
        </w:rPr>
        <w:tab/>
      </w:r>
      <w:r>
        <w:rPr>
          <w:w w:val="135"/>
          <w:sz w:val="21"/>
        </w:rPr>
        <w:t>shot</w:t>
      </w:r>
      <w:r>
        <w:rPr>
          <w:w w:val="135"/>
          <w:sz w:val="21"/>
        </w:rPr>
        <w:tab/>
        <w:t>in</w:t>
      </w:r>
      <w:r>
        <w:rPr>
          <w:w w:val="135"/>
          <w:sz w:val="21"/>
        </w:rPr>
        <w:tab/>
      </w:r>
      <w:r>
        <w:rPr>
          <w:w w:val="135"/>
          <w:sz w:val="21"/>
        </w:rPr>
        <w:tab/>
        <w:t>the</w:t>
      </w:r>
      <w:r>
        <w:rPr>
          <w:w w:val="135"/>
          <w:sz w:val="21"/>
        </w:rPr>
        <w:tab/>
      </w:r>
      <w:r>
        <w:rPr>
          <w:w w:val="135"/>
          <w:sz w:val="21"/>
        </w:rPr>
        <w:tab/>
        <w:t>back</w:t>
      </w:r>
      <w:r>
        <w:rPr>
          <w:w w:val="135"/>
          <w:sz w:val="21"/>
        </w:rPr>
        <w:tab/>
        <w:t>of</w:t>
      </w:r>
      <w:r>
        <w:rPr>
          <w:w w:val="135"/>
          <w:sz w:val="21"/>
        </w:rPr>
        <w:tab/>
        <w:t>the</w:t>
      </w:r>
      <w:r>
        <w:rPr>
          <w:w w:val="135"/>
          <w:sz w:val="21"/>
        </w:rPr>
        <w:tab/>
        <w:t>neck</w:t>
      </w:r>
      <w:r>
        <w:rPr>
          <w:w w:val="135"/>
          <w:sz w:val="21"/>
        </w:rPr>
        <w:tab/>
        <w:t>while ru</w:t>
      </w:r>
      <w:r w:rsidR="00A74B2E">
        <w:rPr>
          <w:w w:val="135"/>
          <w:sz w:val="21"/>
        </w:rPr>
        <w:t>n</w:t>
      </w:r>
      <w:r>
        <w:rPr>
          <w:w w:val="135"/>
          <w:sz w:val="21"/>
        </w:rPr>
        <w:t>ning</w:t>
      </w:r>
      <w:r>
        <w:rPr>
          <w:spacing w:val="64"/>
          <w:w w:val="135"/>
          <w:sz w:val="21"/>
        </w:rPr>
        <w:t xml:space="preserve"> </w:t>
      </w:r>
      <w:r>
        <w:rPr>
          <w:w w:val="120"/>
          <w:sz w:val="21"/>
        </w:rPr>
        <w:t>away.</w:t>
      </w:r>
      <w:r>
        <w:rPr>
          <w:w w:val="120"/>
          <w:sz w:val="21"/>
        </w:rPr>
        <w:tab/>
      </w:r>
      <w:r>
        <w:rPr>
          <w:w w:val="120"/>
          <w:sz w:val="21"/>
        </w:rPr>
        <w:tab/>
      </w:r>
      <w:r>
        <w:rPr>
          <w:w w:val="135"/>
          <w:sz w:val="21"/>
        </w:rPr>
        <w:t>That  round  exited  out</w:t>
      </w:r>
      <w:r w:rsidR="00A74B2E">
        <w:rPr>
          <w:w w:val="135"/>
          <w:sz w:val="21"/>
        </w:rPr>
        <w:t xml:space="preserve"> his </w:t>
      </w:r>
      <w:r>
        <w:rPr>
          <w:w w:val="135"/>
          <w:sz w:val="21"/>
        </w:rPr>
        <w:t>jaw.</w:t>
      </w:r>
      <w:r>
        <w:rPr>
          <w:w w:val="135"/>
          <w:sz w:val="21"/>
        </w:rPr>
        <w:tab/>
      </w:r>
      <w:r>
        <w:rPr>
          <w:w w:val="120"/>
          <w:sz w:val="21"/>
        </w:rPr>
        <w:t xml:space="preserve">He </w:t>
      </w:r>
      <w:r>
        <w:rPr>
          <w:w w:val="135"/>
          <w:sz w:val="21"/>
        </w:rPr>
        <w:t xml:space="preserve">said Mike's jaw  is </w:t>
      </w:r>
      <w:r>
        <w:rPr>
          <w:w w:val="120"/>
          <w:sz w:val="21"/>
        </w:rPr>
        <w:t xml:space="preserve">now </w:t>
      </w:r>
      <w:r>
        <w:rPr>
          <w:w w:val="135"/>
          <w:sz w:val="21"/>
        </w:rPr>
        <w:t>wired</w:t>
      </w:r>
      <w:r>
        <w:rPr>
          <w:spacing w:val="54"/>
          <w:w w:val="135"/>
          <w:sz w:val="21"/>
        </w:rPr>
        <w:t xml:space="preserve"> </w:t>
      </w:r>
      <w:r>
        <w:rPr>
          <w:w w:val="135"/>
          <w:sz w:val="21"/>
        </w:rPr>
        <w:t>shut.)</w:t>
      </w:r>
    </w:p>
    <w:p w:rsidR="00CE4C9F" w:rsidRDefault="00CE4C9F">
      <w:pPr>
        <w:pStyle w:val="BodyText"/>
        <w:spacing w:before="7"/>
        <w:rPr>
          <w:sz w:val="26"/>
        </w:rPr>
      </w:pPr>
    </w:p>
    <w:p w:rsidR="00CE4C9F" w:rsidRDefault="00C85DFB" w:rsidP="00A74B2E">
      <w:pPr>
        <w:pStyle w:val="BodyText"/>
        <w:numPr>
          <w:ilvl w:val="0"/>
          <w:numId w:val="91"/>
        </w:numPr>
        <w:tabs>
          <w:tab w:val="left" w:pos="1444"/>
          <w:tab w:val="left" w:pos="2390"/>
          <w:tab w:val="left" w:pos="2674"/>
          <w:tab w:val="left" w:pos="3907"/>
          <w:tab w:val="left" w:pos="4923"/>
        </w:tabs>
        <w:spacing w:line="290" w:lineRule="auto"/>
        <w:ind w:right="1728"/>
      </w:pPr>
      <w:r>
        <w:rPr>
          <w:w w:val="125"/>
        </w:rPr>
        <w:t>He</w:t>
      </w:r>
      <w:r>
        <w:rPr>
          <w:spacing w:val="27"/>
          <w:w w:val="125"/>
        </w:rPr>
        <w:t xml:space="preserve"> </w:t>
      </w:r>
      <w:r>
        <w:rPr>
          <w:w w:val="125"/>
        </w:rPr>
        <w:t>and</w:t>
      </w:r>
      <w:r w:rsidR="00A74B2E">
        <w:rPr>
          <w:w w:val="125"/>
        </w:rPr>
        <w:t xml:space="preserve"> </w:t>
      </w:r>
      <w:r>
        <w:rPr>
          <w:w w:val="125"/>
          <w:sz w:val="20"/>
        </w:rPr>
        <w:t xml:space="preserve">Adam </w:t>
      </w:r>
      <w:r>
        <w:rPr>
          <w:spacing w:val="12"/>
          <w:w w:val="125"/>
          <w:sz w:val="20"/>
        </w:rPr>
        <w:t xml:space="preserve"> </w:t>
      </w:r>
      <w:r>
        <w:rPr>
          <w:w w:val="135"/>
        </w:rPr>
        <w:t xml:space="preserve">kept </w:t>
      </w:r>
      <w:r>
        <w:rPr>
          <w:spacing w:val="20"/>
          <w:w w:val="135"/>
        </w:rPr>
        <w:t xml:space="preserve"> </w:t>
      </w:r>
      <w:r>
        <w:rPr>
          <w:w w:val="135"/>
        </w:rPr>
        <w:t>running,</w:t>
      </w:r>
      <w:r w:rsidR="00A74B2E">
        <w:rPr>
          <w:w w:val="135"/>
        </w:rPr>
        <w:t xml:space="preserve"> h</w:t>
      </w:r>
      <w:r>
        <w:rPr>
          <w:w w:val="135"/>
        </w:rPr>
        <w:t xml:space="preserve">opping over </w:t>
      </w:r>
      <w:r>
        <w:rPr>
          <w:w w:val="135"/>
          <w:sz w:val="20"/>
        </w:rPr>
        <w:t xml:space="preserve">the </w:t>
      </w:r>
      <w:r>
        <w:rPr>
          <w:w w:val="135"/>
        </w:rPr>
        <w:t>nort</w:t>
      </w:r>
      <w:r w:rsidR="00A74B2E">
        <w:rPr>
          <w:w w:val="135"/>
        </w:rPr>
        <w:t>h si</w:t>
      </w:r>
      <w:r>
        <w:rPr>
          <w:w w:val="135"/>
        </w:rPr>
        <w:t>de foot</w:t>
      </w:r>
      <w:r w:rsidR="00A74B2E">
        <w:rPr>
          <w:w w:val="135"/>
        </w:rPr>
        <w:t>b</w:t>
      </w:r>
      <w:r>
        <w:rPr>
          <w:w w:val="135"/>
        </w:rPr>
        <w:t xml:space="preserve">all </w:t>
      </w:r>
      <w:r>
        <w:rPr>
          <w:w w:val="150"/>
        </w:rPr>
        <w:t xml:space="preserve">field </w:t>
      </w:r>
      <w:r>
        <w:rPr>
          <w:spacing w:val="7"/>
          <w:w w:val="150"/>
        </w:rPr>
        <w:t xml:space="preserve"> </w:t>
      </w:r>
      <w:r>
        <w:rPr>
          <w:w w:val="135"/>
          <w:sz w:val="22"/>
        </w:rPr>
        <w:t>fe</w:t>
      </w:r>
      <w:r w:rsidR="00A74B2E">
        <w:rPr>
          <w:w w:val="135"/>
          <w:sz w:val="22"/>
        </w:rPr>
        <w:t>n</w:t>
      </w:r>
      <w:r>
        <w:rPr>
          <w:w w:val="135"/>
          <w:sz w:val="22"/>
        </w:rPr>
        <w:t>ce.</w:t>
      </w:r>
      <w:r w:rsidR="00A74B2E">
        <w:rPr>
          <w:w w:val="135"/>
          <w:sz w:val="22"/>
        </w:rPr>
        <w:t xml:space="preserve"> </w:t>
      </w:r>
      <w:r>
        <w:rPr>
          <w:w w:val="135"/>
          <w:position w:val="1"/>
          <w:sz w:val="20"/>
        </w:rPr>
        <w:t>They</w:t>
      </w:r>
      <w:r>
        <w:rPr>
          <w:spacing w:val="58"/>
          <w:w w:val="135"/>
          <w:position w:val="1"/>
          <w:sz w:val="20"/>
        </w:rPr>
        <w:t xml:space="preserve"> </w:t>
      </w:r>
      <w:r>
        <w:rPr>
          <w:w w:val="135"/>
          <w:position w:val="1"/>
        </w:rPr>
        <w:t>ran</w:t>
      </w:r>
      <w:r w:rsidR="00A74B2E">
        <w:rPr>
          <w:w w:val="135"/>
          <w:position w:val="1"/>
        </w:rPr>
        <w:t xml:space="preserve"> </w:t>
      </w:r>
      <w:r>
        <w:rPr>
          <w:w w:val="150"/>
          <w:position w:val="1"/>
        </w:rPr>
        <w:t xml:space="preserve">into a </w:t>
      </w:r>
      <w:r>
        <w:rPr>
          <w:w w:val="135"/>
          <w:position w:val="1"/>
        </w:rPr>
        <w:t>Clement Park grounds keeper and</w:t>
      </w:r>
      <w:r>
        <w:rPr>
          <w:spacing w:val="4"/>
          <w:w w:val="135"/>
          <w:position w:val="1"/>
        </w:rPr>
        <w:t xml:space="preserve"> </w:t>
      </w:r>
      <w:r>
        <w:rPr>
          <w:w w:val="135"/>
          <w:position w:val="1"/>
        </w:rPr>
        <w:t>used</w:t>
      </w:r>
    </w:p>
    <w:p w:rsidR="00CE4C9F" w:rsidRDefault="00CE4C9F">
      <w:pPr>
        <w:spacing w:line="290" w:lineRule="auto"/>
        <w:sectPr w:rsidR="00CE4C9F">
          <w:pgSz w:w="12240" w:h="15840"/>
          <w:pgMar w:top="1440" w:right="0" w:bottom="280" w:left="940" w:header="720" w:footer="720" w:gutter="0"/>
          <w:cols w:space="720"/>
        </w:sectPr>
      </w:pPr>
    </w:p>
    <w:p w:rsidR="00A74B2E" w:rsidRDefault="00C85DFB">
      <w:pPr>
        <w:pStyle w:val="BodyText"/>
        <w:tabs>
          <w:tab w:val="left" w:pos="1381"/>
          <w:tab w:val="left" w:pos="2513"/>
          <w:tab w:val="left" w:pos="2972"/>
          <w:tab w:val="left" w:pos="3912"/>
          <w:tab w:val="left" w:pos="3944"/>
          <w:tab w:val="left" w:pos="5412"/>
        </w:tabs>
        <w:spacing w:before="29" w:line="324" w:lineRule="auto"/>
        <w:ind w:left="795" w:firstLine="5"/>
        <w:rPr>
          <w:w w:val="135"/>
        </w:rPr>
      </w:pPr>
      <w:r>
        <w:rPr>
          <w:w w:val="135"/>
        </w:rPr>
        <w:t>his</w:t>
      </w:r>
      <w:r>
        <w:rPr>
          <w:w w:val="135"/>
        </w:rPr>
        <w:tab/>
        <w:t>phone.</w:t>
      </w:r>
      <w:r w:rsidR="00A74B2E">
        <w:rPr>
          <w:w w:val="135"/>
        </w:rPr>
        <w:t xml:space="preserve"> </w:t>
      </w:r>
      <w:r>
        <w:rPr>
          <w:w w:val="125"/>
        </w:rPr>
        <w:t>He</w:t>
      </w:r>
      <w:r w:rsidR="00A74B2E">
        <w:rPr>
          <w:w w:val="125"/>
        </w:rPr>
        <w:t xml:space="preserve"> </w:t>
      </w:r>
      <w:r>
        <w:rPr>
          <w:w w:val="135"/>
        </w:rPr>
        <w:t>called</w:t>
      </w:r>
      <w:r w:rsidR="00A74B2E">
        <w:rPr>
          <w:w w:val="135"/>
        </w:rPr>
        <w:t xml:space="preserve"> </w:t>
      </w:r>
      <w:r>
        <w:rPr>
          <w:w w:val="135"/>
          <w:sz w:val="19"/>
        </w:rPr>
        <w:t xml:space="preserve">911 </w:t>
      </w:r>
      <w:r>
        <w:rPr>
          <w:w w:val="135"/>
        </w:rPr>
        <w:t xml:space="preserve">and was told </w:t>
      </w:r>
      <w:r>
        <w:rPr>
          <w:w w:val="135"/>
          <w:sz w:val="19"/>
        </w:rPr>
        <w:t xml:space="preserve">by </w:t>
      </w:r>
      <w:r>
        <w:rPr>
          <w:spacing w:val="-7"/>
          <w:w w:val="135"/>
        </w:rPr>
        <w:t xml:space="preserve">an </w:t>
      </w:r>
      <w:r w:rsidR="00A74B2E">
        <w:rPr>
          <w:spacing w:val="-7"/>
          <w:w w:val="135"/>
        </w:rPr>
        <w:t xml:space="preserve"> operator </w:t>
      </w:r>
    </w:p>
    <w:p w:rsidR="00CE4C9F" w:rsidRDefault="00A74B2E" w:rsidP="00D17775">
      <w:pPr>
        <w:pStyle w:val="BodyText"/>
        <w:tabs>
          <w:tab w:val="left" w:pos="1381"/>
          <w:tab w:val="left" w:pos="2513"/>
          <w:tab w:val="left" w:pos="2972"/>
          <w:tab w:val="left" w:pos="3912"/>
          <w:tab w:val="left" w:pos="3944"/>
          <w:tab w:val="left" w:pos="5412"/>
        </w:tabs>
        <w:spacing w:before="29" w:line="324" w:lineRule="auto"/>
        <w:ind w:left="795" w:firstLine="5"/>
      </w:pPr>
      <w:r>
        <w:rPr>
          <w:w w:val="135"/>
        </w:rPr>
        <w:t>that they already knew about the shooting</w:t>
      </w:r>
      <w:r w:rsidR="00C85DFB">
        <w:rPr>
          <w:w w:val="135"/>
        </w:rPr>
        <w:t>.</w:t>
      </w:r>
      <w:r w:rsidR="00C85DFB">
        <w:rPr>
          <w:w w:val="135"/>
        </w:rPr>
        <w:tab/>
      </w:r>
      <w:r w:rsidR="00C85DFB">
        <w:rPr>
          <w:w w:val="125"/>
        </w:rPr>
        <w:t xml:space="preserve">He </w:t>
      </w:r>
      <w:r w:rsidR="00C85DFB">
        <w:rPr>
          <w:w w:val="135"/>
        </w:rPr>
        <w:t>then</w:t>
      </w:r>
      <w:r w:rsidR="00C85DFB">
        <w:rPr>
          <w:spacing w:val="36"/>
          <w:w w:val="135"/>
        </w:rPr>
        <w:t xml:space="preserve"> </w:t>
      </w:r>
      <w:r w:rsidR="00C85DFB">
        <w:rPr>
          <w:rFonts w:ascii="Arial"/>
          <w:w w:val="135"/>
          <w:sz w:val="19"/>
        </w:rPr>
        <w:t>hung</w:t>
      </w:r>
      <w:r w:rsidR="00D17775">
        <w:rPr>
          <w:rFonts w:ascii="Arial"/>
          <w:w w:val="135"/>
          <w:sz w:val="19"/>
        </w:rPr>
        <w:t xml:space="preserve"> up. He then saw a </w:t>
      </w:r>
      <w:r w:rsidR="00C85DFB">
        <w:br w:type="column"/>
      </w:r>
      <w:r w:rsidR="00C85DFB">
        <w:rPr>
          <w:w w:val="145"/>
        </w:rPr>
        <w:tab/>
      </w:r>
    </w:p>
    <w:p w:rsidR="00CE4C9F" w:rsidRDefault="00CE4C9F">
      <w:pPr>
        <w:spacing w:line="324" w:lineRule="auto"/>
        <w:sectPr w:rsidR="00CE4C9F">
          <w:type w:val="continuous"/>
          <w:pgSz w:w="12240" w:h="15840"/>
          <w:pgMar w:top="680" w:right="0" w:bottom="280" w:left="940" w:header="720" w:footer="720" w:gutter="0"/>
          <w:cols w:num="2" w:space="720" w:equalWidth="0">
            <w:col w:w="7069" w:space="40"/>
            <w:col w:w="4191"/>
          </w:cols>
        </w:sectPr>
      </w:pPr>
    </w:p>
    <w:p w:rsidR="00CE4C9F" w:rsidRDefault="00C85DFB">
      <w:pPr>
        <w:pStyle w:val="BodyText"/>
        <w:spacing w:line="324" w:lineRule="auto"/>
        <w:ind w:left="782" w:right="1664" w:firstLine="9"/>
        <w:jc w:val="both"/>
      </w:pPr>
      <w:r>
        <w:rPr>
          <w:w w:val="135"/>
        </w:rPr>
        <w:t xml:space="preserve">motorcycle cop going down the </w:t>
      </w:r>
      <w:r>
        <w:rPr>
          <w:w w:val="170"/>
        </w:rPr>
        <w:t xml:space="preserve">hill. </w:t>
      </w:r>
      <w:r>
        <w:rPr>
          <w:w w:val="120"/>
        </w:rPr>
        <w:t xml:space="preserve">He and Adam </w:t>
      </w:r>
      <w:r>
        <w:rPr>
          <w:w w:val="135"/>
        </w:rPr>
        <w:t>eventually h</w:t>
      </w:r>
      <w:r w:rsidR="00D17775">
        <w:rPr>
          <w:w w:val="135"/>
        </w:rPr>
        <w:t>i</w:t>
      </w:r>
      <w:r>
        <w:rPr>
          <w:w w:val="135"/>
        </w:rPr>
        <w:t>d in a maintenance shed in Clement Park.</w:t>
      </w:r>
    </w:p>
    <w:p w:rsidR="00CE4C9F" w:rsidRDefault="00CE4C9F">
      <w:pPr>
        <w:pStyle w:val="BodyText"/>
        <w:spacing w:before="3"/>
        <w:rPr>
          <w:sz w:val="25"/>
        </w:rPr>
      </w:pPr>
    </w:p>
    <w:p w:rsidR="00CE4C9F" w:rsidRDefault="00C85DFB" w:rsidP="00D17775">
      <w:pPr>
        <w:pStyle w:val="BodyText"/>
        <w:numPr>
          <w:ilvl w:val="0"/>
          <w:numId w:val="91"/>
        </w:numPr>
        <w:spacing w:before="1" w:line="283" w:lineRule="auto"/>
        <w:ind w:right="1637"/>
        <w:jc w:val="both"/>
      </w:pPr>
      <w:r>
        <w:rPr>
          <w:w w:val="110"/>
        </w:rPr>
        <w:t xml:space="preserve">He </w:t>
      </w:r>
      <w:r>
        <w:rPr>
          <w:w w:val="160"/>
        </w:rPr>
        <w:t xml:space="preserve">said he was initially  </w:t>
      </w:r>
      <w:r>
        <w:rPr>
          <w:w w:val="130"/>
        </w:rPr>
        <w:t xml:space="preserve">interviewed  </w:t>
      </w:r>
      <w:r>
        <w:rPr>
          <w:rFonts w:ascii="Arial"/>
          <w:w w:val="130"/>
          <w:sz w:val="20"/>
        </w:rPr>
        <w:t xml:space="preserve">by  </w:t>
      </w:r>
      <w:r>
        <w:rPr>
          <w:w w:val="130"/>
        </w:rPr>
        <w:t xml:space="preserve">a  cop  he  thought  was on  </w:t>
      </w:r>
      <w:r>
        <w:rPr>
          <w:w w:val="110"/>
        </w:rPr>
        <w:t xml:space="preserve">SWAT at </w:t>
      </w:r>
      <w:r>
        <w:rPr>
          <w:w w:val="130"/>
        </w:rPr>
        <w:t xml:space="preserve">Clement Park. </w:t>
      </w:r>
      <w:r>
        <w:rPr>
          <w:w w:val="110"/>
        </w:rPr>
        <w:t xml:space="preserve">He was </w:t>
      </w:r>
      <w:r>
        <w:rPr>
          <w:w w:val="130"/>
        </w:rPr>
        <w:t>interviewed by a detec</w:t>
      </w:r>
      <w:r w:rsidR="00D17775">
        <w:rPr>
          <w:w w:val="130"/>
        </w:rPr>
        <w:t>t</w:t>
      </w:r>
      <w:r>
        <w:rPr>
          <w:w w:val="130"/>
        </w:rPr>
        <w:t>ive at Leawood</w:t>
      </w:r>
    </w:p>
    <w:p w:rsidR="00CE4C9F" w:rsidRDefault="00C85DFB">
      <w:pPr>
        <w:pStyle w:val="BodyText"/>
        <w:tabs>
          <w:tab w:val="left" w:pos="6291"/>
        </w:tabs>
        <w:spacing w:before="51"/>
        <w:ind w:left="789"/>
      </w:pPr>
      <w:r>
        <w:rPr>
          <w:w w:val="125"/>
        </w:rPr>
        <w:t>Elementary  School,   but   he  did   not</w:t>
      </w:r>
      <w:r>
        <w:rPr>
          <w:spacing w:val="27"/>
          <w:w w:val="125"/>
        </w:rPr>
        <w:t xml:space="preserve"> </w:t>
      </w:r>
      <w:r>
        <w:rPr>
          <w:w w:val="125"/>
        </w:rPr>
        <w:t xml:space="preserve">know </w:t>
      </w:r>
      <w:r>
        <w:rPr>
          <w:spacing w:val="4"/>
          <w:w w:val="125"/>
        </w:rPr>
        <w:t xml:space="preserve"> </w:t>
      </w:r>
      <w:r>
        <w:rPr>
          <w:w w:val="125"/>
        </w:rPr>
        <w:t>his</w:t>
      </w:r>
      <w:r>
        <w:rPr>
          <w:w w:val="125"/>
        </w:rPr>
        <w:tab/>
        <w:t>name.</w:t>
      </w:r>
    </w:p>
    <w:p w:rsidR="00CE4C9F" w:rsidRDefault="00CE4C9F">
      <w:pPr>
        <w:pStyle w:val="BodyText"/>
        <w:spacing w:before="6"/>
        <w:rPr>
          <w:sz w:val="32"/>
        </w:rPr>
      </w:pPr>
    </w:p>
    <w:p w:rsidR="00CE4C9F" w:rsidRDefault="00C85DFB" w:rsidP="00D17775">
      <w:pPr>
        <w:pStyle w:val="BodyText"/>
        <w:numPr>
          <w:ilvl w:val="0"/>
          <w:numId w:val="91"/>
        </w:numPr>
        <w:spacing w:line="321" w:lineRule="auto"/>
        <w:ind w:right="1679"/>
        <w:jc w:val="both"/>
      </w:pPr>
      <w:r>
        <w:rPr>
          <w:w w:val="125"/>
        </w:rPr>
        <w:t xml:space="preserve">He  </w:t>
      </w:r>
      <w:r>
        <w:rPr>
          <w:w w:val="130"/>
        </w:rPr>
        <w:t xml:space="preserve">provided  </w:t>
      </w:r>
      <w:r>
        <w:rPr>
          <w:w w:val="125"/>
        </w:rPr>
        <w:t xml:space="preserve">address   and  phone   </w:t>
      </w:r>
      <w:r>
        <w:rPr>
          <w:w w:val="130"/>
        </w:rPr>
        <w:t xml:space="preserve">information   </w:t>
      </w:r>
      <w:r>
        <w:rPr>
          <w:w w:val="125"/>
        </w:rPr>
        <w:t xml:space="preserve">for   Adam  Thomas   and John  Cook.  I  completed  lead  </w:t>
      </w:r>
      <w:r>
        <w:rPr>
          <w:w w:val="130"/>
        </w:rPr>
        <w:t xml:space="preserve">sheets  for  </w:t>
      </w:r>
      <w:r>
        <w:rPr>
          <w:w w:val="125"/>
        </w:rPr>
        <w:t xml:space="preserve">those   two   </w:t>
      </w:r>
      <w:r>
        <w:rPr>
          <w:w w:val="130"/>
        </w:rPr>
        <w:t xml:space="preserve">students   for </w:t>
      </w:r>
      <w:r>
        <w:rPr>
          <w:w w:val="125"/>
        </w:rPr>
        <w:t>i</w:t>
      </w:r>
      <w:r w:rsidR="00D17775">
        <w:rPr>
          <w:w w:val="125"/>
        </w:rPr>
        <w:t>nterviews</w:t>
      </w:r>
      <w:r>
        <w:rPr>
          <w:w w:val="125"/>
        </w:rPr>
        <w:t>.</w:t>
      </w:r>
    </w:p>
    <w:p w:rsidR="00CE4C9F" w:rsidRDefault="00CE4C9F">
      <w:pPr>
        <w:pStyle w:val="BodyText"/>
        <w:spacing w:before="2"/>
        <w:rPr>
          <w:sz w:val="26"/>
        </w:rPr>
      </w:pPr>
    </w:p>
    <w:p w:rsidR="00CE4C9F" w:rsidRDefault="00C85DFB">
      <w:pPr>
        <w:pStyle w:val="BodyText"/>
        <w:tabs>
          <w:tab w:val="left" w:pos="2220"/>
          <w:tab w:val="left" w:pos="3006"/>
          <w:tab w:val="left" w:pos="3257"/>
          <w:tab w:val="left" w:pos="3778"/>
          <w:tab w:val="left" w:pos="4567"/>
          <w:tab w:val="left" w:pos="5096"/>
          <w:tab w:val="left" w:pos="5992"/>
          <w:tab w:val="left" w:pos="7022"/>
          <w:tab w:val="left" w:pos="7542"/>
          <w:tab w:val="left" w:pos="8188"/>
          <w:tab w:val="left" w:pos="9103"/>
        </w:tabs>
        <w:spacing w:line="333" w:lineRule="auto"/>
        <w:ind w:left="786" w:right="1648" w:firstLine="640"/>
      </w:pPr>
      <w:r>
        <w:rPr>
          <w:w w:val="115"/>
        </w:rPr>
        <w:t>When</w:t>
      </w:r>
      <w:r>
        <w:rPr>
          <w:w w:val="115"/>
        </w:rPr>
        <w:tab/>
      </w:r>
      <w:r>
        <w:rPr>
          <w:w w:val="140"/>
        </w:rPr>
        <w:t>asked,</w:t>
      </w:r>
      <w:r>
        <w:rPr>
          <w:w w:val="140"/>
        </w:rPr>
        <w:tab/>
      </w:r>
      <w:r>
        <w:rPr>
          <w:w w:val="140"/>
        </w:rPr>
        <w:tab/>
        <w:t>he</w:t>
      </w:r>
      <w:r>
        <w:rPr>
          <w:w w:val="140"/>
        </w:rPr>
        <w:tab/>
        <w:t>said</w:t>
      </w:r>
      <w:r>
        <w:rPr>
          <w:w w:val="140"/>
        </w:rPr>
        <w:tab/>
        <w:t>he</w:t>
      </w:r>
      <w:r>
        <w:rPr>
          <w:w w:val="140"/>
        </w:rPr>
        <w:tab/>
      </w:r>
      <w:r>
        <w:rPr>
          <w:w w:val="130"/>
        </w:rPr>
        <w:t>would</w:t>
      </w:r>
      <w:r>
        <w:rPr>
          <w:w w:val="130"/>
        </w:rPr>
        <w:tab/>
      </w:r>
      <w:r>
        <w:rPr>
          <w:w w:val="140"/>
        </w:rPr>
        <w:t>return</w:t>
      </w:r>
      <w:r>
        <w:rPr>
          <w:w w:val="140"/>
        </w:rPr>
        <w:tab/>
        <w:t>to</w:t>
      </w:r>
      <w:r>
        <w:rPr>
          <w:w w:val="140"/>
        </w:rPr>
        <w:tab/>
        <w:t>the</w:t>
      </w:r>
      <w:r>
        <w:rPr>
          <w:w w:val="140"/>
        </w:rPr>
        <w:tab/>
        <w:t>scene</w:t>
      </w:r>
      <w:r>
        <w:rPr>
          <w:w w:val="140"/>
        </w:rPr>
        <w:tab/>
      </w:r>
      <w:r>
        <w:rPr>
          <w:spacing w:val="-5"/>
          <w:w w:val="140"/>
        </w:rPr>
        <w:t xml:space="preserve">with </w:t>
      </w:r>
      <w:r>
        <w:rPr>
          <w:w w:val="140"/>
        </w:rPr>
        <w:t xml:space="preserve">investigators   </w:t>
      </w:r>
      <w:r>
        <w:rPr>
          <w:spacing w:val="28"/>
          <w:w w:val="140"/>
        </w:rPr>
        <w:t xml:space="preserve"> </w:t>
      </w:r>
      <w:r>
        <w:rPr>
          <w:w w:val="140"/>
        </w:rPr>
        <w:t>if</w:t>
      </w:r>
      <w:r>
        <w:rPr>
          <w:w w:val="140"/>
        </w:rPr>
        <w:tab/>
        <w:t>necessary t</w:t>
      </w:r>
      <w:r w:rsidR="00D17775">
        <w:rPr>
          <w:w w:val="140"/>
        </w:rPr>
        <w:t>o</w:t>
      </w:r>
      <w:r>
        <w:rPr>
          <w:w w:val="140"/>
        </w:rPr>
        <w:t xml:space="preserve"> point out exact locations he </w:t>
      </w:r>
      <w:r>
        <w:rPr>
          <w:w w:val="130"/>
        </w:rPr>
        <w:t xml:space="preserve">made his </w:t>
      </w:r>
      <w:r>
        <w:rPr>
          <w:w w:val="140"/>
        </w:rPr>
        <w:t>observations</w:t>
      </w:r>
      <w:r>
        <w:rPr>
          <w:spacing w:val="69"/>
          <w:w w:val="140"/>
        </w:rPr>
        <w:t xml:space="preserve"> </w:t>
      </w:r>
      <w:r>
        <w:rPr>
          <w:w w:val="140"/>
        </w:rPr>
        <w:t>at.</w:t>
      </w:r>
    </w:p>
    <w:p w:rsidR="00CE4C9F" w:rsidRDefault="00CE4C9F">
      <w:pPr>
        <w:pStyle w:val="BodyText"/>
        <w:rPr>
          <w:sz w:val="27"/>
        </w:rPr>
      </w:pPr>
    </w:p>
    <w:p w:rsidR="00CE4C9F" w:rsidRDefault="009F05AF">
      <w:pPr>
        <w:pStyle w:val="BodyText"/>
        <w:tabs>
          <w:tab w:val="left" w:pos="7550"/>
        </w:tabs>
        <w:ind w:left="787"/>
        <w:jc w:val="both"/>
        <w:rPr>
          <w:rFonts w:ascii="Arial"/>
          <w:b/>
        </w:rPr>
      </w:pPr>
      <w:r>
        <w:pict>
          <v:line id="_x0000_s4312" style="position:absolute;left:0;text-align:left;z-index:-251583488;mso-position-horizontal-relative:page" from="85.7pt,28.55pt" to="291.8pt,28.55pt" strokeweight=".33928mm">
            <w10:wrap anchorx="page"/>
          </v:line>
        </w:pict>
      </w:r>
      <w:r w:rsidR="00C85DFB">
        <w:rPr>
          <w:w w:val="120"/>
        </w:rPr>
        <w:t xml:space="preserve">This   concluded   my   </w:t>
      </w:r>
      <w:r w:rsidR="00C85DFB">
        <w:rPr>
          <w:w w:val="125"/>
        </w:rPr>
        <w:t xml:space="preserve">interview   </w:t>
      </w:r>
      <w:r w:rsidR="00C85DFB">
        <w:rPr>
          <w:w w:val="120"/>
        </w:rPr>
        <w:t>with</w:t>
      </w:r>
      <w:r w:rsidR="00C85DFB">
        <w:rPr>
          <w:spacing w:val="-9"/>
          <w:w w:val="120"/>
        </w:rPr>
        <w:t xml:space="preserve"> </w:t>
      </w:r>
      <w:r w:rsidR="00C85DFB">
        <w:rPr>
          <w:w w:val="120"/>
        </w:rPr>
        <w:t xml:space="preserve">Denny </w:t>
      </w:r>
      <w:r w:rsidR="00C85DFB">
        <w:rPr>
          <w:spacing w:val="23"/>
          <w:w w:val="120"/>
        </w:rPr>
        <w:t xml:space="preserve"> </w:t>
      </w:r>
      <w:r w:rsidR="00C85DFB">
        <w:rPr>
          <w:w w:val="120"/>
        </w:rPr>
        <w:t>Rowe.</w:t>
      </w:r>
      <w:r w:rsidR="00C85DFB">
        <w:rPr>
          <w:w w:val="120"/>
        </w:rPr>
        <w:tab/>
      </w:r>
      <w:r w:rsidR="00C85DFB">
        <w:rPr>
          <w:rFonts w:ascii="Arial"/>
          <w:b/>
          <w:w w:val="120"/>
          <w:position w:val="-6"/>
        </w:rPr>
        <w:t>JC-001-001120</w:t>
      </w:r>
    </w:p>
    <w:p w:rsidR="00CE4C9F" w:rsidRDefault="009F05AF">
      <w:pPr>
        <w:pStyle w:val="BodyText"/>
        <w:spacing w:before="10"/>
        <w:rPr>
          <w:rFonts w:ascii="Arial"/>
          <w:b/>
          <w:sz w:val="15"/>
        </w:rPr>
      </w:pPr>
      <w:r>
        <w:pict>
          <v:line id="_x0000_s4311" style="position:absolute;z-index:251342848;mso-wrap-distance-left:0;mso-wrap-distance-right:0;mso-position-horizontal-relative:page" from="366.9pt,11.6pt" to="509.45pt,11.6pt" strokeweight=".33928mm">
            <w10:wrap type="topAndBottom" anchorx="page"/>
          </v:line>
        </w:pict>
      </w:r>
    </w:p>
    <w:p w:rsidR="00CE4C9F" w:rsidRDefault="00CE4C9F">
      <w:pPr>
        <w:rPr>
          <w:sz w:val="90"/>
        </w:rPr>
        <w:sectPr w:rsidR="00CE4C9F">
          <w:type w:val="continuous"/>
          <w:pgSz w:w="12240" w:h="15840"/>
          <w:pgMar w:top="680" w:right="0" w:bottom="280" w:left="940" w:header="720" w:footer="720" w:gutter="0"/>
          <w:cols w:space="720"/>
        </w:sect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9F05AF">
      <w:pPr>
        <w:spacing w:before="231"/>
        <w:ind w:left="1874"/>
        <w:rPr>
          <w:rFonts w:ascii="Courier New"/>
          <w:sz w:val="29"/>
        </w:rPr>
      </w:pPr>
      <w:r>
        <w:pict>
          <v:line id="_x0000_s4310" style="position:absolute;left:0;text-align:left;z-index:251344896;mso-wrap-distance-left:0;mso-wrap-distance-right:0;mso-position-horizontal-relative:page" from="120.4pt,30.85pt" to="311.05pt,30.85pt" strokeweight=".67856mm">
            <w10:wrap type="topAndBottom" anchorx="page"/>
          </v:line>
        </w:pict>
      </w:r>
      <w:bookmarkStart w:id="128" w:name="_bookmark120"/>
      <w:bookmarkEnd w:id="128"/>
      <w:r w:rsidR="00C85DFB">
        <w:rPr>
          <w:rFonts w:ascii="Courier New"/>
          <w:w w:val="95"/>
          <w:sz w:val="29"/>
        </w:rPr>
        <w:t>SANDER, CARA</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9"/>
        </w:rPr>
      </w:pPr>
    </w:p>
    <w:p w:rsidR="00CE4C9F" w:rsidRDefault="00C85DFB">
      <w:pPr>
        <w:spacing w:before="90"/>
        <w:ind w:right="1770"/>
        <w:jc w:val="right"/>
        <w:rPr>
          <w:sz w:val="23"/>
        </w:rPr>
      </w:pPr>
      <w:r>
        <w:rPr>
          <w:w w:val="105"/>
          <w:sz w:val="23"/>
        </w:rPr>
        <w:t>JC-001-001121</w:t>
      </w:r>
    </w:p>
    <w:p w:rsidR="00CE4C9F" w:rsidRDefault="00CE4C9F">
      <w:pPr>
        <w:jc w:val="right"/>
        <w:rPr>
          <w:sz w:val="23"/>
        </w:rPr>
        <w:sectPr w:rsidR="00CE4C9F">
          <w:pgSz w:w="12240" w:h="15840"/>
          <w:pgMar w:top="1500" w:right="0" w:bottom="280" w:left="940" w:header="720" w:footer="720" w:gutter="0"/>
          <w:cols w:space="720"/>
        </w:sectPr>
      </w:pPr>
    </w:p>
    <w:p w:rsidR="00CE4C9F" w:rsidRDefault="009F05AF" w:rsidP="000A16BF">
      <w:pPr>
        <w:tabs>
          <w:tab w:val="left" w:pos="2267"/>
        </w:tabs>
        <w:spacing w:before="116"/>
        <w:ind w:left="343"/>
        <w:rPr>
          <w:sz w:val="14"/>
        </w:rPr>
        <w:sectPr w:rsidR="00CE4C9F">
          <w:pgSz w:w="12240" w:h="15840"/>
          <w:pgMar w:top="440" w:right="0" w:bottom="280" w:left="940" w:header="720" w:footer="720" w:gutter="0"/>
          <w:cols w:space="720"/>
        </w:sectPr>
      </w:pPr>
      <w:r>
        <w:lastRenderedPageBreak/>
        <w:pict>
          <v:shape id="_x0000_s4293" type="#_x0000_t202" style="position:absolute;left:0;text-align:left;margin-left:445.4pt;margin-top:3pt;width:118pt;height:29.35pt;z-index:251359232;mso-position-horizontal-relative:page" filled="f" stroked="f">
            <v:textbox inset="0,0,0,0">
              <w:txbxContent>
                <w:p w:rsidR="009F05AF" w:rsidRDefault="009F05AF">
                  <w:pPr>
                    <w:pStyle w:val="BodyText"/>
                    <w:spacing w:before="129"/>
                    <w:ind w:left="116"/>
                  </w:pPr>
                </w:p>
              </w:txbxContent>
            </v:textbox>
            <w10:wrap anchorx="page"/>
          </v:shape>
        </w:pict>
      </w:r>
      <w:r>
        <w:pict>
          <v:shape id="_x0000_s4291" type="#_x0000_t202" style="position:absolute;left:0;text-align:left;margin-left:222.95pt;margin-top:2.55pt;width:86.7pt;height:29.85pt;z-index:251360256;mso-position-horizontal-relative:page" filled="f" stroked="f">
            <v:textbox inset="0,0,0,0">
              <w:txbxContent>
                <w:p w:rsidR="009F05AF" w:rsidRDefault="009F05AF">
                  <w:pPr>
                    <w:spacing w:before="23"/>
                    <w:ind w:left="113"/>
                    <w:rPr>
                      <w:sz w:val="14"/>
                    </w:rPr>
                  </w:pPr>
                </w:p>
                <w:p w:rsidR="009F05AF" w:rsidRDefault="009F05AF">
                  <w:pPr>
                    <w:pStyle w:val="BodyText"/>
                    <w:spacing w:before="7"/>
                    <w:rPr>
                      <w:sz w:val="14"/>
                    </w:rPr>
                  </w:pPr>
                </w:p>
              </w:txbxContent>
            </v:textbox>
            <w10:wrap anchorx="page"/>
          </v:shape>
        </w:pict>
      </w:r>
      <w:bookmarkStart w:id="129" w:name="_bookmark121"/>
      <w:bookmarkEnd w:id="129"/>
      <w:r w:rsidR="00C85DFB">
        <w:rPr>
          <w:sz w:val="20"/>
        </w:rPr>
        <w:t>CONTINUATIO</w:t>
      </w:r>
      <w:r w:rsidR="000A16BF">
        <w:rPr>
          <w:sz w:val="20"/>
        </w:rPr>
        <w:t>N SUPPLEMENT</w:t>
      </w:r>
    </w:p>
    <w:p w:rsidR="00CE4C9F" w:rsidRDefault="00CE4C9F">
      <w:pPr>
        <w:pStyle w:val="BodyText"/>
        <w:spacing w:before="5"/>
        <w:rPr>
          <w:sz w:val="27"/>
        </w:rPr>
      </w:pPr>
    </w:p>
    <w:p w:rsidR="000A16BF" w:rsidRDefault="000A16BF">
      <w:pPr>
        <w:spacing w:before="1"/>
        <w:ind w:left="675"/>
        <w:rPr>
          <w:sz w:val="20"/>
          <w:u w:val="thick"/>
        </w:rPr>
      </w:pPr>
    </w:p>
    <w:p w:rsidR="00CE4C9F" w:rsidRDefault="00C85DFB">
      <w:pPr>
        <w:spacing w:before="1"/>
        <w:ind w:left="675"/>
        <w:rPr>
          <w:sz w:val="20"/>
        </w:rPr>
      </w:pPr>
      <w:r>
        <w:rPr>
          <w:sz w:val="20"/>
          <w:u w:val="thick"/>
        </w:rPr>
        <w:t>WITNESSES:</w:t>
      </w:r>
    </w:p>
    <w:p w:rsidR="000A16BF" w:rsidRDefault="00C85DFB" w:rsidP="000A16BF">
      <w:pPr>
        <w:tabs>
          <w:tab w:val="left" w:pos="1760"/>
        </w:tabs>
        <w:spacing w:before="3" w:line="365" w:lineRule="exact"/>
        <w:ind w:right="44"/>
        <w:jc w:val="center"/>
        <w:rPr>
          <w:rFonts w:ascii="Arial"/>
          <w:sz w:val="56"/>
          <w:u w:val="single"/>
        </w:rPr>
      </w:pPr>
      <w:r>
        <w:br w:type="column"/>
      </w:r>
    </w:p>
    <w:p w:rsidR="00CE4C9F" w:rsidRDefault="00CE4C9F" w:rsidP="000A16BF">
      <w:pPr>
        <w:tabs>
          <w:tab w:val="left" w:pos="1970"/>
        </w:tabs>
        <w:spacing w:line="199" w:lineRule="exact"/>
        <w:ind w:right="221"/>
        <w:rPr>
          <w:rFonts w:ascii="Arial"/>
          <w:sz w:val="56"/>
        </w:rPr>
      </w:pPr>
    </w:p>
    <w:p w:rsidR="00CE4C9F" w:rsidRDefault="00CE4C9F">
      <w:pPr>
        <w:spacing w:line="199" w:lineRule="exact"/>
        <w:jc w:val="center"/>
        <w:rPr>
          <w:rFonts w:ascii="Arial"/>
          <w:sz w:val="56"/>
        </w:rPr>
        <w:sectPr w:rsidR="00CE4C9F">
          <w:type w:val="continuous"/>
          <w:pgSz w:w="12240" w:h="15840"/>
          <w:pgMar w:top="680" w:right="0" w:bottom="280" w:left="940" w:header="720" w:footer="720" w:gutter="0"/>
          <w:cols w:num="2" w:space="720" w:equalWidth="0">
            <w:col w:w="1896" w:space="5676"/>
            <w:col w:w="3728"/>
          </w:cols>
        </w:sectPr>
      </w:pPr>
    </w:p>
    <w:p w:rsidR="00CE4C9F" w:rsidRDefault="00C85DFB">
      <w:pPr>
        <w:tabs>
          <w:tab w:val="left" w:pos="6636"/>
          <w:tab w:val="left" w:pos="8388"/>
        </w:tabs>
        <w:spacing w:line="352" w:lineRule="exact"/>
        <w:ind w:left="670"/>
        <w:rPr>
          <w:rFonts w:ascii="Courier New"/>
          <w:sz w:val="28"/>
        </w:rPr>
      </w:pPr>
      <w:r>
        <w:rPr>
          <w:w w:val="105"/>
          <w:sz w:val="19"/>
        </w:rPr>
        <w:t>Cara</w:t>
      </w:r>
      <w:r>
        <w:rPr>
          <w:spacing w:val="-8"/>
          <w:w w:val="105"/>
          <w:sz w:val="19"/>
        </w:rPr>
        <w:t xml:space="preserve"> </w:t>
      </w:r>
      <w:r>
        <w:rPr>
          <w:w w:val="105"/>
          <w:sz w:val="19"/>
        </w:rPr>
        <w:t>Sander,</w:t>
      </w:r>
      <w:r>
        <w:rPr>
          <w:spacing w:val="-8"/>
          <w:w w:val="105"/>
          <w:sz w:val="19"/>
        </w:rPr>
        <w:t xml:space="preserve"> </w:t>
      </w:r>
      <w:r>
        <w:rPr>
          <w:w w:val="105"/>
          <w:sz w:val="19"/>
        </w:rPr>
        <w:t>dob/04-03-83</w:t>
      </w:r>
      <w:r>
        <w:rPr>
          <w:w w:val="105"/>
          <w:sz w:val="19"/>
        </w:rPr>
        <w:tab/>
        <w:t>Studen</w:t>
      </w:r>
      <w:r w:rsidR="000A16BF">
        <w:rPr>
          <w:w w:val="105"/>
          <w:sz w:val="19"/>
        </w:rPr>
        <w:t>t at Columbine</w:t>
      </w:r>
    </w:p>
    <w:p w:rsidR="00CE4C9F" w:rsidRDefault="00C85DFB">
      <w:pPr>
        <w:spacing w:before="60" w:line="307" w:lineRule="auto"/>
        <w:ind w:left="683" w:right="7353" w:hanging="14"/>
        <w:rPr>
          <w:sz w:val="19"/>
        </w:rPr>
      </w:pPr>
      <w:r>
        <w:rPr>
          <w:w w:val="105"/>
          <w:sz w:val="19"/>
        </w:rPr>
        <w:t>9700 West Chatfield Avenue, #E Littleton, Colorado 80127</w:t>
      </w:r>
    </w:p>
    <w:p w:rsidR="00CE4C9F" w:rsidRDefault="00C85DFB">
      <w:pPr>
        <w:spacing w:line="207" w:lineRule="exact"/>
        <w:ind w:left="670"/>
        <w:rPr>
          <w:sz w:val="19"/>
        </w:rPr>
      </w:pPr>
      <w:r>
        <w:rPr>
          <w:sz w:val="19"/>
        </w:rPr>
        <w:t>(303)979-5876</w:t>
      </w:r>
    </w:p>
    <w:p w:rsidR="00CE4C9F" w:rsidRDefault="00CE4C9F">
      <w:pPr>
        <w:pStyle w:val="BodyText"/>
        <w:spacing w:before="7"/>
        <w:rPr>
          <w:sz w:val="20"/>
        </w:rPr>
      </w:pPr>
    </w:p>
    <w:p w:rsidR="00CE4C9F" w:rsidRDefault="00CE4C9F">
      <w:pPr>
        <w:rPr>
          <w:sz w:val="20"/>
        </w:rPr>
        <w:sectPr w:rsidR="00CE4C9F">
          <w:type w:val="continuous"/>
          <w:pgSz w:w="12240" w:h="15840"/>
          <w:pgMar w:top="680" w:right="0" w:bottom="280" w:left="940" w:header="720" w:footer="720" w:gutter="0"/>
          <w:cols w:space="720"/>
        </w:sectPr>
      </w:pPr>
    </w:p>
    <w:p w:rsidR="00CE4C9F" w:rsidRDefault="00C85DFB">
      <w:pPr>
        <w:spacing w:before="102"/>
        <w:ind w:left="673"/>
        <w:rPr>
          <w:sz w:val="19"/>
        </w:rPr>
      </w:pPr>
      <w:r>
        <w:rPr>
          <w:w w:val="105"/>
          <w:sz w:val="19"/>
        </w:rPr>
        <w:t>Jennifer Tindall</w:t>
      </w:r>
    </w:p>
    <w:p w:rsidR="00CE4C9F" w:rsidRDefault="00C85DFB">
      <w:pPr>
        <w:spacing w:before="61" w:line="316" w:lineRule="auto"/>
        <w:ind w:left="683" w:right="-13" w:hanging="13"/>
        <w:rPr>
          <w:sz w:val="19"/>
        </w:rPr>
      </w:pPr>
      <w:r>
        <w:rPr>
          <w:w w:val="105"/>
          <w:sz w:val="19"/>
        </w:rPr>
        <w:t>7849 West Caley Drive Littleton, Colorado 80123</w:t>
      </w:r>
    </w:p>
    <w:p w:rsidR="00CE4C9F" w:rsidRDefault="00C85DFB">
      <w:pPr>
        <w:spacing w:line="209" w:lineRule="exact"/>
        <w:ind w:left="670"/>
        <w:rPr>
          <w:sz w:val="19"/>
        </w:rPr>
      </w:pPr>
      <w:r>
        <w:rPr>
          <w:sz w:val="19"/>
        </w:rPr>
        <w:t>(303)933-4851</w:t>
      </w:r>
    </w:p>
    <w:p w:rsidR="00CE4C9F" w:rsidRDefault="00C85DFB">
      <w:pPr>
        <w:spacing w:before="93"/>
        <w:ind w:left="670"/>
        <w:rPr>
          <w:sz w:val="19"/>
        </w:rPr>
      </w:pPr>
      <w:r>
        <w:br w:type="column"/>
      </w:r>
      <w:r>
        <w:rPr>
          <w:w w:val="105"/>
          <w:sz w:val="19"/>
        </w:rPr>
        <w:t>Student at Columbine H.S.</w:t>
      </w:r>
    </w:p>
    <w:p w:rsidR="00CE4C9F" w:rsidRDefault="00CE4C9F">
      <w:pPr>
        <w:rPr>
          <w:sz w:val="19"/>
        </w:rPr>
        <w:sectPr w:rsidR="00CE4C9F">
          <w:type w:val="continuous"/>
          <w:pgSz w:w="12240" w:h="15840"/>
          <w:pgMar w:top="680" w:right="0" w:bottom="280" w:left="940" w:header="720" w:footer="720" w:gutter="0"/>
          <w:cols w:num="2" w:space="720" w:equalWidth="0">
            <w:col w:w="2768" w:space="3199"/>
            <w:col w:w="5333"/>
          </w:cols>
        </w:sectPr>
      </w:pPr>
    </w:p>
    <w:p w:rsidR="00CE4C9F" w:rsidRDefault="00CE4C9F">
      <w:pPr>
        <w:pStyle w:val="BodyText"/>
        <w:spacing w:before="7"/>
        <w:rPr>
          <w:sz w:val="20"/>
        </w:rPr>
      </w:pPr>
    </w:p>
    <w:p w:rsidR="00CE4C9F" w:rsidRDefault="00CE4C9F">
      <w:pPr>
        <w:rPr>
          <w:sz w:val="20"/>
        </w:rPr>
        <w:sectPr w:rsidR="00CE4C9F">
          <w:type w:val="continuous"/>
          <w:pgSz w:w="12240" w:h="15840"/>
          <w:pgMar w:top="680" w:right="0" w:bottom="280" w:left="940" w:header="720" w:footer="720" w:gutter="0"/>
          <w:cols w:space="720"/>
        </w:sectPr>
      </w:pPr>
    </w:p>
    <w:p w:rsidR="00CE4C9F" w:rsidRDefault="00C85DFB">
      <w:pPr>
        <w:spacing w:before="102" w:line="307" w:lineRule="auto"/>
        <w:ind w:left="684" w:right="1222" w:hanging="10"/>
        <w:rPr>
          <w:sz w:val="19"/>
        </w:rPr>
      </w:pPr>
      <w:r>
        <w:rPr>
          <w:sz w:val="19"/>
        </w:rPr>
        <w:t>Suzanne Rico Work: Extra</w:t>
      </w:r>
    </w:p>
    <w:p w:rsidR="00CE4C9F" w:rsidRDefault="00C85DFB">
      <w:pPr>
        <w:spacing w:line="217" w:lineRule="exact"/>
        <w:ind w:left="1233"/>
        <w:rPr>
          <w:sz w:val="19"/>
        </w:rPr>
      </w:pPr>
      <w:r>
        <w:rPr>
          <w:sz w:val="19"/>
        </w:rPr>
        <w:t>1840 Vic!Ory Boulevard</w:t>
      </w:r>
    </w:p>
    <w:p w:rsidR="00CE4C9F" w:rsidRDefault="00C85DFB">
      <w:pPr>
        <w:spacing w:before="51"/>
        <w:ind w:left="1220"/>
        <w:rPr>
          <w:sz w:val="19"/>
        </w:rPr>
      </w:pPr>
      <w:r>
        <w:rPr>
          <w:w w:val="105"/>
          <w:sz w:val="19"/>
        </w:rPr>
        <w:t>Glendale, California 91201</w:t>
      </w:r>
    </w:p>
    <w:p w:rsidR="00CE4C9F" w:rsidRDefault="00C85DFB">
      <w:pPr>
        <w:spacing w:before="60"/>
        <w:ind w:left="1228"/>
        <w:rPr>
          <w:sz w:val="19"/>
        </w:rPr>
      </w:pPr>
      <w:r>
        <w:rPr>
          <w:w w:val="105"/>
          <w:sz w:val="19"/>
        </w:rPr>
        <w:t>(8!8)972-0625</w:t>
      </w:r>
    </w:p>
    <w:p w:rsidR="00CE4C9F" w:rsidRDefault="00C85DFB">
      <w:pPr>
        <w:spacing w:before="93"/>
        <w:ind w:left="675"/>
        <w:rPr>
          <w:sz w:val="19"/>
        </w:rPr>
      </w:pPr>
      <w:r>
        <w:br w:type="column"/>
      </w:r>
      <w:r>
        <w:rPr>
          <w:sz w:val="19"/>
        </w:rPr>
        <w:t>Media correspondent</w:t>
      </w:r>
    </w:p>
    <w:p w:rsidR="00CE4C9F" w:rsidRDefault="00CE4C9F">
      <w:pPr>
        <w:rPr>
          <w:sz w:val="19"/>
        </w:rPr>
        <w:sectPr w:rsidR="00CE4C9F">
          <w:type w:val="continuous"/>
          <w:pgSz w:w="12240" w:h="15840"/>
          <w:pgMar w:top="680" w:right="0" w:bottom="280" w:left="940" w:header="720" w:footer="720" w:gutter="0"/>
          <w:cols w:num="2" w:space="720" w:equalWidth="0">
            <w:col w:w="3412" w:space="2568"/>
            <w:col w:w="5320"/>
          </w:cols>
        </w:sectPr>
      </w:pPr>
    </w:p>
    <w:p w:rsidR="00CE4C9F" w:rsidRDefault="00CE4C9F">
      <w:pPr>
        <w:pStyle w:val="BodyText"/>
        <w:spacing w:before="7"/>
      </w:pPr>
    </w:p>
    <w:p w:rsidR="00CE4C9F" w:rsidRDefault="00C85DFB">
      <w:pPr>
        <w:spacing w:before="92"/>
        <w:ind w:left="692"/>
        <w:rPr>
          <w:sz w:val="20"/>
        </w:rPr>
      </w:pPr>
      <w:r>
        <w:rPr>
          <w:w w:val="105"/>
          <w:sz w:val="20"/>
          <w:u w:val="thick"/>
        </w:rPr>
        <w:t>INVESTIGATION</w:t>
      </w:r>
      <w:r>
        <w:rPr>
          <w:w w:val="105"/>
          <w:sz w:val="20"/>
        </w:rPr>
        <w:t>:</w:t>
      </w:r>
    </w:p>
    <w:p w:rsidR="00CE4C9F" w:rsidRDefault="00C85DFB">
      <w:pPr>
        <w:spacing w:before="144" w:line="408" w:lineRule="auto"/>
        <w:ind w:left="690" w:right="913" w:hanging="10"/>
        <w:jc w:val="both"/>
        <w:rPr>
          <w:sz w:val="19"/>
        </w:rPr>
      </w:pPr>
      <w:r>
        <w:rPr>
          <w:sz w:val="19"/>
        </w:rPr>
        <w:t xml:space="preserve">On 04-2 l-99, </w:t>
      </w:r>
      <w:r w:rsidR="00D17775">
        <w:rPr>
          <w:sz w:val="19"/>
        </w:rPr>
        <w:t>I</w:t>
      </w:r>
      <w:r>
        <w:rPr>
          <w:sz w:val="19"/>
        </w:rPr>
        <w:t xml:space="preserve"> responded to the Command Post at Columbine High School. Sergeant Chris Tomford gave me several  names of individuals to contact for interviews.  Myself and Investigator Dave Brooks contacted Cara Sander at her residence at about </w:t>
      </w:r>
      <w:r w:rsidR="00D17775">
        <w:rPr>
          <w:sz w:val="19"/>
        </w:rPr>
        <w:t>1</w:t>
      </w:r>
      <w:r>
        <w:rPr>
          <w:sz w:val="19"/>
        </w:rPr>
        <w:t>000 hours. Sander had just been interviewed by Suzanne Rico, a correspondent with the television program, Extra. After Rico and her photographer left the Sander residence, Investigator Brooks and I interviewed</w:t>
      </w:r>
      <w:r>
        <w:rPr>
          <w:spacing w:val="14"/>
          <w:sz w:val="19"/>
        </w:rPr>
        <w:t xml:space="preserve"> </w:t>
      </w:r>
      <w:r>
        <w:rPr>
          <w:sz w:val="19"/>
        </w:rPr>
        <w:t>Cara Sander.</w:t>
      </w:r>
    </w:p>
    <w:p w:rsidR="00CE4C9F" w:rsidRDefault="00CE4C9F">
      <w:pPr>
        <w:pStyle w:val="BodyText"/>
        <w:rPr>
          <w:sz w:val="20"/>
        </w:rPr>
      </w:pPr>
    </w:p>
    <w:p w:rsidR="00CE4C9F" w:rsidRDefault="00C85DFB">
      <w:pPr>
        <w:spacing w:before="141" w:line="422" w:lineRule="auto"/>
        <w:ind w:left="696" w:right="899" w:hanging="1"/>
        <w:jc w:val="both"/>
        <w:rPr>
          <w:sz w:val="19"/>
        </w:rPr>
      </w:pPr>
      <w:r>
        <w:rPr>
          <w:w w:val="105"/>
          <w:sz w:val="19"/>
        </w:rPr>
        <w:t>Sander</w:t>
      </w:r>
      <w:r>
        <w:rPr>
          <w:spacing w:val="-24"/>
          <w:w w:val="105"/>
          <w:sz w:val="19"/>
        </w:rPr>
        <w:t xml:space="preserve"> </w:t>
      </w:r>
      <w:r>
        <w:rPr>
          <w:w w:val="105"/>
          <w:sz w:val="19"/>
        </w:rPr>
        <w:t>stated</w:t>
      </w:r>
      <w:r>
        <w:rPr>
          <w:spacing w:val="-25"/>
          <w:w w:val="105"/>
          <w:sz w:val="19"/>
        </w:rPr>
        <w:t xml:space="preserve"> </w:t>
      </w:r>
      <w:r>
        <w:rPr>
          <w:w w:val="105"/>
          <w:sz w:val="19"/>
        </w:rPr>
        <w:t>on</w:t>
      </w:r>
      <w:r>
        <w:rPr>
          <w:spacing w:val="-19"/>
          <w:w w:val="105"/>
          <w:sz w:val="19"/>
        </w:rPr>
        <w:t xml:space="preserve"> </w:t>
      </w:r>
      <w:r>
        <w:rPr>
          <w:w w:val="105"/>
          <w:sz w:val="19"/>
        </w:rPr>
        <w:t>the</w:t>
      </w:r>
      <w:r>
        <w:rPr>
          <w:spacing w:val="-28"/>
          <w:w w:val="105"/>
          <w:sz w:val="19"/>
        </w:rPr>
        <w:t xml:space="preserve"> </w:t>
      </w:r>
      <w:r>
        <w:rPr>
          <w:w w:val="105"/>
          <w:sz w:val="19"/>
        </w:rPr>
        <w:t>morning</w:t>
      </w:r>
      <w:r>
        <w:rPr>
          <w:spacing w:val="-24"/>
          <w:w w:val="105"/>
          <w:sz w:val="19"/>
        </w:rPr>
        <w:t xml:space="preserve"> </w:t>
      </w:r>
      <w:r>
        <w:rPr>
          <w:w w:val="105"/>
          <w:sz w:val="19"/>
        </w:rPr>
        <w:t>of</w:t>
      </w:r>
      <w:r w:rsidR="00D17775">
        <w:rPr>
          <w:w w:val="105"/>
          <w:sz w:val="19"/>
        </w:rPr>
        <w:t xml:space="preserve"> </w:t>
      </w:r>
      <w:r>
        <w:rPr>
          <w:w w:val="105"/>
          <w:sz w:val="19"/>
        </w:rPr>
        <w:t>04-20-99,</w:t>
      </w:r>
      <w:r>
        <w:rPr>
          <w:spacing w:val="-19"/>
          <w:w w:val="105"/>
          <w:sz w:val="19"/>
        </w:rPr>
        <w:t xml:space="preserve"> </w:t>
      </w:r>
      <w:r>
        <w:rPr>
          <w:w w:val="105"/>
          <w:sz w:val="19"/>
        </w:rPr>
        <w:t>she</w:t>
      </w:r>
      <w:r>
        <w:rPr>
          <w:spacing w:val="-32"/>
          <w:w w:val="105"/>
          <w:sz w:val="19"/>
        </w:rPr>
        <w:t xml:space="preserve"> </w:t>
      </w:r>
      <w:r>
        <w:rPr>
          <w:w w:val="105"/>
          <w:sz w:val="19"/>
        </w:rPr>
        <w:t>and</w:t>
      </w:r>
      <w:r>
        <w:rPr>
          <w:spacing w:val="-22"/>
          <w:w w:val="105"/>
          <w:sz w:val="19"/>
        </w:rPr>
        <w:t xml:space="preserve"> </w:t>
      </w:r>
      <w:r>
        <w:rPr>
          <w:w w:val="105"/>
          <w:sz w:val="19"/>
        </w:rPr>
        <w:t>her</w:t>
      </w:r>
      <w:r>
        <w:rPr>
          <w:spacing w:val="-27"/>
          <w:w w:val="105"/>
          <w:sz w:val="19"/>
        </w:rPr>
        <w:t xml:space="preserve"> </w:t>
      </w:r>
      <w:r>
        <w:rPr>
          <w:w w:val="105"/>
          <w:sz w:val="19"/>
        </w:rPr>
        <w:t>friend,</w:t>
      </w:r>
      <w:r>
        <w:rPr>
          <w:spacing w:val="-21"/>
          <w:w w:val="105"/>
          <w:sz w:val="19"/>
        </w:rPr>
        <w:t xml:space="preserve"> </w:t>
      </w:r>
      <w:r>
        <w:rPr>
          <w:w w:val="105"/>
          <w:sz w:val="19"/>
        </w:rPr>
        <w:t>Jenni</w:t>
      </w:r>
      <w:r w:rsidR="00D17775">
        <w:rPr>
          <w:w w:val="105"/>
          <w:sz w:val="19"/>
        </w:rPr>
        <w:t>f</w:t>
      </w:r>
      <w:r>
        <w:rPr>
          <w:w w:val="105"/>
          <w:sz w:val="19"/>
        </w:rPr>
        <w:t>er</w:t>
      </w:r>
      <w:r w:rsidR="00D17775">
        <w:rPr>
          <w:w w:val="105"/>
          <w:sz w:val="19"/>
        </w:rPr>
        <w:t xml:space="preserve"> </w:t>
      </w:r>
      <w:r>
        <w:rPr>
          <w:w w:val="105"/>
          <w:sz w:val="19"/>
        </w:rPr>
        <w:t>Tinda</w:t>
      </w:r>
      <w:r w:rsidR="00D17775">
        <w:rPr>
          <w:w w:val="105"/>
          <w:sz w:val="19"/>
        </w:rPr>
        <w:t>l</w:t>
      </w:r>
      <w:r>
        <w:rPr>
          <w:w w:val="105"/>
          <w:sz w:val="19"/>
        </w:rPr>
        <w:t>l,</w:t>
      </w:r>
      <w:r>
        <w:rPr>
          <w:spacing w:val="-35"/>
          <w:w w:val="105"/>
          <w:sz w:val="19"/>
        </w:rPr>
        <w:t xml:space="preserve"> </w:t>
      </w:r>
      <w:r>
        <w:rPr>
          <w:w w:val="105"/>
          <w:sz w:val="19"/>
        </w:rPr>
        <w:t>exited</w:t>
      </w:r>
      <w:r>
        <w:rPr>
          <w:spacing w:val="-18"/>
          <w:w w:val="105"/>
          <w:sz w:val="19"/>
        </w:rPr>
        <w:t xml:space="preserve"> </w:t>
      </w:r>
      <w:r>
        <w:rPr>
          <w:w w:val="105"/>
          <w:sz w:val="19"/>
        </w:rPr>
        <w:t>Columbine</w:t>
      </w:r>
      <w:r>
        <w:rPr>
          <w:spacing w:val="-15"/>
          <w:w w:val="105"/>
          <w:sz w:val="19"/>
        </w:rPr>
        <w:t xml:space="preserve"> </w:t>
      </w:r>
      <w:r>
        <w:rPr>
          <w:w w:val="105"/>
          <w:sz w:val="19"/>
        </w:rPr>
        <w:t>High</w:t>
      </w:r>
      <w:r>
        <w:rPr>
          <w:spacing w:val="-17"/>
          <w:w w:val="105"/>
          <w:sz w:val="19"/>
        </w:rPr>
        <w:t xml:space="preserve"> </w:t>
      </w:r>
      <w:r>
        <w:rPr>
          <w:w w:val="105"/>
          <w:sz w:val="19"/>
        </w:rPr>
        <w:t>School</w:t>
      </w:r>
      <w:r>
        <w:rPr>
          <w:spacing w:val="-12"/>
          <w:w w:val="105"/>
          <w:sz w:val="19"/>
        </w:rPr>
        <w:t xml:space="preserve"> </w:t>
      </w:r>
      <w:r>
        <w:rPr>
          <w:w w:val="105"/>
          <w:sz w:val="19"/>
        </w:rPr>
        <w:t>on</w:t>
      </w:r>
      <w:r>
        <w:rPr>
          <w:spacing w:val="-12"/>
          <w:w w:val="105"/>
          <w:sz w:val="19"/>
        </w:rPr>
        <w:t xml:space="preserve"> </w:t>
      </w:r>
      <w:r>
        <w:rPr>
          <w:w w:val="105"/>
          <w:sz w:val="19"/>
        </w:rPr>
        <w:t>the</w:t>
      </w:r>
      <w:r>
        <w:rPr>
          <w:spacing w:val="-33"/>
          <w:w w:val="105"/>
          <w:sz w:val="19"/>
        </w:rPr>
        <w:t xml:space="preserve"> </w:t>
      </w:r>
      <w:r>
        <w:rPr>
          <w:w w:val="105"/>
          <w:sz w:val="19"/>
        </w:rPr>
        <w:t>south</w:t>
      </w:r>
      <w:r>
        <w:rPr>
          <w:spacing w:val="-27"/>
          <w:w w:val="105"/>
          <w:sz w:val="19"/>
        </w:rPr>
        <w:t xml:space="preserve"> </w:t>
      </w:r>
      <w:r>
        <w:rPr>
          <w:w w:val="105"/>
          <w:sz w:val="19"/>
        </w:rPr>
        <w:t>and walked towards the Senior parking lot. Sander said her car was parked in parking space number</w:t>
      </w:r>
      <w:r>
        <w:rPr>
          <w:spacing w:val="4"/>
          <w:w w:val="105"/>
          <w:sz w:val="19"/>
        </w:rPr>
        <w:t xml:space="preserve"> </w:t>
      </w:r>
      <w:r>
        <w:rPr>
          <w:w w:val="105"/>
          <w:sz w:val="19"/>
        </w:rPr>
        <w:t>220.</w:t>
      </w:r>
    </w:p>
    <w:p w:rsidR="00CE4C9F" w:rsidRDefault="00CE4C9F">
      <w:pPr>
        <w:pStyle w:val="BodyText"/>
        <w:rPr>
          <w:sz w:val="20"/>
        </w:rPr>
      </w:pPr>
    </w:p>
    <w:p w:rsidR="00CE4C9F" w:rsidRDefault="00C85DFB">
      <w:pPr>
        <w:spacing w:before="126" w:line="408" w:lineRule="auto"/>
        <w:ind w:left="700" w:right="880" w:hanging="6"/>
        <w:jc w:val="both"/>
        <w:rPr>
          <w:sz w:val="19"/>
        </w:rPr>
      </w:pPr>
      <w:r>
        <w:rPr>
          <w:sz w:val="19"/>
        </w:rPr>
        <w:t xml:space="preserve">Sander stated that as she and Tindall were walking to her vehicle, she heard about 15 shots within a couple of seconds. She asked Tindall. </w:t>
      </w:r>
      <w:r w:rsidR="00D17775">
        <w:rPr>
          <w:sz w:val="19"/>
        </w:rPr>
        <w:t>“</w:t>
      </w:r>
      <w:r>
        <w:rPr>
          <w:sz w:val="19"/>
        </w:rPr>
        <w:t>Jen. was that gunshots?" She then looked up and saw gunman at the top of the outside stairs. which leads from the Senior parking lot up to the second level of the school. Sander stated the gunman was standing near the path that runs along the top of the hill. He was to the west of the stairway. She described the gunman as a white male with a very full face</w:t>
      </w:r>
      <w:r w:rsidR="00D17775">
        <w:rPr>
          <w:sz w:val="19"/>
        </w:rPr>
        <w:t>,</w:t>
      </w:r>
      <w:r>
        <w:rPr>
          <w:sz w:val="19"/>
        </w:rPr>
        <w:t xml:space="preserve"> </w:t>
      </w:r>
      <w:r w:rsidR="00D17775">
        <w:rPr>
          <w:sz w:val="19"/>
        </w:rPr>
        <w:t>“</w:t>
      </w:r>
      <w:r>
        <w:rPr>
          <w:sz w:val="19"/>
        </w:rPr>
        <w:t>pudgy</w:t>
      </w:r>
      <w:r w:rsidR="00D17775">
        <w:rPr>
          <w:sz w:val="19"/>
        </w:rPr>
        <w:t>,</w:t>
      </w:r>
    </w:p>
    <w:p w:rsidR="000A16BF" w:rsidRDefault="000A16BF">
      <w:pPr>
        <w:spacing w:line="261" w:lineRule="exact"/>
        <w:ind w:left="6884"/>
        <w:rPr>
          <w:w w:val="105"/>
          <w:sz w:val="23"/>
        </w:rPr>
      </w:pPr>
    </w:p>
    <w:p w:rsidR="000A16BF" w:rsidRDefault="000A16BF">
      <w:pPr>
        <w:spacing w:line="261" w:lineRule="exact"/>
        <w:ind w:left="6884"/>
        <w:rPr>
          <w:w w:val="105"/>
          <w:sz w:val="23"/>
        </w:rPr>
      </w:pPr>
    </w:p>
    <w:p w:rsidR="000A16BF" w:rsidRDefault="000A16BF">
      <w:pPr>
        <w:spacing w:line="261" w:lineRule="exact"/>
        <w:ind w:left="6884"/>
        <w:rPr>
          <w:w w:val="105"/>
          <w:sz w:val="23"/>
        </w:rPr>
      </w:pPr>
    </w:p>
    <w:p w:rsidR="000A16BF" w:rsidRDefault="000A16BF">
      <w:pPr>
        <w:spacing w:line="261" w:lineRule="exact"/>
        <w:ind w:left="6884"/>
        <w:rPr>
          <w:w w:val="105"/>
          <w:sz w:val="23"/>
        </w:rPr>
      </w:pPr>
    </w:p>
    <w:p w:rsidR="00CE4C9F" w:rsidRDefault="00C85DFB">
      <w:pPr>
        <w:spacing w:line="261" w:lineRule="exact"/>
        <w:ind w:left="6884"/>
        <w:rPr>
          <w:sz w:val="23"/>
        </w:rPr>
      </w:pPr>
      <w:r>
        <w:rPr>
          <w:w w:val="105"/>
          <w:sz w:val="23"/>
        </w:rPr>
        <w:t>JC-001-001122</w:t>
      </w:r>
    </w:p>
    <w:p w:rsidR="00CE4C9F" w:rsidRDefault="00CE4C9F">
      <w:pPr>
        <w:spacing w:line="261" w:lineRule="exact"/>
        <w:rPr>
          <w:sz w:val="23"/>
        </w:rPr>
        <w:sectPr w:rsidR="00CE4C9F">
          <w:type w:val="continuous"/>
          <w:pgSz w:w="12240" w:h="15840"/>
          <w:pgMar w:top="680" w:right="0" w:bottom="280" w:left="940" w:header="720" w:footer="720" w:gutter="0"/>
          <w:cols w:space="720"/>
        </w:sectPr>
      </w:pPr>
    </w:p>
    <w:tbl>
      <w:tblPr>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703"/>
        <w:gridCol w:w="1030"/>
        <w:gridCol w:w="2696"/>
        <w:gridCol w:w="2369"/>
      </w:tblGrid>
      <w:tr w:rsidR="00CE4C9F">
        <w:trPr>
          <w:trHeight w:val="637"/>
        </w:trPr>
        <w:tc>
          <w:tcPr>
            <w:tcW w:w="3294" w:type="dxa"/>
            <w:tcBorders>
              <w:top w:val="nil"/>
              <w:left w:val="nil"/>
            </w:tcBorders>
          </w:tcPr>
          <w:p w:rsidR="00CE4C9F" w:rsidRDefault="00C85DFB">
            <w:pPr>
              <w:pStyle w:val="TableParagraph"/>
              <w:tabs>
                <w:tab w:val="left" w:pos="2042"/>
              </w:tabs>
              <w:spacing w:before="62"/>
              <w:ind w:left="127"/>
              <w:rPr>
                <w:rFonts w:ascii="Arial" w:hAnsi="Arial"/>
                <w:sz w:val="26"/>
              </w:rPr>
            </w:pPr>
            <w:bookmarkStart w:id="130" w:name="_bookmark122"/>
            <w:bookmarkEnd w:id="130"/>
            <w:r>
              <w:rPr>
                <w:w w:val="105"/>
                <w:sz w:val="19"/>
              </w:rPr>
              <w:lastRenderedPageBreak/>
              <w:t>CONTINUATION</w:t>
            </w:r>
            <w:r>
              <w:rPr>
                <w:w w:val="105"/>
                <w:sz w:val="19"/>
              </w:rPr>
              <w:tab/>
            </w:r>
            <w:r>
              <w:rPr>
                <w:rFonts w:ascii="Arial" w:hAnsi="Arial"/>
                <w:w w:val="105"/>
                <w:position w:val="-4"/>
                <w:sz w:val="26"/>
              </w:rPr>
              <w:t>□</w:t>
            </w:r>
          </w:p>
          <w:p w:rsidR="00CE4C9F" w:rsidRDefault="00C85DFB">
            <w:pPr>
              <w:pStyle w:val="TableParagraph"/>
              <w:tabs>
                <w:tab w:val="left" w:pos="2049"/>
              </w:tabs>
              <w:spacing w:before="43" w:line="213" w:lineRule="exact"/>
              <w:ind w:left="127"/>
              <w:rPr>
                <w:b/>
                <w:sz w:val="19"/>
              </w:rPr>
            </w:pPr>
            <w:r>
              <w:rPr>
                <w:rFonts w:ascii="Arial"/>
                <w:w w:val="105"/>
                <w:sz w:val="16"/>
              </w:rPr>
              <w:t>SUPPLEMENT</w:t>
            </w:r>
            <w:r>
              <w:rPr>
                <w:rFonts w:ascii="Arial"/>
                <w:w w:val="105"/>
                <w:sz w:val="16"/>
              </w:rPr>
              <w:tab/>
            </w:r>
            <w:r>
              <w:rPr>
                <w:b/>
                <w:w w:val="105"/>
                <w:position w:val="-4"/>
                <w:sz w:val="19"/>
              </w:rPr>
              <w:t>X</w:t>
            </w:r>
          </w:p>
        </w:tc>
        <w:tc>
          <w:tcPr>
            <w:tcW w:w="1733" w:type="dxa"/>
            <w:gridSpan w:val="2"/>
            <w:tcBorders>
              <w:bottom w:val="single" w:sz="18" w:space="0" w:color="000000"/>
            </w:tcBorders>
          </w:tcPr>
          <w:p w:rsidR="00CE4C9F" w:rsidRDefault="00CE4C9F">
            <w:pPr>
              <w:pStyle w:val="TableParagraph"/>
              <w:spacing w:before="3"/>
              <w:rPr>
                <w:sz w:val="15"/>
              </w:rPr>
            </w:pPr>
          </w:p>
          <w:p w:rsidR="00CE4C9F" w:rsidRDefault="00C85DFB">
            <w:pPr>
              <w:pStyle w:val="TableParagraph"/>
              <w:spacing w:before="1"/>
              <w:ind w:left="101"/>
              <w:rPr>
                <w:rFonts w:ascii="Arial"/>
                <w:b/>
                <w:sz w:val="20"/>
              </w:rPr>
            </w:pPr>
            <w:r>
              <w:rPr>
                <w:rFonts w:ascii="Arial"/>
                <w:b/>
                <w:sz w:val="20"/>
              </w:rPr>
              <w:t>JCSO</w:t>
            </w:r>
          </w:p>
        </w:tc>
        <w:tc>
          <w:tcPr>
            <w:tcW w:w="2696" w:type="dxa"/>
            <w:tcBorders>
              <w:bottom w:val="single" w:sz="18" w:space="0" w:color="000000"/>
              <w:right w:val="single" w:sz="18" w:space="0" w:color="000000"/>
            </w:tcBorders>
          </w:tcPr>
          <w:p w:rsidR="000A16BF" w:rsidRDefault="000A16BF">
            <w:pPr>
              <w:pStyle w:val="TableParagraph"/>
              <w:spacing w:before="1"/>
              <w:ind w:left="125"/>
              <w:rPr>
                <w:rFonts w:ascii="Arial"/>
                <w:b/>
                <w:w w:val="105"/>
                <w:sz w:val="20"/>
              </w:rPr>
            </w:pPr>
          </w:p>
          <w:p w:rsidR="00CE4C9F" w:rsidRDefault="00C85DFB">
            <w:pPr>
              <w:pStyle w:val="TableParagraph"/>
              <w:spacing w:before="1"/>
              <w:ind w:left="125"/>
              <w:rPr>
                <w:rFonts w:ascii="Arial"/>
                <w:b/>
                <w:sz w:val="20"/>
              </w:rPr>
            </w:pPr>
            <w:r>
              <w:rPr>
                <w:rFonts w:ascii="Arial"/>
                <w:b/>
                <w:w w:val="105"/>
                <w:sz w:val="20"/>
              </w:rPr>
              <w:t>OBBEMA</w:t>
            </w:r>
          </w:p>
        </w:tc>
        <w:tc>
          <w:tcPr>
            <w:tcW w:w="2369" w:type="dxa"/>
            <w:tcBorders>
              <w:top w:val="single" w:sz="18" w:space="0" w:color="000000"/>
              <w:left w:val="single" w:sz="18" w:space="0" w:color="000000"/>
              <w:bottom w:val="single" w:sz="18" w:space="0" w:color="000000"/>
            </w:tcBorders>
          </w:tcPr>
          <w:p w:rsidR="00CE4C9F" w:rsidRDefault="00C85DFB">
            <w:pPr>
              <w:pStyle w:val="TableParagraph"/>
              <w:spacing w:before="138"/>
              <w:ind w:left="125"/>
              <w:rPr>
                <w:rFonts w:ascii="Arial"/>
                <w:b/>
                <w:sz w:val="20"/>
              </w:rPr>
            </w:pPr>
            <w:r>
              <w:rPr>
                <w:rFonts w:ascii="Arial"/>
                <w:b/>
                <w:sz w:val="20"/>
              </w:rPr>
              <w:t>99-7625-B</w:t>
            </w:r>
          </w:p>
        </w:tc>
      </w:tr>
      <w:tr w:rsidR="00CE4C9F">
        <w:trPr>
          <w:trHeight w:val="525"/>
        </w:trPr>
        <w:tc>
          <w:tcPr>
            <w:tcW w:w="3997" w:type="dxa"/>
            <w:gridSpan w:val="2"/>
            <w:tcBorders>
              <w:bottom w:val="nil"/>
            </w:tcBorders>
          </w:tcPr>
          <w:p w:rsidR="00CE4C9F" w:rsidRDefault="00CE4C9F">
            <w:pPr>
              <w:pStyle w:val="TableParagraph"/>
              <w:spacing w:before="86" w:line="287" w:lineRule="exact"/>
              <w:ind w:left="22"/>
              <w:rPr>
                <w:sz w:val="37"/>
              </w:rPr>
            </w:pPr>
          </w:p>
        </w:tc>
        <w:tc>
          <w:tcPr>
            <w:tcW w:w="3726" w:type="dxa"/>
            <w:gridSpan w:val="2"/>
            <w:tcBorders>
              <w:top w:val="single" w:sz="18" w:space="0" w:color="000000"/>
              <w:right w:val="single" w:sz="18" w:space="0" w:color="000000"/>
            </w:tcBorders>
          </w:tcPr>
          <w:p w:rsidR="00CE4C9F" w:rsidRDefault="00CE4C9F">
            <w:pPr>
              <w:pStyle w:val="TableParagraph"/>
              <w:spacing w:line="142" w:lineRule="exact"/>
              <w:ind w:left="132"/>
              <w:rPr>
                <w:sz w:val="14"/>
              </w:rPr>
            </w:pPr>
          </w:p>
        </w:tc>
        <w:tc>
          <w:tcPr>
            <w:tcW w:w="2369" w:type="dxa"/>
            <w:tcBorders>
              <w:top w:val="single" w:sz="18" w:space="0" w:color="000000"/>
              <w:left w:val="single" w:sz="18" w:space="0" w:color="000000"/>
            </w:tcBorders>
          </w:tcPr>
          <w:p w:rsidR="00CE4C9F" w:rsidRDefault="00C85DFB">
            <w:pPr>
              <w:pStyle w:val="TableParagraph"/>
              <w:spacing w:line="154" w:lineRule="exact"/>
              <w:ind w:left="129"/>
              <w:rPr>
                <w:sz w:val="14"/>
              </w:rPr>
            </w:pPr>
            <w:r>
              <w:rPr>
                <w:sz w:val="15"/>
              </w:rPr>
              <w:t xml:space="preserve">Date This </w:t>
            </w:r>
            <w:r>
              <w:rPr>
                <w:sz w:val="14"/>
              </w:rPr>
              <w:t>R</w:t>
            </w:r>
            <w:r w:rsidR="000A16BF">
              <w:rPr>
                <w:sz w:val="14"/>
              </w:rPr>
              <w:t>e</w:t>
            </w:r>
            <w:r>
              <w:rPr>
                <w:sz w:val="14"/>
              </w:rPr>
              <w:t>po</w:t>
            </w:r>
            <w:r w:rsidR="000A16BF">
              <w:rPr>
                <w:sz w:val="14"/>
              </w:rPr>
              <w:t>rt</w:t>
            </w:r>
          </w:p>
          <w:p w:rsidR="00CE4C9F" w:rsidRDefault="00C85DFB">
            <w:pPr>
              <w:pStyle w:val="TableParagraph"/>
              <w:spacing w:before="68"/>
              <w:ind w:left="123"/>
              <w:rPr>
                <w:rFonts w:ascii="Arial"/>
                <w:b/>
                <w:sz w:val="20"/>
              </w:rPr>
            </w:pPr>
            <w:r>
              <w:rPr>
                <w:rFonts w:ascii="Arial"/>
                <w:b/>
                <w:sz w:val="20"/>
              </w:rPr>
              <w:t>04-24-99</w:t>
            </w:r>
          </w:p>
        </w:tc>
      </w:tr>
      <w:tr w:rsidR="00CE4C9F">
        <w:trPr>
          <w:trHeight w:val="470"/>
        </w:trPr>
        <w:tc>
          <w:tcPr>
            <w:tcW w:w="3997" w:type="dxa"/>
            <w:gridSpan w:val="2"/>
            <w:tcBorders>
              <w:top w:val="nil"/>
            </w:tcBorders>
          </w:tcPr>
          <w:p w:rsidR="00CE4C9F" w:rsidRDefault="00C85DFB">
            <w:pPr>
              <w:pStyle w:val="TableParagraph"/>
              <w:tabs>
                <w:tab w:val="left" w:pos="441"/>
                <w:tab w:val="left" w:pos="1154"/>
              </w:tabs>
              <w:spacing w:line="112" w:lineRule="auto"/>
              <w:ind w:left="109"/>
              <w:rPr>
                <w:b/>
                <w:sz w:val="20"/>
              </w:rPr>
            </w:pPr>
            <w:r>
              <w:rPr>
                <w:rFonts w:ascii="Arial" w:hAnsi="Arial"/>
                <w:position w:val="-10"/>
                <w:sz w:val="26"/>
              </w:rPr>
              <w:tab/>
            </w:r>
            <w:r>
              <w:rPr>
                <w:rFonts w:ascii="Arial" w:hAnsi="Arial"/>
                <w:sz w:val="18"/>
              </w:rPr>
              <w:t xml:space="preserve">X </w:t>
            </w:r>
            <w:r>
              <w:rPr>
                <w:sz w:val="18"/>
              </w:rPr>
              <w:t xml:space="preserve">FIRST </w:t>
            </w:r>
            <w:r>
              <w:rPr>
                <w:b/>
                <w:sz w:val="20"/>
              </w:rPr>
              <w:t>DEGREE</w:t>
            </w:r>
            <w:r>
              <w:rPr>
                <w:b/>
                <w:spacing w:val="-23"/>
                <w:sz w:val="20"/>
              </w:rPr>
              <w:t xml:space="preserve"> </w:t>
            </w:r>
            <w:r>
              <w:rPr>
                <w:b/>
                <w:sz w:val="20"/>
              </w:rPr>
              <w:t>MURDER</w:t>
            </w:r>
          </w:p>
          <w:p w:rsidR="00CE4C9F" w:rsidRDefault="00CE4C9F">
            <w:pPr>
              <w:pStyle w:val="TableParagraph"/>
              <w:tabs>
                <w:tab w:val="left" w:pos="1147"/>
              </w:tabs>
              <w:spacing w:before="5" w:line="252" w:lineRule="exact"/>
              <w:ind w:left="122"/>
              <w:rPr>
                <w:rFonts w:ascii="Arial" w:hAnsi="Arial"/>
                <w:sz w:val="24"/>
              </w:rPr>
            </w:pPr>
          </w:p>
        </w:tc>
        <w:tc>
          <w:tcPr>
            <w:tcW w:w="3726" w:type="dxa"/>
            <w:gridSpan w:val="2"/>
          </w:tcPr>
          <w:p w:rsidR="00CE4C9F" w:rsidRDefault="00CE4C9F">
            <w:pPr>
              <w:pStyle w:val="TableParagraph"/>
              <w:tabs>
                <w:tab w:val="left" w:pos="1465"/>
                <w:tab w:val="left" w:pos="2463"/>
                <w:tab w:val="left" w:pos="3468"/>
              </w:tabs>
              <w:spacing w:before="3" w:line="242" w:lineRule="exact"/>
              <w:ind w:left="341"/>
              <w:rPr>
                <w:rFonts w:ascii="Arial" w:hAnsi="Arial"/>
                <w:sz w:val="24"/>
              </w:rPr>
            </w:pPr>
          </w:p>
        </w:tc>
        <w:tc>
          <w:tcPr>
            <w:tcW w:w="2369" w:type="dxa"/>
          </w:tcPr>
          <w:p w:rsidR="00CE4C9F" w:rsidRDefault="00C85DFB">
            <w:pPr>
              <w:pStyle w:val="TableParagraph"/>
              <w:tabs>
                <w:tab w:val="left" w:pos="1360"/>
                <w:tab w:val="left" w:pos="2012"/>
              </w:tabs>
              <w:spacing w:line="221" w:lineRule="exact"/>
              <w:ind w:left="41"/>
              <w:jc w:val="center"/>
              <w:rPr>
                <w:rFonts w:ascii="Arial" w:hAnsi="Arial"/>
              </w:rPr>
            </w:pPr>
            <w:r>
              <w:rPr>
                <w:sz w:val="14"/>
              </w:rPr>
              <w:t>Recommend</w:t>
            </w:r>
            <w:r>
              <w:rPr>
                <w:spacing w:val="4"/>
                <w:sz w:val="14"/>
              </w:rPr>
              <w:t xml:space="preserve"> </w:t>
            </w:r>
            <w:r>
              <w:rPr>
                <w:sz w:val="14"/>
              </w:rPr>
              <w:t>Case:</w:t>
            </w:r>
            <w:r>
              <w:rPr>
                <w:sz w:val="14"/>
              </w:rPr>
              <w:tab/>
              <w:t>Rev</w:t>
            </w:r>
            <w:r w:rsidR="000A16BF">
              <w:rPr>
                <w:sz w:val="14"/>
              </w:rPr>
              <w:t>i</w:t>
            </w:r>
            <w:r>
              <w:rPr>
                <w:sz w:val="14"/>
              </w:rPr>
              <w:t>e</w:t>
            </w:r>
            <w:r w:rsidR="000A16BF">
              <w:rPr>
                <w:sz w:val="14"/>
              </w:rPr>
              <w:t>w</w:t>
            </w:r>
            <w:r>
              <w:rPr>
                <w:sz w:val="14"/>
              </w:rPr>
              <w:tab/>
            </w:r>
            <w:r>
              <w:rPr>
                <w:rFonts w:ascii="Arial" w:hAnsi="Arial"/>
                <w:position w:val="-3"/>
              </w:rPr>
              <w:t>□</w:t>
            </w:r>
          </w:p>
          <w:p w:rsidR="00CE4C9F" w:rsidRDefault="00C85DFB">
            <w:pPr>
              <w:pStyle w:val="TableParagraph"/>
              <w:tabs>
                <w:tab w:val="left" w:pos="2120"/>
              </w:tabs>
              <w:spacing w:before="26" w:line="206" w:lineRule="exact"/>
              <w:ind w:left="1410"/>
              <w:rPr>
                <w:rFonts w:ascii="Arial" w:hAnsi="Arial"/>
                <w:sz w:val="24"/>
              </w:rPr>
            </w:pPr>
            <w:r>
              <w:rPr>
                <w:sz w:val="14"/>
              </w:rPr>
              <w:t>Closure</w:t>
            </w:r>
            <w:r>
              <w:rPr>
                <w:sz w:val="14"/>
              </w:rPr>
              <w:tab/>
            </w:r>
            <w:r>
              <w:rPr>
                <w:rFonts w:ascii="Arial" w:hAnsi="Arial"/>
                <w:position w:val="-4"/>
                <w:sz w:val="24"/>
              </w:rPr>
              <w:t>□</w:t>
            </w:r>
          </w:p>
          <w:p w:rsidR="00CE4C9F" w:rsidRDefault="00C85DFB">
            <w:pPr>
              <w:pStyle w:val="TableParagraph"/>
              <w:tabs>
                <w:tab w:val="left" w:pos="760"/>
              </w:tabs>
              <w:spacing w:line="3" w:lineRule="exact"/>
              <w:ind w:left="92"/>
              <w:jc w:val="center"/>
              <w:rPr>
                <w:rFonts w:ascii="Arial"/>
                <w:sz w:val="36"/>
              </w:rPr>
            </w:pPr>
            <w:r>
              <w:rPr>
                <w:rFonts w:ascii="Arial"/>
                <w:w w:val="75"/>
                <w:sz w:val="36"/>
              </w:rPr>
              <w:t>I</w:t>
            </w:r>
            <w:r>
              <w:rPr>
                <w:rFonts w:ascii="Arial"/>
                <w:w w:val="75"/>
                <w:sz w:val="36"/>
              </w:rPr>
              <w:tab/>
            </w:r>
            <w:r>
              <w:rPr>
                <w:rFonts w:ascii="Arial"/>
                <w:w w:val="40"/>
                <w:sz w:val="36"/>
              </w:rPr>
              <w:t>I</w:t>
            </w:r>
          </w:p>
        </w:tc>
      </w:tr>
    </w:tbl>
    <w:p w:rsidR="000A16BF" w:rsidRDefault="000A16BF">
      <w:pPr>
        <w:spacing w:before="92" w:line="403" w:lineRule="auto"/>
        <w:ind w:left="569" w:right="1008" w:firstLine="5"/>
        <w:jc w:val="both"/>
        <w:rPr>
          <w:sz w:val="19"/>
        </w:rPr>
      </w:pPr>
    </w:p>
    <w:p w:rsidR="00CE4C9F" w:rsidRDefault="00C85DFB">
      <w:pPr>
        <w:spacing w:before="92" w:line="403" w:lineRule="auto"/>
        <w:ind w:left="569" w:right="1008" w:firstLine="5"/>
        <w:jc w:val="both"/>
        <w:rPr>
          <w:sz w:val="19"/>
        </w:rPr>
      </w:pPr>
      <w:r>
        <w:rPr>
          <w:sz w:val="19"/>
        </w:rPr>
        <w:t>ove</w:t>
      </w:r>
      <w:r w:rsidR="00D17775">
        <w:rPr>
          <w:sz w:val="19"/>
        </w:rPr>
        <w:t>rw</w:t>
      </w:r>
      <w:r>
        <w:rPr>
          <w:sz w:val="19"/>
        </w:rPr>
        <w:t xml:space="preserve">eight" The gunman had dark hair, possibly 1 </w:t>
      </w:r>
      <w:r>
        <w:rPr>
          <w:sz w:val="18"/>
        </w:rPr>
        <w:t xml:space="preserve">½" </w:t>
      </w:r>
      <w:r>
        <w:rPr>
          <w:sz w:val="19"/>
        </w:rPr>
        <w:t>long. He had dark eyes and dark  thick bushy eyebrows.  He was  wearing a long black trench coat that appeared to be closed. He was holding a gun, which she described as "fat and large, long and wide." The gunman was holding the handle section of</w:t>
      </w:r>
      <w:r w:rsidR="00B623E3">
        <w:rPr>
          <w:sz w:val="19"/>
        </w:rPr>
        <w:t xml:space="preserve"> </w:t>
      </w:r>
      <w:r>
        <w:rPr>
          <w:sz w:val="19"/>
        </w:rPr>
        <w:t>the gun in his right hand. The gun was positioned across his chest. She noticed that the gunman had a blank look on his face, was silent, and had no expression.  She said she did  not take no</w:t>
      </w:r>
      <w:r w:rsidR="00D17775">
        <w:rPr>
          <w:sz w:val="19"/>
        </w:rPr>
        <w:t>ti</w:t>
      </w:r>
      <w:r>
        <w:rPr>
          <w:sz w:val="19"/>
        </w:rPr>
        <w:t>ce of any jewelry, hat</w:t>
      </w:r>
      <w:r w:rsidR="00D17775">
        <w:rPr>
          <w:sz w:val="19"/>
        </w:rPr>
        <w:t>, or</w:t>
      </w:r>
      <w:r>
        <w:rPr>
          <w:i/>
          <w:sz w:val="21"/>
        </w:rPr>
        <w:t xml:space="preserve"> </w:t>
      </w:r>
      <w:r>
        <w:rPr>
          <w:sz w:val="19"/>
        </w:rPr>
        <w:t>mask on the gunman. The gun was one color. She believed it was</w:t>
      </w:r>
      <w:r>
        <w:rPr>
          <w:spacing w:val="-30"/>
          <w:sz w:val="19"/>
        </w:rPr>
        <w:t xml:space="preserve"> </w:t>
      </w:r>
      <w:r>
        <w:rPr>
          <w:sz w:val="19"/>
        </w:rPr>
        <w:t>greyish.</w:t>
      </w:r>
    </w:p>
    <w:p w:rsidR="00CE4C9F" w:rsidRDefault="00CE4C9F">
      <w:pPr>
        <w:pStyle w:val="BodyText"/>
        <w:spacing w:before="11"/>
        <w:rPr>
          <w:sz w:val="31"/>
        </w:rPr>
      </w:pPr>
    </w:p>
    <w:p w:rsidR="00CE4C9F" w:rsidRDefault="00C85DFB">
      <w:pPr>
        <w:spacing w:line="408" w:lineRule="auto"/>
        <w:ind w:left="572" w:right="1008" w:hanging="3"/>
        <w:jc w:val="both"/>
        <w:rPr>
          <w:sz w:val="19"/>
        </w:rPr>
      </w:pPr>
      <w:r>
        <w:rPr>
          <w:sz w:val="19"/>
        </w:rPr>
        <w:t>Sander stated there was a white male standing a few feet from the gunman. She stated the white male had no facial hair, was wearing a white t-shirt. short sleeved. possibly with some red and black writing on the front. She stated this male did not appear startled or scared in any way by what the gunman was doing. Sander said the white male was standing to the gunman's le</w:t>
      </w:r>
      <w:r w:rsidR="00D17775">
        <w:rPr>
          <w:sz w:val="19"/>
        </w:rPr>
        <w:t>ft.</w:t>
      </w:r>
      <w:r>
        <w:rPr>
          <w:sz w:val="19"/>
        </w:rPr>
        <w:t xml:space="preserve">  The white male was standing between the gunman and the top of the</w:t>
      </w:r>
      <w:r>
        <w:rPr>
          <w:spacing w:val="-24"/>
          <w:sz w:val="19"/>
        </w:rPr>
        <w:t xml:space="preserve"> </w:t>
      </w:r>
      <w:r>
        <w:rPr>
          <w:sz w:val="19"/>
        </w:rPr>
        <w:t>stairs.</w:t>
      </w:r>
    </w:p>
    <w:p w:rsidR="00CE4C9F" w:rsidRDefault="00CE4C9F">
      <w:pPr>
        <w:pStyle w:val="BodyText"/>
        <w:rPr>
          <w:sz w:val="20"/>
        </w:rPr>
      </w:pPr>
    </w:p>
    <w:p w:rsidR="00CE4C9F" w:rsidRDefault="00277530" w:rsidP="00277530">
      <w:pPr>
        <w:pStyle w:val="ListParagraph"/>
        <w:tabs>
          <w:tab w:val="left" w:pos="691"/>
        </w:tabs>
        <w:spacing w:before="140" w:line="410" w:lineRule="auto"/>
        <w:ind w:left="581" w:right="994" w:firstLine="0"/>
        <w:jc w:val="both"/>
        <w:rPr>
          <w:sz w:val="19"/>
        </w:rPr>
      </w:pPr>
      <w:r>
        <w:rPr>
          <w:sz w:val="19"/>
        </w:rPr>
        <w:t>S</w:t>
      </w:r>
      <w:r w:rsidR="00C85DFB">
        <w:rPr>
          <w:sz w:val="19"/>
        </w:rPr>
        <w:t>ander said she heard a shot coming from the gunman which hit an unidentified white female who was near the curb on the north side of Senior parking lot. The female was described as a white female, possibly 5'00", with blonde hair. Sander stated the injured female fell forward onto her knees. Initially, Sander thought the girl had tripped, but then realized the girl had been shot. Two unidentified females, not far from the injured girl, began to run towards her to help her. The first of these two girls was described as a white female wearing a white shirt and a denim jumper skirt, possibly with light brown hair. The second female, Sander could not recall a description of Sander stated before the two girls were able to get to the victim. a male student went to the victim and attempted to lift the victim up. She described this male student as being a white male wearing a dark shi</w:t>
      </w:r>
      <w:r>
        <w:rPr>
          <w:sz w:val="19"/>
        </w:rPr>
        <w:t>rt</w:t>
      </w:r>
      <w:r w:rsidR="00C85DFB">
        <w:rPr>
          <w:sz w:val="19"/>
        </w:rPr>
        <w:t>. When this male tried to pick up the injured girl by placing his arms underneath her a</w:t>
      </w:r>
      <w:r>
        <w:rPr>
          <w:sz w:val="19"/>
        </w:rPr>
        <w:t xml:space="preserve">rms </w:t>
      </w:r>
      <w:r w:rsidR="00C85DFB">
        <w:rPr>
          <w:sz w:val="19"/>
        </w:rPr>
        <w:t>more shots were fired. Sander stated that she and her friend</w:t>
      </w:r>
      <w:r>
        <w:rPr>
          <w:sz w:val="19"/>
        </w:rPr>
        <w:t>,</w:t>
      </w:r>
      <w:r w:rsidR="00C85DFB">
        <w:rPr>
          <w:sz w:val="19"/>
        </w:rPr>
        <w:t xml:space="preserve"> Tindall</w:t>
      </w:r>
      <w:r>
        <w:rPr>
          <w:sz w:val="19"/>
        </w:rPr>
        <w:t>,</w:t>
      </w:r>
      <w:r w:rsidR="00C85DFB">
        <w:rPr>
          <w:sz w:val="19"/>
        </w:rPr>
        <w:t xml:space="preserve"> ran to her car and got inside. She then put the car into reverse and pulled out of the parking space. She exited the parking lot and drove south on S. Pierce St. Sander did not see the gunman again after she got inside the car. She state</w:t>
      </w:r>
      <w:r>
        <w:rPr>
          <w:sz w:val="19"/>
        </w:rPr>
        <w:t>d</w:t>
      </w:r>
      <w:r w:rsidR="00C85DFB">
        <w:rPr>
          <w:sz w:val="19"/>
        </w:rPr>
        <w:t xml:space="preserve"> she did not hear anymore shots after getting in the car. Sander and Tindall drove to Tindal</w:t>
      </w:r>
      <w:r w:rsidR="00911DF4">
        <w:rPr>
          <w:sz w:val="19"/>
        </w:rPr>
        <w:t>l</w:t>
      </w:r>
      <w:r w:rsidR="00C85DFB">
        <w:rPr>
          <w:sz w:val="19"/>
        </w:rPr>
        <w:t>'s house where Sander phoned her mother to tell her she was all</w:t>
      </w:r>
      <w:r w:rsidR="00C85DFB">
        <w:rPr>
          <w:spacing w:val="-8"/>
          <w:sz w:val="19"/>
        </w:rPr>
        <w:t xml:space="preserve"> </w:t>
      </w:r>
      <w:r w:rsidR="00C85DFB">
        <w:rPr>
          <w:sz w:val="19"/>
        </w:rPr>
        <w:t>right.</w:t>
      </w:r>
    </w:p>
    <w:p w:rsidR="00CE4C9F" w:rsidRDefault="00CE4C9F">
      <w:pPr>
        <w:pStyle w:val="BodyText"/>
        <w:rPr>
          <w:sz w:val="20"/>
        </w:rPr>
      </w:pPr>
    </w:p>
    <w:p w:rsidR="00CE4C9F" w:rsidRDefault="00C85DFB">
      <w:pPr>
        <w:spacing w:before="134" w:line="412" w:lineRule="auto"/>
        <w:ind w:left="584" w:right="994" w:firstLine="13"/>
        <w:jc w:val="both"/>
        <w:rPr>
          <w:w w:val="105"/>
          <w:sz w:val="19"/>
        </w:rPr>
      </w:pPr>
      <w:r>
        <w:rPr>
          <w:w w:val="105"/>
          <w:sz w:val="19"/>
        </w:rPr>
        <w:t>Mrs</w:t>
      </w:r>
      <w:r>
        <w:rPr>
          <w:spacing w:val="3"/>
          <w:w w:val="105"/>
          <w:sz w:val="19"/>
        </w:rPr>
        <w:t xml:space="preserve"> </w:t>
      </w:r>
      <w:r>
        <w:rPr>
          <w:w w:val="105"/>
          <w:sz w:val="19"/>
        </w:rPr>
        <w:t>Sander</w:t>
      </w:r>
      <w:r>
        <w:rPr>
          <w:spacing w:val="-13"/>
          <w:w w:val="105"/>
          <w:sz w:val="19"/>
        </w:rPr>
        <w:t xml:space="preserve"> </w:t>
      </w:r>
      <w:r>
        <w:rPr>
          <w:w w:val="105"/>
          <w:sz w:val="19"/>
        </w:rPr>
        <w:t>was</w:t>
      </w:r>
      <w:r>
        <w:rPr>
          <w:spacing w:val="-19"/>
          <w:w w:val="105"/>
          <w:sz w:val="19"/>
        </w:rPr>
        <w:t xml:space="preserve"> </w:t>
      </w:r>
      <w:r>
        <w:rPr>
          <w:w w:val="105"/>
          <w:sz w:val="19"/>
        </w:rPr>
        <w:t>present</w:t>
      </w:r>
      <w:r>
        <w:rPr>
          <w:spacing w:val="-17"/>
          <w:w w:val="105"/>
          <w:sz w:val="19"/>
        </w:rPr>
        <w:t xml:space="preserve"> </w:t>
      </w:r>
      <w:r>
        <w:rPr>
          <w:w w:val="105"/>
          <w:sz w:val="19"/>
        </w:rPr>
        <w:t>during</w:t>
      </w:r>
      <w:r>
        <w:rPr>
          <w:spacing w:val="-11"/>
          <w:w w:val="105"/>
          <w:sz w:val="19"/>
        </w:rPr>
        <w:t xml:space="preserve"> </w:t>
      </w:r>
      <w:r>
        <w:rPr>
          <w:w w:val="105"/>
          <w:sz w:val="19"/>
        </w:rPr>
        <w:t>my</w:t>
      </w:r>
      <w:r>
        <w:rPr>
          <w:spacing w:val="-21"/>
          <w:w w:val="105"/>
          <w:sz w:val="19"/>
        </w:rPr>
        <w:t xml:space="preserve"> </w:t>
      </w:r>
      <w:r>
        <w:rPr>
          <w:w w:val="105"/>
          <w:sz w:val="19"/>
        </w:rPr>
        <w:t>interview</w:t>
      </w:r>
      <w:r>
        <w:rPr>
          <w:spacing w:val="-9"/>
          <w:w w:val="105"/>
          <w:sz w:val="19"/>
        </w:rPr>
        <w:t xml:space="preserve"> </w:t>
      </w:r>
      <w:r>
        <w:rPr>
          <w:w w:val="105"/>
          <w:sz w:val="19"/>
        </w:rPr>
        <w:t>with</w:t>
      </w:r>
      <w:r>
        <w:rPr>
          <w:spacing w:val="-14"/>
          <w:w w:val="105"/>
          <w:sz w:val="19"/>
        </w:rPr>
        <w:t xml:space="preserve"> </w:t>
      </w:r>
      <w:r>
        <w:rPr>
          <w:w w:val="105"/>
          <w:sz w:val="19"/>
        </w:rPr>
        <w:t>Cara</w:t>
      </w:r>
      <w:r>
        <w:rPr>
          <w:spacing w:val="-22"/>
          <w:w w:val="105"/>
          <w:sz w:val="19"/>
        </w:rPr>
        <w:t xml:space="preserve"> </w:t>
      </w:r>
      <w:r>
        <w:rPr>
          <w:w w:val="105"/>
          <w:sz w:val="19"/>
        </w:rPr>
        <w:t>Sander</w:t>
      </w:r>
      <w:r>
        <w:rPr>
          <w:spacing w:val="41"/>
          <w:w w:val="105"/>
          <w:sz w:val="19"/>
        </w:rPr>
        <w:t xml:space="preserve"> </w:t>
      </w:r>
      <w:r>
        <w:rPr>
          <w:w w:val="105"/>
          <w:sz w:val="19"/>
        </w:rPr>
        <w:t>Mrs.</w:t>
      </w:r>
      <w:r>
        <w:rPr>
          <w:spacing w:val="-24"/>
          <w:w w:val="105"/>
          <w:sz w:val="19"/>
        </w:rPr>
        <w:t xml:space="preserve"> </w:t>
      </w:r>
      <w:r>
        <w:rPr>
          <w:w w:val="105"/>
          <w:sz w:val="19"/>
        </w:rPr>
        <w:t>Sander</w:t>
      </w:r>
      <w:r>
        <w:rPr>
          <w:spacing w:val="-24"/>
          <w:w w:val="105"/>
          <w:sz w:val="19"/>
        </w:rPr>
        <w:t xml:space="preserve"> </w:t>
      </w:r>
      <w:r>
        <w:rPr>
          <w:w w:val="105"/>
          <w:sz w:val="19"/>
        </w:rPr>
        <w:t>stated</w:t>
      </w:r>
      <w:r>
        <w:rPr>
          <w:spacing w:val="-19"/>
          <w:w w:val="105"/>
          <w:sz w:val="19"/>
        </w:rPr>
        <w:t xml:space="preserve"> </w:t>
      </w:r>
      <w:r>
        <w:rPr>
          <w:w w:val="105"/>
          <w:sz w:val="19"/>
        </w:rPr>
        <w:t>at</w:t>
      </w:r>
      <w:r>
        <w:rPr>
          <w:spacing w:val="-22"/>
          <w:w w:val="105"/>
          <w:sz w:val="19"/>
        </w:rPr>
        <w:t xml:space="preserve"> </w:t>
      </w:r>
      <w:r>
        <w:rPr>
          <w:w w:val="105"/>
          <w:sz w:val="19"/>
        </w:rPr>
        <w:t>about</w:t>
      </w:r>
      <w:r>
        <w:rPr>
          <w:spacing w:val="-16"/>
          <w:w w:val="105"/>
          <w:sz w:val="19"/>
        </w:rPr>
        <w:t xml:space="preserve"> </w:t>
      </w:r>
      <w:r>
        <w:rPr>
          <w:w w:val="105"/>
          <w:sz w:val="19"/>
        </w:rPr>
        <w:t>1125</w:t>
      </w:r>
      <w:r>
        <w:rPr>
          <w:spacing w:val="-19"/>
          <w:w w:val="105"/>
          <w:sz w:val="19"/>
        </w:rPr>
        <w:t xml:space="preserve"> </w:t>
      </w:r>
      <w:r>
        <w:rPr>
          <w:w w:val="105"/>
          <w:sz w:val="19"/>
        </w:rPr>
        <w:t>hours</w:t>
      </w:r>
      <w:r>
        <w:rPr>
          <w:spacing w:val="-24"/>
          <w:w w:val="105"/>
          <w:sz w:val="19"/>
        </w:rPr>
        <w:t xml:space="preserve"> </w:t>
      </w:r>
      <w:r>
        <w:rPr>
          <w:w w:val="105"/>
          <w:sz w:val="19"/>
        </w:rPr>
        <w:t>she</w:t>
      </w:r>
      <w:r>
        <w:rPr>
          <w:spacing w:val="-28"/>
          <w:w w:val="105"/>
          <w:sz w:val="19"/>
        </w:rPr>
        <w:t xml:space="preserve"> </w:t>
      </w:r>
      <w:r>
        <w:rPr>
          <w:w w:val="105"/>
          <w:sz w:val="19"/>
        </w:rPr>
        <w:t>received</w:t>
      </w:r>
      <w:r>
        <w:rPr>
          <w:spacing w:val="-14"/>
          <w:w w:val="105"/>
          <w:sz w:val="19"/>
        </w:rPr>
        <w:t xml:space="preserve"> </w:t>
      </w:r>
      <w:r>
        <w:rPr>
          <w:w w:val="105"/>
          <w:sz w:val="19"/>
        </w:rPr>
        <w:t>a</w:t>
      </w:r>
      <w:r>
        <w:rPr>
          <w:spacing w:val="-19"/>
          <w:w w:val="105"/>
          <w:sz w:val="19"/>
        </w:rPr>
        <w:t xml:space="preserve"> </w:t>
      </w:r>
      <w:r>
        <w:rPr>
          <w:w w:val="105"/>
          <w:sz w:val="19"/>
        </w:rPr>
        <w:t>phone call</w:t>
      </w:r>
      <w:r>
        <w:rPr>
          <w:spacing w:val="-2"/>
          <w:w w:val="105"/>
          <w:sz w:val="19"/>
        </w:rPr>
        <w:t xml:space="preserve"> </w:t>
      </w:r>
      <w:r>
        <w:rPr>
          <w:w w:val="105"/>
          <w:sz w:val="19"/>
        </w:rPr>
        <w:t>from</w:t>
      </w:r>
      <w:r>
        <w:rPr>
          <w:spacing w:val="-3"/>
          <w:w w:val="105"/>
          <w:sz w:val="19"/>
        </w:rPr>
        <w:t xml:space="preserve"> </w:t>
      </w:r>
      <w:r>
        <w:rPr>
          <w:w w:val="105"/>
          <w:sz w:val="19"/>
        </w:rPr>
        <w:t>her</w:t>
      </w:r>
      <w:r>
        <w:rPr>
          <w:spacing w:val="-12"/>
          <w:w w:val="105"/>
          <w:sz w:val="19"/>
        </w:rPr>
        <w:t xml:space="preserve"> </w:t>
      </w:r>
      <w:r>
        <w:rPr>
          <w:w w:val="105"/>
          <w:sz w:val="19"/>
        </w:rPr>
        <w:t>daughter.</w:t>
      </w:r>
      <w:r>
        <w:rPr>
          <w:spacing w:val="40"/>
          <w:w w:val="105"/>
          <w:sz w:val="19"/>
        </w:rPr>
        <w:t xml:space="preserve"> </w:t>
      </w:r>
      <w:r>
        <w:rPr>
          <w:w w:val="105"/>
          <w:sz w:val="19"/>
        </w:rPr>
        <w:t>She</w:t>
      </w:r>
      <w:r>
        <w:rPr>
          <w:spacing w:val="-21"/>
          <w:w w:val="105"/>
          <w:sz w:val="19"/>
        </w:rPr>
        <w:t xml:space="preserve"> </w:t>
      </w:r>
      <w:r>
        <w:rPr>
          <w:w w:val="105"/>
          <w:sz w:val="19"/>
        </w:rPr>
        <w:t>stated</w:t>
      </w:r>
      <w:r>
        <w:rPr>
          <w:spacing w:val="-10"/>
          <w:w w:val="105"/>
          <w:sz w:val="19"/>
        </w:rPr>
        <w:t xml:space="preserve"> </w:t>
      </w:r>
      <w:r>
        <w:rPr>
          <w:w w:val="105"/>
          <w:sz w:val="19"/>
        </w:rPr>
        <w:t>Cara</w:t>
      </w:r>
      <w:r>
        <w:rPr>
          <w:spacing w:val="-9"/>
          <w:w w:val="105"/>
          <w:sz w:val="19"/>
        </w:rPr>
        <w:t xml:space="preserve"> </w:t>
      </w:r>
      <w:r>
        <w:rPr>
          <w:w w:val="105"/>
          <w:sz w:val="19"/>
        </w:rPr>
        <w:t>Sander</w:t>
      </w:r>
      <w:r>
        <w:rPr>
          <w:spacing w:val="-5"/>
          <w:w w:val="105"/>
          <w:sz w:val="19"/>
        </w:rPr>
        <w:t xml:space="preserve"> </w:t>
      </w:r>
      <w:r>
        <w:rPr>
          <w:w w:val="105"/>
          <w:sz w:val="19"/>
        </w:rPr>
        <w:t>told her</w:t>
      </w:r>
      <w:r>
        <w:rPr>
          <w:spacing w:val="-10"/>
          <w:w w:val="105"/>
          <w:sz w:val="19"/>
        </w:rPr>
        <w:t xml:space="preserve"> </w:t>
      </w:r>
      <w:r>
        <w:rPr>
          <w:w w:val="105"/>
          <w:sz w:val="19"/>
        </w:rPr>
        <w:t>there</w:t>
      </w:r>
      <w:r>
        <w:rPr>
          <w:spacing w:val="-5"/>
          <w:w w:val="105"/>
          <w:sz w:val="19"/>
        </w:rPr>
        <w:t xml:space="preserve"> </w:t>
      </w:r>
      <w:r>
        <w:rPr>
          <w:w w:val="105"/>
          <w:sz w:val="19"/>
        </w:rPr>
        <w:t>had</w:t>
      </w:r>
      <w:r>
        <w:rPr>
          <w:spacing w:val="1"/>
          <w:w w:val="105"/>
          <w:sz w:val="19"/>
        </w:rPr>
        <w:t xml:space="preserve"> </w:t>
      </w:r>
      <w:r>
        <w:rPr>
          <w:w w:val="105"/>
          <w:sz w:val="19"/>
        </w:rPr>
        <w:t>been</w:t>
      </w:r>
      <w:r>
        <w:rPr>
          <w:spacing w:val="-5"/>
          <w:w w:val="105"/>
          <w:sz w:val="19"/>
        </w:rPr>
        <w:t xml:space="preserve"> </w:t>
      </w:r>
      <w:r>
        <w:rPr>
          <w:w w:val="105"/>
          <w:sz w:val="19"/>
        </w:rPr>
        <w:t>a</w:t>
      </w:r>
      <w:r>
        <w:rPr>
          <w:spacing w:val="-12"/>
          <w:w w:val="105"/>
          <w:sz w:val="19"/>
        </w:rPr>
        <w:t xml:space="preserve"> </w:t>
      </w:r>
      <w:r>
        <w:rPr>
          <w:w w:val="105"/>
          <w:sz w:val="19"/>
        </w:rPr>
        <w:t>shooting</w:t>
      </w:r>
      <w:r>
        <w:rPr>
          <w:spacing w:val="-2"/>
          <w:w w:val="105"/>
          <w:sz w:val="19"/>
        </w:rPr>
        <w:t xml:space="preserve"> </w:t>
      </w:r>
      <w:r>
        <w:rPr>
          <w:w w:val="105"/>
          <w:sz w:val="19"/>
        </w:rPr>
        <w:t>at</w:t>
      </w:r>
      <w:r>
        <w:rPr>
          <w:spacing w:val="-12"/>
          <w:w w:val="105"/>
          <w:sz w:val="19"/>
        </w:rPr>
        <w:t xml:space="preserve"> </w:t>
      </w:r>
      <w:r>
        <w:rPr>
          <w:w w:val="105"/>
          <w:sz w:val="19"/>
        </w:rPr>
        <w:t>the</w:t>
      </w:r>
      <w:r>
        <w:rPr>
          <w:spacing w:val="-21"/>
          <w:w w:val="105"/>
          <w:sz w:val="19"/>
        </w:rPr>
        <w:t xml:space="preserve"> </w:t>
      </w:r>
      <w:r>
        <w:rPr>
          <w:w w:val="105"/>
          <w:sz w:val="19"/>
        </w:rPr>
        <w:t>school,</w:t>
      </w:r>
      <w:r>
        <w:rPr>
          <w:spacing w:val="-9"/>
          <w:w w:val="105"/>
          <w:sz w:val="19"/>
        </w:rPr>
        <w:t xml:space="preserve"> </w:t>
      </w:r>
      <w:r>
        <w:rPr>
          <w:w w:val="105"/>
          <w:sz w:val="19"/>
        </w:rPr>
        <w:t>and</w:t>
      </w:r>
      <w:r>
        <w:rPr>
          <w:spacing w:val="-17"/>
          <w:w w:val="105"/>
          <w:sz w:val="19"/>
        </w:rPr>
        <w:t xml:space="preserve"> </w:t>
      </w:r>
      <w:r>
        <w:rPr>
          <w:w w:val="105"/>
          <w:sz w:val="19"/>
        </w:rPr>
        <w:t>"This</w:t>
      </w:r>
      <w:r>
        <w:rPr>
          <w:spacing w:val="-9"/>
          <w:w w:val="105"/>
          <w:sz w:val="19"/>
        </w:rPr>
        <w:t xml:space="preserve"> </w:t>
      </w:r>
      <w:r>
        <w:rPr>
          <w:w w:val="105"/>
          <w:sz w:val="19"/>
        </w:rPr>
        <w:t>little</w:t>
      </w:r>
      <w:r>
        <w:rPr>
          <w:spacing w:val="-18"/>
          <w:w w:val="105"/>
          <w:sz w:val="19"/>
        </w:rPr>
        <w:t xml:space="preserve"> </w:t>
      </w:r>
      <w:r>
        <w:rPr>
          <w:w w:val="105"/>
          <w:sz w:val="19"/>
        </w:rPr>
        <w:t>girl</w:t>
      </w:r>
      <w:r>
        <w:rPr>
          <w:spacing w:val="3"/>
          <w:w w:val="105"/>
          <w:sz w:val="19"/>
        </w:rPr>
        <w:t xml:space="preserve"> </w:t>
      </w:r>
      <w:r>
        <w:rPr>
          <w:w w:val="105"/>
          <w:sz w:val="19"/>
        </w:rPr>
        <w:t>was</w:t>
      </w:r>
      <w:r>
        <w:rPr>
          <w:spacing w:val="-6"/>
          <w:w w:val="105"/>
          <w:sz w:val="19"/>
        </w:rPr>
        <w:t xml:space="preserve"> </w:t>
      </w:r>
      <w:r>
        <w:rPr>
          <w:w w:val="105"/>
          <w:sz w:val="19"/>
        </w:rPr>
        <w:t>not</w:t>
      </w:r>
    </w:p>
    <w:p w:rsidR="000A16BF" w:rsidRDefault="000A16BF">
      <w:pPr>
        <w:spacing w:before="134" w:line="412" w:lineRule="auto"/>
        <w:ind w:left="584" w:right="994" w:firstLine="13"/>
        <w:jc w:val="both"/>
        <w:rPr>
          <w:sz w:val="19"/>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17"/>
        </w:rPr>
      </w:pPr>
    </w:p>
    <w:p w:rsidR="000A16BF" w:rsidRDefault="000A16BF">
      <w:pPr>
        <w:spacing w:before="94"/>
        <w:ind w:left="6751"/>
        <w:rPr>
          <w:rFonts w:ascii="Arial"/>
          <w:b/>
          <w:w w:val="110"/>
          <w:sz w:val="20"/>
        </w:rPr>
      </w:pPr>
    </w:p>
    <w:p w:rsidR="00CE4C9F" w:rsidRDefault="00C85DFB">
      <w:pPr>
        <w:spacing w:before="94"/>
        <w:ind w:left="6751"/>
        <w:rPr>
          <w:rFonts w:ascii="Arial"/>
          <w:b/>
          <w:sz w:val="20"/>
        </w:rPr>
      </w:pPr>
      <w:r>
        <w:rPr>
          <w:rFonts w:ascii="Arial"/>
          <w:b/>
          <w:w w:val="110"/>
          <w:sz w:val="20"/>
        </w:rPr>
        <w:t>JC-001-001123</w:t>
      </w:r>
    </w:p>
    <w:p w:rsidR="00CE4C9F" w:rsidRDefault="00CE4C9F">
      <w:pPr>
        <w:rPr>
          <w:rFonts w:ascii="Arial"/>
          <w:sz w:val="20"/>
        </w:rPr>
        <w:sectPr w:rsidR="00CE4C9F">
          <w:pgSz w:w="12240" w:h="15840"/>
          <w:pgMar w:top="720" w:right="0" w:bottom="280" w:left="940" w:header="720" w:footer="720" w:gutter="0"/>
          <w:cols w:space="720"/>
        </w:sectPr>
      </w:pPr>
    </w:p>
    <w:tbl>
      <w:tblPr>
        <w:tblW w:w="0" w:type="auto"/>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5"/>
        <w:gridCol w:w="732"/>
        <w:gridCol w:w="1011"/>
        <w:gridCol w:w="2716"/>
        <w:gridCol w:w="2369"/>
      </w:tblGrid>
      <w:tr w:rsidR="00CE4C9F">
        <w:trPr>
          <w:trHeight w:val="580"/>
        </w:trPr>
        <w:tc>
          <w:tcPr>
            <w:tcW w:w="3265" w:type="dxa"/>
            <w:tcBorders>
              <w:top w:val="nil"/>
              <w:left w:val="nil"/>
            </w:tcBorders>
          </w:tcPr>
          <w:p w:rsidR="00CE4C9F" w:rsidRDefault="00C85DFB">
            <w:pPr>
              <w:pStyle w:val="TableParagraph"/>
              <w:tabs>
                <w:tab w:val="left" w:pos="2048"/>
              </w:tabs>
              <w:spacing w:before="20" w:line="288" w:lineRule="exact"/>
              <w:ind w:left="114" w:right="1058" w:firstLine="1"/>
              <w:rPr>
                <w:rFonts w:ascii="Arial"/>
                <w:sz w:val="20"/>
              </w:rPr>
            </w:pPr>
            <w:bookmarkStart w:id="131" w:name="_bookmark123"/>
            <w:bookmarkEnd w:id="131"/>
            <w:r>
              <w:rPr>
                <w:rFonts w:ascii="Arial"/>
                <w:w w:val="105"/>
                <w:position w:val="1"/>
                <w:sz w:val="19"/>
              </w:rPr>
              <w:lastRenderedPageBreak/>
              <w:t>CONTINUATION</w:t>
            </w:r>
            <w:r>
              <w:rPr>
                <w:rFonts w:ascii="Arial"/>
                <w:w w:val="105"/>
                <w:position w:val="1"/>
                <w:sz w:val="19"/>
              </w:rPr>
              <w:tab/>
            </w:r>
            <w:r>
              <w:rPr>
                <w:w w:val="105"/>
                <w:sz w:val="17"/>
              </w:rPr>
              <w:t xml:space="preserve"> SUPPLEMENT</w:t>
            </w:r>
            <w:r>
              <w:rPr>
                <w:w w:val="105"/>
                <w:sz w:val="17"/>
              </w:rPr>
              <w:tab/>
            </w:r>
            <w:r>
              <w:rPr>
                <w:rFonts w:ascii="Arial"/>
                <w:spacing w:val="-18"/>
                <w:w w:val="105"/>
                <w:position w:val="-4"/>
                <w:sz w:val="20"/>
              </w:rPr>
              <w:t>X</w:t>
            </w:r>
          </w:p>
        </w:tc>
        <w:tc>
          <w:tcPr>
            <w:tcW w:w="1743" w:type="dxa"/>
            <w:gridSpan w:val="2"/>
            <w:tcBorders>
              <w:bottom w:val="single" w:sz="18" w:space="0" w:color="000000"/>
            </w:tcBorders>
          </w:tcPr>
          <w:p w:rsidR="00CE4C9F" w:rsidRDefault="00CE4C9F">
            <w:pPr>
              <w:pStyle w:val="TableParagraph"/>
              <w:spacing w:before="2"/>
              <w:rPr>
                <w:rFonts w:ascii="Arial"/>
                <w:b/>
                <w:sz w:val="13"/>
              </w:rPr>
            </w:pPr>
          </w:p>
          <w:p w:rsidR="00CE4C9F" w:rsidRDefault="00C85DFB">
            <w:pPr>
              <w:pStyle w:val="TableParagraph"/>
              <w:spacing w:line="246" w:lineRule="exact"/>
              <w:ind w:left="119"/>
              <w:rPr>
                <w:sz w:val="23"/>
              </w:rPr>
            </w:pPr>
            <w:r>
              <w:rPr>
                <w:w w:val="105"/>
                <w:sz w:val="23"/>
              </w:rPr>
              <w:t>JCSO</w:t>
            </w:r>
          </w:p>
        </w:tc>
        <w:tc>
          <w:tcPr>
            <w:tcW w:w="2716" w:type="dxa"/>
            <w:tcBorders>
              <w:bottom w:val="single" w:sz="18" w:space="0" w:color="000000"/>
            </w:tcBorders>
          </w:tcPr>
          <w:p w:rsidR="00CE4C9F" w:rsidRDefault="00CE4C9F">
            <w:pPr>
              <w:pStyle w:val="TableParagraph"/>
              <w:rPr>
                <w:rFonts w:ascii="Arial"/>
                <w:b/>
                <w:sz w:val="14"/>
              </w:rPr>
            </w:pPr>
          </w:p>
          <w:p w:rsidR="00CE4C9F" w:rsidRDefault="00C85DFB">
            <w:pPr>
              <w:pStyle w:val="TableParagraph"/>
              <w:spacing w:line="236" w:lineRule="exact"/>
              <w:ind w:left="116"/>
              <w:rPr>
                <w:b/>
              </w:rPr>
            </w:pPr>
            <w:r>
              <w:rPr>
                <w:b/>
              </w:rPr>
              <w:t>OBBEMA</w:t>
            </w:r>
          </w:p>
        </w:tc>
        <w:tc>
          <w:tcPr>
            <w:tcW w:w="2369" w:type="dxa"/>
            <w:tcBorders>
              <w:top w:val="single" w:sz="18" w:space="0" w:color="000000"/>
              <w:bottom w:val="single" w:sz="18" w:space="0" w:color="000000"/>
            </w:tcBorders>
          </w:tcPr>
          <w:p w:rsidR="00CE4C9F" w:rsidRDefault="00C85DFB">
            <w:pPr>
              <w:pStyle w:val="TableParagraph"/>
              <w:spacing w:before="118"/>
              <w:ind w:left="135"/>
              <w:rPr>
                <w:sz w:val="21"/>
              </w:rPr>
            </w:pPr>
            <w:r>
              <w:rPr>
                <w:w w:val="105"/>
                <w:sz w:val="21"/>
              </w:rPr>
              <w:t>99-7625-8</w:t>
            </w:r>
          </w:p>
        </w:tc>
      </w:tr>
      <w:tr w:rsidR="00CE4C9F">
        <w:trPr>
          <w:trHeight w:val="419"/>
        </w:trPr>
        <w:tc>
          <w:tcPr>
            <w:tcW w:w="3997" w:type="dxa"/>
            <w:gridSpan w:val="2"/>
            <w:tcBorders>
              <w:bottom w:val="nil"/>
              <w:right w:val="single" w:sz="18" w:space="0" w:color="000000"/>
            </w:tcBorders>
          </w:tcPr>
          <w:p w:rsidR="00CE4C9F" w:rsidRDefault="00CE4C9F">
            <w:pPr>
              <w:pStyle w:val="TableParagraph"/>
              <w:spacing w:line="161" w:lineRule="exact"/>
              <w:ind w:left="109"/>
              <w:rPr>
                <w:sz w:val="15"/>
              </w:rPr>
            </w:pPr>
          </w:p>
        </w:tc>
        <w:tc>
          <w:tcPr>
            <w:tcW w:w="3727" w:type="dxa"/>
            <w:gridSpan w:val="2"/>
            <w:tcBorders>
              <w:top w:val="single" w:sz="18" w:space="0" w:color="000000"/>
              <w:left w:val="single" w:sz="18" w:space="0" w:color="000000"/>
              <w:bottom w:val="single" w:sz="18" w:space="0" w:color="000000"/>
            </w:tcBorders>
          </w:tcPr>
          <w:p w:rsidR="00CE4C9F" w:rsidRDefault="00CE4C9F">
            <w:pPr>
              <w:pStyle w:val="TableParagraph"/>
              <w:spacing w:before="7"/>
              <w:ind w:left="100"/>
              <w:rPr>
                <w:sz w:val="13"/>
              </w:rPr>
            </w:pPr>
          </w:p>
        </w:tc>
        <w:tc>
          <w:tcPr>
            <w:tcW w:w="2369" w:type="dxa"/>
            <w:tcBorders>
              <w:top w:val="single" w:sz="18" w:space="0" w:color="000000"/>
            </w:tcBorders>
          </w:tcPr>
          <w:p w:rsidR="00CE4C9F" w:rsidRDefault="00C85DFB">
            <w:pPr>
              <w:pStyle w:val="TableParagraph"/>
              <w:spacing w:before="17"/>
              <w:ind w:left="141"/>
              <w:rPr>
                <w:sz w:val="13"/>
              </w:rPr>
            </w:pPr>
            <w:r>
              <w:rPr>
                <w:w w:val="105"/>
                <w:sz w:val="13"/>
              </w:rPr>
              <w:t>D</w:t>
            </w:r>
            <w:r w:rsidR="000A16BF">
              <w:rPr>
                <w:w w:val="105"/>
                <w:sz w:val="13"/>
              </w:rPr>
              <w:t>at</w:t>
            </w:r>
            <w:r w:rsidR="000B42F6">
              <w:rPr>
                <w:w w:val="105"/>
                <w:sz w:val="13"/>
              </w:rPr>
              <w:t>e</w:t>
            </w:r>
            <w:r>
              <w:rPr>
                <w:w w:val="105"/>
                <w:sz w:val="13"/>
              </w:rPr>
              <w:t xml:space="preserve"> This Report</w:t>
            </w:r>
          </w:p>
          <w:p w:rsidR="00CE4C9F" w:rsidRDefault="00C85DFB">
            <w:pPr>
              <w:pStyle w:val="TableParagraph"/>
              <w:spacing w:before="54" w:line="179" w:lineRule="exact"/>
              <w:ind w:left="135"/>
              <w:rPr>
                <w:sz w:val="21"/>
              </w:rPr>
            </w:pPr>
            <w:r>
              <w:rPr>
                <w:w w:val="105"/>
                <w:sz w:val="21"/>
              </w:rPr>
              <w:t>04-24-99</w:t>
            </w:r>
          </w:p>
        </w:tc>
      </w:tr>
      <w:tr w:rsidR="00CE4C9F">
        <w:trPr>
          <w:trHeight w:val="583"/>
        </w:trPr>
        <w:tc>
          <w:tcPr>
            <w:tcW w:w="3997" w:type="dxa"/>
            <w:gridSpan w:val="2"/>
            <w:tcBorders>
              <w:top w:val="nil"/>
            </w:tcBorders>
          </w:tcPr>
          <w:p w:rsidR="00CE4C9F" w:rsidRDefault="00CE4C9F">
            <w:pPr>
              <w:pStyle w:val="TableParagraph"/>
              <w:spacing w:line="92" w:lineRule="exact"/>
              <w:ind w:left="-7"/>
              <w:rPr>
                <w:sz w:val="16"/>
              </w:rPr>
            </w:pPr>
          </w:p>
          <w:p w:rsidR="00CE4C9F" w:rsidRDefault="00C85DFB" w:rsidP="000B42F6">
            <w:pPr>
              <w:pStyle w:val="TableParagraph"/>
              <w:tabs>
                <w:tab w:val="left" w:pos="496"/>
                <w:tab w:val="left" w:pos="1144"/>
              </w:tabs>
              <w:spacing w:line="175" w:lineRule="exact"/>
              <w:rPr>
                <w:sz w:val="18"/>
              </w:rPr>
            </w:pPr>
            <w:r>
              <w:rPr>
                <w:position w:val="1"/>
                <w:sz w:val="11"/>
              </w:rPr>
              <w:tab/>
            </w:r>
            <w:r>
              <w:rPr>
                <w:rFonts w:ascii="Arial"/>
                <w:sz w:val="17"/>
              </w:rPr>
              <w:t xml:space="preserve">X </w:t>
            </w:r>
            <w:r>
              <w:rPr>
                <w:position w:val="1"/>
                <w:sz w:val="18"/>
              </w:rPr>
              <w:t>FIRST DEGREE</w:t>
            </w:r>
            <w:r>
              <w:rPr>
                <w:spacing w:val="3"/>
                <w:position w:val="1"/>
                <w:sz w:val="18"/>
              </w:rPr>
              <w:t xml:space="preserve"> </w:t>
            </w:r>
            <w:r>
              <w:rPr>
                <w:position w:val="1"/>
                <w:sz w:val="18"/>
              </w:rPr>
              <w:t>MURDER</w:t>
            </w:r>
          </w:p>
          <w:p w:rsidR="00CE4C9F" w:rsidRDefault="00CE4C9F">
            <w:pPr>
              <w:pStyle w:val="TableParagraph"/>
              <w:tabs>
                <w:tab w:val="left" w:pos="1145"/>
              </w:tabs>
              <w:spacing w:before="101"/>
              <w:ind w:left="113"/>
              <w:rPr>
                <w:rFonts w:ascii="Arial"/>
                <w:sz w:val="13"/>
              </w:rPr>
            </w:pPr>
          </w:p>
        </w:tc>
        <w:tc>
          <w:tcPr>
            <w:tcW w:w="3727" w:type="dxa"/>
            <w:gridSpan w:val="2"/>
            <w:tcBorders>
              <w:top w:val="single" w:sz="18" w:space="0" w:color="000000"/>
            </w:tcBorders>
          </w:tcPr>
          <w:p w:rsidR="00CE4C9F" w:rsidRDefault="00CE4C9F">
            <w:pPr>
              <w:pStyle w:val="TableParagraph"/>
              <w:tabs>
                <w:tab w:val="left" w:pos="1452"/>
                <w:tab w:val="left" w:pos="2434"/>
                <w:tab w:val="left" w:pos="3475"/>
              </w:tabs>
              <w:spacing w:before="102"/>
              <w:ind w:left="321"/>
              <w:rPr>
                <w:rFonts w:ascii="Arial"/>
                <w:sz w:val="13"/>
              </w:rPr>
            </w:pPr>
          </w:p>
        </w:tc>
        <w:tc>
          <w:tcPr>
            <w:tcW w:w="2369" w:type="dxa"/>
          </w:tcPr>
          <w:p w:rsidR="00CE4C9F" w:rsidRDefault="00C85DFB">
            <w:pPr>
              <w:pStyle w:val="TableParagraph"/>
              <w:tabs>
                <w:tab w:val="left" w:pos="1460"/>
                <w:tab w:val="left" w:pos="2126"/>
              </w:tabs>
              <w:spacing w:before="99"/>
              <w:ind w:left="141"/>
              <w:rPr>
                <w:rFonts w:ascii="Arial"/>
                <w:sz w:val="13"/>
              </w:rPr>
            </w:pPr>
            <w:r>
              <w:rPr>
                <w:w w:val="105"/>
                <w:position w:val="1"/>
                <w:sz w:val="13"/>
              </w:rPr>
              <w:t>Recommend</w:t>
            </w:r>
            <w:r>
              <w:rPr>
                <w:spacing w:val="16"/>
                <w:w w:val="105"/>
                <w:position w:val="1"/>
                <w:sz w:val="13"/>
              </w:rPr>
              <w:t xml:space="preserve"> </w:t>
            </w:r>
            <w:r>
              <w:rPr>
                <w:w w:val="105"/>
                <w:position w:val="1"/>
                <w:sz w:val="13"/>
              </w:rPr>
              <w:t>Case:</w:t>
            </w:r>
            <w:r>
              <w:rPr>
                <w:w w:val="105"/>
                <w:position w:val="1"/>
                <w:sz w:val="13"/>
              </w:rPr>
              <w:tab/>
            </w:r>
            <w:r>
              <w:rPr>
                <w:w w:val="105"/>
                <w:sz w:val="13"/>
              </w:rPr>
              <w:t>Review</w:t>
            </w:r>
            <w:r>
              <w:rPr>
                <w:w w:val="105"/>
                <w:sz w:val="13"/>
              </w:rPr>
              <w:tab/>
            </w:r>
          </w:p>
          <w:p w:rsidR="00CE4C9F" w:rsidRDefault="00C85DFB" w:rsidP="000B42F6">
            <w:pPr>
              <w:pStyle w:val="TableParagraph"/>
              <w:tabs>
                <w:tab w:val="left" w:pos="2126"/>
              </w:tabs>
              <w:spacing w:before="120" w:line="131" w:lineRule="exact"/>
              <w:ind w:left="1398"/>
              <w:rPr>
                <w:sz w:val="13"/>
              </w:rPr>
            </w:pPr>
            <w:r>
              <w:rPr>
                <w:rFonts w:ascii="Arial"/>
                <w:sz w:val="14"/>
              </w:rPr>
              <w:t>Closure</w:t>
            </w:r>
          </w:p>
        </w:tc>
      </w:tr>
    </w:tbl>
    <w:p w:rsidR="000B42F6" w:rsidRDefault="000B42F6">
      <w:pPr>
        <w:spacing w:before="92"/>
        <w:ind w:left="691"/>
        <w:rPr>
          <w:sz w:val="19"/>
        </w:rPr>
      </w:pPr>
    </w:p>
    <w:p w:rsidR="00CE4C9F" w:rsidRDefault="00C85DFB">
      <w:pPr>
        <w:spacing w:before="92"/>
        <w:ind w:left="691"/>
        <w:rPr>
          <w:sz w:val="19"/>
        </w:rPr>
      </w:pPr>
      <w:r>
        <w:rPr>
          <w:sz w:val="19"/>
        </w:rPr>
        <w:t>getting up." Mrs. Sander stated her daughter described the suspect as being big with bushy black eyebrows, and very ugly.</w:t>
      </w:r>
    </w:p>
    <w:p w:rsidR="00CE4C9F" w:rsidRDefault="00CE4C9F">
      <w:pPr>
        <w:pStyle w:val="BodyText"/>
        <w:rPr>
          <w:sz w:val="20"/>
        </w:rPr>
      </w:pPr>
    </w:p>
    <w:p w:rsidR="00CE4C9F" w:rsidRDefault="00CE4C9F">
      <w:pPr>
        <w:pStyle w:val="BodyText"/>
        <w:spacing w:before="6"/>
        <w:rPr>
          <w:sz w:val="24"/>
        </w:rPr>
      </w:pPr>
    </w:p>
    <w:p w:rsidR="00CE4C9F" w:rsidRDefault="00C85DFB">
      <w:pPr>
        <w:spacing w:before="1" w:line="412" w:lineRule="auto"/>
        <w:ind w:left="700" w:right="872" w:firstLine="1"/>
        <w:jc w:val="both"/>
        <w:rPr>
          <w:sz w:val="19"/>
        </w:rPr>
      </w:pPr>
      <w:r>
        <w:rPr>
          <w:w w:val="105"/>
          <w:sz w:val="19"/>
        </w:rPr>
        <w:t>I</w:t>
      </w:r>
      <w:r>
        <w:rPr>
          <w:spacing w:val="-33"/>
          <w:w w:val="105"/>
          <w:sz w:val="19"/>
        </w:rPr>
        <w:t xml:space="preserve"> </w:t>
      </w:r>
      <w:r>
        <w:rPr>
          <w:w w:val="105"/>
          <w:sz w:val="19"/>
        </w:rPr>
        <w:t>asked</w:t>
      </w:r>
      <w:r>
        <w:rPr>
          <w:spacing w:val="-26"/>
          <w:w w:val="105"/>
          <w:sz w:val="19"/>
        </w:rPr>
        <w:t xml:space="preserve"> </w:t>
      </w:r>
      <w:r>
        <w:rPr>
          <w:w w:val="105"/>
          <w:sz w:val="19"/>
        </w:rPr>
        <w:t>Cara</w:t>
      </w:r>
      <w:r>
        <w:rPr>
          <w:spacing w:val="-30"/>
          <w:w w:val="105"/>
          <w:sz w:val="19"/>
        </w:rPr>
        <w:t xml:space="preserve"> </w:t>
      </w:r>
      <w:r>
        <w:rPr>
          <w:w w:val="105"/>
          <w:sz w:val="19"/>
        </w:rPr>
        <w:t>Sander</w:t>
      </w:r>
      <w:r>
        <w:rPr>
          <w:spacing w:val="-27"/>
          <w:w w:val="105"/>
          <w:sz w:val="19"/>
        </w:rPr>
        <w:t xml:space="preserve"> </w:t>
      </w:r>
      <w:r>
        <w:rPr>
          <w:w w:val="105"/>
          <w:sz w:val="19"/>
        </w:rPr>
        <w:t>whether</w:t>
      </w:r>
      <w:r>
        <w:rPr>
          <w:spacing w:val="-37"/>
          <w:w w:val="105"/>
          <w:sz w:val="19"/>
        </w:rPr>
        <w:t xml:space="preserve"> </w:t>
      </w:r>
      <w:r>
        <w:rPr>
          <w:w w:val="105"/>
          <w:sz w:val="19"/>
        </w:rPr>
        <w:t>she</w:t>
      </w:r>
      <w:r>
        <w:rPr>
          <w:spacing w:val="-29"/>
          <w:w w:val="105"/>
          <w:sz w:val="19"/>
        </w:rPr>
        <w:t xml:space="preserve"> </w:t>
      </w:r>
      <w:r>
        <w:rPr>
          <w:w w:val="105"/>
          <w:sz w:val="19"/>
        </w:rPr>
        <w:t>noticed</w:t>
      </w:r>
      <w:r>
        <w:rPr>
          <w:spacing w:val="-31"/>
          <w:w w:val="105"/>
          <w:sz w:val="19"/>
        </w:rPr>
        <w:t xml:space="preserve"> </w:t>
      </w:r>
      <w:r>
        <w:rPr>
          <w:w w:val="105"/>
          <w:sz w:val="19"/>
        </w:rPr>
        <w:t>anything</w:t>
      </w:r>
      <w:r>
        <w:rPr>
          <w:spacing w:val="-22"/>
          <w:w w:val="105"/>
          <w:sz w:val="19"/>
        </w:rPr>
        <w:t xml:space="preserve"> </w:t>
      </w:r>
      <w:r>
        <w:rPr>
          <w:w w:val="105"/>
          <w:sz w:val="19"/>
        </w:rPr>
        <w:t>unusual</w:t>
      </w:r>
      <w:r>
        <w:rPr>
          <w:spacing w:val="-25"/>
          <w:w w:val="105"/>
          <w:sz w:val="19"/>
        </w:rPr>
        <w:t xml:space="preserve"> </w:t>
      </w:r>
      <w:r>
        <w:rPr>
          <w:w w:val="105"/>
          <w:sz w:val="19"/>
        </w:rPr>
        <w:t>prior</w:t>
      </w:r>
      <w:r>
        <w:rPr>
          <w:spacing w:val="-30"/>
          <w:w w:val="105"/>
          <w:sz w:val="19"/>
        </w:rPr>
        <w:t xml:space="preserve"> </w:t>
      </w:r>
      <w:r>
        <w:rPr>
          <w:w w:val="105"/>
          <w:sz w:val="19"/>
        </w:rPr>
        <w:t>to</w:t>
      </w:r>
      <w:r>
        <w:rPr>
          <w:spacing w:val="-27"/>
          <w:w w:val="105"/>
          <w:sz w:val="19"/>
        </w:rPr>
        <w:t xml:space="preserve"> </w:t>
      </w:r>
      <w:r>
        <w:rPr>
          <w:w w:val="105"/>
          <w:sz w:val="19"/>
        </w:rPr>
        <w:t>leaving</w:t>
      </w:r>
      <w:r>
        <w:rPr>
          <w:spacing w:val="-26"/>
          <w:w w:val="105"/>
          <w:sz w:val="19"/>
        </w:rPr>
        <w:t xml:space="preserve"> </w:t>
      </w:r>
      <w:r>
        <w:rPr>
          <w:w w:val="105"/>
          <w:sz w:val="19"/>
        </w:rPr>
        <w:t>the</w:t>
      </w:r>
      <w:r>
        <w:rPr>
          <w:spacing w:val="-38"/>
          <w:w w:val="105"/>
          <w:sz w:val="19"/>
        </w:rPr>
        <w:t xml:space="preserve"> </w:t>
      </w:r>
      <w:r>
        <w:rPr>
          <w:w w:val="105"/>
          <w:sz w:val="19"/>
        </w:rPr>
        <w:t>school</w:t>
      </w:r>
      <w:r>
        <w:rPr>
          <w:spacing w:val="-24"/>
          <w:w w:val="105"/>
          <w:sz w:val="19"/>
        </w:rPr>
        <w:t xml:space="preserve"> </w:t>
      </w:r>
      <w:r>
        <w:rPr>
          <w:w w:val="105"/>
          <w:sz w:val="19"/>
        </w:rPr>
        <w:t>building</w:t>
      </w:r>
      <w:r>
        <w:rPr>
          <w:spacing w:val="-31"/>
          <w:w w:val="105"/>
          <w:sz w:val="19"/>
        </w:rPr>
        <w:t xml:space="preserve"> </w:t>
      </w:r>
      <w:r>
        <w:rPr>
          <w:w w:val="105"/>
          <w:sz w:val="19"/>
        </w:rPr>
        <w:t>and</w:t>
      </w:r>
      <w:r>
        <w:rPr>
          <w:spacing w:val="-26"/>
          <w:w w:val="105"/>
          <w:sz w:val="19"/>
        </w:rPr>
        <w:t xml:space="preserve"> </w:t>
      </w:r>
      <w:r>
        <w:rPr>
          <w:w w:val="105"/>
          <w:sz w:val="19"/>
        </w:rPr>
        <w:t>walking</w:t>
      </w:r>
      <w:r>
        <w:rPr>
          <w:spacing w:val="-29"/>
          <w:w w:val="105"/>
          <w:sz w:val="19"/>
        </w:rPr>
        <w:t xml:space="preserve"> </w:t>
      </w:r>
      <w:r>
        <w:rPr>
          <w:w w:val="105"/>
          <w:sz w:val="19"/>
        </w:rPr>
        <w:t>to</w:t>
      </w:r>
      <w:r>
        <w:rPr>
          <w:spacing w:val="-35"/>
          <w:w w:val="105"/>
          <w:sz w:val="19"/>
        </w:rPr>
        <w:t xml:space="preserve"> </w:t>
      </w:r>
      <w:r>
        <w:rPr>
          <w:w w:val="105"/>
          <w:sz w:val="19"/>
        </w:rPr>
        <w:t>the</w:t>
      </w:r>
      <w:r>
        <w:rPr>
          <w:spacing w:val="-38"/>
          <w:w w:val="105"/>
          <w:sz w:val="19"/>
        </w:rPr>
        <w:t xml:space="preserve"> </w:t>
      </w:r>
      <w:r>
        <w:rPr>
          <w:w w:val="105"/>
          <w:sz w:val="19"/>
        </w:rPr>
        <w:t>Senior</w:t>
      </w:r>
      <w:r>
        <w:rPr>
          <w:spacing w:val="-28"/>
          <w:w w:val="105"/>
          <w:sz w:val="19"/>
        </w:rPr>
        <w:t xml:space="preserve"> </w:t>
      </w:r>
      <w:r>
        <w:rPr>
          <w:w w:val="105"/>
          <w:sz w:val="19"/>
        </w:rPr>
        <w:t>parking lot.</w:t>
      </w:r>
      <w:r>
        <w:rPr>
          <w:spacing w:val="23"/>
          <w:w w:val="105"/>
          <w:sz w:val="19"/>
        </w:rPr>
        <w:t xml:space="preserve"> </w:t>
      </w:r>
      <w:r>
        <w:rPr>
          <w:w w:val="105"/>
          <w:sz w:val="19"/>
        </w:rPr>
        <w:t>Sander</w:t>
      </w:r>
      <w:r>
        <w:rPr>
          <w:spacing w:val="-12"/>
          <w:w w:val="105"/>
          <w:sz w:val="19"/>
        </w:rPr>
        <w:t xml:space="preserve"> </w:t>
      </w:r>
      <w:r>
        <w:rPr>
          <w:w w:val="105"/>
          <w:sz w:val="19"/>
        </w:rPr>
        <w:t>stated</w:t>
      </w:r>
      <w:r>
        <w:rPr>
          <w:spacing w:val="-5"/>
          <w:w w:val="105"/>
          <w:sz w:val="19"/>
        </w:rPr>
        <w:t xml:space="preserve"> </w:t>
      </w:r>
      <w:r>
        <w:rPr>
          <w:w w:val="105"/>
          <w:sz w:val="19"/>
        </w:rPr>
        <w:t>she</w:t>
      </w:r>
      <w:r>
        <w:rPr>
          <w:spacing w:val="-8"/>
          <w:w w:val="105"/>
          <w:sz w:val="19"/>
        </w:rPr>
        <w:t xml:space="preserve"> </w:t>
      </w:r>
      <w:r>
        <w:rPr>
          <w:w w:val="105"/>
          <w:sz w:val="19"/>
        </w:rPr>
        <w:t>had</w:t>
      </w:r>
      <w:r>
        <w:rPr>
          <w:spacing w:val="-1"/>
          <w:w w:val="105"/>
          <w:sz w:val="19"/>
        </w:rPr>
        <w:t xml:space="preserve"> </w:t>
      </w:r>
      <w:r>
        <w:rPr>
          <w:w w:val="105"/>
          <w:sz w:val="19"/>
        </w:rPr>
        <w:t>been</w:t>
      </w:r>
      <w:r>
        <w:rPr>
          <w:spacing w:val="-4"/>
          <w:w w:val="105"/>
          <w:sz w:val="19"/>
        </w:rPr>
        <w:t xml:space="preserve"> </w:t>
      </w:r>
      <w:r>
        <w:rPr>
          <w:w w:val="105"/>
          <w:sz w:val="19"/>
        </w:rPr>
        <w:t>in</w:t>
      </w:r>
      <w:r>
        <w:rPr>
          <w:spacing w:val="-5"/>
          <w:w w:val="105"/>
          <w:sz w:val="19"/>
        </w:rPr>
        <w:t xml:space="preserve"> </w:t>
      </w:r>
      <w:r>
        <w:rPr>
          <w:w w:val="105"/>
          <w:sz w:val="19"/>
        </w:rPr>
        <w:t>the</w:t>
      </w:r>
      <w:r>
        <w:rPr>
          <w:spacing w:val="-19"/>
          <w:w w:val="105"/>
          <w:sz w:val="19"/>
        </w:rPr>
        <w:t xml:space="preserve"> </w:t>
      </w:r>
      <w:r>
        <w:rPr>
          <w:w w:val="105"/>
          <w:sz w:val="19"/>
        </w:rPr>
        <w:t>cafeteria</w:t>
      </w:r>
      <w:r>
        <w:rPr>
          <w:spacing w:val="2"/>
          <w:w w:val="105"/>
          <w:sz w:val="19"/>
        </w:rPr>
        <w:t xml:space="preserve"> </w:t>
      </w:r>
      <w:r>
        <w:rPr>
          <w:w w:val="105"/>
          <w:sz w:val="19"/>
        </w:rPr>
        <w:t>having</w:t>
      </w:r>
      <w:r>
        <w:rPr>
          <w:spacing w:val="-3"/>
          <w:w w:val="105"/>
          <w:sz w:val="19"/>
        </w:rPr>
        <w:t xml:space="preserve"> </w:t>
      </w:r>
      <w:r>
        <w:rPr>
          <w:w w:val="105"/>
          <w:sz w:val="19"/>
        </w:rPr>
        <w:t>lunch,</w:t>
      </w:r>
      <w:r>
        <w:rPr>
          <w:spacing w:val="-12"/>
          <w:w w:val="105"/>
          <w:sz w:val="19"/>
        </w:rPr>
        <w:t xml:space="preserve"> </w:t>
      </w:r>
      <w:r>
        <w:rPr>
          <w:w w:val="105"/>
          <w:sz w:val="19"/>
        </w:rPr>
        <w:t>and</w:t>
      </w:r>
      <w:r>
        <w:rPr>
          <w:spacing w:val="-1"/>
          <w:w w:val="105"/>
          <w:sz w:val="19"/>
        </w:rPr>
        <w:t xml:space="preserve"> </w:t>
      </w:r>
      <w:r>
        <w:rPr>
          <w:w w:val="105"/>
          <w:sz w:val="19"/>
        </w:rPr>
        <w:t>nothing</w:t>
      </w:r>
      <w:r>
        <w:rPr>
          <w:spacing w:val="-10"/>
          <w:w w:val="105"/>
          <w:sz w:val="19"/>
        </w:rPr>
        <w:t xml:space="preserve"> </w:t>
      </w:r>
      <w:r>
        <w:rPr>
          <w:w w:val="105"/>
          <w:sz w:val="19"/>
        </w:rPr>
        <w:t>appeared</w:t>
      </w:r>
      <w:r>
        <w:rPr>
          <w:spacing w:val="-10"/>
          <w:w w:val="105"/>
          <w:sz w:val="19"/>
        </w:rPr>
        <w:t xml:space="preserve"> </w:t>
      </w:r>
      <w:r>
        <w:rPr>
          <w:w w:val="105"/>
          <w:sz w:val="19"/>
        </w:rPr>
        <w:t>strange</w:t>
      </w:r>
      <w:r>
        <w:rPr>
          <w:spacing w:val="-14"/>
          <w:w w:val="105"/>
          <w:sz w:val="19"/>
        </w:rPr>
        <w:t xml:space="preserve"> </w:t>
      </w:r>
      <w:r>
        <w:rPr>
          <w:w w:val="105"/>
          <w:sz w:val="19"/>
        </w:rPr>
        <w:t>or</w:t>
      </w:r>
      <w:r>
        <w:rPr>
          <w:spacing w:val="-13"/>
          <w:w w:val="105"/>
          <w:sz w:val="19"/>
        </w:rPr>
        <w:t xml:space="preserve"> </w:t>
      </w:r>
      <w:r>
        <w:rPr>
          <w:w w:val="105"/>
          <w:sz w:val="19"/>
        </w:rPr>
        <w:t>odd</w:t>
      </w:r>
      <w:r>
        <w:rPr>
          <w:spacing w:val="-11"/>
          <w:w w:val="105"/>
          <w:sz w:val="19"/>
        </w:rPr>
        <w:t xml:space="preserve"> </w:t>
      </w:r>
      <w:r>
        <w:rPr>
          <w:w w:val="105"/>
          <w:sz w:val="19"/>
        </w:rPr>
        <w:t>to</w:t>
      </w:r>
      <w:r>
        <w:rPr>
          <w:spacing w:val="-5"/>
          <w:w w:val="105"/>
          <w:sz w:val="19"/>
        </w:rPr>
        <w:t xml:space="preserve"> </w:t>
      </w:r>
      <w:r>
        <w:rPr>
          <w:w w:val="105"/>
          <w:sz w:val="19"/>
        </w:rPr>
        <w:t>her.</w:t>
      </w:r>
      <w:r>
        <w:rPr>
          <w:spacing w:val="16"/>
          <w:w w:val="105"/>
          <w:sz w:val="19"/>
        </w:rPr>
        <w:t xml:space="preserve"> </w:t>
      </w:r>
      <w:r>
        <w:rPr>
          <w:w w:val="105"/>
          <w:sz w:val="19"/>
        </w:rPr>
        <w:t>Sander</w:t>
      </w:r>
      <w:r>
        <w:rPr>
          <w:spacing w:val="-11"/>
          <w:w w:val="105"/>
          <w:sz w:val="19"/>
        </w:rPr>
        <w:t xml:space="preserve"> </w:t>
      </w:r>
      <w:r>
        <w:rPr>
          <w:w w:val="105"/>
          <w:sz w:val="19"/>
        </w:rPr>
        <w:t>stated</w:t>
      </w:r>
      <w:r>
        <w:rPr>
          <w:spacing w:val="-6"/>
          <w:w w:val="105"/>
          <w:sz w:val="19"/>
        </w:rPr>
        <w:t xml:space="preserve"> </w:t>
      </w:r>
      <w:r>
        <w:rPr>
          <w:w w:val="105"/>
          <w:sz w:val="19"/>
        </w:rPr>
        <w:t>she did</w:t>
      </w:r>
      <w:r>
        <w:rPr>
          <w:spacing w:val="7"/>
          <w:w w:val="105"/>
          <w:sz w:val="19"/>
        </w:rPr>
        <w:t xml:space="preserve"> </w:t>
      </w:r>
      <w:r>
        <w:rPr>
          <w:w w:val="105"/>
          <w:sz w:val="19"/>
        </w:rPr>
        <w:t>not see</w:t>
      </w:r>
      <w:r>
        <w:rPr>
          <w:spacing w:val="-4"/>
          <w:w w:val="105"/>
          <w:sz w:val="19"/>
        </w:rPr>
        <w:t xml:space="preserve"> </w:t>
      </w:r>
      <w:r>
        <w:rPr>
          <w:w w:val="105"/>
          <w:sz w:val="19"/>
        </w:rPr>
        <w:t>anyone</w:t>
      </w:r>
      <w:r>
        <w:rPr>
          <w:spacing w:val="-10"/>
          <w:w w:val="105"/>
          <w:sz w:val="19"/>
        </w:rPr>
        <w:t xml:space="preserve"> </w:t>
      </w:r>
      <w:r>
        <w:rPr>
          <w:w w:val="105"/>
          <w:sz w:val="19"/>
        </w:rPr>
        <w:t>else</w:t>
      </w:r>
      <w:r>
        <w:rPr>
          <w:spacing w:val="-3"/>
          <w:w w:val="105"/>
          <w:sz w:val="19"/>
        </w:rPr>
        <w:t xml:space="preserve"> </w:t>
      </w:r>
      <w:r>
        <w:rPr>
          <w:w w:val="105"/>
          <w:sz w:val="19"/>
        </w:rPr>
        <w:t>in</w:t>
      </w:r>
      <w:r>
        <w:rPr>
          <w:spacing w:val="-1"/>
          <w:w w:val="105"/>
          <w:sz w:val="19"/>
        </w:rPr>
        <w:t xml:space="preserve"> </w:t>
      </w:r>
      <w:r>
        <w:rPr>
          <w:w w:val="105"/>
          <w:sz w:val="19"/>
        </w:rPr>
        <w:t>a</w:t>
      </w:r>
      <w:r>
        <w:rPr>
          <w:spacing w:val="2"/>
          <w:w w:val="105"/>
          <w:sz w:val="19"/>
        </w:rPr>
        <w:t xml:space="preserve"> </w:t>
      </w:r>
      <w:r>
        <w:rPr>
          <w:w w:val="105"/>
          <w:sz w:val="19"/>
        </w:rPr>
        <w:t>trench</w:t>
      </w:r>
      <w:r>
        <w:rPr>
          <w:spacing w:val="-6"/>
          <w:w w:val="105"/>
          <w:sz w:val="19"/>
        </w:rPr>
        <w:t xml:space="preserve"> </w:t>
      </w:r>
      <w:r>
        <w:rPr>
          <w:w w:val="105"/>
          <w:sz w:val="19"/>
        </w:rPr>
        <w:t>coat,</w:t>
      </w:r>
      <w:r>
        <w:rPr>
          <w:spacing w:val="-7"/>
          <w:w w:val="105"/>
          <w:sz w:val="19"/>
        </w:rPr>
        <w:t xml:space="preserve"> </w:t>
      </w:r>
      <w:r>
        <w:rPr>
          <w:w w:val="105"/>
          <w:sz w:val="19"/>
        </w:rPr>
        <w:t>and</w:t>
      </w:r>
      <w:r>
        <w:rPr>
          <w:spacing w:val="-2"/>
          <w:w w:val="105"/>
          <w:sz w:val="19"/>
        </w:rPr>
        <w:t xml:space="preserve"> </w:t>
      </w:r>
      <w:r>
        <w:rPr>
          <w:w w:val="105"/>
          <w:sz w:val="19"/>
        </w:rPr>
        <w:t>that</w:t>
      </w:r>
      <w:r>
        <w:rPr>
          <w:spacing w:val="-10"/>
          <w:w w:val="105"/>
          <w:sz w:val="19"/>
        </w:rPr>
        <w:t xml:space="preserve"> </w:t>
      </w:r>
      <w:r>
        <w:rPr>
          <w:w w:val="105"/>
          <w:sz w:val="19"/>
        </w:rPr>
        <w:t>she</w:t>
      </w:r>
      <w:r>
        <w:rPr>
          <w:spacing w:val="-10"/>
          <w:w w:val="105"/>
          <w:sz w:val="19"/>
        </w:rPr>
        <w:t xml:space="preserve"> </w:t>
      </w:r>
      <w:r>
        <w:rPr>
          <w:w w:val="105"/>
          <w:sz w:val="19"/>
        </w:rPr>
        <w:t>heard</w:t>
      </w:r>
      <w:r>
        <w:rPr>
          <w:spacing w:val="11"/>
          <w:w w:val="105"/>
          <w:sz w:val="19"/>
        </w:rPr>
        <w:t xml:space="preserve"> </w:t>
      </w:r>
      <w:r>
        <w:rPr>
          <w:w w:val="105"/>
          <w:sz w:val="19"/>
        </w:rPr>
        <w:t>no</w:t>
      </w:r>
      <w:r>
        <w:rPr>
          <w:spacing w:val="-15"/>
          <w:w w:val="105"/>
          <w:sz w:val="19"/>
        </w:rPr>
        <w:t xml:space="preserve"> </w:t>
      </w:r>
      <w:r>
        <w:rPr>
          <w:w w:val="105"/>
          <w:sz w:val="19"/>
        </w:rPr>
        <w:t>one</w:t>
      </w:r>
      <w:r>
        <w:rPr>
          <w:spacing w:val="-24"/>
          <w:w w:val="105"/>
          <w:sz w:val="19"/>
        </w:rPr>
        <w:t xml:space="preserve"> </w:t>
      </w:r>
      <w:r>
        <w:rPr>
          <w:w w:val="105"/>
          <w:sz w:val="19"/>
        </w:rPr>
        <w:t>screaming</w:t>
      </w:r>
      <w:r>
        <w:rPr>
          <w:spacing w:val="5"/>
          <w:w w:val="105"/>
          <w:sz w:val="19"/>
        </w:rPr>
        <w:t xml:space="preserve"> </w:t>
      </w:r>
      <w:r>
        <w:rPr>
          <w:w w:val="105"/>
          <w:sz w:val="19"/>
        </w:rPr>
        <w:t>prior</w:t>
      </w:r>
      <w:r>
        <w:rPr>
          <w:spacing w:val="-7"/>
          <w:w w:val="105"/>
          <w:sz w:val="19"/>
        </w:rPr>
        <w:t xml:space="preserve"> </w:t>
      </w:r>
      <w:r>
        <w:rPr>
          <w:w w:val="105"/>
          <w:sz w:val="19"/>
        </w:rPr>
        <w:t>to</w:t>
      </w:r>
      <w:r>
        <w:rPr>
          <w:spacing w:val="-6"/>
          <w:w w:val="105"/>
          <w:sz w:val="19"/>
        </w:rPr>
        <w:t xml:space="preserve"> </w:t>
      </w:r>
      <w:r>
        <w:rPr>
          <w:w w:val="105"/>
          <w:sz w:val="19"/>
        </w:rPr>
        <w:t>leaving</w:t>
      </w:r>
      <w:r>
        <w:rPr>
          <w:spacing w:val="-1"/>
          <w:w w:val="105"/>
          <w:sz w:val="19"/>
        </w:rPr>
        <w:t xml:space="preserve"> </w:t>
      </w:r>
      <w:r>
        <w:rPr>
          <w:w w:val="105"/>
          <w:sz w:val="19"/>
        </w:rPr>
        <w:t>the</w:t>
      </w:r>
      <w:r>
        <w:rPr>
          <w:spacing w:val="-7"/>
          <w:w w:val="105"/>
          <w:sz w:val="19"/>
        </w:rPr>
        <w:t xml:space="preserve"> </w:t>
      </w:r>
      <w:r>
        <w:rPr>
          <w:w w:val="105"/>
          <w:sz w:val="19"/>
        </w:rPr>
        <w:t>building.</w:t>
      </w:r>
    </w:p>
    <w:p w:rsidR="00CE4C9F" w:rsidRDefault="00CE4C9F">
      <w:pPr>
        <w:pStyle w:val="BodyText"/>
        <w:rPr>
          <w:sz w:val="20"/>
        </w:rPr>
      </w:pPr>
    </w:p>
    <w:p w:rsidR="00CE4C9F" w:rsidRDefault="009F05AF">
      <w:pPr>
        <w:spacing w:before="143" w:line="408" w:lineRule="auto"/>
        <w:ind w:left="700" w:right="861" w:hanging="6"/>
        <w:jc w:val="right"/>
        <w:rPr>
          <w:sz w:val="19"/>
        </w:rPr>
      </w:pPr>
      <w:r>
        <w:pict>
          <v:shape id="_x0000_s4283" type="#_x0000_t202" style="position:absolute;left:0;text-align:left;margin-left:428.45pt;margin-top:114.6pt;width:21pt;height:39.2pt;z-index:-251582464;mso-position-horizontal-relative:page" filled="f" stroked="f">
            <v:textbox inset="0,0,0,0">
              <w:txbxContent>
                <w:p w:rsidR="009F05AF" w:rsidRDefault="009F05AF">
                  <w:pPr>
                    <w:spacing w:line="783" w:lineRule="exact"/>
                    <w:rPr>
                      <w:rFonts w:ascii="Arial" w:hAnsi="Arial"/>
                      <w:sz w:val="70"/>
                    </w:rPr>
                  </w:pPr>
                  <w:r>
                    <w:rPr>
                      <w:rFonts w:ascii="Arial" w:hAnsi="Arial"/>
                      <w:w w:val="99"/>
                      <w:sz w:val="70"/>
                    </w:rPr>
                    <w:t>■</w:t>
                  </w:r>
                </w:p>
              </w:txbxContent>
            </v:textbox>
            <w10:wrap anchorx="page"/>
          </v:shape>
        </w:pict>
      </w:r>
      <w:r w:rsidR="00C85DFB">
        <w:rPr>
          <w:sz w:val="19"/>
        </w:rPr>
        <w:t>Sander stated on the evening of04-20-99, she saw the pictures of the two deceased suspects, Dylan  Klebold  and</w:t>
      </w:r>
      <w:r w:rsidR="00C85DFB">
        <w:rPr>
          <w:spacing w:val="-14"/>
          <w:sz w:val="19"/>
        </w:rPr>
        <w:t xml:space="preserve"> </w:t>
      </w:r>
      <w:r w:rsidR="00C85DFB">
        <w:rPr>
          <w:sz w:val="19"/>
        </w:rPr>
        <w:t>Eric</w:t>
      </w:r>
      <w:r w:rsidR="00C85DFB">
        <w:rPr>
          <w:spacing w:val="28"/>
          <w:sz w:val="19"/>
        </w:rPr>
        <w:t xml:space="preserve"> </w:t>
      </w:r>
      <w:r w:rsidR="00C85DFB">
        <w:rPr>
          <w:sz w:val="19"/>
        </w:rPr>
        <w:t>Harris,</w:t>
      </w:r>
      <w:r w:rsidR="00C85DFB">
        <w:rPr>
          <w:spacing w:val="-1"/>
          <w:w w:val="98"/>
          <w:sz w:val="19"/>
        </w:rPr>
        <w:t xml:space="preserve"> </w:t>
      </w:r>
      <w:r w:rsidR="00C85DFB">
        <w:rPr>
          <w:sz w:val="19"/>
        </w:rPr>
        <w:t>on the TV. She stated neither of these two suspects were the gunman she observed at the top of the stairway</w:t>
      </w:r>
      <w:r w:rsidR="00C85DFB">
        <w:rPr>
          <w:spacing w:val="3"/>
          <w:sz w:val="19"/>
        </w:rPr>
        <w:t xml:space="preserve"> </w:t>
      </w:r>
      <w:r w:rsidR="00C85DFB">
        <w:rPr>
          <w:sz w:val="19"/>
        </w:rPr>
        <w:t>holding the</w:t>
      </w:r>
      <w:r w:rsidR="00C85DFB">
        <w:rPr>
          <w:spacing w:val="-1"/>
          <w:sz w:val="19"/>
        </w:rPr>
        <w:t xml:space="preserve"> </w:t>
      </w:r>
      <w:r w:rsidR="00C85DFB">
        <w:rPr>
          <w:sz w:val="19"/>
        </w:rPr>
        <w:t>gun</w:t>
      </w:r>
      <w:r w:rsidR="00C85DFB">
        <w:rPr>
          <w:w w:val="101"/>
          <w:sz w:val="19"/>
        </w:rPr>
        <w:t xml:space="preserve"> </w:t>
      </w:r>
      <w:r w:rsidR="00C85DFB">
        <w:rPr>
          <w:sz w:val="19"/>
        </w:rPr>
        <w:t>that she saw after she exited the cafeteria. Sander stated the suspect she saw had a fuller face with darker eyes, and</w:t>
      </w:r>
      <w:r w:rsidR="00C85DFB">
        <w:rPr>
          <w:spacing w:val="8"/>
          <w:sz w:val="19"/>
        </w:rPr>
        <w:t xml:space="preserve"> </w:t>
      </w:r>
      <w:r w:rsidR="00C85DFB">
        <w:rPr>
          <w:sz w:val="19"/>
        </w:rPr>
        <w:t>thick</w:t>
      </w:r>
      <w:r w:rsidR="00C85DFB">
        <w:rPr>
          <w:spacing w:val="14"/>
          <w:sz w:val="19"/>
        </w:rPr>
        <w:t xml:space="preserve"> </w:t>
      </w:r>
      <w:r w:rsidR="00C85DFB">
        <w:rPr>
          <w:sz w:val="19"/>
        </w:rPr>
        <w:t>dark</w:t>
      </w:r>
      <w:r w:rsidR="00C85DFB">
        <w:rPr>
          <w:w w:val="96"/>
          <w:sz w:val="19"/>
        </w:rPr>
        <w:t xml:space="preserve"> </w:t>
      </w:r>
      <w:r w:rsidR="00C85DFB">
        <w:rPr>
          <w:sz w:val="19"/>
        </w:rPr>
        <w:t>eyebrows. We asked Sander to look through the Columbine High School 1998 yearbook to see if she could</w:t>
      </w:r>
      <w:r w:rsidR="00C85DFB">
        <w:rPr>
          <w:spacing w:val="20"/>
          <w:sz w:val="19"/>
        </w:rPr>
        <w:t xml:space="preserve"> </w:t>
      </w:r>
      <w:r w:rsidR="00C85DFB">
        <w:rPr>
          <w:sz w:val="19"/>
        </w:rPr>
        <w:t>identify</w:t>
      </w:r>
      <w:r w:rsidR="00C85DFB">
        <w:rPr>
          <w:spacing w:val="19"/>
          <w:sz w:val="19"/>
        </w:rPr>
        <w:t xml:space="preserve"> </w:t>
      </w:r>
      <w:r w:rsidR="00C85DFB">
        <w:rPr>
          <w:sz w:val="19"/>
        </w:rPr>
        <w:t>anyone</w:t>
      </w:r>
      <w:r w:rsidR="00C85DFB">
        <w:rPr>
          <w:spacing w:val="-1"/>
          <w:sz w:val="19"/>
        </w:rPr>
        <w:t xml:space="preserve"> </w:t>
      </w:r>
      <w:r w:rsidR="00C85DFB">
        <w:rPr>
          <w:sz w:val="19"/>
        </w:rPr>
        <w:t>matching the description of the gunman she had observed. Sander looked over numerous photos, and she then pointed</w:t>
      </w:r>
      <w:r w:rsidR="00C85DFB">
        <w:rPr>
          <w:spacing w:val="30"/>
          <w:sz w:val="19"/>
        </w:rPr>
        <w:t xml:space="preserve"> </w:t>
      </w:r>
      <w:r w:rsidR="00C85DFB">
        <w:rPr>
          <w:sz w:val="17"/>
        </w:rPr>
        <w:t>to</w:t>
      </w:r>
      <w:r w:rsidR="00C85DFB">
        <w:rPr>
          <w:spacing w:val="2"/>
          <w:sz w:val="17"/>
        </w:rPr>
        <w:t xml:space="preserve"> </w:t>
      </w:r>
      <w:r w:rsidR="00C85DFB">
        <w:rPr>
          <w:sz w:val="19"/>
        </w:rPr>
        <w:t>a</w:t>
      </w:r>
      <w:r w:rsidR="00C85DFB">
        <w:rPr>
          <w:w w:val="97"/>
          <w:sz w:val="19"/>
        </w:rPr>
        <w:t xml:space="preserve"> </w:t>
      </w:r>
      <w:r w:rsidR="00277530">
        <w:rPr>
          <w:w w:val="97"/>
          <w:sz w:val="19"/>
        </w:rPr>
        <w:t>p</w:t>
      </w:r>
      <w:r w:rsidR="00C85DFB">
        <w:rPr>
          <w:sz w:val="19"/>
        </w:rPr>
        <w:t>icture and said, "That looks like him." She stated that what stood out to her was that this person had the</w:t>
      </w:r>
      <w:r w:rsidR="00C85DFB">
        <w:rPr>
          <w:spacing w:val="-22"/>
          <w:sz w:val="19"/>
        </w:rPr>
        <w:t xml:space="preserve"> </w:t>
      </w:r>
      <w:r w:rsidR="00C85DFB">
        <w:rPr>
          <w:sz w:val="19"/>
        </w:rPr>
        <w:t>same</w:t>
      </w:r>
      <w:r w:rsidR="00C85DFB">
        <w:rPr>
          <w:spacing w:val="-5"/>
          <w:sz w:val="19"/>
        </w:rPr>
        <w:t xml:space="preserve"> </w:t>
      </w:r>
      <w:r w:rsidR="00C85DFB">
        <w:rPr>
          <w:sz w:val="19"/>
        </w:rPr>
        <w:t>expressionless</w:t>
      </w:r>
      <w:r w:rsidR="00C85DFB">
        <w:rPr>
          <w:spacing w:val="-1"/>
          <w:sz w:val="19"/>
        </w:rPr>
        <w:t xml:space="preserve"> </w:t>
      </w:r>
      <w:r w:rsidR="00C85DFB">
        <w:rPr>
          <w:sz w:val="19"/>
        </w:rPr>
        <w:t>face that she had observed on the gunman. I looked to the index of names associated with the photos on that page. The</w:t>
      </w:r>
      <w:r w:rsidR="00C85DFB">
        <w:rPr>
          <w:spacing w:val="12"/>
          <w:sz w:val="19"/>
        </w:rPr>
        <w:t xml:space="preserve"> </w:t>
      </w:r>
      <w:r w:rsidR="00C85DFB">
        <w:rPr>
          <w:sz w:val="19"/>
        </w:rPr>
        <w:t>person</w:t>
      </w:r>
    </w:p>
    <w:p w:rsidR="00CE4C9F" w:rsidRDefault="00CE4C9F">
      <w:pPr>
        <w:spacing w:line="408" w:lineRule="auto"/>
        <w:jc w:val="right"/>
        <w:rPr>
          <w:sz w:val="19"/>
        </w:rPr>
        <w:sectPr w:rsidR="00CE4C9F">
          <w:pgSz w:w="12240" w:h="15840"/>
          <w:pgMar w:top="660" w:right="0" w:bottom="280" w:left="940" w:header="720" w:footer="720" w:gutter="0"/>
          <w:cols w:space="720"/>
        </w:sectPr>
      </w:pPr>
    </w:p>
    <w:p w:rsidR="00CE4C9F" w:rsidRDefault="00C85DFB">
      <w:pPr>
        <w:spacing w:before="6" w:line="412" w:lineRule="auto"/>
        <w:ind w:left="726" w:right="-13" w:hanging="7"/>
        <w:rPr>
          <w:sz w:val="19"/>
        </w:rPr>
      </w:pPr>
      <w:r>
        <w:rPr>
          <w:w w:val="115"/>
          <w:sz w:val="19"/>
        </w:rPr>
        <w:t>in</w:t>
      </w:r>
      <w:r>
        <w:rPr>
          <w:spacing w:val="-35"/>
          <w:w w:val="115"/>
          <w:sz w:val="19"/>
        </w:rPr>
        <w:t xml:space="preserve"> </w:t>
      </w:r>
      <w:r>
        <w:rPr>
          <w:w w:val="115"/>
          <w:sz w:val="19"/>
        </w:rPr>
        <w:t>the</w:t>
      </w:r>
      <w:r>
        <w:rPr>
          <w:spacing w:val="-38"/>
          <w:w w:val="115"/>
          <w:sz w:val="19"/>
        </w:rPr>
        <w:t xml:space="preserve"> </w:t>
      </w:r>
      <w:r>
        <w:rPr>
          <w:w w:val="115"/>
          <w:sz w:val="19"/>
        </w:rPr>
        <w:t>photo</w:t>
      </w:r>
      <w:r>
        <w:rPr>
          <w:spacing w:val="-34"/>
          <w:w w:val="115"/>
          <w:sz w:val="19"/>
        </w:rPr>
        <w:t xml:space="preserve"> </w:t>
      </w:r>
      <w:r>
        <w:rPr>
          <w:w w:val="115"/>
          <w:sz w:val="19"/>
        </w:rPr>
        <w:t>that</w:t>
      </w:r>
      <w:r>
        <w:rPr>
          <w:spacing w:val="-40"/>
          <w:w w:val="115"/>
          <w:sz w:val="19"/>
        </w:rPr>
        <w:t xml:space="preserve"> </w:t>
      </w:r>
      <w:r>
        <w:rPr>
          <w:w w:val="115"/>
          <w:sz w:val="19"/>
        </w:rPr>
        <w:t>Sander</w:t>
      </w:r>
      <w:r>
        <w:rPr>
          <w:spacing w:val="-37"/>
          <w:w w:val="115"/>
          <w:sz w:val="19"/>
        </w:rPr>
        <w:t xml:space="preserve"> </w:t>
      </w:r>
      <w:r>
        <w:rPr>
          <w:w w:val="115"/>
          <w:sz w:val="19"/>
        </w:rPr>
        <w:t>pointed</w:t>
      </w:r>
      <w:r>
        <w:rPr>
          <w:spacing w:val="-37"/>
          <w:w w:val="115"/>
          <w:sz w:val="19"/>
        </w:rPr>
        <w:t xml:space="preserve"> </w:t>
      </w:r>
      <w:r>
        <w:rPr>
          <w:w w:val="115"/>
          <w:sz w:val="19"/>
        </w:rPr>
        <w:t>at</w:t>
      </w:r>
      <w:r>
        <w:rPr>
          <w:spacing w:val="-37"/>
          <w:w w:val="115"/>
          <w:sz w:val="19"/>
        </w:rPr>
        <w:t xml:space="preserve"> </w:t>
      </w:r>
      <w:r>
        <w:rPr>
          <w:w w:val="115"/>
          <w:sz w:val="19"/>
        </w:rPr>
        <w:t>was</w:t>
      </w:r>
      <w:r>
        <w:rPr>
          <w:spacing w:val="-38"/>
          <w:w w:val="115"/>
          <w:sz w:val="19"/>
        </w:rPr>
        <w:t xml:space="preserve"> </w:t>
      </w:r>
      <w:r w:rsidR="00277530">
        <w:rPr>
          <w:spacing w:val="-38"/>
          <w:w w:val="115"/>
          <w:sz w:val="19"/>
        </w:rPr>
        <w:t xml:space="preserve"> ----------</w:t>
      </w:r>
      <w:r>
        <w:rPr>
          <w:w w:val="325"/>
          <w:sz w:val="19"/>
        </w:rPr>
        <w:t>-</w:t>
      </w:r>
      <w:r w:rsidR="00277530">
        <w:rPr>
          <w:w w:val="115"/>
          <w:sz w:val="19"/>
        </w:rPr>
        <w:t xml:space="preserve"> photograph w</w:t>
      </w:r>
      <w:r>
        <w:rPr>
          <w:w w:val="115"/>
          <w:sz w:val="19"/>
        </w:rPr>
        <w:t>as</w:t>
      </w:r>
      <w:r>
        <w:rPr>
          <w:spacing w:val="-41"/>
          <w:w w:val="115"/>
          <w:sz w:val="19"/>
        </w:rPr>
        <w:t xml:space="preserve"> </w:t>
      </w:r>
      <w:r>
        <w:rPr>
          <w:w w:val="115"/>
          <w:sz w:val="19"/>
        </w:rPr>
        <w:t>on</w:t>
      </w:r>
      <w:r>
        <w:rPr>
          <w:spacing w:val="-33"/>
          <w:w w:val="115"/>
          <w:sz w:val="19"/>
        </w:rPr>
        <w:t xml:space="preserve"> </w:t>
      </w:r>
      <w:r>
        <w:rPr>
          <w:w w:val="115"/>
          <w:sz w:val="19"/>
        </w:rPr>
        <w:t>page</w:t>
      </w:r>
      <w:r w:rsidR="00277530">
        <w:rPr>
          <w:w w:val="115"/>
          <w:sz w:val="19"/>
        </w:rPr>
        <w:t>------------</w:t>
      </w:r>
      <w:r>
        <w:rPr>
          <w:w w:val="115"/>
          <w:sz w:val="19"/>
        </w:rPr>
        <w:t>has</w:t>
      </w:r>
      <w:r>
        <w:rPr>
          <w:spacing w:val="-6"/>
          <w:w w:val="115"/>
          <w:sz w:val="19"/>
        </w:rPr>
        <w:t xml:space="preserve"> </w:t>
      </w:r>
      <w:r>
        <w:rPr>
          <w:w w:val="115"/>
          <w:sz w:val="19"/>
        </w:rPr>
        <w:t>been</w:t>
      </w:r>
      <w:r>
        <w:rPr>
          <w:spacing w:val="-2"/>
          <w:w w:val="115"/>
          <w:sz w:val="19"/>
        </w:rPr>
        <w:t xml:space="preserve"> </w:t>
      </w:r>
      <w:r>
        <w:rPr>
          <w:w w:val="115"/>
          <w:sz w:val="19"/>
        </w:rPr>
        <w:t>made</w:t>
      </w:r>
      <w:r>
        <w:rPr>
          <w:spacing w:val="-18"/>
          <w:w w:val="115"/>
          <w:sz w:val="19"/>
        </w:rPr>
        <w:t xml:space="preserve"> </w:t>
      </w:r>
      <w:r>
        <w:rPr>
          <w:w w:val="115"/>
          <w:sz w:val="19"/>
        </w:rPr>
        <w:t>and</w:t>
      </w:r>
      <w:r>
        <w:rPr>
          <w:spacing w:val="3"/>
          <w:w w:val="115"/>
          <w:sz w:val="19"/>
        </w:rPr>
        <w:t xml:space="preserve"> </w:t>
      </w:r>
      <w:r>
        <w:rPr>
          <w:w w:val="115"/>
          <w:sz w:val="19"/>
        </w:rPr>
        <w:t>is</w:t>
      </w:r>
      <w:r>
        <w:rPr>
          <w:spacing w:val="-15"/>
          <w:w w:val="115"/>
          <w:sz w:val="19"/>
        </w:rPr>
        <w:t xml:space="preserve"> </w:t>
      </w:r>
      <w:r>
        <w:rPr>
          <w:w w:val="115"/>
          <w:sz w:val="19"/>
        </w:rPr>
        <w:t>attached</w:t>
      </w:r>
      <w:r>
        <w:rPr>
          <w:spacing w:val="4"/>
          <w:w w:val="115"/>
          <w:sz w:val="19"/>
        </w:rPr>
        <w:t xml:space="preserve"> </w:t>
      </w:r>
      <w:r>
        <w:rPr>
          <w:w w:val="115"/>
          <w:sz w:val="19"/>
        </w:rPr>
        <w:t>to</w:t>
      </w:r>
      <w:r>
        <w:rPr>
          <w:spacing w:val="-9"/>
          <w:w w:val="115"/>
          <w:sz w:val="19"/>
        </w:rPr>
        <w:t xml:space="preserve"> </w:t>
      </w:r>
      <w:r>
        <w:rPr>
          <w:w w:val="115"/>
          <w:sz w:val="19"/>
        </w:rPr>
        <w:t>this</w:t>
      </w:r>
      <w:r>
        <w:rPr>
          <w:spacing w:val="-16"/>
          <w:w w:val="115"/>
          <w:sz w:val="19"/>
        </w:rPr>
        <w:t xml:space="preserve"> </w:t>
      </w:r>
      <w:r>
        <w:rPr>
          <w:w w:val="115"/>
          <w:sz w:val="19"/>
        </w:rPr>
        <w:t>report.</w:t>
      </w:r>
    </w:p>
    <w:p w:rsidR="00CE4C9F" w:rsidRDefault="00C85DFB">
      <w:pPr>
        <w:spacing w:before="6"/>
        <w:ind w:left="341"/>
        <w:rPr>
          <w:sz w:val="19"/>
        </w:rPr>
      </w:pPr>
      <w:r>
        <w:br w:type="column"/>
      </w:r>
      <w:r>
        <w:rPr>
          <w:sz w:val="19"/>
        </w:rPr>
        <w:t>in the yearbook. A copy of that</w:t>
      </w:r>
    </w:p>
    <w:p w:rsidR="00CE4C9F" w:rsidRDefault="00CE4C9F">
      <w:pPr>
        <w:rPr>
          <w:sz w:val="19"/>
        </w:rPr>
        <w:sectPr w:rsidR="00CE4C9F">
          <w:type w:val="continuous"/>
          <w:pgSz w:w="12240" w:h="15840"/>
          <w:pgMar w:top="680" w:right="0" w:bottom="280" w:left="940" w:header="720" w:footer="720" w:gutter="0"/>
          <w:cols w:num="2" w:space="720" w:equalWidth="0">
            <w:col w:w="7620" w:space="40"/>
            <w:col w:w="3640"/>
          </w:cols>
        </w:sectPr>
      </w:pPr>
    </w:p>
    <w:p w:rsidR="00CE4C9F" w:rsidRDefault="00CE4C9F">
      <w:pPr>
        <w:pStyle w:val="BodyText"/>
        <w:spacing w:before="7"/>
        <w:rPr>
          <w:sz w:val="23"/>
        </w:rPr>
      </w:pPr>
    </w:p>
    <w:p w:rsidR="00CE4C9F" w:rsidRDefault="009F05AF">
      <w:pPr>
        <w:tabs>
          <w:tab w:val="left" w:pos="9068"/>
        </w:tabs>
        <w:spacing w:before="93" w:line="412" w:lineRule="auto"/>
        <w:ind w:left="719" w:right="848" w:firstLine="13"/>
        <w:jc w:val="both"/>
        <w:rPr>
          <w:sz w:val="19"/>
        </w:rPr>
      </w:pPr>
      <w:r>
        <w:pict>
          <v:shape id="_x0000_s4282" type="#_x0000_t202" style="position:absolute;left:0;text-align:left;margin-left:494.9pt;margin-top:56.8pt;width:21.65pt;height:39.2pt;z-index:-251581440;mso-position-horizontal-relative:page" filled="f" stroked="f">
            <v:textbox inset="0,0,0,0">
              <w:txbxContent>
                <w:p w:rsidR="009F05AF" w:rsidRDefault="009F05AF">
                  <w:pPr>
                    <w:spacing w:line="783" w:lineRule="exact"/>
                    <w:rPr>
                      <w:rFonts w:ascii="Arial" w:hAnsi="Arial"/>
                      <w:sz w:val="70"/>
                    </w:rPr>
                  </w:pPr>
                  <w:r>
                    <w:rPr>
                      <w:rFonts w:ascii="Arial" w:hAnsi="Arial"/>
                      <w:w w:val="102"/>
                      <w:sz w:val="70"/>
                    </w:rPr>
                    <w:t>■</w:t>
                  </w:r>
                </w:p>
              </w:txbxContent>
            </v:textbox>
            <w10:wrap anchorx="page"/>
          </v:shape>
        </w:pict>
      </w:r>
      <w:r w:rsidR="00C85DFB">
        <w:rPr>
          <w:spacing w:val="-1"/>
          <w:w w:val="96"/>
          <w:sz w:val="19"/>
        </w:rPr>
        <w:t>W</w:t>
      </w:r>
      <w:r w:rsidR="00C85DFB">
        <w:rPr>
          <w:w w:val="96"/>
          <w:sz w:val="19"/>
        </w:rPr>
        <w:t>e</w:t>
      </w:r>
      <w:r w:rsidR="00C85DFB">
        <w:rPr>
          <w:spacing w:val="-7"/>
          <w:sz w:val="19"/>
        </w:rPr>
        <w:t xml:space="preserve"> </w:t>
      </w:r>
      <w:r w:rsidR="00C85DFB">
        <w:rPr>
          <w:spacing w:val="-1"/>
          <w:w w:val="102"/>
          <w:sz w:val="19"/>
        </w:rPr>
        <w:t>aske</w:t>
      </w:r>
      <w:r w:rsidR="00C85DFB">
        <w:rPr>
          <w:w w:val="102"/>
          <w:sz w:val="19"/>
        </w:rPr>
        <w:t>d</w:t>
      </w:r>
      <w:r w:rsidR="00C85DFB">
        <w:rPr>
          <w:spacing w:val="-4"/>
          <w:sz w:val="19"/>
        </w:rPr>
        <w:t xml:space="preserve"> </w:t>
      </w:r>
      <w:r w:rsidR="00C85DFB">
        <w:rPr>
          <w:spacing w:val="-1"/>
          <w:w w:val="102"/>
          <w:sz w:val="19"/>
        </w:rPr>
        <w:t>Sande</w:t>
      </w:r>
      <w:r w:rsidR="00C85DFB">
        <w:rPr>
          <w:w w:val="102"/>
          <w:sz w:val="19"/>
        </w:rPr>
        <w:t>r</w:t>
      </w:r>
      <w:r w:rsidR="00C85DFB">
        <w:rPr>
          <w:spacing w:val="10"/>
          <w:sz w:val="19"/>
        </w:rPr>
        <w:t xml:space="preserve"> </w:t>
      </w:r>
      <w:r w:rsidR="00C85DFB">
        <w:rPr>
          <w:spacing w:val="-1"/>
          <w:w w:val="101"/>
          <w:sz w:val="19"/>
        </w:rPr>
        <w:t>t</w:t>
      </w:r>
      <w:r w:rsidR="00C85DFB">
        <w:rPr>
          <w:w w:val="101"/>
          <w:sz w:val="19"/>
        </w:rPr>
        <w:t>o</w:t>
      </w:r>
      <w:r w:rsidR="00C85DFB">
        <w:rPr>
          <w:spacing w:val="5"/>
          <w:sz w:val="19"/>
        </w:rPr>
        <w:t xml:space="preserve"> </w:t>
      </w:r>
      <w:r w:rsidR="00C85DFB">
        <w:rPr>
          <w:spacing w:val="-1"/>
          <w:sz w:val="19"/>
        </w:rPr>
        <w:t>tu</w:t>
      </w:r>
      <w:r w:rsidR="00277530">
        <w:rPr>
          <w:sz w:val="19"/>
        </w:rPr>
        <w:t>rn</w:t>
      </w:r>
      <w:r w:rsidR="00C85DFB">
        <w:rPr>
          <w:spacing w:val="12"/>
          <w:sz w:val="19"/>
        </w:rPr>
        <w:t xml:space="preserve"> </w:t>
      </w:r>
      <w:r w:rsidR="00C85DFB">
        <w:rPr>
          <w:spacing w:val="-1"/>
          <w:w w:val="101"/>
          <w:sz w:val="19"/>
        </w:rPr>
        <w:t>t</w:t>
      </w:r>
      <w:r w:rsidR="00C85DFB">
        <w:rPr>
          <w:w w:val="101"/>
          <w:sz w:val="19"/>
        </w:rPr>
        <w:t>o</w:t>
      </w:r>
      <w:r w:rsidR="00C85DFB">
        <w:rPr>
          <w:spacing w:val="-5"/>
          <w:sz w:val="19"/>
        </w:rPr>
        <w:t xml:space="preserve"> </w:t>
      </w:r>
      <w:r w:rsidR="00C85DFB">
        <w:rPr>
          <w:spacing w:val="-1"/>
          <w:w w:val="105"/>
          <w:sz w:val="19"/>
        </w:rPr>
        <w:t>th</w:t>
      </w:r>
      <w:r w:rsidR="00C85DFB">
        <w:rPr>
          <w:w w:val="105"/>
          <w:sz w:val="19"/>
        </w:rPr>
        <w:t>e</w:t>
      </w:r>
      <w:r w:rsidR="00C85DFB">
        <w:rPr>
          <w:spacing w:val="-1"/>
          <w:sz w:val="19"/>
        </w:rPr>
        <w:t xml:space="preserve"> </w:t>
      </w:r>
      <w:r w:rsidR="00C85DFB">
        <w:rPr>
          <w:w w:val="97"/>
          <w:sz w:val="19"/>
        </w:rPr>
        <w:t>back</w:t>
      </w:r>
      <w:r w:rsidR="00C85DFB">
        <w:rPr>
          <w:sz w:val="19"/>
        </w:rPr>
        <w:t xml:space="preserve"> </w:t>
      </w:r>
      <w:r w:rsidR="00C85DFB">
        <w:rPr>
          <w:w w:val="115"/>
          <w:sz w:val="19"/>
        </w:rPr>
        <w:t>of</w:t>
      </w:r>
      <w:r w:rsidR="00B623E3">
        <w:rPr>
          <w:w w:val="115"/>
          <w:sz w:val="19"/>
        </w:rPr>
        <w:t xml:space="preserve"> </w:t>
      </w:r>
      <w:r w:rsidR="00C85DFB">
        <w:rPr>
          <w:w w:val="115"/>
          <w:sz w:val="19"/>
        </w:rPr>
        <w:t>the</w:t>
      </w:r>
      <w:r w:rsidR="00C85DFB">
        <w:rPr>
          <w:spacing w:val="-11"/>
          <w:sz w:val="19"/>
        </w:rPr>
        <w:t xml:space="preserve"> </w:t>
      </w:r>
      <w:r w:rsidR="00C85DFB">
        <w:rPr>
          <w:w w:val="99"/>
          <w:sz w:val="19"/>
        </w:rPr>
        <w:t>yearbook</w:t>
      </w:r>
      <w:r w:rsidR="00C85DFB">
        <w:rPr>
          <w:spacing w:val="10"/>
          <w:sz w:val="19"/>
        </w:rPr>
        <w:t xml:space="preserve"> </w:t>
      </w:r>
      <w:r w:rsidR="00C85DFB">
        <w:rPr>
          <w:spacing w:val="-1"/>
          <w:w w:val="101"/>
          <w:sz w:val="19"/>
        </w:rPr>
        <w:t>t</w:t>
      </w:r>
      <w:r w:rsidR="00C85DFB">
        <w:rPr>
          <w:w w:val="101"/>
          <w:sz w:val="19"/>
        </w:rPr>
        <w:t>o</w:t>
      </w:r>
      <w:r w:rsidR="00C85DFB">
        <w:rPr>
          <w:spacing w:val="-12"/>
          <w:sz w:val="19"/>
        </w:rPr>
        <w:t xml:space="preserve"> </w:t>
      </w:r>
      <w:r w:rsidR="00C85DFB">
        <w:rPr>
          <w:spacing w:val="-1"/>
          <w:w w:val="103"/>
          <w:sz w:val="19"/>
        </w:rPr>
        <w:t>se</w:t>
      </w:r>
      <w:r w:rsidR="00C85DFB">
        <w:rPr>
          <w:w w:val="103"/>
          <w:sz w:val="19"/>
        </w:rPr>
        <w:t>e</w:t>
      </w:r>
      <w:r w:rsidR="00277530">
        <w:rPr>
          <w:w w:val="103"/>
          <w:sz w:val="19"/>
        </w:rPr>
        <w:t xml:space="preserve"> if -------- was </w:t>
      </w:r>
      <w:r w:rsidR="00C85DFB">
        <w:rPr>
          <w:spacing w:val="-1"/>
          <w:w w:val="93"/>
          <w:sz w:val="19"/>
        </w:rPr>
        <w:t>i</w:t>
      </w:r>
      <w:r w:rsidR="00C85DFB">
        <w:rPr>
          <w:w w:val="93"/>
          <w:sz w:val="19"/>
        </w:rPr>
        <w:t>n</w:t>
      </w:r>
      <w:r w:rsidR="00C85DFB">
        <w:rPr>
          <w:spacing w:val="11"/>
          <w:sz w:val="19"/>
        </w:rPr>
        <w:t xml:space="preserve"> </w:t>
      </w:r>
      <w:r w:rsidR="00C85DFB">
        <w:rPr>
          <w:spacing w:val="-1"/>
          <w:w w:val="101"/>
          <w:sz w:val="19"/>
        </w:rPr>
        <w:t>th</w:t>
      </w:r>
      <w:r w:rsidR="00C85DFB">
        <w:rPr>
          <w:w w:val="101"/>
          <w:sz w:val="19"/>
        </w:rPr>
        <w:t>e</w:t>
      </w:r>
      <w:r w:rsidR="00C85DFB">
        <w:rPr>
          <w:spacing w:val="-7"/>
          <w:sz w:val="19"/>
        </w:rPr>
        <w:t xml:space="preserve"> </w:t>
      </w:r>
      <w:r w:rsidR="00C85DFB">
        <w:rPr>
          <w:w w:val="103"/>
          <w:sz w:val="19"/>
        </w:rPr>
        <w:t>group</w:t>
      </w:r>
      <w:r w:rsidR="00C85DFB">
        <w:rPr>
          <w:spacing w:val="-6"/>
          <w:sz w:val="19"/>
        </w:rPr>
        <w:t xml:space="preserve"> </w:t>
      </w:r>
      <w:r w:rsidR="00C85DFB">
        <w:rPr>
          <w:w w:val="105"/>
          <w:sz w:val="19"/>
        </w:rPr>
        <w:t>of</w:t>
      </w:r>
      <w:r w:rsidR="00C85DFB">
        <w:rPr>
          <w:spacing w:val="-2"/>
          <w:sz w:val="19"/>
        </w:rPr>
        <w:t xml:space="preserve"> </w:t>
      </w:r>
      <w:r w:rsidR="00C85DFB">
        <w:rPr>
          <w:spacing w:val="-1"/>
          <w:w w:val="101"/>
          <w:sz w:val="19"/>
        </w:rPr>
        <w:t>individual</w:t>
      </w:r>
      <w:r w:rsidR="00C85DFB">
        <w:rPr>
          <w:w w:val="101"/>
          <w:sz w:val="19"/>
        </w:rPr>
        <w:t>s</w:t>
      </w:r>
      <w:r w:rsidR="00C85DFB">
        <w:rPr>
          <w:spacing w:val="9"/>
          <w:sz w:val="19"/>
        </w:rPr>
        <w:t xml:space="preserve"> </w:t>
      </w:r>
      <w:r w:rsidR="00C85DFB">
        <w:rPr>
          <w:spacing w:val="-1"/>
          <w:w w:val="99"/>
          <w:sz w:val="19"/>
        </w:rPr>
        <w:t>show</w:t>
      </w:r>
      <w:r w:rsidR="00C85DFB">
        <w:rPr>
          <w:w w:val="99"/>
          <w:sz w:val="19"/>
        </w:rPr>
        <w:t>n</w:t>
      </w:r>
      <w:r w:rsidR="00C85DFB">
        <w:rPr>
          <w:spacing w:val="16"/>
          <w:sz w:val="19"/>
        </w:rPr>
        <w:t xml:space="preserve"> </w:t>
      </w:r>
      <w:r w:rsidR="00277530">
        <w:rPr>
          <w:spacing w:val="16"/>
          <w:sz w:val="19"/>
        </w:rPr>
        <w:t>in</w:t>
      </w:r>
      <w:r w:rsidR="00C85DFB">
        <w:rPr>
          <w:spacing w:val="10"/>
          <w:sz w:val="19"/>
        </w:rPr>
        <w:t xml:space="preserve"> </w:t>
      </w:r>
      <w:r w:rsidR="00C85DFB">
        <w:rPr>
          <w:spacing w:val="-1"/>
          <w:w w:val="101"/>
          <w:sz w:val="19"/>
        </w:rPr>
        <w:t>th</w:t>
      </w:r>
      <w:r w:rsidR="00C85DFB">
        <w:rPr>
          <w:w w:val="101"/>
          <w:sz w:val="19"/>
        </w:rPr>
        <w:t>e</w:t>
      </w:r>
      <w:r w:rsidR="00C85DFB">
        <w:rPr>
          <w:spacing w:val="-1"/>
          <w:sz w:val="19"/>
        </w:rPr>
        <w:t xml:space="preserve"> </w:t>
      </w:r>
      <w:r w:rsidR="00C85DFB">
        <w:rPr>
          <w:w w:val="97"/>
          <w:sz w:val="19"/>
        </w:rPr>
        <w:t xml:space="preserve">photo </w:t>
      </w:r>
      <w:r w:rsidR="00C85DFB">
        <w:rPr>
          <w:w w:val="105"/>
          <w:sz w:val="19"/>
        </w:rPr>
        <w:t>of</w:t>
      </w:r>
      <w:r w:rsidR="00277530">
        <w:rPr>
          <w:w w:val="105"/>
          <w:sz w:val="19"/>
        </w:rPr>
        <w:t xml:space="preserve"> </w:t>
      </w:r>
      <w:r w:rsidR="00C85DFB">
        <w:rPr>
          <w:w w:val="105"/>
          <w:sz w:val="19"/>
        </w:rPr>
        <w:t>Trench</w:t>
      </w:r>
      <w:r w:rsidR="00C85DFB">
        <w:rPr>
          <w:spacing w:val="-5"/>
          <w:w w:val="105"/>
          <w:sz w:val="19"/>
        </w:rPr>
        <w:t xml:space="preserve"> </w:t>
      </w:r>
      <w:r w:rsidR="00C85DFB">
        <w:rPr>
          <w:w w:val="105"/>
          <w:sz w:val="19"/>
        </w:rPr>
        <w:t>Coat</w:t>
      </w:r>
      <w:r w:rsidR="00C85DFB">
        <w:rPr>
          <w:spacing w:val="-4"/>
          <w:w w:val="105"/>
          <w:sz w:val="19"/>
        </w:rPr>
        <w:t xml:space="preserve"> </w:t>
      </w:r>
      <w:r w:rsidR="00C85DFB">
        <w:rPr>
          <w:w w:val="105"/>
          <w:sz w:val="19"/>
        </w:rPr>
        <w:t>Mafia.</w:t>
      </w:r>
      <w:r w:rsidR="00C85DFB">
        <w:rPr>
          <w:spacing w:val="22"/>
          <w:w w:val="105"/>
          <w:sz w:val="19"/>
        </w:rPr>
        <w:t xml:space="preserve"> </w:t>
      </w:r>
      <w:r w:rsidR="00C85DFB">
        <w:rPr>
          <w:w w:val="105"/>
          <w:sz w:val="19"/>
        </w:rPr>
        <w:t>That</w:t>
      </w:r>
      <w:r w:rsidR="00C85DFB">
        <w:rPr>
          <w:spacing w:val="-7"/>
          <w:w w:val="105"/>
          <w:sz w:val="19"/>
        </w:rPr>
        <w:t xml:space="preserve"> </w:t>
      </w:r>
      <w:r w:rsidR="00C85DFB">
        <w:rPr>
          <w:w w:val="105"/>
          <w:sz w:val="19"/>
        </w:rPr>
        <w:t>photograph</w:t>
      </w:r>
      <w:r w:rsidR="00C85DFB">
        <w:rPr>
          <w:spacing w:val="9"/>
          <w:w w:val="105"/>
          <w:sz w:val="19"/>
        </w:rPr>
        <w:t xml:space="preserve"> </w:t>
      </w:r>
      <w:r w:rsidR="00C85DFB">
        <w:rPr>
          <w:w w:val="105"/>
          <w:sz w:val="19"/>
        </w:rPr>
        <w:t>is</w:t>
      </w:r>
      <w:r w:rsidR="00C85DFB">
        <w:rPr>
          <w:spacing w:val="-15"/>
          <w:w w:val="105"/>
          <w:sz w:val="19"/>
        </w:rPr>
        <w:t xml:space="preserve"> </w:t>
      </w:r>
      <w:r w:rsidR="00C85DFB">
        <w:rPr>
          <w:w w:val="105"/>
          <w:sz w:val="19"/>
        </w:rPr>
        <w:t>on</w:t>
      </w:r>
      <w:r w:rsidR="00C85DFB">
        <w:rPr>
          <w:spacing w:val="-5"/>
          <w:w w:val="105"/>
          <w:sz w:val="19"/>
        </w:rPr>
        <w:t xml:space="preserve"> </w:t>
      </w:r>
      <w:r w:rsidR="00C85DFB">
        <w:rPr>
          <w:w w:val="105"/>
          <w:sz w:val="19"/>
        </w:rPr>
        <w:t>page</w:t>
      </w:r>
      <w:r w:rsidR="00C85DFB">
        <w:rPr>
          <w:spacing w:val="-16"/>
          <w:w w:val="105"/>
          <w:sz w:val="19"/>
        </w:rPr>
        <w:t xml:space="preserve"> </w:t>
      </w:r>
      <w:r w:rsidR="00C85DFB">
        <w:rPr>
          <w:w w:val="105"/>
          <w:sz w:val="19"/>
        </w:rPr>
        <w:t>268</w:t>
      </w:r>
      <w:r w:rsidR="00C85DFB">
        <w:rPr>
          <w:spacing w:val="-15"/>
          <w:w w:val="105"/>
          <w:sz w:val="19"/>
        </w:rPr>
        <w:t xml:space="preserve"> </w:t>
      </w:r>
      <w:r w:rsidR="00C85DFB">
        <w:rPr>
          <w:w w:val="105"/>
          <w:sz w:val="19"/>
        </w:rPr>
        <w:t>of</w:t>
      </w:r>
      <w:r w:rsidR="00C85DFB">
        <w:rPr>
          <w:spacing w:val="-13"/>
          <w:w w:val="105"/>
          <w:sz w:val="19"/>
        </w:rPr>
        <w:t xml:space="preserve"> </w:t>
      </w:r>
      <w:r w:rsidR="00C85DFB">
        <w:rPr>
          <w:w w:val="105"/>
          <w:sz w:val="19"/>
        </w:rPr>
        <w:t>the</w:t>
      </w:r>
      <w:r w:rsidR="00C85DFB">
        <w:rPr>
          <w:spacing w:val="-16"/>
          <w:w w:val="105"/>
          <w:sz w:val="19"/>
        </w:rPr>
        <w:t xml:space="preserve"> </w:t>
      </w:r>
      <w:r w:rsidR="00C85DFB">
        <w:rPr>
          <w:w w:val="105"/>
          <w:sz w:val="19"/>
        </w:rPr>
        <w:t>yearbook.</w:t>
      </w:r>
      <w:r w:rsidR="00C85DFB">
        <w:rPr>
          <w:spacing w:val="32"/>
          <w:w w:val="105"/>
          <w:sz w:val="19"/>
        </w:rPr>
        <w:t xml:space="preserve"> </w:t>
      </w:r>
      <w:r w:rsidR="00C85DFB">
        <w:rPr>
          <w:w w:val="105"/>
          <w:sz w:val="19"/>
        </w:rPr>
        <w:t>Sander</w:t>
      </w:r>
      <w:r w:rsidR="00C85DFB">
        <w:rPr>
          <w:spacing w:val="-7"/>
          <w:w w:val="105"/>
          <w:sz w:val="19"/>
        </w:rPr>
        <w:t xml:space="preserve"> </w:t>
      </w:r>
      <w:r w:rsidR="00C85DFB">
        <w:rPr>
          <w:w w:val="105"/>
          <w:sz w:val="19"/>
        </w:rPr>
        <w:t>turned</w:t>
      </w:r>
      <w:r w:rsidR="00C85DFB">
        <w:rPr>
          <w:spacing w:val="-6"/>
          <w:w w:val="105"/>
          <w:sz w:val="19"/>
        </w:rPr>
        <w:t xml:space="preserve"> </w:t>
      </w:r>
      <w:r w:rsidR="00C85DFB">
        <w:rPr>
          <w:w w:val="105"/>
          <w:sz w:val="19"/>
        </w:rPr>
        <w:t>to</w:t>
      </w:r>
      <w:r w:rsidR="00C85DFB">
        <w:rPr>
          <w:spacing w:val="-9"/>
          <w:w w:val="105"/>
          <w:sz w:val="19"/>
        </w:rPr>
        <w:t xml:space="preserve"> </w:t>
      </w:r>
      <w:r w:rsidR="00C85DFB">
        <w:rPr>
          <w:w w:val="105"/>
          <w:sz w:val="19"/>
        </w:rPr>
        <w:t>page</w:t>
      </w:r>
      <w:r w:rsidR="00C85DFB">
        <w:rPr>
          <w:spacing w:val="-8"/>
          <w:w w:val="105"/>
          <w:sz w:val="19"/>
        </w:rPr>
        <w:t xml:space="preserve"> </w:t>
      </w:r>
      <w:r w:rsidR="00C85DFB">
        <w:rPr>
          <w:w w:val="105"/>
          <w:sz w:val="19"/>
        </w:rPr>
        <w:t>268,</w:t>
      </w:r>
      <w:r w:rsidR="00C85DFB">
        <w:rPr>
          <w:spacing w:val="-14"/>
          <w:w w:val="105"/>
          <w:sz w:val="19"/>
        </w:rPr>
        <w:t xml:space="preserve"> </w:t>
      </w:r>
      <w:r w:rsidR="00C85DFB">
        <w:rPr>
          <w:w w:val="105"/>
          <w:sz w:val="19"/>
        </w:rPr>
        <w:t>and</w:t>
      </w:r>
      <w:r w:rsidR="00C85DFB">
        <w:rPr>
          <w:spacing w:val="-4"/>
          <w:w w:val="105"/>
          <w:sz w:val="19"/>
        </w:rPr>
        <w:t xml:space="preserve"> </w:t>
      </w:r>
      <w:r w:rsidR="00C85DFB">
        <w:rPr>
          <w:w w:val="105"/>
          <w:sz w:val="19"/>
        </w:rPr>
        <w:t>then</w:t>
      </w:r>
      <w:r w:rsidR="00C85DFB">
        <w:rPr>
          <w:spacing w:val="-3"/>
          <w:w w:val="105"/>
          <w:sz w:val="19"/>
        </w:rPr>
        <w:t xml:space="preserve"> </w:t>
      </w:r>
      <w:r w:rsidR="00C85DFB">
        <w:rPr>
          <w:w w:val="105"/>
          <w:sz w:val="19"/>
        </w:rPr>
        <w:t>began looking at</w:t>
      </w:r>
      <w:r w:rsidR="00C85DFB">
        <w:rPr>
          <w:spacing w:val="-15"/>
          <w:w w:val="105"/>
          <w:sz w:val="19"/>
        </w:rPr>
        <w:t xml:space="preserve"> </w:t>
      </w:r>
      <w:r w:rsidR="00C85DFB">
        <w:rPr>
          <w:w w:val="105"/>
          <w:sz w:val="19"/>
        </w:rPr>
        <w:t>the</w:t>
      </w:r>
      <w:r w:rsidR="00C85DFB">
        <w:rPr>
          <w:spacing w:val="-9"/>
          <w:w w:val="105"/>
          <w:sz w:val="19"/>
        </w:rPr>
        <w:t xml:space="preserve"> </w:t>
      </w:r>
      <w:r w:rsidR="00C85DFB">
        <w:rPr>
          <w:w w:val="105"/>
          <w:sz w:val="19"/>
        </w:rPr>
        <w:t>names</w:t>
      </w:r>
      <w:r w:rsidR="00C85DFB">
        <w:rPr>
          <w:spacing w:val="-12"/>
          <w:w w:val="105"/>
          <w:sz w:val="19"/>
        </w:rPr>
        <w:t xml:space="preserve"> </w:t>
      </w:r>
      <w:r w:rsidR="00C85DFB">
        <w:rPr>
          <w:w w:val="105"/>
          <w:sz w:val="19"/>
        </w:rPr>
        <w:t>of</w:t>
      </w:r>
      <w:r w:rsidR="00C85DFB">
        <w:rPr>
          <w:spacing w:val="-7"/>
          <w:w w:val="105"/>
          <w:sz w:val="19"/>
        </w:rPr>
        <w:t xml:space="preserve"> </w:t>
      </w:r>
      <w:r w:rsidR="00C85DFB">
        <w:rPr>
          <w:w w:val="105"/>
          <w:sz w:val="19"/>
        </w:rPr>
        <w:t>the</w:t>
      </w:r>
      <w:r w:rsidR="00C85DFB">
        <w:rPr>
          <w:spacing w:val="-13"/>
          <w:w w:val="105"/>
          <w:sz w:val="19"/>
        </w:rPr>
        <w:t xml:space="preserve"> </w:t>
      </w:r>
      <w:r w:rsidR="00C85DFB">
        <w:rPr>
          <w:w w:val="105"/>
          <w:sz w:val="19"/>
        </w:rPr>
        <w:t>individuals</w:t>
      </w:r>
      <w:r w:rsidR="00C85DFB">
        <w:rPr>
          <w:spacing w:val="-5"/>
          <w:w w:val="105"/>
          <w:sz w:val="19"/>
        </w:rPr>
        <w:t xml:space="preserve"> </w:t>
      </w:r>
      <w:r w:rsidR="00C85DFB">
        <w:rPr>
          <w:w w:val="105"/>
          <w:sz w:val="19"/>
        </w:rPr>
        <w:t>listed</w:t>
      </w:r>
      <w:r w:rsidR="00C85DFB">
        <w:rPr>
          <w:spacing w:val="-7"/>
          <w:w w:val="105"/>
          <w:sz w:val="19"/>
        </w:rPr>
        <w:t xml:space="preserve"> </w:t>
      </w:r>
      <w:r w:rsidR="00C85DFB">
        <w:rPr>
          <w:w w:val="105"/>
          <w:sz w:val="19"/>
        </w:rPr>
        <w:t>above</w:t>
      </w:r>
      <w:r w:rsidR="00C85DFB">
        <w:rPr>
          <w:spacing w:val="-12"/>
          <w:w w:val="105"/>
          <w:sz w:val="19"/>
        </w:rPr>
        <w:t xml:space="preserve"> </w:t>
      </w:r>
      <w:r w:rsidR="00C85DFB">
        <w:rPr>
          <w:w w:val="105"/>
          <w:sz w:val="19"/>
        </w:rPr>
        <w:t>the</w:t>
      </w:r>
      <w:r w:rsidR="00C85DFB">
        <w:rPr>
          <w:spacing w:val="-8"/>
          <w:w w:val="105"/>
          <w:sz w:val="19"/>
        </w:rPr>
        <w:t xml:space="preserve"> </w:t>
      </w:r>
      <w:r w:rsidR="00C85DFB">
        <w:rPr>
          <w:w w:val="105"/>
          <w:sz w:val="19"/>
        </w:rPr>
        <w:t>photograph.</w:t>
      </w:r>
      <w:r w:rsidR="00C85DFB">
        <w:rPr>
          <w:spacing w:val="22"/>
          <w:w w:val="105"/>
          <w:sz w:val="19"/>
        </w:rPr>
        <w:t xml:space="preserve"> </w:t>
      </w:r>
      <w:r w:rsidR="00C85DFB">
        <w:rPr>
          <w:w w:val="105"/>
          <w:sz w:val="19"/>
        </w:rPr>
        <w:t>The</w:t>
      </w:r>
      <w:r w:rsidR="00C85DFB">
        <w:rPr>
          <w:spacing w:val="-12"/>
          <w:w w:val="105"/>
          <w:sz w:val="19"/>
        </w:rPr>
        <w:t xml:space="preserve"> </w:t>
      </w:r>
      <w:r w:rsidR="00C85DFB">
        <w:rPr>
          <w:w w:val="105"/>
          <w:sz w:val="19"/>
        </w:rPr>
        <w:t>list</w:t>
      </w:r>
      <w:r w:rsidR="00C85DFB">
        <w:rPr>
          <w:spacing w:val="-16"/>
          <w:w w:val="105"/>
          <w:sz w:val="19"/>
        </w:rPr>
        <w:t xml:space="preserve"> </w:t>
      </w:r>
      <w:r w:rsidR="00C85DFB">
        <w:rPr>
          <w:w w:val="105"/>
          <w:sz w:val="19"/>
        </w:rPr>
        <w:t>only</w:t>
      </w:r>
      <w:r w:rsidR="00C85DFB">
        <w:rPr>
          <w:spacing w:val="-15"/>
          <w:w w:val="105"/>
          <w:sz w:val="19"/>
        </w:rPr>
        <w:t xml:space="preserve"> </w:t>
      </w:r>
      <w:r w:rsidR="00C85DFB">
        <w:rPr>
          <w:w w:val="105"/>
          <w:sz w:val="19"/>
        </w:rPr>
        <w:t>gave</w:t>
      </w:r>
      <w:r w:rsidR="00C85DFB">
        <w:rPr>
          <w:spacing w:val="-14"/>
          <w:w w:val="105"/>
          <w:sz w:val="19"/>
        </w:rPr>
        <w:t xml:space="preserve"> </w:t>
      </w:r>
      <w:r w:rsidR="00C85DFB">
        <w:rPr>
          <w:w w:val="105"/>
          <w:sz w:val="19"/>
        </w:rPr>
        <w:t>first</w:t>
      </w:r>
      <w:r w:rsidR="00C85DFB">
        <w:rPr>
          <w:spacing w:val="-4"/>
          <w:w w:val="105"/>
          <w:sz w:val="19"/>
        </w:rPr>
        <w:t xml:space="preserve"> </w:t>
      </w:r>
      <w:r w:rsidR="00C85DFB">
        <w:rPr>
          <w:w w:val="105"/>
          <w:sz w:val="19"/>
        </w:rPr>
        <w:t>names.</w:t>
      </w:r>
      <w:r w:rsidR="00C85DFB">
        <w:rPr>
          <w:spacing w:val="23"/>
          <w:w w:val="105"/>
          <w:sz w:val="19"/>
        </w:rPr>
        <w:t xml:space="preserve"> </w:t>
      </w:r>
      <w:r w:rsidR="00C85DFB">
        <w:rPr>
          <w:w w:val="105"/>
          <w:sz w:val="19"/>
        </w:rPr>
        <w:t>Sander</w:t>
      </w:r>
      <w:r w:rsidR="00C85DFB">
        <w:rPr>
          <w:spacing w:val="-19"/>
          <w:w w:val="105"/>
          <w:sz w:val="19"/>
        </w:rPr>
        <w:t xml:space="preserve"> </w:t>
      </w:r>
      <w:r w:rsidR="00C85DFB">
        <w:rPr>
          <w:w w:val="105"/>
          <w:sz w:val="19"/>
        </w:rPr>
        <w:t>quickly</w:t>
      </w:r>
      <w:r w:rsidR="00C85DFB">
        <w:rPr>
          <w:spacing w:val="-14"/>
          <w:w w:val="105"/>
          <w:sz w:val="19"/>
        </w:rPr>
        <w:t xml:space="preserve"> </w:t>
      </w:r>
      <w:r w:rsidR="00C85DFB">
        <w:rPr>
          <w:w w:val="105"/>
          <w:sz w:val="19"/>
        </w:rPr>
        <w:t>put</w:t>
      </w:r>
      <w:r w:rsidR="00C85DFB">
        <w:rPr>
          <w:spacing w:val="-4"/>
          <w:w w:val="105"/>
          <w:sz w:val="19"/>
        </w:rPr>
        <w:t xml:space="preserve"> </w:t>
      </w:r>
      <w:r w:rsidR="00C85DFB">
        <w:rPr>
          <w:w w:val="105"/>
          <w:sz w:val="19"/>
        </w:rPr>
        <w:t>her</w:t>
      </w:r>
      <w:r w:rsidR="00C85DFB">
        <w:rPr>
          <w:spacing w:val="-16"/>
          <w:w w:val="105"/>
          <w:sz w:val="19"/>
        </w:rPr>
        <w:t xml:space="preserve"> </w:t>
      </w:r>
      <w:r w:rsidR="00C85DFB">
        <w:rPr>
          <w:w w:val="105"/>
          <w:sz w:val="19"/>
        </w:rPr>
        <w:t>finger</w:t>
      </w:r>
      <w:r w:rsidR="00C85DFB">
        <w:rPr>
          <w:spacing w:val="-6"/>
          <w:w w:val="105"/>
          <w:sz w:val="19"/>
        </w:rPr>
        <w:t xml:space="preserve"> </w:t>
      </w:r>
      <w:r w:rsidR="00C85DFB">
        <w:rPr>
          <w:w w:val="105"/>
          <w:sz w:val="19"/>
        </w:rPr>
        <w:t>on the</w:t>
      </w:r>
      <w:r w:rsidR="00C85DFB">
        <w:rPr>
          <w:spacing w:val="-12"/>
          <w:w w:val="105"/>
          <w:sz w:val="19"/>
        </w:rPr>
        <w:t xml:space="preserve"> </w:t>
      </w:r>
      <w:r w:rsidR="00C85DFB">
        <w:rPr>
          <w:w w:val="105"/>
          <w:sz w:val="19"/>
        </w:rPr>
        <w:t>list</w:t>
      </w:r>
      <w:r w:rsidR="00C85DFB">
        <w:rPr>
          <w:spacing w:val="-15"/>
          <w:w w:val="105"/>
          <w:sz w:val="19"/>
        </w:rPr>
        <w:t xml:space="preserve"> </w:t>
      </w:r>
      <w:r w:rsidR="00C85DFB">
        <w:rPr>
          <w:w w:val="105"/>
          <w:sz w:val="19"/>
        </w:rPr>
        <w:t>of</w:t>
      </w:r>
      <w:r w:rsidR="00C85DFB">
        <w:rPr>
          <w:spacing w:val="-11"/>
          <w:w w:val="105"/>
          <w:sz w:val="19"/>
        </w:rPr>
        <w:t xml:space="preserve"> </w:t>
      </w:r>
      <w:r w:rsidR="00C85DFB">
        <w:rPr>
          <w:w w:val="105"/>
          <w:sz w:val="19"/>
        </w:rPr>
        <w:t>names</w:t>
      </w:r>
      <w:r w:rsidR="00C85DFB">
        <w:rPr>
          <w:spacing w:val="-18"/>
          <w:w w:val="105"/>
          <w:sz w:val="19"/>
        </w:rPr>
        <w:t xml:space="preserve"> </w:t>
      </w:r>
      <w:r w:rsidR="00C85DFB">
        <w:rPr>
          <w:w w:val="105"/>
          <w:sz w:val="19"/>
        </w:rPr>
        <w:t>and</w:t>
      </w:r>
      <w:r w:rsidR="00C85DFB">
        <w:rPr>
          <w:spacing w:val="-1"/>
          <w:w w:val="105"/>
          <w:sz w:val="19"/>
        </w:rPr>
        <w:t xml:space="preserve"> </w:t>
      </w:r>
      <w:r w:rsidR="00C85DFB">
        <w:rPr>
          <w:w w:val="105"/>
          <w:sz w:val="19"/>
        </w:rPr>
        <w:t>began</w:t>
      </w:r>
      <w:r w:rsidR="00C85DFB">
        <w:rPr>
          <w:spacing w:val="-2"/>
          <w:w w:val="105"/>
          <w:sz w:val="19"/>
        </w:rPr>
        <w:t xml:space="preserve"> </w:t>
      </w:r>
      <w:r w:rsidR="00C85DFB">
        <w:rPr>
          <w:w w:val="105"/>
          <w:sz w:val="19"/>
        </w:rPr>
        <w:t>to</w:t>
      </w:r>
      <w:r w:rsidR="00C85DFB">
        <w:rPr>
          <w:spacing w:val="-10"/>
          <w:w w:val="105"/>
          <w:sz w:val="19"/>
        </w:rPr>
        <w:t xml:space="preserve"> </w:t>
      </w:r>
      <w:r w:rsidR="00C85DFB">
        <w:rPr>
          <w:w w:val="105"/>
          <w:sz w:val="19"/>
        </w:rPr>
        <w:t>read</w:t>
      </w:r>
      <w:r w:rsidR="00C85DFB">
        <w:rPr>
          <w:spacing w:val="5"/>
          <w:w w:val="105"/>
          <w:sz w:val="19"/>
        </w:rPr>
        <w:t xml:space="preserve"> </w:t>
      </w:r>
      <w:r w:rsidR="00C85DFB">
        <w:rPr>
          <w:w w:val="105"/>
          <w:sz w:val="19"/>
        </w:rPr>
        <w:t>them</w:t>
      </w:r>
      <w:r w:rsidR="00C85DFB">
        <w:rPr>
          <w:spacing w:val="-5"/>
          <w:w w:val="105"/>
          <w:sz w:val="19"/>
        </w:rPr>
        <w:t xml:space="preserve"> </w:t>
      </w:r>
      <w:r w:rsidR="00C85DFB">
        <w:rPr>
          <w:w w:val="105"/>
          <w:sz w:val="19"/>
        </w:rPr>
        <w:t>out</w:t>
      </w:r>
      <w:r w:rsidR="00C85DFB">
        <w:rPr>
          <w:spacing w:val="-7"/>
          <w:w w:val="105"/>
          <w:sz w:val="19"/>
        </w:rPr>
        <w:t xml:space="preserve"> </w:t>
      </w:r>
      <w:r w:rsidR="00C85DFB">
        <w:rPr>
          <w:w w:val="105"/>
          <w:sz w:val="19"/>
        </w:rPr>
        <w:t>loud.</w:t>
      </w:r>
      <w:r w:rsidR="00C85DFB">
        <w:rPr>
          <w:spacing w:val="18"/>
          <w:w w:val="105"/>
          <w:sz w:val="19"/>
        </w:rPr>
        <w:t xml:space="preserve"> </w:t>
      </w:r>
      <w:r w:rsidR="00C85DFB">
        <w:rPr>
          <w:w w:val="105"/>
          <w:sz w:val="19"/>
        </w:rPr>
        <w:t>She</w:t>
      </w:r>
      <w:r w:rsidR="00C85DFB">
        <w:rPr>
          <w:spacing w:val="-7"/>
          <w:w w:val="105"/>
          <w:sz w:val="19"/>
        </w:rPr>
        <w:t xml:space="preserve"> </w:t>
      </w:r>
      <w:r w:rsidR="00C85DFB">
        <w:rPr>
          <w:w w:val="105"/>
          <w:sz w:val="19"/>
        </w:rPr>
        <w:t>read</w:t>
      </w:r>
      <w:r w:rsidR="00C85DFB">
        <w:rPr>
          <w:spacing w:val="-15"/>
          <w:w w:val="105"/>
          <w:sz w:val="19"/>
        </w:rPr>
        <w:t xml:space="preserve"> </w:t>
      </w:r>
      <w:r w:rsidR="00C85DFB">
        <w:rPr>
          <w:w w:val="105"/>
          <w:sz w:val="19"/>
        </w:rPr>
        <w:t>several</w:t>
      </w:r>
      <w:r w:rsidR="00C85DFB">
        <w:rPr>
          <w:spacing w:val="3"/>
          <w:w w:val="105"/>
          <w:sz w:val="19"/>
        </w:rPr>
        <w:t xml:space="preserve"> </w:t>
      </w:r>
      <w:r w:rsidR="00C85DFB">
        <w:rPr>
          <w:w w:val="105"/>
          <w:sz w:val="19"/>
        </w:rPr>
        <w:t>names</w:t>
      </w:r>
      <w:r w:rsidR="00C85DFB">
        <w:rPr>
          <w:spacing w:val="-10"/>
          <w:w w:val="105"/>
          <w:sz w:val="19"/>
        </w:rPr>
        <w:t xml:space="preserve"> </w:t>
      </w:r>
      <w:r w:rsidR="00C85DFB">
        <w:rPr>
          <w:w w:val="105"/>
          <w:sz w:val="19"/>
        </w:rPr>
        <w:t>and</w:t>
      </w:r>
      <w:r w:rsidR="00C85DFB">
        <w:rPr>
          <w:spacing w:val="-2"/>
          <w:w w:val="105"/>
          <w:sz w:val="19"/>
        </w:rPr>
        <w:t xml:space="preserve"> </w:t>
      </w:r>
      <w:r w:rsidR="00C85DFB">
        <w:rPr>
          <w:w w:val="105"/>
          <w:sz w:val="19"/>
        </w:rPr>
        <w:t>then</w:t>
      </w:r>
      <w:r w:rsidR="00C85DFB">
        <w:rPr>
          <w:spacing w:val="4"/>
          <w:w w:val="105"/>
          <w:sz w:val="19"/>
        </w:rPr>
        <w:t xml:space="preserve"> </w:t>
      </w:r>
      <w:r w:rsidR="00C85DFB">
        <w:rPr>
          <w:w w:val="105"/>
          <w:sz w:val="19"/>
        </w:rPr>
        <w:t>read</w:t>
      </w:r>
      <w:r w:rsidR="00C85DFB">
        <w:rPr>
          <w:spacing w:val="-2"/>
          <w:w w:val="105"/>
          <w:sz w:val="19"/>
        </w:rPr>
        <w:t xml:space="preserve"> </w:t>
      </w:r>
      <w:r w:rsidR="00C85DFB">
        <w:rPr>
          <w:w w:val="105"/>
          <w:sz w:val="19"/>
        </w:rPr>
        <w:t>the</w:t>
      </w:r>
      <w:r w:rsidR="00C85DFB">
        <w:rPr>
          <w:spacing w:val="-16"/>
          <w:w w:val="105"/>
          <w:sz w:val="19"/>
        </w:rPr>
        <w:t xml:space="preserve"> </w:t>
      </w:r>
      <w:r w:rsidR="00C85DFB">
        <w:rPr>
          <w:w w:val="105"/>
          <w:sz w:val="19"/>
        </w:rPr>
        <w:t>name</w:t>
      </w:r>
      <w:r w:rsidR="00C85DFB">
        <w:rPr>
          <w:spacing w:val="-24"/>
          <w:w w:val="105"/>
          <w:sz w:val="19"/>
        </w:rPr>
        <w:t xml:space="preserve"> </w:t>
      </w:r>
      <w:r w:rsidR="00C85DFB">
        <w:rPr>
          <w:w w:val="105"/>
          <w:sz w:val="19"/>
        </w:rPr>
        <w:t>-</w:t>
      </w:r>
      <w:r w:rsidR="00277530">
        <w:rPr>
          <w:w w:val="105"/>
          <w:sz w:val="19"/>
        </w:rPr>
        <w:t>-------</w:t>
      </w:r>
      <w:r w:rsidR="00C85DFB">
        <w:rPr>
          <w:w w:val="105"/>
          <w:sz w:val="19"/>
        </w:rPr>
        <w:tab/>
      </w:r>
      <w:r w:rsidR="00C85DFB">
        <w:rPr>
          <w:sz w:val="19"/>
        </w:rPr>
        <w:t>Sander went</w:t>
      </w:r>
      <w:r w:rsidR="00C85DFB">
        <w:rPr>
          <w:spacing w:val="4"/>
          <w:sz w:val="19"/>
        </w:rPr>
        <w:t xml:space="preserve"> </w:t>
      </w:r>
      <w:r w:rsidR="00C85DFB">
        <w:rPr>
          <w:sz w:val="19"/>
        </w:rPr>
        <w:t>back</w:t>
      </w:r>
    </w:p>
    <w:p w:rsidR="00CE4C9F" w:rsidRDefault="00C85DFB">
      <w:pPr>
        <w:tabs>
          <w:tab w:val="left" w:pos="7448"/>
          <w:tab w:val="left" w:pos="9381"/>
        </w:tabs>
        <w:spacing w:line="215" w:lineRule="exact"/>
        <w:ind w:left="733"/>
        <w:rPr>
          <w:sz w:val="19"/>
        </w:rPr>
      </w:pPr>
      <w:r>
        <w:rPr>
          <w:sz w:val="19"/>
        </w:rPr>
        <w:t>to the beginning of the list and counted the number of names.  When she</w:t>
      </w:r>
      <w:r>
        <w:rPr>
          <w:spacing w:val="-26"/>
          <w:sz w:val="19"/>
        </w:rPr>
        <w:t xml:space="preserve"> </w:t>
      </w:r>
      <w:r>
        <w:rPr>
          <w:sz w:val="19"/>
        </w:rPr>
        <w:t>came to</w:t>
      </w:r>
      <w:r w:rsidR="00277530">
        <w:rPr>
          <w:sz w:val="19"/>
        </w:rPr>
        <w:t xml:space="preserve"> --------</w:t>
      </w:r>
      <w:r>
        <w:rPr>
          <w:sz w:val="19"/>
        </w:rPr>
        <w:tab/>
        <w:t>she said</w:t>
      </w:r>
      <w:r>
        <w:rPr>
          <w:spacing w:val="-6"/>
          <w:sz w:val="19"/>
        </w:rPr>
        <w:t xml:space="preserve"> </w:t>
      </w:r>
      <w:r>
        <w:rPr>
          <w:sz w:val="19"/>
        </w:rPr>
        <w:t>the</w:t>
      </w:r>
      <w:r>
        <w:rPr>
          <w:spacing w:val="2"/>
          <w:sz w:val="19"/>
        </w:rPr>
        <w:t xml:space="preserve"> </w:t>
      </w:r>
      <w:r>
        <w:rPr>
          <w:sz w:val="19"/>
        </w:rPr>
        <w:t>number</w:t>
      </w:r>
      <w:r>
        <w:rPr>
          <w:sz w:val="19"/>
        </w:rPr>
        <w:tab/>
        <w:t>She then</w:t>
      </w:r>
      <w:r>
        <w:rPr>
          <w:spacing w:val="-2"/>
          <w:sz w:val="19"/>
        </w:rPr>
        <w:t xml:space="preserve"> </w:t>
      </w:r>
      <w:r>
        <w:rPr>
          <w:sz w:val="19"/>
        </w:rPr>
        <w:t>went</w:t>
      </w:r>
    </w:p>
    <w:p w:rsidR="00CE4C9F" w:rsidRDefault="00C85DFB">
      <w:pPr>
        <w:spacing w:before="147" w:line="408" w:lineRule="auto"/>
        <w:ind w:left="736" w:right="834" w:hanging="7"/>
        <w:jc w:val="both"/>
        <w:rPr>
          <w:sz w:val="19"/>
        </w:rPr>
      </w:pPr>
      <w:r>
        <w:rPr>
          <w:w w:val="115"/>
          <w:sz w:val="19"/>
        </w:rPr>
        <w:t>down</w:t>
      </w:r>
      <w:r>
        <w:rPr>
          <w:spacing w:val="-32"/>
          <w:w w:val="115"/>
          <w:sz w:val="19"/>
        </w:rPr>
        <w:t xml:space="preserve"> </w:t>
      </w:r>
      <w:r>
        <w:rPr>
          <w:w w:val="115"/>
          <w:sz w:val="19"/>
        </w:rPr>
        <w:t>to</w:t>
      </w:r>
      <w:r>
        <w:rPr>
          <w:spacing w:val="-36"/>
          <w:w w:val="115"/>
          <w:sz w:val="19"/>
        </w:rPr>
        <w:t xml:space="preserve"> </w:t>
      </w:r>
      <w:r>
        <w:rPr>
          <w:w w:val="115"/>
          <w:sz w:val="19"/>
        </w:rPr>
        <w:t>the</w:t>
      </w:r>
      <w:r>
        <w:rPr>
          <w:spacing w:val="-37"/>
          <w:w w:val="115"/>
          <w:sz w:val="19"/>
        </w:rPr>
        <w:t xml:space="preserve"> </w:t>
      </w:r>
      <w:r>
        <w:rPr>
          <w:w w:val="115"/>
          <w:sz w:val="19"/>
        </w:rPr>
        <w:t>photograph</w:t>
      </w:r>
      <w:r>
        <w:rPr>
          <w:spacing w:val="-30"/>
          <w:w w:val="115"/>
          <w:sz w:val="19"/>
        </w:rPr>
        <w:t xml:space="preserve"> </w:t>
      </w:r>
      <w:r>
        <w:rPr>
          <w:w w:val="115"/>
          <w:sz w:val="19"/>
        </w:rPr>
        <w:t>and</w:t>
      </w:r>
      <w:r>
        <w:rPr>
          <w:spacing w:val="-35"/>
          <w:w w:val="115"/>
          <w:sz w:val="19"/>
        </w:rPr>
        <w:t xml:space="preserve"> </w:t>
      </w:r>
      <w:r>
        <w:rPr>
          <w:w w:val="115"/>
          <w:sz w:val="19"/>
        </w:rPr>
        <w:t>began</w:t>
      </w:r>
      <w:r>
        <w:rPr>
          <w:spacing w:val="-32"/>
          <w:w w:val="115"/>
          <w:sz w:val="19"/>
        </w:rPr>
        <w:t xml:space="preserve"> </w:t>
      </w:r>
      <w:r>
        <w:rPr>
          <w:w w:val="115"/>
          <w:sz w:val="19"/>
        </w:rPr>
        <w:t>to</w:t>
      </w:r>
      <w:r>
        <w:rPr>
          <w:spacing w:val="-40"/>
          <w:w w:val="115"/>
          <w:sz w:val="19"/>
        </w:rPr>
        <w:t xml:space="preserve"> </w:t>
      </w:r>
      <w:r>
        <w:rPr>
          <w:w w:val="115"/>
          <w:sz w:val="19"/>
        </w:rPr>
        <w:t>count</w:t>
      </w:r>
      <w:r>
        <w:rPr>
          <w:spacing w:val="-40"/>
          <w:w w:val="115"/>
          <w:sz w:val="19"/>
        </w:rPr>
        <w:t xml:space="preserve"> </w:t>
      </w:r>
      <w:r>
        <w:rPr>
          <w:w w:val="115"/>
          <w:sz w:val="19"/>
        </w:rPr>
        <w:t>from</w:t>
      </w:r>
      <w:r>
        <w:rPr>
          <w:spacing w:val="-34"/>
          <w:w w:val="115"/>
          <w:sz w:val="19"/>
        </w:rPr>
        <w:t xml:space="preserve"> </w:t>
      </w:r>
      <w:r>
        <w:rPr>
          <w:w w:val="115"/>
          <w:sz w:val="19"/>
        </w:rPr>
        <w:t>left</w:t>
      </w:r>
      <w:r>
        <w:rPr>
          <w:spacing w:val="-35"/>
          <w:w w:val="115"/>
          <w:sz w:val="19"/>
        </w:rPr>
        <w:t xml:space="preserve"> </w:t>
      </w:r>
      <w:r>
        <w:rPr>
          <w:w w:val="115"/>
          <w:sz w:val="19"/>
        </w:rPr>
        <w:t>to</w:t>
      </w:r>
      <w:r>
        <w:rPr>
          <w:spacing w:val="-39"/>
          <w:w w:val="115"/>
          <w:sz w:val="19"/>
        </w:rPr>
        <w:t xml:space="preserve"> </w:t>
      </w:r>
      <w:r>
        <w:rPr>
          <w:w w:val="120"/>
          <w:sz w:val="19"/>
        </w:rPr>
        <w:t>right</w:t>
      </w:r>
      <w:r w:rsidR="00277530">
        <w:rPr>
          <w:w w:val="120"/>
          <w:sz w:val="19"/>
        </w:rPr>
        <w:t>. -- p</w:t>
      </w:r>
      <w:r>
        <w:rPr>
          <w:w w:val="120"/>
          <w:sz w:val="19"/>
        </w:rPr>
        <w:t>ersons.</w:t>
      </w:r>
      <w:r>
        <w:rPr>
          <w:spacing w:val="-31"/>
          <w:w w:val="120"/>
          <w:sz w:val="19"/>
        </w:rPr>
        <w:t xml:space="preserve"> </w:t>
      </w:r>
      <w:r>
        <w:rPr>
          <w:w w:val="115"/>
          <w:sz w:val="19"/>
        </w:rPr>
        <w:t>On</w:t>
      </w:r>
      <w:r>
        <w:rPr>
          <w:spacing w:val="-37"/>
          <w:w w:val="115"/>
          <w:sz w:val="19"/>
        </w:rPr>
        <w:t xml:space="preserve"> </w:t>
      </w:r>
      <w:r>
        <w:rPr>
          <w:w w:val="115"/>
          <w:sz w:val="19"/>
        </w:rPr>
        <w:t>the</w:t>
      </w:r>
      <w:r>
        <w:rPr>
          <w:spacing w:val="-38"/>
          <w:w w:val="115"/>
          <w:sz w:val="19"/>
        </w:rPr>
        <w:t xml:space="preserve"> </w:t>
      </w:r>
      <w:r>
        <w:rPr>
          <w:w w:val="120"/>
          <w:sz w:val="19"/>
        </w:rPr>
        <w:t>number-</w:t>
      </w:r>
      <w:r w:rsidR="00277530">
        <w:rPr>
          <w:w w:val="120"/>
          <w:sz w:val="19"/>
        </w:rPr>
        <w:t xml:space="preserve">- </w:t>
      </w:r>
      <w:r>
        <w:rPr>
          <w:w w:val="120"/>
          <w:sz w:val="19"/>
        </w:rPr>
        <w:t>she</w:t>
      </w:r>
      <w:r>
        <w:rPr>
          <w:spacing w:val="-40"/>
          <w:w w:val="120"/>
          <w:sz w:val="19"/>
        </w:rPr>
        <w:t xml:space="preserve"> </w:t>
      </w:r>
      <w:r>
        <w:rPr>
          <w:w w:val="115"/>
          <w:sz w:val="19"/>
        </w:rPr>
        <w:t>stopped</w:t>
      </w:r>
      <w:r>
        <w:rPr>
          <w:spacing w:val="-35"/>
          <w:w w:val="115"/>
          <w:sz w:val="19"/>
        </w:rPr>
        <w:t xml:space="preserve"> </w:t>
      </w:r>
      <w:r>
        <w:rPr>
          <w:w w:val="115"/>
          <w:sz w:val="19"/>
        </w:rPr>
        <w:t>on</w:t>
      </w:r>
      <w:r>
        <w:rPr>
          <w:spacing w:val="-37"/>
          <w:w w:val="115"/>
          <w:sz w:val="19"/>
        </w:rPr>
        <w:t xml:space="preserve"> </w:t>
      </w:r>
      <w:r>
        <w:rPr>
          <w:w w:val="115"/>
          <w:sz w:val="19"/>
        </w:rPr>
        <w:t>the</w:t>
      </w:r>
      <w:r>
        <w:rPr>
          <w:spacing w:val="-33"/>
          <w:w w:val="115"/>
          <w:sz w:val="19"/>
        </w:rPr>
        <w:t xml:space="preserve"> </w:t>
      </w:r>
      <w:r>
        <w:rPr>
          <w:w w:val="115"/>
          <w:sz w:val="19"/>
        </w:rPr>
        <w:t>person</w:t>
      </w:r>
      <w:r>
        <w:rPr>
          <w:spacing w:val="-30"/>
          <w:w w:val="115"/>
          <w:sz w:val="19"/>
        </w:rPr>
        <w:t xml:space="preserve"> </w:t>
      </w:r>
      <w:r>
        <w:rPr>
          <w:w w:val="115"/>
          <w:sz w:val="19"/>
        </w:rPr>
        <w:t>in</w:t>
      </w:r>
      <w:r>
        <w:rPr>
          <w:spacing w:val="-36"/>
          <w:w w:val="115"/>
          <w:sz w:val="19"/>
        </w:rPr>
        <w:t xml:space="preserve"> </w:t>
      </w:r>
      <w:r>
        <w:rPr>
          <w:w w:val="115"/>
          <w:sz w:val="19"/>
        </w:rPr>
        <w:t xml:space="preserve">the </w:t>
      </w:r>
      <w:r>
        <w:rPr>
          <w:w w:val="98"/>
          <w:sz w:val="19"/>
        </w:rPr>
        <w:t>picture,</w:t>
      </w:r>
      <w:r>
        <w:rPr>
          <w:spacing w:val="1"/>
          <w:sz w:val="19"/>
        </w:rPr>
        <w:t xml:space="preserve"> </w:t>
      </w:r>
      <w:r>
        <w:rPr>
          <w:spacing w:val="-1"/>
          <w:w w:val="103"/>
          <w:sz w:val="19"/>
        </w:rPr>
        <w:t>wh</w:t>
      </w:r>
      <w:r w:rsidR="00277530">
        <w:rPr>
          <w:w w:val="103"/>
          <w:sz w:val="19"/>
        </w:rPr>
        <w:t xml:space="preserve">o was ------ </w:t>
      </w:r>
      <w:r>
        <w:rPr>
          <w:spacing w:val="-1"/>
          <w:w w:val="96"/>
          <w:sz w:val="19"/>
        </w:rPr>
        <w:t>Whe</w:t>
      </w:r>
      <w:r>
        <w:rPr>
          <w:w w:val="96"/>
          <w:sz w:val="19"/>
        </w:rPr>
        <w:t>n</w:t>
      </w:r>
      <w:r>
        <w:rPr>
          <w:spacing w:val="-2"/>
          <w:sz w:val="19"/>
        </w:rPr>
        <w:t xml:space="preserve"> </w:t>
      </w:r>
      <w:r>
        <w:rPr>
          <w:spacing w:val="-1"/>
          <w:w w:val="105"/>
          <w:sz w:val="19"/>
        </w:rPr>
        <w:t>Sander'</w:t>
      </w:r>
      <w:r>
        <w:rPr>
          <w:w w:val="105"/>
          <w:sz w:val="19"/>
        </w:rPr>
        <w:t>s</w:t>
      </w:r>
      <w:r>
        <w:rPr>
          <w:spacing w:val="9"/>
          <w:sz w:val="19"/>
        </w:rPr>
        <w:t xml:space="preserve"> </w:t>
      </w:r>
      <w:r>
        <w:rPr>
          <w:w w:val="99"/>
          <w:sz w:val="19"/>
        </w:rPr>
        <w:t>finger</w:t>
      </w:r>
      <w:r>
        <w:rPr>
          <w:spacing w:val="-6"/>
          <w:sz w:val="19"/>
        </w:rPr>
        <w:t xml:space="preserve"> </w:t>
      </w:r>
      <w:r>
        <w:rPr>
          <w:spacing w:val="-1"/>
          <w:w w:val="98"/>
          <w:sz w:val="19"/>
        </w:rPr>
        <w:t>lande</w:t>
      </w:r>
      <w:r>
        <w:rPr>
          <w:w w:val="98"/>
          <w:sz w:val="19"/>
        </w:rPr>
        <w:t>d</w:t>
      </w:r>
      <w:r>
        <w:rPr>
          <w:spacing w:val="-7"/>
          <w:sz w:val="19"/>
        </w:rPr>
        <w:t xml:space="preserve"> </w:t>
      </w:r>
      <w:r>
        <w:rPr>
          <w:w w:val="103"/>
          <w:sz w:val="19"/>
        </w:rPr>
        <w:t>on</w:t>
      </w:r>
      <w:r>
        <w:rPr>
          <w:spacing w:val="1"/>
          <w:sz w:val="19"/>
        </w:rPr>
        <w:t xml:space="preserve"> </w:t>
      </w:r>
      <w:r>
        <w:rPr>
          <w:spacing w:val="-1"/>
          <w:w w:val="101"/>
          <w:sz w:val="19"/>
        </w:rPr>
        <w:t>th</w:t>
      </w:r>
      <w:r>
        <w:rPr>
          <w:w w:val="101"/>
          <w:sz w:val="19"/>
        </w:rPr>
        <w:t>e</w:t>
      </w:r>
      <w:r>
        <w:rPr>
          <w:spacing w:val="-1"/>
          <w:sz w:val="19"/>
        </w:rPr>
        <w:t xml:space="preserve"> </w:t>
      </w:r>
      <w:r>
        <w:rPr>
          <w:w w:val="99"/>
          <w:sz w:val="19"/>
        </w:rPr>
        <w:t>photograph</w:t>
      </w:r>
      <w:r w:rsidR="00277530">
        <w:rPr>
          <w:w w:val="99"/>
          <w:sz w:val="19"/>
        </w:rPr>
        <w:t xml:space="preserve"> of ------- she p</w:t>
      </w:r>
      <w:r>
        <w:rPr>
          <w:sz w:val="19"/>
        </w:rPr>
        <w:t>ut</w:t>
      </w:r>
      <w:r>
        <w:rPr>
          <w:spacing w:val="5"/>
          <w:sz w:val="19"/>
        </w:rPr>
        <w:t xml:space="preserve"> </w:t>
      </w:r>
      <w:r>
        <w:rPr>
          <w:w w:val="101"/>
          <w:sz w:val="19"/>
        </w:rPr>
        <w:t>her</w:t>
      </w:r>
      <w:r>
        <w:rPr>
          <w:spacing w:val="-5"/>
          <w:sz w:val="19"/>
        </w:rPr>
        <w:t xml:space="preserve"> </w:t>
      </w:r>
      <w:r>
        <w:rPr>
          <w:w w:val="97"/>
          <w:sz w:val="19"/>
        </w:rPr>
        <w:t>hand</w:t>
      </w:r>
      <w:r>
        <w:rPr>
          <w:spacing w:val="1"/>
          <w:sz w:val="19"/>
        </w:rPr>
        <w:t xml:space="preserve"> </w:t>
      </w:r>
      <w:r>
        <w:rPr>
          <w:w w:val="99"/>
          <w:sz w:val="19"/>
        </w:rPr>
        <w:t>over</w:t>
      </w:r>
      <w:r>
        <w:rPr>
          <w:spacing w:val="7"/>
          <w:sz w:val="19"/>
        </w:rPr>
        <w:t xml:space="preserve"> </w:t>
      </w:r>
      <w:r>
        <w:rPr>
          <w:w w:val="97"/>
          <w:sz w:val="19"/>
        </w:rPr>
        <w:t xml:space="preserve">heart, </w:t>
      </w:r>
      <w:r>
        <w:rPr>
          <w:w w:val="115"/>
          <w:sz w:val="19"/>
        </w:rPr>
        <w:t>said,</w:t>
      </w:r>
      <w:r>
        <w:rPr>
          <w:spacing w:val="-23"/>
          <w:w w:val="115"/>
          <w:sz w:val="19"/>
        </w:rPr>
        <w:t xml:space="preserve"> </w:t>
      </w:r>
      <w:r>
        <w:rPr>
          <w:w w:val="115"/>
          <w:sz w:val="19"/>
        </w:rPr>
        <w:t>'"Oh.</w:t>
      </w:r>
      <w:r>
        <w:rPr>
          <w:spacing w:val="-16"/>
          <w:w w:val="115"/>
          <w:sz w:val="19"/>
        </w:rPr>
        <w:t xml:space="preserve"> </w:t>
      </w:r>
      <w:r>
        <w:rPr>
          <w:w w:val="115"/>
          <w:sz w:val="19"/>
        </w:rPr>
        <w:t>my</w:t>
      </w:r>
      <w:r>
        <w:rPr>
          <w:spacing w:val="-19"/>
          <w:w w:val="115"/>
          <w:sz w:val="19"/>
        </w:rPr>
        <w:t xml:space="preserve"> </w:t>
      </w:r>
      <w:r>
        <w:rPr>
          <w:w w:val="115"/>
          <w:sz w:val="19"/>
        </w:rPr>
        <w:t>God,"</w:t>
      </w:r>
      <w:r>
        <w:rPr>
          <w:spacing w:val="-25"/>
          <w:w w:val="115"/>
          <w:sz w:val="19"/>
        </w:rPr>
        <w:t xml:space="preserve"> </w:t>
      </w:r>
      <w:r>
        <w:rPr>
          <w:w w:val="115"/>
          <w:sz w:val="19"/>
        </w:rPr>
        <w:t>and</w:t>
      </w:r>
      <w:r>
        <w:rPr>
          <w:spacing w:val="-14"/>
          <w:w w:val="115"/>
          <w:sz w:val="19"/>
        </w:rPr>
        <w:t xml:space="preserve"> </w:t>
      </w:r>
      <w:r>
        <w:rPr>
          <w:w w:val="115"/>
          <w:sz w:val="19"/>
        </w:rPr>
        <w:t>then</w:t>
      </w:r>
      <w:r>
        <w:rPr>
          <w:spacing w:val="-13"/>
          <w:w w:val="115"/>
          <w:sz w:val="19"/>
        </w:rPr>
        <w:t xml:space="preserve"> </w:t>
      </w:r>
      <w:r>
        <w:rPr>
          <w:w w:val="115"/>
          <w:sz w:val="19"/>
        </w:rPr>
        <w:t>began</w:t>
      </w:r>
      <w:r>
        <w:rPr>
          <w:spacing w:val="-13"/>
          <w:w w:val="115"/>
          <w:sz w:val="19"/>
        </w:rPr>
        <w:t xml:space="preserve"> </w:t>
      </w:r>
      <w:r>
        <w:rPr>
          <w:w w:val="115"/>
          <w:sz w:val="19"/>
        </w:rPr>
        <w:t>to</w:t>
      </w:r>
      <w:r>
        <w:rPr>
          <w:spacing w:val="-23"/>
          <w:w w:val="115"/>
          <w:sz w:val="19"/>
        </w:rPr>
        <w:t xml:space="preserve"> </w:t>
      </w:r>
      <w:r>
        <w:rPr>
          <w:w w:val="115"/>
          <w:sz w:val="19"/>
        </w:rPr>
        <w:t>cry.</w:t>
      </w:r>
      <w:r>
        <w:rPr>
          <w:spacing w:val="9"/>
          <w:w w:val="115"/>
          <w:sz w:val="19"/>
        </w:rPr>
        <w:t xml:space="preserve"> </w:t>
      </w:r>
      <w:r>
        <w:rPr>
          <w:w w:val="115"/>
          <w:sz w:val="19"/>
        </w:rPr>
        <w:t>Sander</w:t>
      </w:r>
      <w:r>
        <w:rPr>
          <w:spacing w:val="-26"/>
          <w:w w:val="115"/>
          <w:sz w:val="19"/>
        </w:rPr>
        <w:t xml:space="preserve"> </w:t>
      </w:r>
      <w:r>
        <w:rPr>
          <w:w w:val="115"/>
          <w:sz w:val="19"/>
        </w:rPr>
        <w:t>expressed</w:t>
      </w:r>
      <w:r>
        <w:rPr>
          <w:spacing w:val="-9"/>
          <w:w w:val="115"/>
          <w:sz w:val="19"/>
        </w:rPr>
        <w:t xml:space="preserve"> </w:t>
      </w:r>
      <w:r>
        <w:rPr>
          <w:w w:val="115"/>
          <w:sz w:val="19"/>
        </w:rPr>
        <w:t>concern</w:t>
      </w:r>
      <w:r w:rsidR="00277530">
        <w:rPr>
          <w:w w:val="115"/>
          <w:sz w:val="19"/>
        </w:rPr>
        <w:t xml:space="preserve"> that ------ might </w:t>
      </w:r>
      <w:r>
        <w:rPr>
          <w:w w:val="115"/>
          <w:sz w:val="19"/>
        </w:rPr>
        <w:t>ha</w:t>
      </w:r>
      <w:r w:rsidR="00277530">
        <w:rPr>
          <w:w w:val="115"/>
          <w:sz w:val="19"/>
        </w:rPr>
        <w:t>rm</w:t>
      </w:r>
      <w:r>
        <w:rPr>
          <w:spacing w:val="-7"/>
          <w:w w:val="115"/>
          <w:sz w:val="19"/>
        </w:rPr>
        <w:t xml:space="preserve"> </w:t>
      </w:r>
      <w:r>
        <w:rPr>
          <w:w w:val="115"/>
          <w:sz w:val="19"/>
        </w:rPr>
        <w:t>her</w:t>
      </w:r>
      <w:r w:rsidR="00277530">
        <w:rPr>
          <w:w w:val="115"/>
          <w:sz w:val="19"/>
        </w:rPr>
        <w:t>.</w:t>
      </w:r>
    </w:p>
    <w:p w:rsidR="00CE4C9F" w:rsidRDefault="00CE4C9F">
      <w:pPr>
        <w:pStyle w:val="BodyText"/>
        <w:spacing w:before="2"/>
        <w:rPr>
          <w:sz w:val="30"/>
        </w:rPr>
      </w:pPr>
    </w:p>
    <w:p w:rsidR="00CE4C9F" w:rsidRDefault="00277530" w:rsidP="00277530">
      <w:pPr>
        <w:rPr>
          <w:sz w:val="19"/>
        </w:rPr>
      </w:pPr>
      <w:r>
        <w:rPr>
          <w:w w:val="320"/>
          <w:sz w:val="19"/>
        </w:rPr>
        <w:t xml:space="preserve">     </w:t>
      </w:r>
      <w:r>
        <w:rPr>
          <w:w w:val="110"/>
          <w:sz w:val="19"/>
        </w:rPr>
        <w:t xml:space="preserve">------ photo shows him </w:t>
      </w:r>
      <w:r w:rsidR="00C85DFB">
        <w:rPr>
          <w:w w:val="110"/>
          <w:sz w:val="19"/>
        </w:rPr>
        <w:t>to be a more heavy set individual with a round face, short dark hair, and eyebrows that are dark.</w:t>
      </w:r>
    </w:p>
    <w:p w:rsidR="00CE4C9F" w:rsidRDefault="00CE4C9F">
      <w:pPr>
        <w:pStyle w:val="BodyText"/>
        <w:rPr>
          <w:sz w:val="20"/>
        </w:rPr>
      </w:pPr>
    </w:p>
    <w:p w:rsidR="00CE4C9F" w:rsidRDefault="00CE4C9F">
      <w:pPr>
        <w:pStyle w:val="BodyText"/>
        <w:spacing w:before="1"/>
        <w:rPr>
          <w:sz w:val="24"/>
        </w:rPr>
      </w:pPr>
    </w:p>
    <w:p w:rsidR="00CE4C9F" w:rsidRDefault="00CE4C9F">
      <w:pPr>
        <w:rPr>
          <w:rFonts w:ascii="Arial"/>
          <w:sz w:val="13"/>
        </w:rPr>
      </w:pPr>
    </w:p>
    <w:p w:rsidR="000B42F6" w:rsidRDefault="000B42F6">
      <w:pPr>
        <w:rPr>
          <w:rFonts w:ascii="Arial"/>
          <w:sz w:val="13"/>
        </w:rPr>
      </w:pPr>
    </w:p>
    <w:p w:rsidR="000B42F6" w:rsidRDefault="000B42F6">
      <w:pPr>
        <w:rPr>
          <w:rFonts w:ascii="Arial"/>
          <w:sz w:val="13"/>
        </w:rPr>
      </w:pPr>
    </w:p>
    <w:p w:rsidR="000B42F6" w:rsidRDefault="000B42F6">
      <w:pPr>
        <w:rPr>
          <w:rFonts w:ascii="Arial"/>
          <w:sz w:val="13"/>
        </w:rPr>
      </w:pPr>
    </w:p>
    <w:p w:rsidR="000B42F6" w:rsidRDefault="000B42F6">
      <w:pPr>
        <w:rPr>
          <w:rFonts w:ascii="Arial"/>
          <w:sz w:val="13"/>
        </w:rPr>
      </w:pPr>
    </w:p>
    <w:p w:rsidR="000B42F6" w:rsidRDefault="000B42F6">
      <w:pPr>
        <w:rPr>
          <w:rFonts w:ascii="Arial"/>
          <w:sz w:val="13"/>
        </w:rPr>
      </w:pPr>
    </w:p>
    <w:p w:rsidR="000B42F6" w:rsidRPr="000B42F6" w:rsidRDefault="000B42F6">
      <w:pPr>
        <w:rPr>
          <w:rFonts w:ascii="Arial"/>
          <w:sz w:val="24"/>
          <w:szCs w:val="24"/>
        </w:rPr>
        <w:sectPr w:rsidR="000B42F6" w:rsidRPr="000B42F6">
          <w:type w:val="continuous"/>
          <w:pgSz w:w="12240" w:h="15840"/>
          <w:pgMar w:top="680" w:right="0" w:bottom="280" w:left="940" w:header="720" w:footer="720" w:gutter="0"/>
          <w:cols w:space="720"/>
        </w:sectPr>
      </w:pPr>
      <w:r>
        <w:rPr>
          <w:rFonts w:ascii="Arial"/>
          <w:sz w:val="24"/>
          <w:szCs w:val="24"/>
        </w:rPr>
        <w:t>JC-001-001124</w:t>
      </w:r>
    </w:p>
    <w:tbl>
      <w:tblPr>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703"/>
        <w:gridCol w:w="1030"/>
        <w:gridCol w:w="2696"/>
        <w:gridCol w:w="2378"/>
      </w:tblGrid>
      <w:tr w:rsidR="00CE4C9F">
        <w:trPr>
          <w:trHeight w:val="583"/>
        </w:trPr>
        <w:tc>
          <w:tcPr>
            <w:tcW w:w="3294" w:type="dxa"/>
            <w:tcBorders>
              <w:top w:val="nil"/>
              <w:left w:val="nil"/>
            </w:tcBorders>
          </w:tcPr>
          <w:p w:rsidR="00CE4C9F" w:rsidRDefault="00C85DFB">
            <w:pPr>
              <w:pStyle w:val="TableParagraph"/>
              <w:tabs>
                <w:tab w:val="left" w:pos="2076"/>
              </w:tabs>
              <w:spacing w:before="52"/>
              <w:ind w:left="125"/>
              <w:rPr>
                <w:sz w:val="18"/>
              </w:rPr>
            </w:pPr>
            <w:bookmarkStart w:id="132" w:name="_bookmark124"/>
            <w:bookmarkEnd w:id="132"/>
            <w:r>
              <w:rPr>
                <w:rFonts w:ascii="Arial"/>
                <w:w w:val="105"/>
                <w:sz w:val="19"/>
              </w:rPr>
              <w:lastRenderedPageBreak/>
              <w:t>CONTINUATION</w:t>
            </w:r>
            <w:r>
              <w:rPr>
                <w:rFonts w:ascii="Arial"/>
                <w:w w:val="105"/>
                <w:sz w:val="19"/>
              </w:rPr>
              <w:tab/>
            </w:r>
          </w:p>
          <w:p w:rsidR="00CE4C9F" w:rsidRDefault="00C85DFB">
            <w:pPr>
              <w:pStyle w:val="TableParagraph"/>
              <w:tabs>
                <w:tab w:val="left" w:pos="2069"/>
              </w:tabs>
              <w:spacing w:before="71" w:line="193" w:lineRule="exact"/>
              <w:ind w:left="133"/>
              <w:rPr>
                <w:sz w:val="20"/>
              </w:rPr>
            </w:pPr>
            <w:r>
              <w:rPr>
                <w:sz w:val="18"/>
              </w:rPr>
              <w:t>SUPPLEMENT</w:t>
            </w:r>
            <w:r>
              <w:rPr>
                <w:sz w:val="18"/>
              </w:rPr>
              <w:tab/>
            </w:r>
            <w:r>
              <w:rPr>
                <w:position w:val="-4"/>
                <w:sz w:val="20"/>
              </w:rPr>
              <w:t>X</w:t>
            </w:r>
          </w:p>
        </w:tc>
        <w:tc>
          <w:tcPr>
            <w:tcW w:w="1733" w:type="dxa"/>
            <w:gridSpan w:val="2"/>
            <w:tcBorders>
              <w:bottom w:val="single" w:sz="18" w:space="0" w:color="000000"/>
            </w:tcBorders>
          </w:tcPr>
          <w:p w:rsidR="00CE4C9F" w:rsidRDefault="00C85DFB">
            <w:pPr>
              <w:pStyle w:val="TableParagraph"/>
              <w:spacing w:before="4"/>
              <w:ind w:left="121"/>
              <w:rPr>
                <w:sz w:val="15"/>
              </w:rPr>
            </w:pPr>
            <w:r>
              <w:rPr>
                <w:sz w:val="15"/>
              </w:rPr>
              <w:t>Reporting Agency</w:t>
            </w:r>
          </w:p>
          <w:p w:rsidR="00CE4C9F" w:rsidRDefault="00CE4C9F">
            <w:pPr>
              <w:pStyle w:val="TableParagraph"/>
              <w:spacing w:before="4"/>
              <w:rPr>
                <w:sz w:val="14"/>
              </w:rPr>
            </w:pPr>
          </w:p>
          <w:p w:rsidR="00CE4C9F" w:rsidRDefault="00C85DFB">
            <w:pPr>
              <w:pStyle w:val="TableParagraph"/>
              <w:spacing w:line="221" w:lineRule="exact"/>
              <w:ind w:left="112"/>
              <w:rPr>
                <w:b/>
                <w:sz w:val="20"/>
              </w:rPr>
            </w:pPr>
            <w:r>
              <w:rPr>
                <w:b/>
                <w:w w:val="105"/>
                <w:sz w:val="20"/>
              </w:rPr>
              <w:t>JCSO</w:t>
            </w:r>
          </w:p>
        </w:tc>
        <w:tc>
          <w:tcPr>
            <w:tcW w:w="2696" w:type="dxa"/>
            <w:tcBorders>
              <w:bottom w:val="single" w:sz="18" w:space="0" w:color="000000"/>
              <w:right w:val="single" w:sz="18" w:space="0" w:color="000000"/>
            </w:tcBorders>
          </w:tcPr>
          <w:p w:rsidR="00CE4C9F" w:rsidRDefault="00C85DFB">
            <w:pPr>
              <w:pStyle w:val="TableParagraph"/>
              <w:spacing w:before="13"/>
              <w:ind w:left="131"/>
              <w:rPr>
                <w:sz w:val="16"/>
              </w:rPr>
            </w:pPr>
            <w:r>
              <w:rPr>
                <w:w w:val="90"/>
                <w:sz w:val="15"/>
              </w:rPr>
              <w:t>Report</w:t>
            </w:r>
            <w:r w:rsidR="000B42F6">
              <w:rPr>
                <w:w w:val="90"/>
                <w:sz w:val="15"/>
              </w:rPr>
              <w:t>in</w:t>
            </w:r>
            <w:r>
              <w:rPr>
                <w:w w:val="90"/>
                <w:sz w:val="15"/>
              </w:rPr>
              <w:t>g</w:t>
            </w:r>
            <w:r>
              <w:rPr>
                <w:spacing w:val="-11"/>
                <w:w w:val="90"/>
                <w:sz w:val="15"/>
              </w:rPr>
              <w:t xml:space="preserve"> </w:t>
            </w:r>
            <w:r>
              <w:rPr>
                <w:w w:val="90"/>
                <w:sz w:val="16"/>
              </w:rPr>
              <w:t>Officer</w:t>
            </w:r>
          </w:p>
          <w:p w:rsidR="00CE4C9F" w:rsidRDefault="00C85DFB">
            <w:pPr>
              <w:pStyle w:val="TableParagraph"/>
              <w:spacing w:before="154" w:line="212" w:lineRule="exact"/>
              <w:ind w:left="126"/>
              <w:rPr>
                <w:b/>
                <w:sz w:val="20"/>
              </w:rPr>
            </w:pPr>
            <w:r>
              <w:rPr>
                <w:b/>
                <w:w w:val="105"/>
                <w:sz w:val="20"/>
              </w:rPr>
              <w:t>OBBEMA</w:t>
            </w:r>
          </w:p>
        </w:tc>
        <w:tc>
          <w:tcPr>
            <w:tcW w:w="2378" w:type="dxa"/>
            <w:tcBorders>
              <w:left w:val="single" w:sz="18" w:space="0" w:color="000000"/>
              <w:bottom w:val="single" w:sz="18" w:space="0" w:color="000000"/>
            </w:tcBorders>
          </w:tcPr>
          <w:p w:rsidR="00CE4C9F" w:rsidRDefault="00C85DFB">
            <w:pPr>
              <w:pStyle w:val="TableParagraph"/>
              <w:spacing w:before="42"/>
              <w:ind w:left="127"/>
              <w:rPr>
                <w:sz w:val="13"/>
              </w:rPr>
            </w:pPr>
            <w:r>
              <w:rPr>
                <w:w w:val="105"/>
                <w:sz w:val="13"/>
              </w:rPr>
              <w:t>C</w:t>
            </w:r>
            <w:r w:rsidR="000B42F6">
              <w:rPr>
                <w:w w:val="105"/>
                <w:sz w:val="13"/>
              </w:rPr>
              <w:t>ase</w:t>
            </w:r>
            <w:r>
              <w:rPr>
                <w:w w:val="105"/>
                <w:sz w:val="13"/>
              </w:rPr>
              <w:t xml:space="preserve"> </w:t>
            </w:r>
            <w:r>
              <w:rPr>
                <w:w w:val="105"/>
                <w:sz w:val="15"/>
              </w:rPr>
              <w:t>Report</w:t>
            </w:r>
            <w:r>
              <w:rPr>
                <w:spacing w:val="-17"/>
                <w:w w:val="105"/>
                <w:sz w:val="15"/>
              </w:rPr>
              <w:t xml:space="preserve"> </w:t>
            </w:r>
            <w:r>
              <w:rPr>
                <w:w w:val="105"/>
                <w:sz w:val="13"/>
              </w:rPr>
              <w:t>No</w:t>
            </w:r>
          </w:p>
          <w:p w:rsidR="00CE4C9F" w:rsidRDefault="00C85DFB">
            <w:pPr>
              <w:pStyle w:val="TableParagraph"/>
              <w:spacing w:before="137" w:line="212" w:lineRule="exact"/>
              <w:ind w:left="125"/>
              <w:rPr>
                <w:b/>
                <w:sz w:val="20"/>
              </w:rPr>
            </w:pPr>
            <w:r>
              <w:rPr>
                <w:b/>
                <w:w w:val="105"/>
                <w:sz w:val="20"/>
              </w:rPr>
              <w:t>99-7625-B</w:t>
            </w:r>
          </w:p>
        </w:tc>
      </w:tr>
      <w:tr w:rsidR="00CE4C9F">
        <w:trPr>
          <w:trHeight w:val="551"/>
        </w:trPr>
        <w:tc>
          <w:tcPr>
            <w:tcW w:w="3997" w:type="dxa"/>
            <w:gridSpan w:val="2"/>
            <w:tcBorders>
              <w:bottom w:val="nil"/>
            </w:tcBorders>
          </w:tcPr>
          <w:p w:rsidR="00CE4C9F" w:rsidRDefault="00C85DFB">
            <w:pPr>
              <w:pStyle w:val="TableParagraph"/>
              <w:spacing w:before="1"/>
              <w:ind w:left="119"/>
              <w:rPr>
                <w:sz w:val="13"/>
              </w:rPr>
            </w:pPr>
            <w:r>
              <w:rPr>
                <w:w w:val="105"/>
                <w:sz w:val="13"/>
              </w:rPr>
              <w:t>Cnn</w:t>
            </w:r>
            <w:r w:rsidR="000B42F6">
              <w:rPr>
                <w:w w:val="105"/>
                <w:sz w:val="13"/>
              </w:rPr>
              <w:t xml:space="preserve">necting </w:t>
            </w:r>
            <w:r>
              <w:rPr>
                <w:w w:val="105"/>
                <w:sz w:val="13"/>
              </w:rPr>
              <w:t xml:space="preserve">Case </w:t>
            </w:r>
            <w:r>
              <w:rPr>
                <w:w w:val="105"/>
                <w:sz w:val="15"/>
              </w:rPr>
              <w:t xml:space="preserve">Report </w:t>
            </w:r>
            <w:r>
              <w:rPr>
                <w:w w:val="105"/>
                <w:sz w:val="13"/>
              </w:rPr>
              <w:t>No</w:t>
            </w:r>
          </w:p>
          <w:p w:rsidR="00CE4C9F" w:rsidRDefault="00CE4C9F">
            <w:pPr>
              <w:pStyle w:val="TableParagraph"/>
              <w:spacing w:before="74" w:line="284" w:lineRule="exact"/>
              <w:ind w:left="22"/>
              <w:rPr>
                <w:sz w:val="37"/>
              </w:rPr>
            </w:pPr>
          </w:p>
        </w:tc>
        <w:tc>
          <w:tcPr>
            <w:tcW w:w="3726" w:type="dxa"/>
            <w:gridSpan w:val="2"/>
            <w:tcBorders>
              <w:top w:val="single" w:sz="18" w:space="0" w:color="000000"/>
              <w:bottom w:val="single" w:sz="18" w:space="0" w:color="000000"/>
              <w:right w:val="single" w:sz="18" w:space="0" w:color="000000"/>
            </w:tcBorders>
          </w:tcPr>
          <w:p w:rsidR="00CE4C9F" w:rsidRDefault="00C85DFB">
            <w:pPr>
              <w:pStyle w:val="TableParagraph"/>
              <w:spacing w:before="20"/>
              <w:ind w:left="123"/>
              <w:rPr>
                <w:sz w:val="15"/>
              </w:rPr>
            </w:pPr>
            <w:r>
              <w:rPr>
                <w:sz w:val="13"/>
              </w:rPr>
              <w:t xml:space="preserve">Victim Name </w:t>
            </w:r>
          </w:p>
        </w:tc>
        <w:tc>
          <w:tcPr>
            <w:tcW w:w="2378" w:type="dxa"/>
            <w:tcBorders>
              <w:top w:val="single" w:sz="18" w:space="0" w:color="000000"/>
              <w:left w:val="single" w:sz="18" w:space="0" w:color="000000"/>
            </w:tcBorders>
          </w:tcPr>
          <w:p w:rsidR="00CE4C9F" w:rsidRDefault="00C85DFB">
            <w:pPr>
              <w:pStyle w:val="TableParagraph"/>
              <w:spacing w:before="49"/>
              <w:ind w:left="129"/>
              <w:rPr>
                <w:sz w:val="15"/>
              </w:rPr>
            </w:pPr>
            <w:r>
              <w:rPr>
                <w:sz w:val="15"/>
              </w:rPr>
              <w:t>Date This Repo&lt;t</w:t>
            </w:r>
          </w:p>
          <w:p w:rsidR="00CE4C9F" w:rsidRDefault="00C85DFB">
            <w:pPr>
              <w:pStyle w:val="TableParagraph"/>
              <w:spacing w:before="50"/>
              <w:ind w:left="124"/>
              <w:rPr>
                <w:b/>
                <w:sz w:val="20"/>
              </w:rPr>
            </w:pPr>
            <w:r>
              <w:rPr>
                <w:b/>
                <w:w w:val="110"/>
                <w:sz w:val="20"/>
              </w:rPr>
              <w:t>04-24-99</w:t>
            </w:r>
          </w:p>
        </w:tc>
      </w:tr>
      <w:tr w:rsidR="00CE4C9F">
        <w:trPr>
          <w:trHeight w:val="477"/>
        </w:trPr>
        <w:tc>
          <w:tcPr>
            <w:tcW w:w="3997" w:type="dxa"/>
            <w:gridSpan w:val="2"/>
            <w:tcBorders>
              <w:top w:val="nil"/>
            </w:tcBorders>
          </w:tcPr>
          <w:p w:rsidR="00CE4C9F" w:rsidRDefault="00C85DFB">
            <w:pPr>
              <w:pStyle w:val="TableParagraph"/>
              <w:tabs>
                <w:tab w:val="left" w:pos="505"/>
                <w:tab w:val="left" w:pos="1173"/>
              </w:tabs>
              <w:spacing w:line="151" w:lineRule="exact"/>
              <w:ind w:left="119"/>
              <w:rPr>
                <w:sz w:val="18"/>
              </w:rPr>
            </w:pPr>
            <w:r>
              <w:rPr>
                <w:rFonts w:ascii="Arial"/>
                <w:w w:val="105"/>
                <w:sz w:val="17"/>
              </w:rPr>
              <w:t xml:space="preserve">X </w:t>
            </w:r>
            <w:r>
              <w:rPr>
                <w:w w:val="105"/>
                <w:sz w:val="18"/>
              </w:rPr>
              <w:t>FIRST DEGREE</w:t>
            </w:r>
            <w:r>
              <w:rPr>
                <w:spacing w:val="-18"/>
                <w:w w:val="105"/>
                <w:sz w:val="18"/>
              </w:rPr>
              <w:t xml:space="preserve"> </w:t>
            </w:r>
            <w:r>
              <w:rPr>
                <w:w w:val="105"/>
                <w:sz w:val="18"/>
              </w:rPr>
              <w:t>MURDER</w:t>
            </w:r>
          </w:p>
          <w:p w:rsidR="00CE4C9F" w:rsidRDefault="00CE4C9F">
            <w:pPr>
              <w:pStyle w:val="TableParagraph"/>
              <w:tabs>
                <w:tab w:val="left" w:pos="1158"/>
              </w:tabs>
              <w:spacing w:before="53"/>
              <w:ind w:left="122"/>
              <w:rPr>
                <w:rFonts w:ascii="Arial" w:hAnsi="Arial"/>
              </w:rPr>
            </w:pPr>
          </w:p>
        </w:tc>
        <w:tc>
          <w:tcPr>
            <w:tcW w:w="3726" w:type="dxa"/>
            <w:gridSpan w:val="2"/>
            <w:tcBorders>
              <w:top w:val="single" w:sz="18" w:space="0" w:color="000000"/>
            </w:tcBorders>
          </w:tcPr>
          <w:p w:rsidR="00CE4C9F" w:rsidRDefault="00CE4C9F">
            <w:pPr>
              <w:pStyle w:val="TableParagraph"/>
              <w:tabs>
                <w:tab w:val="left" w:pos="1466"/>
                <w:tab w:val="left" w:pos="2454"/>
                <w:tab w:val="left" w:pos="3469"/>
              </w:tabs>
              <w:spacing w:before="26" w:line="233" w:lineRule="exact"/>
              <w:ind w:left="331"/>
              <w:rPr>
                <w:rFonts w:ascii="Arial" w:hAnsi="Arial"/>
              </w:rPr>
            </w:pPr>
          </w:p>
        </w:tc>
        <w:tc>
          <w:tcPr>
            <w:tcW w:w="2378" w:type="dxa"/>
          </w:tcPr>
          <w:p w:rsidR="00CE4C9F" w:rsidRDefault="00C85DFB">
            <w:pPr>
              <w:pStyle w:val="TableParagraph"/>
              <w:tabs>
                <w:tab w:val="left" w:pos="1373"/>
                <w:tab w:val="left" w:pos="2041"/>
              </w:tabs>
              <w:spacing w:line="227" w:lineRule="exact"/>
              <w:ind w:left="52"/>
              <w:jc w:val="center"/>
              <w:rPr>
                <w:rFonts w:ascii="Arial" w:hAnsi="Arial"/>
              </w:rPr>
            </w:pPr>
            <w:r>
              <w:rPr>
                <w:w w:val="110"/>
                <w:position w:val="2"/>
                <w:sz w:val="13"/>
              </w:rPr>
              <w:t>Recommend</w:t>
            </w:r>
            <w:r>
              <w:rPr>
                <w:spacing w:val="5"/>
                <w:w w:val="110"/>
                <w:position w:val="2"/>
                <w:sz w:val="13"/>
              </w:rPr>
              <w:t xml:space="preserve"> </w:t>
            </w:r>
            <w:r>
              <w:rPr>
                <w:w w:val="110"/>
                <w:position w:val="2"/>
                <w:sz w:val="13"/>
              </w:rPr>
              <w:t>Case:</w:t>
            </w:r>
            <w:r>
              <w:rPr>
                <w:w w:val="110"/>
                <w:position w:val="2"/>
                <w:sz w:val="13"/>
              </w:rPr>
              <w:tab/>
            </w:r>
            <w:r>
              <w:rPr>
                <w:rFonts w:ascii="Arial" w:hAnsi="Arial"/>
                <w:w w:val="110"/>
                <w:sz w:val="12"/>
              </w:rPr>
              <w:t>Review</w:t>
            </w:r>
            <w:r>
              <w:rPr>
                <w:rFonts w:ascii="Arial" w:hAnsi="Arial"/>
                <w:w w:val="110"/>
                <w:sz w:val="12"/>
              </w:rPr>
              <w:tab/>
            </w:r>
            <w:r>
              <w:rPr>
                <w:rFonts w:ascii="Arial" w:hAnsi="Arial"/>
                <w:w w:val="110"/>
                <w:position w:val="-2"/>
              </w:rPr>
              <w:t>□</w:t>
            </w:r>
          </w:p>
          <w:p w:rsidR="00CE4C9F" w:rsidRDefault="00C85DFB">
            <w:pPr>
              <w:pStyle w:val="TableParagraph"/>
              <w:tabs>
                <w:tab w:val="left" w:pos="2131"/>
              </w:tabs>
              <w:spacing w:before="26" w:line="195" w:lineRule="exact"/>
              <w:ind w:left="1410"/>
              <w:rPr>
                <w:rFonts w:ascii="Arial" w:hAnsi="Arial"/>
              </w:rPr>
            </w:pPr>
            <w:r>
              <w:rPr>
                <w:w w:val="110"/>
                <w:sz w:val="13"/>
              </w:rPr>
              <w:t>Closure</w:t>
            </w:r>
            <w:r>
              <w:rPr>
                <w:w w:val="110"/>
                <w:sz w:val="13"/>
              </w:rPr>
              <w:tab/>
            </w:r>
            <w:r>
              <w:rPr>
                <w:rFonts w:ascii="Arial" w:hAnsi="Arial"/>
                <w:w w:val="110"/>
                <w:position w:val="-2"/>
              </w:rPr>
              <w:t>□</w:t>
            </w:r>
          </w:p>
          <w:p w:rsidR="00CE4C9F" w:rsidRDefault="00C85DFB">
            <w:pPr>
              <w:pStyle w:val="TableParagraph"/>
              <w:tabs>
                <w:tab w:val="left" w:pos="770"/>
              </w:tabs>
              <w:spacing w:line="9" w:lineRule="exact"/>
              <w:ind w:left="102"/>
              <w:jc w:val="center"/>
              <w:rPr>
                <w:rFonts w:ascii="Arial"/>
                <w:sz w:val="36"/>
              </w:rPr>
            </w:pPr>
            <w:r>
              <w:rPr>
                <w:rFonts w:ascii="Arial"/>
                <w:w w:val="75"/>
                <w:sz w:val="36"/>
              </w:rPr>
              <w:t>I</w:t>
            </w:r>
            <w:r>
              <w:rPr>
                <w:rFonts w:ascii="Arial"/>
                <w:w w:val="75"/>
                <w:sz w:val="36"/>
              </w:rPr>
              <w:tab/>
            </w:r>
            <w:r>
              <w:rPr>
                <w:rFonts w:ascii="Arial"/>
                <w:w w:val="40"/>
                <w:sz w:val="36"/>
              </w:rPr>
              <w:t>I</w:t>
            </w:r>
          </w:p>
        </w:tc>
      </w:tr>
    </w:tbl>
    <w:p w:rsidR="000B42F6" w:rsidRDefault="000B42F6">
      <w:pPr>
        <w:spacing w:before="93"/>
        <w:ind w:left="585"/>
        <w:rPr>
          <w:w w:val="105"/>
          <w:sz w:val="18"/>
        </w:rPr>
      </w:pPr>
    </w:p>
    <w:p w:rsidR="00CE4C9F" w:rsidRDefault="00C85DFB">
      <w:pPr>
        <w:spacing w:before="93"/>
        <w:ind w:left="585"/>
        <w:rPr>
          <w:sz w:val="18"/>
        </w:rPr>
      </w:pPr>
      <w:r>
        <w:rPr>
          <w:w w:val="105"/>
          <w:sz w:val="18"/>
        </w:rPr>
        <w:t>and could possibly be considered· bushy.</w:t>
      </w: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19"/>
        </w:rPr>
      </w:pPr>
    </w:p>
    <w:p w:rsidR="00CE4C9F" w:rsidRDefault="00C85DFB">
      <w:pPr>
        <w:spacing w:line="429" w:lineRule="auto"/>
        <w:ind w:left="585" w:right="979" w:firstLine="4"/>
        <w:jc w:val="both"/>
        <w:rPr>
          <w:sz w:val="18"/>
        </w:rPr>
      </w:pPr>
      <w:r>
        <w:rPr>
          <w:w w:val="105"/>
          <w:sz w:val="18"/>
        </w:rPr>
        <w:t>Sander added that the gunman she observed al school appeared to have a very weighted down trench coat. She described the coat as looking huge and heavy. Sander drew a diagram of the things she had observed and discussed with me in the interview. A Xerox copy of that diagram is included with this</w:t>
      </w:r>
      <w:r>
        <w:rPr>
          <w:spacing w:val="8"/>
          <w:w w:val="105"/>
          <w:sz w:val="18"/>
        </w:rPr>
        <w:t xml:space="preserve"> </w:t>
      </w:r>
      <w:r>
        <w:rPr>
          <w:w w:val="105"/>
          <w:sz w:val="18"/>
        </w:rPr>
        <w:t>report.</w:t>
      </w:r>
    </w:p>
    <w:p w:rsidR="00CE4C9F" w:rsidRDefault="00CE4C9F">
      <w:pPr>
        <w:pStyle w:val="BodyText"/>
        <w:rPr>
          <w:sz w:val="20"/>
        </w:rPr>
      </w:pPr>
    </w:p>
    <w:p w:rsidR="00CE4C9F" w:rsidRDefault="00C85DFB">
      <w:pPr>
        <w:spacing w:before="149" w:line="434" w:lineRule="auto"/>
        <w:ind w:left="594" w:right="977" w:firstLine="1"/>
        <w:jc w:val="both"/>
        <w:rPr>
          <w:sz w:val="18"/>
        </w:rPr>
      </w:pPr>
      <w:r>
        <w:rPr>
          <w:w w:val="105"/>
          <w:sz w:val="18"/>
        </w:rPr>
        <w:t>Investigator Brooks and myself contacted Jennifer Tindall at her residence. We conducted an interview with her in the presence of her parents. (See Investigator Brooks' supplement report for details.)</w:t>
      </w:r>
    </w:p>
    <w:p w:rsidR="00CE4C9F" w:rsidRDefault="00CE4C9F">
      <w:pPr>
        <w:pStyle w:val="BodyText"/>
        <w:rPr>
          <w:sz w:val="20"/>
        </w:rPr>
      </w:pPr>
    </w:p>
    <w:p w:rsidR="00CE4C9F" w:rsidRDefault="00C85DFB">
      <w:pPr>
        <w:spacing w:before="90"/>
        <w:ind w:left="606"/>
        <w:rPr>
          <w:sz w:val="24"/>
        </w:rPr>
      </w:pPr>
      <w:r>
        <w:rPr>
          <w:sz w:val="24"/>
          <w:u w:val="thick"/>
        </w:rPr>
        <w:t>DISPOSITION:</w:t>
      </w:r>
      <w:r>
        <w:rPr>
          <w:sz w:val="24"/>
        </w:rPr>
        <w:t xml:space="preserve"> </w:t>
      </w:r>
      <w:r>
        <w:rPr>
          <w:sz w:val="24"/>
          <w:vertAlign w:val="subscript"/>
        </w:rPr>
        <w:t>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spacing w:line="329" w:lineRule="exact"/>
        <w:jc w:val="right"/>
        <w:rPr>
          <w:rFonts w:ascii="Arial" w:hAnsi="Arial"/>
          <w:sz w:val="48"/>
        </w:rPr>
        <w:sectPr w:rsidR="00CE4C9F">
          <w:pgSz w:w="12240" w:h="15840"/>
          <w:pgMar w:top="620" w:right="0" w:bottom="280" w:left="940" w:header="720" w:footer="720" w:gutter="0"/>
          <w:cols w:space="720"/>
        </w:sectPr>
      </w:pPr>
    </w:p>
    <w:p w:rsidR="000B42F6" w:rsidRPr="000B42F6" w:rsidRDefault="000B42F6" w:rsidP="000B42F6">
      <w:pPr>
        <w:tabs>
          <w:tab w:val="left" w:pos="226"/>
          <w:tab w:val="left" w:pos="1761"/>
          <w:tab w:val="left" w:pos="3614"/>
          <w:tab w:val="left" w:pos="4983"/>
          <w:tab w:val="left" w:pos="6989"/>
        </w:tabs>
        <w:spacing w:before="37"/>
        <w:rPr>
          <w:rFonts w:ascii="Arial" w:hAnsi="Arial"/>
          <w:sz w:val="9"/>
        </w:rPr>
      </w:pPr>
    </w:p>
    <w:p w:rsidR="000B42F6" w:rsidRPr="000B42F6" w:rsidRDefault="000B42F6">
      <w:pPr>
        <w:pStyle w:val="ListParagraph"/>
        <w:numPr>
          <w:ilvl w:val="0"/>
          <w:numId w:val="88"/>
        </w:numPr>
        <w:tabs>
          <w:tab w:val="left" w:pos="226"/>
          <w:tab w:val="left" w:pos="1761"/>
          <w:tab w:val="left" w:pos="3614"/>
          <w:tab w:val="left" w:pos="4983"/>
          <w:tab w:val="left" w:pos="6989"/>
        </w:tabs>
        <w:spacing w:before="37"/>
        <w:ind w:left="225" w:hanging="77"/>
        <w:rPr>
          <w:rFonts w:ascii="Arial" w:hAnsi="Arial"/>
          <w:sz w:val="9"/>
        </w:rPr>
      </w:pPr>
    </w:p>
    <w:p w:rsidR="00CE4C9F" w:rsidRPr="000B42F6" w:rsidRDefault="00C85DFB" w:rsidP="000B42F6">
      <w:pPr>
        <w:tabs>
          <w:tab w:val="left" w:pos="226"/>
          <w:tab w:val="left" w:pos="1761"/>
          <w:tab w:val="left" w:pos="3614"/>
          <w:tab w:val="left" w:pos="4983"/>
          <w:tab w:val="left" w:pos="6989"/>
        </w:tabs>
        <w:spacing w:before="37"/>
        <w:ind w:left="198"/>
        <w:rPr>
          <w:rFonts w:ascii="Arial" w:hAnsi="Arial"/>
          <w:sz w:val="9"/>
        </w:rPr>
      </w:pPr>
      <w:r w:rsidRPr="000B42F6">
        <w:rPr>
          <w:rFonts w:ascii="Arial" w:hAnsi="Arial"/>
          <w:b/>
          <w:w w:val="105"/>
          <w:position w:val="-11"/>
          <w:sz w:val="21"/>
        </w:rPr>
        <w:t>JC-001-</w:t>
      </w:r>
      <w:r w:rsidR="000B42F6">
        <w:rPr>
          <w:rFonts w:ascii="Arial" w:hAnsi="Arial"/>
          <w:b/>
          <w:w w:val="105"/>
          <w:position w:val="-11"/>
          <w:sz w:val="21"/>
        </w:rPr>
        <w:t xml:space="preserve"> </w:t>
      </w:r>
      <w:r w:rsidRPr="000B42F6">
        <w:rPr>
          <w:rFonts w:ascii="Arial" w:hAnsi="Arial"/>
          <w:b/>
          <w:w w:val="105"/>
          <w:position w:val="-11"/>
          <w:sz w:val="21"/>
        </w:rPr>
        <w:t>01125</w:t>
      </w:r>
      <w:r w:rsidRPr="000B42F6">
        <w:rPr>
          <w:rFonts w:ascii="Arial" w:hAnsi="Arial"/>
          <w:b/>
          <w:w w:val="105"/>
          <w:position w:val="-11"/>
          <w:sz w:val="21"/>
        </w:rPr>
        <w:tab/>
      </w:r>
      <w:r w:rsidRPr="000B42F6">
        <w:rPr>
          <w:w w:val="120"/>
          <w:sz w:val="14"/>
        </w:rPr>
        <w:t>ASAF3 198</w:t>
      </w:r>
      <w:r w:rsidRPr="000B42F6">
        <w:rPr>
          <w:spacing w:val="7"/>
          <w:w w:val="120"/>
          <w:sz w:val="14"/>
        </w:rPr>
        <w:t xml:space="preserve"> </w:t>
      </w:r>
      <w:r w:rsidRPr="000B42F6">
        <w:rPr>
          <w:w w:val="120"/>
          <w:sz w:val="14"/>
        </w:rPr>
        <w:t>JCSD/167</w:t>
      </w:r>
    </w:p>
    <w:p w:rsidR="00CE4C9F" w:rsidRDefault="00CE4C9F">
      <w:pPr>
        <w:rPr>
          <w:rFonts w:ascii="Arial" w:hAnsi="Arial"/>
          <w:sz w:val="9"/>
        </w:rPr>
        <w:sectPr w:rsidR="00CE4C9F">
          <w:type w:val="continuous"/>
          <w:pgSz w:w="12240" w:h="15840"/>
          <w:pgMar w:top="680" w:right="0" w:bottom="280" w:left="940" w:header="720" w:footer="720" w:gutter="0"/>
          <w:cols w:num="2" w:space="720" w:equalWidth="0">
            <w:col w:w="1701" w:space="47"/>
            <w:col w:w="9552"/>
          </w:cols>
        </w:sectPr>
      </w:pPr>
    </w:p>
    <w:p w:rsidR="00CE4C9F" w:rsidRDefault="00C85DFB">
      <w:pPr>
        <w:tabs>
          <w:tab w:val="left" w:pos="11802"/>
        </w:tabs>
        <w:ind w:left="1274"/>
        <w:rPr>
          <w:sz w:val="20"/>
        </w:rPr>
      </w:pPr>
      <w:bookmarkStart w:id="133" w:name="_bookmark125"/>
      <w:bookmarkEnd w:id="133"/>
      <w:r>
        <w:rPr>
          <w:noProof/>
          <w:position w:val="93"/>
          <w:sz w:val="20"/>
        </w:rPr>
        <w:lastRenderedPageBreak/>
        <w:drawing>
          <wp:inline distT="0" distB="0" distL="0" distR="0">
            <wp:extent cx="1918866" cy="280416"/>
            <wp:effectExtent l="0" t="0" r="0" b="0"/>
            <wp:docPr id="13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2.png"/>
                    <pic:cNvPicPr/>
                  </pic:nvPicPr>
                  <pic:blipFill>
                    <a:blip r:embed="rId94" cstate="print"/>
                    <a:stretch>
                      <a:fillRect/>
                    </a:stretch>
                  </pic:blipFill>
                  <pic:spPr>
                    <a:xfrm>
                      <a:off x="0" y="0"/>
                      <a:ext cx="1918866" cy="280416"/>
                    </a:xfrm>
                    <a:prstGeom prst="rect">
                      <a:avLst/>
                    </a:prstGeom>
                  </pic:spPr>
                </pic:pic>
              </a:graphicData>
            </a:graphic>
          </wp:inline>
        </w:drawing>
      </w:r>
      <w:r>
        <w:rPr>
          <w:position w:val="93"/>
          <w:sz w:val="20"/>
        </w:rPr>
        <w:tab/>
      </w:r>
      <w:r>
        <w:rPr>
          <w:noProof/>
          <w:sz w:val="20"/>
        </w:rPr>
        <w:drawing>
          <wp:inline distT="0" distB="0" distL="0" distR="0">
            <wp:extent cx="188840" cy="975360"/>
            <wp:effectExtent l="0" t="0" r="0" b="0"/>
            <wp:docPr id="13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3.png"/>
                    <pic:cNvPicPr/>
                  </pic:nvPicPr>
                  <pic:blipFill>
                    <a:blip r:embed="rId95" cstate="print"/>
                    <a:stretch>
                      <a:fillRect/>
                    </a:stretch>
                  </pic:blipFill>
                  <pic:spPr>
                    <a:xfrm>
                      <a:off x="0" y="0"/>
                      <a:ext cx="188840" cy="975360"/>
                    </a:xfrm>
                    <a:prstGeom prst="rect">
                      <a:avLst/>
                    </a:prstGeom>
                  </pic:spPr>
                </pic:pic>
              </a:graphicData>
            </a:graphic>
          </wp:inline>
        </w:drawing>
      </w:r>
    </w:p>
    <w:p w:rsidR="00CE4C9F" w:rsidRDefault="00C85DFB">
      <w:pPr>
        <w:spacing w:before="888"/>
        <w:ind w:left="3959"/>
        <w:rPr>
          <w:i/>
          <w:sz w:val="98"/>
        </w:rPr>
      </w:pPr>
      <w:r>
        <w:rPr>
          <w:noProof/>
        </w:rPr>
        <w:drawing>
          <wp:anchor distT="0" distB="0" distL="0" distR="0" simplePos="0" relativeHeight="251208704" behindDoc="0" locked="0" layoutInCell="1" allowOverlap="1">
            <wp:simplePos x="0" y="0"/>
            <wp:positionH relativeFrom="page">
              <wp:posOffset>2798744</wp:posOffset>
            </wp:positionH>
            <wp:positionV relativeFrom="paragraph">
              <wp:posOffset>991975</wp:posOffset>
            </wp:positionV>
            <wp:extent cx="580525" cy="158994"/>
            <wp:effectExtent l="0" t="0" r="0" b="0"/>
            <wp:wrapNone/>
            <wp:docPr id="13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4.png"/>
                    <pic:cNvPicPr/>
                  </pic:nvPicPr>
                  <pic:blipFill>
                    <a:blip r:embed="rId96" cstate="print"/>
                    <a:stretch>
                      <a:fillRect/>
                    </a:stretch>
                  </pic:blipFill>
                  <pic:spPr>
                    <a:xfrm>
                      <a:off x="0" y="0"/>
                      <a:ext cx="580525" cy="158994"/>
                    </a:xfrm>
                    <a:prstGeom prst="rect">
                      <a:avLst/>
                    </a:prstGeom>
                  </pic:spPr>
                </pic:pic>
              </a:graphicData>
            </a:graphic>
          </wp:anchor>
        </w:drawing>
      </w:r>
      <w:r w:rsidR="009F05AF">
        <w:pict>
          <v:group id="_x0000_s4272" style="position:absolute;left:0;text-align:left;margin-left:317.55pt;margin-top:-64.4pt;width:235.8pt;height:261pt;z-index:251362304;mso-position-horizontal-relative:page;mso-position-vertical-relative:text" coordorigin="6351,-1288" coordsize="4716,5220">
            <v:shape id="_x0000_s4280" type="#_x0000_t75" style="position:absolute;left:6351;top:-528;width:3850;height:2312">
              <v:imagedata r:id="rId97" o:title=""/>
            </v:shape>
            <v:line id="_x0000_s4279" style="position:absolute" from="8151,3238" to="8151,1784" strokeweight=".50922mm"/>
            <v:shape id="_x0000_s4278" type="#_x0000_t75" style="position:absolute;left:8237;top:2785;width:2830;height:1146">
              <v:imagedata r:id="rId98" o:title=""/>
            </v:shape>
            <v:line id="_x0000_s4277" style="position:absolute" from="8324,2785" to="8324,1784" strokeweight=".50922mm"/>
            <v:line id="_x0000_s4276" style="position:absolute" from="10374,1437" to="10374,-1288" strokeweight=".3395mm"/>
            <v:line id="_x0000_s4275" style="position:absolute" from="9970,-1134" to="10566,-1134" strokeweight=".16986mm"/>
            <v:line id="_x0000_s4274" style="position:absolute" from="8093,1813" to="9691,1813" strokeweight=".33972mm"/>
            <v:shape id="_x0000_s4273" type="#_x0000_t202" style="position:absolute;left:9134;top:1982;width:331;height:867" filled="f" stroked="f">
              <v:textbox inset="0,0,0,0">
                <w:txbxContent>
                  <w:p w:rsidR="009F05AF" w:rsidRDefault="009F05AF">
                    <w:pPr>
                      <w:spacing w:line="866" w:lineRule="exact"/>
                      <w:rPr>
                        <w:sz w:val="78"/>
                      </w:rPr>
                    </w:pPr>
                    <w:r>
                      <w:rPr>
                        <w:w w:val="55"/>
                        <w:sz w:val="78"/>
                      </w:rPr>
                      <w:t>...</w:t>
                    </w:r>
                  </w:p>
                </w:txbxContent>
              </v:textbox>
            </v:shape>
            <w10:wrap anchorx="page"/>
          </v:group>
        </w:pict>
      </w:r>
      <w:r>
        <w:rPr>
          <w:i/>
          <w:w w:val="112"/>
          <w:sz w:val="98"/>
        </w:rPr>
        <w:t>(</w:t>
      </w: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0B42F6">
      <w:pPr>
        <w:pStyle w:val="BodyText"/>
        <w:rPr>
          <w:i/>
          <w:sz w:val="20"/>
        </w:rPr>
      </w:pPr>
      <w:r>
        <w:rPr>
          <w:i/>
          <w:sz w:val="20"/>
        </w:rPr>
        <w:t>JC-001-001126</w:t>
      </w: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85DFB">
      <w:pPr>
        <w:pStyle w:val="BodyText"/>
        <w:spacing w:before="7"/>
        <w:rPr>
          <w:i/>
          <w:sz w:val="25"/>
        </w:rPr>
      </w:pPr>
      <w:r>
        <w:rPr>
          <w:noProof/>
        </w:rPr>
        <w:drawing>
          <wp:anchor distT="0" distB="0" distL="0" distR="0" simplePos="0" relativeHeight="251187200" behindDoc="0" locked="0" layoutInCell="1" allowOverlap="1">
            <wp:simplePos x="0" y="0"/>
            <wp:positionH relativeFrom="page">
              <wp:posOffset>1142719</wp:posOffset>
            </wp:positionH>
            <wp:positionV relativeFrom="paragraph">
              <wp:posOffset>211913</wp:posOffset>
            </wp:positionV>
            <wp:extent cx="2052882" cy="432816"/>
            <wp:effectExtent l="0" t="0" r="0" b="0"/>
            <wp:wrapTopAndBottom/>
            <wp:docPr id="13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7.png"/>
                    <pic:cNvPicPr/>
                  </pic:nvPicPr>
                  <pic:blipFill>
                    <a:blip r:embed="rId99" cstate="print"/>
                    <a:stretch>
                      <a:fillRect/>
                    </a:stretch>
                  </pic:blipFill>
                  <pic:spPr>
                    <a:xfrm>
                      <a:off x="0" y="0"/>
                      <a:ext cx="2052882" cy="432816"/>
                    </a:xfrm>
                    <a:prstGeom prst="rect">
                      <a:avLst/>
                    </a:prstGeom>
                  </pic:spPr>
                </pic:pic>
              </a:graphicData>
            </a:graphic>
          </wp:anchor>
        </w:drawing>
      </w:r>
    </w:p>
    <w:p w:rsidR="00CE4C9F" w:rsidRDefault="00CE4C9F">
      <w:pPr>
        <w:rPr>
          <w:sz w:val="25"/>
        </w:rPr>
        <w:sectPr w:rsidR="00CE4C9F">
          <w:pgSz w:w="15840" w:h="12240" w:orient="landscape"/>
          <w:pgMar w:top="1100" w:right="1940" w:bottom="280" w:left="1680" w:header="720" w:footer="720" w:gutter="0"/>
          <w:cols w:space="720"/>
        </w:sectPr>
      </w:pPr>
    </w:p>
    <w:p w:rsidR="00CE4C9F" w:rsidRDefault="00CE4C9F">
      <w:pPr>
        <w:pStyle w:val="BodyText"/>
        <w:rPr>
          <w:i/>
          <w:sz w:val="20"/>
        </w:rPr>
      </w:pPr>
    </w:p>
    <w:p w:rsidR="00CE4C9F" w:rsidRDefault="00CE4C9F">
      <w:pPr>
        <w:pStyle w:val="BodyText"/>
        <w:spacing w:before="8"/>
        <w:rPr>
          <w:i/>
          <w:sz w:val="29"/>
        </w:rPr>
      </w:pPr>
    </w:p>
    <w:p w:rsidR="00CE4C9F" w:rsidRDefault="009F05AF">
      <w:pPr>
        <w:spacing w:before="95"/>
        <w:ind w:left="407"/>
        <w:rPr>
          <w:rFonts w:ascii="Arial"/>
          <w:sz w:val="15"/>
        </w:rPr>
      </w:pPr>
      <w:r>
        <w:pict>
          <v:shape id="_x0000_s4271" type="#_x0000_t202" style="position:absolute;left:0;text-align:left;margin-left:58.25pt;margin-top:-28.15pt;width:507.55pt;height:103.9pt;z-index:25136435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12"/>
                    <w:gridCol w:w="1039"/>
                    <w:gridCol w:w="2705"/>
                    <w:gridCol w:w="2387"/>
                  </w:tblGrid>
                  <w:tr w:rsidR="009F05AF">
                    <w:trPr>
                      <w:trHeight w:val="560"/>
                    </w:trPr>
                    <w:tc>
                      <w:tcPr>
                        <w:tcW w:w="3274" w:type="dxa"/>
                        <w:tcBorders>
                          <w:top w:val="nil"/>
                          <w:left w:val="nil"/>
                        </w:tcBorders>
                      </w:tcPr>
                      <w:p w:rsidR="009F05AF" w:rsidRDefault="009F05AF" w:rsidP="000B42F6">
                        <w:pPr>
                          <w:pStyle w:val="TableParagraph"/>
                          <w:tabs>
                            <w:tab w:val="left" w:pos="2069"/>
                          </w:tabs>
                          <w:spacing w:before="81" w:line="163" w:lineRule="auto"/>
                          <w:ind w:left="146"/>
                          <w:rPr>
                            <w:sz w:val="24"/>
                          </w:rPr>
                        </w:pPr>
                        <w:r>
                          <w:rPr>
                            <w:spacing w:val="-1"/>
                            <w:w w:val="104"/>
                            <w:sz w:val="20"/>
                          </w:rPr>
                          <w:t>CONTI</w:t>
                        </w:r>
                        <w:r>
                          <w:rPr>
                            <w:spacing w:val="-125"/>
                            <w:w w:val="104"/>
                            <w:sz w:val="20"/>
                          </w:rPr>
                          <w:t>N</w:t>
                        </w:r>
                        <w:r>
                          <w:rPr>
                            <w:rFonts w:ascii="Arial" w:hAnsi="Arial"/>
                            <w:w w:val="69"/>
                            <w:position w:val="-15"/>
                            <w:sz w:val="30"/>
                          </w:rPr>
                          <w:t>-</w:t>
                        </w:r>
                        <w:r>
                          <w:rPr>
                            <w:rFonts w:ascii="Arial" w:hAnsi="Arial"/>
                            <w:spacing w:val="-29"/>
                            <w:position w:val="-15"/>
                            <w:sz w:val="30"/>
                          </w:rPr>
                          <w:t xml:space="preserve"> </w:t>
                        </w:r>
                        <w:r>
                          <w:rPr>
                            <w:spacing w:val="-1"/>
                            <w:w w:val="104"/>
                            <w:sz w:val="20"/>
                          </w:rPr>
                          <w:t>UATIO</w:t>
                        </w:r>
                        <w:r>
                          <w:rPr>
                            <w:w w:val="104"/>
                            <w:sz w:val="20"/>
                          </w:rPr>
                          <w:t>N SUPPLEMENT</w:t>
                        </w:r>
                      </w:p>
                    </w:tc>
                    <w:tc>
                      <w:tcPr>
                        <w:tcW w:w="1751" w:type="dxa"/>
                        <w:gridSpan w:val="2"/>
                        <w:tcBorders>
                          <w:bottom w:val="single" w:sz="18" w:space="0" w:color="000000"/>
                        </w:tcBorders>
                      </w:tcPr>
                      <w:p w:rsidR="009F05AF" w:rsidRDefault="009F05AF">
                        <w:pPr>
                          <w:pStyle w:val="TableParagraph"/>
                          <w:spacing w:before="9"/>
                          <w:rPr>
                            <w:rFonts w:ascii="Arial"/>
                            <w:sz w:val="13"/>
                          </w:rPr>
                        </w:pPr>
                      </w:p>
                      <w:p w:rsidR="009F05AF" w:rsidRDefault="009F05AF">
                        <w:pPr>
                          <w:pStyle w:val="TableParagraph"/>
                          <w:spacing w:line="221" w:lineRule="exact"/>
                          <w:ind w:left="120"/>
                          <w:rPr>
                            <w:sz w:val="21"/>
                          </w:rPr>
                        </w:pPr>
                        <w:r>
                          <w:rPr>
                            <w:w w:val="115"/>
                            <w:sz w:val="21"/>
                          </w:rPr>
                          <w:t>JCSO</w:t>
                        </w:r>
                      </w:p>
                    </w:tc>
                    <w:tc>
                      <w:tcPr>
                        <w:tcW w:w="2705" w:type="dxa"/>
                        <w:tcBorders>
                          <w:bottom w:val="single" w:sz="18" w:space="0" w:color="000000"/>
                          <w:right w:val="single" w:sz="18" w:space="0" w:color="000000"/>
                        </w:tcBorders>
                      </w:tcPr>
                      <w:p w:rsidR="009F05AF" w:rsidRDefault="009F05AF">
                        <w:pPr>
                          <w:pStyle w:val="TableParagraph"/>
                          <w:spacing w:before="10"/>
                          <w:ind w:left="134"/>
                          <w:rPr>
                            <w:sz w:val="14"/>
                          </w:rPr>
                        </w:pPr>
                        <w:r>
                          <w:rPr>
                            <w:sz w:val="14"/>
                          </w:rPr>
                          <w:t>Reporting Officer</w:t>
                        </w:r>
                      </w:p>
                      <w:p w:rsidR="009F05AF" w:rsidRDefault="009F05AF">
                        <w:pPr>
                          <w:pStyle w:val="TableParagraph"/>
                          <w:spacing w:before="11"/>
                          <w:rPr>
                            <w:rFonts w:ascii="Arial"/>
                            <w:sz w:val="12"/>
                          </w:rPr>
                        </w:pPr>
                      </w:p>
                      <w:p w:rsidR="009F05AF" w:rsidRDefault="009F05AF">
                        <w:pPr>
                          <w:pStyle w:val="TableParagraph"/>
                          <w:spacing w:line="221" w:lineRule="exact"/>
                          <w:ind w:left="123"/>
                          <w:rPr>
                            <w:sz w:val="21"/>
                          </w:rPr>
                        </w:pPr>
                        <w:r>
                          <w:rPr>
                            <w:w w:val="105"/>
                            <w:sz w:val="21"/>
                          </w:rPr>
                          <w:t>MOORE</w:t>
                        </w:r>
                      </w:p>
                    </w:tc>
                    <w:tc>
                      <w:tcPr>
                        <w:tcW w:w="2387" w:type="dxa"/>
                        <w:tcBorders>
                          <w:top w:val="single" w:sz="18" w:space="0" w:color="000000"/>
                          <w:left w:val="single" w:sz="18" w:space="0" w:color="000000"/>
                          <w:bottom w:val="single" w:sz="18" w:space="0" w:color="000000"/>
                        </w:tcBorders>
                      </w:tcPr>
                      <w:p w:rsidR="009F05AF" w:rsidRDefault="009F05AF">
                        <w:pPr>
                          <w:pStyle w:val="TableParagraph"/>
                          <w:spacing w:before="130" w:line="221" w:lineRule="exact"/>
                          <w:ind w:left="126"/>
                          <w:rPr>
                            <w:sz w:val="21"/>
                          </w:rPr>
                        </w:pPr>
                        <w:r>
                          <w:rPr>
                            <w:sz w:val="21"/>
                          </w:rPr>
                          <w:t>99-7625-1</w:t>
                        </w:r>
                      </w:p>
                    </w:tc>
                  </w:tr>
                  <w:tr w:rsidR="009F05AF">
                    <w:trPr>
                      <w:trHeight w:val="483"/>
                    </w:trPr>
                    <w:tc>
                      <w:tcPr>
                        <w:tcW w:w="3986" w:type="dxa"/>
                        <w:gridSpan w:val="2"/>
                        <w:tcBorders>
                          <w:left w:val="nil"/>
                          <w:right w:val="single" w:sz="18" w:space="0" w:color="000000"/>
                        </w:tcBorders>
                      </w:tcPr>
                      <w:p w:rsidR="009F05AF" w:rsidRDefault="009F05AF">
                        <w:pPr>
                          <w:pStyle w:val="TableParagraph"/>
                          <w:numPr>
                            <w:ilvl w:val="0"/>
                            <w:numId w:val="67"/>
                          </w:numPr>
                          <w:tabs>
                            <w:tab w:val="left" w:pos="266"/>
                          </w:tabs>
                          <w:spacing w:before="20"/>
                          <w:ind w:hanging="89"/>
                          <w:rPr>
                            <w:sz w:val="14"/>
                          </w:rPr>
                        </w:pPr>
                      </w:p>
                    </w:tc>
                    <w:tc>
                      <w:tcPr>
                        <w:tcW w:w="3744" w:type="dxa"/>
                        <w:gridSpan w:val="2"/>
                        <w:tcBorders>
                          <w:top w:val="single" w:sz="18" w:space="0" w:color="000000"/>
                          <w:left w:val="single" w:sz="18" w:space="0" w:color="000000"/>
                          <w:bottom w:val="single" w:sz="18" w:space="0" w:color="000000"/>
                        </w:tcBorders>
                      </w:tcPr>
                      <w:p w:rsidR="009F05AF" w:rsidRDefault="009F05AF">
                        <w:pPr>
                          <w:pStyle w:val="TableParagraph"/>
                          <w:spacing w:before="29"/>
                          <w:ind w:left="121"/>
                          <w:rPr>
                            <w:sz w:val="14"/>
                          </w:rPr>
                        </w:pPr>
                        <w:r>
                          <w:rPr>
                            <w:sz w:val="14"/>
                          </w:rPr>
                          <w:t>Victim Name Original Report</w:t>
                        </w:r>
                      </w:p>
                    </w:tc>
                    <w:tc>
                      <w:tcPr>
                        <w:tcW w:w="2387" w:type="dxa"/>
                        <w:tcBorders>
                          <w:top w:val="single" w:sz="18" w:space="0" w:color="000000"/>
                        </w:tcBorders>
                      </w:tcPr>
                      <w:p w:rsidR="009F05AF" w:rsidRDefault="009F05AF">
                        <w:pPr>
                          <w:pStyle w:val="TableParagraph"/>
                          <w:spacing w:before="58"/>
                          <w:ind w:left="144"/>
                          <w:rPr>
                            <w:sz w:val="14"/>
                          </w:rPr>
                        </w:pPr>
                        <w:r>
                          <w:rPr>
                            <w:sz w:val="14"/>
                          </w:rPr>
                          <w:t>Date This Report</w:t>
                        </w:r>
                      </w:p>
                      <w:p w:rsidR="009F05AF" w:rsidRDefault="009F05AF">
                        <w:pPr>
                          <w:pStyle w:val="TableParagraph"/>
                          <w:spacing w:before="53" w:line="192" w:lineRule="exact"/>
                          <w:ind w:left="129"/>
                          <w:rPr>
                            <w:sz w:val="21"/>
                          </w:rPr>
                        </w:pPr>
                        <w:r>
                          <w:rPr>
                            <w:w w:val="105"/>
                            <w:sz w:val="21"/>
                          </w:rPr>
                          <w:t>04-29-99</w:t>
                        </w:r>
                      </w:p>
                    </w:tc>
                  </w:tr>
                  <w:tr w:rsidR="009F05AF">
                    <w:trPr>
                      <w:trHeight w:val="544"/>
                    </w:trPr>
                    <w:tc>
                      <w:tcPr>
                        <w:tcW w:w="3986" w:type="dxa"/>
                        <w:gridSpan w:val="2"/>
                      </w:tcPr>
                      <w:p w:rsidR="009F05AF" w:rsidRDefault="009F05AF">
                        <w:pPr>
                          <w:pStyle w:val="TableParagraph"/>
                          <w:tabs>
                            <w:tab w:val="left" w:pos="1163"/>
                          </w:tabs>
                          <w:spacing w:before="11"/>
                          <w:ind w:left="129"/>
                          <w:rPr>
                            <w:sz w:val="18"/>
                          </w:rPr>
                        </w:pPr>
                        <w:r>
                          <w:rPr>
                            <w:w w:val="105"/>
                            <w:sz w:val="12"/>
                          </w:rPr>
                          <w:t>Classification</w:t>
                        </w:r>
                        <w:r>
                          <w:rPr>
                            <w:w w:val="105"/>
                            <w:sz w:val="12"/>
                          </w:rPr>
                          <w:tab/>
                          <w:t xml:space="preserve">X </w:t>
                        </w:r>
                        <w:r>
                          <w:rPr>
                            <w:w w:val="105"/>
                            <w:sz w:val="18"/>
                          </w:rPr>
                          <w:t>First Degree</w:t>
                        </w:r>
                        <w:r>
                          <w:rPr>
                            <w:spacing w:val="18"/>
                            <w:w w:val="105"/>
                            <w:sz w:val="18"/>
                          </w:rPr>
                          <w:t xml:space="preserve"> </w:t>
                        </w:r>
                        <w:r>
                          <w:rPr>
                            <w:w w:val="105"/>
                            <w:sz w:val="18"/>
                          </w:rPr>
                          <w:t>Murder</w:t>
                        </w:r>
                      </w:p>
                      <w:p w:rsidR="009F05AF" w:rsidRDefault="009F05AF">
                        <w:pPr>
                          <w:pStyle w:val="TableParagraph"/>
                          <w:tabs>
                            <w:tab w:val="left" w:pos="1506"/>
                            <w:tab w:val="left" w:pos="2700"/>
                          </w:tabs>
                          <w:spacing w:line="68" w:lineRule="exact"/>
                          <w:ind w:left="522"/>
                          <w:rPr>
                            <w:rFonts w:ascii="Arial"/>
                            <w:sz w:val="36"/>
                          </w:rPr>
                        </w:pPr>
                      </w:p>
                    </w:tc>
                    <w:tc>
                      <w:tcPr>
                        <w:tcW w:w="3744" w:type="dxa"/>
                        <w:gridSpan w:val="2"/>
                        <w:tcBorders>
                          <w:top w:val="single" w:sz="18" w:space="0" w:color="000000"/>
                        </w:tcBorders>
                      </w:tcPr>
                      <w:p w:rsidR="009F05AF" w:rsidRDefault="009F05AF">
                        <w:pPr>
                          <w:pStyle w:val="TableParagraph"/>
                          <w:tabs>
                            <w:tab w:val="left" w:pos="1488"/>
                            <w:tab w:val="left" w:pos="2456"/>
                            <w:tab w:val="left" w:pos="3445"/>
                          </w:tabs>
                          <w:spacing w:before="108"/>
                          <w:ind w:left="333"/>
                          <w:rPr>
                            <w:sz w:val="14"/>
                          </w:rPr>
                        </w:pPr>
                      </w:p>
                    </w:tc>
                    <w:tc>
                      <w:tcPr>
                        <w:tcW w:w="2387" w:type="dxa"/>
                      </w:tcPr>
                      <w:p w:rsidR="009F05AF" w:rsidRDefault="009F05AF">
                        <w:pPr>
                          <w:pStyle w:val="TableParagraph"/>
                          <w:tabs>
                            <w:tab w:val="left" w:pos="1348"/>
                            <w:tab w:val="left" w:pos="2041"/>
                          </w:tabs>
                          <w:spacing w:before="77"/>
                          <w:ind w:left="28"/>
                          <w:jc w:val="center"/>
                          <w:rPr>
                            <w:sz w:val="15"/>
                          </w:rPr>
                        </w:pPr>
                        <w:r>
                          <w:rPr>
                            <w:w w:val="105"/>
                            <w:position w:val="2"/>
                            <w:sz w:val="14"/>
                          </w:rPr>
                          <w:t>Recommend</w:t>
                        </w:r>
                        <w:r>
                          <w:rPr>
                            <w:spacing w:val="-10"/>
                            <w:w w:val="105"/>
                            <w:position w:val="2"/>
                            <w:sz w:val="14"/>
                          </w:rPr>
                          <w:t xml:space="preserve"> </w:t>
                        </w:r>
                        <w:r>
                          <w:rPr>
                            <w:w w:val="105"/>
                            <w:position w:val="2"/>
                            <w:sz w:val="14"/>
                          </w:rPr>
                          <w:t>Case:</w:t>
                        </w:r>
                        <w:r>
                          <w:rPr>
                            <w:w w:val="105"/>
                            <w:position w:val="2"/>
                            <w:sz w:val="14"/>
                          </w:rPr>
                          <w:tab/>
                        </w:r>
                        <w:r>
                          <w:rPr>
                            <w:w w:val="105"/>
                            <w:position w:val="1"/>
                            <w:sz w:val="14"/>
                          </w:rPr>
                          <w:t>Review</w:t>
                        </w:r>
                        <w:r>
                          <w:rPr>
                            <w:w w:val="105"/>
                            <w:position w:val="1"/>
                            <w:sz w:val="14"/>
                          </w:rPr>
                          <w:tab/>
                        </w:r>
                        <w:r>
                          <w:rPr>
                            <w:w w:val="105"/>
                            <w:sz w:val="15"/>
                          </w:rPr>
                          <w:t>D</w:t>
                        </w:r>
                      </w:p>
                      <w:p w:rsidR="009F05AF" w:rsidRDefault="009F05AF">
                        <w:pPr>
                          <w:pStyle w:val="TableParagraph"/>
                          <w:tabs>
                            <w:tab w:val="left" w:pos="2145"/>
                          </w:tabs>
                          <w:spacing w:before="106" w:line="136" w:lineRule="exact"/>
                          <w:ind w:left="1412"/>
                          <w:rPr>
                            <w:sz w:val="14"/>
                          </w:rPr>
                        </w:pPr>
                        <w:r>
                          <w:rPr>
                            <w:sz w:val="15"/>
                          </w:rPr>
                          <w:t>Closure</w:t>
                        </w:r>
                        <w:r>
                          <w:rPr>
                            <w:sz w:val="15"/>
                          </w:rPr>
                          <w:tab/>
                        </w:r>
                        <w:r>
                          <w:rPr>
                            <w:sz w:val="14"/>
                          </w:rPr>
                          <w:t>0</w:t>
                        </w:r>
                      </w:p>
                      <w:p w:rsidR="009F05AF" w:rsidRDefault="009F05AF">
                        <w:pPr>
                          <w:pStyle w:val="TableParagraph"/>
                          <w:tabs>
                            <w:tab w:val="left" w:pos="770"/>
                          </w:tabs>
                          <w:spacing w:line="22" w:lineRule="exact"/>
                          <w:ind w:right="20"/>
                          <w:jc w:val="center"/>
                          <w:rPr>
                            <w:rFonts w:ascii="Arial"/>
                            <w:sz w:val="36"/>
                          </w:rPr>
                        </w:pPr>
                        <w:r>
                          <w:rPr>
                            <w:rFonts w:ascii="Arial"/>
                            <w:w w:val="20"/>
                            <w:sz w:val="36"/>
                          </w:rPr>
                          <w:t>I</w:t>
                        </w:r>
                        <w:r>
                          <w:rPr>
                            <w:rFonts w:ascii="Arial"/>
                            <w:w w:val="20"/>
                            <w:sz w:val="36"/>
                          </w:rPr>
                          <w:tab/>
                          <w:t>I</w:t>
                        </w:r>
                      </w:p>
                    </w:tc>
                  </w:tr>
                </w:tbl>
                <w:p w:rsidR="009F05AF" w:rsidRDefault="009F05AF">
                  <w:pPr>
                    <w:pStyle w:val="BodyText"/>
                  </w:pPr>
                </w:p>
              </w:txbxContent>
            </v:textbox>
            <w10:wrap anchorx="page"/>
          </v:shape>
        </w:pict>
      </w:r>
      <w:bookmarkStart w:id="134" w:name="_bookmark126"/>
      <w:bookmarkEnd w:id="134"/>
      <w:r w:rsidR="00C85DFB">
        <w:rPr>
          <w:rFonts w:ascii="Arial"/>
          <w:w w:val="44"/>
          <w:sz w:val="15"/>
        </w:rPr>
        <w:t>f</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25"/>
        </w:rPr>
      </w:pPr>
    </w:p>
    <w:p w:rsidR="00CE4C9F" w:rsidRDefault="00CE4C9F" w:rsidP="000B42F6">
      <w:pPr>
        <w:tabs>
          <w:tab w:val="left" w:pos="696"/>
          <w:tab w:val="left" w:pos="1046"/>
        </w:tabs>
        <w:spacing w:before="95"/>
        <w:ind w:right="547"/>
        <w:jc w:val="center"/>
        <w:rPr>
          <w:sz w:val="12"/>
        </w:rPr>
        <w:sectPr w:rsidR="00CE4C9F">
          <w:pgSz w:w="12240" w:h="15840"/>
          <w:pgMar w:top="760" w:right="540" w:bottom="280" w:left="7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145"/>
        <w:ind w:left="874"/>
        <w:rPr>
          <w:sz w:val="18"/>
        </w:rPr>
      </w:pPr>
      <w:r>
        <w:rPr>
          <w:w w:val="105"/>
          <w:sz w:val="18"/>
        </w:rPr>
        <w:t>DENISE MORGAN, DO8/08-31-58</w:t>
      </w:r>
    </w:p>
    <w:p w:rsidR="00CE4C9F" w:rsidRDefault="00C85DFB">
      <w:pPr>
        <w:spacing w:before="149" w:line="400" w:lineRule="auto"/>
        <w:ind w:left="865" w:right="36" w:hanging="1"/>
        <w:rPr>
          <w:sz w:val="18"/>
        </w:rPr>
      </w:pPr>
      <w:r>
        <w:rPr>
          <w:w w:val="105"/>
          <w:sz w:val="19"/>
        </w:rPr>
        <w:t xml:space="preserve">20728 </w:t>
      </w:r>
      <w:r>
        <w:rPr>
          <w:w w:val="105"/>
          <w:sz w:val="18"/>
        </w:rPr>
        <w:t>South East 3rd Way Redmond, Washington 98053</w:t>
      </w:r>
    </w:p>
    <w:p w:rsidR="00CE4C9F" w:rsidRDefault="00C85DFB">
      <w:pPr>
        <w:spacing w:before="21"/>
        <w:ind w:left="860"/>
        <w:rPr>
          <w:sz w:val="18"/>
        </w:rPr>
      </w:pPr>
      <w:r>
        <w:rPr>
          <w:w w:val="105"/>
          <w:sz w:val="18"/>
        </w:rPr>
        <w:t>(425) 868-9095</w:t>
      </w:r>
    </w:p>
    <w:p w:rsidR="000B42F6" w:rsidRDefault="00C85DFB">
      <w:pPr>
        <w:spacing w:before="95"/>
        <w:ind w:left="514"/>
      </w:pPr>
      <w:r>
        <w:br w:type="column"/>
      </w:r>
    </w:p>
    <w:p w:rsidR="000B42F6" w:rsidRDefault="000B42F6">
      <w:pPr>
        <w:spacing w:before="95"/>
        <w:ind w:left="514"/>
        <w:rPr>
          <w:sz w:val="20"/>
        </w:rPr>
      </w:pPr>
    </w:p>
    <w:p w:rsidR="00CE4C9F" w:rsidRDefault="00C85DFB">
      <w:pPr>
        <w:spacing w:before="95"/>
        <w:ind w:left="514"/>
        <w:rPr>
          <w:sz w:val="20"/>
        </w:rPr>
      </w:pPr>
      <w:r>
        <w:rPr>
          <w:sz w:val="20"/>
        </w:rPr>
        <w:t>INTERVIEW WITH WITNESSES</w:t>
      </w:r>
    </w:p>
    <w:p w:rsidR="00CE4C9F" w:rsidRDefault="00C85DFB">
      <w:pPr>
        <w:pStyle w:val="BodyText"/>
        <w:rPr>
          <w:sz w:val="20"/>
        </w:rPr>
      </w:pPr>
      <w:r>
        <w:br w:type="column"/>
      </w:r>
    </w:p>
    <w:p w:rsidR="00CE4C9F" w:rsidRDefault="00CE4C9F">
      <w:pPr>
        <w:pStyle w:val="BodyText"/>
        <w:rPr>
          <w:sz w:val="20"/>
        </w:rPr>
      </w:pPr>
    </w:p>
    <w:p w:rsidR="00CE4C9F" w:rsidRDefault="00CE4C9F">
      <w:pPr>
        <w:pStyle w:val="BodyText"/>
        <w:spacing w:before="11"/>
        <w:rPr>
          <w:sz w:val="15"/>
        </w:rPr>
      </w:pPr>
    </w:p>
    <w:p w:rsidR="00CE4C9F" w:rsidRDefault="009F05AF">
      <w:pPr>
        <w:jc w:val="right"/>
        <w:rPr>
          <w:sz w:val="19"/>
        </w:rPr>
      </w:pPr>
      <w:r>
        <w:pict>
          <v:shape id="_x0000_s4270" type="#_x0000_t202" style="position:absolute;left:0;text-align:left;margin-left:412.6pt;margin-top:-15.6pt;width:1.15pt;height:21.3pt;z-index:251363328;mso-position-horizontal-relative:page" filled="f" stroked="f">
            <v:textbox inset="0,0,0,0">
              <w:txbxContent>
                <w:p w:rsidR="009F05AF" w:rsidRDefault="009F05AF">
                  <w:pPr>
                    <w:spacing w:line="425" w:lineRule="exact"/>
                    <w:rPr>
                      <w:rFonts w:ascii="Arial"/>
                      <w:i/>
                      <w:sz w:val="38"/>
                    </w:rPr>
                  </w:pPr>
                  <w:r>
                    <w:rPr>
                      <w:rFonts w:ascii="Arial"/>
                      <w:i/>
                      <w:w w:val="21"/>
                      <w:sz w:val="38"/>
                    </w:rPr>
                    <w:t>I</w:t>
                  </w:r>
                </w:p>
              </w:txbxContent>
            </v:textbox>
            <w10:wrap anchorx="page"/>
          </v:shape>
        </w:pict>
      </w:r>
    </w:p>
    <w:p w:rsidR="00CE4C9F" w:rsidRPr="000B42F6" w:rsidRDefault="00C85DFB" w:rsidP="000B42F6">
      <w:pPr>
        <w:tabs>
          <w:tab w:val="left" w:pos="2539"/>
        </w:tabs>
        <w:spacing w:before="86"/>
        <w:rPr>
          <w:rFonts w:ascii="Arial"/>
          <w:sz w:val="37"/>
        </w:rPr>
      </w:pPr>
      <w:r>
        <w:br w:type="column"/>
      </w:r>
    </w:p>
    <w:p w:rsidR="00CE4C9F" w:rsidRDefault="00CE4C9F">
      <w:pPr>
        <w:rPr>
          <w:sz w:val="18"/>
        </w:rPr>
        <w:sectPr w:rsidR="00CE4C9F">
          <w:type w:val="continuous"/>
          <w:pgSz w:w="12240" w:h="15840"/>
          <w:pgMar w:top="680" w:right="540" w:bottom="280" w:left="740" w:header="720" w:footer="720" w:gutter="0"/>
          <w:cols w:num="4" w:space="720" w:equalWidth="0">
            <w:col w:w="3728" w:space="40"/>
            <w:col w:w="3411" w:space="39"/>
            <w:col w:w="493" w:space="39"/>
            <w:col w:w="3210"/>
          </w:cols>
        </w:sectPr>
      </w:pPr>
    </w:p>
    <w:p w:rsidR="00CE4C9F" w:rsidRDefault="00CE4C9F">
      <w:pPr>
        <w:pStyle w:val="BodyText"/>
        <w:rPr>
          <w:sz w:val="20"/>
        </w:rPr>
      </w:pPr>
    </w:p>
    <w:p w:rsidR="00CE4C9F" w:rsidRDefault="00CE4C9F">
      <w:pPr>
        <w:pStyle w:val="BodyText"/>
        <w:spacing w:before="5"/>
        <w:rPr>
          <w:sz w:val="17"/>
        </w:rPr>
      </w:pPr>
    </w:p>
    <w:p w:rsidR="00CE4C9F" w:rsidRDefault="00277530">
      <w:pPr>
        <w:spacing w:before="93"/>
        <w:ind w:left="865"/>
        <w:rPr>
          <w:sz w:val="18"/>
        </w:rPr>
      </w:pPr>
      <w:r>
        <w:rPr>
          <w:w w:val="105"/>
          <w:sz w:val="18"/>
        </w:rPr>
        <w:t>C</w:t>
      </w:r>
      <w:r w:rsidR="00C85DFB">
        <w:rPr>
          <w:w w:val="105"/>
          <w:sz w:val="18"/>
        </w:rPr>
        <w:t>ARA SANDER, DO8/04-03-83</w:t>
      </w:r>
    </w:p>
    <w:p w:rsidR="00CE4C9F" w:rsidRDefault="00C85DFB">
      <w:pPr>
        <w:spacing w:before="149" w:line="422" w:lineRule="auto"/>
        <w:ind w:left="851" w:right="7526" w:firstLine="5"/>
        <w:rPr>
          <w:rFonts w:ascii="Arial"/>
          <w:sz w:val="18"/>
        </w:rPr>
      </w:pPr>
      <w:r>
        <w:rPr>
          <w:w w:val="105"/>
          <w:sz w:val="18"/>
        </w:rPr>
        <w:t>Student Columbine High School 9700 West Chatfield  Avenue Unit</w:t>
      </w:r>
      <w:r>
        <w:rPr>
          <w:spacing w:val="20"/>
          <w:w w:val="105"/>
          <w:sz w:val="18"/>
        </w:rPr>
        <w:t xml:space="preserve"> </w:t>
      </w:r>
      <w:r>
        <w:rPr>
          <w:rFonts w:ascii="Arial"/>
          <w:w w:val="105"/>
          <w:sz w:val="18"/>
        </w:rPr>
        <w:t>E</w:t>
      </w:r>
    </w:p>
    <w:p w:rsidR="00CE4C9F" w:rsidRDefault="00C85DFB">
      <w:pPr>
        <w:spacing w:line="202" w:lineRule="exact"/>
        <w:ind w:left="864"/>
        <w:rPr>
          <w:sz w:val="19"/>
        </w:rPr>
      </w:pPr>
      <w:r>
        <w:rPr>
          <w:w w:val="105"/>
          <w:sz w:val="18"/>
        </w:rPr>
        <w:t xml:space="preserve">Littleton, Colorado </w:t>
      </w:r>
      <w:r>
        <w:rPr>
          <w:w w:val="105"/>
          <w:sz w:val="19"/>
        </w:rPr>
        <w:t>80127</w:t>
      </w:r>
    </w:p>
    <w:p w:rsidR="00CE4C9F" w:rsidRDefault="00C85DFB">
      <w:pPr>
        <w:spacing w:before="156"/>
        <w:ind w:left="851"/>
        <w:rPr>
          <w:sz w:val="18"/>
        </w:rPr>
      </w:pPr>
      <w:r>
        <w:rPr>
          <w:w w:val="110"/>
          <w:sz w:val="18"/>
        </w:rPr>
        <w:t>(303) 979-5876</w:t>
      </w:r>
    </w:p>
    <w:p w:rsidR="00CE4C9F" w:rsidRDefault="00CE4C9F">
      <w:pPr>
        <w:pStyle w:val="BodyText"/>
        <w:rPr>
          <w:sz w:val="20"/>
        </w:rPr>
      </w:pPr>
    </w:p>
    <w:p w:rsidR="00CE4C9F" w:rsidRDefault="00C85DFB">
      <w:pPr>
        <w:spacing w:before="126"/>
        <w:ind w:left="863"/>
        <w:rPr>
          <w:sz w:val="35"/>
        </w:rPr>
      </w:pPr>
      <w:r>
        <w:rPr>
          <w:sz w:val="20"/>
          <w:u w:val="thick"/>
        </w:rPr>
        <w:t>INVESTIG</w:t>
      </w:r>
      <w:r w:rsidR="00277530">
        <w:rPr>
          <w:sz w:val="20"/>
          <w:u w:val="thick"/>
        </w:rPr>
        <w:t>ATION:</w:t>
      </w:r>
    </w:p>
    <w:p w:rsidR="00CE4C9F" w:rsidRDefault="00CE4C9F">
      <w:pPr>
        <w:pStyle w:val="BodyText"/>
        <w:spacing w:before="8"/>
        <w:rPr>
          <w:sz w:val="40"/>
        </w:rPr>
      </w:pPr>
    </w:p>
    <w:p w:rsidR="00CE4C9F" w:rsidRDefault="00C85DFB">
      <w:pPr>
        <w:spacing w:line="429" w:lineRule="auto"/>
        <w:ind w:left="837" w:right="386" w:firstLine="14"/>
        <w:jc w:val="both"/>
        <w:rPr>
          <w:sz w:val="18"/>
        </w:rPr>
      </w:pPr>
      <w:r>
        <w:rPr>
          <w:w w:val="105"/>
          <w:sz w:val="18"/>
        </w:rPr>
        <w:t xml:space="preserve">On 04-21-99, at approximately 0830 hours, I was contacted by Lt. </w:t>
      </w:r>
      <w:r>
        <w:rPr>
          <w:w w:val="105"/>
          <w:sz w:val="17"/>
        </w:rPr>
        <w:t xml:space="preserve">John </w:t>
      </w:r>
      <w:r>
        <w:rPr>
          <w:w w:val="105"/>
          <w:sz w:val="18"/>
        </w:rPr>
        <w:t xml:space="preserve">Kiekbusch, who advised me </w:t>
      </w:r>
      <w:r>
        <w:rPr>
          <w:w w:val="105"/>
          <w:sz w:val="17"/>
        </w:rPr>
        <w:t xml:space="preserve">to </w:t>
      </w:r>
      <w:r>
        <w:rPr>
          <w:w w:val="105"/>
          <w:sz w:val="18"/>
        </w:rPr>
        <w:t>call Denise Morgan at the above phone number, (425) 868-9095, in reference to possible information she may have on the shooting at Columbine High School.</w:t>
      </w:r>
    </w:p>
    <w:p w:rsidR="00CE4C9F" w:rsidRDefault="00CE4C9F">
      <w:pPr>
        <w:pStyle w:val="BodyText"/>
        <w:spacing w:before="2"/>
        <w:rPr>
          <w:sz w:val="27"/>
        </w:rPr>
      </w:pPr>
    </w:p>
    <w:p w:rsidR="00CE4C9F" w:rsidRDefault="00C85DFB">
      <w:pPr>
        <w:spacing w:line="405" w:lineRule="auto"/>
        <w:ind w:left="843" w:right="379" w:firstLine="4"/>
        <w:jc w:val="both"/>
        <w:rPr>
          <w:sz w:val="18"/>
        </w:rPr>
      </w:pPr>
      <w:r>
        <w:rPr>
          <w:w w:val="105"/>
          <w:sz w:val="18"/>
        </w:rPr>
        <w:t xml:space="preserve">At this time </w:t>
      </w:r>
      <w:r>
        <w:rPr>
          <w:w w:val="105"/>
          <w:sz w:val="20"/>
        </w:rPr>
        <w:t xml:space="preserve">I </w:t>
      </w:r>
      <w:r>
        <w:rPr>
          <w:w w:val="105"/>
          <w:sz w:val="18"/>
        </w:rPr>
        <w:t xml:space="preserve">contacted Denise Morgan by phone and she stated to me that she has a friend who lives in the area and that her daughter attends Columbine High School and that she witnessed some of the events on 4-20-99 and that she wished to </w:t>
      </w:r>
      <w:r>
        <w:rPr>
          <w:w w:val="105"/>
          <w:sz w:val="17"/>
        </w:rPr>
        <w:t xml:space="preserve">be </w:t>
      </w:r>
      <w:r>
        <w:rPr>
          <w:w w:val="105"/>
          <w:sz w:val="18"/>
        </w:rPr>
        <w:t>inte</w:t>
      </w:r>
      <w:r w:rsidR="00F7704F">
        <w:rPr>
          <w:w w:val="105"/>
          <w:sz w:val="18"/>
        </w:rPr>
        <w:t xml:space="preserve">rviewed by </w:t>
      </w:r>
      <w:r>
        <w:rPr>
          <w:w w:val="105"/>
          <w:sz w:val="18"/>
        </w:rPr>
        <w:t>la</w:t>
      </w:r>
      <w:r w:rsidR="00F7704F">
        <w:rPr>
          <w:w w:val="105"/>
          <w:sz w:val="18"/>
        </w:rPr>
        <w:t>w</w:t>
      </w:r>
      <w:r>
        <w:rPr>
          <w:w w:val="105"/>
          <w:sz w:val="18"/>
        </w:rPr>
        <w:t xml:space="preserve"> enforcement. </w:t>
      </w:r>
      <w:r>
        <w:rPr>
          <w:rFonts w:ascii="Arial"/>
          <w:w w:val="105"/>
          <w:sz w:val="19"/>
        </w:rPr>
        <w:t xml:space="preserve">I </w:t>
      </w:r>
      <w:r>
        <w:rPr>
          <w:w w:val="105"/>
          <w:sz w:val="18"/>
        </w:rPr>
        <w:t xml:space="preserve">obtained information on the student. who is listed as </w:t>
      </w:r>
      <w:r w:rsidR="00F7704F">
        <w:rPr>
          <w:w w:val="105"/>
          <w:sz w:val="18"/>
        </w:rPr>
        <w:t>C</w:t>
      </w:r>
      <w:r>
        <w:rPr>
          <w:w w:val="105"/>
          <w:sz w:val="18"/>
        </w:rPr>
        <w:t>ara Sander, from Denise Morgan.</w:t>
      </w:r>
    </w:p>
    <w:p w:rsidR="00CE4C9F" w:rsidRDefault="00CE4C9F">
      <w:pPr>
        <w:pStyle w:val="BodyText"/>
        <w:rPr>
          <w:sz w:val="20"/>
        </w:rPr>
      </w:pPr>
    </w:p>
    <w:p w:rsidR="00CE4C9F" w:rsidRDefault="00C85DFB">
      <w:pPr>
        <w:spacing w:before="115" w:line="386" w:lineRule="auto"/>
        <w:ind w:left="846" w:right="393" w:firstLine="11"/>
        <w:jc w:val="both"/>
        <w:rPr>
          <w:w w:val="105"/>
          <w:sz w:val="18"/>
        </w:rPr>
      </w:pPr>
      <w:r>
        <w:rPr>
          <w:w w:val="105"/>
          <w:sz w:val="18"/>
        </w:rPr>
        <w:t xml:space="preserve">Upon hanging up with Denise Morgan, </w:t>
      </w:r>
      <w:r>
        <w:rPr>
          <w:w w:val="105"/>
          <w:sz w:val="21"/>
        </w:rPr>
        <w:t xml:space="preserve">I </w:t>
      </w:r>
      <w:r>
        <w:rPr>
          <w:w w:val="105"/>
          <w:sz w:val="18"/>
        </w:rPr>
        <w:t xml:space="preserve">contacted </w:t>
      </w:r>
      <w:r w:rsidR="00F7704F">
        <w:rPr>
          <w:w w:val="105"/>
          <w:sz w:val="18"/>
        </w:rPr>
        <w:t>C</w:t>
      </w:r>
      <w:r>
        <w:rPr>
          <w:w w:val="105"/>
          <w:sz w:val="18"/>
        </w:rPr>
        <w:t xml:space="preserve">ara Sander at approximately 0840 hours on 4-21-99 Kara Sander advised that she </w:t>
      </w:r>
      <w:r>
        <w:rPr>
          <w:w w:val="105"/>
          <w:sz w:val="20"/>
        </w:rPr>
        <w:t xml:space="preserve">is </w:t>
      </w:r>
      <w:r>
        <w:rPr>
          <w:w w:val="105"/>
          <w:sz w:val="18"/>
        </w:rPr>
        <w:t xml:space="preserve">a student at Columbine High School and that on </w:t>
      </w:r>
      <w:r>
        <w:rPr>
          <w:w w:val="105"/>
          <w:sz w:val="19"/>
        </w:rPr>
        <w:t xml:space="preserve">4-20-99 </w:t>
      </w:r>
      <w:r>
        <w:rPr>
          <w:w w:val="105"/>
          <w:sz w:val="18"/>
        </w:rPr>
        <w:t xml:space="preserve">she was </w:t>
      </w:r>
      <w:r>
        <w:rPr>
          <w:w w:val="105"/>
          <w:sz w:val="20"/>
        </w:rPr>
        <w:t xml:space="preserve">in </w:t>
      </w:r>
      <w:r>
        <w:rPr>
          <w:w w:val="105"/>
          <w:sz w:val="18"/>
        </w:rPr>
        <w:t>the parking lot on the south side of Columbine High</w:t>
      </w:r>
      <w:r>
        <w:rPr>
          <w:spacing w:val="-5"/>
          <w:w w:val="105"/>
          <w:sz w:val="18"/>
        </w:rPr>
        <w:t xml:space="preserve"> </w:t>
      </w:r>
      <w:r>
        <w:rPr>
          <w:w w:val="105"/>
          <w:sz w:val="18"/>
        </w:rPr>
        <w:t>School</w:t>
      </w:r>
      <w:r>
        <w:rPr>
          <w:spacing w:val="4"/>
          <w:w w:val="105"/>
          <w:sz w:val="18"/>
        </w:rPr>
        <w:t xml:space="preserve"> </w:t>
      </w:r>
      <w:r>
        <w:rPr>
          <w:w w:val="105"/>
          <w:sz w:val="18"/>
        </w:rPr>
        <w:t>walking toward</w:t>
      </w:r>
      <w:r>
        <w:rPr>
          <w:spacing w:val="-2"/>
          <w:w w:val="105"/>
          <w:sz w:val="18"/>
        </w:rPr>
        <w:t xml:space="preserve"> </w:t>
      </w:r>
      <w:r>
        <w:rPr>
          <w:w w:val="105"/>
          <w:sz w:val="18"/>
        </w:rPr>
        <w:t>a</w:t>
      </w:r>
      <w:r>
        <w:rPr>
          <w:spacing w:val="-11"/>
          <w:w w:val="105"/>
          <w:sz w:val="18"/>
        </w:rPr>
        <w:t xml:space="preserve"> </w:t>
      </w:r>
      <w:r>
        <w:rPr>
          <w:w w:val="105"/>
          <w:sz w:val="18"/>
        </w:rPr>
        <w:t>car</w:t>
      </w:r>
      <w:r>
        <w:rPr>
          <w:spacing w:val="-21"/>
          <w:w w:val="105"/>
          <w:sz w:val="18"/>
        </w:rPr>
        <w:t xml:space="preserve"> </w:t>
      </w:r>
      <w:r>
        <w:rPr>
          <w:w w:val="105"/>
          <w:sz w:val="18"/>
        </w:rPr>
        <w:t>when</w:t>
      </w:r>
      <w:r>
        <w:rPr>
          <w:spacing w:val="-8"/>
          <w:w w:val="105"/>
          <w:sz w:val="18"/>
        </w:rPr>
        <w:t xml:space="preserve"> </w:t>
      </w:r>
      <w:r>
        <w:rPr>
          <w:w w:val="105"/>
          <w:sz w:val="18"/>
        </w:rPr>
        <w:t>she</w:t>
      </w:r>
      <w:r>
        <w:rPr>
          <w:spacing w:val="-8"/>
          <w:w w:val="105"/>
          <w:sz w:val="18"/>
        </w:rPr>
        <w:t xml:space="preserve"> </w:t>
      </w:r>
      <w:r>
        <w:rPr>
          <w:w w:val="105"/>
          <w:sz w:val="18"/>
        </w:rPr>
        <w:t>heard</w:t>
      </w:r>
      <w:r>
        <w:rPr>
          <w:spacing w:val="-7"/>
          <w:w w:val="105"/>
          <w:sz w:val="18"/>
        </w:rPr>
        <w:t xml:space="preserve"> </w:t>
      </w:r>
      <w:r>
        <w:rPr>
          <w:w w:val="105"/>
          <w:sz w:val="18"/>
        </w:rPr>
        <w:t>about</w:t>
      </w:r>
      <w:r>
        <w:rPr>
          <w:spacing w:val="-10"/>
          <w:w w:val="105"/>
          <w:sz w:val="18"/>
        </w:rPr>
        <w:t xml:space="preserve"> </w:t>
      </w:r>
      <w:r>
        <w:rPr>
          <w:w w:val="105"/>
          <w:sz w:val="18"/>
        </w:rPr>
        <w:t>15</w:t>
      </w:r>
      <w:r>
        <w:rPr>
          <w:spacing w:val="-21"/>
          <w:w w:val="105"/>
          <w:sz w:val="18"/>
        </w:rPr>
        <w:t xml:space="preserve"> </w:t>
      </w:r>
      <w:r>
        <w:rPr>
          <w:w w:val="105"/>
          <w:sz w:val="18"/>
        </w:rPr>
        <w:t>gunfire</w:t>
      </w:r>
      <w:r>
        <w:rPr>
          <w:spacing w:val="-13"/>
          <w:w w:val="105"/>
          <w:sz w:val="18"/>
        </w:rPr>
        <w:t xml:space="preserve"> </w:t>
      </w:r>
      <w:r>
        <w:rPr>
          <w:w w:val="105"/>
          <w:sz w:val="18"/>
        </w:rPr>
        <w:t>shots</w:t>
      </w:r>
      <w:r>
        <w:rPr>
          <w:spacing w:val="-20"/>
          <w:w w:val="105"/>
          <w:sz w:val="18"/>
        </w:rPr>
        <w:t xml:space="preserve"> </w:t>
      </w:r>
      <w:r>
        <w:rPr>
          <w:w w:val="105"/>
          <w:sz w:val="18"/>
        </w:rPr>
        <w:t>and</w:t>
      </w:r>
      <w:r>
        <w:rPr>
          <w:spacing w:val="-11"/>
          <w:w w:val="105"/>
          <w:sz w:val="18"/>
        </w:rPr>
        <w:t xml:space="preserve"> </w:t>
      </w:r>
      <w:r>
        <w:rPr>
          <w:w w:val="105"/>
          <w:sz w:val="18"/>
        </w:rPr>
        <w:t>upon</w:t>
      </w:r>
      <w:r>
        <w:rPr>
          <w:spacing w:val="-2"/>
          <w:w w:val="105"/>
          <w:sz w:val="18"/>
        </w:rPr>
        <w:t xml:space="preserve"> </w:t>
      </w:r>
      <w:r w:rsidR="00F7704F">
        <w:rPr>
          <w:w w:val="105"/>
          <w:sz w:val="18"/>
        </w:rPr>
        <w:t>t</w:t>
      </w:r>
      <w:r>
        <w:rPr>
          <w:w w:val="105"/>
          <w:sz w:val="18"/>
        </w:rPr>
        <w:t>u</w:t>
      </w:r>
      <w:r w:rsidR="00F7704F">
        <w:rPr>
          <w:w w:val="105"/>
          <w:sz w:val="18"/>
        </w:rPr>
        <w:t>rn</w:t>
      </w:r>
      <w:r>
        <w:rPr>
          <w:w w:val="105"/>
          <w:sz w:val="18"/>
        </w:rPr>
        <w:t>ing</w:t>
      </w:r>
      <w:r>
        <w:rPr>
          <w:spacing w:val="-4"/>
          <w:w w:val="105"/>
          <w:sz w:val="18"/>
        </w:rPr>
        <w:t xml:space="preserve"> </w:t>
      </w:r>
      <w:r>
        <w:rPr>
          <w:w w:val="105"/>
          <w:sz w:val="18"/>
        </w:rPr>
        <w:t>around</w:t>
      </w:r>
      <w:r>
        <w:rPr>
          <w:spacing w:val="-3"/>
          <w:w w:val="105"/>
          <w:sz w:val="18"/>
        </w:rPr>
        <w:t xml:space="preserve"> </w:t>
      </w:r>
      <w:r>
        <w:rPr>
          <w:w w:val="105"/>
          <w:sz w:val="18"/>
        </w:rPr>
        <w:t>and</w:t>
      </w:r>
      <w:r>
        <w:rPr>
          <w:spacing w:val="1"/>
          <w:w w:val="105"/>
          <w:sz w:val="18"/>
        </w:rPr>
        <w:t xml:space="preserve"> </w:t>
      </w:r>
      <w:r>
        <w:rPr>
          <w:w w:val="105"/>
          <w:sz w:val="18"/>
        </w:rPr>
        <w:t>looking</w:t>
      </w:r>
      <w:r>
        <w:rPr>
          <w:spacing w:val="-13"/>
          <w:w w:val="105"/>
          <w:sz w:val="18"/>
        </w:rPr>
        <w:t xml:space="preserve"> </w:t>
      </w:r>
      <w:r>
        <w:rPr>
          <w:w w:val="105"/>
          <w:sz w:val="18"/>
        </w:rPr>
        <w:t>toward</w:t>
      </w:r>
      <w:r>
        <w:rPr>
          <w:spacing w:val="2"/>
          <w:w w:val="105"/>
          <w:sz w:val="18"/>
        </w:rPr>
        <w:t xml:space="preserve"> </w:t>
      </w:r>
      <w:r>
        <w:rPr>
          <w:w w:val="105"/>
          <w:sz w:val="18"/>
        </w:rPr>
        <w:t>the</w:t>
      </w:r>
      <w:r>
        <w:rPr>
          <w:spacing w:val="-23"/>
          <w:w w:val="105"/>
          <w:sz w:val="18"/>
        </w:rPr>
        <w:t xml:space="preserve"> </w:t>
      </w:r>
      <w:r>
        <w:rPr>
          <w:w w:val="105"/>
          <w:sz w:val="18"/>
        </w:rPr>
        <w:t>school,</w:t>
      </w:r>
    </w:p>
    <w:p w:rsidR="00CE4C9F" w:rsidRDefault="00CE4C9F">
      <w:pPr>
        <w:jc w:val="center"/>
        <w:rPr>
          <w:rFonts w:ascii="Arial"/>
        </w:rPr>
      </w:pPr>
    </w:p>
    <w:p w:rsidR="000B42F6" w:rsidRDefault="000B42F6">
      <w:pPr>
        <w:jc w:val="center"/>
        <w:rPr>
          <w:rFonts w:ascii="Arial"/>
        </w:rPr>
      </w:pPr>
    </w:p>
    <w:p w:rsidR="000B42F6" w:rsidRDefault="000B42F6">
      <w:pPr>
        <w:jc w:val="center"/>
        <w:rPr>
          <w:rFonts w:ascii="Arial"/>
        </w:rPr>
      </w:pPr>
    </w:p>
    <w:p w:rsidR="000B42F6" w:rsidRDefault="000B42F6">
      <w:pPr>
        <w:jc w:val="center"/>
        <w:rPr>
          <w:rFonts w:ascii="Arial"/>
        </w:rPr>
      </w:pPr>
    </w:p>
    <w:p w:rsidR="000B42F6" w:rsidRDefault="000B42F6">
      <w:pPr>
        <w:jc w:val="center"/>
        <w:rPr>
          <w:rFonts w:ascii="Arial"/>
        </w:rPr>
      </w:pPr>
    </w:p>
    <w:p w:rsidR="000B42F6" w:rsidRDefault="000B42F6">
      <w:pPr>
        <w:jc w:val="center"/>
        <w:rPr>
          <w:rFonts w:ascii="Arial"/>
        </w:rPr>
        <w:sectPr w:rsidR="000B42F6">
          <w:type w:val="continuous"/>
          <w:pgSz w:w="12240" w:h="15840"/>
          <w:pgMar w:top="680" w:right="540" w:bottom="280" w:left="740" w:header="720" w:footer="720" w:gutter="0"/>
          <w:cols w:space="720"/>
        </w:sectPr>
      </w:pPr>
      <w:r>
        <w:rPr>
          <w:rFonts w:ascii="Arial"/>
        </w:rPr>
        <w:t>JC-001-001127</w:t>
      </w:r>
    </w:p>
    <w:tbl>
      <w:tblPr>
        <w:tblW w:w="0" w:type="auto"/>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723"/>
        <w:gridCol w:w="1012"/>
        <w:gridCol w:w="2707"/>
        <w:gridCol w:w="2370"/>
      </w:tblGrid>
      <w:tr w:rsidR="00CE4C9F">
        <w:trPr>
          <w:trHeight w:val="573"/>
        </w:trPr>
        <w:tc>
          <w:tcPr>
            <w:tcW w:w="3294" w:type="dxa"/>
            <w:tcBorders>
              <w:top w:val="nil"/>
              <w:left w:val="nil"/>
            </w:tcBorders>
          </w:tcPr>
          <w:p w:rsidR="00CE4C9F" w:rsidRDefault="00C85DFB">
            <w:pPr>
              <w:pStyle w:val="TableParagraph"/>
              <w:tabs>
                <w:tab w:val="left" w:pos="2080"/>
              </w:tabs>
              <w:spacing w:before="74"/>
              <w:ind w:left="144"/>
              <w:rPr>
                <w:rFonts w:ascii="Arial" w:hAnsi="Arial"/>
                <w:sz w:val="26"/>
              </w:rPr>
            </w:pPr>
            <w:bookmarkStart w:id="135" w:name="_bookmark127"/>
            <w:bookmarkEnd w:id="135"/>
            <w:r>
              <w:rPr>
                <w:rFonts w:ascii="Arial" w:hAnsi="Arial"/>
                <w:w w:val="110"/>
                <w:sz w:val="19"/>
              </w:rPr>
              <w:lastRenderedPageBreak/>
              <w:t>CON</w:t>
            </w:r>
            <w:r w:rsidR="000B42F6">
              <w:rPr>
                <w:rFonts w:ascii="Arial" w:hAnsi="Arial"/>
                <w:w w:val="110"/>
                <w:sz w:val="19"/>
              </w:rPr>
              <w:t>TINU</w:t>
            </w:r>
            <w:r>
              <w:rPr>
                <w:rFonts w:ascii="Arial" w:hAnsi="Arial"/>
                <w:w w:val="110"/>
                <w:sz w:val="19"/>
              </w:rPr>
              <w:t>ATION</w:t>
            </w:r>
            <w:r>
              <w:rPr>
                <w:rFonts w:ascii="Arial" w:hAnsi="Arial"/>
                <w:w w:val="110"/>
                <w:sz w:val="19"/>
              </w:rPr>
              <w:tab/>
            </w:r>
            <w:r>
              <w:rPr>
                <w:rFonts w:ascii="Arial" w:hAnsi="Arial"/>
                <w:w w:val="110"/>
                <w:position w:val="-3"/>
                <w:sz w:val="26"/>
              </w:rPr>
              <w:t>□</w:t>
            </w:r>
          </w:p>
          <w:p w:rsidR="00CE4C9F" w:rsidRDefault="00C85DFB">
            <w:pPr>
              <w:pStyle w:val="TableParagraph"/>
              <w:tabs>
                <w:tab w:val="left" w:pos="2088"/>
              </w:tabs>
              <w:spacing w:before="25" w:line="155" w:lineRule="exact"/>
              <w:ind w:left="142"/>
              <w:rPr>
                <w:sz w:val="11"/>
              </w:rPr>
            </w:pPr>
            <w:r>
              <w:rPr>
                <w:w w:val="95"/>
                <w:position w:val="2"/>
                <w:sz w:val="19"/>
              </w:rPr>
              <w:t>SUPPLEMENT</w:t>
            </w:r>
            <w:r>
              <w:rPr>
                <w:w w:val="95"/>
                <w:position w:val="2"/>
                <w:sz w:val="19"/>
              </w:rPr>
              <w:tab/>
            </w:r>
          </w:p>
        </w:tc>
        <w:tc>
          <w:tcPr>
            <w:tcW w:w="1735" w:type="dxa"/>
            <w:gridSpan w:val="2"/>
            <w:tcBorders>
              <w:bottom w:val="single" w:sz="18" w:space="0" w:color="000000"/>
            </w:tcBorders>
          </w:tcPr>
          <w:p w:rsidR="00CE4C9F" w:rsidRDefault="00C85DFB">
            <w:pPr>
              <w:pStyle w:val="TableParagraph"/>
              <w:spacing w:before="13"/>
              <w:ind w:left="121"/>
              <w:rPr>
                <w:sz w:val="14"/>
              </w:rPr>
            </w:pPr>
            <w:r>
              <w:rPr>
                <w:sz w:val="14"/>
              </w:rPr>
              <w:t>Repo</w:t>
            </w:r>
            <w:r w:rsidR="000B42F6">
              <w:rPr>
                <w:sz w:val="14"/>
              </w:rPr>
              <w:t>rt</w:t>
            </w:r>
            <w:r>
              <w:rPr>
                <w:sz w:val="14"/>
              </w:rPr>
              <w:t>ing Agency</w:t>
            </w:r>
          </w:p>
          <w:p w:rsidR="00CE4C9F" w:rsidRDefault="00CE4C9F">
            <w:pPr>
              <w:pStyle w:val="TableParagraph"/>
              <w:spacing w:before="6"/>
              <w:rPr>
                <w:rFonts w:ascii="Arial"/>
                <w:sz w:val="14"/>
              </w:rPr>
            </w:pPr>
          </w:p>
          <w:p w:rsidR="00CE4C9F" w:rsidRDefault="00C85DFB">
            <w:pPr>
              <w:pStyle w:val="TableParagraph"/>
              <w:spacing w:before="1" w:line="212" w:lineRule="exact"/>
              <w:ind w:left="112"/>
              <w:rPr>
                <w:b/>
                <w:sz w:val="20"/>
              </w:rPr>
            </w:pPr>
            <w:r>
              <w:rPr>
                <w:b/>
                <w:w w:val="105"/>
                <w:sz w:val="20"/>
              </w:rPr>
              <w:t>JCSO</w:t>
            </w:r>
          </w:p>
        </w:tc>
        <w:tc>
          <w:tcPr>
            <w:tcW w:w="2707" w:type="dxa"/>
            <w:tcBorders>
              <w:bottom w:val="single" w:sz="18" w:space="0" w:color="000000"/>
              <w:right w:val="single" w:sz="18" w:space="0" w:color="000000"/>
            </w:tcBorders>
          </w:tcPr>
          <w:p w:rsidR="00CE4C9F" w:rsidRDefault="00C85DFB">
            <w:pPr>
              <w:pStyle w:val="TableParagraph"/>
              <w:spacing w:before="13"/>
              <w:ind w:left="130"/>
              <w:rPr>
                <w:sz w:val="14"/>
              </w:rPr>
            </w:pPr>
            <w:r>
              <w:rPr>
                <w:sz w:val="14"/>
              </w:rPr>
              <w:t>Reporting Officer</w:t>
            </w:r>
          </w:p>
          <w:p w:rsidR="00CE4C9F" w:rsidRDefault="00CE4C9F">
            <w:pPr>
              <w:pStyle w:val="TableParagraph"/>
              <w:spacing w:before="8"/>
              <w:rPr>
                <w:rFonts w:ascii="Arial"/>
                <w:sz w:val="13"/>
              </w:rPr>
            </w:pPr>
          </w:p>
          <w:p w:rsidR="00CE4C9F" w:rsidRDefault="00C85DFB">
            <w:pPr>
              <w:pStyle w:val="TableParagraph"/>
              <w:spacing w:line="221" w:lineRule="exact"/>
              <w:ind w:left="118"/>
              <w:rPr>
                <w:b/>
                <w:sz w:val="20"/>
              </w:rPr>
            </w:pPr>
            <w:r>
              <w:rPr>
                <w:b/>
                <w:w w:val="105"/>
                <w:sz w:val="20"/>
              </w:rPr>
              <w:t>MOORE</w:t>
            </w:r>
          </w:p>
        </w:tc>
        <w:tc>
          <w:tcPr>
            <w:tcW w:w="2370" w:type="dxa"/>
            <w:tcBorders>
              <w:left w:val="single" w:sz="18" w:space="0" w:color="000000"/>
              <w:bottom w:val="single" w:sz="18" w:space="0" w:color="000000"/>
            </w:tcBorders>
          </w:tcPr>
          <w:p w:rsidR="00CE4C9F" w:rsidRDefault="00C85DFB">
            <w:pPr>
              <w:pStyle w:val="TableParagraph"/>
              <w:spacing w:before="42"/>
              <w:ind w:left="104"/>
              <w:rPr>
                <w:sz w:val="14"/>
              </w:rPr>
            </w:pPr>
            <w:r>
              <w:rPr>
                <w:sz w:val="14"/>
              </w:rPr>
              <w:t>Case Repo</w:t>
            </w:r>
            <w:r w:rsidR="000B42F6">
              <w:rPr>
                <w:sz w:val="14"/>
              </w:rPr>
              <w:t>rt</w:t>
            </w:r>
            <w:r>
              <w:rPr>
                <w:spacing w:val="24"/>
                <w:sz w:val="14"/>
              </w:rPr>
              <w:t xml:space="preserve"> </w:t>
            </w:r>
            <w:r>
              <w:rPr>
                <w:sz w:val="14"/>
              </w:rPr>
              <w:t>No</w:t>
            </w:r>
          </w:p>
          <w:p w:rsidR="00CE4C9F" w:rsidRDefault="00C85DFB">
            <w:pPr>
              <w:pStyle w:val="TableParagraph"/>
              <w:spacing w:before="129" w:line="221" w:lineRule="exact"/>
              <w:ind w:left="103"/>
              <w:rPr>
                <w:b/>
                <w:sz w:val="20"/>
              </w:rPr>
            </w:pPr>
            <w:r>
              <w:rPr>
                <w:b/>
                <w:w w:val="105"/>
                <w:sz w:val="20"/>
              </w:rPr>
              <w:t>99-7625-1</w:t>
            </w:r>
          </w:p>
        </w:tc>
      </w:tr>
      <w:tr w:rsidR="00CE4C9F">
        <w:trPr>
          <w:trHeight w:val="474"/>
        </w:trPr>
        <w:tc>
          <w:tcPr>
            <w:tcW w:w="4017" w:type="dxa"/>
            <w:gridSpan w:val="2"/>
            <w:tcBorders>
              <w:left w:val="nil"/>
              <w:right w:val="single" w:sz="18" w:space="0" w:color="000000"/>
            </w:tcBorders>
          </w:tcPr>
          <w:p w:rsidR="00CE4C9F" w:rsidRDefault="00CE4C9F">
            <w:pPr>
              <w:pStyle w:val="TableParagraph"/>
              <w:spacing w:before="20"/>
              <w:ind w:left="346"/>
              <w:rPr>
                <w:sz w:val="14"/>
              </w:rPr>
            </w:pPr>
          </w:p>
        </w:tc>
        <w:tc>
          <w:tcPr>
            <w:tcW w:w="3719" w:type="dxa"/>
            <w:gridSpan w:val="2"/>
            <w:tcBorders>
              <w:top w:val="single" w:sz="18" w:space="0" w:color="000000"/>
              <w:left w:val="single" w:sz="18" w:space="0" w:color="000000"/>
              <w:bottom w:val="single" w:sz="18" w:space="0" w:color="000000"/>
            </w:tcBorders>
          </w:tcPr>
          <w:p w:rsidR="00CE4C9F" w:rsidRDefault="00C85DFB">
            <w:pPr>
              <w:pStyle w:val="TableParagraph"/>
              <w:spacing w:before="29"/>
              <w:ind w:left="100"/>
              <w:rPr>
                <w:sz w:val="14"/>
              </w:rPr>
            </w:pPr>
            <w:r>
              <w:rPr>
                <w:sz w:val="14"/>
              </w:rPr>
              <w:t xml:space="preserve">Victim </w:t>
            </w:r>
            <w:r>
              <w:rPr>
                <w:sz w:val="13"/>
              </w:rPr>
              <w:t xml:space="preserve">Name </w:t>
            </w:r>
            <w:r>
              <w:rPr>
                <w:sz w:val="14"/>
              </w:rPr>
              <w:t>Original R</w:t>
            </w:r>
            <w:r w:rsidR="000B42F6">
              <w:rPr>
                <w:sz w:val="14"/>
              </w:rPr>
              <w:t>eport</w:t>
            </w:r>
          </w:p>
        </w:tc>
        <w:tc>
          <w:tcPr>
            <w:tcW w:w="2370" w:type="dxa"/>
            <w:tcBorders>
              <w:top w:val="single" w:sz="18" w:space="0" w:color="000000"/>
            </w:tcBorders>
          </w:tcPr>
          <w:p w:rsidR="00CE4C9F" w:rsidRDefault="00C85DFB">
            <w:pPr>
              <w:pStyle w:val="TableParagraph"/>
              <w:spacing w:before="48"/>
              <w:ind w:left="119"/>
              <w:rPr>
                <w:sz w:val="14"/>
              </w:rPr>
            </w:pPr>
            <w:r>
              <w:rPr>
                <w:sz w:val="14"/>
              </w:rPr>
              <w:t>Date This R</w:t>
            </w:r>
            <w:r w:rsidR="000B42F6">
              <w:rPr>
                <w:sz w:val="14"/>
              </w:rPr>
              <w:t>eport</w:t>
            </w:r>
          </w:p>
          <w:p w:rsidR="00CE4C9F" w:rsidRDefault="00C85DFB">
            <w:pPr>
              <w:pStyle w:val="TableParagraph"/>
              <w:spacing w:before="62" w:line="183" w:lineRule="exact"/>
              <w:ind w:left="114"/>
              <w:rPr>
                <w:b/>
                <w:sz w:val="20"/>
              </w:rPr>
            </w:pPr>
            <w:r>
              <w:rPr>
                <w:b/>
                <w:w w:val="105"/>
                <w:sz w:val="20"/>
              </w:rPr>
              <w:t>04-29-99</w:t>
            </w:r>
          </w:p>
        </w:tc>
      </w:tr>
      <w:tr w:rsidR="00CE4C9F">
        <w:trPr>
          <w:trHeight w:val="544"/>
        </w:trPr>
        <w:tc>
          <w:tcPr>
            <w:tcW w:w="4017" w:type="dxa"/>
            <w:gridSpan w:val="2"/>
          </w:tcPr>
          <w:p w:rsidR="00CE4C9F" w:rsidRDefault="00C85DFB">
            <w:pPr>
              <w:pStyle w:val="TableParagraph"/>
              <w:tabs>
                <w:tab w:val="left" w:pos="1169"/>
              </w:tabs>
              <w:spacing w:before="94" w:line="129" w:lineRule="auto"/>
              <w:ind w:left="129"/>
              <w:rPr>
                <w:sz w:val="18"/>
              </w:rPr>
            </w:pPr>
            <w:r>
              <w:rPr>
                <w:rFonts w:ascii="Arial"/>
                <w:w w:val="105"/>
                <w:position w:val="-14"/>
                <w:sz w:val="33"/>
              </w:rPr>
              <w:t xml:space="preserve"> </w:t>
            </w:r>
            <w:r>
              <w:rPr>
                <w:w w:val="105"/>
                <w:sz w:val="18"/>
              </w:rPr>
              <w:t>First Degree</w:t>
            </w:r>
            <w:r>
              <w:rPr>
                <w:spacing w:val="5"/>
                <w:w w:val="105"/>
                <w:sz w:val="18"/>
              </w:rPr>
              <w:t xml:space="preserve"> </w:t>
            </w:r>
            <w:r>
              <w:rPr>
                <w:w w:val="105"/>
                <w:sz w:val="18"/>
              </w:rPr>
              <w:t>Murder</w:t>
            </w:r>
          </w:p>
          <w:p w:rsidR="00CE4C9F" w:rsidRDefault="00CE4C9F">
            <w:pPr>
              <w:pStyle w:val="TableParagraph"/>
              <w:tabs>
                <w:tab w:val="left" w:pos="1173"/>
              </w:tabs>
              <w:spacing w:before="19"/>
              <w:ind w:left="142"/>
              <w:rPr>
                <w:rFonts w:ascii="Arial"/>
                <w:sz w:val="14"/>
              </w:rPr>
            </w:pPr>
          </w:p>
        </w:tc>
        <w:tc>
          <w:tcPr>
            <w:tcW w:w="3719" w:type="dxa"/>
            <w:gridSpan w:val="2"/>
            <w:tcBorders>
              <w:top w:val="single" w:sz="18" w:space="0" w:color="000000"/>
            </w:tcBorders>
          </w:tcPr>
          <w:p w:rsidR="00CE4C9F" w:rsidRDefault="00CE4C9F">
            <w:pPr>
              <w:pStyle w:val="TableParagraph"/>
              <w:tabs>
                <w:tab w:val="left" w:pos="1289"/>
                <w:tab w:val="left" w:pos="2281"/>
                <w:tab w:val="left" w:pos="3282"/>
              </w:tabs>
              <w:spacing w:line="111" w:lineRule="exact"/>
              <w:ind w:left="149"/>
              <w:jc w:val="center"/>
              <w:rPr>
                <w:rFonts w:ascii="Arial"/>
                <w:sz w:val="14"/>
              </w:rPr>
            </w:pPr>
          </w:p>
        </w:tc>
        <w:tc>
          <w:tcPr>
            <w:tcW w:w="2370" w:type="dxa"/>
          </w:tcPr>
          <w:p w:rsidR="00CE4C9F" w:rsidRDefault="00C85DFB">
            <w:pPr>
              <w:pStyle w:val="TableParagraph"/>
              <w:tabs>
                <w:tab w:val="left" w:pos="1319"/>
                <w:tab w:val="left" w:pos="1994"/>
              </w:tabs>
              <w:spacing w:before="68"/>
              <w:ind w:right="15"/>
              <w:jc w:val="center"/>
              <w:rPr>
                <w:rFonts w:ascii="Arial"/>
                <w:sz w:val="14"/>
              </w:rPr>
            </w:pPr>
            <w:r>
              <w:rPr>
                <w:w w:val="105"/>
                <w:position w:val="1"/>
                <w:sz w:val="14"/>
              </w:rPr>
              <w:t>Recommend</w:t>
            </w:r>
            <w:r>
              <w:rPr>
                <w:spacing w:val="-7"/>
                <w:w w:val="105"/>
                <w:position w:val="1"/>
                <w:sz w:val="14"/>
              </w:rPr>
              <w:t xml:space="preserve"> </w:t>
            </w:r>
            <w:r>
              <w:rPr>
                <w:w w:val="105"/>
                <w:position w:val="1"/>
                <w:sz w:val="15"/>
              </w:rPr>
              <w:t>Cas</w:t>
            </w:r>
            <w:r w:rsidR="000B42F6">
              <w:rPr>
                <w:w w:val="105"/>
                <w:position w:val="1"/>
                <w:sz w:val="15"/>
              </w:rPr>
              <w:t>e</w:t>
            </w:r>
            <w:r>
              <w:rPr>
                <w:w w:val="105"/>
                <w:position w:val="1"/>
                <w:sz w:val="15"/>
              </w:rPr>
              <w:tab/>
            </w:r>
            <w:r>
              <w:rPr>
                <w:w w:val="105"/>
                <w:position w:val="1"/>
                <w:sz w:val="14"/>
              </w:rPr>
              <w:t>Review</w:t>
            </w:r>
            <w:r>
              <w:rPr>
                <w:w w:val="105"/>
                <w:position w:val="1"/>
                <w:sz w:val="14"/>
              </w:rPr>
              <w:tab/>
            </w:r>
          </w:p>
          <w:p w:rsidR="00CE4C9F" w:rsidRDefault="00C85DFB">
            <w:pPr>
              <w:pStyle w:val="TableParagraph"/>
              <w:tabs>
                <w:tab w:val="left" w:pos="2114"/>
              </w:tabs>
              <w:spacing w:before="108" w:line="131" w:lineRule="exact"/>
              <w:ind w:left="1387"/>
              <w:rPr>
                <w:rFonts w:ascii="Arial" w:hAnsi="Arial"/>
                <w:sz w:val="14"/>
              </w:rPr>
            </w:pPr>
            <w:r>
              <w:rPr>
                <w:position w:val="1"/>
                <w:sz w:val="14"/>
              </w:rPr>
              <w:t>Closu</w:t>
            </w:r>
            <w:r w:rsidR="000B42F6">
              <w:rPr>
                <w:position w:val="1"/>
                <w:sz w:val="14"/>
              </w:rPr>
              <w:t>re</w:t>
            </w:r>
            <w:r>
              <w:rPr>
                <w:position w:val="1"/>
                <w:sz w:val="14"/>
              </w:rPr>
              <w:tab/>
            </w:r>
          </w:p>
          <w:p w:rsidR="00CE4C9F" w:rsidRDefault="00C85DFB">
            <w:pPr>
              <w:pStyle w:val="TableParagraph"/>
              <w:tabs>
                <w:tab w:val="left" w:pos="766"/>
              </w:tabs>
              <w:spacing w:line="37" w:lineRule="exact"/>
              <w:ind w:left="62"/>
              <w:jc w:val="center"/>
              <w:rPr>
                <w:rFonts w:ascii="Arial"/>
                <w:sz w:val="31"/>
              </w:rPr>
            </w:pPr>
            <w:r>
              <w:rPr>
                <w:rFonts w:ascii="Arial"/>
                <w:w w:val="75"/>
                <w:sz w:val="36"/>
              </w:rPr>
              <w:t>I</w:t>
            </w:r>
            <w:r>
              <w:rPr>
                <w:rFonts w:ascii="Arial"/>
                <w:w w:val="75"/>
                <w:sz w:val="36"/>
              </w:rPr>
              <w:tab/>
            </w:r>
            <w:r>
              <w:rPr>
                <w:rFonts w:ascii="Arial"/>
                <w:w w:val="45"/>
                <w:sz w:val="31"/>
              </w:rPr>
              <w:t>I</w:t>
            </w:r>
          </w:p>
        </w:tc>
      </w:tr>
    </w:tbl>
    <w:p w:rsidR="000B42F6" w:rsidRDefault="000B42F6">
      <w:pPr>
        <w:spacing w:before="92" w:line="420" w:lineRule="auto"/>
        <w:ind w:left="881" w:right="367" w:firstLine="4"/>
        <w:jc w:val="both"/>
        <w:rPr>
          <w:w w:val="105"/>
          <w:sz w:val="18"/>
        </w:rPr>
      </w:pPr>
    </w:p>
    <w:p w:rsidR="00CE4C9F" w:rsidRDefault="00C85DFB">
      <w:pPr>
        <w:spacing w:before="92" w:line="420" w:lineRule="auto"/>
        <w:ind w:left="881" w:right="367" w:firstLine="4"/>
        <w:jc w:val="both"/>
        <w:rPr>
          <w:sz w:val="18"/>
        </w:rPr>
      </w:pPr>
      <w:r>
        <w:rPr>
          <w:w w:val="105"/>
          <w:sz w:val="18"/>
        </w:rPr>
        <w:t>Sander said she saw the suspects and that only one of them was shooting at this time. Sander said she saw a blond hair girl shot in</w:t>
      </w:r>
      <w:r>
        <w:rPr>
          <w:spacing w:val="-3"/>
          <w:w w:val="105"/>
          <w:sz w:val="18"/>
        </w:rPr>
        <w:t xml:space="preserve"> </w:t>
      </w:r>
      <w:r>
        <w:rPr>
          <w:w w:val="105"/>
          <w:sz w:val="18"/>
        </w:rPr>
        <w:t>the</w:t>
      </w:r>
      <w:r>
        <w:rPr>
          <w:spacing w:val="16"/>
          <w:w w:val="105"/>
          <w:sz w:val="18"/>
        </w:rPr>
        <w:t xml:space="preserve"> </w:t>
      </w:r>
      <w:r>
        <w:rPr>
          <w:w w:val="105"/>
          <w:sz w:val="18"/>
        </w:rPr>
        <w:t>chest</w:t>
      </w:r>
      <w:r>
        <w:rPr>
          <w:spacing w:val="-9"/>
          <w:w w:val="105"/>
          <w:sz w:val="18"/>
        </w:rPr>
        <w:t xml:space="preserve"> </w:t>
      </w:r>
      <w:r>
        <w:rPr>
          <w:w w:val="105"/>
          <w:sz w:val="18"/>
        </w:rPr>
        <w:t>and</w:t>
      </w:r>
      <w:r>
        <w:rPr>
          <w:spacing w:val="6"/>
          <w:w w:val="105"/>
          <w:sz w:val="18"/>
        </w:rPr>
        <w:t xml:space="preserve"> </w:t>
      </w:r>
      <w:r>
        <w:rPr>
          <w:w w:val="105"/>
          <w:sz w:val="18"/>
        </w:rPr>
        <w:t>that</w:t>
      </w:r>
      <w:r>
        <w:rPr>
          <w:spacing w:val="-3"/>
          <w:w w:val="105"/>
          <w:sz w:val="18"/>
        </w:rPr>
        <w:t xml:space="preserve"> </w:t>
      </w:r>
      <w:r>
        <w:rPr>
          <w:w w:val="105"/>
          <w:sz w:val="18"/>
        </w:rPr>
        <w:t>she</w:t>
      </w:r>
      <w:r>
        <w:rPr>
          <w:spacing w:val="-11"/>
          <w:w w:val="105"/>
          <w:sz w:val="18"/>
        </w:rPr>
        <w:t xml:space="preserve"> </w:t>
      </w:r>
      <w:r>
        <w:rPr>
          <w:w w:val="105"/>
          <w:sz w:val="18"/>
        </w:rPr>
        <w:t>saw</w:t>
      </w:r>
      <w:r>
        <w:rPr>
          <w:spacing w:val="-5"/>
          <w:w w:val="105"/>
          <w:sz w:val="18"/>
        </w:rPr>
        <w:t xml:space="preserve"> </w:t>
      </w:r>
      <w:r>
        <w:rPr>
          <w:w w:val="105"/>
          <w:sz w:val="18"/>
        </w:rPr>
        <w:t>one</w:t>
      </w:r>
      <w:r>
        <w:rPr>
          <w:spacing w:val="-8"/>
          <w:w w:val="105"/>
          <w:sz w:val="18"/>
        </w:rPr>
        <w:t xml:space="preserve"> </w:t>
      </w:r>
      <w:r>
        <w:rPr>
          <w:w w:val="105"/>
          <w:sz w:val="18"/>
        </w:rPr>
        <w:t>of</w:t>
      </w:r>
      <w:r>
        <w:rPr>
          <w:spacing w:val="-2"/>
          <w:w w:val="105"/>
          <w:sz w:val="18"/>
        </w:rPr>
        <w:t xml:space="preserve"> </w:t>
      </w:r>
      <w:r>
        <w:rPr>
          <w:w w:val="105"/>
          <w:sz w:val="18"/>
        </w:rPr>
        <w:t>the</w:t>
      </w:r>
      <w:r>
        <w:rPr>
          <w:spacing w:val="-20"/>
          <w:w w:val="105"/>
          <w:sz w:val="18"/>
        </w:rPr>
        <w:t xml:space="preserve"> </w:t>
      </w:r>
      <w:r>
        <w:rPr>
          <w:w w:val="105"/>
          <w:sz w:val="18"/>
        </w:rPr>
        <w:t>suspects</w:t>
      </w:r>
      <w:r>
        <w:rPr>
          <w:spacing w:val="-5"/>
          <w:w w:val="105"/>
          <w:sz w:val="18"/>
        </w:rPr>
        <w:t xml:space="preserve"> </w:t>
      </w:r>
      <w:r>
        <w:rPr>
          <w:w w:val="105"/>
          <w:sz w:val="18"/>
        </w:rPr>
        <w:t>on</w:t>
      </w:r>
      <w:r>
        <w:rPr>
          <w:spacing w:val="-1"/>
          <w:w w:val="105"/>
          <w:sz w:val="18"/>
        </w:rPr>
        <w:t xml:space="preserve"> </w:t>
      </w:r>
      <w:r>
        <w:rPr>
          <w:w w:val="105"/>
          <w:sz w:val="18"/>
        </w:rPr>
        <w:t>top</w:t>
      </w:r>
      <w:r>
        <w:rPr>
          <w:spacing w:val="-10"/>
          <w:w w:val="105"/>
          <w:sz w:val="18"/>
        </w:rPr>
        <w:t xml:space="preserve"> </w:t>
      </w:r>
      <w:r>
        <w:rPr>
          <w:w w:val="105"/>
          <w:sz w:val="18"/>
        </w:rPr>
        <w:t>of</w:t>
      </w:r>
      <w:r>
        <w:rPr>
          <w:spacing w:val="-1"/>
          <w:w w:val="105"/>
          <w:sz w:val="18"/>
        </w:rPr>
        <w:t xml:space="preserve"> </w:t>
      </w:r>
      <w:r>
        <w:rPr>
          <w:w w:val="105"/>
          <w:sz w:val="18"/>
        </w:rPr>
        <w:t>the</w:t>
      </w:r>
      <w:r>
        <w:rPr>
          <w:spacing w:val="-12"/>
          <w:w w:val="105"/>
          <w:sz w:val="18"/>
        </w:rPr>
        <w:t xml:space="preserve"> </w:t>
      </w:r>
      <w:r>
        <w:rPr>
          <w:w w:val="105"/>
          <w:sz w:val="18"/>
        </w:rPr>
        <w:t>stairs</w:t>
      </w:r>
      <w:r>
        <w:rPr>
          <w:spacing w:val="-1"/>
          <w:w w:val="105"/>
          <w:sz w:val="18"/>
        </w:rPr>
        <w:t xml:space="preserve"> </w:t>
      </w:r>
      <w:r>
        <w:rPr>
          <w:w w:val="105"/>
          <w:sz w:val="18"/>
        </w:rPr>
        <w:t>by</w:t>
      </w:r>
      <w:r>
        <w:rPr>
          <w:spacing w:val="-10"/>
          <w:w w:val="105"/>
          <w:sz w:val="18"/>
        </w:rPr>
        <w:t xml:space="preserve"> </w:t>
      </w:r>
      <w:r>
        <w:rPr>
          <w:w w:val="105"/>
          <w:sz w:val="18"/>
        </w:rPr>
        <w:t>the</w:t>
      </w:r>
      <w:r>
        <w:rPr>
          <w:spacing w:val="1"/>
          <w:w w:val="105"/>
          <w:sz w:val="18"/>
        </w:rPr>
        <w:t xml:space="preserve"> </w:t>
      </w:r>
      <w:r>
        <w:rPr>
          <w:w w:val="105"/>
          <w:sz w:val="18"/>
        </w:rPr>
        <w:t>parking</w:t>
      </w:r>
      <w:r>
        <w:rPr>
          <w:spacing w:val="11"/>
          <w:w w:val="105"/>
          <w:sz w:val="18"/>
        </w:rPr>
        <w:t xml:space="preserve"> </w:t>
      </w:r>
      <w:r>
        <w:rPr>
          <w:w w:val="105"/>
          <w:sz w:val="18"/>
        </w:rPr>
        <w:t>lot</w:t>
      </w:r>
      <w:r>
        <w:rPr>
          <w:spacing w:val="-8"/>
          <w:w w:val="105"/>
          <w:sz w:val="18"/>
        </w:rPr>
        <w:t xml:space="preserve"> </w:t>
      </w:r>
      <w:r>
        <w:rPr>
          <w:w w:val="105"/>
          <w:sz w:val="18"/>
        </w:rPr>
        <w:t>with</w:t>
      </w:r>
      <w:r>
        <w:rPr>
          <w:spacing w:val="-3"/>
          <w:w w:val="105"/>
          <w:sz w:val="18"/>
        </w:rPr>
        <w:t xml:space="preserve"> </w:t>
      </w:r>
      <w:r>
        <w:rPr>
          <w:w w:val="105"/>
          <w:sz w:val="18"/>
        </w:rPr>
        <w:t>a</w:t>
      </w:r>
      <w:r>
        <w:rPr>
          <w:spacing w:val="6"/>
          <w:w w:val="105"/>
          <w:sz w:val="18"/>
        </w:rPr>
        <w:t xml:space="preserve"> </w:t>
      </w:r>
      <w:r>
        <w:rPr>
          <w:w w:val="105"/>
          <w:sz w:val="18"/>
        </w:rPr>
        <w:t>rifle</w:t>
      </w:r>
      <w:r>
        <w:rPr>
          <w:spacing w:val="-3"/>
          <w:w w:val="105"/>
          <w:sz w:val="18"/>
        </w:rPr>
        <w:t xml:space="preserve"> </w:t>
      </w:r>
      <w:r>
        <w:rPr>
          <w:w w:val="105"/>
          <w:sz w:val="18"/>
        </w:rPr>
        <w:t>that</w:t>
      </w:r>
      <w:r>
        <w:rPr>
          <w:spacing w:val="-5"/>
          <w:w w:val="105"/>
          <w:sz w:val="18"/>
        </w:rPr>
        <w:t xml:space="preserve"> </w:t>
      </w:r>
      <w:r>
        <w:rPr>
          <w:w w:val="105"/>
          <w:sz w:val="18"/>
        </w:rPr>
        <w:t>was</w:t>
      </w:r>
      <w:r>
        <w:rPr>
          <w:spacing w:val="-2"/>
          <w:w w:val="105"/>
          <w:sz w:val="18"/>
        </w:rPr>
        <w:t xml:space="preserve"> </w:t>
      </w:r>
      <w:r>
        <w:rPr>
          <w:w w:val="105"/>
          <w:sz w:val="18"/>
        </w:rPr>
        <w:t>black in</w:t>
      </w:r>
      <w:r>
        <w:rPr>
          <w:spacing w:val="-7"/>
          <w:w w:val="105"/>
          <w:sz w:val="18"/>
        </w:rPr>
        <w:t xml:space="preserve"> </w:t>
      </w:r>
      <w:r>
        <w:rPr>
          <w:w w:val="105"/>
          <w:sz w:val="18"/>
        </w:rPr>
        <w:t>color.</w:t>
      </w:r>
      <w:r>
        <w:rPr>
          <w:spacing w:val="-8"/>
          <w:w w:val="105"/>
          <w:sz w:val="18"/>
        </w:rPr>
        <w:t xml:space="preserve"> </w:t>
      </w:r>
      <w:r>
        <w:rPr>
          <w:w w:val="105"/>
          <w:sz w:val="18"/>
        </w:rPr>
        <w:t>Sander said that she saw the pictures of</w:t>
      </w:r>
      <w:r w:rsidR="00B623E3">
        <w:rPr>
          <w:w w:val="105"/>
          <w:sz w:val="18"/>
        </w:rPr>
        <w:t xml:space="preserve"> </w:t>
      </w:r>
      <w:r>
        <w:rPr>
          <w:w w:val="105"/>
          <w:sz w:val="18"/>
        </w:rPr>
        <w:t>the suspects on t.v. and she advised me she did not feel that the pictures that were being shown were the suspects she saw. I then asked Sander to described the suspects, and she stated she could describe one of them and she advised that he had a full face, pale complexion, dark short hair, brown eyes, wearing a black trench coat. During Sander</w:t>
      </w:r>
      <w:r w:rsidR="00F7704F">
        <w:rPr>
          <w:w w:val="105"/>
          <w:sz w:val="18"/>
        </w:rPr>
        <w:t>’</w:t>
      </w:r>
      <w:r>
        <w:rPr>
          <w:w w:val="105"/>
          <w:sz w:val="18"/>
        </w:rPr>
        <w:t xml:space="preserve">s description of her location and the suspects location, she indicated she was about </w:t>
      </w:r>
      <w:r w:rsidR="00F7704F">
        <w:rPr>
          <w:spacing w:val="3"/>
          <w:w w:val="105"/>
          <w:sz w:val="18"/>
        </w:rPr>
        <w:t>1</w:t>
      </w:r>
      <w:r>
        <w:rPr>
          <w:spacing w:val="3"/>
          <w:w w:val="105"/>
          <w:sz w:val="18"/>
        </w:rPr>
        <w:t xml:space="preserve">00 </w:t>
      </w:r>
      <w:r>
        <w:rPr>
          <w:w w:val="105"/>
          <w:sz w:val="18"/>
        </w:rPr>
        <w:t>feet from the suspects when she saw them but she stated she feels she could ID them if she saw some</w:t>
      </w:r>
      <w:r>
        <w:rPr>
          <w:spacing w:val="27"/>
          <w:w w:val="105"/>
          <w:sz w:val="18"/>
        </w:rPr>
        <w:t xml:space="preserve"> </w:t>
      </w:r>
      <w:r>
        <w:rPr>
          <w:w w:val="105"/>
          <w:sz w:val="18"/>
        </w:rPr>
        <w:t>photographs.</w:t>
      </w:r>
    </w:p>
    <w:p w:rsidR="00CE4C9F" w:rsidRDefault="00CE4C9F">
      <w:pPr>
        <w:pStyle w:val="BodyText"/>
        <w:rPr>
          <w:sz w:val="20"/>
        </w:rPr>
      </w:pPr>
    </w:p>
    <w:p w:rsidR="00CE4C9F" w:rsidRDefault="00C85DFB">
      <w:pPr>
        <w:spacing w:before="130" w:line="417" w:lineRule="auto"/>
        <w:ind w:left="876" w:right="378" w:firstLine="8"/>
        <w:jc w:val="both"/>
        <w:rPr>
          <w:sz w:val="18"/>
        </w:rPr>
      </w:pPr>
      <w:r>
        <w:rPr>
          <w:w w:val="105"/>
          <w:sz w:val="18"/>
        </w:rPr>
        <w:t>Due</w:t>
      </w:r>
      <w:r>
        <w:rPr>
          <w:spacing w:val="-4"/>
          <w:w w:val="105"/>
          <w:sz w:val="18"/>
        </w:rPr>
        <w:t xml:space="preserve"> </w:t>
      </w:r>
      <w:r>
        <w:rPr>
          <w:w w:val="105"/>
          <w:sz w:val="18"/>
        </w:rPr>
        <w:t>to</w:t>
      </w:r>
      <w:r>
        <w:rPr>
          <w:spacing w:val="-6"/>
          <w:w w:val="105"/>
          <w:sz w:val="18"/>
        </w:rPr>
        <w:t xml:space="preserve"> </w:t>
      </w:r>
      <w:r>
        <w:rPr>
          <w:w w:val="105"/>
          <w:sz w:val="18"/>
        </w:rPr>
        <w:t>this</w:t>
      </w:r>
      <w:r>
        <w:rPr>
          <w:spacing w:val="-8"/>
          <w:w w:val="105"/>
          <w:sz w:val="18"/>
        </w:rPr>
        <w:t xml:space="preserve"> </w:t>
      </w:r>
      <w:r>
        <w:rPr>
          <w:w w:val="105"/>
          <w:sz w:val="18"/>
        </w:rPr>
        <w:t>I</w:t>
      </w:r>
      <w:r>
        <w:rPr>
          <w:spacing w:val="-10"/>
          <w:w w:val="105"/>
          <w:sz w:val="18"/>
        </w:rPr>
        <w:t xml:space="preserve"> </w:t>
      </w:r>
      <w:r>
        <w:rPr>
          <w:w w:val="105"/>
          <w:sz w:val="18"/>
        </w:rPr>
        <w:t>contacted</w:t>
      </w:r>
      <w:r>
        <w:rPr>
          <w:spacing w:val="-2"/>
          <w:w w:val="105"/>
          <w:sz w:val="18"/>
        </w:rPr>
        <w:t xml:space="preserve"> </w:t>
      </w:r>
      <w:r>
        <w:rPr>
          <w:w w:val="105"/>
          <w:sz w:val="18"/>
        </w:rPr>
        <w:t>Lt.</w:t>
      </w:r>
      <w:r>
        <w:rPr>
          <w:spacing w:val="-5"/>
          <w:w w:val="105"/>
          <w:sz w:val="18"/>
        </w:rPr>
        <w:t xml:space="preserve"> </w:t>
      </w:r>
      <w:r>
        <w:rPr>
          <w:w w:val="105"/>
          <w:sz w:val="18"/>
        </w:rPr>
        <w:t>John</w:t>
      </w:r>
      <w:r>
        <w:rPr>
          <w:spacing w:val="2"/>
          <w:w w:val="105"/>
          <w:sz w:val="18"/>
        </w:rPr>
        <w:t xml:space="preserve"> </w:t>
      </w:r>
      <w:r>
        <w:rPr>
          <w:w w:val="105"/>
          <w:sz w:val="18"/>
        </w:rPr>
        <w:t>Kiekbusch</w:t>
      </w:r>
      <w:r>
        <w:rPr>
          <w:spacing w:val="10"/>
          <w:w w:val="105"/>
          <w:sz w:val="18"/>
        </w:rPr>
        <w:t xml:space="preserve"> </w:t>
      </w:r>
      <w:r>
        <w:rPr>
          <w:w w:val="105"/>
          <w:sz w:val="18"/>
        </w:rPr>
        <w:t>and</w:t>
      </w:r>
      <w:r>
        <w:rPr>
          <w:spacing w:val="-17"/>
          <w:w w:val="105"/>
          <w:sz w:val="18"/>
        </w:rPr>
        <w:t xml:space="preserve"> </w:t>
      </w:r>
      <w:r>
        <w:rPr>
          <w:w w:val="105"/>
          <w:sz w:val="18"/>
        </w:rPr>
        <w:t>Sgt.</w:t>
      </w:r>
      <w:r>
        <w:rPr>
          <w:spacing w:val="-16"/>
          <w:w w:val="105"/>
          <w:sz w:val="18"/>
        </w:rPr>
        <w:t xml:space="preserve"> </w:t>
      </w:r>
      <w:r>
        <w:rPr>
          <w:w w:val="105"/>
          <w:sz w:val="18"/>
        </w:rPr>
        <w:t>Chris</w:t>
      </w:r>
      <w:r>
        <w:rPr>
          <w:spacing w:val="-5"/>
          <w:w w:val="105"/>
          <w:sz w:val="18"/>
        </w:rPr>
        <w:t xml:space="preserve"> </w:t>
      </w:r>
      <w:r>
        <w:rPr>
          <w:w w:val="105"/>
          <w:sz w:val="18"/>
        </w:rPr>
        <w:t>Tomford</w:t>
      </w:r>
      <w:r>
        <w:rPr>
          <w:spacing w:val="8"/>
          <w:w w:val="105"/>
          <w:sz w:val="18"/>
        </w:rPr>
        <w:t xml:space="preserve"> </w:t>
      </w:r>
      <w:r>
        <w:rPr>
          <w:w w:val="105"/>
          <w:sz w:val="18"/>
        </w:rPr>
        <w:t>and</w:t>
      </w:r>
      <w:r>
        <w:rPr>
          <w:spacing w:val="-12"/>
          <w:w w:val="105"/>
          <w:sz w:val="18"/>
        </w:rPr>
        <w:t xml:space="preserve"> </w:t>
      </w:r>
      <w:r>
        <w:rPr>
          <w:w w:val="105"/>
          <w:sz w:val="18"/>
        </w:rPr>
        <w:t>advised</w:t>
      </w:r>
      <w:r>
        <w:rPr>
          <w:spacing w:val="-2"/>
          <w:w w:val="105"/>
          <w:sz w:val="18"/>
        </w:rPr>
        <w:t xml:space="preserve"> </w:t>
      </w:r>
      <w:r>
        <w:rPr>
          <w:w w:val="105"/>
          <w:sz w:val="18"/>
        </w:rPr>
        <w:t>them</w:t>
      </w:r>
      <w:r>
        <w:rPr>
          <w:spacing w:val="-2"/>
          <w:w w:val="105"/>
          <w:sz w:val="18"/>
        </w:rPr>
        <w:t xml:space="preserve"> </w:t>
      </w:r>
      <w:r>
        <w:rPr>
          <w:w w:val="105"/>
          <w:sz w:val="18"/>
        </w:rPr>
        <w:t>of</w:t>
      </w:r>
      <w:r>
        <w:rPr>
          <w:spacing w:val="4"/>
          <w:w w:val="105"/>
          <w:sz w:val="18"/>
        </w:rPr>
        <w:t xml:space="preserve"> </w:t>
      </w:r>
      <w:r>
        <w:rPr>
          <w:w w:val="105"/>
          <w:sz w:val="18"/>
        </w:rPr>
        <w:t>what</w:t>
      </w:r>
      <w:r>
        <w:rPr>
          <w:spacing w:val="-6"/>
          <w:w w:val="105"/>
          <w:sz w:val="18"/>
        </w:rPr>
        <w:t xml:space="preserve"> </w:t>
      </w:r>
      <w:r>
        <w:rPr>
          <w:w w:val="105"/>
          <w:sz w:val="18"/>
        </w:rPr>
        <w:t>Sander</w:t>
      </w:r>
      <w:r>
        <w:rPr>
          <w:spacing w:val="-2"/>
          <w:w w:val="105"/>
          <w:sz w:val="18"/>
        </w:rPr>
        <w:t xml:space="preserve"> </w:t>
      </w:r>
      <w:r>
        <w:rPr>
          <w:w w:val="105"/>
          <w:sz w:val="18"/>
        </w:rPr>
        <w:t>had</w:t>
      </w:r>
      <w:r>
        <w:rPr>
          <w:spacing w:val="-6"/>
          <w:w w:val="105"/>
          <w:sz w:val="18"/>
        </w:rPr>
        <w:t xml:space="preserve"> </w:t>
      </w:r>
      <w:r>
        <w:rPr>
          <w:w w:val="105"/>
          <w:sz w:val="18"/>
        </w:rPr>
        <w:t>told</w:t>
      </w:r>
      <w:r>
        <w:rPr>
          <w:spacing w:val="-5"/>
          <w:w w:val="105"/>
          <w:sz w:val="18"/>
        </w:rPr>
        <w:t xml:space="preserve"> </w:t>
      </w:r>
      <w:r>
        <w:rPr>
          <w:w w:val="105"/>
          <w:sz w:val="18"/>
        </w:rPr>
        <w:t>me,</w:t>
      </w:r>
      <w:r>
        <w:rPr>
          <w:spacing w:val="-12"/>
          <w:w w:val="105"/>
          <w:sz w:val="18"/>
        </w:rPr>
        <w:t xml:space="preserve"> </w:t>
      </w:r>
      <w:r>
        <w:rPr>
          <w:w w:val="105"/>
          <w:sz w:val="18"/>
        </w:rPr>
        <w:t>at</w:t>
      </w:r>
      <w:r>
        <w:rPr>
          <w:spacing w:val="-1"/>
          <w:w w:val="105"/>
          <w:sz w:val="18"/>
        </w:rPr>
        <w:t xml:space="preserve"> </w:t>
      </w:r>
      <w:r>
        <w:rPr>
          <w:w w:val="105"/>
          <w:sz w:val="18"/>
        </w:rPr>
        <w:t>which</w:t>
      </w:r>
      <w:r>
        <w:rPr>
          <w:spacing w:val="6"/>
          <w:w w:val="105"/>
          <w:sz w:val="18"/>
        </w:rPr>
        <w:t xml:space="preserve"> </w:t>
      </w:r>
      <w:r>
        <w:rPr>
          <w:w w:val="105"/>
          <w:sz w:val="18"/>
        </w:rPr>
        <w:t>time they advised they would immediately send out another investigation, who I later learned was Investigator Diane Obbema, to Sanders</w:t>
      </w:r>
      <w:r w:rsidR="00F7704F">
        <w:rPr>
          <w:w w:val="105"/>
          <w:sz w:val="18"/>
        </w:rPr>
        <w:t>’</w:t>
      </w:r>
      <w:r>
        <w:rPr>
          <w:w w:val="105"/>
          <w:sz w:val="18"/>
        </w:rPr>
        <w:t xml:space="preserve"> house to do a more in depth interview and possibly to show her some</w:t>
      </w:r>
      <w:r>
        <w:rPr>
          <w:spacing w:val="43"/>
          <w:w w:val="105"/>
          <w:sz w:val="18"/>
        </w:rPr>
        <w:t xml:space="preserve"> </w:t>
      </w:r>
      <w:r>
        <w:rPr>
          <w:w w:val="105"/>
          <w:sz w:val="18"/>
        </w:rPr>
        <w:t>photographs.</w:t>
      </w:r>
    </w:p>
    <w:p w:rsidR="00CE4C9F" w:rsidRDefault="00CE4C9F">
      <w:pPr>
        <w:pStyle w:val="BodyText"/>
        <w:spacing w:before="10"/>
        <w:rPr>
          <w:sz w:val="25"/>
        </w:rPr>
      </w:pPr>
    </w:p>
    <w:p w:rsidR="00CE4C9F" w:rsidRDefault="00C85DFB">
      <w:pPr>
        <w:spacing w:before="93"/>
        <w:ind w:left="884"/>
        <w:rPr>
          <w:sz w:val="18"/>
        </w:rPr>
      </w:pPr>
      <w:r>
        <w:rPr>
          <w:w w:val="110"/>
          <w:sz w:val="18"/>
          <w:u w:val="thick"/>
        </w:rPr>
        <w:t>DISPOSITION:</w:t>
      </w:r>
      <w:r>
        <w:rPr>
          <w:w w:val="110"/>
          <w:sz w:val="18"/>
        </w:rPr>
        <w:t xml:space="preserve"> 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29"/>
        </w:rPr>
      </w:pPr>
    </w:p>
    <w:p w:rsidR="00CE4C9F" w:rsidRDefault="00C85DFB" w:rsidP="000B42F6">
      <w:pPr>
        <w:tabs>
          <w:tab w:val="left" w:pos="8793"/>
        </w:tabs>
        <w:spacing w:before="91"/>
        <w:ind w:left="6980"/>
        <w:rPr>
          <w:sz w:val="14"/>
        </w:rPr>
        <w:sectPr w:rsidR="00CE4C9F">
          <w:pgSz w:w="12240" w:h="15840"/>
          <w:pgMar w:top="1020" w:right="540" w:bottom="280" w:left="740" w:header="720" w:footer="720" w:gutter="0"/>
          <w:cols w:space="720"/>
        </w:sectPr>
      </w:pPr>
      <w:r>
        <w:rPr>
          <w:rFonts w:ascii="Arial"/>
          <w:b/>
          <w:position w:val="-4"/>
          <w:sz w:val="20"/>
        </w:rPr>
        <w:t>JC-001-</w:t>
      </w:r>
      <w:r>
        <w:rPr>
          <w:rFonts w:ascii="Arial"/>
          <w:b/>
          <w:spacing w:val="13"/>
          <w:position w:val="-4"/>
          <w:sz w:val="20"/>
        </w:rPr>
        <w:t xml:space="preserve"> </w:t>
      </w:r>
      <w:r>
        <w:rPr>
          <w:rFonts w:ascii="Arial"/>
          <w:b/>
          <w:position w:val="-4"/>
          <w:sz w:val="20"/>
        </w:rPr>
        <w:t>001128</w:t>
      </w:r>
      <w:r>
        <w:rPr>
          <w:rFonts w:ascii="Arial"/>
          <w:b/>
          <w:position w:val="-4"/>
          <w:sz w:val="20"/>
        </w:rPr>
        <w:tab/>
      </w:r>
    </w:p>
    <w:p w:rsidR="00CE4C9F" w:rsidRDefault="000B42F6">
      <w:pPr>
        <w:spacing w:before="64" w:line="218" w:lineRule="exact"/>
        <w:ind w:left="1678"/>
        <w:rPr>
          <w:b/>
          <w:sz w:val="20"/>
        </w:rPr>
      </w:pPr>
      <w:bookmarkStart w:id="136" w:name="_bookmark128"/>
      <w:bookmarkEnd w:id="136"/>
      <w:r>
        <w:rPr>
          <w:b/>
          <w:sz w:val="20"/>
          <w:u w:val="thick"/>
        </w:rPr>
        <w:lastRenderedPageBreak/>
        <w:t>SUPPLEMENTAL REPORT/COLUMBINE</w:t>
      </w:r>
      <w:r w:rsidR="00C85DFB">
        <w:rPr>
          <w:b/>
          <w:sz w:val="20"/>
        </w:rPr>
        <w:t xml:space="preserve"> HIGH SCHOOL</w:t>
      </w:r>
    </w:p>
    <w:p w:rsidR="00CE4C9F" w:rsidRDefault="00C85DFB">
      <w:pPr>
        <w:tabs>
          <w:tab w:val="left" w:pos="4240"/>
        </w:tabs>
        <w:spacing w:line="233" w:lineRule="exact"/>
        <w:ind w:left="1667"/>
        <w:rPr>
          <w:rFonts w:ascii="Courier New"/>
          <w:sz w:val="23"/>
        </w:rPr>
      </w:pPr>
      <w:r>
        <w:rPr>
          <w:rFonts w:ascii="Courier New"/>
          <w:w w:val="95"/>
          <w:sz w:val="23"/>
        </w:rPr>
        <w:t>JCSO</w:t>
      </w:r>
      <w:r>
        <w:rPr>
          <w:rFonts w:ascii="Courier New"/>
          <w:spacing w:val="-79"/>
          <w:w w:val="95"/>
          <w:sz w:val="23"/>
        </w:rPr>
        <w:t xml:space="preserve"> </w:t>
      </w:r>
      <w:r>
        <w:rPr>
          <w:rFonts w:ascii="Courier New"/>
          <w:b/>
          <w:w w:val="95"/>
        </w:rPr>
        <w:t>99-7625</w:t>
      </w:r>
      <w:r>
        <w:rPr>
          <w:rFonts w:ascii="Courier New"/>
          <w:b/>
          <w:spacing w:val="-63"/>
          <w:w w:val="95"/>
        </w:rPr>
        <w:t xml:space="preserve"> </w:t>
      </w:r>
      <w:r>
        <w:rPr>
          <w:rFonts w:ascii="Courier New"/>
          <w:w w:val="95"/>
        </w:rPr>
        <w:t>/</w:t>
      </w:r>
      <w:r w:rsidR="000B42F6">
        <w:rPr>
          <w:rFonts w:ascii="Courier New"/>
          <w:w w:val="95"/>
        </w:rPr>
        <w:t xml:space="preserve">FBI </w:t>
      </w:r>
      <w:r>
        <w:rPr>
          <w:rFonts w:ascii="Courier New"/>
          <w:b/>
        </w:rPr>
        <w:t>174A-D</w:t>
      </w:r>
      <w:r w:rsidR="000B42F6">
        <w:rPr>
          <w:rFonts w:ascii="Courier New"/>
          <w:b/>
        </w:rPr>
        <w:t>N</w:t>
      </w:r>
      <w:r>
        <w:rPr>
          <w:rFonts w:ascii="Courier New"/>
          <w:b/>
        </w:rPr>
        <w:t xml:space="preserve">-57419 </w:t>
      </w:r>
      <w:r>
        <w:rPr>
          <w:rFonts w:ascii="Courier New"/>
        </w:rPr>
        <w:t xml:space="preserve">/ </w:t>
      </w:r>
      <w:r>
        <w:rPr>
          <w:rFonts w:ascii="Courier New"/>
          <w:sz w:val="23"/>
        </w:rPr>
        <w:t>CON</w:t>
      </w:r>
      <w:r w:rsidR="000B42F6">
        <w:rPr>
          <w:rFonts w:ascii="Courier New"/>
          <w:sz w:val="23"/>
        </w:rPr>
        <w:t>T</w:t>
      </w:r>
      <w:r>
        <w:rPr>
          <w:rFonts w:ascii="Courier New"/>
          <w:sz w:val="23"/>
        </w:rPr>
        <w:t>ROL</w:t>
      </w:r>
      <w:r>
        <w:rPr>
          <w:rFonts w:ascii="Courier New"/>
          <w:spacing w:val="-94"/>
          <w:sz w:val="23"/>
        </w:rPr>
        <w:t xml:space="preserve"> </w:t>
      </w:r>
      <w:r>
        <w:rPr>
          <w:rFonts w:ascii="Courier New"/>
          <w:sz w:val="23"/>
        </w:rPr>
        <w:t>NUMB</w:t>
      </w:r>
      <w:r w:rsidR="000B42F6">
        <w:rPr>
          <w:rFonts w:ascii="Courier New"/>
          <w:sz w:val="23"/>
        </w:rPr>
        <w:t xml:space="preserve">ER: </w:t>
      </w:r>
      <w:r>
        <w:rPr>
          <w:rFonts w:ascii="Courier New"/>
          <w:sz w:val="23"/>
        </w:rPr>
        <w:t>3031</w:t>
      </w:r>
    </w:p>
    <w:p w:rsidR="00CE4C9F" w:rsidRDefault="00C85DFB">
      <w:pPr>
        <w:tabs>
          <w:tab w:val="left" w:pos="6551"/>
        </w:tabs>
        <w:spacing w:line="234" w:lineRule="exact"/>
        <w:ind w:left="1678"/>
        <w:rPr>
          <w:rFonts w:ascii="Courier New"/>
          <w:b/>
        </w:rPr>
      </w:pPr>
      <w:r>
        <w:rPr>
          <w:rFonts w:ascii="Courier New"/>
          <w:b/>
          <w:w w:val="85"/>
          <w:u w:val="thick"/>
        </w:rPr>
        <w:t>INV.</w:t>
      </w:r>
      <w:r w:rsidR="000B42F6">
        <w:rPr>
          <w:rFonts w:ascii="Courier New"/>
          <w:b/>
          <w:w w:val="85"/>
          <w:u w:val="thick"/>
        </w:rPr>
        <w:t xml:space="preserve"> DAN</w:t>
      </w:r>
      <w:r>
        <w:rPr>
          <w:rFonts w:ascii="Courier New"/>
          <w:b/>
          <w:spacing w:val="-66"/>
          <w:w w:val="85"/>
          <w:u w:val="thick"/>
        </w:rPr>
        <w:t xml:space="preserve"> </w:t>
      </w:r>
      <w:r>
        <w:rPr>
          <w:rFonts w:ascii="Courier New"/>
          <w:b/>
          <w:w w:val="85"/>
          <w:u w:val="thick"/>
        </w:rPr>
        <w:t>PFA</w:t>
      </w:r>
      <w:r w:rsidR="000B42F6">
        <w:rPr>
          <w:rFonts w:ascii="Courier New"/>
          <w:b/>
          <w:w w:val="85"/>
          <w:u w:val="thick"/>
        </w:rPr>
        <w:t>NNENSTI</w:t>
      </w:r>
      <w:r>
        <w:rPr>
          <w:rFonts w:ascii="Courier New"/>
          <w:b/>
          <w:w w:val="85"/>
          <w:u w:val="thick"/>
        </w:rPr>
        <w:t>EL</w:t>
      </w:r>
      <w:r>
        <w:rPr>
          <w:rFonts w:ascii="Courier New"/>
          <w:b/>
          <w:spacing w:val="-26"/>
          <w:w w:val="85"/>
          <w:u w:val="thick"/>
        </w:rPr>
        <w:t xml:space="preserve"> </w:t>
      </w:r>
      <w:r>
        <w:rPr>
          <w:rFonts w:ascii="Courier New"/>
          <w:b/>
          <w:w w:val="85"/>
          <w:u w:val="thick"/>
        </w:rPr>
        <w:t>/</w:t>
      </w:r>
      <w:r>
        <w:rPr>
          <w:rFonts w:ascii="Courier New"/>
          <w:b/>
          <w:spacing w:val="-35"/>
          <w:w w:val="85"/>
          <w:u w:val="thick"/>
        </w:rPr>
        <w:t xml:space="preserve"> </w:t>
      </w:r>
      <w:r>
        <w:rPr>
          <w:rFonts w:ascii="Courier New"/>
          <w:b/>
          <w:w w:val="85"/>
          <w:u w:val="thick"/>
        </w:rPr>
        <w:t>W</w:t>
      </w:r>
      <w:r w:rsidR="000B42F6">
        <w:rPr>
          <w:rFonts w:ascii="Courier New"/>
          <w:b/>
          <w:w w:val="85"/>
          <w:u w:val="thick"/>
        </w:rPr>
        <w:t>EST METRO FIRE 3</w:t>
      </w:r>
      <w:r>
        <w:rPr>
          <w:rFonts w:ascii="Courier New"/>
          <w:b/>
          <w:u w:val="thick"/>
        </w:rPr>
        <w:t>03-989-4307</w:t>
      </w:r>
      <w:r>
        <w:rPr>
          <w:rFonts w:ascii="Courier New"/>
          <w:b/>
        </w:rPr>
        <w:t xml:space="preserve"> </w:t>
      </w:r>
      <w:r>
        <w:rPr>
          <w:rFonts w:ascii="Courier New"/>
          <w:b/>
          <w:u w:val="thick"/>
        </w:rPr>
        <w:t>BXT.</w:t>
      </w:r>
      <w:r>
        <w:rPr>
          <w:rFonts w:ascii="Courier New"/>
          <w:b/>
          <w:spacing w:val="-6"/>
          <w:u w:val="thick"/>
        </w:rPr>
        <w:t xml:space="preserve"> </w:t>
      </w:r>
      <w:r>
        <w:rPr>
          <w:rFonts w:ascii="Courier New"/>
          <w:b/>
          <w:u w:val="thick"/>
        </w:rPr>
        <w:t>530</w:t>
      </w:r>
    </w:p>
    <w:p w:rsidR="00CE4C9F" w:rsidRDefault="00CE4C9F">
      <w:pPr>
        <w:pStyle w:val="BodyText"/>
        <w:rPr>
          <w:rFonts w:ascii="Courier New"/>
          <w:b/>
          <w:sz w:val="24"/>
        </w:rPr>
      </w:pPr>
    </w:p>
    <w:p w:rsidR="00CE4C9F" w:rsidRDefault="00C85DFB">
      <w:pPr>
        <w:spacing w:before="186" w:line="228" w:lineRule="auto"/>
        <w:ind w:left="1675" w:right="1574" w:firstLine="4"/>
        <w:rPr>
          <w:sz w:val="19"/>
        </w:rPr>
      </w:pPr>
      <w:r>
        <w:rPr>
          <w:sz w:val="19"/>
        </w:rPr>
        <w:t>On</w:t>
      </w:r>
      <w:r>
        <w:rPr>
          <w:spacing w:val="-10"/>
          <w:sz w:val="19"/>
        </w:rPr>
        <w:t xml:space="preserve"> </w:t>
      </w:r>
      <w:r>
        <w:rPr>
          <w:sz w:val="19"/>
        </w:rPr>
        <w:t>May</w:t>
      </w:r>
      <w:r>
        <w:rPr>
          <w:spacing w:val="-25"/>
          <w:sz w:val="19"/>
        </w:rPr>
        <w:t xml:space="preserve"> </w:t>
      </w:r>
      <w:r>
        <w:rPr>
          <w:sz w:val="19"/>
        </w:rPr>
        <w:t>10,</w:t>
      </w:r>
      <w:r>
        <w:rPr>
          <w:spacing w:val="-26"/>
          <w:sz w:val="19"/>
        </w:rPr>
        <w:t xml:space="preserve"> </w:t>
      </w:r>
      <w:r>
        <w:rPr>
          <w:sz w:val="19"/>
        </w:rPr>
        <w:t>1999</w:t>
      </w:r>
      <w:r>
        <w:rPr>
          <w:spacing w:val="-22"/>
          <w:sz w:val="19"/>
        </w:rPr>
        <w:t xml:space="preserve"> </w:t>
      </w:r>
      <w:r>
        <w:rPr>
          <w:sz w:val="19"/>
        </w:rPr>
        <w:t>I</w:t>
      </w:r>
      <w:r>
        <w:rPr>
          <w:spacing w:val="-16"/>
          <w:sz w:val="19"/>
        </w:rPr>
        <w:t xml:space="preserve"> </w:t>
      </w:r>
      <w:r>
        <w:rPr>
          <w:sz w:val="19"/>
        </w:rPr>
        <w:t>contacted</w:t>
      </w:r>
      <w:r>
        <w:rPr>
          <w:spacing w:val="-18"/>
          <w:sz w:val="19"/>
        </w:rPr>
        <w:t xml:space="preserve"> </w:t>
      </w:r>
      <w:r>
        <w:rPr>
          <w:rFonts w:ascii="Arial"/>
          <w:sz w:val="18"/>
        </w:rPr>
        <w:t>Kim</w:t>
      </w:r>
      <w:r w:rsidR="00F7704F">
        <w:rPr>
          <w:rFonts w:ascii="Arial"/>
          <w:sz w:val="18"/>
        </w:rPr>
        <w:t xml:space="preserve"> </w:t>
      </w:r>
      <w:r>
        <w:rPr>
          <w:sz w:val="19"/>
        </w:rPr>
        <w:t>Sander,</w:t>
      </w:r>
      <w:r>
        <w:rPr>
          <w:spacing w:val="-19"/>
          <w:sz w:val="19"/>
        </w:rPr>
        <w:t xml:space="preserve"> </w:t>
      </w:r>
      <w:r>
        <w:rPr>
          <w:sz w:val="19"/>
        </w:rPr>
        <w:t>the</w:t>
      </w:r>
      <w:r>
        <w:rPr>
          <w:spacing w:val="-29"/>
          <w:sz w:val="19"/>
        </w:rPr>
        <w:t xml:space="preserve"> </w:t>
      </w:r>
      <w:r>
        <w:rPr>
          <w:sz w:val="19"/>
        </w:rPr>
        <w:t>mother</w:t>
      </w:r>
      <w:r>
        <w:rPr>
          <w:spacing w:val="-23"/>
          <w:sz w:val="19"/>
        </w:rPr>
        <w:t xml:space="preserve"> </w:t>
      </w:r>
      <w:r>
        <w:rPr>
          <w:sz w:val="19"/>
        </w:rPr>
        <w:t>of</w:t>
      </w:r>
      <w:r>
        <w:rPr>
          <w:spacing w:val="-15"/>
          <w:sz w:val="19"/>
        </w:rPr>
        <w:t xml:space="preserve"> </w:t>
      </w:r>
      <w:r>
        <w:rPr>
          <w:sz w:val="20"/>
        </w:rPr>
        <w:t>Cara</w:t>
      </w:r>
      <w:r>
        <w:rPr>
          <w:spacing w:val="-23"/>
          <w:sz w:val="20"/>
        </w:rPr>
        <w:t xml:space="preserve"> </w:t>
      </w:r>
      <w:r>
        <w:rPr>
          <w:sz w:val="18"/>
        </w:rPr>
        <w:t>Sander.</w:t>
      </w:r>
      <w:r>
        <w:rPr>
          <w:spacing w:val="26"/>
          <w:sz w:val="18"/>
        </w:rPr>
        <w:t xml:space="preserve"> </w:t>
      </w:r>
      <w:r>
        <w:rPr>
          <w:sz w:val="20"/>
        </w:rPr>
        <w:t>Kim</w:t>
      </w:r>
      <w:r>
        <w:rPr>
          <w:spacing w:val="-23"/>
          <w:sz w:val="20"/>
        </w:rPr>
        <w:t xml:space="preserve"> </w:t>
      </w:r>
      <w:r>
        <w:rPr>
          <w:sz w:val="19"/>
        </w:rPr>
        <w:t>sta</w:t>
      </w:r>
      <w:r w:rsidR="00F7704F">
        <w:rPr>
          <w:sz w:val="19"/>
        </w:rPr>
        <w:t>t</w:t>
      </w:r>
      <w:r>
        <w:rPr>
          <w:sz w:val="19"/>
        </w:rPr>
        <w:t>ed</w:t>
      </w:r>
      <w:r>
        <w:rPr>
          <w:spacing w:val="-12"/>
          <w:sz w:val="19"/>
        </w:rPr>
        <w:t xml:space="preserve"> </w:t>
      </w:r>
      <w:r>
        <w:rPr>
          <w:sz w:val="17"/>
        </w:rPr>
        <w:t>that</w:t>
      </w:r>
      <w:r>
        <w:rPr>
          <w:spacing w:val="-19"/>
          <w:sz w:val="17"/>
        </w:rPr>
        <w:t xml:space="preserve"> </w:t>
      </w:r>
      <w:r>
        <w:rPr>
          <w:sz w:val="19"/>
        </w:rPr>
        <w:t>her</w:t>
      </w:r>
      <w:r>
        <w:rPr>
          <w:spacing w:val="-26"/>
          <w:sz w:val="19"/>
        </w:rPr>
        <w:t xml:space="preserve"> </w:t>
      </w:r>
      <w:r>
        <w:rPr>
          <w:sz w:val="17"/>
        </w:rPr>
        <w:t>daughter</w:t>
      </w:r>
      <w:r>
        <w:rPr>
          <w:spacing w:val="-14"/>
          <w:sz w:val="17"/>
        </w:rPr>
        <w:t xml:space="preserve"> </w:t>
      </w:r>
      <w:r>
        <w:rPr>
          <w:sz w:val="19"/>
        </w:rPr>
        <w:t xml:space="preserve">had </w:t>
      </w:r>
      <w:r>
        <w:rPr>
          <w:sz w:val="18"/>
        </w:rPr>
        <w:t>been</w:t>
      </w:r>
      <w:r>
        <w:rPr>
          <w:spacing w:val="-19"/>
          <w:sz w:val="18"/>
        </w:rPr>
        <w:t xml:space="preserve"> </w:t>
      </w:r>
      <w:r>
        <w:rPr>
          <w:sz w:val="19"/>
        </w:rPr>
        <w:t>interviewed</w:t>
      </w:r>
      <w:r>
        <w:rPr>
          <w:spacing w:val="-22"/>
          <w:sz w:val="19"/>
        </w:rPr>
        <w:t xml:space="preserve"> </w:t>
      </w:r>
      <w:r>
        <w:rPr>
          <w:sz w:val="19"/>
        </w:rPr>
        <w:t>by</w:t>
      </w:r>
      <w:r>
        <w:rPr>
          <w:spacing w:val="-25"/>
          <w:sz w:val="19"/>
        </w:rPr>
        <w:t xml:space="preserve"> </w:t>
      </w:r>
      <w:r>
        <w:rPr>
          <w:sz w:val="19"/>
        </w:rPr>
        <w:t>three</w:t>
      </w:r>
      <w:r>
        <w:rPr>
          <w:spacing w:val="-23"/>
          <w:sz w:val="19"/>
        </w:rPr>
        <w:t xml:space="preserve"> </w:t>
      </w:r>
      <w:r>
        <w:rPr>
          <w:sz w:val="19"/>
        </w:rPr>
        <w:t>detectives</w:t>
      </w:r>
      <w:r>
        <w:rPr>
          <w:spacing w:val="-23"/>
          <w:sz w:val="19"/>
        </w:rPr>
        <w:t xml:space="preserve"> </w:t>
      </w:r>
      <w:r>
        <w:rPr>
          <w:sz w:val="19"/>
        </w:rPr>
        <w:t>reference</w:t>
      </w:r>
      <w:r>
        <w:rPr>
          <w:spacing w:val="-23"/>
          <w:sz w:val="19"/>
        </w:rPr>
        <w:t xml:space="preserve"> </w:t>
      </w:r>
      <w:r>
        <w:rPr>
          <w:rFonts w:ascii="Arial"/>
          <w:sz w:val="17"/>
        </w:rPr>
        <w:t>the</w:t>
      </w:r>
      <w:r>
        <w:rPr>
          <w:rFonts w:ascii="Arial"/>
          <w:spacing w:val="-31"/>
          <w:sz w:val="17"/>
        </w:rPr>
        <w:t xml:space="preserve"> </w:t>
      </w:r>
      <w:r>
        <w:rPr>
          <w:sz w:val="19"/>
        </w:rPr>
        <w:t>Columbine</w:t>
      </w:r>
      <w:r>
        <w:rPr>
          <w:spacing w:val="-23"/>
          <w:sz w:val="19"/>
        </w:rPr>
        <w:t xml:space="preserve"> </w:t>
      </w:r>
      <w:r>
        <w:rPr>
          <w:sz w:val="18"/>
        </w:rPr>
        <w:t>High</w:t>
      </w:r>
      <w:r>
        <w:rPr>
          <w:spacing w:val="-27"/>
          <w:sz w:val="18"/>
        </w:rPr>
        <w:t xml:space="preserve"> </w:t>
      </w:r>
      <w:r>
        <w:rPr>
          <w:sz w:val="19"/>
        </w:rPr>
        <w:t>School</w:t>
      </w:r>
      <w:r>
        <w:rPr>
          <w:spacing w:val="-21"/>
          <w:sz w:val="19"/>
        </w:rPr>
        <w:t xml:space="preserve"> </w:t>
      </w:r>
      <w:r>
        <w:rPr>
          <w:sz w:val="17"/>
        </w:rPr>
        <w:t>Incident</w:t>
      </w:r>
      <w:r>
        <w:rPr>
          <w:spacing w:val="-20"/>
          <w:sz w:val="17"/>
        </w:rPr>
        <w:t xml:space="preserve"> </w:t>
      </w:r>
      <w:r>
        <w:rPr>
          <w:sz w:val="19"/>
        </w:rPr>
        <w:t>on</w:t>
      </w:r>
      <w:r>
        <w:rPr>
          <w:spacing w:val="-26"/>
          <w:sz w:val="19"/>
        </w:rPr>
        <w:t xml:space="preserve"> </w:t>
      </w:r>
      <w:r>
        <w:rPr>
          <w:sz w:val="19"/>
        </w:rPr>
        <w:t>April</w:t>
      </w:r>
      <w:r>
        <w:rPr>
          <w:spacing w:val="-26"/>
          <w:sz w:val="19"/>
        </w:rPr>
        <w:t xml:space="preserve"> </w:t>
      </w:r>
      <w:r>
        <w:rPr>
          <w:sz w:val="19"/>
        </w:rPr>
        <w:t>20,</w:t>
      </w:r>
      <w:r>
        <w:rPr>
          <w:spacing w:val="-25"/>
          <w:sz w:val="19"/>
        </w:rPr>
        <w:t xml:space="preserve"> </w:t>
      </w:r>
      <w:r>
        <w:rPr>
          <w:sz w:val="19"/>
        </w:rPr>
        <w:t xml:space="preserve">1999. </w:t>
      </w:r>
      <w:r>
        <w:rPr>
          <w:sz w:val="20"/>
        </w:rPr>
        <w:t>Kim</w:t>
      </w:r>
      <w:r>
        <w:rPr>
          <w:spacing w:val="-29"/>
          <w:sz w:val="20"/>
        </w:rPr>
        <w:t xml:space="preserve"> </w:t>
      </w:r>
      <w:r>
        <w:rPr>
          <w:sz w:val="19"/>
        </w:rPr>
        <w:t>stated</w:t>
      </w:r>
      <w:r>
        <w:rPr>
          <w:spacing w:val="-20"/>
          <w:sz w:val="19"/>
        </w:rPr>
        <w:t xml:space="preserve"> </w:t>
      </w:r>
      <w:r>
        <w:rPr>
          <w:sz w:val="19"/>
        </w:rPr>
        <w:t>that</w:t>
      </w:r>
      <w:r>
        <w:rPr>
          <w:spacing w:val="-28"/>
          <w:sz w:val="19"/>
        </w:rPr>
        <w:t xml:space="preserve"> </w:t>
      </w:r>
      <w:r>
        <w:rPr>
          <w:sz w:val="19"/>
        </w:rPr>
        <w:t>Diana</w:t>
      </w:r>
      <w:r>
        <w:rPr>
          <w:spacing w:val="-24"/>
          <w:sz w:val="19"/>
        </w:rPr>
        <w:t xml:space="preserve"> </w:t>
      </w:r>
      <w:r>
        <w:rPr>
          <w:sz w:val="19"/>
        </w:rPr>
        <w:t>Ob</w:t>
      </w:r>
      <w:r w:rsidR="00F7704F">
        <w:rPr>
          <w:sz w:val="19"/>
        </w:rPr>
        <w:t>em</w:t>
      </w:r>
      <w:r>
        <w:rPr>
          <w:sz w:val="19"/>
        </w:rPr>
        <w:t>ma</w:t>
      </w:r>
      <w:r>
        <w:rPr>
          <w:spacing w:val="-23"/>
          <w:sz w:val="19"/>
        </w:rPr>
        <w:t xml:space="preserve"> </w:t>
      </w:r>
      <w:r>
        <w:rPr>
          <w:sz w:val="18"/>
        </w:rPr>
        <w:t>and</w:t>
      </w:r>
      <w:r>
        <w:rPr>
          <w:spacing w:val="-22"/>
          <w:sz w:val="18"/>
        </w:rPr>
        <w:t xml:space="preserve"> </w:t>
      </w:r>
      <w:r>
        <w:rPr>
          <w:sz w:val="19"/>
        </w:rPr>
        <w:t>another</w:t>
      </w:r>
      <w:r>
        <w:rPr>
          <w:spacing w:val="-25"/>
          <w:sz w:val="19"/>
        </w:rPr>
        <w:t xml:space="preserve"> </w:t>
      </w:r>
      <w:r>
        <w:rPr>
          <w:sz w:val="19"/>
        </w:rPr>
        <w:t>JCSO</w:t>
      </w:r>
      <w:r>
        <w:rPr>
          <w:spacing w:val="-23"/>
          <w:sz w:val="19"/>
        </w:rPr>
        <w:t xml:space="preserve"> </w:t>
      </w:r>
      <w:r>
        <w:rPr>
          <w:sz w:val="19"/>
        </w:rPr>
        <w:t>Investigator</w:t>
      </w:r>
      <w:r>
        <w:rPr>
          <w:spacing w:val="-21"/>
          <w:sz w:val="19"/>
        </w:rPr>
        <w:t xml:space="preserve"> </w:t>
      </w:r>
      <w:r>
        <w:rPr>
          <w:sz w:val="19"/>
        </w:rPr>
        <w:t>spoke</w:t>
      </w:r>
      <w:r>
        <w:rPr>
          <w:spacing w:val="-17"/>
          <w:sz w:val="19"/>
        </w:rPr>
        <w:t xml:space="preserve"> </w:t>
      </w:r>
      <w:r>
        <w:rPr>
          <w:rFonts w:ascii="Arial"/>
          <w:sz w:val="19"/>
        </w:rPr>
        <w:t>with</w:t>
      </w:r>
      <w:r>
        <w:rPr>
          <w:rFonts w:ascii="Arial"/>
          <w:spacing w:val="-35"/>
          <w:sz w:val="19"/>
        </w:rPr>
        <w:t xml:space="preserve"> </w:t>
      </w:r>
      <w:r>
        <w:rPr>
          <w:sz w:val="17"/>
        </w:rPr>
        <w:t>her</w:t>
      </w:r>
      <w:r>
        <w:rPr>
          <w:spacing w:val="-27"/>
          <w:sz w:val="17"/>
        </w:rPr>
        <w:t xml:space="preserve"> </w:t>
      </w:r>
      <w:r>
        <w:rPr>
          <w:sz w:val="19"/>
        </w:rPr>
        <w:t>originally</w:t>
      </w:r>
      <w:r>
        <w:rPr>
          <w:spacing w:val="-25"/>
          <w:sz w:val="19"/>
        </w:rPr>
        <w:t xml:space="preserve"> </w:t>
      </w:r>
      <w:r>
        <w:rPr>
          <w:sz w:val="19"/>
        </w:rPr>
        <w:t>and</w:t>
      </w:r>
      <w:r>
        <w:rPr>
          <w:spacing w:val="-23"/>
          <w:sz w:val="19"/>
        </w:rPr>
        <w:t xml:space="preserve"> </w:t>
      </w:r>
      <w:r>
        <w:rPr>
          <w:sz w:val="17"/>
        </w:rPr>
        <w:t>than</w:t>
      </w:r>
      <w:r>
        <w:rPr>
          <w:spacing w:val="-12"/>
          <w:sz w:val="17"/>
        </w:rPr>
        <w:t xml:space="preserve"> </w:t>
      </w:r>
      <w:r>
        <w:rPr>
          <w:sz w:val="19"/>
        </w:rPr>
        <w:t>more recently,</w:t>
      </w:r>
      <w:r>
        <w:rPr>
          <w:spacing w:val="-11"/>
          <w:sz w:val="19"/>
        </w:rPr>
        <w:t xml:space="preserve"> </w:t>
      </w:r>
      <w:r>
        <w:rPr>
          <w:sz w:val="19"/>
        </w:rPr>
        <w:t>s</w:t>
      </w:r>
      <w:r w:rsidR="00F7704F">
        <w:rPr>
          <w:sz w:val="19"/>
        </w:rPr>
        <w:t>h</w:t>
      </w:r>
      <w:r>
        <w:rPr>
          <w:sz w:val="19"/>
        </w:rPr>
        <w:t>e</w:t>
      </w:r>
      <w:r>
        <w:rPr>
          <w:spacing w:val="-14"/>
          <w:sz w:val="19"/>
        </w:rPr>
        <w:t xml:space="preserve"> </w:t>
      </w:r>
      <w:r>
        <w:rPr>
          <w:sz w:val="19"/>
        </w:rPr>
        <w:t>was</w:t>
      </w:r>
      <w:r>
        <w:rPr>
          <w:spacing w:val="-16"/>
          <w:sz w:val="19"/>
        </w:rPr>
        <w:t xml:space="preserve"> </w:t>
      </w:r>
      <w:r>
        <w:rPr>
          <w:sz w:val="19"/>
        </w:rPr>
        <w:t>shown</w:t>
      </w:r>
      <w:r>
        <w:rPr>
          <w:spacing w:val="-7"/>
          <w:sz w:val="19"/>
        </w:rPr>
        <w:t xml:space="preserve"> </w:t>
      </w:r>
      <w:r>
        <w:rPr>
          <w:sz w:val="19"/>
        </w:rPr>
        <w:t>several</w:t>
      </w:r>
      <w:r>
        <w:rPr>
          <w:spacing w:val="-7"/>
          <w:sz w:val="19"/>
        </w:rPr>
        <w:t xml:space="preserve"> </w:t>
      </w:r>
      <w:r>
        <w:rPr>
          <w:sz w:val="19"/>
        </w:rPr>
        <w:t>photo</w:t>
      </w:r>
      <w:r>
        <w:rPr>
          <w:spacing w:val="-8"/>
          <w:sz w:val="19"/>
        </w:rPr>
        <w:t xml:space="preserve"> </w:t>
      </w:r>
      <w:r>
        <w:rPr>
          <w:sz w:val="19"/>
        </w:rPr>
        <w:t>line-ups</w:t>
      </w:r>
      <w:r>
        <w:rPr>
          <w:spacing w:val="-9"/>
          <w:sz w:val="19"/>
        </w:rPr>
        <w:t xml:space="preserve"> </w:t>
      </w:r>
      <w:r>
        <w:rPr>
          <w:sz w:val="19"/>
        </w:rPr>
        <w:t>with</w:t>
      </w:r>
      <w:r>
        <w:rPr>
          <w:spacing w:val="-15"/>
          <w:sz w:val="19"/>
        </w:rPr>
        <w:t xml:space="preserve"> </w:t>
      </w:r>
      <w:r>
        <w:rPr>
          <w:sz w:val="19"/>
        </w:rPr>
        <w:t>Detective</w:t>
      </w:r>
      <w:r>
        <w:rPr>
          <w:spacing w:val="-20"/>
          <w:sz w:val="19"/>
        </w:rPr>
        <w:t xml:space="preserve"> </w:t>
      </w:r>
      <w:r>
        <w:rPr>
          <w:sz w:val="19"/>
        </w:rPr>
        <w:t>Joe</w:t>
      </w:r>
      <w:r>
        <w:rPr>
          <w:spacing w:val="-25"/>
          <w:sz w:val="19"/>
        </w:rPr>
        <w:t xml:space="preserve"> </w:t>
      </w:r>
      <w:r>
        <w:rPr>
          <w:sz w:val="19"/>
        </w:rPr>
        <w:t>Montoya.</w:t>
      </w:r>
    </w:p>
    <w:p w:rsidR="00CE4C9F" w:rsidRDefault="00CE4C9F">
      <w:pPr>
        <w:pStyle w:val="BodyText"/>
        <w:spacing w:before="2"/>
        <w:rPr>
          <w:sz w:val="18"/>
        </w:rPr>
      </w:pPr>
    </w:p>
    <w:p w:rsidR="00CE4C9F" w:rsidRDefault="00C85DFB">
      <w:pPr>
        <w:spacing w:line="223" w:lineRule="auto"/>
        <w:ind w:left="1680" w:right="1574" w:hanging="7"/>
        <w:rPr>
          <w:sz w:val="19"/>
        </w:rPr>
      </w:pPr>
      <w:r>
        <w:rPr>
          <w:sz w:val="19"/>
        </w:rPr>
        <w:t>Rapid</w:t>
      </w:r>
      <w:r>
        <w:rPr>
          <w:spacing w:val="-31"/>
          <w:sz w:val="19"/>
        </w:rPr>
        <w:t xml:space="preserve"> </w:t>
      </w:r>
      <w:r>
        <w:rPr>
          <w:sz w:val="19"/>
        </w:rPr>
        <w:t>Start</w:t>
      </w:r>
      <w:r>
        <w:rPr>
          <w:spacing w:val="-29"/>
          <w:sz w:val="19"/>
        </w:rPr>
        <w:t xml:space="preserve"> </w:t>
      </w:r>
      <w:r>
        <w:rPr>
          <w:sz w:val="19"/>
        </w:rPr>
        <w:t>Information</w:t>
      </w:r>
      <w:r>
        <w:rPr>
          <w:spacing w:val="-28"/>
          <w:sz w:val="19"/>
        </w:rPr>
        <w:t xml:space="preserve"> </w:t>
      </w:r>
      <w:r>
        <w:rPr>
          <w:sz w:val="19"/>
        </w:rPr>
        <w:t>Data</w:t>
      </w:r>
      <w:r>
        <w:rPr>
          <w:spacing w:val="-28"/>
          <w:sz w:val="19"/>
        </w:rPr>
        <w:t xml:space="preserve"> </w:t>
      </w:r>
      <w:r>
        <w:rPr>
          <w:sz w:val="19"/>
        </w:rPr>
        <w:t>Base</w:t>
      </w:r>
      <w:r>
        <w:rPr>
          <w:spacing w:val="-31"/>
          <w:sz w:val="19"/>
        </w:rPr>
        <w:t xml:space="preserve"> </w:t>
      </w:r>
      <w:r>
        <w:rPr>
          <w:sz w:val="19"/>
        </w:rPr>
        <w:t>indicates</w:t>
      </w:r>
      <w:r>
        <w:rPr>
          <w:spacing w:val="-27"/>
          <w:sz w:val="19"/>
        </w:rPr>
        <w:t xml:space="preserve"> </w:t>
      </w:r>
      <w:r>
        <w:rPr>
          <w:sz w:val="18"/>
        </w:rPr>
        <w:t>that</w:t>
      </w:r>
      <w:r>
        <w:rPr>
          <w:spacing w:val="-27"/>
          <w:sz w:val="18"/>
        </w:rPr>
        <w:t xml:space="preserve"> </w:t>
      </w:r>
      <w:r>
        <w:rPr>
          <w:sz w:val="19"/>
        </w:rPr>
        <w:t>Ob</w:t>
      </w:r>
      <w:r w:rsidR="00F7704F">
        <w:rPr>
          <w:sz w:val="19"/>
        </w:rPr>
        <w:t>em</w:t>
      </w:r>
      <w:r>
        <w:rPr>
          <w:sz w:val="19"/>
        </w:rPr>
        <w:t>ma's</w:t>
      </w:r>
      <w:r>
        <w:rPr>
          <w:spacing w:val="-32"/>
          <w:sz w:val="19"/>
        </w:rPr>
        <w:t xml:space="preserve"> </w:t>
      </w:r>
      <w:r>
        <w:rPr>
          <w:sz w:val="19"/>
        </w:rPr>
        <w:t>control</w:t>
      </w:r>
      <w:r>
        <w:rPr>
          <w:spacing w:val="-25"/>
          <w:sz w:val="19"/>
        </w:rPr>
        <w:t xml:space="preserve"> </w:t>
      </w:r>
      <w:r>
        <w:rPr>
          <w:sz w:val="19"/>
        </w:rPr>
        <w:t>number</w:t>
      </w:r>
      <w:r>
        <w:rPr>
          <w:spacing w:val="-30"/>
          <w:sz w:val="19"/>
        </w:rPr>
        <w:t xml:space="preserve"> </w:t>
      </w:r>
      <w:r>
        <w:rPr>
          <w:sz w:val="19"/>
        </w:rPr>
        <w:t>is</w:t>
      </w:r>
      <w:r>
        <w:rPr>
          <w:spacing w:val="-21"/>
          <w:sz w:val="19"/>
        </w:rPr>
        <w:t xml:space="preserve"> </w:t>
      </w:r>
      <w:r>
        <w:rPr>
          <w:sz w:val="19"/>
        </w:rPr>
        <w:t>2502</w:t>
      </w:r>
      <w:r>
        <w:rPr>
          <w:spacing w:val="-38"/>
          <w:sz w:val="19"/>
        </w:rPr>
        <w:t xml:space="preserve"> </w:t>
      </w:r>
      <w:r>
        <w:rPr>
          <w:sz w:val="19"/>
        </w:rPr>
        <w:t>and</w:t>
      </w:r>
      <w:r>
        <w:rPr>
          <w:spacing w:val="-33"/>
          <w:sz w:val="19"/>
        </w:rPr>
        <w:t xml:space="preserve"> </w:t>
      </w:r>
      <w:r>
        <w:rPr>
          <w:sz w:val="19"/>
        </w:rPr>
        <w:t>Joe</w:t>
      </w:r>
      <w:r>
        <w:rPr>
          <w:spacing w:val="-31"/>
          <w:sz w:val="19"/>
        </w:rPr>
        <w:t xml:space="preserve"> </w:t>
      </w:r>
      <w:r>
        <w:rPr>
          <w:sz w:val="19"/>
        </w:rPr>
        <w:t>Montoya's control</w:t>
      </w:r>
      <w:r>
        <w:rPr>
          <w:spacing w:val="-2"/>
          <w:sz w:val="19"/>
        </w:rPr>
        <w:t xml:space="preserve"> </w:t>
      </w:r>
      <w:r>
        <w:rPr>
          <w:sz w:val="19"/>
        </w:rPr>
        <w:t>number</w:t>
      </w:r>
      <w:r>
        <w:rPr>
          <w:spacing w:val="-13"/>
          <w:sz w:val="19"/>
        </w:rPr>
        <w:t xml:space="preserve"> </w:t>
      </w:r>
      <w:r>
        <w:rPr>
          <w:rFonts w:ascii="Arial"/>
          <w:sz w:val="18"/>
        </w:rPr>
        <w:t>is</w:t>
      </w:r>
      <w:r>
        <w:rPr>
          <w:rFonts w:ascii="Arial"/>
          <w:spacing w:val="-29"/>
          <w:sz w:val="18"/>
        </w:rPr>
        <w:t xml:space="preserve"> </w:t>
      </w:r>
      <w:r>
        <w:rPr>
          <w:sz w:val="19"/>
        </w:rPr>
        <w:t>3057.</w:t>
      </w:r>
      <w:r>
        <w:rPr>
          <w:spacing w:val="21"/>
          <w:sz w:val="19"/>
        </w:rPr>
        <w:t xml:space="preserve"> </w:t>
      </w:r>
      <w:r>
        <w:rPr>
          <w:sz w:val="19"/>
        </w:rPr>
        <w:t>I</w:t>
      </w:r>
      <w:r>
        <w:rPr>
          <w:spacing w:val="-11"/>
          <w:sz w:val="19"/>
        </w:rPr>
        <w:t xml:space="preserve"> </w:t>
      </w:r>
      <w:r>
        <w:rPr>
          <w:sz w:val="19"/>
        </w:rPr>
        <w:t>have</w:t>
      </w:r>
      <w:r>
        <w:rPr>
          <w:spacing w:val="-20"/>
          <w:sz w:val="19"/>
        </w:rPr>
        <w:t xml:space="preserve"> </w:t>
      </w:r>
      <w:r>
        <w:rPr>
          <w:sz w:val="18"/>
        </w:rPr>
        <w:t>attached</w:t>
      </w:r>
      <w:r>
        <w:rPr>
          <w:spacing w:val="-2"/>
          <w:sz w:val="18"/>
        </w:rPr>
        <w:t xml:space="preserve"> </w:t>
      </w:r>
      <w:r>
        <w:rPr>
          <w:sz w:val="19"/>
        </w:rPr>
        <w:t>Montoya's</w:t>
      </w:r>
      <w:r>
        <w:rPr>
          <w:spacing w:val="-7"/>
          <w:sz w:val="19"/>
        </w:rPr>
        <w:t xml:space="preserve"> </w:t>
      </w:r>
      <w:r>
        <w:rPr>
          <w:sz w:val="19"/>
        </w:rPr>
        <w:t>report</w:t>
      </w:r>
      <w:r>
        <w:rPr>
          <w:spacing w:val="-12"/>
          <w:sz w:val="19"/>
        </w:rPr>
        <w:t xml:space="preserve"> </w:t>
      </w:r>
      <w:r>
        <w:rPr>
          <w:sz w:val="19"/>
        </w:rPr>
        <w:t>(3057)</w:t>
      </w:r>
      <w:r>
        <w:rPr>
          <w:spacing w:val="-14"/>
          <w:sz w:val="19"/>
        </w:rPr>
        <w:t xml:space="preserve"> </w:t>
      </w:r>
      <w:r>
        <w:rPr>
          <w:sz w:val="19"/>
        </w:rPr>
        <w:t>to</w:t>
      </w:r>
      <w:r>
        <w:rPr>
          <w:spacing w:val="-24"/>
          <w:sz w:val="19"/>
        </w:rPr>
        <w:t xml:space="preserve"> </w:t>
      </w:r>
      <w:r w:rsidRPr="00F7704F">
        <w:rPr>
          <w:sz w:val="20"/>
        </w:rPr>
        <w:t>this</w:t>
      </w:r>
      <w:r>
        <w:rPr>
          <w:i/>
          <w:spacing w:val="-12"/>
          <w:sz w:val="20"/>
        </w:rPr>
        <w:t xml:space="preserve"> </w:t>
      </w:r>
      <w:r>
        <w:rPr>
          <w:sz w:val="19"/>
        </w:rPr>
        <w:t>lead</w:t>
      </w:r>
      <w:r>
        <w:rPr>
          <w:spacing w:val="-17"/>
          <w:sz w:val="19"/>
        </w:rPr>
        <w:t xml:space="preserve"> </w:t>
      </w:r>
      <w:r>
        <w:rPr>
          <w:sz w:val="19"/>
        </w:rPr>
        <w:t>sheet</w:t>
      </w:r>
    </w:p>
    <w:p w:rsidR="00CE4C9F" w:rsidRDefault="00C85DFB">
      <w:pPr>
        <w:spacing w:before="198" w:line="225" w:lineRule="auto"/>
        <w:ind w:left="1671" w:right="2004" w:firstLine="12"/>
        <w:jc w:val="both"/>
        <w:rPr>
          <w:sz w:val="17"/>
        </w:rPr>
      </w:pPr>
      <w:r>
        <w:rPr>
          <w:sz w:val="19"/>
        </w:rPr>
        <w:t>Briefly,</w:t>
      </w:r>
      <w:r>
        <w:rPr>
          <w:spacing w:val="-11"/>
          <w:sz w:val="19"/>
        </w:rPr>
        <w:t xml:space="preserve"> </w:t>
      </w:r>
      <w:r>
        <w:rPr>
          <w:sz w:val="18"/>
        </w:rPr>
        <w:t>Ms.</w:t>
      </w:r>
      <w:r>
        <w:rPr>
          <w:spacing w:val="-16"/>
          <w:sz w:val="18"/>
        </w:rPr>
        <w:t xml:space="preserve"> </w:t>
      </w:r>
      <w:r>
        <w:rPr>
          <w:sz w:val="18"/>
        </w:rPr>
        <w:t>Sander</w:t>
      </w:r>
      <w:r>
        <w:rPr>
          <w:spacing w:val="-17"/>
          <w:sz w:val="18"/>
        </w:rPr>
        <w:t xml:space="preserve"> </w:t>
      </w:r>
      <w:r>
        <w:rPr>
          <w:sz w:val="19"/>
        </w:rPr>
        <w:t>told</w:t>
      </w:r>
      <w:r>
        <w:rPr>
          <w:spacing w:val="-14"/>
          <w:sz w:val="19"/>
        </w:rPr>
        <w:t xml:space="preserve"> </w:t>
      </w:r>
      <w:r>
        <w:rPr>
          <w:sz w:val="18"/>
        </w:rPr>
        <w:t>me</w:t>
      </w:r>
      <w:r>
        <w:rPr>
          <w:spacing w:val="-18"/>
          <w:sz w:val="18"/>
        </w:rPr>
        <w:t xml:space="preserve"> </w:t>
      </w:r>
      <w:r>
        <w:rPr>
          <w:sz w:val="19"/>
        </w:rPr>
        <w:t>that</w:t>
      </w:r>
      <w:r>
        <w:rPr>
          <w:spacing w:val="-15"/>
          <w:sz w:val="19"/>
        </w:rPr>
        <w:t xml:space="preserve"> </w:t>
      </w:r>
      <w:r>
        <w:rPr>
          <w:sz w:val="18"/>
        </w:rPr>
        <w:t>her</w:t>
      </w:r>
      <w:r>
        <w:rPr>
          <w:spacing w:val="-15"/>
          <w:sz w:val="18"/>
        </w:rPr>
        <w:t xml:space="preserve"> </w:t>
      </w:r>
      <w:r>
        <w:rPr>
          <w:sz w:val="18"/>
        </w:rPr>
        <w:t>daughter,</w:t>
      </w:r>
      <w:r>
        <w:rPr>
          <w:spacing w:val="-12"/>
          <w:sz w:val="18"/>
        </w:rPr>
        <w:t xml:space="preserve"> </w:t>
      </w:r>
      <w:r>
        <w:rPr>
          <w:sz w:val="20"/>
        </w:rPr>
        <w:t>Cara</w:t>
      </w:r>
      <w:r>
        <w:rPr>
          <w:spacing w:val="-23"/>
          <w:sz w:val="20"/>
        </w:rPr>
        <w:t xml:space="preserve"> </w:t>
      </w:r>
      <w:r>
        <w:rPr>
          <w:sz w:val="18"/>
        </w:rPr>
        <w:t>Sander,</w:t>
      </w:r>
      <w:r>
        <w:rPr>
          <w:spacing w:val="-17"/>
          <w:sz w:val="18"/>
        </w:rPr>
        <w:t xml:space="preserve"> </w:t>
      </w:r>
      <w:r>
        <w:rPr>
          <w:sz w:val="18"/>
        </w:rPr>
        <w:t>was</w:t>
      </w:r>
      <w:r>
        <w:rPr>
          <w:spacing w:val="-16"/>
          <w:sz w:val="18"/>
        </w:rPr>
        <w:t xml:space="preserve"> </w:t>
      </w:r>
      <w:r>
        <w:rPr>
          <w:sz w:val="19"/>
        </w:rPr>
        <w:t>not</w:t>
      </w:r>
      <w:r>
        <w:rPr>
          <w:spacing w:val="-26"/>
          <w:sz w:val="19"/>
        </w:rPr>
        <w:t xml:space="preserve"> </w:t>
      </w:r>
      <w:r>
        <w:rPr>
          <w:sz w:val="19"/>
        </w:rPr>
        <w:t>in</w:t>
      </w:r>
      <w:r>
        <w:rPr>
          <w:spacing w:val="-11"/>
          <w:sz w:val="19"/>
        </w:rPr>
        <w:t xml:space="preserve"> </w:t>
      </w:r>
      <w:r>
        <w:rPr>
          <w:sz w:val="19"/>
        </w:rPr>
        <w:t>the</w:t>
      </w:r>
      <w:r>
        <w:rPr>
          <w:spacing w:val="-23"/>
          <w:sz w:val="19"/>
        </w:rPr>
        <w:t xml:space="preserve"> </w:t>
      </w:r>
      <w:r>
        <w:rPr>
          <w:sz w:val="19"/>
        </w:rPr>
        <w:t>cafeteria</w:t>
      </w:r>
      <w:r>
        <w:rPr>
          <w:spacing w:val="-15"/>
          <w:sz w:val="19"/>
        </w:rPr>
        <w:t xml:space="preserve"> </w:t>
      </w:r>
      <w:r>
        <w:rPr>
          <w:sz w:val="17"/>
        </w:rPr>
        <w:t>at</w:t>
      </w:r>
      <w:r>
        <w:rPr>
          <w:spacing w:val="4"/>
          <w:sz w:val="17"/>
        </w:rPr>
        <w:t xml:space="preserve"> </w:t>
      </w:r>
      <w:r>
        <w:rPr>
          <w:sz w:val="19"/>
        </w:rPr>
        <w:t>the</w:t>
      </w:r>
      <w:r>
        <w:rPr>
          <w:spacing w:val="-21"/>
          <w:sz w:val="19"/>
        </w:rPr>
        <w:t xml:space="preserve"> </w:t>
      </w:r>
      <w:r>
        <w:rPr>
          <w:sz w:val="19"/>
        </w:rPr>
        <w:t>time</w:t>
      </w:r>
      <w:r>
        <w:rPr>
          <w:spacing w:val="-22"/>
          <w:sz w:val="19"/>
        </w:rPr>
        <w:t xml:space="preserve"> </w:t>
      </w:r>
      <w:r>
        <w:rPr>
          <w:sz w:val="19"/>
        </w:rPr>
        <w:t>of</w:t>
      </w:r>
      <w:r>
        <w:rPr>
          <w:spacing w:val="-9"/>
          <w:sz w:val="19"/>
        </w:rPr>
        <w:t xml:space="preserve"> </w:t>
      </w:r>
      <w:r>
        <w:rPr>
          <w:sz w:val="17"/>
        </w:rPr>
        <w:t xml:space="preserve">the </w:t>
      </w:r>
      <w:r>
        <w:rPr>
          <w:sz w:val="19"/>
        </w:rPr>
        <w:t>incident,</w:t>
      </w:r>
      <w:r>
        <w:rPr>
          <w:spacing w:val="-22"/>
          <w:sz w:val="19"/>
        </w:rPr>
        <w:t xml:space="preserve"> </w:t>
      </w:r>
      <w:r>
        <w:rPr>
          <w:sz w:val="19"/>
        </w:rPr>
        <w:t>but</w:t>
      </w:r>
      <w:r>
        <w:rPr>
          <w:spacing w:val="-27"/>
          <w:sz w:val="19"/>
        </w:rPr>
        <w:t xml:space="preserve"> </w:t>
      </w:r>
      <w:r>
        <w:rPr>
          <w:sz w:val="19"/>
        </w:rPr>
        <w:t>rather,</w:t>
      </w:r>
      <w:r>
        <w:rPr>
          <w:spacing w:val="-19"/>
          <w:sz w:val="19"/>
        </w:rPr>
        <w:t xml:space="preserve"> </w:t>
      </w:r>
      <w:r>
        <w:rPr>
          <w:sz w:val="19"/>
        </w:rPr>
        <w:t>was</w:t>
      </w:r>
      <w:r>
        <w:rPr>
          <w:spacing w:val="-23"/>
          <w:sz w:val="19"/>
        </w:rPr>
        <w:t xml:space="preserve"> </w:t>
      </w:r>
      <w:r>
        <w:rPr>
          <w:sz w:val="19"/>
        </w:rPr>
        <w:t>outside</w:t>
      </w:r>
      <w:r>
        <w:rPr>
          <w:spacing w:val="-26"/>
          <w:sz w:val="19"/>
        </w:rPr>
        <w:t xml:space="preserve"> </w:t>
      </w:r>
      <w:r>
        <w:rPr>
          <w:sz w:val="19"/>
        </w:rPr>
        <w:t>on</w:t>
      </w:r>
      <w:r>
        <w:rPr>
          <w:spacing w:val="-23"/>
          <w:sz w:val="19"/>
        </w:rPr>
        <w:t xml:space="preserve"> </w:t>
      </w:r>
      <w:r>
        <w:rPr>
          <w:sz w:val="19"/>
        </w:rPr>
        <w:t>her</w:t>
      </w:r>
      <w:r>
        <w:rPr>
          <w:spacing w:val="-22"/>
          <w:sz w:val="19"/>
        </w:rPr>
        <w:t xml:space="preserve"> </w:t>
      </w:r>
      <w:r>
        <w:rPr>
          <w:sz w:val="19"/>
        </w:rPr>
        <w:t>way</w:t>
      </w:r>
      <w:r>
        <w:rPr>
          <w:spacing w:val="-23"/>
          <w:sz w:val="19"/>
        </w:rPr>
        <w:t xml:space="preserve"> </w:t>
      </w:r>
      <w:r>
        <w:rPr>
          <w:sz w:val="19"/>
        </w:rPr>
        <w:t>to</w:t>
      </w:r>
      <w:r>
        <w:rPr>
          <w:spacing w:val="-27"/>
          <w:sz w:val="19"/>
        </w:rPr>
        <w:t xml:space="preserve"> </w:t>
      </w:r>
      <w:r>
        <w:rPr>
          <w:sz w:val="19"/>
        </w:rPr>
        <w:t>the</w:t>
      </w:r>
      <w:r>
        <w:rPr>
          <w:spacing w:val="-25"/>
          <w:sz w:val="19"/>
        </w:rPr>
        <w:t xml:space="preserve"> </w:t>
      </w:r>
      <w:r>
        <w:rPr>
          <w:sz w:val="19"/>
        </w:rPr>
        <w:t>parking</w:t>
      </w:r>
      <w:r>
        <w:rPr>
          <w:spacing w:val="-22"/>
          <w:sz w:val="19"/>
        </w:rPr>
        <w:t xml:space="preserve"> </w:t>
      </w:r>
      <w:r>
        <w:rPr>
          <w:sz w:val="19"/>
        </w:rPr>
        <w:t>lot.</w:t>
      </w:r>
      <w:r>
        <w:rPr>
          <w:spacing w:val="-8"/>
          <w:sz w:val="19"/>
        </w:rPr>
        <w:t xml:space="preserve"> </w:t>
      </w:r>
      <w:r>
        <w:rPr>
          <w:sz w:val="19"/>
        </w:rPr>
        <w:t>She</w:t>
      </w:r>
      <w:r>
        <w:rPr>
          <w:spacing w:val="-24"/>
          <w:sz w:val="19"/>
        </w:rPr>
        <w:t xml:space="preserve"> </w:t>
      </w:r>
      <w:r>
        <w:rPr>
          <w:sz w:val="19"/>
        </w:rPr>
        <w:t>stated</w:t>
      </w:r>
      <w:r>
        <w:rPr>
          <w:spacing w:val="-18"/>
          <w:sz w:val="19"/>
        </w:rPr>
        <w:t xml:space="preserve"> </w:t>
      </w:r>
      <w:r>
        <w:rPr>
          <w:sz w:val="18"/>
        </w:rPr>
        <w:t>that</w:t>
      </w:r>
      <w:r>
        <w:rPr>
          <w:spacing w:val="-24"/>
          <w:sz w:val="18"/>
        </w:rPr>
        <w:t xml:space="preserve"> </w:t>
      </w:r>
      <w:r>
        <w:rPr>
          <w:sz w:val="19"/>
        </w:rPr>
        <w:t>she</w:t>
      </w:r>
      <w:r>
        <w:rPr>
          <w:spacing w:val="-28"/>
          <w:sz w:val="19"/>
        </w:rPr>
        <w:t xml:space="preserve"> </w:t>
      </w:r>
      <w:r w:rsidRPr="00F7704F">
        <w:rPr>
          <w:rFonts w:ascii="Arial"/>
          <w:sz w:val="17"/>
        </w:rPr>
        <w:t>was</w:t>
      </w:r>
      <w:r>
        <w:rPr>
          <w:rFonts w:ascii="Arial"/>
          <w:i/>
          <w:spacing w:val="-27"/>
          <w:sz w:val="17"/>
        </w:rPr>
        <w:t xml:space="preserve"> </w:t>
      </w:r>
      <w:r>
        <w:rPr>
          <w:rFonts w:ascii="Arial"/>
          <w:sz w:val="18"/>
        </w:rPr>
        <w:t>in</w:t>
      </w:r>
      <w:r>
        <w:rPr>
          <w:rFonts w:ascii="Arial"/>
          <w:spacing w:val="-7"/>
          <w:sz w:val="18"/>
        </w:rPr>
        <w:t xml:space="preserve"> </w:t>
      </w:r>
      <w:r>
        <w:rPr>
          <w:sz w:val="17"/>
        </w:rPr>
        <w:t>the</w:t>
      </w:r>
      <w:r>
        <w:rPr>
          <w:spacing w:val="-1"/>
          <w:sz w:val="17"/>
        </w:rPr>
        <w:t xml:space="preserve"> </w:t>
      </w:r>
      <w:r>
        <w:rPr>
          <w:sz w:val="19"/>
        </w:rPr>
        <w:t>cafeteria originally</w:t>
      </w:r>
      <w:r>
        <w:rPr>
          <w:spacing w:val="-16"/>
          <w:sz w:val="19"/>
        </w:rPr>
        <w:t xml:space="preserve"> </w:t>
      </w:r>
      <w:r>
        <w:rPr>
          <w:sz w:val="19"/>
        </w:rPr>
        <w:t>and</w:t>
      </w:r>
      <w:r>
        <w:rPr>
          <w:spacing w:val="-16"/>
          <w:sz w:val="19"/>
        </w:rPr>
        <w:t xml:space="preserve"> </w:t>
      </w:r>
      <w:r>
        <w:rPr>
          <w:sz w:val="19"/>
        </w:rPr>
        <w:t>then</w:t>
      </w:r>
      <w:r>
        <w:rPr>
          <w:spacing w:val="-19"/>
          <w:sz w:val="19"/>
        </w:rPr>
        <w:t xml:space="preserve"> </w:t>
      </w:r>
      <w:r>
        <w:rPr>
          <w:sz w:val="19"/>
        </w:rPr>
        <w:t>left</w:t>
      </w:r>
      <w:r>
        <w:rPr>
          <w:spacing w:val="-17"/>
          <w:sz w:val="19"/>
        </w:rPr>
        <w:t xml:space="preserve"> </w:t>
      </w:r>
      <w:r>
        <w:rPr>
          <w:sz w:val="19"/>
        </w:rPr>
        <w:t>to</w:t>
      </w:r>
      <w:r>
        <w:rPr>
          <w:spacing w:val="-26"/>
          <w:sz w:val="19"/>
        </w:rPr>
        <w:t xml:space="preserve"> </w:t>
      </w:r>
      <w:r>
        <w:rPr>
          <w:sz w:val="19"/>
        </w:rPr>
        <w:t>go</w:t>
      </w:r>
      <w:r>
        <w:rPr>
          <w:spacing w:val="-15"/>
          <w:sz w:val="19"/>
        </w:rPr>
        <w:t xml:space="preserve"> </w:t>
      </w:r>
      <w:r>
        <w:rPr>
          <w:sz w:val="19"/>
        </w:rPr>
        <w:t>to</w:t>
      </w:r>
      <w:r>
        <w:rPr>
          <w:spacing w:val="-22"/>
          <w:sz w:val="19"/>
        </w:rPr>
        <w:t xml:space="preserve"> </w:t>
      </w:r>
      <w:r>
        <w:rPr>
          <w:sz w:val="19"/>
        </w:rPr>
        <w:t>her</w:t>
      </w:r>
      <w:r>
        <w:rPr>
          <w:spacing w:val="-27"/>
          <w:sz w:val="19"/>
        </w:rPr>
        <w:t xml:space="preserve"> </w:t>
      </w:r>
      <w:r>
        <w:rPr>
          <w:sz w:val="19"/>
        </w:rPr>
        <w:t>car</w:t>
      </w:r>
      <w:r>
        <w:rPr>
          <w:spacing w:val="-20"/>
          <w:sz w:val="19"/>
        </w:rPr>
        <w:t xml:space="preserve"> </w:t>
      </w:r>
      <w:r>
        <w:rPr>
          <w:sz w:val="19"/>
        </w:rPr>
        <w:t>for</w:t>
      </w:r>
      <w:r>
        <w:rPr>
          <w:spacing w:val="-22"/>
          <w:sz w:val="19"/>
        </w:rPr>
        <w:t xml:space="preserve"> </w:t>
      </w:r>
      <w:r>
        <w:rPr>
          <w:sz w:val="19"/>
        </w:rPr>
        <w:t>some</w:t>
      </w:r>
      <w:r>
        <w:rPr>
          <w:spacing w:val="-26"/>
          <w:sz w:val="19"/>
        </w:rPr>
        <w:t xml:space="preserve"> </w:t>
      </w:r>
      <w:r w:rsidR="00911DF4">
        <w:rPr>
          <w:sz w:val="19"/>
        </w:rPr>
        <w:t>ma</w:t>
      </w:r>
      <w:r>
        <w:rPr>
          <w:sz w:val="19"/>
        </w:rPr>
        <w:t>ke-up,</w:t>
      </w:r>
      <w:r>
        <w:rPr>
          <w:spacing w:val="-8"/>
          <w:sz w:val="19"/>
        </w:rPr>
        <w:t xml:space="preserve"> </w:t>
      </w:r>
      <w:r>
        <w:rPr>
          <w:sz w:val="19"/>
        </w:rPr>
        <w:t>thus</w:t>
      </w:r>
      <w:r>
        <w:rPr>
          <w:spacing w:val="-24"/>
          <w:sz w:val="19"/>
        </w:rPr>
        <w:t xml:space="preserve"> </w:t>
      </w:r>
      <w:r>
        <w:rPr>
          <w:sz w:val="19"/>
        </w:rPr>
        <w:t>leaving</w:t>
      </w:r>
      <w:r>
        <w:rPr>
          <w:spacing w:val="-14"/>
          <w:sz w:val="19"/>
        </w:rPr>
        <w:t xml:space="preserve"> </w:t>
      </w:r>
      <w:r>
        <w:rPr>
          <w:sz w:val="19"/>
        </w:rPr>
        <w:t>her</w:t>
      </w:r>
      <w:r>
        <w:rPr>
          <w:spacing w:val="-14"/>
          <w:sz w:val="19"/>
        </w:rPr>
        <w:t xml:space="preserve"> </w:t>
      </w:r>
      <w:r>
        <w:rPr>
          <w:sz w:val="19"/>
        </w:rPr>
        <w:t>back</w:t>
      </w:r>
      <w:r>
        <w:rPr>
          <w:spacing w:val="-21"/>
          <w:sz w:val="19"/>
        </w:rPr>
        <w:t xml:space="preserve"> </w:t>
      </w:r>
      <w:r>
        <w:rPr>
          <w:sz w:val="17"/>
        </w:rPr>
        <w:t>pack</w:t>
      </w:r>
      <w:r>
        <w:rPr>
          <w:spacing w:val="-17"/>
          <w:sz w:val="17"/>
        </w:rPr>
        <w:t xml:space="preserve"> </w:t>
      </w:r>
      <w:r>
        <w:rPr>
          <w:rFonts w:ascii="Arial"/>
          <w:sz w:val="18"/>
        </w:rPr>
        <w:t>in</w:t>
      </w:r>
      <w:r>
        <w:rPr>
          <w:rFonts w:ascii="Arial"/>
          <w:spacing w:val="-19"/>
          <w:sz w:val="18"/>
        </w:rPr>
        <w:t xml:space="preserve"> </w:t>
      </w:r>
      <w:r>
        <w:rPr>
          <w:sz w:val="17"/>
        </w:rPr>
        <w:t>the</w:t>
      </w:r>
      <w:r>
        <w:rPr>
          <w:spacing w:val="-13"/>
          <w:sz w:val="17"/>
        </w:rPr>
        <w:t xml:space="preserve"> </w:t>
      </w:r>
      <w:r>
        <w:rPr>
          <w:sz w:val="17"/>
        </w:rPr>
        <w:t>cafeteria.</w:t>
      </w:r>
    </w:p>
    <w:p w:rsidR="00CE4C9F" w:rsidRDefault="00CE4C9F">
      <w:pPr>
        <w:pStyle w:val="BodyText"/>
        <w:rPr>
          <w:sz w:val="18"/>
        </w:rPr>
      </w:pPr>
    </w:p>
    <w:p w:rsidR="00CE4C9F" w:rsidRDefault="00C85DFB">
      <w:pPr>
        <w:ind w:left="1676"/>
        <w:rPr>
          <w:sz w:val="19"/>
        </w:rPr>
      </w:pPr>
      <w:r>
        <w:rPr>
          <w:sz w:val="17"/>
        </w:rPr>
        <w:t xml:space="preserve">See </w:t>
      </w:r>
      <w:r>
        <w:rPr>
          <w:sz w:val="19"/>
        </w:rPr>
        <w:t xml:space="preserve">reports for control number 2502 and 3057 </w:t>
      </w:r>
      <w:r>
        <w:rPr>
          <w:rFonts w:ascii="Arial"/>
          <w:sz w:val="16"/>
        </w:rPr>
        <w:t xml:space="preserve">for </w:t>
      </w:r>
      <w:r>
        <w:rPr>
          <w:sz w:val="19"/>
        </w:rPr>
        <w:t>further details.</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1"/>
        <w:rPr>
          <w:sz w:val="26"/>
        </w:rPr>
      </w:pPr>
    </w:p>
    <w:p w:rsidR="00CE4C9F" w:rsidRDefault="00C85DFB">
      <w:pPr>
        <w:ind w:right="1331"/>
        <w:jc w:val="right"/>
        <w:rPr>
          <w:sz w:val="23"/>
        </w:rPr>
      </w:pPr>
      <w:r>
        <w:rPr>
          <w:w w:val="105"/>
          <w:sz w:val="23"/>
        </w:rPr>
        <w:t>JC-001-001129</w:t>
      </w:r>
    </w:p>
    <w:p w:rsidR="00CE4C9F" w:rsidRDefault="00CE4C9F">
      <w:pPr>
        <w:tabs>
          <w:tab w:val="left" w:pos="5688"/>
          <w:tab w:val="left" w:pos="8543"/>
        </w:tabs>
        <w:spacing w:before="222"/>
        <w:ind w:left="1710"/>
        <w:rPr>
          <w:rFonts w:ascii="Arial"/>
          <w:i/>
          <w:sz w:val="34"/>
        </w:rPr>
      </w:pPr>
    </w:p>
    <w:p w:rsidR="00CE4C9F" w:rsidRDefault="00CE4C9F">
      <w:pPr>
        <w:rPr>
          <w:rFonts w:ascii="Arial"/>
          <w:sz w:val="34"/>
        </w:rPr>
        <w:sectPr w:rsidR="00CE4C9F">
          <w:pgSz w:w="12240" w:h="15840"/>
          <w:pgMar w:top="740" w:right="540" w:bottom="280" w:left="740" w:header="720" w:footer="720" w:gutter="0"/>
          <w:cols w:space="720"/>
        </w:sectPr>
      </w:pPr>
    </w:p>
    <w:p w:rsidR="00CE4C9F" w:rsidRDefault="00CE4C9F">
      <w:pPr>
        <w:spacing w:before="74"/>
        <w:ind w:left="1052"/>
        <w:rPr>
          <w:rFonts w:ascii="Arial"/>
          <w:sz w:val="14"/>
        </w:rPr>
      </w:pPr>
      <w:bookmarkStart w:id="137" w:name="_bookmark129"/>
      <w:bookmarkEnd w:id="137"/>
    </w:p>
    <w:p w:rsidR="00CE4C9F" w:rsidRDefault="00CE4C9F">
      <w:pPr>
        <w:pStyle w:val="BodyText"/>
        <w:spacing w:before="2"/>
        <w:rPr>
          <w:rFonts w:ascii="Arial"/>
          <w:sz w:val="13"/>
        </w:rPr>
      </w:pPr>
    </w:p>
    <w:p w:rsidR="00CE4C9F" w:rsidRDefault="00C85DFB">
      <w:pPr>
        <w:spacing w:before="1"/>
        <w:ind w:left="2785" w:right="2862"/>
        <w:jc w:val="center"/>
        <w:rPr>
          <w:b/>
          <w:sz w:val="31"/>
        </w:rPr>
      </w:pPr>
      <w:r>
        <w:rPr>
          <w:b/>
          <w:sz w:val="31"/>
        </w:rPr>
        <w:t>DENVER POLICE DEPARTMENT</w:t>
      </w:r>
    </w:p>
    <w:p w:rsidR="00CE4C9F" w:rsidRDefault="00C85DFB">
      <w:pPr>
        <w:spacing w:before="266"/>
        <w:ind w:left="2785" w:right="2808"/>
        <w:jc w:val="center"/>
        <w:rPr>
          <w:sz w:val="21"/>
        </w:rPr>
      </w:pPr>
      <w:r>
        <w:rPr>
          <w:w w:val="110"/>
        </w:rPr>
        <w:t>Case#</w:t>
      </w:r>
      <w:r w:rsidR="000B42F6">
        <w:rPr>
          <w:w w:val="110"/>
        </w:rPr>
        <w:t xml:space="preserve"> </w:t>
      </w:r>
      <w:r>
        <w:rPr>
          <w:w w:val="110"/>
        </w:rPr>
        <w:t xml:space="preserve">Jeffco </w:t>
      </w:r>
      <w:r>
        <w:rPr>
          <w:w w:val="110"/>
          <w:sz w:val="21"/>
        </w:rPr>
        <w:t>99-7625</w:t>
      </w:r>
    </w:p>
    <w:p w:rsidR="00CE4C9F" w:rsidRDefault="00CE4C9F">
      <w:pPr>
        <w:pStyle w:val="BodyText"/>
        <w:spacing w:before="11"/>
        <w:rPr>
          <w:sz w:val="18"/>
        </w:rPr>
      </w:pPr>
    </w:p>
    <w:p w:rsidR="00CE4C9F" w:rsidRDefault="00C85DFB">
      <w:pPr>
        <w:ind w:left="2785" w:right="2814"/>
        <w:jc w:val="center"/>
        <w:rPr>
          <w:sz w:val="21"/>
        </w:rPr>
      </w:pPr>
      <w:r>
        <w:rPr>
          <w:w w:val="110"/>
        </w:rPr>
        <w:t xml:space="preserve">Control </w:t>
      </w:r>
      <w:r>
        <w:rPr>
          <w:rFonts w:ascii="Arial"/>
          <w:w w:val="110"/>
          <w:sz w:val="19"/>
        </w:rPr>
        <w:t xml:space="preserve"># </w:t>
      </w:r>
      <w:r>
        <w:rPr>
          <w:w w:val="110"/>
          <w:sz w:val="21"/>
        </w:rPr>
        <w:t xml:space="preserve">3057 </w:t>
      </w:r>
      <w:r>
        <w:rPr>
          <w:w w:val="110"/>
        </w:rPr>
        <w:t xml:space="preserve">and </w:t>
      </w:r>
      <w:r>
        <w:rPr>
          <w:w w:val="110"/>
          <w:sz w:val="21"/>
        </w:rPr>
        <w:t>2502</w:t>
      </w:r>
    </w:p>
    <w:p w:rsidR="00CE4C9F" w:rsidRDefault="009F05AF">
      <w:pPr>
        <w:pStyle w:val="BodyText"/>
        <w:spacing w:before="2"/>
        <w:rPr>
          <w:sz w:val="19"/>
        </w:rPr>
      </w:pPr>
      <w:r>
        <w:pict>
          <v:line id="_x0000_s4267" style="position:absolute;z-index:251351040;mso-wrap-distance-left:0;mso-wrap-distance-right:0;mso-position-horizontal-relative:page" from="97.25pt,14pt" to="519.05pt,14pt" strokeweight=".67856mm">
            <w10:wrap type="topAndBottom" anchorx="page"/>
          </v:line>
        </w:pict>
      </w:r>
    </w:p>
    <w:p w:rsidR="00CE4C9F" w:rsidRDefault="00CE4C9F">
      <w:pPr>
        <w:pStyle w:val="BodyText"/>
        <w:spacing w:before="2"/>
        <w:rPr>
          <w:sz w:val="22"/>
        </w:rPr>
      </w:pPr>
    </w:p>
    <w:p w:rsidR="00CE4C9F" w:rsidRDefault="00C85DFB">
      <w:pPr>
        <w:pStyle w:val="BodyText"/>
        <w:spacing w:line="506" w:lineRule="auto"/>
        <w:ind w:left="1249" w:right="4484" w:firstLine="337"/>
      </w:pPr>
      <w:r>
        <w:rPr>
          <w:w w:val="110"/>
        </w:rPr>
        <w:t>REPORTED BY: Detective Joe A. Montoya #91011 DATE OF REPORT: May 10, 1999</w:t>
      </w:r>
    </w:p>
    <w:p w:rsidR="00CE4C9F" w:rsidRDefault="00C85DFB">
      <w:pPr>
        <w:pStyle w:val="BodyText"/>
        <w:spacing w:before="10"/>
        <w:ind w:left="1247"/>
      </w:pPr>
      <w:r>
        <w:rPr>
          <w:w w:val="110"/>
        </w:rPr>
        <w:t>TYPE OF REPORT: Investigative Interview</w:t>
      </w:r>
    </w:p>
    <w:p w:rsidR="00CE4C9F" w:rsidRDefault="00CE4C9F">
      <w:pPr>
        <w:pStyle w:val="BodyText"/>
        <w:spacing w:before="2"/>
        <w:rPr>
          <w:sz w:val="24"/>
        </w:rPr>
      </w:pPr>
    </w:p>
    <w:p w:rsidR="00CE4C9F" w:rsidRDefault="00C85DFB">
      <w:pPr>
        <w:ind w:left="2154"/>
      </w:pPr>
      <w:r>
        <w:rPr>
          <w:w w:val="110"/>
        </w:rPr>
        <w:t>SUBJECT: Cara Sander</w:t>
      </w:r>
    </w:p>
    <w:p w:rsidR="00CE4C9F" w:rsidRDefault="009F05AF">
      <w:pPr>
        <w:pStyle w:val="BodyText"/>
        <w:rPr>
          <w:sz w:val="15"/>
        </w:rPr>
      </w:pPr>
      <w:r>
        <w:pict>
          <v:group id="_x0000_s4264" style="position:absolute;margin-left:97.25pt;margin-top:11.1pt;width:246.55pt;height:17.35pt;z-index:251352064;mso-wrap-distance-left:0;mso-wrap-distance-right:0;mso-position-horizontal-relative:page" coordorigin="1945,222" coordsize="4931,347">
            <v:shape id="_x0000_s4266" type="#_x0000_t75" style="position:absolute;left:5527;top:221;width:1349;height:347">
              <v:imagedata r:id="rId100" o:title=""/>
            </v:shape>
            <v:line id="_x0000_s4265" style="position:absolute" from="1945,270" to="5528,270" strokeweight=".67856mm"/>
            <w10:wrap type="topAndBottom" anchorx="page"/>
          </v:group>
        </w:pict>
      </w:r>
    </w:p>
    <w:p w:rsidR="00CE4C9F" w:rsidRDefault="00C85DFB">
      <w:pPr>
        <w:tabs>
          <w:tab w:val="left" w:pos="6163"/>
        </w:tabs>
        <w:spacing w:line="242" w:lineRule="auto"/>
        <w:ind w:left="1229" w:right="1934" w:hanging="9"/>
        <w:rPr>
          <w:sz w:val="23"/>
        </w:rPr>
      </w:pPr>
      <w:r>
        <w:t>Synopsis: Cara Sander said that</w:t>
      </w:r>
      <w:r>
        <w:rPr>
          <w:spacing w:val="-23"/>
        </w:rPr>
        <w:t xml:space="preserve"> </w:t>
      </w:r>
      <w:r>
        <w:t>she</w:t>
      </w:r>
      <w:r>
        <w:rPr>
          <w:spacing w:val="-19"/>
        </w:rPr>
        <w:t xml:space="preserve"> </w:t>
      </w:r>
      <w:r>
        <w:t>saw</w:t>
      </w:r>
      <w:r w:rsidR="00F7704F">
        <w:t xml:space="preserve"> -----------------</w:t>
      </w:r>
      <w:r>
        <w:tab/>
      </w:r>
      <w:r w:rsidR="00F7704F">
        <w:t>s</w:t>
      </w:r>
      <w:r>
        <w:t>hooting</w:t>
      </w:r>
      <w:r>
        <w:rPr>
          <w:spacing w:val="-20"/>
        </w:rPr>
        <w:t xml:space="preserve"> </w:t>
      </w:r>
      <w:r>
        <w:t>at</w:t>
      </w:r>
      <w:r>
        <w:rPr>
          <w:spacing w:val="-33"/>
        </w:rPr>
        <w:t xml:space="preserve"> </w:t>
      </w:r>
      <w:r>
        <w:t>students</w:t>
      </w:r>
      <w:r>
        <w:rPr>
          <w:spacing w:val="-19"/>
        </w:rPr>
        <w:t xml:space="preserve"> </w:t>
      </w:r>
      <w:r>
        <w:t>outside</w:t>
      </w:r>
      <w:r>
        <w:rPr>
          <w:spacing w:val="-20"/>
        </w:rPr>
        <w:t xml:space="preserve"> </w:t>
      </w:r>
      <w:r>
        <w:t>of</w:t>
      </w:r>
      <w:r>
        <w:rPr>
          <w:spacing w:val="-17"/>
        </w:rPr>
        <w:t xml:space="preserve"> </w:t>
      </w:r>
      <w:r>
        <w:t>the school</w:t>
      </w:r>
      <w:r>
        <w:rPr>
          <w:spacing w:val="-6"/>
        </w:rPr>
        <w:t xml:space="preserve"> </w:t>
      </w:r>
      <w:r>
        <w:t>on</w:t>
      </w:r>
      <w:r>
        <w:rPr>
          <w:spacing w:val="-9"/>
        </w:rPr>
        <w:t xml:space="preserve"> </w:t>
      </w:r>
      <w:r>
        <w:t>April</w:t>
      </w:r>
      <w:r>
        <w:rPr>
          <w:spacing w:val="-13"/>
        </w:rPr>
        <w:t xml:space="preserve"> </w:t>
      </w:r>
      <w:r>
        <w:t>20,</w:t>
      </w:r>
      <w:r>
        <w:rPr>
          <w:spacing w:val="-14"/>
        </w:rPr>
        <w:t xml:space="preserve"> </w:t>
      </w:r>
      <w:r>
        <w:t>1999.</w:t>
      </w:r>
      <w:r>
        <w:rPr>
          <w:spacing w:val="-23"/>
        </w:rPr>
        <w:t xml:space="preserve"> </w:t>
      </w:r>
      <w:r>
        <w:t>She</w:t>
      </w:r>
      <w:r>
        <w:rPr>
          <w:spacing w:val="-21"/>
        </w:rPr>
        <w:t xml:space="preserve"> </w:t>
      </w:r>
      <w:r>
        <w:t>said</w:t>
      </w:r>
      <w:r>
        <w:rPr>
          <w:spacing w:val="-5"/>
        </w:rPr>
        <w:t xml:space="preserve"> </w:t>
      </w:r>
      <w:r>
        <w:t>he</w:t>
      </w:r>
      <w:r>
        <w:rPr>
          <w:spacing w:val="-15"/>
        </w:rPr>
        <w:t xml:space="preserve"> </w:t>
      </w:r>
      <w:r>
        <w:t>was</w:t>
      </w:r>
      <w:r>
        <w:rPr>
          <w:spacing w:val="-13"/>
        </w:rPr>
        <w:t xml:space="preserve"> </w:t>
      </w:r>
      <w:r>
        <w:t>wearing</w:t>
      </w:r>
      <w:r>
        <w:rPr>
          <w:spacing w:val="-13"/>
        </w:rPr>
        <w:t xml:space="preserve"> </w:t>
      </w:r>
      <w:r>
        <w:t>a</w:t>
      </w:r>
      <w:r>
        <w:rPr>
          <w:spacing w:val="4"/>
        </w:rPr>
        <w:t xml:space="preserve"> </w:t>
      </w:r>
      <w:r>
        <w:t>black</w:t>
      </w:r>
      <w:r>
        <w:rPr>
          <w:spacing w:val="-11"/>
        </w:rPr>
        <w:t xml:space="preserve"> </w:t>
      </w:r>
      <w:r>
        <w:t>trench</w:t>
      </w:r>
      <w:r>
        <w:rPr>
          <w:spacing w:val="-12"/>
        </w:rPr>
        <w:t xml:space="preserve"> </w:t>
      </w:r>
      <w:r>
        <w:t>coat</w:t>
      </w:r>
      <w:r>
        <w:rPr>
          <w:spacing w:val="-10"/>
        </w:rPr>
        <w:t xml:space="preserve"> </w:t>
      </w:r>
      <w:r>
        <w:t>and</w:t>
      </w:r>
      <w:r>
        <w:rPr>
          <w:spacing w:val="-15"/>
        </w:rPr>
        <w:t xml:space="preserve"> </w:t>
      </w:r>
      <w:r>
        <w:t>had</w:t>
      </w:r>
      <w:r>
        <w:rPr>
          <w:spacing w:val="-11"/>
        </w:rPr>
        <w:t xml:space="preserve"> </w:t>
      </w:r>
      <w:r>
        <w:t>a</w:t>
      </w:r>
      <w:r>
        <w:rPr>
          <w:spacing w:val="-7"/>
        </w:rPr>
        <w:t xml:space="preserve"> </w:t>
      </w:r>
      <w:r>
        <w:t>long</w:t>
      </w:r>
      <w:r>
        <w:rPr>
          <w:spacing w:val="-15"/>
        </w:rPr>
        <w:t xml:space="preserve"> </w:t>
      </w:r>
      <w:r>
        <w:t xml:space="preserve">gun. </w:t>
      </w:r>
      <w:r>
        <w:rPr>
          <w:sz w:val="23"/>
        </w:rPr>
        <w:t>Sander</w:t>
      </w:r>
      <w:r>
        <w:rPr>
          <w:spacing w:val="-8"/>
          <w:sz w:val="23"/>
        </w:rPr>
        <w:t xml:space="preserve"> </w:t>
      </w:r>
      <w:r>
        <w:rPr>
          <w:sz w:val="23"/>
        </w:rPr>
        <w:t>was</w:t>
      </w:r>
      <w:r>
        <w:rPr>
          <w:spacing w:val="-9"/>
          <w:sz w:val="23"/>
        </w:rPr>
        <w:t xml:space="preserve"> </w:t>
      </w:r>
      <w:r>
        <w:rPr>
          <w:sz w:val="23"/>
        </w:rPr>
        <w:t>able</w:t>
      </w:r>
      <w:r>
        <w:rPr>
          <w:spacing w:val="-1"/>
          <w:sz w:val="23"/>
        </w:rPr>
        <w:t xml:space="preserve"> </w:t>
      </w:r>
      <w:r>
        <w:rPr>
          <w:sz w:val="23"/>
        </w:rPr>
        <w:t>to</w:t>
      </w:r>
      <w:r w:rsidR="00F7704F">
        <w:rPr>
          <w:sz w:val="23"/>
        </w:rPr>
        <w:t xml:space="preserve"> pick-------- out</w:t>
      </w:r>
      <w:r>
        <w:rPr>
          <w:spacing w:val="-38"/>
          <w:w w:val="165"/>
          <w:sz w:val="23"/>
        </w:rPr>
        <w:t xml:space="preserve"> </w:t>
      </w:r>
      <w:r>
        <w:rPr>
          <w:sz w:val="23"/>
        </w:rPr>
        <w:t>of</w:t>
      </w:r>
      <w:r>
        <w:rPr>
          <w:spacing w:val="-9"/>
          <w:sz w:val="23"/>
        </w:rPr>
        <w:t xml:space="preserve"> </w:t>
      </w:r>
      <w:r>
        <w:rPr>
          <w:sz w:val="23"/>
        </w:rPr>
        <w:t>a</w:t>
      </w:r>
      <w:r>
        <w:rPr>
          <w:spacing w:val="-2"/>
          <w:sz w:val="23"/>
        </w:rPr>
        <w:t xml:space="preserve"> </w:t>
      </w:r>
      <w:r>
        <w:rPr>
          <w:sz w:val="23"/>
        </w:rPr>
        <w:t>photo</w:t>
      </w:r>
      <w:r>
        <w:rPr>
          <w:spacing w:val="-11"/>
          <w:sz w:val="23"/>
        </w:rPr>
        <w:t xml:space="preserve"> </w:t>
      </w:r>
      <w:r>
        <w:rPr>
          <w:sz w:val="23"/>
        </w:rPr>
        <w:t>line</w:t>
      </w:r>
      <w:r>
        <w:rPr>
          <w:spacing w:val="-2"/>
          <w:sz w:val="23"/>
        </w:rPr>
        <w:t xml:space="preserve"> </w:t>
      </w:r>
      <w:r>
        <w:rPr>
          <w:sz w:val="23"/>
        </w:rPr>
        <w:t>up.</w:t>
      </w:r>
    </w:p>
    <w:p w:rsidR="00CE4C9F" w:rsidRDefault="00CE4C9F">
      <w:pPr>
        <w:pStyle w:val="BodyText"/>
        <w:rPr>
          <w:sz w:val="26"/>
        </w:rPr>
      </w:pPr>
    </w:p>
    <w:p w:rsidR="00CE4C9F" w:rsidRDefault="00C85DFB">
      <w:pPr>
        <w:spacing w:before="202"/>
        <w:ind w:left="1230"/>
      </w:pPr>
      <w:r>
        <w:rPr>
          <w:w w:val="105"/>
        </w:rPr>
        <w:t>Details:</w:t>
      </w:r>
    </w:p>
    <w:p w:rsidR="00CE4C9F" w:rsidRDefault="00C85DFB">
      <w:pPr>
        <w:pStyle w:val="ListParagraph"/>
        <w:numPr>
          <w:ilvl w:val="0"/>
          <w:numId w:val="19"/>
        </w:numPr>
        <w:tabs>
          <w:tab w:val="left" w:pos="1545"/>
        </w:tabs>
        <w:spacing w:before="6"/>
        <w:ind w:right="1465" w:hanging="304"/>
        <w:rPr>
          <w:sz w:val="20"/>
        </w:rPr>
      </w:pPr>
      <w:r>
        <w:rPr>
          <w:w w:val="105"/>
          <w:sz w:val="20"/>
        </w:rPr>
        <w:t xml:space="preserve">Cara Sander is a first year student at Columbine High School.   </w:t>
      </w:r>
      <w:r w:rsidR="00F7704F">
        <w:rPr>
          <w:w w:val="105"/>
          <w:sz w:val="20"/>
        </w:rPr>
        <w:t>At</w:t>
      </w:r>
      <w:r>
        <w:rPr>
          <w:i/>
          <w:w w:val="105"/>
        </w:rPr>
        <w:t xml:space="preserve"> </w:t>
      </w:r>
      <w:r>
        <w:rPr>
          <w:w w:val="105"/>
          <w:sz w:val="20"/>
        </w:rPr>
        <w:t xml:space="preserve">the time of the shooting  she was outside of the school on the west side. She heard about 15 shots, at </w:t>
      </w:r>
      <w:r>
        <w:rPr>
          <w:w w:val="105"/>
        </w:rPr>
        <w:t xml:space="preserve">first </w:t>
      </w:r>
      <w:r>
        <w:rPr>
          <w:w w:val="105"/>
          <w:sz w:val="20"/>
        </w:rPr>
        <w:t>she thought that</w:t>
      </w:r>
      <w:r>
        <w:rPr>
          <w:spacing w:val="-22"/>
          <w:w w:val="105"/>
          <w:sz w:val="20"/>
        </w:rPr>
        <w:t xml:space="preserve"> </w:t>
      </w:r>
      <w:r>
        <w:rPr>
          <w:w w:val="105"/>
        </w:rPr>
        <w:t>they</w:t>
      </w:r>
      <w:r>
        <w:rPr>
          <w:spacing w:val="-25"/>
          <w:w w:val="105"/>
        </w:rPr>
        <w:t xml:space="preserve"> </w:t>
      </w:r>
      <w:r>
        <w:rPr>
          <w:w w:val="105"/>
        </w:rPr>
        <w:t>were</w:t>
      </w:r>
      <w:r>
        <w:rPr>
          <w:spacing w:val="-31"/>
          <w:w w:val="105"/>
        </w:rPr>
        <w:t xml:space="preserve"> </w:t>
      </w:r>
      <w:r>
        <w:rPr>
          <w:w w:val="105"/>
        </w:rPr>
        <w:t>firecrackers</w:t>
      </w:r>
      <w:r>
        <w:rPr>
          <w:spacing w:val="-18"/>
          <w:w w:val="105"/>
        </w:rPr>
        <w:t xml:space="preserve"> </w:t>
      </w:r>
      <w:r>
        <w:rPr>
          <w:w w:val="105"/>
        </w:rPr>
        <w:t>then</w:t>
      </w:r>
      <w:r>
        <w:rPr>
          <w:spacing w:val="-30"/>
          <w:w w:val="105"/>
        </w:rPr>
        <w:t xml:space="preserve"> </w:t>
      </w:r>
      <w:r>
        <w:rPr>
          <w:w w:val="105"/>
        </w:rPr>
        <w:t>she</w:t>
      </w:r>
      <w:r>
        <w:rPr>
          <w:spacing w:val="-29"/>
          <w:w w:val="105"/>
        </w:rPr>
        <w:t xml:space="preserve"> </w:t>
      </w:r>
      <w:r>
        <w:rPr>
          <w:w w:val="105"/>
        </w:rPr>
        <w:t>saw</w:t>
      </w:r>
      <w:r>
        <w:rPr>
          <w:spacing w:val="-21"/>
          <w:w w:val="105"/>
        </w:rPr>
        <w:t xml:space="preserve"> </w:t>
      </w:r>
      <w:r>
        <w:rPr>
          <w:w w:val="105"/>
        </w:rPr>
        <w:t>the</w:t>
      </w:r>
      <w:r>
        <w:rPr>
          <w:spacing w:val="-24"/>
          <w:w w:val="105"/>
        </w:rPr>
        <w:t xml:space="preserve"> </w:t>
      </w:r>
      <w:r>
        <w:rPr>
          <w:w w:val="105"/>
        </w:rPr>
        <w:t>two</w:t>
      </w:r>
      <w:r>
        <w:rPr>
          <w:spacing w:val="-27"/>
          <w:w w:val="105"/>
        </w:rPr>
        <w:t xml:space="preserve"> </w:t>
      </w:r>
      <w:r>
        <w:rPr>
          <w:w w:val="105"/>
        </w:rPr>
        <w:t>gunmen</w:t>
      </w:r>
      <w:r>
        <w:rPr>
          <w:spacing w:val="-27"/>
          <w:w w:val="105"/>
        </w:rPr>
        <w:t xml:space="preserve"> </w:t>
      </w:r>
      <w:r>
        <w:rPr>
          <w:w w:val="105"/>
        </w:rPr>
        <w:t>standing</w:t>
      </w:r>
      <w:r>
        <w:rPr>
          <w:spacing w:val="-28"/>
          <w:w w:val="105"/>
        </w:rPr>
        <w:t xml:space="preserve"> </w:t>
      </w:r>
      <w:r>
        <w:rPr>
          <w:w w:val="105"/>
        </w:rPr>
        <w:t>on</w:t>
      </w:r>
      <w:r>
        <w:rPr>
          <w:spacing w:val="-27"/>
          <w:w w:val="105"/>
        </w:rPr>
        <w:t xml:space="preserve"> </w:t>
      </w:r>
      <w:r>
        <w:rPr>
          <w:w w:val="105"/>
        </w:rPr>
        <w:t>the</w:t>
      </w:r>
      <w:r>
        <w:rPr>
          <w:spacing w:val="-34"/>
          <w:w w:val="105"/>
        </w:rPr>
        <w:t xml:space="preserve"> </w:t>
      </w:r>
      <w:r>
        <w:rPr>
          <w:w w:val="105"/>
        </w:rPr>
        <w:t>ledge</w:t>
      </w:r>
      <w:r>
        <w:rPr>
          <w:spacing w:val="-29"/>
          <w:w w:val="105"/>
        </w:rPr>
        <w:t xml:space="preserve"> </w:t>
      </w:r>
      <w:r>
        <w:rPr>
          <w:w w:val="105"/>
        </w:rPr>
        <w:t>over</w:t>
      </w:r>
      <w:r>
        <w:rPr>
          <w:spacing w:val="-31"/>
          <w:w w:val="105"/>
        </w:rPr>
        <w:t xml:space="preserve"> </w:t>
      </w:r>
      <w:r>
        <w:rPr>
          <w:w w:val="105"/>
        </w:rPr>
        <w:t>the outside</w:t>
      </w:r>
      <w:r>
        <w:rPr>
          <w:spacing w:val="-26"/>
          <w:w w:val="105"/>
        </w:rPr>
        <w:t xml:space="preserve"> </w:t>
      </w:r>
      <w:r>
        <w:rPr>
          <w:w w:val="105"/>
        </w:rPr>
        <w:t>eating</w:t>
      </w:r>
      <w:r>
        <w:rPr>
          <w:spacing w:val="-19"/>
          <w:w w:val="105"/>
        </w:rPr>
        <w:t xml:space="preserve"> </w:t>
      </w:r>
      <w:r>
        <w:rPr>
          <w:w w:val="105"/>
        </w:rPr>
        <w:t>area.</w:t>
      </w:r>
      <w:r>
        <w:rPr>
          <w:spacing w:val="-24"/>
          <w:w w:val="105"/>
        </w:rPr>
        <w:t xml:space="preserve"> </w:t>
      </w:r>
      <w:r>
        <w:rPr>
          <w:w w:val="105"/>
        </w:rPr>
        <w:t>She</w:t>
      </w:r>
      <w:r>
        <w:rPr>
          <w:spacing w:val="-31"/>
          <w:w w:val="105"/>
        </w:rPr>
        <w:t xml:space="preserve"> </w:t>
      </w:r>
      <w:r>
        <w:rPr>
          <w:w w:val="105"/>
        </w:rPr>
        <w:t>was</w:t>
      </w:r>
      <w:r>
        <w:rPr>
          <w:spacing w:val="-22"/>
          <w:w w:val="105"/>
        </w:rPr>
        <w:t xml:space="preserve"> </w:t>
      </w:r>
      <w:r>
        <w:rPr>
          <w:w w:val="105"/>
        </w:rPr>
        <w:t>approximately</w:t>
      </w:r>
      <w:r>
        <w:rPr>
          <w:spacing w:val="-7"/>
          <w:w w:val="105"/>
        </w:rPr>
        <w:t xml:space="preserve"> </w:t>
      </w:r>
      <w:r>
        <w:rPr>
          <w:w w:val="105"/>
        </w:rPr>
        <w:t>30</w:t>
      </w:r>
      <w:r>
        <w:rPr>
          <w:spacing w:val="-29"/>
          <w:w w:val="105"/>
        </w:rPr>
        <w:t xml:space="preserve"> </w:t>
      </w:r>
      <w:r>
        <w:rPr>
          <w:w w:val="105"/>
        </w:rPr>
        <w:t>yards</w:t>
      </w:r>
      <w:r>
        <w:rPr>
          <w:spacing w:val="-22"/>
          <w:w w:val="105"/>
        </w:rPr>
        <w:t xml:space="preserve"> </w:t>
      </w:r>
      <w:r>
        <w:rPr>
          <w:w w:val="105"/>
        </w:rPr>
        <w:t>from</w:t>
      </w:r>
      <w:r>
        <w:rPr>
          <w:spacing w:val="-28"/>
          <w:w w:val="105"/>
        </w:rPr>
        <w:t xml:space="preserve"> </w:t>
      </w:r>
      <w:r>
        <w:rPr>
          <w:rFonts w:ascii="Arial"/>
          <w:w w:val="105"/>
          <w:sz w:val="20"/>
        </w:rPr>
        <w:t>the</w:t>
      </w:r>
      <w:r>
        <w:rPr>
          <w:rFonts w:ascii="Arial"/>
          <w:spacing w:val="-31"/>
          <w:w w:val="105"/>
          <w:sz w:val="20"/>
        </w:rPr>
        <w:t xml:space="preserve"> </w:t>
      </w:r>
      <w:r>
        <w:rPr>
          <w:w w:val="105"/>
        </w:rPr>
        <w:t>gunmen</w:t>
      </w:r>
      <w:r>
        <w:rPr>
          <w:spacing w:val="-18"/>
          <w:w w:val="105"/>
        </w:rPr>
        <w:t xml:space="preserve"> </w:t>
      </w:r>
      <w:r>
        <w:rPr>
          <w:w w:val="105"/>
        </w:rPr>
        <w:t>at</w:t>
      </w:r>
      <w:r>
        <w:rPr>
          <w:spacing w:val="-29"/>
          <w:w w:val="105"/>
        </w:rPr>
        <w:t xml:space="preserve"> </w:t>
      </w:r>
      <w:r>
        <w:rPr>
          <w:w w:val="105"/>
        </w:rPr>
        <w:t>the</w:t>
      </w:r>
      <w:r>
        <w:rPr>
          <w:spacing w:val="-27"/>
          <w:w w:val="105"/>
        </w:rPr>
        <w:t xml:space="preserve"> </w:t>
      </w:r>
      <w:r>
        <w:rPr>
          <w:w w:val="105"/>
        </w:rPr>
        <w:t>time.</w:t>
      </w:r>
    </w:p>
    <w:p w:rsidR="00CE4C9F" w:rsidRDefault="00CE4C9F">
      <w:pPr>
        <w:pStyle w:val="BodyText"/>
        <w:spacing w:before="7"/>
      </w:pPr>
    </w:p>
    <w:p w:rsidR="00CE4C9F" w:rsidRDefault="00C85DFB">
      <w:pPr>
        <w:numPr>
          <w:ilvl w:val="0"/>
          <w:numId w:val="19"/>
        </w:numPr>
        <w:tabs>
          <w:tab w:val="left" w:pos="1529"/>
        </w:tabs>
        <w:spacing w:line="247" w:lineRule="auto"/>
        <w:ind w:right="1540" w:hanging="314"/>
      </w:pPr>
      <w:r>
        <w:t>Sander</w:t>
      </w:r>
      <w:r>
        <w:rPr>
          <w:spacing w:val="-24"/>
        </w:rPr>
        <w:t xml:space="preserve"> </w:t>
      </w:r>
      <w:r>
        <w:t>said</w:t>
      </w:r>
      <w:r>
        <w:rPr>
          <w:spacing w:val="-16"/>
        </w:rPr>
        <w:t xml:space="preserve"> </w:t>
      </w:r>
      <w:r>
        <w:t>one</w:t>
      </w:r>
      <w:r>
        <w:rPr>
          <w:spacing w:val="-18"/>
        </w:rPr>
        <w:t xml:space="preserve"> </w:t>
      </w:r>
      <w:r>
        <w:t>male</w:t>
      </w:r>
      <w:r>
        <w:rPr>
          <w:spacing w:val="-15"/>
        </w:rPr>
        <w:t xml:space="preserve"> </w:t>
      </w:r>
      <w:r>
        <w:t>was</w:t>
      </w:r>
      <w:r>
        <w:rPr>
          <w:spacing w:val="-9"/>
        </w:rPr>
        <w:t xml:space="preserve"> </w:t>
      </w:r>
      <w:r>
        <w:t>wearing</w:t>
      </w:r>
      <w:r>
        <w:rPr>
          <w:spacing w:val="-16"/>
        </w:rPr>
        <w:t xml:space="preserve"> </w:t>
      </w:r>
      <w:r>
        <w:t>a</w:t>
      </w:r>
      <w:r>
        <w:rPr>
          <w:spacing w:val="-3"/>
        </w:rPr>
        <w:t xml:space="preserve"> </w:t>
      </w:r>
      <w:r>
        <w:t>white</w:t>
      </w:r>
      <w:r>
        <w:rPr>
          <w:spacing w:val="-19"/>
        </w:rPr>
        <w:t xml:space="preserve"> </w:t>
      </w:r>
      <w:r>
        <w:t>T-shirt,</w:t>
      </w:r>
      <w:r>
        <w:rPr>
          <w:spacing w:val="-14"/>
        </w:rPr>
        <w:t xml:space="preserve"> </w:t>
      </w:r>
      <w:r>
        <w:t>and</w:t>
      </w:r>
      <w:r>
        <w:rPr>
          <w:spacing w:val="-12"/>
        </w:rPr>
        <w:t xml:space="preserve"> </w:t>
      </w:r>
      <w:r>
        <w:t>the</w:t>
      </w:r>
      <w:r>
        <w:rPr>
          <w:spacing w:val="-22"/>
        </w:rPr>
        <w:t xml:space="preserve"> </w:t>
      </w:r>
      <w:r>
        <w:t>other</w:t>
      </w:r>
      <w:r>
        <w:rPr>
          <w:spacing w:val="-24"/>
        </w:rPr>
        <w:t xml:space="preserve"> </w:t>
      </w:r>
      <w:r>
        <w:t>was</w:t>
      </w:r>
      <w:r>
        <w:rPr>
          <w:spacing w:val="-17"/>
        </w:rPr>
        <w:t xml:space="preserve"> </w:t>
      </w:r>
      <w:r>
        <w:t>wearing</w:t>
      </w:r>
      <w:r>
        <w:rPr>
          <w:spacing w:val="-24"/>
        </w:rPr>
        <w:t xml:space="preserve"> </w:t>
      </w:r>
      <w:r>
        <w:t>a</w:t>
      </w:r>
      <w:r>
        <w:rPr>
          <w:spacing w:val="-6"/>
        </w:rPr>
        <w:t xml:space="preserve"> </w:t>
      </w:r>
      <w:r>
        <w:t>black</w:t>
      </w:r>
      <w:r>
        <w:rPr>
          <w:spacing w:val="-8"/>
        </w:rPr>
        <w:t xml:space="preserve"> </w:t>
      </w:r>
      <w:r>
        <w:t>trench coat.</w:t>
      </w:r>
      <w:r>
        <w:rPr>
          <w:spacing w:val="30"/>
        </w:rPr>
        <w:t xml:space="preserve"> </w:t>
      </w:r>
      <w:r>
        <w:t>She</w:t>
      </w:r>
      <w:r>
        <w:rPr>
          <w:spacing w:val="-3"/>
        </w:rPr>
        <w:t xml:space="preserve"> </w:t>
      </w:r>
      <w:r>
        <w:t>made</w:t>
      </w:r>
      <w:r>
        <w:rPr>
          <w:spacing w:val="-17"/>
        </w:rPr>
        <w:t xml:space="preserve"> </w:t>
      </w:r>
      <w:r>
        <w:t>eye</w:t>
      </w:r>
      <w:r>
        <w:rPr>
          <w:spacing w:val="-9"/>
        </w:rPr>
        <w:t xml:space="preserve"> </w:t>
      </w:r>
      <w:r>
        <w:t>contact</w:t>
      </w:r>
      <w:r>
        <w:rPr>
          <w:spacing w:val="2"/>
        </w:rPr>
        <w:t xml:space="preserve"> </w:t>
      </w:r>
      <w:r>
        <w:rPr>
          <w:rFonts w:ascii="Arial"/>
          <w:sz w:val="21"/>
        </w:rPr>
        <w:t>with</w:t>
      </w:r>
      <w:r>
        <w:rPr>
          <w:rFonts w:ascii="Arial"/>
          <w:spacing w:val="-25"/>
          <w:sz w:val="21"/>
        </w:rPr>
        <w:t xml:space="preserve"> </w:t>
      </w:r>
      <w:r>
        <w:t>the</w:t>
      </w:r>
      <w:r>
        <w:rPr>
          <w:spacing w:val="-13"/>
        </w:rPr>
        <w:t xml:space="preserve"> </w:t>
      </w:r>
      <w:r>
        <w:t>male</w:t>
      </w:r>
      <w:r>
        <w:rPr>
          <w:spacing w:val="-6"/>
        </w:rPr>
        <w:t xml:space="preserve"> </w:t>
      </w:r>
      <w:r>
        <w:t>in</w:t>
      </w:r>
      <w:r>
        <w:rPr>
          <w:spacing w:val="-13"/>
        </w:rPr>
        <w:t xml:space="preserve"> </w:t>
      </w:r>
      <w:r>
        <w:t>the</w:t>
      </w:r>
      <w:r>
        <w:rPr>
          <w:spacing w:val="-1"/>
        </w:rPr>
        <w:t xml:space="preserve"> </w:t>
      </w:r>
      <w:r>
        <w:t>black</w:t>
      </w:r>
      <w:r>
        <w:rPr>
          <w:spacing w:val="-2"/>
        </w:rPr>
        <w:t xml:space="preserve"> </w:t>
      </w:r>
      <w:r>
        <w:t>trench</w:t>
      </w:r>
      <w:r>
        <w:rPr>
          <w:spacing w:val="-11"/>
        </w:rPr>
        <w:t xml:space="preserve"> </w:t>
      </w:r>
      <w:r>
        <w:t>coat,</w:t>
      </w:r>
      <w:r>
        <w:rPr>
          <w:spacing w:val="-12"/>
        </w:rPr>
        <w:t xml:space="preserve"> </w:t>
      </w:r>
      <w:r>
        <w:t>and</w:t>
      </w:r>
      <w:r>
        <w:rPr>
          <w:spacing w:val="-14"/>
        </w:rPr>
        <w:t xml:space="preserve"> </w:t>
      </w:r>
      <w:r>
        <w:t>said</w:t>
      </w:r>
      <w:r>
        <w:rPr>
          <w:spacing w:val="-7"/>
        </w:rPr>
        <w:t xml:space="preserve"> </w:t>
      </w:r>
      <w:r>
        <w:t>that</w:t>
      </w:r>
      <w:r>
        <w:rPr>
          <w:spacing w:val="-7"/>
        </w:rPr>
        <w:t xml:space="preserve"> </w:t>
      </w:r>
      <w:r>
        <w:t>he</w:t>
      </w:r>
      <w:r>
        <w:rPr>
          <w:spacing w:val="-14"/>
        </w:rPr>
        <w:t xml:space="preserve"> </w:t>
      </w:r>
      <w:r>
        <w:t>was</w:t>
      </w:r>
    </w:p>
    <w:p w:rsidR="00CE4C9F" w:rsidRDefault="00C85DFB">
      <w:pPr>
        <w:pStyle w:val="BodyText"/>
        <w:ind w:left="1359"/>
        <w:rPr>
          <w:sz w:val="20"/>
        </w:rPr>
      </w:pPr>
      <w:r>
        <w:rPr>
          <w:noProof/>
          <w:sz w:val="20"/>
        </w:rPr>
        <w:drawing>
          <wp:inline distT="0" distB="0" distL="0" distR="0">
            <wp:extent cx="952232" cy="268224"/>
            <wp:effectExtent l="0" t="0" r="0" b="0"/>
            <wp:docPr id="14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9.png"/>
                    <pic:cNvPicPr/>
                  </pic:nvPicPr>
                  <pic:blipFill>
                    <a:blip r:embed="rId101" cstate="print"/>
                    <a:stretch>
                      <a:fillRect/>
                    </a:stretch>
                  </pic:blipFill>
                  <pic:spPr>
                    <a:xfrm>
                      <a:off x="0" y="0"/>
                      <a:ext cx="952232" cy="268224"/>
                    </a:xfrm>
                    <a:prstGeom prst="rect">
                      <a:avLst/>
                    </a:prstGeom>
                  </pic:spPr>
                </pic:pic>
              </a:graphicData>
            </a:graphic>
          </wp:inline>
        </w:drawing>
      </w:r>
    </w:p>
    <w:p w:rsidR="00CE4C9F" w:rsidRDefault="00C85DFB">
      <w:pPr>
        <w:pStyle w:val="ListParagraph"/>
        <w:numPr>
          <w:ilvl w:val="0"/>
          <w:numId w:val="19"/>
        </w:numPr>
        <w:tabs>
          <w:tab w:val="left" w:pos="1529"/>
          <w:tab w:val="left" w:leader="dot" w:pos="6735"/>
        </w:tabs>
        <w:spacing w:before="75"/>
        <w:ind w:left="1528" w:hanging="313"/>
      </w:pPr>
      <w:r>
        <w:rPr>
          <w:w w:val="115"/>
        </w:rPr>
        <w:t>Sander</w:t>
      </w:r>
      <w:r>
        <w:rPr>
          <w:spacing w:val="-49"/>
          <w:w w:val="115"/>
        </w:rPr>
        <w:t xml:space="preserve"> </w:t>
      </w:r>
      <w:r>
        <w:rPr>
          <w:w w:val="115"/>
          <w:sz w:val="21"/>
        </w:rPr>
        <w:t>described</w:t>
      </w:r>
      <w:r>
        <w:rPr>
          <w:spacing w:val="-40"/>
          <w:w w:val="115"/>
          <w:sz w:val="21"/>
        </w:rPr>
        <w:t xml:space="preserve"> </w:t>
      </w:r>
      <w:r>
        <w:rPr>
          <w:w w:val="115"/>
          <w:sz w:val="21"/>
        </w:rPr>
        <w:t>the</w:t>
      </w:r>
      <w:r>
        <w:rPr>
          <w:spacing w:val="-45"/>
          <w:w w:val="115"/>
          <w:sz w:val="21"/>
        </w:rPr>
        <w:t xml:space="preserve"> </w:t>
      </w:r>
      <w:r>
        <w:rPr>
          <w:w w:val="115"/>
          <w:sz w:val="21"/>
        </w:rPr>
        <w:t>male</w:t>
      </w:r>
      <w:r>
        <w:rPr>
          <w:spacing w:val="-49"/>
          <w:w w:val="115"/>
          <w:sz w:val="21"/>
        </w:rPr>
        <w:t xml:space="preserve"> </w:t>
      </w:r>
      <w:r>
        <w:rPr>
          <w:w w:val="115"/>
        </w:rPr>
        <w:t>in</w:t>
      </w:r>
      <w:r>
        <w:rPr>
          <w:spacing w:val="-47"/>
          <w:w w:val="115"/>
        </w:rPr>
        <w:t xml:space="preserve"> </w:t>
      </w:r>
      <w:r>
        <w:rPr>
          <w:w w:val="115"/>
          <w:sz w:val="21"/>
        </w:rPr>
        <w:t>the</w:t>
      </w:r>
      <w:r>
        <w:rPr>
          <w:spacing w:val="-41"/>
          <w:w w:val="115"/>
          <w:sz w:val="21"/>
        </w:rPr>
        <w:t xml:space="preserve"> </w:t>
      </w:r>
      <w:r>
        <w:rPr>
          <w:w w:val="115"/>
          <w:sz w:val="21"/>
        </w:rPr>
        <w:t>black</w:t>
      </w:r>
      <w:r>
        <w:rPr>
          <w:spacing w:val="-42"/>
          <w:w w:val="115"/>
          <w:sz w:val="21"/>
        </w:rPr>
        <w:t xml:space="preserve"> </w:t>
      </w:r>
      <w:r>
        <w:rPr>
          <w:w w:val="115"/>
          <w:sz w:val="21"/>
        </w:rPr>
        <w:t>trench</w:t>
      </w:r>
      <w:r w:rsidR="00F7704F">
        <w:rPr>
          <w:w w:val="115"/>
          <w:sz w:val="21"/>
        </w:rPr>
        <w:t xml:space="preserve"> coat -------</w:t>
      </w:r>
      <w:r>
        <w:rPr>
          <w:w w:val="195"/>
          <w:sz w:val="21"/>
        </w:rPr>
        <w:t>,</w:t>
      </w:r>
      <w:r>
        <w:rPr>
          <w:spacing w:val="-73"/>
          <w:w w:val="195"/>
          <w:sz w:val="21"/>
        </w:rPr>
        <w:t xml:space="preserve"> </w:t>
      </w:r>
      <w:r>
        <w:rPr>
          <w:w w:val="115"/>
        </w:rPr>
        <w:t>as</w:t>
      </w:r>
      <w:r>
        <w:rPr>
          <w:spacing w:val="-21"/>
          <w:w w:val="115"/>
        </w:rPr>
        <w:t xml:space="preserve"> </w:t>
      </w:r>
      <w:r>
        <w:rPr>
          <w:w w:val="115"/>
          <w:sz w:val="21"/>
        </w:rPr>
        <w:t>a</w:t>
      </w:r>
      <w:r>
        <w:rPr>
          <w:spacing w:val="-9"/>
          <w:w w:val="115"/>
          <w:sz w:val="21"/>
        </w:rPr>
        <w:t xml:space="preserve"> </w:t>
      </w:r>
      <w:r>
        <w:rPr>
          <w:w w:val="115"/>
          <w:sz w:val="21"/>
        </w:rPr>
        <w:t>heavy</w:t>
      </w:r>
      <w:r>
        <w:rPr>
          <w:spacing w:val="-17"/>
          <w:w w:val="115"/>
          <w:sz w:val="21"/>
        </w:rPr>
        <w:t xml:space="preserve"> </w:t>
      </w:r>
      <w:r>
        <w:rPr>
          <w:w w:val="115"/>
          <w:sz w:val="21"/>
        </w:rPr>
        <w:t>set</w:t>
      </w:r>
      <w:r>
        <w:rPr>
          <w:spacing w:val="-23"/>
          <w:w w:val="115"/>
          <w:sz w:val="21"/>
        </w:rPr>
        <w:t xml:space="preserve"> </w:t>
      </w:r>
      <w:r>
        <w:rPr>
          <w:w w:val="115"/>
          <w:sz w:val="21"/>
        </w:rPr>
        <w:t>male,</w:t>
      </w:r>
    </w:p>
    <w:p w:rsidR="00CE4C9F" w:rsidRDefault="00C85DFB">
      <w:pPr>
        <w:pStyle w:val="BodyText"/>
        <w:spacing w:before="6" w:line="249" w:lineRule="auto"/>
        <w:ind w:left="1522" w:right="1446" w:firstLine="9"/>
      </w:pPr>
      <w:r>
        <w:rPr>
          <w:w w:val="110"/>
        </w:rPr>
        <w:t>which</w:t>
      </w:r>
      <w:r>
        <w:rPr>
          <w:spacing w:val="-19"/>
          <w:w w:val="110"/>
        </w:rPr>
        <w:t xml:space="preserve"> </w:t>
      </w:r>
      <w:r>
        <w:rPr>
          <w:w w:val="110"/>
        </w:rPr>
        <w:t>was</w:t>
      </w:r>
      <w:r>
        <w:rPr>
          <w:spacing w:val="-28"/>
          <w:w w:val="110"/>
        </w:rPr>
        <w:t xml:space="preserve"> </w:t>
      </w:r>
      <w:r>
        <w:rPr>
          <w:w w:val="110"/>
        </w:rPr>
        <w:t>kind</w:t>
      </w:r>
      <w:r>
        <w:rPr>
          <w:spacing w:val="-24"/>
          <w:w w:val="110"/>
        </w:rPr>
        <w:t xml:space="preserve"> </w:t>
      </w:r>
      <w:r>
        <w:rPr>
          <w:w w:val="110"/>
        </w:rPr>
        <w:t>of</w:t>
      </w:r>
      <w:r>
        <w:rPr>
          <w:spacing w:val="-23"/>
          <w:w w:val="110"/>
        </w:rPr>
        <w:t xml:space="preserve"> </w:t>
      </w:r>
      <w:r w:rsidRPr="00F7704F">
        <w:rPr>
          <w:w w:val="110"/>
          <w:sz w:val="22"/>
        </w:rPr>
        <w:t>tall</w:t>
      </w:r>
      <w:r>
        <w:rPr>
          <w:rFonts w:ascii="Arial"/>
          <w:spacing w:val="-47"/>
          <w:w w:val="110"/>
          <w:sz w:val="22"/>
        </w:rPr>
        <w:t xml:space="preserve"> </w:t>
      </w:r>
      <w:r>
        <w:rPr>
          <w:w w:val="110"/>
        </w:rPr>
        <w:t>and</w:t>
      </w:r>
      <w:r>
        <w:rPr>
          <w:spacing w:val="-28"/>
          <w:w w:val="110"/>
        </w:rPr>
        <w:t xml:space="preserve"> </w:t>
      </w:r>
      <w:r>
        <w:rPr>
          <w:w w:val="110"/>
        </w:rPr>
        <w:t>had</w:t>
      </w:r>
      <w:r>
        <w:rPr>
          <w:spacing w:val="-16"/>
          <w:w w:val="110"/>
        </w:rPr>
        <w:t xml:space="preserve"> </w:t>
      </w:r>
      <w:r>
        <w:rPr>
          <w:w w:val="110"/>
        </w:rPr>
        <w:t>thick</w:t>
      </w:r>
      <w:r>
        <w:rPr>
          <w:spacing w:val="-18"/>
          <w:w w:val="110"/>
        </w:rPr>
        <w:t xml:space="preserve"> </w:t>
      </w:r>
      <w:r>
        <w:rPr>
          <w:w w:val="110"/>
        </w:rPr>
        <w:t>black</w:t>
      </w:r>
      <w:r w:rsidR="00F7704F">
        <w:rPr>
          <w:w w:val="110"/>
        </w:rPr>
        <w:t xml:space="preserve"> eyebrows. She said that he</w:t>
      </w:r>
      <w:r>
        <w:rPr>
          <w:spacing w:val="-27"/>
          <w:w w:val="110"/>
        </w:rPr>
        <w:t xml:space="preserve"> </w:t>
      </w:r>
      <w:r>
        <w:rPr>
          <w:w w:val="110"/>
          <w:sz w:val="22"/>
        </w:rPr>
        <w:t>was</w:t>
      </w:r>
      <w:r>
        <w:rPr>
          <w:spacing w:val="-29"/>
          <w:w w:val="110"/>
          <w:sz w:val="22"/>
        </w:rPr>
        <w:t xml:space="preserve"> </w:t>
      </w:r>
      <w:r>
        <w:rPr>
          <w:w w:val="110"/>
          <w:sz w:val="22"/>
        </w:rPr>
        <w:t>wearing</w:t>
      </w:r>
      <w:r>
        <w:rPr>
          <w:spacing w:val="-29"/>
          <w:w w:val="110"/>
          <w:sz w:val="22"/>
        </w:rPr>
        <w:t xml:space="preserve"> </w:t>
      </w:r>
      <w:r>
        <w:rPr>
          <w:w w:val="110"/>
          <w:sz w:val="22"/>
        </w:rPr>
        <w:t>a</w:t>
      </w:r>
      <w:r>
        <w:rPr>
          <w:spacing w:val="-12"/>
          <w:w w:val="110"/>
          <w:sz w:val="22"/>
        </w:rPr>
        <w:t xml:space="preserve"> </w:t>
      </w:r>
      <w:r>
        <w:rPr>
          <w:w w:val="110"/>
        </w:rPr>
        <w:t>black trench</w:t>
      </w:r>
      <w:r>
        <w:rPr>
          <w:spacing w:val="-26"/>
          <w:w w:val="110"/>
        </w:rPr>
        <w:t xml:space="preserve"> </w:t>
      </w:r>
      <w:r>
        <w:rPr>
          <w:w w:val="110"/>
        </w:rPr>
        <w:t>and</w:t>
      </w:r>
      <w:r>
        <w:rPr>
          <w:spacing w:val="-31"/>
          <w:w w:val="110"/>
        </w:rPr>
        <w:t xml:space="preserve"> </w:t>
      </w:r>
      <w:r>
        <w:rPr>
          <w:w w:val="110"/>
        </w:rPr>
        <w:t>was</w:t>
      </w:r>
      <w:r>
        <w:rPr>
          <w:spacing w:val="-34"/>
          <w:w w:val="110"/>
        </w:rPr>
        <w:t xml:space="preserve"> </w:t>
      </w:r>
      <w:r>
        <w:rPr>
          <w:w w:val="110"/>
        </w:rPr>
        <w:t>shooting</w:t>
      </w:r>
      <w:r>
        <w:rPr>
          <w:spacing w:val="-30"/>
          <w:w w:val="110"/>
        </w:rPr>
        <w:t xml:space="preserve"> </w:t>
      </w:r>
      <w:r>
        <w:rPr>
          <w:w w:val="110"/>
        </w:rPr>
        <w:t>a</w:t>
      </w:r>
      <w:r>
        <w:rPr>
          <w:spacing w:val="-32"/>
          <w:w w:val="110"/>
        </w:rPr>
        <w:t xml:space="preserve"> </w:t>
      </w:r>
      <w:r>
        <w:rPr>
          <w:w w:val="110"/>
        </w:rPr>
        <w:t>long</w:t>
      </w:r>
      <w:r>
        <w:rPr>
          <w:spacing w:val="-29"/>
          <w:w w:val="110"/>
        </w:rPr>
        <w:t xml:space="preserve"> </w:t>
      </w:r>
      <w:r>
        <w:rPr>
          <w:w w:val="110"/>
        </w:rPr>
        <w:t>gun.</w:t>
      </w:r>
      <w:r>
        <w:rPr>
          <w:spacing w:val="-36"/>
          <w:w w:val="110"/>
        </w:rPr>
        <w:t xml:space="preserve"> </w:t>
      </w:r>
      <w:r>
        <w:rPr>
          <w:w w:val="110"/>
          <w:sz w:val="22"/>
        </w:rPr>
        <w:t>I</w:t>
      </w:r>
      <w:r>
        <w:rPr>
          <w:spacing w:val="-42"/>
          <w:w w:val="110"/>
          <w:sz w:val="22"/>
        </w:rPr>
        <w:t xml:space="preserve"> </w:t>
      </w:r>
      <w:r>
        <w:rPr>
          <w:w w:val="110"/>
        </w:rPr>
        <w:t>asked</w:t>
      </w:r>
      <w:r>
        <w:rPr>
          <w:spacing w:val="-23"/>
          <w:w w:val="110"/>
        </w:rPr>
        <w:t xml:space="preserve"> </w:t>
      </w:r>
      <w:r>
        <w:rPr>
          <w:w w:val="110"/>
        </w:rPr>
        <w:t>her</w:t>
      </w:r>
      <w:r>
        <w:rPr>
          <w:spacing w:val="-33"/>
          <w:w w:val="110"/>
        </w:rPr>
        <w:t xml:space="preserve"> </w:t>
      </w:r>
      <w:r>
        <w:rPr>
          <w:w w:val="110"/>
        </w:rPr>
        <w:t>if</w:t>
      </w:r>
      <w:r>
        <w:rPr>
          <w:spacing w:val="-30"/>
          <w:w w:val="110"/>
        </w:rPr>
        <w:t xml:space="preserve"> </w:t>
      </w:r>
      <w:r>
        <w:rPr>
          <w:w w:val="110"/>
        </w:rPr>
        <w:t>he</w:t>
      </w:r>
      <w:r>
        <w:rPr>
          <w:spacing w:val="-36"/>
          <w:w w:val="110"/>
        </w:rPr>
        <w:t xml:space="preserve"> </w:t>
      </w:r>
      <w:r>
        <w:rPr>
          <w:w w:val="110"/>
        </w:rPr>
        <w:t>was</w:t>
      </w:r>
      <w:r>
        <w:rPr>
          <w:spacing w:val="-29"/>
          <w:w w:val="110"/>
        </w:rPr>
        <w:t xml:space="preserve"> </w:t>
      </w:r>
      <w:r>
        <w:rPr>
          <w:w w:val="110"/>
        </w:rPr>
        <w:t>wearing</w:t>
      </w:r>
      <w:r>
        <w:rPr>
          <w:spacing w:val="-31"/>
          <w:w w:val="110"/>
        </w:rPr>
        <w:t xml:space="preserve"> </w:t>
      </w:r>
      <w:r>
        <w:rPr>
          <w:w w:val="110"/>
        </w:rPr>
        <w:t>a</w:t>
      </w:r>
      <w:r>
        <w:rPr>
          <w:spacing w:val="-27"/>
          <w:w w:val="110"/>
        </w:rPr>
        <w:t xml:space="preserve"> </w:t>
      </w:r>
      <w:r>
        <w:rPr>
          <w:w w:val="110"/>
        </w:rPr>
        <w:t>hat</w:t>
      </w:r>
      <w:r>
        <w:rPr>
          <w:spacing w:val="-39"/>
          <w:w w:val="110"/>
        </w:rPr>
        <w:t xml:space="preserve"> </w:t>
      </w:r>
      <w:r>
        <w:rPr>
          <w:w w:val="110"/>
        </w:rPr>
        <w:t>or</w:t>
      </w:r>
      <w:r>
        <w:rPr>
          <w:spacing w:val="-33"/>
          <w:w w:val="110"/>
        </w:rPr>
        <w:t xml:space="preserve"> </w:t>
      </w:r>
      <w:r>
        <w:rPr>
          <w:w w:val="110"/>
        </w:rPr>
        <w:t>gloves</w:t>
      </w:r>
      <w:r>
        <w:rPr>
          <w:spacing w:val="-36"/>
          <w:w w:val="110"/>
        </w:rPr>
        <w:t xml:space="preserve"> </w:t>
      </w:r>
      <w:r>
        <w:rPr>
          <w:w w:val="110"/>
        </w:rPr>
        <w:t>on</w:t>
      </w:r>
      <w:r>
        <w:rPr>
          <w:spacing w:val="-36"/>
          <w:w w:val="110"/>
        </w:rPr>
        <w:t xml:space="preserve"> </w:t>
      </w:r>
      <w:r>
        <w:rPr>
          <w:w w:val="110"/>
        </w:rPr>
        <w:t>and</w:t>
      </w:r>
      <w:r>
        <w:rPr>
          <w:spacing w:val="-35"/>
          <w:w w:val="110"/>
        </w:rPr>
        <w:t xml:space="preserve"> </w:t>
      </w:r>
      <w:r>
        <w:rPr>
          <w:w w:val="110"/>
        </w:rPr>
        <w:t>she said</w:t>
      </w:r>
      <w:r>
        <w:rPr>
          <w:spacing w:val="-5"/>
          <w:w w:val="110"/>
        </w:rPr>
        <w:t xml:space="preserve"> </w:t>
      </w:r>
      <w:r>
        <w:rPr>
          <w:w w:val="110"/>
        </w:rPr>
        <w:t>no.</w:t>
      </w:r>
    </w:p>
    <w:p w:rsidR="00CE4C9F" w:rsidRDefault="00CE4C9F">
      <w:pPr>
        <w:pStyle w:val="BodyText"/>
      </w:pPr>
    </w:p>
    <w:p w:rsidR="00CE4C9F" w:rsidRDefault="00C85DFB">
      <w:pPr>
        <w:pStyle w:val="ListParagraph"/>
        <w:numPr>
          <w:ilvl w:val="0"/>
          <w:numId w:val="19"/>
        </w:numPr>
        <w:tabs>
          <w:tab w:val="left" w:pos="1525"/>
          <w:tab w:val="left" w:pos="8670"/>
          <w:tab w:val="left" w:pos="9046"/>
          <w:tab w:val="left" w:pos="9175"/>
        </w:tabs>
        <w:spacing w:before="1" w:line="254" w:lineRule="auto"/>
        <w:ind w:left="1525" w:right="1446" w:hanging="314"/>
      </w:pPr>
      <w:r>
        <w:rPr>
          <w:w w:val="110"/>
        </w:rPr>
        <w:t xml:space="preserve">Cara </w:t>
      </w:r>
      <w:r>
        <w:rPr>
          <w:w w:val="110"/>
          <w:sz w:val="21"/>
        </w:rPr>
        <w:t>Sander said that she did not know</w:t>
      </w:r>
      <w:r w:rsidR="00F7704F">
        <w:rPr>
          <w:w w:val="110"/>
          <w:sz w:val="21"/>
        </w:rPr>
        <w:t xml:space="preserve"> who ------ was </w:t>
      </w:r>
      <w:r>
        <w:rPr>
          <w:w w:val="110"/>
          <w:sz w:val="21"/>
        </w:rPr>
        <w:t xml:space="preserve">prior to the shooting. She </w:t>
      </w:r>
      <w:r>
        <w:rPr>
          <w:w w:val="110"/>
        </w:rPr>
        <w:t xml:space="preserve">first </w:t>
      </w:r>
      <w:r>
        <w:rPr>
          <w:spacing w:val="-1"/>
          <w:w w:val="102"/>
          <w:sz w:val="21"/>
        </w:rPr>
        <w:t>learne</w:t>
      </w:r>
      <w:r>
        <w:rPr>
          <w:w w:val="102"/>
          <w:sz w:val="21"/>
        </w:rPr>
        <w:t>d</w:t>
      </w:r>
      <w:r>
        <w:rPr>
          <w:spacing w:val="5"/>
          <w:sz w:val="21"/>
        </w:rPr>
        <w:t xml:space="preserve"> </w:t>
      </w:r>
      <w:r>
        <w:rPr>
          <w:w w:val="108"/>
          <w:sz w:val="21"/>
        </w:rPr>
        <w:t>his</w:t>
      </w:r>
      <w:r>
        <w:rPr>
          <w:sz w:val="21"/>
        </w:rPr>
        <w:t xml:space="preserve"> </w:t>
      </w:r>
      <w:r>
        <w:rPr>
          <w:w w:val="101"/>
          <w:sz w:val="21"/>
        </w:rPr>
        <w:t>name</w:t>
      </w:r>
      <w:r>
        <w:rPr>
          <w:spacing w:val="6"/>
          <w:sz w:val="21"/>
        </w:rPr>
        <w:t xml:space="preserve"> </w:t>
      </w:r>
      <w:r>
        <w:rPr>
          <w:spacing w:val="-1"/>
          <w:sz w:val="21"/>
        </w:rPr>
        <w:t>whe</w:t>
      </w:r>
      <w:r>
        <w:rPr>
          <w:sz w:val="21"/>
        </w:rPr>
        <w:t>n</w:t>
      </w:r>
      <w:r>
        <w:rPr>
          <w:spacing w:val="-8"/>
          <w:sz w:val="21"/>
        </w:rPr>
        <w:t xml:space="preserve"> </w:t>
      </w:r>
      <w:r>
        <w:rPr>
          <w:spacing w:val="-1"/>
          <w:w w:val="104"/>
          <w:sz w:val="21"/>
        </w:rPr>
        <w:t>sh</w:t>
      </w:r>
      <w:r>
        <w:rPr>
          <w:w w:val="104"/>
          <w:sz w:val="21"/>
        </w:rPr>
        <w:t>e</w:t>
      </w:r>
      <w:r>
        <w:rPr>
          <w:spacing w:val="-6"/>
          <w:sz w:val="21"/>
        </w:rPr>
        <w:t xml:space="preserve"> </w:t>
      </w:r>
      <w:r>
        <w:rPr>
          <w:w w:val="104"/>
          <w:sz w:val="21"/>
        </w:rPr>
        <w:t>picked</w:t>
      </w:r>
      <w:r>
        <w:rPr>
          <w:spacing w:val="6"/>
          <w:sz w:val="21"/>
        </w:rPr>
        <w:t xml:space="preserve"> </w:t>
      </w:r>
      <w:r>
        <w:rPr>
          <w:w w:val="108"/>
          <w:sz w:val="21"/>
        </w:rPr>
        <w:t>hi</w:t>
      </w:r>
      <w:r w:rsidR="00F7704F">
        <w:rPr>
          <w:w w:val="108"/>
          <w:sz w:val="21"/>
        </w:rPr>
        <w:t>s picture out of the</w:t>
      </w:r>
      <w:r>
        <w:rPr>
          <w:spacing w:val="-13"/>
          <w:sz w:val="21"/>
        </w:rPr>
        <w:t xml:space="preserve"> </w:t>
      </w:r>
      <w:r>
        <w:rPr>
          <w:spacing w:val="-1"/>
          <w:w w:val="99"/>
          <w:sz w:val="21"/>
        </w:rPr>
        <w:t>Columbin</w:t>
      </w:r>
      <w:r>
        <w:rPr>
          <w:w w:val="99"/>
          <w:sz w:val="21"/>
        </w:rPr>
        <w:t>e</w:t>
      </w:r>
      <w:r>
        <w:rPr>
          <w:spacing w:val="10"/>
          <w:sz w:val="21"/>
        </w:rPr>
        <w:t xml:space="preserve"> </w:t>
      </w:r>
      <w:r>
        <w:rPr>
          <w:w w:val="99"/>
          <w:sz w:val="21"/>
        </w:rPr>
        <w:t>high</w:t>
      </w:r>
      <w:r>
        <w:rPr>
          <w:spacing w:val="-9"/>
          <w:sz w:val="21"/>
        </w:rPr>
        <w:t xml:space="preserve"> </w:t>
      </w:r>
      <w:r>
        <w:rPr>
          <w:spacing w:val="-1"/>
          <w:w w:val="114"/>
          <w:sz w:val="21"/>
        </w:rPr>
        <w:t>school</w:t>
      </w:r>
      <w:r w:rsidR="00F7704F">
        <w:rPr>
          <w:spacing w:val="-1"/>
          <w:w w:val="114"/>
          <w:sz w:val="21"/>
        </w:rPr>
        <w:t xml:space="preserve"> year</w:t>
      </w:r>
      <w:r>
        <w:rPr>
          <w:spacing w:val="-1"/>
          <w:w w:val="114"/>
          <w:sz w:val="21"/>
        </w:rPr>
        <w:t>boo</w:t>
      </w:r>
      <w:r>
        <w:rPr>
          <w:w w:val="114"/>
          <w:sz w:val="21"/>
        </w:rPr>
        <w:t>k</w:t>
      </w:r>
      <w:r>
        <w:rPr>
          <w:spacing w:val="11"/>
          <w:sz w:val="21"/>
        </w:rPr>
        <w:t xml:space="preserve"> </w:t>
      </w:r>
      <w:r>
        <w:rPr>
          <w:w w:val="107"/>
          <w:sz w:val="21"/>
        </w:rPr>
        <w:t xml:space="preserve">for </w:t>
      </w:r>
      <w:r>
        <w:rPr>
          <w:w w:val="105"/>
          <w:sz w:val="21"/>
        </w:rPr>
        <w:t>Detective</w:t>
      </w:r>
      <w:r>
        <w:rPr>
          <w:spacing w:val="-21"/>
          <w:w w:val="105"/>
          <w:sz w:val="21"/>
        </w:rPr>
        <w:t xml:space="preserve"> </w:t>
      </w:r>
      <w:r>
        <w:rPr>
          <w:w w:val="105"/>
          <w:sz w:val="21"/>
        </w:rPr>
        <w:t>Obbema</w:t>
      </w:r>
      <w:r>
        <w:rPr>
          <w:spacing w:val="-25"/>
          <w:w w:val="105"/>
          <w:sz w:val="21"/>
        </w:rPr>
        <w:t xml:space="preserve"> </w:t>
      </w:r>
      <w:r>
        <w:rPr>
          <w:w w:val="105"/>
          <w:sz w:val="21"/>
        </w:rPr>
        <w:t>of</w:t>
      </w:r>
      <w:r>
        <w:rPr>
          <w:spacing w:val="-20"/>
          <w:w w:val="105"/>
          <w:sz w:val="21"/>
        </w:rPr>
        <w:t xml:space="preserve"> </w:t>
      </w:r>
      <w:r>
        <w:rPr>
          <w:w w:val="105"/>
          <w:sz w:val="21"/>
        </w:rPr>
        <w:t>the</w:t>
      </w:r>
      <w:r>
        <w:rPr>
          <w:spacing w:val="-29"/>
          <w:w w:val="105"/>
          <w:sz w:val="21"/>
        </w:rPr>
        <w:t xml:space="preserve"> </w:t>
      </w:r>
      <w:r>
        <w:rPr>
          <w:w w:val="105"/>
          <w:sz w:val="21"/>
        </w:rPr>
        <w:t>Jefferson</w:t>
      </w:r>
      <w:r>
        <w:rPr>
          <w:spacing w:val="-23"/>
          <w:w w:val="105"/>
          <w:sz w:val="21"/>
        </w:rPr>
        <w:t xml:space="preserve"> </w:t>
      </w:r>
      <w:r>
        <w:rPr>
          <w:w w:val="105"/>
          <w:sz w:val="21"/>
        </w:rPr>
        <w:t>County</w:t>
      </w:r>
      <w:r>
        <w:rPr>
          <w:spacing w:val="-24"/>
          <w:w w:val="105"/>
          <w:sz w:val="21"/>
        </w:rPr>
        <w:t xml:space="preserve"> </w:t>
      </w:r>
      <w:r>
        <w:rPr>
          <w:w w:val="105"/>
          <w:sz w:val="21"/>
        </w:rPr>
        <w:t>Sheriffs</w:t>
      </w:r>
      <w:r>
        <w:rPr>
          <w:spacing w:val="-26"/>
          <w:w w:val="105"/>
          <w:sz w:val="21"/>
        </w:rPr>
        <w:t xml:space="preserve"> </w:t>
      </w:r>
      <w:r>
        <w:rPr>
          <w:w w:val="105"/>
          <w:sz w:val="21"/>
        </w:rPr>
        <w:t>Department.</w:t>
      </w:r>
      <w:r>
        <w:rPr>
          <w:spacing w:val="-26"/>
          <w:w w:val="105"/>
          <w:sz w:val="21"/>
        </w:rPr>
        <w:t xml:space="preserve"> </w:t>
      </w:r>
      <w:r>
        <w:rPr>
          <w:w w:val="105"/>
          <w:sz w:val="21"/>
        </w:rPr>
        <w:t>Sander</w:t>
      </w:r>
      <w:r>
        <w:rPr>
          <w:spacing w:val="-26"/>
          <w:w w:val="105"/>
          <w:sz w:val="21"/>
        </w:rPr>
        <w:t xml:space="preserve"> </w:t>
      </w:r>
      <w:r>
        <w:rPr>
          <w:w w:val="105"/>
          <w:sz w:val="21"/>
        </w:rPr>
        <w:t>picked</w:t>
      </w:r>
      <w:r w:rsidR="00F7704F">
        <w:rPr>
          <w:w w:val="105"/>
          <w:sz w:val="21"/>
        </w:rPr>
        <w:t xml:space="preserve"> ------ out</w:t>
      </w:r>
      <w:r>
        <w:rPr>
          <w:w w:val="110"/>
          <w:sz w:val="21"/>
        </w:rPr>
        <w:t xml:space="preserve"> of</w:t>
      </w:r>
      <w:r>
        <w:rPr>
          <w:spacing w:val="-26"/>
          <w:w w:val="110"/>
          <w:sz w:val="21"/>
        </w:rPr>
        <w:t xml:space="preserve"> </w:t>
      </w:r>
      <w:r>
        <w:rPr>
          <w:w w:val="110"/>
          <w:sz w:val="21"/>
        </w:rPr>
        <w:t>a</w:t>
      </w:r>
      <w:r>
        <w:rPr>
          <w:spacing w:val="-29"/>
          <w:w w:val="110"/>
          <w:sz w:val="21"/>
        </w:rPr>
        <w:t xml:space="preserve"> </w:t>
      </w:r>
      <w:r>
        <w:rPr>
          <w:w w:val="110"/>
          <w:sz w:val="21"/>
        </w:rPr>
        <w:t>photo</w:t>
      </w:r>
      <w:r>
        <w:rPr>
          <w:spacing w:val="-29"/>
          <w:w w:val="110"/>
          <w:sz w:val="21"/>
        </w:rPr>
        <w:t xml:space="preserve"> </w:t>
      </w:r>
      <w:r>
        <w:rPr>
          <w:w w:val="110"/>
          <w:sz w:val="21"/>
        </w:rPr>
        <w:t>line</w:t>
      </w:r>
      <w:r>
        <w:rPr>
          <w:spacing w:val="-30"/>
          <w:w w:val="110"/>
          <w:sz w:val="21"/>
        </w:rPr>
        <w:t xml:space="preserve"> </w:t>
      </w:r>
      <w:r>
        <w:rPr>
          <w:w w:val="110"/>
          <w:sz w:val="21"/>
        </w:rPr>
        <w:t>up</w:t>
      </w:r>
      <w:r>
        <w:rPr>
          <w:spacing w:val="-32"/>
          <w:w w:val="110"/>
          <w:sz w:val="21"/>
        </w:rPr>
        <w:t xml:space="preserve"> </w:t>
      </w:r>
      <w:r>
        <w:rPr>
          <w:w w:val="110"/>
          <w:sz w:val="21"/>
        </w:rPr>
        <w:t>for</w:t>
      </w:r>
      <w:r>
        <w:rPr>
          <w:spacing w:val="-34"/>
          <w:w w:val="110"/>
          <w:sz w:val="21"/>
        </w:rPr>
        <w:t xml:space="preserve"> </w:t>
      </w:r>
      <w:r>
        <w:rPr>
          <w:w w:val="110"/>
          <w:sz w:val="21"/>
        </w:rPr>
        <w:t>this</w:t>
      </w:r>
      <w:r>
        <w:rPr>
          <w:spacing w:val="-31"/>
          <w:w w:val="110"/>
          <w:sz w:val="21"/>
        </w:rPr>
        <w:t xml:space="preserve"> </w:t>
      </w:r>
      <w:r>
        <w:rPr>
          <w:w w:val="110"/>
          <w:sz w:val="21"/>
        </w:rPr>
        <w:t>detective</w:t>
      </w:r>
      <w:r>
        <w:rPr>
          <w:spacing w:val="-27"/>
          <w:w w:val="110"/>
          <w:sz w:val="21"/>
        </w:rPr>
        <w:t xml:space="preserve"> </w:t>
      </w:r>
      <w:r>
        <w:rPr>
          <w:w w:val="110"/>
          <w:sz w:val="21"/>
        </w:rPr>
        <w:t>on</w:t>
      </w:r>
      <w:r>
        <w:rPr>
          <w:spacing w:val="-25"/>
          <w:w w:val="110"/>
          <w:sz w:val="21"/>
        </w:rPr>
        <w:t xml:space="preserve"> </w:t>
      </w:r>
      <w:r>
        <w:rPr>
          <w:w w:val="110"/>
          <w:sz w:val="21"/>
        </w:rPr>
        <w:t>May</w:t>
      </w:r>
      <w:r>
        <w:rPr>
          <w:spacing w:val="-33"/>
          <w:w w:val="110"/>
          <w:sz w:val="21"/>
        </w:rPr>
        <w:t xml:space="preserve"> </w:t>
      </w:r>
      <w:r w:rsidRPr="00F7704F">
        <w:rPr>
          <w:spacing w:val="-3"/>
          <w:w w:val="110"/>
          <w:sz w:val="21"/>
        </w:rPr>
        <w:t>7</w:t>
      </w:r>
      <w:r>
        <w:rPr>
          <w:rFonts w:ascii="Arial"/>
          <w:spacing w:val="-3"/>
          <w:w w:val="110"/>
          <w:sz w:val="21"/>
        </w:rPr>
        <w:t>,</w:t>
      </w:r>
      <w:r>
        <w:rPr>
          <w:spacing w:val="-3"/>
          <w:w w:val="110"/>
          <w:sz w:val="21"/>
        </w:rPr>
        <w:t>1999.</w:t>
      </w:r>
      <w:r>
        <w:rPr>
          <w:spacing w:val="-33"/>
          <w:w w:val="110"/>
          <w:sz w:val="21"/>
        </w:rPr>
        <w:t xml:space="preserve"> </w:t>
      </w:r>
      <w:r>
        <w:rPr>
          <w:w w:val="110"/>
          <w:sz w:val="21"/>
        </w:rPr>
        <w:t>She</w:t>
      </w:r>
      <w:r>
        <w:rPr>
          <w:spacing w:val="-37"/>
          <w:w w:val="110"/>
          <w:sz w:val="21"/>
        </w:rPr>
        <w:t xml:space="preserve"> </w:t>
      </w:r>
      <w:r>
        <w:rPr>
          <w:w w:val="110"/>
          <w:sz w:val="21"/>
        </w:rPr>
        <w:t>stated</w:t>
      </w:r>
      <w:r>
        <w:rPr>
          <w:spacing w:val="-20"/>
          <w:w w:val="110"/>
          <w:sz w:val="21"/>
        </w:rPr>
        <w:t xml:space="preserve"> </w:t>
      </w:r>
      <w:r>
        <w:rPr>
          <w:w w:val="110"/>
          <w:sz w:val="21"/>
        </w:rPr>
        <w:t>that</w:t>
      </w:r>
      <w:r>
        <w:rPr>
          <w:spacing w:val="-27"/>
          <w:w w:val="110"/>
          <w:sz w:val="21"/>
        </w:rPr>
        <w:t xml:space="preserve"> </w:t>
      </w:r>
      <w:r>
        <w:rPr>
          <w:w w:val="110"/>
          <w:sz w:val="21"/>
        </w:rPr>
        <w:t>the</w:t>
      </w:r>
      <w:r>
        <w:rPr>
          <w:spacing w:val="-30"/>
          <w:w w:val="110"/>
          <w:sz w:val="21"/>
        </w:rPr>
        <w:t xml:space="preserve"> </w:t>
      </w:r>
      <w:r>
        <w:rPr>
          <w:w w:val="110"/>
          <w:sz w:val="21"/>
        </w:rPr>
        <w:t>picture</w:t>
      </w:r>
      <w:r>
        <w:rPr>
          <w:spacing w:val="-32"/>
          <w:w w:val="110"/>
          <w:sz w:val="21"/>
        </w:rPr>
        <w:t xml:space="preserve"> </w:t>
      </w:r>
      <w:r>
        <w:rPr>
          <w:w w:val="110"/>
          <w:sz w:val="21"/>
        </w:rPr>
        <w:t>in</w:t>
      </w:r>
      <w:r w:rsidR="00F7704F">
        <w:rPr>
          <w:w w:val="110"/>
          <w:sz w:val="21"/>
        </w:rPr>
        <w:t xml:space="preserve"> the line up </w:t>
      </w:r>
      <w:r>
        <w:rPr>
          <w:w w:val="110"/>
          <w:sz w:val="21"/>
        </w:rPr>
        <w:t>was</w:t>
      </w:r>
      <w:r>
        <w:rPr>
          <w:spacing w:val="-12"/>
          <w:w w:val="110"/>
          <w:sz w:val="21"/>
        </w:rPr>
        <w:t xml:space="preserve"> </w:t>
      </w:r>
      <w:r>
        <w:rPr>
          <w:w w:val="110"/>
          <w:sz w:val="21"/>
        </w:rPr>
        <w:t>different</w:t>
      </w:r>
      <w:r>
        <w:rPr>
          <w:spacing w:val="-8"/>
          <w:w w:val="110"/>
          <w:sz w:val="21"/>
        </w:rPr>
        <w:t xml:space="preserve"> </w:t>
      </w:r>
      <w:r>
        <w:rPr>
          <w:w w:val="110"/>
          <w:sz w:val="20"/>
        </w:rPr>
        <w:t>from</w:t>
      </w:r>
      <w:r>
        <w:rPr>
          <w:spacing w:val="-5"/>
          <w:w w:val="110"/>
          <w:sz w:val="20"/>
        </w:rPr>
        <w:t xml:space="preserve"> </w:t>
      </w:r>
      <w:r>
        <w:rPr>
          <w:w w:val="110"/>
          <w:sz w:val="21"/>
        </w:rPr>
        <w:t>the</w:t>
      </w:r>
      <w:r>
        <w:rPr>
          <w:spacing w:val="-19"/>
          <w:w w:val="110"/>
          <w:sz w:val="21"/>
        </w:rPr>
        <w:t xml:space="preserve"> </w:t>
      </w:r>
      <w:r>
        <w:rPr>
          <w:w w:val="110"/>
          <w:sz w:val="21"/>
        </w:rPr>
        <w:t>one</w:t>
      </w:r>
      <w:r>
        <w:rPr>
          <w:spacing w:val="-19"/>
          <w:w w:val="110"/>
          <w:sz w:val="21"/>
        </w:rPr>
        <w:t xml:space="preserve"> </w:t>
      </w:r>
      <w:r>
        <w:rPr>
          <w:w w:val="110"/>
          <w:sz w:val="21"/>
        </w:rPr>
        <w:t>in</w:t>
      </w:r>
      <w:r>
        <w:rPr>
          <w:spacing w:val="-14"/>
          <w:w w:val="110"/>
          <w:sz w:val="21"/>
        </w:rPr>
        <w:t xml:space="preserve"> </w:t>
      </w:r>
      <w:r>
        <w:rPr>
          <w:w w:val="110"/>
          <w:sz w:val="21"/>
        </w:rPr>
        <w:t>the</w:t>
      </w:r>
      <w:r>
        <w:rPr>
          <w:spacing w:val="-14"/>
          <w:w w:val="110"/>
          <w:sz w:val="21"/>
        </w:rPr>
        <w:t xml:space="preserve"> </w:t>
      </w:r>
      <w:r>
        <w:rPr>
          <w:w w:val="110"/>
          <w:sz w:val="21"/>
        </w:rPr>
        <w:t>yearbook.</w:t>
      </w:r>
    </w:p>
    <w:p w:rsidR="00CE4C9F" w:rsidRDefault="00CE4C9F">
      <w:pPr>
        <w:pStyle w:val="BodyText"/>
        <w:spacing w:before="2"/>
        <w:rPr>
          <w:sz w:val="22"/>
        </w:rPr>
      </w:pPr>
    </w:p>
    <w:p w:rsidR="00CE4C9F" w:rsidRDefault="00C85DFB">
      <w:pPr>
        <w:pStyle w:val="BodyText"/>
        <w:ind w:left="1201"/>
      </w:pPr>
      <w:r>
        <w:rPr>
          <w:w w:val="105"/>
        </w:rPr>
        <w:t>Subject info</w:t>
      </w:r>
      <w:r w:rsidR="00B623E3">
        <w:rPr>
          <w:w w:val="105"/>
        </w:rPr>
        <w:t>rma</w:t>
      </w:r>
      <w:r>
        <w:rPr>
          <w:w w:val="105"/>
        </w:rPr>
        <w:t>tion: Cara Sander, DOB: 04/03/83</w:t>
      </w:r>
    </w:p>
    <w:p w:rsidR="00CE4C9F" w:rsidRDefault="00C85DFB">
      <w:pPr>
        <w:spacing w:before="9"/>
        <w:ind w:left="3056"/>
      </w:pPr>
      <w:r>
        <w:rPr>
          <w:w w:val="110"/>
          <w:sz w:val="20"/>
        </w:rPr>
        <w:t xml:space="preserve">9700 W. </w:t>
      </w:r>
      <w:r>
        <w:rPr>
          <w:w w:val="110"/>
        </w:rPr>
        <w:t>Chatfield Ave.# E</w:t>
      </w:r>
    </w:p>
    <w:p w:rsidR="00CE4C9F" w:rsidRDefault="00C85DFB">
      <w:pPr>
        <w:spacing w:before="6"/>
        <w:ind w:left="3065"/>
        <w:rPr>
          <w:sz w:val="21"/>
        </w:rPr>
      </w:pPr>
      <w:r>
        <w:rPr>
          <w:w w:val="105"/>
          <w:sz w:val="20"/>
        </w:rPr>
        <w:t xml:space="preserve">(303) </w:t>
      </w:r>
      <w:r>
        <w:rPr>
          <w:w w:val="105"/>
          <w:sz w:val="21"/>
        </w:rPr>
        <w:t>979-5876</w:t>
      </w:r>
    </w:p>
    <w:p w:rsidR="00CE4C9F" w:rsidRDefault="00CE4C9F">
      <w:pPr>
        <w:pStyle w:val="BodyText"/>
        <w:rPr>
          <w:sz w:val="22"/>
        </w:rPr>
      </w:pPr>
    </w:p>
    <w:p w:rsidR="00CE4C9F" w:rsidRDefault="00CE4C9F">
      <w:pPr>
        <w:pStyle w:val="BodyText"/>
        <w:spacing w:before="10"/>
        <w:rPr>
          <w:sz w:val="23"/>
        </w:rPr>
      </w:pPr>
    </w:p>
    <w:p w:rsidR="00CE4C9F" w:rsidRDefault="00C85DFB">
      <w:pPr>
        <w:pStyle w:val="BodyText"/>
        <w:spacing w:before="1"/>
        <w:ind w:left="1201"/>
      </w:pPr>
      <w:r>
        <w:t>Detective Joe A. Montoya #91011</w:t>
      </w:r>
    </w:p>
    <w:p w:rsidR="00CE4C9F" w:rsidRDefault="00C85DFB">
      <w:pPr>
        <w:pStyle w:val="BodyText"/>
        <w:tabs>
          <w:tab w:val="left" w:pos="8385"/>
        </w:tabs>
        <w:spacing w:before="18"/>
        <w:ind w:left="1201"/>
      </w:pPr>
      <w:r>
        <w:rPr>
          <w:w w:val="105"/>
        </w:rPr>
        <w:t>Denver</w:t>
      </w:r>
      <w:r>
        <w:rPr>
          <w:spacing w:val="-23"/>
          <w:w w:val="105"/>
        </w:rPr>
        <w:t xml:space="preserve"> </w:t>
      </w:r>
      <w:r>
        <w:rPr>
          <w:w w:val="105"/>
        </w:rPr>
        <w:t>Police</w:t>
      </w:r>
      <w:r>
        <w:rPr>
          <w:spacing w:val="-20"/>
          <w:w w:val="105"/>
        </w:rPr>
        <w:t xml:space="preserve"> </w:t>
      </w:r>
      <w:r>
        <w:rPr>
          <w:w w:val="105"/>
        </w:rPr>
        <w:t>Department</w:t>
      </w:r>
      <w:r>
        <w:rPr>
          <w:w w:val="105"/>
        </w:rPr>
        <w:tab/>
      </w:r>
      <w:r>
        <w:rPr>
          <w:w w:val="105"/>
          <w:position w:val="-11"/>
        </w:rPr>
        <w:t>JC-001-001130</w:t>
      </w:r>
    </w:p>
    <w:p w:rsidR="00CE4C9F" w:rsidRDefault="00CE4C9F">
      <w:pPr>
        <w:sectPr w:rsidR="00CE4C9F">
          <w:pgSz w:w="12240" w:h="15840"/>
          <w:pgMar w:top="660" w:right="540" w:bottom="280" w:left="740" w:header="720" w:footer="720" w:gutter="0"/>
          <w:cols w:space="720"/>
        </w:sectPr>
      </w:pPr>
    </w:p>
    <w:tbl>
      <w:tblPr>
        <w:tblW w:w="0" w:type="auto"/>
        <w:tblInd w:w="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13"/>
        <w:gridCol w:w="742"/>
        <w:gridCol w:w="1031"/>
        <w:gridCol w:w="2736"/>
        <w:gridCol w:w="2389"/>
      </w:tblGrid>
      <w:tr w:rsidR="00CE4C9F">
        <w:trPr>
          <w:trHeight w:val="602"/>
        </w:trPr>
        <w:tc>
          <w:tcPr>
            <w:tcW w:w="3313" w:type="dxa"/>
            <w:tcBorders>
              <w:top w:val="nil"/>
              <w:left w:val="nil"/>
            </w:tcBorders>
          </w:tcPr>
          <w:p w:rsidR="00CE4C9F" w:rsidRDefault="00C85DFB">
            <w:pPr>
              <w:pStyle w:val="TableParagraph"/>
              <w:tabs>
                <w:tab w:val="left" w:pos="2071"/>
              </w:tabs>
              <w:spacing w:before="45"/>
              <w:ind w:left="137"/>
              <w:rPr>
                <w:rFonts w:ascii="Arial" w:hAnsi="Arial"/>
                <w:sz w:val="26"/>
              </w:rPr>
            </w:pPr>
            <w:bookmarkStart w:id="138" w:name="_bookmark130"/>
            <w:bookmarkEnd w:id="138"/>
            <w:r>
              <w:rPr>
                <w:sz w:val="20"/>
              </w:rPr>
              <w:lastRenderedPageBreak/>
              <w:t>CONTIN</w:t>
            </w:r>
            <w:r w:rsidR="000B42F6">
              <w:rPr>
                <w:sz w:val="20"/>
              </w:rPr>
              <w:t>U</w:t>
            </w:r>
            <w:r>
              <w:rPr>
                <w:sz w:val="20"/>
              </w:rPr>
              <w:t>ATION</w:t>
            </w:r>
            <w:r>
              <w:rPr>
                <w:sz w:val="20"/>
              </w:rPr>
              <w:tab/>
            </w:r>
            <w:r>
              <w:rPr>
                <w:rFonts w:ascii="Arial" w:hAnsi="Arial"/>
                <w:position w:val="-3"/>
                <w:sz w:val="26"/>
              </w:rPr>
              <w:t>□</w:t>
            </w:r>
          </w:p>
          <w:p w:rsidR="00CE4C9F" w:rsidRDefault="00C85DFB">
            <w:pPr>
              <w:pStyle w:val="TableParagraph"/>
              <w:tabs>
                <w:tab w:val="left" w:pos="2069"/>
              </w:tabs>
              <w:spacing w:before="17" w:line="221" w:lineRule="exact"/>
              <w:ind w:left="132"/>
              <w:rPr>
                <w:sz w:val="20"/>
              </w:rPr>
            </w:pPr>
            <w:r>
              <w:rPr>
                <w:w w:val="95"/>
                <w:sz w:val="20"/>
              </w:rPr>
              <w:t>SUPPLEMENT</w:t>
            </w:r>
            <w:r>
              <w:rPr>
                <w:w w:val="95"/>
                <w:sz w:val="20"/>
              </w:rPr>
              <w:tab/>
            </w:r>
            <w:r>
              <w:rPr>
                <w:position w:val="-2"/>
                <w:sz w:val="20"/>
              </w:rPr>
              <w:t>X</w:t>
            </w:r>
          </w:p>
        </w:tc>
        <w:tc>
          <w:tcPr>
            <w:tcW w:w="1773" w:type="dxa"/>
            <w:gridSpan w:val="2"/>
            <w:tcBorders>
              <w:bottom w:val="single" w:sz="18" w:space="0" w:color="000000"/>
            </w:tcBorders>
          </w:tcPr>
          <w:p w:rsidR="00CE4C9F" w:rsidRDefault="00CE4C9F">
            <w:pPr>
              <w:pStyle w:val="TableParagraph"/>
              <w:spacing w:before="2"/>
              <w:rPr>
                <w:sz w:val="14"/>
              </w:rPr>
            </w:pPr>
          </w:p>
          <w:p w:rsidR="00CE4C9F" w:rsidRDefault="00C85DFB">
            <w:pPr>
              <w:pStyle w:val="TableParagraph"/>
              <w:ind w:left="110"/>
              <w:rPr>
                <w:sz w:val="21"/>
              </w:rPr>
            </w:pPr>
            <w:r>
              <w:rPr>
                <w:w w:val="115"/>
                <w:sz w:val="21"/>
              </w:rPr>
              <w:t>JCSO</w:t>
            </w:r>
          </w:p>
        </w:tc>
        <w:tc>
          <w:tcPr>
            <w:tcW w:w="2736" w:type="dxa"/>
            <w:tcBorders>
              <w:bottom w:val="single" w:sz="18" w:space="0" w:color="000000"/>
            </w:tcBorders>
          </w:tcPr>
          <w:p w:rsidR="00CE4C9F" w:rsidRDefault="00C85DFB">
            <w:pPr>
              <w:pStyle w:val="TableParagraph"/>
              <w:spacing w:before="154" w:line="240" w:lineRule="exact"/>
              <w:ind w:left="120"/>
              <w:rPr>
                <w:sz w:val="21"/>
              </w:rPr>
            </w:pPr>
            <w:r>
              <w:rPr>
                <w:w w:val="105"/>
                <w:sz w:val="21"/>
              </w:rPr>
              <w:t>PETERSON</w:t>
            </w:r>
          </w:p>
        </w:tc>
        <w:tc>
          <w:tcPr>
            <w:tcW w:w="2389" w:type="dxa"/>
          </w:tcPr>
          <w:p w:rsidR="00CE4C9F" w:rsidRDefault="00C85DFB">
            <w:pPr>
              <w:pStyle w:val="TableParagraph"/>
              <w:spacing w:before="135" w:line="221" w:lineRule="exact"/>
              <w:ind w:left="123"/>
              <w:rPr>
                <w:sz w:val="21"/>
              </w:rPr>
            </w:pPr>
            <w:r>
              <w:rPr>
                <w:w w:val="105"/>
                <w:sz w:val="21"/>
              </w:rPr>
              <w:t>99-7625-BBBBBB</w:t>
            </w:r>
          </w:p>
        </w:tc>
      </w:tr>
      <w:tr w:rsidR="00CE4C9F">
        <w:trPr>
          <w:trHeight w:val="503"/>
        </w:trPr>
        <w:tc>
          <w:tcPr>
            <w:tcW w:w="4055" w:type="dxa"/>
            <w:gridSpan w:val="2"/>
          </w:tcPr>
          <w:p w:rsidR="00CE4C9F" w:rsidRDefault="00CE4C9F">
            <w:pPr>
              <w:pStyle w:val="TableParagraph"/>
              <w:spacing w:line="156" w:lineRule="exact"/>
              <w:ind w:left="118"/>
              <w:rPr>
                <w:sz w:val="16"/>
              </w:rPr>
            </w:pPr>
          </w:p>
        </w:tc>
        <w:tc>
          <w:tcPr>
            <w:tcW w:w="3767" w:type="dxa"/>
            <w:gridSpan w:val="2"/>
            <w:tcBorders>
              <w:top w:val="single" w:sz="18" w:space="0" w:color="000000"/>
              <w:bottom w:val="single" w:sz="18" w:space="0" w:color="000000"/>
            </w:tcBorders>
          </w:tcPr>
          <w:p w:rsidR="00CE4C9F" w:rsidRDefault="00C85DFB">
            <w:pPr>
              <w:pStyle w:val="TableParagraph"/>
              <w:spacing w:before="1"/>
              <w:ind w:left="122"/>
              <w:rPr>
                <w:sz w:val="16"/>
              </w:rPr>
            </w:pPr>
            <w:r>
              <w:rPr>
                <w:w w:val="95"/>
                <w:sz w:val="16"/>
              </w:rPr>
              <w:t>Victim Name Original Report</w:t>
            </w:r>
          </w:p>
          <w:p w:rsidR="00CE4C9F" w:rsidRDefault="00C85DFB">
            <w:pPr>
              <w:pStyle w:val="TableParagraph"/>
              <w:spacing w:before="58" w:line="240" w:lineRule="exact"/>
              <w:ind w:left="106"/>
              <w:rPr>
                <w:sz w:val="21"/>
              </w:rPr>
            </w:pPr>
            <w:r>
              <w:rPr>
                <w:w w:val="105"/>
                <w:sz w:val="21"/>
              </w:rPr>
              <w:t>COLUMBINE</w:t>
            </w:r>
          </w:p>
        </w:tc>
        <w:tc>
          <w:tcPr>
            <w:tcW w:w="2389" w:type="dxa"/>
          </w:tcPr>
          <w:p w:rsidR="00CE4C9F" w:rsidRDefault="00962949">
            <w:pPr>
              <w:pStyle w:val="TableParagraph"/>
              <w:spacing w:before="58" w:line="202" w:lineRule="exact"/>
              <w:ind w:left="126"/>
              <w:rPr>
                <w:sz w:val="21"/>
              </w:rPr>
            </w:pPr>
            <w:r>
              <w:rPr>
                <w:w w:val="105"/>
                <w:sz w:val="21"/>
              </w:rPr>
              <w:t>1</w:t>
            </w:r>
            <w:r w:rsidR="00C85DFB">
              <w:rPr>
                <w:w w:val="105"/>
                <w:sz w:val="21"/>
              </w:rPr>
              <w:t>0-06-99</w:t>
            </w:r>
          </w:p>
        </w:tc>
      </w:tr>
      <w:tr w:rsidR="00CE4C9F">
        <w:trPr>
          <w:trHeight w:val="554"/>
        </w:trPr>
        <w:tc>
          <w:tcPr>
            <w:tcW w:w="4055" w:type="dxa"/>
            <w:gridSpan w:val="2"/>
          </w:tcPr>
          <w:p w:rsidR="00CE4C9F" w:rsidRDefault="00C85DFB">
            <w:pPr>
              <w:pStyle w:val="TableParagraph"/>
              <w:tabs>
                <w:tab w:val="left" w:pos="507"/>
                <w:tab w:val="left" w:pos="1153"/>
              </w:tabs>
              <w:spacing w:line="307" w:lineRule="exact"/>
              <w:ind w:left="98"/>
              <w:rPr>
                <w:sz w:val="19"/>
              </w:rPr>
            </w:pPr>
            <w:r>
              <w:rPr>
                <w:position w:val="1"/>
                <w:sz w:val="14"/>
              </w:rPr>
              <w:tab/>
            </w:r>
            <w:r>
              <w:rPr>
                <w:sz w:val="19"/>
              </w:rPr>
              <w:t>X FIRST DEGREE</w:t>
            </w:r>
            <w:r>
              <w:rPr>
                <w:spacing w:val="-27"/>
                <w:sz w:val="19"/>
              </w:rPr>
              <w:t xml:space="preserve"> </w:t>
            </w:r>
            <w:r>
              <w:rPr>
                <w:sz w:val="19"/>
              </w:rPr>
              <w:t>MURDER</w:t>
            </w:r>
          </w:p>
          <w:p w:rsidR="00CE4C9F" w:rsidRDefault="00CE4C9F">
            <w:pPr>
              <w:pStyle w:val="TableParagraph"/>
              <w:tabs>
                <w:tab w:val="left" w:pos="1147"/>
              </w:tabs>
              <w:spacing w:line="204" w:lineRule="exact"/>
              <w:ind w:left="112"/>
              <w:rPr>
                <w:rFonts w:ascii="Arial" w:hAnsi="Arial"/>
                <w:sz w:val="24"/>
              </w:rPr>
            </w:pPr>
          </w:p>
        </w:tc>
        <w:tc>
          <w:tcPr>
            <w:tcW w:w="3767" w:type="dxa"/>
            <w:gridSpan w:val="2"/>
            <w:tcBorders>
              <w:top w:val="single" w:sz="18" w:space="0" w:color="000000"/>
            </w:tcBorders>
          </w:tcPr>
          <w:p w:rsidR="00CE4C9F" w:rsidRDefault="00CE4C9F">
            <w:pPr>
              <w:pStyle w:val="TableParagraph"/>
              <w:tabs>
                <w:tab w:val="left" w:pos="1455"/>
                <w:tab w:val="left" w:pos="2472"/>
                <w:tab w:val="left" w:pos="3477"/>
              </w:tabs>
              <w:spacing w:before="2" w:line="262" w:lineRule="exact"/>
              <w:ind w:left="321"/>
              <w:rPr>
                <w:rFonts w:ascii="Arial" w:hAnsi="Arial"/>
                <w:sz w:val="24"/>
              </w:rPr>
            </w:pPr>
          </w:p>
        </w:tc>
        <w:tc>
          <w:tcPr>
            <w:tcW w:w="2389" w:type="dxa"/>
          </w:tcPr>
          <w:p w:rsidR="00CE4C9F" w:rsidRDefault="00CE4C9F">
            <w:pPr>
              <w:pStyle w:val="TableParagraph"/>
              <w:tabs>
                <w:tab w:val="left" w:pos="2118"/>
              </w:tabs>
              <w:spacing w:before="12" w:line="184" w:lineRule="exact"/>
              <w:ind w:left="1426"/>
              <w:rPr>
                <w:rFonts w:ascii="Arial" w:hAnsi="Arial"/>
                <w:sz w:val="24"/>
              </w:rPr>
            </w:pPr>
          </w:p>
        </w:tc>
      </w:tr>
    </w:tbl>
    <w:p w:rsidR="00962949" w:rsidRDefault="00962949">
      <w:pPr>
        <w:spacing w:before="92"/>
        <w:ind w:left="752"/>
        <w:rPr>
          <w:w w:val="105"/>
          <w:sz w:val="20"/>
          <w:u w:val="thick"/>
        </w:rPr>
      </w:pPr>
    </w:p>
    <w:p w:rsidR="00CE4C9F" w:rsidRDefault="00F7704F">
      <w:pPr>
        <w:spacing w:before="92"/>
        <w:ind w:left="752"/>
        <w:rPr>
          <w:sz w:val="20"/>
        </w:rPr>
      </w:pPr>
      <w:r>
        <w:rPr>
          <w:w w:val="105"/>
          <w:sz w:val="20"/>
          <w:u w:val="thick"/>
        </w:rPr>
        <w:t>WIT</w:t>
      </w:r>
      <w:r w:rsidR="00C85DFB">
        <w:rPr>
          <w:w w:val="105"/>
          <w:sz w:val="20"/>
          <w:u w:val="thick"/>
        </w:rPr>
        <w:t>NESS:</w:t>
      </w:r>
    </w:p>
    <w:p w:rsidR="00CE4C9F" w:rsidRDefault="00C85DFB">
      <w:pPr>
        <w:spacing w:before="153"/>
        <w:ind w:left="733"/>
        <w:rPr>
          <w:sz w:val="19"/>
        </w:rPr>
      </w:pPr>
      <w:r>
        <w:rPr>
          <w:rFonts w:ascii="Arial"/>
          <w:sz w:val="19"/>
        </w:rPr>
        <w:t>CAR</w:t>
      </w:r>
      <w:r w:rsidR="00F7704F">
        <w:rPr>
          <w:rFonts w:ascii="Arial"/>
          <w:sz w:val="19"/>
        </w:rPr>
        <w:t>A</w:t>
      </w:r>
      <w:r>
        <w:rPr>
          <w:rFonts w:ascii="Arial"/>
          <w:sz w:val="19"/>
        </w:rPr>
        <w:t xml:space="preserve"> SANDER. </w:t>
      </w:r>
      <w:r>
        <w:rPr>
          <w:sz w:val="19"/>
        </w:rPr>
        <w:t>DOB/04-03-83</w:t>
      </w:r>
    </w:p>
    <w:p w:rsidR="00CE4C9F" w:rsidRDefault="00C85DFB">
      <w:pPr>
        <w:spacing w:before="157" w:line="412" w:lineRule="auto"/>
        <w:ind w:left="729" w:right="6561" w:firstLine="5"/>
        <w:rPr>
          <w:sz w:val="19"/>
        </w:rPr>
      </w:pPr>
      <w:r>
        <w:rPr>
          <w:w w:val="105"/>
          <w:sz w:val="19"/>
        </w:rPr>
        <w:t>9700 West Chatfield Avenue, Unit E Littleton, CO 80127</w:t>
      </w:r>
    </w:p>
    <w:p w:rsidR="00CE4C9F" w:rsidRDefault="00C85DFB">
      <w:pPr>
        <w:spacing w:line="217" w:lineRule="exact"/>
        <w:ind w:left="716"/>
        <w:rPr>
          <w:sz w:val="19"/>
        </w:rPr>
      </w:pPr>
      <w:r>
        <w:rPr>
          <w:w w:val="105"/>
          <w:sz w:val="19"/>
        </w:rPr>
        <w:t>(303) 979-5876</w:t>
      </w:r>
    </w:p>
    <w:p w:rsidR="00CE4C9F" w:rsidRDefault="00C85DFB">
      <w:pPr>
        <w:spacing w:before="166"/>
        <w:ind w:left="721"/>
        <w:rPr>
          <w:sz w:val="19"/>
        </w:rPr>
      </w:pPr>
      <w:r>
        <w:rPr>
          <w:w w:val="105"/>
          <w:sz w:val="19"/>
        </w:rPr>
        <w:t>Student at Columbine High School</w:t>
      </w:r>
    </w:p>
    <w:p w:rsidR="00CE4C9F" w:rsidRDefault="00CE4C9F">
      <w:pPr>
        <w:pStyle w:val="BodyText"/>
        <w:rPr>
          <w:sz w:val="20"/>
        </w:rPr>
      </w:pPr>
    </w:p>
    <w:p w:rsidR="00CE4C9F" w:rsidRDefault="00CE4C9F">
      <w:pPr>
        <w:pStyle w:val="BodyText"/>
        <w:spacing w:before="7"/>
        <w:rPr>
          <w:sz w:val="16"/>
        </w:rPr>
      </w:pPr>
    </w:p>
    <w:p w:rsidR="00CE4C9F" w:rsidRDefault="00C85DFB">
      <w:pPr>
        <w:spacing w:before="92"/>
        <w:ind w:left="709"/>
        <w:rPr>
          <w:sz w:val="20"/>
        </w:rPr>
      </w:pPr>
      <w:r>
        <w:rPr>
          <w:sz w:val="20"/>
          <w:u w:val="thick"/>
        </w:rPr>
        <w:t>I</w:t>
      </w:r>
      <w:r w:rsidR="00F7704F">
        <w:rPr>
          <w:sz w:val="20"/>
          <w:u w:val="thick"/>
        </w:rPr>
        <w:t>N</w:t>
      </w:r>
      <w:r>
        <w:rPr>
          <w:sz w:val="20"/>
          <w:u w:val="thick"/>
        </w:rPr>
        <w:t>VESTIGATION</w:t>
      </w:r>
      <w:r>
        <w:rPr>
          <w:sz w:val="20"/>
        </w:rPr>
        <w:t>:</w:t>
      </w:r>
    </w:p>
    <w:p w:rsidR="00CE4C9F" w:rsidRDefault="00C85DFB">
      <w:pPr>
        <w:spacing w:before="174" w:line="396" w:lineRule="auto"/>
        <w:ind w:left="702" w:right="410" w:firstLine="5"/>
        <w:jc w:val="both"/>
        <w:rPr>
          <w:sz w:val="19"/>
        </w:rPr>
      </w:pPr>
      <w:r>
        <w:rPr>
          <w:w w:val="105"/>
          <w:sz w:val="19"/>
        </w:rPr>
        <w:t>On</w:t>
      </w:r>
      <w:r>
        <w:rPr>
          <w:spacing w:val="-5"/>
          <w:w w:val="105"/>
          <w:sz w:val="19"/>
        </w:rPr>
        <w:t xml:space="preserve"> </w:t>
      </w:r>
      <w:r>
        <w:rPr>
          <w:w w:val="105"/>
          <w:sz w:val="19"/>
        </w:rPr>
        <w:t>10-06-99</w:t>
      </w:r>
      <w:r w:rsidR="00F7704F">
        <w:rPr>
          <w:w w:val="105"/>
          <w:sz w:val="19"/>
        </w:rPr>
        <w:t xml:space="preserve">, </w:t>
      </w:r>
      <w:r>
        <w:rPr>
          <w:w w:val="105"/>
          <w:sz w:val="19"/>
        </w:rPr>
        <w:t>I</w:t>
      </w:r>
      <w:r>
        <w:rPr>
          <w:spacing w:val="-10"/>
          <w:w w:val="105"/>
          <w:sz w:val="19"/>
        </w:rPr>
        <w:t xml:space="preserve"> </w:t>
      </w:r>
      <w:r>
        <w:rPr>
          <w:w w:val="105"/>
          <w:sz w:val="19"/>
        </w:rPr>
        <w:t>met</w:t>
      </w:r>
      <w:r>
        <w:rPr>
          <w:spacing w:val="-9"/>
          <w:w w:val="105"/>
          <w:sz w:val="19"/>
        </w:rPr>
        <w:t xml:space="preserve"> </w:t>
      </w:r>
      <w:r>
        <w:rPr>
          <w:w w:val="105"/>
          <w:sz w:val="19"/>
        </w:rPr>
        <w:t>with</w:t>
      </w:r>
      <w:r>
        <w:rPr>
          <w:spacing w:val="-16"/>
          <w:w w:val="105"/>
          <w:sz w:val="19"/>
        </w:rPr>
        <w:t xml:space="preserve"> </w:t>
      </w:r>
      <w:r>
        <w:rPr>
          <w:w w:val="105"/>
          <w:sz w:val="19"/>
        </w:rPr>
        <w:t>Cara</w:t>
      </w:r>
      <w:r>
        <w:rPr>
          <w:spacing w:val="-11"/>
          <w:w w:val="105"/>
          <w:sz w:val="19"/>
        </w:rPr>
        <w:t xml:space="preserve"> </w:t>
      </w:r>
      <w:r>
        <w:rPr>
          <w:w w:val="105"/>
          <w:sz w:val="19"/>
        </w:rPr>
        <w:t>Sander</w:t>
      </w:r>
      <w:r>
        <w:rPr>
          <w:spacing w:val="-18"/>
          <w:w w:val="105"/>
          <w:sz w:val="19"/>
        </w:rPr>
        <w:t xml:space="preserve"> </w:t>
      </w:r>
      <w:r>
        <w:rPr>
          <w:w w:val="105"/>
          <w:sz w:val="19"/>
        </w:rPr>
        <w:t>at</w:t>
      </w:r>
      <w:r>
        <w:rPr>
          <w:spacing w:val="-13"/>
          <w:w w:val="105"/>
          <w:sz w:val="19"/>
        </w:rPr>
        <w:t xml:space="preserve"> </w:t>
      </w:r>
      <w:r>
        <w:rPr>
          <w:w w:val="105"/>
          <w:sz w:val="19"/>
        </w:rPr>
        <w:t>the</w:t>
      </w:r>
      <w:r>
        <w:rPr>
          <w:spacing w:val="-10"/>
          <w:w w:val="105"/>
          <w:sz w:val="19"/>
        </w:rPr>
        <w:t xml:space="preserve"> </w:t>
      </w:r>
      <w:r>
        <w:rPr>
          <w:w w:val="105"/>
          <w:sz w:val="19"/>
        </w:rPr>
        <w:t>Jefferson</w:t>
      </w:r>
      <w:r>
        <w:rPr>
          <w:spacing w:val="-2"/>
          <w:w w:val="105"/>
          <w:sz w:val="19"/>
        </w:rPr>
        <w:t xml:space="preserve"> </w:t>
      </w:r>
      <w:r>
        <w:rPr>
          <w:w w:val="105"/>
          <w:sz w:val="19"/>
        </w:rPr>
        <w:t>County</w:t>
      </w:r>
      <w:r>
        <w:rPr>
          <w:spacing w:val="-8"/>
          <w:w w:val="105"/>
          <w:sz w:val="19"/>
        </w:rPr>
        <w:t xml:space="preserve"> </w:t>
      </w:r>
      <w:r>
        <w:rPr>
          <w:w w:val="105"/>
          <w:sz w:val="19"/>
        </w:rPr>
        <w:t>Sheriffs</w:t>
      </w:r>
      <w:r>
        <w:rPr>
          <w:spacing w:val="-7"/>
          <w:w w:val="105"/>
          <w:sz w:val="19"/>
        </w:rPr>
        <w:t xml:space="preserve"> </w:t>
      </w:r>
      <w:r>
        <w:rPr>
          <w:w w:val="105"/>
          <w:sz w:val="19"/>
        </w:rPr>
        <w:t>Office</w:t>
      </w:r>
      <w:r>
        <w:rPr>
          <w:spacing w:val="-6"/>
          <w:w w:val="105"/>
          <w:sz w:val="19"/>
        </w:rPr>
        <w:t xml:space="preserve"> </w:t>
      </w:r>
      <w:r>
        <w:rPr>
          <w:w w:val="105"/>
          <w:sz w:val="19"/>
        </w:rPr>
        <w:t>South</w:t>
      </w:r>
      <w:r>
        <w:rPr>
          <w:spacing w:val="-9"/>
          <w:w w:val="105"/>
          <w:sz w:val="19"/>
        </w:rPr>
        <w:t xml:space="preserve"> </w:t>
      </w:r>
      <w:r>
        <w:rPr>
          <w:w w:val="105"/>
          <w:sz w:val="19"/>
        </w:rPr>
        <w:t>Substation</w:t>
      </w:r>
      <w:r>
        <w:rPr>
          <w:spacing w:val="3"/>
          <w:w w:val="105"/>
          <w:sz w:val="19"/>
        </w:rPr>
        <w:t xml:space="preserve"> </w:t>
      </w:r>
      <w:r>
        <w:rPr>
          <w:w w:val="105"/>
          <w:sz w:val="19"/>
        </w:rPr>
        <w:t>in</w:t>
      </w:r>
      <w:r>
        <w:rPr>
          <w:spacing w:val="-13"/>
          <w:w w:val="105"/>
          <w:sz w:val="19"/>
        </w:rPr>
        <w:t xml:space="preserve"> </w:t>
      </w:r>
      <w:r>
        <w:rPr>
          <w:w w:val="105"/>
          <w:sz w:val="19"/>
        </w:rPr>
        <w:t>reference</w:t>
      </w:r>
      <w:r>
        <w:rPr>
          <w:spacing w:val="-11"/>
          <w:w w:val="105"/>
          <w:sz w:val="19"/>
        </w:rPr>
        <w:t xml:space="preserve"> </w:t>
      </w:r>
      <w:r>
        <w:rPr>
          <w:w w:val="105"/>
          <w:sz w:val="19"/>
        </w:rPr>
        <w:t>to</w:t>
      </w:r>
      <w:r>
        <w:rPr>
          <w:spacing w:val="-9"/>
          <w:w w:val="105"/>
          <w:sz w:val="19"/>
        </w:rPr>
        <w:t xml:space="preserve"> </w:t>
      </w:r>
      <w:r>
        <w:rPr>
          <w:w w:val="105"/>
          <w:sz w:val="19"/>
        </w:rPr>
        <w:t>reinterviewing her</w:t>
      </w:r>
      <w:r>
        <w:rPr>
          <w:spacing w:val="-26"/>
          <w:w w:val="105"/>
          <w:sz w:val="19"/>
        </w:rPr>
        <w:t xml:space="preserve"> </w:t>
      </w:r>
      <w:r>
        <w:rPr>
          <w:w w:val="105"/>
          <w:sz w:val="19"/>
        </w:rPr>
        <w:t>about</w:t>
      </w:r>
      <w:r>
        <w:rPr>
          <w:spacing w:val="-18"/>
          <w:w w:val="105"/>
          <w:sz w:val="19"/>
        </w:rPr>
        <w:t xml:space="preserve"> </w:t>
      </w:r>
      <w:r>
        <w:rPr>
          <w:w w:val="105"/>
          <w:sz w:val="19"/>
        </w:rPr>
        <w:t>the</w:t>
      </w:r>
      <w:r>
        <w:rPr>
          <w:spacing w:val="-26"/>
          <w:w w:val="105"/>
          <w:sz w:val="19"/>
        </w:rPr>
        <w:t xml:space="preserve"> </w:t>
      </w:r>
      <w:r>
        <w:rPr>
          <w:w w:val="105"/>
          <w:sz w:val="19"/>
        </w:rPr>
        <w:t>shootings</w:t>
      </w:r>
      <w:r>
        <w:rPr>
          <w:spacing w:val="-5"/>
          <w:w w:val="105"/>
          <w:sz w:val="19"/>
        </w:rPr>
        <w:t xml:space="preserve"> </w:t>
      </w:r>
      <w:r>
        <w:rPr>
          <w:w w:val="105"/>
          <w:sz w:val="19"/>
        </w:rPr>
        <w:t>at</w:t>
      </w:r>
      <w:r>
        <w:rPr>
          <w:spacing w:val="-11"/>
          <w:w w:val="105"/>
          <w:sz w:val="19"/>
        </w:rPr>
        <w:t xml:space="preserve"> </w:t>
      </w:r>
      <w:r>
        <w:rPr>
          <w:w w:val="105"/>
          <w:sz w:val="19"/>
        </w:rPr>
        <w:t>Columbine</w:t>
      </w:r>
      <w:r>
        <w:rPr>
          <w:spacing w:val="-8"/>
          <w:w w:val="105"/>
          <w:sz w:val="19"/>
        </w:rPr>
        <w:t xml:space="preserve"> </w:t>
      </w:r>
      <w:r>
        <w:rPr>
          <w:w w:val="105"/>
          <w:sz w:val="18"/>
        </w:rPr>
        <w:t>High</w:t>
      </w:r>
      <w:r>
        <w:rPr>
          <w:spacing w:val="-12"/>
          <w:w w:val="105"/>
          <w:sz w:val="18"/>
        </w:rPr>
        <w:t xml:space="preserve"> </w:t>
      </w:r>
      <w:r>
        <w:rPr>
          <w:w w:val="105"/>
          <w:sz w:val="19"/>
        </w:rPr>
        <w:t>School</w:t>
      </w:r>
      <w:r>
        <w:rPr>
          <w:spacing w:val="-18"/>
          <w:w w:val="105"/>
          <w:sz w:val="19"/>
        </w:rPr>
        <w:t xml:space="preserve"> </w:t>
      </w:r>
      <w:r>
        <w:rPr>
          <w:w w:val="105"/>
          <w:sz w:val="19"/>
        </w:rPr>
        <w:t>on</w:t>
      </w:r>
      <w:r>
        <w:rPr>
          <w:spacing w:val="-19"/>
          <w:w w:val="105"/>
          <w:sz w:val="19"/>
        </w:rPr>
        <w:t xml:space="preserve"> </w:t>
      </w:r>
      <w:r>
        <w:rPr>
          <w:w w:val="105"/>
          <w:sz w:val="19"/>
        </w:rPr>
        <w:t>04-20-99.</w:t>
      </w:r>
      <w:r>
        <w:rPr>
          <w:spacing w:val="26"/>
          <w:w w:val="105"/>
          <w:sz w:val="19"/>
        </w:rPr>
        <w:t xml:space="preserve"> </w:t>
      </w:r>
      <w:r>
        <w:rPr>
          <w:w w:val="105"/>
          <w:sz w:val="19"/>
        </w:rPr>
        <w:t>This</w:t>
      </w:r>
      <w:r>
        <w:rPr>
          <w:spacing w:val="-3"/>
          <w:w w:val="105"/>
          <w:sz w:val="19"/>
        </w:rPr>
        <w:t xml:space="preserve"> </w:t>
      </w:r>
      <w:r>
        <w:rPr>
          <w:w w:val="105"/>
          <w:sz w:val="19"/>
        </w:rPr>
        <w:t>interview</w:t>
      </w:r>
      <w:r>
        <w:rPr>
          <w:spacing w:val="-4"/>
          <w:w w:val="105"/>
          <w:sz w:val="19"/>
        </w:rPr>
        <w:t xml:space="preserve"> </w:t>
      </w:r>
      <w:r>
        <w:rPr>
          <w:w w:val="105"/>
          <w:sz w:val="19"/>
        </w:rPr>
        <w:t>was</w:t>
      </w:r>
      <w:r>
        <w:rPr>
          <w:spacing w:val="-16"/>
          <w:w w:val="105"/>
          <w:sz w:val="19"/>
        </w:rPr>
        <w:t xml:space="preserve"> </w:t>
      </w:r>
      <w:r>
        <w:rPr>
          <w:w w:val="105"/>
          <w:sz w:val="19"/>
        </w:rPr>
        <w:t>conducted</w:t>
      </w:r>
      <w:r>
        <w:rPr>
          <w:spacing w:val="-16"/>
          <w:w w:val="105"/>
          <w:sz w:val="19"/>
        </w:rPr>
        <w:t xml:space="preserve"> </w:t>
      </w:r>
      <w:r>
        <w:rPr>
          <w:w w:val="105"/>
          <w:sz w:val="19"/>
        </w:rPr>
        <w:t>after</w:t>
      </w:r>
      <w:r>
        <w:rPr>
          <w:spacing w:val="-15"/>
          <w:w w:val="105"/>
          <w:sz w:val="19"/>
        </w:rPr>
        <w:t xml:space="preserve"> </w:t>
      </w:r>
      <w:r>
        <w:rPr>
          <w:w w:val="105"/>
          <w:sz w:val="19"/>
        </w:rPr>
        <w:t>Cara</w:t>
      </w:r>
      <w:r>
        <w:rPr>
          <w:spacing w:val="-12"/>
          <w:w w:val="105"/>
          <w:sz w:val="19"/>
        </w:rPr>
        <w:t xml:space="preserve"> </w:t>
      </w:r>
      <w:r>
        <w:rPr>
          <w:w w:val="105"/>
          <w:sz w:val="19"/>
        </w:rPr>
        <w:t>met</w:t>
      </w:r>
      <w:r>
        <w:rPr>
          <w:spacing w:val="-21"/>
          <w:w w:val="105"/>
          <w:sz w:val="19"/>
        </w:rPr>
        <w:t xml:space="preserve"> </w:t>
      </w:r>
      <w:r>
        <w:rPr>
          <w:w w:val="105"/>
          <w:sz w:val="19"/>
        </w:rPr>
        <w:t>me</w:t>
      </w:r>
      <w:r>
        <w:rPr>
          <w:spacing w:val="-24"/>
          <w:w w:val="105"/>
          <w:sz w:val="19"/>
        </w:rPr>
        <w:t xml:space="preserve"> </w:t>
      </w:r>
      <w:r>
        <w:rPr>
          <w:w w:val="105"/>
          <w:sz w:val="19"/>
        </w:rPr>
        <w:t>at</w:t>
      </w:r>
      <w:r>
        <w:rPr>
          <w:spacing w:val="-15"/>
          <w:w w:val="105"/>
          <w:sz w:val="19"/>
        </w:rPr>
        <w:t xml:space="preserve"> </w:t>
      </w:r>
      <w:r>
        <w:rPr>
          <w:w w:val="105"/>
          <w:sz w:val="19"/>
        </w:rPr>
        <w:t>the</w:t>
      </w:r>
      <w:r>
        <w:rPr>
          <w:spacing w:val="-19"/>
          <w:w w:val="105"/>
          <w:sz w:val="19"/>
        </w:rPr>
        <w:t xml:space="preserve"> </w:t>
      </w:r>
      <w:r>
        <w:rPr>
          <w:w w:val="105"/>
          <w:sz w:val="19"/>
        </w:rPr>
        <w:t>South Substation at approximately 1540 hours on</w:t>
      </w:r>
      <w:r>
        <w:rPr>
          <w:spacing w:val="-19"/>
          <w:w w:val="105"/>
          <w:sz w:val="19"/>
        </w:rPr>
        <w:t xml:space="preserve"> </w:t>
      </w:r>
      <w:r>
        <w:rPr>
          <w:w w:val="105"/>
          <w:sz w:val="19"/>
        </w:rPr>
        <w:t>10-06-99.</w:t>
      </w:r>
    </w:p>
    <w:p w:rsidR="00CE4C9F" w:rsidRDefault="00CE4C9F">
      <w:pPr>
        <w:pStyle w:val="BodyText"/>
        <w:rPr>
          <w:sz w:val="20"/>
        </w:rPr>
      </w:pPr>
    </w:p>
    <w:p w:rsidR="00962949" w:rsidRDefault="00F7704F" w:rsidP="000C0F0E">
      <w:pPr>
        <w:spacing w:before="160" w:line="405" w:lineRule="auto"/>
        <w:ind w:left="678" w:right="431"/>
        <w:jc w:val="both"/>
        <w:rPr>
          <w:sz w:val="19"/>
        </w:rPr>
      </w:pPr>
      <w:r>
        <w:rPr>
          <w:w w:val="105"/>
          <w:sz w:val="19"/>
        </w:rPr>
        <w:t>C</w:t>
      </w:r>
      <w:r w:rsidR="00C85DFB">
        <w:rPr>
          <w:w w:val="105"/>
          <w:sz w:val="19"/>
        </w:rPr>
        <w:t>ara Sander told me on 04-20-99, just prior to when the shooting incident sta</w:t>
      </w:r>
      <w:r>
        <w:rPr>
          <w:w w:val="105"/>
          <w:sz w:val="19"/>
        </w:rPr>
        <w:t>rt</w:t>
      </w:r>
      <w:r w:rsidR="00C85DFB">
        <w:rPr>
          <w:w w:val="105"/>
          <w:sz w:val="19"/>
        </w:rPr>
        <w:t>ed, she was with a friend of hers by the name of</w:t>
      </w:r>
      <w:r>
        <w:rPr>
          <w:w w:val="105"/>
          <w:sz w:val="19"/>
        </w:rPr>
        <w:t xml:space="preserve"> </w:t>
      </w:r>
      <w:r w:rsidR="00C85DFB">
        <w:rPr>
          <w:w w:val="105"/>
          <w:sz w:val="19"/>
        </w:rPr>
        <w:t>Jenny</w:t>
      </w:r>
      <w:r w:rsidR="00C85DFB">
        <w:rPr>
          <w:spacing w:val="-20"/>
          <w:w w:val="105"/>
          <w:sz w:val="19"/>
        </w:rPr>
        <w:t xml:space="preserve"> </w:t>
      </w:r>
      <w:r w:rsidR="00C85DFB">
        <w:rPr>
          <w:w w:val="105"/>
          <w:sz w:val="19"/>
        </w:rPr>
        <w:t>Tindall</w:t>
      </w:r>
      <w:r>
        <w:rPr>
          <w:w w:val="105"/>
          <w:sz w:val="19"/>
        </w:rPr>
        <w:t>,</w:t>
      </w:r>
      <w:r w:rsidR="00C85DFB">
        <w:rPr>
          <w:spacing w:val="-30"/>
          <w:w w:val="105"/>
          <w:sz w:val="19"/>
        </w:rPr>
        <w:t xml:space="preserve"> </w:t>
      </w:r>
      <w:r w:rsidR="00C85DFB">
        <w:rPr>
          <w:w w:val="105"/>
          <w:sz w:val="19"/>
        </w:rPr>
        <w:t>who</w:t>
      </w:r>
      <w:r w:rsidR="00C85DFB">
        <w:rPr>
          <w:spacing w:val="-22"/>
          <w:w w:val="105"/>
          <w:sz w:val="19"/>
        </w:rPr>
        <w:t xml:space="preserve"> </w:t>
      </w:r>
      <w:r w:rsidR="00C85DFB">
        <w:rPr>
          <w:w w:val="105"/>
          <w:sz w:val="19"/>
        </w:rPr>
        <w:t>also</w:t>
      </w:r>
      <w:r w:rsidR="00C85DFB">
        <w:rPr>
          <w:spacing w:val="-22"/>
          <w:w w:val="105"/>
          <w:sz w:val="19"/>
        </w:rPr>
        <w:t xml:space="preserve"> </w:t>
      </w:r>
      <w:r w:rsidR="00C85DFB">
        <w:rPr>
          <w:w w:val="105"/>
          <w:sz w:val="19"/>
        </w:rPr>
        <w:t>is</w:t>
      </w:r>
      <w:r w:rsidR="00C85DFB">
        <w:rPr>
          <w:spacing w:val="-16"/>
          <w:w w:val="105"/>
          <w:sz w:val="19"/>
        </w:rPr>
        <w:t xml:space="preserve"> </w:t>
      </w:r>
      <w:r w:rsidR="00C85DFB">
        <w:rPr>
          <w:w w:val="105"/>
          <w:sz w:val="19"/>
        </w:rPr>
        <w:t>a</w:t>
      </w:r>
      <w:r w:rsidR="00C85DFB">
        <w:rPr>
          <w:spacing w:val="-22"/>
          <w:w w:val="105"/>
          <w:sz w:val="19"/>
        </w:rPr>
        <w:t xml:space="preserve"> </w:t>
      </w:r>
      <w:r w:rsidR="00C85DFB">
        <w:rPr>
          <w:w w:val="105"/>
          <w:sz w:val="19"/>
        </w:rPr>
        <w:t>Columbine</w:t>
      </w:r>
      <w:r w:rsidR="00C85DFB">
        <w:rPr>
          <w:spacing w:val="-16"/>
          <w:w w:val="105"/>
          <w:sz w:val="19"/>
        </w:rPr>
        <w:t xml:space="preserve"> </w:t>
      </w:r>
      <w:r w:rsidR="00C85DFB">
        <w:rPr>
          <w:w w:val="105"/>
          <w:sz w:val="19"/>
        </w:rPr>
        <w:t>High</w:t>
      </w:r>
      <w:r w:rsidR="00C85DFB">
        <w:rPr>
          <w:spacing w:val="-11"/>
          <w:w w:val="105"/>
          <w:sz w:val="19"/>
        </w:rPr>
        <w:t xml:space="preserve"> </w:t>
      </w:r>
      <w:r w:rsidR="00C85DFB">
        <w:rPr>
          <w:w w:val="105"/>
          <w:sz w:val="19"/>
        </w:rPr>
        <w:t>School</w:t>
      </w:r>
      <w:r w:rsidR="00C85DFB">
        <w:rPr>
          <w:spacing w:val="-18"/>
          <w:w w:val="105"/>
          <w:sz w:val="19"/>
        </w:rPr>
        <w:t xml:space="preserve"> </w:t>
      </w:r>
      <w:r w:rsidR="00C85DFB">
        <w:rPr>
          <w:w w:val="105"/>
          <w:sz w:val="19"/>
        </w:rPr>
        <w:t>student.</w:t>
      </w:r>
      <w:r w:rsidR="00C85DFB">
        <w:rPr>
          <w:spacing w:val="6"/>
          <w:w w:val="105"/>
          <w:sz w:val="19"/>
        </w:rPr>
        <w:t xml:space="preserve"> </w:t>
      </w:r>
      <w:r w:rsidR="00C85DFB">
        <w:rPr>
          <w:w w:val="105"/>
          <w:sz w:val="19"/>
        </w:rPr>
        <w:t>Cara</w:t>
      </w:r>
      <w:r w:rsidR="00C85DFB">
        <w:rPr>
          <w:spacing w:val="-12"/>
          <w:w w:val="105"/>
          <w:sz w:val="19"/>
        </w:rPr>
        <w:t xml:space="preserve"> </w:t>
      </w:r>
      <w:r w:rsidR="00C85DFB">
        <w:rPr>
          <w:w w:val="105"/>
          <w:sz w:val="19"/>
        </w:rPr>
        <w:t>Sander</w:t>
      </w:r>
      <w:r w:rsidR="00C85DFB">
        <w:rPr>
          <w:spacing w:val="-23"/>
          <w:w w:val="105"/>
          <w:sz w:val="19"/>
        </w:rPr>
        <w:t xml:space="preserve"> </w:t>
      </w:r>
      <w:r w:rsidR="00C85DFB">
        <w:rPr>
          <w:w w:val="105"/>
          <w:sz w:val="19"/>
        </w:rPr>
        <w:t>said</w:t>
      </w:r>
      <w:r w:rsidR="00C85DFB">
        <w:rPr>
          <w:spacing w:val="-22"/>
          <w:w w:val="105"/>
          <w:sz w:val="19"/>
        </w:rPr>
        <w:t xml:space="preserve"> </w:t>
      </w:r>
      <w:r w:rsidR="00C85DFB">
        <w:rPr>
          <w:w w:val="105"/>
          <w:sz w:val="19"/>
        </w:rPr>
        <w:t>they</w:t>
      </w:r>
      <w:r w:rsidR="00C85DFB">
        <w:rPr>
          <w:spacing w:val="-27"/>
          <w:w w:val="105"/>
          <w:sz w:val="19"/>
        </w:rPr>
        <w:t xml:space="preserve"> </w:t>
      </w:r>
      <w:r w:rsidR="00C85DFB">
        <w:rPr>
          <w:w w:val="105"/>
          <w:sz w:val="19"/>
        </w:rPr>
        <w:t>exited</w:t>
      </w:r>
      <w:r w:rsidR="00C85DFB">
        <w:rPr>
          <w:spacing w:val="-22"/>
          <w:w w:val="105"/>
          <w:sz w:val="19"/>
        </w:rPr>
        <w:t xml:space="preserve"> </w:t>
      </w:r>
      <w:r w:rsidR="00C85DFB">
        <w:rPr>
          <w:w w:val="105"/>
          <w:sz w:val="19"/>
        </w:rPr>
        <w:t>Columbine</w:t>
      </w:r>
      <w:r w:rsidR="00C85DFB">
        <w:rPr>
          <w:spacing w:val="-6"/>
          <w:w w:val="105"/>
          <w:sz w:val="19"/>
        </w:rPr>
        <w:t xml:space="preserve"> </w:t>
      </w:r>
      <w:r w:rsidR="00C85DFB">
        <w:rPr>
          <w:w w:val="105"/>
          <w:sz w:val="19"/>
        </w:rPr>
        <w:t>High</w:t>
      </w:r>
      <w:r w:rsidR="00C85DFB">
        <w:rPr>
          <w:spacing w:val="-22"/>
          <w:w w:val="105"/>
          <w:sz w:val="19"/>
        </w:rPr>
        <w:t xml:space="preserve"> </w:t>
      </w:r>
      <w:r w:rsidR="00C85DFB">
        <w:rPr>
          <w:w w:val="105"/>
          <w:sz w:val="19"/>
        </w:rPr>
        <w:t>School</w:t>
      </w:r>
      <w:r w:rsidR="00C85DFB">
        <w:rPr>
          <w:spacing w:val="-12"/>
          <w:w w:val="105"/>
          <w:sz w:val="19"/>
        </w:rPr>
        <w:t xml:space="preserve"> </w:t>
      </w:r>
      <w:r w:rsidR="00C85DFB">
        <w:rPr>
          <w:w w:val="105"/>
          <w:sz w:val="19"/>
        </w:rPr>
        <w:t>together through</w:t>
      </w:r>
      <w:r w:rsidR="00C85DFB">
        <w:rPr>
          <w:spacing w:val="-16"/>
          <w:w w:val="105"/>
          <w:sz w:val="19"/>
        </w:rPr>
        <w:t xml:space="preserve"> </w:t>
      </w:r>
      <w:r w:rsidR="00C85DFB">
        <w:rPr>
          <w:w w:val="105"/>
          <w:sz w:val="19"/>
        </w:rPr>
        <w:t>the</w:t>
      </w:r>
      <w:r w:rsidR="00C85DFB">
        <w:rPr>
          <w:spacing w:val="-22"/>
          <w:w w:val="105"/>
          <w:sz w:val="19"/>
        </w:rPr>
        <w:t xml:space="preserve"> </w:t>
      </w:r>
      <w:r w:rsidR="00C85DFB">
        <w:rPr>
          <w:w w:val="105"/>
          <w:sz w:val="19"/>
        </w:rPr>
        <w:t>doors</w:t>
      </w:r>
      <w:r w:rsidR="00C85DFB">
        <w:rPr>
          <w:spacing w:val="-14"/>
          <w:w w:val="105"/>
          <w:sz w:val="19"/>
        </w:rPr>
        <w:t xml:space="preserve"> </w:t>
      </w:r>
      <w:r w:rsidR="00C85DFB">
        <w:rPr>
          <w:w w:val="105"/>
          <w:sz w:val="19"/>
        </w:rPr>
        <w:t>located</w:t>
      </w:r>
      <w:r w:rsidR="00C85DFB">
        <w:rPr>
          <w:spacing w:val="-12"/>
          <w:w w:val="105"/>
          <w:sz w:val="19"/>
        </w:rPr>
        <w:t xml:space="preserve"> </w:t>
      </w:r>
      <w:r w:rsidR="00C85DFB">
        <w:rPr>
          <w:w w:val="105"/>
          <w:sz w:val="19"/>
        </w:rPr>
        <w:t>on</w:t>
      </w:r>
      <w:r w:rsidR="00C85DFB">
        <w:rPr>
          <w:spacing w:val="-14"/>
          <w:w w:val="105"/>
          <w:sz w:val="19"/>
        </w:rPr>
        <w:t xml:space="preserve"> </w:t>
      </w:r>
      <w:r w:rsidR="00C85DFB">
        <w:rPr>
          <w:w w:val="105"/>
          <w:sz w:val="19"/>
        </w:rPr>
        <w:t>the</w:t>
      </w:r>
      <w:r w:rsidR="00C85DFB">
        <w:rPr>
          <w:spacing w:val="-16"/>
          <w:w w:val="105"/>
          <w:sz w:val="19"/>
        </w:rPr>
        <w:t xml:space="preserve"> </w:t>
      </w:r>
      <w:r w:rsidR="00C85DFB">
        <w:rPr>
          <w:w w:val="105"/>
          <w:sz w:val="19"/>
        </w:rPr>
        <w:t>south</w:t>
      </w:r>
      <w:r w:rsidR="00C85DFB">
        <w:rPr>
          <w:spacing w:val="-17"/>
          <w:w w:val="105"/>
          <w:sz w:val="19"/>
        </w:rPr>
        <w:t xml:space="preserve"> </w:t>
      </w:r>
      <w:r w:rsidR="00C85DFB">
        <w:rPr>
          <w:w w:val="105"/>
          <w:sz w:val="19"/>
        </w:rPr>
        <w:t>side</w:t>
      </w:r>
      <w:r w:rsidR="00C85DFB">
        <w:rPr>
          <w:spacing w:val="-23"/>
          <w:w w:val="105"/>
          <w:sz w:val="19"/>
        </w:rPr>
        <w:t xml:space="preserve"> </w:t>
      </w:r>
      <w:r w:rsidR="00C85DFB">
        <w:rPr>
          <w:w w:val="105"/>
          <w:sz w:val="19"/>
        </w:rPr>
        <w:t>of</w:t>
      </w:r>
      <w:r w:rsidR="00C85DFB">
        <w:rPr>
          <w:spacing w:val="-12"/>
          <w:w w:val="105"/>
          <w:sz w:val="19"/>
        </w:rPr>
        <w:t xml:space="preserve"> </w:t>
      </w:r>
      <w:r w:rsidR="00C85DFB">
        <w:rPr>
          <w:w w:val="105"/>
          <w:sz w:val="19"/>
        </w:rPr>
        <w:t>the</w:t>
      </w:r>
      <w:r w:rsidR="00C85DFB">
        <w:rPr>
          <w:spacing w:val="-23"/>
          <w:w w:val="105"/>
          <w:sz w:val="19"/>
        </w:rPr>
        <w:t xml:space="preserve"> </w:t>
      </w:r>
      <w:r w:rsidR="00C85DFB">
        <w:rPr>
          <w:w w:val="105"/>
          <w:sz w:val="19"/>
        </w:rPr>
        <w:t>cafeteria.</w:t>
      </w:r>
      <w:r w:rsidR="00C85DFB">
        <w:rPr>
          <w:spacing w:val="25"/>
          <w:w w:val="105"/>
          <w:sz w:val="19"/>
        </w:rPr>
        <w:t xml:space="preserve"> </w:t>
      </w:r>
      <w:r w:rsidR="00C85DFB">
        <w:rPr>
          <w:w w:val="105"/>
          <w:sz w:val="19"/>
        </w:rPr>
        <w:t>She</w:t>
      </w:r>
      <w:r w:rsidR="00C85DFB">
        <w:rPr>
          <w:spacing w:val="-25"/>
          <w:w w:val="105"/>
          <w:sz w:val="19"/>
        </w:rPr>
        <w:t xml:space="preserve"> </w:t>
      </w:r>
      <w:r w:rsidR="00C85DFB">
        <w:rPr>
          <w:w w:val="105"/>
          <w:sz w:val="19"/>
        </w:rPr>
        <w:t>said</w:t>
      </w:r>
      <w:r w:rsidR="00C85DFB">
        <w:rPr>
          <w:spacing w:val="-10"/>
          <w:w w:val="105"/>
          <w:sz w:val="19"/>
        </w:rPr>
        <w:t xml:space="preserve"> </w:t>
      </w:r>
      <w:r w:rsidR="00C85DFB">
        <w:rPr>
          <w:w w:val="105"/>
          <w:sz w:val="19"/>
        </w:rPr>
        <w:t>they</w:t>
      </w:r>
      <w:r w:rsidR="00C85DFB">
        <w:rPr>
          <w:spacing w:val="-20"/>
          <w:w w:val="105"/>
          <w:sz w:val="19"/>
        </w:rPr>
        <w:t xml:space="preserve"> </w:t>
      </w:r>
      <w:r w:rsidR="00C85DFB">
        <w:rPr>
          <w:w w:val="105"/>
          <w:sz w:val="19"/>
        </w:rPr>
        <w:t>began</w:t>
      </w:r>
      <w:r w:rsidR="00C85DFB">
        <w:rPr>
          <w:spacing w:val="-11"/>
          <w:w w:val="105"/>
          <w:sz w:val="19"/>
        </w:rPr>
        <w:t xml:space="preserve"> </w:t>
      </w:r>
      <w:r w:rsidR="00C85DFB">
        <w:rPr>
          <w:w w:val="105"/>
          <w:sz w:val="19"/>
        </w:rPr>
        <w:t>wal</w:t>
      </w:r>
      <w:r>
        <w:rPr>
          <w:w w:val="105"/>
          <w:sz w:val="19"/>
        </w:rPr>
        <w:t>king</w:t>
      </w:r>
      <w:r w:rsidR="00C85DFB">
        <w:rPr>
          <w:spacing w:val="-11"/>
          <w:w w:val="105"/>
          <w:sz w:val="19"/>
        </w:rPr>
        <w:t xml:space="preserve"> </w:t>
      </w:r>
      <w:r w:rsidR="00C85DFB">
        <w:rPr>
          <w:w w:val="105"/>
          <w:sz w:val="19"/>
        </w:rPr>
        <w:t>to</w:t>
      </w:r>
      <w:r>
        <w:rPr>
          <w:w w:val="105"/>
          <w:sz w:val="19"/>
        </w:rPr>
        <w:t>w</w:t>
      </w:r>
      <w:r w:rsidR="00C85DFB">
        <w:rPr>
          <w:w w:val="105"/>
          <w:sz w:val="19"/>
        </w:rPr>
        <w:t>ard</w:t>
      </w:r>
      <w:r w:rsidR="00C85DFB">
        <w:rPr>
          <w:spacing w:val="-8"/>
          <w:w w:val="105"/>
          <w:sz w:val="19"/>
        </w:rPr>
        <w:t xml:space="preserve"> </w:t>
      </w:r>
      <w:r w:rsidR="00C85DFB">
        <w:rPr>
          <w:w w:val="105"/>
          <w:sz w:val="19"/>
        </w:rPr>
        <w:t>the</w:t>
      </w:r>
      <w:r w:rsidR="00C85DFB">
        <w:rPr>
          <w:spacing w:val="-2"/>
          <w:w w:val="105"/>
          <w:sz w:val="19"/>
        </w:rPr>
        <w:t xml:space="preserve"> </w:t>
      </w:r>
      <w:r w:rsidR="00C85DFB">
        <w:rPr>
          <w:w w:val="105"/>
          <w:sz w:val="19"/>
        </w:rPr>
        <w:t>student</w:t>
      </w:r>
      <w:r w:rsidR="00C85DFB">
        <w:rPr>
          <w:spacing w:val="-5"/>
          <w:w w:val="105"/>
          <w:sz w:val="19"/>
        </w:rPr>
        <w:t xml:space="preserve"> </w:t>
      </w:r>
      <w:r w:rsidR="00C85DFB">
        <w:rPr>
          <w:w w:val="105"/>
          <w:sz w:val="19"/>
        </w:rPr>
        <w:t>parking</w:t>
      </w:r>
      <w:r w:rsidR="00C85DFB">
        <w:rPr>
          <w:spacing w:val="-7"/>
          <w:w w:val="105"/>
          <w:sz w:val="19"/>
        </w:rPr>
        <w:t xml:space="preserve"> </w:t>
      </w:r>
      <w:r w:rsidR="00C85DFB">
        <w:rPr>
          <w:w w:val="105"/>
          <w:sz w:val="19"/>
        </w:rPr>
        <w:t>lot</w:t>
      </w:r>
      <w:r>
        <w:rPr>
          <w:w w:val="105"/>
          <w:sz w:val="19"/>
        </w:rPr>
        <w:t>,</w:t>
      </w:r>
      <w:r w:rsidR="00C85DFB">
        <w:rPr>
          <w:spacing w:val="-24"/>
          <w:w w:val="105"/>
          <w:sz w:val="19"/>
        </w:rPr>
        <w:t xml:space="preserve"> </w:t>
      </w:r>
      <w:r w:rsidR="00C85DFB">
        <w:rPr>
          <w:w w:val="105"/>
          <w:sz w:val="19"/>
        </w:rPr>
        <w:t>south of</w:t>
      </w:r>
      <w:r w:rsidR="00C85DFB">
        <w:rPr>
          <w:spacing w:val="-7"/>
          <w:w w:val="105"/>
          <w:sz w:val="19"/>
        </w:rPr>
        <w:t xml:space="preserve"> </w:t>
      </w:r>
      <w:r w:rsidR="00C85DFB">
        <w:rPr>
          <w:w w:val="105"/>
          <w:sz w:val="19"/>
        </w:rPr>
        <w:t>the</w:t>
      </w:r>
      <w:r w:rsidR="00C85DFB">
        <w:rPr>
          <w:spacing w:val="-11"/>
          <w:w w:val="105"/>
          <w:sz w:val="19"/>
        </w:rPr>
        <w:t xml:space="preserve"> </w:t>
      </w:r>
      <w:r w:rsidR="00C85DFB">
        <w:rPr>
          <w:w w:val="105"/>
          <w:sz w:val="19"/>
        </w:rPr>
        <w:t>school.</w:t>
      </w:r>
      <w:r w:rsidR="00C85DFB">
        <w:rPr>
          <w:spacing w:val="30"/>
          <w:w w:val="105"/>
          <w:sz w:val="19"/>
        </w:rPr>
        <w:t xml:space="preserve"> </w:t>
      </w:r>
      <w:r w:rsidR="00C85DFB">
        <w:rPr>
          <w:w w:val="105"/>
          <w:sz w:val="19"/>
        </w:rPr>
        <w:t>Cara</w:t>
      </w:r>
      <w:r w:rsidR="00C85DFB">
        <w:rPr>
          <w:spacing w:val="-4"/>
          <w:w w:val="105"/>
          <w:sz w:val="19"/>
        </w:rPr>
        <w:t xml:space="preserve"> </w:t>
      </w:r>
      <w:r w:rsidR="00C85DFB">
        <w:rPr>
          <w:w w:val="105"/>
          <w:sz w:val="19"/>
        </w:rPr>
        <w:t>said</w:t>
      </w:r>
      <w:r w:rsidR="00C85DFB">
        <w:rPr>
          <w:spacing w:val="-11"/>
          <w:w w:val="105"/>
          <w:sz w:val="19"/>
        </w:rPr>
        <w:t xml:space="preserve"> </w:t>
      </w:r>
      <w:r w:rsidR="00C85DFB">
        <w:rPr>
          <w:w w:val="105"/>
          <w:sz w:val="19"/>
        </w:rPr>
        <w:t>as</w:t>
      </w:r>
      <w:r w:rsidR="00C85DFB">
        <w:rPr>
          <w:spacing w:val="-12"/>
          <w:w w:val="105"/>
          <w:sz w:val="19"/>
        </w:rPr>
        <w:t xml:space="preserve"> </w:t>
      </w:r>
      <w:r w:rsidR="00C85DFB">
        <w:rPr>
          <w:w w:val="105"/>
          <w:sz w:val="19"/>
        </w:rPr>
        <w:t>they</w:t>
      </w:r>
      <w:r w:rsidR="00C85DFB">
        <w:rPr>
          <w:spacing w:val="-12"/>
          <w:w w:val="105"/>
          <w:sz w:val="19"/>
        </w:rPr>
        <w:t xml:space="preserve"> </w:t>
      </w:r>
      <w:r w:rsidR="00C85DFB">
        <w:rPr>
          <w:w w:val="105"/>
          <w:sz w:val="19"/>
        </w:rPr>
        <w:t>approached</w:t>
      </w:r>
      <w:r w:rsidR="00C85DFB">
        <w:rPr>
          <w:spacing w:val="-3"/>
          <w:w w:val="105"/>
          <w:sz w:val="19"/>
        </w:rPr>
        <w:t xml:space="preserve"> </w:t>
      </w:r>
      <w:r>
        <w:rPr>
          <w:spacing w:val="-3"/>
          <w:w w:val="105"/>
          <w:sz w:val="19"/>
        </w:rPr>
        <w:t>t</w:t>
      </w:r>
      <w:r w:rsidR="00C85DFB">
        <w:rPr>
          <w:w w:val="105"/>
          <w:sz w:val="19"/>
        </w:rPr>
        <w:t>he</w:t>
      </w:r>
      <w:r w:rsidR="00C85DFB">
        <w:rPr>
          <w:spacing w:val="1"/>
          <w:w w:val="105"/>
          <w:sz w:val="19"/>
        </w:rPr>
        <w:t xml:space="preserve"> </w:t>
      </w:r>
      <w:r w:rsidR="00C85DFB">
        <w:rPr>
          <w:w w:val="105"/>
          <w:sz w:val="19"/>
        </w:rPr>
        <w:t>vehicle</w:t>
      </w:r>
      <w:r w:rsidR="00C85DFB">
        <w:rPr>
          <w:spacing w:val="-10"/>
          <w:w w:val="105"/>
          <w:sz w:val="19"/>
        </w:rPr>
        <w:t xml:space="preserve"> </w:t>
      </w:r>
      <w:r w:rsidR="00C85DFB">
        <w:rPr>
          <w:w w:val="105"/>
          <w:sz w:val="19"/>
        </w:rPr>
        <w:t>(which</w:t>
      </w:r>
      <w:r w:rsidR="00C85DFB">
        <w:rPr>
          <w:spacing w:val="-4"/>
          <w:w w:val="105"/>
          <w:sz w:val="19"/>
        </w:rPr>
        <w:t xml:space="preserve"> </w:t>
      </w:r>
      <w:r w:rsidR="00C85DFB">
        <w:rPr>
          <w:w w:val="105"/>
          <w:sz w:val="19"/>
        </w:rPr>
        <w:t>was</w:t>
      </w:r>
      <w:r w:rsidR="00C85DFB">
        <w:rPr>
          <w:spacing w:val="-12"/>
          <w:w w:val="105"/>
          <w:sz w:val="19"/>
        </w:rPr>
        <w:t xml:space="preserve"> </w:t>
      </w:r>
      <w:r w:rsidR="00C85DFB">
        <w:rPr>
          <w:w w:val="105"/>
          <w:sz w:val="19"/>
        </w:rPr>
        <w:t>parked</w:t>
      </w:r>
      <w:r w:rsidR="00C85DFB">
        <w:rPr>
          <w:spacing w:val="-15"/>
          <w:w w:val="105"/>
          <w:sz w:val="19"/>
        </w:rPr>
        <w:t xml:space="preserve"> </w:t>
      </w:r>
      <w:r w:rsidR="00C85DFB">
        <w:rPr>
          <w:w w:val="105"/>
          <w:sz w:val="19"/>
        </w:rPr>
        <w:t>in</w:t>
      </w:r>
      <w:r w:rsidR="00C85DFB">
        <w:rPr>
          <w:spacing w:val="-9"/>
          <w:w w:val="105"/>
          <w:sz w:val="19"/>
        </w:rPr>
        <w:t xml:space="preserve"> </w:t>
      </w:r>
      <w:r w:rsidR="00C85DFB">
        <w:rPr>
          <w:w w:val="105"/>
          <w:sz w:val="19"/>
        </w:rPr>
        <w:t>parking</w:t>
      </w:r>
      <w:r w:rsidR="00C85DFB">
        <w:rPr>
          <w:spacing w:val="-12"/>
          <w:w w:val="105"/>
          <w:sz w:val="19"/>
        </w:rPr>
        <w:t xml:space="preserve"> </w:t>
      </w:r>
      <w:r w:rsidR="00C85DFB">
        <w:rPr>
          <w:w w:val="105"/>
          <w:sz w:val="19"/>
        </w:rPr>
        <w:t>space</w:t>
      </w:r>
      <w:r w:rsidR="00C85DFB">
        <w:rPr>
          <w:spacing w:val="-14"/>
          <w:w w:val="105"/>
          <w:sz w:val="19"/>
        </w:rPr>
        <w:t xml:space="preserve"> </w:t>
      </w:r>
      <w:r w:rsidR="00C85DFB">
        <w:rPr>
          <w:w w:val="105"/>
          <w:sz w:val="19"/>
        </w:rPr>
        <w:t>#220)</w:t>
      </w:r>
      <w:r w:rsidR="00C85DFB">
        <w:rPr>
          <w:spacing w:val="-7"/>
          <w:w w:val="105"/>
          <w:sz w:val="19"/>
        </w:rPr>
        <w:t xml:space="preserve"> </w:t>
      </w:r>
      <w:r w:rsidR="00C85DFB">
        <w:rPr>
          <w:w w:val="105"/>
          <w:sz w:val="19"/>
        </w:rPr>
        <w:t>she</w:t>
      </w:r>
      <w:r w:rsidR="00C85DFB">
        <w:rPr>
          <w:spacing w:val="-13"/>
          <w:w w:val="105"/>
          <w:sz w:val="19"/>
        </w:rPr>
        <w:t xml:space="preserve"> </w:t>
      </w:r>
      <w:r w:rsidR="00C85DFB">
        <w:rPr>
          <w:w w:val="105"/>
          <w:sz w:val="19"/>
        </w:rPr>
        <w:t>heard</w:t>
      </w:r>
      <w:r w:rsidR="00C85DFB">
        <w:rPr>
          <w:spacing w:val="-17"/>
          <w:w w:val="105"/>
          <w:sz w:val="19"/>
        </w:rPr>
        <w:t xml:space="preserve"> </w:t>
      </w:r>
      <w:r w:rsidR="00C85DFB">
        <w:rPr>
          <w:w w:val="105"/>
          <w:sz w:val="19"/>
        </w:rPr>
        <w:t>approximately what</w:t>
      </w:r>
      <w:r w:rsidR="00C85DFB">
        <w:rPr>
          <w:spacing w:val="1"/>
          <w:w w:val="105"/>
          <w:sz w:val="19"/>
        </w:rPr>
        <w:t xml:space="preserve"> </w:t>
      </w:r>
      <w:r w:rsidR="00C85DFB">
        <w:rPr>
          <w:w w:val="105"/>
          <w:sz w:val="19"/>
        </w:rPr>
        <w:t>sounded</w:t>
      </w:r>
      <w:r w:rsidR="00C85DFB">
        <w:rPr>
          <w:spacing w:val="3"/>
          <w:w w:val="105"/>
          <w:sz w:val="19"/>
        </w:rPr>
        <w:t xml:space="preserve"> </w:t>
      </w:r>
      <w:r w:rsidR="00C85DFB">
        <w:rPr>
          <w:w w:val="105"/>
          <w:sz w:val="19"/>
        </w:rPr>
        <w:t>to</w:t>
      </w:r>
      <w:r w:rsidR="00C85DFB">
        <w:rPr>
          <w:spacing w:val="-12"/>
          <w:w w:val="105"/>
          <w:sz w:val="19"/>
        </w:rPr>
        <w:t xml:space="preserve"> </w:t>
      </w:r>
      <w:r w:rsidR="00C85DFB">
        <w:rPr>
          <w:w w:val="105"/>
          <w:sz w:val="19"/>
        </w:rPr>
        <w:t>her</w:t>
      </w:r>
      <w:r w:rsidR="00C85DFB">
        <w:rPr>
          <w:spacing w:val="-15"/>
          <w:w w:val="105"/>
          <w:sz w:val="19"/>
        </w:rPr>
        <w:t xml:space="preserve"> </w:t>
      </w:r>
      <w:r w:rsidR="00C85DFB">
        <w:rPr>
          <w:w w:val="105"/>
          <w:sz w:val="19"/>
        </w:rPr>
        <w:t>like</w:t>
      </w:r>
      <w:r w:rsidR="00C85DFB">
        <w:rPr>
          <w:spacing w:val="-12"/>
          <w:w w:val="105"/>
          <w:sz w:val="19"/>
        </w:rPr>
        <w:t xml:space="preserve"> </w:t>
      </w:r>
      <w:r w:rsidR="00C85DFB">
        <w:rPr>
          <w:w w:val="105"/>
          <w:sz w:val="19"/>
        </w:rPr>
        <w:t>gunshots.</w:t>
      </w:r>
      <w:r w:rsidR="00C85DFB">
        <w:rPr>
          <w:spacing w:val="39"/>
          <w:w w:val="105"/>
          <w:sz w:val="19"/>
        </w:rPr>
        <w:t xml:space="preserve"> </w:t>
      </w:r>
      <w:r w:rsidR="00C85DFB">
        <w:rPr>
          <w:w w:val="105"/>
          <w:sz w:val="19"/>
        </w:rPr>
        <w:t>Cara</w:t>
      </w:r>
      <w:r w:rsidR="00C85DFB">
        <w:rPr>
          <w:spacing w:val="-10"/>
          <w:w w:val="105"/>
          <w:sz w:val="19"/>
        </w:rPr>
        <w:t xml:space="preserve"> </w:t>
      </w:r>
      <w:r w:rsidR="00C85DFB">
        <w:rPr>
          <w:w w:val="105"/>
          <w:sz w:val="19"/>
        </w:rPr>
        <w:t>said</w:t>
      </w:r>
      <w:r w:rsidR="00C85DFB">
        <w:rPr>
          <w:spacing w:val="-9"/>
          <w:w w:val="105"/>
          <w:sz w:val="19"/>
        </w:rPr>
        <w:t xml:space="preserve"> </w:t>
      </w:r>
      <w:r w:rsidR="00C85DFB">
        <w:rPr>
          <w:w w:val="105"/>
          <w:sz w:val="19"/>
        </w:rPr>
        <w:t>she</w:t>
      </w:r>
      <w:r w:rsidR="00C85DFB">
        <w:rPr>
          <w:spacing w:val="-11"/>
          <w:w w:val="105"/>
          <w:sz w:val="19"/>
        </w:rPr>
        <w:t xml:space="preserve"> </w:t>
      </w:r>
      <w:r w:rsidR="00C85DFB">
        <w:rPr>
          <w:w w:val="105"/>
          <w:sz w:val="19"/>
        </w:rPr>
        <w:t>heard</w:t>
      </w:r>
      <w:r w:rsidR="00C85DFB">
        <w:rPr>
          <w:spacing w:val="-14"/>
          <w:w w:val="105"/>
          <w:sz w:val="19"/>
        </w:rPr>
        <w:t xml:space="preserve"> </w:t>
      </w:r>
      <w:r w:rsidR="00C85DFB">
        <w:rPr>
          <w:w w:val="105"/>
          <w:sz w:val="19"/>
        </w:rPr>
        <w:t>approximately</w:t>
      </w:r>
      <w:r w:rsidR="00C85DFB">
        <w:rPr>
          <w:spacing w:val="-7"/>
          <w:w w:val="105"/>
          <w:sz w:val="19"/>
        </w:rPr>
        <w:t xml:space="preserve"> </w:t>
      </w:r>
      <w:r w:rsidR="00C85DFB">
        <w:rPr>
          <w:w w:val="105"/>
          <w:sz w:val="19"/>
        </w:rPr>
        <w:t>twenty</w:t>
      </w:r>
      <w:r w:rsidR="00C85DFB">
        <w:rPr>
          <w:spacing w:val="-15"/>
          <w:w w:val="105"/>
          <w:sz w:val="19"/>
        </w:rPr>
        <w:t xml:space="preserve"> </w:t>
      </w:r>
      <w:r w:rsidR="00C85DFB">
        <w:rPr>
          <w:w w:val="105"/>
          <w:sz w:val="19"/>
        </w:rPr>
        <w:t>of</w:t>
      </w:r>
      <w:r w:rsidR="00C85DFB">
        <w:rPr>
          <w:spacing w:val="-12"/>
          <w:w w:val="105"/>
          <w:sz w:val="19"/>
        </w:rPr>
        <w:t xml:space="preserve"> </w:t>
      </w:r>
      <w:r w:rsidR="00C85DFB">
        <w:rPr>
          <w:w w:val="105"/>
          <w:sz w:val="19"/>
        </w:rPr>
        <w:t>these</w:t>
      </w:r>
      <w:r w:rsidR="00C85DFB">
        <w:rPr>
          <w:spacing w:val="-14"/>
          <w:w w:val="105"/>
          <w:sz w:val="19"/>
        </w:rPr>
        <w:t xml:space="preserve"> </w:t>
      </w:r>
      <w:r w:rsidR="00C85DFB">
        <w:rPr>
          <w:w w:val="105"/>
          <w:sz w:val="19"/>
        </w:rPr>
        <w:t>shots.</w:t>
      </w:r>
      <w:r w:rsidR="00C85DFB">
        <w:rPr>
          <w:spacing w:val="36"/>
          <w:w w:val="105"/>
          <w:sz w:val="19"/>
        </w:rPr>
        <w:t xml:space="preserve"> </w:t>
      </w:r>
      <w:r w:rsidR="00C85DFB">
        <w:rPr>
          <w:w w:val="105"/>
          <w:sz w:val="19"/>
        </w:rPr>
        <w:t>She</w:t>
      </w:r>
      <w:r w:rsidR="00C85DFB">
        <w:rPr>
          <w:spacing w:val="-9"/>
          <w:w w:val="105"/>
          <w:sz w:val="19"/>
        </w:rPr>
        <w:t xml:space="preserve"> </w:t>
      </w:r>
      <w:r w:rsidR="00C85DFB">
        <w:rPr>
          <w:w w:val="105"/>
          <w:sz w:val="19"/>
        </w:rPr>
        <w:t>said</w:t>
      </w:r>
      <w:r w:rsidR="00C85DFB">
        <w:rPr>
          <w:spacing w:val="-12"/>
          <w:w w:val="105"/>
          <w:sz w:val="19"/>
        </w:rPr>
        <w:t xml:space="preserve"> </w:t>
      </w:r>
      <w:r w:rsidR="00C85DFB">
        <w:rPr>
          <w:w w:val="105"/>
          <w:sz w:val="19"/>
        </w:rPr>
        <w:t>these</w:t>
      </w:r>
      <w:r w:rsidR="00C85DFB">
        <w:rPr>
          <w:spacing w:val="-3"/>
          <w:w w:val="105"/>
          <w:sz w:val="19"/>
        </w:rPr>
        <w:t xml:space="preserve"> </w:t>
      </w:r>
      <w:r w:rsidR="00C85DFB">
        <w:rPr>
          <w:w w:val="105"/>
          <w:sz w:val="19"/>
        </w:rPr>
        <w:t>shots</w:t>
      </w:r>
      <w:r w:rsidR="00C85DFB">
        <w:rPr>
          <w:spacing w:val="-7"/>
          <w:w w:val="105"/>
          <w:sz w:val="19"/>
        </w:rPr>
        <w:t xml:space="preserve"> </w:t>
      </w:r>
      <w:r w:rsidR="00C85DFB">
        <w:rPr>
          <w:w w:val="105"/>
          <w:sz w:val="19"/>
        </w:rPr>
        <w:t>were</w:t>
      </w:r>
      <w:r w:rsidR="00C85DFB">
        <w:rPr>
          <w:spacing w:val="-13"/>
          <w:w w:val="105"/>
          <w:sz w:val="19"/>
        </w:rPr>
        <w:t xml:space="preserve"> </w:t>
      </w:r>
      <w:r w:rsidR="00C85DFB">
        <w:rPr>
          <w:w w:val="105"/>
          <w:sz w:val="19"/>
        </w:rPr>
        <w:t xml:space="preserve">fired </w:t>
      </w:r>
      <w:r w:rsidR="00C85DFB">
        <w:rPr>
          <w:w w:val="105"/>
          <w:sz w:val="17"/>
        </w:rPr>
        <w:t>in</w:t>
      </w:r>
      <w:r w:rsidR="00C85DFB">
        <w:rPr>
          <w:spacing w:val="6"/>
          <w:w w:val="105"/>
          <w:sz w:val="17"/>
        </w:rPr>
        <w:t xml:space="preserve"> </w:t>
      </w:r>
      <w:r w:rsidR="00C85DFB">
        <w:rPr>
          <w:w w:val="105"/>
          <w:sz w:val="19"/>
        </w:rPr>
        <w:t>rapid</w:t>
      </w:r>
      <w:r w:rsidR="00C85DFB">
        <w:rPr>
          <w:spacing w:val="-18"/>
          <w:w w:val="105"/>
          <w:sz w:val="19"/>
        </w:rPr>
        <w:t xml:space="preserve"> </w:t>
      </w:r>
      <w:r w:rsidR="00C85DFB">
        <w:rPr>
          <w:w w:val="105"/>
          <w:sz w:val="19"/>
        </w:rPr>
        <w:t>succession,</w:t>
      </w:r>
      <w:r w:rsidR="00C85DFB">
        <w:rPr>
          <w:spacing w:val="-9"/>
          <w:w w:val="105"/>
          <w:sz w:val="19"/>
        </w:rPr>
        <w:t xml:space="preserve"> </w:t>
      </w:r>
      <w:r w:rsidR="00C85DFB">
        <w:rPr>
          <w:w w:val="105"/>
          <w:sz w:val="19"/>
        </w:rPr>
        <w:t>and</w:t>
      </w:r>
      <w:r w:rsidR="00C85DFB">
        <w:rPr>
          <w:spacing w:val="-19"/>
          <w:w w:val="105"/>
          <w:sz w:val="19"/>
        </w:rPr>
        <w:t xml:space="preserve"> </w:t>
      </w:r>
      <w:r w:rsidR="00C85DFB">
        <w:rPr>
          <w:w w:val="105"/>
          <w:sz w:val="19"/>
        </w:rPr>
        <w:t>said</w:t>
      </w:r>
      <w:r w:rsidR="00C85DFB">
        <w:rPr>
          <w:spacing w:val="-21"/>
          <w:w w:val="105"/>
          <w:sz w:val="19"/>
        </w:rPr>
        <w:t xml:space="preserve"> </w:t>
      </w:r>
      <w:r w:rsidR="00C85DFB">
        <w:rPr>
          <w:w w:val="105"/>
          <w:sz w:val="19"/>
        </w:rPr>
        <w:t>she</w:t>
      </w:r>
      <w:r w:rsidR="00C85DFB">
        <w:rPr>
          <w:spacing w:val="-16"/>
          <w:w w:val="105"/>
          <w:sz w:val="19"/>
        </w:rPr>
        <w:t xml:space="preserve"> </w:t>
      </w:r>
      <w:r w:rsidR="00C85DFB">
        <w:rPr>
          <w:w w:val="105"/>
          <w:sz w:val="19"/>
        </w:rPr>
        <w:t>turned</w:t>
      </w:r>
      <w:r w:rsidR="00C85DFB">
        <w:rPr>
          <w:spacing w:val="-16"/>
          <w:w w:val="105"/>
          <w:sz w:val="19"/>
        </w:rPr>
        <w:t xml:space="preserve"> </w:t>
      </w:r>
      <w:r w:rsidR="00C85DFB">
        <w:rPr>
          <w:w w:val="105"/>
          <w:sz w:val="19"/>
        </w:rPr>
        <w:t>toward</w:t>
      </w:r>
      <w:r w:rsidR="00C85DFB">
        <w:rPr>
          <w:spacing w:val="-18"/>
          <w:w w:val="105"/>
          <w:sz w:val="19"/>
        </w:rPr>
        <w:t xml:space="preserve"> </w:t>
      </w:r>
      <w:r w:rsidR="00C85DFB">
        <w:rPr>
          <w:w w:val="105"/>
          <w:sz w:val="19"/>
        </w:rPr>
        <w:t>the</w:t>
      </w:r>
      <w:r w:rsidR="00C85DFB">
        <w:rPr>
          <w:spacing w:val="-19"/>
          <w:w w:val="105"/>
          <w:sz w:val="19"/>
        </w:rPr>
        <w:t xml:space="preserve"> </w:t>
      </w:r>
      <w:r w:rsidR="00C85DFB">
        <w:rPr>
          <w:w w:val="105"/>
          <w:sz w:val="19"/>
        </w:rPr>
        <w:t>high</w:t>
      </w:r>
      <w:r w:rsidR="00C85DFB">
        <w:rPr>
          <w:spacing w:val="-20"/>
          <w:w w:val="105"/>
          <w:sz w:val="19"/>
        </w:rPr>
        <w:t xml:space="preserve"> </w:t>
      </w:r>
      <w:r w:rsidR="00C85DFB">
        <w:rPr>
          <w:w w:val="105"/>
          <w:sz w:val="19"/>
        </w:rPr>
        <w:t>school.</w:t>
      </w:r>
      <w:r w:rsidR="00C85DFB">
        <w:rPr>
          <w:spacing w:val="-10"/>
          <w:w w:val="105"/>
          <w:sz w:val="19"/>
        </w:rPr>
        <w:t xml:space="preserve"> </w:t>
      </w:r>
      <w:r w:rsidR="00C85DFB">
        <w:rPr>
          <w:w w:val="105"/>
          <w:sz w:val="19"/>
        </w:rPr>
        <w:t>because</w:t>
      </w:r>
      <w:r w:rsidR="00C85DFB">
        <w:rPr>
          <w:spacing w:val="-12"/>
          <w:w w:val="105"/>
          <w:sz w:val="19"/>
        </w:rPr>
        <w:t xml:space="preserve"> </w:t>
      </w:r>
      <w:r w:rsidR="00C85DFB">
        <w:rPr>
          <w:w w:val="105"/>
          <w:sz w:val="19"/>
        </w:rPr>
        <w:t>that</w:t>
      </w:r>
      <w:r w:rsidR="00C85DFB">
        <w:rPr>
          <w:spacing w:val="-16"/>
          <w:w w:val="105"/>
          <w:sz w:val="19"/>
        </w:rPr>
        <w:t xml:space="preserve"> </w:t>
      </w:r>
      <w:r w:rsidR="00C85DFB">
        <w:rPr>
          <w:w w:val="105"/>
          <w:sz w:val="19"/>
        </w:rPr>
        <w:t>is</w:t>
      </w:r>
      <w:r w:rsidR="00C85DFB">
        <w:rPr>
          <w:spacing w:val="-9"/>
          <w:w w:val="105"/>
          <w:sz w:val="19"/>
        </w:rPr>
        <w:t xml:space="preserve"> </w:t>
      </w:r>
      <w:r w:rsidR="00C85DFB">
        <w:rPr>
          <w:w w:val="105"/>
          <w:sz w:val="19"/>
        </w:rPr>
        <w:t>where</w:t>
      </w:r>
      <w:r w:rsidR="00C85DFB">
        <w:rPr>
          <w:spacing w:val="-23"/>
          <w:w w:val="105"/>
          <w:sz w:val="19"/>
        </w:rPr>
        <w:t xml:space="preserve"> </w:t>
      </w:r>
      <w:r w:rsidR="00C85DFB">
        <w:rPr>
          <w:w w:val="105"/>
          <w:sz w:val="19"/>
        </w:rPr>
        <w:t>the</w:t>
      </w:r>
      <w:r w:rsidR="00C85DFB">
        <w:rPr>
          <w:spacing w:val="-26"/>
          <w:w w:val="105"/>
          <w:sz w:val="19"/>
        </w:rPr>
        <w:t xml:space="preserve"> </w:t>
      </w:r>
      <w:r w:rsidR="00C85DFB">
        <w:rPr>
          <w:w w:val="105"/>
          <w:sz w:val="19"/>
        </w:rPr>
        <w:t>shots</w:t>
      </w:r>
      <w:r w:rsidR="00C85DFB">
        <w:rPr>
          <w:spacing w:val="-16"/>
          <w:w w:val="105"/>
          <w:sz w:val="19"/>
        </w:rPr>
        <w:t xml:space="preserve"> </w:t>
      </w:r>
      <w:r w:rsidR="00C85DFB">
        <w:rPr>
          <w:w w:val="105"/>
          <w:sz w:val="19"/>
        </w:rPr>
        <w:t>sounded</w:t>
      </w:r>
      <w:r w:rsidR="00C85DFB">
        <w:rPr>
          <w:spacing w:val="-21"/>
          <w:w w:val="105"/>
          <w:sz w:val="19"/>
        </w:rPr>
        <w:t xml:space="preserve"> </w:t>
      </w:r>
      <w:r w:rsidR="00C85DFB">
        <w:rPr>
          <w:w w:val="105"/>
          <w:sz w:val="19"/>
        </w:rPr>
        <w:t>like</w:t>
      </w:r>
      <w:r w:rsidR="00C85DFB">
        <w:rPr>
          <w:spacing w:val="-19"/>
          <w:w w:val="105"/>
          <w:sz w:val="19"/>
        </w:rPr>
        <w:t xml:space="preserve"> </w:t>
      </w:r>
      <w:r w:rsidR="00C85DFB">
        <w:rPr>
          <w:w w:val="105"/>
          <w:sz w:val="19"/>
        </w:rPr>
        <w:t>they</w:t>
      </w:r>
      <w:r w:rsidR="00C85DFB">
        <w:rPr>
          <w:spacing w:val="-14"/>
          <w:w w:val="105"/>
          <w:sz w:val="19"/>
        </w:rPr>
        <w:t xml:space="preserve"> </w:t>
      </w:r>
      <w:r w:rsidR="00C85DFB">
        <w:rPr>
          <w:w w:val="105"/>
          <w:sz w:val="19"/>
        </w:rPr>
        <w:t>were</w:t>
      </w:r>
      <w:r w:rsidR="00C85DFB">
        <w:rPr>
          <w:spacing w:val="-21"/>
          <w:w w:val="105"/>
          <w:sz w:val="19"/>
        </w:rPr>
        <w:t xml:space="preserve"> </w:t>
      </w:r>
      <w:r w:rsidR="00C85DFB">
        <w:rPr>
          <w:w w:val="105"/>
          <w:sz w:val="19"/>
        </w:rPr>
        <w:t>coming from</w:t>
      </w:r>
      <w:r w:rsidR="00C85DFB">
        <w:rPr>
          <w:spacing w:val="-4"/>
          <w:w w:val="105"/>
          <w:sz w:val="19"/>
        </w:rPr>
        <w:t xml:space="preserve"> </w:t>
      </w:r>
      <w:r w:rsidR="00C85DFB">
        <w:rPr>
          <w:w w:val="105"/>
          <w:sz w:val="19"/>
        </w:rPr>
        <w:t>to</w:t>
      </w:r>
      <w:r w:rsidR="00C85DFB">
        <w:rPr>
          <w:spacing w:val="-4"/>
          <w:w w:val="105"/>
          <w:sz w:val="19"/>
        </w:rPr>
        <w:t xml:space="preserve"> </w:t>
      </w:r>
      <w:r w:rsidR="00C85DFB">
        <w:rPr>
          <w:w w:val="105"/>
          <w:sz w:val="19"/>
        </w:rPr>
        <w:t>her.</w:t>
      </w:r>
      <w:r w:rsidR="00C85DFB">
        <w:rPr>
          <w:spacing w:val="28"/>
          <w:w w:val="105"/>
          <w:sz w:val="19"/>
        </w:rPr>
        <w:t xml:space="preserve"> </w:t>
      </w:r>
      <w:r w:rsidR="00C85DFB">
        <w:rPr>
          <w:w w:val="105"/>
          <w:sz w:val="19"/>
        </w:rPr>
        <w:t>Cara</w:t>
      </w:r>
      <w:r w:rsidR="00C85DFB">
        <w:rPr>
          <w:spacing w:val="-12"/>
          <w:w w:val="105"/>
          <w:sz w:val="19"/>
        </w:rPr>
        <w:t xml:space="preserve"> </w:t>
      </w:r>
      <w:r w:rsidR="00C85DFB">
        <w:rPr>
          <w:w w:val="105"/>
          <w:sz w:val="19"/>
        </w:rPr>
        <w:t>said</w:t>
      </w:r>
      <w:r w:rsidR="00C85DFB">
        <w:rPr>
          <w:spacing w:val="-12"/>
          <w:w w:val="105"/>
          <w:sz w:val="19"/>
        </w:rPr>
        <w:t xml:space="preserve"> </w:t>
      </w:r>
      <w:r w:rsidR="00C85DFB">
        <w:rPr>
          <w:w w:val="105"/>
          <w:sz w:val="19"/>
        </w:rPr>
        <w:t>when</w:t>
      </w:r>
      <w:r w:rsidR="00C85DFB">
        <w:rPr>
          <w:spacing w:val="-3"/>
          <w:w w:val="105"/>
          <w:sz w:val="19"/>
        </w:rPr>
        <w:t xml:space="preserve"> </w:t>
      </w:r>
      <w:r w:rsidR="00C85DFB">
        <w:rPr>
          <w:w w:val="105"/>
          <w:sz w:val="19"/>
        </w:rPr>
        <w:t>she</w:t>
      </w:r>
      <w:r w:rsidR="00C85DFB">
        <w:rPr>
          <w:spacing w:val="-16"/>
          <w:w w:val="105"/>
          <w:sz w:val="19"/>
        </w:rPr>
        <w:t xml:space="preserve"> </w:t>
      </w:r>
      <w:r w:rsidR="00C85DFB">
        <w:rPr>
          <w:w w:val="105"/>
          <w:sz w:val="19"/>
        </w:rPr>
        <w:t>looked</w:t>
      </w:r>
      <w:r w:rsidR="00C85DFB">
        <w:rPr>
          <w:spacing w:val="-8"/>
          <w:w w:val="105"/>
          <w:sz w:val="19"/>
        </w:rPr>
        <w:t xml:space="preserve"> </w:t>
      </w:r>
      <w:r w:rsidR="00C85DFB">
        <w:rPr>
          <w:w w:val="105"/>
          <w:sz w:val="19"/>
        </w:rPr>
        <w:t>toward</w:t>
      </w:r>
      <w:r w:rsidR="00C85DFB">
        <w:rPr>
          <w:spacing w:val="-6"/>
          <w:w w:val="105"/>
          <w:sz w:val="19"/>
        </w:rPr>
        <w:t xml:space="preserve"> </w:t>
      </w:r>
      <w:r w:rsidR="00C85DFB">
        <w:rPr>
          <w:w w:val="105"/>
          <w:sz w:val="19"/>
        </w:rPr>
        <w:t>Columbine</w:t>
      </w:r>
      <w:r w:rsidR="00C85DFB">
        <w:rPr>
          <w:spacing w:val="-1"/>
          <w:w w:val="105"/>
          <w:sz w:val="19"/>
        </w:rPr>
        <w:t xml:space="preserve"> </w:t>
      </w:r>
      <w:r w:rsidR="00C85DFB">
        <w:rPr>
          <w:w w:val="105"/>
          <w:sz w:val="19"/>
        </w:rPr>
        <w:t>High</w:t>
      </w:r>
      <w:r w:rsidR="00C85DFB">
        <w:rPr>
          <w:spacing w:val="-13"/>
          <w:w w:val="105"/>
          <w:sz w:val="19"/>
        </w:rPr>
        <w:t xml:space="preserve"> </w:t>
      </w:r>
      <w:r w:rsidR="00C85DFB">
        <w:rPr>
          <w:w w:val="105"/>
          <w:sz w:val="19"/>
        </w:rPr>
        <w:t>School,</w:t>
      </w:r>
      <w:r w:rsidR="00C85DFB">
        <w:rPr>
          <w:spacing w:val="-7"/>
          <w:w w:val="105"/>
          <w:sz w:val="19"/>
        </w:rPr>
        <w:t xml:space="preserve"> </w:t>
      </w:r>
      <w:r w:rsidR="00C85DFB">
        <w:rPr>
          <w:w w:val="105"/>
          <w:sz w:val="19"/>
        </w:rPr>
        <w:t>she</w:t>
      </w:r>
      <w:r w:rsidR="00C85DFB">
        <w:rPr>
          <w:spacing w:val="-10"/>
          <w:w w:val="105"/>
          <w:sz w:val="19"/>
        </w:rPr>
        <w:t xml:space="preserve"> </w:t>
      </w:r>
      <w:r w:rsidR="00C85DFB">
        <w:rPr>
          <w:w w:val="105"/>
          <w:sz w:val="19"/>
        </w:rPr>
        <w:t>saw</w:t>
      </w:r>
      <w:r w:rsidR="00C85DFB">
        <w:rPr>
          <w:spacing w:val="-16"/>
          <w:w w:val="105"/>
          <w:sz w:val="19"/>
        </w:rPr>
        <w:t xml:space="preserve"> </w:t>
      </w:r>
      <w:r w:rsidR="00C85DFB">
        <w:rPr>
          <w:w w:val="105"/>
          <w:sz w:val="19"/>
        </w:rPr>
        <w:t>two</w:t>
      </w:r>
      <w:r w:rsidR="00C85DFB">
        <w:rPr>
          <w:spacing w:val="-12"/>
          <w:w w:val="105"/>
          <w:sz w:val="19"/>
        </w:rPr>
        <w:t xml:space="preserve"> </w:t>
      </w:r>
      <w:r w:rsidR="00C85DFB">
        <w:rPr>
          <w:w w:val="105"/>
          <w:sz w:val="19"/>
        </w:rPr>
        <w:t>male</w:t>
      </w:r>
      <w:r w:rsidR="00C85DFB">
        <w:rPr>
          <w:spacing w:val="-7"/>
          <w:w w:val="105"/>
          <w:sz w:val="19"/>
        </w:rPr>
        <w:t xml:space="preserve"> </w:t>
      </w:r>
      <w:r w:rsidR="00C85DFB">
        <w:rPr>
          <w:w w:val="105"/>
          <w:sz w:val="19"/>
        </w:rPr>
        <w:t>subjects</w:t>
      </w:r>
      <w:r w:rsidR="00C85DFB">
        <w:rPr>
          <w:spacing w:val="-5"/>
          <w:w w:val="105"/>
          <w:sz w:val="19"/>
        </w:rPr>
        <w:t xml:space="preserve"> </w:t>
      </w:r>
      <w:r w:rsidR="00C85DFB">
        <w:rPr>
          <w:w w:val="105"/>
          <w:sz w:val="19"/>
        </w:rPr>
        <w:t>standing</w:t>
      </w:r>
      <w:r w:rsidR="00C85DFB">
        <w:rPr>
          <w:spacing w:val="-9"/>
          <w:w w:val="105"/>
          <w:sz w:val="19"/>
        </w:rPr>
        <w:t xml:space="preserve"> </w:t>
      </w:r>
      <w:r w:rsidR="00C85DFB">
        <w:rPr>
          <w:w w:val="105"/>
          <w:sz w:val="19"/>
        </w:rPr>
        <w:t>approximately</w:t>
      </w:r>
      <w:r w:rsidR="000C0F0E">
        <w:rPr>
          <w:w w:val="105"/>
          <w:sz w:val="19"/>
        </w:rPr>
        <w:t xml:space="preserve"> 100 </w:t>
      </w:r>
      <w:r w:rsidR="00C85DFB">
        <w:rPr>
          <w:w w:val="105"/>
          <w:sz w:val="19"/>
        </w:rPr>
        <w:t xml:space="preserve">yards away and </w:t>
      </w:r>
      <w:r w:rsidR="00C85DFB">
        <w:rPr>
          <w:w w:val="105"/>
          <w:sz w:val="18"/>
        </w:rPr>
        <w:t xml:space="preserve">to </w:t>
      </w:r>
      <w:r w:rsidR="00C85DFB">
        <w:rPr>
          <w:w w:val="105"/>
          <w:sz w:val="19"/>
        </w:rPr>
        <w:t>the west, from the outside stairway near the cafeteria/commons area of Columbine High School. on a</w:t>
      </w:r>
      <w:r w:rsidR="00C85DFB">
        <w:rPr>
          <w:spacing w:val="-6"/>
          <w:w w:val="105"/>
          <w:sz w:val="19"/>
        </w:rPr>
        <w:t xml:space="preserve"> </w:t>
      </w:r>
      <w:r w:rsidR="00C85DFB">
        <w:rPr>
          <w:w w:val="105"/>
          <w:sz w:val="19"/>
        </w:rPr>
        <w:t>grassy</w:t>
      </w:r>
      <w:r w:rsidR="00C85DFB">
        <w:rPr>
          <w:spacing w:val="7"/>
          <w:w w:val="105"/>
          <w:sz w:val="19"/>
        </w:rPr>
        <w:t xml:space="preserve"> </w:t>
      </w:r>
      <w:r w:rsidR="00C85DFB">
        <w:rPr>
          <w:w w:val="105"/>
          <w:sz w:val="19"/>
        </w:rPr>
        <w:t>hill.</w:t>
      </w:r>
      <w:r w:rsidR="00C85DFB">
        <w:rPr>
          <w:spacing w:val="33"/>
          <w:w w:val="105"/>
          <w:sz w:val="19"/>
        </w:rPr>
        <w:t xml:space="preserve"> </w:t>
      </w:r>
      <w:r w:rsidR="00C85DFB">
        <w:rPr>
          <w:w w:val="105"/>
          <w:sz w:val="19"/>
        </w:rPr>
        <w:t>She</w:t>
      </w:r>
      <w:r w:rsidR="00C85DFB">
        <w:rPr>
          <w:spacing w:val="-8"/>
          <w:w w:val="105"/>
          <w:sz w:val="19"/>
        </w:rPr>
        <w:t xml:space="preserve"> </w:t>
      </w:r>
      <w:r w:rsidR="00C85DFB">
        <w:rPr>
          <w:w w:val="105"/>
          <w:sz w:val="19"/>
        </w:rPr>
        <w:t>described</w:t>
      </w:r>
      <w:r w:rsidR="00C85DFB">
        <w:rPr>
          <w:spacing w:val="4"/>
          <w:w w:val="105"/>
          <w:sz w:val="19"/>
        </w:rPr>
        <w:t xml:space="preserve"> </w:t>
      </w:r>
      <w:r w:rsidR="00C85DFB">
        <w:rPr>
          <w:w w:val="105"/>
          <w:sz w:val="19"/>
        </w:rPr>
        <w:t>these</w:t>
      </w:r>
      <w:r w:rsidR="00C85DFB">
        <w:rPr>
          <w:spacing w:val="2"/>
          <w:w w:val="105"/>
          <w:sz w:val="19"/>
        </w:rPr>
        <w:t xml:space="preserve"> </w:t>
      </w:r>
      <w:r w:rsidR="00C85DFB">
        <w:rPr>
          <w:w w:val="105"/>
          <w:sz w:val="19"/>
        </w:rPr>
        <w:t>males</w:t>
      </w:r>
      <w:r w:rsidR="00C85DFB">
        <w:rPr>
          <w:spacing w:val="-13"/>
          <w:w w:val="105"/>
          <w:sz w:val="19"/>
        </w:rPr>
        <w:t xml:space="preserve"> </w:t>
      </w:r>
      <w:r w:rsidR="00C85DFB">
        <w:rPr>
          <w:w w:val="105"/>
          <w:sz w:val="19"/>
        </w:rPr>
        <w:t>as</w:t>
      </w:r>
      <w:r w:rsidR="00C85DFB">
        <w:rPr>
          <w:spacing w:val="5"/>
          <w:w w:val="105"/>
          <w:sz w:val="19"/>
        </w:rPr>
        <w:t xml:space="preserve"> </w:t>
      </w:r>
      <w:r w:rsidR="00C85DFB">
        <w:rPr>
          <w:w w:val="105"/>
          <w:sz w:val="19"/>
        </w:rPr>
        <w:t>the</w:t>
      </w:r>
      <w:r w:rsidR="00C85DFB">
        <w:rPr>
          <w:spacing w:val="-8"/>
          <w:w w:val="105"/>
          <w:sz w:val="19"/>
        </w:rPr>
        <w:t xml:space="preserve"> </w:t>
      </w:r>
      <w:r w:rsidR="00C85DFB">
        <w:rPr>
          <w:w w:val="105"/>
          <w:sz w:val="19"/>
        </w:rPr>
        <w:t>following:</w:t>
      </w:r>
      <w:r w:rsidR="00C85DFB">
        <w:rPr>
          <w:spacing w:val="-5"/>
          <w:w w:val="105"/>
          <w:sz w:val="19"/>
        </w:rPr>
        <w:t xml:space="preserve"> </w:t>
      </w:r>
      <w:r w:rsidR="00C85DFB">
        <w:rPr>
          <w:w w:val="105"/>
          <w:sz w:val="19"/>
        </w:rPr>
        <w:t>Subject</w:t>
      </w:r>
      <w:r w:rsidR="00C85DFB">
        <w:rPr>
          <w:spacing w:val="-2"/>
          <w:w w:val="105"/>
          <w:sz w:val="19"/>
        </w:rPr>
        <w:t xml:space="preserve"> </w:t>
      </w:r>
      <w:r w:rsidR="00C85DFB">
        <w:rPr>
          <w:w w:val="105"/>
          <w:sz w:val="19"/>
        </w:rPr>
        <w:t>#</w:t>
      </w:r>
      <w:r w:rsidR="000C0F0E">
        <w:rPr>
          <w:w w:val="105"/>
          <w:sz w:val="19"/>
        </w:rPr>
        <w:t>1</w:t>
      </w:r>
      <w:r w:rsidR="00C85DFB">
        <w:rPr>
          <w:spacing w:val="18"/>
          <w:w w:val="105"/>
          <w:sz w:val="19"/>
        </w:rPr>
        <w:t xml:space="preserve"> </w:t>
      </w:r>
      <w:r w:rsidR="00C85DFB">
        <w:rPr>
          <w:w w:val="105"/>
          <w:sz w:val="19"/>
        </w:rPr>
        <w:t>was</w:t>
      </w:r>
      <w:r w:rsidR="00C85DFB">
        <w:rPr>
          <w:spacing w:val="-15"/>
          <w:w w:val="105"/>
          <w:sz w:val="19"/>
        </w:rPr>
        <w:t xml:space="preserve"> </w:t>
      </w:r>
      <w:r w:rsidR="00C85DFB">
        <w:rPr>
          <w:w w:val="105"/>
          <w:sz w:val="19"/>
        </w:rPr>
        <w:t>described</w:t>
      </w:r>
      <w:r w:rsidR="00C85DFB">
        <w:rPr>
          <w:spacing w:val="-8"/>
          <w:w w:val="105"/>
          <w:sz w:val="19"/>
        </w:rPr>
        <w:t xml:space="preserve"> </w:t>
      </w:r>
      <w:r w:rsidR="00C85DFB">
        <w:rPr>
          <w:w w:val="105"/>
          <w:sz w:val="19"/>
        </w:rPr>
        <w:t>as</w:t>
      </w:r>
      <w:r w:rsidR="00C85DFB">
        <w:rPr>
          <w:spacing w:val="-1"/>
          <w:w w:val="105"/>
          <w:sz w:val="19"/>
        </w:rPr>
        <w:t xml:space="preserve"> </w:t>
      </w:r>
      <w:r w:rsidR="00C85DFB">
        <w:rPr>
          <w:w w:val="105"/>
          <w:sz w:val="19"/>
        </w:rPr>
        <w:t>a</w:t>
      </w:r>
      <w:r w:rsidR="00C85DFB">
        <w:rPr>
          <w:spacing w:val="-10"/>
          <w:w w:val="105"/>
          <w:sz w:val="19"/>
        </w:rPr>
        <w:t xml:space="preserve"> </w:t>
      </w:r>
      <w:r w:rsidR="00C85DFB">
        <w:rPr>
          <w:w w:val="105"/>
          <w:sz w:val="19"/>
        </w:rPr>
        <w:t>white</w:t>
      </w:r>
      <w:r w:rsidR="00C85DFB">
        <w:rPr>
          <w:spacing w:val="-11"/>
          <w:w w:val="105"/>
          <w:sz w:val="19"/>
        </w:rPr>
        <w:t xml:space="preserve"> </w:t>
      </w:r>
      <w:r w:rsidR="00C85DFB" w:rsidRPr="000C0F0E">
        <w:rPr>
          <w:w w:val="105"/>
        </w:rPr>
        <w:t>male</w:t>
      </w:r>
      <w:r w:rsidR="00C85DFB">
        <w:rPr>
          <w:i/>
          <w:w w:val="105"/>
        </w:rPr>
        <w:t>,</w:t>
      </w:r>
      <w:r w:rsidR="00C85DFB">
        <w:rPr>
          <w:i/>
          <w:spacing w:val="-33"/>
          <w:w w:val="105"/>
        </w:rPr>
        <w:t xml:space="preserve"> </w:t>
      </w:r>
      <w:r w:rsidR="00C85DFB">
        <w:rPr>
          <w:w w:val="105"/>
          <w:sz w:val="19"/>
        </w:rPr>
        <w:t>wearing</w:t>
      </w:r>
      <w:r w:rsidR="00C85DFB">
        <w:rPr>
          <w:spacing w:val="-6"/>
          <w:w w:val="105"/>
          <w:sz w:val="19"/>
        </w:rPr>
        <w:t xml:space="preserve"> </w:t>
      </w:r>
      <w:r w:rsidR="00C85DFB">
        <w:rPr>
          <w:w w:val="105"/>
          <w:sz w:val="19"/>
        </w:rPr>
        <w:t>a</w:t>
      </w:r>
      <w:r w:rsidR="00C85DFB">
        <w:rPr>
          <w:spacing w:val="-8"/>
          <w:w w:val="105"/>
          <w:sz w:val="19"/>
        </w:rPr>
        <w:t xml:space="preserve"> </w:t>
      </w:r>
      <w:r w:rsidR="00C85DFB">
        <w:rPr>
          <w:w w:val="105"/>
          <w:sz w:val="19"/>
        </w:rPr>
        <w:t>black</w:t>
      </w:r>
      <w:r w:rsidR="00C85DFB">
        <w:rPr>
          <w:spacing w:val="-12"/>
          <w:w w:val="105"/>
          <w:sz w:val="19"/>
        </w:rPr>
        <w:t xml:space="preserve"> </w:t>
      </w:r>
      <w:r w:rsidR="00C85DFB">
        <w:rPr>
          <w:w w:val="105"/>
          <w:sz w:val="19"/>
        </w:rPr>
        <w:t>trench</w:t>
      </w:r>
      <w:r w:rsidR="000C0F0E">
        <w:rPr>
          <w:w w:val="105"/>
          <w:sz w:val="19"/>
        </w:rPr>
        <w:t xml:space="preserve"> </w:t>
      </w:r>
      <w:r w:rsidR="00C85DFB">
        <w:rPr>
          <w:sz w:val="19"/>
        </w:rPr>
        <w:t>coat, black pants. and she said she did not see this subject wearing a hat. Cara said Subject #</w:t>
      </w:r>
      <w:r w:rsidR="000C0F0E">
        <w:rPr>
          <w:sz w:val="19"/>
        </w:rPr>
        <w:t xml:space="preserve">1 </w:t>
      </w:r>
      <w:r w:rsidR="00C85DFB">
        <w:rPr>
          <w:sz w:val="19"/>
        </w:rPr>
        <w:t>was carrying a</w:t>
      </w:r>
      <w:r w:rsidR="00C85DFB">
        <w:rPr>
          <w:spacing w:val="15"/>
          <w:sz w:val="19"/>
        </w:rPr>
        <w:t xml:space="preserve"> </w:t>
      </w:r>
      <w:r w:rsidR="00C85DFB">
        <w:rPr>
          <w:sz w:val="19"/>
        </w:rPr>
        <w:t>weapon that</w:t>
      </w:r>
      <w:r w:rsidR="00C85DFB">
        <w:rPr>
          <w:spacing w:val="6"/>
          <w:sz w:val="19"/>
        </w:rPr>
        <w:t xml:space="preserve"> </w:t>
      </w:r>
      <w:r w:rsidR="00C85DFB">
        <w:rPr>
          <w:sz w:val="19"/>
        </w:rPr>
        <w:t>she</w:t>
      </w:r>
      <w:r w:rsidR="00C85DFB">
        <w:rPr>
          <w:spacing w:val="-1"/>
          <w:w w:val="103"/>
          <w:sz w:val="19"/>
        </w:rPr>
        <w:t xml:space="preserve"> </w:t>
      </w:r>
      <w:r w:rsidR="00C85DFB">
        <w:rPr>
          <w:sz w:val="19"/>
        </w:rPr>
        <w:t xml:space="preserve">described as approximately two feet long, large </w:t>
      </w:r>
      <w:r w:rsidR="00C85DFB">
        <w:rPr>
          <w:sz w:val="20"/>
        </w:rPr>
        <w:t xml:space="preserve">in </w:t>
      </w:r>
      <w:r w:rsidR="00C85DFB">
        <w:rPr>
          <w:sz w:val="19"/>
        </w:rPr>
        <w:t xml:space="preserve">size, "boxy", and said Subject </w:t>
      </w:r>
      <w:r w:rsidR="00C85DFB">
        <w:rPr>
          <w:rFonts w:ascii="Arial"/>
          <w:sz w:val="18"/>
        </w:rPr>
        <w:t xml:space="preserve"># </w:t>
      </w:r>
      <w:r w:rsidR="000C0F0E">
        <w:rPr>
          <w:sz w:val="19"/>
        </w:rPr>
        <w:t xml:space="preserve">1 </w:t>
      </w:r>
      <w:r w:rsidR="00C85DFB">
        <w:rPr>
          <w:sz w:val="19"/>
        </w:rPr>
        <w:t>held this weapon across the front</w:t>
      </w:r>
      <w:r w:rsidR="00C85DFB">
        <w:rPr>
          <w:spacing w:val="43"/>
          <w:sz w:val="19"/>
        </w:rPr>
        <w:t xml:space="preserve"> </w:t>
      </w:r>
      <w:r w:rsidR="00C85DFB">
        <w:rPr>
          <w:sz w:val="19"/>
        </w:rPr>
        <w:t>of</w:t>
      </w:r>
      <w:r w:rsidR="00C85DFB">
        <w:rPr>
          <w:spacing w:val="16"/>
          <w:sz w:val="19"/>
        </w:rPr>
        <w:t xml:space="preserve"> </w:t>
      </w:r>
      <w:r w:rsidR="00C85DFB">
        <w:rPr>
          <w:sz w:val="19"/>
        </w:rPr>
        <w:t>his</w:t>
      </w:r>
      <w:r w:rsidR="00C85DFB">
        <w:rPr>
          <w:w w:val="101"/>
          <w:sz w:val="19"/>
        </w:rPr>
        <w:t xml:space="preserve"> </w:t>
      </w:r>
      <w:r w:rsidR="00C85DFB">
        <w:rPr>
          <w:sz w:val="19"/>
        </w:rPr>
        <w:t xml:space="preserve">body, and said he had </w:t>
      </w:r>
      <w:r w:rsidR="00C85DFB">
        <w:rPr>
          <w:sz w:val="20"/>
        </w:rPr>
        <w:t xml:space="preserve">it  </w:t>
      </w:r>
      <w:r w:rsidR="00C85DFB">
        <w:rPr>
          <w:sz w:val="19"/>
        </w:rPr>
        <w:t>pointed  downward.  She said she heard Subject  #</w:t>
      </w:r>
      <w:r w:rsidR="000C0F0E">
        <w:rPr>
          <w:sz w:val="19"/>
        </w:rPr>
        <w:t>1</w:t>
      </w:r>
      <w:r w:rsidR="00C85DFB">
        <w:rPr>
          <w:sz w:val="19"/>
        </w:rPr>
        <w:t xml:space="preserve">  shooting this weapon </w:t>
      </w:r>
      <w:r w:rsidR="00C85DFB">
        <w:rPr>
          <w:sz w:val="18"/>
        </w:rPr>
        <w:t xml:space="preserve">in  </w:t>
      </w:r>
      <w:r w:rsidR="00C85DFB">
        <w:rPr>
          <w:sz w:val="19"/>
        </w:rPr>
        <w:t>an unknown</w:t>
      </w:r>
      <w:r w:rsidR="00C85DFB">
        <w:rPr>
          <w:spacing w:val="-20"/>
          <w:sz w:val="19"/>
        </w:rPr>
        <w:t xml:space="preserve"> </w:t>
      </w:r>
      <w:r w:rsidR="00C85DFB">
        <w:rPr>
          <w:sz w:val="19"/>
        </w:rPr>
        <w:t>direction</w:t>
      </w:r>
      <w:r w:rsidR="00C85DFB">
        <w:rPr>
          <w:spacing w:val="19"/>
          <w:sz w:val="19"/>
        </w:rPr>
        <w:t xml:space="preserve"> </w:t>
      </w:r>
      <w:r w:rsidR="00C85DFB">
        <w:rPr>
          <w:sz w:val="19"/>
        </w:rPr>
        <w:t>at</w:t>
      </w:r>
      <w:r w:rsidR="00C85DFB">
        <w:rPr>
          <w:spacing w:val="-1"/>
          <w:w w:val="101"/>
          <w:sz w:val="19"/>
        </w:rPr>
        <w:t xml:space="preserve"> </w:t>
      </w:r>
      <w:r w:rsidR="00C85DFB">
        <w:rPr>
          <w:sz w:val="19"/>
        </w:rPr>
        <w:t xml:space="preserve">an unknown  target.  Cara said  Subject  #l  is the suspect she later identified as </w:t>
      </w:r>
      <w:r w:rsidR="000C0F0E">
        <w:rPr>
          <w:sz w:val="19"/>
        </w:rPr>
        <w:t xml:space="preserve">being------. Cara </w:t>
      </w:r>
      <w:r w:rsidR="00C85DFB">
        <w:rPr>
          <w:sz w:val="19"/>
        </w:rPr>
        <w:t>Sander</w:t>
      </w:r>
      <w:r w:rsidR="00C85DFB">
        <w:rPr>
          <w:spacing w:val="-18"/>
          <w:sz w:val="19"/>
        </w:rPr>
        <w:t xml:space="preserve"> </w:t>
      </w:r>
      <w:r w:rsidR="00C85DFB">
        <w:rPr>
          <w:sz w:val="19"/>
        </w:rPr>
        <w:t>said</w:t>
      </w:r>
      <w:r w:rsidR="00C85DFB">
        <w:rPr>
          <w:spacing w:val="23"/>
          <w:sz w:val="19"/>
        </w:rPr>
        <w:t xml:space="preserve"> </w:t>
      </w:r>
      <w:r w:rsidR="00C85DFB">
        <w:rPr>
          <w:sz w:val="19"/>
        </w:rPr>
        <w:t>Subject</w:t>
      </w:r>
      <w:r w:rsidR="00C85DFB">
        <w:rPr>
          <w:spacing w:val="-1"/>
          <w:w w:val="101"/>
          <w:sz w:val="19"/>
        </w:rPr>
        <w:t xml:space="preserve"> </w:t>
      </w:r>
      <w:r w:rsidR="00C85DFB">
        <w:rPr>
          <w:sz w:val="19"/>
        </w:rPr>
        <w:t>#1 appeared to be calm with a "blank expression  on his face."  Cara Sander  said Subject  #2  was standing approximately  a</w:t>
      </w:r>
      <w:r w:rsidR="000C0F0E">
        <w:rPr>
          <w:sz w:val="19"/>
        </w:rPr>
        <w:t>rm’</w:t>
      </w:r>
      <w:r w:rsidR="00C85DFB">
        <w:rPr>
          <w:sz w:val="19"/>
        </w:rPr>
        <w:t>s length away from Subject #</w:t>
      </w:r>
      <w:r w:rsidR="000C0F0E">
        <w:rPr>
          <w:sz w:val="19"/>
        </w:rPr>
        <w:t>1</w:t>
      </w:r>
      <w:r w:rsidR="00C85DFB">
        <w:rPr>
          <w:sz w:val="19"/>
        </w:rPr>
        <w:t xml:space="preserve"> and to his left. She described Subject</w:t>
      </w:r>
      <w:r w:rsidR="000C0F0E">
        <w:rPr>
          <w:sz w:val="19"/>
        </w:rPr>
        <w:t xml:space="preserve">  </w:t>
      </w:r>
      <w:r w:rsidR="00C85DFB">
        <w:rPr>
          <w:sz w:val="19"/>
        </w:rPr>
        <w:t>#2 as being a white male, approximately</w:t>
      </w:r>
      <w:r w:rsidR="000C0F0E">
        <w:rPr>
          <w:sz w:val="19"/>
        </w:rPr>
        <w:t xml:space="preserve"> </w:t>
      </w:r>
      <w:r w:rsidR="00C85DFB">
        <w:rPr>
          <w:sz w:val="19"/>
        </w:rPr>
        <w:t>5'10" to</w:t>
      </w:r>
      <w:r w:rsidR="00C85DFB">
        <w:rPr>
          <w:spacing w:val="9"/>
          <w:sz w:val="19"/>
        </w:rPr>
        <w:t xml:space="preserve"> </w:t>
      </w:r>
      <w:r w:rsidR="00C85DFB">
        <w:rPr>
          <w:sz w:val="19"/>
        </w:rPr>
        <w:t>5'11"</w:t>
      </w:r>
      <w:r w:rsidR="000C0F0E">
        <w:rPr>
          <w:sz w:val="19"/>
        </w:rPr>
        <w:t xml:space="preserve">                                                   </w:t>
      </w:r>
    </w:p>
    <w:p w:rsidR="00962949" w:rsidRDefault="00962949" w:rsidP="000C0F0E">
      <w:pPr>
        <w:spacing w:before="160" w:line="405" w:lineRule="auto"/>
        <w:ind w:left="678" w:right="431"/>
        <w:jc w:val="both"/>
        <w:rPr>
          <w:sz w:val="19"/>
        </w:rPr>
      </w:pPr>
    </w:p>
    <w:p w:rsidR="00962949" w:rsidRDefault="00962949" w:rsidP="000C0F0E">
      <w:pPr>
        <w:spacing w:before="160" w:line="405" w:lineRule="auto"/>
        <w:ind w:left="678" w:right="431"/>
        <w:jc w:val="both"/>
        <w:rPr>
          <w:sz w:val="19"/>
        </w:rPr>
      </w:pPr>
    </w:p>
    <w:p w:rsidR="00CE4C9F" w:rsidRDefault="000C0F0E" w:rsidP="000C0F0E">
      <w:pPr>
        <w:spacing w:before="160" w:line="405" w:lineRule="auto"/>
        <w:ind w:left="678" w:right="431"/>
        <w:jc w:val="both"/>
        <w:rPr>
          <w:sz w:val="19"/>
        </w:rPr>
      </w:pPr>
      <w:r>
        <w:rPr>
          <w:sz w:val="19"/>
        </w:rPr>
        <w:t xml:space="preserve">      </w:t>
      </w:r>
      <w:r w:rsidRPr="00962949">
        <w:rPr>
          <w:sz w:val="24"/>
          <w:szCs w:val="24"/>
        </w:rPr>
        <w:t>JC-001-001131</w:t>
      </w:r>
    </w:p>
    <w:p w:rsidR="00CE4C9F" w:rsidRDefault="00CE4C9F">
      <w:pPr>
        <w:rPr>
          <w:sz w:val="14"/>
        </w:rPr>
        <w:sectPr w:rsidR="00CE4C9F">
          <w:pgSz w:w="12240" w:h="15840"/>
          <w:pgMar w:top="800" w:right="540" w:bottom="280" w:left="740" w:header="720" w:footer="720" w:gutter="0"/>
          <w:cols w:space="720"/>
        </w:sectPr>
      </w:pPr>
    </w:p>
    <w:p w:rsidR="00962949" w:rsidRDefault="00962949">
      <w:pPr>
        <w:spacing w:before="93" w:line="405" w:lineRule="auto"/>
        <w:ind w:left="932" w:right="156" w:firstLine="20"/>
        <w:jc w:val="both"/>
        <w:rPr>
          <w:w w:val="110"/>
          <w:sz w:val="19"/>
        </w:rPr>
      </w:pPr>
      <w:bookmarkStart w:id="139" w:name="_bookmark131"/>
      <w:bookmarkEnd w:id="139"/>
      <w:r>
        <w:rPr>
          <w:w w:val="110"/>
          <w:sz w:val="19"/>
        </w:rPr>
        <w:lastRenderedPageBreak/>
        <w:t>CONTINUATION SUPPLEMENT</w:t>
      </w:r>
    </w:p>
    <w:p w:rsidR="00962949" w:rsidRDefault="00962949">
      <w:pPr>
        <w:spacing w:before="93" w:line="405" w:lineRule="auto"/>
        <w:ind w:left="932" w:right="156" w:firstLine="20"/>
        <w:jc w:val="both"/>
        <w:rPr>
          <w:w w:val="110"/>
          <w:sz w:val="19"/>
        </w:rPr>
      </w:pPr>
    </w:p>
    <w:p w:rsidR="00CE4C9F" w:rsidRDefault="00C85DFB">
      <w:pPr>
        <w:spacing w:before="93" w:line="405" w:lineRule="auto"/>
        <w:ind w:left="932" w:right="156" w:firstLine="20"/>
        <w:jc w:val="both"/>
        <w:rPr>
          <w:sz w:val="19"/>
        </w:rPr>
      </w:pPr>
      <w:r>
        <w:rPr>
          <w:w w:val="110"/>
          <w:sz w:val="19"/>
        </w:rPr>
        <w:t>tal</w:t>
      </w:r>
      <w:r w:rsidR="000C0F0E">
        <w:rPr>
          <w:w w:val="110"/>
          <w:sz w:val="19"/>
        </w:rPr>
        <w:t>l</w:t>
      </w:r>
      <w:r>
        <w:rPr>
          <w:spacing w:val="-33"/>
          <w:w w:val="110"/>
          <w:sz w:val="19"/>
        </w:rPr>
        <w:t xml:space="preserve"> </w:t>
      </w:r>
      <w:r>
        <w:rPr>
          <w:w w:val="110"/>
          <w:sz w:val="19"/>
        </w:rPr>
        <w:t>and</w:t>
      </w:r>
      <w:r>
        <w:rPr>
          <w:spacing w:val="-32"/>
          <w:w w:val="110"/>
          <w:sz w:val="19"/>
        </w:rPr>
        <w:t xml:space="preserve"> </w:t>
      </w:r>
      <w:r>
        <w:rPr>
          <w:w w:val="110"/>
          <w:sz w:val="19"/>
        </w:rPr>
        <w:t>weighing</w:t>
      </w:r>
      <w:r>
        <w:rPr>
          <w:spacing w:val="-28"/>
          <w:w w:val="110"/>
          <w:sz w:val="19"/>
        </w:rPr>
        <w:t xml:space="preserve"> </w:t>
      </w:r>
      <w:r>
        <w:rPr>
          <w:w w:val="110"/>
          <w:sz w:val="19"/>
        </w:rPr>
        <w:t>approximately</w:t>
      </w:r>
      <w:r>
        <w:rPr>
          <w:spacing w:val="-32"/>
          <w:w w:val="110"/>
          <w:sz w:val="19"/>
        </w:rPr>
        <w:t xml:space="preserve"> </w:t>
      </w:r>
      <w:r>
        <w:rPr>
          <w:w w:val="110"/>
          <w:sz w:val="19"/>
        </w:rPr>
        <w:t>205</w:t>
      </w:r>
      <w:r>
        <w:rPr>
          <w:spacing w:val="-39"/>
          <w:w w:val="110"/>
          <w:sz w:val="19"/>
        </w:rPr>
        <w:t xml:space="preserve"> </w:t>
      </w:r>
      <w:r>
        <w:rPr>
          <w:w w:val="110"/>
          <w:sz w:val="19"/>
        </w:rPr>
        <w:t>to</w:t>
      </w:r>
      <w:r>
        <w:rPr>
          <w:spacing w:val="-34"/>
          <w:w w:val="110"/>
          <w:sz w:val="19"/>
        </w:rPr>
        <w:t xml:space="preserve"> </w:t>
      </w:r>
      <w:r>
        <w:rPr>
          <w:w w:val="110"/>
          <w:sz w:val="19"/>
        </w:rPr>
        <w:t>210</w:t>
      </w:r>
      <w:r>
        <w:rPr>
          <w:spacing w:val="-30"/>
          <w:w w:val="110"/>
          <w:sz w:val="19"/>
        </w:rPr>
        <w:t xml:space="preserve"> </w:t>
      </w:r>
      <w:r>
        <w:rPr>
          <w:w w:val="110"/>
          <w:sz w:val="19"/>
        </w:rPr>
        <w:t>pounds.</w:t>
      </w:r>
      <w:r>
        <w:rPr>
          <w:spacing w:val="-19"/>
          <w:w w:val="110"/>
          <w:sz w:val="19"/>
        </w:rPr>
        <w:t xml:space="preserve"> </w:t>
      </w:r>
      <w:r>
        <w:rPr>
          <w:w w:val="110"/>
          <w:sz w:val="19"/>
        </w:rPr>
        <w:t>She</w:t>
      </w:r>
      <w:r>
        <w:rPr>
          <w:spacing w:val="-40"/>
          <w:w w:val="110"/>
          <w:sz w:val="19"/>
        </w:rPr>
        <w:t xml:space="preserve"> </w:t>
      </w:r>
      <w:r>
        <w:rPr>
          <w:w w:val="110"/>
          <w:sz w:val="19"/>
        </w:rPr>
        <w:t>said</w:t>
      </w:r>
      <w:r>
        <w:rPr>
          <w:spacing w:val="-37"/>
          <w:w w:val="110"/>
          <w:sz w:val="19"/>
        </w:rPr>
        <w:t xml:space="preserve"> </w:t>
      </w:r>
      <w:r>
        <w:rPr>
          <w:w w:val="110"/>
          <w:sz w:val="19"/>
        </w:rPr>
        <w:t>he</w:t>
      </w:r>
      <w:r>
        <w:rPr>
          <w:spacing w:val="-36"/>
          <w:w w:val="110"/>
          <w:sz w:val="19"/>
        </w:rPr>
        <w:t xml:space="preserve"> </w:t>
      </w:r>
      <w:r>
        <w:rPr>
          <w:w w:val="110"/>
          <w:sz w:val="19"/>
        </w:rPr>
        <w:t>was</w:t>
      </w:r>
      <w:r>
        <w:rPr>
          <w:spacing w:val="-36"/>
          <w:w w:val="110"/>
          <w:sz w:val="19"/>
        </w:rPr>
        <w:t xml:space="preserve"> </w:t>
      </w:r>
      <w:r>
        <w:rPr>
          <w:w w:val="110"/>
          <w:sz w:val="19"/>
        </w:rPr>
        <w:t>wearing</w:t>
      </w:r>
      <w:r>
        <w:rPr>
          <w:spacing w:val="-32"/>
          <w:w w:val="110"/>
          <w:sz w:val="19"/>
        </w:rPr>
        <w:t xml:space="preserve"> </w:t>
      </w:r>
      <w:r>
        <w:rPr>
          <w:w w:val="110"/>
          <w:sz w:val="19"/>
        </w:rPr>
        <w:t>a</w:t>
      </w:r>
      <w:r>
        <w:rPr>
          <w:spacing w:val="-32"/>
          <w:w w:val="110"/>
          <w:sz w:val="19"/>
        </w:rPr>
        <w:t xml:space="preserve"> </w:t>
      </w:r>
      <w:r>
        <w:rPr>
          <w:w w:val="110"/>
          <w:sz w:val="19"/>
        </w:rPr>
        <w:t>white</w:t>
      </w:r>
      <w:r>
        <w:rPr>
          <w:spacing w:val="-29"/>
          <w:w w:val="110"/>
          <w:sz w:val="19"/>
        </w:rPr>
        <w:t xml:space="preserve"> </w:t>
      </w:r>
      <w:r>
        <w:rPr>
          <w:w w:val="110"/>
          <w:sz w:val="19"/>
        </w:rPr>
        <w:t>t</w:t>
      </w:r>
      <w:r>
        <w:rPr>
          <w:spacing w:val="-29"/>
          <w:w w:val="110"/>
          <w:sz w:val="19"/>
        </w:rPr>
        <w:t xml:space="preserve"> </w:t>
      </w:r>
      <w:r>
        <w:rPr>
          <w:w w:val="110"/>
          <w:sz w:val="19"/>
        </w:rPr>
        <w:t>shirt.</w:t>
      </w:r>
      <w:r>
        <w:rPr>
          <w:spacing w:val="-34"/>
          <w:w w:val="110"/>
          <w:sz w:val="19"/>
        </w:rPr>
        <w:t xml:space="preserve"> </w:t>
      </w:r>
      <w:r>
        <w:rPr>
          <w:w w:val="110"/>
          <w:sz w:val="19"/>
        </w:rPr>
        <w:t>and</w:t>
      </w:r>
      <w:r>
        <w:rPr>
          <w:spacing w:val="-36"/>
          <w:w w:val="110"/>
          <w:sz w:val="19"/>
        </w:rPr>
        <w:t xml:space="preserve"> </w:t>
      </w:r>
      <w:r>
        <w:rPr>
          <w:w w:val="110"/>
          <w:sz w:val="19"/>
        </w:rPr>
        <w:t>said</w:t>
      </w:r>
      <w:r>
        <w:rPr>
          <w:spacing w:val="-40"/>
          <w:w w:val="110"/>
          <w:sz w:val="19"/>
        </w:rPr>
        <w:t xml:space="preserve"> </w:t>
      </w:r>
      <w:r>
        <w:rPr>
          <w:w w:val="110"/>
          <w:sz w:val="19"/>
        </w:rPr>
        <w:t>also</w:t>
      </w:r>
      <w:r>
        <w:rPr>
          <w:spacing w:val="-35"/>
          <w:w w:val="110"/>
          <w:sz w:val="19"/>
        </w:rPr>
        <w:t xml:space="preserve"> </w:t>
      </w:r>
      <w:r>
        <w:rPr>
          <w:w w:val="110"/>
          <w:sz w:val="19"/>
        </w:rPr>
        <w:t>that</w:t>
      </w:r>
      <w:r>
        <w:rPr>
          <w:spacing w:val="-32"/>
          <w:w w:val="110"/>
          <w:sz w:val="19"/>
        </w:rPr>
        <w:t xml:space="preserve"> </w:t>
      </w:r>
      <w:r>
        <w:rPr>
          <w:w w:val="110"/>
          <w:sz w:val="19"/>
        </w:rPr>
        <w:t>Subject</w:t>
      </w:r>
      <w:r>
        <w:rPr>
          <w:spacing w:val="-37"/>
          <w:w w:val="110"/>
          <w:sz w:val="19"/>
        </w:rPr>
        <w:t xml:space="preserve"> </w:t>
      </w:r>
      <w:r>
        <w:rPr>
          <w:w w:val="110"/>
          <w:sz w:val="19"/>
        </w:rPr>
        <w:t>#2</w:t>
      </w:r>
      <w:r>
        <w:rPr>
          <w:spacing w:val="-33"/>
          <w:w w:val="110"/>
          <w:sz w:val="19"/>
        </w:rPr>
        <w:t xml:space="preserve"> </w:t>
      </w:r>
      <w:r>
        <w:rPr>
          <w:w w:val="110"/>
          <w:sz w:val="19"/>
        </w:rPr>
        <w:t>had dark</w:t>
      </w:r>
      <w:r>
        <w:rPr>
          <w:spacing w:val="-12"/>
          <w:w w:val="110"/>
          <w:sz w:val="19"/>
        </w:rPr>
        <w:t xml:space="preserve"> </w:t>
      </w:r>
      <w:r>
        <w:rPr>
          <w:w w:val="110"/>
          <w:sz w:val="19"/>
        </w:rPr>
        <w:t>hair</w:t>
      </w:r>
      <w:r>
        <w:rPr>
          <w:spacing w:val="-13"/>
          <w:w w:val="110"/>
          <w:sz w:val="19"/>
        </w:rPr>
        <w:t xml:space="preserve"> </w:t>
      </w:r>
      <w:r>
        <w:rPr>
          <w:w w:val="110"/>
          <w:sz w:val="21"/>
        </w:rPr>
        <w:t>that</w:t>
      </w:r>
      <w:r>
        <w:rPr>
          <w:spacing w:val="-15"/>
          <w:w w:val="110"/>
          <w:sz w:val="21"/>
        </w:rPr>
        <w:t xml:space="preserve"> </w:t>
      </w:r>
      <w:r>
        <w:rPr>
          <w:w w:val="110"/>
          <w:sz w:val="19"/>
        </w:rPr>
        <w:t>she</w:t>
      </w:r>
      <w:r>
        <w:rPr>
          <w:spacing w:val="-17"/>
          <w:w w:val="110"/>
          <w:sz w:val="19"/>
        </w:rPr>
        <w:t xml:space="preserve"> </w:t>
      </w:r>
      <w:r>
        <w:rPr>
          <w:w w:val="110"/>
          <w:sz w:val="19"/>
        </w:rPr>
        <w:t>said</w:t>
      </w:r>
      <w:r>
        <w:rPr>
          <w:spacing w:val="-5"/>
          <w:w w:val="110"/>
          <w:sz w:val="19"/>
        </w:rPr>
        <w:t xml:space="preserve"> </w:t>
      </w:r>
      <w:r>
        <w:rPr>
          <w:w w:val="110"/>
          <w:sz w:val="19"/>
        </w:rPr>
        <w:t>was</w:t>
      </w:r>
      <w:r>
        <w:rPr>
          <w:spacing w:val="-15"/>
          <w:w w:val="110"/>
          <w:sz w:val="19"/>
        </w:rPr>
        <w:t xml:space="preserve"> </w:t>
      </w:r>
      <w:r>
        <w:rPr>
          <w:w w:val="110"/>
          <w:sz w:val="19"/>
        </w:rPr>
        <w:t>either</w:t>
      </w:r>
      <w:r>
        <w:rPr>
          <w:spacing w:val="-13"/>
          <w:w w:val="110"/>
          <w:sz w:val="19"/>
        </w:rPr>
        <w:t xml:space="preserve"> </w:t>
      </w:r>
      <w:r>
        <w:rPr>
          <w:w w:val="110"/>
          <w:sz w:val="19"/>
        </w:rPr>
        <w:t>dark</w:t>
      </w:r>
      <w:r>
        <w:rPr>
          <w:spacing w:val="-10"/>
          <w:w w:val="110"/>
          <w:sz w:val="19"/>
        </w:rPr>
        <w:t xml:space="preserve"> </w:t>
      </w:r>
      <w:r>
        <w:rPr>
          <w:w w:val="110"/>
          <w:sz w:val="19"/>
        </w:rPr>
        <w:t>brown</w:t>
      </w:r>
      <w:r>
        <w:rPr>
          <w:spacing w:val="1"/>
          <w:w w:val="110"/>
          <w:sz w:val="19"/>
        </w:rPr>
        <w:t xml:space="preserve"> </w:t>
      </w:r>
      <w:r>
        <w:rPr>
          <w:w w:val="110"/>
          <w:sz w:val="19"/>
        </w:rPr>
        <w:t>or</w:t>
      </w:r>
      <w:r>
        <w:rPr>
          <w:spacing w:val="-10"/>
          <w:w w:val="110"/>
          <w:sz w:val="19"/>
        </w:rPr>
        <w:t xml:space="preserve"> </w:t>
      </w:r>
      <w:r>
        <w:rPr>
          <w:w w:val="110"/>
          <w:sz w:val="19"/>
        </w:rPr>
        <w:t>black,</w:t>
      </w:r>
      <w:r>
        <w:rPr>
          <w:spacing w:val="36"/>
          <w:w w:val="110"/>
          <w:sz w:val="19"/>
        </w:rPr>
        <w:t xml:space="preserve"> </w:t>
      </w:r>
      <w:r>
        <w:rPr>
          <w:w w:val="110"/>
          <w:sz w:val="19"/>
        </w:rPr>
        <w:t>and</w:t>
      </w:r>
      <w:r>
        <w:rPr>
          <w:spacing w:val="-10"/>
          <w:w w:val="110"/>
          <w:sz w:val="19"/>
        </w:rPr>
        <w:t xml:space="preserve"> </w:t>
      </w:r>
      <w:r>
        <w:rPr>
          <w:w w:val="110"/>
          <w:sz w:val="19"/>
        </w:rPr>
        <w:t>said</w:t>
      </w:r>
      <w:r>
        <w:rPr>
          <w:spacing w:val="-3"/>
          <w:w w:val="110"/>
          <w:sz w:val="19"/>
        </w:rPr>
        <w:t xml:space="preserve"> </w:t>
      </w:r>
      <w:r>
        <w:rPr>
          <w:w w:val="110"/>
          <w:sz w:val="19"/>
        </w:rPr>
        <w:t>his</w:t>
      </w:r>
      <w:r>
        <w:rPr>
          <w:spacing w:val="-12"/>
          <w:w w:val="110"/>
          <w:sz w:val="19"/>
        </w:rPr>
        <w:t xml:space="preserve"> </w:t>
      </w:r>
      <w:r>
        <w:rPr>
          <w:w w:val="110"/>
          <w:sz w:val="19"/>
        </w:rPr>
        <w:t>hairstyle</w:t>
      </w:r>
      <w:r>
        <w:rPr>
          <w:spacing w:val="-3"/>
          <w:w w:val="110"/>
          <w:sz w:val="19"/>
        </w:rPr>
        <w:t xml:space="preserve"> </w:t>
      </w:r>
      <w:r>
        <w:rPr>
          <w:w w:val="110"/>
          <w:sz w:val="19"/>
        </w:rPr>
        <w:t>was</w:t>
      </w:r>
      <w:r>
        <w:rPr>
          <w:spacing w:val="-15"/>
          <w:w w:val="110"/>
          <w:sz w:val="19"/>
        </w:rPr>
        <w:t xml:space="preserve"> </w:t>
      </w:r>
      <w:r>
        <w:rPr>
          <w:w w:val="110"/>
          <w:sz w:val="19"/>
        </w:rPr>
        <w:t>a</w:t>
      </w:r>
      <w:r>
        <w:rPr>
          <w:spacing w:val="-14"/>
          <w:w w:val="110"/>
          <w:sz w:val="19"/>
        </w:rPr>
        <w:t xml:space="preserve"> </w:t>
      </w:r>
      <w:r>
        <w:rPr>
          <w:w w:val="110"/>
          <w:sz w:val="19"/>
        </w:rPr>
        <w:t>''type</w:t>
      </w:r>
      <w:r>
        <w:rPr>
          <w:spacing w:val="-13"/>
          <w:w w:val="110"/>
          <w:sz w:val="19"/>
        </w:rPr>
        <w:t xml:space="preserve"> </w:t>
      </w:r>
      <w:r>
        <w:rPr>
          <w:w w:val="110"/>
          <w:sz w:val="19"/>
        </w:rPr>
        <w:t>of</w:t>
      </w:r>
      <w:r>
        <w:rPr>
          <w:spacing w:val="-3"/>
          <w:w w:val="110"/>
          <w:sz w:val="19"/>
        </w:rPr>
        <w:t xml:space="preserve"> </w:t>
      </w:r>
      <w:r>
        <w:rPr>
          <w:w w:val="110"/>
          <w:sz w:val="19"/>
        </w:rPr>
        <w:t>bowl</w:t>
      </w:r>
      <w:r>
        <w:rPr>
          <w:spacing w:val="-4"/>
          <w:w w:val="110"/>
          <w:sz w:val="19"/>
        </w:rPr>
        <w:t xml:space="preserve"> </w:t>
      </w:r>
      <w:r>
        <w:rPr>
          <w:w w:val="110"/>
          <w:sz w:val="19"/>
        </w:rPr>
        <w:t>cu</w:t>
      </w:r>
      <w:r w:rsidR="000C0F0E">
        <w:rPr>
          <w:w w:val="110"/>
          <w:sz w:val="19"/>
        </w:rPr>
        <w:t>t”</w:t>
      </w:r>
      <w:r>
        <w:rPr>
          <w:spacing w:val="-16"/>
          <w:w w:val="110"/>
          <w:sz w:val="19"/>
        </w:rPr>
        <w:t xml:space="preserve"> </w:t>
      </w:r>
      <w:r>
        <w:rPr>
          <w:w w:val="110"/>
          <w:sz w:val="19"/>
        </w:rPr>
        <w:t>as</w:t>
      </w:r>
      <w:r>
        <w:rPr>
          <w:spacing w:val="-24"/>
          <w:w w:val="110"/>
          <w:sz w:val="19"/>
        </w:rPr>
        <w:t xml:space="preserve"> </w:t>
      </w:r>
      <w:r>
        <w:rPr>
          <w:w w:val="110"/>
          <w:sz w:val="19"/>
        </w:rPr>
        <w:t>far</w:t>
      </w:r>
      <w:r>
        <w:rPr>
          <w:spacing w:val="-10"/>
          <w:w w:val="110"/>
          <w:sz w:val="19"/>
        </w:rPr>
        <w:t xml:space="preserve"> </w:t>
      </w:r>
      <w:r>
        <w:rPr>
          <w:w w:val="110"/>
          <w:sz w:val="19"/>
        </w:rPr>
        <w:t>as</w:t>
      </w:r>
      <w:r>
        <w:rPr>
          <w:spacing w:val="-11"/>
          <w:w w:val="110"/>
          <w:sz w:val="19"/>
        </w:rPr>
        <w:t xml:space="preserve"> </w:t>
      </w:r>
      <w:r>
        <w:rPr>
          <w:w w:val="110"/>
          <w:sz w:val="19"/>
        </w:rPr>
        <w:t>she</w:t>
      </w:r>
      <w:r>
        <w:rPr>
          <w:spacing w:val="-10"/>
          <w:w w:val="110"/>
          <w:sz w:val="19"/>
        </w:rPr>
        <w:t xml:space="preserve"> </w:t>
      </w:r>
      <w:r>
        <w:rPr>
          <w:w w:val="110"/>
          <w:sz w:val="19"/>
        </w:rPr>
        <w:t>could remember.</w:t>
      </w:r>
      <w:r>
        <w:rPr>
          <w:spacing w:val="-11"/>
          <w:w w:val="110"/>
          <w:sz w:val="19"/>
        </w:rPr>
        <w:t xml:space="preserve"> </w:t>
      </w:r>
      <w:r>
        <w:rPr>
          <w:w w:val="110"/>
          <w:sz w:val="19"/>
        </w:rPr>
        <w:t>She</w:t>
      </w:r>
      <w:r>
        <w:rPr>
          <w:spacing w:val="-33"/>
          <w:w w:val="110"/>
          <w:sz w:val="19"/>
        </w:rPr>
        <w:t xml:space="preserve"> </w:t>
      </w:r>
      <w:r>
        <w:rPr>
          <w:w w:val="110"/>
          <w:sz w:val="19"/>
        </w:rPr>
        <w:t>said</w:t>
      </w:r>
      <w:r>
        <w:rPr>
          <w:spacing w:val="-36"/>
          <w:w w:val="110"/>
          <w:sz w:val="19"/>
        </w:rPr>
        <w:t xml:space="preserve"> </w:t>
      </w:r>
      <w:r>
        <w:rPr>
          <w:w w:val="110"/>
          <w:sz w:val="19"/>
        </w:rPr>
        <w:t>Subject</w:t>
      </w:r>
      <w:r>
        <w:rPr>
          <w:spacing w:val="-27"/>
          <w:w w:val="110"/>
          <w:sz w:val="19"/>
        </w:rPr>
        <w:t xml:space="preserve"> </w:t>
      </w:r>
      <w:r>
        <w:rPr>
          <w:w w:val="110"/>
          <w:sz w:val="19"/>
        </w:rPr>
        <w:t>#2</w:t>
      </w:r>
      <w:r>
        <w:rPr>
          <w:spacing w:val="-31"/>
          <w:w w:val="110"/>
          <w:sz w:val="19"/>
        </w:rPr>
        <w:t xml:space="preserve"> </w:t>
      </w:r>
      <w:r>
        <w:rPr>
          <w:w w:val="110"/>
          <w:sz w:val="19"/>
        </w:rPr>
        <w:t>had</w:t>
      </w:r>
      <w:r>
        <w:rPr>
          <w:spacing w:val="-34"/>
          <w:w w:val="110"/>
          <w:sz w:val="19"/>
        </w:rPr>
        <w:t xml:space="preserve"> </w:t>
      </w:r>
      <w:r>
        <w:rPr>
          <w:w w:val="110"/>
          <w:sz w:val="19"/>
        </w:rPr>
        <w:t>pale</w:t>
      </w:r>
      <w:r w:rsidR="000C0F0E">
        <w:rPr>
          <w:w w:val="110"/>
          <w:sz w:val="19"/>
        </w:rPr>
        <w:t xml:space="preserve"> </w:t>
      </w:r>
      <w:r>
        <w:rPr>
          <w:w w:val="110"/>
          <w:sz w:val="19"/>
        </w:rPr>
        <w:t>colored</w:t>
      </w:r>
      <w:r w:rsidR="000C0F0E">
        <w:rPr>
          <w:w w:val="110"/>
          <w:sz w:val="19"/>
        </w:rPr>
        <w:t xml:space="preserve"> </w:t>
      </w:r>
      <w:r>
        <w:rPr>
          <w:w w:val="110"/>
          <w:sz w:val="19"/>
        </w:rPr>
        <w:t>skin,</w:t>
      </w:r>
      <w:r>
        <w:rPr>
          <w:spacing w:val="-39"/>
          <w:w w:val="110"/>
          <w:sz w:val="19"/>
        </w:rPr>
        <w:t xml:space="preserve"> </w:t>
      </w:r>
      <w:r>
        <w:rPr>
          <w:w w:val="110"/>
          <w:sz w:val="19"/>
        </w:rPr>
        <w:t>a</w:t>
      </w:r>
      <w:r>
        <w:rPr>
          <w:spacing w:val="-37"/>
          <w:w w:val="110"/>
          <w:sz w:val="19"/>
        </w:rPr>
        <w:t xml:space="preserve"> </w:t>
      </w:r>
      <w:r>
        <w:rPr>
          <w:w w:val="110"/>
          <w:sz w:val="19"/>
        </w:rPr>
        <w:t>chubby</w:t>
      </w:r>
      <w:r>
        <w:rPr>
          <w:spacing w:val="-32"/>
          <w:w w:val="110"/>
          <w:sz w:val="19"/>
        </w:rPr>
        <w:t xml:space="preserve"> </w:t>
      </w:r>
      <w:r>
        <w:rPr>
          <w:w w:val="110"/>
          <w:sz w:val="19"/>
        </w:rPr>
        <w:t>face,</w:t>
      </w:r>
      <w:r>
        <w:rPr>
          <w:spacing w:val="-32"/>
          <w:w w:val="110"/>
          <w:sz w:val="19"/>
        </w:rPr>
        <w:t xml:space="preserve"> </w:t>
      </w:r>
      <w:r>
        <w:rPr>
          <w:w w:val="110"/>
          <w:sz w:val="19"/>
        </w:rPr>
        <w:t>and</w:t>
      </w:r>
      <w:r>
        <w:rPr>
          <w:spacing w:val="-38"/>
          <w:w w:val="110"/>
          <w:sz w:val="19"/>
        </w:rPr>
        <w:t xml:space="preserve"> </w:t>
      </w:r>
      <w:r>
        <w:rPr>
          <w:w w:val="110"/>
          <w:sz w:val="19"/>
        </w:rPr>
        <w:t>said</w:t>
      </w:r>
      <w:r>
        <w:rPr>
          <w:spacing w:val="-31"/>
          <w:w w:val="110"/>
          <w:sz w:val="19"/>
        </w:rPr>
        <w:t xml:space="preserve"> </w:t>
      </w:r>
      <w:r>
        <w:rPr>
          <w:w w:val="110"/>
          <w:sz w:val="19"/>
        </w:rPr>
        <w:t>he</w:t>
      </w:r>
      <w:r>
        <w:rPr>
          <w:spacing w:val="-34"/>
          <w:w w:val="110"/>
          <w:sz w:val="19"/>
        </w:rPr>
        <w:t xml:space="preserve"> </w:t>
      </w:r>
      <w:r>
        <w:rPr>
          <w:w w:val="110"/>
          <w:sz w:val="19"/>
        </w:rPr>
        <w:t>possibly</w:t>
      </w:r>
      <w:r>
        <w:rPr>
          <w:spacing w:val="-26"/>
          <w:w w:val="110"/>
          <w:sz w:val="19"/>
        </w:rPr>
        <w:t xml:space="preserve"> </w:t>
      </w:r>
      <w:r>
        <w:rPr>
          <w:w w:val="110"/>
          <w:sz w:val="19"/>
        </w:rPr>
        <w:t>had</w:t>
      </w:r>
      <w:r>
        <w:rPr>
          <w:spacing w:val="-34"/>
          <w:w w:val="110"/>
          <w:sz w:val="19"/>
        </w:rPr>
        <w:t xml:space="preserve"> </w:t>
      </w:r>
      <w:r>
        <w:rPr>
          <w:w w:val="110"/>
          <w:sz w:val="19"/>
        </w:rPr>
        <w:t>bangs</w:t>
      </w:r>
      <w:r>
        <w:rPr>
          <w:spacing w:val="-34"/>
          <w:w w:val="110"/>
          <w:sz w:val="19"/>
        </w:rPr>
        <w:t xml:space="preserve"> </w:t>
      </w:r>
      <w:r>
        <w:rPr>
          <w:w w:val="110"/>
          <w:sz w:val="19"/>
        </w:rPr>
        <w:t>that</w:t>
      </w:r>
      <w:r>
        <w:rPr>
          <w:spacing w:val="-31"/>
          <w:w w:val="110"/>
          <w:sz w:val="19"/>
        </w:rPr>
        <w:t xml:space="preserve"> </w:t>
      </w:r>
      <w:r>
        <w:rPr>
          <w:w w:val="110"/>
          <w:sz w:val="19"/>
        </w:rPr>
        <w:t>hung</w:t>
      </w:r>
      <w:r>
        <w:rPr>
          <w:spacing w:val="-9"/>
          <w:w w:val="110"/>
          <w:sz w:val="19"/>
        </w:rPr>
        <w:t xml:space="preserve"> </w:t>
      </w:r>
      <w:r>
        <w:rPr>
          <w:w w:val="110"/>
          <w:sz w:val="19"/>
        </w:rPr>
        <w:t>approximately half</w:t>
      </w:r>
      <w:r>
        <w:rPr>
          <w:spacing w:val="-25"/>
          <w:w w:val="110"/>
          <w:sz w:val="19"/>
        </w:rPr>
        <w:t xml:space="preserve"> </w:t>
      </w:r>
      <w:r>
        <w:rPr>
          <w:w w:val="110"/>
          <w:sz w:val="19"/>
        </w:rPr>
        <w:t>way</w:t>
      </w:r>
      <w:r>
        <w:rPr>
          <w:spacing w:val="-30"/>
          <w:w w:val="110"/>
          <w:sz w:val="19"/>
        </w:rPr>
        <w:t xml:space="preserve"> </w:t>
      </w:r>
      <w:r>
        <w:rPr>
          <w:w w:val="110"/>
          <w:sz w:val="19"/>
        </w:rPr>
        <w:t>down</w:t>
      </w:r>
      <w:r>
        <w:rPr>
          <w:spacing w:val="-21"/>
          <w:w w:val="110"/>
          <w:sz w:val="19"/>
        </w:rPr>
        <w:t xml:space="preserve"> </w:t>
      </w:r>
      <w:r>
        <w:rPr>
          <w:w w:val="110"/>
          <w:sz w:val="19"/>
        </w:rPr>
        <w:t>on</w:t>
      </w:r>
      <w:r>
        <w:rPr>
          <w:spacing w:val="-22"/>
          <w:w w:val="110"/>
          <w:sz w:val="19"/>
        </w:rPr>
        <w:t xml:space="preserve"> </w:t>
      </w:r>
      <w:r>
        <w:rPr>
          <w:w w:val="110"/>
          <w:sz w:val="19"/>
        </w:rPr>
        <w:t>his</w:t>
      </w:r>
      <w:r>
        <w:rPr>
          <w:spacing w:val="-24"/>
          <w:w w:val="110"/>
          <w:sz w:val="19"/>
        </w:rPr>
        <w:t xml:space="preserve"> </w:t>
      </w:r>
      <w:r>
        <w:rPr>
          <w:w w:val="110"/>
          <w:sz w:val="19"/>
        </w:rPr>
        <w:t>forehead.</w:t>
      </w:r>
      <w:r>
        <w:rPr>
          <w:spacing w:val="7"/>
          <w:w w:val="110"/>
          <w:sz w:val="19"/>
        </w:rPr>
        <w:t xml:space="preserve"> </w:t>
      </w:r>
      <w:r>
        <w:rPr>
          <w:w w:val="110"/>
          <w:sz w:val="19"/>
        </w:rPr>
        <w:t>Cara</w:t>
      </w:r>
      <w:r>
        <w:rPr>
          <w:spacing w:val="-25"/>
          <w:w w:val="110"/>
          <w:sz w:val="19"/>
        </w:rPr>
        <w:t xml:space="preserve"> </w:t>
      </w:r>
      <w:r>
        <w:rPr>
          <w:w w:val="110"/>
          <w:sz w:val="19"/>
        </w:rPr>
        <w:t>said</w:t>
      </w:r>
      <w:r>
        <w:rPr>
          <w:spacing w:val="-21"/>
          <w:w w:val="110"/>
          <w:sz w:val="19"/>
        </w:rPr>
        <w:t xml:space="preserve"> </w:t>
      </w:r>
      <w:r>
        <w:rPr>
          <w:w w:val="110"/>
          <w:sz w:val="19"/>
        </w:rPr>
        <w:t>that</w:t>
      </w:r>
      <w:r>
        <w:rPr>
          <w:spacing w:val="-26"/>
          <w:w w:val="110"/>
          <w:sz w:val="19"/>
        </w:rPr>
        <w:t xml:space="preserve"> </w:t>
      </w:r>
      <w:r>
        <w:rPr>
          <w:w w:val="110"/>
          <w:sz w:val="19"/>
        </w:rPr>
        <w:t>Subject</w:t>
      </w:r>
      <w:r>
        <w:rPr>
          <w:spacing w:val="-18"/>
          <w:w w:val="110"/>
          <w:sz w:val="19"/>
        </w:rPr>
        <w:t xml:space="preserve"> </w:t>
      </w:r>
      <w:r>
        <w:rPr>
          <w:w w:val="110"/>
          <w:sz w:val="19"/>
        </w:rPr>
        <w:t>#2</w:t>
      </w:r>
      <w:r>
        <w:rPr>
          <w:spacing w:val="-24"/>
          <w:w w:val="110"/>
          <w:sz w:val="19"/>
        </w:rPr>
        <w:t xml:space="preserve"> </w:t>
      </w:r>
      <w:r>
        <w:rPr>
          <w:w w:val="110"/>
          <w:sz w:val="19"/>
        </w:rPr>
        <w:t>did</w:t>
      </w:r>
      <w:r>
        <w:rPr>
          <w:spacing w:val="-31"/>
          <w:w w:val="110"/>
          <w:sz w:val="19"/>
        </w:rPr>
        <w:t xml:space="preserve"> </w:t>
      </w:r>
      <w:r>
        <w:rPr>
          <w:w w:val="110"/>
          <w:sz w:val="19"/>
        </w:rPr>
        <w:t>not</w:t>
      </w:r>
      <w:r>
        <w:rPr>
          <w:spacing w:val="-26"/>
          <w:w w:val="110"/>
          <w:sz w:val="19"/>
        </w:rPr>
        <w:t xml:space="preserve"> </w:t>
      </w:r>
      <w:r>
        <w:rPr>
          <w:w w:val="110"/>
          <w:sz w:val="19"/>
        </w:rPr>
        <w:t>have</w:t>
      </w:r>
      <w:r>
        <w:rPr>
          <w:spacing w:val="-31"/>
          <w:w w:val="110"/>
          <w:sz w:val="19"/>
        </w:rPr>
        <w:t xml:space="preserve"> </w:t>
      </w:r>
      <w:r>
        <w:rPr>
          <w:w w:val="110"/>
          <w:sz w:val="19"/>
        </w:rPr>
        <w:t>a</w:t>
      </w:r>
      <w:r>
        <w:rPr>
          <w:spacing w:val="-27"/>
          <w:w w:val="110"/>
          <w:sz w:val="19"/>
        </w:rPr>
        <w:t xml:space="preserve"> </w:t>
      </w:r>
      <w:r>
        <w:rPr>
          <w:w w:val="110"/>
          <w:sz w:val="19"/>
        </w:rPr>
        <w:t>firearm</w:t>
      </w:r>
      <w:r>
        <w:rPr>
          <w:spacing w:val="-22"/>
          <w:w w:val="110"/>
          <w:sz w:val="19"/>
        </w:rPr>
        <w:t xml:space="preserve"> </w:t>
      </w:r>
      <w:r>
        <w:rPr>
          <w:w w:val="110"/>
          <w:sz w:val="19"/>
        </w:rPr>
        <w:t>or</w:t>
      </w:r>
      <w:r>
        <w:rPr>
          <w:spacing w:val="-23"/>
          <w:w w:val="110"/>
          <w:sz w:val="19"/>
        </w:rPr>
        <w:t xml:space="preserve"> </w:t>
      </w:r>
      <w:r>
        <w:rPr>
          <w:w w:val="110"/>
          <w:sz w:val="19"/>
        </w:rPr>
        <w:t>any</w:t>
      </w:r>
      <w:r>
        <w:rPr>
          <w:spacing w:val="-24"/>
          <w:w w:val="110"/>
          <w:sz w:val="19"/>
        </w:rPr>
        <w:t xml:space="preserve"> </w:t>
      </w:r>
      <w:r>
        <w:rPr>
          <w:w w:val="110"/>
          <w:sz w:val="19"/>
        </w:rPr>
        <w:t>other</w:t>
      </w:r>
      <w:r>
        <w:rPr>
          <w:spacing w:val="-28"/>
          <w:w w:val="110"/>
          <w:sz w:val="19"/>
        </w:rPr>
        <w:t xml:space="preserve"> </w:t>
      </w:r>
      <w:r>
        <w:rPr>
          <w:w w:val="110"/>
          <w:sz w:val="19"/>
        </w:rPr>
        <w:t>items</w:t>
      </w:r>
      <w:r>
        <w:rPr>
          <w:spacing w:val="-25"/>
          <w:w w:val="110"/>
          <w:sz w:val="19"/>
        </w:rPr>
        <w:t xml:space="preserve"> </w:t>
      </w:r>
      <w:r>
        <w:rPr>
          <w:w w:val="110"/>
          <w:sz w:val="19"/>
        </w:rPr>
        <w:t>in</w:t>
      </w:r>
      <w:r>
        <w:rPr>
          <w:spacing w:val="-22"/>
          <w:w w:val="110"/>
          <w:sz w:val="19"/>
        </w:rPr>
        <w:t xml:space="preserve"> </w:t>
      </w:r>
      <w:r>
        <w:rPr>
          <w:w w:val="110"/>
          <w:sz w:val="19"/>
        </w:rPr>
        <w:t>his</w:t>
      </w:r>
      <w:r>
        <w:rPr>
          <w:spacing w:val="-25"/>
          <w:w w:val="110"/>
          <w:sz w:val="19"/>
        </w:rPr>
        <w:t xml:space="preserve"> </w:t>
      </w:r>
      <w:r>
        <w:rPr>
          <w:w w:val="110"/>
          <w:sz w:val="19"/>
        </w:rPr>
        <w:t>hands</w:t>
      </w:r>
      <w:r>
        <w:rPr>
          <w:spacing w:val="-24"/>
          <w:w w:val="110"/>
          <w:sz w:val="19"/>
        </w:rPr>
        <w:t xml:space="preserve"> </w:t>
      </w:r>
      <w:r>
        <w:rPr>
          <w:w w:val="110"/>
          <w:sz w:val="19"/>
        </w:rPr>
        <w:t>that</w:t>
      </w:r>
      <w:r>
        <w:rPr>
          <w:spacing w:val="-25"/>
          <w:w w:val="110"/>
          <w:sz w:val="19"/>
        </w:rPr>
        <w:t xml:space="preserve"> </w:t>
      </w:r>
      <w:r>
        <w:rPr>
          <w:w w:val="110"/>
          <w:sz w:val="19"/>
        </w:rPr>
        <w:t>she</w:t>
      </w:r>
      <w:r>
        <w:rPr>
          <w:spacing w:val="-36"/>
          <w:w w:val="110"/>
          <w:sz w:val="19"/>
        </w:rPr>
        <w:t xml:space="preserve"> </w:t>
      </w:r>
      <w:r>
        <w:rPr>
          <w:w w:val="110"/>
          <w:sz w:val="19"/>
        </w:rPr>
        <w:t>saw. She</w:t>
      </w:r>
      <w:r>
        <w:rPr>
          <w:spacing w:val="-25"/>
          <w:w w:val="110"/>
          <w:sz w:val="19"/>
        </w:rPr>
        <w:t xml:space="preserve"> </w:t>
      </w:r>
      <w:r>
        <w:rPr>
          <w:w w:val="110"/>
          <w:sz w:val="19"/>
        </w:rPr>
        <w:t>said</w:t>
      </w:r>
      <w:r>
        <w:rPr>
          <w:spacing w:val="-23"/>
          <w:w w:val="110"/>
          <w:sz w:val="19"/>
        </w:rPr>
        <w:t xml:space="preserve"> </w:t>
      </w:r>
      <w:r>
        <w:rPr>
          <w:w w:val="110"/>
          <w:sz w:val="19"/>
        </w:rPr>
        <w:t>laying</w:t>
      </w:r>
      <w:r>
        <w:rPr>
          <w:spacing w:val="-24"/>
          <w:w w:val="110"/>
          <w:sz w:val="19"/>
        </w:rPr>
        <w:t xml:space="preserve"> </w:t>
      </w:r>
      <w:r>
        <w:rPr>
          <w:w w:val="110"/>
          <w:sz w:val="19"/>
        </w:rPr>
        <w:t>on</w:t>
      </w:r>
      <w:r>
        <w:rPr>
          <w:spacing w:val="-17"/>
          <w:w w:val="110"/>
          <w:sz w:val="19"/>
        </w:rPr>
        <w:t xml:space="preserve"> </w:t>
      </w:r>
      <w:r>
        <w:rPr>
          <w:w w:val="110"/>
          <w:sz w:val="19"/>
        </w:rPr>
        <w:t>the</w:t>
      </w:r>
      <w:r>
        <w:rPr>
          <w:spacing w:val="-28"/>
          <w:w w:val="110"/>
          <w:sz w:val="19"/>
        </w:rPr>
        <w:t xml:space="preserve"> </w:t>
      </w:r>
      <w:r>
        <w:rPr>
          <w:w w:val="110"/>
          <w:sz w:val="19"/>
        </w:rPr>
        <w:t>ground,</w:t>
      </w:r>
      <w:r>
        <w:rPr>
          <w:spacing w:val="-23"/>
          <w:w w:val="110"/>
          <w:sz w:val="19"/>
        </w:rPr>
        <w:t xml:space="preserve"> </w:t>
      </w:r>
      <w:r>
        <w:rPr>
          <w:w w:val="110"/>
          <w:sz w:val="19"/>
        </w:rPr>
        <w:t>berween</w:t>
      </w:r>
      <w:r>
        <w:rPr>
          <w:spacing w:val="-20"/>
          <w:w w:val="110"/>
          <w:sz w:val="19"/>
        </w:rPr>
        <w:t xml:space="preserve"> </w:t>
      </w:r>
      <w:r>
        <w:rPr>
          <w:w w:val="110"/>
          <w:sz w:val="19"/>
        </w:rPr>
        <w:t>SubJect</w:t>
      </w:r>
      <w:r>
        <w:rPr>
          <w:spacing w:val="-19"/>
          <w:w w:val="110"/>
          <w:sz w:val="19"/>
        </w:rPr>
        <w:t xml:space="preserve"> </w:t>
      </w:r>
      <w:r>
        <w:rPr>
          <w:w w:val="110"/>
          <w:sz w:val="19"/>
        </w:rPr>
        <w:t>#1</w:t>
      </w:r>
      <w:r>
        <w:rPr>
          <w:spacing w:val="-22"/>
          <w:w w:val="110"/>
          <w:sz w:val="19"/>
        </w:rPr>
        <w:t xml:space="preserve"> </w:t>
      </w:r>
      <w:r>
        <w:rPr>
          <w:w w:val="110"/>
          <w:sz w:val="19"/>
        </w:rPr>
        <w:t>and</w:t>
      </w:r>
      <w:r>
        <w:rPr>
          <w:spacing w:val="-27"/>
          <w:w w:val="110"/>
          <w:sz w:val="19"/>
        </w:rPr>
        <w:t xml:space="preserve"> </w:t>
      </w:r>
      <w:r>
        <w:rPr>
          <w:w w:val="110"/>
          <w:sz w:val="19"/>
        </w:rPr>
        <w:t>#2,</w:t>
      </w:r>
      <w:r>
        <w:rPr>
          <w:spacing w:val="-29"/>
          <w:w w:val="110"/>
          <w:sz w:val="19"/>
        </w:rPr>
        <w:t xml:space="preserve"> </w:t>
      </w:r>
      <w:r>
        <w:rPr>
          <w:w w:val="110"/>
          <w:sz w:val="19"/>
        </w:rPr>
        <w:t>there</w:t>
      </w:r>
      <w:r>
        <w:rPr>
          <w:spacing w:val="-28"/>
          <w:w w:val="110"/>
          <w:sz w:val="19"/>
        </w:rPr>
        <w:t xml:space="preserve"> </w:t>
      </w:r>
      <w:r>
        <w:rPr>
          <w:w w:val="110"/>
          <w:sz w:val="19"/>
        </w:rPr>
        <w:t>was</w:t>
      </w:r>
      <w:r>
        <w:rPr>
          <w:spacing w:val="-29"/>
          <w:w w:val="110"/>
          <w:sz w:val="19"/>
        </w:rPr>
        <w:t xml:space="preserve"> </w:t>
      </w:r>
      <w:r>
        <w:rPr>
          <w:w w:val="110"/>
          <w:sz w:val="19"/>
        </w:rPr>
        <w:t>a</w:t>
      </w:r>
      <w:r>
        <w:rPr>
          <w:spacing w:val="-21"/>
          <w:w w:val="110"/>
          <w:sz w:val="19"/>
        </w:rPr>
        <w:t xml:space="preserve"> </w:t>
      </w:r>
      <w:r>
        <w:rPr>
          <w:w w:val="110"/>
          <w:sz w:val="19"/>
        </w:rPr>
        <w:t>black</w:t>
      </w:r>
      <w:r>
        <w:rPr>
          <w:spacing w:val="-22"/>
          <w:w w:val="110"/>
          <w:sz w:val="19"/>
        </w:rPr>
        <w:t xml:space="preserve"> </w:t>
      </w:r>
      <w:r>
        <w:rPr>
          <w:w w:val="110"/>
          <w:sz w:val="19"/>
        </w:rPr>
        <w:t>duffle</w:t>
      </w:r>
      <w:r>
        <w:rPr>
          <w:spacing w:val="-20"/>
          <w:w w:val="110"/>
          <w:sz w:val="19"/>
        </w:rPr>
        <w:t xml:space="preserve"> </w:t>
      </w:r>
      <w:r>
        <w:rPr>
          <w:w w:val="110"/>
          <w:sz w:val="19"/>
        </w:rPr>
        <w:t>bag.</w:t>
      </w:r>
      <w:r>
        <w:rPr>
          <w:spacing w:val="1"/>
          <w:w w:val="110"/>
          <w:sz w:val="19"/>
        </w:rPr>
        <w:t xml:space="preserve"> </w:t>
      </w:r>
      <w:r>
        <w:rPr>
          <w:w w:val="110"/>
          <w:sz w:val="19"/>
        </w:rPr>
        <w:t>Cara</w:t>
      </w:r>
      <w:r>
        <w:rPr>
          <w:spacing w:val="-24"/>
          <w:w w:val="110"/>
          <w:sz w:val="19"/>
        </w:rPr>
        <w:t xml:space="preserve"> </w:t>
      </w:r>
      <w:r>
        <w:rPr>
          <w:w w:val="110"/>
          <w:sz w:val="19"/>
        </w:rPr>
        <w:t>said</w:t>
      </w:r>
      <w:r>
        <w:rPr>
          <w:spacing w:val="-22"/>
          <w:w w:val="110"/>
          <w:sz w:val="19"/>
        </w:rPr>
        <w:t xml:space="preserve"> </w:t>
      </w:r>
      <w:r>
        <w:rPr>
          <w:w w:val="110"/>
          <w:sz w:val="19"/>
        </w:rPr>
        <w:t>that</w:t>
      </w:r>
      <w:r>
        <w:rPr>
          <w:spacing w:val="-19"/>
          <w:w w:val="110"/>
          <w:sz w:val="19"/>
        </w:rPr>
        <w:t xml:space="preserve"> </w:t>
      </w:r>
      <w:r>
        <w:rPr>
          <w:w w:val="110"/>
          <w:sz w:val="19"/>
        </w:rPr>
        <w:t>she</w:t>
      </w:r>
      <w:r>
        <w:rPr>
          <w:spacing w:val="-20"/>
          <w:w w:val="110"/>
          <w:sz w:val="19"/>
        </w:rPr>
        <w:t xml:space="preserve"> </w:t>
      </w:r>
      <w:r>
        <w:rPr>
          <w:w w:val="110"/>
          <w:sz w:val="19"/>
        </w:rPr>
        <w:t>was</w:t>
      </w:r>
      <w:r>
        <w:rPr>
          <w:spacing w:val="-25"/>
          <w:w w:val="110"/>
          <w:sz w:val="19"/>
        </w:rPr>
        <w:t xml:space="preserve"> </w:t>
      </w:r>
      <w:r>
        <w:rPr>
          <w:w w:val="110"/>
          <w:sz w:val="19"/>
        </w:rPr>
        <w:t>not</w:t>
      </w:r>
      <w:r>
        <w:rPr>
          <w:spacing w:val="-20"/>
          <w:w w:val="110"/>
          <w:sz w:val="19"/>
        </w:rPr>
        <w:t xml:space="preserve"> </w:t>
      </w:r>
      <w:r>
        <w:rPr>
          <w:w w:val="110"/>
          <w:sz w:val="19"/>
        </w:rPr>
        <w:t>positive that</w:t>
      </w:r>
      <w:r>
        <w:rPr>
          <w:spacing w:val="-14"/>
          <w:w w:val="110"/>
          <w:sz w:val="19"/>
        </w:rPr>
        <w:t xml:space="preserve"> </w:t>
      </w:r>
      <w:r>
        <w:rPr>
          <w:w w:val="110"/>
          <w:sz w:val="19"/>
        </w:rPr>
        <w:t>Subject</w:t>
      </w:r>
      <w:r>
        <w:rPr>
          <w:spacing w:val="-12"/>
          <w:w w:val="110"/>
          <w:sz w:val="19"/>
        </w:rPr>
        <w:t xml:space="preserve"> </w:t>
      </w:r>
      <w:r>
        <w:rPr>
          <w:w w:val="110"/>
          <w:sz w:val="19"/>
        </w:rPr>
        <w:t>#1</w:t>
      </w:r>
      <w:r>
        <w:rPr>
          <w:spacing w:val="-20"/>
          <w:w w:val="110"/>
          <w:sz w:val="19"/>
        </w:rPr>
        <w:t xml:space="preserve"> </w:t>
      </w:r>
      <w:r>
        <w:rPr>
          <w:w w:val="110"/>
          <w:sz w:val="19"/>
        </w:rPr>
        <w:t>and</w:t>
      </w:r>
      <w:r>
        <w:rPr>
          <w:spacing w:val="-19"/>
          <w:w w:val="110"/>
          <w:sz w:val="19"/>
        </w:rPr>
        <w:t xml:space="preserve"> </w:t>
      </w:r>
      <w:r>
        <w:rPr>
          <w:w w:val="110"/>
          <w:sz w:val="19"/>
        </w:rPr>
        <w:t>Subject</w:t>
      </w:r>
      <w:r>
        <w:rPr>
          <w:spacing w:val="-15"/>
          <w:w w:val="110"/>
          <w:sz w:val="19"/>
        </w:rPr>
        <w:t xml:space="preserve"> </w:t>
      </w:r>
      <w:r>
        <w:rPr>
          <w:w w:val="110"/>
          <w:sz w:val="19"/>
        </w:rPr>
        <w:t>#2</w:t>
      </w:r>
      <w:r>
        <w:rPr>
          <w:spacing w:val="-26"/>
          <w:w w:val="110"/>
          <w:sz w:val="19"/>
        </w:rPr>
        <w:t xml:space="preserve"> </w:t>
      </w:r>
      <w:r>
        <w:rPr>
          <w:w w:val="110"/>
          <w:sz w:val="19"/>
        </w:rPr>
        <w:t>were</w:t>
      </w:r>
      <w:r>
        <w:rPr>
          <w:spacing w:val="-28"/>
          <w:w w:val="110"/>
          <w:sz w:val="19"/>
        </w:rPr>
        <w:t xml:space="preserve"> </w:t>
      </w:r>
      <w:r>
        <w:rPr>
          <w:w w:val="110"/>
          <w:sz w:val="19"/>
        </w:rPr>
        <w:t>with</w:t>
      </w:r>
      <w:r>
        <w:rPr>
          <w:spacing w:val="-23"/>
          <w:w w:val="110"/>
          <w:sz w:val="19"/>
        </w:rPr>
        <w:t xml:space="preserve"> </w:t>
      </w:r>
      <w:r>
        <w:rPr>
          <w:w w:val="110"/>
          <w:sz w:val="19"/>
        </w:rPr>
        <w:t>each</w:t>
      </w:r>
      <w:r>
        <w:rPr>
          <w:spacing w:val="-31"/>
          <w:w w:val="110"/>
          <w:sz w:val="19"/>
        </w:rPr>
        <w:t xml:space="preserve"> </w:t>
      </w:r>
      <w:r>
        <w:rPr>
          <w:w w:val="110"/>
          <w:sz w:val="19"/>
        </w:rPr>
        <w:t>other,</w:t>
      </w:r>
      <w:r>
        <w:rPr>
          <w:spacing w:val="-15"/>
          <w:w w:val="110"/>
          <w:sz w:val="19"/>
        </w:rPr>
        <w:t xml:space="preserve"> </w:t>
      </w:r>
      <w:r>
        <w:rPr>
          <w:w w:val="110"/>
          <w:sz w:val="19"/>
        </w:rPr>
        <w:t>due</w:t>
      </w:r>
      <w:r>
        <w:rPr>
          <w:spacing w:val="-29"/>
          <w:w w:val="110"/>
          <w:sz w:val="19"/>
        </w:rPr>
        <w:t xml:space="preserve"> </w:t>
      </w:r>
      <w:r>
        <w:rPr>
          <w:w w:val="110"/>
          <w:sz w:val="19"/>
        </w:rPr>
        <w:t>to</w:t>
      </w:r>
      <w:r>
        <w:rPr>
          <w:spacing w:val="-15"/>
          <w:w w:val="110"/>
          <w:sz w:val="19"/>
        </w:rPr>
        <w:t xml:space="preserve"> </w:t>
      </w:r>
      <w:r>
        <w:rPr>
          <w:w w:val="110"/>
          <w:sz w:val="19"/>
        </w:rPr>
        <w:t>the</w:t>
      </w:r>
      <w:r>
        <w:rPr>
          <w:spacing w:val="-27"/>
          <w:w w:val="110"/>
          <w:sz w:val="19"/>
        </w:rPr>
        <w:t xml:space="preserve"> </w:t>
      </w:r>
      <w:r>
        <w:rPr>
          <w:w w:val="110"/>
          <w:sz w:val="19"/>
        </w:rPr>
        <w:t>fact</w:t>
      </w:r>
      <w:r>
        <w:rPr>
          <w:spacing w:val="-25"/>
          <w:w w:val="110"/>
          <w:sz w:val="19"/>
        </w:rPr>
        <w:t xml:space="preserve"> </w:t>
      </w:r>
      <w:r>
        <w:rPr>
          <w:w w:val="110"/>
          <w:sz w:val="19"/>
        </w:rPr>
        <w:t>that</w:t>
      </w:r>
      <w:r>
        <w:rPr>
          <w:spacing w:val="-24"/>
          <w:w w:val="110"/>
          <w:sz w:val="19"/>
        </w:rPr>
        <w:t xml:space="preserve"> </w:t>
      </w:r>
      <w:r>
        <w:rPr>
          <w:w w:val="110"/>
          <w:sz w:val="19"/>
        </w:rPr>
        <w:t>she</w:t>
      </w:r>
      <w:r>
        <w:rPr>
          <w:spacing w:val="-21"/>
          <w:w w:val="110"/>
          <w:sz w:val="19"/>
        </w:rPr>
        <w:t xml:space="preserve"> </w:t>
      </w:r>
      <w:r>
        <w:rPr>
          <w:w w:val="110"/>
          <w:sz w:val="19"/>
        </w:rPr>
        <w:t>did</w:t>
      </w:r>
      <w:r>
        <w:rPr>
          <w:spacing w:val="-24"/>
          <w:w w:val="110"/>
          <w:sz w:val="19"/>
        </w:rPr>
        <w:t xml:space="preserve"> </w:t>
      </w:r>
      <w:r>
        <w:rPr>
          <w:w w:val="110"/>
          <w:sz w:val="19"/>
        </w:rPr>
        <w:t>not</w:t>
      </w:r>
      <w:r>
        <w:rPr>
          <w:spacing w:val="-18"/>
          <w:w w:val="110"/>
          <w:sz w:val="19"/>
        </w:rPr>
        <w:t xml:space="preserve"> </w:t>
      </w:r>
      <w:r>
        <w:rPr>
          <w:w w:val="110"/>
          <w:sz w:val="19"/>
        </w:rPr>
        <w:t>see</w:t>
      </w:r>
      <w:r>
        <w:rPr>
          <w:spacing w:val="-20"/>
          <w:w w:val="110"/>
          <w:sz w:val="19"/>
        </w:rPr>
        <w:t xml:space="preserve"> </w:t>
      </w:r>
      <w:r>
        <w:rPr>
          <w:w w:val="110"/>
          <w:sz w:val="19"/>
        </w:rPr>
        <w:t>them</w:t>
      </w:r>
      <w:r>
        <w:rPr>
          <w:spacing w:val="-15"/>
          <w:w w:val="110"/>
          <w:sz w:val="19"/>
        </w:rPr>
        <w:t xml:space="preserve"> </w:t>
      </w:r>
      <w:r>
        <w:rPr>
          <w:w w:val="110"/>
          <w:sz w:val="19"/>
        </w:rPr>
        <w:t>communicate</w:t>
      </w:r>
      <w:r>
        <w:rPr>
          <w:spacing w:val="-9"/>
          <w:w w:val="110"/>
          <w:sz w:val="19"/>
        </w:rPr>
        <w:t xml:space="preserve"> </w:t>
      </w:r>
      <w:r>
        <w:rPr>
          <w:w w:val="110"/>
          <w:sz w:val="19"/>
        </w:rPr>
        <w:t>between</w:t>
      </w:r>
      <w:r>
        <w:rPr>
          <w:spacing w:val="-14"/>
          <w:w w:val="110"/>
          <w:sz w:val="19"/>
        </w:rPr>
        <w:t xml:space="preserve"> </w:t>
      </w:r>
      <w:r>
        <w:rPr>
          <w:w w:val="110"/>
          <w:sz w:val="19"/>
        </w:rPr>
        <w:t>them</w:t>
      </w:r>
      <w:r w:rsidR="000C0F0E">
        <w:rPr>
          <w:w w:val="110"/>
          <w:sz w:val="19"/>
        </w:rPr>
        <w:t>,</w:t>
      </w:r>
      <w:r>
        <w:rPr>
          <w:w w:val="110"/>
          <w:sz w:val="19"/>
        </w:rPr>
        <w:t xml:space="preserve"> howe</w:t>
      </w:r>
      <w:r w:rsidR="000C0F0E">
        <w:rPr>
          <w:w w:val="110"/>
          <w:sz w:val="19"/>
        </w:rPr>
        <w:t>v</w:t>
      </w:r>
      <w:r>
        <w:rPr>
          <w:w w:val="110"/>
          <w:sz w:val="19"/>
        </w:rPr>
        <w:t>er</w:t>
      </w:r>
      <w:r w:rsidR="000C0F0E">
        <w:rPr>
          <w:w w:val="110"/>
          <w:sz w:val="19"/>
        </w:rPr>
        <w:t xml:space="preserve">, </w:t>
      </w:r>
      <w:r>
        <w:rPr>
          <w:spacing w:val="-32"/>
          <w:w w:val="110"/>
          <w:sz w:val="19"/>
        </w:rPr>
        <w:t xml:space="preserve"> </w:t>
      </w:r>
      <w:r>
        <w:rPr>
          <w:w w:val="110"/>
          <w:sz w:val="19"/>
        </w:rPr>
        <w:t>she</w:t>
      </w:r>
      <w:r>
        <w:rPr>
          <w:spacing w:val="-26"/>
          <w:w w:val="110"/>
          <w:sz w:val="19"/>
        </w:rPr>
        <w:t xml:space="preserve"> </w:t>
      </w:r>
      <w:r>
        <w:rPr>
          <w:w w:val="110"/>
          <w:sz w:val="19"/>
        </w:rPr>
        <w:t>said</w:t>
      </w:r>
      <w:r>
        <w:rPr>
          <w:spacing w:val="-28"/>
          <w:w w:val="110"/>
          <w:sz w:val="19"/>
        </w:rPr>
        <w:t xml:space="preserve"> </w:t>
      </w:r>
      <w:r>
        <w:rPr>
          <w:w w:val="110"/>
          <w:sz w:val="19"/>
        </w:rPr>
        <w:t>when</w:t>
      </w:r>
      <w:r>
        <w:rPr>
          <w:spacing w:val="-29"/>
          <w:w w:val="110"/>
          <w:sz w:val="19"/>
        </w:rPr>
        <w:t xml:space="preserve"> </w:t>
      </w:r>
      <w:r>
        <w:rPr>
          <w:w w:val="110"/>
          <w:sz w:val="19"/>
        </w:rPr>
        <w:t>the</w:t>
      </w:r>
      <w:r>
        <w:rPr>
          <w:spacing w:val="-34"/>
          <w:w w:val="110"/>
          <w:sz w:val="19"/>
        </w:rPr>
        <w:t xml:space="preserve"> </w:t>
      </w:r>
      <w:r>
        <w:rPr>
          <w:w w:val="110"/>
          <w:sz w:val="19"/>
        </w:rPr>
        <w:t>gunshots</w:t>
      </w:r>
      <w:r>
        <w:rPr>
          <w:spacing w:val="-27"/>
          <w:w w:val="110"/>
          <w:sz w:val="19"/>
        </w:rPr>
        <w:t xml:space="preserve"> </w:t>
      </w:r>
      <w:r>
        <w:rPr>
          <w:w w:val="110"/>
          <w:sz w:val="19"/>
        </w:rPr>
        <w:t>went</w:t>
      </w:r>
      <w:r>
        <w:rPr>
          <w:spacing w:val="-24"/>
          <w:w w:val="110"/>
          <w:sz w:val="19"/>
        </w:rPr>
        <w:t xml:space="preserve"> </w:t>
      </w:r>
      <w:r>
        <w:rPr>
          <w:w w:val="110"/>
          <w:sz w:val="19"/>
        </w:rPr>
        <w:t>off,</w:t>
      </w:r>
      <w:r w:rsidR="000C0F0E">
        <w:rPr>
          <w:w w:val="110"/>
          <w:sz w:val="19"/>
        </w:rPr>
        <w:t xml:space="preserve"> </w:t>
      </w:r>
      <w:r>
        <w:rPr>
          <w:spacing w:val="-35"/>
          <w:w w:val="110"/>
          <w:sz w:val="19"/>
        </w:rPr>
        <w:t xml:space="preserve"> </w:t>
      </w:r>
      <w:r>
        <w:rPr>
          <w:w w:val="110"/>
          <w:sz w:val="19"/>
        </w:rPr>
        <w:t>Subject</w:t>
      </w:r>
      <w:r>
        <w:rPr>
          <w:spacing w:val="-26"/>
          <w:w w:val="110"/>
          <w:sz w:val="19"/>
        </w:rPr>
        <w:t xml:space="preserve"> </w:t>
      </w:r>
      <w:r>
        <w:rPr>
          <w:w w:val="110"/>
          <w:sz w:val="19"/>
        </w:rPr>
        <w:t>#2</w:t>
      </w:r>
      <w:r>
        <w:rPr>
          <w:spacing w:val="-35"/>
          <w:w w:val="110"/>
          <w:sz w:val="19"/>
        </w:rPr>
        <w:t xml:space="preserve"> </w:t>
      </w:r>
      <w:r>
        <w:rPr>
          <w:w w:val="110"/>
          <w:sz w:val="19"/>
        </w:rPr>
        <w:t>was</w:t>
      </w:r>
      <w:r>
        <w:rPr>
          <w:spacing w:val="-33"/>
          <w:w w:val="110"/>
          <w:sz w:val="19"/>
        </w:rPr>
        <w:t xml:space="preserve"> </w:t>
      </w:r>
      <w:r>
        <w:rPr>
          <w:w w:val="110"/>
          <w:sz w:val="19"/>
        </w:rPr>
        <w:t>not</w:t>
      </w:r>
      <w:r>
        <w:rPr>
          <w:spacing w:val="-31"/>
          <w:w w:val="110"/>
          <w:sz w:val="19"/>
        </w:rPr>
        <w:t xml:space="preserve"> </w:t>
      </w:r>
      <w:r>
        <w:rPr>
          <w:w w:val="110"/>
          <w:sz w:val="19"/>
        </w:rPr>
        <w:t>afraid.</w:t>
      </w:r>
      <w:r>
        <w:rPr>
          <w:spacing w:val="-6"/>
          <w:w w:val="110"/>
          <w:sz w:val="19"/>
        </w:rPr>
        <w:t xml:space="preserve"> </w:t>
      </w:r>
      <w:r>
        <w:rPr>
          <w:w w:val="110"/>
          <w:sz w:val="19"/>
        </w:rPr>
        <w:t>She</w:t>
      </w:r>
      <w:r>
        <w:rPr>
          <w:spacing w:val="-38"/>
          <w:w w:val="110"/>
          <w:sz w:val="19"/>
        </w:rPr>
        <w:t xml:space="preserve"> </w:t>
      </w:r>
      <w:r>
        <w:rPr>
          <w:w w:val="110"/>
          <w:sz w:val="19"/>
        </w:rPr>
        <w:t>said</w:t>
      </w:r>
      <w:r>
        <w:rPr>
          <w:spacing w:val="-33"/>
          <w:w w:val="110"/>
          <w:sz w:val="19"/>
        </w:rPr>
        <w:t xml:space="preserve"> </w:t>
      </w:r>
      <w:r>
        <w:rPr>
          <w:w w:val="110"/>
          <w:sz w:val="19"/>
        </w:rPr>
        <w:t>he</w:t>
      </w:r>
      <w:r>
        <w:rPr>
          <w:spacing w:val="-30"/>
          <w:w w:val="110"/>
          <w:sz w:val="19"/>
        </w:rPr>
        <w:t xml:space="preserve"> </w:t>
      </w:r>
      <w:r>
        <w:rPr>
          <w:w w:val="110"/>
          <w:sz w:val="19"/>
        </w:rPr>
        <w:t>did</w:t>
      </w:r>
      <w:r>
        <w:rPr>
          <w:spacing w:val="-34"/>
          <w:w w:val="110"/>
          <w:sz w:val="19"/>
        </w:rPr>
        <w:t xml:space="preserve"> </w:t>
      </w:r>
      <w:r>
        <w:rPr>
          <w:w w:val="110"/>
          <w:sz w:val="19"/>
        </w:rPr>
        <w:t>not</w:t>
      </w:r>
      <w:r>
        <w:rPr>
          <w:spacing w:val="-23"/>
          <w:w w:val="110"/>
          <w:sz w:val="19"/>
        </w:rPr>
        <w:t xml:space="preserve"> </w:t>
      </w:r>
      <w:r>
        <w:rPr>
          <w:w w:val="110"/>
          <w:sz w:val="19"/>
        </w:rPr>
        <w:t>try</w:t>
      </w:r>
      <w:r>
        <w:rPr>
          <w:spacing w:val="-30"/>
          <w:w w:val="110"/>
          <w:sz w:val="19"/>
        </w:rPr>
        <w:t xml:space="preserve"> </w:t>
      </w:r>
      <w:r>
        <w:rPr>
          <w:w w:val="110"/>
          <w:sz w:val="19"/>
        </w:rPr>
        <w:t>to</w:t>
      </w:r>
      <w:r>
        <w:rPr>
          <w:spacing w:val="-27"/>
          <w:w w:val="110"/>
          <w:sz w:val="19"/>
        </w:rPr>
        <w:t xml:space="preserve"> </w:t>
      </w:r>
      <w:r>
        <w:rPr>
          <w:w w:val="110"/>
          <w:sz w:val="19"/>
        </w:rPr>
        <w:t>leave</w:t>
      </w:r>
      <w:r>
        <w:rPr>
          <w:spacing w:val="-24"/>
          <w:w w:val="110"/>
          <w:sz w:val="19"/>
        </w:rPr>
        <w:t xml:space="preserve"> </w:t>
      </w:r>
      <w:r>
        <w:rPr>
          <w:w w:val="110"/>
          <w:sz w:val="19"/>
        </w:rPr>
        <w:t>the</w:t>
      </w:r>
      <w:r>
        <w:rPr>
          <w:spacing w:val="-41"/>
          <w:w w:val="110"/>
          <w:sz w:val="19"/>
        </w:rPr>
        <w:t xml:space="preserve"> </w:t>
      </w:r>
      <w:r>
        <w:rPr>
          <w:w w:val="110"/>
          <w:sz w:val="19"/>
        </w:rPr>
        <w:t>area</w:t>
      </w:r>
      <w:r>
        <w:rPr>
          <w:spacing w:val="-26"/>
          <w:w w:val="110"/>
          <w:sz w:val="19"/>
        </w:rPr>
        <w:t xml:space="preserve"> </w:t>
      </w:r>
      <w:r>
        <w:rPr>
          <w:w w:val="110"/>
          <w:sz w:val="19"/>
        </w:rPr>
        <w:t>a</w:t>
      </w:r>
      <w:r w:rsidR="000C0F0E">
        <w:rPr>
          <w:w w:val="110"/>
          <w:sz w:val="19"/>
        </w:rPr>
        <w:t>t</w:t>
      </w:r>
      <w:r>
        <w:rPr>
          <w:spacing w:val="-29"/>
          <w:w w:val="110"/>
          <w:sz w:val="19"/>
        </w:rPr>
        <w:t xml:space="preserve"> </w:t>
      </w:r>
      <w:r>
        <w:rPr>
          <w:w w:val="110"/>
          <w:sz w:val="19"/>
        </w:rPr>
        <w:t>that</w:t>
      </w:r>
      <w:r>
        <w:rPr>
          <w:spacing w:val="-29"/>
          <w:w w:val="110"/>
          <w:sz w:val="19"/>
        </w:rPr>
        <w:t xml:space="preserve"> </w:t>
      </w:r>
      <w:r>
        <w:rPr>
          <w:w w:val="110"/>
          <w:sz w:val="19"/>
        </w:rPr>
        <w:t>time. and</w:t>
      </w:r>
      <w:r>
        <w:rPr>
          <w:spacing w:val="-34"/>
          <w:w w:val="110"/>
          <w:sz w:val="19"/>
        </w:rPr>
        <w:t xml:space="preserve"> </w:t>
      </w:r>
      <w:r>
        <w:rPr>
          <w:w w:val="110"/>
          <w:sz w:val="19"/>
        </w:rPr>
        <w:t>described</w:t>
      </w:r>
      <w:r>
        <w:rPr>
          <w:spacing w:val="-29"/>
          <w:w w:val="110"/>
          <w:sz w:val="19"/>
        </w:rPr>
        <w:t xml:space="preserve"> </w:t>
      </w:r>
      <w:r>
        <w:rPr>
          <w:w w:val="110"/>
          <w:sz w:val="19"/>
        </w:rPr>
        <w:t>him</w:t>
      </w:r>
      <w:r>
        <w:rPr>
          <w:spacing w:val="-34"/>
          <w:w w:val="110"/>
          <w:sz w:val="19"/>
        </w:rPr>
        <w:t xml:space="preserve"> </w:t>
      </w:r>
      <w:r>
        <w:rPr>
          <w:w w:val="110"/>
          <w:sz w:val="19"/>
        </w:rPr>
        <w:t>as</w:t>
      </w:r>
      <w:r>
        <w:rPr>
          <w:spacing w:val="-29"/>
          <w:w w:val="110"/>
          <w:sz w:val="19"/>
        </w:rPr>
        <w:t xml:space="preserve"> </w:t>
      </w:r>
      <w:r>
        <w:rPr>
          <w:w w:val="110"/>
          <w:sz w:val="19"/>
        </w:rPr>
        <w:t>being</w:t>
      </w:r>
      <w:r>
        <w:rPr>
          <w:spacing w:val="-42"/>
          <w:w w:val="110"/>
          <w:sz w:val="19"/>
        </w:rPr>
        <w:t xml:space="preserve"> </w:t>
      </w:r>
      <w:r>
        <w:rPr>
          <w:w w:val="110"/>
          <w:sz w:val="19"/>
        </w:rPr>
        <w:t>"calm.</w:t>
      </w:r>
      <w:r>
        <w:rPr>
          <w:spacing w:val="-38"/>
          <w:w w:val="110"/>
          <w:sz w:val="19"/>
        </w:rPr>
        <w:t xml:space="preserve"> </w:t>
      </w:r>
      <w:r>
        <w:rPr>
          <w:w w:val="110"/>
          <w:sz w:val="19"/>
        </w:rPr>
        <w:t>with</w:t>
      </w:r>
      <w:r>
        <w:rPr>
          <w:spacing w:val="-33"/>
          <w:w w:val="110"/>
          <w:sz w:val="19"/>
        </w:rPr>
        <w:t xml:space="preserve"> </w:t>
      </w:r>
      <w:r>
        <w:rPr>
          <w:w w:val="110"/>
          <w:sz w:val="19"/>
        </w:rPr>
        <w:t>a</w:t>
      </w:r>
      <w:r>
        <w:rPr>
          <w:spacing w:val="-32"/>
          <w:w w:val="110"/>
          <w:sz w:val="19"/>
        </w:rPr>
        <w:t xml:space="preserve"> </w:t>
      </w:r>
      <w:r>
        <w:rPr>
          <w:w w:val="110"/>
          <w:sz w:val="19"/>
        </w:rPr>
        <w:t>blank</w:t>
      </w:r>
      <w:r>
        <w:rPr>
          <w:spacing w:val="-38"/>
          <w:w w:val="110"/>
          <w:sz w:val="19"/>
        </w:rPr>
        <w:t xml:space="preserve"> </w:t>
      </w:r>
      <w:r>
        <w:rPr>
          <w:w w:val="110"/>
          <w:sz w:val="19"/>
        </w:rPr>
        <w:t>expression</w:t>
      </w:r>
      <w:r>
        <w:rPr>
          <w:spacing w:val="-28"/>
          <w:w w:val="110"/>
          <w:sz w:val="19"/>
        </w:rPr>
        <w:t xml:space="preserve"> </w:t>
      </w:r>
      <w:r>
        <w:rPr>
          <w:w w:val="110"/>
          <w:sz w:val="19"/>
        </w:rPr>
        <w:t>on</w:t>
      </w:r>
      <w:r>
        <w:rPr>
          <w:spacing w:val="-37"/>
          <w:w w:val="110"/>
          <w:sz w:val="19"/>
        </w:rPr>
        <w:t xml:space="preserve"> </w:t>
      </w:r>
      <w:r>
        <w:rPr>
          <w:w w:val="110"/>
          <w:sz w:val="19"/>
        </w:rPr>
        <w:t>his</w:t>
      </w:r>
      <w:r>
        <w:rPr>
          <w:spacing w:val="-33"/>
          <w:w w:val="110"/>
          <w:sz w:val="19"/>
        </w:rPr>
        <w:t xml:space="preserve"> </w:t>
      </w:r>
      <w:r>
        <w:rPr>
          <w:w w:val="110"/>
          <w:sz w:val="19"/>
        </w:rPr>
        <w:t>face",</w:t>
      </w:r>
      <w:r>
        <w:rPr>
          <w:spacing w:val="-32"/>
          <w:w w:val="110"/>
          <w:sz w:val="19"/>
        </w:rPr>
        <w:t xml:space="preserve"> </w:t>
      </w:r>
      <w:r>
        <w:rPr>
          <w:w w:val="110"/>
          <w:sz w:val="19"/>
        </w:rPr>
        <w:t>as</w:t>
      </w:r>
      <w:r>
        <w:rPr>
          <w:spacing w:val="-35"/>
          <w:w w:val="110"/>
          <w:sz w:val="19"/>
        </w:rPr>
        <w:t xml:space="preserve"> </w:t>
      </w:r>
      <w:r>
        <w:rPr>
          <w:w w:val="110"/>
          <w:sz w:val="19"/>
        </w:rPr>
        <w:t>well.</w:t>
      </w:r>
      <w:r>
        <w:rPr>
          <w:spacing w:val="-22"/>
          <w:w w:val="110"/>
          <w:sz w:val="19"/>
        </w:rPr>
        <w:t xml:space="preserve"> </w:t>
      </w:r>
      <w:r>
        <w:rPr>
          <w:w w:val="110"/>
          <w:sz w:val="19"/>
        </w:rPr>
        <w:t>Cara</w:t>
      </w:r>
      <w:r>
        <w:rPr>
          <w:spacing w:val="-39"/>
          <w:w w:val="110"/>
          <w:sz w:val="19"/>
        </w:rPr>
        <w:t xml:space="preserve"> </w:t>
      </w:r>
      <w:r>
        <w:rPr>
          <w:w w:val="110"/>
          <w:sz w:val="19"/>
        </w:rPr>
        <w:t>said</w:t>
      </w:r>
      <w:r>
        <w:rPr>
          <w:spacing w:val="-41"/>
          <w:w w:val="110"/>
          <w:sz w:val="19"/>
        </w:rPr>
        <w:t xml:space="preserve"> </w:t>
      </w:r>
      <w:r>
        <w:rPr>
          <w:w w:val="110"/>
          <w:sz w:val="19"/>
        </w:rPr>
        <w:t>this</w:t>
      </w:r>
      <w:r>
        <w:rPr>
          <w:spacing w:val="-36"/>
          <w:w w:val="110"/>
          <w:sz w:val="19"/>
        </w:rPr>
        <w:t xml:space="preserve"> </w:t>
      </w:r>
      <w:r>
        <w:rPr>
          <w:w w:val="110"/>
          <w:sz w:val="19"/>
        </w:rPr>
        <w:t>is</w:t>
      </w:r>
      <w:r>
        <w:rPr>
          <w:spacing w:val="-37"/>
          <w:w w:val="110"/>
          <w:sz w:val="19"/>
        </w:rPr>
        <w:t xml:space="preserve"> </w:t>
      </w:r>
      <w:r>
        <w:rPr>
          <w:w w:val="110"/>
          <w:sz w:val="19"/>
        </w:rPr>
        <w:t>why</w:t>
      </w:r>
      <w:r>
        <w:rPr>
          <w:spacing w:val="-39"/>
          <w:w w:val="110"/>
          <w:sz w:val="19"/>
        </w:rPr>
        <w:t xml:space="preserve"> </w:t>
      </w:r>
      <w:r>
        <w:rPr>
          <w:w w:val="110"/>
          <w:sz w:val="19"/>
        </w:rPr>
        <w:t>she</w:t>
      </w:r>
      <w:r>
        <w:rPr>
          <w:spacing w:val="-33"/>
          <w:w w:val="110"/>
          <w:sz w:val="19"/>
        </w:rPr>
        <w:t xml:space="preserve"> </w:t>
      </w:r>
      <w:r>
        <w:rPr>
          <w:w w:val="110"/>
          <w:sz w:val="19"/>
        </w:rPr>
        <w:t>believes</w:t>
      </w:r>
      <w:r>
        <w:rPr>
          <w:spacing w:val="-32"/>
          <w:w w:val="110"/>
          <w:sz w:val="19"/>
        </w:rPr>
        <w:t xml:space="preserve"> </w:t>
      </w:r>
      <w:r>
        <w:rPr>
          <w:w w:val="110"/>
          <w:sz w:val="19"/>
        </w:rPr>
        <w:t>that</w:t>
      </w:r>
      <w:r>
        <w:rPr>
          <w:spacing w:val="-30"/>
          <w:w w:val="110"/>
          <w:sz w:val="19"/>
        </w:rPr>
        <w:t xml:space="preserve"> </w:t>
      </w:r>
      <w:r>
        <w:rPr>
          <w:w w:val="110"/>
          <w:sz w:val="19"/>
        </w:rPr>
        <w:t xml:space="preserve">Subject #1 and Subject </w:t>
      </w:r>
      <w:r>
        <w:rPr>
          <w:i/>
          <w:w w:val="110"/>
          <w:sz w:val="19"/>
        </w:rPr>
        <w:t xml:space="preserve">#2 </w:t>
      </w:r>
      <w:r>
        <w:rPr>
          <w:w w:val="110"/>
          <w:sz w:val="19"/>
        </w:rPr>
        <w:t>were</w:t>
      </w:r>
      <w:r>
        <w:rPr>
          <w:spacing w:val="-28"/>
          <w:w w:val="110"/>
          <w:sz w:val="19"/>
        </w:rPr>
        <w:t xml:space="preserve"> </w:t>
      </w:r>
      <w:r>
        <w:rPr>
          <w:w w:val="110"/>
          <w:sz w:val="19"/>
        </w:rPr>
        <w:t>together.</w:t>
      </w:r>
    </w:p>
    <w:p w:rsidR="00CE4C9F" w:rsidRDefault="00CE4C9F">
      <w:pPr>
        <w:pStyle w:val="BodyText"/>
        <w:rPr>
          <w:sz w:val="20"/>
        </w:rPr>
      </w:pPr>
    </w:p>
    <w:p w:rsidR="00CE4C9F" w:rsidRDefault="00C85DFB">
      <w:pPr>
        <w:spacing w:before="139" w:line="405" w:lineRule="auto"/>
        <w:ind w:left="924" w:right="170" w:firstLine="13"/>
        <w:jc w:val="both"/>
        <w:rPr>
          <w:sz w:val="19"/>
        </w:rPr>
      </w:pPr>
      <w:r>
        <w:rPr>
          <w:w w:val="105"/>
          <w:sz w:val="19"/>
        </w:rPr>
        <w:t xml:space="preserve">Cara Sander said after she heard the initial gunshots. Jenny Tindall and her got into Cara's vehicle and rolled the windows down so that they could see and hear better what was going on due to the fact her vehicle has tinted windows. Cara Sander </w:t>
      </w:r>
      <w:r w:rsidR="000C0F0E">
        <w:rPr>
          <w:w w:val="105"/>
          <w:sz w:val="19"/>
        </w:rPr>
        <w:t>s</w:t>
      </w:r>
      <w:r>
        <w:rPr>
          <w:w w:val="105"/>
          <w:sz w:val="19"/>
        </w:rPr>
        <w:t>aid after rolling the windows down</w:t>
      </w:r>
      <w:r w:rsidR="000C0F0E">
        <w:rPr>
          <w:w w:val="105"/>
          <w:sz w:val="19"/>
        </w:rPr>
        <w:t>,</w:t>
      </w:r>
      <w:r>
        <w:rPr>
          <w:w w:val="105"/>
          <w:sz w:val="19"/>
        </w:rPr>
        <w:t xml:space="preserve"> she </w:t>
      </w:r>
      <w:r w:rsidR="000C0F0E">
        <w:rPr>
          <w:w w:val="105"/>
          <w:sz w:val="19"/>
        </w:rPr>
        <w:t>h</w:t>
      </w:r>
      <w:r>
        <w:rPr>
          <w:w w:val="105"/>
          <w:sz w:val="19"/>
        </w:rPr>
        <w:t>eard more gunshots and said she saw a blonde female fall to her knees outside of the</w:t>
      </w:r>
      <w:r>
        <w:rPr>
          <w:spacing w:val="-13"/>
          <w:w w:val="105"/>
          <w:sz w:val="19"/>
        </w:rPr>
        <w:t xml:space="preserve"> </w:t>
      </w:r>
      <w:r>
        <w:rPr>
          <w:w w:val="105"/>
          <w:sz w:val="19"/>
        </w:rPr>
        <w:t>cafeteria</w:t>
      </w:r>
      <w:r w:rsidR="000C0F0E">
        <w:rPr>
          <w:w w:val="105"/>
          <w:sz w:val="19"/>
        </w:rPr>
        <w:t>/</w:t>
      </w:r>
      <w:r>
        <w:rPr>
          <w:w w:val="105"/>
          <w:sz w:val="19"/>
        </w:rPr>
        <w:t>commons</w:t>
      </w:r>
      <w:r>
        <w:rPr>
          <w:spacing w:val="-13"/>
          <w:w w:val="105"/>
          <w:sz w:val="19"/>
        </w:rPr>
        <w:t xml:space="preserve"> </w:t>
      </w:r>
      <w:r>
        <w:rPr>
          <w:w w:val="105"/>
          <w:sz w:val="19"/>
        </w:rPr>
        <w:t>area</w:t>
      </w:r>
      <w:r>
        <w:rPr>
          <w:spacing w:val="-12"/>
          <w:w w:val="105"/>
          <w:sz w:val="19"/>
        </w:rPr>
        <w:t xml:space="preserve"> </w:t>
      </w:r>
      <w:r>
        <w:rPr>
          <w:w w:val="105"/>
          <w:sz w:val="19"/>
        </w:rPr>
        <w:t>to</w:t>
      </w:r>
      <w:r>
        <w:rPr>
          <w:spacing w:val="-9"/>
          <w:w w:val="105"/>
          <w:sz w:val="19"/>
        </w:rPr>
        <w:t xml:space="preserve"> </w:t>
      </w:r>
      <w:r>
        <w:rPr>
          <w:w w:val="105"/>
          <w:sz w:val="19"/>
        </w:rPr>
        <w:t>the</w:t>
      </w:r>
      <w:r>
        <w:rPr>
          <w:spacing w:val="-16"/>
          <w:w w:val="105"/>
          <w:sz w:val="19"/>
        </w:rPr>
        <w:t xml:space="preserve"> </w:t>
      </w:r>
      <w:r>
        <w:rPr>
          <w:w w:val="105"/>
          <w:sz w:val="19"/>
        </w:rPr>
        <w:t>west.</w:t>
      </w:r>
      <w:r>
        <w:rPr>
          <w:spacing w:val="36"/>
          <w:w w:val="105"/>
          <w:sz w:val="19"/>
        </w:rPr>
        <w:t xml:space="preserve"> </w:t>
      </w:r>
      <w:r>
        <w:rPr>
          <w:w w:val="105"/>
          <w:sz w:val="19"/>
        </w:rPr>
        <w:t>Cara</w:t>
      </w:r>
      <w:r>
        <w:rPr>
          <w:spacing w:val="-8"/>
          <w:w w:val="105"/>
          <w:sz w:val="19"/>
        </w:rPr>
        <w:t xml:space="preserve"> </w:t>
      </w:r>
      <w:r>
        <w:rPr>
          <w:w w:val="105"/>
          <w:sz w:val="19"/>
        </w:rPr>
        <w:t>said</w:t>
      </w:r>
      <w:r>
        <w:rPr>
          <w:spacing w:val="-18"/>
          <w:w w:val="105"/>
          <w:sz w:val="19"/>
        </w:rPr>
        <w:t xml:space="preserve"> </w:t>
      </w:r>
      <w:r>
        <w:rPr>
          <w:w w:val="105"/>
          <w:sz w:val="19"/>
        </w:rPr>
        <w:t>she</w:t>
      </w:r>
      <w:r>
        <w:rPr>
          <w:spacing w:val="-23"/>
          <w:w w:val="105"/>
          <w:sz w:val="19"/>
        </w:rPr>
        <w:t xml:space="preserve"> </w:t>
      </w:r>
      <w:r>
        <w:rPr>
          <w:w w:val="105"/>
          <w:sz w:val="19"/>
        </w:rPr>
        <w:t>and</w:t>
      </w:r>
      <w:r>
        <w:rPr>
          <w:spacing w:val="-12"/>
          <w:w w:val="105"/>
          <w:sz w:val="19"/>
        </w:rPr>
        <w:t xml:space="preserve"> </w:t>
      </w:r>
      <w:r>
        <w:rPr>
          <w:w w:val="105"/>
          <w:sz w:val="19"/>
        </w:rPr>
        <w:t>Jenny</w:t>
      </w:r>
      <w:r>
        <w:rPr>
          <w:spacing w:val="-12"/>
          <w:w w:val="105"/>
          <w:sz w:val="19"/>
        </w:rPr>
        <w:t xml:space="preserve"> </w:t>
      </w:r>
      <w:r>
        <w:rPr>
          <w:w w:val="105"/>
          <w:sz w:val="19"/>
        </w:rPr>
        <w:t>Tindall</w:t>
      </w:r>
      <w:r>
        <w:rPr>
          <w:spacing w:val="-4"/>
          <w:w w:val="105"/>
          <w:sz w:val="19"/>
        </w:rPr>
        <w:t xml:space="preserve"> </w:t>
      </w:r>
      <w:r>
        <w:rPr>
          <w:w w:val="105"/>
          <w:sz w:val="19"/>
        </w:rPr>
        <w:t>exited</w:t>
      </w:r>
      <w:r>
        <w:rPr>
          <w:spacing w:val="-16"/>
          <w:w w:val="105"/>
          <w:sz w:val="19"/>
        </w:rPr>
        <w:t xml:space="preserve"> </w:t>
      </w:r>
      <w:r>
        <w:rPr>
          <w:w w:val="105"/>
          <w:sz w:val="19"/>
        </w:rPr>
        <w:t>the</w:t>
      </w:r>
      <w:r>
        <w:rPr>
          <w:spacing w:val="-14"/>
          <w:w w:val="105"/>
          <w:sz w:val="19"/>
        </w:rPr>
        <w:t xml:space="preserve"> </w:t>
      </w:r>
      <w:r>
        <w:rPr>
          <w:w w:val="105"/>
          <w:sz w:val="19"/>
        </w:rPr>
        <w:t>parking</w:t>
      </w:r>
      <w:r>
        <w:rPr>
          <w:spacing w:val="-12"/>
          <w:w w:val="105"/>
          <w:sz w:val="19"/>
        </w:rPr>
        <w:t xml:space="preserve"> </w:t>
      </w:r>
      <w:r>
        <w:rPr>
          <w:w w:val="105"/>
          <w:sz w:val="19"/>
        </w:rPr>
        <w:t>lot</w:t>
      </w:r>
      <w:r>
        <w:rPr>
          <w:spacing w:val="3"/>
          <w:w w:val="105"/>
          <w:sz w:val="19"/>
        </w:rPr>
        <w:t xml:space="preserve"> </w:t>
      </w:r>
      <w:r>
        <w:rPr>
          <w:w w:val="105"/>
          <w:sz w:val="19"/>
        </w:rPr>
        <w:t>of</w:t>
      </w:r>
      <w:r>
        <w:rPr>
          <w:spacing w:val="-7"/>
          <w:w w:val="105"/>
          <w:sz w:val="19"/>
        </w:rPr>
        <w:t xml:space="preserve"> </w:t>
      </w:r>
      <w:r>
        <w:rPr>
          <w:w w:val="105"/>
          <w:sz w:val="19"/>
        </w:rPr>
        <w:t>Columbine</w:t>
      </w:r>
      <w:r>
        <w:rPr>
          <w:spacing w:val="6"/>
          <w:w w:val="105"/>
          <w:sz w:val="19"/>
        </w:rPr>
        <w:t xml:space="preserve"> </w:t>
      </w:r>
      <w:r>
        <w:rPr>
          <w:w w:val="105"/>
          <w:sz w:val="19"/>
        </w:rPr>
        <w:t>High</w:t>
      </w:r>
      <w:r>
        <w:rPr>
          <w:spacing w:val="-9"/>
          <w:w w:val="105"/>
          <w:sz w:val="19"/>
        </w:rPr>
        <w:t xml:space="preserve"> </w:t>
      </w:r>
      <w:r>
        <w:rPr>
          <w:w w:val="105"/>
          <w:sz w:val="19"/>
        </w:rPr>
        <w:t>School</w:t>
      </w:r>
      <w:r>
        <w:rPr>
          <w:spacing w:val="-5"/>
          <w:w w:val="105"/>
          <w:sz w:val="19"/>
        </w:rPr>
        <w:t xml:space="preserve"> </w:t>
      </w:r>
      <w:r>
        <w:rPr>
          <w:w w:val="105"/>
          <w:sz w:val="19"/>
        </w:rPr>
        <w:t>in Cara</w:t>
      </w:r>
      <w:r w:rsidR="000C0F0E">
        <w:rPr>
          <w:w w:val="105"/>
          <w:sz w:val="19"/>
        </w:rPr>
        <w:t>’</w:t>
      </w:r>
      <w:r>
        <w:rPr>
          <w:w w:val="105"/>
          <w:sz w:val="19"/>
        </w:rPr>
        <w:t>s</w:t>
      </w:r>
      <w:r>
        <w:rPr>
          <w:spacing w:val="-10"/>
          <w:w w:val="105"/>
          <w:sz w:val="19"/>
        </w:rPr>
        <w:t xml:space="preserve"> </w:t>
      </w:r>
      <w:r w:rsidR="000C0F0E">
        <w:rPr>
          <w:spacing w:val="-10"/>
          <w:w w:val="105"/>
          <w:sz w:val="19"/>
        </w:rPr>
        <w:t>v</w:t>
      </w:r>
      <w:r>
        <w:rPr>
          <w:w w:val="105"/>
          <w:sz w:val="19"/>
        </w:rPr>
        <w:t>ehicle</w:t>
      </w:r>
      <w:r>
        <w:rPr>
          <w:spacing w:val="-19"/>
          <w:w w:val="105"/>
          <w:sz w:val="19"/>
        </w:rPr>
        <w:t xml:space="preserve"> </w:t>
      </w:r>
      <w:r>
        <w:rPr>
          <w:w w:val="105"/>
          <w:sz w:val="19"/>
        </w:rPr>
        <w:t>and</w:t>
      </w:r>
      <w:r>
        <w:rPr>
          <w:spacing w:val="-17"/>
          <w:w w:val="105"/>
          <w:sz w:val="19"/>
        </w:rPr>
        <w:t xml:space="preserve"> </w:t>
      </w:r>
      <w:r>
        <w:rPr>
          <w:w w:val="105"/>
          <w:sz w:val="19"/>
        </w:rPr>
        <w:t>drove</w:t>
      </w:r>
      <w:r>
        <w:rPr>
          <w:spacing w:val="-15"/>
          <w:w w:val="105"/>
          <w:sz w:val="19"/>
        </w:rPr>
        <w:t xml:space="preserve"> </w:t>
      </w:r>
      <w:r>
        <w:rPr>
          <w:w w:val="105"/>
          <w:sz w:val="19"/>
        </w:rPr>
        <w:t>south</w:t>
      </w:r>
      <w:r>
        <w:rPr>
          <w:spacing w:val="-10"/>
          <w:w w:val="105"/>
          <w:sz w:val="19"/>
        </w:rPr>
        <w:t xml:space="preserve"> </w:t>
      </w:r>
      <w:r>
        <w:rPr>
          <w:w w:val="105"/>
          <w:sz w:val="19"/>
        </w:rPr>
        <w:t>bound</w:t>
      </w:r>
      <w:r>
        <w:rPr>
          <w:spacing w:val="-6"/>
          <w:w w:val="105"/>
          <w:sz w:val="19"/>
        </w:rPr>
        <w:t xml:space="preserve"> </w:t>
      </w:r>
      <w:r>
        <w:rPr>
          <w:w w:val="105"/>
          <w:sz w:val="19"/>
        </w:rPr>
        <w:t>on</w:t>
      </w:r>
      <w:r>
        <w:rPr>
          <w:spacing w:val="-17"/>
          <w:w w:val="105"/>
          <w:sz w:val="19"/>
        </w:rPr>
        <w:t xml:space="preserve"> </w:t>
      </w:r>
      <w:r>
        <w:rPr>
          <w:w w:val="105"/>
          <w:sz w:val="19"/>
        </w:rPr>
        <w:t>South</w:t>
      </w:r>
      <w:r>
        <w:rPr>
          <w:spacing w:val="-14"/>
          <w:w w:val="105"/>
          <w:sz w:val="19"/>
        </w:rPr>
        <w:t xml:space="preserve"> </w:t>
      </w:r>
      <w:r>
        <w:rPr>
          <w:w w:val="105"/>
          <w:sz w:val="19"/>
        </w:rPr>
        <w:t>Pierce</w:t>
      </w:r>
      <w:r>
        <w:rPr>
          <w:spacing w:val="-7"/>
          <w:w w:val="105"/>
          <w:sz w:val="19"/>
        </w:rPr>
        <w:t xml:space="preserve"> </w:t>
      </w:r>
      <w:r>
        <w:rPr>
          <w:w w:val="105"/>
          <w:sz w:val="19"/>
        </w:rPr>
        <w:t>Street</w:t>
      </w:r>
      <w:r>
        <w:rPr>
          <w:spacing w:val="-13"/>
          <w:w w:val="105"/>
          <w:sz w:val="19"/>
        </w:rPr>
        <w:t xml:space="preserve"> </w:t>
      </w:r>
      <w:r>
        <w:rPr>
          <w:w w:val="105"/>
          <w:sz w:val="19"/>
        </w:rPr>
        <w:t>toward</w:t>
      </w:r>
      <w:r>
        <w:rPr>
          <w:spacing w:val="-9"/>
          <w:w w:val="105"/>
          <w:sz w:val="19"/>
        </w:rPr>
        <w:t xml:space="preserve"> </w:t>
      </w:r>
      <w:r>
        <w:rPr>
          <w:w w:val="105"/>
          <w:sz w:val="19"/>
        </w:rPr>
        <w:t>the</w:t>
      </w:r>
      <w:r>
        <w:rPr>
          <w:spacing w:val="-20"/>
          <w:w w:val="105"/>
          <w:sz w:val="19"/>
        </w:rPr>
        <w:t xml:space="preserve"> </w:t>
      </w:r>
      <w:r>
        <w:rPr>
          <w:w w:val="105"/>
          <w:sz w:val="19"/>
        </w:rPr>
        <w:t>Subway</w:t>
      </w:r>
      <w:r>
        <w:rPr>
          <w:spacing w:val="-15"/>
          <w:w w:val="105"/>
          <w:sz w:val="19"/>
        </w:rPr>
        <w:t xml:space="preserve"> </w:t>
      </w:r>
      <w:r>
        <w:rPr>
          <w:w w:val="105"/>
          <w:sz w:val="19"/>
        </w:rPr>
        <w:t>at</w:t>
      </w:r>
      <w:r>
        <w:rPr>
          <w:spacing w:val="-13"/>
          <w:w w:val="105"/>
          <w:sz w:val="19"/>
        </w:rPr>
        <w:t xml:space="preserve"> </w:t>
      </w:r>
      <w:r>
        <w:rPr>
          <w:w w:val="105"/>
          <w:sz w:val="19"/>
        </w:rPr>
        <w:t>Coal</w:t>
      </w:r>
      <w:r>
        <w:rPr>
          <w:spacing w:val="-10"/>
          <w:w w:val="105"/>
          <w:sz w:val="19"/>
        </w:rPr>
        <w:t xml:space="preserve"> </w:t>
      </w:r>
      <w:r>
        <w:rPr>
          <w:w w:val="105"/>
          <w:sz w:val="19"/>
        </w:rPr>
        <w:t>Mine</w:t>
      </w:r>
      <w:r>
        <w:rPr>
          <w:spacing w:val="-14"/>
          <w:w w:val="105"/>
          <w:sz w:val="19"/>
        </w:rPr>
        <w:t xml:space="preserve"> </w:t>
      </w:r>
      <w:r>
        <w:rPr>
          <w:w w:val="105"/>
          <w:sz w:val="19"/>
        </w:rPr>
        <w:t>and</w:t>
      </w:r>
      <w:r>
        <w:rPr>
          <w:spacing w:val="-6"/>
          <w:w w:val="105"/>
          <w:sz w:val="19"/>
        </w:rPr>
        <w:t xml:space="preserve"> </w:t>
      </w:r>
      <w:r>
        <w:rPr>
          <w:w w:val="105"/>
          <w:sz w:val="19"/>
        </w:rPr>
        <w:t>Pierce.</w:t>
      </w:r>
      <w:r>
        <w:rPr>
          <w:spacing w:val="31"/>
          <w:w w:val="105"/>
          <w:sz w:val="19"/>
        </w:rPr>
        <w:t xml:space="preserve"> </w:t>
      </w:r>
      <w:r>
        <w:rPr>
          <w:w w:val="105"/>
          <w:sz w:val="19"/>
        </w:rPr>
        <w:t>Cara</w:t>
      </w:r>
      <w:r>
        <w:rPr>
          <w:spacing w:val="-12"/>
          <w:w w:val="105"/>
          <w:sz w:val="19"/>
        </w:rPr>
        <w:t xml:space="preserve"> </w:t>
      </w:r>
      <w:r>
        <w:rPr>
          <w:w w:val="105"/>
          <w:sz w:val="19"/>
        </w:rPr>
        <w:t>said</w:t>
      </w:r>
      <w:r>
        <w:rPr>
          <w:spacing w:val="-7"/>
          <w:w w:val="105"/>
          <w:sz w:val="19"/>
        </w:rPr>
        <w:t xml:space="preserve"> </w:t>
      </w:r>
      <w:r>
        <w:rPr>
          <w:w w:val="105"/>
          <w:sz w:val="19"/>
        </w:rPr>
        <w:t>they</w:t>
      </w:r>
      <w:r>
        <w:rPr>
          <w:spacing w:val="-10"/>
          <w:w w:val="105"/>
          <w:sz w:val="19"/>
        </w:rPr>
        <w:t xml:space="preserve"> </w:t>
      </w:r>
      <w:r>
        <w:rPr>
          <w:w w:val="105"/>
          <w:sz w:val="19"/>
        </w:rPr>
        <w:t>did not go to the Subway. but instead turned around to go back to Columbine High School. She said neither of them still could believe what they had just seen occur at Columbine High</w:t>
      </w:r>
      <w:r>
        <w:rPr>
          <w:spacing w:val="-6"/>
          <w:w w:val="105"/>
          <w:sz w:val="19"/>
        </w:rPr>
        <w:t xml:space="preserve"> </w:t>
      </w:r>
      <w:r>
        <w:rPr>
          <w:w w:val="105"/>
          <w:sz w:val="19"/>
        </w:rPr>
        <w:t>School.</w:t>
      </w:r>
    </w:p>
    <w:p w:rsidR="00CE4C9F" w:rsidRDefault="00CE4C9F">
      <w:pPr>
        <w:pStyle w:val="BodyText"/>
        <w:rPr>
          <w:sz w:val="20"/>
        </w:rPr>
      </w:pPr>
    </w:p>
    <w:p w:rsidR="00CE4C9F" w:rsidRDefault="00C85DFB" w:rsidP="000C0F0E">
      <w:pPr>
        <w:spacing w:before="138" w:line="161" w:lineRule="exact"/>
        <w:ind w:left="919"/>
        <w:rPr>
          <w:sz w:val="19"/>
        </w:rPr>
      </w:pPr>
      <w:r>
        <w:rPr>
          <w:spacing w:val="-1"/>
          <w:w w:val="105"/>
          <w:sz w:val="19"/>
        </w:rPr>
        <w:t>Car</w:t>
      </w:r>
      <w:r>
        <w:rPr>
          <w:w w:val="105"/>
          <w:sz w:val="19"/>
        </w:rPr>
        <w:t>a</w:t>
      </w:r>
      <w:r>
        <w:rPr>
          <w:spacing w:val="13"/>
          <w:sz w:val="19"/>
        </w:rPr>
        <w:t xml:space="preserve"> </w:t>
      </w:r>
      <w:r>
        <w:rPr>
          <w:spacing w:val="-1"/>
          <w:w w:val="104"/>
          <w:sz w:val="19"/>
        </w:rPr>
        <w:t>Sande</w:t>
      </w:r>
      <w:r>
        <w:rPr>
          <w:w w:val="104"/>
          <w:sz w:val="19"/>
        </w:rPr>
        <w:t>r</w:t>
      </w:r>
      <w:r>
        <w:rPr>
          <w:spacing w:val="9"/>
          <w:sz w:val="19"/>
        </w:rPr>
        <w:t xml:space="preserve"> </w:t>
      </w:r>
      <w:r>
        <w:rPr>
          <w:spacing w:val="-1"/>
          <w:w w:val="106"/>
          <w:sz w:val="19"/>
        </w:rPr>
        <w:t>tol</w:t>
      </w:r>
      <w:r>
        <w:rPr>
          <w:w w:val="106"/>
          <w:sz w:val="19"/>
        </w:rPr>
        <w:t>d</w:t>
      </w:r>
      <w:r>
        <w:rPr>
          <w:spacing w:val="-5"/>
          <w:sz w:val="19"/>
        </w:rPr>
        <w:t xml:space="preserve"> </w:t>
      </w:r>
      <w:r>
        <w:rPr>
          <w:spacing w:val="-1"/>
          <w:w w:val="109"/>
          <w:sz w:val="19"/>
        </w:rPr>
        <w:t>m</w:t>
      </w:r>
      <w:r>
        <w:rPr>
          <w:w w:val="109"/>
          <w:sz w:val="19"/>
        </w:rPr>
        <w:t>e</w:t>
      </w:r>
      <w:r>
        <w:rPr>
          <w:spacing w:val="-3"/>
          <w:sz w:val="19"/>
        </w:rPr>
        <w:t xml:space="preserve"> </w:t>
      </w:r>
      <w:r>
        <w:rPr>
          <w:spacing w:val="-1"/>
          <w:w w:val="107"/>
          <w:sz w:val="19"/>
        </w:rPr>
        <w:t>tha</w:t>
      </w:r>
      <w:r>
        <w:rPr>
          <w:w w:val="107"/>
          <w:sz w:val="19"/>
        </w:rPr>
        <w:t>t</w:t>
      </w:r>
      <w:r>
        <w:rPr>
          <w:spacing w:val="6"/>
          <w:sz w:val="19"/>
        </w:rPr>
        <w:t xml:space="preserve"> </w:t>
      </w:r>
      <w:r>
        <w:rPr>
          <w:w w:val="107"/>
          <w:sz w:val="19"/>
        </w:rPr>
        <w:t>prior</w:t>
      </w:r>
      <w:r>
        <w:rPr>
          <w:spacing w:val="-4"/>
          <w:sz w:val="19"/>
        </w:rPr>
        <w:t xml:space="preserve"> </w:t>
      </w:r>
      <w:r>
        <w:rPr>
          <w:spacing w:val="-1"/>
          <w:w w:val="108"/>
          <w:sz w:val="19"/>
        </w:rPr>
        <w:t>t</w:t>
      </w:r>
      <w:r>
        <w:rPr>
          <w:w w:val="108"/>
          <w:sz w:val="19"/>
        </w:rPr>
        <w:t>o</w:t>
      </w:r>
      <w:r>
        <w:rPr>
          <w:spacing w:val="-11"/>
          <w:sz w:val="19"/>
        </w:rPr>
        <w:t xml:space="preserve"> </w:t>
      </w:r>
      <w:r>
        <w:rPr>
          <w:w w:val="105"/>
          <w:sz w:val="19"/>
        </w:rPr>
        <w:t>04</w:t>
      </w:r>
      <w:r>
        <w:rPr>
          <w:spacing w:val="2"/>
          <w:sz w:val="19"/>
        </w:rPr>
        <w:t xml:space="preserve"> </w:t>
      </w:r>
      <w:r>
        <w:rPr>
          <w:w w:val="105"/>
          <w:sz w:val="19"/>
        </w:rPr>
        <w:t>20-99,</w:t>
      </w:r>
      <w:r>
        <w:rPr>
          <w:spacing w:val="11"/>
          <w:sz w:val="19"/>
        </w:rPr>
        <w:t xml:space="preserve"> </w:t>
      </w:r>
      <w:r>
        <w:rPr>
          <w:spacing w:val="-1"/>
          <w:w w:val="107"/>
          <w:sz w:val="19"/>
        </w:rPr>
        <w:t>sh</w:t>
      </w:r>
      <w:r>
        <w:rPr>
          <w:w w:val="107"/>
          <w:sz w:val="19"/>
        </w:rPr>
        <w:t>e</w:t>
      </w:r>
      <w:r>
        <w:rPr>
          <w:spacing w:val="1"/>
          <w:sz w:val="19"/>
        </w:rPr>
        <w:t xml:space="preserve"> </w:t>
      </w:r>
      <w:r>
        <w:rPr>
          <w:w w:val="103"/>
          <w:sz w:val="19"/>
        </w:rPr>
        <w:t>did</w:t>
      </w:r>
      <w:r>
        <w:rPr>
          <w:spacing w:val="-5"/>
          <w:sz w:val="19"/>
        </w:rPr>
        <w:t xml:space="preserve"> </w:t>
      </w:r>
      <w:r>
        <w:rPr>
          <w:w w:val="105"/>
          <w:sz w:val="19"/>
        </w:rPr>
        <w:t>not</w:t>
      </w:r>
      <w:r>
        <w:rPr>
          <w:spacing w:val="4"/>
          <w:sz w:val="19"/>
        </w:rPr>
        <w:t xml:space="preserve"> </w:t>
      </w:r>
      <w:r>
        <w:rPr>
          <w:w w:val="101"/>
          <w:sz w:val="19"/>
        </w:rPr>
        <w:t>know</w:t>
      </w:r>
      <w:r>
        <w:rPr>
          <w:spacing w:val="6"/>
          <w:sz w:val="19"/>
        </w:rPr>
        <w:t xml:space="preserve"> </w:t>
      </w:r>
      <w:r>
        <w:rPr>
          <w:spacing w:val="-1"/>
          <w:w w:val="97"/>
          <w:sz w:val="19"/>
        </w:rPr>
        <w:t>wh</w:t>
      </w:r>
      <w:r>
        <w:rPr>
          <w:w w:val="97"/>
          <w:sz w:val="19"/>
        </w:rPr>
        <w:t>o</w:t>
      </w:r>
      <w:r w:rsidR="000C0F0E">
        <w:rPr>
          <w:w w:val="97"/>
          <w:sz w:val="19"/>
        </w:rPr>
        <w:t xml:space="preserve"> ------ was, </w:t>
      </w:r>
      <w:r>
        <w:rPr>
          <w:w w:val="104"/>
          <w:sz w:val="19"/>
        </w:rPr>
        <w:t>nor</w:t>
      </w:r>
      <w:r>
        <w:rPr>
          <w:sz w:val="19"/>
        </w:rPr>
        <w:t xml:space="preserve"> </w:t>
      </w:r>
      <w:r>
        <w:rPr>
          <w:w w:val="104"/>
          <w:sz w:val="19"/>
        </w:rPr>
        <w:t>did</w:t>
      </w:r>
      <w:r>
        <w:rPr>
          <w:spacing w:val="23"/>
          <w:sz w:val="19"/>
        </w:rPr>
        <w:t xml:space="preserve"> </w:t>
      </w:r>
      <w:r>
        <w:rPr>
          <w:spacing w:val="-1"/>
          <w:w w:val="104"/>
          <w:sz w:val="19"/>
        </w:rPr>
        <w:t>sh</w:t>
      </w:r>
      <w:r>
        <w:rPr>
          <w:w w:val="104"/>
          <w:sz w:val="19"/>
        </w:rPr>
        <w:t>e</w:t>
      </w:r>
      <w:r>
        <w:rPr>
          <w:sz w:val="19"/>
        </w:rPr>
        <w:t xml:space="preserve"> </w:t>
      </w:r>
      <w:r>
        <w:rPr>
          <w:spacing w:val="-15"/>
          <w:sz w:val="19"/>
        </w:rPr>
        <w:t xml:space="preserve"> </w:t>
      </w:r>
      <w:r>
        <w:rPr>
          <w:w w:val="106"/>
          <w:sz w:val="19"/>
        </w:rPr>
        <w:t>know</w:t>
      </w:r>
      <w:r>
        <w:rPr>
          <w:spacing w:val="13"/>
          <w:sz w:val="19"/>
        </w:rPr>
        <w:t xml:space="preserve"> </w:t>
      </w:r>
      <w:r>
        <w:rPr>
          <w:spacing w:val="-1"/>
          <w:w w:val="109"/>
          <w:sz w:val="19"/>
        </w:rPr>
        <w:t>th</w:t>
      </w:r>
      <w:r>
        <w:rPr>
          <w:w w:val="109"/>
          <w:sz w:val="19"/>
        </w:rPr>
        <w:t>e</w:t>
      </w:r>
      <w:r>
        <w:rPr>
          <w:spacing w:val="-2"/>
          <w:sz w:val="19"/>
        </w:rPr>
        <w:t xml:space="preserve"> </w:t>
      </w:r>
      <w:r>
        <w:rPr>
          <w:w w:val="107"/>
          <w:sz w:val="19"/>
        </w:rPr>
        <w:t>name</w:t>
      </w:r>
      <w:r w:rsidR="000C0F0E">
        <w:rPr>
          <w:w w:val="107"/>
          <w:sz w:val="19"/>
        </w:rPr>
        <w:t xml:space="preserve"> of ------- . </w:t>
      </w:r>
      <w:r>
        <w:rPr>
          <w:sz w:val="19"/>
        </w:rPr>
        <w:t>Cara</w:t>
      </w:r>
      <w:r>
        <w:rPr>
          <w:spacing w:val="-12"/>
          <w:sz w:val="19"/>
        </w:rPr>
        <w:t xml:space="preserve"> </w:t>
      </w:r>
      <w:r>
        <w:rPr>
          <w:sz w:val="19"/>
        </w:rPr>
        <w:t>said</w:t>
      </w:r>
      <w:r>
        <w:rPr>
          <w:spacing w:val="-10"/>
          <w:sz w:val="19"/>
        </w:rPr>
        <w:t xml:space="preserve"> </w:t>
      </w:r>
      <w:r>
        <w:rPr>
          <w:sz w:val="19"/>
        </w:rPr>
        <w:t>in</w:t>
      </w:r>
      <w:r>
        <w:rPr>
          <w:spacing w:val="-6"/>
          <w:sz w:val="19"/>
        </w:rPr>
        <w:t xml:space="preserve"> </w:t>
      </w:r>
      <w:r>
        <w:rPr>
          <w:sz w:val="19"/>
        </w:rPr>
        <w:t>fact.</w:t>
      </w:r>
      <w:r>
        <w:rPr>
          <w:spacing w:val="-8"/>
          <w:sz w:val="19"/>
        </w:rPr>
        <w:t xml:space="preserve"> </w:t>
      </w:r>
      <w:r>
        <w:rPr>
          <w:sz w:val="19"/>
        </w:rPr>
        <w:t>up</w:t>
      </w:r>
      <w:r>
        <w:rPr>
          <w:spacing w:val="-12"/>
          <w:sz w:val="19"/>
        </w:rPr>
        <w:t xml:space="preserve"> </w:t>
      </w:r>
      <w:r>
        <w:rPr>
          <w:sz w:val="19"/>
        </w:rPr>
        <w:t>until</w:t>
      </w:r>
      <w:r>
        <w:rPr>
          <w:spacing w:val="-9"/>
          <w:sz w:val="19"/>
        </w:rPr>
        <w:t xml:space="preserve"> </w:t>
      </w:r>
      <w:r>
        <w:rPr>
          <w:sz w:val="19"/>
        </w:rPr>
        <w:t>J.C.S.O.</w:t>
      </w:r>
      <w:r>
        <w:rPr>
          <w:spacing w:val="-14"/>
          <w:sz w:val="19"/>
        </w:rPr>
        <w:t xml:space="preserve"> </w:t>
      </w:r>
      <w:r>
        <w:rPr>
          <w:sz w:val="19"/>
        </w:rPr>
        <w:t>Investigators</w:t>
      </w:r>
      <w:r>
        <w:rPr>
          <w:spacing w:val="-5"/>
          <w:sz w:val="19"/>
        </w:rPr>
        <w:t xml:space="preserve"> </w:t>
      </w:r>
      <w:r>
        <w:rPr>
          <w:sz w:val="19"/>
        </w:rPr>
        <w:t>Obbema</w:t>
      </w:r>
      <w:r>
        <w:rPr>
          <w:spacing w:val="-7"/>
          <w:sz w:val="19"/>
        </w:rPr>
        <w:t xml:space="preserve"> </w:t>
      </w:r>
      <w:r>
        <w:rPr>
          <w:sz w:val="19"/>
        </w:rPr>
        <w:t>and</w:t>
      </w:r>
      <w:r>
        <w:rPr>
          <w:spacing w:val="-14"/>
          <w:sz w:val="19"/>
        </w:rPr>
        <w:t xml:space="preserve"> </w:t>
      </w:r>
      <w:r>
        <w:rPr>
          <w:sz w:val="19"/>
        </w:rPr>
        <w:t>Brooks</w:t>
      </w:r>
      <w:r>
        <w:rPr>
          <w:spacing w:val="-9"/>
          <w:sz w:val="19"/>
        </w:rPr>
        <w:t xml:space="preserve"> </w:t>
      </w:r>
      <w:r>
        <w:rPr>
          <w:sz w:val="19"/>
        </w:rPr>
        <w:t>interviewed</w:t>
      </w:r>
      <w:r>
        <w:rPr>
          <w:spacing w:val="-5"/>
          <w:sz w:val="19"/>
        </w:rPr>
        <w:t xml:space="preserve"> </w:t>
      </w:r>
      <w:r>
        <w:rPr>
          <w:sz w:val="19"/>
        </w:rPr>
        <w:t>her</w:t>
      </w:r>
      <w:r>
        <w:rPr>
          <w:spacing w:val="-10"/>
          <w:sz w:val="19"/>
        </w:rPr>
        <w:t xml:space="preserve"> </w:t>
      </w:r>
      <w:r>
        <w:rPr>
          <w:sz w:val="19"/>
        </w:rPr>
        <w:t>and</w:t>
      </w:r>
      <w:r>
        <w:rPr>
          <w:spacing w:val="-10"/>
          <w:sz w:val="19"/>
        </w:rPr>
        <w:t xml:space="preserve"> </w:t>
      </w:r>
      <w:r>
        <w:rPr>
          <w:sz w:val="19"/>
        </w:rPr>
        <w:t>asked</w:t>
      </w:r>
      <w:r>
        <w:rPr>
          <w:spacing w:val="-4"/>
          <w:sz w:val="19"/>
        </w:rPr>
        <w:t xml:space="preserve"> </w:t>
      </w:r>
      <w:r>
        <w:rPr>
          <w:sz w:val="19"/>
        </w:rPr>
        <w:t>her</w:t>
      </w:r>
      <w:r>
        <w:rPr>
          <w:spacing w:val="-14"/>
          <w:sz w:val="19"/>
        </w:rPr>
        <w:t xml:space="preserve"> </w:t>
      </w:r>
      <w:r>
        <w:rPr>
          <w:sz w:val="19"/>
        </w:rPr>
        <w:t>to</w:t>
      </w:r>
      <w:r>
        <w:rPr>
          <w:spacing w:val="-9"/>
          <w:sz w:val="19"/>
        </w:rPr>
        <w:t xml:space="preserve"> </w:t>
      </w:r>
      <w:r>
        <w:rPr>
          <w:sz w:val="19"/>
        </w:rPr>
        <w:t>look</w:t>
      </w:r>
      <w:r>
        <w:rPr>
          <w:spacing w:val="-12"/>
          <w:sz w:val="19"/>
        </w:rPr>
        <w:t xml:space="preserve"> </w:t>
      </w:r>
      <w:r>
        <w:rPr>
          <w:sz w:val="19"/>
        </w:rPr>
        <w:t>through</w:t>
      </w:r>
    </w:p>
    <w:p w:rsidR="00CE4C9F" w:rsidRDefault="00C85DFB">
      <w:pPr>
        <w:spacing w:before="87"/>
        <w:ind w:left="924" w:firstLine="9"/>
        <w:rPr>
          <w:sz w:val="19"/>
        </w:rPr>
      </w:pPr>
      <w:r>
        <w:rPr>
          <w:w w:val="105"/>
          <w:sz w:val="19"/>
        </w:rPr>
        <w:t>the</w:t>
      </w:r>
      <w:r>
        <w:rPr>
          <w:spacing w:val="-8"/>
          <w:w w:val="105"/>
          <w:sz w:val="19"/>
        </w:rPr>
        <w:t xml:space="preserve"> </w:t>
      </w:r>
      <w:r>
        <w:rPr>
          <w:w w:val="105"/>
          <w:sz w:val="19"/>
        </w:rPr>
        <w:t>Columbine High</w:t>
      </w:r>
      <w:r>
        <w:rPr>
          <w:spacing w:val="4"/>
          <w:w w:val="105"/>
          <w:sz w:val="19"/>
        </w:rPr>
        <w:t xml:space="preserve"> </w:t>
      </w:r>
      <w:r>
        <w:rPr>
          <w:w w:val="105"/>
          <w:sz w:val="19"/>
        </w:rPr>
        <w:t>School</w:t>
      </w:r>
      <w:r>
        <w:rPr>
          <w:spacing w:val="5"/>
          <w:w w:val="105"/>
          <w:sz w:val="19"/>
        </w:rPr>
        <w:t xml:space="preserve"> </w:t>
      </w:r>
      <w:r>
        <w:rPr>
          <w:w w:val="105"/>
          <w:sz w:val="19"/>
        </w:rPr>
        <w:t xml:space="preserve">yearbook. </w:t>
      </w:r>
      <w:r>
        <w:rPr>
          <w:spacing w:val="28"/>
          <w:w w:val="105"/>
          <w:sz w:val="19"/>
        </w:rPr>
        <w:t xml:space="preserve"> </w:t>
      </w:r>
      <w:r>
        <w:rPr>
          <w:w w:val="105"/>
          <w:sz w:val="19"/>
        </w:rPr>
        <w:t>(the</w:t>
      </w:r>
      <w:r>
        <w:rPr>
          <w:spacing w:val="-13"/>
          <w:w w:val="105"/>
          <w:sz w:val="19"/>
        </w:rPr>
        <w:t xml:space="preserve"> </w:t>
      </w:r>
      <w:r>
        <w:rPr>
          <w:w w:val="105"/>
          <w:sz w:val="19"/>
        </w:rPr>
        <w:t>date</w:t>
      </w:r>
      <w:r>
        <w:rPr>
          <w:spacing w:val="-13"/>
          <w:w w:val="105"/>
          <w:sz w:val="19"/>
        </w:rPr>
        <w:t xml:space="preserve"> </w:t>
      </w:r>
      <w:r>
        <w:rPr>
          <w:w w:val="105"/>
          <w:sz w:val="19"/>
        </w:rPr>
        <w:t>of</w:t>
      </w:r>
      <w:r>
        <w:rPr>
          <w:spacing w:val="-16"/>
          <w:w w:val="105"/>
          <w:sz w:val="19"/>
        </w:rPr>
        <w:t xml:space="preserve"> </w:t>
      </w:r>
      <w:r>
        <w:rPr>
          <w:w w:val="105"/>
          <w:sz w:val="19"/>
        </w:rPr>
        <w:t>this</w:t>
      </w:r>
      <w:r>
        <w:rPr>
          <w:spacing w:val="-15"/>
          <w:w w:val="105"/>
          <w:sz w:val="19"/>
        </w:rPr>
        <w:t xml:space="preserve"> </w:t>
      </w:r>
      <w:r>
        <w:rPr>
          <w:w w:val="105"/>
          <w:sz w:val="19"/>
        </w:rPr>
        <w:t>interview</w:t>
      </w:r>
      <w:r>
        <w:rPr>
          <w:spacing w:val="1"/>
          <w:w w:val="105"/>
          <w:sz w:val="19"/>
        </w:rPr>
        <w:t xml:space="preserve"> </w:t>
      </w:r>
      <w:r>
        <w:rPr>
          <w:w w:val="105"/>
          <w:sz w:val="19"/>
        </w:rPr>
        <w:t>according</w:t>
      </w:r>
      <w:r>
        <w:rPr>
          <w:spacing w:val="-5"/>
          <w:w w:val="105"/>
          <w:sz w:val="19"/>
        </w:rPr>
        <w:t xml:space="preserve"> </w:t>
      </w:r>
      <w:r>
        <w:rPr>
          <w:w w:val="105"/>
          <w:sz w:val="19"/>
        </w:rPr>
        <w:t>to</w:t>
      </w:r>
      <w:r>
        <w:rPr>
          <w:spacing w:val="1"/>
          <w:w w:val="105"/>
          <w:sz w:val="19"/>
        </w:rPr>
        <w:t xml:space="preserve"> </w:t>
      </w:r>
      <w:r>
        <w:rPr>
          <w:w w:val="105"/>
          <w:sz w:val="19"/>
        </w:rPr>
        <w:t>Brooks</w:t>
      </w:r>
      <w:r>
        <w:rPr>
          <w:spacing w:val="-11"/>
          <w:w w:val="105"/>
          <w:sz w:val="19"/>
        </w:rPr>
        <w:t xml:space="preserve"> </w:t>
      </w:r>
      <w:r>
        <w:rPr>
          <w:w w:val="105"/>
          <w:sz w:val="19"/>
        </w:rPr>
        <w:t>and</w:t>
      </w:r>
      <w:r>
        <w:rPr>
          <w:spacing w:val="-8"/>
          <w:w w:val="105"/>
          <w:sz w:val="19"/>
        </w:rPr>
        <w:t xml:space="preserve"> </w:t>
      </w:r>
      <w:r>
        <w:rPr>
          <w:w w:val="105"/>
          <w:sz w:val="19"/>
        </w:rPr>
        <w:t>Obbema</w:t>
      </w:r>
      <w:r w:rsidR="000C0F0E">
        <w:rPr>
          <w:w w:val="105"/>
          <w:sz w:val="19"/>
        </w:rPr>
        <w:t>’</w:t>
      </w:r>
      <w:r>
        <w:rPr>
          <w:w w:val="105"/>
          <w:sz w:val="19"/>
        </w:rPr>
        <w:t>s</w:t>
      </w:r>
      <w:r>
        <w:rPr>
          <w:spacing w:val="-1"/>
          <w:w w:val="105"/>
          <w:sz w:val="19"/>
        </w:rPr>
        <w:t xml:space="preserve"> </w:t>
      </w:r>
      <w:r>
        <w:rPr>
          <w:w w:val="105"/>
          <w:sz w:val="19"/>
        </w:rPr>
        <w:t>report was</w:t>
      </w:r>
      <w:r>
        <w:rPr>
          <w:spacing w:val="-15"/>
          <w:w w:val="105"/>
          <w:sz w:val="19"/>
        </w:rPr>
        <w:t xml:space="preserve"> </w:t>
      </w:r>
      <w:r>
        <w:rPr>
          <w:w w:val="105"/>
          <w:sz w:val="19"/>
        </w:rPr>
        <w:t>04-21-99)</w:t>
      </w:r>
    </w:p>
    <w:p w:rsidR="00CE4C9F" w:rsidRDefault="00C85DFB">
      <w:pPr>
        <w:spacing w:before="51" w:line="366" w:lineRule="exact"/>
        <w:ind w:left="935" w:right="185" w:hanging="12"/>
        <w:jc w:val="both"/>
        <w:rPr>
          <w:sz w:val="19"/>
        </w:rPr>
      </w:pPr>
      <w:r>
        <w:rPr>
          <w:spacing w:val="-1"/>
          <w:w w:val="108"/>
          <w:sz w:val="19"/>
        </w:rPr>
        <w:t>t</w:t>
      </w:r>
      <w:r>
        <w:rPr>
          <w:w w:val="108"/>
          <w:sz w:val="19"/>
        </w:rPr>
        <w:t>o</w:t>
      </w:r>
      <w:r>
        <w:rPr>
          <w:spacing w:val="-6"/>
          <w:sz w:val="19"/>
        </w:rPr>
        <w:t xml:space="preserve"> </w:t>
      </w:r>
      <w:r>
        <w:rPr>
          <w:spacing w:val="-1"/>
          <w:w w:val="104"/>
          <w:sz w:val="19"/>
        </w:rPr>
        <w:t>tr</w:t>
      </w:r>
      <w:r>
        <w:rPr>
          <w:w w:val="104"/>
          <w:sz w:val="19"/>
        </w:rPr>
        <w:t>y</w:t>
      </w:r>
      <w:r>
        <w:rPr>
          <w:spacing w:val="-3"/>
          <w:sz w:val="19"/>
        </w:rPr>
        <w:t xml:space="preserve"> </w:t>
      </w:r>
      <w:r>
        <w:rPr>
          <w:spacing w:val="-1"/>
          <w:w w:val="105"/>
          <w:sz w:val="19"/>
        </w:rPr>
        <w:t>an</w:t>
      </w:r>
      <w:r>
        <w:rPr>
          <w:w w:val="105"/>
          <w:sz w:val="19"/>
        </w:rPr>
        <w:t>d</w:t>
      </w:r>
      <w:r>
        <w:rPr>
          <w:spacing w:val="1"/>
          <w:sz w:val="19"/>
        </w:rPr>
        <w:t xml:space="preserve"> </w:t>
      </w:r>
      <w:r>
        <w:rPr>
          <w:spacing w:val="-1"/>
          <w:w w:val="103"/>
          <w:sz w:val="19"/>
        </w:rPr>
        <w:t>identif</w:t>
      </w:r>
      <w:r>
        <w:rPr>
          <w:w w:val="103"/>
          <w:sz w:val="19"/>
        </w:rPr>
        <w:t>y</w:t>
      </w:r>
      <w:r>
        <w:rPr>
          <w:spacing w:val="-8"/>
          <w:sz w:val="19"/>
        </w:rPr>
        <w:t xml:space="preserve"> </w:t>
      </w:r>
      <w:r>
        <w:rPr>
          <w:spacing w:val="-1"/>
          <w:w w:val="106"/>
          <w:sz w:val="19"/>
        </w:rPr>
        <w:t>wh</w:t>
      </w:r>
      <w:r>
        <w:rPr>
          <w:w w:val="106"/>
          <w:sz w:val="19"/>
        </w:rPr>
        <w:t>o</w:t>
      </w:r>
      <w:r>
        <w:rPr>
          <w:spacing w:val="-9"/>
          <w:sz w:val="19"/>
        </w:rPr>
        <w:t xml:space="preserve"> </w:t>
      </w:r>
      <w:r>
        <w:rPr>
          <w:spacing w:val="-1"/>
          <w:w w:val="105"/>
          <w:sz w:val="19"/>
        </w:rPr>
        <w:t>subjec</w:t>
      </w:r>
      <w:r>
        <w:rPr>
          <w:w w:val="105"/>
          <w:sz w:val="19"/>
        </w:rPr>
        <w:t>t</w:t>
      </w:r>
      <w:r>
        <w:rPr>
          <w:spacing w:val="-2"/>
          <w:sz w:val="19"/>
        </w:rPr>
        <w:t xml:space="preserve"> </w:t>
      </w:r>
      <w:r>
        <w:rPr>
          <w:w w:val="104"/>
          <w:sz w:val="19"/>
        </w:rPr>
        <w:t>#1</w:t>
      </w:r>
      <w:r>
        <w:rPr>
          <w:spacing w:val="-13"/>
          <w:sz w:val="19"/>
        </w:rPr>
        <w:t xml:space="preserve"> </w:t>
      </w:r>
      <w:r>
        <w:rPr>
          <w:spacing w:val="-1"/>
          <w:w w:val="105"/>
          <w:sz w:val="19"/>
        </w:rPr>
        <w:t>was</w:t>
      </w:r>
      <w:r>
        <w:rPr>
          <w:w w:val="105"/>
          <w:sz w:val="19"/>
        </w:rPr>
        <w:t>,</w:t>
      </w:r>
      <w:r>
        <w:rPr>
          <w:spacing w:val="-22"/>
          <w:sz w:val="19"/>
        </w:rPr>
        <w:t xml:space="preserve"> </w:t>
      </w:r>
      <w:r>
        <w:rPr>
          <w:spacing w:val="-1"/>
          <w:w w:val="105"/>
          <w:sz w:val="19"/>
        </w:rPr>
        <w:t>sh</w:t>
      </w:r>
      <w:r>
        <w:rPr>
          <w:w w:val="105"/>
          <w:sz w:val="19"/>
        </w:rPr>
        <w:t>e</w:t>
      </w:r>
      <w:r>
        <w:rPr>
          <w:spacing w:val="1"/>
          <w:sz w:val="19"/>
        </w:rPr>
        <w:t xml:space="preserve"> </w:t>
      </w:r>
      <w:r>
        <w:rPr>
          <w:w w:val="107"/>
          <w:sz w:val="19"/>
        </w:rPr>
        <w:t>had</w:t>
      </w:r>
      <w:r>
        <w:rPr>
          <w:spacing w:val="-15"/>
          <w:sz w:val="19"/>
        </w:rPr>
        <w:t xml:space="preserve"> </w:t>
      </w:r>
      <w:r>
        <w:rPr>
          <w:w w:val="105"/>
          <w:sz w:val="19"/>
        </w:rPr>
        <w:t>not</w:t>
      </w:r>
      <w:r w:rsidR="000C0F0E">
        <w:rPr>
          <w:w w:val="105"/>
          <w:sz w:val="19"/>
        </w:rPr>
        <w:t xml:space="preserve"> seen --------- </w:t>
      </w:r>
      <w:r>
        <w:rPr>
          <w:sz w:val="19"/>
        </w:rPr>
        <w:t>nor</w:t>
      </w:r>
      <w:r>
        <w:rPr>
          <w:spacing w:val="-4"/>
          <w:sz w:val="19"/>
        </w:rPr>
        <w:t xml:space="preserve"> </w:t>
      </w:r>
      <w:r>
        <w:rPr>
          <w:w w:val="103"/>
          <w:sz w:val="19"/>
        </w:rPr>
        <w:t>had</w:t>
      </w:r>
      <w:r>
        <w:rPr>
          <w:spacing w:val="-22"/>
          <w:sz w:val="19"/>
        </w:rPr>
        <w:t xml:space="preserve"> </w:t>
      </w:r>
      <w:r>
        <w:rPr>
          <w:spacing w:val="-1"/>
          <w:w w:val="107"/>
          <w:sz w:val="19"/>
        </w:rPr>
        <w:t>sh</w:t>
      </w:r>
      <w:r>
        <w:rPr>
          <w:w w:val="107"/>
          <w:sz w:val="19"/>
        </w:rPr>
        <w:t>e</w:t>
      </w:r>
      <w:r>
        <w:rPr>
          <w:spacing w:val="-21"/>
          <w:sz w:val="19"/>
        </w:rPr>
        <w:t xml:space="preserve"> </w:t>
      </w:r>
      <w:r>
        <w:rPr>
          <w:spacing w:val="-1"/>
          <w:w w:val="104"/>
          <w:sz w:val="19"/>
        </w:rPr>
        <w:t>see</w:t>
      </w:r>
      <w:r>
        <w:rPr>
          <w:w w:val="104"/>
          <w:sz w:val="19"/>
        </w:rPr>
        <w:t>n</w:t>
      </w:r>
      <w:r>
        <w:rPr>
          <w:spacing w:val="-3"/>
          <w:sz w:val="19"/>
        </w:rPr>
        <w:t xml:space="preserve"> </w:t>
      </w:r>
      <w:r>
        <w:rPr>
          <w:w w:val="110"/>
          <w:sz w:val="19"/>
        </w:rPr>
        <w:t>a</w:t>
      </w:r>
      <w:r>
        <w:rPr>
          <w:spacing w:val="-18"/>
          <w:sz w:val="19"/>
        </w:rPr>
        <w:t xml:space="preserve"> </w:t>
      </w:r>
      <w:r>
        <w:rPr>
          <w:w w:val="103"/>
          <w:sz w:val="19"/>
        </w:rPr>
        <w:t>photograph</w:t>
      </w:r>
      <w:r>
        <w:rPr>
          <w:spacing w:val="13"/>
          <w:sz w:val="19"/>
        </w:rPr>
        <w:t xml:space="preserve"> </w:t>
      </w:r>
      <w:r>
        <w:rPr>
          <w:w w:val="110"/>
          <w:sz w:val="19"/>
        </w:rPr>
        <w:t>of</w:t>
      </w:r>
      <w:r>
        <w:rPr>
          <w:spacing w:val="-5"/>
          <w:sz w:val="19"/>
        </w:rPr>
        <w:t xml:space="preserve"> </w:t>
      </w:r>
      <w:r>
        <w:rPr>
          <w:w w:val="103"/>
          <w:sz w:val="19"/>
        </w:rPr>
        <w:t>him.</w:t>
      </w:r>
      <w:r>
        <w:rPr>
          <w:sz w:val="19"/>
        </w:rPr>
        <w:t xml:space="preserve"> </w:t>
      </w:r>
      <w:r>
        <w:rPr>
          <w:spacing w:val="-13"/>
          <w:sz w:val="19"/>
        </w:rPr>
        <w:t xml:space="preserve"> </w:t>
      </w:r>
      <w:r>
        <w:rPr>
          <w:spacing w:val="-1"/>
          <w:w w:val="107"/>
          <w:sz w:val="19"/>
        </w:rPr>
        <w:t>Car</w:t>
      </w:r>
      <w:r>
        <w:rPr>
          <w:w w:val="107"/>
          <w:sz w:val="19"/>
        </w:rPr>
        <w:t>a</w:t>
      </w:r>
      <w:r>
        <w:rPr>
          <w:spacing w:val="-11"/>
          <w:sz w:val="19"/>
        </w:rPr>
        <w:t xml:space="preserve"> </w:t>
      </w:r>
      <w:r>
        <w:rPr>
          <w:spacing w:val="-1"/>
          <w:w w:val="105"/>
          <w:sz w:val="19"/>
        </w:rPr>
        <w:t>sai</w:t>
      </w:r>
      <w:r>
        <w:rPr>
          <w:w w:val="105"/>
          <w:sz w:val="19"/>
        </w:rPr>
        <w:t>d</w:t>
      </w:r>
      <w:r>
        <w:rPr>
          <w:spacing w:val="-6"/>
          <w:sz w:val="19"/>
        </w:rPr>
        <w:t xml:space="preserve"> </w:t>
      </w:r>
      <w:r>
        <w:rPr>
          <w:spacing w:val="-1"/>
          <w:w w:val="104"/>
          <w:sz w:val="19"/>
        </w:rPr>
        <w:t xml:space="preserve">when </w:t>
      </w:r>
      <w:r>
        <w:rPr>
          <w:noProof/>
          <w:spacing w:val="-1"/>
          <w:w w:val="104"/>
          <w:position w:val="-17"/>
          <w:sz w:val="19"/>
        </w:rPr>
        <w:drawing>
          <wp:inline distT="0" distB="0" distL="0" distR="0">
            <wp:extent cx="1357567" cy="232069"/>
            <wp:effectExtent l="0" t="0" r="0" b="0"/>
            <wp:docPr id="14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0.png"/>
                    <pic:cNvPicPr/>
                  </pic:nvPicPr>
                  <pic:blipFill>
                    <a:blip r:embed="rId102" cstate="print"/>
                    <a:stretch>
                      <a:fillRect/>
                    </a:stretch>
                  </pic:blipFill>
                  <pic:spPr>
                    <a:xfrm>
                      <a:off x="0" y="0"/>
                      <a:ext cx="1357567" cy="232069"/>
                    </a:xfrm>
                    <a:prstGeom prst="rect">
                      <a:avLst/>
                    </a:prstGeom>
                  </pic:spPr>
                </pic:pic>
              </a:graphicData>
            </a:graphic>
          </wp:inline>
        </w:drawing>
      </w:r>
      <w:r>
        <w:rPr>
          <w:spacing w:val="-10"/>
          <w:w w:val="104"/>
          <w:sz w:val="19"/>
        </w:rPr>
        <w:t xml:space="preserve"> </w:t>
      </w:r>
      <w:r>
        <w:rPr>
          <w:w w:val="110"/>
          <w:sz w:val="19"/>
        </w:rPr>
        <w:t>photograph</w:t>
      </w:r>
      <w:r>
        <w:rPr>
          <w:spacing w:val="-30"/>
          <w:w w:val="110"/>
          <w:sz w:val="19"/>
        </w:rPr>
        <w:t xml:space="preserve"> </w:t>
      </w:r>
      <w:r>
        <w:rPr>
          <w:w w:val="110"/>
          <w:sz w:val="19"/>
        </w:rPr>
        <w:t>from</w:t>
      </w:r>
      <w:r>
        <w:rPr>
          <w:spacing w:val="-32"/>
          <w:w w:val="110"/>
          <w:sz w:val="19"/>
        </w:rPr>
        <w:t xml:space="preserve"> </w:t>
      </w:r>
      <w:r>
        <w:rPr>
          <w:w w:val="110"/>
          <w:sz w:val="19"/>
        </w:rPr>
        <w:t>the</w:t>
      </w:r>
      <w:r>
        <w:rPr>
          <w:spacing w:val="-35"/>
          <w:w w:val="110"/>
          <w:sz w:val="19"/>
        </w:rPr>
        <w:t xml:space="preserve"> </w:t>
      </w:r>
      <w:r>
        <w:rPr>
          <w:w w:val="110"/>
          <w:sz w:val="19"/>
        </w:rPr>
        <w:t>1999</w:t>
      </w:r>
      <w:r>
        <w:rPr>
          <w:spacing w:val="-33"/>
          <w:w w:val="110"/>
          <w:sz w:val="19"/>
        </w:rPr>
        <w:t xml:space="preserve"> </w:t>
      </w:r>
      <w:r>
        <w:rPr>
          <w:w w:val="110"/>
          <w:sz w:val="19"/>
        </w:rPr>
        <w:t>Columbine</w:t>
      </w:r>
      <w:r>
        <w:rPr>
          <w:spacing w:val="-31"/>
          <w:w w:val="110"/>
          <w:sz w:val="19"/>
        </w:rPr>
        <w:t xml:space="preserve"> </w:t>
      </w:r>
      <w:r>
        <w:rPr>
          <w:w w:val="110"/>
          <w:sz w:val="19"/>
        </w:rPr>
        <w:t>High</w:t>
      </w:r>
      <w:r>
        <w:rPr>
          <w:spacing w:val="-32"/>
          <w:w w:val="110"/>
          <w:sz w:val="19"/>
        </w:rPr>
        <w:t xml:space="preserve"> </w:t>
      </w:r>
      <w:r>
        <w:rPr>
          <w:w w:val="110"/>
          <w:sz w:val="19"/>
        </w:rPr>
        <w:t>School</w:t>
      </w:r>
      <w:r>
        <w:rPr>
          <w:spacing w:val="-32"/>
          <w:w w:val="110"/>
          <w:sz w:val="19"/>
        </w:rPr>
        <w:t xml:space="preserve"> </w:t>
      </w:r>
      <w:r>
        <w:rPr>
          <w:w w:val="110"/>
          <w:sz w:val="19"/>
        </w:rPr>
        <w:t>yearbook,</w:t>
      </w:r>
      <w:r>
        <w:rPr>
          <w:spacing w:val="-34"/>
          <w:w w:val="110"/>
          <w:sz w:val="19"/>
        </w:rPr>
        <w:t xml:space="preserve"> </w:t>
      </w:r>
      <w:r>
        <w:rPr>
          <w:w w:val="110"/>
          <w:sz w:val="19"/>
        </w:rPr>
        <w:t>this</w:t>
      </w:r>
      <w:r>
        <w:rPr>
          <w:spacing w:val="-35"/>
          <w:w w:val="110"/>
          <w:sz w:val="19"/>
        </w:rPr>
        <w:t xml:space="preserve"> </w:t>
      </w:r>
      <w:r>
        <w:rPr>
          <w:w w:val="110"/>
          <w:sz w:val="19"/>
        </w:rPr>
        <w:t>was</w:t>
      </w:r>
      <w:r>
        <w:rPr>
          <w:spacing w:val="-31"/>
          <w:w w:val="110"/>
          <w:sz w:val="19"/>
        </w:rPr>
        <w:t xml:space="preserve"> </w:t>
      </w:r>
      <w:r>
        <w:rPr>
          <w:w w:val="110"/>
          <w:sz w:val="19"/>
        </w:rPr>
        <w:t>the</w:t>
      </w:r>
      <w:r>
        <w:rPr>
          <w:spacing w:val="-37"/>
          <w:w w:val="110"/>
          <w:sz w:val="19"/>
        </w:rPr>
        <w:t xml:space="preserve"> </w:t>
      </w:r>
      <w:r>
        <w:rPr>
          <w:w w:val="110"/>
          <w:sz w:val="19"/>
        </w:rPr>
        <w:t>first</w:t>
      </w:r>
      <w:r>
        <w:rPr>
          <w:spacing w:val="-32"/>
          <w:w w:val="110"/>
          <w:sz w:val="19"/>
        </w:rPr>
        <w:t xml:space="preserve"> </w:t>
      </w:r>
      <w:r>
        <w:rPr>
          <w:w w:val="110"/>
          <w:sz w:val="19"/>
        </w:rPr>
        <w:t>time</w:t>
      </w:r>
      <w:r>
        <w:rPr>
          <w:spacing w:val="-33"/>
          <w:w w:val="110"/>
          <w:sz w:val="19"/>
        </w:rPr>
        <w:t xml:space="preserve"> </w:t>
      </w:r>
      <w:r>
        <w:rPr>
          <w:w w:val="110"/>
          <w:sz w:val="19"/>
        </w:rPr>
        <w:t>she</w:t>
      </w:r>
      <w:r>
        <w:rPr>
          <w:spacing w:val="-36"/>
          <w:w w:val="110"/>
          <w:sz w:val="19"/>
        </w:rPr>
        <w:t xml:space="preserve"> </w:t>
      </w:r>
      <w:r>
        <w:rPr>
          <w:w w:val="110"/>
          <w:sz w:val="19"/>
        </w:rPr>
        <w:t>had</w:t>
      </w:r>
      <w:r>
        <w:rPr>
          <w:spacing w:val="-38"/>
          <w:w w:val="110"/>
          <w:sz w:val="19"/>
        </w:rPr>
        <w:t xml:space="preserve"> </w:t>
      </w:r>
      <w:r>
        <w:rPr>
          <w:w w:val="110"/>
          <w:sz w:val="19"/>
        </w:rPr>
        <w:t>seen</w:t>
      </w:r>
    </w:p>
    <w:p w:rsidR="00CE4C9F" w:rsidRDefault="00C85DFB">
      <w:pPr>
        <w:spacing w:before="124"/>
        <w:ind w:left="929"/>
        <w:jc w:val="both"/>
        <w:rPr>
          <w:sz w:val="19"/>
        </w:rPr>
      </w:pPr>
      <w:r>
        <w:rPr>
          <w:w w:val="105"/>
          <w:sz w:val="19"/>
        </w:rPr>
        <w:t>a picture of him and learned his name. (See Investigator Obbema and Investigator Brooks reports for further information.)</w:t>
      </w:r>
    </w:p>
    <w:p w:rsidR="00CE4C9F" w:rsidRDefault="00CE4C9F">
      <w:pPr>
        <w:pStyle w:val="BodyText"/>
        <w:rPr>
          <w:sz w:val="20"/>
        </w:rPr>
      </w:pPr>
    </w:p>
    <w:p w:rsidR="00CE4C9F" w:rsidRDefault="00CE4C9F">
      <w:pPr>
        <w:pStyle w:val="BodyText"/>
        <w:spacing w:before="10"/>
        <w:rPr>
          <w:sz w:val="19"/>
        </w:rPr>
      </w:pPr>
    </w:p>
    <w:p w:rsidR="00CE4C9F" w:rsidRDefault="00C85DFB">
      <w:pPr>
        <w:ind w:left="931"/>
        <w:jc w:val="both"/>
        <w:rPr>
          <w:sz w:val="20"/>
        </w:rPr>
      </w:pPr>
      <w:r>
        <w:rPr>
          <w:w w:val="105"/>
          <w:sz w:val="19"/>
        </w:rPr>
        <w:t>I</w:t>
      </w:r>
      <w:r>
        <w:rPr>
          <w:spacing w:val="-16"/>
          <w:w w:val="105"/>
          <w:sz w:val="19"/>
        </w:rPr>
        <w:t xml:space="preserve"> </w:t>
      </w:r>
      <w:r>
        <w:rPr>
          <w:w w:val="105"/>
          <w:sz w:val="19"/>
        </w:rPr>
        <w:t>asked</w:t>
      </w:r>
      <w:r>
        <w:rPr>
          <w:spacing w:val="7"/>
          <w:w w:val="105"/>
          <w:sz w:val="19"/>
        </w:rPr>
        <w:t xml:space="preserve"> </w:t>
      </w:r>
      <w:r>
        <w:rPr>
          <w:w w:val="105"/>
          <w:sz w:val="19"/>
        </w:rPr>
        <w:t>Car</w:t>
      </w:r>
      <w:r w:rsidR="000C0F0E">
        <w:rPr>
          <w:w w:val="105"/>
          <w:sz w:val="19"/>
        </w:rPr>
        <w:t>a</w:t>
      </w:r>
      <w:r>
        <w:rPr>
          <w:spacing w:val="9"/>
          <w:w w:val="105"/>
          <w:sz w:val="19"/>
        </w:rPr>
        <w:t xml:space="preserve"> </w:t>
      </w:r>
      <w:r>
        <w:rPr>
          <w:w w:val="105"/>
          <w:sz w:val="19"/>
        </w:rPr>
        <w:t>Sander</w:t>
      </w:r>
      <w:r>
        <w:rPr>
          <w:spacing w:val="5"/>
          <w:w w:val="105"/>
          <w:sz w:val="19"/>
        </w:rPr>
        <w:t xml:space="preserve"> </w:t>
      </w:r>
      <w:r>
        <w:rPr>
          <w:w w:val="105"/>
          <w:sz w:val="19"/>
        </w:rPr>
        <w:t>how</w:t>
      </w:r>
      <w:r>
        <w:rPr>
          <w:spacing w:val="-7"/>
          <w:w w:val="105"/>
          <w:sz w:val="19"/>
        </w:rPr>
        <w:t xml:space="preserve"> </w:t>
      </w:r>
      <w:r>
        <w:rPr>
          <w:w w:val="105"/>
          <w:sz w:val="19"/>
        </w:rPr>
        <w:t>ce</w:t>
      </w:r>
      <w:r w:rsidR="000C0F0E">
        <w:rPr>
          <w:w w:val="105"/>
          <w:sz w:val="19"/>
        </w:rPr>
        <w:t>rt</w:t>
      </w:r>
      <w:r>
        <w:rPr>
          <w:w w:val="105"/>
          <w:sz w:val="19"/>
        </w:rPr>
        <w:t>ain</w:t>
      </w:r>
      <w:r>
        <w:rPr>
          <w:spacing w:val="-5"/>
          <w:w w:val="105"/>
          <w:sz w:val="19"/>
        </w:rPr>
        <w:t xml:space="preserve"> </w:t>
      </w:r>
      <w:r>
        <w:rPr>
          <w:w w:val="105"/>
          <w:sz w:val="19"/>
        </w:rPr>
        <w:t>she</w:t>
      </w:r>
      <w:r>
        <w:rPr>
          <w:spacing w:val="-7"/>
          <w:w w:val="105"/>
          <w:sz w:val="19"/>
        </w:rPr>
        <w:t xml:space="preserve"> </w:t>
      </w:r>
      <w:r>
        <w:rPr>
          <w:w w:val="105"/>
          <w:sz w:val="19"/>
        </w:rPr>
        <w:t>was</w:t>
      </w:r>
      <w:r>
        <w:rPr>
          <w:spacing w:val="-9"/>
          <w:w w:val="105"/>
          <w:sz w:val="19"/>
        </w:rPr>
        <w:t xml:space="preserve"> </w:t>
      </w:r>
      <w:r>
        <w:rPr>
          <w:w w:val="105"/>
          <w:sz w:val="19"/>
        </w:rPr>
        <w:t>that</w:t>
      </w:r>
      <w:r>
        <w:rPr>
          <w:spacing w:val="-1"/>
          <w:w w:val="105"/>
          <w:sz w:val="19"/>
        </w:rPr>
        <w:t xml:space="preserve"> </w:t>
      </w:r>
      <w:r>
        <w:rPr>
          <w:w w:val="105"/>
          <w:sz w:val="19"/>
        </w:rPr>
        <w:t>the</w:t>
      </w:r>
      <w:r>
        <w:rPr>
          <w:spacing w:val="-5"/>
          <w:w w:val="105"/>
          <w:sz w:val="19"/>
        </w:rPr>
        <w:t xml:space="preserve"> </w:t>
      </w:r>
      <w:r>
        <w:rPr>
          <w:w w:val="105"/>
          <w:sz w:val="19"/>
        </w:rPr>
        <w:t>person</w:t>
      </w:r>
      <w:r>
        <w:rPr>
          <w:spacing w:val="-4"/>
          <w:w w:val="105"/>
          <w:sz w:val="19"/>
        </w:rPr>
        <w:t xml:space="preserve"> </w:t>
      </w:r>
      <w:r>
        <w:rPr>
          <w:w w:val="105"/>
          <w:sz w:val="19"/>
        </w:rPr>
        <w:t>she</w:t>
      </w:r>
      <w:r>
        <w:rPr>
          <w:spacing w:val="-13"/>
          <w:w w:val="105"/>
          <w:sz w:val="19"/>
        </w:rPr>
        <w:t xml:space="preserve"> </w:t>
      </w:r>
      <w:r>
        <w:rPr>
          <w:w w:val="105"/>
          <w:sz w:val="19"/>
        </w:rPr>
        <w:t>described</w:t>
      </w:r>
      <w:r>
        <w:rPr>
          <w:spacing w:val="6"/>
          <w:w w:val="105"/>
          <w:sz w:val="19"/>
        </w:rPr>
        <w:t xml:space="preserve"> </w:t>
      </w:r>
      <w:r>
        <w:rPr>
          <w:w w:val="105"/>
          <w:sz w:val="19"/>
        </w:rPr>
        <w:t>as</w:t>
      </w:r>
      <w:r>
        <w:rPr>
          <w:spacing w:val="17"/>
          <w:w w:val="105"/>
          <w:sz w:val="19"/>
        </w:rPr>
        <w:t xml:space="preserve"> </w:t>
      </w:r>
      <w:r>
        <w:rPr>
          <w:w w:val="105"/>
          <w:sz w:val="19"/>
        </w:rPr>
        <w:t>being</w:t>
      </w:r>
      <w:r>
        <w:rPr>
          <w:spacing w:val="-1"/>
          <w:w w:val="105"/>
          <w:sz w:val="19"/>
        </w:rPr>
        <w:t xml:space="preserve"> </w:t>
      </w:r>
      <w:r>
        <w:rPr>
          <w:w w:val="105"/>
          <w:sz w:val="19"/>
        </w:rPr>
        <w:t>Subject</w:t>
      </w:r>
      <w:r>
        <w:rPr>
          <w:spacing w:val="1"/>
          <w:w w:val="105"/>
          <w:sz w:val="19"/>
        </w:rPr>
        <w:t xml:space="preserve"> </w:t>
      </w:r>
      <w:r>
        <w:rPr>
          <w:w w:val="105"/>
          <w:sz w:val="19"/>
        </w:rPr>
        <w:t>#1</w:t>
      </w:r>
      <w:r>
        <w:rPr>
          <w:spacing w:val="-9"/>
          <w:w w:val="105"/>
          <w:sz w:val="19"/>
        </w:rPr>
        <w:t xml:space="preserve"> </w:t>
      </w:r>
      <w:r>
        <w:rPr>
          <w:w w:val="105"/>
          <w:sz w:val="19"/>
        </w:rPr>
        <w:t>was</w:t>
      </w:r>
      <w:r>
        <w:rPr>
          <w:spacing w:val="-2"/>
          <w:w w:val="105"/>
          <w:sz w:val="19"/>
        </w:rPr>
        <w:t xml:space="preserve"> </w:t>
      </w:r>
      <w:r>
        <w:rPr>
          <w:w w:val="105"/>
          <w:sz w:val="20"/>
        </w:rPr>
        <w:t>in</w:t>
      </w:r>
      <w:r>
        <w:rPr>
          <w:spacing w:val="-4"/>
          <w:w w:val="105"/>
          <w:sz w:val="20"/>
        </w:rPr>
        <w:t xml:space="preserve"> </w:t>
      </w:r>
      <w:r>
        <w:rPr>
          <w:w w:val="105"/>
          <w:sz w:val="19"/>
        </w:rPr>
        <w:t>fact</w:t>
      </w:r>
      <w:r>
        <w:rPr>
          <w:spacing w:val="-25"/>
          <w:w w:val="105"/>
          <w:sz w:val="19"/>
        </w:rPr>
        <w:t xml:space="preserve"> </w:t>
      </w:r>
      <w:r>
        <w:rPr>
          <w:noProof/>
          <w:spacing w:val="-23"/>
          <w:position w:val="-10"/>
          <w:sz w:val="19"/>
        </w:rPr>
        <w:drawing>
          <wp:inline distT="0" distB="0" distL="0" distR="0">
            <wp:extent cx="782741" cy="232069"/>
            <wp:effectExtent l="0" t="0" r="0" b="0"/>
            <wp:docPr id="14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1.png"/>
                    <pic:cNvPicPr/>
                  </pic:nvPicPr>
                  <pic:blipFill>
                    <a:blip r:embed="rId103" cstate="print"/>
                    <a:stretch>
                      <a:fillRect/>
                    </a:stretch>
                  </pic:blipFill>
                  <pic:spPr>
                    <a:xfrm>
                      <a:off x="0" y="0"/>
                      <a:ext cx="782741" cy="232069"/>
                    </a:xfrm>
                    <a:prstGeom prst="rect">
                      <a:avLst/>
                    </a:prstGeom>
                  </pic:spPr>
                </pic:pic>
              </a:graphicData>
            </a:graphic>
          </wp:inline>
        </w:drawing>
      </w:r>
      <w:r>
        <w:rPr>
          <w:spacing w:val="-23"/>
          <w:position w:val="4"/>
          <w:sz w:val="19"/>
        </w:rPr>
        <w:t xml:space="preserve"> </w:t>
      </w:r>
      <w:r>
        <w:rPr>
          <w:spacing w:val="10"/>
          <w:position w:val="4"/>
          <w:sz w:val="19"/>
        </w:rPr>
        <w:t xml:space="preserve"> </w:t>
      </w:r>
      <w:r>
        <w:rPr>
          <w:w w:val="105"/>
          <w:position w:val="4"/>
          <w:sz w:val="20"/>
        </w:rPr>
        <w:t>Cara</w:t>
      </w:r>
    </w:p>
    <w:p w:rsidR="00CE4C9F" w:rsidRDefault="00F05A41">
      <w:pPr>
        <w:spacing w:before="73"/>
        <w:ind w:left="1031"/>
        <w:jc w:val="both"/>
        <w:rPr>
          <w:sz w:val="19"/>
        </w:rPr>
      </w:pPr>
      <w:r>
        <w:rPr>
          <w:w w:val="105"/>
          <w:sz w:val="19"/>
        </w:rPr>
        <w:t>sa</w:t>
      </w:r>
      <w:r w:rsidR="00C85DFB">
        <w:rPr>
          <w:w w:val="105"/>
          <w:sz w:val="19"/>
        </w:rPr>
        <w:t xml:space="preserve">id without any doubt. she is </w:t>
      </w:r>
      <w:r w:rsidR="00423883">
        <w:rPr>
          <w:w w:val="105"/>
          <w:sz w:val="19"/>
        </w:rPr>
        <w:t>100</w:t>
      </w:r>
      <w:r w:rsidR="00C85DFB">
        <w:rPr>
          <w:sz w:val="21"/>
        </w:rPr>
        <w:t xml:space="preserve"> </w:t>
      </w:r>
      <w:r w:rsidR="00C85DFB">
        <w:rPr>
          <w:w w:val="105"/>
          <w:sz w:val="19"/>
        </w:rPr>
        <w:t>percent certain that the person that she saw and described as Subject #</w:t>
      </w:r>
      <w:r w:rsidR="00423883">
        <w:rPr>
          <w:w w:val="105"/>
          <w:sz w:val="19"/>
        </w:rPr>
        <w:t>1</w:t>
      </w:r>
      <w:r w:rsidR="00C85DFB">
        <w:rPr>
          <w:w w:val="105"/>
          <w:sz w:val="19"/>
        </w:rPr>
        <w:t xml:space="preserve"> wa</w:t>
      </w:r>
      <w:r w:rsidR="00423883">
        <w:rPr>
          <w:w w:val="105"/>
          <w:sz w:val="19"/>
        </w:rPr>
        <w:t>s -----</w:t>
      </w:r>
    </w:p>
    <w:p w:rsidR="00CE4C9F" w:rsidRDefault="00CE4C9F">
      <w:pPr>
        <w:pStyle w:val="BodyText"/>
        <w:spacing w:before="4"/>
        <w:rPr>
          <w:sz w:val="10"/>
        </w:rPr>
      </w:pPr>
    </w:p>
    <w:p w:rsidR="00CE4C9F" w:rsidRDefault="00CE4C9F">
      <w:pPr>
        <w:rPr>
          <w:sz w:val="10"/>
        </w:rPr>
        <w:sectPr w:rsidR="00CE4C9F">
          <w:pgSz w:w="12240" w:h="15840"/>
          <w:pgMar w:top="560" w:right="540" w:bottom="280" w:left="740" w:header="720" w:footer="720" w:gutter="0"/>
          <w:cols w:space="720"/>
        </w:sectPr>
      </w:pPr>
    </w:p>
    <w:p w:rsidR="00CE4C9F" w:rsidRDefault="00CE4C9F" w:rsidP="00423883">
      <w:pPr>
        <w:tabs>
          <w:tab w:val="left" w:pos="904"/>
        </w:tabs>
        <w:spacing w:before="92" w:line="157" w:lineRule="exact"/>
        <w:ind w:left="407"/>
        <w:rPr>
          <w:sz w:val="15"/>
        </w:rPr>
        <w:sectPr w:rsidR="00CE4C9F">
          <w:type w:val="continuous"/>
          <w:pgSz w:w="12240" w:h="15840"/>
          <w:pgMar w:top="680" w:right="540" w:bottom="280" w:left="740" w:header="720" w:footer="720" w:gutter="0"/>
          <w:cols w:num="4" w:space="720" w:equalWidth="0">
            <w:col w:w="1633" w:space="1918"/>
            <w:col w:w="3349" w:space="164"/>
            <w:col w:w="1304" w:space="1025"/>
            <w:col w:w="1567"/>
          </w:cols>
        </w:sectPr>
      </w:pPr>
    </w:p>
    <w:p w:rsidR="00962949" w:rsidRDefault="00962949" w:rsidP="00962949">
      <w:pPr>
        <w:tabs>
          <w:tab w:val="left" w:pos="4381"/>
          <w:tab w:val="left" w:pos="10326"/>
        </w:tabs>
        <w:spacing w:line="515" w:lineRule="exact"/>
        <w:ind w:left="416"/>
        <w:rPr>
          <w:rFonts w:ascii="Arial"/>
          <w:b/>
          <w:sz w:val="21"/>
        </w:rPr>
      </w:pPr>
    </w:p>
    <w:p w:rsidR="00962949" w:rsidRDefault="00962949" w:rsidP="00962949">
      <w:pPr>
        <w:tabs>
          <w:tab w:val="left" w:pos="4381"/>
          <w:tab w:val="left" w:pos="10326"/>
        </w:tabs>
        <w:spacing w:line="515" w:lineRule="exact"/>
        <w:ind w:left="416"/>
        <w:rPr>
          <w:rFonts w:ascii="Arial"/>
          <w:b/>
          <w:sz w:val="21"/>
        </w:rPr>
      </w:pPr>
    </w:p>
    <w:p w:rsidR="00CE4C9F" w:rsidRDefault="009F05AF" w:rsidP="00962949">
      <w:pPr>
        <w:tabs>
          <w:tab w:val="left" w:pos="4381"/>
          <w:tab w:val="left" w:pos="10326"/>
        </w:tabs>
        <w:spacing w:line="515" w:lineRule="exact"/>
        <w:ind w:left="416"/>
        <w:rPr>
          <w:sz w:val="16"/>
        </w:rPr>
      </w:pPr>
      <w:r>
        <w:pict>
          <v:shape id="_x0000_s4262" type="#_x0000_t202" style="position:absolute;left:0;text-align:left;margin-left:471.55pt;margin-top:16.3pt;width:4pt;height:22.2pt;z-index:-251579392;mso-position-horizontal-relative:page" filled="f" stroked="f">
            <v:textbox inset="0,0,0,0">
              <w:txbxContent>
                <w:p w:rsidR="009F05AF" w:rsidRDefault="009F05AF">
                  <w:pPr>
                    <w:spacing w:line="444" w:lineRule="exact"/>
                    <w:rPr>
                      <w:sz w:val="40"/>
                    </w:rPr>
                  </w:pPr>
                </w:p>
              </w:txbxContent>
            </v:textbox>
            <w10:wrap anchorx="page"/>
          </v:shape>
        </w:pict>
      </w:r>
      <w:r>
        <w:pict>
          <v:shape id="_x0000_s4261" style="position:absolute;left:0;text-align:left;margin-left:57.35pt;margin-top:10.7pt;width:2.2pt;height:4.85pt;z-index:-251580416;mso-position-horizontal-relative:page" coordorigin="1147,214" coordsize="44,97" o:spt="100" adj="0,,0" path="m1147,214r,20m1191,291r,20e" filled="f" strokeweight=".16986mm">
            <v:stroke joinstyle="round"/>
            <v:formulas/>
            <v:path arrowok="t" o:connecttype="segments"/>
            <w10:wrap anchorx="page"/>
          </v:shape>
        </w:pict>
      </w:r>
      <w:r w:rsidR="00C85DFB">
        <w:rPr>
          <w:rFonts w:ascii="Arial"/>
          <w:b/>
          <w:sz w:val="21"/>
        </w:rPr>
        <w:t>JC-001-001132</w:t>
      </w:r>
      <w:r w:rsidR="00C85DFB">
        <w:rPr>
          <w:rFonts w:ascii="Arial"/>
          <w:b/>
          <w:sz w:val="21"/>
        </w:rPr>
        <w:tab/>
      </w:r>
    </w:p>
    <w:p w:rsidR="00CE4C9F" w:rsidRDefault="00CE4C9F">
      <w:pPr>
        <w:rPr>
          <w:sz w:val="16"/>
        </w:rPr>
        <w:sectPr w:rsidR="00CE4C9F">
          <w:type w:val="continuous"/>
          <w:pgSz w:w="12240" w:h="15840"/>
          <w:pgMar w:top="680" w:right="540" w:bottom="280" w:left="740" w:header="720" w:footer="720" w:gutter="0"/>
          <w:cols w:space="720"/>
        </w:sectPr>
      </w:pPr>
    </w:p>
    <w:p w:rsidR="00CE4C9F" w:rsidRDefault="00C85DFB">
      <w:pPr>
        <w:spacing w:line="9" w:lineRule="exact"/>
        <w:ind w:left="445"/>
        <w:rPr>
          <w:rFonts w:ascii="Arial"/>
          <w:sz w:val="10"/>
        </w:rPr>
      </w:pPr>
      <w:r>
        <w:rPr>
          <w:rFonts w:ascii="Arial"/>
          <w:w w:val="110"/>
          <w:sz w:val="10"/>
        </w:rPr>
        <w:t xml:space="preserve">, </w:t>
      </w:r>
      <w:r>
        <w:rPr>
          <w:rFonts w:ascii="Arial"/>
          <w:w w:val="110"/>
          <w:sz w:val="10"/>
          <w:u w:val="thick"/>
        </w:rPr>
        <w:t>(')RIGr,&lt;l</w:t>
      </w:r>
      <w:r>
        <w:rPr>
          <w:rFonts w:ascii="Arial"/>
          <w:w w:val="110"/>
          <w:sz w:val="10"/>
        </w:rPr>
        <w:t>,</w:t>
      </w:r>
    </w:p>
    <w:p w:rsidR="00CE4C9F" w:rsidRDefault="00C85DFB">
      <w:pPr>
        <w:tabs>
          <w:tab w:val="left" w:pos="964"/>
          <w:tab w:val="left" w:pos="2690"/>
          <w:tab w:val="left" w:pos="4448"/>
        </w:tabs>
        <w:spacing w:line="15" w:lineRule="exact"/>
        <w:ind w:left="430"/>
        <w:rPr>
          <w:sz w:val="11"/>
        </w:rPr>
      </w:pPr>
      <w:r>
        <w:br w:type="column"/>
      </w:r>
      <w:r>
        <w:rPr>
          <w:w w:val="96"/>
          <w:position w:val="1"/>
          <w:sz w:val="11"/>
        </w:rPr>
        <w:t>.</w:t>
      </w:r>
      <w:r>
        <w:rPr>
          <w:position w:val="1"/>
          <w:sz w:val="11"/>
        </w:rPr>
        <w:tab/>
      </w:r>
      <w:r>
        <w:rPr>
          <w:w w:val="137"/>
          <w:position w:val="1"/>
          <w:sz w:val="11"/>
        </w:rPr>
        <w:t>11,,•</w:t>
      </w:r>
      <w:r>
        <w:rPr>
          <w:spacing w:val="-56"/>
          <w:w w:val="137"/>
          <w:position w:val="1"/>
          <w:sz w:val="11"/>
        </w:rPr>
        <w:t>S</w:t>
      </w:r>
      <w:r>
        <w:rPr>
          <w:rFonts w:ascii="Arial" w:hAnsi="Arial"/>
          <w:w w:val="122"/>
          <w:sz w:val="10"/>
        </w:rPr>
        <w:t>-</w:t>
      </w:r>
      <w:r>
        <w:rPr>
          <w:rFonts w:ascii="Arial" w:hAnsi="Arial"/>
          <w:spacing w:val="-13"/>
          <w:sz w:val="10"/>
        </w:rPr>
        <w:t xml:space="preserve"> </w:t>
      </w:r>
      <w:r>
        <w:rPr>
          <w:w w:val="137"/>
          <w:position w:val="1"/>
          <w:sz w:val="11"/>
        </w:rPr>
        <w:t>TIG&lt;TO</w:t>
      </w:r>
      <w:r>
        <w:rPr>
          <w:position w:val="1"/>
          <w:sz w:val="11"/>
        </w:rPr>
        <w:tab/>
      </w:r>
      <w:r>
        <w:rPr>
          <w:spacing w:val="-1"/>
          <w:w w:val="107"/>
          <w:position w:val="1"/>
          <w:sz w:val="11"/>
        </w:rPr>
        <w:t>VICTl\tSERVICE</w:t>
      </w:r>
      <w:r>
        <w:rPr>
          <w:w w:val="107"/>
          <w:position w:val="1"/>
          <w:sz w:val="11"/>
        </w:rPr>
        <w:t>S</w:t>
      </w:r>
      <w:r>
        <w:rPr>
          <w:position w:val="1"/>
          <w:sz w:val="11"/>
        </w:rPr>
        <w:tab/>
      </w:r>
      <w:r>
        <w:rPr>
          <w:rFonts w:ascii="Arial" w:hAnsi="Arial"/>
          <w:w w:val="107"/>
          <w:position w:val="1"/>
          <w:sz w:val="26"/>
        </w:rPr>
        <w:t>I</w:t>
      </w:r>
      <w:r>
        <w:rPr>
          <w:rFonts w:ascii="Arial" w:hAnsi="Arial"/>
          <w:spacing w:val="-14"/>
          <w:position w:val="1"/>
          <w:sz w:val="26"/>
        </w:rPr>
        <w:t xml:space="preserve"> </w:t>
      </w:r>
      <w:r>
        <w:rPr>
          <w:spacing w:val="-1"/>
          <w:w w:val="90"/>
          <w:position w:val="1"/>
          <w:sz w:val="11"/>
        </w:rPr>
        <w:t>OTHER</w:t>
      </w:r>
    </w:p>
    <w:p w:rsidR="00CE4C9F" w:rsidRDefault="00CE4C9F">
      <w:pPr>
        <w:spacing w:line="15" w:lineRule="exact"/>
        <w:rPr>
          <w:sz w:val="11"/>
        </w:rPr>
        <w:sectPr w:rsidR="00CE4C9F">
          <w:type w:val="continuous"/>
          <w:pgSz w:w="12240" w:h="15840"/>
          <w:pgMar w:top="680" w:right="540" w:bottom="280" w:left="740" w:header="720" w:footer="720" w:gutter="0"/>
          <w:cols w:num="2" w:space="720" w:equalWidth="0">
            <w:col w:w="1094" w:space="40"/>
            <w:col w:w="9826"/>
          </w:cols>
        </w:sectPr>
      </w:pPr>
    </w:p>
    <w:p w:rsidR="00962949" w:rsidRDefault="00962949">
      <w:pPr>
        <w:spacing w:before="92"/>
        <w:ind w:left="716"/>
        <w:rPr>
          <w:w w:val="110"/>
          <w:sz w:val="19"/>
        </w:rPr>
      </w:pPr>
      <w:bookmarkStart w:id="140" w:name="_bookmark132"/>
      <w:bookmarkEnd w:id="140"/>
      <w:r>
        <w:rPr>
          <w:w w:val="110"/>
          <w:sz w:val="19"/>
        </w:rPr>
        <w:lastRenderedPageBreak/>
        <w:t>CONTINUATION SUPPLEMENT</w:t>
      </w:r>
    </w:p>
    <w:p w:rsidR="00962949" w:rsidRDefault="00962949">
      <w:pPr>
        <w:spacing w:before="92"/>
        <w:ind w:left="716"/>
        <w:rPr>
          <w:w w:val="110"/>
          <w:sz w:val="19"/>
        </w:rPr>
      </w:pPr>
    </w:p>
    <w:p w:rsidR="00962949" w:rsidRDefault="00962949">
      <w:pPr>
        <w:spacing w:before="92"/>
        <w:ind w:left="716"/>
        <w:rPr>
          <w:w w:val="110"/>
          <w:sz w:val="19"/>
        </w:rPr>
      </w:pPr>
    </w:p>
    <w:p w:rsidR="00CE4C9F" w:rsidRDefault="00C85DFB">
      <w:pPr>
        <w:spacing w:before="92"/>
        <w:ind w:left="716"/>
        <w:rPr>
          <w:sz w:val="19"/>
        </w:rPr>
      </w:pPr>
      <w:r>
        <w:rPr>
          <w:w w:val="110"/>
          <w:sz w:val="19"/>
        </w:rPr>
        <w:t>Cara said she would not care</w:t>
      </w:r>
      <w:r w:rsidR="00423883">
        <w:rPr>
          <w:w w:val="110"/>
          <w:sz w:val="19"/>
        </w:rPr>
        <w:t xml:space="preserve"> if ------- had </w:t>
      </w:r>
      <w:r>
        <w:rPr>
          <w:w w:val="110"/>
          <w:sz w:val="19"/>
        </w:rPr>
        <w:t>alibi witnesses, or if physical evidence and witness statements indicated</w:t>
      </w:r>
    </w:p>
    <w:p w:rsidR="00CE4C9F" w:rsidRDefault="00C85DFB">
      <w:pPr>
        <w:tabs>
          <w:tab w:val="left" w:pos="5330"/>
        </w:tabs>
        <w:spacing w:before="113" w:line="254" w:lineRule="auto"/>
        <w:ind w:left="713" w:right="437" w:hanging="86"/>
        <w:jc w:val="both"/>
        <w:rPr>
          <w:rFonts w:ascii="Arial"/>
          <w:sz w:val="21"/>
        </w:rPr>
      </w:pPr>
      <w:r>
        <w:rPr>
          <w:noProof/>
          <w:position w:val="-15"/>
        </w:rPr>
        <w:drawing>
          <wp:inline distT="0" distB="0" distL="0" distR="0">
            <wp:extent cx="776626" cy="238176"/>
            <wp:effectExtent l="0" t="0" r="0" b="0"/>
            <wp:docPr id="14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2.png"/>
                    <pic:cNvPicPr/>
                  </pic:nvPicPr>
                  <pic:blipFill>
                    <a:blip r:embed="rId104" cstate="print"/>
                    <a:stretch>
                      <a:fillRect/>
                    </a:stretch>
                  </pic:blipFill>
                  <pic:spPr>
                    <a:xfrm>
                      <a:off x="0" y="0"/>
                      <a:ext cx="776626" cy="238176"/>
                    </a:xfrm>
                    <a:prstGeom prst="rect">
                      <a:avLst/>
                    </a:prstGeom>
                  </pic:spPr>
                </pic:pic>
              </a:graphicData>
            </a:graphic>
          </wp:inline>
        </w:drawing>
      </w:r>
      <w:r>
        <w:rPr>
          <w:spacing w:val="-4"/>
          <w:sz w:val="20"/>
        </w:rPr>
        <w:t xml:space="preserve"> </w:t>
      </w:r>
      <w:r>
        <w:rPr>
          <w:w w:val="105"/>
          <w:sz w:val="19"/>
        </w:rPr>
        <w:t xml:space="preserve">was not present and was not involved </w:t>
      </w:r>
      <w:r>
        <w:rPr>
          <w:rFonts w:ascii="Arial"/>
          <w:w w:val="105"/>
          <w:sz w:val="20"/>
        </w:rPr>
        <w:t xml:space="preserve">in </w:t>
      </w:r>
      <w:r>
        <w:rPr>
          <w:w w:val="105"/>
          <w:sz w:val="19"/>
        </w:rPr>
        <w:t>the shooting on 04-20-99 at Columbine High School. Cara said she would continue to believe Subject #1</w:t>
      </w:r>
      <w:r>
        <w:rPr>
          <w:spacing w:val="-2"/>
          <w:w w:val="105"/>
          <w:sz w:val="19"/>
        </w:rPr>
        <w:t xml:space="preserve"> </w:t>
      </w:r>
      <w:r>
        <w:rPr>
          <w:w w:val="105"/>
          <w:sz w:val="19"/>
        </w:rPr>
        <w:t>was</w:t>
      </w:r>
      <w:r>
        <w:rPr>
          <w:spacing w:val="-11"/>
          <w:w w:val="105"/>
          <w:sz w:val="19"/>
        </w:rPr>
        <w:t xml:space="preserve"> </w:t>
      </w:r>
      <w:r>
        <w:rPr>
          <w:w w:val="105"/>
          <w:sz w:val="19"/>
        </w:rPr>
        <w:t>-</w:t>
      </w:r>
      <w:r w:rsidR="00423883">
        <w:rPr>
          <w:w w:val="105"/>
          <w:sz w:val="19"/>
        </w:rPr>
        <w:t xml:space="preserve">-------- </w:t>
      </w:r>
      <w:r>
        <w:rPr>
          <w:w w:val="105"/>
          <w:sz w:val="19"/>
        </w:rPr>
        <w:t>and</w:t>
      </w:r>
      <w:r>
        <w:rPr>
          <w:spacing w:val="-10"/>
          <w:w w:val="105"/>
          <w:sz w:val="19"/>
        </w:rPr>
        <w:t xml:space="preserve"> </w:t>
      </w:r>
      <w:r>
        <w:rPr>
          <w:w w:val="105"/>
          <w:sz w:val="19"/>
        </w:rPr>
        <w:t>none</w:t>
      </w:r>
      <w:r>
        <w:rPr>
          <w:spacing w:val="-10"/>
          <w:w w:val="105"/>
          <w:sz w:val="19"/>
        </w:rPr>
        <w:t xml:space="preserve"> </w:t>
      </w:r>
      <w:r>
        <w:rPr>
          <w:w w:val="105"/>
          <w:sz w:val="21"/>
        </w:rPr>
        <w:t>of</w:t>
      </w:r>
      <w:r>
        <w:rPr>
          <w:spacing w:val="-17"/>
          <w:w w:val="105"/>
          <w:sz w:val="21"/>
        </w:rPr>
        <w:t xml:space="preserve"> </w:t>
      </w:r>
      <w:r>
        <w:rPr>
          <w:w w:val="105"/>
          <w:sz w:val="19"/>
        </w:rPr>
        <w:t>that</w:t>
      </w:r>
      <w:r>
        <w:rPr>
          <w:spacing w:val="1"/>
          <w:w w:val="105"/>
          <w:sz w:val="19"/>
        </w:rPr>
        <w:t xml:space="preserve"> </w:t>
      </w:r>
      <w:r>
        <w:rPr>
          <w:w w:val="105"/>
          <w:sz w:val="19"/>
        </w:rPr>
        <w:t>would change</w:t>
      </w:r>
      <w:r>
        <w:rPr>
          <w:spacing w:val="-2"/>
          <w:w w:val="105"/>
          <w:sz w:val="19"/>
        </w:rPr>
        <w:t xml:space="preserve"> </w:t>
      </w:r>
      <w:r>
        <w:rPr>
          <w:w w:val="105"/>
          <w:sz w:val="19"/>
        </w:rPr>
        <w:t>her</w:t>
      </w:r>
      <w:r>
        <w:rPr>
          <w:spacing w:val="-21"/>
          <w:w w:val="105"/>
          <w:sz w:val="19"/>
        </w:rPr>
        <w:t xml:space="preserve"> </w:t>
      </w:r>
      <w:r w:rsidRPr="00423883">
        <w:rPr>
          <w:w w:val="105"/>
        </w:rPr>
        <w:t>mind</w:t>
      </w:r>
      <w:r>
        <w:rPr>
          <w:rFonts w:ascii="Arial"/>
          <w:w w:val="105"/>
          <w:sz w:val="21"/>
        </w:rPr>
        <w:t>.</w:t>
      </w:r>
    </w:p>
    <w:p w:rsidR="00CE4C9F" w:rsidRDefault="00CE4C9F">
      <w:pPr>
        <w:pStyle w:val="BodyText"/>
        <w:rPr>
          <w:rFonts w:ascii="Arial"/>
          <w:sz w:val="24"/>
        </w:rPr>
      </w:pPr>
    </w:p>
    <w:p w:rsidR="00CE4C9F" w:rsidRDefault="00CE4C9F">
      <w:pPr>
        <w:pStyle w:val="BodyText"/>
        <w:spacing w:before="1"/>
        <w:rPr>
          <w:rFonts w:ascii="Arial"/>
          <w:sz w:val="19"/>
        </w:rPr>
      </w:pPr>
    </w:p>
    <w:p w:rsidR="00CE4C9F" w:rsidRDefault="00C85DFB" w:rsidP="00423883">
      <w:pPr>
        <w:spacing w:line="398" w:lineRule="auto"/>
        <w:ind w:left="679" w:right="448" w:firstLine="17"/>
        <w:jc w:val="both"/>
        <w:rPr>
          <w:sz w:val="19"/>
        </w:rPr>
      </w:pPr>
      <w:r>
        <w:rPr>
          <w:w w:val="105"/>
          <w:sz w:val="19"/>
        </w:rPr>
        <w:t>Cara</w:t>
      </w:r>
      <w:r>
        <w:rPr>
          <w:spacing w:val="-10"/>
          <w:w w:val="105"/>
          <w:sz w:val="19"/>
        </w:rPr>
        <w:t xml:space="preserve"> </w:t>
      </w:r>
      <w:r>
        <w:rPr>
          <w:w w:val="105"/>
          <w:sz w:val="19"/>
        </w:rPr>
        <w:t>Sander</w:t>
      </w:r>
      <w:r>
        <w:rPr>
          <w:spacing w:val="-18"/>
          <w:w w:val="105"/>
          <w:sz w:val="19"/>
        </w:rPr>
        <w:t xml:space="preserve"> </w:t>
      </w:r>
      <w:r>
        <w:rPr>
          <w:w w:val="105"/>
          <w:sz w:val="19"/>
        </w:rPr>
        <w:t>told</w:t>
      </w:r>
      <w:r>
        <w:rPr>
          <w:spacing w:val="-11"/>
          <w:w w:val="105"/>
          <w:sz w:val="19"/>
        </w:rPr>
        <w:t xml:space="preserve"> </w:t>
      </w:r>
      <w:r>
        <w:rPr>
          <w:w w:val="105"/>
          <w:sz w:val="19"/>
        </w:rPr>
        <w:t>me</w:t>
      </w:r>
      <w:r>
        <w:rPr>
          <w:spacing w:val="-10"/>
          <w:w w:val="105"/>
          <w:sz w:val="19"/>
        </w:rPr>
        <w:t xml:space="preserve"> </w:t>
      </w:r>
      <w:r>
        <w:rPr>
          <w:w w:val="105"/>
          <w:sz w:val="19"/>
        </w:rPr>
        <w:t>that</w:t>
      </w:r>
      <w:r>
        <w:rPr>
          <w:spacing w:val="-10"/>
          <w:w w:val="105"/>
          <w:sz w:val="19"/>
        </w:rPr>
        <w:t xml:space="preserve"> </w:t>
      </w:r>
      <w:r>
        <w:rPr>
          <w:w w:val="105"/>
          <w:sz w:val="19"/>
        </w:rPr>
        <w:t xml:space="preserve">she </w:t>
      </w:r>
      <w:r>
        <w:rPr>
          <w:w w:val="105"/>
          <w:sz w:val="21"/>
        </w:rPr>
        <w:t>has</w:t>
      </w:r>
      <w:r>
        <w:rPr>
          <w:spacing w:val="-14"/>
          <w:w w:val="105"/>
          <w:sz w:val="21"/>
        </w:rPr>
        <w:t xml:space="preserve"> </w:t>
      </w:r>
      <w:r>
        <w:rPr>
          <w:w w:val="105"/>
          <w:sz w:val="19"/>
        </w:rPr>
        <w:t>been</w:t>
      </w:r>
      <w:r>
        <w:rPr>
          <w:spacing w:val="-3"/>
          <w:w w:val="105"/>
          <w:sz w:val="19"/>
        </w:rPr>
        <w:t xml:space="preserve"> </w:t>
      </w:r>
      <w:r>
        <w:rPr>
          <w:w w:val="105"/>
          <w:sz w:val="19"/>
        </w:rPr>
        <w:t>receiving</w:t>
      </w:r>
      <w:r>
        <w:rPr>
          <w:spacing w:val="-12"/>
          <w:w w:val="105"/>
          <w:sz w:val="19"/>
        </w:rPr>
        <w:t xml:space="preserve"> </w:t>
      </w:r>
      <w:r>
        <w:rPr>
          <w:w w:val="105"/>
          <w:sz w:val="19"/>
        </w:rPr>
        <w:t>professional</w:t>
      </w:r>
      <w:r>
        <w:rPr>
          <w:spacing w:val="-1"/>
          <w:w w:val="105"/>
          <w:sz w:val="19"/>
        </w:rPr>
        <w:t xml:space="preserve"> </w:t>
      </w:r>
      <w:r>
        <w:rPr>
          <w:w w:val="105"/>
          <w:sz w:val="19"/>
        </w:rPr>
        <w:t>counseling</w:t>
      </w:r>
      <w:r>
        <w:rPr>
          <w:spacing w:val="-11"/>
          <w:w w:val="105"/>
          <w:sz w:val="19"/>
        </w:rPr>
        <w:t xml:space="preserve"> </w:t>
      </w:r>
      <w:r>
        <w:rPr>
          <w:w w:val="105"/>
          <w:sz w:val="19"/>
        </w:rPr>
        <w:t>since</w:t>
      </w:r>
      <w:r>
        <w:rPr>
          <w:spacing w:val="-14"/>
          <w:w w:val="105"/>
          <w:sz w:val="19"/>
        </w:rPr>
        <w:t xml:space="preserve"> </w:t>
      </w:r>
      <w:r>
        <w:rPr>
          <w:w w:val="105"/>
          <w:sz w:val="19"/>
        </w:rPr>
        <w:t>the</w:t>
      </w:r>
      <w:r>
        <w:rPr>
          <w:spacing w:val="-17"/>
          <w:w w:val="105"/>
          <w:sz w:val="19"/>
        </w:rPr>
        <w:t xml:space="preserve"> </w:t>
      </w:r>
      <w:r>
        <w:rPr>
          <w:w w:val="105"/>
          <w:sz w:val="19"/>
        </w:rPr>
        <w:t>shooting</w:t>
      </w:r>
      <w:r>
        <w:rPr>
          <w:spacing w:val="-3"/>
          <w:w w:val="105"/>
          <w:sz w:val="19"/>
        </w:rPr>
        <w:t xml:space="preserve"> </w:t>
      </w:r>
      <w:r>
        <w:rPr>
          <w:w w:val="105"/>
          <w:sz w:val="19"/>
        </w:rPr>
        <w:t>on</w:t>
      </w:r>
      <w:r>
        <w:rPr>
          <w:spacing w:val="-10"/>
          <w:w w:val="105"/>
          <w:sz w:val="19"/>
        </w:rPr>
        <w:t xml:space="preserve"> </w:t>
      </w:r>
      <w:r>
        <w:rPr>
          <w:w w:val="105"/>
          <w:sz w:val="19"/>
        </w:rPr>
        <w:t>04-20-99.</w:t>
      </w:r>
      <w:r>
        <w:rPr>
          <w:spacing w:val="44"/>
          <w:w w:val="105"/>
          <w:sz w:val="19"/>
        </w:rPr>
        <w:t xml:space="preserve"> </w:t>
      </w:r>
      <w:r>
        <w:rPr>
          <w:w w:val="105"/>
          <w:sz w:val="19"/>
        </w:rPr>
        <w:t>Cara</w:t>
      </w:r>
      <w:r>
        <w:rPr>
          <w:spacing w:val="-9"/>
          <w:w w:val="105"/>
          <w:sz w:val="19"/>
        </w:rPr>
        <w:t xml:space="preserve"> </w:t>
      </w:r>
      <w:r>
        <w:rPr>
          <w:w w:val="105"/>
          <w:sz w:val="19"/>
        </w:rPr>
        <w:t>said</w:t>
      </w:r>
      <w:r>
        <w:rPr>
          <w:spacing w:val="-10"/>
          <w:w w:val="105"/>
          <w:sz w:val="19"/>
        </w:rPr>
        <w:t xml:space="preserve"> </w:t>
      </w:r>
      <w:r>
        <w:rPr>
          <w:w w:val="105"/>
          <w:sz w:val="19"/>
        </w:rPr>
        <w:t>she</w:t>
      </w:r>
      <w:r>
        <w:rPr>
          <w:spacing w:val="-23"/>
          <w:w w:val="105"/>
          <w:sz w:val="19"/>
        </w:rPr>
        <w:t xml:space="preserve"> </w:t>
      </w:r>
      <w:r>
        <w:rPr>
          <w:w w:val="105"/>
          <w:sz w:val="19"/>
        </w:rPr>
        <w:t>does not</w:t>
      </w:r>
      <w:r>
        <w:rPr>
          <w:spacing w:val="-19"/>
          <w:w w:val="105"/>
          <w:sz w:val="19"/>
        </w:rPr>
        <w:t xml:space="preserve"> </w:t>
      </w:r>
      <w:r>
        <w:rPr>
          <w:w w:val="105"/>
          <w:sz w:val="19"/>
        </w:rPr>
        <w:t>know,</w:t>
      </w:r>
      <w:r>
        <w:rPr>
          <w:spacing w:val="-25"/>
          <w:w w:val="105"/>
          <w:sz w:val="19"/>
        </w:rPr>
        <w:t xml:space="preserve"> </w:t>
      </w:r>
      <w:r>
        <w:rPr>
          <w:w w:val="105"/>
          <w:sz w:val="19"/>
        </w:rPr>
        <w:t>however,</w:t>
      </w:r>
      <w:r>
        <w:rPr>
          <w:spacing w:val="4"/>
          <w:w w:val="105"/>
          <w:sz w:val="19"/>
        </w:rPr>
        <w:t xml:space="preserve"> </w:t>
      </w:r>
      <w:r>
        <w:rPr>
          <w:w w:val="105"/>
          <w:sz w:val="19"/>
        </w:rPr>
        <w:t>if</w:t>
      </w:r>
      <w:r>
        <w:rPr>
          <w:spacing w:val="-20"/>
          <w:w w:val="105"/>
          <w:sz w:val="19"/>
        </w:rPr>
        <w:t xml:space="preserve"> </w:t>
      </w:r>
      <w:r>
        <w:rPr>
          <w:w w:val="105"/>
          <w:sz w:val="19"/>
        </w:rPr>
        <w:t>this</w:t>
      </w:r>
      <w:r>
        <w:rPr>
          <w:spacing w:val="-21"/>
          <w:w w:val="105"/>
          <w:sz w:val="19"/>
        </w:rPr>
        <w:t xml:space="preserve"> </w:t>
      </w:r>
      <w:r>
        <w:rPr>
          <w:w w:val="105"/>
          <w:sz w:val="19"/>
        </w:rPr>
        <w:t>counseling</w:t>
      </w:r>
      <w:r>
        <w:rPr>
          <w:spacing w:val="-20"/>
          <w:w w:val="105"/>
          <w:sz w:val="19"/>
        </w:rPr>
        <w:t xml:space="preserve"> </w:t>
      </w:r>
      <w:r>
        <w:rPr>
          <w:rFonts w:ascii="Arial"/>
          <w:w w:val="105"/>
          <w:sz w:val="19"/>
        </w:rPr>
        <w:t>is</w:t>
      </w:r>
      <w:r>
        <w:rPr>
          <w:rFonts w:ascii="Arial"/>
          <w:spacing w:val="-24"/>
          <w:w w:val="105"/>
          <w:sz w:val="19"/>
        </w:rPr>
        <w:t xml:space="preserve"> </w:t>
      </w:r>
      <w:r>
        <w:rPr>
          <w:w w:val="105"/>
          <w:sz w:val="19"/>
        </w:rPr>
        <w:t>helping</w:t>
      </w:r>
      <w:r>
        <w:rPr>
          <w:spacing w:val="-17"/>
          <w:w w:val="105"/>
          <w:sz w:val="19"/>
        </w:rPr>
        <w:t xml:space="preserve"> </w:t>
      </w:r>
      <w:r>
        <w:rPr>
          <w:w w:val="105"/>
          <w:sz w:val="19"/>
        </w:rPr>
        <w:t>her</w:t>
      </w:r>
      <w:r>
        <w:rPr>
          <w:spacing w:val="-23"/>
          <w:w w:val="105"/>
          <w:sz w:val="19"/>
        </w:rPr>
        <w:t xml:space="preserve"> </w:t>
      </w:r>
      <w:r>
        <w:rPr>
          <w:spacing w:val="3"/>
          <w:w w:val="105"/>
          <w:sz w:val="19"/>
        </w:rPr>
        <w:t>or</w:t>
      </w:r>
      <w:r w:rsidR="00423883">
        <w:rPr>
          <w:spacing w:val="3"/>
          <w:w w:val="105"/>
          <w:sz w:val="19"/>
        </w:rPr>
        <w:t xml:space="preserve"> </w:t>
      </w:r>
      <w:r>
        <w:rPr>
          <w:spacing w:val="3"/>
          <w:w w:val="105"/>
          <w:sz w:val="19"/>
        </w:rPr>
        <w:t>not,</w:t>
      </w:r>
      <w:r>
        <w:rPr>
          <w:spacing w:val="-24"/>
          <w:w w:val="105"/>
          <w:sz w:val="19"/>
        </w:rPr>
        <w:t xml:space="preserve"> </w:t>
      </w:r>
      <w:r>
        <w:rPr>
          <w:w w:val="105"/>
          <w:sz w:val="19"/>
        </w:rPr>
        <w:t>and</w:t>
      </w:r>
      <w:r>
        <w:rPr>
          <w:spacing w:val="-17"/>
          <w:w w:val="105"/>
          <w:sz w:val="19"/>
        </w:rPr>
        <w:t xml:space="preserve"> </w:t>
      </w:r>
      <w:r>
        <w:rPr>
          <w:w w:val="105"/>
          <w:sz w:val="19"/>
        </w:rPr>
        <w:t>told</w:t>
      </w:r>
      <w:r>
        <w:rPr>
          <w:spacing w:val="-28"/>
          <w:w w:val="105"/>
          <w:sz w:val="19"/>
        </w:rPr>
        <w:t xml:space="preserve"> </w:t>
      </w:r>
      <w:r>
        <w:rPr>
          <w:spacing w:val="3"/>
          <w:w w:val="105"/>
          <w:sz w:val="19"/>
        </w:rPr>
        <w:t>me</w:t>
      </w:r>
      <w:r w:rsidR="00B623E3">
        <w:rPr>
          <w:spacing w:val="3"/>
          <w:w w:val="105"/>
          <w:sz w:val="19"/>
        </w:rPr>
        <w:t xml:space="preserve"> </w:t>
      </w:r>
      <w:r>
        <w:rPr>
          <w:spacing w:val="3"/>
          <w:w w:val="105"/>
          <w:sz w:val="19"/>
        </w:rPr>
        <w:t>she</w:t>
      </w:r>
      <w:r>
        <w:rPr>
          <w:spacing w:val="-18"/>
          <w:w w:val="105"/>
          <w:sz w:val="19"/>
        </w:rPr>
        <w:t xml:space="preserve"> </w:t>
      </w:r>
      <w:r>
        <w:rPr>
          <w:w w:val="105"/>
          <w:sz w:val="19"/>
        </w:rPr>
        <w:t>could</w:t>
      </w:r>
      <w:r>
        <w:rPr>
          <w:spacing w:val="-19"/>
          <w:w w:val="105"/>
          <w:sz w:val="19"/>
        </w:rPr>
        <w:t xml:space="preserve"> </w:t>
      </w:r>
      <w:r>
        <w:rPr>
          <w:w w:val="105"/>
          <w:sz w:val="19"/>
        </w:rPr>
        <w:t>continues</w:t>
      </w:r>
      <w:r>
        <w:rPr>
          <w:spacing w:val="-12"/>
          <w:w w:val="105"/>
          <w:sz w:val="19"/>
        </w:rPr>
        <w:t xml:space="preserve"> </w:t>
      </w:r>
      <w:r>
        <w:rPr>
          <w:w w:val="105"/>
          <w:sz w:val="19"/>
        </w:rPr>
        <w:t>to</w:t>
      </w:r>
      <w:r>
        <w:rPr>
          <w:spacing w:val="-8"/>
          <w:w w:val="105"/>
          <w:sz w:val="19"/>
        </w:rPr>
        <w:t xml:space="preserve"> </w:t>
      </w:r>
      <w:r>
        <w:rPr>
          <w:w w:val="105"/>
          <w:sz w:val="19"/>
        </w:rPr>
        <w:t>have</w:t>
      </w:r>
      <w:r>
        <w:rPr>
          <w:spacing w:val="-19"/>
          <w:w w:val="105"/>
          <w:sz w:val="19"/>
        </w:rPr>
        <w:t xml:space="preserve"> </w:t>
      </w:r>
      <w:r>
        <w:rPr>
          <w:w w:val="105"/>
          <w:sz w:val="19"/>
        </w:rPr>
        <w:t>problems</w:t>
      </w:r>
      <w:r>
        <w:rPr>
          <w:spacing w:val="-5"/>
          <w:w w:val="105"/>
          <w:sz w:val="19"/>
        </w:rPr>
        <w:t xml:space="preserve"> </w:t>
      </w:r>
      <w:r>
        <w:rPr>
          <w:w w:val="105"/>
          <w:sz w:val="19"/>
        </w:rPr>
        <w:t>with</w:t>
      </w:r>
      <w:r>
        <w:rPr>
          <w:spacing w:val="-19"/>
          <w:w w:val="105"/>
          <w:sz w:val="19"/>
        </w:rPr>
        <w:t xml:space="preserve"> </w:t>
      </w:r>
      <w:r>
        <w:rPr>
          <w:w w:val="105"/>
          <w:sz w:val="19"/>
        </w:rPr>
        <w:t>nightmares. She</w:t>
      </w:r>
      <w:r>
        <w:rPr>
          <w:spacing w:val="-15"/>
          <w:w w:val="105"/>
          <w:sz w:val="19"/>
        </w:rPr>
        <w:t xml:space="preserve"> </w:t>
      </w:r>
      <w:r>
        <w:rPr>
          <w:w w:val="105"/>
          <w:sz w:val="19"/>
        </w:rPr>
        <w:t>said</w:t>
      </w:r>
      <w:r>
        <w:rPr>
          <w:spacing w:val="-10"/>
          <w:w w:val="105"/>
          <w:sz w:val="19"/>
        </w:rPr>
        <w:t xml:space="preserve"> </w:t>
      </w:r>
      <w:r>
        <w:rPr>
          <w:w w:val="105"/>
          <w:sz w:val="19"/>
        </w:rPr>
        <w:t>that</w:t>
      </w:r>
      <w:r>
        <w:rPr>
          <w:spacing w:val="-2"/>
          <w:w w:val="105"/>
          <w:sz w:val="19"/>
        </w:rPr>
        <w:t xml:space="preserve"> </w:t>
      </w:r>
      <w:r>
        <w:rPr>
          <w:w w:val="105"/>
          <w:sz w:val="19"/>
        </w:rPr>
        <w:t>the</w:t>
      </w:r>
      <w:r>
        <w:rPr>
          <w:spacing w:val="-13"/>
          <w:w w:val="105"/>
          <w:sz w:val="19"/>
        </w:rPr>
        <w:t xml:space="preserve"> </w:t>
      </w:r>
      <w:r>
        <w:rPr>
          <w:w w:val="105"/>
          <w:sz w:val="19"/>
        </w:rPr>
        <w:t>first</w:t>
      </w:r>
      <w:r>
        <w:rPr>
          <w:spacing w:val="3"/>
          <w:w w:val="105"/>
          <w:sz w:val="19"/>
        </w:rPr>
        <w:t xml:space="preserve"> </w:t>
      </w:r>
      <w:r>
        <w:rPr>
          <w:w w:val="105"/>
          <w:sz w:val="19"/>
        </w:rPr>
        <w:t>first weeks</w:t>
      </w:r>
      <w:r>
        <w:rPr>
          <w:spacing w:val="-10"/>
          <w:w w:val="105"/>
          <w:sz w:val="19"/>
        </w:rPr>
        <w:t xml:space="preserve"> </w:t>
      </w:r>
      <w:r>
        <w:rPr>
          <w:w w:val="105"/>
          <w:sz w:val="19"/>
        </w:rPr>
        <w:t>after</w:t>
      </w:r>
      <w:r>
        <w:rPr>
          <w:spacing w:val="-15"/>
          <w:w w:val="105"/>
          <w:sz w:val="19"/>
        </w:rPr>
        <w:t xml:space="preserve"> </w:t>
      </w:r>
      <w:r>
        <w:rPr>
          <w:w w:val="105"/>
          <w:sz w:val="19"/>
        </w:rPr>
        <w:t>returning</w:t>
      </w:r>
      <w:r>
        <w:rPr>
          <w:spacing w:val="-16"/>
          <w:w w:val="105"/>
          <w:sz w:val="19"/>
        </w:rPr>
        <w:t xml:space="preserve"> </w:t>
      </w:r>
      <w:r>
        <w:rPr>
          <w:w w:val="105"/>
          <w:sz w:val="19"/>
        </w:rPr>
        <w:t>to</w:t>
      </w:r>
      <w:r>
        <w:rPr>
          <w:spacing w:val="-2"/>
          <w:w w:val="105"/>
          <w:sz w:val="19"/>
        </w:rPr>
        <w:t xml:space="preserve"> </w:t>
      </w:r>
      <w:r>
        <w:rPr>
          <w:w w:val="105"/>
          <w:sz w:val="19"/>
        </w:rPr>
        <w:t>Columbine</w:t>
      </w:r>
      <w:r>
        <w:rPr>
          <w:spacing w:val="-6"/>
          <w:w w:val="105"/>
          <w:sz w:val="19"/>
        </w:rPr>
        <w:t xml:space="preserve"> </w:t>
      </w:r>
      <w:r>
        <w:rPr>
          <w:w w:val="105"/>
          <w:sz w:val="19"/>
        </w:rPr>
        <w:t>High</w:t>
      </w:r>
      <w:r>
        <w:rPr>
          <w:spacing w:val="-11"/>
          <w:w w:val="105"/>
          <w:sz w:val="19"/>
        </w:rPr>
        <w:t xml:space="preserve"> </w:t>
      </w:r>
      <w:r>
        <w:rPr>
          <w:w w:val="105"/>
          <w:sz w:val="19"/>
        </w:rPr>
        <w:t>School</w:t>
      </w:r>
      <w:r>
        <w:rPr>
          <w:spacing w:val="-5"/>
          <w:w w:val="105"/>
          <w:sz w:val="19"/>
        </w:rPr>
        <w:t xml:space="preserve"> </w:t>
      </w:r>
      <w:r>
        <w:rPr>
          <w:w w:val="105"/>
          <w:sz w:val="19"/>
        </w:rPr>
        <w:t>in</w:t>
      </w:r>
      <w:r>
        <w:rPr>
          <w:spacing w:val="-14"/>
          <w:w w:val="105"/>
          <w:sz w:val="19"/>
        </w:rPr>
        <w:t xml:space="preserve"> </w:t>
      </w:r>
      <w:r>
        <w:rPr>
          <w:w w:val="105"/>
          <w:sz w:val="19"/>
        </w:rPr>
        <w:t>August</w:t>
      </w:r>
      <w:r>
        <w:rPr>
          <w:spacing w:val="6"/>
          <w:w w:val="105"/>
          <w:sz w:val="19"/>
        </w:rPr>
        <w:t xml:space="preserve"> </w:t>
      </w:r>
      <w:r>
        <w:rPr>
          <w:w w:val="105"/>
          <w:sz w:val="19"/>
        </w:rPr>
        <w:t>1999.</w:t>
      </w:r>
      <w:r>
        <w:rPr>
          <w:spacing w:val="-15"/>
          <w:w w:val="105"/>
          <w:sz w:val="19"/>
        </w:rPr>
        <w:t xml:space="preserve"> </w:t>
      </w:r>
      <w:r>
        <w:rPr>
          <w:w w:val="105"/>
          <w:sz w:val="19"/>
        </w:rPr>
        <w:t>were</w:t>
      </w:r>
      <w:r>
        <w:rPr>
          <w:spacing w:val="-11"/>
          <w:w w:val="105"/>
          <w:sz w:val="19"/>
        </w:rPr>
        <w:t xml:space="preserve"> </w:t>
      </w:r>
      <w:r>
        <w:rPr>
          <w:w w:val="105"/>
          <w:sz w:val="19"/>
        </w:rPr>
        <w:t>especially</w:t>
      </w:r>
      <w:r>
        <w:rPr>
          <w:spacing w:val="5"/>
          <w:w w:val="105"/>
          <w:sz w:val="19"/>
        </w:rPr>
        <w:t xml:space="preserve"> </w:t>
      </w:r>
      <w:r>
        <w:rPr>
          <w:w w:val="105"/>
          <w:sz w:val="19"/>
        </w:rPr>
        <w:t>difficult</w:t>
      </w:r>
      <w:r>
        <w:rPr>
          <w:spacing w:val="7"/>
          <w:w w:val="105"/>
          <w:sz w:val="19"/>
        </w:rPr>
        <w:t xml:space="preserve"> </w:t>
      </w:r>
      <w:r>
        <w:rPr>
          <w:w w:val="105"/>
          <w:sz w:val="19"/>
        </w:rPr>
        <w:t>for</w:t>
      </w:r>
      <w:r>
        <w:rPr>
          <w:spacing w:val="-11"/>
          <w:w w:val="105"/>
          <w:sz w:val="19"/>
        </w:rPr>
        <w:t xml:space="preserve"> </w:t>
      </w:r>
      <w:r>
        <w:rPr>
          <w:w w:val="105"/>
          <w:sz w:val="19"/>
        </w:rPr>
        <w:t>her and</w:t>
      </w:r>
      <w:r>
        <w:rPr>
          <w:spacing w:val="-8"/>
          <w:w w:val="105"/>
          <w:sz w:val="19"/>
        </w:rPr>
        <w:t xml:space="preserve"> </w:t>
      </w:r>
      <w:r>
        <w:rPr>
          <w:w w:val="105"/>
          <w:sz w:val="19"/>
        </w:rPr>
        <w:t>other</w:t>
      </w:r>
      <w:r>
        <w:rPr>
          <w:spacing w:val="-8"/>
          <w:w w:val="105"/>
          <w:sz w:val="19"/>
        </w:rPr>
        <w:t xml:space="preserve"> </w:t>
      </w:r>
      <w:r>
        <w:rPr>
          <w:w w:val="105"/>
          <w:sz w:val="19"/>
        </w:rPr>
        <w:t>students.</w:t>
      </w:r>
      <w:r>
        <w:rPr>
          <w:spacing w:val="2"/>
          <w:w w:val="105"/>
          <w:sz w:val="19"/>
        </w:rPr>
        <w:t xml:space="preserve"> </w:t>
      </w:r>
      <w:r>
        <w:rPr>
          <w:w w:val="105"/>
          <w:sz w:val="19"/>
        </w:rPr>
        <w:t>She</w:t>
      </w:r>
      <w:r>
        <w:rPr>
          <w:spacing w:val="-9"/>
          <w:w w:val="105"/>
          <w:sz w:val="19"/>
        </w:rPr>
        <w:t xml:space="preserve"> </w:t>
      </w:r>
      <w:r>
        <w:rPr>
          <w:w w:val="105"/>
          <w:sz w:val="19"/>
        </w:rPr>
        <w:t>told</w:t>
      </w:r>
      <w:r>
        <w:rPr>
          <w:spacing w:val="-11"/>
          <w:w w:val="105"/>
          <w:sz w:val="19"/>
        </w:rPr>
        <w:t xml:space="preserve"> </w:t>
      </w:r>
      <w:r>
        <w:rPr>
          <w:w w:val="105"/>
          <w:sz w:val="19"/>
        </w:rPr>
        <w:t>me</w:t>
      </w:r>
      <w:r>
        <w:rPr>
          <w:spacing w:val="-10"/>
          <w:w w:val="105"/>
          <w:sz w:val="19"/>
        </w:rPr>
        <w:t xml:space="preserve"> </w:t>
      </w:r>
      <w:r>
        <w:rPr>
          <w:w w:val="105"/>
          <w:sz w:val="19"/>
        </w:rPr>
        <w:t>that</w:t>
      </w:r>
      <w:r>
        <w:rPr>
          <w:spacing w:val="-2"/>
          <w:w w:val="105"/>
          <w:sz w:val="19"/>
        </w:rPr>
        <w:t xml:space="preserve"> </w:t>
      </w:r>
      <w:r>
        <w:rPr>
          <w:w w:val="105"/>
          <w:sz w:val="19"/>
        </w:rPr>
        <w:t>the</w:t>
      </w:r>
      <w:r>
        <w:rPr>
          <w:spacing w:val="-7"/>
          <w:w w:val="105"/>
          <w:sz w:val="19"/>
        </w:rPr>
        <w:t xml:space="preserve"> </w:t>
      </w:r>
      <w:r>
        <w:rPr>
          <w:w w:val="105"/>
          <w:sz w:val="19"/>
        </w:rPr>
        <w:t>s</w:t>
      </w:r>
      <w:r w:rsidR="00911DF4">
        <w:rPr>
          <w:w w:val="105"/>
          <w:sz w:val="19"/>
        </w:rPr>
        <w:t>t</w:t>
      </w:r>
      <w:r>
        <w:rPr>
          <w:w w:val="105"/>
          <w:sz w:val="19"/>
        </w:rPr>
        <w:t>udents</w:t>
      </w:r>
      <w:r>
        <w:rPr>
          <w:spacing w:val="4"/>
          <w:w w:val="105"/>
          <w:sz w:val="19"/>
        </w:rPr>
        <w:t xml:space="preserve"> </w:t>
      </w:r>
      <w:r>
        <w:rPr>
          <w:w w:val="105"/>
          <w:sz w:val="19"/>
        </w:rPr>
        <w:t>going</w:t>
      </w:r>
      <w:r>
        <w:rPr>
          <w:spacing w:val="-1"/>
          <w:w w:val="105"/>
          <w:sz w:val="19"/>
        </w:rPr>
        <w:t xml:space="preserve"> </w:t>
      </w:r>
      <w:r>
        <w:rPr>
          <w:w w:val="105"/>
          <w:sz w:val="20"/>
        </w:rPr>
        <w:t>in</w:t>
      </w:r>
      <w:r>
        <w:rPr>
          <w:spacing w:val="-4"/>
          <w:w w:val="105"/>
          <w:sz w:val="20"/>
        </w:rPr>
        <w:t xml:space="preserve"> </w:t>
      </w:r>
      <w:r>
        <w:rPr>
          <w:w w:val="105"/>
          <w:sz w:val="19"/>
        </w:rPr>
        <w:t>and</w:t>
      </w:r>
      <w:r>
        <w:rPr>
          <w:spacing w:val="-6"/>
          <w:w w:val="105"/>
          <w:sz w:val="19"/>
        </w:rPr>
        <w:t xml:space="preserve"> </w:t>
      </w:r>
      <w:r>
        <w:rPr>
          <w:w w:val="105"/>
          <w:sz w:val="19"/>
        </w:rPr>
        <w:t>out</w:t>
      </w:r>
      <w:r>
        <w:rPr>
          <w:spacing w:val="-9"/>
          <w:w w:val="105"/>
          <w:sz w:val="19"/>
        </w:rPr>
        <w:t xml:space="preserve"> </w:t>
      </w:r>
      <w:r>
        <w:rPr>
          <w:w w:val="105"/>
          <w:sz w:val="19"/>
        </w:rPr>
        <w:t>of</w:t>
      </w:r>
      <w:r>
        <w:rPr>
          <w:spacing w:val="-16"/>
          <w:w w:val="105"/>
          <w:sz w:val="19"/>
        </w:rPr>
        <w:t xml:space="preserve"> </w:t>
      </w:r>
      <w:r>
        <w:rPr>
          <w:w w:val="105"/>
          <w:sz w:val="19"/>
        </w:rPr>
        <w:t>Columbine</w:t>
      </w:r>
      <w:r>
        <w:rPr>
          <w:spacing w:val="1"/>
          <w:w w:val="105"/>
          <w:sz w:val="19"/>
        </w:rPr>
        <w:t xml:space="preserve"> </w:t>
      </w:r>
      <w:r>
        <w:rPr>
          <w:w w:val="105"/>
          <w:sz w:val="20"/>
        </w:rPr>
        <w:t>High</w:t>
      </w:r>
      <w:r>
        <w:rPr>
          <w:spacing w:val="-6"/>
          <w:w w:val="105"/>
          <w:sz w:val="20"/>
        </w:rPr>
        <w:t xml:space="preserve"> </w:t>
      </w:r>
      <w:r>
        <w:rPr>
          <w:w w:val="105"/>
          <w:sz w:val="19"/>
        </w:rPr>
        <w:t>School</w:t>
      </w:r>
      <w:r>
        <w:rPr>
          <w:spacing w:val="-3"/>
          <w:w w:val="105"/>
          <w:sz w:val="19"/>
        </w:rPr>
        <w:t xml:space="preserve"> </w:t>
      </w:r>
      <w:r>
        <w:rPr>
          <w:w w:val="105"/>
          <w:sz w:val="19"/>
        </w:rPr>
        <w:t>no</w:t>
      </w:r>
      <w:r>
        <w:rPr>
          <w:spacing w:val="4"/>
          <w:w w:val="105"/>
          <w:sz w:val="19"/>
        </w:rPr>
        <w:t xml:space="preserve"> </w:t>
      </w:r>
      <w:r>
        <w:rPr>
          <w:w w:val="105"/>
          <w:sz w:val="19"/>
        </w:rPr>
        <w:t>longer</w:t>
      </w:r>
      <w:r>
        <w:rPr>
          <w:spacing w:val="-6"/>
          <w:w w:val="105"/>
          <w:sz w:val="19"/>
        </w:rPr>
        <w:t xml:space="preserve"> </w:t>
      </w:r>
      <w:r>
        <w:rPr>
          <w:w w:val="105"/>
          <w:sz w:val="19"/>
        </w:rPr>
        <w:t>need</w:t>
      </w:r>
      <w:r>
        <w:rPr>
          <w:spacing w:val="-21"/>
          <w:w w:val="105"/>
          <w:sz w:val="19"/>
        </w:rPr>
        <w:t xml:space="preserve"> </w:t>
      </w:r>
      <w:r>
        <w:rPr>
          <w:w w:val="105"/>
          <w:sz w:val="19"/>
        </w:rPr>
        <w:t>to</w:t>
      </w:r>
      <w:r>
        <w:rPr>
          <w:spacing w:val="-9"/>
          <w:w w:val="105"/>
          <w:sz w:val="19"/>
        </w:rPr>
        <w:t xml:space="preserve"> </w:t>
      </w:r>
      <w:r>
        <w:rPr>
          <w:w w:val="105"/>
          <w:sz w:val="19"/>
        </w:rPr>
        <w:t>show</w:t>
      </w:r>
      <w:r>
        <w:rPr>
          <w:spacing w:val="-3"/>
          <w:w w:val="105"/>
          <w:sz w:val="19"/>
        </w:rPr>
        <w:t xml:space="preserve"> </w:t>
      </w:r>
      <w:r>
        <w:rPr>
          <w:w w:val="105"/>
          <w:sz w:val="19"/>
        </w:rPr>
        <w:t>their identification</w:t>
      </w:r>
      <w:r>
        <w:rPr>
          <w:spacing w:val="-36"/>
          <w:w w:val="105"/>
          <w:sz w:val="19"/>
        </w:rPr>
        <w:t xml:space="preserve"> </w:t>
      </w:r>
      <w:r>
        <w:rPr>
          <w:w w:val="105"/>
          <w:sz w:val="19"/>
        </w:rPr>
        <w:t>and</w:t>
      </w:r>
      <w:r>
        <w:rPr>
          <w:spacing w:val="-29"/>
          <w:w w:val="105"/>
          <w:sz w:val="19"/>
        </w:rPr>
        <w:t xml:space="preserve"> </w:t>
      </w:r>
      <w:r>
        <w:rPr>
          <w:w w:val="105"/>
          <w:sz w:val="19"/>
        </w:rPr>
        <w:t>said</w:t>
      </w:r>
      <w:r>
        <w:rPr>
          <w:spacing w:val="-27"/>
          <w:w w:val="105"/>
          <w:sz w:val="19"/>
        </w:rPr>
        <w:t xml:space="preserve"> </w:t>
      </w:r>
      <w:r>
        <w:rPr>
          <w:w w:val="105"/>
          <w:sz w:val="19"/>
        </w:rPr>
        <w:t>anybody</w:t>
      </w:r>
      <w:r>
        <w:rPr>
          <w:spacing w:val="-23"/>
          <w:w w:val="105"/>
          <w:sz w:val="19"/>
        </w:rPr>
        <w:t xml:space="preserve"> </w:t>
      </w:r>
      <w:r>
        <w:rPr>
          <w:w w:val="105"/>
          <w:sz w:val="19"/>
        </w:rPr>
        <w:t>can</w:t>
      </w:r>
      <w:r>
        <w:rPr>
          <w:spacing w:val="-33"/>
          <w:w w:val="105"/>
          <w:sz w:val="19"/>
        </w:rPr>
        <w:t xml:space="preserve"> </w:t>
      </w:r>
      <w:r>
        <w:rPr>
          <w:w w:val="105"/>
          <w:sz w:val="19"/>
        </w:rPr>
        <w:t>walk</w:t>
      </w:r>
      <w:r w:rsidR="00423883">
        <w:rPr>
          <w:w w:val="105"/>
          <w:sz w:val="19"/>
        </w:rPr>
        <w:t xml:space="preserve"> </w:t>
      </w:r>
      <w:r>
        <w:rPr>
          <w:w w:val="105"/>
          <w:sz w:val="19"/>
        </w:rPr>
        <w:t>in</w:t>
      </w:r>
      <w:r>
        <w:rPr>
          <w:spacing w:val="-24"/>
          <w:w w:val="105"/>
          <w:sz w:val="19"/>
        </w:rPr>
        <w:t xml:space="preserve"> </w:t>
      </w:r>
      <w:r>
        <w:rPr>
          <w:w w:val="105"/>
          <w:sz w:val="19"/>
        </w:rPr>
        <w:t>and/or</w:t>
      </w:r>
      <w:r>
        <w:rPr>
          <w:spacing w:val="-23"/>
          <w:w w:val="105"/>
          <w:sz w:val="19"/>
        </w:rPr>
        <w:t xml:space="preserve"> </w:t>
      </w:r>
      <w:r>
        <w:rPr>
          <w:w w:val="105"/>
          <w:sz w:val="19"/>
        </w:rPr>
        <w:t>out</w:t>
      </w:r>
      <w:r>
        <w:rPr>
          <w:spacing w:val="-27"/>
          <w:w w:val="105"/>
          <w:sz w:val="19"/>
        </w:rPr>
        <w:t xml:space="preserve"> </w:t>
      </w:r>
      <w:r>
        <w:rPr>
          <w:w w:val="105"/>
          <w:sz w:val="19"/>
        </w:rPr>
        <w:t>of</w:t>
      </w:r>
      <w:r>
        <w:rPr>
          <w:spacing w:val="-31"/>
          <w:w w:val="105"/>
          <w:sz w:val="19"/>
        </w:rPr>
        <w:t xml:space="preserve"> </w:t>
      </w:r>
      <w:r>
        <w:rPr>
          <w:w w:val="105"/>
          <w:sz w:val="19"/>
        </w:rPr>
        <w:t>the</w:t>
      </w:r>
      <w:r>
        <w:rPr>
          <w:spacing w:val="-28"/>
          <w:w w:val="105"/>
          <w:sz w:val="19"/>
        </w:rPr>
        <w:t xml:space="preserve"> </w:t>
      </w:r>
      <w:r>
        <w:rPr>
          <w:w w:val="105"/>
          <w:sz w:val="19"/>
        </w:rPr>
        <w:t>school</w:t>
      </w:r>
      <w:r>
        <w:rPr>
          <w:spacing w:val="-29"/>
          <w:w w:val="105"/>
          <w:sz w:val="19"/>
        </w:rPr>
        <w:t xml:space="preserve"> </w:t>
      </w:r>
      <w:r>
        <w:rPr>
          <w:w w:val="105"/>
          <w:sz w:val="19"/>
        </w:rPr>
        <w:t>without</w:t>
      </w:r>
      <w:r>
        <w:rPr>
          <w:spacing w:val="-8"/>
          <w:w w:val="105"/>
          <w:sz w:val="19"/>
        </w:rPr>
        <w:t xml:space="preserve"> </w:t>
      </w:r>
      <w:r>
        <w:rPr>
          <w:w w:val="105"/>
          <w:sz w:val="19"/>
        </w:rPr>
        <w:t>being</w:t>
      </w:r>
      <w:r>
        <w:rPr>
          <w:spacing w:val="-28"/>
          <w:w w:val="105"/>
          <w:sz w:val="19"/>
        </w:rPr>
        <w:t xml:space="preserve"> </w:t>
      </w:r>
      <w:r>
        <w:rPr>
          <w:w w:val="105"/>
          <w:sz w:val="19"/>
        </w:rPr>
        <w:t>asked</w:t>
      </w:r>
      <w:r>
        <w:rPr>
          <w:spacing w:val="-18"/>
          <w:w w:val="105"/>
          <w:sz w:val="19"/>
        </w:rPr>
        <w:t xml:space="preserve"> </w:t>
      </w:r>
      <w:r>
        <w:rPr>
          <w:w w:val="105"/>
          <w:sz w:val="19"/>
        </w:rPr>
        <w:t>any</w:t>
      </w:r>
      <w:r>
        <w:rPr>
          <w:spacing w:val="-22"/>
          <w:w w:val="105"/>
          <w:sz w:val="19"/>
        </w:rPr>
        <w:t xml:space="preserve"> </w:t>
      </w:r>
      <w:r>
        <w:rPr>
          <w:w w:val="105"/>
          <w:sz w:val="19"/>
        </w:rPr>
        <w:t>questions,</w:t>
      </w:r>
      <w:r>
        <w:rPr>
          <w:spacing w:val="5"/>
          <w:w w:val="105"/>
          <w:sz w:val="19"/>
        </w:rPr>
        <w:t xml:space="preserve"> </w:t>
      </w:r>
      <w:r>
        <w:rPr>
          <w:w w:val="105"/>
          <w:sz w:val="19"/>
        </w:rPr>
        <w:t>or</w:t>
      </w:r>
      <w:r>
        <w:rPr>
          <w:spacing w:val="-16"/>
          <w:w w:val="105"/>
          <w:sz w:val="19"/>
        </w:rPr>
        <w:t xml:space="preserve"> </w:t>
      </w:r>
      <w:r>
        <w:rPr>
          <w:w w:val="105"/>
          <w:sz w:val="19"/>
        </w:rPr>
        <w:t>without</w:t>
      </w:r>
      <w:r>
        <w:rPr>
          <w:spacing w:val="-15"/>
          <w:w w:val="105"/>
          <w:sz w:val="19"/>
        </w:rPr>
        <w:t xml:space="preserve"> </w:t>
      </w:r>
      <w:r>
        <w:rPr>
          <w:w w:val="105"/>
          <w:sz w:val="19"/>
        </w:rPr>
        <w:t>being</w:t>
      </w:r>
      <w:r>
        <w:rPr>
          <w:spacing w:val="-30"/>
          <w:w w:val="105"/>
          <w:sz w:val="19"/>
        </w:rPr>
        <w:t xml:space="preserve"> </w:t>
      </w:r>
      <w:r>
        <w:rPr>
          <w:w w:val="105"/>
          <w:sz w:val="19"/>
        </w:rPr>
        <w:t>asked for any identification. Cara said this makes her both angry and afraid at the same time. It should be noted that while interviewing</w:t>
      </w:r>
      <w:r>
        <w:rPr>
          <w:spacing w:val="-1"/>
          <w:w w:val="105"/>
          <w:sz w:val="19"/>
        </w:rPr>
        <w:t xml:space="preserve"> </w:t>
      </w:r>
      <w:r>
        <w:rPr>
          <w:w w:val="105"/>
          <w:sz w:val="19"/>
        </w:rPr>
        <w:t>Cara</w:t>
      </w:r>
      <w:r>
        <w:rPr>
          <w:spacing w:val="-4"/>
          <w:w w:val="105"/>
          <w:sz w:val="19"/>
        </w:rPr>
        <w:t xml:space="preserve"> </w:t>
      </w:r>
      <w:r>
        <w:rPr>
          <w:w w:val="105"/>
          <w:sz w:val="19"/>
        </w:rPr>
        <w:t>Sander</w:t>
      </w:r>
      <w:r>
        <w:rPr>
          <w:spacing w:val="-7"/>
          <w:w w:val="105"/>
          <w:sz w:val="19"/>
        </w:rPr>
        <w:t xml:space="preserve"> </w:t>
      </w:r>
      <w:r>
        <w:rPr>
          <w:w w:val="105"/>
          <w:sz w:val="19"/>
        </w:rPr>
        <w:t>during</w:t>
      </w:r>
      <w:r>
        <w:rPr>
          <w:spacing w:val="-16"/>
          <w:w w:val="105"/>
          <w:sz w:val="19"/>
        </w:rPr>
        <w:t xml:space="preserve"> </w:t>
      </w:r>
      <w:r>
        <w:rPr>
          <w:w w:val="105"/>
          <w:sz w:val="19"/>
        </w:rPr>
        <w:t>this</w:t>
      </w:r>
      <w:r>
        <w:rPr>
          <w:spacing w:val="-10"/>
          <w:w w:val="105"/>
          <w:sz w:val="19"/>
        </w:rPr>
        <w:t xml:space="preserve"> </w:t>
      </w:r>
      <w:r>
        <w:rPr>
          <w:w w:val="105"/>
          <w:sz w:val="19"/>
        </w:rPr>
        <w:t>reinterview,</w:t>
      </w:r>
      <w:r>
        <w:rPr>
          <w:spacing w:val="1"/>
          <w:w w:val="105"/>
          <w:sz w:val="19"/>
        </w:rPr>
        <w:t xml:space="preserve"> </w:t>
      </w:r>
      <w:r>
        <w:rPr>
          <w:w w:val="105"/>
          <w:sz w:val="19"/>
        </w:rPr>
        <w:t>she</w:t>
      </w:r>
      <w:r>
        <w:rPr>
          <w:spacing w:val="-12"/>
          <w:w w:val="105"/>
          <w:sz w:val="19"/>
        </w:rPr>
        <w:t xml:space="preserve"> </w:t>
      </w:r>
      <w:r>
        <w:rPr>
          <w:w w:val="105"/>
          <w:sz w:val="19"/>
        </w:rPr>
        <w:t>had</w:t>
      </w:r>
      <w:r>
        <w:rPr>
          <w:spacing w:val="-16"/>
          <w:w w:val="105"/>
          <w:sz w:val="19"/>
        </w:rPr>
        <w:t xml:space="preserve"> </w:t>
      </w:r>
      <w:r>
        <w:rPr>
          <w:w w:val="105"/>
          <w:sz w:val="19"/>
        </w:rPr>
        <w:t>a</w:t>
      </w:r>
      <w:r>
        <w:rPr>
          <w:spacing w:val="-10"/>
          <w:w w:val="105"/>
          <w:sz w:val="19"/>
        </w:rPr>
        <w:t xml:space="preserve"> </w:t>
      </w:r>
      <w:r>
        <w:rPr>
          <w:w w:val="105"/>
          <w:sz w:val="19"/>
        </w:rPr>
        <w:t>very</w:t>
      </w:r>
      <w:r>
        <w:rPr>
          <w:spacing w:val="-8"/>
          <w:w w:val="105"/>
          <w:sz w:val="19"/>
        </w:rPr>
        <w:t xml:space="preserve"> </w:t>
      </w:r>
      <w:r>
        <w:rPr>
          <w:w w:val="105"/>
          <w:sz w:val="19"/>
        </w:rPr>
        <w:t>difficult</w:t>
      </w:r>
      <w:r>
        <w:rPr>
          <w:spacing w:val="-10"/>
          <w:w w:val="105"/>
          <w:sz w:val="19"/>
        </w:rPr>
        <w:t xml:space="preserve"> </w:t>
      </w:r>
      <w:r>
        <w:rPr>
          <w:w w:val="105"/>
          <w:sz w:val="19"/>
        </w:rPr>
        <w:t>time</w:t>
      </w:r>
      <w:r>
        <w:rPr>
          <w:spacing w:val="-19"/>
          <w:w w:val="105"/>
          <w:sz w:val="19"/>
        </w:rPr>
        <w:t xml:space="preserve"> </w:t>
      </w:r>
      <w:r>
        <w:rPr>
          <w:w w:val="105"/>
          <w:sz w:val="19"/>
        </w:rPr>
        <w:t>talking</w:t>
      </w:r>
      <w:r>
        <w:rPr>
          <w:spacing w:val="-13"/>
          <w:w w:val="105"/>
          <w:sz w:val="19"/>
        </w:rPr>
        <w:t xml:space="preserve"> </w:t>
      </w:r>
      <w:r>
        <w:rPr>
          <w:w w:val="105"/>
          <w:sz w:val="19"/>
        </w:rPr>
        <w:t>to</w:t>
      </w:r>
      <w:r>
        <w:rPr>
          <w:spacing w:val="-14"/>
          <w:w w:val="105"/>
          <w:sz w:val="19"/>
        </w:rPr>
        <w:t xml:space="preserve"> </w:t>
      </w:r>
      <w:r>
        <w:rPr>
          <w:w w:val="105"/>
          <w:sz w:val="19"/>
        </w:rPr>
        <w:t>me</w:t>
      </w:r>
      <w:r>
        <w:rPr>
          <w:spacing w:val="-16"/>
          <w:w w:val="105"/>
          <w:sz w:val="19"/>
        </w:rPr>
        <w:t xml:space="preserve"> </w:t>
      </w:r>
      <w:r>
        <w:rPr>
          <w:w w:val="105"/>
          <w:sz w:val="19"/>
        </w:rPr>
        <w:t>about</w:t>
      </w:r>
      <w:r>
        <w:rPr>
          <w:spacing w:val="-2"/>
          <w:w w:val="105"/>
          <w:sz w:val="19"/>
        </w:rPr>
        <w:t xml:space="preserve"> </w:t>
      </w:r>
      <w:r>
        <w:rPr>
          <w:w w:val="105"/>
          <w:sz w:val="19"/>
        </w:rPr>
        <w:t>the</w:t>
      </w:r>
      <w:r>
        <w:rPr>
          <w:spacing w:val="-14"/>
          <w:w w:val="105"/>
          <w:sz w:val="19"/>
        </w:rPr>
        <w:t xml:space="preserve"> </w:t>
      </w:r>
      <w:r>
        <w:rPr>
          <w:w w:val="105"/>
          <w:sz w:val="19"/>
        </w:rPr>
        <w:t>incident</w:t>
      </w:r>
      <w:r w:rsidR="00423883">
        <w:rPr>
          <w:w w:val="105"/>
          <w:sz w:val="19"/>
        </w:rPr>
        <w:t>,</w:t>
      </w:r>
      <w:r>
        <w:rPr>
          <w:spacing w:val="-10"/>
          <w:w w:val="105"/>
          <w:sz w:val="19"/>
        </w:rPr>
        <w:t xml:space="preserve"> </w:t>
      </w:r>
      <w:r>
        <w:rPr>
          <w:w w:val="105"/>
          <w:sz w:val="19"/>
        </w:rPr>
        <w:t>especially</w:t>
      </w:r>
      <w:r>
        <w:rPr>
          <w:spacing w:val="-3"/>
          <w:w w:val="105"/>
          <w:sz w:val="19"/>
        </w:rPr>
        <w:t xml:space="preserve"> </w:t>
      </w:r>
      <w:r>
        <w:rPr>
          <w:w w:val="105"/>
          <w:sz w:val="20"/>
        </w:rPr>
        <w:t xml:space="preserve">in </w:t>
      </w:r>
      <w:r>
        <w:rPr>
          <w:w w:val="105"/>
          <w:sz w:val="19"/>
        </w:rPr>
        <w:t>the</w:t>
      </w:r>
      <w:r>
        <w:rPr>
          <w:spacing w:val="-15"/>
          <w:w w:val="105"/>
          <w:sz w:val="19"/>
        </w:rPr>
        <w:t xml:space="preserve"> </w:t>
      </w:r>
      <w:r>
        <w:rPr>
          <w:w w:val="105"/>
          <w:sz w:val="19"/>
        </w:rPr>
        <w:t>beginning</w:t>
      </w:r>
      <w:r>
        <w:rPr>
          <w:spacing w:val="-14"/>
          <w:w w:val="105"/>
          <w:sz w:val="19"/>
        </w:rPr>
        <w:t xml:space="preserve"> </w:t>
      </w:r>
      <w:r>
        <w:rPr>
          <w:w w:val="105"/>
          <w:sz w:val="19"/>
        </w:rPr>
        <w:t>of</w:t>
      </w:r>
      <w:r>
        <w:rPr>
          <w:spacing w:val="-1"/>
          <w:w w:val="105"/>
          <w:sz w:val="19"/>
        </w:rPr>
        <w:t xml:space="preserve"> </w:t>
      </w:r>
      <w:r>
        <w:rPr>
          <w:w w:val="105"/>
          <w:sz w:val="19"/>
        </w:rPr>
        <w:t>the</w:t>
      </w:r>
      <w:r>
        <w:rPr>
          <w:spacing w:val="-3"/>
          <w:w w:val="105"/>
          <w:sz w:val="19"/>
        </w:rPr>
        <w:t xml:space="preserve"> </w:t>
      </w:r>
      <w:r>
        <w:rPr>
          <w:w w:val="105"/>
          <w:sz w:val="19"/>
        </w:rPr>
        <w:t>interview.</w:t>
      </w:r>
      <w:r>
        <w:rPr>
          <w:spacing w:val="42"/>
          <w:w w:val="105"/>
          <w:sz w:val="19"/>
        </w:rPr>
        <w:t xml:space="preserve"> </w:t>
      </w:r>
      <w:r>
        <w:rPr>
          <w:w w:val="105"/>
          <w:sz w:val="19"/>
        </w:rPr>
        <w:t>Cara would</w:t>
      </w:r>
      <w:r>
        <w:rPr>
          <w:spacing w:val="6"/>
          <w:w w:val="105"/>
          <w:sz w:val="19"/>
        </w:rPr>
        <w:t xml:space="preserve"> </w:t>
      </w:r>
      <w:r>
        <w:rPr>
          <w:w w:val="105"/>
          <w:sz w:val="19"/>
        </w:rPr>
        <w:t>break</w:t>
      </w:r>
      <w:r>
        <w:rPr>
          <w:spacing w:val="-12"/>
          <w:w w:val="105"/>
          <w:sz w:val="19"/>
        </w:rPr>
        <w:t xml:space="preserve"> </w:t>
      </w:r>
      <w:r>
        <w:rPr>
          <w:w w:val="105"/>
          <w:sz w:val="19"/>
        </w:rPr>
        <w:t>down</w:t>
      </w:r>
      <w:r>
        <w:rPr>
          <w:spacing w:val="4"/>
          <w:w w:val="105"/>
          <w:sz w:val="19"/>
        </w:rPr>
        <w:t xml:space="preserve"> </w:t>
      </w:r>
      <w:r>
        <w:rPr>
          <w:w w:val="105"/>
          <w:sz w:val="19"/>
        </w:rPr>
        <w:t>and</w:t>
      </w:r>
      <w:r>
        <w:rPr>
          <w:spacing w:val="-7"/>
          <w:w w:val="105"/>
          <w:sz w:val="19"/>
        </w:rPr>
        <w:t xml:space="preserve"> </w:t>
      </w:r>
      <w:r>
        <w:rPr>
          <w:w w:val="105"/>
          <w:sz w:val="19"/>
        </w:rPr>
        <w:t>begin to</w:t>
      </w:r>
      <w:r>
        <w:rPr>
          <w:spacing w:val="-15"/>
          <w:w w:val="105"/>
          <w:sz w:val="19"/>
        </w:rPr>
        <w:t xml:space="preserve"> </w:t>
      </w:r>
      <w:r>
        <w:rPr>
          <w:w w:val="105"/>
          <w:sz w:val="19"/>
        </w:rPr>
        <w:t>cry.</w:t>
      </w:r>
      <w:r>
        <w:rPr>
          <w:spacing w:val="29"/>
          <w:w w:val="105"/>
          <w:sz w:val="19"/>
        </w:rPr>
        <w:t xml:space="preserve"> </w:t>
      </w:r>
      <w:r>
        <w:rPr>
          <w:w w:val="105"/>
          <w:sz w:val="19"/>
        </w:rPr>
        <w:t>After</w:t>
      </w:r>
      <w:r>
        <w:rPr>
          <w:spacing w:val="-20"/>
          <w:w w:val="105"/>
          <w:sz w:val="19"/>
        </w:rPr>
        <w:t xml:space="preserve"> </w:t>
      </w:r>
      <w:r>
        <w:rPr>
          <w:w w:val="105"/>
          <w:sz w:val="19"/>
        </w:rPr>
        <w:t>I</w:t>
      </w:r>
      <w:r>
        <w:rPr>
          <w:spacing w:val="-11"/>
          <w:w w:val="105"/>
          <w:sz w:val="19"/>
        </w:rPr>
        <w:t xml:space="preserve"> </w:t>
      </w:r>
      <w:r>
        <w:rPr>
          <w:w w:val="105"/>
          <w:sz w:val="19"/>
        </w:rPr>
        <w:t>talked</w:t>
      </w:r>
      <w:r>
        <w:rPr>
          <w:spacing w:val="-7"/>
          <w:w w:val="105"/>
          <w:sz w:val="19"/>
        </w:rPr>
        <w:t xml:space="preserve"> </w:t>
      </w:r>
      <w:r>
        <w:rPr>
          <w:w w:val="105"/>
          <w:sz w:val="19"/>
        </w:rPr>
        <w:t>to</w:t>
      </w:r>
      <w:r>
        <w:rPr>
          <w:spacing w:val="-11"/>
          <w:w w:val="105"/>
          <w:sz w:val="19"/>
        </w:rPr>
        <w:t xml:space="preserve"> </w:t>
      </w:r>
      <w:r>
        <w:rPr>
          <w:w w:val="105"/>
          <w:sz w:val="19"/>
        </w:rPr>
        <w:t>her</w:t>
      </w:r>
      <w:r>
        <w:rPr>
          <w:spacing w:val="-16"/>
          <w:w w:val="105"/>
          <w:sz w:val="19"/>
        </w:rPr>
        <w:t xml:space="preserve"> </w:t>
      </w:r>
      <w:r>
        <w:rPr>
          <w:w w:val="105"/>
          <w:sz w:val="19"/>
        </w:rPr>
        <w:t>for</w:t>
      </w:r>
      <w:r>
        <w:rPr>
          <w:spacing w:val="-15"/>
          <w:w w:val="105"/>
          <w:sz w:val="19"/>
        </w:rPr>
        <w:t xml:space="preserve"> </w:t>
      </w:r>
      <w:r>
        <w:rPr>
          <w:w w:val="105"/>
          <w:sz w:val="19"/>
        </w:rPr>
        <w:t>a</w:t>
      </w:r>
      <w:r>
        <w:rPr>
          <w:spacing w:val="-5"/>
          <w:w w:val="105"/>
          <w:sz w:val="19"/>
        </w:rPr>
        <w:t xml:space="preserve"> </w:t>
      </w:r>
      <w:r>
        <w:rPr>
          <w:w w:val="105"/>
          <w:sz w:val="19"/>
        </w:rPr>
        <w:t>while,</w:t>
      </w:r>
      <w:r>
        <w:rPr>
          <w:spacing w:val="-8"/>
          <w:w w:val="105"/>
          <w:sz w:val="19"/>
        </w:rPr>
        <w:t xml:space="preserve"> </w:t>
      </w:r>
      <w:r>
        <w:rPr>
          <w:w w:val="105"/>
          <w:sz w:val="19"/>
        </w:rPr>
        <w:t>she</w:t>
      </w:r>
      <w:r>
        <w:rPr>
          <w:spacing w:val="2"/>
          <w:w w:val="105"/>
          <w:sz w:val="19"/>
        </w:rPr>
        <w:t xml:space="preserve"> </w:t>
      </w:r>
      <w:r>
        <w:rPr>
          <w:w w:val="105"/>
          <w:sz w:val="19"/>
        </w:rPr>
        <w:t>became</w:t>
      </w:r>
      <w:r>
        <w:rPr>
          <w:spacing w:val="-5"/>
          <w:w w:val="105"/>
          <w:sz w:val="19"/>
        </w:rPr>
        <w:t xml:space="preserve"> </w:t>
      </w:r>
      <w:r>
        <w:rPr>
          <w:w w:val="105"/>
          <w:sz w:val="19"/>
        </w:rPr>
        <w:t>more</w:t>
      </w:r>
      <w:r w:rsidR="00423883">
        <w:rPr>
          <w:w w:val="105"/>
          <w:sz w:val="19"/>
        </w:rPr>
        <w:t xml:space="preserve"> at </w:t>
      </w:r>
      <w:r>
        <w:rPr>
          <w:w w:val="105"/>
          <w:sz w:val="19"/>
        </w:rPr>
        <w:t>ease</w:t>
      </w:r>
      <w:r>
        <w:rPr>
          <w:spacing w:val="-19"/>
          <w:w w:val="105"/>
          <w:sz w:val="19"/>
        </w:rPr>
        <w:t xml:space="preserve"> </w:t>
      </w:r>
      <w:r>
        <w:rPr>
          <w:w w:val="105"/>
          <w:sz w:val="19"/>
        </w:rPr>
        <w:t>with</w:t>
      </w:r>
      <w:r>
        <w:rPr>
          <w:spacing w:val="-6"/>
          <w:w w:val="105"/>
          <w:sz w:val="19"/>
        </w:rPr>
        <w:t xml:space="preserve"> </w:t>
      </w:r>
      <w:r>
        <w:rPr>
          <w:w w:val="105"/>
          <w:sz w:val="19"/>
        </w:rPr>
        <w:t>this</w:t>
      </w:r>
      <w:r>
        <w:rPr>
          <w:spacing w:val="-15"/>
          <w:w w:val="105"/>
          <w:sz w:val="19"/>
        </w:rPr>
        <w:t xml:space="preserve"> </w:t>
      </w:r>
      <w:r>
        <w:rPr>
          <w:w w:val="105"/>
          <w:sz w:val="19"/>
        </w:rPr>
        <w:t>interview.</w:t>
      </w:r>
      <w:r>
        <w:rPr>
          <w:spacing w:val="29"/>
          <w:w w:val="105"/>
          <w:sz w:val="19"/>
        </w:rPr>
        <w:t xml:space="preserve"> </w:t>
      </w:r>
      <w:r>
        <w:rPr>
          <w:w w:val="105"/>
          <w:sz w:val="19"/>
        </w:rPr>
        <w:t>Cara</w:t>
      </w:r>
      <w:r>
        <w:rPr>
          <w:spacing w:val="-10"/>
          <w:w w:val="105"/>
          <w:sz w:val="19"/>
        </w:rPr>
        <w:t xml:space="preserve"> </w:t>
      </w:r>
      <w:r>
        <w:rPr>
          <w:w w:val="105"/>
          <w:sz w:val="19"/>
        </w:rPr>
        <w:t>did</w:t>
      </w:r>
      <w:r>
        <w:rPr>
          <w:spacing w:val="-14"/>
          <w:w w:val="105"/>
          <w:sz w:val="19"/>
        </w:rPr>
        <w:t xml:space="preserve"> </w:t>
      </w:r>
      <w:r>
        <w:rPr>
          <w:w w:val="105"/>
          <w:sz w:val="19"/>
        </w:rPr>
        <w:t>tell</w:t>
      </w:r>
      <w:r>
        <w:rPr>
          <w:spacing w:val="-11"/>
          <w:w w:val="105"/>
          <w:sz w:val="19"/>
        </w:rPr>
        <w:t xml:space="preserve"> </w:t>
      </w:r>
      <w:r>
        <w:rPr>
          <w:w w:val="105"/>
          <w:sz w:val="19"/>
        </w:rPr>
        <w:t>me</w:t>
      </w:r>
      <w:r>
        <w:rPr>
          <w:spacing w:val="-13"/>
          <w:w w:val="105"/>
          <w:sz w:val="19"/>
        </w:rPr>
        <w:t xml:space="preserve"> </w:t>
      </w:r>
      <w:r>
        <w:rPr>
          <w:w w:val="105"/>
          <w:sz w:val="20"/>
        </w:rPr>
        <w:t>that</w:t>
      </w:r>
      <w:r>
        <w:rPr>
          <w:spacing w:val="-14"/>
          <w:w w:val="105"/>
          <w:sz w:val="20"/>
        </w:rPr>
        <w:t xml:space="preserve"> </w:t>
      </w:r>
      <w:r>
        <w:rPr>
          <w:w w:val="105"/>
          <w:sz w:val="19"/>
        </w:rPr>
        <w:t>she</w:t>
      </w:r>
      <w:r>
        <w:rPr>
          <w:spacing w:val="-21"/>
          <w:w w:val="105"/>
          <w:sz w:val="19"/>
        </w:rPr>
        <w:t xml:space="preserve"> </w:t>
      </w:r>
      <w:r>
        <w:rPr>
          <w:w w:val="105"/>
          <w:sz w:val="19"/>
        </w:rPr>
        <w:t>very</w:t>
      </w:r>
      <w:r>
        <w:rPr>
          <w:spacing w:val="-14"/>
          <w:w w:val="105"/>
          <w:sz w:val="19"/>
        </w:rPr>
        <w:t xml:space="preserve"> </w:t>
      </w:r>
      <w:r>
        <w:rPr>
          <w:w w:val="105"/>
          <w:sz w:val="19"/>
        </w:rPr>
        <w:t>rarely</w:t>
      </w:r>
      <w:r>
        <w:rPr>
          <w:spacing w:val="-14"/>
          <w:w w:val="105"/>
          <w:sz w:val="19"/>
        </w:rPr>
        <w:t xml:space="preserve"> </w:t>
      </w:r>
      <w:r>
        <w:rPr>
          <w:w w:val="105"/>
          <w:sz w:val="19"/>
        </w:rPr>
        <w:t>talks</w:t>
      </w:r>
      <w:r>
        <w:rPr>
          <w:spacing w:val="-13"/>
          <w:w w:val="105"/>
          <w:sz w:val="19"/>
        </w:rPr>
        <w:t xml:space="preserve"> </w:t>
      </w:r>
      <w:r>
        <w:rPr>
          <w:w w:val="105"/>
          <w:sz w:val="19"/>
        </w:rPr>
        <w:t>about</w:t>
      </w:r>
      <w:r>
        <w:rPr>
          <w:spacing w:val="-10"/>
          <w:w w:val="105"/>
          <w:sz w:val="19"/>
        </w:rPr>
        <w:t xml:space="preserve"> </w:t>
      </w:r>
      <w:r>
        <w:rPr>
          <w:w w:val="105"/>
          <w:sz w:val="19"/>
        </w:rPr>
        <w:t>the</w:t>
      </w:r>
      <w:r>
        <w:rPr>
          <w:spacing w:val="-26"/>
          <w:w w:val="105"/>
          <w:sz w:val="19"/>
        </w:rPr>
        <w:t xml:space="preserve"> </w:t>
      </w:r>
      <w:r>
        <w:rPr>
          <w:w w:val="105"/>
          <w:sz w:val="19"/>
        </w:rPr>
        <w:t>shooting</w:t>
      </w:r>
      <w:r>
        <w:rPr>
          <w:spacing w:val="-14"/>
          <w:w w:val="105"/>
          <w:sz w:val="19"/>
        </w:rPr>
        <w:t xml:space="preserve"> </w:t>
      </w:r>
      <w:r>
        <w:rPr>
          <w:w w:val="105"/>
          <w:sz w:val="19"/>
        </w:rPr>
        <w:t>incident</w:t>
      </w:r>
      <w:r>
        <w:rPr>
          <w:spacing w:val="-1"/>
          <w:w w:val="105"/>
          <w:sz w:val="19"/>
        </w:rPr>
        <w:t xml:space="preserve"> </w:t>
      </w:r>
      <w:r w:rsidR="00423883">
        <w:rPr>
          <w:spacing w:val="-1"/>
          <w:w w:val="105"/>
          <w:sz w:val="19"/>
        </w:rPr>
        <w:t>with</w:t>
      </w:r>
      <w:r>
        <w:rPr>
          <w:spacing w:val="-9"/>
          <w:w w:val="105"/>
          <w:sz w:val="19"/>
        </w:rPr>
        <w:t xml:space="preserve"> </w:t>
      </w:r>
      <w:r>
        <w:rPr>
          <w:w w:val="105"/>
          <w:sz w:val="19"/>
        </w:rPr>
        <w:t>anybody</w:t>
      </w:r>
      <w:r>
        <w:rPr>
          <w:spacing w:val="-11"/>
          <w:w w:val="105"/>
          <w:sz w:val="19"/>
        </w:rPr>
        <w:t xml:space="preserve"> </w:t>
      </w:r>
      <w:r>
        <w:rPr>
          <w:w w:val="105"/>
          <w:sz w:val="19"/>
        </w:rPr>
        <w:t>including</w:t>
      </w:r>
      <w:r>
        <w:rPr>
          <w:spacing w:val="-10"/>
          <w:w w:val="105"/>
          <w:sz w:val="19"/>
        </w:rPr>
        <w:t xml:space="preserve"> </w:t>
      </w:r>
      <w:r>
        <w:rPr>
          <w:w w:val="105"/>
          <w:sz w:val="19"/>
        </w:rPr>
        <w:t>her friends,</w:t>
      </w:r>
      <w:r>
        <w:rPr>
          <w:spacing w:val="-18"/>
          <w:w w:val="105"/>
          <w:sz w:val="19"/>
        </w:rPr>
        <w:t xml:space="preserve"> </w:t>
      </w:r>
      <w:r>
        <w:rPr>
          <w:w w:val="105"/>
          <w:sz w:val="19"/>
        </w:rPr>
        <w:t>and</w:t>
      </w:r>
      <w:r>
        <w:rPr>
          <w:spacing w:val="-16"/>
          <w:w w:val="105"/>
          <w:sz w:val="19"/>
        </w:rPr>
        <w:t xml:space="preserve"> </w:t>
      </w:r>
      <w:r>
        <w:rPr>
          <w:w w:val="105"/>
          <w:sz w:val="19"/>
        </w:rPr>
        <w:t>said</w:t>
      </w:r>
      <w:r>
        <w:rPr>
          <w:spacing w:val="-18"/>
          <w:w w:val="105"/>
          <w:sz w:val="19"/>
        </w:rPr>
        <w:t xml:space="preserve"> </w:t>
      </w:r>
      <w:r>
        <w:rPr>
          <w:w w:val="105"/>
          <w:sz w:val="19"/>
        </w:rPr>
        <w:t>she</w:t>
      </w:r>
      <w:r>
        <w:rPr>
          <w:spacing w:val="-17"/>
          <w:w w:val="105"/>
          <w:sz w:val="19"/>
        </w:rPr>
        <w:t xml:space="preserve"> </w:t>
      </w:r>
      <w:r>
        <w:rPr>
          <w:w w:val="105"/>
          <w:sz w:val="19"/>
        </w:rPr>
        <w:t>has</w:t>
      </w:r>
      <w:r w:rsidR="00423883">
        <w:rPr>
          <w:w w:val="105"/>
          <w:sz w:val="19"/>
        </w:rPr>
        <w:t>,</w:t>
      </w:r>
      <w:r>
        <w:rPr>
          <w:spacing w:val="-24"/>
          <w:w w:val="105"/>
          <w:sz w:val="19"/>
        </w:rPr>
        <w:t xml:space="preserve"> </w:t>
      </w:r>
      <w:r>
        <w:rPr>
          <w:w w:val="105"/>
          <w:sz w:val="19"/>
        </w:rPr>
        <w:t>however,</w:t>
      </w:r>
      <w:r>
        <w:rPr>
          <w:spacing w:val="-14"/>
          <w:w w:val="105"/>
          <w:sz w:val="19"/>
        </w:rPr>
        <w:t xml:space="preserve"> </w:t>
      </w:r>
      <w:r>
        <w:rPr>
          <w:w w:val="105"/>
          <w:sz w:val="19"/>
        </w:rPr>
        <w:t>talked</w:t>
      </w:r>
      <w:r>
        <w:rPr>
          <w:spacing w:val="-15"/>
          <w:w w:val="105"/>
          <w:sz w:val="19"/>
        </w:rPr>
        <w:t xml:space="preserve"> </w:t>
      </w:r>
      <w:r>
        <w:rPr>
          <w:w w:val="105"/>
          <w:sz w:val="19"/>
        </w:rPr>
        <w:t>to</w:t>
      </w:r>
      <w:r>
        <w:rPr>
          <w:spacing w:val="-18"/>
          <w:w w:val="105"/>
          <w:sz w:val="19"/>
        </w:rPr>
        <w:t xml:space="preserve"> </w:t>
      </w:r>
      <w:r>
        <w:rPr>
          <w:w w:val="105"/>
          <w:sz w:val="19"/>
        </w:rPr>
        <w:t>her</w:t>
      </w:r>
      <w:r>
        <w:rPr>
          <w:spacing w:val="-25"/>
          <w:w w:val="105"/>
          <w:sz w:val="19"/>
        </w:rPr>
        <w:t xml:space="preserve"> </w:t>
      </w:r>
      <w:r>
        <w:rPr>
          <w:w w:val="105"/>
          <w:sz w:val="19"/>
        </w:rPr>
        <w:t>father</w:t>
      </w:r>
      <w:r>
        <w:rPr>
          <w:spacing w:val="-21"/>
          <w:w w:val="105"/>
          <w:sz w:val="19"/>
        </w:rPr>
        <w:t xml:space="preserve"> </w:t>
      </w:r>
      <w:r>
        <w:rPr>
          <w:w w:val="105"/>
          <w:sz w:val="19"/>
        </w:rPr>
        <w:t>about</w:t>
      </w:r>
      <w:r>
        <w:rPr>
          <w:spacing w:val="-20"/>
          <w:w w:val="105"/>
          <w:sz w:val="19"/>
        </w:rPr>
        <w:t xml:space="preserve"> </w:t>
      </w:r>
      <w:r>
        <w:rPr>
          <w:w w:val="105"/>
          <w:sz w:val="19"/>
        </w:rPr>
        <w:t>it.</w:t>
      </w:r>
      <w:r>
        <w:rPr>
          <w:spacing w:val="22"/>
          <w:w w:val="105"/>
          <w:sz w:val="19"/>
        </w:rPr>
        <w:t xml:space="preserve"> </w:t>
      </w:r>
      <w:r>
        <w:rPr>
          <w:w w:val="105"/>
          <w:sz w:val="19"/>
        </w:rPr>
        <w:t>I</w:t>
      </w:r>
      <w:r>
        <w:rPr>
          <w:spacing w:val="-21"/>
          <w:w w:val="105"/>
          <w:sz w:val="19"/>
        </w:rPr>
        <w:t xml:space="preserve"> </w:t>
      </w:r>
      <w:r>
        <w:rPr>
          <w:w w:val="105"/>
          <w:sz w:val="19"/>
        </w:rPr>
        <w:t>gave</w:t>
      </w:r>
      <w:r>
        <w:rPr>
          <w:spacing w:val="-28"/>
          <w:w w:val="105"/>
          <w:sz w:val="19"/>
        </w:rPr>
        <w:t xml:space="preserve"> </w:t>
      </w:r>
      <w:r>
        <w:rPr>
          <w:w w:val="105"/>
          <w:sz w:val="19"/>
        </w:rPr>
        <w:t>Cara</w:t>
      </w:r>
      <w:r>
        <w:rPr>
          <w:spacing w:val="-9"/>
          <w:w w:val="105"/>
          <w:sz w:val="19"/>
        </w:rPr>
        <w:t xml:space="preserve"> </w:t>
      </w:r>
      <w:r>
        <w:rPr>
          <w:w w:val="105"/>
          <w:sz w:val="19"/>
        </w:rPr>
        <w:t>Sander</w:t>
      </w:r>
      <w:r>
        <w:rPr>
          <w:spacing w:val="-13"/>
          <w:w w:val="105"/>
          <w:sz w:val="19"/>
        </w:rPr>
        <w:t xml:space="preserve"> </w:t>
      </w:r>
      <w:r>
        <w:rPr>
          <w:w w:val="105"/>
          <w:sz w:val="19"/>
        </w:rPr>
        <w:t>my</w:t>
      </w:r>
      <w:r>
        <w:rPr>
          <w:spacing w:val="-19"/>
          <w:w w:val="105"/>
          <w:sz w:val="19"/>
        </w:rPr>
        <w:t xml:space="preserve"> </w:t>
      </w:r>
      <w:r>
        <w:rPr>
          <w:w w:val="105"/>
          <w:sz w:val="19"/>
        </w:rPr>
        <w:t>business</w:t>
      </w:r>
      <w:r>
        <w:rPr>
          <w:spacing w:val="-15"/>
          <w:w w:val="105"/>
          <w:sz w:val="19"/>
        </w:rPr>
        <w:t xml:space="preserve"> </w:t>
      </w:r>
      <w:r>
        <w:rPr>
          <w:w w:val="105"/>
          <w:sz w:val="19"/>
        </w:rPr>
        <w:t>card</w:t>
      </w:r>
      <w:r>
        <w:rPr>
          <w:spacing w:val="-23"/>
          <w:w w:val="105"/>
          <w:sz w:val="19"/>
        </w:rPr>
        <w:t xml:space="preserve"> </w:t>
      </w:r>
      <w:r>
        <w:rPr>
          <w:w w:val="105"/>
          <w:sz w:val="19"/>
        </w:rPr>
        <w:t>and</w:t>
      </w:r>
      <w:r>
        <w:rPr>
          <w:spacing w:val="-19"/>
          <w:w w:val="105"/>
          <w:sz w:val="19"/>
        </w:rPr>
        <w:t xml:space="preserve"> </w:t>
      </w:r>
      <w:r>
        <w:rPr>
          <w:w w:val="105"/>
          <w:sz w:val="19"/>
        </w:rPr>
        <w:t>told</w:t>
      </w:r>
      <w:r>
        <w:rPr>
          <w:spacing w:val="-18"/>
          <w:w w:val="105"/>
          <w:sz w:val="19"/>
        </w:rPr>
        <w:t xml:space="preserve"> </w:t>
      </w:r>
      <w:r>
        <w:rPr>
          <w:w w:val="105"/>
          <w:sz w:val="19"/>
        </w:rPr>
        <w:t>her</w:t>
      </w:r>
      <w:r>
        <w:rPr>
          <w:spacing w:val="-13"/>
          <w:w w:val="105"/>
          <w:sz w:val="19"/>
        </w:rPr>
        <w:t xml:space="preserve"> </w:t>
      </w:r>
      <w:r>
        <w:rPr>
          <w:w w:val="105"/>
          <w:sz w:val="19"/>
        </w:rPr>
        <w:t>if</w:t>
      </w:r>
      <w:r>
        <w:rPr>
          <w:spacing w:val="-19"/>
          <w:w w:val="105"/>
          <w:sz w:val="19"/>
        </w:rPr>
        <w:t xml:space="preserve"> </w:t>
      </w:r>
      <w:r>
        <w:rPr>
          <w:w w:val="105"/>
          <w:sz w:val="19"/>
        </w:rPr>
        <w:t>she</w:t>
      </w:r>
      <w:r>
        <w:rPr>
          <w:spacing w:val="-22"/>
          <w:w w:val="105"/>
          <w:sz w:val="19"/>
        </w:rPr>
        <w:t xml:space="preserve"> </w:t>
      </w:r>
      <w:r>
        <w:rPr>
          <w:w w:val="105"/>
          <w:sz w:val="19"/>
        </w:rPr>
        <w:t>wanted to</w:t>
      </w:r>
      <w:r>
        <w:rPr>
          <w:spacing w:val="-19"/>
          <w:w w:val="105"/>
          <w:sz w:val="19"/>
        </w:rPr>
        <w:t xml:space="preserve"> </w:t>
      </w:r>
      <w:r>
        <w:rPr>
          <w:w w:val="105"/>
          <w:sz w:val="19"/>
        </w:rPr>
        <w:t>speak</w:t>
      </w:r>
      <w:r>
        <w:rPr>
          <w:spacing w:val="-7"/>
          <w:w w:val="105"/>
          <w:sz w:val="19"/>
        </w:rPr>
        <w:t xml:space="preserve"> </w:t>
      </w:r>
      <w:r>
        <w:rPr>
          <w:w w:val="105"/>
          <w:sz w:val="19"/>
        </w:rPr>
        <w:t>with</w:t>
      </w:r>
      <w:r>
        <w:rPr>
          <w:spacing w:val="-17"/>
          <w:w w:val="105"/>
          <w:sz w:val="19"/>
        </w:rPr>
        <w:t xml:space="preserve"> </w:t>
      </w:r>
      <w:r>
        <w:rPr>
          <w:w w:val="105"/>
          <w:sz w:val="19"/>
        </w:rPr>
        <w:t>a</w:t>
      </w:r>
      <w:r>
        <w:rPr>
          <w:spacing w:val="-18"/>
          <w:w w:val="105"/>
          <w:sz w:val="19"/>
        </w:rPr>
        <w:t xml:space="preserve"> </w:t>
      </w:r>
      <w:r>
        <w:rPr>
          <w:w w:val="105"/>
          <w:sz w:val="19"/>
        </w:rPr>
        <w:t>J.C.S.O.</w:t>
      </w:r>
      <w:r>
        <w:rPr>
          <w:spacing w:val="-13"/>
          <w:w w:val="105"/>
          <w:sz w:val="19"/>
        </w:rPr>
        <w:t xml:space="preserve"> </w:t>
      </w:r>
      <w:r>
        <w:rPr>
          <w:w w:val="105"/>
          <w:sz w:val="19"/>
        </w:rPr>
        <w:t>Victim</w:t>
      </w:r>
      <w:r>
        <w:rPr>
          <w:spacing w:val="-18"/>
          <w:w w:val="105"/>
          <w:sz w:val="19"/>
        </w:rPr>
        <w:t xml:space="preserve"> </w:t>
      </w:r>
      <w:r>
        <w:rPr>
          <w:w w:val="105"/>
          <w:sz w:val="19"/>
        </w:rPr>
        <w:t>Advocate</w:t>
      </w:r>
      <w:r>
        <w:rPr>
          <w:spacing w:val="-11"/>
          <w:w w:val="105"/>
          <w:sz w:val="19"/>
        </w:rPr>
        <w:t xml:space="preserve"> </w:t>
      </w:r>
      <w:r>
        <w:rPr>
          <w:w w:val="105"/>
          <w:sz w:val="19"/>
        </w:rPr>
        <w:t>in</w:t>
      </w:r>
      <w:r>
        <w:rPr>
          <w:spacing w:val="-16"/>
          <w:w w:val="105"/>
          <w:sz w:val="19"/>
        </w:rPr>
        <w:t xml:space="preserve"> </w:t>
      </w:r>
      <w:r>
        <w:rPr>
          <w:w w:val="105"/>
          <w:sz w:val="19"/>
        </w:rPr>
        <w:t>the</w:t>
      </w:r>
      <w:r>
        <w:rPr>
          <w:spacing w:val="-23"/>
          <w:w w:val="105"/>
          <w:sz w:val="19"/>
        </w:rPr>
        <w:t xml:space="preserve"> </w:t>
      </w:r>
      <w:r>
        <w:rPr>
          <w:w w:val="105"/>
          <w:sz w:val="19"/>
        </w:rPr>
        <w:t>future,</w:t>
      </w:r>
      <w:r>
        <w:rPr>
          <w:spacing w:val="-17"/>
          <w:w w:val="105"/>
          <w:sz w:val="19"/>
        </w:rPr>
        <w:t xml:space="preserve"> </w:t>
      </w:r>
      <w:r>
        <w:rPr>
          <w:w w:val="105"/>
          <w:sz w:val="19"/>
        </w:rPr>
        <w:t>to</w:t>
      </w:r>
      <w:r>
        <w:rPr>
          <w:spacing w:val="-16"/>
          <w:w w:val="105"/>
          <w:sz w:val="19"/>
        </w:rPr>
        <w:t xml:space="preserve"> </w:t>
      </w:r>
      <w:r>
        <w:rPr>
          <w:w w:val="105"/>
          <w:sz w:val="19"/>
        </w:rPr>
        <w:t>call</w:t>
      </w:r>
      <w:r>
        <w:rPr>
          <w:spacing w:val="-16"/>
          <w:w w:val="105"/>
          <w:sz w:val="19"/>
        </w:rPr>
        <w:t xml:space="preserve"> </w:t>
      </w:r>
      <w:r>
        <w:rPr>
          <w:w w:val="105"/>
          <w:sz w:val="19"/>
        </w:rPr>
        <w:t>me</w:t>
      </w:r>
      <w:r>
        <w:rPr>
          <w:spacing w:val="-15"/>
          <w:w w:val="105"/>
          <w:sz w:val="19"/>
        </w:rPr>
        <w:t xml:space="preserve"> </w:t>
      </w:r>
      <w:r>
        <w:rPr>
          <w:w w:val="105"/>
          <w:sz w:val="19"/>
        </w:rPr>
        <w:t>and</w:t>
      </w:r>
      <w:r>
        <w:rPr>
          <w:spacing w:val="-15"/>
          <w:w w:val="105"/>
          <w:sz w:val="19"/>
        </w:rPr>
        <w:t xml:space="preserve"> </w:t>
      </w:r>
      <w:r>
        <w:rPr>
          <w:w w:val="105"/>
          <w:sz w:val="19"/>
        </w:rPr>
        <w:t>I</w:t>
      </w:r>
      <w:r>
        <w:rPr>
          <w:spacing w:val="-18"/>
          <w:w w:val="105"/>
          <w:sz w:val="19"/>
        </w:rPr>
        <w:t xml:space="preserve"> </w:t>
      </w:r>
      <w:r>
        <w:rPr>
          <w:w w:val="105"/>
          <w:sz w:val="19"/>
        </w:rPr>
        <w:t>would</w:t>
      </w:r>
      <w:r>
        <w:rPr>
          <w:spacing w:val="-16"/>
          <w:w w:val="105"/>
          <w:sz w:val="19"/>
        </w:rPr>
        <w:t xml:space="preserve"> </w:t>
      </w:r>
      <w:r>
        <w:rPr>
          <w:w w:val="105"/>
          <w:sz w:val="19"/>
        </w:rPr>
        <w:t>make</w:t>
      </w:r>
      <w:r>
        <w:rPr>
          <w:spacing w:val="-14"/>
          <w:w w:val="105"/>
          <w:sz w:val="19"/>
        </w:rPr>
        <w:t xml:space="preserve"> </w:t>
      </w:r>
      <w:r>
        <w:rPr>
          <w:w w:val="105"/>
          <w:sz w:val="19"/>
        </w:rPr>
        <w:t>the</w:t>
      </w:r>
      <w:r>
        <w:rPr>
          <w:spacing w:val="-17"/>
          <w:w w:val="105"/>
          <w:sz w:val="19"/>
        </w:rPr>
        <w:t xml:space="preserve"> </w:t>
      </w:r>
      <w:r>
        <w:rPr>
          <w:w w:val="105"/>
          <w:sz w:val="19"/>
        </w:rPr>
        <w:t>necessary</w:t>
      </w:r>
      <w:r>
        <w:rPr>
          <w:spacing w:val="-7"/>
          <w:w w:val="105"/>
          <w:sz w:val="19"/>
        </w:rPr>
        <w:t xml:space="preserve"> </w:t>
      </w:r>
      <w:r>
        <w:rPr>
          <w:w w:val="105"/>
          <w:sz w:val="19"/>
        </w:rPr>
        <w:t>arrangements</w:t>
      </w:r>
      <w:r>
        <w:rPr>
          <w:spacing w:val="-5"/>
          <w:w w:val="105"/>
          <w:sz w:val="19"/>
        </w:rPr>
        <w:t xml:space="preserve"> </w:t>
      </w:r>
      <w:r>
        <w:rPr>
          <w:w w:val="105"/>
          <w:sz w:val="19"/>
        </w:rPr>
        <w:t>for</w:t>
      </w:r>
      <w:r>
        <w:rPr>
          <w:spacing w:val="-20"/>
          <w:w w:val="105"/>
          <w:sz w:val="19"/>
        </w:rPr>
        <w:t xml:space="preserve"> </w:t>
      </w:r>
      <w:r>
        <w:rPr>
          <w:w w:val="105"/>
          <w:sz w:val="19"/>
        </w:rPr>
        <w:t>her</w:t>
      </w:r>
      <w:r>
        <w:rPr>
          <w:spacing w:val="-16"/>
          <w:w w:val="105"/>
          <w:sz w:val="19"/>
        </w:rPr>
        <w:t xml:space="preserve"> </w:t>
      </w:r>
      <w:r>
        <w:rPr>
          <w:w w:val="105"/>
          <w:sz w:val="19"/>
        </w:rPr>
        <w:t>at</w:t>
      </w:r>
      <w:r>
        <w:rPr>
          <w:spacing w:val="-23"/>
          <w:w w:val="105"/>
          <w:sz w:val="19"/>
        </w:rPr>
        <w:t xml:space="preserve"> </w:t>
      </w:r>
      <w:r>
        <w:rPr>
          <w:w w:val="105"/>
          <w:sz w:val="19"/>
        </w:rPr>
        <w:t>that time. Cara also said her friend, Jenny Tindall, may want to speak to me about the incident. She said she would give Jenny Tindall</w:t>
      </w:r>
      <w:r>
        <w:rPr>
          <w:spacing w:val="-1"/>
          <w:w w:val="105"/>
          <w:sz w:val="19"/>
        </w:rPr>
        <w:t xml:space="preserve"> </w:t>
      </w:r>
      <w:r>
        <w:rPr>
          <w:w w:val="105"/>
          <w:sz w:val="19"/>
        </w:rPr>
        <w:t>my</w:t>
      </w:r>
      <w:r>
        <w:rPr>
          <w:spacing w:val="-12"/>
          <w:w w:val="105"/>
          <w:sz w:val="19"/>
        </w:rPr>
        <w:t xml:space="preserve"> </w:t>
      </w:r>
      <w:r>
        <w:rPr>
          <w:w w:val="105"/>
          <w:sz w:val="19"/>
        </w:rPr>
        <w:t>name</w:t>
      </w:r>
      <w:r>
        <w:rPr>
          <w:spacing w:val="-10"/>
          <w:w w:val="105"/>
          <w:sz w:val="19"/>
        </w:rPr>
        <w:t xml:space="preserve"> </w:t>
      </w:r>
      <w:r>
        <w:rPr>
          <w:w w:val="105"/>
          <w:sz w:val="19"/>
        </w:rPr>
        <w:t>and</w:t>
      </w:r>
      <w:r>
        <w:rPr>
          <w:spacing w:val="-7"/>
          <w:w w:val="105"/>
          <w:sz w:val="19"/>
        </w:rPr>
        <w:t xml:space="preserve"> </w:t>
      </w:r>
      <w:r>
        <w:rPr>
          <w:w w:val="105"/>
          <w:sz w:val="19"/>
        </w:rPr>
        <w:t>phone</w:t>
      </w:r>
      <w:r>
        <w:rPr>
          <w:spacing w:val="-5"/>
          <w:w w:val="105"/>
          <w:sz w:val="19"/>
        </w:rPr>
        <w:t xml:space="preserve"> </w:t>
      </w:r>
      <w:r>
        <w:rPr>
          <w:w w:val="105"/>
          <w:sz w:val="19"/>
        </w:rPr>
        <w:t>number</w:t>
      </w:r>
      <w:r>
        <w:rPr>
          <w:spacing w:val="-7"/>
          <w:w w:val="105"/>
          <w:sz w:val="19"/>
        </w:rPr>
        <w:t xml:space="preserve"> </w:t>
      </w:r>
      <w:r>
        <w:rPr>
          <w:w w:val="105"/>
          <w:sz w:val="19"/>
        </w:rPr>
        <w:t>and</w:t>
      </w:r>
      <w:r>
        <w:rPr>
          <w:spacing w:val="-14"/>
          <w:w w:val="105"/>
          <w:sz w:val="19"/>
        </w:rPr>
        <w:t xml:space="preserve"> </w:t>
      </w:r>
      <w:r>
        <w:rPr>
          <w:w w:val="105"/>
          <w:sz w:val="19"/>
        </w:rPr>
        <w:t>advise</w:t>
      </w:r>
      <w:r>
        <w:rPr>
          <w:spacing w:val="-4"/>
          <w:w w:val="105"/>
          <w:sz w:val="19"/>
        </w:rPr>
        <w:t xml:space="preserve"> </w:t>
      </w:r>
      <w:r>
        <w:rPr>
          <w:w w:val="105"/>
          <w:sz w:val="19"/>
        </w:rPr>
        <w:t>her</w:t>
      </w:r>
      <w:r>
        <w:rPr>
          <w:spacing w:val="-19"/>
          <w:w w:val="105"/>
          <w:sz w:val="19"/>
        </w:rPr>
        <w:t xml:space="preserve"> </w:t>
      </w:r>
      <w:r>
        <w:rPr>
          <w:w w:val="105"/>
          <w:sz w:val="19"/>
        </w:rPr>
        <w:t>to</w:t>
      </w:r>
      <w:r>
        <w:rPr>
          <w:spacing w:val="-15"/>
          <w:w w:val="105"/>
          <w:sz w:val="19"/>
        </w:rPr>
        <w:t xml:space="preserve"> </w:t>
      </w:r>
      <w:r>
        <w:rPr>
          <w:w w:val="105"/>
          <w:sz w:val="19"/>
        </w:rPr>
        <w:t>call</w:t>
      </w:r>
      <w:r>
        <w:rPr>
          <w:spacing w:val="-6"/>
          <w:w w:val="105"/>
          <w:sz w:val="19"/>
        </w:rPr>
        <w:t xml:space="preserve"> </w:t>
      </w:r>
      <w:r>
        <w:rPr>
          <w:w w:val="105"/>
          <w:sz w:val="19"/>
        </w:rPr>
        <w:t>me</w:t>
      </w:r>
      <w:r>
        <w:rPr>
          <w:spacing w:val="-20"/>
          <w:w w:val="105"/>
          <w:sz w:val="19"/>
        </w:rPr>
        <w:t xml:space="preserve"> </w:t>
      </w:r>
      <w:r>
        <w:rPr>
          <w:rFonts w:ascii="Arial" w:hAnsi="Arial"/>
          <w:w w:val="105"/>
          <w:sz w:val="20"/>
        </w:rPr>
        <w:t>if</w:t>
      </w:r>
      <w:r>
        <w:rPr>
          <w:rFonts w:ascii="Arial" w:hAnsi="Arial"/>
          <w:spacing w:val="-9"/>
          <w:w w:val="105"/>
          <w:sz w:val="20"/>
        </w:rPr>
        <w:t xml:space="preserve"> </w:t>
      </w:r>
      <w:r>
        <w:rPr>
          <w:w w:val="105"/>
          <w:sz w:val="19"/>
        </w:rPr>
        <w:t>she</w:t>
      </w:r>
      <w:r>
        <w:rPr>
          <w:spacing w:val="-17"/>
          <w:w w:val="105"/>
          <w:sz w:val="19"/>
        </w:rPr>
        <w:t xml:space="preserve"> </w:t>
      </w:r>
      <w:r>
        <w:rPr>
          <w:w w:val="105"/>
          <w:sz w:val="19"/>
        </w:rPr>
        <w:t>wishes</w:t>
      </w:r>
      <w:r>
        <w:rPr>
          <w:spacing w:val="-15"/>
          <w:w w:val="105"/>
          <w:sz w:val="19"/>
        </w:rPr>
        <w:t xml:space="preserve"> </w:t>
      </w:r>
      <w:r>
        <w:rPr>
          <w:w w:val="105"/>
          <w:sz w:val="19"/>
        </w:rPr>
        <w:t>to.</w:t>
      </w:r>
      <w:r>
        <w:rPr>
          <w:spacing w:val="15"/>
          <w:w w:val="105"/>
          <w:sz w:val="19"/>
        </w:rPr>
        <w:t xml:space="preserve"> </w:t>
      </w:r>
      <w:r>
        <w:rPr>
          <w:w w:val="105"/>
        </w:rPr>
        <w:t>I</w:t>
      </w:r>
      <w:r>
        <w:rPr>
          <w:spacing w:val="-26"/>
          <w:w w:val="105"/>
        </w:rPr>
        <w:t xml:space="preserve"> </w:t>
      </w:r>
      <w:r>
        <w:rPr>
          <w:w w:val="105"/>
          <w:sz w:val="19"/>
        </w:rPr>
        <w:t>gave</w:t>
      </w:r>
      <w:r>
        <w:rPr>
          <w:spacing w:val="-19"/>
          <w:w w:val="105"/>
          <w:sz w:val="19"/>
        </w:rPr>
        <w:t xml:space="preserve"> </w:t>
      </w:r>
      <w:r>
        <w:rPr>
          <w:w w:val="105"/>
          <w:sz w:val="19"/>
        </w:rPr>
        <w:t>Cara</w:t>
      </w:r>
      <w:r>
        <w:rPr>
          <w:spacing w:val="-3"/>
          <w:w w:val="105"/>
          <w:sz w:val="19"/>
        </w:rPr>
        <w:t xml:space="preserve"> </w:t>
      </w:r>
      <w:r>
        <w:rPr>
          <w:w w:val="105"/>
          <w:sz w:val="19"/>
        </w:rPr>
        <w:t>Sander</w:t>
      </w:r>
      <w:r>
        <w:rPr>
          <w:spacing w:val="-11"/>
          <w:w w:val="105"/>
          <w:sz w:val="19"/>
        </w:rPr>
        <w:t xml:space="preserve"> </w:t>
      </w:r>
      <w:r>
        <w:rPr>
          <w:w w:val="105"/>
          <w:sz w:val="19"/>
        </w:rPr>
        <w:t>a</w:t>
      </w:r>
      <w:r>
        <w:rPr>
          <w:spacing w:val="-9"/>
          <w:w w:val="105"/>
          <w:sz w:val="19"/>
        </w:rPr>
        <w:t xml:space="preserve"> </w:t>
      </w:r>
      <w:r>
        <w:rPr>
          <w:w w:val="105"/>
          <w:sz w:val="19"/>
        </w:rPr>
        <w:t>J.C.S.O.</w:t>
      </w:r>
      <w:r>
        <w:rPr>
          <w:spacing w:val="1"/>
          <w:w w:val="105"/>
          <w:sz w:val="19"/>
        </w:rPr>
        <w:t xml:space="preserve"> </w:t>
      </w:r>
      <w:r>
        <w:rPr>
          <w:w w:val="105"/>
          <w:sz w:val="19"/>
        </w:rPr>
        <w:t>School</w:t>
      </w:r>
      <w:r>
        <w:rPr>
          <w:spacing w:val="-3"/>
          <w:w w:val="105"/>
          <w:sz w:val="19"/>
        </w:rPr>
        <w:t xml:space="preserve"> </w:t>
      </w:r>
      <w:r>
        <w:rPr>
          <w:w w:val="105"/>
          <w:sz w:val="19"/>
        </w:rPr>
        <w:t>Hotline business card</w:t>
      </w:r>
      <w:r>
        <w:rPr>
          <w:spacing w:val="3"/>
          <w:w w:val="105"/>
          <w:sz w:val="19"/>
        </w:rPr>
        <w:t xml:space="preserve"> </w:t>
      </w:r>
      <w:r>
        <w:rPr>
          <w:w w:val="105"/>
          <w:sz w:val="19"/>
        </w:rPr>
        <w:t>also.</w:t>
      </w:r>
    </w:p>
    <w:p w:rsidR="00CE4C9F" w:rsidRDefault="00CE4C9F">
      <w:pPr>
        <w:pStyle w:val="BodyText"/>
        <w:rPr>
          <w:sz w:val="20"/>
        </w:rPr>
      </w:pPr>
    </w:p>
    <w:p w:rsidR="00CE4C9F" w:rsidRDefault="00C85DFB">
      <w:pPr>
        <w:spacing w:before="135" w:line="410" w:lineRule="auto"/>
        <w:ind w:left="664" w:right="495" w:hanging="6"/>
        <w:jc w:val="both"/>
        <w:rPr>
          <w:sz w:val="19"/>
        </w:rPr>
      </w:pPr>
      <w:r>
        <w:rPr>
          <w:w w:val="105"/>
          <w:sz w:val="19"/>
        </w:rPr>
        <w:t>Cara</w:t>
      </w:r>
      <w:r>
        <w:rPr>
          <w:spacing w:val="-6"/>
          <w:w w:val="105"/>
          <w:sz w:val="19"/>
        </w:rPr>
        <w:t xml:space="preserve"> </w:t>
      </w:r>
      <w:r>
        <w:rPr>
          <w:w w:val="105"/>
          <w:sz w:val="19"/>
        </w:rPr>
        <w:t>Sander</w:t>
      </w:r>
      <w:r>
        <w:rPr>
          <w:spacing w:val="-8"/>
          <w:w w:val="105"/>
          <w:sz w:val="19"/>
        </w:rPr>
        <w:t xml:space="preserve"> </w:t>
      </w:r>
      <w:r>
        <w:rPr>
          <w:w w:val="105"/>
          <w:sz w:val="19"/>
        </w:rPr>
        <w:t>said</w:t>
      </w:r>
      <w:r>
        <w:rPr>
          <w:spacing w:val="-17"/>
          <w:w w:val="105"/>
          <w:sz w:val="19"/>
        </w:rPr>
        <w:t xml:space="preserve"> </w:t>
      </w:r>
      <w:r>
        <w:rPr>
          <w:w w:val="105"/>
          <w:sz w:val="19"/>
        </w:rPr>
        <w:t>if</w:t>
      </w:r>
      <w:r>
        <w:rPr>
          <w:spacing w:val="-13"/>
          <w:w w:val="105"/>
          <w:sz w:val="19"/>
        </w:rPr>
        <w:t xml:space="preserve"> </w:t>
      </w:r>
      <w:r>
        <w:rPr>
          <w:w w:val="105"/>
          <w:sz w:val="19"/>
        </w:rPr>
        <w:t>she</w:t>
      </w:r>
      <w:r>
        <w:rPr>
          <w:spacing w:val="-7"/>
          <w:w w:val="105"/>
          <w:sz w:val="19"/>
        </w:rPr>
        <w:t xml:space="preserve"> </w:t>
      </w:r>
      <w:r>
        <w:rPr>
          <w:w w:val="105"/>
          <w:sz w:val="19"/>
        </w:rPr>
        <w:t>remembered</w:t>
      </w:r>
      <w:r>
        <w:rPr>
          <w:spacing w:val="-3"/>
          <w:w w:val="105"/>
          <w:sz w:val="19"/>
        </w:rPr>
        <w:t xml:space="preserve"> </w:t>
      </w:r>
      <w:r>
        <w:rPr>
          <w:w w:val="105"/>
          <w:sz w:val="19"/>
        </w:rPr>
        <w:t>any</w:t>
      </w:r>
      <w:r>
        <w:rPr>
          <w:spacing w:val="-11"/>
          <w:w w:val="105"/>
          <w:sz w:val="19"/>
        </w:rPr>
        <w:t xml:space="preserve"> </w:t>
      </w:r>
      <w:r>
        <w:rPr>
          <w:w w:val="105"/>
          <w:sz w:val="19"/>
        </w:rPr>
        <w:t>further</w:t>
      </w:r>
      <w:r>
        <w:rPr>
          <w:spacing w:val="-11"/>
          <w:w w:val="105"/>
          <w:sz w:val="19"/>
        </w:rPr>
        <w:t xml:space="preserve"> </w:t>
      </w:r>
      <w:r>
        <w:rPr>
          <w:w w:val="105"/>
          <w:sz w:val="19"/>
        </w:rPr>
        <w:t>information</w:t>
      </w:r>
      <w:r>
        <w:rPr>
          <w:spacing w:val="2"/>
          <w:w w:val="105"/>
          <w:sz w:val="19"/>
        </w:rPr>
        <w:t xml:space="preserve"> </w:t>
      </w:r>
      <w:r>
        <w:rPr>
          <w:w w:val="105"/>
          <w:sz w:val="20"/>
        </w:rPr>
        <w:t>that</w:t>
      </w:r>
      <w:r>
        <w:rPr>
          <w:spacing w:val="-7"/>
          <w:w w:val="105"/>
          <w:sz w:val="20"/>
        </w:rPr>
        <w:t xml:space="preserve"> </w:t>
      </w:r>
      <w:r>
        <w:rPr>
          <w:w w:val="105"/>
          <w:sz w:val="19"/>
        </w:rPr>
        <w:t>may</w:t>
      </w:r>
      <w:r>
        <w:rPr>
          <w:spacing w:val="-13"/>
          <w:w w:val="105"/>
          <w:sz w:val="19"/>
        </w:rPr>
        <w:t xml:space="preserve"> </w:t>
      </w:r>
      <w:r>
        <w:rPr>
          <w:w w:val="105"/>
          <w:sz w:val="19"/>
        </w:rPr>
        <w:t>be</w:t>
      </w:r>
      <w:r>
        <w:rPr>
          <w:spacing w:val="-10"/>
          <w:w w:val="105"/>
          <w:sz w:val="19"/>
        </w:rPr>
        <w:t xml:space="preserve"> </w:t>
      </w:r>
      <w:r>
        <w:rPr>
          <w:w w:val="105"/>
          <w:sz w:val="19"/>
        </w:rPr>
        <w:t>pertinent</w:t>
      </w:r>
      <w:r>
        <w:rPr>
          <w:spacing w:val="4"/>
          <w:w w:val="105"/>
          <w:sz w:val="19"/>
        </w:rPr>
        <w:t xml:space="preserve"> </w:t>
      </w:r>
      <w:r>
        <w:rPr>
          <w:w w:val="105"/>
          <w:sz w:val="19"/>
        </w:rPr>
        <w:t>to</w:t>
      </w:r>
      <w:r>
        <w:rPr>
          <w:spacing w:val="-14"/>
          <w:w w:val="105"/>
          <w:sz w:val="19"/>
        </w:rPr>
        <w:t xml:space="preserve"> </w:t>
      </w:r>
      <w:r>
        <w:rPr>
          <w:w w:val="105"/>
          <w:sz w:val="19"/>
        </w:rPr>
        <w:t>this</w:t>
      </w:r>
      <w:r>
        <w:rPr>
          <w:spacing w:val="-7"/>
          <w:w w:val="105"/>
          <w:sz w:val="19"/>
        </w:rPr>
        <w:t xml:space="preserve"> </w:t>
      </w:r>
      <w:r>
        <w:rPr>
          <w:w w:val="105"/>
          <w:sz w:val="19"/>
        </w:rPr>
        <w:t>case,</w:t>
      </w:r>
      <w:r>
        <w:rPr>
          <w:spacing w:val="-18"/>
          <w:w w:val="105"/>
          <w:sz w:val="19"/>
        </w:rPr>
        <w:t xml:space="preserve"> </w:t>
      </w:r>
      <w:r>
        <w:rPr>
          <w:w w:val="105"/>
          <w:sz w:val="19"/>
        </w:rPr>
        <w:t>she</w:t>
      </w:r>
      <w:r>
        <w:rPr>
          <w:spacing w:val="1"/>
          <w:w w:val="105"/>
          <w:sz w:val="19"/>
        </w:rPr>
        <w:t xml:space="preserve"> </w:t>
      </w:r>
      <w:r>
        <w:rPr>
          <w:w w:val="105"/>
          <w:sz w:val="19"/>
        </w:rPr>
        <w:t>has</w:t>
      </w:r>
      <w:r>
        <w:rPr>
          <w:spacing w:val="-21"/>
          <w:w w:val="105"/>
          <w:sz w:val="19"/>
        </w:rPr>
        <w:t xml:space="preserve"> </w:t>
      </w:r>
      <w:r>
        <w:rPr>
          <w:w w:val="105"/>
          <w:sz w:val="19"/>
        </w:rPr>
        <w:t>my</w:t>
      </w:r>
      <w:r>
        <w:rPr>
          <w:spacing w:val="-5"/>
          <w:w w:val="105"/>
          <w:sz w:val="19"/>
        </w:rPr>
        <w:t xml:space="preserve"> </w:t>
      </w:r>
      <w:r>
        <w:rPr>
          <w:w w:val="105"/>
          <w:sz w:val="19"/>
        </w:rPr>
        <w:t>business</w:t>
      </w:r>
      <w:r>
        <w:rPr>
          <w:spacing w:val="-9"/>
          <w:w w:val="105"/>
          <w:sz w:val="19"/>
        </w:rPr>
        <w:t xml:space="preserve"> </w:t>
      </w:r>
      <w:r>
        <w:rPr>
          <w:w w:val="105"/>
          <w:sz w:val="19"/>
        </w:rPr>
        <w:t>card</w:t>
      </w:r>
      <w:r>
        <w:rPr>
          <w:spacing w:val="-17"/>
          <w:w w:val="105"/>
          <w:sz w:val="19"/>
        </w:rPr>
        <w:t xml:space="preserve"> </w:t>
      </w:r>
      <w:r>
        <w:rPr>
          <w:w w:val="105"/>
          <w:sz w:val="19"/>
        </w:rPr>
        <w:t>and will contact me with this</w:t>
      </w:r>
      <w:r>
        <w:rPr>
          <w:spacing w:val="14"/>
          <w:w w:val="105"/>
          <w:sz w:val="19"/>
        </w:rPr>
        <w:t xml:space="preserve"> </w:t>
      </w:r>
      <w:r>
        <w:rPr>
          <w:w w:val="105"/>
          <w:sz w:val="19"/>
        </w:rPr>
        <w:t>information.</w:t>
      </w:r>
    </w:p>
    <w:p w:rsidR="00CE4C9F" w:rsidRDefault="00CE4C9F">
      <w:pPr>
        <w:pStyle w:val="BodyText"/>
        <w:spacing w:before="4"/>
        <w:rPr>
          <w:sz w:val="8"/>
        </w:rPr>
      </w:pPr>
    </w:p>
    <w:p w:rsidR="00CE4C9F" w:rsidRDefault="00C85DFB">
      <w:pPr>
        <w:ind w:left="263"/>
        <w:rPr>
          <w:rFonts w:ascii="Arial"/>
          <w:i/>
          <w:sz w:val="10"/>
        </w:rPr>
      </w:pPr>
      <w:r>
        <w:rPr>
          <w:rFonts w:ascii="Arial"/>
          <w:i/>
          <w:w w:val="104"/>
          <w:sz w:val="10"/>
        </w:rPr>
        <w:t>/</w:t>
      </w:r>
    </w:p>
    <w:p w:rsidR="00CE4C9F" w:rsidRDefault="00CE4C9F">
      <w:pPr>
        <w:pStyle w:val="BodyText"/>
        <w:spacing w:before="6"/>
        <w:rPr>
          <w:rFonts w:ascii="Arial"/>
          <w:i/>
          <w:sz w:val="14"/>
        </w:rPr>
      </w:pPr>
    </w:p>
    <w:p w:rsidR="00CE4C9F" w:rsidRDefault="00C85DFB">
      <w:pPr>
        <w:ind w:left="654"/>
        <w:rPr>
          <w:sz w:val="20"/>
        </w:rPr>
      </w:pPr>
      <w:r>
        <w:rPr>
          <w:w w:val="105"/>
          <w:sz w:val="20"/>
          <w:u w:val="thick"/>
        </w:rPr>
        <w:t>ADDITIONAL INFORMATION:</w:t>
      </w:r>
    </w:p>
    <w:p w:rsidR="00CE4C9F" w:rsidRDefault="00C85DFB">
      <w:pPr>
        <w:spacing w:before="135" w:line="405" w:lineRule="auto"/>
        <w:ind w:left="649" w:right="496" w:hanging="1"/>
        <w:jc w:val="both"/>
        <w:rPr>
          <w:sz w:val="19"/>
        </w:rPr>
      </w:pPr>
      <w:r>
        <w:rPr>
          <w:w w:val="105"/>
          <w:sz w:val="19"/>
        </w:rPr>
        <w:t>Cara Sander told me who she described as Subject #1, and who she described as being the gunman outside of the cafeteria/commons</w:t>
      </w:r>
      <w:r>
        <w:rPr>
          <w:spacing w:val="-28"/>
          <w:w w:val="105"/>
          <w:sz w:val="19"/>
        </w:rPr>
        <w:t xml:space="preserve"> </w:t>
      </w:r>
      <w:r>
        <w:rPr>
          <w:w w:val="105"/>
          <w:sz w:val="19"/>
        </w:rPr>
        <w:t>area</w:t>
      </w:r>
      <w:r>
        <w:rPr>
          <w:spacing w:val="-17"/>
          <w:w w:val="105"/>
          <w:sz w:val="19"/>
        </w:rPr>
        <w:t xml:space="preserve"> </w:t>
      </w:r>
      <w:r>
        <w:rPr>
          <w:w w:val="105"/>
          <w:sz w:val="19"/>
        </w:rPr>
        <w:t>of</w:t>
      </w:r>
      <w:r>
        <w:rPr>
          <w:spacing w:val="-17"/>
          <w:w w:val="105"/>
          <w:sz w:val="19"/>
        </w:rPr>
        <w:t xml:space="preserve"> </w:t>
      </w:r>
      <w:r>
        <w:rPr>
          <w:w w:val="105"/>
          <w:sz w:val="19"/>
        </w:rPr>
        <w:t>Columbine</w:t>
      </w:r>
      <w:r>
        <w:rPr>
          <w:spacing w:val="-10"/>
          <w:w w:val="105"/>
          <w:sz w:val="19"/>
        </w:rPr>
        <w:t xml:space="preserve"> </w:t>
      </w:r>
      <w:r>
        <w:rPr>
          <w:w w:val="105"/>
          <w:sz w:val="19"/>
        </w:rPr>
        <w:t>High</w:t>
      </w:r>
      <w:r>
        <w:rPr>
          <w:spacing w:val="-20"/>
          <w:w w:val="105"/>
          <w:sz w:val="19"/>
        </w:rPr>
        <w:t xml:space="preserve"> </w:t>
      </w:r>
      <w:r>
        <w:rPr>
          <w:w w:val="105"/>
          <w:sz w:val="19"/>
        </w:rPr>
        <w:t>School</w:t>
      </w:r>
      <w:r>
        <w:rPr>
          <w:spacing w:val="-15"/>
          <w:w w:val="105"/>
          <w:sz w:val="19"/>
        </w:rPr>
        <w:t xml:space="preserve"> </w:t>
      </w:r>
      <w:r>
        <w:rPr>
          <w:w w:val="105"/>
          <w:sz w:val="19"/>
        </w:rPr>
        <w:t>on</w:t>
      </w:r>
      <w:r>
        <w:rPr>
          <w:spacing w:val="-30"/>
          <w:w w:val="105"/>
          <w:sz w:val="19"/>
        </w:rPr>
        <w:t xml:space="preserve"> </w:t>
      </w:r>
      <w:r>
        <w:rPr>
          <w:w w:val="105"/>
          <w:sz w:val="19"/>
        </w:rPr>
        <w:t>04-20-99</w:t>
      </w:r>
      <w:r>
        <w:rPr>
          <w:spacing w:val="-23"/>
          <w:w w:val="105"/>
          <w:sz w:val="19"/>
        </w:rPr>
        <w:t xml:space="preserve"> </w:t>
      </w:r>
      <w:r>
        <w:rPr>
          <w:w w:val="105"/>
          <w:sz w:val="19"/>
        </w:rPr>
        <w:t>"looked</w:t>
      </w:r>
      <w:r>
        <w:rPr>
          <w:spacing w:val="-4"/>
          <w:w w:val="105"/>
          <w:sz w:val="19"/>
        </w:rPr>
        <w:t xml:space="preserve"> </w:t>
      </w:r>
      <w:r>
        <w:rPr>
          <w:w w:val="105"/>
          <w:sz w:val="19"/>
        </w:rPr>
        <w:t>huge."</w:t>
      </w:r>
      <w:r>
        <w:rPr>
          <w:spacing w:val="9"/>
          <w:w w:val="105"/>
          <w:sz w:val="19"/>
        </w:rPr>
        <w:t xml:space="preserve"> </w:t>
      </w:r>
      <w:r>
        <w:rPr>
          <w:w w:val="105"/>
          <w:sz w:val="19"/>
        </w:rPr>
        <w:t>Cara</w:t>
      </w:r>
      <w:r>
        <w:rPr>
          <w:spacing w:val="-18"/>
          <w:w w:val="105"/>
          <w:sz w:val="19"/>
        </w:rPr>
        <w:t xml:space="preserve"> </w:t>
      </w:r>
      <w:r>
        <w:rPr>
          <w:w w:val="105"/>
          <w:sz w:val="19"/>
        </w:rPr>
        <w:t>said</w:t>
      </w:r>
      <w:r>
        <w:rPr>
          <w:spacing w:val="-20"/>
          <w:w w:val="105"/>
          <w:sz w:val="19"/>
        </w:rPr>
        <w:t xml:space="preserve"> </w:t>
      </w:r>
      <w:r>
        <w:rPr>
          <w:w w:val="105"/>
          <w:sz w:val="19"/>
        </w:rPr>
        <w:t>she</w:t>
      </w:r>
      <w:r>
        <w:rPr>
          <w:spacing w:val="-17"/>
          <w:w w:val="105"/>
          <w:sz w:val="19"/>
        </w:rPr>
        <w:t xml:space="preserve"> </w:t>
      </w:r>
      <w:r>
        <w:rPr>
          <w:w w:val="105"/>
          <w:sz w:val="19"/>
        </w:rPr>
        <w:t>believes</w:t>
      </w:r>
      <w:r>
        <w:rPr>
          <w:spacing w:val="-14"/>
          <w:w w:val="105"/>
          <w:sz w:val="19"/>
        </w:rPr>
        <w:t xml:space="preserve"> </w:t>
      </w:r>
      <w:r>
        <w:rPr>
          <w:w w:val="105"/>
          <w:sz w:val="19"/>
        </w:rPr>
        <w:t>Subject#1</w:t>
      </w:r>
      <w:r>
        <w:rPr>
          <w:spacing w:val="-21"/>
          <w:w w:val="105"/>
          <w:sz w:val="19"/>
        </w:rPr>
        <w:t xml:space="preserve"> </w:t>
      </w:r>
      <w:r>
        <w:rPr>
          <w:w w:val="105"/>
          <w:sz w:val="19"/>
        </w:rPr>
        <w:t>took</w:t>
      </w:r>
      <w:r>
        <w:rPr>
          <w:spacing w:val="-23"/>
          <w:w w:val="105"/>
          <w:sz w:val="19"/>
        </w:rPr>
        <w:t xml:space="preserve"> </w:t>
      </w:r>
      <w:r>
        <w:rPr>
          <w:w w:val="105"/>
          <w:sz w:val="19"/>
        </w:rPr>
        <w:t>on</w:t>
      </w:r>
      <w:r>
        <w:rPr>
          <w:spacing w:val="-23"/>
          <w:w w:val="105"/>
          <w:sz w:val="19"/>
        </w:rPr>
        <w:t xml:space="preserve"> </w:t>
      </w:r>
      <w:r>
        <w:rPr>
          <w:w w:val="105"/>
          <w:sz w:val="19"/>
        </w:rPr>
        <w:t>this appearance</w:t>
      </w:r>
      <w:r>
        <w:rPr>
          <w:spacing w:val="-16"/>
          <w:w w:val="105"/>
          <w:sz w:val="19"/>
        </w:rPr>
        <w:t xml:space="preserve"> </w:t>
      </w:r>
      <w:r>
        <w:rPr>
          <w:w w:val="105"/>
          <w:sz w:val="19"/>
        </w:rPr>
        <w:t>because</w:t>
      </w:r>
      <w:r>
        <w:rPr>
          <w:spacing w:val="-23"/>
          <w:w w:val="105"/>
          <w:sz w:val="19"/>
        </w:rPr>
        <w:t xml:space="preserve"> </w:t>
      </w:r>
      <w:r>
        <w:rPr>
          <w:w w:val="105"/>
          <w:sz w:val="19"/>
        </w:rPr>
        <w:t>he</w:t>
      </w:r>
      <w:r>
        <w:rPr>
          <w:spacing w:val="-29"/>
          <w:w w:val="105"/>
          <w:sz w:val="19"/>
        </w:rPr>
        <w:t xml:space="preserve"> </w:t>
      </w:r>
      <w:r>
        <w:rPr>
          <w:w w:val="105"/>
          <w:sz w:val="19"/>
        </w:rPr>
        <w:t>was</w:t>
      </w:r>
      <w:r>
        <w:rPr>
          <w:spacing w:val="-28"/>
          <w:w w:val="105"/>
          <w:sz w:val="19"/>
        </w:rPr>
        <w:t xml:space="preserve"> </w:t>
      </w:r>
      <w:r>
        <w:rPr>
          <w:w w:val="105"/>
          <w:sz w:val="19"/>
        </w:rPr>
        <w:t>wearing</w:t>
      </w:r>
      <w:r>
        <w:rPr>
          <w:spacing w:val="-23"/>
          <w:w w:val="105"/>
          <w:sz w:val="19"/>
        </w:rPr>
        <w:t xml:space="preserve"> </w:t>
      </w:r>
      <w:r>
        <w:rPr>
          <w:w w:val="105"/>
          <w:sz w:val="19"/>
        </w:rPr>
        <w:t>a</w:t>
      </w:r>
      <w:r>
        <w:rPr>
          <w:spacing w:val="-27"/>
          <w:w w:val="105"/>
          <w:sz w:val="19"/>
        </w:rPr>
        <w:t xml:space="preserve"> </w:t>
      </w:r>
      <w:r>
        <w:rPr>
          <w:w w:val="105"/>
          <w:sz w:val="19"/>
        </w:rPr>
        <w:t>trench</w:t>
      </w:r>
      <w:r>
        <w:rPr>
          <w:spacing w:val="-17"/>
          <w:w w:val="105"/>
          <w:sz w:val="19"/>
        </w:rPr>
        <w:t xml:space="preserve"> </w:t>
      </w:r>
      <w:r>
        <w:rPr>
          <w:w w:val="105"/>
          <w:sz w:val="19"/>
        </w:rPr>
        <w:t>coat</w:t>
      </w:r>
      <w:r>
        <w:rPr>
          <w:spacing w:val="-18"/>
          <w:w w:val="105"/>
          <w:sz w:val="19"/>
        </w:rPr>
        <w:t xml:space="preserve"> </w:t>
      </w:r>
      <w:r>
        <w:rPr>
          <w:w w:val="105"/>
          <w:sz w:val="19"/>
        </w:rPr>
        <w:t>and</w:t>
      </w:r>
      <w:r>
        <w:rPr>
          <w:spacing w:val="-26"/>
          <w:w w:val="105"/>
          <w:sz w:val="19"/>
        </w:rPr>
        <w:t xml:space="preserve"> </w:t>
      </w:r>
      <w:r>
        <w:rPr>
          <w:w w:val="105"/>
          <w:sz w:val="19"/>
        </w:rPr>
        <w:t>Cara</w:t>
      </w:r>
      <w:r>
        <w:rPr>
          <w:spacing w:val="-21"/>
          <w:w w:val="105"/>
          <w:sz w:val="19"/>
        </w:rPr>
        <w:t xml:space="preserve"> </w:t>
      </w:r>
      <w:r>
        <w:rPr>
          <w:w w:val="105"/>
          <w:sz w:val="19"/>
        </w:rPr>
        <w:t>said</w:t>
      </w:r>
      <w:r>
        <w:rPr>
          <w:spacing w:val="-32"/>
          <w:w w:val="105"/>
          <w:sz w:val="19"/>
        </w:rPr>
        <w:t xml:space="preserve"> </w:t>
      </w:r>
      <w:r>
        <w:rPr>
          <w:w w:val="105"/>
          <w:sz w:val="19"/>
        </w:rPr>
        <w:t>the</w:t>
      </w:r>
      <w:r>
        <w:rPr>
          <w:spacing w:val="-30"/>
          <w:w w:val="105"/>
          <w:sz w:val="19"/>
        </w:rPr>
        <w:t xml:space="preserve"> </w:t>
      </w:r>
      <w:r>
        <w:rPr>
          <w:w w:val="105"/>
          <w:sz w:val="19"/>
        </w:rPr>
        <w:t>trench</w:t>
      </w:r>
      <w:r>
        <w:rPr>
          <w:spacing w:val="-17"/>
          <w:w w:val="105"/>
          <w:sz w:val="19"/>
        </w:rPr>
        <w:t xml:space="preserve"> </w:t>
      </w:r>
      <w:r>
        <w:rPr>
          <w:w w:val="105"/>
          <w:sz w:val="19"/>
        </w:rPr>
        <w:t>coat</w:t>
      </w:r>
      <w:r>
        <w:rPr>
          <w:spacing w:val="-25"/>
          <w:w w:val="105"/>
          <w:sz w:val="19"/>
        </w:rPr>
        <w:t xml:space="preserve"> </w:t>
      </w:r>
      <w:r>
        <w:rPr>
          <w:w w:val="105"/>
          <w:sz w:val="19"/>
        </w:rPr>
        <w:t>appeared</w:t>
      </w:r>
      <w:r>
        <w:rPr>
          <w:spacing w:val="-26"/>
          <w:w w:val="105"/>
          <w:sz w:val="19"/>
        </w:rPr>
        <w:t xml:space="preserve"> </w:t>
      </w:r>
      <w:r>
        <w:rPr>
          <w:w w:val="105"/>
          <w:sz w:val="19"/>
        </w:rPr>
        <w:t>to</w:t>
      </w:r>
      <w:r>
        <w:rPr>
          <w:spacing w:val="-14"/>
          <w:w w:val="105"/>
          <w:sz w:val="19"/>
        </w:rPr>
        <w:t xml:space="preserve"> </w:t>
      </w:r>
      <w:r>
        <w:rPr>
          <w:w w:val="105"/>
          <w:sz w:val="19"/>
        </w:rPr>
        <w:t>be</w:t>
      </w:r>
      <w:r>
        <w:rPr>
          <w:spacing w:val="-27"/>
          <w:w w:val="105"/>
          <w:sz w:val="19"/>
        </w:rPr>
        <w:t xml:space="preserve"> </w:t>
      </w:r>
      <w:r>
        <w:rPr>
          <w:w w:val="105"/>
          <w:sz w:val="19"/>
        </w:rPr>
        <w:t>full</w:t>
      </w:r>
      <w:r>
        <w:rPr>
          <w:spacing w:val="-22"/>
          <w:w w:val="105"/>
          <w:sz w:val="19"/>
        </w:rPr>
        <w:t xml:space="preserve"> </w:t>
      </w:r>
      <w:r>
        <w:rPr>
          <w:w w:val="105"/>
          <w:sz w:val="19"/>
        </w:rPr>
        <w:t>of</w:t>
      </w:r>
      <w:r>
        <w:rPr>
          <w:spacing w:val="-30"/>
          <w:w w:val="105"/>
          <w:sz w:val="19"/>
        </w:rPr>
        <w:t xml:space="preserve"> </w:t>
      </w:r>
      <w:r>
        <w:rPr>
          <w:w w:val="105"/>
          <w:sz w:val="19"/>
        </w:rPr>
        <w:t>something</w:t>
      </w:r>
      <w:r>
        <w:rPr>
          <w:spacing w:val="-9"/>
          <w:w w:val="105"/>
          <w:sz w:val="19"/>
        </w:rPr>
        <w:t xml:space="preserve"> </w:t>
      </w:r>
      <w:r>
        <w:rPr>
          <w:w w:val="105"/>
          <w:sz w:val="19"/>
        </w:rPr>
        <w:t>he</w:t>
      </w:r>
      <w:r>
        <w:rPr>
          <w:spacing w:val="-30"/>
          <w:w w:val="105"/>
          <w:sz w:val="19"/>
        </w:rPr>
        <w:t xml:space="preserve"> </w:t>
      </w:r>
      <w:r>
        <w:rPr>
          <w:w w:val="105"/>
          <w:sz w:val="19"/>
        </w:rPr>
        <w:t>was</w:t>
      </w:r>
      <w:r>
        <w:rPr>
          <w:spacing w:val="-24"/>
          <w:w w:val="105"/>
          <w:sz w:val="19"/>
        </w:rPr>
        <w:t xml:space="preserve"> </w:t>
      </w:r>
      <w:r>
        <w:rPr>
          <w:w w:val="105"/>
          <w:sz w:val="19"/>
        </w:rPr>
        <w:t>carrying</w:t>
      </w:r>
    </w:p>
    <w:p w:rsidR="00962949" w:rsidRDefault="009F05AF" w:rsidP="009734EF">
      <w:pPr>
        <w:spacing w:before="9"/>
        <w:rPr>
          <w:w w:val="105"/>
          <w:sz w:val="21"/>
        </w:rPr>
      </w:pPr>
      <w:r>
        <w:pict>
          <v:line id="_x0000_s4259" style="position:absolute;z-index:-251578368;mso-position-horizontal-relative:page" from="467.65pt,68.45pt" to="471pt,68.45pt" strokeweight=".35342mm">
            <w10:wrap anchorx="page"/>
          </v:line>
        </w:pict>
      </w:r>
      <w:r w:rsidR="009734EF">
        <w:rPr>
          <w:w w:val="105"/>
          <w:sz w:val="19"/>
        </w:rPr>
        <w:t xml:space="preserve">             ins</w:t>
      </w:r>
      <w:r w:rsidR="00C85DFB">
        <w:rPr>
          <w:w w:val="105"/>
          <w:sz w:val="19"/>
        </w:rPr>
        <w:t xml:space="preserve">ide of </w:t>
      </w:r>
      <w:r w:rsidR="00C85DFB">
        <w:rPr>
          <w:w w:val="105"/>
          <w:sz w:val="21"/>
        </w:rPr>
        <w:t>it.</w:t>
      </w:r>
      <w:r w:rsidR="00962949">
        <w:rPr>
          <w:w w:val="105"/>
          <w:sz w:val="21"/>
        </w:rPr>
        <w:t xml:space="preserve">                   </w:t>
      </w:r>
    </w:p>
    <w:p w:rsidR="00962949" w:rsidRDefault="00962949" w:rsidP="009734EF">
      <w:pPr>
        <w:spacing w:before="9"/>
        <w:rPr>
          <w:w w:val="105"/>
          <w:sz w:val="21"/>
        </w:rPr>
      </w:pPr>
    </w:p>
    <w:p w:rsidR="00962949" w:rsidRDefault="00962949" w:rsidP="009734EF">
      <w:pPr>
        <w:spacing w:before="9"/>
        <w:rPr>
          <w:w w:val="105"/>
          <w:sz w:val="21"/>
        </w:rPr>
      </w:pPr>
    </w:p>
    <w:p w:rsidR="00962949" w:rsidRDefault="00962949" w:rsidP="009734EF">
      <w:pPr>
        <w:spacing w:before="9"/>
        <w:rPr>
          <w:w w:val="105"/>
          <w:sz w:val="21"/>
        </w:rPr>
      </w:pPr>
    </w:p>
    <w:p w:rsidR="00962949" w:rsidRDefault="00962949" w:rsidP="009734EF">
      <w:pPr>
        <w:spacing w:before="9"/>
        <w:rPr>
          <w:w w:val="105"/>
          <w:sz w:val="21"/>
        </w:rPr>
      </w:pPr>
    </w:p>
    <w:p w:rsidR="00962949" w:rsidRDefault="00962949" w:rsidP="009734EF">
      <w:pPr>
        <w:spacing w:before="9"/>
        <w:rPr>
          <w:w w:val="105"/>
          <w:sz w:val="21"/>
        </w:rPr>
      </w:pPr>
    </w:p>
    <w:p w:rsidR="00CE4C9F" w:rsidRDefault="00962949" w:rsidP="009734EF">
      <w:pPr>
        <w:spacing w:before="9"/>
        <w:rPr>
          <w:sz w:val="21"/>
        </w:rPr>
      </w:pPr>
      <w:r>
        <w:rPr>
          <w:w w:val="105"/>
          <w:sz w:val="21"/>
        </w:rPr>
        <w:t>JC-001-001133</w:t>
      </w:r>
    </w:p>
    <w:p w:rsidR="00CE4C9F" w:rsidRDefault="00CE4C9F">
      <w:pPr>
        <w:rPr>
          <w:sz w:val="2"/>
          <w:szCs w:val="2"/>
        </w:rPr>
      </w:pPr>
    </w:p>
    <w:p w:rsidR="00962949" w:rsidRDefault="00962949">
      <w:pPr>
        <w:rPr>
          <w:sz w:val="2"/>
          <w:szCs w:val="2"/>
        </w:rPr>
      </w:pPr>
    </w:p>
    <w:p w:rsidR="00962949" w:rsidRDefault="00962949">
      <w:pPr>
        <w:rPr>
          <w:sz w:val="2"/>
          <w:szCs w:val="2"/>
        </w:rPr>
      </w:pPr>
    </w:p>
    <w:p w:rsidR="00962949" w:rsidRDefault="00962949">
      <w:pPr>
        <w:rPr>
          <w:sz w:val="2"/>
          <w:szCs w:val="2"/>
        </w:rPr>
        <w:sectPr w:rsidR="00962949">
          <w:pgSz w:w="12240" w:h="15840"/>
          <w:pgMar w:top="660" w:right="540" w:bottom="280" w:left="740" w:header="720" w:footer="720" w:gutter="0"/>
          <w:cols w:space="720"/>
        </w:sectPr>
      </w:pPr>
      <w:r>
        <w:rPr>
          <w:sz w:val="2"/>
          <w:szCs w:val="2"/>
        </w:rPr>
        <w:t>JC</w:t>
      </w:r>
    </w:p>
    <w:tbl>
      <w:tblPr>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2"/>
        <w:gridCol w:w="741"/>
        <w:gridCol w:w="1049"/>
        <w:gridCol w:w="2696"/>
        <w:gridCol w:w="2378"/>
      </w:tblGrid>
      <w:tr w:rsidR="00CE4C9F">
        <w:trPr>
          <w:trHeight w:val="589"/>
        </w:trPr>
        <w:tc>
          <w:tcPr>
            <w:tcW w:w="3332" w:type="dxa"/>
            <w:tcBorders>
              <w:top w:val="nil"/>
              <w:left w:val="nil"/>
            </w:tcBorders>
          </w:tcPr>
          <w:p w:rsidR="00CE4C9F" w:rsidRDefault="00C85DFB">
            <w:pPr>
              <w:pStyle w:val="TableParagraph"/>
              <w:tabs>
                <w:tab w:val="left" w:pos="2079"/>
              </w:tabs>
              <w:spacing w:before="58"/>
              <w:ind w:left="125"/>
              <w:rPr>
                <w:rFonts w:ascii="Arial" w:hAnsi="Arial"/>
                <w:sz w:val="28"/>
              </w:rPr>
            </w:pPr>
            <w:bookmarkStart w:id="141" w:name="_bookmark133"/>
            <w:bookmarkEnd w:id="141"/>
            <w:r>
              <w:rPr>
                <w:b/>
                <w:w w:val="90"/>
                <w:sz w:val="23"/>
              </w:rPr>
              <w:lastRenderedPageBreak/>
              <w:t>CONTINUATION</w:t>
            </w:r>
            <w:r>
              <w:rPr>
                <w:b/>
                <w:w w:val="90"/>
                <w:sz w:val="23"/>
              </w:rPr>
              <w:tab/>
            </w:r>
            <w:r>
              <w:rPr>
                <w:rFonts w:ascii="Arial" w:hAnsi="Arial"/>
                <w:position w:val="-3"/>
                <w:sz w:val="28"/>
              </w:rPr>
              <w:t>□</w:t>
            </w:r>
          </w:p>
          <w:p w:rsidR="00CE4C9F" w:rsidRDefault="00C85DFB">
            <w:pPr>
              <w:pStyle w:val="TableParagraph"/>
              <w:tabs>
                <w:tab w:val="left" w:pos="1982"/>
              </w:tabs>
              <w:spacing w:line="189" w:lineRule="exact"/>
              <w:ind w:left="122"/>
              <w:rPr>
                <w:sz w:val="18"/>
              </w:rPr>
            </w:pPr>
            <w:r>
              <w:rPr>
                <w:w w:val="95"/>
                <w:sz w:val="20"/>
              </w:rPr>
              <w:t>SUPPLEMENT</w:t>
            </w:r>
            <w:r>
              <w:rPr>
                <w:w w:val="95"/>
                <w:sz w:val="20"/>
              </w:rPr>
              <w:tab/>
            </w:r>
          </w:p>
        </w:tc>
        <w:tc>
          <w:tcPr>
            <w:tcW w:w="1790" w:type="dxa"/>
            <w:gridSpan w:val="2"/>
            <w:tcBorders>
              <w:bottom w:val="single" w:sz="18" w:space="0" w:color="000000"/>
            </w:tcBorders>
          </w:tcPr>
          <w:p w:rsidR="00CE4C9F" w:rsidRDefault="00CE4C9F">
            <w:pPr>
              <w:pStyle w:val="TableParagraph"/>
              <w:spacing w:before="9"/>
              <w:rPr>
                <w:sz w:val="12"/>
              </w:rPr>
            </w:pPr>
          </w:p>
          <w:p w:rsidR="00CE4C9F" w:rsidRDefault="00C85DFB">
            <w:pPr>
              <w:pStyle w:val="TableParagraph"/>
              <w:spacing w:line="254" w:lineRule="exact"/>
              <w:ind w:left="112"/>
              <w:rPr>
                <w:b/>
                <w:sz w:val="23"/>
              </w:rPr>
            </w:pPr>
            <w:r>
              <w:rPr>
                <w:b/>
                <w:sz w:val="23"/>
              </w:rPr>
              <w:t>JCSO</w:t>
            </w:r>
          </w:p>
        </w:tc>
        <w:tc>
          <w:tcPr>
            <w:tcW w:w="2696" w:type="dxa"/>
            <w:tcBorders>
              <w:bottom w:val="single" w:sz="18" w:space="0" w:color="000000"/>
            </w:tcBorders>
          </w:tcPr>
          <w:p w:rsidR="00CE4C9F" w:rsidRDefault="00C85DFB">
            <w:pPr>
              <w:pStyle w:val="TableParagraph"/>
              <w:spacing w:before="103" w:line="244" w:lineRule="exact"/>
              <w:ind w:left="110"/>
              <w:rPr>
                <w:b/>
                <w:sz w:val="23"/>
              </w:rPr>
            </w:pPr>
            <w:r>
              <w:rPr>
                <w:b/>
                <w:sz w:val="23"/>
              </w:rPr>
              <w:t>PETERSON</w:t>
            </w:r>
          </w:p>
        </w:tc>
        <w:tc>
          <w:tcPr>
            <w:tcW w:w="2378" w:type="dxa"/>
            <w:tcBorders>
              <w:top w:val="single" w:sz="18" w:space="0" w:color="000000"/>
              <w:bottom w:val="single" w:sz="18" w:space="0" w:color="000000"/>
            </w:tcBorders>
          </w:tcPr>
          <w:p w:rsidR="00CE4C9F" w:rsidRDefault="00C85DFB">
            <w:pPr>
              <w:pStyle w:val="TableParagraph"/>
              <w:spacing w:before="16"/>
              <w:ind w:left="130"/>
              <w:rPr>
                <w:rFonts w:ascii="Arial"/>
                <w:i/>
                <w:sz w:val="13"/>
              </w:rPr>
            </w:pPr>
            <w:r>
              <w:rPr>
                <w:sz w:val="16"/>
              </w:rPr>
              <w:t xml:space="preserve">Case </w:t>
            </w:r>
            <w:r>
              <w:rPr>
                <w:sz w:val="14"/>
              </w:rPr>
              <w:t xml:space="preserve">Report </w:t>
            </w:r>
            <w:r>
              <w:rPr>
                <w:rFonts w:ascii="Arial"/>
                <w:i/>
                <w:sz w:val="13"/>
              </w:rPr>
              <w:t>No.</w:t>
            </w:r>
          </w:p>
          <w:p w:rsidR="00CE4C9F" w:rsidRDefault="00C85DFB">
            <w:pPr>
              <w:pStyle w:val="TableParagraph"/>
              <w:spacing w:before="134" w:line="235" w:lineRule="exact"/>
              <w:ind w:left="129"/>
              <w:rPr>
                <w:b/>
                <w:sz w:val="21"/>
              </w:rPr>
            </w:pPr>
            <w:r>
              <w:rPr>
                <w:b/>
                <w:w w:val="105"/>
                <w:sz w:val="21"/>
              </w:rPr>
              <w:t>99-7625-BBBBBB</w:t>
            </w:r>
          </w:p>
        </w:tc>
      </w:tr>
      <w:tr w:rsidR="00CE4C9F">
        <w:trPr>
          <w:trHeight w:val="493"/>
        </w:trPr>
        <w:tc>
          <w:tcPr>
            <w:tcW w:w="4073" w:type="dxa"/>
            <w:gridSpan w:val="2"/>
          </w:tcPr>
          <w:p w:rsidR="00CE4C9F" w:rsidRDefault="00CE4C9F">
            <w:pPr>
              <w:pStyle w:val="TableParagraph"/>
              <w:spacing w:before="16"/>
              <w:ind w:left="109"/>
              <w:rPr>
                <w:sz w:val="16"/>
              </w:rPr>
            </w:pPr>
          </w:p>
        </w:tc>
        <w:tc>
          <w:tcPr>
            <w:tcW w:w="3745" w:type="dxa"/>
            <w:gridSpan w:val="2"/>
            <w:tcBorders>
              <w:top w:val="single" w:sz="18" w:space="0" w:color="000000"/>
              <w:bottom w:val="single" w:sz="18" w:space="0" w:color="000000"/>
              <w:right w:val="single" w:sz="18" w:space="0" w:color="000000"/>
            </w:tcBorders>
          </w:tcPr>
          <w:p w:rsidR="00CE4C9F" w:rsidRDefault="00CE4C9F">
            <w:pPr>
              <w:pStyle w:val="TableParagraph"/>
              <w:spacing w:before="6"/>
              <w:ind w:left="123"/>
              <w:rPr>
                <w:sz w:val="16"/>
              </w:rPr>
            </w:pPr>
          </w:p>
          <w:p w:rsidR="00CE4C9F" w:rsidRDefault="00C85DFB">
            <w:pPr>
              <w:pStyle w:val="TableParagraph"/>
              <w:spacing w:before="49" w:line="234" w:lineRule="exact"/>
              <w:ind w:left="116"/>
              <w:rPr>
                <w:b/>
                <w:sz w:val="23"/>
              </w:rPr>
            </w:pPr>
            <w:r>
              <w:rPr>
                <w:b/>
                <w:sz w:val="23"/>
              </w:rPr>
              <w:t>COLUMBINE</w:t>
            </w:r>
          </w:p>
        </w:tc>
        <w:tc>
          <w:tcPr>
            <w:tcW w:w="2378" w:type="dxa"/>
            <w:tcBorders>
              <w:top w:val="single" w:sz="18" w:space="0" w:color="000000"/>
              <w:left w:val="single" w:sz="18" w:space="0" w:color="000000"/>
            </w:tcBorders>
          </w:tcPr>
          <w:p w:rsidR="00CE4C9F" w:rsidRDefault="00C85DFB">
            <w:pPr>
              <w:pStyle w:val="TableParagraph"/>
              <w:spacing w:before="25"/>
              <w:ind w:left="120"/>
              <w:rPr>
                <w:sz w:val="16"/>
              </w:rPr>
            </w:pPr>
            <w:r>
              <w:rPr>
                <w:sz w:val="16"/>
              </w:rPr>
              <w:t xml:space="preserve">Date </w:t>
            </w:r>
          </w:p>
          <w:p w:rsidR="00CE4C9F" w:rsidRDefault="00C85DFB">
            <w:pPr>
              <w:pStyle w:val="TableParagraph"/>
              <w:spacing w:before="58" w:line="206" w:lineRule="exact"/>
              <w:ind w:left="119"/>
              <w:rPr>
                <w:b/>
                <w:sz w:val="21"/>
              </w:rPr>
            </w:pPr>
            <w:r>
              <w:rPr>
                <w:b/>
                <w:sz w:val="21"/>
              </w:rPr>
              <w:t>10-06-99</w:t>
            </w:r>
          </w:p>
        </w:tc>
      </w:tr>
      <w:tr w:rsidR="00CE4C9F">
        <w:trPr>
          <w:trHeight w:val="563"/>
        </w:trPr>
        <w:tc>
          <w:tcPr>
            <w:tcW w:w="4073" w:type="dxa"/>
            <w:gridSpan w:val="2"/>
          </w:tcPr>
          <w:p w:rsidR="00CE4C9F" w:rsidRDefault="00C85DFB">
            <w:pPr>
              <w:pStyle w:val="TableParagraph"/>
              <w:tabs>
                <w:tab w:val="left" w:pos="446"/>
                <w:tab w:val="left" w:pos="1163"/>
              </w:tabs>
              <w:spacing w:before="17"/>
              <w:ind w:left="30"/>
              <w:rPr>
                <w:b/>
                <w:sz w:val="20"/>
              </w:rPr>
            </w:pPr>
            <w:r>
              <w:rPr>
                <w:sz w:val="13"/>
              </w:rPr>
              <w:tab/>
            </w:r>
            <w:r>
              <w:rPr>
                <w:sz w:val="20"/>
              </w:rPr>
              <w:t xml:space="preserve">X FIRST </w:t>
            </w:r>
            <w:r>
              <w:rPr>
                <w:b/>
                <w:sz w:val="20"/>
              </w:rPr>
              <w:t>DEGREE MURDER</w:t>
            </w:r>
          </w:p>
          <w:p w:rsidR="00CE4C9F" w:rsidRDefault="00CE4C9F">
            <w:pPr>
              <w:pStyle w:val="TableParagraph"/>
              <w:spacing w:before="85"/>
              <w:ind w:left="122"/>
              <w:rPr>
                <w:sz w:val="15"/>
              </w:rPr>
            </w:pPr>
          </w:p>
        </w:tc>
        <w:tc>
          <w:tcPr>
            <w:tcW w:w="3745" w:type="dxa"/>
            <w:gridSpan w:val="2"/>
            <w:tcBorders>
              <w:top w:val="single" w:sz="18" w:space="0" w:color="000000"/>
            </w:tcBorders>
          </w:tcPr>
          <w:p w:rsidR="00CE4C9F" w:rsidRDefault="00CE4C9F">
            <w:pPr>
              <w:pStyle w:val="TableParagraph"/>
              <w:tabs>
                <w:tab w:val="left" w:pos="1477"/>
                <w:tab w:val="left" w:pos="2484"/>
                <w:tab w:val="left" w:leader="dot" w:pos="3441"/>
              </w:tabs>
              <w:spacing w:before="3" w:line="303" w:lineRule="exact"/>
              <w:ind w:left="326"/>
              <w:rPr>
                <w:sz w:val="15"/>
              </w:rPr>
            </w:pPr>
          </w:p>
        </w:tc>
        <w:tc>
          <w:tcPr>
            <w:tcW w:w="2378" w:type="dxa"/>
          </w:tcPr>
          <w:p w:rsidR="00CE4C9F" w:rsidRDefault="00C85DFB">
            <w:pPr>
              <w:pStyle w:val="TableParagraph"/>
              <w:tabs>
                <w:tab w:val="left" w:pos="1471"/>
                <w:tab w:val="left" w:pos="2133"/>
              </w:tabs>
              <w:spacing w:before="54"/>
              <w:ind w:left="133"/>
              <w:rPr>
                <w:sz w:val="15"/>
              </w:rPr>
            </w:pPr>
            <w:r>
              <w:rPr>
                <w:w w:val="95"/>
                <w:position w:val="1"/>
                <w:sz w:val="16"/>
              </w:rPr>
              <w:t>Recommend</w:t>
            </w:r>
            <w:r>
              <w:rPr>
                <w:spacing w:val="-21"/>
                <w:w w:val="95"/>
                <w:position w:val="1"/>
                <w:sz w:val="16"/>
              </w:rPr>
              <w:t xml:space="preserve"> </w:t>
            </w:r>
            <w:r>
              <w:rPr>
                <w:w w:val="95"/>
                <w:position w:val="1"/>
                <w:sz w:val="16"/>
              </w:rPr>
              <w:t>Case:</w:t>
            </w:r>
            <w:r>
              <w:rPr>
                <w:w w:val="95"/>
                <w:position w:val="1"/>
                <w:sz w:val="16"/>
              </w:rPr>
              <w:tab/>
            </w:r>
            <w:r>
              <w:rPr>
                <w:w w:val="95"/>
                <w:sz w:val="16"/>
              </w:rPr>
              <w:t>Review</w:t>
            </w:r>
            <w:r>
              <w:rPr>
                <w:w w:val="95"/>
                <w:sz w:val="16"/>
              </w:rPr>
              <w:tab/>
            </w:r>
          </w:p>
          <w:p w:rsidR="00CE4C9F" w:rsidRDefault="00C85DFB">
            <w:pPr>
              <w:pStyle w:val="TableParagraph"/>
              <w:tabs>
                <w:tab w:val="left" w:pos="2133"/>
              </w:tabs>
              <w:spacing w:before="104"/>
              <w:ind w:left="1439"/>
              <w:rPr>
                <w:sz w:val="15"/>
              </w:rPr>
            </w:pPr>
            <w:r>
              <w:rPr>
                <w:w w:val="80"/>
                <w:sz w:val="16"/>
              </w:rPr>
              <w:t>C</w:t>
            </w:r>
            <w:r w:rsidR="00962949">
              <w:rPr>
                <w:w w:val="80"/>
                <w:sz w:val="16"/>
              </w:rPr>
              <w:t>losure</w:t>
            </w:r>
          </w:p>
        </w:tc>
      </w:tr>
    </w:tbl>
    <w:p w:rsidR="00962949" w:rsidRDefault="00962949">
      <w:pPr>
        <w:spacing w:before="92"/>
        <w:ind w:left="942"/>
        <w:rPr>
          <w:w w:val="105"/>
          <w:sz w:val="19"/>
          <w:u w:val="thick"/>
        </w:rPr>
      </w:pPr>
    </w:p>
    <w:p w:rsidR="00CE4C9F" w:rsidRDefault="00C85DFB">
      <w:pPr>
        <w:spacing w:before="92"/>
        <w:ind w:left="942"/>
        <w:rPr>
          <w:sz w:val="19"/>
        </w:rPr>
      </w:pPr>
      <w:r>
        <w:rPr>
          <w:w w:val="105"/>
          <w:sz w:val="19"/>
          <w:u w:val="thick"/>
        </w:rPr>
        <w:t>DISPOSITION:</w:t>
      </w:r>
      <w:r>
        <w:rPr>
          <w:w w:val="105"/>
          <w:sz w:val="19"/>
        </w:rPr>
        <w:t xml:space="preserve"> Case remains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F05AF">
      <w:pPr>
        <w:pStyle w:val="BodyText"/>
        <w:spacing w:before="5"/>
        <w:rPr>
          <w:sz w:val="10"/>
        </w:rPr>
      </w:pPr>
      <w:r>
        <w:pict>
          <v:line id="_x0000_s4257" style="position:absolute;z-index:251353088;mso-wrap-distance-left:0;mso-wrap-distance-right:0;mso-position-horizontal-relative:page" from="556.4pt,8.5pt" to="559.8pt,8.5pt" strokeweight=".35342mm">
            <w10:wrap type="topAndBottom" anchorx="page"/>
          </v:line>
        </w:pict>
      </w:r>
    </w:p>
    <w:p w:rsidR="00CE4C9F" w:rsidRDefault="00C85DFB">
      <w:pPr>
        <w:tabs>
          <w:tab w:val="left" w:pos="2131"/>
          <w:tab w:val="left" w:pos="3871"/>
          <w:tab w:val="left" w:pos="5637"/>
          <w:tab w:val="left" w:pos="6951"/>
          <w:tab w:val="left" w:pos="8950"/>
        </w:tabs>
        <w:spacing w:line="320" w:lineRule="exact"/>
        <w:ind w:left="594"/>
        <w:rPr>
          <w:sz w:val="13"/>
        </w:rPr>
      </w:pPr>
      <w:r>
        <w:rPr>
          <w:sz w:val="13"/>
        </w:rPr>
        <w:tab/>
      </w:r>
      <w:r>
        <w:rPr>
          <w:rFonts w:ascii="Arial" w:hAnsi="Arial"/>
          <w:b/>
          <w:spacing w:val="-3"/>
          <w:sz w:val="20"/>
        </w:rPr>
        <w:t>JC-001</w:t>
      </w:r>
      <w:r w:rsidR="00962949">
        <w:rPr>
          <w:rFonts w:ascii="Arial" w:hAnsi="Arial"/>
          <w:b/>
          <w:spacing w:val="-3"/>
          <w:sz w:val="20"/>
        </w:rPr>
        <w:t>-</w:t>
      </w:r>
      <w:r>
        <w:rPr>
          <w:rFonts w:ascii="Arial" w:hAnsi="Arial"/>
          <w:b/>
          <w:spacing w:val="-3"/>
          <w:sz w:val="20"/>
        </w:rPr>
        <w:t>00</w:t>
      </w:r>
      <w:r>
        <w:rPr>
          <w:rFonts w:ascii="Arial" w:hAnsi="Arial"/>
          <w:b/>
          <w:sz w:val="20"/>
        </w:rPr>
        <w:t>1</w:t>
      </w:r>
      <w:r w:rsidR="009734EF">
        <w:rPr>
          <w:rFonts w:ascii="Arial" w:hAnsi="Arial"/>
          <w:b/>
          <w:sz w:val="20"/>
        </w:rPr>
        <w:t>134</w:t>
      </w:r>
      <w:r>
        <w:rPr>
          <w:sz w:val="33"/>
        </w:rPr>
        <w:t xml:space="preserve"> </w:t>
      </w:r>
    </w:p>
    <w:p w:rsidR="00CE4C9F" w:rsidRDefault="00CE4C9F">
      <w:pPr>
        <w:spacing w:line="320" w:lineRule="exact"/>
        <w:rPr>
          <w:sz w:val="13"/>
        </w:rPr>
        <w:sectPr w:rsidR="00CE4C9F">
          <w:pgSz w:w="12240" w:h="15840"/>
          <w:pgMar w:top="620" w:right="540" w:bottom="280" w:left="7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29"/>
        </w:rPr>
      </w:pPr>
    </w:p>
    <w:p w:rsidR="00CE4C9F" w:rsidRDefault="00C85DFB">
      <w:pPr>
        <w:spacing w:before="101" w:after="17"/>
        <w:ind w:left="2785" w:right="1281"/>
        <w:jc w:val="center"/>
        <w:rPr>
          <w:rFonts w:ascii="Courier New"/>
          <w:sz w:val="31"/>
        </w:rPr>
      </w:pPr>
      <w:bookmarkStart w:id="142" w:name="_bookmark134"/>
      <w:bookmarkEnd w:id="142"/>
      <w:r>
        <w:rPr>
          <w:rFonts w:ascii="Courier New"/>
          <w:w w:val="95"/>
          <w:sz w:val="31"/>
        </w:rPr>
        <w:t>Schott,</w:t>
      </w:r>
      <w:r>
        <w:rPr>
          <w:rFonts w:ascii="Courier New"/>
          <w:spacing w:val="-62"/>
          <w:w w:val="95"/>
          <w:sz w:val="31"/>
        </w:rPr>
        <w:t xml:space="preserve"> </w:t>
      </w:r>
      <w:r>
        <w:rPr>
          <w:rFonts w:ascii="Courier New"/>
          <w:w w:val="95"/>
          <w:sz w:val="31"/>
        </w:rPr>
        <w:t>K.</w:t>
      </w:r>
    </w:p>
    <w:p w:rsidR="00CE4C9F" w:rsidRDefault="009F05AF">
      <w:pPr>
        <w:pStyle w:val="BodyText"/>
        <w:spacing w:line="68" w:lineRule="exact"/>
        <w:ind w:left="3713"/>
        <w:rPr>
          <w:rFonts w:ascii="Courier New"/>
          <w:sz w:val="6"/>
        </w:rPr>
      </w:pPr>
      <w:r>
        <w:rPr>
          <w:rFonts w:ascii="Courier New"/>
          <w:sz w:val="6"/>
        </w:rPr>
      </w:r>
      <w:r>
        <w:rPr>
          <w:rFonts w:ascii="Courier New"/>
          <w:sz w:val="6"/>
        </w:rPr>
        <w:pict>
          <v:group id="_x0000_s4255" style="width:214.3pt;height:3.4pt;mso-position-horizontal-relative:char;mso-position-vertical-relative:line" coordsize="4286,68">
            <v:line id="_x0000_s4256" style="position:absolute" from="0,34" to="4285,34" strokeweight="1.1875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0"/>
        <w:rPr>
          <w:rFonts w:ascii="Courier New"/>
          <w:sz w:val="18"/>
        </w:rPr>
      </w:pPr>
    </w:p>
    <w:p w:rsidR="00CE4C9F" w:rsidRDefault="00C85DFB">
      <w:pPr>
        <w:spacing w:before="94"/>
        <w:ind w:right="1334"/>
        <w:jc w:val="right"/>
        <w:rPr>
          <w:rFonts w:ascii="Arial"/>
          <w:b/>
          <w:sz w:val="20"/>
        </w:rPr>
      </w:pPr>
      <w:r>
        <w:rPr>
          <w:rFonts w:ascii="Arial"/>
          <w:b/>
          <w:w w:val="105"/>
          <w:sz w:val="20"/>
        </w:rPr>
        <w:t>JC-001- 001135</w:t>
      </w:r>
    </w:p>
    <w:p w:rsidR="00CE4C9F" w:rsidRDefault="00CE4C9F">
      <w:pPr>
        <w:jc w:val="right"/>
        <w:rPr>
          <w:rFonts w:ascii="Arial"/>
          <w:sz w:val="20"/>
        </w:rPr>
        <w:sectPr w:rsidR="00CE4C9F">
          <w:pgSz w:w="12240" w:h="15840"/>
          <w:pgMar w:top="1500" w:right="540" w:bottom="280" w:left="740" w:header="720" w:footer="720" w:gutter="0"/>
          <w:cols w:space="720"/>
        </w:sectPr>
      </w:pPr>
    </w:p>
    <w:p w:rsidR="001731CD" w:rsidRDefault="001731CD">
      <w:pPr>
        <w:pStyle w:val="BodyText"/>
        <w:spacing w:line="217" w:lineRule="exact"/>
        <w:ind w:left="220"/>
      </w:pPr>
      <w:r>
        <w:lastRenderedPageBreak/>
        <w:t>CONTINUATION SUPPLEMENT</w:t>
      </w:r>
    </w:p>
    <w:p w:rsidR="001731CD" w:rsidRDefault="001731CD">
      <w:pPr>
        <w:pStyle w:val="BodyText"/>
        <w:spacing w:line="217" w:lineRule="exact"/>
        <w:ind w:left="220"/>
      </w:pPr>
    </w:p>
    <w:p w:rsidR="001731CD" w:rsidRDefault="001731CD">
      <w:pPr>
        <w:pStyle w:val="BodyText"/>
        <w:spacing w:line="217" w:lineRule="exact"/>
        <w:ind w:left="220"/>
      </w:pPr>
    </w:p>
    <w:p w:rsidR="00CE4C9F" w:rsidRDefault="00C85DFB">
      <w:pPr>
        <w:pStyle w:val="BodyText"/>
        <w:spacing w:line="217" w:lineRule="exact"/>
        <w:ind w:left="220"/>
      </w:pPr>
      <w:r>
        <w:t>WITNESS</w:t>
      </w:r>
    </w:p>
    <w:p w:rsidR="00CE4C9F" w:rsidRDefault="00C85DFB">
      <w:pPr>
        <w:spacing w:line="247" w:lineRule="exact"/>
        <w:ind w:left="210"/>
        <w:rPr>
          <w:sz w:val="21"/>
        </w:rPr>
      </w:pPr>
      <w:r>
        <w:rPr>
          <w:sz w:val="21"/>
        </w:rPr>
        <w:t xml:space="preserve">Schott, </w:t>
      </w:r>
      <w:r>
        <w:rPr>
          <w:rFonts w:ascii="Arial"/>
        </w:rPr>
        <w:t xml:space="preserve">Karen </w:t>
      </w:r>
      <w:r>
        <w:rPr>
          <w:sz w:val="21"/>
        </w:rPr>
        <w:t>A. 10-13-80</w:t>
      </w:r>
    </w:p>
    <w:p w:rsidR="00CE4C9F" w:rsidRDefault="00C85DFB">
      <w:pPr>
        <w:tabs>
          <w:tab w:val="right" w:pos="5227"/>
        </w:tabs>
        <w:spacing w:line="270" w:lineRule="exact"/>
        <w:ind w:left="214"/>
        <w:rPr>
          <w:sz w:val="21"/>
        </w:rPr>
      </w:pPr>
      <w:r>
        <w:t xml:space="preserve">7282 S. </w:t>
      </w:r>
      <w:r>
        <w:rPr>
          <w:sz w:val="24"/>
        </w:rPr>
        <w:t xml:space="preserve">Allison </w:t>
      </w:r>
      <w:r>
        <w:t>WY.</w:t>
      </w:r>
      <w:r>
        <w:rPr>
          <w:spacing w:val="3"/>
        </w:rPr>
        <w:t xml:space="preserve"> </w:t>
      </w:r>
      <w:r>
        <w:t>Littleton,</w:t>
      </w:r>
      <w:r>
        <w:rPr>
          <w:spacing w:val="-12"/>
        </w:rPr>
        <w:t xml:space="preserve"> </w:t>
      </w:r>
      <w:r>
        <w:t>Co.</w:t>
      </w:r>
      <w:r>
        <w:tab/>
      </w:r>
      <w:r>
        <w:rPr>
          <w:sz w:val="21"/>
        </w:rPr>
        <w:t>303</w:t>
      </w:r>
      <w:r>
        <w:rPr>
          <w:spacing w:val="26"/>
          <w:sz w:val="21"/>
        </w:rPr>
        <w:t xml:space="preserve"> </w:t>
      </w:r>
      <w:r>
        <w:rPr>
          <w:sz w:val="21"/>
        </w:rPr>
        <w:t>979-4255</w:t>
      </w:r>
    </w:p>
    <w:p w:rsidR="00407B42" w:rsidRDefault="00407B42">
      <w:pPr>
        <w:spacing w:before="204" w:line="257" w:lineRule="exact"/>
        <w:ind w:left="206"/>
        <w:rPr>
          <w:rFonts w:ascii="Arial"/>
          <w:b/>
          <w:w w:val="95"/>
          <w:sz w:val="23"/>
        </w:rPr>
      </w:pPr>
    </w:p>
    <w:p w:rsidR="00CE4C9F" w:rsidRDefault="00C85DFB">
      <w:pPr>
        <w:spacing w:before="204" w:line="257" w:lineRule="exact"/>
        <w:ind w:left="206"/>
        <w:rPr>
          <w:rFonts w:ascii="Arial"/>
          <w:b/>
          <w:w w:val="95"/>
          <w:sz w:val="23"/>
        </w:rPr>
      </w:pPr>
      <w:r>
        <w:rPr>
          <w:rFonts w:ascii="Arial"/>
          <w:b/>
          <w:w w:val="95"/>
          <w:sz w:val="23"/>
        </w:rPr>
        <w:t>Narrative:</w:t>
      </w:r>
    </w:p>
    <w:p w:rsidR="00407B42" w:rsidRDefault="00407B42">
      <w:pPr>
        <w:spacing w:before="204" w:line="257" w:lineRule="exact"/>
        <w:ind w:left="206"/>
        <w:rPr>
          <w:rFonts w:ascii="Arial"/>
          <w:b/>
          <w:sz w:val="23"/>
        </w:rPr>
      </w:pPr>
    </w:p>
    <w:p w:rsidR="00407B42" w:rsidRDefault="00C85DFB">
      <w:pPr>
        <w:spacing w:before="7" w:line="223" w:lineRule="auto"/>
        <w:ind w:left="215" w:right="516" w:hanging="13"/>
        <w:rPr>
          <w:rFonts w:ascii="Arial" w:hAnsi="Arial"/>
          <w:w w:val="95"/>
          <w:sz w:val="23"/>
        </w:rPr>
      </w:pPr>
      <w:r>
        <w:rPr>
          <w:rFonts w:ascii="Arial" w:hAnsi="Arial"/>
          <w:sz w:val="23"/>
        </w:rPr>
        <w:t>On</w:t>
      </w:r>
      <w:r>
        <w:rPr>
          <w:rFonts w:ascii="Arial" w:hAnsi="Arial"/>
          <w:spacing w:val="-39"/>
          <w:sz w:val="23"/>
        </w:rPr>
        <w:t xml:space="preserve"> </w:t>
      </w:r>
      <w:r>
        <w:rPr>
          <w:rFonts w:ascii="Arial" w:hAnsi="Arial"/>
          <w:sz w:val="23"/>
        </w:rPr>
        <w:t>4·30-99</w:t>
      </w:r>
      <w:r>
        <w:rPr>
          <w:rFonts w:ascii="Arial" w:hAnsi="Arial"/>
          <w:spacing w:val="-35"/>
          <w:sz w:val="23"/>
        </w:rPr>
        <w:t xml:space="preserve"> </w:t>
      </w:r>
      <w:r>
        <w:rPr>
          <w:rFonts w:ascii="Arial" w:hAnsi="Arial"/>
          <w:sz w:val="23"/>
        </w:rPr>
        <w:t>I</w:t>
      </w:r>
      <w:r>
        <w:rPr>
          <w:rFonts w:ascii="Arial" w:hAnsi="Arial"/>
          <w:spacing w:val="-31"/>
          <w:sz w:val="23"/>
        </w:rPr>
        <w:t xml:space="preserve"> </w:t>
      </w:r>
      <w:r>
        <w:rPr>
          <w:rFonts w:ascii="Arial" w:hAnsi="Arial"/>
          <w:sz w:val="23"/>
        </w:rPr>
        <w:t>called</w:t>
      </w:r>
      <w:r>
        <w:rPr>
          <w:rFonts w:ascii="Arial" w:hAnsi="Arial"/>
          <w:spacing w:val="-39"/>
          <w:sz w:val="23"/>
        </w:rPr>
        <w:t xml:space="preserve"> </w:t>
      </w:r>
      <w:r>
        <w:rPr>
          <w:rFonts w:ascii="Arial" w:hAnsi="Arial"/>
          <w:sz w:val="23"/>
        </w:rPr>
        <w:t>and</w:t>
      </w:r>
      <w:r>
        <w:rPr>
          <w:rFonts w:ascii="Arial" w:hAnsi="Arial"/>
          <w:spacing w:val="-34"/>
          <w:sz w:val="23"/>
        </w:rPr>
        <w:t xml:space="preserve"> </w:t>
      </w:r>
      <w:r>
        <w:rPr>
          <w:rFonts w:ascii="Arial" w:hAnsi="Arial"/>
          <w:sz w:val="23"/>
        </w:rPr>
        <w:t>spoke</w:t>
      </w:r>
      <w:r>
        <w:rPr>
          <w:rFonts w:ascii="Arial" w:hAnsi="Arial"/>
          <w:spacing w:val="-35"/>
          <w:sz w:val="23"/>
        </w:rPr>
        <w:t xml:space="preserve"> </w:t>
      </w:r>
      <w:r>
        <w:rPr>
          <w:rFonts w:ascii="Arial" w:hAnsi="Arial"/>
          <w:sz w:val="23"/>
        </w:rPr>
        <w:t>with</w:t>
      </w:r>
      <w:r>
        <w:rPr>
          <w:rFonts w:ascii="Arial" w:hAnsi="Arial"/>
          <w:spacing w:val="-35"/>
          <w:sz w:val="23"/>
        </w:rPr>
        <w:t xml:space="preserve"> </w:t>
      </w:r>
      <w:r>
        <w:rPr>
          <w:rFonts w:ascii="Arial" w:hAnsi="Arial"/>
          <w:sz w:val="23"/>
        </w:rPr>
        <w:t>Schott</w:t>
      </w:r>
      <w:r>
        <w:rPr>
          <w:rFonts w:ascii="Arial" w:hAnsi="Arial"/>
          <w:spacing w:val="-30"/>
          <w:sz w:val="23"/>
        </w:rPr>
        <w:t xml:space="preserve"> </w:t>
      </w:r>
      <w:r>
        <w:rPr>
          <w:rFonts w:ascii="Arial" w:hAnsi="Arial"/>
          <w:sz w:val="23"/>
        </w:rPr>
        <w:t>and</w:t>
      </w:r>
      <w:r>
        <w:rPr>
          <w:rFonts w:ascii="Arial" w:hAnsi="Arial"/>
          <w:spacing w:val="-40"/>
          <w:sz w:val="23"/>
        </w:rPr>
        <w:t xml:space="preserve"> </w:t>
      </w:r>
      <w:r>
        <w:rPr>
          <w:rFonts w:ascii="Arial" w:hAnsi="Arial"/>
          <w:sz w:val="23"/>
        </w:rPr>
        <w:t>asked</w:t>
      </w:r>
      <w:r>
        <w:rPr>
          <w:rFonts w:ascii="Arial" w:hAnsi="Arial"/>
          <w:spacing w:val="-35"/>
          <w:sz w:val="23"/>
        </w:rPr>
        <w:t xml:space="preserve"> </w:t>
      </w:r>
      <w:r>
        <w:rPr>
          <w:rFonts w:ascii="Arial" w:hAnsi="Arial"/>
          <w:sz w:val="23"/>
        </w:rPr>
        <w:t>if</w:t>
      </w:r>
      <w:r>
        <w:rPr>
          <w:rFonts w:ascii="Arial" w:hAnsi="Arial"/>
          <w:spacing w:val="-29"/>
          <w:sz w:val="23"/>
        </w:rPr>
        <w:t xml:space="preserve"> </w:t>
      </w:r>
      <w:r>
        <w:rPr>
          <w:rFonts w:ascii="Arial" w:hAnsi="Arial"/>
          <w:sz w:val="23"/>
        </w:rPr>
        <w:t>she</w:t>
      </w:r>
      <w:r>
        <w:rPr>
          <w:rFonts w:ascii="Arial" w:hAnsi="Arial"/>
          <w:spacing w:val="-35"/>
          <w:sz w:val="23"/>
        </w:rPr>
        <w:t xml:space="preserve"> </w:t>
      </w:r>
      <w:r>
        <w:rPr>
          <w:rFonts w:ascii="Arial" w:hAnsi="Arial"/>
          <w:sz w:val="23"/>
        </w:rPr>
        <w:t>knew</w:t>
      </w:r>
      <w:r>
        <w:rPr>
          <w:rFonts w:ascii="Arial" w:hAnsi="Arial"/>
          <w:spacing w:val="-30"/>
          <w:sz w:val="23"/>
        </w:rPr>
        <w:t xml:space="preserve"> </w:t>
      </w:r>
      <w:r>
        <w:rPr>
          <w:rFonts w:ascii="Arial" w:hAnsi="Arial"/>
          <w:sz w:val="23"/>
        </w:rPr>
        <w:t>either</w:t>
      </w:r>
      <w:r>
        <w:rPr>
          <w:rFonts w:ascii="Arial" w:hAnsi="Arial"/>
          <w:spacing w:val="-32"/>
          <w:sz w:val="23"/>
        </w:rPr>
        <w:t xml:space="preserve"> </w:t>
      </w:r>
      <w:r>
        <w:rPr>
          <w:rFonts w:ascii="Arial" w:hAnsi="Arial"/>
          <w:sz w:val="23"/>
        </w:rPr>
        <w:t>E</w:t>
      </w:r>
      <w:r w:rsidR="00407B42">
        <w:rPr>
          <w:rFonts w:ascii="Arial" w:hAnsi="Arial"/>
          <w:sz w:val="23"/>
        </w:rPr>
        <w:t>ric</w:t>
      </w:r>
      <w:r>
        <w:rPr>
          <w:rFonts w:ascii="Arial" w:hAnsi="Arial"/>
          <w:spacing w:val="-38"/>
          <w:sz w:val="23"/>
        </w:rPr>
        <w:t xml:space="preserve"> </w:t>
      </w:r>
      <w:r>
        <w:rPr>
          <w:rFonts w:ascii="Arial" w:hAnsi="Arial"/>
          <w:sz w:val="23"/>
        </w:rPr>
        <w:t>or</w:t>
      </w:r>
      <w:r>
        <w:rPr>
          <w:rFonts w:ascii="Arial" w:hAnsi="Arial"/>
          <w:spacing w:val="-37"/>
          <w:sz w:val="23"/>
        </w:rPr>
        <w:t xml:space="preserve"> </w:t>
      </w:r>
      <w:r>
        <w:rPr>
          <w:rFonts w:ascii="Arial" w:hAnsi="Arial"/>
          <w:sz w:val="23"/>
        </w:rPr>
        <w:t>Dylan.</w:t>
      </w:r>
      <w:r>
        <w:rPr>
          <w:rFonts w:ascii="Arial" w:hAnsi="Arial"/>
          <w:spacing w:val="5"/>
          <w:sz w:val="23"/>
        </w:rPr>
        <w:t xml:space="preserve"> </w:t>
      </w:r>
      <w:r>
        <w:rPr>
          <w:rFonts w:ascii="Arial" w:hAnsi="Arial"/>
          <w:sz w:val="23"/>
        </w:rPr>
        <w:t>She</w:t>
      </w:r>
      <w:r>
        <w:rPr>
          <w:rFonts w:ascii="Arial" w:hAnsi="Arial"/>
          <w:spacing w:val="-36"/>
          <w:sz w:val="23"/>
        </w:rPr>
        <w:t xml:space="preserve"> </w:t>
      </w:r>
      <w:r>
        <w:rPr>
          <w:rFonts w:ascii="Arial" w:hAnsi="Arial"/>
          <w:sz w:val="23"/>
        </w:rPr>
        <w:t>said</w:t>
      </w:r>
      <w:r>
        <w:rPr>
          <w:rFonts w:ascii="Arial" w:hAnsi="Arial"/>
          <w:spacing w:val="-40"/>
          <w:sz w:val="23"/>
        </w:rPr>
        <w:t xml:space="preserve"> </w:t>
      </w:r>
      <w:r>
        <w:rPr>
          <w:rFonts w:ascii="Arial" w:hAnsi="Arial"/>
          <w:sz w:val="23"/>
        </w:rPr>
        <w:t>she</w:t>
      </w:r>
      <w:r>
        <w:rPr>
          <w:rFonts w:ascii="Arial" w:hAnsi="Arial"/>
          <w:spacing w:val="-40"/>
          <w:sz w:val="23"/>
        </w:rPr>
        <w:t xml:space="preserve"> </w:t>
      </w:r>
      <w:r>
        <w:rPr>
          <w:rFonts w:ascii="Arial" w:hAnsi="Arial"/>
          <w:sz w:val="23"/>
        </w:rPr>
        <w:t>knew Dylan</w:t>
      </w:r>
      <w:r>
        <w:rPr>
          <w:rFonts w:ascii="Arial" w:hAnsi="Arial"/>
          <w:spacing w:val="-32"/>
          <w:sz w:val="23"/>
        </w:rPr>
        <w:t xml:space="preserve"> </w:t>
      </w:r>
      <w:r>
        <w:rPr>
          <w:rFonts w:ascii="Arial" w:hAnsi="Arial"/>
          <w:sz w:val="23"/>
        </w:rPr>
        <w:t>only</w:t>
      </w:r>
      <w:r>
        <w:rPr>
          <w:rFonts w:ascii="Arial" w:hAnsi="Arial"/>
          <w:spacing w:val="-32"/>
          <w:sz w:val="23"/>
        </w:rPr>
        <w:t xml:space="preserve"> </w:t>
      </w:r>
      <w:r>
        <w:rPr>
          <w:rFonts w:ascii="Arial" w:hAnsi="Arial"/>
          <w:sz w:val="23"/>
        </w:rPr>
        <w:t>to</w:t>
      </w:r>
      <w:r>
        <w:rPr>
          <w:rFonts w:ascii="Arial" w:hAnsi="Arial"/>
          <w:spacing w:val="-34"/>
          <w:sz w:val="23"/>
        </w:rPr>
        <w:t xml:space="preserve"> </w:t>
      </w:r>
      <w:r>
        <w:rPr>
          <w:rFonts w:ascii="Arial" w:hAnsi="Arial"/>
          <w:sz w:val="23"/>
        </w:rPr>
        <w:t>recognize</w:t>
      </w:r>
      <w:r>
        <w:rPr>
          <w:rFonts w:ascii="Arial" w:hAnsi="Arial"/>
          <w:spacing w:val="-24"/>
          <w:sz w:val="23"/>
        </w:rPr>
        <w:t xml:space="preserve"> </w:t>
      </w:r>
      <w:r>
        <w:rPr>
          <w:rFonts w:ascii="Arial" w:hAnsi="Arial"/>
          <w:sz w:val="23"/>
        </w:rPr>
        <w:t>him</w:t>
      </w:r>
      <w:r>
        <w:rPr>
          <w:rFonts w:ascii="Arial" w:hAnsi="Arial"/>
          <w:spacing w:val="-29"/>
          <w:sz w:val="23"/>
        </w:rPr>
        <w:t xml:space="preserve"> </w:t>
      </w:r>
      <w:r>
        <w:rPr>
          <w:rFonts w:ascii="Arial" w:hAnsi="Arial"/>
          <w:sz w:val="23"/>
        </w:rPr>
        <w:t>in</w:t>
      </w:r>
      <w:r>
        <w:rPr>
          <w:rFonts w:ascii="Arial" w:hAnsi="Arial"/>
          <w:spacing w:val="-38"/>
          <w:sz w:val="23"/>
        </w:rPr>
        <w:t xml:space="preserve"> </w:t>
      </w:r>
      <w:r>
        <w:rPr>
          <w:rFonts w:ascii="Arial" w:hAnsi="Arial"/>
          <w:sz w:val="23"/>
        </w:rPr>
        <w:t>the</w:t>
      </w:r>
      <w:r>
        <w:rPr>
          <w:rFonts w:ascii="Arial" w:hAnsi="Arial"/>
          <w:spacing w:val="-38"/>
          <w:sz w:val="23"/>
        </w:rPr>
        <w:t xml:space="preserve"> </w:t>
      </w:r>
      <w:r>
        <w:rPr>
          <w:rFonts w:ascii="Arial" w:hAnsi="Arial"/>
          <w:sz w:val="23"/>
        </w:rPr>
        <w:t>hallway.</w:t>
      </w:r>
      <w:r>
        <w:rPr>
          <w:rFonts w:ascii="Arial" w:hAnsi="Arial"/>
          <w:spacing w:val="17"/>
          <w:sz w:val="23"/>
        </w:rPr>
        <w:t xml:space="preserve"> </w:t>
      </w:r>
      <w:r>
        <w:rPr>
          <w:rFonts w:ascii="Arial" w:hAnsi="Arial"/>
          <w:sz w:val="23"/>
        </w:rPr>
        <w:t>She</w:t>
      </w:r>
      <w:r>
        <w:rPr>
          <w:rFonts w:ascii="Arial" w:hAnsi="Arial"/>
          <w:spacing w:val="-37"/>
          <w:sz w:val="23"/>
        </w:rPr>
        <w:t xml:space="preserve"> </w:t>
      </w:r>
      <w:r>
        <w:rPr>
          <w:rFonts w:ascii="Arial" w:hAnsi="Arial"/>
          <w:sz w:val="23"/>
        </w:rPr>
        <w:t>did</w:t>
      </w:r>
      <w:r>
        <w:rPr>
          <w:rFonts w:ascii="Arial" w:hAnsi="Arial"/>
          <w:spacing w:val="-38"/>
          <w:sz w:val="23"/>
        </w:rPr>
        <w:t xml:space="preserve"> </w:t>
      </w:r>
      <w:r>
        <w:rPr>
          <w:rFonts w:ascii="Arial" w:hAnsi="Arial"/>
          <w:sz w:val="23"/>
        </w:rPr>
        <w:t>know</w:t>
      </w:r>
      <w:r>
        <w:rPr>
          <w:rFonts w:ascii="Arial" w:hAnsi="Arial"/>
          <w:spacing w:val="-32"/>
          <w:sz w:val="23"/>
        </w:rPr>
        <w:t xml:space="preserve"> </w:t>
      </w:r>
      <w:r>
        <w:rPr>
          <w:rFonts w:ascii="Arial" w:hAnsi="Arial"/>
          <w:sz w:val="23"/>
        </w:rPr>
        <w:t>E</w:t>
      </w:r>
      <w:r w:rsidR="00407B42">
        <w:rPr>
          <w:rFonts w:ascii="Arial" w:hAnsi="Arial"/>
          <w:sz w:val="23"/>
        </w:rPr>
        <w:t>ric</w:t>
      </w:r>
      <w:r>
        <w:rPr>
          <w:rFonts w:ascii="Arial" w:hAnsi="Arial"/>
          <w:spacing w:val="-33"/>
          <w:sz w:val="23"/>
        </w:rPr>
        <w:t xml:space="preserve"> </w:t>
      </w:r>
      <w:r>
        <w:rPr>
          <w:rFonts w:ascii="Arial" w:hAnsi="Arial"/>
          <w:sz w:val="23"/>
        </w:rPr>
        <w:t>because</w:t>
      </w:r>
      <w:r>
        <w:rPr>
          <w:rFonts w:ascii="Arial" w:hAnsi="Arial"/>
          <w:spacing w:val="-29"/>
          <w:sz w:val="23"/>
        </w:rPr>
        <w:t xml:space="preserve"> </w:t>
      </w:r>
      <w:r>
        <w:rPr>
          <w:rFonts w:ascii="Arial" w:hAnsi="Arial"/>
          <w:sz w:val="23"/>
        </w:rPr>
        <w:t>she</w:t>
      </w:r>
      <w:r>
        <w:rPr>
          <w:rFonts w:ascii="Arial" w:hAnsi="Arial"/>
          <w:spacing w:val="-31"/>
          <w:sz w:val="23"/>
        </w:rPr>
        <w:t xml:space="preserve"> </w:t>
      </w:r>
      <w:r>
        <w:rPr>
          <w:rFonts w:ascii="Arial" w:hAnsi="Arial"/>
          <w:sz w:val="23"/>
        </w:rPr>
        <w:t>has</w:t>
      </w:r>
      <w:r>
        <w:rPr>
          <w:rFonts w:ascii="Arial" w:hAnsi="Arial"/>
          <w:spacing w:val="-30"/>
          <w:sz w:val="23"/>
        </w:rPr>
        <w:t xml:space="preserve"> </w:t>
      </w:r>
      <w:r>
        <w:rPr>
          <w:rFonts w:ascii="Arial" w:hAnsi="Arial"/>
          <w:sz w:val="23"/>
        </w:rPr>
        <w:t>had</w:t>
      </w:r>
      <w:r>
        <w:rPr>
          <w:rFonts w:ascii="Arial" w:hAnsi="Arial"/>
          <w:spacing w:val="-37"/>
          <w:sz w:val="23"/>
        </w:rPr>
        <w:t xml:space="preserve"> </w:t>
      </w:r>
      <w:r>
        <w:rPr>
          <w:rFonts w:ascii="Arial" w:hAnsi="Arial"/>
          <w:sz w:val="23"/>
        </w:rPr>
        <w:t>him</w:t>
      </w:r>
      <w:r>
        <w:rPr>
          <w:rFonts w:ascii="Arial" w:hAnsi="Arial"/>
          <w:spacing w:val="-29"/>
          <w:sz w:val="23"/>
        </w:rPr>
        <w:t xml:space="preserve"> </w:t>
      </w:r>
      <w:r>
        <w:rPr>
          <w:rFonts w:ascii="Arial" w:hAnsi="Arial"/>
          <w:sz w:val="23"/>
        </w:rPr>
        <w:t>in</w:t>
      </w:r>
      <w:r>
        <w:rPr>
          <w:rFonts w:ascii="Arial" w:hAnsi="Arial"/>
          <w:spacing w:val="-39"/>
          <w:sz w:val="23"/>
        </w:rPr>
        <w:t xml:space="preserve"> </w:t>
      </w:r>
      <w:r>
        <w:rPr>
          <w:rFonts w:ascii="Arial" w:hAnsi="Arial"/>
          <w:sz w:val="23"/>
        </w:rPr>
        <w:t>her</w:t>
      </w:r>
      <w:r>
        <w:rPr>
          <w:rFonts w:ascii="Arial" w:hAnsi="Arial"/>
          <w:spacing w:val="-33"/>
          <w:sz w:val="23"/>
        </w:rPr>
        <w:t xml:space="preserve"> </w:t>
      </w:r>
      <w:r>
        <w:rPr>
          <w:rFonts w:ascii="Arial" w:hAnsi="Arial"/>
          <w:sz w:val="23"/>
        </w:rPr>
        <w:t xml:space="preserve">classes </w:t>
      </w:r>
      <w:r w:rsidR="00407B42">
        <w:rPr>
          <w:rFonts w:ascii="Arial" w:hAnsi="Arial"/>
          <w:w w:val="95"/>
          <w:sz w:val="23"/>
        </w:rPr>
        <w:t>before. She has never had any problems with either and Eric has always been very nice to her.</w:t>
      </w:r>
    </w:p>
    <w:p w:rsidR="00407B42" w:rsidRDefault="00407B42">
      <w:pPr>
        <w:spacing w:before="7" w:line="223" w:lineRule="auto"/>
        <w:ind w:left="215" w:right="516" w:hanging="13"/>
        <w:rPr>
          <w:rFonts w:ascii="Arial" w:hAnsi="Arial"/>
          <w:w w:val="95"/>
          <w:sz w:val="23"/>
        </w:rPr>
      </w:pPr>
      <w:r>
        <w:rPr>
          <w:rFonts w:ascii="Arial" w:hAnsi="Arial"/>
          <w:w w:val="95"/>
          <w:sz w:val="23"/>
        </w:rPr>
        <w:t xml:space="preserve">He has never asked her for a date or anything along those lines. </w:t>
      </w:r>
    </w:p>
    <w:p w:rsidR="00407B42" w:rsidRDefault="00407B42">
      <w:pPr>
        <w:spacing w:before="7" w:line="223" w:lineRule="auto"/>
        <w:ind w:left="215" w:right="516" w:hanging="13"/>
        <w:rPr>
          <w:rFonts w:ascii="Arial" w:hAnsi="Arial"/>
          <w:sz w:val="23"/>
        </w:rPr>
      </w:pPr>
    </w:p>
    <w:p w:rsidR="00CE4C9F" w:rsidRDefault="00C85DFB" w:rsidP="00407B42">
      <w:pPr>
        <w:spacing w:before="7" w:line="223" w:lineRule="auto"/>
        <w:ind w:left="215" w:right="516" w:hanging="13"/>
        <w:rPr>
          <w:rFonts w:ascii="Arial"/>
          <w:sz w:val="23"/>
        </w:rPr>
      </w:pPr>
      <w:r>
        <w:rPr>
          <w:rFonts w:ascii="Arial" w:hAnsi="Arial"/>
          <w:sz w:val="23"/>
        </w:rPr>
        <w:t>She</w:t>
      </w:r>
      <w:r>
        <w:rPr>
          <w:rFonts w:ascii="Arial" w:hAnsi="Arial"/>
          <w:spacing w:val="-38"/>
          <w:sz w:val="23"/>
        </w:rPr>
        <w:t xml:space="preserve"> </w:t>
      </w:r>
      <w:r>
        <w:rPr>
          <w:rFonts w:ascii="Arial" w:hAnsi="Arial"/>
          <w:sz w:val="23"/>
        </w:rPr>
        <w:t>is</w:t>
      </w:r>
      <w:r>
        <w:rPr>
          <w:rFonts w:ascii="Arial" w:hAnsi="Arial"/>
          <w:spacing w:val="-36"/>
          <w:sz w:val="23"/>
        </w:rPr>
        <w:t xml:space="preserve"> </w:t>
      </w:r>
      <w:r>
        <w:rPr>
          <w:rFonts w:ascii="Arial" w:hAnsi="Arial"/>
          <w:sz w:val="23"/>
        </w:rPr>
        <w:t>not</w:t>
      </w:r>
      <w:r>
        <w:rPr>
          <w:rFonts w:ascii="Arial" w:hAnsi="Arial"/>
          <w:spacing w:val="-29"/>
          <w:sz w:val="23"/>
        </w:rPr>
        <w:t xml:space="preserve"> </w:t>
      </w:r>
      <w:r>
        <w:rPr>
          <w:rFonts w:ascii="Arial" w:hAnsi="Arial"/>
          <w:sz w:val="23"/>
        </w:rPr>
        <w:t>an</w:t>
      </w:r>
      <w:r>
        <w:rPr>
          <w:rFonts w:ascii="Arial" w:hAnsi="Arial"/>
          <w:spacing w:val="-39"/>
          <w:sz w:val="23"/>
        </w:rPr>
        <w:t xml:space="preserve"> </w:t>
      </w:r>
      <w:r>
        <w:rPr>
          <w:rFonts w:ascii="Arial" w:hAnsi="Arial"/>
          <w:sz w:val="23"/>
        </w:rPr>
        <w:t>athlete</w:t>
      </w:r>
      <w:r>
        <w:rPr>
          <w:rFonts w:ascii="Arial" w:hAnsi="Arial"/>
          <w:spacing w:val="-39"/>
          <w:sz w:val="23"/>
        </w:rPr>
        <w:t xml:space="preserve"> </w:t>
      </w:r>
      <w:r>
        <w:rPr>
          <w:rFonts w:ascii="Arial" w:hAnsi="Arial"/>
          <w:sz w:val="23"/>
        </w:rPr>
        <w:t>and</w:t>
      </w:r>
      <w:r>
        <w:rPr>
          <w:rFonts w:ascii="Arial" w:hAnsi="Arial"/>
          <w:spacing w:val="-39"/>
          <w:sz w:val="23"/>
        </w:rPr>
        <w:t xml:space="preserve"> </w:t>
      </w:r>
      <w:r>
        <w:rPr>
          <w:rFonts w:ascii="Arial" w:hAnsi="Arial"/>
          <w:sz w:val="23"/>
        </w:rPr>
        <w:t>dates</w:t>
      </w:r>
      <w:r>
        <w:rPr>
          <w:rFonts w:ascii="Arial" w:hAnsi="Arial"/>
          <w:spacing w:val="-32"/>
          <w:sz w:val="23"/>
        </w:rPr>
        <w:t xml:space="preserve"> </w:t>
      </w:r>
      <w:r>
        <w:rPr>
          <w:rFonts w:ascii="Arial" w:hAnsi="Arial"/>
          <w:sz w:val="23"/>
        </w:rPr>
        <w:t>a</w:t>
      </w:r>
      <w:r>
        <w:rPr>
          <w:rFonts w:ascii="Arial" w:hAnsi="Arial"/>
          <w:spacing w:val="-25"/>
          <w:sz w:val="23"/>
        </w:rPr>
        <w:t xml:space="preserve"> </w:t>
      </w:r>
      <w:r>
        <w:rPr>
          <w:rFonts w:ascii="Arial" w:hAnsi="Arial"/>
          <w:sz w:val="23"/>
        </w:rPr>
        <w:t>student</w:t>
      </w:r>
      <w:r>
        <w:rPr>
          <w:rFonts w:ascii="Arial" w:hAnsi="Arial"/>
          <w:spacing w:val="-25"/>
          <w:sz w:val="23"/>
        </w:rPr>
        <w:t xml:space="preserve"> </w:t>
      </w:r>
      <w:r>
        <w:rPr>
          <w:rFonts w:ascii="Arial" w:hAnsi="Arial"/>
          <w:sz w:val="23"/>
        </w:rPr>
        <w:t>from</w:t>
      </w:r>
      <w:r w:rsidR="00407B42">
        <w:rPr>
          <w:rFonts w:ascii="Arial" w:hAnsi="Arial"/>
          <w:sz w:val="23"/>
        </w:rPr>
        <w:t xml:space="preserve"> Colorado</w:t>
      </w:r>
      <w:r>
        <w:rPr>
          <w:rFonts w:ascii="Arial"/>
          <w:spacing w:val="-24"/>
          <w:w w:val="95"/>
          <w:sz w:val="23"/>
        </w:rPr>
        <w:t xml:space="preserve"> </w:t>
      </w:r>
      <w:r>
        <w:rPr>
          <w:rFonts w:ascii="Arial"/>
          <w:w w:val="95"/>
          <w:sz w:val="23"/>
        </w:rPr>
        <w:t>School</w:t>
      </w:r>
      <w:r>
        <w:rPr>
          <w:rFonts w:ascii="Arial"/>
          <w:spacing w:val="-29"/>
          <w:w w:val="95"/>
          <w:sz w:val="23"/>
        </w:rPr>
        <w:t xml:space="preserve"> </w:t>
      </w:r>
      <w:r>
        <w:rPr>
          <w:rFonts w:ascii="Arial"/>
          <w:w w:val="95"/>
          <w:sz w:val="23"/>
        </w:rPr>
        <w:t>of</w:t>
      </w:r>
      <w:r>
        <w:rPr>
          <w:rFonts w:ascii="Arial"/>
          <w:spacing w:val="-25"/>
          <w:w w:val="95"/>
          <w:sz w:val="23"/>
        </w:rPr>
        <w:t xml:space="preserve"> </w:t>
      </w:r>
      <w:r>
        <w:rPr>
          <w:rFonts w:ascii="Arial"/>
          <w:w w:val="95"/>
          <w:sz w:val="23"/>
        </w:rPr>
        <w:t>Mines.</w:t>
      </w:r>
      <w:r>
        <w:rPr>
          <w:rFonts w:ascii="Arial"/>
          <w:w w:val="95"/>
          <w:sz w:val="23"/>
        </w:rPr>
        <w:tab/>
      </w:r>
      <w:r w:rsidR="00407B42">
        <w:rPr>
          <w:rFonts w:ascii="Arial"/>
          <w:w w:val="95"/>
          <w:sz w:val="23"/>
        </w:rPr>
        <w:t xml:space="preserve"> </w:t>
      </w:r>
      <w:r>
        <w:rPr>
          <w:rFonts w:ascii="Arial"/>
          <w:sz w:val="23"/>
        </w:rPr>
        <w:t>Schott</w:t>
      </w:r>
      <w:r>
        <w:rPr>
          <w:rFonts w:ascii="Arial"/>
          <w:spacing w:val="-18"/>
          <w:sz w:val="23"/>
        </w:rPr>
        <w:t xml:space="preserve"> </w:t>
      </w:r>
      <w:r>
        <w:rPr>
          <w:rFonts w:ascii="Arial"/>
          <w:sz w:val="23"/>
        </w:rPr>
        <w:t>could</w:t>
      </w:r>
      <w:r>
        <w:rPr>
          <w:rFonts w:ascii="Arial"/>
          <w:spacing w:val="-29"/>
          <w:sz w:val="23"/>
        </w:rPr>
        <w:t xml:space="preserve"> </w:t>
      </w:r>
      <w:r>
        <w:rPr>
          <w:rFonts w:ascii="Arial"/>
          <w:sz w:val="23"/>
        </w:rPr>
        <w:t>provide</w:t>
      </w:r>
      <w:r>
        <w:rPr>
          <w:rFonts w:ascii="Arial"/>
          <w:spacing w:val="-20"/>
          <w:sz w:val="23"/>
        </w:rPr>
        <w:t xml:space="preserve"> </w:t>
      </w:r>
      <w:r>
        <w:rPr>
          <w:rFonts w:ascii="Arial"/>
          <w:sz w:val="23"/>
        </w:rPr>
        <w:t>no</w:t>
      </w:r>
      <w:r>
        <w:rPr>
          <w:rFonts w:ascii="Arial"/>
          <w:spacing w:val="-14"/>
          <w:sz w:val="23"/>
        </w:rPr>
        <w:t xml:space="preserve"> </w:t>
      </w:r>
      <w:r>
        <w:rPr>
          <w:rFonts w:ascii="Arial"/>
          <w:sz w:val="23"/>
        </w:rPr>
        <w:t>further</w:t>
      </w:r>
      <w:r>
        <w:rPr>
          <w:rFonts w:ascii="Arial"/>
          <w:spacing w:val="-6"/>
          <w:sz w:val="23"/>
        </w:rPr>
        <w:t xml:space="preserve"> </w:t>
      </w:r>
      <w:r>
        <w:rPr>
          <w:rFonts w:ascii="Arial"/>
          <w:sz w:val="23"/>
        </w:rPr>
        <w:t>info</w:t>
      </w:r>
      <w:r w:rsidR="00407B42">
        <w:rPr>
          <w:rFonts w:ascii="Arial"/>
          <w:sz w:val="23"/>
        </w:rPr>
        <w:t>rma</w:t>
      </w:r>
      <w:r>
        <w:rPr>
          <w:rFonts w:ascii="Arial"/>
          <w:sz w:val="23"/>
        </w:rPr>
        <w:t>t</w:t>
      </w:r>
      <w:r w:rsidR="00407B42">
        <w:rPr>
          <w:rFonts w:ascii="Arial"/>
          <w:sz w:val="23"/>
        </w:rPr>
        <w:t>i</w:t>
      </w:r>
      <w:r>
        <w:rPr>
          <w:rFonts w:ascii="Arial"/>
          <w:sz w:val="23"/>
        </w:rPr>
        <w:t>on.</w:t>
      </w:r>
    </w:p>
    <w:p w:rsidR="00CE4C9F" w:rsidRDefault="00CE4C9F">
      <w:pPr>
        <w:spacing w:line="254" w:lineRule="exact"/>
        <w:rPr>
          <w:rFonts w:ascii="Arial"/>
          <w:sz w:val="23"/>
        </w:rPr>
        <w:sectPr w:rsidR="00CE4C9F">
          <w:pgSz w:w="12240" w:h="15840"/>
          <w:pgMar w:top="820" w:right="540" w:bottom="280" w:left="740" w:header="720" w:footer="720" w:gutter="0"/>
          <w:cols w:space="720"/>
        </w:sectPr>
      </w:pPr>
    </w:p>
    <w:p w:rsidR="00CE4C9F" w:rsidRDefault="00CE4C9F">
      <w:pPr>
        <w:pStyle w:val="BodyText"/>
        <w:rPr>
          <w:rFonts w:ascii="Arial"/>
          <w:sz w:val="108"/>
        </w:rPr>
      </w:pPr>
    </w:p>
    <w:p w:rsidR="00CE4C9F" w:rsidRDefault="00CE4C9F">
      <w:pPr>
        <w:pStyle w:val="BodyText"/>
        <w:rPr>
          <w:rFonts w:ascii="Arial"/>
          <w:sz w:val="108"/>
        </w:rPr>
      </w:pPr>
    </w:p>
    <w:p w:rsidR="00CE4C9F" w:rsidRDefault="00CE4C9F">
      <w:pPr>
        <w:pStyle w:val="BodyText"/>
        <w:rPr>
          <w:rFonts w:ascii="Arial"/>
          <w:sz w:val="108"/>
        </w:rPr>
      </w:pPr>
    </w:p>
    <w:p w:rsidR="00CE4C9F" w:rsidRDefault="00CE4C9F">
      <w:pPr>
        <w:pStyle w:val="BodyText"/>
        <w:rPr>
          <w:rFonts w:ascii="Arial"/>
          <w:sz w:val="108"/>
        </w:rPr>
      </w:pPr>
    </w:p>
    <w:p w:rsidR="00CE4C9F" w:rsidRDefault="00CE4C9F">
      <w:pPr>
        <w:pStyle w:val="BodyText"/>
        <w:rPr>
          <w:rFonts w:ascii="Arial"/>
          <w:sz w:val="108"/>
        </w:rPr>
      </w:pPr>
    </w:p>
    <w:p w:rsidR="00CE4C9F" w:rsidRDefault="00CE4C9F">
      <w:pPr>
        <w:pStyle w:val="BodyText"/>
        <w:rPr>
          <w:rFonts w:ascii="Arial"/>
          <w:sz w:val="108"/>
        </w:rPr>
      </w:pPr>
    </w:p>
    <w:p w:rsidR="00CE4C9F" w:rsidRDefault="009F05AF">
      <w:pPr>
        <w:tabs>
          <w:tab w:val="left" w:pos="335"/>
          <w:tab w:val="left" w:pos="2578"/>
        </w:tabs>
        <w:spacing w:before="805"/>
        <w:ind w:left="106"/>
        <w:rPr>
          <w:rFonts w:ascii="Arial"/>
          <w:i/>
          <w:sz w:val="43"/>
        </w:rPr>
      </w:pPr>
      <w:r>
        <w:pict>
          <v:line id="_x0000_s4251" style="position:absolute;left:0;text-align:left;z-index:251365376;mso-position-horizontal-relative:page" from="42.3pt,79.45pt" to="43.25pt,79.45pt" strokeweight=".35342mm">
            <w10:wrap anchorx="page"/>
          </v:line>
        </w:pict>
      </w:r>
    </w:p>
    <w:p w:rsidR="00CE4C9F" w:rsidRDefault="00C85DFB">
      <w:pPr>
        <w:pStyle w:val="BodyText"/>
        <w:rPr>
          <w:rFonts w:ascii="Arial"/>
          <w:i/>
          <w:sz w:val="26"/>
        </w:rPr>
      </w:pPr>
      <w:r>
        <w:br w:type="column"/>
      </w: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rPr>
          <w:rFonts w:ascii="Arial"/>
          <w:i/>
          <w:sz w:val="26"/>
        </w:rPr>
      </w:pPr>
    </w:p>
    <w:p w:rsidR="00CE4C9F" w:rsidRPr="00407B42" w:rsidRDefault="00C85DFB" w:rsidP="00407B42">
      <w:pPr>
        <w:spacing w:before="177"/>
        <w:ind w:left="5091"/>
        <w:rPr>
          <w:sz w:val="23"/>
        </w:rPr>
      </w:pPr>
      <w:r>
        <w:rPr>
          <w:w w:val="105"/>
          <w:sz w:val="23"/>
        </w:rPr>
        <w:t>JC-001• 001136</w:t>
      </w:r>
      <w:r w:rsidR="009F05AF">
        <w:pict>
          <v:line id="_x0000_s4249" style="position:absolute;left:0;text-align:left;z-index:-251577344;mso-position-horizontal-relative:page;mso-position-vertical-relative:text" from="218.85pt,41.3pt" to="220.25pt,41.3pt" strokeweight=".35342mm">
            <w10:wrap anchorx="page"/>
          </v:line>
        </w:pict>
      </w:r>
      <w:r w:rsidR="009F05AF">
        <w:pict>
          <v:line id="_x0000_s4248" style="position:absolute;left:0;text-align:left;z-index:-251576320;mso-position-horizontal-relative:page;mso-position-vertical-relative:text" from="498.15pt,41.3pt" to="499.6pt,41.3pt" strokeweight=".35342mm">
            <w10:wrap anchorx="page"/>
          </v:line>
        </w:pict>
      </w:r>
      <w:r w:rsidR="009F05AF">
        <w:pict>
          <v:line id="_x0000_s4247" style="position:absolute;left:0;text-align:left;z-index:-251575296;mso-position-horizontal-relative:page;mso-position-vertical-relative:text" from="552.55pt,41.3pt" to="554pt,41.3pt" strokeweight=".35342mm">
            <w10:wrap anchorx="page"/>
          </v:line>
        </w:pict>
      </w:r>
      <w:r w:rsidR="009F05AF">
        <w:pict>
          <v:shape id="_x0000_s4246" type="#_x0000_t202" style="position:absolute;left:0;text-align:left;margin-left:413.95pt;margin-top:34.3pt;width:147.8pt;height:24.1pt;z-index:-251574272;mso-position-horizontal-relative:page;mso-position-vertical-relative:text" filled="f" stroked="f">
            <v:textbox inset="0,0,0,0">
              <w:txbxContent>
                <w:p w:rsidR="009F05AF" w:rsidRDefault="009F05AF">
                  <w:pPr>
                    <w:tabs>
                      <w:tab w:val="left" w:pos="1931"/>
                      <w:tab w:val="left" w:pos="2340"/>
                    </w:tabs>
                    <w:spacing w:line="481" w:lineRule="exact"/>
                    <w:rPr>
                      <w:rFonts w:ascii="Arial"/>
                      <w:sz w:val="43"/>
                    </w:rPr>
                  </w:pPr>
                </w:p>
              </w:txbxContent>
            </v:textbox>
            <w10:wrap anchorx="page"/>
          </v:shape>
        </w:pict>
      </w:r>
    </w:p>
    <w:p w:rsidR="00CE4C9F" w:rsidRDefault="009F05AF">
      <w:pPr>
        <w:pStyle w:val="BodyText"/>
        <w:spacing w:line="22" w:lineRule="exact"/>
        <w:ind w:left="6729"/>
        <w:rPr>
          <w:rFonts w:ascii="Arial"/>
          <w:sz w:val="2"/>
        </w:rPr>
      </w:pPr>
      <w:r>
        <w:rPr>
          <w:rFonts w:ascii="Arial"/>
          <w:sz w:val="2"/>
        </w:rPr>
      </w:r>
      <w:r>
        <w:rPr>
          <w:rFonts w:ascii="Arial"/>
          <w:sz w:val="2"/>
        </w:rPr>
        <w:pict>
          <v:group id="_x0000_s4244" style="width:1.95pt;height:1.05pt;mso-position-horizontal-relative:char;mso-position-vertical-relative:line" coordsize="39,21">
            <v:line id="_x0000_s4245" style="position:absolute" from="0,10" to="39,10" strokeweight=".35342mm"/>
            <w10:anchorlock/>
          </v:group>
        </w:pict>
      </w:r>
    </w:p>
    <w:p w:rsidR="00CE4C9F" w:rsidRDefault="00CE4C9F">
      <w:pPr>
        <w:spacing w:line="22" w:lineRule="exact"/>
        <w:rPr>
          <w:rFonts w:ascii="Arial"/>
          <w:sz w:val="2"/>
        </w:rPr>
        <w:sectPr w:rsidR="00CE4C9F">
          <w:type w:val="continuous"/>
          <w:pgSz w:w="12240" w:h="15840"/>
          <w:pgMar w:top="680" w:right="540" w:bottom="280" w:left="740" w:header="720" w:footer="720" w:gutter="0"/>
          <w:cols w:num="2" w:space="720" w:equalWidth="0">
            <w:col w:w="2619" w:space="520"/>
            <w:col w:w="7821"/>
          </w:cols>
        </w:sectPr>
      </w:pPr>
    </w:p>
    <w:p w:rsidR="00CE4C9F" w:rsidRDefault="00C85DFB">
      <w:pPr>
        <w:spacing w:before="59"/>
        <w:ind w:left="2802"/>
        <w:rPr>
          <w:b/>
          <w:sz w:val="27"/>
        </w:rPr>
      </w:pPr>
      <w:bookmarkStart w:id="143" w:name="_bookmark136"/>
      <w:bookmarkEnd w:id="143"/>
      <w:r>
        <w:rPr>
          <w:b/>
          <w:sz w:val="27"/>
        </w:rPr>
        <w:lastRenderedPageBreak/>
        <w:t xml:space="preserve">COLUMBINE </w:t>
      </w:r>
      <w:r w:rsidR="00407B42">
        <w:rPr>
          <w:b/>
          <w:sz w:val="27"/>
        </w:rPr>
        <w:t>HI</w:t>
      </w:r>
      <w:r>
        <w:rPr>
          <w:b/>
          <w:sz w:val="27"/>
        </w:rPr>
        <w:t>GH SCHOOL TASK FORCE</w:t>
      </w:r>
    </w:p>
    <w:p w:rsidR="00CE4C9F" w:rsidRDefault="00CE4C9F">
      <w:pPr>
        <w:pStyle w:val="BodyText"/>
        <w:spacing w:before="8"/>
        <w:rPr>
          <w:b/>
          <w:sz w:val="12"/>
        </w:rPr>
      </w:pPr>
    </w:p>
    <w:p w:rsidR="00CE4C9F" w:rsidRDefault="00CE4C9F">
      <w:pPr>
        <w:rPr>
          <w:sz w:val="12"/>
        </w:rPr>
        <w:sectPr w:rsidR="00CE4C9F">
          <w:pgSz w:w="12240" w:h="15840"/>
          <w:pgMar w:top="900" w:right="540" w:bottom="280" w:left="740" w:header="720" w:footer="720" w:gutter="0"/>
          <w:cols w:space="720"/>
        </w:sectPr>
      </w:pPr>
    </w:p>
    <w:p w:rsidR="00CE4C9F" w:rsidRDefault="00C85DFB">
      <w:pPr>
        <w:spacing w:before="102" w:line="237" w:lineRule="auto"/>
        <w:ind w:left="1191" w:right="215" w:hanging="4"/>
      </w:pPr>
      <w:r>
        <w:t>CONTROL NUMBER: JCSD CASE NUMBER: FBI CASE NUMBER:</w:t>
      </w:r>
    </w:p>
    <w:p w:rsidR="00CE4C9F" w:rsidRDefault="00C85DFB">
      <w:pPr>
        <w:spacing w:line="237" w:lineRule="auto"/>
        <w:ind w:left="1201" w:hanging="4"/>
      </w:pPr>
      <w:r>
        <w:rPr>
          <w:w w:val="95"/>
        </w:rPr>
        <w:t xml:space="preserve">GOLDEN POLICE NUMBER: </w:t>
      </w:r>
      <w:r>
        <w:t>REPORT DATE: DETECTIVES:</w:t>
      </w:r>
    </w:p>
    <w:p w:rsidR="00CE4C9F" w:rsidRDefault="00C85DFB">
      <w:pPr>
        <w:spacing w:before="91" w:line="252" w:lineRule="exact"/>
        <w:ind w:left="460"/>
      </w:pPr>
      <w:r>
        <w:br w:type="column"/>
      </w:r>
      <w:r>
        <w:rPr>
          <w:u w:val="thick"/>
        </w:rPr>
        <w:t>2816</w:t>
      </w:r>
    </w:p>
    <w:p w:rsidR="00CE4C9F" w:rsidRDefault="00C85DFB">
      <w:pPr>
        <w:spacing w:line="250" w:lineRule="exact"/>
        <w:ind w:left="456"/>
      </w:pPr>
      <w:r>
        <w:t>99-7625</w:t>
      </w:r>
    </w:p>
    <w:p w:rsidR="00CE4C9F" w:rsidRDefault="00C85DFB">
      <w:pPr>
        <w:spacing w:line="237" w:lineRule="auto"/>
        <w:ind w:left="465" w:right="5120" w:firstLine="12"/>
      </w:pPr>
      <w:r>
        <w:rPr>
          <w:w w:val="95"/>
        </w:rPr>
        <w:t xml:space="preserve">I74A-DN-574l9 </w:t>
      </w:r>
      <w:r>
        <w:rPr>
          <w:w w:val="105"/>
        </w:rPr>
        <w:t>99-Il62</w:t>
      </w:r>
    </w:p>
    <w:p w:rsidR="00CE4C9F" w:rsidRDefault="00C85DFB">
      <w:pPr>
        <w:spacing w:line="244" w:lineRule="exact"/>
        <w:ind w:left="466"/>
      </w:pPr>
      <w:r>
        <w:t>OS/I 1/99</w:t>
      </w:r>
    </w:p>
    <w:p w:rsidR="00CE4C9F" w:rsidRDefault="00C85DFB">
      <w:pPr>
        <w:spacing w:line="237" w:lineRule="auto"/>
        <w:ind w:left="470" w:right="5416"/>
      </w:pPr>
      <w:r>
        <w:t xml:space="preserve">Jon Watson </w:t>
      </w:r>
      <w:r>
        <w:rPr>
          <w:w w:val="95"/>
        </w:rPr>
        <w:t>Jeff Kreutzer</w:t>
      </w:r>
    </w:p>
    <w:p w:rsidR="00CE4C9F" w:rsidRDefault="00CE4C9F">
      <w:pPr>
        <w:spacing w:line="237" w:lineRule="auto"/>
        <w:sectPr w:rsidR="00CE4C9F">
          <w:type w:val="continuous"/>
          <w:pgSz w:w="12240" w:h="15840"/>
          <w:pgMar w:top="680" w:right="540" w:bottom="280" w:left="740" w:header="720" w:footer="720" w:gutter="0"/>
          <w:cols w:num="2" w:space="720" w:equalWidth="0">
            <w:col w:w="3917" w:space="40"/>
            <w:col w:w="7003"/>
          </w:cols>
        </w:sectPr>
      </w:pPr>
    </w:p>
    <w:p w:rsidR="00CE4C9F" w:rsidRDefault="00CE4C9F">
      <w:pPr>
        <w:pStyle w:val="BodyText"/>
        <w:spacing w:before="8"/>
        <w:rPr>
          <w:sz w:val="4"/>
        </w:rPr>
      </w:pPr>
    </w:p>
    <w:p w:rsidR="00CE4C9F" w:rsidRDefault="009F05AF">
      <w:pPr>
        <w:pStyle w:val="BodyText"/>
        <w:spacing w:line="20" w:lineRule="exact"/>
        <w:ind w:left="1195"/>
        <w:rPr>
          <w:sz w:val="2"/>
        </w:rPr>
      </w:pPr>
      <w:r>
        <w:rPr>
          <w:sz w:val="2"/>
        </w:rPr>
      </w:r>
      <w:r>
        <w:rPr>
          <w:sz w:val="2"/>
        </w:rPr>
        <w:pict>
          <v:group id="_x0000_s4242" style="width:416.05pt;height:1pt;mso-position-horizontal-relative:char;mso-position-vertical-relative:line" coordsize="8321,20">
            <v:line id="_x0000_s4243" style="position:absolute" from="0,10" to="8320,10" strokeweight=".33928mm"/>
            <w10:anchorlock/>
          </v:group>
        </w:pict>
      </w:r>
    </w:p>
    <w:p w:rsidR="00CE4C9F" w:rsidRDefault="00CE4C9F">
      <w:pPr>
        <w:pStyle w:val="BodyText"/>
        <w:spacing w:before="9"/>
        <w:rPr>
          <w:sz w:val="6"/>
        </w:rPr>
      </w:pPr>
    </w:p>
    <w:p w:rsidR="00CE4C9F" w:rsidRDefault="00C85DFB">
      <w:pPr>
        <w:spacing w:before="91" w:line="252" w:lineRule="exact"/>
        <w:ind w:left="1201"/>
      </w:pPr>
      <w:r>
        <w:rPr>
          <w:u w:val="thick"/>
        </w:rPr>
        <w:t>Background:</w:t>
      </w:r>
    </w:p>
    <w:p w:rsidR="00CE4C9F" w:rsidRDefault="00C85DFB">
      <w:pPr>
        <w:spacing w:line="252" w:lineRule="exact"/>
        <w:ind w:left="1211"/>
      </w:pPr>
      <w:r>
        <w:t>From phone list in HARRIS' wallet. Name of "KAREN" 979-4255.</w:t>
      </w:r>
    </w:p>
    <w:p w:rsidR="00CE4C9F" w:rsidRDefault="00CE4C9F">
      <w:pPr>
        <w:pStyle w:val="BodyText"/>
        <w:spacing w:before="7"/>
        <w:rPr>
          <w:sz w:val="13"/>
        </w:rPr>
      </w:pPr>
    </w:p>
    <w:p w:rsidR="00CE4C9F" w:rsidRDefault="00C85DFB">
      <w:pPr>
        <w:spacing w:before="91" w:line="251" w:lineRule="exact"/>
        <w:ind w:left="1210"/>
      </w:pPr>
      <w:r>
        <w:rPr>
          <w:u w:val="thick"/>
        </w:rPr>
        <w:t>Lead</w:t>
      </w:r>
      <w:r>
        <w:t>:</w:t>
      </w:r>
    </w:p>
    <w:p w:rsidR="00CE4C9F" w:rsidRDefault="00C85DFB">
      <w:pPr>
        <w:spacing w:line="228" w:lineRule="exact"/>
        <w:ind w:left="1207"/>
        <w:rPr>
          <w:sz w:val="20"/>
        </w:rPr>
      </w:pPr>
      <w:r>
        <w:rPr>
          <w:w w:val="105"/>
          <w:sz w:val="20"/>
        </w:rPr>
        <w:t>Check phone number 979-4255. Interview name listed.</w:t>
      </w:r>
    </w:p>
    <w:p w:rsidR="00CE4C9F" w:rsidRDefault="00CE4C9F">
      <w:pPr>
        <w:pStyle w:val="BodyText"/>
        <w:spacing w:before="11"/>
        <w:rPr>
          <w:sz w:val="13"/>
        </w:rPr>
      </w:pPr>
    </w:p>
    <w:p w:rsidR="00CE4C9F" w:rsidRDefault="00C85DFB">
      <w:pPr>
        <w:spacing w:before="91"/>
        <w:ind w:left="1220"/>
      </w:pPr>
      <w:r>
        <w:rPr>
          <w:u w:val="thick"/>
        </w:rPr>
        <w:t>Disposition:</w:t>
      </w:r>
    </w:p>
    <w:p w:rsidR="00CE4C9F" w:rsidRDefault="00CE4C9F">
      <w:pPr>
        <w:pStyle w:val="BodyText"/>
        <w:spacing w:before="7"/>
        <w:rPr>
          <w:sz w:val="20"/>
        </w:rPr>
      </w:pPr>
    </w:p>
    <w:p w:rsidR="00CE4C9F" w:rsidRDefault="00C85DFB">
      <w:pPr>
        <w:tabs>
          <w:tab w:val="left" w:pos="2511"/>
        </w:tabs>
        <w:spacing w:line="252" w:lineRule="exact"/>
        <w:ind w:left="1210"/>
      </w:pPr>
      <w:r>
        <w:t>SUBJECT:</w:t>
      </w:r>
      <w:r>
        <w:tab/>
        <w:t xml:space="preserve">Karen </w:t>
      </w:r>
      <w:r>
        <w:rPr>
          <w:rFonts w:ascii="Arial"/>
          <w:sz w:val="20"/>
        </w:rPr>
        <w:t>Ann</w:t>
      </w:r>
      <w:r>
        <w:rPr>
          <w:rFonts w:ascii="Arial"/>
          <w:spacing w:val="-9"/>
          <w:sz w:val="20"/>
        </w:rPr>
        <w:t xml:space="preserve"> </w:t>
      </w:r>
      <w:r>
        <w:t>SCHOTT</w:t>
      </w:r>
    </w:p>
    <w:p w:rsidR="00CE4C9F" w:rsidRDefault="00C85DFB">
      <w:pPr>
        <w:spacing w:line="245" w:lineRule="exact"/>
        <w:ind w:left="2511"/>
        <w:rPr>
          <w:sz w:val="20"/>
        </w:rPr>
      </w:pPr>
      <w:r>
        <w:rPr>
          <w:w w:val="105"/>
        </w:rPr>
        <w:t xml:space="preserve">DOB: </w:t>
      </w:r>
      <w:r>
        <w:rPr>
          <w:w w:val="105"/>
          <w:sz w:val="20"/>
        </w:rPr>
        <w:t>10-13-80</w:t>
      </w:r>
    </w:p>
    <w:p w:rsidR="00CE4C9F" w:rsidRDefault="00C85DFB">
      <w:pPr>
        <w:spacing w:line="247" w:lineRule="exact"/>
        <w:ind w:left="2516"/>
      </w:pPr>
      <w:r>
        <w:t>7282</w:t>
      </w:r>
      <w:r>
        <w:rPr>
          <w:spacing w:val="-19"/>
        </w:rPr>
        <w:t xml:space="preserve"> </w:t>
      </w:r>
      <w:r>
        <w:t>S.</w:t>
      </w:r>
      <w:r>
        <w:rPr>
          <w:spacing w:val="-20"/>
        </w:rPr>
        <w:t xml:space="preserve"> </w:t>
      </w:r>
      <w:r>
        <w:t>Allison</w:t>
      </w:r>
      <w:r>
        <w:rPr>
          <w:spacing w:val="-16"/>
        </w:rPr>
        <w:t xml:space="preserve"> </w:t>
      </w:r>
      <w:r>
        <w:t>Wy.</w:t>
      </w:r>
    </w:p>
    <w:p w:rsidR="00CE4C9F" w:rsidRDefault="00C85DFB">
      <w:pPr>
        <w:spacing w:before="16"/>
        <w:ind w:left="2520"/>
        <w:rPr>
          <w:sz w:val="20"/>
        </w:rPr>
      </w:pPr>
      <w:r>
        <w:rPr>
          <w:w w:val="105"/>
          <w:sz w:val="20"/>
        </w:rPr>
        <w:t xml:space="preserve">Littleton, CO </w:t>
      </w:r>
      <w:r>
        <w:rPr>
          <w:spacing w:val="30"/>
          <w:w w:val="105"/>
          <w:sz w:val="20"/>
        </w:rPr>
        <w:t xml:space="preserve"> </w:t>
      </w:r>
      <w:r>
        <w:rPr>
          <w:w w:val="105"/>
          <w:sz w:val="20"/>
        </w:rPr>
        <w:t>80128</w:t>
      </w:r>
    </w:p>
    <w:p w:rsidR="00CE4C9F" w:rsidRDefault="00C85DFB">
      <w:pPr>
        <w:spacing w:before="2"/>
        <w:ind w:left="2516"/>
      </w:pPr>
      <w:r>
        <w:rPr>
          <w:w w:val="105"/>
          <w:sz w:val="20"/>
        </w:rPr>
        <w:t xml:space="preserve">(303) </w:t>
      </w:r>
      <w:r>
        <w:rPr>
          <w:w w:val="105"/>
        </w:rPr>
        <w:t>979-4255</w:t>
      </w:r>
    </w:p>
    <w:p w:rsidR="00CE4C9F" w:rsidRDefault="00CE4C9F">
      <w:pPr>
        <w:pStyle w:val="BodyText"/>
        <w:spacing w:before="3"/>
        <w:rPr>
          <w:sz w:val="22"/>
        </w:rPr>
      </w:pPr>
    </w:p>
    <w:p w:rsidR="00CE4C9F" w:rsidRDefault="00C85DFB">
      <w:pPr>
        <w:ind w:left="1221"/>
        <w:rPr>
          <w:sz w:val="20"/>
        </w:rPr>
      </w:pPr>
      <w:r>
        <w:rPr>
          <w:w w:val="105"/>
          <w:sz w:val="20"/>
        </w:rPr>
        <w:t>SCHOTT was interviewed by telephone in the interest of time.</w:t>
      </w:r>
    </w:p>
    <w:p w:rsidR="00CE4C9F" w:rsidRDefault="00CE4C9F">
      <w:pPr>
        <w:pStyle w:val="BodyText"/>
        <w:spacing w:before="2"/>
        <w:rPr>
          <w:sz w:val="20"/>
        </w:rPr>
      </w:pPr>
    </w:p>
    <w:p w:rsidR="00CE4C9F" w:rsidRDefault="00C85DFB">
      <w:pPr>
        <w:spacing w:line="254" w:lineRule="auto"/>
        <w:ind w:left="1233" w:right="1446" w:hanging="2"/>
        <w:rPr>
          <w:sz w:val="20"/>
        </w:rPr>
      </w:pPr>
      <w:r>
        <w:rPr>
          <w:w w:val="110"/>
          <w:sz w:val="20"/>
        </w:rPr>
        <w:t>SCHOTT</w:t>
      </w:r>
      <w:r>
        <w:rPr>
          <w:spacing w:val="-18"/>
          <w:w w:val="110"/>
          <w:sz w:val="20"/>
        </w:rPr>
        <w:t xml:space="preserve"> </w:t>
      </w:r>
      <w:r>
        <w:rPr>
          <w:w w:val="110"/>
          <w:sz w:val="20"/>
        </w:rPr>
        <w:t>told</w:t>
      </w:r>
      <w:r>
        <w:rPr>
          <w:spacing w:val="-17"/>
          <w:w w:val="110"/>
          <w:sz w:val="20"/>
        </w:rPr>
        <w:t xml:space="preserve"> </w:t>
      </w:r>
      <w:r>
        <w:rPr>
          <w:w w:val="110"/>
          <w:sz w:val="20"/>
        </w:rPr>
        <w:t>me</w:t>
      </w:r>
      <w:r>
        <w:rPr>
          <w:spacing w:val="-17"/>
          <w:w w:val="110"/>
          <w:sz w:val="20"/>
        </w:rPr>
        <w:t xml:space="preserve"> </w:t>
      </w:r>
      <w:r>
        <w:rPr>
          <w:w w:val="110"/>
          <w:sz w:val="20"/>
        </w:rPr>
        <w:t>that</w:t>
      </w:r>
      <w:r>
        <w:rPr>
          <w:spacing w:val="-23"/>
          <w:w w:val="110"/>
          <w:sz w:val="20"/>
        </w:rPr>
        <w:t xml:space="preserve"> </w:t>
      </w:r>
      <w:r>
        <w:rPr>
          <w:w w:val="110"/>
          <w:sz w:val="20"/>
        </w:rPr>
        <w:t>she</w:t>
      </w:r>
      <w:r>
        <w:rPr>
          <w:spacing w:val="-20"/>
          <w:w w:val="110"/>
          <w:sz w:val="20"/>
        </w:rPr>
        <w:t xml:space="preserve"> </w:t>
      </w:r>
      <w:r>
        <w:rPr>
          <w:w w:val="110"/>
          <w:sz w:val="20"/>
        </w:rPr>
        <w:t>and</w:t>
      </w:r>
      <w:r>
        <w:rPr>
          <w:spacing w:val="-19"/>
          <w:w w:val="110"/>
          <w:sz w:val="20"/>
        </w:rPr>
        <w:t xml:space="preserve"> </w:t>
      </w:r>
      <w:r>
        <w:rPr>
          <w:w w:val="110"/>
          <w:sz w:val="20"/>
        </w:rPr>
        <w:t>HARRIS</w:t>
      </w:r>
      <w:r>
        <w:rPr>
          <w:spacing w:val="-11"/>
          <w:w w:val="110"/>
          <w:sz w:val="20"/>
        </w:rPr>
        <w:t xml:space="preserve"> </w:t>
      </w:r>
      <w:r>
        <w:rPr>
          <w:w w:val="110"/>
          <w:sz w:val="20"/>
        </w:rPr>
        <w:t>were</w:t>
      </w:r>
      <w:r>
        <w:rPr>
          <w:spacing w:val="-22"/>
          <w:w w:val="110"/>
          <w:sz w:val="20"/>
        </w:rPr>
        <w:t xml:space="preserve"> </w:t>
      </w:r>
      <w:r>
        <w:rPr>
          <w:i/>
          <w:w w:val="110"/>
          <w:sz w:val="23"/>
        </w:rPr>
        <w:t>in</w:t>
      </w:r>
      <w:r>
        <w:rPr>
          <w:i/>
          <w:spacing w:val="-42"/>
          <w:w w:val="110"/>
          <w:sz w:val="23"/>
        </w:rPr>
        <w:t xml:space="preserve"> </w:t>
      </w:r>
      <w:r>
        <w:rPr>
          <w:w w:val="110"/>
          <w:sz w:val="20"/>
        </w:rPr>
        <w:t>the</w:t>
      </w:r>
      <w:r>
        <w:rPr>
          <w:spacing w:val="-22"/>
          <w:w w:val="110"/>
          <w:sz w:val="20"/>
        </w:rPr>
        <w:t xml:space="preserve"> </w:t>
      </w:r>
      <w:r>
        <w:rPr>
          <w:w w:val="110"/>
          <w:sz w:val="20"/>
        </w:rPr>
        <w:t>same</w:t>
      </w:r>
      <w:r>
        <w:rPr>
          <w:spacing w:val="-21"/>
          <w:w w:val="110"/>
          <w:sz w:val="20"/>
        </w:rPr>
        <w:t xml:space="preserve"> </w:t>
      </w:r>
      <w:r>
        <w:rPr>
          <w:w w:val="110"/>
          <w:sz w:val="20"/>
        </w:rPr>
        <w:t>World</w:t>
      </w:r>
      <w:r>
        <w:rPr>
          <w:spacing w:val="-8"/>
          <w:w w:val="110"/>
          <w:sz w:val="20"/>
        </w:rPr>
        <w:t xml:space="preserve"> </w:t>
      </w:r>
      <w:r>
        <w:rPr>
          <w:w w:val="110"/>
          <w:sz w:val="20"/>
        </w:rPr>
        <w:t>History</w:t>
      </w:r>
      <w:r>
        <w:rPr>
          <w:spacing w:val="-21"/>
          <w:w w:val="110"/>
          <w:sz w:val="20"/>
        </w:rPr>
        <w:t xml:space="preserve"> </w:t>
      </w:r>
      <w:r>
        <w:rPr>
          <w:w w:val="110"/>
          <w:sz w:val="20"/>
        </w:rPr>
        <w:t>class</w:t>
      </w:r>
      <w:r>
        <w:rPr>
          <w:spacing w:val="-18"/>
          <w:w w:val="110"/>
          <w:sz w:val="20"/>
        </w:rPr>
        <w:t xml:space="preserve"> </w:t>
      </w:r>
      <w:r>
        <w:rPr>
          <w:w w:val="110"/>
          <w:sz w:val="20"/>
        </w:rPr>
        <w:t>during</w:t>
      </w:r>
      <w:r>
        <w:rPr>
          <w:spacing w:val="-11"/>
          <w:w w:val="110"/>
          <w:sz w:val="20"/>
        </w:rPr>
        <w:t xml:space="preserve"> </w:t>
      </w:r>
      <w:r>
        <w:rPr>
          <w:w w:val="110"/>
          <w:sz w:val="20"/>
        </w:rPr>
        <w:t>her</w:t>
      </w:r>
      <w:r>
        <w:rPr>
          <w:spacing w:val="-19"/>
          <w:w w:val="110"/>
          <w:sz w:val="20"/>
        </w:rPr>
        <w:t xml:space="preserve"> </w:t>
      </w:r>
      <w:r>
        <w:rPr>
          <w:w w:val="110"/>
          <w:sz w:val="20"/>
        </w:rPr>
        <w:t>junior year</w:t>
      </w:r>
      <w:r>
        <w:rPr>
          <w:spacing w:val="-17"/>
          <w:w w:val="110"/>
          <w:sz w:val="20"/>
        </w:rPr>
        <w:t xml:space="preserve"> </w:t>
      </w:r>
      <w:r>
        <w:rPr>
          <w:w w:val="110"/>
          <w:sz w:val="20"/>
        </w:rPr>
        <w:t>(last</w:t>
      </w:r>
      <w:r>
        <w:rPr>
          <w:spacing w:val="-5"/>
          <w:w w:val="110"/>
          <w:sz w:val="20"/>
        </w:rPr>
        <w:t xml:space="preserve"> </w:t>
      </w:r>
      <w:r>
        <w:rPr>
          <w:w w:val="110"/>
          <w:sz w:val="20"/>
        </w:rPr>
        <w:t>year).</w:t>
      </w:r>
      <w:r>
        <w:rPr>
          <w:spacing w:val="33"/>
          <w:w w:val="110"/>
          <w:sz w:val="20"/>
        </w:rPr>
        <w:t xml:space="preserve"> </w:t>
      </w:r>
      <w:r>
        <w:rPr>
          <w:w w:val="110"/>
          <w:sz w:val="20"/>
        </w:rPr>
        <w:t>She</w:t>
      </w:r>
      <w:r>
        <w:rPr>
          <w:spacing w:val="-9"/>
          <w:w w:val="110"/>
          <w:sz w:val="20"/>
        </w:rPr>
        <w:t xml:space="preserve"> </w:t>
      </w:r>
      <w:r>
        <w:rPr>
          <w:w w:val="110"/>
          <w:sz w:val="20"/>
        </w:rPr>
        <w:t>said</w:t>
      </w:r>
      <w:r>
        <w:rPr>
          <w:spacing w:val="-11"/>
          <w:w w:val="110"/>
          <w:sz w:val="20"/>
        </w:rPr>
        <w:t xml:space="preserve"> </w:t>
      </w:r>
      <w:r>
        <w:rPr>
          <w:w w:val="110"/>
          <w:sz w:val="20"/>
        </w:rPr>
        <w:t>that</w:t>
      </w:r>
      <w:r>
        <w:rPr>
          <w:spacing w:val="-13"/>
          <w:w w:val="110"/>
          <w:sz w:val="20"/>
        </w:rPr>
        <w:t xml:space="preserve"> </w:t>
      </w:r>
      <w:r>
        <w:rPr>
          <w:w w:val="110"/>
          <w:sz w:val="20"/>
        </w:rPr>
        <w:t>they</w:t>
      </w:r>
      <w:r>
        <w:rPr>
          <w:spacing w:val="-12"/>
          <w:w w:val="110"/>
          <w:sz w:val="20"/>
        </w:rPr>
        <w:t xml:space="preserve"> </w:t>
      </w:r>
      <w:r>
        <w:rPr>
          <w:w w:val="110"/>
          <w:sz w:val="20"/>
        </w:rPr>
        <w:t>talked</w:t>
      </w:r>
      <w:r>
        <w:rPr>
          <w:spacing w:val="-11"/>
          <w:w w:val="110"/>
          <w:sz w:val="20"/>
        </w:rPr>
        <w:t xml:space="preserve"> </w:t>
      </w:r>
      <w:r>
        <w:rPr>
          <w:w w:val="110"/>
          <w:sz w:val="20"/>
        </w:rPr>
        <w:t>about</w:t>
      </w:r>
      <w:r>
        <w:rPr>
          <w:spacing w:val="-12"/>
          <w:w w:val="110"/>
          <w:sz w:val="20"/>
        </w:rPr>
        <w:t xml:space="preserve"> </w:t>
      </w:r>
      <w:r>
        <w:rPr>
          <w:w w:val="110"/>
          <w:sz w:val="20"/>
        </w:rPr>
        <w:t>class</w:t>
      </w:r>
      <w:r>
        <w:rPr>
          <w:spacing w:val="-16"/>
          <w:w w:val="110"/>
          <w:sz w:val="20"/>
        </w:rPr>
        <w:t xml:space="preserve"> </w:t>
      </w:r>
      <w:r>
        <w:rPr>
          <w:w w:val="110"/>
          <w:sz w:val="20"/>
        </w:rPr>
        <w:t>projects</w:t>
      </w:r>
      <w:r>
        <w:rPr>
          <w:spacing w:val="-16"/>
          <w:w w:val="110"/>
          <w:sz w:val="20"/>
        </w:rPr>
        <w:t xml:space="preserve"> </w:t>
      </w:r>
      <w:r>
        <w:rPr>
          <w:w w:val="110"/>
          <w:sz w:val="20"/>
        </w:rPr>
        <w:t>and</w:t>
      </w:r>
      <w:r>
        <w:rPr>
          <w:spacing w:val="-20"/>
          <w:w w:val="110"/>
          <w:sz w:val="20"/>
        </w:rPr>
        <w:t xml:space="preserve"> </w:t>
      </w:r>
      <w:r>
        <w:rPr>
          <w:w w:val="110"/>
          <w:sz w:val="20"/>
        </w:rPr>
        <w:t>that</w:t>
      </w:r>
      <w:r>
        <w:rPr>
          <w:spacing w:val="-19"/>
          <w:w w:val="110"/>
          <w:sz w:val="20"/>
        </w:rPr>
        <w:t xml:space="preserve"> </w:t>
      </w:r>
      <w:r>
        <w:rPr>
          <w:w w:val="110"/>
          <w:sz w:val="20"/>
        </w:rPr>
        <w:t>sort</w:t>
      </w:r>
      <w:r>
        <w:rPr>
          <w:spacing w:val="-15"/>
          <w:w w:val="110"/>
          <w:sz w:val="20"/>
        </w:rPr>
        <w:t xml:space="preserve"> </w:t>
      </w:r>
      <w:r>
        <w:rPr>
          <w:w w:val="110"/>
          <w:sz w:val="20"/>
        </w:rPr>
        <w:t>of</w:t>
      </w:r>
      <w:r>
        <w:rPr>
          <w:spacing w:val="-21"/>
          <w:w w:val="110"/>
          <w:sz w:val="20"/>
        </w:rPr>
        <w:t xml:space="preserve"> </w:t>
      </w:r>
      <w:r>
        <w:rPr>
          <w:w w:val="110"/>
          <w:sz w:val="20"/>
        </w:rPr>
        <w:t>thing,</w:t>
      </w:r>
      <w:r>
        <w:rPr>
          <w:spacing w:val="-13"/>
          <w:w w:val="110"/>
          <w:sz w:val="20"/>
        </w:rPr>
        <w:t xml:space="preserve"> </w:t>
      </w:r>
      <w:r>
        <w:rPr>
          <w:w w:val="110"/>
          <w:sz w:val="20"/>
        </w:rPr>
        <w:t>and</w:t>
      </w:r>
      <w:r>
        <w:rPr>
          <w:spacing w:val="-19"/>
          <w:w w:val="110"/>
          <w:sz w:val="20"/>
        </w:rPr>
        <w:t xml:space="preserve"> </w:t>
      </w:r>
      <w:r>
        <w:rPr>
          <w:w w:val="110"/>
          <w:sz w:val="20"/>
        </w:rPr>
        <w:t>that</w:t>
      </w:r>
      <w:r>
        <w:rPr>
          <w:spacing w:val="-5"/>
          <w:w w:val="110"/>
          <w:sz w:val="20"/>
        </w:rPr>
        <w:t xml:space="preserve"> </w:t>
      </w:r>
      <w:r>
        <w:rPr>
          <w:w w:val="110"/>
          <w:sz w:val="20"/>
        </w:rPr>
        <w:t>he was</w:t>
      </w:r>
      <w:r>
        <w:rPr>
          <w:spacing w:val="-16"/>
          <w:w w:val="110"/>
          <w:sz w:val="20"/>
        </w:rPr>
        <w:t xml:space="preserve"> </w:t>
      </w:r>
      <w:r>
        <w:rPr>
          <w:w w:val="110"/>
          <w:sz w:val="20"/>
        </w:rPr>
        <w:t>extremely</w:t>
      </w:r>
      <w:r>
        <w:rPr>
          <w:spacing w:val="-3"/>
          <w:w w:val="110"/>
          <w:sz w:val="20"/>
        </w:rPr>
        <w:t xml:space="preserve"> </w:t>
      </w:r>
      <w:r>
        <w:rPr>
          <w:w w:val="110"/>
          <w:sz w:val="20"/>
        </w:rPr>
        <w:t>nice</w:t>
      </w:r>
      <w:r>
        <w:rPr>
          <w:spacing w:val="-18"/>
          <w:w w:val="110"/>
          <w:sz w:val="20"/>
        </w:rPr>
        <w:t xml:space="preserve"> </w:t>
      </w:r>
      <w:r>
        <w:rPr>
          <w:w w:val="110"/>
          <w:sz w:val="20"/>
        </w:rPr>
        <w:t>to</w:t>
      </w:r>
      <w:r>
        <w:rPr>
          <w:spacing w:val="-6"/>
          <w:w w:val="110"/>
          <w:sz w:val="20"/>
        </w:rPr>
        <w:t xml:space="preserve"> </w:t>
      </w:r>
      <w:r>
        <w:rPr>
          <w:w w:val="110"/>
          <w:sz w:val="20"/>
        </w:rPr>
        <w:t>her.</w:t>
      </w:r>
      <w:r>
        <w:rPr>
          <w:spacing w:val="29"/>
          <w:w w:val="110"/>
          <w:sz w:val="20"/>
        </w:rPr>
        <w:t xml:space="preserve"> </w:t>
      </w:r>
      <w:r>
        <w:rPr>
          <w:w w:val="110"/>
          <w:sz w:val="20"/>
        </w:rPr>
        <w:t>She</w:t>
      </w:r>
      <w:r>
        <w:rPr>
          <w:spacing w:val="-17"/>
          <w:w w:val="110"/>
          <w:sz w:val="20"/>
        </w:rPr>
        <w:t xml:space="preserve"> </w:t>
      </w:r>
      <w:r>
        <w:rPr>
          <w:w w:val="110"/>
          <w:sz w:val="20"/>
        </w:rPr>
        <w:t>said</w:t>
      </w:r>
      <w:r>
        <w:rPr>
          <w:spacing w:val="-14"/>
          <w:w w:val="110"/>
          <w:sz w:val="20"/>
        </w:rPr>
        <w:t xml:space="preserve"> </w:t>
      </w:r>
      <w:r>
        <w:rPr>
          <w:w w:val="110"/>
          <w:sz w:val="20"/>
        </w:rPr>
        <w:t>that</w:t>
      </w:r>
      <w:r>
        <w:rPr>
          <w:spacing w:val="-12"/>
          <w:w w:val="110"/>
          <w:sz w:val="20"/>
        </w:rPr>
        <w:t xml:space="preserve"> </w:t>
      </w:r>
      <w:r>
        <w:rPr>
          <w:w w:val="110"/>
          <w:sz w:val="20"/>
        </w:rPr>
        <w:t>shortly</w:t>
      </w:r>
      <w:r>
        <w:rPr>
          <w:spacing w:val="-16"/>
          <w:w w:val="110"/>
          <w:sz w:val="20"/>
        </w:rPr>
        <w:t xml:space="preserve"> </w:t>
      </w:r>
      <w:r>
        <w:rPr>
          <w:w w:val="110"/>
          <w:sz w:val="20"/>
        </w:rPr>
        <w:t>after</w:t>
      </w:r>
      <w:r>
        <w:rPr>
          <w:spacing w:val="-18"/>
          <w:w w:val="110"/>
          <w:sz w:val="20"/>
        </w:rPr>
        <w:t xml:space="preserve"> </w:t>
      </w:r>
      <w:r>
        <w:rPr>
          <w:w w:val="110"/>
          <w:sz w:val="20"/>
        </w:rPr>
        <w:t>school</w:t>
      </w:r>
      <w:r>
        <w:rPr>
          <w:spacing w:val="-10"/>
          <w:w w:val="110"/>
          <w:sz w:val="20"/>
        </w:rPr>
        <w:t xml:space="preserve"> </w:t>
      </w:r>
      <w:r>
        <w:rPr>
          <w:w w:val="110"/>
          <w:sz w:val="20"/>
        </w:rPr>
        <w:t>let</w:t>
      </w:r>
      <w:r>
        <w:rPr>
          <w:spacing w:val="-18"/>
          <w:w w:val="110"/>
          <w:sz w:val="20"/>
        </w:rPr>
        <w:t xml:space="preserve"> </w:t>
      </w:r>
      <w:r>
        <w:rPr>
          <w:w w:val="110"/>
          <w:sz w:val="20"/>
        </w:rPr>
        <w:t>out</w:t>
      </w:r>
      <w:r>
        <w:rPr>
          <w:spacing w:val="-23"/>
          <w:w w:val="110"/>
          <w:sz w:val="20"/>
        </w:rPr>
        <w:t xml:space="preserve"> </w:t>
      </w:r>
      <w:r>
        <w:rPr>
          <w:w w:val="110"/>
          <w:sz w:val="20"/>
        </w:rPr>
        <w:t>they</w:t>
      </w:r>
      <w:r>
        <w:rPr>
          <w:spacing w:val="-19"/>
          <w:w w:val="110"/>
          <w:sz w:val="20"/>
        </w:rPr>
        <w:t xml:space="preserve"> </w:t>
      </w:r>
      <w:r>
        <w:rPr>
          <w:w w:val="110"/>
          <w:sz w:val="20"/>
        </w:rPr>
        <w:t>spoke</w:t>
      </w:r>
      <w:r>
        <w:rPr>
          <w:spacing w:val="-14"/>
          <w:w w:val="110"/>
          <w:sz w:val="20"/>
        </w:rPr>
        <w:t xml:space="preserve"> </w:t>
      </w:r>
      <w:r>
        <w:rPr>
          <w:w w:val="110"/>
          <w:sz w:val="20"/>
        </w:rPr>
        <w:t>a</w:t>
      </w:r>
      <w:r>
        <w:rPr>
          <w:spacing w:val="-16"/>
          <w:w w:val="110"/>
          <w:sz w:val="20"/>
        </w:rPr>
        <w:t xml:space="preserve"> </w:t>
      </w:r>
      <w:r>
        <w:rPr>
          <w:w w:val="110"/>
          <w:sz w:val="20"/>
        </w:rPr>
        <w:t>couple</w:t>
      </w:r>
      <w:r>
        <w:rPr>
          <w:spacing w:val="-8"/>
          <w:w w:val="110"/>
          <w:sz w:val="20"/>
        </w:rPr>
        <w:t xml:space="preserve"> </w:t>
      </w:r>
      <w:r>
        <w:rPr>
          <w:w w:val="110"/>
          <w:sz w:val="20"/>
        </w:rPr>
        <w:t>times, but</w:t>
      </w:r>
      <w:r>
        <w:rPr>
          <w:spacing w:val="-9"/>
          <w:w w:val="110"/>
          <w:sz w:val="20"/>
        </w:rPr>
        <w:t xml:space="preserve"> </w:t>
      </w:r>
      <w:r>
        <w:rPr>
          <w:w w:val="110"/>
          <w:sz w:val="20"/>
        </w:rPr>
        <w:t>that</w:t>
      </w:r>
      <w:r>
        <w:rPr>
          <w:spacing w:val="-10"/>
          <w:w w:val="110"/>
          <w:sz w:val="20"/>
        </w:rPr>
        <w:t xml:space="preserve"> </w:t>
      </w:r>
      <w:r>
        <w:rPr>
          <w:w w:val="110"/>
          <w:sz w:val="20"/>
        </w:rPr>
        <w:t>was</w:t>
      </w:r>
      <w:r>
        <w:rPr>
          <w:spacing w:val="-8"/>
          <w:w w:val="110"/>
          <w:sz w:val="20"/>
        </w:rPr>
        <w:t xml:space="preserve"> </w:t>
      </w:r>
      <w:r>
        <w:rPr>
          <w:w w:val="110"/>
          <w:sz w:val="20"/>
        </w:rPr>
        <w:t>the</w:t>
      </w:r>
      <w:r>
        <w:rPr>
          <w:spacing w:val="-13"/>
          <w:w w:val="110"/>
          <w:sz w:val="20"/>
        </w:rPr>
        <w:t xml:space="preserve"> </w:t>
      </w:r>
      <w:r>
        <w:rPr>
          <w:w w:val="110"/>
          <w:sz w:val="20"/>
        </w:rPr>
        <w:t>extent</w:t>
      </w:r>
      <w:r>
        <w:rPr>
          <w:spacing w:val="-12"/>
          <w:w w:val="110"/>
          <w:sz w:val="20"/>
        </w:rPr>
        <w:t xml:space="preserve"> </w:t>
      </w:r>
      <w:r>
        <w:rPr>
          <w:w w:val="110"/>
          <w:sz w:val="20"/>
        </w:rPr>
        <w:t>of</w:t>
      </w:r>
      <w:r>
        <w:rPr>
          <w:spacing w:val="-9"/>
          <w:w w:val="110"/>
          <w:sz w:val="20"/>
        </w:rPr>
        <w:t xml:space="preserve"> </w:t>
      </w:r>
      <w:r>
        <w:rPr>
          <w:w w:val="110"/>
          <w:sz w:val="20"/>
        </w:rPr>
        <w:t>their</w:t>
      </w:r>
      <w:r>
        <w:rPr>
          <w:spacing w:val="-13"/>
          <w:w w:val="110"/>
          <w:sz w:val="20"/>
        </w:rPr>
        <w:t xml:space="preserve"> </w:t>
      </w:r>
      <w:r>
        <w:rPr>
          <w:w w:val="110"/>
          <w:sz w:val="20"/>
        </w:rPr>
        <w:t>contact.</w:t>
      </w:r>
      <w:r>
        <w:rPr>
          <w:spacing w:val="43"/>
          <w:w w:val="110"/>
          <w:sz w:val="20"/>
        </w:rPr>
        <w:t xml:space="preserve"> </w:t>
      </w:r>
      <w:r>
        <w:rPr>
          <w:w w:val="110"/>
          <w:sz w:val="20"/>
        </w:rPr>
        <w:t>She</w:t>
      </w:r>
      <w:r>
        <w:rPr>
          <w:spacing w:val="-15"/>
          <w:w w:val="110"/>
          <w:sz w:val="20"/>
        </w:rPr>
        <w:t xml:space="preserve"> </w:t>
      </w:r>
      <w:r>
        <w:rPr>
          <w:w w:val="110"/>
          <w:sz w:val="20"/>
        </w:rPr>
        <w:t>said</w:t>
      </w:r>
      <w:r>
        <w:rPr>
          <w:spacing w:val="-8"/>
          <w:w w:val="110"/>
          <w:sz w:val="20"/>
        </w:rPr>
        <w:t xml:space="preserve"> </w:t>
      </w:r>
      <w:r>
        <w:rPr>
          <w:w w:val="110"/>
          <w:sz w:val="20"/>
        </w:rPr>
        <w:t>they never</w:t>
      </w:r>
      <w:r>
        <w:rPr>
          <w:spacing w:val="-10"/>
          <w:w w:val="110"/>
          <w:sz w:val="20"/>
        </w:rPr>
        <w:t xml:space="preserve"> </w:t>
      </w:r>
      <w:r>
        <w:rPr>
          <w:w w:val="110"/>
          <w:sz w:val="20"/>
        </w:rPr>
        <w:t>dated</w:t>
      </w:r>
      <w:r>
        <w:rPr>
          <w:spacing w:val="-12"/>
          <w:w w:val="110"/>
          <w:sz w:val="20"/>
        </w:rPr>
        <w:t xml:space="preserve"> </w:t>
      </w:r>
      <w:r>
        <w:rPr>
          <w:w w:val="110"/>
          <w:sz w:val="20"/>
        </w:rPr>
        <w:t>or</w:t>
      </w:r>
      <w:r>
        <w:rPr>
          <w:spacing w:val="-3"/>
          <w:w w:val="110"/>
          <w:sz w:val="20"/>
        </w:rPr>
        <w:t xml:space="preserve"> </w:t>
      </w:r>
      <w:r>
        <w:rPr>
          <w:w w:val="110"/>
          <w:sz w:val="20"/>
        </w:rPr>
        <w:t>went</w:t>
      </w:r>
      <w:r>
        <w:rPr>
          <w:spacing w:val="-13"/>
          <w:w w:val="110"/>
          <w:sz w:val="20"/>
        </w:rPr>
        <w:t xml:space="preserve"> </w:t>
      </w:r>
      <w:r>
        <w:rPr>
          <w:w w:val="110"/>
          <w:sz w:val="20"/>
        </w:rPr>
        <w:t>out</w:t>
      </w:r>
      <w:r>
        <w:rPr>
          <w:spacing w:val="-18"/>
          <w:w w:val="110"/>
          <w:sz w:val="20"/>
        </w:rPr>
        <w:t xml:space="preserve"> </w:t>
      </w:r>
      <w:r>
        <w:rPr>
          <w:w w:val="110"/>
          <w:sz w:val="20"/>
        </w:rPr>
        <w:t>socially.</w:t>
      </w:r>
    </w:p>
    <w:p w:rsidR="00CE4C9F" w:rsidRDefault="00CE4C9F">
      <w:pPr>
        <w:pStyle w:val="BodyText"/>
        <w:spacing w:before="4"/>
        <w:rPr>
          <w:sz w:val="22"/>
        </w:rPr>
      </w:pPr>
    </w:p>
    <w:p w:rsidR="00CE4C9F" w:rsidRDefault="00C85DFB">
      <w:pPr>
        <w:ind w:left="1236"/>
        <w:rPr>
          <w:sz w:val="20"/>
        </w:rPr>
      </w:pPr>
      <w:r>
        <w:rPr>
          <w:w w:val="110"/>
          <w:sz w:val="20"/>
        </w:rPr>
        <w:t>No further information relevant to the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24"/>
        </w:rPr>
      </w:pPr>
    </w:p>
    <w:p w:rsidR="00CE4C9F" w:rsidRDefault="00C85DFB">
      <w:pPr>
        <w:spacing w:before="25"/>
        <w:ind w:right="1731"/>
        <w:jc w:val="right"/>
        <w:rPr>
          <w:sz w:val="23"/>
        </w:rPr>
      </w:pPr>
      <w:r>
        <w:rPr>
          <w:w w:val="105"/>
          <w:sz w:val="23"/>
        </w:rPr>
        <w:t>JC-001-001137</w:t>
      </w:r>
    </w:p>
    <w:p w:rsidR="00CE4C9F" w:rsidRDefault="00CE4C9F">
      <w:pPr>
        <w:jc w:val="right"/>
        <w:rPr>
          <w:sz w:val="23"/>
        </w:rPr>
        <w:sectPr w:rsidR="00CE4C9F">
          <w:type w:val="continuous"/>
          <w:pgSz w:w="12240" w:h="15840"/>
          <w:pgMar w:top="680" w:right="540" w:bottom="280" w:left="7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17"/>
        </w:rPr>
      </w:pPr>
    </w:p>
    <w:p w:rsidR="00CE4C9F" w:rsidRDefault="00C85DFB">
      <w:pPr>
        <w:spacing w:before="93"/>
        <w:ind w:left="5713"/>
        <w:rPr>
          <w:rFonts w:ascii="Arial"/>
          <w:b/>
          <w:sz w:val="25"/>
        </w:rPr>
      </w:pPr>
      <w:bookmarkStart w:id="144" w:name="_bookmark137"/>
      <w:bookmarkEnd w:id="144"/>
      <w:r>
        <w:rPr>
          <w:rFonts w:ascii="Arial"/>
          <w:b/>
          <w:sz w:val="25"/>
        </w:rPr>
        <w:t>SCHUSTER,</w:t>
      </w:r>
      <w:r>
        <w:rPr>
          <w:rFonts w:ascii="Arial"/>
          <w:b/>
          <w:spacing w:val="65"/>
          <w:sz w:val="25"/>
        </w:rPr>
        <w:t xml:space="preserve"> </w:t>
      </w:r>
      <w:r>
        <w:rPr>
          <w:rFonts w:ascii="Arial"/>
          <w:b/>
          <w:sz w:val="25"/>
        </w:rPr>
        <w:t>MO</w:t>
      </w:r>
      <w:r w:rsidR="00911DF4">
        <w:rPr>
          <w:rFonts w:ascii="Arial"/>
          <w:b/>
          <w:sz w:val="25"/>
        </w:rPr>
        <w:t>NI</w:t>
      </w:r>
      <w:r>
        <w:rPr>
          <w:rFonts w:ascii="Arial"/>
          <w:b/>
          <w:sz w:val="25"/>
        </w:rPr>
        <w:t>CA</w:t>
      </w:r>
    </w:p>
    <w:p w:rsidR="00CE4C9F" w:rsidRDefault="009F05AF">
      <w:pPr>
        <w:pStyle w:val="BodyText"/>
        <w:spacing w:before="8"/>
        <w:rPr>
          <w:rFonts w:ascii="Arial"/>
          <w:b/>
          <w:sz w:val="18"/>
        </w:rPr>
      </w:pPr>
      <w:r>
        <w:pict>
          <v:line id="_x0000_s4240" style="position:absolute;z-index:251355136;mso-wrap-distance-left:0;mso-wrap-distance-right:0;mso-position-horizontal-relative:page" from="307.2pt,13.2pt" to="469.95pt,13.2pt" strokeweight=".33928mm">
            <w10:wrap type="topAndBottom" anchorx="page"/>
          </v:line>
        </w:pic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6"/>
        <w:rPr>
          <w:rFonts w:ascii="Arial"/>
          <w:b/>
          <w:sz w:val="16"/>
        </w:rPr>
      </w:pPr>
    </w:p>
    <w:p w:rsidR="00CE4C9F" w:rsidRDefault="00C85DFB">
      <w:pPr>
        <w:spacing w:before="91"/>
        <w:ind w:right="936"/>
        <w:jc w:val="right"/>
        <w:rPr>
          <w:sz w:val="23"/>
        </w:rPr>
      </w:pPr>
      <w:r>
        <w:rPr>
          <w:w w:val="105"/>
          <w:sz w:val="23"/>
        </w:rPr>
        <w:t>JC-001-001138</w:t>
      </w:r>
    </w:p>
    <w:p w:rsidR="00CE4C9F" w:rsidRDefault="00CE4C9F">
      <w:pPr>
        <w:jc w:val="right"/>
        <w:rPr>
          <w:sz w:val="23"/>
        </w:rPr>
        <w:sectPr w:rsidR="00CE4C9F">
          <w:pgSz w:w="12240" w:h="15840"/>
          <w:pgMar w:top="1500" w:right="540" w:bottom="280" w:left="740" w:header="720" w:footer="720" w:gutter="0"/>
          <w:cols w:space="720"/>
        </w:sectPr>
      </w:pPr>
    </w:p>
    <w:p w:rsidR="00CE4C9F" w:rsidRDefault="00C85DFB">
      <w:pPr>
        <w:tabs>
          <w:tab w:val="left" w:pos="7962"/>
        </w:tabs>
        <w:spacing w:before="61"/>
        <w:ind w:left="137"/>
        <w:jc w:val="center"/>
        <w:rPr>
          <w:b/>
          <w:i/>
          <w:sz w:val="35"/>
        </w:rPr>
      </w:pPr>
      <w:bookmarkStart w:id="145" w:name="_bookmark138"/>
      <w:bookmarkEnd w:id="145"/>
      <w:r>
        <w:rPr>
          <w:sz w:val="15"/>
        </w:rPr>
        <w:lastRenderedPageBreak/>
        <w:tab/>
      </w:r>
    </w:p>
    <w:p w:rsidR="00CE4C9F" w:rsidRDefault="00C85DFB">
      <w:pPr>
        <w:spacing w:before="390"/>
        <w:ind w:left="2785" w:right="2194"/>
        <w:jc w:val="center"/>
        <w:rPr>
          <w:sz w:val="18"/>
        </w:rPr>
      </w:pPr>
      <w:r>
        <w:rPr>
          <w:sz w:val="18"/>
        </w:rPr>
        <w:t>-   I -</w:t>
      </w:r>
    </w:p>
    <w:p w:rsidR="00CE4C9F" w:rsidRDefault="00C85DFB">
      <w:pPr>
        <w:spacing w:before="150"/>
        <w:ind w:left="2785" w:right="2629"/>
        <w:jc w:val="center"/>
        <w:rPr>
          <w:sz w:val="20"/>
        </w:rPr>
      </w:pPr>
      <w:r>
        <w:rPr>
          <w:b/>
          <w:sz w:val="20"/>
        </w:rPr>
        <w:t xml:space="preserve">FEDERAL BUREAU OF </w:t>
      </w:r>
      <w:r w:rsidRPr="00407B42">
        <w:rPr>
          <w:b/>
          <w:sz w:val="20"/>
        </w:rPr>
        <w:t>INVESTIGATION</w:t>
      </w:r>
    </w:p>
    <w:p w:rsidR="00CE4C9F" w:rsidRDefault="00CE4C9F">
      <w:pPr>
        <w:pStyle w:val="BodyText"/>
        <w:rPr>
          <w:sz w:val="22"/>
        </w:rPr>
      </w:pPr>
    </w:p>
    <w:p w:rsidR="00CE4C9F" w:rsidRDefault="00CE4C9F">
      <w:pPr>
        <w:pStyle w:val="BodyText"/>
        <w:spacing w:before="9"/>
        <w:rPr>
          <w:sz w:val="30"/>
        </w:rPr>
      </w:pPr>
    </w:p>
    <w:p w:rsidR="00CE4C9F" w:rsidRDefault="00C85DFB">
      <w:pPr>
        <w:tabs>
          <w:tab w:val="left" w:pos="8618"/>
        </w:tabs>
        <w:spacing w:before="1"/>
        <w:ind w:left="6836"/>
        <w:rPr>
          <w:rFonts w:ascii="Courier New"/>
          <w:sz w:val="20"/>
        </w:rPr>
      </w:pPr>
      <w:r>
        <w:rPr>
          <w:w w:val="95"/>
          <w:position w:val="1"/>
          <w:sz w:val="15"/>
        </w:rPr>
        <w:tab/>
      </w:r>
      <w:r>
        <w:rPr>
          <w:rFonts w:ascii="Courier New"/>
          <w:sz w:val="20"/>
          <w:u w:val="double"/>
        </w:rPr>
        <w:t>4/27/9'9</w:t>
      </w:r>
    </w:p>
    <w:p w:rsidR="00CE4C9F" w:rsidRDefault="00CE4C9F">
      <w:pPr>
        <w:pStyle w:val="BodyText"/>
        <w:rPr>
          <w:rFonts w:ascii="Courier New"/>
          <w:sz w:val="19"/>
        </w:rPr>
      </w:pPr>
    </w:p>
    <w:p w:rsidR="00CE4C9F" w:rsidRDefault="00C85DFB">
      <w:pPr>
        <w:spacing w:line="196" w:lineRule="auto"/>
        <w:ind w:left="1274" w:right="1549" w:firstLine="1315"/>
        <w:jc w:val="both"/>
        <w:rPr>
          <w:rFonts w:ascii="Courier New"/>
          <w:sz w:val="23"/>
        </w:rPr>
      </w:pPr>
      <w:r>
        <w:rPr>
          <w:rFonts w:ascii="Courier New"/>
          <w:sz w:val="23"/>
        </w:rPr>
        <w:t>Monica</w:t>
      </w:r>
      <w:r>
        <w:rPr>
          <w:rFonts w:ascii="Courier New"/>
          <w:spacing w:val="-70"/>
          <w:sz w:val="23"/>
        </w:rPr>
        <w:t xml:space="preserve"> </w:t>
      </w:r>
      <w:r>
        <w:rPr>
          <w:rFonts w:ascii="Courier New"/>
          <w:sz w:val="23"/>
        </w:rPr>
        <w:t>Schuster,</w:t>
      </w:r>
      <w:r>
        <w:rPr>
          <w:rFonts w:ascii="Courier New"/>
          <w:spacing w:val="-50"/>
          <w:sz w:val="23"/>
        </w:rPr>
        <w:t xml:space="preserve"> </w:t>
      </w:r>
      <w:r>
        <w:rPr>
          <w:rFonts w:ascii="Courier New"/>
          <w:sz w:val="23"/>
        </w:rPr>
        <w:t>home</w:t>
      </w:r>
      <w:r>
        <w:rPr>
          <w:rFonts w:ascii="Courier New"/>
          <w:spacing w:val="-68"/>
          <w:sz w:val="23"/>
        </w:rPr>
        <w:t xml:space="preserve"> </w:t>
      </w:r>
      <w:r>
        <w:rPr>
          <w:rFonts w:ascii="Courier New"/>
          <w:sz w:val="23"/>
        </w:rPr>
        <w:t>address</w:t>
      </w:r>
      <w:r>
        <w:rPr>
          <w:rFonts w:ascii="Courier New"/>
          <w:spacing w:val="-65"/>
          <w:sz w:val="23"/>
        </w:rPr>
        <w:t xml:space="preserve"> </w:t>
      </w:r>
      <w:r>
        <w:rPr>
          <w:rFonts w:ascii="Courier New"/>
          <w:sz w:val="20"/>
        </w:rPr>
        <w:t>4700</w:t>
      </w:r>
      <w:r>
        <w:rPr>
          <w:rFonts w:ascii="Courier New"/>
          <w:spacing w:val="-52"/>
          <w:sz w:val="20"/>
        </w:rPr>
        <w:t xml:space="preserve"> </w:t>
      </w:r>
      <w:r>
        <w:rPr>
          <w:rFonts w:ascii="Courier New"/>
          <w:sz w:val="23"/>
        </w:rPr>
        <w:t>W.</w:t>
      </w:r>
      <w:r>
        <w:rPr>
          <w:rFonts w:ascii="Courier New"/>
          <w:spacing w:val="-73"/>
          <w:sz w:val="23"/>
        </w:rPr>
        <w:t xml:space="preserve"> </w:t>
      </w:r>
      <w:r>
        <w:rPr>
          <w:rFonts w:ascii="Courier New"/>
          <w:sz w:val="23"/>
        </w:rPr>
        <w:t>Hamilton</w:t>
      </w:r>
      <w:r>
        <w:rPr>
          <w:rFonts w:ascii="Courier New"/>
          <w:spacing w:val="-63"/>
          <w:sz w:val="23"/>
        </w:rPr>
        <w:t xml:space="preserve"> </w:t>
      </w:r>
      <w:r>
        <w:rPr>
          <w:rFonts w:ascii="Courier New"/>
          <w:sz w:val="23"/>
        </w:rPr>
        <w:t>Place, Denver,</w:t>
      </w:r>
      <w:r>
        <w:rPr>
          <w:rFonts w:ascii="Courier New"/>
          <w:spacing w:val="-41"/>
          <w:sz w:val="23"/>
        </w:rPr>
        <w:t xml:space="preserve"> </w:t>
      </w:r>
      <w:r>
        <w:rPr>
          <w:rFonts w:ascii="Courier New"/>
          <w:sz w:val="23"/>
        </w:rPr>
        <w:t>Colorado,</w:t>
      </w:r>
      <w:r>
        <w:rPr>
          <w:rFonts w:ascii="Courier New"/>
          <w:spacing w:val="-33"/>
          <w:sz w:val="23"/>
        </w:rPr>
        <w:t xml:space="preserve"> </w:t>
      </w:r>
      <w:r>
        <w:rPr>
          <w:rFonts w:ascii="Courier New"/>
          <w:sz w:val="23"/>
        </w:rPr>
        <w:t>telephone</w:t>
      </w:r>
      <w:r>
        <w:rPr>
          <w:rFonts w:ascii="Courier New"/>
          <w:spacing w:val="-49"/>
          <w:sz w:val="23"/>
        </w:rPr>
        <w:t xml:space="preserve"> </w:t>
      </w:r>
      <w:r>
        <w:rPr>
          <w:rFonts w:ascii="Courier New"/>
          <w:sz w:val="23"/>
        </w:rPr>
        <w:t>number</w:t>
      </w:r>
      <w:r>
        <w:rPr>
          <w:rFonts w:ascii="Courier New"/>
          <w:spacing w:val="-54"/>
          <w:sz w:val="23"/>
        </w:rPr>
        <w:t xml:space="preserve"> </w:t>
      </w:r>
      <w:r>
        <w:rPr>
          <w:rFonts w:ascii="Courier New"/>
          <w:sz w:val="20"/>
        </w:rPr>
        <w:t>(303)935-4308,</w:t>
      </w:r>
      <w:r>
        <w:rPr>
          <w:rFonts w:ascii="Courier New"/>
          <w:spacing w:val="-43"/>
          <w:sz w:val="20"/>
        </w:rPr>
        <w:t xml:space="preserve"> </w:t>
      </w:r>
      <w:r>
        <w:rPr>
          <w:rFonts w:ascii="Courier New"/>
          <w:sz w:val="23"/>
        </w:rPr>
        <w:t>date</w:t>
      </w:r>
      <w:r>
        <w:rPr>
          <w:rFonts w:ascii="Courier New"/>
          <w:spacing w:val="-54"/>
          <w:sz w:val="23"/>
        </w:rPr>
        <w:t xml:space="preserve"> </w:t>
      </w:r>
      <w:r>
        <w:rPr>
          <w:rFonts w:ascii="Courier New"/>
          <w:sz w:val="23"/>
        </w:rPr>
        <w:t>of</w:t>
      </w:r>
      <w:r>
        <w:rPr>
          <w:rFonts w:ascii="Courier New"/>
          <w:spacing w:val="-53"/>
          <w:sz w:val="23"/>
        </w:rPr>
        <w:t xml:space="preserve"> </w:t>
      </w:r>
      <w:r>
        <w:rPr>
          <w:rFonts w:ascii="Courier New"/>
          <w:sz w:val="23"/>
        </w:rPr>
        <w:t>birth December</w:t>
      </w:r>
      <w:r>
        <w:rPr>
          <w:rFonts w:ascii="Courier New"/>
          <w:spacing w:val="-62"/>
          <w:sz w:val="23"/>
        </w:rPr>
        <w:t xml:space="preserve"> </w:t>
      </w:r>
      <w:r>
        <w:rPr>
          <w:rFonts w:ascii="Courier New"/>
          <w:sz w:val="20"/>
        </w:rPr>
        <w:t>7,</w:t>
      </w:r>
      <w:r>
        <w:rPr>
          <w:rFonts w:ascii="Courier New"/>
          <w:spacing w:val="-24"/>
          <w:sz w:val="20"/>
        </w:rPr>
        <w:t xml:space="preserve"> </w:t>
      </w:r>
      <w:r>
        <w:rPr>
          <w:rFonts w:ascii="Courier New"/>
          <w:sz w:val="20"/>
        </w:rPr>
        <w:t>1981,</w:t>
      </w:r>
      <w:r>
        <w:rPr>
          <w:rFonts w:ascii="Courier New"/>
          <w:spacing w:val="-44"/>
          <w:sz w:val="20"/>
        </w:rPr>
        <w:t xml:space="preserve"> </w:t>
      </w:r>
      <w:r>
        <w:rPr>
          <w:rFonts w:ascii="Courier New"/>
          <w:sz w:val="23"/>
        </w:rPr>
        <w:t>contacted</w:t>
      </w:r>
      <w:r>
        <w:rPr>
          <w:rFonts w:ascii="Courier New"/>
          <w:spacing w:val="-57"/>
          <w:sz w:val="23"/>
        </w:rPr>
        <w:t xml:space="preserve"> </w:t>
      </w:r>
      <w:r>
        <w:rPr>
          <w:rFonts w:ascii="Courier New"/>
          <w:sz w:val="23"/>
        </w:rPr>
        <w:t>the</w:t>
      </w:r>
      <w:r>
        <w:rPr>
          <w:rFonts w:ascii="Courier New"/>
          <w:spacing w:val="-63"/>
          <w:sz w:val="23"/>
        </w:rPr>
        <w:t xml:space="preserve"> </w:t>
      </w:r>
      <w:r>
        <w:rPr>
          <w:rFonts w:ascii="Courier New"/>
          <w:sz w:val="23"/>
        </w:rPr>
        <w:t>Federal</w:t>
      </w:r>
      <w:r>
        <w:rPr>
          <w:rFonts w:ascii="Courier New"/>
          <w:spacing w:val="-64"/>
          <w:sz w:val="23"/>
        </w:rPr>
        <w:t xml:space="preserve"> </w:t>
      </w:r>
      <w:r>
        <w:rPr>
          <w:rFonts w:ascii="Courier New"/>
          <w:sz w:val="23"/>
        </w:rPr>
        <w:t>Bureau</w:t>
      </w:r>
      <w:r>
        <w:rPr>
          <w:rFonts w:ascii="Courier New"/>
          <w:spacing w:val="-58"/>
          <w:sz w:val="23"/>
        </w:rPr>
        <w:t xml:space="preserve"> </w:t>
      </w:r>
      <w:r>
        <w:rPr>
          <w:rFonts w:ascii="Courier New"/>
          <w:sz w:val="23"/>
        </w:rPr>
        <w:t>of</w:t>
      </w:r>
      <w:r>
        <w:rPr>
          <w:rFonts w:ascii="Courier New"/>
          <w:spacing w:val="-66"/>
          <w:sz w:val="23"/>
        </w:rPr>
        <w:t xml:space="preserve"> </w:t>
      </w:r>
      <w:r>
        <w:rPr>
          <w:rFonts w:ascii="Courier New"/>
          <w:sz w:val="23"/>
        </w:rPr>
        <w:t>Investigation (FBI)</w:t>
      </w:r>
      <w:r>
        <w:rPr>
          <w:rFonts w:ascii="Courier New"/>
          <w:spacing w:val="-88"/>
          <w:sz w:val="23"/>
        </w:rPr>
        <w:t xml:space="preserve"> </w:t>
      </w:r>
      <w:r>
        <w:rPr>
          <w:rFonts w:ascii="Courier New"/>
          <w:sz w:val="23"/>
        </w:rPr>
        <w:t>through</w:t>
      </w:r>
      <w:r>
        <w:rPr>
          <w:rFonts w:ascii="Courier New"/>
          <w:spacing w:val="-90"/>
          <w:sz w:val="23"/>
        </w:rPr>
        <w:t xml:space="preserve"> </w:t>
      </w:r>
      <w:r>
        <w:rPr>
          <w:rFonts w:ascii="Courier New"/>
          <w:sz w:val="23"/>
        </w:rPr>
        <w:t>Young</w:t>
      </w:r>
      <w:r>
        <w:rPr>
          <w:rFonts w:ascii="Courier New"/>
          <w:spacing w:val="-96"/>
          <w:sz w:val="23"/>
        </w:rPr>
        <w:t xml:space="preserve"> </w:t>
      </w:r>
      <w:r>
        <w:rPr>
          <w:rFonts w:ascii="Courier New"/>
          <w:sz w:val="23"/>
        </w:rPr>
        <w:t>Life</w:t>
      </w:r>
      <w:r>
        <w:rPr>
          <w:rFonts w:ascii="Courier New"/>
          <w:spacing w:val="-92"/>
          <w:sz w:val="23"/>
        </w:rPr>
        <w:t xml:space="preserve"> </w:t>
      </w:r>
      <w:r>
        <w:rPr>
          <w:rFonts w:ascii="Courier New"/>
          <w:sz w:val="23"/>
        </w:rPr>
        <w:t>leader,</w:t>
      </w:r>
      <w:r>
        <w:rPr>
          <w:rFonts w:ascii="Courier New"/>
          <w:spacing w:val="-83"/>
          <w:sz w:val="23"/>
        </w:rPr>
        <w:t xml:space="preserve"> </w:t>
      </w:r>
      <w:r>
        <w:rPr>
          <w:rFonts w:ascii="Courier New"/>
          <w:sz w:val="23"/>
        </w:rPr>
        <w:t>Kerry-</w:t>
      </w:r>
      <w:r>
        <w:rPr>
          <w:rFonts w:ascii="Courier New"/>
          <w:spacing w:val="-95"/>
          <w:sz w:val="23"/>
        </w:rPr>
        <w:t xml:space="preserve"> </w:t>
      </w:r>
      <w:r>
        <w:rPr>
          <w:rFonts w:ascii="Courier New"/>
          <w:sz w:val="23"/>
        </w:rPr>
        <w:t>Parker,</w:t>
      </w:r>
      <w:r>
        <w:rPr>
          <w:rFonts w:ascii="Courier New"/>
          <w:spacing w:val="-86"/>
          <w:sz w:val="23"/>
        </w:rPr>
        <w:t xml:space="preserve"> </w:t>
      </w:r>
      <w:r>
        <w:rPr>
          <w:rFonts w:ascii="Courier New"/>
          <w:sz w:val="23"/>
        </w:rPr>
        <w:t>telephone</w:t>
      </w:r>
      <w:r>
        <w:rPr>
          <w:rFonts w:ascii="Courier New"/>
          <w:spacing w:val="-89"/>
          <w:sz w:val="23"/>
        </w:rPr>
        <w:t xml:space="preserve"> </w:t>
      </w:r>
      <w:r>
        <w:rPr>
          <w:rFonts w:ascii="Courier New"/>
          <w:sz w:val="23"/>
        </w:rPr>
        <w:t>number</w:t>
      </w:r>
    </w:p>
    <w:p w:rsidR="00CE4C9F" w:rsidRDefault="00C85DFB">
      <w:pPr>
        <w:tabs>
          <w:tab w:val="left" w:pos="3494"/>
        </w:tabs>
        <w:spacing w:before="5" w:line="204" w:lineRule="auto"/>
        <w:ind w:left="1289" w:right="1446"/>
        <w:rPr>
          <w:rFonts w:ascii="Courier New"/>
          <w:sz w:val="23"/>
        </w:rPr>
      </w:pPr>
      <w:r>
        <w:rPr>
          <w:rFonts w:ascii="Courier New"/>
          <w:sz w:val="20"/>
        </w:rPr>
        <w:t>(303)</w:t>
      </w:r>
      <w:r>
        <w:rPr>
          <w:rFonts w:ascii="Courier New"/>
          <w:spacing w:val="60"/>
          <w:sz w:val="20"/>
        </w:rPr>
        <w:t xml:space="preserve"> </w:t>
      </w:r>
      <w:r>
        <w:rPr>
          <w:rFonts w:ascii="Courier New"/>
          <w:sz w:val="20"/>
        </w:rPr>
        <w:t>948-0174.</w:t>
      </w:r>
      <w:r>
        <w:rPr>
          <w:rFonts w:ascii="Courier New"/>
          <w:sz w:val="20"/>
        </w:rPr>
        <w:tab/>
      </w:r>
      <w:r>
        <w:rPr>
          <w:rFonts w:ascii="Courier New"/>
          <w:sz w:val="23"/>
        </w:rPr>
        <w:t xml:space="preserve">After being advised of the identity of the </w:t>
      </w:r>
      <w:r>
        <w:rPr>
          <w:rFonts w:ascii="Courier New"/>
          <w:w w:val="95"/>
          <w:sz w:val="23"/>
        </w:rPr>
        <w:t>interviewing</w:t>
      </w:r>
      <w:r>
        <w:rPr>
          <w:rFonts w:ascii="Courier New"/>
          <w:spacing w:val="-25"/>
          <w:w w:val="95"/>
          <w:sz w:val="23"/>
        </w:rPr>
        <w:t xml:space="preserve"> </w:t>
      </w:r>
      <w:r>
        <w:rPr>
          <w:rFonts w:ascii="Courier New"/>
          <w:w w:val="95"/>
          <w:sz w:val="23"/>
        </w:rPr>
        <w:t>Agent,</w:t>
      </w:r>
      <w:r>
        <w:rPr>
          <w:rFonts w:ascii="Courier New"/>
          <w:spacing w:val="-36"/>
          <w:w w:val="95"/>
          <w:sz w:val="23"/>
        </w:rPr>
        <w:t xml:space="preserve"> </w:t>
      </w:r>
      <w:r>
        <w:rPr>
          <w:rFonts w:ascii="Courier New"/>
          <w:w w:val="95"/>
          <w:sz w:val="23"/>
        </w:rPr>
        <w:t>Schuster</w:t>
      </w:r>
      <w:r>
        <w:rPr>
          <w:rFonts w:ascii="Courier New"/>
          <w:spacing w:val="-35"/>
          <w:w w:val="95"/>
          <w:sz w:val="23"/>
        </w:rPr>
        <w:t xml:space="preserve"> </w:t>
      </w:r>
      <w:r>
        <w:rPr>
          <w:rFonts w:ascii="Courier New"/>
          <w:w w:val="95"/>
          <w:sz w:val="23"/>
        </w:rPr>
        <w:t>provided</w:t>
      </w:r>
      <w:r>
        <w:rPr>
          <w:rFonts w:ascii="Courier New"/>
          <w:spacing w:val="-34"/>
          <w:w w:val="95"/>
          <w:sz w:val="23"/>
        </w:rPr>
        <w:t xml:space="preserve"> </w:t>
      </w:r>
      <w:r>
        <w:rPr>
          <w:rFonts w:ascii="Courier New"/>
          <w:w w:val="95"/>
          <w:sz w:val="23"/>
        </w:rPr>
        <w:t>the</w:t>
      </w:r>
      <w:r>
        <w:rPr>
          <w:rFonts w:ascii="Courier New"/>
          <w:spacing w:val="-44"/>
          <w:w w:val="95"/>
          <w:sz w:val="23"/>
        </w:rPr>
        <w:t xml:space="preserve"> </w:t>
      </w:r>
      <w:r>
        <w:rPr>
          <w:rFonts w:ascii="Courier New"/>
          <w:w w:val="95"/>
          <w:sz w:val="23"/>
        </w:rPr>
        <w:t>following</w:t>
      </w:r>
      <w:r>
        <w:rPr>
          <w:rFonts w:ascii="Courier New"/>
          <w:spacing w:val="-35"/>
          <w:w w:val="95"/>
          <w:sz w:val="23"/>
        </w:rPr>
        <w:t xml:space="preserve"> </w:t>
      </w:r>
      <w:r>
        <w:rPr>
          <w:rFonts w:ascii="Courier New"/>
          <w:w w:val="95"/>
          <w:sz w:val="23"/>
        </w:rPr>
        <w:t>information:</w:t>
      </w:r>
    </w:p>
    <w:p w:rsidR="00CE4C9F" w:rsidRDefault="00C85DFB">
      <w:pPr>
        <w:tabs>
          <w:tab w:val="left" w:pos="3872"/>
        </w:tabs>
        <w:spacing w:before="206" w:line="199" w:lineRule="auto"/>
        <w:ind w:left="1289" w:right="1596" w:firstLine="1291"/>
        <w:rPr>
          <w:rFonts w:ascii="Courier New"/>
          <w:sz w:val="23"/>
        </w:rPr>
      </w:pPr>
      <w:r>
        <w:rPr>
          <w:rFonts w:ascii="Courier New"/>
          <w:sz w:val="23"/>
        </w:rPr>
        <w:t xml:space="preserve">Schuster advised that she was a friend of Robyn Anderson's and was in Anderson's car in the parking lot of Columbine High School (CHS) on April </w:t>
      </w:r>
      <w:r>
        <w:rPr>
          <w:rFonts w:ascii="Courier New"/>
          <w:sz w:val="20"/>
        </w:rPr>
        <w:t xml:space="preserve">20, 1999, </w:t>
      </w:r>
      <w:r>
        <w:rPr>
          <w:rFonts w:ascii="Courier New"/>
          <w:sz w:val="23"/>
        </w:rPr>
        <w:t xml:space="preserve">during the </w:t>
      </w:r>
      <w:r>
        <w:rPr>
          <w:rFonts w:ascii="Courier New"/>
          <w:w w:val="95"/>
          <w:sz w:val="23"/>
        </w:rPr>
        <w:t>shooting</w:t>
      </w:r>
      <w:r>
        <w:rPr>
          <w:rFonts w:ascii="Courier New"/>
          <w:spacing w:val="-29"/>
          <w:w w:val="95"/>
          <w:sz w:val="23"/>
        </w:rPr>
        <w:t xml:space="preserve"> </w:t>
      </w:r>
      <w:r>
        <w:rPr>
          <w:rFonts w:ascii="Courier New"/>
          <w:w w:val="95"/>
          <w:sz w:val="23"/>
        </w:rPr>
        <w:t>incident.</w:t>
      </w:r>
      <w:r>
        <w:rPr>
          <w:rFonts w:ascii="Courier New"/>
          <w:w w:val="95"/>
          <w:sz w:val="23"/>
        </w:rPr>
        <w:tab/>
      </w:r>
      <w:r>
        <w:rPr>
          <w:rFonts w:ascii="Courier New"/>
          <w:sz w:val="23"/>
        </w:rPr>
        <w:t>Schuster stated that Anderson may know something</w:t>
      </w:r>
      <w:r>
        <w:rPr>
          <w:rFonts w:ascii="Courier New"/>
          <w:spacing w:val="-60"/>
          <w:sz w:val="23"/>
        </w:rPr>
        <w:t xml:space="preserve"> </w:t>
      </w:r>
      <w:r>
        <w:rPr>
          <w:rFonts w:ascii="Courier New"/>
          <w:sz w:val="23"/>
        </w:rPr>
        <w:t>about</w:t>
      </w:r>
      <w:r>
        <w:rPr>
          <w:rFonts w:ascii="Courier New"/>
          <w:spacing w:val="-61"/>
          <w:sz w:val="23"/>
        </w:rPr>
        <w:t xml:space="preserve"> </w:t>
      </w:r>
      <w:r>
        <w:rPr>
          <w:rFonts w:ascii="Courier New"/>
          <w:sz w:val="23"/>
        </w:rPr>
        <w:t>the</w:t>
      </w:r>
      <w:r>
        <w:rPr>
          <w:rFonts w:ascii="Courier New"/>
          <w:spacing w:val="-71"/>
          <w:sz w:val="23"/>
        </w:rPr>
        <w:t xml:space="preserve"> </w:t>
      </w:r>
      <w:r>
        <w:rPr>
          <w:rFonts w:ascii="Courier New"/>
          <w:sz w:val="23"/>
        </w:rPr>
        <w:t>what</w:t>
      </w:r>
      <w:r>
        <w:rPr>
          <w:rFonts w:ascii="Courier New"/>
          <w:spacing w:val="-64"/>
          <w:sz w:val="23"/>
        </w:rPr>
        <w:t xml:space="preserve"> </w:t>
      </w:r>
      <w:r>
        <w:rPr>
          <w:rFonts w:ascii="Courier New"/>
          <w:sz w:val="23"/>
        </w:rPr>
        <w:t>took</w:t>
      </w:r>
      <w:r>
        <w:rPr>
          <w:rFonts w:ascii="Courier New"/>
          <w:spacing w:val="-66"/>
          <w:sz w:val="23"/>
        </w:rPr>
        <w:t xml:space="preserve"> </w:t>
      </w:r>
      <w:r>
        <w:rPr>
          <w:rFonts w:ascii="Courier New"/>
          <w:sz w:val="23"/>
        </w:rPr>
        <w:t>place</w:t>
      </w:r>
      <w:r>
        <w:rPr>
          <w:rFonts w:ascii="Courier New"/>
          <w:spacing w:val="-66"/>
          <w:sz w:val="23"/>
        </w:rPr>
        <w:t xml:space="preserve"> </w:t>
      </w:r>
      <w:r>
        <w:rPr>
          <w:rFonts w:ascii="Courier New"/>
          <w:sz w:val="23"/>
        </w:rPr>
        <w:t>in</w:t>
      </w:r>
      <w:r>
        <w:rPr>
          <w:rFonts w:ascii="Courier New"/>
          <w:spacing w:val="-75"/>
          <w:sz w:val="23"/>
        </w:rPr>
        <w:t xml:space="preserve"> </w:t>
      </w:r>
      <w:r>
        <w:rPr>
          <w:rFonts w:ascii="Courier New"/>
          <w:sz w:val="23"/>
        </w:rPr>
        <w:t>the</w:t>
      </w:r>
      <w:r>
        <w:rPr>
          <w:rFonts w:ascii="Courier New"/>
          <w:spacing w:val="-69"/>
          <w:sz w:val="23"/>
        </w:rPr>
        <w:t xml:space="preserve"> </w:t>
      </w:r>
      <w:r>
        <w:rPr>
          <w:rFonts w:ascii="Courier New"/>
          <w:sz w:val="23"/>
        </w:rPr>
        <w:t>school</w:t>
      </w:r>
      <w:r>
        <w:rPr>
          <w:rFonts w:ascii="Courier New"/>
          <w:spacing w:val="-58"/>
          <w:sz w:val="23"/>
        </w:rPr>
        <w:t xml:space="preserve"> </w:t>
      </w:r>
      <w:r>
        <w:rPr>
          <w:rFonts w:ascii="Courier New"/>
          <w:sz w:val="23"/>
        </w:rPr>
        <w:t>because,</w:t>
      </w:r>
      <w:r>
        <w:rPr>
          <w:rFonts w:ascii="Courier New"/>
          <w:spacing w:val="-64"/>
          <w:sz w:val="23"/>
        </w:rPr>
        <w:t xml:space="preserve"> </w:t>
      </w:r>
      <w:r>
        <w:rPr>
          <w:rFonts w:ascii="Courier New"/>
          <w:sz w:val="23"/>
        </w:rPr>
        <w:t>"she bought them the</w:t>
      </w:r>
      <w:r>
        <w:rPr>
          <w:rFonts w:ascii="Courier New"/>
          <w:spacing w:val="-49"/>
          <w:sz w:val="23"/>
        </w:rPr>
        <w:t xml:space="preserve"> </w:t>
      </w:r>
      <w:r>
        <w:rPr>
          <w:rFonts w:ascii="Courier New"/>
          <w:sz w:val="23"/>
        </w:rPr>
        <w:t>guns."</w:t>
      </w:r>
    </w:p>
    <w:p w:rsidR="00CE4C9F" w:rsidRDefault="00CE4C9F">
      <w:pPr>
        <w:pStyle w:val="BodyText"/>
        <w:spacing w:before="6"/>
        <w:rPr>
          <w:rFonts w:ascii="Courier New"/>
          <w:sz w:val="36"/>
        </w:rPr>
      </w:pPr>
    </w:p>
    <w:p w:rsidR="00CE4C9F" w:rsidRDefault="00C85DFB">
      <w:pPr>
        <w:tabs>
          <w:tab w:val="left" w:pos="4969"/>
          <w:tab w:val="left" w:pos="6309"/>
        </w:tabs>
        <w:spacing w:line="199" w:lineRule="auto"/>
        <w:ind w:left="1303" w:right="1541" w:firstLine="1297"/>
        <w:rPr>
          <w:rFonts w:ascii="Courier New"/>
          <w:sz w:val="23"/>
        </w:rPr>
      </w:pPr>
      <w:r>
        <w:rPr>
          <w:rFonts w:ascii="Courier New"/>
          <w:sz w:val="23"/>
        </w:rPr>
        <w:t>Schuster</w:t>
      </w:r>
      <w:r>
        <w:rPr>
          <w:rFonts w:ascii="Courier New"/>
          <w:spacing w:val="-90"/>
          <w:sz w:val="23"/>
        </w:rPr>
        <w:t xml:space="preserve"> </w:t>
      </w:r>
      <w:r>
        <w:rPr>
          <w:rFonts w:ascii="Courier New"/>
          <w:sz w:val="23"/>
        </w:rPr>
        <w:t>advised</w:t>
      </w:r>
      <w:r>
        <w:rPr>
          <w:rFonts w:ascii="Courier New"/>
          <w:spacing w:val="-82"/>
          <w:sz w:val="23"/>
        </w:rPr>
        <w:t xml:space="preserve"> </w:t>
      </w:r>
      <w:r>
        <w:rPr>
          <w:rFonts w:ascii="Courier New"/>
          <w:sz w:val="23"/>
        </w:rPr>
        <w:t>t</w:t>
      </w:r>
      <w:r w:rsidR="00407B42">
        <w:rPr>
          <w:rFonts w:ascii="Courier New"/>
          <w:sz w:val="23"/>
        </w:rPr>
        <w:t>h</w:t>
      </w:r>
      <w:r>
        <w:rPr>
          <w:rFonts w:ascii="Courier New"/>
          <w:sz w:val="23"/>
        </w:rPr>
        <w:t>at</w:t>
      </w:r>
      <w:r>
        <w:rPr>
          <w:rFonts w:ascii="Courier New"/>
          <w:spacing w:val="-83"/>
          <w:sz w:val="23"/>
        </w:rPr>
        <w:t xml:space="preserve"> </w:t>
      </w:r>
      <w:r>
        <w:rPr>
          <w:rFonts w:ascii="Courier New"/>
          <w:sz w:val="23"/>
        </w:rPr>
        <w:t>Eric</w:t>
      </w:r>
      <w:r>
        <w:rPr>
          <w:rFonts w:ascii="Courier New"/>
          <w:spacing w:val="-86"/>
          <w:sz w:val="23"/>
        </w:rPr>
        <w:t xml:space="preserve"> </w:t>
      </w:r>
      <w:r>
        <w:rPr>
          <w:rFonts w:ascii="Courier New"/>
          <w:sz w:val="23"/>
        </w:rPr>
        <w:t>Harris</w:t>
      </w:r>
      <w:r>
        <w:rPr>
          <w:rFonts w:ascii="Courier New"/>
          <w:spacing w:val="-86"/>
          <w:sz w:val="23"/>
        </w:rPr>
        <w:t xml:space="preserve"> </w:t>
      </w:r>
      <w:r>
        <w:rPr>
          <w:rFonts w:ascii="Courier New"/>
          <w:sz w:val="23"/>
        </w:rPr>
        <w:t>and</w:t>
      </w:r>
      <w:r>
        <w:rPr>
          <w:rFonts w:ascii="Courier New"/>
          <w:spacing w:val="-96"/>
          <w:sz w:val="23"/>
        </w:rPr>
        <w:t xml:space="preserve"> </w:t>
      </w:r>
      <w:r>
        <w:rPr>
          <w:rFonts w:ascii="Courier New"/>
          <w:sz w:val="23"/>
        </w:rPr>
        <w:t>Dylan</w:t>
      </w:r>
      <w:r>
        <w:rPr>
          <w:rFonts w:ascii="Courier New"/>
          <w:spacing w:val="-91"/>
          <w:sz w:val="23"/>
        </w:rPr>
        <w:t xml:space="preserve"> </w:t>
      </w:r>
      <w:r>
        <w:rPr>
          <w:rFonts w:ascii="Courier New"/>
          <w:sz w:val="23"/>
        </w:rPr>
        <w:t>Klebold were</w:t>
      </w:r>
      <w:r>
        <w:rPr>
          <w:rFonts w:ascii="Courier New"/>
          <w:spacing w:val="-95"/>
          <w:sz w:val="23"/>
        </w:rPr>
        <w:t xml:space="preserve"> </w:t>
      </w:r>
      <w:r>
        <w:rPr>
          <w:rFonts w:ascii="Courier New"/>
          <w:sz w:val="23"/>
        </w:rPr>
        <w:t>friends</w:t>
      </w:r>
      <w:r>
        <w:rPr>
          <w:rFonts w:ascii="Courier New"/>
          <w:spacing w:val="-90"/>
          <w:sz w:val="23"/>
        </w:rPr>
        <w:t xml:space="preserve"> </w:t>
      </w:r>
      <w:r>
        <w:rPr>
          <w:rFonts w:ascii="Courier New"/>
          <w:sz w:val="23"/>
        </w:rPr>
        <w:t>of</w:t>
      </w:r>
      <w:r>
        <w:rPr>
          <w:rFonts w:ascii="Courier New"/>
          <w:spacing w:val="-94"/>
          <w:sz w:val="23"/>
        </w:rPr>
        <w:t xml:space="preserve"> </w:t>
      </w:r>
      <w:r>
        <w:rPr>
          <w:rFonts w:ascii="Courier New"/>
          <w:sz w:val="23"/>
        </w:rPr>
        <w:t>Anderson's.</w:t>
      </w:r>
      <w:r>
        <w:rPr>
          <w:rFonts w:ascii="Courier New"/>
          <w:sz w:val="23"/>
        </w:rPr>
        <w:tab/>
        <w:t>Schuster had known Harris and Klebold</w:t>
      </w:r>
      <w:r>
        <w:rPr>
          <w:rFonts w:ascii="Courier New"/>
          <w:spacing w:val="-52"/>
          <w:sz w:val="23"/>
        </w:rPr>
        <w:t xml:space="preserve"> </w:t>
      </w:r>
      <w:r>
        <w:rPr>
          <w:rFonts w:ascii="Courier New"/>
          <w:sz w:val="23"/>
        </w:rPr>
        <w:t>since</w:t>
      </w:r>
      <w:r>
        <w:rPr>
          <w:rFonts w:ascii="Courier New"/>
          <w:spacing w:val="-58"/>
          <w:sz w:val="23"/>
        </w:rPr>
        <w:t xml:space="preserve"> </w:t>
      </w:r>
      <w:r>
        <w:rPr>
          <w:rFonts w:ascii="Courier New"/>
          <w:sz w:val="23"/>
        </w:rPr>
        <w:t>the</w:t>
      </w:r>
      <w:r>
        <w:rPr>
          <w:rFonts w:ascii="Courier New"/>
          <w:spacing w:val="-61"/>
          <w:sz w:val="23"/>
        </w:rPr>
        <w:t xml:space="preserve"> </w:t>
      </w:r>
      <w:r>
        <w:rPr>
          <w:rFonts w:ascii="Courier New"/>
          <w:sz w:val="23"/>
        </w:rPr>
        <w:t>first</w:t>
      </w:r>
      <w:r>
        <w:rPr>
          <w:rFonts w:ascii="Courier New"/>
          <w:spacing w:val="-58"/>
          <w:sz w:val="23"/>
        </w:rPr>
        <w:t xml:space="preserve"> </w:t>
      </w:r>
      <w:r>
        <w:rPr>
          <w:rFonts w:ascii="Courier New"/>
          <w:sz w:val="23"/>
        </w:rPr>
        <w:t>of</w:t>
      </w:r>
      <w:r>
        <w:rPr>
          <w:rFonts w:ascii="Courier New"/>
          <w:spacing w:val="-48"/>
          <w:sz w:val="23"/>
        </w:rPr>
        <w:t xml:space="preserve"> </w:t>
      </w:r>
      <w:r>
        <w:rPr>
          <w:rFonts w:ascii="Courier New"/>
          <w:sz w:val="23"/>
        </w:rPr>
        <w:t>this</w:t>
      </w:r>
      <w:r>
        <w:rPr>
          <w:rFonts w:ascii="Courier New"/>
          <w:spacing w:val="-56"/>
          <w:sz w:val="23"/>
        </w:rPr>
        <w:t xml:space="preserve"> </w:t>
      </w:r>
      <w:r>
        <w:rPr>
          <w:rFonts w:ascii="Courier New"/>
          <w:sz w:val="23"/>
        </w:rPr>
        <w:t>vear.</w:t>
      </w:r>
      <w:r>
        <w:rPr>
          <w:rFonts w:ascii="Courier New"/>
          <w:sz w:val="23"/>
        </w:rPr>
        <w:tab/>
        <w:t>Schuster and Anderson would</w:t>
      </w:r>
      <w:r>
        <w:rPr>
          <w:rFonts w:ascii="Courier New"/>
          <w:spacing w:val="-79"/>
          <w:sz w:val="23"/>
        </w:rPr>
        <w:t xml:space="preserve"> </w:t>
      </w:r>
      <w:r>
        <w:rPr>
          <w:rFonts w:ascii="Courier New"/>
          <w:sz w:val="23"/>
        </w:rPr>
        <w:t>visit</w:t>
      </w:r>
      <w:r>
        <w:rPr>
          <w:rFonts w:ascii="Courier New"/>
          <w:spacing w:val="-82"/>
          <w:sz w:val="23"/>
        </w:rPr>
        <w:t xml:space="preserve"> </w:t>
      </w:r>
      <w:r>
        <w:rPr>
          <w:rFonts w:ascii="Courier New"/>
          <w:sz w:val="23"/>
        </w:rPr>
        <w:t>Harris</w:t>
      </w:r>
      <w:r>
        <w:rPr>
          <w:rFonts w:ascii="Courier New"/>
          <w:spacing w:val="-82"/>
          <w:sz w:val="23"/>
        </w:rPr>
        <w:t xml:space="preserve"> </w:t>
      </w:r>
      <w:r>
        <w:rPr>
          <w:rFonts w:ascii="Courier New"/>
          <w:sz w:val="23"/>
        </w:rPr>
        <w:t>and</w:t>
      </w:r>
      <w:r>
        <w:rPr>
          <w:rFonts w:ascii="Courier New"/>
          <w:spacing w:val="-82"/>
          <w:sz w:val="23"/>
        </w:rPr>
        <w:t xml:space="preserve"> </w:t>
      </w:r>
      <w:r>
        <w:rPr>
          <w:rFonts w:ascii="Courier New"/>
          <w:sz w:val="23"/>
        </w:rPr>
        <w:t>Kleb</w:t>
      </w:r>
      <w:r w:rsidR="00407B42">
        <w:rPr>
          <w:rFonts w:ascii="Courier New"/>
          <w:sz w:val="23"/>
        </w:rPr>
        <w:t>o</w:t>
      </w:r>
      <w:r>
        <w:rPr>
          <w:rFonts w:ascii="Courier New"/>
          <w:sz w:val="23"/>
        </w:rPr>
        <w:t>ld</w:t>
      </w:r>
      <w:r>
        <w:rPr>
          <w:rFonts w:ascii="Courier New"/>
          <w:spacing w:val="-87"/>
          <w:sz w:val="23"/>
        </w:rPr>
        <w:t xml:space="preserve"> </w:t>
      </w:r>
      <w:r w:rsidR="00407B42">
        <w:rPr>
          <w:rFonts w:ascii="Courier New"/>
          <w:sz w:val="23"/>
        </w:rPr>
        <w:t>du</w:t>
      </w:r>
      <w:r>
        <w:rPr>
          <w:rFonts w:ascii="Courier New"/>
          <w:sz w:val="23"/>
        </w:rPr>
        <w:t>ring</w:t>
      </w:r>
      <w:r>
        <w:rPr>
          <w:rFonts w:ascii="Courier New"/>
          <w:spacing w:val="-78"/>
          <w:sz w:val="23"/>
        </w:rPr>
        <w:t xml:space="preserve"> </w:t>
      </w:r>
      <w:r>
        <w:rPr>
          <w:rFonts w:ascii="Courier New"/>
          <w:sz w:val="23"/>
        </w:rPr>
        <w:t>lunch</w:t>
      </w:r>
      <w:r>
        <w:rPr>
          <w:rFonts w:ascii="Courier New"/>
          <w:spacing w:val="-85"/>
          <w:sz w:val="23"/>
        </w:rPr>
        <w:t xml:space="preserve"> </w:t>
      </w:r>
      <w:r>
        <w:rPr>
          <w:rFonts w:ascii="Courier New"/>
          <w:sz w:val="23"/>
        </w:rPr>
        <w:t>at</w:t>
      </w:r>
      <w:r>
        <w:rPr>
          <w:rFonts w:ascii="Courier New"/>
          <w:spacing w:val="-86"/>
          <w:sz w:val="23"/>
        </w:rPr>
        <w:t xml:space="preserve"> </w:t>
      </w:r>
      <w:r>
        <w:rPr>
          <w:rFonts w:ascii="Courier New"/>
          <w:sz w:val="23"/>
        </w:rPr>
        <w:t>Blackjack</w:t>
      </w:r>
      <w:r>
        <w:rPr>
          <w:rFonts w:ascii="Courier New"/>
          <w:spacing w:val="-79"/>
          <w:sz w:val="23"/>
        </w:rPr>
        <w:t xml:space="preserve"> </w:t>
      </w:r>
      <w:r>
        <w:rPr>
          <w:rFonts w:ascii="Courier New"/>
          <w:sz w:val="23"/>
        </w:rPr>
        <w:t>pizza. Schuster</w:t>
      </w:r>
      <w:r>
        <w:rPr>
          <w:rFonts w:ascii="Courier New"/>
          <w:spacing w:val="-64"/>
          <w:sz w:val="23"/>
        </w:rPr>
        <w:t xml:space="preserve"> </w:t>
      </w:r>
      <w:r>
        <w:rPr>
          <w:rFonts w:ascii="Courier New"/>
          <w:sz w:val="23"/>
        </w:rPr>
        <w:t>advised</w:t>
      </w:r>
      <w:r>
        <w:rPr>
          <w:rFonts w:ascii="Courier New"/>
          <w:spacing w:val="-59"/>
          <w:sz w:val="23"/>
        </w:rPr>
        <w:t xml:space="preserve"> </w:t>
      </w:r>
      <w:r>
        <w:rPr>
          <w:rFonts w:ascii="Courier New"/>
          <w:sz w:val="23"/>
        </w:rPr>
        <w:t>that</w:t>
      </w:r>
      <w:r>
        <w:rPr>
          <w:rFonts w:ascii="Courier New"/>
          <w:spacing w:val="-62"/>
          <w:sz w:val="23"/>
        </w:rPr>
        <w:t xml:space="preserve"> </w:t>
      </w:r>
      <w:r>
        <w:rPr>
          <w:rFonts w:ascii="Courier New"/>
          <w:sz w:val="23"/>
        </w:rPr>
        <w:t>Kleb</w:t>
      </w:r>
      <w:r w:rsidR="00407B42">
        <w:rPr>
          <w:rFonts w:ascii="Courier New"/>
          <w:sz w:val="23"/>
        </w:rPr>
        <w:t>o</w:t>
      </w:r>
      <w:r>
        <w:rPr>
          <w:rFonts w:ascii="Courier New"/>
          <w:sz w:val="23"/>
        </w:rPr>
        <w:t>ld</w:t>
      </w:r>
      <w:r>
        <w:rPr>
          <w:rFonts w:ascii="Courier New"/>
          <w:spacing w:val="-69"/>
          <w:sz w:val="23"/>
        </w:rPr>
        <w:t xml:space="preserve"> </w:t>
      </w:r>
      <w:r>
        <w:rPr>
          <w:rFonts w:ascii="Courier New"/>
          <w:sz w:val="23"/>
        </w:rPr>
        <w:t>was</w:t>
      </w:r>
      <w:r>
        <w:rPr>
          <w:rFonts w:ascii="Courier New"/>
          <w:spacing w:val="-72"/>
          <w:sz w:val="23"/>
        </w:rPr>
        <w:t xml:space="preserve"> </w:t>
      </w:r>
      <w:r>
        <w:rPr>
          <w:rFonts w:ascii="Courier New"/>
          <w:sz w:val="23"/>
        </w:rPr>
        <w:t>with</w:t>
      </w:r>
      <w:r>
        <w:rPr>
          <w:rFonts w:ascii="Courier New"/>
          <w:spacing w:val="-73"/>
          <w:sz w:val="23"/>
        </w:rPr>
        <w:t xml:space="preserve"> </w:t>
      </w:r>
      <w:r>
        <w:rPr>
          <w:rFonts w:ascii="Courier New"/>
          <w:sz w:val="23"/>
        </w:rPr>
        <w:t>their</w:t>
      </w:r>
      <w:r>
        <w:rPr>
          <w:rFonts w:ascii="Courier New"/>
          <w:spacing w:val="-79"/>
          <w:sz w:val="23"/>
        </w:rPr>
        <w:t xml:space="preserve"> </w:t>
      </w:r>
      <w:r>
        <w:rPr>
          <w:rFonts w:ascii="Courier New"/>
          <w:sz w:val="23"/>
        </w:rPr>
        <w:t>group</w:t>
      </w:r>
      <w:r>
        <w:rPr>
          <w:rFonts w:ascii="Courier New"/>
          <w:spacing w:val="-69"/>
          <w:sz w:val="23"/>
        </w:rPr>
        <w:t xml:space="preserve"> </w:t>
      </w:r>
      <w:r>
        <w:rPr>
          <w:rFonts w:ascii="Courier New"/>
          <w:sz w:val="23"/>
        </w:rPr>
        <w:t>during</w:t>
      </w:r>
      <w:r>
        <w:rPr>
          <w:rFonts w:ascii="Courier New"/>
          <w:spacing w:val="-63"/>
          <w:sz w:val="23"/>
        </w:rPr>
        <w:t xml:space="preserve"> </w:t>
      </w:r>
      <w:r>
        <w:rPr>
          <w:rFonts w:ascii="Courier New"/>
          <w:sz w:val="23"/>
        </w:rPr>
        <w:t>prom.</w:t>
      </w:r>
    </w:p>
    <w:p w:rsidR="00CE4C9F" w:rsidRDefault="00C85DFB">
      <w:pPr>
        <w:tabs>
          <w:tab w:val="left" w:pos="3127"/>
          <w:tab w:val="left" w:pos="3627"/>
        </w:tabs>
        <w:spacing w:before="208" w:line="199" w:lineRule="auto"/>
        <w:ind w:left="1293" w:right="1277" w:firstLine="1306"/>
        <w:rPr>
          <w:rFonts w:ascii="Courier New"/>
          <w:sz w:val="23"/>
        </w:rPr>
      </w:pPr>
      <w:r>
        <w:rPr>
          <w:rFonts w:ascii="Courier New"/>
          <w:sz w:val="23"/>
        </w:rPr>
        <w:t xml:space="preserve">Schuster stated that at </w:t>
      </w:r>
      <w:r>
        <w:rPr>
          <w:rFonts w:ascii="Courier New"/>
          <w:sz w:val="20"/>
        </w:rPr>
        <w:t xml:space="preserve">11:10 </w:t>
      </w:r>
      <w:r>
        <w:rPr>
          <w:rFonts w:ascii="Courier New"/>
          <w:sz w:val="23"/>
        </w:rPr>
        <w:t xml:space="preserve">a.m. on April </w:t>
      </w:r>
      <w:r>
        <w:rPr>
          <w:rFonts w:ascii="Courier New"/>
          <w:sz w:val="20"/>
        </w:rPr>
        <w:t xml:space="preserve">20, 1999, </w:t>
      </w:r>
      <w:r>
        <w:rPr>
          <w:rFonts w:ascii="Courier New"/>
          <w:sz w:val="23"/>
        </w:rPr>
        <w:t>she</w:t>
      </w:r>
      <w:r>
        <w:rPr>
          <w:rFonts w:ascii="Courier New"/>
          <w:spacing w:val="-64"/>
          <w:sz w:val="23"/>
        </w:rPr>
        <w:t xml:space="preserve"> </w:t>
      </w:r>
      <w:r>
        <w:rPr>
          <w:rFonts w:ascii="Courier New"/>
          <w:sz w:val="23"/>
        </w:rPr>
        <w:t>left</w:t>
      </w:r>
      <w:r>
        <w:rPr>
          <w:rFonts w:ascii="Courier New"/>
          <w:spacing w:val="-50"/>
          <w:sz w:val="23"/>
        </w:rPr>
        <w:t xml:space="preserve"> </w:t>
      </w:r>
      <w:r>
        <w:rPr>
          <w:rFonts w:ascii="Courier New"/>
          <w:sz w:val="23"/>
        </w:rPr>
        <w:t>Columbine</w:t>
      </w:r>
      <w:r>
        <w:rPr>
          <w:rFonts w:ascii="Courier New"/>
          <w:spacing w:val="-46"/>
          <w:sz w:val="23"/>
        </w:rPr>
        <w:t xml:space="preserve"> </w:t>
      </w:r>
      <w:r>
        <w:rPr>
          <w:rFonts w:ascii="Courier New"/>
          <w:sz w:val="23"/>
        </w:rPr>
        <w:t>with</w:t>
      </w:r>
      <w:r>
        <w:rPr>
          <w:rFonts w:ascii="Courier New"/>
          <w:spacing w:val="-63"/>
          <w:sz w:val="23"/>
        </w:rPr>
        <w:t xml:space="preserve"> </w:t>
      </w:r>
      <w:r>
        <w:rPr>
          <w:rFonts w:ascii="Courier New"/>
          <w:sz w:val="23"/>
        </w:rPr>
        <w:t>Anderson</w:t>
      </w:r>
      <w:r>
        <w:rPr>
          <w:rFonts w:ascii="Courier New"/>
          <w:spacing w:val="-57"/>
          <w:sz w:val="23"/>
        </w:rPr>
        <w:t xml:space="preserve"> </w:t>
      </w:r>
      <w:r>
        <w:rPr>
          <w:rFonts w:ascii="Courier New"/>
          <w:sz w:val="23"/>
        </w:rPr>
        <w:t>and</w:t>
      </w:r>
      <w:r>
        <w:rPr>
          <w:rFonts w:ascii="Courier New"/>
          <w:spacing w:val="-63"/>
          <w:sz w:val="23"/>
        </w:rPr>
        <w:t xml:space="preserve"> </w:t>
      </w:r>
      <w:r>
        <w:rPr>
          <w:rFonts w:ascii="Courier New"/>
          <w:sz w:val="23"/>
        </w:rPr>
        <w:t>Tammy</w:t>
      </w:r>
      <w:r>
        <w:rPr>
          <w:rFonts w:ascii="Courier New"/>
          <w:spacing w:val="-59"/>
          <w:sz w:val="23"/>
        </w:rPr>
        <w:t xml:space="preserve"> </w:t>
      </w:r>
      <w:r>
        <w:rPr>
          <w:rFonts w:ascii="Courier New"/>
          <w:sz w:val="23"/>
        </w:rPr>
        <w:t>Golden</w:t>
      </w:r>
      <w:r>
        <w:rPr>
          <w:rFonts w:ascii="Courier New"/>
          <w:spacing w:val="-57"/>
          <w:sz w:val="23"/>
        </w:rPr>
        <w:t xml:space="preserve"> </w:t>
      </w:r>
      <w:r>
        <w:rPr>
          <w:rFonts w:ascii="Courier New"/>
          <w:sz w:val="23"/>
        </w:rPr>
        <w:t>to</w:t>
      </w:r>
      <w:r>
        <w:rPr>
          <w:rFonts w:ascii="Courier New"/>
          <w:spacing w:val="-61"/>
          <w:sz w:val="23"/>
        </w:rPr>
        <w:t xml:space="preserve"> </w:t>
      </w:r>
      <w:r>
        <w:rPr>
          <w:rFonts w:ascii="Courier New"/>
          <w:sz w:val="23"/>
        </w:rPr>
        <w:t>get</w:t>
      </w:r>
      <w:r>
        <w:rPr>
          <w:rFonts w:ascii="Courier New"/>
          <w:spacing w:val="-49"/>
          <w:sz w:val="23"/>
        </w:rPr>
        <w:t xml:space="preserve"> </w:t>
      </w:r>
      <w:r>
        <w:rPr>
          <w:rFonts w:ascii="Courier New"/>
          <w:sz w:val="23"/>
        </w:rPr>
        <w:t>lunch</w:t>
      </w:r>
      <w:r>
        <w:rPr>
          <w:rFonts w:ascii="Courier New"/>
          <w:spacing w:val="-56"/>
          <w:sz w:val="23"/>
        </w:rPr>
        <w:t xml:space="preserve"> </w:t>
      </w:r>
      <w:r>
        <w:rPr>
          <w:rFonts w:ascii="Courier New"/>
          <w:sz w:val="23"/>
        </w:rPr>
        <w:t xml:space="preserve">at </w:t>
      </w:r>
      <w:r>
        <w:rPr>
          <w:rFonts w:ascii="Courier New"/>
          <w:w w:val="95"/>
          <w:sz w:val="23"/>
        </w:rPr>
        <w:t>Dairy-</w:t>
      </w:r>
      <w:r>
        <w:rPr>
          <w:rFonts w:ascii="Courier New"/>
          <w:spacing w:val="-71"/>
          <w:w w:val="95"/>
          <w:sz w:val="23"/>
        </w:rPr>
        <w:t xml:space="preserve"> </w:t>
      </w:r>
      <w:r>
        <w:rPr>
          <w:rFonts w:ascii="Courier New"/>
          <w:w w:val="95"/>
          <w:sz w:val="23"/>
        </w:rPr>
        <w:t>Queen.</w:t>
      </w:r>
      <w:r>
        <w:rPr>
          <w:rFonts w:ascii="Courier New"/>
          <w:w w:val="95"/>
          <w:sz w:val="23"/>
        </w:rPr>
        <w:tab/>
      </w:r>
      <w:r>
        <w:rPr>
          <w:rFonts w:ascii="Courier New"/>
          <w:sz w:val="23"/>
        </w:rPr>
        <w:t>When</w:t>
      </w:r>
      <w:r>
        <w:rPr>
          <w:rFonts w:ascii="Courier New"/>
          <w:spacing w:val="-64"/>
          <w:sz w:val="23"/>
        </w:rPr>
        <w:t xml:space="preserve"> </w:t>
      </w:r>
      <w:r>
        <w:rPr>
          <w:rFonts w:ascii="Courier New"/>
          <w:sz w:val="23"/>
        </w:rPr>
        <w:t>they</w:t>
      </w:r>
      <w:r>
        <w:rPr>
          <w:rFonts w:ascii="Courier New"/>
          <w:spacing w:val="-61"/>
          <w:sz w:val="23"/>
        </w:rPr>
        <w:t xml:space="preserve"> </w:t>
      </w:r>
      <w:r>
        <w:rPr>
          <w:rFonts w:ascii="Courier New"/>
          <w:sz w:val="23"/>
        </w:rPr>
        <w:t>returned</w:t>
      </w:r>
      <w:r>
        <w:rPr>
          <w:rFonts w:ascii="Courier New"/>
          <w:spacing w:val="-48"/>
          <w:sz w:val="23"/>
        </w:rPr>
        <w:t xml:space="preserve"> </w:t>
      </w:r>
      <w:r>
        <w:rPr>
          <w:rFonts w:ascii="Courier New"/>
          <w:sz w:val="23"/>
        </w:rPr>
        <w:t>to</w:t>
      </w:r>
      <w:r>
        <w:rPr>
          <w:rFonts w:ascii="Courier New"/>
          <w:spacing w:val="-62"/>
          <w:sz w:val="23"/>
        </w:rPr>
        <w:t xml:space="preserve"> </w:t>
      </w:r>
      <w:r>
        <w:rPr>
          <w:rFonts w:ascii="Courier New"/>
          <w:sz w:val="23"/>
        </w:rPr>
        <w:t>Columbine</w:t>
      </w:r>
      <w:r>
        <w:rPr>
          <w:rFonts w:ascii="Courier New"/>
          <w:spacing w:val="-54"/>
          <w:sz w:val="23"/>
        </w:rPr>
        <w:t xml:space="preserve"> </w:t>
      </w:r>
      <w:r>
        <w:rPr>
          <w:rFonts w:ascii="Courier New"/>
          <w:sz w:val="23"/>
        </w:rPr>
        <w:t>at</w:t>
      </w:r>
      <w:r>
        <w:rPr>
          <w:rFonts w:ascii="Courier New"/>
          <w:spacing w:val="-64"/>
          <w:sz w:val="23"/>
        </w:rPr>
        <w:t xml:space="preserve"> </w:t>
      </w:r>
      <w:r>
        <w:rPr>
          <w:rFonts w:ascii="Courier New"/>
          <w:sz w:val="23"/>
        </w:rPr>
        <w:t xml:space="preserve">approximately </w:t>
      </w:r>
      <w:r>
        <w:rPr>
          <w:rFonts w:ascii="Courier New"/>
          <w:sz w:val="20"/>
        </w:rPr>
        <w:t>11:25</w:t>
      </w:r>
      <w:r>
        <w:rPr>
          <w:rFonts w:ascii="Courier New"/>
          <w:spacing w:val="-61"/>
          <w:sz w:val="20"/>
        </w:rPr>
        <w:t xml:space="preserve"> </w:t>
      </w:r>
      <w:r>
        <w:rPr>
          <w:rFonts w:ascii="Arial"/>
          <w:w w:val="125"/>
          <w:sz w:val="19"/>
        </w:rPr>
        <w:t>a.m.,</w:t>
      </w:r>
      <w:r>
        <w:rPr>
          <w:rFonts w:ascii="Arial"/>
          <w:spacing w:val="1"/>
          <w:w w:val="125"/>
          <w:sz w:val="19"/>
        </w:rPr>
        <w:t xml:space="preserve"> </w:t>
      </w:r>
      <w:r>
        <w:rPr>
          <w:rFonts w:ascii="Courier New"/>
          <w:sz w:val="23"/>
        </w:rPr>
        <w:t>Schuster</w:t>
      </w:r>
      <w:r>
        <w:rPr>
          <w:rFonts w:ascii="Courier New"/>
          <w:spacing w:val="-83"/>
          <w:sz w:val="23"/>
        </w:rPr>
        <w:t xml:space="preserve"> </w:t>
      </w:r>
      <w:r>
        <w:rPr>
          <w:rFonts w:ascii="Courier New"/>
          <w:sz w:val="23"/>
        </w:rPr>
        <w:t>noticed</w:t>
      </w:r>
      <w:r>
        <w:rPr>
          <w:rFonts w:ascii="Courier New"/>
          <w:spacing w:val="-77"/>
          <w:sz w:val="23"/>
        </w:rPr>
        <w:t xml:space="preserve"> </w:t>
      </w:r>
      <w:r>
        <w:rPr>
          <w:rFonts w:ascii="Courier New"/>
          <w:w w:val="95"/>
          <w:sz w:val="23"/>
        </w:rPr>
        <w:t>st</w:t>
      </w:r>
      <w:r w:rsidR="00407B42">
        <w:rPr>
          <w:rFonts w:ascii="Courier New"/>
          <w:w w:val="95"/>
          <w:sz w:val="23"/>
        </w:rPr>
        <w:t>u</w:t>
      </w:r>
      <w:r>
        <w:rPr>
          <w:rFonts w:ascii="Courier New"/>
          <w:w w:val="95"/>
          <w:sz w:val="23"/>
        </w:rPr>
        <w:t>dents</w:t>
      </w:r>
      <w:r>
        <w:rPr>
          <w:rFonts w:ascii="Courier New"/>
          <w:spacing w:val="-67"/>
          <w:w w:val="95"/>
          <w:sz w:val="23"/>
        </w:rPr>
        <w:t xml:space="preserve"> </w:t>
      </w:r>
      <w:r>
        <w:rPr>
          <w:rFonts w:ascii="Courier New"/>
          <w:sz w:val="23"/>
        </w:rPr>
        <w:t>standing</w:t>
      </w:r>
      <w:r>
        <w:rPr>
          <w:rFonts w:ascii="Courier New"/>
          <w:spacing w:val="-79"/>
          <w:sz w:val="23"/>
        </w:rPr>
        <w:t xml:space="preserve"> </w:t>
      </w:r>
      <w:r>
        <w:rPr>
          <w:rFonts w:ascii="Courier New"/>
          <w:sz w:val="23"/>
        </w:rPr>
        <w:t>across</w:t>
      </w:r>
      <w:r>
        <w:rPr>
          <w:rFonts w:ascii="Courier New"/>
          <w:spacing w:val="-75"/>
          <w:sz w:val="23"/>
        </w:rPr>
        <w:t xml:space="preserve"> </w:t>
      </w:r>
      <w:r>
        <w:rPr>
          <w:rFonts w:ascii="Courier New"/>
          <w:sz w:val="23"/>
        </w:rPr>
        <w:t>the</w:t>
      </w:r>
      <w:r>
        <w:rPr>
          <w:rFonts w:ascii="Courier New"/>
          <w:spacing w:val="-84"/>
          <w:sz w:val="23"/>
        </w:rPr>
        <w:t xml:space="preserve"> </w:t>
      </w:r>
      <w:r>
        <w:rPr>
          <w:rFonts w:ascii="Courier New"/>
          <w:sz w:val="23"/>
        </w:rPr>
        <w:t>street from</w:t>
      </w:r>
      <w:r>
        <w:rPr>
          <w:rFonts w:ascii="Courier New"/>
          <w:spacing w:val="-50"/>
          <w:sz w:val="23"/>
        </w:rPr>
        <w:t xml:space="preserve"> </w:t>
      </w:r>
      <w:r>
        <w:rPr>
          <w:rFonts w:ascii="Courier New"/>
          <w:sz w:val="23"/>
        </w:rPr>
        <w:t>the</w:t>
      </w:r>
      <w:r>
        <w:rPr>
          <w:rFonts w:ascii="Courier New"/>
          <w:spacing w:val="-54"/>
          <w:sz w:val="23"/>
        </w:rPr>
        <w:t xml:space="preserve"> </w:t>
      </w:r>
      <w:r>
        <w:rPr>
          <w:rFonts w:ascii="Courier New"/>
          <w:sz w:val="23"/>
        </w:rPr>
        <w:t>school.</w:t>
      </w:r>
      <w:r>
        <w:rPr>
          <w:rFonts w:ascii="Courier New"/>
          <w:sz w:val="23"/>
        </w:rPr>
        <w:tab/>
        <w:t>Schuster believed that the students were outside because of a fire</w:t>
      </w:r>
      <w:r>
        <w:rPr>
          <w:rFonts w:ascii="Courier New"/>
          <w:spacing w:val="-101"/>
          <w:sz w:val="23"/>
        </w:rPr>
        <w:t xml:space="preserve"> </w:t>
      </w:r>
      <w:r>
        <w:rPr>
          <w:rFonts w:ascii="Courier New"/>
          <w:sz w:val="23"/>
        </w:rPr>
        <w:t>drill.</w:t>
      </w:r>
    </w:p>
    <w:p w:rsidR="00CE4C9F" w:rsidRDefault="00C85DFB">
      <w:pPr>
        <w:tabs>
          <w:tab w:val="left" w:pos="2077"/>
          <w:tab w:val="left" w:pos="3909"/>
          <w:tab w:val="left" w:pos="5812"/>
          <w:tab w:val="left" w:pos="6319"/>
        </w:tabs>
        <w:spacing w:before="212" w:line="199" w:lineRule="auto"/>
        <w:ind w:left="1306" w:right="1255" w:firstLine="1311"/>
        <w:rPr>
          <w:rFonts w:ascii="Courier New"/>
          <w:sz w:val="23"/>
        </w:rPr>
      </w:pPr>
      <w:r>
        <w:rPr>
          <w:rFonts w:ascii="Courier New"/>
          <w:sz w:val="23"/>
        </w:rPr>
        <w:t>Anderson</w:t>
      </w:r>
      <w:r>
        <w:rPr>
          <w:rFonts w:ascii="Courier New"/>
          <w:spacing w:val="-59"/>
          <w:sz w:val="23"/>
        </w:rPr>
        <w:t xml:space="preserve"> </w:t>
      </w:r>
      <w:r>
        <w:rPr>
          <w:rFonts w:ascii="Courier New"/>
          <w:sz w:val="23"/>
        </w:rPr>
        <w:t>pulled</w:t>
      </w:r>
      <w:r>
        <w:rPr>
          <w:rFonts w:ascii="Courier New"/>
          <w:spacing w:val="-58"/>
          <w:sz w:val="23"/>
        </w:rPr>
        <w:t xml:space="preserve"> </w:t>
      </w:r>
      <w:r>
        <w:rPr>
          <w:rFonts w:ascii="Courier New"/>
          <w:sz w:val="23"/>
        </w:rPr>
        <w:t>her</w:t>
      </w:r>
      <w:r>
        <w:rPr>
          <w:rFonts w:ascii="Courier New"/>
          <w:spacing w:val="-70"/>
          <w:sz w:val="23"/>
        </w:rPr>
        <w:t xml:space="preserve"> </w:t>
      </w:r>
      <w:r>
        <w:rPr>
          <w:rFonts w:ascii="Courier New"/>
          <w:sz w:val="23"/>
        </w:rPr>
        <w:t>ve</w:t>
      </w:r>
      <w:r w:rsidR="00407B42">
        <w:rPr>
          <w:rFonts w:ascii="Courier New"/>
          <w:sz w:val="23"/>
        </w:rPr>
        <w:t>h</w:t>
      </w:r>
      <w:r>
        <w:rPr>
          <w:rFonts w:ascii="Courier New"/>
          <w:sz w:val="23"/>
        </w:rPr>
        <w:t>icle</w:t>
      </w:r>
      <w:r>
        <w:rPr>
          <w:rFonts w:ascii="Courier New"/>
          <w:spacing w:val="-62"/>
          <w:sz w:val="23"/>
        </w:rPr>
        <w:t xml:space="preserve"> </w:t>
      </w:r>
      <w:r>
        <w:rPr>
          <w:rFonts w:ascii="Courier New"/>
          <w:sz w:val="23"/>
        </w:rPr>
        <w:t>into</w:t>
      </w:r>
      <w:r>
        <w:rPr>
          <w:rFonts w:ascii="Courier New"/>
          <w:spacing w:val="-58"/>
          <w:sz w:val="23"/>
        </w:rPr>
        <w:t xml:space="preserve"> </w:t>
      </w:r>
      <w:r>
        <w:rPr>
          <w:rFonts w:ascii="Courier New"/>
          <w:sz w:val="23"/>
        </w:rPr>
        <w:t>the</w:t>
      </w:r>
      <w:r>
        <w:rPr>
          <w:rFonts w:ascii="Courier New"/>
          <w:spacing w:val="-66"/>
          <w:sz w:val="23"/>
        </w:rPr>
        <w:t xml:space="preserve"> </w:t>
      </w:r>
      <w:r>
        <w:rPr>
          <w:rFonts w:ascii="Courier New"/>
          <w:sz w:val="23"/>
        </w:rPr>
        <w:t>senior</w:t>
      </w:r>
      <w:r>
        <w:rPr>
          <w:rFonts w:ascii="Courier New"/>
          <w:spacing w:val="-59"/>
          <w:sz w:val="23"/>
        </w:rPr>
        <w:t xml:space="preserve"> </w:t>
      </w:r>
      <w:r>
        <w:rPr>
          <w:rFonts w:ascii="Courier New"/>
          <w:sz w:val="23"/>
        </w:rPr>
        <w:t>parking lot.</w:t>
      </w:r>
      <w:r>
        <w:rPr>
          <w:rFonts w:ascii="Courier New"/>
          <w:sz w:val="23"/>
        </w:rPr>
        <w:tab/>
        <w:t>Schuster</w:t>
      </w:r>
      <w:r>
        <w:rPr>
          <w:rFonts w:ascii="Courier New"/>
          <w:spacing w:val="-42"/>
          <w:sz w:val="23"/>
        </w:rPr>
        <w:t xml:space="preserve"> </w:t>
      </w:r>
      <w:r>
        <w:rPr>
          <w:rFonts w:ascii="Courier New"/>
          <w:sz w:val="23"/>
        </w:rPr>
        <w:t>advised</w:t>
      </w:r>
      <w:r>
        <w:rPr>
          <w:rFonts w:ascii="Courier New"/>
          <w:spacing w:val="-42"/>
          <w:sz w:val="23"/>
        </w:rPr>
        <w:t xml:space="preserve"> </w:t>
      </w:r>
      <w:r>
        <w:rPr>
          <w:rFonts w:ascii="Courier New"/>
          <w:sz w:val="23"/>
        </w:rPr>
        <w:t>that</w:t>
      </w:r>
      <w:r>
        <w:rPr>
          <w:rFonts w:ascii="Courier New"/>
          <w:spacing w:val="-41"/>
          <w:sz w:val="23"/>
        </w:rPr>
        <w:t xml:space="preserve"> </w:t>
      </w:r>
      <w:r>
        <w:rPr>
          <w:rFonts w:ascii="Courier New"/>
          <w:sz w:val="23"/>
        </w:rPr>
        <w:t>by</w:t>
      </w:r>
      <w:r>
        <w:rPr>
          <w:rFonts w:ascii="Courier New"/>
          <w:spacing w:val="-52"/>
          <w:sz w:val="23"/>
        </w:rPr>
        <w:t xml:space="preserve"> </w:t>
      </w:r>
      <w:r>
        <w:rPr>
          <w:rFonts w:ascii="Courier New"/>
          <w:sz w:val="23"/>
        </w:rPr>
        <w:t>now</w:t>
      </w:r>
      <w:r>
        <w:rPr>
          <w:rFonts w:ascii="Courier New"/>
          <w:spacing w:val="-48"/>
          <w:sz w:val="23"/>
        </w:rPr>
        <w:t xml:space="preserve"> </w:t>
      </w:r>
      <w:r>
        <w:rPr>
          <w:rFonts w:ascii="Courier New"/>
          <w:sz w:val="23"/>
        </w:rPr>
        <w:t>they</w:t>
      </w:r>
      <w:r>
        <w:rPr>
          <w:rFonts w:ascii="Courier New"/>
          <w:spacing w:val="-44"/>
          <w:sz w:val="23"/>
        </w:rPr>
        <w:t xml:space="preserve"> </w:t>
      </w:r>
      <w:r>
        <w:rPr>
          <w:rFonts w:ascii="Courier New"/>
          <w:sz w:val="23"/>
        </w:rPr>
        <w:t>could</w:t>
      </w:r>
      <w:r>
        <w:rPr>
          <w:rFonts w:ascii="Courier New"/>
          <w:spacing w:val="-45"/>
          <w:sz w:val="23"/>
        </w:rPr>
        <w:t xml:space="preserve"> </w:t>
      </w:r>
      <w:r>
        <w:rPr>
          <w:rFonts w:ascii="Courier New"/>
          <w:sz w:val="23"/>
        </w:rPr>
        <w:t>hear</w:t>
      </w:r>
      <w:r>
        <w:rPr>
          <w:rFonts w:ascii="Courier New"/>
          <w:spacing w:val="-54"/>
          <w:sz w:val="23"/>
        </w:rPr>
        <w:t xml:space="preserve"> </w:t>
      </w:r>
      <w:r>
        <w:rPr>
          <w:rFonts w:ascii="Courier New"/>
          <w:sz w:val="23"/>
        </w:rPr>
        <w:t>gunfire</w:t>
      </w:r>
      <w:r>
        <w:rPr>
          <w:rFonts w:ascii="Courier New"/>
          <w:spacing w:val="-50"/>
          <w:sz w:val="23"/>
        </w:rPr>
        <w:t xml:space="preserve"> </w:t>
      </w:r>
      <w:r>
        <w:rPr>
          <w:rFonts w:ascii="Courier New"/>
          <w:sz w:val="23"/>
        </w:rPr>
        <w:t xml:space="preserve">and </w:t>
      </w:r>
      <w:r>
        <w:rPr>
          <w:rFonts w:ascii="Courier New"/>
          <w:w w:val="95"/>
          <w:sz w:val="23"/>
        </w:rPr>
        <w:t>Golden</w:t>
      </w:r>
      <w:r>
        <w:rPr>
          <w:rFonts w:ascii="Courier New"/>
          <w:spacing w:val="-58"/>
          <w:w w:val="95"/>
          <w:sz w:val="23"/>
        </w:rPr>
        <w:t xml:space="preserve"> </w:t>
      </w:r>
      <w:r>
        <w:rPr>
          <w:rFonts w:ascii="Courier New"/>
          <w:w w:val="95"/>
          <w:sz w:val="23"/>
        </w:rPr>
        <w:t>was</w:t>
      </w:r>
      <w:r>
        <w:rPr>
          <w:rFonts w:ascii="Courier New"/>
          <w:spacing w:val="-60"/>
          <w:w w:val="95"/>
          <w:sz w:val="23"/>
        </w:rPr>
        <w:t xml:space="preserve"> </w:t>
      </w:r>
      <w:r>
        <w:rPr>
          <w:rFonts w:ascii="Courier New"/>
          <w:w w:val="95"/>
          <w:sz w:val="23"/>
        </w:rPr>
        <w:t>crying.</w:t>
      </w:r>
      <w:r>
        <w:rPr>
          <w:rFonts w:ascii="Courier New"/>
          <w:w w:val="95"/>
          <w:sz w:val="23"/>
        </w:rPr>
        <w:tab/>
      </w:r>
      <w:r>
        <w:rPr>
          <w:rFonts w:ascii="Courier New"/>
          <w:sz w:val="23"/>
        </w:rPr>
        <w:t>Schuster</w:t>
      </w:r>
      <w:r>
        <w:rPr>
          <w:rFonts w:ascii="Courier New"/>
          <w:spacing w:val="-52"/>
          <w:sz w:val="23"/>
        </w:rPr>
        <w:t xml:space="preserve"> </w:t>
      </w:r>
      <w:r>
        <w:rPr>
          <w:rFonts w:ascii="Courier New"/>
          <w:sz w:val="23"/>
        </w:rPr>
        <w:t>sta</w:t>
      </w:r>
      <w:r w:rsidR="00407B42">
        <w:rPr>
          <w:rFonts w:ascii="Courier New"/>
          <w:sz w:val="23"/>
        </w:rPr>
        <w:t>t</w:t>
      </w:r>
      <w:r>
        <w:rPr>
          <w:rFonts w:ascii="Courier New"/>
          <w:sz w:val="23"/>
        </w:rPr>
        <w:t>ed</w:t>
      </w:r>
      <w:r>
        <w:rPr>
          <w:rFonts w:ascii="Courier New"/>
          <w:spacing w:val="-49"/>
          <w:sz w:val="23"/>
        </w:rPr>
        <w:t xml:space="preserve"> </w:t>
      </w:r>
      <w:r>
        <w:rPr>
          <w:rFonts w:ascii="Courier New"/>
          <w:sz w:val="23"/>
        </w:rPr>
        <w:t>that</w:t>
      </w:r>
      <w:r>
        <w:rPr>
          <w:rFonts w:ascii="Courier New"/>
          <w:spacing w:val="-49"/>
          <w:sz w:val="23"/>
        </w:rPr>
        <w:t xml:space="preserve"> </w:t>
      </w:r>
      <w:r>
        <w:rPr>
          <w:rFonts w:ascii="Courier New"/>
          <w:sz w:val="23"/>
        </w:rPr>
        <w:t>she</w:t>
      </w:r>
      <w:r>
        <w:rPr>
          <w:rFonts w:ascii="Courier New"/>
          <w:spacing w:val="-58"/>
          <w:sz w:val="23"/>
        </w:rPr>
        <w:t xml:space="preserve"> </w:t>
      </w:r>
      <w:r>
        <w:rPr>
          <w:rFonts w:ascii="Courier New"/>
          <w:sz w:val="23"/>
        </w:rPr>
        <w:t>saw</w:t>
      </w:r>
      <w:r>
        <w:rPr>
          <w:rFonts w:ascii="Courier New"/>
          <w:spacing w:val="-53"/>
          <w:sz w:val="23"/>
        </w:rPr>
        <w:t xml:space="preserve"> </w:t>
      </w:r>
      <w:r>
        <w:rPr>
          <w:rFonts w:ascii="Courier New"/>
          <w:sz w:val="21"/>
        </w:rPr>
        <w:t>a</w:t>
      </w:r>
      <w:r>
        <w:rPr>
          <w:rFonts w:ascii="Courier New"/>
          <w:spacing w:val="-39"/>
          <w:sz w:val="21"/>
        </w:rPr>
        <w:t xml:space="preserve"> </w:t>
      </w:r>
      <w:r>
        <w:rPr>
          <w:rFonts w:ascii="Courier New"/>
          <w:sz w:val="23"/>
        </w:rPr>
        <w:t>male</w:t>
      </w:r>
      <w:r>
        <w:rPr>
          <w:rFonts w:ascii="Courier New"/>
          <w:spacing w:val="-60"/>
          <w:sz w:val="23"/>
        </w:rPr>
        <w:t xml:space="preserve"> </w:t>
      </w:r>
      <w:r>
        <w:rPr>
          <w:rFonts w:ascii="Courier New"/>
          <w:sz w:val="23"/>
        </w:rPr>
        <w:t>holding</w:t>
      </w:r>
      <w:r>
        <w:rPr>
          <w:rFonts w:ascii="Courier New"/>
          <w:spacing w:val="-53"/>
          <w:sz w:val="23"/>
        </w:rPr>
        <w:t xml:space="preserve"> </w:t>
      </w:r>
      <w:r>
        <w:rPr>
          <w:rFonts w:ascii="Courier New"/>
          <w:sz w:val="23"/>
        </w:rPr>
        <w:t>a rifle</w:t>
      </w:r>
      <w:r>
        <w:rPr>
          <w:rFonts w:ascii="Courier New"/>
          <w:spacing w:val="-68"/>
          <w:sz w:val="23"/>
        </w:rPr>
        <w:t xml:space="preserve"> </w:t>
      </w:r>
      <w:r>
        <w:rPr>
          <w:rFonts w:ascii="Courier New"/>
          <w:sz w:val="23"/>
        </w:rPr>
        <w:t>through</w:t>
      </w:r>
      <w:r>
        <w:rPr>
          <w:rFonts w:ascii="Courier New"/>
          <w:spacing w:val="-69"/>
          <w:sz w:val="23"/>
        </w:rPr>
        <w:t xml:space="preserve"> </w:t>
      </w:r>
      <w:r>
        <w:rPr>
          <w:rFonts w:ascii="Courier New"/>
          <w:sz w:val="23"/>
        </w:rPr>
        <w:t>the</w:t>
      </w:r>
      <w:r>
        <w:rPr>
          <w:rFonts w:ascii="Courier New"/>
          <w:spacing w:val="-71"/>
          <w:sz w:val="23"/>
        </w:rPr>
        <w:t xml:space="preserve"> </w:t>
      </w:r>
      <w:r>
        <w:rPr>
          <w:rFonts w:ascii="Courier New"/>
          <w:sz w:val="23"/>
        </w:rPr>
        <w:t>library</w:t>
      </w:r>
      <w:r>
        <w:rPr>
          <w:rFonts w:ascii="Courier New"/>
          <w:spacing w:val="-68"/>
          <w:sz w:val="23"/>
        </w:rPr>
        <w:t xml:space="preserve"> </w:t>
      </w:r>
      <w:r>
        <w:rPr>
          <w:rFonts w:ascii="Courier New"/>
          <w:sz w:val="23"/>
        </w:rPr>
        <w:t>window.</w:t>
      </w:r>
      <w:r>
        <w:rPr>
          <w:rFonts w:ascii="Courier New"/>
          <w:sz w:val="23"/>
        </w:rPr>
        <w:tab/>
        <w:t>Schuster did not get a good look</w:t>
      </w:r>
      <w:r>
        <w:rPr>
          <w:rFonts w:ascii="Courier New"/>
          <w:spacing w:val="-35"/>
          <w:sz w:val="23"/>
        </w:rPr>
        <w:t xml:space="preserve"> </w:t>
      </w:r>
      <w:r>
        <w:rPr>
          <w:rFonts w:ascii="Courier New"/>
          <w:sz w:val="23"/>
        </w:rPr>
        <w:t>at</w:t>
      </w:r>
      <w:r>
        <w:rPr>
          <w:rFonts w:ascii="Courier New"/>
          <w:spacing w:val="-35"/>
          <w:sz w:val="23"/>
        </w:rPr>
        <w:t xml:space="preserve"> </w:t>
      </w:r>
      <w:r>
        <w:rPr>
          <w:rFonts w:ascii="Courier New"/>
          <w:sz w:val="23"/>
        </w:rPr>
        <w:t>the</w:t>
      </w:r>
      <w:r>
        <w:rPr>
          <w:rFonts w:ascii="Courier New"/>
          <w:spacing w:val="-43"/>
          <w:sz w:val="23"/>
        </w:rPr>
        <w:t xml:space="preserve"> </w:t>
      </w:r>
      <w:r>
        <w:rPr>
          <w:rFonts w:ascii="Courier New"/>
          <w:sz w:val="23"/>
        </w:rPr>
        <w:t>man</w:t>
      </w:r>
      <w:r>
        <w:rPr>
          <w:rFonts w:ascii="Courier New"/>
          <w:spacing w:val="-51"/>
          <w:sz w:val="23"/>
        </w:rPr>
        <w:t xml:space="preserve"> </w:t>
      </w:r>
      <w:r>
        <w:rPr>
          <w:rFonts w:ascii="Courier New"/>
          <w:sz w:val="23"/>
        </w:rPr>
        <w:t>but</w:t>
      </w:r>
      <w:r>
        <w:rPr>
          <w:rFonts w:ascii="Courier New"/>
          <w:spacing w:val="-37"/>
          <w:sz w:val="23"/>
        </w:rPr>
        <w:t xml:space="preserve"> </w:t>
      </w:r>
      <w:r>
        <w:rPr>
          <w:rFonts w:ascii="Courier New"/>
          <w:sz w:val="23"/>
        </w:rPr>
        <w:t>described</w:t>
      </w:r>
      <w:r>
        <w:rPr>
          <w:rFonts w:ascii="Courier New"/>
          <w:spacing w:val="-30"/>
          <w:sz w:val="23"/>
        </w:rPr>
        <w:t xml:space="preserve"> </w:t>
      </w:r>
      <w:r>
        <w:rPr>
          <w:rFonts w:ascii="Courier New"/>
          <w:sz w:val="23"/>
        </w:rPr>
        <w:t>him</w:t>
      </w:r>
      <w:r>
        <w:rPr>
          <w:rFonts w:ascii="Courier New"/>
          <w:spacing w:val="-48"/>
          <w:sz w:val="23"/>
        </w:rPr>
        <w:t xml:space="preserve"> </w:t>
      </w:r>
      <w:r>
        <w:rPr>
          <w:rFonts w:ascii="Courier New"/>
          <w:sz w:val="23"/>
        </w:rPr>
        <w:t>as</w:t>
      </w:r>
      <w:r>
        <w:rPr>
          <w:rFonts w:ascii="Courier New"/>
          <w:spacing w:val="-53"/>
          <w:sz w:val="23"/>
        </w:rPr>
        <w:t xml:space="preserve"> </w:t>
      </w:r>
      <w:r>
        <w:rPr>
          <w:rFonts w:ascii="Courier New"/>
          <w:sz w:val="23"/>
        </w:rPr>
        <w:t>being</w:t>
      </w:r>
      <w:r>
        <w:rPr>
          <w:rFonts w:ascii="Courier New"/>
          <w:spacing w:val="-39"/>
          <w:sz w:val="23"/>
        </w:rPr>
        <w:t xml:space="preserve"> </w:t>
      </w:r>
      <w:r>
        <w:rPr>
          <w:rFonts w:ascii="Courier New"/>
          <w:sz w:val="23"/>
        </w:rPr>
        <w:t>in</w:t>
      </w:r>
      <w:r>
        <w:rPr>
          <w:rFonts w:ascii="Courier New"/>
          <w:spacing w:val="-52"/>
          <w:sz w:val="23"/>
        </w:rPr>
        <w:t xml:space="preserve"> </w:t>
      </w:r>
      <w:r>
        <w:rPr>
          <w:rFonts w:ascii="Courier New"/>
          <w:sz w:val="23"/>
        </w:rPr>
        <w:t>a</w:t>
      </w:r>
      <w:r>
        <w:rPr>
          <w:rFonts w:ascii="Courier New"/>
          <w:spacing w:val="-51"/>
          <w:sz w:val="23"/>
        </w:rPr>
        <w:t xml:space="preserve"> </w:t>
      </w:r>
      <w:r>
        <w:rPr>
          <w:rFonts w:ascii="Courier New"/>
          <w:sz w:val="23"/>
        </w:rPr>
        <w:t>white</w:t>
      </w:r>
      <w:r>
        <w:rPr>
          <w:rFonts w:ascii="Courier New"/>
          <w:spacing w:val="-33"/>
          <w:sz w:val="23"/>
        </w:rPr>
        <w:t xml:space="preserve"> </w:t>
      </w:r>
      <w:r>
        <w:rPr>
          <w:rFonts w:ascii="Courier New"/>
          <w:sz w:val="23"/>
        </w:rPr>
        <w:t>tee</w:t>
      </w:r>
      <w:r>
        <w:rPr>
          <w:rFonts w:ascii="Courier New"/>
          <w:spacing w:val="-45"/>
          <w:sz w:val="23"/>
        </w:rPr>
        <w:t xml:space="preserve"> </w:t>
      </w:r>
      <w:r>
        <w:rPr>
          <w:rFonts w:ascii="Courier New"/>
          <w:sz w:val="23"/>
        </w:rPr>
        <w:t>shirt and</w:t>
      </w:r>
      <w:r>
        <w:rPr>
          <w:rFonts w:ascii="Courier New"/>
          <w:spacing w:val="-43"/>
          <w:sz w:val="23"/>
        </w:rPr>
        <w:t xml:space="preserve"> </w:t>
      </w:r>
      <w:r>
        <w:rPr>
          <w:rFonts w:ascii="Courier New"/>
          <w:sz w:val="23"/>
        </w:rPr>
        <w:t>having</w:t>
      </w:r>
      <w:r>
        <w:rPr>
          <w:rFonts w:ascii="Courier New"/>
          <w:spacing w:val="-46"/>
          <w:sz w:val="23"/>
        </w:rPr>
        <w:t xml:space="preserve"> </w:t>
      </w:r>
      <w:r>
        <w:rPr>
          <w:rFonts w:ascii="Courier New"/>
          <w:sz w:val="23"/>
        </w:rPr>
        <w:t>an</w:t>
      </w:r>
      <w:r>
        <w:rPr>
          <w:rFonts w:ascii="Courier New"/>
          <w:spacing w:val="-50"/>
          <w:sz w:val="23"/>
        </w:rPr>
        <w:t xml:space="preserve"> </w:t>
      </w:r>
      <w:r>
        <w:rPr>
          <w:rFonts w:ascii="Courier New"/>
          <w:sz w:val="23"/>
        </w:rPr>
        <w:t>arm</w:t>
      </w:r>
      <w:r>
        <w:rPr>
          <w:rFonts w:ascii="Courier New"/>
          <w:spacing w:val="-54"/>
          <w:sz w:val="23"/>
        </w:rPr>
        <w:t xml:space="preserve"> </w:t>
      </w:r>
      <w:r>
        <w:rPr>
          <w:rFonts w:ascii="Courier New"/>
          <w:sz w:val="23"/>
        </w:rPr>
        <w:t>with</w:t>
      </w:r>
      <w:r>
        <w:rPr>
          <w:rFonts w:ascii="Courier New"/>
          <w:spacing w:val="-51"/>
          <w:sz w:val="23"/>
        </w:rPr>
        <w:t xml:space="preserve"> </w:t>
      </w:r>
      <w:r>
        <w:rPr>
          <w:rFonts w:ascii="Courier New"/>
          <w:sz w:val="23"/>
        </w:rPr>
        <w:t>a</w:t>
      </w:r>
      <w:r>
        <w:rPr>
          <w:rFonts w:ascii="Courier New"/>
          <w:spacing w:val="-57"/>
          <w:sz w:val="23"/>
        </w:rPr>
        <w:t xml:space="preserve"> </w:t>
      </w:r>
      <w:r>
        <w:rPr>
          <w:rFonts w:ascii="Courier New"/>
          <w:sz w:val="23"/>
        </w:rPr>
        <w:t>large</w:t>
      </w:r>
      <w:r>
        <w:rPr>
          <w:rFonts w:ascii="Courier New"/>
          <w:spacing w:val="-43"/>
          <w:sz w:val="23"/>
        </w:rPr>
        <w:t xml:space="preserve"> </w:t>
      </w:r>
      <w:r>
        <w:rPr>
          <w:rFonts w:ascii="Courier New"/>
          <w:sz w:val="23"/>
        </w:rPr>
        <w:t>build.</w:t>
      </w:r>
      <w:r>
        <w:rPr>
          <w:rFonts w:ascii="Courier New"/>
          <w:sz w:val="23"/>
        </w:rPr>
        <w:tab/>
        <w:t>Schuster stated that the arm</w:t>
      </w:r>
      <w:r>
        <w:rPr>
          <w:rFonts w:ascii="Courier New"/>
          <w:spacing w:val="-53"/>
          <w:sz w:val="23"/>
        </w:rPr>
        <w:t xml:space="preserve"> </w:t>
      </w:r>
      <w:r>
        <w:rPr>
          <w:rFonts w:ascii="Courier New"/>
          <w:sz w:val="23"/>
        </w:rPr>
        <w:t>of</w:t>
      </w:r>
      <w:r>
        <w:rPr>
          <w:rFonts w:ascii="Courier New"/>
          <w:spacing w:val="-33"/>
          <w:sz w:val="23"/>
        </w:rPr>
        <w:t xml:space="preserve"> </w:t>
      </w:r>
      <w:r>
        <w:rPr>
          <w:rFonts w:ascii="Courier New"/>
          <w:sz w:val="23"/>
        </w:rPr>
        <w:t>the</w:t>
      </w:r>
      <w:r>
        <w:rPr>
          <w:rFonts w:ascii="Courier New"/>
          <w:spacing w:val="-57"/>
          <w:sz w:val="23"/>
        </w:rPr>
        <w:t xml:space="preserve"> </w:t>
      </w:r>
      <w:r>
        <w:rPr>
          <w:rFonts w:ascii="Courier New"/>
          <w:sz w:val="23"/>
        </w:rPr>
        <w:t>gunman</w:t>
      </w:r>
      <w:r>
        <w:rPr>
          <w:rFonts w:ascii="Courier New"/>
          <w:spacing w:val="-49"/>
          <w:sz w:val="23"/>
        </w:rPr>
        <w:t xml:space="preserve"> </w:t>
      </w:r>
      <w:r>
        <w:rPr>
          <w:rFonts w:ascii="Courier New"/>
          <w:sz w:val="23"/>
        </w:rPr>
        <w:t>was</w:t>
      </w:r>
      <w:r>
        <w:rPr>
          <w:rFonts w:ascii="Courier New"/>
          <w:spacing w:val="-47"/>
          <w:sz w:val="23"/>
        </w:rPr>
        <w:t xml:space="preserve"> </w:t>
      </w:r>
      <w:r>
        <w:rPr>
          <w:rFonts w:ascii="Courier New"/>
          <w:sz w:val="23"/>
        </w:rPr>
        <w:t>too</w:t>
      </w:r>
      <w:r>
        <w:rPr>
          <w:rFonts w:ascii="Courier New"/>
          <w:spacing w:val="-46"/>
          <w:sz w:val="23"/>
        </w:rPr>
        <w:t xml:space="preserve"> </w:t>
      </w:r>
      <w:r>
        <w:rPr>
          <w:rFonts w:ascii="Courier New"/>
          <w:sz w:val="23"/>
        </w:rPr>
        <w:t>large</w:t>
      </w:r>
      <w:r>
        <w:rPr>
          <w:rFonts w:ascii="Courier New"/>
          <w:spacing w:val="-45"/>
          <w:sz w:val="23"/>
        </w:rPr>
        <w:t xml:space="preserve"> </w:t>
      </w:r>
      <w:r>
        <w:rPr>
          <w:rFonts w:ascii="Courier New"/>
          <w:sz w:val="23"/>
        </w:rPr>
        <w:t>to</w:t>
      </w:r>
      <w:r>
        <w:rPr>
          <w:rFonts w:ascii="Courier New"/>
          <w:spacing w:val="-51"/>
          <w:sz w:val="23"/>
        </w:rPr>
        <w:t xml:space="preserve"> </w:t>
      </w:r>
      <w:r>
        <w:rPr>
          <w:rFonts w:ascii="Courier New"/>
          <w:sz w:val="23"/>
        </w:rPr>
        <w:t>belong</w:t>
      </w:r>
      <w:r>
        <w:rPr>
          <w:rFonts w:ascii="Courier New"/>
          <w:spacing w:val="-34"/>
          <w:sz w:val="23"/>
        </w:rPr>
        <w:t xml:space="preserve"> </w:t>
      </w:r>
      <w:r>
        <w:rPr>
          <w:rFonts w:ascii="Courier New"/>
          <w:sz w:val="23"/>
        </w:rPr>
        <w:t>to</w:t>
      </w:r>
      <w:r>
        <w:rPr>
          <w:rFonts w:ascii="Courier New"/>
          <w:spacing w:val="-55"/>
          <w:sz w:val="23"/>
        </w:rPr>
        <w:t xml:space="preserve"> </w:t>
      </w:r>
      <w:r>
        <w:rPr>
          <w:rFonts w:ascii="Courier New"/>
          <w:sz w:val="23"/>
        </w:rPr>
        <w:t>Harris</w:t>
      </w:r>
      <w:r>
        <w:rPr>
          <w:rFonts w:ascii="Courier New"/>
          <w:spacing w:val="-37"/>
          <w:sz w:val="23"/>
        </w:rPr>
        <w:t xml:space="preserve"> </w:t>
      </w:r>
      <w:r>
        <w:rPr>
          <w:rFonts w:ascii="Courier New"/>
          <w:sz w:val="23"/>
        </w:rPr>
        <w:t>or</w:t>
      </w:r>
      <w:r>
        <w:rPr>
          <w:rFonts w:ascii="Courier New"/>
          <w:spacing w:val="-44"/>
          <w:sz w:val="23"/>
        </w:rPr>
        <w:t xml:space="preserve"> </w:t>
      </w:r>
      <w:r>
        <w:rPr>
          <w:rFonts w:ascii="Courier New"/>
          <w:sz w:val="23"/>
        </w:rPr>
        <w:t>Klebold.</w:t>
      </w:r>
    </w:p>
    <w:p w:rsidR="00CE4C9F" w:rsidRDefault="00C85DFB">
      <w:pPr>
        <w:tabs>
          <w:tab w:val="left" w:pos="4564"/>
          <w:tab w:val="left" w:pos="6880"/>
        </w:tabs>
        <w:spacing w:before="208" w:line="199" w:lineRule="auto"/>
        <w:ind w:left="1330" w:right="1256" w:firstLine="1298"/>
        <w:rPr>
          <w:rFonts w:ascii="Courier New"/>
          <w:sz w:val="23"/>
        </w:rPr>
      </w:pPr>
      <w:r>
        <w:rPr>
          <w:rFonts w:ascii="Courier New"/>
          <w:sz w:val="23"/>
        </w:rPr>
        <w:t>Schuster,</w:t>
      </w:r>
      <w:r>
        <w:rPr>
          <w:rFonts w:ascii="Courier New"/>
          <w:spacing w:val="-54"/>
          <w:sz w:val="23"/>
        </w:rPr>
        <w:t xml:space="preserve"> </w:t>
      </w:r>
      <w:r>
        <w:rPr>
          <w:rFonts w:ascii="Courier New"/>
          <w:sz w:val="23"/>
        </w:rPr>
        <w:t>Anderson</w:t>
      </w:r>
      <w:r>
        <w:rPr>
          <w:rFonts w:ascii="Courier New"/>
          <w:spacing w:val="-66"/>
          <w:sz w:val="23"/>
        </w:rPr>
        <w:t xml:space="preserve"> </w:t>
      </w:r>
      <w:r>
        <w:rPr>
          <w:rFonts w:ascii="Courier New"/>
          <w:sz w:val="23"/>
        </w:rPr>
        <w:t>and</w:t>
      </w:r>
      <w:r>
        <w:rPr>
          <w:rFonts w:ascii="Courier New"/>
          <w:spacing w:val="-68"/>
          <w:sz w:val="23"/>
        </w:rPr>
        <w:t xml:space="preserve"> </w:t>
      </w:r>
      <w:r>
        <w:rPr>
          <w:rFonts w:ascii="Courier New"/>
          <w:sz w:val="23"/>
        </w:rPr>
        <w:t>Golden</w:t>
      </w:r>
      <w:r>
        <w:rPr>
          <w:rFonts w:ascii="Courier New"/>
          <w:spacing w:val="-69"/>
          <w:sz w:val="23"/>
        </w:rPr>
        <w:t xml:space="preserve"> </w:t>
      </w:r>
      <w:r>
        <w:rPr>
          <w:rFonts w:ascii="Courier New"/>
          <w:sz w:val="23"/>
        </w:rPr>
        <w:t>remained</w:t>
      </w:r>
      <w:r>
        <w:rPr>
          <w:rFonts w:ascii="Courier New"/>
          <w:spacing w:val="-59"/>
          <w:sz w:val="23"/>
        </w:rPr>
        <w:t xml:space="preserve"> </w:t>
      </w:r>
      <w:r>
        <w:rPr>
          <w:rFonts w:ascii="Courier New"/>
          <w:sz w:val="23"/>
        </w:rPr>
        <w:t>in</w:t>
      </w:r>
      <w:r>
        <w:rPr>
          <w:rFonts w:ascii="Courier New"/>
          <w:spacing w:val="-70"/>
          <w:sz w:val="23"/>
        </w:rPr>
        <w:t xml:space="preserve"> </w:t>
      </w:r>
      <w:r>
        <w:rPr>
          <w:rFonts w:ascii="Courier New"/>
          <w:sz w:val="23"/>
        </w:rPr>
        <w:t>Anderson's vehicle</w:t>
      </w:r>
      <w:r>
        <w:rPr>
          <w:rFonts w:ascii="Courier New"/>
          <w:spacing w:val="-47"/>
          <w:sz w:val="23"/>
        </w:rPr>
        <w:t xml:space="preserve"> </w:t>
      </w:r>
      <w:r>
        <w:rPr>
          <w:rFonts w:ascii="Courier New"/>
          <w:sz w:val="23"/>
        </w:rPr>
        <w:t>until</w:t>
      </w:r>
      <w:r>
        <w:rPr>
          <w:rFonts w:ascii="Courier New"/>
          <w:spacing w:val="-49"/>
          <w:sz w:val="23"/>
        </w:rPr>
        <w:t xml:space="preserve"> </w:t>
      </w:r>
      <w:r>
        <w:rPr>
          <w:rFonts w:ascii="Courier New"/>
          <w:sz w:val="20"/>
        </w:rPr>
        <w:t>3:00</w:t>
      </w:r>
      <w:r>
        <w:rPr>
          <w:rFonts w:ascii="Courier New"/>
          <w:spacing w:val="-36"/>
          <w:sz w:val="20"/>
        </w:rPr>
        <w:t xml:space="preserve"> </w:t>
      </w:r>
      <w:r>
        <w:rPr>
          <w:rFonts w:ascii="Courier New"/>
          <w:sz w:val="23"/>
        </w:rPr>
        <w:t>p.m.</w:t>
      </w:r>
      <w:r>
        <w:rPr>
          <w:rFonts w:ascii="Courier New"/>
          <w:spacing w:val="-58"/>
          <w:sz w:val="23"/>
        </w:rPr>
        <w:t xml:space="preserve"> </w:t>
      </w:r>
      <w:r>
        <w:rPr>
          <w:rFonts w:ascii="Courier New"/>
          <w:sz w:val="23"/>
        </w:rPr>
        <w:t>when</w:t>
      </w:r>
      <w:r>
        <w:rPr>
          <w:rFonts w:ascii="Courier New"/>
          <w:spacing w:val="-52"/>
          <w:sz w:val="23"/>
        </w:rPr>
        <w:t xml:space="preserve"> </w:t>
      </w:r>
      <w:r>
        <w:rPr>
          <w:rFonts w:ascii="Courier New"/>
          <w:sz w:val="23"/>
        </w:rPr>
        <w:t>they</w:t>
      </w:r>
      <w:r>
        <w:rPr>
          <w:rFonts w:ascii="Courier New"/>
          <w:spacing w:val="-52"/>
          <w:sz w:val="23"/>
        </w:rPr>
        <w:t xml:space="preserve"> </w:t>
      </w:r>
      <w:r>
        <w:rPr>
          <w:rFonts w:ascii="Courier New"/>
          <w:sz w:val="23"/>
        </w:rPr>
        <w:t>were</w:t>
      </w:r>
      <w:r>
        <w:rPr>
          <w:rFonts w:ascii="Courier New"/>
          <w:spacing w:val="-56"/>
          <w:sz w:val="23"/>
        </w:rPr>
        <w:t xml:space="preserve"> </w:t>
      </w:r>
      <w:r>
        <w:rPr>
          <w:rFonts w:ascii="Courier New"/>
          <w:sz w:val="23"/>
        </w:rPr>
        <w:t>told</w:t>
      </w:r>
      <w:r>
        <w:rPr>
          <w:rFonts w:ascii="Courier New"/>
          <w:spacing w:val="-52"/>
          <w:sz w:val="23"/>
        </w:rPr>
        <w:t xml:space="preserve"> </w:t>
      </w:r>
      <w:r>
        <w:rPr>
          <w:rFonts w:ascii="Courier New"/>
          <w:sz w:val="23"/>
        </w:rPr>
        <w:t>by</w:t>
      </w:r>
      <w:r>
        <w:rPr>
          <w:rFonts w:ascii="Courier New"/>
          <w:spacing w:val="-56"/>
          <w:sz w:val="23"/>
        </w:rPr>
        <w:t xml:space="preserve"> </w:t>
      </w:r>
      <w:r>
        <w:rPr>
          <w:rFonts w:ascii="Courier New"/>
          <w:sz w:val="23"/>
        </w:rPr>
        <w:t>officers</w:t>
      </w:r>
      <w:r>
        <w:rPr>
          <w:rFonts w:ascii="Courier New"/>
          <w:spacing w:val="-41"/>
          <w:sz w:val="23"/>
        </w:rPr>
        <w:t xml:space="preserve"> </w:t>
      </w:r>
      <w:r>
        <w:rPr>
          <w:rFonts w:ascii="Courier New"/>
          <w:sz w:val="23"/>
        </w:rPr>
        <w:t>that</w:t>
      </w:r>
      <w:r>
        <w:rPr>
          <w:rFonts w:ascii="Courier New"/>
          <w:spacing w:val="-45"/>
          <w:sz w:val="23"/>
        </w:rPr>
        <w:t xml:space="preserve"> </w:t>
      </w:r>
      <w:r>
        <w:rPr>
          <w:rFonts w:ascii="Courier New"/>
          <w:sz w:val="23"/>
        </w:rPr>
        <w:t>they could exit</w:t>
      </w:r>
      <w:r>
        <w:rPr>
          <w:rFonts w:ascii="Courier New"/>
          <w:spacing w:val="-109"/>
          <w:sz w:val="23"/>
        </w:rPr>
        <w:t xml:space="preserve"> </w:t>
      </w:r>
      <w:r>
        <w:rPr>
          <w:rFonts w:ascii="Courier New"/>
          <w:sz w:val="23"/>
        </w:rPr>
        <w:t>the</w:t>
      </w:r>
      <w:r>
        <w:rPr>
          <w:rFonts w:ascii="Courier New"/>
          <w:spacing w:val="-64"/>
          <w:sz w:val="23"/>
        </w:rPr>
        <w:t xml:space="preserve"> </w:t>
      </w:r>
      <w:r>
        <w:rPr>
          <w:rFonts w:ascii="Courier New"/>
          <w:sz w:val="23"/>
        </w:rPr>
        <w:t>vehicle.</w:t>
      </w:r>
      <w:r>
        <w:rPr>
          <w:rFonts w:ascii="Courier New"/>
          <w:sz w:val="23"/>
        </w:rPr>
        <w:tab/>
        <w:t>Schuster</w:t>
      </w:r>
      <w:r>
        <w:rPr>
          <w:rFonts w:ascii="Courier New"/>
          <w:spacing w:val="-88"/>
          <w:sz w:val="23"/>
        </w:rPr>
        <w:t xml:space="preserve"> </w:t>
      </w:r>
      <w:r>
        <w:rPr>
          <w:rFonts w:ascii="Courier New"/>
          <w:sz w:val="23"/>
        </w:rPr>
        <w:t>described</w:t>
      </w:r>
      <w:r>
        <w:rPr>
          <w:rFonts w:ascii="Courier New"/>
          <w:spacing w:val="-81"/>
          <w:sz w:val="23"/>
        </w:rPr>
        <w:t xml:space="preserve"> </w:t>
      </w:r>
      <w:r>
        <w:rPr>
          <w:rFonts w:ascii="Courier New"/>
          <w:sz w:val="23"/>
        </w:rPr>
        <w:t>Anderson's</w:t>
      </w:r>
      <w:r>
        <w:rPr>
          <w:rFonts w:ascii="Courier New"/>
          <w:spacing w:val="-82"/>
          <w:sz w:val="23"/>
        </w:rPr>
        <w:t xml:space="preserve"> </w:t>
      </w:r>
      <w:r>
        <w:rPr>
          <w:rFonts w:ascii="Courier New"/>
          <w:sz w:val="23"/>
        </w:rPr>
        <w:t>behavior before</w:t>
      </w:r>
      <w:r>
        <w:rPr>
          <w:rFonts w:ascii="Courier New"/>
          <w:spacing w:val="-78"/>
          <w:sz w:val="23"/>
        </w:rPr>
        <w:t xml:space="preserve"> </w:t>
      </w:r>
      <w:r>
        <w:rPr>
          <w:rFonts w:ascii="Courier New"/>
          <w:sz w:val="23"/>
        </w:rPr>
        <w:t>and</w:t>
      </w:r>
      <w:r>
        <w:rPr>
          <w:rFonts w:ascii="Courier New"/>
          <w:spacing w:val="-80"/>
          <w:sz w:val="23"/>
        </w:rPr>
        <w:t xml:space="preserve"> </w:t>
      </w:r>
      <w:r>
        <w:rPr>
          <w:rFonts w:ascii="Courier New"/>
          <w:sz w:val="23"/>
        </w:rPr>
        <w:t>during</w:t>
      </w:r>
      <w:r>
        <w:rPr>
          <w:rFonts w:ascii="Courier New"/>
          <w:spacing w:val="-73"/>
          <w:sz w:val="23"/>
        </w:rPr>
        <w:t xml:space="preserve"> </w:t>
      </w:r>
      <w:r>
        <w:rPr>
          <w:rFonts w:ascii="Courier New"/>
          <w:sz w:val="23"/>
        </w:rPr>
        <w:t>the</w:t>
      </w:r>
      <w:r>
        <w:rPr>
          <w:rFonts w:ascii="Courier New"/>
          <w:spacing w:val="-81"/>
          <w:sz w:val="23"/>
        </w:rPr>
        <w:t xml:space="preserve"> </w:t>
      </w:r>
      <w:r>
        <w:rPr>
          <w:rFonts w:ascii="Courier New"/>
          <w:sz w:val="23"/>
        </w:rPr>
        <w:t>incident</w:t>
      </w:r>
      <w:r>
        <w:rPr>
          <w:rFonts w:ascii="Courier New"/>
          <w:spacing w:val="-77"/>
          <w:sz w:val="23"/>
        </w:rPr>
        <w:t xml:space="preserve"> </w:t>
      </w:r>
      <w:r>
        <w:rPr>
          <w:rFonts w:ascii="Courier New"/>
          <w:sz w:val="23"/>
        </w:rPr>
        <w:t>as</w:t>
      </w:r>
      <w:r>
        <w:rPr>
          <w:rFonts w:ascii="Courier New"/>
          <w:spacing w:val="-92"/>
          <w:sz w:val="23"/>
        </w:rPr>
        <w:t xml:space="preserve"> </w:t>
      </w:r>
      <w:r>
        <w:rPr>
          <w:rFonts w:ascii="Courier New"/>
          <w:sz w:val="23"/>
        </w:rPr>
        <w:t>"weird".</w:t>
      </w:r>
      <w:r>
        <w:rPr>
          <w:rFonts w:ascii="Courier New"/>
          <w:sz w:val="23"/>
        </w:rPr>
        <w:tab/>
        <w:t>Schuster</w:t>
      </w:r>
      <w:r>
        <w:rPr>
          <w:rFonts w:ascii="Courier New"/>
          <w:spacing w:val="-75"/>
          <w:sz w:val="23"/>
        </w:rPr>
        <w:t xml:space="preserve"> </w:t>
      </w:r>
      <w:r>
        <w:rPr>
          <w:rFonts w:ascii="Courier New"/>
          <w:sz w:val="23"/>
        </w:rPr>
        <w:t>advised</w:t>
      </w:r>
      <w:r>
        <w:rPr>
          <w:rFonts w:ascii="Courier New"/>
          <w:spacing w:val="-66"/>
          <w:sz w:val="23"/>
        </w:rPr>
        <w:t xml:space="preserve"> </w:t>
      </w:r>
      <w:r>
        <w:rPr>
          <w:rFonts w:ascii="Courier New"/>
          <w:sz w:val="23"/>
        </w:rPr>
        <w:t>that Anderson</w:t>
      </w:r>
      <w:r>
        <w:rPr>
          <w:rFonts w:ascii="Courier New"/>
          <w:spacing w:val="-34"/>
          <w:sz w:val="23"/>
        </w:rPr>
        <w:t xml:space="preserve"> </w:t>
      </w:r>
      <w:r>
        <w:rPr>
          <w:rFonts w:ascii="Courier New"/>
          <w:sz w:val="23"/>
        </w:rPr>
        <w:t>was</w:t>
      </w:r>
      <w:r>
        <w:rPr>
          <w:rFonts w:ascii="Courier New"/>
          <w:spacing w:val="-53"/>
          <w:sz w:val="23"/>
        </w:rPr>
        <w:t xml:space="preserve"> </w:t>
      </w:r>
      <w:r>
        <w:rPr>
          <w:rFonts w:ascii="Courier New"/>
          <w:sz w:val="23"/>
        </w:rPr>
        <w:t>acting</w:t>
      </w:r>
      <w:r>
        <w:rPr>
          <w:rFonts w:ascii="Courier New"/>
          <w:spacing w:val="-55"/>
          <w:sz w:val="23"/>
        </w:rPr>
        <w:t xml:space="preserve"> </w:t>
      </w:r>
      <w:r>
        <w:rPr>
          <w:rFonts w:ascii="Courier New"/>
          <w:sz w:val="23"/>
        </w:rPr>
        <w:t>"strict"</w:t>
      </w:r>
      <w:r>
        <w:rPr>
          <w:rFonts w:ascii="Courier New"/>
          <w:spacing w:val="-31"/>
          <w:sz w:val="23"/>
        </w:rPr>
        <w:t xml:space="preserve"> </w:t>
      </w:r>
      <w:r>
        <w:rPr>
          <w:rFonts w:ascii="Courier New"/>
          <w:sz w:val="23"/>
        </w:rPr>
        <w:t>when</w:t>
      </w:r>
      <w:r>
        <w:rPr>
          <w:rFonts w:ascii="Courier New"/>
          <w:spacing w:val="-50"/>
          <w:sz w:val="23"/>
        </w:rPr>
        <w:t xml:space="preserve"> </w:t>
      </w:r>
      <w:r>
        <w:rPr>
          <w:rFonts w:ascii="Courier New"/>
          <w:sz w:val="23"/>
        </w:rPr>
        <w:t>that</w:t>
      </w:r>
      <w:r>
        <w:rPr>
          <w:rFonts w:ascii="Courier New"/>
          <w:spacing w:val="-45"/>
          <w:sz w:val="23"/>
        </w:rPr>
        <w:t xml:space="preserve"> </w:t>
      </w:r>
      <w:r>
        <w:rPr>
          <w:rFonts w:ascii="Courier New"/>
          <w:sz w:val="23"/>
        </w:rPr>
        <w:t>was</w:t>
      </w:r>
      <w:r>
        <w:rPr>
          <w:rFonts w:ascii="Courier New"/>
          <w:spacing w:val="-50"/>
          <w:sz w:val="23"/>
        </w:rPr>
        <w:t xml:space="preserve"> </w:t>
      </w:r>
      <w:r>
        <w:rPr>
          <w:rFonts w:ascii="Courier New"/>
          <w:sz w:val="23"/>
        </w:rPr>
        <w:t>not</w:t>
      </w:r>
      <w:r>
        <w:rPr>
          <w:rFonts w:ascii="Courier New"/>
          <w:spacing w:val="-47"/>
          <w:sz w:val="23"/>
        </w:rPr>
        <w:t xml:space="preserve"> </w:t>
      </w:r>
      <w:r>
        <w:rPr>
          <w:rFonts w:ascii="Courier New"/>
          <w:sz w:val="23"/>
        </w:rPr>
        <w:t>at</w:t>
      </w:r>
      <w:r>
        <w:rPr>
          <w:rFonts w:ascii="Courier New"/>
          <w:spacing w:val="-43"/>
          <w:sz w:val="23"/>
        </w:rPr>
        <w:t xml:space="preserve"> </w:t>
      </w:r>
      <w:r>
        <w:rPr>
          <w:rFonts w:ascii="Courier New"/>
          <w:sz w:val="23"/>
        </w:rPr>
        <w:t>all</w:t>
      </w:r>
      <w:r>
        <w:rPr>
          <w:rFonts w:ascii="Courier New"/>
          <w:spacing w:val="-41"/>
          <w:sz w:val="23"/>
        </w:rPr>
        <w:t xml:space="preserve"> </w:t>
      </w:r>
      <w:r>
        <w:rPr>
          <w:rFonts w:ascii="Courier New"/>
          <w:sz w:val="23"/>
        </w:rPr>
        <w:t>in</w:t>
      </w:r>
      <w:r>
        <w:rPr>
          <w:rFonts w:ascii="Courier New"/>
          <w:spacing w:val="-49"/>
          <w:sz w:val="23"/>
        </w:rPr>
        <w:t xml:space="preserve"> </w:t>
      </w:r>
      <w:r>
        <w:rPr>
          <w:rFonts w:ascii="Courier New"/>
          <w:sz w:val="23"/>
        </w:rPr>
        <w:t>her</w:t>
      </w:r>
    </w:p>
    <w:p w:rsidR="00CE4C9F" w:rsidRDefault="009F05AF">
      <w:pPr>
        <w:pStyle w:val="BodyText"/>
        <w:spacing w:before="11"/>
        <w:rPr>
          <w:rFonts w:ascii="Courier New"/>
          <w:sz w:val="16"/>
        </w:rPr>
      </w:pPr>
      <w:r>
        <w:pict>
          <v:line id="_x0000_s4239" style="position:absolute;z-index:251356160;mso-wrap-distance-left:0;mso-wrap-distance-right:0;mso-position-horizontal-relative:page" from="79.95pt,12.1pt" to="531.6pt,12.1pt" strokeweight=".33928mm">
            <w10:wrap type="topAndBottom" anchorx="page"/>
          </v:line>
        </w:pict>
      </w:r>
    </w:p>
    <w:p w:rsidR="00CE4C9F" w:rsidRDefault="00CE4C9F">
      <w:pPr>
        <w:rPr>
          <w:rFonts w:ascii="Courier New"/>
          <w:sz w:val="16"/>
        </w:rPr>
        <w:sectPr w:rsidR="00CE4C9F">
          <w:pgSz w:w="12240" w:h="15840"/>
          <w:pgMar w:top="1440" w:right="540" w:bottom="280" w:left="740" w:header="720" w:footer="720" w:gutter="0"/>
          <w:cols w:space="720"/>
        </w:sectPr>
      </w:pPr>
    </w:p>
    <w:p w:rsidR="00CE4C9F" w:rsidRDefault="00C85DFB">
      <w:pPr>
        <w:tabs>
          <w:tab w:val="left" w:pos="2243"/>
          <w:tab w:val="left" w:pos="3906"/>
        </w:tabs>
        <w:spacing w:before="115"/>
        <w:ind w:left="883"/>
        <w:rPr>
          <w:rFonts w:ascii="Courier New"/>
          <w:sz w:val="23"/>
        </w:rPr>
      </w:pPr>
      <w:r>
        <w:rPr>
          <w:sz w:val="14"/>
        </w:rPr>
        <w:t>lrlvesi:igi1icn</w:t>
      </w:r>
      <w:r>
        <w:rPr>
          <w:spacing w:val="-17"/>
          <w:sz w:val="14"/>
        </w:rPr>
        <w:t xml:space="preserve"> </w:t>
      </w:r>
      <w:r>
        <w:rPr>
          <w:sz w:val="14"/>
        </w:rPr>
        <w:t>OR</w:t>
      </w:r>
      <w:r>
        <w:rPr>
          <w:sz w:val="14"/>
        </w:rPr>
        <w:tab/>
      </w:r>
      <w:r>
        <w:rPr>
          <w:rFonts w:ascii="Courier New"/>
          <w:position w:val="1"/>
          <w:sz w:val="20"/>
          <w:u w:val="thick"/>
        </w:rPr>
        <w:t>4/26/99</w:t>
      </w:r>
      <w:r>
        <w:rPr>
          <w:rFonts w:ascii="Courier New"/>
          <w:position w:val="1"/>
          <w:sz w:val="20"/>
        </w:rPr>
        <w:tab/>
      </w:r>
      <w:r>
        <w:rPr>
          <w:position w:val="1"/>
          <w:sz w:val="13"/>
          <w:u w:val="thick"/>
        </w:rPr>
        <w:t>a</w:t>
      </w:r>
      <w:r>
        <w:rPr>
          <w:position w:val="1"/>
          <w:sz w:val="13"/>
        </w:rPr>
        <w:t xml:space="preserve">t </w:t>
      </w:r>
      <w:r>
        <w:rPr>
          <w:rFonts w:ascii="Courier New"/>
          <w:position w:val="1"/>
          <w:sz w:val="23"/>
          <w:u w:val="thick"/>
        </w:rPr>
        <w:t>Lakewood,</w:t>
      </w:r>
      <w:r>
        <w:rPr>
          <w:rFonts w:ascii="Courier New"/>
          <w:spacing w:val="-85"/>
          <w:position w:val="1"/>
          <w:sz w:val="23"/>
          <w:u w:val="thick"/>
        </w:rPr>
        <w:t xml:space="preserve"> </w:t>
      </w:r>
      <w:r>
        <w:rPr>
          <w:rFonts w:ascii="Courier New"/>
          <w:position w:val="1"/>
          <w:sz w:val="23"/>
          <w:u w:val="thick"/>
        </w:rPr>
        <w:t>Colorado</w:t>
      </w:r>
    </w:p>
    <w:p w:rsidR="00CE4C9F" w:rsidRDefault="00C85DFB">
      <w:pPr>
        <w:spacing w:before="173"/>
        <w:ind w:left="885"/>
        <w:rPr>
          <w:rFonts w:ascii="Courier New"/>
          <w:sz w:val="23"/>
        </w:rPr>
      </w:pPr>
      <w:r>
        <w:rPr>
          <w:sz w:val="15"/>
        </w:rPr>
        <w:t xml:space="preserve">File# </w:t>
      </w:r>
      <w:r>
        <w:rPr>
          <w:rFonts w:ascii="Courier New"/>
          <w:sz w:val="23"/>
          <w:u w:val="thick"/>
        </w:rPr>
        <w:t>174A-DN-57419</w:t>
      </w:r>
    </w:p>
    <w:p w:rsidR="00CE4C9F" w:rsidRDefault="00C85DFB">
      <w:pPr>
        <w:tabs>
          <w:tab w:val="left" w:pos="1329"/>
        </w:tabs>
        <w:spacing w:before="162"/>
        <w:ind w:left="878"/>
        <w:rPr>
          <w:rFonts w:ascii="Courier New"/>
          <w:sz w:val="23"/>
        </w:rPr>
      </w:pPr>
      <w:r>
        <w:rPr>
          <w:rFonts w:ascii="Arial"/>
          <w:w w:val="95"/>
          <w:sz w:val="14"/>
        </w:rPr>
        <w:t>by</w:t>
      </w:r>
      <w:r>
        <w:rPr>
          <w:rFonts w:ascii="Arial"/>
          <w:w w:val="95"/>
          <w:sz w:val="14"/>
        </w:rPr>
        <w:tab/>
      </w:r>
      <w:r>
        <w:rPr>
          <w:rFonts w:ascii="Courier New"/>
          <w:w w:val="95"/>
          <w:sz w:val="23"/>
          <w:u w:val="thick"/>
        </w:rPr>
        <w:t>SA Carol</w:t>
      </w:r>
      <w:r>
        <w:rPr>
          <w:rFonts w:ascii="Courier New"/>
          <w:spacing w:val="-106"/>
          <w:w w:val="95"/>
          <w:sz w:val="23"/>
        </w:rPr>
        <w:t xml:space="preserve"> </w:t>
      </w:r>
      <w:r>
        <w:rPr>
          <w:rFonts w:ascii="Arial"/>
          <w:w w:val="95"/>
          <w:sz w:val="14"/>
          <w:u w:val="thick"/>
        </w:rPr>
        <w:t>M.</w:t>
      </w:r>
      <w:r>
        <w:rPr>
          <w:rFonts w:ascii="Arial"/>
          <w:w w:val="95"/>
          <w:sz w:val="14"/>
        </w:rPr>
        <w:t xml:space="preserve"> </w:t>
      </w:r>
      <w:r>
        <w:rPr>
          <w:rFonts w:ascii="Courier New"/>
          <w:w w:val="95"/>
          <w:sz w:val="23"/>
          <w:u w:val="thick"/>
        </w:rPr>
        <w:t>Snieqowski</w:t>
      </w:r>
    </w:p>
    <w:p w:rsidR="00CE4C9F" w:rsidRDefault="00C85DFB">
      <w:pPr>
        <w:pStyle w:val="BodyText"/>
        <w:rPr>
          <w:rFonts w:ascii="Courier New"/>
          <w:sz w:val="16"/>
        </w:rPr>
      </w:pPr>
      <w:r>
        <w:br w:type="column"/>
      </w:r>
    </w:p>
    <w:p w:rsidR="00CE4C9F" w:rsidRDefault="00CE4C9F">
      <w:pPr>
        <w:pStyle w:val="BodyText"/>
        <w:rPr>
          <w:rFonts w:ascii="Courier New"/>
          <w:sz w:val="16"/>
        </w:rPr>
      </w:pPr>
    </w:p>
    <w:p w:rsidR="00CE4C9F" w:rsidRDefault="00CE4C9F">
      <w:pPr>
        <w:pStyle w:val="BodyText"/>
        <w:spacing w:before="3"/>
        <w:rPr>
          <w:rFonts w:ascii="Courier New"/>
          <w:sz w:val="19"/>
        </w:rPr>
      </w:pPr>
    </w:p>
    <w:p w:rsidR="00CE4C9F" w:rsidRDefault="00C85DFB">
      <w:pPr>
        <w:ind w:left="41"/>
        <w:rPr>
          <w:sz w:val="15"/>
        </w:rPr>
      </w:pPr>
      <w:r>
        <w:rPr>
          <w:w w:val="75"/>
          <w:sz w:val="15"/>
        </w:rPr>
        <w:t>Dau &lt;li1:1alCII</w:t>
      </w:r>
    </w:p>
    <w:p w:rsidR="00CE4C9F" w:rsidRDefault="00C85DFB">
      <w:pPr>
        <w:spacing w:before="96"/>
        <w:ind w:left="291"/>
        <w:rPr>
          <w:rFonts w:ascii="Courier New"/>
          <w:sz w:val="23"/>
        </w:rPr>
      </w:pPr>
      <w:r>
        <w:br w:type="column"/>
      </w:r>
      <w:r>
        <w:rPr>
          <w:rFonts w:ascii="Courier New"/>
          <w:sz w:val="23"/>
          <w:u w:val="thick"/>
        </w:rPr>
        <w:t>(telephonically</w:t>
      </w:r>
      <w:r>
        <w:rPr>
          <w:rFonts w:ascii="Courier New"/>
          <w:sz w:val="23"/>
        </w:rPr>
        <w:t>}</w:t>
      </w:r>
    </w:p>
    <w:p w:rsidR="00CE4C9F" w:rsidRDefault="00C85DFB">
      <w:pPr>
        <w:pStyle w:val="BodyText"/>
        <w:tabs>
          <w:tab w:val="left" w:pos="2572"/>
        </w:tabs>
        <w:spacing w:before="199"/>
        <w:ind w:left="214"/>
        <w:rPr>
          <w:rFonts w:ascii="Courier New"/>
        </w:rPr>
      </w:pPr>
      <w:r>
        <w:rPr>
          <w:rFonts w:ascii="Courier New"/>
          <w:spacing w:val="-43"/>
          <w:u w:val="single"/>
        </w:rPr>
        <w:t xml:space="preserve"> </w:t>
      </w:r>
      <w:r>
        <w:rPr>
          <w:rFonts w:ascii="Courier New"/>
          <w:u w:val="single"/>
        </w:rPr>
        <w:t>4/27/99</w:t>
      </w:r>
      <w:r>
        <w:rPr>
          <w:rFonts w:ascii="Courier New"/>
          <w:u w:val="single"/>
        </w:rPr>
        <w:tab/>
      </w:r>
    </w:p>
    <w:p w:rsidR="00CE4C9F" w:rsidRDefault="00CE4C9F">
      <w:pPr>
        <w:pStyle w:val="BodyText"/>
        <w:rPr>
          <w:rFonts w:ascii="Courier New"/>
          <w:sz w:val="33"/>
        </w:rPr>
      </w:pPr>
    </w:p>
    <w:p w:rsidR="00CE4C9F" w:rsidRDefault="00C85DFB">
      <w:pPr>
        <w:ind w:left="991"/>
        <w:rPr>
          <w:rFonts w:ascii="Arial" w:hAnsi="Arial"/>
          <w:b/>
          <w:sz w:val="20"/>
        </w:rPr>
      </w:pPr>
      <w:r>
        <w:rPr>
          <w:rFonts w:ascii="Arial" w:hAnsi="Arial"/>
          <w:b/>
          <w:w w:val="105"/>
          <w:sz w:val="20"/>
        </w:rPr>
        <w:t>JC</w:t>
      </w:r>
      <w:r w:rsidR="00407B42">
        <w:rPr>
          <w:rFonts w:ascii="Arial" w:hAnsi="Arial"/>
          <w:b/>
          <w:w w:val="105"/>
          <w:sz w:val="20"/>
        </w:rPr>
        <w:t>-</w:t>
      </w:r>
      <w:r>
        <w:rPr>
          <w:rFonts w:ascii="Arial" w:hAnsi="Arial"/>
          <w:b/>
          <w:w w:val="105"/>
          <w:sz w:val="20"/>
        </w:rPr>
        <w:t>001</w:t>
      </w:r>
      <w:r w:rsidR="00407B42">
        <w:rPr>
          <w:rFonts w:ascii="Arial" w:hAnsi="Arial"/>
          <w:b/>
          <w:w w:val="105"/>
          <w:sz w:val="20"/>
        </w:rPr>
        <w:t>-</w:t>
      </w:r>
      <w:r>
        <w:rPr>
          <w:rFonts w:ascii="Arial" w:hAnsi="Arial"/>
          <w:w w:val="105"/>
          <w:sz w:val="20"/>
        </w:rPr>
        <w:t xml:space="preserve"> </w:t>
      </w:r>
      <w:r>
        <w:rPr>
          <w:rFonts w:ascii="Arial" w:hAnsi="Arial"/>
          <w:b/>
          <w:w w:val="105"/>
          <w:sz w:val="20"/>
        </w:rPr>
        <w:t>001139</w:t>
      </w:r>
    </w:p>
    <w:p w:rsidR="00CE4C9F" w:rsidRDefault="00CE4C9F">
      <w:pPr>
        <w:rPr>
          <w:rFonts w:ascii="Arial" w:hAnsi="Arial"/>
          <w:sz w:val="20"/>
        </w:rPr>
        <w:sectPr w:rsidR="00CE4C9F">
          <w:type w:val="continuous"/>
          <w:pgSz w:w="12240" w:h="15840"/>
          <w:pgMar w:top="680" w:right="540" w:bottom="280" w:left="740" w:header="720" w:footer="720" w:gutter="0"/>
          <w:cols w:num="3" w:space="720" w:equalWidth="0">
            <w:col w:w="6477" w:space="40"/>
            <w:col w:w="791" w:space="39"/>
            <w:col w:w="3613"/>
          </w:cols>
        </w:sectPr>
      </w:pPr>
    </w:p>
    <w:p w:rsidR="00CE4C9F" w:rsidRDefault="00CE4C9F">
      <w:pPr>
        <w:rPr>
          <w:sz w:val="14"/>
        </w:rPr>
        <w:sectPr w:rsidR="00CE4C9F">
          <w:type w:val="continuous"/>
          <w:pgSz w:w="12240" w:h="15840"/>
          <w:pgMar w:top="680" w:right="540" w:bottom="280" w:left="740" w:header="720" w:footer="720" w:gutter="0"/>
          <w:cols w:num="3" w:space="720" w:equalWidth="0">
            <w:col w:w="4544" w:space="40"/>
            <w:col w:w="1068" w:space="39"/>
            <w:col w:w="5269"/>
          </w:cols>
        </w:sectPr>
      </w:pPr>
    </w:p>
    <w:p w:rsidR="00CE4C9F" w:rsidRDefault="00CE4C9F">
      <w:pPr>
        <w:pStyle w:val="BodyText"/>
        <w:spacing w:before="1"/>
        <w:rPr>
          <w:sz w:val="17"/>
        </w:rPr>
      </w:pPr>
    </w:p>
    <w:p w:rsidR="00CE4C9F" w:rsidRDefault="00CE4C9F">
      <w:pPr>
        <w:pStyle w:val="BodyText"/>
        <w:rPr>
          <w:sz w:val="16"/>
        </w:rPr>
      </w:pPr>
      <w:bookmarkStart w:id="146" w:name="_bookmark139"/>
      <w:bookmarkEnd w:id="146"/>
    </w:p>
    <w:p w:rsidR="00CE4C9F" w:rsidRDefault="00CE4C9F">
      <w:pPr>
        <w:pStyle w:val="BodyText"/>
        <w:rPr>
          <w:sz w:val="16"/>
        </w:rPr>
      </w:pPr>
    </w:p>
    <w:p w:rsidR="00CE4C9F" w:rsidRDefault="00CE4C9F">
      <w:pPr>
        <w:pStyle w:val="BodyText"/>
        <w:rPr>
          <w:sz w:val="16"/>
        </w:rPr>
      </w:pPr>
    </w:p>
    <w:p w:rsidR="00CE4C9F" w:rsidRDefault="00CE4C9F">
      <w:pPr>
        <w:pStyle w:val="BodyText"/>
        <w:rPr>
          <w:sz w:val="16"/>
        </w:rPr>
      </w:pPr>
    </w:p>
    <w:p w:rsidR="00CE4C9F" w:rsidRDefault="00C85DFB">
      <w:pPr>
        <w:spacing w:before="104"/>
        <w:ind w:left="1292"/>
        <w:rPr>
          <w:rFonts w:ascii="Arial"/>
          <w:sz w:val="17"/>
        </w:rPr>
      </w:pPr>
      <w:r>
        <w:rPr>
          <w:rFonts w:ascii="Arial"/>
          <w:w w:val="135"/>
          <w:sz w:val="17"/>
        </w:rPr>
        <w:t>174A-DN-57419</w:t>
      </w:r>
    </w:p>
    <w:p w:rsidR="00CE4C9F" w:rsidRDefault="00C85DFB">
      <w:pPr>
        <w:tabs>
          <w:tab w:val="left" w:pos="2454"/>
          <w:tab w:val="left" w:pos="7084"/>
          <w:tab w:val="left" w:pos="8997"/>
          <w:tab w:val="right" w:pos="9900"/>
        </w:tabs>
        <w:spacing w:before="551"/>
        <w:ind w:left="428"/>
        <w:rPr>
          <w:rFonts w:ascii="Arial" w:hAnsi="Arial"/>
          <w:sz w:val="19"/>
        </w:rPr>
      </w:pPr>
      <w:r>
        <w:rPr>
          <w:rFonts w:ascii="Arial" w:hAnsi="Arial"/>
          <w:w w:val="95"/>
          <w:position w:val="1"/>
          <w:sz w:val="17"/>
        </w:rPr>
        <w:tab/>
      </w:r>
      <w:r>
        <w:rPr>
          <w:rFonts w:ascii="Courier New" w:hAnsi="Courier New"/>
          <w:position w:val="1"/>
          <w:sz w:val="23"/>
          <w:u w:val="thick"/>
        </w:rPr>
        <w:t>Monica</w:t>
      </w:r>
      <w:r>
        <w:rPr>
          <w:rFonts w:ascii="Courier New" w:hAnsi="Courier New"/>
          <w:spacing w:val="-85"/>
          <w:position w:val="1"/>
          <w:sz w:val="23"/>
          <w:u w:val="thick"/>
        </w:rPr>
        <w:t xml:space="preserve"> </w:t>
      </w:r>
      <w:r>
        <w:rPr>
          <w:rFonts w:ascii="Courier New" w:hAnsi="Courier New"/>
          <w:position w:val="1"/>
          <w:sz w:val="23"/>
          <w:u w:val="thick"/>
        </w:rPr>
        <w:t>Schuster</w:t>
      </w:r>
      <w:r>
        <w:rPr>
          <w:rFonts w:ascii="Courier New" w:hAnsi="Courier New"/>
          <w:position w:val="1"/>
          <w:sz w:val="23"/>
        </w:rPr>
        <w:tab/>
      </w:r>
      <w:r>
        <w:rPr>
          <w:rFonts w:ascii="Arial" w:hAnsi="Arial"/>
          <w:w w:val="105"/>
          <w:position w:val="1"/>
          <w:sz w:val="17"/>
          <w:u w:val="thick"/>
        </w:rPr>
        <w:t>,on</w:t>
      </w:r>
      <w:r>
        <w:rPr>
          <w:rFonts w:ascii="Arial" w:hAnsi="Arial"/>
          <w:w w:val="105"/>
          <w:position w:val="1"/>
          <w:sz w:val="17"/>
        </w:rPr>
        <w:t xml:space="preserve">   </w:t>
      </w:r>
      <w:r>
        <w:rPr>
          <w:rFonts w:ascii="Arial" w:hAnsi="Arial"/>
          <w:spacing w:val="16"/>
          <w:w w:val="105"/>
          <w:position w:val="1"/>
          <w:sz w:val="17"/>
        </w:rPr>
        <w:t xml:space="preserve"> </w:t>
      </w:r>
      <w:r>
        <w:rPr>
          <w:rFonts w:ascii="Arial" w:hAnsi="Arial"/>
          <w:w w:val="135"/>
          <w:position w:val="1"/>
          <w:sz w:val="17"/>
          <w:u w:val="thick"/>
        </w:rPr>
        <w:t>4/26/99</w:t>
      </w:r>
      <w:r>
        <w:rPr>
          <w:rFonts w:ascii="Arial" w:hAnsi="Arial"/>
          <w:w w:val="135"/>
          <w:position w:val="1"/>
          <w:sz w:val="17"/>
        </w:rPr>
        <w:tab/>
      </w:r>
      <w:r w:rsidR="00407B42">
        <w:rPr>
          <w:rFonts w:ascii="Arial" w:hAnsi="Arial"/>
          <w:w w:val="135"/>
          <w:position w:val="1"/>
          <w:sz w:val="17"/>
        </w:rPr>
        <w:t>P</w:t>
      </w:r>
      <w:r>
        <w:rPr>
          <w:w w:val="105"/>
          <w:sz w:val="15"/>
        </w:rPr>
        <w:t>age</w:t>
      </w:r>
      <w:r>
        <w:rPr>
          <w:w w:val="105"/>
          <w:sz w:val="15"/>
        </w:rPr>
        <w:tab/>
      </w:r>
      <w:r>
        <w:rPr>
          <w:rFonts w:ascii="Arial" w:hAnsi="Arial"/>
          <w:w w:val="105"/>
          <w:sz w:val="19"/>
          <w:u w:val="thick"/>
        </w:rPr>
        <w:t>2</w:t>
      </w:r>
    </w:p>
    <w:p w:rsidR="00CE4C9F" w:rsidRDefault="00C85DFB">
      <w:pPr>
        <w:tabs>
          <w:tab w:val="left" w:pos="2840"/>
          <w:tab w:val="left" w:pos="6937"/>
        </w:tabs>
        <w:spacing w:before="188" w:line="196" w:lineRule="auto"/>
        <w:ind w:left="1291" w:right="1303"/>
        <w:rPr>
          <w:rFonts w:ascii="Courier New"/>
          <w:sz w:val="23"/>
        </w:rPr>
      </w:pPr>
      <w:r>
        <w:rPr>
          <w:rFonts w:ascii="Courier New"/>
          <w:w w:val="95"/>
          <w:sz w:val="23"/>
        </w:rPr>
        <w:t>character.</w:t>
      </w:r>
      <w:r>
        <w:rPr>
          <w:rFonts w:ascii="Courier New"/>
          <w:w w:val="95"/>
          <w:sz w:val="23"/>
        </w:rPr>
        <w:tab/>
      </w:r>
      <w:r>
        <w:rPr>
          <w:rFonts w:ascii="Courier New"/>
          <w:sz w:val="23"/>
        </w:rPr>
        <w:t>Schuster stated that Anderson acted as if it was urgent</w:t>
      </w:r>
      <w:r>
        <w:rPr>
          <w:rFonts w:ascii="Courier New"/>
          <w:spacing w:val="-41"/>
          <w:sz w:val="23"/>
        </w:rPr>
        <w:t xml:space="preserve"> </w:t>
      </w:r>
      <w:r>
        <w:rPr>
          <w:rFonts w:ascii="Courier New"/>
          <w:sz w:val="23"/>
        </w:rPr>
        <w:t>that</w:t>
      </w:r>
      <w:r>
        <w:rPr>
          <w:rFonts w:ascii="Courier New"/>
          <w:spacing w:val="-47"/>
          <w:sz w:val="23"/>
        </w:rPr>
        <w:t xml:space="preserve"> </w:t>
      </w:r>
      <w:r>
        <w:rPr>
          <w:rFonts w:ascii="Courier New"/>
          <w:sz w:val="23"/>
        </w:rPr>
        <w:t>they</w:t>
      </w:r>
      <w:r>
        <w:rPr>
          <w:rFonts w:ascii="Courier New"/>
          <w:spacing w:val="-59"/>
          <w:sz w:val="23"/>
        </w:rPr>
        <w:t xml:space="preserve"> </w:t>
      </w:r>
      <w:r>
        <w:rPr>
          <w:rFonts w:ascii="Courier New"/>
          <w:sz w:val="23"/>
        </w:rPr>
        <w:t>get</w:t>
      </w:r>
      <w:r>
        <w:rPr>
          <w:rFonts w:ascii="Courier New"/>
          <w:spacing w:val="-58"/>
          <w:sz w:val="23"/>
        </w:rPr>
        <w:t xml:space="preserve"> </w:t>
      </w:r>
      <w:r>
        <w:rPr>
          <w:rFonts w:ascii="Courier New"/>
          <w:sz w:val="23"/>
        </w:rPr>
        <w:t>out</w:t>
      </w:r>
      <w:r>
        <w:rPr>
          <w:rFonts w:ascii="Courier New"/>
          <w:spacing w:val="-56"/>
          <w:sz w:val="23"/>
        </w:rPr>
        <w:t xml:space="preserve"> </w:t>
      </w:r>
      <w:r>
        <w:rPr>
          <w:rFonts w:ascii="Courier New"/>
          <w:sz w:val="23"/>
        </w:rPr>
        <w:t>of</w:t>
      </w:r>
      <w:r>
        <w:rPr>
          <w:rFonts w:ascii="Courier New"/>
          <w:spacing w:val="-48"/>
          <w:sz w:val="23"/>
        </w:rPr>
        <w:t xml:space="preserve"> </w:t>
      </w:r>
      <w:r>
        <w:rPr>
          <w:rFonts w:ascii="Courier New"/>
          <w:sz w:val="23"/>
        </w:rPr>
        <w:t>the</w:t>
      </w:r>
      <w:r>
        <w:rPr>
          <w:rFonts w:ascii="Courier New"/>
          <w:spacing w:val="-61"/>
          <w:sz w:val="23"/>
        </w:rPr>
        <w:t xml:space="preserve"> </w:t>
      </w:r>
      <w:r>
        <w:rPr>
          <w:rFonts w:ascii="Courier New"/>
          <w:sz w:val="23"/>
        </w:rPr>
        <w:t>school</w:t>
      </w:r>
      <w:r>
        <w:rPr>
          <w:rFonts w:ascii="Courier New"/>
          <w:spacing w:val="-52"/>
          <w:sz w:val="23"/>
        </w:rPr>
        <w:t xml:space="preserve"> </w:t>
      </w:r>
      <w:r>
        <w:rPr>
          <w:rFonts w:ascii="Courier New"/>
          <w:sz w:val="23"/>
        </w:rPr>
        <w:t>and</w:t>
      </w:r>
      <w:r>
        <w:rPr>
          <w:rFonts w:ascii="Courier New"/>
          <w:spacing w:val="-53"/>
          <w:sz w:val="23"/>
        </w:rPr>
        <w:t xml:space="preserve"> </w:t>
      </w:r>
      <w:r>
        <w:rPr>
          <w:rFonts w:ascii="Courier New"/>
          <w:sz w:val="23"/>
        </w:rPr>
        <w:t>then</w:t>
      </w:r>
      <w:r>
        <w:rPr>
          <w:rFonts w:ascii="Courier New"/>
          <w:spacing w:val="-58"/>
          <w:sz w:val="23"/>
        </w:rPr>
        <w:t xml:space="preserve"> </w:t>
      </w:r>
      <w:r>
        <w:rPr>
          <w:rFonts w:ascii="Courier New"/>
          <w:sz w:val="23"/>
        </w:rPr>
        <w:t>asked</w:t>
      </w:r>
      <w:r>
        <w:rPr>
          <w:rFonts w:ascii="Courier New"/>
          <w:spacing w:val="-58"/>
          <w:sz w:val="23"/>
        </w:rPr>
        <w:t xml:space="preserve"> </w:t>
      </w:r>
      <w:r>
        <w:rPr>
          <w:rFonts w:ascii="Courier New"/>
          <w:sz w:val="23"/>
        </w:rPr>
        <w:t>Schuster</w:t>
      </w:r>
      <w:r>
        <w:rPr>
          <w:rFonts w:ascii="Courier New"/>
          <w:spacing w:val="-48"/>
          <w:sz w:val="23"/>
        </w:rPr>
        <w:t xml:space="preserve"> </w:t>
      </w:r>
      <w:r>
        <w:rPr>
          <w:rFonts w:ascii="Courier New"/>
          <w:sz w:val="23"/>
        </w:rPr>
        <w:t>if she</w:t>
      </w:r>
      <w:r>
        <w:rPr>
          <w:rFonts w:ascii="Courier New"/>
          <w:spacing w:val="-52"/>
          <w:sz w:val="23"/>
        </w:rPr>
        <w:t xml:space="preserve"> </w:t>
      </w:r>
      <w:r>
        <w:rPr>
          <w:rFonts w:ascii="Courier New"/>
          <w:sz w:val="23"/>
        </w:rPr>
        <w:t>wanted</w:t>
      </w:r>
      <w:r>
        <w:rPr>
          <w:rFonts w:ascii="Courier New"/>
          <w:spacing w:val="-41"/>
          <w:sz w:val="23"/>
        </w:rPr>
        <w:t xml:space="preserve"> </w:t>
      </w:r>
      <w:r>
        <w:rPr>
          <w:rFonts w:ascii="Courier New"/>
          <w:sz w:val="23"/>
        </w:rPr>
        <w:t>to</w:t>
      </w:r>
      <w:r>
        <w:rPr>
          <w:rFonts w:ascii="Courier New"/>
          <w:spacing w:val="-53"/>
          <w:sz w:val="23"/>
        </w:rPr>
        <w:t xml:space="preserve"> </w:t>
      </w:r>
      <w:r>
        <w:rPr>
          <w:rFonts w:ascii="Courier New"/>
          <w:sz w:val="23"/>
        </w:rPr>
        <w:t>stay</w:t>
      </w:r>
      <w:r>
        <w:rPr>
          <w:rFonts w:ascii="Courier New"/>
          <w:spacing w:val="-47"/>
          <w:sz w:val="23"/>
        </w:rPr>
        <w:t xml:space="preserve"> </w:t>
      </w:r>
      <w:r>
        <w:rPr>
          <w:rFonts w:ascii="Courier New"/>
          <w:sz w:val="23"/>
        </w:rPr>
        <w:t>and</w:t>
      </w:r>
      <w:r>
        <w:rPr>
          <w:rFonts w:ascii="Courier New"/>
          <w:spacing w:val="-54"/>
          <w:sz w:val="23"/>
        </w:rPr>
        <w:t xml:space="preserve"> </w:t>
      </w:r>
      <w:r>
        <w:rPr>
          <w:rFonts w:ascii="Courier New"/>
          <w:sz w:val="23"/>
        </w:rPr>
        <w:t>eat</w:t>
      </w:r>
      <w:r>
        <w:rPr>
          <w:rFonts w:ascii="Courier New"/>
          <w:spacing w:val="-50"/>
          <w:sz w:val="23"/>
        </w:rPr>
        <w:t xml:space="preserve"> </w:t>
      </w:r>
      <w:r>
        <w:rPr>
          <w:rFonts w:ascii="Courier New"/>
          <w:sz w:val="23"/>
        </w:rPr>
        <w:t>at</w:t>
      </w:r>
      <w:r>
        <w:rPr>
          <w:rFonts w:ascii="Courier New"/>
          <w:spacing w:val="-62"/>
          <w:sz w:val="23"/>
        </w:rPr>
        <w:t xml:space="preserve"> </w:t>
      </w:r>
      <w:r>
        <w:rPr>
          <w:rFonts w:ascii="Courier New"/>
          <w:sz w:val="23"/>
        </w:rPr>
        <w:t>Dairy</w:t>
      </w:r>
      <w:r>
        <w:rPr>
          <w:rFonts w:ascii="Courier New"/>
          <w:spacing w:val="-50"/>
          <w:sz w:val="23"/>
        </w:rPr>
        <w:t xml:space="preserve"> </w:t>
      </w:r>
      <w:r>
        <w:rPr>
          <w:rFonts w:ascii="Courier New"/>
          <w:sz w:val="23"/>
        </w:rPr>
        <w:t>Queen.</w:t>
      </w:r>
      <w:r>
        <w:rPr>
          <w:rFonts w:ascii="Courier New"/>
          <w:sz w:val="23"/>
        </w:rPr>
        <w:tab/>
        <w:t>Schuster</w:t>
      </w:r>
      <w:r>
        <w:rPr>
          <w:rFonts w:ascii="Courier New"/>
          <w:spacing w:val="-63"/>
          <w:sz w:val="23"/>
        </w:rPr>
        <w:t xml:space="preserve"> </w:t>
      </w:r>
      <w:r>
        <w:rPr>
          <w:rFonts w:ascii="Courier New"/>
          <w:sz w:val="23"/>
        </w:rPr>
        <w:t>stated</w:t>
      </w:r>
      <w:r>
        <w:rPr>
          <w:rFonts w:ascii="Courier New"/>
          <w:spacing w:val="-64"/>
          <w:sz w:val="23"/>
        </w:rPr>
        <w:t xml:space="preserve"> </w:t>
      </w:r>
      <w:r>
        <w:rPr>
          <w:rFonts w:ascii="Courier New"/>
          <w:sz w:val="23"/>
        </w:rPr>
        <w:t>that she</w:t>
      </w:r>
      <w:r>
        <w:rPr>
          <w:rFonts w:ascii="Courier New"/>
          <w:spacing w:val="-34"/>
          <w:sz w:val="23"/>
        </w:rPr>
        <w:t xml:space="preserve"> </w:t>
      </w:r>
      <w:r>
        <w:rPr>
          <w:rFonts w:ascii="Courier New"/>
          <w:sz w:val="23"/>
        </w:rPr>
        <w:t>told</w:t>
      </w:r>
      <w:r>
        <w:rPr>
          <w:rFonts w:ascii="Courier New"/>
          <w:spacing w:val="-35"/>
          <w:sz w:val="23"/>
        </w:rPr>
        <w:t xml:space="preserve"> </w:t>
      </w:r>
      <w:r>
        <w:rPr>
          <w:rFonts w:ascii="Courier New"/>
          <w:sz w:val="23"/>
        </w:rPr>
        <w:t>Anderson</w:t>
      </w:r>
      <w:r>
        <w:rPr>
          <w:rFonts w:ascii="Courier New"/>
          <w:spacing w:val="-25"/>
          <w:sz w:val="23"/>
        </w:rPr>
        <w:t xml:space="preserve"> </w:t>
      </w:r>
      <w:r>
        <w:rPr>
          <w:rFonts w:ascii="Courier New"/>
          <w:sz w:val="23"/>
        </w:rPr>
        <w:t>that</w:t>
      </w:r>
      <w:r>
        <w:rPr>
          <w:rFonts w:ascii="Courier New"/>
          <w:spacing w:val="-36"/>
          <w:sz w:val="23"/>
        </w:rPr>
        <w:t xml:space="preserve"> </w:t>
      </w:r>
      <w:r>
        <w:rPr>
          <w:rFonts w:ascii="Courier New"/>
          <w:sz w:val="23"/>
        </w:rPr>
        <w:t>she</w:t>
      </w:r>
      <w:r>
        <w:rPr>
          <w:rFonts w:ascii="Courier New"/>
          <w:spacing w:val="-49"/>
          <w:sz w:val="23"/>
        </w:rPr>
        <w:t xml:space="preserve"> </w:t>
      </w:r>
      <w:r>
        <w:rPr>
          <w:rFonts w:ascii="Courier New"/>
          <w:sz w:val="23"/>
        </w:rPr>
        <w:t>did</w:t>
      </w:r>
      <w:r>
        <w:rPr>
          <w:rFonts w:ascii="Courier New"/>
          <w:spacing w:val="-52"/>
          <w:sz w:val="23"/>
        </w:rPr>
        <w:t xml:space="preserve"> </w:t>
      </w:r>
      <w:r>
        <w:rPr>
          <w:rFonts w:ascii="Courier New"/>
          <w:sz w:val="23"/>
        </w:rPr>
        <w:t>not</w:t>
      </w:r>
      <w:r>
        <w:rPr>
          <w:rFonts w:ascii="Courier New"/>
          <w:spacing w:val="-50"/>
          <w:sz w:val="23"/>
        </w:rPr>
        <w:t xml:space="preserve"> </w:t>
      </w:r>
      <w:r>
        <w:rPr>
          <w:rFonts w:ascii="Courier New"/>
          <w:sz w:val="23"/>
        </w:rPr>
        <w:t>want</w:t>
      </w:r>
      <w:r>
        <w:rPr>
          <w:rFonts w:ascii="Courier New"/>
          <w:spacing w:val="-37"/>
          <w:sz w:val="23"/>
        </w:rPr>
        <w:t xml:space="preserve"> </w:t>
      </w:r>
      <w:r>
        <w:rPr>
          <w:rFonts w:ascii="Courier New"/>
          <w:sz w:val="23"/>
        </w:rPr>
        <w:t>to</w:t>
      </w:r>
      <w:r>
        <w:rPr>
          <w:rFonts w:ascii="Courier New"/>
          <w:spacing w:val="-50"/>
          <w:sz w:val="23"/>
        </w:rPr>
        <w:t xml:space="preserve"> </w:t>
      </w:r>
      <w:r>
        <w:rPr>
          <w:rFonts w:ascii="Courier New"/>
          <w:sz w:val="23"/>
        </w:rPr>
        <w:t>eat</w:t>
      </w:r>
      <w:r>
        <w:rPr>
          <w:rFonts w:ascii="Courier New"/>
          <w:spacing w:val="-32"/>
          <w:sz w:val="23"/>
        </w:rPr>
        <w:t xml:space="preserve"> </w:t>
      </w:r>
      <w:r>
        <w:rPr>
          <w:rFonts w:ascii="Courier New"/>
          <w:sz w:val="23"/>
        </w:rPr>
        <w:t>at</w:t>
      </w:r>
      <w:r>
        <w:rPr>
          <w:rFonts w:ascii="Courier New"/>
          <w:spacing w:val="-54"/>
          <w:sz w:val="23"/>
        </w:rPr>
        <w:t xml:space="preserve"> </w:t>
      </w:r>
      <w:r>
        <w:rPr>
          <w:rFonts w:ascii="Courier New"/>
          <w:sz w:val="23"/>
        </w:rPr>
        <w:t>Dairy</w:t>
      </w:r>
      <w:r>
        <w:rPr>
          <w:rFonts w:ascii="Courier New"/>
          <w:spacing w:val="-34"/>
          <w:sz w:val="23"/>
        </w:rPr>
        <w:t xml:space="preserve"> </w:t>
      </w:r>
      <w:r>
        <w:rPr>
          <w:rFonts w:ascii="Courier New"/>
          <w:sz w:val="23"/>
        </w:rPr>
        <w:t>Queen because</w:t>
      </w:r>
      <w:r>
        <w:rPr>
          <w:rFonts w:ascii="Courier New"/>
          <w:spacing w:val="-20"/>
          <w:sz w:val="23"/>
        </w:rPr>
        <w:t xml:space="preserve"> </w:t>
      </w:r>
      <w:r>
        <w:rPr>
          <w:rFonts w:ascii="Courier New"/>
          <w:sz w:val="23"/>
        </w:rPr>
        <w:t>she</w:t>
      </w:r>
      <w:r>
        <w:rPr>
          <w:rFonts w:ascii="Courier New"/>
          <w:spacing w:val="-30"/>
          <w:sz w:val="23"/>
        </w:rPr>
        <w:t xml:space="preserve"> </w:t>
      </w:r>
      <w:r>
        <w:rPr>
          <w:rFonts w:ascii="Courier New"/>
          <w:sz w:val="23"/>
        </w:rPr>
        <w:t>did</w:t>
      </w:r>
      <w:r>
        <w:rPr>
          <w:rFonts w:ascii="Courier New"/>
          <w:spacing w:val="-31"/>
          <w:sz w:val="23"/>
        </w:rPr>
        <w:t xml:space="preserve"> </w:t>
      </w:r>
      <w:r>
        <w:rPr>
          <w:rFonts w:ascii="Courier New"/>
          <w:sz w:val="23"/>
        </w:rPr>
        <w:t>not</w:t>
      </w:r>
      <w:r>
        <w:rPr>
          <w:rFonts w:ascii="Courier New"/>
          <w:spacing w:val="-30"/>
          <w:sz w:val="23"/>
        </w:rPr>
        <w:t xml:space="preserve"> </w:t>
      </w:r>
      <w:r>
        <w:rPr>
          <w:rFonts w:ascii="Courier New"/>
          <w:sz w:val="23"/>
        </w:rPr>
        <w:t>want</w:t>
      </w:r>
      <w:r>
        <w:rPr>
          <w:rFonts w:ascii="Courier New"/>
          <w:spacing w:val="-16"/>
          <w:sz w:val="23"/>
        </w:rPr>
        <w:t xml:space="preserve"> </w:t>
      </w:r>
      <w:r>
        <w:rPr>
          <w:rFonts w:ascii="Courier New"/>
          <w:sz w:val="23"/>
        </w:rPr>
        <w:t>to</w:t>
      </w:r>
      <w:r>
        <w:rPr>
          <w:rFonts w:ascii="Courier New"/>
          <w:spacing w:val="-30"/>
          <w:sz w:val="23"/>
        </w:rPr>
        <w:t xml:space="preserve"> </w:t>
      </w:r>
      <w:r>
        <w:rPr>
          <w:rFonts w:ascii="Courier New"/>
          <w:sz w:val="23"/>
        </w:rPr>
        <w:t>be</w:t>
      </w:r>
      <w:r>
        <w:rPr>
          <w:rFonts w:ascii="Courier New"/>
          <w:spacing w:val="-38"/>
          <w:sz w:val="23"/>
        </w:rPr>
        <w:t xml:space="preserve"> </w:t>
      </w:r>
      <w:r>
        <w:rPr>
          <w:rFonts w:ascii="Courier New"/>
          <w:sz w:val="23"/>
        </w:rPr>
        <w:t>late</w:t>
      </w:r>
      <w:r>
        <w:rPr>
          <w:rFonts w:ascii="Courier New"/>
          <w:spacing w:val="-27"/>
          <w:sz w:val="23"/>
        </w:rPr>
        <w:t xml:space="preserve"> </w:t>
      </w:r>
      <w:r>
        <w:rPr>
          <w:rFonts w:ascii="Courier New"/>
          <w:sz w:val="23"/>
        </w:rPr>
        <w:t>for</w:t>
      </w:r>
      <w:r>
        <w:rPr>
          <w:rFonts w:ascii="Courier New"/>
          <w:spacing w:val="-29"/>
          <w:sz w:val="23"/>
        </w:rPr>
        <w:t xml:space="preserve"> </w:t>
      </w:r>
      <w:r>
        <w:rPr>
          <w:rFonts w:ascii="Courier New"/>
          <w:sz w:val="23"/>
        </w:rPr>
        <w:t>class.</w:t>
      </w:r>
    </w:p>
    <w:p w:rsidR="00CE4C9F" w:rsidRDefault="00C85DFB">
      <w:pPr>
        <w:tabs>
          <w:tab w:val="left" w:pos="4006"/>
          <w:tab w:val="left" w:pos="4184"/>
          <w:tab w:val="left" w:pos="5529"/>
          <w:tab w:val="left" w:pos="7207"/>
          <w:tab w:val="left" w:pos="7581"/>
        </w:tabs>
        <w:spacing w:before="209" w:line="199" w:lineRule="auto"/>
        <w:ind w:left="1289" w:right="1308" w:firstLine="1300"/>
        <w:rPr>
          <w:rFonts w:ascii="Courier New"/>
          <w:sz w:val="23"/>
        </w:rPr>
      </w:pPr>
      <w:r>
        <w:rPr>
          <w:rFonts w:ascii="Courier New"/>
          <w:sz w:val="23"/>
        </w:rPr>
        <w:t>Schuster</w:t>
      </w:r>
      <w:r>
        <w:rPr>
          <w:rFonts w:ascii="Courier New"/>
          <w:spacing w:val="-73"/>
          <w:sz w:val="23"/>
        </w:rPr>
        <w:t xml:space="preserve"> </w:t>
      </w:r>
      <w:r>
        <w:rPr>
          <w:rFonts w:ascii="Courier New"/>
          <w:sz w:val="23"/>
        </w:rPr>
        <w:t>advised</w:t>
      </w:r>
      <w:r>
        <w:rPr>
          <w:rFonts w:ascii="Courier New"/>
          <w:spacing w:val="-63"/>
          <w:sz w:val="23"/>
        </w:rPr>
        <w:t xml:space="preserve"> </w:t>
      </w:r>
      <w:r>
        <w:rPr>
          <w:rFonts w:ascii="Courier New"/>
          <w:sz w:val="23"/>
        </w:rPr>
        <w:t>that</w:t>
      </w:r>
      <w:r>
        <w:rPr>
          <w:rFonts w:ascii="Courier New"/>
          <w:spacing w:val="-78"/>
          <w:sz w:val="23"/>
        </w:rPr>
        <w:t xml:space="preserve"> </w:t>
      </w:r>
      <w:r>
        <w:rPr>
          <w:rFonts w:ascii="Courier New"/>
          <w:sz w:val="23"/>
        </w:rPr>
        <w:t>Anderson</w:t>
      </w:r>
      <w:r>
        <w:rPr>
          <w:rFonts w:ascii="Courier New"/>
          <w:spacing w:val="-72"/>
          <w:sz w:val="23"/>
        </w:rPr>
        <w:t xml:space="preserve"> </w:t>
      </w:r>
      <w:r>
        <w:rPr>
          <w:rFonts w:ascii="Courier New"/>
          <w:sz w:val="23"/>
        </w:rPr>
        <w:t>was</w:t>
      </w:r>
      <w:r>
        <w:rPr>
          <w:rFonts w:ascii="Courier New"/>
          <w:sz w:val="23"/>
        </w:rPr>
        <w:tab/>
        <w:t>very close" to Harris</w:t>
      </w:r>
      <w:r>
        <w:rPr>
          <w:rFonts w:ascii="Courier New"/>
          <w:spacing w:val="-71"/>
          <w:sz w:val="23"/>
        </w:rPr>
        <w:t xml:space="preserve"> </w:t>
      </w:r>
      <w:r>
        <w:rPr>
          <w:rFonts w:ascii="Courier New"/>
          <w:sz w:val="23"/>
        </w:rPr>
        <w:t>and</w:t>
      </w:r>
      <w:r>
        <w:rPr>
          <w:rFonts w:ascii="Courier New"/>
          <w:spacing w:val="-64"/>
          <w:sz w:val="23"/>
        </w:rPr>
        <w:t xml:space="preserve"> </w:t>
      </w:r>
      <w:r>
        <w:rPr>
          <w:rFonts w:ascii="Courier New"/>
          <w:sz w:val="23"/>
        </w:rPr>
        <w:t>Klebold.</w:t>
      </w:r>
      <w:r>
        <w:rPr>
          <w:rFonts w:ascii="Courier New"/>
          <w:sz w:val="23"/>
        </w:rPr>
        <w:tab/>
        <w:t>Schuster</w:t>
      </w:r>
      <w:r>
        <w:rPr>
          <w:rFonts w:ascii="Courier New"/>
          <w:spacing w:val="-51"/>
          <w:sz w:val="23"/>
        </w:rPr>
        <w:t xml:space="preserve"> </w:t>
      </w:r>
      <w:r>
        <w:rPr>
          <w:rFonts w:ascii="Courier New"/>
          <w:sz w:val="23"/>
        </w:rPr>
        <w:t>stated</w:t>
      </w:r>
      <w:r>
        <w:rPr>
          <w:rFonts w:ascii="Courier New"/>
          <w:spacing w:val="-51"/>
          <w:sz w:val="23"/>
        </w:rPr>
        <w:t xml:space="preserve"> </w:t>
      </w:r>
      <w:r>
        <w:rPr>
          <w:rFonts w:ascii="Courier New"/>
          <w:sz w:val="23"/>
        </w:rPr>
        <w:t>that</w:t>
      </w:r>
      <w:r>
        <w:rPr>
          <w:rFonts w:ascii="Courier New"/>
          <w:spacing w:val="-49"/>
          <w:sz w:val="23"/>
        </w:rPr>
        <w:t xml:space="preserve"> </w:t>
      </w:r>
      <w:r>
        <w:rPr>
          <w:rFonts w:ascii="Courier New"/>
          <w:sz w:val="23"/>
        </w:rPr>
        <w:t>Anderson</w:t>
      </w:r>
      <w:r>
        <w:rPr>
          <w:rFonts w:ascii="Courier New"/>
          <w:spacing w:val="-54"/>
          <w:sz w:val="23"/>
        </w:rPr>
        <w:t xml:space="preserve"> </w:t>
      </w:r>
      <w:r>
        <w:rPr>
          <w:rFonts w:ascii="Courier New"/>
          <w:sz w:val="23"/>
        </w:rPr>
        <w:t>wanted</w:t>
      </w:r>
      <w:r>
        <w:rPr>
          <w:rFonts w:ascii="Courier New"/>
          <w:spacing w:val="-51"/>
          <w:sz w:val="23"/>
        </w:rPr>
        <w:t xml:space="preserve"> </w:t>
      </w:r>
      <w:r>
        <w:rPr>
          <w:rFonts w:ascii="Courier New"/>
          <w:sz w:val="23"/>
        </w:rPr>
        <w:t>to</w:t>
      </w:r>
      <w:r>
        <w:rPr>
          <w:rFonts w:ascii="Courier New"/>
          <w:spacing w:val="-62"/>
          <w:sz w:val="23"/>
        </w:rPr>
        <w:t xml:space="preserve"> </w:t>
      </w:r>
      <w:r>
        <w:rPr>
          <w:rFonts w:ascii="Courier New"/>
          <w:sz w:val="23"/>
        </w:rPr>
        <w:t xml:space="preserve">be </w:t>
      </w:r>
      <w:r>
        <w:rPr>
          <w:rFonts w:ascii="Courier New"/>
          <w:w w:val="95"/>
          <w:sz w:val="23"/>
        </w:rPr>
        <w:t>Klebold's</w:t>
      </w:r>
      <w:r>
        <w:rPr>
          <w:rFonts w:ascii="Courier New"/>
          <w:spacing w:val="-81"/>
          <w:w w:val="95"/>
          <w:sz w:val="23"/>
        </w:rPr>
        <w:t xml:space="preserve"> </w:t>
      </w:r>
      <w:r>
        <w:rPr>
          <w:rFonts w:ascii="Courier New"/>
          <w:w w:val="95"/>
          <w:sz w:val="23"/>
        </w:rPr>
        <w:t>girlfriend.</w:t>
      </w:r>
      <w:r>
        <w:rPr>
          <w:rFonts w:ascii="Courier New"/>
          <w:w w:val="95"/>
          <w:sz w:val="23"/>
        </w:rPr>
        <w:tab/>
      </w:r>
      <w:r>
        <w:rPr>
          <w:rFonts w:ascii="Courier New"/>
          <w:w w:val="95"/>
          <w:sz w:val="23"/>
        </w:rPr>
        <w:tab/>
      </w:r>
      <w:r>
        <w:rPr>
          <w:rFonts w:ascii="Courier New"/>
          <w:sz w:val="23"/>
        </w:rPr>
        <w:t>When Schuster learned that Harris and Klebold had committed the shooting at Columbine she was very surprised</w:t>
      </w:r>
      <w:r>
        <w:rPr>
          <w:rFonts w:ascii="Courier New"/>
          <w:spacing w:val="-83"/>
          <w:sz w:val="23"/>
        </w:rPr>
        <w:t xml:space="preserve"> </w:t>
      </w:r>
      <w:r>
        <w:rPr>
          <w:rFonts w:ascii="Courier New"/>
          <w:sz w:val="23"/>
        </w:rPr>
        <w:t>Klebold</w:t>
      </w:r>
      <w:r>
        <w:rPr>
          <w:rFonts w:ascii="Courier New"/>
          <w:spacing w:val="-84"/>
          <w:sz w:val="23"/>
        </w:rPr>
        <w:t xml:space="preserve"> </w:t>
      </w:r>
      <w:r>
        <w:rPr>
          <w:rFonts w:ascii="Courier New"/>
          <w:sz w:val="23"/>
        </w:rPr>
        <w:t>was</w:t>
      </w:r>
      <w:r>
        <w:rPr>
          <w:rFonts w:ascii="Courier New"/>
          <w:spacing w:val="-86"/>
          <w:sz w:val="23"/>
        </w:rPr>
        <w:t xml:space="preserve"> </w:t>
      </w:r>
      <w:r>
        <w:rPr>
          <w:rFonts w:ascii="Courier New"/>
          <w:sz w:val="23"/>
        </w:rPr>
        <w:t>involved.</w:t>
      </w:r>
      <w:r>
        <w:rPr>
          <w:rFonts w:ascii="Courier New"/>
          <w:sz w:val="23"/>
        </w:rPr>
        <w:tab/>
        <w:t>Schuster</w:t>
      </w:r>
      <w:r>
        <w:rPr>
          <w:rFonts w:ascii="Courier New"/>
          <w:spacing w:val="-77"/>
          <w:sz w:val="23"/>
        </w:rPr>
        <w:t xml:space="preserve"> </w:t>
      </w:r>
      <w:r>
        <w:rPr>
          <w:rFonts w:ascii="Courier New"/>
          <w:sz w:val="23"/>
        </w:rPr>
        <w:t>stated</w:t>
      </w:r>
      <w:r>
        <w:rPr>
          <w:rFonts w:ascii="Courier New"/>
          <w:spacing w:val="-74"/>
          <w:sz w:val="23"/>
        </w:rPr>
        <w:t xml:space="preserve"> </w:t>
      </w:r>
      <w:r>
        <w:rPr>
          <w:rFonts w:ascii="Courier New"/>
          <w:sz w:val="23"/>
        </w:rPr>
        <w:t>that</w:t>
      </w:r>
      <w:r>
        <w:rPr>
          <w:rFonts w:ascii="Courier New"/>
          <w:spacing w:val="-75"/>
          <w:sz w:val="23"/>
        </w:rPr>
        <w:t xml:space="preserve"> </w:t>
      </w:r>
      <w:r>
        <w:rPr>
          <w:rFonts w:ascii="Courier New"/>
          <w:sz w:val="23"/>
        </w:rPr>
        <w:t>she</w:t>
      </w:r>
      <w:r>
        <w:rPr>
          <w:rFonts w:ascii="Courier New"/>
          <w:spacing w:val="-84"/>
          <w:sz w:val="23"/>
        </w:rPr>
        <w:t xml:space="preserve"> </w:t>
      </w:r>
      <w:r>
        <w:rPr>
          <w:rFonts w:ascii="Courier New"/>
          <w:sz w:val="23"/>
        </w:rPr>
        <w:t>thought Chris</w:t>
      </w:r>
      <w:r>
        <w:rPr>
          <w:rFonts w:ascii="Courier New"/>
          <w:spacing w:val="-65"/>
          <w:sz w:val="23"/>
        </w:rPr>
        <w:t xml:space="preserve"> </w:t>
      </w:r>
      <w:r>
        <w:rPr>
          <w:rFonts w:ascii="Courier New"/>
          <w:sz w:val="23"/>
        </w:rPr>
        <w:t>Morris</w:t>
      </w:r>
      <w:r>
        <w:rPr>
          <w:rFonts w:ascii="Courier New"/>
          <w:spacing w:val="-63"/>
          <w:sz w:val="23"/>
        </w:rPr>
        <w:t xml:space="preserve"> </w:t>
      </w:r>
      <w:r>
        <w:rPr>
          <w:rFonts w:ascii="Courier New"/>
          <w:sz w:val="23"/>
        </w:rPr>
        <w:t>would</w:t>
      </w:r>
      <w:r>
        <w:rPr>
          <w:rFonts w:ascii="Courier New"/>
          <w:spacing w:val="-63"/>
          <w:sz w:val="23"/>
        </w:rPr>
        <w:t xml:space="preserve"> </w:t>
      </w:r>
      <w:r>
        <w:rPr>
          <w:rFonts w:ascii="Courier New"/>
          <w:sz w:val="23"/>
        </w:rPr>
        <w:t>be</w:t>
      </w:r>
      <w:r>
        <w:rPr>
          <w:rFonts w:ascii="Courier New"/>
          <w:spacing w:val="-71"/>
          <w:sz w:val="23"/>
        </w:rPr>
        <w:t xml:space="preserve"> </w:t>
      </w:r>
      <w:r>
        <w:rPr>
          <w:rFonts w:ascii="Courier New"/>
          <w:sz w:val="23"/>
        </w:rPr>
        <w:t>with</w:t>
      </w:r>
      <w:r>
        <w:rPr>
          <w:rFonts w:ascii="Courier New"/>
          <w:spacing w:val="-65"/>
          <w:sz w:val="23"/>
        </w:rPr>
        <w:t xml:space="preserve"> </w:t>
      </w:r>
      <w:r>
        <w:rPr>
          <w:rFonts w:ascii="Courier New"/>
          <w:sz w:val="23"/>
        </w:rPr>
        <w:t>Harris,</w:t>
      </w:r>
      <w:r>
        <w:rPr>
          <w:rFonts w:ascii="Courier New"/>
          <w:spacing w:val="-57"/>
          <w:sz w:val="23"/>
        </w:rPr>
        <w:t xml:space="preserve"> </w:t>
      </w:r>
      <w:r>
        <w:rPr>
          <w:rFonts w:ascii="Courier New"/>
          <w:sz w:val="23"/>
        </w:rPr>
        <w:t>not</w:t>
      </w:r>
      <w:r>
        <w:rPr>
          <w:rFonts w:ascii="Courier New"/>
          <w:spacing w:val="-64"/>
          <w:sz w:val="23"/>
        </w:rPr>
        <w:t xml:space="preserve"> </w:t>
      </w:r>
      <w:r>
        <w:rPr>
          <w:rFonts w:ascii="Courier New"/>
          <w:sz w:val="23"/>
        </w:rPr>
        <w:t>Klebold.</w:t>
      </w:r>
      <w:r>
        <w:rPr>
          <w:rFonts w:ascii="Courier New"/>
          <w:sz w:val="23"/>
        </w:rPr>
        <w:tab/>
        <w:t>Schuster</w:t>
      </w:r>
      <w:r>
        <w:rPr>
          <w:rFonts w:ascii="Courier New"/>
          <w:spacing w:val="-75"/>
          <w:sz w:val="23"/>
        </w:rPr>
        <w:t xml:space="preserve"> </w:t>
      </w:r>
      <w:r>
        <w:rPr>
          <w:rFonts w:ascii="Courier New"/>
          <w:sz w:val="23"/>
        </w:rPr>
        <w:t>stated that</w:t>
      </w:r>
      <w:r>
        <w:rPr>
          <w:rFonts w:ascii="Courier New"/>
          <w:spacing w:val="-41"/>
          <w:sz w:val="23"/>
        </w:rPr>
        <w:t xml:space="preserve"> </w:t>
      </w:r>
      <w:r>
        <w:rPr>
          <w:rFonts w:ascii="Courier New"/>
          <w:sz w:val="23"/>
        </w:rPr>
        <w:t>she</w:t>
      </w:r>
      <w:r>
        <w:rPr>
          <w:rFonts w:ascii="Courier New"/>
          <w:spacing w:val="-51"/>
          <w:sz w:val="23"/>
        </w:rPr>
        <w:t xml:space="preserve"> </w:t>
      </w:r>
      <w:r>
        <w:rPr>
          <w:rFonts w:ascii="Courier New"/>
          <w:sz w:val="23"/>
        </w:rPr>
        <w:t>could</w:t>
      </w:r>
      <w:r>
        <w:rPr>
          <w:rFonts w:ascii="Courier New"/>
          <w:spacing w:val="-46"/>
          <w:sz w:val="23"/>
        </w:rPr>
        <w:t xml:space="preserve"> </w:t>
      </w:r>
      <w:r>
        <w:rPr>
          <w:rFonts w:ascii="Courier New"/>
          <w:sz w:val="23"/>
        </w:rPr>
        <w:t>see</w:t>
      </w:r>
      <w:r>
        <w:rPr>
          <w:rFonts w:ascii="Courier New"/>
          <w:spacing w:val="-59"/>
          <w:sz w:val="23"/>
        </w:rPr>
        <w:t xml:space="preserve"> </w:t>
      </w:r>
      <w:r>
        <w:rPr>
          <w:rFonts w:ascii="Courier New"/>
          <w:sz w:val="23"/>
        </w:rPr>
        <w:t>Harris</w:t>
      </w:r>
      <w:r>
        <w:rPr>
          <w:rFonts w:ascii="Courier New"/>
          <w:spacing w:val="-53"/>
          <w:sz w:val="23"/>
        </w:rPr>
        <w:t xml:space="preserve"> </w:t>
      </w:r>
      <w:r>
        <w:rPr>
          <w:rFonts w:ascii="Courier New"/>
          <w:sz w:val="23"/>
        </w:rPr>
        <w:t>doing</w:t>
      </w:r>
      <w:r>
        <w:rPr>
          <w:rFonts w:ascii="Courier New"/>
          <w:spacing w:val="-51"/>
          <w:sz w:val="23"/>
        </w:rPr>
        <w:t xml:space="preserve"> </w:t>
      </w:r>
      <w:r>
        <w:rPr>
          <w:rFonts w:ascii="Courier New"/>
          <w:sz w:val="23"/>
        </w:rPr>
        <w:t>something</w:t>
      </w:r>
      <w:r>
        <w:rPr>
          <w:rFonts w:ascii="Courier New"/>
          <w:spacing w:val="-43"/>
          <w:sz w:val="23"/>
        </w:rPr>
        <w:t xml:space="preserve"> </w:t>
      </w:r>
      <w:r>
        <w:rPr>
          <w:rFonts w:ascii="Courier New"/>
          <w:sz w:val="23"/>
        </w:rPr>
        <w:t>like</w:t>
      </w:r>
      <w:r>
        <w:rPr>
          <w:rFonts w:ascii="Courier New"/>
          <w:spacing w:val="-48"/>
          <w:sz w:val="23"/>
        </w:rPr>
        <w:t xml:space="preserve"> </w:t>
      </w:r>
      <w:r>
        <w:rPr>
          <w:rFonts w:ascii="Courier New"/>
          <w:sz w:val="23"/>
        </w:rPr>
        <w:t>this</w:t>
      </w:r>
      <w:r>
        <w:rPr>
          <w:rFonts w:ascii="Courier New"/>
          <w:spacing w:val="-43"/>
          <w:sz w:val="23"/>
        </w:rPr>
        <w:t xml:space="preserve"> </w:t>
      </w:r>
      <w:r>
        <w:rPr>
          <w:rFonts w:ascii="Courier New"/>
          <w:sz w:val="23"/>
        </w:rPr>
        <w:t>because</w:t>
      </w:r>
      <w:r>
        <w:rPr>
          <w:rFonts w:ascii="Courier New"/>
          <w:spacing w:val="-52"/>
          <w:sz w:val="23"/>
        </w:rPr>
        <w:t xml:space="preserve"> </w:t>
      </w:r>
      <w:r>
        <w:rPr>
          <w:rFonts w:ascii="Courier New"/>
          <w:sz w:val="23"/>
        </w:rPr>
        <w:t>he was much more</w:t>
      </w:r>
      <w:r>
        <w:rPr>
          <w:rFonts w:ascii="Courier New"/>
          <w:spacing w:val="-47"/>
          <w:sz w:val="23"/>
        </w:rPr>
        <w:t xml:space="preserve"> </w:t>
      </w:r>
      <w:r>
        <w:rPr>
          <w:rFonts w:ascii="Courier New"/>
          <w:sz w:val="23"/>
        </w:rPr>
        <w:t>angry.</w:t>
      </w:r>
    </w:p>
    <w:p w:rsidR="00CE4C9F" w:rsidRDefault="00C85DFB">
      <w:pPr>
        <w:tabs>
          <w:tab w:val="left" w:pos="1795"/>
          <w:tab w:val="left" w:pos="3627"/>
          <w:tab w:val="left" w:pos="7993"/>
        </w:tabs>
        <w:spacing w:before="197" w:line="206" w:lineRule="auto"/>
        <w:ind w:left="1303" w:right="1293" w:firstLine="1287"/>
        <w:rPr>
          <w:sz w:val="19"/>
        </w:rPr>
      </w:pPr>
      <w:r>
        <w:rPr>
          <w:rFonts w:ascii="Courier New"/>
          <w:sz w:val="23"/>
        </w:rPr>
        <w:t>Schuster stated that Anderson told her that she was with</w:t>
      </w:r>
      <w:r>
        <w:rPr>
          <w:rFonts w:ascii="Courier New"/>
          <w:spacing w:val="-59"/>
          <w:sz w:val="23"/>
        </w:rPr>
        <w:t xml:space="preserve"> </w:t>
      </w:r>
      <w:r>
        <w:rPr>
          <w:rFonts w:ascii="Courier New"/>
          <w:sz w:val="23"/>
        </w:rPr>
        <w:t>Harris</w:t>
      </w:r>
      <w:r>
        <w:rPr>
          <w:rFonts w:ascii="Courier New"/>
          <w:spacing w:val="-56"/>
          <w:sz w:val="23"/>
        </w:rPr>
        <w:t xml:space="preserve"> </w:t>
      </w:r>
      <w:r>
        <w:rPr>
          <w:rFonts w:ascii="Courier New"/>
          <w:sz w:val="23"/>
        </w:rPr>
        <w:t>and</w:t>
      </w:r>
      <w:r>
        <w:rPr>
          <w:rFonts w:ascii="Courier New"/>
          <w:spacing w:val="-56"/>
          <w:sz w:val="23"/>
        </w:rPr>
        <w:t xml:space="preserve"> </w:t>
      </w:r>
      <w:r>
        <w:rPr>
          <w:rFonts w:ascii="Courier New"/>
          <w:sz w:val="23"/>
        </w:rPr>
        <w:t>Klebold</w:t>
      </w:r>
      <w:r>
        <w:rPr>
          <w:rFonts w:ascii="Courier New"/>
          <w:spacing w:val="-55"/>
          <w:sz w:val="23"/>
        </w:rPr>
        <w:t xml:space="preserve"> </w:t>
      </w:r>
      <w:r>
        <w:rPr>
          <w:rFonts w:ascii="Courier New"/>
          <w:sz w:val="23"/>
        </w:rPr>
        <w:t>when</w:t>
      </w:r>
      <w:r>
        <w:rPr>
          <w:rFonts w:ascii="Courier New"/>
          <w:spacing w:val="-59"/>
          <w:sz w:val="23"/>
        </w:rPr>
        <w:t xml:space="preserve"> </w:t>
      </w:r>
      <w:r>
        <w:rPr>
          <w:rFonts w:ascii="Courier New"/>
          <w:sz w:val="23"/>
        </w:rPr>
        <w:t>they</w:t>
      </w:r>
      <w:r>
        <w:rPr>
          <w:rFonts w:ascii="Courier New"/>
          <w:spacing w:val="-57"/>
          <w:sz w:val="23"/>
        </w:rPr>
        <w:t xml:space="preserve"> </w:t>
      </w:r>
      <w:r>
        <w:rPr>
          <w:rFonts w:ascii="Courier New"/>
          <w:sz w:val="23"/>
        </w:rPr>
        <w:t>bought</w:t>
      </w:r>
      <w:r>
        <w:rPr>
          <w:rFonts w:ascii="Courier New"/>
          <w:spacing w:val="-51"/>
          <w:sz w:val="23"/>
        </w:rPr>
        <w:t xml:space="preserve"> </w:t>
      </w:r>
      <w:r>
        <w:rPr>
          <w:rFonts w:ascii="Courier New"/>
          <w:sz w:val="23"/>
        </w:rPr>
        <w:t>the</w:t>
      </w:r>
      <w:r>
        <w:rPr>
          <w:rFonts w:ascii="Courier New"/>
          <w:spacing w:val="-69"/>
          <w:sz w:val="23"/>
        </w:rPr>
        <w:t xml:space="preserve"> </w:t>
      </w:r>
      <w:r>
        <w:rPr>
          <w:rFonts w:ascii="Courier New"/>
          <w:sz w:val="23"/>
        </w:rPr>
        <w:t>guns.</w:t>
      </w:r>
      <w:r>
        <w:rPr>
          <w:rFonts w:ascii="Courier New"/>
          <w:sz w:val="23"/>
        </w:rPr>
        <w:tab/>
        <w:t>Schuster wonders</w:t>
      </w:r>
      <w:r>
        <w:rPr>
          <w:rFonts w:ascii="Courier New"/>
          <w:spacing w:val="-49"/>
          <w:sz w:val="23"/>
        </w:rPr>
        <w:t xml:space="preserve"> </w:t>
      </w:r>
      <w:r>
        <w:rPr>
          <w:rFonts w:ascii="Courier New"/>
          <w:sz w:val="23"/>
        </w:rPr>
        <w:t>if</w:t>
      </w:r>
      <w:r>
        <w:rPr>
          <w:rFonts w:ascii="Courier New"/>
          <w:spacing w:val="-59"/>
          <w:sz w:val="23"/>
        </w:rPr>
        <w:t xml:space="preserve"> </w:t>
      </w:r>
      <w:r>
        <w:rPr>
          <w:rFonts w:ascii="Courier New"/>
          <w:sz w:val="23"/>
        </w:rPr>
        <w:t>Anderson</w:t>
      </w:r>
      <w:r>
        <w:rPr>
          <w:rFonts w:ascii="Courier New"/>
          <w:spacing w:val="-54"/>
          <w:sz w:val="23"/>
        </w:rPr>
        <w:t xml:space="preserve"> </w:t>
      </w:r>
      <w:r>
        <w:rPr>
          <w:rFonts w:ascii="Courier New"/>
          <w:sz w:val="23"/>
        </w:rPr>
        <w:t>may</w:t>
      </w:r>
      <w:r>
        <w:rPr>
          <w:rFonts w:ascii="Courier New"/>
          <w:spacing w:val="-59"/>
          <w:sz w:val="23"/>
        </w:rPr>
        <w:t xml:space="preserve"> </w:t>
      </w:r>
      <w:r>
        <w:rPr>
          <w:rFonts w:ascii="Courier New"/>
          <w:sz w:val="23"/>
        </w:rPr>
        <w:t>have</w:t>
      </w:r>
      <w:r>
        <w:rPr>
          <w:rFonts w:ascii="Courier New"/>
          <w:spacing w:val="-70"/>
          <w:sz w:val="23"/>
        </w:rPr>
        <w:t xml:space="preserve"> </w:t>
      </w:r>
      <w:r>
        <w:rPr>
          <w:rFonts w:ascii="Courier New"/>
          <w:sz w:val="23"/>
        </w:rPr>
        <w:t>known</w:t>
      </w:r>
      <w:r>
        <w:rPr>
          <w:rFonts w:ascii="Courier New"/>
          <w:spacing w:val="-57"/>
          <w:sz w:val="23"/>
        </w:rPr>
        <w:t xml:space="preserve"> </w:t>
      </w:r>
      <w:r>
        <w:rPr>
          <w:rFonts w:ascii="Courier New"/>
          <w:sz w:val="23"/>
        </w:rPr>
        <w:t>the</w:t>
      </w:r>
      <w:r>
        <w:rPr>
          <w:rFonts w:ascii="Courier New"/>
          <w:spacing w:val="-62"/>
          <w:sz w:val="23"/>
        </w:rPr>
        <w:t xml:space="preserve"> </w:t>
      </w:r>
      <w:r>
        <w:rPr>
          <w:rFonts w:ascii="Courier New"/>
          <w:sz w:val="23"/>
        </w:rPr>
        <w:t>shooting</w:t>
      </w:r>
      <w:r>
        <w:rPr>
          <w:rFonts w:ascii="Courier New"/>
          <w:spacing w:val="-48"/>
          <w:sz w:val="23"/>
        </w:rPr>
        <w:t xml:space="preserve"> </w:t>
      </w:r>
      <w:r>
        <w:rPr>
          <w:rFonts w:ascii="Courier New"/>
          <w:sz w:val="23"/>
        </w:rPr>
        <w:t>at</w:t>
      </w:r>
      <w:r>
        <w:rPr>
          <w:rFonts w:ascii="Courier New"/>
          <w:spacing w:val="-65"/>
          <w:sz w:val="23"/>
        </w:rPr>
        <w:t xml:space="preserve"> </w:t>
      </w:r>
      <w:r>
        <w:rPr>
          <w:rFonts w:ascii="Courier New"/>
          <w:sz w:val="23"/>
        </w:rPr>
        <w:t>Columbine</w:t>
      </w:r>
      <w:r>
        <w:rPr>
          <w:rFonts w:ascii="Courier New"/>
          <w:spacing w:val="-52"/>
          <w:sz w:val="23"/>
        </w:rPr>
        <w:t xml:space="preserve"> </w:t>
      </w:r>
      <w:r>
        <w:rPr>
          <w:rFonts w:ascii="Courier New"/>
          <w:sz w:val="23"/>
        </w:rPr>
        <w:t>was going</w:t>
      </w:r>
      <w:r>
        <w:rPr>
          <w:rFonts w:ascii="Courier New"/>
          <w:spacing w:val="-55"/>
          <w:sz w:val="23"/>
        </w:rPr>
        <w:t xml:space="preserve"> </w:t>
      </w:r>
      <w:r>
        <w:rPr>
          <w:rFonts w:ascii="Courier New"/>
          <w:sz w:val="23"/>
        </w:rPr>
        <w:t>to</w:t>
      </w:r>
      <w:r>
        <w:rPr>
          <w:rFonts w:ascii="Courier New"/>
          <w:spacing w:val="-67"/>
          <w:sz w:val="23"/>
        </w:rPr>
        <w:t xml:space="preserve"> </w:t>
      </w:r>
      <w:r>
        <w:rPr>
          <w:rFonts w:ascii="Courier New"/>
          <w:sz w:val="23"/>
        </w:rPr>
        <w:t>happen.</w:t>
      </w:r>
      <w:r>
        <w:rPr>
          <w:rFonts w:ascii="Courier New"/>
          <w:sz w:val="23"/>
        </w:rPr>
        <w:tab/>
        <w:t>Schuster</w:t>
      </w:r>
      <w:r>
        <w:rPr>
          <w:rFonts w:ascii="Courier New"/>
          <w:spacing w:val="-52"/>
          <w:sz w:val="23"/>
        </w:rPr>
        <w:t xml:space="preserve"> </w:t>
      </w:r>
      <w:r>
        <w:rPr>
          <w:rFonts w:ascii="Courier New"/>
          <w:sz w:val="23"/>
        </w:rPr>
        <w:t>did</w:t>
      </w:r>
      <w:r>
        <w:rPr>
          <w:rFonts w:ascii="Courier New"/>
          <w:spacing w:val="-64"/>
          <w:sz w:val="23"/>
        </w:rPr>
        <w:t xml:space="preserve"> </w:t>
      </w:r>
      <w:r>
        <w:rPr>
          <w:rFonts w:ascii="Courier New"/>
          <w:sz w:val="23"/>
        </w:rPr>
        <w:t>not</w:t>
      </w:r>
      <w:r>
        <w:rPr>
          <w:rFonts w:ascii="Courier New"/>
          <w:spacing w:val="-59"/>
          <w:sz w:val="23"/>
        </w:rPr>
        <w:t xml:space="preserve"> </w:t>
      </w:r>
      <w:r>
        <w:rPr>
          <w:rFonts w:ascii="Courier New"/>
          <w:sz w:val="23"/>
        </w:rPr>
        <w:t>see</w:t>
      </w:r>
      <w:r>
        <w:rPr>
          <w:rFonts w:ascii="Courier New"/>
          <w:spacing w:val="-63"/>
          <w:sz w:val="23"/>
        </w:rPr>
        <w:t xml:space="preserve"> </w:t>
      </w:r>
      <w:r>
        <w:rPr>
          <w:rFonts w:ascii="Courier New"/>
          <w:sz w:val="23"/>
        </w:rPr>
        <w:t>Harris</w:t>
      </w:r>
      <w:r>
        <w:rPr>
          <w:rFonts w:ascii="Courier New"/>
          <w:spacing w:val="-55"/>
          <w:sz w:val="23"/>
        </w:rPr>
        <w:t xml:space="preserve"> </w:t>
      </w:r>
      <w:r>
        <w:rPr>
          <w:rFonts w:ascii="Courier New"/>
          <w:sz w:val="23"/>
        </w:rPr>
        <w:t>or</w:t>
      </w:r>
      <w:r>
        <w:rPr>
          <w:rFonts w:ascii="Courier New"/>
          <w:spacing w:val="-62"/>
          <w:sz w:val="23"/>
        </w:rPr>
        <w:t xml:space="preserve"> </w:t>
      </w:r>
      <w:r>
        <w:rPr>
          <w:rFonts w:ascii="Courier New"/>
          <w:sz w:val="23"/>
        </w:rPr>
        <w:t>Klebold</w:t>
      </w:r>
      <w:r>
        <w:rPr>
          <w:rFonts w:ascii="Courier New"/>
          <w:spacing w:val="-60"/>
          <w:sz w:val="23"/>
        </w:rPr>
        <w:t xml:space="preserve"> </w:t>
      </w:r>
      <w:r>
        <w:rPr>
          <w:rFonts w:ascii="Courier New"/>
          <w:sz w:val="23"/>
        </w:rPr>
        <w:t>on</w:t>
      </w:r>
      <w:r>
        <w:rPr>
          <w:rFonts w:ascii="Courier New"/>
          <w:spacing w:val="-58"/>
          <w:sz w:val="23"/>
        </w:rPr>
        <w:t xml:space="preserve"> </w:t>
      </w:r>
      <w:r>
        <w:rPr>
          <w:rFonts w:ascii="Courier New"/>
          <w:sz w:val="23"/>
        </w:rPr>
        <w:t xml:space="preserve">April </w:t>
      </w:r>
      <w:r>
        <w:rPr>
          <w:sz w:val="19"/>
        </w:rPr>
        <w:t>20,</w:t>
      </w:r>
      <w:r>
        <w:rPr>
          <w:sz w:val="19"/>
        </w:rPr>
        <w:tab/>
      </w:r>
      <w:r>
        <w:rPr>
          <w:w w:val="130"/>
          <w:sz w:val="19"/>
        </w:rPr>
        <w:t>1999.</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18"/>
        </w:rPr>
      </w:pPr>
    </w:p>
    <w:p w:rsidR="00CE4C9F" w:rsidRDefault="00C85DFB">
      <w:pPr>
        <w:spacing w:before="1"/>
        <w:ind w:right="1290"/>
        <w:jc w:val="right"/>
        <w:rPr>
          <w:sz w:val="23"/>
        </w:rPr>
      </w:pPr>
      <w:r>
        <w:rPr>
          <w:sz w:val="23"/>
        </w:rPr>
        <w:t>JC-001</w:t>
      </w:r>
      <w:r w:rsidR="000B5EC9">
        <w:rPr>
          <w:sz w:val="23"/>
        </w:rPr>
        <w:t>-</w:t>
      </w:r>
      <w:r>
        <w:rPr>
          <w:sz w:val="23"/>
        </w:rPr>
        <w:t xml:space="preserve"> 001140</w:t>
      </w:r>
    </w:p>
    <w:p w:rsidR="00CE4C9F" w:rsidRDefault="00CE4C9F">
      <w:pPr>
        <w:jc w:val="right"/>
        <w:rPr>
          <w:sz w:val="23"/>
        </w:rPr>
        <w:sectPr w:rsidR="00CE4C9F">
          <w:pgSz w:w="12240" w:h="15840"/>
          <w:pgMar w:top="1500" w:right="540" w:bottom="280" w:left="740" w:header="720" w:footer="720" w:gutter="0"/>
          <w:cols w:space="720"/>
        </w:sectPr>
      </w:pPr>
    </w:p>
    <w:p w:rsidR="00CE4C9F" w:rsidRDefault="00C85DFB">
      <w:pPr>
        <w:spacing w:before="67"/>
        <w:ind w:left="2785" w:right="2997"/>
        <w:jc w:val="center"/>
        <w:rPr>
          <w:b/>
          <w:sz w:val="31"/>
        </w:rPr>
      </w:pPr>
      <w:bookmarkStart w:id="147" w:name="_bookmark140"/>
      <w:bookmarkEnd w:id="147"/>
      <w:r>
        <w:rPr>
          <w:b/>
          <w:w w:val="105"/>
          <w:sz w:val="31"/>
        </w:rPr>
        <w:lastRenderedPageBreak/>
        <w:t>GOLDEN POLICE DEPARTMENT</w:t>
      </w:r>
    </w:p>
    <w:p w:rsidR="00CE4C9F" w:rsidRDefault="00C85DFB">
      <w:pPr>
        <w:spacing w:before="17"/>
        <w:ind w:left="2774" w:right="2997"/>
        <w:jc w:val="center"/>
        <w:rPr>
          <w:b/>
          <w:sz w:val="25"/>
        </w:rPr>
      </w:pPr>
      <w:r>
        <w:rPr>
          <w:b/>
          <w:sz w:val="25"/>
        </w:rPr>
        <w:t xml:space="preserve">CONSHEET </w:t>
      </w:r>
      <w:r>
        <w:rPr>
          <w:sz w:val="25"/>
        </w:rPr>
        <w:t xml:space="preserve">- </w:t>
      </w:r>
      <w:r>
        <w:rPr>
          <w:b/>
          <w:sz w:val="25"/>
        </w:rPr>
        <w:t>REPORT NARRATIVE</w:t>
      </w: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4"/>
        <w:rPr>
          <w:b/>
          <w:sz w:val="26"/>
        </w:rPr>
      </w:pPr>
    </w:p>
    <w:p w:rsidR="00CE4C9F" w:rsidRDefault="00CE4C9F">
      <w:pPr>
        <w:rPr>
          <w:sz w:val="26"/>
        </w:rPr>
        <w:sectPr w:rsidR="00CE4C9F">
          <w:pgSz w:w="12240" w:h="15840"/>
          <w:pgMar w:top="1240" w:right="540" w:bottom="280" w:left="740" w:header="720" w:footer="720" w:gutter="0"/>
          <w:cols w:space="720"/>
        </w:sectPr>
      </w:pPr>
    </w:p>
    <w:p w:rsidR="00CE4C9F" w:rsidRDefault="00C85DFB">
      <w:pPr>
        <w:spacing w:before="125" w:line="230" w:lineRule="exact"/>
        <w:ind w:left="560"/>
        <w:rPr>
          <w:rFonts w:ascii="Courier New"/>
        </w:rPr>
      </w:pPr>
      <w:r>
        <w:rPr>
          <w:rFonts w:ascii="Courier New"/>
        </w:rPr>
        <w:t xml:space="preserve">REPORT DATE: </w:t>
      </w:r>
      <w:r>
        <w:rPr>
          <w:rFonts w:ascii="Courier New"/>
          <w:u w:val="thick"/>
        </w:rPr>
        <w:t>04-28-99</w:t>
      </w:r>
    </w:p>
    <w:p w:rsidR="00CE4C9F" w:rsidRDefault="00C85DFB">
      <w:pPr>
        <w:pStyle w:val="BodyText"/>
        <w:tabs>
          <w:tab w:val="left" w:pos="1586"/>
        </w:tabs>
        <w:spacing w:line="201" w:lineRule="exact"/>
        <w:ind w:left="570"/>
        <w:rPr>
          <w:rFonts w:ascii="Courier New"/>
        </w:rPr>
      </w:pPr>
      <w:r>
        <w:rPr>
          <w:rFonts w:ascii="Courier New"/>
          <w:w w:val="105"/>
        </w:rPr>
        <w:t>REPORT</w:t>
      </w:r>
      <w:r>
        <w:rPr>
          <w:rFonts w:ascii="Courier New"/>
          <w:w w:val="105"/>
        </w:rPr>
        <w:tab/>
        <w:t>ID#:</w:t>
      </w:r>
      <w:r>
        <w:rPr>
          <w:rFonts w:ascii="Courier New"/>
          <w:spacing w:val="-21"/>
          <w:w w:val="105"/>
        </w:rPr>
        <w:t xml:space="preserve"> </w:t>
      </w:r>
      <w:r>
        <w:rPr>
          <w:rFonts w:ascii="Courier New"/>
          <w:w w:val="105"/>
          <w:u w:val="thick"/>
        </w:rPr>
        <w:t>9908504.AJX</w:t>
      </w:r>
    </w:p>
    <w:p w:rsidR="00CE4C9F" w:rsidRDefault="00C85DFB">
      <w:pPr>
        <w:spacing w:line="232" w:lineRule="exact"/>
        <w:ind w:left="565"/>
        <w:rPr>
          <w:rFonts w:ascii="Courier New"/>
        </w:rPr>
      </w:pPr>
      <w:r>
        <w:rPr>
          <w:rFonts w:ascii="Courier New"/>
        </w:rPr>
        <w:t>CLASSIFICATION:</w:t>
      </w:r>
      <w:r>
        <w:rPr>
          <w:rFonts w:ascii="Courier New"/>
          <w:spacing w:val="-47"/>
        </w:rPr>
        <w:t xml:space="preserve"> </w:t>
      </w:r>
      <w:r>
        <w:rPr>
          <w:rFonts w:ascii="Courier New"/>
          <w:u w:val="thick"/>
        </w:rPr>
        <w:t>Agency</w:t>
      </w:r>
      <w:r>
        <w:rPr>
          <w:rFonts w:ascii="Courier New"/>
          <w:spacing w:val="-43"/>
          <w:u w:val="thick"/>
        </w:rPr>
        <w:t xml:space="preserve"> </w:t>
      </w:r>
      <w:r>
        <w:rPr>
          <w:rFonts w:ascii="Courier New"/>
          <w:u w:val="thick"/>
        </w:rPr>
        <w:t>Assist</w:t>
      </w:r>
      <w:r>
        <w:rPr>
          <w:rFonts w:ascii="Courier New"/>
          <w:spacing w:val="-49"/>
          <w:u w:val="thick"/>
        </w:rPr>
        <w:t xml:space="preserve"> </w:t>
      </w:r>
      <w:r>
        <w:rPr>
          <w:rFonts w:ascii="Courier New"/>
          <w:u w:val="thick"/>
        </w:rPr>
        <w:t>J.C.S.O.</w:t>
      </w:r>
    </w:p>
    <w:p w:rsidR="00CE4C9F" w:rsidRDefault="00C85DFB">
      <w:pPr>
        <w:spacing w:before="92"/>
        <w:ind w:left="499" w:right="964"/>
        <w:jc w:val="center"/>
        <w:rPr>
          <w:sz w:val="20"/>
        </w:rPr>
      </w:pPr>
      <w:r>
        <w:br w:type="column"/>
      </w:r>
      <w:r>
        <w:rPr>
          <w:w w:val="130"/>
          <w:sz w:val="20"/>
        </w:rPr>
        <w:t>CR#:</w:t>
      </w:r>
      <w:r>
        <w:rPr>
          <w:spacing w:val="56"/>
          <w:w w:val="130"/>
          <w:sz w:val="20"/>
        </w:rPr>
        <w:t xml:space="preserve"> </w:t>
      </w:r>
      <w:r>
        <w:rPr>
          <w:w w:val="130"/>
          <w:sz w:val="20"/>
          <w:u w:val="thick"/>
        </w:rPr>
        <w:t>99-1362</w:t>
      </w:r>
    </w:p>
    <w:p w:rsidR="00CE4C9F" w:rsidRDefault="00C85DFB">
      <w:pPr>
        <w:spacing w:before="12" w:line="211" w:lineRule="exact"/>
        <w:ind w:left="499" w:right="953"/>
        <w:jc w:val="center"/>
        <w:rPr>
          <w:rFonts w:ascii="Courier New"/>
          <w:sz w:val="20"/>
        </w:rPr>
      </w:pPr>
      <w:r>
        <w:rPr>
          <w:rFonts w:ascii="Courier New"/>
          <w:w w:val="110"/>
          <w:sz w:val="20"/>
        </w:rPr>
        <w:t>IN#:</w:t>
      </w:r>
      <w:r>
        <w:rPr>
          <w:rFonts w:ascii="Courier New"/>
          <w:spacing w:val="-52"/>
          <w:w w:val="110"/>
          <w:sz w:val="20"/>
        </w:rPr>
        <w:t xml:space="preserve"> </w:t>
      </w:r>
      <w:r>
        <w:rPr>
          <w:rFonts w:ascii="Courier New"/>
          <w:w w:val="110"/>
          <w:sz w:val="20"/>
          <w:u w:val="thick"/>
        </w:rPr>
        <w:t>9908504</w:t>
      </w:r>
    </w:p>
    <w:p w:rsidR="00CE4C9F" w:rsidRDefault="00C85DFB">
      <w:pPr>
        <w:spacing w:line="233" w:lineRule="exact"/>
        <w:ind w:left="499" w:right="1108"/>
        <w:jc w:val="center"/>
        <w:rPr>
          <w:rFonts w:ascii="Courier New"/>
        </w:rPr>
      </w:pPr>
      <w:r>
        <w:rPr>
          <w:rFonts w:ascii="Courier New"/>
        </w:rPr>
        <w:t xml:space="preserve">Detectives: </w:t>
      </w:r>
      <w:r>
        <w:rPr>
          <w:rFonts w:ascii="Courier New"/>
          <w:u w:val="thick"/>
        </w:rPr>
        <w:t>1150/2260</w:t>
      </w:r>
    </w:p>
    <w:p w:rsidR="00CE4C9F" w:rsidRDefault="00CE4C9F">
      <w:pPr>
        <w:spacing w:line="233" w:lineRule="exact"/>
        <w:jc w:val="center"/>
        <w:rPr>
          <w:rFonts w:ascii="Courier New"/>
        </w:rPr>
        <w:sectPr w:rsidR="00CE4C9F">
          <w:type w:val="continuous"/>
          <w:pgSz w:w="12240" w:h="15840"/>
          <w:pgMar w:top="680" w:right="540" w:bottom="280" w:left="740" w:header="720" w:footer="720" w:gutter="0"/>
          <w:cols w:num="2" w:space="720" w:equalWidth="0">
            <w:col w:w="5499" w:space="1041"/>
            <w:col w:w="4420"/>
          </w:cols>
        </w:sectPr>
      </w:pPr>
    </w:p>
    <w:p w:rsidR="00CE4C9F" w:rsidRDefault="00CE4C9F">
      <w:pPr>
        <w:pStyle w:val="BodyText"/>
        <w:spacing w:before="8" w:after="1"/>
        <w:rPr>
          <w:rFonts w:ascii="Courier New"/>
          <w:sz w:val="12"/>
        </w:rPr>
      </w:pPr>
    </w:p>
    <w:p w:rsidR="00CE4C9F" w:rsidRDefault="009F05AF">
      <w:pPr>
        <w:pStyle w:val="BodyText"/>
        <w:spacing w:line="40" w:lineRule="exact"/>
        <w:ind w:left="530"/>
        <w:rPr>
          <w:rFonts w:ascii="Courier New"/>
          <w:sz w:val="4"/>
        </w:rPr>
      </w:pPr>
      <w:r>
        <w:rPr>
          <w:rFonts w:ascii="Courier New"/>
          <w:sz w:val="4"/>
        </w:rPr>
      </w:r>
      <w:r>
        <w:rPr>
          <w:rFonts w:ascii="Courier New"/>
          <w:sz w:val="4"/>
        </w:rPr>
        <w:pict>
          <v:group id="_x0000_s4237" style="width:480.55pt;height:1.95pt;mso-position-horizontal-relative:char;mso-position-vertical-relative:line" coordsize="9611,39">
            <v:line id="_x0000_s4238" style="position:absolute" from="0,19" to="9611,19" strokeweight=".67856mm"/>
            <w10:anchorlock/>
          </v:group>
        </w:pict>
      </w:r>
    </w:p>
    <w:p w:rsidR="00CE4C9F" w:rsidRDefault="00CE4C9F">
      <w:pPr>
        <w:pStyle w:val="BodyText"/>
        <w:spacing w:before="4"/>
        <w:rPr>
          <w:rFonts w:ascii="Courier New"/>
          <w:sz w:val="28"/>
        </w:rPr>
      </w:pPr>
    </w:p>
    <w:p w:rsidR="00CE4C9F" w:rsidRDefault="00C85DFB">
      <w:pPr>
        <w:spacing w:before="100"/>
        <w:ind w:left="3348"/>
        <w:rPr>
          <w:rFonts w:ascii="Courier New"/>
        </w:rPr>
      </w:pPr>
      <w:r>
        <w:rPr>
          <w:rFonts w:ascii="Courier New"/>
        </w:rPr>
        <w:t>COLUMBINE HIGH SCHOOL TASK</w:t>
      </w:r>
      <w:r>
        <w:rPr>
          <w:rFonts w:ascii="Courier New"/>
          <w:spacing w:val="-71"/>
        </w:rPr>
        <w:t xml:space="preserve"> </w:t>
      </w:r>
      <w:r>
        <w:rPr>
          <w:rFonts w:ascii="Courier New"/>
        </w:rPr>
        <w:t>FORCE</w:t>
      </w:r>
    </w:p>
    <w:p w:rsidR="00CE4C9F" w:rsidRDefault="00C85DFB">
      <w:pPr>
        <w:spacing w:before="174"/>
        <w:ind w:left="2785" w:right="2967"/>
        <w:jc w:val="center"/>
        <w:rPr>
          <w:rFonts w:ascii="Courier New"/>
        </w:rPr>
      </w:pPr>
      <w:r>
        <w:rPr>
          <w:rFonts w:ascii="Courier New"/>
        </w:rPr>
        <w:t>Jeffco Case #99-7625</w:t>
      </w:r>
    </w:p>
    <w:p w:rsidR="00CE4C9F" w:rsidRDefault="00C85DFB">
      <w:pPr>
        <w:spacing w:before="184" w:line="417" w:lineRule="auto"/>
        <w:ind w:left="585" w:right="2873" w:firstLine="3165"/>
        <w:rPr>
          <w:rFonts w:ascii="Courier New"/>
        </w:rPr>
      </w:pPr>
      <w:r>
        <w:rPr>
          <w:rFonts w:ascii="Courier New"/>
        </w:rPr>
        <w:t>F.B.I. Case #174A-DN-57419 Control</w:t>
      </w:r>
      <w:r>
        <w:rPr>
          <w:rFonts w:ascii="Courier New"/>
          <w:spacing w:val="-48"/>
        </w:rPr>
        <w:t xml:space="preserve"> </w:t>
      </w:r>
      <w:r>
        <w:rPr>
          <w:rFonts w:ascii="Courier New"/>
        </w:rPr>
        <w:t>Number</w:t>
      </w:r>
      <w:r>
        <w:rPr>
          <w:rFonts w:ascii="Courier New"/>
          <w:spacing w:val="-46"/>
        </w:rPr>
        <w:t xml:space="preserve"> </w:t>
      </w:r>
      <w:r>
        <w:rPr>
          <w:rFonts w:ascii="Courier New"/>
        </w:rPr>
        <w:t>2062,</w:t>
      </w:r>
      <w:r>
        <w:rPr>
          <w:rFonts w:ascii="Courier New"/>
          <w:spacing w:val="-43"/>
        </w:rPr>
        <w:t xml:space="preserve"> </w:t>
      </w:r>
      <w:r>
        <w:rPr>
          <w:rFonts w:ascii="Courier New"/>
        </w:rPr>
        <w:t>Assigned</w:t>
      </w:r>
      <w:r>
        <w:rPr>
          <w:rFonts w:ascii="Courier New"/>
          <w:spacing w:val="-44"/>
        </w:rPr>
        <w:t xml:space="preserve"> </w:t>
      </w:r>
      <w:r>
        <w:rPr>
          <w:rFonts w:ascii="Courier New"/>
        </w:rPr>
        <w:t>04-30-99,</w:t>
      </w:r>
      <w:r>
        <w:rPr>
          <w:rFonts w:ascii="Courier New"/>
          <w:spacing w:val="-37"/>
        </w:rPr>
        <w:t xml:space="preserve"> </w:t>
      </w:r>
      <w:r>
        <w:rPr>
          <w:rFonts w:ascii="Courier New"/>
        </w:rPr>
        <w:t>Kreutzer/Watson</w:t>
      </w:r>
    </w:p>
    <w:p w:rsidR="00CE4C9F" w:rsidRDefault="00C85DFB">
      <w:pPr>
        <w:tabs>
          <w:tab w:val="left" w:pos="8280"/>
        </w:tabs>
        <w:spacing w:before="16" w:line="204" w:lineRule="auto"/>
        <w:ind w:left="590" w:right="782" w:firstLine="632"/>
        <w:rPr>
          <w:rFonts w:ascii="Courier New"/>
        </w:rPr>
      </w:pPr>
      <w:r>
        <w:rPr>
          <w:rFonts w:ascii="Courier New"/>
        </w:rPr>
        <w:t>On 4-30-99 we were assigned lead #2062 to interview Monica Schuster which</w:t>
      </w:r>
      <w:r>
        <w:rPr>
          <w:rFonts w:ascii="Courier New"/>
          <w:spacing w:val="-39"/>
        </w:rPr>
        <w:t xml:space="preserve"> </w:t>
      </w:r>
      <w:r>
        <w:rPr>
          <w:rFonts w:ascii="Courier New"/>
        </w:rPr>
        <w:t>was</w:t>
      </w:r>
      <w:r>
        <w:rPr>
          <w:rFonts w:ascii="Courier New"/>
          <w:spacing w:val="-33"/>
        </w:rPr>
        <w:t xml:space="preserve"> </w:t>
      </w:r>
      <w:r>
        <w:rPr>
          <w:rFonts w:ascii="Courier New"/>
        </w:rPr>
        <w:t>devel</w:t>
      </w:r>
      <w:r w:rsidR="000B5EC9">
        <w:rPr>
          <w:rFonts w:ascii="Courier New"/>
        </w:rPr>
        <w:t>o</w:t>
      </w:r>
      <w:r>
        <w:rPr>
          <w:rFonts w:ascii="Courier New"/>
        </w:rPr>
        <w:t>ped</w:t>
      </w:r>
      <w:r>
        <w:rPr>
          <w:rFonts w:ascii="Courier New"/>
          <w:spacing w:val="-20"/>
        </w:rPr>
        <w:t xml:space="preserve"> </w:t>
      </w:r>
      <w:r>
        <w:rPr>
          <w:rFonts w:ascii="Courier New"/>
        </w:rPr>
        <w:t>fr</w:t>
      </w:r>
      <w:r w:rsidR="000B5EC9">
        <w:rPr>
          <w:rFonts w:ascii="Courier New"/>
        </w:rPr>
        <w:t>o</w:t>
      </w:r>
      <w:r>
        <w:rPr>
          <w:rFonts w:ascii="Courier New"/>
        </w:rPr>
        <w:t>m</w:t>
      </w:r>
      <w:r>
        <w:rPr>
          <w:rFonts w:ascii="Courier New"/>
          <w:spacing w:val="-46"/>
        </w:rPr>
        <w:t xml:space="preserve"> </w:t>
      </w:r>
      <w:r>
        <w:rPr>
          <w:rFonts w:ascii="Courier New"/>
        </w:rPr>
        <w:t>a</w:t>
      </w:r>
      <w:r>
        <w:rPr>
          <w:rFonts w:ascii="Courier New"/>
          <w:spacing w:val="-29"/>
        </w:rPr>
        <w:t xml:space="preserve"> </w:t>
      </w:r>
      <w:r>
        <w:rPr>
          <w:rFonts w:ascii="Courier New"/>
        </w:rPr>
        <w:t>previous</w:t>
      </w:r>
      <w:r>
        <w:rPr>
          <w:rFonts w:ascii="Courier New"/>
          <w:spacing w:val="-27"/>
        </w:rPr>
        <w:t xml:space="preserve"> </w:t>
      </w:r>
      <w:r>
        <w:rPr>
          <w:rFonts w:ascii="Courier New"/>
        </w:rPr>
        <w:t>contact</w:t>
      </w:r>
      <w:r>
        <w:rPr>
          <w:rFonts w:ascii="Courier New"/>
          <w:spacing w:val="-34"/>
        </w:rPr>
        <w:t xml:space="preserve"> </w:t>
      </w:r>
      <w:r>
        <w:rPr>
          <w:rFonts w:ascii="Courier New"/>
        </w:rPr>
        <w:t>and</w:t>
      </w:r>
      <w:r>
        <w:rPr>
          <w:rFonts w:ascii="Courier New"/>
          <w:spacing w:val="-31"/>
        </w:rPr>
        <w:t xml:space="preserve"> </w:t>
      </w:r>
      <w:r>
        <w:rPr>
          <w:rFonts w:ascii="Courier New"/>
        </w:rPr>
        <w:t>interview.</w:t>
      </w:r>
      <w:r>
        <w:rPr>
          <w:rFonts w:ascii="Courier New"/>
        </w:rPr>
        <w:tab/>
        <w:t>Monica</w:t>
      </w:r>
      <w:r>
        <w:rPr>
          <w:rFonts w:ascii="Courier New"/>
          <w:spacing w:val="-89"/>
        </w:rPr>
        <w:t xml:space="preserve"> </w:t>
      </w:r>
      <w:r>
        <w:rPr>
          <w:rFonts w:ascii="Courier New"/>
        </w:rPr>
        <w:t>Schuster was</w:t>
      </w:r>
      <w:r>
        <w:rPr>
          <w:rFonts w:ascii="Courier New"/>
          <w:spacing w:val="-26"/>
        </w:rPr>
        <w:t xml:space="preserve"> </w:t>
      </w:r>
      <w:r>
        <w:rPr>
          <w:rFonts w:ascii="Courier New"/>
        </w:rPr>
        <w:t>with</w:t>
      </w:r>
      <w:r>
        <w:rPr>
          <w:rFonts w:ascii="Courier New"/>
          <w:spacing w:val="-14"/>
        </w:rPr>
        <w:t xml:space="preserve"> </w:t>
      </w:r>
      <w:r>
        <w:rPr>
          <w:rFonts w:ascii="Courier New"/>
        </w:rPr>
        <w:t>Robyn</w:t>
      </w:r>
      <w:r>
        <w:rPr>
          <w:rFonts w:ascii="Courier New"/>
          <w:spacing w:val="-16"/>
        </w:rPr>
        <w:t xml:space="preserve"> </w:t>
      </w:r>
      <w:r>
        <w:rPr>
          <w:rFonts w:ascii="Courier New"/>
        </w:rPr>
        <w:t>Anderson</w:t>
      </w:r>
      <w:r>
        <w:rPr>
          <w:rFonts w:ascii="Courier New"/>
          <w:spacing w:val="-12"/>
        </w:rPr>
        <w:t xml:space="preserve"> </w:t>
      </w:r>
      <w:r>
        <w:rPr>
          <w:rFonts w:ascii="Courier New"/>
        </w:rPr>
        <w:t>for</w:t>
      </w:r>
      <w:r>
        <w:rPr>
          <w:rFonts w:ascii="Courier New"/>
          <w:spacing w:val="-28"/>
        </w:rPr>
        <w:t xml:space="preserve"> </w:t>
      </w:r>
      <w:r>
        <w:rPr>
          <w:rFonts w:ascii="Courier New"/>
        </w:rPr>
        <w:t>lunch</w:t>
      </w:r>
      <w:r>
        <w:rPr>
          <w:rFonts w:ascii="Courier New"/>
          <w:spacing w:val="-18"/>
        </w:rPr>
        <w:t xml:space="preserve"> </w:t>
      </w:r>
      <w:r>
        <w:rPr>
          <w:rFonts w:ascii="Courier New"/>
        </w:rPr>
        <w:t>at</w:t>
      </w:r>
      <w:r>
        <w:rPr>
          <w:rFonts w:ascii="Courier New"/>
          <w:spacing w:val="-18"/>
        </w:rPr>
        <w:t xml:space="preserve"> </w:t>
      </w:r>
      <w:r>
        <w:rPr>
          <w:rFonts w:ascii="Courier New"/>
        </w:rPr>
        <w:t>the</w:t>
      </w:r>
      <w:r>
        <w:rPr>
          <w:rFonts w:ascii="Courier New"/>
          <w:spacing w:val="-26"/>
        </w:rPr>
        <w:t xml:space="preserve"> </w:t>
      </w:r>
      <w:r>
        <w:rPr>
          <w:rFonts w:ascii="Courier New"/>
        </w:rPr>
        <w:t>time</w:t>
      </w:r>
      <w:r>
        <w:rPr>
          <w:rFonts w:ascii="Courier New"/>
          <w:spacing w:val="-25"/>
        </w:rPr>
        <w:t xml:space="preserve"> </w:t>
      </w:r>
      <w:r>
        <w:rPr>
          <w:rFonts w:ascii="Courier New"/>
        </w:rPr>
        <w:t>of</w:t>
      </w:r>
      <w:r>
        <w:rPr>
          <w:rFonts w:ascii="Courier New"/>
          <w:spacing w:val="-17"/>
        </w:rPr>
        <w:t xml:space="preserve"> </w:t>
      </w:r>
      <w:r>
        <w:rPr>
          <w:rFonts w:ascii="Courier New"/>
        </w:rPr>
        <w:t>the</w:t>
      </w:r>
      <w:r>
        <w:rPr>
          <w:rFonts w:ascii="Courier New"/>
          <w:spacing w:val="-20"/>
        </w:rPr>
        <w:t xml:space="preserve"> </w:t>
      </w:r>
      <w:r>
        <w:rPr>
          <w:rFonts w:ascii="Courier New"/>
        </w:rPr>
        <w:t>incident.</w:t>
      </w:r>
    </w:p>
    <w:p w:rsidR="00CE4C9F" w:rsidRDefault="00CE4C9F">
      <w:pPr>
        <w:pStyle w:val="BodyText"/>
        <w:spacing w:before="5"/>
        <w:rPr>
          <w:rFonts w:ascii="Courier New"/>
          <w:sz w:val="19"/>
        </w:rPr>
      </w:pPr>
    </w:p>
    <w:p w:rsidR="00CE4C9F" w:rsidRDefault="00C85DFB">
      <w:pPr>
        <w:tabs>
          <w:tab w:val="left" w:pos="8148"/>
        </w:tabs>
        <w:spacing w:line="204" w:lineRule="auto"/>
        <w:ind w:left="589" w:right="767" w:firstLine="633"/>
        <w:rPr>
          <w:rFonts w:ascii="Courier New"/>
        </w:rPr>
      </w:pPr>
      <w:r>
        <w:rPr>
          <w:rFonts w:ascii="Courier New"/>
        </w:rPr>
        <w:t>On 05-03-99 at 1845 hrs., we interviewed Monica Schuster at her residence</w:t>
      </w:r>
      <w:r>
        <w:rPr>
          <w:rFonts w:ascii="Courier New"/>
          <w:spacing w:val="-24"/>
        </w:rPr>
        <w:t xml:space="preserve"> </w:t>
      </w:r>
      <w:r>
        <w:rPr>
          <w:rFonts w:ascii="Courier New"/>
        </w:rPr>
        <w:t>at</w:t>
      </w:r>
      <w:r>
        <w:rPr>
          <w:rFonts w:ascii="Courier New"/>
          <w:spacing w:val="-42"/>
        </w:rPr>
        <w:t xml:space="preserve"> </w:t>
      </w:r>
      <w:r>
        <w:rPr>
          <w:rFonts w:ascii="Courier New"/>
        </w:rPr>
        <w:t>4700</w:t>
      </w:r>
      <w:r>
        <w:rPr>
          <w:rFonts w:ascii="Courier New"/>
          <w:spacing w:val="-26"/>
        </w:rPr>
        <w:t xml:space="preserve"> </w:t>
      </w:r>
      <w:r>
        <w:rPr>
          <w:rFonts w:ascii="Courier New"/>
        </w:rPr>
        <w:t>Hamilton</w:t>
      </w:r>
      <w:r>
        <w:rPr>
          <w:rFonts w:ascii="Courier New"/>
          <w:spacing w:val="-33"/>
        </w:rPr>
        <w:t xml:space="preserve"> </w:t>
      </w:r>
      <w:r>
        <w:rPr>
          <w:rFonts w:ascii="Courier New"/>
        </w:rPr>
        <w:t>Pl.,</w:t>
      </w:r>
      <w:r>
        <w:rPr>
          <w:rFonts w:ascii="Courier New"/>
          <w:spacing w:val="-30"/>
        </w:rPr>
        <w:t xml:space="preserve"> </w:t>
      </w:r>
      <w:r>
        <w:rPr>
          <w:rFonts w:ascii="Courier New"/>
        </w:rPr>
        <w:t>with</w:t>
      </w:r>
      <w:r>
        <w:rPr>
          <w:rFonts w:ascii="Courier New"/>
          <w:spacing w:val="-36"/>
        </w:rPr>
        <w:t xml:space="preserve"> </w:t>
      </w:r>
      <w:r>
        <w:rPr>
          <w:rFonts w:ascii="Courier New"/>
        </w:rPr>
        <w:t>her</w:t>
      </w:r>
      <w:r>
        <w:rPr>
          <w:rFonts w:ascii="Courier New"/>
          <w:spacing w:val="-34"/>
        </w:rPr>
        <w:t xml:space="preserve"> </w:t>
      </w:r>
      <w:r>
        <w:rPr>
          <w:rFonts w:ascii="Courier New"/>
        </w:rPr>
        <w:t>parents</w:t>
      </w:r>
      <w:r>
        <w:rPr>
          <w:rFonts w:ascii="Courier New"/>
          <w:spacing w:val="-24"/>
        </w:rPr>
        <w:t xml:space="preserve"> </w:t>
      </w:r>
      <w:r>
        <w:rPr>
          <w:rFonts w:ascii="Courier New"/>
        </w:rPr>
        <w:t>present.</w:t>
      </w:r>
      <w:r>
        <w:rPr>
          <w:rFonts w:ascii="Courier New"/>
        </w:rPr>
        <w:tab/>
        <w:t>She was asked</w:t>
      </w:r>
      <w:r>
        <w:rPr>
          <w:rFonts w:ascii="Courier New"/>
          <w:spacing w:val="-79"/>
        </w:rPr>
        <w:t xml:space="preserve"> </w:t>
      </w:r>
      <w:r>
        <w:rPr>
          <w:rFonts w:ascii="Courier New"/>
        </w:rPr>
        <w:t>to relate</w:t>
      </w:r>
      <w:r>
        <w:rPr>
          <w:rFonts w:ascii="Courier New"/>
          <w:spacing w:val="-16"/>
        </w:rPr>
        <w:t xml:space="preserve"> </w:t>
      </w:r>
      <w:r>
        <w:rPr>
          <w:rFonts w:ascii="Courier New"/>
        </w:rPr>
        <w:t>the</w:t>
      </w:r>
      <w:r>
        <w:rPr>
          <w:rFonts w:ascii="Courier New"/>
          <w:spacing w:val="-29"/>
        </w:rPr>
        <w:t xml:space="preserve"> </w:t>
      </w:r>
      <w:r>
        <w:rPr>
          <w:rFonts w:ascii="Courier New"/>
        </w:rPr>
        <w:t>day</w:t>
      </w:r>
      <w:r>
        <w:rPr>
          <w:rFonts w:ascii="Courier New"/>
          <w:spacing w:val="-31"/>
        </w:rPr>
        <w:t xml:space="preserve"> </w:t>
      </w:r>
      <w:r>
        <w:rPr>
          <w:rFonts w:ascii="Courier New"/>
        </w:rPr>
        <w:t>of</w:t>
      </w:r>
      <w:r>
        <w:rPr>
          <w:rFonts w:ascii="Courier New"/>
          <w:spacing w:val="-22"/>
        </w:rPr>
        <w:t xml:space="preserve"> </w:t>
      </w:r>
      <w:r>
        <w:rPr>
          <w:rFonts w:ascii="Courier New"/>
        </w:rPr>
        <w:t>the</w:t>
      </w:r>
      <w:r>
        <w:rPr>
          <w:rFonts w:ascii="Courier New"/>
          <w:spacing w:val="-28"/>
        </w:rPr>
        <w:t xml:space="preserve"> </w:t>
      </w:r>
      <w:r>
        <w:rPr>
          <w:rFonts w:ascii="Courier New"/>
        </w:rPr>
        <w:t>incident</w:t>
      </w:r>
      <w:r>
        <w:rPr>
          <w:rFonts w:ascii="Courier New"/>
          <w:spacing w:val="-27"/>
        </w:rPr>
        <w:t xml:space="preserve"> </w:t>
      </w:r>
      <w:r>
        <w:rPr>
          <w:rFonts w:ascii="Courier New"/>
        </w:rPr>
        <w:t>as</w:t>
      </w:r>
      <w:r>
        <w:rPr>
          <w:rFonts w:ascii="Courier New"/>
          <w:spacing w:val="-35"/>
        </w:rPr>
        <w:t xml:space="preserve"> </w:t>
      </w:r>
      <w:r>
        <w:rPr>
          <w:rFonts w:ascii="Courier New"/>
        </w:rPr>
        <w:t>information</w:t>
      </w:r>
      <w:r>
        <w:rPr>
          <w:rFonts w:ascii="Courier New"/>
          <w:spacing w:val="-22"/>
        </w:rPr>
        <w:t xml:space="preserve"> </w:t>
      </w:r>
      <w:r>
        <w:rPr>
          <w:rFonts w:ascii="Courier New"/>
        </w:rPr>
        <w:t>had</w:t>
      </w:r>
      <w:r>
        <w:rPr>
          <w:rFonts w:ascii="Courier New"/>
          <w:spacing w:val="-27"/>
        </w:rPr>
        <w:t xml:space="preserve"> </w:t>
      </w:r>
      <w:r>
        <w:rPr>
          <w:rFonts w:ascii="Courier New"/>
        </w:rPr>
        <w:t>been</w:t>
      </w:r>
      <w:r>
        <w:rPr>
          <w:rFonts w:ascii="Courier New"/>
          <w:spacing w:val="-35"/>
        </w:rPr>
        <w:t xml:space="preserve"> </w:t>
      </w:r>
      <w:r>
        <w:rPr>
          <w:rFonts w:ascii="Courier New"/>
        </w:rPr>
        <w:t>obtained</w:t>
      </w:r>
      <w:r>
        <w:rPr>
          <w:rFonts w:ascii="Courier New"/>
          <w:spacing w:val="-17"/>
        </w:rPr>
        <w:t xml:space="preserve"> </w:t>
      </w:r>
      <w:r>
        <w:rPr>
          <w:rFonts w:ascii="Courier New"/>
        </w:rPr>
        <w:t>which</w:t>
      </w:r>
      <w:r>
        <w:rPr>
          <w:rFonts w:ascii="Courier New"/>
          <w:spacing w:val="-40"/>
        </w:rPr>
        <w:t xml:space="preserve"> </w:t>
      </w:r>
      <w:r>
        <w:rPr>
          <w:rFonts w:ascii="Courier New"/>
        </w:rPr>
        <w:t>lead</w:t>
      </w:r>
    </w:p>
    <w:p w:rsidR="00CE4C9F" w:rsidRDefault="000B5EC9">
      <w:pPr>
        <w:tabs>
          <w:tab w:val="left" w:pos="8629"/>
        </w:tabs>
        <w:spacing w:line="213" w:lineRule="auto"/>
        <w:ind w:left="730" w:right="766" w:hanging="2"/>
        <w:jc w:val="center"/>
        <w:rPr>
          <w:rFonts w:ascii="Courier New"/>
        </w:rPr>
      </w:pPr>
      <w:r>
        <w:rPr>
          <w:rFonts w:ascii="Courier New"/>
        </w:rPr>
        <w:t>to</w:t>
      </w:r>
      <w:r w:rsidR="00C85DFB">
        <w:rPr>
          <w:rFonts w:ascii="Courier New"/>
          <w:spacing w:val="-23"/>
        </w:rPr>
        <w:t xml:space="preserve"> </w:t>
      </w:r>
      <w:r w:rsidR="00C85DFB">
        <w:rPr>
          <w:rFonts w:ascii="Courier New"/>
        </w:rPr>
        <w:t>the</w:t>
      </w:r>
      <w:r w:rsidR="00C85DFB">
        <w:rPr>
          <w:rFonts w:ascii="Courier New"/>
          <w:spacing w:val="-22"/>
        </w:rPr>
        <w:t xml:space="preserve"> </w:t>
      </w:r>
      <w:r w:rsidR="00C85DFB">
        <w:rPr>
          <w:rFonts w:ascii="Courier New"/>
        </w:rPr>
        <w:t>fact</w:t>
      </w:r>
      <w:r w:rsidR="00C85DFB">
        <w:rPr>
          <w:rFonts w:ascii="Courier New"/>
          <w:spacing w:val="-16"/>
        </w:rPr>
        <w:t xml:space="preserve"> </w:t>
      </w:r>
      <w:r w:rsidR="00C85DFB">
        <w:rPr>
          <w:rFonts w:ascii="Courier New"/>
        </w:rPr>
        <w:t>she</w:t>
      </w:r>
      <w:r w:rsidR="00C85DFB">
        <w:rPr>
          <w:rFonts w:ascii="Courier New"/>
          <w:spacing w:val="-34"/>
        </w:rPr>
        <w:t xml:space="preserve"> </w:t>
      </w:r>
      <w:r w:rsidR="00C85DFB">
        <w:rPr>
          <w:rFonts w:ascii="Courier New"/>
        </w:rPr>
        <w:t>and</w:t>
      </w:r>
      <w:r w:rsidR="00C85DFB">
        <w:rPr>
          <w:rFonts w:ascii="Courier New"/>
          <w:spacing w:val="-20"/>
        </w:rPr>
        <w:t xml:space="preserve"> </w:t>
      </w:r>
      <w:r w:rsidR="00C85DFB">
        <w:rPr>
          <w:rFonts w:ascii="Courier New"/>
        </w:rPr>
        <w:t>Tammy</w:t>
      </w:r>
      <w:r w:rsidR="00C85DFB">
        <w:rPr>
          <w:rFonts w:ascii="Courier New"/>
          <w:spacing w:val="-24"/>
        </w:rPr>
        <w:t xml:space="preserve"> </w:t>
      </w:r>
      <w:r w:rsidR="00C85DFB">
        <w:rPr>
          <w:rFonts w:ascii="Courier New"/>
        </w:rPr>
        <w:t>Golden</w:t>
      </w:r>
      <w:r w:rsidR="00C85DFB">
        <w:rPr>
          <w:rFonts w:ascii="Courier New"/>
          <w:spacing w:val="-34"/>
        </w:rPr>
        <w:t xml:space="preserve"> </w:t>
      </w:r>
      <w:r w:rsidR="00C85DFB">
        <w:rPr>
          <w:rFonts w:ascii="Courier New"/>
        </w:rPr>
        <w:t>were</w:t>
      </w:r>
      <w:r w:rsidR="00C85DFB">
        <w:rPr>
          <w:rFonts w:ascii="Courier New"/>
          <w:spacing w:val="-31"/>
        </w:rPr>
        <w:t xml:space="preserve"> </w:t>
      </w:r>
      <w:r w:rsidR="00C85DFB">
        <w:rPr>
          <w:rFonts w:ascii="Courier New"/>
        </w:rPr>
        <w:t>with</w:t>
      </w:r>
      <w:r w:rsidR="00C85DFB">
        <w:rPr>
          <w:rFonts w:ascii="Courier New"/>
          <w:spacing w:val="-19"/>
        </w:rPr>
        <w:t xml:space="preserve"> </w:t>
      </w:r>
      <w:r w:rsidR="00C85DFB">
        <w:rPr>
          <w:rFonts w:ascii="Courier New"/>
        </w:rPr>
        <w:t>Robyn</w:t>
      </w:r>
      <w:r w:rsidR="00C85DFB">
        <w:rPr>
          <w:rFonts w:ascii="Courier New"/>
          <w:spacing w:val="-28"/>
        </w:rPr>
        <w:t xml:space="preserve"> </w:t>
      </w:r>
      <w:r w:rsidR="00C85DFB">
        <w:rPr>
          <w:rFonts w:ascii="Courier New"/>
        </w:rPr>
        <w:t>Anderson</w:t>
      </w:r>
      <w:r w:rsidR="00C85DFB">
        <w:rPr>
          <w:rFonts w:ascii="Courier New"/>
          <w:spacing w:val="-28"/>
        </w:rPr>
        <w:t xml:space="preserve"> </w:t>
      </w:r>
      <w:r w:rsidR="00C85DFB">
        <w:rPr>
          <w:rFonts w:ascii="Courier New"/>
        </w:rPr>
        <w:t>all</w:t>
      </w:r>
      <w:r w:rsidR="00C85DFB">
        <w:rPr>
          <w:rFonts w:ascii="Courier New"/>
          <w:spacing w:val="-20"/>
        </w:rPr>
        <w:t xml:space="preserve"> </w:t>
      </w:r>
      <w:r w:rsidR="00C85DFB">
        <w:rPr>
          <w:rFonts w:ascii="Courier New"/>
        </w:rPr>
        <w:t>went</w:t>
      </w:r>
      <w:r w:rsidR="00C85DFB">
        <w:rPr>
          <w:rFonts w:ascii="Courier New"/>
          <w:spacing w:val="-22"/>
        </w:rPr>
        <w:t xml:space="preserve"> </w:t>
      </w:r>
      <w:r w:rsidR="00C85DFB">
        <w:rPr>
          <w:rFonts w:ascii="Courier New"/>
        </w:rPr>
        <w:t>to</w:t>
      </w:r>
      <w:r w:rsidR="00C85DFB">
        <w:rPr>
          <w:rFonts w:ascii="Courier New"/>
          <w:spacing w:val="-39"/>
        </w:rPr>
        <w:t xml:space="preserve"> </w:t>
      </w:r>
      <w:r w:rsidR="00C85DFB">
        <w:rPr>
          <w:rFonts w:ascii="Courier New"/>
        </w:rPr>
        <w:t xml:space="preserve">lunch </w:t>
      </w:r>
      <w:r>
        <w:rPr>
          <w:rFonts w:ascii="Courier New"/>
        </w:rPr>
        <w:t>to</w:t>
      </w:r>
      <w:r w:rsidR="00C85DFB">
        <w:rPr>
          <w:rFonts w:ascii="Courier New"/>
        </w:rPr>
        <w:t>gether</w:t>
      </w:r>
      <w:r w:rsidR="00C85DFB">
        <w:rPr>
          <w:rFonts w:ascii="Courier New"/>
          <w:spacing w:val="-30"/>
        </w:rPr>
        <w:t xml:space="preserve"> </w:t>
      </w:r>
      <w:r w:rsidR="00C85DFB">
        <w:rPr>
          <w:rFonts w:ascii="Courier New"/>
        </w:rPr>
        <w:t>just</w:t>
      </w:r>
      <w:r w:rsidR="00C85DFB">
        <w:rPr>
          <w:rFonts w:ascii="Courier New"/>
          <w:spacing w:val="-23"/>
        </w:rPr>
        <w:t xml:space="preserve"> </w:t>
      </w:r>
      <w:r w:rsidR="00C85DFB">
        <w:rPr>
          <w:rFonts w:ascii="Courier New"/>
        </w:rPr>
        <w:t>prior</w:t>
      </w:r>
      <w:r w:rsidR="00C85DFB">
        <w:rPr>
          <w:rFonts w:ascii="Courier New"/>
          <w:spacing w:val="-31"/>
        </w:rPr>
        <w:t xml:space="preserve"> </w:t>
      </w:r>
      <w:r w:rsidR="00C85DFB">
        <w:rPr>
          <w:rFonts w:ascii="Courier New"/>
        </w:rPr>
        <w:t>to</w:t>
      </w:r>
      <w:r w:rsidR="00C85DFB">
        <w:rPr>
          <w:rFonts w:ascii="Courier New"/>
          <w:spacing w:val="-38"/>
        </w:rPr>
        <w:t xml:space="preserve"> </w:t>
      </w:r>
      <w:r w:rsidR="00C85DFB">
        <w:rPr>
          <w:rFonts w:ascii="Courier New"/>
        </w:rPr>
        <w:t>the</w:t>
      </w:r>
      <w:r w:rsidR="00C85DFB">
        <w:rPr>
          <w:rFonts w:ascii="Courier New"/>
          <w:spacing w:val="-41"/>
        </w:rPr>
        <w:t xml:space="preserve"> </w:t>
      </w:r>
      <w:r w:rsidR="00C85DFB">
        <w:rPr>
          <w:rFonts w:ascii="Courier New"/>
        </w:rPr>
        <w:t>shooting</w:t>
      </w:r>
      <w:r w:rsidR="00C85DFB">
        <w:rPr>
          <w:rFonts w:ascii="Courier New"/>
          <w:spacing w:val="-23"/>
        </w:rPr>
        <w:t xml:space="preserve"> </w:t>
      </w:r>
      <w:r w:rsidR="00C85DFB">
        <w:rPr>
          <w:rFonts w:ascii="Courier New"/>
        </w:rPr>
        <w:t>at</w:t>
      </w:r>
      <w:r w:rsidR="00C85DFB">
        <w:rPr>
          <w:rFonts w:ascii="Courier New"/>
          <w:spacing w:val="-36"/>
        </w:rPr>
        <w:t xml:space="preserve"> </w:t>
      </w:r>
      <w:r w:rsidR="00C85DFB">
        <w:rPr>
          <w:rFonts w:ascii="Courier New"/>
        </w:rPr>
        <w:t>Columbine</w:t>
      </w:r>
      <w:r w:rsidR="00C85DFB">
        <w:rPr>
          <w:rFonts w:ascii="Courier New"/>
          <w:spacing w:val="-29"/>
        </w:rPr>
        <w:t xml:space="preserve"> </w:t>
      </w:r>
      <w:r w:rsidR="00C85DFB">
        <w:rPr>
          <w:rFonts w:ascii="Courier New"/>
        </w:rPr>
        <w:t>High</w:t>
      </w:r>
      <w:r w:rsidR="00C85DFB">
        <w:rPr>
          <w:rFonts w:ascii="Courier New"/>
          <w:spacing w:val="-41"/>
        </w:rPr>
        <w:t xml:space="preserve"> </w:t>
      </w:r>
      <w:r w:rsidR="00C85DFB">
        <w:rPr>
          <w:rFonts w:ascii="Courier New"/>
        </w:rPr>
        <w:t>School.</w:t>
      </w:r>
      <w:r w:rsidR="00C85DFB">
        <w:rPr>
          <w:rFonts w:ascii="Courier New"/>
        </w:rPr>
        <w:tab/>
        <w:t>To which</w:t>
      </w:r>
      <w:r w:rsidR="00C85DFB">
        <w:rPr>
          <w:rFonts w:ascii="Courier New"/>
          <w:spacing w:val="-63"/>
        </w:rPr>
        <w:t xml:space="preserve"> </w:t>
      </w:r>
      <w:r w:rsidR="00C85DFB">
        <w:rPr>
          <w:rFonts w:ascii="Courier New"/>
        </w:rPr>
        <w:t>she</w:t>
      </w:r>
    </w:p>
    <w:p w:rsidR="00CE4C9F" w:rsidRDefault="00C85DFB">
      <w:pPr>
        <w:tabs>
          <w:tab w:val="left" w:pos="5725"/>
        </w:tabs>
        <w:spacing w:line="208" w:lineRule="auto"/>
        <w:ind w:left="593" w:right="758"/>
        <w:rPr>
          <w:rFonts w:ascii="Courier New"/>
        </w:rPr>
      </w:pPr>
      <w:r>
        <w:rPr>
          <w:rFonts w:ascii="Courier New"/>
        </w:rPr>
        <w:t>desired to back up to the trip to Washington D.C. with Robyn Anderson. Monica</w:t>
      </w:r>
      <w:r>
        <w:rPr>
          <w:rFonts w:ascii="Courier New"/>
          <w:spacing w:val="-23"/>
        </w:rPr>
        <w:t xml:space="preserve"> </w:t>
      </w:r>
      <w:r>
        <w:rPr>
          <w:rFonts w:ascii="Courier New"/>
        </w:rPr>
        <w:t>explained</w:t>
      </w:r>
      <w:r>
        <w:rPr>
          <w:rFonts w:ascii="Courier New"/>
          <w:spacing w:val="-8"/>
        </w:rPr>
        <w:t xml:space="preserve"> </w:t>
      </w:r>
      <w:r>
        <w:rPr>
          <w:rFonts w:ascii="Courier New"/>
        </w:rPr>
        <w:t>she</w:t>
      </w:r>
      <w:r>
        <w:rPr>
          <w:rFonts w:ascii="Courier New"/>
          <w:spacing w:val="-30"/>
        </w:rPr>
        <w:t xml:space="preserve"> </w:t>
      </w:r>
      <w:r>
        <w:rPr>
          <w:rFonts w:ascii="Courier New"/>
        </w:rPr>
        <w:t>spent</w:t>
      </w:r>
      <w:r>
        <w:rPr>
          <w:rFonts w:ascii="Courier New"/>
          <w:spacing w:val="-27"/>
        </w:rPr>
        <w:t xml:space="preserve"> </w:t>
      </w:r>
      <w:r>
        <w:rPr>
          <w:rFonts w:ascii="Courier New"/>
        </w:rPr>
        <w:t>alot</w:t>
      </w:r>
      <w:r>
        <w:rPr>
          <w:rFonts w:ascii="Courier New"/>
          <w:spacing w:val="-29"/>
        </w:rPr>
        <w:t xml:space="preserve"> </w:t>
      </w:r>
      <w:r>
        <w:rPr>
          <w:rFonts w:ascii="Courier New"/>
        </w:rPr>
        <w:t>of</w:t>
      </w:r>
      <w:r>
        <w:rPr>
          <w:rFonts w:ascii="Courier New"/>
          <w:spacing w:val="-23"/>
        </w:rPr>
        <w:t xml:space="preserve"> </w:t>
      </w:r>
      <w:r>
        <w:rPr>
          <w:rFonts w:ascii="Courier New"/>
        </w:rPr>
        <w:t>time</w:t>
      </w:r>
      <w:r>
        <w:rPr>
          <w:rFonts w:ascii="Courier New"/>
          <w:spacing w:val="-39"/>
        </w:rPr>
        <w:t xml:space="preserve"> </w:t>
      </w:r>
      <w:r>
        <w:rPr>
          <w:rFonts w:ascii="Courier New"/>
        </w:rPr>
        <w:t>with</w:t>
      </w:r>
      <w:r>
        <w:rPr>
          <w:rFonts w:ascii="Courier New"/>
          <w:spacing w:val="-37"/>
        </w:rPr>
        <w:t xml:space="preserve"> </w:t>
      </w:r>
      <w:r>
        <w:rPr>
          <w:rFonts w:ascii="Courier New"/>
        </w:rPr>
        <w:t>Robyn</w:t>
      </w:r>
      <w:r>
        <w:rPr>
          <w:rFonts w:ascii="Courier New"/>
          <w:spacing w:val="-31"/>
        </w:rPr>
        <w:t xml:space="preserve"> </w:t>
      </w:r>
      <w:r>
        <w:rPr>
          <w:rFonts w:ascii="Courier New"/>
        </w:rPr>
        <w:t>during</w:t>
      </w:r>
      <w:r>
        <w:rPr>
          <w:rFonts w:ascii="Courier New"/>
          <w:spacing w:val="-15"/>
        </w:rPr>
        <w:t xml:space="preserve"> </w:t>
      </w:r>
      <w:r>
        <w:rPr>
          <w:rFonts w:ascii="Courier New"/>
        </w:rPr>
        <w:t>the</w:t>
      </w:r>
      <w:r>
        <w:rPr>
          <w:rFonts w:ascii="Courier New"/>
          <w:spacing w:val="-31"/>
        </w:rPr>
        <w:t xml:space="preserve"> </w:t>
      </w:r>
      <w:r>
        <w:rPr>
          <w:rFonts w:ascii="Courier New"/>
        </w:rPr>
        <w:t>trip</w:t>
      </w:r>
      <w:r>
        <w:rPr>
          <w:rFonts w:ascii="Courier New"/>
          <w:spacing w:val="-34"/>
        </w:rPr>
        <w:t xml:space="preserve"> </w:t>
      </w:r>
      <w:r>
        <w:rPr>
          <w:rFonts w:ascii="Courier New"/>
        </w:rPr>
        <w:t>and</w:t>
      </w:r>
      <w:r>
        <w:rPr>
          <w:rFonts w:ascii="Courier New"/>
          <w:spacing w:val="-28"/>
        </w:rPr>
        <w:t xml:space="preserve"> </w:t>
      </w:r>
      <w:r>
        <w:rPr>
          <w:rFonts w:ascii="Courier New"/>
        </w:rPr>
        <w:t>they became</w:t>
      </w:r>
      <w:r>
        <w:rPr>
          <w:rFonts w:ascii="Courier New"/>
          <w:spacing w:val="-40"/>
        </w:rPr>
        <w:t xml:space="preserve"> </w:t>
      </w:r>
      <w:r>
        <w:rPr>
          <w:rFonts w:ascii="Courier New"/>
        </w:rPr>
        <w:t>friends</w:t>
      </w:r>
      <w:r>
        <w:rPr>
          <w:rFonts w:ascii="Courier New"/>
          <w:spacing w:val="-31"/>
        </w:rPr>
        <w:t xml:space="preserve"> </w:t>
      </w:r>
      <w:r>
        <w:rPr>
          <w:rFonts w:ascii="Courier New"/>
        </w:rPr>
        <w:t>and</w:t>
      </w:r>
      <w:r>
        <w:rPr>
          <w:rFonts w:ascii="Courier New"/>
          <w:spacing w:val="-36"/>
        </w:rPr>
        <w:t xml:space="preserve"> </w:t>
      </w:r>
      <w:r>
        <w:rPr>
          <w:rFonts w:ascii="Courier New"/>
        </w:rPr>
        <w:t>talking</w:t>
      </w:r>
      <w:r>
        <w:rPr>
          <w:rFonts w:ascii="Courier New"/>
          <w:spacing w:val="-36"/>
        </w:rPr>
        <w:t xml:space="preserve"> </w:t>
      </w:r>
      <w:r>
        <w:rPr>
          <w:rFonts w:ascii="Courier New"/>
        </w:rPr>
        <w:t>frequently.</w:t>
      </w:r>
      <w:r>
        <w:rPr>
          <w:rFonts w:ascii="Courier New"/>
        </w:rPr>
        <w:tab/>
        <w:t>The</w:t>
      </w:r>
      <w:r>
        <w:rPr>
          <w:rFonts w:ascii="Courier New"/>
          <w:spacing w:val="-30"/>
        </w:rPr>
        <w:t xml:space="preserve"> </w:t>
      </w:r>
      <w:r>
        <w:rPr>
          <w:rFonts w:ascii="Courier New"/>
        </w:rPr>
        <w:t>trip</w:t>
      </w:r>
      <w:r>
        <w:rPr>
          <w:rFonts w:ascii="Courier New"/>
          <w:spacing w:val="-23"/>
        </w:rPr>
        <w:t xml:space="preserve"> </w:t>
      </w:r>
      <w:r>
        <w:rPr>
          <w:rFonts w:ascii="Courier New"/>
        </w:rPr>
        <w:t>to</w:t>
      </w:r>
      <w:r>
        <w:rPr>
          <w:rFonts w:ascii="Courier New"/>
          <w:spacing w:val="-36"/>
        </w:rPr>
        <w:t xml:space="preserve"> </w:t>
      </w:r>
      <w:r>
        <w:rPr>
          <w:rFonts w:ascii="Courier New"/>
        </w:rPr>
        <w:t>Washington</w:t>
      </w:r>
      <w:r>
        <w:rPr>
          <w:rFonts w:ascii="Courier New"/>
          <w:spacing w:val="-20"/>
        </w:rPr>
        <w:t xml:space="preserve"> </w:t>
      </w:r>
      <w:r>
        <w:rPr>
          <w:rFonts w:ascii="Courier New"/>
        </w:rPr>
        <w:t>ended</w:t>
      </w:r>
      <w:r>
        <w:rPr>
          <w:rFonts w:ascii="Courier New"/>
          <w:spacing w:val="-23"/>
        </w:rPr>
        <w:t xml:space="preserve"> </w:t>
      </w:r>
      <w:r>
        <w:rPr>
          <w:rFonts w:ascii="Courier New"/>
        </w:rPr>
        <w:t>on</w:t>
      </w:r>
      <w:r>
        <w:rPr>
          <w:rFonts w:ascii="Courier New"/>
          <w:spacing w:val="-37"/>
        </w:rPr>
        <w:t xml:space="preserve"> </w:t>
      </w:r>
      <w:r>
        <w:rPr>
          <w:rFonts w:ascii="Courier New"/>
        </w:rPr>
        <w:t>the 17th</w:t>
      </w:r>
      <w:r>
        <w:rPr>
          <w:rFonts w:ascii="Courier New"/>
          <w:spacing w:val="-15"/>
        </w:rPr>
        <w:t xml:space="preserve"> </w:t>
      </w:r>
      <w:r>
        <w:rPr>
          <w:rFonts w:ascii="Courier New"/>
        </w:rPr>
        <w:t>of</w:t>
      </w:r>
      <w:r>
        <w:rPr>
          <w:rFonts w:ascii="Courier New"/>
          <w:spacing w:val="-12"/>
        </w:rPr>
        <w:t xml:space="preserve"> </w:t>
      </w:r>
      <w:r>
        <w:rPr>
          <w:rFonts w:ascii="Courier New"/>
        </w:rPr>
        <w:t>April,</w:t>
      </w:r>
      <w:r>
        <w:rPr>
          <w:rFonts w:ascii="Courier New"/>
          <w:spacing w:val="2"/>
        </w:rPr>
        <w:t xml:space="preserve"> </w:t>
      </w:r>
      <w:r>
        <w:rPr>
          <w:rFonts w:ascii="Courier New"/>
        </w:rPr>
        <w:t>which</w:t>
      </w:r>
      <w:r>
        <w:rPr>
          <w:rFonts w:ascii="Courier New"/>
          <w:spacing w:val="-8"/>
        </w:rPr>
        <w:t xml:space="preserve"> </w:t>
      </w:r>
      <w:r>
        <w:rPr>
          <w:rFonts w:ascii="Courier New"/>
        </w:rPr>
        <w:t>was</w:t>
      </w:r>
      <w:r>
        <w:rPr>
          <w:rFonts w:ascii="Courier New"/>
          <w:spacing w:val="-13"/>
        </w:rPr>
        <w:t xml:space="preserve"> </w:t>
      </w:r>
      <w:r>
        <w:rPr>
          <w:rFonts w:ascii="Courier New"/>
        </w:rPr>
        <w:t>the</w:t>
      </w:r>
      <w:r>
        <w:rPr>
          <w:rFonts w:ascii="Courier New"/>
          <w:spacing w:val="-24"/>
        </w:rPr>
        <w:t xml:space="preserve"> </w:t>
      </w:r>
      <w:r>
        <w:rPr>
          <w:rFonts w:ascii="Courier New"/>
        </w:rPr>
        <w:t>day</w:t>
      </w:r>
      <w:r>
        <w:rPr>
          <w:rFonts w:ascii="Courier New"/>
          <w:spacing w:val="-24"/>
        </w:rPr>
        <w:t xml:space="preserve"> </w:t>
      </w:r>
      <w:r>
        <w:rPr>
          <w:rFonts w:ascii="Courier New"/>
        </w:rPr>
        <w:t>before</w:t>
      </w:r>
      <w:r>
        <w:rPr>
          <w:rFonts w:ascii="Courier New"/>
          <w:spacing w:val="-19"/>
        </w:rPr>
        <w:t xml:space="preserve"> </w:t>
      </w:r>
      <w:r>
        <w:rPr>
          <w:rFonts w:ascii="Courier New"/>
        </w:rPr>
        <w:t>Prom.</w:t>
      </w:r>
    </w:p>
    <w:p w:rsidR="00CE4C9F" w:rsidRDefault="00C85DFB">
      <w:pPr>
        <w:tabs>
          <w:tab w:val="left" w:pos="2782"/>
          <w:tab w:val="left" w:pos="4736"/>
          <w:tab w:val="left" w:pos="6873"/>
        </w:tabs>
        <w:spacing w:before="197" w:line="206" w:lineRule="auto"/>
        <w:ind w:left="602" w:right="763" w:firstLine="638"/>
        <w:rPr>
          <w:rFonts w:ascii="Courier New"/>
        </w:rPr>
      </w:pPr>
      <w:r>
        <w:rPr>
          <w:rFonts w:ascii="Courier New"/>
        </w:rPr>
        <w:t>Monica</w:t>
      </w:r>
      <w:r>
        <w:rPr>
          <w:rFonts w:ascii="Courier New"/>
          <w:spacing w:val="-27"/>
        </w:rPr>
        <w:t xml:space="preserve"> </w:t>
      </w:r>
      <w:r>
        <w:rPr>
          <w:rFonts w:ascii="Courier New"/>
        </w:rPr>
        <w:t>did</w:t>
      </w:r>
      <w:r>
        <w:rPr>
          <w:rFonts w:ascii="Courier New"/>
          <w:spacing w:val="-16"/>
        </w:rPr>
        <w:t xml:space="preserve"> </w:t>
      </w:r>
      <w:r>
        <w:rPr>
          <w:rFonts w:ascii="Courier New"/>
        </w:rPr>
        <w:t>go</w:t>
      </w:r>
      <w:r>
        <w:rPr>
          <w:rFonts w:ascii="Courier New"/>
          <w:spacing w:val="-31"/>
        </w:rPr>
        <w:t xml:space="preserve"> </w:t>
      </w:r>
      <w:r>
        <w:rPr>
          <w:rFonts w:ascii="Courier New"/>
        </w:rPr>
        <w:t>to</w:t>
      </w:r>
      <w:r>
        <w:rPr>
          <w:rFonts w:ascii="Courier New"/>
          <w:spacing w:val="-32"/>
        </w:rPr>
        <w:t xml:space="preserve"> </w:t>
      </w:r>
      <w:r>
        <w:rPr>
          <w:rFonts w:ascii="Courier New"/>
        </w:rPr>
        <w:t>the</w:t>
      </w:r>
      <w:r>
        <w:rPr>
          <w:rFonts w:ascii="Courier New"/>
          <w:spacing w:val="-32"/>
        </w:rPr>
        <w:t xml:space="preserve"> </w:t>
      </w:r>
      <w:r>
        <w:rPr>
          <w:rFonts w:ascii="Courier New"/>
        </w:rPr>
        <w:t>Prom</w:t>
      </w:r>
      <w:r>
        <w:rPr>
          <w:rFonts w:ascii="Courier New"/>
          <w:spacing w:val="-30"/>
        </w:rPr>
        <w:t xml:space="preserve"> </w:t>
      </w:r>
      <w:r>
        <w:rPr>
          <w:rFonts w:ascii="Courier New"/>
        </w:rPr>
        <w:t>and</w:t>
      </w:r>
      <w:r>
        <w:rPr>
          <w:rFonts w:ascii="Courier New"/>
          <w:spacing w:val="-29"/>
        </w:rPr>
        <w:t xml:space="preserve"> </w:t>
      </w:r>
      <w:r>
        <w:rPr>
          <w:rFonts w:ascii="Courier New"/>
        </w:rPr>
        <w:t>was</w:t>
      </w:r>
      <w:r>
        <w:rPr>
          <w:rFonts w:ascii="Courier New"/>
          <w:spacing w:val="-26"/>
        </w:rPr>
        <w:t xml:space="preserve"> </w:t>
      </w:r>
      <w:r>
        <w:rPr>
          <w:rFonts w:ascii="Courier New"/>
        </w:rPr>
        <w:t>with</w:t>
      </w:r>
      <w:r>
        <w:rPr>
          <w:rFonts w:ascii="Courier New"/>
          <w:spacing w:val="-23"/>
        </w:rPr>
        <w:t xml:space="preserve"> </w:t>
      </w:r>
      <w:r>
        <w:rPr>
          <w:rFonts w:ascii="Courier New"/>
        </w:rPr>
        <w:t>the</w:t>
      </w:r>
      <w:r>
        <w:rPr>
          <w:rFonts w:ascii="Courier New"/>
          <w:spacing w:val="-28"/>
        </w:rPr>
        <w:t xml:space="preserve"> </w:t>
      </w:r>
      <w:r>
        <w:rPr>
          <w:rFonts w:ascii="Courier New"/>
        </w:rPr>
        <w:t>group</w:t>
      </w:r>
      <w:r>
        <w:rPr>
          <w:rFonts w:ascii="Courier New"/>
          <w:spacing w:val="-17"/>
        </w:rPr>
        <w:t xml:space="preserve"> </w:t>
      </w:r>
      <w:r>
        <w:rPr>
          <w:rFonts w:ascii="Courier New"/>
        </w:rPr>
        <w:t>including</w:t>
      </w:r>
      <w:r>
        <w:rPr>
          <w:rFonts w:ascii="Courier New"/>
          <w:spacing w:val="-14"/>
        </w:rPr>
        <w:t xml:space="preserve"> </w:t>
      </w:r>
      <w:r>
        <w:rPr>
          <w:rFonts w:ascii="Courier New"/>
        </w:rPr>
        <w:t>Klebold</w:t>
      </w:r>
      <w:r>
        <w:rPr>
          <w:rFonts w:ascii="Courier New"/>
          <w:spacing w:val="-26"/>
        </w:rPr>
        <w:t xml:space="preserve"> </w:t>
      </w:r>
      <w:r>
        <w:rPr>
          <w:rFonts w:ascii="Courier New"/>
        </w:rPr>
        <w:t>and his</w:t>
      </w:r>
      <w:r>
        <w:rPr>
          <w:rFonts w:ascii="Courier New"/>
          <w:spacing w:val="-51"/>
        </w:rPr>
        <w:t xml:space="preserve"> </w:t>
      </w:r>
      <w:r>
        <w:rPr>
          <w:rFonts w:ascii="Courier New"/>
        </w:rPr>
        <w:t>girlfriend.</w:t>
      </w:r>
      <w:r>
        <w:rPr>
          <w:rFonts w:ascii="Courier New"/>
        </w:rPr>
        <w:tab/>
        <w:t>Then once at the after prom she met up with Harris and they</w:t>
      </w:r>
      <w:r>
        <w:rPr>
          <w:rFonts w:ascii="Courier New"/>
          <w:spacing w:val="-34"/>
        </w:rPr>
        <w:t xml:space="preserve"> </w:t>
      </w:r>
      <w:r>
        <w:rPr>
          <w:rFonts w:ascii="Courier New"/>
        </w:rPr>
        <w:t>spent</w:t>
      </w:r>
      <w:r>
        <w:rPr>
          <w:rFonts w:ascii="Courier New"/>
          <w:spacing w:val="-32"/>
        </w:rPr>
        <w:t xml:space="preserve"> </w:t>
      </w:r>
      <w:r>
        <w:rPr>
          <w:rFonts w:ascii="Courier New"/>
        </w:rPr>
        <w:t>sometime</w:t>
      </w:r>
      <w:r>
        <w:rPr>
          <w:rFonts w:ascii="Courier New"/>
          <w:spacing w:val="-19"/>
        </w:rPr>
        <w:t xml:space="preserve"> </w:t>
      </w:r>
      <w:r>
        <w:rPr>
          <w:rFonts w:ascii="Courier New"/>
        </w:rPr>
        <w:t>together</w:t>
      </w:r>
      <w:r>
        <w:rPr>
          <w:rFonts w:ascii="Courier New"/>
          <w:spacing w:val="-35"/>
        </w:rPr>
        <w:t xml:space="preserve"> </w:t>
      </w:r>
      <w:r>
        <w:rPr>
          <w:rFonts w:ascii="Courier New"/>
        </w:rPr>
        <w:t>just</w:t>
      </w:r>
      <w:r>
        <w:rPr>
          <w:rFonts w:ascii="Courier New"/>
          <w:spacing w:val="-40"/>
        </w:rPr>
        <w:t xml:space="preserve"> </w:t>
      </w:r>
      <w:r>
        <w:rPr>
          <w:rFonts w:ascii="Courier New"/>
        </w:rPr>
        <w:t>goofing</w:t>
      </w:r>
      <w:r>
        <w:rPr>
          <w:rFonts w:ascii="Courier New"/>
          <w:spacing w:val="-31"/>
        </w:rPr>
        <w:t xml:space="preserve"> </w:t>
      </w:r>
      <w:r>
        <w:rPr>
          <w:rFonts w:ascii="Courier New"/>
        </w:rPr>
        <w:t>around</w:t>
      </w:r>
      <w:r>
        <w:rPr>
          <w:rFonts w:ascii="Courier New"/>
          <w:spacing w:val="-27"/>
        </w:rPr>
        <w:t xml:space="preserve"> </w:t>
      </w:r>
      <w:r>
        <w:rPr>
          <w:rFonts w:ascii="Courier New"/>
        </w:rPr>
        <w:t>going</w:t>
      </w:r>
      <w:r>
        <w:rPr>
          <w:rFonts w:ascii="Courier New"/>
          <w:spacing w:val="-28"/>
        </w:rPr>
        <w:t xml:space="preserve"> </w:t>
      </w:r>
      <w:r>
        <w:rPr>
          <w:rFonts w:ascii="Courier New"/>
        </w:rPr>
        <w:t>to</w:t>
      </w:r>
      <w:r>
        <w:rPr>
          <w:rFonts w:ascii="Courier New"/>
          <w:spacing w:val="-40"/>
        </w:rPr>
        <w:t xml:space="preserve"> </w:t>
      </w:r>
      <w:r>
        <w:rPr>
          <w:rFonts w:ascii="Courier New"/>
        </w:rPr>
        <w:t>the</w:t>
      </w:r>
      <w:r>
        <w:rPr>
          <w:rFonts w:ascii="Courier New"/>
          <w:spacing w:val="-37"/>
        </w:rPr>
        <w:t xml:space="preserve"> </w:t>
      </w:r>
      <w:r>
        <w:rPr>
          <w:rFonts w:ascii="Courier New"/>
        </w:rPr>
        <w:t>various</w:t>
      </w:r>
      <w:r>
        <w:rPr>
          <w:rFonts w:ascii="Courier New"/>
          <w:spacing w:val="-42"/>
        </w:rPr>
        <w:t xml:space="preserve"> </w:t>
      </w:r>
      <w:r>
        <w:rPr>
          <w:rFonts w:ascii="Courier New"/>
        </w:rPr>
        <w:t>sites and playing the</w:t>
      </w:r>
      <w:r>
        <w:rPr>
          <w:rFonts w:ascii="Courier New"/>
          <w:spacing w:val="-59"/>
        </w:rPr>
        <w:t xml:space="preserve"> </w:t>
      </w:r>
      <w:r>
        <w:rPr>
          <w:rFonts w:ascii="Courier New"/>
        </w:rPr>
        <w:t>various</w:t>
      </w:r>
      <w:r>
        <w:rPr>
          <w:rFonts w:ascii="Courier New"/>
          <w:spacing w:val="-27"/>
        </w:rPr>
        <w:t xml:space="preserve"> </w:t>
      </w:r>
      <w:r>
        <w:rPr>
          <w:rFonts w:ascii="Courier New"/>
        </w:rPr>
        <w:t>games.</w:t>
      </w:r>
      <w:r>
        <w:rPr>
          <w:rFonts w:ascii="Courier New"/>
        </w:rPr>
        <w:tab/>
        <w:t>Monica</w:t>
      </w:r>
      <w:r>
        <w:rPr>
          <w:rFonts w:ascii="Courier New"/>
          <w:spacing w:val="-48"/>
        </w:rPr>
        <w:t xml:space="preserve"> </w:t>
      </w:r>
      <w:r>
        <w:rPr>
          <w:rFonts w:ascii="Courier New"/>
        </w:rPr>
        <w:t>did</w:t>
      </w:r>
      <w:r>
        <w:rPr>
          <w:rFonts w:ascii="Courier New"/>
          <w:spacing w:val="-36"/>
        </w:rPr>
        <w:t xml:space="preserve"> </w:t>
      </w:r>
      <w:r>
        <w:rPr>
          <w:rFonts w:ascii="Courier New"/>
        </w:rPr>
        <w:t>not</w:t>
      </w:r>
      <w:r>
        <w:rPr>
          <w:rFonts w:ascii="Courier New"/>
          <w:spacing w:val="-45"/>
        </w:rPr>
        <w:t xml:space="preserve"> </w:t>
      </w:r>
      <w:r>
        <w:rPr>
          <w:rFonts w:ascii="Courier New"/>
        </w:rPr>
        <w:t>notice</w:t>
      </w:r>
      <w:r>
        <w:rPr>
          <w:rFonts w:ascii="Courier New"/>
          <w:spacing w:val="-40"/>
        </w:rPr>
        <w:t xml:space="preserve"> </w:t>
      </w:r>
      <w:r>
        <w:rPr>
          <w:rFonts w:ascii="Courier New"/>
        </w:rPr>
        <w:t>Harris</w:t>
      </w:r>
      <w:r>
        <w:rPr>
          <w:rFonts w:ascii="Courier New"/>
          <w:spacing w:val="-40"/>
        </w:rPr>
        <w:t xml:space="preserve"> </w:t>
      </w:r>
      <w:r>
        <w:rPr>
          <w:rFonts w:ascii="Courier New"/>
        </w:rPr>
        <w:t>acting</w:t>
      </w:r>
      <w:r>
        <w:rPr>
          <w:rFonts w:ascii="Courier New"/>
          <w:spacing w:val="-36"/>
        </w:rPr>
        <w:t xml:space="preserve"> </w:t>
      </w:r>
      <w:r>
        <w:rPr>
          <w:rFonts w:ascii="Courier New"/>
        </w:rPr>
        <w:t>strange nor</w:t>
      </w:r>
      <w:r>
        <w:rPr>
          <w:rFonts w:ascii="Courier New"/>
          <w:spacing w:val="-39"/>
        </w:rPr>
        <w:t xml:space="preserve"> </w:t>
      </w:r>
      <w:r>
        <w:rPr>
          <w:rFonts w:ascii="Courier New"/>
        </w:rPr>
        <w:t>having</w:t>
      </w:r>
      <w:r>
        <w:rPr>
          <w:rFonts w:ascii="Courier New"/>
          <w:spacing w:val="-32"/>
        </w:rPr>
        <w:t xml:space="preserve"> </w:t>
      </w:r>
      <w:r>
        <w:rPr>
          <w:rFonts w:ascii="Courier New"/>
        </w:rPr>
        <w:t>any</w:t>
      </w:r>
      <w:r>
        <w:rPr>
          <w:rFonts w:ascii="Courier New"/>
          <w:spacing w:val="-34"/>
        </w:rPr>
        <w:t xml:space="preserve"> </w:t>
      </w:r>
      <w:r>
        <w:rPr>
          <w:rFonts w:ascii="Courier New"/>
        </w:rPr>
        <w:t>strange</w:t>
      </w:r>
      <w:r>
        <w:rPr>
          <w:rFonts w:ascii="Courier New"/>
          <w:spacing w:val="-33"/>
        </w:rPr>
        <w:t xml:space="preserve"> </w:t>
      </w:r>
      <w:r>
        <w:rPr>
          <w:rFonts w:ascii="Courier New"/>
        </w:rPr>
        <w:t>comment</w:t>
      </w:r>
      <w:r>
        <w:rPr>
          <w:rFonts w:ascii="Courier New"/>
          <w:spacing w:val="-26"/>
        </w:rPr>
        <w:t xml:space="preserve"> </w:t>
      </w:r>
      <w:r>
        <w:rPr>
          <w:rFonts w:ascii="Courier New"/>
        </w:rPr>
        <w:t>or</w:t>
      </w:r>
      <w:r>
        <w:rPr>
          <w:rFonts w:ascii="Courier New"/>
          <w:spacing w:val="-49"/>
        </w:rPr>
        <w:t xml:space="preserve"> </w:t>
      </w:r>
      <w:r>
        <w:rPr>
          <w:rFonts w:ascii="Courier New"/>
        </w:rPr>
        <w:t>conversation.</w:t>
      </w:r>
      <w:r>
        <w:rPr>
          <w:rFonts w:ascii="Courier New"/>
        </w:rPr>
        <w:tab/>
        <w:t>She felt he was acting normal.</w:t>
      </w:r>
    </w:p>
    <w:p w:rsidR="00CE4C9F" w:rsidRDefault="00C85DFB">
      <w:pPr>
        <w:tabs>
          <w:tab w:val="left" w:pos="2663"/>
          <w:tab w:val="left" w:pos="2795"/>
          <w:tab w:val="left" w:pos="7390"/>
          <w:tab w:val="left" w:pos="8914"/>
        </w:tabs>
        <w:spacing w:before="203" w:line="208" w:lineRule="auto"/>
        <w:ind w:left="607" w:right="756" w:firstLine="633"/>
        <w:rPr>
          <w:rFonts w:ascii="Courier New"/>
        </w:rPr>
      </w:pPr>
      <w:r>
        <w:rPr>
          <w:rFonts w:ascii="Courier New"/>
        </w:rPr>
        <w:t>Monica</w:t>
      </w:r>
      <w:r>
        <w:rPr>
          <w:rFonts w:ascii="Courier New"/>
          <w:spacing w:val="-22"/>
        </w:rPr>
        <w:t xml:space="preserve"> </w:t>
      </w:r>
      <w:r>
        <w:rPr>
          <w:rFonts w:ascii="Courier New"/>
        </w:rPr>
        <w:t>then</w:t>
      </w:r>
      <w:r>
        <w:rPr>
          <w:rFonts w:ascii="Courier New"/>
          <w:spacing w:val="-19"/>
        </w:rPr>
        <w:t xml:space="preserve"> </w:t>
      </w:r>
      <w:r>
        <w:rPr>
          <w:rFonts w:ascii="Courier New"/>
        </w:rPr>
        <w:t>talked</w:t>
      </w:r>
      <w:r>
        <w:rPr>
          <w:rFonts w:ascii="Courier New"/>
          <w:spacing w:val="-20"/>
        </w:rPr>
        <w:t xml:space="preserve"> </w:t>
      </w:r>
      <w:r>
        <w:rPr>
          <w:rFonts w:ascii="Courier New"/>
        </w:rPr>
        <w:t>about</w:t>
      </w:r>
      <w:r>
        <w:rPr>
          <w:rFonts w:ascii="Courier New"/>
          <w:spacing w:val="-17"/>
        </w:rPr>
        <w:t xml:space="preserve"> </w:t>
      </w:r>
      <w:r>
        <w:rPr>
          <w:rFonts w:ascii="Courier New"/>
        </w:rPr>
        <w:t>the</w:t>
      </w:r>
      <w:r>
        <w:rPr>
          <w:rFonts w:ascii="Courier New"/>
          <w:spacing w:val="-28"/>
        </w:rPr>
        <w:t xml:space="preserve"> </w:t>
      </w:r>
      <w:r>
        <w:rPr>
          <w:rFonts w:ascii="Courier New"/>
        </w:rPr>
        <w:t>Monday</w:t>
      </w:r>
      <w:r>
        <w:rPr>
          <w:rFonts w:ascii="Courier New"/>
          <w:spacing w:val="-25"/>
        </w:rPr>
        <w:t xml:space="preserve"> </w:t>
      </w:r>
      <w:r>
        <w:rPr>
          <w:rFonts w:ascii="Courier New"/>
        </w:rPr>
        <w:t>prior</w:t>
      </w:r>
      <w:r>
        <w:rPr>
          <w:rFonts w:ascii="Courier New"/>
          <w:spacing w:val="-26"/>
        </w:rPr>
        <w:t xml:space="preserve"> </w:t>
      </w:r>
      <w:r>
        <w:rPr>
          <w:rFonts w:ascii="Courier New"/>
        </w:rPr>
        <w:t>to</w:t>
      </w:r>
      <w:r>
        <w:rPr>
          <w:rFonts w:ascii="Courier New"/>
          <w:spacing w:val="-32"/>
        </w:rPr>
        <w:t xml:space="preserve"> </w:t>
      </w:r>
      <w:r>
        <w:rPr>
          <w:rFonts w:ascii="Courier New"/>
        </w:rPr>
        <w:t>the</w:t>
      </w:r>
      <w:r>
        <w:rPr>
          <w:rFonts w:ascii="Courier New"/>
          <w:spacing w:val="-38"/>
        </w:rPr>
        <w:t xml:space="preserve"> </w:t>
      </w:r>
      <w:r>
        <w:rPr>
          <w:rFonts w:ascii="Courier New"/>
        </w:rPr>
        <w:t>shooting</w:t>
      </w:r>
      <w:r>
        <w:rPr>
          <w:rFonts w:ascii="Courier New"/>
          <w:spacing w:val="-24"/>
        </w:rPr>
        <w:t xml:space="preserve"> </w:t>
      </w:r>
      <w:r>
        <w:rPr>
          <w:rFonts w:ascii="Courier New"/>
        </w:rPr>
        <w:t>stating</w:t>
      </w:r>
      <w:r>
        <w:rPr>
          <w:rFonts w:ascii="Courier New"/>
          <w:spacing w:val="-20"/>
        </w:rPr>
        <w:t xml:space="preserve"> </w:t>
      </w:r>
      <w:r>
        <w:rPr>
          <w:rFonts w:ascii="Courier New"/>
        </w:rPr>
        <w:t>it was a</w:t>
      </w:r>
      <w:r>
        <w:rPr>
          <w:rFonts w:ascii="Courier New"/>
          <w:spacing w:val="-42"/>
        </w:rPr>
        <w:t xml:space="preserve"> </w:t>
      </w:r>
      <w:r>
        <w:rPr>
          <w:rFonts w:ascii="Courier New"/>
        </w:rPr>
        <w:t>good</w:t>
      </w:r>
      <w:r>
        <w:rPr>
          <w:rFonts w:ascii="Courier New"/>
          <w:spacing w:val="-11"/>
        </w:rPr>
        <w:t xml:space="preserve"> </w:t>
      </w:r>
      <w:r>
        <w:rPr>
          <w:rFonts w:ascii="Courier New"/>
        </w:rPr>
        <w:t>day.</w:t>
      </w:r>
      <w:r>
        <w:rPr>
          <w:rFonts w:ascii="Courier New"/>
        </w:rPr>
        <w:tab/>
      </w:r>
      <w:r>
        <w:rPr>
          <w:rFonts w:ascii="Courier New"/>
        </w:rPr>
        <w:tab/>
        <w:t>Then on Tuesday the day of the shooting she described it as a</w:t>
      </w:r>
      <w:r>
        <w:rPr>
          <w:rFonts w:ascii="Courier New"/>
          <w:spacing w:val="-40"/>
        </w:rPr>
        <w:t xml:space="preserve"> </w:t>
      </w:r>
      <w:r>
        <w:rPr>
          <w:rFonts w:ascii="Courier New"/>
        </w:rPr>
        <w:t>good</w:t>
      </w:r>
      <w:r>
        <w:rPr>
          <w:rFonts w:ascii="Courier New"/>
          <w:spacing w:val="-13"/>
        </w:rPr>
        <w:t xml:space="preserve"> </w:t>
      </w:r>
      <w:r>
        <w:rPr>
          <w:rFonts w:ascii="Courier New"/>
        </w:rPr>
        <w:t>day.</w:t>
      </w:r>
      <w:r>
        <w:rPr>
          <w:rFonts w:ascii="Courier New"/>
        </w:rPr>
        <w:tab/>
        <w:t>She</w:t>
      </w:r>
      <w:r>
        <w:rPr>
          <w:rFonts w:ascii="Courier New"/>
          <w:spacing w:val="-18"/>
        </w:rPr>
        <w:t xml:space="preserve"> </w:t>
      </w:r>
      <w:r>
        <w:rPr>
          <w:rFonts w:ascii="Courier New"/>
        </w:rPr>
        <w:t>picked</w:t>
      </w:r>
      <w:r>
        <w:rPr>
          <w:rFonts w:ascii="Courier New"/>
          <w:spacing w:val="-19"/>
        </w:rPr>
        <w:t xml:space="preserve"> </w:t>
      </w:r>
      <w:r>
        <w:rPr>
          <w:rFonts w:ascii="Courier New"/>
        </w:rPr>
        <w:t>up</w:t>
      </w:r>
      <w:r>
        <w:rPr>
          <w:rFonts w:ascii="Courier New"/>
          <w:spacing w:val="-34"/>
        </w:rPr>
        <w:t xml:space="preserve"> </w:t>
      </w:r>
      <w:r>
        <w:rPr>
          <w:rFonts w:ascii="Courier New"/>
        </w:rPr>
        <w:t>from</w:t>
      </w:r>
      <w:r>
        <w:rPr>
          <w:rFonts w:ascii="Courier New"/>
          <w:spacing w:val="-28"/>
        </w:rPr>
        <w:t xml:space="preserve"> </w:t>
      </w:r>
      <w:r>
        <w:rPr>
          <w:rFonts w:ascii="Courier New"/>
        </w:rPr>
        <w:t>the</w:t>
      </w:r>
      <w:r>
        <w:rPr>
          <w:rFonts w:ascii="Courier New"/>
          <w:spacing w:val="-34"/>
        </w:rPr>
        <w:t xml:space="preserve"> </w:t>
      </w:r>
      <w:r>
        <w:rPr>
          <w:rFonts w:ascii="Courier New"/>
        </w:rPr>
        <w:t>fourth</w:t>
      </w:r>
      <w:r>
        <w:rPr>
          <w:rFonts w:ascii="Courier New"/>
          <w:spacing w:val="-26"/>
        </w:rPr>
        <w:t xml:space="preserve"> </w:t>
      </w:r>
      <w:r>
        <w:rPr>
          <w:rFonts w:ascii="Courier New"/>
        </w:rPr>
        <w:t>hour</w:t>
      </w:r>
      <w:r>
        <w:rPr>
          <w:rFonts w:ascii="Courier New"/>
          <w:spacing w:val="-33"/>
        </w:rPr>
        <w:t xml:space="preserve"> </w:t>
      </w:r>
      <w:r>
        <w:rPr>
          <w:rFonts w:ascii="Courier New"/>
        </w:rPr>
        <w:t>class</w:t>
      </w:r>
      <w:r>
        <w:rPr>
          <w:rFonts w:ascii="Courier New"/>
          <w:spacing w:val="-16"/>
        </w:rPr>
        <w:t xml:space="preserve"> </w:t>
      </w:r>
      <w:r>
        <w:rPr>
          <w:rFonts w:ascii="Courier New"/>
        </w:rPr>
        <w:t>for</w:t>
      </w:r>
      <w:r>
        <w:rPr>
          <w:rFonts w:ascii="Courier New"/>
          <w:spacing w:val="-25"/>
        </w:rPr>
        <w:t xml:space="preserve"> </w:t>
      </w:r>
      <w:r>
        <w:rPr>
          <w:rFonts w:ascii="Courier New"/>
        </w:rPr>
        <w:t>her</w:t>
      </w:r>
      <w:r>
        <w:rPr>
          <w:rFonts w:ascii="Courier New"/>
          <w:spacing w:val="-27"/>
        </w:rPr>
        <w:t xml:space="preserve"> </w:t>
      </w:r>
      <w:r>
        <w:rPr>
          <w:rFonts w:ascii="Courier New"/>
        </w:rPr>
        <w:t>is</w:t>
      </w:r>
      <w:r>
        <w:rPr>
          <w:rFonts w:ascii="Courier New"/>
          <w:spacing w:val="-42"/>
        </w:rPr>
        <w:t xml:space="preserve"> </w:t>
      </w:r>
      <w:r>
        <w:rPr>
          <w:rFonts w:ascii="Courier New"/>
        </w:rPr>
        <w:t>German. She saw Robyn then tried to talk her into going to the German class together</w:t>
      </w:r>
      <w:r>
        <w:rPr>
          <w:rFonts w:ascii="Courier New"/>
          <w:spacing w:val="-23"/>
        </w:rPr>
        <w:t xml:space="preserve"> </w:t>
      </w:r>
      <w:r>
        <w:rPr>
          <w:rFonts w:ascii="Courier New"/>
        </w:rPr>
        <w:t>as</w:t>
      </w:r>
      <w:r>
        <w:rPr>
          <w:rFonts w:ascii="Courier New"/>
          <w:spacing w:val="-36"/>
        </w:rPr>
        <w:t xml:space="preserve"> </w:t>
      </w:r>
      <w:r>
        <w:rPr>
          <w:rFonts w:ascii="Courier New"/>
        </w:rPr>
        <w:t>Robyn</w:t>
      </w:r>
      <w:r>
        <w:rPr>
          <w:rFonts w:ascii="Courier New"/>
          <w:spacing w:val="-27"/>
        </w:rPr>
        <w:t xml:space="preserve"> </w:t>
      </w:r>
      <w:r>
        <w:rPr>
          <w:rFonts w:ascii="Courier New"/>
        </w:rPr>
        <w:t>is</w:t>
      </w:r>
      <w:r>
        <w:rPr>
          <w:rFonts w:ascii="Courier New"/>
          <w:spacing w:val="-27"/>
        </w:rPr>
        <w:t xml:space="preserve"> </w:t>
      </w:r>
      <w:r>
        <w:rPr>
          <w:rFonts w:ascii="Courier New"/>
        </w:rPr>
        <w:t>in</w:t>
      </w:r>
      <w:r>
        <w:rPr>
          <w:rFonts w:ascii="Courier New"/>
          <w:spacing w:val="-40"/>
        </w:rPr>
        <w:t xml:space="preserve"> </w:t>
      </w:r>
      <w:r>
        <w:rPr>
          <w:rFonts w:ascii="Courier New"/>
        </w:rPr>
        <w:t>the</w:t>
      </w:r>
      <w:r>
        <w:rPr>
          <w:rFonts w:ascii="Courier New"/>
          <w:spacing w:val="-27"/>
        </w:rPr>
        <w:t xml:space="preserve"> </w:t>
      </w:r>
      <w:r>
        <w:rPr>
          <w:rFonts w:ascii="Courier New"/>
        </w:rPr>
        <w:t>independent</w:t>
      </w:r>
      <w:r>
        <w:rPr>
          <w:rFonts w:ascii="Courier New"/>
          <w:spacing w:val="-6"/>
        </w:rPr>
        <w:t xml:space="preserve"> </w:t>
      </w:r>
      <w:r>
        <w:rPr>
          <w:rFonts w:ascii="Courier New"/>
        </w:rPr>
        <w:t>study</w:t>
      </w:r>
      <w:r>
        <w:rPr>
          <w:rFonts w:ascii="Courier New"/>
          <w:spacing w:val="-29"/>
        </w:rPr>
        <w:t xml:space="preserve"> </w:t>
      </w:r>
      <w:r>
        <w:rPr>
          <w:rFonts w:ascii="Courier New"/>
        </w:rPr>
        <w:t>class</w:t>
      </w:r>
      <w:r>
        <w:rPr>
          <w:rFonts w:ascii="Courier New"/>
          <w:spacing w:val="-32"/>
        </w:rPr>
        <w:t xml:space="preserve"> </w:t>
      </w:r>
      <w:r>
        <w:rPr>
          <w:rFonts w:ascii="Courier New"/>
        </w:rPr>
        <w:t>for</w:t>
      </w:r>
      <w:r>
        <w:rPr>
          <w:rFonts w:ascii="Courier New"/>
          <w:spacing w:val="-42"/>
        </w:rPr>
        <w:t xml:space="preserve"> </w:t>
      </w:r>
      <w:r>
        <w:rPr>
          <w:rFonts w:ascii="Courier New"/>
        </w:rPr>
        <w:t>German.</w:t>
      </w:r>
      <w:r>
        <w:rPr>
          <w:rFonts w:ascii="Courier New"/>
        </w:rPr>
        <w:tab/>
        <w:t>She is only</w:t>
      </w:r>
      <w:r>
        <w:rPr>
          <w:rFonts w:ascii="Courier New"/>
          <w:spacing w:val="-25"/>
        </w:rPr>
        <w:t xml:space="preserve"> </w:t>
      </w:r>
      <w:r>
        <w:rPr>
          <w:rFonts w:ascii="Courier New"/>
        </w:rPr>
        <w:t>required</w:t>
      </w:r>
      <w:r>
        <w:rPr>
          <w:rFonts w:ascii="Courier New"/>
          <w:spacing w:val="5"/>
        </w:rPr>
        <w:t xml:space="preserve"> </w:t>
      </w:r>
      <w:r>
        <w:rPr>
          <w:rFonts w:ascii="Courier New"/>
        </w:rPr>
        <w:t>to</w:t>
      </w:r>
      <w:r>
        <w:rPr>
          <w:rFonts w:ascii="Courier New"/>
          <w:spacing w:val="-32"/>
        </w:rPr>
        <w:t xml:space="preserve"> </w:t>
      </w:r>
      <w:r>
        <w:rPr>
          <w:rFonts w:ascii="Courier New"/>
        </w:rPr>
        <w:t>go</w:t>
      </w:r>
      <w:r>
        <w:rPr>
          <w:rFonts w:ascii="Courier New"/>
          <w:spacing w:val="-26"/>
        </w:rPr>
        <w:t xml:space="preserve"> </w:t>
      </w:r>
      <w:r>
        <w:rPr>
          <w:rFonts w:ascii="Courier New"/>
        </w:rPr>
        <w:t>to</w:t>
      </w:r>
      <w:r>
        <w:rPr>
          <w:rFonts w:ascii="Courier New"/>
          <w:spacing w:val="-33"/>
        </w:rPr>
        <w:t xml:space="preserve"> </w:t>
      </w:r>
      <w:r>
        <w:rPr>
          <w:rFonts w:ascii="Courier New"/>
        </w:rPr>
        <w:t>an</w:t>
      </w:r>
      <w:r>
        <w:rPr>
          <w:rFonts w:ascii="Courier New"/>
          <w:spacing w:val="-33"/>
        </w:rPr>
        <w:t xml:space="preserve"> </w:t>
      </w:r>
      <w:r>
        <w:rPr>
          <w:rFonts w:ascii="Courier New"/>
        </w:rPr>
        <w:t>actual</w:t>
      </w:r>
      <w:r>
        <w:rPr>
          <w:rFonts w:ascii="Courier New"/>
          <w:spacing w:val="-12"/>
        </w:rPr>
        <w:t xml:space="preserve"> </w:t>
      </w:r>
      <w:r>
        <w:rPr>
          <w:rFonts w:ascii="Courier New"/>
        </w:rPr>
        <w:t>class</w:t>
      </w:r>
      <w:r>
        <w:rPr>
          <w:rFonts w:ascii="Courier New"/>
          <w:spacing w:val="-12"/>
        </w:rPr>
        <w:t xml:space="preserve"> </w:t>
      </w:r>
      <w:r>
        <w:rPr>
          <w:rFonts w:ascii="Courier New"/>
        </w:rPr>
        <w:t>once</w:t>
      </w:r>
      <w:r>
        <w:rPr>
          <w:rFonts w:ascii="Courier New"/>
          <w:spacing w:val="-30"/>
        </w:rPr>
        <w:t xml:space="preserve"> </w:t>
      </w:r>
      <w:r>
        <w:rPr>
          <w:rFonts w:ascii="Courier New"/>
        </w:rPr>
        <w:t>a</w:t>
      </w:r>
      <w:r>
        <w:rPr>
          <w:rFonts w:ascii="Courier New"/>
          <w:spacing w:val="-29"/>
        </w:rPr>
        <w:t xml:space="preserve"> </w:t>
      </w:r>
      <w:r>
        <w:rPr>
          <w:rFonts w:ascii="Courier New"/>
        </w:rPr>
        <w:t>week.</w:t>
      </w:r>
      <w:r>
        <w:rPr>
          <w:rFonts w:ascii="Courier New"/>
        </w:rPr>
        <w:tab/>
        <w:t>Monica</w:t>
      </w:r>
      <w:r>
        <w:rPr>
          <w:rFonts w:ascii="Courier New"/>
          <w:spacing w:val="-33"/>
        </w:rPr>
        <w:t xml:space="preserve"> </w:t>
      </w:r>
      <w:r>
        <w:rPr>
          <w:rFonts w:ascii="Courier New"/>
        </w:rPr>
        <w:t>related</w:t>
      </w:r>
      <w:r>
        <w:rPr>
          <w:rFonts w:ascii="Courier New"/>
          <w:spacing w:val="-23"/>
        </w:rPr>
        <w:t xml:space="preserve"> </w:t>
      </w:r>
      <w:r>
        <w:rPr>
          <w:rFonts w:ascii="Courier New"/>
        </w:rPr>
        <w:t>how</w:t>
      </w:r>
      <w:r>
        <w:rPr>
          <w:rFonts w:ascii="Courier New"/>
          <w:spacing w:val="-53"/>
        </w:rPr>
        <w:t xml:space="preserve"> </w:t>
      </w:r>
      <w:r>
        <w:rPr>
          <w:rFonts w:ascii="Courier New"/>
        </w:rPr>
        <w:t>she doesn't</w:t>
      </w:r>
      <w:r>
        <w:rPr>
          <w:rFonts w:ascii="Courier New"/>
          <w:spacing w:val="-32"/>
        </w:rPr>
        <w:t xml:space="preserve"> </w:t>
      </w:r>
      <w:r>
        <w:rPr>
          <w:rFonts w:ascii="Courier New"/>
        </w:rPr>
        <w:t>k</w:t>
      </w:r>
      <w:r w:rsidR="000B5EC9">
        <w:rPr>
          <w:rFonts w:ascii="Courier New"/>
        </w:rPr>
        <w:t>n</w:t>
      </w:r>
      <w:r>
        <w:rPr>
          <w:rFonts w:ascii="Courier New"/>
        </w:rPr>
        <w:t>ow</w:t>
      </w:r>
      <w:r>
        <w:rPr>
          <w:rFonts w:ascii="Courier New"/>
          <w:spacing w:val="-32"/>
        </w:rPr>
        <w:t xml:space="preserve"> </w:t>
      </w:r>
      <w:r>
        <w:rPr>
          <w:rFonts w:ascii="Courier New"/>
        </w:rPr>
        <w:t>many</w:t>
      </w:r>
      <w:r>
        <w:rPr>
          <w:rFonts w:ascii="Courier New"/>
          <w:spacing w:val="-24"/>
        </w:rPr>
        <w:t xml:space="preserve"> </w:t>
      </w:r>
      <w:r>
        <w:rPr>
          <w:rFonts w:ascii="Courier New"/>
        </w:rPr>
        <w:t>in</w:t>
      </w:r>
      <w:r>
        <w:rPr>
          <w:rFonts w:ascii="Courier New"/>
          <w:spacing w:val="-43"/>
        </w:rPr>
        <w:t xml:space="preserve"> </w:t>
      </w:r>
      <w:r>
        <w:rPr>
          <w:rFonts w:ascii="Courier New"/>
        </w:rPr>
        <w:t>the</w:t>
      </w:r>
      <w:r>
        <w:rPr>
          <w:rFonts w:ascii="Courier New"/>
          <w:spacing w:val="-29"/>
        </w:rPr>
        <w:t xml:space="preserve"> </w:t>
      </w:r>
      <w:r>
        <w:rPr>
          <w:rFonts w:ascii="Courier New"/>
        </w:rPr>
        <w:t>class</w:t>
      </w:r>
      <w:r>
        <w:rPr>
          <w:rFonts w:ascii="Courier New"/>
          <w:spacing w:val="-27"/>
        </w:rPr>
        <w:t xml:space="preserve"> </w:t>
      </w:r>
      <w:r>
        <w:rPr>
          <w:rFonts w:ascii="Courier New"/>
        </w:rPr>
        <w:t>and</w:t>
      </w:r>
      <w:r>
        <w:rPr>
          <w:rFonts w:ascii="Courier New"/>
          <w:spacing w:val="-35"/>
        </w:rPr>
        <w:t xml:space="preserve"> </w:t>
      </w:r>
      <w:r>
        <w:rPr>
          <w:rFonts w:ascii="Courier New"/>
        </w:rPr>
        <w:t>just</w:t>
      </w:r>
      <w:r>
        <w:rPr>
          <w:rFonts w:ascii="Courier New"/>
          <w:spacing w:val="-32"/>
        </w:rPr>
        <w:t xml:space="preserve"> </w:t>
      </w:r>
      <w:r>
        <w:rPr>
          <w:rFonts w:ascii="Courier New"/>
        </w:rPr>
        <w:t>wanted</w:t>
      </w:r>
      <w:r>
        <w:rPr>
          <w:rFonts w:ascii="Courier New"/>
          <w:spacing w:val="-33"/>
        </w:rPr>
        <w:t xml:space="preserve"> </w:t>
      </w:r>
      <w:r>
        <w:rPr>
          <w:rFonts w:ascii="Courier New"/>
        </w:rPr>
        <w:t>a</w:t>
      </w:r>
      <w:r>
        <w:rPr>
          <w:rFonts w:ascii="Courier New"/>
          <w:spacing w:val="-23"/>
        </w:rPr>
        <w:t xml:space="preserve"> </w:t>
      </w:r>
      <w:r>
        <w:rPr>
          <w:rFonts w:ascii="Courier New"/>
        </w:rPr>
        <w:t>friend</w:t>
      </w:r>
      <w:r>
        <w:rPr>
          <w:rFonts w:ascii="Courier New"/>
          <w:spacing w:val="-25"/>
        </w:rPr>
        <w:t xml:space="preserve"> </w:t>
      </w:r>
      <w:r>
        <w:rPr>
          <w:rFonts w:ascii="Courier New"/>
        </w:rPr>
        <w:t>she</w:t>
      </w:r>
      <w:r>
        <w:rPr>
          <w:rFonts w:ascii="Courier New"/>
          <w:spacing w:val="-48"/>
        </w:rPr>
        <w:t xml:space="preserve"> </w:t>
      </w:r>
      <w:r>
        <w:rPr>
          <w:rFonts w:ascii="Courier New"/>
        </w:rPr>
        <w:t>knew</w:t>
      </w:r>
      <w:r>
        <w:rPr>
          <w:rFonts w:ascii="Courier New"/>
          <w:spacing w:val="-37"/>
        </w:rPr>
        <w:t xml:space="preserve"> </w:t>
      </w:r>
      <w:r>
        <w:rPr>
          <w:rFonts w:ascii="Courier New"/>
        </w:rPr>
        <w:t>with</w:t>
      </w:r>
      <w:r>
        <w:rPr>
          <w:rFonts w:ascii="Courier New"/>
          <w:spacing w:val="-39"/>
        </w:rPr>
        <w:t xml:space="preserve"> </w:t>
      </w:r>
      <w:r>
        <w:rPr>
          <w:rFonts w:ascii="Courier New"/>
        </w:rPr>
        <w:t>her.</w:t>
      </w:r>
    </w:p>
    <w:p w:rsidR="00CE4C9F" w:rsidRDefault="00CE4C9F">
      <w:pPr>
        <w:pStyle w:val="BodyText"/>
        <w:rPr>
          <w:rFonts w:ascii="Courier New"/>
          <w:sz w:val="24"/>
        </w:rPr>
      </w:pPr>
    </w:p>
    <w:p w:rsidR="00CE4C9F" w:rsidRDefault="00C85DFB">
      <w:pPr>
        <w:tabs>
          <w:tab w:val="left" w:pos="4220"/>
          <w:tab w:val="left" w:pos="6518"/>
        </w:tabs>
        <w:spacing w:before="149" w:line="213" w:lineRule="auto"/>
        <w:ind w:left="613" w:right="862" w:firstLine="640"/>
        <w:rPr>
          <w:rFonts w:ascii="Courier New"/>
        </w:rPr>
      </w:pPr>
      <w:r>
        <w:rPr>
          <w:rFonts w:ascii="Courier New"/>
        </w:rPr>
        <w:t>Robyn did go to the 4th hour German class and Monica added it was pretty</w:t>
      </w:r>
      <w:r>
        <w:rPr>
          <w:rFonts w:ascii="Courier New"/>
          <w:spacing w:val="-12"/>
        </w:rPr>
        <w:t xml:space="preserve"> </w:t>
      </w:r>
      <w:r>
        <w:rPr>
          <w:rFonts w:ascii="Courier New"/>
        </w:rPr>
        <w:t>easy</w:t>
      </w:r>
      <w:r>
        <w:rPr>
          <w:rFonts w:ascii="Courier New"/>
          <w:spacing w:val="-20"/>
        </w:rPr>
        <w:t xml:space="preserve"> </w:t>
      </w:r>
      <w:r>
        <w:rPr>
          <w:rFonts w:ascii="Courier New"/>
        </w:rPr>
        <w:t>to</w:t>
      </w:r>
      <w:r>
        <w:rPr>
          <w:rFonts w:ascii="Courier New"/>
          <w:spacing w:val="-27"/>
        </w:rPr>
        <w:t xml:space="preserve"> </w:t>
      </w:r>
      <w:r>
        <w:rPr>
          <w:rFonts w:ascii="Courier New"/>
        </w:rPr>
        <w:t>talk</w:t>
      </w:r>
      <w:r>
        <w:rPr>
          <w:rFonts w:ascii="Courier New"/>
          <w:spacing w:val="-26"/>
        </w:rPr>
        <w:t xml:space="preserve"> </w:t>
      </w:r>
      <w:r>
        <w:rPr>
          <w:rFonts w:ascii="Courier New"/>
        </w:rPr>
        <w:t>her</w:t>
      </w:r>
      <w:r>
        <w:rPr>
          <w:rFonts w:ascii="Courier New"/>
          <w:spacing w:val="-24"/>
        </w:rPr>
        <w:t xml:space="preserve"> </w:t>
      </w:r>
      <w:r>
        <w:rPr>
          <w:rFonts w:ascii="Courier New"/>
        </w:rPr>
        <w:t>into</w:t>
      </w:r>
      <w:r>
        <w:rPr>
          <w:rFonts w:ascii="Courier New"/>
          <w:spacing w:val="-16"/>
        </w:rPr>
        <w:t xml:space="preserve"> </w:t>
      </w:r>
      <w:r>
        <w:rPr>
          <w:rFonts w:ascii="Courier New"/>
        </w:rPr>
        <w:t>going</w:t>
      </w:r>
      <w:r>
        <w:rPr>
          <w:rFonts w:ascii="Courier New"/>
          <w:spacing w:val="-19"/>
        </w:rPr>
        <w:t xml:space="preserve"> </w:t>
      </w:r>
      <w:r>
        <w:rPr>
          <w:rFonts w:ascii="Courier New"/>
        </w:rPr>
        <w:t>with</w:t>
      </w:r>
      <w:r>
        <w:rPr>
          <w:rFonts w:ascii="Courier New"/>
          <w:spacing w:val="-27"/>
        </w:rPr>
        <w:t xml:space="preserve"> </w:t>
      </w:r>
      <w:r>
        <w:rPr>
          <w:rFonts w:ascii="Courier New"/>
        </w:rPr>
        <w:t>her.</w:t>
      </w:r>
      <w:r>
        <w:rPr>
          <w:rFonts w:ascii="Courier New"/>
        </w:rPr>
        <w:tab/>
        <w:t>After</w:t>
      </w:r>
      <w:r>
        <w:rPr>
          <w:rFonts w:ascii="Courier New"/>
          <w:spacing w:val="-52"/>
        </w:rPr>
        <w:t xml:space="preserve"> </w:t>
      </w:r>
      <w:r>
        <w:rPr>
          <w:rFonts w:ascii="Courier New"/>
        </w:rPr>
        <w:t>class</w:t>
      </w:r>
      <w:r>
        <w:rPr>
          <w:rFonts w:ascii="Courier New"/>
          <w:spacing w:val="-48"/>
        </w:rPr>
        <w:t xml:space="preserve"> </w:t>
      </w:r>
      <w:r>
        <w:rPr>
          <w:rFonts w:ascii="Courier New"/>
        </w:rPr>
        <w:t>Monica</w:t>
      </w:r>
      <w:r>
        <w:rPr>
          <w:rFonts w:ascii="Courier New"/>
          <w:spacing w:val="-53"/>
        </w:rPr>
        <w:t xml:space="preserve"> </w:t>
      </w:r>
      <w:r>
        <w:rPr>
          <w:rFonts w:ascii="Courier New"/>
        </w:rPr>
        <w:t xml:space="preserve">suggested </w:t>
      </w:r>
      <w:r w:rsidR="000B5EC9">
        <w:rPr>
          <w:rFonts w:ascii="Courier New"/>
        </w:rPr>
        <w:t>t</w:t>
      </w:r>
      <w:r>
        <w:rPr>
          <w:rFonts w:ascii="Courier New"/>
        </w:rPr>
        <w:t>o Robyn they go</w:t>
      </w:r>
      <w:r>
        <w:rPr>
          <w:rFonts w:ascii="Courier New"/>
          <w:spacing w:val="-77"/>
        </w:rPr>
        <w:t xml:space="preserve"> </w:t>
      </w:r>
      <w:r>
        <w:rPr>
          <w:rFonts w:ascii="Courier New"/>
        </w:rPr>
        <w:t>to</w:t>
      </w:r>
      <w:r>
        <w:rPr>
          <w:rFonts w:ascii="Courier New"/>
          <w:spacing w:val="-25"/>
        </w:rPr>
        <w:t xml:space="preserve"> </w:t>
      </w:r>
      <w:r>
        <w:rPr>
          <w:rFonts w:ascii="Courier New"/>
        </w:rPr>
        <w:t>lunch.</w:t>
      </w:r>
      <w:r>
        <w:rPr>
          <w:rFonts w:ascii="Courier New"/>
        </w:rPr>
        <w:tab/>
        <w:t>At</w:t>
      </w:r>
      <w:r>
        <w:rPr>
          <w:rFonts w:ascii="Courier New"/>
          <w:spacing w:val="-36"/>
        </w:rPr>
        <w:t xml:space="preserve"> </w:t>
      </w:r>
      <w:r>
        <w:rPr>
          <w:rFonts w:ascii="Courier New"/>
        </w:rPr>
        <w:t>this</w:t>
      </w:r>
      <w:r w:rsidR="006616CC">
        <w:rPr>
          <w:rFonts w:ascii="Courier New"/>
        </w:rPr>
        <w:t xml:space="preserve"> </w:t>
      </w:r>
      <w:r>
        <w:rPr>
          <w:rFonts w:ascii="Courier New"/>
        </w:rPr>
        <w:t>point</w:t>
      </w:r>
      <w:r>
        <w:rPr>
          <w:rFonts w:ascii="Courier New"/>
          <w:spacing w:val="-15"/>
        </w:rPr>
        <w:t xml:space="preserve"> </w:t>
      </w:r>
      <w:r>
        <w:rPr>
          <w:rFonts w:ascii="Courier New"/>
        </w:rPr>
        <w:t>Robyn</w:t>
      </w:r>
      <w:r>
        <w:rPr>
          <w:rFonts w:ascii="Courier New"/>
          <w:spacing w:val="-39"/>
        </w:rPr>
        <w:t xml:space="preserve"> </w:t>
      </w:r>
      <w:r>
        <w:rPr>
          <w:rFonts w:ascii="Courier New"/>
        </w:rPr>
        <w:t>told</w:t>
      </w:r>
      <w:r>
        <w:rPr>
          <w:rFonts w:ascii="Courier New"/>
          <w:spacing w:val="-31"/>
        </w:rPr>
        <w:t xml:space="preserve"> </w:t>
      </w:r>
      <w:r>
        <w:rPr>
          <w:rFonts w:ascii="Courier New"/>
        </w:rPr>
        <w:t>Monica</w:t>
      </w:r>
      <w:r>
        <w:rPr>
          <w:rFonts w:ascii="Courier New"/>
          <w:spacing w:val="-31"/>
        </w:rPr>
        <w:t xml:space="preserve"> </w:t>
      </w:r>
      <w:r>
        <w:rPr>
          <w:rFonts w:ascii="Courier New"/>
        </w:rPr>
        <w:t>they</w:t>
      </w:r>
      <w:r>
        <w:rPr>
          <w:rFonts w:ascii="Courier New"/>
          <w:spacing w:val="-36"/>
        </w:rPr>
        <w:t xml:space="preserve"> </w:t>
      </w:r>
      <w:r>
        <w:rPr>
          <w:rFonts w:ascii="Courier New"/>
        </w:rPr>
        <w:t>needed</w:t>
      </w:r>
      <w:r>
        <w:rPr>
          <w:rFonts w:ascii="Courier New"/>
          <w:spacing w:val="-40"/>
        </w:rPr>
        <w:t xml:space="preserve"> </w:t>
      </w:r>
      <w:r>
        <w:rPr>
          <w:rFonts w:ascii="Courier New"/>
        </w:rPr>
        <w:t>to</w:t>
      </w:r>
    </w:p>
    <w:p w:rsidR="006616CC" w:rsidRDefault="006616CC" w:rsidP="006616CC">
      <w:pPr>
        <w:tabs>
          <w:tab w:val="left" w:pos="5009"/>
        </w:tabs>
        <w:spacing w:line="227" w:lineRule="exact"/>
        <w:ind w:right="119"/>
        <w:rPr>
          <w:rFonts w:ascii="Courier New"/>
        </w:rPr>
      </w:pPr>
      <w:r>
        <w:rPr>
          <w:rFonts w:ascii="Courier New"/>
          <w:sz w:val="20"/>
        </w:rPr>
        <w:t>get</w:t>
      </w:r>
      <w:r w:rsidR="00C85DFB">
        <w:rPr>
          <w:rFonts w:ascii="Courier New"/>
          <w:sz w:val="20"/>
        </w:rPr>
        <w:t xml:space="preserve"> </w:t>
      </w:r>
      <w:r w:rsidR="00C85DFB">
        <w:rPr>
          <w:rFonts w:ascii="Courier New"/>
        </w:rPr>
        <w:t>going and she was in a hurry</w:t>
      </w:r>
      <w:r w:rsidR="00C85DFB">
        <w:rPr>
          <w:rFonts w:ascii="Courier New"/>
          <w:spacing w:val="-93"/>
        </w:rPr>
        <w:t xml:space="preserve"> </w:t>
      </w:r>
      <w:r w:rsidR="00C85DFB">
        <w:rPr>
          <w:rFonts w:ascii="Courier New"/>
        </w:rPr>
        <w:t>to</w:t>
      </w:r>
      <w:r w:rsidR="00C85DFB">
        <w:rPr>
          <w:rFonts w:ascii="Courier New"/>
          <w:spacing w:val="-24"/>
        </w:rPr>
        <w:t xml:space="preserve"> </w:t>
      </w:r>
      <w:r w:rsidR="00C85DFB">
        <w:rPr>
          <w:rFonts w:ascii="Courier New"/>
        </w:rPr>
        <w:t>go.</w:t>
      </w:r>
      <w:r w:rsidR="00C85DFB">
        <w:rPr>
          <w:rFonts w:ascii="Courier New"/>
        </w:rPr>
        <w:tab/>
        <w:t>Monica</w:t>
      </w:r>
      <w:r w:rsidR="00C85DFB">
        <w:rPr>
          <w:rFonts w:ascii="Courier New"/>
          <w:spacing w:val="-15"/>
        </w:rPr>
        <w:t xml:space="preserve"> </w:t>
      </w:r>
      <w:r w:rsidR="00C85DFB">
        <w:rPr>
          <w:rFonts w:ascii="Courier New"/>
        </w:rPr>
        <w:t>has</w:t>
      </w:r>
      <w:r w:rsidR="00C85DFB">
        <w:rPr>
          <w:rFonts w:ascii="Courier New"/>
          <w:spacing w:val="-26"/>
        </w:rPr>
        <w:t xml:space="preserve"> </w:t>
      </w:r>
      <w:r w:rsidR="00C85DFB">
        <w:rPr>
          <w:rFonts w:ascii="Courier New"/>
        </w:rPr>
        <w:t>a</w:t>
      </w:r>
      <w:r w:rsidR="00C85DFB">
        <w:rPr>
          <w:rFonts w:ascii="Courier New"/>
          <w:spacing w:val="-32"/>
        </w:rPr>
        <w:t xml:space="preserve"> </w:t>
      </w:r>
      <w:r w:rsidR="00C85DFB">
        <w:rPr>
          <w:rFonts w:ascii="Courier New"/>
        </w:rPr>
        <w:t>friend</w:t>
      </w:r>
      <w:r w:rsidR="00C85DFB">
        <w:rPr>
          <w:rFonts w:ascii="Courier New"/>
          <w:spacing w:val="-10"/>
        </w:rPr>
        <w:t xml:space="preserve"> </w:t>
      </w:r>
      <w:r w:rsidR="00C85DFB">
        <w:rPr>
          <w:rFonts w:ascii="Courier New"/>
        </w:rPr>
        <w:t>Tammy</w:t>
      </w:r>
      <w:r w:rsidR="00C85DFB">
        <w:rPr>
          <w:rFonts w:ascii="Courier New"/>
          <w:spacing w:val="-20"/>
        </w:rPr>
        <w:t xml:space="preserve"> </w:t>
      </w:r>
      <w:r w:rsidR="00C85DFB">
        <w:rPr>
          <w:rFonts w:ascii="Courier New"/>
        </w:rPr>
        <w:t>Golden</w:t>
      </w:r>
      <w:r>
        <w:rPr>
          <w:rFonts w:ascii="Courier New"/>
        </w:rPr>
        <w:t xml:space="preserve"> </w:t>
      </w:r>
    </w:p>
    <w:p w:rsidR="006616CC" w:rsidRDefault="006616CC" w:rsidP="006616CC">
      <w:pPr>
        <w:tabs>
          <w:tab w:val="left" w:pos="5009"/>
        </w:tabs>
        <w:spacing w:line="227" w:lineRule="exact"/>
        <w:ind w:right="119"/>
        <w:rPr>
          <w:rFonts w:ascii="Courier New"/>
        </w:rPr>
      </w:pPr>
    </w:p>
    <w:p w:rsidR="006616CC" w:rsidRDefault="006616CC" w:rsidP="006616CC">
      <w:pPr>
        <w:tabs>
          <w:tab w:val="left" w:pos="5009"/>
        </w:tabs>
        <w:spacing w:line="227" w:lineRule="exact"/>
        <w:ind w:right="119"/>
        <w:rPr>
          <w:rFonts w:ascii="Courier New"/>
        </w:rPr>
      </w:pPr>
    </w:p>
    <w:p w:rsidR="006616CC" w:rsidRDefault="006616CC" w:rsidP="006616CC">
      <w:pPr>
        <w:tabs>
          <w:tab w:val="left" w:pos="5009"/>
        </w:tabs>
        <w:spacing w:line="227" w:lineRule="exact"/>
        <w:ind w:right="119"/>
        <w:rPr>
          <w:rFonts w:ascii="Courier New"/>
        </w:rPr>
      </w:pPr>
    </w:p>
    <w:p w:rsidR="00CE4C9F" w:rsidRDefault="006616CC" w:rsidP="006616CC">
      <w:pPr>
        <w:tabs>
          <w:tab w:val="left" w:pos="5009"/>
        </w:tabs>
        <w:spacing w:line="227" w:lineRule="exact"/>
        <w:ind w:right="119"/>
        <w:rPr>
          <w:rFonts w:ascii="Courier New"/>
        </w:rPr>
      </w:pPr>
      <w:r>
        <w:rPr>
          <w:rFonts w:ascii="Courier New"/>
        </w:rPr>
        <w:t>JC-001-001141</w:t>
      </w:r>
    </w:p>
    <w:p w:rsidR="00CE4C9F" w:rsidRDefault="00CE4C9F">
      <w:pPr>
        <w:rPr>
          <w:sz w:val="2"/>
          <w:szCs w:val="2"/>
        </w:rPr>
      </w:pPr>
    </w:p>
    <w:p w:rsidR="006616CC" w:rsidRDefault="006616CC">
      <w:pPr>
        <w:rPr>
          <w:sz w:val="2"/>
          <w:szCs w:val="2"/>
        </w:rPr>
        <w:sectPr w:rsidR="006616CC">
          <w:type w:val="continuous"/>
          <w:pgSz w:w="12240" w:h="15840"/>
          <w:pgMar w:top="680" w:right="540" w:bottom="280" w:left="740" w:header="720" w:footer="720" w:gutter="0"/>
          <w:cols w:space="720"/>
        </w:sectPr>
      </w:pPr>
    </w:p>
    <w:p w:rsidR="00CE4C9F" w:rsidRDefault="00C85DFB">
      <w:pPr>
        <w:tabs>
          <w:tab w:val="left" w:pos="1946"/>
          <w:tab w:val="left" w:pos="6925"/>
          <w:tab w:val="left" w:pos="9269"/>
        </w:tabs>
        <w:spacing w:before="124" w:line="194" w:lineRule="auto"/>
        <w:ind w:left="543" w:right="918" w:hanging="11"/>
        <w:rPr>
          <w:rFonts w:ascii="Courier New"/>
          <w:sz w:val="23"/>
        </w:rPr>
      </w:pPr>
      <w:bookmarkStart w:id="148" w:name="_bookmark141"/>
      <w:bookmarkEnd w:id="148"/>
      <w:r>
        <w:rPr>
          <w:rFonts w:ascii="Courier New"/>
          <w:sz w:val="23"/>
        </w:rPr>
        <w:lastRenderedPageBreak/>
        <w:t>who</w:t>
      </w:r>
      <w:r>
        <w:rPr>
          <w:rFonts w:ascii="Courier New"/>
          <w:spacing w:val="-54"/>
          <w:sz w:val="23"/>
        </w:rPr>
        <w:t xml:space="preserve"> </w:t>
      </w:r>
      <w:r>
        <w:rPr>
          <w:rFonts w:ascii="Courier New"/>
          <w:sz w:val="23"/>
        </w:rPr>
        <w:t>is</w:t>
      </w:r>
      <w:r>
        <w:rPr>
          <w:rFonts w:ascii="Courier New"/>
          <w:spacing w:val="-59"/>
          <w:sz w:val="23"/>
        </w:rPr>
        <w:t xml:space="preserve"> </w:t>
      </w:r>
      <w:r>
        <w:rPr>
          <w:rFonts w:ascii="Courier New"/>
          <w:sz w:val="23"/>
        </w:rPr>
        <w:t>a</w:t>
      </w:r>
      <w:r>
        <w:rPr>
          <w:rFonts w:ascii="Courier New"/>
          <w:spacing w:val="-58"/>
          <w:sz w:val="23"/>
        </w:rPr>
        <w:t xml:space="preserve"> </w:t>
      </w:r>
      <w:r>
        <w:rPr>
          <w:rFonts w:ascii="Courier New"/>
          <w:sz w:val="23"/>
        </w:rPr>
        <w:t>lower</w:t>
      </w:r>
      <w:r>
        <w:rPr>
          <w:rFonts w:ascii="Courier New"/>
          <w:spacing w:val="-46"/>
          <w:sz w:val="23"/>
        </w:rPr>
        <w:t xml:space="preserve"> </w:t>
      </w:r>
      <w:r>
        <w:rPr>
          <w:rFonts w:ascii="Courier New"/>
          <w:sz w:val="23"/>
        </w:rPr>
        <w:t>classmate</w:t>
      </w:r>
      <w:r>
        <w:rPr>
          <w:rFonts w:ascii="Courier New"/>
          <w:spacing w:val="-36"/>
          <w:sz w:val="23"/>
        </w:rPr>
        <w:t xml:space="preserve"> </w:t>
      </w:r>
      <w:r>
        <w:rPr>
          <w:rFonts w:ascii="Courier New"/>
          <w:sz w:val="23"/>
        </w:rPr>
        <w:t>and</w:t>
      </w:r>
      <w:r>
        <w:rPr>
          <w:rFonts w:ascii="Courier New"/>
          <w:spacing w:val="-45"/>
          <w:sz w:val="23"/>
        </w:rPr>
        <w:t xml:space="preserve"> </w:t>
      </w:r>
      <w:r>
        <w:rPr>
          <w:rFonts w:ascii="Courier New"/>
          <w:sz w:val="23"/>
        </w:rPr>
        <w:t>usually</w:t>
      </w:r>
      <w:r>
        <w:rPr>
          <w:rFonts w:ascii="Courier New"/>
          <w:spacing w:val="-46"/>
          <w:sz w:val="23"/>
        </w:rPr>
        <w:t xml:space="preserve"> </w:t>
      </w:r>
      <w:r>
        <w:rPr>
          <w:rFonts w:ascii="Courier New"/>
          <w:sz w:val="23"/>
        </w:rPr>
        <w:t>is</w:t>
      </w:r>
      <w:r>
        <w:rPr>
          <w:rFonts w:ascii="Courier New"/>
          <w:spacing w:val="-50"/>
          <w:sz w:val="23"/>
        </w:rPr>
        <w:t xml:space="preserve"> </w:t>
      </w:r>
      <w:r>
        <w:rPr>
          <w:rFonts w:ascii="Courier New"/>
          <w:sz w:val="23"/>
        </w:rPr>
        <w:t>with</w:t>
      </w:r>
      <w:r>
        <w:rPr>
          <w:rFonts w:ascii="Courier New"/>
          <w:spacing w:val="-48"/>
          <w:sz w:val="23"/>
        </w:rPr>
        <w:t xml:space="preserve"> </w:t>
      </w:r>
      <w:r>
        <w:rPr>
          <w:rFonts w:ascii="Courier New"/>
          <w:sz w:val="23"/>
        </w:rPr>
        <w:t>her</w:t>
      </w:r>
      <w:r>
        <w:rPr>
          <w:rFonts w:ascii="Courier New"/>
          <w:spacing w:val="-56"/>
          <w:sz w:val="23"/>
        </w:rPr>
        <w:t xml:space="preserve"> </w:t>
      </w:r>
      <w:r>
        <w:rPr>
          <w:rFonts w:ascii="Courier New"/>
          <w:sz w:val="23"/>
        </w:rPr>
        <w:t>at</w:t>
      </w:r>
      <w:r>
        <w:rPr>
          <w:rFonts w:ascii="Courier New"/>
          <w:spacing w:val="-57"/>
          <w:sz w:val="23"/>
        </w:rPr>
        <w:t xml:space="preserve"> </w:t>
      </w:r>
      <w:r>
        <w:rPr>
          <w:rFonts w:ascii="Courier New"/>
          <w:sz w:val="23"/>
        </w:rPr>
        <w:t>lunch</w:t>
      </w:r>
      <w:r>
        <w:rPr>
          <w:rFonts w:ascii="Courier New"/>
          <w:spacing w:val="-51"/>
          <w:sz w:val="23"/>
        </w:rPr>
        <w:t xml:space="preserve"> </w:t>
      </w:r>
      <w:r>
        <w:rPr>
          <w:rFonts w:ascii="Courier New"/>
          <w:sz w:val="23"/>
        </w:rPr>
        <w:t>and</w:t>
      </w:r>
      <w:r>
        <w:rPr>
          <w:rFonts w:ascii="Courier New"/>
          <w:spacing w:val="-55"/>
          <w:sz w:val="23"/>
        </w:rPr>
        <w:t xml:space="preserve"> </w:t>
      </w:r>
      <w:r>
        <w:rPr>
          <w:rFonts w:ascii="Courier New"/>
          <w:sz w:val="23"/>
        </w:rPr>
        <w:t>spends</w:t>
      </w:r>
      <w:r>
        <w:rPr>
          <w:rFonts w:ascii="Courier New"/>
          <w:spacing w:val="-42"/>
          <w:sz w:val="23"/>
        </w:rPr>
        <w:t xml:space="preserve"> </w:t>
      </w:r>
      <w:r>
        <w:rPr>
          <w:rFonts w:ascii="Courier New"/>
          <w:sz w:val="23"/>
        </w:rPr>
        <w:t xml:space="preserve">time </w:t>
      </w:r>
      <w:r>
        <w:rPr>
          <w:rFonts w:ascii="Courier New"/>
          <w:w w:val="95"/>
          <w:sz w:val="23"/>
        </w:rPr>
        <w:t>together.</w:t>
      </w:r>
      <w:r>
        <w:rPr>
          <w:rFonts w:ascii="Courier New"/>
          <w:w w:val="95"/>
          <w:sz w:val="23"/>
        </w:rPr>
        <w:tab/>
      </w:r>
      <w:r>
        <w:rPr>
          <w:rFonts w:ascii="Courier New"/>
          <w:sz w:val="23"/>
        </w:rPr>
        <w:t>Robyn</w:t>
      </w:r>
      <w:r>
        <w:rPr>
          <w:rFonts w:ascii="Courier New"/>
          <w:spacing w:val="-59"/>
          <w:sz w:val="23"/>
        </w:rPr>
        <w:t xml:space="preserve"> </w:t>
      </w:r>
      <w:r>
        <w:rPr>
          <w:rFonts w:ascii="Courier New"/>
          <w:sz w:val="23"/>
        </w:rPr>
        <w:t>knows</w:t>
      </w:r>
      <w:r>
        <w:rPr>
          <w:rFonts w:ascii="Courier New"/>
          <w:spacing w:val="-43"/>
          <w:sz w:val="23"/>
        </w:rPr>
        <w:t xml:space="preserve"> </w:t>
      </w:r>
      <w:r>
        <w:rPr>
          <w:rFonts w:ascii="Courier New"/>
          <w:sz w:val="23"/>
        </w:rPr>
        <w:t>this</w:t>
      </w:r>
      <w:r>
        <w:rPr>
          <w:rFonts w:ascii="Courier New"/>
          <w:spacing w:val="-51"/>
          <w:sz w:val="23"/>
        </w:rPr>
        <w:t xml:space="preserve"> </w:t>
      </w:r>
      <w:r>
        <w:rPr>
          <w:rFonts w:ascii="Courier New"/>
          <w:sz w:val="23"/>
        </w:rPr>
        <w:t>and</w:t>
      </w:r>
      <w:r>
        <w:rPr>
          <w:rFonts w:ascii="Courier New"/>
          <w:spacing w:val="-46"/>
          <w:sz w:val="23"/>
        </w:rPr>
        <w:t xml:space="preserve"> </w:t>
      </w:r>
      <w:r>
        <w:rPr>
          <w:rFonts w:ascii="Courier New"/>
          <w:sz w:val="23"/>
        </w:rPr>
        <w:t>was</w:t>
      </w:r>
      <w:r>
        <w:rPr>
          <w:rFonts w:ascii="Courier New"/>
          <w:spacing w:val="-52"/>
          <w:sz w:val="23"/>
        </w:rPr>
        <w:t xml:space="preserve"> </w:t>
      </w:r>
      <w:r>
        <w:rPr>
          <w:rFonts w:ascii="Courier New"/>
          <w:sz w:val="23"/>
        </w:rPr>
        <w:t>telling</w:t>
      </w:r>
      <w:r>
        <w:rPr>
          <w:rFonts w:ascii="Courier New"/>
          <w:spacing w:val="-42"/>
          <w:sz w:val="23"/>
        </w:rPr>
        <w:t xml:space="preserve"> </w:t>
      </w:r>
      <w:r>
        <w:rPr>
          <w:rFonts w:ascii="Courier New"/>
          <w:sz w:val="23"/>
        </w:rPr>
        <w:t>them</w:t>
      </w:r>
      <w:r>
        <w:rPr>
          <w:rFonts w:ascii="Courier New"/>
          <w:spacing w:val="-43"/>
          <w:sz w:val="23"/>
        </w:rPr>
        <w:t xml:space="preserve"> </w:t>
      </w:r>
      <w:r>
        <w:rPr>
          <w:rFonts w:ascii="Courier New"/>
          <w:sz w:val="23"/>
        </w:rPr>
        <w:t>to</w:t>
      </w:r>
      <w:r>
        <w:rPr>
          <w:rFonts w:ascii="Courier New"/>
          <w:spacing w:val="-59"/>
          <w:sz w:val="23"/>
        </w:rPr>
        <w:t xml:space="preserve"> </w:t>
      </w:r>
      <w:r>
        <w:rPr>
          <w:rFonts w:ascii="Courier New"/>
          <w:sz w:val="23"/>
        </w:rPr>
        <w:t>hurry</w:t>
      </w:r>
      <w:r>
        <w:rPr>
          <w:rFonts w:ascii="Courier New"/>
          <w:spacing w:val="-40"/>
          <w:sz w:val="23"/>
        </w:rPr>
        <w:t xml:space="preserve"> </w:t>
      </w:r>
      <w:r>
        <w:rPr>
          <w:rFonts w:ascii="Courier New"/>
          <w:sz w:val="23"/>
        </w:rPr>
        <w:t>up</w:t>
      </w:r>
      <w:r>
        <w:rPr>
          <w:rFonts w:ascii="Courier New"/>
          <w:spacing w:val="-57"/>
          <w:sz w:val="23"/>
        </w:rPr>
        <w:t xml:space="preserve"> </w:t>
      </w:r>
      <w:r>
        <w:rPr>
          <w:rFonts w:ascii="Courier New"/>
          <w:sz w:val="23"/>
        </w:rPr>
        <w:t>and</w:t>
      </w:r>
      <w:r>
        <w:rPr>
          <w:rFonts w:ascii="Courier New"/>
          <w:spacing w:val="-51"/>
          <w:sz w:val="23"/>
        </w:rPr>
        <w:t xml:space="preserve"> </w:t>
      </w:r>
      <w:r>
        <w:rPr>
          <w:rFonts w:ascii="Courier New"/>
          <w:sz w:val="23"/>
        </w:rPr>
        <w:t>not</w:t>
      </w:r>
      <w:r>
        <w:rPr>
          <w:rFonts w:ascii="Courier New"/>
          <w:spacing w:val="-48"/>
          <w:sz w:val="23"/>
        </w:rPr>
        <w:t xml:space="preserve"> </w:t>
      </w:r>
      <w:r>
        <w:rPr>
          <w:rFonts w:ascii="Courier New"/>
          <w:sz w:val="23"/>
        </w:rPr>
        <w:t>take t</w:t>
      </w:r>
      <w:r w:rsidR="006616CC">
        <w:rPr>
          <w:rFonts w:ascii="Courier New"/>
          <w:sz w:val="23"/>
        </w:rPr>
        <w:t>o</w:t>
      </w:r>
      <w:r>
        <w:rPr>
          <w:rFonts w:ascii="Courier New"/>
          <w:spacing w:val="-66"/>
          <w:sz w:val="23"/>
        </w:rPr>
        <w:t xml:space="preserve"> </w:t>
      </w:r>
      <w:r>
        <w:rPr>
          <w:rFonts w:ascii="Courier New"/>
          <w:sz w:val="23"/>
        </w:rPr>
        <w:t>long</w:t>
      </w:r>
      <w:r>
        <w:rPr>
          <w:rFonts w:ascii="Courier New"/>
          <w:spacing w:val="-63"/>
          <w:sz w:val="23"/>
        </w:rPr>
        <w:t xml:space="preserve"> </w:t>
      </w:r>
      <w:r>
        <w:rPr>
          <w:rFonts w:ascii="Courier New"/>
          <w:sz w:val="23"/>
        </w:rPr>
        <w:t>at</w:t>
      </w:r>
      <w:r>
        <w:rPr>
          <w:rFonts w:ascii="Courier New"/>
          <w:spacing w:val="-64"/>
          <w:sz w:val="23"/>
        </w:rPr>
        <w:t xml:space="preserve"> </w:t>
      </w:r>
      <w:r>
        <w:rPr>
          <w:rFonts w:ascii="Courier New"/>
          <w:sz w:val="23"/>
        </w:rPr>
        <w:t>the</w:t>
      </w:r>
      <w:r>
        <w:rPr>
          <w:rFonts w:ascii="Courier New"/>
          <w:spacing w:val="-68"/>
          <w:sz w:val="23"/>
        </w:rPr>
        <w:t xml:space="preserve"> </w:t>
      </w:r>
      <w:r>
        <w:rPr>
          <w:rFonts w:ascii="Courier New"/>
          <w:sz w:val="23"/>
        </w:rPr>
        <w:t>lockers</w:t>
      </w:r>
      <w:r>
        <w:rPr>
          <w:rFonts w:ascii="Courier New"/>
          <w:spacing w:val="-59"/>
          <w:sz w:val="23"/>
        </w:rPr>
        <w:t xml:space="preserve"> </w:t>
      </w:r>
      <w:r>
        <w:rPr>
          <w:rFonts w:ascii="Courier New"/>
          <w:sz w:val="23"/>
        </w:rPr>
        <w:t>before</w:t>
      </w:r>
      <w:r>
        <w:rPr>
          <w:rFonts w:ascii="Courier New"/>
          <w:spacing w:val="-59"/>
          <w:sz w:val="23"/>
        </w:rPr>
        <w:t xml:space="preserve"> </w:t>
      </w:r>
      <w:r>
        <w:rPr>
          <w:rFonts w:ascii="Courier New"/>
          <w:sz w:val="23"/>
        </w:rPr>
        <w:t>leaving</w:t>
      </w:r>
      <w:r>
        <w:rPr>
          <w:rFonts w:ascii="Courier New"/>
          <w:spacing w:val="-53"/>
          <w:sz w:val="23"/>
        </w:rPr>
        <w:t xml:space="preserve"> </w:t>
      </w:r>
      <w:r>
        <w:rPr>
          <w:rFonts w:ascii="Courier New"/>
          <w:sz w:val="23"/>
        </w:rPr>
        <w:t>for</w:t>
      </w:r>
      <w:r>
        <w:rPr>
          <w:rFonts w:ascii="Courier New"/>
          <w:spacing w:val="-67"/>
          <w:sz w:val="23"/>
        </w:rPr>
        <w:t xml:space="preserve"> </w:t>
      </w:r>
      <w:r>
        <w:rPr>
          <w:rFonts w:ascii="Courier New"/>
          <w:sz w:val="23"/>
        </w:rPr>
        <w:t>lunch.</w:t>
      </w:r>
      <w:r>
        <w:rPr>
          <w:rFonts w:ascii="Courier New"/>
          <w:sz w:val="23"/>
        </w:rPr>
        <w:tab/>
        <w:t>Robyn</w:t>
      </w:r>
      <w:r>
        <w:rPr>
          <w:rFonts w:ascii="Courier New"/>
          <w:spacing w:val="-45"/>
          <w:sz w:val="23"/>
        </w:rPr>
        <w:t xml:space="preserve"> </w:t>
      </w:r>
      <w:r>
        <w:rPr>
          <w:rFonts w:ascii="Courier New"/>
          <w:sz w:val="23"/>
        </w:rPr>
        <w:t>then</w:t>
      </w:r>
      <w:r>
        <w:rPr>
          <w:rFonts w:ascii="Courier New"/>
          <w:spacing w:val="-59"/>
          <w:sz w:val="23"/>
        </w:rPr>
        <w:t xml:space="preserve"> </w:t>
      </w:r>
      <w:r>
        <w:rPr>
          <w:rFonts w:ascii="Courier New"/>
          <w:sz w:val="23"/>
        </w:rPr>
        <w:t>left</w:t>
      </w:r>
      <w:r>
        <w:rPr>
          <w:rFonts w:ascii="Courier New"/>
          <w:spacing w:val="-45"/>
          <w:sz w:val="23"/>
        </w:rPr>
        <w:t xml:space="preserve"> </w:t>
      </w:r>
      <w:r>
        <w:rPr>
          <w:rFonts w:ascii="Courier New"/>
          <w:sz w:val="23"/>
        </w:rPr>
        <w:t>them</w:t>
      </w:r>
      <w:r>
        <w:rPr>
          <w:rFonts w:ascii="Courier New"/>
          <w:spacing w:val="-60"/>
          <w:sz w:val="23"/>
        </w:rPr>
        <w:t xml:space="preserve"> </w:t>
      </w:r>
      <w:r>
        <w:rPr>
          <w:rFonts w:ascii="Courier New"/>
          <w:sz w:val="23"/>
        </w:rPr>
        <w:t>and she</w:t>
      </w:r>
      <w:r>
        <w:rPr>
          <w:rFonts w:ascii="Courier New"/>
          <w:spacing w:val="-54"/>
          <w:sz w:val="23"/>
        </w:rPr>
        <w:t xml:space="preserve"> </w:t>
      </w:r>
      <w:r>
        <w:rPr>
          <w:rFonts w:ascii="Courier New"/>
          <w:sz w:val="23"/>
        </w:rPr>
        <w:t>got</w:t>
      </w:r>
      <w:r>
        <w:rPr>
          <w:rFonts w:ascii="Courier New"/>
          <w:spacing w:val="-50"/>
          <w:sz w:val="23"/>
        </w:rPr>
        <w:t xml:space="preserve"> </w:t>
      </w:r>
      <w:r>
        <w:rPr>
          <w:rFonts w:ascii="Courier New"/>
          <w:sz w:val="23"/>
        </w:rPr>
        <w:t>her</w:t>
      </w:r>
      <w:r>
        <w:rPr>
          <w:rFonts w:ascii="Courier New"/>
          <w:spacing w:val="-54"/>
          <w:sz w:val="23"/>
        </w:rPr>
        <w:t xml:space="preserve"> </w:t>
      </w:r>
      <w:r>
        <w:rPr>
          <w:rFonts w:ascii="Courier New"/>
          <w:sz w:val="23"/>
        </w:rPr>
        <w:t>car</w:t>
      </w:r>
      <w:r>
        <w:rPr>
          <w:rFonts w:ascii="Courier New"/>
          <w:spacing w:val="-52"/>
          <w:sz w:val="23"/>
        </w:rPr>
        <w:t xml:space="preserve"> </w:t>
      </w:r>
      <w:r>
        <w:rPr>
          <w:rFonts w:ascii="Courier New"/>
          <w:sz w:val="23"/>
        </w:rPr>
        <w:t>and</w:t>
      </w:r>
      <w:r>
        <w:rPr>
          <w:rFonts w:ascii="Courier New"/>
          <w:spacing w:val="-48"/>
          <w:sz w:val="23"/>
        </w:rPr>
        <w:t xml:space="preserve"> </w:t>
      </w:r>
      <w:r>
        <w:rPr>
          <w:rFonts w:ascii="Courier New"/>
          <w:sz w:val="23"/>
        </w:rPr>
        <w:t>meet</w:t>
      </w:r>
      <w:r>
        <w:rPr>
          <w:rFonts w:ascii="Courier New"/>
          <w:spacing w:val="-46"/>
          <w:sz w:val="23"/>
        </w:rPr>
        <w:t xml:space="preserve"> </w:t>
      </w:r>
      <w:r>
        <w:rPr>
          <w:rFonts w:ascii="Courier New"/>
          <w:sz w:val="23"/>
        </w:rPr>
        <w:t>them</w:t>
      </w:r>
      <w:r>
        <w:rPr>
          <w:rFonts w:ascii="Courier New"/>
          <w:spacing w:val="-36"/>
          <w:sz w:val="23"/>
        </w:rPr>
        <w:t xml:space="preserve"> </w:t>
      </w:r>
      <w:r>
        <w:rPr>
          <w:rFonts w:ascii="Courier New"/>
          <w:sz w:val="23"/>
        </w:rPr>
        <w:t>in</w:t>
      </w:r>
      <w:r>
        <w:rPr>
          <w:rFonts w:ascii="Courier New"/>
          <w:spacing w:val="-52"/>
          <w:sz w:val="23"/>
        </w:rPr>
        <w:t xml:space="preserve"> </w:t>
      </w:r>
      <w:r>
        <w:rPr>
          <w:rFonts w:ascii="Courier New"/>
          <w:sz w:val="23"/>
        </w:rPr>
        <w:t>the</w:t>
      </w:r>
      <w:r>
        <w:rPr>
          <w:rFonts w:ascii="Courier New"/>
          <w:spacing w:val="-46"/>
          <w:sz w:val="23"/>
        </w:rPr>
        <w:t xml:space="preserve"> </w:t>
      </w:r>
      <w:r>
        <w:rPr>
          <w:rFonts w:ascii="Courier New"/>
          <w:sz w:val="23"/>
        </w:rPr>
        <w:t>teachers</w:t>
      </w:r>
      <w:r>
        <w:rPr>
          <w:rFonts w:ascii="Courier New"/>
          <w:spacing w:val="-36"/>
          <w:sz w:val="23"/>
        </w:rPr>
        <w:t xml:space="preserve"> </w:t>
      </w:r>
      <w:r>
        <w:rPr>
          <w:rFonts w:ascii="Courier New"/>
          <w:sz w:val="23"/>
        </w:rPr>
        <w:t>lot</w:t>
      </w:r>
      <w:r>
        <w:rPr>
          <w:rFonts w:ascii="Courier New"/>
          <w:spacing w:val="-38"/>
          <w:sz w:val="23"/>
        </w:rPr>
        <w:t xml:space="preserve"> </w:t>
      </w:r>
      <w:r>
        <w:rPr>
          <w:rFonts w:ascii="Courier New"/>
          <w:sz w:val="23"/>
        </w:rPr>
        <w:t>to</w:t>
      </w:r>
      <w:r>
        <w:rPr>
          <w:rFonts w:ascii="Courier New"/>
          <w:spacing w:val="-48"/>
          <w:sz w:val="23"/>
        </w:rPr>
        <w:t xml:space="preserve"> </w:t>
      </w:r>
      <w:r>
        <w:rPr>
          <w:rFonts w:ascii="Courier New"/>
          <w:sz w:val="23"/>
        </w:rPr>
        <w:t>pick</w:t>
      </w:r>
      <w:r>
        <w:rPr>
          <w:rFonts w:ascii="Courier New"/>
          <w:spacing w:val="-38"/>
          <w:sz w:val="23"/>
        </w:rPr>
        <w:t xml:space="preserve"> </w:t>
      </w:r>
      <w:r>
        <w:rPr>
          <w:rFonts w:ascii="Courier New"/>
          <w:sz w:val="23"/>
        </w:rPr>
        <w:t>them</w:t>
      </w:r>
      <w:r>
        <w:rPr>
          <w:rFonts w:ascii="Courier New"/>
          <w:spacing w:val="-51"/>
          <w:sz w:val="23"/>
        </w:rPr>
        <w:t xml:space="preserve"> </w:t>
      </w:r>
      <w:r>
        <w:rPr>
          <w:rFonts w:ascii="Courier New"/>
          <w:sz w:val="23"/>
        </w:rPr>
        <w:t>up.</w:t>
      </w:r>
      <w:r>
        <w:rPr>
          <w:rFonts w:ascii="Courier New"/>
          <w:sz w:val="23"/>
        </w:rPr>
        <w:tab/>
      </w:r>
      <w:r>
        <w:rPr>
          <w:rFonts w:ascii="Courier New"/>
          <w:w w:val="90"/>
          <w:sz w:val="23"/>
        </w:rPr>
        <w:t xml:space="preserve">Monica </w:t>
      </w:r>
      <w:r>
        <w:rPr>
          <w:rFonts w:ascii="Courier New"/>
          <w:sz w:val="23"/>
        </w:rPr>
        <w:t>felt</w:t>
      </w:r>
      <w:r>
        <w:rPr>
          <w:rFonts w:ascii="Courier New"/>
          <w:spacing w:val="-33"/>
          <w:sz w:val="23"/>
        </w:rPr>
        <w:t xml:space="preserve"> </w:t>
      </w:r>
      <w:r>
        <w:rPr>
          <w:rFonts w:ascii="Courier New"/>
          <w:sz w:val="23"/>
        </w:rPr>
        <w:t>Robyn</w:t>
      </w:r>
      <w:r>
        <w:rPr>
          <w:rFonts w:ascii="Courier New"/>
          <w:spacing w:val="-37"/>
          <w:sz w:val="23"/>
        </w:rPr>
        <w:t xml:space="preserve"> </w:t>
      </w:r>
      <w:r>
        <w:rPr>
          <w:rFonts w:ascii="Courier New"/>
          <w:sz w:val="23"/>
        </w:rPr>
        <w:t>was</w:t>
      </w:r>
      <w:r>
        <w:rPr>
          <w:rFonts w:ascii="Courier New"/>
          <w:spacing w:val="-42"/>
          <w:sz w:val="23"/>
        </w:rPr>
        <w:t xml:space="preserve"> </w:t>
      </w:r>
      <w:r>
        <w:rPr>
          <w:rFonts w:ascii="Courier New"/>
          <w:sz w:val="23"/>
        </w:rPr>
        <w:t>in</w:t>
      </w:r>
      <w:r>
        <w:rPr>
          <w:rFonts w:ascii="Courier New"/>
          <w:spacing w:val="-47"/>
          <w:sz w:val="23"/>
        </w:rPr>
        <w:t xml:space="preserve"> </w:t>
      </w:r>
      <w:r>
        <w:rPr>
          <w:rFonts w:ascii="Courier New"/>
          <w:sz w:val="23"/>
        </w:rPr>
        <w:t>a</w:t>
      </w:r>
      <w:r>
        <w:rPr>
          <w:rFonts w:ascii="Courier New"/>
          <w:spacing w:val="-47"/>
          <w:sz w:val="23"/>
        </w:rPr>
        <w:t xml:space="preserve"> </w:t>
      </w:r>
      <w:r>
        <w:rPr>
          <w:rFonts w:ascii="Courier New"/>
          <w:sz w:val="23"/>
        </w:rPr>
        <w:t>hurry</w:t>
      </w:r>
      <w:r>
        <w:rPr>
          <w:rFonts w:ascii="Courier New"/>
          <w:spacing w:val="-43"/>
          <w:sz w:val="23"/>
        </w:rPr>
        <w:t xml:space="preserve"> </w:t>
      </w:r>
      <w:r>
        <w:rPr>
          <w:rFonts w:ascii="Courier New"/>
          <w:sz w:val="23"/>
        </w:rPr>
        <w:t>and</w:t>
      </w:r>
      <w:r>
        <w:rPr>
          <w:rFonts w:ascii="Courier New"/>
          <w:spacing w:val="-36"/>
          <w:sz w:val="23"/>
        </w:rPr>
        <w:t xml:space="preserve"> </w:t>
      </w:r>
      <w:r>
        <w:rPr>
          <w:rFonts w:ascii="Courier New"/>
          <w:sz w:val="23"/>
        </w:rPr>
        <w:t>once</w:t>
      </w:r>
      <w:r>
        <w:rPr>
          <w:rFonts w:ascii="Courier New"/>
          <w:spacing w:val="-41"/>
          <w:sz w:val="23"/>
        </w:rPr>
        <w:t xml:space="preserve"> </w:t>
      </w:r>
      <w:r>
        <w:rPr>
          <w:rFonts w:ascii="Courier New"/>
          <w:sz w:val="23"/>
        </w:rPr>
        <w:t>they</w:t>
      </w:r>
      <w:r>
        <w:rPr>
          <w:rFonts w:ascii="Courier New"/>
          <w:spacing w:val="-35"/>
          <w:sz w:val="23"/>
        </w:rPr>
        <w:t xml:space="preserve"> </w:t>
      </w:r>
      <w:r>
        <w:rPr>
          <w:rFonts w:ascii="Courier New"/>
          <w:sz w:val="23"/>
        </w:rPr>
        <w:t>were</w:t>
      </w:r>
      <w:r>
        <w:rPr>
          <w:rFonts w:ascii="Courier New"/>
          <w:spacing w:val="-35"/>
          <w:sz w:val="23"/>
        </w:rPr>
        <w:t xml:space="preserve"> </w:t>
      </w:r>
      <w:r>
        <w:rPr>
          <w:rFonts w:ascii="Courier New"/>
          <w:sz w:val="23"/>
        </w:rPr>
        <w:t>in</w:t>
      </w:r>
      <w:r>
        <w:rPr>
          <w:rFonts w:ascii="Courier New"/>
          <w:spacing w:val="-39"/>
          <w:sz w:val="23"/>
        </w:rPr>
        <w:t xml:space="preserve"> </w:t>
      </w:r>
      <w:r>
        <w:rPr>
          <w:rFonts w:ascii="Courier New"/>
          <w:sz w:val="23"/>
        </w:rPr>
        <w:t>the</w:t>
      </w:r>
      <w:r>
        <w:rPr>
          <w:rFonts w:ascii="Courier New"/>
          <w:spacing w:val="-45"/>
          <w:sz w:val="23"/>
        </w:rPr>
        <w:t xml:space="preserve"> </w:t>
      </w:r>
      <w:r>
        <w:rPr>
          <w:rFonts w:ascii="Courier New"/>
          <w:sz w:val="23"/>
        </w:rPr>
        <w:t>car</w:t>
      </w:r>
      <w:r>
        <w:rPr>
          <w:rFonts w:ascii="Courier New"/>
          <w:spacing w:val="-37"/>
          <w:sz w:val="23"/>
        </w:rPr>
        <w:t xml:space="preserve"> </w:t>
      </w:r>
      <w:r>
        <w:rPr>
          <w:rFonts w:ascii="Courier New"/>
          <w:sz w:val="23"/>
        </w:rPr>
        <w:t>they</w:t>
      </w:r>
      <w:r>
        <w:rPr>
          <w:rFonts w:ascii="Courier New"/>
          <w:spacing w:val="-31"/>
          <w:sz w:val="23"/>
        </w:rPr>
        <w:t xml:space="preserve"> </w:t>
      </w:r>
      <w:r>
        <w:rPr>
          <w:rFonts w:ascii="Courier New"/>
          <w:sz w:val="23"/>
        </w:rPr>
        <w:t>took</w:t>
      </w:r>
      <w:r>
        <w:rPr>
          <w:rFonts w:ascii="Courier New"/>
          <w:spacing w:val="-37"/>
          <w:sz w:val="23"/>
        </w:rPr>
        <w:t xml:space="preserve"> </w:t>
      </w:r>
      <w:r>
        <w:rPr>
          <w:rFonts w:ascii="Courier New"/>
          <w:sz w:val="23"/>
        </w:rPr>
        <w:t>off</w:t>
      </w:r>
    </w:p>
    <w:p w:rsidR="00CE4C9F" w:rsidRDefault="006616CC" w:rsidP="006616CC">
      <w:pPr>
        <w:spacing w:line="207" w:lineRule="exact"/>
        <w:ind w:left="808"/>
        <w:rPr>
          <w:rFonts w:ascii="Courier New"/>
          <w:sz w:val="23"/>
        </w:rPr>
      </w:pPr>
      <w:r>
        <w:rPr>
          <w:rFonts w:ascii="Courier New"/>
          <w:sz w:val="23"/>
        </w:rPr>
        <w:t>qu</w:t>
      </w:r>
      <w:r w:rsidR="00C85DFB">
        <w:rPr>
          <w:rFonts w:ascii="Courier New"/>
          <w:sz w:val="23"/>
        </w:rPr>
        <w:t>ickly then Robyn in Monica felt Robyn had slowed down some</w:t>
      </w:r>
      <w:r w:rsidR="00C85DFB">
        <w:rPr>
          <w:rFonts w:ascii="Courier New"/>
          <w:spacing w:val="-52"/>
          <w:sz w:val="23"/>
        </w:rPr>
        <w:t xml:space="preserve"> </w:t>
      </w:r>
      <w:r w:rsidR="00C85DFB">
        <w:rPr>
          <w:rFonts w:ascii="Courier New"/>
          <w:sz w:val="23"/>
        </w:rPr>
        <w:t>and was not in</w:t>
      </w:r>
      <w:r>
        <w:rPr>
          <w:rFonts w:ascii="Courier New"/>
          <w:sz w:val="23"/>
        </w:rPr>
        <w:t xml:space="preserve"> a h</w:t>
      </w:r>
      <w:r w:rsidR="00C85DFB">
        <w:rPr>
          <w:rFonts w:ascii="Courier New"/>
          <w:sz w:val="23"/>
        </w:rPr>
        <w:t>urry as she was at the school.</w:t>
      </w:r>
    </w:p>
    <w:p w:rsidR="00CE4C9F" w:rsidRDefault="00C85DFB">
      <w:pPr>
        <w:tabs>
          <w:tab w:val="left" w:pos="1460"/>
          <w:tab w:val="left" w:pos="2466"/>
          <w:tab w:val="left" w:pos="2861"/>
          <w:tab w:val="left" w:pos="3753"/>
          <w:tab w:val="left" w:pos="4399"/>
          <w:tab w:val="left" w:pos="8857"/>
        </w:tabs>
        <w:spacing w:before="195" w:line="199" w:lineRule="auto"/>
        <w:ind w:left="556" w:right="787" w:firstLine="633"/>
        <w:rPr>
          <w:rFonts w:ascii="Courier New"/>
          <w:sz w:val="23"/>
        </w:rPr>
      </w:pPr>
      <w:r>
        <w:rPr>
          <w:rFonts w:ascii="Courier New"/>
          <w:sz w:val="23"/>
        </w:rPr>
        <w:t>They</w:t>
      </w:r>
      <w:r>
        <w:rPr>
          <w:rFonts w:ascii="Courier New"/>
          <w:spacing w:val="-56"/>
          <w:sz w:val="23"/>
        </w:rPr>
        <w:t xml:space="preserve"> </w:t>
      </w:r>
      <w:r>
        <w:rPr>
          <w:rFonts w:ascii="Courier New"/>
          <w:sz w:val="23"/>
        </w:rPr>
        <w:t>all</w:t>
      </w:r>
      <w:r>
        <w:rPr>
          <w:rFonts w:ascii="Courier New"/>
          <w:spacing w:val="-50"/>
          <w:sz w:val="23"/>
        </w:rPr>
        <w:t xml:space="preserve"> </w:t>
      </w:r>
      <w:r>
        <w:rPr>
          <w:rFonts w:ascii="Courier New"/>
          <w:sz w:val="23"/>
        </w:rPr>
        <w:t>went</w:t>
      </w:r>
      <w:r>
        <w:rPr>
          <w:rFonts w:ascii="Courier New"/>
          <w:spacing w:val="-44"/>
          <w:sz w:val="23"/>
        </w:rPr>
        <w:t xml:space="preserve"> </w:t>
      </w:r>
      <w:r>
        <w:rPr>
          <w:rFonts w:ascii="Courier New"/>
          <w:sz w:val="23"/>
        </w:rPr>
        <w:t>to</w:t>
      </w:r>
      <w:r>
        <w:rPr>
          <w:rFonts w:ascii="Courier New"/>
          <w:spacing w:val="-58"/>
          <w:sz w:val="23"/>
        </w:rPr>
        <w:t xml:space="preserve"> </w:t>
      </w:r>
      <w:r>
        <w:rPr>
          <w:rFonts w:ascii="Courier New"/>
          <w:sz w:val="23"/>
        </w:rPr>
        <w:t>lunch</w:t>
      </w:r>
      <w:r>
        <w:rPr>
          <w:rFonts w:ascii="Courier New"/>
          <w:spacing w:val="-48"/>
          <w:sz w:val="23"/>
        </w:rPr>
        <w:t xml:space="preserve"> </w:t>
      </w:r>
      <w:r>
        <w:rPr>
          <w:rFonts w:ascii="Courier New"/>
          <w:sz w:val="23"/>
        </w:rPr>
        <w:t>at</w:t>
      </w:r>
      <w:r>
        <w:rPr>
          <w:rFonts w:ascii="Courier New"/>
          <w:spacing w:val="-48"/>
          <w:sz w:val="23"/>
        </w:rPr>
        <w:t xml:space="preserve"> </w:t>
      </w:r>
      <w:r>
        <w:rPr>
          <w:rFonts w:ascii="Courier New"/>
          <w:sz w:val="23"/>
        </w:rPr>
        <w:t>the</w:t>
      </w:r>
      <w:r>
        <w:rPr>
          <w:rFonts w:ascii="Courier New"/>
          <w:spacing w:val="-67"/>
          <w:sz w:val="23"/>
        </w:rPr>
        <w:t xml:space="preserve"> </w:t>
      </w:r>
      <w:r>
        <w:rPr>
          <w:rFonts w:ascii="Courier New"/>
          <w:sz w:val="23"/>
        </w:rPr>
        <w:t>Dairy</w:t>
      </w:r>
      <w:r>
        <w:rPr>
          <w:rFonts w:ascii="Courier New"/>
          <w:spacing w:val="-52"/>
          <w:sz w:val="23"/>
        </w:rPr>
        <w:t xml:space="preserve"> </w:t>
      </w:r>
      <w:r>
        <w:rPr>
          <w:rFonts w:ascii="Courier New"/>
          <w:sz w:val="23"/>
        </w:rPr>
        <w:t>Queen</w:t>
      </w:r>
      <w:r>
        <w:rPr>
          <w:rFonts w:ascii="Courier New"/>
          <w:spacing w:val="-52"/>
          <w:sz w:val="23"/>
        </w:rPr>
        <w:t xml:space="preserve"> </w:t>
      </w:r>
      <w:r>
        <w:rPr>
          <w:rFonts w:ascii="Courier New"/>
          <w:sz w:val="23"/>
        </w:rPr>
        <w:t>which</w:t>
      </w:r>
      <w:r>
        <w:rPr>
          <w:rFonts w:ascii="Courier New"/>
          <w:spacing w:val="-46"/>
          <w:sz w:val="23"/>
        </w:rPr>
        <w:t xml:space="preserve"> </w:t>
      </w:r>
      <w:r>
        <w:rPr>
          <w:rFonts w:ascii="Courier New"/>
          <w:sz w:val="23"/>
        </w:rPr>
        <w:t>is</w:t>
      </w:r>
      <w:r>
        <w:rPr>
          <w:rFonts w:ascii="Courier New"/>
          <w:spacing w:val="-53"/>
          <w:sz w:val="23"/>
        </w:rPr>
        <w:t xml:space="preserve"> </w:t>
      </w:r>
      <w:r>
        <w:rPr>
          <w:rFonts w:ascii="Courier New"/>
          <w:sz w:val="23"/>
        </w:rPr>
        <w:t>South</w:t>
      </w:r>
      <w:r>
        <w:rPr>
          <w:rFonts w:ascii="Courier New"/>
          <w:spacing w:val="-51"/>
          <w:sz w:val="23"/>
        </w:rPr>
        <w:t xml:space="preserve"> </w:t>
      </w:r>
      <w:r>
        <w:rPr>
          <w:rFonts w:ascii="Courier New"/>
          <w:sz w:val="23"/>
        </w:rPr>
        <w:t>of</w:t>
      </w:r>
      <w:r>
        <w:rPr>
          <w:rFonts w:ascii="Courier New"/>
          <w:spacing w:val="-44"/>
          <w:sz w:val="23"/>
        </w:rPr>
        <w:t xml:space="preserve"> </w:t>
      </w:r>
      <w:r>
        <w:rPr>
          <w:rFonts w:ascii="Courier New"/>
          <w:sz w:val="23"/>
        </w:rPr>
        <w:t>the</w:t>
      </w:r>
      <w:r>
        <w:rPr>
          <w:rFonts w:ascii="Courier New"/>
          <w:spacing w:val="-59"/>
          <w:sz w:val="23"/>
        </w:rPr>
        <w:t xml:space="preserve"> </w:t>
      </w:r>
      <w:r>
        <w:rPr>
          <w:rFonts w:ascii="Courier New"/>
          <w:sz w:val="23"/>
        </w:rPr>
        <w:t>school on</w:t>
      </w:r>
      <w:r>
        <w:rPr>
          <w:rFonts w:ascii="Courier New"/>
          <w:spacing w:val="-56"/>
          <w:sz w:val="23"/>
        </w:rPr>
        <w:t xml:space="preserve"> </w:t>
      </w:r>
      <w:r>
        <w:rPr>
          <w:rFonts w:ascii="Courier New"/>
          <w:sz w:val="23"/>
        </w:rPr>
        <w:t>Pierce</w:t>
      </w:r>
      <w:r>
        <w:rPr>
          <w:rFonts w:ascii="Courier New"/>
          <w:spacing w:val="-52"/>
          <w:sz w:val="23"/>
        </w:rPr>
        <w:t xml:space="preserve"> </w:t>
      </w:r>
      <w:r>
        <w:rPr>
          <w:rFonts w:ascii="Courier New"/>
          <w:sz w:val="23"/>
        </w:rPr>
        <w:t>St.</w:t>
      </w:r>
      <w:r>
        <w:rPr>
          <w:rFonts w:ascii="Courier New"/>
          <w:sz w:val="23"/>
        </w:rPr>
        <w:tab/>
        <w:t>Monica</w:t>
      </w:r>
      <w:r>
        <w:rPr>
          <w:rFonts w:ascii="Courier New"/>
          <w:spacing w:val="-59"/>
          <w:sz w:val="23"/>
        </w:rPr>
        <w:t xml:space="preserve"> </w:t>
      </w:r>
      <w:r>
        <w:rPr>
          <w:rFonts w:ascii="Courier New"/>
          <w:sz w:val="23"/>
        </w:rPr>
        <w:t>didn't</w:t>
      </w:r>
      <w:r>
        <w:rPr>
          <w:rFonts w:ascii="Courier New"/>
          <w:spacing w:val="-58"/>
          <w:sz w:val="23"/>
        </w:rPr>
        <w:t xml:space="preserve"> </w:t>
      </w:r>
      <w:r>
        <w:rPr>
          <w:rFonts w:ascii="Courier New"/>
          <w:sz w:val="23"/>
        </w:rPr>
        <w:t>have</w:t>
      </w:r>
      <w:r>
        <w:rPr>
          <w:rFonts w:ascii="Courier New"/>
          <w:spacing w:val="-63"/>
          <w:sz w:val="23"/>
        </w:rPr>
        <w:t xml:space="preserve"> </w:t>
      </w:r>
      <w:r>
        <w:rPr>
          <w:rFonts w:ascii="Courier New"/>
          <w:sz w:val="23"/>
        </w:rPr>
        <w:t>much</w:t>
      </w:r>
      <w:r>
        <w:rPr>
          <w:rFonts w:ascii="Courier New"/>
          <w:spacing w:val="-65"/>
          <w:sz w:val="23"/>
        </w:rPr>
        <w:t xml:space="preserve"> </w:t>
      </w:r>
      <w:r>
        <w:rPr>
          <w:rFonts w:ascii="Courier New"/>
          <w:sz w:val="23"/>
        </w:rPr>
        <w:t>money</w:t>
      </w:r>
      <w:r>
        <w:rPr>
          <w:rFonts w:ascii="Courier New"/>
          <w:spacing w:val="-53"/>
          <w:sz w:val="23"/>
        </w:rPr>
        <w:t xml:space="preserve"> </w:t>
      </w:r>
      <w:r>
        <w:rPr>
          <w:rFonts w:ascii="Courier New"/>
          <w:sz w:val="23"/>
        </w:rPr>
        <w:t>however</w:t>
      </w:r>
      <w:r>
        <w:rPr>
          <w:rFonts w:ascii="Courier New"/>
          <w:spacing w:val="-61"/>
          <w:sz w:val="23"/>
        </w:rPr>
        <w:t xml:space="preserve"> </w:t>
      </w:r>
      <w:r>
        <w:rPr>
          <w:rFonts w:ascii="Courier New"/>
          <w:sz w:val="23"/>
        </w:rPr>
        <w:t>Robyn</w:t>
      </w:r>
      <w:r>
        <w:rPr>
          <w:rFonts w:ascii="Courier New"/>
          <w:spacing w:val="-60"/>
          <w:sz w:val="23"/>
        </w:rPr>
        <w:t xml:space="preserve"> </w:t>
      </w:r>
      <w:r>
        <w:rPr>
          <w:rFonts w:ascii="Courier New"/>
          <w:sz w:val="23"/>
        </w:rPr>
        <w:t>did</w:t>
      </w:r>
      <w:r>
        <w:rPr>
          <w:rFonts w:ascii="Courier New"/>
          <w:spacing w:val="-61"/>
          <w:sz w:val="23"/>
        </w:rPr>
        <w:t xml:space="preserve"> </w:t>
      </w:r>
      <w:r>
        <w:rPr>
          <w:rFonts w:ascii="Courier New"/>
          <w:sz w:val="23"/>
        </w:rPr>
        <w:t>loan</w:t>
      </w:r>
      <w:r>
        <w:rPr>
          <w:rFonts w:ascii="Courier New"/>
          <w:spacing w:val="-64"/>
          <w:sz w:val="23"/>
        </w:rPr>
        <w:t xml:space="preserve"> </w:t>
      </w:r>
      <w:r>
        <w:rPr>
          <w:rFonts w:ascii="Courier New"/>
          <w:sz w:val="23"/>
        </w:rPr>
        <w:t>her</w:t>
      </w:r>
      <w:r>
        <w:rPr>
          <w:rFonts w:ascii="Courier New"/>
          <w:spacing w:val="-65"/>
          <w:sz w:val="23"/>
        </w:rPr>
        <w:t xml:space="preserve"> </w:t>
      </w:r>
      <w:r>
        <w:rPr>
          <w:rFonts w:ascii="Courier New"/>
          <w:sz w:val="23"/>
        </w:rPr>
        <w:t>the money</w:t>
      </w:r>
      <w:r>
        <w:rPr>
          <w:rFonts w:ascii="Courier New"/>
          <w:spacing w:val="-68"/>
          <w:sz w:val="23"/>
        </w:rPr>
        <w:t xml:space="preserve"> </w:t>
      </w:r>
      <w:r>
        <w:rPr>
          <w:rFonts w:ascii="Courier New"/>
          <w:sz w:val="23"/>
        </w:rPr>
        <w:t>needed</w:t>
      </w:r>
      <w:r>
        <w:rPr>
          <w:rFonts w:ascii="Courier New"/>
          <w:spacing w:val="-57"/>
          <w:sz w:val="23"/>
        </w:rPr>
        <w:t xml:space="preserve"> </w:t>
      </w:r>
      <w:r>
        <w:rPr>
          <w:rFonts w:ascii="Courier New"/>
          <w:sz w:val="23"/>
        </w:rPr>
        <w:t>for</w:t>
      </w:r>
      <w:r>
        <w:rPr>
          <w:rFonts w:ascii="Courier New"/>
          <w:spacing w:val="-73"/>
          <w:sz w:val="23"/>
        </w:rPr>
        <w:t xml:space="preserve"> </w:t>
      </w:r>
      <w:r>
        <w:rPr>
          <w:rFonts w:ascii="Courier New"/>
          <w:sz w:val="23"/>
        </w:rPr>
        <w:t>lunch.</w:t>
      </w:r>
      <w:r>
        <w:rPr>
          <w:rFonts w:ascii="Courier New"/>
          <w:sz w:val="23"/>
        </w:rPr>
        <w:tab/>
        <w:t>Once</w:t>
      </w:r>
      <w:r>
        <w:rPr>
          <w:rFonts w:ascii="Courier New"/>
          <w:spacing w:val="-59"/>
          <w:sz w:val="23"/>
        </w:rPr>
        <w:t xml:space="preserve"> </w:t>
      </w:r>
      <w:r>
        <w:rPr>
          <w:rFonts w:ascii="Courier New"/>
          <w:sz w:val="23"/>
        </w:rPr>
        <w:t>they</w:t>
      </w:r>
      <w:r>
        <w:rPr>
          <w:rFonts w:ascii="Courier New"/>
          <w:spacing w:val="-62"/>
          <w:sz w:val="23"/>
        </w:rPr>
        <w:t xml:space="preserve"> </w:t>
      </w:r>
      <w:r>
        <w:rPr>
          <w:rFonts w:ascii="Courier New"/>
          <w:sz w:val="23"/>
        </w:rPr>
        <w:t>all</w:t>
      </w:r>
      <w:r>
        <w:rPr>
          <w:rFonts w:ascii="Courier New"/>
          <w:spacing w:val="-63"/>
          <w:sz w:val="23"/>
        </w:rPr>
        <w:t xml:space="preserve"> </w:t>
      </w:r>
      <w:r>
        <w:rPr>
          <w:rFonts w:ascii="Courier New"/>
          <w:sz w:val="23"/>
        </w:rPr>
        <w:t>had</w:t>
      </w:r>
      <w:r>
        <w:rPr>
          <w:rFonts w:ascii="Courier New"/>
          <w:spacing w:val="-49"/>
          <w:sz w:val="23"/>
        </w:rPr>
        <w:t xml:space="preserve"> </w:t>
      </w:r>
      <w:r>
        <w:rPr>
          <w:rFonts w:ascii="Courier New"/>
          <w:sz w:val="23"/>
        </w:rPr>
        <w:t>their</w:t>
      </w:r>
      <w:r>
        <w:rPr>
          <w:rFonts w:ascii="Courier New"/>
          <w:spacing w:val="-55"/>
          <w:sz w:val="23"/>
        </w:rPr>
        <w:t xml:space="preserve"> </w:t>
      </w:r>
      <w:r>
        <w:rPr>
          <w:rFonts w:ascii="Courier New"/>
          <w:sz w:val="23"/>
        </w:rPr>
        <w:t>lunch</w:t>
      </w:r>
      <w:r>
        <w:rPr>
          <w:rFonts w:ascii="Courier New"/>
          <w:spacing w:val="-56"/>
          <w:sz w:val="23"/>
        </w:rPr>
        <w:t xml:space="preserve"> </w:t>
      </w:r>
      <w:r>
        <w:rPr>
          <w:rFonts w:ascii="Courier New"/>
          <w:sz w:val="23"/>
        </w:rPr>
        <w:t>they</w:t>
      </w:r>
      <w:r>
        <w:rPr>
          <w:rFonts w:ascii="Courier New"/>
          <w:spacing w:val="-54"/>
          <w:sz w:val="23"/>
        </w:rPr>
        <w:t xml:space="preserve"> </w:t>
      </w:r>
      <w:r>
        <w:rPr>
          <w:rFonts w:ascii="Courier New"/>
          <w:sz w:val="23"/>
        </w:rPr>
        <w:t>returned</w:t>
      </w:r>
      <w:r>
        <w:rPr>
          <w:rFonts w:ascii="Courier New"/>
          <w:spacing w:val="-47"/>
          <w:sz w:val="23"/>
        </w:rPr>
        <w:t xml:space="preserve"> </w:t>
      </w:r>
      <w:r>
        <w:rPr>
          <w:rFonts w:ascii="Courier New"/>
          <w:sz w:val="23"/>
        </w:rPr>
        <w:t>to</w:t>
      </w:r>
      <w:r>
        <w:rPr>
          <w:rFonts w:ascii="Courier New"/>
          <w:spacing w:val="-62"/>
          <w:sz w:val="23"/>
        </w:rPr>
        <w:t xml:space="preserve"> </w:t>
      </w:r>
      <w:r>
        <w:rPr>
          <w:rFonts w:ascii="Courier New"/>
          <w:sz w:val="23"/>
        </w:rPr>
        <w:t>the school</w:t>
      </w:r>
      <w:r>
        <w:rPr>
          <w:rFonts w:ascii="Courier New"/>
          <w:spacing w:val="-63"/>
          <w:sz w:val="23"/>
        </w:rPr>
        <w:t xml:space="preserve"> </w:t>
      </w:r>
      <w:r>
        <w:rPr>
          <w:rFonts w:ascii="Courier New"/>
          <w:sz w:val="23"/>
        </w:rPr>
        <w:t>into</w:t>
      </w:r>
      <w:r>
        <w:rPr>
          <w:rFonts w:ascii="Courier New"/>
          <w:spacing w:val="-63"/>
          <w:sz w:val="23"/>
        </w:rPr>
        <w:t xml:space="preserve"> </w:t>
      </w:r>
      <w:r>
        <w:rPr>
          <w:rFonts w:ascii="Courier New"/>
          <w:sz w:val="23"/>
        </w:rPr>
        <w:t>the</w:t>
      </w:r>
      <w:r>
        <w:rPr>
          <w:rFonts w:ascii="Courier New"/>
          <w:spacing w:val="-65"/>
          <w:sz w:val="23"/>
        </w:rPr>
        <w:t xml:space="preserve"> </w:t>
      </w:r>
      <w:r>
        <w:rPr>
          <w:rFonts w:ascii="Courier New"/>
          <w:sz w:val="23"/>
        </w:rPr>
        <w:t>parking</w:t>
      </w:r>
      <w:r>
        <w:rPr>
          <w:rFonts w:ascii="Courier New"/>
          <w:spacing w:val="-59"/>
          <w:sz w:val="23"/>
        </w:rPr>
        <w:t xml:space="preserve"> </w:t>
      </w:r>
      <w:r>
        <w:rPr>
          <w:rFonts w:ascii="Courier New"/>
          <w:sz w:val="23"/>
        </w:rPr>
        <w:t>lot.</w:t>
      </w:r>
      <w:r>
        <w:rPr>
          <w:rFonts w:ascii="Courier New"/>
          <w:sz w:val="23"/>
        </w:rPr>
        <w:tab/>
      </w:r>
      <w:r>
        <w:rPr>
          <w:rFonts w:ascii="Courier New"/>
          <w:sz w:val="21"/>
        </w:rPr>
        <w:t>As</w:t>
      </w:r>
      <w:r>
        <w:rPr>
          <w:rFonts w:ascii="Courier New"/>
          <w:spacing w:val="-46"/>
          <w:sz w:val="21"/>
        </w:rPr>
        <w:t xml:space="preserve"> </w:t>
      </w:r>
      <w:r>
        <w:rPr>
          <w:rFonts w:ascii="Courier New"/>
          <w:sz w:val="23"/>
        </w:rPr>
        <w:t>they</w:t>
      </w:r>
      <w:r>
        <w:rPr>
          <w:rFonts w:ascii="Courier New"/>
          <w:spacing w:val="-46"/>
          <w:sz w:val="23"/>
        </w:rPr>
        <w:t xml:space="preserve"> </w:t>
      </w:r>
      <w:r>
        <w:rPr>
          <w:rFonts w:ascii="Courier New"/>
          <w:sz w:val="23"/>
        </w:rPr>
        <w:t>entered</w:t>
      </w:r>
      <w:r>
        <w:rPr>
          <w:rFonts w:ascii="Courier New"/>
          <w:spacing w:val="-38"/>
          <w:sz w:val="23"/>
        </w:rPr>
        <w:t xml:space="preserve"> </w:t>
      </w:r>
      <w:r>
        <w:rPr>
          <w:rFonts w:ascii="Courier New"/>
          <w:sz w:val="23"/>
        </w:rPr>
        <w:t>the</w:t>
      </w:r>
      <w:r>
        <w:rPr>
          <w:rFonts w:ascii="Courier New"/>
          <w:spacing w:val="-56"/>
          <w:sz w:val="23"/>
        </w:rPr>
        <w:t xml:space="preserve"> </w:t>
      </w:r>
      <w:r>
        <w:rPr>
          <w:rFonts w:ascii="Courier New"/>
          <w:sz w:val="23"/>
        </w:rPr>
        <w:t>South</w:t>
      </w:r>
      <w:r>
        <w:rPr>
          <w:rFonts w:ascii="Courier New"/>
          <w:spacing w:val="-56"/>
          <w:sz w:val="23"/>
        </w:rPr>
        <w:t xml:space="preserve"> </w:t>
      </w:r>
      <w:r>
        <w:rPr>
          <w:rFonts w:ascii="Courier New"/>
          <w:sz w:val="23"/>
        </w:rPr>
        <w:t>side</w:t>
      </w:r>
      <w:r>
        <w:rPr>
          <w:rFonts w:ascii="Courier New"/>
          <w:spacing w:val="-51"/>
          <w:sz w:val="23"/>
        </w:rPr>
        <w:t xml:space="preserve"> </w:t>
      </w:r>
      <w:r>
        <w:rPr>
          <w:rFonts w:ascii="Courier New"/>
          <w:sz w:val="23"/>
        </w:rPr>
        <w:t>of</w:t>
      </w:r>
      <w:r>
        <w:rPr>
          <w:rFonts w:ascii="Courier New"/>
          <w:spacing w:val="-43"/>
          <w:sz w:val="23"/>
        </w:rPr>
        <w:t xml:space="preserve"> </w:t>
      </w:r>
      <w:r>
        <w:rPr>
          <w:rFonts w:ascii="Courier New"/>
          <w:sz w:val="23"/>
        </w:rPr>
        <w:t>the</w:t>
      </w:r>
      <w:r>
        <w:rPr>
          <w:rFonts w:ascii="Courier New"/>
          <w:spacing w:val="-57"/>
          <w:sz w:val="23"/>
        </w:rPr>
        <w:t xml:space="preserve"> </w:t>
      </w:r>
      <w:r>
        <w:rPr>
          <w:rFonts w:ascii="Courier New"/>
          <w:sz w:val="23"/>
        </w:rPr>
        <w:t>school into</w:t>
      </w:r>
      <w:r>
        <w:rPr>
          <w:rFonts w:ascii="Courier New"/>
          <w:spacing w:val="-55"/>
          <w:sz w:val="23"/>
        </w:rPr>
        <w:t xml:space="preserve"> </w:t>
      </w:r>
      <w:r>
        <w:rPr>
          <w:rFonts w:ascii="Courier New"/>
          <w:sz w:val="23"/>
        </w:rPr>
        <w:t>the</w:t>
      </w:r>
      <w:r>
        <w:rPr>
          <w:rFonts w:ascii="Courier New"/>
          <w:spacing w:val="-67"/>
          <w:sz w:val="23"/>
        </w:rPr>
        <w:t xml:space="preserve"> </w:t>
      </w:r>
      <w:r>
        <w:rPr>
          <w:rFonts w:ascii="Courier New"/>
          <w:sz w:val="23"/>
        </w:rPr>
        <w:t>junior</w:t>
      </w:r>
      <w:r>
        <w:rPr>
          <w:rFonts w:ascii="Courier New"/>
          <w:spacing w:val="-62"/>
          <w:sz w:val="23"/>
        </w:rPr>
        <w:t xml:space="preserve"> </w:t>
      </w:r>
      <w:r>
        <w:rPr>
          <w:rFonts w:ascii="Courier New"/>
          <w:sz w:val="23"/>
        </w:rPr>
        <w:t>lot</w:t>
      </w:r>
      <w:r>
        <w:rPr>
          <w:rFonts w:ascii="Courier New"/>
          <w:spacing w:val="-61"/>
          <w:sz w:val="23"/>
        </w:rPr>
        <w:t xml:space="preserve"> </w:t>
      </w:r>
      <w:r>
        <w:rPr>
          <w:rFonts w:ascii="Courier New"/>
          <w:sz w:val="23"/>
        </w:rPr>
        <w:t>Monica</w:t>
      </w:r>
      <w:r>
        <w:rPr>
          <w:rFonts w:ascii="Courier New"/>
          <w:spacing w:val="-63"/>
          <w:sz w:val="23"/>
        </w:rPr>
        <w:t xml:space="preserve"> </w:t>
      </w:r>
      <w:r>
        <w:rPr>
          <w:rFonts w:ascii="Courier New"/>
          <w:sz w:val="23"/>
        </w:rPr>
        <w:t>noticed</w:t>
      </w:r>
      <w:r>
        <w:rPr>
          <w:rFonts w:ascii="Courier New"/>
          <w:spacing w:val="-53"/>
          <w:sz w:val="23"/>
        </w:rPr>
        <w:t xml:space="preserve"> </w:t>
      </w:r>
      <w:r>
        <w:rPr>
          <w:rFonts w:ascii="Courier New"/>
          <w:sz w:val="23"/>
        </w:rPr>
        <w:t>police</w:t>
      </w:r>
      <w:r>
        <w:rPr>
          <w:rFonts w:ascii="Courier New"/>
          <w:spacing w:val="-61"/>
          <w:sz w:val="23"/>
        </w:rPr>
        <w:t xml:space="preserve"> </w:t>
      </w:r>
      <w:r>
        <w:rPr>
          <w:rFonts w:ascii="Courier New"/>
          <w:sz w:val="23"/>
        </w:rPr>
        <w:t>cars</w:t>
      </w:r>
      <w:r>
        <w:rPr>
          <w:rFonts w:ascii="Courier New"/>
          <w:spacing w:val="-57"/>
          <w:sz w:val="23"/>
        </w:rPr>
        <w:t xml:space="preserve"> </w:t>
      </w:r>
      <w:r>
        <w:rPr>
          <w:rFonts w:ascii="Courier New"/>
          <w:sz w:val="23"/>
        </w:rPr>
        <w:t>entering</w:t>
      </w:r>
      <w:r>
        <w:rPr>
          <w:rFonts w:ascii="Courier New"/>
          <w:spacing w:val="-47"/>
          <w:sz w:val="23"/>
        </w:rPr>
        <w:t xml:space="preserve"> </w:t>
      </w:r>
      <w:r>
        <w:rPr>
          <w:rFonts w:ascii="Courier New"/>
          <w:sz w:val="23"/>
        </w:rPr>
        <w:t>behind</w:t>
      </w:r>
      <w:r>
        <w:rPr>
          <w:rFonts w:ascii="Courier New"/>
          <w:spacing w:val="-50"/>
          <w:sz w:val="23"/>
        </w:rPr>
        <w:t xml:space="preserve"> </w:t>
      </w:r>
      <w:r>
        <w:rPr>
          <w:rFonts w:ascii="Courier New"/>
          <w:sz w:val="23"/>
        </w:rPr>
        <w:t>them</w:t>
      </w:r>
      <w:r>
        <w:rPr>
          <w:rFonts w:ascii="Courier New"/>
          <w:spacing w:val="-70"/>
          <w:sz w:val="23"/>
        </w:rPr>
        <w:t xml:space="preserve"> </w:t>
      </w:r>
      <w:r>
        <w:rPr>
          <w:rFonts w:ascii="Courier New"/>
          <w:sz w:val="23"/>
        </w:rPr>
        <w:t>and</w:t>
      </w:r>
      <w:r>
        <w:rPr>
          <w:rFonts w:ascii="Courier New"/>
          <w:spacing w:val="-67"/>
          <w:sz w:val="23"/>
        </w:rPr>
        <w:t xml:space="preserve"> </w:t>
      </w:r>
      <w:r>
        <w:rPr>
          <w:rFonts w:ascii="Courier New"/>
          <w:sz w:val="23"/>
        </w:rPr>
        <w:t>as they</w:t>
      </w:r>
      <w:r>
        <w:rPr>
          <w:rFonts w:ascii="Courier New"/>
          <w:spacing w:val="-66"/>
          <w:sz w:val="23"/>
        </w:rPr>
        <w:t xml:space="preserve"> </w:t>
      </w:r>
      <w:r>
        <w:rPr>
          <w:rFonts w:ascii="Courier New"/>
          <w:sz w:val="23"/>
        </w:rPr>
        <w:t>continued</w:t>
      </w:r>
      <w:r>
        <w:rPr>
          <w:rFonts w:ascii="Courier New"/>
          <w:spacing w:val="-53"/>
          <w:sz w:val="23"/>
        </w:rPr>
        <w:t xml:space="preserve"> </w:t>
      </w:r>
      <w:r>
        <w:rPr>
          <w:rFonts w:ascii="Courier New"/>
          <w:sz w:val="23"/>
        </w:rPr>
        <w:t>into</w:t>
      </w:r>
      <w:r>
        <w:rPr>
          <w:rFonts w:ascii="Courier New"/>
          <w:spacing w:val="-65"/>
          <w:sz w:val="23"/>
        </w:rPr>
        <w:t xml:space="preserve"> </w:t>
      </w:r>
      <w:r>
        <w:rPr>
          <w:rFonts w:ascii="Courier New"/>
          <w:sz w:val="23"/>
        </w:rPr>
        <w:t>the</w:t>
      </w:r>
      <w:r>
        <w:rPr>
          <w:rFonts w:ascii="Courier New"/>
          <w:spacing w:val="-70"/>
          <w:sz w:val="23"/>
        </w:rPr>
        <w:t xml:space="preserve"> </w:t>
      </w:r>
      <w:r>
        <w:rPr>
          <w:rFonts w:ascii="Courier New"/>
          <w:sz w:val="23"/>
        </w:rPr>
        <w:t>lot</w:t>
      </w:r>
      <w:r>
        <w:rPr>
          <w:rFonts w:ascii="Courier New"/>
          <w:spacing w:val="-60"/>
          <w:sz w:val="23"/>
        </w:rPr>
        <w:t xml:space="preserve"> </w:t>
      </w:r>
      <w:r>
        <w:rPr>
          <w:rFonts w:ascii="Courier New"/>
          <w:sz w:val="23"/>
        </w:rPr>
        <w:t>they</w:t>
      </w:r>
      <w:r>
        <w:rPr>
          <w:rFonts w:ascii="Courier New"/>
          <w:spacing w:val="-68"/>
          <w:sz w:val="23"/>
        </w:rPr>
        <w:t xml:space="preserve"> </w:t>
      </w:r>
      <w:r>
        <w:rPr>
          <w:rFonts w:ascii="Courier New"/>
          <w:sz w:val="23"/>
        </w:rPr>
        <w:t>saw</w:t>
      </w:r>
      <w:r>
        <w:rPr>
          <w:rFonts w:ascii="Courier New"/>
          <w:spacing w:val="-71"/>
          <w:sz w:val="23"/>
        </w:rPr>
        <w:t xml:space="preserve"> </w:t>
      </w:r>
      <w:r>
        <w:rPr>
          <w:rFonts w:ascii="Courier New"/>
          <w:sz w:val="23"/>
        </w:rPr>
        <w:t>people</w:t>
      </w:r>
      <w:r>
        <w:rPr>
          <w:rFonts w:ascii="Courier New"/>
          <w:spacing w:val="-62"/>
          <w:sz w:val="23"/>
        </w:rPr>
        <w:t xml:space="preserve"> </w:t>
      </w:r>
      <w:r>
        <w:rPr>
          <w:rFonts w:ascii="Courier New"/>
          <w:sz w:val="23"/>
        </w:rPr>
        <w:t>exiting</w:t>
      </w:r>
      <w:r>
        <w:rPr>
          <w:rFonts w:ascii="Courier New"/>
          <w:spacing w:val="-52"/>
          <w:sz w:val="23"/>
        </w:rPr>
        <w:t xml:space="preserve"> </w:t>
      </w:r>
      <w:r>
        <w:rPr>
          <w:rFonts w:ascii="Courier New"/>
          <w:sz w:val="23"/>
        </w:rPr>
        <w:t>the</w:t>
      </w:r>
      <w:r>
        <w:rPr>
          <w:rFonts w:ascii="Courier New"/>
          <w:spacing w:val="-71"/>
          <w:sz w:val="23"/>
        </w:rPr>
        <w:t xml:space="preserve"> </w:t>
      </w:r>
      <w:r>
        <w:rPr>
          <w:rFonts w:ascii="Courier New"/>
          <w:sz w:val="23"/>
        </w:rPr>
        <w:t>school.</w:t>
      </w:r>
      <w:r>
        <w:rPr>
          <w:rFonts w:ascii="Courier New"/>
          <w:sz w:val="23"/>
        </w:rPr>
        <w:tab/>
        <w:t>They</w:t>
      </w:r>
      <w:r>
        <w:rPr>
          <w:rFonts w:ascii="Courier New"/>
          <w:spacing w:val="-81"/>
          <w:sz w:val="23"/>
        </w:rPr>
        <w:t xml:space="preserve"> </w:t>
      </w:r>
      <w:r>
        <w:rPr>
          <w:rFonts w:ascii="Courier New"/>
          <w:sz w:val="23"/>
        </w:rPr>
        <w:t>heard shots</w:t>
      </w:r>
      <w:r>
        <w:rPr>
          <w:rFonts w:ascii="Courier New"/>
          <w:spacing w:val="-60"/>
          <w:sz w:val="23"/>
        </w:rPr>
        <w:t xml:space="preserve"> </w:t>
      </w:r>
      <w:r>
        <w:rPr>
          <w:rFonts w:ascii="Courier New"/>
          <w:sz w:val="23"/>
        </w:rPr>
        <w:t>and</w:t>
      </w:r>
      <w:r>
        <w:rPr>
          <w:rFonts w:ascii="Courier New"/>
          <w:spacing w:val="-60"/>
          <w:sz w:val="23"/>
        </w:rPr>
        <w:t xml:space="preserve"> </w:t>
      </w:r>
      <w:r>
        <w:rPr>
          <w:rFonts w:ascii="Courier New"/>
          <w:sz w:val="23"/>
        </w:rPr>
        <w:t>bangs.</w:t>
      </w:r>
      <w:r>
        <w:rPr>
          <w:rFonts w:ascii="Courier New"/>
          <w:sz w:val="23"/>
        </w:rPr>
        <w:tab/>
        <w:t>Robyn</w:t>
      </w:r>
      <w:r>
        <w:rPr>
          <w:rFonts w:ascii="Courier New"/>
          <w:spacing w:val="-57"/>
          <w:sz w:val="23"/>
        </w:rPr>
        <w:t xml:space="preserve"> </w:t>
      </w:r>
      <w:r>
        <w:rPr>
          <w:rFonts w:ascii="Courier New"/>
          <w:sz w:val="23"/>
        </w:rPr>
        <w:t>parked</w:t>
      </w:r>
      <w:r>
        <w:rPr>
          <w:rFonts w:ascii="Courier New"/>
          <w:spacing w:val="-46"/>
          <w:sz w:val="23"/>
        </w:rPr>
        <w:t xml:space="preserve"> </w:t>
      </w:r>
      <w:r>
        <w:rPr>
          <w:rFonts w:ascii="Courier New"/>
          <w:sz w:val="23"/>
        </w:rPr>
        <w:t>her</w:t>
      </w:r>
      <w:r>
        <w:rPr>
          <w:rFonts w:ascii="Courier New"/>
          <w:spacing w:val="-59"/>
          <w:sz w:val="23"/>
        </w:rPr>
        <w:t xml:space="preserve"> </w:t>
      </w:r>
      <w:r>
        <w:rPr>
          <w:rFonts w:ascii="Courier New"/>
          <w:sz w:val="23"/>
        </w:rPr>
        <w:t>car</w:t>
      </w:r>
      <w:r>
        <w:rPr>
          <w:rFonts w:ascii="Courier New"/>
          <w:spacing w:val="-48"/>
          <w:sz w:val="23"/>
        </w:rPr>
        <w:t xml:space="preserve"> </w:t>
      </w:r>
      <w:r>
        <w:rPr>
          <w:rFonts w:ascii="Courier New"/>
          <w:sz w:val="23"/>
        </w:rPr>
        <w:t>towards</w:t>
      </w:r>
      <w:r>
        <w:rPr>
          <w:rFonts w:ascii="Courier New"/>
          <w:spacing w:val="-38"/>
          <w:sz w:val="23"/>
        </w:rPr>
        <w:t xml:space="preserve"> </w:t>
      </w:r>
      <w:r>
        <w:rPr>
          <w:rFonts w:ascii="Courier New"/>
          <w:sz w:val="23"/>
        </w:rPr>
        <w:t>the</w:t>
      </w:r>
      <w:r>
        <w:rPr>
          <w:rFonts w:ascii="Courier New"/>
          <w:spacing w:val="-56"/>
          <w:sz w:val="23"/>
        </w:rPr>
        <w:t xml:space="preserve"> </w:t>
      </w:r>
      <w:r>
        <w:rPr>
          <w:rFonts w:ascii="Courier New"/>
          <w:sz w:val="23"/>
        </w:rPr>
        <w:t>rear</w:t>
      </w:r>
      <w:r>
        <w:rPr>
          <w:rFonts w:ascii="Courier New"/>
          <w:spacing w:val="-46"/>
          <w:sz w:val="23"/>
        </w:rPr>
        <w:t xml:space="preserve"> </w:t>
      </w:r>
      <w:r>
        <w:rPr>
          <w:rFonts w:ascii="Courier New"/>
          <w:sz w:val="23"/>
        </w:rPr>
        <w:t>of</w:t>
      </w:r>
      <w:r>
        <w:rPr>
          <w:rFonts w:ascii="Courier New"/>
          <w:spacing w:val="-44"/>
          <w:sz w:val="23"/>
        </w:rPr>
        <w:t xml:space="preserve"> </w:t>
      </w:r>
      <w:r>
        <w:rPr>
          <w:rFonts w:ascii="Courier New"/>
          <w:sz w:val="23"/>
        </w:rPr>
        <w:t>the</w:t>
      </w:r>
      <w:r>
        <w:rPr>
          <w:rFonts w:ascii="Courier New"/>
          <w:spacing w:val="-58"/>
          <w:sz w:val="23"/>
        </w:rPr>
        <w:t xml:space="preserve"> </w:t>
      </w:r>
      <w:r>
        <w:rPr>
          <w:rFonts w:ascii="Courier New"/>
          <w:sz w:val="23"/>
        </w:rPr>
        <w:t>senior</w:t>
      </w:r>
      <w:r>
        <w:rPr>
          <w:rFonts w:ascii="Courier New"/>
          <w:spacing w:val="-47"/>
          <w:sz w:val="23"/>
        </w:rPr>
        <w:t xml:space="preserve"> </w:t>
      </w:r>
      <w:r>
        <w:rPr>
          <w:rFonts w:ascii="Courier New"/>
          <w:sz w:val="23"/>
        </w:rPr>
        <w:t>lot area.</w:t>
      </w:r>
      <w:r>
        <w:rPr>
          <w:rFonts w:ascii="Courier New"/>
          <w:sz w:val="23"/>
        </w:rPr>
        <w:tab/>
        <w:t>the</w:t>
      </w:r>
      <w:r>
        <w:rPr>
          <w:rFonts w:ascii="Courier New"/>
          <w:spacing w:val="-54"/>
          <w:sz w:val="23"/>
        </w:rPr>
        <w:t xml:space="preserve"> </w:t>
      </w:r>
      <w:r>
        <w:rPr>
          <w:rFonts w:ascii="Courier New"/>
          <w:sz w:val="23"/>
        </w:rPr>
        <w:t>car</w:t>
      </w:r>
      <w:r>
        <w:rPr>
          <w:rFonts w:ascii="Courier New"/>
          <w:spacing w:val="-56"/>
          <w:sz w:val="23"/>
        </w:rPr>
        <w:t xml:space="preserve"> </w:t>
      </w:r>
      <w:r>
        <w:rPr>
          <w:rFonts w:ascii="Courier New"/>
          <w:sz w:val="23"/>
        </w:rPr>
        <w:t>was</w:t>
      </w:r>
      <w:r>
        <w:rPr>
          <w:rFonts w:ascii="Courier New"/>
          <w:spacing w:val="-55"/>
          <w:sz w:val="23"/>
        </w:rPr>
        <w:t xml:space="preserve"> </w:t>
      </w:r>
      <w:r>
        <w:rPr>
          <w:rFonts w:ascii="Courier New"/>
          <w:sz w:val="23"/>
        </w:rPr>
        <w:t>parked</w:t>
      </w:r>
      <w:r>
        <w:rPr>
          <w:rFonts w:ascii="Courier New"/>
          <w:spacing w:val="-45"/>
          <w:sz w:val="23"/>
        </w:rPr>
        <w:t xml:space="preserve"> </w:t>
      </w:r>
      <w:r>
        <w:rPr>
          <w:rFonts w:ascii="Courier New"/>
          <w:sz w:val="23"/>
        </w:rPr>
        <w:t>facing</w:t>
      </w:r>
      <w:r>
        <w:rPr>
          <w:rFonts w:ascii="Courier New"/>
          <w:spacing w:val="-37"/>
          <w:sz w:val="23"/>
        </w:rPr>
        <w:t xml:space="preserve"> </w:t>
      </w:r>
      <w:r>
        <w:rPr>
          <w:rFonts w:ascii="Courier New"/>
          <w:sz w:val="23"/>
        </w:rPr>
        <w:t>towards</w:t>
      </w:r>
      <w:r>
        <w:rPr>
          <w:rFonts w:ascii="Courier New"/>
          <w:spacing w:val="-44"/>
          <w:sz w:val="23"/>
        </w:rPr>
        <w:t xml:space="preserve"> </w:t>
      </w:r>
      <w:r>
        <w:rPr>
          <w:rFonts w:ascii="Courier New"/>
          <w:sz w:val="23"/>
        </w:rPr>
        <w:t>the</w:t>
      </w:r>
      <w:r>
        <w:rPr>
          <w:rFonts w:ascii="Courier New"/>
          <w:spacing w:val="-51"/>
          <w:sz w:val="23"/>
        </w:rPr>
        <w:t xml:space="preserve"> </w:t>
      </w:r>
      <w:r>
        <w:rPr>
          <w:rFonts w:ascii="Courier New"/>
          <w:sz w:val="23"/>
        </w:rPr>
        <w:t>fence</w:t>
      </w:r>
      <w:r>
        <w:rPr>
          <w:rFonts w:ascii="Courier New"/>
          <w:spacing w:val="-52"/>
          <w:sz w:val="23"/>
        </w:rPr>
        <w:t xml:space="preserve"> </w:t>
      </w:r>
      <w:r>
        <w:rPr>
          <w:rFonts w:ascii="Courier New"/>
          <w:sz w:val="23"/>
        </w:rPr>
        <w:t>and</w:t>
      </w:r>
      <w:r>
        <w:rPr>
          <w:rFonts w:ascii="Courier New"/>
          <w:spacing w:val="-40"/>
          <w:sz w:val="23"/>
        </w:rPr>
        <w:t xml:space="preserve"> </w:t>
      </w:r>
      <w:r>
        <w:rPr>
          <w:rFonts w:ascii="Courier New"/>
          <w:sz w:val="23"/>
        </w:rPr>
        <w:t>they</w:t>
      </w:r>
      <w:r>
        <w:rPr>
          <w:rFonts w:ascii="Courier New"/>
          <w:spacing w:val="-51"/>
          <w:sz w:val="23"/>
        </w:rPr>
        <w:t xml:space="preserve"> </w:t>
      </w:r>
      <w:r>
        <w:rPr>
          <w:rFonts w:ascii="Courier New"/>
          <w:sz w:val="23"/>
        </w:rPr>
        <w:t>watched</w:t>
      </w:r>
      <w:r>
        <w:rPr>
          <w:rFonts w:ascii="Courier New"/>
          <w:spacing w:val="-43"/>
          <w:sz w:val="23"/>
        </w:rPr>
        <w:t xml:space="preserve"> </w:t>
      </w:r>
      <w:r>
        <w:rPr>
          <w:rFonts w:ascii="Courier New"/>
          <w:sz w:val="23"/>
        </w:rPr>
        <w:t>the entire</w:t>
      </w:r>
      <w:r>
        <w:rPr>
          <w:rFonts w:ascii="Courier New"/>
          <w:spacing w:val="-54"/>
          <w:sz w:val="23"/>
        </w:rPr>
        <w:t xml:space="preserve"> </w:t>
      </w:r>
      <w:r>
        <w:rPr>
          <w:rFonts w:ascii="Courier New"/>
          <w:sz w:val="23"/>
        </w:rPr>
        <w:t>events</w:t>
      </w:r>
      <w:r>
        <w:rPr>
          <w:rFonts w:ascii="Courier New"/>
          <w:spacing w:val="-65"/>
          <w:sz w:val="23"/>
        </w:rPr>
        <w:t xml:space="preserve"> </w:t>
      </w:r>
      <w:r>
        <w:rPr>
          <w:rFonts w:ascii="Courier New"/>
          <w:sz w:val="23"/>
        </w:rPr>
        <w:t>unfold</w:t>
      </w:r>
      <w:r>
        <w:rPr>
          <w:rFonts w:ascii="Courier New"/>
          <w:spacing w:val="-55"/>
          <w:sz w:val="23"/>
        </w:rPr>
        <w:t xml:space="preserve"> </w:t>
      </w:r>
      <w:r>
        <w:rPr>
          <w:rFonts w:ascii="Courier New"/>
          <w:sz w:val="23"/>
        </w:rPr>
        <w:t>by</w:t>
      </w:r>
      <w:r>
        <w:rPr>
          <w:rFonts w:ascii="Courier New"/>
          <w:spacing w:val="-64"/>
          <w:sz w:val="23"/>
        </w:rPr>
        <w:t xml:space="preserve"> </w:t>
      </w:r>
      <w:r>
        <w:rPr>
          <w:rFonts w:ascii="Courier New"/>
          <w:sz w:val="23"/>
        </w:rPr>
        <w:t>watching</w:t>
      </w:r>
      <w:r>
        <w:rPr>
          <w:rFonts w:ascii="Courier New"/>
          <w:spacing w:val="-57"/>
          <w:sz w:val="23"/>
        </w:rPr>
        <w:t xml:space="preserve"> </w:t>
      </w:r>
      <w:r>
        <w:rPr>
          <w:rFonts w:ascii="Courier New"/>
          <w:sz w:val="23"/>
        </w:rPr>
        <w:t>out</w:t>
      </w:r>
      <w:r>
        <w:rPr>
          <w:rFonts w:ascii="Courier New"/>
          <w:spacing w:val="-60"/>
          <w:sz w:val="23"/>
        </w:rPr>
        <w:t xml:space="preserve"> </w:t>
      </w:r>
      <w:r>
        <w:rPr>
          <w:rFonts w:ascii="Courier New"/>
          <w:sz w:val="23"/>
        </w:rPr>
        <w:t>the</w:t>
      </w:r>
      <w:r>
        <w:rPr>
          <w:rFonts w:ascii="Courier New"/>
          <w:spacing w:val="-70"/>
          <w:sz w:val="23"/>
        </w:rPr>
        <w:t xml:space="preserve"> </w:t>
      </w:r>
      <w:r>
        <w:rPr>
          <w:rFonts w:ascii="Courier New"/>
          <w:sz w:val="23"/>
        </w:rPr>
        <w:t>rear</w:t>
      </w:r>
      <w:r>
        <w:rPr>
          <w:rFonts w:ascii="Courier New"/>
          <w:spacing w:val="-58"/>
          <w:sz w:val="23"/>
        </w:rPr>
        <w:t xml:space="preserve"> </w:t>
      </w:r>
      <w:r>
        <w:rPr>
          <w:rFonts w:ascii="Courier New"/>
          <w:sz w:val="23"/>
        </w:rPr>
        <w:t>hatch</w:t>
      </w:r>
      <w:r>
        <w:rPr>
          <w:rFonts w:ascii="Courier New"/>
          <w:spacing w:val="-63"/>
          <w:sz w:val="23"/>
        </w:rPr>
        <w:t xml:space="preserve"> </w:t>
      </w:r>
      <w:r>
        <w:rPr>
          <w:rFonts w:ascii="Courier New"/>
          <w:sz w:val="23"/>
        </w:rPr>
        <w:t>back</w:t>
      </w:r>
      <w:r>
        <w:rPr>
          <w:rFonts w:ascii="Courier New"/>
          <w:spacing w:val="-62"/>
          <w:sz w:val="23"/>
        </w:rPr>
        <w:t xml:space="preserve"> </w:t>
      </w:r>
      <w:r>
        <w:rPr>
          <w:rFonts w:ascii="Courier New"/>
          <w:sz w:val="23"/>
        </w:rPr>
        <w:t>window</w:t>
      </w:r>
      <w:r>
        <w:rPr>
          <w:rFonts w:ascii="Courier New"/>
          <w:spacing w:val="-57"/>
          <w:sz w:val="23"/>
        </w:rPr>
        <w:t xml:space="preserve"> </w:t>
      </w:r>
      <w:r>
        <w:rPr>
          <w:rFonts w:ascii="Courier New"/>
          <w:sz w:val="23"/>
        </w:rPr>
        <w:t>of</w:t>
      </w:r>
      <w:r>
        <w:rPr>
          <w:rFonts w:ascii="Courier New"/>
          <w:spacing w:val="-56"/>
          <w:sz w:val="23"/>
        </w:rPr>
        <w:t xml:space="preserve"> </w:t>
      </w:r>
      <w:r>
        <w:rPr>
          <w:rFonts w:ascii="Courier New"/>
          <w:sz w:val="23"/>
        </w:rPr>
        <w:t>Robyn's car.</w:t>
      </w:r>
    </w:p>
    <w:p w:rsidR="00CE4C9F" w:rsidRDefault="00C85DFB">
      <w:pPr>
        <w:tabs>
          <w:tab w:val="left" w:pos="1972"/>
          <w:tab w:val="left" w:pos="2114"/>
          <w:tab w:val="left" w:pos="3252"/>
          <w:tab w:val="left" w:pos="3372"/>
          <w:tab w:val="left" w:pos="3885"/>
          <w:tab w:val="left" w:pos="4527"/>
          <w:tab w:val="left" w:pos="6034"/>
          <w:tab w:val="left" w:pos="9400"/>
        </w:tabs>
        <w:spacing w:before="196" w:line="196" w:lineRule="auto"/>
        <w:ind w:left="574" w:right="772" w:firstLine="646"/>
        <w:rPr>
          <w:rFonts w:ascii="Courier New"/>
          <w:sz w:val="23"/>
        </w:rPr>
      </w:pPr>
      <w:r>
        <w:rPr>
          <w:rFonts w:ascii="Courier New"/>
          <w:w w:val="95"/>
          <w:sz w:val="23"/>
        </w:rPr>
        <w:t>When they first arrived into the parking lot Monica assumed at first it</w:t>
      </w:r>
      <w:r>
        <w:rPr>
          <w:rFonts w:ascii="Courier New"/>
          <w:spacing w:val="-25"/>
          <w:w w:val="95"/>
          <w:sz w:val="23"/>
        </w:rPr>
        <w:t xml:space="preserve"> </w:t>
      </w:r>
      <w:r>
        <w:rPr>
          <w:rFonts w:ascii="Courier New"/>
          <w:w w:val="95"/>
          <w:sz w:val="23"/>
        </w:rPr>
        <w:t>was</w:t>
      </w:r>
      <w:r>
        <w:rPr>
          <w:rFonts w:ascii="Courier New"/>
          <w:spacing w:val="-28"/>
          <w:w w:val="95"/>
          <w:sz w:val="23"/>
        </w:rPr>
        <w:t xml:space="preserve"> </w:t>
      </w:r>
      <w:r>
        <w:rPr>
          <w:rFonts w:ascii="Courier New"/>
          <w:w w:val="95"/>
          <w:sz w:val="23"/>
        </w:rPr>
        <w:t>a</w:t>
      </w:r>
      <w:r>
        <w:rPr>
          <w:rFonts w:ascii="Courier New"/>
          <w:spacing w:val="-14"/>
          <w:w w:val="95"/>
          <w:sz w:val="23"/>
        </w:rPr>
        <w:t xml:space="preserve"> </w:t>
      </w:r>
      <w:r>
        <w:rPr>
          <w:rFonts w:ascii="Courier New"/>
          <w:w w:val="95"/>
          <w:sz w:val="23"/>
        </w:rPr>
        <w:t>fire</w:t>
      </w:r>
      <w:r>
        <w:rPr>
          <w:rFonts w:ascii="Courier New"/>
          <w:spacing w:val="-16"/>
          <w:w w:val="95"/>
          <w:sz w:val="23"/>
        </w:rPr>
        <w:t xml:space="preserve"> </w:t>
      </w:r>
      <w:r>
        <w:rPr>
          <w:rFonts w:ascii="Courier New"/>
          <w:w w:val="95"/>
          <w:sz w:val="23"/>
        </w:rPr>
        <w:t>drill</w:t>
      </w:r>
      <w:r>
        <w:rPr>
          <w:rFonts w:ascii="Courier New"/>
          <w:spacing w:val="-18"/>
          <w:w w:val="95"/>
          <w:sz w:val="23"/>
        </w:rPr>
        <w:t xml:space="preserve"> </w:t>
      </w:r>
      <w:r>
        <w:rPr>
          <w:rFonts w:ascii="Courier New"/>
          <w:w w:val="95"/>
          <w:sz w:val="23"/>
        </w:rPr>
        <w:t>or</w:t>
      </w:r>
      <w:r>
        <w:rPr>
          <w:rFonts w:ascii="Courier New"/>
          <w:spacing w:val="-36"/>
          <w:w w:val="95"/>
          <w:sz w:val="23"/>
        </w:rPr>
        <w:t xml:space="preserve"> </w:t>
      </w:r>
      <w:r>
        <w:rPr>
          <w:rFonts w:ascii="Courier New"/>
          <w:w w:val="95"/>
          <w:sz w:val="23"/>
        </w:rPr>
        <w:t>something</w:t>
      </w:r>
      <w:r>
        <w:rPr>
          <w:rFonts w:ascii="Courier New"/>
          <w:spacing w:val="-7"/>
          <w:w w:val="95"/>
          <w:sz w:val="23"/>
        </w:rPr>
        <w:t xml:space="preserve"> </w:t>
      </w:r>
      <w:r>
        <w:rPr>
          <w:rFonts w:ascii="Courier New"/>
          <w:w w:val="95"/>
          <w:sz w:val="23"/>
        </w:rPr>
        <w:t>like</w:t>
      </w:r>
      <w:r>
        <w:rPr>
          <w:rFonts w:ascii="Courier New"/>
          <w:spacing w:val="-24"/>
          <w:w w:val="95"/>
          <w:sz w:val="23"/>
        </w:rPr>
        <w:t xml:space="preserve"> </w:t>
      </w:r>
      <w:r>
        <w:rPr>
          <w:rFonts w:ascii="Courier New"/>
          <w:w w:val="95"/>
          <w:sz w:val="23"/>
        </w:rPr>
        <w:t>it.</w:t>
      </w:r>
      <w:r>
        <w:rPr>
          <w:rFonts w:ascii="Courier New"/>
          <w:w w:val="95"/>
          <w:sz w:val="23"/>
        </w:rPr>
        <w:tab/>
        <w:t>Over the years she has seen</w:t>
      </w:r>
      <w:r>
        <w:rPr>
          <w:rFonts w:ascii="Courier New"/>
          <w:spacing w:val="-78"/>
          <w:w w:val="95"/>
          <w:sz w:val="23"/>
        </w:rPr>
        <w:t xml:space="preserve"> </w:t>
      </w:r>
      <w:r>
        <w:rPr>
          <w:rFonts w:ascii="Courier New"/>
          <w:w w:val="95"/>
          <w:sz w:val="23"/>
        </w:rPr>
        <w:t>many fire</w:t>
      </w:r>
      <w:r>
        <w:rPr>
          <w:rFonts w:ascii="Courier New"/>
          <w:spacing w:val="-30"/>
          <w:w w:val="95"/>
          <w:sz w:val="23"/>
        </w:rPr>
        <w:t xml:space="preserve"> </w:t>
      </w:r>
      <w:r>
        <w:rPr>
          <w:rFonts w:ascii="Courier New"/>
          <w:w w:val="95"/>
          <w:sz w:val="23"/>
        </w:rPr>
        <w:t>alarms</w:t>
      </w:r>
      <w:r>
        <w:rPr>
          <w:rFonts w:ascii="Courier New"/>
          <w:spacing w:val="-12"/>
          <w:w w:val="95"/>
          <w:sz w:val="23"/>
        </w:rPr>
        <w:t xml:space="preserve"> </w:t>
      </w:r>
      <w:r>
        <w:rPr>
          <w:rFonts w:ascii="Courier New"/>
          <w:w w:val="95"/>
          <w:sz w:val="23"/>
        </w:rPr>
        <w:t>being</w:t>
      </w:r>
      <w:r>
        <w:rPr>
          <w:rFonts w:ascii="Courier New"/>
          <w:spacing w:val="-11"/>
          <w:w w:val="95"/>
          <w:sz w:val="23"/>
        </w:rPr>
        <w:t xml:space="preserve"> </w:t>
      </w:r>
      <w:r>
        <w:rPr>
          <w:rFonts w:ascii="Courier New"/>
          <w:w w:val="95"/>
          <w:sz w:val="23"/>
        </w:rPr>
        <w:t>pulled</w:t>
      </w:r>
      <w:r>
        <w:rPr>
          <w:rFonts w:ascii="Courier New"/>
          <w:spacing w:val="-11"/>
          <w:w w:val="95"/>
          <w:sz w:val="23"/>
        </w:rPr>
        <w:t xml:space="preserve"> </w:t>
      </w:r>
      <w:r>
        <w:rPr>
          <w:rFonts w:ascii="Courier New"/>
          <w:w w:val="95"/>
          <w:sz w:val="23"/>
        </w:rPr>
        <w:t>like</w:t>
      </w:r>
      <w:r>
        <w:rPr>
          <w:rFonts w:ascii="Courier New"/>
          <w:spacing w:val="-22"/>
          <w:w w:val="95"/>
          <w:sz w:val="23"/>
        </w:rPr>
        <w:t xml:space="preserve"> </w:t>
      </w:r>
      <w:r>
        <w:rPr>
          <w:rFonts w:ascii="Courier New"/>
          <w:w w:val="95"/>
          <w:sz w:val="23"/>
        </w:rPr>
        <w:t>17</w:t>
      </w:r>
      <w:r>
        <w:rPr>
          <w:rFonts w:ascii="Courier New"/>
          <w:spacing w:val="-28"/>
          <w:w w:val="95"/>
          <w:sz w:val="23"/>
        </w:rPr>
        <w:t xml:space="preserve"> </w:t>
      </w:r>
      <w:r>
        <w:rPr>
          <w:rFonts w:ascii="Courier New"/>
          <w:w w:val="95"/>
          <w:sz w:val="23"/>
        </w:rPr>
        <w:t>times</w:t>
      </w:r>
      <w:r>
        <w:rPr>
          <w:rFonts w:ascii="Courier New"/>
          <w:spacing w:val="-20"/>
          <w:w w:val="95"/>
          <w:sz w:val="23"/>
        </w:rPr>
        <w:t xml:space="preserve"> </w:t>
      </w:r>
      <w:r>
        <w:rPr>
          <w:rFonts w:ascii="Courier New"/>
          <w:w w:val="95"/>
          <w:sz w:val="23"/>
        </w:rPr>
        <w:t>for</w:t>
      </w:r>
      <w:r>
        <w:rPr>
          <w:rFonts w:ascii="Courier New"/>
          <w:spacing w:val="-34"/>
          <w:w w:val="95"/>
          <w:sz w:val="23"/>
        </w:rPr>
        <w:t xml:space="preserve"> </w:t>
      </w:r>
      <w:r>
        <w:rPr>
          <w:rFonts w:ascii="Courier New"/>
          <w:w w:val="95"/>
          <w:sz w:val="23"/>
        </w:rPr>
        <w:t>senior</w:t>
      </w:r>
      <w:r>
        <w:rPr>
          <w:rFonts w:ascii="Courier New"/>
          <w:spacing w:val="-11"/>
          <w:w w:val="95"/>
          <w:sz w:val="23"/>
        </w:rPr>
        <w:t xml:space="preserve"> </w:t>
      </w:r>
      <w:r>
        <w:rPr>
          <w:rFonts w:ascii="Courier New"/>
          <w:w w:val="95"/>
          <w:sz w:val="23"/>
        </w:rPr>
        <w:t>pranks</w:t>
      </w:r>
      <w:r>
        <w:rPr>
          <w:rFonts w:ascii="Courier New"/>
          <w:spacing w:val="-22"/>
          <w:w w:val="95"/>
          <w:sz w:val="23"/>
        </w:rPr>
        <w:t xml:space="preserve"> </w:t>
      </w:r>
      <w:r>
        <w:rPr>
          <w:rFonts w:ascii="Courier New"/>
          <w:w w:val="95"/>
          <w:sz w:val="23"/>
        </w:rPr>
        <w:t>and</w:t>
      </w:r>
      <w:r>
        <w:rPr>
          <w:rFonts w:ascii="Courier New"/>
          <w:spacing w:val="-19"/>
          <w:w w:val="95"/>
          <w:sz w:val="23"/>
        </w:rPr>
        <w:t xml:space="preserve"> </w:t>
      </w:r>
      <w:r>
        <w:rPr>
          <w:rFonts w:ascii="Courier New"/>
          <w:w w:val="95"/>
          <w:sz w:val="23"/>
        </w:rPr>
        <w:t>end</w:t>
      </w:r>
      <w:r>
        <w:rPr>
          <w:rFonts w:ascii="Courier New"/>
          <w:spacing w:val="-27"/>
          <w:w w:val="95"/>
          <w:sz w:val="23"/>
        </w:rPr>
        <w:t xml:space="preserve"> </w:t>
      </w:r>
      <w:r>
        <w:rPr>
          <w:rFonts w:ascii="Courier New"/>
          <w:w w:val="95"/>
          <w:sz w:val="23"/>
        </w:rPr>
        <w:t>of</w:t>
      </w:r>
      <w:r>
        <w:rPr>
          <w:rFonts w:ascii="Courier New"/>
          <w:spacing w:val="-20"/>
          <w:w w:val="95"/>
          <w:sz w:val="23"/>
        </w:rPr>
        <w:t xml:space="preserve"> </w:t>
      </w:r>
      <w:r>
        <w:rPr>
          <w:rFonts w:ascii="Courier New"/>
          <w:w w:val="95"/>
          <w:sz w:val="23"/>
        </w:rPr>
        <w:t>school problems.</w:t>
      </w:r>
      <w:r>
        <w:rPr>
          <w:rFonts w:ascii="Courier New"/>
          <w:w w:val="95"/>
          <w:sz w:val="23"/>
        </w:rPr>
        <w:tab/>
        <w:t>Monica had positioned herself in the front passenger seat to look backwards to</w:t>
      </w:r>
      <w:r>
        <w:rPr>
          <w:rFonts w:ascii="Courier New"/>
          <w:spacing w:val="-71"/>
          <w:w w:val="95"/>
          <w:sz w:val="23"/>
        </w:rPr>
        <w:t xml:space="preserve"> </w:t>
      </w:r>
      <w:r>
        <w:rPr>
          <w:rFonts w:ascii="Courier New"/>
          <w:w w:val="95"/>
          <w:sz w:val="23"/>
        </w:rPr>
        <w:t>the</w:t>
      </w:r>
      <w:r>
        <w:rPr>
          <w:rFonts w:ascii="Courier New"/>
          <w:spacing w:val="-30"/>
          <w:w w:val="95"/>
          <w:sz w:val="23"/>
        </w:rPr>
        <w:t xml:space="preserve"> </w:t>
      </w:r>
      <w:r>
        <w:rPr>
          <w:rFonts w:ascii="Courier New"/>
          <w:w w:val="95"/>
          <w:sz w:val="23"/>
        </w:rPr>
        <w:t>school.</w:t>
      </w:r>
      <w:r>
        <w:rPr>
          <w:rFonts w:ascii="Courier New"/>
          <w:w w:val="95"/>
          <w:sz w:val="23"/>
        </w:rPr>
        <w:tab/>
        <w:t>Ta</w:t>
      </w:r>
      <w:r w:rsidR="00E27431">
        <w:rPr>
          <w:rFonts w:ascii="Courier New"/>
          <w:w w:val="95"/>
          <w:sz w:val="23"/>
        </w:rPr>
        <w:t>m</w:t>
      </w:r>
      <w:r>
        <w:rPr>
          <w:rFonts w:ascii="Courier New"/>
          <w:w w:val="95"/>
          <w:sz w:val="23"/>
        </w:rPr>
        <w:t>my</w:t>
      </w:r>
      <w:r>
        <w:rPr>
          <w:rFonts w:ascii="Courier New"/>
          <w:spacing w:val="-45"/>
          <w:w w:val="95"/>
          <w:sz w:val="23"/>
        </w:rPr>
        <w:t xml:space="preserve"> </w:t>
      </w:r>
      <w:r>
        <w:rPr>
          <w:rFonts w:ascii="Courier New"/>
          <w:w w:val="95"/>
          <w:sz w:val="23"/>
        </w:rPr>
        <w:t>Golden</w:t>
      </w:r>
      <w:r>
        <w:rPr>
          <w:rFonts w:ascii="Courier New"/>
          <w:spacing w:val="-54"/>
          <w:w w:val="95"/>
          <w:sz w:val="23"/>
        </w:rPr>
        <w:t xml:space="preserve"> </w:t>
      </w:r>
      <w:r>
        <w:rPr>
          <w:rFonts w:ascii="Courier New"/>
          <w:w w:val="95"/>
          <w:sz w:val="23"/>
        </w:rPr>
        <w:t>was</w:t>
      </w:r>
      <w:r>
        <w:rPr>
          <w:rFonts w:ascii="Courier New"/>
          <w:spacing w:val="-48"/>
          <w:w w:val="95"/>
          <w:sz w:val="23"/>
        </w:rPr>
        <w:t xml:space="preserve"> </w:t>
      </w:r>
      <w:r>
        <w:rPr>
          <w:rFonts w:ascii="Courier New"/>
          <w:w w:val="95"/>
          <w:sz w:val="23"/>
        </w:rPr>
        <w:t>in</w:t>
      </w:r>
      <w:r>
        <w:rPr>
          <w:rFonts w:ascii="Courier New"/>
          <w:spacing w:val="-52"/>
          <w:w w:val="95"/>
          <w:sz w:val="23"/>
        </w:rPr>
        <w:t xml:space="preserve"> </w:t>
      </w:r>
      <w:r>
        <w:rPr>
          <w:rFonts w:ascii="Courier New"/>
          <w:w w:val="95"/>
          <w:sz w:val="23"/>
        </w:rPr>
        <w:t>the</w:t>
      </w:r>
      <w:r>
        <w:rPr>
          <w:rFonts w:ascii="Courier New"/>
          <w:spacing w:val="-52"/>
          <w:w w:val="95"/>
          <w:sz w:val="23"/>
        </w:rPr>
        <w:t xml:space="preserve"> </w:t>
      </w:r>
      <w:r>
        <w:rPr>
          <w:rFonts w:ascii="Courier New"/>
          <w:w w:val="95"/>
          <w:sz w:val="23"/>
        </w:rPr>
        <w:t>back</w:t>
      </w:r>
      <w:r>
        <w:rPr>
          <w:rFonts w:ascii="Courier New"/>
          <w:spacing w:val="-57"/>
          <w:w w:val="95"/>
          <w:sz w:val="23"/>
        </w:rPr>
        <w:t xml:space="preserve"> </w:t>
      </w:r>
      <w:r>
        <w:rPr>
          <w:rFonts w:ascii="Courier New"/>
          <w:w w:val="95"/>
          <w:sz w:val="23"/>
        </w:rPr>
        <w:t>seat</w:t>
      </w:r>
      <w:r>
        <w:rPr>
          <w:rFonts w:ascii="Courier New"/>
          <w:spacing w:val="-44"/>
          <w:w w:val="95"/>
          <w:sz w:val="23"/>
        </w:rPr>
        <w:t xml:space="preserve"> </w:t>
      </w:r>
      <w:r>
        <w:rPr>
          <w:rFonts w:ascii="Courier New"/>
          <w:w w:val="95"/>
          <w:sz w:val="23"/>
        </w:rPr>
        <w:t>with</w:t>
      </w:r>
      <w:r>
        <w:rPr>
          <w:rFonts w:ascii="Courier New"/>
          <w:spacing w:val="-47"/>
          <w:w w:val="95"/>
          <w:sz w:val="23"/>
        </w:rPr>
        <w:t xml:space="preserve"> </w:t>
      </w:r>
      <w:r>
        <w:rPr>
          <w:rFonts w:ascii="Courier New"/>
          <w:w w:val="95"/>
          <w:sz w:val="23"/>
        </w:rPr>
        <w:t>Robyn in</w:t>
      </w:r>
      <w:r w:rsidR="00E27431">
        <w:rPr>
          <w:rFonts w:ascii="Courier New"/>
          <w:w w:val="95"/>
          <w:sz w:val="23"/>
        </w:rPr>
        <w:t xml:space="preserve"> </w:t>
      </w:r>
      <w:r>
        <w:rPr>
          <w:rFonts w:ascii="Courier New"/>
          <w:w w:val="95"/>
          <w:sz w:val="23"/>
        </w:rPr>
        <w:t>th</w:t>
      </w:r>
      <w:r w:rsidR="00E27431">
        <w:rPr>
          <w:rFonts w:ascii="Courier New"/>
          <w:w w:val="95"/>
          <w:sz w:val="23"/>
        </w:rPr>
        <w:t>e</w:t>
      </w:r>
      <w:r>
        <w:rPr>
          <w:rFonts w:ascii="Courier New"/>
          <w:spacing w:val="-49"/>
          <w:w w:val="95"/>
          <w:sz w:val="23"/>
        </w:rPr>
        <w:t xml:space="preserve"> </w:t>
      </w:r>
      <w:r>
        <w:rPr>
          <w:rFonts w:ascii="Courier New"/>
          <w:w w:val="95"/>
          <w:sz w:val="23"/>
        </w:rPr>
        <w:t>drivers</w:t>
      </w:r>
      <w:r>
        <w:rPr>
          <w:rFonts w:ascii="Courier New"/>
          <w:spacing w:val="-16"/>
          <w:w w:val="95"/>
          <w:sz w:val="23"/>
        </w:rPr>
        <w:t xml:space="preserve"> </w:t>
      </w:r>
      <w:r>
        <w:rPr>
          <w:rFonts w:ascii="Courier New"/>
          <w:w w:val="95"/>
          <w:sz w:val="23"/>
        </w:rPr>
        <w:t>seat.</w:t>
      </w:r>
      <w:r>
        <w:rPr>
          <w:rFonts w:ascii="Courier New"/>
          <w:w w:val="95"/>
          <w:sz w:val="23"/>
        </w:rPr>
        <w:tab/>
      </w:r>
      <w:r>
        <w:rPr>
          <w:rFonts w:ascii="Courier New"/>
          <w:w w:val="95"/>
          <w:sz w:val="23"/>
        </w:rPr>
        <w:tab/>
        <w:t>They</w:t>
      </w:r>
      <w:r>
        <w:rPr>
          <w:rFonts w:ascii="Courier New"/>
          <w:spacing w:val="-22"/>
          <w:w w:val="95"/>
          <w:sz w:val="23"/>
        </w:rPr>
        <w:t xml:space="preserve"> </w:t>
      </w:r>
      <w:r>
        <w:rPr>
          <w:rFonts w:ascii="Courier New"/>
          <w:w w:val="95"/>
          <w:sz w:val="23"/>
        </w:rPr>
        <w:t>ate</w:t>
      </w:r>
      <w:r>
        <w:rPr>
          <w:rFonts w:ascii="Courier New"/>
          <w:spacing w:val="-19"/>
          <w:w w:val="95"/>
          <w:sz w:val="23"/>
        </w:rPr>
        <w:t xml:space="preserve"> </w:t>
      </w:r>
      <w:r>
        <w:rPr>
          <w:rFonts w:ascii="Courier New"/>
          <w:w w:val="95"/>
          <w:sz w:val="23"/>
        </w:rPr>
        <w:t>their</w:t>
      </w:r>
      <w:r>
        <w:rPr>
          <w:rFonts w:ascii="Courier New"/>
          <w:spacing w:val="-25"/>
          <w:w w:val="95"/>
          <w:sz w:val="23"/>
        </w:rPr>
        <w:t xml:space="preserve"> </w:t>
      </w:r>
      <w:r>
        <w:rPr>
          <w:rFonts w:ascii="Courier New"/>
          <w:w w:val="95"/>
          <w:sz w:val="23"/>
        </w:rPr>
        <w:t>lunches</w:t>
      </w:r>
      <w:r>
        <w:rPr>
          <w:rFonts w:ascii="Courier New"/>
          <w:spacing w:val="-31"/>
          <w:w w:val="95"/>
          <w:sz w:val="23"/>
        </w:rPr>
        <w:t xml:space="preserve"> </w:t>
      </w:r>
      <w:r>
        <w:rPr>
          <w:rFonts w:ascii="Courier New"/>
          <w:w w:val="95"/>
          <w:sz w:val="23"/>
        </w:rPr>
        <w:t>as</w:t>
      </w:r>
      <w:r>
        <w:rPr>
          <w:rFonts w:ascii="Courier New"/>
          <w:spacing w:val="-27"/>
          <w:w w:val="95"/>
          <w:sz w:val="23"/>
        </w:rPr>
        <w:t xml:space="preserve"> </w:t>
      </w:r>
      <w:r>
        <w:rPr>
          <w:rFonts w:ascii="Courier New"/>
          <w:w w:val="95"/>
          <w:sz w:val="23"/>
        </w:rPr>
        <w:t>the</w:t>
      </w:r>
      <w:r>
        <w:rPr>
          <w:rFonts w:ascii="Courier New"/>
          <w:spacing w:val="-30"/>
          <w:w w:val="95"/>
          <w:sz w:val="23"/>
        </w:rPr>
        <w:t xml:space="preserve"> </w:t>
      </w:r>
      <w:r>
        <w:rPr>
          <w:rFonts w:ascii="Courier New"/>
          <w:w w:val="95"/>
          <w:sz w:val="23"/>
        </w:rPr>
        <w:t>events</w:t>
      </w:r>
      <w:r>
        <w:rPr>
          <w:rFonts w:ascii="Courier New"/>
          <w:spacing w:val="-19"/>
          <w:w w:val="95"/>
          <w:sz w:val="23"/>
        </w:rPr>
        <w:t xml:space="preserve"> </w:t>
      </w:r>
      <w:r>
        <w:rPr>
          <w:rFonts w:ascii="Courier New"/>
          <w:w w:val="95"/>
          <w:sz w:val="23"/>
        </w:rPr>
        <w:t>continued</w:t>
      </w:r>
      <w:r>
        <w:rPr>
          <w:rFonts w:ascii="Courier New"/>
          <w:spacing w:val="-14"/>
          <w:w w:val="95"/>
          <w:sz w:val="23"/>
        </w:rPr>
        <w:t xml:space="preserve"> </w:t>
      </w:r>
      <w:r>
        <w:rPr>
          <w:rFonts w:ascii="Courier New"/>
          <w:w w:val="95"/>
          <w:sz w:val="23"/>
        </w:rPr>
        <w:t>police were</w:t>
      </w:r>
      <w:r>
        <w:rPr>
          <w:rFonts w:ascii="Courier New"/>
          <w:spacing w:val="-14"/>
          <w:w w:val="95"/>
          <w:sz w:val="23"/>
        </w:rPr>
        <w:t xml:space="preserve"> </w:t>
      </w:r>
      <w:r>
        <w:rPr>
          <w:rFonts w:ascii="Courier New"/>
          <w:w w:val="95"/>
          <w:sz w:val="23"/>
        </w:rPr>
        <w:t>in</w:t>
      </w:r>
      <w:r>
        <w:rPr>
          <w:rFonts w:ascii="Courier New"/>
          <w:spacing w:val="-36"/>
          <w:w w:val="95"/>
          <w:sz w:val="23"/>
        </w:rPr>
        <w:t xml:space="preserve"> </w:t>
      </w:r>
      <w:r>
        <w:rPr>
          <w:rFonts w:ascii="Courier New"/>
          <w:w w:val="95"/>
          <w:sz w:val="23"/>
        </w:rPr>
        <w:t>and</w:t>
      </w:r>
      <w:r>
        <w:rPr>
          <w:rFonts w:ascii="Courier New"/>
          <w:spacing w:val="-23"/>
          <w:w w:val="95"/>
          <w:sz w:val="23"/>
        </w:rPr>
        <w:t xml:space="preserve"> </w:t>
      </w:r>
      <w:r>
        <w:rPr>
          <w:rFonts w:ascii="Courier New"/>
          <w:w w:val="95"/>
          <w:sz w:val="23"/>
        </w:rPr>
        <w:t>around</w:t>
      </w:r>
      <w:r>
        <w:rPr>
          <w:rFonts w:ascii="Courier New"/>
          <w:spacing w:val="-7"/>
          <w:w w:val="95"/>
          <w:sz w:val="23"/>
        </w:rPr>
        <w:t xml:space="preserve"> </w:t>
      </w:r>
      <w:r>
        <w:rPr>
          <w:rFonts w:ascii="Courier New"/>
          <w:w w:val="95"/>
          <w:sz w:val="23"/>
        </w:rPr>
        <w:t>the</w:t>
      </w:r>
      <w:r>
        <w:rPr>
          <w:rFonts w:ascii="Courier New"/>
          <w:spacing w:val="-22"/>
          <w:w w:val="95"/>
          <w:sz w:val="23"/>
        </w:rPr>
        <w:t xml:space="preserve"> </w:t>
      </w:r>
      <w:r>
        <w:rPr>
          <w:rFonts w:ascii="Courier New"/>
          <w:w w:val="95"/>
          <w:sz w:val="23"/>
        </w:rPr>
        <w:t>car,</w:t>
      </w:r>
      <w:r>
        <w:rPr>
          <w:rFonts w:ascii="Courier New"/>
          <w:spacing w:val="-5"/>
          <w:w w:val="95"/>
          <w:sz w:val="23"/>
        </w:rPr>
        <w:t xml:space="preserve"> </w:t>
      </w:r>
      <w:r>
        <w:rPr>
          <w:rFonts w:ascii="Courier New"/>
          <w:w w:val="95"/>
          <w:sz w:val="23"/>
        </w:rPr>
        <w:t>they</w:t>
      </w:r>
      <w:r>
        <w:rPr>
          <w:rFonts w:ascii="Courier New"/>
          <w:spacing w:val="-15"/>
          <w:w w:val="95"/>
          <w:sz w:val="23"/>
        </w:rPr>
        <w:t xml:space="preserve"> </w:t>
      </w:r>
      <w:r>
        <w:rPr>
          <w:rFonts w:ascii="Courier New"/>
          <w:w w:val="95"/>
          <w:sz w:val="23"/>
        </w:rPr>
        <w:t>were</w:t>
      </w:r>
      <w:r>
        <w:rPr>
          <w:rFonts w:ascii="Courier New"/>
          <w:spacing w:val="-16"/>
          <w:w w:val="95"/>
          <w:sz w:val="23"/>
        </w:rPr>
        <w:t xml:space="preserve"> </w:t>
      </w:r>
      <w:r>
        <w:rPr>
          <w:rFonts w:ascii="Courier New"/>
          <w:w w:val="95"/>
          <w:sz w:val="23"/>
        </w:rPr>
        <w:t>told</w:t>
      </w:r>
      <w:r>
        <w:rPr>
          <w:rFonts w:ascii="Courier New"/>
          <w:spacing w:val="-11"/>
          <w:w w:val="95"/>
          <w:sz w:val="23"/>
        </w:rPr>
        <w:t xml:space="preserve"> </w:t>
      </w:r>
      <w:r>
        <w:rPr>
          <w:rFonts w:ascii="Courier New"/>
          <w:w w:val="95"/>
          <w:sz w:val="23"/>
        </w:rPr>
        <w:t>to</w:t>
      </w:r>
      <w:r>
        <w:rPr>
          <w:rFonts w:ascii="Courier New"/>
          <w:spacing w:val="-24"/>
          <w:w w:val="95"/>
          <w:sz w:val="23"/>
        </w:rPr>
        <w:t xml:space="preserve"> </w:t>
      </w:r>
      <w:r>
        <w:rPr>
          <w:rFonts w:ascii="Courier New"/>
          <w:w w:val="95"/>
          <w:sz w:val="23"/>
        </w:rPr>
        <w:t>remain</w:t>
      </w:r>
      <w:r>
        <w:rPr>
          <w:rFonts w:ascii="Courier New"/>
          <w:spacing w:val="-23"/>
          <w:w w:val="95"/>
          <w:sz w:val="23"/>
        </w:rPr>
        <w:t xml:space="preserve"> </w:t>
      </w:r>
      <w:r>
        <w:rPr>
          <w:rFonts w:ascii="Courier New"/>
          <w:w w:val="95"/>
          <w:sz w:val="23"/>
        </w:rPr>
        <w:t>in</w:t>
      </w:r>
      <w:r>
        <w:rPr>
          <w:rFonts w:ascii="Courier New"/>
          <w:spacing w:val="-17"/>
          <w:w w:val="95"/>
          <w:sz w:val="23"/>
        </w:rPr>
        <w:t xml:space="preserve"> </w:t>
      </w:r>
      <w:r>
        <w:rPr>
          <w:rFonts w:ascii="Courier New"/>
          <w:w w:val="95"/>
          <w:sz w:val="23"/>
        </w:rPr>
        <w:t>the</w:t>
      </w:r>
      <w:r>
        <w:rPr>
          <w:rFonts w:ascii="Courier New"/>
          <w:spacing w:val="-20"/>
          <w:w w:val="95"/>
          <w:sz w:val="23"/>
        </w:rPr>
        <w:t xml:space="preserve"> </w:t>
      </w:r>
      <w:r>
        <w:rPr>
          <w:rFonts w:ascii="Courier New"/>
          <w:w w:val="95"/>
          <w:sz w:val="23"/>
        </w:rPr>
        <w:t>vehicle</w:t>
      </w:r>
      <w:r>
        <w:rPr>
          <w:rFonts w:ascii="Courier New"/>
          <w:spacing w:val="-11"/>
          <w:w w:val="95"/>
          <w:sz w:val="23"/>
        </w:rPr>
        <w:t xml:space="preserve"> </w:t>
      </w:r>
      <w:r>
        <w:rPr>
          <w:rFonts w:ascii="Courier New"/>
          <w:w w:val="95"/>
          <w:sz w:val="23"/>
        </w:rPr>
        <w:t>and</w:t>
      </w:r>
      <w:r>
        <w:rPr>
          <w:rFonts w:ascii="Courier New"/>
          <w:spacing w:val="-15"/>
          <w:w w:val="95"/>
          <w:sz w:val="23"/>
        </w:rPr>
        <w:t xml:space="preserve"> </w:t>
      </w:r>
      <w:r>
        <w:rPr>
          <w:rFonts w:ascii="Courier New"/>
          <w:w w:val="95"/>
          <w:sz w:val="23"/>
        </w:rPr>
        <w:t>to stay</w:t>
      </w:r>
      <w:r>
        <w:rPr>
          <w:rFonts w:ascii="Courier New"/>
          <w:spacing w:val="-16"/>
          <w:w w:val="95"/>
          <w:sz w:val="23"/>
        </w:rPr>
        <w:t xml:space="preserve"> </w:t>
      </w:r>
      <w:r>
        <w:rPr>
          <w:rFonts w:ascii="Courier New"/>
          <w:w w:val="95"/>
          <w:sz w:val="23"/>
        </w:rPr>
        <w:t>down.</w:t>
      </w:r>
      <w:r>
        <w:rPr>
          <w:rFonts w:ascii="Courier New"/>
          <w:w w:val="95"/>
          <w:sz w:val="23"/>
        </w:rPr>
        <w:tab/>
      </w:r>
      <w:r>
        <w:rPr>
          <w:rFonts w:ascii="Courier New"/>
          <w:w w:val="95"/>
          <w:sz w:val="23"/>
        </w:rPr>
        <w:tab/>
        <w:t>While</w:t>
      </w:r>
      <w:r>
        <w:rPr>
          <w:rFonts w:ascii="Courier New"/>
          <w:spacing w:val="-23"/>
          <w:w w:val="95"/>
          <w:sz w:val="23"/>
        </w:rPr>
        <w:t xml:space="preserve"> </w:t>
      </w:r>
      <w:r>
        <w:rPr>
          <w:rFonts w:ascii="Courier New"/>
          <w:w w:val="95"/>
          <w:sz w:val="23"/>
        </w:rPr>
        <w:t>in</w:t>
      </w:r>
      <w:r w:rsidR="00E27431">
        <w:rPr>
          <w:rFonts w:ascii="Courier New"/>
          <w:w w:val="95"/>
          <w:sz w:val="23"/>
        </w:rPr>
        <w:t xml:space="preserve"> </w:t>
      </w:r>
      <w:r>
        <w:rPr>
          <w:rFonts w:ascii="Courier New"/>
          <w:w w:val="95"/>
          <w:sz w:val="23"/>
        </w:rPr>
        <w:t>the</w:t>
      </w:r>
      <w:r>
        <w:rPr>
          <w:rFonts w:ascii="Courier New"/>
          <w:spacing w:val="-33"/>
          <w:w w:val="95"/>
          <w:sz w:val="23"/>
        </w:rPr>
        <w:t xml:space="preserve"> </w:t>
      </w:r>
      <w:r>
        <w:rPr>
          <w:rFonts w:ascii="Courier New"/>
          <w:w w:val="95"/>
          <w:sz w:val="23"/>
        </w:rPr>
        <w:t>vehicle</w:t>
      </w:r>
      <w:r>
        <w:rPr>
          <w:rFonts w:ascii="Courier New"/>
          <w:spacing w:val="-19"/>
          <w:w w:val="95"/>
          <w:sz w:val="23"/>
        </w:rPr>
        <w:t xml:space="preserve"> </w:t>
      </w:r>
      <w:r>
        <w:rPr>
          <w:rFonts w:ascii="Courier New"/>
          <w:w w:val="95"/>
          <w:sz w:val="23"/>
        </w:rPr>
        <w:t>Robyn</w:t>
      </w:r>
      <w:r>
        <w:rPr>
          <w:rFonts w:ascii="Courier New"/>
          <w:spacing w:val="-23"/>
          <w:w w:val="95"/>
          <w:sz w:val="23"/>
        </w:rPr>
        <w:t xml:space="preserve"> </w:t>
      </w:r>
      <w:r>
        <w:rPr>
          <w:rFonts w:ascii="Courier New"/>
          <w:w w:val="95"/>
          <w:sz w:val="23"/>
        </w:rPr>
        <w:t>was</w:t>
      </w:r>
      <w:r>
        <w:rPr>
          <w:rFonts w:ascii="Courier New"/>
          <w:spacing w:val="-17"/>
          <w:w w:val="95"/>
          <w:sz w:val="23"/>
        </w:rPr>
        <w:t xml:space="preserve"> </w:t>
      </w:r>
      <w:r>
        <w:rPr>
          <w:rFonts w:ascii="Courier New"/>
          <w:w w:val="95"/>
          <w:sz w:val="23"/>
        </w:rPr>
        <w:t>eating</w:t>
      </w:r>
      <w:r>
        <w:rPr>
          <w:rFonts w:ascii="Courier New"/>
          <w:spacing w:val="-9"/>
          <w:w w:val="95"/>
          <w:sz w:val="23"/>
        </w:rPr>
        <w:t xml:space="preserve"> </w:t>
      </w:r>
      <w:r>
        <w:rPr>
          <w:rFonts w:ascii="Courier New"/>
          <w:w w:val="95"/>
          <w:sz w:val="23"/>
        </w:rPr>
        <w:t>her</w:t>
      </w:r>
      <w:r>
        <w:rPr>
          <w:rFonts w:ascii="Courier New"/>
          <w:spacing w:val="-33"/>
          <w:w w:val="95"/>
          <w:sz w:val="23"/>
        </w:rPr>
        <w:t xml:space="preserve"> </w:t>
      </w:r>
      <w:r>
        <w:rPr>
          <w:rFonts w:ascii="Courier New"/>
          <w:w w:val="95"/>
          <w:sz w:val="23"/>
        </w:rPr>
        <w:t>lunch</w:t>
      </w:r>
      <w:r>
        <w:rPr>
          <w:rFonts w:ascii="Courier New"/>
          <w:spacing w:val="-22"/>
          <w:w w:val="95"/>
          <w:sz w:val="23"/>
        </w:rPr>
        <w:t xml:space="preserve"> </w:t>
      </w:r>
      <w:r>
        <w:rPr>
          <w:rFonts w:ascii="Courier New"/>
          <w:w w:val="95"/>
          <w:sz w:val="23"/>
        </w:rPr>
        <w:t>very</w:t>
      </w:r>
      <w:r>
        <w:rPr>
          <w:rFonts w:ascii="Courier New"/>
          <w:spacing w:val="-16"/>
          <w:w w:val="95"/>
          <w:sz w:val="23"/>
        </w:rPr>
        <w:t xml:space="preserve"> </w:t>
      </w:r>
      <w:r>
        <w:rPr>
          <w:rFonts w:ascii="Courier New"/>
          <w:w w:val="95"/>
          <w:sz w:val="23"/>
        </w:rPr>
        <w:t>calmly</w:t>
      </w:r>
      <w:r>
        <w:rPr>
          <w:rFonts w:ascii="Courier New"/>
          <w:spacing w:val="-12"/>
          <w:w w:val="95"/>
          <w:sz w:val="23"/>
        </w:rPr>
        <w:t xml:space="preserve"> </w:t>
      </w:r>
      <w:r>
        <w:rPr>
          <w:rFonts w:ascii="Courier New"/>
          <w:w w:val="95"/>
          <w:sz w:val="23"/>
        </w:rPr>
        <w:t>and once</w:t>
      </w:r>
      <w:r>
        <w:rPr>
          <w:rFonts w:ascii="Courier New"/>
          <w:spacing w:val="-28"/>
          <w:w w:val="95"/>
          <w:sz w:val="23"/>
        </w:rPr>
        <w:t xml:space="preserve"> </w:t>
      </w:r>
      <w:r>
        <w:rPr>
          <w:rFonts w:ascii="Courier New"/>
          <w:w w:val="95"/>
          <w:sz w:val="23"/>
        </w:rPr>
        <w:t>finished</w:t>
      </w:r>
      <w:r>
        <w:rPr>
          <w:rFonts w:ascii="Courier New"/>
          <w:spacing w:val="-22"/>
          <w:w w:val="95"/>
          <w:sz w:val="23"/>
        </w:rPr>
        <w:t xml:space="preserve"> </w:t>
      </w:r>
      <w:r>
        <w:rPr>
          <w:rFonts w:ascii="Courier New"/>
          <w:w w:val="95"/>
          <w:sz w:val="23"/>
        </w:rPr>
        <w:t>she</w:t>
      </w:r>
      <w:r>
        <w:rPr>
          <w:rFonts w:ascii="Courier New"/>
          <w:spacing w:val="-32"/>
          <w:w w:val="95"/>
          <w:sz w:val="23"/>
        </w:rPr>
        <w:t xml:space="preserve"> </w:t>
      </w:r>
      <w:r>
        <w:rPr>
          <w:rFonts w:ascii="Courier New"/>
          <w:w w:val="95"/>
          <w:sz w:val="23"/>
        </w:rPr>
        <w:t>was</w:t>
      </w:r>
      <w:r>
        <w:rPr>
          <w:rFonts w:ascii="Courier New"/>
          <w:spacing w:val="-39"/>
          <w:w w:val="95"/>
          <w:sz w:val="23"/>
        </w:rPr>
        <w:t xml:space="preserve"> </w:t>
      </w:r>
      <w:r>
        <w:rPr>
          <w:rFonts w:ascii="Courier New"/>
          <w:w w:val="95"/>
          <w:sz w:val="23"/>
        </w:rPr>
        <w:t>looking</w:t>
      </w:r>
      <w:r>
        <w:rPr>
          <w:rFonts w:ascii="Courier New"/>
          <w:spacing w:val="-8"/>
          <w:w w:val="95"/>
          <w:sz w:val="23"/>
        </w:rPr>
        <w:t xml:space="preserve"> </w:t>
      </w:r>
      <w:r>
        <w:rPr>
          <w:rFonts w:ascii="Courier New"/>
          <w:w w:val="95"/>
          <w:sz w:val="23"/>
        </w:rPr>
        <w:t>for</w:t>
      </w:r>
      <w:r>
        <w:rPr>
          <w:rFonts w:ascii="Courier New"/>
          <w:spacing w:val="-35"/>
          <w:w w:val="95"/>
          <w:sz w:val="23"/>
        </w:rPr>
        <w:t xml:space="preserve"> </w:t>
      </w:r>
      <w:r>
        <w:rPr>
          <w:rFonts w:ascii="Courier New"/>
          <w:w w:val="95"/>
          <w:sz w:val="23"/>
        </w:rPr>
        <w:t>a</w:t>
      </w:r>
      <w:r>
        <w:rPr>
          <w:rFonts w:ascii="Courier New"/>
          <w:spacing w:val="-36"/>
          <w:w w:val="95"/>
          <w:sz w:val="23"/>
        </w:rPr>
        <w:t xml:space="preserve"> </w:t>
      </w:r>
      <w:r>
        <w:rPr>
          <w:rFonts w:ascii="Courier New"/>
          <w:w w:val="95"/>
          <w:sz w:val="23"/>
        </w:rPr>
        <w:t>"Blizzard"</w:t>
      </w:r>
      <w:r>
        <w:rPr>
          <w:rFonts w:ascii="Courier New"/>
          <w:spacing w:val="5"/>
          <w:w w:val="95"/>
          <w:sz w:val="23"/>
        </w:rPr>
        <w:t xml:space="preserve"> </w:t>
      </w:r>
      <w:r>
        <w:rPr>
          <w:rFonts w:ascii="Courier New"/>
          <w:w w:val="95"/>
          <w:sz w:val="23"/>
        </w:rPr>
        <w:t>which</w:t>
      </w:r>
      <w:r>
        <w:rPr>
          <w:rFonts w:ascii="Courier New"/>
          <w:spacing w:val="-36"/>
          <w:w w:val="95"/>
          <w:sz w:val="23"/>
        </w:rPr>
        <w:t xml:space="preserve"> </w:t>
      </w:r>
      <w:r>
        <w:rPr>
          <w:rFonts w:ascii="Courier New"/>
          <w:w w:val="95"/>
          <w:sz w:val="23"/>
        </w:rPr>
        <w:t>was</w:t>
      </w:r>
      <w:r>
        <w:rPr>
          <w:rFonts w:ascii="Courier New"/>
          <w:spacing w:val="-25"/>
          <w:w w:val="95"/>
          <w:sz w:val="23"/>
        </w:rPr>
        <w:t xml:space="preserve"> </w:t>
      </w:r>
      <w:r>
        <w:rPr>
          <w:rFonts w:ascii="Courier New"/>
          <w:w w:val="95"/>
          <w:sz w:val="23"/>
        </w:rPr>
        <w:t>purchased.</w:t>
      </w:r>
      <w:r>
        <w:rPr>
          <w:rFonts w:ascii="Courier New"/>
          <w:w w:val="95"/>
          <w:sz w:val="23"/>
        </w:rPr>
        <w:tab/>
        <w:t>She was quickly looking for the items and not really concerned about what was happening in</w:t>
      </w:r>
      <w:r>
        <w:rPr>
          <w:rFonts w:ascii="Courier New"/>
          <w:spacing w:val="-37"/>
          <w:w w:val="95"/>
          <w:sz w:val="23"/>
        </w:rPr>
        <w:t xml:space="preserve"> </w:t>
      </w:r>
      <w:r>
        <w:rPr>
          <w:rFonts w:ascii="Courier New"/>
          <w:w w:val="95"/>
          <w:sz w:val="23"/>
        </w:rPr>
        <w:t>the</w:t>
      </w:r>
      <w:r>
        <w:rPr>
          <w:rFonts w:ascii="Courier New"/>
          <w:spacing w:val="-39"/>
          <w:w w:val="95"/>
          <w:sz w:val="23"/>
        </w:rPr>
        <w:t xml:space="preserve"> </w:t>
      </w:r>
      <w:r>
        <w:rPr>
          <w:rFonts w:ascii="Courier New"/>
          <w:w w:val="95"/>
          <w:sz w:val="23"/>
        </w:rPr>
        <w:t>school.</w:t>
      </w:r>
      <w:r>
        <w:rPr>
          <w:rFonts w:ascii="Courier New"/>
          <w:w w:val="95"/>
          <w:sz w:val="23"/>
        </w:rPr>
        <w:tab/>
        <w:t>She could see persons on the ground on the hill near</w:t>
      </w:r>
      <w:r>
        <w:rPr>
          <w:rFonts w:ascii="Courier New"/>
          <w:spacing w:val="-33"/>
          <w:w w:val="95"/>
          <w:sz w:val="23"/>
        </w:rPr>
        <w:t xml:space="preserve"> </w:t>
      </w:r>
      <w:r>
        <w:rPr>
          <w:rFonts w:ascii="Courier New"/>
          <w:w w:val="95"/>
          <w:sz w:val="23"/>
        </w:rPr>
        <w:t>the</w:t>
      </w:r>
      <w:r>
        <w:rPr>
          <w:rFonts w:ascii="Courier New"/>
          <w:spacing w:val="-39"/>
          <w:w w:val="95"/>
          <w:sz w:val="23"/>
        </w:rPr>
        <w:t xml:space="preserve"> </w:t>
      </w:r>
      <w:r>
        <w:rPr>
          <w:rFonts w:ascii="Courier New"/>
          <w:w w:val="95"/>
          <w:sz w:val="23"/>
        </w:rPr>
        <w:t>cafeteria.</w:t>
      </w:r>
      <w:r>
        <w:rPr>
          <w:rFonts w:ascii="Courier New"/>
          <w:w w:val="95"/>
          <w:sz w:val="23"/>
        </w:rPr>
        <w:tab/>
        <w:t>She</w:t>
      </w:r>
      <w:r>
        <w:rPr>
          <w:rFonts w:ascii="Courier New"/>
          <w:spacing w:val="-29"/>
          <w:w w:val="95"/>
          <w:sz w:val="23"/>
        </w:rPr>
        <w:t xml:space="preserve"> </w:t>
      </w:r>
      <w:r>
        <w:rPr>
          <w:rFonts w:ascii="Courier New"/>
          <w:w w:val="95"/>
          <w:sz w:val="23"/>
        </w:rPr>
        <w:t>described</w:t>
      </w:r>
      <w:r>
        <w:rPr>
          <w:rFonts w:ascii="Courier New"/>
          <w:spacing w:val="-7"/>
          <w:w w:val="95"/>
          <w:sz w:val="23"/>
        </w:rPr>
        <w:t xml:space="preserve"> </w:t>
      </w:r>
      <w:r>
        <w:rPr>
          <w:rFonts w:ascii="Courier New"/>
          <w:w w:val="95"/>
          <w:sz w:val="23"/>
        </w:rPr>
        <w:t>one</w:t>
      </w:r>
      <w:r>
        <w:rPr>
          <w:rFonts w:ascii="Courier New"/>
          <w:spacing w:val="-23"/>
          <w:w w:val="95"/>
          <w:sz w:val="23"/>
        </w:rPr>
        <w:t xml:space="preserve"> </w:t>
      </w:r>
      <w:r>
        <w:rPr>
          <w:rFonts w:ascii="Courier New"/>
          <w:w w:val="95"/>
          <w:sz w:val="23"/>
        </w:rPr>
        <w:t>of</w:t>
      </w:r>
      <w:r>
        <w:rPr>
          <w:rFonts w:ascii="Courier New"/>
          <w:spacing w:val="-9"/>
          <w:w w:val="95"/>
          <w:sz w:val="23"/>
        </w:rPr>
        <w:t xml:space="preserve"> </w:t>
      </w:r>
      <w:r>
        <w:rPr>
          <w:rFonts w:ascii="Courier New"/>
          <w:w w:val="95"/>
          <w:sz w:val="23"/>
        </w:rPr>
        <w:t>the</w:t>
      </w:r>
      <w:r>
        <w:rPr>
          <w:rFonts w:ascii="Courier New"/>
          <w:spacing w:val="-21"/>
          <w:w w:val="95"/>
          <w:sz w:val="23"/>
        </w:rPr>
        <w:t xml:space="preserve"> </w:t>
      </w:r>
      <w:r>
        <w:rPr>
          <w:rFonts w:ascii="Courier New"/>
          <w:w w:val="95"/>
          <w:sz w:val="23"/>
        </w:rPr>
        <w:t>persons</w:t>
      </w:r>
      <w:r>
        <w:rPr>
          <w:rFonts w:ascii="Courier New"/>
          <w:spacing w:val="-8"/>
          <w:w w:val="95"/>
          <w:sz w:val="23"/>
        </w:rPr>
        <w:t xml:space="preserve"> </w:t>
      </w:r>
      <w:r>
        <w:rPr>
          <w:rFonts w:ascii="Courier New"/>
          <w:w w:val="95"/>
          <w:sz w:val="23"/>
        </w:rPr>
        <w:t>was</w:t>
      </w:r>
      <w:r>
        <w:rPr>
          <w:rFonts w:ascii="Courier New"/>
          <w:spacing w:val="-19"/>
          <w:w w:val="95"/>
          <w:sz w:val="23"/>
        </w:rPr>
        <w:t xml:space="preserve"> </w:t>
      </w:r>
      <w:r>
        <w:rPr>
          <w:rFonts w:ascii="Courier New"/>
          <w:w w:val="95"/>
          <w:sz w:val="23"/>
        </w:rPr>
        <w:t>trying</w:t>
      </w:r>
      <w:r>
        <w:rPr>
          <w:rFonts w:ascii="Courier New"/>
          <w:spacing w:val="-8"/>
          <w:w w:val="95"/>
          <w:sz w:val="23"/>
        </w:rPr>
        <w:t xml:space="preserve"> </w:t>
      </w:r>
      <w:r>
        <w:rPr>
          <w:rFonts w:ascii="Courier New"/>
          <w:w w:val="95"/>
          <w:sz w:val="23"/>
        </w:rPr>
        <w:t>to</w:t>
      </w:r>
      <w:r>
        <w:rPr>
          <w:rFonts w:ascii="Courier New"/>
          <w:spacing w:val="-23"/>
          <w:w w:val="95"/>
          <w:sz w:val="23"/>
        </w:rPr>
        <w:t xml:space="preserve"> </w:t>
      </w:r>
      <w:r>
        <w:rPr>
          <w:rFonts w:ascii="Courier New"/>
          <w:w w:val="95"/>
          <w:sz w:val="23"/>
        </w:rPr>
        <w:t>pull</w:t>
      </w:r>
    </w:p>
    <w:p w:rsidR="00CE4C9F" w:rsidRDefault="00E27431">
      <w:pPr>
        <w:tabs>
          <w:tab w:val="left" w:pos="5050"/>
        </w:tabs>
        <w:spacing w:line="201" w:lineRule="exact"/>
        <w:ind w:left="835"/>
        <w:rPr>
          <w:rFonts w:ascii="Courier New"/>
          <w:sz w:val="23"/>
        </w:rPr>
      </w:pPr>
      <w:r>
        <w:rPr>
          <w:rFonts w:ascii="Courier New"/>
          <w:sz w:val="23"/>
        </w:rPr>
        <w:t>he</w:t>
      </w:r>
      <w:r w:rsidR="00C85DFB">
        <w:rPr>
          <w:rFonts w:ascii="Courier New"/>
          <w:sz w:val="23"/>
        </w:rPr>
        <w:t>rself</w:t>
      </w:r>
      <w:r w:rsidR="00C85DFB">
        <w:rPr>
          <w:rFonts w:ascii="Courier New"/>
          <w:spacing w:val="-45"/>
          <w:sz w:val="23"/>
        </w:rPr>
        <w:t xml:space="preserve"> </w:t>
      </w:r>
      <w:r w:rsidR="00C85DFB">
        <w:rPr>
          <w:rFonts w:ascii="Courier New"/>
          <w:sz w:val="23"/>
        </w:rPr>
        <w:t>up</w:t>
      </w:r>
      <w:r w:rsidR="00C85DFB">
        <w:rPr>
          <w:rFonts w:ascii="Courier New"/>
          <w:spacing w:val="-49"/>
          <w:sz w:val="23"/>
        </w:rPr>
        <w:t xml:space="preserve"> </w:t>
      </w:r>
      <w:r w:rsidR="00C85DFB">
        <w:rPr>
          <w:rFonts w:ascii="Courier New"/>
          <w:sz w:val="23"/>
        </w:rPr>
        <w:t>and</w:t>
      </w:r>
      <w:r w:rsidR="00C85DFB">
        <w:rPr>
          <w:rFonts w:ascii="Courier New"/>
          <w:spacing w:val="-45"/>
          <w:sz w:val="23"/>
        </w:rPr>
        <w:t xml:space="preserve"> </w:t>
      </w:r>
      <w:r w:rsidR="00C85DFB">
        <w:rPr>
          <w:rFonts w:ascii="Courier New"/>
          <w:sz w:val="23"/>
        </w:rPr>
        <w:t>then</w:t>
      </w:r>
      <w:r w:rsidR="00C85DFB">
        <w:rPr>
          <w:rFonts w:ascii="Courier New"/>
          <w:spacing w:val="-60"/>
          <w:sz w:val="23"/>
        </w:rPr>
        <w:t xml:space="preserve"> </w:t>
      </w:r>
      <w:r w:rsidR="00C85DFB">
        <w:rPr>
          <w:rFonts w:ascii="Courier New"/>
          <w:sz w:val="23"/>
        </w:rPr>
        <w:t>fall</w:t>
      </w:r>
      <w:r w:rsidR="00C85DFB">
        <w:rPr>
          <w:rFonts w:ascii="Courier New"/>
          <w:spacing w:val="-41"/>
          <w:sz w:val="23"/>
        </w:rPr>
        <w:t xml:space="preserve"> </w:t>
      </w:r>
      <w:r w:rsidR="00C85DFB">
        <w:rPr>
          <w:rFonts w:ascii="Courier New"/>
          <w:sz w:val="23"/>
        </w:rPr>
        <w:t>over.</w:t>
      </w:r>
      <w:r w:rsidR="00C85DFB">
        <w:rPr>
          <w:rFonts w:ascii="Courier New"/>
          <w:sz w:val="23"/>
        </w:rPr>
        <w:tab/>
        <w:t>This</w:t>
      </w:r>
      <w:r w:rsidR="00C85DFB">
        <w:rPr>
          <w:rFonts w:ascii="Courier New"/>
          <w:spacing w:val="-40"/>
          <w:sz w:val="23"/>
        </w:rPr>
        <w:t xml:space="preserve"> </w:t>
      </w:r>
      <w:r w:rsidR="00C85DFB">
        <w:rPr>
          <w:rFonts w:ascii="Courier New"/>
          <w:sz w:val="23"/>
        </w:rPr>
        <w:t>person</w:t>
      </w:r>
      <w:r w:rsidR="00C85DFB">
        <w:rPr>
          <w:rFonts w:ascii="Courier New"/>
          <w:spacing w:val="-43"/>
          <w:sz w:val="23"/>
        </w:rPr>
        <w:t xml:space="preserve"> </w:t>
      </w:r>
      <w:r w:rsidR="00C85DFB">
        <w:rPr>
          <w:rFonts w:ascii="Courier New"/>
          <w:sz w:val="23"/>
        </w:rPr>
        <w:t>she</w:t>
      </w:r>
      <w:r w:rsidR="00C85DFB">
        <w:rPr>
          <w:rFonts w:ascii="Courier New"/>
          <w:spacing w:val="-43"/>
          <w:sz w:val="23"/>
        </w:rPr>
        <w:t xml:space="preserve"> </w:t>
      </w:r>
      <w:r w:rsidR="00C85DFB">
        <w:rPr>
          <w:rFonts w:ascii="Courier New"/>
          <w:sz w:val="23"/>
        </w:rPr>
        <w:t>knew</w:t>
      </w:r>
      <w:r w:rsidR="00C85DFB">
        <w:rPr>
          <w:rFonts w:ascii="Courier New"/>
          <w:spacing w:val="-28"/>
          <w:sz w:val="23"/>
        </w:rPr>
        <w:t xml:space="preserve"> </w:t>
      </w:r>
      <w:r w:rsidR="00C85DFB">
        <w:rPr>
          <w:rFonts w:ascii="Courier New"/>
          <w:sz w:val="23"/>
        </w:rPr>
        <w:t>had</w:t>
      </w:r>
      <w:r w:rsidR="00C85DFB">
        <w:rPr>
          <w:rFonts w:ascii="Courier New"/>
          <w:spacing w:val="-33"/>
          <w:sz w:val="23"/>
        </w:rPr>
        <w:t xml:space="preserve"> </w:t>
      </w:r>
      <w:r w:rsidR="00C85DFB">
        <w:rPr>
          <w:rFonts w:ascii="Courier New"/>
          <w:sz w:val="23"/>
        </w:rPr>
        <w:t>been</w:t>
      </w:r>
      <w:r w:rsidR="00C85DFB">
        <w:rPr>
          <w:rFonts w:ascii="Courier New"/>
          <w:spacing w:val="-36"/>
          <w:sz w:val="23"/>
        </w:rPr>
        <w:t xml:space="preserve"> </w:t>
      </w:r>
      <w:r w:rsidR="00C85DFB">
        <w:rPr>
          <w:rFonts w:ascii="Courier New"/>
          <w:sz w:val="23"/>
        </w:rPr>
        <w:t>injured.</w:t>
      </w:r>
    </w:p>
    <w:p w:rsidR="00CE4C9F" w:rsidRDefault="00E27431">
      <w:pPr>
        <w:spacing w:line="241" w:lineRule="exact"/>
        <w:ind w:left="556"/>
        <w:rPr>
          <w:rFonts w:ascii="Courier New"/>
          <w:sz w:val="23"/>
        </w:rPr>
      </w:pPr>
      <w:r>
        <w:rPr>
          <w:rFonts w:ascii="Courier New"/>
          <w:spacing w:val="-1"/>
          <w:w w:val="92"/>
          <w:sz w:val="23"/>
        </w:rPr>
        <w:t>One o</w:t>
      </w:r>
      <w:r w:rsidR="00C85DFB">
        <w:rPr>
          <w:rFonts w:ascii="Courier New"/>
          <w:spacing w:val="-1"/>
          <w:w w:val="92"/>
          <w:sz w:val="23"/>
        </w:rPr>
        <w:t>the</w:t>
      </w:r>
      <w:r w:rsidR="00C85DFB">
        <w:rPr>
          <w:rFonts w:ascii="Courier New"/>
          <w:w w:val="92"/>
          <w:sz w:val="23"/>
        </w:rPr>
        <w:t>r</w:t>
      </w:r>
      <w:r w:rsidR="00C85DFB">
        <w:rPr>
          <w:rFonts w:ascii="Courier New"/>
          <w:spacing w:val="-13"/>
          <w:sz w:val="23"/>
        </w:rPr>
        <w:t xml:space="preserve"> </w:t>
      </w:r>
      <w:r w:rsidR="00C85DFB">
        <w:rPr>
          <w:rFonts w:ascii="Courier New"/>
          <w:spacing w:val="-1"/>
          <w:w w:val="92"/>
          <w:sz w:val="23"/>
        </w:rPr>
        <w:t>farthe</w:t>
      </w:r>
      <w:r w:rsidR="00C85DFB">
        <w:rPr>
          <w:rFonts w:ascii="Courier New"/>
          <w:w w:val="92"/>
          <w:sz w:val="23"/>
        </w:rPr>
        <w:t>r</w:t>
      </w:r>
      <w:r w:rsidR="00C85DFB">
        <w:rPr>
          <w:rFonts w:ascii="Courier New"/>
          <w:spacing w:val="-14"/>
          <w:sz w:val="23"/>
        </w:rPr>
        <w:t xml:space="preserve"> </w:t>
      </w:r>
      <w:r w:rsidR="00C85DFB">
        <w:rPr>
          <w:rFonts w:ascii="Courier New"/>
          <w:spacing w:val="-1"/>
          <w:w w:val="101"/>
          <w:sz w:val="23"/>
        </w:rPr>
        <w:t>u</w:t>
      </w:r>
      <w:r w:rsidR="00C85DFB">
        <w:rPr>
          <w:rFonts w:ascii="Courier New"/>
          <w:w w:val="101"/>
          <w:sz w:val="23"/>
        </w:rPr>
        <w:t>p</w:t>
      </w:r>
      <w:r w:rsidR="00C85DFB">
        <w:rPr>
          <w:rFonts w:ascii="Courier New"/>
          <w:spacing w:val="-20"/>
          <w:sz w:val="23"/>
        </w:rPr>
        <w:t xml:space="preserve"> </w:t>
      </w:r>
      <w:r w:rsidR="00C85DFB">
        <w:rPr>
          <w:rFonts w:ascii="Courier New"/>
          <w:spacing w:val="-1"/>
          <w:w w:val="92"/>
          <w:sz w:val="23"/>
        </w:rPr>
        <w:t>th</w:t>
      </w:r>
      <w:r w:rsidR="00C85DFB">
        <w:rPr>
          <w:rFonts w:ascii="Courier New"/>
          <w:w w:val="92"/>
          <w:sz w:val="23"/>
        </w:rPr>
        <w:t>e</w:t>
      </w:r>
      <w:r w:rsidR="00C85DFB">
        <w:rPr>
          <w:rFonts w:ascii="Courier New"/>
          <w:spacing w:val="-23"/>
          <w:sz w:val="23"/>
        </w:rPr>
        <w:t xml:space="preserve"> </w:t>
      </w:r>
      <w:r w:rsidR="00C85DFB">
        <w:rPr>
          <w:rFonts w:ascii="Courier New"/>
          <w:spacing w:val="-1"/>
          <w:w w:val="92"/>
          <w:sz w:val="23"/>
        </w:rPr>
        <w:t>hil</w:t>
      </w:r>
      <w:r w:rsidR="00C85DFB">
        <w:rPr>
          <w:rFonts w:ascii="Courier New"/>
          <w:w w:val="92"/>
          <w:sz w:val="23"/>
        </w:rPr>
        <w:t>l</w:t>
      </w:r>
      <w:r w:rsidR="00C85DFB">
        <w:rPr>
          <w:rFonts w:ascii="Courier New"/>
          <w:spacing w:val="-11"/>
          <w:sz w:val="23"/>
        </w:rPr>
        <w:t xml:space="preserve"> </w:t>
      </w:r>
      <w:r w:rsidR="00C85DFB">
        <w:rPr>
          <w:rFonts w:ascii="Courier New"/>
          <w:spacing w:val="-1"/>
          <w:w w:val="96"/>
          <w:sz w:val="23"/>
        </w:rPr>
        <w:t>wa</w:t>
      </w:r>
      <w:r w:rsidR="00C85DFB">
        <w:rPr>
          <w:rFonts w:ascii="Courier New"/>
          <w:w w:val="96"/>
          <w:sz w:val="23"/>
        </w:rPr>
        <w:t>s</w:t>
      </w:r>
      <w:r w:rsidR="00C85DFB">
        <w:rPr>
          <w:rFonts w:ascii="Courier New"/>
          <w:spacing w:val="-31"/>
          <w:sz w:val="23"/>
        </w:rPr>
        <w:t xml:space="preserve"> </w:t>
      </w:r>
      <w:r w:rsidR="00C85DFB">
        <w:rPr>
          <w:rFonts w:ascii="Courier New"/>
          <w:spacing w:val="-1"/>
          <w:w w:val="90"/>
          <w:sz w:val="23"/>
        </w:rPr>
        <w:t>no</w:t>
      </w:r>
      <w:r w:rsidR="00C85DFB">
        <w:rPr>
          <w:rFonts w:ascii="Courier New"/>
          <w:w w:val="90"/>
          <w:sz w:val="23"/>
        </w:rPr>
        <w:t>t</w:t>
      </w:r>
      <w:r w:rsidR="00C85DFB">
        <w:rPr>
          <w:rFonts w:ascii="Courier New"/>
          <w:spacing w:val="-11"/>
          <w:sz w:val="23"/>
        </w:rPr>
        <w:t xml:space="preserve"> </w:t>
      </w:r>
      <w:r w:rsidR="00C85DFB">
        <w:rPr>
          <w:rFonts w:ascii="Courier New"/>
          <w:spacing w:val="-1"/>
          <w:w w:val="90"/>
          <w:sz w:val="23"/>
        </w:rPr>
        <w:t>movin</w:t>
      </w:r>
      <w:r w:rsidR="00C85DFB">
        <w:rPr>
          <w:rFonts w:ascii="Courier New"/>
          <w:w w:val="90"/>
          <w:sz w:val="23"/>
        </w:rPr>
        <w:t>g</w:t>
      </w:r>
      <w:r w:rsidR="00C85DFB">
        <w:rPr>
          <w:rFonts w:ascii="Courier New"/>
          <w:spacing w:val="-14"/>
          <w:sz w:val="23"/>
        </w:rPr>
        <w:t xml:space="preserve"> </w:t>
      </w:r>
      <w:r w:rsidR="00C85DFB">
        <w:rPr>
          <w:rFonts w:ascii="Courier New"/>
          <w:spacing w:val="-1"/>
          <w:w w:val="97"/>
          <w:sz w:val="23"/>
        </w:rPr>
        <w:t>a</w:t>
      </w:r>
      <w:r w:rsidR="00C85DFB">
        <w:rPr>
          <w:rFonts w:ascii="Courier New"/>
          <w:w w:val="97"/>
          <w:sz w:val="23"/>
        </w:rPr>
        <w:t>t</w:t>
      </w:r>
      <w:r w:rsidR="00C85DFB">
        <w:rPr>
          <w:rFonts w:ascii="Courier New"/>
          <w:spacing w:val="-12"/>
          <w:sz w:val="23"/>
        </w:rPr>
        <w:t xml:space="preserve"> </w:t>
      </w:r>
      <w:r w:rsidR="00C85DFB">
        <w:rPr>
          <w:rFonts w:ascii="Courier New"/>
          <w:spacing w:val="-1"/>
          <w:w w:val="95"/>
          <w:sz w:val="23"/>
        </w:rPr>
        <w:t>al</w:t>
      </w:r>
      <w:r w:rsidR="00C85DFB">
        <w:rPr>
          <w:rFonts w:ascii="Courier New"/>
          <w:w w:val="95"/>
          <w:sz w:val="23"/>
        </w:rPr>
        <w:t>l</w:t>
      </w:r>
      <w:r w:rsidR="00C85DFB">
        <w:rPr>
          <w:rFonts w:ascii="Courier New"/>
          <w:spacing w:val="-17"/>
          <w:sz w:val="23"/>
        </w:rPr>
        <w:t xml:space="preserve"> </w:t>
      </w:r>
      <w:r w:rsidR="00C85DFB">
        <w:rPr>
          <w:rFonts w:ascii="Courier New"/>
          <w:spacing w:val="-1"/>
          <w:w w:val="95"/>
          <w:sz w:val="23"/>
        </w:rPr>
        <w:t>jus</w:t>
      </w:r>
      <w:r w:rsidR="00C85DFB">
        <w:rPr>
          <w:rFonts w:ascii="Courier New"/>
          <w:w w:val="95"/>
          <w:sz w:val="23"/>
        </w:rPr>
        <w:t>t</w:t>
      </w:r>
      <w:r w:rsidR="00C85DFB">
        <w:rPr>
          <w:rFonts w:ascii="Courier New"/>
          <w:spacing w:val="-10"/>
          <w:sz w:val="23"/>
        </w:rPr>
        <w:t xml:space="preserve"> </w:t>
      </w:r>
      <w:r w:rsidR="00C85DFB">
        <w:rPr>
          <w:rFonts w:ascii="Courier New"/>
          <w:spacing w:val="-1"/>
          <w:w w:val="94"/>
          <w:sz w:val="23"/>
        </w:rPr>
        <w:t>lyin</w:t>
      </w:r>
      <w:r w:rsidR="00C85DFB">
        <w:rPr>
          <w:rFonts w:ascii="Courier New"/>
          <w:w w:val="94"/>
          <w:sz w:val="23"/>
        </w:rPr>
        <w:t>g</w:t>
      </w:r>
      <w:r w:rsidR="00C85DFB">
        <w:rPr>
          <w:rFonts w:ascii="Courier New"/>
          <w:spacing w:val="-5"/>
          <w:sz w:val="23"/>
        </w:rPr>
        <w:t xml:space="preserve"> </w:t>
      </w:r>
      <w:r w:rsidR="00C85DFB">
        <w:rPr>
          <w:rFonts w:ascii="Courier New"/>
          <w:spacing w:val="-1"/>
          <w:w w:val="93"/>
          <w:sz w:val="23"/>
        </w:rPr>
        <w:t>there.</w:t>
      </w:r>
    </w:p>
    <w:p w:rsidR="00CE4C9F" w:rsidRDefault="00C85DFB">
      <w:pPr>
        <w:tabs>
          <w:tab w:val="left" w:pos="6951"/>
        </w:tabs>
        <w:spacing w:before="205" w:line="199" w:lineRule="auto"/>
        <w:ind w:left="600" w:right="757" w:firstLine="641"/>
        <w:rPr>
          <w:rFonts w:ascii="Courier New"/>
          <w:sz w:val="23"/>
        </w:rPr>
      </w:pPr>
      <w:r>
        <w:rPr>
          <w:rFonts w:ascii="Courier New"/>
          <w:sz w:val="23"/>
        </w:rPr>
        <w:t>Once</w:t>
      </w:r>
      <w:r>
        <w:rPr>
          <w:rFonts w:ascii="Courier New"/>
          <w:spacing w:val="-67"/>
          <w:sz w:val="23"/>
        </w:rPr>
        <w:t xml:space="preserve"> </w:t>
      </w:r>
      <w:r>
        <w:rPr>
          <w:rFonts w:ascii="Courier New"/>
          <w:sz w:val="23"/>
        </w:rPr>
        <w:t>people</w:t>
      </w:r>
      <w:r>
        <w:rPr>
          <w:rFonts w:ascii="Courier New"/>
          <w:spacing w:val="-58"/>
          <w:sz w:val="23"/>
        </w:rPr>
        <w:t xml:space="preserve"> </w:t>
      </w:r>
      <w:r>
        <w:rPr>
          <w:rFonts w:ascii="Courier New"/>
          <w:sz w:val="23"/>
        </w:rPr>
        <w:t>started</w:t>
      </w:r>
      <w:r>
        <w:rPr>
          <w:rFonts w:ascii="Courier New"/>
          <w:spacing w:val="-51"/>
          <w:sz w:val="23"/>
        </w:rPr>
        <w:t xml:space="preserve"> </w:t>
      </w:r>
      <w:r>
        <w:rPr>
          <w:rFonts w:ascii="Courier New"/>
          <w:sz w:val="23"/>
        </w:rPr>
        <w:t>to</w:t>
      </w:r>
      <w:r>
        <w:rPr>
          <w:rFonts w:ascii="Courier New"/>
          <w:spacing w:val="-69"/>
          <w:sz w:val="23"/>
        </w:rPr>
        <w:t xml:space="preserve"> </w:t>
      </w:r>
      <w:r>
        <w:rPr>
          <w:rFonts w:ascii="Courier New"/>
          <w:sz w:val="23"/>
        </w:rPr>
        <w:t>exit</w:t>
      </w:r>
      <w:r>
        <w:rPr>
          <w:rFonts w:ascii="Courier New"/>
          <w:spacing w:val="-59"/>
          <w:sz w:val="23"/>
        </w:rPr>
        <w:t xml:space="preserve"> </w:t>
      </w:r>
      <w:r>
        <w:rPr>
          <w:rFonts w:ascii="Courier New"/>
          <w:sz w:val="23"/>
        </w:rPr>
        <w:t>the</w:t>
      </w:r>
      <w:r>
        <w:rPr>
          <w:rFonts w:ascii="Courier New"/>
          <w:spacing w:val="-73"/>
          <w:sz w:val="23"/>
        </w:rPr>
        <w:t xml:space="preserve"> </w:t>
      </w:r>
      <w:r>
        <w:rPr>
          <w:rFonts w:ascii="Courier New"/>
          <w:sz w:val="23"/>
        </w:rPr>
        <w:t>school</w:t>
      </w:r>
      <w:r>
        <w:rPr>
          <w:rFonts w:ascii="Courier New"/>
          <w:spacing w:val="-59"/>
          <w:sz w:val="23"/>
        </w:rPr>
        <w:t xml:space="preserve"> </w:t>
      </w:r>
      <w:r>
        <w:rPr>
          <w:rFonts w:ascii="Courier New"/>
          <w:sz w:val="23"/>
        </w:rPr>
        <w:t>Monica</w:t>
      </w:r>
      <w:r>
        <w:rPr>
          <w:rFonts w:ascii="Courier New"/>
          <w:spacing w:val="-66"/>
          <w:sz w:val="23"/>
        </w:rPr>
        <w:t xml:space="preserve"> </w:t>
      </w:r>
      <w:r>
        <w:rPr>
          <w:rFonts w:ascii="Courier New"/>
          <w:sz w:val="23"/>
        </w:rPr>
        <w:t>and</w:t>
      </w:r>
      <w:r>
        <w:rPr>
          <w:rFonts w:ascii="Courier New"/>
          <w:spacing w:val="-64"/>
          <w:sz w:val="23"/>
        </w:rPr>
        <w:t xml:space="preserve"> </w:t>
      </w:r>
      <w:r>
        <w:rPr>
          <w:rFonts w:ascii="Courier New"/>
          <w:sz w:val="23"/>
        </w:rPr>
        <w:t>Ta</w:t>
      </w:r>
      <w:r w:rsidR="00E27431">
        <w:rPr>
          <w:rFonts w:ascii="Courier New"/>
          <w:sz w:val="23"/>
        </w:rPr>
        <w:t>mm</w:t>
      </w:r>
      <w:r>
        <w:rPr>
          <w:rFonts w:ascii="Courier New"/>
          <w:sz w:val="23"/>
        </w:rPr>
        <w:t>y</w:t>
      </w:r>
      <w:r>
        <w:rPr>
          <w:rFonts w:ascii="Courier New"/>
          <w:spacing w:val="-58"/>
          <w:sz w:val="23"/>
        </w:rPr>
        <w:t xml:space="preserve"> </w:t>
      </w:r>
      <w:r>
        <w:rPr>
          <w:rFonts w:ascii="Courier New"/>
          <w:sz w:val="23"/>
        </w:rPr>
        <w:t>were</w:t>
      </w:r>
      <w:r>
        <w:rPr>
          <w:rFonts w:ascii="Courier New"/>
          <w:spacing w:val="-61"/>
          <w:sz w:val="23"/>
        </w:rPr>
        <w:t xml:space="preserve"> </w:t>
      </w:r>
      <w:r>
        <w:rPr>
          <w:rFonts w:ascii="Courier New"/>
          <w:sz w:val="23"/>
        </w:rPr>
        <w:t>trying</w:t>
      </w:r>
      <w:r>
        <w:rPr>
          <w:rFonts w:ascii="Courier New"/>
          <w:spacing w:val="-49"/>
          <w:sz w:val="23"/>
        </w:rPr>
        <w:t xml:space="preserve"> </w:t>
      </w:r>
      <w:r>
        <w:rPr>
          <w:rFonts w:ascii="Courier New"/>
          <w:sz w:val="23"/>
        </w:rPr>
        <w:t>to identify</w:t>
      </w:r>
      <w:r>
        <w:rPr>
          <w:rFonts w:ascii="Courier New"/>
          <w:spacing w:val="-59"/>
          <w:sz w:val="23"/>
        </w:rPr>
        <w:t xml:space="preserve"> </w:t>
      </w:r>
      <w:r>
        <w:rPr>
          <w:rFonts w:ascii="Courier New"/>
          <w:sz w:val="23"/>
        </w:rPr>
        <w:t>them</w:t>
      </w:r>
      <w:r>
        <w:rPr>
          <w:rFonts w:ascii="Courier New"/>
          <w:spacing w:val="-65"/>
          <w:sz w:val="23"/>
        </w:rPr>
        <w:t xml:space="preserve"> </w:t>
      </w:r>
      <w:r>
        <w:rPr>
          <w:rFonts w:ascii="Courier New"/>
          <w:sz w:val="23"/>
        </w:rPr>
        <w:t>to</w:t>
      </w:r>
      <w:r>
        <w:rPr>
          <w:rFonts w:ascii="Courier New"/>
          <w:spacing w:val="-67"/>
          <w:sz w:val="23"/>
        </w:rPr>
        <w:t xml:space="preserve"> </w:t>
      </w:r>
      <w:r>
        <w:rPr>
          <w:rFonts w:ascii="Courier New"/>
          <w:sz w:val="23"/>
        </w:rPr>
        <w:t>account</w:t>
      </w:r>
      <w:r>
        <w:rPr>
          <w:rFonts w:ascii="Courier New"/>
          <w:spacing w:val="-59"/>
          <w:sz w:val="23"/>
        </w:rPr>
        <w:t xml:space="preserve"> </w:t>
      </w:r>
      <w:r>
        <w:rPr>
          <w:rFonts w:ascii="Courier New"/>
          <w:sz w:val="23"/>
        </w:rPr>
        <w:t>for</w:t>
      </w:r>
      <w:r>
        <w:rPr>
          <w:rFonts w:ascii="Courier New"/>
          <w:spacing w:val="-69"/>
          <w:sz w:val="23"/>
        </w:rPr>
        <w:t xml:space="preserve"> </w:t>
      </w:r>
      <w:r>
        <w:rPr>
          <w:rFonts w:ascii="Courier New"/>
          <w:sz w:val="23"/>
        </w:rPr>
        <w:t>the</w:t>
      </w:r>
      <w:r>
        <w:rPr>
          <w:rFonts w:ascii="Courier New"/>
          <w:spacing w:val="-66"/>
          <w:sz w:val="23"/>
        </w:rPr>
        <w:t xml:space="preserve"> </w:t>
      </w:r>
      <w:r>
        <w:rPr>
          <w:rFonts w:ascii="Courier New"/>
          <w:sz w:val="23"/>
        </w:rPr>
        <w:t>ones</w:t>
      </w:r>
      <w:r>
        <w:rPr>
          <w:rFonts w:ascii="Courier New"/>
          <w:spacing w:val="-61"/>
          <w:sz w:val="23"/>
        </w:rPr>
        <w:t xml:space="preserve"> </w:t>
      </w:r>
      <w:r>
        <w:rPr>
          <w:rFonts w:ascii="Courier New"/>
          <w:sz w:val="23"/>
        </w:rPr>
        <w:t>they</w:t>
      </w:r>
      <w:r>
        <w:rPr>
          <w:rFonts w:ascii="Courier New"/>
          <w:spacing w:val="-71"/>
          <w:sz w:val="23"/>
        </w:rPr>
        <w:t xml:space="preserve"> </w:t>
      </w:r>
      <w:r>
        <w:rPr>
          <w:rFonts w:ascii="Courier New"/>
          <w:sz w:val="23"/>
        </w:rPr>
        <w:t>knew.</w:t>
      </w:r>
      <w:r>
        <w:rPr>
          <w:rFonts w:ascii="Courier New"/>
          <w:sz w:val="23"/>
        </w:rPr>
        <w:tab/>
        <w:t>Tammy</w:t>
      </w:r>
      <w:r>
        <w:rPr>
          <w:rFonts w:ascii="Courier New"/>
          <w:spacing w:val="-40"/>
          <w:sz w:val="23"/>
        </w:rPr>
        <w:t xml:space="preserve"> </w:t>
      </w:r>
      <w:r>
        <w:rPr>
          <w:rFonts w:ascii="Courier New"/>
          <w:sz w:val="23"/>
        </w:rPr>
        <w:t>was</w:t>
      </w:r>
      <w:r>
        <w:rPr>
          <w:rFonts w:ascii="Courier New"/>
          <w:spacing w:val="-50"/>
          <w:sz w:val="23"/>
        </w:rPr>
        <w:t xml:space="preserve"> </w:t>
      </w:r>
      <w:r>
        <w:rPr>
          <w:rFonts w:ascii="Courier New"/>
          <w:sz w:val="23"/>
        </w:rPr>
        <w:t>very</w:t>
      </w:r>
      <w:r>
        <w:rPr>
          <w:rFonts w:ascii="Courier New"/>
          <w:spacing w:val="-48"/>
          <w:sz w:val="23"/>
        </w:rPr>
        <w:t xml:space="preserve"> </w:t>
      </w:r>
      <w:r>
        <w:rPr>
          <w:rFonts w:ascii="Courier New"/>
          <w:sz w:val="23"/>
        </w:rPr>
        <w:t>upset</w:t>
      </w:r>
      <w:r>
        <w:rPr>
          <w:rFonts w:ascii="Courier New"/>
          <w:spacing w:val="-44"/>
          <w:sz w:val="23"/>
        </w:rPr>
        <w:t xml:space="preserve"> </w:t>
      </w:r>
      <w:r>
        <w:rPr>
          <w:rFonts w:ascii="Courier New"/>
          <w:sz w:val="23"/>
        </w:rPr>
        <w:t>and was crying off and</w:t>
      </w:r>
      <w:r>
        <w:rPr>
          <w:rFonts w:ascii="Courier New"/>
          <w:spacing w:val="-65"/>
          <w:sz w:val="23"/>
        </w:rPr>
        <w:t xml:space="preserve"> </w:t>
      </w:r>
      <w:r>
        <w:rPr>
          <w:rFonts w:ascii="Courier New"/>
          <w:sz w:val="23"/>
        </w:rPr>
        <w:t>on.</w:t>
      </w:r>
    </w:p>
    <w:p w:rsidR="00CE4C9F" w:rsidRDefault="00C85DFB">
      <w:pPr>
        <w:tabs>
          <w:tab w:val="left" w:pos="1746"/>
          <w:tab w:val="left" w:pos="6833"/>
          <w:tab w:val="left" w:pos="9035"/>
          <w:tab w:val="left" w:pos="9299"/>
        </w:tabs>
        <w:spacing w:before="209" w:line="196" w:lineRule="auto"/>
        <w:ind w:left="602" w:right="758" w:firstLine="124"/>
        <w:rPr>
          <w:rFonts w:ascii="Courier New"/>
          <w:sz w:val="23"/>
        </w:rPr>
      </w:pPr>
      <w:r>
        <w:rPr>
          <w:rFonts w:ascii="Courier New"/>
          <w:sz w:val="23"/>
        </w:rPr>
        <w:t>It</w:t>
      </w:r>
      <w:r>
        <w:rPr>
          <w:rFonts w:ascii="Courier New"/>
          <w:spacing w:val="-44"/>
          <w:sz w:val="23"/>
        </w:rPr>
        <w:t xml:space="preserve"> </w:t>
      </w:r>
      <w:r>
        <w:rPr>
          <w:rFonts w:ascii="Courier New"/>
          <w:sz w:val="23"/>
        </w:rPr>
        <w:t>took</w:t>
      </w:r>
      <w:r>
        <w:rPr>
          <w:rFonts w:ascii="Courier New"/>
          <w:spacing w:val="-48"/>
          <w:sz w:val="23"/>
        </w:rPr>
        <w:t xml:space="preserve"> </w:t>
      </w:r>
      <w:r>
        <w:rPr>
          <w:rFonts w:ascii="Courier New"/>
          <w:sz w:val="23"/>
        </w:rPr>
        <w:t>several</w:t>
      </w:r>
      <w:r>
        <w:rPr>
          <w:rFonts w:ascii="Courier New"/>
          <w:spacing w:val="-30"/>
          <w:sz w:val="23"/>
        </w:rPr>
        <w:t xml:space="preserve"> </w:t>
      </w:r>
      <w:r>
        <w:rPr>
          <w:rFonts w:ascii="Courier New"/>
          <w:sz w:val="23"/>
        </w:rPr>
        <w:t>hours</w:t>
      </w:r>
      <w:r>
        <w:rPr>
          <w:rFonts w:ascii="Courier New"/>
          <w:spacing w:val="-44"/>
          <w:sz w:val="23"/>
        </w:rPr>
        <w:t xml:space="preserve"> </w:t>
      </w:r>
      <w:r>
        <w:rPr>
          <w:rFonts w:ascii="Courier New"/>
          <w:sz w:val="23"/>
        </w:rPr>
        <w:t>before</w:t>
      </w:r>
      <w:r>
        <w:rPr>
          <w:rFonts w:ascii="Courier New"/>
          <w:spacing w:val="-34"/>
          <w:sz w:val="23"/>
        </w:rPr>
        <w:t xml:space="preserve"> </w:t>
      </w:r>
      <w:r>
        <w:rPr>
          <w:rFonts w:ascii="Courier New"/>
          <w:sz w:val="23"/>
        </w:rPr>
        <w:t>they</w:t>
      </w:r>
      <w:r>
        <w:rPr>
          <w:rFonts w:ascii="Courier New"/>
          <w:spacing w:val="-52"/>
          <w:sz w:val="23"/>
        </w:rPr>
        <w:t xml:space="preserve"> </w:t>
      </w:r>
      <w:r>
        <w:rPr>
          <w:rFonts w:ascii="Courier New"/>
          <w:sz w:val="23"/>
        </w:rPr>
        <w:t>were</w:t>
      </w:r>
      <w:r>
        <w:rPr>
          <w:rFonts w:ascii="Courier New"/>
          <w:spacing w:val="-45"/>
          <w:sz w:val="23"/>
        </w:rPr>
        <w:t xml:space="preserve"> </w:t>
      </w:r>
      <w:r>
        <w:rPr>
          <w:rFonts w:ascii="Courier New"/>
          <w:sz w:val="23"/>
        </w:rPr>
        <w:t>told</w:t>
      </w:r>
      <w:r>
        <w:rPr>
          <w:rFonts w:ascii="Courier New"/>
          <w:spacing w:val="-43"/>
          <w:sz w:val="23"/>
        </w:rPr>
        <w:t xml:space="preserve"> </w:t>
      </w:r>
      <w:r>
        <w:rPr>
          <w:rFonts w:ascii="Courier New"/>
          <w:sz w:val="23"/>
        </w:rPr>
        <w:t>to</w:t>
      </w:r>
      <w:r>
        <w:rPr>
          <w:rFonts w:ascii="Courier New"/>
          <w:spacing w:val="-49"/>
          <w:sz w:val="23"/>
        </w:rPr>
        <w:t xml:space="preserve"> </w:t>
      </w:r>
      <w:r>
        <w:rPr>
          <w:rFonts w:ascii="Courier New"/>
          <w:sz w:val="23"/>
        </w:rPr>
        <w:t>exit</w:t>
      </w:r>
      <w:r>
        <w:rPr>
          <w:rFonts w:ascii="Courier New"/>
          <w:spacing w:val="-46"/>
          <w:sz w:val="23"/>
        </w:rPr>
        <w:t xml:space="preserve"> </w:t>
      </w:r>
      <w:r>
        <w:rPr>
          <w:rFonts w:ascii="Courier New"/>
          <w:sz w:val="23"/>
        </w:rPr>
        <w:t>the</w:t>
      </w:r>
      <w:r>
        <w:rPr>
          <w:rFonts w:ascii="Courier New"/>
          <w:spacing w:val="-43"/>
          <w:sz w:val="23"/>
        </w:rPr>
        <w:t xml:space="preserve"> </w:t>
      </w:r>
      <w:r>
        <w:rPr>
          <w:rFonts w:ascii="Courier New"/>
          <w:sz w:val="23"/>
        </w:rPr>
        <w:t>car,</w:t>
      </w:r>
      <w:r>
        <w:rPr>
          <w:rFonts w:ascii="Courier New"/>
          <w:spacing w:val="-47"/>
          <w:sz w:val="23"/>
        </w:rPr>
        <w:t xml:space="preserve"> </w:t>
      </w:r>
      <w:r>
        <w:rPr>
          <w:rFonts w:ascii="Courier New"/>
          <w:sz w:val="23"/>
        </w:rPr>
        <w:t>and</w:t>
      </w:r>
      <w:r>
        <w:rPr>
          <w:rFonts w:ascii="Courier New"/>
          <w:spacing w:val="-37"/>
          <w:sz w:val="23"/>
        </w:rPr>
        <w:t xml:space="preserve"> </w:t>
      </w:r>
      <w:r>
        <w:rPr>
          <w:rFonts w:ascii="Courier New"/>
          <w:sz w:val="23"/>
        </w:rPr>
        <w:t>then directed</w:t>
      </w:r>
      <w:r>
        <w:rPr>
          <w:rFonts w:ascii="Courier New"/>
          <w:spacing w:val="-57"/>
          <w:sz w:val="23"/>
        </w:rPr>
        <w:t xml:space="preserve"> </w:t>
      </w:r>
      <w:r>
        <w:rPr>
          <w:rFonts w:ascii="Courier New"/>
          <w:sz w:val="23"/>
        </w:rPr>
        <w:t>to</w:t>
      </w:r>
      <w:r>
        <w:rPr>
          <w:rFonts w:ascii="Courier New"/>
          <w:spacing w:val="-67"/>
          <w:sz w:val="23"/>
        </w:rPr>
        <w:t xml:space="preserve"> </w:t>
      </w:r>
      <w:r>
        <w:rPr>
          <w:rFonts w:ascii="Courier New"/>
          <w:sz w:val="23"/>
        </w:rPr>
        <w:t>the</w:t>
      </w:r>
      <w:r>
        <w:rPr>
          <w:rFonts w:ascii="Courier New"/>
          <w:spacing w:val="-70"/>
          <w:sz w:val="23"/>
        </w:rPr>
        <w:t xml:space="preserve"> </w:t>
      </w:r>
      <w:r>
        <w:rPr>
          <w:rFonts w:ascii="Courier New"/>
          <w:sz w:val="23"/>
        </w:rPr>
        <w:t>soccer</w:t>
      </w:r>
      <w:r>
        <w:rPr>
          <w:rFonts w:ascii="Courier New"/>
          <w:spacing w:val="-69"/>
          <w:sz w:val="23"/>
        </w:rPr>
        <w:t xml:space="preserve"> </w:t>
      </w:r>
      <w:r>
        <w:rPr>
          <w:rFonts w:ascii="Courier New"/>
          <w:sz w:val="23"/>
        </w:rPr>
        <w:t>fields</w:t>
      </w:r>
      <w:r>
        <w:rPr>
          <w:rFonts w:ascii="Courier New"/>
          <w:spacing w:val="-61"/>
          <w:sz w:val="23"/>
        </w:rPr>
        <w:t xml:space="preserve"> </w:t>
      </w:r>
      <w:r>
        <w:rPr>
          <w:rFonts w:ascii="Courier New"/>
          <w:sz w:val="23"/>
        </w:rPr>
        <w:t>with</w:t>
      </w:r>
      <w:r>
        <w:rPr>
          <w:rFonts w:ascii="Courier New"/>
          <w:spacing w:val="-65"/>
          <w:sz w:val="23"/>
        </w:rPr>
        <w:t xml:space="preserve"> </w:t>
      </w:r>
      <w:r>
        <w:rPr>
          <w:rFonts w:ascii="Courier New"/>
          <w:sz w:val="23"/>
        </w:rPr>
        <w:t>their</w:t>
      </w:r>
      <w:r>
        <w:rPr>
          <w:rFonts w:ascii="Courier New"/>
          <w:spacing w:val="-68"/>
          <w:sz w:val="23"/>
        </w:rPr>
        <w:t xml:space="preserve"> </w:t>
      </w:r>
      <w:r>
        <w:rPr>
          <w:rFonts w:ascii="Courier New"/>
          <w:sz w:val="23"/>
        </w:rPr>
        <w:t>hands</w:t>
      </w:r>
      <w:r>
        <w:rPr>
          <w:rFonts w:ascii="Courier New"/>
          <w:spacing w:val="-57"/>
          <w:sz w:val="23"/>
        </w:rPr>
        <w:t xml:space="preserve"> </w:t>
      </w:r>
      <w:r>
        <w:rPr>
          <w:rFonts w:ascii="Courier New"/>
          <w:sz w:val="23"/>
        </w:rPr>
        <w:t>on</w:t>
      </w:r>
      <w:r>
        <w:rPr>
          <w:rFonts w:ascii="Courier New"/>
          <w:spacing w:val="-72"/>
          <w:sz w:val="23"/>
        </w:rPr>
        <w:t xml:space="preserve"> </w:t>
      </w:r>
      <w:r>
        <w:rPr>
          <w:rFonts w:ascii="Courier New"/>
          <w:sz w:val="23"/>
        </w:rPr>
        <w:t>the</w:t>
      </w:r>
      <w:r>
        <w:rPr>
          <w:rFonts w:ascii="Courier New"/>
          <w:spacing w:val="-59"/>
          <w:sz w:val="23"/>
        </w:rPr>
        <w:t xml:space="preserve"> </w:t>
      </w:r>
      <w:r>
        <w:rPr>
          <w:rFonts w:ascii="Courier New"/>
          <w:sz w:val="23"/>
        </w:rPr>
        <w:t>their</w:t>
      </w:r>
      <w:r>
        <w:rPr>
          <w:rFonts w:ascii="Courier New"/>
          <w:spacing w:val="-62"/>
          <w:sz w:val="23"/>
        </w:rPr>
        <w:t xml:space="preserve"> </w:t>
      </w:r>
      <w:r>
        <w:rPr>
          <w:rFonts w:ascii="Courier New"/>
          <w:sz w:val="23"/>
        </w:rPr>
        <w:t>heads.</w:t>
      </w:r>
      <w:r>
        <w:rPr>
          <w:rFonts w:ascii="Courier New"/>
          <w:sz w:val="23"/>
        </w:rPr>
        <w:tab/>
        <w:t>Monica described</w:t>
      </w:r>
      <w:r>
        <w:rPr>
          <w:rFonts w:ascii="Courier New"/>
          <w:spacing w:val="-66"/>
          <w:sz w:val="23"/>
        </w:rPr>
        <w:t xml:space="preserve"> </w:t>
      </w:r>
      <w:r>
        <w:rPr>
          <w:rFonts w:ascii="Courier New"/>
          <w:sz w:val="23"/>
        </w:rPr>
        <w:t>one</w:t>
      </w:r>
      <w:r>
        <w:rPr>
          <w:rFonts w:ascii="Courier New"/>
          <w:spacing w:val="-67"/>
          <w:sz w:val="23"/>
        </w:rPr>
        <w:t xml:space="preserve"> </w:t>
      </w:r>
      <w:r>
        <w:rPr>
          <w:rFonts w:ascii="Courier New"/>
          <w:sz w:val="23"/>
        </w:rPr>
        <w:t>event</w:t>
      </w:r>
      <w:r>
        <w:rPr>
          <w:rFonts w:ascii="Courier New"/>
          <w:spacing w:val="-63"/>
          <w:sz w:val="23"/>
        </w:rPr>
        <w:t xml:space="preserve"> </w:t>
      </w:r>
      <w:r>
        <w:rPr>
          <w:rFonts w:ascii="Courier New"/>
          <w:sz w:val="23"/>
        </w:rPr>
        <w:t>which</w:t>
      </w:r>
      <w:r>
        <w:rPr>
          <w:rFonts w:ascii="Courier New"/>
          <w:spacing w:val="-75"/>
          <w:sz w:val="23"/>
        </w:rPr>
        <w:t xml:space="preserve"> </w:t>
      </w:r>
      <w:r>
        <w:rPr>
          <w:rFonts w:ascii="Courier New"/>
          <w:sz w:val="23"/>
        </w:rPr>
        <w:t>she</w:t>
      </w:r>
      <w:r>
        <w:rPr>
          <w:rFonts w:ascii="Courier New"/>
          <w:spacing w:val="-78"/>
          <w:sz w:val="23"/>
        </w:rPr>
        <w:t xml:space="preserve"> </w:t>
      </w:r>
      <w:r>
        <w:rPr>
          <w:rFonts w:ascii="Courier New"/>
          <w:sz w:val="23"/>
        </w:rPr>
        <w:t>felt</w:t>
      </w:r>
      <w:r>
        <w:rPr>
          <w:rFonts w:ascii="Courier New"/>
          <w:spacing w:val="-77"/>
          <w:sz w:val="23"/>
        </w:rPr>
        <w:t xml:space="preserve"> </w:t>
      </w:r>
      <w:r>
        <w:rPr>
          <w:rFonts w:ascii="Courier New"/>
          <w:sz w:val="23"/>
        </w:rPr>
        <w:t>was</w:t>
      </w:r>
      <w:r>
        <w:rPr>
          <w:rFonts w:ascii="Courier New"/>
          <w:spacing w:val="-79"/>
          <w:sz w:val="23"/>
        </w:rPr>
        <w:t xml:space="preserve"> </w:t>
      </w:r>
      <w:r>
        <w:rPr>
          <w:rFonts w:ascii="Courier New"/>
          <w:sz w:val="23"/>
        </w:rPr>
        <w:t>strange.</w:t>
      </w:r>
      <w:r>
        <w:rPr>
          <w:rFonts w:ascii="Courier New"/>
          <w:sz w:val="23"/>
        </w:rPr>
        <w:tab/>
        <w:t>When Robyn left the car, she</w:t>
      </w:r>
      <w:r>
        <w:rPr>
          <w:rFonts w:ascii="Courier New"/>
          <w:spacing w:val="-54"/>
          <w:sz w:val="23"/>
        </w:rPr>
        <w:t xml:space="preserve"> </w:t>
      </w:r>
      <w:r>
        <w:rPr>
          <w:rFonts w:ascii="Courier New"/>
          <w:sz w:val="23"/>
        </w:rPr>
        <w:t>was</w:t>
      </w:r>
      <w:r>
        <w:rPr>
          <w:rFonts w:ascii="Courier New"/>
          <w:spacing w:val="-50"/>
          <w:sz w:val="23"/>
        </w:rPr>
        <w:t xml:space="preserve"> </w:t>
      </w:r>
      <w:r>
        <w:rPr>
          <w:rFonts w:ascii="Courier New"/>
          <w:sz w:val="23"/>
        </w:rPr>
        <w:t>the</w:t>
      </w:r>
      <w:r>
        <w:rPr>
          <w:rFonts w:ascii="Courier New"/>
          <w:spacing w:val="-56"/>
          <w:sz w:val="23"/>
        </w:rPr>
        <w:t xml:space="preserve"> </w:t>
      </w:r>
      <w:r>
        <w:rPr>
          <w:rFonts w:ascii="Courier New"/>
          <w:sz w:val="23"/>
        </w:rPr>
        <w:t>last</w:t>
      </w:r>
      <w:r>
        <w:rPr>
          <w:rFonts w:ascii="Courier New"/>
          <w:spacing w:val="-41"/>
          <w:sz w:val="23"/>
        </w:rPr>
        <w:t xml:space="preserve"> </w:t>
      </w:r>
      <w:r>
        <w:rPr>
          <w:rFonts w:ascii="Courier New"/>
          <w:sz w:val="23"/>
        </w:rPr>
        <w:t>to</w:t>
      </w:r>
      <w:r>
        <w:rPr>
          <w:rFonts w:ascii="Courier New"/>
          <w:spacing w:val="-58"/>
          <w:sz w:val="23"/>
        </w:rPr>
        <w:t xml:space="preserve"> </w:t>
      </w:r>
      <w:r>
        <w:rPr>
          <w:rFonts w:ascii="Courier New"/>
          <w:sz w:val="23"/>
        </w:rPr>
        <w:t>leave,</w:t>
      </w:r>
      <w:r>
        <w:rPr>
          <w:rFonts w:ascii="Courier New"/>
          <w:spacing w:val="-48"/>
          <w:sz w:val="23"/>
        </w:rPr>
        <w:t xml:space="preserve"> </w:t>
      </w:r>
      <w:r>
        <w:rPr>
          <w:rFonts w:ascii="Courier New"/>
          <w:sz w:val="23"/>
        </w:rPr>
        <w:t>she</w:t>
      </w:r>
      <w:r>
        <w:rPr>
          <w:rFonts w:ascii="Courier New"/>
          <w:spacing w:val="-45"/>
          <w:sz w:val="23"/>
        </w:rPr>
        <w:t xml:space="preserve"> </w:t>
      </w:r>
      <w:r>
        <w:rPr>
          <w:rFonts w:ascii="Courier New"/>
          <w:sz w:val="23"/>
        </w:rPr>
        <w:t>took</w:t>
      </w:r>
      <w:r>
        <w:rPr>
          <w:rFonts w:ascii="Courier New"/>
          <w:spacing w:val="-51"/>
          <w:sz w:val="23"/>
        </w:rPr>
        <w:t xml:space="preserve"> </w:t>
      </w:r>
      <w:r>
        <w:rPr>
          <w:rFonts w:ascii="Courier New"/>
          <w:sz w:val="23"/>
        </w:rPr>
        <w:t>the</w:t>
      </w:r>
      <w:r>
        <w:rPr>
          <w:rFonts w:ascii="Courier New"/>
          <w:spacing w:val="-52"/>
          <w:sz w:val="23"/>
        </w:rPr>
        <w:t xml:space="preserve"> </w:t>
      </w:r>
      <w:r>
        <w:rPr>
          <w:rFonts w:ascii="Courier New"/>
          <w:sz w:val="23"/>
        </w:rPr>
        <w:t>time</w:t>
      </w:r>
      <w:r>
        <w:rPr>
          <w:rFonts w:ascii="Courier New"/>
          <w:spacing w:val="-51"/>
          <w:sz w:val="23"/>
        </w:rPr>
        <w:t xml:space="preserve"> </w:t>
      </w:r>
      <w:r>
        <w:rPr>
          <w:rFonts w:ascii="Courier New"/>
          <w:sz w:val="23"/>
        </w:rPr>
        <w:t>to</w:t>
      </w:r>
      <w:r>
        <w:rPr>
          <w:rFonts w:ascii="Courier New"/>
          <w:spacing w:val="-54"/>
          <w:sz w:val="23"/>
        </w:rPr>
        <w:t xml:space="preserve"> </w:t>
      </w:r>
      <w:r>
        <w:rPr>
          <w:rFonts w:ascii="Courier New"/>
          <w:sz w:val="23"/>
        </w:rPr>
        <w:t>take</w:t>
      </w:r>
      <w:r>
        <w:rPr>
          <w:rFonts w:ascii="Courier New"/>
          <w:spacing w:val="-44"/>
          <w:sz w:val="23"/>
        </w:rPr>
        <w:t xml:space="preserve"> </w:t>
      </w:r>
      <w:r>
        <w:rPr>
          <w:rFonts w:ascii="Courier New"/>
          <w:sz w:val="23"/>
        </w:rPr>
        <w:t>her</w:t>
      </w:r>
      <w:r>
        <w:rPr>
          <w:rFonts w:ascii="Courier New"/>
          <w:spacing w:val="-48"/>
          <w:sz w:val="23"/>
        </w:rPr>
        <w:t xml:space="preserve"> </w:t>
      </w:r>
      <w:r>
        <w:rPr>
          <w:rFonts w:ascii="Courier New"/>
          <w:sz w:val="23"/>
        </w:rPr>
        <w:t>purse</w:t>
      </w:r>
      <w:r>
        <w:rPr>
          <w:rFonts w:ascii="Courier New"/>
          <w:spacing w:val="-46"/>
          <w:sz w:val="23"/>
        </w:rPr>
        <w:t xml:space="preserve"> </w:t>
      </w:r>
      <w:r>
        <w:rPr>
          <w:rFonts w:ascii="Courier New"/>
          <w:sz w:val="23"/>
        </w:rPr>
        <w:t>and</w:t>
      </w:r>
      <w:r>
        <w:rPr>
          <w:rFonts w:ascii="Courier New"/>
          <w:spacing w:val="-44"/>
          <w:sz w:val="23"/>
        </w:rPr>
        <w:t xml:space="preserve"> </w:t>
      </w:r>
      <w:r>
        <w:rPr>
          <w:rFonts w:ascii="Courier New"/>
          <w:sz w:val="23"/>
        </w:rPr>
        <w:t>lock</w:t>
      </w:r>
      <w:r>
        <w:rPr>
          <w:rFonts w:ascii="Courier New"/>
          <w:spacing w:val="-48"/>
          <w:sz w:val="23"/>
        </w:rPr>
        <w:t xml:space="preserve"> </w:t>
      </w:r>
      <w:r>
        <w:rPr>
          <w:rFonts w:ascii="Courier New"/>
          <w:sz w:val="23"/>
        </w:rPr>
        <w:t>the car</w:t>
      </w:r>
      <w:r>
        <w:rPr>
          <w:rFonts w:ascii="Courier New"/>
          <w:spacing w:val="-40"/>
          <w:sz w:val="23"/>
        </w:rPr>
        <w:t xml:space="preserve"> </w:t>
      </w:r>
      <w:r>
        <w:rPr>
          <w:rFonts w:ascii="Courier New"/>
          <w:sz w:val="23"/>
        </w:rPr>
        <w:t>up.</w:t>
      </w:r>
      <w:r>
        <w:rPr>
          <w:rFonts w:ascii="Courier New"/>
          <w:sz w:val="23"/>
        </w:rPr>
        <w:tab/>
        <w:t>She</w:t>
      </w:r>
      <w:r>
        <w:rPr>
          <w:rFonts w:ascii="Courier New"/>
          <w:spacing w:val="-51"/>
          <w:sz w:val="23"/>
        </w:rPr>
        <w:t xml:space="preserve"> </w:t>
      </w:r>
      <w:r>
        <w:rPr>
          <w:rFonts w:ascii="Courier New"/>
          <w:sz w:val="23"/>
        </w:rPr>
        <w:t>was</w:t>
      </w:r>
      <w:r>
        <w:rPr>
          <w:rFonts w:ascii="Courier New"/>
          <w:spacing w:val="-52"/>
          <w:sz w:val="23"/>
        </w:rPr>
        <w:t xml:space="preserve"> </w:t>
      </w:r>
      <w:r>
        <w:rPr>
          <w:rFonts w:ascii="Courier New"/>
          <w:sz w:val="23"/>
        </w:rPr>
        <w:t>not</w:t>
      </w:r>
      <w:r>
        <w:rPr>
          <w:rFonts w:ascii="Courier New"/>
          <w:spacing w:val="-53"/>
          <w:sz w:val="23"/>
        </w:rPr>
        <w:t xml:space="preserve"> </w:t>
      </w:r>
      <w:r>
        <w:rPr>
          <w:rFonts w:ascii="Courier New"/>
          <w:sz w:val="23"/>
        </w:rPr>
        <w:t>moving</w:t>
      </w:r>
      <w:r>
        <w:rPr>
          <w:rFonts w:ascii="Courier New"/>
          <w:spacing w:val="-40"/>
          <w:sz w:val="23"/>
        </w:rPr>
        <w:t xml:space="preserve"> </w:t>
      </w:r>
      <w:r>
        <w:rPr>
          <w:rFonts w:ascii="Courier New"/>
          <w:sz w:val="23"/>
        </w:rPr>
        <w:t>as</w:t>
      </w:r>
      <w:r>
        <w:rPr>
          <w:rFonts w:ascii="Courier New"/>
          <w:spacing w:val="-55"/>
          <w:sz w:val="23"/>
        </w:rPr>
        <w:t xml:space="preserve"> </w:t>
      </w:r>
      <w:r>
        <w:rPr>
          <w:rFonts w:ascii="Courier New"/>
          <w:sz w:val="23"/>
        </w:rPr>
        <w:t>fast</w:t>
      </w:r>
      <w:r>
        <w:rPr>
          <w:rFonts w:ascii="Courier New"/>
          <w:spacing w:val="-54"/>
          <w:sz w:val="23"/>
        </w:rPr>
        <w:t xml:space="preserve"> </w:t>
      </w:r>
      <w:r>
        <w:rPr>
          <w:rFonts w:ascii="Courier New"/>
          <w:sz w:val="23"/>
        </w:rPr>
        <w:t>as</w:t>
      </w:r>
      <w:r>
        <w:rPr>
          <w:rFonts w:ascii="Courier New"/>
          <w:spacing w:val="-56"/>
          <w:sz w:val="23"/>
        </w:rPr>
        <w:t xml:space="preserve"> </w:t>
      </w:r>
      <w:r>
        <w:rPr>
          <w:rFonts w:ascii="Courier New"/>
          <w:sz w:val="23"/>
        </w:rPr>
        <w:t>others</w:t>
      </w:r>
      <w:r>
        <w:rPr>
          <w:rFonts w:ascii="Courier New"/>
          <w:spacing w:val="-48"/>
          <w:sz w:val="23"/>
        </w:rPr>
        <w:t xml:space="preserve"> </w:t>
      </w:r>
      <w:r>
        <w:rPr>
          <w:rFonts w:ascii="Courier New"/>
          <w:sz w:val="23"/>
        </w:rPr>
        <w:t>and</w:t>
      </w:r>
      <w:r>
        <w:rPr>
          <w:rFonts w:ascii="Courier New"/>
          <w:spacing w:val="-48"/>
          <w:sz w:val="23"/>
        </w:rPr>
        <w:t xml:space="preserve"> </w:t>
      </w:r>
      <w:r>
        <w:rPr>
          <w:rFonts w:ascii="Courier New"/>
          <w:sz w:val="23"/>
        </w:rPr>
        <w:t>was</w:t>
      </w:r>
      <w:r>
        <w:rPr>
          <w:rFonts w:ascii="Courier New"/>
          <w:spacing w:val="-54"/>
          <w:sz w:val="23"/>
        </w:rPr>
        <w:t xml:space="preserve"> </w:t>
      </w:r>
      <w:r>
        <w:rPr>
          <w:rFonts w:ascii="Courier New"/>
          <w:sz w:val="23"/>
        </w:rPr>
        <w:t>very</w:t>
      </w:r>
      <w:r>
        <w:rPr>
          <w:rFonts w:ascii="Courier New"/>
          <w:spacing w:val="-44"/>
          <w:sz w:val="23"/>
        </w:rPr>
        <w:t xml:space="preserve"> </w:t>
      </w:r>
      <w:r>
        <w:rPr>
          <w:rFonts w:ascii="Courier New"/>
          <w:sz w:val="23"/>
        </w:rPr>
        <w:t>calm.</w:t>
      </w:r>
      <w:r>
        <w:rPr>
          <w:rFonts w:ascii="Courier New"/>
          <w:sz w:val="23"/>
        </w:rPr>
        <w:tab/>
        <w:t>Once</w:t>
      </w:r>
      <w:r>
        <w:rPr>
          <w:rFonts w:ascii="Courier New"/>
          <w:spacing w:val="-86"/>
          <w:sz w:val="23"/>
        </w:rPr>
        <w:t xml:space="preserve"> </w:t>
      </w:r>
      <w:r>
        <w:rPr>
          <w:rFonts w:ascii="Courier New"/>
          <w:sz w:val="23"/>
        </w:rPr>
        <w:t>they arrived</w:t>
      </w:r>
      <w:r>
        <w:rPr>
          <w:rFonts w:ascii="Courier New"/>
          <w:spacing w:val="-28"/>
          <w:sz w:val="23"/>
        </w:rPr>
        <w:t xml:space="preserve"> </w:t>
      </w:r>
      <w:r>
        <w:rPr>
          <w:rFonts w:ascii="Courier New"/>
          <w:sz w:val="23"/>
        </w:rPr>
        <w:t>at</w:t>
      </w:r>
      <w:r>
        <w:rPr>
          <w:rFonts w:ascii="Courier New"/>
          <w:spacing w:val="-35"/>
          <w:sz w:val="23"/>
        </w:rPr>
        <w:t xml:space="preserve"> </w:t>
      </w:r>
      <w:r>
        <w:rPr>
          <w:rFonts w:ascii="Courier New"/>
          <w:sz w:val="23"/>
        </w:rPr>
        <w:t>the</w:t>
      </w:r>
      <w:r>
        <w:rPr>
          <w:rFonts w:ascii="Courier New"/>
          <w:spacing w:val="-40"/>
          <w:sz w:val="23"/>
        </w:rPr>
        <w:t xml:space="preserve"> </w:t>
      </w:r>
      <w:r>
        <w:rPr>
          <w:rFonts w:ascii="Courier New"/>
          <w:sz w:val="23"/>
        </w:rPr>
        <w:t>Chancing</w:t>
      </w:r>
      <w:r>
        <w:rPr>
          <w:rFonts w:ascii="Courier New"/>
          <w:spacing w:val="-32"/>
          <w:sz w:val="23"/>
        </w:rPr>
        <w:t xml:space="preserve"> </w:t>
      </w:r>
      <w:r>
        <w:rPr>
          <w:rFonts w:ascii="Courier New"/>
          <w:sz w:val="23"/>
        </w:rPr>
        <w:t>Plaza</w:t>
      </w:r>
      <w:r>
        <w:rPr>
          <w:rFonts w:ascii="Courier New"/>
          <w:spacing w:val="-36"/>
          <w:sz w:val="23"/>
        </w:rPr>
        <w:t xml:space="preserve"> </w:t>
      </w:r>
      <w:r>
        <w:rPr>
          <w:rFonts w:ascii="Courier New"/>
          <w:sz w:val="23"/>
        </w:rPr>
        <w:t>there</w:t>
      </w:r>
      <w:r>
        <w:rPr>
          <w:rFonts w:ascii="Courier New"/>
          <w:spacing w:val="-46"/>
          <w:sz w:val="23"/>
        </w:rPr>
        <w:t xml:space="preserve"> </w:t>
      </w:r>
      <w:r>
        <w:rPr>
          <w:rFonts w:ascii="Courier New"/>
          <w:sz w:val="23"/>
        </w:rPr>
        <w:t>was</w:t>
      </w:r>
      <w:r>
        <w:rPr>
          <w:rFonts w:ascii="Courier New"/>
          <w:spacing w:val="-42"/>
          <w:sz w:val="23"/>
        </w:rPr>
        <w:t xml:space="preserve"> </w:t>
      </w:r>
      <w:r>
        <w:rPr>
          <w:rFonts w:ascii="Courier New"/>
          <w:sz w:val="23"/>
        </w:rPr>
        <w:t>lots</w:t>
      </w:r>
      <w:r>
        <w:rPr>
          <w:rFonts w:ascii="Courier New"/>
          <w:spacing w:val="-46"/>
          <w:sz w:val="23"/>
        </w:rPr>
        <w:t xml:space="preserve"> </w:t>
      </w:r>
      <w:r>
        <w:rPr>
          <w:rFonts w:ascii="Courier New"/>
          <w:sz w:val="23"/>
        </w:rPr>
        <w:t>of</w:t>
      </w:r>
      <w:r>
        <w:rPr>
          <w:rFonts w:ascii="Courier New"/>
          <w:spacing w:val="-36"/>
          <w:sz w:val="23"/>
        </w:rPr>
        <w:t xml:space="preserve"> </w:t>
      </w:r>
      <w:r>
        <w:rPr>
          <w:rFonts w:ascii="Courier New"/>
          <w:sz w:val="23"/>
        </w:rPr>
        <w:t>media</w:t>
      </w:r>
      <w:r>
        <w:rPr>
          <w:rFonts w:ascii="Courier New"/>
          <w:spacing w:val="-40"/>
          <w:sz w:val="23"/>
        </w:rPr>
        <w:t xml:space="preserve"> </w:t>
      </w:r>
      <w:r>
        <w:rPr>
          <w:rFonts w:ascii="Courier New"/>
          <w:sz w:val="23"/>
        </w:rPr>
        <w:t>in</w:t>
      </w:r>
      <w:r>
        <w:rPr>
          <w:rFonts w:ascii="Courier New"/>
          <w:spacing w:val="-41"/>
          <w:sz w:val="23"/>
        </w:rPr>
        <w:t xml:space="preserve"> </w:t>
      </w:r>
      <w:r>
        <w:rPr>
          <w:rFonts w:ascii="Courier New"/>
          <w:sz w:val="23"/>
        </w:rPr>
        <w:t>the</w:t>
      </w:r>
      <w:r>
        <w:rPr>
          <w:rFonts w:ascii="Courier New"/>
          <w:spacing w:val="-52"/>
          <w:sz w:val="23"/>
        </w:rPr>
        <w:t xml:space="preserve"> </w:t>
      </w:r>
      <w:r>
        <w:rPr>
          <w:rFonts w:ascii="Courier New"/>
          <w:sz w:val="23"/>
        </w:rPr>
        <w:t>area.</w:t>
      </w:r>
    </w:p>
    <w:p w:rsidR="00CE4C9F" w:rsidRDefault="00C85DFB">
      <w:pPr>
        <w:tabs>
          <w:tab w:val="left" w:pos="7876"/>
        </w:tabs>
        <w:spacing w:before="205" w:line="201" w:lineRule="auto"/>
        <w:ind w:left="606" w:right="746" w:firstLine="643"/>
        <w:rPr>
          <w:rFonts w:ascii="Courier New"/>
          <w:sz w:val="23"/>
        </w:rPr>
      </w:pPr>
      <w:r>
        <w:rPr>
          <w:rFonts w:ascii="Courier New"/>
          <w:sz w:val="23"/>
        </w:rPr>
        <w:t>Monica</w:t>
      </w:r>
      <w:r>
        <w:rPr>
          <w:rFonts w:ascii="Courier New"/>
          <w:spacing w:val="-62"/>
          <w:sz w:val="23"/>
        </w:rPr>
        <w:t xml:space="preserve"> </w:t>
      </w:r>
      <w:r>
        <w:rPr>
          <w:rFonts w:ascii="Courier New"/>
          <w:sz w:val="23"/>
        </w:rPr>
        <w:t>saw</w:t>
      </w:r>
      <w:r>
        <w:rPr>
          <w:rFonts w:ascii="Courier New"/>
          <w:spacing w:val="-64"/>
          <w:sz w:val="23"/>
        </w:rPr>
        <w:t xml:space="preserve"> </w:t>
      </w:r>
      <w:r>
        <w:rPr>
          <w:rFonts w:ascii="Courier New"/>
          <w:sz w:val="23"/>
        </w:rPr>
        <w:t>the</w:t>
      </w:r>
      <w:r>
        <w:rPr>
          <w:rFonts w:ascii="Courier New"/>
          <w:spacing w:val="-58"/>
          <w:sz w:val="23"/>
        </w:rPr>
        <w:t xml:space="preserve"> </w:t>
      </w:r>
      <w:r>
        <w:rPr>
          <w:rFonts w:ascii="Courier New"/>
          <w:sz w:val="23"/>
        </w:rPr>
        <w:t>campus</w:t>
      </w:r>
      <w:r>
        <w:rPr>
          <w:rFonts w:ascii="Courier New"/>
          <w:spacing w:val="-60"/>
          <w:sz w:val="23"/>
        </w:rPr>
        <w:t xml:space="preserve"> </w:t>
      </w:r>
      <w:r>
        <w:rPr>
          <w:rFonts w:ascii="Courier New"/>
          <w:sz w:val="23"/>
        </w:rPr>
        <w:t>security</w:t>
      </w:r>
      <w:r>
        <w:rPr>
          <w:rFonts w:ascii="Courier New"/>
          <w:spacing w:val="-52"/>
          <w:sz w:val="23"/>
        </w:rPr>
        <w:t xml:space="preserve"> </w:t>
      </w:r>
      <w:r>
        <w:rPr>
          <w:rFonts w:ascii="Courier New"/>
          <w:sz w:val="23"/>
        </w:rPr>
        <w:t>person</w:t>
      </w:r>
      <w:r>
        <w:rPr>
          <w:rFonts w:ascii="Courier New"/>
          <w:spacing w:val="-71"/>
          <w:sz w:val="23"/>
        </w:rPr>
        <w:t xml:space="preserve"> </w:t>
      </w:r>
      <w:r>
        <w:rPr>
          <w:rFonts w:ascii="Courier New"/>
          <w:sz w:val="23"/>
        </w:rPr>
        <w:t>Sid</w:t>
      </w:r>
      <w:r>
        <w:rPr>
          <w:rFonts w:ascii="Courier New"/>
          <w:spacing w:val="-62"/>
          <w:sz w:val="23"/>
        </w:rPr>
        <w:t xml:space="preserve"> </w:t>
      </w:r>
      <w:r>
        <w:rPr>
          <w:rFonts w:ascii="Courier New"/>
          <w:sz w:val="23"/>
        </w:rPr>
        <w:t>Keating</w:t>
      </w:r>
      <w:r>
        <w:rPr>
          <w:rFonts w:ascii="Courier New"/>
          <w:spacing w:val="-59"/>
          <w:sz w:val="23"/>
        </w:rPr>
        <w:t xml:space="preserve"> </w:t>
      </w:r>
      <w:r>
        <w:rPr>
          <w:rFonts w:ascii="Courier New"/>
          <w:sz w:val="23"/>
        </w:rPr>
        <w:t>near</w:t>
      </w:r>
      <w:r>
        <w:rPr>
          <w:rFonts w:ascii="Courier New"/>
          <w:spacing w:val="-58"/>
          <w:sz w:val="23"/>
        </w:rPr>
        <w:t xml:space="preserve"> </w:t>
      </w:r>
      <w:r>
        <w:rPr>
          <w:rFonts w:ascii="Courier New"/>
          <w:sz w:val="23"/>
        </w:rPr>
        <w:t>the</w:t>
      </w:r>
      <w:r>
        <w:rPr>
          <w:rFonts w:ascii="Courier New"/>
          <w:spacing w:val="-61"/>
          <w:sz w:val="23"/>
        </w:rPr>
        <w:t xml:space="preserve"> </w:t>
      </w:r>
      <w:r>
        <w:rPr>
          <w:rFonts w:ascii="Courier New"/>
          <w:sz w:val="23"/>
        </w:rPr>
        <w:t>park</w:t>
      </w:r>
      <w:r>
        <w:rPr>
          <w:rFonts w:ascii="Courier New"/>
          <w:spacing w:val="-68"/>
          <w:sz w:val="23"/>
        </w:rPr>
        <w:t xml:space="preserve"> </w:t>
      </w:r>
      <w:r>
        <w:rPr>
          <w:rFonts w:ascii="Courier New"/>
          <w:sz w:val="23"/>
        </w:rPr>
        <w:t>area. She</w:t>
      </w:r>
      <w:r>
        <w:rPr>
          <w:rFonts w:ascii="Courier New"/>
          <w:spacing w:val="-70"/>
          <w:sz w:val="23"/>
        </w:rPr>
        <w:t xml:space="preserve"> </w:t>
      </w:r>
      <w:r>
        <w:rPr>
          <w:rFonts w:ascii="Courier New"/>
          <w:sz w:val="23"/>
        </w:rPr>
        <w:t>was</w:t>
      </w:r>
      <w:r>
        <w:rPr>
          <w:rFonts w:ascii="Courier New"/>
          <w:spacing w:val="-76"/>
          <w:sz w:val="23"/>
        </w:rPr>
        <w:t xml:space="preserve"> </w:t>
      </w:r>
      <w:r>
        <w:rPr>
          <w:rFonts w:ascii="Courier New"/>
          <w:sz w:val="23"/>
        </w:rPr>
        <w:t>glad</w:t>
      </w:r>
      <w:r>
        <w:rPr>
          <w:rFonts w:ascii="Courier New"/>
          <w:spacing w:val="-64"/>
          <w:sz w:val="23"/>
        </w:rPr>
        <w:t xml:space="preserve"> </w:t>
      </w:r>
      <w:r>
        <w:rPr>
          <w:rFonts w:ascii="Courier New"/>
          <w:sz w:val="23"/>
        </w:rPr>
        <w:t>to</w:t>
      </w:r>
      <w:r>
        <w:rPr>
          <w:rFonts w:ascii="Courier New"/>
          <w:spacing w:val="-73"/>
          <w:sz w:val="23"/>
        </w:rPr>
        <w:t xml:space="preserve"> </w:t>
      </w:r>
      <w:r>
        <w:rPr>
          <w:rFonts w:ascii="Courier New"/>
          <w:sz w:val="23"/>
        </w:rPr>
        <w:t>see</w:t>
      </w:r>
      <w:r>
        <w:rPr>
          <w:rFonts w:ascii="Courier New"/>
          <w:spacing w:val="-66"/>
          <w:sz w:val="23"/>
        </w:rPr>
        <w:t xml:space="preserve"> </w:t>
      </w:r>
      <w:r>
        <w:rPr>
          <w:rFonts w:ascii="Courier New"/>
          <w:sz w:val="23"/>
        </w:rPr>
        <w:t>Monica,</w:t>
      </w:r>
      <w:r>
        <w:rPr>
          <w:rFonts w:ascii="Courier New"/>
          <w:spacing w:val="-54"/>
          <w:sz w:val="23"/>
        </w:rPr>
        <w:t xml:space="preserve"> </w:t>
      </w:r>
      <w:r>
        <w:rPr>
          <w:rFonts w:ascii="Courier New"/>
          <w:sz w:val="23"/>
        </w:rPr>
        <w:t>they</w:t>
      </w:r>
      <w:r>
        <w:rPr>
          <w:rFonts w:ascii="Courier New"/>
          <w:spacing w:val="-57"/>
          <w:sz w:val="23"/>
        </w:rPr>
        <w:t xml:space="preserve"> </w:t>
      </w:r>
      <w:r>
        <w:rPr>
          <w:rFonts w:ascii="Courier New"/>
          <w:sz w:val="23"/>
        </w:rPr>
        <w:t>exchanged</w:t>
      </w:r>
      <w:r>
        <w:rPr>
          <w:rFonts w:ascii="Courier New"/>
          <w:spacing w:val="-57"/>
          <w:sz w:val="23"/>
        </w:rPr>
        <w:t xml:space="preserve"> </w:t>
      </w:r>
      <w:r>
        <w:rPr>
          <w:rFonts w:ascii="Courier New"/>
          <w:sz w:val="23"/>
        </w:rPr>
        <w:t>some</w:t>
      </w:r>
      <w:r>
        <w:rPr>
          <w:rFonts w:ascii="Courier New"/>
          <w:spacing w:val="-63"/>
          <w:sz w:val="23"/>
        </w:rPr>
        <w:t xml:space="preserve"> </w:t>
      </w:r>
      <w:r>
        <w:rPr>
          <w:rFonts w:ascii="Courier New"/>
          <w:sz w:val="23"/>
        </w:rPr>
        <w:t>hellos.</w:t>
      </w:r>
      <w:r>
        <w:rPr>
          <w:rFonts w:ascii="Courier New"/>
          <w:sz w:val="23"/>
        </w:rPr>
        <w:tab/>
        <w:t>Monica</w:t>
      </w:r>
      <w:r>
        <w:rPr>
          <w:rFonts w:ascii="Courier New"/>
          <w:spacing w:val="-47"/>
          <w:sz w:val="23"/>
        </w:rPr>
        <w:t xml:space="preserve"> </w:t>
      </w:r>
      <w:r>
        <w:rPr>
          <w:rFonts w:ascii="Courier New"/>
          <w:sz w:val="23"/>
        </w:rPr>
        <w:t>was</w:t>
      </w:r>
      <w:r>
        <w:rPr>
          <w:rFonts w:ascii="Courier New"/>
          <w:spacing w:val="-53"/>
          <w:sz w:val="23"/>
        </w:rPr>
        <w:t xml:space="preserve"> </w:t>
      </w:r>
      <w:r>
        <w:rPr>
          <w:rFonts w:ascii="Courier New"/>
          <w:sz w:val="23"/>
        </w:rPr>
        <w:t>told</w:t>
      </w:r>
      <w:r>
        <w:rPr>
          <w:rFonts w:ascii="Courier New"/>
          <w:spacing w:val="-57"/>
          <w:sz w:val="23"/>
        </w:rPr>
        <w:t xml:space="preserve"> </w:t>
      </w:r>
      <w:r>
        <w:rPr>
          <w:rFonts w:ascii="Courier New"/>
          <w:sz w:val="23"/>
        </w:rPr>
        <w:t>at that</w:t>
      </w:r>
      <w:r>
        <w:rPr>
          <w:rFonts w:ascii="Courier New"/>
          <w:spacing w:val="-69"/>
          <w:sz w:val="23"/>
        </w:rPr>
        <w:t xml:space="preserve"> </w:t>
      </w:r>
      <w:r>
        <w:rPr>
          <w:rFonts w:ascii="Courier New"/>
          <w:sz w:val="23"/>
        </w:rPr>
        <w:t>time</w:t>
      </w:r>
      <w:r>
        <w:rPr>
          <w:rFonts w:ascii="Courier New"/>
          <w:spacing w:val="-78"/>
          <w:sz w:val="23"/>
        </w:rPr>
        <w:t xml:space="preserve"> </w:t>
      </w:r>
      <w:r>
        <w:rPr>
          <w:rFonts w:ascii="Courier New"/>
          <w:sz w:val="23"/>
        </w:rPr>
        <w:t>it</w:t>
      </w:r>
      <w:r>
        <w:rPr>
          <w:rFonts w:ascii="Courier New"/>
          <w:spacing w:val="-78"/>
          <w:sz w:val="23"/>
        </w:rPr>
        <w:t xml:space="preserve"> </w:t>
      </w:r>
      <w:r>
        <w:rPr>
          <w:rFonts w:ascii="Courier New"/>
          <w:sz w:val="23"/>
        </w:rPr>
        <w:t>was</w:t>
      </w:r>
      <w:r>
        <w:rPr>
          <w:rFonts w:ascii="Courier New"/>
          <w:spacing w:val="-80"/>
          <w:sz w:val="23"/>
        </w:rPr>
        <w:t xml:space="preserve"> </w:t>
      </w:r>
      <w:r>
        <w:rPr>
          <w:rFonts w:ascii="Courier New"/>
          <w:sz w:val="23"/>
        </w:rPr>
        <w:t>Trench</w:t>
      </w:r>
      <w:r>
        <w:rPr>
          <w:rFonts w:ascii="Courier New"/>
          <w:spacing w:val="-79"/>
          <w:sz w:val="23"/>
        </w:rPr>
        <w:t xml:space="preserve"> </w:t>
      </w:r>
      <w:r>
        <w:rPr>
          <w:rFonts w:ascii="Courier New"/>
          <w:sz w:val="23"/>
        </w:rPr>
        <w:t>Coat</w:t>
      </w:r>
      <w:r>
        <w:rPr>
          <w:rFonts w:ascii="Courier New"/>
          <w:spacing w:val="-77"/>
          <w:sz w:val="23"/>
        </w:rPr>
        <w:t xml:space="preserve"> </w:t>
      </w:r>
      <w:r>
        <w:rPr>
          <w:rFonts w:ascii="Courier New"/>
          <w:sz w:val="23"/>
        </w:rPr>
        <w:t>Mafia</w:t>
      </w:r>
      <w:r>
        <w:rPr>
          <w:rFonts w:ascii="Courier New"/>
          <w:spacing w:val="-79"/>
          <w:sz w:val="23"/>
        </w:rPr>
        <w:t xml:space="preserve"> </w:t>
      </w:r>
      <w:r>
        <w:rPr>
          <w:rFonts w:ascii="Courier New"/>
          <w:w w:val="90"/>
          <w:sz w:val="23"/>
        </w:rPr>
        <w:t>me</w:t>
      </w:r>
      <w:r w:rsidR="00E27431">
        <w:rPr>
          <w:rFonts w:ascii="Courier New"/>
          <w:w w:val="90"/>
          <w:sz w:val="23"/>
        </w:rPr>
        <w:t>mbers</w:t>
      </w:r>
      <w:r>
        <w:rPr>
          <w:rFonts w:ascii="Courier New"/>
          <w:spacing w:val="-54"/>
          <w:w w:val="90"/>
          <w:sz w:val="23"/>
        </w:rPr>
        <w:t xml:space="preserve"> </w:t>
      </w:r>
      <w:r>
        <w:rPr>
          <w:rFonts w:ascii="Courier New"/>
          <w:sz w:val="23"/>
        </w:rPr>
        <w:t>who</w:t>
      </w:r>
      <w:r>
        <w:rPr>
          <w:rFonts w:ascii="Courier New"/>
          <w:spacing w:val="-81"/>
          <w:sz w:val="23"/>
        </w:rPr>
        <w:t xml:space="preserve"> </w:t>
      </w:r>
      <w:r>
        <w:rPr>
          <w:rFonts w:ascii="Courier New"/>
          <w:sz w:val="23"/>
        </w:rPr>
        <w:t>were</w:t>
      </w:r>
      <w:r>
        <w:rPr>
          <w:rFonts w:ascii="Courier New"/>
          <w:spacing w:val="-78"/>
          <w:sz w:val="23"/>
        </w:rPr>
        <w:t xml:space="preserve"> </w:t>
      </w:r>
      <w:r>
        <w:rPr>
          <w:rFonts w:ascii="Courier New"/>
          <w:sz w:val="23"/>
        </w:rPr>
        <w:t>causing</w:t>
      </w:r>
      <w:r>
        <w:rPr>
          <w:rFonts w:ascii="Courier New"/>
          <w:spacing w:val="-65"/>
          <w:sz w:val="23"/>
        </w:rPr>
        <w:t xml:space="preserve"> </w:t>
      </w:r>
      <w:r>
        <w:rPr>
          <w:rFonts w:ascii="Courier New"/>
          <w:sz w:val="23"/>
        </w:rPr>
        <w:t>the</w:t>
      </w:r>
      <w:r>
        <w:rPr>
          <w:rFonts w:ascii="Courier New"/>
          <w:spacing w:val="-75"/>
          <w:sz w:val="23"/>
        </w:rPr>
        <w:t xml:space="preserve"> </w:t>
      </w:r>
      <w:r>
        <w:rPr>
          <w:rFonts w:ascii="Courier New"/>
          <w:sz w:val="23"/>
        </w:rPr>
        <w:t>problem</w:t>
      </w:r>
      <w:r>
        <w:rPr>
          <w:rFonts w:ascii="Courier New"/>
          <w:spacing w:val="-77"/>
          <w:sz w:val="23"/>
        </w:rPr>
        <w:t xml:space="preserve"> </w:t>
      </w:r>
      <w:r>
        <w:rPr>
          <w:rFonts w:ascii="Courier New"/>
          <w:sz w:val="23"/>
        </w:rPr>
        <w:t>at the</w:t>
      </w:r>
      <w:r>
        <w:rPr>
          <w:rFonts w:ascii="Courier New"/>
          <w:spacing w:val="-18"/>
          <w:sz w:val="23"/>
        </w:rPr>
        <w:t xml:space="preserve"> </w:t>
      </w:r>
      <w:r>
        <w:rPr>
          <w:rFonts w:ascii="Courier New"/>
          <w:sz w:val="23"/>
        </w:rPr>
        <w:t>school.</w:t>
      </w:r>
    </w:p>
    <w:p w:rsidR="00CE4C9F" w:rsidRDefault="00C85DFB">
      <w:pPr>
        <w:tabs>
          <w:tab w:val="left" w:pos="1520"/>
          <w:tab w:val="left" w:pos="7115"/>
          <w:tab w:val="left" w:pos="8401"/>
        </w:tabs>
        <w:spacing w:before="203" w:line="199" w:lineRule="auto"/>
        <w:ind w:left="618" w:right="738" w:firstLine="642"/>
        <w:rPr>
          <w:rFonts w:ascii="Courier New"/>
          <w:sz w:val="23"/>
        </w:rPr>
      </w:pPr>
      <w:r>
        <w:rPr>
          <w:rFonts w:ascii="Courier New"/>
          <w:sz w:val="23"/>
        </w:rPr>
        <w:t>Monica</w:t>
      </w:r>
      <w:r>
        <w:rPr>
          <w:rFonts w:ascii="Courier New"/>
          <w:spacing w:val="-61"/>
          <w:sz w:val="23"/>
        </w:rPr>
        <w:t xml:space="preserve"> </w:t>
      </w:r>
      <w:r>
        <w:rPr>
          <w:rFonts w:ascii="Courier New"/>
          <w:sz w:val="23"/>
        </w:rPr>
        <w:t>was</w:t>
      </w:r>
      <w:r>
        <w:rPr>
          <w:rFonts w:ascii="Courier New"/>
          <w:spacing w:val="-67"/>
          <w:sz w:val="23"/>
        </w:rPr>
        <w:t xml:space="preserve"> </w:t>
      </w:r>
      <w:r>
        <w:rPr>
          <w:rFonts w:ascii="Courier New"/>
          <w:sz w:val="23"/>
        </w:rPr>
        <w:t>able</w:t>
      </w:r>
      <w:r>
        <w:rPr>
          <w:rFonts w:ascii="Courier New"/>
          <w:spacing w:val="-66"/>
          <w:sz w:val="23"/>
        </w:rPr>
        <w:t xml:space="preserve"> </w:t>
      </w:r>
      <w:r>
        <w:rPr>
          <w:rFonts w:ascii="Courier New"/>
          <w:sz w:val="23"/>
        </w:rPr>
        <w:t>to</w:t>
      </w:r>
      <w:r>
        <w:rPr>
          <w:rFonts w:ascii="Courier New"/>
          <w:spacing w:val="-67"/>
          <w:sz w:val="23"/>
        </w:rPr>
        <w:t xml:space="preserve"> </w:t>
      </w:r>
      <w:r>
        <w:rPr>
          <w:rFonts w:ascii="Courier New"/>
          <w:sz w:val="23"/>
        </w:rPr>
        <w:t>call</w:t>
      </w:r>
      <w:r>
        <w:rPr>
          <w:rFonts w:ascii="Courier New"/>
          <w:spacing w:val="-59"/>
          <w:sz w:val="23"/>
        </w:rPr>
        <w:t xml:space="preserve"> </w:t>
      </w:r>
      <w:r>
        <w:rPr>
          <w:rFonts w:ascii="Courier New"/>
          <w:sz w:val="23"/>
        </w:rPr>
        <w:t>her</w:t>
      </w:r>
      <w:r>
        <w:rPr>
          <w:rFonts w:ascii="Courier New"/>
          <w:spacing w:val="-69"/>
          <w:sz w:val="23"/>
        </w:rPr>
        <w:t xml:space="preserve"> </w:t>
      </w:r>
      <w:r>
        <w:rPr>
          <w:rFonts w:ascii="Courier New"/>
          <w:sz w:val="23"/>
        </w:rPr>
        <w:t>mother</w:t>
      </w:r>
      <w:r>
        <w:rPr>
          <w:rFonts w:ascii="Courier New"/>
          <w:spacing w:val="-65"/>
          <w:sz w:val="23"/>
        </w:rPr>
        <w:t xml:space="preserve"> </w:t>
      </w:r>
      <w:r>
        <w:rPr>
          <w:rFonts w:ascii="Courier New"/>
          <w:sz w:val="23"/>
        </w:rPr>
        <w:t>and</w:t>
      </w:r>
      <w:r>
        <w:rPr>
          <w:rFonts w:ascii="Courier New"/>
          <w:spacing w:val="-70"/>
          <w:sz w:val="23"/>
        </w:rPr>
        <w:t xml:space="preserve"> </w:t>
      </w:r>
      <w:r>
        <w:rPr>
          <w:rFonts w:ascii="Courier New"/>
          <w:sz w:val="23"/>
        </w:rPr>
        <w:t>she</w:t>
      </w:r>
      <w:r>
        <w:rPr>
          <w:rFonts w:ascii="Courier New"/>
          <w:spacing w:val="-63"/>
          <w:sz w:val="23"/>
        </w:rPr>
        <w:t xml:space="preserve"> </w:t>
      </w:r>
      <w:r>
        <w:rPr>
          <w:rFonts w:ascii="Courier New"/>
          <w:sz w:val="23"/>
        </w:rPr>
        <w:t>arrived</w:t>
      </w:r>
      <w:r>
        <w:rPr>
          <w:rFonts w:ascii="Courier New"/>
          <w:spacing w:val="-52"/>
          <w:sz w:val="23"/>
        </w:rPr>
        <w:t xml:space="preserve"> </w:t>
      </w:r>
      <w:r>
        <w:rPr>
          <w:rFonts w:ascii="Courier New"/>
          <w:sz w:val="23"/>
        </w:rPr>
        <w:t>and</w:t>
      </w:r>
      <w:r>
        <w:rPr>
          <w:rFonts w:ascii="Courier New"/>
          <w:spacing w:val="-61"/>
          <w:sz w:val="23"/>
        </w:rPr>
        <w:t xml:space="preserve"> </w:t>
      </w:r>
      <w:r>
        <w:rPr>
          <w:rFonts w:ascii="Courier New"/>
          <w:sz w:val="23"/>
        </w:rPr>
        <w:t>took</w:t>
      </w:r>
      <w:r>
        <w:rPr>
          <w:rFonts w:ascii="Courier New"/>
          <w:spacing w:val="-54"/>
          <w:sz w:val="23"/>
        </w:rPr>
        <w:t xml:space="preserve"> </w:t>
      </w:r>
      <w:r>
        <w:rPr>
          <w:rFonts w:ascii="Courier New"/>
          <w:sz w:val="23"/>
        </w:rPr>
        <w:t>the</w:t>
      </w:r>
      <w:r>
        <w:rPr>
          <w:rFonts w:ascii="Courier New"/>
          <w:spacing w:val="-63"/>
          <w:sz w:val="23"/>
        </w:rPr>
        <w:t xml:space="preserve"> </w:t>
      </w:r>
      <w:r>
        <w:rPr>
          <w:rFonts w:ascii="Courier New"/>
          <w:sz w:val="23"/>
        </w:rPr>
        <w:t>three home.</w:t>
      </w:r>
      <w:r>
        <w:rPr>
          <w:rFonts w:ascii="Courier New"/>
          <w:sz w:val="23"/>
        </w:rPr>
        <w:tab/>
        <w:t>As</w:t>
      </w:r>
      <w:r>
        <w:rPr>
          <w:rFonts w:ascii="Courier New"/>
          <w:spacing w:val="-69"/>
          <w:sz w:val="23"/>
        </w:rPr>
        <w:t xml:space="preserve"> </w:t>
      </w:r>
      <w:r>
        <w:rPr>
          <w:rFonts w:ascii="Courier New"/>
          <w:sz w:val="23"/>
        </w:rPr>
        <w:t>they</w:t>
      </w:r>
      <w:r>
        <w:rPr>
          <w:rFonts w:ascii="Courier New"/>
          <w:spacing w:val="-58"/>
          <w:sz w:val="23"/>
        </w:rPr>
        <w:t xml:space="preserve"> </w:t>
      </w:r>
      <w:r>
        <w:rPr>
          <w:rFonts w:ascii="Courier New"/>
          <w:sz w:val="23"/>
        </w:rPr>
        <w:t>were</w:t>
      </w:r>
      <w:r>
        <w:rPr>
          <w:rFonts w:ascii="Courier New"/>
          <w:spacing w:val="-65"/>
          <w:sz w:val="23"/>
        </w:rPr>
        <w:t xml:space="preserve"> </w:t>
      </w:r>
      <w:r>
        <w:rPr>
          <w:rFonts w:ascii="Courier New"/>
          <w:sz w:val="23"/>
        </w:rPr>
        <w:t>going</w:t>
      </w:r>
      <w:r>
        <w:rPr>
          <w:rFonts w:ascii="Courier New"/>
          <w:spacing w:val="-61"/>
          <w:sz w:val="23"/>
        </w:rPr>
        <w:t xml:space="preserve"> </w:t>
      </w:r>
      <w:r>
        <w:rPr>
          <w:rFonts w:ascii="Courier New"/>
          <w:sz w:val="23"/>
        </w:rPr>
        <w:t>home</w:t>
      </w:r>
      <w:r>
        <w:rPr>
          <w:rFonts w:ascii="Courier New"/>
          <w:spacing w:val="-62"/>
          <w:sz w:val="23"/>
        </w:rPr>
        <w:t xml:space="preserve"> </w:t>
      </w:r>
      <w:r>
        <w:rPr>
          <w:rFonts w:ascii="Courier New"/>
          <w:sz w:val="23"/>
        </w:rPr>
        <w:t>Monica's</w:t>
      </w:r>
      <w:r>
        <w:rPr>
          <w:rFonts w:ascii="Courier New"/>
          <w:spacing w:val="-62"/>
          <w:sz w:val="23"/>
        </w:rPr>
        <w:t xml:space="preserve"> </w:t>
      </w:r>
      <w:r>
        <w:rPr>
          <w:rFonts w:ascii="Courier New"/>
          <w:sz w:val="23"/>
        </w:rPr>
        <w:t>mother</w:t>
      </w:r>
      <w:r>
        <w:rPr>
          <w:rFonts w:ascii="Courier New"/>
          <w:spacing w:val="-60"/>
          <w:sz w:val="23"/>
        </w:rPr>
        <w:t xml:space="preserve"> </w:t>
      </w:r>
      <w:r>
        <w:rPr>
          <w:rFonts w:ascii="Courier New"/>
          <w:sz w:val="23"/>
        </w:rPr>
        <w:t>co</w:t>
      </w:r>
      <w:r w:rsidR="00E27431">
        <w:rPr>
          <w:rFonts w:ascii="Courier New"/>
          <w:sz w:val="23"/>
        </w:rPr>
        <w:t>mment</w:t>
      </w:r>
      <w:r>
        <w:rPr>
          <w:rFonts w:ascii="Courier New"/>
          <w:sz w:val="23"/>
        </w:rPr>
        <w:t>ed</w:t>
      </w:r>
      <w:r>
        <w:rPr>
          <w:rFonts w:ascii="Courier New"/>
          <w:spacing w:val="-44"/>
          <w:sz w:val="23"/>
        </w:rPr>
        <w:t xml:space="preserve"> </w:t>
      </w:r>
      <w:r>
        <w:rPr>
          <w:rFonts w:ascii="Courier New"/>
          <w:sz w:val="23"/>
        </w:rPr>
        <w:t>the</w:t>
      </w:r>
      <w:r>
        <w:rPr>
          <w:rFonts w:ascii="Courier New"/>
          <w:spacing w:val="-65"/>
          <w:sz w:val="23"/>
        </w:rPr>
        <w:t xml:space="preserve"> </w:t>
      </w:r>
      <w:r>
        <w:rPr>
          <w:rFonts w:ascii="Courier New"/>
          <w:sz w:val="23"/>
        </w:rPr>
        <w:t>news</w:t>
      </w:r>
      <w:r>
        <w:rPr>
          <w:rFonts w:ascii="Courier New"/>
          <w:spacing w:val="-67"/>
          <w:sz w:val="23"/>
        </w:rPr>
        <w:t xml:space="preserve"> </w:t>
      </w:r>
      <w:r>
        <w:rPr>
          <w:rFonts w:ascii="Courier New"/>
          <w:sz w:val="23"/>
        </w:rPr>
        <w:t>had identified</w:t>
      </w:r>
      <w:r>
        <w:rPr>
          <w:rFonts w:ascii="Courier New"/>
          <w:spacing w:val="-54"/>
          <w:sz w:val="23"/>
        </w:rPr>
        <w:t xml:space="preserve"> </w:t>
      </w:r>
      <w:r>
        <w:rPr>
          <w:rFonts w:ascii="Courier New"/>
          <w:sz w:val="23"/>
        </w:rPr>
        <w:t>Eric</w:t>
      </w:r>
      <w:r>
        <w:rPr>
          <w:rFonts w:ascii="Courier New"/>
          <w:spacing w:val="-64"/>
          <w:sz w:val="23"/>
        </w:rPr>
        <w:t xml:space="preserve"> </w:t>
      </w:r>
      <w:r>
        <w:rPr>
          <w:rFonts w:ascii="Courier New"/>
          <w:sz w:val="23"/>
        </w:rPr>
        <w:t>Marris</w:t>
      </w:r>
      <w:r>
        <w:rPr>
          <w:rFonts w:ascii="Courier New"/>
          <w:spacing w:val="-66"/>
          <w:sz w:val="23"/>
        </w:rPr>
        <w:t xml:space="preserve"> </w:t>
      </w:r>
      <w:r>
        <w:rPr>
          <w:rFonts w:ascii="Courier New"/>
          <w:sz w:val="23"/>
        </w:rPr>
        <w:t>(she</w:t>
      </w:r>
      <w:r>
        <w:rPr>
          <w:rFonts w:ascii="Courier New"/>
          <w:spacing w:val="-67"/>
          <w:sz w:val="23"/>
        </w:rPr>
        <w:t xml:space="preserve"> </w:t>
      </w:r>
      <w:r>
        <w:rPr>
          <w:rFonts w:ascii="Courier New"/>
          <w:sz w:val="23"/>
        </w:rPr>
        <w:t>was</w:t>
      </w:r>
      <w:r>
        <w:rPr>
          <w:rFonts w:ascii="Courier New"/>
          <w:spacing w:val="-70"/>
          <w:sz w:val="23"/>
        </w:rPr>
        <w:t xml:space="preserve"> </w:t>
      </w:r>
      <w:r>
        <w:rPr>
          <w:rFonts w:ascii="Courier New"/>
          <w:sz w:val="23"/>
        </w:rPr>
        <w:t>not</w:t>
      </w:r>
      <w:r>
        <w:rPr>
          <w:rFonts w:ascii="Courier New"/>
          <w:spacing w:val="-66"/>
          <w:sz w:val="23"/>
        </w:rPr>
        <w:t xml:space="preserve"> </w:t>
      </w:r>
      <w:r>
        <w:rPr>
          <w:rFonts w:ascii="Courier New"/>
          <w:sz w:val="23"/>
        </w:rPr>
        <w:t>sure</w:t>
      </w:r>
      <w:r>
        <w:rPr>
          <w:rFonts w:ascii="Courier New"/>
          <w:spacing w:val="-61"/>
          <w:sz w:val="23"/>
        </w:rPr>
        <w:t xml:space="preserve"> </w:t>
      </w:r>
      <w:r>
        <w:rPr>
          <w:rFonts w:ascii="Courier New"/>
          <w:sz w:val="23"/>
        </w:rPr>
        <w:t>of</w:t>
      </w:r>
      <w:r>
        <w:rPr>
          <w:rFonts w:ascii="Courier New"/>
          <w:spacing w:val="-60"/>
          <w:sz w:val="23"/>
        </w:rPr>
        <w:t xml:space="preserve"> </w:t>
      </w:r>
      <w:r>
        <w:rPr>
          <w:rFonts w:ascii="Courier New"/>
          <w:sz w:val="23"/>
        </w:rPr>
        <w:t>the</w:t>
      </w:r>
      <w:r>
        <w:rPr>
          <w:rFonts w:ascii="Courier New"/>
          <w:spacing w:val="-60"/>
          <w:sz w:val="23"/>
        </w:rPr>
        <w:t xml:space="preserve"> </w:t>
      </w:r>
      <w:r>
        <w:rPr>
          <w:rFonts w:ascii="Courier New"/>
          <w:sz w:val="23"/>
        </w:rPr>
        <w:t>last</w:t>
      </w:r>
      <w:r>
        <w:rPr>
          <w:rFonts w:ascii="Courier New"/>
          <w:spacing w:val="-57"/>
          <w:sz w:val="23"/>
        </w:rPr>
        <w:t xml:space="preserve"> </w:t>
      </w:r>
      <w:r>
        <w:rPr>
          <w:rFonts w:ascii="Courier New"/>
          <w:sz w:val="23"/>
        </w:rPr>
        <w:t>name).</w:t>
      </w:r>
      <w:r>
        <w:rPr>
          <w:rFonts w:ascii="Courier New"/>
          <w:sz w:val="23"/>
        </w:rPr>
        <w:tab/>
        <w:t>Robyn</w:t>
      </w:r>
      <w:r>
        <w:rPr>
          <w:rFonts w:ascii="Courier New"/>
          <w:spacing w:val="-60"/>
          <w:sz w:val="23"/>
        </w:rPr>
        <w:t xml:space="preserve"> </w:t>
      </w:r>
      <w:r>
        <w:rPr>
          <w:rFonts w:ascii="Courier New"/>
          <w:sz w:val="23"/>
        </w:rPr>
        <w:t>when</w:t>
      </w:r>
      <w:r>
        <w:rPr>
          <w:rFonts w:ascii="Courier New"/>
          <w:spacing w:val="-67"/>
          <w:sz w:val="23"/>
        </w:rPr>
        <w:t xml:space="preserve"> </w:t>
      </w:r>
      <w:r>
        <w:rPr>
          <w:rFonts w:ascii="Courier New"/>
          <w:sz w:val="23"/>
        </w:rPr>
        <w:t>she overheard</w:t>
      </w:r>
      <w:r>
        <w:rPr>
          <w:rFonts w:ascii="Courier New"/>
          <w:spacing w:val="-62"/>
          <w:sz w:val="23"/>
        </w:rPr>
        <w:t xml:space="preserve"> </w:t>
      </w:r>
      <w:r>
        <w:rPr>
          <w:rFonts w:ascii="Courier New"/>
          <w:sz w:val="23"/>
        </w:rPr>
        <w:t>this</w:t>
      </w:r>
      <w:r>
        <w:rPr>
          <w:rFonts w:ascii="Courier New"/>
          <w:spacing w:val="-74"/>
          <w:sz w:val="23"/>
        </w:rPr>
        <w:t xml:space="preserve"> </w:t>
      </w:r>
      <w:r>
        <w:rPr>
          <w:rFonts w:ascii="Courier New"/>
          <w:sz w:val="23"/>
        </w:rPr>
        <w:t>corrected</w:t>
      </w:r>
      <w:r>
        <w:rPr>
          <w:rFonts w:ascii="Courier New"/>
          <w:spacing w:val="-65"/>
          <w:sz w:val="23"/>
        </w:rPr>
        <w:t xml:space="preserve"> </w:t>
      </w:r>
      <w:r>
        <w:rPr>
          <w:rFonts w:ascii="Courier New"/>
          <w:sz w:val="23"/>
        </w:rPr>
        <w:t>the</w:t>
      </w:r>
      <w:r>
        <w:rPr>
          <w:rFonts w:ascii="Courier New"/>
          <w:spacing w:val="-79"/>
          <w:sz w:val="23"/>
        </w:rPr>
        <w:t xml:space="preserve"> </w:t>
      </w:r>
      <w:r>
        <w:rPr>
          <w:rFonts w:ascii="Courier New"/>
          <w:sz w:val="23"/>
        </w:rPr>
        <w:t>name</w:t>
      </w:r>
      <w:r>
        <w:rPr>
          <w:rFonts w:ascii="Courier New"/>
          <w:spacing w:val="-73"/>
          <w:sz w:val="23"/>
        </w:rPr>
        <w:t xml:space="preserve"> </w:t>
      </w:r>
      <w:r>
        <w:rPr>
          <w:rFonts w:ascii="Courier New"/>
          <w:sz w:val="23"/>
        </w:rPr>
        <w:t>to</w:t>
      </w:r>
      <w:r>
        <w:rPr>
          <w:rFonts w:ascii="Courier New"/>
          <w:spacing w:val="-78"/>
          <w:sz w:val="23"/>
        </w:rPr>
        <w:t xml:space="preserve"> </w:t>
      </w:r>
      <w:r>
        <w:rPr>
          <w:rFonts w:ascii="Courier New"/>
          <w:sz w:val="23"/>
        </w:rPr>
        <w:t>Eric</w:t>
      </w:r>
      <w:r>
        <w:rPr>
          <w:rFonts w:ascii="Courier New"/>
          <w:spacing w:val="-75"/>
          <w:sz w:val="23"/>
        </w:rPr>
        <w:t xml:space="preserve"> </w:t>
      </w:r>
      <w:r>
        <w:rPr>
          <w:rFonts w:ascii="Courier New"/>
          <w:sz w:val="23"/>
        </w:rPr>
        <w:t>Harris.</w:t>
      </w:r>
      <w:r>
        <w:rPr>
          <w:rFonts w:ascii="Courier New"/>
          <w:sz w:val="23"/>
        </w:rPr>
        <w:tab/>
        <w:t>Robyn at this time showed</w:t>
      </w:r>
      <w:r>
        <w:rPr>
          <w:rFonts w:ascii="Courier New"/>
          <w:spacing w:val="-26"/>
          <w:sz w:val="23"/>
        </w:rPr>
        <w:t xml:space="preserve"> </w:t>
      </w:r>
      <w:r>
        <w:rPr>
          <w:rFonts w:ascii="Courier New"/>
          <w:sz w:val="23"/>
        </w:rPr>
        <w:t>some</w:t>
      </w:r>
      <w:r>
        <w:rPr>
          <w:rFonts w:ascii="Courier New"/>
          <w:spacing w:val="-33"/>
          <w:sz w:val="23"/>
        </w:rPr>
        <w:t xml:space="preserve"> </w:t>
      </w:r>
      <w:r>
        <w:rPr>
          <w:rFonts w:ascii="Courier New"/>
          <w:sz w:val="23"/>
        </w:rPr>
        <w:t>emotion</w:t>
      </w:r>
      <w:r>
        <w:rPr>
          <w:rFonts w:ascii="Courier New"/>
          <w:spacing w:val="-16"/>
          <w:sz w:val="23"/>
        </w:rPr>
        <w:t xml:space="preserve"> </w:t>
      </w:r>
      <w:r>
        <w:rPr>
          <w:rFonts w:ascii="Courier New"/>
          <w:sz w:val="23"/>
        </w:rPr>
        <w:t>reference</w:t>
      </w:r>
      <w:r>
        <w:rPr>
          <w:rFonts w:ascii="Courier New"/>
          <w:spacing w:val="-7"/>
          <w:sz w:val="23"/>
        </w:rPr>
        <w:t xml:space="preserve"> </w:t>
      </w:r>
      <w:r>
        <w:rPr>
          <w:rFonts w:ascii="Courier New"/>
          <w:sz w:val="23"/>
        </w:rPr>
        <w:t>the</w:t>
      </w:r>
      <w:r>
        <w:rPr>
          <w:rFonts w:ascii="Courier New"/>
          <w:spacing w:val="-36"/>
          <w:sz w:val="23"/>
        </w:rPr>
        <w:t xml:space="preserve"> </w:t>
      </w:r>
      <w:r>
        <w:rPr>
          <w:rFonts w:ascii="Courier New"/>
          <w:sz w:val="23"/>
        </w:rPr>
        <w:t>events.</w:t>
      </w:r>
    </w:p>
    <w:p w:rsidR="00CE4C9F" w:rsidRDefault="00C85DFB">
      <w:pPr>
        <w:spacing w:before="175"/>
        <w:ind w:left="1269"/>
        <w:rPr>
          <w:rFonts w:ascii="Courier New"/>
          <w:sz w:val="23"/>
        </w:rPr>
      </w:pPr>
      <w:r>
        <w:rPr>
          <w:rFonts w:ascii="Courier New"/>
          <w:sz w:val="23"/>
        </w:rPr>
        <w:t>As they continued to travel home, Monica's father made a comment to</w:t>
      </w:r>
    </w:p>
    <w:p w:rsidR="00E27431" w:rsidRDefault="00E27431">
      <w:pPr>
        <w:spacing w:before="175"/>
        <w:ind w:left="1269"/>
        <w:rPr>
          <w:rFonts w:ascii="Courier New"/>
          <w:sz w:val="23"/>
        </w:rPr>
      </w:pPr>
    </w:p>
    <w:p w:rsidR="00E27431" w:rsidRDefault="00E27431">
      <w:pPr>
        <w:spacing w:before="175"/>
        <w:ind w:left="1269"/>
        <w:rPr>
          <w:rFonts w:ascii="Courier New"/>
          <w:sz w:val="23"/>
        </w:rPr>
      </w:pPr>
      <w:r>
        <w:rPr>
          <w:rFonts w:ascii="Courier New"/>
          <w:sz w:val="23"/>
        </w:rPr>
        <w:t>JC-001-001142</w:t>
      </w:r>
    </w:p>
    <w:p w:rsidR="00CE4C9F" w:rsidRDefault="009F05AF" w:rsidP="00E27431">
      <w:pPr>
        <w:ind w:right="1046"/>
        <w:jc w:val="right"/>
        <w:sectPr w:rsidR="00CE4C9F">
          <w:pgSz w:w="12240" w:h="15840"/>
          <w:pgMar w:top="740" w:right="540" w:bottom="280" w:left="740" w:header="720" w:footer="720" w:gutter="0"/>
          <w:cols w:space="720"/>
        </w:sectPr>
      </w:pPr>
      <w:r>
        <w:pict>
          <v:line id="_x0000_s4236" style="position:absolute;left:0;text-align:left;z-index:-251573248;mso-position-horizontal-relative:page;mso-position-vertical-relative:text" from="544.3pt,-20.05pt" to="546.7pt,-20.05pt" strokeweight=".35342mm">
            <w10:wrap anchorx="page"/>
          </v:line>
        </w:pict>
      </w:r>
    </w:p>
    <w:p w:rsidR="00CE4C9F" w:rsidRDefault="00C85DFB">
      <w:pPr>
        <w:pStyle w:val="BodyText"/>
        <w:tabs>
          <w:tab w:val="left" w:pos="3508"/>
          <w:tab w:val="left" w:pos="7504"/>
        </w:tabs>
        <w:spacing w:before="103" w:line="211" w:lineRule="auto"/>
        <w:ind w:left="413" w:right="1125" w:firstLine="2"/>
        <w:rPr>
          <w:rFonts w:ascii="Courier New"/>
        </w:rPr>
      </w:pPr>
      <w:bookmarkStart w:id="149" w:name="_bookmark142"/>
      <w:bookmarkEnd w:id="149"/>
      <w:r>
        <w:rPr>
          <w:rFonts w:ascii="Courier New"/>
          <w:w w:val="105"/>
        </w:rPr>
        <w:lastRenderedPageBreak/>
        <w:t>Ro</w:t>
      </w:r>
      <w:r w:rsidR="00E27431">
        <w:rPr>
          <w:rFonts w:ascii="Courier New"/>
          <w:spacing w:val="-12"/>
          <w:w w:val="105"/>
        </w:rPr>
        <w:t>b</w:t>
      </w:r>
      <w:r>
        <w:rPr>
          <w:rFonts w:ascii="Courier New"/>
          <w:w w:val="105"/>
        </w:rPr>
        <w:t>yn</w:t>
      </w:r>
      <w:r>
        <w:rPr>
          <w:rFonts w:ascii="Courier New"/>
          <w:spacing w:val="-12"/>
          <w:w w:val="105"/>
        </w:rPr>
        <w:t xml:space="preserve"> </w:t>
      </w:r>
      <w:r>
        <w:rPr>
          <w:rFonts w:ascii="Courier New"/>
          <w:w w:val="105"/>
        </w:rPr>
        <w:t>"How</w:t>
      </w:r>
      <w:r>
        <w:rPr>
          <w:rFonts w:ascii="Courier New"/>
          <w:spacing w:val="-24"/>
          <w:w w:val="105"/>
        </w:rPr>
        <w:t xml:space="preserve"> </w:t>
      </w:r>
      <w:r>
        <w:rPr>
          <w:rFonts w:ascii="Courier New"/>
          <w:w w:val="105"/>
        </w:rPr>
        <w:t>does</w:t>
      </w:r>
      <w:r>
        <w:rPr>
          <w:rFonts w:ascii="Courier New"/>
          <w:spacing w:val="-8"/>
          <w:w w:val="105"/>
        </w:rPr>
        <w:t xml:space="preserve"> </w:t>
      </w:r>
      <w:r>
        <w:rPr>
          <w:rFonts w:ascii="Courier New"/>
          <w:w w:val="105"/>
        </w:rPr>
        <w:t>it</w:t>
      </w:r>
      <w:r>
        <w:rPr>
          <w:rFonts w:ascii="Courier New"/>
          <w:spacing w:val="-19"/>
          <w:w w:val="105"/>
        </w:rPr>
        <w:t xml:space="preserve"> </w:t>
      </w:r>
      <w:r>
        <w:rPr>
          <w:rFonts w:ascii="Courier New"/>
          <w:w w:val="105"/>
        </w:rPr>
        <w:t>feel</w:t>
      </w:r>
      <w:r>
        <w:rPr>
          <w:rFonts w:ascii="Courier New"/>
          <w:spacing w:val="-4"/>
          <w:w w:val="105"/>
        </w:rPr>
        <w:t xml:space="preserve"> </w:t>
      </w:r>
      <w:r>
        <w:rPr>
          <w:rFonts w:ascii="Courier New"/>
          <w:w w:val="105"/>
        </w:rPr>
        <w:t>to</w:t>
      </w:r>
      <w:r>
        <w:rPr>
          <w:rFonts w:ascii="Courier New"/>
          <w:spacing w:val="-19"/>
          <w:w w:val="105"/>
        </w:rPr>
        <w:t xml:space="preserve"> </w:t>
      </w:r>
      <w:r>
        <w:rPr>
          <w:rFonts w:ascii="Courier New"/>
          <w:w w:val="105"/>
        </w:rPr>
        <w:t>go</w:t>
      </w:r>
      <w:r>
        <w:rPr>
          <w:rFonts w:ascii="Courier New"/>
          <w:spacing w:val="-12"/>
          <w:w w:val="105"/>
        </w:rPr>
        <w:t xml:space="preserve"> </w:t>
      </w:r>
      <w:r>
        <w:rPr>
          <w:rFonts w:ascii="Courier New"/>
          <w:w w:val="105"/>
        </w:rPr>
        <w:t>to</w:t>
      </w:r>
      <w:r>
        <w:rPr>
          <w:rFonts w:ascii="Courier New"/>
          <w:spacing w:val="-26"/>
          <w:w w:val="105"/>
        </w:rPr>
        <w:t xml:space="preserve"> </w:t>
      </w:r>
      <w:r>
        <w:rPr>
          <w:rFonts w:ascii="Courier New"/>
          <w:w w:val="105"/>
        </w:rPr>
        <w:t>Prom</w:t>
      </w:r>
      <w:r>
        <w:rPr>
          <w:rFonts w:ascii="Courier New"/>
          <w:spacing w:val="-22"/>
          <w:w w:val="105"/>
        </w:rPr>
        <w:t xml:space="preserve"> </w:t>
      </w:r>
      <w:r>
        <w:rPr>
          <w:rFonts w:ascii="Courier New"/>
          <w:w w:val="105"/>
        </w:rPr>
        <w:t>with</w:t>
      </w:r>
      <w:r>
        <w:rPr>
          <w:rFonts w:ascii="Courier New"/>
          <w:spacing w:val="-23"/>
          <w:w w:val="105"/>
        </w:rPr>
        <w:t xml:space="preserve"> </w:t>
      </w:r>
      <w:r>
        <w:rPr>
          <w:rFonts w:ascii="Courier New"/>
          <w:w w:val="105"/>
          <w:sz w:val="24"/>
        </w:rPr>
        <w:t>a</w:t>
      </w:r>
      <w:r>
        <w:rPr>
          <w:rFonts w:ascii="Courier New"/>
          <w:spacing w:val="-57"/>
          <w:w w:val="105"/>
          <w:sz w:val="24"/>
        </w:rPr>
        <w:t xml:space="preserve"> </w:t>
      </w:r>
      <w:r>
        <w:rPr>
          <w:rFonts w:ascii="Courier New"/>
          <w:w w:val="105"/>
        </w:rPr>
        <w:t>killer.</w:t>
      </w:r>
      <w:r>
        <w:rPr>
          <w:rFonts w:ascii="Courier New"/>
          <w:w w:val="105"/>
        </w:rPr>
        <w:tab/>
        <w:t>Robyn didn't</w:t>
      </w:r>
      <w:r>
        <w:rPr>
          <w:rFonts w:ascii="Courier New"/>
          <w:spacing w:val="-67"/>
          <w:w w:val="105"/>
        </w:rPr>
        <w:t xml:space="preserve"> </w:t>
      </w:r>
      <w:r>
        <w:rPr>
          <w:rFonts w:ascii="Courier New"/>
          <w:w w:val="105"/>
        </w:rPr>
        <w:t>react much to</w:t>
      </w:r>
      <w:r>
        <w:rPr>
          <w:rFonts w:ascii="Courier New"/>
          <w:spacing w:val="-50"/>
          <w:w w:val="105"/>
        </w:rPr>
        <w:t xml:space="preserve"> </w:t>
      </w:r>
      <w:r>
        <w:rPr>
          <w:rFonts w:ascii="Courier New"/>
          <w:w w:val="105"/>
        </w:rPr>
        <w:t>the</w:t>
      </w:r>
      <w:r>
        <w:rPr>
          <w:rFonts w:ascii="Courier New"/>
          <w:spacing w:val="-20"/>
          <w:w w:val="105"/>
        </w:rPr>
        <w:t xml:space="preserve"> </w:t>
      </w:r>
      <w:r>
        <w:rPr>
          <w:rFonts w:ascii="Courier New"/>
          <w:w w:val="105"/>
        </w:rPr>
        <w:t>statement.</w:t>
      </w:r>
      <w:r>
        <w:rPr>
          <w:rFonts w:ascii="Courier New"/>
          <w:w w:val="105"/>
        </w:rPr>
        <w:tab/>
        <w:t>After</w:t>
      </w:r>
      <w:r>
        <w:rPr>
          <w:rFonts w:ascii="Courier New"/>
          <w:spacing w:val="-20"/>
          <w:w w:val="105"/>
        </w:rPr>
        <w:t xml:space="preserve"> </w:t>
      </w:r>
      <w:r>
        <w:rPr>
          <w:rFonts w:ascii="Courier New"/>
          <w:w w:val="105"/>
        </w:rPr>
        <w:t>the</w:t>
      </w:r>
      <w:r>
        <w:rPr>
          <w:rFonts w:ascii="Courier New"/>
          <w:spacing w:val="-35"/>
          <w:w w:val="105"/>
        </w:rPr>
        <w:t xml:space="preserve"> </w:t>
      </w:r>
      <w:r>
        <w:rPr>
          <w:rFonts w:ascii="Courier New"/>
          <w:w w:val="105"/>
        </w:rPr>
        <w:t>incident</w:t>
      </w:r>
      <w:r>
        <w:rPr>
          <w:rFonts w:ascii="Courier New"/>
          <w:spacing w:val="-16"/>
          <w:w w:val="105"/>
        </w:rPr>
        <w:t xml:space="preserve"> </w:t>
      </w:r>
      <w:r>
        <w:rPr>
          <w:rFonts w:ascii="Courier New"/>
          <w:w w:val="105"/>
        </w:rPr>
        <w:t>Monica</w:t>
      </w:r>
      <w:r>
        <w:rPr>
          <w:rFonts w:ascii="Courier New"/>
          <w:spacing w:val="-31"/>
          <w:w w:val="105"/>
        </w:rPr>
        <w:t xml:space="preserve"> </w:t>
      </w:r>
      <w:r>
        <w:rPr>
          <w:rFonts w:ascii="Courier New"/>
          <w:w w:val="105"/>
        </w:rPr>
        <w:t>had</w:t>
      </w:r>
      <w:r>
        <w:rPr>
          <w:rFonts w:ascii="Courier New"/>
          <w:spacing w:val="-33"/>
          <w:w w:val="105"/>
        </w:rPr>
        <w:t xml:space="preserve"> </w:t>
      </w:r>
      <w:r>
        <w:rPr>
          <w:rFonts w:ascii="Courier New"/>
          <w:w w:val="105"/>
        </w:rPr>
        <w:t>not</w:t>
      </w:r>
      <w:r>
        <w:rPr>
          <w:rFonts w:ascii="Courier New"/>
          <w:spacing w:val="-19"/>
          <w:w w:val="105"/>
        </w:rPr>
        <w:t xml:space="preserve"> </w:t>
      </w:r>
      <w:r>
        <w:rPr>
          <w:rFonts w:ascii="Courier New"/>
          <w:w w:val="105"/>
        </w:rPr>
        <w:t>talked</w:t>
      </w:r>
      <w:r>
        <w:rPr>
          <w:rFonts w:ascii="Courier New"/>
          <w:spacing w:val="-18"/>
          <w:w w:val="105"/>
        </w:rPr>
        <w:t xml:space="preserve"> </w:t>
      </w:r>
      <w:r>
        <w:rPr>
          <w:rFonts w:ascii="Courier New"/>
          <w:w w:val="105"/>
        </w:rPr>
        <w:t>to</w:t>
      </w:r>
      <w:r>
        <w:rPr>
          <w:rFonts w:ascii="Courier New"/>
          <w:spacing w:val="-35"/>
          <w:w w:val="105"/>
        </w:rPr>
        <w:t xml:space="preserve"> </w:t>
      </w:r>
      <w:r>
        <w:rPr>
          <w:rFonts w:ascii="Courier New"/>
          <w:w w:val="105"/>
        </w:rPr>
        <w:t xml:space="preserve">Robyn for about </w:t>
      </w:r>
      <w:r>
        <w:rPr>
          <w:rFonts w:ascii="Courier New"/>
          <w:w w:val="105"/>
          <w:sz w:val="20"/>
        </w:rPr>
        <w:t xml:space="preserve">3 </w:t>
      </w:r>
      <w:r>
        <w:rPr>
          <w:rFonts w:ascii="Courier New"/>
          <w:w w:val="105"/>
        </w:rPr>
        <w:t>to</w:t>
      </w:r>
      <w:r>
        <w:rPr>
          <w:rFonts w:ascii="Courier New"/>
          <w:spacing w:val="-52"/>
          <w:w w:val="105"/>
        </w:rPr>
        <w:t xml:space="preserve"> </w:t>
      </w:r>
      <w:r>
        <w:rPr>
          <w:rFonts w:ascii="Courier New"/>
          <w:w w:val="105"/>
          <w:sz w:val="20"/>
        </w:rPr>
        <w:t>4</w:t>
      </w:r>
      <w:r>
        <w:rPr>
          <w:rFonts w:ascii="Courier New"/>
          <w:spacing w:val="2"/>
          <w:w w:val="105"/>
          <w:sz w:val="20"/>
        </w:rPr>
        <w:t xml:space="preserve"> </w:t>
      </w:r>
      <w:r>
        <w:rPr>
          <w:rFonts w:ascii="Courier New"/>
          <w:w w:val="105"/>
        </w:rPr>
        <w:t>days.</w:t>
      </w:r>
      <w:r>
        <w:rPr>
          <w:rFonts w:ascii="Courier New"/>
          <w:w w:val="105"/>
        </w:rPr>
        <w:tab/>
        <w:t>She was advised by a person at the church she attends</w:t>
      </w:r>
      <w:r>
        <w:rPr>
          <w:rFonts w:ascii="Courier New"/>
          <w:spacing w:val="-21"/>
          <w:w w:val="105"/>
        </w:rPr>
        <w:t xml:space="preserve"> </w:t>
      </w:r>
      <w:r>
        <w:rPr>
          <w:rFonts w:ascii="Courier New"/>
          <w:w w:val="105"/>
        </w:rPr>
        <w:t>that</w:t>
      </w:r>
      <w:r>
        <w:rPr>
          <w:rFonts w:ascii="Courier New"/>
          <w:spacing w:val="-27"/>
          <w:w w:val="105"/>
        </w:rPr>
        <w:t xml:space="preserve"> </w:t>
      </w:r>
      <w:r>
        <w:rPr>
          <w:rFonts w:ascii="Courier New"/>
          <w:w w:val="105"/>
        </w:rPr>
        <w:t>she</w:t>
      </w:r>
      <w:r>
        <w:rPr>
          <w:rFonts w:ascii="Courier New"/>
          <w:spacing w:val="-11"/>
          <w:w w:val="105"/>
        </w:rPr>
        <w:t xml:space="preserve"> </w:t>
      </w:r>
      <w:r>
        <w:rPr>
          <w:rFonts w:ascii="Courier New"/>
          <w:w w:val="105"/>
        </w:rPr>
        <w:t>should</w:t>
      </w:r>
      <w:r>
        <w:rPr>
          <w:rFonts w:ascii="Courier New"/>
          <w:spacing w:val="-23"/>
          <w:w w:val="105"/>
        </w:rPr>
        <w:t xml:space="preserve"> </w:t>
      </w:r>
      <w:r>
        <w:rPr>
          <w:rFonts w:ascii="Courier New"/>
          <w:w w:val="105"/>
        </w:rPr>
        <w:t>avoid</w:t>
      </w:r>
      <w:r>
        <w:rPr>
          <w:rFonts w:ascii="Courier New"/>
          <w:spacing w:val="-29"/>
          <w:w w:val="105"/>
        </w:rPr>
        <w:t xml:space="preserve"> </w:t>
      </w:r>
      <w:r>
        <w:rPr>
          <w:rFonts w:ascii="Courier New"/>
          <w:w w:val="105"/>
        </w:rPr>
        <w:t>any</w:t>
      </w:r>
      <w:r>
        <w:rPr>
          <w:rFonts w:ascii="Courier New"/>
          <w:spacing w:val="-37"/>
          <w:w w:val="105"/>
        </w:rPr>
        <w:t xml:space="preserve"> </w:t>
      </w:r>
      <w:r>
        <w:rPr>
          <w:rFonts w:ascii="Courier New"/>
          <w:w w:val="105"/>
        </w:rPr>
        <w:t>conversation</w:t>
      </w:r>
      <w:r>
        <w:rPr>
          <w:rFonts w:ascii="Courier New"/>
          <w:spacing w:val="-25"/>
          <w:w w:val="105"/>
        </w:rPr>
        <w:t xml:space="preserve"> </w:t>
      </w:r>
      <w:r>
        <w:rPr>
          <w:rFonts w:ascii="Courier New"/>
          <w:w w:val="105"/>
        </w:rPr>
        <w:t>with</w:t>
      </w:r>
      <w:r>
        <w:rPr>
          <w:rFonts w:ascii="Courier New"/>
          <w:spacing w:val="-35"/>
          <w:w w:val="105"/>
        </w:rPr>
        <w:t xml:space="preserve"> </w:t>
      </w:r>
      <w:r>
        <w:rPr>
          <w:rFonts w:ascii="Courier New"/>
          <w:w w:val="105"/>
        </w:rPr>
        <w:t>Robyn</w:t>
      </w:r>
      <w:r>
        <w:rPr>
          <w:rFonts w:ascii="Courier New"/>
          <w:spacing w:val="-36"/>
          <w:w w:val="105"/>
        </w:rPr>
        <w:t xml:space="preserve"> </w:t>
      </w:r>
      <w:r>
        <w:rPr>
          <w:rFonts w:ascii="Courier New"/>
          <w:w w:val="105"/>
        </w:rPr>
        <w:t>with</w:t>
      </w:r>
      <w:r>
        <w:rPr>
          <w:rFonts w:ascii="Courier New"/>
          <w:spacing w:val="-26"/>
          <w:w w:val="105"/>
        </w:rPr>
        <w:t xml:space="preserve"> </w:t>
      </w:r>
      <w:r>
        <w:rPr>
          <w:rFonts w:ascii="Courier New"/>
          <w:w w:val="105"/>
        </w:rPr>
        <w:t>regard</w:t>
      </w:r>
      <w:r>
        <w:rPr>
          <w:rFonts w:ascii="Courier New"/>
          <w:spacing w:val="-23"/>
          <w:w w:val="105"/>
        </w:rPr>
        <w:t xml:space="preserve"> </w:t>
      </w:r>
      <w:r>
        <w:rPr>
          <w:rFonts w:ascii="Courier New"/>
          <w:w w:val="105"/>
        </w:rPr>
        <w:t>to</w:t>
      </w:r>
      <w:r w:rsidR="00E27431">
        <w:rPr>
          <w:rFonts w:ascii="Courier New"/>
          <w:w w:val="105"/>
        </w:rPr>
        <w:t xml:space="preserve"> </w:t>
      </w:r>
      <w:r>
        <w:rPr>
          <w:rFonts w:ascii="Courier New"/>
          <w:w w:val="105"/>
        </w:rPr>
        <w:t>the incident at Columbine High</w:t>
      </w:r>
      <w:r>
        <w:rPr>
          <w:rFonts w:ascii="Courier New"/>
          <w:spacing w:val="-60"/>
          <w:w w:val="105"/>
        </w:rPr>
        <w:t xml:space="preserve"> </w:t>
      </w:r>
      <w:r>
        <w:rPr>
          <w:rFonts w:ascii="Courier New"/>
          <w:w w:val="105"/>
        </w:rPr>
        <w:t>School.</w:t>
      </w:r>
    </w:p>
    <w:p w:rsidR="00CE4C9F" w:rsidRDefault="00C85DFB">
      <w:pPr>
        <w:pStyle w:val="BodyText"/>
        <w:tabs>
          <w:tab w:val="left" w:pos="3393"/>
          <w:tab w:val="left" w:pos="3921"/>
          <w:tab w:val="left" w:pos="5585"/>
          <w:tab w:val="left" w:pos="5698"/>
          <w:tab w:val="left" w:pos="6090"/>
          <w:tab w:val="left" w:pos="7899"/>
          <w:tab w:val="left" w:pos="9440"/>
        </w:tabs>
        <w:spacing w:before="213" w:line="213" w:lineRule="auto"/>
        <w:ind w:left="421" w:right="985" w:firstLine="640"/>
        <w:rPr>
          <w:rFonts w:ascii="Courier New"/>
        </w:rPr>
      </w:pPr>
      <w:r>
        <w:rPr>
          <w:rFonts w:ascii="Courier New"/>
          <w:w w:val="105"/>
        </w:rPr>
        <w:t>Prior</w:t>
      </w:r>
      <w:r>
        <w:rPr>
          <w:rFonts w:ascii="Courier New"/>
          <w:spacing w:val="-9"/>
          <w:w w:val="105"/>
        </w:rPr>
        <w:t xml:space="preserve"> </w:t>
      </w:r>
      <w:r>
        <w:rPr>
          <w:rFonts w:ascii="Courier New"/>
          <w:w w:val="105"/>
        </w:rPr>
        <w:t>to</w:t>
      </w:r>
      <w:r w:rsidR="00E27431">
        <w:rPr>
          <w:rFonts w:ascii="Courier New"/>
          <w:w w:val="105"/>
        </w:rPr>
        <w:t xml:space="preserve"> </w:t>
      </w:r>
      <w:r>
        <w:rPr>
          <w:rFonts w:ascii="Courier New"/>
          <w:w w:val="105"/>
        </w:rPr>
        <w:t>the</w:t>
      </w:r>
      <w:r>
        <w:rPr>
          <w:rFonts w:ascii="Courier New"/>
          <w:spacing w:val="-22"/>
          <w:w w:val="105"/>
        </w:rPr>
        <w:t xml:space="preserve"> </w:t>
      </w:r>
      <w:r>
        <w:rPr>
          <w:rFonts w:ascii="Courier New"/>
          <w:w w:val="105"/>
        </w:rPr>
        <w:t>time</w:t>
      </w:r>
      <w:r>
        <w:rPr>
          <w:rFonts w:ascii="Courier New"/>
          <w:spacing w:val="-24"/>
          <w:w w:val="105"/>
        </w:rPr>
        <w:t xml:space="preserve"> </w:t>
      </w:r>
      <w:r>
        <w:rPr>
          <w:rFonts w:ascii="Courier New"/>
          <w:w w:val="105"/>
        </w:rPr>
        <w:t>she</w:t>
      </w:r>
      <w:r>
        <w:rPr>
          <w:rFonts w:ascii="Courier New"/>
          <w:spacing w:val="-23"/>
          <w:w w:val="105"/>
        </w:rPr>
        <w:t xml:space="preserve"> </w:t>
      </w:r>
      <w:r>
        <w:rPr>
          <w:rFonts w:ascii="Courier New"/>
          <w:w w:val="105"/>
        </w:rPr>
        <w:t>was</w:t>
      </w:r>
      <w:r>
        <w:rPr>
          <w:rFonts w:ascii="Courier New"/>
          <w:spacing w:val="-19"/>
          <w:w w:val="105"/>
        </w:rPr>
        <w:t xml:space="preserve"> </w:t>
      </w:r>
      <w:r>
        <w:rPr>
          <w:rFonts w:ascii="Courier New"/>
          <w:w w:val="105"/>
        </w:rPr>
        <w:t>not</w:t>
      </w:r>
      <w:r>
        <w:rPr>
          <w:rFonts w:ascii="Courier New"/>
          <w:spacing w:val="-14"/>
          <w:w w:val="105"/>
        </w:rPr>
        <w:t xml:space="preserve"> </w:t>
      </w:r>
      <w:r>
        <w:rPr>
          <w:rFonts w:ascii="Courier New"/>
          <w:w w:val="105"/>
        </w:rPr>
        <w:t>going</w:t>
      </w:r>
      <w:r>
        <w:rPr>
          <w:rFonts w:ascii="Courier New"/>
          <w:spacing w:val="-6"/>
          <w:w w:val="105"/>
        </w:rPr>
        <w:t xml:space="preserve"> </w:t>
      </w:r>
      <w:r>
        <w:rPr>
          <w:rFonts w:ascii="Courier New"/>
          <w:w w:val="105"/>
        </w:rPr>
        <w:t>to</w:t>
      </w:r>
      <w:r>
        <w:rPr>
          <w:rFonts w:ascii="Courier New"/>
          <w:spacing w:val="-11"/>
          <w:w w:val="105"/>
        </w:rPr>
        <w:t xml:space="preserve"> </w:t>
      </w:r>
      <w:r>
        <w:rPr>
          <w:rFonts w:ascii="Courier New"/>
          <w:w w:val="105"/>
        </w:rPr>
        <w:t>talk</w:t>
      </w:r>
      <w:r>
        <w:rPr>
          <w:rFonts w:ascii="Courier New"/>
          <w:spacing w:val="-13"/>
          <w:w w:val="105"/>
        </w:rPr>
        <w:t xml:space="preserve"> </w:t>
      </w:r>
      <w:r>
        <w:rPr>
          <w:rFonts w:ascii="Courier New"/>
          <w:w w:val="105"/>
        </w:rPr>
        <w:t>to</w:t>
      </w:r>
      <w:r>
        <w:rPr>
          <w:rFonts w:ascii="Courier New"/>
          <w:spacing w:val="-23"/>
          <w:w w:val="105"/>
        </w:rPr>
        <w:t xml:space="preserve"> </w:t>
      </w:r>
      <w:r>
        <w:rPr>
          <w:rFonts w:ascii="Courier New"/>
          <w:w w:val="105"/>
        </w:rPr>
        <w:t>Robyn</w:t>
      </w:r>
      <w:r>
        <w:rPr>
          <w:rFonts w:ascii="Courier New"/>
          <w:spacing w:val="-19"/>
          <w:w w:val="105"/>
        </w:rPr>
        <w:t xml:space="preserve"> </w:t>
      </w:r>
      <w:r>
        <w:rPr>
          <w:rFonts w:ascii="Courier New"/>
          <w:w w:val="105"/>
        </w:rPr>
        <w:t>she</w:t>
      </w:r>
      <w:r>
        <w:rPr>
          <w:rFonts w:ascii="Courier New"/>
          <w:spacing w:val="-27"/>
          <w:w w:val="105"/>
        </w:rPr>
        <w:t xml:space="preserve"> </w:t>
      </w:r>
      <w:r>
        <w:rPr>
          <w:rFonts w:ascii="Courier New"/>
          <w:w w:val="105"/>
        </w:rPr>
        <w:t>did</w:t>
      </w:r>
      <w:r>
        <w:rPr>
          <w:rFonts w:ascii="Courier New"/>
          <w:spacing w:val="-16"/>
          <w:w w:val="105"/>
        </w:rPr>
        <w:t xml:space="preserve"> </w:t>
      </w:r>
      <w:r>
        <w:rPr>
          <w:rFonts w:ascii="Courier New"/>
          <w:w w:val="105"/>
        </w:rPr>
        <w:t>chat</w:t>
      </w:r>
      <w:r>
        <w:rPr>
          <w:rFonts w:ascii="Courier New"/>
          <w:spacing w:val="-15"/>
          <w:w w:val="105"/>
        </w:rPr>
        <w:t xml:space="preserve"> </w:t>
      </w:r>
      <w:r>
        <w:rPr>
          <w:rFonts w:ascii="Courier New"/>
          <w:w w:val="105"/>
        </w:rPr>
        <w:t>on the phone</w:t>
      </w:r>
      <w:r>
        <w:rPr>
          <w:rFonts w:ascii="Courier New"/>
          <w:spacing w:val="-57"/>
          <w:w w:val="105"/>
        </w:rPr>
        <w:t xml:space="preserve"> </w:t>
      </w:r>
      <w:r>
        <w:rPr>
          <w:rFonts w:ascii="Courier New"/>
          <w:w w:val="105"/>
        </w:rPr>
        <w:t>with</w:t>
      </w:r>
      <w:r>
        <w:rPr>
          <w:rFonts w:ascii="Courier New"/>
          <w:spacing w:val="-19"/>
          <w:w w:val="105"/>
        </w:rPr>
        <w:t xml:space="preserve"> </w:t>
      </w:r>
      <w:r>
        <w:rPr>
          <w:rFonts w:ascii="Courier New"/>
          <w:w w:val="105"/>
        </w:rPr>
        <w:t>Robyn.</w:t>
      </w:r>
      <w:r>
        <w:rPr>
          <w:rFonts w:ascii="Courier New"/>
          <w:w w:val="105"/>
        </w:rPr>
        <w:tab/>
        <w:t>Robyn made a comment how she was with Harris and Klebold</w:t>
      </w:r>
      <w:r>
        <w:rPr>
          <w:rFonts w:ascii="Courier New"/>
          <w:spacing w:val="-27"/>
          <w:w w:val="105"/>
        </w:rPr>
        <w:t xml:space="preserve"> </w:t>
      </w:r>
      <w:r>
        <w:rPr>
          <w:rFonts w:ascii="Courier New"/>
          <w:w w:val="105"/>
        </w:rPr>
        <w:t>at</w:t>
      </w:r>
      <w:r>
        <w:rPr>
          <w:rFonts w:ascii="Courier New"/>
          <w:spacing w:val="-31"/>
          <w:w w:val="105"/>
        </w:rPr>
        <w:t xml:space="preserve"> </w:t>
      </w:r>
      <w:r>
        <w:rPr>
          <w:rFonts w:ascii="Courier New"/>
          <w:w w:val="105"/>
        </w:rPr>
        <w:t>the</w:t>
      </w:r>
      <w:r>
        <w:rPr>
          <w:rFonts w:ascii="Courier New"/>
          <w:spacing w:val="-22"/>
          <w:w w:val="105"/>
        </w:rPr>
        <w:t xml:space="preserve"> </w:t>
      </w:r>
      <w:r>
        <w:rPr>
          <w:rFonts w:ascii="Courier New"/>
          <w:w w:val="105"/>
        </w:rPr>
        <w:t>time</w:t>
      </w:r>
      <w:r>
        <w:rPr>
          <w:rFonts w:ascii="Courier New"/>
          <w:spacing w:val="-19"/>
          <w:w w:val="105"/>
        </w:rPr>
        <w:t xml:space="preserve"> </w:t>
      </w:r>
      <w:r>
        <w:rPr>
          <w:rFonts w:ascii="Courier New"/>
          <w:w w:val="105"/>
        </w:rPr>
        <w:t>they</w:t>
      </w:r>
      <w:r>
        <w:rPr>
          <w:rFonts w:ascii="Courier New"/>
          <w:spacing w:val="-15"/>
          <w:w w:val="105"/>
        </w:rPr>
        <w:t xml:space="preserve"> </w:t>
      </w:r>
      <w:r>
        <w:rPr>
          <w:rFonts w:ascii="Courier New"/>
          <w:w w:val="105"/>
        </w:rPr>
        <w:t>bought</w:t>
      </w:r>
      <w:r>
        <w:rPr>
          <w:rFonts w:ascii="Courier New"/>
          <w:spacing w:val="-16"/>
          <w:w w:val="105"/>
        </w:rPr>
        <w:t xml:space="preserve"> </w:t>
      </w:r>
      <w:r>
        <w:rPr>
          <w:rFonts w:ascii="Courier New"/>
          <w:w w:val="105"/>
        </w:rPr>
        <w:t>some</w:t>
      </w:r>
      <w:r>
        <w:rPr>
          <w:rFonts w:ascii="Courier New"/>
          <w:spacing w:val="-33"/>
          <w:w w:val="105"/>
        </w:rPr>
        <w:t xml:space="preserve"> </w:t>
      </w:r>
      <w:r>
        <w:rPr>
          <w:rFonts w:ascii="Courier New"/>
          <w:w w:val="105"/>
        </w:rPr>
        <w:t>guns.</w:t>
      </w:r>
      <w:r>
        <w:rPr>
          <w:rFonts w:ascii="Courier New"/>
          <w:w w:val="105"/>
        </w:rPr>
        <w:tab/>
        <w:t>Monica asked how and why questions about</w:t>
      </w:r>
      <w:r>
        <w:rPr>
          <w:rFonts w:ascii="Courier New"/>
          <w:spacing w:val="-28"/>
          <w:w w:val="105"/>
        </w:rPr>
        <w:t xml:space="preserve"> </w:t>
      </w:r>
      <w:r>
        <w:rPr>
          <w:rFonts w:ascii="Courier New"/>
          <w:w w:val="105"/>
        </w:rPr>
        <w:t>the</w:t>
      </w:r>
      <w:r>
        <w:rPr>
          <w:rFonts w:ascii="Courier New"/>
          <w:spacing w:val="-35"/>
          <w:w w:val="105"/>
        </w:rPr>
        <w:t xml:space="preserve"> </w:t>
      </w:r>
      <w:r>
        <w:rPr>
          <w:rFonts w:ascii="Courier New"/>
          <w:w w:val="105"/>
        </w:rPr>
        <w:t>guns.</w:t>
      </w:r>
      <w:r>
        <w:rPr>
          <w:rFonts w:ascii="Courier New"/>
          <w:w w:val="105"/>
        </w:rPr>
        <w:tab/>
        <w:t>Robyn</w:t>
      </w:r>
      <w:r>
        <w:rPr>
          <w:rFonts w:ascii="Courier New"/>
          <w:spacing w:val="-27"/>
          <w:w w:val="105"/>
        </w:rPr>
        <w:t xml:space="preserve"> </w:t>
      </w:r>
      <w:r>
        <w:rPr>
          <w:rFonts w:ascii="Courier New"/>
          <w:w w:val="105"/>
        </w:rPr>
        <w:t>only</w:t>
      </w:r>
      <w:r>
        <w:rPr>
          <w:rFonts w:ascii="Courier New"/>
          <w:spacing w:val="-21"/>
          <w:w w:val="105"/>
        </w:rPr>
        <w:t xml:space="preserve"> </w:t>
      </w:r>
      <w:r>
        <w:rPr>
          <w:rFonts w:ascii="Courier New"/>
          <w:w w:val="105"/>
        </w:rPr>
        <w:t>replied</w:t>
      </w:r>
      <w:r>
        <w:rPr>
          <w:rFonts w:ascii="Courier New"/>
          <w:spacing w:val="-20"/>
          <w:w w:val="105"/>
        </w:rPr>
        <w:t xml:space="preserve"> </w:t>
      </w:r>
      <w:r>
        <w:rPr>
          <w:rFonts w:ascii="Courier New"/>
          <w:w w:val="105"/>
        </w:rPr>
        <w:t>she</w:t>
      </w:r>
      <w:r>
        <w:rPr>
          <w:rFonts w:ascii="Courier New"/>
          <w:spacing w:val="-27"/>
          <w:w w:val="105"/>
        </w:rPr>
        <w:t xml:space="preserve"> </w:t>
      </w:r>
      <w:r>
        <w:rPr>
          <w:rFonts w:ascii="Courier New"/>
          <w:w w:val="105"/>
        </w:rPr>
        <w:t>has</w:t>
      </w:r>
      <w:r>
        <w:rPr>
          <w:rFonts w:ascii="Courier New"/>
          <w:spacing w:val="-40"/>
          <w:w w:val="105"/>
        </w:rPr>
        <w:t xml:space="preserve"> </w:t>
      </w:r>
      <w:r>
        <w:rPr>
          <w:rFonts w:ascii="Courier New"/>
          <w:w w:val="105"/>
        </w:rPr>
        <w:t>an</w:t>
      </w:r>
      <w:r>
        <w:rPr>
          <w:rFonts w:ascii="Courier New"/>
          <w:spacing w:val="-18"/>
          <w:w w:val="105"/>
        </w:rPr>
        <w:t xml:space="preserve"> </w:t>
      </w:r>
      <w:r>
        <w:rPr>
          <w:rFonts w:ascii="Courier New"/>
          <w:w w:val="105"/>
        </w:rPr>
        <w:t>attorney</w:t>
      </w:r>
      <w:r>
        <w:rPr>
          <w:rFonts w:ascii="Courier New"/>
          <w:spacing w:val="-11"/>
          <w:w w:val="105"/>
        </w:rPr>
        <w:t xml:space="preserve"> </w:t>
      </w:r>
      <w:r>
        <w:rPr>
          <w:rFonts w:ascii="Courier New"/>
          <w:w w:val="105"/>
        </w:rPr>
        <w:t>and</w:t>
      </w:r>
      <w:r>
        <w:rPr>
          <w:rFonts w:ascii="Courier New"/>
          <w:spacing w:val="-28"/>
          <w:w w:val="105"/>
        </w:rPr>
        <w:t xml:space="preserve"> </w:t>
      </w:r>
      <w:r>
        <w:rPr>
          <w:rFonts w:ascii="Courier New"/>
          <w:w w:val="105"/>
        </w:rPr>
        <w:t>she should</w:t>
      </w:r>
      <w:r>
        <w:rPr>
          <w:rFonts w:ascii="Courier New"/>
          <w:spacing w:val="-26"/>
          <w:w w:val="105"/>
        </w:rPr>
        <w:t xml:space="preserve"> </w:t>
      </w:r>
      <w:r>
        <w:rPr>
          <w:rFonts w:ascii="Courier New"/>
          <w:w w:val="105"/>
        </w:rPr>
        <w:t>not</w:t>
      </w:r>
      <w:r>
        <w:rPr>
          <w:rFonts w:ascii="Courier New"/>
          <w:spacing w:val="-17"/>
          <w:w w:val="105"/>
        </w:rPr>
        <w:t xml:space="preserve"> </w:t>
      </w:r>
      <w:r>
        <w:rPr>
          <w:rFonts w:ascii="Courier New"/>
          <w:w w:val="105"/>
        </w:rPr>
        <w:t>talk</w:t>
      </w:r>
      <w:r>
        <w:rPr>
          <w:rFonts w:ascii="Courier New"/>
          <w:spacing w:val="-25"/>
          <w:w w:val="105"/>
        </w:rPr>
        <w:t xml:space="preserve"> </w:t>
      </w:r>
      <w:r>
        <w:rPr>
          <w:rFonts w:ascii="Courier New"/>
          <w:w w:val="105"/>
        </w:rPr>
        <w:t>about</w:t>
      </w:r>
      <w:r>
        <w:rPr>
          <w:rFonts w:ascii="Courier New"/>
          <w:spacing w:val="-21"/>
          <w:w w:val="105"/>
        </w:rPr>
        <w:t xml:space="preserve"> </w:t>
      </w:r>
      <w:r>
        <w:rPr>
          <w:rFonts w:ascii="Courier New"/>
          <w:w w:val="105"/>
        </w:rPr>
        <w:t>it.</w:t>
      </w:r>
      <w:r>
        <w:rPr>
          <w:rFonts w:ascii="Courier New"/>
          <w:spacing w:val="-33"/>
          <w:w w:val="105"/>
        </w:rPr>
        <w:t xml:space="preserve"> </w:t>
      </w:r>
      <w:r>
        <w:rPr>
          <w:rFonts w:ascii="Courier New"/>
          <w:w w:val="105"/>
        </w:rPr>
        <w:t>The</w:t>
      </w:r>
      <w:r>
        <w:rPr>
          <w:rFonts w:ascii="Courier New"/>
          <w:spacing w:val="-30"/>
          <w:w w:val="105"/>
        </w:rPr>
        <w:t xml:space="preserve"> </w:t>
      </w:r>
      <w:r>
        <w:rPr>
          <w:rFonts w:ascii="Courier New"/>
          <w:w w:val="105"/>
        </w:rPr>
        <w:t>only</w:t>
      </w:r>
      <w:r>
        <w:rPr>
          <w:rFonts w:ascii="Courier New"/>
          <w:spacing w:val="-23"/>
          <w:w w:val="105"/>
        </w:rPr>
        <w:t xml:space="preserve"> </w:t>
      </w:r>
      <w:r>
        <w:rPr>
          <w:rFonts w:ascii="Courier New"/>
          <w:w w:val="105"/>
        </w:rPr>
        <w:t>other</w:t>
      </w:r>
      <w:r>
        <w:rPr>
          <w:rFonts w:ascii="Courier New"/>
          <w:spacing w:val="-28"/>
          <w:w w:val="105"/>
        </w:rPr>
        <w:t xml:space="preserve"> </w:t>
      </w:r>
      <w:r>
        <w:rPr>
          <w:rFonts w:ascii="Courier New"/>
          <w:w w:val="105"/>
        </w:rPr>
        <w:t>comment</w:t>
      </w:r>
      <w:r>
        <w:rPr>
          <w:rFonts w:ascii="Courier New"/>
          <w:spacing w:val="-18"/>
          <w:w w:val="105"/>
        </w:rPr>
        <w:t xml:space="preserve"> </w:t>
      </w:r>
      <w:r>
        <w:rPr>
          <w:rFonts w:ascii="Courier New"/>
          <w:w w:val="105"/>
        </w:rPr>
        <w:t>about</w:t>
      </w:r>
      <w:r>
        <w:rPr>
          <w:rFonts w:ascii="Courier New"/>
          <w:spacing w:val="-15"/>
          <w:w w:val="105"/>
        </w:rPr>
        <w:t xml:space="preserve"> </w:t>
      </w:r>
      <w:r>
        <w:rPr>
          <w:rFonts w:ascii="Courier New"/>
          <w:w w:val="105"/>
        </w:rPr>
        <w:t>the</w:t>
      </w:r>
      <w:r w:rsidR="00E27431">
        <w:rPr>
          <w:rFonts w:ascii="Courier New"/>
          <w:w w:val="105"/>
        </w:rPr>
        <w:t xml:space="preserve"> </w:t>
      </w:r>
      <w:r>
        <w:rPr>
          <w:rFonts w:ascii="Courier New"/>
          <w:spacing w:val="-100"/>
          <w:w w:val="105"/>
        </w:rPr>
        <w:t xml:space="preserve"> </w:t>
      </w:r>
      <w:r>
        <w:rPr>
          <w:rFonts w:ascii="Courier New"/>
          <w:w w:val="105"/>
        </w:rPr>
        <w:t>guns</w:t>
      </w:r>
      <w:r>
        <w:rPr>
          <w:rFonts w:ascii="Courier New"/>
          <w:spacing w:val="-32"/>
          <w:w w:val="105"/>
        </w:rPr>
        <w:t xml:space="preserve"> </w:t>
      </w:r>
      <w:r>
        <w:rPr>
          <w:rFonts w:ascii="Courier New"/>
          <w:w w:val="105"/>
        </w:rPr>
        <w:t>was</w:t>
      </w:r>
      <w:r>
        <w:rPr>
          <w:rFonts w:ascii="Courier New"/>
          <w:spacing w:val="-25"/>
          <w:w w:val="105"/>
        </w:rPr>
        <w:t xml:space="preserve"> </w:t>
      </w:r>
      <w:r>
        <w:rPr>
          <w:rFonts w:ascii="Courier New"/>
          <w:w w:val="105"/>
        </w:rPr>
        <w:t>they needed</w:t>
      </w:r>
      <w:r>
        <w:rPr>
          <w:rFonts w:ascii="Courier New"/>
          <w:spacing w:val="-19"/>
          <w:w w:val="105"/>
        </w:rPr>
        <w:t xml:space="preserve"> </w:t>
      </w:r>
      <w:r>
        <w:rPr>
          <w:rFonts w:ascii="Courier New"/>
          <w:w w:val="105"/>
        </w:rPr>
        <w:t>someone</w:t>
      </w:r>
      <w:r>
        <w:rPr>
          <w:rFonts w:ascii="Courier New"/>
          <w:spacing w:val="-17"/>
          <w:w w:val="105"/>
        </w:rPr>
        <w:t xml:space="preserve"> </w:t>
      </w:r>
      <w:r>
        <w:rPr>
          <w:rFonts w:ascii="Courier New"/>
          <w:w w:val="105"/>
        </w:rPr>
        <w:t>who</w:t>
      </w:r>
      <w:r>
        <w:rPr>
          <w:rFonts w:ascii="Courier New"/>
          <w:spacing w:val="-23"/>
          <w:w w:val="105"/>
        </w:rPr>
        <w:t xml:space="preserve"> </w:t>
      </w:r>
      <w:r>
        <w:rPr>
          <w:rFonts w:ascii="Courier New"/>
          <w:w w:val="105"/>
        </w:rPr>
        <w:t>was</w:t>
      </w:r>
      <w:r>
        <w:rPr>
          <w:rFonts w:ascii="Courier New"/>
          <w:spacing w:val="-15"/>
          <w:w w:val="105"/>
        </w:rPr>
        <w:t xml:space="preserve"> </w:t>
      </w:r>
      <w:r>
        <w:rPr>
          <w:rFonts w:ascii="Courier New"/>
          <w:w w:val="105"/>
        </w:rPr>
        <w:t>18</w:t>
      </w:r>
      <w:r>
        <w:rPr>
          <w:rFonts w:ascii="Courier New"/>
          <w:spacing w:val="-24"/>
          <w:w w:val="105"/>
        </w:rPr>
        <w:t xml:space="preserve"> </w:t>
      </w:r>
      <w:r>
        <w:rPr>
          <w:rFonts w:ascii="Courier New"/>
          <w:w w:val="105"/>
        </w:rPr>
        <w:t>to</w:t>
      </w:r>
      <w:r>
        <w:rPr>
          <w:rFonts w:ascii="Courier New"/>
          <w:spacing w:val="-30"/>
          <w:w w:val="105"/>
        </w:rPr>
        <w:t xml:space="preserve"> </w:t>
      </w:r>
      <w:r>
        <w:rPr>
          <w:rFonts w:ascii="Courier New"/>
          <w:w w:val="105"/>
        </w:rPr>
        <w:t>get</w:t>
      </w:r>
      <w:r>
        <w:rPr>
          <w:rFonts w:ascii="Courier New"/>
          <w:spacing w:val="-12"/>
          <w:w w:val="105"/>
        </w:rPr>
        <w:t xml:space="preserve"> </w:t>
      </w:r>
      <w:r>
        <w:rPr>
          <w:rFonts w:ascii="Courier New"/>
          <w:w w:val="105"/>
        </w:rPr>
        <w:t>them.</w:t>
      </w:r>
      <w:r>
        <w:rPr>
          <w:rFonts w:ascii="Courier New"/>
          <w:w w:val="105"/>
        </w:rPr>
        <w:tab/>
        <w:t>Robyn</w:t>
      </w:r>
      <w:r>
        <w:rPr>
          <w:rFonts w:ascii="Courier New"/>
          <w:spacing w:val="-40"/>
          <w:w w:val="105"/>
        </w:rPr>
        <w:t xml:space="preserve"> </w:t>
      </w:r>
      <w:r>
        <w:rPr>
          <w:rFonts w:ascii="Courier New"/>
          <w:w w:val="105"/>
        </w:rPr>
        <w:t>never</w:t>
      </w:r>
      <w:r>
        <w:rPr>
          <w:rFonts w:ascii="Courier New"/>
          <w:spacing w:val="-23"/>
          <w:w w:val="105"/>
        </w:rPr>
        <w:t xml:space="preserve"> </w:t>
      </w:r>
      <w:r>
        <w:rPr>
          <w:rFonts w:ascii="Courier New"/>
          <w:w w:val="105"/>
        </w:rPr>
        <w:t>touched</w:t>
      </w:r>
      <w:r>
        <w:rPr>
          <w:rFonts w:ascii="Courier New"/>
          <w:spacing w:val="-11"/>
          <w:w w:val="105"/>
        </w:rPr>
        <w:t xml:space="preserve"> </w:t>
      </w:r>
      <w:r>
        <w:rPr>
          <w:rFonts w:ascii="Courier New"/>
          <w:w w:val="105"/>
        </w:rPr>
        <w:t>the</w:t>
      </w:r>
      <w:r>
        <w:rPr>
          <w:rFonts w:ascii="Courier New"/>
          <w:spacing w:val="-30"/>
          <w:w w:val="105"/>
        </w:rPr>
        <w:t xml:space="preserve"> </w:t>
      </w:r>
      <w:r>
        <w:rPr>
          <w:rFonts w:ascii="Courier New"/>
          <w:w w:val="105"/>
        </w:rPr>
        <w:t>money,</w:t>
      </w:r>
      <w:r>
        <w:rPr>
          <w:rFonts w:ascii="Courier New"/>
          <w:spacing w:val="-30"/>
          <w:w w:val="105"/>
        </w:rPr>
        <w:t xml:space="preserve"> </w:t>
      </w:r>
      <w:r>
        <w:rPr>
          <w:rFonts w:ascii="Courier New"/>
          <w:w w:val="105"/>
        </w:rPr>
        <w:t>nor did</w:t>
      </w:r>
      <w:r>
        <w:rPr>
          <w:rFonts w:ascii="Courier New"/>
          <w:spacing w:val="-29"/>
          <w:w w:val="105"/>
        </w:rPr>
        <w:t xml:space="preserve"> </w:t>
      </w:r>
      <w:r>
        <w:rPr>
          <w:rFonts w:ascii="Courier New"/>
          <w:w w:val="105"/>
        </w:rPr>
        <w:t>she</w:t>
      </w:r>
      <w:r>
        <w:rPr>
          <w:rFonts w:ascii="Courier New"/>
          <w:spacing w:val="-30"/>
          <w:w w:val="105"/>
        </w:rPr>
        <w:t xml:space="preserve"> </w:t>
      </w:r>
      <w:r>
        <w:rPr>
          <w:rFonts w:ascii="Courier New"/>
          <w:w w:val="105"/>
        </w:rPr>
        <w:t>show</w:t>
      </w:r>
      <w:r>
        <w:rPr>
          <w:rFonts w:ascii="Courier New"/>
          <w:spacing w:val="-32"/>
          <w:w w:val="105"/>
        </w:rPr>
        <w:t xml:space="preserve"> </w:t>
      </w:r>
      <w:r>
        <w:rPr>
          <w:rFonts w:ascii="Courier New"/>
          <w:w w:val="105"/>
        </w:rPr>
        <w:t>any</w:t>
      </w:r>
      <w:r>
        <w:rPr>
          <w:rFonts w:ascii="Courier New"/>
          <w:spacing w:val="-5"/>
          <w:w w:val="105"/>
        </w:rPr>
        <w:t xml:space="preserve"> </w:t>
      </w:r>
      <w:r>
        <w:rPr>
          <w:rFonts w:ascii="Courier New"/>
          <w:w w:val="105"/>
        </w:rPr>
        <w:t>I.D.</w:t>
      </w:r>
      <w:r>
        <w:rPr>
          <w:rFonts w:ascii="Courier New"/>
          <w:spacing w:val="-16"/>
          <w:w w:val="105"/>
        </w:rPr>
        <w:t xml:space="preserve"> </w:t>
      </w:r>
      <w:r>
        <w:rPr>
          <w:rFonts w:ascii="Courier New"/>
          <w:w w:val="105"/>
        </w:rPr>
        <w:t>to</w:t>
      </w:r>
      <w:r>
        <w:rPr>
          <w:rFonts w:ascii="Courier New"/>
          <w:spacing w:val="-27"/>
          <w:w w:val="105"/>
        </w:rPr>
        <w:t xml:space="preserve"> </w:t>
      </w:r>
      <w:r>
        <w:rPr>
          <w:rFonts w:ascii="Courier New"/>
          <w:w w:val="105"/>
        </w:rPr>
        <w:t>purchase</w:t>
      </w:r>
      <w:r>
        <w:rPr>
          <w:rFonts w:ascii="Courier New"/>
          <w:spacing w:val="-3"/>
          <w:w w:val="105"/>
        </w:rPr>
        <w:t xml:space="preserve"> </w:t>
      </w:r>
      <w:r>
        <w:rPr>
          <w:rFonts w:ascii="Courier New"/>
          <w:w w:val="105"/>
        </w:rPr>
        <w:t>them.</w:t>
      </w:r>
      <w:r>
        <w:rPr>
          <w:rFonts w:ascii="Courier New"/>
          <w:w w:val="105"/>
        </w:rPr>
        <w:tab/>
      </w:r>
      <w:r>
        <w:rPr>
          <w:rFonts w:ascii="Courier New"/>
          <w:w w:val="105"/>
        </w:rPr>
        <w:tab/>
        <w:t>When the guns were purchased according</w:t>
      </w:r>
      <w:r>
        <w:rPr>
          <w:rFonts w:ascii="Courier New"/>
          <w:spacing w:val="-9"/>
          <w:w w:val="105"/>
        </w:rPr>
        <w:t xml:space="preserve"> </w:t>
      </w:r>
      <w:r>
        <w:rPr>
          <w:rFonts w:ascii="Courier New"/>
          <w:w w:val="105"/>
        </w:rPr>
        <w:t>to</w:t>
      </w:r>
      <w:r>
        <w:rPr>
          <w:rFonts w:ascii="Courier New"/>
          <w:spacing w:val="-36"/>
          <w:w w:val="105"/>
        </w:rPr>
        <w:t xml:space="preserve"> </w:t>
      </w:r>
      <w:r>
        <w:rPr>
          <w:rFonts w:ascii="Courier New"/>
          <w:w w:val="105"/>
        </w:rPr>
        <w:t>Monica</w:t>
      </w:r>
      <w:r>
        <w:rPr>
          <w:rFonts w:ascii="Courier New"/>
          <w:spacing w:val="-16"/>
          <w:w w:val="105"/>
        </w:rPr>
        <w:t xml:space="preserve"> </w:t>
      </w:r>
      <w:r>
        <w:rPr>
          <w:rFonts w:ascii="Courier New"/>
          <w:w w:val="105"/>
        </w:rPr>
        <w:t>would</w:t>
      </w:r>
      <w:r>
        <w:rPr>
          <w:rFonts w:ascii="Courier New"/>
          <w:spacing w:val="-21"/>
          <w:w w:val="105"/>
        </w:rPr>
        <w:t xml:space="preserve"> </w:t>
      </w:r>
      <w:r>
        <w:rPr>
          <w:rFonts w:ascii="Courier New"/>
          <w:w w:val="105"/>
        </w:rPr>
        <w:t>have</w:t>
      </w:r>
      <w:r>
        <w:rPr>
          <w:rFonts w:ascii="Courier New"/>
          <w:spacing w:val="-25"/>
          <w:w w:val="105"/>
        </w:rPr>
        <w:t xml:space="preserve"> </w:t>
      </w:r>
      <w:r>
        <w:rPr>
          <w:rFonts w:ascii="Courier New"/>
          <w:w w:val="105"/>
        </w:rPr>
        <w:t>been</w:t>
      </w:r>
      <w:r>
        <w:rPr>
          <w:rFonts w:ascii="Courier New"/>
          <w:spacing w:val="-28"/>
          <w:w w:val="105"/>
        </w:rPr>
        <w:t xml:space="preserve"> </w:t>
      </w:r>
      <w:r>
        <w:rPr>
          <w:rFonts w:ascii="Courier New"/>
          <w:w w:val="105"/>
        </w:rPr>
        <w:t>prior</w:t>
      </w:r>
      <w:r>
        <w:rPr>
          <w:rFonts w:ascii="Courier New"/>
          <w:spacing w:val="-20"/>
          <w:w w:val="105"/>
        </w:rPr>
        <w:t xml:space="preserve"> </w:t>
      </w:r>
      <w:r>
        <w:rPr>
          <w:rFonts w:ascii="Courier New"/>
          <w:w w:val="105"/>
        </w:rPr>
        <w:t>to</w:t>
      </w:r>
      <w:r>
        <w:rPr>
          <w:rFonts w:ascii="Courier New"/>
          <w:spacing w:val="-30"/>
          <w:w w:val="105"/>
        </w:rPr>
        <w:t xml:space="preserve"> </w:t>
      </w:r>
      <w:r>
        <w:rPr>
          <w:rFonts w:ascii="Courier New"/>
          <w:w w:val="105"/>
        </w:rPr>
        <w:t>the</w:t>
      </w:r>
      <w:r>
        <w:rPr>
          <w:rFonts w:ascii="Courier New"/>
          <w:spacing w:val="-29"/>
          <w:w w:val="105"/>
        </w:rPr>
        <w:t xml:space="preserve"> </w:t>
      </w:r>
      <w:r>
        <w:rPr>
          <w:rFonts w:ascii="Courier New"/>
          <w:w w:val="105"/>
        </w:rPr>
        <w:t>trip</w:t>
      </w:r>
      <w:r>
        <w:rPr>
          <w:rFonts w:ascii="Courier New"/>
          <w:spacing w:val="-23"/>
          <w:w w:val="105"/>
        </w:rPr>
        <w:t xml:space="preserve"> </w:t>
      </w:r>
      <w:r>
        <w:rPr>
          <w:rFonts w:ascii="Courier New"/>
          <w:w w:val="105"/>
        </w:rPr>
        <w:t>to</w:t>
      </w:r>
      <w:r>
        <w:rPr>
          <w:rFonts w:ascii="Courier New"/>
          <w:spacing w:val="-29"/>
          <w:w w:val="105"/>
        </w:rPr>
        <w:t xml:space="preserve"> </w:t>
      </w:r>
      <w:r>
        <w:rPr>
          <w:rFonts w:ascii="Courier New"/>
          <w:w w:val="105"/>
        </w:rPr>
        <w:t>Washington.</w:t>
      </w:r>
      <w:r>
        <w:rPr>
          <w:rFonts w:ascii="Courier New"/>
          <w:w w:val="105"/>
        </w:rPr>
        <w:tab/>
        <w:t>She believes</w:t>
      </w:r>
      <w:r>
        <w:rPr>
          <w:rFonts w:ascii="Courier New"/>
          <w:spacing w:val="-36"/>
          <w:w w:val="105"/>
        </w:rPr>
        <w:t xml:space="preserve"> </w:t>
      </w:r>
      <w:r>
        <w:rPr>
          <w:rFonts w:ascii="Courier New"/>
          <w:w w:val="105"/>
        </w:rPr>
        <w:t>it</w:t>
      </w:r>
      <w:r>
        <w:rPr>
          <w:rFonts w:ascii="Courier New"/>
          <w:spacing w:val="-46"/>
          <w:w w:val="105"/>
        </w:rPr>
        <w:t xml:space="preserve"> </w:t>
      </w:r>
      <w:r>
        <w:rPr>
          <w:rFonts w:ascii="Courier New"/>
          <w:w w:val="105"/>
        </w:rPr>
        <w:t>was</w:t>
      </w:r>
      <w:r>
        <w:rPr>
          <w:rFonts w:ascii="Courier New"/>
          <w:spacing w:val="-38"/>
          <w:w w:val="105"/>
        </w:rPr>
        <w:t xml:space="preserve"> </w:t>
      </w:r>
      <w:r>
        <w:rPr>
          <w:rFonts w:ascii="Courier New"/>
          <w:w w:val="105"/>
        </w:rPr>
        <w:t>sometime</w:t>
      </w:r>
      <w:r>
        <w:rPr>
          <w:rFonts w:ascii="Courier New"/>
          <w:spacing w:val="-35"/>
          <w:w w:val="105"/>
        </w:rPr>
        <w:t xml:space="preserve"> </w:t>
      </w:r>
      <w:r>
        <w:rPr>
          <w:rFonts w:ascii="Courier New"/>
          <w:w w:val="105"/>
        </w:rPr>
        <w:t>between</w:t>
      </w:r>
      <w:r>
        <w:rPr>
          <w:rFonts w:ascii="Courier New"/>
          <w:spacing w:val="-36"/>
          <w:w w:val="105"/>
        </w:rPr>
        <w:t xml:space="preserve"> </w:t>
      </w:r>
      <w:r>
        <w:rPr>
          <w:rFonts w:ascii="Courier New"/>
          <w:w w:val="105"/>
        </w:rPr>
        <w:t>November</w:t>
      </w:r>
      <w:r>
        <w:rPr>
          <w:rFonts w:ascii="Courier New"/>
          <w:spacing w:val="-32"/>
          <w:w w:val="105"/>
        </w:rPr>
        <w:t xml:space="preserve"> </w:t>
      </w:r>
      <w:r>
        <w:rPr>
          <w:rFonts w:ascii="Courier New"/>
          <w:w w:val="105"/>
        </w:rPr>
        <w:t>to</w:t>
      </w:r>
      <w:r>
        <w:rPr>
          <w:rFonts w:ascii="Courier New"/>
          <w:spacing w:val="-47"/>
          <w:w w:val="105"/>
        </w:rPr>
        <w:t xml:space="preserve"> </w:t>
      </w:r>
      <w:r>
        <w:rPr>
          <w:rFonts w:ascii="Courier New"/>
          <w:w w:val="105"/>
        </w:rPr>
        <w:t>late</w:t>
      </w:r>
      <w:r>
        <w:rPr>
          <w:rFonts w:ascii="Courier New"/>
          <w:spacing w:val="-37"/>
          <w:w w:val="105"/>
        </w:rPr>
        <w:t xml:space="preserve"> </w:t>
      </w:r>
      <w:r>
        <w:rPr>
          <w:rFonts w:ascii="Courier New"/>
          <w:w w:val="105"/>
          <w:sz w:val="24"/>
        </w:rPr>
        <w:t>March.</w:t>
      </w:r>
      <w:r>
        <w:rPr>
          <w:rFonts w:ascii="Courier New"/>
          <w:w w:val="105"/>
          <w:sz w:val="24"/>
        </w:rPr>
        <w:tab/>
      </w:r>
      <w:r>
        <w:rPr>
          <w:rFonts w:ascii="Courier New"/>
          <w:w w:val="105"/>
        </w:rPr>
        <w:t>She is aware of Harris being 18 yrs. old on April 9th, 1999 he would have been 18 years old.</w:t>
      </w:r>
    </w:p>
    <w:p w:rsidR="00CE4C9F" w:rsidRDefault="00C85DFB">
      <w:pPr>
        <w:pStyle w:val="BodyText"/>
        <w:tabs>
          <w:tab w:val="left" w:pos="3813"/>
          <w:tab w:val="left" w:pos="7388"/>
        </w:tabs>
        <w:spacing w:before="207" w:line="216" w:lineRule="auto"/>
        <w:ind w:left="441" w:right="1109" w:firstLine="622"/>
        <w:rPr>
          <w:rFonts w:ascii="Courier New"/>
        </w:rPr>
      </w:pPr>
      <w:r>
        <w:rPr>
          <w:rFonts w:ascii="Courier New"/>
          <w:w w:val="105"/>
        </w:rPr>
        <w:t>During this conversation Robyn was upset about the film that was developed</w:t>
      </w:r>
      <w:r>
        <w:rPr>
          <w:rFonts w:ascii="Courier New"/>
          <w:spacing w:val="1"/>
          <w:w w:val="105"/>
        </w:rPr>
        <w:t xml:space="preserve"> </w:t>
      </w:r>
      <w:r>
        <w:rPr>
          <w:rFonts w:ascii="Courier New"/>
          <w:w w:val="105"/>
        </w:rPr>
        <w:t>fr</w:t>
      </w:r>
      <w:r w:rsidR="00E27431">
        <w:rPr>
          <w:rFonts w:ascii="Courier New"/>
          <w:w w:val="105"/>
        </w:rPr>
        <w:t>o</w:t>
      </w:r>
      <w:r>
        <w:rPr>
          <w:rFonts w:ascii="Courier New"/>
          <w:w w:val="105"/>
        </w:rPr>
        <w:t>m</w:t>
      </w:r>
      <w:r>
        <w:rPr>
          <w:rFonts w:ascii="Courier New"/>
          <w:spacing w:val="-17"/>
          <w:w w:val="105"/>
        </w:rPr>
        <w:t xml:space="preserve"> </w:t>
      </w:r>
      <w:r>
        <w:rPr>
          <w:rFonts w:ascii="Courier New"/>
          <w:w w:val="105"/>
        </w:rPr>
        <w:t>prom</w:t>
      </w:r>
      <w:r>
        <w:rPr>
          <w:rFonts w:ascii="Courier New"/>
          <w:spacing w:val="-23"/>
          <w:w w:val="105"/>
        </w:rPr>
        <w:t xml:space="preserve"> </w:t>
      </w:r>
      <w:r>
        <w:rPr>
          <w:rFonts w:ascii="Courier New"/>
          <w:w w:val="105"/>
        </w:rPr>
        <w:t>and</w:t>
      </w:r>
      <w:r>
        <w:rPr>
          <w:rFonts w:ascii="Courier New"/>
          <w:spacing w:val="-22"/>
          <w:w w:val="105"/>
        </w:rPr>
        <w:t xml:space="preserve"> </w:t>
      </w:r>
      <w:r>
        <w:rPr>
          <w:rFonts w:ascii="Courier New"/>
          <w:w w:val="105"/>
        </w:rPr>
        <w:t>how</w:t>
      </w:r>
      <w:r>
        <w:rPr>
          <w:rFonts w:ascii="Courier New"/>
          <w:spacing w:val="-29"/>
          <w:w w:val="105"/>
        </w:rPr>
        <w:t xml:space="preserve"> </w:t>
      </w:r>
      <w:r>
        <w:rPr>
          <w:rFonts w:ascii="Courier New"/>
          <w:w w:val="105"/>
        </w:rPr>
        <w:t>it</w:t>
      </w:r>
      <w:r>
        <w:rPr>
          <w:rFonts w:ascii="Courier New"/>
          <w:spacing w:val="-23"/>
          <w:w w:val="105"/>
        </w:rPr>
        <w:t xml:space="preserve"> </w:t>
      </w:r>
      <w:r>
        <w:rPr>
          <w:rFonts w:ascii="Courier New"/>
          <w:w w:val="105"/>
        </w:rPr>
        <w:t>got</w:t>
      </w:r>
      <w:r>
        <w:rPr>
          <w:rFonts w:ascii="Courier New"/>
          <w:spacing w:val="-22"/>
          <w:w w:val="105"/>
        </w:rPr>
        <w:t xml:space="preserve"> </w:t>
      </w:r>
      <w:r>
        <w:rPr>
          <w:rFonts w:ascii="Courier New"/>
          <w:w w:val="105"/>
        </w:rPr>
        <w:t>out</w:t>
      </w:r>
      <w:r>
        <w:rPr>
          <w:rFonts w:ascii="Courier New"/>
          <w:spacing w:val="-23"/>
          <w:w w:val="105"/>
        </w:rPr>
        <w:t xml:space="preserve"> </w:t>
      </w:r>
      <w:r>
        <w:rPr>
          <w:rFonts w:ascii="Courier New"/>
          <w:w w:val="105"/>
        </w:rPr>
        <w:t>to</w:t>
      </w:r>
      <w:r>
        <w:rPr>
          <w:rFonts w:ascii="Courier New"/>
          <w:spacing w:val="-16"/>
          <w:w w:val="105"/>
        </w:rPr>
        <w:t xml:space="preserve"> </w:t>
      </w:r>
      <w:r>
        <w:rPr>
          <w:rFonts w:ascii="Courier New"/>
          <w:w w:val="105"/>
        </w:rPr>
        <w:t>the</w:t>
      </w:r>
      <w:r>
        <w:rPr>
          <w:rFonts w:ascii="Courier New"/>
          <w:spacing w:val="-28"/>
          <w:w w:val="105"/>
        </w:rPr>
        <w:t xml:space="preserve"> </w:t>
      </w:r>
      <w:r>
        <w:rPr>
          <w:rFonts w:ascii="Courier New"/>
          <w:w w:val="105"/>
        </w:rPr>
        <w:t>media.</w:t>
      </w:r>
      <w:r>
        <w:rPr>
          <w:rFonts w:ascii="Courier New"/>
          <w:w w:val="105"/>
        </w:rPr>
        <w:tab/>
        <w:t>She felt Monica</w:t>
      </w:r>
      <w:r>
        <w:rPr>
          <w:rFonts w:ascii="Courier New"/>
          <w:spacing w:val="-67"/>
          <w:w w:val="105"/>
        </w:rPr>
        <w:t xml:space="preserve"> </w:t>
      </w:r>
      <w:r>
        <w:rPr>
          <w:rFonts w:ascii="Courier New"/>
          <w:w w:val="105"/>
        </w:rPr>
        <w:t>had given them to</w:t>
      </w:r>
      <w:r>
        <w:rPr>
          <w:rFonts w:ascii="Courier New"/>
          <w:spacing w:val="-47"/>
          <w:w w:val="105"/>
        </w:rPr>
        <w:t xml:space="preserve"> </w:t>
      </w:r>
      <w:r>
        <w:rPr>
          <w:rFonts w:ascii="Courier New"/>
          <w:w w:val="105"/>
        </w:rPr>
        <w:t>the</w:t>
      </w:r>
      <w:r>
        <w:rPr>
          <w:rFonts w:ascii="Courier New"/>
          <w:spacing w:val="-28"/>
          <w:w w:val="105"/>
        </w:rPr>
        <w:t xml:space="preserve"> </w:t>
      </w:r>
      <w:r>
        <w:rPr>
          <w:rFonts w:ascii="Courier New"/>
          <w:w w:val="105"/>
        </w:rPr>
        <w:t>media.</w:t>
      </w:r>
      <w:r>
        <w:rPr>
          <w:rFonts w:ascii="Courier New"/>
          <w:w w:val="105"/>
        </w:rPr>
        <w:tab/>
        <w:t>Once this was explained she was ok with the statement from Monica she was not</w:t>
      </w:r>
      <w:r>
        <w:rPr>
          <w:rFonts w:ascii="Courier New"/>
          <w:spacing w:val="-78"/>
          <w:w w:val="105"/>
        </w:rPr>
        <w:t xml:space="preserve"> </w:t>
      </w:r>
      <w:r>
        <w:rPr>
          <w:rFonts w:ascii="Courier New"/>
          <w:w w:val="105"/>
        </w:rPr>
        <w:t>involved.</w:t>
      </w:r>
    </w:p>
    <w:p w:rsidR="00CE4C9F" w:rsidRDefault="00C85DFB">
      <w:pPr>
        <w:pStyle w:val="BodyText"/>
        <w:tabs>
          <w:tab w:val="left" w:pos="4053"/>
          <w:tab w:val="left" w:pos="7263"/>
          <w:tab w:val="left" w:pos="7774"/>
          <w:tab w:val="left" w:pos="9204"/>
        </w:tabs>
        <w:spacing w:before="189" w:line="216" w:lineRule="auto"/>
        <w:ind w:left="442" w:right="877" w:firstLine="633"/>
        <w:rPr>
          <w:rFonts w:ascii="Courier New"/>
        </w:rPr>
      </w:pPr>
      <w:r>
        <w:rPr>
          <w:rFonts w:ascii="Courier New"/>
        </w:rPr>
        <w:t xml:space="preserve">In </w:t>
      </w:r>
      <w:r>
        <w:rPr>
          <w:rFonts w:ascii="Courier New"/>
          <w:sz w:val="24"/>
        </w:rPr>
        <w:t xml:space="preserve">summary </w:t>
      </w:r>
      <w:r>
        <w:rPr>
          <w:rFonts w:ascii="Courier New"/>
        </w:rPr>
        <w:t>Monica explained the high points of</w:t>
      </w:r>
      <w:r>
        <w:rPr>
          <w:rFonts w:ascii="Courier New"/>
          <w:spacing w:val="-7"/>
        </w:rPr>
        <w:t xml:space="preserve"> </w:t>
      </w:r>
      <w:r>
        <w:rPr>
          <w:rFonts w:ascii="Courier New"/>
        </w:rPr>
        <w:t>the interview.</w:t>
      </w:r>
      <w:r>
        <w:rPr>
          <w:rFonts w:ascii="Courier New"/>
        </w:rPr>
        <w:tab/>
        <w:t>It was Monica's idea to go to lunch, Robyn</w:t>
      </w:r>
      <w:r>
        <w:rPr>
          <w:rFonts w:ascii="Courier New"/>
          <w:spacing w:val="79"/>
        </w:rPr>
        <w:t xml:space="preserve"> </w:t>
      </w:r>
      <w:r>
        <w:rPr>
          <w:rFonts w:ascii="Courier New"/>
        </w:rPr>
        <w:t>agreed</w:t>
      </w:r>
      <w:r>
        <w:rPr>
          <w:rFonts w:ascii="Courier New"/>
          <w:spacing w:val="18"/>
        </w:rPr>
        <w:t xml:space="preserve"> </w:t>
      </w:r>
      <w:r>
        <w:rPr>
          <w:rFonts w:ascii="Courier New"/>
        </w:rPr>
        <w:t>readily.</w:t>
      </w:r>
      <w:r>
        <w:rPr>
          <w:rFonts w:ascii="Courier New"/>
        </w:rPr>
        <w:tab/>
        <w:t>Robyn was in agreement to help pay for</w:t>
      </w:r>
      <w:r>
        <w:rPr>
          <w:rFonts w:ascii="Courier New"/>
          <w:spacing w:val="48"/>
        </w:rPr>
        <w:t xml:space="preserve"> </w:t>
      </w:r>
      <w:r>
        <w:rPr>
          <w:rFonts w:ascii="Courier New"/>
        </w:rPr>
        <w:t>the</w:t>
      </w:r>
      <w:r>
        <w:rPr>
          <w:rFonts w:ascii="Courier New"/>
          <w:spacing w:val="4"/>
        </w:rPr>
        <w:t xml:space="preserve"> </w:t>
      </w:r>
      <w:r>
        <w:rPr>
          <w:rFonts w:ascii="Courier New"/>
        </w:rPr>
        <w:t>lunch.</w:t>
      </w:r>
      <w:r>
        <w:rPr>
          <w:rFonts w:ascii="Courier New"/>
        </w:rPr>
        <w:tab/>
        <w:t xml:space="preserve">This was surprising to Monica as she is very conservative and only one other time offered to assist </w:t>
      </w:r>
      <w:r>
        <w:rPr>
          <w:rFonts w:ascii="Courier New"/>
          <w:spacing w:val="16"/>
        </w:rPr>
        <w:t xml:space="preserve"> </w:t>
      </w:r>
      <w:r>
        <w:rPr>
          <w:rFonts w:ascii="Courier New"/>
        </w:rPr>
        <w:t>with</w:t>
      </w:r>
      <w:r>
        <w:rPr>
          <w:rFonts w:ascii="Courier New"/>
          <w:spacing w:val="2"/>
        </w:rPr>
        <w:t xml:space="preserve"> </w:t>
      </w:r>
      <w:r>
        <w:rPr>
          <w:rFonts w:ascii="Courier New"/>
        </w:rPr>
        <w:t>money.</w:t>
      </w:r>
      <w:r>
        <w:rPr>
          <w:rFonts w:ascii="Courier New"/>
        </w:rPr>
        <w:tab/>
        <w:t>Robyn was quite forceful with wanting to hurry up and to get Tammy going faster. Robyn seemed to Monica she was more rushed</w:t>
      </w:r>
      <w:r>
        <w:rPr>
          <w:rFonts w:ascii="Courier New"/>
          <w:spacing w:val="103"/>
        </w:rPr>
        <w:t xml:space="preserve"> </w:t>
      </w:r>
      <w:r>
        <w:rPr>
          <w:rFonts w:ascii="Courier New"/>
        </w:rPr>
        <w:t>than</w:t>
      </w:r>
      <w:r>
        <w:rPr>
          <w:rFonts w:ascii="Courier New"/>
          <w:spacing w:val="-4"/>
        </w:rPr>
        <w:t xml:space="preserve"> </w:t>
      </w:r>
      <w:r>
        <w:rPr>
          <w:rFonts w:ascii="Courier New"/>
        </w:rPr>
        <w:t>normal.</w:t>
      </w:r>
      <w:r>
        <w:rPr>
          <w:rFonts w:ascii="Courier New"/>
        </w:rPr>
        <w:tab/>
        <w:t>Then once they were on their way she calmed down after getting away from the</w:t>
      </w:r>
      <w:r>
        <w:rPr>
          <w:rFonts w:ascii="Courier New"/>
          <w:spacing w:val="77"/>
        </w:rPr>
        <w:t xml:space="preserve"> </w:t>
      </w:r>
      <w:r>
        <w:rPr>
          <w:rFonts w:ascii="Courier New"/>
        </w:rPr>
        <w:t>school.</w:t>
      </w:r>
    </w:p>
    <w:p w:rsidR="00CE4C9F" w:rsidRDefault="00CE4C9F">
      <w:pPr>
        <w:pStyle w:val="BodyText"/>
        <w:spacing w:before="1"/>
        <w:rPr>
          <w:rFonts w:ascii="Courier New"/>
          <w:sz w:val="19"/>
        </w:rPr>
      </w:pPr>
    </w:p>
    <w:p w:rsidR="00CE4C9F" w:rsidRDefault="00C85DFB">
      <w:pPr>
        <w:pStyle w:val="BodyText"/>
        <w:tabs>
          <w:tab w:val="left" w:pos="2769"/>
        </w:tabs>
        <w:spacing w:line="213" w:lineRule="auto"/>
        <w:ind w:left="455" w:right="971" w:firstLine="632"/>
        <w:rPr>
          <w:rFonts w:ascii="Courier New"/>
        </w:rPr>
      </w:pPr>
      <w:r>
        <w:rPr>
          <w:rFonts w:ascii="Courier New"/>
          <w:w w:val="105"/>
        </w:rPr>
        <w:t>Monica</w:t>
      </w:r>
      <w:r>
        <w:rPr>
          <w:rFonts w:ascii="Courier New"/>
          <w:spacing w:val="-23"/>
          <w:w w:val="105"/>
        </w:rPr>
        <w:t xml:space="preserve"> </w:t>
      </w:r>
      <w:r>
        <w:rPr>
          <w:rFonts w:ascii="Courier New"/>
          <w:w w:val="105"/>
        </w:rPr>
        <w:t>is</w:t>
      </w:r>
      <w:r>
        <w:rPr>
          <w:rFonts w:ascii="Courier New"/>
          <w:spacing w:val="-14"/>
          <w:w w:val="105"/>
        </w:rPr>
        <w:t xml:space="preserve"> </w:t>
      </w:r>
      <w:r>
        <w:rPr>
          <w:rFonts w:ascii="Courier New"/>
          <w:w w:val="105"/>
        </w:rPr>
        <w:t>not</w:t>
      </w:r>
      <w:r>
        <w:rPr>
          <w:rFonts w:ascii="Courier New"/>
          <w:spacing w:val="-23"/>
          <w:w w:val="105"/>
        </w:rPr>
        <w:t xml:space="preserve"> </w:t>
      </w:r>
      <w:r>
        <w:rPr>
          <w:rFonts w:ascii="Courier New"/>
          <w:w w:val="105"/>
        </w:rPr>
        <w:t>sure</w:t>
      </w:r>
      <w:r>
        <w:rPr>
          <w:rFonts w:ascii="Courier New"/>
          <w:spacing w:val="-35"/>
          <w:w w:val="105"/>
        </w:rPr>
        <w:t xml:space="preserve"> </w:t>
      </w:r>
      <w:r>
        <w:rPr>
          <w:rFonts w:ascii="Courier New"/>
          <w:w w:val="105"/>
        </w:rPr>
        <w:t>about</w:t>
      </w:r>
      <w:r>
        <w:rPr>
          <w:rFonts w:ascii="Courier New"/>
          <w:spacing w:val="-20"/>
          <w:w w:val="105"/>
        </w:rPr>
        <w:t xml:space="preserve"> </w:t>
      </w:r>
      <w:r>
        <w:rPr>
          <w:rFonts w:ascii="Courier New"/>
          <w:w w:val="105"/>
        </w:rPr>
        <w:t>if</w:t>
      </w:r>
      <w:r>
        <w:rPr>
          <w:rFonts w:ascii="Courier New"/>
          <w:spacing w:val="-20"/>
          <w:w w:val="105"/>
        </w:rPr>
        <w:t xml:space="preserve"> </w:t>
      </w:r>
      <w:r>
        <w:rPr>
          <w:rFonts w:ascii="Courier New"/>
          <w:w w:val="105"/>
        </w:rPr>
        <w:t>Robyn</w:t>
      </w:r>
      <w:r>
        <w:rPr>
          <w:rFonts w:ascii="Courier New"/>
          <w:spacing w:val="-30"/>
          <w:w w:val="105"/>
        </w:rPr>
        <w:t xml:space="preserve"> </w:t>
      </w:r>
      <w:r>
        <w:rPr>
          <w:rFonts w:ascii="Courier New"/>
          <w:w w:val="105"/>
        </w:rPr>
        <w:t>had</w:t>
      </w:r>
      <w:r>
        <w:rPr>
          <w:rFonts w:ascii="Courier New"/>
          <w:spacing w:val="-37"/>
          <w:w w:val="105"/>
        </w:rPr>
        <w:t xml:space="preserve"> </w:t>
      </w:r>
      <w:r>
        <w:rPr>
          <w:rFonts w:ascii="Courier New"/>
          <w:w w:val="105"/>
        </w:rPr>
        <w:t>knowledge</w:t>
      </w:r>
      <w:r>
        <w:rPr>
          <w:rFonts w:ascii="Courier New"/>
          <w:spacing w:val="-14"/>
          <w:w w:val="105"/>
        </w:rPr>
        <w:t xml:space="preserve"> </w:t>
      </w:r>
      <w:r>
        <w:rPr>
          <w:rFonts w:ascii="Courier New"/>
          <w:w w:val="105"/>
        </w:rPr>
        <w:t>of</w:t>
      </w:r>
      <w:r>
        <w:rPr>
          <w:rFonts w:ascii="Courier New"/>
          <w:spacing w:val="-18"/>
          <w:w w:val="105"/>
        </w:rPr>
        <w:t xml:space="preserve"> </w:t>
      </w:r>
      <w:r>
        <w:rPr>
          <w:rFonts w:ascii="Courier New"/>
          <w:w w:val="105"/>
        </w:rPr>
        <w:t>the</w:t>
      </w:r>
      <w:r>
        <w:rPr>
          <w:rFonts w:ascii="Courier New"/>
          <w:spacing w:val="-23"/>
          <w:w w:val="105"/>
        </w:rPr>
        <w:t xml:space="preserve"> </w:t>
      </w:r>
      <w:r>
        <w:rPr>
          <w:rFonts w:ascii="Courier New"/>
          <w:w w:val="105"/>
        </w:rPr>
        <w:t>incident</w:t>
      </w:r>
      <w:r>
        <w:rPr>
          <w:rFonts w:ascii="Courier New"/>
          <w:spacing w:val="-19"/>
          <w:w w:val="105"/>
        </w:rPr>
        <w:t xml:space="preserve"> </w:t>
      </w:r>
      <w:r>
        <w:rPr>
          <w:rFonts w:ascii="Courier New"/>
          <w:w w:val="105"/>
        </w:rPr>
        <w:t>prior to</w:t>
      </w:r>
      <w:r>
        <w:rPr>
          <w:rFonts w:ascii="Courier New"/>
          <w:spacing w:val="-38"/>
          <w:w w:val="105"/>
        </w:rPr>
        <w:t xml:space="preserve"> </w:t>
      </w:r>
      <w:r>
        <w:rPr>
          <w:rFonts w:ascii="Courier New"/>
          <w:w w:val="105"/>
        </w:rPr>
        <w:t>it</w:t>
      </w:r>
      <w:r>
        <w:rPr>
          <w:rFonts w:ascii="Courier New"/>
          <w:spacing w:val="-29"/>
          <w:w w:val="105"/>
        </w:rPr>
        <w:t xml:space="preserve"> </w:t>
      </w:r>
      <w:r>
        <w:rPr>
          <w:rFonts w:ascii="Courier New"/>
          <w:w w:val="105"/>
        </w:rPr>
        <w:t>happening.</w:t>
      </w:r>
      <w:r>
        <w:rPr>
          <w:rFonts w:ascii="Courier New"/>
          <w:w w:val="105"/>
        </w:rPr>
        <w:tab/>
        <w:t>Monica explained the reaction from Robyn eating might have</w:t>
      </w:r>
      <w:r>
        <w:rPr>
          <w:rFonts w:ascii="Courier New"/>
          <w:spacing w:val="-23"/>
          <w:w w:val="105"/>
        </w:rPr>
        <w:t xml:space="preserve"> </w:t>
      </w:r>
      <w:r>
        <w:rPr>
          <w:rFonts w:ascii="Courier New"/>
          <w:w w:val="105"/>
        </w:rPr>
        <w:t>been</w:t>
      </w:r>
      <w:r>
        <w:rPr>
          <w:rFonts w:ascii="Courier New"/>
          <w:spacing w:val="-35"/>
          <w:w w:val="105"/>
        </w:rPr>
        <w:t xml:space="preserve"> </w:t>
      </w:r>
      <w:r>
        <w:rPr>
          <w:rFonts w:ascii="Courier New"/>
          <w:w w:val="105"/>
        </w:rPr>
        <w:t>possible</w:t>
      </w:r>
      <w:r>
        <w:rPr>
          <w:rFonts w:ascii="Courier New"/>
          <w:spacing w:val="-12"/>
          <w:w w:val="105"/>
        </w:rPr>
        <w:t xml:space="preserve"> </w:t>
      </w:r>
      <w:r>
        <w:rPr>
          <w:rFonts w:ascii="Courier New"/>
          <w:w w:val="105"/>
        </w:rPr>
        <w:t>shock</w:t>
      </w:r>
      <w:r>
        <w:rPr>
          <w:rFonts w:ascii="Courier New"/>
          <w:spacing w:val="-24"/>
          <w:w w:val="105"/>
        </w:rPr>
        <w:t xml:space="preserve"> </w:t>
      </w:r>
      <w:r>
        <w:rPr>
          <w:rFonts w:ascii="Courier New"/>
          <w:w w:val="105"/>
        </w:rPr>
        <w:t>to</w:t>
      </w:r>
      <w:r>
        <w:rPr>
          <w:rFonts w:ascii="Courier New"/>
          <w:spacing w:val="-28"/>
          <w:w w:val="105"/>
        </w:rPr>
        <w:t xml:space="preserve"> </w:t>
      </w:r>
      <w:r>
        <w:rPr>
          <w:rFonts w:ascii="Courier New"/>
          <w:w w:val="105"/>
        </w:rPr>
        <w:t>the</w:t>
      </w:r>
      <w:r>
        <w:rPr>
          <w:rFonts w:ascii="Courier New"/>
          <w:spacing w:val="-23"/>
          <w:w w:val="105"/>
        </w:rPr>
        <w:t xml:space="preserve"> </w:t>
      </w:r>
      <w:r>
        <w:rPr>
          <w:rFonts w:ascii="Courier New"/>
          <w:w w:val="105"/>
        </w:rPr>
        <w:t>incident,</w:t>
      </w:r>
      <w:r>
        <w:rPr>
          <w:rFonts w:ascii="Courier New"/>
          <w:spacing w:val="-1"/>
          <w:w w:val="105"/>
        </w:rPr>
        <w:t xml:space="preserve"> </w:t>
      </w:r>
      <w:r>
        <w:rPr>
          <w:rFonts w:ascii="Courier New"/>
          <w:w w:val="105"/>
        </w:rPr>
        <w:t>her</w:t>
      </w:r>
      <w:r>
        <w:rPr>
          <w:rFonts w:ascii="Courier New"/>
          <w:spacing w:val="-34"/>
          <w:w w:val="105"/>
        </w:rPr>
        <w:t xml:space="preserve"> </w:t>
      </w:r>
      <w:r>
        <w:rPr>
          <w:rFonts w:ascii="Courier New"/>
          <w:w w:val="105"/>
        </w:rPr>
        <w:t>comments</w:t>
      </w:r>
      <w:r>
        <w:rPr>
          <w:rFonts w:ascii="Courier New"/>
          <w:spacing w:val="-10"/>
          <w:w w:val="105"/>
        </w:rPr>
        <w:t xml:space="preserve"> </w:t>
      </w:r>
      <w:r>
        <w:rPr>
          <w:rFonts w:ascii="Courier New"/>
          <w:w w:val="105"/>
        </w:rPr>
        <w:t>and</w:t>
      </w:r>
      <w:r>
        <w:rPr>
          <w:rFonts w:ascii="Courier New"/>
          <w:spacing w:val="-27"/>
          <w:w w:val="105"/>
        </w:rPr>
        <w:t xml:space="preserve"> </w:t>
      </w:r>
      <w:r>
        <w:rPr>
          <w:rFonts w:ascii="Courier New"/>
          <w:w w:val="105"/>
        </w:rPr>
        <w:t>reactions.</w:t>
      </w:r>
    </w:p>
    <w:p w:rsidR="00CE4C9F" w:rsidRDefault="00C85DFB">
      <w:pPr>
        <w:pStyle w:val="BodyText"/>
        <w:spacing w:before="9" w:line="213" w:lineRule="auto"/>
        <w:ind w:left="452" w:right="516" w:firstLine="2"/>
        <w:rPr>
          <w:rFonts w:ascii="Courier New"/>
        </w:rPr>
      </w:pPr>
      <w:r>
        <w:rPr>
          <w:rFonts w:ascii="Courier New"/>
          <w:w w:val="105"/>
        </w:rPr>
        <w:t>Robyn</w:t>
      </w:r>
      <w:r>
        <w:rPr>
          <w:rFonts w:ascii="Courier New"/>
          <w:spacing w:val="-29"/>
          <w:w w:val="105"/>
        </w:rPr>
        <w:t xml:space="preserve"> </w:t>
      </w:r>
      <w:r>
        <w:rPr>
          <w:rFonts w:ascii="Courier New"/>
          <w:w w:val="105"/>
        </w:rPr>
        <w:t>is</w:t>
      </w:r>
      <w:r>
        <w:rPr>
          <w:rFonts w:ascii="Courier New"/>
          <w:spacing w:val="-22"/>
          <w:w w:val="105"/>
        </w:rPr>
        <w:t xml:space="preserve"> </w:t>
      </w:r>
      <w:r>
        <w:rPr>
          <w:rFonts w:ascii="Courier New"/>
          <w:w w:val="105"/>
        </w:rPr>
        <w:t>one</w:t>
      </w:r>
      <w:r>
        <w:rPr>
          <w:rFonts w:ascii="Courier New"/>
          <w:spacing w:val="-18"/>
          <w:w w:val="105"/>
        </w:rPr>
        <w:t xml:space="preserve"> </w:t>
      </w:r>
      <w:r>
        <w:rPr>
          <w:rFonts w:ascii="Courier New"/>
          <w:w w:val="105"/>
        </w:rPr>
        <w:t>that</w:t>
      </w:r>
      <w:r>
        <w:rPr>
          <w:rFonts w:ascii="Courier New"/>
          <w:spacing w:val="-11"/>
          <w:w w:val="105"/>
        </w:rPr>
        <w:t xml:space="preserve"> </w:t>
      </w:r>
      <w:r>
        <w:rPr>
          <w:rFonts w:ascii="Courier New"/>
          <w:w w:val="105"/>
        </w:rPr>
        <w:t>does</w:t>
      </w:r>
      <w:r>
        <w:rPr>
          <w:rFonts w:ascii="Courier New"/>
          <w:spacing w:val="-23"/>
          <w:w w:val="105"/>
        </w:rPr>
        <w:t xml:space="preserve"> </w:t>
      </w:r>
      <w:r>
        <w:rPr>
          <w:rFonts w:ascii="Courier New"/>
          <w:w w:val="105"/>
        </w:rPr>
        <w:t>not</w:t>
      </w:r>
      <w:r>
        <w:rPr>
          <w:rFonts w:ascii="Courier New"/>
          <w:spacing w:val="-27"/>
          <w:w w:val="105"/>
        </w:rPr>
        <w:t xml:space="preserve"> </w:t>
      </w:r>
      <w:r>
        <w:rPr>
          <w:rFonts w:ascii="Courier New"/>
          <w:w w:val="105"/>
        </w:rPr>
        <w:t>look</w:t>
      </w:r>
      <w:r>
        <w:rPr>
          <w:rFonts w:ascii="Courier New"/>
          <w:spacing w:val="-20"/>
          <w:w w:val="105"/>
        </w:rPr>
        <w:t xml:space="preserve"> </w:t>
      </w:r>
      <w:r>
        <w:rPr>
          <w:rFonts w:ascii="Courier New"/>
          <w:w w:val="105"/>
        </w:rPr>
        <w:t>at</w:t>
      </w:r>
      <w:r>
        <w:rPr>
          <w:rFonts w:ascii="Courier New"/>
          <w:spacing w:val="-19"/>
          <w:w w:val="105"/>
        </w:rPr>
        <w:t xml:space="preserve"> </w:t>
      </w:r>
      <w:r>
        <w:rPr>
          <w:rFonts w:ascii="Courier New"/>
          <w:w w:val="105"/>
        </w:rPr>
        <w:t>the</w:t>
      </w:r>
      <w:r>
        <w:rPr>
          <w:rFonts w:ascii="Courier New"/>
          <w:spacing w:val="-26"/>
          <w:w w:val="105"/>
        </w:rPr>
        <w:t xml:space="preserve"> </w:t>
      </w:r>
      <w:r>
        <w:rPr>
          <w:rFonts w:ascii="Courier New"/>
          <w:w w:val="105"/>
        </w:rPr>
        <w:t>consequences</w:t>
      </w:r>
      <w:r>
        <w:rPr>
          <w:rFonts w:ascii="Courier New"/>
          <w:spacing w:val="-9"/>
          <w:w w:val="105"/>
        </w:rPr>
        <w:t xml:space="preserve"> </w:t>
      </w:r>
      <w:r>
        <w:rPr>
          <w:rFonts w:ascii="Courier New"/>
          <w:w w:val="105"/>
        </w:rPr>
        <w:t>to</w:t>
      </w:r>
      <w:r>
        <w:rPr>
          <w:rFonts w:ascii="Courier New"/>
          <w:spacing w:val="-31"/>
          <w:w w:val="105"/>
        </w:rPr>
        <w:t xml:space="preserve"> </w:t>
      </w:r>
      <w:r>
        <w:rPr>
          <w:rFonts w:ascii="Courier New"/>
          <w:w w:val="105"/>
        </w:rPr>
        <w:t>her</w:t>
      </w:r>
      <w:r>
        <w:rPr>
          <w:rFonts w:ascii="Courier New"/>
          <w:spacing w:val="-29"/>
          <w:w w:val="105"/>
        </w:rPr>
        <w:t xml:space="preserve"> </w:t>
      </w:r>
      <w:r>
        <w:rPr>
          <w:rFonts w:ascii="Courier New"/>
          <w:w w:val="105"/>
        </w:rPr>
        <w:t>actions</w:t>
      </w:r>
      <w:r>
        <w:rPr>
          <w:rFonts w:ascii="Courier New"/>
          <w:spacing w:val="-18"/>
          <w:w w:val="105"/>
        </w:rPr>
        <w:t xml:space="preserve"> </w:t>
      </w:r>
      <w:r>
        <w:rPr>
          <w:rFonts w:ascii="Courier New"/>
          <w:w w:val="105"/>
        </w:rPr>
        <w:t>and</w:t>
      </w:r>
      <w:r>
        <w:rPr>
          <w:rFonts w:ascii="Courier New"/>
          <w:spacing w:val="-30"/>
          <w:w w:val="105"/>
        </w:rPr>
        <w:t xml:space="preserve"> </w:t>
      </w:r>
      <w:r>
        <w:rPr>
          <w:rFonts w:ascii="Courier New"/>
          <w:w w:val="105"/>
        </w:rPr>
        <w:t>does not catch things as quick as</w:t>
      </w:r>
      <w:r>
        <w:rPr>
          <w:rFonts w:ascii="Courier New"/>
          <w:spacing w:val="-80"/>
          <w:w w:val="105"/>
        </w:rPr>
        <w:t xml:space="preserve"> </w:t>
      </w:r>
      <w:r>
        <w:rPr>
          <w:rFonts w:ascii="Courier New"/>
          <w:w w:val="105"/>
        </w:rPr>
        <w:t>most.</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E27431">
      <w:pPr>
        <w:spacing w:line="200" w:lineRule="exact"/>
        <w:rPr>
          <w:sz w:val="28"/>
        </w:rPr>
        <w:sectPr w:rsidR="00CE4C9F">
          <w:pgSz w:w="12240" w:h="15840"/>
          <w:pgMar w:top="740" w:right="540" w:bottom="280" w:left="740" w:header="720" w:footer="720" w:gutter="0"/>
          <w:cols w:space="720"/>
        </w:sectPr>
      </w:pPr>
      <w:r>
        <w:rPr>
          <w:sz w:val="28"/>
        </w:rPr>
        <w:t>JC- 001-001143</w:t>
      </w:r>
    </w:p>
    <w:p w:rsidR="00CE4C9F" w:rsidRDefault="009F05AF">
      <w:pPr>
        <w:pStyle w:val="BodyText"/>
        <w:rPr>
          <w:rFonts w:ascii="Courier New"/>
          <w:sz w:val="20"/>
        </w:rPr>
      </w:pPr>
      <w:r>
        <w:lastRenderedPageBreak/>
        <w:pict>
          <v:group id="_x0000_s4231" style="position:absolute;margin-left:32.7pt;margin-top:23.1pt;width:694.85pt;height:545.1pt;z-index:-251572224;mso-position-horizontal-relative:page;mso-position-vertical-relative:page" coordorigin="654,462" coordsize="13897,10902">
            <v:shape id="_x0000_s4235" type="#_x0000_t75" style="position:absolute;left:654;top:462;width:13897;height:10902">
              <v:imagedata r:id="rId105" o:title=""/>
            </v:shape>
            <v:line id="_x0000_s4234" style="position:absolute" from="1174,8580" to="1174,7232" strokeweight=".50922mm"/>
            <v:line id="_x0000_s4233" style="position:absolute" from="1232,8580" to="1232,7232" strokeweight=".3395mm"/>
            <v:line id="_x0000_s4232" style="position:absolute" from="13886,11277" to="13886,8696" strokeweight=".67897mm"/>
            <w10:wrap anchorx="page" anchory="page"/>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85DFB">
      <w:pPr>
        <w:spacing w:before="251"/>
        <w:ind w:right="164"/>
        <w:jc w:val="right"/>
        <w:rPr>
          <w:rFonts w:ascii="Arial"/>
          <w:sz w:val="40"/>
        </w:rPr>
      </w:pPr>
      <w:bookmarkStart w:id="150" w:name="_bookmark143"/>
      <w:bookmarkEnd w:id="150"/>
      <w:r>
        <w:rPr>
          <w:rFonts w:ascii="Arial"/>
          <w:w w:val="103"/>
          <w:sz w:val="40"/>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9F05AF">
      <w:pPr>
        <w:spacing w:before="257" w:line="565" w:lineRule="exact"/>
        <w:ind w:left="107"/>
        <w:rPr>
          <w:rFonts w:ascii="Arial"/>
          <w:sz w:val="55"/>
        </w:rPr>
      </w:pPr>
      <w:r>
        <w:pict>
          <v:shape id="_x0000_s4230" type="#_x0000_t202" style="position:absolute;left:0;text-align:left;margin-left:60.5pt;margin-top:36.85pt;width:2.35pt;height:12.35pt;z-index:-251571200;mso-position-horizontal-relative:page" filled="f" stroked="f">
            <v:textbox inset="0,0,0,0">
              <w:txbxContent>
                <w:p w:rsidR="009F05AF" w:rsidRDefault="009F05AF">
                  <w:pPr>
                    <w:spacing w:line="246" w:lineRule="exact"/>
                    <w:rPr>
                      <w:rFonts w:ascii="Arial" w:hAnsi="Arial"/>
                    </w:rPr>
                  </w:pPr>
                  <w:r>
                    <w:rPr>
                      <w:rFonts w:ascii="Arial" w:hAnsi="Arial"/>
                      <w:w w:val="60"/>
                    </w:rPr>
                    <w:t>•</w:t>
                  </w:r>
                </w:p>
              </w:txbxContent>
            </v:textbox>
            <w10:wrap anchorx="page"/>
          </v:shape>
        </w:pict>
      </w:r>
      <w:r w:rsidR="00C85DFB">
        <w:rPr>
          <w:rFonts w:ascii="Arial"/>
          <w:w w:val="60"/>
          <w:sz w:val="55"/>
        </w:rPr>
        <w:t>J</w:t>
      </w:r>
    </w:p>
    <w:p w:rsidR="00CE4C9F" w:rsidRDefault="00C85DFB">
      <w:pPr>
        <w:spacing w:line="691" w:lineRule="exact"/>
        <w:ind w:left="102"/>
        <w:rPr>
          <w:sz w:val="66"/>
        </w:rPr>
      </w:pPr>
      <w:r>
        <w:rPr>
          <w:w w:val="88"/>
          <w:sz w:val="66"/>
        </w:rPr>
        <w:t>l</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15"/>
        </w:rPr>
      </w:pPr>
    </w:p>
    <w:p w:rsidR="00CE4C9F" w:rsidRDefault="00CE4C9F">
      <w:pPr>
        <w:tabs>
          <w:tab w:val="left" w:pos="537"/>
        </w:tabs>
        <w:spacing w:before="93" w:line="189" w:lineRule="exact"/>
        <w:ind w:right="115"/>
        <w:jc w:val="right"/>
        <w:rPr>
          <w:rFonts w:ascii="Arial"/>
          <w:sz w:val="26"/>
        </w:rPr>
      </w:pPr>
    </w:p>
    <w:p w:rsidR="00CE4C9F" w:rsidRDefault="00CE4C9F">
      <w:pPr>
        <w:tabs>
          <w:tab w:val="left" w:pos="578"/>
        </w:tabs>
        <w:spacing w:before="23" w:line="165" w:lineRule="auto"/>
        <w:ind w:right="109"/>
        <w:jc w:val="right"/>
        <w:rPr>
          <w:sz w:val="21"/>
        </w:rPr>
      </w:pPr>
    </w:p>
    <w:p w:rsidR="00CE4C9F" w:rsidRDefault="00CE4C9F" w:rsidP="00E27431">
      <w:pPr>
        <w:tabs>
          <w:tab w:val="left" w:pos="521"/>
        </w:tabs>
        <w:spacing w:before="59" w:line="233" w:lineRule="exact"/>
        <w:ind w:right="116"/>
        <w:jc w:val="center"/>
        <w:rPr>
          <w:rFonts w:ascii="Arial"/>
          <w:i/>
          <w:sz w:val="19"/>
        </w:rPr>
      </w:pPr>
    </w:p>
    <w:p w:rsidR="00CE4C9F" w:rsidRDefault="00CE4C9F">
      <w:pPr>
        <w:spacing w:line="267" w:lineRule="exact"/>
        <w:ind w:right="679"/>
        <w:jc w:val="right"/>
        <w:rPr>
          <w:rFonts w:ascii="Arial"/>
          <w:sz w:val="25"/>
        </w:rPr>
      </w:pPr>
    </w:p>
    <w:p w:rsidR="00CE4C9F" w:rsidRDefault="00CE4C9F">
      <w:pPr>
        <w:spacing w:line="267" w:lineRule="exact"/>
        <w:jc w:val="right"/>
        <w:rPr>
          <w:rFonts w:ascii="Arial"/>
          <w:sz w:val="25"/>
        </w:rPr>
        <w:sectPr w:rsidR="00CE4C9F">
          <w:pgSz w:w="15840" w:h="12240" w:orient="landscape"/>
          <w:pgMar w:top="460" w:right="1160" w:bottom="280" w:left="1080" w:header="720" w:footer="720" w:gutter="0"/>
          <w:cols w:space="720"/>
        </w:sectPr>
      </w:pPr>
    </w:p>
    <w:p w:rsidR="00CE4C9F" w:rsidRDefault="00CE4C9F">
      <w:pPr>
        <w:pStyle w:val="BodyText"/>
        <w:rPr>
          <w:rFonts w:ascii="Arial"/>
          <w:b/>
          <w:sz w:val="20"/>
        </w:rPr>
      </w:pPr>
    </w:p>
    <w:p w:rsidR="00CE4C9F" w:rsidRDefault="001677C9">
      <w:pPr>
        <w:pStyle w:val="BodyText"/>
        <w:rPr>
          <w:rFonts w:ascii="Arial"/>
          <w:b/>
          <w:sz w:val="20"/>
        </w:rPr>
      </w:pPr>
      <w:r>
        <w:rPr>
          <w:rFonts w:ascii="Arial"/>
          <w:b/>
          <w:sz w:val="20"/>
        </w:rPr>
        <w:t>Typed transcript of handwritten statement</w:t>
      </w:r>
    </w:p>
    <w:p w:rsidR="001677C9" w:rsidRDefault="001677C9">
      <w:pPr>
        <w:pStyle w:val="BodyText"/>
        <w:rPr>
          <w:rFonts w:ascii="Arial"/>
          <w:b/>
          <w:sz w:val="20"/>
        </w:rPr>
      </w:pPr>
      <w:r>
        <w:rPr>
          <w:rFonts w:ascii="Arial"/>
          <w:b/>
          <w:sz w:val="20"/>
        </w:rPr>
        <w:t>Monica Schuster</w:t>
      </w:r>
    </w:p>
    <w:p w:rsidR="001677C9" w:rsidRDefault="001677C9">
      <w:pPr>
        <w:pStyle w:val="BodyText"/>
        <w:rPr>
          <w:rFonts w:ascii="Arial"/>
          <w:b/>
          <w:sz w:val="20"/>
        </w:rPr>
      </w:pPr>
    </w:p>
    <w:p w:rsidR="001677C9" w:rsidRDefault="001677C9">
      <w:pPr>
        <w:pStyle w:val="BodyText"/>
        <w:rPr>
          <w:rFonts w:ascii="Arial"/>
          <w:b/>
          <w:sz w:val="20"/>
        </w:rPr>
      </w:pPr>
      <w:r>
        <w:rPr>
          <w:rFonts w:ascii="Arial"/>
          <w:b/>
          <w:sz w:val="20"/>
        </w:rPr>
        <w:t>JC-001-001144 through JC-001-001145</w:t>
      </w:r>
    </w:p>
    <w:p w:rsidR="001677C9" w:rsidRDefault="001677C9">
      <w:pPr>
        <w:pStyle w:val="BodyText"/>
        <w:rPr>
          <w:rFonts w:ascii="Arial"/>
          <w:b/>
          <w:sz w:val="20"/>
        </w:rPr>
      </w:pPr>
    </w:p>
    <w:p w:rsidR="001677C9" w:rsidRDefault="001677C9">
      <w:pPr>
        <w:pStyle w:val="BodyText"/>
        <w:rPr>
          <w:rFonts w:ascii="Arial"/>
          <w:b/>
          <w:sz w:val="20"/>
        </w:rPr>
      </w:pPr>
    </w:p>
    <w:p w:rsidR="001677C9" w:rsidRDefault="001677C9">
      <w:pPr>
        <w:pStyle w:val="BodyText"/>
        <w:rPr>
          <w:rFonts w:ascii="Arial"/>
          <w:b/>
          <w:sz w:val="20"/>
        </w:rPr>
      </w:pPr>
      <w:r>
        <w:rPr>
          <w:rFonts w:ascii="Arial"/>
          <w:b/>
          <w:sz w:val="20"/>
        </w:rPr>
        <w:t>Schuster, Monica</w:t>
      </w:r>
    </w:p>
    <w:p w:rsidR="001677C9" w:rsidRDefault="001677C9">
      <w:pPr>
        <w:pStyle w:val="BodyText"/>
        <w:rPr>
          <w:rFonts w:ascii="Arial"/>
          <w:b/>
          <w:sz w:val="20"/>
        </w:rPr>
      </w:pPr>
      <w:r>
        <w:rPr>
          <w:rFonts w:ascii="Arial"/>
          <w:b/>
          <w:sz w:val="20"/>
        </w:rPr>
        <w:t>4700 W Hamilton Pl</w:t>
      </w:r>
    </w:p>
    <w:p w:rsidR="001677C9" w:rsidRDefault="001677C9">
      <w:pPr>
        <w:pStyle w:val="BodyText"/>
        <w:rPr>
          <w:rFonts w:ascii="Arial"/>
          <w:b/>
          <w:sz w:val="20"/>
        </w:rPr>
      </w:pPr>
      <w:r>
        <w:rPr>
          <w:rFonts w:ascii="Arial"/>
          <w:b/>
          <w:sz w:val="20"/>
        </w:rPr>
        <w:t>Denver, CO 80236</w:t>
      </w:r>
    </w:p>
    <w:p w:rsidR="001677C9" w:rsidRDefault="001677C9">
      <w:pPr>
        <w:pStyle w:val="BodyText"/>
        <w:rPr>
          <w:rFonts w:ascii="Arial"/>
          <w:b/>
          <w:sz w:val="20"/>
        </w:rPr>
      </w:pPr>
      <w:r>
        <w:rPr>
          <w:rFonts w:ascii="Arial"/>
          <w:b/>
          <w:sz w:val="20"/>
        </w:rPr>
        <w:t>303-935-4308</w:t>
      </w:r>
    </w:p>
    <w:p w:rsidR="001677C9" w:rsidRDefault="001677C9">
      <w:pPr>
        <w:pStyle w:val="BodyText"/>
        <w:rPr>
          <w:rFonts w:ascii="Arial"/>
          <w:b/>
          <w:sz w:val="20"/>
        </w:rPr>
      </w:pPr>
    </w:p>
    <w:p w:rsidR="001677C9" w:rsidRDefault="001677C9">
      <w:pPr>
        <w:pStyle w:val="BodyText"/>
        <w:rPr>
          <w:rFonts w:ascii="Arial"/>
          <w:b/>
          <w:sz w:val="20"/>
        </w:rPr>
      </w:pPr>
      <w:r>
        <w:rPr>
          <w:rFonts w:ascii="Arial"/>
          <w:b/>
          <w:sz w:val="20"/>
        </w:rPr>
        <w:t>Control Number 4167</w:t>
      </w:r>
    </w:p>
    <w:p w:rsidR="001677C9" w:rsidRDefault="001677C9">
      <w:pPr>
        <w:pStyle w:val="BodyText"/>
        <w:rPr>
          <w:rFonts w:ascii="Arial"/>
          <w:b/>
          <w:sz w:val="20"/>
        </w:rPr>
      </w:pPr>
    </w:p>
    <w:p w:rsidR="001677C9" w:rsidRDefault="001677C9">
      <w:pPr>
        <w:pStyle w:val="BodyText"/>
        <w:rPr>
          <w:rFonts w:ascii="Arial"/>
          <w:b/>
          <w:sz w:val="20"/>
        </w:rPr>
      </w:pPr>
      <w:r>
        <w:rPr>
          <w:rFonts w:ascii="Arial"/>
          <w:b/>
          <w:sz w:val="20"/>
        </w:rPr>
        <w:t>Investigation:</w:t>
      </w:r>
    </w:p>
    <w:p w:rsidR="001677C9" w:rsidRDefault="001677C9">
      <w:pPr>
        <w:pStyle w:val="BodyText"/>
        <w:rPr>
          <w:rFonts w:ascii="Arial"/>
          <w:b/>
          <w:sz w:val="20"/>
        </w:rPr>
      </w:pPr>
      <w:r>
        <w:rPr>
          <w:rFonts w:ascii="Arial"/>
          <w:b/>
          <w:sz w:val="20"/>
        </w:rPr>
        <w:t>On 090399 I met with Monica at Columbine High School reference an interview that I had conducted on 062399.</w:t>
      </w:r>
    </w:p>
    <w:p w:rsidR="001677C9" w:rsidRDefault="001677C9">
      <w:pPr>
        <w:pStyle w:val="BodyText"/>
        <w:rPr>
          <w:rFonts w:ascii="Arial"/>
          <w:b/>
          <w:sz w:val="20"/>
        </w:rPr>
      </w:pPr>
      <w:r>
        <w:rPr>
          <w:rFonts w:ascii="Arial"/>
          <w:b/>
          <w:sz w:val="20"/>
        </w:rPr>
        <w:t>I asked Monica where she was during the shooting at Columbine High School on April 20. She said that she was in the parking lot of the school. She was sitting with Robyn Anderson in Robyn</w:t>
      </w:r>
      <w:r>
        <w:rPr>
          <w:rFonts w:ascii="Arial"/>
          <w:b/>
          <w:sz w:val="20"/>
        </w:rPr>
        <w:t>’</w:t>
      </w:r>
      <w:r>
        <w:rPr>
          <w:rFonts w:ascii="Arial"/>
          <w:b/>
          <w:sz w:val="20"/>
        </w:rPr>
        <w:t>s Honda. I asked Monica if Robyn was the same Robyn Anderson that had been friends with Eric and Dylan. She said the it was the same person.</w:t>
      </w:r>
    </w:p>
    <w:p w:rsidR="001677C9" w:rsidRDefault="001677C9">
      <w:pPr>
        <w:pStyle w:val="BodyText"/>
        <w:rPr>
          <w:rFonts w:ascii="Arial"/>
          <w:b/>
          <w:sz w:val="20"/>
        </w:rPr>
      </w:pPr>
      <w:r>
        <w:rPr>
          <w:rFonts w:ascii="Arial"/>
          <w:b/>
          <w:sz w:val="20"/>
        </w:rPr>
        <w:t>I asked Monica if Robyn said anything to her while they were in the car during the shooting. Monica said that Robyn was crying and appeared to be scared. Robyn did not say anything about the shooting.</w:t>
      </w:r>
    </w:p>
    <w:p w:rsidR="001677C9" w:rsidRDefault="001677C9">
      <w:pPr>
        <w:pStyle w:val="BodyText"/>
        <w:rPr>
          <w:rFonts w:ascii="Arial"/>
          <w:b/>
          <w:sz w:val="20"/>
        </w:rPr>
      </w:pPr>
      <w:r>
        <w:rPr>
          <w:rFonts w:ascii="Arial"/>
          <w:b/>
          <w:sz w:val="20"/>
        </w:rPr>
        <w:t>I asked Monica if she had spoke with Monica (editor</w:t>
      </w:r>
      <w:r>
        <w:rPr>
          <w:rFonts w:ascii="Arial"/>
          <w:b/>
          <w:sz w:val="20"/>
        </w:rPr>
        <w:t>’</w:t>
      </w:r>
      <w:r>
        <w:rPr>
          <w:rFonts w:ascii="Arial"/>
          <w:b/>
          <w:sz w:val="20"/>
        </w:rPr>
        <w:t>s note- officer should have written Robyn) since April 20. She said that they have talked, but nothing about the shooting.</w:t>
      </w:r>
    </w:p>
    <w:p w:rsidR="001677C9" w:rsidRDefault="001677C9">
      <w:pPr>
        <w:pStyle w:val="BodyText"/>
        <w:rPr>
          <w:rFonts w:ascii="Arial"/>
          <w:b/>
          <w:sz w:val="20"/>
        </w:rPr>
      </w:pPr>
      <w:r>
        <w:rPr>
          <w:rFonts w:ascii="Arial"/>
          <w:b/>
          <w:sz w:val="20"/>
        </w:rPr>
        <w:t>JC- 001- 001144</w:t>
      </w:r>
    </w:p>
    <w:p w:rsidR="001677C9" w:rsidRDefault="001677C9">
      <w:pPr>
        <w:pStyle w:val="BodyText"/>
        <w:rPr>
          <w:rFonts w:ascii="Arial"/>
          <w:b/>
          <w:sz w:val="20"/>
        </w:rPr>
      </w:pPr>
    </w:p>
    <w:p w:rsidR="001677C9" w:rsidRDefault="001677C9">
      <w:pPr>
        <w:pStyle w:val="BodyText"/>
        <w:rPr>
          <w:rFonts w:ascii="Arial"/>
          <w:b/>
          <w:sz w:val="20"/>
        </w:rPr>
      </w:pPr>
    </w:p>
    <w:p w:rsidR="001677C9" w:rsidRDefault="001677C9">
      <w:pPr>
        <w:pStyle w:val="BodyText"/>
        <w:rPr>
          <w:rFonts w:ascii="Arial"/>
          <w:b/>
          <w:sz w:val="20"/>
        </w:rPr>
      </w:pPr>
      <w:r>
        <w:rPr>
          <w:rFonts w:ascii="Arial"/>
          <w:b/>
          <w:sz w:val="20"/>
        </w:rPr>
        <w:t>Investigation:</w:t>
      </w:r>
    </w:p>
    <w:p w:rsidR="001677C9" w:rsidRDefault="001677C9">
      <w:pPr>
        <w:pStyle w:val="BodyText"/>
        <w:rPr>
          <w:rFonts w:ascii="Arial"/>
          <w:b/>
          <w:sz w:val="20"/>
        </w:rPr>
      </w:pPr>
      <w:r>
        <w:rPr>
          <w:rFonts w:ascii="Arial"/>
          <w:b/>
          <w:sz w:val="20"/>
        </w:rPr>
        <w:t>I spoke with Monica reference the shooting on April 20. Monica said that she was sitting in Robyn Anderson</w:t>
      </w:r>
      <w:r>
        <w:rPr>
          <w:rFonts w:ascii="Arial"/>
          <w:b/>
          <w:sz w:val="20"/>
        </w:rPr>
        <w:t>’</w:t>
      </w:r>
      <w:r>
        <w:rPr>
          <w:rFonts w:ascii="Arial"/>
          <w:b/>
          <w:sz w:val="20"/>
        </w:rPr>
        <w:t>s car in the senior parking lot eating lunch. She said it was about 1125 hrs. She said that she heard gun shots coming from the area of the cafeteria. She looked at the cafeteria and saw Dylan shooting a gun out of a library window. She knew it was Dylan because she knew Dylan. She said that she noticed someone else walking by the library windows and possibly had a gun. Monica said the other person could have been Eric. I asked her what Dylan was wearing. She said that he had on a white t-shirt, but could not see anything else. She did not see him shoot anyone. She was not in the cafeteria anytime that day.</w:t>
      </w:r>
    </w:p>
    <w:p w:rsidR="001677C9" w:rsidRDefault="001677C9">
      <w:pPr>
        <w:pStyle w:val="BodyText"/>
        <w:rPr>
          <w:rFonts w:ascii="Arial"/>
          <w:b/>
          <w:sz w:val="20"/>
        </w:rPr>
      </w:pPr>
      <w:r>
        <w:rPr>
          <w:rFonts w:ascii="Arial"/>
          <w:b/>
          <w:sz w:val="20"/>
        </w:rPr>
        <w:t xml:space="preserve">Monica told me that the police would not let them leave the parking lot for about 2 </w:t>
      </w:r>
      <w:r>
        <w:rPr>
          <w:rFonts w:ascii="Arial"/>
          <w:b/>
          <w:sz w:val="20"/>
        </w:rPr>
        <w:t>½</w:t>
      </w:r>
      <w:r>
        <w:rPr>
          <w:rFonts w:ascii="Arial"/>
          <w:b/>
          <w:sz w:val="20"/>
        </w:rPr>
        <w:t xml:space="preserve"> hours. </w:t>
      </w:r>
    </w:p>
    <w:p w:rsidR="001677C9" w:rsidRDefault="001677C9">
      <w:pPr>
        <w:pStyle w:val="BodyText"/>
        <w:rPr>
          <w:rFonts w:ascii="Arial"/>
          <w:b/>
          <w:sz w:val="20"/>
        </w:rPr>
      </w:pPr>
      <w:r>
        <w:rPr>
          <w:rFonts w:ascii="Arial"/>
          <w:b/>
          <w:sz w:val="20"/>
        </w:rPr>
        <w:t>JC-001-001145</w: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spacing w:before="6"/>
        <w:rPr>
          <w:rFonts w:ascii="Arial"/>
          <w:i/>
          <w:sz w:val="16"/>
        </w:rPr>
      </w:pPr>
    </w:p>
    <w:p w:rsidR="00CE4C9F" w:rsidRDefault="009F05AF">
      <w:pPr>
        <w:spacing w:before="100"/>
        <w:ind w:left="2993"/>
        <w:rPr>
          <w:rFonts w:ascii="Courier New"/>
          <w:sz w:val="31"/>
        </w:rPr>
      </w:pPr>
      <w:r>
        <w:pict>
          <v:line id="_x0000_s4221" style="position:absolute;left:0;text-align:left;z-index:251357184;mso-wrap-distance-left:0;mso-wrap-distance-right:0;mso-position-horizontal-relative:page" from="183.95pt,25.6pt" to="367.4pt,25.6pt" strokeweight="1.0179mm">
            <w10:wrap type="topAndBottom" anchorx="page"/>
          </v:line>
        </w:pict>
      </w:r>
      <w:bookmarkStart w:id="151" w:name="_bookmark145"/>
      <w:bookmarkEnd w:id="151"/>
      <w:r w:rsidR="00C85DFB">
        <w:rPr>
          <w:rFonts w:ascii="Courier New"/>
          <w:w w:val="95"/>
          <w:sz w:val="31"/>
        </w:rPr>
        <w:t>SECHLER, A</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5"/>
        <w:rPr>
          <w:rFonts w:ascii="Courier New"/>
          <w:sz w:val="24"/>
        </w:rPr>
      </w:pPr>
    </w:p>
    <w:p w:rsidR="00CE4C9F" w:rsidRDefault="00C85DFB">
      <w:pPr>
        <w:spacing w:before="91"/>
        <w:ind w:right="1417"/>
        <w:jc w:val="right"/>
        <w:rPr>
          <w:sz w:val="23"/>
        </w:rPr>
      </w:pPr>
      <w:r>
        <w:rPr>
          <w:w w:val="105"/>
          <w:sz w:val="23"/>
        </w:rPr>
        <w:t>JC-001-001146</w:t>
      </w:r>
    </w:p>
    <w:p w:rsidR="00CE4C9F" w:rsidRDefault="00CE4C9F">
      <w:pPr>
        <w:jc w:val="right"/>
        <w:rPr>
          <w:sz w:val="23"/>
        </w:rPr>
        <w:sectPr w:rsidR="00CE4C9F">
          <w:pgSz w:w="12240" w:h="15840"/>
          <w:pgMar w:top="1500" w:right="820" w:bottom="280" w:left="840" w:header="720" w:footer="720" w:gutter="0"/>
          <w:cols w:space="720"/>
        </w:sectPr>
      </w:pPr>
    </w:p>
    <w:p w:rsidR="00CE4C9F" w:rsidRDefault="00C85DFB">
      <w:pPr>
        <w:spacing w:before="82"/>
        <w:ind w:left="342"/>
        <w:rPr>
          <w:sz w:val="15"/>
        </w:rPr>
      </w:pPr>
      <w:bookmarkStart w:id="152" w:name="_bookmark146"/>
      <w:bookmarkEnd w:id="152"/>
      <w:r>
        <w:rPr>
          <w:sz w:val="15"/>
        </w:rPr>
        <w:lastRenderedPageBreak/>
        <w:t xml:space="preserve">FD-301. </w:t>
      </w:r>
      <w:r>
        <w:rPr>
          <w:sz w:val="14"/>
        </w:rPr>
        <w:t xml:space="preserve">(Rev. </w:t>
      </w:r>
      <w:r>
        <w:rPr>
          <w:sz w:val="15"/>
        </w:rPr>
        <w:t>10-6-95)</w:t>
      </w:r>
    </w:p>
    <w:p w:rsidR="00CE4C9F" w:rsidRDefault="00CE4C9F">
      <w:pPr>
        <w:pStyle w:val="BodyText"/>
        <w:spacing w:before="9"/>
        <w:rPr>
          <w:sz w:val="24"/>
        </w:rPr>
      </w:pPr>
    </w:p>
    <w:p w:rsidR="00CE4C9F" w:rsidRDefault="00C85DFB">
      <w:pPr>
        <w:pStyle w:val="ListParagraph"/>
        <w:numPr>
          <w:ilvl w:val="0"/>
          <w:numId w:val="17"/>
        </w:numPr>
        <w:tabs>
          <w:tab w:val="left" w:pos="5608"/>
        </w:tabs>
        <w:spacing w:before="92"/>
        <w:ind w:hanging="160"/>
        <w:rPr>
          <w:sz w:val="20"/>
        </w:rPr>
      </w:pPr>
      <w:r>
        <w:rPr>
          <w:w w:val="95"/>
          <w:sz w:val="20"/>
        </w:rPr>
        <w:t>I</w:t>
      </w:r>
      <w:r>
        <w:rPr>
          <w:spacing w:val="34"/>
          <w:w w:val="95"/>
          <w:sz w:val="20"/>
        </w:rPr>
        <w:t xml:space="preserve"> </w:t>
      </w:r>
      <w:r>
        <w:rPr>
          <w:w w:val="95"/>
          <w:sz w:val="20"/>
        </w:rPr>
        <w:t>•</w:t>
      </w:r>
    </w:p>
    <w:p w:rsidR="00CE4C9F" w:rsidRDefault="00C85DFB">
      <w:pPr>
        <w:spacing w:before="183"/>
        <w:ind w:left="3654"/>
        <w:rPr>
          <w:sz w:val="20"/>
        </w:rPr>
      </w:pPr>
      <w:r>
        <w:rPr>
          <w:sz w:val="20"/>
        </w:rPr>
        <w:t>FEDERAL BUREAU OF INVESTIGATION</w:t>
      </w:r>
    </w:p>
    <w:p w:rsidR="00CE4C9F" w:rsidRDefault="00CE4C9F">
      <w:pPr>
        <w:pStyle w:val="BodyText"/>
        <w:rPr>
          <w:sz w:val="22"/>
        </w:rPr>
      </w:pPr>
    </w:p>
    <w:p w:rsidR="00CE4C9F" w:rsidRDefault="00CE4C9F">
      <w:pPr>
        <w:pStyle w:val="BodyText"/>
        <w:spacing w:before="8"/>
        <w:rPr>
          <w:sz w:val="30"/>
        </w:rPr>
      </w:pPr>
    </w:p>
    <w:p w:rsidR="00CE4C9F" w:rsidRDefault="00C85DFB">
      <w:pPr>
        <w:tabs>
          <w:tab w:val="left" w:pos="8193"/>
          <w:tab w:val="left" w:pos="8469"/>
          <w:tab w:val="left" w:pos="10462"/>
        </w:tabs>
        <w:ind w:left="6678"/>
        <w:rPr>
          <w:sz w:val="18"/>
        </w:rPr>
      </w:pPr>
      <w:r>
        <w:rPr>
          <w:w w:val="80"/>
          <w:position w:val="2"/>
          <w:sz w:val="18"/>
        </w:rPr>
        <w:tab/>
      </w:r>
      <w:r>
        <w:rPr>
          <w:w w:val="80"/>
          <w:sz w:val="18"/>
          <w:u w:val="thick"/>
        </w:rPr>
        <w:t xml:space="preserve"> </w:t>
      </w:r>
      <w:r>
        <w:rPr>
          <w:w w:val="80"/>
          <w:sz w:val="18"/>
          <w:u w:val="thick"/>
        </w:rPr>
        <w:tab/>
      </w:r>
      <w:r>
        <w:rPr>
          <w:w w:val="145"/>
          <w:sz w:val="18"/>
          <w:u w:val="thick"/>
        </w:rPr>
        <w:t>4/27/99</w:t>
      </w:r>
      <w:r>
        <w:rPr>
          <w:sz w:val="18"/>
          <w:u w:val="thick"/>
        </w:rPr>
        <w:tab/>
      </w:r>
    </w:p>
    <w:p w:rsidR="00CE4C9F" w:rsidRDefault="00CE4C9F">
      <w:pPr>
        <w:pStyle w:val="BodyText"/>
        <w:spacing w:before="10"/>
        <w:rPr>
          <w:sz w:val="19"/>
        </w:rPr>
      </w:pPr>
    </w:p>
    <w:p w:rsidR="00CE4C9F" w:rsidRDefault="00C85DFB">
      <w:pPr>
        <w:tabs>
          <w:tab w:val="left" w:pos="2437"/>
          <w:tab w:val="left" w:pos="3342"/>
        </w:tabs>
        <w:spacing w:line="194" w:lineRule="auto"/>
        <w:ind w:left="1148" w:right="1352" w:firstLine="1282"/>
        <w:rPr>
          <w:rFonts w:ascii="Courier New"/>
          <w:sz w:val="23"/>
        </w:rPr>
      </w:pPr>
      <w:r>
        <w:rPr>
          <w:rFonts w:ascii="Courier New"/>
          <w:sz w:val="23"/>
        </w:rPr>
        <w:t>Alyssa</w:t>
      </w:r>
      <w:r>
        <w:rPr>
          <w:rFonts w:ascii="Courier New"/>
          <w:spacing w:val="-95"/>
          <w:sz w:val="23"/>
        </w:rPr>
        <w:t xml:space="preserve"> </w:t>
      </w:r>
      <w:r>
        <w:rPr>
          <w:rFonts w:ascii="Courier New"/>
          <w:sz w:val="23"/>
        </w:rPr>
        <w:t>Sechler,</w:t>
      </w:r>
      <w:r>
        <w:rPr>
          <w:rFonts w:ascii="Courier New"/>
          <w:spacing w:val="-88"/>
          <w:sz w:val="23"/>
        </w:rPr>
        <w:t xml:space="preserve"> </w:t>
      </w:r>
      <w:r>
        <w:rPr>
          <w:rFonts w:ascii="Courier New"/>
          <w:sz w:val="23"/>
        </w:rPr>
        <w:t>7900</w:t>
      </w:r>
      <w:r>
        <w:rPr>
          <w:rFonts w:ascii="Courier New"/>
          <w:spacing w:val="-90"/>
          <w:sz w:val="23"/>
        </w:rPr>
        <w:t xml:space="preserve"> </w:t>
      </w:r>
      <w:r>
        <w:rPr>
          <w:rFonts w:ascii="Courier New"/>
          <w:sz w:val="23"/>
        </w:rPr>
        <w:t>West</w:t>
      </w:r>
      <w:r>
        <w:rPr>
          <w:rFonts w:ascii="Courier New"/>
          <w:spacing w:val="-93"/>
          <w:sz w:val="23"/>
        </w:rPr>
        <w:t xml:space="preserve"> </w:t>
      </w:r>
      <w:r>
        <w:rPr>
          <w:rFonts w:ascii="Courier New"/>
          <w:sz w:val="23"/>
        </w:rPr>
        <w:t>Portland</w:t>
      </w:r>
      <w:r>
        <w:rPr>
          <w:rFonts w:ascii="Courier New"/>
          <w:spacing w:val="-83"/>
          <w:sz w:val="23"/>
        </w:rPr>
        <w:t xml:space="preserve"> </w:t>
      </w:r>
      <w:r>
        <w:rPr>
          <w:rFonts w:ascii="Courier New"/>
          <w:sz w:val="23"/>
        </w:rPr>
        <w:t>Avenue,</w:t>
      </w:r>
      <w:r>
        <w:rPr>
          <w:rFonts w:ascii="Courier New"/>
          <w:spacing w:val="-86"/>
          <w:sz w:val="23"/>
        </w:rPr>
        <w:t xml:space="preserve"> </w:t>
      </w:r>
      <w:r>
        <w:rPr>
          <w:rFonts w:ascii="Courier New"/>
          <w:sz w:val="23"/>
        </w:rPr>
        <w:t xml:space="preserve">Littleton, </w:t>
      </w:r>
      <w:r>
        <w:rPr>
          <w:rFonts w:ascii="Courier New"/>
          <w:w w:val="95"/>
          <w:sz w:val="23"/>
        </w:rPr>
        <w:t>Colorado</w:t>
      </w:r>
      <w:r>
        <w:rPr>
          <w:rFonts w:ascii="Courier New"/>
          <w:w w:val="95"/>
          <w:sz w:val="23"/>
        </w:rPr>
        <w:tab/>
      </w:r>
      <w:r>
        <w:rPr>
          <w:rFonts w:ascii="Courier New"/>
          <w:sz w:val="23"/>
        </w:rPr>
        <w:t>80128</w:t>
      </w:r>
      <w:r>
        <w:rPr>
          <w:rFonts w:ascii="Courier New"/>
          <w:sz w:val="23"/>
        </w:rPr>
        <w:tab/>
        <w:t>telephone</w:t>
      </w:r>
      <w:r>
        <w:rPr>
          <w:rFonts w:ascii="Courier New"/>
          <w:spacing w:val="-81"/>
          <w:sz w:val="23"/>
        </w:rPr>
        <w:t xml:space="preserve"> </w:t>
      </w:r>
      <w:r>
        <w:rPr>
          <w:rFonts w:ascii="Courier New"/>
          <w:sz w:val="23"/>
        </w:rPr>
        <w:t>number</w:t>
      </w:r>
      <w:r>
        <w:rPr>
          <w:rFonts w:ascii="Courier New"/>
          <w:spacing w:val="-81"/>
          <w:sz w:val="23"/>
        </w:rPr>
        <w:t xml:space="preserve"> </w:t>
      </w:r>
      <w:r>
        <w:rPr>
          <w:rFonts w:ascii="Courier New"/>
          <w:sz w:val="23"/>
        </w:rPr>
        <w:t>(303)</w:t>
      </w:r>
      <w:r>
        <w:rPr>
          <w:rFonts w:ascii="Courier New"/>
          <w:spacing w:val="-79"/>
          <w:sz w:val="23"/>
        </w:rPr>
        <w:t xml:space="preserve"> </w:t>
      </w:r>
      <w:r>
        <w:rPr>
          <w:rFonts w:ascii="Courier New"/>
          <w:sz w:val="23"/>
        </w:rPr>
        <w:t>972-3509,</w:t>
      </w:r>
      <w:r>
        <w:rPr>
          <w:rFonts w:ascii="Courier New"/>
          <w:spacing w:val="-67"/>
          <w:sz w:val="23"/>
        </w:rPr>
        <w:t xml:space="preserve"> </w:t>
      </w:r>
      <w:r>
        <w:rPr>
          <w:rFonts w:ascii="Courier New"/>
          <w:sz w:val="23"/>
        </w:rPr>
        <w:t>pager</w:t>
      </w:r>
      <w:r>
        <w:rPr>
          <w:rFonts w:ascii="Courier New"/>
          <w:spacing w:val="-87"/>
          <w:sz w:val="23"/>
        </w:rPr>
        <w:t xml:space="preserve"> </w:t>
      </w:r>
      <w:r>
        <w:rPr>
          <w:rFonts w:ascii="Courier New"/>
          <w:sz w:val="23"/>
        </w:rPr>
        <w:t>number</w:t>
      </w:r>
    </w:p>
    <w:p w:rsidR="00CE4C9F" w:rsidRDefault="00C85DFB">
      <w:pPr>
        <w:spacing w:before="11" w:line="194" w:lineRule="auto"/>
        <w:ind w:left="1146" w:right="1407" w:hanging="14"/>
        <w:rPr>
          <w:rFonts w:ascii="Courier New"/>
          <w:sz w:val="23"/>
        </w:rPr>
      </w:pPr>
      <w:r>
        <w:rPr>
          <w:rFonts w:ascii="Courier New"/>
          <w:sz w:val="23"/>
        </w:rPr>
        <w:t>(303)</w:t>
      </w:r>
      <w:r>
        <w:rPr>
          <w:rFonts w:ascii="Courier New"/>
          <w:spacing w:val="-82"/>
          <w:sz w:val="23"/>
        </w:rPr>
        <w:t xml:space="preserve"> </w:t>
      </w:r>
      <w:r>
        <w:rPr>
          <w:rFonts w:ascii="Courier New"/>
          <w:sz w:val="23"/>
        </w:rPr>
        <w:t>760-4720,</w:t>
      </w:r>
      <w:r>
        <w:rPr>
          <w:rFonts w:ascii="Courier New"/>
          <w:spacing w:val="-80"/>
          <w:sz w:val="23"/>
        </w:rPr>
        <w:t xml:space="preserve"> </w:t>
      </w:r>
      <w:r>
        <w:rPr>
          <w:rFonts w:ascii="Courier New"/>
          <w:sz w:val="23"/>
        </w:rPr>
        <w:t>date</w:t>
      </w:r>
      <w:r>
        <w:rPr>
          <w:rFonts w:ascii="Courier New"/>
          <w:spacing w:val="-90"/>
          <w:sz w:val="23"/>
        </w:rPr>
        <w:t xml:space="preserve"> </w:t>
      </w:r>
      <w:r>
        <w:rPr>
          <w:rFonts w:ascii="Courier New"/>
          <w:sz w:val="23"/>
        </w:rPr>
        <w:t>of</w:t>
      </w:r>
      <w:r>
        <w:rPr>
          <w:rFonts w:ascii="Courier New"/>
          <w:spacing w:val="-90"/>
          <w:sz w:val="23"/>
        </w:rPr>
        <w:t xml:space="preserve"> </w:t>
      </w:r>
      <w:r>
        <w:rPr>
          <w:rFonts w:ascii="Courier New"/>
          <w:sz w:val="23"/>
        </w:rPr>
        <w:t>birth</w:t>
      </w:r>
      <w:r>
        <w:rPr>
          <w:rFonts w:ascii="Courier New"/>
          <w:spacing w:val="-88"/>
          <w:sz w:val="23"/>
        </w:rPr>
        <w:t xml:space="preserve"> </w:t>
      </w:r>
      <w:r>
        <w:rPr>
          <w:rFonts w:ascii="Courier New"/>
          <w:sz w:val="23"/>
        </w:rPr>
        <w:t>8/11/81</w:t>
      </w:r>
      <w:r>
        <w:rPr>
          <w:rFonts w:ascii="Courier New"/>
          <w:spacing w:val="-83"/>
          <w:sz w:val="23"/>
        </w:rPr>
        <w:t xml:space="preserve"> </w:t>
      </w:r>
      <w:r>
        <w:rPr>
          <w:rFonts w:ascii="Courier New"/>
          <w:sz w:val="23"/>
        </w:rPr>
        <w:t>telephonically</w:t>
      </w:r>
      <w:r>
        <w:rPr>
          <w:rFonts w:ascii="Courier New"/>
          <w:spacing w:val="-95"/>
          <w:sz w:val="23"/>
        </w:rPr>
        <w:t xml:space="preserve"> </w:t>
      </w:r>
      <w:r>
        <w:rPr>
          <w:rFonts w:ascii="Courier New"/>
          <w:sz w:val="23"/>
        </w:rPr>
        <w:t>contacted the writer and furnished the</w:t>
      </w:r>
      <w:r>
        <w:rPr>
          <w:rFonts w:ascii="Courier New"/>
          <w:spacing w:val="-51"/>
          <w:sz w:val="23"/>
        </w:rPr>
        <w:t xml:space="preserve"> </w:t>
      </w:r>
      <w:r>
        <w:rPr>
          <w:rFonts w:ascii="Courier New"/>
          <w:sz w:val="23"/>
        </w:rPr>
        <w:t>following information:</w:t>
      </w:r>
    </w:p>
    <w:p w:rsidR="00CE4C9F" w:rsidRDefault="00C85DFB">
      <w:pPr>
        <w:tabs>
          <w:tab w:val="left" w:pos="8444"/>
        </w:tabs>
        <w:spacing w:before="209" w:line="199" w:lineRule="auto"/>
        <w:ind w:left="1135" w:right="1080" w:firstLine="1297"/>
        <w:rPr>
          <w:rFonts w:ascii="Courier New"/>
          <w:sz w:val="23"/>
        </w:rPr>
      </w:pPr>
      <w:r>
        <w:rPr>
          <w:rFonts w:ascii="Courier New"/>
          <w:sz w:val="23"/>
        </w:rPr>
        <w:t>Sechler</w:t>
      </w:r>
      <w:r>
        <w:rPr>
          <w:rFonts w:ascii="Courier New"/>
          <w:spacing w:val="-62"/>
          <w:sz w:val="23"/>
        </w:rPr>
        <w:t xml:space="preserve"> </w:t>
      </w:r>
      <w:r>
        <w:rPr>
          <w:rFonts w:ascii="Courier New"/>
          <w:sz w:val="23"/>
        </w:rPr>
        <w:t>is</w:t>
      </w:r>
      <w:r>
        <w:rPr>
          <w:rFonts w:ascii="Courier New"/>
          <w:spacing w:val="-64"/>
          <w:sz w:val="23"/>
        </w:rPr>
        <w:t xml:space="preserve"> </w:t>
      </w:r>
      <w:r>
        <w:rPr>
          <w:rFonts w:ascii="Courier New"/>
          <w:sz w:val="23"/>
        </w:rPr>
        <w:t>a</w:t>
      </w:r>
      <w:r>
        <w:rPr>
          <w:rFonts w:ascii="Courier New"/>
          <w:spacing w:val="-58"/>
          <w:sz w:val="23"/>
        </w:rPr>
        <w:t xml:space="preserve"> </w:t>
      </w:r>
      <w:r>
        <w:rPr>
          <w:rFonts w:ascii="Courier New"/>
          <w:sz w:val="23"/>
        </w:rPr>
        <w:t>student</w:t>
      </w:r>
      <w:r>
        <w:rPr>
          <w:rFonts w:ascii="Courier New"/>
          <w:spacing w:val="-50"/>
          <w:sz w:val="23"/>
        </w:rPr>
        <w:t xml:space="preserve"> </w:t>
      </w:r>
      <w:r>
        <w:rPr>
          <w:rFonts w:ascii="Courier New"/>
          <w:sz w:val="23"/>
        </w:rPr>
        <w:t>at</w:t>
      </w:r>
      <w:r>
        <w:rPr>
          <w:rFonts w:ascii="Courier New"/>
          <w:spacing w:val="-66"/>
          <w:sz w:val="23"/>
        </w:rPr>
        <w:t xml:space="preserve"> </w:t>
      </w:r>
      <w:r>
        <w:rPr>
          <w:rFonts w:ascii="Courier New"/>
          <w:sz w:val="23"/>
        </w:rPr>
        <w:t>Columbine</w:t>
      </w:r>
      <w:r>
        <w:rPr>
          <w:rFonts w:ascii="Courier New"/>
          <w:spacing w:val="-62"/>
          <w:sz w:val="23"/>
        </w:rPr>
        <w:t xml:space="preserve"> </w:t>
      </w:r>
      <w:r>
        <w:rPr>
          <w:rFonts w:ascii="Courier New"/>
          <w:sz w:val="23"/>
        </w:rPr>
        <w:t>High</w:t>
      </w:r>
      <w:r>
        <w:rPr>
          <w:rFonts w:ascii="Courier New"/>
          <w:spacing w:val="-62"/>
          <w:sz w:val="23"/>
        </w:rPr>
        <w:t xml:space="preserve"> </w:t>
      </w:r>
      <w:r>
        <w:rPr>
          <w:rFonts w:ascii="Courier New"/>
          <w:sz w:val="23"/>
        </w:rPr>
        <w:t>School</w:t>
      </w:r>
      <w:r>
        <w:rPr>
          <w:rFonts w:ascii="Courier New"/>
          <w:spacing w:val="-64"/>
          <w:sz w:val="23"/>
        </w:rPr>
        <w:t xml:space="preserve"> </w:t>
      </w:r>
      <w:r>
        <w:rPr>
          <w:rFonts w:ascii="Courier New"/>
          <w:sz w:val="23"/>
        </w:rPr>
        <w:t>(CHS)</w:t>
      </w:r>
      <w:r>
        <w:rPr>
          <w:rFonts w:ascii="Courier New"/>
          <w:spacing w:val="-62"/>
          <w:sz w:val="23"/>
        </w:rPr>
        <w:t xml:space="preserve"> </w:t>
      </w:r>
      <w:r>
        <w:rPr>
          <w:rFonts w:ascii="Courier New"/>
          <w:sz w:val="23"/>
        </w:rPr>
        <w:t>and is</w:t>
      </w:r>
      <w:r>
        <w:rPr>
          <w:rFonts w:ascii="Courier New"/>
          <w:spacing w:val="-77"/>
          <w:sz w:val="23"/>
        </w:rPr>
        <w:t xml:space="preserve"> </w:t>
      </w:r>
      <w:r>
        <w:rPr>
          <w:rFonts w:ascii="Courier New"/>
          <w:sz w:val="23"/>
        </w:rPr>
        <w:t>currently</w:t>
      </w:r>
      <w:r>
        <w:rPr>
          <w:rFonts w:ascii="Courier New"/>
          <w:spacing w:val="-60"/>
          <w:sz w:val="23"/>
        </w:rPr>
        <w:t xml:space="preserve"> </w:t>
      </w:r>
      <w:r>
        <w:rPr>
          <w:rFonts w:ascii="Courier New"/>
          <w:sz w:val="23"/>
        </w:rPr>
        <w:t>employed</w:t>
      </w:r>
      <w:r>
        <w:rPr>
          <w:rFonts w:ascii="Courier New"/>
          <w:spacing w:val="-61"/>
          <w:sz w:val="23"/>
        </w:rPr>
        <w:t xml:space="preserve"> </w:t>
      </w:r>
      <w:r>
        <w:rPr>
          <w:rFonts w:ascii="Courier New"/>
          <w:sz w:val="23"/>
        </w:rPr>
        <w:t>at</w:t>
      </w:r>
      <w:r>
        <w:rPr>
          <w:rFonts w:ascii="Courier New"/>
          <w:spacing w:val="-70"/>
          <w:sz w:val="23"/>
        </w:rPr>
        <w:t xml:space="preserve"> </w:t>
      </w:r>
      <w:r>
        <w:rPr>
          <w:rFonts w:ascii="Courier New"/>
          <w:sz w:val="23"/>
        </w:rPr>
        <w:t>the</w:t>
      </w:r>
      <w:r>
        <w:rPr>
          <w:rFonts w:ascii="Courier New"/>
          <w:spacing w:val="-66"/>
          <w:sz w:val="23"/>
        </w:rPr>
        <w:t xml:space="preserve"> </w:t>
      </w:r>
      <w:r>
        <w:rPr>
          <w:rFonts w:ascii="Courier New"/>
          <w:sz w:val="23"/>
        </w:rPr>
        <w:t>Ken</w:t>
      </w:r>
      <w:r>
        <w:rPr>
          <w:rFonts w:ascii="Courier New"/>
          <w:spacing w:val="-71"/>
          <w:sz w:val="23"/>
        </w:rPr>
        <w:t xml:space="preserve"> </w:t>
      </w:r>
      <w:r>
        <w:rPr>
          <w:rFonts w:ascii="Courier New"/>
          <w:sz w:val="23"/>
        </w:rPr>
        <w:t>Caryl</w:t>
      </w:r>
      <w:r>
        <w:rPr>
          <w:rFonts w:ascii="Courier New"/>
          <w:spacing w:val="-66"/>
          <w:sz w:val="23"/>
        </w:rPr>
        <w:t xml:space="preserve"> </w:t>
      </w:r>
      <w:r>
        <w:rPr>
          <w:rFonts w:ascii="Courier New"/>
          <w:sz w:val="23"/>
        </w:rPr>
        <w:t>Animal</w:t>
      </w:r>
      <w:r>
        <w:rPr>
          <w:rFonts w:ascii="Courier New"/>
          <w:spacing w:val="-67"/>
          <w:sz w:val="23"/>
        </w:rPr>
        <w:t xml:space="preserve"> </w:t>
      </w:r>
      <w:r>
        <w:rPr>
          <w:rFonts w:ascii="Courier New"/>
          <w:sz w:val="23"/>
        </w:rPr>
        <w:t>Hospital.</w:t>
      </w:r>
      <w:r>
        <w:rPr>
          <w:rFonts w:ascii="Courier New"/>
          <w:sz w:val="23"/>
        </w:rPr>
        <w:tab/>
        <w:t>A client,</w:t>
      </w:r>
      <w:r>
        <w:rPr>
          <w:rFonts w:ascii="Courier New"/>
          <w:spacing w:val="-42"/>
          <w:sz w:val="23"/>
        </w:rPr>
        <w:t xml:space="preserve"> </w:t>
      </w:r>
      <w:r>
        <w:rPr>
          <w:rFonts w:ascii="Courier New"/>
          <w:sz w:val="23"/>
        </w:rPr>
        <w:t>Sherry</w:t>
      </w:r>
      <w:r>
        <w:rPr>
          <w:rFonts w:ascii="Courier New"/>
          <w:spacing w:val="-61"/>
          <w:sz w:val="23"/>
        </w:rPr>
        <w:t xml:space="preserve"> </w:t>
      </w:r>
      <w:r>
        <w:rPr>
          <w:rFonts w:ascii="Courier New"/>
          <w:sz w:val="23"/>
        </w:rPr>
        <w:t>Davis,</w:t>
      </w:r>
      <w:r>
        <w:rPr>
          <w:rFonts w:ascii="Courier New"/>
          <w:spacing w:val="-45"/>
          <w:sz w:val="23"/>
        </w:rPr>
        <w:t xml:space="preserve"> </w:t>
      </w:r>
      <w:r>
        <w:rPr>
          <w:rFonts w:ascii="Courier New"/>
          <w:sz w:val="23"/>
        </w:rPr>
        <w:t>came</w:t>
      </w:r>
      <w:r>
        <w:rPr>
          <w:rFonts w:ascii="Courier New"/>
          <w:spacing w:val="-56"/>
          <w:sz w:val="23"/>
        </w:rPr>
        <w:t xml:space="preserve"> </w:t>
      </w:r>
      <w:r>
        <w:rPr>
          <w:rFonts w:ascii="Courier New"/>
          <w:sz w:val="23"/>
        </w:rPr>
        <w:t>into</w:t>
      </w:r>
      <w:r>
        <w:rPr>
          <w:rFonts w:ascii="Courier New"/>
          <w:spacing w:val="-50"/>
          <w:sz w:val="23"/>
        </w:rPr>
        <w:t xml:space="preserve"> </w:t>
      </w:r>
      <w:r>
        <w:rPr>
          <w:rFonts w:ascii="Courier New"/>
          <w:sz w:val="23"/>
        </w:rPr>
        <w:t>the</w:t>
      </w:r>
      <w:r>
        <w:rPr>
          <w:rFonts w:ascii="Courier New"/>
          <w:spacing w:val="-55"/>
          <w:sz w:val="23"/>
        </w:rPr>
        <w:t xml:space="preserve"> </w:t>
      </w:r>
      <w:r>
        <w:rPr>
          <w:rFonts w:ascii="Courier New"/>
          <w:sz w:val="23"/>
        </w:rPr>
        <w:t>hospital</w:t>
      </w:r>
      <w:r>
        <w:rPr>
          <w:rFonts w:ascii="Courier New"/>
          <w:spacing w:val="-47"/>
          <w:sz w:val="23"/>
        </w:rPr>
        <w:t xml:space="preserve"> </w:t>
      </w:r>
      <w:r>
        <w:rPr>
          <w:rFonts w:ascii="Courier New"/>
          <w:sz w:val="23"/>
        </w:rPr>
        <w:t>this</w:t>
      </w:r>
      <w:r>
        <w:rPr>
          <w:rFonts w:ascii="Courier New"/>
          <w:spacing w:val="-55"/>
          <w:sz w:val="23"/>
        </w:rPr>
        <w:t xml:space="preserve"> </w:t>
      </w:r>
      <w:r>
        <w:rPr>
          <w:rFonts w:ascii="Courier New"/>
          <w:sz w:val="23"/>
        </w:rPr>
        <w:t>morning</w:t>
      </w:r>
      <w:r>
        <w:rPr>
          <w:rFonts w:ascii="Courier New"/>
          <w:spacing w:val="-43"/>
          <w:sz w:val="23"/>
        </w:rPr>
        <w:t xml:space="preserve"> </w:t>
      </w:r>
      <w:r>
        <w:rPr>
          <w:rFonts w:ascii="Courier New"/>
          <w:sz w:val="23"/>
        </w:rPr>
        <w:t>and told her that Dylan Klebold used to frequently come over and visit</w:t>
      </w:r>
      <w:r>
        <w:rPr>
          <w:rFonts w:ascii="Courier New"/>
          <w:spacing w:val="-45"/>
          <w:sz w:val="23"/>
        </w:rPr>
        <w:t xml:space="preserve"> </w:t>
      </w:r>
      <w:r>
        <w:rPr>
          <w:rFonts w:ascii="Courier New"/>
          <w:sz w:val="23"/>
        </w:rPr>
        <w:t>her</w:t>
      </w:r>
      <w:r>
        <w:rPr>
          <w:rFonts w:ascii="Courier New"/>
          <w:spacing w:val="-62"/>
          <w:sz w:val="23"/>
        </w:rPr>
        <w:t xml:space="preserve"> </w:t>
      </w:r>
      <w:r>
        <w:rPr>
          <w:rFonts w:ascii="Courier New"/>
          <w:sz w:val="23"/>
        </w:rPr>
        <w:t>neighbor,</w:t>
      </w:r>
      <w:r>
        <w:rPr>
          <w:rFonts w:ascii="Courier New"/>
          <w:spacing w:val="-39"/>
          <w:sz w:val="23"/>
        </w:rPr>
        <w:t xml:space="preserve"> </w:t>
      </w:r>
      <w:r>
        <w:rPr>
          <w:rFonts w:ascii="Courier New"/>
          <w:sz w:val="23"/>
        </w:rPr>
        <w:t>a</w:t>
      </w:r>
      <w:r>
        <w:rPr>
          <w:rFonts w:ascii="Courier New"/>
          <w:spacing w:val="-45"/>
          <w:sz w:val="23"/>
        </w:rPr>
        <w:t xml:space="preserve"> </w:t>
      </w:r>
      <w:r>
        <w:rPr>
          <w:rFonts w:ascii="Courier New"/>
          <w:sz w:val="23"/>
        </w:rPr>
        <w:t>15</w:t>
      </w:r>
      <w:r>
        <w:rPr>
          <w:rFonts w:ascii="Courier New"/>
          <w:spacing w:val="-60"/>
          <w:sz w:val="23"/>
        </w:rPr>
        <w:t xml:space="preserve"> </w:t>
      </w:r>
      <w:r>
        <w:rPr>
          <w:rFonts w:ascii="Courier New"/>
          <w:sz w:val="23"/>
        </w:rPr>
        <w:t>year</w:t>
      </w:r>
      <w:r>
        <w:rPr>
          <w:rFonts w:ascii="Courier New"/>
          <w:spacing w:val="-61"/>
          <w:sz w:val="23"/>
        </w:rPr>
        <w:t xml:space="preserve"> </w:t>
      </w:r>
      <w:r>
        <w:rPr>
          <w:rFonts w:ascii="Courier New"/>
          <w:sz w:val="23"/>
        </w:rPr>
        <w:t>old</w:t>
      </w:r>
      <w:r>
        <w:rPr>
          <w:rFonts w:ascii="Courier New"/>
          <w:spacing w:val="-49"/>
          <w:sz w:val="23"/>
        </w:rPr>
        <w:t xml:space="preserve"> </w:t>
      </w:r>
      <w:r>
        <w:rPr>
          <w:rFonts w:ascii="Courier New"/>
          <w:sz w:val="23"/>
        </w:rPr>
        <w:t>boy</w:t>
      </w:r>
      <w:r>
        <w:rPr>
          <w:rFonts w:ascii="Courier New"/>
          <w:spacing w:val="-54"/>
          <w:sz w:val="23"/>
        </w:rPr>
        <w:t xml:space="preserve"> </w:t>
      </w:r>
      <w:r>
        <w:rPr>
          <w:rFonts w:ascii="Courier New"/>
          <w:sz w:val="23"/>
        </w:rPr>
        <w:t>who</w:t>
      </w:r>
      <w:r>
        <w:rPr>
          <w:rFonts w:ascii="Courier New"/>
          <w:spacing w:val="-56"/>
          <w:sz w:val="23"/>
        </w:rPr>
        <w:t xml:space="preserve"> </w:t>
      </w:r>
      <w:r>
        <w:rPr>
          <w:rFonts w:ascii="Courier New"/>
          <w:sz w:val="23"/>
        </w:rPr>
        <w:t>dropped</w:t>
      </w:r>
      <w:r>
        <w:rPr>
          <w:rFonts w:ascii="Courier New"/>
          <w:spacing w:val="-42"/>
          <w:sz w:val="23"/>
        </w:rPr>
        <w:t xml:space="preserve"> </w:t>
      </w:r>
      <w:r>
        <w:rPr>
          <w:rFonts w:ascii="Courier New"/>
          <w:sz w:val="23"/>
        </w:rPr>
        <w:t>out</w:t>
      </w:r>
      <w:r>
        <w:rPr>
          <w:rFonts w:ascii="Courier New"/>
          <w:spacing w:val="-47"/>
          <w:sz w:val="23"/>
        </w:rPr>
        <w:t xml:space="preserve"> </w:t>
      </w:r>
      <w:r>
        <w:rPr>
          <w:rFonts w:ascii="Courier New"/>
          <w:sz w:val="23"/>
        </w:rPr>
        <w:t>of</w:t>
      </w:r>
      <w:r>
        <w:rPr>
          <w:rFonts w:ascii="Courier New"/>
          <w:spacing w:val="-42"/>
          <w:sz w:val="23"/>
        </w:rPr>
        <w:t xml:space="preserve"> </w:t>
      </w:r>
      <w:r>
        <w:rPr>
          <w:rFonts w:ascii="Courier New"/>
          <w:sz w:val="23"/>
        </w:rPr>
        <w:t>school. Davis'</w:t>
      </w:r>
      <w:r>
        <w:rPr>
          <w:rFonts w:ascii="Courier New"/>
          <w:spacing w:val="-43"/>
          <w:sz w:val="23"/>
        </w:rPr>
        <w:t xml:space="preserve"> </w:t>
      </w:r>
      <w:r>
        <w:rPr>
          <w:rFonts w:ascii="Courier New"/>
          <w:sz w:val="23"/>
        </w:rPr>
        <w:t>telephone</w:t>
      </w:r>
      <w:r>
        <w:rPr>
          <w:rFonts w:ascii="Courier New"/>
          <w:spacing w:val="-26"/>
          <w:sz w:val="23"/>
        </w:rPr>
        <w:t xml:space="preserve"> </w:t>
      </w:r>
      <w:r>
        <w:rPr>
          <w:rFonts w:ascii="Courier New"/>
          <w:sz w:val="23"/>
        </w:rPr>
        <w:t>number</w:t>
      </w:r>
      <w:r>
        <w:rPr>
          <w:rFonts w:ascii="Courier New"/>
          <w:spacing w:val="-20"/>
          <w:sz w:val="23"/>
        </w:rPr>
        <w:t xml:space="preserve"> </w:t>
      </w:r>
      <w:r>
        <w:rPr>
          <w:rFonts w:ascii="Courier New"/>
          <w:sz w:val="23"/>
        </w:rPr>
        <w:t>is</w:t>
      </w:r>
      <w:r>
        <w:rPr>
          <w:rFonts w:ascii="Courier New"/>
          <w:spacing w:val="-32"/>
          <w:sz w:val="23"/>
        </w:rPr>
        <w:t xml:space="preserve"> </w:t>
      </w:r>
      <w:r>
        <w:rPr>
          <w:rFonts w:ascii="Courier New"/>
          <w:sz w:val="23"/>
        </w:rPr>
        <w:t>(303)</w:t>
      </w:r>
      <w:r>
        <w:rPr>
          <w:rFonts w:ascii="Courier New"/>
          <w:spacing w:val="-36"/>
          <w:sz w:val="23"/>
        </w:rPr>
        <w:t xml:space="preserve"> </w:t>
      </w:r>
      <w:r>
        <w:rPr>
          <w:rFonts w:ascii="Courier New"/>
          <w:sz w:val="23"/>
        </w:rPr>
        <w:t>972-6427.</w:t>
      </w:r>
    </w:p>
    <w:p w:rsidR="00CE4C9F" w:rsidRDefault="00C85DFB">
      <w:pPr>
        <w:spacing w:before="180" w:line="236" w:lineRule="exact"/>
        <w:ind w:left="2442"/>
        <w:rPr>
          <w:rFonts w:ascii="Courier New"/>
          <w:sz w:val="23"/>
        </w:rPr>
      </w:pPr>
      <w:r>
        <w:rPr>
          <w:rFonts w:ascii="Courier New"/>
          <w:sz w:val="23"/>
        </w:rPr>
        <w:t>Sechler also added that Sarah Leary, telephone number</w:t>
      </w:r>
    </w:p>
    <w:p w:rsidR="00CE4C9F" w:rsidRDefault="00C85DFB">
      <w:pPr>
        <w:tabs>
          <w:tab w:val="left" w:pos="1680"/>
          <w:tab w:val="left" w:pos="4631"/>
          <w:tab w:val="left" w:pos="6040"/>
        </w:tabs>
        <w:spacing w:before="6" w:line="201" w:lineRule="auto"/>
        <w:ind w:left="1153" w:right="1068" w:hanging="1"/>
        <w:rPr>
          <w:rFonts w:ascii="Courier New"/>
          <w:sz w:val="23"/>
        </w:rPr>
      </w:pPr>
      <w:r>
        <w:rPr>
          <w:rFonts w:ascii="Courier New"/>
          <w:sz w:val="23"/>
        </w:rPr>
        <w:t>(303)</w:t>
      </w:r>
      <w:r>
        <w:rPr>
          <w:rFonts w:ascii="Courier New"/>
          <w:spacing w:val="-54"/>
          <w:sz w:val="23"/>
        </w:rPr>
        <w:t xml:space="preserve"> </w:t>
      </w:r>
      <w:r>
        <w:rPr>
          <w:rFonts w:ascii="Courier New"/>
          <w:sz w:val="23"/>
        </w:rPr>
        <w:t>979-6085,</w:t>
      </w:r>
      <w:r>
        <w:rPr>
          <w:rFonts w:ascii="Courier New"/>
          <w:spacing w:val="-42"/>
          <w:sz w:val="23"/>
        </w:rPr>
        <w:t xml:space="preserve"> </w:t>
      </w:r>
      <w:r>
        <w:rPr>
          <w:rFonts w:ascii="Courier New"/>
          <w:sz w:val="23"/>
        </w:rPr>
        <w:t>is</w:t>
      </w:r>
      <w:r>
        <w:rPr>
          <w:rFonts w:ascii="Courier New"/>
          <w:spacing w:val="-64"/>
          <w:sz w:val="23"/>
        </w:rPr>
        <w:t xml:space="preserve"> </w:t>
      </w:r>
      <w:r>
        <w:rPr>
          <w:rFonts w:ascii="Courier New"/>
          <w:sz w:val="23"/>
        </w:rPr>
        <w:t>a</w:t>
      </w:r>
      <w:r>
        <w:rPr>
          <w:rFonts w:ascii="Courier New"/>
          <w:spacing w:val="-58"/>
          <w:sz w:val="23"/>
        </w:rPr>
        <w:t xml:space="preserve"> </w:t>
      </w:r>
      <w:r>
        <w:rPr>
          <w:rFonts w:ascii="Courier New"/>
          <w:sz w:val="23"/>
        </w:rPr>
        <w:t>student</w:t>
      </w:r>
      <w:r>
        <w:rPr>
          <w:rFonts w:ascii="Courier New"/>
          <w:spacing w:val="-45"/>
          <w:sz w:val="23"/>
        </w:rPr>
        <w:t xml:space="preserve"> </w:t>
      </w:r>
      <w:r>
        <w:rPr>
          <w:rFonts w:ascii="Courier New"/>
          <w:sz w:val="23"/>
        </w:rPr>
        <w:t>at</w:t>
      </w:r>
      <w:r>
        <w:rPr>
          <w:rFonts w:ascii="Courier New"/>
          <w:spacing w:val="-58"/>
          <w:sz w:val="23"/>
        </w:rPr>
        <w:t xml:space="preserve"> </w:t>
      </w:r>
      <w:r>
        <w:rPr>
          <w:rFonts w:ascii="Courier New"/>
          <w:sz w:val="23"/>
        </w:rPr>
        <w:t>CHS.</w:t>
      </w:r>
      <w:r>
        <w:rPr>
          <w:rFonts w:ascii="Courier New"/>
          <w:sz w:val="23"/>
        </w:rPr>
        <w:tab/>
        <w:t>Leary</w:t>
      </w:r>
      <w:r>
        <w:rPr>
          <w:rFonts w:ascii="Courier New"/>
          <w:spacing w:val="-68"/>
          <w:sz w:val="23"/>
        </w:rPr>
        <w:t xml:space="preserve"> </w:t>
      </w:r>
      <w:r>
        <w:rPr>
          <w:rFonts w:ascii="Courier New"/>
          <w:sz w:val="23"/>
        </w:rPr>
        <w:t>told</w:t>
      </w:r>
      <w:r>
        <w:rPr>
          <w:rFonts w:ascii="Courier New"/>
          <w:spacing w:val="-70"/>
          <w:sz w:val="23"/>
        </w:rPr>
        <w:t xml:space="preserve"> </w:t>
      </w:r>
      <w:r>
        <w:rPr>
          <w:rFonts w:ascii="Courier New"/>
          <w:sz w:val="23"/>
        </w:rPr>
        <w:t>Sechler</w:t>
      </w:r>
      <w:r>
        <w:rPr>
          <w:rFonts w:ascii="Courier New"/>
          <w:spacing w:val="-64"/>
          <w:sz w:val="23"/>
        </w:rPr>
        <w:t xml:space="preserve"> </w:t>
      </w:r>
      <w:r>
        <w:rPr>
          <w:rFonts w:ascii="Courier New"/>
          <w:sz w:val="23"/>
        </w:rPr>
        <w:t>that</w:t>
      </w:r>
      <w:r>
        <w:rPr>
          <w:rFonts w:ascii="Courier New"/>
          <w:spacing w:val="-66"/>
          <w:sz w:val="23"/>
        </w:rPr>
        <w:t xml:space="preserve"> </w:t>
      </w:r>
      <w:r>
        <w:rPr>
          <w:rFonts w:ascii="Courier New"/>
          <w:sz w:val="23"/>
        </w:rPr>
        <w:t>she had</w:t>
      </w:r>
      <w:r>
        <w:rPr>
          <w:rFonts w:ascii="Courier New"/>
          <w:spacing w:val="-67"/>
          <w:sz w:val="23"/>
        </w:rPr>
        <w:t xml:space="preserve"> </w:t>
      </w:r>
      <w:r>
        <w:rPr>
          <w:rFonts w:ascii="Courier New"/>
          <w:sz w:val="23"/>
        </w:rPr>
        <w:t>walked</w:t>
      </w:r>
      <w:r>
        <w:rPr>
          <w:rFonts w:ascii="Courier New"/>
          <w:spacing w:val="-57"/>
          <w:sz w:val="23"/>
        </w:rPr>
        <w:t xml:space="preserve"> </w:t>
      </w:r>
      <w:r>
        <w:rPr>
          <w:rFonts w:ascii="Courier New"/>
          <w:sz w:val="23"/>
        </w:rPr>
        <w:t>into</w:t>
      </w:r>
      <w:r>
        <w:rPr>
          <w:rFonts w:ascii="Courier New"/>
          <w:spacing w:val="-69"/>
          <w:sz w:val="23"/>
        </w:rPr>
        <w:t xml:space="preserve"> </w:t>
      </w:r>
      <w:r>
        <w:rPr>
          <w:rFonts w:ascii="Courier New"/>
          <w:sz w:val="23"/>
        </w:rPr>
        <w:t>CHS</w:t>
      </w:r>
      <w:r>
        <w:rPr>
          <w:rFonts w:ascii="Courier New"/>
          <w:spacing w:val="-64"/>
          <w:sz w:val="23"/>
        </w:rPr>
        <w:t xml:space="preserve"> </w:t>
      </w:r>
      <w:r>
        <w:rPr>
          <w:rFonts w:ascii="Courier New"/>
          <w:sz w:val="23"/>
        </w:rPr>
        <w:t>with</w:t>
      </w:r>
      <w:r>
        <w:rPr>
          <w:rFonts w:ascii="Courier New"/>
          <w:spacing w:val="-63"/>
          <w:sz w:val="23"/>
        </w:rPr>
        <w:t xml:space="preserve"> </w:t>
      </w:r>
      <w:r>
        <w:rPr>
          <w:rFonts w:ascii="Courier New"/>
          <w:sz w:val="23"/>
        </w:rPr>
        <w:t>Eric</w:t>
      </w:r>
      <w:r>
        <w:rPr>
          <w:rFonts w:ascii="Courier New"/>
          <w:spacing w:val="-69"/>
          <w:sz w:val="23"/>
        </w:rPr>
        <w:t xml:space="preserve"> </w:t>
      </w:r>
      <w:r>
        <w:rPr>
          <w:rFonts w:ascii="Courier New"/>
          <w:sz w:val="23"/>
        </w:rPr>
        <w:t>Harris</w:t>
      </w:r>
      <w:r>
        <w:rPr>
          <w:rFonts w:ascii="Courier New"/>
          <w:spacing w:val="-63"/>
          <w:sz w:val="23"/>
        </w:rPr>
        <w:t xml:space="preserve"> </w:t>
      </w:r>
      <w:r>
        <w:rPr>
          <w:rFonts w:ascii="Courier New"/>
          <w:sz w:val="23"/>
        </w:rPr>
        <w:t>on</w:t>
      </w:r>
      <w:r>
        <w:rPr>
          <w:rFonts w:ascii="Courier New"/>
          <w:spacing w:val="-79"/>
          <w:sz w:val="23"/>
        </w:rPr>
        <w:t xml:space="preserve"> </w:t>
      </w:r>
      <w:r>
        <w:rPr>
          <w:rFonts w:ascii="Courier New"/>
          <w:sz w:val="23"/>
        </w:rPr>
        <w:t>Tuesday</w:t>
      </w:r>
      <w:r>
        <w:rPr>
          <w:rFonts w:ascii="Courier New"/>
          <w:spacing w:val="-65"/>
          <w:sz w:val="23"/>
        </w:rPr>
        <w:t xml:space="preserve"> </w:t>
      </w:r>
      <w:r>
        <w:rPr>
          <w:rFonts w:ascii="Courier New"/>
          <w:sz w:val="23"/>
        </w:rPr>
        <w:t>morning,</w:t>
      </w:r>
      <w:r>
        <w:rPr>
          <w:rFonts w:ascii="Courier New"/>
          <w:spacing w:val="-59"/>
          <w:sz w:val="23"/>
        </w:rPr>
        <w:t xml:space="preserve"> </w:t>
      </w:r>
      <w:r>
        <w:rPr>
          <w:rFonts w:ascii="Courier New"/>
          <w:sz w:val="23"/>
        </w:rPr>
        <w:t>4/20/99, at</w:t>
      </w:r>
      <w:r>
        <w:rPr>
          <w:rFonts w:ascii="Courier New"/>
          <w:sz w:val="23"/>
        </w:rPr>
        <w:tab/>
      </w:r>
      <w:r w:rsidR="003B432A">
        <w:rPr>
          <w:rFonts w:ascii="Courier New"/>
          <w:sz w:val="23"/>
        </w:rPr>
        <w:t>a</w:t>
      </w:r>
      <w:r>
        <w:rPr>
          <w:rFonts w:ascii="Courier New"/>
          <w:sz w:val="23"/>
        </w:rPr>
        <w:t>pproximately</w:t>
      </w:r>
      <w:r>
        <w:rPr>
          <w:rFonts w:ascii="Courier New"/>
          <w:spacing w:val="-66"/>
          <w:sz w:val="23"/>
        </w:rPr>
        <w:t xml:space="preserve"> </w:t>
      </w:r>
      <w:r>
        <w:rPr>
          <w:rFonts w:ascii="Courier New"/>
          <w:sz w:val="23"/>
        </w:rPr>
        <w:t>7:30</w:t>
      </w:r>
      <w:r>
        <w:rPr>
          <w:rFonts w:ascii="Courier New"/>
          <w:spacing w:val="-74"/>
          <w:sz w:val="23"/>
        </w:rPr>
        <w:t xml:space="preserve"> </w:t>
      </w:r>
      <w:r>
        <w:rPr>
          <w:rFonts w:ascii="Courier New"/>
          <w:sz w:val="23"/>
        </w:rPr>
        <w:t>am.</w:t>
      </w:r>
      <w:r>
        <w:rPr>
          <w:rFonts w:ascii="Courier New"/>
          <w:sz w:val="23"/>
        </w:rPr>
        <w:tab/>
        <w:t>Leary's boyfriend, Josh Last Name Unknown</w:t>
      </w:r>
      <w:r>
        <w:rPr>
          <w:rFonts w:ascii="Courier New"/>
          <w:spacing w:val="-51"/>
          <w:sz w:val="23"/>
        </w:rPr>
        <w:t xml:space="preserve"> </w:t>
      </w:r>
      <w:r>
        <w:rPr>
          <w:rFonts w:ascii="Courier New"/>
          <w:sz w:val="23"/>
        </w:rPr>
        <w:t>(LNU),</w:t>
      </w:r>
      <w:r>
        <w:rPr>
          <w:rFonts w:ascii="Courier New"/>
          <w:spacing w:val="-45"/>
          <w:sz w:val="23"/>
        </w:rPr>
        <w:t xml:space="preserve"> </w:t>
      </w:r>
      <w:r>
        <w:rPr>
          <w:rFonts w:ascii="Courier New"/>
          <w:sz w:val="23"/>
        </w:rPr>
        <w:t>works</w:t>
      </w:r>
      <w:r>
        <w:rPr>
          <w:rFonts w:ascii="Courier New"/>
          <w:spacing w:val="-43"/>
          <w:sz w:val="23"/>
        </w:rPr>
        <w:t xml:space="preserve"> </w:t>
      </w:r>
      <w:r>
        <w:rPr>
          <w:rFonts w:ascii="Courier New"/>
          <w:sz w:val="23"/>
        </w:rPr>
        <w:t>at</w:t>
      </w:r>
      <w:r>
        <w:rPr>
          <w:rFonts w:ascii="Courier New"/>
          <w:spacing w:val="-47"/>
          <w:sz w:val="23"/>
        </w:rPr>
        <w:t xml:space="preserve"> </w:t>
      </w:r>
      <w:r>
        <w:rPr>
          <w:rFonts w:ascii="Courier New"/>
          <w:sz w:val="23"/>
        </w:rPr>
        <w:t>Black</w:t>
      </w:r>
      <w:r>
        <w:rPr>
          <w:rFonts w:ascii="Courier New"/>
          <w:spacing w:val="-57"/>
          <w:sz w:val="23"/>
        </w:rPr>
        <w:t xml:space="preserve"> </w:t>
      </w:r>
      <w:r>
        <w:rPr>
          <w:rFonts w:ascii="Courier New"/>
          <w:sz w:val="23"/>
        </w:rPr>
        <w:t>Jack</w:t>
      </w:r>
      <w:r>
        <w:rPr>
          <w:rFonts w:ascii="Courier New"/>
          <w:spacing w:val="-50"/>
          <w:sz w:val="23"/>
        </w:rPr>
        <w:t xml:space="preserve"> </w:t>
      </w:r>
      <w:r>
        <w:rPr>
          <w:rFonts w:ascii="Courier New"/>
          <w:sz w:val="23"/>
        </w:rPr>
        <w:t>Pizza</w:t>
      </w:r>
      <w:r>
        <w:rPr>
          <w:rFonts w:ascii="Courier New"/>
          <w:spacing w:val="-50"/>
          <w:sz w:val="23"/>
        </w:rPr>
        <w:t xml:space="preserve"> </w:t>
      </w:r>
      <w:r>
        <w:rPr>
          <w:rFonts w:ascii="Courier New"/>
          <w:sz w:val="23"/>
        </w:rPr>
        <w:t>with</w:t>
      </w:r>
      <w:r>
        <w:rPr>
          <w:rFonts w:ascii="Courier New"/>
          <w:spacing w:val="-43"/>
          <w:sz w:val="23"/>
        </w:rPr>
        <w:t xml:space="preserve"> </w:t>
      </w:r>
      <w:r>
        <w:rPr>
          <w:rFonts w:ascii="Courier New"/>
          <w:sz w:val="23"/>
        </w:rPr>
        <w:t>Eric</w:t>
      </w:r>
      <w:r>
        <w:rPr>
          <w:rFonts w:ascii="Courier New"/>
          <w:spacing w:val="-43"/>
          <w:sz w:val="23"/>
        </w:rPr>
        <w:t xml:space="preserve"> </w:t>
      </w:r>
      <w:r>
        <w:rPr>
          <w:rFonts w:ascii="Courier New"/>
          <w:sz w:val="23"/>
        </w:rPr>
        <w:t>Harris</w:t>
      </w:r>
      <w:r>
        <w:rPr>
          <w:rFonts w:ascii="Courier New"/>
          <w:spacing w:val="-49"/>
          <w:sz w:val="23"/>
        </w:rPr>
        <w:t xml:space="preserve"> </w:t>
      </w:r>
      <w:r>
        <w:rPr>
          <w:rFonts w:ascii="Courier New"/>
          <w:sz w:val="23"/>
        </w:rPr>
        <w:t>and Dylan</w:t>
      </w:r>
      <w:r>
        <w:rPr>
          <w:rFonts w:ascii="Courier New"/>
          <w:spacing w:val="-27"/>
          <w:sz w:val="23"/>
        </w:rPr>
        <w:t xml:space="preserve"> </w:t>
      </w:r>
      <w:r>
        <w:rPr>
          <w:rFonts w:ascii="Courier New"/>
          <w:sz w:val="23"/>
        </w:rPr>
        <w:t>Klebold.</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2"/>
        <w:rPr>
          <w:rFonts w:ascii="Courier New"/>
          <w:sz w:val="31"/>
        </w:rPr>
      </w:pPr>
    </w:p>
    <w:p w:rsidR="00CE4C9F" w:rsidRDefault="00C85DFB">
      <w:pPr>
        <w:ind w:right="1176"/>
        <w:jc w:val="right"/>
        <w:rPr>
          <w:rFonts w:ascii="Arial"/>
          <w:b/>
          <w:sz w:val="21"/>
        </w:rPr>
      </w:pPr>
      <w:r>
        <w:rPr>
          <w:rFonts w:ascii="Arial"/>
          <w:b/>
          <w:sz w:val="21"/>
        </w:rPr>
        <w:t>J</w:t>
      </w:r>
      <w:r w:rsidR="003B432A">
        <w:rPr>
          <w:rFonts w:ascii="Arial"/>
          <w:b/>
          <w:sz w:val="21"/>
        </w:rPr>
        <w:t>C</w:t>
      </w:r>
      <w:r>
        <w:rPr>
          <w:rFonts w:ascii="Arial"/>
          <w:b/>
          <w:sz w:val="21"/>
        </w:rPr>
        <w:t>-001-001147</w:t>
      </w:r>
    </w:p>
    <w:p w:rsidR="00CE4C9F" w:rsidRDefault="00CE4C9F">
      <w:pPr>
        <w:pStyle w:val="BodyText"/>
        <w:rPr>
          <w:rFonts w:ascii="Arial"/>
          <w:b/>
          <w:sz w:val="20"/>
        </w:rPr>
      </w:pPr>
    </w:p>
    <w:p w:rsidR="00CE4C9F" w:rsidRDefault="009F05AF">
      <w:pPr>
        <w:pStyle w:val="BodyText"/>
        <w:spacing w:before="2"/>
        <w:rPr>
          <w:rFonts w:ascii="Arial"/>
          <w:b/>
          <w:sz w:val="16"/>
        </w:rPr>
      </w:pPr>
      <w:r>
        <w:pict>
          <v:line id="_x0000_s4220" style="position:absolute;z-index:251358208;mso-wrap-distance-left:0;mso-wrap-distance-right:0;mso-position-horizontal-relative:page" from="78pt,11.75pt" to="528.7pt,11.75pt" strokeweight=".33928mm">
            <w10:wrap type="topAndBottom" anchorx="page"/>
          </v:line>
        </w:pict>
      </w:r>
    </w:p>
    <w:p w:rsidR="00CE4C9F" w:rsidRDefault="00CE4C9F">
      <w:pPr>
        <w:rPr>
          <w:rFonts w:ascii="Arial"/>
          <w:sz w:val="16"/>
        </w:rPr>
        <w:sectPr w:rsidR="00CE4C9F">
          <w:pgSz w:w="12240" w:h="15840"/>
          <w:pgMar w:top="1240" w:right="820" w:bottom="280" w:left="840" w:header="720" w:footer="720" w:gutter="0"/>
          <w:cols w:space="720"/>
        </w:sectPr>
      </w:pPr>
    </w:p>
    <w:p w:rsidR="00CE4C9F" w:rsidRDefault="00C85DFB">
      <w:pPr>
        <w:tabs>
          <w:tab w:val="left" w:pos="2092"/>
          <w:tab w:val="left" w:pos="3749"/>
        </w:tabs>
        <w:spacing w:before="105"/>
        <w:ind w:left="743"/>
        <w:rPr>
          <w:rFonts w:ascii="Courier New"/>
          <w:sz w:val="23"/>
        </w:rPr>
      </w:pPr>
      <w:r>
        <w:rPr>
          <w:sz w:val="14"/>
        </w:rPr>
        <w:tab/>
      </w:r>
      <w:r>
        <w:rPr>
          <w:rFonts w:ascii="Courier New"/>
          <w:position w:val="2"/>
          <w:sz w:val="23"/>
          <w:u w:val="thick"/>
        </w:rPr>
        <w:t>4/24/99</w:t>
      </w:r>
      <w:r>
        <w:rPr>
          <w:rFonts w:ascii="Courier New"/>
          <w:position w:val="2"/>
          <w:sz w:val="23"/>
        </w:rPr>
        <w:tab/>
      </w:r>
      <w:r>
        <w:rPr>
          <w:position w:val="2"/>
          <w:sz w:val="13"/>
        </w:rPr>
        <w:t xml:space="preserve">at </w:t>
      </w:r>
      <w:r>
        <w:rPr>
          <w:rFonts w:ascii="Courier New"/>
          <w:position w:val="2"/>
          <w:sz w:val="23"/>
          <w:u w:val="thick"/>
        </w:rPr>
        <w:t>Denver,</w:t>
      </w:r>
      <w:r>
        <w:rPr>
          <w:rFonts w:ascii="Courier New"/>
          <w:spacing w:val="-84"/>
          <w:position w:val="2"/>
          <w:sz w:val="23"/>
          <w:u w:val="thick"/>
        </w:rPr>
        <w:t xml:space="preserve"> </w:t>
      </w:r>
      <w:r>
        <w:rPr>
          <w:rFonts w:ascii="Courier New"/>
          <w:position w:val="2"/>
          <w:sz w:val="23"/>
          <w:u w:val="thick"/>
        </w:rPr>
        <w:t>Colorado</w:t>
      </w:r>
    </w:p>
    <w:p w:rsidR="00CE4C9F" w:rsidRDefault="00C85DFB">
      <w:pPr>
        <w:spacing w:before="183"/>
        <w:ind w:left="756"/>
        <w:rPr>
          <w:rFonts w:ascii="Courier New"/>
          <w:sz w:val="23"/>
        </w:rPr>
      </w:pPr>
      <w:r>
        <w:rPr>
          <w:w w:val="105"/>
          <w:sz w:val="14"/>
        </w:rPr>
        <w:t xml:space="preserve">File# </w:t>
      </w:r>
      <w:r>
        <w:rPr>
          <w:rFonts w:ascii="Courier New"/>
          <w:w w:val="105"/>
          <w:sz w:val="23"/>
          <w:u w:val="thick"/>
        </w:rPr>
        <w:t>4-DN-57405</w:t>
      </w:r>
    </w:p>
    <w:p w:rsidR="00CE4C9F" w:rsidRDefault="00C85DFB">
      <w:pPr>
        <w:tabs>
          <w:tab w:val="left" w:pos="1200"/>
        </w:tabs>
        <w:spacing w:before="172"/>
        <w:ind w:left="759"/>
        <w:rPr>
          <w:rFonts w:ascii="Courier New"/>
          <w:sz w:val="23"/>
        </w:rPr>
      </w:pPr>
      <w:r>
        <w:rPr>
          <w:rFonts w:ascii="Arial"/>
          <w:sz w:val="14"/>
        </w:rPr>
        <w:t>by</w:t>
      </w:r>
      <w:r>
        <w:rPr>
          <w:rFonts w:ascii="Arial"/>
          <w:sz w:val="14"/>
        </w:rPr>
        <w:tab/>
      </w:r>
      <w:r>
        <w:rPr>
          <w:rFonts w:ascii="Courier New"/>
          <w:sz w:val="23"/>
          <w:u w:val="thick"/>
        </w:rPr>
        <w:t>SA Paulette N.</w:t>
      </w:r>
      <w:r>
        <w:rPr>
          <w:rFonts w:ascii="Courier New"/>
          <w:spacing w:val="-80"/>
          <w:sz w:val="23"/>
        </w:rPr>
        <w:t xml:space="preserve"> </w:t>
      </w:r>
      <w:r>
        <w:rPr>
          <w:rFonts w:ascii="Courier New"/>
          <w:sz w:val="23"/>
          <w:u w:val="thick"/>
        </w:rPr>
        <w:t>Brundage</w:t>
      </w:r>
    </w:p>
    <w:p w:rsidR="00CE4C9F" w:rsidRDefault="00C85DFB">
      <w:pPr>
        <w:spacing w:before="87"/>
        <w:ind w:left="1363"/>
        <w:rPr>
          <w:sz w:val="20"/>
        </w:rPr>
      </w:pPr>
      <w:r>
        <w:br w:type="column"/>
      </w:r>
      <w:r>
        <w:rPr>
          <w:rFonts w:ascii="Courier New"/>
          <w:w w:val="95"/>
          <w:sz w:val="23"/>
        </w:rPr>
        <w:t>(</w:t>
      </w:r>
      <w:r>
        <w:rPr>
          <w:rFonts w:ascii="Courier New"/>
          <w:w w:val="95"/>
          <w:sz w:val="23"/>
          <w:u w:val="thick"/>
        </w:rPr>
        <w:t>t</w:t>
      </w:r>
      <w:r w:rsidR="003B432A">
        <w:rPr>
          <w:rFonts w:ascii="Courier New"/>
          <w:w w:val="95"/>
          <w:sz w:val="23"/>
          <w:u w:val="thick"/>
        </w:rPr>
        <w:t>ele</w:t>
      </w:r>
      <w:r>
        <w:rPr>
          <w:rFonts w:ascii="Courier New"/>
          <w:w w:val="95"/>
          <w:sz w:val="23"/>
          <w:u w:val="thick"/>
        </w:rPr>
        <w:t>phonical</w:t>
      </w:r>
      <w:r>
        <w:rPr>
          <w:w w:val="95"/>
          <w:sz w:val="20"/>
          <w:u w:val="thick"/>
        </w:rPr>
        <w:t>ly)</w:t>
      </w:r>
      <w:r>
        <w:rPr>
          <w:sz w:val="20"/>
          <w:u w:val="thick"/>
        </w:rPr>
        <w:t xml:space="preserve"> </w:t>
      </w:r>
    </w:p>
    <w:p w:rsidR="00CE4C9F" w:rsidRDefault="00CE4C9F">
      <w:pPr>
        <w:tabs>
          <w:tab w:val="left" w:pos="1317"/>
          <w:tab w:val="left" w:pos="3445"/>
        </w:tabs>
        <w:spacing w:before="195"/>
        <w:ind w:left="292"/>
        <w:rPr>
          <w:sz w:val="18"/>
        </w:rPr>
      </w:pPr>
    </w:p>
    <w:p w:rsidR="00CE4C9F" w:rsidRDefault="00CE4C9F">
      <w:pPr>
        <w:rPr>
          <w:sz w:val="18"/>
        </w:rPr>
        <w:sectPr w:rsidR="00CE4C9F">
          <w:type w:val="continuous"/>
          <w:pgSz w:w="12240" w:h="15840"/>
          <w:pgMar w:top="680" w:right="820" w:bottom="280" w:left="840" w:header="720" w:footer="720" w:gutter="0"/>
          <w:cols w:num="2" w:space="720" w:equalWidth="0">
            <w:col w:w="6077" w:space="40"/>
            <w:col w:w="4463"/>
          </w:cols>
        </w:sectPr>
      </w:pPr>
    </w:p>
    <w:p w:rsidR="00CE4C9F" w:rsidRDefault="00CE4C9F">
      <w:pPr>
        <w:pStyle w:val="BodyText"/>
        <w:spacing w:before="9"/>
        <w:rPr>
          <w:sz w:val="13"/>
        </w:rPr>
      </w:pPr>
    </w:p>
    <w:p w:rsidR="00CE4C9F" w:rsidRDefault="00CE4C9F">
      <w:pPr>
        <w:rPr>
          <w:sz w:val="14"/>
        </w:rPr>
        <w:sectPr w:rsidR="00CE4C9F">
          <w:type w:val="continuous"/>
          <w:pgSz w:w="12240" w:h="15840"/>
          <w:pgMar w:top="680" w:right="820" w:bottom="280" w:left="8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5"/>
        </w:rPr>
      </w:pPr>
    </w:p>
    <w:p w:rsidR="00CE4C9F" w:rsidRDefault="00C85DFB">
      <w:pPr>
        <w:spacing w:before="92" w:line="511" w:lineRule="auto"/>
        <w:ind w:left="3811" w:right="3979"/>
        <w:jc w:val="center"/>
        <w:rPr>
          <w:b/>
          <w:sz w:val="20"/>
        </w:rPr>
      </w:pPr>
      <w:bookmarkStart w:id="153" w:name="_bookmark147"/>
      <w:bookmarkEnd w:id="153"/>
      <w:r>
        <w:rPr>
          <w:b/>
          <w:w w:val="105"/>
          <w:sz w:val="20"/>
        </w:rPr>
        <w:t>Denver Police Department Metro Gang Task Force</w:t>
      </w:r>
    </w:p>
    <w:p w:rsidR="00CE4C9F" w:rsidRDefault="00CE4C9F">
      <w:pPr>
        <w:pStyle w:val="BodyText"/>
        <w:rPr>
          <w:b/>
          <w:sz w:val="22"/>
        </w:rPr>
      </w:pPr>
    </w:p>
    <w:p w:rsidR="00CE4C9F" w:rsidRDefault="00CE4C9F">
      <w:pPr>
        <w:pStyle w:val="BodyText"/>
        <w:spacing w:before="7"/>
        <w:rPr>
          <w:b/>
        </w:rPr>
      </w:pPr>
    </w:p>
    <w:p w:rsidR="00CE4C9F" w:rsidRDefault="00C85DFB">
      <w:pPr>
        <w:pStyle w:val="BodyText"/>
        <w:spacing w:line="241" w:lineRule="exact"/>
        <w:ind w:left="1361"/>
      </w:pPr>
      <w:r>
        <w:t>Date: 05-13-99</w:t>
      </w:r>
    </w:p>
    <w:p w:rsidR="00CE4C9F" w:rsidRDefault="00C85DFB">
      <w:pPr>
        <w:pStyle w:val="BodyText"/>
        <w:spacing w:line="241" w:lineRule="exact"/>
        <w:ind w:left="1349"/>
      </w:pPr>
      <w:r>
        <w:t>To: The Jefferson Cowity District Attorneys Office</w:t>
      </w:r>
    </w:p>
    <w:p w:rsidR="00CE4C9F" w:rsidRDefault="00C85DFB">
      <w:pPr>
        <w:pStyle w:val="BodyText"/>
        <w:spacing w:before="8"/>
        <w:ind w:left="1361" w:right="1881" w:hanging="9"/>
      </w:pPr>
      <w:r>
        <w:t>From: Detective Terry Demmel 78007- Assigned with The Columbine Law Enforcement Task Force</w:t>
      </w:r>
    </w:p>
    <w:p w:rsidR="00CE4C9F" w:rsidRDefault="00CE4C9F">
      <w:pPr>
        <w:pStyle w:val="BodyText"/>
        <w:spacing w:before="5"/>
        <w:rPr>
          <w:sz w:val="22"/>
        </w:rPr>
      </w:pPr>
    </w:p>
    <w:p w:rsidR="00CE4C9F" w:rsidRDefault="00C85DFB">
      <w:pPr>
        <w:pStyle w:val="BodyText"/>
        <w:ind w:left="1352"/>
      </w:pPr>
      <w:r>
        <w:t>Supplementary Report</w:t>
      </w:r>
    </w:p>
    <w:p w:rsidR="00CE4C9F" w:rsidRDefault="00CE4C9F">
      <w:pPr>
        <w:pStyle w:val="BodyText"/>
        <w:spacing w:before="6"/>
      </w:pPr>
    </w:p>
    <w:p w:rsidR="00CE4C9F" w:rsidRDefault="00C85DFB">
      <w:pPr>
        <w:pStyle w:val="BodyText"/>
        <w:spacing w:before="1" w:line="249" w:lineRule="auto"/>
        <w:ind w:left="1363" w:right="1881" w:hanging="3"/>
      </w:pPr>
      <w:r>
        <w:t xml:space="preserve">Ref: Interview with Columbine Senior student Alyssa Sechler DOB 08-11-8 </w:t>
      </w:r>
      <w:r>
        <w:rPr>
          <w:rFonts w:ascii="Arial"/>
        </w:rPr>
        <w:t xml:space="preserve">t; </w:t>
      </w:r>
      <w:r>
        <w:t>Alyssa had already been interviewed by FBI S/A Paulette Brundage</w:t>
      </w:r>
    </w:p>
    <w:p w:rsidR="00CE4C9F" w:rsidRDefault="00CE4C9F">
      <w:pPr>
        <w:pStyle w:val="BodyText"/>
        <w:rPr>
          <w:sz w:val="22"/>
        </w:rPr>
      </w:pPr>
    </w:p>
    <w:p w:rsidR="00CE4C9F" w:rsidRDefault="00CE4C9F">
      <w:pPr>
        <w:pStyle w:val="BodyText"/>
        <w:rPr>
          <w:sz w:val="22"/>
        </w:rPr>
      </w:pPr>
    </w:p>
    <w:p w:rsidR="00CE4C9F" w:rsidRDefault="00CE4C9F">
      <w:pPr>
        <w:pStyle w:val="BodyText"/>
        <w:spacing w:before="2"/>
        <w:rPr>
          <w:sz w:val="20"/>
        </w:rPr>
      </w:pPr>
    </w:p>
    <w:p w:rsidR="00CE4C9F" w:rsidRDefault="00C85DFB">
      <w:pPr>
        <w:pStyle w:val="BodyText"/>
        <w:spacing w:line="247" w:lineRule="auto"/>
        <w:ind w:left="1367" w:right="1621"/>
      </w:pPr>
      <w:r>
        <w:t xml:space="preserve">On 05-12-99 at 9:00 A.M. Detective Terry Demmel, assigned with the Columbine Law Enforcement  Task Force, contacted  Columbine Senior student Alyssa Sechler at her home. Alyssa's parents Linda and Wendell were both present for the interview. Alyssa reported that on Tues. the 20 </w:t>
      </w:r>
      <w:r>
        <w:rPr>
          <w:rFonts w:ascii="Arial" w:hAnsi="Arial"/>
          <w:vertAlign w:val="superscript"/>
        </w:rPr>
        <w:t>th</w:t>
      </w:r>
      <w:r>
        <w:rPr>
          <w:rFonts w:ascii="Arial" w:hAnsi="Arial"/>
        </w:rPr>
        <w:t xml:space="preserve"> </w:t>
      </w:r>
      <w:r>
        <w:t xml:space="preserve">that she had </w:t>
      </w:r>
      <w:r>
        <w:rPr>
          <w:spacing w:val="-3"/>
        </w:rPr>
        <w:t>5</w:t>
      </w:r>
      <w:r>
        <w:rPr>
          <w:rFonts w:ascii="Arial" w:hAnsi="Arial"/>
          <w:spacing w:val="-3"/>
          <w:vertAlign w:val="superscript"/>
        </w:rPr>
        <w:t>th</w:t>
      </w:r>
      <w:r>
        <w:rPr>
          <w:rFonts w:ascii="Arial" w:hAnsi="Arial"/>
          <w:spacing w:val="-3"/>
        </w:rPr>
        <w:t xml:space="preserve"> </w:t>
      </w:r>
      <w:r>
        <w:t>hour off and gotten out of her 4</w:t>
      </w:r>
      <w:r>
        <w:rPr>
          <w:rFonts w:ascii="Arial" w:hAnsi="Arial"/>
          <w:vertAlign w:val="superscript"/>
        </w:rPr>
        <w:t>th</w:t>
      </w:r>
      <w:r>
        <w:rPr>
          <w:rFonts w:ascii="Arial" w:hAnsi="Arial"/>
        </w:rPr>
        <w:t xml:space="preserve"> </w:t>
      </w:r>
      <w:r>
        <w:t xml:space="preserve">period class at </w:t>
      </w:r>
      <w:r>
        <w:rPr>
          <w:spacing w:val="-3"/>
        </w:rPr>
        <w:t xml:space="preserve">11:10 </w:t>
      </w:r>
      <w:r>
        <w:t xml:space="preserve">AM. She walked out the west entrance door and walked to her car in the parking lot.  As she was driving out of the lot at approximately  11:15 A.M.   Alyssa reports that she passed Eric Harris at the north end of the Junior parking lot as he was arriving driving in his gray Honda. Alyssa stated that she knew Eric well and waved at  him with Eric waving back.  Alyssa could not recall what Eric was wearing but marked  the map at the location where she passed him. Alyssa also marked the map where Eric always parked daily. Alyssa then </w:t>
      </w:r>
      <w:r>
        <w:rPr>
          <w:rFonts w:ascii="Arial" w:hAnsi="Arial"/>
          <w:sz w:val="20"/>
        </w:rPr>
        <w:t xml:space="preserve">left </w:t>
      </w:r>
      <w:r>
        <w:t>the school and met with her boyfriend  Derek Malin at his job at" Big O Tires'· for l</w:t>
      </w:r>
      <w:r w:rsidR="003B432A">
        <w:t>unc</w:t>
      </w:r>
      <w:r>
        <w:t>h. Derek couldn't leave and join her for l</w:t>
      </w:r>
      <w:r w:rsidR="003B432A">
        <w:t>unc</w:t>
      </w:r>
      <w:r>
        <w:t xml:space="preserve">h and at some </w:t>
      </w:r>
      <w:r w:rsidR="003B432A">
        <w:t>t</w:t>
      </w:r>
      <w:r>
        <w:t>ime after that she became aware of what had happened at the</w:t>
      </w:r>
      <w:r>
        <w:rPr>
          <w:spacing w:val="2"/>
        </w:rPr>
        <w:t xml:space="preserve"> </w:t>
      </w:r>
      <w:r>
        <w:t>school.</w:t>
      </w:r>
    </w:p>
    <w:p w:rsidR="00CE4C9F" w:rsidRDefault="00CE4C9F">
      <w:pPr>
        <w:pStyle w:val="BodyText"/>
        <w:spacing w:before="6"/>
      </w:pPr>
    </w:p>
    <w:p w:rsidR="00CE4C9F" w:rsidRDefault="00C85DFB">
      <w:pPr>
        <w:pStyle w:val="BodyText"/>
        <w:spacing w:line="247" w:lineRule="auto"/>
        <w:ind w:left="1377" w:right="1621" w:firstLine="3"/>
      </w:pPr>
      <w:r>
        <w:t>During the interview Alyssa reported that s</w:t>
      </w:r>
      <w:r w:rsidR="003B432A">
        <w:t>he</w:t>
      </w:r>
      <w:r>
        <w:t xml:space="preserve"> had been to Eric</w:t>
      </w:r>
      <w:r w:rsidR="003B432A">
        <w:t>’</w:t>
      </w:r>
      <w:r>
        <w:t>s house twice and had German class with Eric from 9-11</w:t>
      </w:r>
      <w:r>
        <w:rPr>
          <w:vertAlign w:val="superscript"/>
        </w:rPr>
        <w:t>th</w:t>
      </w:r>
      <w:r>
        <w:t xml:space="preserve"> grade. She considered Eric a friend and added that she didn't know Dylan very well. During the conversation Alyssa added the information that her friend Shara Leary thinks that she walked into the school that morning with Eric Harris. Shara's boyfriend is" Josh", unkno</w:t>
      </w:r>
      <w:r w:rsidR="003B432A">
        <w:t>w</w:t>
      </w:r>
      <w:r>
        <w:t>n last name,  who worked  with Eric and Dylan at Black</w:t>
      </w:r>
      <w:r>
        <w:rPr>
          <w:spacing w:val="1"/>
        </w:rPr>
        <w:t xml:space="preserve"> </w:t>
      </w:r>
      <w:r>
        <w:t>Jack's</w:t>
      </w:r>
      <w:r w:rsidR="003B432A">
        <w:t>.</w:t>
      </w:r>
    </w:p>
    <w:p w:rsidR="00CE4C9F" w:rsidRDefault="00CE4C9F">
      <w:pPr>
        <w:pStyle w:val="BodyText"/>
        <w:spacing w:before="5"/>
        <w:rPr>
          <w:sz w:val="23"/>
        </w:rPr>
      </w:pPr>
    </w:p>
    <w:p w:rsidR="00CE4C9F" w:rsidRDefault="00C85DFB">
      <w:pPr>
        <w:pStyle w:val="BodyText"/>
        <w:spacing w:line="213" w:lineRule="auto"/>
        <w:ind w:left="1392" w:right="1881"/>
      </w:pPr>
      <w:r>
        <w:t>Alyssa reported that her good friends Kristi Epling and her bo</w:t>
      </w:r>
      <w:r w:rsidR="004248CE">
        <w:t>y</w:t>
      </w:r>
      <w:r>
        <w:t xml:space="preserve">friend Nate Dykeman </w:t>
      </w:r>
      <w:r>
        <w:rPr>
          <w:w w:val="99"/>
        </w:rPr>
        <w:t>paged</w:t>
      </w:r>
      <w:r>
        <w:t xml:space="preserve"> </w:t>
      </w:r>
      <w:r>
        <w:rPr>
          <w:w w:val="102"/>
        </w:rPr>
        <w:t>her</w:t>
      </w:r>
      <w:r>
        <w:t xml:space="preserve"> </w:t>
      </w:r>
      <w:r>
        <w:rPr>
          <w:w w:val="99"/>
        </w:rPr>
        <w:t>that</w:t>
      </w:r>
      <w:r>
        <w:t xml:space="preserve"> </w:t>
      </w:r>
      <w:r>
        <w:rPr>
          <w:w w:val="101"/>
        </w:rPr>
        <w:t>whole</w:t>
      </w:r>
      <w:r>
        <w:t xml:space="preserve"> </w:t>
      </w:r>
      <w:r>
        <w:rPr>
          <w:w w:val="101"/>
        </w:rPr>
        <w:t>afternoon</w:t>
      </w:r>
      <w:r>
        <w:t xml:space="preserve"> of </w:t>
      </w:r>
      <w:r>
        <w:rPr>
          <w:w w:val="102"/>
        </w:rPr>
        <w:t>the</w:t>
      </w:r>
      <w:r>
        <w:t xml:space="preserve"> </w:t>
      </w:r>
      <w:r w:rsidR="004248CE">
        <w:t>20th</w:t>
      </w:r>
      <w:r>
        <w:rPr>
          <w:w w:val="105"/>
          <w:sz w:val="13"/>
        </w:rPr>
        <w:t>.</w:t>
      </w:r>
      <w:r>
        <w:rPr>
          <w:sz w:val="13"/>
        </w:rPr>
        <w:t xml:space="preserve">     </w:t>
      </w:r>
      <w:r>
        <w:rPr>
          <w:w w:val="97"/>
        </w:rPr>
        <w:t>Alyssa</w:t>
      </w:r>
      <w:r>
        <w:t xml:space="preserve"> </w:t>
      </w:r>
      <w:r>
        <w:rPr>
          <w:w w:val="98"/>
        </w:rPr>
        <w:t>reported</w:t>
      </w:r>
      <w:r>
        <w:t xml:space="preserve"> </w:t>
      </w:r>
      <w:r>
        <w:rPr>
          <w:w w:val="99"/>
        </w:rPr>
        <w:t>that</w:t>
      </w:r>
      <w:r>
        <w:t xml:space="preserve"> </w:t>
      </w:r>
      <w:r>
        <w:rPr>
          <w:w w:val="104"/>
        </w:rPr>
        <w:t>she</w:t>
      </w:r>
      <w:r>
        <w:t xml:space="preserve"> </w:t>
      </w:r>
      <w:r>
        <w:rPr>
          <w:w w:val="102"/>
        </w:rPr>
        <w:t>knew</w:t>
      </w:r>
      <w:r>
        <w:t xml:space="preserve"> </w:t>
      </w:r>
      <w:r>
        <w:rPr>
          <w:w w:val="102"/>
        </w:rPr>
        <w:t>that</w:t>
      </w:r>
      <w:r>
        <w:t xml:space="preserve"> </w:t>
      </w:r>
      <w:r>
        <w:rPr>
          <w:w w:val="101"/>
        </w:rPr>
        <w:t xml:space="preserve">Nate </w:t>
      </w:r>
      <w:r>
        <w:t>knew both Eric and Dy</w:t>
      </w:r>
      <w:r w:rsidR="004248CE">
        <w:t>l</w:t>
      </w:r>
      <w:r>
        <w:t>an very well and Nate did not want to believe it was them that</w:t>
      </w:r>
    </w:p>
    <w:p w:rsidR="00CE4C9F" w:rsidRDefault="00C85DFB">
      <w:pPr>
        <w:pStyle w:val="BodyText"/>
        <w:spacing w:before="12"/>
        <w:ind w:left="1402"/>
      </w:pPr>
      <w:r>
        <w:t xml:space="preserve">had committed the acts. He kept saying </w:t>
      </w:r>
      <w:r>
        <w:rPr>
          <w:sz w:val="19"/>
        </w:rPr>
        <w:t xml:space="preserve">to </w:t>
      </w:r>
      <w:r>
        <w:t>just wait and see for sure who the parties</w:t>
      </w:r>
    </w:p>
    <w:p w:rsidR="00CE4C9F" w:rsidRDefault="00CE4C9F">
      <w:pPr>
        <w:pStyle w:val="BodyText"/>
        <w:rPr>
          <w:sz w:val="22"/>
        </w:rPr>
      </w:pPr>
    </w:p>
    <w:p w:rsidR="00CE4C9F" w:rsidRDefault="00C85DFB">
      <w:pPr>
        <w:spacing w:before="151"/>
        <w:ind w:right="1541"/>
        <w:jc w:val="right"/>
        <w:rPr>
          <w:sz w:val="23"/>
        </w:rPr>
      </w:pPr>
      <w:r>
        <w:rPr>
          <w:w w:val="110"/>
          <w:sz w:val="23"/>
        </w:rPr>
        <w:t>J</w:t>
      </w:r>
      <w:r w:rsidR="004248CE">
        <w:rPr>
          <w:w w:val="110"/>
          <w:sz w:val="23"/>
        </w:rPr>
        <w:t>C</w:t>
      </w:r>
      <w:r>
        <w:rPr>
          <w:w w:val="110"/>
          <w:sz w:val="23"/>
        </w:rPr>
        <w:t>-001-001148</w:t>
      </w:r>
    </w:p>
    <w:p w:rsidR="00CE4C9F" w:rsidRDefault="00CE4C9F">
      <w:pPr>
        <w:jc w:val="right"/>
        <w:rPr>
          <w:sz w:val="23"/>
        </w:rPr>
        <w:sectPr w:rsidR="00CE4C9F">
          <w:pgSz w:w="12240" w:h="15840"/>
          <w:pgMar w:top="1500" w:right="820" w:bottom="280" w:left="840" w:header="720" w:footer="720" w:gutter="0"/>
          <w:cols w:space="720"/>
        </w:sectPr>
      </w:pPr>
    </w:p>
    <w:p w:rsidR="00CE4C9F" w:rsidRDefault="00CE4C9F">
      <w:pPr>
        <w:pStyle w:val="BodyText"/>
        <w:spacing w:before="2"/>
        <w:rPr>
          <w:sz w:val="15"/>
        </w:rPr>
      </w:pPr>
    </w:p>
    <w:p w:rsidR="00CE4C9F" w:rsidRDefault="00C85DFB">
      <w:pPr>
        <w:pStyle w:val="BodyText"/>
        <w:spacing w:before="91" w:line="244" w:lineRule="auto"/>
        <w:ind w:left="1450" w:right="1881"/>
      </w:pPr>
      <w:bookmarkStart w:id="154" w:name="_bookmark148"/>
      <w:bookmarkEnd w:id="154"/>
      <w:r>
        <w:t>were. That night Alyssa went to church with both Nate and his girlfriend Kristi where they met and were with Timothy Kastle who Alyssa stated was a very good friend of Nates.</w:t>
      </w:r>
    </w:p>
    <w:p w:rsidR="00CE4C9F" w:rsidRDefault="00CE4C9F">
      <w:pPr>
        <w:pStyle w:val="BodyText"/>
        <w:spacing w:before="10"/>
      </w:pPr>
    </w:p>
    <w:p w:rsidR="00CE4C9F" w:rsidRPr="00567A7B" w:rsidRDefault="009F05AF" w:rsidP="00567A7B">
      <w:pPr>
        <w:pStyle w:val="BodyText"/>
        <w:spacing w:line="244" w:lineRule="auto"/>
        <w:ind w:left="1460" w:right="1698" w:hanging="10"/>
        <w:jc w:val="both"/>
      </w:pPr>
      <w:r>
        <w:pict>
          <v:group id="_x0000_s4217" style="position:absolute;left:0;text-align:left;margin-left:380.4pt;margin-top:25.65pt;width:107.9pt;height:24.05pt;z-index:-251570176;mso-position-horizontal-relative:page" coordorigin="7608,513" coordsize="2158,481">
            <v:shape id="_x0000_s4219" type="#_x0000_t75" style="position:absolute;left:7607;top:513;width:1387;height:481">
              <v:imagedata r:id="rId106" o:title=""/>
            </v:shape>
            <v:rect id="_x0000_s4218" style="position:absolute;left:8994;top:566;width:771;height:337" fillcolor="black" stroked="f"/>
            <w10:wrap anchorx="page"/>
          </v:group>
        </w:pict>
      </w:r>
      <w:r w:rsidR="00C85DFB">
        <w:t xml:space="preserve">Alyssa stated that she thought it was a couple of days later after the incident while she was driving her car that she Nate and Kristi had a conversation. They were on they're way over to pick up </w:t>
      </w:r>
      <w:r w:rsidR="00C85DFB">
        <w:rPr>
          <w:u w:val="thick"/>
        </w:rPr>
        <w:t>Alyssa'a boyfriend Derek for lunch when</w:t>
      </w:r>
    </w:p>
    <w:p w:rsidR="00CE4C9F" w:rsidRDefault="00CE4C9F">
      <w:pPr>
        <w:pStyle w:val="BodyText"/>
        <w:spacing w:before="4"/>
        <w:rPr>
          <w:rFonts w:ascii="Courier New"/>
          <w:sz w:val="33"/>
        </w:rPr>
      </w:pPr>
    </w:p>
    <w:p w:rsidR="00567A7B" w:rsidRDefault="00567A7B">
      <w:pPr>
        <w:pStyle w:val="BodyText"/>
        <w:spacing w:before="1" w:line="244" w:lineRule="auto"/>
        <w:ind w:left="1454" w:right="1540" w:hanging="4"/>
      </w:pPr>
      <w:r>
        <w:t>{Sentence redacted by police}</w:t>
      </w:r>
    </w:p>
    <w:p w:rsidR="00CE4C9F" w:rsidRDefault="00C85DFB">
      <w:pPr>
        <w:pStyle w:val="BodyText"/>
        <w:spacing w:before="1" w:line="244" w:lineRule="auto"/>
        <w:ind w:left="1454" w:right="1540" w:hanging="4"/>
      </w:pPr>
      <w:r>
        <w:t>Alyssa stated that Kristi Epling had gone to Florida with Nate; stayed for a week; and come back last Friday. She reportedly had gone to Sea World; saw Klondike and Snow and had a good time. The added information was that Kristi is planning on moving down to Florida as soon as school is out to be with</w:t>
      </w:r>
      <w:r>
        <w:rPr>
          <w:spacing w:val="-23"/>
        </w:rPr>
        <w:t xml:space="preserve"> </w:t>
      </w:r>
      <w:r>
        <w:t>Nate.</w:t>
      </w:r>
    </w:p>
    <w:p w:rsidR="00CE4C9F" w:rsidRDefault="00CE4C9F">
      <w:pPr>
        <w:pStyle w:val="BodyText"/>
        <w:spacing w:before="2"/>
        <w:rPr>
          <w:sz w:val="22"/>
        </w:rPr>
      </w:pPr>
    </w:p>
    <w:p w:rsidR="00CE4C9F" w:rsidRDefault="00C85DFB">
      <w:pPr>
        <w:pStyle w:val="BodyText"/>
        <w:spacing w:line="247" w:lineRule="auto"/>
        <w:ind w:left="1459" w:right="1540"/>
      </w:pPr>
      <w:r>
        <w:t>At the end of the interview Alyssa showed Det. Demmel her last years school annual and the signing that Eric Harris had written. Alyssa's father made a copy of the page along with a copy of a photograph that Alyssa had taken of Eric Harris while at the after prom party at about 2:00 A.M. The family offered to give Det. Demmel the copies as long as they  were not released to the news media.  Det. Demmel assured the family that they  were strictly for investigative purposes and would not be released to the news media with his</w:t>
      </w:r>
      <w:r>
        <w:rPr>
          <w:spacing w:val="-5"/>
        </w:rPr>
        <w:t xml:space="preserve"> </w:t>
      </w:r>
      <w:r>
        <w:t>guarantee.</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10"/>
        <w:rPr>
          <w:sz w:val="24"/>
        </w:rPr>
      </w:pPr>
    </w:p>
    <w:p w:rsidR="00CE4C9F" w:rsidRDefault="00C85DFB">
      <w:pPr>
        <w:ind w:right="1128"/>
        <w:jc w:val="right"/>
        <w:rPr>
          <w:sz w:val="23"/>
        </w:rPr>
      </w:pPr>
      <w:r>
        <w:rPr>
          <w:w w:val="105"/>
          <w:sz w:val="23"/>
        </w:rPr>
        <w:t>JC-001- 001149</w:t>
      </w:r>
    </w:p>
    <w:p w:rsidR="00CE4C9F" w:rsidRDefault="00CE4C9F">
      <w:pPr>
        <w:jc w:val="right"/>
        <w:rPr>
          <w:sz w:val="23"/>
        </w:rPr>
        <w:sectPr w:rsidR="00CE4C9F">
          <w:pgSz w:w="12240" w:h="15840"/>
          <w:pgMar w:top="1500" w:right="820" w:bottom="280" w:left="8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rsidP="00D76ED8">
      <w:pPr>
        <w:tabs>
          <w:tab w:val="left" w:pos="11349"/>
        </w:tabs>
        <w:spacing w:before="231"/>
        <w:ind w:left="1348"/>
        <w:rPr>
          <w:rFonts w:ascii="Arial" w:hAnsi="Arial"/>
        </w:rPr>
        <w:sectPr w:rsidR="00CE4C9F">
          <w:pgSz w:w="15840" w:h="12240" w:orient="landscape"/>
          <w:pgMar w:top="700" w:right="2100" w:bottom="280" w:left="2140" w:header="720" w:footer="720" w:gutter="0"/>
          <w:cols w:space="720"/>
        </w:sectPr>
      </w:pPr>
      <w:r>
        <w:rPr>
          <w:noProof/>
        </w:rPr>
        <w:drawing>
          <wp:anchor distT="0" distB="0" distL="0" distR="0" simplePos="0" relativeHeight="251252736" behindDoc="1" locked="0" layoutInCell="1" allowOverlap="1">
            <wp:simplePos x="0" y="0"/>
            <wp:positionH relativeFrom="page">
              <wp:posOffset>8500117</wp:posOffset>
            </wp:positionH>
            <wp:positionV relativeFrom="paragraph">
              <wp:posOffset>-155108</wp:posOffset>
            </wp:positionV>
            <wp:extent cx="122215" cy="434177"/>
            <wp:effectExtent l="0" t="0" r="0" b="0"/>
            <wp:wrapNone/>
            <wp:docPr id="14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7.png"/>
                    <pic:cNvPicPr/>
                  </pic:nvPicPr>
                  <pic:blipFill>
                    <a:blip r:embed="rId107" cstate="print"/>
                    <a:stretch>
                      <a:fillRect/>
                    </a:stretch>
                  </pic:blipFill>
                  <pic:spPr>
                    <a:xfrm>
                      <a:off x="0" y="0"/>
                      <a:ext cx="122215" cy="434177"/>
                    </a:xfrm>
                    <a:prstGeom prst="rect">
                      <a:avLst/>
                    </a:prstGeom>
                  </pic:spPr>
                </pic:pic>
              </a:graphicData>
            </a:graphic>
          </wp:anchor>
        </w:drawing>
      </w:r>
      <w:r w:rsidR="009F05AF">
        <w:pict>
          <v:shape id="_x0000_s4216" type="#_x0000_t202" style="position:absolute;left:0;text-align:left;margin-left:671.75pt;margin-top:38.65pt;width:7.4pt;height:12.8pt;z-index:-251568128;mso-position-horizontal-relative:page;mso-position-vertical-relative:text" filled="f" stroked="f">
            <v:textbox inset="0,0,0,0">
              <w:txbxContent>
                <w:p w:rsidR="009F05AF" w:rsidRDefault="009F05AF">
                  <w:pPr>
                    <w:spacing w:line="255" w:lineRule="exact"/>
                    <w:rPr>
                      <w:sz w:val="23"/>
                    </w:rPr>
                  </w:pPr>
                </w:p>
              </w:txbxContent>
            </v:textbox>
            <w10:wrap anchorx="page"/>
          </v:shape>
        </w:pict>
      </w:r>
      <w:r w:rsidR="009F05AF">
        <w:pict>
          <v:shape id="_x0000_s4215" type="#_x0000_t202" style="position:absolute;left:0;text-align:left;margin-left:669.6pt;margin-top:33.9pt;width:3.65pt;height:7.3pt;z-index:-251567104;mso-position-horizontal-relative:page;mso-position-vertical-relative:text" filled="f" stroked="f">
            <v:textbox inset="0,0,0,0">
              <w:txbxContent>
                <w:p w:rsidR="009F05AF" w:rsidRDefault="009F05AF">
                  <w:pPr>
                    <w:spacing w:line="146" w:lineRule="exact"/>
                    <w:rPr>
                      <w:rFonts w:ascii="Arial"/>
                      <w:sz w:val="13"/>
                    </w:rPr>
                  </w:pPr>
                  <w:r>
                    <w:rPr>
                      <w:rFonts w:ascii="Arial"/>
                      <w:sz w:val="13"/>
                    </w:rPr>
                    <w:t>0</w:t>
                  </w:r>
                </w:p>
              </w:txbxContent>
            </v:textbox>
            <w10:wrap anchorx="page"/>
          </v:shape>
        </w:pict>
      </w:r>
      <w:bookmarkStart w:id="155" w:name="_bookmark149"/>
      <w:bookmarkEnd w:id="155"/>
    </w:p>
    <w:p w:rsidR="00CE4C9F" w:rsidRDefault="00D76ED8">
      <w:pPr>
        <w:spacing w:before="13"/>
        <w:ind w:left="1668"/>
        <w:rPr>
          <w:rFonts w:ascii="Arial"/>
          <w:b/>
          <w:sz w:val="69"/>
        </w:rPr>
      </w:pPr>
      <w:r>
        <w:rPr>
          <w:rFonts w:ascii="Arial"/>
          <w:b/>
          <w:w w:val="85"/>
          <w:sz w:val="51"/>
        </w:rPr>
        <w:t>JC-001-001150</w:t>
      </w:r>
    </w:p>
    <w:p w:rsidR="00CE4C9F" w:rsidRDefault="00CE4C9F" w:rsidP="00567A7B">
      <w:pPr>
        <w:spacing w:before="48"/>
        <w:ind w:right="109"/>
        <w:rPr>
          <w:sz w:val="35"/>
        </w:rPr>
      </w:pPr>
    </w:p>
    <w:p w:rsidR="00CE4C9F" w:rsidRDefault="00CE4C9F">
      <w:pPr>
        <w:pStyle w:val="BodyText"/>
        <w:rPr>
          <w:sz w:val="38"/>
        </w:rPr>
      </w:pPr>
    </w:p>
    <w:p w:rsidR="00CE4C9F" w:rsidRDefault="00CE4C9F">
      <w:pPr>
        <w:spacing w:before="241"/>
        <w:ind w:right="181"/>
        <w:jc w:val="right"/>
        <w:rPr>
          <w:rFonts w:ascii="Arial"/>
          <w:sz w:val="25"/>
        </w:rPr>
      </w:pPr>
    </w:p>
    <w:p w:rsidR="00CE4C9F" w:rsidRDefault="00CE4C9F">
      <w:pPr>
        <w:tabs>
          <w:tab w:val="left" w:pos="1180"/>
          <w:tab w:val="left" w:pos="2056"/>
          <w:tab w:val="left" w:pos="2480"/>
        </w:tabs>
        <w:spacing w:before="39" w:line="194" w:lineRule="exact"/>
        <w:ind w:right="206"/>
        <w:jc w:val="right"/>
        <w:rPr>
          <w:sz w:val="18"/>
        </w:rPr>
      </w:pPr>
    </w:p>
    <w:p w:rsidR="00CE4C9F" w:rsidRDefault="00CE4C9F">
      <w:pPr>
        <w:tabs>
          <w:tab w:val="left" w:pos="1597"/>
          <w:tab w:val="left" w:pos="2264"/>
        </w:tabs>
        <w:spacing w:line="447" w:lineRule="exact"/>
        <w:ind w:right="120"/>
        <w:jc w:val="right"/>
        <w:rPr>
          <w:sz w:val="30"/>
        </w:rPr>
      </w:pPr>
    </w:p>
    <w:p w:rsidR="00CE4C9F" w:rsidRDefault="00CE4C9F" w:rsidP="00567A7B">
      <w:pPr>
        <w:spacing w:line="334" w:lineRule="exact"/>
        <w:ind w:right="349"/>
        <w:rPr>
          <w:sz w:val="30"/>
        </w:rPr>
      </w:pPr>
    </w:p>
    <w:p w:rsidR="00CE4C9F" w:rsidRDefault="00CE4C9F">
      <w:pPr>
        <w:spacing w:line="334" w:lineRule="exact"/>
        <w:jc w:val="right"/>
        <w:rPr>
          <w:sz w:val="30"/>
        </w:rPr>
        <w:sectPr w:rsidR="00CE4C9F">
          <w:type w:val="continuous"/>
          <w:pgSz w:w="15840" w:h="12240" w:orient="landscape"/>
          <w:pgMar w:top="680" w:right="2100" w:bottom="280" w:left="2140" w:header="720" w:footer="720" w:gutter="0"/>
          <w:cols w:num="2" w:space="720" w:equalWidth="0">
            <w:col w:w="4529" w:space="2428"/>
            <w:col w:w="4643"/>
          </w:cols>
        </w:sectPr>
      </w:pPr>
    </w:p>
    <w:p w:rsidR="00CE4C9F" w:rsidRDefault="009F05AF">
      <w:pPr>
        <w:pStyle w:val="BodyText"/>
        <w:rPr>
          <w:sz w:val="20"/>
        </w:rPr>
      </w:pPr>
      <w:r>
        <w:pict>
          <v:group id="_x0000_s4207" style="position:absolute;margin-left:82.75pt;margin-top:36.1pt;width:639pt;height:522pt;z-index:-251569152;mso-position-horizontal-relative:page;mso-position-vertical-relative:page" coordorigin="1655,722" coordsize="12780,10440">
            <v:shape id="_x0000_s4214" type="#_x0000_t75" style="position:absolute;left:1655;top:722;width:9624;height:886">
              <v:imagedata r:id="rId108" o:title=""/>
            </v:shape>
            <v:shape id="_x0000_s4213" type="#_x0000_t75" style="position:absolute;left:2136;top:1656;width:10297;height:7368">
              <v:imagedata r:id="rId109" o:title=""/>
            </v:shape>
            <v:shape id="_x0000_s4212" type="#_x0000_t75" style="position:absolute;left:4118;top:9004;width:1694;height:116">
              <v:imagedata r:id="rId110" o:title=""/>
            </v:shape>
            <v:shape id="_x0000_s4211" style="position:absolute;left:6998;top:2860;width:240;height:1546" coordorigin="6998,2861" coordsize="240,1546" o:spt="100" adj="0,,0" path="m7015,8667r,-780m7256,9437r,-1434e" filled="f" strokeweight=".50942mm">
              <v:stroke joinstyle="round"/>
              <v:formulas/>
              <v:path arrowok="t" o:connecttype="segments"/>
            </v:shape>
            <v:shape id="_x0000_s4210" type="#_x0000_t75" style="position:absolute;left:2319;top:10092;width:12116;height:1069">
              <v:imagedata r:id="rId111" o:title=""/>
            </v:shape>
            <v:shape id="_x0000_s4209" style="position:absolute;left:1804;top:2217;width:11856;height:7104" coordorigin="1805,2218" coordsize="11856,7104" o:spt="100" adj="0,,0" path="m13694,10083r,-7127m1809,4488r1925,e" filled="f" strokeweight=".33961mm">
              <v:stroke joinstyle="round"/>
              <v:formulas/>
              <v:path arrowok="t" o:connecttype="segments"/>
            </v:shape>
            <v:line id="_x0000_s4208" style="position:absolute" from="7217,8966" to="8122,8966" strokeweight=".50961mm"/>
            <w10:wrap anchorx="page" anchory="page"/>
          </v:group>
        </w:pict>
      </w:r>
      <w:r>
        <w:pict>
          <v:line id="_x0000_s4206" style="position:absolute;z-index:251366400;mso-position-horizontal-relative:page;mso-position-vertical-relative:page" from="74.6pt,545.55pt" to="74.6pt,35.15pt" strokeweight=".3395mm">
            <w10:wrap anchorx="page" anchory="page"/>
          </v:line>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19"/>
        </w:rPr>
      </w:pPr>
    </w:p>
    <w:p w:rsidR="00CE4C9F" w:rsidRDefault="00CE4C9F">
      <w:pPr>
        <w:spacing w:before="66"/>
        <w:ind w:right="1577"/>
        <w:jc w:val="right"/>
        <w:rPr>
          <w:sz w:val="86"/>
        </w:rPr>
      </w:pPr>
    </w:p>
    <w:p w:rsidR="00CE4C9F" w:rsidRDefault="009F05AF" w:rsidP="00D76ED8">
      <w:pPr>
        <w:spacing w:before="63" w:line="972" w:lineRule="exact"/>
        <w:ind w:right="3892"/>
        <w:rPr>
          <w:sz w:val="93"/>
        </w:rPr>
      </w:pPr>
      <w:r>
        <w:pict>
          <v:shape id="_x0000_s4205" type="#_x0000_t202" style="position:absolute;margin-left:428.95pt;margin-top:29.8pt;width:8.45pt;height:80.7pt;z-index:251367424;mso-position-horizontal-relative:page" filled="f" stroked="f">
            <v:textbox inset="0,0,0,0">
              <w:txbxContent>
                <w:p w:rsidR="009F05AF" w:rsidRDefault="009F05AF">
                  <w:pPr>
                    <w:spacing w:line="1613" w:lineRule="exact"/>
                    <w:rPr>
                      <w:rFonts w:ascii="Arial"/>
                      <w:sz w:val="144"/>
                    </w:rPr>
                  </w:pPr>
                </w:p>
              </w:txbxContent>
            </v:textbox>
            <w10:wrap anchorx="page"/>
          </v:shape>
        </w:pict>
      </w:r>
    </w:p>
    <w:p w:rsidR="00CE4C9F" w:rsidRDefault="009F05AF" w:rsidP="00D76ED8">
      <w:pPr>
        <w:tabs>
          <w:tab w:val="left" w:pos="2329"/>
        </w:tabs>
        <w:spacing w:line="329" w:lineRule="exact"/>
        <w:rPr>
          <w:rFonts w:ascii="Arial"/>
          <w:b/>
          <w:i/>
          <w:sz w:val="15"/>
        </w:rPr>
      </w:pPr>
      <w:r>
        <w:pict>
          <v:shape id="_x0000_s4204" type="#_x0000_t202" style="position:absolute;margin-left:112.9pt;margin-top:10.65pt;width:4.3pt;height:28.6pt;z-index:-251566080;mso-position-horizontal-relative:page" filled="f" stroked="f">
            <v:textbox inset="0,0,0,0">
              <w:txbxContent>
                <w:p w:rsidR="009F05AF" w:rsidRDefault="009F05AF">
                  <w:pPr>
                    <w:spacing w:line="571" w:lineRule="exact"/>
                    <w:rPr>
                      <w:rFonts w:ascii="Arial"/>
                      <w:sz w:val="51"/>
                    </w:rPr>
                  </w:pPr>
                  <w:r>
                    <w:rPr>
                      <w:rFonts w:ascii="Arial"/>
                      <w:w w:val="88"/>
                      <w:sz w:val="51"/>
                    </w:rPr>
                    <w:t>'</w:t>
                  </w:r>
                </w:p>
              </w:txbxContent>
            </v:textbox>
            <w10:wrap anchorx="page"/>
          </v:shape>
        </w:pict>
      </w:r>
      <w:r w:rsidR="00C85DFB">
        <w:rPr>
          <w:i/>
          <w:w w:val="105"/>
          <w:position w:val="9"/>
          <w:sz w:val="34"/>
        </w:rPr>
        <w:tab/>
      </w:r>
    </w:p>
    <w:p w:rsidR="00CE4C9F" w:rsidRDefault="00CE4C9F" w:rsidP="00D76ED8">
      <w:pPr>
        <w:spacing w:line="129" w:lineRule="exact"/>
        <w:ind w:left="1763" w:right="7747"/>
        <w:rPr>
          <w:rFonts w:ascii="Arial"/>
          <w:b/>
          <w:sz w:val="15"/>
        </w:rPr>
      </w:pPr>
    </w:p>
    <w:p w:rsidR="00CE4C9F" w:rsidRDefault="00CE4C9F" w:rsidP="00D76ED8">
      <w:pPr>
        <w:spacing w:line="167" w:lineRule="exact"/>
        <w:ind w:right="7672"/>
        <w:rPr>
          <w:b/>
          <w:sz w:val="16"/>
        </w:rPr>
      </w:pPr>
    </w:p>
    <w:p w:rsidR="00CE4C9F" w:rsidRDefault="00CE4C9F">
      <w:pPr>
        <w:spacing w:before="46" w:line="129" w:lineRule="exact"/>
        <w:ind w:left="1763" w:right="7766"/>
        <w:jc w:val="center"/>
        <w:rPr>
          <w:rFonts w:ascii="Arial"/>
          <w:b/>
          <w:sz w:val="15"/>
        </w:rPr>
      </w:pPr>
    </w:p>
    <w:p w:rsidR="00CE4C9F" w:rsidRDefault="00CE4C9F">
      <w:pPr>
        <w:spacing w:line="796" w:lineRule="exact"/>
        <w:ind w:left="7395"/>
        <w:rPr>
          <w:sz w:val="74"/>
        </w:rPr>
      </w:pPr>
    </w:p>
    <w:p w:rsidR="00CE4C9F" w:rsidRDefault="00CE4C9F">
      <w:pPr>
        <w:spacing w:line="796" w:lineRule="exact"/>
        <w:rPr>
          <w:sz w:val="74"/>
        </w:rPr>
        <w:sectPr w:rsidR="00CE4C9F">
          <w:type w:val="continuous"/>
          <w:pgSz w:w="15840" w:h="12240" w:orient="landscape"/>
          <w:pgMar w:top="680" w:right="2100" w:bottom="280" w:left="2140" w:header="720" w:footer="720" w:gutter="0"/>
          <w:cols w:space="720"/>
        </w:sectPr>
      </w:pPr>
    </w:p>
    <w:p w:rsidR="00CE4C9F" w:rsidRDefault="00CE4C9F">
      <w:pPr>
        <w:spacing w:before="78"/>
        <w:ind w:right="2110"/>
        <w:jc w:val="right"/>
        <w:rPr>
          <w:rFonts w:ascii="Arial"/>
          <w:i/>
          <w:sz w:val="14"/>
        </w:rPr>
      </w:pPr>
      <w:bookmarkStart w:id="156" w:name="_bookmark150"/>
      <w:bookmarkEnd w:id="156"/>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spacing w:before="10"/>
        <w:rPr>
          <w:rFonts w:ascii="Arial"/>
          <w:i/>
          <w:sz w:val="19"/>
        </w:rPr>
      </w:pPr>
    </w:p>
    <w:p w:rsidR="00CE4C9F" w:rsidRDefault="00C85DFB">
      <w:pPr>
        <w:tabs>
          <w:tab w:val="left" w:pos="8473"/>
          <w:tab w:val="left" w:pos="8828"/>
        </w:tabs>
        <w:ind w:left="6786"/>
      </w:pPr>
      <w:r>
        <w:t>Control</w:t>
      </w:r>
      <w:r>
        <w:rPr>
          <w:spacing w:val="-6"/>
        </w:rPr>
        <w:t xml:space="preserve"> </w:t>
      </w:r>
      <w:r>
        <w:t>Number</w:t>
      </w:r>
    </w:p>
    <w:p w:rsidR="00CE4C9F" w:rsidRDefault="00CE4C9F">
      <w:pPr>
        <w:pStyle w:val="BodyText"/>
        <w:spacing w:before="3"/>
        <w:rPr>
          <w:sz w:val="15"/>
        </w:rPr>
      </w:pPr>
    </w:p>
    <w:p w:rsidR="00CE4C9F" w:rsidRDefault="00CE4C9F">
      <w:pPr>
        <w:rPr>
          <w:sz w:val="15"/>
        </w:rPr>
        <w:sectPr w:rsidR="00CE4C9F">
          <w:pgSz w:w="12240" w:h="15840"/>
          <w:pgMar w:top="560" w:right="800" w:bottom="280" w:left="900" w:header="720" w:footer="720" w:gutter="0"/>
          <w:cols w:space="720"/>
        </w:sectPr>
      </w:pPr>
    </w:p>
    <w:p w:rsidR="00CE4C9F" w:rsidRDefault="00C85DFB">
      <w:pPr>
        <w:spacing w:before="101"/>
        <w:ind w:left="1234"/>
      </w:pPr>
      <w:r>
        <w:t>WITNESS:</w:t>
      </w:r>
    </w:p>
    <w:p w:rsidR="00CE4C9F" w:rsidRDefault="00CE4C9F">
      <w:pPr>
        <w:pStyle w:val="BodyText"/>
        <w:rPr>
          <w:sz w:val="24"/>
        </w:rPr>
      </w:pPr>
    </w:p>
    <w:p w:rsidR="00CE4C9F" w:rsidRDefault="00CE4C9F">
      <w:pPr>
        <w:pStyle w:val="BodyText"/>
        <w:rPr>
          <w:sz w:val="24"/>
        </w:rPr>
      </w:pPr>
    </w:p>
    <w:p w:rsidR="00CE4C9F" w:rsidRDefault="00C85DFB">
      <w:pPr>
        <w:spacing w:before="195"/>
        <w:ind w:left="1242"/>
      </w:pPr>
      <w:r>
        <w:rPr>
          <w:w w:val="95"/>
        </w:rPr>
        <w:t>INTERVIEWERS:</w:t>
      </w:r>
    </w:p>
    <w:p w:rsidR="00CE4C9F" w:rsidRDefault="00CE4C9F">
      <w:pPr>
        <w:pStyle w:val="BodyText"/>
        <w:rPr>
          <w:sz w:val="24"/>
        </w:rPr>
      </w:pPr>
    </w:p>
    <w:p w:rsidR="00CE4C9F" w:rsidRDefault="00CE4C9F">
      <w:pPr>
        <w:pStyle w:val="BodyText"/>
        <w:rPr>
          <w:sz w:val="24"/>
        </w:rPr>
      </w:pPr>
    </w:p>
    <w:p w:rsidR="00CE4C9F" w:rsidRDefault="00C85DFB">
      <w:pPr>
        <w:spacing w:before="207" w:line="237" w:lineRule="auto"/>
        <w:ind w:left="1242" w:right="119" w:hanging="8"/>
      </w:pPr>
      <w:r>
        <w:t>DA</w:t>
      </w:r>
      <w:r>
        <w:rPr>
          <w:rFonts w:ascii="Arial"/>
          <w:sz w:val="20"/>
        </w:rPr>
        <w:t>T</w:t>
      </w:r>
      <w:r w:rsidR="00D76ED8">
        <w:rPr>
          <w:rFonts w:ascii="Arial"/>
          <w:sz w:val="20"/>
        </w:rPr>
        <w:t>E/</w:t>
      </w:r>
      <w:r>
        <w:rPr>
          <w:rFonts w:ascii="Arial"/>
          <w:sz w:val="20"/>
        </w:rPr>
        <w:t xml:space="preserve">TIME </w:t>
      </w:r>
      <w:r>
        <w:t>OF INTERVIEW:</w:t>
      </w:r>
    </w:p>
    <w:p w:rsidR="00CE4C9F" w:rsidRDefault="00CE4C9F">
      <w:pPr>
        <w:pStyle w:val="BodyText"/>
        <w:spacing w:before="4"/>
        <w:rPr>
          <w:sz w:val="22"/>
        </w:rPr>
      </w:pPr>
    </w:p>
    <w:p w:rsidR="00CE4C9F" w:rsidRDefault="00C85DFB">
      <w:pPr>
        <w:spacing w:before="1" w:line="228" w:lineRule="auto"/>
        <w:ind w:left="1242" w:right="369" w:firstLine="1"/>
      </w:pPr>
      <w:r>
        <w:t xml:space="preserve">PLACE OF </w:t>
      </w:r>
      <w:r>
        <w:rPr>
          <w:w w:val="95"/>
        </w:rPr>
        <w:t>INTERVIEW:</w:t>
      </w:r>
    </w:p>
    <w:p w:rsidR="00CE4C9F" w:rsidRDefault="00CE4C9F">
      <w:pPr>
        <w:pStyle w:val="BodyText"/>
        <w:spacing w:before="10"/>
      </w:pPr>
    </w:p>
    <w:p w:rsidR="00CE4C9F" w:rsidRDefault="00C85DFB">
      <w:pPr>
        <w:spacing w:line="237" w:lineRule="auto"/>
        <w:ind w:left="1233" w:right="239" w:firstLine="11"/>
      </w:pPr>
      <w:r>
        <w:rPr>
          <w:w w:val="95"/>
        </w:rPr>
        <w:t xml:space="preserve">ASSIGNMENT </w:t>
      </w:r>
      <w:r>
        <w:t>SYNOPSIS:</w:t>
      </w:r>
    </w:p>
    <w:p w:rsidR="00CE4C9F" w:rsidRDefault="00C85DFB">
      <w:pPr>
        <w:spacing w:before="91" w:line="252" w:lineRule="exact"/>
        <w:ind w:left="273"/>
      </w:pPr>
      <w:r>
        <w:br w:type="column"/>
      </w:r>
      <w:r>
        <w:t>ALYSSA SECHLER, DOB 8/11/81, 5'-03", 115</w:t>
      </w:r>
      <w:r w:rsidR="00D76ED8">
        <w:t xml:space="preserve"> l</w:t>
      </w:r>
      <w:r>
        <w:t>bs, brown hair,</w:t>
      </w:r>
    </w:p>
    <w:p w:rsidR="00CE4C9F" w:rsidRDefault="00C85DFB">
      <w:pPr>
        <w:spacing w:before="9" w:line="228" w:lineRule="auto"/>
        <w:ind w:left="275" w:right="2020" w:hanging="9"/>
      </w:pPr>
      <w:r>
        <w:t>7900</w:t>
      </w:r>
      <w:r>
        <w:rPr>
          <w:spacing w:val="-17"/>
        </w:rPr>
        <w:t xml:space="preserve"> </w:t>
      </w:r>
      <w:r>
        <w:t>W.</w:t>
      </w:r>
      <w:r>
        <w:rPr>
          <w:spacing w:val="-23"/>
        </w:rPr>
        <w:t xml:space="preserve"> </w:t>
      </w:r>
      <w:r>
        <w:t>Portland</w:t>
      </w:r>
      <w:r>
        <w:rPr>
          <w:spacing w:val="-16"/>
        </w:rPr>
        <w:t xml:space="preserve"> </w:t>
      </w:r>
      <w:r>
        <w:t>Ave.,</w:t>
      </w:r>
      <w:r>
        <w:rPr>
          <w:spacing w:val="-17"/>
        </w:rPr>
        <w:t xml:space="preserve"> </w:t>
      </w:r>
      <w:r>
        <w:t>Littleton,</w:t>
      </w:r>
      <w:r>
        <w:rPr>
          <w:spacing w:val="-20"/>
        </w:rPr>
        <w:t xml:space="preserve"> </w:t>
      </w:r>
      <w:r>
        <w:t>Colorado,</w:t>
      </w:r>
      <w:r>
        <w:rPr>
          <w:spacing w:val="-18"/>
        </w:rPr>
        <w:t xml:space="preserve"> </w:t>
      </w:r>
      <w:r>
        <w:t>SS</w:t>
      </w:r>
      <w:r>
        <w:rPr>
          <w:spacing w:val="-33"/>
        </w:rPr>
        <w:t xml:space="preserve"> </w:t>
      </w:r>
      <w:r>
        <w:t>#559-85-2399 (303)</w:t>
      </w:r>
      <w:r>
        <w:rPr>
          <w:spacing w:val="-5"/>
        </w:rPr>
        <w:t xml:space="preserve"> </w:t>
      </w:r>
      <w:r>
        <w:t>972-3509,</w:t>
      </w:r>
    </w:p>
    <w:p w:rsidR="00CE4C9F" w:rsidRDefault="00CE4C9F">
      <w:pPr>
        <w:pStyle w:val="BodyText"/>
        <w:spacing w:before="6"/>
        <w:rPr>
          <w:sz w:val="22"/>
        </w:rPr>
      </w:pPr>
    </w:p>
    <w:p w:rsidR="00CE4C9F" w:rsidRDefault="00C85DFB">
      <w:pPr>
        <w:spacing w:before="1" w:line="257" w:lineRule="exact"/>
        <w:ind w:left="273"/>
      </w:pPr>
      <w:r>
        <w:t xml:space="preserve">Agent JERRY W. MEANS and Agent </w:t>
      </w:r>
      <w:r>
        <w:rPr>
          <w:i/>
          <w:sz w:val="23"/>
        </w:rPr>
        <w:t xml:space="preserve">SCOTT </w:t>
      </w:r>
      <w:r>
        <w:t>MUNDINE,</w:t>
      </w:r>
    </w:p>
    <w:p w:rsidR="00CE4C9F" w:rsidRDefault="00C85DFB">
      <w:pPr>
        <w:spacing w:line="237" w:lineRule="auto"/>
        <w:ind w:left="266" w:right="1570"/>
      </w:pPr>
      <w:r>
        <w:t>Colorado</w:t>
      </w:r>
      <w:r>
        <w:rPr>
          <w:spacing w:val="-11"/>
        </w:rPr>
        <w:t xml:space="preserve"> </w:t>
      </w:r>
      <w:r>
        <w:t>Bureau</w:t>
      </w:r>
      <w:r>
        <w:rPr>
          <w:spacing w:val="-17"/>
        </w:rPr>
        <w:t xml:space="preserve"> </w:t>
      </w:r>
      <w:r>
        <w:t>of</w:t>
      </w:r>
      <w:r>
        <w:rPr>
          <w:spacing w:val="-15"/>
        </w:rPr>
        <w:t xml:space="preserve"> </w:t>
      </w:r>
      <w:r>
        <w:t>Investigation,</w:t>
      </w:r>
      <w:r>
        <w:rPr>
          <w:spacing w:val="-25"/>
        </w:rPr>
        <w:t xml:space="preserve"> </w:t>
      </w:r>
      <w:r>
        <w:t>690</w:t>
      </w:r>
      <w:r>
        <w:rPr>
          <w:spacing w:val="-30"/>
        </w:rPr>
        <w:t xml:space="preserve"> </w:t>
      </w:r>
      <w:r>
        <w:t>Kipling</w:t>
      </w:r>
      <w:r>
        <w:rPr>
          <w:spacing w:val="-25"/>
        </w:rPr>
        <w:t xml:space="preserve"> </w:t>
      </w:r>
      <w:r>
        <w:t>Street,</w:t>
      </w:r>
      <w:r>
        <w:rPr>
          <w:spacing w:val="-24"/>
        </w:rPr>
        <w:t xml:space="preserve"> </w:t>
      </w:r>
      <w:r>
        <w:t>Denver, Colorado, 80215, (303)</w:t>
      </w:r>
      <w:r>
        <w:rPr>
          <w:spacing w:val="12"/>
        </w:rPr>
        <w:t xml:space="preserve"> </w:t>
      </w:r>
      <w:r>
        <w:t>239-4211.</w:t>
      </w:r>
    </w:p>
    <w:p w:rsidR="00CE4C9F" w:rsidRDefault="00CE4C9F">
      <w:pPr>
        <w:pStyle w:val="BodyText"/>
        <w:rPr>
          <w:sz w:val="24"/>
        </w:rPr>
      </w:pPr>
    </w:p>
    <w:p w:rsidR="00CE4C9F" w:rsidRDefault="00CE4C9F">
      <w:pPr>
        <w:pStyle w:val="BodyText"/>
        <w:spacing w:before="7"/>
        <w:rPr>
          <w:sz w:val="19"/>
        </w:rPr>
      </w:pPr>
    </w:p>
    <w:p w:rsidR="00CE4C9F" w:rsidRDefault="00C85DFB">
      <w:pPr>
        <w:spacing w:line="703" w:lineRule="auto"/>
        <w:ind w:left="266" w:right="3547" w:firstLine="4"/>
      </w:pPr>
      <w:r>
        <w:t>May 19, 1999, at approximately 09:00 a.m. 7900 Portland Ave., Littleton, Colorado.</w:t>
      </w:r>
    </w:p>
    <w:p w:rsidR="00CE4C9F" w:rsidRDefault="00C85DFB">
      <w:pPr>
        <w:spacing w:before="12" w:line="235" w:lineRule="auto"/>
        <w:ind w:left="270" w:right="1570" w:firstLine="11"/>
      </w:pPr>
      <w:r>
        <w:t>Alyssa</w:t>
      </w:r>
      <w:r>
        <w:rPr>
          <w:spacing w:val="-19"/>
        </w:rPr>
        <w:t xml:space="preserve"> </w:t>
      </w:r>
      <w:r>
        <w:t>SECHLER</w:t>
      </w:r>
      <w:r>
        <w:rPr>
          <w:spacing w:val="2"/>
        </w:rPr>
        <w:t xml:space="preserve"> </w:t>
      </w:r>
      <w:r>
        <w:t>was</w:t>
      </w:r>
      <w:r>
        <w:rPr>
          <w:spacing w:val="-20"/>
        </w:rPr>
        <w:t xml:space="preserve"> </w:t>
      </w:r>
      <w:r>
        <w:t>contacted</w:t>
      </w:r>
      <w:r>
        <w:rPr>
          <w:spacing w:val="-16"/>
        </w:rPr>
        <w:t xml:space="preserve"> </w:t>
      </w:r>
      <w:r>
        <w:t>by</w:t>
      </w:r>
      <w:r>
        <w:rPr>
          <w:spacing w:val="-13"/>
        </w:rPr>
        <w:t xml:space="preserve"> </w:t>
      </w:r>
      <w:r>
        <w:t>phone,</w:t>
      </w:r>
      <w:r>
        <w:rPr>
          <w:spacing w:val="-14"/>
        </w:rPr>
        <w:t xml:space="preserve"> </w:t>
      </w:r>
      <w:r>
        <w:t>on</w:t>
      </w:r>
      <w:r>
        <w:rPr>
          <w:spacing w:val="-13"/>
        </w:rPr>
        <w:t xml:space="preserve"> </w:t>
      </w:r>
      <w:r>
        <w:t>May</w:t>
      </w:r>
      <w:r>
        <w:rPr>
          <w:spacing w:val="-16"/>
        </w:rPr>
        <w:t xml:space="preserve"> </w:t>
      </w:r>
      <w:r>
        <w:t>14,</w:t>
      </w:r>
      <w:r>
        <w:rPr>
          <w:spacing w:val="-24"/>
        </w:rPr>
        <w:t xml:space="preserve"> </w:t>
      </w:r>
      <w:r>
        <w:t>1999.</w:t>
      </w:r>
      <w:r>
        <w:rPr>
          <w:spacing w:val="20"/>
        </w:rPr>
        <w:t xml:space="preserve"> </w:t>
      </w:r>
      <w:r>
        <w:t>Ms. SECHLER</w:t>
      </w:r>
      <w:r>
        <w:rPr>
          <w:spacing w:val="-4"/>
        </w:rPr>
        <w:t xml:space="preserve"> </w:t>
      </w:r>
      <w:r>
        <w:t>advised</w:t>
      </w:r>
      <w:r>
        <w:rPr>
          <w:spacing w:val="-15"/>
        </w:rPr>
        <w:t xml:space="preserve"> </w:t>
      </w:r>
      <w:r>
        <w:t>the</w:t>
      </w:r>
      <w:r>
        <w:rPr>
          <w:spacing w:val="-19"/>
        </w:rPr>
        <w:t xml:space="preserve"> </w:t>
      </w:r>
      <w:r>
        <w:t>Reporting</w:t>
      </w:r>
      <w:r>
        <w:rPr>
          <w:spacing w:val="-13"/>
        </w:rPr>
        <w:t xml:space="preserve"> </w:t>
      </w:r>
      <w:r>
        <w:t>Agent</w:t>
      </w:r>
      <w:r>
        <w:rPr>
          <w:spacing w:val="-8"/>
        </w:rPr>
        <w:t xml:space="preserve"> </w:t>
      </w:r>
      <w:r>
        <w:t>that</w:t>
      </w:r>
      <w:r>
        <w:rPr>
          <w:spacing w:val="-25"/>
        </w:rPr>
        <w:t xml:space="preserve"> </w:t>
      </w:r>
      <w:r>
        <w:t>she</w:t>
      </w:r>
      <w:r>
        <w:rPr>
          <w:spacing w:val="-24"/>
        </w:rPr>
        <w:t xml:space="preserve"> </w:t>
      </w:r>
      <w:r>
        <w:t>had</w:t>
      </w:r>
      <w:r>
        <w:rPr>
          <w:spacing w:val="-23"/>
        </w:rPr>
        <w:t xml:space="preserve"> </w:t>
      </w:r>
      <w:r>
        <w:t>already</w:t>
      </w:r>
      <w:r>
        <w:rPr>
          <w:spacing w:val="-7"/>
        </w:rPr>
        <w:t xml:space="preserve"> </w:t>
      </w:r>
      <w:r>
        <w:t>been interviewed two times. The Reporting Agent spoke to Alyssa's father.</w:t>
      </w:r>
      <w:r>
        <w:rPr>
          <w:spacing w:val="-8"/>
        </w:rPr>
        <w:t xml:space="preserve"> </w:t>
      </w:r>
      <w:r>
        <w:t>Wendell</w:t>
      </w:r>
      <w:r>
        <w:rPr>
          <w:spacing w:val="-12"/>
        </w:rPr>
        <w:t xml:space="preserve"> </w:t>
      </w:r>
      <w:r>
        <w:t>SECHLER.</w:t>
      </w:r>
      <w:r>
        <w:rPr>
          <w:spacing w:val="-7"/>
        </w:rPr>
        <w:t xml:space="preserve"> </w:t>
      </w:r>
      <w:r>
        <w:t>who</w:t>
      </w:r>
      <w:r>
        <w:rPr>
          <w:spacing w:val="-15"/>
        </w:rPr>
        <w:t xml:space="preserve"> </w:t>
      </w:r>
      <w:r>
        <w:t>agreed to</w:t>
      </w:r>
      <w:r>
        <w:rPr>
          <w:spacing w:val="-16"/>
        </w:rPr>
        <w:t xml:space="preserve"> </w:t>
      </w:r>
      <w:r>
        <w:t>a</w:t>
      </w:r>
      <w:r>
        <w:rPr>
          <w:spacing w:val="-4"/>
        </w:rPr>
        <w:t xml:space="preserve"> </w:t>
      </w:r>
      <w:r>
        <w:t>third</w:t>
      </w:r>
      <w:r>
        <w:rPr>
          <w:spacing w:val="-3"/>
        </w:rPr>
        <w:t xml:space="preserve"> </w:t>
      </w:r>
      <w:r>
        <w:t>interview.</w:t>
      </w:r>
    </w:p>
    <w:p w:rsidR="00CE4C9F" w:rsidRDefault="00C85DFB">
      <w:pPr>
        <w:spacing w:before="5" w:line="228" w:lineRule="auto"/>
        <w:ind w:left="277" w:right="1570" w:firstLine="3"/>
      </w:pPr>
      <w:r>
        <w:t>Wendell</w:t>
      </w:r>
      <w:r>
        <w:rPr>
          <w:spacing w:val="-14"/>
        </w:rPr>
        <w:t xml:space="preserve"> </w:t>
      </w:r>
      <w:r>
        <w:t>SECHLER</w:t>
      </w:r>
      <w:r>
        <w:rPr>
          <w:spacing w:val="-7"/>
        </w:rPr>
        <w:t xml:space="preserve"> </w:t>
      </w:r>
      <w:r>
        <w:t>stated</w:t>
      </w:r>
      <w:r>
        <w:rPr>
          <w:spacing w:val="-9"/>
        </w:rPr>
        <w:t xml:space="preserve"> </w:t>
      </w:r>
      <w:r>
        <w:t>he</w:t>
      </w:r>
      <w:r>
        <w:rPr>
          <w:spacing w:val="-16"/>
        </w:rPr>
        <w:t xml:space="preserve"> </w:t>
      </w:r>
      <w:r>
        <w:t>and</w:t>
      </w:r>
      <w:r>
        <w:rPr>
          <w:spacing w:val="-13"/>
        </w:rPr>
        <w:t xml:space="preserve"> </w:t>
      </w:r>
      <w:r>
        <w:t>his</w:t>
      </w:r>
      <w:r>
        <w:rPr>
          <w:spacing w:val="-20"/>
        </w:rPr>
        <w:t xml:space="preserve"> </w:t>
      </w:r>
      <w:r>
        <w:t>wife</w:t>
      </w:r>
      <w:r>
        <w:rPr>
          <w:spacing w:val="-17"/>
        </w:rPr>
        <w:t xml:space="preserve"> </w:t>
      </w:r>
      <w:r>
        <w:t>would</w:t>
      </w:r>
      <w:r>
        <w:rPr>
          <w:spacing w:val="-8"/>
        </w:rPr>
        <w:t xml:space="preserve"> </w:t>
      </w:r>
      <w:r>
        <w:t>be</w:t>
      </w:r>
      <w:r>
        <w:rPr>
          <w:spacing w:val="-18"/>
        </w:rPr>
        <w:t xml:space="preserve"> </w:t>
      </w:r>
      <w:r>
        <w:t>present</w:t>
      </w:r>
      <w:r>
        <w:rPr>
          <w:spacing w:val="-15"/>
        </w:rPr>
        <w:t xml:space="preserve"> </w:t>
      </w:r>
      <w:r>
        <w:t>at</w:t>
      </w:r>
      <w:r>
        <w:rPr>
          <w:spacing w:val="-22"/>
        </w:rPr>
        <w:t xml:space="preserve"> </w:t>
      </w:r>
      <w:r>
        <w:t>the interview.</w:t>
      </w:r>
    </w:p>
    <w:p w:rsidR="00CE4C9F" w:rsidRDefault="00CE4C9F">
      <w:pPr>
        <w:pStyle w:val="BodyText"/>
        <w:spacing w:before="3"/>
        <w:rPr>
          <w:sz w:val="22"/>
        </w:rPr>
      </w:pPr>
    </w:p>
    <w:p w:rsidR="00CE4C9F" w:rsidRDefault="00C85DFB">
      <w:pPr>
        <w:spacing w:line="232" w:lineRule="auto"/>
        <w:ind w:left="276" w:right="1570"/>
      </w:pPr>
      <w:r>
        <w:t>On</w:t>
      </w:r>
      <w:r>
        <w:rPr>
          <w:spacing w:val="-20"/>
        </w:rPr>
        <w:t xml:space="preserve"> </w:t>
      </w:r>
      <w:r>
        <w:t>May</w:t>
      </w:r>
      <w:r>
        <w:rPr>
          <w:spacing w:val="-13"/>
        </w:rPr>
        <w:t xml:space="preserve"> </w:t>
      </w:r>
      <w:r>
        <w:t>19,</w:t>
      </w:r>
      <w:r>
        <w:rPr>
          <w:spacing w:val="-16"/>
        </w:rPr>
        <w:t xml:space="preserve"> </w:t>
      </w:r>
      <w:r>
        <w:t>1999</w:t>
      </w:r>
      <w:r>
        <w:rPr>
          <w:spacing w:val="-11"/>
        </w:rPr>
        <w:t xml:space="preserve"> </w:t>
      </w:r>
      <w:r>
        <w:t>at</w:t>
      </w:r>
      <w:r>
        <w:rPr>
          <w:spacing w:val="-23"/>
        </w:rPr>
        <w:t xml:space="preserve"> </w:t>
      </w:r>
      <w:r>
        <w:t>approximately</w:t>
      </w:r>
      <w:r>
        <w:rPr>
          <w:spacing w:val="-13"/>
        </w:rPr>
        <w:t xml:space="preserve"> </w:t>
      </w:r>
      <w:r>
        <w:t>09:00</w:t>
      </w:r>
      <w:r>
        <w:rPr>
          <w:spacing w:val="-25"/>
        </w:rPr>
        <w:t xml:space="preserve"> </w:t>
      </w:r>
      <w:r>
        <w:rPr>
          <w:spacing w:val="-3"/>
        </w:rPr>
        <w:t>a.m.</w:t>
      </w:r>
      <w:r w:rsidR="00D76ED8">
        <w:rPr>
          <w:spacing w:val="-3"/>
        </w:rPr>
        <w:t xml:space="preserve"> </w:t>
      </w:r>
      <w:r>
        <w:t>Agent</w:t>
      </w:r>
      <w:r>
        <w:rPr>
          <w:spacing w:val="-13"/>
        </w:rPr>
        <w:t xml:space="preserve"> </w:t>
      </w:r>
      <w:r>
        <w:t>MUNDINE and the Reporting Agent met with Alyssa SECHLER and her parents.</w:t>
      </w:r>
      <w:r>
        <w:rPr>
          <w:spacing w:val="7"/>
        </w:rPr>
        <w:t xml:space="preserve"> </w:t>
      </w:r>
      <w:r>
        <w:t>Alyssa</w:t>
      </w:r>
      <w:r>
        <w:rPr>
          <w:spacing w:val="-23"/>
        </w:rPr>
        <w:t xml:space="preserve"> </w:t>
      </w:r>
      <w:r>
        <w:t>SECHLER'S</w:t>
      </w:r>
      <w:r>
        <w:rPr>
          <w:spacing w:val="-10"/>
        </w:rPr>
        <w:t xml:space="preserve"> </w:t>
      </w:r>
      <w:r>
        <w:t>boyfriend,</w:t>
      </w:r>
      <w:r>
        <w:rPr>
          <w:spacing w:val="-19"/>
        </w:rPr>
        <w:t xml:space="preserve"> </w:t>
      </w:r>
      <w:r>
        <w:t>Derrick</w:t>
      </w:r>
      <w:r>
        <w:rPr>
          <w:spacing w:val="-21"/>
        </w:rPr>
        <w:t xml:space="preserve"> </w:t>
      </w:r>
      <w:r>
        <w:t>MALIN</w:t>
      </w:r>
      <w:r>
        <w:rPr>
          <w:spacing w:val="-17"/>
        </w:rPr>
        <w:t xml:space="preserve"> </w:t>
      </w:r>
      <w:r>
        <w:t>was</w:t>
      </w:r>
      <w:r>
        <w:rPr>
          <w:spacing w:val="-28"/>
        </w:rPr>
        <w:t xml:space="preserve"> </w:t>
      </w:r>
      <w:r>
        <w:t>also present. Alyssa SECHLER stated she is friends with Kristy EPLING who dates Nate DYKEMAN. She stated the first time she met DYKEMA</w:t>
      </w:r>
      <w:r w:rsidR="00D76ED8">
        <w:t>N</w:t>
      </w:r>
      <w:r>
        <w:t xml:space="preserve"> was last year, however, she did not get to know </w:t>
      </w:r>
      <w:r>
        <w:rPr>
          <w:rFonts w:ascii="Arial" w:hAnsi="Arial"/>
          <w:sz w:val="21"/>
        </w:rPr>
        <w:t xml:space="preserve">him </w:t>
      </w:r>
      <w:r>
        <w:t>real well until approximately 3 months ago, when he started dating EPLIN'G. SECHLER stated she typically saw DYKEMAN</w:t>
      </w:r>
      <w:r>
        <w:rPr>
          <w:spacing w:val="1"/>
        </w:rPr>
        <w:t xml:space="preserve"> </w:t>
      </w:r>
      <w:r>
        <w:t>once</w:t>
      </w:r>
      <w:r>
        <w:rPr>
          <w:spacing w:val="-14"/>
        </w:rPr>
        <w:t xml:space="preserve"> </w:t>
      </w:r>
      <w:r>
        <w:t>a</w:t>
      </w:r>
      <w:r>
        <w:rPr>
          <w:spacing w:val="-20"/>
        </w:rPr>
        <w:t xml:space="preserve"> </w:t>
      </w:r>
      <w:r>
        <w:t>day</w:t>
      </w:r>
      <w:r>
        <w:rPr>
          <w:spacing w:val="-12"/>
        </w:rPr>
        <w:t xml:space="preserve"> </w:t>
      </w:r>
      <w:r>
        <w:t>since</w:t>
      </w:r>
      <w:r>
        <w:rPr>
          <w:spacing w:val="-5"/>
        </w:rPr>
        <w:t xml:space="preserve"> </w:t>
      </w:r>
      <w:r>
        <w:t>he</w:t>
      </w:r>
      <w:r>
        <w:rPr>
          <w:spacing w:val="-19"/>
        </w:rPr>
        <w:t xml:space="preserve"> </w:t>
      </w:r>
      <w:r>
        <w:t>started</w:t>
      </w:r>
      <w:r>
        <w:rPr>
          <w:spacing w:val="-11"/>
        </w:rPr>
        <w:t xml:space="preserve"> </w:t>
      </w:r>
      <w:r>
        <w:t>dating</w:t>
      </w:r>
      <w:r>
        <w:rPr>
          <w:spacing w:val="-7"/>
        </w:rPr>
        <w:t xml:space="preserve"> </w:t>
      </w:r>
      <w:r>
        <w:t>EPLI</w:t>
      </w:r>
      <w:r w:rsidR="00D76ED8">
        <w:t>N</w:t>
      </w:r>
      <w:r>
        <w:t>G.</w:t>
      </w:r>
    </w:p>
    <w:p w:rsidR="00CE4C9F" w:rsidRDefault="00CE4C9F">
      <w:pPr>
        <w:pStyle w:val="BodyText"/>
        <w:spacing w:before="6"/>
        <w:rPr>
          <w:sz w:val="22"/>
        </w:rPr>
      </w:pPr>
    </w:p>
    <w:p w:rsidR="00CE4C9F" w:rsidRDefault="00C85DFB">
      <w:pPr>
        <w:spacing w:line="237" w:lineRule="auto"/>
        <w:ind w:left="286" w:right="1570" w:firstLine="3"/>
      </w:pPr>
      <w:r>
        <w:t>SECHLER stated</w:t>
      </w:r>
      <w:r>
        <w:rPr>
          <w:spacing w:val="-15"/>
        </w:rPr>
        <w:t xml:space="preserve"> </w:t>
      </w:r>
      <w:r>
        <w:t>she</w:t>
      </w:r>
      <w:r>
        <w:rPr>
          <w:spacing w:val="-17"/>
        </w:rPr>
        <w:t xml:space="preserve"> </w:t>
      </w:r>
      <w:r>
        <w:t>knew</w:t>
      </w:r>
      <w:r>
        <w:rPr>
          <w:spacing w:val="-15"/>
        </w:rPr>
        <w:t xml:space="preserve"> </w:t>
      </w:r>
      <w:r>
        <w:t>Eric</w:t>
      </w:r>
      <w:r>
        <w:rPr>
          <w:spacing w:val="-18"/>
        </w:rPr>
        <w:t xml:space="preserve"> </w:t>
      </w:r>
      <w:r>
        <w:t>HARRIS</w:t>
      </w:r>
      <w:r>
        <w:rPr>
          <w:spacing w:val="-11"/>
        </w:rPr>
        <w:t xml:space="preserve"> </w:t>
      </w:r>
      <w:r>
        <w:t>better</w:t>
      </w:r>
      <w:r>
        <w:rPr>
          <w:spacing w:val="-18"/>
        </w:rPr>
        <w:t xml:space="preserve"> </w:t>
      </w:r>
      <w:r>
        <w:t>last</w:t>
      </w:r>
      <w:r>
        <w:rPr>
          <w:spacing w:val="-13"/>
        </w:rPr>
        <w:t xml:space="preserve"> </w:t>
      </w:r>
      <w:r>
        <w:t>year</w:t>
      </w:r>
      <w:r>
        <w:rPr>
          <w:spacing w:val="-18"/>
        </w:rPr>
        <w:t xml:space="preserve"> </w:t>
      </w:r>
      <w:r>
        <w:t>than</w:t>
      </w:r>
      <w:r>
        <w:rPr>
          <w:spacing w:val="-20"/>
        </w:rPr>
        <w:t xml:space="preserve"> </w:t>
      </w:r>
      <w:r>
        <w:t xml:space="preserve">this year. She stated she saw </w:t>
      </w:r>
      <w:r>
        <w:rPr>
          <w:rFonts w:ascii="Arial"/>
          <w:sz w:val="20"/>
        </w:rPr>
        <w:t xml:space="preserve">him </w:t>
      </w:r>
      <w:r>
        <w:t>at the after prom, and a few months ago he went with her and her mother</w:t>
      </w:r>
      <w:r w:rsidR="00D76ED8">
        <w:t>,</w:t>
      </w:r>
      <w:r>
        <w:t xml:space="preserve"> Linda to get her windows tinted. She stated that HARRIS was in her Ge</w:t>
      </w:r>
      <w:r w:rsidR="00D76ED8">
        <w:t>rm</w:t>
      </w:r>
      <w:r>
        <w:t>an class and he is very</w:t>
      </w:r>
      <w:r>
        <w:rPr>
          <w:spacing w:val="-10"/>
        </w:rPr>
        <w:t xml:space="preserve"> </w:t>
      </w:r>
      <w:r>
        <w:t>smart.</w:t>
      </w:r>
      <w:r>
        <w:rPr>
          <w:spacing w:val="22"/>
        </w:rPr>
        <w:t xml:space="preserve"> </w:t>
      </w:r>
      <w:r>
        <w:t>She</w:t>
      </w:r>
      <w:r>
        <w:rPr>
          <w:spacing w:val="-14"/>
        </w:rPr>
        <w:t xml:space="preserve"> </w:t>
      </w:r>
      <w:r>
        <w:t>stated</w:t>
      </w:r>
      <w:r>
        <w:rPr>
          <w:spacing w:val="-8"/>
        </w:rPr>
        <w:t xml:space="preserve"> </w:t>
      </w:r>
      <w:r>
        <w:t>that</w:t>
      </w:r>
      <w:r>
        <w:rPr>
          <w:spacing w:val="-17"/>
        </w:rPr>
        <w:t xml:space="preserve"> </w:t>
      </w:r>
      <w:r>
        <w:t>she</w:t>
      </w:r>
      <w:r>
        <w:rPr>
          <w:spacing w:val="-15"/>
        </w:rPr>
        <w:t xml:space="preserve"> </w:t>
      </w:r>
      <w:r>
        <w:t>has</w:t>
      </w:r>
      <w:r>
        <w:rPr>
          <w:spacing w:val="-16"/>
        </w:rPr>
        <w:t xml:space="preserve"> </w:t>
      </w:r>
      <w:r>
        <w:t>no</w:t>
      </w:r>
      <w:r>
        <w:rPr>
          <w:spacing w:val="-17"/>
        </w:rPr>
        <w:t xml:space="preserve"> </w:t>
      </w:r>
      <w:r>
        <w:t>notes</w:t>
      </w:r>
      <w:r>
        <w:rPr>
          <w:spacing w:val="-18"/>
        </w:rPr>
        <w:t xml:space="preserve"> </w:t>
      </w:r>
      <w:r>
        <w:t>from</w:t>
      </w:r>
      <w:r>
        <w:rPr>
          <w:spacing w:val="-12"/>
        </w:rPr>
        <w:t xml:space="preserve"> </w:t>
      </w:r>
      <w:r>
        <w:t>HARRIS</w:t>
      </w:r>
      <w:r>
        <w:rPr>
          <w:spacing w:val="-10"/>
        </w:rPr>
        <w:t xml:space="preserve"> </w:t>
      </w:r>
      <w:r>
        <w:t>besides the</w:t>
      </w:r>
      <w:r>
        <w:rPr>
          <w:spacing w:val="-28"/>
        </w:rPr>
        <w:t xml:space="preserve"> </w:t>
      </w:r>
      <w:r>
        <w:t>entry</w:t>
      </w:r>
      <w:r>
        <w:rPr>
          <w:spacing w:val="-19"/>
        </w:rPr>
        <w:t xml:space="preserve"> </w:t>
      </w:r>
      <w:r>
        <w:t>in</w:t>
      </w:r>
      <w:r>
        <w:rPr>
          <w:spacing w:val="-13"/>
        </w:rPr>
        <w:t xml:space="preserve"> </w:t>
      </w:r>
      <w:r>
        <w:t>her</w:t>
      </w:r>
      <w:r>
        <w:rPr>
          <w:spacing w:val="-16"/>
        </w:rPr>
        <w:t xml:space="preserve"> </w:t>
      </w:r>
      <w:r>
        <w:t>yearbook.</w:t>
      </w:r>
      <w:r>
        <w:rPr>
          <w:spacing w:val="31"/>
        </w:rPr>
        <w:t xml:space="preserve"> </w:t>
      </w:r>
      <w:r>
        <w:t>SECHLER</w:t>
      </w:r>
      <w:r>
        <w:rPr>
          <w:spacing w:val="-3"/>
        </w:rPr>
        <w:t xml:space="preserve"> </w:t>
      </w:r>
      <w:r>
        <w:t>stated</w:t>
      </w:r>
      <w:r>
        <w:rPr>
          <w:spacing w:val="-6"/>
        </w:rPr>
        <w:t xml:space="preserve"> </w:t>
      </w:r>
      <w:r>
        <w:t>HARRIS</w:t>
      </w:r>
      <w:r>
        <w:rPr>
          <w:spacing w:val="-8"/>
        </w:rPr>
        <w:t xml:space="preserve"> </w:t>
      </w:r>
      <w:r>
        <w:t>did</w:t>
      </w:r>
      <w:r>
        <w:rPr>
          <w:spacing w:val="-10"/>
        </w:rPr>
        <w:t xml:space="preserve"> </w:t>
      </w:r>
      <w:r>
        <w:t>not</w:t>
      </w:r>
      <w:r>
        <w:rPr>
          <w:spacing w:val="-20"/>
        </w:rPr>
        <w:t xml:space="preserve"> </w:t>
      </w:r>
      <w:r>
        <w:t xml:space="preserve">like jocks, but she just thought it was hot air. She stated a copy of the yearbook entry was given </w:t>
      </w:r>
      <w:r>
        <w:rPr>
          <w:sz w:val="18"/>
        </w:rPr>
        <w:t xml:space="preserve">to </w:t>
      </w:r>
      <w:r>
        <w:t xml:space="preserve">Officer Terry DEMMEL when he interviewed her. She stated she has never heard HARRIS </w:t>
      </w:r>
      <w:r>
        <w:rPr>
          <w:sz w:val="20"/>
        </w:rPr>
        <w:t xml:space="preserve">talk </w:t>
      </w:r>
      <w:r>
        <w:t>about weapons or bombs</w:t>
      </w:r>
      <w:r w:rsidR="00D76ED8">
        <w:t>,</w:t>
      </w:r>
      <w:r>
        <w:t xml:space="preserve"> however</w:t>
      </w:r>
      <w:r w:rsidR="00D76ED8">
        <w:t>,</w:t>
      </w:r>
      <w:r>
        <w:t xml:space="preserve"> he did draw a picture </w:t>
      </w:r>
      <w:r>
        <w:rPr>
          <w:sz w:val="23"/>
        </w:rPr>
        <w:t xml:space="preserve">in </w:t>
      </w:r>
      <w:r>
        <w:t>her yearbook with his note of a guy holding a gun. She stated HARRIS</w:t>
      </w:r>
      <w:r>
        <w:rPr>
          <w:spacing w:val="-10"/>
        </w:rPr>
        <w:t xml:space="preserve"> </w:t>
      </w:r>
      <w:r>
        <w:t>also</w:t>
      </w:r>
      <w:r>
        <w:rPr>
          <w:spacing w:val="-23"/>
        </w:rPr>
        <w:t xml:space="preserve"> </w:t>
      </w:r>
      <w:r>
        <w:t>signed</w:t>
      </w:r>
      <w:r>
        <w:rPr>
          <w:spacing w:val="-14"/>
        </w:rPr>
        <w:t xml:space="preserve"> </w:t>
      </w:r>
      <w:r>
        <w:t>EPLINGS</w:t>
      </w:r>
      <w:r>
        <w:rPr>
          <w:spacing w:val="-2"/>
        </w:rPr>
        <w:t xml:space="preserve"> </w:t>
      </w:r>
      <w:r>
        <w:t>yearbook,</w:t>
      </w:r>
      <w:r>
        <w:rPr>
          <w:spacing w:val="-10"/>
        </w:rPr>
        <w:t xml:space="preserve"> </w:t>
      </w:r>
      <w:r>
        <w:t>but</w:t>
      </w:r>
      <w:r>
        <w:rPr>
          <w:spacing w:val="-21"/>
        </w:rPr>
        <w:t xml:space="preserve"> </w:t>
      </w:r>
      <w:r>
        <w:t>EPL</w:t>
      </w:r>
      <w:r w:rsidR="00D76ED8">
        <w:t>IN</w:t>
      </w:r>
      <w:r>
        <w:t>G</w:t>
      </w:r>
      <w:r>
        <w:rPr>
          <w:spacing w:val="-14"/>
        </w:rPr>
        <w:t xml:space="preserve"> </w:t>
      </w:r>
      <w:r>
        <w:t>has</w:t>
      </w:r>
      <w:r>
        <w:rPr>
          <w:spacing w:val="-11"/>
        </w:rPr>
        <w:t xml:space="preserve"> </w:t>
      </w:r>
      <w:r>
        <w:t>not</w:t>
      </w:r>
    </w:p>
    <w:p w:rsidR="00CE4C9F" w:rsidRDefault="00CE4C9F">
      <w:pPr>
        <w:pStyle w:val="BodyText"/>
        <w:rPr>
          <w:sz w:val="24"/>
        </w:rPr>
      </w:pPr>
    </w:p>
    <w:p w:rsidR="00CE4C9F" w:rsidRDefault="00CE4C9F">
      <w:pPr>
        <w:pStyle w:val="BodyText"/>
        <w:spacing w:before="9"/>
        <w:rPr>
          <w:sz w:val="33"/>
        </w:rPr>
      </w:pPr>
    </w:p>
    <w:p w:rsidR="00CE4C9F" w:rsidRDefault="00C85DFB">
      <w:pPr>
        <w:ind w:right="712"/>
        <w:jc w:val="right"/>
      </w:pPr>
      <w:r>
        <w:rPr>
          <w:w w:val="105"/>
        </w:rPr>
        <w:t>JC-001- 001151</w:t>
      </w:r>
    </w:p>
    <w:p w:rsidR="00CE4C9F" w:rsidRDefault="00CE4C9F">
      <w:pPr>
        <w:jc w:val="right"/>
        <w:sectPr w:rsidR="00CE4C9F">
          <w:type w:val="continuous"/>
          <w:pgSz w:w="12240" w:h="15840"/>
          <w:pgMar w:top="680" w:right="800" w:bottom="280" w:left="900" w:header="720" w:footer="720" w:gutter="0"/>
          <w:cols w:num="2" w:space="720" w:equalWidth="0">
            <w:col w:w="2850" w:space="40"/>
            <w:col w:w="7650"/>
          </w:cols>
        </w:sectPr>
      </w:pPr>
    </w:p>
    <w:p w:rsidR="00CE4C9F" w:rsidRDefault="00CE4C9F">
      <w:pPr>
        <w:pStyle w:val="BodyText"/>
        <w:spacing w:before="3"/>
        <w:rPr>
          <w:sz w:val="24"/>
        </w:rPr>
      </w:pPr>
    </w:p>
    <w:p w:rsidR="00CE4C9F" w:rsidRDefault="00C85DFB">
      <w:pPr>
        <w:spacing w:before="92" w:line="261" w:lineRule="auto"/>
        <w:ind w:left="3125" w:right="1693" w:hanging="2"/>
        <w:rPr>
          <w:sz w:val="20"/>
        </w:rPr>
      </w:pPr>
      <w:bookmarkStart w:id="157" w:name="_bookmark151"/>
      <w:bookmarkEnd w:id="157"/>
      <w:r>
        <w:rPr>
          <w:w w:val="105"/>
          <w:sz w:val="20"/>
        </w:rPr>
        <w:t>told anyone about that. SEC</w:t>
      </w:r>
      <w:r w:rsidR="00D76ED8">
        <w:rPr>
          <w:w w:val="105"/>
          <w:sz w:val="20"/>
        </w:rPr>
        <w:t>HL</w:t>
      </w:r>
      <w:r>
        <w:rPr>
          <w:w w:val="105"/>
          <w:sz w:val="20"/>
        </w:rPr>
        <w:t xml:space="preserve">ER stated Eric HARRIS  was always nice to her, and if she had seen him in the school during the shooting he probably would not have shot her.  She stated  he did not like the German teacher, because the teacher picked on her, HARRIS, and EPLING. She stated HARRIS  also hated Shawn LEE and Shawn KELLY. SECHLER stated she did not know KLEBOLD personally but she had seen him in the school, and recognized him as a student </w:t>
      </w:r>
      <w:r>
        <w:rPr>
          <w:w w:val="105"/>
          <w:sz w:val="19"/>
        </w:rPr>
        <w:t xml:space="preserve">at </w:t>
      </w:r>
      <w:r>
        <w:rPr>
          <w:w w:val="105"/>
          <w:sz w:val="20"/>
        </w:rPr>
        <w:t>Columbine. She stated she was in band with Dustin GORTON. SECHLER stated GORTON had several problems with the Police. She stated GORTON hung out with KLEBOLD and HARRIS. She knew who Robyn ANDERSON was because they were in 6</w:t>
      </w:r>
      <w:r>
        <w:rPr>
          <w:rFonts w:ascii="Arial"/>
          <w:w w:val="105"/>
          <w:sz w:val="20"/>
          <w:vertAlign w:val="superscript"/>
        </w:rPr>
        <w:t>th</w:t>
      </w:r>
      <w:r>
        <w:rPr>
          <w:rFonts w:ascii="Arial"/>
          <w:w w:val="105"/>
          <w:sz w:val="20"/>
        </w:rPr>
        <w:t xml:space="preserve"> </w:t>
      </w:r>
      <w:r>
        <w:rPr>
          <w:w w:val="105"/>
          <w:sz w:val="20"/>
        </w:rPr>
        <w:t>hour</w:t>
      </w:r>
      <w:r>
        <w:rPr>
          <w:spacing w:val="-9"/>
          <w:w w:val="105"/>
          <w:sz w:val="20"/>
        </w:rPr>
        <w:t xml:space="preserve"> </w:t>
      </w:r>
      <w:r>
        <w:rPr>
          <w:w w:val="105"/>
          <w:sz w:val="20"/>
        </w:rPr>
        <w:t>together.</w:t>
      </w:r>
    </w:p>
    <w:p w:rsidR="00CE4C9F" w:rsidRDefault="00C85DFB">
      <w:pPr>
        <w:spacing w:before="1" w:line="261" w:lineRule="auto"/>
        <w:ind w:left="3142" w:right="1693" w:hanging="11"/>
        <w:rPr>
          <w:sz w:val="20"/>
        </w:rPr>
      </w:pPr>
      <w:r>
        <w:rPr>
          <w:w w:val="105"/>
          <w:sz w:val="20"/>
        </w:rPr>
        <w:t>SECHLER stated she does not know any of the other TCM members.</w:t>
      </w:r>
    </w:p>
    <w:p w:rsidR="00CE4C9F" w:rsidRDefault="00CE4C9F">
      <w:pPr>
        <w:pStyle w:val="BodyText"/>
        <w:spacing w:before="9"/>
        <w:rPr>
          <w:sz w:val="20"/>
        </w:rPr>
      </w:pPr>
    </w:p>
    <w:p w:rsidR="00CE4C9F" w:rsidRDefault="00C85DFB">
      <w:pPr>
        <w:spacing w:before="1" w:line="254" w:lineRule="auto"/>
        <w:ind w:left="3141" w:right="1693" w:hanging="10"/>
        <w:rPr>
          <w:sz w:val="20"/>
        </w:rPr>
      </w:pPr>
      <w:r>
        <w:rPr>
          <w:w w:val="105"/>
          <w:sz w:val="20"/>
        </w:rPr>
        <w:t xml:space="preserve">SECHLER stated she was at the school on the day of the shooting. She stated she did not see HARRIS or KLEBOLD at the school until she was leaving. SECHLER stated Sara LEARY told her that LEARY saw HARRIS in the school the morning before the shooting. LEARY told her that HARRIS did not have on a  backpack or any guns, and she gave </w:t>
      </w:r>
      <w:r>
        <w:rPr>
          <w:rFonts w:ascii="Arial"/>
          <w:w w:val="105"/>
        </w:rPr>
        <w:t xml:space="preserve">him </w:t>
      </w:r>
      <w:r>
        <w:rPr>
          <w:w w:val="105"/>
          <w:sz w:val="20"/>
        </w:rPr>
        <w:t>a friendly</w:t>
      </w:r>
      <w:r>
        <w:rPr>
          <w:spacing w:val="-16"/>
          <w:w w:val="105"/>
          <w:sz w:val="20"/>
        </w:rPr>
        <w:t xml:space="preserve"> </w:t>
      </w:r>
      <w:r>
        <w:rPr>
          <w:w w:val="105"/>
          <w:sz w:val="20"/>
        </w:rPr>
        <w:t>hug.</w:t>
      </w:r>
    </w:p>
    <w:p w:rsidR="00CE4C9F" w:rsidRDefault="00C85DFB">
      <w:pPr>
        <w:spacing w:before="3" w:line="256" w:lineRule="auto"/>
        <w:ind w:left="3140" w:right="1693" w:firstLine="1"/>
        <w:rPr>
          <w:sz w:val="20"/>
        </w:rPr>
      </w:pPr>
      <w:r>
        <w:rPr>
          <w:w w:val="105"/>
          <w:sz w:val="20"/>
        </w:rPr>
        <w:t>SECHLER stated she left the school at approximately 11:10 a.m., just after her 4t</w:t>
      </w:r>
      <w:r w:rsidR="00D76ED8">
        <w:rPr>
          <w:w w:val="105"/>
          <w:sz w:val="20"/>
        </w:rPr>
        <w:t>h</w:t>
      </w:r>
      <w:r>
        <w:rPr>
          <w:w w:val="105"/>
          <w:sz w:val="20"/>
        </w:rPr>
        <w:t xml:space="preserve"> hour class. She stated as she was driving her vehicle out of the parking lot she saw HARRIS driving into the junior's parking lot. She stated he was the only one she saw in the car and they waved at each other. It appeared to SECHLER that he was blocking certain traffic.  She stated  she went  to her home where she heard about the shooting. SECHLER stated she paged Kristy EPLING and asked her if she thought it was HARRIS and KLEBOLD that did the shooting. EPLING told SECHLER that she did not believe it. A few hours later on the day of the shooting DYKEMAN dropped EPLING off at SECHLER'S</w:t>
      </w:r>
      <w:r>
        <w:rPr>
          <w:spacing w:val="8"/>
          <w:w w:val="105"/>
          <w:sz w:val="20"/>
        </w:rPr>
        <w:t xml:space="preserve"> </w:t>
      </w:r>
      <w:r>
        <w:rPr>
          <w:w w:val="105"/>
          <w:sz w:val="20"/>
        </w:rPr>
        <w:t>house.</w:t>
      </w:r>
    </w:p>
    <w:p w:rsidR="00CE4C9F" w:rsidRDefault="00C85DFB">
      <w:pPr>
        <w:spacing w:before="15" w:line="261" w:lineRule="auto"/>
        <w:ind w:left="3156" w:right="1693" w:firstLine="4"/>
        <w:rPr>
          <w:sz w:val="20"/>
        </w:rPr>
      </w:pPr>
      <w:r>
        <w:rPr>
          <w:w w:val="105"/>
          <w:sz w:val="20"/>
        </w:rPr>
        <w:t xml:space="preserve">SECHLER asked DYKEMAN if the shooters were HARRIS and KLEBOLD and he told her "that has not been confirmed". The evening of the shooting SECHLER, DYKEMAN, and EPLING went to church where they met with Tim KASTLE. She stated she overheard KASTLE tell DYKEMAN that KLEBOLD held a gun to his head. She heard DYKEMAN  tell KASTLE "Dylan  is not like that", </w:t>
      </w:r>
      <w:r>
        <w:rPr>
          <w:rFonts w:ascii="Arial"/>
          <w:w w:val="105"/>
          <w:sz w:val="20"/>
        </w:rPr>
        <w:t xml:space="preserve">"If </w:t>
      </w:r>
      <w:r>
        <w:rPr>
          <w:w w:val="105"/>
          <w:sz w:val="20"/>
        </w:rPr>
        <w:t>only I could have done something, I could have stopped</w:t>
      </w:r>
      <w:r>
        <w:rPr>
          <w:spacing w:val="12"/>
          <w:w w:val="105"/>
          <w:sz w:val="20"/>
        </w:rPr>
        <w:t xml:space="preserve"> </w:t>
      </w:r>
      <w:r>
        <w:rPr>
          <w:w w:val="105"/>
          <w:sz w:val="20"/>
        </w:rPr>
        <w:t>this".</w:t>
      </w:r>
    </w:p>
    <w:p w:rsidR="00CE4C9F" w:rsidRDefault="00CE4C9F">
      <w:pPr>
        <w:pStyle w:val="BodyText"/>
        <w:spacing w:before="5"/>
        <w:rPr>
          <w:sz w:val="20"/>
        </w:rPr>
      </w:pPr>
    </w:p>
    <w:p w:rsidR="00CE4C9F" w:rsidRDefault="00C85DFB">
      <w:pPr>
        <w:spacing w:line="261" w:lineRule="auto"/>
        <w:ind w:left="3179" w:right="1688" w:hanging="10"/>
        <w:jc w:val="both"/>
        <w:rPr>
          <w:sz w:val="20"/>
        </w:rPr>
      </w:pPr>
      <w:r>
        <w:rPr>
          <w:w w:val="105"/>
          <w:sz w:val="20"/>
        </w:rPr>
        <w:t>SECHLER was asked about EPLING and she stated EPLING and her had an up and down relationship, however, since the shooting they had been talking a lot. SECHLER stated she has never dated DYKEMAN, and he was EPL</w:t>
      </w:r>
      <w:r w:rsidR="00D76ED8">
        <w:rPr>
          <w:w w:val="105"/>
          <w:sz w:val="20"/>
        </w:rPr>
        <w:t>I</w:t>
      </w:r>
      <w:r>
        <w:rPr>
          <w:w w:val="105"/>
          <w:sz w:val="20"/>
        </w:rPr>
        <w:t>NGS girlfriend. She stated</w:t>
      </w:r>
    </w:p>
    <w:p w:rsidR="00CE4C9F" w:rsidRDefault="00C85DFB">
      <w:pPr>
        <w:spacing w:line="227" w:lineRule="exact"/>
        <w:ind w:left="3179"/>
        <w:rPr>
          <w:sz w:val="20"/>
        </w:rPr>
      </w:pPr>
      <w:r>
        <w:rPr>
          <w:w w:val="105"/>
          <w:sz w:val="20"/>
        </w:rPr>
        <w:t>EPL</w:t>
      </w:r>
      <w:r w:rsidR="00D76ED8">
        <w:rPr>
          <w:w w:val="105"/>
          <w:sz w:val="20"/>
        </w:rPr>
        <w:t>I</w:t>
      </w:r>
      <w:r>
        <w:rPr>
          <w:w w:val="105"/>
          <w:sz w:val="20"/>
        </w:rPr>
        <w:t>NG is going to F</w:t>
      </w:r>
      <w:r w:rsidR="00D76ED8">
        <w:rPr>
          <w:w w:val="105"/>
          <w:sz w:val="20"/>
        </w:rPr>
        <w:t>l</w:t>
      </w:r>
      <w:r>
        <w:rPr>
          <w:w w:val="105"/>
          <w:sz w:val="20"/>
        </w:rPr>
        <w:t>orida after she graduates to be with Nate and</w:t>
      </w:r>
    </w:p>
    <w:p w:rsidR="00CE4C9F" w:rsidRDefault="00CE4C9F">
      <w:pPr>
        <w:pStyle w:val="BodyText"/>
        <w:rPr>
          <w:sz w:val="22"/>
        </w:rPr>
      </w:pPr>
    </w:p>
    <w:p w:rsidR="00CE4C9F" w:rsidRDefault="00CE4C9F">
      <w:pPr>
        <w:pStyle w:val="BodyText"/>
        <w:spacing w:before="10"/>
        <w:rPr>
          <w:sz w:val="19"/>
        </w:rPr>
      </w:pPr>
    </w:p>
    <w:p w:rsidR="00CE4C9F" w:rsidRDefault="00C85DFB">
      <w:pPr>
        <w:spacing w:before="1"/>
        <w:ind w:right="1251"/>
        <w:jc w:val="right"/>
      </w:pPr>
      <w:r>
        <w:rPr>
          <w:w w:val="110"/>
        </w:rPr>
        <w:t>JC-001-001152</w:t>
      </w:r>
    </w:p>
    <w:p w:rsidR="00CE4C9F" w:rsidRDefault="00CE4C9F">
      <w:pPr>
        <w:jc w:val="right"/>
        <w:sectPr w:rsidR="00CE4C9F">
          <w:pgSz w:w="12240" w:h="15840"/>
          <w:pgMar w:top="1500" w:right="800" w:bottom="280" w:left="900" w:header="720" w:footer="720" w:gutter="0"/>
          <w:cols w:space="720"/>
        </w:sectPr>
      </w:pPr>
    </w:p>
    <w:p w:rsidR="00CE4C9F" w:rsidRDefault="00CE4C9F">
      <w:pPr>
        <w:pStyle w:val="BodyText"/>
        <w:spacing w:before="6"/>
        <w:rPr>
          <w:sz w:val="23"/>
        </w:rPr>
      </w:pPr>
    </w:p>
    <w:p w:rsidR="00CE4C9F" w:rsidRDefault="00C85DFB">
      <w:pPr>
        <w:spacing w:before="94" w:line="237" w:lineRule="auto"/>
        <w:ind w:left="3243" w:right="1693"/>
      </w:pPr>
      <w:bookmarkStart w:id="158" w:name="_bookmark152"/>
      <w:bookmarkEnd w:id="158"/>
      <w:r>
        <w:t>attend</w:t>
      </w:r>
      <w:r>
        <w:rPr>
          <w:spacing w:val="-28"/>
        </w:rPr>
        <w:t xml:space="preserve"> </w:t>
      </w:r>
      <w:r>
        <w:t>school.</w:t>
      </w:r>
      <w:r>
        <w:rPr>
          <w:spacing w:val="4"/>
        </w:rPr>
        <w:t xml:space="preserve"> </w:t>
      </w:r>
      <w:r>
        <w:t>SECH</w:t>
      </w:r>
      <w:r w:rsidR="00D76ED8">
        <w:t>L</w:t>
      </w:r>
      <w:r>
        <w:t>ER</w:t>
      </w:r>
      <w:r>
        <w:rPr>
          <w:spacing w:val="-16"/>
        </w:rPr>
        <w:t xml:space="preserve"> </w:t>
      </w:r>
      <w:r>
        <w:t>stated</w:t>
      </w:r>
      <w:r>
        <w:rPr>
          <w:spacing w:val="-22"/>
        </w:rPr>
        <w:t xml:space="preserve"> </w:t>
      </w:r>
      <w:r>
        <w:t>EPLING</w:t>
      </w:r>
      <w:r>
        <w:rPr>
          <w:spacing w:val="-22"/>
        </w:rPr>
        <w:t xml:space="preserve"> </w:t>
      </w:r>
      <w:r>
        <w:t>has</w:t>
      </w:r>
      <w:r>
        <w:rPr>
          <w:spacing w:val="-23"/>
        </w:rPr>
        <w:t xml:space="preserve"> </w:t>
      </w:r>
      <w:r>
        <w:t>not</w:t>
      </w:r>
      <w:r>
        <w:rPr>
          <w:spacing w:val="-26"/>
        </w:rPr>
        <w:t xml:space="preserve"> </w:t>
      </w:r>
      <w:r>
        <w:t>told</w:t>
      </w:r>
      <w:r>
        <w:rPr>
          <w:spacing w:val="-24"/>
        </w:rPr>
        <w:t xml:space="preserve"> </w:t>
      </w:r>
      <w:r>
        <w:t>her</w:t>
      </w:r>
      <w:r>
        <w:rPr>
          <w:spacing w:val="-28"/>
        </w:rPr>
        <w:t xml:space="preserve"> </w:t>
      </w:r>
      <w:r>
        <w:t>about any</w:t>
      </w:r>
      <w:r>
        <w:rPr>
          <w:spacing w:val="-11"/>
        </w:rPr>
        <w:t xml:space="preserve"> </w:t>
      </w:r>
      <w:r>
        <w:t>weapons</w:t>
      </w:r>
      <w:r>
        <w:rPr>
          <w:spacing w:val="-2"/>
        </w:rPr>
        <w:t xml:space="preserve"> </w:t>
      </w:r>
      <w:r>
        <w:t>or</w:t>
      </w:r>
      <w:r>
        <w:rPr>
          <w:spacing w:val="-16"/>
        </w:rPr>
        <w:t xml:space="preserve"> </w:t>
      </w:r>
      <w:r>
        <w:t>bombs.</w:t>
      </w:r>
      <w:r>
        <w:rPr>
          <w:spacing w:val="-16"/>
        </w:rPr>
        <w:t xml:space="preserve"> </w:t>
      </w:r>
      <w:r>
        <w:t>and</w:t>
      </w:r>
      <w:r>
        <w:rPr>
          <w:spacing w:val="-8"/>
        </w:rPr>
        <w:t xml:space="preserve"> </w:t>
      </w:r>
      <w:r>
        <w:t>has</w:t>
      </w:r>
      <w:r>
        <w:rPr>
          <w:spacing w:val="-13"/>
        </w:rPr>
        <w:t xml:space="preserve"> </w:t>
      </w:r>
      <w:r>
        <w:t>asked</w:t>
      </w:r>
      <w:r>
        <w:rPr>
          <w:spacing w:val="-3"/>
        </w:rPr>
        <w:t xml:space="preserve"> </w:t>
      </w:r>
      <w:r>
        <w:t>her</w:t>
      </w:r>
      <w:r>
        <w:rPr>
          <w:spacing w:val="-17"/>
        </w:rPr>
        <w:t xml:space="preserve"> </w:t>
      </w:r>
      <w:r>
        <w:t>to</w:t>
      </w:r>
      <w:r>
        <w:rPr>
          <w:spacing w:val="-18"/>
        </w:rPr>
        <w:t xml:space="preserve"> </w:t>
      </w:r>
      <w:r>
        <w:t>hold</w:t>
      </w:r>
      <w:r>
        <w:rPr>
          <w:spacing w:val="-8"/>
        </w:rPr>
        <w:t xml:space="preserve"> </w:t>
      </w:r>
      <w:r>
        <w:t>nothing.</w:t>
      </w:r>
    </w:p>
    <w:p w:rsidR="00CE4C9F" w:rsidRDefault="00CE4C9F">
      <w:pPr>
        <w:pStyle w:val="BodyText"/>
        <w:spacing w:before="5"/>
      </w:pPr>
    </w:p>
    <w:p w:rsidR="00CE4C9F" w:rsidRDefault="00C85DFB">
      <w:pPr>
        <w:spacing w:line="252" w:lineRule="exact"/>
        <w:ind w:left="3246"/>
      </w:pPr>
      <w:r>
        <w:t>SECHLER was asked if she thought Nate DYKEMAN could be</w:t>
      </w:r>
    </w:p>
    <w:p w:rsidR="00CE4C9F" w:rsidRDefault="00C85DFB">
      <w:pPr>
        <w:spacing w:before="1" w:line="237" w:lineRule="auto"/>
        <w:ind w:left="3243" w:right="1577" w:hanging="34"/>
      </w:pPr>
      <w:r>
        <w:t>,involved</w:t>
      </w:r>
      <w:r>
        <w:rPr>
          <w:spacing w:val="-14"/>
        </w:rPr>
        <w:t xml:space="preserve"> </w:t>
      </w:r>
      <w:r>
        <w:t>in</w:t>
      </w:r>
      <w:r>
        <w:rPr>
          <w:spacing w:val="-19"/>
        </w:rPr>
        <w:t xml:space="preserve"> </w:t>
      </w:r>
      <w:r>
        <w:t>the</w:t>
      </w:r>
      <w:r>
        <w:rPr>
          <w:spacing w:val="-21"/>
        </w:rPr>
        <w:t xml:space="preserve"> </w:t>
      </w:r>
      <w:r>
        <w:t>shooting</w:t>
      </w:r>
      <w:r>
        <w:rPr>
          <w:spacing w:val="-14"/>
        </w:rPr>
        <w:t xml:space="preserve"> </w:t>
      </w:r>
      <w:r>
        <w:t>or</w:t>
      </w:r>
      <w:r>
        <w:rPr>
          <w:spacing w:val="-16"/>
        </w:rPr>
        <w:t xml:space="preserve"> </w:t>
      </w:r>
      <w:r>
        <w:t>may</w:t>
      </w:r>
      <w:r>
        <w:rPr>
          <w:spacing w:val="-16"/>
        </w:rPr>
        <w:t xml:space="preserve"> </w:t>
      </w:r>
      <w:r>
        <w:t>have</w:t>
      </w:r>
      <w:r>
        <w:rPr>
          <w:spacing w:val="-19"/>
        </w:rPr>
        <w:t xml:space="preserve"> </w:t>
      </w:r>
      <w:r>
        <w:t>known</w:t>
      </w:r>
      <w:r>
        <w:rPr>
          <w:spacing w:val="-14"/>
        </w:rPr>
        <w:t xml:space="preserve"> </w:t>
      </w:r>
      <w:r>
        <w:t>it</w:t>
      </w:r>
      <w:r>
        <w:rPr>
          <w:spacing w:val="-18"/>
        </w:rPr>
        <w:t xml:space="preserve"> </w:t>
      </w:r>
      <w:r>
        <w:t>was</w:t>
      </w:r>
      <w:r>
        <w:rPr>
          <w:spacing w:val="-18"/>
        </w:rPr>
        <w:t xml:space="preserve"> </w:t>
      </w:r>
      <w:r>
        <w:t>going</w:t>
      </w:r>
      <w:r>
        <w:rPr>
          <w:spacing w:val="-17"/>
        </w:rPr>
        <w:t xml:space="preserve"> </w:t>
      </w:r>
      <w:r>
        <w:t>to</w:t>
      </w:r>
      <w:r>
        <w:rPr>
          <w:spacing w:val="-20"/>
        </w:rPr>
        <w:t xml:space="preserve"> </w:t>
      </w:r>
      <w:r>
        <w:t>occur. She stated DYKEMAN may have know</w:t>
      </w:r>
      <w:r w:rsidR="00D76ED8">
        <w:t>n</w:t>
      </w:r>
      <w:r>
        <w:t xml:space="preserve"> if he and HARRIS were close </w:t>
      </w:r>
      <w:r>
        <w:rPr>
          <w:rFonts w:ascii="Arial"/>
          <w:sz w:val="21"/>
        </w:rPr>
        <w:t xml:space="preserve">like </w:t>
      </w:r>
      <w:r>
        <w:t xml:space="preserve">they use to be, however, since DYKEMAN started </w:t>
      </w:r>
      <w:r>
        <w:rPr>
          <w:rFonts w:ascii="Arial"/>
          <w:sz w:val="19"/>
        </w:rPr>
        <w:t xml:space="preserve">dating </w:t>
      </w:r>
      <w:r>
        <w:t>EPLING she did not believe he knew anything. She stated DYKEMAN was jealous of HARRIS so they got in a huge argument,</w:t>
      </w:r>
      <w:r>
        <w:rPr>
          <w:spacing w:val="-4"/>
        </w:rPr>
        <w:t xml:space="preserve"> </w:t>
      </w:r>
      <w:r>
        <w:t>and</w:t>
      </w:r>
      <w:r>
        <w:rPr>
          <w:spacing w:val="-17"/>
        </w:rPr>
        <w:t xml:space="preserve"> </w:t>
      </w:r>
      <w:r>
        <w:t>almost</w:t>
      </w:r>
      <w:r>
        <w:rPr>
          <w:spacing w:val="-10"/>
        </w:rPr>
        <w:t xml:space="preserve"> </w:t>
      </w:r>
      <w:r>
        <w:t>had</w:t>
      </w:r>
      <w:r>
        <w:rPr>
          <w:spacing w:val="-17"/>
        </w:rPr>
        <w:t xml:space="preserve"> </w:t>
      </w:r>
      <w:r>
        <w:t>a</w:t>
      </w:r>
      <w:r>
        <w:rPr>
          <w:spacing w:val="-23"/>
        </w:rPr>
        <w:t xml:space="preserve"> </w:t>
      </w:r>
      <w:r>
        <w:t>fist</w:t>
      </w:r>
      <w:r>
        <w:rPr>
          <w:spacing w:val="-26"/>
        </w:rPr>
        <w:t xml:space="preserve"> </w:t>
      </w:r>
      <w:r>
        <w:t>fight.</w:t>
      </w:r>
      <w:r>
        <w:rPr>
          <w:spacing w:val="22"/>
        </w:rPr>
        <w:t xml:space="preserve"> </w:t>
      </w:r>
      <w:r>
        <w:t>She</w:t>
      </w:r>
      <w:r>
        <w:rPr>
          <w:spacing w:val="-17"/>
        </w:rPr>
        <w:t xml:space="preserve"> </w:t>
      </w:r>
      <w:r>
        <w:t>stated</w:t>
      </w:r>
      <w:r>
        <w:rPr>
          <w:spacing w:val="-8"/>
        </w:rPr>
        <w:t xml:space="preserve"> </w:t>
      </w:r>
      <w:r>
        <w:t>they</w:t>
      </w:r>
      <w:r>
        <w:rPr>
          <w:spacing w:val="-13"/>
        </w:rPr>
        <w:t xml:space="preserve"> </w:t>
      </w:r>
      <w:r>
        <w:t>have</w:t>
      </w:r>
      <w:r>
        <w:rPr>
          <w:spacing w:val="-19"/>
        </w:rPr>
        <w:t xml:space="preserve"> </w:t>
      </w:r>
      <w:r>
        <w:t>gotten to</w:t>
      </w:r>
      <w:r>
        <w:rPr>
          <w:spacing w:val="-13"/>
        </w:rPr>
        <w:t xml:space="preserve"> </w:t>
      </w:r>
      <w:r>
        <w:t>be</w:t>
      </w:r>
      <w:r>
        <w:rPr>
          <w:spacing w:val="-12"/>
        </w:rPr>
        <w:t xml:space="preserve"> </w:t>
      </w:r>
      <w:r>
        <w:t>friends</w:t>
      </w:r>
      <w:r>
        <w:rPr>
          <w:spacing w:val="-15"/>
        </w:rPr>
        <w:t xml:space="preserve"> </w:t>
      </w:r>
      <w:r>
        <w:t>again,</w:t>
      </w:r>
      <w:r>
        <w:rPr>
          <w:spacing w:val="11"/>
        </w:rPr>
        <w:t xml:space="preserve"> </w:t>
      </w:r>
      <w:r>
        <w:t>but</w:t>
      </w:r>
      <w:r>
        <w:rPr>
          <w:spacing w:val="-4"/>
        </w:rPr>
        <w:t xml:space="preserve"> </w:t>
      </w:r>
      <w:r>
        <w:t>not</w:t>
      </w:r>
      <w:r>
        <w:rPr>
          <w:spacing w:val="-19"/>
        </w:rPr>
        <w:t xml:space="preserve"> </w:t>
      </w:r>
      <w:r>
        <w:t>like</w:t>
      </w:r>
      <w:r>
        <w:rPr>
          <w:spacing w:val="-11"/>
        </w:rPr>
        <w:t xml:space="preserve"> </w:t>
      </w:r>
      <w:r>
        <w:t>they</w:t>
      </w:r>
      <w:r>
        <w:rPr>
          <w:spacing w:val="-3"/>
        </w:rPr>
        <w:t xml:space="preserve"> </w:t>
      </w:r>
      <w:r>
        <w:t>were.</w:t>
      </w: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23"/>
        </w:rPr>
      </w:pPr>
    </w:p>
    <w:p w:rsidR="00CE4C9F" w:rsidRDefault="009F05AF">
      <w:pPr>
        <w:tabs>
          <w:tab w:val="left" w:pos="2506"/>
          <w:tab w:val="left" w:pos="3329"/>
        </w:tabs>
        <w:spacing w:before="1" w:line="264" w:lineRule="auto"/>
        <w:ind w:left="3258" w:right="5936" w:hanging="1133"/>
      </w:pPr>
      <w:r>
        <w:pict>
          <v:line id="_x0000_s4203" style="position:absolute;left:0;text-align:left;z-index:-251565056;mso-position-horizontal-relative:page" from="136.9pt,16.55pt" to="270.8pt,16.55pt" strokeweight=".35342mm">
            <w10:wrap anchorx="page"/>
          </v:line>
        </w:pict>
      </w:r>
      <w:r w:rsidR="00C85DFB">
        <w:rPr>
          <w:u w:val="single"/>
        </w:rPr>
        <w:t xml:space="preserve"> </w:t>
      </w:r>
      <w:r w:rsidR="00C85DFB">
        <w:rPr>
          <w:u w:val="single"/>
        </w:rPr>
        <w:tab/>
      </w:r>
      <w:r w:rsidR="00C85DFB">
        <w:tab/>
      </w:r>
      <w:r w:rsidR="00C85DFB">
        <w:tab/>
      </w:r>
      <w:r w:rsidR="00D76ED8">
        <w:t>J</w:t>
      </w:r>
      <w:r w:rsidR="00C85DFB">
        <w:t>erry</w:t>
      </w:r>
      <w:r w:rsidR="00C85DFB">
        <w:rPr>
          <w:spacing w:val="-46"/>
        </w:rPr>
        <w:t xml:space="preserve"> </w:t>
      </w:r>
      <w:r w:rsidR="00C85DFB">
        <w:t>W. Means Agent</w:t>
      </w:r>
    </w:p>
    <w:p w:rsidR="00CE4C9F" w:rsidRDefault="00C85DFB">
      <w:pPr>
        <w:spacing w:line="216" w:lineRule="exact"/>
        <w:ind w:left="3252"/>
      </w:pPr>
      <w:r>
        <w:t>Colorado Bureau of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8"/>
        </w:rPr>
      </w:pPr>
    </w:p>
    <w:p w:rsidR="00CE4C9F" w:rsidRDefault="00C85DFB">
      <w:pPr>
        <w:spacing w:before="90"/>
        <w:ind w:right="1342"/>
        <w:jc w:val="right"/>
        <w:rPr>
          <w:sz w:val="23"/>
        </w:rPr>
      </w:pPr>
      <w:r>
        <w:rPr>
          <w:w w:val="105"/>
          <w:sz w:val="23"/>
        </w:rPr>
        <w:t>JC-001-001153</w:t>
      </w:r>
    </w:p>
    <w:p w:rsidR="00CE4C9F" w:rsidRDefault="00CE4C9F">
      <w:pPr>
        <w:jc w:val="right"/>
        <w:rPr>
          <w:sz w:val="23"/>
        </w:rPr>
        <w:sectPr w:rsidR="00CE4C9F">
          <w:pgSz w:w="12240" w:h="15840"/>
          <w:pgMar w:top="1500" w:right="800" w:bottom="280" w:left="900" w:header="720" w:footer="720" w:gutter="0"/>
          <w:cols w:space="720"/>
        </w:sectPr>
      </w:pPr>
    </w:p>
    <w:p w:rsidR="00CE4C9F" w:rsidRDefault="00CE4C9F">
      <w:pPr>
        <w:spacing w:before="76"/>
        <w:ind w:right="288"/>
        <w:jc w:val="right"/>
        <w:rPr>
          <w:rFonts w:ascii="Arial"/>
          <w:i/>
          <w:sz w:val="23"/>
        </w:rPr>
      </w:pPr>
      <w:bookmarkStart w:id="159" w:name="_bookmark153"/>
      <w:bookmarkEnd w:id="159"/>
    </w:p>
    <w:p w:rsidR="00CE4C9F" w:rsidRDefault="00CE4C9F">
      <w:pPr>
        <w:pStyle w:val="BodyText"/>
        <w:spacing w:before="10"/>
        <w:rPr>
          <w:rFonts w:ascii="Arial"/>
          <w:i/>
          <w:sz w:val="15"/>
        </w:rPr>
      </w:pPr>
    </w:p>
    <w:p w:rsidR="00CE4C9F" w:rsidRDefault="00CE4C9F">
      <w:pPr>
        <w:rPr>
          <w:rFonts w:ascii="Arial"/>
          <w:sz w:val="15"/>
        </w:rPr>
        <w:sectPr w:rsidR="00CE4C9F">
          <w:pgSz w:w="12240" w:h="15840"/>
          <w:pgMar w:top="400" w:right="800" w:bottom="280" w:left="900" w:header="720" w:footer="720" w:gutter="0"/>
          <w:cols w:space="720"/>
        </w:sectPr>
      </w:pPr>
    </w:p>
    <w:p w:rsidR="00CE4C9F" w:rsidRDefault="00C85DFB">
      <w:pPr>
        <w:tabs>
          <w:tab w:val="left" w:pos="4201"/>
        </w:tabs>
        <w:spacing w:before="109" w:line="225" w:lineRule="auto"/>
        <w:ind w:left="4201" w:right="38" w:hanging="2913"/>
        <w:rPr>
          <w:rFonts w:ascii="Courier New"/>
          <w:sz w:val="18"/>
        </w:rPr>
      </w:pPr>
      <w:r>
        <w:rPr>
          <w:rFonts w:ascii="Courier New"/>
          <w:sz w:val="18"/>
        </w:rPr>
        <w:t>PIRNARR</w:t>
      </w:r>
      <w:r>
        <w:rPr>
          <w:rFonts w:ascii="Courier New"/>
          <w:sz w:val="18"/>
        </w:rPr>
        <w:tab/>
        <w:t>Arvada Police/Court System Arvada Police</w:t>
      </w:r>
      <w:r>
        <w:rPr>
          <w:rFonts w:ascii="Courier New"/>
          <w:spacing w:val="4"/>
          <w:sz w:val="18"/>
        </w:rPr>
        <w:t xml:space="preserve"> </w:t>
      </w:r>
      <w:r>
        <w:rPr>
          <w:rFonts w:ascii="Courier New"/>
          <w:sz w:val="18"/>
        </w:rPr>
        <w:t>Department</w:t>
      </w:r>
    </w:p>
    <w:p w:rsidR="00CE4C9F" w:rsidRDefault="00C85DFB">
      <w:pPr>
        <w:spacing w:line="165" w:lineRule="exact"/>
        <w:ind w:right="1042"/>
        <w:jc w:val="right"/>
        <w:rPr>
          <w:rFonts w:ascii="Courier New"/>
          <w:sz w:val="18"/>
        </w:rPr>
      </w:pPr>
      <w:r>
        <w:rPr>
          <w:rFonts w:ascii="Courier New"/>
          <w:sz w:val="18"/>
        </w:rPr>
        <w:t>NARRATIVE</w:t>
      </w:r>
    </w:p>
    <w:p w:rsidR="00CE4C9F" w:rsidRDefault="00C85DFB">
      <w:pPr>
        <w:tabs>
          <w:tab w:val="left" w:pos="2266"/>
        </w:tabs>
        <w:spacing w:before="119" w:line="225" w:lineRule="auto"/>
        <w:ind w:left="1289" w:right="366" w:firstLine="110"/>
        <w:rPr>
          <w:rFonts w:ascii="Courier New"/>
          <w:sz w:val="18"/>
        </w:rPr>
      </w:pPr>
      <w:r>
        <w:br w:type="column"/>
      </w:r>
      <w:r>
        <w:rPr>
          <w:rFonts w:ascii="Courier New"/>
          <w:sz w:val="18"/>
        </w:rPr>
        <w:t>Page</w:t>
      </w:r>
      <w:r>
        <w:rPr>
          <w:rFonts w:ascii="Courier New"/>
          <w:sz w:val="18"/>
        </w:rPr>
        <w:tab/>
      </w:r>
      <w:r>
        <w:rPr>
          <w:rFonts w:ascii="Courier New"/>
          <w:spacing w:val="-18"/>
          <w:sz w:val="18"/>
        </w:rPr>
        <w:t xml:space="preserve">l </w:t>
      </w:r>
      <w:r>
        <w:rPr>
          <w:rFonts w:ascii="Courier New"/>
          <w:sz w:val="18"/>
        </w:rPr>
        <w:t>06/08/1999</w:t>
      </w:r>
    </w:p>
    <w:p w:rsidR="00CE4C9F" w:rsidRDefault="00CE4C9F">
      <w:pPr>
        <w:spacing w:line="225" w:lineRule="auto"/>
        <w:rPr>
          <w:rFonts w:ascii="Courier New"/>
          <w:sz w:val="18"/>
        </w:rPr>
        <w:sectPr w:rsidR="00CE4C9F">
          <w:type w:val="continuous"/>
          <w:pgSz w:w="12240" w:h="15840"/>
          <w:pgMar w:top="680" w:right="800" w:bottom="280" w:left="900" w:header="720" w:footer="720" w:gutter="0"/>
          <w:cols w:num="2" w:space="720" w:equalWidth="0">
            <w:col w:w="7107" w:space="689"/>
            <w:col w:w="2744"/>
          </w:cols>
        </w:sectPr>
      </w:pPr>
    </w:p>
    <w:p w:rsidR="00CE4C9F" w:rsidRDefault="00C85DFB">
      <w:pPr>
        <w:spacing w:before="1"/>
        <w:ind w:left="1302"/>
        <w:rPr>
          <w:rFonts w:ascii="Courier New"/>
          <w:sz w:val="25"/>
        </w:rPr>
      </w:pPr>
      <w:r>
        <w:rPr>
          <w:rFonts w:ascii="Courier New"/>
          <w:w w:val="75"/>
          <w:sz w:val="25"/>
          <w:u w:val="thick"/>
        </w:rPr>
        <w:t>================================================================</w:t>
      </w:r>
      <w:r w:rsidR="00D76ED8">
        <w:rPr>
          <w:rFonts w:ascii="Courier New"/>
          <w:w w:val="75"/>
          <w:sz w:val="25"/>
          <w:u w:val="thick"/>
        </w:rPr>
        <w:t>=======</w:t>
      </w:r>
    </w:p>
    <w:p w:rsidR="00CE4C9F" w:rsidRDefault="00CE4C9F">
      <w:pPr>
        <w:rPr>
          <w:rFonts w:ascii="Courier New"/>
          <w:sz w:val="25"/>
        </w:rPr>
        <w:sectPr w:rsidR="00CE4C9F">
          <w:type w:val="continuous"/>
          <w:pgSz w:w="12240" w:h="15840"/>
          <w:pgMar w:top="680" w:right="800" w:bottom="280" w:left="900" w:header="720" w:footer="720" w:gutter="0"/>
          <w:cols w:space="720"/>
        </w:sectPr>
      </w:pPr>
    </w:p>
    <w:p w:rsidR="00CE4C9F" w:rsidRDefault="00C85DFB">
      <w:pPr>
        <w:spacing w:before="112"/>
        <w:ind w:left="1519"/>
        <w:rPr>
          <w:rFonts w:ascii="Courier New"/>
          <w:sz w:val="18"/>
        </w:rPr>
      </w:pPr>
      <w:r>
        <w:rPr>
          <w:rFonts w:ascii="Courier New"/>
          <w:w w:val="105"/>
          <w:sz w:val="18"/>
        </w:rPr>
        <w:t xml:space="preserve">Ref </w:t>
      </w:r>
      <w:r>
        <w:rPr>
          <w:w w:val="105"/>
          <w:sz w:val="18"/>
        </w:rPr>
        <w:t xml:space="preserve"># </w:t>
      </w:r>
      <w:r>
        <w:rPr>
          <w:rFonts w:ascii="Courier New"/>
          <w:w w:val="105"/>
          <w:sz w:val="18"/>
        </w:rPr>
        <w:t>99-12057</w:t>
      </w:r>
    </w:p>
    <w:p w:rsidR="00CE4C9F" w:rsidRDefault="00C85DFB">
      <w:pPr>
        <w:pStyle w:val="BodyText"/>
        <w:rPr>
          <w:rFonts w:ascii="Courier New"/>
          <w:sz w:val="18"/>
        </w:rPr>
      </w:pPr>
      <w:r>
        <w:br w:type="column"/>
      </w:r>
    </w:p>
    <w:p w:rsidR="00CE4C9F" w:rsidRDefault="00C85DFB">
      <w:pPr>
        <w:spacing w:before="119"/>
        <w:ind w:left="62"/>
        <w:rPr>
          <w:sz w:val="16"/>
        </w:rPr>
      </w:pPr>
      <w:r>
        <w:rPr>
          <w:rFonts w:ascii="Arial"/>
          <w:w w:val="115"/>
          <w:sz w:val="16"/>
        </w:rPr>
        <w:t xml:space="preserve">Type </w:t>
      </w:r>
      <w:r>
        <w:rPr>
          <w:w w:val="115"/>
          <w:sz w:val="16"/>
        </w:rPr>
        <w:t>ASSTOA</w:t>
      </w:r>
    </w:p>
    <w:p w:rsidR="00CE4C9F" w:rsidRDefault="00C85DFB">
      <w:pPr>
        <w:tabs>
          <w:tab w:val="left" w:pos="3039"/>
        </w:tabs>
        <w:spacing w:before="131" w:line="198" w:lineRule="exact"/>
        <w:ind w:left="175"/>
        <w:rPr>
          <w:rFonts w:ascii="Courier New"/>
          <w:sz w:val="18"/>
        </w:rPr>
      </w:pPr>
      <w:r>
        <w:br w:type="column"/>
      </w:r>
      <w:r>
        <w:rPr>
          <w:rFonts w:ascii="Courier New"/>
          <w:w w:val="105"/>
          <w:sz w:val="18"/>
        </w:rPr>
        <w:t>Reported</w:t>
      </w:r>
      <w:r>
        <w:rPr>
          <w:rFonts w:ascii="Courier New"/>
          <w:spacing w:val="-39"/>
          <w:w w:val="105"/>
          <w:sz w:val="18"/>
        </w:rPr>
        <w:t xml:space="preserve"> </w:t>
      </w:r>
      <w:r>
        <w:rPr>
          <w:rFonts w:ascii="Courier New"/>
          <w:w w:val="105"/>
          <w:sz w:val="18"/>
        </w:rPr>
        <w:t>Date</w:t>
      </w:r>
      <w:r>
        <w:rPr>
          <w:rFonts w:ascii="Courier New"/>
          <w:spacing w:val="-38"/>
          <w:w w:val="105"/>
          <w:sz w:val="18"/>
        </w:rPr>
        <w:t xml:space="preserve"> </w:t>
      </w:r>
      <w:r>
        <w:rPr>
          <w:rFonts w:ascii="Courier New"/>
          <w:w w:val="105"/>
          <w:sz w:val="18"/>
        </w:rPr>
        <w:t>04/20/1999</w:t>
      </w:r>
      <w:r>
        <w:rPr>
          <w:rFonts w:ascii="Courier New"/>
          <w:w w:val="105"/>
          <w:sz w:val="18"/>
        </w:rPr>
        <w:tab/>
        <w:t>Time</w:t>
      </w:r>
      <w:r>
        <w:rPr>
          <w:rFonts w:ascii="Courier New"/>
          <w:spacing w:val="-8"/>
          <w:w w:val="105"/>
          <w:sz w:val="18"/>
        </w:rPr>
        <w:t xml:space="preserve"> </w:t>
      </w:r>
      <w:r>
        <w:rPr>
          <w:rFonts w:ascii="Courier New"/>
          <w:w w:val="105"/>
          <w:sz w:val="18"/>
        </w:rPr>
        <w:t>12:39:32</w:t>
      </w:r>
    </w:p>
    <w:p w:rsidR="00CE4C9F" w:rsidRDefault="00C85DFB">
      <w:pPr>
        <w:spacing w:line="186" w:lineRule="exact"/>
        <w:ind w:left="2689" w:right="2201"/>
        <w:jc w:val="center"/>
        <w:rPr>
          <w:rFonts w:ascii="Courier New"/>
          <w:sz w:val="18"/>
        </w:rPr>
      </w:pPr>
      <w:r>
        <w:rPr>
          <w:rFonts w:ascii="Courier New"/>
          <w:w w:val="105"/>
          <w:sz w:val="18"/>
        </w:rPr>
        <w:t>Status RTF</w:t>
      </w:r>
    </w:p>
    <w:p w:rsidR="00CE4C9F" w:rsidRDefault="00CE4C9F">
      <w:pPr>
        <w:spacing w:line="186" w:lineRule="exact"/>
        <w:jc w:val="center"/>
        <w:rPr>
          <w:rFonts w:ascii="Courier New"/>
          <w:sz w:val="18"/>
        </w:rPr>
        <w:sectPr w:rsidR="00CE4C9F">
          <w:type w:val="continuous"/>
          <w:pgSz w:w="12240" w:h="15840"/>
          <w:pgMar w:top="680" w:right="800" w:bottom="280" w:left="900" w:header="720" w:footer="720" w:gutter="0"/>
          <w:cols w:num="3" w:space="720" w:equalWidth="0">
            <w:col w:w="3097" w:space="40"/>
            <w:col w:w="1298" w:space="39"/>
            <w:col w:w="6066"/>
          </w:cols>
        </w:sectPr>
      </w:pPr>
    </w:p>
    <w:p w:rsidR="00CE4C9F" w:rsidRDefault="00C85DFB">
      <w:pPr>
        <w:ind w:left="1525"/>
        <w:rPr>
          <w:rFonts w:ascii="Courier New"/>
          <w:sz w:val="18"/>
        </w:rPr>
      </w:pPr>
      <w:r>
        <w:rPr>
          <w:rFonts w:ascii="Courier New"/>
          <w:w w:val="105"/>
          <w:sz w:val="18"/>
        </w:rPr>
        <w:t>Location 6201 S PIERCE ST</w:t>
      </w:r>
    </w:p>
    <w:p w:rsidR="00CE4C9F" w:rsidRDefault="00CE4C9F">
      <w:pPr>
        <w:pStyle w:val="BodyText"/>
        <w:spacing w:before="9"/>
        <w:rPr>
          <w:rFonts w:ascii="Courier New"/>
          <w:sz w:val="16"/>
        </w:rPr>
      </w:pPr>
    </w:p>
    <w:p w:rsidR="00CE4C9F" w:rsidRDefault="00C85DFB">
      <w:pPr>
        <w:ind w:left="1301"/>
        <w:rPr>
          <w:rFonts w:ascii="Courier New"/>
          <w:sz w:val="18"/>
        </w:rPr>
      </w:pPr>
      <w:r>
        <w:rPr>
          <w:rFonts w:ascii="Courier New"/>
          <w:w w:val="105"/>
          <w:sz w:val="18"/>
        </w:rPr>
        <w:t>DETlOl 06/07/1999 060499/VONDEROHE/KK</w:t>
      </w:r>
    </w:p>
    <w:p w:rsidR="00CE4C9F" w:rsidRDefault="00CE4C9F">
      <w:pPr>
        <w:pStyle w:val="BodyText"/>
        <w:rPr>
          <w:rFonts w:ascii="Courier New"/>
          <w:sz w:val="20"/>
        </w:rPr>
      </w:pPr>
    </w:p>
    <w:p w:rsidR="00CE4C9F" w:rsidRDefault="00C85DFB">
      <w:pPr>
        <w:tabs>
          <w:tab w:val="left" w:pos="2978"/>
          <w:tab w:val="left" w:pos="7855"/>
        </w:tabs>
        <w:spacing w:before="162" w:line="230" w:lineRule="auto"/>
        <w:ind w:left="1301" w:right="1767" w:firstLine="550"/>
        <w:rPr>
          <w:rFonts w:ascii="Courier New"/>
          <w:sz w:val="18"/>
        </w:rPr>
      </w:pPr>
      <w:r>
        <w:rPr>
          <w:noProof/>
        </w:rPr>
        <w:drawing>
          <wp:anchor distT="0" distB="0" distL="0" distR="0" simplePos="0" relativeHeight="251253760" behindDoc="1" locked="0" layoutInCell="1" allowOverlap="1">
            <wp:simplePos x="0" y="0"/>
            <wp:positionH relativeFrom="page">
              <wp:posOffset>1357643</wp:posOffset>
            </wp:positionH>
            <wp:positionV relativeFrom="paragraph">
              <wp:posOffset>1214106</wp:posOffset>
            </wp:positionV>
            <wp:extent cx="1100730" cy="244283"/>
            <wp:effectExtent l="0" t="0" r="0" b="0"/>
            <wp:wrapNone/>
            <wp:docPr id="15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2.png"/>
                    <pic:cNvPicPr/>
                  </pic:nvPicPr>
                  <pic:blipFill>
                    <a:blip r:embed="rId112" cstate="print"/>
                    <a:stretch>
                      <a:fillRect/>
                    </a:stretch>
                  </pic:blipFill>
                  <pic:spPr>
                    <a:xfrm>
                      <a:off x="0" y="0"/>
                      <a:ext cx="1100730" cy="244283"/>
                    </a:xfrm>
                    <a:prstGeom prst="rect">
                      <a:avLst/>
                    </a:prstGeom>
                  </pic:spPr>
                </pic:pic>
              </a:graphicData>
            </a:graphic>
          </wp:anchor>
        </w:drawing>
      </w:r>
      <w:r>
        <w:rPr>
          <w:rFonts w:ascii="Courier New"/>
          <w:w w:val="105"/>
          <w:sz w:val="18"/>
        </w:rPr>
        <w:t>The</w:t>
      </w:r>
      <w:r>
        <w:rPr>
          <w:rFonts w:ascii="Courier New"/>
          <w:spacing w:val="-23"/>
          <w:w w:val="105"/>
          <w:sz w:val="18"/>
        </w:rPr>
        <w:t xml:space="preserve"> </w:t>
      </w:r>
      <w:r>
        <w:rPr>
          <w:rFonts w:ascii="Courier New"/>
          <w:w w:val="105"/>
          <w:sz w:val="18"/>
        </w:rPr>
        <w:t>following</w:t>
      </w:r>
      <w:r>
        <w:rPr>
          <w:rFonts w:ascii="Courier New"/>
          <w:spacing w:val="-14"/>
          <w:w w:val="105"/>
          <w:sz w:val="18"/>
        </w:rPr>
        <w:t xml:space="preserve"> </w:t>
      </w:r>
      <w:r>
        <w:rPr>
          <w:rFonts w:ascii="Courier New"/>
          <w:w w:val="105"/>
          <w:sz w:val="18"/>
        </w:rPr>
        <w:t>supplement</w:t>
      </w:r>
      <w:r>
        <w:rPr>
          <w:rFonts w:ascii="Courier New"/>
          <w:spacing w:val="1"/>
          <w:w w:val="105"/>
          <w:sz w:val="18"/>
        </w:rPr>
        <w:t xml:space="preserve"> </w:t>
      </w:r>
      <w:r>
        <w:rPr>
          <w:rFonts w:ascii="Courier New"/>
          <w:w w:val="105"/>
          <w:sz w:val="18"/>
        </w:rPr>
        <w:t>will</w:t>
      </w:r>
      <w:r>
        <w:rPr>
          <w:rFonts w:ascii="Courier New"/>
          <w:spacing w:val="-15"/>
          <w:w w:val="105"/>
          <w:sz w:val="18"/>
        </w:rPr>
        <w:t xml:space="preserve"> </w:t>
      </w:r>
      <w:r>
        <w:rPr>
          <w:rFonts w:ascii="Courier New"/>
          <w:w w:val="105"/>
          <w:sz w:val="18"/>
        </w:rPr>
        <w:t>be</w:t>
      </w:r>
      <w:r>
        <w:rPr>
          <w:rFonts w:ascii="Courier New"/>
          <w:spacing w:val="-20"/>
          <w:w w:val="105"/>
          <w:sz w:val="18"/>
        </w:rPr>
        <w:t xml:space="preserve"> </w:t>
      </w:r>
      <w:r>
        <w:rPr>
          <w:rFonts w:ascii="Courier New"/>
          <w:w w:val="105"/>
          <w:sz w:val="18"/>
        </w:rPr>
        <w:t>in</w:t>
      </w:r>
      <w:r>
        <w:rPr>
          <w:rFonts w:ascii="Courier New"/>
          <w:spacing w:val="-33"/>
          <w:w w:val="105"/>
          <w:sz w:val="18"/>
        </w:rPr>
        <w:t xml:space="preserve"> </w:t>
      </w:r>
      <w:r>
        <w:rPr>
          <w:rFonts w:ascii="Courier New"/>
          <w:w w:val="105"/>
          <w:sz w:val="18"/>
        </w:rPr>
        <w:t>reference</w:t>
      </w:r>
      <w:r>
        <w:rPr>
          <w:rFonts w:ascii="Courier New"/>
          <w:spacing w:val="-13"/>
          <w:w w:val="105"/>
          <w:sz w:val="18"/>
        </w:rPr>
        <w:t xml:space="preserve"> </w:t>
      </w:r>
      <w:r>
        <w:rPr>
          <w:rFonts w:ascii="Courier New"/>
          <w:w w:val="105"/>
          <w:sz w:val="18"/>
        </w:rPr>
        <w:t>to</w:t>
      </w:r>
      <w:r>
        <w:rPr>
          <w:rFonts w:ascii="Courier New"/>
          <w:spacing w:val="-25"/>
          <w:w w:val="105"/>
          <w:sz w:val="18"/>
        </w:rPr>
        <w:t xml:space="preserve"> </w:t>
      </w:r>
      <w:r>
        <w:rPr>
          <w:rFonts w:ascii="Courier New"/>
          <w:w w:val="105"/>
          <w:sz w:val="18"/>
        </w:rPr>
        <w:t>Arvada</w:t>
      </w:r>
      <w:r>
        <w:rPr>
          <w:rFonts w:ascii="Courier New"/>
          <w:spacing w:val="-18"/>
          <w:w w:val="105"/>
          <w:sz w:val="18"/>
        </w:rPr>
        <w:t xml:space="preserve"> </w:t>
      </w:r>
      <w:r>
        <w:rPr>
          <w:rFonts w:ascii="Courier New"/>
          <w:w w:val="105"/>
          <w:sz w:val="18"/>
        </w:rPr>
        <w:t>Police Department Cr 99-12067 and will correspond with the Jefferson County</w:t>
      </w:r>
      <w:r>
        <w:rPr>
          <w:rFonts w:ascii="Courier New"/>
          <w:spacing w:val="-26"/>
          <w:w w:val="105"/>
          <w:sz w:val="18"/>
        </w:rPr>
        <w:t xml:space="preserve"> </w:t>
      </w:r>
      <w:r>
        <w:rPr>
          <w:rFonts w:ascii="Courier New"/>
          <w:w w:val="105"/>
          <w:sz w:val="18"/>
        </w:rPr>
        <w:t>Sheriff's</w:t>
      </w:r>
      <w:r>
        <w:rPr>
          <w:rFonts w:ascii="Courier New"/>
          <w:spacing w:val="-12"/>
          <w:w w:val="105"/>
          <w:sz w:val="18"/>
        </w:rPr>
        <w:t xml:space="preserve"> </w:t>
      </w:r>
      <w:r>
        <w:rPr>
          <w:rFonts w:ascii="Courier New"/>
          <w:w w:val="105"/>
          <w:sz w:val="18"/>
        </w:rPr>
        <w:t>Department</w:t>
      </w:r>
      <w:r>
        <w:rPr>
          <w:rFonts w:ascii="Courier New"/>
          <w:spacing w:val="-16"/>
          <w:w w:val="105"/>
          <w:sz w:val="18"/>
        </w:rPr>
        <w:t xml:space="preserve"> </w:t>
      </w:r>
      <w:r>
        <w:rPr>
          <w:rFonts w:ascii="Courier New"/>
          <w:w w:val="105"/>
          <w:sz w:val="18"/>
        </w:rPr>
        <w:t>CR</w:t>
      </w:r>
      <w:r>
        <w:rPr>
          <w:rFonts w:ascii="Courier New"/>
          <w:spacing w:val="-37"/>
          <w:w w:val="105"/>
          <w:sz w:val="18"/>
        </w:rPr>
        <w:t xml:space="preserve"> </w:t>
      </w:r>
      <w:r>
        <w:rPr>
          <w:rFonts w:ascii="Courier New"/>
          <w:w w:val="105"/>
          <w:sz w:val="18"/>
        </w:rPr>
        <w:t>99-7625</w:t>
      </w:r>
      <w:r>
        <w:rPr>
          <w:rFonts w:ascii="Courier New"/>
          <w:spacing w:val="-30"/>
          <w:w w:val="105"/>
          <w:sz w:val="18"/>
        </w:rPr>
        <w:t xml:space="preserve"> </w:t>
      </w:r>
      <w:r>
        <w:rPr>
          <w:rFonts w:ascii="Courier New"/>
          <w:w w:val="105"/>
          <w:sz w:val="18"/>
        </w:rPr>
        <w:t>regarding</w:t>
      </w:r>
      <w:r>
        <w:rPr>
          <w:rFonts w:ascii="Courier New"/>
          <w:spacing w:val="-13"/>
          <w:w w:val="105"/>
          <w:sz w:val="18"/>
        </w:rPr>
        <w:t xml:space="preserve"> </w:t>
      </w:r>
      <w:r>
        <w:rPr>
          <w:rFonts w:ascii="Courier New"/>
          <w:w w:val="105"/>
          <w:sz w:val="18"/>
        </w:rPr>
        <w:t>the</w:t>
      </w:r>
      <w:r>
        <w:rPr>
          <w:rFonts w:ascii="Courier New"/>
          <w:spacing w:val="-30"/>
          <w:w w:val="105"/>
          <w:sz w:val="18"/>
        </w:rPr>
        <w:t xml:space="preserve"> </w:t>
      </w:r>
      <w:r>
        <w:rPr>
          <w:rFonts w:ascii="Courier New"/>
          <w:w w:val="105"/>
          <w:sz w:val="18"/>
        </w:rPr>
        <w:t>Columbine</w:t>
      </w:r>
      <w:r>
        <w:rPr>
          <w:rFonts w:ascii="Courier New"/>
          <w:spacing w:val="-20"/>
          <w:w w:val="105"/>
          <w:sz w:val="18"/>
        </w:rPr>
        <w:t xml:space="preserve"> </w:t>
      </w:r>
      <w:r>
        <w:rPr>
          <w:rFonts w:ascii="Courier New"/>
          <w:w w:val="105"/>
          <w:sz w:val="18"/>
        </w:rPr>
        <w:t>High School</w:t>
      </w:r>
      <w:r>
        <w:rPr>
          <w:rFonts w:ascii="Courier New"/>
          <w:spacing w:val="-18"/>
          <w:w w:val="105"/>
          <w:sz w:val="18"/>
        </w:rPr>
        <w:t xml:space="preserve"> </w:t>
      </w:r>
      <w:r>
        <w:rPr>
          <w:rFonts w:ascii="Courier New"/>
          <w:w w:val="105"/>
          <w:sz w:val="18"/>
        </w:rPr>
        <w:t>shootings/murders</w:t>
      </w:r>
      <w:r>
        <w:rPr>
          <w:rFonts w:ascii="Courier New"/>
          <w:spacing w:val="-39"/>
          <w:w w:val="105"/>
          <w:sz w:val="18"/>
        </w:rPr>
        <w:t xml:space="preserve"> </w:t>
      </w:r>
      <w:r>
        <w:rPr>
          <w:rFonts w:ascii="Courier New"/>
          <w:w w:val="105"/>
          <w:sz w:val="18"/>
        </w:rPr>
        <w:t>that</w:t>
      </w:r>
      <w:r>
        <w:rPr>
          <w:rFonts w:ascii="Courier New"/>
          <w:spacing w:val="-31"/>
          <w:w w:val="105"/>
          <w:sz w:val="18"/>
        </w:rPr>
        <w:t xml:space="preserve"> </w:t>
      </w:r>
      <w:r>
        <w:rPr>
          <w:rFonts w:ascii="Courier New"/>
          <w:w w:val="105"/>
          <w:sz w:val="18"/>
        </w:rPr>
        <w:t>occurred</w:t>
      </w:r>
      <w:r>
        <w:rPr>
          <w:rFonts w:ascii="Courier New"/>
          <w:spacing w:val="-21"/>
          <w:w w:val="105"/>
          <w:sz w:val="18"/>
        </w:rPr>
        <w:t xml:space="preserve"> </w:t>
      </w:r>
      <w:r>
        <w:rPr>
          <w:rFonts w:ascii="Courier New"/>
          <w:w w:val="105"/>
          <w:sz w:val="18"/>
        </w:rPr>
        <w:t>there</w:t>
      </w:r>
      <w:r>
        <w:rPr>
          <w:rFonts w:ascii="Courier New"/>
          <w:spacing w:val="-28"/>
          <w:w w:val="105"/>
          <w:sz w:val="18"/>
        </w:rPr>
        <w:t xml:space="preserve"> </w:t>
      </w:r>
      <w:r>
        <w:rPr>
          <w:rFonts w:ascii="Courier New"/>
          <w:w w:val="105"/>
          <w:sz w:val="18"/>
        </w:rPr>
        <w:t>on</w:t>
      </w:r>
      <w:r>
        <w:rPr>
          <w:rFonts w:ascii="Courier New"/>
          <w:spacing w:val="-38"/>
          <w:w w:val="105"/>
          <w:sz w:val="18"/>
        </w:rPr>
        <w:t xml:space="preserve"> </w:t>
      </w:r>
      <w:r>
        <w:rPr>
          <w:rFonts w:ascii="Courier New"/>
          <w:w w:val="105"/>
          <w:sz w:val="18"/>
        </w:rPr>
        <w:t>04/20/99.</w:t>
      </w:r>
      <w:r>
        <w:rPr>
          <w:rFonts w:ascii="Courier New"/>
          <w:w w:val="105"/>
          <w:sz w:val="18"/>
        </w:rPr>
        <w:tab/>
        <w:t>IO Detective Jim Vonderohe is a member of the task force that was formed to investigate the murders at Columbine High School and in conjunction with this duty, IO is assigned investigative leads to follow</w:t>
      </w:r>
      <w:r>
        <w:rPr>
          <w:rFonts w:ascii="Courier New"/>
          <w:spacing w:val="-11"/>
          <w:w w:val="105"/>
          <w:sz w:val="18"/>
        </w:rPr>
        <w:t xml:space="preserve"> </w:t>
      </w:r>
      <w:r>
        <w:rPr>
          <w:rFonts w:ascii="Courier New"/>
          <w:w w:val="105"/>
          <w:sz w:val="18"/>
        </w:rPr>
        <w:t>up</w:t>
      </w:r>
      <w:r>
        <w:rPr>
          <w:rFonts w:ascii="Courier New"/>
          <w:spacing w:val="-19"/>
          <w:w w:val="105"/>
          <w:sz w:val="18"/>
        </w:rPr>
        <w:t xml:space="preserve"> </w:t>
      </w:r>
      <w:r>
        <w:rPr>
          <w:rFonts w:ascii="Courier New"/>
          <w:w w:val="105"/>
          <w:sz w:val="18"/>
        </w:rPr>
        <w:t>on.</w:t>
      </w:r>
      <w:r>
        <w:rPr>
          <w:rFonts w:ascii="Courier New"/>
          <w:w w:val="105"/>
          <w:sz w:val="18"/>
        </w:rPr>
        <w:tab/>
        <w:t>Regarding thi</w:t>
      </w:r>
      <w:r w:rsidR="00D76ED8">
        <w:rPr>
          <w:rFonts w:ascii="Courier New"/>
          <w:w w:val="105"/>
          <w:sz w:val="18"/>
        </w:rPr>
        <w:t>s supplemental report.</w:t>
      </w:r>
      <w:r>
        <w:rPr>
          <w:rFonts w:ascii="Courier New"/>
          <w:w w:val="105"/>
          <w:sz w:val="18"/>
        </w:rPr>
        <w:t xml:space="preserve"> IO was assigned a lead wit</w:t>
      </w:r>
      <w:r w:rsidR="00D76ED8">
        <w:rPr>
          <w:rFonts w:ascii="Courier New"/>
          <w:w w:val="105"/>
          <w:sz w:val="18"/>
        </w:rPr>
        <w:t>h control #2785 that involved----------------</w:t>
      </w:r>
    </w:p>
    <w:p w:rsidR="00CE4C9F" w:rsidRDefault="00D76ED8" w:rsidP="006C17F5">
      <w:pPr>
        <w:ind w:left="1328"/>
        <w:rPr>
          <w:rFonts w:ascii="Courier New"/>
          <w:sz w:val="18"/>
        </w:rPr>
      </w:pPr>
      <w:r>
        <w:rPr>
          <w:rFonts w:ascii="Courier New" w:hAnsi="Courier New"/>
          <w:sz w:val="18"/>
        </w:rPr>
        <w:t xml:space="preserve">Attached to this lead informational control sheet was a note indicating that Alyssa might be ---------------- who </w:t>
      </w:r>
      <w:r w:rsidR="00C85DFB">
        <w:rPr>
          <w:rFonts w:ascii="Courier New"/>
          <w:w w:val="105"/>
          <w:sz w:val="18"/>
        </w:rPr>
        <w:t>resides at 7900 W. Portland Avenue, Littleton, Colorado, 80128,</w:t>
      </w:r>
      <w:r w:rsidR="006C17F5">
        <w:rPr>
          <w:rFonts w:ascii="Courier New"/>
          <w:w w:val="105"/>
          <w:sz w:val="18"/>
        </w:rPr>
        <w:t xml:space="preserve"> with telephone number ------------. </w:t>
      </w:r>
      <w:r w:rsidR="00C85DFB">
        <w:rPr>
          <w:rFonts w:ascii="Courier New"/>
          <w:w w:val="105"/>
          <w:sz w:val="18"/>
        </w:rPr>
        <w:t>On 05/25/99 IO telephoned</w:t>
      </w:r>
      <w:r w:rsidR="00C85DFB">
        <w:rPr>
          <w:rFonts w:ascii="Courier New"/>
          <w:spacing w:val="-73"/>
          <w:w w:val="105"/>
          <w:sz w:val="18"/>
        </w:rPr>
        <w:t xml:space="preserve"> </w:t>
      </w:r>
      <w:r w:rsidR="00C85DFB">
        <w:rPr>
          <w:rFonts w:ascii="Courier New"/>
          <w:w w:val="105"/>
          <w:sz w:val="18"/>
        </w:rPr>
        <w:t>the above</w:t>
      </w:r>
      <w:r w:rsidR="00C85DFB">
        <w:rPr>
          <w:rFonts w:ascii="Courier New"/>
          <w:spacing w:val="-13"/>
          <w:w w:val="105"/>
          <w:sz w:val="18"/>
        </w:rPr>
        <w:t xml:space="preserve"> </w:t>
      </w:r>
      <w:r w:rsidR="00C85DFB">
        <w:rPr>
          <w:rFonts w:ascii="Courier New"/>
          <w:w w:val="105"/>
          <w:sz w:val="18"/>
        </w:rPr>
        <w:t>mentioned</w:t>
      </w:r>
      <w:r w:rsidR="00C85DFB">
        <w:rPr>
          <w:rFonts w:ascii="Courier New"/>
          <w:spacing w:val="-12"/>
          <w:w w:val="105"/>
          <w:sz w:val="18"/>
        </w:rPr>
        <w:t xml:space="preserve"> </w:t>
      </w:r>
      <w:r w:rsidR="00C85DFB">
        <w:rPr>
          <w:rFonts w:ascii="Courier New"/>
          <w:w w:val="105"/>
          <w:sz w:val="18"/>
        </w:rPr>
        <w:t>residenc</w:t>
      </w:r>
      <w:r w:rsidR="006C17F5">
        <w:rPr>
          <w:rFonts w:ascii="Courier New"/>
          <w:w w:val="105"/>
          <w:sz w:val="18"/>
        </w:rPr>
        <w:t xml:space="preserve">e and spoke </w:t>
      </w:r>
      <w:r w:rsidR="00C85DFB">
        <w:rPr>
          <w:rFonts w:ascii="Courier New"/>
          <w:w w:val="105"/>
          <w:sz w:val="18"/>
        </w:rPr>
        <w:t>with</w:t>
      </w:r>
      <w:r w:rsidR="00C85DFB">
        <w:rPr>
          <w:rFonts w:ascii="Courier New"/>
          <w:spacing w:val="-16"/>
          <w:w w:val="105"/>
          <w:sz w:val="18"/>
        </w:rPr>
        <w:t xml:space="preserve"> </w:t>
      </w:r>
      <w:r w:rsidR="00C85DFB">
        <w:rPr>
          <w:rFonts w:ascii="Courier New"/>
          <w:w w:val="105"/>
          <w:sz w:val="18"/>
        </w:rPr>
        <w:t>the</w:t>
      </w:r>
      <w:r w:rsidR="00C85DFB">
        <w:rPr>
          <w:rFonts w:ascii="Courier New"/>
          <w:spacing w:val="-13"/>
          <w:w w:val="105"/>
          <w:sz w:val="18"/>
        </w:rPr>
        <w:t xml:space="preserve"> </w:t>
      </w:r>
      <w:r w:rsidR="00C85DFB">
        <w:rPr>
          <w:rFonts w:ascii="Courier New"/>
          <w:w w:val="105"/>
          <w:sz w:val="18"/>
        </w:rPr>
        <w:t>mother</w:t>
      </w:r>
      <w:r w:rsidR="00C85DFB">
        <w:rPr>
          <w:rFonts w:ascii="Courier New"/>
          <w:spacing w:val="-23"/>
          <w:w w:val="105"/>
          <w:sz w:val="18"/>
        </w:rPr>
        <w:t xml:space="preserve"> </w:t>
      </w:r>
      <w:r w:rsidR="00C85DFB">
        <w:rPr>
          <w:rFonts w:ascii="Courier New"/>
          <w:w w:val="105"/>
          <w:sz w:val="18"/>
        </w:rPr>
        <w:t>of</w:t>
      </w:r>
      <w:r w:rsidR="00C85DFB">
        <w:rPr>
          <w:rFonts w:ascii="Courier New"/>
          <w:spacing w:val="-22"/>
          <w:w w:val="105"/>
          <w:sz w:val="18"/>
        </w:rPr>
        <w:t xml:space="preserve"> </w:t>
      </w:r>
      <w:r w:rsidR="00C85DFB">
        <w:rPr>
          <w:rFonts w:ascii="Courier New"/>
          <w:w w:val="105"/>
          <w:sz w:val="18"/>
        </w:rPr>
        <w:t>Alyssa</w:t>
      </w:r>
      <w:r w:rsidR="00C85DFB">
        <w:rPr>
          <w:rFonts w:ascii="Courier New"/>
          <w:spacing w:val="-17"/>
          <w:w w:val="105"/>
          <w:sz w:val="18"/>
        </w:rPr>
        <w:t xml:space="preserve"> </w:t>
      </w:r>
      <w:r w:rsidR="00C85DFB">
        <w:rPr>
          <w:rFonts w:ascii="Courier New"/>
          <w:w w:val="105"/>
          <w:sz w:val="18"/>
        </w:rPr>
        <w:t>May Sechler,</w:t>
      </w:r>
      <w:r w:rsidR="00C85DFB">
        <w:rPr>
          <w:rFonts w:ascii="Courier New"/>
          <w:spacing w:val="-16"/>
          <w:w w:val="105"/>
          <w:sz w:val="18"/>
        </w:rPr>
        <w:t xml:space="preserve"> </w:t>
      </w:r>
      <w:r w:rsidR="00C85DFB">
        <w:rPr>
          <w:rFonts w:ascii="Courier New"/>
          <w:w w:val="105"/>
          <w:sz w:val="18"/>
        </w:rPr>
        <w:t>DOB</w:t>
      </w:r>
      <w:r w:rsidR="00C85DFB">
        <w:rPr>
          <w:rFonts w:ascii="Courier New"/>
          <w:spacing w:val="-25"/>
          <w:w w:val="105"/>
          <w:sz w:val="18"/>
        </w:rPr>
        <w:t xml:space="preserve"> </w:t>
      </w:r>
      <w:r w:rsidR="00C85DFB">
        <w:rPr>
          <w:rFonts w:ascii="Courier New"/>
          <w:w w:val="105"/>
          <w:sz w:val="18"/>
        </w:rPr>
        <w:t>08/11/81.</w:t>
      </w:r>
      <w:r w:rsidR="006C17F5">
        <w:rPr>
          <w:rFonts w:ascii="Courier New"/>
          <w:w w:val="105"/>
          <w:sz w:val="18"/>
        </w:rPr>
        <w:t xml:space="preserve"> </w:t>
      </w:r>
      <w:r w:rsidR="00C85DFB">
        <w:rPr>
          <w:rFonts w:ascii="Courier New"/>
          <w:w w:val="105"/>
          <w:sz w:val="18"/>
        </w:rPr>
        <w:t>She advised IO that her daughter has previously been interviewed three different times regarding the Columbine</w:t>
      </w:r>
      <w:r w:rsidR="00C85DFB">
        <w:rPr>
          <w:rFonts w:ascii="Courier New"/>
          <w:spacing w:val="-30"/>
          <w:w w:val="105"/>
          <w:sz w:val="18"/>
        </w:rPr>
        <w:t xml:space="preserve"> </w:t>
      </w:r>
      <w:r w:rsidR="00C85DFB">
        <w:rPr>
          <w:rFonts w:ascii="Courier New"/>
          <w:w w:val="105"/>
          <w:sz w:val="18"/>
        </w:rPr>
        <w:t>High</w:t>
      </w:r>
      <w:r w:rsidR="00C85DFB">
        <w:rPr>
          <w:rFonts w:ascii="Courier New"/>
          <w:spacing w:val="-42"/>
          <w:w w:val="105"/>
          <w:sz w:val="18"/>
        </w:rPr>
        <w:t xml:space="preserve"> </w:t>
      </w:r>
      <w:r w:rsidR="00C85DFB">
        <w:rPr>
          <w:rFonts w:ascii="Courier New"/>
          <w:w w:val="105"/>
          <w:sz w:val="18"/>
        </w:rPr>
        <w:t>School</w:t>
      </w:r>
      <w:r w:rsidR="00C85DFB">
        <w:rPr>
          <w:rFonts w:ascii="Courier New"/>
          <w:spacing w:val="-40"/>
          <w:w w:val="105"/>
          <w:sz w:val="18"/>
        </w:rPr>
        <w:t xml:space="preserve"> </w:t>
      </w:r>
      <w:r w:rsidR="00C85DFB">
        <w:rPr>
          <w:rFonts w:ascii="Courier New"/>
          <w:w w:val="105"/>
          <w:sz w:val="18"/>
        </w:rPr>
        <w:t>shooting</w:t>
      </w:r>
      <w:r w:rsidR="00C85DFB">
        <w:rPr>
          <w:rFonts w:ascii="Courier New"/>
          <w:spacing w:val="-26"/>
          <w:w w:val="105"/>
          <w:sz w:val="18"/>
        </w:rPr>
        <w:t xml:space="preserve"> </w:t>
      </w:r>
      <w:r w:rsidR="00C85DFB">
        <w:rPr>
          <w:rFonts w:ascii="Courier New"/>
          <w:w w:val="105"/>
          <w:sz w:val="18"/>
        </w:rPr>
        <w:t>investigation</w:t>
      </w:r>
      <w:r w:rsidR="006C17F5">
        <w:rPr>
          <w:rFonts w:ascii="Courier New"/>
          <w:w w:val="105"/>
          <w:sz w:val="18"/>
        </w:rPr>
        <w:t xml:space="preserve">. </w:t>
      </w:r>
      <w:r w:rsidR="00C85DFB">
        <w:rPr>
          <w:rFonts w:ascii="Courier New"/>
          <w:w w:val="105"/>
          <w:sz w:val="18"/>
        </w:rPr>
        <w:t>IO e</w:t>
      </w:r>
      <w:r w:rsidR="006C17F5">
        <w:rPr>
          <w:rFonts w:ascii="Courier New"/>
          <w:w w:val="105"/>
          <w:sz w:val="18"/>
        </w:rPr>
        <w:t>xplained to her that IO just wanted to ------------------------------------. Mrs. Sechler confirmed that telephone number ------------------ is ------------- pager number.</w:t>
      </w:r>
    </w:p>
    <w:p w:rsidR="00CE4C9F" w:rsidRDefault="00C85DFB" w:rsidP="006C17F5">
      <w:pPr>
        <w:spacing w:before="156"/>
        <w:ind w:left="1341" w:right="1818" w:firstLine="547"/>
        <w:rPr>
          <w:rFonts w:ascii="Courier New"/>
          <w:sz w:val="18"/>
        </w:rPr>
      </w:pPr>
      <w:r>
        <w:rPr>
          <w:rFonts w:ascii="Courier New"/>
          <w:w w:val="105"/>
          <w:sz w:val="18"/>
        </w:rPr>
        <w:t>With</w:t>
      </w:r>
      <w:r>
        <w:rPr>
          <w:rFonts w:ascii="Courier New"/>
          <w:spacing w:val="-25"/>
          <w:w w:val="105"/>
          <w:sz w:val="18"/>
        </w:rPr>
        <w:t xml:space="preserve"> </w:t>
      </w:r>
      <w:r>
        <w:rPr>
          <w:rFonts w:ascii="Courier New"/>
          <w:w w:val="105"/>
          <w:sz w:val="18"/>
        </w:rPr>
        <w:t>no</w:t>
      </w:r>
      <w:r>
        <w:rPr>
          <w:rFonts w:ascii="Courier New"/>
          <w:spacing w:val="-8"/>
          <w:w w:val="105"/>
          <w:sz w:val="18"/>
        </w:rPr>
        <w:t xml:space="preserve"> </w:t>
      </w:r>
      <w:r>
        <w:rPr>
          <w:rFonts w:ascii="Courier New"/>
          <w:w w:val="105"/>
          <w:sz w:val="18"/>
        </w:rPr>
        <w:t>further</w:t>
      </w:r>
      <w:r>
        <w:rPr>
          <w:rFonts w:ascii="Courier New"/>
          <w:spacing w:val="-21"/>
          <w:w w:val="105"/>
          <w:sz w:val="18"/>
        </w:rPr>
        <w:t xml:space="preserve"> </w:t>
      </w:r>
      <w:r>
        <w:rPr>
          <w:rFonts w:ascii="Courier New"/>
          <w:w w:val="105"/>
          <w:sz w:val="18"/>
        </w:rPr>
        <w:t>information</w:t>
      </w:r>
      <w:r>
        <w:rPr>
          <w:rFonts w:ascii="Courier New"/>
          <w:spacing w:val="-12"/>
          <w:w w:val="105"/>
          <w:sz w:val="18"/>
        </w:rPr>
        <w:t xml:space="preserve"> </w:t>
      </w:r>
      <w:r>
        <w:rPr>
          <w:rFonts w:ascii="Courier New"/>
          <w:w w:val="105"/>
          <w:sz w:val="18"/>
        </w:rPr>
        <w:t>to</w:t>
      </w:r>
      <w:r>
        <w:rPr>
          <w:rFonts w:ascii="Courier New"/>
          <w:spacing w:val="-37"/>
          <w:w w:val="105"/>
          <w:sz w:val="18"/>
        </w:rPr>
        <w:t xml:space="preserve"> </w:t>
      </w:r>
      <w:r>
        <w:rPr>
          <w:rFonts w:ascii="Courier New"/>
          <w:w w:val="105"/>
          <w:sz w:val="18"/>
        </w:rPr>
        <w:t>be</w:t>
      </w:r>
      <w:r>
        <w:rPr>
          <w:rFonts w:ascii="Courier New"/>
          <w:spacing w:val="-35"/>
          <w:w w:val="105"/>
          <w:sz w:val="18"/>
        </w:rPr>
        <w:t xml:space="preserve"> </w:t>
      </w:r>
      <w:r>
        <w:rPr>
          <w:rFonts w:ascii="Courier New"/>
          <w:w w:val="105"/>
          <w:sz w:val="18"/>
        </w:rPr>
        <w:t>gained</w:t>
      </w:r>
      <w:r>
        <w:rPr>
          <w:rFonts w:ascii="Courier New"/>
          <w:spacing w:val="-16"/>
          <w:w w:val="105"/>
          <w:sz w:val="18"/>
        </w:rPr>
        <w:t xml:space="preserve"> </w:t>
      </w:r>
      <w:r>
        <w:rPr>
          <w:rFonts w:ascii="Courier New"/>
          <w:w w:val="105"/>
          <w:sz w:val="18"/>
        </w:rPr>
        <w:t>from</w:t>
      </w:r>
      <w:r>
        <w:rPr>
          <w:rFonts w:ascii="Courier New"/>
          <w:spacing w:val="-24"/>
          <w:w w:val="105"/>
          <w:sz w:val="18"/>
        </w:rPr>
        <w:t xml:space="preserve"> </w:t>
      </w:r>
      <w:r>
        <w:rPr>
          <w:rFonts w:ascii="Courier New"/>
          <w:w w:val="105"/>
          <w:sz w:val="18"/>
        </w:rPr>
        <w:t>interviewing Mrs.</w:t>
      </w:r>
      <w:r>
        <w:rPr>
          <w:rFonts w:ascii="Courier New"/>
          <w:spacing w:val="-22"/>
          <w:w w:val="105"/>
          <w:sz w:val="18"/>
        </w:rPr>
        <w:t xml:space="preserve"> </w:t>
      </w:r>
      <w:r>
        <w:rPr>
          <w:rFonts w:ascii="Courier New"/>
          <w:w w:val="105"/>
          <w:sz w:val="18"/>
        </w:rPr>
        <w:t>Sechler,</w:t>
      </w:r>
      <w:r>
        <w:rPr>
          <w:rFonts w:ascii="Courier New"/>
          <w:spacing w:val="-5"/>
          <w:w w:val="105"/>
          <w:sz w:val="18"/>
        </w:rPr>
        <w:t xml:space="preserve"> </w:t>
      </w:r>
      <w:r>
        <w:rPr>
          <w:rFonts w:ascii="Courier New"/>
          <w:w w:val="105"/>
          <w:sz w:val="18"/>
        </w:rPr>
        <w:t>the</w:t>
      </w:r>
      <w:r>
        <w:rPr>
          <w:rFonts w:ascii="Courier New"/>
          <w:spacing w:val="-24"/>
          <w:w w:val="105"/>
          <w:sz w:val="18"/>
        </w:rPr>
        <w:t xml:space="preserve"> </w:t>
      </w:r>
      <w:r>
        <w:rPr>
          <w:rFonts w:ascii="Courier New"/>
          <w:w w:val="105"/>
          <w:sz w:val="18"/>
        </w:rPr>
        <w:t>conversation</w:t>
      </w:r>
      <w:r>
        <w:rPr>
          <w:rFonts w:ascii="Courier New"/>
          <w:spacing w:val="-9"/>
          <w:w w:val="105"/>
          <w:sz w:val="18"/>
        </w:rPr>
        <w:t xml:space="preserve"> </w:t>
      </w:r>
      <w:r>
        <w:rPr>
          <w:rFonts w:ascii="Courier New"/>
          <w:w w:val="105"/>
          <w:sz w:val="18"/>
        </w:rPr>
        <w:t>was</w:t>
      </w:r>
      <w:r>
        <w:rPr>
          <w:rFonts w:ascii="Courier New"/>
          <w:spacing w:val="-27"/>
          <w:w w:val="105"/>
          <w:sz w:val="18"/>
        </w:rPr>
        <w:t xml:space="preserve"> </w:t>
      </w:r>
      <w:r>
        <w:rPr>
          <w:rFonts w:ascii="Courier New"/>
          <w:w w:val="105"/>
          <w:sz w:val="18"/>
        </w:rPr>
        <w:t>concluded</w:t>
      </w:r>
      <w:r>
        <w:rPr>
          <w:rFonts w:ascii="Courier New"/>
          <w:spacing w:val="-10"/>
          <w:w w:val="105"/>
          <w:sz w:val="18"/>
        </w:rPr>
        <w:t xml:space="preserve"> </w:t>
      </w:r>
      <w:r>
        <w:rPr>
          <w:rFonts w:ascii="Courier New"/>
          <w:w w:val="105"/>
          <w:sz w:val="18"/>
        </w:rPr>
        <w:t>at</w:t>
      </w:r>
      <w:r>
        <w:rPr>
          <w:rFonts w:ascii="Courier New"/>
          <w:spacing w:val="-24"/>
          <w:w w:val="105"/>
          <w:sz w:val="18"/>
        </w:rPr>
        <w:t xml:space="preserve"> </w:t>
      </w:r>
      <w:r>
        <w:rPr>
          <w:rFonts w:ascii="Courier New"/>
          <w:w w:val="105"/>
          <w:sz w:val="18"/>
        </w:rPr>
        <w:t>this</w:t>
      </w:r>
      <w:r>
        <w:rPr>
          <w:rFonts w:ascii="Courier New"/>
          <w:spacing w:val="-25"/>
          <w:w w:val="105"/>
          <w:sz w:val="18"/>
        </w:rPr>
        <w:t xml:space="preserve"> </w:t>
      </w:r>
      <w:r>
        <w:rPr>
          <w:rFonts w:ascii="Courier New"/>
          <w:w w:val="105"/>
          <w:sz w:val="18"/>
        </w:rPr>
        <w:t>point.</w:t>
      </w:r>
    </w:p>
    <w:p w:rsidR="00CE4C9F" w:rsidRDefault="00CE4C9F" w:rsidP="006C17F5">
      <w:pPr>
        <w:rPr>
          <w:sz w:val="54"/>
        </w:rPr>
      </w:pPr>
    </w:p>
    <w:p w:rsidR="00CE4C9F" w:rsidRDefault="00CE4C9F">
      <w:pPr>
        <w:pStyle w:val="BodyText"/>
        <w:rPr>
          <w:sz w:val="60"/>
        </w:rPr>
      </w:pPr>
    </w:p>
    <w:p w:rsidR="00CE4C9F" w:rsidRDefault="00CE4C9F">
      <w:pPr>
        <w:pStyle w:val="BodyText"/>
        <w:rPr>
          <w:sz w:val="60"/>
        </w:rPr>
      </w:pPr>
    </w:p>
    <w:p w:rsidR="00CE4C9F" w:rsidRDefault="00CE4C9F">
      <w:pPr>
        <w:pStyle w:val="BodyText"/>
        <w:rPr>
          <w:sz w:val="60"/>
        </w:rPr>
      </w:pPr>
    </w:p>
    <w:p w:rsidR="00CE4C9F" w:rsidRDefault="00CE4C9F">
      <w:pPr>
        <w:pStyle w:val="BodyText"/>
        <w:rPr>
          <w:sz w:val="60"/>
        </w:rPr>
      </w:pPr>
    </w:p>
    <w:p w:rsidR="00CE4C9F" w:rsidRDefault="00CE4C9F">
      <w:pPr>
        <w:pStyle w:val="BodyText"/>
        <w:rPr>
          <w:sz w:val="60"/>
        </w:rPr>
      </w:pPr>
    </w:p>
    <w:p w:rsidR="00CE4C9F" w:rsidRDefault="00CE4C9F">
      <w:pPr>
        <w:pStyle w:val="BodyText"/>
        <w:spacing w:before="5"/>
        <w:rPr>
          <w:sz w:val="63"/>
        </w:rPr>
      </w:pPr>
    </w:p>
    <w:p w:rsidR="00CE4C9F" w:rsidRDefault="00C85DFB">
      <w:pPr>
        <w:ind w:right="1273"/>
        <w:jc w:val="right"/>
        <w:rPr>
          <w:sz w:val="23"/>
        </w:rPr>
      </w:pPr>
      <w:r>
        <w:rPr>
          <w:w w:val="105"/>
          <w:sz w:val="23"/>
        </w:rPr>
        <w:t>JC-001-001154</w:t>
      </w:r>
    </w:p>
    <w:p w:rsidR="00CE4C9F" w:rsidRDefault="00CE4C9F">
      <w:pPr>
        <w:jc w:val="right"/>
        <w:rPr>
          <w:sz w:val="23"/>
        </w:rPr>
        <w:sectPr w:rsidR="00CE4C9F">
          <w:type w:val="continuous"/>
          <w:pgSz w:w="12240" w:h="15840"/>
          <w:pgMar w:top="680" w:right="800" w:bottom="280" w:left="90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16"/>
        </w:rPr>
      </w:pPr>
    </w:p>
    <w:p w:rsidR="00CE4C9F" w:rsidRDefault="00C85DFB">
      <w:pPr>
        <w:spacing w:before="100" w:after="14"/>
        <w:ind w:left="1847"/>
        <w:rPr>
          <w:rFonts w:ascii="Courier New"/>
          <w:sz w:val="29"/>
        </w:rPr>
      </w:pPr>
      <w:bookmarkStart w:id="160" w:name="_bookmark154"/>
      <w:bookmarkEnd w:id="160"/>
      <w:r>
        <w:rPr>
          <w:rFonts w:ascii="Courier New"/>
          <w:sz w:val="29"/>
        </w:rPr>
        <w:t>SHAKOWSKI, C</w:t>
      </w:r>
    </w:p>
    <w:p w:rsidR="00CE4C9F" w:rsidRDefault="009F05AF">
      <w:pPr>
        <w:pStyle w:val="BodyText"/>
        <w:spacing w:line="50" w:lineRule="exact"/>
        <w:ind w:left="1482"/>
        <w:rPr>
          <w:rFonts w:ascii="Courier New"/>
          <w:sz w:val="5"/>
        </w:rPr>
      </w:pPr>
      <w:r>
        <w:rPr>
          <w:rFonts w:ascii="Courier New"/>
          <w:sz w:val="5"/>
        </w:rPr>
      </w:r>
      <w:r>
        <w:rPr>
          <w:rFonts w:ascii="Courier New"/>
          <w:sz w:val="5"/>
        </w:rPr>
        <w:pict>
          <v:group id="_x0000_s4194" style="width:190.7pt;height:2.45pt;mso-position-horizontal-relative:char;mso-position-vertical-relative:line" coordsize="3814,49">
            <v:line id="_x0000_s4195" style="position:absolute" from="0,24" to="3814,24" strokeweight=".84819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2"/>
        <w:rPr>
          <w:rFonts w:ascii="Courier New"/>
          <w:sz w:val="29"/>
        </w:rPr>
      </w:pPr>
    </w:p>
    <w:p w:rsidR="00CE4C9F" w:rsidRDefault="00C85DFB">
      <w:pPr>
        <w:spacing w:before="93"/>
        <w:ind w:right="794"/>
        <w:jc w:val="right"/>
        <w:rPr>
          <w:rFonts w:ascii="Arial"/>
          <w:b/>
          <w:sz w:val="21"/>
        </w:rPr>
      </w:pPr>
      <w:r>
        <w:rPr>
          <w:rFonts w:ascii="Arial"/>
          <w:b/>
          <w:sz w:val="21"/>
        </w:rPr>
        <w:t>JC-001-001155</w:t>
      </w:r>
    </w:p>
    <w:p w:rsidR="00CE4C9F" w:rsidRDefault="00CE4C9F">
      <w:pPr>
        <w:jc w:val="right"/>
        <w:rPr>
          <w:rFonts w:ascii="Arial"/>
          <w:sz w:val="21"/>
        </w:rPr>
        <w:sectPr w:rsidR="00CE4C9F">
          <w:pgSz w:w="12240" w:h="15840"/>
          <w:pgMar w:top="1500" w:right="800" w:bottom="280" w:left="900" w:header="720" w:footer="720" w:gutter="0"/>
          <w:cols w:space="720"/>
        </w:sectPr>
      </w:pPr>
    </w:p>
    <w:p w:rsidR="00CE4C9F" w:rsidRDefault="00C85DFB">
      <w:pPr>
        <w:tabs>
          <w:tab w:val="left" w:pos="1242"/>
        </w:tabs>
        <w:spacing w:before="77"/>
        <w:ind w:left="252"/>
        <w:rPr>
          <w:sz w:val="20"/>
        </w:rPr>
      </w:pPr>
      <w:bookmarkStart w:id="161" w:name="_bookmark155"/>
      <w:bookmarkEnd w:id="161"/>
      <w:r>
        <w:rPr>
          <w:w w:val="160"/>
          <w:sz w:val="20"/>
        </w:rPr>
        <w:lastRenderedPageBreak/>
        <w:t>Page</w:t>
      </w:r>
      <w:r>
        <w:rPr>
          <w:sz w:val="20"/>
          <w:u w:val="single"/>
        </w:rPr>
        <w:t xml:space="preserve"> </w:t>
      </w:r>
      <w:r>
        <w:rPr>
          <w:sz w:val="20"/>
          <w:u w:val="single"/>
        </w:rPr>
        <w:tab/>
      </w:r>
    </w:p>
    <w:p w:rsidR="00CE4C9F" w:rsidRDefault="00C85DFB">
      <w:pPr>
        <w:tabs>
          <w:tab w:val="left" w:pos="747"/>
        </w:tabs>
        <w:spacing w:before="76"/>
        <w:ind w:left="93"/>
        <w:rPr>
          <w:sz w:val="20"/>
        </w:rPr>
      </w:pPr>
      <w:r>
        <w:br w:type="column"/>
      </w:r>
    </w:p>
    <w:p w:rsidR="00CE4C9F" w:rsidRDefault="00C85DFB">
      <w:pPr>
        <w:pStyle w:val="BodyText"/>
        <w:spacing w:before="7"/>
        <w:rPr>
          <w:sz w:val="27"/>
        </w:rPr>
      </w:pPr>
      <w:r>
        <w:br w:type="column"/>
      </w:r>
    </w:p>
    <w:p w:rsidR="00CE4C9F" w:rsidRDefault="00C85DFB">
      <w:pPr>
        <w:spacing w:before="1" w:line="251" w:lineRule="exact"/>
        <w:ind w:left="261" w:right="49"/>
        <w:jc w:val="center"/>
      </w:pPr>
      <w:r>
        <w:rPr>
          <w:w w:val="105"/>
        </w:rPr>
        <w:t>Denver Police Department</w:t>
      </w:r>
    </w:p>
    <w:p w:rsidR="00CE4C9F" w:rsidRDefault="009F05AF">
      <w:pPr>
        <w:spacing w:line="286" w:lineRule="exact"/>
        <w:ind w:left="245" w:right="49"/>
        <w:jc w:val="center"/>
        <w:rPr>
          <w:rFonts w:ascii="Arial"/>
          <w:b/>
          <w:sz w:val="25"/>
        </w:rPr>
      </w:pPr>
      <w:r>
        <w:pict>
          <v:group id="_x0000_s4178" style="position:absolute;left:0;text-align:left;margin-left:51.05pt;margin-top:12.6pt;width:509.7pt;height:132.75pt;z-index:251369472;mso-position-horizontal-relative:page" coordorigin="1021,252" coordsize="10194,2655">
            <v:shape id="_x0000_s4193" type="#_x0000_t75" style="position:absolute;left:1069;top:281;width:9814;height:2616">
              <v:imagedata r:id="rId113" o:title=""/>
            </v:shape>
            <v:line id="_x0000_s4192" style="position:absolute" from="1088,2907" to="1088,1752" strokeweight=".50961mm"/>
            <v:line id="_x0000_s4191" style="position:absolute" from="6597,983" to="6597,252" strokeweight=".33972mm"/>
            <v:line id="_x0000_s4190" style="position:absolute" from="11200,2887" to="11200,271" strokeweight=".50961mm"/>
            <v:line id="_x0000_s4189" style="position:absolute" from="6606,310" to="11190,310" strokeweight=".67856mm"/>
            <v:line id="_x0000_s4188" style="position:absolute" from="1021,2012" to="5066,2012" strokeweight=".33928mm"/>
            <v:line id="_x0000_s4187" style="position:absolute" from="1021,2849" to="5066,2849" strokeweight=".50892mm"/>
            <v:shape id="_x0000_s4186" type="#_x0000_t202" style="position:absolute;left:6567;top:307;width:2203;height:352" filled="f" stroked="f">
              <v:textbox style="mso-next-textbox:#_x0000_s4186" inset="0,0,0,0">
                <w:txbxContent>
                  <w:p w:rsidR="009F05AF" w:rsidRDefault="009F05AF">
                    <w:pPr>
                      <w:tabs>
                        <w:tab w:val="left" w:pos="329"/>
                        <w:tab w:val="left" w:pos="1645"/>
                      </w:tabs>
                      <w:spacing w:before="33"/>
                      <w:rPr>
                        <w:rFonts w:ascii="Arial"/>
                        <w:sz w:val="13"/>
                      </w:rPr>
                    </w:pPr>
                  </w:p>
                </w:txbxContent>
              </v:textbox>
            </v:shape>
            <v:shape id="_x0000_s4185" type="#_x0000_t202" style="position:absolute;left:6628;top:740;width:498;height:157" filled="f" stroked="f">
              <v:textbox style="mso-next-textbox:#_x0000_s4185" inset="0,0,0,0">
                <w:txbxContent>
                  <w:p w:rsidR="009F05AF" w:rsidRDefault="009F05AF">
                    <w:pPr>
                      <w:spacing w:line="157" w:lineRule="exact"/>
                      <w:rPr>
                        <w:rFonts w:ascii="Arial"/>
                        <w:sz w:val="14"/>
                      </w:rPr>
                    </w:pPr>
                  </w:p>
                </w:txbxContent>
              </v:textbox>
            </v:shape>
            <v:shape id="_x0000_s4184" type="#_x0000_t202" style="position:absolute;left:8036;top:544;width:753;height:522" filled="f" stroked="f">
              <v:textbox style="mso-next-textbox:#_x0000_s4184" inset="0,0,0,0">
                <w:txbxContent>
                  <w:p w:rsidR="009F05AF" w:rsidRDefault="009F05AF">
                    <w:pPr>
                      <w:spacing w:line="521" w:lineRule="exact"/>
                      <w:rPr>
                        <w:sz w:val="47"/>
                      </w:rPr>
                    </w:pPr>
                  </w:p>
                </w:txbxContent>
              </v:textbox>
            </v:shape>
            <v:shape id="_x0000_s4183" type="#_x0000_t202" style="position:absolute;left:9172;top:502;width:1348;height:167" filled="f" stroked="f">
              <v:textbox style="mso-next-textbox:#_x0000_s4183" inset="0,0,0,0">
                <w:txbxContent>
                  <w:p w:rsidR="009F05AF" w:rsidRDefault="009F05AF">
                    <w:pPr>
                      <w:spacing w:line="166" w:lineRule="exact"/>
                      <w:rPr>
                        <w:rFonts w:ascii="Arial"/>
                        <w:sz w:val="13"/>
                      </w:rPr>
                    </w:pPr>
                    <w:r>
                      <w:rPr>
                        <w:w w:val="115"/>
                        <w:sz w:val="15"/>
                      </w:rPr>
                      <w:t xml:space="preserve">O </w:t>
                    </w:r>
                    <w:r>
                      <w:rPr>
                        <w:rFonts w:ascii="Arial"/>
                        <w:w w:val="115"/>
                        <w:sz w:val="13"/>
                      </w:rPr>
                      <w:t>Person advised</w:t>
                    </w:r>
                  </w:p>
                </w:txbxContent>
              </v:textbox>
            </v:shape>
            <v:shape id="_x0000_s4182" type="#_x0000_t202" style="position:absolute;left:6626;top:1138;width:1298;height:178" filled="f" stroked="f">
              <v:textbox style="mso-next-textbox:#_x0000_s4182" inset="0,0,0,0">
                <w:txbxContent>
                  <w:p w:rsidR="009F05AF" w:rsidRDefault="009F05AF">
                    <w:pPr>
                      <w:spacing w:line="177" w:lineRule="exact"/>
                      <w:rPr>
                        <w:sz w:val="15"/>
                      </w:rPr>
                    </w:pPr>
                    <w:r>
                      <w:rPr>
                        <w:w w:val="110"/>
                        <w:sz w:val="15"/>
                      </w:rPr>
                      <w:t>Social</w:t>
                    </w:r>
                    <w:r>
                      <w:rPr>
                        <w:spacing w:val="-22"/>
                        <w:w w:val="110"/>
                        <w:sz w:val="15"/>
                      </w:rPr>
                      <w:t xml:space="preserve"> </w:t>
                    </w:r>
                    <w:r>
                      <w:rPr>
                        <w:w w:val="110"/>
                        <w:sz w:val="16"/>
                      </w:rPr>
                      <w:t>Security</w:t>
                    </w:r>
                    <w:r>
                      <w:rPr>
                        <w:spacing w:val="-32"/>
                        <w:w w:val="110"/>
                        <w:sz w:val="16"/>
                      </w:rPr>
                      <w:t xml:space="preserve"> </w:t>
                    </w:r>
                    <w:r>
                      <w:rPr>
                        <w:w w:val="110"/>
                        <w:sz w:val="15"/>
                      </w:rPr>
                      <w:t>No.</w:t>
                    </w:r>
                  </w:p>
                </w:txbxContent>
              </v:textbox>
            </v:shape>
            <v:shape id="_x0000_s4181" type="#_x0000_t202" style="position:absolute;left:1119;top:1842;width:2484;height:763" filled="f" stroked="f">
              <v:textbox style="mso-next-textbox:#_x0000_s4181" inset="0,0,0,0">
                <w:txbxContent>
                  <w:p w:rsidR="009F05AF" w:rsidRDefault="009F05AF">
                    <w:pPr>
                      <w:spacing w:line="521" w:lineRule="exact"/>
                      <w:rPr>
                        <w:sz w:val="47"/>
                      </w:rPr>
                    </w:pPr>
                  </w:p>
                  <w:p w:rsidR="009F05AF" w:rsidRDefault="009F05AF">
                    <w:pPr>
                      <w:spacing w:before="56"/>
                      <w:ind w:left="9"/>
                      <w:rPr>
                        <w:rFonts w:ascii="Arial"/>
                        <w:sz w:val="11"/>
                      </w:rPr>
                    </w:pPr>
                    <w:r>
                      <w:rPr>
                        <w:rFonts w:ascii="Arial"/>
                        <w:w w:val="110"/>
                        <w:sz w:val="11"/>
                      </w:rPr>
                      <w:t>::</w:t>
                    </w:r>
                  </w:p>
                </w:txbxContent>
              </v:textbox>
            </v:shape>
            <v:shape id="_x0000_s4180" type="#_x0000_t202" style="position:absolute;left:9846;top:2114;width:240;height:325" filled="f" stroked="f">
              <v:textbox style="mso-next-textbox:#_x0000_s4180" inset="0,0,0,0">
                <w:txbxContent>
                  <w:p w:rsidR="009F05AF" w:rsidRDefault="009F05AF">
                    <w:pPr>
                      <w:spacing w:line="324" w:lineRule="exact"/>
                      <w:rPr>
                        <w:rFonts w:ascii="Arial" w:hAnsi="Arial"/>
                        <w:i/>
                        <w:sz w:val="29"/>
                      </w:rPr>
                    </w:pPr>
                    <w:r>
                      <w:rPr>
                        <w:rFonts w:ascii="Arial" w:hAnsi="Arial"/>
                        <w:i/>
                        <w:w w:val="90"/>
                        <w:sz w:val="29"/>
                        <w:u w:val="thick"/>
                      </w:rPr>
                      <w:t>·o</w:t>
                    </w:r>
                  </w:p>
                </w:txbxContent>
              </v:textbox>
            </v:shape>
            <v:shape id="_x0000_s4179" type="#_x0000_t202" style="position:absolute;left:10624;top:2221;width:399;height:146" filled="f" stroked="f">
              <v:textbox style="mso-next-textbox:#_x0000_s4179" inset="0,0,0,0">
                <w:txbxContent>
                  <w:p w:rsidR="009F05AF" w:rsidRDefault="009F05AF">
                    <w:pPr>
                      <w:spacing w:line="145" w:lineRule="exact"/>
                      <w:rPr>
                        <w:rFonts w:ascii="Arial"/>
                        <w:sz w:val="13"/>
                      </w:rPr>
                    </w:pPr>
                    <w:r>
                      <w:rPr>
                        <w:rFonts w:ascii="Arial"/>
                        <w:w w:val="90"/>
                        <w:sz w:val="13"/>
                      </w:rPr>
                      <w:t>_Hours</w:t>
                    </w:r>
                  </w:p>
                </w:txbxContent>
              </v:textbox>
            </v:shape>
            <w10:wrap anchorx="page"/>
          </v:group>
        </w:pict>
      </w:r>
      <w:r w:rsidR="00C85DFB">
        <w:rPr>
          <w:rFonts w:ascii="Arial"/>
          <w:b/>
          <w:w w:val="85"/>
          <w:sz w:val="25"/>
        </w:rPr>
        <w:t>STATEMENT</w:t>
      </w:r>
    </w:p>
    <w:p w:rsidR="00CE4C9F" w:rsidRDefault="00C85DFB">
      <w:pPr>
        <w:tabs>
          <w:tab w:val="left" w:pos="2886"/>
        </w:tabs>
        <w:spacing w:before="95"/>
        <w:ind w:left="252"/>
        <w:rPr>
          <w:rFonts w:ascii="Arial"/>
          <w:sz w:val="17"/>
        </w:rPr>
      </w:pPr>
      <w:r>
        <w:br w:type="column"/>
      </w:r>
      <w:r>
        <w:rPr>
          <w:rFonts w:ascii="Arial"/>
          <w:sz w:val="17"/>
        </w:rPr>
        <w:t>Case</w:t>
      </w:r>
      <w:r>
        <w:rPr>
          <w:rFonts w:ascii="Arial"/>
          <w:spacing w:val="-11"/>
          <w:sz w:val="17"/>
        </w:rPr>
        <w:t xml:space="preserve"> </w:t>
      </w:r>
      <w:r>
        <w:rPr>
          <w:rFonts w:ascii="Arial"/>
          <w:sz w:val="17"/>
        </w:rPr>
        <w:t>No..</w:t>
      </w:r>
      <w:r>
        <w:rPr>
          <w:rFonts w:ascii="Arial"/>
          <w:spacing w:val="-27"/>
          <w:sz w:val="17"/>
        </w:rPr>
        <w:t xml:space="preserve"> </w:t>
      </w:r>
      <w:r>
        <w:rPr>
          <w:rFonts w:ascii="Arial"/>
          <w:sz w:val="17"/>
          <w:u w:val="single"/>
        </w:rPr>
        <w:t xml:space="preserve"> </w:t>
      </w:r>
      <w:r>
        <w:rPr>
          <w:rFonts w:ascii="Arial"/>
          <w:sz w:val="17"/>
          <w:u w:val="single"/>
        </w:rPr>
        <w:tab/>
      </w:r>
    </w:p>
    <w:p w:rsidR="00CE4C9F" w:rsidRDefault="00CE4C9F">
      <w:pPr>
        <w:rPr>
          <w:rFonts w:ascii="Arial"/>
          <w:sz w:val="17"/>
        </w:rPr>
        <w:sectPr w:rsidR="00CE4C9F">
          <w:pgSz w:w="12240" w:h="15840"/>
          <w:pgMar w:top="1140" w:right="800" w:bottom="280" w:left="900" w:header="720" w:footer="720" w:gutter="0"/>
          <w:cols w:num="4" w:space="720" w:equalWidth="0">
            <w:col w:w="1243" w:space="40"/>
            <w:col w:w="1621" w:space="852"/>
            <w:col w:w="2814" w:space="493"/>
            <w:col w:w="3477"/>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1"/>
        <w:rPr>
          <w:rFonts w:ascii="Arial"/>
          <w:sz w:val="16"/>
        </w:rPr>
      </w:pPr>
    </w:p>
    <w:p w:rsidR="00CE4C9F" w:rsidRDefault="00C85DFB">
      <w:pPr>
        <w:spacing w:before="92" w:line="214" w:lineRule="exact"/>
        <w:ind w:left="253"/>
        <w:rPr>
          <w:sz w:val="19"/>
        </w:rPr>
      </w:pPr>
      <w:r>
        <w:rPr>
          <w:w w:val="110"/>
          <w:sz w:val="19"/>
        </w:rPr>
        <w:t xml:space="preserve">Summary </w:t>
      </w:r>
      <w:r>
        <w:rPr>
          <w:w w:val="110"/>
          <w:sz w:val="18"/>
        </w:rPr>
        <w:t xml:space="preserve">of </w:t>
      </w:r>
      <w:r>
        <w:rPr>
          <w:w w:val="110"/>
          <w:sz w:val="19"/>
        </w:rPr>
        <w:t>Statement:</w:t>
      </w:r>
    </w:p>
    <w:p w:rsidR="00CE4C9F" w:rsidRDefault="00CE4C9F">
      <w:pPr>
        <w:pStyle w:val="BodyText"/>
        <w:rPr>
          <w:rFonts w:ascii="Arial"/>
          <w:sz w:val="24"/>
        </w:rPr>
      </w:pPr>
    </w:p>
    <w:p w:rsidR="00CE4C9F" w:rsidRDefault="00CE4C9F">
      <w:pPr>
        <w:pStyle w:val="BodyText"/>
        <w:spacing w:before="11"/>
        <w:rPr>
          <w:rFonts w:ascii="Arial"/>
          <w:sz w:val="29"/>
        </w:rPr>
      </w:pPr>
    </w:p>
    <w:p w:rsidR="00CE4C9F" w:rsidRDefault="006C17F5">
      <w:pPr>
        <w:pStyle w:val="BodyText"/>
        <w:spacing w:before="11"/>
        <w:rPr>
          <w:rFonts w:ascii="Arial"/>
          <w:sz w:val="29"/>
        </w:rPr>
      </w:pPr>
      <w:r>
        <w:rPr>
          <w:rFonts w:ascii="Arial"/>
          <w:sz w:val="29"/>
        </w:rPr>
        <w:t>I was walking outside and saw at least 2 people walk in with black trench coats. I didn</w:t>
      </w:r>
      <w:r>
        <w:rPr>
          <w:rFonts w:ascii="Arial"/>
          <w:sz w:val="29"/>
        </w:rPr>
        <w:t>’</w:t>
      </w:r>
      <w:r>
        <w:rPr>
          <w:rFonts w:ascii="Arial"/>
          <w:sz w:val="29"/>
        </w:rPr>
        <w:t>t see any guns. One guy was really tall. It was between 11:10 and 11:20. The second person was significantly shorter than the other. I then left for lunch. CS</w:t>
      </w:r>
    </w:p>
    <w:p w:rsidR="00CE4C9F" w:rsidRDefault="00CE4C9F">
      <w:pPr>
        <w:pStyle w:val="BodyText"/>
        <w:spacing w:before="1"/>
        <w:rPr>
          <w:rFonts w:ascii="Arial"/>
          <w:sz w:val="29"/>
        </w:rPr>
      </w:pPr>
    </w:p>
    <w:p w:rsidR="00CE4C9F" w:rsidRDefault="00CE4C9F">
      <w:pPr>
        <w:pStyle w:val="BodyText"/>
        <w:spacing w:before="11"/>
        <w:rPr>
          <w:rFonts w:ascii="Arial"/>
          <w:sz w:val="29"/>
        </w:rPr>
      </w:pPr>
    </w:p>
    <w:p w:rsidR="00CE4C9F" w:rsidRDefault="00CE4C9F">
      <w:pPr>
        <w:pStyle w:val="BodyText"/>
        <w:spacing w:before="11"/>
        <w:rPr>
          <w:rFonts w:ascii="Arial"/>
          <w:sz w:val="29"/>
        </w:rPr>
      </w:pPr>
    </w:p>
    <w:p w:rsidR="00CE4C9F" w:rsidRDefault="00CE4C9F">
      <w:pPr>
        <w:pStyle w:val="BodyText"/>
        <w:spacing w:before="11"/>
        <w:rPr>
          <w:rFonts w:ascii="Arial"/>
          <w:sz w:val="29"/>
        </w:rPr>
      </w:pPr>
    </w:p>
    <w:p w:rsidR="00CE4C9F" w:rsidRDefault="00CE4C9F">
      <w:pPr>
        <w:pStyle w:val="BodyText"/>
        <w:spacing w:before="11"/>
        <w:rPr>
          <w:rFonts w:ascii="Arial"/>
          <w:sz w:val="29"/>
        </w:rPr>
      </w:pPr>
    </w:p>
    <w:p w:rsidR="00CE4C9F" w:rsidRDefault="00CE4C9F">
      <w:pPr>
        <w:pStyle w:val="BodyText"/>
        <w:spacing w:before="1"/>
        <w:rPr>
          <w:rFonts w:ascii="Arial"/>
          <w:sz w:val="29"/>
        </w:rPr>
      </w:pPr>
    </w:p>
    <w:p w:rsidR="00CE4C9F" w:rsidRDefault="00CE4C9F">
      <w:pPr>
        <w:pStyle w:val="BodyText"/>
        <w:spacing w:before="11"/>
        <w:rPr>
          <w:rFonts w:ascii="Arial"/>
          <w:sz w:val="29"/>
        </w:rPr>
      </w:pPr>
    </w:p>
    <w:p w:rsidR="00CE4C9F" w:rsidRDefault="00CE4C9F">
      <w:pPr>
        <w:pStyle w:val="BodyText"/>
        <w:rPr>
          <w:rFonts w:ascii="Arial"/>
          <w:sz w:val="20"/>
        </w:rPr>
      </w:pPr>
    </w:p>
    <w:p w:rsidR="00CE4C9F" w:rsidRDefault="00CE4C9F">
      <w:pPr>
        <w:pStyle w:val="BodyText"/>
        <w:spacing w:before="4"/>
        <w:rPr>
          <w:rFonts w:ascii="Arial"/>
          <w:sz w:val="10"/>
        </w:rPr>
      </w:pPr>
    </w:p>
    <w:p w:rsidR="00CE4C9F" w:rsidRDefault="00C85DFB">
      <w:pPr>
        <w:spacing w:before="210" w:line="256" w:lineRule="auto"/>
        <w:ind w:left="306" w:right="386" w:hanging="3"/>
        <w:jc w:val="both"/>
        <w:rPr>
          <w:rFonts w:ascii="Arial"/>
          <w:i/>
          <w:sz w:val="17"/>
        </w:rPr>
      </w:pPr>
      <w:r>
        <w:rPr>
          <w:rFonts w:ascii="Arial"/>
          <w:i/>
          <w:sz w:val="17"/>
        </w:rPr>
        <w:t xml:space="preserve">I </w:t>
      </w:r>
      <w:r>
        <w:rPr>
          <w:rFonts w:ascii="Arial"/>
          <w:i/>
          <w:w w:val="110"/>
          <w:sz w:val="17"/>
        </w:rPr>
        <w:t>have read the foregoing sta</w:t>
      </w:r>
      <w:r w:rsidR="006C17F5">
        <w:rPr>
          <w:rFonts w:ascii="Arial"/>
          <w:i/>
          <w:w w:val="110"/>
          <w:sz w:val="17"/>
        </w:rPr>
        <w:t>t</w:t>
      </w:r>
      <w:r>
        <w:rPr>
          <w:rFonts w:ascii="Arial"/>
          <w:i/>
          <w:w w:val="110"/>
          <w:sz w:val="17"/>
        </w:rPr>
        <w:t xml:space="preserve">ement and the facts contained therein are true to the best of my knowledge and belief. I do not maintain that </w:t>
      </w:r>
      <w:r>
        <w:rPr>
          <w:i/>
          <w:w w:val="110"/>
          <w:sz w:val="19"/>
        </w:rPr>
        <w:t xml:space="preserve">it </w:t>
      </w:r>
      <w:r>
        <w:rPr>
          <w:rFonts w:ascii="Arial"/>
          <w:i/>
          <w:w w:val="110"/>
          <w:sz w:val="17"/>
        </w:rPr>
        <w:t>contains all of the facts or details of the incident, but only those facts about which I have been asked.</w:t>
      </w:r>
    </w:p>
    <w:p w:rsidR="00CE4C9F" w:rsidRDefault="00CE4C9F">
      <w:pPr>
        <w:spacing w:line="256" w:lineRule="auto"/>
        <w:jc w:val="both"/>
        <w:rPr>
          <w:rFonts w:ascii="Arial"/>
          <w:sz w:val="17"/>
        </w:rPr>
        <w:sectPr w:rsidR="00CE4C9F">
          <w:type w:val="continuous"/>
          <w:pgSz w:w="12240" w:h="15840"/>
          <w:pgMar w:top="680" w:right="800" w:bottom="280" w:left="900" w:header="720" w:footer="720" w:gutter="0"/>
          <w:cols w:space="720"/>
        </w:sectPr>
      </w:pPr>
    </w:p>
    <w:p w:rsidR="00CE4C9F" w:rsidRDefault="00CE4C9F">
      <w:pPr>
        <w:pStyle w:val="BodyText"/>
        <w:spacing w:before="7"/>
        <w:rPr>
          <w:sz w:val="46"/>
        </w:rPr>
      </w:pPr>
    </w:p>
    <w:p w:rsidR="00CE4C9F" w:rsidRDefault="00C85DFB">
      <w:pPr>
        <w:tabs>
          <w:tab w:val="left" w:pos="1851"/>
        </w:tabs>
        <w:spacing w:line="164" w:lineRule="exact"/>
        <w:ind w:left="1618"/>
        <w:rPr>
          <w:rFonts w:ascii="Arial" w:hAnsi="Arial"/>
          <w:sz w:val="13"/>
        </w:rPr>
      </w:pPr>
      <w:r>
        <w:br w:type="column"/>
      </w:r>
      <w:r>
        <w:rPr>
          <w:rFonts w:ascii="Arial" w:hAnsi="Arial"/>
          <w:w w:val="90"/>
          <w:position w:val="1"/>
          <w:sz w:val="14"/>
        </w:rPr>
        <w:tab/>
      </w:r>
    </w:p>
    <w:p w:rsidR="00CE4C9F" w:rsidRDefault="00CE4C9F">
      <w:pPr>
        <w:spacing w:line="164" w:lineRule="exact"/>
        <w:rPr>
          <w:rFonts w:ascii="Arial" w:hAnsi="Arial"/>
          <w:sz w:val="13"/>
        </w:rPr>
        <w:sectPr w:rsidR="00CE4C9F">
          <w:type w:val="continuous"/>
          <w:pgSz w:w="12240" w:h="15840"/>
          <w:pgMar w:top="680" w:right="800" w:bottom="280" w:left="900" w:header="720" w:footer="720" w:gutter="0"/>
          <w:cols w:num="2" w:space="720" w:equalWidth="0">
            <w:col w:w="3508" w:space="1574"/>
            <w:col w:w="5458"/>
          </w:cols>
        </w:sectPr>
      </w:pPr>
    </w:p>
    <w:p w:rsidR="00CE4C9F" w:rsidRDefault="00CE4C9F">
      <w:pPr>
        <w:pStyle w:val="BodyText"/>
        <w:spacing w:before="1"/>
        <w:rPr>
          <w:rFonts w:ascii="Arial"/>
          <w:sz w:val="24"/>
        </w:rPr>
      </w:pPr>
    </w:p>
    <w:p w:rsidR="00CE4C9F" w:rsidRDefault="00C85DFB">
      <w:pPr>
        <w:tabs>
          <w:tab w:val="left" w:pos="6761"/>
          <w:tab w:val="left" w:pos="9028"/>
        </w:tabs>
        <w:spacing w:before="91" w:line="241" w:lineRule="exact"/>
        <w:ind w:left="317"/>
        <w:rPr>
          <w:sz w:val="23"/>
        </w:rPr>
      </w:pPr>
      <w:r>
        <w:rPr>
          <w:spacing w:val="-1"/>
          <w:w w:val="108"/>
        </w:rPr>
        <w:t>JC-001</w:t>
      </w:r>
      <w:r>
        <w:rPr>
          <w:w w:val="108"/>
        </w:rPr>
        <w:t>-</w:t>
      </w:r>
      <w:r>
        <w:rPr>
          <w:spacing w:val="-8"/>
        </w:rPr>
        <w:t xml:space="preserve"> </w:t>
      </w:r>
      <w:r>
        <w:rPr>
          <w:w w:val="108"/>
        </w:rPr>
        <w:t>001156</w:t>
      </w:r>
      <w:r>
        <w:tab/>
      </w:r>
    </w:p>
    <w:p w:rsidR="00CE4C9F" w:rsidRDefault="00CE4C9F">
      <w:pPr>
        <w:spacing w:line="173" w:lineRule="exact"/>
        <w:ind w:right="242"/>
        <w:jc w:val="right"/>
        <w:rPr>
          <w:rFonts w:ascii="Courier New" w:hAnsi="Courier New"/>
          <w:sz w:val="18"/>
        </w:rPr>
      </w:pPr>
    </w:p>
    <w:p w:rsidR="00CE4C9F" w:rsidRDefault="00CE4C9F">
      <w:pPr>
        <w:spacing w:line="173" w:lineRule="exact"/>
        <w:jc w:val="right"/>
        <w:rPr>
          <w:rFonts w:ascii="Courier New" w:hAnsi="Courier New"/>
          <w:sz w:val="18"/>
        </w:rPr>
        <w:sectPr w:rsidR="00CE4C9F">
          <w:type w:val="continuous"/>
          <w:pgSz w:w="12240" w:h="15840"/>
          <w:pgMar w:top="680" w:right="800" w:bottom="280" w:left="900" w:header="720" w:footer="720" w:gutter="0"/>
          <w:cols w:space="720"/>
        </w:sectPr>
      </w:pPr>
    </w:p>
    <w:p w:rsidR="00CE4C9F" w:rsidRDefault="00CE4C9F">
      <w:pPr>
        <w:pStyle w:val="BodyText"/>
        <w:spacing w:before="5"/>
        <w:rPr>
          <w:rFonts w:ascii="Courier New"/>
        </w:rPr>
      </w:pPr>
    </w:p>
    <w:p w:rsidR="00CE4C9F" w:rsidRDefault="00C85DFB">
      <w:pPr>
        <w:spacing w:before="100"/>
        <w:ind w:left="2585"/>
        <w:rPr>
          <w:rFonts w:ascii="Courier New"/>
          <w:b/>
          <w:sz w:val="20"/>
        </w:rPr>
      </w:pPr>
      <w:bookmarkStart w:id="162" w:name="_bookmark156"/>
      <w:bookmarkEnd w:id="162"/>
      <w:r>
        <w:rPr>
          <w:rFonts w:ascii="Courier New"/>
          <w:b/>
          <w:w w:val="105"/>
          <w:sz w:val="20"/>
        </w:rPr>
        <w:t>JEFFERSON COUNTY DISTRICT ATTORNEY'S OFFICE</w:t>
      </w:r>
    </w:p>
    <w:p w:rsidR="00CE4C9F" w:rsidRDefault="00CE4C9F">
      <w:pPr>
        <w:pStyle w:val="BodyText"/>
        <w:rPr>
          <w:rFonts w:ascii="Courier New"/>
          <w:b/>
          <w:sz w:val="28"/>
        </w:rPr>
      </w:pPr>
    </w:p>
    <w:p w:rsidR="00CE4C9F" w:rsidRDefault="00C85DFB">
      <w:pPr>
        <w:spacing w:before="101"/>
        <w:ind w:right="153"/>
        <w:jc w:val="center"/>
        <w:rPr>
          <w:rFonts w:ascii="Courier New"/>
          <w:b/>
          <w:sz w:val="20"/>
        </w:rPr>
      </w:pPr>
      <w:r>
        <w:rPr>
          <w:rFonts w:ascii="Courier New"/>
          <w:b/>
          <w:w w:val="105"/>
          <w:sz w:val="20"/>
          <w:u w:val="thick"/>
        </w:rPr>
        <w:t>SUPPLEMENTAL</w:t>
      </w:r>
      <w:r>
        <w:rPr>
          <w:rFonts w:ascii="Courier New"/>
          <w:b/>
          <w:w w:val="105"/>
          <w:sz w:val="20"/>
        </w:rPr>
        <w:t xml:space="preserve"> </w:t>
      </w:r>
      <w:r>
        <w:rPr>
          <w:rFonts w:ascii="Courier New"/>
          <w:b/>
          <w:w w:val="105"/>
          <w:sz w:val="20"/>
          <w:u w:val="thick"/>
        </w:rPr>
        <w:t>REPORT</w:t>
      </w:r>
    </w:p>
    <w:p w:rsidR="00CE4C9F" w:rsidRDefault="00CE4C9F">
      <w:pPr>
        <w:pStyle w:val="BodyText"/>
        <w:rPr>
          <w:rFonts w:ascii="Courier New"/>
          <w:b/>
          <w:sz w:val="28"/>
        </w:rPr>
      </w:pPr>
    </w:p>
    <w:p w:rsidR="00CE4C9F" w:rsidRDefault="00CE4C9F">
      <w:pPr>
        <w:rPr>
          <w:rFonts w:ascii="Courier New"/>
          <w:sz w:val="28"/>
        </w:rPr>
        <w:sectPr w:rsidR="00CE4C9F">
          <w:pgSz w:w="12240" w:h="15840"/>
          <w:pgMar w:top="1500" w:right="800" w:bottom="280" w:left="900" w:header="720" w:footer="720" w:gutter="0"/>
          <w:cols w:space="720"/>
        </w:sectPr>
      </w:pPr>
    </w:p>
    <w:p w:rsidR="00CE4C9F" w:rsidRDefault="00C85DFB">
      <w:pPr>
        <w:spacing w:before="101" w:line="336" w:lineRule="auto"/>
        <w:ind w:left="783" w:right="-1"/>
        <w:rPr>
          <w:sz w:val="19"/>
        </w:rPr>
      </w:pPr>
      <w:r>
        <w:rPr>
          <w:rFonts w:ascii="Courier New"/>
          <w:b/>
          <w:w w:val="115"/>
          <w:sz w:val="20"/>
        </w:rPr>
        <w:t xml:space="preserve">Defendant: Date: Deputy </w:t>
      </w:r>
      <w:r>
        <w:rPr>
          <w:w w:val="125"/>
          <w:sz w:val="19"/>
        </w:rPr>
        <w:t>D.A.:</w:t>
      </w:r>
    </w:p>
    <w:p w:rsidR="00CE4C9F" w:rsidRDefault="00C85DFB">
      <w:pPr>
        <w:pStyle w:val="BodyText"/>
        <w:rPr>
          <w:sz w:val="24"/>
        </w:rPr>
      </w:pPr>
      <w:r>
        <w:br w:type="column"/>
      </w:r>
    </w:p>
    <w:p w:rsidR="00CE4C9F" w:rsidRDefault="00C85DFB">
      <w:pPr>
        <w:pStyle w:val="BodyText"/>
        <w:spacing w:before="143"/>
        <w:ind w:left="103"/>
        <w:rPr>
          <w:rFonts w:ascii="Courier New"/>
        </w:rPr>
      </w:pPr>
      <w:r>
        <w:rPr>
          <w:rFonts w:ascii="Courier New"/>
        </w:rPr>
        <w:t>4-27-99</w:t>
      </w:r>
    </w:p>
    <w:p w:rsidR="00CE4C9F" w:rsidRDefault="00C85DFB">
      <w:pPr>
        <w:spacing w:before="110"/>
        <w:ind w:left="788"/>
        <w:rPr>
          <w:rFonts w:ascii="Courier New"/>
          <w:b/>
          <w:sz w:val="20"/>
        </w:rPr>
      </w:pPr>
      <w:r>
        <w:br w:type="column"/>
      </w:r>
      <w:r>
        <w:rPr>
          <w:rFonts w:ascii="Courier New"/>
          <w:b/>
          <w:w w:val="105"/>
          <w:sz w:val="20"/>
        </w:rPr>
        <w:t>Docket Number:</w:t>
      </w:r>
    </w:p>
    <w:p w:rsidR="00CE4C9F" w:rsidRDefault="00C85DFB">
      <w:pPr>
        <w:tabs>
          <w:tab w:val="left" w:pos="2688"/>
        </w:tabs>
        <w:spacing w:before="91"/>
        <w:ind w:left="793"/>
        <w:rPr>
          <w:rFonts w:ascii="Courier New"/>
          <w:sz w:val="21"/>
        </w:rPr>
      </w:pPr>
      <w:r>
        <w:rPr>
          <w:rFonts w:ascii="Courier New"/>
          <w:b/>
          <w:w w:val="105"/>
          <w:position w:val="1"/>
          <w:sz w:val="20"/>
        </w:rPr>
        <w:t>Case</w:t>
      </w:r>
      <w:r>
        <w:rPr>
          <w:rFonts w:ascii="Courier New"/>
          <w:b/>
          <w:spacing w:val="4"/>
          <w:w w:val="105"/>
          <w:position w:val="1"/>
          <w:sz w:val="20"/>
        </w:rPr>
        <w:t xml:space="preserve"> </w:t>
      </w:r>
      <w:r>
        <w:rPr>
          <w:rFonts w:ascii="Courier New"/>
          <w:b/>
          <w:w w:val="105"/>
          <w:position w:val="1"/>
          <w:sz w:val="20"/>
        </w:rPr>
        <w:t>Number:</w:t>
      </w:r>
      <w:r>
        <w:rPr>
          <w:rFonts w:ascii="Courier New"/>
          <w:b/>
          <w:w w:val="105"/>
          <w:position w:val="1"/>
          <w:sz w:val="20"/>
        </w:rPr>
        <w:tab/>
      </w:r>
      <w:r>
        <w:rPr>
          <w:rFonts w:ascii="Courier New"/>
          <w:w w:val="105"/>
          <w:sz w:val="21"/>
        </w:rPr>
        <w:t>99AO62</w:t>
      </w:r>
    </w:p>
    <w:p w:rsidR="00CE4C9F" w:rsidRDefault="00C85DFB">
      <w:pPr>
        <w:spacing w:before="79"/>
        <w:ind w:left="783"/>
        <w:rPr>
          <w:rFonts w:ascii="Courier New"/>
          <w:sz w:val="21"/>
        </w:rPr>
      </w:pPr>
      <w:r>
        <w:rPr>
          <w:rFonts w:ascii="Courier New"/>
          <w:b/>
          <w:w w:val="105"/>
          <w:sz w:val="20"/>
        </w:rPr>
        <w:t xml:space="preserve">Investigator: </w:t>
      </w:r>
      <w:r>
        <w:rPr>
          <w:rFonts w:ascii="Courier New"/>
          <w:w w:val="105"/>
          <w:sz w:val="21"/>
        </w:rPr>
        <w:t>J.Burkhalter</w:t>
      </w:r>
    </w:p>
    <w:p w:rsidR="00CE4C9F" w:rsidRDefault="00CE4C9F">
      <w:pPr>
        <w:rPr>
          <w:rFonts w:ascii="Courier New"/>
          <w:sz w:val="21"/>
        </w:rPr>
        <w:sectPr w:rsidR="00CE4C9F">
          <w:type w:val="continuous"/>
          <w:pgSz w:w="12240" w:h="15840"/>
          <w:pgMar w:top="680" w:right="800" w:bottom="280" w:left="900" w:header="720" w:footer="720" w:gutter="0"/>
          <w:cols w:num="3" w:space="720" w:equalWidth="0">
            <w:col w:w="2296" w:space="40"/>
            <w:col w:w="1046" w:space="1582"/>
            <w:col w:w="5576"/>
          </w:cols>
        </w:sectPr>
      </w:pPr>
    </w:p>
    <w:p w:rsidR="00CE4C9F" w:rsidRDefault="00CE4C9F">
      <w:pPr>
        <w:pStyle w:val="BodyText"/>
        <w:rPr>
          <w:rFonts w:ascii="Courier New"/>
          <w:sz w:val="20"/>
        </w:rPr>
      </w:pPr>
    </w:p>
    <w:p w:rsidR="00CE4C9F" w:rsidRDefault="00CE4C9F">
      <w:pPr>
        <w:pStyle w:val="BodyText"/>
        <w:spacing w:before="6"/>
        <w:rPr>
          <w:rFonts w:ascii="Courier New"/>
          <w:sz w:val="26"/>
        </w:rPr>
      </w:pPr>
    </w:p>
    <w:p w:rsidR="00CE4C9F" w:rsidRDefault="00C85DFB">
      <w:pPr>
        <w:spacing w:before="101"/>
        <w:ind w:left="769"/>
        <w:rPr>
          <w:rFonts w:ascii="Courier New"/>
          <w:sz w:val="23"/>
        </w:rPr>
      </w:pPr>
      <w:r>
        <w:rPr>
          <w:rFonts w:ascii="Courier New"/>
          <w:w w:val="95"/>
          <w:sz w:val="23"/>
        </w:rPr>
        <w:t>********************************************************************</w:t>
      </w:r>
    </w:p>
    <w:p w:rsidR="00CE4C9F" w:rsidRDefault="00CE4C9F">
      <w:pPr>
        <w:pStyle w:val="BodyText"/>
        <w:spacing w:before="5"/>
        <w:rPr>
          <w:rFonts w:ascii="Courier New"/>
          <w:sz w:val="34"/>
        </w:rPr>
      </w:pPr>
    </w:p>
    <w:p w:rsidR="00CE4C9F" w:rsidRDefault="00C85DFB">
      <w:pPr>
        <w:pStyle w:val="BodyText"/>
        <w:spacing w:before="1" w:line="319" w:lineRule="auto"/>
        <w:ind w:left="766" w:right="5270" w:firstLine="5"/>
        <w:rPr>
          <w:rFonts w:ascii="Courier New"/>
        </w:rPr>
      </w:pPr>
      <w:r>
        <w:rPr>
          <w:rFonts w:ascii="Courier New"/>
          <w:w w:val="105"/>
        </w:rPr>
        <w:t>Courtney</w:t>
      </w:r>
      <w:r>
        <w:rPr>
          <w:rFonts w:ascii="Courier New"/>
          <w:spacing w:val="-54"/>
          <w:w w:val="105"/>
        </w:rPr>
        <w:t xml:space="preserve"> </w:t>
      </w:r>
      <w:r>
        <w:rPr>
          <w:rFonts w:ascii="Courier New"/>
          <w:w w:val="105"/>
        </w:rPr>
        <w:t>Shakowski, dab</w:t>
      </w:r>
      <w:r>
        <w:rPr>
          <w:rFonts w:ascii="Courier New"/>
          <w:spacing w:val="-59"/>
          <w:w w:val="105"/>
        </w:rPr>
        <w:t xml:space="preserve"> </w:t>
      </w:r>
      <w:r>
        <w:rPr>
          <w:rFonts w:ascii="Courier New"/>
          <w:w w:val="105"/>
        </w:rPr>
        <w:t>9-30-81 9943 W. Arlington</w:t>
      </w:r>
      <w:r>
        <w:rPr>
          <w:rFonts w:ascii="Courier New"/>
          <w:spacing w:val="-58"/>
          <w:w w:val="105"/>
        </w:rPr>
        <w:t xml:space="preserve"> </w:t>
      </w:r>
      <w:r>
        <w:rPr>
          <w:rFonts w:ascii="Courier New"/>
          <w:w w:val="105"/>
        </w:rPr>
        <w:t>Ave.</w:t>
      </w:r>
    </w:p>
    <w:p w:rsidR="00CE4C9F" w:rsidRDefault="00C85DFB">
      <w:pPr>
        <w:pStyle w:val="BodyText"/>
        <w:tabs>
          <w:tab w:val="left" w:pos="2822"/>
        </w:tabs>
        <w:spacing w:before="11"/>
        <w:ind w:left="762"/>
        <w:rPr>
          <w:rFonts w:ascii="Courier New"/>
        </w:rPr>
      </w:pPr>
      <w:r>
        <w:rPr>
          <w:rFonts w:ascii="Courier New"/>
          <w:w w:val="105"/>
        </w:rPr>
        <w:t>Littleton,</w:t>
      </w:r>
      <w:r>
        <w:rPr>
          <w:rFonts w:ascii="Courier New"/>
          <w:spacing w:val="-20"/>
          <w:w w:val="105"/>
        </w:rPr>
        <w:t xml:space="preserve"> </w:t>
      </w:r>
      <w:r>
        <w:rPr>
          <w:rFonts w:ascii="Courier New"/>
          <w:w w:val="105"/>
        </w:rPr>
        <w:t>CO.</w:t>
      </w:r>
      <w:r>
        <w:rPr>
          <w:rFonts w:ascii="Courier New"/>
          <w:w w:val="105"/>
        </w:rPr>
        <w:tab/>
        <w:t>80123</w:t>
      </w:r>
    </w:p>
    <w:p w:rsidR="00CE4C9F" w:rsidRDefault="00C85DFB">
      <w:pPr>
        <w:pStyle w:val="BodyText"/>
        <w:spacing w:before="89"/>
        <w:ind w:left="767"/>
        <w:rPr>
          <w:rFonts w:ascii="Courier New"/>
        </w:rPr>
      </w:pPr>
      <w:r>
        <w:rPr>
          <w:rFonts w:ascii="Courier New"/>
          <w:w w:val="105"/>
        </w:rPr>
        <w:t>Ph. 303-972-9644</w:t>
      </w:r>
    </w:p>
    <w:p w:rsidR="00CE4C9F" w:rsidRDefault="00CE4C9F">
      <w:pPr>
        <w:pStyle w:val="BodyText"/>
        <w:spacing w:before="2"/>
        <w:rPr>
          <w:rFonts w:ascii="Courier New"/>
          <w:sz w:val="34"/>
        </w:rPr>
      </w:pPr>
    </w:p>
    <w:p w:rsidR="00CE4C9F" w:rsidRDefault="00C85DFB">
      <w:pPr>
        <w:pStyle w:val="BodyText"/>
        <w:spacing w:line="328" w:lineRule="auto"/>
        <w:ind w:left="768" w:right="950" w:hanging="8"/>
        <w:jc w:val="both"/>
        <w:rPr>
          <w:rFonts w:ascii="Courier New"/>
        </w:rPr>
      </w:pPr>
      <w:r>
        <w:rPr>
          <w:rFonts w:ascii="Courier New"/>
          <w:w w:val="105"/>
        </w:rPr>
        <w:t>This investigator met with Courtney and her mother, Nancy, at</w:t>
      </w:r>
      <w:r>
        <w:rPr>
          <w:rFonts w:ascii="Courier New"/>
          <w:spacing w:val="-93"/>
          <w:w w:val="105"/>
        </w:rPr>
        <w:t xml:space="preserve"> </w:t>
      </w:r>
      <w:r>
        <w:rPr>
          <w:rFonts w:ascii="Courier New"/>
          <w:w w:val="105"/>
        </w:rPr>
        <w:t>their home. Nancy Shakowski stated another one of her daughters, Jill, was also a witness and has not been contacted by or called any investigators.</w:t>
      </w:r>
    </w:p>
    <w:p w:rsidR="00CE4C9F" w:rsidRDefault="00CE4C9F">
      <w:pPr>
        <w:pStyle w:val="BodyText"/>
        <w:spacing w:before="6"/>
        <w:rPr>
          <w:rFonts w:ascii="Courier New"/>
          <w:sz w:val="27"/>
        </w:rPr>
      </w:pPr>
    </w:p>
    <w:p w:rsidR="00CE4C9F" w:rsidRDefault="00C85DFB">
      <w:pPr>
        <w:pStyle w:val="BodyText"/>
        <w:spacing w:before="1" w:line="324" w:lineRule="auto"/>
        <w:ind w:left="764" w:right="955" w:firstLine="8"/>
        <w:jc w:val="both"/>
        <w:rPr>
          <w:rFonts w:ascii="Courier New"/>
        </w:rPr>
      </w:pPr>
      <w:r>
        <w:rPr>
          <w:rFonts w:ascii="Courier New"/>
        </w:rPr>
        <w:t>Courtney stated she was walking across the junior parking lot when she was the two suspects walking into the double doors leading into the hallway and cafeteria</w:t>
      </w:r>
      <w:r>
        <w:rPr>
          <w:rFonts w:ascii="Courier New"/>
          <w:spacing w:val="-1"/>
        </w:rPr>
        <w:t xml:space="preserve"> </w:t>
      </w:r>
      <w:r>
        <w:rPr>
          <w:rFonts w:ascii="Courier New"/>
        </w:rPr>
        <w:t>area.</w:t>
      </w:r>
    </w:p>
    <w:p w:rsidR="00CE4C9F" w:rsidRDefault="00CE4C9F">
      <w:pPr>
        <w:pStyle w:val="BodyText"/>
        <w:spacing w:before="9"/>
        <w:rPr>
          <w:rFonts w:ascii="Courier New"/>
          <w:sz w:val="27"/>
        </w:rPr>
      </w:pPr>
    </w:p>
    <w:p w:rsidR="00CE4C9F" w:rsidRDefault="00C85DFB">
      <w:pPr>
        <w:pStyle w:val="BodyText"/>
        <w:ind w:left="772"/>
        <w:jc w:val="both"/>
        <w:rPr>
          <w:rFonts w:ascii="Courier New"/>
        </w:rPr>
      </w:pPr>
      <w:r>
        <w:rPr>
          <w:rFonts w:ascii="Courier New"/>
          <w:w w:val="105"/>
        </w:rPr>
        <w:t>Courtney described the first suspect as a white male, in his</w:t>
      </w:r>
      <w:r>
        <w:rPr>
          <w:rFonts w:ascii="Courier New"/>
          <w:spacing w:val="117"/>
          <w:w w:val="105"/>
        </w:rPr>
        <w:t xml:space="preserve"> </w:t>
      </w:r>
      <w:r>
        <w:rPr>
          <w:rFonts w:ascii="Courier New"/>
          <w:w w:val="105"/>
        </w:rPr>
        <w:t>teens</w:t>
      </w:r>
    </w:p>
    <w:p w:rsidR="00CE4C9F" w:rsidRDefault="00CE4C9F">
      <w:pPr>
        <w:jc w:val="both"/>
        <w:rPr>
          <w:rFonts w:ascii="Courier New"/>
        </w:rPr>
        <w:sectPr w:rsidR="00CE4C9F">
          <w:type w:val="continuous"/>
          <w:pgSz w:w="12240" w:h="15840"/>
          <w:pgMar w:top="680" w:right="800" w:bottom="280" w:left="900" w:header="720" w:footer="720" w:gutter="0"/>
          <w:cols w:space="720"/>
        </w:sectPr>
      </w:pPr>
    </w:p>
    <w:p w:rsidR="00CE4C9F" w:rsidRDefault="00C85DFB">
      <w:pPr>
        <w:pStyle w:val="BodyText"/>
        <w:spacing w:before="89" w:line="319" w:lineRule="auto"/>
        <w:ind w:left="770"/>
        <w:rPr>
          <w:rFonts w:ascii="Courier New"/>
        </w:rPr>
      </w:pPr>
      <w:r>
        <w:rPr>
          <w:rFonts w:ascii="Courier New"/>
        </w:rPr>
        <w:t>about 6'2", skinny with longer brown hair. trench coat, black, about to his knees.</w:t>
      </w:r>
    </w:p>
    <w:p w:rsidR="00CE4C9F" w:rsidRDefault="00C85DFB">
      <w:pPr>
        <w:pStyle w:val="BodyText"/>
        <w:spacing w:before="70"/>
        <w:ind w:left="295"/>
        <w:rPr>
          <w:rFonts w:ascii="Courier New"/>
        </w:rPr>
      </w:pPr>
      <w:r>
        <w:br w:type="column"/>
      </w:r>
      <w:r>
        <w:rPr>
          <w:rFonts w:ascii="Courier New"/>
          <w:w w:val="105"/>
        </w:rPr>
        <w:t>He was wearing a</w:t>
      </w:r>
      <w:r>
        <w:rPr>
          <w:rFonts w:ascii="Courier New"/>
          <w:spacing w:val="109"/>
          <w:w w:val="105"/>
        </w:rPr>
        <w:t xml:space="preserve"> </w:t>
      </w:r>
      <w:r>
        <w:rPr>
          <w:rFonts w:ascii="Courier New"/>
          <w:w w:val="105"/>
        </w:rPr>
        <w:t>long</w:t>
      </w:r>
    </w:p>
    <w:p w:rsidR="00CE4C9F" w:rsidRDefault="00CE4C9F">
      <w:pPr>
        <w:rPr>
          <w:rFonts w:ascii="Courier New"/>
        </w:rPr>
        <w:sectPr w:rsidR="00CE4C9F">
          <w:type w:val="continuous"/>
          <w:pgSz w:w="12240" w:h="15840"/>
          <w:pgMar w:top="680" w:right="800" w:bottom="280" w:left="900" w:header="720" w:footer="720" w:gutter="0"/>
          <w:cols w:num="2" w:space="720" w:equalWidth="0">
            <w:col w:w="6391" w:space="40"/>
            <w:col w:w="4109"/>
          </w:cols>
        </w:sectPr>
      </w:pPr>
    </w:p>
    <w:p w:rsidR="00CE4C9F" w:rsidRDefault="00CE4C9F">
      <w:pPr>
        <w:pStyle w:val="BodyText"/>
        <w:spacing w:before="4"/>
        <w:rPr>
          <w:rFonts w:ascii="Courier New"/>
          <w:sz w:val="19"/>
        </w:rPr>
      </w:pPr>
    </w:p>
    <w:p w:rsidR="00CE4C9F" w:rsidRDefault="00C85DFB">
      <w:pPr>
        <w:pStyle w:val="BodyText"/>
        <w:spacing w:before="101" w:line="328" w:lineRule="auto"/>
        <w:ind w:left="770" w:right="949" w:hanging="10"/>
        <w:jc w:val="both"/>
        <w:rPr>
          <w:rFonts w:ascii="Courier New"/>
        </w:rPr>
      </w:pPr>
      <w:r>
        <w:rPr>
          <w:rFonts w:ascii="Courier New"/>
        </w:rPr>
        <w:t>The second suspect was described as white male, in his teens about 5'4", skinny but a bigger size with short blondish ash blond hair  and he was wearing a black trench</w:t>
      </w:r>
      <w:r>
        <w:rPr>
          <w:rFonts w:ascii="Courier New"/>
          <w:spacing w:val="-11"/>
        </w:rPr>
        <w:t xml:space="preserve"> </w:t>
      </w:r>
      <w:r>
        <w:rPr>
          <w:rFonts w:ascii="Courier New"/>
        </w:rPr>
        <w:t>coat.</w:t>
      </w:r>
    </w:p>
    <w:p w:rsidR="00CE4C9F" w:rsidRDefault="00CE4C9F">
      <w:pPr>
        <w:pStyle w:val="BodyText"/>
        <w:spacing w:before="3"/>
        <w:rPr>
          <w:rFonts w:ascii="Courier New"/>
          <w:sz w:val="28"/>
        </w:rPr>
      </w:pPr>
    </w:p>
    <w:p w:rsidR="00CE4C9F" w:rsidRDefault="00C85DFB">
      <w:pPr>
        <w:pStyle w:val="BodyText"/>
        <w:spacing w:line="328" w:lineRule="auto"/>
        <w:ind w:left="767" w:right="940" w:firstLine="4"/>
        <w:jc w:val="both"/>
        <w:rPr>
          <w:rFonts w:ascii="Courier New"/>
        </w:rPr>
      </w:pPr>
      <w:r>
        <w:rPr>
          <w:rFonts w:ascii="Courier New"/>
          <w:w w:val="105"/>
        </w:rPr>
        <w:t>Courtney</w:t>
      </w:r>
      <w:r>
        <w:rPr>
          <w:rFonts w:ascii="Courier New"/>
          <w:spacing w:val="-10"/>
          <w:w w:val="105"/>
        </w:rPr>
        <w:t xml:space="preserve"> </w:t>
      </w:r>
      <w:r>
        <w:rPr>
          <w:rFonts w:ascii="Courier New"/>
          <w:w w:val="105"/>
        </w:rPr>
        <w:t>stated</w:t>
      </w:r>
      <w:r>
        <w:rPr>
          <w:rFonts w:ascii="Courier New"/>
          <w:spacing w:val="-16"/>
          <w:w w:val="105"/>
        </w:rPr>
        <w:t xml:space="preserve"> </w:t>
      </w:r>
      <w:r>
        <w:rPr>
          <w:rFonts w:ascii="Courier New"/>
          <w:w w:val="105"/>
        </w:rPr>
        <w:t>one</w:t>
      </w:r>
      <w:r>
        <w:rPr>
          <w:rFonts w:ascii="Courier New"/>
          <w:spacing w:val="-29"/>
          <w:w w:val="105"/>
        </w:rPr>
        <w:t xml:space="preserve"> </w:t>
      </w:r>
      <w:r>
        <w:rPr>
          <w:rFonts w:ascii="Courier New"/>
          <w:w w:val="105"/>
        </w:rPr>
        <w:t>of</w:t>
      </w:r>
      <w:r>
        <w:rPr>
          <w:rFonts w:ascii="Courier New"/>
          <w:spacing w:val="-22"/>
          <w:w w:val="105"/>
        </w:rPr>
        <w:t xml:space="preserve"> </w:t>
      </w:r>
      <w:r>
        <w:rPr>
          <w:rFonts w:ascii="Courier New"/>
          <w:w w:val="105"/>
        </w:rPr>
        <w:t>the</w:t>
      </w:r>
      <w:r>
        <w:rPr>
          <w:rFonts w:ascii="Courier New"/>
          <w:spacing w:val="-35"/>
          <w:w w:val="105"/>
        </w:rPr>
        <w:t xml:space="preserve"> </w:t>
      </w:r>
      <w:r>
        <w:rPr>
          <w:rFonts w:ascii="Courier New"/>
          <w:w w:val="105"/>
        </w:rPr>
        <w:t>suspects,</w:t>
      </w:r>
      <w:r>
        <w:rPr>
          <w:rFonts w:ascii="Courier New"/>
          <w:spacing w:val="-17"/>
          <w:w w:val="105"/>
        </w:rPr>
        <w:t xml:space="preserve"> </w:t>
      </w:r>
      <w:r>
        <w:rPr>
          <w:rFonts w:ascii="Courier New"/>
          <w:w w:val="105"/>
        </w:rPr>
        <w:t>she</w:t>
      </w:r>
      <w:r>
        <w:rPr>
          <w:rFonts w:ascii="Courier New"/>
          <w:spacing w:val="-37"/>
          <w:w w:val="105"/>
        </w:rPr>
        <w:t xml:space="preserve"> </w:t>
      </w:r>
      <w:r>
        <w:rPr>
          <w:rFonts w:ascii="Courier New"/>
          <w:w w:val="105"/>
        </w:rPr>
        <w:t>doesn't</w:t>
      </w:r>
      <w:r>
        <w:rPr>
          <w:rFonts w:ascii="Courier New"/>
          <w:spacing w:val="-13"/>
          <w:w w:val="105"/>
        </w:rPr>
        <w:t xml:space="preserve"> </w:t>
      </w:r>
      <w:r>
        <w:rPr>
          <w:rFonts w:ascii="Courier New"/>
          <w:w w:val="105"/>
        </w:rPr>
        <w:t>remember</w:t>
      </w:r>
      <w:r>
        <w:rPr>
          <w:rFonts w:ascii="Courier New"/>
          <w:spacing w:val="-25"/>
          <w:w w:val="105"/>
        </w:rPr>
        <w:t xml:space="preserve"> </w:t>
      </w:r>
      <w:r>
        <w:rPr>
          <w:rFonts w:ascii="Courier New"/>
          <w:w w:val="105"/>
        </w:rPr>
        <w:t>which,</w:t>
      </w:r>
      <w:r>
        <w:rPr>
          <w:rFonts w:ascii="Courier New"/>
          <w:spacing w:val="-15"/>
          <w:w w:val="105"/>
        </w:rPr>
        <w:t xml:space="preserve"> </w:t>
      </w:r>
      <w:r>
        <w:rPr>
          <w:rFonts w:ascii="Courier New"/>
          <w:w w:val="105"/>
        </w:rPr>
        <w:t>was carrying a big black duffel bag in his right hand. She stated both looked</w:t>
      </w:r>
      <w:r>
        <w:rPr>
          <w:rFonts w:ascii="Courier New"/>
          <w:spacing w:val="-9"/>
          <w:w w:val="105"/>
        </w:rPr>
        <w:t xml:space="preserve"> </w:t>
      </w:r>
      <w:r>
        <w:rPr>
          <w:rFonts w:ascii="Courier New"/>
          <w:w w:val="105"/>
        </w:rPr>
        <w:t>like</w:t>
      </w:r>
      <w:r>
        <w:rPr>
          <w:rFonts w:ascii="Courier New"/>
          <w:spacing w:val="-5"/>
          <w:w w:val="105"/>
        </w:rPr>
        <w:t xml:space="preserve"> </w:t>
      </w:r>
      <w:r>
        <w:rPr>
          <w:rFonts w:ascii="Courier New"/>
          <w:w w:val="105"/>
        </w:rPr>
        <w:t>they</w:t>
      </w:r>
      <w:r>
        <w:rPr>
          <w:rFonts w:ascii="Courier New"/>
          <w:spacing w:val="-17"/>
          <w:w w:val="105"/>
        </w:rPr>
        <w:t xml:space="preserve"> </w:t>
      </w:r>
      <w:r>
        <w:rPr>
          <w:rFonts w:ascii="Courier New"/>
          <w:w w:val="105"/>
        </w:rPr>
        <w:t>had</w:t>
      </w:r>
      <w:r>
        <w:rPr>
          <w:rFonts w:ascii="Courier New"/>
          <w:spacing w:val="-14"/>
          <w:w w:val="105"/>
        </w:rPr>
        <w:t xml:space="preserve"> </w:t>
      </w:r>
      <w:r>
        <w:rPr>
          <w:rFonts w:ascii="Courier New"/>
          <w:w w:val="105"/>
        </w:rPr>
        <w:t>a</w:t>
      </w:r>
      <w:r>
        <w:rPr>
          <w:rFonts w:ascii="Courier New"/>
          <w:spacing w:val="-12"/>
          <w:w w:val="105"/>
        </w:rPr>
        <w:t xml:space="preserve"> </w:t>
      </w:r>
      <w:r>
        <w:rPr>
          <w:rFonts w:ascii="Courier New"/>
          <w:w w:val="105"/>
        </w:rPr>
        <w:t>huge</w:t>
      </w:r>
      <w:r>
        <w:rPr>
          <w:rFonts w:ascii="Courier New"/>
          <w:spacing w:val="-14"/>
          <w:w w:val="105"/>
        </w:rPr>
        <w:t xml:space="preserve"> </w:t>
      </w:r>
      <w:r>
        <w:rPr>
          <w:rFonts w:ascii="Courier New"/>
          <w:w w:val="105"/>
        </w:rPr>
        <w:t>belt</w:t>
      </w:r>
      <w:r>
        <w:rPr>
          <w:rFonts w:ascii="Courier New"/>
          <w:spacing w:val="-14"/>
          <w:w w:val="105"/>
        </w:rPr>
        <w:t xml:space="preserve"> </w:t>
      </w:r>
      <w:r>
        <w:rPr>
          <w:rFonts w:ascii="Courier New"/>
          <w:w w:val="105"/>
        </w:rPr>
        <w:t>on</w:t>
      </w:r>
      <w:r>
        <w:rPr>
          <w:rFonts w:ascii="Courier New"/>
          <w:spacing w:val="-37"/>
          <w:w w:val="105"/>
        </w:rPr>
        <w:t xml:space="preserve"> </w:t>
      </w:r>
      <w:r>
        <w:rPr>
          <w:rFonts w:ascii="Courier New"/>
          <w:w w:val="105"/>
        </w:rPr>
        <w:t>their</w:t>
      </w:r>
      <w:r>
        <w:rPr>
          <w:rFonts w:ascii="Courier New"/>
          <w:spacing w:val="-18"/>
          <w:w w:val="105"/>
        </w:rPr>
        <w:t xml:space="preserve"> </w:t>
      </w:r>
      <w:r>
        <w:rPr>
          <w:rFonts w:ascii="Courier New"/>
          <w:w w:val="105"/>
        </w:rPr>
        <w:t>waist.</w:t>
      </w:r>
    </w:p>
    <w:p w:rsidR="00CE4C9F" w:rsidRDefault="00CE4C9F">
      <w:pPr>
        <w:pStyle w:val="BodyText"/>
        <w:rPr>
          <w:rFonts w:ascii="Courier New"/>
        </w:rPr>
      </w:pPr>
    </w:p>
    <w:p w:rsidR="00CE4C9F" w:rsidRDefault="00C85DFB">
      <w:pPr>
        <w:spacing w:before="91" w:line="237" w:lineRule="exact"/>
        <w:ind w:right="1004"/>
        <w:jc w:val="right"/>
        <w:rPr>
          <w:sz w:val="23"/>
        </w:rPr>
      </w:pPr>
      <w:r>
        <w:rPr>
          <w:sz w:val="23"/>
        </w:rPr>
        <w:t>JC-001</w:t>
      </w:r>
      <w:r w:rsidR="006C17F5">
        <w:rPr>
          <w:sz w:val="23"/>
        </w:rPr>
        <w:t>-</w:t>
      </w:r>
      <w:r>
        <w:rPr>
          <w:sz w:val="23"/>
        </w:rPr>
        <w:t xml:space="preserve"> 001157</w:t>
      </w:r>
    </w:p>
    <w:p w:rsidR="00CE4C9F" w:rsidRDefault="00C85DFB">
      <w:pPr>
        <w:spacing w:line="180" w:lineRule="exact"/>
        <w:ind w:right="442"/>
        <w:jc w:val="center"/>
        <w:rPr>
          <w:sz w:val="18"/>
        </w:rPr>
      </w:pPr>
      <w:r>
        <w:rPr>
          <w:w w:val="102"/>
          <w:sz w:val="18"/>
        </w:rPr>
        <w:t>1</w:t>
      </w:r>
    </w:p>
    <w:p w:rsidR="00CE4C9F" w:rsidRDefault="00CE4C9F">
      <w:pPr>
        <w:spacing w:line="180" w:lineRule="exact"/>
        <w:jc w:val="center"/>
        <w:rPr>
          <w:sz w:val="18"/>
        </w:rPr>
        <w:sectPr w:rsidR="00CE4C9F">
          <w:type w:val="continuous"/>
          <w:pgSz w:w="12240" w:h="15840"/>
          <w:pgMar w:top="680" w:right="800" w:bottom="280" w:left="900" w:header="720" w:footer="720" w:gutter="0"/>
          <w:cols w:space="720"/>
        </w:sectPr>
      </w:pPr>
    </w:p>
    <w:p w:rsidR="00CE4C9F" w:rsidRDefault="00CE4C9F">
      <w:pPr>
        <w:pStyle w:val="BodyText"/>
        <w:rPr>
          <w:sz w:val="20"/>
        </w:rPr>
      </w:pPr>
    </w:p>
    <w:p w:rsidR="00CE4C9F" w:rsidRDefault="00CE4C9F">
      <w:pPr>
        <w:pStyle w:val="BodyText"/>
        <w:spacing w:before="11"/>
        <w:rPr>
          <w:sz w:val="18"/>
        </w:rPr>
      </w:pPr>
    </w:p>
    <w:p w:rsidR="00CE4C9F" w:rsidRDefault="00C85DFB">
      <w:pPr>
        <w:ind w:left="749"/>
        <w:rPr>
          <w:sz w:val="20"/>
        </w:rPr>
      </w:pPr>
      <w:bookmarkStart w:id="163" w:name="_bookmark157"/>
      <w:bookmarkEnd w:id="163"/>
      <w:r>
        <w:rPr>
          <w:w w:val="150"/>
          <w:sz w:val="20"/>
        </w:rPr>
        <w:t xml:space="preserve">Courtney stated she gets out of class at 11:10 A.M., </w:t>
      </w:r>
      <w:r>
        <w:rPr>
          <w:w w:val="155"/>
          <w:sz w:val="20"/>
        </w:rPr>
        <w:t xml:space="preserve">after </w:t>
      </w:r>
      <w:r>
        <w:rPr>
          <w:w w:val="150"/>
          <w:sz w:val="20"/>
        </w:rPr>
        <w:t>4th. hour</w:t>
      </w:r>
    </w:p>
    <w:p w:rsidR="00CE4C9F" w:rsidRDefault="00CE4C9F">
      <w:pPr>
        <w:rPr>
          <w:sz w:val="20"/>
        </w:rPr>
        <w:sectPr w:rsidR="00CE4C9F">
          <w:pgSz w:w="12240" w:h="15840"/>
          <w:pgMar w:top="1500" w:right="800" w:bottom="280" w:left="900" w:header="720" w:footer="720" w:gutter="0"/>
          <w:cols w:space="720"/>
        </w:sectPr>
      </w:pPr>
    </w:p>
    <w:p w:rsidR="00CE4C9F" w:rsidRDefault="00C85DFB">
      <w:pPr>
        <w:tabs>
          <w:tab w:val="left" w:pos="1979"/>
          <w:tab w:val="left" w:pos="2449"/>
          <w:tab w:val="left" w:pos="2928"/>
          <w:tab w:val="left" w:pos="3036"/>
          <w:tab w:val="left" w:pos="3301"/>
          <w:tab w:val="left" w:pos="3569"/>
          <w:tab w:val="left" w:pos="3616"/>
          <w:tab w:val="left" w:pos="3903"/>
          <w:tab w:val="left" w:pos="4011"/>
          <w:tab w:val="left" w:pos="4591"/>
          <w:tab w:val="left" w:pos="4760"/>
          <w:tab w:val="left" w:pos="4845"/>
          <w:tab w:val="left" w:pos="5160"/>
          <w:tab w:val="left" w:pos="5459"/>
        </w:tabs>
        <w:spacing w:before="87" w:line="333" w:lineRule="auto"/>
        <w:ind w:left="739" w:firstLine="9"/>
        <w:rPr>
          <w:sz w:val="20"/>
        </w:rPr>
      </w:pPr>
      <w:r>
        <w:rPr>
          <w:w w:val="145"/>
          <w:sz w:val="20"/>
        </w:rPr>
        <w:t xml:space="preserve">and </w:t>
      </w:r>
      <w:r>
        <w:rPr>
          <w:spacing w:val="35"/>
          <w:w w:val="145"/>
          <w:sz w:val="20"/>
        </w:rPr>
        <w:t xml:space="preserve"> </w:t>
      </w:r>
      <w:r>
        <w:rPr>
          <w:w w:val="145"/>
          <w:sz w:val="20"/>
        </w:rPr>
        <w:t xml:space="preserve">was </w:t>
      </w:r>
      <w:r>
        <w:rPr>
          <w:spacing w:val="25"/>
          <w:w w:val="145"/>
          <w:sz w:val="20"/>
        </w:rPr>
        <w:t xml:space="preserve"> </w:t>
      </w:r>
      <w:r>
        <w:rPr>
          <w:w w:val="145"/>
          <w:sz w:val="20"/>
        </w:rPr>
        <w:t>leaving</w:t>
      </w:r>
      <w:r>
        <w:rPr>
          <w:w w:val="145"/>
          <w:sz w:val="20"/>
        </w:rPr>
        <w:tab/>
      </w:r>
      <w:r>
        <w:rPr>
          <w:w w:val="145"/>
          <w:sz w:val="20"/>
        </w:rPr>
        <w:tab/>
        <w:t>the</w:t>
      </w:r>
      <w:r>
        <w:rPr>
          <w:w w:val="145"/>
          <w:sz w:val="20"/>
        </w:rPr>
        <w:tab/>
      </w:r>
      <w:r>
        <w:rPr>
          <w:w w:val="145"/>
          <w:sz w:val="20"/>
        </w:rPr>
        <w:tab/>
        <w:t>school</w:t>
      </w:r>
      <w:r>
        <w:rPr>
          <w:w w:val="145"/>
          <w:sz w:val="20"/>
        </w:rPr>
        <w:tab/>
        <w:t>for</w:t>
      </w:r>
      <w:r>
        <w:rPr>
          <w:w w:val="145"/>
          <w:sz w:val="20"/>
        </w:rPr>
        <w:tab/>
        <w:t>lunch. Lindsey,</w:t>
      </w:r>
      <w:r>
        <w:rPr>
          <w:w w:val="145"/>
          <w:sz w:val="20"/>
        </w:rPr>
        <w:tab/>
        <w:t xml:space="preserve">and </w:t>
      </w:r>
      <w:r>
        <w:rPr>
          <w:spacing w:val="4"/>
          <w:w w:val="145"/>
          <w:sz w:val="20"/>
        </w:rPr>
        <w:t xml:space="preserve"> </w:t>
      </w:r>
      <w:r>
        <w:rPr>
          <w:w w:val="145"/>
          <w:sz w:val="20"/>
        </w:rPr>
        <w:t>Cora</w:t>
      </w:r>
      <w:r>
        <w:rPr>
          <w:w w:val="145"/>
          <w:sz w:val="20"/>
        </w:rPr>
        <w:tab/>
        <w:t>Last</w:t>
      </w:r>
      <w:r>
        <w:rPr>
          <w:w w:val="145"/>
          <w:sz w:val="20"/>
        </w:rPr>
        <w:tab/>
      </w:r>
      <w:r>
        <w:rPr>
          <w:w w:val="145"/>
          <w:sz w:val="20"/>
        </w:rPr>
        <w:tab/>
      </w:r>
      <w:r>
        <w:rPr>
          <w:w w:val="120"/>
          <w:sz w:val="20"/>
        </w:rPr>
        <w:t>Names</w:t>
      </w:r>
      <w:r>
        <w:rPr>
          <w:w w:val="120"/>
          <w:sz w:val="20"/>
        </w:rPr>
        <w:tab/>
      </w:r>
      <w:r>
        <w:rPr>
          <w:w w:val="120"/>
          <w:sz w:val="20"/>
        </w:rPr>
        <w:tab/>
      </w:r>
      <w:r>
        <w:rPr>
          <w:w w:val="125"/>
          <w:sz w:val="20"/>
        </w:rPr>
        <w:t xml:space="preserve">Unknown. </w:t>
      </w:r>
      <w:r>
        <w:rPr>
          <w:w w:val="145"/>
          <w:sz w:val="20"/>
        </w:rPr>
        <w:t xml:space="preserve">Nissan </w:t>
      </w:r>
      <w:r>
        <w:rPr>
          <w:spacing w:val="26"/>
          <w:w w:val="145"/>
          <w:sz w:val="20"/>
        </w:rPr>
        <w:t xml:space="preserve"> </w:t>
      </w:r>
      <w:r>
        <w:rPr>
          <w:w w:val="145"/>
          <w:sz w:val="20"/>
        </w:rPr>
        <w:t xml:space="preserve">Sentra, </w:t>
      </w:r>
      <w:r>
        <w:rPr>
          <w:spacing w:val="41"/>
          <w:w w:val="145"/>
          <w:sz w:val="20"/>
        </w:rPr>
        <w:t xml:space="preserve"> </w:t>
      </w:r>
      <w:r>
        <w:rPr>
          <w:w w:val="145"/>
          <w:sz w:val="20"/>
        </w:rPr>
        <w:t>1991,</w:t>
      </w:r>
      <w:r>
        <w:rPr>
          <w:w w:val="145"/>
          <w:sz w:val="20"/>
        </w:rPr>
        <w:tab/>
        <w:t xml:space="preserve">black and parked in She  </w:t>
      </w:r>
      <w:r>
        <w:rPr>
          <w:spacing w:val="17"/>
          <w:w w:val="145"/>
          <w:sz w:val="20"/>
        </w:rPr>
        <w:t xml:space="preserve"> </w:t>
      </w:r>
      <w:r>
        <w:rPr>
          <w:w w:val="145"/>
          <w:sz w:val="20"/>
        </w:rPr>
        <w:t>arrived</w:t>
      </w:r>
      <w:r>
        <w:rPr>
          <w:w w:val="145"/>
          <w:sz w:val="20"/>
        </w:rPr>
        <w:tab/>
        <w:t>at</w:t>
      </w:r>
      <w:r>
        <w:rPr>
          <w:w w:val="145"/>
          <w:sz w:val="20"/>
        </w:rPr>
        <w:tab/>
        <w:t>school</w:t>
      </w:r>
      <w:r>
        <w:rPr>
          <w:w w:val="145"/>
          <w:sz w:val="20"/>
        </w:rPr>
        <w:tab/>
        <w:t>about</w:t>
      </w:r>
      <w:r>
        <w:rPr>
          <w:w w:val="145"/>
          <w:sz w:val="20"/>
        </w:rPr>
        <w:tab/>
      </w:r>
      <w:r>
        <w:rPr>
          <w:w w:val="145"/>
          <w:sz w:val="20"/>
        </w:rPr>
        <w:tab/>
        <w:t>7:25</w:t>
      </w:r>
      <w:r>
        <w:rPr>
          <w:w w:val="145"/>
          <w:sz w:val="20"/>
        </w:rPr>
        <w:tab/>
      </w:r>
      <w:r>
        <w:rPr>
          <w:spacing w:val="-4"/>
          <w:w w:val="125"/>
          <w:sz w:val="20"/>
        </w:rPr>
        <w:t xml:space="preserve">A.M., </w:t>
      </w:r>
      <w:r>
        <w:rPr>
          <w:w w:val="165"/>
          <w:sz w:val="20"/>
        </w:rPr>
        <w:t>filling</w:t>
      </w:r>
      <w:r>
        <w:rPr>
          <w:spacing w:val="42"/>
          <w:w w:val="165"/>
          <w:sz w:val="20"/>
        </w:rPr>
        <w:t xml:space="preserve"> </w:t>
      </w:r>
      <w:r>
        <w:rPr>
          <w:w w:val="165"/>
          <w:sz w:val="20"/>
        </w:rPr>
        <w:t>up.</w:t>
      </w:r>
    </w:p>
    <w:p w:rsidR="00CE4C9F" w:rsidRDefault="00C85DFB">
      <w:pPr>
        <w:spacing w:before="97" w:line="331" w:lineRule="auto"/>
        <w:ind w:left="128" w:right="959" w:firstLine="85"/>
        <w:jc w:val="both"/>
        <w:rPr>
          <w:sz w:val="20"/>
        </w:rPr>
      </w:pPr>
      <w:r>
        <w:br w:type="column"/>
      </w:r>
      <w:r>
        <w:rPr>
          <w:w w:val="160"/>
          <w:sz w:val="20"/>
        </w:rPr>
        <w:t xml:space="preserve">She stated </w:t>
      </w:r>
      <w:r>
        <w:rPr>
          <w:w w:val="150"/>
          <w:sz w:val="20"/>
        </w:rPr>
        <w:t xml:space="preserve">she was with Courtney was driving her her assigned spot of </w:t>
      </w:r>
      <w:r>
        <w:rPr>
          <w:w w:val="150"/>
          <w:sz w:val="18"/>
        </w:rPr>
        <w:t xml:space="preserve">364. </w:t>
      </w:r>
      <w:r>
        <w:rPr>
          <w:w w:val="150"/>
          <w:sz w:val="20"/>
        </w:rPr>
        <w:t>and the lot was already</w:t>
      </w:r>
    </w:p>
    <w:p w:rsidR="00CE4C9F" w:rsidRDefault="00CE4C9F">
      <w:pPr>
        <w:spacing w:line="331" w:lineRule="auto"/>
        <w:jc w:val="both"/>
        <w:rPr>
          <w:sz w:val="20"/>
        </w:rPr>
        <w:sectPr w:rsidR="00CE4C9F">
          <w:type w:val="continuous"/>
          <w:pgSz w:w="12240" w:h="15840"/>
          <w:pgMar w:top="680" w:right="800" w:bottom="280" w:left="900" w:header="720" w:footer="720" w:gutter="0"/>
          <w:cols w:num="2" w:space="720" w:equalWidth="0">
            <w:col w:w="6057" w:space="40"/>
            <w:col w:w="4443"/>
          </w:cols>
        </w:sectPr>
      </w:pPr>
    </w:p>
    <w:p w:rsidR="00CE4C9F" w:rsidRDefault="00CE4C9F">
      <w:pPr>
        <w:pStyle w:val="BodyText"/>
        <w:spacing w:before="4"/>
        <w:rPr>
          <w:sz w:val="20"/>
        </w:rPr>
      </w:pPr>
    </w:p>
    <w:p w:rsidR="00CE4C9F" w:rsidRDefault="00C85DFB">
      <w:pPr>
        <w:spacing w:before="92"/>
        <w:ind w:left="739"/>
        <w:rPr>
          <w:rFonts w:ascii="Arial"/>
          <w:sz w:val="17"/>
        </w:rPr>
      </w:pPr>
      <w:r>
        <w:rPr>
          <w:w w:val="130"/>
          <w:sz w:val="20"/>
        </w:rPr>
        <w:t xml:space="preserve">Courtney </w:t>
      </w:r>
      <w:r>
        <w:rPr>
          <w:w w:val="145"/>
          <w:sz w:val="20"/>
        </w:rPr>
        <w:t xml:space="preserve">stated she </w:t>
      </w:r>
      <w:r>
        <w:rPr>
          <w:w w:val="130"/>
          <w:sz w:val="20"/>
        </w:rPr>
        <w:t xml:space="preserve">knows John Savage and he hangs out with the </w:t>
      </w:r>
      <w:r>
        <w:rPr>
          <w:rFonts w:ascii="Arial"/>
          <w:w w:val="130"/>
          <w:sz w:val="17"/>
        </w:rPr>
        <w:t>TCM</w:t>
      </w:r>
    </w:p>
    <w:p w:rsidR="00CE4C9F" w:rsidRDefault="00C85DFB">
      <w:pPr>
        <w:tabs>
          <w:tab w:val="left" w:pos="1250"/>
        </w:tabs>
        <w:spacing w:before="87"/>
        <w:ind w:left="737"/>
        <w:rPr>
          <w:sz w:val="20"/>
        </w:rPr>
      </w:pPr>
      <w:r>
        <w:rPr>
          <w:w w:val="135"/>
          <w:sz w:val="20"/>
        </w:rPr>
        <w:t>but</w:t>
      </w:r>
      <w:r>
        <w:rPr>
          <w:w w:val="135"/>
          <w:sz w:val="20"/>
        </w:rPr>
        <w:tab/>
      </w:r>
      <w:r>
        <w:rPr>
          <w:w w:val="145"/>
          <w:sz w:val="20"/>
        </w:rPr>
        <w:t>doesn't wear a trench</w:t>
      </w:r>
      <w:r>
        <w:rPr>
          <w:spacing w:val="56"/>
          <w:w w:val="145"/>
          <w:sz w:val="20"/>
        </w:rPr>
        <w:t xml:space="preserve"> </w:t>
      </w:r>
      <w:r>
        <w:rPr>
          <w:w w:val="145"/>
          <w:sz w:val="20"/>
        </w:rPr>
        <w:t>coat.</w:t>
      </w:r>
    </w:p>
    <w:p w:rsidR="00CE4C9F" w:rsidRDefault="00CE4C9F">
      <w:pPr>
        <w:pStyle w:val="BodyText"/>
        <w:rPr>
          <w:sz w:val="22"/>
        </w:rPr>
      </w:pPr>
    </w:p>
    <w:p w:rsidR="00CE4C9F" w:rsidRDefault="00C85DFB">
      <w:pPr>
        <w:spacing w:before="161" w:line="336" w:lineRule="auto"/>
        <w:ind w:left="733" w:right="1014" w:firstLine="5"/>
        <w:jc w:val="both"/>
        <w:rPr>
          <w:sz w:val="20"/>
        </w:rPr>
      </w:pPr>
      <w:r>
        <w:rPr>
          <w:w w:val="130"/>
          <w:sz w:val="20"/>
        </w:rPr>
        <w:t xml:space="preserve">Courtney </w:t>
      </w:r>
      <w:r>
        <w:rPr>
          <w:w w:val="150"/>
          <w:sz w:val="20"/>
        </w:rPr>
        <w:t xml:space="preserve">stated she is on the Year </w:t>
      </w:r>
      <w:r>
        <w:rPr>
          <w:w w:val="130"/>
          <w:sz w:val="20"/>
        </w:rPr>
        <w:t xml:space="preserve">Book </w:t>
      </w:r>
      <w:r>
        <w:rPr>
          <w:w w:val="150"/>
          <w:sz w:val="20"/>
        </w:rPr>
        <w:t xml:space="preserve">staff  and they  all  </w:t>
      </w:r>
      <w:r>
        <w:rPr>
          <w:w w:val="130"/>
          <w:sz w:val="20"/>
        </w:rPr>
        <w:t xml:space="preserve">know  </w:t>
      </w:r>
      <w:r>
        <w:rPr>
          <w:w w:val="150"/>
          <w:sz w:val="20"/>
        </w:rPr>
        <w:t xml:space="preserve">that Robyn </w:t>
      </w:r>
      <w:r>
        <w:rPr>
          <w:w w:val="130"/>
          <w:sz w:val="20"/>
        </w:rPr>
        <w:t xml:space="preserve">Anderson  </w:t>
      </w:r>
      <w:r>
        <w:rPr>
          <w:w w:val="150"/>
          <w:sz w:val="20"/>
        </w:rPr>
        <w:t xml:space="preserve">wrote  a  dedication  to  the  </w:t>
      </w:r>
      <w:r>
        <w:rPr>
          <w:rFonts w:ascii="Arial"/>
          <w:w w:val="130"/>
          <w:sz w:val="17"/>
        </w:rPr>
        <w:t xml:space="preserve">TCM  </w:t>
      </w:r>
      <w:r>
        <w:rPr>
          <w:w w:val="130"/>
          <w:sz w:val="20"/>
        </w:rPr>
        <w:t xml:space="preserve">for  the  yearbook  </w:t>
      </w:r>
      <w:r>
        <w:rPr>
          <w:w w:val="150"/>
          <w:sz w:val="20"/>
        </w:rPr>
        <w:t>but that dedication was taken out. She</w:t>
      </w:r>
      <w:r w:rsidR="006C17F5">
        <w:rPr>
          <w:w w:val="150"/>
          <w:sz w:val="20"/>
        </w:rPr>
        <w:t xml:space="preserve"> </w:t>
      </w:r>
      <w:r>
        <w:rPr>
          <w:w w:val="150"/>
          <w:sz w:val="20"/>
        </w:rPr>
        <w:t>stated the police have</w:t>
      </w:r>
      <w:r>
        <w:rPr>
          <w:spacing w:val="-21"/>
          <w:w w:val="150"/>
          <w:sz w:val="20"/>
        </w:rPr>
        <w:t xml:space="preserve"> </w:t>
      </w:r>
      <w:r>
        <w:rPr>
          <w:w w:val="150"/>
          <w:sz w:val="20"/>
        </w:rPr>
        <w:t>it.</w:t>
      </w:r>
    </w:p>
    <w:p w:rsidR="00CE4C9F" w:rsidRDefault="00CE4C9F">
      <w:pPr>
        <w:pStyle w:val="BodyText"/>
        <w:spacing w:before="1"/>
        <w:rPr>
          <w:sz w:val="28"/>
        </w:rPr>
      </w:pPr>
    </w:p>
    <w:p w:rsidR="00CE4C9F" w:rsidRDefault="00C85DFB">
      <w:pPr>
        <w:tabs>
          <w:tab w:val="left" w:pos="1737"/>
          <w:tab w:val="left" w:pos="2877"/>
          <w:tab w:val="left" w:pos="3239"/>
          <w:tab w:val="left" w:pos="4111"/>
          <w:tab w:val="left" w:pos="5233"/>
          <w:tab w:val="left" w:pos="5839"/>
          <w:tab w:val="left" w:pos="6436"/>
          <w:tab w:val="left" w:pos="7555"/>
          <w:tab w:val="left" w:pos="8564"/>
          <w:tab w:val="left" w:pos="9165"/>
        </w:tabs>
        <w:spacing w:line="331" w:lineRule="auto"/>
        <w:ind w:left="750" w:right="943" w:hanging="11"/>
        <w:rPr>
          <w:sz w:val="20"/>
        </w:rPr>
      </w:pPr>
      <w:r>
        <w:rPr>
          <w:w w:val="130"/>
          <w:sz w:val="20"/>
        </w:rPr>
        <w:t xml:space="preserve">Courtney    </w:t>
      </w:r>
      <w:r>
        <w:rPr>
          <w:w w:val="145"/>
          <w:sz w:val="20"/>
        </w:rPr>
        <w:t xml:space="preserve">stated   she  </w:t>
      </w:r>
      <w:r>
        <w:rPr>
          <w:w w:val="130"/>
          <w:sz w:val="20"/>
        </w:rPr>
        <w:t xml:space="preserve">now   remembers    a   guy   with   long </w:t>
      </w:r>
      <w:r>
        <w:rPr>
          <w:spacing w:val="16"/>
          <w:w w:val="130"/>
          <w:sz w:val="20"/>
        </w:rPr>
        <w:t xml:space="preserve"> </w:t>
      </w:r>
      <w:r>
        <w:rPr>
          <w:w w:val="130"/>
          <w:sz w:val="20"/>
        </w:rPr>
        <w:t xml:space="preserve">blond  </w:t>
      </w:r>
      <w:r>
        <w:rPr>
          <w:spacing w:val="11"/>
          <w:w w:val="130"/>
          <w:sz w:val="20"/>
        </w:rPr>
        <w:t xml:space="preserve"> </w:t>
      </w:r>
      <w:r>
        <w:rPr>
          <w:w w:val="145"/>
          <w:sz w:val="20"/>
        </w:rPr>
        <w:t>hair,</w:t>
      </w:r>
      <w:r>
        <w:rPr>
          <w:w w:val="145"/>
          <w:sz w:val="20"/>
        </w:rPr>
        <w:tab/>
        <w:t xml:space="preserve">ear </w:t>
      </w:r>
      <w:r>
        <w:rPr>
          <w:w w:val="130"/>
          <w:sz w:val="20"/>
        </w:rPr>
        <w:t>length</w:t>
      </w:r>
      <w:r>
        <w:rPr>
          <w:w w:val="130"/>
          <w:sz w:val="20"/>
        </w:rPr>
        <w:tab/>
        <w:t>wearing</w:t>
      </w:r>
      <w:r>
        <w:rPr>
          <w:w w:val="130"/>
          <w:sz w:val="20"/>
        </w:rPr>
        <w:tab/>
        <w:t>a</w:t>
      </w:r>
      <w:r>
        <w:rPr>
          <w:w w:val="130"/>
          <w:sz w:val="20"/>
        </w:rPr>
        <w:tab/>
        <w:t>white</w:t>
      </w:r>
      <w:r>
        <w:rPr>
          <w:w w:val="130"/>
          <w:sz w:val="20"/>
        </w:rPr>
        <w:tab/>
      </w:r>
      <w:r>
        <w:rPr>
          <w:w w:val="145"/>
          <w:sz w:val="20"/>
        </w:rPr>
        <w:t>T-shirt</w:t>
      </w:r>
      <w:r>
        <w:rPr>
          <w:w w:val="145"/>
          <w:sz w:val="20"/>
        </w:rPr>
        <w:tab/>
      </w:r>
      <w:r>
        <w:rPr>
          <w:w w:val="125"/>
          <w:sz w:val="20"/>
        </w:rPr>
        <w:t>who</w:t>
      </w:r>
      <w:r>
        <w:rPr>
          <w:w w:val="125"/>
          <w:sz w:val="20"/>
        </w:rPr>
        <w:tab/>
      </w:r>
      <w:r>
        <w:rPr>
          <w:w w:val="130"/>
          <w:sz w:val="20"/>
        </w:rPr>
        <w:t>was</w:t>
      </w:r>
      <w:r>
        <w:rPr>
          <w:w w:val="130"/>
          <w:sz w:val="20"/>
        </w:rPr>
        <w:tab/>
        <w:t>walking</w:t>
      </w:r>
      <w:r>
        <w:rPr>
          <w:w w:val="130"/>
          <w:sz w:val="20"/>
        </w:rPr>
        <w:tab/>
        <w:t>behind</w:t>
      </w:r>
      <w:r>
        <w:rPr>
          <w:w w:val="130"/>
          <w:sz w:val="20"/>
        </w:rPr>
        <w:tab/>
        <w:t>the</w:t>
      </w:r>
      <w:r>
        <w:rPr>
          <w:w w:val="130"/>
          <w:sz w:val="20"/>
        </w:rPr>
        <w:tab/>
      </w:r>
      <w:r>
        <w:rPr>
          <w:spacing w:val="-7"/>
          <w:w w:val="130"/>
          <w:sz w:val="20"/>
        </w:rPr>
        <w:t>two</w:t>
      </w:r>
    </w:p>
    <w:p w:rsidR="00CE4C9F" w:rsidRDefault="00CE4C9F">
      <w:pPr>
        <w:spacing w:line="331" w:lineRule="auto"/>
        <w:rPr>
          <w:sz w:val="20"/>
        </w:rPr>
        <w:sectPr w:rsidR="00CE4C9F">
          <w:type w:val="continuous"/>
          <w:pgSz w:w="12240" w:h="15840"/>
          <w:pgMar w:top="680" w:right="800" w:bottom="280" w:left="900" w:header="720" w:footer="720" w:gutter="0"/>
          <w:cols w:space="720"/>
        </w:sectPr>
      </w:pPr>
    </w:p>
    <w:p w:rsidR="00CE4C9F" w:rsidRDefault="00C85DFB">
      <w:pPr>
        <w:spacing w:before="20" w:line="340" w:lineRule="auto"/>
        <w:ind w:left="739" w:hanging="3"/>
        <w:rPr>
          <w:sz w:val="20"/>
        </w:rPr>
      </w:pPr>
      <w:r>
        <w:rPr>
          <w:w w:val="150"/>
          <w:sz w:val="20"/>
        </w:rPr>
        <w:t>suspects in the and going in the</w:t>
      </w:r>
    </w:p>
    <w:p w:rsidR="00CE4C9F" w:rsidRDefault="00C85DFB">
      <w:pPr>
        <w:tabs>
          <w:tab w:val="left" w:pos="2346"/>
          <w:tab w:val="left" w:pos="3295"/>
          <w:tab w:val="left" w:pos="4499"/>
        </w:tabs>
        <w:spacing w:line="319" w:lineRule="auto"/>
        <w:ind w:left="124" w:right="995" w:hanging="39"/>
        <w:rPr>
          <w:sz w:val="20"/>
        </w:rPr>
      </w:pPr>
      <w:r>
        <w:br w:type="column"/>
      </w:r>
      <w:r>
        <w:rPr>
          <w:w w:val="135"/>
          <w:sz w:val="20"/>
        </w:rPr>
        <w:t xml:space="preserve">same  </w:t>
      </w:r>
      <w:r>
        <w:rPr>
          <w:spacing w:val="8"/>
          <w:w w:val="135"/>
          <w:sz w:val="20"/>
        </w:rPr>
        <w:t xml:space="preserve"> </w:t>
      </w:r>
      <w:r>
        <w:rPr>
          <w:w w:val="145"/>
          <w:sz w:val="20"/>
        </w:rPr>
        <w:t>direction.</w:t>
      </w:r>
      <w:r>
        <w:rPr>
          <w:w w:val="145"/>
          <w:sz w:val="20"/>
        </w:rPr>
        <w:tab/>
      </w:r>
      <w:r>
        <w:rPr>
          <w:w w:val="135"/>
          <w:sz w:val="20"/>
        </w:rPr>
        <w:t>He</w:t>
      </w:r>
      <w:r>
        <w:rPr>
          <w:spacing w:val="4"/>
          <w:w w:val="135"/>
          <w:sz w:val="20"/>
        </w:rPr>
        <w:t xml:space="preserve"> </w:t>
      </w:r>
      <w:r>
        <w:rPr>
          <w:w w:val="135"/>
          <w:sz w:val="20"/>
        </w:rPr>
        <w:t>was</w:t>
      </w:r>
      <w:r>
        <w:rPr>
          <w:w w:val="135"/>
          <w:sz w:val="20"/>
        </w:rPr>
        <w:tab/>
      </w:r>
      <w:r>
        <w:rPr>
          <w:w w:val="145"/>
          <w:sz w:val="20"/>
        </w:rPr>
        <w:t xml:space="preserve">about </w:t>
      </w:r>
      <w:r>
        <w:rPr>
          <w:spacing w:val="14"/>
          <w:w w:val="145"/>
          <w:sz w:val="20"/>
        </w:rPr>
        <w:t xml:space="preserve"> </w:t>
      </w:r>
      <w:r>
        <w:rPr>
          <w:w w:val="145"/>
          <w:sz w:val="19"/>
        </w:rPr>
        <w:t>3'</w:t>
      </w:r>
      <w:r>
        <w:rPr>
          <w:w w:val="145"/>
          <w:sz w:val="19"/>
        </w:rPr>
        <w:tab/>
      </w:r>
      <w:r>
        <w:rPr>
          <w:w w:val="145"/>
          <w:position w:val="1"/>
          <w:sz w:val="20"/>
        </w:rPr>
        <w:t xml:space="preserve">or </w:t>
      </w:r>
      <w:r>
        <w:rPr>
          <w:rFonts w:ascii="Courier New"/>
          <w:w w:val="145"/>
          <w:position w:val="1"/>
          <w:sz w:val="20"/>
        </w:rPr>
        <w:t xml:space="preserve">4' </w:t>
      </w:r>
      <w:r>
        <w:rPr>
          <w:w w:val="145"/>
          <w:position w:val="1"/>
          <w:sz w:val="20"/>
        </w:rPr>
        <w:t xml:space="preserve">behind </w:t>
      </w:r>
      <w:r>
        <w:rPr>
          <w:spacing w:val="-4"/>
          <w:w w:val="135"/>
          <w:position w:val="1"/>
          <w:sz w:val="20"/>
        </w:rPr>
        <w:t xml:space="preserve">them </w:t>
      </w:r>
      <w:r>
        <w:rPr>
          <w:w w:val="135"/>
          <w:sz w:val="20"/>
        </w:rPr>
        <w:t xml:space="preserve">same </w:t>
      </w:r>
      <w:r>
        <w:rPr>
          <w:w w:val="145"/>
          <w:sz w:val="20"/>
        </w:rPr>
        <w:t>direction as the</w:t>
      </w:r>
      <w:r>
        <w:rPr>
          <w:spacing w:val="8"/>
          <w:w w:val="145"/>
          <w:sz w:val="20"/>
        </w:rPr>
        <w:t xml:space="preserve"> </w:t>
      </w:r>
      <w:r>
        <w:rPr>
          <w:w w:val="145"/>
          <w:sz w:val="20"/>
        </w:rPr>
        <w:t>suspects.</w:t>
      </w:r>
    </w:p>
    <w:p w:rsidR="00CE4C9F" w:rsidRDefault="00CE4C9F">
      <w:pPr>
        <w:spacing w:line="319" w:lineRule="auto"/>
        <w:rPr>
          <w:sz w:val="20"/>
        </w:rPr>
        <w:sectPr w:rsidR="00CE4C9F">
          <w:type w:val="continuous"/>
          <w:pgSz w:w="12240" w:h="15840"/>
          <w:pgMar w:top="680" w:right="800" w:bottom="280" w:left="900" w:header="720" w:footer="720" w:gutter="0"/>
          <w:cols w:num="2" w:space="720" w:equalWidth="0">
            <w:col w:w="2759" w:space="40"/>
            <w:col w:w="7741"/>
          </w:cols>
        </w:sectPr>
      </w:pPr>
    </w:p>
    <w:p w:rsidR="00CE4C9F" w:rsidRDefault="00CE4C9F">
      <w:pPr>
        <w:pStyle w:val="BodyText"/>
        <w:rPr>
          <w:sz w:val="18"/>
        </w:rPr>
      </w:pPr>
    </w:p>
    <w:p w:rsidR="00CE4C9F" w:rsidRDefault="00C85DFB">
      <w:pPr>
        <w:tabs>
          <w:tab w:val="left" w:pos="3462"/>
          <w:tab w:val="left" w:pos="4009"/>
          <w:tab w:val="left" w:pos="4676"/>
        </w:tabs>
        <w:spacing w:before="92" w:line="345" w:lineRule="auto"/>
        <w:ind w:left="737" w:right="943" w:hanging="8"/>
        <w:rPr>
          <w:sz w:val="20"/>
        </w:rPr>
      </w:pPr>
      <w:r>
        <w:rPr>
          <w:w w:val="150"/>
          <w:sz w:val="20"/>
        </w:rPr>
        <w:t>Courtney  went</w:t>
      </w:r>
      <w:r>
        <w:rPr>
          <w:spacing w:val="-14"/>
          <w:w w:val="150"/>
          <w:sz w:val="20"/>
        </w:rPr>
        <w:t xml:space="preserve"> </w:t>
      </w:r>
      <w:r>
        <w:rPr>
          <w:w w:val="150"/>
          <w:sz w:val="20"/>
        </w:rPr>
        <w:t>on</w:t>
      </w:r>
      <w:r>
        <w:rPr>
          <w:spacing w:val="40"/>
          <w:w w:val="150"/>
          <w:sz w:val="20"/>
        </w:rPr>
        <w:t xml:space="preserve"> </w:t>
      </w:r>
      <w:r>
        <w:rPr>
          <w:w w:val="150"/>
          <w:sz w:val="20"/>
        </w:rPr>
        <w:t>to</w:t>
      </w:r>
      <w:r>
        <w:rPr>
          <w:w w:val="150"/>
          <w:sz w:val="20"/>
        </w:rPr>
        <w:tab/>
        <w:t>say</w:t>
      </w:r>
      <w:r>
        <w:rPr>
          <w:w w:val="150"/>
          <w:sz w:val="20"/>
        </w:rPr>
        <w:tab/>
        <w:t xml:space="preserve">that she attended the after-prom party  and saw six  or  eight </w:t>
      </w:r>
      <w:r>
        <w:rPr>
          <w:spacing w:val="23"/>
          <w:w w:val="150"/>
          <w:sz w:val="20"/>
        </w:rPr>
        <w:t xml:space="preserve"> </w:t>
      </w:r>
      <w:r>
        <w:rPr>
          <w:rFonts w:ascii="Arial"/>
          <w:w w:val="135"/>
          <w:sz w:val="17"/>
        </w:rPr>
        <w:t xml:space="preserve">TCM </w:t>
      </w:r>
      <w:r>
        <w:rPr>
          <w:rFonts w:ascii="Arial"/>
          <w:spacing w:val="11"/>
          <w:w w:val="135"/>
          <w:sz w:val="17"/>
        </w:rPr>
        <w:t xml:space="preserve"> </w:t>
      </w:r>
      <w:r>
        <w:rPr>
          <w:w w:val="150"/>
          <w:sz w:val="20"/>
        </w:rPr>
        <w:t>people,</w:t>
      </w:r>
      <w:r>
        <w:rPr>
          <w:w w:val="150"/>
          <w:sz w:val="20"/>
        </w:rPr>
        <w:tab/>
        <w:t>but they weren't wearing their trench coats.</w:t>
      </w:r>
    </w:p>
    <w:p w:rsidR="00CE4C9F" w:rsidRDefault="00CE4C9F">
      <w:pPr>
        <w:pStyle w:val="BodyText"/>
        <w:spacing w:before="9"/>
        <w:rPr>
          <w:sz w:val="24"/>
        </w:rPr>
      </w:pPr>
    </w:p>
    <w:p w:rsidR="00CE4C9F" w:rsidRDefault="00C85DFB">
      <w:pPr>
        <w:tabs>
          <w:tab w:val="left" w:pos="4818"/>
        </w:tabs>
        <w:ind w:left="731"/>
        <w:rPr>
          <w:rFonts w:ascii="Courier New"/>
          <w:sz w:val="21"/>
        </w:rPr>
      </w:pPr>
      <w:r>
        <w:rPr>
          <w:w w:val="150"/>
          <w:sz w:val="20"/>
        </w:rPr>
        <w:t>The interview was concluded</w:t>
      </w:r>
      <w:r>
        <w:rPr>
          <w:spacing w:val="64"/>
          <w:w w:val="150"/>
          <w:sz w:val="20"/>
        </w:rPr>
        <w:t xml:space="preserve"> </w:t>
      </w:r>
      <w:r>
        <w:rPr>
          <w:w w:val="150"/>
          <w:sz w:val="20"/>
        </w:rPr>
        <w:t>at</w:t>
      </w:r>
      <w:r>
        <w:rPr>
          <w:w w:val="150"/>
          <w:sz w:val="20"/>
        </w:rPr>
        <w:tab/>
        <w:t>this time so that she could attend</w:t>
      </w:r>
      <w:r>
        <w:rPr>
          <w:spacing w:val="14"/>
          <w:w w:val="150"/>
          <w:sz w:val="20"/>
        </w:rPr>
        <w:t xml:space="preserve"> </w:t>
      </w:r>
      <w:r>
        <w:rPr>
          <w:rFonts w:ascii="Courier New"/>
          <w:w w:val="150"/>
          <w:sz w:val="21"/>
        </w:rPr>
        <w:t>a</w:t>
      </w:r>
    </w:p>
    <w:p w:rsidR="00CE4C9F" w:rsidRDefault="00C85DFB">
      <w:pPr>
        <w:spacing w:before="97"/>
        <w:ind w:left="748"/>
        <w:rPr>
          <w:sz w:val="20"/>
        </w:rPr>
      </w:pPr>
      <w:r>
        <w:rPr>
          <w:w w:val="160"/>
          <w:sz w:val="20"/>
        </w:rPr>
        <w:t>funeral.</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3"/>
        </w:rPr>
      </w:pPr>
    </w:p>
    <w:p w:rsidR="00CE4C9F" w:rsidRPr="006C17F5" w:rsidRDefault="00CE4C9F" w:rsidP="006C17F5">
      <w:pPr>
        <w:tabs>
          <w:tab w:val="left" w:pos="6322"/>
          <w:tab w:val="left" w:pos="6850"/>
        </w:tabs>
        <w:spacing w:before="87" w:line="444" w:lineRule="exact"/>
        <w:ind w:left="881"/>
        <w:rPr>
          <w:i/>
          <w:sz w:val="20"/>
        </w:rPr>
      </w:pPr>
    </w:p>
    <w:p w:rsidR="00CE4C9F" w:rsidRDefault="00CE4C9F">
      <w:pPr>
        <w:pStyle w:val="BodyText"/>
        <w:rPr>
          <w:sz w:val="20"/>
        </w:rPr>
      </w:pPr>
    </w:p>
    <w:p w:rsidR="00CE4C9F" w:rsidRDefault="00CE4C9F">
      <w:pPr>
        <w:pStyle w:val="BodyText"/>
        <w:spacing w:before="8"/>
        <w:rPr>
          <w:sz w:val="18"/>
        </w:rPr>
      </w:pPr>
    </w:p>
    <w:p w:rsidR="00CE4C9F" w:rsidRDefault="00C85DFB">
      <w:pPr>
        <w:spacing w:before="94" w:line="226" w:lineRule="exact"/>
        <w:ind w:right="751"/>
        <w:jc w:val="right"/>
        <w:rPr>
          <w:rFonts w:ascii="Arial"/>
          <w:b/>
          <w:sz w:val="21"/>
        </w:rPr>
      </w:pPr>
      <w:r>
        <w:rPr>
          <w:rFonts w:ascii="Arial"/>
          <w:b/>
          <w:sz w:val="21"/>
        </w:rPr>
        <w:t>JC-001-001158</w:t>
      </w:r>
    </w:p>
    <w:p w:rsidR="00CE4C9F" w:rsidRDefault="00C85DFB">
      <w:pPr>
        <w:spacing w:line="180" w:lineRule="exact"/>
        <w:ind w:right="452"/>
        <w:jc w:val="center"/>
        <w:rPr>
          <w:rFonts w:ascii="Arial"/>
          <w:sz w:val="17"/>
        </w:rPr>
      </w:pPr>
      <w:r>
        <w:rPr>
          <w:rFonts w:ascii="Arial"/>
          <w:w w:val="134"/>
          <w:sz w:val="17"/>
        </w:rPr>
        <w:t>2</w:t>
      </w:r>
    </w:p>
    <w:p w:rsidR="00CE4C9F" w:rsidRDefault="00CE4C9F">
      <w:pPr>
        <w:spacing w:line="180" w:lineRule="exact"/>
        <w:jc w:val="center"/>
        <w:rPr>
          <w:rFonts w:ascii="Arial"/>
          <w:sz w:val="17"/>
        </w:rPr>
        <w:sectPr w:rsidR="00CE4C9F">
          <w:type w:val="continuous"/>
          <w:pgSz w:w="12240" w:h="15840"/>
          <w:pgMar w:top="680" w:right="800" w:bottom="280" w:left="900" w:header="720" w:footer="720" w:gutter="0"/>
          <w:cols w:space="720"/>
        </w:sectPr>
      </w:pPr>
    </w:p>
    <w:tbl>
      <w:tblPr>
        <w:tblW w:w="0" w:type="auto"/>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5"/>
        <w:gridCol w:w="732"/>
        <w:gridCol w:w="1031"/>
        <w:gridCol w:w="2707"/>
        <w:gridCol w:w="2370"/>
      </w:tblGrid>
      <w:tr w:rsidR="00CE4C9F">
        <w:trPr>
          <w:trHeight w:val="618"/>
        </w:trPr>
        <w:tc>
          <w:tcPr>
            <w:tcW w:w="3255" w:type="dxa"/>
            <w:tcBorders>
              <w:top w:val="nil"/>
              <w:left w:val="nil"/>
            </w:tcBorders>
          </w:tcPr>
          <w:p w:rsidR="00CE4C9F" w:rsidRDefault="00C85DFB">
            <w:pPr>
              <w:pStyle w:val="TableParagraph"/>
              <w:tabs>
                <w:tab w:val="left" w:pos="2022"/>
              </w:tabs>
              <w:spacing w:before="52"/>
              <w:ind w:left="117"/>
              <w:rPr>
                <w:rFonts w:ascii="Arial" w:hAnsi="Arial"/>
                <w:sz w:val="26"/>
              </w:rPr>
            </w:pPr>
            <w:bookmarkStart w:id="164" w:name="_bookmark158"/>
            <w:bookmarkEnd w:id="164"/>
            <w:r>
              <w:rPr>
                <w:b/>
                <w:spacing w:val="-4"/>
                <w:sz w:val="20"/>
              </w:rPr>
              <w:lastRenderedPageBreak/>
              <w:t>C</w:t>
            </w:r>
            <w:r w:rsidR="006C17F5">
              <w:rPr>
                <w:b/>
                <w:spacing w:val="-4"/>
                <w:sz w:val="20"/>
              </w:rPr>
              <w:t>O</w:t>
            </w:r>
            <w:r>
              <w:rPr>
                <w:b/>
                <w:spacing w:val="-4"/>
                <w:sz w:val="20"/>
              </w:rPr>
              <w:t>NTINUATION</w:t>
            </w:r>
            <w:r>
              <w:rPr>
                <w:b/>
                <w:spacing w:val="-4"/>
                <w:sz w:val="20"/>
              </w:rPr>
              <w:tab/>
            </w:r>
            <w:r>
              <w:rPr>
                <w:rFonts w:ascii="Arial" w:hAnsi="Arial"/>
                <w:position w:val="-3"/>
                <w:sz w:val="26"/>
              </w:rPr>
              <w:t>□</w:t>
            </w:r>
          </w:p>
          <w:p w:rsidR="00CE4C9F" w:rsidRDefault="00C85DFB">
            <w:pPr>
              <w:pStyle w:val="TableParagraph"/>
              <w:tabs>
                <w:tab w:val="left" w:pos="2030"/>
              </w:tabs>
              <w:spacing w:before="22" w:line="202" w:lineRule="exact"/>
              <w:ind w:left="123"/>
              <w:rPr>
                <w:sz w:val="21"/>
              </w:rPr>
            </w:pPr>
            <w:r>
              <w:rPr>
                <w:position w:val="2"/>
                <w:sz w:val="18"/>
              </w:rPr>
              <w:t>SUPPLE</w:t>
            </w:r>
            <w:r w:rsidR="006C17F5">
              <w:rPr>
                <w:position w:val="2"/>
                <w:sz w:val="18"/>
              </w:rPr>
              <w:t>M</w:t>
            </w:r>
            <w:r>
              <w:rPr>
                <w:position w:val="2"/>
                <w:sz w:val="18"/>
              </w:rPr>
              <w:t>ENT</w:t>
            </w:r>
            <w:r>
              <w:rPr>
                <w:position w:val="2"/>
                <w:sz w:val="18"/>
              </w:rPr>
              <w:tab/>
            </w:r>
            <w:r>
              <w:rPr>
                <w:sz w:val="21"/>
              </w:rPr>
              <w:t>X</w:t>
            </w:r>
          </w:p>
        </w:tc>
        <w:tc>
          <w:tcPr>
            <w:tcW w:w="1763" w:type="dxa"/>
            <w:gridSpan w:val="2"/>
            <w:tcBorders>
              <w:bottom w:val="single" w:sz="18" w:space="0" w:color="000000"/>
            </w:tcBorders>
          </w:tcPr>
          <w:p w:rsidR="00CE4C9F" w:rsidRDefault="00CE4C9F">
            <w:pPr>
              <w:pStyle w:val="TableParagraph"/>
              <w:spacing w:before="11"/>
              <w:rPr>
                <w:rFonts w:ascii="Arial"/>
                <w:sz w:val="13"/>
              </w:rPr>
            </w:pPr>
          </w:p>
          <w:p w:rsidR="00CE4C9F" w:rsidRDefault="00C85DFB">
            <w:pPr>
              <w:pStyle w:val="TableParagraph"/>
              <w:ind w:left="122"/>
              <w:rPr>
                <w:b/>
              </w:rPr>
            </w:pPr>
            <w:r>
              <w:rPr>
                <w:b/>
              </w:rPr>
              <w:t>JCSO</w:t>
            </w:r>
          </w:p>
        </w:tc>
        <w:tc>
          <w:tcPr>
            <w:tcW w:w="2707" w:type="dxa"/>
            <w:tcBorders>
              <w:bottom w:val="single" w:sz="18" w:space="0" w:color="000000"/>
              <w:right w:val="single" w:sz="18" w:space="0" w:color="000000"/>
            </w:tcBorders>
          </w:tcPr>
          <w:p w:rsidR="00CE4C9F" w:rsidRDefault="00CE4C9F">
            <w:pPr>
              <w:pStyle w:val="TableParagraph"/>
              <w:spacing w:before="1"/>
              <w:rPr>
                <w:rFonts w:ascii="Arial"/>
                <w:sz w:val="13"/>
              </w:rPr>
            </w:pPr>
          </w:p>
          <w:p w:rsidR="00CE4C9F" w:rsidRDefault="00C85DFB">
            <w:pPr>
              <w:pStyle w:val="TableParagraph"/>
              <w:spacing w:before="1"/>
              <w:ind w:left="119"/>
              <w:rPr>
                <w:b/>
              </w:rPr>
            </w:pPr>
            <w:r>
              <w:rPr>
                <w:b/>
              </w:rPr>
              <w:t>FELSOCI</w:t>
            </w:r>
          </w:p>
        </w:tc>
        <w:tc>
          <w:tcPr>
            <w:tcW w:w="2370" w:type="dxa"/>
            <w:tcBorders>
              <w:top w:val="single" w:sz="18" w:space="0" w:color="000000"/>
              <w:left w:val="single" w:sz="18" w:space="0" w:color="000000"/>
              <w:bottom w:val="single" w:sz="18" w:space="0" w:color="000000"/>
            </w:tcBorders>
          </w:tcPr>
          <w:p w:rsidR="00CE4C9F" w:rsidRDefault="00C85DFB">
            <w:pPr>
              <w:pStyle w:val="TableParagraph"/>
              <w:spacing w:before="122"/>
              <w:ind w:left="113"/>
              <w:rPr>
                <w:b/>
              </w:rPr>
            </w:pPr>
            <w:r>
              <w:rPr>
                <w:b/>
              </w:rPr>
              <w:t>99-7625-E</w:t>
            </w:r>
          </w:p>
        </w:tc>
      </w:tr>
      <w:tr w:rsidR="00CE4C9F">
        <w:trPr>
          <w:trHeight w:val="435"/>
        </w:trPr>
        <w:tc>
          <w:tcPr>
            <w:tcW w:w="3987" w:type="dxa"/>
            <w:gridSpan w:val="2"/>
            <w:tcBorders>
              <w:right w:val="single" w:sz="18" w:space="0" w:color="000000"/>
            </w:tcBorders>
          </w:tcPr>
          <w:p w:rsidR="00CE4C9F" w:rsidRDefault="00CE4C9F">
            <w:pPr>
              <w:pStyle w:val="TableParagraph"/>
              <w:spacing w:line="154" w:lineRule="exact"/>
              <w:ind w:left="119"/>
              <w:rPr>
                <w:sz w:val="15"/>
              </w:rPr>
            </w:pPr>
          </w:p>
        </w:tc>
        <w:tc>
          <w:tcPr>
            <w:tcW w:w="3738"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47" w:lineRule="exact"/>
              <w:ind w:left="101"/>
              <w:rPr>
                <w:sz w:val="13"/>
              </w:rPr>
            </w:pPr>
            <w:r>
              <w:rPr>
                <w:w w:val="105"/>
                <w:sz w:val="13"/>
              </w:rPr>
              <w:t xml:space="preserve">Victim </w:t>
            </w:r>
            <w:r>
              <w:rPr>
                <w:w w:val="105"/>
                <w:sz w:val="16"/>
              </w:rPr>
              <w:t xml:space="preserve">Name </w:t>
            </w:r>
            <w:r>
              <w:rPr>
                <w:w w:val="105"/>
                <w:sz w:val="13"/>
              </w:rPr>
              <w:t>Original Repo</w:t>
            </w:r>
            <w:r w:rsidR="006C17F5">
              <w:rPr>
                <w:w w:val="105"/>
                <w:sz w:val="13"/>
              </w:rPr>
              <w:t>rt</w:t>
            </w:r>
          </w:p>
        </w:tc>
        <w:tc>
          <w:tcPr>
            <w:tcW w:w="2370" w:type="dxa"/>
            <w:tcBorders>
              <w:top w:val="single" w:sz="18" w:space="0" w:color="000000"/>
              <w:left w:val="single" w:sz="18" w:space="0" w:color="000000"/>
            </w:tcBorders>
          </w:tcPr>
          <w:p w:rsidR="00CE4C9F" w:rsidRDefault="00C85DFB">
            <w:pPr>
              <w:pStyle w:val="TableParagraph"/>
              <w:spacing w:before="10"/>
              <w:ind w:left="118"/>
              <w:rPr>
                <w:sz w:val="13"/>
              </w:rPr>
            </w:pPr>
            <w:r>
              <w:rPr>
                <w:w w:val="110"/>
                <w:sz w:val="13"/>
              </w:rPr>
              <w:t>Date This Report</w:t>
            </w:r>
          </w:p>
          <w:p w:rsidR="00CE4C9F" w:rsidRDefault="00C85DFB">
            <w:pPr>
              <w:pStyle w:val="TableParagraph"/>
              <w:spacing w:before="55" w:line="201" w:lineRule="exact"/>
              <w:ind w:left="112"/>
              <w:rPr>
                <w:b/>
              </w:rPr>
            </w:pPr>
            <w:r>
              <w:rPr>
                <w:b/>
              </w:rPr>
              <w:t>05--04-99</w:t>
            </w:r>
          </w:p>
        </w:tc>
      </w:tr>
      <w:tr w:rsidR="00CE4C9F">
        <w:trPr>
          <w:trHeight w:val="534"/>
        </w:trPr>
        <w:tc>
          <w:tcPr>
            <w:tcW w:w="3987" w:type="dxa"/>
            <w:gridSpan w:val="2"/>
          </w:tcPr>
          <w:p w:rsidR="00CE4C9F" w:rsidRDefault="00C85DFB">
            <w:pPr>
              <w:pStyle w:val="TableParagraph"/>
              <w:tabs>
                <w:tab w:val="left" w:pos="1145"/>
              </w:tabs>
              <w:spacing w:before="30"/>
              <w:ind w:left="110"/>
              <w:rPr>
                <w:b/>
                <w:sz w:val="17"/>
              </w:rPr>
            </w:pPr>
            <w:r>
              <w:rPr>
                <w:position w:val="1"/>
                <w:sz w:val="13"/>
              </w:rPr>
              <w:tab/>
            </w:r>
            <w:r>
              <w:rPr>
                <w:rFonts w:ascii="Arial"/>
                <w:b/>
                <w:sz w:val="18"/>
              </w:rPr>
              <w:t xml:space="preserve">X </w:t>
            </w:r>
            <w:r>
              <w:rPr>
                <w:b/>
                <w:position w:val="1"/>
                <w:sz w:val="17"/>
              </w:rPr>
              <w:t>FIRST DEGREE</w:t>
            </w:r>
            <w:r>
              <w:rPr>
                <w:b/>
                <w:spacing w:val="-22"/>
                <w:position w:val="1"/>
                <w:sz w:val="17"/>
              </w:rPr>
              <w:t xml:space="preserve"> </w:t>
            </w:r>
            <w:r>
              <w:rPr>
                <w:b/>
                <w:position w:val="1"/>
                <w:sz w:val="17"/>
              </w:rPr>
              <w:t>MURDER</w:t>
            </w:r>
          </w:p>
          <w:p w:rsidR="00CE4C9F" w:rsidRDefault="00CE4C9F">
            <w:pPr>
              <w:pStyle w:val="TableParagraph"/>
              <w:tabs>
                <w:tab w:val="left" w:pos="1140"/>
              </w:tabs>
              <w:spacing w:before="62" w:line="215" w:lineRule="exact"/>
              <w:ind w:left="115"/>
              <w:rPr>
                <w:rFonts w:ascii="Arial" w:hAnsi="Arial"/>
                <w:sz w:val="20"/>
              </w:rPr>
            </w:pPr>
          </w:p>
        </w:tc>
        <w:tc>
          <w:tcPr>
            <w:tcW w:w="3738" w:type="dxa"/>
            <w:gridSpan w:val="2"/>
            <w:tcBorders>
              <w:top w:val="single" w:sz="18" w:space="0" w:color="000000"/>
            </w:tcBorders>
          </w:tcPr>
          <w:p w:rsidR="00CE4C9F" w:rsidRDefault="00CE4C9F">
            <w:pPr>
              <w:pStyle w:val="TableParagraph"/>
              <w:tabs>
                <w:tab w:val="left" w:pos="1458"/>
                <w:tab w:val="left" w:pos="2454"/>
                <w:tab w:val="left" w:pos="3471"/>
              </w:tabs>
              <w:spacing w:before="66" w:line="214" w:lineRule="exact"/>
              <w:ind w:left="322"/>
              <w:rPr>
                <w:rFonts w:ascii="Arial" w:hAnsi="Arial"/>
                <w:sz w:val="20"/>
              </w:rPr>
            </w:pPr>
          </w:p>
        </w:tc>
        <w:tc>
          <w:tcPr>
            <w:tcW w:w="2370" w:type="dxa"/>
          </w:tcPr>
          <w:p w:rsidR="00CE4C9F" w:rsidRDefault="00C85DFB">
            <w:pPr>
              <w:pStyle w:val="TableParagraph"/>
              <w:tabs>
                <w:tab w:val="left" w:pos="1459"/>
                <w:tab w:val="left" w:pos="2130"/>
              </w:tabs>
              <w:spacing w:before="78"/>
              <w:ind w:left="130"/>
              <w:rPr>
                <w:sz w:val="15"/>
              </w:rPr>
            </w:pPr>
            <w:r>
              <w:rPr>
                <w:w w:val="110"/>
                <w:position w:val="1"/>
                <w:sz w:val="13"/>
              </w:rPr>
              <w:t>Recommend</w:t>
            </w:r>
            <w:r>
              <w:rPr>
                <w:spacing w:val="4"/>
                <w:w w:val="110"/>
                <w:position w:val="1"/>
                <w:sz w:val="13"/>
              </w:rPr>
              <w:t xml:space="preserve"> </w:t>
            </w:r>
            <w:r>
              <w:rPr>
                <w:w w:val="110"/>
                <w:position w:val="1"/>
                <w:sz w:val="13"/>
              </w:rPr>
              <w:t>Case:</w:t>
            </w:r>
            <w:r>
              <w:rPr>
                <w:w w:val="110"/>
                <w:position w:val="1"/>
                <w:sz w:val="13"/>
              </w:rPr>
              <w:tab/>
              <w:t>Review</w:t>
            </w:r>
            <w:r>
              <w:rPr>
                <w:w w:val="110"/>
                <w:position w:val="1"/>
                <w:sz w:val="13"/>
              </w:rPr>
              <w:tab/>
            </w:r>
            <w:r>
              <w:rPr>
                <w:w w:val="110"/>
                <w:sz w:val="15"/>
              </w:rPr>
              <w:t>0</w:t>
            </w:r>
          </w:p>
          <w:p w:rsidR="00CE4C9F" w:rsidRDefault="00C85DFB">
            <w:pPr>
              <w:pStyle w:val="TableParagraph"/>
              <w:tabs>
                <w:tab w:val="left" w:pos="2130"/>
              </w:tabs>
              <w:spacing w:before="106" w:line="158" w:lineRule="exact"/>
              <w:ind w:left="1399"/>
              <w:rPr>
                <w:sz w:val="15"/>
              </w:rPr>
            </w:pPr>
            <w:r>
              <w:rPr>
                <w:w w:val="110"/>
                <w:sz w:val="13"/>
              </w:rPr>
              <w:t>Closure</w:t>
            </w:r>
            <w:r>
              <w:rPr>
                <w:w w:val="110"/>
                <w:sz w:val="13"/>
              </w:rPr>
              <w:tab/>
            </w:r>
            <w:r>
              <w:rPr>
                <w:w w:val="110"/>
                <w:sz w:val="15"/>
              </w:rPr>
              <w:t>0</w:t>
            </w:r>
          </w:p>
        </w:tc>
      </w:tr>
    </w:tbl>
    <w:p w:rsidR="00CE4C9F" w:rsidRDefault="00CE4C9F">
      <w:pPr>
        <w:rPr>
          <w:rFonts w:ascii="Arial"/>
          <w:sz w:val="17"/>
        </w:rPr>
      </w:pPr>
    </w:p>
    <w:p w:rsidR="006C17F5" w:rsidRDefault="006C17F5">
      <w:pPr>
        <w:rPr>
          <w:rFonts w:ascii="Arial"/>
          <w:sz w:val="17"/>
        </w:rPr>
        <w:sectPr w:rsidR="006C17F5">
          <w:pgSz w:w="12240" w:h="15840"/>
          <w:pgMar w:top="920" w:right="800" w:bottom="280" w:left="900" w:header="720" w:footer="720" w:gutter="0"/>
          <w:cols w:space="720"/>
        </w:sectPr>
      </w:pPr>
    </w:p>
    <w:p w:rsidR="00CE4C9F" w:rsidRDefault="00C85DFB">
      <w:pPr>
        <w:spacing w:before="92"/>
        <w:ind w:left="696"/>
        <w:rPr>
          <w:b/>
          <w:sz w:val="20"/>
        </w:rPr>
      </w:pPr>
      <w:r>
        <w:rPr>
          <w:b/>
          <w:sz w:val="20"/>
        </w:rPr>
        <w:t>WITNESSES:</w:t>
      </w:r>
    </w:p>
    <w:p w:rsidR="00CE4C9F" w:rsidRDefault="00C85DFB">
      <w:pPr>
        <w:spacing w:before="58"/>
        <w:ind w:left="691"/>
        <w:rPr>
          <w:sz w:val="19"/>
        </w:rPr>
      </w:pPr>
      <w:r>
        <w:rPr>
          <w:sz w:val="19"/>
        </w:rPr>
        <w:t>Courtney Shakowski</w:t>
      </w:r>
    </w:p>
    <w:p w:rsidR="00CE4C9F" w:rsidRDefault="00C85DFB">
      <w:pPr>
        <w:spacing w:before="61" w:line="307" w:lineRule="auto"/>
        <w:ind w:left="704" w:hanging="14"/>
        <w:rPr>
          <w:sz w:val="19"/>
        </w:rPr>
      </w:pPr>
      <w:r>
        <w:rPr>
          <w:sz w:val="19"/>
        </w:rPr>
        <w:t>9943 West Arlington Avenue Littleton, Colorado 80123</w:t>
      </w:r>
    </w:p>
    <w:p w:rsidR="00CE4C9F" w:rsidRDefault="00C85DFB">
      <w:pPr>
        <w:spacing w:line="207" w:lineRule="exact"/>
        <w:ind w:left="690"/>
        <w:rPr>
          <w:sz w:val="19"/>
        </w:rPr>
      </w:pPr>
      <w:r>
        <w:rPr>
          <w:sz w:val="19"/>
        </w:rPr>
        <w:t>(303)972-9644</w:t>
      </w:r>
    </w:p>
    <w:p w:rsidR="00CE4C9F" w:rsidRDefault="00C85DFB">
      <w:pPr>
        <w:pStyle w:val="BodyText"/>
        <w:rPr>
          <w:sz w:val="20"/>
        </w:rPr>
      </w:pPr>
      <w:r>
        <w:br w:type="column"/>
      </w:r>
    </w:p>
    <w:p w:rsidR="00CE4C9F" w:rsidRDefault="00C85DFB">
      <w:pPr>
        <w:spacing w:before="160"/>
        <w:ind w:left="690"/>
        <w:rPr>
          <w:sz w:val="19"/>
        </w:rPr>
      </w:pPr>
      <w:r>
        <w:rPr>
          <w:w w:val="105"/>
          <w:sz w:val="19"/>
        </w:rPr>
        <w:t>Student at Columbine High Schoo</w:t>
      </w:r>
      <w:r w:rsidR="006C17F5">
        <w:rPr>
          <w:w w:val="105"/>
          <w:sz w:val="19"/>
        </w:rPr>
        <w:t>l</w:t>
      </w:r>
    </w:p>
    <w:p w:rsidR="00CE4C9F" w:rsidRDefault="00CE4C9F">
      <w:pPr>
        <w:rPr>
          <w:sz w:val="19"/>
        </w:rPr>
        <w:sectPr w:rsidR="00CE4C9F">
          <w:type w:val="continuous"/>
          <w:pgSz w:w="12240" w:h="15840"/>
          <w:pgMar w:top="680" w:right="800" w:bottom="280" w:left="900" w:header="720" w:footer="720" w:gutter="0"/>
          <w:cols w:num="2" w:space="720" w:equalWidth="0">
            <w:col w:w="3047" w:space="2910"/>
            <w:col w:w="4583"/>
          </w:cols>
        </w:sectPr>
      </w:pPr>
    </w:p>
    <w:p w:rsidR="00CE4C9F" w:rsidRDefault="00CE4C9F">
      <w:pPr>
        <w:pStyle w:val="BodyText"/>
        <w:spacing w:before="4"/>
        <w:rPr>
          <w:sz w:val="27"/>
        </w:rPr>
      </w:pPr>
    </w:p>
    <w:p w:rsidR="00CE4C9F" w:rsidRDefault="00C85DFB">
      <w:pPr>
        <w:spacing w:before="92"/>
        <w:ind w:left="704"/>
        <w:rPr>
          <w:b/>
          <w:sz w:val="20"/>
        </w:rPr>
      </w:pPr>
      <w:r>
        <w:rPr>
          <w:b/>
          <w:sz w:val="20"/>
        </w:rPr>
        <w:t>INVESTIGATION:</w:t>
      </w:r>
    </w:p>
    <w:p w:rsidR="00CE4C9F" w:rsidRDefault="00C85DFB">
      <w:pPr>
        <w:spacing w:before="135" w:line="369" w:lineRule="auto"/>
        <w:ind w:left="701" w:right="115" w:hanging="5"/>
        <w:jc w:val="both"/>
        <w:rPr>
          <w:sz w:val="19"/>
        </w:rPr>
      </w:pPr>
      <w:r>
        <w:rPr>
          <w:sz w:val="19"/>
        </w:rPr>
        <w:t>At 2005 hours. I contacted Courtney Shakowski at her residence in reference to a First Degree Murder that occurred at Columbine High School, 6201 South Pierce Street. on 04-20-99</w:t>
      </w:r>
    </w:p>
    <w:p w:rsidR="00CE4C9F" w:rsidRDefault="00CE4C9F">
      <w:pPr>
        <w:pStyle w:val="BodyText"/>
        <w:rPr>
          <w:sz w:val="20"/>
        </w:rPr>
      </w:pPr>
    </w:p>
    <w:p w:rsidR="00CE4C9F" w:rsidRDefault="00C85DFB">
      <w:pPr>
        <w:spacing w:before="136" w:line="379" w:lineRule="auto"/>
        <w:ind w:left="701" w:right="111" w:firstLine="3"/>
        <w:jc w:val="both"/>
        <w:rPr>
          <w:sz w:val="19"/>
        </w:rPr>
      </w:pPr>
      <w:r>
        <w:rPr>
          <w:sz w:val="19"/>
        </w:rPr>
        <w:t>During our conversation, Shakowski informed me she was interviewed prior to me contacting her and I told her that I re</w:t>
      </w:r>
      <w:r w:rsidR="00984791">
        <w:rPr>
          <w:sz w:val="19"/>
        </w:rPr>
        <w:t>-</w:t>
      </w:r>
      <w:r>
        <w:rPr>
          <w:sz w:val="19"/>
        </w:rPr>
        <w:t xml:space="preserve">contact her reference more specific questions concerning the incident. I began by asking her if she ever saw the two subjects dressed the black trench coats before. She stated she has seen them around school, but could not give a description of their </w:t>
      </w:r>
      <w:r w:rsidR="00984791">
        <w:rPr>
          <w:w w:val="87"/>
          <w:sz w:val="19"/>
        </w:rPr>
        <w:t>f</w:t>
      </w:r>
      <w:r>
        <w:rPr>
          <w:w w:val="87"/>
          <w:sz w:val="19"/>
        </w:rPr>
        <w:t>ace.</w:t>
      </w:r>
      <w:r>
        <w:rPr>
          <w:sz w:val="19"/>
        </w:rPr>
        <w:t xml:space="preserve"> </w:t>
      </w:r>
      <w:r>
        <w:rPr>
          <w:spacing w:val="12"/>
          <w:sz w:val="19"/>
        </w:rPr>
        <w:t xml:space="preserve"> </w:t>
      </w:r>
      <w:r>
        <w:rPr>
          <w:spacing w:val="-1"/>
          <w:w w:val="106"/>
          <w:sz w:val="19"/>
        </w:rPr>
        <w:t>Sh</w:t>
      </w:r>
      <w:r>
        <w:rPr>
          <w:w w:val="106"/>
          <w:sz w:val="19"/>
        </w:rPr>
        <w:t>e</w:t>
      </w:r>
      <w:r>
        <w:rPr>
          <w:spacing w:val="-2"/>
          <w:sz w:val="19"/>
        </w:rPr>
        <w:t xml:space="preserve"> </w:t>
      </w:r>
      <w:r>
        <w:rPr>
          <w:spacing w:val="-1"/>
          <w:w w:val="102"/>
          <w:sz w:val="19"/>
        </w:rPr>
        <w:t>state</w:t>
      </w:r>
      <w:r>
        <w:rPr>
          <w:w w:val="102"/>
          <w:sz w:val="19"/>
        </w:rPr>
        <w:t>d</w:t>
      </w:r>
      <w:r>
        <w:rPr>
          <w:spacing w:val="17"/>
          <w:sz w:val="19"/>
        </w:rPr>
        <w:t xml:space="preserve"> </w:t>
      </w:r>
      <w:r>
        <w:rPr>
          <w:spacing w:val="-1"/>
          <w:w w:val="103"/>
          <w:sz w:val="19"/>
        </w:rPr>
        <w:t>tha</w:t>
      </w:r>
      <w:r>
        <w:rPr>
          <w:w w:val="103"/>
          <w:sz w:val="19"/>
        </w:rPr>
        <w:t>t</w:t>
      </w:r>
      <w:r>
        <w:rPr>
          <w:sz w:val="19"/>
        </w:rPr>
        <w:t xml:space="preserve"> </w:t>
      </w:r>
      <w:r>
        <w:rPr>
          <w:w w:val="108"/>
          <w:sz w:val="19"/>
        </w:rPr>
        <w:t>one</w:t>
      </w:r>
      <w:r>
        <w:rPr>
          <w:spacing w:val="-3"/>
          <w:sz w:val="19"/>
        </w:rPr>
        <w:t xml:space="preserve"> </w:t>
      </w:r>
      <w:r>
        <w:rPr>
          <w:spacing w:val="-1"/>
          <w:w w:val="105"/>
          <w:sz w:val="19"/>
        </w:rPr>
        <w:t>wa</w:t>
      </w:r>
      <w:r>
        <w:rPr>
          <w:w w:val="105"/>
          <w:sz w:val="19"/>
        </w:rPr>
        <w:t>s</w:t>
      </w:r>
      <w:r>
        <w:rPr>
          <w:spacing w:val="6"/>
          <w:sz w:val="19"/>
        </w:rPr>
        <w:t xml:space="preserve"> </w:t>
      </w:r>
      <w:r>
        <w:rPr>
          <w:spacing w:val="-1"/>
          <w:w w:val="99"/>
          <w:sz w:val="19"/>
        </w:rPr>
        <w:t>ta</w:t>
      </w:r>
      <w:r w:rsidR="00911DF4">
        <w:rPr>
          <w:spacing w:val="-1"/>
          <w:w w:val="99"/>
          <w:sz w:val="19"/>
        </w:rPr>
        <w:t>l</w:t>
      </w:r>
      <w:r>
        <w:rPr>
          <w:spacing w:val="-1"/>
          <w:w w:val="99"/>
          <w:sz w:val="19"/>
        </w:rPr>
        <w:t>ler</w:t>
      </w:r>
      <w:r>
        <w:rPr>
          <w:w w:val="99"/>
          <w:sz w:val="19"/>
        </w:rPr>
        <w:t>,</w:t>
      </w:r>
      <w:r>
        <w:rPr>
          <w:spacing w:val="4"/>
          <w:sz w:val="19"/>
        </w:rPr>
        <w:t xml:space="preserve"> </w:t>
      </w:r>
      <w:r>
        <w:rPr>
          <w:spacing w:val="-1"/>
          <w:w w:val="102"/>
          <w:sz w:val="19"/>
        </w:rPr>
        <w:t>abou</w:t>
      </w:r>
      <w:r>
        <w:rPr>
          <w:w w:val="102"/>
          <w:sz w:val="19"/>
        </w:rPr>
        <w:t>t</w:t>
      </w:r>
      <w:r>
        <w:rPr>
          <w:spacing w:val="1"/>
          <w:sz w:val="19"/>
        </w:rPr>
        <w:t xml:space="preserve"> </w:t>
      </w:r>
      <w:r>
        <w:rPr>
          <w:spacing w:val="-3"/>
          <w:w w:val="102"/>
          <w:sz w:val="19"/>
        </w:rPr>
        <w:t>6</w:t>
      </w:r>
      <w:r>
        <w:rPr>
          <w:w w:val="102"/>
          <w:position w:val="9"/>
          <w:sz w:val="8"/>
        </w:rPr>
        <w:t>1</w:t>
      </w:r>
      <w:r>
        <w:rPr>
          <w:w w:val="102"/>
          <w:sz w:val="19"/>
        </w:rPr>
        <w:t>02"</w:t>
      </w:r>
      <w:r>
        <w:rPr>
          <w:spacing w:val="16"/>
          <w:sz w:val="19"/>
        </w:rPr>
        <w:t xml:space="preserve"> </w:t>
      </w:r>
      <w:r>
        <w:rPr>
          <w:spacing w:val="-1"/>
          <w:w w:val="93"/>
          <w:sz w:val="19"/>
        </w:rPr>
        <w:t>i</w:t>
      </w:r>
      <w:r>
        <w:rPr>
          <w:w w:val="93"/>
          <w:sz w:val="19"/>
        </w:rPr>
        <w:t>n</w:t>
      </w:r>
      <w:r>
        <w:rPr>
          <w:spacing w:val="21"/>
          <w:sz w:val="19"/>
        </w:rPr>
        <w:t xml:space="preserve"> </w:t>
      </w:r>
      <w:r>
        <w:rPr>
          <w:sz w:val="19"/>
        </w:rPr>
        <w:t>height.</w:t>
      </w:r>
      <w:r>
        <w:rPr>
          <w:spacing w:val="10"/>
          <w:sz w:val="19"/>
        </w:rPr>
        <w:t xml:space="preserve"> </w:t>
      </w:r>
      <w:r>
        <w:rPr>
          <w:spacing w:val="-1"/>
          <w:w w:val="98"/>
          <w:sz w:val="19"/>
        </w:rPr>
        <w:t>an</w:t>
      </w:r>
      <w:r>
        <w:rPr>
          <w:w w:val="98"/>
          <w:sz w:val="19"/>
        </w:rPr>
        <w:t>d</w:t>
      </w:r>
      <w:r>
        <w:rPr>
          <w:spacing w:val="15"/>
          <w:sz w:val="19"/>
        </w:rPr>
        <w:t xml:space="preserve"> </w:t>
      </w:r>
      <w:r>
        <w:rPr>
          <w:spacing w:val="-1"/>
          <w:w w:val="96"/>
          <w:sz w:val="19"/>
        </w:rPr>
        <w:t>tha</w:t>
      </w:r>
      <w:r>
        <w:rPr>
          <w:w w:val="96"/>
          <w:sz w:val="19"/>
        </w:rPr>
        <w:t>t</w:t>
      </w:r>
      <w:r>
        <w:rPr>
          <w:spacing w:val="15"/>
          <w:sz w:val="19"/>
        </w:rPr>
        <w:t xml:space="preserve"> </w:t>
      </w:r>
      <w:r>
        <w:rPr>
          <w:spacing w:val="-1"/>
          <w:w w:val="99"/>
          <w:sz w:val="19"/>
        </w:rPr>
        <w:t>the</w:t>
      </w:r>
      <w:r>
        <w:rPr>
          <w:w w:val="99"/>
          <w:sz w:val="19"/>
        </w:rPr>
        <w:t>y</w:t>
      </w:r>
      <w:r>
        <w:rPr>
          <w:spacing w:val="14"/>
          <w:sz w:val="19"/>
        </w:rPr>
        <w:t xml:space="preserve"> </w:t>
      </w:r>
      <w:r>
        <w:rPr>
          <w:spacing w:val="-1"/>
          <w:w w:val="104"/>
          <w:sz w:val="19"/>
        </w:rPr>
        <w:t>wer</w:t>
      </w:r>
      <w:r>
        <w:rPr>
          <w:w w:val="104"/>
          <w:sz w:val="19"/>
        </w:rPr>
        <w:t>e</w:t>
      </w:r>
      <w:r>
        <w:rPr>
          <w:sz w:val="19"/>
        </w:rPr>
        <w:t xml:space="preserve"> </w:t>
      </w:r>
      <w:r>
        <w:rPr>
          <w:spacing w:val="-1"/>
          <w:w w:val="102"/>
          <w:sz w:val="19"/>
        </w:rPr>
        <w:t>togethe</w:t>
      </w:r>
      <w:r>
        <w:rPr>
          <w:w w:val="102"/>
          <w:sz w:val="19"/>
        </w:rPr>
        <w:t>r</w:t>
      </w:r>
      <w:r>
        <w:rPr>
          <w:spacing w:val="5"/>
          <w:sz w:val="19"/>
        </w:rPr>
        <w:t xml:space="preserve"> </w:t>
      </w:r>
      <w:r>
        <w:rPr>
          <w:spacing w:val="-1"/>
          <w:w w:val="108"/>
          <w:sz w:val="19"/>
        </w:rPr>
        <w:t>a</w:t>
      </w:r>
      <w:r>
        <w:rPr>
          <w:w w:val="108"/>
          <w:sz w:val="19"/>
        </w:rPr>
        <w:t>t</w:t>
      </w:r>
      <w:r>
        <w:rPr>
          <w:spacing w:val="5"/>
          <w:sz w:val="19"/>
        </w:rPr>
        <w:t xml:space="preserve"> </w:t>
      </w:r>
      <w:r>
        <w:rPr>
          <w:w w:val="101"/>
          <w:sz w:val="19"/>
        </w:rPr>
        <w:t>first</w:t>
      </w:r>
      <w:r>
        <w:rPr>
          <w:spacing w:val="4"/>
          <w:sz w:val="19"/>
        </w:rPr>
        <w:t xml:space="preserve"> </w:t>
      </w:r>
      <w:r>
        <w:rPr>
          <w:spacing w:val="-1"/>
          <w:w w:val="102"/>
          <w:sz w:val="19"/>
        </w:rPr>
        <w:t>walkin</w:t>
      </w:r>
      <w:r>
        <w:rPr>
          <w:w w:val="102"/>
          <w:sz w:val="19"/>
        </w:rPr>
        <w:t>g</w:t>
      </w:r>
      <w:r>
        <w:rPr>
          <w:spacing w:val="19"/>
          <w:sz w:val="19"/>
        </w:rPr>
        <w:t xml:space="preserve"> </w:t>
      </w:r>
      <w:r>
        <w:rPr>
          <w:w w:val="102"/>
          <w:sz w:val="19"/>
        </w:rPr>
        <w:t>northwest</w:t>
      </w:r>
      <w:r>
        <w:rPr>
          <w:spacing w:val="13"/>
          <w:sz w:val="19"/>
        </w:rPr>
        <w:t xml:space="preserve"> </w:t>
      </w:r>
      <w:r>
        <w:rPr>
          <w:spacing w:val="-1"/>
          <w:w w:val="98"/>
          <w:sz w:val="19"/>
        </w:rPr>
        <w:t>towar</w:t>
      </w:r>
      <w:r>
        <w:rPr>
          <w:w w:val="98"/>
          <w:sz w:val="19"/>
        </w:rPr>
        <w:t>d</w:t>
      </w:r>
      <w:r>
        <w:rPr>
          <w:spacing w:val="22"/>
          <w:sz w:val="19"/>
        </w:rPr>
        <w:t xml:space="preserve"> </w:t>
      </w:r>
      <w:r>
        <w:rPr>
          <w:spacing w:val="-1"/>
          <w:w w:val="105"/>
          <w:sz w:val="19"/>
        </w:rPr>
        <w:t xml:space="preserve">the </w:t>
      </w:r>
      <w:r>
        <w:rPr>
          <w:sz w:val="19"/>
        </w:rPr>
        <w:t>Senior parking lot from the Junior parking</w:t>
      </w:r>
      <w:r>
        <w:rPr>
          <w:spacing w:val="-2"/>
          <w:sz w:val="19"/>
        </w:rPr>
        <w:t xml:space="preserve"> </w:t>
      </w:r>
      <w:r>
        <w:rPr>
          <w:sz w:val="19"/>
        </w:rPr>
        <w:t>lot.</w:t>
      </w:r>
    </w:p>
    <w:p w:rsidR="00CE4C9F" w:rsidRDefault="00CE4C9F">
      <w:pPr>
        <w:pStyle w:val="BodyText"/>
        <w:rPr>
          <w:sz w:val="20"/>
        </w:rPr>
      </w:pPr>
    </w:p>
    <w:p w:rsidR="00CE4C9F" w:rsidRDefault="00C85DFB">
      <w:pPr>
        <w:spacing w:before="122" w:line="379" w:lineRule="auto"/>
        <w:ind w:left="702" w:right="106" w:firstLine="4"/>
        <w:jc w:val="both"/>
        <w:rPr>
          <w:sz w:val="19"/>
        </w:rPr>
      </w:pPr>
      <w:r>
        <w:rPr>
          <w:sz w:val="19"/>
        </w:rPr>
        <w:t>Shakowski informed me she was with two of her friends. Lindsey Ludwig and Cora Lininger. She told me that she and her friends were walking toward Ludwig's car so they could go eat lunch. She stated this was about 11 l 5 hours. She stated this was the time she noticed the two subjects in black trench coats. She described the taller one as having long brown hair and didn't appear to be carrying anything. She stated the second subject was also wearing a black trench coat and was sho</w:t>
      </w:r>
      <w:r w:rsidR="00984791">
        <w:rPr>
          <w:sz w:val="19"/>
        </w:rPr>
        <w:t>rt</w:t>
      </w:r>
      <w:r>
        <w:rPr>
          <w:sz w:val="19"/>
        </w:rPr>
        <w:t>er, and that this subject had blond sho</w:t>
      </w:r>
      <w:r w:rsidR="00984791">
        <w:rPr>
          <w:sz w:val="19"/>
        </w:rPr>
        <w:t>rt</w:t>
      </w:r>
      <w:r>
        <w:rPr>
          <w:sz w:val="19"/>
        </w:rPr>
        <w:t xml:space="preserve"> hair and was carrying a big black duff</w:t>
      </w:r>
      <w:r w:rsidR="00984791">
        <w:rPr>
          <w:sz w:val="19"/>
        </w:rPr>
        <w:t>l</w:t>
      </w:r>
      <w:r>
        <w:rPr>
          <w:sz w:val="19"/>
        </w:rPr>
        <w:t xml:space="preserve">e bag in his right hand. I asked her if it appeared heavy. and she stated </w:t>
      </w:r>
      <w:r>
        <w:rPr>
          <w:sz w:val="20"/>
        </w:rPr>
        <w:t xml:space="preserve">it </w:t>
      </w:r>
      <w:r>
        <w:rPr>
          <w:sz w:val="19"/>
        </w:rPr>
        <w:t xml:space="preserve">looked full. She said he was kind of leaning over while he was </w:t>
      </w:r>
      <w:r w:rsidR="00984791">
        <w:rPr>
          <w:sz w:val="19"/>
        </w:rPr>
        <w:t>c</w:t>
      </w:r>
      <w:r>
        <w:rPr>
          <w:sz w:val="19"/>
        </w:rPr>
        <w:t>arrying i</w:t>
      </w:r>
      <w:r w:rsidR="00984791">
        <w:rPr>
          <w:sz w:val="19"/>
        </w:rPr>
        <w:t>t</w:t>
      </w:r>
      <w:r>
        <w:rPr>
          <w:sz w:val="19"/>
        </w:rPr>
        <w:t xml:space="preserve"> but was not leaning over a lot. She stated at one point. they both looked at her and her friends, but kept walking. I asked her </w:t>
      </w:r>
      <w:r>
        <w:rPr>
          <w:rFonts w:ascii="Arial"/>
          <w:sz w:val="19"/>
        </w:rPr>
        <w:t xml:space="preserve">if </w:t>
      </w:r>
      <w:r>
        <w:rPr>
          <w:sz w:val="19"/>
        </w:rPr>
        <w:t>they were carrying anything else. and she stated no. She stated their trench coats were somewhat closed, and that it looked like they were hiding something underneath their coats, because they looked very</w:t>
      </w:r>
      <w:r>
        <w:rPr>
          <w:spacing w:val="-4"/>
          <w:sz w:val="19"/>
        </w:rPr>
        <w:t xml:space="preserve"> </w:t>
      </w:r>
      <w:r>
        <w:rPr>
          <w:sz w:val="19"/>
        </w:rPr>
        <w:t>bulky.</w:t>
      </w:r>
    </w:p>
    <w:p w:rsidR="00CE4C9F" w:rsidRDefault="00CE4C9F">
      <w:pPr>
        <w:pStyle w:val="BodyText"/>
        <w:spacing w:before="5"/>
        <w:rPr>
          <w:sz w:val="19"/>
        </w:rPr>
      </w:pPr>
    </w:p>
    <w:p w:rsidR="00CE4C9F" w:rsidRDefault="00C85DFB">
      <w:pPr>
        <w:spacing w:line="350" w:lineRule="atLeast"/>
        <w:ind w:left="720" w:right="99" w:hanging="5"/>
        <w:jc w:val="both"/>
        <w:rPr>
          <w:sz w:val="19"/>
        </w:rPr>
      </w:pPr>
      <w:r>
        <w:rPr>
          <w:sz w:val="19"/>
        </w:rPr>
        <w:t>Shakowski informed me she observed the shorter subject, who had the duffle bag, cross the entrance way to the parking lot from the Junior parking lot. She stated as he did this, her friend. Autumn Hettinger. was driving her car out of the parking lot, d had to stop and let him cross the driveway that leads</w:t>
      </w:r>
      <w:r>
        <w:rPr>
          <w:spacing w:val="26"/>
          <w:sz w:val="19"/>
        </w:rPr>
        <w:t xml:space="preserve"> </w:t>
      </w:r>
      <w:r>
        <w:rPr>
          <w:sz w:val="19"/>
        </w:rPr>
        <w:t>to Pierce Street.</w:t>
      </w:r>
    </w:p>
    <w:p w:rsidR="00CE4C9F" w:rsidRDefault="00CE4C9F">
      <w:pPr>
        <w:ind w:left="266"/>
        <w:rPr>
          <w:sz w:val="19"/>
        </w:rPr>
      </w:pPr>
    </w:p>
    <w:p w:rsidR="00984791" w:rsidRDefault="00984791">
      <w:pPr>
        <w:ind w:left="266"/>
        <w:rPr>
          <w:sz w:val="19"/>
        </w:rPr>
      </w:pPr>
    </w:p>
    <w:p w:rsidR="00984791" w:rsidRDefault="00984791">
      <w:pPr>
        <w:ind w:left="266"/>
        <w:rPr>
          <w:sz w:val="19"/>
        </w:rPr>
      </w:pPr>
    </w:p>
    <w:p w:rsidR="00984791" w:rsidRDefault="00984791">
      <w:pPr>
        <w:ind w:left="266"/>
        <w:rPr>
          <w:sz w:val="19"/>
        </w:rPr>
      </w:pPr>
      <w:r>
        <w:rPr>
          <w:sz w:val="19"/>
        </w:rPr>
        <w:t>JC- 001-001159</w:t>
      </w:r>
    </w:p>
    <w:p w:rsidR="00CE4C9F" w:rsidRDefault="00CE4C9F">
      <w:pPr>
        <w:rPr>
          <w:sz w:val="19"/>
        </w:rPr>
        <w:sectPr w:rsidR="00CE4C9F">
          <w:type w:val="continuous"/>
          <w:pgSz w:w="12240" w:h="15840"/>
          <w:pgMar w:top="680" w:right="800" w:bottom="280" w:left="900" w:header="720" w:footer="720" w:gutter="0"/>
          <w:cols w:space="720"/>
        </w:sect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5"/>
        <w:gridCol w:w="723"/>
        <w:gridCol w:w="1031"/>
        <w:gridCol w:w="2697"/>
        <w:gridCol w:w="2370"/>
      </w:tblGrid>
      <w:tr w:rsidR="00CE4C9F">
        <w:trPr>
          <w:trHeight w:val="628"/>
        </w:trPr>
        <w:tc>
          <w:tcPr>
            <w:tcW w:w="3265" w:type="dxa"/>
            <w:tcBorders>
              <w:top w:val="nil"/>
              <w:left w:val="nil"/>
            </w:tcBorders>
          </w:tcPr>
          <w:p w:rsidR="00CE4C9F" w:rsidRDefault="00C85DFB">
            <w:pPr>
              <w:pStyle w:val="TableParagraph"/>
              <w:tabs>
                <w:tab w:val="left" w:pos="2032"/>
              </w:tabs>
              <w:spacing w:before="57"/>
              <w:ind w:left="117"/>
              <w:rPr>
                <w:rFonts w:ascii="Arial" w:hAnsi="Arial"/>
                <w:sz w:val="26"/>
              </w:rPr>
            </w:pPr>
            <w:bookmarkStart w:id="165" w:name="_bookmark159"/>
            <w:bookmarkEnd w:id="165"/>
            <w:r>
              <w:rPr>
                <w:b/>
                <w:w w:val="105"/>
                <w:sz w:val="20"/>
              </w:rPr>
              <w:lastRenderedPageBreak/>
              <w:t>C</w:t>
            </w:r>
            <w:r w:rsidR="00E02897">
              <w:rPr>
                <w:b/>
                <w:w w:val="105"/>
                <w:sz w:val="20"/>
              </w:rPr>
              <w:t>O</w:t>
            </w:r>
            <w:r>
              <w:rPr>
                <w:b/>
                <w:w w:val="105"/>
                <w:sz w:val="20"/>
              </w:rPr>
              <w:t>NTl</w:t>
            </w:r>
            <w:r w:rsidR="00E02897">
              <w:rPr>
                <w:b/>
                <w:w w:val="105"/>
                <w:sz w:val="20"/>
              </w:rPr>
              <w:t>NUATION</w:t>
            </w:r>
            <w:r>
              <w:rPr>
                <w:b/>
                <w:w w:val="105"/>
                <w:sz w:val="20"/>
              </w:rPr>
              <w:tab/>
            </w:r>
            <w:r>
              <w:rPr>
                <w:rFonts w:ascii="Arial" w:hAnsi="Arial"/>
                <w:w w:val="105"/>
                <w:position w:val="-2"/>
                <w:sz w:val="26"/>
              </w:rPr>
              <w:t>□</w:t>
            </w:r>
          </w:p>
          <w:p w:rsidR="00CE4C9F" w:rsidRDefault="00C85DFB">
            <w:pPr>
              <w:pStyle w:val="TableParagraph"/>
              <w:tabs>
                <w:tab w:val="left" w:pos="2040"/>
              </w:tabs>
              <w:spacing w:before="47" w:line="205" w:lineRule="exact"/>
              <w:ind w:left="114"/>
              <w:rPr>
                <w:sz w:val="21"/>
              </w:rPr>
            </w:pPr>
            <w:r>
              <w:rPr>
                <w:w w:val="105"/>
                <w:sz w:val="17"/>
              </w:rPr>
              <w:t>SUPPLEMENT</w:t>
            </w:r>
            <w:r>
              <w:rPr>
                <w:w w:val="105"/>
                <w:sz w:val="17"/>
              </w:rPr>
              <w:tab/>
            </w:r>
            <w:r>
              <w:rPr>
                <w:w w:val="105"/>
                <w:position w:val="-2"/>
                <w:sz w:val="21"/>
              </w:rPr>
              <w:t>X</w:t>
            </w:r>
          </w:p>
        </w:tc>
        <w:tc>
          <w:tcPr>
            <w:tcW w:w="1754" w:type="dxa"/>
            <w:gridSpan w:val="2"/>
            <w:tcBorders>
              <w:bottom w:val="single" w:sz="18" w:space="0" w:color="000000"/>
            </w:tcBorders>
          </w:tcPr>
          <w:p w:rsidR="00CE4C9F" w:rsidRDefault="00CE4C9F">
            <w:pPr>
              <w:pStyle w:val="TableParagraph"/>
              <w:spacing w:before="5"/>
              <w:rPr>
                <w:sz w:val="14"/>
              </w:rPr>
            </w:pPr>
          </w:p>
          <w:p w:rsidR="00CE4C9F" w:rsidRDefault="00C85DFB">
            <w:pPr>
              <w:pStyle w:val="TableParagraph"/>
              <w:ind w:left="112"/>
              <w:rPr>
                <w:b/>
                <w:sz w:val="20"/>
              </w:rPr>
            </w:pPr>
            <w:r>
              <w:rPr>
                <w:b/>
                <w:w w:val="105"/>
                <w:sz w:val="20"/>
              </w:rPr>
              <w:t>JCSO</w:t>
            </w:r>
          </w:p>
        </w:tc>
        <w:tc>
          <w:tcPr>
            <w:tcW w:w="2697" w:type="dxa"/>
            <w:tcBorders>
              <w:bottom w:val="single" w:sz="18" w:space="0" w:color="000000"/>
              <w:right w:val="single" w:sz="18" w:space="0" w:color="000000"/>
            </w:tcBorders>
          </w:tcPr>
          <w:p w:rsidR="00CE4C9F" w:rsidRDefault="00CE4C9F">
            <w:pPr>
              <w:pStyle w:val="TableParagraph"/>
              <w:spacing w:before="5"/>
              <w:rPr>
                <w:sz w:val="14"/>
              </w:rPr>
            </w:pPr>
          </w:p>
          <w:p w:rsidR="00CE4C9F" w:rsidRDefault="00C85DFB">
            <w:pPr>
              <w:pStyle w:val="TableParagraph"/>
              <w:ind w:left="108"/>
              <w:rPr>
                <w:b/>
                <w:sz w:val="20"/>
              </w:rPr>
            </w:pPr>
            <w:r>
              <w:rPr>
                <w:b/>
                <w:w w:val="105"/>
                <w:sz w:val="20"/>
              </w:rPr>
              <w:t>FELSOCI</w:t>
            </w:r>
          </w:p>
        </w:tc>
        <w:tc>
          <w:tcPr>
            <w:tcW w:w="2370" w:type="dxa"/>
            <w:tcBorders>
              <w:top w:val="single" w:sz="18" w:space="0" w:color="000000"/>
              <w:left w:val="single" w:sz="18" w:space="0" w:color="000000"/>
              <w:bottom w:val="single" w:sz="18" w:space="0" w:color="000000"/>
            </w:tcBorders>
          </w:tcPr>
          <w:p w:rsidR="00CE4C9F" w:rsidRDefault="00C85DFB">
            <w:pPr>
              <w:pStyle w:val="TableParagraph"/>
              <w:spacing w:before="25"/>
              <w:ind w:left="112"/>
              <w:rPr>
                <w:rFonts w:ascii="Arial"/>
                <w:sz w:val="14"/>
              </w:rPr>
            </w:pPr>
            <w:r>
              <w:rPr>
                <w:rFonts w:ascii="Arial"/>
                <w:w w:val="95"/>
                <w:sz w:val="14"/>
              </w:rPr>
              <w:t xml:space="preserve">Case </w:t>
            </w:r>
            <w:r>
              <w:rPr>
                <w:w w:val="95"/>
                <w:sz w:val="15"/>
              </w:rPr>
              <w:t>Report</w:t>
            </w:r>
            <w:r>
              <w:rPr>
                <w:spacing w:val="-27"/>
                <w:w w:val="95"/>
                <w:sz w:val="15"/>
              </w:rPr>
              <w:t xml:space="preserve"> </w:t>
            </w:r>
            <w:r>
              <w:rPr>
                <w:rFonts w:ascii="Arial"/>
                <w:w w:val="95"/>
                <w:sz w:val="14"/>
              </w:rPr>
              <w:t>No</w:t>
            </w:r>
          </w:p>
          <w:p w:rsidR="00CE4C9F" w:rsidRDefault="00C85DFB">
            <w:pPr>
              <w:pStyle w:val="TableParagraph"/>
              <w:spacing w:before="127"/>
              <w:ind w:left="113"/>
              <w:rPr>
                <w:b/>
                <w:sz w:val="20"/>
              </w:rPr>
            </w:pPr>
            <w:r>
              <w:rPr>
                <w:b/>
                <w:w w:val="105"/>
                <w:sz w:val="20"/>
              </w:rPr>
              <w:t>99-7625-E</w:t>
            </w:r>
          </w:p>
        </w:tc>
      </w:tr>
      <w:tr w:rsidR="00CE4C9F">
        <w:trPr>
          <w:trHeight w:val="426"/>
        </w:trPr>
        <w:tc>
          <w:tcPr>
            <w:tcW w:w="3988" w:type="dxa"/>
            <w:gridSpan w:val="2"/>
            <w:tcBorders>
              <w:bottom w:val="nil"/>
            </w:tcBorders>
          </w:tcPr>
          <w:p w:rsidR="00CE4C9F" w:rsidRDefault="00CE4C9F">
            <w:pPr>
              <w:pStyle w:val="TableParagraph"/>
              <w:spacing w:line="149" w:lineRule="exact"/>
              <w:ind w:left="109"/>
              <w:rPr>
                <w:rFonts w:ascii="Arial"/>
                <w:sz w:val="14"/>
              </w:rPr>
            </w:pPr>
          </w:p>
        </w:tc>
        <w:tc>
          <w:tcPr>
            <w:tcW w:w="3728" w:type="dxa"/>
            <w:gridSpan w:val="2"/>
            <w:tcBorders>
              <w:top w:val="single" w:sz="18" w:space="0" w:color="000000"/>
              <w:bottom w:val="single" w:sz="18" w:space="0" w:color="000000"/>
              <w:right w:val="single" w:sz="18" w:space="0" w:color="000000"/>
            </w:tcBorders>
          </w:tcPr>
          <w:p w:rsidR="00CE4C9F" w:rsidRDefault="00CE4C9F">
            <w:pPr>
              <w:pStyle w:val="TableParagraph"/>
              <w:spacing w:line="140" w:lineRule="exact"/>
              <w:ind w:left="122"/>
              <w:rPr>
                <w:sz w:val="15"/>
              </w:rPr>
            </w:pPr>
          </w:p>
        </w:tc>
        <w:tc>
          <w:tcPr>
            <w:tcW w:w="2370" w:type="dxa"/>
            <w:tcBorders>
              <w:top w:val="single" w:sz="18" w:space="0" w:color="000000"/>
              <w:left w:val="single" w:sz="18" w:space="0" w:color="000000"/>
            </w:tcBorders>
          </w:tcPr>
          <w:p w:rsidR="00CE4C9F" w:rsidRDefault="00C85DFB">
            <w:pPr>
              <w:pStyle w:val="TableParagraph"/>
              <w:spacing w:line="159" w:lineRule="exact"/>
              <w:ind w:left="117"/>
              <w:rPr>
                <w:sz w:val="15"/>
              </w:rPr>
            </w:pPr>
            <w:r>
              <w:rPr>
                <w:sz w:val="15"/>
              </w:rPr>
              <w:t xml:space="preserve">Date </w:t>
            </w:r>
          </w:p>
          <w:p w:rsidR="00CE4C9F" w:rsidRDefault="00C85DFB">
            <w:pPr>
              <w:pStyle w:val="TableParagraph"/>
              <w:spacing w:before="59" w:line="187" w:lineRule="exact"/>
              <w:ind w:left="102"/>
              <w:rPr>
                <w:b/>
                <w:sz w:val="20"/>
              </w:rPr>
            </w:pPr>
            <w:r>
              <w:rPr>
                <w:b/>
                <w:w w:val="110"/>
                <w:sz w:val="20"/>
              </w:rPr>
              <w:t>05-04-99</w:t>
            </w:r>
          </w:p>
        </w:tc>
      </w:tr>
      <w:tr w:rsidR="00CE4C9F">
        <w:trPr>
          <w:trHeight w:val="544"/>
        </w:trPr>
        <w:tc>
          <w:tcPr>
            <w:tcW w:w="3988" w:type="dxa"/>
            <w:gridSpan w:val="2"/>
            <w:tcBorders>
              <w:top w:val="nil"/>
            </w:tcBorders>
          </w:tcPr>
          <w:p w:rsidR="00CE4C9F" w:rsidRDefault="00C85DFB">
            <w:pPr>
              <w:pStyle w:val="TableParagraph"/>
              <w:tabs>
                <w:tab w:val="left" w:pos="1144"/>
              </w:tabs>
              <w:spacing w:before="74" w:line="156" w:lineRule="auto"/>
              <w:ind w:left="103"/>
              <w:rPr>
                <w:rFonts w:ascii="Arial"/>
                <w:b/>
                <w:sz w:val="17"/>
              </w:rPr>
            </w:pPr>
            <w:r>
              <w:rPr>
                <w:w w:val="105"/>
                <w:position w:val="1"/>
                <w:sz w:val="14"/>
              </w:rPr>
              <w:tab/>
            </w:r>
            <w:r>
              <w:rPr>
                <w:rFonts w:ascii="Arial"/>
                <w:w w:val="105"/>
                <w:sz w:val="17"/>
              </w:rPr>
              <w:t xml:space="preserve">X FIRST </w:t>
            </w:r>
            <w:r>
              <w:rPr>
                <w:rFonts w:ascii="Arial"/>
                <w:b/>
                <w:w w:val="105"/>
                <w:sz w:val="17"/>
              </w:rPr>
              <w:t>DEGREE</w:t>
            </w:r>
            <w:r>
              <w:rPr>
                <w:rFonts w:ascii="Arial"/>
                <w:b/>
                <w:spacing w:val="6"/>
                <w:w w:val="105"/>
                <w:sz w:val="17"/>
              </w:rPr>
              <w:t xml:space="preserve"> </w:t>
            </w:r>
            <w:r>
              <w:rPr>
                <w:rFonts w:ascii="Arial"/>
                <w:b/>
                <w:w w:val="105"/>
                <w:sz w:val="17"/>
              </w:rPr>
              <w:t>MURDER</w:t>
            </w:r>
          </w:p>
          <w:p w:rsidR="00CE4C9F" w:rsidRDefault="00C85DFB" w:rsidP="00E02897">
            <w:pPr>
              <w:pStyle w:val="TableParagraph"/>
              <w:tabs>
                <w:tab w:val="left" w:pos="1140"/>
              </w:tabs>
              <w:spacing w:line="210" w:lineRule="exact"/>
              <w:rPr>
                <w:rFonts w:ascii="Arial" w:hAnsi="Arial"/>
                <w:sz w:val="21"/>
              </w:rPr>
            </w:pPr>
            <w:r>
              <w:rPr>
                <w:w w:val="105"/>
                <w:position w:val="2"/>
                <w:sz w:val="13"/>
              </w:rPr>
              <w:tab/>
            </w:r>
            <w:r>
              <w:rPr>
                <w:rFonts w:ascii="Arial" w:hAnsi="Arial"/>
                <w:w w:val="105"/>
                <w:sz w:val="21"/>
              </w:rPr>
              <w:t>□</w:t>
            </w:r>
          </w:p>
        </w:tc>
        <w:tc>
          <w:tcPr>
            <w:tcW w:w="3728" w:type="dxa"/>
            <w:gridSpan w:val="2"/>
            <w:tcBorders>
              <w:top w:val="single" w:sz="18" w:space="0" w:color="000000"/>
            </w:tcBorders>
          </w:tcPr>
          <w:p w:rsidR="00CE4C9F" w:rsidRDefault="00CE4C9F">
            <w:pPr>
              <w:pStyle w:val="TableParagraph"/>
              <w:tabs>
                <w:tab w:val="left" w:pos="1466"/>
                <w:tab w:val="left" w:pos="2443"/>
                <w:tab w:val="left" w:pos="3459"/>
              </w:tabs>
              <w:spacing w:before="27" w:line="228" w:lineRule="exact"/>
              <w:ind w:left="330"/>
              <w:rPr>
                <w:rFonts w:ascii="Arial" w:hAnsi="Arial"/>
                <w:sz w:val="21"/>
              </w:rPr>
            </w:pPr>
          </w:p>
        </w:tc>
        <w:tc>
          <w:tcPr>
            <w:tcW w:w="2370" w:type="dxa"/>
          </w:tcPr>
          <w:p w:rsidR="00CE4C9F" w:rsidRDefault="00C85DFB">
            <w:pPr>
              <w:pStyle w:val="TableParagraph"/>
              <w:tabs>
                <w:tab w:val="left" w:pos="1440"/>
                <w:tab w:val="left" w:pos="2110"/>
              </w:tabs>
              <w:spacing w:before="36"/>
              <w:ind w:left="129"/>
              <w:rPr>
                <w:rFonts w:ascii="Arial" w:hAnsi="Arial"/>
                <w:sz w:val="21"/>
              </w:rPr>
            </w:pPr>
            <w:r>
              <w:rPr>
                <w:sz w:val="15"/>
              </w:rPr>
              <w:t>Re</w:t>
            </w:r>
            <w:r w:rsidR="00E02897">
              <w:rPr>
                <w:sz w:val="15"/>
              </w:rPr>
              <w:t>c</w:t>
            </w:r>
            <w:r>
              <w:rPr>
                <w:sz w:val="15"/>
              </w:rPr>
              <w:t>ommend</w:t>
            </w:r>
            <w:r>
              <w:rPr>
                <w:spacing w:val="-21"/>
                <w:sz w:val="15"/>
              </w:rPr>
              <w:t xml:space="preserve"> </w:t>
            </w:r>
            <w:r>
              <w:rPr>
                <w:sz w:val="15"/>
              </w:rPr>
              <w:t>Case·</w:t>
            </w:r>
            <w:r>
              <w:rPr>
                <w:sz w:val="15"/>
              </w:rPr>
              <w:tab/>
            </w:r>
            <w:r>
              <w:rPr>
                <w:rFonts w:ascii="Arial" w:hAnsi="Arial"/>
                <w:w w:val="90"/>
                <w:sz w:val="14"/>
              </w:rPr>
              <w:t>Rev</w:t>
            </w:r>
            <w:r w:rsidR="00E02897">
              <w:rPr>
                <w:rFonts w:ascii="Arial" w:hAnsi="Arial"/>
                <w:w w:val="90"/>
                <w:sz w:val="14"/>
              </w:rPr>
              <w:t>iew</w:t>
            </w:r>
            <w:r>
              <w:rPr>
                <w:rFonts w:ascii="Arial" w:hAnsi="Arial"/>
                <w:w w:val="90"/>
                <w:sz w:val="14"/>
              </w:rPr>
              <w:tab/>
            </w:r>
            <w:r>
              <w:rPr>
                <w:rFonts w:ascii="Arial" w:hAnsi="Arial"/>
                <w:position w:val="-2"/>
                <w:sz w:val="21"/>
              </w:rPr>
              <w:t>□</w:t>
            </w:r>
          </w:p>
          <w:p w:rsidR="00CE4C9F" w:rsidRDefault="00C85DFB">
            <w:pPr>
              <w:pStyle w:val="TableParagraph"/>
              <w:tabs>
                <w:tab w:val="left" w:pos="2120"/>
              </w:tabs>
              <w:spacing w:before="38" w:line="209" w:lineRule="exact"/>
              <w:ind w:left="1397"/>
              <w:rPr>
                <w:rFonts w:ascii="Arial" w:hAnsi="Arial"/>
                <w:sz w:val="21"/>
              </w:rPr>
            </w:pPr>
            <w:r>
              <w:rPr>
                <w:sz w:val="15"/>
              </w:rPr>
              <w:t>Closure</w:t>
            </w:r>
            <w:r>
              <w:rPr>
                <w:sz w:val="15"/>
              </w:rPr>
              <w:tab/>
            </w:r>
            <w:r>
              <w:rPr>
                <w:rFonts w:ascii="Arial" w:hAnsi="Arial"/>
                <w:position w:val="-2"/>
                <w:sz w:val="21"/>
              </w:rPr>
              <w:t>□</w:t>
            </w:r>
          </w:p>
        </w:tc>
      </w:tr>
    </w:tbl>
    <w:p w:rsidR="00E02897" w:rsidRDefault="00E02897">
      <w:pPr>
        <w:spacing w:before="93" w:line="403" w:lineRule="auto"/>
        <w:ind w:left="545" w:right="274" w:firstLine="7"/>
        <w:jc w:val="both"/>
        <w:rPr>
          <w:w w:val="110"/>
          <w:sz w:val="18"/>
        </w:rPr>
      </w:pPr>
    </w:p>
    <w:p w:rsidR="00CE4C9F" w:rsidRDefault="00C85DFB">
      <w:pPr>
        <w:spacing w:before="93" w:line="403" w:lineRule="auto"/>
        <w:ind w:left="545" w:right="274" w:firstLine="7"/>
        <w:jc w:val="both"/>
        <w:rPr>
          <w:sz w:val="18"/>
        </w:rPr>
      </w:pPr>
      <w:r>
        <w:rPr>
          <w:w w:val="110"/>
          <w:sz w:val="18"/>
        </w:rPr>
        <w:t>Shakowski</w:t>
      </w:r>
      <w:r>
        <w:rPr>
          <w:spacing w:val="-14"/>
          <w:w w:val="110"/>
          <w:sz w:val="18"/>
        </w:rPr>
        <w:t xml:space="preserve"> </w:t>
      </w:r>
      <w:r>
        <w:rPr>
          <w:w w:val="110"/>
          <w:sz w:val="18"/>
        </w:rPr>
        <w:t>also</w:t>
      </w:r>
      <w:r>
        <w:rPr>
          <w:spacing w:val="-23"/>
          <w:w w:val="110"/>
          <w:sz w:val="18"/>
        </w:rPr>
        <w:t xml:space="preserve"> </w:t>
      </w:r>
      <w:r>
        <w:rPr>
          <w:w w:val="110"/>
          <w:sz w:val="18"/>
        </w:rPr>
        <w:t>stated</w:t>
      </w:r>
      <w:r>
        <w:rPr>
          <w:spacing w:val="-12"/>
          <w:w w:val="110"/>
          <w:sz w:val="18"/>
        </w:rPr>
        <w:t xml:space="preserve"> </w:t>
      </w:r>
      <w:r>
        <w:rPr>
          <w:w w:val="110"/>
          <w:sz w:val="18"/>
        </w:rPr>
        <w:t>there</w:t>
      </w:r>
      <w:r>
        <w:rPr>
          <w:spacing w:val="-23"/>
          <w:w w:val="110"/>
          <w:sz w:val="18"/>
        </w:rPr>
        <w:t xml:space="preserve"> </w:t>
      </w:r>
      <w:r>
        <w:rPr>
          <w:w w:val="110"/>
          <w:sz w:val="18"/>
        </w:rPr>
        <w:t>were</w:t>
      </w:r>
      <w:r>
        <w:rPr>
          <w:spacing w:val="-23"/>
          <w:w w:val="110"/>
          <w:sz w:val="18"/>
        </w:rPr>
        <w:t xml:space="preserve"> </w:t>
      </w:r>
      <w:r>
        <w:rPr>
          <w:w w:val="110"/>
          <w:sz w:val="18"/>
        </w:rPr>
        <w:t>three</w:t>
      </w:r>
      <w:r>
        <w:rPr>
          <w:spacing w:val="-19"/>
          <w:w w:val="110"/>
          <w:sz w:val="18"/>
        </w:rPr>
        <w:t xml:space="preserve"> </w:t>
      </w:r>
      <w:r>
        <w:rPr>
          <w:w w:val="110"/>
          <w:sz w:val="18"/>
        </w:rPr>
        <w:t>other</w:t>
      </w:r>
      <w:r>
        <w:rPr>
          <w:spacing w:val="-18"/>
          <w:w w:val="110"/>
          <w:sz w:val="18"/>
        </w:rPr>
        <w:t xml:space="preserve"> </w:t>
      </w:r>
      <w:r>
        <w:rPr>
          <w:w w:val="110"/>
          <w:sz w:val="18"/>
        </w:rPr>
        <w:t>people</w:t>
      </w:r>
      <w:r>
        <w:rPr>
          <w:spacing w:val="-20"/>
          <w:w w:val="110"/>
          <w:sz w:val="18"/>
        </w:rPr>
        <w:t xml:space="preserve"> </w:t>
      </w:r>
      <w:r>
        <w:rPr>
          <w:w w:val="110"/>
          <w:sz w:val="18"/>
        </w:rPr>
        <w:t>walking</w:t>
      </w:r>
      <w:r>
        <w:rPr>
          <w:spacing w:val="-19"/>
          <w:w w:val="110"/>
          <w:sz w:val="18"/>
        </w:rPr>
        <w:t xml:space="preserve"> </w:t>
      </w:r>
      <w:r>
        <w:rPr>
          <w:w w:val="110"/>
          <w:sz w:val="18"/>
        </w:rPr>
        <w:t>behind</w:t>
      </w:r>
      <w:r>
        <w:rPr>
          <w:spacing w:val="-11"/>
          <w:w w:val="110"/>
          <w:sz w:val="18"/>
        </w:rPr>
        <w:t xml:space="preserve"> </w:t>
      </w:r>
      <w:r>
        <w:rPr>
          <w:w w:val="110"/>
          <w:sz w:val="18"/>
        </w:rPr>
        <w:t>these</w:t>
      </w:r>
      <w:r>
        <w:rPr>
          <w:spacing w:val="-16"/>
          <w:w w:val="110"/>
          <w:sz w:val="18"/>
        </w:rPr>
        <w:t xml:space="preserve"> </w:t>
      </w:r>
      <w:r>
        <w:rPr>
          <w:w w:val="110"/>
          <w:sz w:val="18"/>
        </w:rPr>
        <w:t>two</w:t>
      </w:r>
      <w:r>
        <w:rPr>
          <w:spacing w:val="-22"/>
          <w:w w:val="110"/>
          <w:sz w:val="18"/>
        </w:rPr>
        <w:t xml:space="preserve"> </w:t>
      </w:r>
      <w:r>
        <w:rPr>
          <w:w w:val="110"/>
          <w:sz w:val="18"/>
        </w:rPr>
        <w:t>subjects</w:t>
      </w:r>
      <w:r>
        <w:rPr>
          <w:spacing w:val="-14"/>
          <w:w w:val="110"/>
          <w:sz w:val="18"/>
        </w:rPr>
        <w:t xml:space="preserve"> </w:t>
      </w:r>
      <w:r>
        <w:rPr>
          <w:w w:val="110"/>
          <w:sz w:val="18"/>
        </w:rPr>
        <w:t>while</w:t>
      </w:r>
      <w:r>
        <w:rPr>
          <w:spacing w:val="-17"/>
          <w:w w:val="110"/>
          <w:sz w:val="18"/>
        </w:rPr>
        <w:t xml:space="preserve"> </w:t>
      </w:r>
      <w:r>
        <w:rPr>
          <w:w w:val="110"/>
          <w:sz w:val="18"/>
        </w:rPr>
        <w:t>they</w:t>
      </w:r>
      <w:r>
        <w:rPr>
          <w:spacing w:val="-20"/>
          <w:w w:val="110"/>
          <w:sz w:val="18"/>
        </w:rPr>
        <w:t xml:space="preserve"> </w:t>
      </w:r>
      <w:r>
        <w:rPr>
          <w:w w:val="110"/>
          <w:sz w:val="18"/>
        </w:rPr>
        <w:t>were</w:t>
      </w:r>
      <w:r>
        <w:rPr>
          <w:spacing w:val="-19"/>
          <w:w w:val="110"/>
          <w:sz w:val="18"/>
        </w:rPr>
        <w:t xml:space="preserve"> </w:t>
      </w:r>
      <w:r>
        <w:rPr>
          <w:w w:val="110"/>
          <w:sz w:val="18"/>
        </w:rPr>
        <w:t>in</w:t>
      </w:r>
      <w:r>
        <w:rPr>
          <w:spacing w:val="-21"/>
          <w:w w:val="110"/>
          <w:sz w:val="18"/>
        </w:rPr>
        <w:t xml:space="preserve"> </w:t>
      </w:r>
      <w:r>
        <w:rPr>
          <w:w w:val="110"/>
          <w:sz w:val="18"/>
        </w:rPr>
        <w:t>the</w:t>
      </w:r>
      <w:r>
        <w:rPr>
          <w:spacing w:val="-14"/>
          <w:w w:val="110"/>
          <w:sz w:val="18"/>
        </w:rPr>
        <w:t xml:space="preserve"> </w:t>
      </w:r>
      <w:r>
        <w:rPr>
          <w:w w:val="110"/>
          <w:sz w:val="18"/>
        </w:rPr>
        <w:t>parking</w:t>
      </w:r>
      <w:r>
        <w:rPr>
          <w:spacing w:val="-14"/>
          <w:w w:val="110"/>
          <w:sz w:val="18"/>
        </w:rPr>
        <w:t xml:space="preserve"> </w:t>
      </w:r>
      <w:r>
        <w:rPr>
          <w:w w:val="110"/>
          <w:sz w:val="18"/>
        </w:rPr>
        <w:t>lot.</w:t>
      </w:r>
      <w:r>
        <w:rPr>
          <w:spacing w:val="11"/>
          <w:w w:val="110"/>
          <w:sz w:val="18"/>
        </w:rPr>
        <w:t xml:space="preserve"> </w:t>
      </w:r>
      <w:r>
        <w:rPr>
          <w:w w:val="110"/>
          <w:sz w:val="18"/>
        </w:rPr>
        <w:t>She stated</w:t>
      </w:r>
      <w:r>
        <w:rPr>
          <w:spacing w:val="-16"/>
          <w:w w:val="110"/>
          <w:sz w:val="18"/>
        </w:rPr>
        <w:t xml:space="preserve"> </w:t>
      </w:r>
      <w:r>
        <w:rPr>
          <w:w w:val="110"/>
          <w:sz w:val="18"/>
        </w:rPr>
        <w:t>behind</w:t>
      </w:r>
      <w:r>
        <w:rPr>
          <w:spacing w:val="-15"/>
          <w:w w:val="110"/>
          <w:sz w:val="18"/>
        </w:rPr>
        <w:t xml:space="preserve"> </w:t>
      </w:r>
      <w:r>
        <w:rPr>
          <w:w w:val="110"/>
          <w:sz w:val="18"/>
        </w:rPr>
        <w:t>them,</w:t>
      </w:r>
      <w:r>
        <w:rPr>
          <w:spacing w:val="-13"/>
          <w:w w:val="110"/>
          <w:sz w:val="18"/>
        </w:rPr>
        <w:t xml:space="preserve"> </w:t>
      </w:r>
      <w:r>
        <w:rPr>
          <w:w w:val="110"/>
          <w:sz w:val="18"/>
        </w:rPr>
        <w:t>about</w:t>
      </w:r>
      <w:r>
        <w:rPr>
          <w:spacing w:val="-9"/>
          <w:w w:val="110"/>
          <w:sz w:val="18"/>
        </w:rPr>
        <w:t xml:space="preserve"> </w:t>
      </w:r>
      <w:r>
        <w:rPr>
          <w:w w:val="110"/>
          <w:sz w:val="18"/>
        </w:rPr>
        <w:t>three</w:t>
      </w:r>
      <w:r>
        <w:rPr>
          <w:spacing w:val="-18"/>
          <w:w w:val="110"/>
          <w:sz w:val="18"/>
        </w:rPr>
        <w:t xml:space="preserve"> </w:t>
      </w:r>
      <w:r>
        <w:rPr>
          <w:w w:val="110"/>
          <w:sz w:val="18"/>
        </w:rPr>
        <w:t>feet,</w:t>
      </w:r>
      <w:r>
        <w:rPr>
          <w:spacing w:val="-10"/>
          <w:w w:val="110"/>
          <w:sz w:val="18"/>
        </w:rPr>
        <w:t xml:space="preserve"> </w:t>
      </w:r>
      <w:r>
        <w:rPr>
          <w:w w:val="110"/>
          <w:sz w:val="18"/>
        </w:rPr>
        <w:t>was</w:t>
      </w:r>
      <w:r>
        <w:rPr>
          <w:spacing w:val="-18"/>
          <w:w w:val="110"/>
          <w:sz w:val="18"/>
        </w:rPr>
        <w:t xml:space="preserve"> </w:t>
      </w:r>
      <w:r>
        <w:rPr>
          <w:w w:val="110"/>
          <w:sz w:val="18"/>
        </w:rPr>
        <w:t>a</w:t>
      </w:r>
      <w:r>
        <w:rPr>
          <w:spacing w:val="-9"/>
          <w:w w:val="110"/>
          <w:sz w:val="18"/>
        </w:rPr>
        <w:t xml:space="preserve"> </w:t>
      </w:r>
      <w:r>
        <w:rPr>
          <w:w w:val="110"/>
          <w:sz w:val="18"/>
        </w:rPr>
        <w:t>white</w:t>
      </w:r>
      <w:r>
        <w:rPr>
          <w:spacing w:val="-13"/>
          <w:w w:val="110"/>
          <w:sz w:val="18"/>
        </w:rPr>
        <w:t xml:space="preserve"> </w:t>
      </w:r>
      <w:r>
        <w:rPr>
          <w:w w:val="110"/>
          <w:sz w:val="18"/>
        </w:rPr>
        <w:t>male</w:t>
      </w:r>
      <w:r>
        <w:rPr>
          <w:spacing w:val="-11"/>
          <w:w w:val="110"/>
          <w:sz w:val="18"/>
        </w:rPr>
        <w:t xml:space="preserve"> </w:t>
      </w:r>
      <w:r>
        <w:rPr>
          <w:w w:val="110"/>
          <w:sz w:val="18"/>
        </w:rPr>
        <w:t>with</w:t>
      </w:r>
      <w:r>
        <w:rPr>
          <w:spacing w:val="-15"/>
          <w:w w:val="110"/>
          <w:sz w:val="18"/>
        </w:rPr>
        <w:t xml:space="preserve"> </w:t>
      </w:r>
      <w:r>
        <w:rPr>
          <w:w w:val="110"/>
          <w:sz w:val="18"/>
        </w:rPr>
        <w:t>long</w:t>
      </w:r>
      <w:r>
        <w:rPr>
          <w:spacing w:val="-10"/>
          <w:w w:val="110"/>
          <w:sz w:val="18"/>
        </w:rPr>
        <w:t xml:space="preserve"> </w:t>
      </w:r>
      <w:r>
        <w:rPr>
          <w:w w:val="110"/>
          <w:sz w:val="18"/>
        </w:rPr>
        <w:t>blond</w:t>
      </w:r>
      <w:r>
        <w:rPr>
          <w:spacing w:val="-14"/>
          <w:w w:val="110"/>
          <w:sz w:val="18"/>
        </w:rPr>
        <w:t xml:space="preserve"> </w:t>
      </w:r>
      <w:r>
        <w:rPr>
          <w:w w:val="110"/>
          <w:sz w:val="18"/>
        </w:rPr>
        <w:t>hair</w:t>
      </w:r>
      <w:r>
        <w:rPr>
          <w:spacing w:val="-16"/>
          <w:w w:val="110"/>
          <w:sz w:val="18"/>
        </w:rPr>
        <w:t xml:space="preserve"> </w:t>
      </w:r>
      <w:r>
        <w:rPr>
          <w:w w:val="110"/>
          <w:sz w:val="18"/>
        </w:rPr>
        <w:t>wearing</w:t>
      </w:r>
      <w:r>
        <w:rPr>
          <w:spacing w:val="-13"/>
          <w:w w:val="110"/>
          <w:sz w:val="18"/>
        </w:rPr>
        <w:t xml:space="preserve"> </w:t>
      </w:r>
      <w:r>
        <w:rPr>
          <w:w w:val="110"/>
          <w:sz w:val="18"/>
        </w:rPr>
        <w:t>a</w:t>
      </w:r>
      <w:r>
        <w:rPr>
          <w:spacing w:val="-8"/>
          <w:w w:val="110"/>
          <w:sz w:val="18"/>
        </w:rPr>
        <w:t xml:space="preserve"> </w:t>
      </w:r>
      <w:r>
        <w:rPr>
          <w:w w:val="110"/>
          <w:sz w:val="18"/>
        </w:rPr>
        <w:t>white</w:t>
      </w:r>
      <w:r>
        <w:rPr>
          <w:spacing w:val="-14"/>
          <w:w w:val="110"/>
          <w:sz w:val="18"/>
        </w:rPr>
        <w:t xml:space="preserve"> </w:t>
      </w:r>
      <w:r>
        <w:rPr>
          <w:w w:val="110"/>
          <w:sz w:val="18"/>
        </w:rPr>
        <w:t>T-shirt.</w:t>
      </w:r>
      <w:r>
        <w:rPr>
          <w:spacing w:val="18"/>
          <w:w w:val="110"/>
          <w:sz w:val="18"/>
        </w:rPr>
        <w:t xml:space="preserve"> </w:t>
      </w:r>
      <w:r>
        <w:rPr>
          <w:w w:val="110"/>
          <w:sz w:val="18"/>
        </w:rPr>
        <w:t>She</w:t>
      </w:r>
      <w:r>
        <w:rPr>
          <w:spacing w:val="-18"/>
          <w:w w:val="110"/>
          <w:sz w:val="18"/>
        </w:rPr>
        <w:t xml:space="preserve"> </w:t>
      </w:r>
      <w:r>
        <w:rPr>
          <w:w w:val="110"/>
          <w:sz w:val="18"/>
        </w:rPr>
        <w:t>stated</w:t>
      </w:r>
      <w:r>
        <w:rPr>
          <w:spacing w:val="-15"/>
          <w:w w:val="110"/>
          <w:sz w:val="18"/>
        </w:rPr>
        <w:t xml:space="preserve"> </w:t>
      </w:r>
      <w:r>
        <w:rPr>
          <w:w w:val="110"/>
          <w:sz w:val="18"/>
        </w:rPr>
        <w:t>she</w:t>
      </w:r>
      <w:r>
        <w:rPr>
          <w:spacing w:val="-6"/>
          <w:w w:val="110"/>
          <w:sz w:val="18"/>
        </w:rPr>
        <w:t xml:space="preserve"> </w:t>
      </w:r>
      <w:r>
        <w:rPr>
          <w:w w:val="110"/>
          <w:sz w:val="18"/>
        </w:rPr>
        <w:t>never</w:t>
      </w:r>
      <w:r>
        <w:rPr>
          <w:spacing w:val="-20"/>
          <w:w w:val="110"/>
          <w:sz w:val="18"/>
        </w:rPr>
        <w:t xml:space="preserve"> </w:t>
      </w:r>
      <w:r>
        <w:rPr>
          <w:w w:val="110"/>
          <w:sz w:val="18"/>
        </w:rPr>
        <w:t>saw this</w:t>
      </w:r>
      <w:r>
        <w:rPr>
          <w:spacing w:val="-15"/>
          <w:w w:val="110"/>
          <w:sz w:val="18"/>
        </w:rPr>
        <w:t xml:space="preserve"> </w:t>
      </w:r>
      <w:r>
        <w:rPr>
          <w:w w:val="110"/>
          <w:sz w:val="18"/>
        </w:rPr>
        <w:t>person</w:t>
      </w:r>
      <w:r>
        <w:rPr>
          <w:spacing w:val="-13"/>
          <w:w w:val="110"/>
          <w:sz w:val="18"/>
        </w:rPr>
        <w:t xml:space="preserve"> </w:t>
      </w:r>
      <w:r>
        <w:rPr>
          <w:w w:val="110"/>
          <w:sz w:val="18"/>
        </w:rPr>
        <w:t>before,</w:t>
      </w:r>
      <w:r>
        <w:rPr>
          <w:spacing w:val="-10"/>
          <w:w w:val="110"/>
          <w:sz w:val="18"/>
        </w:rPr>
        <w:t xml:space="preserve"> </w:t>
      </w:r>
      <w:r>
        <w:rPr>
          <w:w w:val="110"/>
          <w:sz w:val="18"/>
        </w:rPr>
        <w:t>and</w:t>
      </w:r>
      <w:r>
        <w:rPr>
          <w:spacing w:val="-11"/>
          <w:w w:val="110"/>
          <w:sz w:val="18"/>
        </w:rPr>
        <w:t xml:space="preserve"> </w:t>
      </w:r>
      <w:r>
        <w:rPr>
          <w:w w:val="110"/>
          <w:sz w:val="18"/>
        </w:rPr>
        <w:t>two</w:t>
      </w:r>
      <w:r>
        <w:rPr>
          <w:spacing w:val="-13"/>
          <w:w w:val="110"/>
          <w:sz w:val="18"/>
        </w:rPr>
        <w:t xml:space="preserve"> </w:t>
      </w:r>
      <w:r>
        <w:rPr>
          <w:w w:val="110"/>
          <w:sz w:val="18"/>
        </w:rPr>
        <w:t>feet</w:t>
      </w:r>
      <w:r>
        <w:rPr>
          <w:spacing w:val="-10"/>
          <w:w w:val="110"/>
          <w:sz w:val="18"/>
        </w:rPr>
        <w:t xml:space="preserve"> </w:t>
      </w:r>
      <w:r>
        <w:rPr>
          <w:w w:val="110"/>
          <w:sz w:val="18"/>
        </w:rPr>
        <w:t>behind</w:t>
      </w:r>
      <w:r>
        <w:rPr>
          <w:spacing w:val="-8"/>
          <w:w w:val="110"/>
          <w:sz w:val="18"/>
        </w:rPr>
        <w:t xml:space="preserve"> </w:t>
      </w:r>
      <w:r>
        <w:rPr>
          <w:w w:val="110"/>
          <w:sz w:val="18"/>
        </w:rPr>
        <w:t>him,</w:t>
      </w:r>
      <w:r>
        <w:rPr>
          <w:spacing w:val="-16"/>
          <w:w w:val="110"/>
          <w:sz w:val="18"/>
        </w:rPr>
        <w:t xml:space="preserve"> </w:t>
      </w:r>
      <w:r>
        <w:rPr>
          <w:w w:val="110"/>
          <w:sz w:val="18"/>
        </w:rPr>
        <w:t>she</w:t>
      </w:r>
      <w:r>
        <w:rPr>
          <w:spacing w:val="-21"/>
          <w:w w:val="110"/>
          <w:sz w:val="18"/>
        </w:rPr>
        <w:t xml:space="preserve"> </w:t>
      </w:r>
      <w:r>
        <w:rPr>
          <w:w w:val="110"/>
          <w:sz w:val="18"/>
        </w:rPr>
        <w:t>saw</w:t>
      </w:r>
      <w:r>
        <w:rPr>
          <w:spacing w:val="-12"/>
          <w:w w:val="110"/>
          <w:sz w:val="18"/>
        </w:rPr>
        <w:t xml:space="preserve"> </w:t>
      </w:r>
      <w:r>
        <w:rPr>
          <w:w w:val="110"/>
          <w:sz w:val="18"/>
        </w:rPr>
        <w:t>two</w:t>
      </w:r>
      <w:r>
        <w:rPr>
          <w:spacing w:val="-19"/>
          <w:w w:val="110"/>
          <w:sz w:val="18"/>
        </w:rPr>
        <w:t xml:space="preserve"> </w:t>
      </w:r>
      <w:r>
        <w:rPr>
          <w:w w:val="110"/>
          <w:sz w:val="18"/>
        </w:rPr>
        <w:t>other</w:t>
      </w:r>
      <w:r>
        <w:rPr>
          <w:spacing w:val="-15"/>
          <w:w w:val="110"/>
          <w:sz w:val="18"/>
        </w:rPr>
        <w:t xml:space="preserve"> </w:t>
      </w:r>
      <w:r>
        <w:rPr>
          <w:w w:val="110"/>
          <w:sz w:val="18"/>
        </w:rPr>
        <w:t>white</w:t>
      </w:r>
      <w:r>
        <w:rPr>
          <w:spacing w:val="-12"/>
          <w:w w:val="110"/>
          <w:sz w:val="18"/>
        </w:rPr>
        <w:t xml:space="preserve"> </w:t>
      </w:r>
      <w:r>
        <w:rPr>
          <w:w w:val="110"/>
          <w:sz w:val="18"/>
        </w:rPr>
        <w:t>males,</w:t>
      </w:r>
      <w:r>
        <w:rPr>
          <w:spacing w:val="-6"/>
          <w:w w:val="110"/>
          <w:sz w:val="18"/>
        </w:rPr>
        <w:t xml:space="preserve"> </w:t>
      </w:r>
      <w:r>
        <w:rPr>
          <w:w w:val="110"/>
          <w:sz w:val="18"/>
        </w:rPr>
        <w:t>but</w:t>
      </w:r>
      <w:r>
        <w:rPr>
          <w:spacing w:val="-15"/>
          <w:w w:val="110"/>
          <w:sz w:val="18"/>
        </w:rPr>
        <w:t xml:space="preserve"> </w:t>
      </w:r>
      <w:r>
        <w:rPr>
          <w:w w:val="110"/>
          <w:sz w:val="18"/>
        </w:rPr>
        <w:t>could</w:t>
      </w:r>
      <w:r>
        <w:rPr>
          <w:spacing w:val="-9"/>
          <w:w w:val="110"/>
          <w:sz w:val="18"/>
        </w:rPr>
        <w:t xml:space="preserve"> </w:t>
      </w:r>
      <w:r>
        <w:rPr>
          <w:w w:val="110"/>
          <w:sz w:val="18"/>
        </w:rPr>
        <w:t>not</w:t>
      </w:r>
      <w:r>
        <w:rPr>
          <w:spacing w:val="-21"/>
          <w:w w:val="110"/>
          <w:sz w:val="18"/>
        </w:rPr>
        <w:t xml:space="preserve"> </w:t>
      </w:r>
      <w:r>
        <w:rPr>
          <w:w w:val="110"/>
          <w:sz w:val="18"/>
        </w:rPr>
        <w:t>give</w:t>
      </w:r>
      <w:r>
        <w:rPr>
          <w:spacing w:val="-18"/>
          <w:w w:val="110"/>
          <w:sz w:val="18"/>
        </w:rPr>
        <w:t xml:space="preserve"> </w:t>
      </w:r>
      <w:r>
        <w:rPr>
          <w:w w:val="110"/>
          <w:sz w:val="18"/>
        </w:rPr>
        <w:t>a</w:t>
      </w:r>
      <w:r>
        <w:rPr>
          <w:spacing w:val="-14"/>
          <w:w w:val="110"/>
          <w:sz w:val="18"/>
        </w:rPr>
        <w:t xml:space="preserve"> </w:t>
      </w:r>
      <w:r>
        <w:rPr>
          <w:w w:val="110"/>
          <w:sz w:val="18"/>
        </w:rPr>
        <w:t>description</w:t>
      </w:r>
      <w:r>
        <w:rPr>
          <w:spacing w:val="1"/>
          <w:w w:val="110"/>
          <w:sz w:val="18"/>
        </w:rPr>
        <w:t xml:space="preserve"> </w:t>
      </w:r>
      <w:r>
        <w:rPr>
          <w:w w:val="110"/>
          <w:sz w:val="18"/>
        </w:rPr>
        <w:t>of</w:t>
      </w:r>
      <w:r>
        <w:rPr>
          <w:spacing w:val="-9"/>
          <w:w w:val="110"/>
          <w:sz w:val="18"/>
        </w:rPr>
        <w:t xml:space="preserve"> </w:t>
      </w:r>
      <w:r>
        <w:rPr>
          <w:w w:val="110"/>
          <w:sz w:val="18"/>
        </w:rPr>
        <w:t>them,</w:t>
      </w:r>
      <w:r>
        <w:rPr>
          <w:spacing w:val="-6"/>
          <w:w w:val="110"/>
          <w:sz w:val="18"/>
        </w:rPr>
        <w:t xml:space="preserve"> </w:t>
      </w:r>
      <w:r>
        <w:rPr>
          <w:w w:val="110"/>
          <w:sz w:val="18"/>
        </w:rPr>
        <w:t>because by</w:t>
      </w:r>
      <w:r>
        <w:rPr>
          <w:spacing w:val="-11"/>
          <w:w w:val="110"/>
          <w:sz w:val="18"/>
        </w:rPr>
        <w:t xml:space="preserve"> </w:t>
      </w:r>
      <w:r>
        <w:rPr>
          <w:w w:val="110"/>
          <w:sz w:val="18"/>
        </w:rPr>
        <w:t>this</w:t>
      </w:r>
      <w:r>
        <w:rPr>
          <w:spacing w:val="-15"/>
          <w:w w:val="110"/>
          <w:sz w:val="18"/>
        </w:rPr>
        <w:t xml:space="preserve"> </w:t>
      </w:r>
      <w:r>
        <w:rPr>
          <w:w w:val="110"/>
          <w:sz w:val="18"/>
        </w:rPr>
        <w:t>time</w:t>
      </w:r>
      <w:r>
        <w:rPr>
          <w:spacing w:val="-19"/>
          <w:w w:val="110"/>
          <w:sz w:val="18"/>
        </w:rPr>
        <w:t xml:space="preserve"> </w:t>
      </w:r>
      <w:r>
        <w:rPr>
          <w:w w:val="110"/>
          <w:sz w:val="18"/>
        </w:rPr>
        <w:t>she</w:t>
      </w:r>
      <w:r>
        <w:rPr>
          <w:spacing w:val="1"/>
          <w:w w:val="110"/>
          <w:sz w:val="18"/>
        </w:rPr>
        <w:t xml:space="preserve"> </w:t>
      </w:r>
      <w:r>
        <w:rPr>
          <w:w w:val="110"/>
          <w:sz w:val="18"/>
        </w:rPr>
        <w:t>was</w:t>
      </w:r>
      <w:r>
        <w:rPr>
          <w:spacing w:val="-10"/>
          <w:w w:val="110"/>
          <w:sz w:val="18"/>
        </w:rPr>
        <w:t xml:space="preserve"> </w:t>
      </w:r>
      <w:r>
        <w:rPr>
          <w:w w:val="110"/>
          <w:sz w:val="18"/>
        </w:rPr>
        <w:t>further</w:t>
      </w:r>
      <w:r>
        <w:rPr>
          <w:spacing w:val="-8"/>
          <w:w w:val="110"/>
          <w:sz w:val="18"/>
        </w:rPr>
        <w:t xml:space="preserve"> </w:t>
      </w:r>
      <w:r>
        <w:rPr>
          <w:w w:val="110"/>
          <w:sz w:val="18"/>
        </w:rPr>
        <w:t>away</w:t>
      </w:r>
      <w:r>
        <w:rPr>
          <w:spacing w:val="-3"/>
          <w:w w:val="110"/>
          <w:sz w:val="18"/>
        </w:rPr>
        <w:t xml:space="preserve"> </w:t>
      </w:r>
      <w:r>
        <w:rPr>
          <w:w w:val="110"/>
          <w:sz w:val="18"/>
        </w:rPr>
        <w:t>from</w:t>
      </w:r>
      <w:r>
        <w:rPr>
          <w:spacing w:val="-7"/>
          <w:w w:val="110"/>
          <w:sz w:val="18"/>
        </w:rPr>
        <w:t xml:space="preserve"> </w:t>
      </w:r>
      <w:r>
        <w:rPr>
          <w:w w:val="110"/>
          <w:sz w:val="18"/>
        </w:rPr>
        <w:t>them.</w:t>
      </w:r>
      <w:r>
        <w:rPr>
          <w:spacing w:val="28"/>
          <w:w w:val="110"/>
          <w:sz w:val="18"/>
        </w:rPr>
        <w:t xml:space="preserve"> </w:t>
      </w:r>
      <w:r>
        <w:rPr>
          <w:w w:val="110"/>
          <w:sz w:val="18"/>
        </w:rPr>
        <w:t>She</w:t>
      </w:r>
      <w:r>
        <w:rPr>
          <w:spacing w:val="-14"/>
          <w:w w:val="110"/>
          <w:sz w:val="18"/>
        </w:rPr>
        <w:t xml:space="preserve"> </w:t>
      </w:r>
      <w:r>
        <w:rPr>
          <w:w w:val="110"/>
          <w:sz w:val="18"/>
        </w:rPr>
        <w:t>stated</w:t>
      </w:r>
      <w:r>
        <w:rPr>
          <w:spacing w:val="-9"/>
          <w:w w:val="110"/>
          <w:sz w:val="18"/>
        </w:rPr>
        <w:t xml:space="preserve"> </w:t>
      </w:r>
      <w:r>
        <w:rPr>
          <w:w w:val="110"/>
          <w:sz w:val="18"/>
        </w:rPr>
        <w:t>all</w:t>
      </w:r>
      <w:r>
        <w:rPr>
          <w:spacing w:val="-5"/>
          <w:w w:val="110"/>
          <w:sz w:val="18"/>
        </w:rPr>
        <w:t xml:space="preserve"> </w:t>
      </w:r>
      <w:r>
        <w:rPr>
          <w:w w:val="110"/>
          <w:sz w:val="18"/>
        </w:rPr>
        <w:t>these</w:t>
      </w:r>
      <w:r>
        <w:rPr>
          <w:spacing w:val="-18"/>
          <w:w w:val="110"/>
          <w:sz w:val="18"/>
        </w:rPr>
        <w:t xml:space="preserve"> </w:t>
      </w:r>
      <w:r>
        <w:rPr>
          <w:w w:val="110"/>
          <w:sz w:val="18"/>
        </w:rPr>
        <w:t>subjects,</w:t>
      </w:r>
      <w:r>
        <w:rPr>
          <w:spacing w:val="-6"/>
          <w:w w:val="110"/>
          <w:sz w:val="18"/>
        </w:rPr>
        <w:t xml:space="preserve"> </w:t>
      </w:r>
      <w:r>
        <w:rPr>
          <w:w w:val="110"/>
          <w:sz w:val="18"/>
        </w:rPr>
        <w:t>including</w:t>
      </w:r>
      <w:r>
        <w:rPr>
          <w:spacing w:val="-5"/>
          <w:w w:val="110"/>
          <w:sz w:val="18"/>
        </w:rPr>
        <w:t xml:space="preserve"> </w:t>
      </w:r>
      <w:r>
        <w:rPr>
          <w:w w:val="110"/>
          <w:sz w:val="18"/>
        </w:rPr>
        <w:t>the</w:t>
      </w:r>
      <w:r>
        <w:rPr>
          <w:spacing w:val="-8"/>
          <w:w w:val="110"/>
          <w:sz w:val="18"/>
        </w:rPr>
        <w:t xml:space="preserve"> </w:t>
      </w:r>
      <w:r>
        <w:rPr>
          <w:w w:val="110"/>
          <w:sz w:val="18"/>
        </w:rPr>
        <w:t>two</w:t>
      </w:r>
      <w:r>
        <w:rPr>
          <w:spacing w:val="1"/>
          <w:w w:val="110"/>
          <w:sz w:val="18"/>
        </w:rPr>
        <w:t xml:space="preserve"> </w:t>
      </w:r>
      <w:r>
        <w:rPr>
          <w:w w:val="110"/>
          <w:sz w:val="18"/>
        </w:rPr>
        <w:t>in</w:t>
      </w:r>
      <w:r>
        <w:rPr>
          <w:spacing w:val="-12"/>
          <w:w w:val="110"/>
          <w:sz w:val="18"/>
        </w:rPr>
        <w:t xml:space="preserve"> </w:t>
      </w:r>
      <w:r>
        <w:rPr>
          <w:w w:val="110"/>
          <w:sz w:val="18"/>
        </w:rPr>
        <w:t>the</w:t>
      </w:r>
      <w:r>
        <w:rPr>
          <w:spacing w:val="3"/>
          <w:w w:val="110"/>
          <w:sz w:val="18"/>
        </w:rPr>
        <w:t xml:space="preserve"> </w:t>
      </w:r>
      <w:r>
        <w:rPr>
          <w:w w:val="110"/>
          <w:sz w:val="18"/>
        </w:rPr>
        <w:t>trench</w:t>
      </w:r>
      <w:r>
        <w:rPr>
          <w:spacing w:val="-4"/>
          <w:w w:val="110"/>
          <w:sz w:val="18"/>
        </w:rPr>
        <w:t xml:space="preserve"> </w:t>
      </w:r>
      <w:r>
        <w:rPr>
          <w:w w:val="110"/>
          <w:sz w:val="18"/>
        </w:rPr>
        <w:t>coats.</w:t>
      </w:r>
      <w:r>
        <w:rPr>
          <w:spacing w:val="-11"/>
          <w:w w:val="110"/>
          <w:sz w:val="18"/>
        </w:rPr>
        <w:t xml:space="preserve"> </w:t>
      </w:r>
      <w:r>
        <w:rPr>
          <w:w w:val="110"/>
          <w:sz w:val="18"/>
        </w:rPr>
        <w:t>were</w:t>
      </w:r>
      <w:r>
        <w:rPr>
          <w:spacing w:val="-11"/>
          <w:w w:val="110"/>
          <w:sz w:val="18"/>
        </w:rPr>
        <w:t xml:space="preserve"> </w:t>
      </w:r>
      <w:r>
        <w:rPr>
          <w:w w:val="110"/>
          <w:sz w:val="18"/>
        </w:rPr>
        <w:t>white males.</w:t>
      </w:r>
    </w:p>
    <w:p w:rsidR="00CE4C9F" w:rsidRDefault="00CE4C9F">
      <w:pPr>
        <w:pStyle w:val="BodyText"/>
        <w:rPr>
          <w:sz w:val="20"/>
        </w:rPr>
      </w:pPr>
    </w:p>
    <w:p w:rsidR="00CE4C9F" w:rsidRDefault="00C85DFB">
      <w:pPr>
        <w:spacing w:before="118" w:line="398" w:lineRule="auto"/>
        <w:ind w:left="555" w:right="277" w:firstLine="4"/>
        <w:jc w:val="both"/>
        <w:rPr>
          <w:sz w:val="18"/>
        </w:rPr>
      </w:pPr>
      <w:r>
        <w:rPr>
          <w:w w:val="110"/>
          <w:sz w:val="18"/>
        </w:rPr>
        <w:t>I asked Shakowski how far away she was when she first saw the two subjects in the trench coats. She said they were about 20 yards away from her, and stated the location was in the Junior parking lot, the third parking row from the building. She stated</w:t>
      </w:r>
      <w:r>
        <w:rPr>
          <w:spacing w:val="1"/>
          <w:w w:val="110"/>
          <w:sz w:val="18"/>
        </w:rPr>
        <w:t xml:space="preserve"> </w:t>
      </w:r>
      <w:r>
        <w:rPr>
          <w:w w:val="110"/>
          <w:sz w:val="18"/>
        </w:rPr>
        <w:t>that</w:t>
      </w:r>
      <w:r>
        <w:rPr>
          <w:spacing w:val="-11"/>
          <w:w w:val="110"/>
          <w:sz w:val="18"/>
        </w:rPr>
        <w:t xml:space="preserve"> </w:t>
      </w:r>
      <w:r>
        <w:rPr>
          <w:w w:val="110"/>
          <w:sz w:val="18"/>
        </w:rPr>
        <w:t>Ludwig's</w:t>
      </w:r>
      <w:r>
        <w:rPr>
          <w:spacing w:val="24"/>
          <w:w w:val="110"/>
          <w:sz w:val="18"/>
        </w:rPr>
        <w:t xml:space="preserve"> </w:t>
      </w:r>
      <w:r>
        <w:rPr>
          <w:w w:val="110"/>
          <w:sz w:val="18"/>
        </w:rPr>
        <w:t>car</w:t>
      </w:r>
      <w:r>
        <w:rPr>
          <w:spacing w:val="21"/>
          <w:w w:val="110"/>
          <w:sz w:val="18"/>
        </w:rPr>
        <w:t xml:space="preserve"> </w:t>
      </w:r>
      <w:r>
        <w:rPr>
          <w:w w:val="110"/>
          <w:sz w:val="18"/>
        </w:rPr>
        <w:t>was</w:t>
      </w:r>
      <w:r>
        <w:rPr>
          <w:spacing w:val="-16"/>
          <w:w w:val="110"/>
          <w:sz w:val="18"/>
        </w:rPr>
        <w:t xml:space="preserve"> </w:t>
      </w:r>
      <w:r>
        <w:rPr>
          <w:w w:val="110"/>
          <w:sz w:val="18"/>
        </w:rPr>
        <w:t>in</w:t>
      </w:r>
      <w:r>
        <w:rPr>
          <w:spacing w:val="-10"/>
          <w:w w:val="110"/>
          <w:sz w:val="18"/>
        </w:rPr>
        <w:t xml:space="preserve"> </w:t>
      </w:r>
      <w:r>
        <w:rPr>
          <w:w w:val="110"/>
          <w:sz w:val="18"/>
        </w:rPr>
        <w:t>the</w:t>
      </w:r>
      <w:r>
        <w:rPr>
          <w:spacing w:val="-19"/>
          <w:w w:val="110"/>
          <w:sz w:val="18"/>
        </w:rPr>
        <w:t xml:space="preserve"> </w:t>
      </w:r>
      <w:r>
        <w:rPr>
          <w:w w:val="110"/>
          <w:sz w:val="18"/>
        </w:rPr>
        <w:t>second</w:t>
      </w:r>
      <w:r>
        <w:rPr>
          <w:spacing w:val="-12"/>
          <w:w w:val="110"/>
          <w:sz w:val="18"/>
        </w:rPr>
        <w:t xml:space="preserve"> </w:t>
      </w:r>
      <w:r>
        <w:rPr>
          <w:w w:val="110"/>
          <w:sz w:val="18"/>
        </w:rPr>
        <w:t>row.</w:t>
      </w:r>
      <w:r>
        <w:rPr>
          <w:spacing w:val="-15"/>
          <w:w w:val="110"/>
          <w:sz w:val="18"/>
        </w:rPr>
        <w:t xml:space="preserve"> </w:t>
      </w:r>
      <w:r>
        <w:rPr>
          <w:w w:val="110"/>
          <w:sz w:val="18"/>
        </w:rPr>
        <w:t>and</w:t>
      </w:r>
      <w:r>
        <w:rPr>
          <w:spacing w:val="-17"/>
          <w:w w:val="110"/>
          <w:sz w:val="18"/>
        </w:rPr>
        <w:t xml:space="preserve"> </w:t>
      </w:r>
      <w:r>
        <w:rPr>
          <w:w w:val="110"/>
          <w:sz w:val="18"/>
        </w:rPr>
        <w:t>that</w:t>
      </w:r>
      <w:r>
        <w:rPr>
          <w:spacing w:val="-8"/>
          <w:w w:val="110"/>
          <w:sz w:val="18"/>
        </w:rPr>
        <w:t xml:space="preserve"> </w:t>
      </w:r>
      <w:r>
        <w:rPr>
          <w:w w:val="110"/>
          <w:sz w:val="18"/>
        </w:rPr>
        <w:t>the</w:t>
      </w:r>
      <w:r>
        <w:rPr>
          <w:spacing w:val="-15"/>
          <w:w w:val="110"/>
          <w:sz w:val="18"/>
        </w:rPr>
        <w:t xml:space="preserve"> </w:t>
      </w:r>
      <w:r>
        <w:rPr>
          <w:w w:val="110"/>
          <w:sz w:val="18"/>
        </w:rPr>
        <w:t>two</w:t>
      </w:r>
      <w:r>
        <w:rPr>
          <w:spacing w:val="-12"/>
          <w:w w:val="110"/>
          <w:sz w:val="18"/>
        </w:rPr>
        <w:t xml:space="preserve"> </w:t>
      </w:r>
      <w:r>
        <w:rPr>
          <w:w w:val="110"/>
          <w:sz w:val="18"/>
        </w:rPr>
        <w:t>subjects</w:t>
      </w:r>
      <w:r>
        <w:rPr>
          <w:spacing w:val="-9"/>
          <w:w w:val="110"/>
          <w:sz w:val="18"/>
        </w:rPr>
        <w:t xml:space="preserve"> </w:t>
      </w:r>
      <w:r>
        <w:rPr>
          <w:w w:val="110"/>
          <w:sz w:val="18"/>
        </w:rPr>
        <w:t>were</w:t>
      </w:r>
      <w:r>
        <w:rPr>
          <w:spacing w:val="-17"/>
          <w:w w:val="110"/>
          <w:sz w:val="18"/>
        </w:rPr>
        <w:t xml:space="preserve"> </w:t>
      </w:r>
      <w:r>
        <w:rPr>
          <w:w w:val="110"/>
          <w:sz w:val="18"/>
        </w:rPr>
        <w:t>first</w:t>
      </w:r>
      <w:r>
        <w:rPr>
          <w:spacing w:val="-21"/>
          <w:w w:val="110"/>
          <w:sz w:val="18"/>
        </w:rPr>
        <w:t xml:space="preserve"> </w:t>
      </w:r>
      <w:r>
        <w:rPr>
          <w:w w:val="110"/>
          <w:sz w:val="18"/>
        </w:rPr>
        <w:t>seen</w:t>
      </w:r>
      <w:r>
        <w:rPr>
          <w:spacing w:val="-5"/>
          <w:w w:val="110"/>
          <w:sz w:val="18"/>
        </w:rPr>
        <w:t xml:space="preserve"> </w:t>
      </w:r>
      <w:r>
        <w:rPr>
          <w:w w:val="110"/>
          <w:sz w:val="18"/>
        </w:rPr>
        <w:t>crossing</w:t>
      </w:r>
      <w:r>
        <w:rPr>
          <w:spacing w:val="-7"/>
          <w:w w:val="110"/>
          <w:sz w:val="18"/>
        </w:rPr>
        <w:t xml:space="preserve"> </w:t>
      </w:r>
      <w:r>
        <w:rPr>
          <w:w w:val="110"/>
          <w:sz w:val="18"/>
        </w:rPr>
        <w:t>the</w:t>
      </w:r>
      <w:r>
        <w:rPr>
          <w:spacing w:val="-1"/>
          <w:w w:val="110"/>
          <w:sz w:val="18"/>
        </w:rPr>
        <w:t xml:space="preserve"> </w:t>
      </w:r>
      <w:r>
        <w:rPr>
          <w:w w:val="110"/>
          <w:sz w:val="18"/>
        </w:rPr>
        <w:t>third</w:t>
      </w:r>
      <w:r>
        <w:rPr>
          <w:spacing w:val="1"/>
          <w:w w:val="110"/>
          <w:sz w:val="18"/>
        </w:rPr>
        <w:t xml:space="preserve"> </w:t>
      </w:r>
      <w:r>
        <w:rPr>
          <w:w w:val="110"/>
          <w:sz w:val="18"/>
        </w:rPr>
        <w:t>parking</w:t>
      </w:r>
      <w:r>
        <w:rPr>
          <w:spacing w:val="1"/>
          <w:w w:val="110"/>
          <w:sz w:val="18"/>
        </w:rPr>
        <w:t xml:space="preserve"> </w:t>
      </w:r>
      <w:r>
        <w:rPr>
          <w:w w:val="110"/>
          <w:sz w:val="18"/>
        </w:rPr>
        <w:t>row.</w:t>
      </w:r>
      <w:r>
        <w:rPr>
          <w:spacing w:val="18"/>
          <w:w w:val="110"/>
          <w:sz w:val="18"/>
        </w:rPr>
        <w:t xml:space="preserve"> </w:t>
      </w:r>
      <w:r>
        <w:rPr>
          <w:w w:val="110"/>
          <w:sz w:val="18"/>
        </w:rPr>
        <w:t xml:space="preserve">She stated this was about 50 </w:t>
      </w:r>
      <w:r>
        <w:rPr>
          <w:w w:val="110"/>
          <w:sz w:val="19"/>
        </w:rPr>
        <w:t xml:space="preserve">feet </w:t>
      </w:r>
      <w:r>
        <w:rPr>
          <w:w w:val="110"/>
          <w:sz w:val="18"/>
        </w:rPr>
        <w:t>away from the south end of</w:t>
      </w:r>
      <w:r w:rsidR="00B623E3">
        <w:rPr>
          <w:w w:val="110"/>
          <w:sz w:val="18"/>
        </w:rPr>
        <w:t xml:space="preserve"> </w:t>
      </w:r>
      <w:r>
        <w:rPr>
          <w:w w:val="110"/>
          <w:sz w:val="18"/>
        </w:rPr>
        <w:t>the</w:t>
      </w:r>
      <w:r>
        <w:rPr>
          <w:spacing w:val="-2"/>
          <w:w w:val="110"/>
          <w:sz w:val="18"/>
        </w:rPr>
        <w:t xml:space="preserve"> </w:t>
      </w:r>
      <w:r>
        <w:rPr>
          <w:w w:val="110"/>
          <w:sz w:val="18"/>
        </w:rPr>
        <w:t>building.</w:t>
      </w:r>
    </w:p>
    <w:p w:rsidR="00CE4C9F" w:rsidRDefault="00CE4C9F">
      <w:pPr>
        <w:pStyle w:val="BodyText"/>
        <w:spacing w:before="6"/>
        <w:rPr>
          <w:sz w:val="28"/>
        </w:rPr>
      </w:pPr>
    </w:p>
    <w:p w:rsidR="00CE4C9F" w:rsidRDefault="00C85DFB">
      <w:pPr>
        <w:spacing w:before="1"/>
        <w:ind w:left="561"/>
        <w:jc w:val="both"/>
        <w:rPr>
          <w:sz w:val="18"/>
        </w:rPr>
      </w:pPr>
      <w:r>
        <w:rPr>
          <w:b/>
          <w:sz w:val="20"/>
        </w:rPr>
        <w:t>D</w:t>
      </w:r>
      <w:r w:rsidR="00E02897">
        <w:rPr>
          <w:b/>
          <w:sz w:val="20"/>
        </w:rPr>
        <w:t>I</w:t>
      </w:r>
      <w:r>
        <w:rPr>
          <w:b/>
          <w:sz w:val="20"/>
        </w:rPr>
        <w:t xml:space="preserve">SPOSITION: </w:t>
      </w:r>
      <w:r>
        <w:rPr>
          <w:sz w:val="18"/>
        </w:rPr>
        <w:t>Open</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5"/>
        <w:rPr>
          <w:sz w:val="18"/>
        </w:rPr>
      </w:pPr>
    </w:p>
    <w:p w:rsidR="00CE4C9F" w:rsidRDefault="00C85DFB">
      <w:pPr>
        <w:ind w:right="1149"/>
        <w:jc w:val="right"/>
      </w:pPr>
      <w:r>
        <w:rPr>
          <w:rFonts w:ascii="Arial"/>
          <w:b/>
          <w:w w:val="105"/>
          <w:sz w:val="21"/>
        </w:rPr>
        <w:t xml:space="preserve">JC-001- </w:t>
      </w:r>
      <w:r w:rsidR="00E02897">
        <w:rPr>
          <w:rFonts w:ascii="Arial"/>
          <w:b/>
          <w:w w:val="105"/>
          <w:sz w:val="21"/>
        </w:rPr>
        <w:t>001160</w:t>
      </w:r>
    </w:p>
    <w:p w:rsidR="00CE4C9F" w:rsidRDefault="00CE4C9F">
      <w:pPr>
        <w:pStyle w:val="BodyText"/>
        <w:rPr>
          <w:sz w:val="20"/>
        </w:rPr>
      </w:pPr>
    </w:p>
    <w:p w:rsidR="00CE4C9F" w:rsidRDefault="00CE4C9F">
      <w:pPr>
        <w:spacing w:line="276" w:lineRule="exact"/>
        <w:rPr>
          <w:sz w:val="15"/>
        </w:rPr>
        <w:sectPr w:rsidR="00CE4C9F">
          <w:pgSz w:w="12240" w:h="15840"/>
          <w:pgMar w:top="880" w:right="800" w:bottom="280" w:left="90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rPr>
          <w:sz w:val="17"/>
        </w:rPr>
      </w:pPr>
    </w:p>
    <w:p w:rsidR="00CE4C9F" w:rsidRDefault="009F05AF">
      <w:pPr>
        <w:spacing w:before="101"/>
        <w:ind w:left="2155"/>
        <w:rPr>
          <w:rFonts w:ascii="Courier New"/>
          <w:sz w:val="29"/>
        </w:rPr>
      </w:pPr>
      <w:r>
        <w:pict>
          <v:line id="_x0000_s4161" style="position:absolute;left:0;text-align:left;z-index:251361280;mso-wrap-distance-left:0;mso-wrap-distance-right:0;mso-position-horizontal-relative:page" from="139.65pt,25.3pt" to="334.15pt,25.3pt" strokeweight=".84819mm">
            <w10:wrap type="topAndBottom" anchorx="page"/>
          </v:line>
        </w:pict>
      </w:r>
      <w:bookmarkStart w:id="166" w:name="_bookmark160"/>
      <w:bookmarkEnd w:id="166"/>
      <w:r w:rsidR="00C85DFB">
        <w:rPr>
          <w:rFonts w:ascii="Courier New"/>
          <w:w w:val="95"/>
          <w:sz w:val="29"/>
        </w:rPr>
        <w:t>SHOELS, ANTHONY</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1"/>
        <w:rPr>
          <w:rFonts w:ascii="Courier New"/>
          <w:sz w:val="23"/>
        </w:rPr>
      </w:pPr>
    </w:p>
    <w:p w:rsidR="00CE4C9F" w:rsidRDefault="00C85DFB">
      <w:pPr>
        <w:spacing w:before="91"/>
        <w:ind w:right="1154"/>
        <w:jc w:val="right"/>
        <w:rPr>
          <w:sz w:val="23"/>
        </w:rPr>
      </w:pPr>
      <w:r>
        <w:rPr>
          <w:w w:val="105"/>
          <w:sz w:val="23"/>
        </w:rPr>
        <w:t>JC</w:t>
      </w:r>
      <w:r w:rsidR="00B801A1">
        <w:rPr>
          <w:w w:val="105"/>
          <w:sz w:val="23"/>
        </w:rPr>
        <w:t>-</w:t>
      </w:r>
      <w:r>
        <w:rPr>
          <w:w w:val="105"/>
          <w:sz w:val="23"/>
        </w:rPr>
        <w:t>001-001161</w:t>
      </w:r>
    </w:p>
    <w:p w:rsidR="00CE4C9F" w:rsidRDefault="00CE4C9F">
      <w:pPr>
        <w:jc w:val="right"/>
        <w:rPr>
          <w:sz w:val="23"/>
        </w:rPr>
        <w:sectPr w:rsidR="00CE4C9F">
          <w:pgSz w:w="12240" w:h="15840"/>
          <w:pgMar w:top="1500" w:right="800" w:bottom="280" w:left="900" w:header="720" w:footer="720" w:gutter="0"/>
          <w:cols w:space="720"/>
        </w:sectPr>
      </w:pPr>
    </w:p>
    <w:p w:rsidR="00CE4C9F" w:rsidRDefault="00C85DFB">
      <w:pPr>
        <w:spacing w:before="76"/>
        <w:ind w:left="102"/>
        <w:rPr>
          <w:sz w:val="20"/>
        </w:rPr>
      </w:pPr>
      <w:bookmarkStart w:id="167" w:name="_bookmark161"/>
      <w:bookmarkEnd w:id="167"/>
      <w:r>
        <w:lastRenderedPageBreak/>
        <w:br w:type="column"/>
      </w:r>
      <w:r>
        <w:rPr>
          <w:sz w:val="20"/>
          <w:u w:val="single"/>
        </w:rPr>
        <w:t xml:space="preserve"> </w:t>
      </w:r>
    </w:p>
    <w:p w:rsidR="00CE4C9F" w:rsidRDefault="00C85DFB">
      <w:pPr>
        <w:tabs>
          <w:tab w:val="left" w:pos="554"/>
        </w:tabs>
        <w:spacing w:before="75"/>
        <w:ind w:left="179"/>
        <w:rPr>
          <w:rFonts w:ascii="Arial"/>
          <w:b/>
          <w:sz w:val="16"/>
        </w:rPr>
      </w:pPr>
      <w:r>
        <w:br w:type="column"/>
      </w:r>
    </w:p>
    <w:p w:rsidR="00CE4C9F" w:rsidRDefault="00C85DFB">
      <w:pPr>
        <w:pStyle w:val="BodyText"/>
        <w:spacing w:before="2"/>
        <w:rPr>
          <w:rFonts w:ascii="Arial"/>
          <w:b/>
          <w:sz w:val="29"/>
        </w:rPr>
      </w:pPr>
      <w:r>
        <w:br w:type="column"/>
      </w:r>
    </w:p>
    <w:p w:rsidR="00CE4C9F" w:rsidRDefault="00C85DFB">
      <w:pPr>
        <w:ind w:left="185"/>
        <w:rPr>
          <w:rFonts w:ascii="Arial"/>
          <w:sz w:val="21"/>
        </w:rPr>
      </w:pPr>
      <w:r>
        <w:rPr>
          <w:rFonts w:ascii="Arial"/>
          <w:b/>
          <w:sz w:val="20"/>
        </w:rPr>
        <w:t xml:space="preserve">Denver </w:t>
      </w:r>
      <w:r>
        <w:rPr>
          <w:rFonts w:ascii="Arial"/>
          <w:sz w:val="21"/>
        </w:rPr>
        <w:t>Police Department</w:t>
      </w:r>
    </w:p>
    <w:p w:rsidR="00CE4C9F" w:rsidRDefault="00C85DFB">
      <w:pPr>
        <w:tabs>
          <w:tab w:val="left" w:pos="2646"/>
        </w:tabs>
        <w:spacing w:before="94"/>
        <w:ind w:left="185"/>
        <w:rPr>
          <w:rFonts w:ascii="Arial"/>
          <w:sz w:val="17"/>
        </w:rPr>
      </w:pPr>
      <w:r>
        <w:br w:type="column"/>
      </w:r>
      <w:r>
        <w:rPr>
          <w:rFonts w:ascii="Arial"/>
          <w:sz w:val="17"/>
        </w:rPr>
        <w:t>Case</w:t>
      </w:r>
      <w:r>
        <w:rPr>
          <w:rFonts w:ascii="Arial"/>
          <w:spacing w:val="-11"/>
          <w:sz w:val="17"/>
        </w:rPr>
        <w:t xml:space="preserve"> </w:t>
      </w:r>
      <w:r>
        <w:rPr>
          <w:rFonts w:ascii="Arial"/>
          <w:sz w:val="17"/>
        </w:rPr>
        <w:t>N</w:t>
      </w:r>
      <w:r w:rsidR="00B801A1">
        <w:rPr>
          <w:rFonts w:ascii="Arial"/>
          <w:sz w:val="17"/>
        </w:rPr>
        <w:t>o</w:t>
      </w:r>
      <w:r>
        <w:rPr>
          <w:rFonts w:ascii="Arial"/>
          <w:sz w:val="17"/>
        </w:rPr>
        <w:t>.</w:t>
      </w:r>
      <w:r>
        <w:rPr>
          <w:rFonts w:ascii="Arial"/>
          <w:spacing w:val="-27"/>
          <w:sz w:val="17"/>
        </w:rPr>
        <w:t xml:space="preserve"> </w:t>
      </w:r>
      <w:r>
        <w:rPr>
          <w:rFonts w:ascii="Arial"/>
          <w:sz w:val="17"/>
          <w:u w:val="single"/>
        </w:rPr>
        <w:t xml:space="preserve"> </w:t>
      </w:r>
      <w:r>
        <w:rPr>
          <w:rFonts w:ascii="Arial"/>
          <w:sz w:val="17"/>
          <w:u w:val="single"/>
        </w:rPr>
        <w:tab/>
      </w:r>
    </w:p>
    <w:p w:rsidR="00CE4C9F" w:rsidRDefault="00CE4C9F">
      <w:pPr>
        <w:rPr>
          <w:rFonts w:ascii="Arial"/>
          <w:sz w:val="17"/>
        </w:rPr>
        <w:sectPr w:rsidR="00CE4C9F">
          <w:pgSz w:w="12240" w:h="15840"/>
          <w:pgMar w:top="1160" w:right="800" w:bottom="280" w:left="900" w:header="720" w:footer="720" w:gutter="0"/>
          <w:cols w:num="5" w:space="720" w:equalWidth="0">
            <w:col w:w="1175" w:space="40"/>
            <w:col w:w="490" w:space="39"/>
            <w:col w:w="1095" w:space="876"/>
            <w:col w:w="2783" w:space="556"/>
            <w:col w:w="3486"/>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B801A1">
      <w:pPr>
        <w:pStyle w:val="BodyText"/>
        <w:rPr>
          <w:rFonts w:ascii="Arial"/>
          <w:sz w:val="20"/>
        </w:rPr>
      </w:pPr>
      <w:r>
        <w:rPr>
          <w:rFonts w:ascii="Arial"/>
          <w:sz w:val="20"/>
        </w:rPr>
        <w:t>Typed transcript of handwritten statement of Anthony Shoels</w:t>
      </w:r>
    </w:p>
    <w:p w:rsidR="00B801A1" w:rsidRDefault="00B801A1">
      <w:pPr>
        <w:pStyle w:val="BodyText"/>
        <w:rPr>
          <w:rFonts w:ascii="Arial"/>
          <w:sz w:val="20"/>
        </w:rPr>
      </w:pPr>
    </w:p>
    <w:p w:rsidR="00CE4C9F" w:rsidRDefault="00CE4C9F">
      <w:pPr>
        <w:rPr>
          <w:rFonts w:ascii="Arial"/>
        </w:rPr>
        <w:sectPr w:rsidR="00CE4C9F">
          <w:type w:val="continuous"/>
          <w:pgSz w:w="12240" w:h="15840"/>
          <w:pgMar w:top="680" w:right="800" w:bottom="280" w:left="900" w:header="720" w:footer="720" w:gutter="0"/>
          <w:cols w:space="720"/>
        </w:sectPr>
      </w:pPr>
    </w:p>
    <w:p w:rsidR="00CE4C9F" w:rsidRPr="00FE0A85" w:rsidRDefault="00C85DFB">
      <w:pPr>
        <w:spacing w:before="92"/>
        <w:ind w:left="186"/>
        <w:rPr>
          <w:w w:val="110"/>
          <w:sz w:val="28"/>
          <w:szCs w:val="28"/>
        </w:rPr>
      </w:pPr>
      <w:r w:rsidRPr="00FE0A85">
        <w:rPr>
          <w:w w:val="110"/>
          <w:sz w:val="28"/>
          <w:szCs w:val="28"/>
        </w:rPr>
        <w:t>Summary of Statement</w:t>
      </w:r>
    </w:p>
    <w:p w:rsidR="00CE4C9F" w:rsidRPr="00FE0A85" w:rsidRDefault="00CE4C9F">
      <w:pPr>
        <w:pStyle w:val="BodyText"/>
        <w:rPr>
          <w:rFonts w:ascii="Arial"/>
          <w:i/>
          <w:sz w:val="28"/>
          <w:szCs w:val="28"/>
        </w:rPr>
      </w:pPr>
    </w:p>
    <w:p w:rsidR="00B801A1" w:rsidRPr="00FE0A85" w:rsidRDefault="00B801A1">
      <w:pPr>
        <w:pStyle w:val="BodyText"/>
        <w:rPr>
          <w:rFonts w:ascii="Arial"/>
          <w:i/>
          <w:sz w:val="28"/>
          <w:szCs w:val="28"/>
        </w:rPr>
      </w:pPr>
    </w:p>
    <w:p w:rsidR="00B801A1" w:rsidRPr="00FE0A85" w:rsidRDefault="00B801A1">
      <w:pPr>
        <w:pStyle w:val="BodyText"/>
        <w:rPr>
          <w:rFonts w:ascii="Arial"/>
          <w:i/>
          <w:sz w:val="28"/>
          <w:szCs w:val="28"/>
        </w:rPr>
      </w:pPr>
      <w:r w:rsidRPr="00FE0A85">
        <w:rPr>
          <w:rFonts w:ascii="Arial"/>
          <w:i/>
          <w:sz w:val="28"/>
          <w:szCs w:val="28"/>
        </w:rPr>
        <w:t>I was out at lunch, outside by the parking lot with Matt Parsons. Then all of a sudden there were gunshots but I did not know they were bullets at the time. When the girl got up from the curb she was bleeding that</w:t>
      </w:r>
      <w:r w:rsidRPr="00FE0A85">
        <w:rPr>
          <w:rFonts w:ascii="Arial"/>
          <w:i/>
          <w:sz w:val="28"/>
          <w:szCs w:val="28"/>
        </w:rPr>
        <w:t>’</w:t>
      </w:r>
      <w:r w:rsidRPr="00FE0A85">
        <w:rPr>
          <w:rFonts w:ascii="Arial"/>
          <w:i/>
          <w:sz w:val="28"/>
          <w:szCs w:val="28"/>
        </w:rPr>
        <w:t xml:space="preserve">s when I knew they were gunshots and bullets. But before the girl got shot my friend was up looking at the </w:t>
      </w:r>
      <w:r w:rsidR="00FE0A85" w:rsidRPr="00FE0A85">
        <w:rPr>
          <w:rFonts w:ascii="Arial"/>
          <w:i/>
          <w:sz w:val="28"/>
          <w:szCs w:val="28"/>
        </w:rPr>
        <w:t>hill at the guy. Then after the girl who got shot me and my friend ran inside to the cafeteria and got on the ground. Then everybody started running up stairs and to outside to the park. After a few minutes after that people started running to houses and places, that</w:t>
      </w:r>
      <w:r w:rsidR="00FE0A85" w:rsidRPr="00FE0A85">
        <w:rPr>
          <w:rFonts w:ascii="Arial"/>
          <w:i/>
          <w:sz w:val="28"/>
          <w:szCs w:val="28"/>
        </w:rPr>
        <w:t>’</w:t>
      </w:r>
      <w:r w:rsidR="00FE0A85" w:rsidRPr="00FE0A85">
        <w:rPr>
          <w:rFonts w:ascii="Arial"/>
          <w:i/>
          <w:sz w:val="28"/>
          <w:szCs w:val="28"/>
        </w:rPr>
        <w:t>s all I saw.</w:t>
      </w:r>
    </w:p>
    <w:p w:rsidR="00FE0A85" w:rsidRPr="00FE0A85" w:rsidRDefault="00FE0A85">
      <w:pPr>
        <w:pStyle w:val="BodyText"/>
        <w:rPr>
          <w:rFonts w:ascii="Arial"/>
          <w:i/>
          <w:sz w:val="28"/>
          <w:szCs w:val="28"/>
        </w:rPr>
      </w:pPr>
    </w:p>
    <w:p w:rsidR="00FE0A85" w:rsidRPr="00FE0A85" w:rsidRDefault="00FE0A85">
      <w:pPr>
        <w:pStyle w:val="BodyText"/>
        <w:rPr>
          <w:rFonts w:ascii="Arial"/>
          <w:i/>
          <w:sz w:val="28"/>
          <w:szCs w:val="28"/>
        </w:rPr>
      </w:pPr>
      <w:r w:rsidRPr="00FE0A85">
        <w:rPr>
          <w:rFonts w:ascii="Arial"/>
          <w:i/>
          <w:sz w:val="28"/>
          <w:szCs w:val="28"/>
        </w:rPr>
        <w:t>Q: Do you know who the girl was that got shot?</w:t>
      </w:r>
    </w:p>
    <w:p w:rsidR="00FE0A85" w:rsidRDefault="00FE0A85">
      <w:pPr>
        <w:pStyle w:val="BodyText"/>
        <w:rPr>
          <w:rFonts w:ascii="Arial"/>
          <w:i/>
          <w:sz w:val="28"/>
          <w:szCs w:val="28"/>
        </w:rPr>
      </w:pPr>
      <w:r w:rsidRPr="00FE0A85">
        <w:rPr>
          <w:rFonts w:ascii="Arial"/>
          <w:i/>
          <w:sz w:val="28"/>
          <w:szCs w:val="28"/>
        </w:rPr>
        <w:t>A: No</w:t>
      </w:r>
    </w:p>
    <w:p w:rsidR="00FE0A85" w:rsidRDefault="00FE0A85">
      <w:pPr>
        <w:pStyle w:val="BodyText"/>
        <w:rPr>
          <w:rFonts w:ascii="Arial"/>
          <w:i/>
          <w:sz w:val="28"/>
          <w:szCs w:val="28"/>
        </w:rPr>
      </w:pPr>
    </w:p>
    <w:p w:rsidR="00FE0A85" w:rsidRDefault="00FE0A85">
      <w:pPr>
        <w:pStyle w:val="BodyText"/>
        <w:rPr>
          <w:rFonts w:ascii="Arial"/>
          <w:i/>
          <w:sz w:val="28"/>
          <w:szCs w:val="28"/>
        </w:rPr>
      </w:pPr>
    </w:p>
    <w:p w:rsidR="00FE0A85" w:rsidRPr="00FE0A85" w:rsidRDefault="00FE0A85">
      <w:pPr>
        <w:pStyle w:val="BodyText"/>
        <w:rPr>
          <w:rFonts w:ascii="Arial"/>
          <w:i/>
          <w:sz w:val="28"/>
          <w:szCs w:val="28"/>
        </w:rPr>
      </w:pPr>
    </w:p>
    <w:p w:rsidR="00CE4C9F" w:rsidRDefault="00CE4C9F">
      <w:pPr>
        <w:pStyle w:val="BodyText"/>
        <w:spacing w:before="9"/>
        <w:rPr>
          <w:rFonts w:ascii="Arial"/>
          <w:i/>
          <w:sz w:val="10"/>
        </w:rPr>
      </w:pPr>
    </w:p>
    <w:p w:rsidR="00CE4C9F" w:rsidRDefault="00CE4C9F">
      <w:pPr>
        <w:pStyle w:val="BodyText"/>
        <w:spacing w:before="2"/>
        <w:rPr>
          <w:rFonts w:ascii="Arial"/>
          <w:i/>
          <w:sz w:val="9"/>
        </w:rPr>
      </w:pPr>
    </w:p>
    <w:p w:rsidR="00CE4C9F" w:rsidRPr="00B801A1" w:rsidRDefault="00C85DFB" w:rsidP="00B801A1">
      <w:pPr>
        <w:spacing w:before="95" w:line="244" w:lineRule="auto"/>
        <w:ind w:left="227" w:right="500" w:hanging="1"/>
        <w:jc w:val="both"/>
        <w:rPr>
          <w:rFonts w:ascii="Arial"/>
          <w:i/>
          <w:sz w:val="17"/>
        </w:rPr>
        <w:sectPr w:rsidR="00CE4C9F" w:rsidRPr="00B801A1">
          <w:type w:val="continuous"/>
          <w:pgSz w:w="12240" w:h="15840"/>
          <w:pgMar w:top="680" w:right="800" w:bottom="280" w:left="900" w:header="720" w:footer="720" w:gutter="0"/>
          <w:cols w:space="720"/>
        </w:sectPr>
      </w:pPr>
      <w:r>
        <w:rPr>
          <w:rFonts w:ascii="Arial"/>
          <w:i/>
          <w:w w:val="110"/>
          <w:sz w:val="17"/>
        </w:rPr>
        <w:t>I have read the foregoing sta</w:t>
      </w:r>
      <w:r w:rsidR="00B801A1">
        <w:rPr>
          <w:rFonts w:ascii="Arial"/>
          <w:i/>
          <w:w w:val="110"/>
          <w:sz w:val="17"/>
        </w:rPr>
        <w:t>t</w:t>
      </w:r>
      <w:r>
        <w:rPr>
          <w:rFonts w:ascii="Arial"/>
          <w:i/>
          <w:w w:val="110"/>
          <w:sz w:val="17"/>
        </w:rPr>
        <w:t xml:space="preserve">ement and the facts contained therein are true to the best of my knowledge and belief. </w:t>
      </w:r>
      <w:r w:rsidR="00B801A1">
        <w:rPr>
          <w:rFonts w:ascii="Arial"/>
          <w:i/>
          <w:w w:val="110"/>
          <w:sz w:val="17"/>
        </w:rPr>
        <w:t>I</w:t>
      </w:r>
      <w:r>
        <w:rPr>
          <w:rFonts w:ascii="Arial"/>
          <w:i/>
          <w:w w:val="110"/>
          <w:sz w:val="17"/>
        </w:rPr>
        <w:t xml:space="preserve"> do not maintain that </w:t>
      </w:r>
      <w:r>
        <w:rPr>
          <w:i/>
          <w:w w:val="110"/>
          <w:sz w:val="20"/>
        </w:rPr>
        <w:t xml:space="preserve">it contains </w:t>
      </w:r>
      <w:r>
        <w:rPr>
          <w:i/>
          <w:w w:val="110"/>
          <w:sz w:val="18"/>
        </w:rPr>
        <w:t xml:space="preserve">all </w:t>
      </w:r>
      <w:r>
        <w:rPr>
          <w:rFonts w:ascii="Arial"/>
          <w:i/>
          <w:w w:val="110"/>
          <w:sz w:val="17"/>
        </w:rPr>
        <w:t xml:space="preserve">of </w:t>
      </w:r>
      <w:r>
        <w:rPr>
          <w:rFonts w:ascii="Arial"/>
          <w:i/>
          <w:w w:val="110"/>
          <w:sz w:val="18"/>
        </w:rPr>
        <w:t xml:space="preserve">the </w:t>
      </w:r>
      <w:r>
        <w:rPr>
          <w:rFonts w:ascii="Arial"/>
          <w:i/>
          <w:w w:val="110"/>
          <w:sz w:val="17"/>
        </w:rPr>
        <w:t xml:space="preserve">facts or details of the incident, bur only those facts about which </w:t>
      </w:r>
      <w:r w:rsidR="00B801A1">
        <w:rPr>
          <w:rFonts w:ascii="Arial"/>
          <w:i/>
          <w:w w:val="110"/>
          <w:sz w:val="15"/>
        </w:rPr>
        <w:t>I</w:t>
      </w:r>
      <w:r>
        <w:rPr>
          <w:rFonts w:ascii="Arial"/>
          <w:i/>
          <w:w w:val="110"/>
          <w:sz w:val="15"/>
        </w:rPr>
        <w:t xml:space="preserve"> </w:t>
      </w:r>
      <w:r>
        <w:rPr>
          <w:rFonts w:ascii="Arial"/>
          <w:i/>
          <w:w w:val="110"/>
          <w:sz w:val="17"/>
        </w:rPr>
        <w:t>have been asked</w:t>
      </w:r>
    </w:p>
    <w:p w:rsidR="00CE4C9F" w:rsidRDefault="00CE4C9F" w:rsidP="00B801A1">
      <w:pPr>
        <w:tabs>
          <w:tab w:val="left" w:pos="1977"/>
        </w:tabs>
        <w:spacing w:before="73" w:line="336" w:lineRule="exact"/>
        <w:rPr>
          <w:i/>
          <w:sz w:val="31"/>
        </w:rPr>
      </w:pPr>
    </w:p>
    <w:p w:rsidR="00CE4C9F" w:rsidRPr="00B801A1" w:rsidRDefault="00CE4C9F" w:rsidP="00B801A1">
      <w:pPr>
        <w:tabs>
          <w:tab w:val="left" w:pos="3477"/>
          <w:tab w:val="left" w:pos="3478"/>
        </w:tabs>
        <w:spacing w:line="203" w:lineRule="exact"/>
        <w:rPr>
          <w:rFonts w:ascii="Arial"/>
          <w:sz w:val="18"/>
        </w:rPr>
      </w:pPr>
    </w:p>
    <w:p w:rsidR="00CE4C9F" w:rsidRDefault="00CE4C9F" w:rsidP="00B801A1">
      <w:pPr>
        <w:spacing w:line="128" w:lineRule="exact"/>
        <w:ind w:right="1345"/>
        <w:rPr>
          <w:rFonts w:ascii="Arial"/>
          <w:sz w:val="14"/>
        </w:rPr>
      </w:pPr>
    </w:p>
    <w:p w:rsidR="00CE4C9F" w:rsidRDefault="00C85DFB">
      <w:pPr>
        <w:pStyle w:val="BodyText"/>
        <w:spacing w:before="8"/>
        <w:rPr>
          <w:rFonts w:ascii="Arial"/>
          <w:sz w:val="36"/>
        </w:rPr>
      </w:pPr>
      <w:r>
        <w:br w:type="column"/>
      </w:r>
    </w:p>
    <w:p w:rsidR="00CE4C9F" w:rsidRDefault="00CE4C9F">
      <w:pPr>
        <w:tabs>
          <w:tab w:val="left" w:pos="3623"/>
        </w:tabs>
        <w:ind w:left="1543"/>
        <w:rPr>
          <w:sz w:val="39"/>
        </w:rPr>
      </w:pPr>
    </w:p>
    <w:p w:rsidR="00CE4C9F" w:rsidRDefault="00CE4C9F" w:rsidP="00B801A1">
      <w:pPr>
        <w:spacing w:before="25"/>
        <w:ind w:left="2527" w:right="2834"/>
        <w:jc w:val="center"/>
        <w:rPr>
          <w:rFonts w:ascii="Arial"/>
          <w:sz w:val="14"/>
        </w:rPr>
        <w:sectPr w:rsidR="00CE4C9F">
          <w:type w:val="continuous"/>
          <w:pgSz w:w="12240" w:h="15840"/>
          <w:pgMar w:top="680" w:right="800" w:bottom="280" w:left="900" w:header="720" w:footer="720" w:gutter="0"/>
          <w:cols w:num="2" w:space="720" w:equalWidth="0">
            <w:col w:w="4013" w:space="74"/>
            <w:col w:w="6453"/>
          </w:cols>
        </w:sectPr>
      </w:pPr>
    </w:p>
    <w:p w:rsidR="00CE4C9F" w:rsidRDefault="00CE4C9F">
      <w:pPr>
        <w:pStyle w:val="BodyText"/>
        <w:spacing w:before="9"/>
        <w:rPr>
          <w:rFonts w:ascii="Arial"/>
          <w:sz w:val="27"/>
        </w:rPr>
      </w:pPr>
    </w:p>
    <w:p w:rsidR="00CE4C9F" w:rsidRDefault="009F05AF" w:rsidP="00B801A1">
      <w:pPr>
        <w:tabs>
          <w:tab w:val="left" w:pos="6665"/>
          <w:tab w:val="right" w:pos="10266"/>
        </w:tabs>
        <w:spacing w:before="94"/>
        <w:rPr>
          <w:sz w:val="17"/>
        </w:rPr>
        <w:sectPr w:rsidR="00CE4C9F">
          <w:type w:val="continuous"/>
          <w:pgSz w:w="12240" w:h="15840"/>
          <w:pgMar w:top="680" w:right="800" w:bottom="280" w:left="900" w:header="720" w:footer="720" w:gutter="0"/>
          <w:cols w:space="720"/>
        </w:sectPr>
      </w:pPr>
      <w:r>
        <w:pict>
          <v:shape id="_x0000_s4086" type="#_x0000_t202" style="position:absolute;margin-left:498.1pt;margin-top:13.55pt;width:56.35pt;height:10.8pt;z-index:-251564032;mso-position-horizontal-relative:page" filled="f" stroked="f">
            <v:textbox inset="0,0,0,0">
              <w:txbxContent>
                <w:p w:rsidR="009F05AF" w:rsidRDefault="009F05AF">
                  <w:pPr>
                    <w:rPr>
                      <w:rFonts w:ascii="Courier New" w:hAnsi="Courier New"/>
                      <w:sz w:val="19"/>
                    </w:rPr>
                  </w:pPr>
                </w:p>
              </w:txbxContent>
            </v:textbox>
            <w10:wrap anchorx="page"/>
          </v:shape>
        </w:pict>
      </w:r>
      <w:r w:rsidR="00C85DFB">
        <w:rPr>
          <w:rFonts w:ascii="Arial"/>
          <w:position w:val="7"/>
          <w:sz w:val="14"/>
        </w:rPr>
        <w:tab/>
      </w:r>
      <w:r w:rsidR="00C85DFB">
        <w:rPr>
          <w:rFonts w:ascii="Arial"/>
          <w:b/>
          <w:w w:val="85"/>
          <w:position w:val="-5"/>
          <w:sz w:val="21"/>
        </w:rPr>
        <w:t>JC-001-001162</w:t>
      </w:r>
      <w:r w:rsidR="00C85DFB">
        <w:rPr>
          <w:rFonts w:ascii="Arial"/>
          <w:b/>
          <w:w w:val="85"/>
          <w:position w:val="-5"/>
          <w:sz w:val="21"/>
        </w:rPr>
        <w:tab/>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F05AF">
      <w:pPr>
        <w:spacing w:before="240"/>
        <w:ind w:left="2136"/>
        <w:rPr>
          <w:rFonts w:ascii="Courier New"/>
          <w:sz w:val="29"/>
        </w:rPr>
      </w:pPr>
      <w:r>
        <w:pict>
          <v:line id="_x0000_s4085" style="position:absolute;left:0;text-align:left;z-index:251368448;mso-wrap-distance-left:0;mso-wrap-distance-right:0;mso-position-horizontal-relative:page" from="135.8pt,34.65pt" to="325.05pt,34.65pt" strokeweight="1.52678mm">
            <w10:wrap type="topAndBottom" anchorx="page"/>
          </v:line>
        </w:pict>
      </w:r>
      <w:bookmarkStart w:id="168" w:name="_bookmark162"/>
      <w:bookmarkEnd w:id="168"/>
      <w:r w:rsidR="00C85DFB">
        <w:rPr>
          <w:rFonts w:ascii="Courier New"/>
          <w:w w:val="95"/>
          <w:sz w:val="29"/>
        </w:rPr>
        <w:t>SIMONS, BRENDA</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8"/>
        <w:rPr>
          <w:rFonts w:ascii="Courier New"/>
          <w:sz w:val="22"/>
        </w:rPr>
      </w:pPr>
    </w:p>
    <w:p w:rsidR="00CE4C9F" w:rsidRDefault="00C85DFB">
      <w:pPr>
        <w:spacing w:before="94"/>
        <w:ind w:right="1757"/>
        <w:jc w:val="right"/>
        <w:rPr>
          <w:rFonts w:ascii="Arial"/>
          <w:b/>
          <w:sz w:val="21"/>
        </w:rPr>
      </w:pPr>
      <w:r>
        <w:rPr>
          <w:rFonts w:ascii="Arial"/>
          <w:b/>
          <w:sz w:val="21"/>
        </w:rPr>
        <w:t>JC-001-001163</w:t>
      </w:r>
    </w:p>
    <w:p w:rsidR="00CE4C9F" w:rsidRDefault="00CE4C9F">
      <w:pPr>
        <w:jc w:val="right"/>
        <w:rPr>
          <w:rFonts w:ascii="Arial"/>
          <w:sz w:val="21"/>
        </w:rPr>
      </w:pPr>
    </w:p>
    <w:p w:rsidR="00FE0A85" w:rsidRDefault="00FE0A85">
      <w:pPr>
        <w:jc w:val="right"/>
        <w:rPr>
          <w:rFonts w:ascii="Arial"/>
          <w:sz w:val="21"/>
        </w:rPr>
      </w:pPr>
    </w:p>
    <w:p w:rsidR="00FE0A85" w:rsidRDefault="00FE0A85">
      <w:pPr>
        <w:jc w:val="right"/>
        <w:rPr>
          <w:rFonts w:ascii="Arial"/>
          <w:sz w:val="21"/>
        </w:rPr>
      </w:pPr>
    </w:p>
    <w:p w:rsidR="00FE0A85" w:rsidRDefault="00FE0A85">
      <w:pPr>
        <w:jc w:val="right"/>
        <w:rPr>
          <w:rFonts w:ascii="Arial"/>
          <w:sz w:val="21"/>
        </w:rPr>
      </w:pPr>
    </w:p>
    <w:p w:rsidR="00FE0A85" w:rsidRDefault="00FE0A85">
      <w:pPr>
        <w:jc w:val="right"/>
        <w:rPr>
          <w:rFonts w:ascii="Arial"/>
          <w:sz w:val="21"/>
        </w:rPr>
      </w:pPr>
    </w:p>
    <w:p w:rsidR="00FE0A85" w:rsidRDefault="00FE0A85">
      <w:pPr>
        <w:jc w:val="right"/>
        <w:rPr>
          <w:rFonts w:ascii="Arial"/>
          <w:sz w:val="21"/>
        </w:rPr>
      </w:pPr>
    </w:p>
    <w:p w:rsidR="00FE0A85" w:rsidRDefault="00FE0A85">
      <w:pPr>
        <w:jc w:val="right"/>
        <w:rPr>
          <w:rFonts w:ascii="Arial"/>
          <w:sz w:val="21"/>
        </w:rPr>
      </w:pPr>
    </w:p>
    <w:p w:rsidR="00FE0A85" w:rsidRDefault="00FE0A85">
      <w:pPr>
        <w:jc w:val="right"/>
        <w:rPr>
          <w:rFonts w:ascii="Arial"/>
          <w:sz w:val="21"/>
        </w:rPr>
      </w:pPr>
    </w:p>
    <w:p w:rsidR="00FE0A85" w:rsidRDefault="00FE0A85">
      <w:pPr>
        <w:jc w:val="right"/>
        <w:rPr>
          <w:rFonts w:ascii="Arial"/>
          <w:sz w:val="21"/>
        </w:rPr>
      </w:pPr>
      <w:r>
        <w:rPr>
          <w:rFonts w:ascii="Arial"/>
          <w:sz w:val="21"/>
        </w:rPr>
        <w:t>Typed Transcript of Handwritten Statement for Brenda Simons</w:t>
      </w:r>
    </w:p>
    <w:p w:rsidR="00DC01DA" w:rsidRDefault="00DC01DA">
      <w:pPr>
        <w:jc w:val="right"/>
        <w:rPr>
          <w:rFonts w:ascii="Arial"/>
          <w:sz w:val="21"/>
        </w:rPr>
      </w:pPr>
    </w:p>
    <w:p w:rsidR="00FE0A85" w:rsidRDefault="00FE0A85">
      <w:pPr>
        <w:jc w:val="right"/>
        <w:rPr>
          <w:rFonts w:ascii="Arial"/>
          <w:sz w:val="21"/>
        </w:rPr>
      </w:pPr>
      <w:r>
        <w:rPr>
          <w:rFonts w:ascii="Arial"/>
          <w:sz w:val="21"/>
        </w:rPr>
        <w:t>JC-001-001164</w:t>
      </w:r>
      <w:r w:rsidR="00DC01DA">
        <w:rPr>
          <w:rFonts w:ascii="Arial"/>
          <w:sz w:val="21"/>
        </w:rPr>
        <w:t xml:space="preserve"> through JC-001- 001165</w:t>
      </w:r>
    </w:p>
    <w:p w:rsidR="00DC01DA" w:rsidRDefault="00DC01DA">
      <w:pPr>
        <w:jc w:val="right"/>
        <w:rPr>
          <w:rFonts w:ascii="Arial"/>
          <w:sz w:val="21"/>
        </w:rPr>
      </w:pPr>
    </w:p>
    <w:p w:rsidR="00DC01DA" w:rsidRDefault="00DC01DA">
      <w:pPr>
        <w:jc w:val="right"/>
        <w:rPr>
          <w:rFonts w:ascii="Arial"/>
          <w:sz w:val="21"/>
        </w:rPr>
      </w:pPr>
    </w:p>
    <w:p w:rsidR="00FE0A85" w:rsidRDefault="00FE0A85">
      <w:pPr>
        <w:jc w:val="right"/>
        <w:rPr>
          <w:rFonts w:ascii="Arial"/>
          <w:sz w:val="21"/>
        </w:rPr>
      </w:pPr>
    </w:p>
    <w:p w:rsidR="00FE0A85" w:rsidRDefault="00FE0A85">
      <w:pPr>
        <w:jc w:val="right"/>
        <w:rPr>
          <w:rFonts w:ascii="Arial"/>
          <w:sz w:val="21"/>
        </w:rPr>
      </w:pPr>
      <w:r>
        <w:rPr>
          <w:rFonts w:ascii="Arial"/>
          <w:sz w:val="21"/>
        </w:rPr>
        <w:t>Brenda Simons DOB 090782</w:t>
      </w:r>
    </w:p>
    <w:p w:rsidR="00FE0A85" w:rsidRDefault="00FE0A85">
      <w:pPr>
        <w:jc w:val="right"/>
        <w:rPr>
          <w:rFonts w:ascii="Arial"/>
          <w:sz w:val="21"/>
        </w:rPr>
      </w:pPr>
      <w:r>
        <w:rPr>
          <w:rFonts w:ascii="Arial"/>
          <w:sz w:val="21"/>
        </w:rPr>
        <w:t>Address: PO Box 891  Indian Hills, CO 80454</w:t>
      </w:r>
    </w:p>
    <w:p w:rsidR="00FE0A85" w:rsidRDefault="00FE0A85">
      <w:pPr>
        <w:jc w:val="right"/>
        <w:rPr>
          <w:rFonts w:ascii="Arial"/>
          <w:sz w:val="21"/>
        </w:rPr>
      </w:pPr>
      <w:r>
        <w:rPr>
          <w:rFonts w:ascii="Arial"/>
          <w:sz w:val="21"/>
        </w:rPr>
        <w:t>Phone: 303-697-2899</w:t>
      </w:r>
    </w:p>
    <w:p w:rsidR="00FE0A85" w:rsidRDefault="00FE0A85">
      <w:pPr>
        <w:jc w:val="right"/>
        <w:rPr>
          <w:rFonts w:ascii="Arial"/>
          <w:sz w:val="21"/>
        </w:rPr>
      </w:pPr>
      <w:r>
        <w:rPr>
          <w:rFonts w:ascii="Arial"/>
          <w:sz w:val="21"/>
        </w:rPr>
        <w:t>Student: Columbine High School</w:t>
      </w:r>
    </w:p>
    <w:p w:rsidR="00FE0A85" w:rsidRDefault="00FE0A85">
      <w:pPr>
        <w:jc w:val="right"/>
        <w:rPr>
          <w:rFonts w:ascii="Arial"/>
          <w:sz w:val="21"/>
        </w:rPr>
      </w:pPr>
    </w:p>
    <w:p w:rsidR="00FE0A85" w:rsidRDefault="00FE0A85">
      <w:pPr>
        <w:jc w:val="right"/>
        <w:rPr>
          <w:rFonts w:ascii="Arial"/>
          <w:sz w:val="21"/>
        </w:rPr>
      </w:pPr>
      <w:r>
        <w:rPr>
          <w:rFonts w:ascii="Arial"/>
          <w:sz w:val="21"/>
        </w:rPr>
        <w:t>Investigation:</w:t>
      </w:r>
    </w:p>
    <w:p w:rsidR="00FE0A85" w:rsidRDefault="00FE0A85">
      <w:pPr>
        <w:jc w:val="right"/>
        <w:rPr>
          <w:rFonts w:ascii="Arial"/>
          <w:sz w:val="21"/>
        </w:rPr>
      </w:pPr>
      <w:r>
        <w:rPr>
          <w:rFonts w:ascii="Arial"/>
          <w:sz w:val="21"/>
        </w:rPr>
        <w:t>On 081099 I interviewed Brenda Simons via telephone. Brenda reported that she had not be</w:t>
      </w:r>
      <w:r w:rsidR="00DC01DA">
        <w:rPr>
          <w:rFonts w:ascii="Arial"/>
          <w:sz w:val="21"/>
        </w:rPr>
        <w:t>e</w:t>
      </w:r>
      <w:r>
        <w:rPr>
          <w:rFonts w:ascii="Arial"/>
          <w:sz w:val="21"/>
        </w:rPr>
        <w:t>n in</w:t>
      </w:r>
      <w:r w:rsidR="00DC01DA">
        <w:rPr>
          <w:rFonts w:ascii="Arial"/>
          <w:sz w:val="21"/>
        </w:rPr>
        <w:t xml:space="preserve">terviewed by police prior to this date regarding the Columbine High School shooting. </w:t>
      </w:r>
    </w:p>
    <w:p w:rsidR="00DC01DA" w:rsidRDefault="00DC01DA">
      <w:pPr>
        <w:jc w:val="right"/>
        <w:rPr>
          <w:rFonts w:ascii="Arial"/>
          <w:sz w:val="21"/>
        </w:rPr>
      </w:pPr>
      <w:r>
        <w:rPr>
          <w:rFonts w:ascii="Arial"/>
          <w:sz w:val="21"/>
        </w:rPr>
        <w:t>Brenda was at school on 042099, she left the school prior to 2</w:t>
      </w:r>
      <w:r w:rsidRPr="00DC01DA">
        <w:rPr>
          <w:rFonts w:ascii="Arial"/>
          <w:sz w:val="21"/>
          <w:vertAlign w:val="superscript"/>
        </w:rPr>
        <w:t>nd</w:t>
      </w:r>
      <w:r>
        <w:rPr>
          <w:rFonts w:ascii="Arial"/>
          <w:sz w:val="21"/>
        </w:rPr>
        <w:t xml:space="preserve"> period and returned at the end of 4</w:t>
      </w:r>
      <w:r w:rsidRPr="00DC01DA">
        <w:rPr>
          <w:rFonts w:ascii="Arial"/>
          <w:sz w:val="21"/>
          <w:vertAlign w:val="superscript"/>
        </w:rPr>
        <w:t>th</w:t>
      </w:r>
      <w:r>
        <w:rPr>
          <w:rFonts w:ascii="Arial"/>
          <w:sz w:val="21"/>
        </w:rPr>
        <w:t xml:space="preserve"> hour. She reported that she had a Marketing graduation ceremony at the Wellshire Inn, during 2</w:t>
      </w:r>
      <w:r w:rsidRPr="00DC01DA">
        <w:rPr>
          <w:rFonts w:ascii="Arial"/>
          <w:sz w:val="21"/>
          <w:vertAlign w:val="superscript"/>
        </w:rPr>
        <w:t>nd</w:t>
      </w:r>
      <w:r>
        <w:rPr>
          <w:rFonts w:ascii="Arial"/>
          <w:sz w:val="21"/>
        </w:rPr>
        <w:t xml:space="preserve"> through 4</w:t>
      </w:r>
      <w:r w:rsidRPr="00DC01DA">
        <w:rPr>
          <w:rFonts w:ascii="Arial"/>
          <w:sz w:val="21"/>
          <w:vertAlign w:val="superscript"/>
        </w:rPr>
        <w:t>th</w:t>
      </w:r>
      <w:r>
        <w:rPr>
          <w:rFonts w:ascii="Arial"/>
          <w:sz w:val="21"/>
        </w:rPr>
        <w:t xml:space="preserve"> period. When she left the Wellshire Inn @ about 1045 hours she drove back and parked her vehicle near Leawood Park. As she was walking towards the school she reported hearing bombs and saw students running out of the school screaming. She said the kids were running towards her in the park. She began to run, too. She looked for friends but could not find them. She waited in the park, then went into houses for protection. She did not remember whose house she went in. </w:t>
      </w:r>
    </w:p>
    <w:p w:rsidR="00DC01DA" w:rsidRDefault="00DC01DA">
      <w:pPr>
        <w:jc w:val="right"/>
        <w:rPr>
          <w:rFonts w:ascii="Arial"/>
          <w:sz w:val="21"/>
        </w:rPr>
      </w:pPr>
      <w:r>
        <w:rPr>
          <w:rFonts w:ascii="Arial"/>
          <w:sz w:val="21"/>
        </w:rPr>
        <w:t>Brenda said she knew Harris because he was in a gym class with her. She</w:t>
      </w:r>
      <w:r>
        <w:rPr>
          <w:rFonts w:ascii="Arial"/>
          <w:sz w:val="21"/>
        </w:rPr>
        <w:t>’</w:t>
      </w:r>
      <w:r>
        <w:rPr>
          <w:rFonts w:ascii="Arial"/>
          <w:sz w:val="21"/>
        </w:rPr>
        <w:t>d only had contact with him because of the class. She denied having any prior knowledge of this incident. As she left the school (2</w:t>
      </w:r>
      <w:r w:rsidRPr="00DC01DA">
        <w:rPr>
          <w:rFonts w:ascii="Arial"/>
          <w:sz w:val="21"/>
          <w:vertAlign w:val="superscript"/>
        </w:rPr>
        <w:t>nd</w:t>
      </w:r>
      <w:r>
        <w:rPr>
          <w:rFonts w:ascii="Arial"/>
          <w:sz w:val="21"/>
        </w:rPr>
        <w:t>) period she reported seeing nothing unusual as she walked out of the school.</w:t>
      </w:r>
    </w:p>
    <w:p w:rsidR="00DC01DA" w:rsidRDefault="00DC01DA">
      <w:pPr>
        <w:jc w:val="right"/>
        <w:rPr>
          <w:rFonts w:ascii="Arial"/>
          <w:sz w:val="21"/>
        </w:rPr>
      </w:pPr>
    </w:p>
    <w:p w:rsidR="00DC01DA" w:rsidRDefault="00DC01DA">
      <w:pPr>
        <w:jc w:val="right"/>
        <w:rPr>
          <w:rFonts w:ascii="Arial"/>
          <w:sz w:val="21"/>
        </w:rPr>
      </w:pPr>
    </w:p>
    <w:p w:rsidR="00DC01DA" w:rsidRDefault="00DC01DA">
      <w:pPr>
        <w:jc w:val="right"/>
        <w:rPr>
          <w:rFonts w:ascii="Arial"/>
          <w:sz w:val="21"/>
        </w:rPr>
      </w:pPr>
      <w:r>
        <w:rPr>
          <w:rFonts w:ascii="Arial"/>
          <w:sz w:val="21"/>
        </w:rPr>
        <w:t>Disposition: Case Open</w:t>
      </w:r>
    </w:p>
    <w:p w:rsidR="00FE0A85" w:rsidRDefault="00FE0A85">
      <w:pPr>
        <w:jc w:val="right"/>
        <w:rPr>
          <w:rFonts w:ascii="Arial"/>
          <w:sz w:val="21"/>
        </w:rPr>
      </w:pPr>
    </w:p>
    <w:p w:rsidR="00FE0A85" w:rsidRDefault="00FE0A85">
      <w:pPr>
        <w:jc w:val="right"/>
        <w:rPr>
          <w:rFonts w:ascii="Arial"/>
          <w:sz w:val="21"/>
        </w:rPr>
      </w:pPr>
    </w:p>
    <w:p w:rsidR="00FE0A85" w:rsidRDefault="00DC01DA">
      <w:pPr>
        <w:jc w:val="right"/>
        <w:rPr>
          <w:rFonts w:ascii="Arial"/>
          <w:sz w:val="21"/>
        </w:rPr>
      </w:pPr>
      <w:r>
        <w:rPr>
          <w:rFonts w:ascii="Arial"/>
          <w:sz w:val="21"/>
        </w:rPr>
        <w:t>Additional Information:</w:t>
      </w:r>
    </w:p>
    <w:p w:rsidR="00DC01DA" w:rsidRDefault="00DC01DA">
      <w:pPr>
        <w:jc w:val="right"/>
        <w:rPr>
          <w:rFonts w:ascii="Arial"/>
          <w:sz w:val="21"/>
        </w:rPr>
      </w:pPr>
      <w:r>
        <w:rPr>
          <w:rFonts w:ascii="Arial"/>
          <w:sz w:val="21"/>
        </w:rPr>
        <w:t>Teacher for Marketing class, Mrs. Frommer</w:t>
      </w:r>
    </w:p>
    <w:p w:rsidR="00FE0A85" w:rsidRDefault="00FE0A85">
      <w:pPr>
        <w:jc w:val="right"/>
        <w:rPr>
          <w:rFonts w:ascii="Arial"/>
          <w:sz w:val="21"/>
        </w:rPr>
        <w:sectPr w:rsidR="00FE0A85">
          <w:pgSz w:w="12240" w:h="15840"/>
          <w:pgMar w:top="1500" w:right="800" w:bottom="280" w:left="900" w:header="720" w:footer="720" w:gutter="0"/>
          <w:cols w:space="720"/>
        </w:sectPr>
      </w:pPr>
    </w:p>
    <w:p w:rsidR="00CE4C9F" w:rsidRDefault="009F05AF">
      <w:pPr>
        <w:pStyle w:val="BodyText"/>
        <w:rPr>
          <w:rFonts w:ascii="Arial"/>
          <w:b/>
          <w:sz w:val="20"/>
        </w:rPr>
      </w:pPr>
      <w:r>
        <w:lastRenderedPageBreak/>
        <w:pict>
          <v:group id="_x0000_s4079" style="position:absolute;margin-left:36.55pt;margin-top:48.65pt;width:691pt;height:519.55pt;z-index:-251563008;mso-position-horizontal-relative:page;mso-position-vertical-relative:page" coordorigin="731,973" coordsize="13820,10391">
            <v:shape id="_x0000_s4084" type="#_x0000_t75" style="position:absolute;left:731;top:1097;width:3965;height:10266">
              <v:imagedata r:id="rId114" o:title=""/>
            </v:shape>
            <v:shape id="_x0000_s4083" type="#_x0000_t75" style="position:absolute;left:5042;top:2272;width:9508;height:8889">
              <v:imagedata r:id="rId115" o:title=""/>
            </v:shape>
            <v:shape id="_x0000_s4082" style="position:absolute;left:13900;top:10012;width:202;height:1287" coordorigin="13901,10013" coordsize="202,1287" o:spt="100" adj="0,,0" path="m13935,2263r,-1290m14137,1781r,-808e" filled="f" strokeweight=".33961mm">
              <v:stroke joinstyle="round"/>
              <v:formulas/>
              <v:path arrowok="t" o:connecttype="segments"/>
            </v:shape>
            <v:line id="_x0000_s4081" style="position:absolute" from="14396,2244" to="14396,973" strokeweight=".67897mm"/>
            <v:shape id="_x0000_s4080" style="position:absolute;left:3340;top:1046;width:10983;height:10167" coordorigin="3341,1046" coordsize="10983,10167" o:spt="100" adj="0,,0" path="m3349,1059r10884,m5755,11258r8603,e" filled="f" strokeweight=".16981mm">
              <v:stroke joinstyle="round"/>
              <v:formulas/>
              <v:path arrowok="t" o:connecttype="segments"/>
            </v:shape>
            <w10:wrap anchorx="page" anchory="page"/>
          </v:group>
        </w:pict>
      </w:r>
    </w:p>
    <w:p w:rsidR="00CE4C9F" w:rsidRDefault="00CE4C9F">
      <w:pPr>
        <w:pStyle w:val="BodyText"/>
        <w:spacing w:before="8"/>
        <w:rPr>
          <w:rFonts w:ascii="Arial"/>
          <w:b/>
          <w:sz w:val="26"/>
        </w:rPr>
      </w:pPr>
    </w:p>
    <w:p w:rsidR="00CE4C9F" w:rsidRDefault="00C85DFB">
      <w:pPr>
        <w:pStyle w:val="ListParagraph"/>
        <w:numPr>
          <w:ilvl w:val="2"/>
          <w:numId w:val="66"/>
        </w:numPr>
        <w:tabs>
          <w:tab w:val="left" w:pos="12555"/>
        </w:tabs>
        <w:spacing w:before="84"/>
        <w:ind w:right="309"/>
        <w:jc w:val="right"/>
        <w:rPr>
          <w:rFonts w:ascii="Arial" w:hAnsi="Arial"/>
          <w:sz w:val="13"/>
        </w:rPr>
      </w:pPr>
      <w:bookmarkStart w:id="169" w:name="_bookmark163"/>
      <w:bookmarkEnd w:id="169"/>
      <w:r>
        <w:rPr>
          <w:rFonts w:ascii="Arial" w:hAnsi="Arial"/>
          <w:i/>
          <w:spacing w:val="-1"/>
          <w:w w:val="85"/>
          <w:sz w:val="13"/>
        </w:rPr>
        <w:t xml:space="preserve">:. </w:t>
      </w:r>
      <w:r>
        <w:rPr>
          <w:rFonts w:ascii="Arial" w:hAnsi="Arial"/>
          <w:i/>
          <w:w w:val="85"/>
          <w:sz w:val="13"/>
        </w:rPr>
        <w:t xml:space="preserve"> </w:t>
      </w:r>
      <w:r>
        <w:rPr>
          <w:rFonts w:ascii="Arial" w:hAnsi="Arial"/>
          <w:sz w:val="13"/>
        </w:rPr>
        <w:t>0</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16"/>
        </w:rPr>
      </w:pPr>
    </w:p>
    <w:p w:rsidR="00CE4C9F" w:rsidRDefault="00C85DFB">
      <w:pPr>
        <w:tabs>
          <w:tab w:val="left" w:pos="3265"/>
          <w:tab w:val="left" w:pos="3574"/>
          <w:tab w:val="left" w:pos="3899"/>
          <w:tab w:val="left" w:pos="6480"/>
          <w:tab w:val="left" w:pos="6814"/>
        </w:tabs>
        <w:spacing w:before="93" w:line="243" w:lineRule="exact"/>
        <w:ind w:left="2929"/>
        <w:rPr>
          <w:sz w:val="13"/>
        </w:rPr>
      </w:pPr>
      <w:r>
        <w:rPr>
          <w:rFonts w:ascii="Arial"/>
          <w:sz w:val="23"/>
        </w:rPr>
        <w:t>,</w:t>
      </w:r>
      <w:r>
        <w:rPr>
          <w:rFonts w:ascii="Arial"/>
          <w:sz w:val="23"/>
        </w:rPr>
        <w:tab/>
        <w:t>'</w:t>
      </w:r>
      <w:r>
        <w:rPr>
          <w:rFonts w:ascii="Arial"/>
          <w:sz w:val="23"/>
        </w:rPr>
        <w:tab/>
        <w:t>,</w:t>
      </w:r>
      <w:r>
        <w:rPr>
          <w:rFonts w:ascii="Arial"/>
          <w:sz w:val="23"/>
        </w:rPr>
        <w:tab/>
        <w:t>I</w:t>
      </w:r>
      <w:r>
        <w:rPr>
          <w:rFonts w:ascii="Arial"/>
          <w:spacing w:val="-16"/>
          <w:sz w:val="23"/>
        </w:rPr>
        <w:t xml:space="preserve"> </w:t>
      </w:r>
      <w:r>
        <w:rPr>
          <w:rFonts w:ascii="Arial"/>
          <w:w w:val="80"/>
          <w:sz w:val="23"/>
        </w:rPr>
        <w:t>,</w:t>
      </w:r>
      <w:r>
        <w:rPr>
          <w:rFonts w:ascii="Arial"/>
          <w:w w:val="80"/>
          <w:sz w:val="23"/>
        </w:rPr>
        <w:tab/>
      </w:r>
      <w:r>
        <w:rPr>
          <w:position w:val="1"/>
          <w:sz w:val="13"/>
        </w:rPr>
        <w:t>.</w:t>
      </w:r>
      <w:r>
        <w:rPr>
          <w:position w:val="1"/>
          <w:sz w:val="13"/>
        </w:rPr>
        <w:tab/>
        <w:t>I</w:t>
      </w:r>
    </w:p>
    <w:p w:rsidR="00CE4C9F" w:rsidRDefault="00C85DFB">
      <w:pPr>
        <w:tabs>
          <w:tab w:val="left" w:pos="536"/>
        </w:tabs>
        <w:spacing w:line="209" w:lineRule="exact"/>
        <w:ind w:right="5940"/>
        <w:jc w:val="center"/>
        <w:rPr>
          <w:sz w:val="20"/>
        </w:rPr>
      </w:pPr>
      <w:r>
        <w:rPr>
          <w:sz w:val="13"/>
        </w:rPr>
        <w:t xml:space="preserve">...  </w:t>
      </w:r>
      <w:r>
        <w:rPr>
          <w:spacing w:val="17"/>
          <w:sz w:val="13"/>
        </w:rPr>
        <w:t xml:space="preserve"> </w:t>
      </w:r>
      <w:r>
        <w:rPr>
          <w:i/>
          <w:sz w:val="13"/>
        </w:rPr>
        <w:t>!</w:t>
      </w:r>
      <w:r>
        <w:rPr>
          <w:i/>
          <w:sz w:val="13"/>
        </w:rPr>
        <w:tab/>
      </w:r>
      <w:r>
        <w:rPr>
          <w:sz w:val="13"/>
        </w:rPr>
        <w:t xml:space="preserve">:  .    </w:t>
      </w:r>
      <w:r>
        <w:rPr>
          <w:spacing w:val="6"/>
          <w:sz w:val="13"/>
        </w:rPr>
        <w:t xml:space="preserve"> </w:t>
      </w:r>
      <w:r>
        <w:rPr>
          <w:sz w:val="20"/>
        </w:rPr>
        <w:t>!</w:t>
      </w:r>
    </w:p>
    <w:p w:rsidR="00CE4C9F" w:rsidRDefault="00C85DFB">
      <w:pPr>
        <w:tabs>
          <w:tab w:val="left" w:pos="308"/>
          <w:tab w:val="left" w:pos="638"/>
        </w:tabs>
        <w:ind w:right="5746"/>
        <w:jc w:val="center"/>
        <w:rPr>
          <w:rFonts w:ascii="Arial"/>
          <w:sz w:val="13"/>
        </w:rPr>
      </w:pPr>
      <w:r>
        <w:rPr>
          <w:w w:val="90"/>
          <w:sz w:val="16"/>
        </w:rPr>
        <w:t>i</w:t>
      </w:r>
      <w:r>
        <w:rPr>
          <w:w w:val="90"/>
          <w:sz w:val="16"/>
        </w:rPr>
        <w:tab/>
      </w:r>
      <w:r>
        <w:rPr>
          <w:rFonts w:ascii="Arial"/>
          <w:w w:val="90"/>
          <w:sz w:val="13"/>
        </w:rPr>
        <w:t>1</w:t>
      </w:r>
      <w:r>
        <w:rPr>
          <w:rFonts w:ascii="Arial"/>
          <w:w w:val="90"/>
          <w:sz w:val="13"/>
        </w:rPr>
        <w:tab/>
        <w:t>,</w:t>
      </w:r>
    </w:p>
    <w:p w:rsidR="00CE4C9F" w:rsidRDefault="00CE4C9F">
      <w:pPr>
        <w:jc w:val="center"/>
        <w:rPr>
          <w:rFonts w:ascii="Arial"/>
          <w:sz w:val="13"/>
        </w:rPr>
        <w:sectPr w:rsidR="00CE4C9F">
          <w:pgSz w:w="15840" w:h="12240" w:orient="landscape"/>
          <w:pgMar w:top="980" w:right="1220" w:bottom="280" w:left="1680" w:header="720" w:footer="720" w:gutter="0"/>
          <w:cols w:space="720"/>
        </w:sect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50"/>
        </w:rPr>
      </w:pPr>
    </w:p>
    <w:p w:rsidR="00CE4C9F" w:rsidRDefault="00CE4C9F">
      <w:pPr>
        <w:pStyle w:val="BodyText"/>
        <w:rPr>
          <w:rFonts w:ascii="Arial"/>
          <w:sz w:val="67"/>
        </w:rPr>
      </w:pPr>
    </w:p>
    <w:p w:rsidR="00CE4C9F" w:rsidRDefault="009F05AF">
      <w:pPr>
        <w:tabs>
          <w:tab w:val="left" w:pos="724"/>
        </w:tabs>
        <w:spacing w:line="295" w:lineRule="exact"/>
        <w:ind w:left="190"/>
        <w:rPr>
          <w:sz w:val="27"/>
        </w:rPr>
      </w:pPr>
      <w:r>
        <w:pict>
          <v:shape id="_x0000_s4078" type="#_x0000_t202" style="position:absolute;left:0;text-align:left;margin-left:120.95pt;margin-top:11.9pt;width:2.55pt;height:12.25pt;z-index:-251560960;mso-position-horizontal-relative:page" filled="f" stroked="f">
            <v:textbox inset="0,0,0,0">
              <w:txbxContent>
                <w:p w:rsidR="009F05AF" w:rsidRDefault="009F05AF">
                  <w:pPr>
                    <w:spacing w:line="244" w:lineRule="exact"/>
                  </w:pPr>
                  <w:r>
                    <w:rPr>
                      <w:w w:val="82"/>
                    </w:rPr>
                    <w:t>;</w:t>
                  </w:r>
                </w:p>
              </w:txbxContent>
            </v:textbox>
            <w10:wrap anchorx="page"/>
          </v:shape>
        </w:pict>
      </w:r>
      <w:bookmarkStart w:id="170" w:name="_bookmark164"/>
      <w:bookmarkEnd w:id="170"/>
      <w:r w:rsidR="00C85DFB">
        <w:rPr>
          <w:spacing w:val="-62"/>
          <w:w w:val="88"/>
          <w:position w:val="-12"/>
          <w:sz w:val="46"/>
        </w:rPr>
        <w:t>,</w:t>
      </w:r>
      <w:r w:rsidR="00C85DFB">
        <w:rPr>
          <w:rFonts w:ascii="Arial"/>
          <w:spacing w:val="-7"/>
          <w:w w:val="109"/>
          <w:sz w:val="8"/>
        </w:rPr>
        <w:t>C</w:t>
      </w:r>
      <w:r w:rsidR="00C85DFB">
        <w:rPr>
          <w:spacing w:val="-20"/>
          <w:w w:val="82"/>
          <w:position w:val="-12"/>
          <w:sz w:val="36"/>
        </w:rPr>
        <w:t>"</w:t>
      </w:r>
      <w:r w:rsidR="00C85DFB">
        <w:rPr>
          <w:w w:val="55"/>
          <w:sz w:val="27"/>
        </w:rPr>
        <w:t>.8</w:t>
      </w:r>
      <w:r w:rsidR="00C85DFB">
        <w:rPr>
          <w:sz w:val="27"/>
        </w:rPr>
        <w:tab/>
      </w:r>
      <w:r w:rsidR="00C85DFB">
        <w:rPr>
          <w:spacing w:val="-1"/>
          <w:w w:val="88"/>
          <w:sz w:val="27"/>
        </w:rPr>
        <w:t>'-</w:t>
      </w:r>
    </w:p>
    <w:p w:rsidR="00CE4C9F" w:rsidRDefault="00C85DFB">
      <w:pPr>
        <w:pStyle w:val="BodyText"/>
        <w:rPr>
          <w:sz w:val="14"/>
        </w:rPr>
      </w:pPr>
      <w:r>
        <w:br w:type="column"/>
      </w: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85DFB">
      <w:pPr>
        <w:spacing w:before="93"/>
        <w:ind w:left="316"/>
        <w:rPr>
          <w:sz w:val="13"/>
        </w:rPr>
      </w:pPr>
      <w:r>
        <w:rPr>
          <w:sz w:val="13"/>
        </w:rPr>
        <w:t>.... I ..</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pStyle w:val="BodyText"/>
        <w:spacing w:before="6"/>
      </w:pPr>
      <w:r>
        <w:rPr>
          <w:noProof/>
        </w:rPr>
        <w:drawing>
          <wp:anchor distT="0" distB="0" distL="0" distR="0" simplePos="0" relativeHeight="251188224" behindDoc="0" locked="0" layoutInCell="1" allowOverlap="1">
            <wp:simplePos x="0" y="0"/>
            <wp:positionH relativeFrom="page">
              <wp:posOffset>2609310</wp:posOffset>
            </wp:positionH>
            <wp:positionV relativeFrom="paragraph">
              <wp:posOffset>181910</wp:posOffset>
            </wp:positionV>
            <wp:extent cx="298490" cy="2121408"/>
            <wp:effectExtent l="0" t="0" r="0" b="0"/>
            <wp:wrapTopAndBottom/>
            <wp:docPr id="15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5.png"/>
                    <pic:cNvPicPr/>
                  </pic:nvPicPr>
                  <pic:blipFill>
                    <a:blip r:embed="rId116" cstate="print"/>
                    <a:stretch>
                      <a:fillRect/>
                    </a:stretch>
                  </pic:blipFill>
                  <pic:spPr>
                    <a:xfrm>
                      <a:off x="0" y="0"/>
                      <a:ext cx="298490" cy="2121408"/>
                    </a:xfrm>
                    <a:prstGeom prst="rect">
                      <a:avLst/>
                    </a:prstGeom>
                  </pic:spPr>
                </pic:pic>
              </a:graphicData>
            </a:graphic>
          </wp:anchor>
        </w:drawing>
      </w:r>
    </w:p>
    <w:p w:rsidR="00CE4C9F" w:rsidRDefault="00C85DFB">
      <w:pPr>
        <w:pStyle w:val="BodyText"/>
        <w:rPr>
          <w:sz w:val="20"/>
        </w:rPr>
      </w:pPr>
      <w:r>
        <w:br w:type="column"/>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6"/>
        </w:rPr>
      </w:pPr>
    </w:p>
    <w:p w:rsidR="00CE4C9F" w:rsidRDefault="00C85DFB">
      <w:pPr>
        <w:spacing w:line="172" w:lineRule="exact"/>
        <w:ind w:left="190"/>
        <w:rPr>
          <w:sz w:val="16"/>
        </w:rPr>
      </w:pPr>
      <w:r>
        <w:rPr>
          <w:noProof/>
        </w:rPr>
        <w:drawing>
          <wp:anchor distT="0" distB="0" distL="0" distR="0" simplePos="0" relativeHeight="251209728" behindDoc="0" locked="0" layoutInCell="1" allowOverlap="1">
            <wp:simplePos x="0" y="0"/>
            <wp:positionH relativeFrom="page">
              <wp:posOffset>4057568</wp:posOffset>
            </wp:positionH>
            <wp:positionV relativeFrom="paragraph">
              <wp:posOffset>-3549659</wp:posOffset>
            </wp:positionV>
            <wp:extent cx="702741" cy="4635298"/>
            <wp:effectExtent l="0" t="0" r="0" b="0"/>
            <wp:wrapNone/>
            <wp:docPr id="16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6.png"/>
                    <pic:cNvPicPr/>
                  </pic:nvPicPr>
                  <pic:blipFill>
                    <a:blip r:embed="rId117" cstate="print"/>
                    <a:stretch>
                      <a:fillRect/>
                    </a:stretch>
                  </pic:blipFill>
                  <pic:spPr>
                    <a:xfrm>
                      <a:off x="0" y="0"/>
                      <a:ext cx="702741" cy="4635298"/>
                    </a:xfrm>
                    <a:prstGeom prst="rect">
                      <a:avLst/>
                    </a:prstGeom>
                  </pic:spPr>
                </pic:pic>
              </a:graphicData>
            </a:graphic>
          </wp:anchor>
        </w:drawing>
      </w:r>
      <w:r>
        <w:rPr>
          <w:rFonts w:ascii="Arial"/>
          <w:w w:val="80"/>
          <w:sz w:val="18"/>
        </w:rPr>
        <w:t xml:space="preserve">' </w:t>
      </w:r>
      <w:r>
        <w:rPr>
          <w:w w:val="80"/>
          <w:sz w:val="16"/>
        </w:rPr>
        <w:t>....</w:t>
      </w:r>
    </w:p>
    <w:p w:rsidR="00CE4C9F" w:rsidRDefault="00C85DFB">
      <w:pPr>
        <w:spacing w:line="229" w:lineRule="exact"/>
        <w:ind w:left="234"/>
        <w:rPr>
          <w:rFonts w:ascii="Arial"/>
          <w:sz w:val="23"/>
        </w:rPr>
      </w:pPr>
      <w:r>
        <w:rPr>
          <w:rFonts w:ascii="Arial"/>
          <w:w w:val="75"/>
          <w:sz w:val="23"/>
        </w:rPr>
        <w:t>i</w:t>
      </w:r>
    </w:p>
    <w:p w:rsidR="00CE4C9F" w:rsidRDefault="00C85DFB">
      <w:pPr>
        <w:spacing w:before="67" w:line="528" w:lineRule="exact"/>
        <w:ind w:right="140"/>
        <w:jc w:val="right"/>
        <w:rPr>
          <w:rFonts w:ascii="Arial"/>
          <w:sz w:val="51"/>
        </w:rPr>
      </w:pPr>
      <w:r>
        <w:br w:type="column"/>
      </w:r>
      <w:r>
        <w:rPr>
          <w:rFonts w:ascii="Arial"/>
          <w:spacing w:val="-1"/>
          <w:w w:val="75"/>
          <w:sz w:val="51"/>
        </w:rPr>
        <w:t>l</w:t>
      </w:r>
    </w:p>
    <w:p w:rsidR="00CE4C9F" w:rsidRDefault="00C85DFB">
      <w:pPr>
        <w:tabs>
          <w:tab w:val="left" w:pos="432"/>
        </w:tabs>
        <w:spacing w:line="378" w:lineRule="exact"/>
        <w:ind w:right="103"/>
        <w:jc w:val="right"/>
        <w:rPr>
          <w:rFonts w:ascii="Arial"/>
          <w:b/>
          <w:sz w:val="38"/>
        </w:rPr>
      </w:pPr>
      <w:r>
        <w:rPr>
          <w:noProof/>
        </w:rPr>
        <w:drawing>
          <wp:anchor distT="0" distB="0" distL="0" distR="0" simplePos="0" relativeHeight="251210752" behindDoc="0" locked="0" layoutInCell="1" allowOverlap="1">
            <wp:simplePos x="0" y="0"/>
            <wp:positionH relativeFrom="page">
              <wp:posOffset>8329014</wp:posOffset>
            </wp:positionH>
            <wp:positionV relativeFrom="paragraph">
              <wp:posOffset>66624</wp:posOffset>
            </wp:positionV>
            <wp:extent cx="171102" cy="960081"/>
            <wp:effectExtent l="0" t="0" r="0" b="0"/>
            <wp:wrapNone/>
            <wp:docPr id="16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7.png"/>
                    <pic:cNvPicPr/>
                  </pic:nvPicPr>
                  <pic:blipFill>
                    <a:blip r:embed="rId118" cstate="print"/>
                    <a:stretch>
                      <a:fillRect/>
                    </a:stretch>
                  </pic:blipFill>
                  <pic:spPr>
                    <a:xfrm>
                      <a:off x="0" y="0"/>
                      <a:ext cx="171102" cy="960081"/>
                    </a:xfrm>
                    <a:prstGeom prst="rect">
                      <a:avLst/>
                    </a:prstGeom>
                  </pic:spPr>
                </pic:pic>
              </a:graphicData>
            </a:graphic>
          </wp:anchor>
        </w:drawing>
      </w:r>
      <w:r w:rsidR="009F05AF">
        <w:pict>
          <v:shape id="_x0000_s4077" type="#_x0000_t202" style="position:absolute;left:0;text-align:left;margin-left:694.95pt;margin-top:8.5pt;width:5.75pt;height:27.5pt;z-index:251371520;mso-position-horizontal-relative:page;mso-position-vertical-relative:text" filled="f" stroked="f">
            <v:textbox inset="0,0,0,0">
              <w:txbxContent>
                <w:p w:rsidR="009F05AF" w:rsidRDefault="009F05AF">
                  <w:pPr>
                    <w:spacing w:line="549" w:lineRule="exact"/>
                    <w:rPr>
                      <w:rFonts w:ascii="Arial" w:hAnsi="Arial"/>
                      <w:sz w:val="49"/>
                    </w:rPr>
                  </w:pPr>
                  <w:r>
                    <w:rPr>
                      <w:rFonts w:ascii="Arial" w:hAnsi="Arial"/>
                      <w:spacing w:val="-46"/>
                      <w:w w:val="93"/>
                      <w:sz w:val="49"/>
                    </w:rPr>
                    <w:t>•</w:t>
                  </w:r>
                </w:p>
              </w:txbxContent>
            </v:textbox>
            <w10:wrap anchorx="page"/>
          </v:shape>
        </w:pict>
      </w:r>
      <w:r>
        <w:rPr>
          <w:rFonts w:ascii="Arial"/>
          <w:b/>
          <w:w w:val="70"/>
          <w:sz w:val="26"/>
        </w:rPr>
        <w:t>1\1</w:t>
      </w:r>
      <w:r>
        <w:rPr>
          <w:rFonts w:ascii="Arial"/>
          <w:b/>
          <w:w w:val="70"/>
          <w:sz w:val="26"/>
        </w:rPr>
        <w:tab/>
      </w:r>
      <w:r>
        <w:rPr>
          <w:rFonts w:ascii="Arial"/>
          <w:b/>
          <w:spacing w:val="-1"/>
          <w:w w:val="65"/>
          <w:sz w:val="38"/>
        </w:rPr>
        <w:t>j</w:t>
      </w:r>
    </w:p>
    <w:p w:rsidR="00CE4C9F" w:rsidRDefault="00C85DFB">
      <w:pPr>
        <w:spacing w:before="154"/>
        <w:ind w:right="463"/>
        <w:jc w:val="right"/>
        <w:rPr>
          <w:rFonts w:ascii="Arial"/>
          <w:sz w:val="13"/>
        </w:rPr>
      </w:pPr>
      <w:r>
        <w:rPr>
          <w:rFonts w:ascii="Arial"/>
          <w:w w:val="109"/>
          <w:sz w:val="13"/>
        </w:rPr>
        <w:t>0</w:t>
      </w:r>
    </w:p>
    <w:p w:rsidR="00CE4C9F" w:rsidRDefault="00CE4C9F">
      <w:pPr>
        <w:jc w:val="right"/>
        <w:rPr>
          <w:rFonts w:ascii="Arial"/>
          <w:sz w:val="13"/>
        </w:rPr>
        <w:sectPr w:rsidR="00CE4C9F">
          <w:pgSz w:w="15840" w:h="12240" w:orient="landscape"/>
          <w:pgMar w:top="860" w:right="1220" w:bottom="280" w:left="1680" w:header="720" w:footer="720" w:gutter="0"/>
          <w:cols w:num="4" w:space="720" w:equalWidth="0">
            <w:col w:w="887" w:space="1351"/>
            <w:col w:w="740" w:space="202"/>
            <w:col w:w="2676" w:space="5389"/>
            <w:col w:w="1695"/>
          </w:cols>
        </w:sectPr>
      </w:pPr>
    </w:p>
    <w:p w:rsidR="00CE4C9F" w:rsidRDefault="00C85DFB">
      <w:pPr>
        <w:tabs>
          <w:tab w:val="left" w:pos="693"/>
        </w:tabs>
        <w:spacing w:line="290" w:lineRule="exact"/>
        <w:ind w:left="138"/>
        <w:rPr>
          <w:rFonts w:ascii="Arial"/>
          <w:sz w:val="9"/>
        </w:rPr>
      </w:pPr>
      <w:r>
        <w:rPr>
          <w:rFonts w:ascii="Courier New"/>
          <w:spacing w:val="-158"/>
          <w:w w:val="82"/>
          <w:position w:val="-5"/>
          <w:sz w:val="41"/>
        </w:rPr>
        <w:t>'</w:t>
      </w:r>
      <w:r>
        <w:rPr>
          <w:rFonts w:ascii="Arial"/>
          <w:w w:val="106"/>
          <w:sz w:val="9"/>
        </w:rPr>
        <w:t>$</w:t>
      </w:r>
      <w:r>
        <w:rPr>
          <w:rFonts w:ascii="Arial"/>
          <w:sz w:val="9"/>
        </w:rPr>
        <w:tab/>
      </w:r>
      <w:r>
        <w:rPr>
          <w:w w:val="82"/>
          <w:position w:val="-5"/>
          <w:sz w:val="49"/>
        </w:rPr>
        <w:t>"</w:t>
      </w:r>
      <w:r>
        <w:rPr>
          <w:spacing w:val="-54"/>
          <w:position w:val="-5"/>
          <w:sz w:val="49"/>
        </w:rPr>
        <w:t xml:space="preserve"> </w:t>
      </w:r>
      <w:r>
        <w:rPr>
          <w:rFonts w:ascii="Arial"/>
          <w:w w:val="106"/>
          <w:sz w:val="9"/>
        </w:rPr>
        <w:t>"</w:t>
      </w:r>
    </w:p>
    <w:p w:rsidR="00CE4C9F" w:rsidRDefault="00C85DFB">
      <w:pPr>
        <w:pStyle w:val="BodyText"/>
        <w:spacing w:before="8"/>
        <w:rPr>
          <w:rFonts w:ascii="Arial"/>
        </w:rPr>
      </w:pPr>
      <w:r>
        <w:br w:type="column"/>
      </w:r>
    </w:p>
    <w:p w:rsidR="00CE4C9F" w:rsidRDefault="00C85DFB">
      <w:pPr>
        <w:spacing w:line="40" w:lineRule="exact"/>
        <w:ind w:left="138"/>
        <w:rPr>
          <w:rFonts w:ascii="Arial"/>
          <w:sz w:val="17"/>
        </w:rPr>
      </w:pPr>
      <w:r>
        <w:rPr>
          <w:rFonts w:ascii="Arial"/>
          <w:w w:val="285"/>
          <w:sz w:val="17"/>
        </w:rPr>
        <w:t>i'"</w:t>
      </w:r>
    </w:p>
    <w:p w:rsidR="00CE4C9F" w:rsidRDefault="00CE4C9F">
      <w:pPr>
        <w:spacing w:line="40" w:lineRule="exact"/>
        <w:rPr>
          <w:rFonts w:ascii="Arial"/>
          <w:sz w:val="17"/>
        </w:rPr>
        <w:sectPr w:rsidR="00CE4C9F">
          <w:type w:val="continuous"/>
          <w:pgSz w:w="15840" w:h="12240" w:orient="landscape"/>
          <w:pgMar w:top="680" w:right="1220" w:bottom="280" w:left="1680" w:header="720" w:footer="720" w:gutter="0"/>
          <w:cols w:num="2" w:space="720" w:equalWidth="0">
            <w:col w:w="1002" w:space="1316"/>
            <w:col w:w="10622"/>
          </w:cols>
        </w:sectPr>
      </w:pPr>
    </w:p>
    <w:p w:rsidR="00CE4C9F" w:rsidRDefault="009F05AF">
      <w:pPr>
        <w:spacing w:line="516" w:lineRule="exact"/>
        <w:ind w:left="115"/>
        <w:rPr>
          <w:rFonts w:ascii="Arial"/>
          <w:sz w:val="46"/>
        </w:rPr>
      </w:pPr>
      <w:r>
        <w:pict>
          <v:group id="_x0000_s4067" style="position:absolute;left:0;text-align:left;margin-left:49.55pt;margin-top:48.65pt;width:674.15pt;height:518.15pt;z-index:-251561984;mso-position-horizontal-relative:page;mso-position-vertical-relative:page" coordorigin="991,973" coordsize="13483,10363">
            <v:shape id="_x0000_s4076" type="#_x0000_t75" style="position:absolute;left:991;top:1039;width:2474;height:10295">
              <v:imagedata r:id="rId119" o:title=""/>
            </v:shape>
            <v:line id="_x0000_s4075" style="position:absolute" from="1790,11325" to="1790,10352" strokeweight=".3395mm"/>
            <v:line id="_x0000_s4074" style="position:absolute" from="2512,11200" to="2512,10352" strokeweight=".67897mm"/>
            <v:shape id="_x0000_s4073" type="#_x0000_t75" style="position:absolute;left:13819;top:4034;width:193;height:886">
              <v:imagedata r:id="rId120" o:title=""/>
            </v:shape>
            <v:shape id="_x0000_s4072" type="#_x0000_t75" style="position:absolute;left:13809;top:5575;width:664;height:2504">
              <v:imagedata r:id="rId121" o:title=""/>
            </v:shape>
            <v:shape id="_x0000_s4071" style="position:absolute;left:13814;top:6710;width:471;height:4589" coordorigin="13814,6710" coordsize="471,4589" o:spt="100" adj="0,,0" path="m13848,5576r,-4603m14319,5576r,-4603e" filled="f" strokeweight=".50942mm">
              <v:stroke joinstyle="round"/>
              <v:formulas/>
              <v:path arrowok="t" o:connecttype="segments"/>
            </v:shape>
            <v:shape id="_x0000_s4070" style="position:absolute;left:3456;top:3532;width:10877;height:7680" coordorigin="3456,3533" coordsize="10877,7680" o:spt="100" adj="0,,0" path="m3464,1059r10778,m13781,8763r587,e" filled="f" strokeweight=".16981mm">
              <v:stroke joinstyle="round"/>
              <v:formulas/>
              <v:path arrowok="t" o:connecttype="segments"/>
            </v:shape>
            <v:shape id="_x0000_s4069" type="#_x0000_t75" style="position:absolute;left:13742;top:9466;width:732;height:1849">
              <v:imagedata r:id="rId122" o:title=""/>
            </v:shape>
            <v:line id="_x0000_s4068" style="position:absolute" from="5697,11277" to="13742,11277" strokeweight=".16986mm"/>
            <w10:wrap anchorx="page" anchory="page"/>
          </v:group>
        </w:pict>
      </w:r>
      <w:r w:rsidR="00C85DFB">
        <w:rPr>
          <w:w w:val="50"/>
          <w:position w:val="-2"/>
          <w:sz w:val="29"/>
        </w:rPr>
        <w:t>i</w:t>
      </w:r>
      <w:r w:rsidR="00C85DFB">
        <w:rPr>
          <w:spacing w:val="-45"/>
          <w:position w:val="-2"/>
          <w:sz w:val="29"/>
        </w:rPr>
        <w:t xml:space="preserve"> </w:t>
      </w:r>
      <w:r w:rsidR="00C85DFB">
        <w:rPr>
          <w:rFonts w:ascii="Arial"/>
          <w:w w:val="110"/>
          <w:sz w:val="10"/>
        </w:rPr>
        <w:t>0</w:t>
      </w:r>
      <w:r w:rsidR="00C85DFB">
        <w:rPr>
          <w:rFonts w:ascii="Arial"/>
          <w:sz w:val="10"/>
        </w:rPr>
        <w:t xml:space="preserve">    </w:t>
      </w:r>
      <w:r w:rsidR="00C85DFB">
        <w:rPr>
          <w:rFonts w:ascii="Arial"/>
          <w:spacing w:val="10"/>
          <w:sz w:val="10"/>
        </w:rPr>
        <w:t xml:space="preserve"> </w:t>
      </w:r>
      <w:r w:rsidR="00C85DFB">
        <w:rPr>
          <w:rFonts w:ascii="Arial"/>
          <w:spacing w:val="-49"/>
          <w:w w:val="110"/>
          <w:sz w:val="10"/>
        </w:rPr>
        <w:t>0</w:t>
      </w:r>
      <w:r w:rsidR="00C85DFB">
        <w:rPr>
          <w:rFonts w:ascii="Arial"/>
          <w:spacing w:val="-48"/>
          <w:w w:val="110"/>
          <w:position w:val="-2"/>
          <w:sz w:val="46"/>
        </w:rPr>
        <w:t>'</w:t>
      </w:r>
      <w:r w:rsidR="00C85DFB">
        <w:rPr>
          <w:rFonts w:ascii="Arial"/>
          <w:w w:val="110"/>
          <w:sz w:val="10"/>
        </w:rPr>
        <w:t>:</w:t>
      </w:r>
      <w:r w:rsidR="00C85DFB">
        <w:rPr>
          <w:rFonts w:ascii="Arial"/>
          <w:spacing w:val="-12"/>
          <w:sz w:val="10"/>
        </w:rPr>
        <w:t xml:space="preserve"> </w:t>
      </w:r>
      <w:r w:rsidR="00C85DFB">
        <w:rPr>
          <w:rFonts w:ascii="Arial"/>
          <w:spacing w:val="-49"/>
          <w:w w:val="110"/>
          <w:position w:val="-2"/>
          <w:sz w:val="46"/>
        </w:rPr>
        <w:t>I</w:t>
      </w:r>
      <w:r w:rsidR="00C85DFB">
        <w:rPr>
          <w:w w:val="110"/>
          <w:sz w:val="9"/>
        </w:rPr>
        <w:t>,</w:t>
      </w:r>
      <w:r w:rsidR="00C85DFB">
        <w:rPr>
          <w:spacing w:val="-34"/>
          <w:w w:val="110"/>
          <w:sz w:val="9"/>
        </w:rPr>
        <w:t>=</w:t>
      </w:r>
      <w:r w:rsidR="00C85DFB">
        <w:rPr>
          <w:rFonts w:ascii="Arial"/>
          <w:spacing w:val="-9"/>
          <w:w w:val="110"/>
          <w:position w:val="-2"/>
          <w:sz w:val="46"/>
        </w:rPr>
        <w:t>'</w:t>
      </w:r>
      <w:r w:rsidR="00C85DFB">
        <w:rPr>
          <w:spacing w:val="-76"/>
          <w:w w:val="110"/>
          <w:sz w:val="17"/>
        </w:rPr>
        <w:t>z</w:t>
      </w:r>
      <w:r w:rsidR="00C85DFB">
        <w:rPr>
          <w:rFonts w:ascii="Arial"/>
          <w:spacing w:val="-1"/>
          <w:w w:val="110"/>
          <w:position w:val="-2"/>
          <w:sz w:val="46"/>
        </w:rPr>
        <w:t>,</w:t>
      </w:r>
    </w:p>
    <w:p w:rsidR="00CE4C9F" w:rsidRDefault="00C85DFB">
      <w:pPr>
        <w:tabs>
          <w:tab w:val="left" w:pos="746"/>
        </w:tabs>
        <w:spacing w:before="178"/>
        <w:ind w:left="115"/>
        <w:rPr>
          <w:sz w:val="38"/>
        </w:rPr>
      </w:pPr>
      <w:r>
        <w:br w:type="column"/>
      </w:r>
      <w:r>
        <w:rPr>
          <w:w w:val="285"/>
          <w:sz w:val="38"/>
        </w:rPr>
        <w:t>-</w:t>
      </w:r>
      <w:r>
        <w:rPr>
          <w:w w:val="285"/>
          <w:sz w:val="38"/>
        </w:rPr>
        <w:tab/>
        <w:t>--</w:t>
      </w:r>
    </w:p>
    <w:p w:rsidR="00CE4C9F" w:rsidRDefault="00CE4C9F">
      <w:pPr>
        <w:rPr>
          <w:sz w:val="38"/>
        </w:rPr>
        <w:sectPr w:rsidR="00CE4C9F">
          <w:type w:val="continuous"/>
          <w:pgSz w:w="15840" w:h="12240" w:orient="landscape"/>
          <w:pgMar w:top="680" w:right="1220" w:bottom="280" w:left="1680" w:header="720" w:footer="720" w:gutter="0"/>
          <w:cols w:num="2" w:space="720" w:equalWidth="0">
            <w:col w:w="921" w:space="94"/>
            <w:col w:w="11925"/>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tabs>
          <w:tab w:val="left" w:pos="7119"/>
        </w:tabs>
        <w:spacing w:before="220"/>
        <w:ind w:left="3461"/>
        <w:rPr>
          <w:sz w:val="25"/>
        </w:rPr>
      </w:pPr>
      <w:bookmarkStart w:id="171" w:name="_bookmark165"/>
      <w:bookmarkEnd w:id="171"/>
      <w:r>
        <w:rPr>
          <w:spacing w:val="-179"/>
          <w:w w:val="255"/>
          <w:sz w:val="25"/>
        </w:rPr>
        <w:t>.</w:t>
      </w:r>
      <w:r>
        <w:rPr>
          <w:w w:val="110"/>
          <w:sz w:val="25"/>
          <w:u w:val="thick"/>
        </w:rPr>
        <w:t>SLIZESKI</w:t>
      </w:r>
      <w:r w:rsidR="006A30B6">
        <w:rPr>
          <w:w w:val="110"/>
          <w:sz w:val="25"/>
          <w:u w:val="thick"/>
        </w:rPr>
        <w:t>, C</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rPr>
          <w:sz w:val="23"/>
        </w:rPr>
      </w:pPr>
    </w:p>
    <w:p w:rsidR="00CE4C9F" w:rsidRDefault="00C85DFB">
      <w:pPr>
        <w:ind w:right="336"/>
        <w:jc w:val="right"/>
        <w:rPr>
          <w:rFonts w:ascii="Arial"/>
          <w:b/>
          <w:sz w:val="21"/>
        </w:rPr>
      </w:pPr>
      <w:r>
        <w:rPr>
          <w:rFonts w:ascii="Arial"/>
          <w:b/>
          <w:sz w:val="21"/>
        </w:rPr>
        <w:t>JC.001-001166</w:t>
      </w:r>
    </w:p>
    <w:p w:rsidR="00CE4C9F" w:rsidRDefault="00CE4C9F">
      <w:pPr>
        <w:jc w:val="right"/>
        <w:rPr>
          <w:rFonts w:ascii="Arial"/>
          <w:sz w:val="21"/>
        </w:rPr>
        <w:sectPr w:rsidR="00CE4C9F">
          <w:pgSz w:w="12240" w:h="15840"/>
          <w:pgMar w:top="1500" w:right="1160" w:bottom="280" w:left="1080" w:header="720" w:footer="720" w:gutter="0"/>
          <w:cols w:space="720"/>
        </w:sectPr>
      </w:pPr>
    </w:p>
    <w:p w:rsidR="00CE4C9F" w:rsidRDefault="00CE4C9F">
      <w:pPr>
        <w:pStyle w:val="BodyText"/>
        <w:spacing w:before="7"/>
        <w:rPr>
          <w:rFonts w:ascii="Arial"/>
          <w:b/>
          <w:sz w:val="18"/>
        </w:rPr>
      </w:pPr>
    </w:p>
    <w:p w:rsidR="00CE4C9F" w:rsidRDefault="00C85DFB">
      <w:pPr>
        <w:spacing w:before="85"/>
        <w:ind w:left="494" w:right="442"/>
        <w:jc w:val="center"/>
        <w:rPr>
          <w:b/>
          <w:sz w:val="37"/>
        </w:rPr>
      </w:pPr>
      <w:bookmarkStart w:id="172" w:name="_bookmark166"/>
      <w:bookmarkEnd w:id="172"/>
      <w:r>
        <w:rPr>
          <w:b/>
          <w:w w:val="105"/>
          <w:sz w:val="37"/>
        </w:rPr>
        <w:t>Colorado State Patrol</w:t>
      </w:r>
    </w:p>
    <w:p w:rsidR="00CE4C9F" w:rsidRDefault="00C85DFB">
      <w:pPr>
        <w:spacing w:before="16"/>
        <w:ind w:left="494" w:right="325"/>
        <w:jc w:val="center"/>
        <w:rPr>
          <w:sz w:val="34"/>
        </w:rPr>
      </w:pPr>
      <w:r>
        <w:rPr>
          <w:sz w:val="34"/>
        </w:rPr>
        <w:t>Investigative Services Section</w:t>
      </w:r>
    </w:p>
    <w:p w:rsidR="00CE4C9F" w:rsidRDefault="00CE4C9F">
      <w:pPr>
        <w:pStyle w:val="BodyText"/>
        <w:spacing w:after="1"/>
        <w:rPr>
          <w:sz w:val="22"/>
        </w:r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9"/>
        <w:gridCol w:w="1945"/>
        <w:gridCol w:w="5961"/>
      </w:tblGrid>
      <w:tr w:rsidR="00CE4C9F">
        <w:trPr>
          <w:trHeight w:val="239"/>
        </w:trPr>
        <w:tc>
          <w:tcPr>
            <w:tcW w:w="1849" w:type="dxa"/>
          </w:tcPr>
          <w:p w:rsidR="00CE4C9F" w:rsidRDefault="00C85DFB">
            <w:pPr>
              <w:pStyle w:val="TableParagraph"/>
              <w:spacing w:before="25" w:line="195" w:lineRule="exact"/>
              <w:ind w:left="341" w:right="243"/>
              <w:jc w:val="center"/>
            </w:pPr>
            <w:r>
              <w:t>Case Number</w:t>
            </w:r>
          </w:p>
        </w:tc>
        <w:tc>
          <w:tcPr>
            <w:tcW w:w="1945" w:type="dxa"/>
          </w:tcPr>
          <w:p w:rsidR="00CE4C9F" w:rsidRDefault="00C85DFB">
            <w:pPr>
              <w:pStyle w:val="TableParagraph"/>
              <w:spacing w:before="15" w:line="204" w:lineRule="exact"/>
              <w:ind w:left="111" w:right="61"/>
              <w:jc w:val="center"/>
              <w:rPr>
                <w:rFonts w:ascii="Arial"/>
                <w:sz w:val="21"/>
              </w:rPr>
            </w:pPr>
            <w:r>
              <w:rPr>
                <w:w w:val="95"/>
                <w:sz w:val="23"/>
              </w:rPr>
              <w:t>Connectin</w:t>
            </w:r>
            <w:r w:rsidR="006A30B6">
              <w:rPr>
                <w:w w:val="95"/>
                <w:sz w:val="23"/>
              </w:rPr>
              <w:t>g</w:t>
            </w:r>
            <w:r>
              <w:rPr>
                <w:w w:val="95"/>
                <w:sz w:val="23"/>
              </w:rPr>
              <w:t xml:space="preserve">: Case </w:t>
            </w:r>
            <w:r>
              <w:rPr>
                <w:rFonts w:ascii="Arial"/>
                <w:w w:val="95"/>
                <w:sz w:val="21"/>
              </w:rPr>
              <w:t>#</w:t>
            </w:r>
          </w:p>
        </w:tc>
        <w:tc>
          <w:tcPr>
            <w:tcW w:w="5961" w:type="dxa"/>
          </w:tcPr>
          <w:p w:rsidR="00CE4C9F" w:rsidRDefault="00CE4C9F">
            <w:pPr>
              <w:pStyle w:val="TableParagraph"/>
              <w:spacing w:line="220" w:lineRule="exact"/>
              <w:ind w:left="830" w:right="777"/>
              <w:jc w:val="center"/>
              <w:rPr>
                <w:rFonts w:ascii="Arial" w:hAnsi="Arial"/>
              </w:rPr>
            </w:pPr>
          </w:p>
        </w:tc>
      </w:tr>
      <w:tr w:rsidR="00CE4C9F">
        <w:trPr>
          <w:trHeight w:val="258"/>
        </w:trPr>
        <w:tc>
          <w:tcPr>
            <w:tcW w:w="1849" w:type="dxa"/>
          </w:tcPr>
          <w:p w:rsidR="00CE4C9F" w:rsidRDefault="00C85DFB">
            <w:pPr>
              <w:pStyle w:val="TableParagraph"/>
              <w:spacing w:before="53" w:line="185" w:lineRule="exact"/>
              <w:ind w:left="340" w:right="243"/>
              <w:jc w:val="center"/>
              <w:rPr>
                <w:sz w:val="21"/>
              </w:rPr>
            </w:pPr>
            <w:r>
              <w:rPr>
                <w:sz w:val="21"/>
              </w:rPr>
              <w:t>99-311014/P</w:t>
            </w:r>
          </w:p>
        </w:tc>
        <w:tc>
          <w:tcPr>
            <w:tcW w:w="1945" w:type="dxa"/>
          </w:tcPr>
          <w:p w:rsidR="00CE4C9F" w:rsidRDefault="00C85DFB">
            <w:pPr>
              <w:pStyle w:val="TableParagraph"/>
              <w:spacing w:before="53" w:line="186" w:lineRule="exact"/>
              <w:ind w:left="159"/>
              <w:rPr>
                <w:sz w:val="20"/>
              </w:rPr>
            </w:pPr>
            <w:r>
              <w:rPr>
                <w:w w:val="115"/>
                <w:sz w:val="20"/>
              </w:rPr>
              <w:t xml:space="preserve">J.C.S.D. / </w:t>
            </w:r>
            <w:r>
              <w:rPr>
                <w:rFonts w:ascii="Arial"/>
                <w:w w:val="115"/>
                <w:sz w:val="19"/>
              </w:rPr>
              <w:t>99-</w:t>
            </w:r>
            <w:r>
              <w:rPr>
                <w:w w:val="115"/>
                <w:sz w:val="20"/>
              </w:rPr>
              <w:t>7625</w:t>
            </w:r>
          </w:p>
        </w:tc>
        <w:tc>
          <w:tcPr>
            <w:tcW w:w="5961" w:type="dxa"/>
          </w:tcPr>
          <w:p w:rsidR="00CE4C9F" w:rsidRDefault="00C85DFB">
            <w:pPr>
              <w:pStyle w:val="TableParagraph"/>
              <w:spacing w:before="15" w:line="223" w:lineRule="exact"/>
              <w:ind w:left="888" w:right="777"/>
              <w:jc w:val="center"/>
              <w:rPr>
                <w:sz w:val="23"/>
              </w:rPr>
            </w:pPr>
            <w:r>
              <w:rPr>
                <w:w w:val="105"/>
                <w:sz w:val="21"/>
              </w:rPr>
              <w:t xml:space="preserve">Assist• </w:t>
            </w:r>
            <w:r>
              <w:rPr>
                <w:w w:val="105"/>
                <w:sz w:val="23"/>
              </w:rPr>
              <w:t>Jeffe</w:t>
            </w:r>
            <w:r w:rsidR="006A30B6">
              <w:rPr>
                <w:w w:val="105"/>
                <w:sz w:val="23"/>
              </w:rPr>
              <w:t>rs</w:t>
            </w:r>
            <w:r>
              <w:rPr>
                <w:w w:val="105"/>
                <w:sz w:val="23"/>
              </w:rPr>
              <w:t>on Co</w:t>
            </w:r>
            <w:r w:rsidR="006A30B6">
              <w:rPr>
                <w:w w:val="105"/>
                <w:sz w:val="23"/>
              </w:rPr>
              <w:t>u</w:t>
            </w:r>
            <w:r>
              <w:rPr>
                <w:w w:val="105"/>
                <w:sz w:val="23"/>
              </w:rPr>
              <w:t>n</w:t>
            </w:r>
            <w:r w:rsidR="006A30B6">
              <w:rPr>
                <w:w w:val="105"/>
                <w:sz w:val="23"/>
              </w:rPr>
              <w:t>ty</w:t>
            </w:r>
            <w:r>
              <w:rPr>
                <w:w w:val="105"/>
                <w:sz w:val="23"/>
              </w:rPr>
              <w:t xml:space="preserve"> Sheriff's De</w:t>
            </w:r>
            <w:r w:rsidR="006A30B6">
              <w:rPr>
                <w:w w:val="105"/>
                <w:sz w:val="23"/>
              </w:rPr>
              <w:t>p</w:t>
            </w:r>
            <w:r>
              <w:rPr>
                <w:w w:val="105"/>
                <w:sz w:val="23"/>
              </w:rPr>
              <w:t>artment</w:t>
            </w:r>
          </w:p>
        </w:tc>
      </w:tr>
      <w:tr w:rsidR="00CE4C9F">
        <w:trPr>
          <w:trHeight w:val="249"/>
        </w:trPr>
        <w:tc>
          <w:tcPr>
            <w:tcW w:w="1849" w:type="dxa"/>
          </w:tcPr>
          <w:p w:rsidR="00CE4C9F" w:rsidRDefault="00C85DFB">
            <w:pPr>
              <w:pStyle w:val="TableParagraph"/>
              <w:spacing w:before="44" w:line="185" w:lineRule="exact"/>
              <w:ind w:left="341" w:right="220"/>
              <w:jc w:val="center"/>
              <w:rPr>
                <w:sz w:val="21"/>
              </w:rPr>
            </w:pPr>
            <w:r>
              <w:rPr>
                <w:w w:val="105"/>
                <w:sz w:val="21"/>
              </w:rPr>
              <w:t>Date</w:t>
            </w:r>
          </w:p>
        </w:tc>
        <w:tc>
          <w:tcPr>
            <w:tcW w:w="1945" w:type="dxa"/>
          </w:tcPr>
          <w:p w:rsidR="00CE4C9F" w:rsidRDefault="00C85DFB">
            <w:pPr>
              <w:pStyle w:val="TableParagraph"/>
              <w:spacing w:line="229" w:lineRule="exact"/>
              <w:ind w:left="111" w:right="24"/>
              <w:jc w:val="center"/>
              <w:rPr>
                <w:sz w:val="25"/>
              </w:rPr>
            </w:pPr>
            <w:r>
              <w:rPr>
                <w:w w:val="75"/>
                <w:sz w:val="25"/>
              </w:rPr>
              <w:t>11111e</w:t>
            </w:r>
          </w:p>
        </w:tc>
        <w:tc>
          <w:tcPr>
            <w:tcW w:w="5961" w:type="dxa"/>
          </w:tcPr>
          <w:p w:rsidR="00CE4C9F" w:rsidRDefault="00C85DFB">
            <w:pPr>
              <w:pStyle w:val="TableParagraph"/>
              <w:spacing w:before="6" w:line="223" w:lineRule="exact"/>
              <w:ind w:left="854" w:right="777"/>
              <w:jc w:val="center"/>
              <w:rPr>
                <w:sz w:val="23"/>
              </w:rPr>
            </w:pPr>
            <w:r>
              <w:rPr>
                <w:sz w:val="23"/>
              </w:rPr>
              <w:t>Location</w:t>
            </w:r>
          </w:p>
        </w:tc>
      </w:tr>
      <w:tr w:rsidR="00CE4C9F">
        <w:trPr>
          <w:trHeight w:val="249"/>
        </w:trPr>
        <w:tc>
          <w:tcPr>
            <w:tcW w:w="1849" w:type="dxa"/>
          </w:tcPr>
          <w:p w:rsidR="00CE4C9F" w:rsidRDefault="00C85DFB">
            <w:pPr>
              <w:pStyle w:val="TableParagraph"/>
              <w:spacing w:before="44" w:line="185" w:lineRule="exact"/>
              <w:ind w:left="341" w:right="228"/>
              <w:jc w:val="center"/>
              <w:rPr>
                <w:sz w:val="21"/>
              </w:rPr>
            </w:pPr>
            <w:r>
              <w:rPr>
                <w:sz w:val="21"/>
              </w:rPr>
              <w:t>04-20</w:t>
            </w:r>
            <w:r w:rsidR="006A30B6">
              <w:rPr>
                <w:sz w:val="21"/>
              </w:rPr>
              <w:t>-</w:t>
            </w:r>
            <w:r>
              <w:rPr>
                <w:sz w:val="21"/>
              </w:rPr>
              <w:t>.99</w:t>
            </w:r>
          </w:p>
        </w:tc>
        <w:tc>
          <w:tcPr>
            <w:tcW w:w="1945" w:type="dxa"/>
          </w:tcPr>
          <w:p w:rsidR="00CE4C9F" w:rsidRDefault="00C85DFB">
            <w:pPr>
              <w:pStyle w:val="TableParagraph"/>
              <w:spacing w:before="34" w:line="195" w:lineRule="exact"/>
              <w:ind w:left="180" w:right="61"/>
              <w:jc w:val="center"/>
              <w:rPr>
                <w:sz w:val="21"/>
              </w:rPr>
            </w:pPr>
            <w:r>
              <w:rPr>
                <w:w w:val="105"/>
                <w:sz w:val="21"/>
              </w:rPr>
              <w:t>1120</w:t>
            </w:r>
          </w:p>
        </w:tc>
        <w:tc>
          <w:tcPr>
            <w:tcW w:w="5961" w:type="dxa"/>
          </w:tcPr>
          <w:p w:rsidR="00CE4C9F" w:rsidRDefault="00C85DFB">
            <w:pPr>
              <w:pStyle w:val="TableParagraph"/>
              <w:spacing w:before="34" w:line="195" w:lineRule="exact"/>
              <w:ind w:left="831" w:right="777"/>
              <w:jc w:val="center"/>
              <w:rPr>
                <w:sz w:val="20"/>
              </w:rPr>
            </w:pPr>
            <w:r>
              <w:rPr>
                <w:w w:val="115"/>
                <w:sz w:val="20"/>
              </w:rPr>
              <w:t xml:space="preserve">Columbine </w:t>
            </w:r>
            <w:r w:rsidR="006A30B6">
              <w:rPr>
                <w:w w:val="115"/>
                <w:sz w:val="20"/>
              </w:rPr>
              <w:t>High</w:t>
            </w:r>
            <w:r>
              <w:rPr>
                <w:w w:val="115"/>
                <w:sz w:val="20"/>
              </w:rPr>
              <w:t xml:space="preserve"> School</w:t>
            </w:r>
          </w:p>
        </w:tc>
      </w:tr>
    </w:tbl>
    <w:p w:rsidR="00CE4C9F" w:rsidRDefault="00CE4C9F">
      <w:pPr>
        <w:pStyle w:val="BodyText"/>
        <w:rPr>
          <w:sz w:val="44"/>
        </w:rPr>
      </w:pPr>
    </w:p>
    <w:p w:rsidR="00CE4C9F" w:rsidRDefault="00C85DFB">
      <w:pPr>
        <w:ind w:left="494" w:right="306"/>
        <w:jc w:val="center"/>
      </w:pPr>
      <w:r>
        <w:rPr>
          <w:u w:val="thick"/>
        </w:rPr>
        <w:t>SYNOPSIS</w:t>
      </w:r>
      <w:r>
        <w:t xml:space="preserve">: </w:t>
      </w:r>
      <w:r>
        <w:rPr>
          <w:sz w:val="20"/>
        </w:rPr>
        <w:t xml:space="preserve">Assist to </w:t>
      </w:r>
      <w:r>
        <w:t xml:space="preserve">the Jefferson County Sheriff's Department </w:t>
      </w:r>
      <w:r>
        <w:rPr>
          <w:rFonts w:ascii="Arial"/>
          <w:sz w:val="21"/>
        </w:rPr>
        <w:t xml:space="preserve">with </w:t>
      </w:r>
      <w:r>
        <w:t>the investigation of the Columbine</w:t>
      </w:r>
    </w:p>
    <w:p w:rsidR="00CE4C9F" w:rsidRDefault="00C85DFB">
      <w:pPr>
        <w:pStyle w:val="BodyText"/>
        <w:spacing w:before="6"/>
        <w:ind w:left="1863"/>
      </w:pPr>
      <w:r>
        <w:t>High School homicide.</w:t>
      </w:r>
    </w:p>
    <w:p w:rsidR="00CE4C9F" w:rsidRDefault="00CE4C9F">
      <w:pPr>
        <w:pStyle w:val="BodyText"/>
        <w:spacing w:before="7"/>
        <w:rPr>
          <w:sz w:val="16"/>
        </w:rPr>
      </w:pPr>
    </w:p>
    <w:p w:rsidR="00CE4C9F" w:rsidRDefault="00CE4C9F">
      <w:pPr>
        <w:rPr>
          <w:sz w:val="16"/>
        </w:rPr>
        <w:sectPr w:rsidR="00CE4C9F">
          <w:pgSz w:w="12240" w:h="15840"/>
          <w:pgMar w:top="1500" w:right="1160" w:bottom="280" w:left="1080" w:header="720" w:footer="720" w:gutter="0"/>
          <w:cols w:space="720"/>
        </w:sectPr>
      </w:pPr>
    </w:p>
    <w:p w:rsidR="00CE4C9F" w:rsidRDefault="00C85DFB">
      <w:pPr>
        <w:spacing w:before="90" w:line="275" w:lineRule="exact"/>
        <w:ind w:left="463" w:right="3227"/>
        <w:jc w:val="center"/>
        <w:rPr>
          <w:b/>
          <w:sz w:val="26"/>
        </w:rPr>
      </w:pPr>
      <w:r>
        <w:rPr>
          <w:b/>
          <w:w w:val="90"/>
          <w:sz w:val="26"/>
          <w:u w:val="thick"/>
        </w:rPr>
        <w:t>INVOLVEMENTS;</w:t>
      </w:r>
    </w:p>
    <w:p w:rsidR="00CE4C9F" w:rsidRDefault="00C85DFB">
      <w:pPr>
        <w:spacing w:line="268" w:lineRule="exact"/>
        <w:ind w:left="977"/>
        <w:rPr>
          <w:sz w:val="26"/>
        </w:rPr>
      </w:pPr>
      <w:r>
        <w:rPr>
          <w:w w:val="95"/>
          <w:sz w:val="26"/>
          <w:u w:val="thick"/>
        </w:rPr>
        <w:t>Witnesses;</w:t>
      </w:r>
    </w:p>
    <w:p w:rsidR="00CE4C9F" w:rsidRDefault="009F05AF">
      <w:pPr>
        <w:spacing w:line="232" w:lineRule="auto"/>
        <w:ind w:left="981"/>
        <w:rPr>
          <w:sz w:val="20"/>
        </w:rPr>
      </w:pPr>
      <w:r>
        <w:pict>
          <v:line id="_x0000_s4066" style="position:absolute;left:0;text-align:left;z-index:-251559936;mso-position-horizontal-relative:page" from="103.15pt,9.7pt" to="241.55pt,9.7pt" strokeweight=".35342mm">
            <w10:wrap anchorx="page"/>
          </v:line>
        </w:pict>
      </w:r>
      <w:r>
        <w:pict>
          <v:line id="_x0000_s4065" style="position:absolute;left:0;text-align:left;z-index:-251558912;mso-position-horizontal-relative:page" from="256.9pt,9.2pt" to="339.8pt,9.2pt" strokeweight=".35342mm">
            <w10:wrap anchorx="page"/>
          </v:line>
        </w:pict>
      </w:r>
      <w:r w:rsidR="006A30B6">
        <w:rPr>
          <w:sz w:val="20"/>
        </w:rPr>
        <w:t>COLORADO STATE PATROL</w:t>
      </w:r>
      <w:r w:rsidR="00C85DFB">
        <w:rPr>
          <w:sz w:val="20"/>
        </w:rPr>
        <w:t xml:space="preserve"> </w:t>
      </w:r>
      <w:r w:rsidR="006A30B6">
        <w:rPr>
          <w:sz w:val="20"/>
        </w:rPr>
        <w:t>-</w:t>
      </w:r>
      <w:r w:rsidR="00C85DFB">
        <w:rPr>
          <w:w w:val="112"/>
          <w:sz w:val="20"/>
        </w:rPr>
        <w:t>220</w:t>
      </w:r>
      <w:r w:rsidR="006A30B6">
        <w:rPr>
          <w:w w:val="112"/>
          <w:sz w:val="20"/>
        </w:rPr>
        <w:t xml:space="preserve">7 </w:t>
      </w:r>
      <w:r w:rsidR="00C85DFB">
        <w:rPr>
          <w:spacing w:val="-21"/>
          <w:sz w:val="20"/>
        </w:rPr>
        <w:t xml:space="preserve"> </w:t>
      </w:r>
      <w:r w:rsidR="00C85DFB">
        <w:rPr>
          <w:w w:val="112"/>
          <w:sz w:val="20"/>
        </w:rPr>
        <w:t>N</w:t>
      </w:r>
      <w:r w:rsidR="00C85DFB">
        <w:rPr>
          <w:sz w:val="20"/>
        </w:rPr>
        <w:t xml:space="preserve"> </w:t>
      </w:r>
      <w:r w:rsidR="00C85DFB">
        <w:rPr>
          <w:spacing w:val="1"/>
          <w:sz w:val="20"/>
        </w:rPr>
        <w:t xml:space="preserve"> </w:t>
      </w:r>
      <w:r w:rsidR="00C85DFB">
        <w:rPr>
          <w:spacing w:val="-1"/>
          <w:w w:val="104"/>
          <w:sz w:val="20"/>
        </w:rPr>
        <w:t>HW</w:t>
      </w:r>
      <w:r w:rsidR="00C85DFB">
        <w:rPr>
          <w:spacing w:val="-9"/>
          <w:w w:val="104"/>
          <w:sz w:val="20"/>
        </w:rPr>
        <w:t>Y</w:t>
      </w:r>
      <w:r w:rsidR="00C85DFB">
        <w:rPr>
          <w:w w:val="101"/>
          <w:position w:val="-8"/>
          <w:sz w:val="21"/>
        </w:rPr>
        <w:t>·</w:t>
      </w:r>
      <w:r w:rsidR="00C85DFB">
        <w:rPr>
          <w:spacing w:val="-7"/>
          <w:position w:val="-8"/>
          <w:sz w:val="21"/>
        </w:rPr>
        <w:t xml:space="preserve"> </w:t>
      </w:r>
      <w:r w:rsidR="00C85DFB">
        <w:rPr>
          <w:w w:val="108"/>
          <w:position w:val="1"/>
          <w:sz w:val="20"/>
        </w:rPr>
        <w:t>402</w:t>
      </w:r>
    </w:p>
    <w:p w:rsidR="00CE4C9F" w:rsidRDefault="00C85DFB">
      <w:pPr>
        <w:pStyle w:val="BodyText"/>
        <w:rPr>
          <w:sz w:val="22"/>
        </w:rPr>
      </w:pPr>
      <w:r>
        <w:br w:type="column"/>
      </w:r>
    </w:p>
    <w:p w:rsidR="00CE4C9F" w:rsidRDefault="00CE4C9F">
      <w:pPr>
        <w:pStyle w:val="BodyText"/>
        <w:rPr>
          <w:sz w:val="22"/>
        </w:rPr>
      </w:pPr>
    </w:p>
    <w:p w:rsidR="00CE4C9F" w:rsidRDefault="00CE4C9F">
      <w:pPr>
        <w:pStyle w:val="BodyText"/>
        <w:rPr>
          <w:sz w:val="18"/>
        </w:rPr>
      </w:pPr>
    </w:p>
    <w:p w:rsidR="00CE4C9F" w:rsidRDefault="00C85DFB">
      <w:pPr>
        <w:pStyle w:val="BodyText"/>
        <w:tabs>
          <w:tab w:val="left" w:pos="2605"/>
        </w:tabs>
        <w:ind w:left="173"/>
      </w:pPr>
      <w:r>
        <w:rPr>
          <w:u w:val="thick"/>
        </w:rPr>
        <w:t xml:space="preserve">LOVELAND </w:t>
      </w:r>
      <w:r>
        <w:rPr>
          <w:spacing w:val="20"/>
          <w:u w:val="thick"/>
        </w:rPr>
        <w:t xml:space="preserve"> </w:t>
      </w:r>
      <w:r>
        <w:rPr>
          <w:u w:val="thick"/>
        </w:rPr>
        <w:t xml:space="preserve">CO </w:t>
      </w:r>
      <w:r>
        <w:rPr>
          <w:spacing w:val="10"/>
          <w:u w:val="thick"/>
        </w:rPr>
        <w:t xml:space="preserve"> </w:t>
      </w:r>
      <w:r>
        <w:rPr>
          <w:u w:val="thick"/>
        </w:rPr>
        <w:t>80537</w:t>
      </w:r>
      <w:r>
        <w:tab/>
      </w:r>
      <w:r>
        <w:rPr>
          <w:u w:val="thick"/>
        </w:rPr>
        <w:t>(970)663•0219</w:t>
      </w:r>
    </w:p>
    <w:p w:rsidR="006A30B6" w:rsidRDefault="006A30B6">
      <w:pPr>
        <w:sectPr w:rsidR="006A30B6">
          <w:type w:val="continuous"/>
          <w:pgSz w:w="12240" w:h="15840"/>
          <w:pgMar w:top="680" w:right="1160" w:bottom="280" w:left="1080" w:header="720" w:footer="720" w:gutter="0"/>
          <w:cols w:num="2" w:space="720" w:equalWidth="0">
            <w:col w:w="5733" w:space="40"/>
            <w:col w:w="4227"/>
          </w:cols>
        </w:sectPr>
      </w:pPr>
      <w:r>
        <w:t>Investigator Greg McComas</w:t>
      </w:r>
    </w:p>
    <w:p w:rsidR="00CE4C9F" w:rsidRDefault="00CE4C9F">
      <w:pPr>
        <w:pStyle w:val="BodyText"/>
        <w:spacing w:before="1"/>
        <w:rPr>
          <w:sz w:val="27"/>
        </w:rPr>
      </w:pPr>
    </w:p>
    <w:p w:rsidR="00CE4C9F" w:rsidRDefault="00CE4C9F">
      <w:pPr>
        <w:rPr>
          <w:sz w:val="27"/>
        </w:rPr>
        <w:sectPr w:rsidR="00CE4C9F">
          <w:type w:val="continuous"/>
          <w:pgSz w:w="12240" w:h="15840"/>
          <w:pgMar w:top="680" w:right="1160" w:bottom="280" w:left="1080" w:header="720" w:footer="720" w:gutter="0"/>
          <w:cols w:space="720"/>
        </w:sectPr>
      </w:pPr>
    </w:p>
    <w:p w:rsidR="00CE4C9F" w:rsidRDefault="00C85DFB">
      <w:pPr>
        <w:spacing w:before="90" w:line="273" w:lineRule="exact"/>
        <w:ind w:left="981"/>
        <w:rPr>
          <w:sz w:val="20"/>
        </w:rPr>
      </w:pPr>
      <w:r>
        <w:rPr>
          <w:sz w:val="25"/>
          <w:u w:val="thick"/>
        </w:rPr>
        <w:t xml:space="preserve">CIVILIAN </w:t>
      </w:r>
      <w:r>
        <w:rPr>
          <w:sz w:val="20"/>
          <w:u w:val="thick"/>
        </w:rPr>
        <w:t>WITNESSES</w:t>
      </w:r>
    </w:p>
    <w:p w:rsidR="00CE4C9F" w:rsidRDefault="00C85DFB">
      <w:pPr>
        <w:tabs>
          <w:tab w:val="right" w:pos="3949"/>
        </w:tabs>
        <w:spacing w:line="239" w:lineRule="exact"/>
        <w:ind w:left="981"/>
        <w:rPr>
          <w:sz w:val="20"/>
        </w:rPr>
      </w:pPr>
      <w:r>
        <w:t>(W)Slizeski.</w:t>
      </w:r>
      <w:r>
        <w:rPr>
          <w:spacing w:val="-3"/>
        </w:rPr>
        <w:t xml:space="preserve"> </w:t>
      </w:r>
      <w:r>
        <w:t>Caryn</w:t>
      </w:r>
      <w:r>
        <w:tab/>
      </w:r>
      <w:r>
        <w:rPr>
          <w:sz w:val="20"/>
        </w:rPr>
        <w:t>11-18-82</w:t>
      </w:r>
    </w:p>
    <w:p w:rsidR="00CE4C9F" w:rsidRDefault="00C85DFB">
      <w:pPr>
        <w:spacing w:before="5"/>
        <w:ind w:left="1296" w:right="435"/>
        <w:jc w:val="center"/>
        <w:rPr>
          <w:rFonts w:ascii="Arial"/>
          <w:sz w:val="21"/>
        </w:rPr>
      </w:pPr>
      <w:r>
        <w:rPr>
          <w:rFonts w:ascii="Arial"/>
          <w:w w:val="105"/>
          <w:sz w:val="19"/>
        </w:rPr>
        <w:t xml:space="preserve">Res: 7925 W Walker </w:t>
      </w:r>
      <w:r>
        <w:rPr>
          <w:rFonts w:ascii="Arial"/>
          <w:w w:val="105"/>
          <w:sz w:val="21"/>
        </w:rPr>
        <w:t>Dr.</w:t>
      </w:r>
    </w:p>
    <w:p w:rsidR="00CE4C9F" w:rsidRDefault="00C85DFB">
      <w:pPr>
        <w:spacing w:before="339"/>
        <w:ind w:left="458"/>
      </w:pPr>
      <w:r>
        <w:br w:type="column"/>
      </w:r>
      <w:r>
        <w:t xml:space="preserve">(Student - Columbine </w:t>
      </w:r>
      <w:r>
        <w:rPr>
          <w:sz w:val="21"/>
        </w:rPr>
        <w:t xml:space="preserve">High </w:t>
      </w:r>
      <w:r>
        <w:t>School)</w:t>
      </w:r>
    </w:p>
    <w:p w:rsidR="00CE4C9F" w:rsidRDefault="00C85DFB">
      <w:pPr>
        <w:tabs>
          <w:tab w:val="left" w:pos="3651"/>
        </w:tabs>
        <w:spacing w:before="16"/>
        <w:ind w:left="453"/>
        <w:rPr>
          <w:sz w:val="20"/>
        </w:rPr>
      </w:pPr>
      <w:r>
        <w:rPr>
          <w:w w:val="105"/>
          <w:sz w:val="20"/>
        </w:rPr>
        <w:t>Littleton,</w:t>
      </w:r>
      <w:r>
        <w:rPr>
          <w:spacing w:val="4"/>
          <w:w w:val="105"/>
          <w:sz w:val="20"/>
        </w:rPr>
        <w:t xml:space="preserve"> </w:t>
      </w:r>
      <w:r>
        <w:rPr>
          <w:w w:val="105"/>
          <w:sz w:val="20"/>
        </w:rPr>
        <w:t>CO.</w:t>
      </w:r>
      <w:r>
        <w:rPr>
          <w:spacing w:val="1"/>
          <w:w w:val="105"/>
          <w:sz w:val="20"/>
        </w:rPr>
        <w:t xml:space="preserve"> </w:t>
      </w:r>
      <w:r>
        <w:rPr>
          <w:w w:val="105"/>
          <w:sz w:val="20"/>
        </w:rPr>
        <w:t>80123</w:t>
      </w:r>
      <w:r>
        <w:rPr>
          <w:w w:val="105"/>
          <w:sz w:val="20"/>
        </w:rPr>
        <w:tab/>
        <w:t>H-(303)933-3103</w:t>
      </w:r>
    </w:p>
    <w:p w:rsidR="00CE4C9F" w:rsidRDefault="00CE4C9F">
      <w:pPr>
        <w:rPr>
          <w:sz w:val="20"/>
        </w:rPr>
        <w:sectPr w:rsidR="00CE4C9F">
          <w:type w:val="continuous"/>
          <w:pgSz w:w="12240" w:h="15840"/>
          <w:pgMar w:top="680" w:right="1160" w:bottom="280" w:left="1080" w:header="720" w:footer="720" w:gutter="0"/>
          <w:cols w:num="2" w:space="720" w:equalWidth="0">
            <w:col w:w="3951" w:space="40"/>
            <w:col w:w="6009"/>
          </w:cols>
        </w:sectPr>
      </w:pPr>
    </w:p>
    <w:p w:rsidR="00CE4C9F" w:rsidRDefault="00CE4C9F">
      <w:pPr>
        <w:pStyle w:val="BodyText"/>
        <w:rPr>
          <w:sz w:val="28"/>
        </w:rPr>
      </w:pPr>
    </w:p>
    <w:p w:rsidR="00CE4C9F" w:rsidRDefault="00C85DFB">
      <w:pPr>
        <w:spacing w:before="189" w:line="287" w:lineRule="exact"/>
        <w:ind w:left="611"/>
        <w:rPr>
          <w:b/>
          <w:sz w:val="25"/>
        </w:rPr>
      </w:pPr>
      <w:r>
        <w:rPr>
          <w:b/>
          <w:w w:val="95"/>
          <w:sz w:val="25"/>
          <w:u w:val="thick"/>
        </w:rPr>
        <w:t>SUMMARY;</w:t>
      </w:r>
    </w:p>
    <w:p w:rsidR="00CE4C9F" w:rsidRDefault="00C85DFB">
      <w:pPr>
        <w:ind w:left="617"/>
        <w:rPr>
          <w:sz w:val="20"/>
        </w:rPr>
      </w:pPr>
      <w:r>
        <w:rPr>
          <w:w w:val="105"/>
          <w:sz w:val="20"/>
        </w:rPr>
        <w:t>05-21-99/Friday</w:t>
      </w:r>
    </w:p>
    <w:p w:rsidR="00CE4C9F" w:rsidRDefault="00CE4C9F">
      <w:pPr>
        <w:pStyle w:val="BodyText"/>
        <w:spacing w:before="6"/>
        <w:rPr>
          <w:sz w:val="18"/>
        </w:rPr>
      </w:pPr>
    </w:p>
    <w:p w:rsidR="00CE4C9F" w:rsidRDefault="00C85DFB">
      <w:pPr>
        <w:spacing w:before="1" w:line="247" w:lineRule="auto"/>
        <w:ind w:left="632" w:right="324" w:hanging="12"/>
      </w:pPr>
      <w:r>
        <w:t>Per</w:t>
      </w:r>
      <w:r>
        <w:rPr>
          <w:spacing w:val="-31"/>
        </w:rPr>
        <w:t xml:space="preserve"> </w:t>
      </w:r>
      <w:r>
        <w:t>information</w:t>
      </w:r>
      <w:r>
        <w:rPr>
          <w:spacing w:val="-18"/>
        </w:rPr>
        <w:t xml:space="preserve"> </w:t>
      </w:r>
      <w:r>
        <w:t>control</w:t>
      </w:r>
      <w:r>
        <w:rPr>
          <w:spacing w:val="-27"/>
        </w:rPr>
        <w:t xml:space="preserve"> </w:t>
      </w:r>
      <w:r>
        <w:t>sheet</w:t>
      </w:r>
      <w:r>
        <w:rPr>
          <w:spacing w:val="-40"/>
        </w:rPr>
        <w:t xml:space="preserve"> </w:t>
      </w:r>
      <w:r w:rsidR="006A30B6">
        <w:rPr>
          <w:sz w:val="25"/>
        </w:rPr>
        <w:t>#1205</w:t>
      </w:r>
      <w:r>
        <w:rPr>
          <w:sz w:val="25"/>
        </w:rPr>
        <w:t>,</w:t>
      </w:r>
      <w:r>
        <w:rPr>
          <w:spacing w:val="-8"/>
          <w:sz w:val="25"/>
        </w:rPr>
        <w:t xml:space="preserve"> </w:t>
      </w:r>
      <w:r>
        <w:t>I</w:t>
      </w:r>
      <w:r>
        <w:rPr>
          <w:spacing w:val="-32"/>
        </w:rPr>
        <w:t xml:space="preserve"> </w:t>
      </w:r>
      <w:r>
        <w:t>contacted</w:t>
      </w:r>
      <w:r>
        <w:rPr>
          <w:spacing w:val="-22"/>
        </w:rPr>
        <w:t xml:space="preserve"> </w:t>
      </w:r>
      <w:r>
        <w:t>(W)Slizeski</w:t>
      </w:r>
      <w:r>
        <w:rPr>
          <w:spacing w:val="-24"/>
        </w:rPr>
        <w:t xml:space="preserve"> </w:t>
      </w:r>
      <w:r>
        <w:t>at</w:t>
      </w:r>
      <w:r>
        <w:rPr>
          <w:spacing w:val="-29"/>
        </w:rPr>
        <w:t xml:space="preserve"> </w:t>
      </w:r>
      <w:r>
        <w:t>her</w:t>
      </w:r>
      <w:r>
        <w:rPr>
          <w:spacing w:val="-28"/>
        </w:rPr>
        <w:t xml:space="preserve"> </w:t>
      </w:r>
      <w:r>
        <w:t>residence,</w:t>
      </w:r>
      <w:r>
        <w:rPr>
          <w:spacing w:val="-19"/>
        </w:rPr>
        <w:t xml:space="preserve"> </w:t>
      </w:r>
      <w:r>
        <w:t>regarding</w:t>
      </w:r>
      <w:r>
        <w:rPr>
          <w:spacing w:val="-22"/>
        </w:rPr>
        <w:t xml:space="preserve"> </w:t>
      </w:r>
      <w:r>
        <w:t>information</w:t>
      </w:r>
      <w:r>
        <w:rPr>
          <w:spacing w:val="-20"/>
        </w:rPr>
        <w:t xml:space="preserve"> </w:t>
      </w:r>
      <w:r>
        <w:t>she might have of possible suspect</w:t>
      </w:r>
      <w:r>
        <w:rPr>
          <w:spacing w:val="-12"/>
        </w:rPr>
        <w:t xml:space="preserve"> </w:t>
      </w:r>
      <w:r>
        <w:t>accomplices.</w:t>
      </w:r>
    </w:p>
    <w:p w:rsidR="00CE4C9F" w:rsidRDefault="00CE4C9F">
      <w:pPr>
        <w:pStyle w:val="BodyText"/>
        <w:spacing w:before="10"/>
        <w:rPr>
          <w:sz w:val="20"/>
        </w:rPr>
      </w:pPr>
    </w:p>
    <w:p w:rsidR="00CE4C9F" w:rsidRDefault="00C85DFB" w:rsidP="006A30B6">
      <w:pPr>
        <w:spacing w:line="242" w:lineRule="auto"/>
        <w:ind w:left="626" w:right="275" w:hanging="2"/>
        <w:rPr>
          <w:sz w:val="23"/>
        </w:rPr>
      </w:pPr>
      <w:r>
        <w:t xml:space="preserve">(W)Slizeski stated, she had been </w:t>
      </w:r>
      <w:r>
        <w:rPr>
          <w:sz w:val="21"/>
        </w:rPr>
        <w:t xml:space="preserve">in </w:t>
      </w:r>
      <w:r>
        <w:t xml:space="preserve">school, at Columbine </w:t>
      </w:r>
      <w:r>
        <w:rPr>
          <w:rFonts w:ascii="Arial" w:hAnsi="Arial"/>
          <w:sz w:val="21"/>
        </w:rPr>
        <w:t xml:space="preserve">all </w:t>
      </w:r>
      <w:r>
        <w:t xml:space="preserve">morning on 04-20-99 and had not noticed anything or anybody unusual. She </w:t>
      </w:r>
      <w:r w:rsidR="006A30B6">
        <w:t>arri</w:t>
      </w:r>
      <w:r>
        <w:t xml:space="preserve">ved at school at about 7·30am and went straight to her </w:t>
      </w:r>
      <w:r>
        <w:rPr>
          <w:rFonts w:ascii="Arial" w:hAnsi="Arial"/>
          <w:sz w:val="21"/>
        </w:rPr>
        <w:t xml:space="preserve">first </w:t>
      </w:r>
      <w:r>
        <w:t>period biology</w:t>
      </w:r>
      <w:r>
        <w:rPr>
          <w:spacing w:val="-31"/>
        </w:rPr>
        <w:t xml:space="preserve"> </w:t>
      </w:r>
      <w:r>
        <w:t>class.</w:t>
      </w:r>
      <w:r>
        <w:rPr>
          <w:spacing w:val="-27"/>
        </w:rPr>
        <w:t xml:space="preserve"> </w:t>
      </w:r>
      <w:r>
        <w:t>Her</w:t>
      </w:r>
      <w:r>
        <w:rPr>
          <w:spacing w:val="-34"/>
        </w:rPr>
        <w:t xml:space="preserve"> </w:t>
      </w:r>
      <w:r>
        <w:t>day</w:t>
      </w:r>
      <w:r>
        <w:rPr>
          <w:spacing w:val="-34"/>
        </w:rPr>
        <w:t xml:space="preserve"> </w:t>
      </w:r>
      <w:r>
        <w:t>continued,</w:t>
      </w:r>
      <w:r>
        <w:rPr>
          <w:spacing w:val="-25"/>
        </w:rPr>
        <w:t xml:space="preserve"> </w:t>
      </w:r>
      <w:r>
        <w:t>uneventful,</w:t>
      </w:r>
      <w:r>
        <w:rPr>
          <w:spacing w:val="-28"/>
        </w:rPr>
        <w:t xml:space="preserve"> </w:t>
      </w:r>
      <w:r>
        <w:t>through</w:t>
      </w:r>
      <w:r>
        <w:rPr>
          <w:spacing w:val="-31"/>
        </w:rPr>
        <w:t xml:space="preserve"> </w:t>
      </w:r>
      <w:r>
        <w:t>fourth</w:t>
      </w:r>
      <w:r>
        <w:rPr>
          <w:spacing w:val="-28"/>
        </w:rPr>
        <w:t xml:space="preserve"> </w:t>
      </w:r>
      <w:r>
        <w:t>period</w:t>
      </w:r>
      <w:r>
        <w:rPr>
          <w:spacing w:val="-30"/>
        </w:rPr>
        <w:t xml:space="preserve"> </w:t>
      </w:r>
      <w:r>
        <w:t>geometry</w:t>
      </w:r>
      <w:r>
        <w:rPr>
          <w:spacing w:val="-26"/>
        </w:rPr>
        <w:t xml:space="preserve"> </w:t>
      </w:r>
      <w:r>
        <w:t>class,</w:t>
      </w:r>
      <w:r>
        <w:rPr>
          <w:spacing w:val="-29"/>
        </w:rPr>
        <w:t xml:space="preserve"> </w:t>
      </w:r>
      <w:r>
        <w:t>which</w:t>
      </w:r>
      <w:r>
        <w:rPr>
          <w:spacing w:val="-28"/>
        </w:rPr>
        <w:t xml:space="preserve"> </w:t>
      </w:r>
      <w:r>
        <w:t>ended</w:t>
      </w:r>
      <w:r>
        <w:rPr>
          <w:spacing w:val="-26"/>
        </w:rPr>
        <w:t xml:space="preserve"> </w:t>
      </w:r>
      <w:r>
        <w:t>at</w:t>
      </w:r>
      <w:r>
        <w:rPr>
          <w:spacing w:val="-30"/>
        </w:rPr>
        <w:t xml:space="preserve"> </w:t>
      </w:r>
      <w:r>
        <w:t>approx.</w:t>
      </w:r>
      <w:r w:rsidR="006A30B6">
        <w:t xml:space="preserve"> </w:t>
      </w:r>
      <w:r>
        <w:t>l</w:t>
      </w:r>
      <w:r>
        <w:rPr>
          <w:spacing w:val="-23"/>
        </w:rPr>
        <w:t xml:space="preserve"> </w:t>
      </w:r>
      <w:r>
        <w:t>l</w:t>
      </w:r>
      <w:r w:rsidR="006A30B6">
        <w:t>:</w:t>
      </w:r>
      <w:r>
        <w:t>10am.</w:t>
      </w:r>
      <w:r>
        <w:rPr>
          <w:spacing w:val="-15"/>
        </w:rPr>
        <w:t xml:space="preserve"> </w:t>
      </w:r>
      <w:r>
        <w:t>Upon</w:t>
      </w:r>
      <w:r>
        <w:rPr>
          <w:spacing w:val="-12"/>
        </w:rPr>
        <w:t xml:space="preserve"> </w:t>
      </w:r>
      <w:r>
        <w:t>the</w:t>
      </w:r>
      <w:r>
        <w:rPr>
          <w:spacing w:val="-28"/>
        </w:rPr>
        <w:t xml:space="preserve"> </w:t>
      </w:r>
      <w:r>
        <w:t>completion</w:t>
      </w:r>
      <w:r>
        <w:rPr>
          <w:spacing w:val="-15"/>
        </w:rPr>
        <w:t xml:space="preserve"> </w:t>
      </w:r>
      <w:r>
        <w:t>of</w:t>
      </w:r>
      <w:r>
        <w:rPr>
          <w:spacing w:val="-28"/>
        </w:rPr>
        <w:t xml:space="preserve"> </w:t>
      </w:r>
      <w:r>
        <w:t>geometry</w:t>
      </w:r>
      <w:r>
        <w:rPr>
          <w:spacing w:val="-13"/>
        </w:rPr>
        <w:t xml:space="preserve"> </w:t>
      </w:r>
      <w:r>
        <w:t>she</w:t>
      </w:r>
      <w:r>
        <w:rPr>
          <w:spacing w:val="-16"/>
        </w:rPr>
        <w:t xml:space="preserve"> </w:t>
      </w:r>
      <w:r>
        <w:t>went</w:t>
      </w:r>
      <w:r>
        <w:rPr>
          <w:spacing w:val="-13"/>
        </w:rPr>
        <w:t xml:space="preserve"> </w:t>
      </w:r>
      <w:r>
        <w:t>to</w:t>
      </w:r>
      <w:r>
        <w:rPr>
          <w:spacing w:val="-19"/>
        </w:rPr>
        <w:t xml:space="preserve"> </w:t>
      </w:r>
      <w:r>
        <w:t>her</w:t>
      </w:r>
      <w:r>
        <w:rPr>
          <w:spacing w:val="-23"/>
        </w:rPr>
        <w:t xml:space="preserve"> </w:t>
      </w:r>
      <w:r>
        <w:t>locker,</w:t>
      </w:r>
      <w:r>
        <w:rPr>
          <w:spacing w:val="-16"/>
        </w:rPr>
        <w:t xml:space="preserve"> </w:t>
      </w:r>
      <w:r>
        <w:t>which</w:t>
      </w:r>
      <w:r>
        <w:rPr>
          <w:spacing w:val="-21"/>
        </w:rPr>
        <w:t xml:space="preserve"> </w:t>
      </w:r>
      <w:r>
        <w:t>is</w:t>
      </w:r>
      <w:r>
        <w:rPr>
          <w:spacing w:val="-31"/>
        </w:rPr>
        <w:t xml:space="preserve"> </w:t>
      </w:r>
      <w:r>
        <w:t>located</w:t>
      </w:r>
      <w:r>
        <w:rPr>
          <w:spacing w:val="-12"/>
        </w:rPr>
        <w:t xml:space="preserve"> </w:t>
      </w:r>
      <w:r>
        <w:t>on</w:t>
      </w:r>
      <w:r>
        <w:rPr>
          <w:spacing w:val="-23"/>
        </w:rPr>
        <w:t xml:space="preserve"> </w:t>
      </w:r>
      <w:r>
        <w:t>the</w:t>
      </w:r>
      <w:r>
        <w:rPr>
          <w:spacing w:val="-24"/>
        </w:rPr>
        <w:t xml:space="preserve"> </w:t>
      </w:r>
      <w:r>
        <w:t>second</w:t>
      </w:r>
      <w:r>
        <w:rPr>
          <w:spacing w:val="-15"/>
        </w:rPr>
        <w:t xml:space="preserve"> </w:t>
      </w:r>
      <w:r>
        <w:t>floor</w:t>
      </w:r>
      <w:r>
        <w:rPr>
          <w:spacing w:val="-17"/>
        </w:rPr>
        <w:t xml:space="preserve"> </w:t>
      </w:r>
      <w:r>
        <w:t>near the gymnasium. She then went to the library to study</w:t>
      </w:r>
      <w:r w:rsidR="006A30B6">
        <w:t>.</w:t>
      </w:r>
      <w:r>
        <w:t xml:space="preserve"> Shortly after arriving at the library a friend, Matt Hardy, talked her into going to lunch </w:t>
      </w:r>
      <w:r>
        <w:rPr>
          <w:rFonts w:ascii="Arial"/>
          <w:sz w:val="21"/>
        </w:rPr>
        <w:t>with</w:t>
      </w:r>
      <w:r>
        <w:rPr>
          <w:rFonts w:ascii="Arial"/>
          <w:spacing w:val="-30"/>
          <w:sz w:val="21"/>
        </w:rPr>
        <w:t xml:space="preserve"> </w:t>
      </w:r>
      <w:r>
        <w:rPr>
          <w:sz w:val="23"/>
        </w:rPr>
        <w:t>him.</w:t>
      </w:r>
    </w:p>
    <w:p w:rsidR="00CE4C9F" w:rsidRDefault="00CE4C9F">
      <w:pPr>
        <w:pStyle w:val="BodyText"/>
        <w:spacing w:before="6"/>
        <w:rPr>
          <w:sz w:val="20"/>
        </w:rPr>
      </w:pPr>
    </w:p>
    <w:p w:rsidR="00CE4C9F" w:rsidRDefault="00C85DFB">
      <w:pPr>
        <w:spacing w:line="237" w:lineRule="auto"/>
        <w:ind w:left="646" w:hanging="2"/>
      </w:pPr>
      <w:r>
        <w:t>(W)Slizeski</w:t>
      </w:r>
      <w:r>
        <w:rPr>
          <w:spacing w:val="-15"/>
        </w:rPr>
        <w:t xml:space="preserve"> </w:t>
      </w:r>
      <w:r>
        <w:t>stated,</w:t>
      </w:r>
      <w:r>
        <w:rPr>
          <w:spacing w:val="-24"/>
        </w:rPr>
        <w:t xml:space="preserve"> </w:t>
      </w:r>
      <w:r>
        <w:t>Hardy's</w:t>
      </w:r>
      <w:r>
        <w:rPr>
          <w:spacing w:val="-21"/>
        </w:rPr>
        <w:t xml:space="preserve"> </w:t>
      </w:r>
      <w:r>
        <w:t>car</w:t>
      </w:r>
      <w:r>
        <w:rPr>
          <w:spacing w:val="-24"/>
        </w:rPr>
        <w:t xml:space="preserve"> </w:t>
      </w:r>
      <w:r>
        <w:t>was</w:t>
      </w:r>
      <w:r>
        <w:rPr>
          <w:spacing w:val="-21"/>
        </w:rPr>
        <w:t xml:space="preserve"> </w:t>
      </w:r>
      <w:r>
        <w:t>parked</w:t>
      </w:r>
      <w:r>
        <w:rPr>
          <w:spacing w:val="-17"/>
        </w:rPr>
        <w:t xml:space="preserve"> </w:t>
      </w:r>
      <w:r>
        <w:t>in</w:t>
      </w:r>
      <w:r>
        <w:rPr>
          <w:spacing w:val="-27"/>
        </w:rPr>
        <w:t xml:space="preserve"> </w:t>
      </w:r>
      <w:r>
        <w:t>the</w:t>
      </w:r>
      <w:r>
        <w:rPr>
          <w:spacing w:val="-28"/>
        </w:rPr>
        <w:t xml:space="preserve"> </w:t>
      </w:r>
      <w:r>
        <w:t>senior</w:t>
      </w:r>
      <w:r>
        <w:rPr>
          <w:spacing w:val="-19"/>
        </w:rPr>
        <w:t xml:space="preserve"> </w:t>
      </w:r>
      <w:r>
        <w:t>lot</w:t>
      </w:r>
      <w:r>
        <w:rPr>
          <w:spacing w:val="-22"/>
        </w:rPr>
        <w:t xml:space="preserve"> </w:t>
      </w:r>
      <w:r>
        <w:t>and</w:t>
      </w:r>
      <w:r>
        <w:rPr>
          <w:spacing w:val="-24"/>
        </w:rPr>
        <w:t xml:space="preserve"> </w:t>
      </w:r>
      <w:r>
        <w:rPr>
          <w:sz w:val="21"/>
        </w:rPr>
        <w:t>they</w:t>
      </w:r>
      <w:r>
        <w:rPr>
          <w:spacing w:val="-25"/>
          <w:sz w:val="21"/>
        </w:rPr>
        <w:t xml:space="preserve"> </w:t>
      </w:r>
      <w:r>
        <w:t>exited</w:t>
      </w:r>
      <w:r>
        <w:rPr>
          <w:spacing w:val="-15"/>
        </w:rPr>
        <w:t xml:space="preserve"> </w:t>
      </w:r>
      <w:r>
        <w:t>the</w:t>
      </w:r>
      <w:r>
        <w:rPr>
          <w:spacing w:val="-28"/>
        </w:rPr>
        <w:t xml:space="preserve"> </w:t>
      </w:r>
      <w:r>
        <w:t>school</w:t>
      </w:r>
      <w:r>
        <w:rPr>
          <w:spacing w:val="-18"/>
        </w:rPr>
        <w:t xml:space="preserve"> </w:t>
      </w:r>
      <w:r>
        <w:t>through</w:t>
      </w:r>
      <w:r>
        <w:rPr>
          <w:spacing w:val="-20"/>
        </w:rPr>
        <w:t xml:space="preserve"> </w:t>
      </w:r>
      <w:r>
        <w:t>the</w:t>
      </w:r>
      <w:r>
        <w:rPr>
          <w:spacing w:val="-30"/>
        </w:rPr>
        <w:t xml:space="preserve"> </w:t>
      </w:r>
      <w:r>
        <w:rPr>
          <w:rFonts w:ascii="Arial"/>
        </w:rPr>
        <w:t>main</w:t>
      </w:r>
      <w:r>
        <w:rPr>
          <w:rFonts w:ascii="Arial"/>
          <w:spacing w:val="-35"/>
        </w:rPr>
        <w:t xml:space="preserve"> </w:t>
      </w:r>
      <w:r>
        <w:t>west doors</w:t>
      </w:r>
      <w:r>
        <w:rPr>
          <w:spacing w:val="-24"/>
        </w:rPr>
        <w:t xml:space="preserve"> </w:t>
      </w:r>
      <w:r>
        <w:t>then</w:t>
      </w:r>
      <w:r>
        <w:rPr>
          <w:spacing w:val="-15"/>
        </w:rPr>
        <w:t xml:space="preserve"> </w:t>
      </w:r>
      <w:r>
        <w:t>turned</w:t>
      </w:r>
      <w:r>
        <w:rPr>
          <w:spacing w:val="-16"/>
        </w:rPr>
        <w:t xml:space="preserve"> </w:t>
      </w:r>
      <w:r>
        <w:t>and</w:t>
      </w:r>
      <w:r>
        <w:rPr>
          <w:spacing w:val="-15"/>
        </w:rPr>
        <w:t xml:space="preserve"> </w:t>
      </w:r>
      <w:r>
        <w:t>walked</w:t>
      </w:r>
      <w:r>
        <w:rPr>
          <w:spacing w:val="-12"/>
        </w:rPr>
        <w:t xml:space="preserve"> </w:t>
      </w:r>
      <w:r>
        <w:t>down</w:t>
      </w:r>
      <w:r>
        <w:rPr>
          <w:spacing w:val="-27"/>
        </w:rPr>
        <w:t xml:space="preserve"> </w:t>
      </w:r>
      <w:r>
        <w:t>the</w:t>
      </w:r>
      <w:r>
        <w:rPr>
          <w:spacing w:val="-33"/>
        </w:rPr>
        <w:t xml:space="preserve"> </w:t>
      </w:r>
      <w:r>
        <w:rPr>
          <w:sz w:val="23"/>
        </w:rPr>
        <w:t>steps</w:t>
      </w:r>
      <w:r>
        <w:rPr>
          <w:spacing w:val="-30"/>
          <w:sz w:val="23"/>
        </w:rPr>
        <w:t xml:space="preserve"> </w:t>
      </w:r>
      <w:r>
        <w:t>leading</w:t>
      </w:r>
      <w:r>
        <w:rPr>
          <w:spacing w:val="-19"/>
        </w:rPr>
        <w:t xml:space="preserve"> </w:t>
      </w:r>
      <w:r>
        <w:t>to</w:t>
      </w:r>
      <w:r>
        <w:rPr>
          <w:spacing w:val="-29"/>
        </w:rPr>
        <w:t xml:space="preserve"> </w:t>
      </w:r>
      <w:r>
        <w:t>the</w:t>
      </w:r>
      <w:r>
        <w:rPr>
          <w:spacing w:val="-29"/>
        </w:rPr>
        <w:t xml:space="preserve"> </w:t>
      </w:r>
      <w:r>
        <w:t>cafeteria</w:t>
      </w:r>
      <w:r>
        <w:rPr>
          <w:spacing w:val="-18"/>
        </w:rPr>
        <w:t xml:space="preserve"> </w:t>
      </w:r>
      <w:r>
        <w:t>area.</w:t>
      </w:r>
      <w:r>
        <w:rPr>
          <w:spacing w:val="-17"/>
        </w:rPr>
        <w:t xml:space="preserve"> </w:t>
      </w:r>
      <w:r>
        <w:t>Upon</w:t>
      </w:r>
      <w:r>
        <w:rPr>
          <w:spacing w:val="-25"/>
        </w:rPr>
        <w:t xml:space="preserve"> </w:t>
      </w:r>
      <w:r>
        <w:t>exiting,</w:t>
      </w:r>
      <w:r>
        <w:rPr>
          <w:spacing w:val="-21"/>
        </w:rPr>
        <w:t xml:space="preserve"> </w:t>
      </w:r>
      <w:r>
        <w:t>(S)Slizeski</w:t>
      </w:r>
      <w:r>
        <w:rPr>
          <w:spacing w:val="-17"/>
        </w:rPr>
        <w:t xml:space="preserve"> </w:t>
      </w:r>
      <w:r>
        <w:t>stated, she</w:t>
      </w:r>
      <w:r>
        <w:rPr>
          <w:spacing w:val="-18"/>
        </w:rPr>
        <w:t xml:space="preserve"> </w:t>
      </w:r>
      <w:r>
        <w:t>noticed</w:t>
      </w:r>
      <w:r>
        <w:rPr>
          <w:spacing w:val="-15"/>
        </w:rPr>
        <w:t xml:space="preserve"> </w:t>
      </w:r>
      <w:r>
        <w:t>two</w:t>
      </w:r>
      <w:r>
        <w:rPr>
          <w:spacing w:val="-16"/>
        </w:rPr>
        <w:t xml:space="preserve"> </w:t>
      </w:r>
      <w:r>
        <w:t>individuals,</w:t>
      </w:r>
      <w:r>
        <w:rPr>
          <w:spacing w:val="-12"/>
        </w:rPr>
        <w:t xml:space="preserve"> </w:t>
      </w:r>
      <w:r>
        <w:t>wearing</w:t>
      </w:r>
      <w:r>
        <w:rPr>
          <w:spacing w:val="-16"/>
        </w:rPr>
        <w:t xml:space="preserve"> </w:t>
      </w:r>
      <w:r>
        <w:t>black</w:t>
      </w:r>
      <w:r>
        <w:rPr>
          <w:spacing w:val="-23"/>
        </w:rPr>
        <w:t xml:space="preserve"> </w:t>
      </w:r>
      <w:r>
        <w:t>trench</w:t>
      </w:r>
      <w:r>
        <w:rPr>
          <w:spacing w:val="-17"/>
        </w:rPr>
        <w:t xml:space="preserve"> </w:t>
      </w:r>
      <w:r>
        <w:t>coats,</w:t>
      </w:r>
      <w:r>
        <w:rPr>
          <w:spacing w:val="-22"/>
        </w:rPr>
        <w:t xml:space="preserve"> </w:t>
      </w:r>
      <w:r>
        <w:t>out</w:t>
      </w:r>
      <w:r>
        <w:rPr>
          <w:spacing w:val="-17"/>
        </w:rPr>
        <w:t xml:space="preserve"> </w:t>
      </w:r>
      <w:r>
        <w:t>in</w:t>
      </w:r>
      <w:r>
        <w:rPr>
          <w:spacing w:val="-23"/>
        </w:rPr>
        <w:t xml:space="preserve"> </w:t>
      </w:r>
      <w:r>
        <w:t>the</w:t>
      </w:r>
      <w:r>
        <w:rPr>
          <w:spacing w:val="-29"/>
        </w:rPr>
        <w:t xml:space="preserve"> </w:t>
      </w:r>
      <w:r>
        <w:t>field</w:t>
      </w:r>
      <w:r>
        <w:rPr>
          <w:spacing w:val="-15"/>
        </w:rPr>
        <w:t xml:space="preserve"> </w:t>
      </w:r>
      <w:r>
        <w:t>in</w:t>
      </w:r>
      <w:r>
        <w:rPr>
          <w:spacing w:val="-23"/>
        </w:rPr>
        <w:t xml:space="preserve"> </w:t>
      </w:r>
      <w:r>
        <w:t>the</w:t>
      </w:r>
      <w:r>
        <w:rPr>
          <w:spacing w:val="-28"/>
        </w:rPr>
        <w:t xml:space="preserve"> </w:t>
      </w:r>
      <w:r>
        <w:t>area</w:t>
      </w:r>
      <w:r>
        <w:rPr>
          <w:spacing w:val="-25"/>
        </w:rPr>
        <w:t xml:space="preserve"> </w:t>
      </w:r>
      <w:r>
        <w:t>between</w:t>
      </w:r>
      <w:r>
        <w:rPr>
          <w:spacing w:val="-14"/>
        </w:rPr>
        <w:t xml:space="preserve"> </w:t>
      </w:r>
      <w:r>
        <w:t>the</w:t>
      </w:r>
      <w:r>
        <w:rPr>
          <w:spacing w:val="-30"/>
        </w:rPr>
        <w:t xml:space="preserve"> </w:t>
      </w:r>
      <w:r>
        <w:t>equipment building</w:t>
      </w:r>
      <w:r>
        <w:rPr>
          <w:spacing w:val="-12"/>
        </w:rPr>
        <w:t xml:space="preserve"> </w:t>
      </w:r>
      <w:r>
        <w:t>and</w:t>
      </w:r>
      <w:r>
        <w:rPr>
          <w:spacing w:val="-4"/>
        </w:rPr>
        <w:t xml:space="preserve"> </w:t>
      </w:r>
      <w:r>
        <w:t>the</w:t>
      </w:r>
      <w:r>
        <w:rPr>
          <w:spacing w:val="-18"/>
        </w:rPr>
        <w:t xml:space="preserve"> </w:t>
      </w:r>
      <w:r>
        <w:t>soccer</w:t>
      </w:r>
      <w:r>
        <w:rPr>
          <w:spacing w:val="-11"/>
        </w:rPr>
        <w:t xml:space="preserve"> </w:t>
      </w:r>
      <w:r>
        <w:t>fields.</w:t>
      </w:r>
      <w:r>
        <w:rPr>
          <w:spacing w:val="-6"/>
        </w:rPr>
        <w:t xml:space="preserve"> </w:t>
      </w:r>
      <w:r>
        <w:t>She</w:t>
      </w:r>
      <w:r>
        <w:rPr>
          <w:spacing w:val="-16"/>
        </w:rPr>
        <w:t xml:space="preserve"> </w:t>
      </w:r>
      <w:r>
        <w:t>stated,</w:t>
      </w:r>
      <w:r>
        <w:rPr>
          <w:spacing w:val="-18"/>
        </w:rPr>
        <w:t xml:space="preserve"> </w:t>
      </w:r>
      <w:r>
        <w:t>she</w:t>
      </w:r>
      <w:r>
        <w:rPr>
          <w:spacing w:val="-15"/>
        </w:rPr>
        <w:t xml:space="preserve"> </w:t>
      </w:r>
      <w:r>
        <w:t>did</w:t>
      </w:r>
      <w:r>
        <w:rPr>
          <w:spacing w:val="-3"/>
        </w:rPr>
        <w:t xml:space="preserve"> </w:t>
      </w:r>
      <w:r>
        <w:t>not</w:t>
      </w:r>
      <w:r>
        <w:rPr>
          <w:spacing w:val="-3"/>
        </w:rPr>
        <w:t xml:space="preserve"> </w:t>
      </w:r>
      <w:r>
        <w:t>pay</w:t>
      </w:r>
      <w:r>
        <w:rPr>
          <w:spacing w:val="-6"/>
        </w:rPr>
        <w:t xml:space="preserve"> </w:t>
      </w:r>
      <w:r>
        <w:t>much</w:t>
      </w:r>
      <w:r>
        <w:rPr>
          <w:spacing w:val="-15"/>
        </w:rPr>
        <w:t xml:space="preserve"> </w:t>
      </w:r>
      <w:r>
        <w:t>attention</w:t>
      </w:r>
      <w:r>
        <w:rPr>
          <w:spacing w:val="-8"/>
        </w:rPr>
        <w:t xml:space="preserve"> </w:t>
      </w:r>
      <w:r>
        <w:t>to</w:t>
      </w:r>
      <w:r>
        <w:rPr>
          <w:spacing w:val="-22"/>
        </w:rPr>
        <w:t xml:space="preserve"> </w:t>
      </w:r>
      <w:r>
        <w:t>them</w:t>
      </w:r>
      <w:r>
        <w:rPr>
          <w:spacing w:val="-16"/>
        </w:rPr>
        <w:t xml:space="preserve"> </w:t>
      </w:r>
      <w:r>
        <w:t>and</w:t>
      </w:r>
      <w:r>
        <w:rPr>
          <w:spacing w:val="-9"/>
        </w:rPr>
        <w:t xml:space="preserve"> </w:t>
      </w:r>
      <w:r>
        <w:t>only</w:t>
      </w:r>
      <w:r>
        <w:rPr>
          <w:spacing w:val="-5"/>
        </w:rPr>
        <w:t xml:space="preserve"> </w:t>
      </w:r>
      <w:r>
        <w:t>saw</w:t>
      </w:r>
      <w:r>
        <w:rPr>
          <w:spacing w:val="-13"/>
        </w:rPr>
        <w:t xml:space="preserve"> </w:t>
      </w:r>
      <w:r>
        <w:t>the</w:t>
      </w:r>
    </w:p>
    <w:p w:rsidR="00CE4C9F" w:rsidRDefault="00CE4C9F">
      <w:pPr>
        <w:pStyle w:val="BodyText"/>
        <w:rPr>
          <w:sz w:val="20"/>
        </w:rPr>
      </w:pPr>
    </w:p>
    <w:p w:rsidR="00CE4C9F" w:rsidRDefault="00CE4C9F">
      <w:pPr>
        <w:pStyle w:val="BodyText"/>
        <w:spacing w:before="9"/>
        <w:rPr>
          <w:sz w:val="15"/>
        </w:rPr>
      </w:pPr>
    </w:p>
    <w:tbl>
      <w:tblPr>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3053"/>
        <w:gridCol w:w="3034"/>
        <w:gridCol w:w="1455"/>
      </w:tblGrid>
      <w:tr w:rsidR="00CE4C9F">
        <w:trPr>
          <w:trHeight w:val="297"/>
        </w:trPr>
        <w:tc>
          <w:tcPr>
            <w:tcW w:w="1984" w:type="dxa"/>
            <w:tcBorders>
              <w:left w:val="nil"/>
            </w:tcBorders>
          </w:tcPr>
          <w:p w:rsidR="00CE4C9F" w:rsidRDefault="00C85DFB">
            <w:pPr>
              <w:pStyle w:val="TableParagraph"/>
              <w:tabs>
                <w:tab w:val="left" w:pos="376"/>
              </w:tabs>
              <w:spacing w:before="25" w:line="252" w:lineRule="exact"/>
              <w:ind w:right="308"/>
              <w:jc w:val="right"/>
              <w:rPr>
                <w:sz w:val="21"/>
              </w:rPr>
            </w:pPr>
            <w:r>
              <w:rPr>
                <w:sz w:val="19"/>
              </w:rPr>
              <w:tab/>
            </w:r>
            <w:r>
              <w:t>Date of</w:t>
            </w:r>
            <w:r>
              <w:rPr>
                <w:spacing w:val="-27"/>
              </w:rPr>
              <w:t xml:space="preserve"> </w:t>
            </w:r>
            <w:r>
              <w:t>Re</w:t>
            </w:r>
            <w:r w:rsidR="006A30B6">
              <w:t>p</w:t>
            </w:r>
            <w:r>
              <w:t>o</w:t>
            </w:r>
            <w:r>
              <w:rPr>
                <w:sz w:val="21"/>
              </w:rPr>
              <w:t>rt</w:t>
            </w:r>
          </w:p>
        </w:tc>
        <w:tc>
          <w:tcPr>
            <w:tcW w:w="3053" w:type="dxa"/>
          </w:tcPr>
          <w:p w:rsidR="00CE4C9F" w:rsidRDefault="00C85DFB">
            <w:pPr>
              <w:pStyle w:val="TableParagraph"/>
              <w:spacing w:before="15"/>
              <w:ind w:left="662" w:right="559"/>
              <w:jc w:val="center"/>
            </w:pPr>
            <w:r>
              <w:rPr>
                <w:w w:val="95"/>
              </w:rPr>
              <w:t>Investi</w:t>
            </w:r>
            <w:r w:rsidR="006A30B6">
              <w:rPr>
                <w:w w:val="95"/>
              </w:rPr>
              <w:t>ga</w:t>
            </w:r>
            <w:r>
              <w:rPr>
                <w:w w:val="95"/>
              </w:rPr>
              <w:t>tor/IBM#</w:t>
            </w:r>
          </w:p>
        </w:tc>
        <w:tc>
          <w:tcPr>
            <w:tcW w:w="3034" w:type="dxa"/>
          </w:tcPr>
          <w:p w:rsidR="00CE4C9F" w:rsidRDefault="00C85DFB">
            <w:pPr>
              <w:pStyle w:val="TableParagraph"/>
              <w:spacing w:before="6"/>
              <w:ind w:left="804"/>
            </w:pPr>
            <w:r>
              <w:t>Su</w:t>
            </w:r>
            <w:r w:rsidR="006A30B6">
              <w:t>p</w:t>
            </w:r>
            <w:r>
              <w:t>ervisor/IBM#</w:t>
            </w:r>
          </w:p>
        </w:tc>
        <w:tc>
          <w:tcPr>
            <w:tcW w:w="1455" w:type="dxa"/>
          </w:tcPr>
          <w:p w:rsidR="00CE4C9F" w:rsidRDefault="006A30B6">
            <w:pPr>
              <w:pStyle w:val="TableParagraph"/>
              <w:spacing w:line="267" w:lineRule="exact"/>
              <w:ind w:right="449"/>
              <w:jc w:val="right"/>
              <w:rPr>
                <w:b/>
              </w:rPr>
            </w:pPr>
            <w:r>
              <w:rPr>
                <w:rFonts w:ascii="Courier New" w:hAnsi="Courier New"/>
                <w:b/>
                <w:spacing w:val="-1"/>
                <w:w w:val="87"/>
                <w:sz w:val="25"/>
              </w:rPr>
              <w:t>Page</w:t>
            </w:r>
          </w:p>
        </w:tc>
      </w:tr>
      <w:tr w:rsidR="00CE4C9F">
        <w:trPr>
          <w:trHeight w:val="201"/>
        </w:trPr>
        <w:tc>
          <w:tcPr>
            <w:tcW w:w="1984" w:type="dxa"/>
            <w:tcBorders>
              <w:left w:val="nil"/>
            </w:tcBorders>
          </w:tcPr>
          <w:p w:rsidR="00CE4C9F" w:rsidRDefault="00C85DFB">
            <w:pPr>
              <w:pStyle w:val="TableParagraph"/>
              <w:spacing w:line="181" w:lineRule="exact"/>
              <w:ind w:right="348"/>
              <w:jc w:val="right"/>
              <w:rPr>
                <w:sz w:val="20"/>
              </w:rPr>
            </w:pPr>
            <w:r>
              <w:rPr>
                <w:w w:val="105"/>
                <w:sz w:val="20"/>
              </w:rPr>
              <w:t>Mav 23, 1999</w:t>
            </w:r>
          </w:p>
        </w:tc>
        <w:tc>
          <w:tcPr>
            <w:tcW w:w="3053" w:type="dxa"/>
          </w:tcPr>
          <w:p w:rsidR="00CE4C9F" w:rsidRDefault="00C85DFB">
            <w:pPr>
              <w:pStyle w:val="TableParagraph"/>
              <w:spacing w:line="181" w:lineRule="exact"/>
              <w:ind w:left="608"/>
              <w:rPr>
                <w:sz w:val="20"/>
              </w:rPr>
            </w:pPr>
            <w:r>
              <w:rPr>
                <w:w w:val="110"/>
                <w:sz w:val="20"/>
              </w:rPr>
              <w:t>G.S Mc</w:t>
            </w:r>
            <w:r w:rsidR="006A30B6">
              <w:rPr>
                <w:w w:val="110"/>
                <w:sz w:val="20"/>
              </w:rPr>
              <w:t>C</w:t>
            </w:r>
            <w:r>
              <w:rPr>
                <w:w w:val="110"/>
                <w:sz w:val="20"/>
              </w:rPr>
              <w:t>omas/ 5560</w:t>
            </w:r>
          </w:p>
        </w:tc>
        <w:tc>
          <w:tcPr>
            <w:tcW w:w="3034" w:type="dxa"/>
          </w:tcPr>
          <w:p w:rsidR="00CE4C9F" w:rsidRDefault="00CE4C9F">
            <w:pPr>
              <w:pStyle w:val="TableParagraph"/>
              <w:rPr>
                <w:sz w:val="14"/>
              </w:rPr>
            </w:pPr>
          </w:p>
        </w:tc>
        <w:tc>
          <w:tcPr>
            <w:tcW w:w="1455" w:type="dxa"/>
          </w:tcPr>
          <w:p w:rsidR="00CE4C9F" w:rsidRDefault="00C85DFB">
            <w:pPr>
              <w:pStyle w:val="TableParagraph"/>
              <w:spacing w:line="181" w:lineRule="exact"/>
              <w:ind w:right="454"/>
              <w:jc w:val="right"/>
              <w:rPr>
                <w:sz w:val="20"/>
              </w:rPr>
            </w:pPr>
            <w:r>
              <w:rPr>
                <w:w w:val="105"/>
                <w:sz w:val="20"/>
              </w:rPr>
              <w:t>1 of2</w:t>
            </w:r>
          </w:p>
        </w:tc>
      </w:tr>
    </w:tbl>
    <w:p w:rsidR="00CE4C9F" w:rsidRDefault="00CE4C9F">
      <w:pPr>
        <w:spacing w:line="181" w:lineRule="exact"/>
        <w:jc w:val="right"/>
        <w:rPr>
          <w:sz w:val="20"/>
        </w:rPr>
        <w:sectPr w:rsidR="00CE4C9F">
          <w:type w:val="continuous"/>
          <w:pgSz w:w="12240" w:h="15840"/>
          <w:pgMar w:top="680" w:right="1160" w:bottom="280" w:left="1080" w:header="720" w:footer="720" w:gutter="0"/>
          <w:cols w:space="720"/>
        </w:sectPr>
      </w:pPr>
    </w:p>
    <w:p w:rsidR="00CE4C9F" w:rsidRDefault="00CE4C9F">
      <w:pPr>
        <w:tabs>
          <w:tab w:val="left" w:pos="2939"/>
        </w:tabs>
        <w:spacing w:before="40"/>
        <w:ind w:left="2647"/>
        <w:rPr>
          <w:i/>
          <w:sz w:val="42"/>
        </w:rPr>
      </w:pPr>
    </w:p>
    <w:p w:rsidR="00CE4C9F" w:rsidRDefault="00C85DFB">
      <w:pPr>
        <w:pStyle w:val="BodyText"/>
        <w:rPr>
          <w:i/>
          <w:sz w:val="24"/>
        </w:rPr>
      </w:pPr>
      <w:r>
        <w:br w:type="column"/>
      </w:r>
    </w:p>
    <w:p w:rsidR="00CE4C9F" w:rsidRDefault="00C85DFB">
      <w:pPr>
        <w:spacing w:before="152"/>
        <w:ind w:left="2647"/>
        <w:rPr>
          <w:rFonts w:ascii="Arial"/>
          <w:b/>
          <w:sz w:val="21"/>
        </w:rPr>
      </w:pPr>
      <w:r>
        <w:rPr>
          <w:rFonts w:ascii="Arial"/>
          <w:b/>
          <w:w w:val="105"/>
          <w:sz w:val="21"/>
        </w:rPr>
        <w:t>JC-001-001167</w:t>
      </w:r>
    </w:p>
    <w:p w:rsidR="00CE4C9F" w:rsidRDefault="00CE4C9F">
      <w:pPr>
        <w:rPr>
          <w:rFonts w:ascii="Arial"/>
          <w:sz w:val="21"/>
        </w:rPr>
        <w:sectPr w:rsidR="00CE4C9F">
          <w:type w:val="continuous"/>
          <w:pgSz w:w="12240" w:h="15840"/>
          <w:pgMar w:top="680" w:right="1160" w:bottom="280" w:left="1080" w:header="720" w:footer="720" w:gutter="0"/>
          <w:cols w:num="2" w:space="720" w:equalWidth="0">
            <w:col w:w="4863" w:space="825"/>
            <w:col w:w="4312"/>
          </w:cols>
        </w:sectPr>
      </w:pPr>
    </w:p>
    <w:p w:rsidR="00CE4C9F" w:rsidRDefault="00CE4C9F">
      <w:pPr>
        <w:pStyle w:val="BodyText"/>
        <w:rPr>
          <w:rFonts w:ascii="Arial"/>
          <w:b/>
          <w:sz w:val="20"/>
        </w:rPr>
      </w:pPr>
    </w:p>
    <w:p w:rsidR="00CE4C9F" w:rsidRDefault="00CE4C9F">
      <w:pPr>
        <w:pStyle w:val="BodyText"/>
        <w:spacing w:before="8"/>
        <w:rPr>
          <w:rFonts w:ascii="Arial"/>
          <w:b/>
          <w:sz w:val="19"/>
        </w:rPr>
      </w:pPr>
    </w:p>
    <w:p w:rsidR="00CE4C9F" w:rsidRDefault="00C85DFB">
      <w:pPr>
        <w:spacing w:line="230" w:lineRule="auto"/>
        <w:ind w:left="423" w:right="396" w:firstLine="1"/>
      </w:pPr>
      <w:bookmarkStart w:id="173" w:name="_bookmark167"/>
      <w:bookmarkEnd w:id="173"/>
      <w:r>
        <w:t xml:space="preserve">individuals for a short time. The two males were </w:t>
      </w:r>
      <w:r>
        <w:rPr>
          <w:sz w:val="19"/>
        </w:rPr>
        <w:t xml:space="preserve">at </w:t>
      </w:r>
      <w:r>
        <w:t>a distance, but thought they were walking toward Clement</w:t>
      </w:r>
      <w:r>
        <w:rPr>
          <w:spacing w:val="-15"/>
        </w:rPr>
        <w:t xml:space="preserve"> </w:t>
      </w:r>
      <w:r>
        <w:t>Park.</w:t>
      </w:r>
      <w:r>
        <w:rPr>
          <w:spacing w:val="-11"/>
        </w:rPr>
        <w:t xml:space="preserve"> </w:t>
      </w:r>
      <w:r>
        <w:t>She</w:t>
      </w:r>
      <w:r>
        <w:rPr>
          <w:spacing w:val="-19"/>
        </w:rPr>
        <w:t xml:space="preserve"> </w:t>
      </w:r>
      <w:r>
        <w:rPr>
          <w:sz w:val="20"/>
        </w:rPr>
        <w:t>stated,</w:t>
      </w:r>
      <w:r>
        <w:rPr>
          <w:spacing w:val="-16"/>
          <w:sz w:val="20"/>
        </w:rPr>
        <w:t xml:space="preserve"> </w:t>
      </w:r>
      <w:r>
        <w:t>she</w:t>
      </w:r>
      <w:r>
        <w:rPr>
          <w:spacing w:val="-21"/>
        </w:rPr>
        <w:t xml:space="preserve"> </w:t>
      </w:r>
      <w:r>
        <w:t>recognized</w:t>
      </w:r>
      <w:r>
        <w:rPr>
          <w:spacing w:val="-5"/>
        </w:rPr>
        <w:t xml:space="preserve"> </w:t>
      </w:r>
      <w:r>
        <w:t>one</w:t>
      </w:r>
      <w:r>
        <w:rPr>
          <w:spacing w:val="-25"/>
        </w:rPr>
        <w:t xml:space="preserve"> </w:t>
      </w:r>
      <w:r>
        <w:t>of</w:t>
      </w:r>
      <w:r>
        <w:rPr>
          <w:spacing w:val="-23"/>
        </w:rPr>
        <w:t xml:space="preserve"> </w:t>
      </w:r>
      <w:r>
        <w:t>the</w:t>
      </w:r>
      <w:r>
        <w:rPr>
          <w:spacing w:val="-32"/>
        </w:rPr>
        <w:t xml:space="preserve"> </w:t>
      </w:r>
      <w:r>
        <w:t>individuals</w:t>
      </w:r>
      <w:r>
        <w:rPr>
          <w:spacing w:val="-9"/>
        </w:rPr>
        <w:t xml:space="preserve"> </w:t>
      </w:r>
      <w:r>
        <w:rPr>
          <w:sz w:val="23"/>
        </w:rPr>
        <w:t>as</w:t>
      </w:r>
      <w:r>
        <w:rPr>
          <w:spacing w:val="-29"/>
          <w:sz w:val="23"/>
        </w:rPr>
        <w:t xml:space="preserve"> </w:t>
      </w:r>
      <w:r>
        <w:rPr>
          <w:sz w:val="23"/>
        </w:rPr>
        <w:t>Eric</w:t>
      </w:r>
      <w:r>
        <w:rPr>
          <w:spacing w:val="-24"/>
          <w:sz w:val="23"/>
        </w:rPr>
        <w:t xml:space="preserve"> </w:t>
      </w:r>
      <w:r>
        <w:t>Harris,</w:t>
      </w:r>
      <w:r>
        <w:rPr>
          <w:spacing w:val="-11"/>
        </w:rPr>
        <w:t xml:space="preserve"> </w:t>
      </w:r>
      <w:r>
        <w:t>whom</w:t>
      </w:r>
      <w:r>
        <w:rPr>
          <w:spacing w:val="-19"/>
        </w:rPr>
        <w:t xml:space="preserve"> </w:t>
      </w:r>
      <w:r>
        <w:rPr>
          <w:sz w:val="21"/>
        </w:rPr>
        <w:t>she</w:t>
      </w:r>
      <w:r>
        <w:rPr>
          <w:spacing w:val="-19"/>
          <w:sz w:val="21"/>
        </w:rPr>
        <w:t xml:space="preserve"> </w:t>
      </w:r>
      <w:r>
        <w:t>had</w:t>
      </w:r>
      <w:r>
        <w:rPr>
          <w:spacing w:val="-13"/>
        </w:rPr>
        <w:t xml:space="preserve"> </w:t>
      </w:r>
      <w:r>
        <w:rPr>
          <w:sz w:val="23"/>
        </w:rPr>
        <w:t>a</w:t>
      </w:r>
      <w:r>
        <w:rPr>
          <w:spacing w:val="-15"/>
          <w:sz w:val="23"/>
        </w:rPr>
        <w:t xml:space="preserve"> </w:t>
      </w:r>
      <w:r>
        <w:rPr>
          <w:sz w:val="23"/>
        </w:rPr>
        <w:t>class</w:t>
      </w:r>
      <w:r>
        <w:rPr>
          <w:spacing w:val="-20"/>
          <w:sz w:val="23"/>
        </w:rPr>
        <w:t xml:space="preserve"> </w:t>
      </w:r>
      <w:r>
        <w:rPr>
          <w:sz w:val="19"/>
        </w:rPr>
        <w:t>with last</w:t>
      </w:r>
      <w:r>
        <w:rPr>
          <w:spacing w:val="-10"/>
          <w:sz w:val="19"/>
        </w:rPr>
        <w:t xml:space="preserve"> </w:t>
      </w:r>
      <w:r>
        <w:rPr>
          <w:sz w:val="23"/>
        </w:rPr>
        <w:t>year.</w:t>
      </w:r>
      <w:r>
        <w:rPr>
          <w:spacing w:val="-14"/>
          <w:sz w:val="23"/>
        </w:rPr>
        <w:t xml:space="preserve"> </w:t>
      </w:r>
      <w:r>
        <w:t>She</w:t>
      </w:r>
      <w:r>
        <w:rPr>
          <w:spacing w:val="-25"/>
        </w:rPr>
        <w:t xml:space="preserve"> </w:t>
      </w:r>
      <w:r>
        <w:t>described</w:t>
      </w:r>
      <w:r>
        <w:rPr>
          <w:spacing w:val="-11"/>
        </w:rPr>
        <w:t xml:space="preserve"> </w:t>
      </w:r>
      <w:r>
        <w:t>the</w:t>
      </w:r>
      <w:r>
        <w:rPr>
          <w:spacing w:val="-26"/>
        </w:rPr>
        <w:t xml:space="preserve"> </w:t>
      </w:r>
      <w:r>
        <w:t>other</w:t>
      </w:r>
      <w:r>
        <w:rPr>
          <w:spacing w:val="-17"/>
        </w:rPr>
        <w:t xml:space="preserve"> </w:t>
      </w:r>
      <w:r>
        <w:t>individual</w:t>
      </w:r>
      <w:r>
        <w:rPr>
          <w:spacing w:val="-8"/>
        </w:rPr>
        <w:t xml:space="preserve"> </w:t>
      </w:r>
      <w:r>
        <w:rPr>
          <w:sz w:val="23"/>
        </w:rPr>
        <w:t>as</w:t>
      </w:r>
      <w:r>
        <w:rPr>
          <w:spacing w:val="-37"/>
          <w:sz w:val="23"/>
        </w:rPr>
        <w:t xml:space="preserve"> </w:t>
      </w:r>
      <w:r>
        <w:t>looking</w:t>
      </w:r>
      <w:r>
        <w:rPr>
          <w:spacing w:val="-10"/>
        </w:rPr>
        <w:t xml:space="preserve"> </w:t>
      </w:r>
      <w:r>
        <w:t>big</w:t>
      </w:r>
      <w:r>
        <w:rPr>
          <w:spacing w:val="-23"/>
        </w:rPr>
        <w:t xml:space="preserve"> </w:t>
      </w:r>
      <w:r>
        <w:t>and</w:t>
      </w:r>
      <w:r>
        <w:rPr>
          <w:spacing w:val="-20"/>
        </w:rPr>
        <w:t xml:space="preserve"> </w:t>
      </w:r>
      <w:r>
        <w:rPr>
          <w:sz w:val="21"/>
        </w:rPr>
        <w:t>fat,</w:t>
      </w:r>
      <w:r>
        <w:rPr>
          <w:spacing w:val="-23"/>
          <w:sz w:val="21"/>
        </w:rPr>
        <w:t xml:space="preserve"> </w:t>
      </w:r>
      <w:r>
        <w:t>with</w:t>
      </w:r>
      <w:r>
        <w:rPr>
          <w:spacing w:val="-20"/>
        </w:rPr>
        <w:t xml:space="preserve"> </w:t>
      </w:r>
      <w:r>
        <w:rPr>
          <w:sz w:val="23"/>
        </w:rPr>
        <w:t>dark</w:t>
      </w:r>
      <w:r>
        <w:rPr>
          <w:spacing w:val="-15"/>
          <w:sz w:val="23"/>
        </w:rPr>
        <w:t xml:space="preserve"> </w:t>
      </w:r>
      <w:r>
        <w:t>hair.</w:t>
      </w:r>
      <w:r>
        <w:rPr>
          <w:spacing w:val="-13"/>
        </w:rPr>
        <w:t xml:space="preserve"> </w:t>
      </w:r>
      <w:r>
        <w:t>She</w:t>
      </w:r>
      <w:r>
        <w:rPr>
          <w:spacing w:val="-28"/>
        </w:rPr>
        <w:t xml:space="preserve"> </w:t>
      </w:r>
      <w:r>
        <w:t>stated,</w:t>
      </w:r>
      <w:r>
        <w:rPr>
          <w:spacing w:val="-13"/>
        </w:rPr>
        <w:t xml:space="preserve"> </w:t>
      </w:r>
      <w:r>
        <w:t>she</w:t>
      </w:r>
      <w:r>
        <w:rPr>
          <w:spacing w:val="-26"/>
        </w:rPr>
        <w:t xml:space="preserve"> </w:t>
      </w:r>
      <w:r>
        <w:t>did</w:t>
      </w:r>
      <w:r>
        <w:rPr>
          <w:spacing w:val="-7"/>
        </w:rPr>
        <w:t xml:space="preserve"> </w:t>
      </w:r>
      <w:r>
        <w:t>not know</w:t>
      </w:r>
      <w:r>
        <w:rPr>
          <w:spacing w:val="-10"/>
        </w:rPr>
        <w:t xml:space="preserve"> </w:t>
      </w:r>
      <w:r>
        <w:t>Dylan</w:t>
      </w:r>
      <w:r>
        <w:rPr>
          <w:spacing w:val="-18"/>
        </w:rPr>
        <w:t xml:space="preserve"> </w:t>
      </w:r>
      <w:r>
        <w:t>Klebold.</w:t>
      </w:r>
      <w:r>
        <w:rPr>
          <w:spacing w:val="-1"/>
        </w:rPr>
        <w:t xml:space="preserve"> </w:t>
      </w:r>
      <w:r>
        <w:t>She</w:t>
      </w:r>
      <w:r>
        <w:rPr>
          <w:spacing w:val="-20"/>
        </w:rPr>
        <w:t xml:space="preserve"> </w:t>
      </w:r>
      <w:r>
        <w:t>did</w:t>
      </w:r>
      <w:r>
        <w:rPr>
          <w:spacing w:val="-8"/>
        </w:rPr>
        <w:t xml:space="preserve"> </w:t>
      </w:r>
      <w:r>
        <w:t>not recall</w:t>
      </w:r>
      <w:r>
        <w:rPr>
          <w:spacing w:val="-8"/>
        </w:rPr>
        <w:t xml:space="preserve"> </w:t>
      </w:r>
      <w:r>
        <w:t>if</w:t>
      </w:r>
      <w:r>
        <w:rPr>
          <w:spacing w:val="-22"/>
        </w:rPr>
        <w:t xml:space="preserve"> </w:t>
      </w:r>
      <w:r>
        <w:t>either</w:t>
      </w:r>
      <w:r>
        <w:rPr>
          <w:spacing w:val="-8"/>
        </w:rPr>
        <w:t xml:space="preserve"> </w:t>
      </w:r>
      <w:r>
        <w:t>individual</w:t>
      </w:r>
      <w:r>
        <w:rPr>
          <w:spacing w:val="-4"/>
        </w:rPr>
        <w:t xml:space="preserve"> </w:t>
      </w:r>
      <w:r>
        <w:rPr>
          <w:rFonts w:ascii="Arial"/>
          <w:sz w:val="18"/>
        </w:rPr>
        <w:t>was</w:t>
      </w:r>
      <w:r>
        <w:rPr>
          <w:rFonts w:ascii="Arial"/>
          <w:spacing w:val="-6"/>
          <w:sz w:val="18"/>
        </w:rPr>
        <w:t xml:space="preserve"> </w:t>
      </w:r>
      <w:r>
        <w:t>carrying</w:t>
      </w:r>
      <w:r>
        <w:rPr>
          <w:spacing w:val="-11"/>
        </w:rPr>
        <w:t xml:space="preserve"> </w:t>
      </w:r>
      <w:r>
        <w:t>anything.</w:t>
      </w:r>
    </w:p>
    <w:p w:rsidR="00CE4C9F" w:rsidRDefault="00CE4C9F">
      <w:pPr>
        <w:pStyle w:val="BodyText"/>
        <w:spacing w:before="2"/>
        <w:rPr>
          <w:sz w:val="22"/>
        </w:rPr>
      </w:pPr>
    </w:p>
    <w:p w:rsidR="00CE4C9F" w:rsidRDefault="00C85DFB">
      <w:pPr>
        <w:spacing w:before="1" w:line="232" w:lineRule="auto"/>
        <w:ind w:left="437" w:right="121" w:hanging="4"/>
      </w:pPr>
      <w:r>
        <w:t>Once</w:t>
      </w:r>
      <w:r>
        <w:rPr>
          <w:spacing w:val="-32"/>
        </w:rPr>
        <w:t xml:space="preserve"> </w:t>
      </w:r>
      <w:r>
        <w:t>outside,</w:t>
      </w:r>
      <w:r>
        <w:rPr>
          <w:spacing w:val="-23"/>
        </w:rPr>
        <w:t xml:space="preserve"> </w:t>
      </w:r>
      <w:r>
        <w:t>she</w:t>
      </w:r>
      <w:r>
        <w:rPr>
          <w:spacing w:val="-35"/>
        </w:rPr>
        <w:t xml:space="preserve"> </w:t>
      </w:r>
      <w:r>
        <w:t>and</w:t>
      </w:r>
      <w:r>
        <w:rPr>
          <w:spacing w:val="-35"/>
        </w:rPr>
        <w:t xml:space="preserve"> </w:t>
      </w:r>
      <w:r>
        <w:rPr>
          <w:rFonts w:ascii="Arial"/>
          <w:sz w:val="20"/>
        </w:rPr>
        <w:t>Hardy</w:t>
      </w:r>
      <w:r>
        <w:rPr>
          <w:rFonts w:ascii="Arial"/>
          <w:spacing w:val="-26"/>
          <w:sz w:val="20"/>
        </w:rPr>
        <w:t xml:space="preserve"> </w:t>
      </w:r>
      <w:r>
        <w:rPr>
          <w:rFonts w:ascii="Arial"/>
        </w:rPr>
        <w:t>walked</w:t>
      </w:r>
      <w:r>
        <w:rPr>
          <w:rFonts w:ascii="Arial"/>
          <w:spacing w:val="-36"/>
        </w:rPr>
        <w:t xml:space="preserve"> </w:t>
      </w:r>
      <w:r>
        <w:t>to</w:t>
      </w:r>
      <w:r>
        <w:rPr>
          <w:spacing w:val="-10"/>
        </w:rPr>
        <w:t xml:space="preserve"> </w:t>
      </w:r>
      <w:r>
        <w:t>his</w:t>
      </w:r>
      <w:r>
        <w:rPr>
          <w:spacing w:val="-33"/>
        </w:rPr>
        <w:t xml:space="preserve"> </w:t>
      </w:r>
      <w:r>
        <w:t>vehicle.,</w:t>
      </w:r>
      <w:r>
        <w:rPr>
          <w:spacing w:val="-24"/>
        </w:rPr>
        <w:t xml:space="preserve"> </w:t>
      </w:r>
      <w:r>
        <w:t>which</w:t>
      </w:r>
      <w:r>
        <w:rPr>
          <w:spacing w:val="-25"/>
        </w:rPr>
        <w:t xml:space="preserve"> </w:t>
      </w:r>
      <w:r>
        <w:rPr>
          <w:sz w:val="23"/>
        </w:rPr>
        <w:t>was</w:t>
      </w:r>
      <w:r>
        <w:rPr>
          <w:spacing w:val="-41"/>
          <w:sz w:val="23"/>
        </w:rPr>
        <w:t xml:space="preserve"> </w:t>
      </w:r>
      <w:r>
        <w:rPr>
          <w:rFonts w:ascii="Arial"/>
        </w:rPr>
        <w:t>parked</w:t>
      </w:r>
      <w:r>
        <w:rPr>
          <w:rFonts w:ascii="Arial"/>
          <w:spacing w:val="-36"/>
        </w:rPr>
        <w:t xml:space="preserve"> </w:t>
      </w:r>
      <w:r>
        <w:t>near</w:t>
      </w:r>
      <w:r>
        <w:rPr>
          <w:spacing w:val="-32"/>
        </w:rPr>
        <w:t xml:space="preserve"> </w:t>
      </w:r>
      <w:r>
        <w:t>the</w:t>
      </w:r>
      <w:r>
        <w:rPr>
          <w:spacing w:val="-34"/>
        </w:rPr>
        <w:t xml:space="preserve"> </w:t>
      </w:r>
      <w:r>
        <w:rPr>
          <w:sz w:val="23"/>
        </w:rPr>
        <w:t>grass</w:t>
      </w:r>
      <w:r w:rsidR="006A30B6">
        <w:rPr>
          <w:sz w:val="23"/>
        </w:rPr>
        <w:t xml:space="preserve"> </w:t>
      </w:r>
      <w:r>
        <w:t>on</w:t>
      </w:r>
      <w:r>
        <w:rPr>
          <w:spacing w:val="-31"/>
        </w:rPr>
        <w:t xml:space="preserve"> </w:t>
      </w:r>
      <w:r>
        <w:t>the</w:t>
      </w:r>
      <w:r>
        <w:rPr>
          <w:spacing w:val="-31"/>
        </w:rPr>
        <w:t xml:space="preserve"> </w:t>
      </w:r>
      <w:r>
        <w:t>north</w:t>
      </w:r>
      <w:r>
        <w:rPr>
          <w:spacing w:val="-32"/>
        </w:rPr>
        <w:t xml:space="preserve"> </w:t>
      </w:r>
      <w:r>
        <w:t>side</w:t>
      </w:r>
      <w:r>
        <w:rPr>
          <w:spacing w:val="-34"/>
        </w:rPr>
        <w:t xml:space="preserve"> </w:t>
      </w:r>
      <w:r>
        <w:t>of</w:t>
      </w:r>
      <w:r>
        <w:rPr>
          <w:spacing w:val="-32"/>
        </w:rPr>
        <w:t xml:space="preserve"> </w:t>
      </w:r>
      <w:r>
        <w:t>the senior</w:t>
      </w:r>
      <w:r>
        <w:rPr>
          <w:spacing w:val="-10"/>
        </w:rPr>
        <w:t xml:space="preserve"> </w:t>
      </w:r>
      <w:r>
        <w:t>lot.</w:t>
      </w:r>
      <w:r>
        <w:rPr>
          <w:spacing w:val="-21"/>
        </w:rPr>
        <w:t xml:space="preserve"> </w:t>
      </w:r>
      <w:r>
        <w:rPr>
          <w:sz w:val="19"/>
        </w:rPr>
        <w:t>They</w:t>
      </w:r>
      <w:r>
        <w:rPr>
          <w:spacing w:val="-2"/>
          <w:sz w:val="19"/>
        </w:rPr>
        <w:t xml:space="preserve"> </w:t>
      </w:r>
      <w:r>
        <w:t>drove</w:t>
      </w:r>
      <w:r>
        <w:rPr>
          <w:spacing w:val="-12"/>
        </w:rPr>
        <w:t xml:space="preserve"> </w:t>
      </w:r>
      <w:r>
        <w:t>through</w:t>
      </w:r>
      <w:r>
        <w:rPr>
          <w:spacing w:val="-14"/>
        </w:rPr>
        <w:t xml:space="preserve"> </w:t>
      </w:r>
      <w:r>
        <w:t>the</w:t>
      </w:r>
      <w:r>
        <w:rPr>
          <w:spacing w:val="-21"/>
        </w:rPr>
        <w:t xml:space="preserve"> </w:t>
      </w:r>
      <w:r>
        <w:t>lot</w:t>
      </w:r>
      <w:r>
        <w:rPr>
          <w:spacing w:val="-9"/>
        </w:rPr>
        <w:t xml:space="preserve"> </w:t>
      </w:r>
      <w:r>
        <w:t>and</w:t>
      </w:r>
      <w:r>
        <w:rPr>
          <w:spacing w:val="-17"/>
        </w:rPr>
        <w:t xml:space="preserve"> </w:t>
      </w:r>
      <w:r>
        <w:rPr>
          <w:sz w:val="23"/>
        </w:rPr>
        <w:t>exited</w:t>
      </w:r>
      <w:r>
        <w:rPr>
          <w:spacing w:val="-5"/>
          <w:sz w:val="23"/>
        </w:rPr>
        <w:t xml:space="preserve"> </w:t>
      </w:r>
      <w:r>
        <w:t>onto</w:t>
      </w:r>
      <w:r>
        <w:rPr>
          <w:spacing w:val="-17"/>
        </w:rPr>
        <w:t xml:space="preserve"> </w:t>
      </w:r>
      <w:r>
        <w:t>Pierce</w:t>
      </w:r>
      <w:r>
        <w:rPr>
          <w:spacing w:val="-15"/>
        </w:rPr>
        <w:t xml:space="preserve"> </w:t>
      </w:r>
      <w:r>
        <w:t>St.</w:t>
      </w:r>
      <w:r>
        <w:rPr>
          <w:spacing w:val="-20"/>
        </w:rPr>
        <w:t xml:space="preserve"> </w:t>
      </w:r>
      <w:r>
        <w:t>While</w:t>
      </w:r>
      <w:r>
        <w:rPr>
          <w:spacing w:val="-15"/>
        </w:rPr>
        <w:t xml:space="preserve"> </w:t>
      </w:r>
      <w:r>
        <w:rPr>
          <w:sz w:val="19"/>
        </w:rPr>
        <w:t>at</w:t>
      </w:r>
      <w:r>
        <w:rPr>
          <w:spacing w:val="25"/>
          <w:sz w:val="19"/>
        </w:rPr>
        <w:t xml:space="preserve"> </w:t>
      </w:r>
      <w:r>
        <w:t>the</w:t>
      </w:r>
      <w:r>
        <w:rPr>
          <w:spacing w:val="-24"/>
        </w:rPr>
        <w:t xml:space="preserve"> </w:t>
      </w:r>
      <w:r>
        <w:t>stop</w:t>
      </w:r>
      <w:r>
        <w:rPr>
          <w:spacing w:val="-18"/>
        </w:rPr>
        <w:t xml:space="preserve"> </w:t>
      </w:r>
      <w:r>
        <w:t>sign,</w:t>
      </w:r>
      <w:r>
        <w:rPr>
          <w:spacing w:val="-14"/>
        </w:rPr>
        <w:t xml:space="preserve"> </w:t>
      </w:r>
      <w:r>
        <w:t>from</w:t>
      </w:r>
      <w:r>
        <w:rPr>
          <w:spacing w:val="-19"/>
        </w:rPr>
        <w:t xml:space="preserve"> </w:t>
      </w:r>
      <w:r>
        <w:t>the</w:t>
      </w:r>
      <w:r>
        <w:rPr>
          <w:spacing w:val="-22"/>
        </w:rPr>
        <w:t xml:space="preserve"> </w:t>
      </w:r>
      <w:r>
        <w:t>lot</w:t>
      </w:r>
      <w:r>
        <w:rPr>
          <w:spacing w:val="-5"/>
        </w:rPr>
        <w:t xml:space="preserve"> </w:t>
      </w:r>
      <w:r>
        <w:t>to</w:t>
      </w:r>
      <w:r>
        <w:rPr>
          <w:spacing w:val="-21"/>
        </w:rPr>
        <w:t xml:space="preserve"> </w:t>
      </w:r>
      <w:r>
        <w:t>Pierce St.,</w:t>
      </w:r>
      <w:r>
        <w:rPr>
          <w:spacing w:val="-18"/>
        </w:rPr>
        <w:t xml:space="preserve"> </w:t>
      </w:r>
      <w:r>
        <w:rPr>
          <w:rFonts w:ascii="Arial"/>
          <w:sz w:val="20"/>
        </w:rPr>
        <w:t>she</w:t>
      </w:r>
      <w:r>
        <w:rPr>
          <w:rFonts w:ascii="Arial"/>
          <w:spacing w:val="-17"/>
          <w:sz w:val="20"/>
        </w:rPr>
        <w:t xml:space="preserve"> </w:t>
      </w:r>
      <w:r>
        <w:t>heard</w:t>
      </w:r>
      <w:r>
        <w:rPr>
          <w:spacing w:val="-11"/>
        </w:rPr>
        <w:t xml:space="preserve"> </w:t>
      </w:r>
      <w:r>
        <w:t>what</w:t>
      </w:r>
      <w:r>
        <w:rPr>
          <w:spacing w:val="-17"/>
        </w:rPr>
        <w:t xml:space="preserve"> </w:t>
      </w:r>
      <w:r>
        <w:t>she</w:t>
      </w:r>
      <w:r>
        <w:rPr>
          <w:spacing w:val="-25"/>
        </w:rPr>
        <w:t xml:space="preserve"> </w:t>
      </w:r>
      <w:r>
        <w:t>thought</w:t>
      </w:r>
      <w:r>
        <w:rPr>
          <w:spacing w:val="6"/>
        </w:rPr>
        <w:t xml:space="preserve"> </w:t>
      </w:r>
      <w:r>
        <w:rPr>
          <w:rFonts w:ascii="Arial"/>
          <w:sz w:val="18"/>
        </w:rPr>
        <w:t>was</w:t>
      </w:r>
      <w:r>
        <w:rPr>
          <w:rFonts w:ascii="Arial"/>
          <w:spacing w:val="-17"/>
          <w:sz w:val="18"/>
        </w:rPr>
        <w:t xml:space="preserve"> </w:t>
      </w:r>
      <w:r>
        <w:t>an</w:t>
      </w:r>
      <w:r>
        <w:rPr>
          <w:spacing w:val="-11"/>
        </w:rPr>
        <w:t xml:space="preserve"> </w:t>
      </w:r>
      <w:r>
        <w:t>explosion.</w:t>
      </w:r>
      <w:r>
        <w:rPr>
          <w:spacing w:val="3"/>
        </w:rPr>
        <w:t xml:space="preserve"> </w:t>
      </w:r>
      <w:r>
        <w:t>She</w:t>
      </w:r>
      <w:r>
        <w:rPr>
          <w:spacing w:val="-21"/>
        </w:rPr>
        <w:t xml:space="preserve"> </w:t>
      </w:r>
      <w:r>
        <w:t>did</w:t>
      </w:r>
      <w:r>
        <w:rPr>
          <w:spacing w:val="-20"/>
        </w:rPr>
        <w:t xml:space="preserve"> </w:t>
      </w:r>
      <w:r>
        <w:rPr>
          <w:rFonts w:ascii="Arial"/>
          <w:sz w:val="20"/>
        </w:rPr>
        <w:t>not</w:t>
      </w:r>
      <w:r>
        <w:rPr>
          <w:rFonts w:ascii="Arial"/>
          <w:spacing w:val="-20"/>
          <w:sz w:val="20"/>
        </w:rPr>
        <w:t xml:space="preserve"> </w:t>
      </w:r>
      <w:r>
        <w:t>look</w:t>
      </w:r>
      <w:r>
        <w:rPr>
          <w:spacing w:val="-14"/>
        </w:rPr>
        <w:t xml:space="preserve"> </w:t>
      </w:r>
      <w:r>
        <w:t>back,</w:t>
      </w:r>
      <w:r>
        <w:rPr>
          <w:spacing w:val="-15"/>
        </w:rPr>
        <w:t xml:space="preserve"> </w:t>
      </w:r>
      <w:r>
        <w:t>and</w:t>
      </w:r>
      <w:r>
        <w:rPr>
          <w:spacing w:val="-11"/>
        </w:rPr>
        <w:t xml:space="preserve"> </w:t>
      </w:r>
      <w:r>
        <w:t>had</w:t>
      </w:r>
      <w:r>
        <w:rPr>
          <w:spacing w:val="-11"/>
        </w:rPr>
        <w:t xml:space="preserve"> </w:t>
      </w:r>
      <w:r>
        <w:t>no</w:t>
      </w:r>
      <w:r>
        <w:rPr>
          <w:spacing w:val="-23"/>
        </w:rPr>
        <w:t xml:space="preserve"> </w:t>
      </w:r>
      <w:r>
        <w:rPr>
          <w:sz w:val="20"/>
        </w:rPr>
        <w:t>idea</w:t>
      </w:r>
      <w:r>
        <w:rPr>
          <w:spacing w:val="-7"/>
          <w:sz w:val="20"/>
        </w:rPr>
        <w:t xml:space="preserve"> </w:t>
      </w:r>
      <w:r>
        <w:t>what</w:t>
      </w:r>
      <w:r>
        <w:rPr>
          <w:spacing w:val="-10"/>
        </w:rPr>
        <w:t xml:space="preserve"> </w:t>
      </w:r>
      <w:r>
        <w:rPr>
          <w:sz w:val="23"/>
        </w:rPr>
        <w:t>was</w:t>
      </w:r>
      <w:r>
        <w:rPr>
          <w:spacing w:val="-21"/>
          <w:sz w:val="23"/>
        </w:rPr>
        <w:t xml:space="preserve"> </w:t>
      </w:r>
      <w:r>
        <w:t>taking place</w:t>
      </w:r>
      <w:r>
        <w:rPr>
          <w:spacing w:val="-23"/>
        </w:rPr>
        <w:t xml:space="preserve"> </w:t>
      </w:r>
      <w:r>
        <w:rPr>
          <w:sz w:val="19"/>
        </w:rPr>
        <w:t>at</w:t>
      </w:r>
      <w:r>
        <w:rPr>
          <w:spacing w:val="10"/>
          <w:sz w:val="19"/>
        </w:rPr>
        <w:t xml:space="preserve"> </w:t>
      </w:r>
      <w:r>
        <w:t>the</w:t>
      </w:r>
      <w:r>
        <w:rPr>
          <w:spacing w:val="-25"/>
        </w:rPr>
        <w:t xml:space="preserve"> </w:t>
      </w:r>
      <w:r>
        <w:t>school.</w:t>
      </w:r>
      <w:r>
        <w:rPr>
          <w:spacing w:val="-3"/>
        </w:rPr>
        <w:t xml:space="preserve"> </w:t>
      </w:r>
      <w:r>
        <w:t>(W)Slizeski</w:t>
      </w:r>
      <w:r>
        <w:rPr>
          <w:spacing w:val="-2"/>
        </w:rPr>
        <w:t xml:space="preserve"> </w:t>
      </w:r>
      <w:r>
        <w:t>was</w:t>
      </w:r>
      <w:r>
        <w:rPr>
          <w:spacing w:val="-21"/>
        </w:rPr>
        <w:t xml:space="preserve"> </w:t>
      </w:r>
      <w:r>
        <w:t>not</w:t>
      </w:r>
      <w:r>
        <w:rPr>
          <w:spacing w:val="-13"/>
        </w:rPr>
        <w:t xml:space="preserve"> </w:t>
      </w:r>
      <w:r>
        <w:t>sure</w:t>
      </w:r>
      <w:r>
        <w:rPr>
          <w:spacing w:val="-24"/>
        </w:rPr>
        <w:t xml:space="preserve"> </w:t>
      </w:r>
      <w:r>
        <w:t>of</w:t>
      </w:r>
      <w:r>
        <w:rPr>
          <w:spacing w:val="-29"/>
        </w:rPr>
        <w:t xml:space="preserve"> </w:t>
      </w:r>
      <w:r>
        <w:t>the</w:t>
      </w:r>
      <w:r>
        <w:rPr>
          <w:spacing w:val="-19"/>
        </w:rPr>
        <w:t xml:space="preserve"> </w:t>
      </w:r>
      <w:r>
        <w:t>time</w:t>
      </w:r>
      <w:r>
        <w:rPr>
          <w:spacing w:val="-25"/>
        </w:rPr>
        <w:t xml:space="preserve"> </w:t>
      </w:r>
      <w:r>
        <w:t>she</w:t>
      </w:r>
      <w:r>
        <w:rPr>
          <w:spacing w:val="-21"/>
        </w:rPr>
        <w:t xml:space="preserve"> </w:t>
      </w:r>
      <w:r>
        <w:t>left</w:t>
      </w:r>
      <w:r>
        <w:rPr>
          <w:spacing w:val="-12"/>
        </w:rPr>
        <w:t xml:space="preserve"> </w:t>
      </w:r>
      <w:r>
        <w:t>school</w:t>
      </w:r>
      <w:r>
        <w:rPr>
          <w:spacing w:val="-17"/>
        </w:rPr>
        <w:t xml:space="preserve"> </w:t>
      </w:r>
      <w:r>
        <w:t>grounds</w:t>
      </w:r>
      <w:r>
        <w:rPr>
          <w:spacing w:val="-12"/>
        </w:rPr>
        <w:t xml:space="preserve"> </w:t>
      </w:r>
      <w:r>
        <w:t>but</w:t>
      </w:r>
      <w:r>
        <w:rPr>
          <w:spacing w:val="-15"/>
        </w:rPr>
        <w:t xml:space="preserve"> </w:t>
      </w:r>
      <w:r>
        <w:t>thought</w:t>
      </w:r>
      <w:r>
        <w:rPr>
          <w:spacing w:val="-9"/>
        </w:rPr>
        <w:t xml:space="preserve"> </w:t>
      </w:r>
      <w:r>
        <w:t>it</w:t>
      </w:r>
      <w:r>
        <w:rPr>
          <w:spacing w:val="-17"/>
        </w:rPr>
        <w:t xml:space="preserve"> </w:t>
      </w:r>
      <w:r>
        <w:t>was</w:t>
      </w:r>
      <w:r>
        <w:rPr>
          <w:spacing w:val="-24"/>
        </w:rPr>
        <w:t xml:space="preserve"> </w:t>
      </w:r>
      <w:r>
        <w:t>approx.</w:t>
      </w:r>
    </w:p>
    <w:p w:rsidR="00CE4C9F" w:rsidRDefault="00C85DFB">
      <w:pPr>
        <w:spacing w:before="35"/>
        <w:ind w:left="448"/>
        <w:rPr>
          <w:sz w:val="19"/>
        </w:rPr>
      </w:pPr>
      <w:r>
        <w:rPr>
          <w:w w:val="110"/>
          <w:sz w:val="19"/>
        </w:rPr>
        <w:t>11:30am.</w:t>
      </w:r>
    </w:p>
    <w:p w:rsidR="00CE4C9F" w:rsidRDefault="00CE4C9F">
      <w:pPr>
        <w:pStyle w:val="BodyText"/>
        <w:spacing w:before="3"/>
      </w:pPr>
    </w:p>
    <w:p w:rsidR="00CE4C9F" w:rsidRDefault="00C85DFB">
      <w:pPr>
        <w:spacing w:line="244" w:lineRule="auto"/>
        <w:ind w:left="459" w:right="324" w:hanging="18"/>
      </w:pPr>
      <w:r>
        <w:t>(W)Sli</w:t>
      </w:r>
      <w:r w:rsidR="006A30B6">
        <w:t>z</w:t>
      </w:r>
      <w:r>
        <w:t>eski</w:t>
      </w:r>
      <w:r>
        <w:rPr>
          <w:spacing w:val="-11"/>
        </w:rPr>
        <w:t xml:space="preserve"> </w:t>
      </w:r>
      <w:r>
        <w:t>stated,</w:t>
      </w:r>
      <w:r>
        <w:rPr>
          <w:spacing w:val="-18"/>
        </w:rPr>
        <w:t xml:space="preserve"> </w:t>
      </w:r>
      <w:r>
        <w:t>she</w:t>
      </w:r>
      <w:r>
        <w:rPr>
          <w:spacing w:val="-23"/>
        </w:rPr>
        <w:t xml:space="preserve"> </w:t>
      </w:r>
      <w:r>
        <w:t>did</w:t>
      </w:r>
      <w:r>
        <w:rPr>
          <w:spacing w:val="-14"/>
        </w:rPr>
        <w:t xml:space="preserve"> </w:t>
      </w:r>
      <w:r>
        <w:t>not</w:t>
      </w:r>
      <w:r>
        <w:rPr>
          <w:spacing w:val="-20"/>
        </w:rPr>
        <w:t xml:space="preserve"> </w:t>
      </w:r>
      <w:r>
        <w:t>see</w:t>
      </w:r>
      <w:r>
        <w:rPr>
          <w:spacing w:val="-30"/>
        </w:rPr>
        <w:t xml:space="preserve"> </w:t>
      </w:r>
      <w:r>
        <w:t>any</w:t>
      </w:r>
      <w:r>
        <w:rPr>
          <w:spacing w:val="16"/>
        </w:rPr>
        <w:t xml:space="preserve"> </w:t>
      </w:r>
      <w:r>
        <w:t>unusual</w:t>
      </w:r>
      <w:r>
        <w:rPr>
          <w:spacing w:val="-17"/>
        </w:rPr>
        <w:t xml:space="preserve"> </w:t>
      </w:r>
      <w:r>
        <w:t>activity</w:t>
      </w:r>
      <w:r>
        <w:rPr>
          <w:spacing w:val="-27"/>
        </w:rPr>
        <w:t xml:space="preserve"> </w:t>
      </w:r>
      <w:r>
        <w:rPr>
          <w:rFonts w:ascii="Arial"/>
          <w:sz w:val="21"/>
        </w:rPr>
        <w:t>in</w:t>
      </w:r>
      <w:r>
        <w:rPr>
          <w:rFonts w:ascii="Arial"/>
          <w:spacing w:val="-25"/>
          <w:sz w:val="21"/>
        </w:rPr>
        <w:t xml:space="preserve"> </w:t>
      </w:r>
      <w:r>
        <w:t>the</w:t>
      </w:r>
      <w:r>
        <w:rPr>
          <w:spacing w:val="-25"/>
        </w:rPr>
        <w:t xml:space="preserve"> </w:t>
      </w:r>
      <w:r>
        <w:t>school</w:t>
      </w:r>
      <w:r>
        <w:rPr>
          <w:spacing w:val="-24"/>
        </w:rPr>
        <w:t xml:space="preserve"> </w:t>
      </w:r>
      <w:r>
        <w:t>or</w:t>
      </w:r>
      <w:r>
        <w:rPr>
          <w:spacing w:val="-27"/>
        </w:rPr>
        <w:t xml:space="preserve"> </w:t>
      </w:r>
      <w:r>
        <w:t>parking</w:t>
      </w:r>
      <w:r>
        <w:rPr>
          <w:spacing w:val="-18"/>
        </w:rPr>
        <w:t xml:space="preserve"> </w:t>
      </w:r>
      <w:r>
        <w:t>lots</w:t>
      </w:r>
      <w:r>
        <w:rPr>
          <w:spacing w:val="-23"/>
        </w:rPr>
        <w:t xml:space="preserve"> </w:t>
      </w:r>
      <w:r>
        <w:t>as</w:t>
      </w:r>
      <w:r>
        <w:rPr>
          <w:spacing w:val="-28"/>
        </w:rPr>
        <w:t xml:space="preserve"> </w:t>
      </w:r>
      <w:r>
        <w:t>she</w:t>
      </w:r>
      <w:r>
        <w:rPr>
          <w:spacing w:val="-25"/>
        </w:rPr>
        <w:t xml:space="preserve"> </w:t>
      </w:r>
      <w:r>
        <w:rPr>
          <w:sz w:val="23"/>
        </w:rPr>
        <w:t>was</w:t>
      </w:r>
      <w:r>
        <w:rPr>
          <w:spacing w:val="-33"/>
          <w:sz w:val="23"/>
        </w:rPr>
        <w:t xml:space="preserve"> </w:t>
      </w:r>
      <w:r>
        <w:t>leaving.</w:t>
      </w:r>
      <w:r>
        <w:rPr>
          <w:spacing w:val="-15"/>
        </w:rPr>
        <w:t xml:space="preserve"> </w:t>
      </w:r>
      <w:r>
        <w:t xml:space="preserve">She had not </w:t>
      </w:r>
      <w:r w:rsidR="006A30B6">
        <w:t>h</w:t>
      </w:r>
      <w:r>
        <w:t xml:space="preserve">eard anyone </w:t>
      </w:r>
      <w:r>
        <w:rPr>
          <w:sz w:val="19"/>
        </w:rPr>
        <w:t xml:space="preserve">talking </w:t>
      </w:r>
      <w:r>
        <w:t xml:space="preserve">about the shooting plan prior to </w:t>
      </w:r>
      <w:r>
        <w:rPr>
          <w:sz w:val="20"/>
        </w:rPr>
        <w:t>that</w:t>
      </w:r>
      <w:r>
        <w:rPr>
          <w:spacing w:val="-10"/>
          <w:sz w:val="20"/>
        </w:rPr>
        <w:t xml:space="preserve"> </w:t>
      </w:r>
      <w:r>
        <w:t>day.</w:t>
      </w:r>
    </w:p>
    <w:p w:rsidR="00CE4C9F" w:rsidRDefault="00CE4C9F">
      <w:pPr>
        <w:pStyle w:val="BodyText"/>
        <w:spacing w:before="10"/>
        <w:rPr>
          <w:sz w:val="20"/>
        </w:rPr>
      </w:pPr>
    </w:p>
    <w:p w:rsidR="00CE4C9F" w:rsidRDefault="00C85DFB">
      <w:pPr>
        <w:ind w:left="451"/>
      </w:pPr>
      <w:r>
        <w:t>(W)Sli</w:t>
      </w:r>
      <w:r w:rsidR="006A30B6">
        <w:t>z</w:t>
      </w:r>
      <w:r>
        <w:t xml:space="preserve">eski </w:t>
      </w:r>
      <w:r>
        <w:rPr>
          <w:rFonts w:ascii="Arial"/>
        </w:rPr>
        <w:t xml:space="preserve">diagramed </w:t>
      </w:r>
      <w:r>
        <w:t>her route and the observation of</w:t>
      </w:r>
      <w:r w:rsidR="006A30B6">
        <w:t xml:space="preserve"> </w:t>
      </w:r>
      <w:r>
        <w:t>t</w:t>
      </w:r>
      <w:r w:rsidR="006A30B6">
        <w:t>h</w:t>
      </w:r>
      <w:r>
        <w:t>e two individuals on the map attached to this</w:t>
      </w:r>
    </w:p>
    <w:p w:rsidR="00CE4C9F" w:rsidRDefault="00C85DFB">
      <w:pPr>
        <w:spacing w:before="44"/>
        <w:ind w:left="459"/>
        <w:rPr>
          <w:sz w:val="19"/>
        </w:rPr>
      </w:pPr>
      <w:r>
        <w:rPr>
          <w:w w:val="115"/>
          <w:sz w:val="19"/>
        </w:rPr>
        <w:t>report.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after="1"/>
        <w:rPr>
          <w:sz w:val="2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2"/>
        <w:gridCol w:w="1781"/>
        <w:gridCol w:w="3081"/>
        <w:gridCol w:w="3023"/>
        <w:gridCol w:w="1473"/>
      </w:tblGrid>
      <w:tr w:rsidR="00CE4C9F">
        <w:trPr>
          <w:trHeight w:val="306"/>
        </w:trPr>
        <w:tc>
          <w:tcPr>
            <w:tcW w:w="202" w:type="dxa"/>
            <w:vMerge w:val="restart"/>
            <w:tcBorders>
              <w:left w:val="nil"/>
              <w:bottom w:val="nil"/>
              <w:right w:val="nil"/>
            </w:tcBorders>
          </w:tcPr>
          <w:p w:rsidR="00CE4C9F" w:rsidRDefault="00C85DFB">
            <w:pPr>
              <w:pStyle w:val="TableParagraph"/>
              <w:spacing w:before="15"/>
              <w:ind w:left="-6"/>
              <w:rPr>
                <w:rFonts w:ascii="Arial"/>
                <w:sz w:val="27"/>
              </w:rPr>
            </w:pPr>
            <w:r>
              <w:rPr>
                <w:rFonts w:ascii="Arial"/>
                <w:w w:val="115"/>
                <w:sz w:val="27"/>
              </w:rPr>
              <w:t>I</w:t>
            </w:r>
          </w:p>
        </w:tc>
        <w:tc>
          <w:tcPr>
            <w:tcW w:w="1781" w:type="dxa"/>
            <w:tcBorders>
              <w:left w:val="nil"/>
            </w:tcBorders>
          </w:tcPr>
          <w:p w:rsidR="00CE4C9F" w:rsidRDefault="006A30B6" w:rsidP="006A30B6">
            <w:pPr>
              <w:pStyle w:val="TableParagraph"/>
              <w:spacing w:before="25"/>
              <w:ind w:right="318"/>
            </w:pPr>
            <w:r>
              <w:rPr>
                <w:w w:val="110"/>
              </w:rPr>
              <w:t xml:space="preserve">   </w:t>
            </w:r>
            <w:r w:rsidR="00C85DFB">
              <w:rPr>
                <w:w w:val="110"/>
              </w:rPr>
              <w:t xml:space="preserve">Date </w:t>
            </w:r>
          </w:p>
        </w:tc>
        <w:tc>
          <w:tcPr>
            <w:tcW w:w="3081" w:type="dxa"/>
          </w:tcPr>
          <w:p w:rsidR="00CE4C9F" w:rsidRDefault="00C85DFB">
            <w:pPr>
              <w:pStyle w:val="TableParagraph"/>
              <w:spacing w:before="34"/>
              <w:ind w:left="764" w:right="659"/>
              <w:jc w:val="center"/>
              <w:rPr>
                <w:sz w:val="21"/>
              </w:rPr>
            </w:pPr>
            <w:r>
              <w:rPr>
                <w:w w:val="105"/>
                <w:sz w:val="21"/>
              </w:rPr>
              <w:t>Investi</w:t>
            </w:r>
            <w:r w:rsidR="006A30B6">
              <w:rPr>
                <w:w w:val="105"/>
                <w:sz w:val="21"/>
              </w:rPr>
              <w:t>g</w:t>
            </w:r>
            <w:r>
              <w:rPr>
                <w:w w:val="105"/>
                <w:sz w:val="21"/>
              </w:rPr>
              <w:t>ator/</w:t>
            </w:r>
            <w:r w:rsidR="006A30B6">
              <w:rPr>
                <w:w w:val="105"/>
                <w:sz w:val="21"/>
              </w:rPr>
              <w:t>I</w:t>
            </w:r>
            <w:r>
              <w:rPr>
                <w:w w:val="105"/>
                <w:sz w:val="21"/>
              </w:rPr>
              <w:t>BM</w:t>
            </w:r>
          </w:p>
        </w:tc>
        <w:tc>
          <w:tcPr>
            <w:tcW w:w="3023" w:type="dxa"/>
          </w:tcPr>
          <w:p w:rsidR="00CE4C9F" w:rsidRDefault="00C85DFB">
            <w:pPr>
              <w:pStyle w:val="TableParagraph"/>
              <w:spacing w:before="15"/>
              <w:ind w:left="796"/>
            </w:pPr>
            <w:r>
              <w:rPr>
                <w:w w:val="105"/>
              </w:rPr>
              <w:t>Su</w:t>
            </w:r>
            <w:r w:rsidR="006A30B6">
              <w:rPr>
                <w:w w:val="105"/>
              </w:rPr>
              <w:t>pervi</w:t>
            </w:r>
            <w:r>
              <w:rPr>
                <w:w w:val="105"/>
              </w:rPr>
              <w:t>sor/IBM#</w:t>
            </w:r>
          </w:p>
        </w:tc>
        <w:tc>
          <w:tcPr>
            <w:tcW w:w="1473" w:type="dxa"/>
          </w:tcPr>
          <w:p w:rsidR="00CE4C9F" w:rsidRDefault="00C85DFB">
            <w:pPr>
              <w:pStyle w:val="TableParagraph"/>
              <w:spacing w:line="287" w:lineRule="exact"/>
              <w:ind w:left="111" w:right="18"/>
              <w:jc w:val="center"/>
              <w:rPr>
                <w:rFonts w:ascii="Courier New" w:hAnsi="Courier New"/>
                <w:sz w:val="26"/>
              </w:rPr>
            </w:pPr>
            <w:r>
              <w:rPr>
                <w:rFonts w:ascii="Courier New" w:hAnsi="Courier New"/>
                <w:w w:val="80"/>
                <w:sz w:val="26"/>
              </w:rPr>
              <w:t>P</w:t>
            </w:r>
            <w:r w:rsidR="006A30B6">
              <w:rPr>
                <w:rFonts w:ascii="Courier New" w:hAnsi="Courier New"/>
                <w:w w:val="80"/>
                <w:sz w:val="26"/>
              </w:rPr>
              <w:t>ag</w:t>
            </w:r>
            <w:r>
              <w:rPr>
                <w:rFonts w:ascii="Courier New" w:hAnsi="Courier New"/>
                <w:w w:val="80"/>
                <w:sz w:val="26"/>
              </w:rPr>
              <w:t>e</w:t>
            </w:r>
          </w:p>
        </w:tc>
      </w:tr>
      <w:tr w:rsidR="00CE4C9F">
        <w:trPr>
          <w:trHeight w:val="191"/>
        </w:trPr>
        <w:tc>
          <w:tcPr>
            <w:tcW w:w="202" w:type="dxa"/>
            <w:vMerge/>
            <w:tcBorders>
              <w:top w:val="nil"/>
              <w:left w:val="nil"/>
              <w:bottom w:val="nil"/>
              <w:right w:val="nil"/>
            </w:tcBorders>
          </w:tcPr>
          <w:p w:rsidR="00CE4C9F" w:rsidRDefault="00CE4C9F">
            <w:pPr>
              <w:rPr>
                <w:sz w:val="2"/>
                <w:szCs w:val="2"/>
              </w:rPr>
            </w:pPr>
          </w:p>
        </w:tc>
        <w:tc>
          <w:tcPr>
            <w:tcW w:w="1781" w:type="dxa"/>
            <w:tcBorders>
              <w:left w:val="nil"/>
            </w:tcBorders>
          </w:tcPr>
          <w:p w:rsidR="00CE4C9F" w:rsidRDefault="00C85DFB">
            <w:pPr>
              <w:pStyle w:val="TableParagraph"/>
              <w:spacing w:line="172" w:lineRule="exact"/>
              <w:ind w:right="342"/>
              <w:jc w:val="right"/>
              <w:rPr>
                <w:sz w:val="21"/>
              </w:rPr>
            </w:pPr>
            <w:r>
              <w:rPr>
                <w:sz w:val="21"/>
              </w:rPr>
              <w:t>May 22, 1999</w:t>
            </w:r>
          </w:p>
        </w:tc>
        <w:tc>
          <w:tcPr>
            <w:tcW w:w="3081" w:type="dxa"/>
          </w:tcPr>
          <w:p w:rsidR="00CE4C9F" w:rsidRDefault="00C85DFB">
            <w:pPr>
              <w:pStyle w:val="TableParagraph"/>
              <w:spacing w:line="172" w:lineRule="exact"/>
              <w:ind w:left="619"/>
              <w:rPr>
                <w:sz w:val="21"/>
              </w:rPr>
            </w:pPr>
            <w:r>
              <w:rPr>
                <w:w w:val="105"/>
                <w:sz w:val="21"/>
              </w:rPr>
              <w:t>G.S. Mc</w:t>
            </w:r>
            <w:r w:rsidR="006A30B6">
              <w:rPr>
                <w:w w:val="105"/>
                <w:sz w:val="21"/>
              </w:rPr>
              <w:t>C</w:t>
            </w:r>
            <w:r>
              <w:rPr>
                <w:w w:val="105"/>
                <w:sz w:val="21"/>
              </w:rPr>
              <w:t>omas/ 5560</w:t>
            </w:r>
          </w:p>
        </w:tc>
        <w:tc>
          <w:tcPr>
            <w:tcW w:w="3023" w:type="dxa"/>
          </w:tcPr>
          <w:p w:rsidR="00CE4C9F" w:rsidRDefault="00CE4C9F">
            <w:pPr>
              <w:pStyle w:val="TableParagraph"/>
              <w:rPr>
                <w:sz w:val="12"/>
              </w:rPr>
            </w:pPr>
          </w:p>
        </w:tc>
        <w:tc>
          <w:tcPr>
            <w:tcW w:w="1473" w:type="dxa"/>
          </w:tcPr>
          <w:p w:rsidR="00CE4C9F" w:rsidRDefault="00C85DFB">
            <w:pPr>
              <w:pStyle w:val="TableParagraph"/>
              <w:spacing w:line="172" w:lineRule="exact"/>
              <w:ind w:left="88" w:right="18"/>
              <w:jc w:val="center"/>
              <w:rPr>
                <w:sz w:val="21"/>
              </w:rPr>
            </w:pPr>
            <w:r>
              <w:rPr>
                <w:w w:val="105"/>
                <w:sz w:val="21"/>
              </w:rPr>
              <w:t>2 of2</w:t>
            </w:r>
          </w:p>
        </w:tc>
      </w:tr>
    </w:tbl>
    <w:p w:rsidR="00CE4C9F" w:rsidRDefault="00CE4C9F">
      <w:pPr>
        <w:pStyle w:val="BodyText"/>
        <w:rPr>
          <w:sz w:val="20"/>
        </w:rPr>
      </w:pPr>
    </w:p>
    <w:p w:rsidR="00CE4C9F" w:rsidRDefault="00CE4C9F">
      <w:pPr>
        <w:pStyle w:val="BodyText"/>
        <w:spacing w:before="6"/>
        <w:rPr>
          <w:sz w:val="29"/>
        </w:rPr>
      </w:pPr>
    </w:p>
    <w:p w:rsidR="00CE4C9F" w:rsidRDefault="00C85DFB">
      <w:pPr>
        <w:spacing w:before="91"/>
        <w:ind w:right="119"/>
        <w:jc w:val="right"/>
        <w:rPr>
          <w:sz w:val="23"/>
        </w:rPr>
      </w:pPr>
      <w:r>
        <w:rPr>
          <w:w w:val="105"/>
          <w:sz w:val="23"/>
        </w:rPr>
        <w:t>JC-001-001168</w:t>
      </w:r>
    </w:p>
    <w:p w:rsidR="00CE4C9F" w:rsidRDefault="00CE4C9F">
      <w:pPr>
        <w:jc w:val="right"/>
        <w:rPr>
          <w:sz w:val="23"/>
        </w:rPr>
        <w:sectPr w:rsidR="00CE4C9F">
          <w:pgSz w:w="12240" w:h="15840"/>
          <w:pgMar w:top="1500" w:right="1160" w:bottom="280" w:left="1080" w:header="720" w:footer="720" w:gutter="0"/>
          <w:cols w:space="720"/>
        </w:sectPr>
      </w:pPr>
    </w:p>
    <w:p w:rsidR="00CE4C9F" w:rsidRDefault="009F05AF">
      <w:pPr>
        <w:spacing w:before="71"/>
        <w:ind w:left="105"/>
        <w:rPr>
          <w:sz w:val="12"/>
        </w:rPr>
      </w:pPr>
      <w:r>
        <w:lastRenderedPageBreak/>
        <w:pict>
          <v:group id="_x0000_s4060" style="position:absolute;left:0;text-align:left;margin-left:64.5pt;margin-top:52.7pt;width:663.05pt;height:515.25pt;z-index:-251557888;mso-position-horizontal-relative:page;mso-position-vertical-relative:page" coordorigin="1290,1030" coordsize="13261,10305">
            <v:shape id="_x0000_s4064" type="#_x0000_t75" style="position:absolute;left:1347;top:1039;width:13204;height:10295">
              <v:imagedata r:id="rId123" o:title=""/>
            </v:shape>
            <v:shape id="_x0000_s4063" style="position:absolute;left:1296;top:1027;width:39;height:10215" coordorigin="1296,1027" coordsize="39,10215" o:spt="100" adj="0,,0" path="m1338,11277r,-1156m1299,2956r,-1926e" filled="f" strokeweight=".33961mm">
              <v:stroke joinstyle="round"/>
              <v:formulas/>
              <v:path arrowok="t" o:connecttype="segments"/>
            </v:shape>
            <v:line id="_x0000_s4062" style="position:absolute" from="1299,4497" to="1299,3072" strokeweight=".16975mm"/>
            <v:shape id="_x0000_s4061" style="position:absolute;left:1305;top:1305;width:11972;height:6327" coordorigin="1306,1306" coordsize="11972,6327" o:spt="100" adj="0,,0" path="m1309,9929r,-5278m13309,10998r,-6270e" filled="f" strokeweight=".33961mm">
              <v:stroke joinstyle="round"/>
              <v:formulas/>
              <v:path arrowok="t" o:connecttype="segments"/>
            </v:shape>
            <w10:wrap anchorx="page" anchory="page"/>
          </v:group>
        </w:pict>
      </w:r>
      <w:bookmarkStart w:id="174" w:name="_bookmark168"/>
      <w:bookmarkEnd w:id="174"/>
      <w:r w:rsidR="00C85DFB">
        <w:rPr>
          <w:w w:val="315"/>
          <w:sz w:val="25"/>
        </w:rPr>
        <w:t>-------</w:t>
      </w:r>
      <w:r w:rsidR="00C85DFB">
        <w:rPr>
          <w:spacing w:val="-143"/>
          <w:w w:val="315"/>
          <w:sz w:val="25"/>
        </w:rPr>
        <w:t xml:space="preserve"> </w:t>
      </w:r>
      <w:r w:rsidR="00C85DFB">
        <w:rPr>
          <w:spacing w:val="3"/>
          <w:w w:val="160"/>
          <w:sz w:val="34"/>
        </w:rPr>
        <w:t>------·</w:t>
      </w:r>
      <w:r w:rsidR="00C85DFB">
        <w:rPr>
          <w:rFonts w:ascii="Arial" w:hAnsi="Arial"/>
          <w:spacing w:val="3"/>
          <w:w w:val="160"/>
          <w:sz w:val="18"/>
        </w:rPr>
        <w:t>..</w:t>
      </w:r>
      <w:r w:rsidR="00C85DFB">
        <w:rPr>
          <w:rFonts w:ascii="Arial" w:hAnsi="Arial"/>
          <w:spacing w:val="-58"/>
          <w:w w:val="160"/>
          <w:sz w:val="18"/>
        </w:rPr>
        <w:t xml:space="preserve"> </w:t>
      </w:r>
      <w:r w:rsidR="00C85DFB">
        <w:rPr>
          <w:w w:val="160"/>
          <w:sz w:val="24"/>
        </w:rPr>
        <w:t xml:space="preserve">·------- </w:t>
      </w:r>
      <w:r w:rsidR="00C85DFB">
        <w:rPr>
          <w:w w:val="160"/>
          <w:sz w:val="12"/>
        </w:rPr>
        <w: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pPr>
    </w:p>
    <w:p w:rsidR="00CE4C9F" w:rsidRDefault="00C85DFB" w:rsidP="006A30B6">
      <w:pPr>
        <w:spacing w:before="86"/>
        <w:ind w:right="108"/>
        <w:jc w:val="right"/>
        <w:rPr>
          <w:rFonts w:ascii="Arial"/>
          <w:sz w:val="14"/>
        </w:rPr>
      </w:pPr>
      <w:r>
        <w:rPr>
          <w:spacing w:val="-124"/>
          <w:w w:val="98"/>
          <w:sz w:val="36"/>
        </w:rPr>
        <w:t>"</w:t>
      </w:r>
    </w:p>
    <w:p w:rsidR="00CE4C9F" w:rsidRDefault="00CE4C9F">
      <w:pPr>
        <w:spacing w:line="109" w:lineRule="exact"/>
        <w:ind w:right="271"/>
        <w:jc w:val="right"/>
        <w:rPr>
          <w:rFonts w:ascii="Arial"/>
          <w:sz w:val="13"/>
        </w:rPr>
      </w:pPr>
    </w:p>
    <w:p w:rsidR="00CE4C9F" w:rsidRDefault="00C85DFB" w:rsidP="006A30B6">
      <w:pPr>
        <w:spacing w:line="246" w:lineRule="exact"/>
        <w:ind w:right="187"/>
        <w:jc w:val="center"/>
        <w:rPr>
          <w:rFonts w:ascii="Arial"/>
          <w:sz w:val="26"/>
        </w:rPr>
      </w:pPr>
      <w:r>
        <w:rPr>
          <w:rFonts w:ascii="Arial"/>
          <w:sz w:val="26"/>
        </w:rPr>
        <w:t>'</w:t>
      </w:r>
    </w:p>
    <w:p w:rsidR="00CE4C9F" w:rsidRDefault="00CE4C9F" w:rsidP="006A30B6">
      <w:pPr>
        <w:spacing w:line="283" w:lineRule="exact"/>
        <w:ind w:right="123"/>
        <w:jc w:val="center"/>
        <w:rPr>
          <w:sz w:val="37"/>
        </w:rPr>
      </w:pPr>
    </w:p>
    <w:p w:rsidR="00CE4C9F" w:rsidRDefault="00CE4C9F">
      <w:pPr>
        <w:spacing w:line="307" w:lineRule="exact"/>
        <w:ind w:right="146"/>
        <w:jc w:val="right"/>
        <w:rPr>
          <w:sz w:val="35"/>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4"/>
        </w:rPr>
      </w:pPr>
    </w:p>
    <w:p w:rsidR="00CE4C9F" w:rsidRDefault="009F05AF" w:rsidP="006A30B6">
      <w:pPr>
        <w:tabs>
          <w:tab w:val="left" w:pos="2997"/>
        </w:tabs>
        <w:spacing w:before="83" w:line="448" w:lineRule="exact"/>
        <w:ind w:left="745"/>
        <w:rPr>
          <w:b/>
          <w:w w:val="140"/>
          <w:sz w:val="24"/>
        </w:rPr>
      </w:pPr>
      <w:r>
        <w:pict>
          <v:shape id="_x0000_s4059" type="#_x0000_t202" style="position:absolute;left:0;text-align:left;margin-left:104.15pt;margin-top:8.15pt;width:8.85pt;height:25.6pt;z-index:-251556864;mso-position-horizontal-relative:page" filled="f" stroked="f">
            <v:textbox inset="0,0,0,0">
              <w:txbxContent>
                <w:p w:rsidR="009F05AF" w:rsidRDefault="009F05AF">
                  <w:pPr>
                    <w:spacing w:line="511" w:lineRule="exact"/>
                    <w:rPr>
                      <w:sz w:val="46"/>
                    </w:rPr>
                  </w:pPr>
                  <w:r>
                    <w:rPr>
                      <w:w w:val="153"/>
                      <w:sz w:val="46"/>
                    </w:rPr>
                    <w:t>,</w:t>
                  </w:r>
                </w:p>
              </w:txbxContent>
            </v:textbox>
            <w10:wrap anchorx="page"/>
          </v:shape>
        </w:pict>
      </w:r>
      <w:r w:rsidR="00C85DFB">
        <w:rPr>
          <w:i/>
          <w:w w:val="140"/>
          <w:position w:val="6"/>
          <w:sz w:val="39"/>
        </w:rPr>
        <w:tab/>
      </w:r>
      <w:r w:rsidR="00C85DFB">
        <w:rPr>
          <w:b/>
          <w:w w:val="140"/>
          <w:sz w:val="24"/>
        </w:rPr>
        <w:t>-</w:t>
      </w:r>
      <w:r w:rsidR="00C85DFB">
        <w:rPr>
          <w:b/>
          <w:spacing w:val="-6"/>
          <w:w w:val="140"/>
          <w:sz w:val="24"/>
        </w:rPr>
        <w:t xml:space="preserve"> </w:t>
      </w:r>
    </w:p>
    <w:p w:rsidR="006A30B6" w:rsidRPr="006A30B6" w:rsidRDefault="006A30B6" w:rsidP="006A30B6">
      <w:pPr>
        <w:tabs>
          <w:tab w:val="left" w:pos="2997"/>
        </w:tabs>
        <w:spacing w:before="83" w:line="448" w:lineRule="exact"/>
        <w:ind w:left="745"/>
        <w:rPr>
          <w:b/>
          <w:sz w:val="28"/>
          <w:szCs w:val="28"/>
        </w:rPr>
      </w:pPr>
      <w:r>
        <w:rPr>
          <w:b/>
          <w:sz w:val="28"/>
          <w:szCs w:val="28"/>
        </w:rPr>
        <w:t>JC-001-001169</w:t>
      </w:r>
    </w:p>
    <w:p w:rsidR="00CE4C9F" w:rsidRDefault="00CE4C9F" w:rsidP="006A30B6">
      <w:pPr>
        <w:spacing w:line="170" w:lineRule="exact"/>
        <w:ind w:right="8300"/>
        <w:rPr>
          <w:b/>
          <w:sz w:val="17"/>
        </w:rPr>
      </w:pPr>
    </w:p>
    <w:p w:rsidR="00CE4C9F" w:rsidRDefault="00CE4C9F">
      <w:pPr>
        <w:tabs>
          <w:tab w:val="left" w:leader="dot" w:pos="3552"/>
        </w:tabs>
        <w:spacing w:before="7"/>
        <w:ind w:left="2502"/>
        <w:rPr>
          <w:b/>
          <w:sz w:val="19"/>
        </w:rPr>
      </w:pPr>
    </w:p>
    <w:p w:rsidR="00CE4C9F" w:rsidRDefault="00CE4C9F">
      <w:pPr>
        <w:rPr>
          <w:sz w:val="19"/>
        </w:rPr>
        <w:sectPr w:rsidR="00CE4C9F">
          <w:pgSz w:w="15840" w:h="12240" w:orient="landscape"/>
          <w:pgMar w:top="680" w:right="1880" w:bottom="280" w:left="1260" w:header="720" w:footer="720" w:gutter="0"/>
          <w:cols w:space="720"/>
        </w:sectPr>
      </w:pPr>
    </w:p>
    <w:p w:rsidR="00CE4C9F" w:rsidRDefault="009F05AF">
      <w:pPr>
        <w:spacing w:before="106"/>
        <w:ind w:left="712"/>
        <w:rPr>
          <w:rFonts w:ascii="Courier New"/>
          <w:b/>
          <w:sz w:val="19"/>
        </w:rPr>
      </w:pPr>
      <w:r>
        <w:lastRenderedPageBreak/>
        <w:pict>
          <v:line id="_x0000_s4058" style="position:absolute;left:0;text-align:left;z-index:-251554816;mso-position-horizontal-relative:page" from="419.6pt,21.85pt" to="491.35pt,21.85pt" strokeweight=".35342mm">
            <w10:wrap anchorx="page"/>
          </v:line>
        </w:pict>
      </w:r>
      <w:bookmarkStart w:id="175" w:name="_bookmark169"/>
      <w:bookmarkEnd w:id="175"/>
    </w:p>
    <w:p w:rsidR="00CE4C9F" w:rsidRDefault="00C85DFB">
      <w:pPr>
        <w:spacing w:before="106"/>
        <w:ind w:left="148"/>
        <w:rPr>
          <w:rFonts w:ascii="Courier New"/>
          <w:b/>
          <w:sz w:val="19"/>
        </w:rPr>
      </w:pPr>
      <w:r>
        <w:br w:type="column"/>
      </w:r>
    </w:p>
    <w:p w:rsidR="00CE4C9F" w:rsidRDefault="00C85DFB">
      <w:pPr>
        <w:spacing w:before="96" w:line="214" w:lineRule="exact"/>
        <w:ind w:left="118"/>
        <w:rPr>
          <w:rFonts w:ascii="Courier New"/>
          <w:b/>
          <w:sz w:val="19"/>
        </w:rPr>
      </w:pPr>
      <w:r>
        <w:br w:type="column"/>
      </w:r>
      <w:r>
        <w:rPr>
          <w:rFonts w:ascii="Courier New"/>
          <w:b/>
          <w:w w:val="105"/>
          <w:position w:val="1"/>
          <w:sz w:val="19"/>
        </w:rPr>
        <w:t>Pages</w:t>
      </w:r>
    </w:p>
    <w:p w:rsidR="00CE4C9F" w:rsidRDefault="00C85DFB">
      <w:pPr>
        <w:spacing w:line="218" w:lineRule="exact"/>
        <w:ind w:left="2057"/>
        <w:jc w:val="center"/>
        <w:rPr>
          <w:rFonts w:ascii="Arial"/>
          <w:b/>
          <w:sz w:val="20"/>
        </w:rPr>
      </w:pPr>
      <w:r>
        <w:rPr>
          <w:rFonts w:ascii="Arial"/>
          <w:b/>
          <w:sz w:val="20"/>
        </w:rPr>
        <w:t>Denver Police Department</w:t>
      </w:r>
    </w:p>
    <w:p w:rsidR="00CE4C9F" w:rsidRDefault="009F05AF">
      <w:pPr>
        <w:spacing w:before="2"/>
        <w:ind w:left="2041"/>
        <w:jc w:val="center"/>
        <w:rPr>
          <w:rFonts w:ascii="Arial"/>
          <w:b/>
          <w:sz w:val="25"/>
        </w:rPr>
      </w:pPr>
      <w:r>
        <w:pict>
          <v:group id="_x0000_s4038" style="position:absolute;left:0;text-align:left;margin-left:54.9pt;margin-top:11.8pt;width:502.7pt;height:133.7pt;z-index:-251555840;mso-position-horizontal-relative:page" coordorigin="1098,236" coordsize="10054,2674">
            <v:shape id="_x0000_s4057" type="#_x0000_t75" style="position:absolute;left:1146;top:284;width:5191;height:2626">
              <v:imagedata r:id="rId124" o:title=""/>
            </v:shape>
            <v:line id="_x0000_s4056" style="position:absolute" from="6568,256" to="6568,910" strokeweight=".33972mm"/>
            <v:line id="_x0000_s4055" style="position:absolute" from="11133,2852" to="11133,236" strokeweight=".50961mm"/>
            <v:line id="_x0000_s4054" style="position:absolute" from="4873,275" to="11113,275" strokeweight=".67856mm"/>
            <v:shape id="_x0000_s4053" type="#_x0000_t75" style="position:absolute;left:9071;top:726;width:1734;height:1722">
              <v:imagedata r:id="rId125" o:title=""/>
            </v:shape>
            <v:shape id="_x0000_s4052" style="position:absolute;left:9023;top:717;width:2;height:1722" coordorigin="9024,717" coordsize="0,1722" o:spt="100" adj="0,,0" path="m9024,717r,193m9024,1025r,1414e" filled="f" strokeweight=".16986mm">
              <v:stroke joinstyle="round"/>
              <v:formulas/>
              <v:path arrowok="t" o:connecttype="segments"/>
            </v:shape>
            <v:line id="_x0000_s4051" style="position:absolute" from="6568,1025" to="6568,2016" strokeweight=".33972mm"/>
            <v:line id="_x0000_s4050" style="position:absolute" from="6337,967" to="9072,967" strokeweight="2.03569mm"/>
            <v:shape id="_x0000_s4049" style="position:absolute;left:1152;top:9650;width:10023;height:1229" coordorigin="1152,9651" coordsize="10023,1229" o:spt="100" adj="0,,0" path="m6144,1631r2928,m10420,2333r732,m1098,2862r2273,e" filled="f" strokeweight=".67903mm">
              <v:stroke joinstyle="round"/>
              <v:formulas/>
              <v:path arrowok="t" o:connecttype="segments"/>
            </v:shape>
            <v:line id="_x0000_s4048" style="position:absolute" from="6385,1977" to="7021,1977" strokeweight=".35342mm"/>
            <v:shape id="_x0000_s4047" type="#_x0000_t202" style="position:absolute;left:6579;top:285;width:1441;height:601" filled="f" stroked="f">
              <v:textbox style="mso-next-textbox:#_x0000_s4047" inset="0,0,0,0">
                <w:txbxContent>
                  <w:p w:rsidR="009F05AF" w:rsidRDefault="009F05AF">
                    <w:pPr>
                      <w:spacing w:line="148" w:lineRule="exact"/>
                      <w:rPr>
                        <w:sz w:val="15"/>
                      </w:rPr>
                    </w:pPr>
                    <w:r>
                      <w:rPr>
                        <w:w w:val="105"/>
                        <w:sz w:val="15"/>
                      </w:rPr>
                      <w:t xml:space="preserve">·Making </w:t>
                    </w:r>
                    <w:r>
                      <w:rPr>
                        <w:w w:val="105"/>
                        <w:sz w:val="15"/>
                        <w:u w:val="thick"/>
                      </w:rPr>
                      <w:t>Statement:</w:t>
                    </w:r>
                  </w:p>
                  <w:p w:rsidR="009F05AF" w:rsidRDefault="009F05AF">
                    <w:pPr>
                      <w:spacing w:line="246" w:lineRule="exact"/>
                      <w:ind w:left="10"/>
                      <w:rPr>
                        <w:sz w:val="15"/>
                      </w:rPr>
                    </w:pPr>
                    <w:r>
                      <w:rPr>
                        <w:rFonts w:ascii="Arial" w:hAnsi="Arial"/>
                        <w:w w:val="105"/>
                        <w:sz w:val="23"/>
                      </w:rPr>
                      <w:t xml:space="preserve">□ </w:t>
                    </w:r>
                    <w:r>
                      <w:rPr>
                        <w:w w:val="105"/>
                        <w:sz w:val="15"/>
                        <w:u w:val="thick"/>
                      </w:rPr>
                      <w:t>Officer</w:t>
                    </w:r>
                  </w:p>
                  <w:p w:rsidR="009F05AF" w:rsidRDefault="009F05AF">
                    <w:pPr>
                      <w:spacing w:before="22"/>
                      <w:ind w:left="21"/>
                      <w:rPr>
                        <w:rFonts w:ascii="Arial"/>
                        <w:i/>
                        <w:sz w:val="16"/>
                      </w:rPr>
                    </w:pPr>
                    <w:r>
                      <w:rPr>
                        <w:rFonts w:ascii="Arial"/>
                        <w:i/>
                        <w:w w:val="105"/>
                        <w:sz w:val="16"/>
                      </w:rPr>
                      <w:t>.</w:t>
                    </w:r>
                  </w:p>
                </w:txbxContent>
              </v:textbox>
            </v:shape>
            <v:shape id="_x0000_s4046" type="#_x0000_t202" style="position:absolute;left:7825;top:425;width:1023;height:460" filled="f" stroked="f">
              <v:textbox style="mso-next-textbox:#_x0000_s4046" inset="0,0,0,0">
                <w:txbxContent>
                  <w:p w:rsidR="009F05AF" w:rsidRDefault="009F05AF">
                    <w:pPr>
                      <w:spacing w:line="268" w:lineRule="auto"/>
                      <w:ind w:left="221" w:hanging="222"/>
                      <w:rPr>
                        <w:sz w:val="15"/>
                      </w:rPr>
                    </w:pPr>
                    <w:r>
                      <w:rPr>
                        <w:b/>
                        <w:w w:val="125"/>
                        <w:sz w:val="23"/>
                      </w:rPr>
                      <w:t xml:space="preserve"> </w:t>
                    </w:r>
                    <w:r>
                      <w:rPr>
                        <w:w w:val="125"/>
                        <w:sz w:val="15"/>
                        <w:u w:val="thick"/>
                      </w:rPr>
                      <w:t>Witness</w:t>
                    </w:r>
                    <w:r>
                      <w:rPr>
                        <w:w w:val="125"/>
                        <w:sz w:val="15"/>
                      </w:rPr>
                      <w:t xml:space="preserve"> </w:t>
                    </w:r>
                  </w:p>
                </w:txbxContent>
              </v:textbox>
            </v:shape>
            <v:shape id="_x0000_s4045" type="#_x0000_t202" style="position:absolute;left:9113;top:422;width:1336;height:463" filled="f" stroked="f">
              <v:textbox style="mso-next-textbox:#_x0000_s4045" inset="0,0,0,0">
                <w:txbxContent>
                  <w:p w:rsidR="009F05AF" w:rsidRDefault="009F05AF">
                    <w:pPr>
                      <w:spacing w:line="257" w:lineRule="exact"/>
                      <w:rPr>
                        <w:sz w:val="15"/>
                      </w:rPr>
                    </w:pPr>
                  </w:p>
                  <w:p w:rsidR="009F05AF" w:rsidRDefault="009F05AF">
                    <w:pPr>
                      <w:tabs>
                        <w:tab w:val="left" w:pos="780"/>
                      </w:tabs>
                      <w:spacing w:before="32"/>
                      <w:ind w:left="347"/>
                      <w:rPr>
                        <w:sz w:val="15"/>
                      </w:rPr>
                    </w:pPr>
                    <w:r>
                      <w:rPr>
                        <w:w w:val="215"/>
                        <w:sz w:val="15"/>
                      </w:rPr>
                      <w:t>--</w:t>
                    </w:r>
                    <w:r>
                      <w:rPr>
                        <w:w w:val="215"/>
                        <w:sz w:val="15"/>
                      </w:rPr>
                      <w:tab/>
                      <w:t>---</w:t>
                    </w:r>
                  </w:p>
                </w:txbxContent>
              </v:textbox>
            </v:shape>
            <v:shape id="_x0000_s4044" type="#_x0000_t202" style="position:absolute;left:6599;top:1150;width:1285;height:608" filled="f" stroked="f">
              <v:textbox style="mso-next-textbox:#_x0000_s4044" inset="0,0,0,0">
                <w:txbxContent>
                  <w:p w:rsidR="009F05AF" w:rsidRDefault="009F05AF" w:rsidP="006A30B6">
                    <w:pPr>
                      <w:spacing w:line="166" w:lineRule="exact"/>
                      <w:rPr>
                        <w:rFonts w:ascii="Arial"/>
                        <w:sz w:val="14"/>
                      </w:rPr>
                    </w:pPr>
                    <w:r>
                      <w:rPr>
                        <w:rFonts w:ascii="Arial"/>
                        <w:w w:val="110"/>
                        <w:sz w:val="14"/>
                      </w:rPr>
                      <w:t>.</w:t>
                    </w:r>
                  </w:p>
                  <w:p w:rsidR="009F05AF" w:rsidRDefault="009F05AF">
                    <w:pPr>
                      <w:spacing w:before="4"/>
                      <w:rPr>
                        <w:sz w:val="19"/>
                      </w:rPr>
                    </w:pPr>
                  </w:p>
                  <w:p w:rsidR="009F05AF" w:rsidRDefault="009F05AF">
                    <w:pPr>
                      <w:rPr>
                        <w:sz w:val="19"/>
                      </w:rPr>
                    </w:pPr>
                  </w:p>
                </w:txbxContent>
              </v:textbox>
            </v:shape>
            <v:shape id="_x0000_s4043" type="#_x0000_t202" style="position:absolute;left:7152;top:2006;width:330;height:167" filled="f" stroked="f">
              <v:textbox style="mso-next-textbox:#_x0000_s4043" inset="0,0,0,0">
                <w:txbxContent>
                  <w:p w:rsidR="009F05AF" w:rsidRDefault="009F05AF">
                    <w:pPr>
                      <w:spacing w:line="166" w:lineRule="exact"/>
                      <w:rPr>
                        <w:sz w:val="15"/>
                      </w:rPr>
                    </w:pPr>
                    <w:r>
                      <w:rPr>
                        <w:w w:val="110"/>
                        <w:sz w:val="15"/>
                      </w:rPr>
                      <w:t>Date</w:t>
                    </w:r>
                  </w:p>
                </w:txbxContent>
              </v:textbox>
            </v:shape>
            <v:shape id="_x0000_s4042" type="#_x0000_t202" style="position:absolute;left:7405;top:1566;width:1347;height:888" filled="f" stroked="f">
              <v:textbox style="mso-next-textbox:#_x0000_s4042" inset="0,0,0,0">
                <w:txbxContent>
                  <w:p w:rsidR="009F05AF" w:rsidRDefault="009F05AF" w:rsidP="006A30B6">
                    <w:pPr>
                      <w:spacing w:before="43"/>
                      <w:rPr>
                        <w:i/>
                        <w:sz w:val="29"/>
                      </w:rPr>
                    </w:pPr>
                  </w:p>
                </w:txbxContent>
              </v:textbox>
            </v:shape>
            <v:shape id="_x0000_s4041" type="#_x0000_t202" style="position:absolute;left:10573;top:2215;width:396;height:146" filled="f" stroked="f">
              <v:textbox style="mso-next-textbox:#_x0000_s4041" inset="0,0,0,0">
                <w:txbxContent>
                  <w:p w:rsidR="009F05AF" w:rsidRDefault="009F05AF">
                    <w:pPr>
                      <w:spacing w:line="145" w:lineRule="exact"/>
                      <w:rPr>
                        <w:rFonts w:ascii="Arial"/>
                        <w:sz w:val="13"/>
                      </w:rPr>
                    </w:pPr>
                    <w:r>
                      <w:rPr>
                        <w:rFonts w:ascii="Arial"/>
                        <w:w w:val="110"/>
                        <w:sz w:val="13"/>
                      </w:rPr>
                      <w:t>Hours</w:t>
                    </w:r>
                  </w:p>
                </w:txbxContent>
              </v:textbox>
            </v:shape>
            <v:shape id="_x0000_s4040" type="#_x0000_t202" style="position:absolute;left:6208;top:2430;width:2176;height:178" filled="f" stroked="f">
              <v:textbox style="mso-next-textbox:#_x0000_s4040" inset="0,0,0,0">
                <w:txbxContent>
                  <w:p w:rsidR="009F05AF" w:rsidRDefault="009F05AF">
                    <w:pPr>
                      <w:spacing w:line="177" w:lineRule="exact"/>
                      <w:rPr>
                        <w:sz w:val="16"/>
                      </w:rPr>
                    </w:pPr>
                    <w:r>
                      <w:rPr>
                        <w:sz w:val="16"/>
                      </w:rPr>
                      <w:t>Location</w:t>
                    </w:r>
                  </w:p>
                </w:txbxContent>
              </v:textbox>
            </v:shape>
            <v:shape id="_x0000_s4039" type="#_x0000_t202" style="position:absolute;left:6817;top:2523;width:1735;height:359" filled="f" stroked="f">
              <v:textbox style="mso-next-textbox:#_x0000_s4039" inset="0,0,0,0">
                <w:txbxContent>
                  <w:p w:rsidR="009F05AF" w:rsidRDefault="009F05AF">
                    <w:pPr>
                      <w:tabs>
                        <w:tab w:val="left" w:pos="1231"/>
                      </w:tabs>
                      <w:spacing w:line="358" w:lineRule="exact"/>
                      <w:rPr>
                        <w:rFonts w:ascii="Arial"/>
                        <w:sz w:val="23"/>
                      </w:rPr>
                    </w:pPr>
                  </w:p>
                </w:txbxContent>
              </v:textbox>
            </v:shape>
            <w10:wrap anchorx="page"/>
          </v:group>
        </w:pict>
      </w:r>
      <w:r w:rsidR="00C85DFB">
        <w:rPr>
          <w:rFonts w:ascii="Arial"/>
          <w:b/>
          <w:w w:val="85"/>
          <w:sz w:val="25"/>
        </w:rPr>
        <w:t>STATEMENT</w:t>
      </w:r>
    </w:p>
    <w:p w:rsidR="00CE4C9F" w:rsidRDefault="00C85DFB" w:rsidP="006A30B6">
      <w:pPr>
        <w:spacing w:before="78"/>
        <w:ind w:left="709"/>
        <w:rPr>
          <w:rFonts w:ascii="Arial"/>
          <w:sz w:val="36"/>
        </w:rPr>
        <w:sectPr w:rsidR="00CE4C9F">
          <w:pgSz w:w="12240" w:h="15840"/>
          <w:pgMar w:top="1140" w:right="880" w:bottom="280" w:left="500" w:header="720" w:footer="720" w:gutter="0"/>
          <w:cols w:num="4" w:space="720" w:equalWidth="0">
            <w:col w:w="1625" w:space="40"/>
            <w:col w:w="626" w:space="39"/>
            <w:col w:w="4581" w:space="39"/>
            <w:col w:w="3910"/>
          </w:cols>
        </w:sectPr>
      </w:pPr>
      <w:r>
        <w:br w:type="column"/>
      </w:r>
      <w:r>
        <w:rPr>
          <w:rFonts w:ascii="Courier New"/>
          <w:b/>
          <w:spacing w:val="-1"/>
          <w:w w:val="89"/>
          <w:position w:val="19"/>
          <w:sz w:val="19"/>
        </w:rPr>
        <w:t>C</w:t>
      </w:r>
      <w:r w:rsidR="006A30B6">
        <w:rPr>
          <w:rFonts w:ascii="Courier New"/>
          <w:b/>
          <w:spacing w:val="-1"/>
          <w:w w:val="89"/>
          <w:position w:val="19"/>
          <w:sz w:val="19"/>
        </w:rPr>
        <w:t>ase No.</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17"/>
        </w:rPr>
      </w:pPr>
    </w:p>
    <w:p w:rsidR="006A30B6" w:rsidRDefault="006A30B6">
      <w:pPr>
        <w:spacing w:before="92" w:line="164" w:lineRule="exact"/>
        <w:ind w:left="729"/>
        <w:rPr>
          <w:sz w:val="20"/>
        </w:rPr>
      </w:pPr>
    </w:p>
    <w:p w:rsidR="006A30B6" w:rsidRDefault="006A30B6">
      <w:pPr>
        <w:spacing w:before="92" w:line="164" w:lineRule="exact"/>
        <w:ind w:left="729"/>
        <w:rPr>
          <w:sz w:val="20"/>
        </w:rPr>
      </w:pPr>
    </w:p>
    <w:p w:rsidR="00D4179D" w:rsidRDefault="006A30B6" w:rsidP="006A30B6">
      <w:pPr>
        <w:spacing w:before="92" w:line="164" w:lineRule="exact"/>
        <w:ind w:left="729"/>
        <w:rPr>
          <w:sz w:val="20"/>
        </w:rPr>
      </w:pPr>
      <w:r>
        <w:rPr>
          <w:sz w:val="20"/>
        </w:rPr>
        <w:t>Su</w:t>
      </w:r>
      <w:r w:rsidR="00C85DFB">
        <w:rPr>
          <w:sz w:val="20"/>
        </w:rPr>
        <w:t>mmary of Statement</w:t>
      </w:r>
    </w:p>
    <w:p w:rsidR="00D4179D" w:rsidRDefault="00D4179D" w:rsidP="006A30B6">
      <w:pPr>
        <w:spacing w:before="92" w:line="164" w:lineRule="exact"/>
        <w:ind w:left="729"/>
        <w:rPr>
          <w:sz w:val="20"/>
        </w:rPr>
      </w:pPr>
    </w:p>
    <w:p w:rsidR="00CE4C9F" w:rsidRPr="006A30B6" w:rsidRDefault="009F05AF" w:rsidP="00D4179D">
      <w:pPr>
        <w:spacing w:before="92" w:line="360" w:lineRule="auto"/>
        <w:ind w:left="729"/>
        <w:rPr>
          <w:sz w:val="20"/>
        </w:rPr>
      </w:pPr>
      <w:r>
        <w:pict>
          <v:line id="_x0000_s4026" style="position:absolute;left:0;text-align:left;z-index:251372544;mso-position-horizontal-relative:page" from="137pt,-3.5pt" to="138.95pt,-3.5pt" strokeweight=".35342mm">
            <w10:wrap anchorx="page"/>
          </v:line>
        </w:pict>
      </w:r>
      <w:r>
        <w:pict>
          <v:shape id="_x0000_s4024" type="#_x0000_t202" style="position:absolute;left:0;text-align:left;margin-left:471.15pt;margin-top:-66.5pt;width:31.65pt;height:22.6pt;z-index:-251551744;mso-position-horizontal-relative:page" filled="f" stroked="f">
            <v:textbox inset="0,0,0,0">
              <w:txbxContent>
                <w:p w:rsidR="009F05AF" w:rsidRDefault="009F05AF">
                  <w:pPr>
                    <w:spacing w:line="452" w:lineRule="exact"/>
                    <w:rPr>
                      <w:rFonts w:ascii="Arial"/>
                      <w:i/>
                      <w:sz w:val="32"/>
                    </w:rPr>
                  </w:pPr>
                </w:p>
              </w:txbxContent>
            </v:textbox>
            <w10:wrap anchorx="page"/>
          </v:shape>
        </w:pict>
      </w:r>
      <w:r>
        <w:pict>
          <v:shape id="_x0000_s4023" type="#_x0000_t202" style="position:absolute;left:0;text-align:left;margin-left:66.55pt;margin-top:-26.2pt;width:2.8pt;height:8.4pt;z-index:251373568;mso-position-horizontal-relative:page" filled="f" stroked="f">
            <v:textbox inset="0,0,0,0">
              <w:txbxContent>
                <w:p w:rsidR="009F05AF" w:rsidRDefault="009F05AF">
                  <w:pPr>
                    <w:spacing w:line="168" w:lineRule="exact"/>
                    <w:rPr>
                      <w:rFonts w:ascii="Arial" w:hAnsi="Arial"/>
                      <w:sz w:val="15"/>
                    </w:rPr>
                  </w:pPr>
                  <w:r>
                    <w:rPr>
                      <w:rFonts w:ascii="Arial" w:hAnsi="Arial"/>
                      <w:w w:val="105"/>
                      <w:sz w:val="15"/>
                    </w:rPr>
                    <w:t>•</w:t>
                  </w:r>
                </w:p>
              </w:txbxContent>
            </v:textbox>
            <w10:wrap anchorx="page"/>
          </v:shape>
        </w:pict>
      </w:r>
      <w:r>
        <w:pict>
          <v:shape id="_x0000_s4022" type="#_x0000_t202" style="position:absolute;left:0;text-align:left;margin-left:88.75pt;margin-top:-37.7pt;width:9.65pt;height:38.3pt;z-index:-251550720;mso-position-horizontal-relative:page" filled="f" stroked="f">
            <v:textbox inset="0,0,0,0">
              <w:txbxContent>
                <w:p w:rsidR="009F05AF" w:rsidRDefault="009F05AF">
                  <w:pPr>
                    <w:spacing w:line="765" w:lineRule="exact"/>
                    <w:rPr>
                      <w:i/>
                      <w:sz w:val="69"/>
                    </w:rPr>
                  </w:pPr>
                </w:p>
              </w:txbxContent>
            </v:textbox>
            <w10:wrap anchorx="page"/>
          </v:shape>
        </w:pict>
      </w:r>
      <w:r>
        <w:pict>
          <v:shape id="_x0000_s4021" type="#_x0000_t202" style="position:absolute;left:0;text-align:left;margin-left:194.5pt;margin-top:-39.95pt;width:143.55pt;height:38.6pt;z-index:-251549696;mso-position-horizontal-relative:page" filled="f" stroked="f">
            <v:textbox inset="0,0,0,0">
              <w:txbxContent>
                <w:p w:rsidR="009F05AF" w:rsidRDefault="009F05AF">
                  <w:pPr>
                    <w:spacing w:line="771" w:lineRule="exact"/>
                    <w:rPr>
                      <w:sz w:val="46"/>
                    </w:rPr>
                  </w:pPr>
                </w:p>
              </w:txbxContent>
            </v:textbox>
            <w10:wrap anchorx="page"/>
          </v:shape>
        </w:pict>
      </w:r>
      <w:r>
        <w:pict>
          <v:shape id="_x0000_s4020" type="#_x0000_t202" style="position:absolute;left:0;text-align:left;margin-left:466.45pt;margin-top:-36.8pt;width:55.9pt;height:21.65pt;z-index:-251548672;mso-position-horizontal-relative:page" filled="f" stroked="f">
            <v:textbox inset="0,0,0,0">
              <w:txbxContent>
                <w:p w:rsidR="009F05AF" w:rsidRDefault="009F05AF">
                  <w:pPr>
                    <w:spacing w:line="433" w:lineRule="exact"/>
                    <w:rPr>
                      <w:sz w:val="39"/>
                    </w:rPr>
                  </w:pPr>
                </w:p>
              </w:txbxContent>
            </v:textbox>
            <w10:wrap anchorx="page"/>
          </v:shape>
        </w:pict>
      </w:r>
      <w:r>
        <w:pict>
          <v:shape id="_x0000_s4019" type="#_x0000_t202" style="position:absolute;left:0;text-align:left;margin-left:531.55pt;margin-top:-29.65pt;width:19.9pt;height:28.3pt;z-index:-251547648;mso-position-horizontal-relative:page" filled="f" stroked="f">
            <v:textbox inset="0,0,0,0">
              <w:txbxContent>
                <w:p w:rsidR="009F05AF" w:rsidRDefault="009F05AF">
                  <w:pPr>
                    <w:spacing w:line="566" w:lineRule="exact"/>
                    <w:rPr>
                      <w:sz w:val="51"/>
                    </w:rPr>
                  </w:pPr>
                </w:p>
              </w:txbxContent>
            </v:textbox>
            <w10:wrap anchorx="page"/>
          </v:shape>
        </w:pict>
      </w:r>
      <w:r w:rsidR="00D4179D">
        <w:t>I was in library when a friend, Matt Hardy, came in and asked if I wanted to go to lunch. I said yeah sure. Walked out the door by the library, walked down the stairs went out to Matt’s truck. I looked up and saw two guys in black trench coats walking towards Clement Park. One guy was skinny, Eric Harris, had black pants lots of pockets, with his hands in his pocket, then walking next to him was a big fat guy wearing the same thing. He had, what I could see, chin length black hair. With his hands in his pocket as well. I was out of the parking lot about 1130.</w:t>
      </w:r>
    </w:p>
    <w:p w:rsidR="00CE4C9F" w:rsidRDefault="00CE4C9F">
      <w:pPr>
        <w:pStyle w:val="BodyText"/>
        <w:spacing w:before="10"/>
        <w:rPr>
          <w:rFonts w:ascii="Arial"/>
          <w:sz w:val="24"/>
        </w:rPr>
      </w:pPr>
    </w:p>
    <w:p w:rsidR="00CE4C9F" w:rsidRDefault="00CE4C9F">
      <w:pPr>
        <w:pStyle w:val="BodyText"/>
        <w:rPr>
          <w:rFonts w:ascii="Arial"/>
          <w:sz w:val="20"/>
        </w:rPr>
      </w:pPr>
    </w:p>
    <w:p w:rsidR="00CE4C9F" w:rsidRDefault="00CE4C9F" w:rsidP="00D4179D">
      <w:pPr>
        <w:pStyle w:val="BodyText"/>
        <w:spacing w:before="9"/>
        <w:rPr>
          <w:rFonts w:ascii="Arial"/>
          <w:sz w:val="20"/>
        </w:rPr>
      </w:pPr>
    </w:p>
    <w:p w:rsidR="00CE4C9F" w:rsidRDefault="00CE4C9F">
      <w:pPr>
        <w:pStyle w:val="BodyText"/>
        <w:spacing w:before="9"/>
        <w:rPr>
          <w:rFonts w:ascii="Arial"/>
          <w:sz w:val="10"/>
        </w:rPr>
      </w:pPr>
    </w:p>
    <w:p w:rsidR="00CE4C9F" w:rsidRDefault="00C85DFB" w:rsidP="00D4179D">
      <w:pPr>
        <w:spacing w:before="210" w:line="271" w:lineRule="auto"/>
        <w:ind w:left="802" w:right="354" w:hanging="3"/>
        <w:jc w:val="both"/>
        <w:rPr>
          <w:rFonts w:ascii="Arial"/>
          <w:i/>
          <w:w w:val="110"/>
          <w:sz w:val="17"/>
        </w:rPr>
      </w:pPr>
      <w:r>
        <w:rPr>
          <w:rFonts w:ascii="Arial"/>
          <w:i/>
          <w:w w:val="95"/>
          <w:sz w:val="17"/>
        </w:rPr>
        <w:t xml:space="preserve">I </w:t>
      </w:r>
      <w:r>
        <w:rPr>
          <w:rFonts w:ascii="Arial"/>
          <w:i/>
          <w:w w:val="110"/>
          <w:sz w:val="17"/>
        </w:rPr>
        <w:t>have read the foregoing statement and the facts contained therein are true to the best of my knowledge and belief. I do not maintain that it contains all of the facts or details of the incident, but only those facts about which I have been asked.</w:t>
      </w:r>
    </w:p>
    <w:p w:rsidR="00D4179D" w:rsidRDefault="00D4179D" w:rsidP="00D4179D">
      <w:pPr>
        <w:spacing w:before="210" w:line="271" w:lineRule="auto"/>
        <w:ind w:left="802" w:right="354" w:hanging="3"/>
        <w:jc w:val="both"/>
        <w:rPr>
          <w:rFonts w:ascii="Arial"/>
          <w:i/>
          <w:sz w:val="17"/>
        </w:rPr>
      </w:pPr>
    </w:p>
    <w:p w:rsidR="00D4179D" w:rsidRDefault="00D4179D" w:rsidP="00D4179D">
      <w:pPr>
        <w:spacing w:before="210" w:line="271" w:lineRule="auto"/>
        <w:ind w:left="802" w:right="354" w:hanging="3"/>
        <w:jc w:val="both"/>
        <w:rPr>
          <w:rFonts w:ascii="Arial"/>
          <w:i/>
          <w:sz w:val="17"/>
        </w:rPr>
      </w:pPr>
    </w:p>
    <w:p w:rsidR="00D4179D" w:rsidRPr="00D4179D" w:rsidRDefault="00D4179D" w:rsidP="00D4179D">
      <w:pPr>
        <w:spacing w:before="210" w:line="271" w:lineRule="auto"/>
        <w:ind w:left="802" w:right="354" w:hanging="3"/>
        <w:jc w:val="both"/>
        <w:rPr>
          <w:rFonts w:ascii="Arial"/>
          <w:sz w:val="24"/>
          <w:szCs w:val="24"/>
        </w:rPr>
        <w:sectPr w:rsidR="00D4179D" w:rsidRPr="00D4179D">
          <w:type w:val="continuous"/>
          <w:pgSz w:w="12240" w:h="15840"/>
          <w:pgMar w:top="680" w:right="880" w:bottom="280" w:left="500" w:header="720" w:footer="720" w:gutter="0"/>
          <w:cols w:space="720"/>
        </w:sectPr>
      </w:pPr>
      <w:r>
        <w:rPr>
          <w:rFonts w:ascii="Arial"/>
          <w:sz w:val="24"/>
          <w:szCs w:val="24"/>
        </w:rPr>
        <w:t>JC-001-001170</w:t>
      </w:r>
    </w:p>
    <w:p w:rsidR="00CE4C9F" w:rsidRDefault="009F05AF" w:rsidP="00D4179D">
      <w:pPr>
        <w:tabs>
          <w:tab w:val="left" w:pos="1135"/>
        </w:tabs>
        <w:spacing w:before="44" w:line="201" w:lineRule="exact"/>
        <w:rPr>
          <w:sz w:val="16"/>
        </w:rPr>
        <w:sectPr w:rsidR="00CE4C9F">
          <w:type w:val="continuous"/>
          <w:pgSz w:w="12240" w:h="15840"/>
          <w:pgMar w:top="680" w:right="880" w:bottom="280" w:left="500" w:header="720" w:footer="720" w:gutter="0"/>
          <w:cols w:num="2" w:space="720" w:equalWidth="0">
            <w:col w:w="5751" w:space="40"/>
            <w:col w:w="5069"/>
          </w:cols>
        </w:sectPr>
      </w:pPr>
      <w:r>
        <w:pict>
          <v:shape id="_x0000_s4013" type="#_x0000_t202" style="position:absolute;margin-left:147.6pt;margin-top:5.3pt;width:14.4pt;height:15.55pt;z-index:-251553792;mso-position-horizontal-relative:page" filled="f" stroked="f">
            <v:textbox inset="0,0,0,0">
              <w:txbxContent>
                <w:p w:rsidR="009F05AF" w:rsidRDefault="009F05AF">
                  <w:pPr>
                    <w:spacing w:line="311" w:lineRule="exact"/>
                    <w:rPr>
                      <w:sz w:val="28"/>
                    </w:rPr>
                  </w:pPr>
                </w:p>
              </w:txbxContent>
            </v:textbox>
            <w10:wrap anchorx="page"/>
          </v:shape>
        </w:pict>
      </w:r>
      <w:r>
        <w:pict>
          <v:shape id="_x0000_s4011" type="#_x0000_t202" style="position:absolute;margin-left:503.25pt;margin-top:27.9pt;width:56.85pt;height:9pt;z-index:-251552768;mso-position-horizontal-relative:page" filled="f" stroked="f">
            <v:textbox inset="0,0,0,0">
              <w:txbxContent>
                <w:p w:rsidR="009F05AF" w:rsidRDefault="009F05AF">
                  <w:pPr>
                    <w:spacing w:line="179" w:lineRule="exact"/>
                    <w:rPr>
                      <w:rFonts w:ascii="Arial" w:hAnsi="Arial"/>
                      <w:sz w:val="16"/>
                    </w:rPr>
                  </w:pPr>
                </w:p>
              </w:txbxContent>
            </v:textbox>
            <w10:wrap anchorx="page"/>
          </v:shape>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3"/>
        </w:rPr>
      </w:pPr>
    </w:p>
    <w:p w:rsidR="00CE4C9F" w:rsidRDefault="00C85DFB">
      <w:pPr>
        <w:tabs>
          <w:tab w:val="left" w:pos="1879"/>
          <w:tab w:val="left" w:pos="5267"/>
        </w:tabs>
        <w:spacing w:before="101"/>
        <w:ind w:left="1406"/>
        <w:rPr>
          <w:rFonts w:ascii="Courier New"/>
          <w:sz w:val="31"/>
        </w:rPr>
      </w:pPr>
      <w:bookmarkStart w:id="176" w:name="_bookmark170"/>
      <w:bookmarkEnd w:id="176"/>
      <w:r>
        <w:rPr>
          <w:rFonts w:ascii="Courier New"/>
          <w:sz w:val="31"/>
          <w:u w:val="thick"/>
        </w:rPr>
        <w:t xml:space="preserve"> </w:t>
      </w:r>
      <w:r>
        <w:rPr>
          <w:rFonts w:ascii="Courier New"/>
          <w:sz w:val="31"/>
          <w:u w:val="thick"/>
        </w:rPr>
        <w:tab/>
      </w:r>
      <w:r>
        <w:rPr>
          <w:rFonts w:ascii="Courier New"/>
          <w:w w:val="85"/>
          <w:sz w:val="31"/>
          <w:u w:val="thick"/>
        </w:rPr>
        <w:t>SMALLEY,</w:t>
      </w:r>
      <w:r>
        <w:rPr>
          <w:rFonts w:ascii="Courier New"/>
          <w:spacing w:val="-64"/>
          <w:w w:val="85"/>
          <w:sz w:val="31"/>
          <w:u w:val="thick"/>
        </w:rPr>
        <w:t xml:space="preserve"> </w:t>
      </w:r>
      <w:r>
        <w:rPr>
          <w:rFonts w:ascii="Courier New"/>
          <w:w w:val="85"/>
          <w:sz w:val="31"/>
          <w:u w:val="thick"/>
        </w:rPr>
        <w:t>L</w:t>
      </w:r>
      <w:r>
        <w:rPr>
          <w:rFonts w:ascii="Courier New"/>
          <w:sz w:val="31"/>
          <w:u w:val="thick"/>
        </w:rPr>
        <w:tab/>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3"/>
        <w:rPr>
          <w:rFonts w:ascii="Courier New"/>
          <w:sz w:val="26"/>
        </w:rPr>
      </w:pPr>
    </w:p>
    <w:p w:rsidR="00CE4C9F" w:rsidRDefault="00C85DFB">
      <w:pPr>
        <w:spacing w:before="91"/>
        <w:ind w:right="395"/>
        <w:jc w:val="right"/>
      </w:pPr>
      <w:r>
        <w:rPr>
          <w:w w:val="105"/>
        </w:rPr>
        <w:t>JC-001- 001171</w:t>
      </w:r>
    </w:p>
    <w:p w:rsidR="00CE4C9F" w:rsidRDefault="00CE4C9F">
      <w:pPr>
        <w:jc w:val="right"/>
        <w:sectPr w:rsidR="00CE4C9F">
          <w:pgSz w:w="12240" w:h="15840"/>
          <w:pgMar w:top="1500" w:right="880" w:bottom="280" w:left="500" w:header="720" w:footer="720" w:gutter="0"/>
          <w:cols w:space="720"/>
        </w:sectPr>
      </w:pPr>
    </w:p>
    <w:p w:rsidR="00CE4C9F" w:rsidRDefault="00C85DFB">
      <w:pPr>
        <w:spacing w:before="174"/>
        <w:ind w:left="2889"/>
        <w:rPr>
          <w:rFonts w:ascii="Courier New"/>
          <w:sz w:val="23"/>
        </w:rPr>
      </w:pPr>
      <w:bookmarkStart w:id="177" w:name="_bookmark171"/>
      <w:bookmarkEnd w:id="177"/>
      <w:r>
        <w:rPr>
          <w:rFonts w:ascii="Courier New"/>
          <w:sz w:val="23"/>
        </w:rPr>
        <w:lastRenderedPageBreak/>
        <w:t>JEFFERSON COUNTY</w:t>
      </w:r>
      <w:r>
        <w:rPr>
          <w:rFonts w:ascii="Courier New"/>
          <w:spacing w:val="-51"/>
          <w:sz w:val="23"/>
        </w:rPr>
        <w:t xml:space="preserve"> </w:t>
      </w:r>
      <w:r>
        <w:rPr>
          <w:rFonts w:ascii="Courier New"/>
          <w:sz w:val="23"/>
        </w:rPr>
        <w:t>DISTRICT ATTORNEY'S OFFICE</w:t>
      </w:r>
    </w:p>
    <w:p w:rsidR="00CE4C9F" w:rsidRDefault="00CE4C9F">
      <w:pPr>
        <w:pStyle w:val="BodyText"/>
        <w:rPr>
          <w:rFonts w:ascii="Courier New"/>
          <w:sz w:val="25"/>
        </w:rPr>
      </w:pPr>
    </w:p>
    <w:p w:rsidR="00CE4C9F" w:rsidRDefault="00C85DFB">
      <w:pPr>
        <w:spacing w:before="101"/>
        <w:ind w:left="3818" w:right="3670"/>
        <w:jc w:val="center"/>
        <w:rPr>
          <w:rFonts w:ascii="Courier New"/>
          <w:sz w:val="23"/>
        </w:rPr>
      </w:pPr>
      <w:r>
        <w:rPr>
          <w:rFonts w:ascii="Courier New"/>
          <w:sz w:val="23"/>
          <w:u w:val="thick"/>
        </w:rPr>
        <w:t>SUPPLEMENTAL REPORT</w:t>
      </w:r>
    </w:p>
    <w:p w:rsidR="00CE4C9F" w:rsidRDefault="00CE4C9F">
      <w:pPr>
        <w:pStyle w:val="BodyText"/>
        <w:spacing w:before="5"/>
        <w:rPr>
          <w:rFonts w:ascii="Courier New"/>
          <w:sz w:val="26"/>
        </w:rPr>
      </w:pPr>
    </w:p>
    <w:p w:rsidR="00CE4C9F" w:rsidRDefault="00CE4C9F">
      <w:pPr>
        <w:rPr>
          <w:rFonts w:ascii="Courier New"/>
          <w:sz w:val="26"/>
        </w:rPr>
        <w:sectPr w:rsidR="00CE4C9F">
          <w:pgSz w:w="12240" w:h="15840"/>
          <w:pgMar w:top="1500" w:right="880" w:bottom="280" w:left="500" w:header="720" w:footer="720" w:gutter="0"/>
          <w:cols w:space="720"/>
        </w:sectPr>
      </w:pPr>
    </w:p>
    <w:p w:rsidR="00CE4C9F" w:rsidRDefault="00C85DFB">
      <w:pPr>
        <w:pStyle w:val="BodyText"/>
        <w:spacing w:before="101" w:line="328" w:lineRule="auto"/>
        <w:ind w:left="1092" w:right="269"/>
        <w:rPr>
          <w:rFonts w:ascii="Courier New"/>
        </w:rPr>
      </w:pPr>
      <w:r>
        <w:rPr>
          <w:rFonts w:ascii="Courier New"/>
        </w:rPr>
        <w:t>Defendant: Date:</w:t>
      </w:r>
    </w:p>
    <w:p w:rsidR="00D4179D" w:rsidRDefault="00C85DFB">
      <w:pPr>
        <w:pStyle w:val="BodyText"/>
        <w:spacing w:line="230" w:lineRule="exact"/>
        <w:ind w:left="1092"/>
        <w:rPr>
          <w:rFonts w:ascii="Courier New"/>
          <w:w w:val="105"/>
        </w:rPr>
      </w:pPr>
      <w:r>
        <w:rPr>
          <w:rFonts w:ascii="Courier New"/>
          <w:w w:val="105"/>
        </w:rPr>
        <w:t>Deputy</w:t>
      </w:r>
      <w:r>
        <w:rPr>
          <w:rFonts w:ascii="Courier New"/>
          <w:spacing w:val="-46"/>
          <w:w w:val="105"/>
        </w:rPr>
        <w:t xml:space="preserve"> </w:t>
      </w:r>
      <w:r>
        <w:rPr>
          <w:rFonts w:ascii="Courier New"/>
          <w:w w:val="105"/>
        </w:rPr>
        <w:t>D.A.:</w:t>
      </w:r>
      <w:r w:rsidR="00D4179D">
        <w:rPr>
          <w:rFonts w:ascii="Courier New"/>
          <w:w w:val="105"/>
        </w:rPr>
        <w:t xml:space="preserve">                </w:t>
      </w:r>
    </w:p>
    <w:p w:rsidR="00D4179D" w:rsidRDefault="00D4179D">
      <w:pPr>
        <w:pStyle w:val="BodyText"/>
        <w:spacing w:line="230" w:lineRule="exact"/>
        <w:ind w:left="1092"/>
        <w:rPr>
          <w:rFonts w:ascii="Courier New"/>
          <w:b/>
          <w:w w:val="105"/>
        </w:rPr>
      </w:pPr>
    </w:p>
    <w:p w:rsidR="00CE4C9F" w:rsidRPr="00D4179D" w:rsidRDefault="00D4179D">
      <w:pPr>
        <w:pStyle w:val="BodyText"/>
        <w:spacing w:line="230" w:lineRule="exact"/>
        <w:ind w:left="1092"/>
        <w:rPr>
          <w:rFonts w:ascii="Courier New"/>
          <w:b/>
        </w:rPr>
      </w:pPr>
      <w:r w:rsidRPr="00D4179D">
        <w:rPr>
          <w:rFonts w:ascii="Courier New"/>
          <w:b/>
          <w:w w:val="105"/>
        </w:rPr>
        <w:t xml:space="preserve">ORIGINAL                   </w:t>
      </w:r>
    </w:p>
    <w:p w:rsidR="00CE4C9F" w:rsidRDefault="00C85DFB">
      <w:pPr>
        <w:pStyle w:val="BodyText"/>
        <w:rPr>
          <w:rFonts w:ascii="Courier New"/>
          <w:sz w:val="24"/>
        </w:rPr>
      </w:pPr>
      <w:r>
        <w:br w:type="column"/>
      </w:r>
    </w:p>
    <w:p w:rsidR="00CE4C9F" w:rsidRDefault="00C85DFB">
      <w:pPr>
        <w:pStyle w:val="BodyText"/>
        <w:spacing w:before="156"/>
        <w:ind w:left="70"/>
        <w:rPr>
          <w:rFonts w:ascii="Courier New"/>
        </w:rPr>
      </w:pPr>
      <w:r>
        <w:rPr>
          <w:rFonts w:ascii="Courier New"/>
        </w:rPr>
        <w:t>4-22-99</w:t>
      </w:r>
    </w:p>
    <w:p w:rsidR="00CE4C9F" w:rsidRDefault="00C85DFB">
      <w:pPr>
        <w:tabs>
          <w:tab w:val="left" w:pos="2356"/>
        </w:tabs>
        <w:spacing w:before="105" w:line="355" w:lineRule="exact"/>
        <w:ind w:left="606"/>
        <w:rPr>
          <w:rFonts w:ascii="Courier New"/>
          <w:sz w:val="21"/>
        </w:rPr>
      </w:pPr>
      <w:r>
        <w:br w:type="column"/>
      </w:r>
      <w:r>
        <w:rPr>
          <w:rFonts w:ascii="Arial"/>
          <w:b/>
          <w:w w:val="90"/>
          <w:position w:val="-12"/>
          <w:sz w:val="33"/>
        </w:rPr>
        <w:tab/>
      </w:r>
      <w:r>
        <w:rPr>
          <w:rFonts w:ascii="Courier New"/>
          <w:sz w:val="21"/>
        </w:rPr>
        <w:t>Docket</w:t>
      </w:r>
      <w:r>
        <w:rPr>
          <w:rFonts w:ascii="Courier New"/>
          <w:spacing w:val="-9"/>
          <w:sz w:val="21"/>
        </w:rPr>
        <w:t xml:space="preserve"> </w:t>
      </w:r>
      <w:r>
        <w:rPr>
          <w:rFonts w:ascii="Courier New"/>
          <w:sz w:val="21"/>
        </w:rPr>
        <w:t>Number:</w:t>
      </w:r>
    </w:p>
    <w:p w:rsidR="00CE4C9F" w:rsidRDefault="00C85DFB">
      <w:pPr>
        <w:pStyle w:val="BodyText"/>
        <w:tabs>
          <w:tab w:val="left" w:pos="4270"/>
        </w:tabs>
        <w:spacing w:line="224" w:lineRule="exact"/>
        <w:ind w:left="2360"/>
        <w:rPr>
          <w:rFonts w:ascii="Courier New"/>
        </w:rPr>
      </w:pPr>
      <w:r>
        <w:rPr>
          <w:rFonts w:ascii="Courier New"/>
          <w:w w:val="105"/>
          <w:position w:val="1"/>
        </w:rPr>
        <w:t>Case</w:t>
      </w:r>
      <w:r>
        <w:rPr>
          <w:rFonts w:ascii="Courier New"/>
          <w:spacing w:val="-35"/>
          <w:w w:val="105"/>
          <w:position w:val="1"/>
        </w:rPr>
        <w:t xml:space="preserve"> </w:t>
      </w:r>
      <w:r>
        <w:rPr>
          <w:rFonts w:ascii="Courier New"/>
          <w:w w:val="105"/>
          <w:position w:val="1"/>
        </w:rPr>
        <w:t>Number:</w:t>
      </w:r>
      <w:r>
        <w:rPr>
          <w:rFonts w:ascii="Courier New"/>
          <w:w w:val="105"/>
          <w:position w:val="1"/>
        </w:rPr>
        <w:tab/>
      </w:r>
      <w:r>
        <w:rPr>
          <w:rFonts w:ascii="Courier New"/>
          <w:w w:val="105"/>
        </w:rPr>
        <w:t>99A062</w:t>
      </w:r>
    </w:p>
    <w:p w:rsidR="00CE4C9F" w:rsidRDefault="00C85DFB">
      <w:pPr>
        <w:pStyle w:val="BodyText"/>
        <w:spacing w:before="80"/>
        <w:ind w:left="2359"/>
        <w:rPr>
          <w:rFonts w:ascii="Courier New"/>
        </w:rPr>
      </w:pPr>
      <w:r>
        <w:rPr>
          <w:rFonts w:ascii="Courier New"/>
        </w:rPr>
        <w:t>Investigator: J.Burkhalter</w:t>
      </w:r>
    </w:p>
    <w:p w:rsidR="00CE4C9F" w:rsidRDefault="00CE4C9F">
      <w:pPr>
        <w:rPr>
          <w:rFonts w:ascii="Courier New"/>
        </w:rPr>
        <w:sectPr w:rsidR="00CE4C9F">
          <w:type w:val="continuous"/>
          <w:pgSz w:w="12240" w:h="15840"/>
          <w:pgMar w:top="680" w:right="880" w:bottom="280" w:left="500" w:header="720" w:footer="720" w:gutter="0"/>
          <w:cols w:num="3" w:space="720" w:equalWidth="0">
            <w:col w:w="2642" w:space="40"/>
            <w:col w:w="974" w:space="39"/>
            <w:col w:w="7165"/>
          </w:cols>
        </w:sectPr>
      </w:pPr>
    </w:p>
    <w:p w:rsidR="00CE4C9F" w:rsidRDefault="00CE4C9F">
      <w:pPr>
        <w:pStyle w:val="BodyText"/>
        <w:spacing w:before="6"/>
        <w:rPr>
          <w:rFonts w:ascii="Courier New"/>
          <w:sz w:val="25"/>
        </w:rPr>
      </w:pPr>
    </w:p>
    <w:p w:rsidR="00CE4C9F" w:rsidRDefault="00C85DFB">
      <w:pPr>
        <w:spacing w:before="101"/>
        <w:ind w:left="1092"/>
        <w:rPr>
          <w:rFonts w:ascii="Courier New"/>
          <w:sz w:val="23"/>
        </w:rPr>
      </w:pPr>
      <w:r>
        <w:rPr>
          <w:rFonts w:ascii="Courier New"/>
          <w:w w:val="95"/>
          <w:sz w:val="23"/>
        </w:rPr>
        <w:t>********************************************************************</w:t>
      </w:r>
    </w:p>
    <w:p w:rsidR="00CE4C9F" w:rsidRDefault="00C85DFB">
      <w:pPr>
        <w:pStyle w:val="BodyText"/>
        <w:spacing w:line="319" w:lineRule="auto"/>
        <w:ind w:left="1097" w:right="6446" w:hanging="13"/>
        <w:rPr>
          <w:rFonts w:ascii="Courier New"/>
        </w:rPr>
      </w:pPr>
      <w:r>
        <w:rPr>
          <w:rFonts w:ascii="Courier New"/>
          <w:w w:val="105"/>
        </w:rPr>
        <w:t>Laura</w:t>
      </w:r>
      <w:r>
        <w:rPr>
          <w:rFonts w:ascii="Courier New"/>
          <w:spacing w:val="-45"/>
          <w:w w:val="105"/>
        </w:rPr>
        <w:t xml:space="preserve"> </w:t>
      </w:r>
      <w:r>
        <w:rPr>
          <w:rFonts w:ascii="Courier New"/>
          <w:w w:val="105"/>
        </w:rPr>
        <w:t>Smalley,</w:t>
      </w:r>
      <w:r>
        <w:rPr>
          <w:rFonts w:ascii="Courier New"/>
          <w:spacing w:val="-31"/>
          <w:w w:val="105"/>
        </w:rPr>
        <w:t xml:space="preserve"> </w:t>
      </w:r>
      <w:r>
        <w:rPr>
          <w:rFonts w:ascii="Courier New"/>
          <w:w w:val="105"/>
        </w:rPr>
        <w:t>dob</w:t>
      </w:r>
      <w:r>
        <w:rPr>
          <w:rFonts w:ascii="Courier New"/>
          <w:spacing w:val="-55"/>
          <w:w w:val="105"/>
        </w:rPr>
        <w:t xml:space="preserve"> </w:t>
      </w:r>
      <w:r>
        <w:rPr>
          <w:rFonts w:ascii="Courier New"/>
          <w:w w:val="105"/>
        </w:rPr>
        <w:t>9-11-83 5315 s. Jellison</w:t>
      </w:r>
      <w:r>
        <w:rPr>
          <w:rFonts w:ascii="Courier New"/>
          <w:spacing w:val="-71"/>
          <w:w w:val="105"/>
        </w:rPr>
        <w:t xml:space="preserve"> </w:t>
      </w:r>
      <w:r>
        <w:rPr>
          <w:rFonts w:ascii="Courier New"/>
          <w:w w:val="105"/>
        </w:rPr>
        <w:t>St.</w:t>
      </w:r>
    </w:p>
    <w:p w:rsidR="00CE4C9F" w:rsidRDefault="00C85DFB">
      <w:pPr>
        <w:pStyle w:val="BodyText"/>
        <w:spacing w:before="12"/>
        <w:ind w:left="1095"/>
        <w:rPr>
          <w:rFonts w:ascii="Courier New"/>
        </w:rPr>
      </w:pPr>
      <w:r>
        <w:rPr>
          <w:rFonts w:ascii="Courier New"/>
        </w:rPr>
        <w:t>Littleton, co.</w:t>
      </w:r>
      <w:r>
        <w:rPr>
          <w:rFonts w:ascii="Courier New"/>
          <w:spacing w:val="10"/>
        </w:rPr>
        <w:t xml:space="preserve"> </w:t>
      </w:r>
      <w:r>
        <w:rPr>
          <w:rFonts w:ascii="Courier New"/>
        </w:rPr>
        <w:t>80123</w:t>
      </w:r>
    </w:p>
    <w:p w:rsidR="00CE4C9F" w:rsidRDefault="00C85DFB">
      <w:pPr>
        <w:pStyle w:val="BodyText"/>
        <w:spacing w:before="89"/>
        <w:ind w:left="1090"/>
        <w:rPr>
          <w:rFonts w:ascii="Courier New"/>
        </w:rPr>
      </w:pPr>
      <w:r>
        <w:rPr>
          <w:rFonts w:ascii="Courier New"/>
          <w:w w:val="105"/>
        </w:rPr>
        <w:t>Ph. 303-933-3291</w:t>
      </w:r>
    </w:p>
    <w:p w:rsidR="00CE4C9F" w:rsidRDefault="00CE4C9F">
      <w:pPr>
        <w:pStyle w:val="BodyText"/>
        <w:spacing w:before="10"/>
        <w:rPr>
          <w:rFonts w:ascii="Courier New"/>
          <w:sz w:val="35"/>
        </w:rPr>
      </w:pPr>
    </w:p>
    <w:p w:rsidR="00CE4C9F" w:rsidRDefault="00C85DFB">
      <w:pPr>
        <w:pStyle w:val="BodyText"/>
        <w:tabs>
          <w:tab w:val="left" w:pos="3513"/>
        </w:tabs>
        <w:ind w:left="1083"/>
        <w:rPr>
          <w:rFonts w:ascii="Courier New"/>
        </w:rPr>
      </w:pPr>
      <w:r>
        <w:rPr>
          <w:rFonts w:ascii="Courier New"/>
          <w:w w:val="105"/>
        </w:rPr>
        <w:t>This</w:t>
      </w:r>
      <w:r>
        <w:rPr>
          <w:rFonts w:ascii="Courier New"/>
          <w:spacing w:val="-3"/>
          <w:w w:val="105"/>
        </w:rPr>
        <w:t xml:space="preserve"> </w:t>
      </w:r>
      <w:r>
        <w:rPr>
          <w:rFonts w:ascii="Courier New"/>
          <w:w w:val="105"/>
        </w:rPr>
        <w:t>investigator</w:t>
      </w:r>
      <w:r>
        <w:rPr>
          <w:rFonts w:ascii="Courier New"/>
          <w:w w:val="105"/>
        </w:rPr>
        <w:tab/>
        <w:t>met with Laura Smalley and her mother at</w:t>
      </w:r>
      <w:r>
        <w:rPr>
          <w:rFonts w:ascii="Courier New"/>
          <w:spacing w:val="26"/>
          <w:w w:val="105"/>
        </w:rPr>
        <w:t xml:space="preserve"> </w:t>
      </w:r>
      <w:r>
        <w:rPr>
          <w:rFonts w:ascii="Courier New"/>
          <w:w w:val="105"/>
        </w:rPr>
        <w:t>their</w:t>
      </w:r>
    </w:p>
    <w:p w:rsidR="00CE4C9F" w:rsidRDefault="00CE4C9F">
      <w:pPr>
        <w:rPr>
          <w:rFonts w:ascii="Courier New"/>
        </w:rPr>
        <w:sectPr w:rsidR="00CE4C9F">
          <w:type w:val="continuous"/>
          <w:pgSz w:w="12240" w:h="15840"/>
          <w:pgMar w:top="680" w:right="880" w:bottom="280" w:left="500" w:header="720" w:footer="720" w:gutter="0"/>
          <w:cols w:space="720"/>
        </w:sectPr>
      </w:pPr>
    </w:p>
    <w:p w:rsidR="00CE4C9F" w:rsidRDefault="00C85DFB">
      <w:pPr>
        <w:pStyle w:val="BodyText"/>
        <w:spacing w:before="89" w:line="319" w:lineRule="auto"/>
        <w:ind w:left="1082" w:firstLine="7"/>
        <w:rPr>
          <w:rFonts w:ascii="Courier New"/>
        </w:rPr>
      </w:pPr>
      <w:r>
        <w:rPr>
          <w:rFonts w:ascii="Courier New"/>
        </w:rPr>
        <w:t>home after receiving information from Mel</w:t>
      </w:r>
      <w:r w:rsidR="00D4179D">
        <w:rPr>
          <w:rFonts w:ascii="Courier New"/>
        </w:rPr>
        <w:t>l</w:t>
      </w:r>
      <w:r>
        <w:rPr>
          <w:rFonts w:ascii="Courier New"/>
        </w:rPr>
        <w:t>isa Miller. Freshman at Columbine H.S.</w:t>
      </w:r>
    </w:p>
    <w:p w:rsidR="00CE4C9F" w:rsidRDefault="00C85DFB">
      <w:pPr>
        <w:pStyle w:val="BodyText"/>
        <w:spacing w:before="98"/>
        <w:ind w:left="336"/>
        <w:rPr>
          <w:rFonts w:ascii="Courier New"/>
        </w:rPr>
      </w:pPr>
      <w:r>
        <w:br w:type="column"/>
      </w:r>
      <w:r>
        <w:rPr>
          <w:rFonts w:ascii="Courier New"/>
          <w:w w:val="105"/>
        </w:rPr>
        <w:t>Laura is a</w:t>
      </w:r>
    </w:p>
    <w:p w:rsidR="00CE4C9F" w:rsidRDefault="00CE4C9F">
      <w:pPr>
        <w:rPr>
          <w:rFonts w:ascii="Courier New"/>
        </w:rPr>
        <w:sectPr w:rsidR="00CE4C9F">
          <w:type w:val="continuous"/>
          <w:pgSz w:w="12240" w:h="15840"/>
          <w:pgMar w:top="680" w:right="880" w:bottom="280" w:left="500" w:header="720" w:footer="720" w:gutter="0"/>
          <w:cols w:num="2" w:space="720" w:equalWidth="0">
            <w:col w:w="8086" w:space="40"/>
            <w:col w:w="2734"/>
          </w:cols>
        </w:sectPr>
      </w:pPr>
    </w:p>
    <w:p w:rsidR="00CE4C9F" w:rsidRDefault="00CE4C9F">
      <w:pPr>
        <w:pStyle w:val="BodyText"/>
        <w:rPr>
          <w:rFonts w:ascii="Courier New"/>
        </w:rPr>
      </w:pPr>
    </w:p>
    <w:p w:rsidR="00CE4C9F" w:rsidRDefault="00C85DFB">
      <w:pPr>
        <w:pStyle w:val="BodyText"/>
        <w:spacing w:before="100" w:line="324" w:lineRule="auto"/>
        <w:ind w:left="1091" w:right="973" w:hanging="6"/>
        <w:jc w:val="both"/>
        <w:rPr>
          <w:rFonts w:ascii="Courier New"/>
        </w:rPr>
      </w:pPr>
      <w:r>
        <w:rPr>
          <w:rFonts w:ascii="Courier New"/>
        </w:rPr>
        <w:t>Laura stated she had just finished Science class at 11:10 A.M., and went to the student parking lot about 11:15 A.M., to meet her two friends, Cindi Nichols and Melissa Miller. They were all talking to each other on the West side parking</w:t>
      </w:r>
      <w:r>
        <w:rPr>
          <w:rFonts w:ascii="Courier New"/>
          <w:spacing w:val="-52"/>
        </w:rPr>
        <w:t xml:space="preserve"> </w:t>
      </w:r>
      <w:r>
        <w:rPr>
          <w:rFonts w:ascii="Courier New"/>
        </w:rPr>
        <w:t>lot.</w:t>
      </w:r>
    </w:p>
    <w:p w:rsidR="00CE4C9F" w:rsidRDefault="00CE4C9F">
      <w:pPr>
        <w:pStyle w:val="BodyText"/>
        <w:spacing w:before="6"/>
        <w:rPr>
          <w:rFonts w:ascii="Courier New"/>
          <w:sz w:val="27"/>
        </w:rPr>
      </w:pPr>
    </w:p>
    <w:p w:rsidR="00CE4C9F" w:rsidRDefault="00C85DFB">
      <w:pPr>
        <w:pStyle w:val="BodyText"/>
        <w:spacing w:before="1" w:line="328" w:lineRule="auto"/>
        <w:ind w:left="1094" w:right="979" w:hanging="9"/>
        <w:jc w:val="both"/>
        <w:rPr>
          <w:rFonts w:ascii="Courier New"/>
        </w:rPr>
      </w:pPr>
      <w:r>
        <w:rPr>
          <w:rFonts w:ascii="Courier New"/>
          <w:w w:val="105"/>
        </w:rPr>
        <w:t>Laura</w:t>
      </w:r>
      <w:r>
        <w:rPr>
          <w:rFonts w:ascii="Courier New"/>
          <w:spacing w:val="-16"/>
          <w:w w:val="105"/>
        </w:rPr>
        <w:t xml:space="preserve"> </w:t>
      </w:r>
      <w:r>
        <w:rPr>
          <w:rFonts w:ascii="Courier New"/>
          <w:w w:val="105"/>
        </w:rPr>
        <w:t>stated</w:t>
      </w:r>
      <w:r>
        <w:rPr>
          <w:rFonts w:ascii="Courier New"/>
          <w:spacing w:val="2"/>
          <w:w w:val="105"/>
        </w:rPr>
        <w:t xml:space="preserve"> </w:t>
      </w:r>
      <w:r>
        <w:rPr>
          <w:rFonts w:ascii="Courier New"/>
          <w:w w:val="105"/>
        </w:rPr>
        <w:t>she</w:t>
      </w:r>
      <w:r>
        <w:rPr>
          <w:rFonts w:ascii="Courier New"/>
          <w:spacing w:val="-11"/>
          <w:w w:val="105"/>
        </w:rPr>
        <w:t xml:space="preserve"> </w:t>
      </w:r>
      <w:r>
        <w:rPr>
          <w:rFonts w:ascii="Courier New"/>
          <w:w w:val="105"/>
        </w:rPr>
        <w:t>was</w:t>
      </w:r>
      <w:r>
        <w:rPr>
          <w:rFonts w:ascii="Courier New"/>
          <w:spacing w:val="-13"/>
          <w:w w:val="105"/>
        </w:rPr>
        <w:t xml:space="preserve"> </w:t>
      </w:r>
      <w:r>
        <w:rPr>
          <w:rFonts w:ascii="Courier New"/>
          <w:w w:val="105"/>
        </w:rPr>
        <w:t>two</w:t>
      </w:r>
      <w:r>
        <w:rPr>
          <w:rFonts w:ascii="Courier New"/>
          <w:spacing w:val="-12"/>
          <w:w w:val="105"/>
        </w:rPr>
        <w:t xml:space="preserve"> </w:t>
      </w:r>
      <w:r>
        <w:rPr>
          <w:rFonts w:ascii="Courier New"/>
          <w:w w:val="105"/>
        </w:rPr>
        <w:t>students</w:t>
      </w:r>
      <w:r>
        <w:rPr>
          <w:rFonts w:ascii="Courier New"/>
          <w:spacing w:val="3"/>
          <w:w w:val="105"/>
        </w:rPr>
        <w:t xml:space="preserve"> </w:t>
      </w:r>
      <w:r>
        <w:rPr>
          <w:rFonts w:ascii="Courier New"/>
          <w:w w:val="105"/>
        </w:rPr>
        <w:t>on</w:t>
      </w:r>
      <w:r>
        <w:rPr>
          <w:rFonts w:ascii="Courier New"/>
          <w:spacing w:val="-26"/>
          <w:w w:val="105"/>
        </w:rPr>
        <w:t xml:space="preserve"> </w:t>
      </w:r>
      <w:r>
        <w:rPr>
          <w:rFonts w:ascii="Courier New"/>
          <w:w w:val="105"/>
        </w:rPr>
        <w:t>the</w:t>
      </w:r>
      <w:r>
        <w:rPr>
          <w:rFonts w:ascii="Courier New"/>
          <w:spacing w:val="-11"/>
          <w:w w:val="105"/>
        </w:rPr>
        <w:t xml:space="preserve"> </w:t>
      </w:r>
      <w:r>
        <w:rPr>
          <w:rFonts w:ascii="Courier New"/>
          <w:w w:val="105"/>
        </w:rPr>
        <w:t>upper</w:t>
      </w:r>
      <w:r>
        <w:rPr>
          <w:rFonts w:ascii="Courier New"/>
          <w:spacing w:val="-16"/>
          <w:w w:val="105"/>
        </w:rPr>
        <w:t xml:space="preserve"> </w:t>
      </w:r>
      <w:r>
        <w:rPr>
          <w:rFonts w:ascii="Courier New"/>
          <w:w w:val="105"/>
        </w:rPr>
        <w:t>stairs</w:t>
      </w:r>
      <w:r>
        <w:rPr>
          <w:rFonts w:ascii="Courier New"/>
          <w:spacing w:val="-2"/>
          <w:w w:val="105"/>
        </w:rPr>
        <w:t xml:space="preserve"> </w:t>
      </w:r>
      <w:r>
        <w:rPr>
          <w:rFonts w:ascii="Courier New"/>
          <w:w w:val="105"/>
        </w:rPr>
        <w:t>with</w:t>
      </w:r>
      <w:r>
        <w:rPr>
          <w:rFonts w:ascii="Courier New"/>
          <w:spacing w:val="-13"/>
          <w:w w:val="105"/>
        </w:rPr>
        <w:t xml:space="preserve"> </w:t>
      </w:r>
      <w:r>
        <w:rPr>
          <w:rFonts w:ascii="Courier New"/>
          <w:w w:val="105"/>
        </w:rPr>
        <w:t>guns and bombs. She described the two students as</w:t>
      </w:r>
      <w:r>
        <w:rPr>
          <w:rFonts w:ascii="Courier New"/>
          <w:spacing w:val="-36"/>
          <w:w w:val="105"/>
        </w:rPr>
        <w:t xml:space="preserve"> </w:t>
      </w:r>
      <w:r>
        <w:rPr>
          <w:rFonts w:ascii="Courier New"/>
          <w:w w:val="105"/>
        </w:rPr>
        <w:t>follows:</w:t>
      </w:r>
    </w:p>
    <w:p w:rsidR="00CE4C9F" w:rsidRDefault="00C85DFB">
      <w:pPr>
        <w:pStyle w:val="BodyText"/>
        <w:tabs>
          <w:tab w:val="left" w:pos="2177"/>
          <w:tab w:val="left" w:pos="2969"/>
          <w:tab w:val="left" w:pos="3939"/>
          <w:tab w:val="left" w:pos="5162"/>
        </w:tabs>
        <w:spacing w:line="240" w:lineRule="exact"/>
        <w:ind w:left="1089"/>
        <w:rPr>
          <w:rFonts w:ascii="Courier New"/>
        </w:rPr>
      </w:pPr>
      <w:r>
        <w:rPr>
          <w:rFonts w:ascii="Courier New"/>
        </w:rPr>
        <w:t>Suspect</w:t>
      </w:r>
      <w:r>
        <w:rPr>
          <w:rFonts w:ascii="Courier New"/>
        </w:rPr>
        <w:tab/>
        <w:t>#1</w:t>
      </w:r>
      <w:r>
        <w:rPr>
          <w:rFonts w:ascii="Courier New"/>
        </w:rPr>
        <w:tab/>
      </w:r>
      <w:r>
        <w:rPr>
          <w:rFonts w:ascii="Courier New"/>
          <w:position w:val="2"/>
        </w:rPr>
        <w:t>Dylan,</w:t>
      </w:r>
      <w:r>
        <w:rPr>
          <w:rFonts w:ascii="Courier New"/>
          <w:position w:val="2"/>
        </w:rPr>
        <w:tab/>
        <w:t>Shoulder</w:t>
      </w:r>
      <w:r>
        <w:rPr>
          <w:rFonts w:ascii="Courier New"/>
          <w:position w:val="2"/>
        </w:rPr>
        <w:tab/>
        <w:t>length wavy blond hair, 18 YOA,</w:t>
      </w:r>
      <w:r>
        <w:rPr>
          <w:rFonts w:ascii="Courier New"/>
          <w:spacing w:val="10"/>
          <w:position w:val="2"/>
        </w:rPr>
        <w:t xml:space="preserve"> </w:t>
      </w:r>
      <w:r>
        <w:rPr>
          <w:rFonts w:ascii="Courier New"/>
          <w:position w:val="2"/>
        </w:rPr>
        <w:t>in</w:t>
      </w:r>
    </w:p>
    <w:p w:rsidR="00CE4C9F" w:rsidRDefault="00C85DFB">
      <w:pPr>
        <w:pStyle w:val="BodyText"/>
        <w:spacing w:before="69" w:line="324" w:lineRule="auto"/>
        <w:ind w:left="1090" w:right="978" w:firstLine="3"/>
        <w:jc w:val="both"/>
        <w:rPr>
          <w:rFonts w:ascii="Courier New"/>
        </w:rPr>
      </w:pPr>
      <w:r>
        <w:rPr>
          <w:rFonts w:ascii="Courier New"/>
        </w:rPr>
        <w:t xml:space="preserve">army boots that were black. </w:t>
      </w:r>
      <w:r>
        <w:rPr>
          <w:rFonts w:ascii="Courier New"/>
          <w:position w:val="1"/>
        </w:rPr>
        <w:t xml:space="preserve">She stated he had a rifle loading it </w:t>
      </w:r>
      <w:r>
        <w:rPr>
          <w:rFonts w:ascii="Courier New"/>
        </w:rPr>
        <w:t>three or four times. He appeared to be 5'8" in a long black trench coat.</w:t>
      </w:r>
    </w:p>
    <w:p w:rsidR="00CE4C9F" w:rsidRDefault="00C85DFB">
      <w:pPr>
        <w:pStyle w:val="BodyText"/>
        <w:spacing w:line="312" w:lineRule="auto"/>
        <w:ind w:left="1090" w:right="993" w:hanging="2"/>
        <w:jc w:val="both"/>
        <w:rPr>
          <w:rFonts w:ascii="Courier New"/>
        </w:rPr>
      </w:pPr>
      <w:r>
        <w:rPr>
          <w:rFonts w:ascii="Courier New"/>
        </w:rPr>
        <w:t xml:space="preserve">Suspect #2 Eric, brown short hair, </w:t>
      </w:r>
      <w:r>
        <w:rPr>
          <w:rFonts w:ascii="Courier New"/>
          <w:spacing w:val="-6"/>
        </w:rPr>
        <w:t xml:space="preserve">5'6"  </w:t>
      </w:r>
      <w:r>
        <w:rPr>
          <w:rFonts w:ascii="Courier New"/>
        </w:rPr>
        <w:t xml:space="preserve">wearing a black trench  coat. She didn't describe anything else about </w:t>
      </w:r>
      <w:r>
        <w:rPr>
          <w:rFonts w:ascii="Courier New"/>
          <w:i/>
          <w:sz w:val="22"/>
        </w:rPr>
        <w:t>this</w:t>
      </w:r>
      <w:r>
        <w:rPr>
          <w:rFonts w:ascii="Courier New"/>
          <w:i/>
          <w:spacing w:val="-37"/>
          <w:sz w:val="22"/>
        </w:rPr>
        <w:t xml:space="preserve"> </w:t>
      </w:r>
      <w:r>
        <w:rPr>
          <w:rFonts w:ascii="Courier New"/>
        </w:rPr>
        <w:t>suspect.</w:t>
      </w:r>
    </w:p>
    <w:p w:rsidR="00CE4C9F" w:rsidRDefault="00CE4C9F">
      <w:pPr>
        <w:pStyle w:val="BodyText"/>
        <w:spacing w:before="8"/>
        <w:rPr>
          <w:rFonts w:ascii="Courier New"/>
          <w:sz w:val="29"/>
        </w:rPr>
      </w:pPr>
    </w:p>
    <w:p w:rsidR="00CE4C9F" w:rsidRDefault="00C85DFB">
      <w:pPr>
        <w:pStyle w:val="BodyText"/>
        <w:spacing w:line="307" w:lineRule="auto"/>
        <w:ind w:left="1090" w:right="979" w:hanging="5"/>
        <w:jc w:val="both"/>
        <w:rPr>
          <w:rFonts w:ascii="Courier New"/>
        </w:rPr>
      </w:pPr>
      <w:r>
        <w:rPr>
          <w:rFonts w:ascii="Courier New"/>
        </w:rPr>
        <w:t xml:space="preserve">Laura went on </w:t>
      </w:r>
      <w:r>
        <w:rPr>
          <w:rFonts w:ascii="Courier New"/>
          <w:i/>
        </w:rPr>
        <w:t xml:space="preserve">to </w:t>
      </w:r>
      <w:r>
        <w:rPr>
          <w:rFonts w:ascii="Courier New"/>
        </w:rPr>
        <w:t xml:space="preserve">say one suspect brought four bombs from inside his coat and threw them with his right hand. When he threw them the </w:t>
      </w:r>
      <w:r>
        <w:rPr>
          <w:rFonts w:ascii="Courier New"/>
          <w:sz w:val="24"/>
        </w:rPr>
        <w:t xml:space="preserve">gun </w:t>
      </w:r>
      <w:r>
        <w:rPr>
          <w:rFonts w:ascii="Courier New"/>
        </w:rPr>
        <w:t>had a strap and hung at his side.</w:t>
      </w:r>
    </w:p>
    <w:p w:rsidR="00CE4C9F" w:rsidRDefault="00CE4C9F">
      <w:pPr>
        <w:pStyle w:val="BodyText"/>
        <w:rPr>
          <w:rFonts w:ascii="Courier New"/>
          <w:sz w:val="20"/>
        </w:rPr>
      </w:pPr>
    </w:p>
    <w:p w:rsidR="00CE4C9F" w:rsidRDefault="00CE4C9F">
      <w:pPr>
        <w:pStyle w:val="BodyText"/>
        <w:spacing w:before="1"/>
        <w:rPr>
          <w:rFonts w:ascii="Courier New"/>
          <w:sz w:val="22"/>
        </w:rPr>
      </w:pPr>
    </w:p>
    <w:p w:rsidR="00CE4C9F" w:rsidRDefault="00C85DFB">
      <w:pPr>
        <w:spacing w:before="93"/>
        <w:ind w:right="191"/>
        <w:jc w:val="center"/>
        <w:rPr>
          <w:sz w:val="19"/>
        </w:rPr>
      </w:pPr>
      <w:r>
        <w:rPr>
          <w:w w:val="101"/>
          <w:sz w:val="19"/>
        </w:rPr>
        <w:t>1</w:t>
      </w:r>
    </w:p>
    <w:p w:rsidR="00CE4C9F" w:rsidRDefault="00C85DFB">
      <w:pPr>
        <w:spacing w:before="4"/>
        <w:ind w:right="902"/>
        <w:jc w:val="right"/>
        <w:rPr>
          <w:sz w:val="23"/>
        </w:rPr>
      </w:pPr>
      <w:r>
        <w:rPr>
          <w:w w:val="105"/>
          <w:sz w:val="23"/>
        </w:rPr>
        <w:t>JC-001- 001172</w:t>
      </w:r>
    </w:p>
    <w:p w:rsidR="00CE4C9F" w:rsidRDefault="00CE4C9F">
      <w:pPr>
        <w:jc w:val="right"/>
        <w:rPr>
          <w:sz w:val="23"/>
        </w:rPr>
        <w:sectPr w:rsidR="00CE4C9F">
          <w:type w:val="continuous"/>
          <w:pgSz w:w="12240" w:h="15840"/>
          <w:pgMar w:top="680" w:right="880" w:bottom="280" w:left="500" w:header="720" w:footer="720" w:gutter="0"/>
          <w:cols w:space="720"/>
        </w:sectPr>
      </w:pPr>
    </w:p>
    <w:p w:rsidR="00CE4C9F" w:rsidRDefault="00CE4C9F">
      <w:pPr>
        <w:pStyle w:val="BodyText"/>
        <w:spacing w:before="5"/>
        <w:rPr>
          <w:sz w:val="13"/>
        </w:rPr>
      </w:pPr>
    </w:p>
    <w:p w:rsidR="00CE4C9F" w:rsidRDefault="00C85DFB">
      <w:pPr>
        <w:pStyle w:val="BodyText"/>
        <w:spacing w:before="92" w:line="309" w:lineRule="auto"/>
        <w:ind w:left="1102" w:right="985" w:firstLine="11"/>
        <w:jc w:val="both"/>
      </w:pPr>
      <w:bookmarkStart w:id="178" w:name="_bookmark172"/>
      <w:bookmarkEnd w:id="178"/>
      <w:r>
        <w:rPr>
          <w:w w:val="140"/>
        </w:rPr>
        <w:t xml:space="preserve">Laura </w:t>
      </w:r>
      <w:r>
        <w:rPr>
          <w:w w:val="155"/>
        </w:rPr>
        <w:t xml:space="preserve">stated </w:t>
      </w:r>
      <w:r>
        <w:rPr>
          <w:w w:val="140"/>
        </w:rPr>
        <w:t xml:space="preserve">the  suspects  </w:t>
      </w:r>
      <w:r>
        <w:rPr>
          <w:w w:val="135"/>
        </w:rPr>
        <w:t xml:space="preserve">were  at  the  top  of  the  </w:t>
      </w:r>
      <w:r>
        <w:rPr>
          <w:w w:val="155"/>
        </w:rPr>
        <w:t xml:space="preserve">stairs  </w:t>
      </w:r>
      <w:r>
        <w:rPr>
          <w:w w:val="135"/>
        </w:rPr>
        <w:t xml:space="preserve">when  she </w:t>
      </w:r>
      <w:r>
        <w:rPr>
          <w:w w:val="140"/>
        </w:rPr>
        <w:t>heard two shots and looked</w:t>
      </w:r>
      <w:r>
        <w:rPr>
          <w:spacing w:val="73"/>
          <w:w w:val="140"/>
        </w:rPr>
        <w:t xml:space="preserve"> </w:t>
      </w:r>
      <w:r>
        <w:rPr>
          <w:w w:val="140"/>
        </w:rPr>
        <w:t xml:space="preserve">up  to  see  the  suspects  shoot  at  the  school. She </w:t>
      </w:r>
      <w:r>
        <w:rPr>
          <w:w w:val="155"/>
        </w:rPr>
        <w:t>stated</w:t>
      </w:r>
      <w:r>
        <w:rPr>
          <w:spacing w:val="81"/>
          <w:w w:val="155"/>
        </w:rPr>
        <w:t xml:space="preserve"> </w:t>
      </w:r>
      <w:r>
        <w:rPr>
          <w:w w:val="140"/>
        </w:rPr>
        <w:t xml:space="preserve">about  15  students  were  in  the  immediate  </w:t>
      </w:r>
      <w:r>
        <w:rPr>
          <w:w w:val="140"/>
          <w:position w:val="-2"/>
        </w:rPr>
        <w:t xml:space="preserve">area. </w:t>
      </w:r>
      <w:r>
        <w:rPr>
          <w:w w:val="140"/>
        </w:rPr>
        <w:t>The suspects were s</w:t>
      </w:r>
      <w:r w:rsidR="00625247">
        <w:rPr>
          <w:w w:val="140"/>
        </w:rPr>
        <w:t>h</w:t>
      </w:r>
      <w:r>
        <w:rPr>
          <w:w w:val="140"/>
        </w:rPr>
        <w:t>ooting the glass doors at one</w:t>
      </w:r>
      <w:r>
        <w:rPr>
          <w:spacing w:val="-10"/>
          <w:w w:val="140"/>
        </w:rPr>
        <w:t xml:space="preserve"> </w:t>
      </w:r>
      <w:r>
        <w:rPr>
          <w:w w:val="140"/>
        </w:rPr>
        <w:t>time.</w:t>
      </w:r>
    </w:p>
    <w:p w:rsidR="00CE4C9F" w:rsidRDefault="00CE4C9F">
      <w:pPr>
        <w:pStyle w:val="BodyText"/>
        <w:spacing w:before="7"/>
        <w:rPr>
          <w:sz w:val="28"/>
        </w:rPr>
      </w:pPr>
    </w:p>
    <w:p w:rsidR="00CE4C9F" w:rsidRDefault="00C85DFB" w:rsidP="00625247">
      <w:pPr>
        <w:pStyle w:val="BodyText"/>
        <w:spacing w:line="276" w:lineRule="auto"/>
        <w:ind w:left="1101" w:right="967" w:firstLine="2"/>
        <w:jc w:val="both"/>
      </w:pPr>
      <w:r>
        <w:rPr>
          <w:w w:val="140"/>
          <w:position w:val="1"/>
        </w:rPr>
        <w:t xml:space="preserve">Laura stated </w:t>
      </w:r>
      <w:r>
        <w:rPr>
          <w:rFonts w:ascii="Arial"/>
          <w:w w:val="140"/>
          <w:position w:val="1"/>
          <w:sz w:val="19"/>
        </w:rPr>
        <w:t xml:space="preserve">a </w:t>
      </w:r>
      <w:r>
        <w:rPr>
          <w:w w:val="140"/>
          <w:position w:val="2"/>
        </w:rPr>
        <w:t xml:space="preserve">gray pickup </w:t>
      </w:r>
      <w:r>
        <w:rPr>
          <w:w w:val="140"/>
          <w:position w:val="1"/>
        </w:rPr>
        <w:t>truck with</w:t>
      </w:r>
      <w:r w:rsidR="00625247">
        <w:rPr>
          <w:w w:val="140"/>
          <w:position w:val="1"/>
        </w:rPr>
        <w:t xml:space="preserve"> an </w:t>
      </w:r>
      <w:r>
        <w:rPr>
          <w:w w:val="140"/>
        </w:rPr>
        <w:t>upperclassman driving,</w:t>
      </w:r>
      <w:r w:rsidR="00625247">
        <w:rPr>
          <w:w w:val="140"/>
        </w:rPr>
        <w:t xml:space="preserve"> </w:t>
      </w:r>
      <w:r>
        <w:rPr>
          <w:w w:val="140"/>
        </w:rPr>
        <w:t xml:space="preserve">possibly a senior, </w:t>
      </w:r>
      <w:r>
        <w:rPr>
          <w:w w:val="125"/>
        </w:rPr>
        <w:t xml:space="preserve">came </w:t>
      </w:r>
      <w:r>
        <w:rPr>
          <w:w w:val="140"/>
        </w:rPr>
        <w:t xml:space="preserve">into the area and then </w:t>
      </w:r>
      <w:r>
        <w:rPr>
          <w:w w:val="145"/>
        </w:rPr>
        <w:t>left</w:t>
      </w:r>
      <w:r>
        <w:rPr>
          <w:spacing w:val="66"/>
          <w:w w:val="145"/>
        </w:rPr>
        <w:t xml:space="preserve"> </w:t>
      </w:r>
      <w:r>
        <w:rPr>
          <w:w w:val="125"/>
        </w:rPr>
        <w:t>when</w:t>
      </w:r>
      <w:r w:rsidR="00625247">
        <w:rPr>
          <w:w w:val="125"/>
        </w:rPr>
        <w:t xml:space="preserve"> </w:t>
      </w:r>
      <w:r>
        <w:rPr>
          <w:w w:val="125"/>
        </w:rPr>
        <w:t>bombs were thrown at</w:t>
      </w:r>
      <w:r>
        <w:rPr>
          <w:spacing w:val="61"/>
          <w:w w:val="125"/>
        </w:rPr>
        <w:t xml:space="preserve"> </w:t>
      </w:r>
      <w:r>
        <w:rPr>
          <w:w w:val="125"/>
        </w:rPr>
        <w:t>him.</w:t>
      </w:r>
    </w:p>
    <w:p w:rsidR="00CE4C9F" w:rsidRDefault="00CE4C9F">
      <w:pPr>
        <w:pStyle w:val="BodyText"/>
        <w:rPr>
          <w:sz w:val="22"/>
        </w:rPr>
      </w:pPr>
    </w:p>
    <w:p w:rsidR="00CE4C9F" w:rsidRDefault="00C85DFB">
      <w:pPr>
        <w:pStyle w:val="BodyText"/>
        <w:spacing w:before="150"/>
        <w:ind w:left="1104"/>
        <w:jc w:val="both"/>
      </w:pPr>
      <w:r>
        <w:rPr>
          <w:w w:val="140"/>
        </w:rPr>
        <w:t>Laura stated the campus cop was driving into the</w:t>
      </w:r>
      <w:r>
        <w:rPr>
          <w:spacing w:val="66"/>
          <w:w w:val="140"/>
        </w:rPr>
        <w:t xml:space="preserve"> </w:t>
      </w:r>
      <w:r>
        <w:rPr>
          <w:w w:val="140"/>
        </w:rPr>
        <w:t>area as well and</w:t>
      </w:r>
    </w:p>
    <w:p w:rsidR="00CE4C9F" w:rsidRDefault="00CE4C9F">
      <w:pPr>
        <w:jc w:val="both"/>
        <w:sectPr w:rsidR="00CE4C9F">
          <w:pgSz w:w="12240" w:h="15840"/>
          <w:pgMar w:top="1500" w:right="880" w:bottom="280" w:left="500" w:header="720" w:footer="720" w:gutter="0"/>
          <w:cols w:space="720"/>
        </w:sectPr>
      </w:pPr>
    </w:p>
    <w:p w:rsidR="00CE4C9F" w:rsidRDefault="00C85DFB">
      <w:pPr>
        <w:pStyle w:val="BodyText"/>
        <w:tabs>
          <w:tab w:val="left" w:pos="4641"/>
        </w:tabs>
        <w:spacing w:before="76" w:line="324" w:lineRule="auto"/>
        <w:ind w:left="1107" w:hanging="1"/>
      </w:pPr>
      <w:r>
        <w:rPr>
          <w:w w:val="135"/>
        </w:rPr>
        <w:t xml:space="preserve">had Andy </w:t>
      </w:r>
      <w:r>
        <w:rPr>
          <w:spacing w:val="42"/>
          <w:w w:val="135"/>
        </w:rPr>
        <w:t xml:space="preserve"> </w:t>
      </w:r>
      <w:r>
        <w:rPr>
          <w:w w:val="135"/>
        </w:rPr>
        <w:t>(dean</w:t>
      </w:r>
      <w:r>
        <w:rPr>
          <w:spacing w:val="62"/>
          <w:w w:val="135"/>
        </w:rPr>
        <w:t xml:space="preserve"> </w:t>
      </w:r>
      <w:r>
        <w:rPr>
          <w:w w:val="135"/>
        </w:rPr>
        <w:t>supervisor)</w:t>
      </w:r>
      <w:r>
        <w:rPr>
          <w:w w:val="135"/>
        </w:rPr>
        <w:tab/>
        <w:t xml:space="preserve">with him in the </w:t>
      </w:r>
      <w:r>
        <w:rPr>
          <w:spacing w:val="-4"/>
          <w:w w:val="150"/>
        </w:rPr>
        <w:t xml:space="preserve">car. </w:t>
      </w:r>
      <w:r w:rsidR="00625247">
        <w:rPr>
          <w:spacing w:val="-4"/>
          <w:w w:val="150"/>
        </w:rPr>
        <w:t>w</w:t>
      </w:r>
      <w:r>
        <w:rPr>
          <w:w w:val="135"/>
        </w:rPr>
        <w:t>earing a yellow uniform</w:t>
      </w:r>
      <w:r>
        <w:rPr>
          <w:spacing w:val="38"/>
          <w:w w:val="135"/>
        </w:rPr>
        <w:t xml:space="preserve"> </w:t>
      </w:r>
      <w:r>
        <w:rPr>
          <w:w w:val="150"/>
        </w:rPr>
        <w:t>shirt.</w:t>
      </w:r>
    </w:p>
    <w:p w:rsidR="00CE4C9F" w:rsidRDefault="00C85DFB" w:rsidP="00625247">
      <w:pPr>
        <w:pStyle w:val="BodyText"/>
        <w:spacing w:before="76"/>
      </w:pPr>
      <w:r>
        <w:rPr>
          <w:w w:val="130"/>
        </w:rPr>
        <w:t>The</w:t>
      </w:r>
      <w:r w:rsidR="00625247">
        <w:rPr>
          <w:w w:val="130"/>
        </w:rPr>
        <w:t xml:space="preserve"> </w:t>
      </w:r>
      <w:r>
        <w:rPr>
          <w:w w:val="130"/>
        </w:rPr>
        <w:t>campus cop was</w:t>
      </w:r>
    </w:p>
    <w:p w:rsidR="00CE4C9F" w:rsidRDefault="00CE4C9F">
      <w:pPr>
        <w:sectPr w:rsidR="00CE4C9F">
          <w:type w:val="continuous"/>
          <w:pgSz w:w="12240" w:h="15840"/>
          <w:pgMar w:top="680" w:right="880" w:bottom="280" w:left="500" w:header="720" w:footer="720" w:gutter="0"/>
          <w:cols w:num="2" w:space="720" w:equalWidth="0">
            <w:col w:w="7246" w:space="40"/>
            <w:col w:w="3574"/>
          </w:cols>
        </w:sectPr>
      </w:pPr>
    </w:p>
    <w:p w:rsidR="00CE4C9F" w:rsidRDefault="00CE4C9F">
      <w:pPr>
        <w:pStyle w:val="BodyText"/>
        <w:spacing w:before="9"/>
        <w:rPr>
          <w:sz w:val="19"/>
        </w:rPr>
      </w:pPr>
    </w:p>
    <w:p w:rsidR="00CE4C9F" w:rsidRDefault="00C85DFB">
      <w:pPr>
        <w:pStyle w:val="BodyText"/>
        <w:tabs>
          <w:tab w:val="left" w:pos="4124"/>
          <w:tab w:val="left" w:pos="8328"/>
        </w:tabs>
        <w:spacing w:before="92" w:line="319" w:lineRule="auto"/>
        <w:ind w:left="1117" w:right="1090" w:hanging="14"/>
      </w:pPr>
      <w:r>
        <w:rPr>
          <w:w w:val="135"/>
        </w:rPr>
        <w:t xml:space="preserve">Laura  </w:t>
      </w:r>
      <w:r>
        <w:rPr>
          <w:w w:val="160"/>
        </w:rPr>
        <w:t xml:space="preserve">stated  this  is  all  she can </w:t>
      </w:r>
      <w:r>
        <w:rPr>
          <w:w w:val="110"/>
        </w:rPr>
        <w:t xml:space="preserve">remember  </w:t>
      </w:r>
      <w:r>
        <w:rPr>
          <w:w w:val="135"/>
        </w:rPr>
        <w:t xml:space="preserve">happening </w:t>
      </w:r>
      <w:r>
        <w:rPr>
          <w:spacing w:val="24"/>
          <w:w w:val="135"/>
        </w:rPr>
        <w:t xml:space="preserve"> </w:t>
      </w:r>
      <w:r>
        <w:rPr>
          <w:w w:val="135"/>
        </w:rPr>
        <w:t>at</w:t>
      </w:r>
      <w:r>
        <w:rPr>
          <w:w w:val="135"/>
        </w:rPr>
        <w:tab/>
      </w:r>
      <w:r>
        <w:rPr>
          <w:w w:val="160"/>
        </w:rPr>
        <w:t xml:space="preserve">this </w:t>
      </w:r>
      <w:r>
        <w:rPr>
          <w:w w:val="135"/>
        </w:rPr>
        <w:t xml:space="preserve">time as she was hiding behind a vehicle before  running  to  a  fence  and  going  </w:t>
      </w:r>
      <w:r>
        <w:rPr>
          <w:w w:val="160"/>
        </w:rPr>
        <w:t>into</w:t>
      </w:r>
      <w:r>
        <w:rPr>
          <w:spacing w:val="39"/>
          <w:w w:val="160"/>
        </w:rPr>
        <w:t xml:space="preserve"> </w:t>
      </w:r>
      <w:r>
        <w:rPr>
          <w:w w:val="135"/>
        </w:rPr>
        <w:t>someone's</w:t>
      </w:r>
      <w:r>
        <w:rPr>
          <w:spacing w:val="67"/>
          <w:w w:val="135"/>
        </w:rPr>
        <w:t xml:space="preserve"> </w:t>
      </w:r>
      <w:r>
        <w:rPr>
          <w:w w:val="135"/>
        </w:rPr>
        <w:t>house.</w:t>
      </w:r>
      <w:r>
        <w:rPr>
          <w:w w:val="135"/>
        </w:rPr>
        <w:tab/>
      </w:r>
      <w:r>
        <w:rPr>
          <w:w w:val="135"/>
          <w:position w:val="1"/>
        </w:rPr>
        <w:t xml:space="preserve">She </w:t>
      </w:r>
      <w:r>
        <w:rPr>
          <w:w w:val="160"/>
          <w:position w:val="1"/>
        </w:rPr>
        <w:t xml:space="preserve">stated she </w:t>
      </w:r>
      <w:r>
        <w:rPr>
          <w:w w:val="135"/>
          <w:position w:val="1"/>
        </w:rPr>
        <w:t>was</w:t>
      </w:r>
      <w:r w:rsidR="00625247">
        <w:rPr>
          <w:w w:val="135"/>
          <w:position w:val="1"/>
        </w:rPr>
        <w:t xml:space="preserve"> </w:t>
      </w:r>
      <w:r>
        <w:rPr>
          <w:w w:val="135"/>
          <w:position w:val="1"/>
        </w:rPr>
        <w:t xml:space="preserve">contacted by Channel </w:t>
      </w:r>
      <w:r>
        <w:rPr>
          <w:rFonts w:ascii="Arial"/>
          <w:w w:val="135"/>
          <w:position w:val="1"/>
          <w:sz w:val="18"/>
        </w:rPr>
        <w:t xml:space="preserve">7 </w:t>
      </w:r>
      <w:r>
        <w:rPr>
          <w:w w:val="135"/>
          <w:position w:val="1"/>
        </w:rPr>
        <w:t xml:space="preserve">at </w:t>
      </w:r>
      <w:r>
        <w:rPr>
          <w:w w:val="160"/>
        </w:rPr>
        <w:t>thi</w:t>
      </w:r>
      <w:r w:rsidR="00625247">
        <w:rPr>
          <w:w w:val="160"/>
        </w:rPr>
        <w:t>s woman’s</w:t>
      </w:r>
      <w:r>
        <w:rPr>
          <w:w w:val="110"/>
        </w:rPr>
        <w:t xml:space="preserve"> </w:t>
      </w:r>
      <w:r>
        <w:rPr>
          <w:w w:val="135"/>
        </w:rPr>
        <w:t xml:space="preserve">house but she </w:t>
      </w:r>
      <w:r>
        <w:rPr>
          <w:w w:val="160"/>
        </w:rPr>
        <w:t xml:space="preserve">didn't tell </w:t>
      </w:r>
      <w:r>
        <w:rPr>
          <w:w w:val="135"/>
        </w:rPr>
        <w:t>them</w:t>
      </w:r>
      <w:r>
        <w:rPr>
          <w:spacing w:val="-33"/>
          <w:w w:val="135"/>
        </w:rPr>
        <w:t xml:space="preserve"> </w:t>
      </w:r>
      <w:r>
        <w:rPr>
          <w:w w:val="135"/>
        </w:rPr>
        <w:t>much.</w:t>
      </w:r>
    </w:p>
    <w:p w:rsidR="00CE4C9F" w:rsidRDefault="00CE4C9F">
      <w:pPr>
        <w:pStyle w:val="BodyText"/>
        <w:spacing w:before="1"/>
        <w:rPr>
          <w:sz w:val="27"/>
        </w:rPr>
      </w:pPr>
    </w:p>
    <w:p w:rsidR="00CE4C9F" w:rsidRDefault="00C85DFB">
      <w:pPr>
        <w:pStyle w:val="BodyText"/>
        <w:spacing w:line="328" w:lineRule="auto"/>
        <w:ind w:left="1120" w:right="977" w:hanging="7"/>
        <w:jc w:val="both"/>
      </w:pPr>
      <w:r>
        <w:rPr>
          <w:w w:val="145"/>
        </w:rPr>
        <w:t xml:space="preserve">Laura </w:t>
      </w:r>
      <w:r>
        <w:rPr>
          <w:w w:val="165"/>
        </w:rPr>
        <w:t xml:space="preserve">stated </w:t>
      </w:r>
      <w:r>
        <w:rPr>
          <w:w w:val="145"/>
        </w:rPr>
        <w:t xml:space="preserve">a </w:t>
      </w:r>
      <w:r>
        <w:rPr>
          <w:w w:val="165"/>
        </w:rPr>
        <w:t xml:space="preserve">girl, </w:t>
      </w:r>
      <w:r>
        <w:rPr>
          <w:w w:val="145"/>
        </w:rPr>
        <w:t xml:space="preserve">real </w:t>
      </w:r>
      <w:r>
        <w:rPr>
          <w:w w:val="165"/>
        </w:rPr>
        <w:t xml:space="preserve">tall, a </w:t>
      </w:r>
      <w:r>
        <w:rPr>
          <w:w w:val="145"/>
        </w:rPr>
        <w:t xml:space="preserve">junior  or  senior  is  a  </w:t>
      </w:r>
      <w:r>
        <w:rPr>
          <w:w w:val="120"/>
        </w:rPr>
        <w:t>TCM.</w:t>
      </w:r>
      <w:r>
        <w:rPr>
          <w:spacing w:val="63"/>
          <w:w w:val="120"/>
        </w:rPr>
        <w:t xml:space="preserve"> </w:t>
      </w:r>
      <w:r>
        <w:rPr>
          <w:w w:val="120"/>
        </w:rPr>
        <w:t xml:space="preserve">When </w:t>
      </w:r>
      <w:r>
        <w:rPr>
          <w:w w:val="145"/>
        </w:rPr>
        <w:t xml:space="preserve">asked </w:t>
      </w:r>
      <w:r>
        <w:rPr>
          <w:w w:val="120"/>
        </w:rPr>
        <w:t xml:space="preserve">how she knows </w:t>
      </w:r>
      <w:r>
        <w:rPr>
          <w:w w:val="145"/>
        </w:rPr>
        <w:t>this she stated she sa</w:t>
      </w:r>
      <w:r w:rsidR="00625247">
        <w:rPr>
          <w:w w:val="145"/>
        </w:rPr>
        <w:t xml:space="preserve">w it </w:t>
      </w:r>
      <w:r>
        <w:rPr>
          <w:w w:val="145"/>
        </w:rPr>
        <w:t xml:space="preserve">on  the  </w:t>
      </w:r>
      <w:r>
        <w:rPr>
          <w:w w:val="120"/>
        </w:rPr>
        <w:t xml:space="preserve">news  and </w:t>
      </w:r>
      <w:r>
        <w:rPr>
          <w:w w:val="145"/>
        </w:rPr>
        <w:t>recognized the</w:t>
      </w:r>
      <w:r>
        <w:rPr>
          <w:spacing w:val="64"/>
          <w:w w:val="145"/>
        </w:rPr>
        <w:t xml:space="preserve"> </w:t>
      </w:r>
      <w:r>
        <w:rPr>
          <w:w w:val="165"/>
        </w:rPr>
        <w:t>girl.</w:t>
      </w:r>
    </w:p>
    <w:p w:rsidR="00CE4C9F" w:rsidRDefault="00CE4C9F">
      <w:pPr>
        <w:pStyle w:val="BodyText"/>
        <w:spacing w:before="3"/>
        <w:rPr>
          <w:sz w:val="28"/>
        </w:rPr>
      </w:pPr>
    </w:p>
    <w:p w:rsidR="00CE4C9F" w:rsidRDefault="00C85DFB">
      <w:pPr>
        <w:pStyle w:val="BodyText"/>
        <w:tabs>
          <w:tab w:val="left" w:pos="4954"/>
        </w:tabs>
        <w:ind w:left="1113"/>
      </w:pPr>
      <w:r>
        <w:rPr>
          <w:w w:val="130"/>
        </w:rPr>
        <w:t xml:space="preserve">Laura  doesn't  </w:t>
      </w:r>
      <w:r>
        <w:rPr>
          <w:w w:val="125"/>
        </w:rPr>
        <w:t>know</w:t>
      </w:r>
      <w:r>
        <w:rPr>
          <w:spacing w:val="63"/>
          <w:w w:val="125"/>
        </w:rPr>
        <w:t xml:space="preserve"> </w:t>
      </w:r>
      <w:r>
        <w:rPr>
          <w:w w:val="130"/>
        </w:rPr>
        <w:t>what</w:t>
      </w:r>
      <w:r w:rsidR="00625247">
        <w:rPr>
          <w:w w:val="130"/>
        </w:rPr>
        <w:t xml:space="preserve"> -------</w:t>
      </w:r>
      <w:r>
        <w:rPr>
          <w:w w:val="130"/>
        </w:rPr>
        <w:t>-</w:t>
      </w:r>
      <w:r>
        <w:rPr>
          <w:w w:val="130"/>
        </w:rPr>
        <w:tab/>
        <w:t>is.</w:t>
      </w:r>
    </w:p>
    <w:p w:rsidR="00CE4C9F" w:rsidRDefault="00CE4C9F">
      <w:pPr>
        <w:pStyle w:val="BodyText"/>
        <w:spacing w:before="9"/>
        <w:rPr>
          <w:sz w:val="23"/>
        </w:rPr>
      </w:pPr>
    </w:p>
    <w:p w:rsidR="00CE4C9F" w:rsidRDefault="00CE4C9F">
      <w:pPr>
        <w:rPr>
          <w:sz w:val="23"/>
        </w:rPr>
        <w:sectPr w:rsidR="00CE4C9F">
          <w:type w:val="continuous"/>
          <w:pgSz w:w="12240" w:h="15840"/>
          <w:pgMar w:top="680" w:right="880" w:bottom="280" w:left="500" w:header="720" w:footer="720" w:gutter="0"/>
          <w:cols w:space="720"/>
        </w:sectPr>
      </w:pPr>
    </w:p>
    <w:p w:rsidR="00CE4C9F" w:rsidRDefault="00C85DFB">
      <w:pPr>
        <w:pStyle w:val="BodyText"/>
        <w:spacing w:before="120" w:line="324" w:lineRule="auto"/>
        <w:ind w:left="1116" w:hanging="3"/>
      </w:pPr>
      <w:r>
        <w:rPr>
          <w:noProof/>
        </w:rPr>
        <w:drawing>
          <wp:anchor distT="0" distB="0" distL="0" distR="0" simplePos="0" relativeHeight="251211776" behindDoc="0" locked="0" layoutInCell="1" allowOverlap="1">
            <wp:simplePos x="0" y="0"/>
            <wp:positionH relativeFrom="page">
              <wp:posOffset>2433914</wp:posOffset>
            </wp:positionH>
            <wp:positionV relativeFrom="paragraph">
              <wp:posOffset>54123</wp:posOffset>
            </wp:positionV>
            <wp:extent cx="1051809" cy="244283"/>
            <wp:effectExtent l="0" t="0" r="0" b="0"/>
            <wp:wrapNone/>
            <wp:docPr id="16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75.png"/>
                    <pic:cNvPicPr/>
                  </pic:nvPicPr>
                  <pic:blipFill>
                    <a:blip r:embed="rId126" cstate="print"/>
                    <a:stretch>
                      <a:fillRect/>
                    </a:stretch>
                  </pic:blipFill>
                  <pic:spPr>
                    <a:xfrm>
                      <a:off x="0" y="0"/>
                      <a:ext cx="1051809" cy="244283"/>
                    </a:xfrm>
                    <a:prstGeom prst="rect">
                      <a:avLst/>
                    </a:prstGeom>
                  </pic:spPr>
                </pic:pic>
              </a:graphicData>
            </a:graphic>
          </wp:anchor>
        </w:drawing>
      </w:r>
      <w:r>
        <w:rPr>
          <w:w w:val="130"/>
        </w:rPr>
        <w:t xml:space="preserve">She doesn't </w:t>
      </w:r>
      <w:r>
        <w:rPr>
          <w:spacing w:val="-4"/>
          <w:w w:val="130"/>
        </w:rPr>
        <w:t xml:space="preserve">know </w:t>
      </w:r>
      <w:r>
        <w:rPr>
          <w:w w:val="130"/>
        </w:rPr>
        <w:t>white</w:t>
      </w:r>
      <w:r>
        <w:rPr>
          <w:spacing w:val="66"/>
          <w:w w:val="130"/>
        </w:rPr>
        <w:t xml:space="preserve"> </w:t>
      </w:r>
      <w:r>
        <w:rPr>
          <w:w w:val="130"/>
        </w:rPr>
        <w:t>Bronco.</w:t>
      </w:r>
    </w:p>
    <w:p w:rsidR="00CE4C9F" w:rsidRDefault="00C85DFB">
      <w:pPr>
        <w:pStyle w:val="BodyText"/>
        <w:spacing w:before="91"/>
        <w:ind w:left="1798"/>
      </w:pPr>
      <w:r>
        <w:br w:type="column"/>
      </w:r>
      <w:r>
        <w:rPr>
          <w:w w:val="135"/>
        </w:rPr>
        <w:t xml:space="preserve">and she doesn't </w:t>
      </w:r>
      <w:r>
        <w:rPr>
          <w:w w:val="130"/>
        </w:rPr>
        <w:t xml:space="preserve">know </w:t>
      </w:r>
      <w:r>
        <w:rPr>
          <w:w w:val="135"/>
        </w:rPr>
        <w:t>anyone driving</w:t>
      </w:r>
      <w:r>
        <w:rPr>
          <w:spacing w:val="53"/>
          <w:w w:val="135"/>
        </w:rPr>
        <w:t xml:space="preserve"> </w:t>
      </w:r>
      <w:r>
        <w:rPr>
          <w:w w:val="135"/>
        </w:rPr>
        <w:t>a</w:t>
      </w:r>
    </w:p>
    <w:p w:rsidR="00CE4C9F" w:rsidRDefault="00CE4C9F">
      <w:pPr>
        <w:sectPr w:rsidR="00CE4C9F">
          <w:type w:val="continuous"/>
          <w:pgSz w:w="12240" w:h="15840"/>
          <w:pgMar w:top="680" w:right="880" w:bottom="280" w:left="500" w:header="720" w:footer="720" w:gutter="0"/>
          <w:cols w:num="2" w:space="720" w:equalWidth="0">
            <w:col w:w="3230" w:space="40"/>
            <w:col w:w="7590"/>
          </w:cols>
        </w:sectPr>
      </w:pPr>
    </w:p>
    <w:p w:rsidR="00CE4C9F" w:rsidRDefault="00CE4C9F">
      <w:pPr>
        <w:pStyle w:val="BodyText"/>
        <w:spacing w:before="9"/>
        <w:rPr>
          <w:sz w:val="15"/>
        </w:rPr>
      </w:pPr>
    </w:p>
    <w:p w:rsidR="00CE4C9F" w:rsidRDefault="00C85DFB">
      <w:pPr>
        <w:pStyle w:val="BodyText"/>
        <w:tabs>
          <w:tab w:val="left" w:pos="6408"/>
          <w:tab w:val="left" w:pos="6855"/>
          <w:tab w:val="left" w:pos="9079"/>
          <w:tab w:val="left" w:pos="9506"/>
        </w:tabs>
        <w:spacing w:before="90" w:line="319" w:lineRule="auto"/>
        <w:ind w:left="1120" w:right="853" w:firstLine="2"/>
        <w:rPr>
          <w:sz w:val="19"/>
        </w:rPr>
      </w:pPr>
      <w:r>
        <w:rPr>
          <w:w w:val="145"/>
        </w:rPr>
        <w:t>Laura   stated   she  has  seen</w:t>
      </w:r>
      <w:r>
        <w:rPr>
          <w:spacing w:val="-5"/>
          <w:w w:val="145"/>
        </w:rPr>
        <w:t xml:space="preserve"> </w:t>
      </w:r>
      <w:r>
        <w:rPr>
          <w:w w:val="145"/>
        </w:rPr>
        <w:t xml:space="preserve">Eric </w:t>
      </w:r>
      <w:r>
        <w:rPr>
          <w:spacing w:val="26"/>
          <w:w w:val="145"/>
        </w:rPr>
        <w:t xml:space="preserve"> </w:t>
      </w:r>
      <w:r>
        <w:rPr>
          <w:w w:val="145"/>
        </w:rPr>
        <w:t>Harris</w:t>
      </w:r>
      <w:r>
        <w:rPr>
          <w:w w:val="145"/>
        </w:rPr>
        <w:tab/>
        <w:t>in</w:t>
      </w:r>
      <w:r>
        <w:rPr>
          <w:w w:val="145"/>
        </w:rPr>
        <w:tab/>
        <w:t xml:space="preserve">the </w:t>
      </w:r>
      <w:r>
        <w:rPr>
          <w:spacing w:val="40"/>
          <w:w w:val="145"/>
        </w:rPr>
        <w:t xml:space="preserve"> </w:t>
      </w:r>
      <w:r>
        <w:rPr>
          <w:w w:val="145"/>
        </w:rPr>
        <w:t xml:space="preserve">school </w:t>
      </w:r>
      <w:r>
        <w:rPr>
          <w:spacing w:val="44"/>
          <w:w w:val="145"/>
        </w:rPr>
        <w:t xml:space="preserve"> </w:t>
      </w:r>
      <w:r>
        <w:rPr>
          <w:w w:val="145"/>
        </w:rPr>
        <w:t>hall</w:t>
      </w:r>
      <w:r>
        <w:rPr>
          <w:w w:val="145"/>
        </w:rPr>
        <w:tab/>
      </w:r>
      <w:r>
        <w:rPr>
          <w:i/>
          <w:w w:val="145"/>
          <w:sz w:val="23"/>
        </w:rPr>
        <w:t xml:space="preserve">in </w:t>
      </w:r>
      <w:r>
        <w:rPr>
          <w:w w:val="145"/>
        </w:rPr>
        <w:t xml:space="preserve">the mornings  usually between  </w:t>
      </w:r>
      <w:r>
        <w:rPr>
          <w:w w:val="145"/>
          <w:sz w:val="19"/>
        </w:rPr>
        <w:t xml:space="preserve">8:30  </w:t>
      </w:r>
      <w:r>
        <w:rPr>
          <w:w w:val="145"/>
        </w:rPr>
        <w:t xml:space="preserve">and </w:t>
      </w:r>
      <w:r>
        <w:rPr>
          <w:w w:val="145"/>
          <w:sz w:val="19"/>
        </w:rPr>
        <w:t xml:space="preserve">8:35  </w:t>
      </w:r>
      <w:r>
        <w:rPr>
          <w:w w:val="145"/>
        </w:rPr>
        <w:t>A.M.,</w:t>
      </w:r>
      <w:r>
        <w:rPr>
          <w:spacing w:val="13"/>
          <w:w w:val="145"/>
        </w:rPr>
        <w:t xml:space="preserve"> </w:t>
      </w:r>
      <w:r>
        <w:rPr>
          <w:w w:val="145"/>
        </w:rPr>
        <w:t>between</w:t>
      </w:r>
      <w:r>
        <w:rPr>
          <w:spacing w:val="43"/>
          <w:w w:val="145"/>
        </w:rPr>
        <w:t xml:space="preserve"> </w:t>
      </w:r>
      <w:r>
        <w:rPr>
          <w:w w:val="145"/>
        </w:rPr>
        <w:t>classes.</w:t>
      </w:r>
      <w:r>
        <w:rPr>
          <w:w w:val="145"/>
        </w:rPr>
        <w:tab/>
        <w:t>She did not see him</w:t>
      </w:r>
      <w:r w:rsidR="00625247">
        <w:rPr>
          <w:w w:val="145"/>
        </w:rPr>
        <w:t xml:space="preserve"> </w:t>
      </w:r>
      <w:r>
        <w:rPr>
          <w:w w:val="145"/>
        </w:rPr>
        <w:t>Tuesday,</w:t>
      </w:r>
      <w:r>
        <w:rPr>
          <w:spacing w:val="76"/>
          <w:w w:val="145"/>
        </w:rPr>
        <w:t xml:space="preserve"> </w:t>
      </w:r>
      <w:r>
        <w:rPr>
          <w:w w:val="145"/>
          <w:sz w:val="19"/>
        </w:rPr>
        <w:t>4-20-99.</w:t>
      </w:r>
    </w:p>
    <w:p w:rsidR="00CE4C9F" w:rsidRDefault="00CE4C9F">
      <w:pPr>
        <w:pStyle w:val="BodyText"/>
        <w:spacing w:before="3"/>
        <w:rPr>
          <w:sz w:val="27"/>
        </w:rPr>
      </w:pPr>
    </w:p>
    <w:p w:rsidR="00CE4C9F" w:rsidRDefault="00C85DFB">
      <w:pPr>
        <w:pStyle w:val="BodyText"/>
        <w:ind w:left="1123"/>
      </w:pPr>
      <w:r>
        <w:rPr>
          <w:w w:val="145"/>
        </w:rPr>
        <w:t xml:space="preserve">Laura stated two kids in her science class have referred to </w:t>
      </w:r>
      <w:r>
        <w:rPr>
          <w:w w:val="145"/>
          <w:sz w:val="19"/>
        </w:rPr>
        <w:t xml:space="preserve">420 </w:t>
      </w:r>
      <w:r>
        <w:rPr>
          <w:w w:val="145"/>
        </w:rPr>
        <w:t>by</w:t>
      </w:r>
    </w:p>
    <w:p w:rsidR="00CE4C9F" w:rsidRDefault="00CE4C9F">
      <w:pPr>
        <w:sectPr w:rsidR="00CE4C9F">
          <w:type w:val="continuous"/>
          <w:pgSz w:w="12240" w:h="15840"/>
          <w:pgMar w:top="680" w:right="880" w:bottom="280" w:left="500" w:header="720" w:footer="720" w:gutter="0"/>
          <w:cols w:space="720"/>
        </w:sectPr>
      </w:pPr>
    </w:p>
    <w:p w:rsidR="00CE4C9F" w:rsidRDefault="00C85DFB">
      <w:pPr>
        <w:pStyle w:val="BodyText"/>
        <w:tabs>
          <w:tab w:val="left" w:pos="2140"/>
        </w:tabs>
        <w:spacing w:before="105" w:line="324" w:lineRule="auto"/>
        <w:ind w:left="1130" w:firstLine="5"/>
      </w:pPr>
      <w:r>
        <w:rPr>
          <w:w w:val="130"/>
        </w:rPr>
        <w:t xml:space="preserve">saying </w:t>
      </w:r>
      <w:r>
        <w:rPr>
          <w:spacing w:val="-4"/>
          <w:w w:val="195"/>
        </w:rPr>
        <w:t xml:space="preserve">it's </w:t>
      </w:r>
      <w:r>
        <w:rPr>
          <w:w w:val="120"/>
        </w:rPr>
        <w:t>Thomas</w:t>
      </w:r>
      <w:r>
        <w:rPr>
          <w:w w:val="120"/>
        </w:rPr>
        <w:tab/>
      </w:r>
      <w:r>
        <w:rPr>
          <w:w w:val="130"/>
        </w:rPr>
        <w:t>and Freshman.</w:t>
      </w:r>
    </w:p>
    <w:p w:rsidR="00CE4C9F" w:rsidRDefault="00C85DFB">
      <w:pPr>
        <w:spacing w:before="104"/>
        <w:ind w:left="141"/>
        <w:rPr>
          <w:sz w:val="19"/>
        </w:rPr>
      </w:pPr>
      <w:r>
        <w:br w:type="column"/>
      </w:r>
      <w:r>
        <w:rPr>
          <w:w w:val="150"/>
          <w:sz w:val="19"/>
        </w:rPr>
        <w:t>"4-20".</w:t>
      </w:r>
    </w:p>
    <w:p w:rsidR="00CE4C9F" w:rsidRDefault="00C85DFB">
      <w:pPr>
        <w:pStyle w:val="BodyText"/>
        <w:spacing w:before="90"/>
        <w:ind w:left="159"/>
      </w:pPr>
      <w:r>
        <w:rPr>
          <w:w w:val="165"/>
        </w:rPr>
        <w:t>Julie</w:t>
      </w:r>
    </w:p>
    <w:p w:rsidR="00CE4C9F" w:rsidRDefault="00C85DFB">
      <w:pPr>
        <w:pStyle w:val="BodyText"/>
        <w:tabs>
          <w:tab w:val="left" w:pos="1276"/>
          <w:tab w:val="left" w:pos="2659"/>
          <w:tab w:val="left" w:pos="3148"/>
          <w:tab w:val="left" w:pos="3632"/>
          <w:tab w:val="left" w:pos="4398"/>
        </w:tabs>
        <w:spacing w:before="76" w:line="314" w:lineRule="auto"/>
        <w:ind w:left="11" w:firstLine="287"/>
      </w:pPr>
      <w:r>
        <w:br w:type="column"/>
      </w:r>
      <w:r>
        <w:rPr>
          <w:w w:val="125"/>
        </w:rPr>
        <w:t xml:space="preserve">Both  kids  are </w:t>
      </w:r>
      <w:r>
        <w:rPr>
          <w:spacing w:val="5"/>
          <w:w w:val="125"/>
        </w:rPr>
        <w:t xml:space="preserve"> </w:t>
      </w:r>
      <w:r>
        <w:rPr>
          <w:w w:val="125"/>
        </w:rPr>
        <w:t xml:space="preserve">Mormon </w:t>
      </w:r>
      <w:r>
        <w:rPr>
          <w:spacing w:val="12"/>
          <w:w w:val="125"/>
        </w:rPr>
        <w:t xml:space="preserve"> </w:t>
      </w:r>
      <w:r>
        <w:rPr>
          <w:w w:val="125"/>
        </w:rPr>
        <w:t>and</w:t>
      </w:r>
      <w:r>
        <w:rPr>
          <w:w w:val="125"/>
        </w:rPr>
        <w:tab/>
      </w:r>
      <w:r>
        <w:rPr>
          <w:w w:val="140"/>
        </w:rPr>
        <w:t xml:space="preserve">their </w:t>
      </w:r>
      <w:r>
        <w:rPr>
          <w:spacing w:val="-4"/>
          <w:w w:val="125"/>
        </w:rPr>
        <w:t xml:space="preserve">names </w:t>
      </w:r>
      <w:r>
        <w:rPr>
          <w:w w:val="125"/>
        </w:rPr>
        <w:t>Anderson</w:t>
      </w:r>
      <w:r>
        <w:rPr>
          <w:w w:val="125"/>
        </w:rPr>
        <w:tab/>
        <w:t>according</w:t>
      </w:r>
      <w:r>
        <w:rPr>
          <w:w w:val="125"/>
        </w:rPr>
        <w:tab/>
        <w:t>to</w:t>
      </w:r>
      <w:r>
        <w:rPr>
          <w:w w:val="125"/>
        </w:rPr>
        <w:tab/>
        <w:t>Laura.</w:t>
      </w:r>
      <w:r>
        <w:rPr>
          <w:w w:val="125"/>
        </w:rPr>
        <w:tab/>
      </w:r>
      <w:r>
        <w:rPr>
          <w:w w:val="125"/>
          <w:position w:val="1"/>
        </w:rPr>
        <w:t>They</w:t>
      </w:r>
    </w:p>
    <w:p w:rsidR="00CE4C9F" w:rsidRDefault="00C85DFB">
      <w:pPr>
        <w:pStyle w:val="BodyText"/>
        <w:spacing w:before="88" w:line="328" w:lineRule="auto"/>
        <w:ind w:left="54" w:right="-8" w:firstLine="77"/>
        <w:rPr>
          <w:rFonts w:ascii="Courier New"/>
        </w:rPr>
      </w:pPr>
      <w:r>
        <w:br w:type="column"/>
      </w:r>
      <w:r>
        <w:rPr>
          <w:rFonts w:ascii="Courier New"/>
        </w:rPr>
        <w:t xml:space="preserve">are </w:t>
      </w:r>
      <w:r>
        <w:rPr>
          <w:rFonts w:ascii="Courier New"/>
          <w:w w:val="105"/>
        </w:rPr>
        <w:t>are</w:t>
      </w:r>
    </w:p>
    <w:p w:rsidR="00CE4C9F" w:rsidRDefault="00C85DFB">
      <w:pPr>
        <w:pStyle w:val="BodyText"/>
        <w:spacing w:before="66" w:line="324" w:lineRule="auto"/>
        <w:ind w:left="114" w:right="929" w:hanging="3"/>
      </w:pPr>
      <w:r>
        <w:br w:type="column"/>
      </w:r>
      <w:r>
        <w:t xml:space="preserve">Adam </w:t>
      </w:r>
      <w:r>
        <w:rPr>
          <w:w w:val="120"/>
        </w:rPr>
        <w:t>both</w:t>
      </w:r>
    </w:p>
    <w:p w:rsidR="00CE4C9F" w:rsidRDefault="00CE4C9F">
      <w:pPr>
        <w:spacing w:line="324" w:lineRule="auto"/>
        <w:sectPr w:rsidR="00CE4C9F">
          <w:type w:val="continuous"/>
          <w:pgSz w:w="12240" w:h="15840"/>
          <w:pgMar w:top="680" w:right="880" w:bottom="280" w:left="500" w:header="720" w:footer="720" w:gutter="0"/>
          <w:cols w:num="5" w:space="720" w:equalWidth="0">
            <w:col w:w="2571" w:space="40"/>
            <w:col w:w="987" w:space="39"/>
            <w:col w:w="5047" w:space="40"/>
            <w:col w:w="522" w:space="40"/>
            <w:col w:w="1574"/>
          </w:cols>
        </w:sectPr>
      </w:pPr>
    </w:p>
    <w:p w:rsidR="00CE4C9F" w:rsidRDefault="00CE4C9F">
      <w:pPr>
        <w:pStyle w:val="BodyText"/>
        <w:rPr>
          <w:sz w:val="20"/>
        </w:rPr>
      </w:pPr>
    </w:p>
    <w:p w:rsidR="00CE4C9F" w:rsidRDefault="00CE4C9F">
      <w:pPr>
        <w:pStyle w:val="BodyText"/>
        <w:spacing w:before="7"/>
        <w:rPr>
          <w:sz w:val="17"/>
        </w:rPr>
      </w:pPr>
    </w:p>
    <w:p w:rsidR="00CE4C9F" w:rsidRDefault="00C85DFB">
      <w:pPr>
        <w:spacing w:before="90" w:line="251" w:lineRule="exact"/>
        <w:ind w:right="944"/>
        <w:jc w:val="right"/>
        <w:rPr>
          <w:b/>
          <w:sz w:val="23"/>
        </w:rPr>
      </w:pPr>
      <w:r>
        <w:rPr>
          <w:b/>
          <w:sz w:val="23"/>
        </w:rPr>
        <w:t>JC-001-001173</w:t>
      </w:r>
    </w:p>
    <w:p w:rsidR="00CE4C9F" w:rsidRDefault="00C85DFB">
      <w:pPr>
        <w:spacing w:line="205" w:lineRule="exact"/>
        <w:ind w:right="48"/>
        <w:jc w:val="center"/>
        <w:rPr>
          <w:rFonts w:ascii="Arial"/>
          <w:sz w:val="19"/>
        </w:rPr>
      </w:pPr>
      <w:r>
        <w:rPr>
          <w:rFonts w:ascii="Arial"/>
          <w:w w:val="104"/>
          <w:sz w:val="19"/>
        </w:rPr>
        <w:t>2</w:t>
      </w:r>
    </w:p>
    <w:p w:rsidR="00CE4C9F" w:rsidRDefault="00CE4C9F">
      <w:pPr>
        <w:spacing w:line="205" w:lineRule="exact"/>
        <w:jc w:val="center"/>
        <w:rPr>
          <w:rFonts w:ascii="Arial"/>
          <w:sz w:val="19"/>
        </w:rPr>
        <w:sectPr w:rsidR="00CE4C9F">
          <w:type w:val="continuous"/>
          <w:pgSz w:w="12240" w:h="15840"/>
          <w:pgMar w:top="680" w:right="880" w:bottom="280" w:left="500" w:header="720" w:footer="720" w:gutter="0"/>
          <w:cols w:space="720"/>
        </w:sectPr>
      </w:pPr>
    </w:p>
    <w:p w:rsidR="00CE4C9F" w:rsidRDefault="00CE4C9F">
      <w:pPr>
        <w:pStyle w:val="BodyText"/>
        <w:spacing w:before="3"/>
        <w:rPr>
          <w:rFonts w:ascii="Arial"/>
        </w:rPr>
      </w:pPr>
    </w:p>
    <w:p w:rsidR="00CE4C9F" w:rsidRDefault="00C85DFB">
      <w:pPr>
        <w:pStyle w:val="BodyText"/>
        <w:spacing w:before="100" w:line="328" w:lineRule="auto"/>
        <w:ind w:left="1103" w:right="953" w:firstLine="1"/>
        <w:jc w:val="both"/>
        <w:rPr>
          <w:rFonts w:ascii="Courier New"/>
        </w:rPr>
      </w:pPr>
      <w:bookmarkStart w:id="179" w:name="_bookmark173"/>
      <w:bookmarkEnd w:id="179"/>
      <w:r>
        <w:rPr>
          <w:rFonts w:ascii="Courier New"/>
          <w:w w:val="105"/>
        </w:rPr>
        <w:t>Laura stated she has only heard the names of John and Brian Savage but doesn't know them.</w:t>
      </w:r>
    </w:p>
    <w:p w:rsidR="00CE4C9F" w:rsidRDefault="00CE4C9F">
      <w:pPr>
        <w:pStyle w:val="BodyText"/>
        <w:spacing w:before="4"/>
        <w:rPr>
          <w:rFonts w:ascii="Courier New"/>
          <w:sz w:val="27"/>
        </w:rPr>
      </w:pPr>
    </w:p>
    <w:p w:rsidR="00CE4C9F" w:rsidRDefault="00C85DFB">
      <w:pPr>
        <w:pStyle w:val="BodyText"/>
        <w:spacing w:line="316" w:lineRule="auto"/>
        <w:ind w:left="1103" w:right="947" w:firstLine="1"/>
        <w:jc w:val="both"/>
        <w:rPr>
          <w:rFonts w:ascii="Courier New"/>
        </w:rPr>
      </w:pPr>
      <w:r>
        <w:rPr>
          <w:rFonts w:ascii="Courier New"/>
        </w:rPr>
        <w:t xml:space="preserve">Laura stated she left her backpack outside and described it as a purple one with her ID inside it. She thinks it was left on a bench on the lower stairs. </w:t>
      </w:r>
      <w:r>
        <w:rPr>
          <w:rFonts w:ascii="Courier New"/>
          <w:position w:val="2"/>
        </w:rPr>
        <w:t xml:space="preserve">It has government and language arts books </w:t>
      </w:r>
      <w:r>
        <w:rPr>
          <w:rFonts w:ascii="Courier New"/>
        </w:rPr>
        <w:t xml:space="preserve">inside. </w:t>
      </w:r>
      <w:r>
        <w:rPr>
          <w:rFonts w:ascii="Courier New"/>
          <w:position w:val="2"/>
        </w:rPr>
        <w:t>She also stated a key chain and calculator and</w:t>
      </w:r>
      <w:r>
        <w:rPr>
          <w:rFonts w:ascii="Courier New"/>
          <w:spacing w:val="50"/>
          <w:position w:val="2"/>
        </w:rPr>
        <w:t xml:space="preserve"> </w:t>
      </w:r>
      <w:r>
        <w:rPr>
          <w:rFonts w:ascii="Courier New"/>
          <w:position w:val="2"/>
        </w:rPr>
        <w:t>spell</w:t>
      </w:r>
    </w:p>
    <w:p w:rsidR="00CE4C9F" w:rsidRDefault="00CE4C9F">
      <w:pPr>
        <w:spacing w:line="316" w:lineRule="auto"/>
        <w:jc w:val="both"/>
        <w:rPr>
          <w:rFonts w:ascii="Courier New"/>
        </w:rPr>
        <w:sectPr w:rsidR="00CE4C9F">
          <w:pgSz w:w="12240" w:h="15840"/>
          <w:pgMar w:top="1500" w:right="880" w:bottom="280" w:left="500" w:header="720" w:footer="720" w:gutter="0"/>
          <w:cols w:space="720"/>
        </w:sectPr>
      </w:pPr>
    </w:p>
    <w:p w:rsidR="00CE4C9F" w:rsidRDefault="00C85DFB">
      <w:pPr>
        <w:pStyle w:val="BodyText"/>
        <w:spacing w:before="2" w:line="328" w:lineRule="auto"/>
        <w:ind w:left="1113" w:hanging="4"/>
        <w:rPr>
          <w:rFonts w:ascii="Courier New"/>
        </w:rPr>
      </w:pPr>
      <w:r>
        <w:rPr>
          <w:rFonts w:ascii="Courier New"/>
          <w:w w:val="105"/>
        </w:rPr>
        <w:t>checker are inside. brand name tag.</w:t>
      </w:r>
    </w:p>
    <w:p w:rsidR="00CE4C9F" w:rsidRDefault="00C85DFB">
      <w:pPr>
        <w:spacing w:line="221" w:lineRule="exact"/>
        <w:ind w:left="329"/>
        <w:rPr>
          <w:rFonts w:ascii="Courier New"/>
          <w:sz w:val="21"/>
        </w:rPr>
      </w:pPr>
      <w:r>
        <w:br w:type="column"/>
      </w:r>
      <w:r>
        <w:rPr>
          <w:rFonts w:ascii="Courier New"/>
          <w:spacing w:val="-1"/>
          <w:w w:val="104"/>
          <w:sz w:val="21"/>
        </w:rPr>
        <w:t>Sh</w:t>
      </w:r>
      <w:r>
        <w:rPr>
          <w:rFonts w:ascii="Courier New"/>
          <w:w w:val="104"/>
          <w:sz w:val="21"/>
        </w:rPr>
        <w:t>e</w:t>
      </w:r>
      <w:r>
        <w:rPr>
          <w:rFonts w:ascii="Courier New"/>
          <w:spacing w:val="51"/>
          <w:sz w:val="21"/>
        </w:rPr>
        <w:t xml:space="preserve"> </w:t>
      </w:r>
      <w:r>
        <w:rPr>
          <w:rFonts w:ascii="Courier New"/>
          <w:spacing w:val="-1"/>
          <w:w w:val="101"/>
          <w:sz w:val="21"/>
        </w:rPr>
        <w:t>think</w:t>
      </w:r>
      <w:r>
        <w:rPr>
          <w:rFonts w:ascii="Courier New"/>
          <w:w w:val="101"/>
          <w:sz w:val="21"/>
        </w:rPr>
        <w:t>s</w:t>
      </w:r>
      <w:r>
        <w:rPr>
          <w:rFonts w:ascii="Courier New"/>
          <w:spacing w:val="42"/>
          <w:sz w:val="21"/>
        </w:rPr>
        <w:t xml:space="preserve"> </w:t>
      </w:r>
      <w:r>
        <w:rPr>
          <w:rFonts w:ascii="Courier New"/>
          <w:spacing w:val="-1"/>
          <w:w w:val="103"/>
          <w:sz w:val="21"/>
        </w:rPr>
        <w:t>th</w:t>
      </w:r>
      <w:r>
        <w:rPr>
          <w:rFonts w:ascii="Courier New"/>
          <w:w w:val="103"/>
          <w:sz w:val="21"/>
        </w:rPr>
        <w:t>e</w:t>
      </w:r>
      <w:r>
        <w:rPr>
          <w:rFonts w:ascii="Courier New"/>
          <w:spacing w:val="36"/>
          <w:sz w:val="21"/>
        </w:rPr>
        <w:t xml:space="preserve"> </w:t>
      </w:r>
      <w:r>
        <w:rPr>
          <w:rFonts w:ascii="Courier New"/>
          <w:spacing w:val="-1"/>
          <w:w w:val="103"/>
          <w:sz w:val="21"/>
        </w:rPr>
        <w:t>nam</w:t>
      </w:r>
      <w:r>
        <w:rPr>
          <w:rFonts w:ascii="Courier New"/>
          <w:w w:val="103"/>
          <w:sz w:val="21"/>
        </w:rPr>
        <w:t>e</w:t>
      </w:r>
      <w:r w:rsidR="00881D74">
        <w:rPr>
          <w:rFonts w:ascii="Courier New"/>
          <w:w w:val="103"/>
          <w:sz w:val="21"/>
        </w:rPr>
        <w:t xml:space="preserve"> </w:t>
      </w:r>
      <w:r w:rsidR="00881D74">
        <w:rPr>
          <w:rFonts w:ascii="Courier New"/>
          <w:w w:val="103"/>
          <w:sz w:val="21"/>
        </w:rPr>
        <w:t>“</w:t>
      </w:r>
      <w:r>
        <w:rPr>
          <w:rFonts w:ascii="Courier New"/>
          <w:spacing w:val="-1"/>
          <w:w w:val="101"/>
          <w:sz w:val="21"/>
        </w:rPr>
        <w:t>Carolin</w:t>
      </w:r>
      <w:r>
        <w:rPr>
          <w:rFonts w:ascii="Courier New"/>
          <w:w w:val="101"/>
          <w:sz w:val="21"/>
        </w:rPr>
        <w:t>a</w:t>
      </w:r>
      <w:r>
        <w:rPr>
          <w:rFonts w:ascii="Courier New"/>
          <w:spacing w:val="51"/>
          <w:sz w:val="21"/>
        </w:rPr>
        <w:t xml:space="preserve"> </w:t>
      </w:r>
      <w:r>
        <w:rPr>
          <w:rFonts w:ascii="Courier New"/>
          <w:spacing w:val="-1"/>
          <w:w w:val="104"/>
          <w:sz w:val="21"/>
        </w:rPr>
        <w:t>Bria</w:t>
      </w:r>
      <w:r w:rsidR="00881D74">
        <w:rPr>
          <w:rFonts w:ascii="Courier New"/>
          <w:spacing w:val="4"/>
          <w:w w:val="104"/>
          <w:sz w:val="21"/>
        </w:rPr>
        <w:t>n</w:t>
      </w:r>
      <w:r w:rsidR="00881D74">
        <w:rPr>
          <w:rFonts w:ascii="Courier New"/>
          <w:spacing w:val="4"/>
          <w:w w:val="104"/>
          <w:sz w:val="21"/>
        </w:rPr>
        <w:t>”</w:t>
      </w:r>
      <w:r>
        <w:rPr>
          <w:w w:val="99"/>
          <w:position w:val="6"/>
          <w:sz w:val="10"/>
        </w:rPr>
        <w:t>1</w:t>
      </w:r>
      <w:r>
        <w:rPr>
          <w:position w:val="6"/>
          <w:sz w:val="10"/>
        </w:rPr>
        <w:t xml:space="preserve">      </w:t>
      </w:r>
      <w:r>
        <w:rPr>
          <w:spacing w:val="6"/>
          <w:position w:val="6"/>
          <w:sz w:val="10"/>
        </w:rPr>
        <w:t xml:space="preserve"> </w:t>
      </w:r>
      <w:r>
        <w:rPr>
          <w:rFonts w:ascii="Courier New"/>
          <w:spacing w:val="-1"/>
          <w:w w:val="99"/>
          <w:sz w:val="21"/>
        </w:rPr>
        <w:t>i</w:t>
      </w:r>
      <w:r>
        <w:rPr>
          <w:rFonts w:ascii="Courier New"/>
          <w:w w:val="99"/>
          <w:sz w:val="21"/>
        </w:rPr>
        <w:t>s</w:t>
      </w:r>
      <w:r>
        <w:rPr>
          <w:rFonts w:ascii="Courier New"/>
          <w:sz w:val="21"/>
        </w:rPr>
        <w:t xml:space="preserve"> </w:t>
      </w:r>
      <w:r>
        <w:rPr>
          <w:rFonts w:ascii="Courier New"/>
          <w:spacing w:val="-55"/>
          <w:sz w:val="21"/>
        </w:rPr>
        <w:t xml:space="preserve"> </w:t>
      </w:r>
      <w:r>
        <w:rPr>
          <w:rFonts w:ascii="Courier New"/>
          <w:spacing w:val="-1"/>
          <w:w w:val="103"/>
          <w:sz w:val="21"/>
        </w:rPr>
        <w:t>the</w:t>
      </w:r>
    </w:p>
    <w:p w:rsidR="00CE4C9F" w:rsidRDefault="00CE4C9F">
      <w:pPr>
        <w:spacing w:line="221" w:lineRule="exact"/>
        <w:rPr>
          <w:rFonts w:ascii="Courier New"/>
          <w:sz w:val="21"/>
        </w:rPr>
        <w:sectPr w:rsidR="00CE4C9F">
          <w:type w:val="continuous"/>
          <w:pgSz w:w="12240" w:h="15840"/>
          <w:pgMar w:top="680" w:right="880" w:bottom="280" w:left="500" w:header="720" w:footer="720" w:gutter="0"/>
          <w:cols w:num="2" w:space="720" w:equalWidth="0">
            <w:col w:w="3687" w:space="40"/>
            <w:col w:w="7133"/>
          </w:cols>
        </w:sectPr>
      </w:pPr>
    </w:p>
    <w:p w:rsidR="00CE4C9F" w:rsidRDefault="00CE4C9F">
      <w:pPr>
        <w:pStyle w:val="BodyText"/>
        <w:spacing w:before="6"/>
        <w:rPr>
          <w:rFonts w:ascii="Courier New"/>
          <w:sz w:val="18"/>
        </w:rPr>
      </w:pPr>
    </w:p>
    <w:p w:rsidR="00CE4C9F" w:rsidRDefault="00C85DFB">
      <w:pPr>
        <w:pStyle w:val="BodyText"/>
        <w:spacing w:before="100"/>
        <w:ind w:left="1112"/>
        <w:rPr>
          <w:rFonts w:ascii="Courier New"/>
        </w:rPr>
      </w:pPr>
      <w:r>
        <w:rPr>
          <w:rFonts w:ascii="Courier New"/>
          <w:w w:val="105"/>
        </w:rPr>
        <w:t>The interview was concluded at this time.</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7"/>
        </w:rPr>
      </w:pPr>
    </w:p>
    <w:p w:rsidR="00CE4C9F" w:rsidRDefault="00CE4C9F">
      <w:pPr>
        <w:rPr>
          <w:rFonts w:ascii="Courier New"/>
          <w:sz w:val="27"/>
        </w:rPr>
        <w:sectPr w:rsidR="00CE4C9F">
          <w:type w:val="continuous"/>
          <w:pgSz w:w="12240" w:h="15840"/>
          <w:pgMar w:top="680" w:right="880" w:bottom="280" w:left="500" w:header="720" w:footer="720" w:gutter="0"/>
          <w:cols w:space="720"/>
        </w:sectPr>
      </w:pPr>
    </w:p>
    <w:p w:rsidR="00CE4C9F" w:rsidRDefault="009F05AF">
      <w:pPr>
        <w:spacing w:before="79"/>
        <w:jc w:val="right"/>
        <w:rPr>
          <w:rFonts w:ascii="Arial"/>
          <w:sz w:val="23"/>
        </w:rPr>
      </w:pPr>
      <w:r>
        <w:pict>
          <v:line id="_x0000_s4010" style="position:absolute;left:0;text-align:left;z-index:-251546624;mso-position-horizontal-relative:page" from="83.65pt,32.65pt" to="108.7pt,32.65pt" strokeweight=".35342mm">
            <w10:wrap anchorx="page"/>
          </v:line>
        </w:pict>
      </w:r>
    </w:p>
    <w:p w:rsidR="00CE4C9F" w:rsidRDefault="00C85DFB" w:rsidP="00881D74">
      <w:pPr>
        <w:tabs>
          <w:tab w:val="left" w:pos="525"/>
        </w:tabs>
        <w:spacing w:before="81" w:line="684" w:lineRule="exact"/>
        <w:rPr>
          <w:rFonts w:ascii="Arial"/>
          <w:i/>
          <w:sz w:val="38"/>
        </w:rPr>
      </w:pPr>
      <w:r>
        <w:br w:type="column"/>
      </w:r>
    </w:p>
    <w:p w:rsidR="00CE4C9F" w:rsidRDefault="00CE4C9F">
      <w:pPr>
        <w:pStyle w:val="BodyText"/>
        <w:spacing w:line="220" w:lineRule="exact"/>
        <w:ind w:left="5"/>
        <w:rPr>
          <w:rFonts w:ascii="Courier New"/>
        </w:rPr>
      </w:pPr>
    </w:p>
    <w:p w:rsidR="00CE4C9F" w:rsidRDefault="00C85DFB">
      <w:pPr>
        <w:pStyle w:val="BodyText"/>
        <w:spacing w:before="10"/>
        <w:rPr>
          <w:rFonts w:ascii="Courier New"/>
          <w:sz w:val="26"/>
        </w:rPr>
      </w:pPr>
      <w:r>
        <w:br w:type="column"/>
      </w:r>
    </w:p>
    <w:p w:rsidR="00CE4C9F" w:rsidRDefault="00881D74">
      <w:pPr>
        <w:ind w:left="1693"/>
        <w:rPr>
          <w:b/>
          <w:sz w:val="26"/>
        </w:rPr>
      </w:pPr>
      <w:r>
        <w:rPr>
          <w:b/>
          <w:sz w:val="27"/>
          <w:u w:val="thick"/>
        </w:rPr>
        <w:t>4</w:t>
      </w:r>
      <w:r w:rsidR="00C85DFB">
        <w:rPr>
          <w:b/>
          <w:sz w:val="27"/>
          <w:u w:val="thick"/>
        </w:rPr>
        <w:t>/</w:t>
      </w:r>
      <w:r>
        <w:rPr>
          <w:b/>
          <w:sz w:val="27"/>
          <w:u w:val="thick"/>
        </w:rPr>
        <w:t>24/</w:t>
      </w:r>
      <w:r w:rsidR="00C85DFB">
        <w:rPr>
          <w:b/>
          <w:sz w:val="26"/>
        </w:rPr>
        <w:t>99</w:t>
      </w:r>
    </w:p>
    <w:p w:rsidR="00CE4C9F" w:rsidRDefault="009F05AF">
      <w:pPr>
        <w:pStyle w:val="BodyText"/>
        <w:spacing w:before="94"/>
        <w:ind w:left="1173"/>
        <w:rPr>
          <w:rFonts w:ascii="Courier New"/>
        </w:rPr>
      </w:pPr>
      <w:r>
        <w:pict>
          <v:line id="_x0000_s4008" style="position:absolute;left:0;text-align:left;z-index:251374592;mso-position-horizontal-relative:page" from="361.15pt,-1.95pt" to="502.7pt,-1.95pt" strokeweight=".33928mm">
            <w10:wrap anchorx="page"/>
          </v:line>
        </w:pict>
      </w:r>
      <w:r w:rsidR="00C85DFB">
        <w:rPr>
          <w:rFonts w:ascii="Courier New"/>
          <w:w w:val="105"/>
        </w:rPr>
        <w:t>Date</w:t>
      </w:r>
    </w:p>
    <w:p w:rsidR="00CE4C9F" w:rsidRDefault="00CE4C9F">
      <w:pPr>
        <w:rPr>
          <w:rFonts w:ascii="Courier New"/>
        </w:rPr>
        <w:sectPr w:rsidR="00CE4C9F">
          <w:type w:val="continuous"/>
          <w:pgSz w:w="12240" w:h="15840"/>
          <w:pgMar w:top="680" w:right="880" w:bottom="280" w:left="500" w:header="720" w:footer="720" w:gutter="0"/>
          <w:cols w:num="3" w:space="720" w:equalWidth="0">
            <w:col w:w="1402" w:space="40"/>
            <w:col w:w="2837" w:space="1283"/>
            <w:col w:w="5298"/>
          </w:cols>
        </w:sectPr>
      </w:pPr>
    </w:p>
    <w:p w:rsidR="00CE4C9F" w:rsidRDefault="00CE4C9F">
      <w:pPr>
        <w:pStyle w:val="BodyText"/>
        <w:spacing w:before="2"/>
        <w:rPr>
          <w:rFonts w:ascii="Courier New"/>
          <w:sz w:val="28"/>
        </w:rPr>
      </w:pPr>
    </w:p>
    <w:p w:rsidR="00CE4C9F" w:rsidRDefault="00C85DFB">
      <w:pPr>
        <w:spacing w:before="94"/>
        <w:ind w:right="917"/>
        <w:jc w:val="right"/>
        <w:rPr>
          <w:rFonts w:ascii="Arial"/>
          <w:b/>
          <w:sz w:val="21"/>
        </w:rPr>
      </w:pPr>
      <w:r>
        <w:rPr>
          <w:rFonts w:ascii="Arial"/>
          <w:b/>
          <w:sz w:val="21"/>
        </w:rPr>
        <w:t>JC-001-001174</w:t>
      </w:r>
    </w:p>
    <w:p w:rsidR="00CE4C9F" w:rsidRDefault="00C85DFB">
      <w:pPr>
        <w:spacing w:before="65"/>
        <w:ind w:right="20"/>
        <w:jc w:val="center"/>
        <w:rPr>
          <w:rFonts w:ascii="Arial"/>
          <w:sz w:val="18"/>
        </w:rPr>
      </w:pPr>
      <w:r>
        <w:rPr>
          <w:rFonts w:ascii="Arial"/>
          <w:w w:val="103"/>
          <w:sz w:val="18"/>
        </w:rPr>
        <w:t>3</w:t>
      </w:r>
    </w:p>
    <w:p w:rsidR="00CE4C9F" w:rsidRDefault="00CE4C9F">
      <w:pPr>
        <w:jc w:val="center"/>
        <w:rPr>
          <w:rFonts w:ascii="Arial"/>
          <w:sz w:val="18"/>
        </w:rPr>
        <w:sectPr w:rsidR="00CE4C9F">
          <w:type w:val="continuous"/>
          <w:pgSz w:w="12240" w:h="15840"/>
          <w:pgMar w:top="680" w:right="880" w:bottom="280" w:left="50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4"/>
        <w:rPr>
          <w:rFonts w:ascii="Arial"/>
          <w:sz w:val="22"/>
        </w:rPr>
      </w:pPr>
    </w:p>
    <w:p w:rsidR="00CE4C9F" w:rsidRDefault="00C85DFB" w:rsidP="00881D74">
      <w:pPr>
        <w:tabs>
          <w:tab w:val="left" w:pos="2746"/>
          <w:tab w:val="left" w:pos="5967"/>
        </w:tabs>
        <w:spacing w:before="101"/>
        <w:ind w:left="2183"/>
        <w:rPr>
          <w:rFonts w:ascii="Courier New"/>
          <w:sz w:val="20"/>
        </w:rPr>
      </w:pPr>
      <w:bookmarkStart w:id="180" w:name="_bookmark174"/>
      <w:bookmarkEnd w:id="180"/>
      <w:r>
        <w:rPr>
          <w:rFonts w:ascii="Courier New"/>
          <w:w w:val="80"/>
          <w:sz w:val="31"/>
          <w:u w:val="thick"/>
        </w:rPr>
        <w:t>SPAHLINGER</w:t>
      </w:r>
      <w:r w:rsidR="00881D74">
        <w:rPr>
          <w:rFonts w:ascii="Courier New"/>
          <w:w w:val="80"/>
          <w:sz w:val="31"/>
          <w:u w:val="thick"/>
        </w:rPr>
        <w:t xml:space="preserve">, </w:t>
      </w:r>
      <w:r>
        <w:rPr>
          <w:rFonts w:ascii="Courier New"/>
          <w:w w:val="80"/>
          <w:sz w:val="31"/>
          <w:u w:val="thick"/>
        </w:rPr>
        <w:t>JOHN</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6"/>
        </w:rPr>
      </w:pPr>
    </w:p>
    <w:p w:rsidR="00CE4C9F" w:rsidRDefault="00C85DFB">
      <w:pPr>
        <w:spacing w:before="94"/>
        <w:ind w:right="1109"/>
        <w:jc w:val="right"/>
        <w:rPr>
          <w:rFonts w:ascii="Arial"/>
          <w:b/>
          <w:sz w:val="21"/>
        </w:rPr>
      </w:pPr>
      <w:r>
        <w:rPr>
          <w:rFonts w:ascii="Arial"/>
          <w:b/>
          <w:sz w:val="21"/>
        </w:rPr>
        <w:t>JC-001-001175</w:t>
      </w:r>
    </w:p>
    <w:p w:rsidR="00CE4C9F" w:rsidRDefault="00CE4C9F">
      <w:pPr>
        <w:jc w:val="right"/>
        <w:rPr>
          <w:rFonts w:ascii="Arial"/>
          <w:sz w:val="21"/>
        </w:rPr>
        <w:sectPr w:rsidR="00CE4C9F">
          <w:pgSz w:w="12240" w:h="15840"/>
          <w:pgMar w:top="1500" w:right="880" w:bottom="280" w:left="500" w:header="720" w:footer="720" w:gutter="0"/>
          <w:cols w:space="720"/>
        </w:sectPr>
      </w:pPr>
    </w:p>
    <w:p w:rsidR="00CE4C9F" w:rsidRDefault="00CE4C9F">
      <w:pPr>
        <w:spacing w:before="69"/>
        <w:ind w:left="614"/>
        <w:rPr>
          <w:sz w:val="14"/>
        </w:rPr>
      </w:pPr>
      <w:bookmarkStart w:id="181" w:name="_bookmark175"/>
      <w:bookmarkEnd w:id="181"/>
    </w:p>
    <w:p w:rsidR="00CE4C9F" w:rsidRDefault="00CE4C9F">
      <w:pPr>
        <w:pStyle w:val="BodyText"/>
        <w:spacing w:before="3"/>
        <w:rPr>
          <w:sz w:val="27"/>
        </w:rPr>
      </w:pPr>
    </w:p>
    <w:p w:rsidR="00CE4C9F" w:rsidRDefault="00C85DFB">
      <w:pPr>
        <w:spacing w:before="92"/>
        <w:ind w:left="5674"/>
        <w:rPr>
          <w:sz w:val="20"/>
        </w:rPr>
      </w:pPr>
      <w:r>
        <w:rPr>
          <w:sz w:val="20"/>
        </w:rPr>
        <w:t>- I -</w:t>
      </w:r>
    </w:p>
    <w:p w:rsidR="00CE4C9F" w:rsidRDefault="00C85DFB">
      <w:pPr>
        <w:spacing w:before="164"/>
        <w:ind w:left="3907"/>
        <w:rPr>
          <w:sz w:val="18"/>
        </w:rPr>
      </w:pPr>
      <w:r>
        <w:rPr>
          <w:sz w:val="18"/>
        </w:rPr>
        <w:t>FEDERAL BUREAU OF INVES</w:t>
      </w:r>
      <w:r w:rsidR="00881D74">
        <w:rPr>
          <w:sz w:val="18"/>
        </w:rPr>
        <w:t>T</w:t>
      </w:r>
      <w:r>
        <w:rPr>
          <w:sz w:val="18"/>
        </w:rPr>
        <w:t>IGATION</w:t>
      </w: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16"/>
        </w:rPr>
      </w:pPr>
    </w:p>
    <w:p w:rsidR="00CE4C9F" w:rsidRDefault="00C85DFB">
      <w:pPr>
        <w:tabs>
          <w:tab w:val="left" w:pos="8417"/>
          <w:tab w:val="left" w:pos="8684"/>
          <w:tab w:val="left" w:pos="10305"/>
        </w:tabs>
        <w:ind w:left="6903"/>
        <w:rPr>
          <w:rFonts w:ascii="Courier New"/>
          <w:sz w:val="20"/>
        </w:rPr>
      </w:pPr>
      <w:r>
        <w:rPr>
          <w:sz w:val="15"/>
        </w:rPr>
        <w:t>Date</w:t>
      </w:r>
      <w:r>
        <w:rPr>
          <w:spacing w:val="-14"/>
          <w:sz w:val="15"/>
        </w:rPr>
        <w:t xml:space="preserve"> </w:t>
      </w:r>
      <w:r>
        <w:rPr>
          <w:sz w:val="15"/>
        </w:rPr>
        <w:t>of</w:t>
      </w:r>
      <w:r>
        <w:rPr>
          <w:spacing w:val="-5"/>
          <w:sz w:val="15"/>
        </w:rPr>
        <w:t xml:space="preserve"> </w:t>
      </w:r>
      <w:r>
        <w:rPr>
          <w:sz w:val="15"/>
        </w:rPr>
        <w:t>transcription</w:t>
      </w:r>
      <w:r>
        <w:rPr>
          <w:sz w:val="15"/>
        </w:rPr>
        <w:tab/>
      </w:r>
      <w:r>
        <w:rPr>
          <w:position w:val="-2"/>
          <w:sz w:val="15"/>
          <w:u w:val="thick"/>
        </w:rPr>
        <w:t xml:space="preserve"> </w:t>
      </w:r>
      <w:r>
        <w:rPr>
          <w:position w:val="-2"/>
          <w:sz w:val="15"/>
          <w:u w:val="thick"/>
        </w:rPr>
        <w:tab/>
      </w:r>
      <w:r>
        <w:rPr>
          <w:rFonts w:ascii="Courier New"/>
          <w:position w:val="-2"/>
          <w:sz w:val="20"/>
          <w:u w:val="thick"/>
        </w:rPr>
        <w:t>04/22/99</w:t>
      </w:r>
      <w:r>
        <w:rPr>
          <w:rFonts w:ascii="Courier New"/>
          <w:position w:val="-2"/>
          <w:sz w:val="20"/>
          <w:u w:val="thick"/>
        </w:rPr>
        <w:tab/>
      </w:r>
    </w:p>
    <w:p w:rsidR="00CE4C9F" w:rsidRDefault="00C85DFB">
      <w:pPr>
        <w:spacing w:before="188" w:line="194" w:lineRule="auto"/>
        <w:ind w:left="1389" w:right="747" w:firstLine="1279"/>
        <w:rPr>
          <w:rFonts w:ascii="Courier New"/>
          <w:sz w:val="23"/>
        </w:rPr>
      </w:pPr>
      <w:r>
        <w:rPr>
          <w:rFonts w:ascii="Courier New"/>
          <w:sz w:val="23"/>
        </w:rPr>
        <w:t>JOHN SPAHLINGER, Sports and Athletic Supervisor, FOOTHILLS</w:t>
      </w:r>
      <w:r>
        <w:rPr>
          <w:rFonts w:ascii="Courier New"/>
          <w:spacing w:val="-77"/>
          <w:sz w:val="23"/>
        </w:rPr>
        <w:t xml:space="preserve"> </w:t>
      </w:r>
      <w:r>
        <w:rPr>
          <w:rFonts w:ascii="Courier New"/>
          <w:sz w:val="23"/>
        </w:rPr>
        <w:t>PARK</w:t>
      </w:r>
      <w:r>
        <w:rPr>
          <w:rFonts w:ascii="Courier New"/>
          <w:spacing w:val="-87"/>
          <w:sz w:val="23"/>
        </w:rPr>
        <w:t xml:space="preserve"> </w:t>
      </w:r>
      <w:r>
        <w:rPr>
          <w:rFonts w:ascii="Courier New"/>
          <w:sz w:val="23"/>
        </w:rPr>
        <w:t>AND</w:t>
      </w:r>
      <w:r>
        <w:rPr>
          <w:rFonts w:ascii="Courier New"/>
          <w:spacing w:val="-88"/>
          <w:sz w:val="23"/>
        </w:rPr>
        <w:t xml:space="preserve"> </w:t>
      </w:r>
      <w:r>
        <w:rPr>
          <w:rFonts w:ascii="Courier New"/>
          <w:sz w:val="23"/>
        </w:rPr>
        <w:t>RECREATION</w:t>
      </w:r>
      <w:r>
        <w:rPr>
          <w:rFonts w:ascii="Courier New"/>
          <w:spacing w:val="-84"/>
          <w:sz w:val="23"/>
        </w:rPr>
        <w:t xml:space="preserve"> </w:t>
      </w:r>
      <w:r>
        <w:rPr>
          <w:rFonts w:ascii="Courier New"/>
          <w:sz w:val="23"/>
        </w:rPr>
        <w:t>DISTRICT,</w:t>
      </w:r>
      <w:r>
        <w:rPr>
          <w:rFonts w:ascii="Courier New"/>
          <w:spacing w:val="-75"/>
          <w:sz w:val="23"/>
        </w:rPr>
        <w:t xml:space="preserve"> </w:t>
      </w:r>
      <w:r>
        <w:rPr>
          <w:rFonts w:ascii="Courier New"/>
          <w:sz w:val="23"/>
        </w:rPr>
        <w:t>Clement</w:t>
      </w:r>
      <w:r>
        <w:rPr>
          <w:rFonts w:ascii="Courier New"/>
          <w:spacing w:val="-76"/>
          <w:sz w:val="23"/>
        </w:rPr>
        <w:t xml:space="preserve"> </w:t>
      </w:r>
      <w:r>
        <w:rPr>
          <w:rFonts w:ascii="Courier New"/>
          <w:sz w:val="23"/>
        </w:rPr>
        <w:t>Park,</w:t>
      </w:r>
      <w:r>
        <w:rPr>
          <w:rFonts w:ascii="Courier New"/>
          <w:spacing w:val="-77"/>
          <w:sz w:val="23"/>
        </w:rPr>
        <w:t xml:space="preserve"> </w:t>
      </w:r>
      <w:r>
        <w:rPr>
          <w:rFonts w:ascii="Courier New"/>
          <w:sz w:val="23"/>
        </w:rPr>
        <w:t>7306</w:t>
      </w:r>
      <w:r>
        <w:rPr>
          <w:rFonts w:ascii="Courier New"/>
          <w:spacing w:val="-78"/>
          <w:sz w:val="23"/>
        </w:rPr>
        <w:t xml:space="preserve"> </w:t>
      </w:r>
      <w:r>
        <w:rPr>
          <w:rFonts w:ascii="Courier New"/>
          <w:sz w:val="23"/>
        </w:rPr>
        <w:t>West</w:t>
      </w:r>
    </w:p>
    <w:p w:rsidR="00CE4C9F" w:rsidRDefault="00C85DFB">
      <w:pPr>
        <w:tabs>
          <w:tab w:val="left" w:pos="4852"/>
        </w:tabs>
        <w:spacing w:line="196" w:lineRule="auto"/>
        <w:ind w:left="1392" w:right="1376" w:firstLine="5"/>
        <w:rPr>
          <w:rFonts w:ascii="Courier New"/>
          <w:sz w:val="23"/>
        </w:rPr>
      </w:pPr>
      <w:r>
        <w:rPr>
          <w:rFonts w:ascii="Courier New"/>
          <w:w w:val="95"/>
          <w:sz w:val="23"/>
        </w:rPr>
        <w:t>Bowles</w:t>
      </w:r>
      <w:r>
        <w:rPr>
          <w:rFonts w:ascii="Courier New"/>
          <w:spacing w:val="-43"/>
          <w:w w:val="95"/>
          <w:sz w:val="23"/>
        </w:rPr>
        <w:t xml:space="preserve"> </w:t>
      </w:r>
      <w:r>
        <w:rPr>
          <w:rFonts w:ascii="Courier New"/>
          <w:w w:val="95"/>
          <w:sz w:val="23"/>
        </w:rPr>
        <w:t>Avenue,</w:t>
      </w:r>
      <w:r>
        <w:rPr>
          <w:rFonts w:ascii="Courier New"/>
          <w:spacing w:val="-38"/>
          <w:w w:val="95"/>
          <w:sz w:val="23"/>
        </w:rPr>
        <w:t xml:space="preserve"> </w:t>
      </w:r>
      <w:r>
        <w:rPr>
          <w:rFonts w:ascii="Courier New"/>
          <w:w w:val="95"/>
          <w:sz w:val="23"/>
        </w:rPr>
        <w:t>Littleton,</w:t>
      </w:r>
      <w:r>
        <w:rPr>
          <w:rFonts w:ascii="Courier New"/>
          <w:spacing w:val="-33"/>
          <w:w w:val="95"/>
          <w:sz w:val="23"/>
        </w:rPr>
        <w:t xml:space="preserve"> </w:t>
      </w:r>
      <w:r>
        <w:rPr>
          <w:rFonts w:ascii="Courier New"/>
          <w:w w:val="95"/>
          <w:sz w:val="23"/>
        </w:rPr>
        <w:t>Colorado,</w:t>
      </w:r>
      <w:r>
        <w:rPr>
          <w:rFonts w:ascii="Courier New"/>
          <w:spacing w:val="-36"/>
          <w:w w:val="95"/>
          <w:sz w:val="23"/>
        </w:rPr>
        <w:t xml:space="preserve"> </w:t>
      </w:r>
      <w:r>
        <w:rPr>
          <w:rFonts w:ascii="Courier New"/>
          <w:w w:val="95"/>
          <w:sz w:val="23"/>
        </w:rPr>
        <w:t>telephone</w:t>
      </w:r>
      <w:r>
        <w:rPr>
          <w:rFonts w:ascii="Courier New"/>
          <w:spacing w:val="-41"/>
          <w:w w:val="95"/>
          <w:sz w:val="23"/>
        </w:rPr>
        <w:t xml:space="preserve"> </w:t>
      </w:r>
      <w:r>
        <w:rPr>
          <w:rFonts w:ascii="Courier New"/>
          <w:w w:val="95"/>
          <w:sz w:val="23"/>
        </w:rPr>
        <w:t>303-933-0585,</w:t>
      </w:r>
      <w:r>
        <w:rPr>
          <w:rFonts w:ascii="Courier New"/>
          <w:spacing w:val="-22"/>
          <w:w w:val="95"/>
          <w:sz w:val="23"/>
        </w:rPr>
        <w:t xml:space="preserve"> </w:t>
      </w:r>
      <w:r>
        <w:rPr>
          <w:rFonts w:ascii="Courier New"/>
          <w:w w:val="95"/>
          <w:sz w:val="23"/>
        </w:rPr>
        <w:t xml:space="preserve">was </w:t>
      </w:r>
      <w:r>
        <w:rPr>
          <w:rFonts w:ascii="Courier New"/>
          <w:sz w:val="23"/>
        </w:rPr>
        <w:t>advised of the identity of the interviewing agents and the purpose</w:t>
      </w:r>
      <w:r>
        <w:rPr>
          <w:rFonts w:ascii="Courier New"/>
          <w:spacing w:val="-69"/>
          <w:sz w:val="23"/>
        </w:rPr>
        <w:t xml:space="preserve"> </w:t>
      </w:r>
      <w:r>
        <w:rPr>
          <w:rFonts w:ascii="Courier New"/>
          <w:sz w:val="23"/>
        </w:rPr>
        <w:t>of</w:t>
      </w:r>
      <w:r>
        <w:rPr>
          <w:rFonts w:ascii="Courier New"/>
          <w:spacing w:val="-72"/>
          <w:sz w:val="23"/>
        </w:rPr>
        <w:t xml:space="preserve"> </w:t>
      </w:r>
      <w:r>
        <w:rPr>
          <w:rFonts w:ascii="Courier New"/>
          <w:sz w:val="23"/>
        </w:rPr>
        <w:t>the</w:t>
      </w:r>
      <w:r>
        <w:rPr>
          <w:rFonts w:ascii="Courier New"/>
          <w:spacing w:val="-72"/>
          <w:sz w:val="23"/>
        </w:rPr>
        <w:t xml:space="preserve"> </w:t>
      </w:r>
      <w:r>
        <w:rPr>
          <w:rFonts w:ascii="Courier New"/>
          <w:sz w:val="23"/>
        </w:rPr>
        <w:t>interview.</w:t>
      </w:r>
      <w:r>
        <w:rPr>
          <w:rFonts w:ascii="Courier New"/>
          <w:sz w:val="23"/>
        </w:rPr>
        <w:tab/>
        <w:t>SPAHLINGER provided the following information:</w:t>
      </w:r>
    </w:p>
    <w:p w:rsidR="00CE4C9F" w:rsidRDefault="00C85DFB">
      <w:pPr>
        <w:tabs>
          <w:tab w:val="left" w:pos="7005"/>
        </w:tabs>
        <w:spacing w:before="224" w:line="194" w:lineRule="auto"/>
        <w:ind w:left="1392" w:right="1136" w:firstLine="1283"/>
        <w:rPr>
          <w:rFonts w:ascii="Courier New"/>
          <w:sz w:val="23"/>
        </w:rPr>
      </w:pPr>
      <w:r>
        <w:rPr>
          <w:rFonts w:ascii="Courier New"/>
          <w:sz w:val="23"/>
        </w:rPr>
        <w:t>SPAHLINGER</w:t>
      </w:r>
      <w:r>
        <w:rPr>
          <w:rFonts w:ascii="Courier New"/>
          <w:spacing w:val="-74"/>
          <w:sz w:val="23"/>
        </w:rPr>
        <w:t xml:space="preserve"> </w:t>
      </w:r>
      <w:r>
        <w:rPr>
          <w:rFonts w:ascii="Courier New"/>
          <w:sz w:val="23"/>
        </w:rPr>
        <w:t>was</w:t>
      </w:r>
      <w:r>
        <w:rPr>
          <w:rFonts w:ascii="Courier New"/>
          <w:spacing w:val="-87"/>
          <w:sz w:val="23"/>
        </w:rPr>
        <w:t xml:space="preserve"> </w:t>
      </w:r>
      <w:r>
        <w:rPr>
          <w:rFonts w:ascii="Courier New"/>
          <w:sz w:val="23"/>
        </w:rPr>
        <w:t>at</w:t>
      </w:r>
      <w:r>
        <w:rPr>
          <w:rFonts w:ascii="Courier New"/>
          <w:spacing w:val="-87"/>
          <w:sz w:val="23"/>
        </w:rPr>
        <w:t xml:space="preserve"> </w:t>
      </w:r>
      <w:r>
        <w:rPr>
          <w:rFonts w:ascii="Courier New"/>
          <w:sz w:val="23"/>
        </w:rPr>
        <w:t>the</w:t>
      </w:r>
      <w:r>
        <w:rPr>
          <w:rFonts w:ascii="Courier New"/>
          <w:spacing w:val="-88"/>
          <w:sz w:val="23"/>
        </w:rPr>
        <w:t xml:space="preserve"> </w:t>
      </w:r>
      <w:r>
        <w:rPr>
          <w:rFonts w:ascii="Courier New"/>
          <w:sz w:val="23"/>
        </w:rPr>
        <w:t>Clement</w:t>
      </w:r>
      <w:r>
        <w:rPr>
          <w:rFonts w:ascii="Courier New"/>
          <w:spacing w:val="-74"/>
          <w:sz w:val="23"/>
        </w:rPr>
        <w:t xml:space="preserve"> </w:t>
      </w:r>
      <w:r>
        <w:rPr>
          <w:rFonts w:ascii="Courier New"/>
          <w:sz w:val="23"/>
        </w:rPr>
        <w:t>Park</w:t>
      </w:r>
      <w:r>
        <w:rPr>
          <w:rFonts w:ascii="Courier New"/>
          <w:spacing w:val="-81"/>
          <w:sz w:val="23"/>
        </w:rPr>
        <w:t xml:space="preserve"> </w:t>
      </w:r>
      <w:r>
        <w:rPr>
          <w:rFonts w:ascii="Courier New"/>
          <w:sz w:val="23"/>
        </w:rPr>
        <w:t>maintenance</w:t>
      </w:r>
      <w:r>
        <w:rPr>
          <w:rFonts w:ascii="Courier New"/>
          <w:spacing w:val="-73"/>
          <w:sz w:val="23"/>
        </w:rPr>
        <w:t xml:space="preserve"> </w:t>
      </w:r>
      <w:r>
        <w:rPr>
          <w:rFonts w:ascii="Courier New"/>
          <w:sz w:val="23"/>
        </w:rPr>
        <w:t>facility during</w:t>
      </w:r>
      <w:r>
        <w:rPr>
          <w:rFonts w:ascii="Courier New"/>
          <w:spacing w:val="-36"/>
          <w:sz w:val="23"/>
        </w:rPr>
        <w:t xml:space="preserve"> </w:t>
      </w:r>
      <w:r>
        <w:rPr>
          <w:rFonts w:ascii="Courier New"/>
          <w:sz w:val="23"/>
        </w:rPr>
        <w:t>the</w:t>
      </w:r>
      <w:r>
        <w:rPr>
          <w:rFonts w:ascii="Courier New"/>
          <w:spacing w:val="-48"/>
          <w:sz w:val="23"/>
        </w:rPr>
        <w:t xml:space="preserve"> </w:t>
      </w:r>
      <w:r>
        <w:rPr>
          <w:rFonts w:ascii="Courier New"/>
          <w:sz w:val="23"/>
        </w:rPr>
        <w:t>late</w:t>
      </w:r>
      <w:r>
        <w:rPr>
          <w:rFonts w:ascii="Courier New"/>
          <w:spacing w:val="-37"/>
          <w:sz w:val="23"/>
        </w:rPr>
        <w:t xml:space="preserve"> </w:t>
      </w:r>
      <w:r>
        <w:rPr>
          <w:rFonts w:ascii="Courier New"/>
          <w:sz w:val="23"/>
        </w:rPr>
        <w:t>morning</w:t>
      </w:r>
      <w:r>
        <w:rPr>
          <w:rFonts w:ascii="Courier New"/>
          <w:spacing w:val="-42"/>
          <w:sz w:val="23"/>
        </w:rPr>
        <w:t xml:space="preserve"> </w:t>
      </w:r>
      <w:r>
        <w:rPr>
          <w:rFonts w:ascii="Courier New"/>
          <w:sz w:val="23"/>
        </w:rPr>
        <w:t>hours</w:t>
      </w:r>
      <w:r>
        <w:rPr>
          <w:rFonts w:ascii="Courier New"/>
          <w:spacing w:val="-58"/>
          <w:sz w:val="23"/>
        </w:rPr>
        <w:t xml:space="preserve"> </w:t>
      </w:r>
      <w:r>
        <w:rPr>
          <w:rFonts w:ascii="Courier New"/>
          <w:sz w:val="23"/>
        </w:rPr>
        <w:t>of</w:t>
      </w:r>
      <w:r>
        <w:rPr>
          <w:rFonts w:ascii="Courier New"/>
          <w:spacing w:val="-55"/>
          <w:sz w:val="23"/>
        </w:rPr>
        <w:t xml:space="preserve"> </w:t>
      </w:r>
      <w:r>
        <w:rPr>
          <w:rFonts w:ascii="Courier New"/>
          <w:sz w:val="20"/>
        </w:rPr>
        <w:t>04/20/99.</w:t>
      </w:r>
      <w:r>
        <w:rPr>
          <w:rFonts w:ascii="Courier New"/>
          <w:sz w:val="20"/>
        </w:rPr>
        <w:tab/>
      </w:r>
      <w:r>
        <w:rPr>
          <w:rFonts w:ascii="Courier New"/>
          <w:sz w:val="23"/>
        </w:rPr>
        <w:t>The facility was located</w:t>
      </w:r>
      <w:r>
        <w:rPr>
          <w:rFonts w:ascii="Courier New"/>
          <w:spacing w:val="-75"/>
          <w:sz w:val="23"/>
        </w:rPr>
        <w:t xml:space="preserve"> </w:t>
      </w:r>
      <w:r>
        <w:rPr>
          <w:rFonts w:ascii="Courier New"/>
          <w:sz w:val="23"/>
        </w:rPr>
        <w:t>adjacent</w:t>
      </w:r>
      <w:r>
        <w:rPr>
          <w:rFonts w:ascii="Courier New"/>
          <w:spacing w:val="-63"/>
          <w:sz w:val="23"/>
        </w:rPr>
        <w:t xml:space="preserve"> </w:t>
      </w:r>
      <w:r>
        <w:rPr>
          <w:rFonts w:ascii="Courier New"/>
          <w:sz w:val="23"/>
        </w:rPr>
        <w:t>to</w:t>
      </w:r>
      <w:r>
        <w:rPr>
          <w:rFonts w:ascii="Courier New"/>
          <w:spacing w:val="-82"/>
          <w:sz w:val="23"/>
        </w:rPr>
        <w:t xml:space="preserve"> </w:t>
      </w:r>
      <w:r>
        <w:rPr>
          <w:rFonts w:ascii="Courier New"/>
          <w:sz w:val="23"/>
        </w:rPr>
        <w:t>Columbine</w:t>
      </w:r>
      <w:r>
        <w:rPr>
          <w:rFonts w:ascii="Courier New"/>
          <w:spacing w:val="-73"/>
          <w:sz w:val="23"/>
        </w:rPr>
        <w:t xml:space="preserve"> </w:t>
      </w:r>
      <w:r>
        <w:rPr>
          <w:rFonts w:ascii="Courier New"/>
          <w:sz w:val="23"/>
        </w:rPr>
        <w:t>High</w:t>
      </w:r>
      <w:r>
        <w:rPr>
          <w:rFonts w:ascii="Courier New"/>
          <w:spacing w:val="-83"/>
          <w:sz w:val="23"/>
        </w:rPr>
        <w:t xml:space="preserve"> </w:t>
      </w:r>
      <w:r>
        <w:rPr>
          <w:rFonts w:ascii="Courier New"/>
          <w:sz w:val="23"/>
        </w:rPr>
        <w:t>School</w:t>
      </w:r>
      <w:r>
        <w:rPr>
          <w:rFonts w:ascii="Courier New"/>
          <w:spacing w:val="-75"/>
          <w:sz w:val="23"/>
        </w:rPr>
        <w:t xml:space="preserve"> </w:t>
      </w:r>
      <w:r>
        <w:rPr>
          <w:rFonts w:ascii="Courier New"/>
          <w:sz w:val="23"/>
        </w:rPr>
        <w:t>(CHS),</w:t>
      </w:r>
      <w:r>
        <w:rPr>
          <w:rFonts w:ascii="Courier New"/>
          <w:spacing w:val="-69"/>
          <w:sz w:val="23"/>
        </w:rPr>
        <w:t xml:space="preserve"> </w:t>
      </w:r>
      <w:r>
        <w:rPr>
          <w:rFonts w:ascii="Courier New"/>
          <w:sz w:val="23"/>
        </w:rPr>
        <w:t>on</w:t>
      </w:r>
      <w:r>
        <w:rPr>
          <w:rFonts w:ascii="Courier New"/>
          <w:spacing w:val="-81"/>
          <w:sz w:val="23"/>
        </w:rPr>
        <w:t xml:space="preserve"> </w:t>
      </w:r>
      <w:r>
        <w:rPr>
          <w:rFonts w:ascii="Courier New"/>
          <w:sz w:val="23"/>
        </w:rPr>
        <w:t>the</w:t>
      </w:r>
      <w:r>
        <w:rPr>
          <w:rFonts w:ascii="Courier New"/>
          <w:spacing w:val="-77"/>
          <w:sz w:val="23"/>
        </w:rPr>
        <w:t xml:space="preserve"> </w:t>
      </w:r>
      <w:r>
        <w:rPr>
          <w:rFonts w:ascii="Courier New"/>
          <w:sz w:val="23"/>
        </w:rPr>
        <w:t>Northwest side.</w:t>
      </w:r>
    </w:p>
    <w:p w:rsidR="00CE4C9F" w:rsidRDefault="00C85DFB">
      <w:pPr>
        <w:tabs>
          <w:tab w:val="left" w:pos="3458"/>
          <w:tab w:val="left" w:pos="4856"/>
          <w:tab w:val="left" w:pos="7526"/>
        </w:tabs>
        <w:spacing w:before="216" w:line="196" w:lineRule="auto"/>
        <w:ind w:left="1400" w:right="1143" w:firstLine="1275"/>
        <w:rPr>
          <w:rFonts w:ascii="Courier New"/>
          <w:sz w:val="23"/>
        </w:rPr>
      </w:pPr>
      <w:r>
        <w:rPr>
          <w:rFonts w:ascii="Courier New"/>
          <w:sz w:val="23"/>
        </w:rPr>
        <w:t>SPAHLINGER</w:t>
      </w:r>
      <w:r>
        <w:rPr>
          <w:rFonts w:ascii="Courier New"/>
          <w:spacing w:val="-82"/>
          <w:sz w:val="23"/>
        </w:rPr>
        <w:t xml:space="preserve"> </w:t>
      </w:r>
      <w:r>
        <w:rPr>
          <w:rFonts w:ascii="Courier New"/>
          <w:sz w:val="23"/>
        </w:rPr>
        <w:t>recalled</w:t>
      </w:r>
      <w:r>
        <w:rPr>
          <w:rFonts w:ascii="Courier New"/>
          <w:spacing w:val="-81"/>
          <w:sz w:val="23"/>
        </w:rPr>
        <w:t xml:space="preserve"> </w:t>
      </w:r>
      <w:r>
        <w:rPr>
          <w:rFonts w:ascii="Courier New"/>
          <w:sz w:val="23"/>
        </w:rPr>
        <w:t>first</w:t>
      </w:r>
      <w:r>
        <w:rPr>
          <w:rFonts w:ascii="Courier New"/>
          <w:spacing w:val="-79"/>
          <w:sz w:val="23"/>
        </w:rPr>
        <w:t xml:space="preserve"> </w:t>
      </w:r>
      <w:r>
        <w:rPr>
          <w:rFonts w:ascii="Courier New"/>
          <w:sz w:val="23"/>
        </w:rPr>
        <w:t>hearin</w:t>
      </w:r>
      <w:r w:rsidR="000A4BBB">
        <w:rPr>
          <w:rFonts w:ascii="Courier New"/>
          <w:sz w:val="23"/>
        </w:rPr>
        <w:t xml:space="preserve">g gun </w:t>
      </w:r>
      <w:r>
        <w:rPr>
          <w:rFonts w:ascii="Courier New"/>
          <w:sz w:val="23"/>
        </w:rPr>
        <w:t>fire</w:t>
      </w:r>
      <w:r>
        <w:rPr>
          <w:rFonts w:ascii="Courier New"/>
          <w:spacing w:val="-84"/>
          <w:sz w:val="23"/>
        </w:rPr>
        <w:t xml:space="preserve"> </w:t>
      </w:r>
      <w:r>
        <w:rPr>
          <w:rFonts w:ascii="Courier New"/>
          <w:sz w:val="23"/>
        </w:rPr>
        <w:t>that</w:t>
      </w:r>
      <w:r>
        <w:rPr>
          <w:rFonts w:ascii="Courier New"/>
          <w:spacing w:val="-80"/>
          <w:sz w:val="23"/>
        </w:rPr>
        <w:t xml:space="preserve"> </w:t>
      </w:r>
      <w:r>
        <w:rPr>
          <w:rFonts w:ascii="Courier New"/>
          <w:sz w:val="23"/>
        </w:rPr>
        <w:t>morning and</w:t>
      </w:r>
      <w:r>
        <w:rPr>
          <w:rFonts w:ascii="Courier New"/>
          <w:spacing w:val="-76"/>
          <w:sz w:val="23"/>
        </w:rPr>
        <w:t xml:space="preserve"> </w:t>
      </w:r>
      <w:r>
        <w:rPr>
          <w:rFonts w:ascii="Courier New"/>
          <w:sz w:val="23"/>
        </w:rPr>
        <w:t>observing</w:t>
      </w:r>
      <w:r>
        <w:rPr>
          <w:rFonts w:ascii="Courier New"/>
          <w:spacing w:val="-70"/>
          <w:sz w:val="23"/>
        </w:rPr>
        <w:t xml:space="preserve"> </w:t>
      </w:r>
      <w:r>
        <w:rPr>
          <w:rFonts w:ascii="Courier New"/>
          <w:sz w:val="23"/>
        </w:rPr>
        <w:t>approximately</w:t>
      </w:r>
      <w:r>
        <w:rPr>
          <w:rFonts w:ascii="Courier New"/>
          <w:spacing w:val="-60"/>
          <w:sz w:val="23"/>
        </w:rPr>
        <w:t xml:space="preserve"> </w:t>
      </w:r>
      <w:r>
        <w:rPr>
          <w:rFonts w:ascii="Courier New"/>
          <w:sz w:val="23"/>
        </w:rPr>
        <w:t>ten</w:t>
      </w:r>
      <w:r>
        <w:rPr>
          <w:rFonts w:ascii="Courier New"/>
          <w:spacing w:val="-79"/>
          <w:sz w:val="23"/>
        </w:rPr>
        <w:t xml:space="preserve"> </w:t>
      </w:r>
      <w:r>
        <w:rPr>
          <w:rFonts w:ascii="Courier New"/>
          <w:sz w:val="23"/>
        </w:rPr>
        <w:t>to</w:t>
      </w:r>
      <w:r>
        <w:rPr>
          <w:rFonts w:ascii="Courier New"/>
          <w:spacing w:val="-81"/>
          <w:sz w:val="23"/>
        </w:rPr>
        <w:t xml:space="preserve"> </w:t>
      </w:r>
      <w:r>
        <w:rPr>
          <w:rFonts w:ascii="Courier New"/>
          <w:sz w:val="20"/>
        </w:rPr>
        <w:t>12</w:t>
      </w:r>
      <w:r>
        <w:rPr>
          <w:rFonts w:ascii="Courier New"/>
          <w:spacing w:val="-44"/>
          <w:sz w:val="20"/>
        </w:rPr>
        <w:t xml:space="preserve"> </w:t>
      </w:r>
      <w:r>
        <w:rPr>
          <w:rFonts w:ascii="Courier New"/>
          <w:sz w:val="23"/>
        </w:rPr>
        <w:t>CHS</w:t>
      </w:r>
      <w:r>
        <w:rPr>
          <w:rFonts w:ascii="Courier New"/>
          <w:spacing w:val="-76"/>
          <w:sz w:val="23"/>
        </w:rPr>
        <w:t xml:space="preserve"> </w:t>
      </w:r>
      <w:r>
        <w:rPr>
          <w:rFonts w:ascii="Courier New"/>
          <w:sz w:val="23"/>
        </w:rPr>
        <w:t>students</w:t>
      </w:r>
      <w:r>
        <w:rPr>
          <w:rFonts w:ascii="Courier New"/>
          <w:spacing w:val="-71"/>
          <w:sz w:val="23"/>
        </w:rPr>
        <w:t xml:space="preserve"> </w:t>
      </w:r>
      <w:r>
        <w:rPr>
          <w:rFonts w:ascii="Courier New"/>
          <w:sz w:val="23"/>
        </w:rPr>
        <w:t>running</w:t>
      </w:r>
      <w:r>
        <w:rPr>
          <w:rFonts w:ascii="Courier New"/>
          <w:spacing w:val="-71"/>
          <w:sz w:val="23"/>
        </w:rPr>
        <w:t xml:space="preserve"> </w:t>
      </w:r>
      <w:r>
        <w:rPr>
          <w:rFonts w:ascii="Courier New"/>
          <w:sz w:val="23"/>
        </w:rPr>
        <w:t xml:space="preserve">toward </w:t>
      </w:r>
      <w:r>
        <w:rPr>
          <w:rFonts w:ascii="Courier New"/>
          <w:w w:val="95"/>
          <w:sz w:val="23"/>
        </w:rPr>
        <w:t>his</w:t>
      </w:r>
      <w:r>
        <w:rPr>
          <w:rFonts w:ascii="Courier New"/>
          <w:spacing w:val="-47"/>
          <w:w w:val="95"/>
          <w:sz w:val="23"/>
        </w:rPr>
        <w:t xml:space="preserve"> </w:t>
      </w:r>
      <w:r>
        <w:rPr>
          <w:rFonts w:ascii="Courier New"/>
          <w:w w:val="95"/>
          <w:sz w:val="23"/>
        </w:rPr>
        <w:t>maintenance</w:t>
      </w:r>
      <w:r>
        <w:rPr>
          <w:rFonts w:ascii="Courier New"/>
          <w:spacing w:val="-26"/>
          <w:w w:val="95"/>
          <w:sz w:val="23"/>
        </w:rPr>
        <w:t xml:space="preserve"> </w:t>
      </w:r>
      <w:r>
        <w:rPr>
          <w:rFonts w:ascii="Courier New"/>
          <w:w w:val="95"/>
          <w:sz w:val="23"/>
        </w:rPr>
        <w:t>building.</w:t>
      </w:r>
      <w:r w:rsidR="000A4BBB">
        <w:rPr>
          <w:rFonts w:ascii="Courier New"/>
          <w:w w:val="95"/>
          <w:sz w:val="23"/>
        </w:rPr>
        <w:t xml:space="preserve"> </w:t>
      </w:r>
      <w:r>
        <w:rPr>
          <w:rFonts w:ascii="Courier New"/>
          <w:sz w:val="23"/>
        </w:rPr>
        <w:t>SPAHLINGER began assisting those students</w:t>
      </w:r>
      <w:r>
        <w:rPr>
          <w:rFonts w:ascii="Courier New"/>
          <w:spacing w:val="-60"/>
          <w:sz w:val="23"/>
        </w:rPr>
        <w:t xml:space="preserve"> </w:t>
      </w:r>
      <w:r>
        <w:rPr>
          <w:rFonts w:ascii="Courier New"/>
          <w:sz w:val="23"/>
        </w:rPr>
        <w:t>climb</w:t>
      </w:r>
      <w:r>
        <w:rPr>
          <w:rFonts w:ascii="Courier New"/>
          <w:spacing w:val="-70"/>
          <w:sz w:val="23"/>
        </w:rPr>
        <w:t xml:space="preserve"> </w:t>
      </w:r>
      <w:r>
        <w:rPr>
          <w:rFonts w:ascii="Courier New"/>
          <w:sz w:val="23"/>
        </w:rPr>
        <w:t>over</w:t>
      </w:r>
      <w:r>
        <w:rPr>
          <w:rFonts w:ascii="Courier New"/>
          <w:spacing w:val="-67"/>
          <w:sz w:val="23"/>
        </w:rPr>
        <w:t xml:space="preserve"> </w:t>
      </w:r>
      <w:r>
        <w:rPr>
          <w:rFonts w:ascii="Courier New"/>
          <w:sz w:val="23"/>
        </w:rPr>
        <w:t>the</w:t>
      </w:r>
      <w:r>
        <w:rPr>
          <w:rFonts w:ascii="Courier New"/>
          <w:spacing w:val="-73"/>
          <w:sz w:val="23"/>
        </w:rPr>
        <w:t xml:space="preserve"> </w:t>
      </w:r>
      <w:r>
        <w:rPr>
          <w:rFonts w:ascii="Courier New"/>
          <w:sz w:val="23"/>
        </w:rPr>
        <w:t>chain</w:t>
      </w:r>
      <w:r>
        <w:rPr>
          <w:rFonts w:ascii="Courier New"/>
          <w:spacing w:val="-72"/>
          <w:sz w:val="23"/>
        </w:rPr>
        <w:t xml:space="preserve"> </w:t>
      </w:r>
      <w:r>
        <w:rPr>
          <w:rFonts w:ascii="Courier New"/>
          <w:sz w:val="23"/>
        </w:rPr>
        <w:t>link</w:t>
      </w:r>
      <w:r>
        <w:rPr>
          <w:rFonts w:ascii="Courier New"/>
          <w:spacing w:val="-71"/>
          <w:sz w:val="23"/>
        </w:rPr>
        <w:t xml:space="preserve"> </w:t>
      </w:r>
      <w:r>
        <w:rPr>
          <w:rFonts w:ascii="Courier New"/>
          <w:sz w:val="23"/>
        </w:rPr>
        <w:t>fence</w:t>
      </w:r>
      <w:r>
        <w:rPr>
          <w:rFonts w:ascii="Courier New"/>
          <w:spacing w:val="-74"/>
          <w:sz w:val="23"/>
        </w:rPr>
        <w:t xml:space="preserve"> </w:t>
      </w:r>
      <w:r>
        <w:rPr>
          <w:rFonts w:ascii="Courier New"/>
          <w:sz w:val="23"/>
        </w:rPr>
        <w:t>which</w:t>
      </w:r>
      <w:r>
        <w:rPr>
          <w:rFonts w:ascii="Courier New"/>
          <w:spacing w:val="-74"/>
          <w:sz w:val="23"/>
        </w:rPr>
        <w:t xml:space="preserve"> </w:t>
      </w:r>
      <w:r>
        <w:rPr>
          <w:rFonts w:ascii="Courier New"/>
          <w:sz w:val="23"/>
        </w:rPr>
        <w:t>separated</w:t>
      </w:r>
      <w:r>
        <w:rPr>
          <w:rFonts w:ascii="Courier New"/>
          <w:spacing w:val="-60"/>
          <w:sz w:val="23"/>
        </w:rPr>
        <w:t xml:space="preserve"> </w:t>
      </w:r>
      <w:r>
        <w:rPr>
          <w:rFonts w:ascii="Courier New"/>
          <w:sz w:val="23"/>
        </w:rPr>
        <w:t>Clement Park</w:t>
      </w:r>
      <w:r>
        <w:rPr>
          <w:rFonts w:ascii="Courier New"/>
          <w:spacing w:val="-52"/>
          <w:sz w:val="23"/>
        </w:rPr>
        <w:t xml:space="preserve"> </w:t>
      </w:r>
      <w:r>
        <w:rPr>
          <w:rFonts w:ascii="Courier New"/>
          <w:sz w:val="23"/>
        </w:rPr>
        <w:t>from</w:t>
      </w:r>
      <w:r>
        <w:rPr>
          <w:rFonts w:ascii="Courier New"/>
          <w:spacing w:val="-49"/>
          <w:sz w:val="23"/>
        </w:rPr>
        <w:t xml:space="preserve"> </w:t>
      </w:r>
      <w:r>
        <w:rPr>
          <w:rFonts w:ascii="Courier New"/>
          <w:sz w:val="23"/>
        </w:rPr>
        <w:t>CHS.</w:t>
      </w:r>
      <w:r w:rsidR="000A4BBB">
        <w:rPr>
          <w:rFonts w:ascii="Courier New"/>
          <w:sz w:val="23"/>
        </w:rPr>
        <w:t xml:space="preserve"> </w:t>
      </w:r>
      <w:r>
        <w:rPr>
          <w:rFonts w:ascii="Courier New"/>
          <w:w w:val="95"/>
          <w:sz w:val="23"/>
        </w:rPr>
        <w:t>While</w:t>
      </w:r>
      <w:r>
        <w:rPr>
          <w:rFonts w:ascii="Courier New"/>
          <w:spacing w:val="-46"/>
          <w:w w:val="95"/>
          <w:sz w:val="23"/>
        </w:rPr>
        <w:t xml:space="preserve"> </w:t>
      </w:r>
      <w:r>
        <w:rPr>
          <w:rFonts w:ascii="Courier New"/>
          <w:w w:val="95"/>
          <w:sz w:val="23"/>
        </w:rPr>
        <w:t>assisting</w:t>
      </w:r>
      <w:r>
        <w:rPr>
          <w:rFonts w:ascii="Courier New"/>
          <w:spacing w:val="-37"/>
          <w:w w:val="95"/>
          <w:sz w:val="23"/>
        </w:rPr>
        <w:t xml:space="preserve"> </w:t>
      </w:r>
      <w:r>
        <w:rPr>
          <w:rFonts w:ascii="Courier New"/>
          <w:w w:val="95"/>
          <w:sz w:val="23"/>
        </w:rPr>
        <w:t>the</w:t>
      </w:r>
      <w:r>
        <w:rPr>
          <w:rFonts w:ascii="Courier New"/>
          <w:spacing w:val="-55"/>
          <w:w w:val="95"/>
          <w:sz w:val="23"/>
        </w:rPr>
        <w:t xml:space="preserve"> </w:t>
      </w:r>
      <w:r>
        <w:rPr>
          <w:rFonts w:ascii="Courier New"/>
          <w:w w:val="95"/>
          <w:sz w:val="23"/>
        </w:rPr>
        <w:t>students,</w:t>
      </w:r>
      <w:r>
        <w:rPr>
          <w:rFonts w:ascii="Courier New"/>
          <w:spacing w:val="-35"/>
          <w:w w:val="95"/>
          <w:sz w:val="23"/>
        </w:rPr>
        <w:t xml:space="preserve"> </w:t>
      </w:r>
      <w:r>
        <w:rPr>
          <w:rFonts w:ascii="Courier New"/>
          <w:w w:val="95"/>
          <w:sz w:val="23"/>
        </w:rPr>
        <w:t>SPAHLINGER</w:t>
      </w:r>
      <w:r>
        <w:rPr>
          <w:rFonts w:ascii="Courier New"/>
          <w:spacing w:val="-30"/>
          <w:w w:val="95"/>
          <w:sz w:val="23"/>
        </w:rPr>
        <w:t xml:space="preserve"> </w:t>
      </w:r>
      <w:r>
        <w:rPr>
          <w:rFonts w:ascii="Courier New"/>
          <w:w w:val="95"/>
          <w:sz w:val="23"/>
        </w:rPr>
        <w:t xml:space="preserve">believed </w:t>
      </w:r>
      <w:r>
        <w:rPr>
          <w:rFonts w:ascii="Courier New"/>
          <w:sz w:val="23"/>
        </w:rPr>
        <w:t>he heard more gun fire and rounds going over their heads, to include his</w:t>
      </w:r>
      <w:r>
        <w:rPr>
          <w:rFonts w:ascii="Courier New"/>
          <w:spacing w:val="-28"/>
          <w:sz w:val="23"/>
        </w:rPr>
        <w:t xml:space="preserve"> </w:t>
      </w:r>
      <w:r>
        <w:rPr>
          <w:rFonts w:ascii="Courier New"/>
          <w:sz w:val="23"/>
        </w:rPr>
        <w:t>own.</w:t>
      </w:r>
    </w:p>
    <w:p w:rsidR="00CE4C9F" w:rsidRDefault="00C85DFB">
      <w:pPr>
        <w:tabs>
          <w:tab w:val="left" w:pos="3965"/>
          <w:tab w:val="left" w:pos="4870"/>
          <w:tab w:val="left" w:pos="5611"/>
        </w:tabs>
        <w:spacing w:before="217" w:line="196" w:lineRule="auto"/>
        <w:ind w:left="1401" w:right="1124" w:firstLine="1284"/>
        <w:rPr>
          <w:rFonts w:ascii="Courier New"/>
          <w:sz w:val="23"/>
        </w:rPr>
      </w:pPr>
      <w:r>
        <w:rPr>
          <w:rFonts w:ascii="Courier New"/>
          <w:sz w:val="23"/>
        </w:rPr>
        <w:t>SPAHLINGER</w:t>
      </w:r>
      <w:r>
        <w:rPr>
          <w:rFonts w:ascii="Courier New"/>
          <w:spacing w:val="-61"/>
          <w:sz w:val="23"/>
        </w:rPr>
        <w:t xml:space="preserve"> </w:t>
      </w:r>
      <w:r>
        <w:rPr>
          <w:rFonts w:ascii="Courier New"/>
          <w:sz w:val="23"/>
        </w:rPr>
        <w:t>placed</w:t>
      </w:r>
      <w:r>
        <w:rPr>
          <w:rFonts w:ascii="Courier New"/>
          <w:spacing w:val="-70"/>
          <w:sz w:val="23"/>
        </w:rPr>
        <w:t xml:space="preserve"> </w:t>
      </w:r>
      <w:r>
        <w:rPr>
          <w:rFonts w:ascii="Courier New"/>
          <w:sz w:val="23"/>
        </w:rPr>
        <w:t>the</w:t>
      </w:r>
      <w:r>
        <w:rPr>
          <w:rFonts w:ascii="Courier New"/>
          <w:spacing w:val="-79"/>
          <w:sz w:val="23"/>
        </w:rPr>
        <w:t xml:space="preserve"> </w:t>
      </w:r>
      <w:r>
        <w:rPr>
          <w:rFonts w:ascii="Courier New"/>
          <w:sz w:val="23"/>
        </w:rPr>
        <w:t>students</w:t>
      </w:r>
      <w:r>
        <w:rPr>
          <w:rFonts w:ascii="Courier New"/>
          <w:spacing w:val="-70"/>
          <w:sz w:val="23"/>
        </w:rPr>
        <w:t xml:space="preserve"> </w:t>
      </w:r>
      <w:r>
        <w:rPr>
          <w:rFonts w:ascii="Courier New"/>
          <w:sz w:val="23"/>
        </w:rPr>
        <w:t>inside</w:t>
      </w:r>
      <w:r>
        <w:rPr>
          <w:rFonts w:ascii="Courier New"/>
          <w:spacing w:val="-73"/>
          <w:sz w:val="23"/>
        </w:rPr>
        <w:t xml:space="preserve"> </w:t>
      </w:r>
      <w:r>
        <w:rPr>
          <w:rFonts w:ascii="Courier New"/>
          <w:sz w:val="23"/>
        </w:rPr>
        <w:t>his</w:t>
      </w:r>
      <w:r>
        <w:rPr>
          <w:rFonts w:ascii="Courier New"/>
          <w:spacing w:val="-76"/>
          <w:sz w:val="23"/>
        </w:rPr>
        <w:t xml:space="preserve"> </w:t>
      </w:r>
      <w:r>
        <w:rPr>
          <w:rFonts w:ascii="Courier New"/>
          <w:sz w:val="23"/>
        </w:rPr>
        <w:t xml:space="preserve">maintenance </w:t>
      </w:r>
      <w:r>
        <w:rPr>
          <w:rFonts w:ascii="Courier New"/>
          <w:w w:val="95"/>
          <w:sz w:val="23"/>
        </w:rPr>
        <w:t>facility</w:t>
      </w:r>
      <w:r>
        <w:rPr>
          <w:rFonts w:ascii="Courier New"/>
          <w:spacing w:val="-32"/>
          <w:w w:val="95"/>
          <w:sz w:val="23"/>
        </w:rPr>
        <w:t xml:space="preserve"> </w:t>
      </w:r>
      <w:r>
        <w:rPr>
          <w:rFonts w:ascii="Courier New"/>
          <w:w w:val="95"/>
          <w:sz w:val="23"/>
        </w:rPr>
        <w:t>for</w:t>
      </w:r>
      <w:r>
        <w:rPr>
          <w:rFonts w:ascii="Courier New"/>
          <w:spacing w:val="-45"/>
          <w:w w:val="95"/>
          <w:sz w:val="23"/>
        </w:rPr>
        <w:t xml:space="preserve"> </w:t>
      </w:r>
      <w:r>
        <w:rPr>
          <w:rFonts w:ascii="Courier New"/>
          <w:w w:val="95"/>
          <w:sz w:val="23"/>
        </w:rPr>
        <w:t>safekeeping.</w:t>
      </w:r>
      <w:r>
        <w:rPr>
          <w:rFonts w:ascii="Courier New"/>
          <w:w w:val="95"/>
          <w:sz w:val="23"/>
        </w:rPr>
        <w:tab/>
      </w:r>
      <w:r>
        <w:rPr>
          <w:rFonts w:ascii="Courier New"/>
          <w:sz w:val="23"/>
        </w:rPr>
        <w:t>A</w:t>
      </w:r>
      <w:r>
        <w:rPr>
          <w:rFonts w:ascii="Courier New"/>
          <w:spacing w:val="-77"/>
          <w:sz w:val="23"/>
        </w:rPr>
        <w:t xml:space="preserve"> </w:t>
      </w:r>
      <w:r>
        <w:rPr>
          <w:rFonts w:ascii="Courier New"/>
          <w:sz w:val="23"/>
        </w:rPr>
        <w:t>majority</w:t>
      </w:r>
      <w:r>
        <w:rPr>
          <w:rFonts w:ascii="Courier New"/>
          <w:spacing w:val="-70"/>
          <w:sz w:val="23"/>
        </w:rPr>
        <w:t xml:space="preserve"> </w:t>
      </w:r>
      <w:r>
        <w:rPr>
          <w:rFonts w:ascii="Courier New"/>
          <w:sz w:val="23"/>
        </w:rPr>
        <w:t>of</w:t>
      </w:r>
      <w:r>
        <w:rPr>
          <w:rFonts w:ascii="Courier New"/>
          <w:spacing w:val="-72"/>
          <w:sz w:val="23"/>
        </w:rPr>
        <w:t xml:space="preserve"> </w:t>
      </w:r>
      <w:r>
        <w:rPr>
          <w:rFonts w:ascii="Courier New"/>
          <w:sz w:val="23"/>
        </w:rPr>
        <w:t>the</w:t>
      </w:r>
      <w:r>
        <w:rPr>
          <w:rFonts w:ascii="Courier New"/>
          <w:spacing w:val="-72"/>
          <w:sz w:val="23"/>
        </w:rPr>
        <w:t xml:space="preserve"> </w:t>
      </w:r>
      <w:r>
        <w:rPr>
          <w:rFonts w:ascii="Courier New"/>
          <w:sz w:val="23"/>
        </w:rPr>
        <w:t>students</w:t>
      </w:r>
      <w:r>
        <w:rPr>
          <w:rFonts w:ascii="Courier New"/>
          <w:spacing w:val="-61"/>
          <w:sz w:val="23"/>
        </w:rPr>
        <w:t xml:space="preserve"> </w:t>
      </w:r>
      <w:r>
        <w:rPr>
          <w:rFonts w:ascii="Courier New"/>
          <w:sz w:val="23"/>
        </w:rPr>
        <w:t>SPAHLINGER helped</w:t>
      </w:r>
      <w:r>
        <w:rPr>
          <w:rFonts w:ascii="Courier New"/>
          <w:spacing w:val="-48"/>
          <w:sz w:val="23"/>
        </w:rPr>
        <w:t xml:space="preserve"> </w:t>
      </w:r>
      <w:r>
        <w:rPr>
          <w:rFonts w:ascii="Courier New"/>
          <w:sz w:val="23"/>
        </w:rPr>
        <w:t>informed</w:t>
      </w:r>
      <w:r>
        <w:rPr>
          <w:rFonts w:ascii="Courier New"/>
          <w:spacing w:val="-41"/>
          <w:sz w:val="23"/>
        </w:rPr>
        <w:t xml:space="preserve"> </w:t>
      </w:r>
      <w:r>
        <w:rPr>
          <w:rFonts w:ascii="Courier New"/>
          <w:sz w:val="23"/>
        </w:rPr>
        <w:t>him</w:t>
      </w:r>
      <w:r>
        <w:rPr>
          <w:rFonts w:ascii="Courier New"/>
          <w:spacing w:val="-51"/>
          <w:sz w:val="23"/>
        </w:rPr>
        <w:t xml:space="preserve"> </w:t>
      </w:r>
      <w:r>
        <w:rPr>
          <w:rFonts w:ascii="Courier New"/>
          <w:sz w:val="23"/>
        </w:rPr>
        <w:t>there</w:t>
      </w:r>
      <w:r>
        <w:rPr>
          <w:rFonts w:ascii="Courier New"/>
          <w:spacing w:val="-54"/>
          <w:sz w:val="23"/>
        </w:rPr>
        <w:t xml:space="preserve"> </w:t>
      </w:r>
      <w:r>
        <w:rPr>
          <w:rFonts w:ascii="Courier New"/>
          <w:sz w:val="23"/>
        </w:rPr>
        <w:t>had</w:t>
      </w:r>
      <w:r>
        <w:rPr>
          <w:rFonts w:ascii="Courier New"/>
          <w:spacing w:val="-51"/>
          <w:sz w:val="23"/>
        </w:rPr>
        <w:t xml:space="preserve"> </w:t>
      </w:r>
      <w:r>
        <w:rPr>
          <w:rFonts w:ascii="Courier New"/>
          <w:sz w:val="23"/>
        </w:rPr>
        <w:t>been</w:t>
      </w:r>
      <w:r>
        <w:rPr>
          <w:rFonts w:ascii="Courier New"/>
          <w:spacing w:val="-58"/>
          <w:sz w:val="23"/>
        </w:rPr>
        <w:t xml:space="preserve"> </w:t>
      </w:r>
      <w:r>
        <w:rPr>
          <w:rFonts w:ascii="Courier New"/>
          <w:sz w:val="23"/>
        </w:rPr>
        <w:t>a</w:t>
      </w:r>
      <w:r>
        <w:rPr>
          <w:rFonts w:ascii="Courier New"/>
          <w:spacing w:val="-72"/>
          <w:sz w:val="23"/>
        </w:rPr>
        <w:t xml:space="preserve"> </w:t>
      </w:r>
      <w:r>
        <w:rPr>
          <w:rFonts w:ascii="Courier New"/>
          <w:sz w:val="23"/>
        </w:rPr>
        <w:t>TRENCH</w:t>
      </w:r>
      <w:r>
        <w:rPr>
          <w:rFonts w:ascii="Courier New"/>
          <w:spacing w:val="-50"/>
          <w:sz w:val="23"/>
        </w:rPr>
        <w:t xml:space="preserve"> </w:t>
      </w:r>
      <w:r>
        <w:rPr>
          <w:rFonts w:ascii="Courier New"/>
          <w:sz w:val="23"/>
        </w:rPr>
        <w:t>COAT</w:t>
      </w:r>
      <w:r>
        <w:rPr>
          <w:rFonts w:ascii="Courier New"/>
          <w:spacing w:val="-57"/>
          <w:sz w:val="23"/>
        </w:rPr>
        <w:t xml:space="preserve"> </w:t>
      </w:r>
      <w:r>
        <w:rPr>
          <w:rFonts w:ascii="Courier New"/>
          <w:sz w:val="23"/>
        </w:rPr>
        <w:t>MAFIA</w:t>
      </w:r>
      <w:r>
        <w:rPr>
          <w:rFonts w:ascii="Courier New"/>
          <w:spacing w:val="-49"/>
          <w:sz w:val="23"/>
        </w:rPr>
        <w:t xml:space="preserve"> </w:t>
      </w:r>
      <w:r>
        <w:rPr>
          <w:rFonts w:ascii="Courier New"/>
          <w:sz w:val="20"/>
        </w:rPr>
        <w:t>(TCM)</w:t>
      </w:r>
      <w:r>
        <w:rPr>
          <w:rFonts w:ascii="Courier New"/>
          <w:spacing w:val="-37"/>
          <w:sz w:val="20"/>
        </w:rPr>
        <w:t xml:space="preserve"> </w:t>
      </w:r>
      <w:r>
        <w:rPr>
          <w:rFonts w:ascii="Courier New"/>
          <w:sz w:val="23"/>
        </w:rPr>
        <w:t xml:space="preserve">gang shooting over at the high school and that there were four </w:t>
      </w:r>
      <w:r>
        <w:rPr>
          <w:rFonts w:ascii="Courier New"/>
          <w:w w:val="95"/>
          <w:sz w:val="23"/>
        </w:rPr>
        <w:t>shooters</w:t>
      </w:r>
      <w:r>
        <w:rPr>
          <w:rFonts w:ascii="Courier New"/>
          <w:spacing w:val="-32"/>
          <w:w w:val="95"/>
          <w:sz w:val="23"/>
        </w:rPr>
        <w:t xml:space="preserve"> </w:t>
      </w:r>
      <w:r>
        <w:rPr>
          <w:rFonts w:ascii="Courier New"/>
          <w:w w:val="95"/>
          <w:sz w:val="23"/>
        </w:rPr>
        <w:t>involved.</w:t>
      </w:r>
      <w:r>
        <w:rPr>
          <w:rFonts w:ascii="Courier New"/>
          <w:w w:val="95"/>
          <w:sz w:val="23"/>
        </w:rPr>
        <w:tab/>
      </w:r>
      <w:r>
        <w:rPr>
          <w:rFonts w:ascii="Courier New"/>
          <w:sz w:val="23"/>
        </w:rPr>
        <w:t>One</w:t>
      </w:r>
      <w:r>
        <w:rPr>
          <w:rFonts w:ascii="Courier New"/>
          <w:spacing w:val="-58"/>
          <w:sz w:val="23"/>
        </w:rPr>
        <w:t xml:space="preserve"> </w:t>
      </w:r>
      <w:r>
        <w:rPr>
          <w:rFonts w:ascii="Courier New"/>
          <w:sz w:val="23"/>
        </w:rPr>
        <w:t>of</w:t>
      </w:r>
      <w:r>
        <w:rPr>
          <w:rFonts w:ascii="Courier New"/>
          <w:spacing w:val="-39"/>
          <w:sz w:val="23"/>
        </w:rPr>
        <w:t xml:space="preserve"> </w:t>
      </w:r>
      <w:r>
        <w:rPr>
          <w:rFonts w:ascii="Courier New"/>
          <w:sz w:val="23"/>
        </w:rPr>
        <w:t>the</w:t>
      </w:r>
      <w:r>
        <w:rPr>
          <w:rFonts w:ascii="Courier New"/>
          <w:spacing w:val="-54"/>
          <w:sz w:val="23"/>
        </w:rPr>
        <w:t xml:space="preserve"> </w:t>
      </w:r>
      <w:r>
        <w:rPr>
          <w:rFonts w:ascii="Courier New"/>
          <w:sz w:val="23"/>
        </w:rPr>
        <w:t>shooters</w:t>
      </w:r>
      <w:r>
        <w:rPr>
          <w:rFonts w:ascii="Courier New"/>
          <w:spacing w:val="-45"/>
          <w:sz w:val="23"/>
        </w:rPr>
        <w:t xml:space="preserve"> </w:t>
      </w:r>
      <w:r>
        <w:rPr>
          <w:rFonts w:ascii="Courier New"/>
          <w:sz w:val="23"/>
        </w:rPr>
        <w:t>was</w:t>
      </w:r>
      <w:r>
        <w:rPr>
          <w:rFonts w:ascii="Courier New"/>
          <w:spacing w:val="-53"/>
          <w:sz w:val="23"/>
        </w:rPr>
        <w:t xml:space="preserve"> </w:t>
      </w:r>
      <w:r>
        <w:rPr>
          <w:rFonts w:ascii="Courier New"/>
          <w:sz w:val="23"/>
        </w:rPr>
        <w:t>described</w:t>
      </w:r>
      <w:r>
        <w:rPr>
          <w:rFonts w:ascii="Courier New"/>
          <w:spacing w:val="-30"/>
          <w:sz w:val="23"/>
        </w:rPr>
        <w:t xml:space="preserve"> </w:t>
      </w:r>
      <w:r>
        <w:rPr>
          <w:rFonts w:ascii="Courier New"/>
          <w:sz w:val="23"/>
        </w:rPr>
        <w:t>as</w:t>
      </w:r>
      <w:r>
        <w:rPr>
          <w:rFonts w:ascii="Courier New"/>
          <w:spacing w:val="-49"/>
          <w:sz w:val="23"/>
        </w:rPr>
        <w:t xml:space="preserve"> </w:t>
      </w:r>
      <w:r>
        <w:rPr>
          <w:rFonts w:ascii="Courier New"/>
          <w:sz w:val="23"/>
        </w:rPr>
        <w:t>a</w:t>
      </w:r>
      <w:r>
        <w:rPr>
          <w:rFonts w:ascii="Courier New"/>
          <w:spacing w:val="-52"/>
          <w:sz w:val="23"/>
        </w:rPr>
        <w:t xml:space="preserve"> </w:t>
      </w:r>
      <w:r>
        <w:rPr>
          <w:rFonts w:ascii="Courier New"/>
          <w:sz w:val="23"/>
        </w:rPr>
        <w:t>tall white</w:t>
      </w:r>
      <w:r>
        <w:rPr>
          <w:rFonts w:ascii="Courier New"/>
          <w:spacing w:val="-50"/>
          <w:sz w:val="23"/>
        </w:rPr>
        <w:t xml:space="preserve"> </w:t>
      </w:r>
      <w:r>
        <w:rPr>
          <w:rFonts w:ascii="Courier New"/>
          <w:sz w:val="23"/>
        </w:rPr>
        <w:t>male,</w:t>
      </w:r>
      <w:r>
        <w:rPr>
          <w:rFonts w:ascii="Courier New"/>
          <w:spacing w:val="-53"/>
          <w:sz w:val="23"/>
        </w:rPr>
        <w:t xml:space="preserve"> </w:t>
      </w:r>
      <w:r>
        <w:rPr>
          <w:rFonts w:ascii="Courier New"/>
          <w:sz w:val="23"/>
        </w:rPr>
        <w:t>with</w:t>
      </w:r>
      <w:r>
        <w:rPr>
          <w:rFonts w:ascii="Courier New"/>
          <w:spacing w:val="-61"/>
          <w:sz w:val="23"/>
        </w:rPr>
        <w:t xml:space="preserve"> </w:t>
      </w:r>
      <w:r>
        <w:rPr>
          <w:rFonts w:ascii="Courier New"/>
          <w:sz w:val="23"/>
        </w:rPr>
        <w:t>a</w:t>
      </w:r>
      <w:r>
        <w:rPr>
          <w:rFonts w:ascii="Courier New"/>
          <w:spacing w:val="-66"/>
          <w:sz w:val="23"/>
        </w:rPr>
        <w:t xml:space="preserve"> </w:t>
      </w:r>
      <w:r>
        <w:rPr>
          <w:rFonts w:ascii="Courier New"/>
          <w:sz w:val="23"/>
        </w:rPr>
        <w:t>white</w:t>
      </w:r>
      <w:r>
        <w:rPr>
          <w:rFonts w:ascii="Courier New"/>
          <w:spacing w:val="-67"/>
          <w:sz w:val="23"/>
        </w:rPr>
        <w:t xml:space="preserve"> </w:t>
      </w:r>
      <w:r>
        <w:rPr>
          <w:rFonts w:ascii="Courier New"/>
          <w:sz w:val="23"/>
        </w:rPr>
        <w:t>shirt.</w:t>
      </w:r>
      <w:r>
        <w:rPr>
          <w:rFonts w:ascii="Courier New"/>
          <w:sz w:val="23"/>
        </w:rPr>
        <w:tab/>
        <w:t>The</w:t>
      </w:r>
      <w:r>
        <w:rPr>
          <w:rFonts w:ascii="Courier New"/>
          <w:spacing w:val="-84"/>
          <w:sz w:val="23"/>
        </w:rPr>
        <w:t xml:space="preserve"> </w:t>
      </w:r>
      <w:r>
        <w:rPr>
          <w:rFonts w:ascii="Courier New"/>
          <w:sz w:val="23"/>
        </w:rPr>
        <w:t>students,</w:t>
      </w:r>
      <w:r>
        <w:rPr>
          <w:rFonts w:ascii="Courier New"/>
          <w:spacing w:val="-70"/>
          <w:sz w:val="23"/>
        </w:rPr>
        <w:t xml:space="preserve"> </w:t>
      </w:r>
      <w:r>
        <w:rPr>
          <w:rFonts w:ascii="Courier New"/>
          <w:sz w:val="23"/>
        </w:rPr>
        <w:t>who</w:t>
      </w:r>
      <w:r>
        <w:rPr>
          <w:rFonts w:ascii="Courier New"/>
          <w:spacing w:val="-85"/>
          <w:sz w:val="23"/>
        </w:rPr>
        <w:t xml:space="preserve"> </w:t>
      </w:r>
      <w:r>
        <w:rPr>
          <w:rFonts w:ascii="Courier New"/>
          <w:sz w:val="23"/>
        </w:rPr>
        <w:t>were</w:t>
      </w:r>
      <w:r>
        <w:rPr>
          <w:rFonts w:ascii="Courier New"/>
          <w:spacing w:val="-78"/>
          <w:sz w:val="23"/>
        </w:rPr>
        <w:t xml:space="preserve"> </w:t>
      </w:r>
      <w:r>
        <w:rPr>
          <w:rFonts w:ascii="Courier New"/>
          <w:sz w:val="23"/>
        </w:rPr>
        <w:t>initially at</w:t>
      </w:r>
      <w:r>
        <w:rPr>
          <w:rFonts w:ascii="Courier New"/>
          <w:spacing w:val="-64"/>
          <w:sz w:val="23"/>
        </w:rPr>
        <w:t xml:space="preserve"> </w:t>
      </w:r>
      <w:r>
        <w:rPr>
          <w:rFonts w:ascii="Courier New"/>
          <w:sz w:val="23"/>
        </w:rPr>
        <w:t>the</w:t>
      </w:r>
      <w:r>
        <w:rPr>
          <w:rFonts w:ascii="Courier New"/>
          <w:spacing w:val="-66"/>
          <w:sz w:val="23"/>
        </w:rPr>
        <w:t xml:space="preserve"> </w:t>
      </w:r>
      <w:r>
        <w:rPr>
          <w:rFonts w:ascii="Courier New"/>
          <w:sz w:val="23"/>
        </w:rPr>
        <w:t>soccer</w:t>
      </w:r>
      <w:r>
        <w:rPr>
          <w:rFonts w:ascii="Courier New"/>
          <w:spacing w:val="-65"/>
          <w:sz w:val="23"/>
        </w:rPr>
        <w:t xml:space="preserve"> </w:t>
      </w:r>
      <w:r>
        <w:rPr>
          <w:rFonts w:ascii="Courier New"/>
          <w:sz w:val="23"/>
        </w:rPr>
        <w:t>and</w:t>
      </w:r>
      <w:r>
        <w:rPr>
          <w:rFonts w:ascii="Courier New"/>
          <w:spacing w:val="-69"/>
          <w:sz w:val="23"/>
        </w:rPr>
        <w:t xml:space="preserve"> </w:t>
      </w:r>
      <w:r>
        <w:rPr>
          <w:rFonts w:ascii="Courier New"/>
          <w:sz w:val="23"/>
        </w:rPr>
        <w:t>football</w:t>
      </w:r>
      <w:r>
        <w:rPr>
          <w:rFonts w:ascii="Courier New"/>
          <w:spacing w:val="-56"/>
          <w:sz w:val="23"/>
        </w:rPr>
        <w:t xml:space="preserve"> </w:t>
      </w:r>
      <w:r>
        <w:rPr>
          <w:rFonts w:ascii="Courier New"/>
          <w:sz w:val="23"/>
        </w:rPr>
        <w:t>fields,</w:t>
      </w:r>
      <w:r>
        <w:rPr>
          <w:rFonts w:ascii="Courier New"/>
          <w:spacing w:val="-56"/>
          <w:sz w:val="23"/>
        </w:rPr>
        <w:t xml:space="preserve"> </w:t>
      </w:r>
      <w:r>
        <w:rPr>
          <w:rFonts w:ascii="Courier New"/>
          <w:sz w:val="23"/>
        </w:rPr>
        <w:t>advised</w:t>
      </w:r>
      <w:r>
        <w:rPr>
          <w:rFonts w:ascii="Courier New"/>
          <w:spacing w:val="-58"/>
          <w:sz w:val="23"/>
        </w:rPr>
        <w:t xml:space="preserve"> </w:t>
      </w:r>
      <w:r>
        <w:rPr>
          <w:rFonts w:ascii="Courier New"/>
          <w:sz w:val="23"/>
        </w:rPr>
        <w:t>SPAHLINGER</w:t>
      </w:r>
      <w:r>
        <w:rPr>
          <w:rFonts w:ascii="Courier New"/>
          <w:spacing w:val="-49"/>
          <w:sz w:val="23"/>
        </w:rPr>
        <w:t xml:space="preserve"> </w:t>
      </w:r>
      <w:r>
        <w:rPr>
          <w:rFonts w:ascii="Courier New"/>
          <w:sz w:val="23"/>
        </w:rPr>
        <w:t>that</w:t>
      </w:r>
      <w:r>
        <w:rPr>
          <w:rFonts w:ascii="Courier New"/>
          <w:spacing w:val="-59"/>
          <w:sz w:val="23"/>
        </w:rPr>
        <w:t xml:space="preserve"> </w:t>
      </w:r>
      <w:r>
        <w:rPr>
          <w:rFonts w:ascii="Courier New"/>
          <w:sz w:val="23"/>
        </w:rPr>
        <w:t>when one</w:t>
      </w:r>
      <w:r>
        <w:rPr>
          <w:rFonts w:ascii="Courier New"/>
          <w:spacing w:val="-65"/>
          <w:sz w:val="23"/>
        </w:rPr>
        <w:t xml:space="preserve"> </w:t>
      </w:r>
      <w:r>
        <w:rPr>
          <w:rFonts w:ascii="Courier New"/>
          <w:sz w:val="23"/>
        </w:rPr>
        <w:t>of</w:t>
      </w:r>
      <w:r>
        <w:rPr>
          <w:rFonts w:ascii="Courier New"/>
          <w:spacing w:val="-48"/>
          <w:sz w:val="23"/>
        </w:rPr>
        <w:t xml:space="preserve"> </w:t>
      </w:r>
      <w:r>
        <w:rPr>
          <w:rFonts w:ascii="Courier New"/>
          <w:sz w:val="23"/>
        </w:rPr>
        <w:t>the</w:t>
      </w:r>
      <w:r>
        <w:rPr>
          <w:rFonts w:ascii="Courier New"/>
          <w:spacing w:val="-55"/>
          <w:sz w:val="23"/>
        </w:rPr>
        <w:t xml:space="preserve"> </w:t>
      </w:r>
      <w:r>
        <w:rPr>
          <w:rFonts w:ascii="Courier New"/>
          <w:sz w:val="23"/>
        </w:rPr>
        <w:t>TCM</w:t>
      </w:r>
      <w:r>
        <w:rPr>
          <w:rFonts w:ascii="Courier New"/>
          <w:spacing w:val="-58"/>
          <w:sz w:val="23"/>
        </w:rPr>
        <w:t xml:space="preserve"> </w:t>
      </w:r>
      <w:r>
        <w:rPr>
          <w:rFonts w:ascii="Courier New"/>
          <w:sz w:val="23"/>
        </w:rPr>
        <w:t>gang</w:t>
      </w:r>
      <w:r>
        <w:rPr>
          <w:rFonts w:ascii="Courier New"/>
          <w:spacing w:val="-45"/>
          <w:sz w:val="23"/>
        </w:rPr>
        <w:t xml:space="preserve"> </w:t>
      </w:r>
      <w:r>
        <w:rPr>
          <w:rFonts w:ascii="Courier New"/>
          <w:sz w:val="23"/>
        </w:rPr>
        <w:t>members</w:t>
      </w:r>
      <w:r>
        <w:rPr>
          <w:rFonts w:ascii="Courier New"/>
          <w:spacing w:val="-47"/>
          <w:sz w:val="23"/>
        </w:rPr>
        <w:t xml:space="preserve"> </w:t>
      </w:r>
      <w:r>
        <w:rPr>
          <w:rFonts w:ascii="Courier New"/>
          <w:sz w:val="23"/>
        </w:rPr>
        <w:t>had</w:t>
      </w:r>
      <w:r>
        <w:rPr>
          <w:rFonts w:ascii="Courier New"/>
          <w:spacing w:val="-58"/>
          <w:sz w:val="23"/>
        </w:rPr>
        <w:t xml:space="preserve"> </w:t>
      </w:r>
      <w:r>
        <w:rPr>
          <w:rFonts w:ascii="Courier New"/>
          <w:sz w:val="23"/>
        </w:rPr>
        <w:t>dropped</w:t>
      </w:r>
      <w:r>
        <w:rPr>
          <w:rFonts w:ascii="Courier New"/>
          <w:spacing w:val="-46"/>
          <w:sz w:val="23"/>
        </w:rPr>
        <w:t xml:space="preserve"> </w:t>
      </w:r>
      <w:r>
        <w:rPr>
          <w:rFonts w:ascii="Courier New"/>
          <w:sz w:val="23"/>
        </w:rPr>
        <w:t>his</w:t>
      </w:r>
      <w:r>
        <w:rPr>
          <w:rFonts w:ascii="Courier New"/>
          <w:spacing w:val="-56"/>
          <w:sz w:val="23"/>
        </w:rPr>
        <w:t xml:space="preserve"> </w:t>
      </w:r>
      <w:r>
        <w:rPr>
          <w:rFonts w:ascii="Courier New"/>
          <w:sz w:val="23"/>
        </w:rPr>
        <w:t>coat,</w:t>
      </w:r>
      <w:r>
        <w:rPr>
          <w:rFonts w:ascii="Courier New"/>
          <w:spacing w:val="-52"/>
          <w:sz w:val="23"/>
        </w:rPr>
        <w:t xml:space="preserve"> </w:t>
      </w:r>
      <w:r>
        <w:rPr>
          <w:rFonts w:ascii="Courier New"/>
          <w:sz w:val="23"/>
        </w:rPr>
        <w:t>they</w:t>
      </w:r>
      <w:r>
        <w:rPr>
          <w:rFonts w:ascii="Courier New"/>
          <w:spacing w:val="-52"/>
          <w:sz w:val="23"/>
        </w:rPr>
        <w:t xml:space="preserve"> </w:t>
      </w:r>
      <w:r>
        <w:rPr>
          <w:rFonts w:ascii="Courier New"/>
          <w:sz w:val="23"/>
        </w:rPr>
        <w:t>observed him</w:t>
      </w:r>
      <w:r>
        <w:rPr>
          <w:rFonts w:ascii="Courier New"/>
          <w:spacing w:val="-55"/>
          <w:sz w:val="23"/>
        </w:rPr>
        <w:t xml:space="preserve"> </w:t>
      </w:r>
      <w:r>
        <w:rPr>
          <w:rFonts w:ascii="Courier New"/>
          <w:sz w:val="23"/>
        </w:rPr>
        <w:t>carrying</w:t>
      </w:r>
      <w:r>
        <w:rPr>
          <w:rFonts w:ascii="Courier New"/>
          <w:spacing w:val="-50"/>
          <w:sz w:val="23"/>
        </w:rPr>
        <w:t xml:space="preserve"> </w:t>
      </w:r>
      <w:r>
        <w:rPr>
          <w:rFonts w:ascii="Courier New"/>
          <w:sz w:val="23"/>
        </w:rPr>
        <w:t>a</w:t>
      </w:r>
      <w:r>
        <w:rPr>
          <w:rFonts w:ascii="Courier New"/>
          <w:spacing w:val="-47"/>
          <w:sz w:val="23"/>
        </w:rPr>
        <w:t xml:space="preserve"> </w:t>
      </w:r>
      <w:r>
        <w:rPr>
          <w:rFonts w:ascii="Courier New"/>
          <w:sz w:val="23"/>
        </w:rPr>
        <w:t>gun</w:t>
      </w:r>
      <w:r>
        <w:rPr>
          <w:rFonts w:ascii="Courier New"/>
          <w:spacing w:val="-60"/>
          <w:sz w:val="23"/>
        </w:rPr>
        <w:t xml:space="preserve"> </w:t>
      </w:r>
      <w:r>
        <w:rPr>
          <w:rFonts w:ascii="Courier New"/>
          <w:sz w:val="23"/>
        </w:rPr>
        <w:t>and</w:t>
      </w:r>
      <w:r>
        <w:rPr>
          <w:rFonts w:ascii="Courier New"/>
          <w:spacing w:val="-60"/>
          <w:sz w:val="23"/>
        </w:rPr>
        <w:t xml:space="preserve"> </w:t>
      </w:r>
      <w:r>
        <w:rPr>
          <w:rFonts w:ascii="Courier New"/>
          <w:sz w:val="23"/>
        </w:rPr>
        <w:t>that</w:t>
      </w:r>
      <w:r>
        <w:rPr>
          <w:rFonts w:ascii="Courier New"/>
          <w:spacing w:val="-46"/>
          <w:sz w:val="23"/>
        </w:rPr>
        <w:t xml:space="preserve"> </w:t>
      </w:r>
      <w:r>
        <w:rPr>
          <w:rFonts w:ascii="Courier New"/>
          <w:sz w:val="23"/>
        </w:rPr>
        <w:t>was</w:t>
      </w:r>
      <w:r>
        <w:rPr>
          <w:rFonts w:ascii="Courier New"/>
          <w:spacing w:val="-60"/>
          <w:sz w:val="23"/>
        </w:rPr>
        <w:t xml:space="preserve"> </w:t>
      </w:r>
      <w:r>
        <w:rPr>
          <w:rFonts w:ascii="Courier New"/>
          <w:sz w:val="23"/>
        </w:rPr>
        <w:t>when</w:t>
      </w:r>
      <w:r>
        <w:rPr>
          <w:rFonts w:ascii="Courier New"/>
          <w:spacing w:val="-58"/>
          <w:sz w:val="23"/>
        </w:rPr>
        <w:t xml:space="preserve"> </w:t>
      </w:r>
      <w:r>
        <w:rPr>
          <w:rFonts w:ascii="Courier New"/>
          <w:sz w:val="23"/>
        </w:rPr>
        <w:t>they</w:t>
      </w:r>
      <w:r>
        <w:rPr>
          <w:rFonts w:ascii="Courier New"/>
          <w:spacing w:val="-50"/>
          <w:sz w:val="23"/>
        </w:rPr>
        <w:t xml:space="preserve"> </w:t>
      </w:r>
      <w:r>
        <w:rPr>
          <w:rFonts w:ascii="Courier New"/>
          <w:sz w:val="23"/>
        </w:rPr>
        <w:t>began</w:t>
      </w:r>
      <w:r>
        <w:rPr>
          <w:rFonts w:ascii="Courier New"/>
          <w:spacing w:val="-59"/>
          <w:sz w:val="23"/>
        </w:rPr>
        <w:t xml:space="preserve"> </w:t>
      </w:r>
      <w:r>
        <w:rPr>
          <w:rFonts w:ascii="Courier New"/>
          <w:sz w:val="23"/>
        </w:rPr>
        <w:t>running</w:t>
      </w:r>
      <w:r>
        <w:rPr>
          <w:rFonts w:ascii="Courier New"/>
          <w:spacing w:val="-42"/>
          <w:sz w:val="23"/>
        </w:rPr>
        <w:t xml:space="preserve"> </w:t>
      </w:r>
      <w:r>
        <w:rPr>
          <w:rFonts w:ascii="Courier New"/>
          <w:sz w:val="23"/>
        </w:rPr>
        <w:t>towards Clement</w:t>
      </w:r>
      <w:r>
        <w:rPr>
          <w:rFonts w:ascii="Courier New"/>
          <w:spacing w:val="1"/>
          <w:sz w:val="23"/>
        </w:rPr>
        <w:t xml:space="preserve"> </w:t>
      </w:r>
      <w:r>
        <w:rPr>
          <w:rFonts w:ascii="Courier New"/>
          <w:sz w:val="23"/>
        </w:rPr>
        <w:t>Park.</w:t>
      </w:r>
    </w:p>
    <w:p w:rsidR="00CE4C9F" w:rsidRDefault="00C85DFB">
      <w:pPr>
        <w:spacing w:before="214" w:line="204" w:lineRule="auto"/>
        <w:ind w:left="1422" w:right="1090" w:firstLine="1281"/>
        <w:rPr>
          <w:rFonts w:ascii="Courier New"/>
          <w:sz w:val="23"/>
        </w:rPr>
      </w:pPr>
      <w:r>
        <w:rPr>
          <w:rFonts w:ascii="Courier New"/>
          <w:sz w:val="23"/>
        </w:rPr>
        <w:t xml:space="preserve">Approximately </w:t>
      </w:r>
      <w:r>
        <w:rPr>
          <w:rFonts w:ascii="Courier New"/>
          <w:sz w:val="20"/>
        </w:rPr>
        <w:t xml:space="preserve">20 </w:t>
      </w:r>
      <w:r>
        <w:rPr>
          <w:rFonts w:ascii="Courier New"/>
          <w:sz w:val="23"/>
        </w:rPr>
        <w:t xml:space="preserve">to </w:t>
      </w:r>
      <w:r>
        <w:rPr>
          <w:rFonts w:ascii="Courier New"/>
          <w:sz w:val="20"/>
        </w:rPr>
        <w:t xml:space="preserve">2S </w:t>
      </w:r>
      <w:r>
        <w:rPr>
          <w:rFonts w:ascii="Courier New"/>
          <w:sz w:val="23"/>
        </w:rPr>
        <w:t xml:space="preserve">minutes later, </w:t>
      </w:r>
      <w:r>
        <w:rPr>
          <w:rFonts w:ascii="Courier New"/>
          <w:sz w:val="20"/>
        </w:rPr>
        <w:t xml:space="preserve">20 </w:t>
      </w:r>
      <w:r>
        <w:rPr>
          <w:rFonts w:ascii="Courier New"/>
          <w:sz w:val="23"/>
        </w:rPr>
        <w:t xml:space="preserve">more CHS </w:t>
      </w:r>
      <w:r>
        <w:rPr>
          <w:rFonts w:ascii="Courier New"/>
          <w:w w:val="95"/>
          <w:sz w:val="23"/>
        </w:rPr>
        <w:t>students</w:t>
      </w:r>
      <w:r>
        <w:rPr>
          <w:rFonts w:ascii="Courier New"/>
          <w:spacing w:val="-41"/>
          <w:w w:val="95"/>
          <w:sz w:val="23"/>
        </w:rPr>
        <w:t xml:space="preserve"> </w:t>
      </w:r>
      <w:r>
        <w:rPr>
          <w:rFonts w:ascii="Courier New"/>
          <w:w w:val="95"/>
          <w:sz w:val="23"/>
        </w:rPr>
        <w:t>arrived</w:t>
      </w:r>
      <w:r>
        <w:rPr>
          <w:rFonts w:ascii="Courier New"/>
          <w:spacing w:val="-49"/>
          <w:w w:val="95"/>
          <w:sz w:val="23"/>
        </w:rPr>
        <w:t xml:space="preserve"> </w:t>
      </w:r>
      <w:r>
        <w:rPr>
          <w:rFonts w:ascii="Courier New"/>
          <w:w w:val="95"/>
          <w:sz w:val="23"/>
        </w:rPr>
        <w:t>at</w:t>
      </w:r>
      <w:r>
        <w:rPr>
          <w:rFonts w:ascii="Courier New"/>
          <w:spacing w:val="-62"/>
          <w:w w:val="95"/>
          <w:sz w:val="23"/>
        </w:rPr>
        <w:t xml:space="preserve"> </w:t>
      </w:r>
      <w:r>
        <w:rPr>
          <w:rFonts w:ascii="Courier New"/>
          <w:w w:val="95"/>
          <w:sz w:val="23"/>
        </w:rPr>
        <w:t>SPAHLINGER's</w:t>
      </w:r>
      <w:r>
        <w:rPr>
          <w:rFonts w:ascii="Courier New"/>
          <w:spacing w:val="-41"/>
          <w:w w:val="95"/>
          <w:sz w:val="23"/>
        </w:rPr>
        <w:t xml:space="preserve"> </w:t>
      </w:r>
      <w:r>
        <w:rPr>
          <w:rFonts w:ascii="Courier New"/>
          <w:w w:val="95"/>
          <w:sz w:val="23"/>
        </w:rPr>
        <w:t>maintenance</w:t>
      </w:r>
      <w:r>
        <w:rPr>
          <w:rFonts w:ascii="Courier New"/>
          <w:spacing w:val="-44"/>
          <w:w w:val="95"/>
          <w:sz w:val="23"/>
        </w:rPr>
        <w:t xml:space="preserve"> </w:t>
      </w:r>
      <w:r>
        <w:rPr>
          <w:rFonts w:ascii="Courier New"/>
          <w:w w:val="95"/>
          <w:sz w:val="23"/>
        </w:rPr>
        <w:t>facility,</w:t>
      </w:r>
      <w:r>
        <w:rPr>
          <w:rFonts w:ascii="Courier New"/>
          <w:spacing w:val="-34"/>
          <w:w w:val="95"/>
          <w:sz w:val="23"/>
        </w:rPr>
        <w:t xml:space="preserve"> </w:t>
      </w:r>
      <w:r>
        <w:rPr>
          <w:rFonts w:ascii="Courier New"/>
          <w:w w:val="95"/>
          <w:sz w:val="23"/>
        </w:rPr>
        <w:t>this</w:t>
      </w:r>
      <w:r>
        <w:rPr>
          <w:rFonts w:ascii="Courier New"/>
          <w:spacing w:val="-50"/>
          <w:w w:val="95"/>
          <w:sz w:val="23"/>
        </w:rPr>
        <w:t xml:space="preserve"> </w:t>
      </w:r>
      <w:r>
        <w:rPr>
          <w:rFonts w:ascii="Courier New"/>
          <w:w w:val="95"/>
          <w:sz w:val="23"/>
        </w:rPr>
        <w:t xml:space="preserve">time, </w:t>
      </w:r>
      <w:r>
        <w:rPr>
          <w:rFonts w:ascii="Courier New"/>
          <w:sz w:val="23"/>
        </w:rPr>
        <w:t>accompanied</w:t>
      </w:r>
      <w:r>
        <w:rPr>
          <w:rFonts w:ascii="Courier New"/>
          <w:spacing w:val="-37"/>
          <w:sz w:val="23"/>
        </w:rPr>
        <w:t xml:space="preserve"> </w:t>
      </w:r>
      <w:r>
        <w:rPr>
          <w:rFonts w:ascii="Courier New"/>
          <w:sz w:val="23"/>
        </w:rPr>
        <w:t>by</w:t>
      </w:r>
      <w:r>
        <w:rPr>
          <w:rFonts w:ascii="Courier New"/>
          <w:spacing w:val="-53"/>
          <w:sz w:val="23"/>
        </w:rPr>
        <w:t xml:space="preserve"> </w:t>
      </w:r>
      <w:r>
        <w:rPr>
          <w:rFonts w:ascii="Courier New"/>
          <w:sz w:val="23"/>
        </w:rPr>
        <w:t>a</w:t>
      </w:r>
      <w:r>
        <w:rPr>
          <w:rFonts w:ascii="Courier New"/>
          <w:spacing w:val="-60"/>
          <w:sz w:val="23"/>
        </w:rPr>
        <w:t xml:space="preserve"> </w:t>
      </w:r>
      <w:r>
        <w:rPr>
          <w:rFonts w:ascii="Courier New"/>
          <w:sz w:val="23"/>
        </w:rPr>
        <w:t>female</w:t>
      </w:r>
      <w:r>
        <w:rPr>
          <w:rFonts w:ascii="Courier New"/>
          <w:spacing w:val="-50"/>
          <w:sz w:val="23"/>
        </w:rPr>
        <w:t xml:space="preserve"> </w:t>
      </w:r>
      <w:r>
        <w:rPr>
          <w:rFonts w:ascii="Courier New"/>
          <w:sz w:val="23"/>
        </w:rPr>
        <w:t>parent,</w:t>
      </w:r>
      <w:r>
        <w:rPr>
          <w:rFonts w:ascii="Courier New"/>
          <w:spacing w:val="-38"/>
          <w:sz w:val="23"/>
        </w:rPr>
        <w:t xml:space="preserve"> </w:t>
      </w:r>
      <w:r>
        <w:rPr>
          <w:rFonts w:ascii="Courier New"/>
          <w:sz w:val="23"/>
        </w:rPr>
        <w:t>possibly</w:t>
      </w:r>
      <w:r>
        <w:rPr>
          <w:rFonts w:ascii="Courier New"/>
          <w:spacing w:val="-40"/>
          <w:sz w:val="23"/>
        </w:rPr>
        <w:t xml:space="preserve"> </w:t>
      </w:r>
      <w:r>
        <w:rPr>
          <w:rFonts w:ascii="Courier New"/>
          <w:sz w:val="23"/>
        </w:rPr>
        <w:t>with</w:t>
      </w:r>
      <w:r>
        <w:rPr>
          <w:rFonts w:ascii="Courier New"/>
          <w:spacing w:val="-58"/>
          <w:sz w:val="23"/>
        </w:rPr>
        <w:t xml:space="preserve"> </w:t>
      </w:r>
      <w:r>
        <w:rPr>
          <w:rFonts w:ascii="Courier New"/>
          <w:sz w:val="23"/>
        </w:rPr>
        <w:t>a</w:t>
      </w:r>
      <w:r>
        <w:rPr>
          <w:rFonts w:ascii="Courier New"/>
          <w:spacing w:val="-58"/>
          <w:sz w:val="23"/>
        </w:rPr>
        <w:t xml:space="preserve"> </w:t>
      </w:r>
      <w:r>
        <w:rPr>
          <w:rFonts w:ascii="Courier New"/>
          <w:sz w:val="23"/>
        </w:rPr>
        <w:t>last</w:t>
      </w:r>
      <w:r>
        <w:rPr>
          <w:rFonts w:ascii="Courier New"/>
          <w:spacing w:val="-45"/>
          <w:sz w:val="23"/>
        </w:rPr>
        <w:t xml:space="preserve"> </w:t>
      </w:r>
      <w:r>
        <w:rPr>
          <w:rFonts w:ascii="Courier New"/>
          <w:sz w:val="23"/>
        </w:rPr>
        <w:t>name</w:t>
      </w:r>
      <w:r>
        <w:rPr>
          <w:rFonts w:ascii="Courier New"/>
          <w:spacing w:val="-48"/>
          <w:sz w:val="23"/>
        </w:rPr>
        <w:t xml:space="preserve"> </w:t>
      </w:r>
      <w:r>
        <w:rPr>
          <w:rFonts w:ascii="Courier New"/>
          <w:sz w:val="23"/>
        </w:rPr>
        <w:t>of HANEY.</w:t>
      </w:r>
    </w:p>
    <w:p w:rsidR="00CE4C9F" w:rsidRDefault="00C85DFB">
      <w:pPr>
        <w:spacing w:before="185" w:line="199" w:lineRule="auto"/>
        <w:ind w:left="1429" w:right="747" w:firstLine="1286"/>
        <w:rPr>
          <w:rFonts w:ascii="Courier New"/>
          <w:sz w:val="23"/>
        </w:rPr>
      </w:pPr>
      <w:r>
        <w:rPr>
          <w:rFonts w:ascii="Courier New"/>
          <w:sz w:val="23"/>
        </w:rPr>
        <w:t>SPAHLINGER took his golf cart and located a police officer,</w:t>
      </w:r>
      <w:r>
        <w:rPr>
          <w:rFonts w:ascii="Courier New"/>
          <w:spacing w:val="-71"/>
          <w:sz w:val="23"/>
        </w:rPr>
        <w:t xml:space="preserve"> </w:t>
      </w:r>
      <w:r>
        <w:rPr>
          <w:rFonts w:ascii="Courier New"/>
          <w:sz w:val="23"/>
        </w:rPr>
        <w:t>agency</w:t>
      </w:r>
      <w:r>
        <w:rPr>
          <w:rFonts w:ascii="Courier New"/>
          <w:spacing w:val="-75"/>
          <w:sz w:val="23"/>
        </w:rPr>
        <w:t xml:space="preserve"> </w:t>
      </w:r>
      <w:r>
        <w:rPr>
          <w:rFonts w:ascii="Courier New"/>
          <w:sz w:val="23"/>
        </w:rPr>
        <w:t>unrecalled,</w:t>
      </w:r>
      <w:r>
        <w:rPr>
          <w:rFonts w:ascii="Courier New"/>
          <w:spacing w:val="-65"/>
          <w:sz w:val="23"/>
        </w:rPr>
        <w:t xml:space="preserve"> </w:t>
      </w:r>
      <w:r>
        <w:rPr>
          <w:rFonts w:ascii="Courier New"/>
          <w:sz w:val="23"/>
        </w:rPr>
        <w:t>and</w:t>
      </w:r>
      <w:r>
        <w:rPr>
          <w:rFonts w:ascii="Courier New"/>
          <w:spacing w:val="-81"/>
          <w:sz w:val="23"/>
        </w:rPr>
        <w:t xml:space="preserve"> </w:t>
      </w:r>
      <w:r>
        <w:rPr>
          <w:rFonts w:ascii="Courier New"/>
          <w:sz w:val="23"/>
        </w:rPr>
        <w:t>brought</w:t>
      </w:r>
      <w:r>
        <w:rPr>
          <w:rFonts w:ascii="Courier New"/>
          <w:spacing w:val="-70"/>
          <w:sz w:val="23"/>
        </w:rPr>
        <w:t xml:space="preserve"> </w:t>
      </w:r>
      <w:r>
        <w:rPr>
          <w:rFonts w:ascii="Courier New"/>
          <w:sz w:val="23"/>
        </w:rPr>
        <w:t>the</w:t>
      </w:r>
      <w:r>
        <w:rPr>
          <w:rFonts w:ascii="Courier New"/>
          <w:spacing w:val="-80"/>
          <w:sz w:val="23"/>
        </w:rPr>
        <w:t xml:space="preserve"> </w:t>
      </w:r>
      <w:r>
        <w:rPr>
          <w:rFonts w:ascii="Courier New"/>
          <w:sz w:val="23"/>
        </w:rPr>
        <w:t>officer</w:t>
      </w:r>
      <w:r>
        <w:rPr>
          <w:rFonts w:ascii="Courier New"/>
          <w:spacing w:val="-75"/>
          <w:sz w:val="23"/>
        </w:rPr>
        <w:t xml:space="preserve"> </w:t>
      </w:r>
      <w:r>
        <w:rPr>
          <w:rFonts w:ascii="Courier New"/>
          <w:sz w:val="23"/>
        </w:rPr>
        <w:t>over</w:t>
      </w:r>
      <w:r>
        <w:rPr>
          <w:rFonts w:ascii="Courier New"/>
          <w:spacing w:val="-75"/>
          <w:sz w:val="23"/>
        </w:rPr>
        <w:t xml:space="preserve"> </w:t>
      </w:r>
      <w:r>
        <w:rPr>
          <w:rFonts w:ascii="Courier New"/>
          <w:sz w:val="23"/>
        </w:rPr>
        <w:t>to</w:t>
      </w:r>
      <w:r>
        <w:rPr>
          <w:rFonts w:ascii="Courier New"/>
          <w:spacing w:val="-84"/>
          <w:sz w:val="23"/>
        </w:rPr>
        <w:t xml:space="preserve"> </w:t>
      </w:r>
      <w:r>
        <w:rPr>
          <w:rFonts w:ascii="Courier New"/>
          <w:sz w:val="23"/>
        </w:rPr>
        <w:t>speak with the kids at his maintenance facility.</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9F05AF">
      <w:pPr>
        <w:pStyle w:val="BodyText"/>
        <w:rPr>
          <w:rFonts w:ascii="Courier New"/>
          <w:sz w:val="16"/>
        </w:rPr>
      </w:pPr>
      <w:r>
        <w:pict>
          <v:line id="_x0000_s4007" style="position:absolute;z-index:251370496;mso-wrap-distance-left:0;mso-wrap-distance-right:0;mso-position-horizontal-relative:page" from="74.15pt,11.55pt" to="522.95pt,11.55pt" strokeweight=".33928mm">
            <w10:wrap type="topAndBottom" anchorx="page"/>
          </v:line>
        </w:pict>
      </w:r>
    </w:p>
    <w:p w:rsidR="00CE4C9F" w:rsidRDefault="00C85DFB">
      <w:pPr>
        <w:tabs>
          <w:tab w:val="left" w:pos="2337"/>
          <w:tab w:val="left" w:pos="4262"/>
        </w:tabs>
        <w:spacing w:before="96"/>
        <w:ind w:left="998"/>
        <w:rPr>
          <w:rFonts w:ascii="Courier New"/>
          <w:sz w:val="23"/>
        </w:rPr>
      </w:pPr>
      <w:r>
        <w:rPr>
          <w:position w:val="-2"/>
          <w:sz w:val="15"/>
        </w:rPr>
        <w:t>Investigation</w:t>
      </w:r>
      <w:r>
        <w:rPr>
          <w:spacing w:val="-5"/>
          <w:position w:val="-2"/>
          <w:sz w:val="15"/>
        </w:rPr>
        <w:t xml:space="preserve"> </w:t>
      </w:r>
      <w:r>
        <w:rPr>
          <w:position w:val="-2"/>
          <w:sz w:val="15"/>
        </w:rPr>
        <w:t>on</w:t>
      </w:r>
      <w:r>
        <w:rPr>
          <w:position w:val="-2"/>
          <w:sz w:val="15"/>
        </w:rPr>
        <w:tab/>
      </w:r>
      <w:r>
        <w:rPr>
          <w:rFonts w:ascii="Courier New"/>
          <w:sz w:val="20"/>
          <w:u w:val="thick"/>
        </w:rPr>
        <w:t>04/22/99</w:t>
      </w:r>
      <w:r>
        <w:rPr>
          <w:rFonts w:ascii="Courier New"/>
          <w:sz w:val="20"/>
        </w:rPr>
        <w:tab/>
      </w:r>
      <w:r>
        <w:rPr>
          <w:rFonts w:ascii="Courier New"/>
          <w:sz w:val="23"/>
          <w:u w:val="thick"/>
        </w:rPr>
        <w:t>Littleton,</w:t>
      </w:r>
      <w:r>
        <w:rPr>
          <w:rFonts w:ascii="Courier New"/>
          <w:spacing w:val="-21"/>
          <w:sz w:val="23"/>
          <w:u w:val="thick"/>
        </w:rPr>
        <w:t xml:space="preserve"> </w:t>
      </w:r>
      <w:r>
        <w:rPr>
          <w:rFonts w:ascii="Courier New"/>
          <w:sz w:val="23"/>
          <w:u w:val="thick"/>
        </w:rPr>
        <w:t>Colorado</w:t>
      </w:r>
    </w:p>
    <w:p w:rsidR="00CE4C9F" w:rsidRDefault="00CE4C9F">
      <w:pPr>
        <w:rPr>
          <w:rFonts w:ascii="Courier New"/>
          <w:sz w:val="23"/>
        </w:rPr>
        <w:sectPr w:rsidR="00CE4C9F">
          <w:pgSz w:w="12240" w:h="15840"/>
          <w:pgMar w:top="1320" w:right="880" w:bottom="280" w:left="500" w:header="720" w:footer="720" w:gutter="0"/>
          <w:cols w:space="720"/>
        </w:sectPr>
      </w:pPr>
    </w:p>
    <w:p w:rsidR="00CE4C9F" w:rsidRDefault="00C85DFB">
      <w:pPr>
        <w:tabs>
          <w:tab w:val="left" w:pos="3898"/>
        </w:tabs>
        <w:spacing w:before="182" w:line="388" w:lineRule="auto"/>
        <w:ind w:left="1434" w:hanging="424"/>
        <w:rPr>
          <w:rFonts w:ascii="Courier New" w:hAnsi="Courier New"/>
          <w:sz w:val="23"/>
        </w:rPr>
      </w:pPr>
      <w:r>
        <w:rPr>
          <w:rFonts w:ascii="Courier New" w:hAnsi="Courier New"/>
          <w:sz w:val="23"/>
          <w:u w:val="thick"/>
        </w:rPr>
        <w:t>74A-DN-</w:t>
      </w:r>
      <w:r w:rsidR="000A4BBB">
        <w:rPr>
          <w:rFonts w:ascii="Courier New" w:hAnsi="Courier New"/>
          <w:sz w:val="23"/>
          <w:u w:val="thick"/>
        </w:rPr>
        <w:t>5</w:t>
      </w:r>
      <w:r>
        <w:rPr>
          <w:rFonts w:ascii="Courier New" w:hAnsi="Courier New"/>
          <w:sz w:val="23"/>
          <w:u w:val="thick"/>
        </w:rPr>
        <w:t>7419</w:t>
      </w:r>
      <w:r>
        <w:rPr>
          <w:rFonts w:ascii="Courier New" w:hAnsi="Courier New"/>
          <w:sz w:val="23"/>
        </w:rPr>
        <w:tab/>
      </w:r>
    </w:p>
    <w:p w:rsidR="00CE4C9F" w:rsidRDefault="00C85DFB">
      <w:pPr>
        <w:pStyle w:val="BodyText"/>
        <w:spacing w:before="3"/>
        <w:rPr>
          <w:rFonts w:ascii="Courier New"/>
          <w:sz w:val="18"/>
        </w:rPr>
      </w:pPr>
      <w:r>
        <w:br w:type="column"/>
      </w:r>
    </w:p>
    <w:p w:rsidR="00CE4C9F" w:rsidRDefault="009F05AF">
      <w:pPr>
        <w:tabs>
          <w:tab w:val="left" w:pos="1516"/>
          <w:tab w:val="left" w:pos="3975"/>
        </w:tabs>
        <w:ind w:left="522"/>
        <w:rPr>
          <w:rFonts w:ascii="Courier New"/>
          <w:sz w:val="20"/>
        </w:rPr>
      </w:pPr>
      <w:r>
        <w:pict>
          <v:line id="_x0000_s4006" style="position:absolute;left:0;text-align:left;z-index:251375616;mso-position-horizontal-relative:page" from="331.3pt,32.85pt" to="331.3pt,.15pt" strokeweight="1.3589mm">
            <w10:wrap anchorx="page"/>
          </v:line>
        </w:pict>
      </w:r>
      <w:r w:rsidR="00C85DFB">
        <w:rPr>
          <w:w w:val="105"/>
          <w:position w:val="2"/>
          <w:sz w:val="15"/>
        </w:rPr>
        <w:t>Date</w:t>
      </w:r>
      <w:r w:rsidR="00C85DFB">
        <w:rPr>
          <w:spacing w:val="-13"/>
          <w:w w:val="105"/>
          <w:position w:val="2"/>
          <w:sz w:val="15"/>
        </w:rPr>
        <w:t xml:space="preserve"> </w:t>
      </w:r>
      <w:r w:rsidR="00C85DFB">
        <w:rPr>
          <w:w w:val="105"/>
          <w:position w:val="2"/>
          <w:sz w:val="14"/>
        </w:rPr>
        <w:t>dictated</w:t>
      </w:r>
      <w:r w:rsidR="00C85DFB">
        <w:rPr>
          <w:w w:val="105"/>
          <w:position w:val="2"/>
          <w:sz w:val="14"/>
        </w:rPr>
        <w:tab/>
      </w:r>
      <w:r w:rsidR="00C85DFB">
        <w:rPr>
          <w:w w:val="105"/>
          <w:sz w:val="14"/>
          <w:u w:val="thick"/>
        </w:rPr>
        <w:t xml:space="preserve"> </w:t>
      </w:r>
      <w:r w:rsidR="00C85DFB">
        <w:rPr>
          <w:rFonts w:ascii="Courier New"/>
          <w:w w:val="105"/>
          <w:sz w:val="20"/>
          <w:u w:val="thick"/>
        </w:rPr>
        <w:t>04/22/99</w:t>
      </w:r>
      <w:r w:rsidR="00C85DFB">
        <w:rPr>
          <w:rFonts w:ascii="Courier New"/>
          <w:sz w:val="20"/>
          <w:u w:val="thick"/>
        </w:rPr>
        <w:tab/>
      </w:r>
    </w:p>
    <w:p w:rsidR="00CE4C9F" w:rsidRDefault="00CE4C9F">
      <w:pPr>
        <w:spacing w:before="172"/>
        <w:ind w:left="324"/>
        <w:rPr>
          <w:rFonts w:ascii="Courier New"/>
          <w:sz w:val="23"/>
        </w:rPr>
      </w:pPr>
    </w:p>
    <w:p w:rsidR="00CE4C9F" w:rsidRDefault="00CE4C9F">
      <w:pPr>
        <w:rPr>
          <w:rFonts w:ascii="Courier New"/>
          <w:sz w:val="23"/>
        </w:rPr>
        <w:sectPr w:rsidR="00CE4C9F">
          <w:type w:val="continuous"/>
          <w:pgSz w:w="12240" w:h="15840"/>
          <w:pgMar w:top="680" w:right="880" w:bottom="280" w:left="500" w:header="720" w:footer="720" w:gutter="0"/>
          <w:cols w:num="2" w:space="720" w:equalWidth="0">
            <w:col w:w="6052" w:space="40"/>
            <w:col w:w="4768"/>
          </w:cols>
        </w:sectPr>
      </w:pPr>
    </w:p>
    <w:p w:rsidR="00CE4C9F" w:rsidRDefault="00C85DFB">
      <w:pPr>
        <w:spacing w:before="92"/>
        <w:ind w:left="356"/>
        <w:rPr>
          <w:rFonts w:ascii="Arial"/>
          <w:b/>
          <w:sz w:val="20"/>
        </w:rPr>
      </w:pPr>
      <w:r>
        <w:rPr>
          <w:rFonts w:ascii="Arial"/>
          <w:b/>
          <w:w w:val="105"/>
          <w:sz w:val="20"/>
        </w:rPr>
        <w:t>JC-001- 001176</w:t>
      </w:r>
    </w:p>
    <w:p w:rsidR="00CE4C9F" w:rsidRDefault="00CE4C9F">
      <w:pPr>
        <w:rPr>
          <w:rFonts w:ascii="Arial"/>
          <w:sz w:val="20"/>
        </w:rPr>
        <w:sectPr w:rsidR="00CE4C9F">
          <w:type w:val="continuous"/>
          <w:pgSz w:w="12240" w:h="15840"/>
          <w:pgMar w:top="680" w:right="880" w:bottom="280" w:left="500" w:header="720" w:footer="720" w:gutter="0"/>
          <w:cols w:num="2" w:space="720" w:equalWidth="0">
            <w:col w:w="8538" w:space="40"/>
            <w:col w:w="2282"/>
          </w:cols>
        </w:sectPr>
      </w:pPr>
    </w:p>
    <w:p w:rsidR="00CE4C9F" w:rsidRDefault="00CE4C9F">
      <w:pPr>
        <w:pStyle w:val="BodyText"/>
        <w:rPr>
          <w:sz w:val="16"/>
        </w:rPr>
      </w:pPr>
      <w:bookmarkStart w:id="182" w:name="_bookmark176"/>
      <w:bookmarkEnd w:id="182"/>
    </w:p>
    <w:p w:rsidR="00CE4C9F" w:rsidRDefault="00CE4C9F">
      <w:pPr>
        <w:pStyle w:val="BodyText"/>
        <w:rPr>
          <w:sz w:val="16"/>
        </w:rPr>
      </w:pPr>
    </w:p>
    <w:p w:rsidR="00CE4C9F" w:rsidRDefault="00CE4C9F">
      <w:pPr>
        <w:pStyle w:val="BodyText"/>
        <w:rPr>
          <w:sz w:val="16"/>
        </w:rPr>
      </w:pPr>
    </w:p>
    <w:p w:rsidR="00CE4C9F" w:rsidRDefault="00CE4C9F">
      <w:pPr>
        <w:pStyle w:val="BodyText"/>
        <w:rPr>
          <w:sz w:val="16"/>
        </w:rPr>
      </w:pPr>
    </w:p>
    <w:p w:rsidR="00CE4C9F" w:rsidRDefault="00C85DFB">
      <w:pPr>
        <w:spacing w:before="92"/>
        <w:ind w:left="1531"/>
        <w:rPr>
          <w:rFonts w:ascii="Arial"/>
          <w:sz w:val="18"/>
        </w:rPr>
      </w:pPr>
      <w:r>
        <w:rPr>
          <w:rFonts w:ascii="Arial"/>
          <w:w w:val="125"/>
          <w:sz w:val="18"/>
        </w:rPr>
        <w:t>174A-DN-57419</w:t>
      </w:r>
    </w:p>
    <w:p w:rsidR="00CE4C9F" w:rsidRDefault="00C85DFB">
      <w:pPr>
        <w:tabs>
          <w:tab w:val="left" w:pos="2677"/>
          <w:tab w:val="left" w:pos="7293"/>
          <w:tab w:val="left" w:pos="9167"/>
          <w:tab w:val="right" w:pos="10102"/>
        </w:tabs>
        <w:spacing w:before="530"/>
        <w:ind w:left="665"/>
        <w:rPr>
          <w:rFonts w:ascii="Arial" w:hAnsi="Arial"/>
          <w:sz w:val="18"/>
        </w:rPr>
      </w:pPr>
      <w:r>
        <w:rPr>
          <w:rFonts w:ascii="Arial" w:hAnsi="Arial"/>
          <w:w w:val="90"/>
          <w:sz w:val="18"/>
        </w:rPr>
        <w:tab/>
      </w:r>
      <w:r>
        <w:rPr>
          <w:rFonts w:ascii="Courier New" w:hAnsi="Courier New"/>
          <w:sz w:val="23"/>
          <w:u w:val="thick"/>
        </w:rPr>
        <w:t>JOHN</w:t>
      </w:r>
      <w:r>
        <w:rPr>
          <w:rFonts w:ascii="Courier New" w:hAnsi="Courier New"/>
          <w:spacing w:val="-94"/>
          <w:sz w:val="23"/>
          <w:u w:val="thick"/>
        </w:rPr>
        <w:t xml:space="preserve"> </w:t>
      </w:r>
      <w:r>
        <w:rPr>
          <w:rFonts w:ascii="Courier New" w:hAnsi="Courier New"/>
          <w:sz w:val="23"/>
          <w:u w:val="thick"/>
        </w:rPr>
        <w:t>SPAHLINGER</w:t>
      </w:r>
      <w:r>
        <w:rPr>
          <w:rFonts w:ascii="Courier New" w:hAnsi="Courier New"/>
          <w:sz w:val="23"/>
        </w:rPr>
        <w:tab/>
      </w:r>
      <w:r>
        <w:rPr>
          <w:rFonts w:ascii="Arial" w:hAnsi="Arial"/>
          <w:sz w:val="18"/>
        </w:rPr>
        <w:t xml:space="preserve">On  </w:t>
      </w:r>
      <w:r>
        <w:rPr>
          <w:rFonts w:ascii="Arial" w:hAnsi="Arial"/>
          <w:spacing w:val="4"/>
          <w:sz w:val="18"/>
        </w:rPr>
        <w:t xml:space="preserve"> </w:t>
      </w:r>
      <w:r>
        <w:rPr>
          <w:rFonts w:ascii="Arial" w:hAnsi="Arial"/>
          <w:w w:val="125"/>
          <w:sz w:val="18"/>
          <w:u w:val="thick"/>
        </w:rPr>
        <w:t>04/22/99</w:t>
      </w:r>
      <w:r>
        <w:rPr>
          <w:rFonts w:ascii="Arial" w:hAnsi="Arial"/>
          <w:w w:val="125"/>
          <w:sz w:val="18"/>
        </w:rPr>
        <w:tab/>
      </w:r>
      <w:r>
        <w:rPr>
          <w:w w:val="125"/>
          <w:sz w:val="15"/>
        </w:rPr>
        <w:t>Pa</w:t>
      </w:r>
      <w:r w:rsidR="009B1EFC">
        <w:rPr>
          <w:w w:val="125"/>
          <w:sz w:val="15"/>
        </w:rPr>
        <w:t>ge</w:t>
      </w:r>
      <w:r>
        <w:rPr>
          <w:w w:val="125"/>
          <w:sz w:val="15"/>
        </w:rPr>
        <w:tab/>
      </w:r>
      <w:r>
        <w:rPr>
          <w:rFonts w:ascii="Arial" w:hAnsi="Arial"/>
          <w:sz w:val="18"/>
          <w:u w:val="thick"/>
        </w:rPr>
        <w:t>2</w:t>
      </w:r>
    </w:p>
    <w:p w:rsidR="00CE4C9F" w:rsidRDefault="00C85DFB">
      <w:pPr>
        <w:spacing w:before="176" w:line="199" w:lineRule="auto"/>
        <w:ind w:left="1530" w:right="747" w:firstLine="1280"/>
        <w:rPr>
          <w:rFonts w:ascii="Courier New"/>
          <w:sz w:val="23"/>
        </w:rPr>
      </w:pPr>
      <w:r>
        <w:rPr>
          <w:rFonts w:ascii="Courier New"/>
          <w:sz w:val="23"/>
        </w:rPr>
        <w:t>SPAHLINGER</w:t>
      </w:r>
      <w:r>
        <w:rPr>
          <w:rFonts w:ascii="Courier New"/>
          <w:spacing w:val="-66"/>
          <w:sz w:val="23"/>
        </w:rPr>
        <w:t xml:space="preserve"> </w:t>
      </w:r>
      <w:r>
        <w:rPr>
          <w:rFonts w:ascii="Courier New"/>
          <w:sz w:val="23"/>
        </w:rPr>
        <w:t>eventually</w:t>
      </w:r>
      <w:r>
        <w:rPr>
          <w:rFonts w:ascii="Courier New"/>
          <w:spacing w:val="-67"/>
          <w:sz w:val="23"/>
        </w:rPr>
        <w:t xml:space="preserve"> </w:t>
      </w:r>
      <w:r>
        <w:rPr>
          <w:rFonts w:ascii="Courier New"/>
          <w:sz w:val="23"/>
        </w:rPr>
        <w:t>linked</w:t>
      </w:r>
      <w:r>
        <w:rPr>
          <w:rFonts w:ascii="Courier New"/>
          <w:spacing w:val="-70"/>
          <w:sz w:val="23"/>
        </w:rPr>
        <w:t xml:space="preserve"> </w:t>
      </w:r>
      <w:r>
        <w:rPr>
          <w:rFonts w:ascii="Courier New"/>
          <w:sz w:val="23"/>
        </w:rPr>
        <w:t>the</w:t>
      </w:r>
      <w:r>
        <w:rPr>
          <w:rFonts w:ascii="Courier New"/>
          <w:spacing w:val="-79"/>
          <w:sz w:val="23"/>
        </w:rPr>
        <w:t xml:space="preserve"> </w:t>
      </w:r>
      <w:r>
        <w:rPr>
          <w:rFonts w:ascii="Courier New"/>
          <w:sz w:val="23"/>
        </w:rPr>
        <w:t>students</w:t>
      </w:r>
      <w:r>
        <w:rPr>
          <w:rFonts w:ascii="Courier New"/>
          <w:spacing w:val="-62"/>
          <w:sz w:val="23"/>
        </w:rPr>
        <w:t xml:space="preserve"> </w:t>
      </w:r>
      <w:r>
        <w:rPr>
          <w:rFonts w:ascii="Courier New"/>
          <w:sz w:val="23"/>
        </w:rPr>
        <w:t>up</w:t>
      </w:r>
      <w:r>
        <w:rPr>
          <w:rFonts w:ascii="Courier New"/>
          <w:spacing w:val="-74"/>
          <w:sz w:val="23"/>
        </w:rPr>
        <w:t xml:space="preserve"> </w:t>
      </w:r>
      <w:r>
        <w:rPr>
          <w:rFonts w:ascii="Courier New"/>
          <w:sz w:val="23"/>
        </w:rPr>
        <w:t>with</w:t>
      </w:r>
      <w:r>
        <w:rPr>
          <w:rFonts w:ascii="Courier New"/>
          <w:spacing w:val="-76"/>
          <w:sz w:val="23"/>
        </w:rPr>
        <w:t xml:space="preserve"> </w:t>
      </w:r>
      <w:r>
        <w:rPr>
          <w:rFonts w:ascii="Arial"/>
          <w:sz w:val="18"/>
        </w:rPr>
        <w:t xml:space="preserve">DAVE </w:t>
      </w:r>
      <w:r>
        <w:rPr>
          <w:rFonts w:ascii="Courier New"/>
          <w:sz w:val="23"/>
        </w:rPr>
        <w:t>SHEPHARD</w:t>
      </w:r>
      <w:r>
        <w:rPr>
          <w:rFonts w:ascii="Courier New"/>
          <w:spacing w:val="-88"/>
          <w:sz w:val="23"/>
        </w:rPr>
        <w:t xml:space="preserve"> </w:t>
      </w:r>
      <w:r>
        <w:rPr>
          <w:rFonts w:ascii="Courier New"/>
          <w:sz w:val="23"/>
        </w:rPr>
        <w:t>{PHONETIC),</w:t>
      </w:r>
      <w:r>
        <w:rPr>
          <w:rFonts w:ascii="Courier New"/>
          <w:spacing w:val="-91"/>
          <w:sz w:val="23"/>
        </w:rPr>
        <w:t xml:space="preserve"> </w:t>
      </w:r>
      <w:r>
        <w:rPr>
          <w:rFonts w:ascii="Courier New"/>
          <w:sz w:val="23"/>
        </w:rPr>
        <w:t>Security</w:t>
      </w:r>
      <w:r>
        <w:rPr>
          <w:rFonts w:ascii="Courier New"/>
          <w:spacing w:val="-96"/>
          <w:sz w:val="23"/>
        </w:rPr>
        <w:t xml:space="preserve"> </w:t>
      </w:r>
      <w:r>
        <w:rPr>
          <w:rFonts w:ascii="Courier New"/>
          <w:sz w:val="23"/>
        </w:rPr>
        <w:t>Office,</w:t>
      </w:r>
      <w:r>
        <w:rPr>
          <w:rFonts w:ascii="Courier New"/>
          <w:spacing w:val="-94"/>
          <w:sz w:val="23"/>
        </w:rPr>
        <w:t xml:space="preserve"> </w:t>
      </w:r>
      <w:r>
        <w:rPr>
          <w:rFonts w:ascii="Courier New"/>
          <w:sz w:val="23"/>
        </w:rPr>
        <w:t>Jefferson</w:t>
      </w:r>
      <w:r>
        <w:rPr>
          <w:rFonts w:ascii="Courier New"/>
          <w:spacing w:val="-93"/>
          <w:sz w:val="23"/>
        </w:rPr>
        <w:t xml:space="preserve"> </w:t>
      </w:r>
      <w:r>
        <w:rPr>
          <w:rFonts w:ascii="Courier New"/>
          <w:sz w:val="23"/>
        </w:rPr>
        <w:t>Public</w:t>
      </w:r>
      <w:r>
        <w:rPr>
          <w:rFonts w:ascii="Courier New"/>
          <w:spacing w:val="-97"/>
          <w:sz w:val="23"/>
        </w:rPr>
        <w:t xml:space="preserve"> </w:t>
      </w:r>
      <w:r>
        <w:rPr>
          <w:rFonts w:ascii="Courier New"/>
          <w:sz w:val="23"/>
        </w:rPr>
        <w:t>Schools. SPAHLINGER believed SHEPHARD may</w:t>
      </w:r>
      <w:r>
        <w:rPr>
          <w:rFonts w:ascii="Courier New"/>
          <w:spacing w:val="-63"/>
          <w:sz w:val="23"/>
        </w:rPr>
        <w:t xml:space="preserve"> </w:t>
      </w:r>
      <w:r>
        <w:rPr>
          <w:rFonts w:ascii="Courier New"/>
          <w:sz w:val="23"/>
        </w:rPr>
        <w:t>know some of the kids.</w:t>
      </w:r>
    </w:p>
    <w:p w:rsidR="00CE4C9F" w:rsidRDefault="00C85DFB">
      <w:pPr>
        <w:tabs>
          <w:tab w:val="left" w:pos="3591"/>
        </w:tabs>
        <w:spacing w:before="194" w:line="204" w:lineRule="auto"/>
        <w:ind w:left="1533" w:right="1135" w:firstLine="1277"/>
        <w:rPr>
          <w:rFonts w:ascii="Courier New"/>
          <w:sz w:val="23"/>
        </w:rPr>
      </w:pPr>
      <w:r>
        <w:rPr>
          <w:rFonts w:ascii="Courier New"/>
          <w:sz w:val="23"/>
        </w:rPr>
        <w:t>SPAHLINGER</w:t>
      </w:r>
      <w:r>
        <w:rPr>
          <w:rFonts w:ascii="Courier New"/>
          <w:spacing w:val="-33"/>
          <w:sz w:val="23"/>
        </w:rPr>
        <w:t xml:space="preserve"> </w:t>
      </w:r>
      <w:r>
        <w:rPr>
          <w:rFonts w:ascii="Courier New"/>
          <w:sz w:val="23"/>
        </w:rPr>
        <w:t>had</w:t>
      </w:r>
      <w:r>
        <w:rPr>
          <w:rFonts w:ascii="Courier New"/>
          <w:spacing w:val="-52"/>
          <w:sz w:val="23"/>
        </w:rPr>
        <w:t xml:space="preserve"> </w:t>
      </w:r>
      <w:r>
        <w:rPr>
          <w:rFonts w:ascii="Courier New"/>
          <w:sz w:val="23"/>
        </w:rPr>
        <w:t>each</w:t>
      </w:r>
      <w:r>
        <w:rPr>
          <w:rFonts w:ascii="Courier New"/>
          <w:spacing w:val="-57"/>
          <w:sz w:val="23"/>
        </w:rPr>
        <w:t xml:space="preserve"> </w:t>
      </w:r>
      <w:r>
        <w:rPr>
          <w:rFonts w:ascii="Courier New"/>
          <w:sz w:val="23"/>
        </w:rPr>
        <w:t>of</w:t>
      </w:r>
      <w:r>
        <w:rPr>
          <w:rFonts w:ascii="Courier New"/>
          <w:spacing w:val="-54"/>
          <w:sz w:val="23"/>
        </w:rPr>
        <w:t xml:space="preserve"> </w:t>
      </w:r>
      <w:r>
        <w:rPr>
          <w:rFonts w:ascii="Courier New"/>
          <w:sz w:val="23"/>
        </w:rPr>
        <w:t>the</w:t>
      </w:r>
      <w:r>
        <w:rPr>
          <w:rFonts w:ascii="Courier New"/>
          <w:spacing w:val="-52"/>
          <w:sz w:val="23"/>
        </w:rPr>
        <w:t xml:space="preserve"> </w:t>
      </w:r>
      <w:r>
        <w:rPr>
          <w:rFonts w:ascii="Courier New"/>
          <w:sz w:val="23"/>
        </w:rPr>
        <w:t>students</w:t>
      </w:r>
      <w:r>
        <w:rPr>
          <w:rFonts w:ascii="Courier New"/>
          <w:spacing w:val="-38"/>
          <w:sz w:val="23"/>
        </w:rPr>
        <w:t xml:space="preserve"> </w:t>
      </w:r>
      <w:r>
        <w:rPr>
          <w:rFonts w:ascii="Courier New"/>
          <w:sz w:val="23"/>
        </w:rPr>
        <w:t>who</w:t>
      </w:r>
      <w:r>
        <w:rPr>
          <w:rFonts w:ascii="Courier New"/>
          <w:spacing w:val="-55"/>
          <w:sz w:val="23"/>
        </w:rPr>
        <w:t xml:space="preserve"> </w:t>
      </w:r>
      <w:r>
        <w:rPr>
          <w:rFonts w:ascii="Courier New"/>
          <w:sz w:val="23"/>
        </w:rPr>
        <w:t>came</w:t>
      </w:r>
      <w:r>
        <w:rPr>
          <w:rFonts w:ascii="Courier New"/>
          <w:spacing w:val="-46"/>
          <w:sz w:val="23"/>
        </w:rPr>
        <w:t xml:space="preserve"> </w:t>
      </w:r>
      <w:r>
        <w:rPr>
          <w:rFonts w:ascii="Courier New"/>
          <w:sz w:val="23"/>
        </w:rPr>
        <w:t>to</w:t>
      </w:r>
      <w:r>
        <w:rPr>
          <w:rFonts w:ascii="Courier New"/>
          <w:spacing w:val="-45"/>
          <w:sz w:val="23"/>
        </w:rPr>
        <w:t xml:space="preserve"> </w:t>
      </w:r>
      <w:r>
        <w:rPr>
          <w:rFonts w:ascii="Courier New"/>
          <w:sz w:val="23"/>
        </w:rPr>
        <w:t>his maintenance</w:t>
      </w:r>
      <w:r>
        <w:rPr>
          <w:rFonts w:ascii="Courier New"/>
          <w:spacing w:val="-66"/>
          <w:sz w:val="23"/>
        </w:rPr>
        <w:t xml:space="preserve"> </w:t>
      </w:r>
      <w:r>
        <w:rPr>
          <w:rFonts w:ascii="Courier New"/>
          <w:sz w:val="23"/>
        </w:rPr>
        <w:t>facility</w:t>
      </w:r>
      <w:r>
        <w:rPr>
          <w:rFonts w:ascii="Courier New"/>
          <w:spacing w:val="-67"/>
          <w:sz w:val="23"/>
        </w:rPr>
        <w:t xml:space="preserve"> </w:t>
      </w:r>
      <w:r>
        <w:rPr>
          <w:rFonts w:ascii="Courier New"/>
          <w:sz w:val="23"/>
        </w:rPr>
        <w:t>write</w:t>
      </w:r>
      <w:r>
        <w:rPr>
          <w:rFonts w:ascii="Courier New"/>
          <w:spacing w:val="-75"/>
          <w:sz w:val="23"/>
        </w:rPr>
        <w:t xml:space="preserve"> </w:t>
      </w:r>
      <w:r>
        <w:rPr>
          <w:rFonts w:ascii="Courier New"/>
          <w:sz w:val="23"/>
        </w:rPr>
        <w:t>their</w:t>
      </w:r>
      <w:r>
        <w:rPr>
          <w:rFonts w:ascii="Courier New"/>
          <w:spacing w:val="-76"/>
          <w:sz w:val="23"/>
        </w:rPr>
        <w:t xml:space="preserve"> </w:t>
      </w:r>
      <w:r>
        <w:rPr>
          <w:rFonts w:ascii="Courier New"/>
          <w:sz w:val="23"/>
        </w:rPr>
        <w:t>names</w:t>
      </w:r>
      <w:r>
        <w:rPr>
          <w:rFonts w:ascii="Courier New"/>
          <w:spacing w:val="-78"/>
          <w:sz w:val="23"/>
        </w:rPr>
        <w:t xml:space="preserve"> </w:t>
      </w:r>
      <w:r>
        <w:rPr>
          <w:rFonts w:ascii="Courier New"/>
          <w:sz w:val="23"/>
        </w:rPr>
        <w:t>down</w:t>
      </w:r>
      <w:r>
        <w:rPr>
          <w:rFonts w:ascii="Courier New"/>
          <w:spacing w:val="-80"/>
          <w:sz w:val="23"/>
        </w:rPr>
        <w:t xml:space="preserve"> </w:t>
      </w:r>
      <w:r>
        <w:rPr>
          <w:rFonts w:ascii="Courier New"/>
          <w:sz w:val="23"/>
        </w:rPr>
        <w:t>so</w:t>
      </w:r>
      <w:r>
        <w:rPr>
          <w:rFonts w:ascii="Courier New"/>
          <w:spacing w:val="-77"/>
          <w:sz w:val="23"/>
        </w:rPr>
        <w:t xml:space="preserve"> </w:t>
      </w:r>
      <w:r>
        <w:rPr>
          <w:rFonts w:ascii="Courier New"/>
          <w:sz w:val="23"/>
        </w:rPr>
        <w:t>he</w:t>
      </w:r>
      <w:r>
        <w:rPr>
          <w:rFonts w:ascii="Courier New"/>
          <w:spacing w:val="-83"/>
          <w:sz w:val="23"/>
        </w:rPr>
        <w:t xml:space="preserve"> </w:t>
      </w:r>
      <w:r>
        <w:rPr>
          <w:rFonts w:ascii="Courier New"/>
          <w:sz w:val="23"/>
        </w:rPr>
        <w:t>could</w:t>
      </w:r>
      <w:r>
        <w:rPr>
          <w:rFonts w:ascii="Courier New"/>
          <w:spacing w:val="-72"/>
          <w:sz w:val="23"/>
        </w:rPr>
        <w:t xml:space="preserve"> </w:t>
      </w:r>
      <w:r>
        <w:rPr>
          <w:rFonts w:ascii="Courier New"/>
          <w:sz w:val="23"/>
        </w:rPr>
        <w:t>document who</w:t>
      </w:r>
      <w:r>
        <w:rPr>
          <w:rFonts w:ascii="Courier New"/>
          <w:spacing w:val="-52"/>
          <w:sz w:val="23"/>
        </w:rPr>
        <w:t xml:space="preserve"> </w:t>
      </w:r>
      <w:r>
        <w:rPr>
          <w:rFonts w:ascii="Courier New"/>
          <w:sz w:val="23"/>
        </w:rPr>
        <w:t>was</w:t>
      </w:r>
      <w:r>
        <w:rPr>
          <w:rFonts w:ascii="Courier New"/>
          <w:spacing w:val="-49"/>
          <w:sz w:val="23"/>
        </w:rPr>
        <w:t xml:space="preserve"> </w:t>
      </w:r>
      <w:r>
        <w:rPr>
          <w:rFonts w:ascii="Courier New"/>
          <w:sz w:val="23"/>
        </w:rPr>
        <w:t>there.</w:t>
      </w:r>
      <w:r>
        <w:rPr>
          <w:rFonts w:ascii="Courier New"/>
          <w:sz w:val="23"/>
        </w:rPr>
        <w:tab/>
        <w:t>SPAHLINGER believed this list was eventually provided</w:t>
      </w:r>
      <w:r>
        <w:rPr>
          <w:rFonts w:ascii="Courier New"/>
          <w:spacing w:val="-73"/>
          <w:sz w:val="23"/>
        </w:rPr>
        <w:t xml:space="preserve"> </w:t>
      </w:r>
      <w:r>
        <w:rPr>
          <w:rFonts w:ascii="Courier New"/>
          <w:sz w:val="23"/>
        </w:rPr>
        <w:t>to</w:t>
      </w:r>
      <w:r>
        <w:rPr>
          <w:rFonts w:ascii="Courier New"/>
          <w:spacing w:val="-75"/>
          <w:sz w:val="23"/>
        </w:rPr>
        <w:t xml:space="preserve"> </w:t>
      </w:r>
      <w:r>
        <w:rPr>
          <w:rFonts w:ascii="Courier New"/>
          <w:sz w:val="23"/>
        </w:rPr>
        <w:t>a</w:t>
      </w:r>
      <w:r>
        <w:rPr>
          <w:rFonts w:ascii="Courier New"/>
          <w:spacing w:val="-76"/>
          <w:sz w:val="23"/>
        </w:rPr>
        <w:t xml:space="preserve"> </w:t>
      </w:r>
      <w:r>
        <w:rPr>
          <w:rFonts w:ascii="Courier New"/>
          <w:sz w:val="23"/>
        </w:rPr>
        <w:t>JEFFERSON</w:t>
      </w:r>
      <w:r>
        <w:rPr>
          <w:rFonts w:ascii="Courier New"/>
          <w:spacing w:val="-64"/>
          <w:sz w:val="23"/>
        </w:rPr>
        <w:t xml:space="preserve"> </w:t>
      </w:r>
      <w:r>
        <w:rPr>
          <w:rFonts w:ascii="Courier New"/>
          <w:sz w:val="23"/>
        </w:rPr>
        <w:t>COUNTY</w:t>
      </w:r>
      <w:r>
        <w:rPr>
          <w:rFonts w:ascii="Courier New"/>
          <w:spacing w:val="-72"/>
          <w:sz w:val="23"/>
        </w:rPr>
        <w:t xml:space="preserve"> </w:t>
      </w:r>
      <w:r>
        <w:rPr>
          <w:rFonts w:ascii="Courier New"/>
          <w:sz w:val="23"/>
        </w:rPr>
        <w:t>SHERIFF'S</w:t>
      </w:r>
      <w:r>
        <w:rPr>
          <w:rFonts w:ascii="Courier New"/>
          <w:spacing w:val="-67"/>
          <w:sz w:val="23"/>
        </w:rPr>
        <w:t xml:space="preserve"> </w:t>
      </w:r>
      <w:r>
        <w:rPr>
          <w:rFonts w:ascii="Courier New"/>
          <w:sz w:val="23"/>
        </w:rPr>
        <w:t>deputy,</w:t>
      </w:r>
      <w:r>
        <w:rPr>
          <w:rFonts w:ascii="Courier New"/>
          <w:spacing w:val="-65"/>
          <w:sz w:val="23"/>
        </w:rPr>
        <w:t xml:space="preserve"> </w:t>
      </w:r>
      <w:r>
        <w:rPr>
          <w:rFonts w:ascii="Courier New"/>
          <w:sz w:val="23"/>
        </w:rPr>
        <w:t>possibly</w:t>
      </w:r>
      <w:r>
        <w:rPr>
          <w:rFonts w:ascii="Courier New"/>
          <w:spacing w:val="-69"/>
          <w:sz w:val="23"/>
        </w:rPr>
        <w:t xml:space="preserve"> </w:t>
      </w:r>
      <w:r>
        <w:rPr>
          <w:rFonts w:ascii="Courier New"/>
          <w:sz w:val="23"/>
        </w:rPr>
        <w:t>ERIC MILLER.</w:t>
      </w:r>
    </w:p>
    <w:p w:rsidR="00CE4C9F" w:rsidRDefault="00C85DFB">
      <w:pPr>
        <w:tabs>
          <w:tab w:val="left" w:pos="3472"/>
        </w:tabs>
        <w:spacing w:before="179" w:line="206" w:lineRule="auto"/>
        <w:ind w:left="1550" w:right="996" w:firstLine="1279"/>
        <w:rPr>
          <w:rFonts w:ascii="Courier New"/>
          <w:sz w:val="23"/>
        </w:rPr>
      </w:pPr>
      <w:r>
        <w:rPr>
          <w:rFonts w:ascii="Courier New"/>
          <w:sz w:val="23"/>
        </w:rPr>
        <w:t>SPAHLINGER's</w:t>
      </w:r>
      <w:r>
        <w:rPr>
          <w:rFonts w:ascii="Courier New"/>
          <w:spacing w:val="-64"/>
          <w:sz w:val="23"/>
        </w:rPr>
        <w:t xml:space="preserve"> </w:t>
      </w:r>
      <w:r>
        <w:rPr>
          <w:rFonts w:ascii="Courier New"/>
          <w:sz w:val="23"/>
        </w:rPr>
        <w:t>maintenance</w:t>
      </w:r>
      <w:r>
        <w:rPr>
          <w:rFonts w:ascii="Courier New"/>
          <w:spacing w:val="-64"/>
          <w:sz w:val="23"/>
        </w:rPr>
        <w:t xml:space="preserve"> </w:t>
      </w:r>
      <w:r>
        <w:rPr>
          <w:rFonts w:ascii="Courier New"/>
          <w:sz w:val="23"/>
        </w:rPr>
        <w:t>man,</w:t>
      </w:r>
      <w:r>
        <w:rPr>
          <w:rFonts w:ascii="Courier New"/>
          <w:spacing w:val="-84"/>
          <w:sz w:val="23"/>
        </w:rPr>
        <w:t xml:space="preserve"> </w:t>
      </w:r>
      <w:r>
        <w:rPr>
          <w:rFonts w:ascii="Courier New"/>
          <w:sz w:val="23"/>
        </w:rPr>
        <w:t>DICK</w:t>
      </w:r>
      <w:r>
        <w:rPr>
          <w:rFonts w:ascii="Courier New"/>
          <w:spacing w:val="-84"/>
          <w:sz w:val="23"/>
        </w:rPr>
        <w:t xml:space="preserve"> </w:t>
      </w:r>
      <w:r>
        <w:rPr>
          <w:rFonts w:ascii="Courier New"/>
          <w:sz w:val="23"/>
        </w:rPr>
        <w:t>STRANGE,</w:t>
      </w:r>
      <w:r>
        <w:rPr>
          <w:rFonts w:ascii="Courier New"/>
          <w:spacing w:val="-75"/>
          <w:sz w:val="23"/>
        </w:rPr>
        <w:t xml:space="preserve"> </w:t>
      </w:r>
      <w:r>
        <w:rPr>
          <w:rFonts w:ascii="Courier New"/>
          <w:sz w:val="23"/>
        </w:rPr>
        <w:t>was</w:t>
      </w:r>
      <w:r>
        <w:rPr>
          <w:rFonts w:ascii="Courier New"/>
          <w:spacing w:val="-83"/>
          <w:sz w:val="23"/>
        </w:rPr>
        <w:t xml:space="preserve"> </w:t>
      </w:r>
      <w:r>
        <w:rPr>
          <w:rFonts w:ascii="Courier New"/>
          <w:sz w:val="23"/>
        </w:rPr>
        <w:t>out</w:t>
      </w:r>
      <w:r>
        <w:rPr>
          <w:rFonts w:ascii="Courier New"/>
          <w:spacing w:val="-78"/>
          <w:sz w:val="23"/>
        </w:rPr>
        <w:t xml:space="preserve"> </w:t>
      </w:r>
      <w:r>
        <w:rPr>
          <w:rFonts w:ascii="Courier New"/>
          <w:sz w:val="23"/>
        </w:rPr>
        <w:t>on the</w:t>
      </w:r>
      <w:r>
        <w:rPr>
          <w:rFonts w:ascii="Courier New"/>
          <w:spacing w:val="-50"/>
          <w:sz w:val="23"/>
        </w:rPr>
        <w:t xml:space="preserve"> </w:t>
      </w:r>
      <w:r>
        <w:rPr>
          <w:rFonts w:ascii="Courier New"/>
          <w:sz w:val="23"/>
        </w:rPr>
        <w:t>CHS</w:t>
      </w:r>
      <w:r>
        <w:rPr>
          <w:rFonts w:ascii="Courier New"/>
          <w:spacing w:val="-51"/>
          <w:sz w:val="23"/>
        </w:rPr>
        <w:t xml:space="preserve"> </w:t>
      </w:r>
      <w:r>
        <w:rPr>
          <w:rFonts w:ascii="Courier New"/>
          <w:sz w:val="23"/>
        </w:rPr>
        <w:t>football</w:t>
      </w:r>
      <w:r>
        <w:rPr>
          <w:rFonts w:ascii="Courier New"/>
          <w:spacing w:val="-39"/>
          <w:sz w:val="23"/>
        </w:rPr>
        <w:t xml:space="preserve"> </w:t>
      </w:r>
      <w:r>
        <w:rPr>
          <w:rFonts w:ascii="Courier New"/>
          <w:sz w:val="23"/>
        </w:rPr>
        <w:t>field</w:t>
      </w:r>
      <w:r>
        <w:rPr>
          <w:rFonts w:ascii="Courier New"/>
          <w:spacing w:val="-46"/>
          <w:sz w:val="23"/>
        </w:rPr>
        <w:t xml:space="preserve"> </w:t>
      </w:r>
      <w:r>
        <w:rPr>
          <w:rFonts w:ascii="Courier New"/>
          <w:sz w:val="23"/>
        </w:rPr>
        <w:t>with</w:t>
      </w:r>
      <w:r>
        <w:rPr>
          <w:rFonts w:ascii="Courier New"/>
          <w:spacing w:val="-57"/>
          <w:sz w:val="23"/>
        </w:rPr>
        <w:t xml:space="preserve"> </w:t>
      </w:r>
      <w:r>
        <w:rPr>
          <w:rFonts w:ascii="Courier New"/>
          <w:sz w:val="23"/>
        </w:rPr>
        <w:t>one</w:t>
      </w:r>
      <w:r>
        <w:rPr>
          <w:rFonts w:ascii="Courier New"/>
          <w:spacing w:val="-58"/>
          <w:sz w:val="23"/>
        </w:rPr>
        <w:t xml:space="preserve"> </w:t>
      </w:r>
      <w:r>
        <w:rPr>
          <w:rFonts w:ascii="Courier New"/>
          <w:sz w:val="23"/>
        </w:rPr>
        <w:t>of</w:t>
      </w:r>
      <w:r>
        <w:rPr>
          <w:rFonts w:ascii="Courier New"/>
          <w:spacing w:val="-49"/>
          <w:sz w:val="23"/>
        </w:rPr>
        <w:t xml:space="preserve"> </w:t>
      </w:r>
      <w:r>
        <w:rPr>
          <w:rFonts w:ascii="Courier New"/>
          <w:sz w:val="23"/>
        </w:rPr>
        <w:t>their</w:t>
      </w:r>
      <w:r>
        <w:rPr>
          <w:rFonts w:ascii="Courier New"/>
          <w:spacing w:val="-47"/>
          <w:sz w:val="23"/>
        </w:rPr>
        <w:t xml:space="preserve"> </w:t>
      </w:r>
      <w:r>
        <w:rPr>
          <w:rFonts w:ascii="Courier New"/>
          <w:sz w:val="23"/>
        </w:rPr>
        <w:t>vendors</w:t>
      </w:r>
      <w:r>
        <w:rPr>
          <w:rFonts w:ascii="Courier New"/>
          <w:spacing w:val="-45"/>
          <w:sz w:val="23"/>
        </w:rPr>
        <w:t xml:space="preserve"> </w:t>
      </w:r>
      <w:r>
        <w:rPr>
          <w:rFonts w:ascii="Courier New"/>
          <w:sz w:val="23"/>
        </w:rPr>
        <w:t>at</w:t>
      </w:r>
      <w:r>
        <w:rPr>
          <w:rFonts w:ascii="Courier New"/>
          <w:spacing w:val="-47"/>
          <w:sz w:val="23"/>
        </w:rPr>
        <w:t xml:space="preserve"> </w:t>
      </w:r>
      <w:r>
        <w:rPr>
          <w:rFonts w:ascii="Courier New"/>
          <w:sz w:val="23"/>
        </w:rPr>
        <w:t>the</w:t>
      </w:r>
      <w:r>
        <w:rPr>
          <w:rFonts w:ascii="Courier New"/>
          <w:spacing w:val="-51"/>
          <w:sz w:val="23"/>
        </w:rPr>
        <w:t xml:space="preserve"> </w:t>
      </w:r>
      <w:r>
        <w:rPr>
          <w:rFonts w:ascii="Courier New"/>
          <w:sz w:val="23"/>
        </w:rPr>
        <w:t>time</w:t>
      </w:r>
      <w:r>
        <w:rPr>
          <w:rFonts w:ascii="Courier New"/>
          <w:spacing w:val="-55"/>
          <w:sz w:val="23"/>
        </w:rPr>
        <w:t xml:space="preserve"> </w:t>
      </w:r>
      <w:r>
        <w:rPr>
          <w:rFonts w:ascii="Courier New"/>
          <w:sz w:val="23"/>
        </w:rPr>
        <w:t>of the</w:t>
      </w:r>
      <w:r>
        <w:rPr>
          <w:rFonts w:ascii="Courier New"/>
          <w:spacing w:val="-80"/>
          <w:sz w:val="23"/>
        </w:rPr>
        <w:t xml:space="preserve"> </w:t>
      </w:r>
      <w:r>
        <w:rPr>
          <w:rFonts w:ascii="Courier New"/>
          <w:sz w:val="23"/>
        </w:rPr>
        <w:t>shooting.</w:t>
      </w:r>
      <w:r>
        <w:rPr>
          <w:rFonts w:ascii="Courier New"/>
          <w:sz w:val="23"/>
        </w:rPr>
        <w:tab/>
        <w:t>STRANGE</w:t>
      </w:r>
      <w:r>
        <w:rPr>
          <w:rFonts w:ascii="Courier New"/>
          <w:spacing w:val="-78"/>
          <w:sz w:val="23"/>
        </w:rPr>
        <w:t xml:space="preserve"> </w:t>
      </w:r>
      <w:r>
        <w:rPr>
          <w:rFonts w:ascii="Courier New"/>
          <w:sz w:val="23"/>
        </w:rPr>
        <w:t>claimed</w:t>
      </w:r>
      <w:r>
        <w:rPr>
          <w:rFonts w:ascii="Courier New"/>
          <w:spacing w:val="-77"/>
          <w:sz w:val="23"/>
        </w:rPr>
        <w:t xml:space="preserve"> </w:t>
      </w:r>
      <w:r>
        <w:rPr>
          <w:rFonts w:ascii="Courier New"/>
          <w:sz w:val="23"/>
        </w:rPr>
        <w:t>to</w:t>
      </w:r>
      <w:r>
        <w:rPr>
          <w:rFonts w:ascii="Courier New"/>
          <w:spacing w:val="-81"/>
          <w:sz w:val="23"/>
        </w:rPr>
        <w:t xml:space="preserve"> </w:t>
      </w:r>
      <w:r>
        <w:rPr>
          <w:rFonts w:ascii="Courier New"/>
          <w:sz w:val="23"/>
        </w:rPr>
        <w:t>have</w:t>
      </w:r>
      <w:r>
        <w:rPr>
          <w:rFonts w:ascii="Courier New"/>
          <w:spacing w:val="-77"/>
          <w:sz w:val="23"/>
        </w:rPr>
        <w:t xml:space="preserve"> </w:t>
      </w:r>
      <w:r>
        <w:rPr>
          <w:rFonts w:ascii="Courier New"/>
          <w:sz w:val="23"/>
        </w:rPr>
        <w:t>witnessed</w:t>
      </w:r>
      <w:r>
        <w:rPr>
          <w:rFonts w:ascii="Courier New"/>
          <w:spacing w:val="-70"/>
          <w:sz w:val="23"/>
        </w:rPr>
        <w:t xml:space="preserve"> </w:t>
      </w:r>
      <w:r>
        <w:rPr>
          <w:rFonts w:ascii="Courier New"/>
          <w:sz w:val="23"/>
        </w:rPr>
        <w:t>the</w:t>
      </w:r>
      <w:r>
        <w:rPr>
          <w:rFonts w:ascii="Courier New"/>
          <w:spacing w:val="-78"/>
          <w:sz w:val="23"/>
        </w:rPr>
        <w:t xml:space="preserve"> </w:t>
      </w:r>
      <w:r>
        <w:rPr>
          <w:rFonts w:ascii="Courier New"/>
          <w:sz w:val="23"/>
        </w:rPr>
        <w:t>entire</w:t>
      </w:r>
      <w:r>
        <w:rPr>
          <w:rFonts w:ascii="Courier New"/>
          <w:spacing w:val="-72"/>
          <w:sz w:val="23"/>
        </w:rPr>
        <w:t xml:space="preserve"> </w:t>
      </w:r>
      <w:r>
        <w:rPr>
          <w:rFonts w:ascii="Courier New"/>
          <w:sz w:val="23"/>
        </w:rPr>
        <w:t>event unfold.</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8"/>
        <w:rPr>
          <w:rFonts w:ascii="Courier New"/>
          <w:sz w:val="27"/>
        </w:rPr>
      </w:pPr>
    </w:p>
    <w:p w:rsidR="00CE4C9F" w:rsidRDefault="00C85DFB">
      <w:pPr>
        <w:ind w:right="269"/>
        <w:jc w:val="right"/>
        <w:rPr>
          <w:sz w:val="23"/>
        </w:rPr>
      </w:pPr>
      <w:r>
        <w:rPr>
          <w:w w:val="105"/>
          <w:sz w:val="23"/>
        </w:rPr>
        <w:t>JC-001-001177</w:t>
      </w:r>
    </w:p>
    <w:p w:rsidR="00CE4C9F" w:rsidRDefault="00CE4C9F">
      <w:pPr>
        <w:jc w:val="right"/>
        <w:rPr>
          <w:sz w:val="23"/>
        </w:rPr>
        <w:sectPr w:rsidR="00CE4C9F">
          <w:pgSz w:w="12240" w:h="15840"/>
          <w:pgMar w:top="1160" w:right="880" w:bottom="280" w:left="500" w:header="720" w:footer="720" w:gutter="0"/>
          <w:cols w:space="720"/>
        </w:sectPr>
      </w:pPr>
    </w:p>
    <w:p w:rsidR="00CE4C9F" w:rsidRDefault="009F05AF">
      <w:pPr>
        <w:tabs>
          <w:tab w:val="left" w:pos="2503"/>
        </w:tabs>
        <w:spacing w:before="115"/>
        <w:ind w:left="588"/>
        <w:rPr>
          <w:rFonts w:ascii="Arial" w:hAnsi="Arial"/>
          <w:sz w:val="28"/>
        </w:rPr>
      </w:pPr>
      <w:r>
        <w:lastRenderedPageBreak/>
        <w:pict>
          <v:shape id="_x0000_s4005" type="#_x0000_t202" style="position:absolute;left:0;text-align:left;margin-left:48.65pt;margin-top:1pt;width:506.55pt;height:105.8pt;z-index:251376640;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12"/>
                    <w:gridCol w:w="1030"/>
                    <w:gridCol w:w="2725"/>
                    <w:gridCol w:w="2359"/>
                  </w:tblGrid>
                  <w:tr w:rsidR="009F05AF">
                    <w:trPr>
                      <w:trHeight w:val="580"/>
                    </w:trPr>
                    <w:tc>
                      <w:tcPr>
                        <w:tcW w:w="3274" w:type="dxa"/>
                        <w:tcBorders>
                          <w:top w:val="nil"/>
                          <w:left w:val="nil"/>
                        </w:tcBorders>
                      </w:tcPr>
                      <w:p w:rsidR="009F05AF" w:rsidRDefault="009F05AF">
                        <w:pPr>
                          <w:pStyle w:val="TableParagraph"/>
                          <w:rPr>
                            <w:sz w:val="18"/>
                          </w:rPr>
                        </w:pPr>
                      </w:p>
                    </w:tc>
                    <w:tc>
                      <w:tcPr>
                        <w:tcW w:w="1742" w:type="dxa"/>
                        <w:gridSpan w:val="2"/>
                        <w:tcBorders>
                          <w:bottom w:val="single" w:sz="18" w:space="0" w:color="000000"/>
                        </w:tcBorders>
                      </w:tcPr>
                      <w:p w:rsidR="009F05AF" w:rsidRDefault="009F05AF">
                        <w:pPr>
                          <w:pStyle w:val="TableParagraph"/>
                          <w:spacing w:before="9"/>
                          <w:ind w:left="113"/>
                          <w:rPr>
                            <w:rFonts w:ascii="Arial"/>
                            <w:sz w:val="14"/>
                          </w:rPr>
                        </w:pPr>
                      </w:p>
                      <w:p w:rsidR="009F05AF" w:rsidRDefault="009F05AF">
                        <w:pPr>
                          <w:pStyle w:val="TableParagraph"/>
                          <w:spacing w:before="10"/>
                          <w:rPr>
                            <w:sz w:val="13"/>
                          </w:rPr>
                        </w:pPr>
                      </w:p>
                      <w:p w:rsidR="009F05AF" w:rsidRDefault="009F05AF">
                        <w:pPr>
                          <w:pStyle w:val="TableParagraph"/>
                          <w:spacing w:line="230" w:lineRule="exact"/>
                          <w:ind w:left="111"/>
                          <w:rPr>
                            <w:sz w:val="21"/>
                          </w:rPr>
                        </w:pPr>
                        <w:r>
                          <w:rPr>
                            <w:w w:val="110"/>
                            <w:sz w:val="21"/>
                          </w:rPr>
                          <w:t>JCSO</w:t>
                        </w:r>
                      </w:p>
                    </w:tc>
                    <w:tc>
                      <w:tcPr>
                        <w:tcW w:w="2725" w:type="dxa"/>
                        <w:tcBorders>
                          <w:bottom w:val="single" w:sz="18" w:space="0" w:color="000000"/>
                          <w:right w:val="single" w:sz="18" w:space="0" w:color="000000"/>
                        </w:tcBorders>
                      </w:tcPr>
                      <w:p w:rsidR="009F05AF" w:rsidRDefault="009F05AF">
                        <w:pPr>
                          <w:pStyle w:val="TableParagraph"/>
                          <w:spacing w:before="10"/>
                          <w:ind w:left="133"/>
                          <w:rPr>
                            <w:sz w:val="15"/>
                          </w:rPr>
                        </w:pPr>
                      </w:p>
                      <w:p w:rsidR="009F05AF" w:rsidRDefault="009F05AF">
                        <w:pPr>
                          <w:pStyle w:val="TableParagraph"/>
                          <w:spacing w:before="7"/>
                          <w:rPr>
                            <w:sz w:val="13"/>
                          </w:rPr>
                        </w:pPr>
                      </w:p>
                      <w:p w:rsidR="009F05AF" w:rsidRDefault="009F05AF">
                        <w:pPr>
                          <w:pStyle w:val="TableParagraph"/>
                          <w:spacing w:line="221" w:lineRule="exact"/>
                          <w:ind w:left="122"/>
                          <w:rPr>
                            <w:sz w:val="21"/>
                          </w:rPr>
                        </w:pPr>
                        <w:r>
                          <w:rPr>
                            <w:w w:val="105"/>
                            <w:sz w:val="21"/>
                          </w:rPr>
                          <w:t>MCFADDEN</w:t>
                        </w:r>
                      </w:p>
                    </w:tc>
                    <w:tc>
                      <w:tcPr>
                        <w:tcW w:w="2359" w:type="dxa"/>
                        <w:tcBorders>
                          <w:top w:val="single" w:sz="18" w:space="0" w:color="000000"/>
                          <w:left w:val="single" w:sz="18" w:space="0" w:color="000000"/>
                          <w:bottom w:val="single" w:sz="18" w:space="0" w:color="000000"/>
                        </w:tcBorders>
                      </w:tcPr>
                      <w:p w:rsidR="009F05AF" w:rsidRDefault="009F05AF">
                        <w:pPr>
                          <w:pStyle w:val="TableParagraph"/>
                          <w:spacing w:before="29"/>
                          <w:ind w:left="108"/>
                          <w:rPr>
                            <w:sz w:val="14"/>
                          </w:rPr>
                        </w:pPr>
                        <w:r>
                          <w:rPr>
                            <w:w w:val="105"/>
                            <w:sz w:val="14"/>
                          </w:rPr>
                          <w:t>Case Report No</w:t>
                        </w:r>
                      </w:p>
                      <w:p w:rsidR="009F05AF" w:rsidRDefault="009F05AF">
                        <w:pPr>
                          <w:pStyle w:val="TableParagraph"/>
                          <w:spacing w:before="129"/>
                          <w:ind w:left="105"/>
                          <w:rPr>
                            <w:sz w:val="20"/>
                          </w:rPr>
                        </w:pPr>
                        <w:r>
                          <w:rPr>
                            <w:w w:val="110"/>
                            <w:sz w:val="20"/>
                          </w:rPr>
                          <w:t>99-7625-W</w:t>
                        </w:r>
                      </w:p>
                    </w:tc>
                  </w:tr>
                  <w:tr w:rsidR="009F05AF">
                    <w:trPr>
                      <w:trHeight w:val="474"/>
                    </w:trPr>
                    <w:tc>
                      <w:tcPr>
                        <w:tcW w:w="3986" w:type="dxa"/>
                        <w:gridSpan w:val="2"/>
                        <w:tcBorders>
                          <w:right w:val="single" w:sz="18" w:space="0" w:color="000000"/>
                        </w:tcBorders>
                      </w:tcPr>
                      <w:p w:rsidR="009F05AF" w:rsidRDefault="009F05AF">
                        <w:pPr>
                          <w:pStyle w:val="TableParagraph"/>
                          <w:spacing w:line="454" w:lineRule="exact"/>
                          <w:ind w:left="143"/>
                          <w:rPr>
                            <w:sz w:val="15"/>
                          </w:rPr>
                        </w:pPr>
                      </w:p>
                    </w:tc>
                    <w:tc>
                      <w:tcPr>
                        <w:tcW w:w="3755"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1"/>
                          <w:rPr>
                            <w:sz w:val="15"/>
                          </w:rPr>
                        </w:pPr>
                        <w:r>
                          <w:rPr>
                            <w:sz w:val="15"/>
                          </w:rPr>
                          <w:t>Victim Name Original Report</w:t>
                        </w:r>
                      </w:p>
                    </w:tc>
                    <w:tc>
                      <w:tcPr>
                        <w:tcW w:w="2359" w:type="dxa"/>
                        <w:tcBorders>
                          <w:top w:val="single" w:sz="18" w:space="0" w:color="000000"/>
                          <w:left w:val="single" w:sz="18" w:space="0" w:color="000000"/>
                        </w:tcBorders>
                      </w:tcPr>
                      <w:p w:rsidR="009F05AF" w:rsidRDefault="009F05AF">
                        <w:pPr>
                          <w:pStyle w:val="TableParagraph"/>
                          <w:spacing w:before="39"/>
                          <w:ind w:left="111"/>
                          <w:rPr>
                            <w:sz w:val="14"/>
                          </w:rPr>
                        </w:pPr>
                        <w:r>
                          <w:rPr>
                            <w:w w:val="105"/>
                            <w:sz w:val="14"/>
                          </w:rPr>
                          <w:t>Date This Report</w:t>
                        </w:r>
                      </w:p>
                      <w:p w:rsidR="009F05AF" w:rsidRDefault="009F05AF">
                        <w:pPr>
                          <w:pStyle w:val="TableParagraph"/>
                          <w:spacing w:before="62" w:line="192" w:lineRule="exact"/>
                          <w:ind w:left="106"/>
                          <w:rPr>
                            <w:sz w:val="20"/>
                          </w:rPr>
                        </w:pPr>
                        <w:r>
                          <w:rPr>
                            <w:w w:val="110"/>
                            <w:sz w:val="20"/>
                          </w:rPr>
                          <w:t>05-19-99</w:t>
                        </w:r>
                      </w:p>
                    </w:tc>
                  </w:tr>
                  <w:tr w:rsidR="009F05AF">
                    <w:trPr>
                      <w:trHeight w:val="554"/>
                    </w:trPr>
                    <w:tc>
                      <w:tcPr>
                        <w:tcW w:w="3986" w:type="dxa"/>
                        <w:gridSpan w:val="2"/>
                      </w:tcPr>
                      <w:p w:rsidR="009F05AF" w:rsidRDefault="009F05AF" w:rsidP="009B1EFC">
                        <w:pPr>
                          <w:pStyle w:val="TableParagraph"/>
                          <w:tabs>
                            <w:tab w:val="left" w:pos="412"/>
                            <w:tab w:val="left" w:pos="413"/>
                            <w:tab w:val="left" w:pos="1128"/>
                          </w:tabs>
                          <w:spacing w:before="117" w:line="122" w:lineRule="auto"/>
                          <w:rPr>
                            <w:rFonts w:ascii="Arial" w:hAnsi="Arial"/>
                            <w:sz w:val="33"/>
                          </w:rPr>
                        </w:pPr>
                        <w:r>
                          <w:rPr>
                            <w:rFonts w:ascii="Arial" w:hAnsi="Arial"/>
                            <w:w w:val="110"/>
                            <w:position w:val="-16"/>
                            <w:sz w:val="37"/>
                          </w:rPr>
                          <w:t xml:space="preserve"> </w:t>
                        </w:r>
                        <w:r>
                          <w:rPr>
                            <w:w w:val="110"/>
                            <w:position w:val="1"/>
                            <w:sz w:val="18"/>
                          </w:rPr>
                          <w:t>First Degree</w:t>
                        </w:r>
                        <w:r>
                          <w:rPr>
                            <w:spacing w:val="18"/>
                            <w:w w:val="110"/>
                            <w:position w:val="1"/>
                            <w:sz w:val="18"/>
                          </w:rPr>
                          <w:t xml:space="preserve"> </w:t>
                        </w:r>
                        <w:r>
                          <w:rPr>
                            <w:w w:val="110"/>
                            <w:position w:val="1"/>
                            <w:sz w:val="18"/>
                          </w:rPr>
                          <w:t>Murder</w:t>
                        </w:r>
                      </w:p>
                      <w:p w:rsidR="009F05AF" w:rsidRDefault="009F05AF" w:rsidP="009B1EFC">
                        <w:pPr>
                          <w:pStyle w:val="TableParagraph"/>
                          <w:tabs>
                            <w:tab w:val="left" w:pos="366"/>
                            <w:tab w:val="left" w:pos="367"/>
                            <w:tab w:val="left" w:pos="1138"/>
                          </w:tabs>
                          <w:spacing w:before="36" w:line="72" w:lineRule="auto"/>
                          <w:rPr>
                            <w:rFonts w:ascii="Arial" w:hAnsi="Arial"/>
                            <w:sz w:val="26"/>
                          </w:rPr>
                        </w:pPr>
                      </w:p>
                    </w:tc>
                    <w:tc>
                      <w:tcPr>
                        <w:tcW w:w="3755" w:type="dxa"/>
                        <w:gridSpan w:val="2"/>
                        <w:tcBorders>
                          <w:top w:val="single" w:sz="18" w:space="0" w:color="000000"/>
                        </w:tcBorders>
                      </w:tcPr>
                      <w:p w:rsidR="009F05AF" w:rsidRDefault="009F05AF">
                        <w:pPr>
                          <w:pStyle w:val="TableParagraph"/>
                          <w:tabs>
                            <w:tab w:val="left" w:pos="1466"/>
                            <w:tab w:val="left" w:pos="2464"/>
                            <w:tab w:val="left" w:pos="3479"/>
                          </w:tabs>
                          <w:spacing w:line="196" w:lineRule="exact"/>
                          <w:ind w:left="331"/>
                          <w:rPr>
                            <w:rFonts w:ascii="Arial" w:hAnsi="Arial"/>
                            <w:sz w:val="24"/>
                          </w:rPr>
                        </w:pPr>
                      </w:p>
                    </w:tc>
                    <w:tc>
                      <w:tcPr>
                        <w:tcW w:w="2359" w:type="dxa"/>
                      </w:tcPr>
                      <w:p w:rsidR="009F05AF" w:rsidRDefault="009F05AF">
                        <w:pPr>
                          <w:pStyle w:val="TableParagraph"/>
                          <w:tabs>
                            <w:tab w:val="left" w:pos="1443"/>
                            <w:tab w:val="left" w:pos="2102"/>
                          </w:tabs>
                          <w:spacing w:before="23"/>
                          <w:ind w:left="173"/>
                          <w:rPr>
                            <w:rFonts w:ascii="Arial" w:hAnsi="Arial"/>
                            <w:sz w:val="24"/>
                          </w:rPr>
                        </w:pPr>
                        <w:r>
                          <w:rPr>
                            <w:w w:val="110"/>
                            <w:position w:val="1"/>
                            <w:sz w:val="15"/>
                          </w:rPr>
                          <w:t>Recommend</w:t>
                        </w:r>
                        <w:r>
                          <w:rPr>
                            <w:spacing w:val="5"/>
                            <w:w w:val="110"/>
                            <w:position w:val="1"/>
                            <w:sz w:val="15"/>
                          </w:rPr>
                          <w:t xml:space="preserve"> </w:t>
                        </w:r>
                        <w:r>
                          <w:rPr>
                            <w:w w:val="105"/>
                            <w:position w:val="1"/>
                            <w:sz w:val="15"/>
                          </w:rPr>
                          <w:t>Case:</w:t>
                        </w:r>
                        <w:r>
                          <w:rPr>
                            <w:w w:val="105"/>
                            <w:position w:val="1"/>
                            <w:sz w:val="15"/>
                          </w:rPr>
                          <w:tab/>
                        </w:r>
                        <w:r>
                          <w:rPr>
                            <w:w w:val="105"/>
                            <w:sz w:val="15"/>
                          </w:rPr>
                          <w:t>Review</w:t>
                        </w:r>
                        <w:r>
                          <w:rPr>
                            <w:w w:val="105"/>
                            <w:sz w:val="15"/>
                          </w:rPr>
                          <w:tab/>
                        </w:r>
                        <w:r>
                          <w:rPr>
                            <w:rFonts w:ascii="Arial" w:hAnsi="Arial"/>
                            <w:w w:val="105"/>
                            <w:position w:val="-3"/>
                            <w:sz w:val="24"/>
                          </w:rPr>
                          <w:t>□</w:t>
                        </w:r>
                      </w:p>
                      <w:p w:rsidR="009F05AF" w:rsidRDefault="009F05AF">
                        <w:pPr>
                          <w:pStyle w:val="TableParagraph"/>
                          <w:tabs>
                            <w:tab w:val="left" w:pos="2102"/>
                          </w:tabs>
                          <w:spacing w:before="2" w:line="221" w:lineRule="exact"/>
                          <w:ind w:left="1392"/>
                          <w:rPr>
                            <w:rFonts w:ascii="Arial" w:hAnsi="Arial"/>
                            <w:sz w:val="24"/>
                          </w:rPr>
                        </w:pPr>
                        <w:r>
                          <w:rPr>
                            <w:sz w:val="14"/>
                          </w:rPr>
                          <w:t>Closure</w:t>
                        </w:r>
                        <w:r>
                          <w:rPr>
                            <w:sz w:val="14"/>
                          </w:rPr>
                          <w:tab/>
                        </w:r>
                        <w:r>
                          <w:rPr>
                            <w:rFonts w:ascii="Arial" w:hAnsi="Arial"/>
                            <w:position w:val="-2"/>
                            <w:sz w:val="24"/>
                          </w:rPr>
                          <w:t>□</w:t>
                        </w:r>
                      </w:p>
                      <w:p w:rsidR="009F05AF" w:rsidRDefault="009F05AF" w:rsidP="009B1EFC">
                        <w:pPr>
                          <w:pStyle w:val="TableParagraph"/>
                          <w:tabs>
                            <w:tab w:val="left" w:pos="1136"/>
                            <w:tab w:val="left" w:pos="2054"/>
                          </w:tabs>
                          <w:spacing w:line="293" w:lineRule="exact"/>
                          <w:ind w:left="780"/>
                          <w:rPr>
                            <w:sz w:val="12"/>
                          </w:rPr>
                        </w:pPr>
                      </w:p>
                    </w:tc>
                  </w:tr>
                  <w:tr w:rsidR="009F05AF">
                    <w:trPr>
                      <w:trHeight w:val="335"/>
                    </w:trPr>
                    <w:tc>
                      <w:tcPr>
                        <w:tcW w:w="7741" w:type="dxa"/>
                        <w:gridSpan w:val="4"/>
                      </w:tcPr>
                      <w:p w:rsidR="009F05AF" w:rsidRDefault="009F05AF">
                        <w:pPr>
                          <w:pStyle w:val="TableParagraph"/>
                          <w:tabs>
                            <w:tab w:val="left" w:pos="766"/>
                            <w:tab w:val="left" w:pos="2697"/>
                            <w:tab w:val="left" w:pos="6360"/>
                          </w:tabs>
                          <w:spacing w:line="-19" w:lineRule="auto"/>
                          <w:ind w:left="456"/>
                          <w:rPr>
                            <w:sz w:val="12"/>
                          </w:rPr>
                        </w:pPr>
                        <w:r>
                          <w:rPr>
                            <w:w w:val="93"/>
                            <w:position w:val="9"/>
                            <w:sz w:val="13"/>
                          </w:rPr>
                          <w:t>1</w:t>
                        </w:r>
                      </w:p>
                    </w:tc>
                    <w:tc>
                      <w:tcPr>
                        <w:tcW w:w="2359" w:type="dxa"/>
                      </w:tcPr>
                      <w:p w:rsidR="009F05AF" w:rsidRDefault="009F05AF" w:rsidP="009B1EFC">
                        <w:pPr>
                          <w:pStyle w:val="TableParagraph"/>
                          <w:tabs>
                            <w:tab w:val="left" w:pos="1019"/>
                            <w:tab w:val="left" w:pos="1800"/>
                          </w:tabs>
                          <w:spacing w:line="226" w:lineRule="exact"/>
                          <w:rPr>
                            <w:sz w:val="12"/>
                          </w:rPr>
                        </w:pPr>
                        <w:r>
                          <w:rPr>
                            <w:w w:val="105"/>
                            <w:sz w:val="12"/>
                          </w:rPr>
                          <w:t>ge&lt;j</w:t>
                        </w:r>
                      </w:p>
                    </w:tc>
                  </w:tr>
                </w:tbl>
                <w:p w:rsidR="009F05AF" w:rsidRDefault="009F05AF">
                  <w:pPr>
                    <w:pStyle w:val="BodyText"/>
                  </w:pPr>
                </w:p>
              </w:txbxContent>
            </v:textbox>
            <w10:wrap anchorx="page"/>
          </v:shape>
        </w:pict>
      </w:r>
      <w:bookmarkStart w:id="183" w:name="_bookmark177"/>
      <w:bookmarkEnd w:id="183"/>
      <w:r w:rsidR="00C85DFB">
        <w:rPr>
          <w:rFonts w:ascii="Arial" w:hAnsi="Arial"/>
          <w:w w:val="105"/>
          <w:sz w:val="19"/>
        </w:rPr>
        <w:t>CONTINUATION</w:t>
      </w:r>
      <w:r w:rsidR="00C85DFB">
        <w:rPr>
          <w:rFonts w:ascii="Arial" w:hAnsi="Arial"/>
          <w:w w:val="105"/>
          <w:sz w:val="19"/>
        </w:rPr>
        <w:tab/>
      </w:r>
      <w:r w:rsidR="00C85DFB">
        <w:rPr>
          <w:rFonts w:ascii="Arial" w:hAnsi="Arial"/>
          <w:w w:val="105"/>
          <w:position w:val="-4"/>
          <w:sz w:val="28"/>
        </w:rPr>
        <w:t>□</w:t>
      </w:r>
    </w:p>
    <w:p w:rsidR="00CE4C9F" w:rsidRDefault="00C85DFB">
      <w:pPr>
        <w:tabs>
          <w:tab w:val="left" w:pos="2515"/>
        </w:tabs>
        <w:spacing w:before="11"/>
        <w:ind w:left="575"/>
        <w:rPr>
          <w:rFonts w:ascii="Arial"/>
          <w:sz w:val="18"/>
        </w:rPr>
      </w:pPr>
      <w:r>
        <w:rPr>
          <w:w w:val="95"/>
          <w:sz w:val="20"/>
        </w:rPr>
        <w:t>SUPPLEMENT</w:t>
      </w:r>
      <w:r>
        <w:rPr>
          <w:w w:val="95"/>
          <w:sz w:val="20"/>
        </w:rPr>
        <w:tab/>
      </w:r>
      <w:r>
        <w:rPr>
          <w:rFonts w:ascii="Arial"/>
          <w:position w:val="-7"/>
          <w:sz w:val="18"/>
        </w:rPr>
        <w:t>"</w:t>
      </w:r>
    </w:p>
    <w:p w:rsidR="00CE4C9F" w:rsidRDefault="00CE4C9F">
      <w:pPr>
        <w:pStyle w:val="BodyText"/>
        <w:rPr>
          <w:rFonts w:ascii="Arial"/>
          <w:sz w:val="28"/>
        </w:rPr>
      </w:pPr>
    </w:p>
    <w:p w:rsidR="00CE4C9F" w:rsidRDefault="00CE4C9F">
      <w:pPr>
        <w:pStyle w:val="BodyText"/>
        <w:rPr>
          <w:rFonts w:ascii="Arial"/>
          <w:sz w:val="28"/>
        </w:rPr>
      </w:pPr>
    </w:p>
    <w:p w:rsidR="00CE4C9F" w:rsidRDefault="00CE4C9F">
      <w:pPr>
        <w:pStyle w:val="BodyText"/>
        <w:rPr>
          <w:rFonts w:ascii="Arial"/>
          <w:sz w:val="28"/>
        </w:rPr>
      </w:pPr>
    </w:p>
    <w:p w:rsidR="00CE4C9F" w:rsidRDefault="00CE4C9F">
      <w:pPr>
        <w:pStyle w:val="BodyText"/>
        <w:rPr>
          <w:rFonts w:ascii="Arial"/>
          <w:sz w:val="28"/>
        </w:rPr>
      </w:pPr>
    </w:p>
    <w:p w:rsidR="00CE4C9F" w:rsidRDefault="00CE4C9F">
      <w:pPr>
        <w:pStyle w:val="BodyText"/>
        <w:spacing w:before="11"/>
        <w:rPr>
          <w:rFonts w:ascii="Arial"/>
          <w:sz w:val="32"/>
        </w:rPr>
      </w:pPr>
    </w:p>
    <w:p w:rsidR="00CE4C9F" w:rsidRDefault="00C85DFB">
      <w:pPr>
        <w:spacing w:line="381" w:lineRule="auto"/>
        <w:ind w:left="4258" w:right="2490" w:hanging="923"/>
        <w:rPr>
          <w:sz w:val="20"/>
        </w:rPr>
      </w:pPr>
      <w:r>
        <w:rPr>
          <w:sz w:val="20"/>
        </w:rPr>
        <w:t>TELEPHONE INTERVIEW w</w:t>
      </w:r>
      <w:r w:rsidR="009B1EFC">
        <w:rPr>
          <w:sz w:val="20"/>
        </w:rPr>
        <w:t>ith</w:t>
      </w:r>
      <w:r>
        <w:rPr>
          <w:sz w:val="20"/>
        </w:rPr>
        <w:t xml:space="preserve"> JOHN SPAHLINGER (303) 979-2005, work: (303) 517-2919</w:t>
      </w:r>
    </w:p>
    <w:p w:rsidR="00CE4C9F" w:rsidRDefault="00CE4C9F">
      <w:pPr>
        <w:pStyle w:val="BodyText"/>
        <w:spacing w:before="5"/>
        <w:rPr>
          <w:sz w:val="25"/>
        </w:rPr>
      </w:pPr>
    </w:p>
    <w:p w:rsidR="00CE4C9F" w:rsidRDefault="00C85DFB">
      <w:pPr>
        <w:spacing w:before="92"/>
        <w:ind w:left="920"/>
        <w:rPr>
          <w:sz w:val="20"/>
        </w:rPr>
      </w:pPr>
      <w:r>
        <w:rPr>
          <w:w w:val="105"/>
          <w:sz w:val="20"/>
          <w:u w:val="thick"/>
        </w:rPr>
        <w:t>INVESTIGATION</w:t>
      </w:r>
      <w:r>
        <w:rPr>
          <w:w w:val="105"/>
          <w:sz w:val="20"/>
        </w:rPr>
        <w:t>:</w:t>
      </w:r>
    </w:p>
    <w:p w:rsidR="00CE4C9F" w:rsidRDefault="00CE4C9F">
      <w:pPr>
        <w:pStyle w:val="BodyText"/>
        <w:rPr>
          <w:sz w:val="22"/>
        </w:rPr>
      </w:pPr>
    </w:p>
    <w:p w:rsidR="00CE4C9F" w:rsidRDefault="00CE4C9F">
      <w:pPr>
        <w:pStyle w:val="BodyText"/>
        <w:spacing w:before="10"/>
        <w:rPr>
          <w:sz w:val="19"/>
        </w:rPr>
      </w:pPr>
    </w:p>
    <w:p w:rsidR="00CE4C9F" w:rsidRDefault="00C85DFB">
      <w:pPr>
        <w:spacing w:line="384" w:lineRule="auto"/>
        <w:ind w:left="921" w:right="201" w:hanging="4"/>
        <w:jc w:val="both"/>
        <w:rPr>
          <w:sz w:val="20"/>
        </w:rPr>
      </w:pPr>
      <w:r>
        <w:rPr>
          <w:sz w:val="20"/>
        </w:rPr>
        <w:t>On</w:t>
      </w:r>
      <w:r>
        <w:rPr>
          <w:spacing w:val="-17"/>
          <w:sz w:val="20"/>
        </w:rPr>
        <w:t xml:space="preserve"> </w:t>
      </w:r>
      <w:r>
        <w:rPr>
          <w:sz w:val="20"/>
        </w:rPr>
        <w:t>05-19-99,</w:t>
      </w:r>
      <w:r>
        <w:rPr>
          <w:spacing w:val="-13"/>
          <w:sz w:val="20"/>
        </w:rPr>
        <w:t xml:space="preserve"> </w:t>
      </w:r>
      <w:r>
        <w:rPr>
          <w:sz w:val="20"/>
        </w:rPr>
        <w:t>l</w:t>
      </w:r>
      <w:r>
        <w:rPr>
          <w:spacing w:val="-14"/>
          <w:sz w:val="20"/>
        </w:rPr>
        <w:t xml:space="preserve"> </w:t>
      </w:r>
      <w:r>
        <w:rPr>
          <w:sz w:val="20"/>
        </w:rPr>
        <w:t>telephoned</w:t>
      </w:r>
      <w:r>
        <w:rPr>
          <w:spacing w:val="-12"/>
          <w:sz w:val="20"/>
        </w:rPr>
        <w:t xml:space="preserve"> </w:t>
      </w:r>
      <w:r>
        <w:rPr>
          <w:sz w:val="20"/>
        </w:rPr>
        <w:t>John</w:t>
      </w:r>
      <w:r>
        <w:rPr>
          <w:spacing w:val="-16"/>
          <w:sz w:val="20"/>
        </w:rPr>
        <w:t xml:space="preserve"> </w:t>
      </w:r>
      <w:r>
        <w:rPr>
          <w:sz w:val="20"/>
        </w:rPr>
        <w:t>Spahlinger</w:t>
      </w:r>
      <w:r>
        <w:rPr>
          <w:spacing w:val="-20"/>
          <w:sz w:val="20"/>
        </w:rPr>
        <w:t xml:space="preserve"> </w:t>
      </w:r>
      <w:r>
        <w:rPr>
          <w:sz w:val="20"/>
        </w:rPr>
        <w:t>concerning</w:t>
      </w:r>
      <w:r>
        <w:rPr>
          <w:spacing w:val="-12"/>
          <w:sz w:val="20"/>
        </w:rPr>
        <w:t xml:space="preserve"> </w:t>
      </w:r>
      <w:r>
        <w:rPr>
          <w:sz w:val="20"/>
        </w:rPr>
        <w:t>follow-up</w:t>
      </w:r>
      <w:r>
        <w:rPr>
          <w:spacing w:val="-19"/>
          <w:sz w:val="20"/>
        </w:rPr>
        <w:t xml:space="preserve"> </w:t>
      </w:r>
      <w:r>
        <w:rPr>
          <w:sz w:val="20"/>
        </w:rPr>
        <w:t>on</w:t>
      </w:r>
      <w:r>
        <w:rPr>
          <w:spacing w:val="-19"/>
          <w:sz w:val="20"/>
        </w:rPr>
        <w:t xml:space="preserve"> </w:t>
      </w:r>
      <w:r>
        <w:rPr>
          <w:sz w:val="20"/>
        </w:rPr>
        <w:t>the</w:t>
      </w:r>
      <w:r>
        <w:rPr>
          <w:spacing w:val="-20"/>
          <w:sz w:val="20"/>
        </w:rPr>
        <w:t xml:space="preserve"> </w:t>
      </w:r>
      <w:r>
        <w:rPr>
          <w:sz w:val="20"/>
        </w:rPr>
        <w:t>Columbine</w:t>
      </w:r>
      <w:r>
        <w:rPr>
          <w:spacing w:val="-9"/>
          <w:sz w:val="20"/>
        </w:rPr>
        <w:t xml:space="preserve"> </w:t>
      </w:r>
      <w:r>
        <w:rPr>
          <w:sz w:val="20"/>
        </w:rPr>
        <w:t>High</w:t>
      </w:r>
      <w:r>
        <w:rPr>
          <w:spacing w:val="-25"/>
          <w:sz w:val="20"/>
        </w:rPr>
        <w:t xml:space="preserve"> </w:t>
      </w:r>
      <w:r>
        <w:rPr>
          <w:sz w:val="20"/>
        </w:rPr>
        <w:t>School</w:t>
      </w:r>
      <w:r>
        <w:rPr>
          <w:spacing w:val="-10"/>
          <w:sz w:val="20"/>
        </w:rPr>
        <w:t xml:space="preserve"> </w:t>
      </w:r>
      <w:r>
        <w:rPr>
          <w:sz w:val="20"/>
        </w:rPr>
        <w:t>shooting</w:t>
      </w:r>
      <w:r>
        <w:rPr>
          <w:spacing w:val="-16"/>
          <w:sz w:val="20"/>
        </w:rPr>
        <w:t xml:space="preserve"> </w:t>
      </w:r>
      <w:r>
        <w:rPr>
          <w:sz w:val="20"/>
        </w:rPr>
        <w:t>reference</w:t>
      </w:r>
      <w:r>
        <w:rPr>
          <w:spacing w:val="-14"/>
          <w:sz w:val="20"/>
        </w:rPr>
        <w:t xml:space="preserve"> </w:t>
      </w:r>
      <w:r>
        <w:rPr>
          <w:sz w:val="20"/>
        </w:rPr>
        <w:t>control #2803.</w:t>
      </w:r>
      <w:r>
        <w:rPr>
          <w:spacing w:val="-11"/>
          <w:sz w:val="20"/>
        </w:rPr>
        <w:t xml:space="preserve"> </w:t>
      </w:r>
      <w:r>
        <w:rPr>
          <w:sz w:val="20"/>
        </w:rPr>
        <w:t>Spahlinger</w:t>
      </w:r>
      <w:r>
        <w:rPr>
          <w:spacing w:val="-32"/>
          <w:sz w:val="20"/>
        </w:rPr>
        <w:t xml:space="preserve"> </w:t>
      </w:r>
      <w:r>
        <w:rPr>
          <w:sz w:val="20"/>
        </w:rPr>
        <w:t>stated</w:t>
      </w:r>
      <w:r>
        <w:rPr>
          <w:spacing w:val="-31"/>
          <w:sz w:val="20"/>
        </w:rPr>
        <w:t xml:space="preserve"> </w:t>
      </w:r>
      <w:r>
        <w:rPr>
          <w:sz w:val="20"/>
        </w:rPr>
        <w:t>that</w:t>
      </w:r>
      <w:r>
        <w:rPr>
          <w:spacing w:val="-34"/>
          <w:sz w:val="20"/>
        </w:rPr>
        <w:t xml:space="preserve"> </w:t>
      </w:r>
      <w:r>
        <w:rPr>
          <w:sz w:val="20"/>
        </w:rPr>
        <w:t>on</w:t>
      </w:r>
      <w:r>
        <w:rPr>
          <w:spacing w:val="-34"/>
          <w:sz w:val="20"/>
        </w:rPr>
        <w:t xml:space="preserve"> </w:t>
      </w:r>
      <w:r>
        <w:rPr>
          <w:sz w:val="20"/>
        </w:rPr>
        <w:t>4-20-99,</w:t>
      </w:r>
      <w:r>
        <w:rPr>
          <w:spacing w:val="-31"/>
          <w:sz w:val="20"/>
        </w:rPr>
        <w:t xml:space="preserve"> </w:t>
      </w:r>
      <w:r>
        <w:rPr>
          <w:sz w:val="20"/>
        </w:rPr>
        <w:t>after</w:t>
      </w:r>
      <w:r>
        <w:rPr>
          <w:spacing w:val="-31"/>
          <w:sz w:val="20"/>
        </w:rPr>
        <w:t xml:space="preserve"> </w:t>
      </w:r>
      <w:r>
        <w:rPr>
          <w:sz w:val="20"/>
        </w:rPr>
        <w:t>the</w:t>
      </w:r>
      <w:r>
        <w:rPr>
          <w:spacing w:val="-34"/>
          <w:sz w:val="20"/>
        </w:rPr>
        <w:t xml:space="preserve"> </w:t>
      </w:r>
      <w:r>
        <w:rPr>
          <w:sz w:val="20"/>
        </w:rPr>
        <w:t>shooting</w:t>
      </w:r>
      <w:r>
        <w:rPr>
          <w:spacing w:val="-25"/>
          <w:sz w:val="20"/>
        </w:rPr>
        <w:t xml:space="preserve"> </w:t>
      </w:r>
      <w:r>
        <w:rPr>
          <w:sz w:val="20"/>
        </w:rPr>
        <w:t>had</w:t>
      </w:r>
      <w:r>
        <w:rPr>
          <w:spacing w:val="-41"/>
          <w:sz w:val="20"/>
        </w:rPr>
        <w:t xml:space="preserve"> </w:t>
      </w:r>
      <w:r>
        <w:rPr>
          <w:rFonts w:ascii="Arial"/>
          <w:sz w:val="19"/>
        </w:rPr>
        <w:t>begun</w:t>
      </w:r>
      <w:r>
        <w:rPr>
          <w:rFonts w:ascii="Arial"/>
          <w:spacing w:val="-40"/>
          <w:sz w:val="19"/>
        </w:rPr>
        <w:t xml:space="preserve"> </w:t>
      </w:r>
      <w:r>
        <w:rPr>
          <w:sz w:val="20"/>
        </w:rPr>
        <w:t>at</w:t>
      </w:r>
      <w:r>
        <w:rPr>
          <w:spacing w:val="-36"/>
          <w:sz w:val="20"/>
        </w:rPr>
        <w:t xml:space="preserve"> </w:t>
      </w:r>
      <w:r>
        <w:rPr>
          <w:sz w:val="20"/>
        </w:rPr>
        <w:t>Columbine</w:t>
      </w:r>
      <w:r>
        <w:rPr>
          <w:spacing w:val="-31"/>
          <w:sz w:val="20"/>
        </w:rPr>
        <w:t xml:space="preserve"> </w:t>
      </w:r>
      <w:r>
        <w:rPr>
          <w:sz w:val="18"/>
        </w:rPr>
        <w:t>High</w:t>
      </w:r>
      <w:r>
        <w:rPr>
          <w:spacing w:val="-28"/>
          <w:sz w:val="18"/>
        </w:rPr>
        <w:t xml:space="preserve"> </w:t>
      </w:r>
      <w:r>
        <w:rPr>
          <w:sz w:val="20"/>
        </w:rPr>
        <w:t>School,</w:t>
      </w:r>
      <w:r>
        <w:rPr>
          <w:spacing w:val="-29"/>
          <w:sz w:val="20"/>
        </w:rPr>
        <w:t xml:space="preserve"> </w:t>
      </w:r>
      <w:r>
        <w:rPr>
          <w:sz w:val="20"/>
        </w:rPr>
        <w:t>he</w:t>
      </w:r>
      <w:r>
        <w:rPr>
          <w:spacing w:val="-33"/>
          <w:sz w:val="20"/>
        </w:rPr>
        <w:t xml:space="preserve"> </w:t>
      </w:r>
      <w:r>
        <w:rPr>
          <w:sz w:val="20"/>
        </w:rPr>
        <w:t>observed</w:t>
      </w:r>
      <w:r>
        <w:rPr>
          <w:spacing w:val="-33"/>
          <w:sz w:val="20"/>
        </w:rPr>
        <w:t xml:space="preserve"> </w:t>
      </w:r>
      <w:r>
        <w:rPr>
          <w:sz w:val="20"/>
        </w:rPr>
        <w:t>students</w:t>
      </w:r>
      <w:r>
        <w:rPr>
          <w:spacing w:val="-31"/>
          <w:sz w:val="20"/>
        </w:rPr>
        <w:t xml:space="preserve"> </w:t>
      </w:r>
      <w:r>
        <w:rPr>
          <w:sz w:val="20"/>
        </w:rPr>
        <w:t>running north</w:t>
      </w:r>
      <w:r>
        <w:rPr>
          <w:spacing w:val="-28"/>
          <w:sz w:val="20"/>
        </w:rPr>
        <w:t xml:space="preserve"> </w:t>
      </w:r>
      <w:r>
        <w:rPr>
          <w:sz w:val="20"/>
        </w:rPr>
        <w:t>from</w:t>
      </w:r>
      <w:r>
        <w:rPr>
          <w:spacing w:val="-29"/>
          <w:sz w:val="20"/>
        </w:rPr>
        <w:t xml:space="preserve"> </w:t>
      </w:r>
      <w:r>
        <w:rPr>
          <w:sz w:val="20"/>
        </w:rPr>
        <w:t>the</w:t>
      </w:r>
      <w:r>
        <w:rPr>
          <w:spacing w:val="-32"/>
          <w:sz w:val="20"/>
        </w:rPr>
        <w:t xml:space="preserve"> </w:t>
      </w:r>
      <w:r>
        <w:rPr>
          <w:sz w:val="20"/>
        </w:rPr>
        <w:t>school,</w:t>
      </w:r>
      <w:r>
        <w:rPr>
          <w:spacing w:val="-29"/>
          <w:sz w:val="20"/>
        </w:rPr>
        <w:t xml:space="preserve"> </w:t>
      </w:r>
      <w:r>
        <w:rPr>
          <w:sz w:val="20"/>
        </w:rPr>
        <w:t>climbing</w:t>
      </w:r>
      <w:r>
        <w:rPr>
          <w:spacing w:val="-26"/>
          <w:sz w:val="20"/>
        </w:rPr>
        <w:t xml:space="preserve"> </w:t>
      </w:r>
      <w:r>
        <w:rPr>
          <w:sz w:val="20"/>
        </w:rPr>
        <w:t>the</w:t>
      </w:r>
      <w:r>
        <w:rPr>
          <w:spacing w:val="-30"/>
          <w:sz w:val="20"/>
        </w:rPr>
        <w:t xml:space="preserve"> </w:t>
      </w:r>
      <w:r>
        <w:rPr>
          <w:sz w:val="20"/>
        </w:rPr>
        <w:t>12</w:t>
      </w:r>
      <w:r>
        <w:rPr>
          <w:spacing w:val="-27"/>
          <w:sz w:val="20"/>
        </w:rPr>
        <w:t xml:space="preserve"> </w:t>
      </w:r>
      <w:r>
        <w:rPr>
          <w:sz w:val="20"/>
        </w:rPr>
        <w:t>foot</w:t>
      </w:r>
      <w:r>
        <w:rPr>
          <w:spacing w:val="-32"/>
          <w:sz w:val="20"/>
        </w:rPr>
        <w:t xml:space="preserve"> </w:t>
      </w:r>
      <w:r>
        <w:rPr>
          <w:sz w:val="20"/>
        </w:rPr>
        <w:t>fence</w:t>
      </w:r>
      <w:r>
        <w:rPr>
          <w:spacing w:val="-26"/>
          <w:sz w:val="20"/>
        </w:rPr>
        <w:t xml:space="preserve"> </w:t>
      </w:r>
      <w:r>
        <w:rPr>
          <w:sz w:val="20"/>
        </w:rPr>
        <w:t>which</w:t>
      </w:r>
      <w:r>
        <w:rPr>
          <w:spacing w:val="-27"/>
          <w:sz w:val="20"/>
        </w:rPr>
        <w:t xml:space="preserve"> </w:t>
      </w:r>
      <w:r>
        <w:rPr>
          <w:sz w:val="20"/>
        </w:rPr>
        <w:t>leads</w:t>
      </w:r>
      <w:r>
        <w:rPr>
          <w:spacing w:val="-30"/>
          <w:sz w:val="20"/>
        </w:rPr>
        <w:t xml:space="preserve"> </w:t>
      </w:r>
      <w:r>
        <w:rPr>
          <w:sz w:val="20"/>
        </w:rPr>
        <w:t>into</w:t>
      </w:r>
      <w:r>
        <w:rPr>
          <w:spacing w:val="-32"/>
          <w:sz w:val="20"/>
        </w:rPr>
        <w:t xml:space="preserve"> </w:t>
      </w:r>
      <w:r>
        <w:rPr>
          <w:sz w:val="20"/>
        </w:rPr>
        <w:t>his</w:t>
      </w:r>
      <w:r>
        <w:rPr>
          <w:spacing w:val="-33"/>
          <w:sz w:val="20"/>
        </w:rPr>
        <w:t xml:space="preserve"> </w:t>
      </w:r>
      <w:r>
        <w:rPr>
          <w:sz w:val="20"/>
        </w:rPr>
        <w:t>maintenance</w:t>
      </w:r>
      <w:r>
        <w:rPr>
          <w:spacing w:val="-30"/>
          <w:sz w:val="20"/>
        </w:rPr>
        <w:t xml:space="preserve"> </w:t>
      </w:r>
      <w:r>
        <w:rPr>
          <w:sz w:val="20"/>
        </w:rPr>
        <w:t>shed</w:t>
      </w:r>
      <w:r>
        <w:rPr>
          <w:spacing w:val="-31"/>
          <w:sz w:val="20"/>
        </w:rPr>
        <w:t xml:space="preserve"> </w:t>
      </w:r>
      <w:r>
        <w:rPr>
          <w:sz w:val="20"/>
        </w:rPr>
        <w:t>area.</w:t>
      </w:r>
      <w:r>
        <w:rPr>
          <w:spacing w:val="-9"/>
          <w:sz w:val="20"/>
        </w:rPr>
        <w:t xml:space="preserve"> </w:t>
      </w:r>
      <w:r>
        <w:rPr>
          <w:sz w:val="20"/>
        </w:rPr>
        <w:t>He</w:t>
      </w:r>
      <w:r>
        <w:rPr>
          <w:spacing w:val="-36"/>
          <w:sz w:val="20"/>
        </w:rPr>
        <w:t xml:space="preserve"> </w:t>
      </w:r>
      <w:r>
        <w:rPr>
          <w:sz w:val="20"/>
        </w:rPr>
        <w:t>a</w:t>
      </w:r>
      <w:r w:rsidR="00911DF4">
        <w:rPr>
          <w:sz w:val="20"/>
        </w:rPr>
        <w:t>ll</w:t>
      </w:r>
      <w:r>
        <w:rPr>
          <w:sz w:val="20"/>
        </w:rPr>
        <w:t>ow</w:t>
      </w:r>
      <w:r w:rsidR="00911DF4">
        <w:rPr>
          <w:sz w:val="20"/>
        </w:rPr>
        <w:t>ed</w:t>
      </w:r>
      <w:r>
        <w:rPr>
          <w:spacing w:val="-28"/>
          <w:sz w:val="20"/>
        </w:rPr>
        <w:t xml:space="preserve"> </w:t>
      </w:r>
      <w:r>
        <w:rPr>
          <w:sz w:val="20"/>
        </w:rPr>
        <w:t>those</w:t>
      </w:r>
      <w:r>
        <w:rPr>
          <w:spacing w:val="-30"/>
          <w:sz w:val="20"/>
        </w:rPr>
        <w:t xml:space="preserve"> </w:t>
      </w:r>
      <w:r>
        <w:rPr>
          <w:sz w:val="20"/>
        </w:rPr>
        <w:t>students</w:t>
      </w:r>
      <w:r>
        <w:rPr>
          <w:spacing w:val="-26"/>
          <w:sz w:val="20"/>
        </w:rPr>
        <w:t xml:space="preserve"> </w:t>
      </w:r>
      <w:r>
        <w:rPr>
          <w:sz w:val="20"/>
        </w:rPr>
        <w:t>to</w:t>
      </w:r>
      <w:r>
        <w:rPr>
          <w:spacing w:val="-37"/>
          <w:sz w:val="20"/>
        </w:rPr>
        <w:t xml:space="preserve"> </w:t>
      </w:r>
      <w:r>
        <w:rPr>
          <w:sz w:val="20"/>
        </w:rPr>
        <w:t>enter his building for safety. Spahlinger stated that he overheard the kids discussing how many gunmen they had seen or heard. Spahlinger</w:t>
      </w:r>
      <w:r>
        <w:rPr>
          <w:spacing w:val="-10"/>
          <w:sz w:val="20"/>
        </w:rPr>
        <w:t xml:space="preserve"> </w:t>
      </w:r>
      <w:r>
        <w:rPr>
          <w:sz w:val="20"/>
        </w:rPr>
        <w:t>stated</w:t>
      </w:r>
      <w:r>
        <w:rPr>
          <w:spacing w:val="-4"/>
          <w:sz w:val="20"/>
        </w:rPr>
        <w:t xml:space="preserve"> </w:t>
      </w:r>
      <w:r>
        <w:rPr>
          <w:sz w:val="20"/>
        </w:rPr>
        <w:t>that</w:t>
      </w:r>
      <w:r>
        <w:rPr>
          <w:spacing w:val="-12"/>
          <w:sz w:val="20"/>
        </w:rPr>
        <w:t xml:space="preserve"> </w:t>
      </w:r>
      <w:r>
        <w:rPr>
          <w:sz w:val="20"/>
        </w:rPr>
        <w:t>he</w:t>
      </w:r>
      <w:r>
        <w:rPr>
          <w:spacing w:val="-11"/>
          <w:sz w:val="20"/>
        </w:rPr>
        <w:t xml:space="preserve"> </w:t>
      </w:r>
      <w:r>
        <w:rPr>
          <w:sz w:val="20"/>
        </w:rPr>
        <w:t>heard</w:t>
      </w:r>
      <w:r>
        <w:rPr>
          <w:spacing w:val="-10"/>
          <w:sz w:val="20"/>
        </w:rPr>
        <w:t xml:space="preserve"> </w:t>
      </w:r>
      <w:r>
        <w:rPr>
          <w:sz w:val="20"/>
        </w:rPr>
        <w:t>stories</w:t>
      </w:r>
      <w:r>
        <w:rPr>
          <w:spacing w:val="-13"/>
          <w:sz w:val="20"/>
        </w:rPr>
        <w:t xml:space="preserve"> </w:t>
      </w:r>
      <w:r>
        <w:rPr>
          <w:sz w:val="20"/>
        </w:rPr>
        <w:t>from</w:t>
      </w:r>
      <w:r>
        <w:rPr>
          <w:spacing w:val="-11"/>
          <w:sz w:val="20"/>
        </w:rPr>
        <w:t xml:space="preserve"> </w:t>
      </w:r>
      <w:r>
        <w:rPr>
          <w:sz w:val="20"/>
        </w:rPr>
        <w:t>two</w:t>
      </w:r>
      <w:r>
        <w:rPr>
          <w:spacing w:val="-14"/>
          <w:sz w:val="20"/>
        </w:rPr>
        <w:t xml:space="preserve"> </w:t>
      </w:r>
      <w:r>
        <w:rPr>
          <w:sz w:val="20"/>
        </w:rPr>
        <w:t>gunmen</w:t>
      </w:r>
      <w:r>
        <w:rPr>
          <w:spacing w:val="-8"/>
          <w:sz w:val="20"/>
        </w:rPr>
        <w:t xml:space="preserve"> </w:t>
      </w:r>
      <w:r>
        <w:rPr>
          <w:sz w:val="20"/>
        </w:rPr>
        <w:t>to</w:t>
      </w:r>
      <w:r>
        <w:rPr>
          <w:spacing w:val="-10"/>
          <w:sz w:val="20"/>
        </w:rPr>
        <w:t xml:space="preserve"> </w:t>
      </w:r>
      <w:r>
        <w:rPr>
          <w:sz w:val="20"/>
        </w:rPr>
        <w:t>five</w:t>
      </w:r>
      <w:r>
        <w:rPr>
          <w:spacing w:val="-20"/>
          <w:sz w:val="20"/>
        </w:rPr>
        <w:t xml:space="preserve"> </w:t>
      </w:r>
      <w:r>
        <w:rPr>
          <w:sz w:val="20"/>
        </w:rPr>
        <w:t>gunmen,</w:t>
      </w:r>
      <w:r>
        <w:rPr>
          <w:spacing w:val="-7"/>
          <w:sz w:val="20"/>
        </w:rPr>
        <w:t xml:space="preserve"> </w:t>
      </w:r>
      <w:r>
        <w:rPr>
          <w:sz w:val="20"/>
        </w:rPr>
        <w:t>but</w:t>
      </w:r>
      <w:r>
        <w:rPr>
          <w:spacing w:val="-12"/>
          <w:sz w:val="20"/>
        </w:rPr>
        <w:t xml:space="preserve"> </w:t>
      </w:r>
      <w:r>
        <w:rPr>
          <w:sz w:val="20"/>
        </w:rPr>
        <w:t>real</w:t>
      </w:r>
      <w:r w:rsidR="00911DF4">
        <w:rPr>
          <w:sz w:val="20"/>
        </w:rPr>
        <w:t>l</w:t>
      </w:r>
      <w:r>
        <w:rPr>
          <w:sz w:val="20"/>
        </w:rPr>
        <w:t>y</w:t>
      </w:r>
      <w:r>
        <w:rPr>
          <w:spacing w:val="-3"/>
          <w:sz w:val="20"/>
        </w:rPr>
        <w:t xml:space="preserve"> </w:t>
      </w:r>
      <w:r>
        <w:rPr>
          <w:sz w:val="20"/>
        </w:rPr>
        <w:t>wasn't</w:t>
      </w:r>
      <w:r>
        <w:rPr>
          <w:spacing w:val="-6"/>
          <w:sz w:val="20"/>
        </w:rPr>
        <w:t xml:space="preserve"> </w:t>
      </w:r>
      <w:r>
        <w:rPr>
          <w:sz w:val="20"/>
        </w:rPr>
        <w:t>paying</w:t>
      </w:r>
      <w:r>
        <w:rPr>
          <w:spacing w:val="-8"/>
          <w:sz w:val="20"/>
        </w:rPr>
        <w:t xml:space="preserve"> </w:t>
      </w:r>
      <w:r>
        <w:rPr>
          <w:sz w:val="20"/>
        </w:rPr>
        <w:t>attention.</w:t>
      </w:r>
      <w:r>
        <w:rPr>
          <w:spacing w:val="-7"/>
          <w:sz w:val="20"/>
        </w:rPr>
        <w:t xml:space="preserve"> </w:t>
      </w:r>
      <w:r>
        <w:rPr>
          <w:sz w:val="20"/>
        </w:rPr>
        <w:t>that</w:t>
      </w:r>
      <w:r>
        <w:rPr>
          <w:spacing w:val="-13"/>
          <w:sz w:val="20"/>
        </w:rPr>
        <w:t xml:space="preserve"> </w:t>
      </w:r>
      <w:r>
        <w:rPr>
          <w:sz w:val="20"/>
        </w:rPr>
        <w:t>he</w:t>
      </w:r>
      <w:r>
        <w:rPr>
          <w:spacing w:val="-10"/>
          <w:sz w:val="20"/>
        </w:rPr>
        <w:t xml:space="preserve"> </w:t>
      </w:r>
      <w:r>
        <w:rPr>
          <w:sz w:val="20"/>
        </w:rPr>
        <w:t>was</w:t>
      </w:r>
      <w:r>
        <w:rPr>
          <w:spacing w:val="-11"/>
          <w:sz w:val="20"/>
        </w:rPr>
        <w:t xml:space="preserve"> </w:t>
      </w:r>
      <w:r>
        <w:rPr>
          <w:sz w:val="20"/>
        </w:rPr>
        <w:t>just checking</w:t>
      </w:r>
      <w:r>
        <w:rPr>
          <w:spacing w:val="-20"/>
          <w:sz w:val="20"/>
        </w:rPr>
        <w:t xml:space="preserve"> </w:t>
      </w:r>
      <w:r>
        <w:rPr>
          <w:sz w:val="20"/>
        </w:rPr>
        <w:t>their</w:t>
      </w:r>
      <w:r>
        <w:rPr>
          <w:spacing w:val="-28"/>
          <w:sz w:val="20"/>
        </w:rPr>
        <w:t xml:space="preserve"> </w:t>
      </w:r>
      <w:r>
        <w:rPr>
          <w:sz w:val="20"/>
        </w:rPr>
        <w:t>safety.</w:t>
      </w:r>
      <w:r>
        <w:rPr>
          <w:spacing w:val="1"/>
          <w:sz w:val="20"/>
        </w:rPr>
        <w:t xml:space="preserve"> </w:t>
      </w:r>
      <w:r>
        <w:rPr>
          <w:sz w:val="20"/>
        </w:rPr>
        <w:t>Spahlinger</w:t>
      </w:r>
      <w:r>
        <w:rPr>
          <w:spacing w:val="-22"/>
          <w:sz w:val="20"/>
        </w:rPr>
        <w:t xml:space="preserve"> </w:t>
      </w:r>
      <w:r>
        <w:rPr>
          <w:sz w:val="20"/>
        </w:rPr>
        <w:t>also</w:t>
      </w:r>
      <w:r>
        <w:rPr>
          <w:spacing w:val="-29"/>
          <w:sz w:val="20"/>
        </w:rPr>
        <w:t xml:space="preserve"> </w:t>
      </w:r>
      <w:r>
        <w:rPr>
          <w:sz w:val="20"/>
        </w:rPr>
        <w:t>stated</w:t>
      </w:r>
      <w:r>
        <w:rPr>
          <w:spacing w:val="-19"/>
          <w:sz w:val="20"/>
        </w:rPr>
        <w:t xml:space="preserve"> </w:t>
      </w:r>
      <w:r>
        <w:rPr>
          <w:sz w:val="20"/>
        </w:rPr>
        <w:t>that</w:t>
      </w:r>
      <w:r>
        <w:rPr>
          <w:spacing w:val="-26"/>
          <w:sz w:val="20"/>
        </w:rPr>
        <w:t xml:space="preserve"> </w:t>
      </w:r>
      <w:r>
        <w:rPr>
          <w:sz w:val="20"/>
        </w:rPr>
        <w:t>he</w:t>
      </w:r>
      <w:r>
        <w:rPr>
          <w:spacing w:val="-24"/>
          <w:sz w:val="20"/>
        </w:rPr>
        <w:t xml:space="preserve"> </w:t>
      </w:r>
      <w:r>
        <w:rPr>
          <w:sz w:val="20"/>
        </w:rPr>
        <w:t>had</w:t>
      </w:r>
      <w:r>
        <w:rPr>
          <w:spacing w:val="-32"/>
          <w:sz w:val="20"/>
        </w:rPr>
        <w:t xml:space="preserve"> </w:t>
      </w:r>
      <w:r>
        <w:rPr>
          <w:sz w:val="20"/>
        </w:rPr>
        <w:t>heard</w:t>
      </w:r>
      <w:r>
        <w:rPr>
          <w:spacing w:val="-23"/>
          <w:sz w:val="20"/>
        </w:rPr>
        <w:t xml:space="preserve"> </w:t>
      </w:r>
      <w:r>
        <w:rPr>
          <w:sz w:val="20"/>
        </w:rPr>
        <w:t>from</w:t>
      </w:r>
      <w:r>
        <w:rPr>
          <w:spacing w:val="-21"/>
          <w:sz w:val="20"/>
        </w:rPr>
        <w:t xml:space="preserve"> </w:t>
      </w:r>
      <w:r>
        <w:rPr>
          <w:sz w:val="20"/>
        </w:rPr>
        <w:t>Dick</w:t>
      </w:r>
      <w:r>
        <w:rPr>
          <w:spacing w:val="-24"/>
          <w:sz w:val="20"/>
        </w:rPr>
        <w:t xml:space="preserve"> </w:t>
      </w:r>
      <w:r>
        <w:rPr>
          <w:sz w:val="20"/>
        </w:rPr>
        <w:t>Strange</w:t>
      </w:r>
      <w:r>
        <w:rPr>
          <w:spacing w:val="-23"/>
          <w:sz w:val="20"/>
        </w:rPr>
        <w:t xml:space="preserve"> </w:t>
      </w:r>
      <w:r>
        <w:rPr>
          <w:sz w:val="20"/>
        </w:rPr>
        <w:t>(previously</w:t>
      </w:r>
      <w:r>
        <w:rPr>
          <w:spacing w:val="-11"/>
          <w:sz w:val="20"/>
        </w:rPr>
        <w:t xml:space="preserve"> </w:t>
      </w:r>
      <w:r>
        <w:rPr>
          <w:sz w:val="20"/>
        </w:rPr>
        <w:t>interviewed)</w:t>
      </w:r>
      <w:r>
        <w:rPr>
          <w:spacing w:val="-14"/>
          <w:sz w:val="20"/>
        </w:rPr>
        <w:t xml:space="preserve"> </w:t>
      </w:r>
      <w:r>
        <w:rPr>
          <w:sz w:val="20"/>
        </w:rPr>
        <w:t>that</w:t>
      </w:r>
      <w:r>
        <w:rPr>
          <w:spacing w:val="-26"/>
          <w:sz w:val="20"/>
        </w:rPr>
        <w:t xml:space="preserve"> </w:t>
      </w:r>
      <w:r>
        <w:rPr>
          <w:sz w:val="20"/>
        </w:rPr>
        <w:t>there</w:t>
      </w:r>
      <w:r>
        <w:rPr>
          <w:spacing w:val="-22"/>
          <w:sz w:val="20"/>
        </w:rPr>
        <w:t xml:space="preserve"> </w:t>
      </w:r>
      <w:r>
        <w:rPr>
          <w:sz w:val="20"/>
        </w:rPr>
        <w:t>had</w:t>
      </w:r>
      <w:r>
        <w:rPr>
          <w:spacing w:val="-18"/>
          <w:sz w:val="20"/>
        </w:rPr>
        <w:t xml:space="preserve"> </w:t>
      </w:r>
      <w:r>
        <w:rPr>
          <w:sz w:val="20"/>
        </w:rPr>
        <w:t>been gunmen at Columbine High</w:t>
      </w:r>
      <w:r>
        <w:rPr>
          <w:spacing w:val="9"/>
          <w:sz w:val="20"/>
        </w:rPr>
        <w:t xml:space="preserve"> </w:t>
      </w:r>
      <w:r>
        <w:rPr>
          <w:sz w:val="20"/>
        </w:rPr>
        <w:t>School.</w:t>
      </w:r>
    </w:p>
    <w:p w:rsidR="00CE4C9F" w:rsidRDefault="00CE4C9F">
      <w:pPr>
        <w:pStyle w:val="BodyText"/>
        <w:spacing w:before="1"/>
        <w:rPr>
          <w:sz w:val="31"/>
        </w:rPr>
      </w:pPr>
    </w:p>
    <w:p w:rsidR="00CE4C9F" w:rsidRDefault="00C85DFB">
      <w:pPr>
        <w:spacing w:line="381" w:lineRule="auto"/>
        <w:ind w:left="938" w:right="187" w:hanging="7"/>
        <w:jc w:val="both"/>
        <w:rPr>
          <w:sz w:val="20"/>
        </w:rPr>
      </w:pPr>
      <w:r>
        <w:rPr>
          <w:sz w:val="20"/>
        </w:rPr>
        <w:t>Spahlinger</w:t>
      </w:r>
      <w:r>
        <w:rPr>
          <w:spacing w:val="-16"/>
          <w:sz w:val="20"/>
        </w:rPr>
        <w:t xml:space="preserve"> </w:t>
      </w:r>
      <w:r>
        <w:rPr>
          <w:sz w:val="20"/>
        </w:rPr>
        <w:t>stated</w:t>
      </w:r>
      <w:r>
        <w:rPr>
          <w:spacing w:val="-21"/>
          <w:sz w:val="20"/>
        </w:rPr>
        <w:t xml:space="preserve"> </w:t>
      </w:r>
      <w:r>
        <w:rPr>
          <w:sz w:val="20"/>
        </w:rPr>
        <w:t>he</w:t>
      </w:r>
      <w:r>
        <w:rPr>
          <w:spacing w:val="-21"/>
          <w:sz w:val="20"/>
        </w:rPr>
        <w:t xml:space="preserve"> </w:t>
      </w:r>
      <w:r>
        <w:rPr>
          <w:sz w:val="20"/>
        </w:rPr>
        <w:t>had</w:t>
      </w:r>
      <w:r>
        <w:rPr>
          <w:spacing w:val="-22"/>
          <w:sz w:val="20"/>
        </w:rPr>
        <w:t xml:space="preserve"> </w:t>
      </w:r>
      <w:r>
        <w:rPr>
          <w:sz w:val="20"/>
        </w:rPr>
        <w:t>no</w:t>
      </w:r>
      <w:r>
        <w:rPr>
          <w:spacing w:val="-26"/>
          <w:sz w:val="20"/>
        </w:rPr>
        <w:t xml:space="preserve"> </w:t>
      </w:r>
      <w:r>
        <w:rPr>
          <w:sz w:val="20"/>
        </w:rPr>
        <w:t>other</w:t>
      </w:r>
      <w:r>
        <w:rPr>
          <w:spacing w:val="-18"/>
          <w:sz w:val="20"/>
        </w:rPr>
        <w:t xml:space="preserve"> </w:t>
      </w:r>
      <w:r>
        <w:rPr>
          <w:sz w:val="20"/>
        </w:rPr>
        <w:t>information</w:t>
      </w:r>
      <w:r>
        <w:rPr>
          <w:spacing w:val="-13"/>
          <w:sz w:val="20"/>
        </w:rPr>
        <w:t xml:space="preserve"> </w:t>
      </w:r>
      <w:r>
        <w:rPr>
          <w:sz w:val="20"/>
        </w:rPr>
        <w:t>to</w:t>
      </w:r>
      <w:r>
        <w:rPr>
          <w:spacing w:val="-23"/>
          <w:sz w:val="20"/>
        </w:rPr>
        <w:t xml:space="preserve"> </w:t>
      </w:r>
      <w:r>
        <w:rPr>
          <w:sz w:val="20"/>
        </w:rPr>
        <w:t>report</w:t>
      </w:r>
      <w:r>
        <w:rPr>
          <w:spacing w:val="-24"/>
          <w:sz w:val="20"/>
        </w:rPr>
        <w:t xml:space="preserve"> </w:t>
      </w:r>
      <w:r>
        <w:rPr>
          <w:sz w:val="20"/>
        </w:rPr>
        <w:t>and</w:t>
      </w:r>
      <w:r>
        <w:rPr>
          <w:spacing w:val="-18"/>
          <w:sz w:val="20"/>
        </w:rPr>
        <w:t xml:space="preserve"> </w:t>
      </w:r>
      <w:r>
        <w:rPr>
          <w:sz w:val="20"/>
        </w:rPr>
        <w:t>that</w:t>
      </w:r>
      <w:r>
        <w:rPr>
          <w:spacing w:val="-23"/>
          <w:sz w:val="20"/>
        </w:rPr>
        <w:t xml:space="preserve"> </w:t>
      </w:r>
      <w:r>
        <w:rPr>
          <w:sz w:val="20"/>
        </w:rPr>
        <w:t>he</w:t>
      </w:r>
      <w:r>
        <w:rPr>
          <w:spacing w:val="-24"/>
          <w:sz w:val="20"/>
        </w:rPr>
        <w:t xml:space="preserve"> </w:t>
      </w:r>
      <w:r>
        <w:rPr>
          <w:sz w:val="20"/>
        </w:rPr>
        <w:t>did</w:t>
      </w:r>
      <w:r>
        <w:rPr>
          <w:spacing w:val="-22"/>
          <w:sz w:val="20"/>
        </w:rPr>
        <w:t xml:space="preserve"> </w:t>
      </w:r>
      <w:r>
        <w:rPr>
          <w:sz w:val="20"/>
        </w:rPr>
        <w:t>not</w:t>
      </w:r>
      <w:r>
        <w:rPr>
          <w:spacing w:val="-17"/>
          <w:sz w:val="20"/>
        </w:rPr>
        <w:t xml:space="preserve"> </w:t>
      </w:r>
      <w:r>
        <w:rPr>
          <w:sz w:val="20"/>
        </w:rPr>
        <w:t>know</w:t>
      </w:r>
      <w:r>
        <w:rPr>
          <w:spacing w:val="-23"/>
          <w:sz w:val="20"/>
        </w:rPr>
        <w:t xml:space="preserve"> </w:t>
      </w:r>
      <w:r>
        <w:rPr>
          <w:sz w:val="20"/>
        </w:rPr>
        <w:t>where</w:t>
      </w:r>
      <w:r>
        <w:rPr>
          <w:spacing w:val="-24"/>
          <w:sz w:val="20"/>
        </w:rPr>
        <w:t xml:space="preserve"> </w:t>
      </w:r>
      <w:r>
        <w:rPr>
          <w:sz w:val="20"/>
        </w:rPr>
        <w:t>someone</w:t>
      </w:r>
      <w:r>
        <w:rPr>
          <w:spacing w:val="-17"/>
          <w:sz w:val="20"/>
        </w:rPr>
        <w:t xml:space="preserve"> </w:t>
      </w:r>
      <w:r>
        <w:rPr>
          <w:sz w:val="20"/>
        </w:rPr>
        <w:t>got</w:t>
      </w:r>
      <w:r>
        <w:rPr>
          <w:spacing w:val="-24"/>
          <w:sz w:val="20"/>
        </w:rPr>
        <w:t xml:space="preserve"> </w:t>
      </w:r>
      <w:r>
        <w:rPr>
          <w:sz w:val="20"/>
        </w:rPr>
        <w:t>that</w:t>
      </w:r>
      <w:r>
        <w:rPr>
          <w:spacing w:val="-22"/>
          <w:sz w:val="20"/>
        </w:rPr>
        <w:t xml:space="preserve"> </w:t>
      </w:r>
      <w:r>
        <w:rPr>
          <w:sz w:val="20"/>
        </w:rPr>
        <w:t>he</w:t>
      </w:r>
      <w:r>
        <w:rPr>
          <w:spacing w:val="-28"/>
          <w:sz w:val="20"/>
        </w:rPr>
        <w:t xml:space="preserve"> </w:t>
      </w:r>
      <w:r>
        <w:rPr>
          <w:sz w:val="20"/>
        </w:rPr>
        <w:t>had</w:t>
      </w:r>
      <w:r>
        <w:rPr>
          <w:spacing w:val="-23"/>
          <w:sz w:val="20"/>
        </w:rPr>
        <w:t xml:space="preserve"> </w:t>
      </w:r>
      <w:r>
        <w:rPr>
          <w:sz w:val="20"/>
        </w:rPr>
        <w:t>witnessed</w:t>
      </w:r>
      <w:r>
        <w:rPr>
          <w:spacing w:val="-13"/>
          <w:sz w:val="20"/>
        </w:rPr>
        <w:t xml:space="preserve"> </w:t>
      </w:r>
      <w:r>
        <w:rPr>
          <w:sz w:val="20"/>
        </w:rPr>
        <w:t>five individuals exit a black vehicle while working in the</w:t>
      </w:r>
      <w:r>
        <w:rPr>
          <w:spacing w:val="-11"/>
          <w:sz w:val="20"/>
        </w:rPr>
        <w:t xml:space="preserve"> </w:t>
      </w:r>
      <w:r>
        <w:rPr>
          <w:sz w:val="20"/>
        </w:rPr>
        <w:t>park.</w:t>
      </w:r>
    </w:p>
    <w:p w:rsidR="00CE4C9F" w:rsidRDefault="00CE4C9F">
      <w:pPr>
        <w:pStyle w:val="BodyText"/>
        <w:spacing w:before="9"/>
        <w:rPr>
          <w:sz w:val="23"/>
        </w:rPr>
      </w:pPr>
    </w:p>
    <w:p w:rsidR="00CE4C9F" w:rsidRDefault="00C85DFB">
      <w:pPr>
        <w:spacing w:before="92"/>
        <w:ind w:left="950"/>
        <w:rPr>
          <w:sz w:val="20"/>
        </w:rPr>
      </w:pPr>
      <w:r>
        <w:rPr>
          <w:sz w:val="20"/>
          <w:u w:val="thick"/>
        </w:rPr>
        <w:t>DISPOSITION:</w:t>
      </w:r>
      <w:r>
        <w:rPr>
          <w:sz w:val="20"/>
        </w:rPr>
        <w:t xml:space="preserve"> Case open, pending further investigation. Lead #2803 closed.</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pPr>
    </w:p>
    <w:p w:rsidR="00CE4C9F" w:rsidRDefault="00C85DFB">
      <w:pPr>
        <w:ind w:right="599"/>
        <w:jc w:val="right"/>
        <w:rPr>
          <w:sz w:val="23"/>
        </w:rPr>
      </w:pPr>
      <w:r>
        <w:rPr>
          <w:w w:val="105"/>
          <w:sz w:val="23"/>
        </w:rPr>
        <w:t>JC-001</w:t>
      </w:r>
      <w:r w:rsidR="009B1EFC">
        <w:rPr>
          <w:w w:val="105"/>
          <w:sz w:val="23"/>
        </w:rPr>
        <w:t>-</w:t>
      </w:r>
      <w:r>
        <w:rPr>
          <w:w w:val="105"/>
          <w:sz w:val="23"/>
        </w:rPr>
        <w:t>001178</w:t>
      </w:r>
    </w:p>
    <w:p w:rsidR="00CE4C9F" w:rsidRDefault="00CE4C9F">
      <w:pPr>
        <w:pStyle w:val="BodyText"/>
        <w:rPr>
          <w:sz w:val="20"/>
        </w:rPr>
      </w:pPr>
    </w:p>
    <w:p w:rsidR="00CE4C9F" w:rsidRDefault="00CE4C9F">
      <w:pPr>
        <w:spacing w:line="140" w:lineRule="exact"/>
        <w:rPr>
          <w:sz w:val="14"/>
        </w:rPr>
        <w:sectPr w:rsidR="00CE4C9F">
          <w:pgSz w:w="12240" w:h="15840"/>
          <w:pgMar w:top="740" w:right="880" w:bottom="280" w:left="50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3"/>
        </w:rPr>
      </w:pPr>
    </w:p>
    <w:p w:rsidR="00CE4C9F" w:rsidRDefault="009B1EFC">
      <w:pPr>
        <w:spacing w:before="101"/>
        <w:ind w:left="3913" w:right="3247"/>
        <w:jc w:val="center"/>
        <w:rPr>
          <w:rFonts w:ascii="Courier New"/>
          <w:sz w:val="60"/>
        </w:rPr>
      </w:pPr>
      <w:bookmarkStart w:id="184" w:name="_bookmark178"/>
      <w:bookmarkEnd w:id="184"/>
      <w:r>
        <w:rPr>
          <w:rFonts w:ascii="Courier New"/>
          <w:spacing w:val="-79"/>
          <w:w w:val="67"/>
          <w:sz w:val="60"/>
        </w:rPr>
        <w:t>Stepp, B</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5"/>
        <w:rPr>
          <w:rFonts w:ascii="Courier New"/>
          <w:sz w:val="28"/>
        </w:rPr>
      </w:pPr>
    </w:p>
    <w:p w:rsidR="00CE4C9F" w:rsidRDefault="00C85DFB">
      <w:pPr>
        <w:spacing w:before="91"/>
        <w:ind w:right="833"/>
        <w:jc w:val="right"/>
        <w:rPr>
          <w:b/>
          <w:sz w:val="23"/>
        </w:rPr>
      </w:pPr>
      <w:r>
        <w:rPr>
          <w:b/>
          <w:sz w:val="23"/>
        </w:rPr>
        <w:t>JC-001-001179</w:t>
      </w:r>
    </w:p>
    <w:p w:rsidR="00CE4C9F" w:rsidRDefault="00CE4C9F">
      <w:pPr>
        <w:jc w:val="right"/>
        <w:rPr>
          <w:sz w:val="23"/>
        </w:rPr>
        <w:sectPr w:rsidR="00CE4C9F">
          <w:pgSz w:w="12240" w:h="15840"/>
          <w:pgMar w:top="1500" w:right="880" w:bottom="280" w:left="500" w:header="720" w:footer="720" w:gutter="0"/>
          <w:cols w:space="720"/>
        </w:sectPr>
      </w:pPr>
    </w:p>
    <w:tbl>
      <w:tblPr>
        <w:tblW w:w="0" w:type="auto"/>
        <w:tblInd w:w="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5"/>
        <w:gridCol w:w="742"/>
        <w:gridCol w:w="1031"/>
        <w:gridCol w:w="2678"/>
        <w:gridCol w:w="2360"/>
      </w:tblGrid>
      <w:tr w:rsidR="00CE4C9F">
        <w:trPr>
          <w:trHeight w:val="580"/>
        </w:trPr>
        <w:tc>
          <w:tcPr>
            <w:tcW w:w="3255" w:type="dxa"/>
            <w:tcBorders>
              <w:top w:val="nil"/>
              <w:left w:val="nil"/>
            </w:tcBorders>
          </w:tcPr>
          <w:p w:rsidR="00CE4C9F" w:rsidRDefault="00C85DFB">
            <w:pPr>
              <w:pStyle w:val="TableParagraph"/>
              <w:tabs>
                <w:tab w:val="left" w:pos="2031"/>
              </w:tabs>
              <w:spacing w:before="53"/>
              <w:ind w:left="125"/>
              <w:rPr>
                <w:rFonts w:ascii="Arial" w:hAnsi="Arial"/>
                <w:sz w:val="28"/>
              </w:rPr>
            </w:pPr>
            <w:bookmarkStart w:id="185" w:name="_bookmark179"/>
            <w:bookmarkEnd w:id="185"/>
            <w:r>
              <w:rPr>
                <w:rFonts w:ascii="Arial" w:hAnsi="Arial"/>
                <w:w w:val="105"/>
                <w:sz w:val="19"/>
              </w:rPr>
              <w:lastRenderedPageBreak/>
              <w:t>CONTINUATION</w:t>
            </w:r>
            <w:r>
              <w:rPr>
                <w:rFonts w:ascii="Arial" w:hAnsi="Arial"/>
                <w:w w:val="105"/>
                <w:sz w:val="19"/>
              </w:rPr>
              <w:tab/>
            </w:r>
            <w:r>
              <w:rPr>
                <w:rFonts w:ascii="Arial" w:hAnsi="Arial"/>
                <w:w w:val="105"/>
                <w:position w:val="-4"/>
                <w:sz w:val="28"/>
              </w:rPr>
              <w:t>□</w:t>
            </w:r>
          </w:p>
          <w:p w:rsidR="00CE4C9F" w:rsidRDefault="00C85DFB">
            <w:pPr>
              <w:pStyle w:val="TableParagraph"/>
              <w:tabs>
                <w:tab w:val="left" w:pos="2050"/>
              </w:tabs>
              <w:spacing w:before="12" w:line="173" w:lineRule="exact"/>
              <w:ind w:left="132"/>
              <w:rPr>
                <w:sz w:val="8"/>
              </w:rPr>
            </w:pPr>
            <w:r>
              <w:rPr>
                <w:w w:val="90"/>
                <w:sz w:val="20"/>
              </w:rPr>
              <w:t>SUPPLEMENT</w:t>
            </w:r>
          </w:p>
        </w:tc>
        <w:tc>
          <w:tcPr>
            <w:tcW w:w="1773" w:type="dxa"/>
            <w:gridSpan w:val="2"/>
            <w:tcBorders>
              <w:bottom w:val="single" w:sz="18" w:space="0" w:color="000000"/>
            </w:tcBorders>
          </w:tcPr>
          <w:p w:rsidR="00CE4C9F" w:rsidRDefault="00CE4C9F">
            <w:pPr>
              <w:pStyle w:val="TableParagraph"/>
              <w:spacing w:before="10"/>
              <w:ind w:left="131"/>
              <w:rPr>
                <w:sz w:val="15"/>
              </w:rPr>
            </w:pPr>
          </w:p>
          <w:p w:rsidR="00CE4C9F" w:rsidRDefault="00CE4C9F">
            <w:pPr>
              <w:pStyle w:val="TableParagraph"/>
              <w:spacing w:before="9"/>
              <w:rPr>
                <w:b/>
                <w:sz w:val="12"/>
              </w:rPr>
            </w:pPr>
          </w:p>
          <w:p w:rsidR="00CE4C9F" w:rsidRDefault="00C85DFB">
            <w:pPr>
              <w:pStyle w:val="TableParagraph"/>
              <w:spacing w:line="230" w:lineRule="exact"/>
              <w:ind w:left="120"/>
            </w:pPr>
            <w:r>
              <w:rPr>
                <w:w w:val="110"/>
              </w:rPr>
              <w:t>JCSO</w:t>
            </w:r>
          </w:p>
        </w:tc>
        <w:tc>
          <w:tcPr>
            <w:tcW w:w="2678" w:type="dxa"/>
            <w:tcBorders>
              <w:bottom w:val="single" w:sz="18" w:space="0" w:color="000000"/>
              <w:right w:val="single" w:sz="18" w:space="0" w:color="000000"/>
            </w:tcBorders>
          </w:tcPr>
          <w:p w:rsidR="00CE4C9F" w:rsidRDefault="00CE4C9F">
            <w:pPr>
              <w:pStyle w:val="TableParagraph"/>
              <w:spacing w:before="20"/>
              <w:ind w:left="111"/>
              <w:rPr>
                <w:rFonts w:ascii="Arial"/>
                <w:sz w:val="13"/>
              </w:rPr>
            </w:pPr>
          </w:p>
          <w:p w:rsidR="00CE4C9F" w:rsidRDefault="00CE4C9F">
            <w:pPr>
              <w:pStyle w:val="TableParagraph"/>
              <w:spacing w:before="9"/>
              <w:rPr>
                <w:b/>
                <w:sz w:val="12"/>
              </w:rPr>
            </w:pPr>
          </w:p>
          <w:p w:rsidR="00CE4C9F" w:rsidRDefault="00C85DFB">
            <w:pPr>
              <w:pStyle w:val="TableParagraph"/>
              <w:spacing w:line="221" w:lineRule="exact"/>
              <w:ind w:left="110"/>
            </w:pPr>
            <w:r>
              <w:t>FELSOCI</w:t>
            </w:r>
          </w:p>
        </w:tc>
        <w:tc>
          <w:tcPr>
            <w:tcW w:w="2360"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0"/>
              <w:ind w:left="114"/>
              <w:rPr>
                <w:sz w:val="15"/>
              </w:rPr>
            </w:pPr>
            <w:r>
              <w:rPr>
                <w:sz w:val="15"/>
              </w:rPr>
              <w:t xml:space="preserve">Case </w:t>
            </w:r>
            <w:r>
              <w:rPr>
                <w:rFonts w:ascii="Arial"/>
                <w:sz w:val="14"/>
              </w:rPr>
              <w:t>Repo</w:t>
            </w:r>
            <w:r w:rsidR="009B1EFC">
              <w:rPr>
                <w:rFonts w:ascii="Arial"/>
                <w:sz w:val="14"/>
              </w:rPr>
              <w:t>rt</w:t>
            </w:r>
            <w:r>
              <w:rPr>
                <w:rFonts w:ascii="Arial"/>
                <w:sz w:val="14"/>
              </w:rPr>
              <w:t xml:space="preserve"> </w:t>
            </w:r>
            <w:r>
              <w:rPr>
                <w:sz w:val="15"/>
              </w:rPr>
              <w:t>No</w:t>
            </w:r>
          </w:p>
          <w:p w:rsidR="00CE4C9F" w:rsidRDefault="00C85DFB">
            <w:pPr>
              <w:pStyle w:val="TableParagraph"/>
              <w:spacing w:before="127" w:line="230" w:lineRule="exact"/>
              <w:ind w:left="113"/>
              <w:rPr>
                <w:b/>
                <w:sz w:val="21"/>
              </w:rPr>
            </w:pPr>
            <w:r>
              <w:rPr>
                <w:b/>
                <w:sz w:val="21"/>
              </w:rPr>
              <w:t>99-7625-M</w:t>
            </w:r>
          </w:p>
        </w:tc>
      </w:tr>
      <w:tr w:rsidR="00CE4C9F">
        <w:trPr>
          <w:trHeight w:val="583"/>
        </w:trPr>
        <w:tc>
          <w:tcPr>
            <w:tcW w:w="3997" w:type="dxa"/>
            <w:gridSpan w:val="2"/>
            <w:tcBorders>
              <w:bottom w:val="nil"/>
              <w:right w:val="single" w:sz="18" w:space="0" w:color="000000"/>
            </w:tcBorders>
          </w:tcPr>
          <w:p w:rsidR="00CE4C9F" w:rsidRDefault="00C85DFB">
            <w:pPr>
              <w:pStyle w:val="TableParagraph"/>
              <w:spacing w:before="30"/>
              <w:ind w:left="119"/>
              <w:rPr>
                <w:sz w:val="15"/>
              </w:rPr>
            </w:pPr>
            <w:r>
              <w:rPr>
                <w:sz w:val="15"/>
              </w:rPr>
              <w:t>Connecting Case R</w:t>
            </w:r>
            <w:r w:rsidR="009B1EFC">
              <w:rPr>
                <w:sz w:val="15"/>
              </w:rPr>
              <w:t>eport</w:t>
            </w:r>
            <w:r>
              <w:rPr>
                <w:sz w:val="15"/>
              </w:rPr>
              <w:t xml:space="preserve"> No.</w:t>
            </w:r>
          </w:p>
          <w:p w:rsidR="00CE4C9F" w:rsidRDefault="00CE4C9F">
            <w:pPr>
              <w:pStyle w:val="TableParagraph"/>
              <w:spacing w:before="74" w:line="287" w:lineRule="exact"/>
              <w:ind w:left="22"/>
              <w:rPr>
                <w:sz w:val="37"/>
              </w:rPr>
            </w:pPr>
          </w:p>
        </w:tc>
        <w:tc>
          <w:tcPr>
            <w:tcW w:w="3709" w:type="dxa"/>
            <w:gridSpan w:val="2"/>
            <w:tcBorders>
              <w:top w:val="single" w:sz="18" w:space="0" w:color="000000"/>
              <w:left w:val="single" w:sz="18" w:space="0" w:color="000000"/>
              <w:right w:val="single" w:sz="18" w:space="0" w:color="000000"/>
            </w:tcBorders>
          </w:tcPr>
          <w:p w:rsidR="00CE4C9F" w:rsidRDefault="00CE4C9F">
            <w:pPr>
              <w:pStyle w:val="TableParagraph"/>
              <w:spacing w:before="20"/>
              <w:ind w:left="101"/>
              <w:rPr>
                <w:sz w:val="15"/>
              </w:rPr>
            </w:pPr>
          </w:p>
        </w:tc>
        <w:tc>
          <w:tcPr>
            <w:tcW w:w="2360" w:type="dxa"/>
            <w:tcBorders>
              <w:top w:val="single" w:sz="18" w:space="0" w:color="000000"/>
              <w:left w:val="single" w:sz="18" w:space="0" w:color="000000"/>
            </w:tcBorders>
          </w:tcPr>
          <w:p w:rsidR="00CE4C9F" w:rsidRDefault="00C85DFB">
            <w:pPr>
              <w:pStyle w:val="TableParagraph"/>
              <w:spacing w:before="48"/>
              <w:ind w:left="109"/>
              <w:rPr>
                <w:sz w:val="14"/>
              </w:rPr>
            </w:pPr>
            <w:r>
              <w:rPr>
                <w:rFonts w:ascii="Arial"/>
                <w:w w:val="105"/>
                <w:sz w:val="14"/>
              </w:rPr>
              <w:t xml:space="preserve">Date </w:t>
            </w:r>
            <w:r>
              <w:rPr>
                <w:w w:val="105"/>
                <w:sz w:val="14"/>
              </w:rPr>
              <w:t>This Repo</w:t>
            </w:r>
            <w:r w:rsidR="009B1EFC">
              <w:rPr>
                <w:w w:val="105"/>
                <w:sz w:val="14"/>
              </w:rPr>
              <w:t>rt</w:t>
            </w:r>
          </w:p>
          <w:p w:rsidR="00CE4C9F" w:rsidRDefault="00C85DFB">
            <w:pPr>
              <w:pStyle w:val="TableParagraph"/>
              <w:spacing w:before="70"/>
              <w:ind w:left="112"/>
              <w:rPr>
                <w:rFonts w:ascii="Arial"/>
                <w:sz w:val="19"/>
              </w:rPr>
            </w:pPr>
            <w:r>
              <w:rPr>
                <w:rFonts w:ascii="Arial"/>
                <w:w w:val="105"/>
                <w:sz w:val="19"/>
              </w:rPr>
              <w:t>04-30-99</w:t>
            </w:r>
          </w:p>
        </w:tc>
      </w:tr>
      <w:tr w:rsidR="00CE4C9F">
        <w:trPr>
          <w:trHeight w:val="460"/>
        </w:trPr>
        <w:tc>
          <w:tcPr>
            <w:tcW w:w="3997" w:type="dxa"/>
            <w:gridSpan w:val="2"/>
            <w:tcBorders>
              <w:top w:val="nil"/>
            </w:tcBorders>
          </w:tcPr>
          <w:p w:rsidR="00CE4C9F" w:rsidRDefault="00CE4C9F" w:rsidP="009B1EFC">
            <w:pPr>
              <w:pStyle w:val="TableParagraph"/>
              <w:tabs>
                <w:tab w:val="left" w:pos="553"/>
                <w:tab w:val="left" w:pos="1153"/>
              </w:tabs>
              <w:spacing w:before="38" w:line="96" w:lineRule="auto"/>
              <w:rPr>
                <w:sz w:val="18"/>
              </w:rPr>
            </w:pPr>
          </w:p>
          <w:p w:rsidR="00CE4C9F" w:rsidRPr="009B1EFC" w:rsidRDefault="009B1EFC">
            <w:pPr>
              <w:pStyle w:val="TableParagraph"/>
              <w:tabs>
                <w:tab w:val="left" w:pos="1149"/>
              </w:tabs>
              <w:spacing w:line="232" w:lineRule="exact"/>
              <w:ind w:left="122"/>
              <w:rPr>
                <w:rFonts w:ascii="Arial" w:hAnsi="Arial"/>
              </w:rPr>
            </w:pPr>
            <w:r>
              <w:rPr>
                <w:w w:val="90"/>
                <w:position w:val="2"/>
              </w:rPr>
              <w:t>First Degree Murder</w:t>
            </w:r>
          </w:p>
        </w:tc>
        <w:tc>
          <w:tcPr>
            <w:tcW w:w="3709" w:type="dxa"/>
            <w:gridSpan w:val="2"/>
          </w:tcPr>
          <w:p w:rsidR="00CE4C9F" w:rsidRDefault="00CE4C9F">
            <w:pPr>
              <w:pStyle w:val="TableParagraph"/>
              <w:tabs>
                <w:tab w:val="left" w:pos="1436"/>
                <w:tab w:val="left" w:pos="2425"/>
                <w:tab w:val="left" w:pos="3440"/>
              </w:tabs>
              <w:spacing w:line="232" w:lineRule="exact"/>
              <w:ind w:left="320"/>
              <w:rPr>
                <w:rFonts w:ascii="Arial" w:hAnsi="Arial"/>
              </w:rPr>
            </w:pPr>
          </w:p>
        </w:tc>
        <w:tc>
          <w:tcPr>
            <w:tcW w:w="2360" w:type="dxa"/>
          </w:tcPr>
          <w:p w:rsidR="00CE4C9F" w:rsidRDefault="00C85DFB">
            <w:pPr>
              <w:pStyle w:val="TableParagraph"/>
              <w:tabs>
                <w:tab w:val="left" w:pos="1449"/>
                <w:tab w:val="left" w:pos="2119"/>
              </w:tabs>
              <w:spacing w:line="211" w:lineRule="exact"/>
              <w:ind w:left="130"/>
              <w:rPr>
                <w:rFonts w:ascii="Arial" w:hAnsi="Arial"/>
              </w:rPr>
            </w:pPr>
            <w:r>
              <w:rPr>
                <w:sz w:val="15"/>
              </w:rPr>
              <w:t>Recommend</w:t>
            </w:r>
            <w:r>
              <w:rPr>
                <w:spacing w:val="-16"/>
                <w:sz w:val="15"/>
              </w:rPr>
              <w:t xml:space="preserve"> </w:t>
            </w:r>
            <w:r>
              <w:rPr>
                <w:sz w:val="15"/>
              </w:rPr>
              <w:t>Case:</w:t>
            </w:r>
            <w:r>
              <w:rPr>
                <w:sz w:val="15"/>
              </w:rPr>
              <w:tab/>
            </w:r>
            <w:r>
              <w:rPr>
                <w:position w:val="-1"/>
                <w:sz w:val="15"/>
              </w:rPr>
              <w:t>Review</w:t>
            </w:r>
            <w:r>
              <w:rPr>
                <w:position w:val="-1"/>
                <w:sz w:val="15"/>
              </w:rPr>
              <w:tab/>
            </w:r>
            <w:r>
              <w:rPr>
                <w:rFonts w:ascii="Arial" w:hAnsi="Arial"/>
                <w:position w:val="-3"/>
              </w:rPr>
              <w:t>□</w:t>
            </w:r>
          </w:p>
          <w:p w:rsidR="00CE4C9F" w:rsidRDefault="00C85DFB">
            <w:pPr>
              <w:pStyle w:val="TableParagraph"/>
              <w:tabs>
                <w:tab w:val="left" w:pos="2110"/>
              </w:tabs>
              <w:spacing w:before="24" w:line="205" w:lineRule="exact"/>
              <w:ind w:left="1398"/>
              <w:rPr>
                <w:rFonts w:ascii="Arial" w:hAnsi="Arial"/>
              </w:rPr>
            </w:pPr>
            <w:r>
              <w:rPr>
                <w:position w:val="2"/>
                <w:sz w:val="13"/>
              </w:rPr>
              <w:t>Clo</w:t>
            </w:r>
            <w:r w:rsidR="009B1EFC">
              <w:rPr>
                <w:position w:val="2"/>
                <w:sz w:val="13"/>
              </w:rPr>
              <w:t>sure:</w:t>
            </w:r>
            <w:r>
              <w:rPr>
                <w:position w:val="2"/>
                <w:sz w:val="13"/>
              </w:rPr>
              <w:tab/>
            </w:r>
            <w:r>
              <w:rPr>
                <w:rFonts w:ascii="Arial" w:hAnsi="Arial"/>
              </w:rPr>
              <w:t>□</w:t>
            </w:r>
          </w:p>
        </w:tc>
      </w:tr>
    </w:tbl>
    <w:p w:rsidR="009B1EFC" w:rsidRDefault="009B1EFC">
      <w:pPr>
        <w:spacing w:before="92"/>
        <w:ind w:left="912"/>
        <w:rPr>
          <w:sz w:val="20"/>
        </w:rPr>
      </w:pPr>
    </w:p>
    <w:p w:rsidR="00CE4C9F" w:rsidRDefault="00C85DFB">
      <w:pPr>
        <w:spacing w:before="92"/>
        <w:ind w:left="912"/>
        <w:rPr>
          <w:sz w:val="20"/>
        </w:rPr>
      </w:pPr>
      <w:r>
        <w:rPr>
          <w:sz w:val="20"/>
        </w:rPr>
        <w:t>WITNESS:</w:t>
      </w:r>
    </w:p>
    <w:p w:rsidR="00CE4C9F" w:rsidRDefault="00CE4C9F">
      <w:pPr>
        <w:pStyle w:val="BodyText"/>
        <w:rPr>
          <w:sz w:val="22"/>
        </w:rPr>
      </w:pPr>
    </w:p>
    <w:p w:rsidR="00CE4C9F" w:rsidRDefault="00CE4C9F">
      <w:pPr>
        <w:pStyle w:val="BodyText"/>
        <w:spacing w:before="7"/>
      </w:pPr>
    </w:p>
    <w:p w:rsidR="00CE4C9F" w:rsidRDefault="00C85DFB">
      <w:pPr>
        <w:pStyle w:val="BodyText"/>
        <w:ind w:left="912"/>
      </w:pPr>
      <w:r>
        <w:t>BR</w:t>
      </w:r>
      <w:r w:rsidR="00062DBF">
        <w:t>I</w:t>
      </w:r>
      <w:r>
        <w:t>AN STEPP</w:t>
      </w:r>
    </w:p>
    <w:p w:rsidR="00CE4C9F" w:rsidRDefault="00C85DFB">
      <w:pPr>
        <w:spacing w:before="133" w:line="391" w:lineRule="auto"/>
        <w:ind w:left="921" w:right="7835" w:hanging="15"/>
        <w:rPr>
          <w:sz w:val="20"/>
        </w:rPr>
      </w:pPr>
      <w:r>
        <w:rPr>
          <w:sz w:val="20"/>
        </w:rPr>
        <w:t>6297 South Gray Court Littleton, Colorado 80123</w:t>
      </w:r>
    </w:p>
    <w:p w:rsidR="00CE4C9F" w:rsidRDefault="00C85DFB">
      <w:pPr>
        <w:spacing w:line="221" w:lineRule="exact"/>
        <w:ind w:left="907"/>
        <w:rPr>
          <w:sz w:val="20"/>
        </w:rPr>
      </w:pPr>
      <w:r>
        <w:rPr>
          <w:sz w:val="20"/>
        </w:rPr>
        <w:t>(303) 347-9593</w:t>
      </w:r>
    </w:p>
    <w:p w:rsidR="00CE4C9F" w:rsidRDefault="00C85DFB">
      <w:pPr>
        <w:spacing w:before="145"/>
        <w:ind w:left="912"/>
        <w:rPr>
          <w:sz w:val="20"/>
        </w:rPr>
      </w:pPr>
      <w:r>
        <w:rPr>
          <w:sz w:val="20"/>
        </w:rPr>
        <w:t>Student: Columbine High School</w:t>
      </w:r>
    </w:p>
    <w:p w:rsidR="00CE4C9F" w:rsidRDefault="00CE4C9F">
      <w:pPr>
        <w:pStyle w:val="BodyText"/>
        <w:rPr>
          <w:sz w:val="22"/>
        </w:rPr>
      </w:pPr>
    </w:p>
    <w:p w:rsidR="00CE4C9F" w:rsidRDefault="00CE4C9F">
      <w:pPr>
        <w:pStyle w:val="BodyText"/>
        <w:spacing w:before="7"/>
      </w:pPr>
    </w:p>
    <w:p w:rsidR="00CE4C9F" w:rsidRDefault="00C85DFB">
      <w:pPr>
        <w:ind w:left="921"/>
        <w:rPr>
          <w:b/>
          <w:sz w:val="21"/>
        </w:rPr>
      </w:pPr>
      <w:r>
        <w:rPr>
          <w:b/>
          <w:sz w:val="21"/>
        </w:rPr>
        <w:t>INVESTIGATION,</w:t>
      </w:r>
    </w:p>
    <w:p w:rsidR="00CE4C9F" w:rsidRDefault="00CE4C9F">
      <w:pPr>
        <w:pStyle w:val="BodyText"/>
        <w:rPr>
          <w:b/>
          <w:sz w:val="22"/>
        </w:rPr>
      </w:pPr>
    </w:p>
    <w:p w:rsidR="00CE4C9F" w:rsidRDefault="00CE4C9F">
      <w:pPr>
        <w:pStyle w:val="BodyText"/>
        <w:spacing w:before="2"/>
        <w:rPr>
          <w:b/>
          <w:sz w:val="22"/>
        </w:rPr>
      </w:pPr>
    </w:p>
    <w:p w:rsidR="00CE4C9F" w:rsidRDefault="00C85DFB">
      <w:pPr>
        <w:spacing w:before="1" w:line="391" w:lineRule="auto"/>
        <w:ind w:left="921" w:firstLine="1"/>
        <w:rPr>
          <w:sz w:val="20"/>
        </w:rPr>
      </w:pPr>
      <w:r>
        <w:rPr>
          <w:sz w:val="20"/>
        </w:rPr>
        <w:t>At</w:t>
      </w:r>
      <w:r>
        <w:rPr>
          <w:spacing w:val="-32"/>
          <w:sz w:val="20"/>
        </w:rPr>
        <w:t xml:space="preserve"> </w:t>
      </w:r>
      <w:r>
        <w:rPr>
          <w:sz w:val="20"/>
        </w:rPr>
        <w:t>1200</w:t>
      </w:r>
      <w:r>
        <w:rPr>
          <w:spacing w:val="-33"/>
          <w:sz w:val="20"/>
        </w:rPr>
        <w:t xml:space="preserve"> </w:t>
      </w:r>
      <w:r>
        <w:rPr>
          <w:sz w:val="20"/>
        </w:rPr>
        <w:t>hours,</w:t>
      </w:r>
      <w:r>
        <w:rPr>
          <w:spacing w:val="-28"/>
          <w:sz w:val="20"/>
        </w:rPr>
        <w:t xml:space="preserve"> </w:t>
      </w:r>
      <w:r>
        <w:rPr>
          <w:sz w:val="20"/>
        </w:rPr>
        <w:t>I</w:t>
      </w:r>
      <w:r>
        <w:rPr>
          <w:spacing w:val="-32"/>
          <w:sz w:val="20"/>
        </w:rPr>
        <w:t xml:space="preserve"> </w:t>
      </w:r>
      <w:r>
        <w:rPr>
          <w:sz w:val="20"/>
        </w:rPr>
        <w:t>contacted</w:t>
      </w:r>
      <w:r>
        <w:rPr>
          <w:spacing w:val="-20"/>
          <w:sz w:val="20"/>
        </w:rPr>
        <w:t xml:space="preserve"> </w:t>
      </w:r>
      <w:r>
        <w:rPr>
          <w:sz w:val="20"/>
        </w:rPr>
        <w:t>Br</w:t>
      </w:r>
      <w:r w:rsidR="00062DBF">
        <w:rPr>
          <w:sz w:val="20"/>
        </w:rPr>
        <w:t>i</w:t>
      </w:r>
      <w:r>
        <w:rPr>
          <w:sz w:val="20"/>
        </w:rPr>
        <w:t>an</w:t>
      </w:r>
      <w:r>
        <w:rPr>
          <w:spacing w:val="-28"/>
          <w:sz w:val="20"/>
        </w:rPr>
        <w:t xml:space="preserve"> </w:t>
      </w:r>
      <w:r>
        <w:rPr>
          <w:sz w:val="20"/>
        </w:rPr>
        <w:t>Stepp</w:t>
      </w:r>
      <w:r>
        <w:rPr>
          <w:spacing w:val="-29"/>
          <w:sz w:val="20"/>
        </w:rPr>
        <w:t xml:space="preserve"> </w:t>
      </w:r>
      <w:r>
        <w:rPr>
          <w:sz w:val="17"/>
        </w:rPr>
        <w:t>at</w:t>
      </w:r>
      <w:r>
        <w:rPr>
          <w:spacing w:val="-9"/>
          <w:sz w:val="17"/>
        </w:rPr>
        <w:t xml:space="preserve"> </w:t>
      </w:r>
      <w:r>
        <w:rPr>
          <w:sz w:val="20"/>
        </w:rPr>
        <w:t>his</w:t>
      </w:r>
      <w:r>
        <w:rPr>
          <w:spacing w:val="-29"/>
          <w:sz w:val="20"/>
        </w:rPr>
        <w:t xml:space="preserve"> </w:t>
      </w:r>
      <w:r>
        <w:rPr>
          <w:sz w:val="20"/>
        </w:rPr>
        <w:t>residence</w:t>
      </w:r>
      <w:r>
        <w:rPr>
          <w:spacing w:val="-25"/>
          <w:sz w:val="20"/>
        </w:rPr>
        <w:t xml:space="preserve"> </w:t>
      </w:r>
      <w:r>
        <w:rPr>
          <w:sz w:val="17"/>
        </w:rPr>
        <w:t>in</w:t>
      </w:r>
      <w:r>
        <w:rPr>
          <w:spacing w:val="-8"/>
          <w:sz w:val="17"/>
        </w:rPr>
        <w:t xml:space="preserve"> </w:t>
      </w:r>
      <w:r>
        <w:rPr>
          <w:sz w:val="20"/>
        </w:rPr>
        <w:t>reference</w:t>
      </w:r>
      <w:r>
        <w:rPr>
          <w:spacing w:val="-30"/>
          <w:sz w:val="20"/>
        </w:rPr>
        <w:t xml:space="preserve"> </w:t>
      </w:r>
      <w:r>
        <w:rPr>
          <w:sz w:val="20"/>
        </w:rPr>
        <w:t>to</w:t>
      </w:r>
      <w:r>
        <w:rPr>
          <w:spacing w:val="-32"/>
          <w:sz w:val="20"/>
        </w:rPr>
        <w:t xml:space="preserve"> </w:t>
      </w:r>
      <w:r>
        <w:rPr>
          <w:sz w:val="20"/>
        </w:rPr>
        <w:t>a</w:t>
      </w:r>
      <w:r>
        <w:rPr>
          <w:spacing w:val="-33"/>
          <w:sz w:val="20"/>
        </w:rPr>
        <w:t xml:space="preserve"> </w:t>
      </w:r>
      <w:r>
        <w:rPr>
          <w:sz w:val="20"/>
        </w:rPr>
        <w:t>First</w:t>
      </w:r>
      <w:r>
        <w:rPr>
          <w:spacing w:val="-25"/>
          <w:sz w:val="20"/>
        </w:rPr>
        <w:t xml:space="preserve"> </w:t>
      </w:r>
      <w:r>
        <w:rPr>
          <w:sz w:val="20"/>
        </w:rPr>
        <w:t>Degree</w:t>
      </w:r>
      <w:r>
        <w:rPr>
          <w:spacing w:val="-29"/>
          <w:sz w:val="20"/>
        </w:rPr>
        <w:t xml:space="preserve"> </w:t>
      </w:r>
      <w:r>
        <w:rPr>
          <w:sz w:val="20"/>
        </w:rPr>
        <w:t>Murder,</w:t>
      </w:r>
      <w:r>
        <w:rPr>
          <w:spacing w:val="-28"/>
          <w:sz w:val="20"/>
        </w:rPr>
        <w:t xml:space="preserve"> </w:t>
      </w:r>
      <w:r>
        <w:rPr>
          <w:sz w:val="20"/>
        </w:rPr>
        <w:t>which</w:t>
      </w:r>
      <w:r>
        <w:rPr>
          <w:spacing w:val="-27"/>
          <w:sz w:val="20"/>
        </w:rPr>
        <w:t xml:space="preserve"> </w:t>
      </w:r>
      <w:r>
        <w:rPr>
          <w:sz w:val="20"/>
        </w:rPr>
        <w:t>occurred</w:t>
      </w:r>
      <w:r>
        <w:rPr>
          <w:spacing w:val="-27"/>
          <w:sz w:val="20"/>
        </w:rPr>
        <w:t xml:space="preserve"> </w:t>
      </w:r>
      <w:r>
        <w:rPr>
          <w:sz w:val="20"/>
        </w:rPr>
        <w:t>at</w:t>
      </w:r>
      <w:r>
        <w:rPr>
          <w:spacing w:val="-31"/>
          <w:sz w:val="20"/>
        </w:rPr>
        <w:t xml:space="preserve"> </w:t>
      </w:r>
      <w:r>
        <w:rPr>
          <w:sz w:val="20"/>
        </w:rPr>
        <w:t>the</w:t>
      </w:r>
      <w:r>
        <w:rPr>
          <w:spacing w:val="-35"/>
          <w:sz w:val="20"/>
        </w:rPr>
        <w:t xml:space="preserve"> </w:t>
      </w:r>
      <w:r>
        <w:rPr>
          <w:sz w:val="20"/>
        </w:rPr>
        <w:t>Columbine High School on</w:t>
      </w:r>
      <w:r>
        <w:rPr>
          <w:spacing w:val="-20"/>
          <w:sz w:val="20"/>
        </w:rPr>
        <w:t xml:space="preserve"> </w:t>
      </w:r>
      <w:r>
        <w:rPr>
          <w:sz w:val="20"/>
        </w:rPr>
        <w:t>04-20-99.</w:t>
      </w:r>
    </w:p>
    <w:p w:rsidR="00CE4C9F" w:rsidRDefault="00CE4C9F">
      <w:pPr>
        <w:pStyle w:val="BodyText"/>
        <w:spacing w:before="11"/>
        <w:rPr>
          <w:sz w:val="30"/>
        </w:rPr>
      </w:pPr>
    </w:p>
    <w:p w:rsidR="00CE4C9F" w:rsidRDefault="00C85DFB" w:rsidP="00062DBF">
      <w:pPr>
        <w:spacing w:line="386" w:lineRule="auto"/>
        <w:ind w:left="919" w:right="234" w:firstLine="2"/>
        <w:rPr>
          <w:sz w:val="20"/>
        </w:rPr>
      </w:pPr>
      <w:r>
        <w:rPr>
          <w:sz w:val="20"/>
        </w:rPr>
        <w:t>During</w:t>
      </w:r>
      <w:r>
        <w:rPr>
          <w:spacing w:val="-23"/>
          <w:sz w:val="20"/>
        </w:rPr>
        <w:t xml:space="preserve"> </w:t>
      </w:r>
      <w:r>
        <w:rPr>
          <w:sz w:val="20"/>
        </w:rPr>
        <w:t>our</w:t>
      </w:r>
      <w:r>
        <w:rPr>
          <w:spacing w:val="-22"/>
          <w:sz w:val="20"/>
        </w:rPr>
        <w:t xml:space="preserve"> </w:t>
      </w:r>
      <w:r>
        <w:rPr>
          <w:sz w:val="20"/>
        </w:rPr>
        <w:t>conversation,</w:t>
      </w:r>
      <w:r>
        <w:rPr>
          <w:spacing w:val="-4"/>
          <w:sz w:val="20"/>
        </w:rPr>
        <w:t xml:space="preserve"> </w:t>
      </w:r>
      <w:r>
        <w:rPr>
          <w:sz w:val="20"/>
        </w:rPr>
        <w:t>Stepp</w:t>
      </w:r>
      <w:r>
        <w:rPr>
          <w:spacing w:val="-21"/>
          <w:sz w:val="20"/>
        </w:rPr>
        <w:t xml:space="preserve"> </w:t>
      </w:r>
      <w:r>
        <w:rPr>
          <w:sz w:val="20"/>
        </w:rPr>
        <w:t>stated</w:t>
      </w:r>
      <w:r>
        <w:rPr>
          <w:spacing w:val="-17"/>
          <w:sz w:val="20"/>
        </w:rPr>
        <w:t xml:space="preserve"> </w:t>
      </w:r>
      <w:r>
        <w:rPr>
          <w:sz w:val="20"/>
        </w:rPr>
        <w:t>that</w:t>
      </w:r>
      <w:r>
        <w:rPr>
          <w:spacing w:val="-19"/>
          <w:sz w:val="20"/>
        </w:rPr>
        <w:t xml:space="preserve"> </w:t>
      </w:r>
      <w:r>
        <w:rPr>
          <w:sz w:val="20"/>
        </w:rPr>
        <w:t>he</w:t>
      </w:r>
      <w:r>
        <w:rPr>
          <w:spacing w:val="-19"/>
          <w:sz w:val="20"/>
        </w:rPr>
        <w:t xml:space="preserve"> </w:t>
      </w:r>
      <w:r>
        <w:rPr>
          <w:sz w:val="20"/>
        </w:rPr>
        <w:t>has</w:t>
      </w:r>
      <w:r>
        <w:rPr>
          <w:spacing w:val="-16"/>
          <w:sz w:val="20"/>
        </w:rPr>
        <w:t xml:space="preserve"> </w:t>
      </w:r>
      <w:r>
        <w:rPr>
          <w:sz w:val="20"/>
        </w:rPr>
        <w:t>first</w:t>
      </w:r>
      <w:r>
        <w:rPr>
          <w:spacing w:val="-16"/>
          <w:sz w:val="20"/>
        </w:rPr>
        <w:t xml:space="preserve"> </w:t>
      </w:r>
      <w:r>
        <w:rPr>
          <w:sz w:val="20"/>
        </w:rPr>
        <w:t>lunch,</w:t>
      </w:r>
      <w:r>
        <w:rPr>
          <w:spacing w:val="-13"/>
          <w:sz w:val="20"/>
        </w:rPr>
        <w:t xml:space="preserve"> </w:t>
      </w:r>
      <w:r>
        <w:rPr>
          <w:sz w:val="20"/>
        </w:rPr>
        <w:t>which</w:t>
      </w:r>
      <w:r>
        <w:rPr>
          <w:spacing w:val="-14"/>
          <w:sz w:val="20"/>
        </w:rPr>
        <w:t xml:space="preserve"> </w:t>
      </w:r>
      <w:r>
        <w:rPr>
          <w:sz w:val="20"/>
        </w:rPr>
        <w:t>is</w:t>
      </w:r>
      <w:r>
        <w:rPr>
          <w:spacing w:val="-28"/>
          <w:sz w:val="20"/>
        </w:rPr>
        <w:t xml:space="preserve"> </w:t>
      </w:r>
      <w:r>
        <w:rPr>
          <w:sz w:val="20"/>
        </w:rPr>
        <w:t>"A"</w:t>
      </w:r>
      <w:r>
        <w:rPr>
          <w:spacing w:val="-27"/>
          <w:sz w:val="20"/>
        </w:rPr>
        <w:t xml:space="preserve"> </w:t>
      </w:r>
      <w:r>
        <w:rPr>
          <w:sz w:val="20"/>
        </w:rPr>
        <w:t>lunch.</w:t>
      </w:r>
      <w:r>
        <w:rPr>
          <w:spacing w:val="23"/>
          <w:sz w:val="20"/>
        </w:rPr>
        <w:t xml:space="preserve"> </w:t>
      </w:r>
      <w:r>
        <w:rPr>
          <w:sz w:val="20"/>
        </w:rPr>
        <w:t>He</w:t>
      </w:r>
      <w:r>
        <w:rPr>
          <w:spacing w:val="-31"/>
          <w:sz w:val="20"/>
        </w:rPr>
        <w:t xml:space="preserve"> </w:t>
      </w:r>
      <w:r>
        <w:rPr>
          <w:sz w:val="20"/>
        </w:rPr>
        <w:t>stated</w:t>
      </w:r>
      <w:r>
        <w:rPr>
          <w:spacing w:val="-17"/>
          <w:sz w:val="20"/>
        </w:rPr>
        <w:t xml:space="preserve"> </w:t>
      </w:r>
      <w:r>
        <w:rPr>
          <w:sz w:val="20"/>
        </w:rPr>
        <w:t>that</w:t>
      </w:r>
      <w:r>
        <w:rPr>
          <w:spacing w:val="-16"/>
          <w:sz w:val="20"/>
        </w:rPr>
        <w:t xml:space="preserve"> </w:t>
      </w:r>
      <w:r>
        <w:rPr>
          <w:sz w:val="20"/>
        </w:rPr>
        <w:t>during</w:t>
      </w:r>
      <w:r>
        <w:rPr>
          <w:spacing w:val="-11"/>
          <w:sz w:val="20"/>
        </w:rPr>
        <w:t xml:space="preserve"> </w:t>
      </w:r>
      <w:r>
        <w:rPr>
          <w:sz w:val="20"/>
        </w:rPr>
        <w:t>his</w:t>
      </w:r>
      <w:r>
        <w:rPr>
          <w:spacing w:val="-14"/>
          <w:sz w:val="20"/>
        </w:rPr>
        <w:t xml:space="preserve"> </w:t>
      </w:r>
      <w:r>
        <w:rPr>
          <w:sz w:val="20"/>
        </w:rPr>
        <w:t>lunch</w:t>
      </w:r>
      <w:r>
        <w:rPr>
          <w:spacing w:val="-12"/>
          <w:sz w:val="20"/>
        </w:rPr>
        <w:t xml:space="preserve"> </w:t>
      </w:r>
      <w:r>
        <w:rPr>
          <w:sz w:val="20"/>
        </w:rPr>
        <w:t>time</w:t>
      </w:r>
      <w:r>
        <w:rPr>
          <w:spacing w:val="-16"/>
          <w:sz w:val="20"/>
        </w:rPr>
        <w:t xml:space="preserve"> </w:t>
      </w:r>
      <w:r>
        <w:rPr>
          <w:sz w:val="20"/>
        </w:rPr>
        <w:t>he</w:t>
      </w:r>
      <w:r>
        <w:rPr>
          <w:spacing w:val="-17"/>
          <w:sz w:val="20"/>
        </w:rPr>
        <w:t xml:space="preserve"> </w:t>
      </w:r>
      <w:r>
        <w:rPr>
          <w:sz w:val="20"/>
        </w:rPr>
        <w:t>was playing</w:t>
      </w:r>
      <w:r>
        <w:rPr>
          <w:spacing w:val="-30"/>
          <w:sz w:val="20"/>
        </w:rPr>
        <w:t xml:space="preserve"> </w:t>
      </w:r>
      <w:r>
        <w:rPr>
          <w:sz w:val="20"/>
        </w:rPr>
        <w:t>soccer</w:t>
      </w:r>
      <w:r>
        <w:rPr>
          <w:spacing w:val="-28"/>
          <w:sz w:val="20"/>
        </w:rPr>
        <w:t xml:space="preserve"> </w:t>
      </w:r>
      <w:r>
        <w:rPr>
          <w:sz w:val="20"/>
        </w:rPr>
        <w:t>with</w:t>
      </w:r>
      <w:r>
        <w:rPr>
          <w:spacing w:val="-31"/>
          <w:sz w:val="20"/>
        </w:rPr>
        <w:t xml:space="preserve"> </w:t>
      </w:r>
      <w:r>
        <w:rPr>
          <w:sz w:val="20"/>
        </w:rPr>
        <w:t>some</w:t>
      </w:r>
      <w:r>
        <w:rPr>
          <w:spacing w:val="-29"/>
          <w:sz w:val="20"/>
        </w:rPr>
        <w:t xml:space="preserve"> </w:t>
      </w:r>
      <w:r>
        <w:rPr>
          <w:sz w:val="20"/>
        </w:rPr>
        <w:t>of</w:t>
      </w:r>
      <w:r>
        <w:rPr>
          <w:spacing w:val="-24"/>
          <w:sz w:val="20"/>
        </w:rPr>
        <w:t xml:space="preserve"> </w:t>
      </w:r>
      <w:r>
        <w:rPr>
          <w:sz w:val="20"/>
        </w:rPr>
        <w:t>his</w:t>
      </w:r>
      <w:r>
        <w:rPr>
          <w:spacing w:val="-27"/>
          <w:sz w:val="20"/>
        </w:rPr>
        <w:t xml:space="preserve"> </w:t>
      </w:r>
      <w:r>
        <w:rPr>
          <w:sz w:val="20"/>
        </w:rPr>
        <w:t>friends</w:t>
      </w:r>
      <w:r w:rsidR="00062DBF">
        <w:rPr>
          <w:sz w:val="20"/>
        </w:rPr>
        <w:t xml:space="preserve"> </w:t>
      </w:r>
      <w:r>
        <w:rPr>
          <w:sz w:val="20"/>
        </w:rPr>
        <w:t>named</w:t>
      </w:r>
      <w:r>
        <w:rPr>
          <w:spacing w:val="-27"/>
          <w:sz w:val="20"/>
        </w:rPr>
        <w:t xml:space="preserve"> </w:t>
      </w:r>
      <w:r>
        <w:rPr>
          <w:sz w:val="20"/>
        </w:rPr>
        <w:t>Justin</w:t>
      </w:r>
      <w:r>
        <w:rPr>
          <w:spacing w:val="-24"/>
          <w:sz w:val="20"/>
        </w:rPr>
        <w:t xml:space="preserve"> </w:t>
      </w:r>
      <w:r>
        <w:rPr>
          <w:sz w:val="20"/>
        </w:rPr>
        <w:t>Woods,</w:t>
      </w:r>
      <w:r>
        <w:rPr>
          <w:spacing w:val="-26"/>
          <w:sz w:val="20"/>
        </w:rPr>
        <w:t xml:space="preserve"> </w:t>
      </w:r>
      <w:r>
        <w:rPr>
          <w:sz w:val="19"/>
        </w:rPr>
        <w:t>A</w:t>
      </w:r>
      <w:r w:rsidR="00062DBF">
        <w:rPr>
          <w:sz w:val="19"/>
        </w:rPr>
        <w:t xml:space="preserve">rthur </w:t>
      </w:r>
      <w:r>
        <w:rPr>
          <w:sz w:val="20"/>
        </w:rPr>
        <w:t>Curtis,</w:t>
      </w:r>
      <w:r>
        <w:rPr>
          <w:spacing w:val="-25"/>
          <w:sz w:val="20"/>
        </w:rPr>
        <w:t xml:space="preserve"> </w:t>
      </w:r>
      <w:r>
        <w:rPr>
          <w:sz w:val="20"/>
        </w:rPr>
        <w:t>and</w:t>
      </w:r>
      <w:r>
        <w:rPr>
          <w:spacing w:val="-26"/>
          <w:sz w:val="20"/>
        </w:rPr>
        <w:t xml:space="preserve"> </w:t>
      </w:r>
      <w:r>
        <w:rPr>
          <w:sz w:val="20"/>
        </w:rPr>
        <w:t>Billy</w:t>
      </w:r>
      <w:r>
        <w:rPr>
          <w:spacing w:val="-23"/>
          <w:sz w:val="20"/>
        </w:rPr>
        <w:t xml:space="preserve"> </w:t>
      </w:r>
      <w:r>
        <w:rPr>
          <w:sz w:val="20"/>
        </w:rPr>
        <w:t>Arapkiles.</w:t>
      </w:r>
      <w:r>
        <w:rPr>
          <w:spacing w:val="7"/>
          <w:sz w:val="20"/>
        </w:rPr>
        <w:t xml:space="preserve"> </w:t>
      </w:r>
      <w:r>
        <w:rPr>
          <w:sz w:val="20"/>
        </w:rPr>
        <w:t>He</w:t>
      </w:r>
      <w:r>
        <w:rPr>
          <w:spacing w:val="-33"/>
          <w:sz w:val="20"/>
        </w:rPr>
        <w:t xml:space="preserve"> </w:t>
      </w:r>
      <w:r>
        <w:rPr>
          <w:sz w:val="20"/>
        </w:rPr>
        <w:t>also</w:t>
      </w:r>
      <w:r>
        <w:rPr>
          <w:spacing w:val="-27"/>
          <w:sz w:val="20"/>
        </w:rPr>
        <w:t xml:space="preserve"> </w:t>
      </w:r>
      <w:r>
        <w:rPr>
          <w:sz w:val="20"/>
        </w:rPr>
        <w:t>stated</w:t>
      </w:r>
      <w:r>
        <w:rPr>
          <w:spacing w:val="-23"/>
          <w:sz w:val="20"/>
        </w:rPr>
        <w:t xml:space="preserve"> </w:t>
      </w:r>
      <w:r>
        <w:rPr>
          <w:sz w:val="20"/>
        </w:rPr>
        <w:t>there</w:t>
      </w:r>
      <w:r>
        <w:rPr>
          <w:spacing w:val="-26"/>
          <w:sz w:val="20"/>
        </w:rPr>
        <w:t xml:space="preserve"> </w:t>
      </w:r>
      <w:r>
        <w:rPr>
          <w:sz w:val="20"/>
        </w:rPr>
        <w:t>was</w:t>
      </w:r>
      <w:r>
        <w:rPr>
          <w:spacing w:val="-32"/>
          <w:sz w:val="20"/>
        </w:rPr>
        <w:t xml:space="preserve"> </w:t>
      </w:r>
      <w:r>
        <w:rPr>
          <w:sz w:val="20"/>
        </w:rPr>
        <w:t>another boy,</w:t>
      </w:r>
      <w:r>
        <w:rPr>
          <w:spacing w:val="-19"/>
          <w:sz w:val="20"/>
        </w:rPr>
        <w:t xml:space="preserve"> </w:t>
      </w:r>
      <w:r>
        <w:rPr>
          <w:sz w:val="20"/>
        </w:rPr>
        <w:t>but</w:t>
      </w:r>
      <w:r>
        <w:rPr>
          <w:spacing w:val="-20"/>
          <w:sz w:val="20"/>
        </w:rPr>
        <w:t xml:space="preserve"> </w:t>
      </w:r>
      <w:r>
        <w:rPr>
          <w:sz w:val="20"/>
        </w:rPr>
        <w:t>he</w:t>
      </w:r>
      <w:r>
        <w:rPr>
          <w:spacing w:val="-29"/>
          <w:sz w:val="20"/>
        </w:rPr>
        <w:t xml:space="preserve"> </w:t>
      </w:r>
      <w:r>
        <w:rPr>
          <w:sz w:val="20"/>
        </w:rPr>
        <w:t>only</w:t>
      </w:r>
      <w:r>
        <w:rPr>
          <w:spacing w:val="-14"/>
          <w:sz w:val="20"/>
        </w:rPr>
        <w:t xml:space="preserve"> </w:t>
      </w:r>
      <w:r>
        <w:rPr>
          <w:sz w:val="20"/>
        </w:rPr>
        <w:t>knew</w:t>
      </w:r>
      <w:r>
        <w:rPr>
          <w:spacing w:val="-12"/>
          <w:sz w:val="20"/>
        </w:rPr>
        <w:t xml:space="preserve"> </w:t>
      </w:r>
      <w:r>
        <w:rPr>
          <w:sz w:val="20"/>
        </w:rPr>
        <w:t>his</w:t>
      </w:r>
      <w:r>
        <w:rPr>
          <w:spacing w:val="-23"/>
          <w:sz w:val="20"/>
        </w:rPr>
        <w:t xml:space="preserve"> </w:t>
      </w:r>
      <w:r>
        <w:rPr>
          <w:sz w:val="20"/>
        </w:rPr>
        <w:t>first</w:t>
      </w:r>
      <w:r>
        <w:rPr>
          <w:spacing w:val="-21"/>
          <w:sz w:val="20"/>
        </w:rPr>
        <w:t xml:space="preserve"> </w:t>
      </w:r>
      <w:r>
        <w:rPr>
          <w:sz w:val="20"/>
        </w:rPr>
        <w:t>name</w:t>
      </w:r>
      <w:r>
        <w:rPr>
          <w:spacing w:val="-25"/>
          <w:sz w:val="20"/>
        </w:rPr>
        <w:t xml:space="preserve"> </w:t>
      </w:r>
      <w:r>
        <w:rPr>
          <w:sz w:val="20"/>
        </w:rPr>
        <w:t>as</w:t>
      </w:r>
      <w:r>
        <w:rPr>
          <w:spacing w:val="-29"/>
          <w:sz w:val="20"/>
        </w:rPr>
        <w:t xml:space="preserve"> </w:t>
      </w:r>
      <w:r>
        <w:rPr>
          <w:sz w:val="20"/>
        </w:rPr>
        <w:t>Jason.</w:t>
      </w:r>
      <w:r>
        <w:rPr>
          <w:spacing w:val="11"/>
          <w:sz w:val="20"/>
        </w:rPr>
        <w:t xml:space="preserve"> </w:t>
      </w:r>
      <w:r>
        <w:rPr>
          <w:sz w:val="20"/>
        </w:rPr>
        <w:t>He</w:t>
      </w:r>
      <w:r>
        <w:rPr>
          <w:spacing w:val="-24"/>
          <w:sz w:val="20"/>
        </w:rPr>
        <w:t xml:space="preserve"> </w:t>
      </w:r>
      <w:r>
        <w:rPr>
          <w:sz w:val="20"/>
        </w:rPr>
        <w:t>stated</w:t>
      </w:r>
      <w:r>
        <w:rPr>
          <w:spacing w:val="-19"/>
          <w:sz w:val="20"/>
        </w:rPr>
        <w:t xml:space="preserve"> </w:t>
      </w:r>
      <w:r>
        <w:rPr>
          <w:sz w:val="20"/>
        </w:rPr>
        <w:t>that</w:t>
      </w:r>
      <w:r>
        <w:rPr>
          <w:spacing w:val="-21"/>
          <w:sz w:val="20"/>
        </w:rPr>
        <w:t xml:space="preserve"> </w:t>
      </w:r>
      <w:r>
        <w:rPr>
          <w:sz w:val="20"/>
        </w:rPr>
        <w:t>the</w:t>
      </w:r>
      <w:r>
        <w:rPr>
          <w:spacing w:val="-22"/>
          <w:sz w:val="20"/>
        </w:rPr>
        <w:t xml:space="preserve"> </w:t>
      </w:r>
      <w:r>
        <w:rPr>
          <w:sz w:val="20"/>
        </w:rPr>
        <w:t>soccer</w:t>
      </w:r>
      <w:r>
        <w:rPr>
          <w:spacing w:val="-22"/>
          <w:sz w:val="20"/>
        </w:rPr>
        <w:t xml:space="preserve"> </w:t>
      </w:r>
      <w:r>
        <w:rPr>
          <w:sz w:val="20"/>
        </w:rPr>
        <w:t>field</w:t>
      </w:r>
      <w:r>
        <w:rPr>
          <w:spacing w:val="-14"/>
          <w:sz w:val="20"/>
        </w:rPr>
        <w:t xml:space="preserve"> </w:t>
      </w:r>
      <w:r>
        <w:rPr>
          <w:sz w:val="20"/>
        </w:rPr>
        <w:t>is</w:t>
      </w:r>
      <w:r>
        <w:rPr>
          <w:spacing w:val="-23"/>
          <w:sz w:val="20"/>
        </w:rPr>
        <w:t xml:space="preserve"> </w:t>
      </w:r>
      <w:r>
        <w:rPr>
          <w:sz w:val="20"/>
        </w:rPr>
        <w:t>just</w:t>
      </w:r>
      <w:r>
        <w:rPr>
          <w:spacing w:val="-20"/>
          <w:sz w:val="20"/>
        </w:rPr>
        <w:t xml:space="preserve"> </w:t>
      </w:r>
      <w:r>
        <w:rPr>
          <w:sz w:val="20"/>
        </w:rPr>
        <w:t>west</w:t>
      </w:r>
      <w:r>
        <w:rPr>
          <w:spacing w:val="-23"/>
          <w:sz w:val="20"/>
        </w:rPr>
        <w:t xml:space="preserve"> </w:t>
      </w:r>
      <w:r>
        <w:rPr>
          <w:sz w:val="20"/>
        </w:rPr>
        <w:t>of</w:t>
      </w:r>
      <w:r>
        <w:rPr>
          <w:spacing w:val="-21"/>
          <w:sz w:val="20"/>
        </w:rPr>
        <w:t xml:space="preserve"> </w:t>
      </w:r>
      <w:r>
        <w:rPr>
          <w:sz w:val="20"/>
        </w:rPr>
        <w:t>the</w:t>
      </w:r>
      <w:r>
        <w:rPr>
          <w:spacing w:val="-24"/>
          <w:sz w:val="20"/>
        </w:rPr>
        <w:t xml:space="preserve"> </w:t>
      </w:r>
      <w:r>
        <w:rPr>
          <w:sz w:val="20"/>
        </w:rPr>
        <w:t>school</w:t>
      </w:r>
      <w:r>
        <w:rPr>
          <w:spacing w:val="-11"/>
          <w:sz w:val="20"/>
        </w:rPr>
        <w:t xml:space="preserve"> </w:t>
      </w:r>
      <w:r>
        <w:rPr>
          <w:sz w:val="20"/>
        </w:rPr>
        <w:t>parking</w:t>
      </w:r>
      <w:r>
        <w:rPr>
          <w:spacing w:val="-15"/>
          <w:sz w:val="20"/>
        </w:rPr>
        <w:t xml:space="preserve"> </w:t>
      </w:r>
      <w:r>
        <w:rPr>
          <w:sz w:val="20"/>
        </w:rPr>
        <w:t>lot</w:t>
      </w:r>
      <w:r>
        <w:rPr>
          <w:spacing w:val="-25"/>
          <w:sz w:val="20"/>
        </w:rPr>
        <w:t xml:space="preserve"> </w:t>
      </w:r>
      <w:r>
        <w:rPr>
          <w:sz w:val="20"/>
        </w:rPr>
        <w:t>and</w:t>
      </w:r>
      <w:r>
        <w:rPr>
          <w:spacing w:val="-20"/>
          <w:sz w:val="20"/>
        </w:rPr>
        <w:t xml:space="preserve"> </w:t>
      </w:r>
      <w:r>
        <w:rPr>
          <w:sz w:val="20"/>
        </w:rPr>
        <w:t>that</w:t>
      </w:r>
      <w:r>
        <w:rPr>
          <w:spacing w:val="-14"/>
          <w:sz w:val="20"/>
        </w:rPr>
        <w:t xml:space="preserve"> </w:t>
      </w:r>
      <w:r>
        <w:rPr>
          <w:sz w:val="20"/>
        </w:rPr>
        <w:t>they were</w:t>
      </w:r>
      <w:r>
        <w:rPr>
          <w:spacing w:val="-22"/>
          <w:sz w:val="20"/>
        </w:rPr>
        <w:t xml:space="preserve"> </w:t>
      </w:r>
      <w:r>
        <w:rPr>
          <w:sz w:val="20"/>
        </w:rPr>
        <w:t>playing</w:t>
      </w:r>
      <w:r>
        <w:rPr>
          <w:spacing w:val="-23"/>
          <w:sz w:val="20"/>
        </w:rPr>
        <w:t xml:space="preserve"> </w:t>
      </w:r>
      <w:r>
        <w:rPr>
          <w:sz w:val="20"/>
        </w:rPr>
        <w:t>about</w:t>
      </w:r>
      <w:r>
        <w:rPr>
          <w:spacing w:val="-2"/>
          <w:sz w:val="20"/>
        </w:rPr>
        <w:t xml:space="preserve"> </w:t>
      </w:r>
      <w:r>
        <w:rPr>
          <w:sz w:val="20"/>
        </w:rPr>
        <w:t>I</w:t>
      </w:r>
      <w:r>
        <w:rPr>
          <w:spacing w:val="-35"/>
          <w:sz w:val="20"/>
        </w:rPr>
        <w:t xml:space="preserve"> </w:t>
      </w:r>
      <w:r>
        <w:rPr>
          <w:sz w:val="20"/>
        </w:rPr>
        <w:t>120</w:t>
      </w:r>
      <w:r>
        <w:rPr>
          <w:spacing w:val="-21"/>
          <w:sz w:val="20"/>
        </w:rPr>
        <w:t xml:space="preserve"> </w:t>
      </w:r>
      <w:r>
        <w:rPr>
          <w:sz w:val="20"/>
        </w:rPr>
        <w:t>hours</w:t>
      </w:r>
      <w:r>
        <w:rPr>
          <w:spacing w:val="-14"/>
          <w:sz w:val="20"/>
        </w:rPr>
        <w:t xml:space="preserve"> </w:t>
      </w:r>
      <w:r>
        <w:rPr>
          <w:sz w:val="20"/>
        </w:rPr>
        <w:t>on</w:t>
      </w:r>
      <w:r>
        <w:rPr>
          <w:spacing w:val="-18"/>
          <w:sz w:val="20"/>
        </w:rPr>
        <w:t xml:space="preserve"> </w:t>
      </w:r>
      <w:r>
        <w:rPr>
          <w:sz w:val="20"/>
        </w:rPr>
        <w:t>4-20-99.</w:t>
      </w:r>
      <w:r>
        <w:rPr>
          <w:spacing w:val="19"/>
          <w:sz w:val="20"/>
        </w:rPr>
        <w:t xml:space="preserve"> </w:t>
      </w:r>
      <w:r>
        <w:rPr>
          <w:sz w:val="20"/>
        </w:rPr>
        <w:t>He</w:t>
      </w:r>
      <w:r>
        <w:rPr>
          <w:spacing w:val="-33"/>
          <w:sz w:val="20"/>
        </w:rPr>
        <w:t xml:space="preserve"> </w:t>
      </w:r>
      <w:r>
        <w:rPr>
          <w:sz w:val="20"/>
        </w:rPr>
        <w:t>stated</w:t>
      </w:r>
      <w:r>
        <w:rPr>
          <w:spacing w:val="-16"/>
          <w:sz w:val="20"/>
        </w:rPr>
        <w:t xml:space="preserve"> </w:t>
      </w:r>
      <w:r>
        <w:rPr>
          <w:sz w:val="20"/>
        </w:rPr>
        <w:t>at</w:t>
      </w:r>
      <w:r>
        <w:rPr>
          <w:spacing w:val="-11"/>
          <w:sz w:val="20"/>
        </w:rPr>
        <w:t xml:space="preserve"> </w:t>
      </w:r>
      <w:r>
        <w:rPr>
          <w:sz w:val="20"/>
        </w:rPr>
        <w:t>that</w:t>
      </w:r>
      <w:r>
        <w:rPr>
          <w:spacing w:val="-14"/>
          <w:sz w:val="20"/>
        </w:rPr>
        <w:t xml:space="preserve"> </w:t>
      </w:r>
      <w:r>
        <w:rPr>
          <w:sz w:val="20"/>
        </w:rPr>
        <w:t>time</w:t>
      </w:r>
      <w:r>
        <w:rPr>
          <w:spacing w:val="-24"/>
          <w:sz w:val="20"/>
        </w:rPr>
        <w:t xml:space="preserve"> </w:t>
      </w:r>
      <w:r>
        <w:rPr>
          <w:sz w:val="20"/>
        </w:rPr>
        <w:t>he</w:t>
      </w:r>
      <w:r>
        <w:rPr>
          <w:spacing w:val="-28"/>
          <w:sz w:val="20"/>
        </w:rPr>
        <w:t xml:space="preserve"> </w:t>
      </w:r>
      <w:r>
        <w:rPr>
          <w:sz w:val="20"/>
        </w:rPr>
        <w:t>turned</w:t>
      </w:r>
      <w:r>
        <w:rPr>
          <w:spacing w:val="-21"/>
          <w:sz w:val="20"/>
        </w:rPr>
        <w:t xml:space="preserve"> </w:t>
      </w:r>
      <w:r>
        <w:rPr>
          <w:sz w:val="20"/>
        </w:rPr>
        <w:t>around</w:t>
      </w:r>
      <w:r>
        <w:rPr>
          <w:spacing w:val="-9"/>
          <w:sz w:val="20"/>
        </w:rPr>
        <w:t xml:space="preserve"> </w:t>
      </w:r>
      <w:r>
        <w:rPr>
          <w:sz w:val="20"/>
        </w:rPr>
        <w:t>because</w:t>
      </w:r>
      <w:r>
        <w:rPr>
          <w:spacing w:val="-15"/>
          <w:sz w:val="20"/>
        </w:rPr>
        <w:t xml:space="preserve"> </w:t>
      </w:r>
      <w:r>
        <w:rPr>
          <w:sz w:val="20"/>
        </w:rPr>
        <w:t>he</w:t>
      </w:r>
      <w:r>
        <w:rPr>
          <w:spacing w:val="-27"/>
          <w:sz w:val="20"/>
        </w:rPr>
        <w:t xml:space="preserve"> </w:t>
      </w:r>
      <w:r>
        <w:rPr>
          <w:sz w:val="20"/>
        </w:rPr>
        <w:t>heard</w:t>
      </w:r>
      <w:r>
        <w:rPr>
          <w:spacing w:val="-18"/>
          <w:sz w:val="20"/>
        </w:rPr>
        <w:t xml:space="preserve"> </w:t>
      </w:r>
      <w:r>
        <w:rPr>
          <w:sz w:val="20"/>
        </w:rPr>
        <w:t>something</w:t>
      </w:r>
      <w:r>
        <w:rPr>
          <w:spacing w:val="-13"/>
          <w:sz w:val="20"/>
        </w:rPr>
        <w:t xml:space="preserve"> </w:t>
      </w:r>
      <w:r>
        <w:rPr>
          <w:sz w:val="20"/>
        </w:rPr>
        <w:t>that</w:t>
      </w:r>
      <w:r>
        <w:rPr>
          <w:spacing w:val="-21"/>
          <w:sz w:val="20"/>
        </w:rPr>
        <w:t xml:space="preserve"> </w:t>
      </w:r>
      <w:r>
        <w:rPr>
          <w:sz w:val="20"/>
        </w:rPr>
        <w:t>sounded like</w:t>
      </w:r>
      <w:r>
        <w:rPr>
          <w:spacing w:val="-5"/>
          <w:sz w:val="20"/>
        </w:rPr>
        <w:t xml:space="preserve"> </w:t>
      </w:r>
      <w:r>
        <w:rPr>
          <w:sz w:val="20"/>
        </w:rPr>
        <w:t>fireworks</w:t>
      </w:r>
      <w:r>
        <w:rPr>
          <w:spacing w:val="-10"/>
          <w:sz w:val="20"/>
        </w:rPr>
        <w:t xml:space="preserve"> </w:t>
      </w:r>
      <w:r>
        <w:rPr>
          <w:sz w:val="20"/>
        </w:rPr>
        <w:t>coming</w:t>
      </w:r>
      <w:r>
        <w:rPr>
          <w:spacing w:val="-12"/>
          <w:sz w:val="20"/>
        </w:rPr>
        <w:t xml:space="preserve"> </w:t>
      </w:r>
      <w:r>
        <w:rPr>
          <w:sz w:val="20"/>
        </w:rPr>
        <w:t>from</w:t>
      </w:r>
      <w:r>
        <w:rPr>
          <w:spacing w:val="-11"/>
          <w:sz w:val="20"/>
        </w:rPr>
        <w:t xml:space="preserve"> </w:t>
      </w:r>
      <w:r>
        <w:rPr>
          <w:sz w:val="20"/>
        </w:rPr>
        <w:t>the</w:t>
      </w:r>
      <w:r>
        <w:rPr>
          <w:spacing w:val="-23"/>
          <w:sz w:val="20"/>
        </w:rPr>
        <w:t xml:space="preserve"> </w:t>
      </w:r>
      <w:r>
        <w:rPr>
          <w:sz w:val="20"/>
        </w:rPr>
        <w:t>school.</w:t>
      </w:r>
      <w:r>
        <w:rPr>
          <w:spacing w:val="-10"/>
          <w:sz w:val="20"/>
        </w:rPr>
        <w:t xml:space="preserve"> </w:t>
      </w:r>
      <w:r>
        <w:rPr>
          <w:sz w:val="20"/>
        </w:rPr>
        <w:t>When</w:t>
      </w:r>
      <w:r>
        <w:rPr>
          <w:spacing w:val="-7"/>
          <w:sz w:val="20"/>
        </w:rPr>
        <w:t xml:space="preserve"> </w:t>
      </w:r>
      <w:r>
        <w:rPr>
          <w:sz w:val="20"/>
        </w:rPr>
        <w:t>he</w:t>
      </w:r>
      <w:r>
        <w:rPr>
          <w:spacing w:val="-20"/>
          <w:sz w:val="20"/>
        </w:rPr>
        <w:t xml:space="preserve"> </w:t>
      </w:r>
      <w:r>
        <w:rPr>
          <w:sz w:val="20"/>
        </w:rPr>
        <w:t>looked,</w:t>
      </w:r>
      <w:r>
        <w:rPr>
          <w:spacing w:val="-5"/>
          <w:sz w:val="20"/>
        </w:rPr>
        <w:t xml:space="preserve"> </w:t>
      </w:r>
      <w:r>
        <w:rPr>
          <w:sz w:val="20"/>
        </w:rPr>
        <w:t>he</w:t>
      </w:r>
      <w:r>
        <w:rPr>
          <w:spacing w:val="-21"/>
          <w:sz w:val="20"/>
        </w:rPr>
        <w:t xml:space="preserve"> </w:t>
      </w:r>
      <w:r>
        <w:rPr>
          <w:sz w:val="20"/>
        </w:rPr>
        <w:t>saw</w:t>
      </w:r>
      <w:r>
        <w:rPr>
          <w:spacing w:val="-11"/>
          <w:sz w:val="20"/>
        </w:rPr>
        <w:t xml:space="preserve"> </w:t>
      </w:r>
      <w:r>
        <w:rPr>
          <w:sz w:val="20"/>
        </w:rPr>
        <w:t>two</w:t>
      </w:r>
      <w:r>
        <w:rPr>
          <w:spacing w:val="-15"/>
          <w:sz w:val="20"/>
        </w:rPr>
        <w:t xml:space="preserve"> </w:t>
      </w:r>
      <w:r>
        <w:rPr>
          <w:sz w:val="20"/>
        </w:rPr>
        <w:t>subjects</w:t>
      </w:r>
      <w:r>
        <w:rPr>
          <w:spacing w:val="-3"/>
          <w:sz w:val="20"/>
        </w:rPr>
        <w:t xml:space="preserve"> </w:t>
      </w:r>
      <w:r>
        <w:rPr>
          <w:sz w:val="20"/>
        </w:rPr>
        <w:t>near</w:t>
      </w:r>
      <w:r>
        <w:rPr>
          <w:spacing w:val="-17"/>
          <w:sz w:val="20"/>
        </w:rPr>
        <w:t xml:space="preserve"> </w:t>
      </w:r>
      <w:r>
        <w:rPr>
          <w:sz w:val="20"/>
        </w:rPr>
        <w:t>the</w:t>
      </w:r>
      <w:r>
        <w:rPr>
          <w:spacing w:val="-20"/>
          <w:sz w:val="20"/>
        </w:rPr>
        <w:t xml:space="preserve"> </w:t>
      </w:r>
      <w:r>
        <w:rPr>
          <w:sz w:val="20"/>
        </w:rPr>
        <w:t>double</w:t>
      </w:r>
      <w:r>
        <w:rPr>
          <w:spacing w:val="-14"/>
          <w:sz w:val="20"/>
        </w:rPr>
        <w:t xml:space="preserve"> </w:t>
      </w:r>
      <w:r>
        <w:rPr>
          <w:sz w:val="20"/>
        </w:rPr>
        <w:t>doors</w:t>
      </w:r>
      <w:r>
        <w:rPr>
          <w:spacing w:val="-7"/>
          <w:sz w:val="20"/>
        </w:rPr>
        <w:t xml:space="preserve"> </w:t>
      </w:r>
      <w:r>
        <w:rPr>
          <w:sz w:val="20"/>
        </w:rPr>
        <w:t>just</w:t>
      </w:r>
      <w:r>
        <w:rPr>
          <w:spacing w:val="-9"/>
          <w:sz w:val="20"/>
        </w:rPr>
        <w:t xml:space="preserve"> </w:t>
      </w:r>
      <w:r>
        <w:rPr>
          <w:sz w:val="20"/>
        </w:rPr>
        <w:t>north</w:t>
      </w:r>
      <w:r>
        <w:rPr>
          <w:spacing w:val="-13"/>
          <w:sz w:val="20"/>
        </w:rPr>
        <w:t xml:space="preserve"> </w:t>
      </w:r>
      <w:r>
        <w:rPr>
          <w:sz w:val="20"/>
        </w:rPr>
        <w:t>of</w:t>
      </w:r>
      <w:r>
        <w:rPr>
          <w:spacing w:val="-11"/>
          <w:sz w:val="20"/>
        </w:rPr>
        <w:t xml:space="preserve"> </w:t>
      </w:r>
      <w:r>
        <w:rPr>
          <w:sz w:val="20"/>
        </w:rPr>
        <w:t>the</w:t>
      </w:r>
      <w:r>
        <w:rPr>
          <w:spacing w:val="-20"/>
          <w:sz w:val="20"/>
        </w:rPr>
        <w:t xml:space="preserve"> </w:t>
      </w:r>
      <w:r>
        <w:rPr>
          <w:sz w:val="20"/>
        </w:rPr>
        <w:t>library He</w:t>
      </w:r>
      <w:r>
        <w:rPr>
          <w:spacing w:val="-19"/>
          <w:sz w:val="20"/>
        </w:rPr>
        <w:t xml:space="preserve"> </w:t>
      </w:r>
      <w:r>
        <w:rPr>
          <w:sz w:val="20"/>
        </w:rPr>
        <w:t>described</w:t>
      </w:r>
      <w:r>
        <w:rPr>
          <w:spacing w:val="-3"/>
          <w:sz w:val="20"/>
        </w:rPr>
        <w:t xml:space="preserve"> </w:t>
      </w:r>
      <w:r>
        <w:rPr>
          <w:sz w:val="20"/>
        </w:rPr>
        <w:t>one</w:t>
      </w:r>
      <w:r>
        <w:rPr>
          <w:spacing w:val="-17"/>
          <w:sz w:val="20"/>
        </w:rPr>
        <w:t xml:space="preserve"> </w:t>
      </w:r>
      <w:r>
        <w:rPr>
          <w:sz w:val="20"/>
        </w:rPr>
        <w:t>as</w:t>
      </w:r>
      <w:r>
        <w:rPr>
          <w:spacing w:val="-16"/>
          <w:sz w:val="20"/>
        </w:rPr>
        <w:t xml:space="preserve"> </w:t>
      </w:r>
      <w:r>
        <w:rPr>
          <w:sz w:val="20"/>
        </w:rPr>
        <w:t>wearing</w:t>
      </w:r>
      <w:r>
        <w:rPr>
          <w:spacing w:val="-9"/>
          <w:sz w:val="20"/>
        </w:rPr>
        <w:t xml:space="preserve"> </w:t>
      </w:r>
      <w:r>
        <w:rPr>
          <w:sz w:val="20"/>
        </w:rPr>
        <w:t>all</w:t>
      </w:r>
      <w:r>
        <w:rPr>
          <w:spacing w:val="-11"/>
          <w:sz w:val="20"/>
        </w:rPr>
        <w:t xml:space="preserve"> </w:t>
      </w:r>
      <w:r>
        <w:rPr>
          <w:sz w:val="20"/>
        </w:rPr>
        <w:t>black,</w:t>
      </w:r>
      <w:r>
        <w:rPr>
          <w:spacing w:val="-12"/>
          <w:sz w:val="20"/>
        </w:rPr>
        <w:t xml:space="preserve"> </w:t>
      </w:r>
      <w:r>
        <w:rPr>
          <w:sz w:val="20"/>
        </w:rPr>
        <w:t>had</w:t>
      </w:r>
      <w:r>
        <w:rPr>
          <w:spacing w:val="-6"/>
          <w:sz w:val="20"/>
        </w:rPr>
        <w:t xml:space="preserve"> </w:t>
      </w:r>
      <w:r>
        <w:rPr>
          <w:sz w:val="20"/>
        </w:rPr>
        <w:t>black</w:t>
      </w:r>
      <w:r>
        <w:rPr>
          <w:spacing w:val="-16"/>
          <w:sz w:val="20"/>
        </w:rPr>
        <w:t xml:space="preserve"> </w:t>
      </w:r>
      <w:r>
        <w:rPr>
          <w:sz w:val="20"/>
        </w:rPr>
        <w:t>cargo</w:t>
      </w:r>
      <w:r>
        <w:rPr>
          <w:spacing w:val="-7"/>
          <w:sz w:val="20"/>
        </w:rPr>
        <w:t xml:space="preserve"> </w:t>
      </w:r>
      <w:r>
        <w:rPr>
          <w:sz w:val="20"/>
        </w:rPr>
        <w:t>pants</w:t>
      </w:r>
      <w:r>
        <w:rPr>
          <w:spacing w:val="-17"/>
          <w:sz w:val="20"/>
        </w:rPr>
        <w:t xml:space="preserve"> </w:t>
      </w:r>
      <w:r>
        <w:rPr>
          <w:sz w:val="20"/>
        </w:rPr>
        <w:t>on,</w:t>
      </w:r>
      <w:r>
        <w:rPr>
          <w:spacing w:val="-13"/>
          <w:sz w:val="20"/>
        </w:rPr>
        <w:t xml:space="preserve"> </w:t>
      </w:r>
      <w:r>
        <w:rPr>
          <w:sz w:val="20"/>
        </w:rPr>
        <w:t>and</w:t>
      </w:r>
      <w:r>
        <w:rPr>
          <w:spacing w:val="-13"/>
          <w:sz w:val="20"/>
        </w:rPr>
        <w:t xml:space="preserve"> </w:t>
      </w:r>
      <w:r>
        <w:rPr>
          <w:sz w:val="20"/>
        </w:rPr>
        <w:t>a</w:t>
      </w:r>
      <w:r>
        <w:rPr>
          <w:spacing w:val="-18"/>
          <w:sz w:val="20"/>
        </w:rPr>
        <w:t xml:space="preserve"> </w:t>
      </w:r>
      <w:r>
        <w:rPr>
          <w:sz w:val="20"/>
        </w:rPr>
        <w:t>black</w:t>
      </w:r>
      <w:r>
        <w:rPr>
          <w:spacing w:val="-4"/>
          <w:sz w:val="20"/>
        </w:rPr>
        <w:t xml:space="preserve"> </w:t>
      </w:r>
      <w:r>
        <w:rPr>
          <w:sz w:val="20"/>
        </w:rPr>
        <w:t>trench</w:t>
      </w:r>
      <w:r>
        <w:rPr>
          <w:spacing w:val="-11"/>
          <w:sz w:val="20"/>
        </w:rPr>
        <w:t xml:space="preserve"> </w:t>
      </w:r>
      <w:r>
        <w:rPr>
          <w:sz w:val="20"/>
        </w:rPr>
        <w:t>coat.</w:t>
      </w:r>
      <w:r>
        <w:rPr>
          <w:spacing w:val="27"/>
          <w:sz w:val="20"/>
        </w:rPr>
        <w:t xml:space="preserve"> </w:t>
      </w:r>
      <w:r>
        <w:rPr>
          <w:sz w:val="20"/>
        </w:rPr>
        <w:t>He</w:t>
      </w:r>
      <w:r>
        <w:rPr>
          <w:spacing w:val="-21"/>
          <w:sz w:val="20"/>
        </w:rPr>
        <w:t xml:space="preserve"> </w:t>
      </w:r>
      <w:r>
        <w:rPr>
          <w:sz w:val="20"/>
        </w:rPr>
        <w:t>stated</w:t>
      </w:r>
      <w:r>
        <w:rPr>
          <w:spacing w:val="-6"/>
          <w:sz w:val="20"/>
        </w:rPr>
        <w:t xml:space="preserve"> </w:t>
      </w:r>
      <w:r>
        <w:rPr>
          <w:sz w:val="20"/>
        </w:rPr>
        <w:t>the</w:t>
      </w:r>
      <w:r>
        <w:rPr>
          <w:spacing w:val="-18"/>
          <w:sz w:val="20"/>
        </w:rPr>
        <w:t xml:space="preserve"> </w:t>
      </w:r>
      <w:r>
        <w:rPr>
          <w:sz w:val="20"/>
        </w:rPr>
        <w:t>other</w:t>
      </w:r>
      <w:r>
        <w:rPr>
          <w:spacing w:val="-13"/>
          <w:sz w:val="20"/>
        </w:rPr>
        <w:t xml:space="preserve"> </w:t>
      </w:r>
      <w:r>
        <w:rPr>
          <w:sz w:val="20"/>
        </w:rPr>
        <w:t>subject</w:t>
      </w:r>
      <w:r>
        <w:rPr>
          <w:spacing w:val="-1"/>
          <w:sz w:val="20"/>
        </w:rPr>
        <w:t xml:space="preserve"> </w:t>
      </w:r>
      <w:r>
        <w:rPr>
          <w:sz w:val="20"/>
        </w:rPr>
        <w:t>had</w:t>
      </w:r>
      <w:r>
        <w:rPr>
          <w:spacing w:val="-12"/>
          <w:sz w:val="20"/>
        </w:rPr>
        <w:t xml:space="preserve"> </w:t>
      </w:r>
      <w:r>
        <w:rPr>
          <w:sz w:val="20"/>
        </w:rPr>
        <w:t>on a</w:t>
      </w:r>
      <w:r>
        <w:rPr>
          <w:spacing w:val="-22"/>
          <w:sz w:val="20"/>
        </w:rPr>
        <w:t xml:space="preserve"> </w:t>
      </w:r>
      <w:r>
        <w:rPr>
          <w:sz w:val="20"/>
        </w:rPr>
        <w:t>black</w:t>
      </w:r>
      <w:r>
        <w:rPr>
          <w:spacing w:val="-9"/>
          <w:sz w:val="20"/>
        </w:rPr>
        <w:t xml:space="preserve"> </w:t>
      </w:r>
      <w:r>
        <w:rPr>
          <w:sz w:val="20"/>
        </w:rPr>
        <w:t>trench</w:t>
      </w:r>
      <w:r>
        <w:rPr>
          <w:spacing w:val="-15"/>
          <w:sz w:val="20"/>
        </w:rPr>
        <w:t xml:space="preserve"> </w:t>
      </w:r>
      <w:r>
        <w:rPr>
          <w:sz w:val="20"/>
        </w:rPr>
        <w:t>coat,</w:t>
      </w:r>
      <w:r>
        <w:rPr>
          <w:spacing w:val="-16"/>
          <w:sz w:val="20"/>
        </w:rPr>
        <w:t xml:space="preserve"> </w:t>
      </w:r>
      <w:r>
        <w:rPr>
          <w:sz w:val="20"/>
        </w:rPr>
        <w:t>but</w:t>
      </w:r>
      <w:r>
        <w:rPr>
          <w:spacing w:val="-12"/>
          <w:sz w:val="20"/>
        </w:rPr>
        <w:t xml:space="preserve"> </w:t>
      </w:r>
      <w:r>
        <w:rPr>
          <w:sz w:val="20"/>
        </w:rPr>
        <w:t>was</w:t>
      </w:r>
      <w:r>
        <w:rPr>
          <w:spacing w:val="-24"/>
          <w:sz w:val="20"/>
        </w:rPr>
        <w:t xml:space="preserve"> </w:t>
      </w:r>
      <w:r>
        <w:rPr>
          <w:sz w:val="20"/>
        </w:rPr>
        <w:t>wearing</w:t>
      </w:r>
      <w:r>
        <w:rPr>
          <w:spacing w:val="-15"/>
          <w:sz w:val="20"/>
        </w:rPr>
        <w:t xml:space="preserve"> </w:t>
      </w:r>
      <w:r>
        <w:rPr>
          <w:sz w:val="20"/>
        </w:rPr>
        <w:t>a</w:t>
      </w:r>
      <w:r>
        <w:rPr>
          <w:spacing w:val="-23"/>
          <w:sz w:val="20"/>
        </w:rPr>
        <w:t xml:space="preserve"> </w:t>
      </w:r>
      <w:r>
        <w:rPr>
          <w:sz w:val="20"/>
        </w:rPr>
        <w:t>white</w:t>
      </w:r>
      <w:r>
        <w:rPr>
          <w:spacing w:val="-20"/>
          <w:sz w:val="20"/>
        </w:rPr>
        <w:t xml:space="preserve"> </w:t>
      </w:r>
      <w:r>
        <w:rPr>
          <w:sz w:val="20"/>
        </w:rPr>
        <w:t>shirt.</w:t>
      </w:r>
      <w:r>
        <w:rPr>
          <w:spacing w:val="19"/>
          <w:sz w:val="20"/>
        </w:rPr>
        <w:t xml:space="preserve"> </w:t>
      </w:r>
      <w:r>
        <w:rPr>
          <w:sz w:val="20"/>
        </w:rPr>
        <w:t>He</w:t>
      </w:r>
      <w:r>
        <w:rPr>
          <w:spacing w:val="-17"/>
          <w:sz w:val="20"/>
        </w:rPr>
        <w:t xml:space="preserve"> </w:t>
      </w:r>
      <w:r>
        <w:rPr>
          <w:sz w:val="20"/>
        </w:rPr>
        <w:t>believed</w:t>
      </w:r>
      <w:r>
        <w:rPr>
          <w:spacing w:val="-14"/>
          <w:sz w:val="20"/>
        </w:rPr>
        <w:t xml:space="preserve"> </w:t>
      </w:r>
      <w:r>
        <w:rPr>
          <w:sz w:val="20"/>
        </w:rPr>
        <w:t>that</w:t>
      </w:r>
      <w:r>
        <w:rPr>
          <w:spacing w:val="-14"/>
          <w:sz w:val="20"/>
        </w:rPr>
        <w:t xml:space="preserve"> </w:t>
      </w:r>
      <w:r>
        <w:rPr>
          <w:sz w:val="20"/>
        </w:rPr>
        <w:t>their</w:t>
      </w:r>
      <w:r>
        <w:rPr>
          <w:spacing w:val="-17"/>
          <w:sz w:val="20"/>
        </w:rPr>
        <w:t xml:space="preserve"> </w:t>
      </w:r>
      <w:r>
        <w:rPr>
          <w:sz w:val="20"/>
        </w:rPr>
        <w:t>heads</w:t>
      </w:r>
      <w:r>
        <w:rPr>
          <w:spacing w:val="-15"/>
          <w:sz w:val="20"/>
        </w:rPr>
        <w:t xml:space="preserve"> </w:t>
      </w:r>
      <w:r>
        <w:rPr>
          <w:sz w:val="20"/>
        </w:rPr>
        <w:t>were</w:t>
      </w:r>
      <w:r>
        <w:rPr>
          <w:spacing w:val="-19"/>
          <w:sz w:val="20"/>
        </w:rPr>
        <w:t xml:space="preserve"> </w:t>
      </w:r>
      <w:r>
        <w:rPr>
          <w:sz w:val="20"/>
        </w:rPr>
        <w:t>covered</w:t>
      </w:r>
      <w:r>
        <w:rPr>
          <w:spacing w:val="-6"/>
          <w:sz w:val="20"/>
        </w:rPr>
        <w:t xml:space="preserve"> </w:t>
      </w:r>
      <w:r>
        <w:rPr>
          <w:sz w:val="20"/>
        </w:rPr>
        <w:t>with</w:t>
      </w:r>
      <w:r>
        <w:rPr>
          <w:spacing w:val="-10"/>
          <w:sz w:val="20"/>
        </w:rPr>
        <w:t xml:space="preserve"> </w:t>
      </w:r>
      <w:r>
        <w:rPr>
          <w:sz w:val="20"/>
        </w:rPr>
        <w:t>a</w:t>
      </w:r>
      <w:r>
        <w:rPr>
          <w:spacing w:val="-16"/>
          <w:sz w:val="20"/>
        </w:rPr>
        <w:t xml:space="preserve"> </w:t>
      </w:r>
      <w:r>
        <w:rPr>
          <w:sz w:val="20"/>
        </w:rPr>
        <w:t>hat</w:t>
      </w:r>
      <w:r>
        <w:rPr>
          <w:spacing w:val="-11"/>
          <w:sz w:val="20"/>
        </w:rPr>
        <w:t xml:space="preserve"> </w:t>
      </w:r>
      <w:r>
        <w:rPr>
          <w:sz w:val="20"/>
        </w:rPr>
        <w:t>and</w:t>
      </w:r>
      <w:r>
        <w:rPr>
          <w:spacing w:val="-13"/>
          <w:sz w:val="20"/>
        </w:rPr>
        <w:t xml:space="preserve"> </w:t>
      </w:r>
      <w:r>
        <w:rPr>
          <w:sz w:val="20"/>
        </w:rPr>
        <w:t>that</w:t>
      </w:r>
      <w:r>
        <w:rPr>
          <w:spacing w:val="-19"/>
          <w:sz w:val="20"/>
        </w:rPr>
        <w:t xml:space="preserve"> </w:t>
      </w:r>
      <w:r>
        <w:rPr>
          <w:sz w:val="20"/>
        </w:rPr>
        <w:t>he</w:t>
      </w:r>
      <w:r>
        <w:rPr>
          <w:spacing w:val="-22"/>
          <w:sz w:val="20"/>
        </w:rPr>
        <w:t xml:space="preserve"> </w:t>
      </w:r>
      <w:r>
        <w:rPr>
          <w:sz w:val="20"/>
        </w:rPr>
        <w:t>could</w:t>
      </w:r>
      <w:r>
        <w:rPr>
          <w:spacing w:val="-10"/>
          <w:sz w:val="20"/>
        </w:rPr>
        <w:t xml:space="preserve"> </w:t>
      </w:r>
      <w:r>
        <w:rPr>
          <w:sz w:val="20"/>
        </w:rPr>
        <w:t>not identify</w:t>
      </w:r>
      <w:r>
        <w:rPr>
          <w:spacing w:val="2"/>
          <w:sz w:val="20"/>
        </w:rPr>
        <w:t xml:space="preserve"> </w:t>
      </w:r>
      <w:r>
        <w:rPr>
          <w:sz w:val="20"/>
        </w:rPr>
        <w:t>these</w:t>
      </w:r>
      <w:r>
        <w:rPr>
          <w:spacing w:val="-12"/>
          <w:sz w:val="20"/>
        </w:rPr>
        <w:t xml:space="preserve"> </w:t>
      </w:r>
      <w:r>
        <w:rPr>
          <w:sz w:val="20"/>
        </w:rPr>
        <w:t>two</w:t>
      </w:r>
      <w:r>
        <w:rPr>
          <w:spacing w:val="-13"/>
          <w:sz w:val="20"/>
        </w:rPr>
        <w:t xml:space="preserve"> </w:t>
      </w:r>
      <w:r>
        <w:rPr>
          <w:sz w:val="20"/>
        </w:rPr>
        <w:t>subjects.</w:t>
      </w:r>
      <w:r>
        <w:rPr>
          <w:spacing w:val="35"/>
          <w:sz w:val="20"/>
        </w:rPr>
        <w:t xml:space="preserve"> </w:t>
      </w:r>
      <w:r>
        <w:rPr>
          <w:sz w:val="20"/>
        </w:rPr>
        <w:t>I</w:t>
      </w:r>
      <w:r>
        <w:rPr>
          <w:spacing w:val="-21"/>
          <w:sz w:val="20"/>
        </w:rPr>
        <w:t xml:space="preserve"> </w:t>
      </w:r>
      <w:r>
        <w:rPr>
          <w:sz w:val="20"/>
        </w:rPr>
        <w:t>asked</w:t>
      </w:r>
      <w:r>
        <w:rPr>
          <w:spacing w:val="-6"/>
          <w:sz w:val="20"/>
        </w:rPr>
        <w:t xml:space="preserve"> </w:t>
      </w:r>
      <w:r>
        <w:rPr>
          <w:rFonts w:ascii="Arial"/>
          <w:sz w:val="19"/>
        </w:rPr>
        <w:t>him</w:t>
      </w:r>
      <w:r>
        <w:rPr>
          <w:rFonts w:ascii="Arial"/>
          <w:spacing w:val="-32"/>
          <w:sz w:val="19"/>
        </w:rPr>
        <w:t xml:space="preserve"> </w:t>
      </w:r>
      <w:r>
        <w:rPr>
          <w:rFonts w:ascii="Arial"/>
          <w:sz w:val="20"/>
        </w:rPr>
        <w:t>if</w:t>
      </w:r>
      <w:r>
        <w:rPr>
          <w:rFonts w:ascii="Arial"/>
          <w:spacing w:val="6"/>
          <w:sz w:val="20"/>
        </w:rPr>
        <w:t xml:space="preserve"> </w:t>
      </w:r>
      <w:r>
        <w:rPr>
          <w:sz w:val="20"/>
        </w:rPr>
        <w:t>they</w:t>
      </w:r>
      <w:r>
        <w:rPr>
          <w:spacing w:val="-10"/>
          <w:sz w:val="20"/>
        </w:rPr>
        <w:t xml:space="preserve"> </w:t>
      </w:r>
      <w:r>
        <w:rPr>
          <w:sz w:val="20"/>
        </w:rPr>
        <w:t>were</w:t>
      </w:r>
      <w:r>
        <w:rPr>
          <w:spacing w:val="-16"/>
          <w:sz w:val="20"/>
        </w:rPr>
        <w:t xml:space="preserve"> </w:t>
      </w:r>
      <w:r>
        <w:rPr>
          <w:sz w:val="20"/>
        </w:rPr>
        <w:t>carrying</w:t>
      </w:r>
      <w:r>
        <w:rPr>
          <w:spacing w:val="-10"/>
          <w:sz w:val="20"/>
        </w:rPr>
        <w:t xml:space="preserve"> </w:t>
      </w:r>
      <w:r>
        <w:rPr>
          <w:sz w:val="20"/>
        </w:rPr>
        <w:t>any</w:t>
      </w:r>
      <w:r>
        <w:rPr>
          <w:spacing w:val="-1"/>
          <w:sz w:val="20"/>
        </w:rPr>
        <w:t xml:space="preserve"> </w:t>
      </w:r>
      <w:r>
        <w:rPr>
          <w:sz w:val="20"/>
        </w:rPr>
        <w:t>bags</w:t>
      </w:r>
      <w:r>
        <w:rPr>
          <w:spacing w:val="-18"/>
          <w:sz w:val="20"/>
        </w:rPr>
        <w:t xml:space="preserve"> </w:t>
      </w:r>
      <w:r>
        <w:rPr>
          <w:sz w:val="20"/>
        </w:rPr>
        <w:t>and</w:t>
      </w:r>
      <w:r>
        <w:rPr>
          <w:spacing w:val="-1"/>
          <w:sz w:val="20"/>
        </w:rPr>
        <w:t xml:space="preserve"> </w:t>
      </w:r>
      <w:r>
        <w:rPr>
          <w:sz w:val="20"/>
        </w:rPr>
        <w:t>he</w:t>
      </w:r>
      <w:r>
        <w:rPr>
          <w:spacing w:val="-21"/>
          <w:sz w:val="20"/>
        </w:rPr>
        <w:t xml:space="preserve"> </w:t>
      </w:r>
      <w:r>
        <w:rPr>
          <w:sz w:val="20"/>
        </w:rPr>
        <w:t>stated</w:t>
      </w:r>
      <w:r>
        <w:rPr>
          <w:spacing w:val="-8"/>
          <w:sz w:val="20"/>
        </w:rPr>
        <w:t xml:space="preserve"> </w:t>
      </w:r>
      <w:r>
        <w:rPr>
          <w:sz w:val="20"/>
        </w:rPr>
        <w:t>that</w:t>
      </w:r>
      <w:r>
        <w:rPr>
          <w:spacing w:val="-9"/>
          <w:sz w:val="20"/>
        </w:rPr>
        <w:t xml:space="preserve"> </w:t>
      </w:r>
      <w:r>
        <w:rPr>
          <w:sz w:val="20"/>
        </w:rPr>
        <w:t>they</w:t>
      </w:r>
      <w:r>
        <w:rPr>
          <w:spacing w:val="-11"/>
          <w:sz w:val="20"/>
        </w:rPr>
        <w:t xml:space="preserve"> </w:t>
      </w:r>
      <w:r>
        <w:rPr>
          <w:sz w:val="20"/>
        </w:rPr>
        <w:t>were</w:t>
      </w:r>
      <w:r>
        <w:rPr>
          <w:spacing w:val="-5"/>
          <w:sz w:val="20"/>
        </w:rPr>
        <w:t xml:space="preserve"> </w:t>
      </w:r>
      <w:r>
        <w:rPr>
          <w:sz w:val="20"/>
        </w:rPr>
        <w:t>not.</w:t>
      </w:r>
      <w:r>
        <w:rPr>
          <w:spacing w:val="31"/>
          <w:sz w:val="20"/>
        </w:rPr>
        <w:t xml:space="preserve"> </w:t>
      </w:r>
      <w:r>
        <w:rPr>
          <w:sz w:val="20"/>
        </w:rPr>
        <w:t>He</w:t>
      </w:r>
      <w:r>
        <w:rPr>
          <w:spacing w:val="-9"/>
          <w:sz w:val="20"/>
        </w:rPr>
        <w:t xml:space="preserve"> </w:t>
      </w:r>
      <w:r>
        <w:rPr>
          <w:sz w:val="20"/>
        </w:rPr>
        <w:t>told me</w:t>
      </w:r>
      <w:r>
        <w:rPr>
          <w:spacing w:val="-7"/>
          <w:sz w:val="20"/>
        </w:rPr>
        <w:t xml:space="preserve"> </w:t>
      </w:r>
      <w:r>
        <w:rPr>
          <w:sz w:val="20"/>
        </w:rPr>
        <w:t>that</w:t>
      </w:r>
      <w:r>
        <w:rPr>
          <w:spacing w:val="-9"/>
          <w:sz w:val="20"/>
        </w:rPr>
        <w:t xml:space="preserve"> </w:t>
      </w:r>
      <w:r>
        <w:rPr>
          <w:sz w:val="20"/>
        </w:rPr>
        <w:t>he noticed</w:t>
      </w:r>
      <w:r>
        <w:rPr>
          <w:spacing w:val="-8"/>
          <w:sz w:val="20"/>
        </w:rPr>
        <w:t xml:space="preserve"> </w:t>
      </w:r>
      <w:r>
        <w:rPr>
          <w:sz w:val="20"/>
        </w:rPr>
        <w:t>the</w:t>
      </w:r>
      <w:r>
        <w:rPr>
          <w:spacing w:val="-23"/>
          <w:sz w:val="20"/>
        </w:rPr>
        <w:t xml:space="preserve"> </w:t>
      </w:r>
      <w:r>
        <w:rPr>
          <w:sz w:val="20"/>
        </w:rPr>
        <w:t>subject</w:t>
      </w:r>
      <w:r>
        <w:rPr>
          <w:spacing w:val="-13"/>
          <w:sz w:val="20"/>
        </w:rPr>
        <w:t xml:space="preserve"> </w:t>
      </w:r>
      <w:r>
        <w:rPr>
          <w:sz w:val="20"/>
        </w:rPr>
        <w:t>in</w:t>
      </w:r>
      <w:r>
        <w:rPr>
          <w:spacing w:val="-20"/>
          <w:sz w:val="20"/>
        </w:rPr>
        <w:t xml:space="preserve"> </w:t>
      </w:r>
      <w:r>
        <w:rPr>
          <w:sz w:val="20"/>
        </w:rPr>
        <w:t>all</w:t>
      </w:r>
      <w:r>
        <w:rPr>
          <w:spacing w:val="-16"/>
          <w:sz w:val="20"/>
        </w:rPr>
        <w:t xml:space="preserve"> </w:t>
      </w:r>
      <w:r>
        <w:rPr>
          <w:sz w:val="20"/>
        </w:rPr>
        <w:t>black</w:t>
      </w:r>
      <w:r>
        <w:rPr>
          <w:spacing w:val="-8"/>
          <w:sz w:val="20"/>
        </w:rPr>
        <w:t xml:space="preserve"> </w:t>
      </w:r>
      <w:r>
        <w:rPr>
          <w:sz w:val="20"/>
        </w:rPr>
        <w:t>bend</w:t>
      </w:r>
      <w:r>
        <w:rPr>
          <w:spacing w:val="-15"/>
          <w:sz w:val="20"/>
        </w:rPr>
        <w:t xml:space="preserve"> </w:t>
      </w:r>
      <w:r>
        <w:rPr>
          <w:sz w:val="20"/>
        </w:rPr>
        <w:t>down</w:t>
      </w:r>
      <w:r>
        <w:rPr>
          <w:spacing w:val="-23"/>
          <w:sz w:val="20"/>
        </w:rPr>
        <w:t xml:space="preserve"> </w:t>
      </w:r>
      <w:r>
        <w:rPr>
          <w:sz w:val="20"/>
        </w:rPr>
        <w:t>and</w:t>
      </w:r>
      <w:r>
        <w:rPr>
          <w:spacing w:val="17"/>
          <w:sz w:val="20"/>
        </w:rPr>
        <w:t xml:space="preserve"> </w:t>
      </w:r>
      <w:r>
        <w:rPr>
          <w:sz w:val="20"/>
        </w:rPr>
        <w:t>appeared</w:t>
      </w:r>
      <w:r>
        <w:rPr>
          <w:spacing w:val="-8"/>
          <w:sz w:val="20"/>
        </w:rPr>
        <w:t xml:space="preserve"> </w:t>
      </w:r>
      <w:r>
        <w:rPr>
          <w:sz w:val="18"/>
        </w:rPr>
        <w:t>to</w:t>
      </w:r>
      <w:r>
        <w:rPr>
          <w:spacing w:val="-20"/>
          <w:sz w:val="18"/>
        </w:rPr>
        <w:t xml:space="preserve"> </w:t>
      </w:r>
      <w:r>
        <w:rPr>
          <w:sz w:val="20"/>
        </w:rPr>
        <w:t>be</w:t>
      </w:r>
      <w:r>
        <w:rPr>
          <w:spacing w:val="-22"/>
          <w:sz w:val="20"/>
        </w:rPr>
        <w:t xml:space="preserve"> </w:t>
      </w:r>
      <w:r>
        <w:rPr>
          <w:sz w:val="20"/>
        </w:rPr>
        <w:t>lighting</w:t>
      </w:r>
      <w:r>
        <w:rPr>
          <w:spacing w:val="-16"/>
          <w:sz w:val="20"/>
        </w:rPr>
        <w:t xml:space="preserve"> </w:t>
      </w:r>
      <w:r>
        <w:rPr>
          <w:sz w:val="20"/>
        </w:rPr>
        <w:t>fireworks</w:t>
      </w:r>
      <w:r>
        <w:rPr>
          <w:spacing w:val="-10"/>
          <w:sz w:val="20"/>
        </w:rPr>
        <w:t xml:space="preserve"> </w:t>
      </w:r>
      <w:r>
        <w:rPr>
          <w:sz w:val="20"/>
        </w:rPr>
        <w:t>that</w:t>
      </w:r>
      <w:r>
        <w:rPr>
          <w:spacing w:val="-13"/>
          <w:sz w:val="20"/>
        </w:rPr>
        <w:t xml:space="preserve"> </w:t>
      </w:r>
      <w:r>
        <w:rPr>
          <w:sz w:val="20"/>
        </w:rPr>
        <w:t>were</w:t>
      </w:r>
      <w:r>
        <w:rPr>
          <w:spacing w:val="-12"/>
          <w:sz w:val="20"/>
        </w:rPr>
        <w:t xml:space="preserve"> </w:t>
      </w:r>
      <w:r>
        <w:rPr>
          <w:sz w:val="20"/>
        </w:rPr>
        <w:t>laying</w:t>
      </w:r>
      <w:r>
        <w:rPr>
          <w:spacing w:val="-12"/>
          <w:sz w:val="20"/>
        </w:rPr>
        <w:t xml:space="preserve"> </w:t>
      </w:r>
      <w:r>
        <w:rPr>
          <w:sz w:val="20"/>
        </w:rPr>
        <w:t>near</w:t>
      </w:r>
      <w:r>
        <w:rPr>
          <w:spacing w:val="-18"/>
          <w:sz w:val="20"/>
        </w:rPr>
        <w:t xml:space="preserve"> </w:t>
      </w:r>
      <w:r>
        <w:rPr>
          <w:sz w:val="20"/>
        </w:rPr>
        <w:t>the</w:t>
      </w:r>
      <w:r>
        <w:rPr>
          <w:spacing w:val="-19"/>
          <w:sz w:val="20"/>
        </w:rPr>
        <w:t xml:space="preserve"> </w:t>
      </w:r>
      <w:r>
        <w:rPr>
          <w:sz w:val="20"/>
        </w:rPr>
        <w:t>wall</w:t>
      </w:r>
      <w:r>
        <w:rPr>
          <w:spacing w:val="-12"/>
          <w:sz w:val="20"/>
        </w:rPr>
        <w:t xml:space="preserve"> </w:t>
      </w:r>
      <w:r>
        <w:rPr>
          <w:sz w:val="20"/>
        </w:rPr>
        <w:t>of</w:t>
      </w:r>
      <w:r>
        <w:rPr>
          <w:spacing w:val="-14"/>
          <w:sz w:val="20"/>
        </w:rPr>
        <w:t xml:space="preserve"> </w:t>
      </w:r>
      <w:r>
        <w:rPr>
          <w:sz w:val="20"/>
        </w:rPr>
        <w:t>the</w:t>
      </w:r>
      <w:r>
        <w:rPr>
          <w:spacing w:val="-24"/>
          <w:sz w:val="20"/>
        </w:rPr>
        <w:t xml:space="preserve"> </w:t>
      </w:r>
      <w:r>
        <w:rPr>
          <w:sz w:val="20"/>
        </w:rPr>
        <w:t>school. He</w:t>
      </w:r>
      <w:r>
        <w:rPr>
          <w:spacing w:val="-17"/>
          <w:sz w:val="20"/>
        </w:rPr>
        <w:t xml:space="preserve"> </w:t>
      </w:r>
      <w:r>
        <w:rPr>
          <w:sz w:val="20"/>
        </w:rPr>
        <w:t>then</w:t>
      </w:r>
      <w:r>
        <w:rPr>
          <w:spacing w:val="-15"/>
          <w:sz w:val="20"/>
        </w:rPr>
        <w:t xml:space="preserve"> </w:t>
      </w:r>
      <w:r>
        <w:rPr>
          <w:sz w:val="20"/>
        </w:rPr>
        <w:t>stated</w:t>
      </w:r>
      <w:r>
        <w:rPr>
          <w:spacing w:val="-8"/>
          <w:sz w:val="20"/>
        </w:rPr>
        <w:t xml:space="preserve"> </w:t>
      </w:r>
      <w:r>
        <w:rPr>
          <w:sz w:val="20"/>
        </w:rPr>
        <w:t>he</w:t>
      </w:r>
      <w:r>
        <w:rPr>
          <w:spacing w:val="-15"/>
          <w:sz w:val="20"/>
        </w:rPr>
        <w:t xml:space="preserve"> </w:t>
      </w:r>
      <w:r>
        <w:rPr>
          <w:sz w:val="20"/>
        </w:rPr>
        <w:t>believed</w:t>
      </w:r>
      <w:r>
        <w:rPr>
          <w:spacing w:val="-6"/>
          <w:sz w:val="20"/>
        </w:rPr>
        <w:t xml:space="preserve"> </w:t>
      </w:r>
      <w:r>
        <w:rPr>
          <w:sz w:val="20"/>
        </w:rPr>
        <w:t>they</w:t>
      </w:r>
      <w:r>
        <w:rPr>
          <w:spacing w:val="-11"/>
          <w:sz w:val="20"/>
        </w:rPr>
        <w:t xml:space="preserve"> </w:t>
      </w:r>
      <w:r>
        <w:rPr>
          <w:sz w:val="20"/>
        </w:rPr>
        <w:t>were</w:t>
      </w:r>
      <w:r>
        <w:rPr>
          <w:spacing w:val="-11"/>
          <w:sz w:val="20"/>
        </w:rPr>
        <w:t xml:space="preserve"> </w:t>
      </w:r>
      <w:r>
        <w:rPr>
          <w:sz w:val="20"/>
        </w:rPr>
        <w:t>pipe</w:t>
      </w:r>
      <w:r>
        <w:rPr>
          <w:spacing w:val="-12"/>
          <w:sz w:val="20"/>
        </w:rPr>
        <w:t xml:space="preserve"> </w:t>
      </w:r>
      <w:r>
        <w:rPr>
          <w:sz w:val="20"/>
        </w:rPr>
        <w:t>bombs.</w:t>
      </w:r>
      <w:r>
        <w:rPr>
          <w:spacing w:val="29"/>
          <w:sz w:val="20"/>
        </w:rPr>
        <w:t xml:space="preserve"> </w:t>
      </w:r>
      <w:r>
        <w:rPr>
          <w:sz w:val="20"/>
        </w:rPr>
        <w:t>He</w:t>
      </w:r>
      <w:r>
        <w:rPr>
          <w:spacing w:val="-16"/>
          <w:sz w:val="20"/>
        </w:rPr>
        <w:t xml:space="preserve"> </w:t>
      </w:r>
      <w:r>
        <w:rPr>
          <w:sz w:val="20"/>
        </w:rPr>
        <w:t>stated</w:t>
      </w:r>
      <w:r>
        <w:rPr>
          <w:spacing w:val="-19"/>
          <w:sz w:val="20"/>
        </w:rPr>
        <w:t xml:space="preserve"> </w:t>
      </w:r>
      <w:r>
        <w:rPr>
          <w:sz w:val="20"/>
        </w:rPr>
        <w:t>after</w:t>
      </w:r>
      <w:r>
        <w:rPr>
          <w:spacing w:val="-16"/>
          <w:sz w:val="20"/>
        </w:rPr>
        <w:t xml:space="preserve"> </w:t>
      </w:r>
      <w:r>
        <w:rPr>
          <w:sz w:val="20"/>
        </w:rPr>
        <w:t>that</w:t>
      </w:r>
      <w:r>
        <w:rPr>
          <w:spacing w:val="-11"/>
          <w:sz w:val="20"/>
        </w:rPr>
        <w:t xml:space="preserve"> </w:t>
      </w:r>
      <w:r>
        <w:rPr>
          <w:sz w:val="20"/>
        </w:rPr>
        <w:t>this</w:t>
      </w:r>
      <w:r>
        <w:rPr>
          <w:spacing w:val="-22"/>
          <w:sz w:val="20"/>
        </w:rPr>
        <w:t xml:space="preserve"> </w:t>
      </w:r>
      <w:r>
        <w:rPr>
          <w:sz w:val="20"/>
        </w:rPr>
        <w:t>subject</w:t>
      </w:r>
      <w:r>
        <w:rPr>
          <w:spacing w:val="-11"/>
          <w:sz w:val="20"/>
        </w:rPr>
        <w:t xml:space="preserve"> </w:t>
      </w:r>
      <w:r>
        <w:rPr>
          <w:sz w:val="20"/>
        </w:rPr>
        <w:t>stood</w:t>
      </w:r>
      <w:r>
        <w:rPr>
          <w:spacing w:val="-7"/>
          <w:sz w:val="20"/>
        </w:rPr>
        <w:t xml:space="preserve"> </w:t>
      </w:r>
      <w:r>
        <w:rPr>
          <w:sz w:val="20"/>
        </w:rPr>
        <w:t>up</w:t>
      </w:r>
      <w:r>
        <w:rPr>
          <w:spacing w:val="-21"/>
          <w:sz w:val="20"/>
        </w:rPr>
        <w:t xml:space="preserve"> </w:t>
      </w:r>
      <w:r>
        <w:rPr>
          <w:sz w:val="20"/>
        </w:rPr>
        <w:t>and</w:t>
      </w:r>
      <w:r>
        <w:rPr>
          <w:spacing w:val="-9"/>
          <w:sz w:val="20"/>
        </w:rPr>
        <w:t xml:space="preserve"> </w:t>
      </w:r>
      <w:r>
        <w:rPr>
          <w:sz w:val="20"/>
        </w:rPr>
        <w:t>began</w:t>
      </w:r>
      <w:r>
        <w:rPr>
          <w:spacing w:val="-16"/>
          <w:sz w:val="20"/>
        </w:rPr>
        <w:t xml:space="preserve"> </w:t>
      </w:r>
      <w:r>
        <w:rPr>
          <w:sz w:val="20"/>
        </w:rPr>
        <w:t>shooting</w:t>
      </w:r>
      <w:r>
        <w:rPr>
          <w:spacing w:val="-14"/>
          <w:sz w:val="20"/>
        </w:rPr>
        <w:t xml:space="preserve"> </w:t>
      </w:r>
      <w:r>
        <w:rPr>
          <w:sz w:val="20"/>
        </w:rPr>
        <w:t>what</w:t>
      </w:r>
      <w:r>
        <w:rPr>
          <w:spacing w:val="-12"/>
          <w:sz w:val="20"/>
        </w:rPr>
        <w:t xml:space="preserve"> </w:t>
      </w:r>
      <w:r>
        <w:rPr>
          <w:sz w:val="20"/>
        </w:rPr>
        <w:t>looked like</w:t>
      </w:r>
      <w:r>
        <w:rPr>
          <w:spacing w:val="-20"/>
          <w:sz w:val="20"/>
        </w:rPr>
        <w:t xml:space="preserve"> </w:t>
      </w:r>
      <w:r>
        <w:rPr>
          <w:sz w:val="20"/>
        </w:rPr>
        <w:t>a</w:t>
      </w:r>
      <w:r>
        <w:rPr>
          <w:spacing w:val="-26"/>
          <w:sz w:val="20"/>
        </w:rPr>
        <w:t xml:space="preserve"> </w:t>
      </w:r>
      <w:r>
        <w:rPr>
          <w:rFonts w:ascii="Arial"/>
          <w:sz w:val="18"/>
        </w:rPr>
        <w:t>gun</w:t>
      </w:r>
      <w:r>
        <w:rPr>
          <w:rFonts w:ascii="Arial"/>
          <w:spacing w:val="-27"/>
          <w:sz w:val="18"/>
        </w:rPr>
        <w:t xml:space="preserve"> </w:t>
      </w:r>
      <w:r>
        <w:rPr>
          <w:sz w:val="21"/>
        </w:rPr>
        <w:t>with</w:t>
      </w:r>
      <w:r>
        <w:rPr>
          <w:spacing w:val="-17"/>
          <w:sz w:val="21"/>
        </w:rPr>
        <w:t xml:space="preserve"> </w:t>
      </w:r>
      <w:r>
        <w:rPr>
          <w:sz w:val="20"/>
        </w:rPr>
        <w:t>a</w:t>
      </w:r>
      <w:r>
        <w:rPr>
          <w:spacing w:val="-5"/>
          <w:sz w:val="20"/>
        </w:rPr>
        <w:t xml:space="preserve"> </w:t>
      </w:r>
      <w:r>
        <w:rPr>
          <w:sz w:val="20"/>
        </w:rPr>
        <w:t>banana</w:t>
      </w:r>
      <w:r>
        <w:rPr>
          <w:spacing w:val="-21"/>
          <w:sz w:val="20"/>
        </w:rPr>
        <w:t xml:space="preserve"> </w:t>
      </w:r>
      <w:r>
        <w:rPr>
          <w:sz w:val="20"/>
        </w:rPr>
        <w:t>clip.</w:t>
      </w:r>
      <w:r>
        <w:rPr>
          <w:spacing w:val="19"/>
          <w:sz w:val="20"/>
        </w:rPr>
        <w:t xml:space="preserve"> </w:t>
      </w:r>
      <w:r>
        <w:rPr>
          <w:sz w:val="20"/>
        </w:rPr>
        <w:t>l</w:t>
      </w:r>
      <w:r>
        <w:rPr>
          <w:spacing w:val="-14"/>
          <w:sz w:val="20"/>
        </w:rPr>
        <w:t xml:space="preserve"> </w:t>
      </w:r>
      <w:r>
        <w:rPr>
          <w:sz w:val="20"/>
        </w:rPr>
        <w:t>asked</w:t>
      </w:r>
      <w:r>
        <w:rPr>
          <w:spacing w:val="-10"/>
          <w:sz w:val="20"/>
        </w:rPr>
        <w:t xml:space="preserve"> </w:t>
      </w:r>
      <w:r>
        <w:rPr>
          <w:sz w:val="20"/>
        </w:rPr>
        <w:t>if</w:t>
      </w:r>
      <w:r w:rsidR="00062DBF">
        <w:rPr>
          <w:sz w:val="20"/>
        </w:rPr>
        <w:t xml:space="preserve"> </w:t>
      </w:r>
      <w:r>
        <w:rPr>
          <w:sz w:val="20"/>
        </w:rPr>
        <w:t>he</w:t>
      </w:r>
      <w:r>
        <w:rPr>
          <w:spacing w:val="-18"/>
          <w:sz w:val="20"/>
        </w:rPr>
        <w:t xml:space="preserve"> </w:t>
      </w:r>
      <w:r>
        <w:rPr>
          <w:sz w:val="20"/>
        </w:rPr>
        <w:t>was</w:t>
      </w:r>
      <w:r>
        <w:rPr>
          <w:spacing w:val="-22"/>
          <w:sz w:val="20"/>
        </w:rPr>
        <w:t xml:space="preserve"> </w:t>
      </w:r>
      <w:r>
        <w:rPr>
          <w:sz w:val="20"/>
        </w:rPr>
        <w:t>shooting</w:t>
      </w:r>
      <w:r>
        <w:rPr>
          <w:spacing w:val="-11"/>
          <w:sz w:val="20"/>
        </w:rPr>
        <w:t xml:space="preserve"> </w:t>
      </w:r>
      <w:r>
        <w:rPr>
          <w:sz w:val="20"/>
        </w:rPr>
        <w:t>at</w:t>
      </w:r>
      <w:r>
        <w:rPr>
          <w:spacing w:val="-18"/>
          <w:sz w:val="20"/>
        </w:rPr>
        <w:t xml:space="preserve"> </w:t>
      </w:r>
      <w:r>
        <w:rPr>
          <w:sz w:val="20"/>
        </w:rPr>
        <w:t>anybody,</w:t>
      </w:r>
      <w:r>
        <w:rPr>
          <w:spacing w:val="-12"/>
          <w:sz w:val="20"/>
        </w:rPr>
        <w:t xml:space="preserve"> </w:t>
      </w:r>
      <w:r>
        <w:rPr>
          <w:sz w:val="20"/>
        </w:rPr>
        <w:t>and</w:t>
      </w:r>
      <w:r>
        <w:rPr>
          <w:spacing w:val="-12"/>
          <w:sz w:val="20"/>
        </w:rPr>
        <w:t xml:space="preserve"> </w:t>
      </w:r>
      <w:r>
        <w:rPr>
          <w:sz w:val="20"/>
        </w:rPr>
        <w:t>he</w:t>
      </w:r>
      <w:r>
        <w:rPr>
          <w:spacing w:val="-22"/>
          <w:sz w:val="20"/>
        </w:rPr>
        <w:t xml:space="preserve"> </w:t>
      </w:r>
      <w:r>
        <w:rPr>
          <w:sz w:val="20"/>
        </w:rPr>
        <w:t>stated</w:t>
      </w:r>
      <w:r>
        <w:rPr>
          <w:spacing w:val="-18"/>
          <w:sz w:val="20"/>
        </w:rPr>
        <w:t xml:space="preserve"> </w:t>
      </w:r>
      <w:r>
        <w:rPr>
          <w:sz w:val="20"/>
        </w:rPr>
        <w:t>that</w:t>
      </w:r>
      <w:r>
        <w:rPr>
          <w:spacing w:val="-23"/>
          <w:sz w:val="20"/>
        </w:rPr>
        <w:t xml:space="preserve"> </w:t>
      </w:r>
      <w:r>
        <w:rPr>
          <w:sz w:val="20"/>
        </w:rPr>
        <w:t>at</w:t>
      </w:r>
      <w:r>
        <w:rPr>
          <w:spacing w:val="-14"/>
          <w:sz w:val="20"/>
        </w:rPr>
        <w:t xml:space="preserve"> </w:t>
      </w:r>
      <w:r>
        <w:rPr>
          <w:sz w:val="20"/>
        </w:rPr>
        <w:t>that</w:t>
      </w:r>
      <w:r>
        <w:rPr>
          <w:spacing w:val="-12"/>
          <w:sz w:val="20"/>
        </w:rPr>
        <w:t xml:space="preserve"> </w:t>
      </w:r>
      <w:r>
        <w:rPr>
          <w:sz w:val="20"/>
        </w:rPr>
        <w:t>time</w:t>
      </w:r>
      <w:r>
        <w:rPr>
          <w:spacing w:val="-20"/>
          <w:sz w:val="20"/>
        </w:rPr>
        <w:t xml:space="preserve"> </w:t>
      </w:r>
      <w:r>
        <w:rPr>
          <w:sz w:val="20"/>
        </w:rPr>
        <w:t>it</w:t>
      </w:r>
      <w:r>
        <w:rPr>
          <w:spacing w:val="-18"/>
          <w:sz w:val="20"/>
        </w:rPr>
        <w:t xml:space="preserve"> </w:t>
      </w:r>
      <w:r>
        <w:rPr>
          <w:sz w:val="20"/>
        </w:rPr>
        <w:t>appeared</w:t>
      </w:r>
      <w:r>
        <w:rPr>
          <w:spacing w:val="-4"/>
          <w:sz w:val="20"/>
        </w:rPr>
        <w:t xml:space="preserve"> </w:t>
      </w:r>
      <w:r>
        <w:rPr>
          <w:sz w:val="20"/>
        </w:rPr>
        <w:t>that</w:t>
      </w:r>
      <w:r>
        <w:rPr>
          <w:spacing w:val="-19"/>
          <w:sz w:val="20"/>
        </w:rPr>
        <w:t xml:space="preserve"> </w:t>
      </w:r>
      <w:r>
        <w:rPr>
          <w:sz w:val="20"/>
        </w:rPr>
        <w:t>the</w:t>
      </w:r>
      <w:r>
        <w:rPr>
          <w:spacing w:val="-23"/>
          <w:sz w:val="20"/>
        </w:rPr>
        <w:t xml:space="preserve"> </w:t>
      </w:r>
      <w:r>
        <w:rPr>
          <w:sz w:val="20"/>
        </w:rPr>
        <w:t>subject was</w:t>
      </w:r>
      <w:r>
        <w:rPr>
          <w:spacing w:val="-7"/>
          <w:sz w:val="20"/>
        </w:rPr>
        <w:t xml:space="preserve"> </w:t>
      </w:r>
      <w:r>
        <w:rPr>
          <w:sz w:val="20"/>
        </w:rPr>
        <w:t>not.</w:t>
      </w:r>
      <w:r>
        <w:rPr>
          <w:spacing w:val="-14"/>
          <w:sz w:val="20"/>
        </w:rPr>
        <w:t xml:space="preserve"> </w:t>
      </w:r>
      <w:r>
        <w:rPr>
          <w:sz w:val="20"/>
        </w:rPr>
        <w:t>He</w:t>
      </w:r>
      <w:r>
        <w:rPr>
          <w:spacing w:val="-21"/>
          <w:sz w:val="20"/>
        </w:rPr>
        <w:t xml:space="preserve"> </w:t>
      </w:r>
      <w:r>
        <w:rPr>
          <w:sz w:val="20"/>
        </w:rPr>
        <w:t>stated</w:t>
      </w:r>
      <w:r>
        <w:rPr>
          <w:spacing w:val="3"/>
          <w:sz w:val="20"/>
        </w:rPr>
        <w:t xml:space="preserve"> </w:t>
      </w:r>
      <w:r>
        <w:rPr>
          <w:sz w:val="20"/>
        </w:rPr>
        <w:t>that</w:t>
      </w:r>
      <w:r>
        <w:rPr>
          <w:spacing w:val="-12"/>
          <w:sz w:val="20"/>
        </w:rPr>
        <w:t xml:space="preserve"> </w:t>
      </w:r>
      <w:r>
        <w:rPr>
          <w:sz w:val="20"/>
        </w:rPr>
        <w:t>one</w:t>
      </w:r>
      <w:r>
        <w:rPr>
          <w:spacing w:val="-11"/>
          <w:sz w:val="20"/>
        </w:rPr>
        <w:t xml:space="preserve"> </w:t>
      </w:r>
      <w:r>
        <w:rPr>
          <w:sz w:val="20"/>
        </w:rPr>
        <w:t>person,</w:t>
      </w:r>
      <w:r>
        <w:rPr>
          <w:spacing w:val="-4"/>
          <w:sz w:val="20"/>
        </w:rPr>
        <w:t xml:space="preserve"> </w:t>
      </w:r>
      <w:r>
        <w:rPr>
          <w:sz w:val="20"/>
        </w:rPr>
        <w:t>unidentified,</w:t>
      </w:r>
      <w:r>
        <w:rPr>
          <w:spacing w:val="6"/>
          <w:sz w:val="20"/>
        </w:rPr>
        <w:t xml:space="preserve"> </w:t>
      </w:r>
      <w:r>
        <w:rPr>
          <w:sz w:val="20"/>
        </w:rPr>
        <w:t>walked</w:t>
      </w:r>
      <w:r>
        <w:rPr>
          <w:spacing w:val="-9"/>
          <w:sz w:val="20"/>
        </w:rPr>
        <w:t xml:space="preserve"> </w:t>
      </w:r>
      <w:r>
        <w:rPr>
          <w:sz w:val="20"/>
        </w:rPr>
        <w:t>out</w:t>
      </w:r>
      <w:r>
        <w:rPr>
          <w:spacing w:val="-8"/>
          <w:sz w:val="20"/>
        </w:rPr>
        <w:t xml:space="preserve"> </w:t>
      </w:r>
      <w:r>
        <w:rPr>
          <w:sz w:val="20"/>
        </w:rPr>
        <w:t>the</w:t>
      </w:r>
      <w:r>
        <w:rPr>
          <w:spacing w:val="-16"/>
          <w:sz w:val="20"/>
        </w:rPr>
        <w:t xml:space="preserve"> </w:t>
      </w:r>
      <w:r>
        <w:rPr>
          <w:sz w:val="20"/>
        </w:rPr>
        <w:t>double</w:t>
      </w:r>
      <w:r>
        <w:rPr>
          <w:spacing w:val="-2"/>
          <w:sz w:val="20"/>
        </w:rPr>
        <w:t xml:space="preserve"> </w:t>
      </w:r>
      <w:r>
        <w:rPr>
          <w:sz w:val="20"/>
        </w:rPr>
        <w:t>doors</w:t>
      </w:r>
      <w:r>
        <w:rPr>
          <w:spacing w:val="-14"/>
          <w:sz w:val="20"/>
        </w:rPr>
        <w:t xml:space="preserve"> </w:t>
      </w:r>
      <w:r>
        <w:rPr>
          <w:sz w:val="20"/>
        </w:rPr>
        <w:t>of</w:t>
      </w:r>
      <w:r>
        <w:rPr>
          <w:spacing w:val="-8"/>
          <w:sz w:val="20"/>
        </w:rPr>
        <w:t xml:space="preserve"> </w:t>
      </w:r>
      <w:r>
        <w:rPr>
          <w:sz w:val="20"/>
        </w:rPr>
        <w:t>the</w:t>
      </w:r>
      <w:r>
        <w:rPr>
          <w:spacing w:val="-21"/>
          <w:sz w:val="20"/>
        </w:rPr>
        <w:t xml:space="preserve"> </w:t>
      </w:r>
      <w:r>
        <w:rPr>
          <w:sz w:val="20"/>
        </w:rPr>
        <w:t>school</w:t>
      </w:r>
      <w:r>
        <w:rPr>
          <w:spacing w:val="-4"/>
          <w:sz w:val="20"/>
        </w:rPr>
        <w:t xml:space="preserve"> </w:t>
      </w:r>
      <w:r>
        <w:rPr>
          <w:sz w:val="20"/>
        </w:rPr>
        <w:t>and</w:t>
      </w:r>
      <w:r>
        <w:rPr>
          <w:spacing w:val="-8"/>
          <w:sz w:val="20"/>
        </w:rPr>
        <w:t xml:space="preserve"> </w:t>
      </w:r>
      <w:r>
        <w:rPr>
          <w:sz w:val="20"/>
        </w:rPr>
        <w:t>the</w:t>
      </w:r>
      <w:r>
        <w:rPr>
          <w:spacing w:val="-21"/>
          <w:sz w:val="20"/>
        </w:rPr>
        <w:t xml:space="preserve"> </w:t>
      </w:r>
      <w:r>
        <w:rPr>
          <w:sz w:val="20"/>
        </w:rPr>
        <w:t>subject</w:t>
      </w:r>
      <w:r>
        <w:rPr>
          <w:spacing w:val="1"/>
          <w:sz w:val="20"/>
        </w:rPr>
        <w:t xml:space="preserve"> </w:t>
      </w:r>
      <w:r>
        <w:rPr>
          <w:sz w:val="20"/>
        </w:rPr>
        <w:t>in</w:t>
      </w:r>
      <w:r>
        <w:rPr>
          <w:spacing w:val="-16"/>
          <w:sz w:val="20"/>
        </w:rPr>
        <w:t xml:space="preserve"> </w:t>
      </w:r>
      <w:r>
        <w:rPr>
          <w:sz w:val="20"/>
        </w:rPr>
        <w:t>all</w:t>
      </w:r>
      <w:r>
        <w:rPr>
          <w:spacing w:val="-11"/>
          <w:sz w:val="20"/>
        </w:rPr>
        <w:t xml:space="preserve"> </w:t>
      </w:r>
      <w:r>
        <w:rPr>
          <w:sz w:val="20"/>
        </w:rPr>
        <w:t>black</w:t>
      </w:r>
      <w:r>
        <w:rPr>
          <w:spacing w:val="-3"/>
          <w:sz w:val="20"/>
        </w:rPr>
        <w:t xml:space="preserve"> </w:t>
      </w:r>
      <w:r>
        <w:rPr>
          <w:sz w:val="20"/>
        </w:rPr>
        <w:t>with the</w:t>
      </w:r>
      <w:r>
        <w:rPr>
          <w:spacing w:val="-15"/>
          <w:sz w:val="20"/>
        </w:rPr>
        <w:t xml:space="preserve"> </w:t>
      </w:r>
      <w:r>
        <w:rPr>
          <w:sz w:val="20"/>
        </w:rPr>
        <w:t>gun</w:t>
      </w:r>
      <w:r>
        <w:rPr>
          <w:spacing w:val="5"/>
          <w:sz w:val="20"/>
        </w:rPr>
        <w:t xml:space="preserve"> </w:t>
      </w:r>
      <w:r>
        <w:rPr>
          <w:sz w:val="20"/>
        </w:rPr>
        <w:t>that</w:t>
      </w:r>
      <w:r>
        <w:rPr>
          <w:spacing w:val="-3"/>
          <w:sz w:val="20"/>
        </w:rPr>
        <w:t xml:space="preserve"> </w:t>
      </w:r>
      <w:r>
        <w:rPr>
          <w:sz w:val="20"/>
        </w:rPr>
        <w:t>had</w:t>
      </w:r>
      <w:r>
        <w:rPr>
          <w:spacing w:val="5"/>
          <w:sz w:val="20"/>
        </w:rPr>
        <w:t xml:space="preserve"> </w:t>
      </w:r>
      <w:r>
        <w:rPr>
          <w:sz w:val="20"/>
        </w:rPr>
        <w:t>the</w:t>
      </w:r>
      <w:r>
        <w:rPr>
          <w:spacing w:val="-17"/>
          <w:sz w:val="20"/>
        </w:rPr>
        <w:t xml:space="preserve"> </w:t>
      </w:r>
      <w:r>
        <w:rPr>
          <w:sz w:val="20"/>
        </w:rPr>
        <w:t>banana</w:t>
      </w:r>
      <w:r>
        <w:rPr>
          <w:spacing w:val="-10"/>
          <w:sz w:val="20"/>
        </w:rPr>
        <w:t xml:space="preserve"> </w:t>
      </w:r>
      <w:r>
        <w:rPr>
          <w:sz w:val="20"/>
        </w:rPr>
        <w:t>clip,</w:t>
      </w:r>
      <w:r>
        <w:rPr>
          <w:spacing w:val="-20"/>
          <w:sz w:val="20"/>
        </w:rPr>
        <w:t xml:space="preserve"> </w:t>
      </w:r>
      <w:r>
        <w:rPr>
          <w:sz w:val="20"/>
        </w:rPr>
        <w:t>shot</w:t>
      </w:r>
      <w:r>
        <w:rPr>
          <w:spacing w:val="-3"/>
          <w:sz w:val="20"/>
        </w:rPr>
        <w:t xml:space="preserve"> </w:t>
      </w:r>
      <w:r>
        <w:rPr>
          <w:sz w:val="20"/>
        </w:rPr>
        <w:t>toward</w:t>
      </w:r>
      <w:r>
        <w:rPr>
          <w:spacing w:val="1"/>
          <w:sz w:val="20"/>
        </w:rPr>
        <w:t xml:space="preserve"> </w:t>
      </w:r>
      <w:r>
        <w:rPr>
          <w:sz w:val="20"/>
        </w:rPr>
        <w:t>the</w:t>
      </w:r>
      <w:r>
        <w:rPr>
          <w:spacing w:val="-4"/>
          <w:sz w:val="20"/>
        </w:rPr>
        <w:t xml:space="preserve"> </w:t>
      </w:r>
      <w:r>
        <w:rPr>
          <w:sz w:val="20"/>
        </w:rPr>
        <w:t>double</w:t>
      </w:r>
      <w:r>
        <w:rPr>
          <w:spacing w:val="-7"/>
          <w:sz w:val="20"/>
        </w:rPr>
        <w:t xml:space="preserve"> </w:t>
      </w:r>
      <w:r>
        <w:rPr>
          <w:sz w:val="20"/>
        </w:rPr>
        <w:t>doors</w:t>
      </w:r>
      <w:r>
        <w:rPr>
          <w:spacing w:val="-3"/>
          <w:sz w:val="20"/>
        </w:rPr>
        <w:t xml:space="preserve"> </w:t>
      </w:r>
      <w:r>
        <w:rPr>
          <w:sz w:val="20"/>
        </w:rPr>
        <w:t>and</w:t>
      </w:r>
      <w:r>
        <w:rPr>
          <w:spacing w:val="-2"/>
          <w:sz w:val="20"/>
        </w:rPr>
        <w:t xml:space="preserve"> </w:t>
      </w:r>
      <w:r>
        <w:rPr>
          <w:sz w:val="20"/>
        </w:rPr>
        <w:t>the</w:t>
      </w:r>
      <w:r>
        <w:rPr>
          <w:spacing w:val="-6"/>
          <w:sz w:val="20"/>
        </w:rPr>
        <w:t xml:space="preserve"> </w:t>
      </w:r>
      <w:r>
        <w:rPr>
          <w:sz w:val="20"/>
        </w:rPr>
        <w:t>person,</w:t>
      </w:r>
      <w:r>
        <w:rPr>
          <w:spacing w:val="-9"/>
          <w:sz w:val="20"/>
        </w:rPr>
        <w:t xml:space="preserve"> </w:t>
      </w:r>
      <w:r>
        <w:rPr>
          <w:sz w:val="20"/>
        </w:rPr>
        <w:t>what</w:t>
      </w:r>
      <w:r>
        <w:rPr>
          <w:spacing w:val="-15"/>
          <w:sz w:val="20"/>
        </w:rPr>
        <w:t xml:space="preserve"> </w:t>
      </w:r>
      <w:r>
        <w:rPr>
          <w:sz w:val="20"/>
        </w:rPr>
        <w:t>appeared</w:t>
      </w:r>
      <w:r>
        <w:rPr>
          <w:spacing w:val="8"/>
          <w:sz w:val="20"/>
        </w:rPr>
        <w:t xml:space="preserve"> </w:t>
      </w:r>
      <w:r>
        <w:rPr>
          <w:sz w:val="20"/>
        </w:rPr>
        <w:t>to</w:t>
      </w:r>
      <w:r>
        <w:rPr>
          <w:spacing w:val="-9"/>
          <w:sz w:val="20"/>
        </w:rPr>
        <w:t xml:space="preserve"> </w:t>
      </w:r>
      <w:r>
        <w:rPr>
          <w:sz w:val="20"/>
        </w:rPr>
        <w:t>fall</w:t>
      </w:r>
      <w:r>
        <w:rPr>
          <w:spacing w:val="-13"/>
          <w:sz w:val="20"/>
        </w:rPr>
        <w:t xml:space="preserve"> </w:t>
      </w:r>
      <w:r>
        <w:rPr>
          <w:sz w:val="20"/>
        </w:rPr>
        <w:t>down.</w:t>
      </w:r>
    </w:p>
    <w:p w:rsidR="00CE4C9F" w:rsidRDefault="00CE4C9F">
      <w:pPr>
        <w:pStyle w:val="BodyText"/>
        <w:spacing w:before="4"/>
        <w:rPr>
          <w:sz w:val="13"/>
        </w:rPr>
      </w:pPr>
    </w:p>
    <w:tbl>
      <w:tblPr>
        <w:tblW w:w="0" w:type="auto"/>
        <w:tblInd w:w="2136" w:type="dxa"/>
        <w:tblLayout w:type="fixed"/>
        <w:tblCellMar>
          <w:left w:w="0" w:type="dxa"/>
          <w:right w:w="0" w:type="dxa"/>
        </w:tblCellMar>
        <w:tblLook w:val="01E0" w:firstRow="1" w:lastRow="1" w:firstColumn="1" w:lastColumn="1" w:noHBand="0" w:noVBand="0"/>
      </w:tblPr>
      <w:tblGrid>
        <w:gridCol w:w="1493"/>
        <w:gridCol w:w="723"/>
        <w:gridCol w:w="704"/>
        <w:gridCol w:w="1879"/>
        <w:gridCol w:w="481"/>
        <w:gridCol w:w="1141"/>
        <w:gridCol w:w="1418"/>
        <w:gridCol w:w="549"/>
        <w:gridCol w:w="549"/>
      </w:tblGrid>
      <w:tr w:rsidR="00062DBF" w:rsidTr="00062DBF">
        <w:trPr>
          <w:trHeight w:val="345"/>
        </w:trPr>
        <w:tc>
          <w:tcPr>
            <w:tcW w:w="2920" w:type="dxa"/>
            <w:gridSpan w:val="3"/>
            <w:tcBorders>
              <w:top w:val="single" w:sz="8" w:space="0" w:color="000000"/>
              <w:right w:val="single" w:sz="8" w:space="0" w:color="000000"/>
            </w:tcBorders>
          </w:tcPr>
          <w:p w:rsidR="00062DBF" w:rsidRDefault="00062DBF">
            <w:pPr>
              <w:pStyle w:val="TableParagraph"/>
              <w:tabs>
                <w:tab w:val="left" w:pos="1809"/>
                <w:tab w:val="left" w:pos="2400"/>
              </w:tabs>
              <w:spacing w:line="325" w:lineRule="exact"/>
              <w:ind w:left="8"/>
              <w:rPr>
                <w:sz w:val="15"/>
              </w:rPr>
            </w:pPr>
          </w:p>
        </w:tc>
        <w:tc>
          <w:tcPr>
            <w:tcW w:w="1879" w:type="dxa"/>
            <w:vMerge w:val="restart"/>
            <w:tcBorders>
              <w:top w:val="single" w:sz="8" w:space="0" w:color="000000"/>
              <w:left w:val="single" w:sz="8" w:space="0" w:color="000000"/>
              <w:bottom w:val="single" w:sz="8" w:space="0" w:color="000000"/>
            </w:tcBorders>
          </w:tcPr>
          <w:p w:rsidR="00062DBF" w:rsidRDefault="00062DBF" w:rsidP="00062DBF">
            <w:pPr>
              <w:pStyle w:val="TableParagraph"/>
              <w:spacing w:before="32"/>
              <w:rPr>
                <w:sz w:val="15"/>
              </w:rPr>
            </w:pPr>
          </w:p>
        </w:tc>
        <w:tc>
          <w:tcPr>
            <w:tcW w:w="481" w:type="dxa"/>
            <w:vMerge w:val="restart"/>
            <w:tcBorders>
              <w:top w:val="single" w:sz="8" w:space="0" w:color="000000"/>
            </w:tcBorders>
          </w:tcPr>
          <w:p w:rsidR="00062DBF" w:rsidRDefault="00062DBF" w:rsidP="00062DBF">
            <w:pPr>
              <w:pStyle w:val="TableParagraph"/>
              <w:spacing w:line="276" w:lineRule="exact"/>
              <w:ind w:right="119"/>
              <w:rPr>
                <w:rFonts w:ascii="Arial"/>
                <w:sz w:val="44"/>
              </w:rPr>
            </w:pPr>
          </w:p>
        </w:tc>
        <w:tc>
          <w:tcPr>
            <w:tcW w:w="1141" w:type="dxa"/>
            <w:vMerge w:val="restart"/>
            <w:tcBorders>
              <w:top w:val="single" w:sz="8" w:space="0" w:color="000000"/>
            </w:tcBorders>
          </w:tcPr>
          <w:p w:rsidR="00062DBF" w:rsidRDefault="00062DBF" w:rsidP="00062DBF">
            <w:pPr>
              <w:pStyle w:val="TableParagraph"/>
              <w:spacing w:before="42"/>
              <w:rPr>
                <w:sz w:val="15"/>
              </w:rPr>
            </w:pPr>
          </w:p>
        </w:tc>
        <w:tc>
          <w:tcPr>
            <w:tcW w:w="1418" w:type="dxa"/>
            <w:vMerge w:val="restart"/>
            <w:tcBorders>
              <w:top w:val="single" w:sz="8" w:space="0" w:color="000000"/>
            </w:tcBorders>
          </w:tcPr>
          <w:p w:rsidR="00062DBF" w:rsidRDefault="00062DBF" w:rsidP="00062DBF">
            <w:pPr>
              <w:pStyle w:val="TableParagraph"/>
              <w:tabs>
                <w:tab w:val="left" w:pos="997"/>
                <w:tab w:val="left" w:pos="1669"/>
              </w:tabs>
              <w:spacing w:before="21"/>
              <w:ind w:right="-260"/>
              <w:rPr>
                <w:sz w:val="42"/>
              </w:rPr>
            </w:pPr>
          </w:p>
        </w:tc>
        <w:tc>
          <w:tcPr>
            <w:tcW w:w="549" w:type="dxa"/>
            <w:tcBorders>
              <w:top w:val="single" w:sz="8" w:space="0" w:color="000000"/>
            </w:tcBorders>
          </w:tcPr>
          <w:p w:rsidR="00062DBF" w:rsidRDefault="00062DBF" w:rsidP="00062DBF">
            <w:pPr>
              <w:pStyle w:val="TableParagraph"/>
              <w:spacing w:before="345" w:line="239" w:lineRule="exact"/>
              <w:rPr>
                <w:rFonts w:ascii="Arial"/>
                <w:sz w:val="40"/>
              </w:rPr>
            </w:pPr>
          </w:p>
        </w:tc>
        <w:tc>
          <w:tcPr>
            <w:tcW w:w="549" w:type="dxa"/>
            <w:vMerge w:val="restart"/>
            <w:tcBorders>
              <w:top w:val="single" w:sz="8" w:space="0" w:color="000000"/>
              <w:right w:val="single" w:sz="8" w:space="0" w:color="000000"/>
            </w:tcBorders>
          </w:tcPr>
          <w:p w:rsidR="00062DBF" w:rsidRDefault="00062DBF" w:rsidP="00062DBF">
            <w:pPr>
              <w:pStyle w:val="TableParagraph"/>
              <w:spacing w:before="345" w:line="239" w:lineRule="exact"/>
              <w:rPr>
                <w:rFonts w:ascii="Arial"/>
                <w:sz w:val="40"/>
              </w:rPr>
            </w:pPr>
          </w:p>
        </w:tc>
      </w:tr>
      <w:tr w:rsidR="00062DBF" w:rsidTr="00062DBF">
        <w:trPr>
          <w:trHeight w:val="239"/>
        </w:trPr>
        <w:tc>
          <w:tcPr>
            <w:tcW w:w="1493" w:type="dxa"/>
            <w:tcBorders>
              <w:right w:val="single" w:sz="8" w:space="0" w:color="000000"/>
            </w:tcBorders>
          </w:tcPr>
          <w:p w:rsidR="00062DBF" w:rsidRDefault="00062DBF">
            <w:pPr>
              <w:pStyle w:val="TableParagraph"/>
              <w:rPr>
                <w:sz w:val="16"/>
              </w:rPr>
            </w:pPr>
          </w:p>
        </w:tc>
        <w:tc>
          <w:tcPr>
            <w:tcW w:w="723" w:type="dxa"/>
            <w:tcBorders>
              <w:left w:val="single" w:sz="8" w:space="0" w:color="000000"/>
              <w:bottom w:val="single" w:sz="8" w:space="0" w:color="000000"/>
              <w:right w:val="single" w:sz="8" w:space="0" w:color="000000"/>
            </w:tcBorders>
          </w:tcPr>
          <w:p w:rsidR="00062DBF" w:rsidRDefault="00062DBF">
            <w:pPr>
              <w:pStyle w:val="TableParagraph"/>
              <w:rPr>
                <w:sz w:val="16"/>
              </w:rPr>
            </w:pPr>
          </w:p>
        </w:tc>
        <w:tc>
          <w:tcPr>
            <w:tcW w:w="704" w:type="dxa"/>
            <w:tcBorders>
              <w:left w:val="single" w:sz="8" w:space="0" w:color="000000"/>
              <w:bottom w:val="single" w:sz="8" w:space="0" w:color="000000"/>
              <w:right w:val="single" w:sz="8" w:space="0" w:color="000000"/>
            </w:tcBorders>
          </w:tcPr>
          <w:p w:rsidR="00062DBF" w:rsidRDefault="00062DBF">
            <w:pPr>
              <w:pStyle w:val="TableParagraph"/>
              <w:rPr>
                <w:sz w:val="16"/>
              </w:rPr>
            </w:pPr>
          </w:p>
        </w:tc>
        <w:tc>
          <w:tcPr>
            <w:tcW w:w="1879" w:type="dxa"/>
            <w:vMerge/>
            <w:tcBorders>
              <w:top w:val="nil"/>
              <w:left w:val="single" w:sz="8" w:space="0" w:color="000000"/>
              <w:bottom w:val="single" w:sz="8" w:space="0" w:color="000000"/>
            </w:tcBorders>
          </w:tcPr>
          <w:p w:rsidR="00062DBF" w:rsidRDefault="00062DBF">
            <w:pPr>
              <w:rPr>
                <w:sz w:val="2"/>
                <w:szCs w:val="2"/>
              </w:rPr>
            </w:pPr>
          </w:p>
        </w:tc>
        <w:tc>
          <w:tcPr>
            <w:tcW w:w="481" w:type="dxa"/>
            <w:vMerge/>
            <w:tcBorders>
              <w:top w:val="nil"/>
            </w:tcBorders>
          </w:tcPr>
          <w:p w:rsidR="00062DBF" w:rsidRDefault="00062DBF">
            <w:pPr>
              <w:rPr>
                <w:sz w:val="2"/>
                <w:szCs w:val="2"/>
              </w:rPr>
            </w:pPr>
          </w:p>
        </w:tc>
        <w:tc>
          <w:tcPr>
            <w:tcW w:w="1141" w:type="dxa"/>
            <w:vMerge/>
            <w:tcBorders>
              <w:top w:val="nil"/>
            </w:tcBorders>
          </w:tcPr>
          <w:p w:rsidR="00062DBF" w:rsidRDefault="00062DBF">
            <w:pPr>
              <w:rPr>
                <w:sz w:val="2"/>
                <w:szCs w:val="2"/>
              </w:rPr>
            </w:pPr>
          </w:p>
        </w:tc>
        <w:tc>
          <w:tcPr>
            <w:tcW w:w="1418" w:type="dxa"/>
            <w:vMerge/>
            <w:tcBorders>
              <w:top w:val="nil"/>
            </w:tcBorders>
          </w:tcPr>
          <w:p w:rsidR="00062DBF" w:rsidRDefault="00062DBF">
            <w:pPr>
              <w:rPr>
                <w:sz w:val="2"/>
                <w:szCs w:val="2"/>
              </w:rPr>
            </w:pPr>
          </w:p>
        </w:tc>
        <w:tc>
          <w:tcPr>
            <w:tcW w:w="549" w:type="dxa"/>
            <w:tcBorders>
              <w:top w:val="nil"/>
            </w:tcBorders>
          </w:tcPr>
          <w:p w:rsidR="00062DBF" w:rsidRDefault="00062DBF">
            <w:pPr>
              <w:rPr>
                <w:sz w:val="2"/>
                <w:szCs w:val="2"/>
              </w:rPr>
            </w:pPr>
          </w:p>
        </w:tc>
        <w:tc>
          <w:tcPr>
            <w:tcW w:w="549" w:type="dxa"/>
            <w:vMerge/>
            <w:tcBorders>
              <w:top w:val="nil"/>
              <w:right w:val="single" w:sz="8" w:space="0" w:color="000000"/>
            </w:tcBorders>
          </w:tcPr>
          <w:p w:rsidR="00062DBF" w:rsidRDefault="00062DBF">
            <w:pPr>
              <w:rPr>
                <w:sz w:val="2"/>
                <w:szCs w:val="2"/>
              </w:rPr>
            </w:pPr>
          </w:p>
        </w:tc>
      </w:tr>
    </w:tbl>
    <w:p w:rsidR="00CE4C9F" w:rsidRDefault="00CE4C9F">
      <w:pPr>
        <w:rPr>
          <w:sz w:val="2"/>
          <w:szCs w:val="2"/>
        </w:rPr>
        <w:sectPr w:rsidR="00CE4C9F">
          <w:pgSz w:w="12240" w:h="15840"/>
          <w:pgMar w:top="1140" w:right="880" w:bottom="280" w:left="500" w:header="720" w:footer="720" w:gutter="0"/>
          <w:cols w:space="720"/>
        </w:sectPr>
      </w:pPr>
    </w:p>
    <w:p w:rsidR="00CE4C9F" w:rsidRDefault="00CE4C9F">
      <w:pPr>
        <w:pStyle w:val="BodyText"/>
        <w:spacing w:before="7"/>
        <w:rPr>
          <w:sz w:val="13"/>
        </w:rPr>
      </w:pPr>
    </w:p>
    <w:p w:rsidR="00CE4C9F" w:rsidRDefault="009F05AF" w:rsidP="00062DBF">
      <w:pPr>
        <w:jc w:val="right"/>
        <w:rPr>
          <w:sz w:val="11"/>
        </w:rPr>
      </w:pPr>
      <w:r>
        <w:pict>
          <v:line id="_x0000_s3995" style="position:absolute;left:0;text-align:left;z-index:-251545600;mso-position-horizontal-relative:page" from="206.55pt,-.65pt" to="206.55pt,-21.3pt" strokeweight=".33972mm">
            <w10:wrap anchorx="page"/>
          </v:line>
        </w:pict>
      </w:r>
      <w:r w:rsidR="00C85DFB">
        <w:br w:type="column"/>
      </w:r>
    </w:p>
    <w:p w:rsidR="00CE4C9F" w:rsidRDefault="00CE4C9F">
      <w:pPr>
        <w:ind w:left="764"/>
        <w:rPr>
          <w:sz w:val="11"/>
        </w:rPr>
      </w:pPr>
    </w:p>
    <w:p w:rsidR="00CE4C9F" w:rsidRDefault="00C85DFB" w:rsidP="00062DBF">
      <w:pPr>
        <w:spacing w:before="110"/>
        <w:jc w:val="center"/>
        <w:rPr>
          <w:sz w:val="16"/>
        </w:rPr>
      </w:pPr>
      <w:r>
        <w:br w:type="column"/>
      </w:r>
    </w:p>
    <w:p w:rsidR="00062DBF" w:rsidRDefault="00C85DFB">
      <w:pPr>
        <w:tabs>
          <w:tab w:val="left" w:pos="3059"/>
        </w:tabs>
        <w:spacing w:before="12"/>
        <w:ind w:left="1150"/>
      </w:pPr>
      <w:r>
        <w:br w:type="column"/>
      </w:r>
    </w:p>
    <w:p w:rsidR="00062DBF" w:rsidRDefault="00062DBF">
      <w:pPr>
        <w:tabs>
          <w:tab w:val="left" w:pos="3059"/>
        </w:tabs>
        <w:spacing w:before="12"/>
        <w:ind w:left="1150"/>
        <w:rPr>
          <w:rFonts w:ascii="Arial"/>
          <w:b/>
          <w:w w:val="105"/>
          <w:position w:val="5"/>
          <w:sz w:val="20"/>
        </w:rPr>
      </w:pPr>
    </w:p>
    <w:p w:rsidR="00062DBF" w:rsidRDefault="00062DBF">
      <w:pPr>
        <w:tabs>
          <w:tab w:val="left" w:pos="3059"/>
        </w:tabs>
        <w:spacing w:before="12"/>
        <w:ind w:left="1150"/>
        <w:rPr>
          <w:rFonts w:ascii="Arial"/>
          <w:b/>
          <w:w w:val="105"/>
          <w:position w:val="5"/>
          <w:sz w:val="20"/>
        </w:rPr>
      </w:pPr>
    </w:p>
    <w:p w:rsidR="00CE4C9F" w:rsidRDefault="00C85DFB">
      <w:pPr>
        <w:tabs>
          <w:tab w:val="left" w:pos="3059"/>
        </w:tabs>
        <w:spacing w:before="12"/>
        <w:ind w:left="1150"/>
        <w:rPr>
          <w:sz w:val="14"/>
        </w:rPr>
      </w:pPr>
      <w:r>
        <w:rPr>
          <w:rFonts w:ascii="Arial"/>
          <w:b/>
          <w:w w:val="105"/>
          <w:position w:val="5"/>
          <w:sz w:val="20"/>
        </w:rPr>
        <w:t>JC-001-</w:t>
      </w:r>
      <w:r>
        <w:rPr>
          <w:rFonts w:ascii="Arial"/>
          <w:b/>
          <w:spacing w:val="3"/>
          <w:w w:val="105"/>
          <w:position w:val="5"/>
          <w:sz w:val="20"/>
        </w:rPr>
        <w:t xml:space="preserve"> </w:t>
      </w:r>
      <w:r>
        <w:rPr>
          <w:rFonts w:ascii="Arial"/>
          <w:b/>
          <w:w w:val="105"/>
          <w:position w:val="5"/>
          <w:sz w:val="20"/>
        </w:rPr>
        <w:t>001180</w:t>
      </w:r>
    </w:p>
    <w:p w:rsidR="00CE4C9F" w:rsidRDefault="00CE4C9F">
      <w:pPr>
        <w:rPr>
          <w:sz w:val="14"/>
        </w:rPr>
        <w:sectPr w:rsidR="00CE4C9F">
          <w:type w:val="continuous"/>
          <w:pgSz w:w="12240" w:h="15840"/>
          <w:pgMar w:top="680" w:right="880" w:bottom="280" w:left="500" w:header="720" w:footer="720" w:gutter="0"/>
          <w:cols w:num="4" w:space="720" w:equalWidth="0">
            <w:col w:w="3010" w:space="40"/>
            <w:col w:w="1669" w:space="39"/>
            <w:col w:w="1177" w:space="39"/>
            <w:col w:w="4886"/>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1"/>
        <w:rPr>
          <w:sz w:val="16"/>
        </w:rPr>
      </w:pPr>
    </w:p>
    <w:p w:rsidR="00CE4C9F" w:rsidRDefault="009F05AF">
      <w:pPr>
        <w:spacing w:before="59"/>
        <w:ind w:left="9266"/>
        <w:rPr>
          <w:sz w:val="101"/>
        </w:rPr>
      </w:pPr>
      <w:r>
        <w:pict>
          <v:shape id="_x0000_s3994" type="#_x0000_t202" style="position:absolute;left:0;text-align:left;margin-left:47.7pt;margin-top:-56.2pt;width:505.6pt;height:104.85pt;z-index:251377664;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5"/>
                    <w:gridCol w:w="732"/>
                    <w:gridCol w:w="1021"/>
                    <w:gridCol w:w="2706"/>
                    <w:gridCol w:w="2369"/>
                  </w:tblGrid>
                  <w:tr w:rsidR="009F05AF">
                    <w:trPr>
                      <w:trHeight w:val="580"/>
                    </w:trPr>
                    <w:tc>
                      <w:tcPr>
                        <w:tcW w:w="3255" w:type="dxa"/>
                        <w:tcBorders>
                          <w:top w:val="nil"/>
                          <w:left w:val="nil"/>
                        </w:tcBorders>
                      </w:tcPr>
                      <w:p w:rsidR="009F05AF" w:rsidRDefault="009F05AF">
                        <w:pPr>
                          <w:pStyle w:val="TableParagraph"/>
                          <w:tabs>
                            <w:tab w:val="left" w:pos="2022"/>
                          </w:tabs>
                          <w:spacing w:before="61"/>
                          <w:ind w:left="115"/>
                          <w:rPr>
                            <w:rFonts w:ascii="Arial" w:hAnsi="Arial"/>
                            <w:sz w:val="26"/>
                          </w:rPr>
                        </w:pPr>
                        <w:r>
                          <w:rPr>
                            <w:rFonts w:ascii="Arial" w:hAnsi="Arial"/>
                            <w:w w:val="105"/>
                            <w:sz w:val="19"/>
                          </w:rPr>
                          <w:t>CONTINUATION</w:t>
                        </w:r>
                        <w:r>
                          <w:rPr>
                            <w:rFonts w:ascii="Arial" w:hAnsi="Arial"/>
                            <w:w w:val="105"/>
                            <w:sz w:val="19"/>
                          </w:rPr>
                          <w:tab/>
                        </w:r>
                        <w:r>
                          <w:rPr>
                            <w:rFonts w:ascii="Arial" w:hAnsi="Arial"/>
                            <w:w w:val="105"/>
                            <w:position w:val="-2"/>
                            <w:sz w:val="26"/>
                          </w:rPr>
                          <w:t>□</w:t>
                        </w:r>
                      </w:p>
                      <w:p w:rsidR="009F05AF" w:rsidRDefault="009F05AF">
                        <w:pPr>
                          <w:pStyle w:val="TableParagraph"/>
                          <w:tabs>
                            <w:tab w:val="left" w:pos="1987"/>
                          </w:tabs>
                          <w:spacing w:before="45" w:line="155" w:lineRule="exact"/>
                          <w:ind w:left="116"/>
                          <w:rPr>
                            <w:rFonts w:ascii="Arial"/>
                            <w:b/>
                            <w:sz w:val="10"/>
                          </w:rPr>
                        </w:pPr>
                        <w:r>
                          <w:rPr>
                            <w:rFonts w:ascii="Arial"/>
                            <w:w w:val="95"/>
                            <w:sz w:val="18"/>
                          </w:rPr>
                          <w:t>SUPPLEMENT</w:t>
                        </w:r>
                        <w:r>
                          <w:rPr>
                            <w:rFonts w:ascii="Arial"/>
                            <w:w w:val="95"/>
                            <w:sz w:val="18"/>
                          </w:rPr>
                          <w:tab/>
                        </w:r>
                        <w:r>
                          <w:rPr>
                            <w:rFonts w:ascii="Arial"/>
                            <w:b/>
                            <w:position w:val="1"/>
                            <w:sz w:val="10"/>
                          </w:rPr>
                          <w:t>y</w:t>
                        </w:r>
                      </w:p>
                    </w:tc>
                    <w:tc>
                      <w:tcPr>
                        <w:tcW w:w="1753" w:type="dxa"/>
                        <w:gridSpan w:val="2"/>
                        <w:tcBorders>
                          <w:bottom w:val="single" w:sz="18" w:space="0" w:color="000000"/>
                        </w:tcBorders>
                      </w:tcPr>
                      <w:p w:rsidR="009F05AF" w:rsidRDefault="009F05AF">
                        <w:pPr>
                          <w:pStyle w:val="TableParagraph"/>
                          <w:spacing w:before="8"/>
                          <w:rPr>
                            <w:sz w:val="12"/>
                          </w:rPr>
                        </w:pPr>
                      </w:p>
                      <w:p w:rsidR="009F05AF" w:rsidRDefault="009F05AF">
                        <w:pPr>
                          <w:pStyle w:val="TableParagraph"/>
                          <w:spacing w:before="1" w:line="240" w:lineRule="exact"/>
                          <w:ind w:left="122"/>
                          <w:rPr>
                            <w:b/>
                          </w:rPr>
                        </w:pPr>
                        <w:r>
                          <w:rPr>
                            <w:b/>
                          </w:rPr>
                          <w:t>JCSO</w:t>
                        </w:r>
                      </w:p>
                    </w:tc>
                    <w:tc>
                      <w:tcPr>
                        <w:tcW w:w="2706" w:type="dxa"/>
                        <w:tcBorders>
                          <w:bottom w:val="single" w:sz="18" w:space="0" w:color="000000"/>
                          <w:right w:val="single" w:sz="18" w:space="0" w:color="000000"/>
                        </w:tcBorders>
                      </w:tcPr>
                      <w:p w:rsidR="009F05AF" w:rsidRDefault="009F05AF">
                        <w:pPr>
                          <w:pStyle w:val="TableParagraph"/>
                          <w:spacing w:before="138" w:line="240" w:lineRule="exact"/>
                          <w:ind w:left="119"/>
                          <w:rPr>
                            <w:b/>
                          </w:rPr>
                        </w:pPr>
                        <w:r>
                          <w:rPr>
                            <w:b/>
                          </w:rPr>
                          <w:t>FELSOCI</w:t>
                        </w:r>
                      </w:p>
                    </w:tc>
                    <w:tc>
                      <w:tcPr>
                        <w:tcW w:w="2369" w:type="dxa"/>
                        <w:tcBorders>
                          <w:top w:val="single" w:sz="18" w:space="0" w:color="000000"/>
                          <w:left w:val="single" w:sz="18" w:space="0" w:color="000000"/>
                          <w:bottom w:val="single" w:sz="18" w:space="0" w:color="000000"/>
                        </w:tcBorders>
                      </w:tcPr>
                      <w:p w:rsidR="009F05AF" w:rsidRDefault="009F05AF">
                        <w:pPr>
                          <w:pStyle w:val="TableParagraph"/>
                          <w:spacing w:before="20"/>
                          <w:ind w:left="106"/>
                          <w:rPr>
                            <w:sz w:val="14"/>
                          </w:rPr>
                        </w:pPr>
                        <w:r>
                          <w:rPr>
                            <w:w w:val="105"/>
                            <w:sz w:val="15"/>
                          </w:rPr>
                          <w:t>Case</w:t>
                        </w:r>
                        <w:r>
                          <w:rPr>
                            <w:spacing w:val="-28"/>
                            <w:w w:val="105"/>
                            <w:sz w:val="15"/>
                          </w:rPr>
                          <w:t xml:space="preserve"> </w:t>
                        </w:r>
                        <w:r>
                          <w:rPr>
                            <w:rFonts w:ascii="Arial"/>
                            <w:w w:val="105"/>
                            <w:sz w:val="13"/>
                          </w:rPr>
                          <w:t>Report</w:t>
                        </w:r>
                        <w:r>
                          <w:rPr>
                            <w:rFonts w:ascii="Arial"/>
                            <w:spacing w:val="-15"/>
                            <w:w w:val="105"/>
                            <w:sz w:val="13"/>
                          </w:rPr>
                          <w:t xml:space="preserve"> </w:t>
                        </w:r>
                        <w:r>
                          <w:rPr>
                            <w:w w:val="105"/>
                            <w:sz w:val="14"/>
                          </w:rPr>
                          <w:t>No</w:t>
                        </w:r>
                      </w:p>
                      <w:p w:rsidR="009F05AF" w:rsidRDefault="009F05AF">
                        <w:pPr>
                          <w:pStyle w:val="TableParagraph"/>
                          <w:spacing w:before="118"/>
                          <w:ind w:left="105"/>
                          <w:rPr>
                            <w:b/>
                            <w:sz w:val="21"/>
                          </w:rPr>
                        </w:pPr>
                        <w:r>
                          <w:rPr>
                            <w:b/>
                            <w:sz w:val="21"/>
                          </w:rPr>
                          <w:t>99-7625-M</w:t>
                        </w:r>
                      </w:p>
                    </w:tc>
                  </w:tr>
                  <w:tr w:rsidR="009F05AF">
                    <w:trPr>
                      <w:trHeight w:val="483"/>
                    </w:trPr>
                    <w:tc>
                      <w:tcPr>
                        <w:tcW w:w="3987" w:type="dxa"/>
                        <w:gridSpan w:val="2"/>
                        <w:tcBorders>
                          <w:bottom w:val="nil"/>
                          <w:right w:val="single" w:sz="18" w:space="0" w:color="000000"/>
                        </w:tcBorders>
                      </w:tcPr>
                      <w:p w:rsidR="009F05AF" w:rsidRDefault="009F05AF">
                        <w:pPr>
                          <w:pStyle w:val="TableParagraph"/>
                          <w:spacing w:before="30"/>
                          <w:ind w:left="109"/>
                          <w:rPr>
                            <w:sz w:val="14"/>
                          </w:rPr>
                        </w:pPr>
                        <w:r>
                          <w:rPr>
                            <w:sz w:val="15"/>
                          </w:rPr>
                          <w:t xml:space="preserve">Connecting Case </w:t>
                        </w:r>
                        <w:r>
                          <w:rPr>
                            <w:rFonts w:ascii="Arial"/>
                            <w:sz w:val="13"/>
                          </w:rPr>
                          <w:t xml:space="preserve">Report </w:t>
                        </w:r>
                        <w:r>
                          <w:rPr>
                            <w:sz w:val="14"/>
                          </w:rPr>
                          <w:t>No.</w:t>
                        </w:r>
                      </w:p>
                      <w:p w:rsidR="009F05AF" w:rsidRDefault="009F05AF">
                        <w:pPr>
                          <w:pStyle w:val="TableParagraph"/>
                          <w:spacing w:before="83" w:line="178" w:lineRule="exact"/>
                          <w:ind w:left="22"/>
                          <w:rPr>
                            <w:sz w:val="37"/>
                          </w:rPr>
                        </w:pPr>
                      </w:p>
                    </w:tc>
                    <w:tc>
                      <w:tcPr>
                        <w:tcW w:w="3727"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10"/>
                          <w:ind w:left="101"/>
                          <w:rPr>
                            <w:sz w:val="15"/>
                          </w:rPr>
                        </w:pPr>
                      </w:p>
                    </w:tc>
                    <w:tc>
                      <w:tcPr>
                        <w:tcW w:w="2369" w:type="dxa"/>
                        <w:tcBorders>
                          <w:top w:val="single" w:sz="18" w:space="0" w:color="000000"/>
                          <w:left w:val="single" w:sz="18" w:space="0" w:color="000000"/>
                        </w:tcBorders>
                      </w:tcPr>
                      <w:p w:rsidR="009F05AF" w:rsidRDefault="009F05AF">
                        <w:pPr>
                          <w:pStyle w:val="TableParagraph"/>
                          <w:spacing w:before="61" w:line="203" w:lineRule="exact"/>
                          <w:ind w:left="103"/>
                          <w:rPr>
                            <w:rFonts w:ascii="Arial"/>
                            <w:b/>
                            <w:sz w:val="20"/>
                          </w:rPr>
                        </w:pPr>
                        <w:r>
                          <w:rPr>
                            <w:rFonts w:ascii="Arial"/>
                            <w:b/>
                            <w:sz w:val="20"/>
                          </w:rPr>
                          <w:t>04-30-99</w:t>
                        </w:r>
                      </w:p>
                    </w:tc>
                  </w:tr>
                  <w:tr w:rsidR="009F05AF">
                    <w:trPr>
                      <w:trHeight w:val="534"/>
                    </w:trPr>
                    <w:tc>
                      <w:tcPr>
                        <w:tcW w:w="3987" w:type="dxa"/>
                        <w:gridSpan w:val="2"/>
                        <w:tcBorders>
                          <w:top w:val="nil"/>
                        </w:tcBorders>
                      </w:tcPr>
                      <w:p w:rsidR="009F05AF" w:rsidRDefault="009F05AF">
                        <w:pPr>
                          <w:pStyle w:val="TableParagraph"/>
                          <w:tabs>
                            <w:tab w:val="left" w:pos="1144"/>
                          </w:tabs>
                          <w:spacing w:before="93" w:line="115" w:lineRule="auto"/>
                          <w:ind w:left="98"/>
                          <w:rPr>
                            <w:sz w:val="18"/>
                          </w:rPr>
                        </w:pPr>
                        <w:r>
                          <w:rPr>
                            <w:rFonts w:ascii="Arial"/>
                            <w:w w:val="110"/>
                            <w:position w:val="-18"/>
                            <w:sz w:val="37"/>
                          </w:rPr>
                          <w:tab/>
                        </w:r>
                        <w:r>
                          <w:rPr>
                            <w:w w:val="110"/>
                            <w:sz w:val="18"/>
                          </w:rPr>
                          <w:t>X First Degree</w:t>
                        </w:r>
                        <w:r>
                          <w:rPr>
                            <w:spacing w:val="-4"/>
                            <w:w w:val="110"/>
                            <w:sz w:val="18"/>
                          </w:rPr>
                          <w:t xml:space="preserve"> </w:t>
                        </w:r>
                        <w:r>
                          <w:rPr>
                            <w:w w:val="110"/>
                            <w:sz w:val="18"/>
                          </w:rPr>
                          <w:t>Murder</w:t>
                        </w:r>
                      </w:p>
                      <w:p w:rsidR="009F05AF" w:rsidRDefault="009F05AF">
                        <w:pPr>
                          <w:pStyle w:val="TableParagraph"/>
                          <w:tabs>
                            <w:tab w:val="left" w:pos="1138"/>
                          </w:tabs>
                          <w:spacing w:line="207" w:lineRule="exact"/>
                          <w:ind w:left="122"/>
                          <w:rPr>
                            <w:rFonts w:ascii="Arial" w:hAnsi="Arial"/>
                            <w:sz w:val="24"/>
                          </w:rPr>
                        </w:pPr>
                      </w:p>
                    </w:tc>
                    <w:tc>
                      <w:tcPr>
                        <w:tcW w:w="3727" w:type="dxa"/>
                        <w:gridSpan w:val="2"/>
                        <w:tcBorders>
                          <w:top w:val="single" w:sz="18" w:space="0" w:color="000000"/>
                        </w:tcBorders>
                      </w:tcPr>
                      <w:p w:rsidR="009F05AF" w:rsidRDefault="009F05AF">
                        <w:pPr>
                          <w:pStyle w:val="TableParagraph"/>
                          <w:tabs>
                            <w:tab w:val="left" w:pos="1455"/>
                            <w:tab w:val="left" w:pos="2444"/>
                            <w:tab w:val="left" w:pos="3458"/>
                          </w:tabs>
                          <w:spacing w:line="208" w:lineRule="exact"/>
                          <w:ind w:left="320"/>
                          <w:rPr>
                            <w:rFonts w:ascii="Arial" w:hAnsi="Arial"/>
                            <w:sz w:val="24"/>
                          </w:rPr>
                        </w:pPr>
                      </w:p>
                    </w:tc>
                    <w:tc>
                      <w:tcPr>
                        <w:tcW w:w="2369" w:type="dxa"/>
                      </w:tcPr>
                      <w:p w:rsidR="009F05AF" w:rsidRDefault="009F05AF">
                        <w:pPr>
                          <w:pStyle w:val="TableParagraph"/>
                          <w:tabs>
                            <w:tab w:val="left" w:pos="1450"/>
                            <w:tab w:val="left" w:pos="2120"/>
                          </w:tabs>
                          <w:spacing w:before="4"/>
                          <w:ind w:left="131"/>
                          <w:rPr>
                            <w:rFonts w:ascii="Arial" w:hAnsi="Arial"/>
                            <w:sz w:val="24"/>
                          </w:rPr>
                        </w:pPr>
                        <w:r>
                          <w:rPr>
                            <w:sz w:val="15"/>
                          </w:rPr>
                          <w:t>Recommend</w:t>
                        </w:r>
                        <w:r>
                          <w:rPr>
                            <w:spacing w:val="-7"/>
                            <w:sz w:val="15"/>
                          </w:rPr>
                          <w:t xml:space="preserve"> </w:t>
                        </w:r>
                        <w:r>
                          <w:rPr>
                            <w:sz w:val="15"/>
                          </w:rPr>
                          <w:t>Case:</w:t>
                        </w:r>
                        <w:r>
                          <w:rPr>
                            <w:sz w:val="15"/>
                          </w:rPr>
                          <w:tab/>
                          <w:t>Review</w:t>
                        </w:r>
                        <w:r>
                          <w:rPr>
                            <w:sz w:val="15"/>
                          </w:rPr>
                          <w:tab/>
                        </w:r>
                        <w:r>
                          <w:rPr>
                            <w:rFonts w:ascii="Arial" w:hAnsi="Arial"/>
                            <w:position w:val="-3"/>
                            <w:sz w:val="24"/>
                          </w:rPr>
                          <w:t>□</w:t>
                        </w:r>
                      </w:p>
                      <w:p w:rsidR="009F05AF" w:rsidRDefault="009F05AF">
                        <w:pPr>
                          <w:pStyle w:val="TableParagraph"/>
                          <w:tabs>
                            <w:tab w:val="left" w:pos="2120"/>
                          </w:tabs>
                          <w:spacing w:before="3" w:line="220" w:lineRule="exact"/>
                          <w:ind w:left="1399"/>
                          <w:rPr>
                            <w:rFonts w:ascii="Arial" w:hAnsi="Arial"/>
                            <w:sz w:val="24"/>
                          </w:rPr>
                        </w:pPr>
                        <w:r>
                          <w:rPr>
                            <w:sz w:val="15"/>
                          </w:rPr>
                          <w:t>Closure</w:t>
                        </w:r>
                        <w:r>
                          <w:rPr>
                            <w:sz w:val="15"/>
                          </w:rPr>
                          <w:tab/>
                        </w:r>
                        <w:r>
                          <w:rPr>
                            <w:rFonts w:ascii="Arial" w:hAnsi="Arial"/>
                            <w:position w:val="-3"/>
                            <w:sz w:val="24"/>
                          </w:rPr>
                          <w:t>□</w:t>
                        </w:r>
                      </w:p>
                      <w:p w:rsidR="009F05AF" w:rsidRDefault="009F05AF">
                        <w:pPr>
                          <w:pStyle w:val="TableParagraph"/>
                          <w:spacing w:line="12" w:lineRule="exact"/>
                          <w:ind w:left="759"/>
                          <w:jc w:val="center"/>
                          <w:rPr>
                            <w:rFonts w:ascii="Arial"/>
                            <w:sz w:val="36"/>
                          </w:rPr>
                        </w:pPr>
                        <w:r>
                          <w:rPr>
                            <w:rFonts w:ascii="Arial"/>
                            <w:w w:val="11"/>
                            <w:sz w:val="36"/>
                          </w:rPr>
                          <w:t>I</w:t>
                        </w:r>
                      </w:p>
                    </w:tc>
                  </w:tr>
                </w:tbl>
                <w:p w:rsidR="009F05AF" w:rsidRDefault="009F05AF">
                  <w:pPr>
                    <w:pStyle w:val="BodyText"/>
                  </w:pPr>
                </w:p>
              </w:txbxContent>
            </v:textbox>
            <w10:wrap anchorx="page"/>
          </v:shape>
        </w:pict>
      </w:r>
      <w:bookmarkStart w:id="186" w:name="_bookmark180"/>
      <w:bookmarkEnd w:id="186"/>
      <w:r w:rsidR="00C85DFB">
        <w:rPr>
          <w:w w:val="60"/>
          <w:sz w:val="101"/>
        </w:rPr>
        <w:t>=-</w:t>
      </w:r>
    </w:p>
    <w:p w:rsidR="00CE4C9F" w:rsidRDefault="00C85DFB">
      <w:pPr>
        <w:spacing w:before="26" w:line="403" w:lineRule="auto"/>
        <w:ind w:left="906" w:right="238" w:hanging="3"/>
        <w:jc w:val="both"/>
        <w:rPr>
          <w:sz w:val="19"/>
        </w:rPr>
      </w:pPr>
      <w:r>
        <w:rPr>
          <w:w w:val="105"/>
          <w:sz w:val="19"/>
        </w:rPr>
        <w:t>S</w:t>
      </w:r>
      <w:r w:rsidR="00062DBF">
        <w:rPr>
          <w:w w:val="105"/>
          <w:sz w:val="19"/>
        </w:rPr>
        <w:t>t</w:t>
      </w:r>
      <w:r>
        <w:rPr>
          <w:w w:val="105"/>
          <w:sz w:val="19"/>
        </w:rPr>
        <w:t>epp</w:t>
      </w:r>
      <w:r>
        <w:rPr>
          <w:spacing w:val="-26"/>
          <w:w w:val="105"/>
          <w:sz w:val="19"/>
        </w:rPr>
        <w:t xml:space="preserve"> </w:t>
      </w:r>
      <w:r>
        <w:rPr>
          <w:w w:val="105"/>
          <w:sz w:val="19"/>
        </w:rPr>
        <w:t>stated</w:t>
      </w:r>
      <w:r>
        <w:rPr>
          <w:spacing w:val="-5"/>
          <w:w w:val="105"/>
          <w:sz w:val="19"/>
        </w:rPr>
        <w:t xml:space="preserve"> </w:t>
      </w:r>
      <w:r>
        <w:rPr>
          <w:w w:val="105"/>
          <w:sz w:val="19"/>
        </w:rPr>
        <w:t>that</w:t>
      </w:r>
      <w:r>
        <w:rPr>
          <w:spacing w:val="-8"/>
          <w:w w:val="105"/>
          <w:sz w:val="19"/>
        </w:rPr>
        <w:t xml:space="preserve"> </w:t>
      </w:r>
      <w:r>
        <w:rPr>
          <w:w w:val="105"/>
          <w:sz w:val="19"/>
        </w:rPr>
        <w:t>the</w:t>
      </w:r>
      <w:r>
        <w:rPr>
          <w:spacing w:val="-20"/>
          <w:w w:val="105"/>
          <w:sz w:val="19"/>
        </w:rPr>
        <w:t xml:space="preserve"> </w:t>
      </w:r>
      <w:r>
        <w:rPr>
          <w:w w:val="105"/>
          <w:sz w:val="19"/>
        </w:rPr>
        <w:t>subject</w:t>
      </w:r>
      <w:r>
        <w:rPr>
          <w:spacing w:val="-12"/>
          <w:w w:val="105"/>
          <w:sz w:val="19"/>
        </w:rPr>
        <w:t xml:space="preserve"> </w:t>
      </w:r>
      <w:r>
        <w:rPr>
          <w:rFonts w:ascii="Arial"/>
          <w:w w:val="105"/>
          <w:sz w:val="20"/>
        </w:rPr>
        <w:t>in</w:t>
      </w:r>
      <w:r>
        <w:rPr>
          <w:rFonts w:ascii="Arial"/>
          <w:spacing w:val="-20"/>
          <w:w w:val="105"/>
          <w:sz w:val="20"/>
        </w:rPr>
        <w:t xml:space="preserve"> </w:t>
      </w:r>
      <w:r>
        <w:rPr>
          <w:w w:val="105"/>
          <w:sz w:val="19"/>
        </w:rPr>
        <w:t>all</w:t>
      </w:r>
      <w:r>
        <w:rPr>
          <w:spacing w:val="-11"/>
          <w:w w:val="105"/>
          <w:sz w:val="19"/>
        </w:rPr>
        <w:t xml:space="preserve"> </w:t>
      </w:r>
      <w:r>
        <w:rPr>
          <w:w w:val="105"/>
          <w:sz w:val="19"/>
        </w:rPr>
        <w:t>black</w:t>
      </w:r>
      <w:r>
        <w:rPr>
          <w:spacing w:val="-2"/>
          <w:w w:val="105"/>
          <w:sz w:val="19"/>
        </w:rPr>
        <w:t xml:space="preserve"> </w:t>
      </w:r>
      <w:r>
        <w:rPr>
          <w:w w:val="105"/>
          <w:sz w:val="19"/>
        </w:rPr>
        <w:t>began</w:t>
      </w:r>
      <w:r>
        <w:rPr>
          <w:spacing w:val="-13"/>
          <w:w w:val="105"/>
          <w:sz w:val="19"/>
        </w:rPr>
        <w:t xml:space="preserve"> </w:t>
      </w:r>
      <w:r>
        <w:rPr>
          <w:w w:val="105"/>
          <w:sz w:val="19"/>
        </w:rPr>
        <w:t>shooting</w:t>
      </w:r>
      <w:r>
        <w:rPr>
          <w:spacing w:val="-8"/>
          <w:w w:val="105"/>
          <w:sz w:val="19"/>
        </w:rPr>
        <w:t xml:space="preserve"> </w:t>
      </w:r>
      <w:r>
        <w:rPr>
          <w:w w:val="105"/>
          <w:sz w:val="19"/>
        </w:rPr>
        <w:t>at</w:t>
      </w:r>
      <w:r>
        <w:rPr>
          <w:spacing w:val="-22"/>
          <w:w w:val="105"/>
          <w:sz w:val="19"/>
        </w:rPr>
        <w:t xml:space="preserve"> </w:t>
      </w:r>
      <w:r>
        <w:rPr>
          <w:w w:val="105"/>
          <w:sz w:val="19"/>
        </w:rPr>
        <w:t>a</w:t>
      </w:r>
      <w:r>
        <w:rPr>
          <w:spacing w:val="-15"/>
          <w:w w:val="105"/>
          <w:sz w:val="19"/>
        </w:rPr>
        <w:t xml:space="preserve"> </w:t>
      </w:r>
      <w:r>
        <w:rPr>
          <w:w w:val="105"/>
          <w:sz w:val="19"/>
        </w:rPr>
        <w:t>group</w:t>
      </w:r>
      <w:r>
        <w:rPr>
          <w:spacing w:val="-16"/>
          <w:w w:val="105"/>
          <w:sz w:val="19"/>
        </w:rPr>
        <w:t xml:space="preserve"> </w:t>
      </w:r>
      <w:r>
        <w:rPr>
          <w:w w:val="105"/>
          <w:sz w:val="19"/>
        </w:rPr>
        <w:t>of</w:t>
      </w:r>
      <w:r>
        <w:rPr>
          <w:spacing w:val="-16"/>
          <w:w w:val="105"/>
          <w:sz w:val="19"/>
        </w:rPr>
        <w:t xml:space="preserve"> </w:t>
      </w:r>
      <w:r>
        <w:rPr>
          <w:w w:val="105"/>
          <w:sz w:val="19"/>
        </w:rPr>
        <w:t>students</w:t>
      </w:r>
      <w:r>
        <w:rPr>
          <w:spacing w:val="-16"/>
          <w:w w:val="105"/>
          <w:sz w:val="19"/>
        </w:rPr>
        <w:t xml:space="preserve"> </w:t>
      </w:r>
      <w:r>
        <w:rPr>
          <w:w w:val="105"/>
          <w:sz w:val="19"/>
        </w:rPr>
        <w:t>on</w:t>
      </w:r>
      <w:r>
        <w:rPr>
          <w:spacing w:val="-12"/>
          <w:w w:val="105"/>
          <w:sz w:val="19"/>
        </w:rPr>
        <w:t xml:space="preserve"> </w:t>
      </w:r>
      <w:r>
        <w:rPr>
          <w:w w:val="105"/>
          <w:sz w:val="19"/>
        </w:rPr>
        <w:t>the</w:t>
      </w:r>
      <w:r>
        <w:rPr>
          <w:spacing w:val="-13"/>
          <w:w w:val="105"/>
          <w:sz w:val="19"/>
        </w:rPr>
        <w:t xml:space="preserve"> </w:t>
      </w:r>
      <w:r>
        <w:rPr>
          <w:w w:val="105"/>
          <w:sz w:val="19"/>
        </w:rPr>
        <w:t>hillside</w:t>
      </w:r>
      <w:r>
        <w:rPr>
          <w:spacing w:val="-10"/>
          <w:w w:val="105"/>
          <w:sz w:val="19"/>
        </w:rPr>
        <w:t xml:space="preserve"> </w:t>
      </w:r>
      <w:r>
        <w:rPr>
          <w:w w:val="105"/>
          <w:sz w:val="19"/>
        </w:rPr>
        <w:t>just</w:t>
      </w:r>
      <w:r>
        <w:rPr>
          <w:spacing w:val="-6"/>
          <w:w w:val="105"/>
          <w:sz w:val="19"/>
        </w:rPr>
        <w:t xml:space="preserve"> </w:t>
      </w:r>
      <w:r>
        <w:rPr>
          <w:w w:val="105"/>
          <w:sz w:val="19"/>
        </w:rPr>
        <w:t>north</w:t>
      </w:r>
      <w:r>
        <w:rPr>
          <w:spacing w:val="-13"/>
          <w:w w:val="105"/>
          <w:sz w:val="19"/>
        </w:rPr>
        <w:t xml:space="preserve"> </w:t>
      </w:r>
      <w:r>
        <w:rPr>
          <w:w w:val="105"/>
          <w:sz w:val="19"/>
        </w:rPr>
        <w:t>of</w:t>
      </w:r>
      <w:r>
        <w:rPr>
          <w:spacing w:val="-8"/>
          <w:w w:val="105"/>
          <w:sz w:val="19"/>
        </w:rPr>
        <w:t xml:space="preserve"> </w:t>
      </w:r>
      <w:r>
        <w:rPr>
          <w:w w:val="105"/>
          <w:sz w:val="19"/>
        </w:rPr>
        <w:t>the</w:t>
      </w:r>
      <w:r>
        <w:rPr>
          <w:spacing w:val="-14"/>
          <w:w w:val="105"/>
          <w:sz w:val="19"/>
        </w:rPr>
        <w:t xml:space="preserve"> </w:t>
      </w:r>
      <w:r>
        <w:rPr>
          <w:w w:val="105"/>
          <w:sz w:val="19"/>
        </w:rPr>
        <w:t>Senior</w:t>
      </w:r>
      <w:r>
        <w:rPr>
          <w:spacing w:val="-11"/>
          <w:w w:val="105"/>
          <w:sz w:val="19"/>
        </w:rPr>
        <w:t xml:space="preserve"> </w:t>
      </w:r>
      <w:r>
        <w:rPr>
          <w:w w:val="105"/>
          <w:sz w:val="19"/>
        </w:rPr>
        <w:t>parking lot</w:t>
      </w:r>
      <w:r>
        <w:rPr>
          <w:spacing w:val="-12"/>
          <w:w w:val="105"/>
          <w:sz w:val="19"/>
        </w:rPr>
        <w:t xml:space="preserve"> </w:t>
      </w:r>
      <w:r>
        <w:rPr>
          <w:w w:val="105"/>
          <w:sz w:val="19"/>
        </w:rPr>
        <w:t>and</w:t>
      </w:r>
      <w:r>
        <w:rPr>
          <w:spacing w:val="-7"/>
          <w:w w:val="105"/>
          <w:sz w:val="19"/>
        </w:rPr>
        <w:t xml:space="preserve"> </w:t>
      </w:r>
      <w:r>
        <w:rPr>
          <w:w w:val="105"/>
          <w:sz w:val="19"/>
        </w:rPr>
        <w:t>that</w:t>
      </w:r>
      <w:r>
        <w:rPr>
          <w:spacing w:val="-6"/>
          <w:w w:val="105"/>
          <w:sz w:val="19"/>
        </w:rPr>
        <w:t xml:space="preserve"> </w:t>
      </w:r>
      <w:r>
        <w:rPr>
          <w:w w:val="105"/>
          <w:sz w:val="19"/>
        </w:rPr>
        <w:t>they</w:t>
      </w:r>
      <w:r>
        <w:rPr>
          <w:spacing w:val="-4"/>
          <w:w w:val="105"/>
          <w:sz w:val="19"/>
        </w:rPr>
        <w:t xml:space="preserve"> </w:t>
      </w:r>
      <w:r>
        <w:rPr>
          <w:w w:val="105"/>
          <w:sz w:val="19"/>
        </w:rPr>
        <w:t>all</w:t>
      </w:r>
      <w:r>
        <w:rPr>
          <w:spacing w:val="-10"/>
          <w:w w:val="105"/>
          <w:sz w:val="19"/>
        </w:rPr>
        <w:t xml:space="preserve"> </w:t>
      </w:r>
      <w:r>
        <w:rPr>
          <w:w w:val="105"/>
          <w:sz w:val="19"/>
        </w:rPr>
        <w:t>began</w:t>
      </w:r>
      <w:r>
        <w:rPr>
          <w:spacing w:val="-7"/>
          <w:w w:val="105"/>
          <w:sz w:val="19"/>
        </w:rPr>
        <w:t xml:space="preserve"> </w:t>
      </w:r>
      <w:r>
        <w:rPr>
          <w:w w:val="105"/>
          <w:sz w:val="19"/>
        </w:rPr>
        <w:t>to</w:t>
      </w:r>
      <w:r>
        <w:rPr>
          <w:spacing w:val="-14"/>
          <w:w w:val="105"/>
          <w:sz w:val="19"/>
        </w:rPr>
        <w:t xml:space="preserve"> </w:t>
      </w:r>
      <w:r>
        <w:rPr>
          <w:w w:val="105"/>
          <w:sz w:val="19"/>
        </w:rPr>
        <w:t>run,</w:t>
      </w:r>
      <w:r>
        <w:rPr>
          <w:spacing w:val="-13"/>
          <w:w w:val="105"/>
          <w:sz w:val="19"/>
        </w:rPr>
        <w:t xml:space="preserve"> </w:t>
      </w:r>
      <w:r>
        <w:rPr>
          <w:w w:val="105"/>
          <w:sz w:val="19"/>
        </w:rPr>
        <w:t>but</w:t>
      </w:r>
      <w:r>
        <w:rPr>
          <w:spacing w:val="-19"/>
          <w:w w:val="105"/>
          <w:sz w:val="19"/>
        </w:rPr>
        <w:t xml:space="preserve"> </w:t>
      </w:r>
      <w:r>
        <w:rPr>
          <w:w w:val="105"/>
          <w:sz w:val="19"/>
        </w:rPr>
        <w:t>one</w:t>
      </w:r>
      <w:r>
        <w:rPr>
          <w:spacing w:val="-19"/>
          <w:w w:val="105"/>
          <w:sz w:val="19"/>
        </w:rPr>
        <w:t xml:space="preserve"> </w:t>
      </w:r>
      <w:r>
        <w:rPr>
          <w:w w:val="105"/>
          <w:sz w:val="19"/>
        </w:rPr>
        <w:t>boy</w:t>
      </w:r>
      <w:r>
        <w:rPr>
          <w:spacing w:val="-9"/>
          <w:w w:val="105"/>
          <w:sz w:val="19"/>
        </w:rPr>
        <w:t xml:space="preserve"> </w:t>
      </w:r>
      <w:r>
        <w:rPr>
          <w:w w:val="105"/>
          <w:sz w:val="19"/>
        </w:rPr>
        <w:t>was</w:t>
      </w:r>
      <w:r>
        <w:rPr>
          <w:spacing w:val="-17"/>
          <w:w w:val="105"/>
          <w:sz w:val="19"/>
        </w:rPr>
        <w:t xml:space="preserve"> </w:t>
      </w:r>
      <w:r>
        <w:rPr>
          <w:w w:val="105"/>
          <w:sz w:val="19"/>
        </w:rPr>
        <w:t>left</w:t>
      </w:r>
      <w:r>
        <w:rPr>
          <w:spacing w:val="-14"/>
          <w:w w:val="105"/>
          <w:sz w:val="19"/>
        </w:rPr>
        <w:t xml:space="preserve"> </w:t>
      </w:r>
      <w:r>
        <w:rPr>
          <w:w w:val="105"/>
          <w:sz w:val="19"/>
        </w:rPr>
        <w:t>behind.</w:t>
      </w:r>
      <w:r>
        <w:rPr>
          <w:spacing w:val="31"/>
          <w:w w:val="105"/>
          <w:sz w:val="19"/>
        </w:rPr>
        <w:t xml:space="preserve"> </w:t>
      </w:r>
      <w:r>
        <w:rPr>
          <w:w w:val="105"/>
          <w:sz w:val="19"/>
        </w:rPr>
        <w:t>He</w:t>
      </w:r>
      <w:r>
        <w:rPr>
          <w:spacing w:val="-13"/>
          <w:w w:val="105"/>
          <w:sz w:val="19"/>
        </w:rPr>
        <w:t xml:space="preserve"> </w:t>
      </w:r>
      <w:r>
        <w:rPr>
          <w:w w:val="105"/>
          <w:sz w:val="19"/>
        </w:rPr>
        <w:t>then</w:t>
      </w:r>
      <w:r>
        <w:rPr>
          <w:spacing w:val="-14"/>
          <w:w w:val="105"/>
          <w:sz w:val="19"/>
        </w:rPr>
        <w:t xml:space="preserve"> </w:t>
      </w:r>
      <w:r>
        <w:rPr>
          <w:w w:val="105"/>
          <w:sz w:val="19"/>
        </w:rPr>
        <w:t>stated</w:t>
      </w:r>
      <w:r>
        <w:rPr>
          <w:spacing w:val="-12"/>
          <w:w w:val="105"/>
          <w:sz w:val="19"/>
        </w:rPr>
        <w:t xml:space="preserve"> </w:t>
      </w:r>
      <w:r>
        <w:rPr>
          <w:w w:val="105"/>
          <w:sz w:val="19"/>
        </w:rPr>
        <w:t>that</w:t>
      </w:r>
      <w:r>
        <w:rPr>
          <w:spacing w:val="-6"/>
          <w:w w:val="105"/>
          <w:sz w:val="19"/>
        </w:rPr>
        <w:t xml:space="preserve"> </w:t>
      </w:r>
      <w:r>
        <w:rPr>
          <w:w w:val="105"/>
          <w:sz w:val="19"/>
        </w:rPr>
        <w:t>the</w:t>
      </w:r>
      <w:r>
        <w:rPr>
          <w:spacing w:val="-20"/>
          <w:w w:val="105"/>
          <w:sz w:val="19"/>
        </w:rPr>
        <w:t xml:space="preserve"> </w:t>
      </w:r>
      <w:r>
        <w:rPr>
          <w:w w:val="105"/>
          <w:sz w:val="19"/>
        </w:rPr>
        <w:t>subject</w:t>
      </w:r>
      <w:r>
        <w:rPr>
          <w:spacing w:val="-1"/>
          <w:w w:val="105"/>
          <w:sz w:val="19"/>
        </w:rPr>
        <w:t xml:space="preserve"> </w:t>
      </w:r>
      <w:r>
        <w:rPr>
          <w:w w:val="105"/>
          <w:sz w:val="19"/>
        </w:rPr>
        <w:t>wearing</w:t>
      </w:r>
      <w:r>
        <w:rPr>
          <w:spacing w:val="-7"/>
          <w:w w:val="105"/>
          <w:sz w:val="19"/>
        </w:rPr>
        <w:t xml:space="preserve"> </w:t>
      </w:r>
      <w:r>
        <w:rPr>
          <w:w w:val="105"/>
          <w:sz w:val="19"/>
        </w:rPr>
        <w:t>all</w:t>
      </w:r>
      <w:r>
        <w:rPr>
          <w:spacing w:val="-11"/>
          <w:w w:val="105"/>
          <w:sz w:val="19"/>
        </w:rPr>
        <w:t xml:space="preserve"> </w:t>
      </w:r>
      <w:r>
        <w:rPr>
          <w:w w:val="105"/>
          <w:sz w:val="19"/>
        </w:rPr>
        <w:t>black</w:t>
      </w:r>
      <w:r>
        <w:rPr>
          <w:spacing w:val="-3"/>
          <w:w w:val="105"/>
          <w:sz w:val="19"/>
        </w:rPr>
        <w:t xml:space="preserve"> </w:t>
      </w:r>
      <w:r>
        <w:rPr>
          <w:w w:val="105"/>
          <w:sz w:val="19"/>
        </w:rPr>
        <w:t>then</w:t>
      </w:r>
      <w:r>
        <w:rPr>
          <w:spacing w:val="-5"/>
          <w:w w:val="105"/>
          <w:sz w:val="19"/>
        </w:rPr>
        <w:t xml:space="preserve"> </w:t>
      </w:r>
      <w:r>
        <w:rPr>
          <w:w w:val="105"/>
          <w:sz w:val="19"/>
        </w:rPr>
        <w:t>pointed his</w:t>
      </w:r>
      <w:r>
        <w:rPr>
          <w:spacing w:val="-10"/>
          <w:w w:val="105"/>
          <w:sz w:val="19"/>
        </w:rPr>
        <w:t xml:space="preserve"> </w:t>
      </w:r>
      <w:r>
        <w:rPr>
          <w:rFonts w:ascii="Arial"/>
          <w:w w:val="105"/>
          <w:sz w:val="19"/>
        </w:rPr>
        <w:t>gun</w:t>
      </w:r>
      <w:r>
        <w:rPr>
          <w:rFonts w:ascii="Arial"/>
          <w:spacing w:val="-15"/>
          <w:w w:val="105"/>
          <w:sz w:val="19"/>
        </w:rPr>
        <w:t xml:space="preserve"> </w:t>
      </w:r>
      <w:r>
        <w:rPr>
          <w:w w:val="105"/>
          <w:sz w:val="19"/>
        </w:rPr>
        <w:t>toward</w:t>
      </w:r>
      <w:r>
        <w:rPr>
          <w:spacing w:val="-1"/>
          <w:w w:val="105"/>
          <w:sz w:val="19"/>
        </w:rPr>
        <w:t xml:space="preserve"> </w:t>
      </w:r>
      <w:r>
        <w:rPr>
          <w:w w:val="105"/>
          <w:sz w:val="19"/>
        </w:rPr>
        <w:t>him</w:t>
      </w:r>
      <w:r>
        <w:rPr>
          <w:spacing w:val="-5"/>
          <w:w w:val="105"/>
          <w:sz w:val="19"/>
        </w:rPr>
        <w:t xml:space="preserve"> </w:t>
      </w:r>
      <w:r>
        <w:rPr>
          <w:w w:val="105"/>
          <w:sz w:val="19"/>
        </w:rPr>
        <w:t>and the</w:t>
      </w:r>
      <w:r>
        <w:rPr>
          <w:spacing w:val="-12"/>
          <w:w w:val="105"/>
          <w:sz w:val="19"/>
        </w:rPr>
        <w:t xml:space="preserve"> </w:t>
      </w:r>
      <w:r>
        <w:rPr>
          <w:w w:val="105"/>
          <w:sz w:val="19"/>
        </w:rPr>
        <w:t>people</w:t>
      </w:r>
      <w:r>
        <w:rPr>
          <w:spacing w:val="-5"/>
          <w:w w:val="105"/>
          <w:sz w:val="19"/>
        </w:rPr>
        <w:t xml:space="preserve"> </w:t>
      </w:r>
      <w:r>
        <w:rPr>
          <w:w w:val="105"/>
          <w:sz w:val="19"/>
        </w:rPr>
        <w:t>playing</w:t>
      </w:r>
      <w:r>
        <w:rPr>
          <w:spacing w:val="-11"/>
          <w:w w:val="105"/>
          <w:sz w:val="19"/>
        </w:rPr>
        <w:t xml:space="preserve"> </w:t>
      </w:r>
      <w:r>
        <w:rPr>
          <w:w w:val="105"/>
          <w:sz w:val="19"/>
        </w:rPr>
        <w:t>soccer</w:t>
      </w:r>
      <w:r>
        <w:rPr>
          <w:spacing w:val="31"/>
          <w:w w:val="105"/>
          <w:sz w:val="19"/>
        </w:rPr>
        <w:t xml:space="preserve"> </w:t>
      </w:r>
      <w:r>
        <w:rPr>
          <w:w w:val="105"/>
          <w:sz w:val="19"/>
        </w:rPr>
        <w:t>and</w:t>
      </w:r>
      <w:r>
        <w:rPr>
          <w:spacing w:val="-6"/>
          <w:w w:val="105"/>
          <w:sz w:val="19"/>
        </w:rPr>
        <w:t xml:space="preserve"> </w:t>
      </w:r>
      <w:r>
        <w:rPr>
          <w:w w:val="105"/>
          <w:sz w:val="19"/>
        </w:rPr>
        <w:t>began</w:t>
      </w:r>
      <w:r>
        <w:rPr>
          <w:spacing w:val="-13"/>
          <w:w w:val="105"/>
          <w:sz w:val="19"/>
        </w:rPr>
        <w:t xml:space="preserve"> </w:t>
      </w:r>
      <w:r>
        <w:rPr>
          <w:w w:val="105"/>
          <w:sz w:val="19"/>
        </w:rPr>
        <w:t>shooting.</w:t>
      </w:r>
      <w:r>
        <w:rPr>
          <w:spacing w:val="40"/>
          <w:w w:val="105"/>
          <w:sz w:val="19"/>
        </w:rPr>
        <w:t xml:space="preserve"> </w:t>
      </w:r>
      <w:r>
        <w:rPr>
          <w:w w:val="105"/>
          <w:sz w:val="19"/>
        </w:rPr>
        <w:t>He</w:t>
      </w:r>
      <w:r>
        <w:rPr>
          <w:spacing w:val="-19"/>
          <w:w w:val="105"/>
          <w:sz w:val="19"/>
        </w:rPr>
        <w:t xml:space="preserve"> </w:t>
      </w:r>
      <w:r>
        <w:rPr>
          <w:w w:val="105"/>
          <w:sz w:val="19"/>
        </w:rPr>
        <w:t>stated</w:t>
      </w:r>
      <w:r>
        <w:rPr>
          <w:spacing w:val="-5"/>
          <w:w w:val="105"/>
          <w:sz w:val="19"/>
        </w:rPr>
        <w:t xml:space="preserve"> </w:t>
      </w:r>
      <w:r>
        <w:rPr>
          <w:w w:val="105"/>
          <w:sz w:val="19"/>
        </w:rPr>
        <w:t>that</w:t>
      </w:r>
      <w:r>
        <w:rPr>
          <w:spacing w:val="-15"/>
          <w:w w:val="105"/>
          <w:sz w:val="19"/>
        </w:rPr>
        <w:t xml:space="preserve"> </w:t>
      </w:r>
      <w:r>
        <w:rPr>
          <w:w w:val="105"/>
          <w:sz w:val="19"/>
        </w:rPr>
        <w:t>he</w:t>
      </w:r>
      <w:r>
        <w:rPr>
          <w:spacing w:val="-19"/>
          <w:w w:val="105"/>
          <w:sz w:val="19"/>
        </w:rPr>
        <w:t xml:space="preserve"> </w:t>
      </w:r>
      <w:r>
        <w:rPr>
          <w:w w:val="105"/>
          <w:sz w:val="19"/>
        </w:rPr>
        <w:t>could</w:t>
      </w:r>
      <w:r>
        <w:rPr>
          <w:spacing w:val="-3"/>
          <w:w w:val="105"/>
          <w:sz w:val="19"/>
        </w:rPr>
        <w:t xml:space="preserve"> </w:t>
      </w:r>
      <w:r>
        <w:rPr>
          <w:w w:val="105"/>
          <w:sz w:val="19"/>
        </w:rPr>
        <w:t>hear</w:t>
      </w:r>
      <w:r>
        <w:rPr>
          <w:spacing w:val="-12"/>
          <w:w w:val="105"/>
          <w:sz w:val="19"/>
        </w:rPr>
        <w:t xml:space="preserve"> </w:t>
      </w:r>
      <w:r>
        <w:rPr>
          <w:w w:val="105"/>
          <w:sz w:val="19"/>
        </w:rPr>
        <w:t>bu</w:t>
      </w:r>
      <w:r w:rsidR="00911DF4">
        <w:rPr>
          <w:w w:val="105"/>
          <w:sz w:val="19"/>
        </w:rPr>
        <w:t>l</w:t>
      </w:r>
      <w:r>
        <w:rPr>
          <w:w w:val="105"/>
          <w:sz w:val="19"/>
        </w:rPr>
        <w:t>lets</w:t>
      </w:r>
      <w:r>
        <w:rPr>
          <w:spacing w:val="-4"/>
          <w:w w:val="105"/>
          <w:sz w:val="19"/>
        </w:rPr>
        <w:t xml:space="preserve"> </w:t>
      </w:r>
      <w:r>
        <w:rPr>
          <w:w w:val="105"/>
          <w:sz w:val="19"/>
        </w:rPr>
        <w:t>go</w:t>
      </w:r>
      <w:r>
        <w:rPr>
          <w:spacing w:val="-13"/>
          <w:w w:val="105"/>
          <w:sz w:val="19"/>
        </w:rPr>
        <w:t xml:space="preserve"> </w:t>
      </w:r>
      <w:r>
        <w:rPr>
          <w:w w:val="105"/>
          <w:sz w:val="19"/>
        </w:rPr>
        <w:t>by</w:t>
      </w:r>
      <w:r>
        <w:rPr>
          <w:spacing w:val="-9"/>
          <w:w w:val="105"/>
          <w:sz w:val="19"/>
        </w:rPr>
        <w:t xml:space="preserve"> </w:t>
      </w:r>
      <w:r>
        <w:rPr>
          <w:w w:val="105"/>
          <w:sz w:val="19"/>
        </w:rPr>
        <w:t>his</w:t>
      </w:r>
      <w:r>
        <w:rPr>
          <w:spacing w:val="-5"/>
          <w:w w:val="105"/>
          <w:sz w:val="19"/>
        </w:rPr>
        <w:t xml:space="preserve"> </w:t>
      </w:r>
      <w:r>
        <w:rPr>
          <w:w w:val="105"/>
          <w:sz w:val="19"/>
        </w:rPr>
        <w:t>head. so</w:t>
      </w:r>
      <w:r>
        <w:rPr>
          <w:spacing w:val="-3"/>
          <w:w w:val="105"/>
          <w:sz w:val="19"/>
        </w:rPr>
        <w:t xml:space="preserve"> </w:t>
      </w:r>
      <w:r>
        <w:rPr>
          <w:w w:val="105"/>
          <w:sz w:val="19"/>
        </w:rPr>
        <w:t>they</w:t>
      </w:r>
      <w:r>
        <w:rPr>
          <w:spacing w:val="-3"/>
          <w:w w:val="105"/>
          <w:sz w:val="19"/>
        </w:rPr>
        <w:t xml:space="preserve"> </w:t>
      </w:r>
      <w:r>
        <w:rPr>
          <w:w w:val="105"/>
          <w:sz w:val="19"/>
        </w:rPr>
        <w:t>laid</w:t>
      </w:r>
      <w:r>
        <w:rPr>
          <w:spacing w:val="-11"/>
          <w:w w:val="105"/>
          <w:sz w:val="19"/>
        </w:rPr>
        <w:t xml:space="preserve"> </w:t>
      </w:r>
      <w:r>
        <w:rPr>
          <w:w w:val="105"/>
          <w:sz w:val="19"/>
        </w:rPr>
        <w:t>down.</w:t>
      </w:r>
      <w:r>
        <w:rPr>
          <w:spacing w:val="-11"/>
          <w:w w:val="105"/>
          <w:sz w:val="19"/>
        </w:rPr>
        <w:t xml:space="preserve"> </w:t>
      </w:r>
      <w:r>
        <w:rPr>
          <w:w w:val="105"/>
          <w:sz w:val="19"/>
        </w:rPr>
        <w:t>When</w:t>
      </w:r>
      <w:r>
        <w:rPr>
          <w:spacing w:val="-6"/>
          <w:w w:val="105"/>
          <w:sz w:val="19"/>
        </w:rPr>
        <w:t xml:space="preserve"> </w:t>
      </w:r>
      <w:r>
        <w:rPr>
          <w:w w:val="105"/>
          <w:sz w:val="19"/>
        </w:rPr>
        <w:t>they</w:t>
      </w:r>
      <w:r>
        <w:rPr>
          <w:spacing w:val="-12"/>
          <w:w w:val="105"/>
          <w:sz w:val="19"/>
        </w:rPr>
        <w:t xml:space="preserve"> </w:t>
      </w:r>
      <w:r>
        <w:rPr>
          <w:w w:val="105"/>
          <w:sz w:val="19"/>
        </w:rPr>
        <w:t>looked up</w:t>
      </w:r>
      <w:r>
        <w:rPr>
          <w:spacing w:val="-10"/>
          <w:w w:val="105"/>
          <w:sz w:val="19"/>
        </w:rPr>
        <w:t xml:space="preserve"> </w:t>
      </w:r>
      <w:r>
        <w:rPr>
          <w:w w:val="105"/>
          <w:sz w:val="19"/>
        </w:rPr>
        <w:t>it</w:t>
      </w:r>
      <w:r>
        <w:rPr>
          <w:spacing w:val="-14"/>
          <w:w w:val="105"/>
          <w:sz w:val="19"/>
        </w:rPr>
        <w:t xml:space="preserve"> </w:t>
      </w:r>
      <w:r>
        <w:rPr>
          <w:w w:val="105"/>
          <w:sz w:val="19"/>
        </w:rPr>
        <w:t>appeared</w:t>
      </w:r>
      <w:r>
        <w:rPr>
          <w:spacing w:val="1"/>
          <w:w w:val="105"/>
          <w:sz w:val="19"/>
        </w:rPr>
        <w:t xml:space="preserve"> </w:t>
      </w:r>
      <w:r>
        <w:rPr>
          <w:w w:val="105"/>
          <w:sz w:val="19"/>
        </w:rPr>
        <w:t>that</w:t>
      </w:r>
      <w:r>
        <w:rPr>
          <w:spacing w:val="-15"/>
          <w:w w:val="105"/>
          <w:sz w:val="19"/>
        </w:rPr>
        <w:t xml:space="preserve"> </w:t>
      </w:r>
      <w:r>
        <w:rPr>
          <w:w w:val="105"/>
          <w:sz w:val="19"/>
        </w:rPr>
        <w:t>the</w:t>
      </w:r>
      <w:r>
        <w:rPr>
          <w:spacing w:val="-27"/>
          <w:w w:val="105"/>
          <w:sz w:val="19"/>
        </w:rPr>
        <w:t xml:space="preserve"> </w:t>
      </w:r>
      <w:r>
        <w:rPr>
          <w:w w:val="105"/>
          <w:sz w:val="19"/>
        </w:rPr>
        <w:t>subje</w:t>
      </w:r>
      <w:r w:rsidR="00062DBF">
        <w:rPr>
          <w:w w:val="105"/>
          <w:sz w:val="19"/>
        </w:rPr>
        <w:t>ct</w:t>
      </w:r>
      <w:r>
        <w:rPr>
          <w:spacing w:val="-23"/>
          <w:w w:val="105"/>
          <w:sz w:val="19"/>
        </w:rPr>
        <w:t xml:space="preserve"> </w:t>
      </w:r>
      <w:r>
        <w:rPr>
          <w:w w:val="105"/>
          <w:sz w:val="19"/>
        </w:rPr>
        <w:t>was</w:t>
      </w:r>
      <w:r>
        <w:rPr>
          <w:spacing w:val="-14"/>
          <w:w w:val="105"/>
          <w:sz w:val="19"/>
        </w:rPr>
        <w:t xml:space="preserve"> </w:t>
      </w:r>
      <w:r>
        <w:rPr>
          <w:w w:val="105"/>
          <w:sz w:val="19"/>
        </w:rPr>
        <w:t>reloading</w:t>
      </w:r>
      <w:r>
        <w:rPr>
          <w:spacing w:val="-3"/>
          <w:w w:val="105"/>
          <w:sz w:val="19"/>
        </w:rPr>
        <w:t xml:space="preserve"> </w:t>
      </w:r>
      <w:r>
        <w:rPr>
          <w:w w:val="105"/>
          <w:sz w:val="19"/>
        </w:rPr>
        <w:t>the</w:t>
      </w:r>
      <w:r>
        <w:rPr>
          <w:spacing w:val="-16"/>
          <w:w w:val="105"/>
          <w:sz w:val="19"/>
        </w:rPr>
        <w:t xml:space="preserve"> </w:t>
      </w:r>
      <w:r>
        <w:rPr>
          <w:w w:val="105"/>
          <w:sz w:val="19"/>
        </w:rPr>
        <w:t>gun.</w:t>
      </w:r>
      <w:r>
        <w:rPr>
          <w:spacing w:val="26"/>
          <w:w w:val="105"/>
          <w:sz w:val="19"/>
        </w:rPr>
        <w:t xml:space="preserve"> </w:t>
      </w:r>
      <w:r>
        <w:rPr>
          <w:w w:val="105"/>
          <w:sz w:val="19"/>
        </w:rPr>
        <w:t>They</w:t>
      </w:r>
      <w:r>
        <w:rPr>
          <w:spacing w:val="2"/>
          <w:w w:val="105"/>
          <w:sz w:val="19"/>
        </w:rPr>
        <w:t xml:space="preserve"> </w:t>
      </w:r>
      <w:r>
        <w:rPr>
          <w:w w:val="105"/>
          <w:sz w:val="19"/>
        </w:rPr>
        <w:t>then ran</w:t>
      </w:r>
      <w:r>
        <w:rPr>
          <w:spacing w:val="1"/>
          <w:w w:val="105"/>
          <w:sz w:val="19"/>
        </w:rPr>
        <w:t xml:space="preserve"> </w:t>
      </w:r>
      <w:r>
        <w:rPr>
          <w:w w:val="105"/>
          <w:sz w:val="19"/>
        </w:rPr>
        <w:t>behind a</w:t>
      </w:r>
      <w:r>
        <w:rPr>
          <w:spacing w:val="-12"/>
          <w:w w:val="105"/>
          <w:sz w:val="19"/>
        </w:rPr>
        <w:t xml:space="preserve"> </w:t>
      </w:r>
      <w:r>
        <w:rPr>
          <w:w w:val="105"/>
          <w:sz w:val="19"/>
        </w:rPr>
        <w:t>hill</w:t>
      </w:r>
      <w:r>
        <w:rPr>
          <w:spacing w:val="-15"/>
          <w:w w:val="105"/>
          <w:sz w:val="19"/>
        </w:rPr>
        <w:t xml:space="preserve"> </w:t>
      </w:r>
      <w:r>
        <w:rPr>
          <w:w w:val="105"/>
          <w:sz w:val="19"/>
        </w:rPr>
        <w:t>and when</w:t>
      </w:r>
      <w:r>
        <w:rPr>
          <w:spacing w:val="-6"/>
          <w:w w:val="105"/>
          <w:sz w:val="19"/>
        </w:rPr>
        <w:t xml:space="preserve"> </w:t>
      </w:r>
      <w:r>
        <w:rPr>
          <w:w w:val="105"/>
          <w:sz w:val="19"/>
        </w:rPr>
        <w:t>they</w:t>
      </w:r>
      <w:r>
        <w:rPr>
          <w:spacing w:val="-4"/>
          <w:w w:val="105"/>
          <w:sz w:val="19"/>
        </w:rPr>
        <w:t xml:space="preserve"> </w:t>
      </w:r>
      <w:r>
        <w:rPr>
          <w:w w:val="105"/>
          <w:sz w:val="19"/>
        </w:rPr>
        <w:t>looked</w:t>
      </w:r>
      <w:r>
        <w:rPr>
          <w:spacing w:val="-7"/>
          <w:w w:val="105"/>
          <w:sz w:val="19"/>
        </w:rPr>
        <w:t xml:space="preserve"> </w:t>
      </w:r>
      <w:r>
        <w:rPr>
          <w:w w:val="105"/>
          <w:sz w:val="19"/>
        </w:rPr>
        <w:t>again,</w:t>
      </w:r>
      <w:r>
        <w:rPr>
          <w:spacing w:val="-11"/>
          <w:w w:val="105"/>
          <w:sz w:val="19"/>
        </w:rPr>
        <w:t xml:space="preserve"> </w:t>
      </w:r>
      <w:r>
        <w:rPr>
          <w:w w:val="105"/>
          <w:sz w:val="19"/>
        </w:rPr>
        <w:t>they</w:t>
      </w:r>
      <w:r>
        <w:rPr>
          <w:spacing w:val="-7"/>
          <w:w w:val="105"/>
          <w:sz w:val="19"/>
        </w:rPr>
        <w:t xml:space="preserve"> </w:t>
      </w:r>
      <w:r>
        <w:rPr>
          <w:w w:val="105"/>
          <w:sz w:val="19"/>
        </w:rPr>
        <w:t>saw the</w:t>
      </w:r>
      <w:r>
        <w:rPr>
          <w:spacing w:val="-13"/>
          <w:w w:val="105"/>
          <w:sz w:val="19"/>
        </w:rPr>
        <w:t xml:space="preserve"> </w:t>
      </w:r>
      <w:r>
        <w:rPr>
          <w:w w:val="105"/>
          <w:sz w:val="19"/>
        </w:rPr>
        <w:t>two</w:t>
      </w:r>
      <w:r>
        <w:rPr>
          <w:spacing w:val="-19"/>
          <w:w w:val="105"/>
          <w:sz w:val="19"/>
        </w:rPr>
        <w:t xml:space="preserve"> </w:t>
      </w:r>
      <w:r>
        <w:rPr>
          <w:w w:val="105"/>
          <w:sz w:val="19"/>
        </w:rPr>
        <w:t>subjects</w:t>
      </w:r>
      <w:r>
        <w:rPr>
          <w:spacing w:val="-9"/>
          <w:w w:val="105"/>
          <w:sz w:val="19"/>
        </w:rPr>
        <w:t xml:space="preserve"> </w:t>
      </w:r>
      <w:r>
        <w:rPr>
          <w:w w:val="105"/>
          <w:sz w:val="19"/>
        </w:rPr>
        <w:t>walking</w:t>
      </w:r>
      <w:r>
        <w:rPr>
          <w:spacing w:val="-10"/>
          <w:w w:val="105"/>
          <w:sz w:val="19"/>
        </w:rPr>
        <w:t xml:space="preserve"> </w:t>
      </w:r>
      <w:r>
        <w:rPr>
          <w:w w:val="105"/>
          <w:sz w:val="19"/>
        </w:rPr>
        <w:t>out</w:t>
      </w:r>
      <w:r>
        <w:rPr>
          <w:spacing w:val="-13"/>
          <w:w w:val="105"/>
          <w:sz w:val="19"/>
        </w:rPr>
        <w:t xml:space="preserve"> </w:t>
      </w:r>
      <w:r>
        <w:rPr>
          <w:w w:val="105"/>
          <w:sz w:val="19"/>
        </w:rPr>
        <w:t>of</w:t>
      </w:r>
      <w:r>
        <w:rPr>
          <w:spacing w:val="-9"/>
          <w:w w:val="105"/>
          <w:sz w:val="19"/>
        </w:rPr>
        <w:t xml:space="preserve"> </w:t>
      </w:r>
      <w:r>
        <w:rPr>
          <w:w w:val="105"/>
          <w:sz w:val="19"/>
        </w:rPr>
        <w:t>the</w:t>
      </w:r>
      <w:r>
        <w:rPr>
          <w:spacing w:val="-17"/>
          <w:w w:val="105"/>
          <w:sz w:val="19"/>
        </w:rPr>
        <w:t xml:space="preserve"> </w:t>
      </w:r>
      <w:r>
        <w:rPr>
          <w:w w:val="105"/>
          <w:sz w:val="19"/>
        </w:rPr>
        <w:t>double</w:t>
      </w:r>
      <w:r>
        <w:rPr>
          <w:spacing w:val="-14"/>
          <w:w w:val="105"/>
          <w:sz w:val="19"/>
        </w:rPr>
        <w:t xml:space="preserve"> </w:t>
      </w:r>
      <w:r>
        <w:rPr>
          <w:w w:val="105"/>
          <w:sz w:val="19"/>
        </w:rPr>
        <w:t>doors</w:t>
      </w:r>
      <w:r>
        <w:rPr>
          <w:spacing w:val="-16"/>
          <w:w w:val="105"/>
          <w:sz w:val="19"/>
        </w:rPr>
        <w:t xml:space="preserve"> </w:t>
      </w:r>
      <w:r>
        <w:rPr>
          <w:w w:val="105"/>
          <w:sz w:val="19"/>
        </w:rPr>
        <w:t>and</w:t>
      </w:r>
      <w:r>
        <w:rPr>
          <w:spacing w:val="-7"/>
          <w:w w:val="105"/>
          <w:sz w:val="19"/>
        </w:rPr>
        <w:t xml:space="preserve"> </w:t>
      </w:r>
      <w:r>
        <w:rPr>
          <w:w w:val="105"/>
          <w:sz w:val="19"/>
        </w:rPr>
        <w:t>that</w:t>
      </w:r>
      <w:r>
        <w:rPr>
          <w:spacing w:val="-14"/>
          <w:w w:val="105"/>
          <w:sz w:val="19"/>
        </w:rPr>
        <w:t xml:space="preserve"> </w:t>
      </w:r>
      <w:r>
        <w:rPr>
          <w:w w:val="105"/>
          <w:sz w:val="19"/>
        </w:rPr>
        <w:t>the</w:t>
      </w:r>
      <w:r>
        <w:rPr>
          <w:spacing w:val="-19"/>
          <w:w w:val="105"/>
          <w:sz w:val="19"/>
        </w:rPr>
        <w:t xml:space="preserve"> </w:t>
      </w:r>
      <w:r>
        <w:rPr>
          <w:w w:val="105"/>
          <w:sz w:val="19"/>
        </w:rPr>
        <w:t>subject</w:t>
      </w:r>
      <w:r>
        <w:rPr>
          <w:spacing w:val="-2"/>
          <w:w w:val="105"/>
          <w:sz w:val="19"/>
        </w:rPr>
        <w:t xml:space="preserve"> </w:t>
      </w:r>
      <w:r>
        <w:rPr>
          <w:w w:val="105"/>
          <w:sz w:val="19"/>
        </w:rPr>
        <w:t>with</w:t>
      </w:r>
      <w:r>
        <w:rPr>
          <w:spacing w:val="1"/>
          <w:w w:val="105"/>
          <w:sz w:val="19"/>
        </w:rPr>
        <w:t xml:space="preserve"> </w:t>
      </w:r>
      <w:r>
        <w:rPr>
          <w:w w:val="105"/>
          <w:sz w:val="19"/>
        </w:rPr>
        <w:t>the</w:t>
      </w:r>
      <w:r>
        <w:rPr>
          <w:spacing w:val="-13"/>
          <w:w w:val="105"/>
          <w:sz w:val="19"/>
        </w:rPr>
        <w:t xml:space="preserve"> </w:t>
      </w:r>
      <w:r>
        <w:rPr>
          <w:w w:val="105"/>
          <w:sz w:val="19"/>
        </w:rPr>
        <w:t>trench</w:t>
      </w:r>
      <w:r>
        <w:rPr>
          <w:spacing w:val="-10"/>
          <w:w w:val="105"/>
          <w:sz w:val="19"/>
        </w:rPr>
        <w:t xml:space="preserve"> </w:t>
      </w:r>
      <w:r>
        <w:rPr>
          <w:w w:val="105"/>
          <w:sz w:val="19"/>
        </w:rPr>
        <w:t xml:space="preserve">coat </w:t>
      </w:r>
      <w:r>
        <w:rPr>
          <w:rFonts w:ascii="Arial"/>
          <w:w w:val="105"/>
          <w:sz w:val="18"/>
        </w:rPr>
        <w:t>and</w:t>
      </w:r>
      <w:r>
        <w:rPr>
          <w:rFonts w:ascii="Arial"/>
          <w:spacing w:val="-22"/>
          <w:w w:val="105"/>
          <w:sz w:val="18"/>
        </w:rPr>
        <w:t xml:space="preserve"> </w:t>
      </w:r>
      <w:r>
        <w:rPr>
          <w:w w:val="105"/>
          <w:sz w:val="19"/>
        </w:rPr>
        <w:t>banana</w:t>
      </w:r>
      <w:r>
        <w:rPr>
          <w:spacing w:val="-9"/>
          <w:w w:val="105"/>
          <w:sz w:val="19"/>
        </w:rPr>
        <w:t xml:space="preserve"> </w:t>
      </w:r>
      <w:r>
        <w:rPr>
          <w:w w:val="105"/>
          <w:sz w:val="19"/>
        </w:rPr>
        <w:t>clip</w:t>
      </w:r>
      <w:r>
        <w:rPr>
          <w:spacing w:val="-6"/>
          <w:w w:val="105"/>
          <w:sz w:val="19"/>
        </w:rPr>
        <w:t xml:space="preserve"> </w:t>
      </w:r>
      <w:r>
        <w:rPr>
          <w:w w:val="105"/>
          <w:sz w:val="19"/>
        </w:rPr>
        <w:t>began</w:t>
      </w:r>
      <w:r>
        <w:rPr>
          <w:spacing w:val="-7"/>
          <w:w w:val="105"/>
          <w:sz w:val="19"/>
        </w:rPr>
        <w:t xml:space="preserve"> </w:t>
      </w:r>
      <w:r>
        <w:rPr>
          <w:w w:val="105"/>
          <w:sz w:val="19"/>
        </w:rPr>
        <w:t>shooting at</w:t>
      </w:r>
      <w:r>
        <w:rPr>
          <w:spacing w:val="-4"/>
          <w:w w:val="105"/>
          <w:sz w:val="19"/>
        </w:rPr>
        <w:t xml:space="preserve"> </w:t>
      </w:r>
      <w:r>
        <w:rPr>
          <w:w w:val="105"/>
          <w:sz w:val="19"/>
        </w:rPr>
        <w:t>them.</w:t>
      </w:r>
      <w:r>
        <w:rPr>
          <w:spacing w:val="-5"/>
          <w:w w:val="105"/>
          <w:sz w:val="19"/>
        </w:rPr>
        <w:t xml:space="preserve"> </w:t>
      </w:r>
      <w:r>
        <w:rPr>
          <w:w w:val="105"/>
          <w:sz w:val="19"/>
        </w:rPr>
        <w:t>He</w:t>
      </w:r>
      <w:r>
        <w:rPr>
          <w:spacing w:val="-15"/>
          <w:w w:val="105"/>
          <w:sz w:val="19"/>
        </w:rPr>
        <w:t xml:space="preserve"> </w:t>
      </w:r>
      <w:r>
        <w:rPr>
          <w:w w:val="105"/>
          <w:sz w:val="19"/>
        </w:rPr>
        <w:t>stated</w:t>
      </w:r>
      <w:r>
        <w:rPr>
          <w:spacing w:val="2"/>
          <w:w w:val="105"/>
          <w:sz w:val="19"/>
        </w:rPr>
        <w:t xml:space="preserve"> </w:t>
      </w:r>
      <w:r>
        <w:rPr>
          <w:w w:val="105"/>
          <w:sz w:val="19"/>
        </w:rPr>
        <w:t>that</w:t>
      </w:r>
      <w:r>
        <w:rPr>
          <w:spacing w:val="-9"/>
          <w:w w:val="105"/>
          <w:sz w:val="19"/>
        </w:rPr>
        <w:t xml:space="preserve"> </w:t>
      </w:r>
      <w:r>
        <w:rPr>
          <w:w w:val="105"/>
          <w:sz w:val="19"/>
        </w:rPr>
        <w:t>the</w:t>
      </w:r>
      <w:r>
        <w:rPr>
          <w:spacing w:val="-7"/>
          <w:w w:val="105"/>
          <w:sz w:val="19"/>
        </w:rPr>
        <w:t xml:space="preserve"> </w:t>
      </w:r>
      <w:r>
        <w:rPr>
          <w:w w:val="105"/>
          <w:sz w:val="19"/>
        </w:rPr>
        <w:t>two</w:t>
      </w:r>
      <w:r>
        <w:rPr>
          <w:spacing w:val="-11"/>
          <w:w w:val="105"/>
          <w:sz w:val="19"/>
        </w:rPr>
        <w:t xml:space="preserve"> </w:t>
      </w:r>
      <w:r>
        <w:rPr>
          <w:w w:val="105"/>
          <w:sz w:val="19"/>
        </w:rPr>
        <w:t>individuals</w:t>
      </w:r>
      <w:r>
        <w:rPr>
          <w:spacing w:val="-1"/>
          <w:w w:val="105"/>
          <w:sz w:val="19"/>
        </w:rPr>
        <w:t xml:space="preserve"> </w:t>
      </w:r>
      <w:r>
        <w:rPr>
          <w:w w:val="105"/>
          <w:sz w:val="19"/>
        </w:rPr>
        <w:t>fell</w:t>
      </w:r>
      <w:r>
        <w:rPr>
          <w:spacing w:val="-6"/>
          <w:w w:val="105"/>
          <w:sz w:val="19"/>
        </w:rPr>
        <w:t xml:space="preserve"> </w:t>
      </w:r>
      <w:r>
        <w:rPr>
          <w:w w:val="105"/>
          <w:sz w:val="18"/>
        </w:rPr>
        <w:t>to</w:t>
      </w:r>
      <w:r>
        <w:rPr>
          <w:spacing w:val="10"/>
          <w:w w:val="105"/>
          <w:sz w:val="18"/>
        </w:rPr>
        <w:t xml:space="preserve"> </w:t>
      </w:r>
      <w:r>
        <w:rPr>
          <w:w w:val="105"/>
          <w:sz w:val="19"/>
        </w:rPr>
        <w:t>the</w:t>
      </w:r>
      <w:r>
        <w:rPr>
          <w:spacing w:val="-20"/>
          <w:w w:val="105"/>
          <w:sz w:val="19"/>
        </w:rPr>
        <w:t xml:space="preserve"> </w:t>
      </w:r>
      <w:r>
        <w:rPr>
          <w:w w:val="105"/>
          <w:sz w:val="19"/>
        </w:rPr>
        <w:t>ground.</w:t>
      </w:r>
    </w:p>
    <w:p w:rsidR="00CE4C9F" w:rsidRDefault="00CE4C9F">
      <w:pPr>
        <w:pStyle w:val="BodyText"/>
        <w:rPr>
          <w:sz w:val="20"/>
        </w:rPr>
      </w:pPr>
    </w:p>
    <w:p w:rsidR="00CE4C9F" w:rsidRDefault="00C85DFB">
      <w:pPr>
        <w:spacing w:before="155" w:line="410" w:lineRule="auto"/>
        <w:ind w:left="916" w:right="231" w:hanging="3"/>
        <w:jc w:val="both"/>
        <w:rPr>
          <w:sz w:val="19"/>
        </w:rPr>
      </w:pPr>
      <w:r>
        <w:rPr>
          <w:sz w:val="19"/>
        </w:rPr>
        <w:t>Stepp explains that while he was looking over the hill he also observed the subject wearing all black with the banana clip gun start to shoot out the windows of the double doors. He explained that these are the same double doors that he told  me about that are just north of the library. He then observed the two subjects walk down the exterior stairs toward the cafeteria and al that time the same subject shot out a window of</w:t>
      </w:r>
      <w:r w:rsidR="00B623E3">
        <w:rPr>
          <w:sz w:val="19"/>
        </w:rPr>
        <w:t xml:space="preserve"> </w:t>
      </w:r>
      <w:r>
        <w:rPr>
          <w:sz w:val="19"/>
        </w:rPr>
        <w:t>the cafeteria. He told me that this window was near the soda machines that were located</w:t>
      </w:r>
      <w:r>
        <w:rPr>
          <w:spacing w:val="5"/>
          <w:sz w:val="19"/>
        </w:rPr>
        <w:t xml:space="preserve"> </w:t>
      </w:r>
      <w:r>
        <w:rPr>
          <w:sz w:val="19"/>
        </w:rPr>
        <w:t>inside.</w:t>
      </w:r>
    </w:p>
    <w:p w:rsidR="00CE4C9F" w:rsidRDefault="00CE4C9F">
      <w:pPr>
        <w:pStyle w:val="BodyText"/>
        <w:spacing w:before="10"/>
        <w:rPr>
          <w:sz w:val="29"/>
        </w:rPr>
      </w:pPr>
    </w:p>
    <w:p w:rsidR="00CE4C9F" w:rsidRDefault="00C85DFB">
      <w:pPr>
        <w:spacing w:line="403" w:lineRule="auto"/>
        <w:ind w:left="943" w:right="220" w:hanging="11"/>
        <w:jc w:val="both"/>
        <w:rPr>
          <w:sz w:val="19"/>
        </w:rPr>
      </w:pPr>
      <w:r>
        <w:rPr>
          <w:sz w:val="19"/>
        </w:rPr>
        <w:t xml:space="preserve">Stepp stated that nobody </w:t>
      </w:r>
      <w:r>
        <w:rPr>
          <w:rFonts w:ascii="Arial"/>
          <w:sz w:val="20"/>
        </w:rPr>
        <w:t xml:space="preserve">in </w:t>
      </w:r>
      <w:r>
        <w:rPr>
          <w:sz w:val="19"/>
        </w:rPr>
        <w:t>his group was shot and that they then ran into the neighborhood west of the school until they reached somebody tha</w:t>
      </w:r>
      <w:r w:rsidR="00062DBF">
        <w:rPr>
          <w:sz w:val="19"/>
        </w:rPr>
        <w:t xml:space="preserve">t </w:t>
      </w:r>
      <w:r>
        <w:rPr>
          <w:sz w:val="19"/>
        </w:rPr>
        <w:t>could help them.</w:t>
      </w:r>
    </w:p>
    <w:p w:rsidR="00CE4C9F" w:rsidRDefault="00CE4C9F">
      <w:pPr>
        <w:pStyle w:val="BodyText"/>
        <w:rPr>
          <w:sz w:val="20"/>
        </w:rPr>
      </w:pPr>
    </w:p>
    <w:p w:rsidR="00CE4C9F" w:rsidRDefault="00C85DFB">
      <w:pPr>
        <w:spacing w:before="123" w:line="400" w:lineRule="auto"/>
        <w:ind w:left="937" w:right="223" w:hanging="6"/>
        <w:jc w:val="both"/>
        <w:rPr>
          <w:sz w:val="19"/>
        </w:rPr>
      </w:pPr>
      <w:r>
        <w:rPr>
          <w:sz w:val="19"/>
        </w:rPr>
        <w:t xml:space="preserve">Stepp stated </w:t>
      </w:r>
      <w:r>
        <w:rPr>
          <w:sz w:val="18"/>
        </w:rPr>
        <w:t xml:space="preserve">that </w:t>
      </w:r>
      <w:r>
        <w:rPr>
          <w:sz w:val="19"/>
        </w:rPr>
        <w:t xml:space="preserve">while they were also hiding behind the hill, he heard two explosions and then saw smoke rising from the roof of the school. I asked him where his book bag was. He stated that he left </w:t>
      </w:r>
      <w:r>
        <w:rPr>
          <w:sz w:val="17"/>
        </w:rPr>
        <w:t xml:space="preserve">it </w:t>
      </w:r>
      <w:r>
        <w:rPr>
          <w:sz w:val="19"/>
        </w:rPr>
        <w:t>near the soccer field next to a trash can.</w:t>
      </w:r>
    </w:p>
    <w:p w:rsidR="00CE4C9F" w:rsidRDefault="00CE4C9F">
      <w:pPr>
        <w:pStyle w:val="BodyText"/>
        <w:rPr>
          <w:sz w:val="20"/>
        </w:rPr>
      </w:pPr>
    </w:p>
    <w:p w:rsidR="00CE4C9F" w:rsidRDefault="00C85DFB">
      <w:pPr>
        <w:spacing w:before="146" w:line="412" w:lineRule="auto"/>
        <w:ind w:left="947" w:right="205" w:firstLine="2"/>
        <w:jc w:val="both"/>
        <w:rPr>
          <w:sz w:val="19"/>
        </w:rPr>
      </w:pPr>
      <w:r>
        <w:rPr>
          <w:sz w:val="19"/>
        </w:rPr>
        <w:t>I asked Stepp if</w:t>
      </w:r>
      <w:r w:rsidR="00062DBF">
        <w:rPr>
          <w:sz w:val="19"/>
        </w:rPr>
        <w:t xml:space="preserve"> </w:t>
      </w:r>
      <w:r>
        <w:rPr>
          <w:sz w:val="19"/>
        </w:rPr>
        <w:t>he was in the cafeteria at ail, and he stated that before the lunch  period,  he was inside the cafeteria at a table on the south side of the interior of the cafeteria. He sta</w:t>
      </w:r>
      <w:r w:rsidR="00062DBF">
        <w:rPr>
          <w:sz w:val="19"/>
        </w:rPr>
        <w:t>t</w:t>
      </w:r>
      <w:r>
        <w:rPr>
          <w:sz w:val="19"/>
        </w:rPr>
        <w:t>ed he was there at 4th period and this was prior to 1110 hours. He explained to me that he was sitting with a friend named Brent Session. I asked him if he noticed any duffle bags, any backpacks, or anything, laying around, and he stated that he did not notice anything</w:t>
      </w:r>
      <w:r>
        <w:rPr>
          <w:spacing w:val="-13"/>
          <w:sz w:val="19"/>
        </w:rPr>
        <w:t xml:space="preserve"> </w:t>
      </w:r>
      <w:r>
        <w:rPr>
          <w:sz w:val="19"/>
        </w:rPr>
        <w:t>unusual.</w:t>
      </w:r>
    </w:p>
    <w:p w:rsidR="00CE4C9F" w:rsidRDefault="00CE4C9F">
      <w:pPr>
        <w:pStyle w:val="BodyText"/>
        <w:rPr>
          <w:sz w:val="20"/>
        </w:rPr>
      </w:pPr>
    </w:p>
    <w:p w:rsidR="00CE4C9F" w:rsidRDefault="00C85DFB">
      <w:pPr>
        <w:spacing w:before="143" w:line="432" w:lineRule="auto"/>
        <w:ind w:left="952" w:right="192" w:hanging="2"/>
        <w:jc w:val="both"/>
        <w:rPr>
          <w:sz w:val="19"/>
        </w:rPr>
      </w:pPr>
      <w:r>
        <w:rPr>
          <w:w w:val="105"/>
          <w:sz w:val="19"/>
        </w:rPr>
        <w:t>He</w:t>
      </w:r>
      <w:r>
        <w:rPr>
          <w:spacing w:val="-18"/>
          <w:w w:val="105"/>
          <w:sz w:val="19"/>
        </w:rPr>
        <w:t xml:space="preserve"> </w:t>
      </w:r>
      <w:r>
        <w:rPr>
          <w:w w:val="105"/>
          <w:sz w:val="19"/>
        </w:rPr>
        <w:t>stated</w:t>
      </w:r>
      <w:r>
        <w:rPr>
          <w:spacing w:val="6"/>
          <w:w w:val="105"/>
          <w:sz w:val="19"/>
        </w:rPr>
        <w:t xml:space="preserve"> </w:t>
      </w:r>
      <w:r>
        <w:rPr>
          <w:w w:val="105"/>
          <w:sz w:val="19"/>
        </w:rPr>
        <w:t>that</w:t>
      </w:r>
      <w:r>
        <w:rPr>
          <w:spacing w:val="-5"/>
          <w:w w:val="105"/>
          <w:sz w:val="19"/>
        </w:rPr>
        <w:t xml:space="preserve"> </w:t>
      </w:r>
      <w:r>
        <w:rPr>
          <w:w w:val="105"/>
          <w:sz w:val="19"/>
        </w:rPr>
        <w:t>he</w:t>
      </w:r>
      <w:r>
        <w:rPr>
          <w:spacing w:val="-11"/>
          <w:w w:val="105"/>
          <w:sz w:val="19"/>
        </w:rPr>
        <w:t xml:space="preserve"> </w:t>
      </w:r>
      <w:r>
        <w:rPr>
          <w:w w:val="105"/>
          <w:sz w:val="19"/>
        </w:rPr>
        <w:t>usually</w:t>
      </w:r>
      <w:r>
        <w:rPr>
          <w:spacing w:val="-3"/>
          <w:w w:val="105"/>
          <w:sz w:val="19"/>
        </w:rPr>
        <w:t xml:space="preserve"> </w:t>
      </w:r>
      <w:r>
        <w:rPr>
          <w:w w:val="105"/>
          <w:sz w:val="19"/>
        </w:rPr>
        <w:t>sees</w:t>
      </w:r>
      <w:r>
        <w:rPr>
          <w:spacing w:val="-6"/>
          <w:w w:val="105"/>
          <w:sz w:val="19"/>
        </w:rPr>
        <w:t xml:space="preserve"> </w:t>
      </w:r>
      <w:r>
        <w:rPr>
          <w:w w:val="105"/>
          <w:sz w:val="19"/>
        </w:rPr>
        <w:t>Joe</w:t>
      </w:r>
      <w:r>
        <w:rPr>
          <w:spacing w:val="-20"/>
          <w:w w:val="105"/>
          <w:sz w:val="19"/>
        </w:rPr>
        <w:t xml:space="preserve"> </w:t>
      </w:r>
      <w:r>
        <w:rPr>
          <w:w w:val="105"/>
          <w:sz w:val="19"/>
        </w:rPr>
        <w:t>Stair</w:t>
      </w:r>
      <w:r>
        <w:rPr>
          <w:spacing w:val="-8"/>
          <w:w w:val="105"/>
          <w:sz w:val="19"/>
        </w:rPr>
        <w:t xml:space="preserve"> </w:t>
      </w:r>
      <w:r>
        <w:rPr>
          <w:w w:val="105"/>
          <w:sz w:val="19"/>
        </w:rPr>
        <w:t>a</w:t>
      </w:r>
      <w:r>
        <w:rPr>
          <w:spacing w:val="-6"/>
          <w:w w:val="105"/>
          <w:sz w:val="19"/>
        </w:rPr>
        <w:t xml:space="preserve"> </w:t>
      </w:r>
      <w:r>
        <w:rPr>
          <w:w w:val="105"/>
          <w:sz w:val="19"/>
        </w:rPr>
        <w:t>few</w:t>
      </w:r>
      <w:r>
        <w:rPr>
          <w:spacing w:val="2"/>
          <w:w w:val="105"/>
          <w:sz w:val="19"/>
        </w:rPr>
        <w:t xml:space="preserve"> </w:t>
      </w:r>
      <w:r>
        <w:rPr>
          <w:w w:val="105"/>
          <w:sz w:val="19"/>
        </w:rPr>
        <w:t>times</w:t>
      </w:r>
      <w:r>
        <w:rPr>
          <w:spacing w:val="-6"/>
          <w:w w:val="105"/>
          <w:sz w:val="19"/>
        </w:rPr>
        <w:t xml:space="preserve"> </w:t>
      </w:r>
      <w:r>
        <w:rPr>
          <w:w w:val="105"/>
          <w:sz w:val="19"/>
        </w:rPr>
        <w:t>a</w:t>
      </w:r>
      <w:r>
        <w:rPr>
          <w:spacing w:val="-10"/>
          <w:w w:val="105"/>
          <w:sz w:val="19"/>
        </w:rPr>
        <w:t xml:space="preserve"> </w:t>
      </w:r>
      <w:r>
        <w:rPr>
          <w:w w:val="105"/>
          <w:sz w:val="19"/>
        </w:rPr>
        <w:t>week</w:t>
      </w:r>
      <w:r>
        <w:rPr>
          <w:spacing w:val="-2"/>
          <w:w w:val="105"/>
          <w:sz w:val="19"/>
        </w:rPr>
        <w:t xml:space="preserve"> </w:t>
      </w:r>
      <w:r>
        <w:rPr>
          <w:w w:val="105"/>
          <w:sz w:val="19"/>
        </w:rPr>
        <w:t>when</w:t>
      </w:r>
      <w:r>
        <w:rPr>
          <w:spacing w:val="-3"/>
          <w:w w:val="105"/>
          <w:sz w:val="19"/>
        </w:rPr>
        <w:t xml:space="preserve"> </w:t>
      </w:r>
      <w:r>
        <w:rPr>
          <w:w w:val="105"/>
          <w:sz w:val="19"/>
        </w:rPr>
        <w:t>be</w:t>
      </w:r>
      <w:r>
        <w:rPr>
          <w:spacing w:val="-12"/>
          <w:w w:val="105"/>
          <w:sz w:val="19"/>
        </w:rPr>
        <w:t xml:space="preserve"> </w:t>
      </w:r>
      <w:r>
        <w:rPr>
          <w:w w:val="105"/>
          <w:sz w:val="19"/>
        </w:rPr>
        <w:t>walks</w:t>
      </w:r>
      <w:r>
        <w:rPr>
          <w:spacing w:val="-10"/>
          <w:w w:val="105"/>
          <w:sz w:val="19"/>
        </w:rPr>
        <w:t xml:space="preserve"> </w:t>
      </w:r>
      <w:r>
        <w:rPr>
          <w:w w:val="105"/>
          <w:sz w:val="19"/>
        </w:rPr>
        <w:t>to</w:t>
      </w:r>
      <w:r>
        <w:rPr>
          <w:spacing w:val="-14"/>
          <w:w w:val="105"/>
          <w:sz w:val="19"/>
        </w:rPr>
        <w:t xml:space="preserve"> </w:t>
      </w:r>
      <w:r>
        <w:rPr>
          <w:w w:val="105"/>
          <w:sz w:val="19"/>
        </w:rPr>
        <w:t>the</w:t>
      </w:r>
      <w:r>
        <w:rPr>
          <w:spacing w:val="-7"/>
          <w:w w:val="105"/>
          <w:sz w:val="19"/>
        </w:rPr>
        <w:t xml:space="preserve"> </w:t>
      </w:r>
      <w:r>
        <w:rPr>
          <w:w w:val="105"/>
          <w:sz w:val="19"/>
        </w:rPr>
        <w:t>cafeteria</w:t>
      </w:r>
      <w:r>
        <w:rPr>
          <w:spacing w:val="-3"/>
          <w:w w:val="105"/>
          <w:sz w:val="19"/>
        </w:rPr>
        <w:t xml:space="preserve"> </w:t>
      </w:r>
      <w:r>
        <w:rPr>
          <w:w w:val="105"/>
          <w:sz w:val="19"/>
        </w:rPr>
        <w:t>during</w:t>
      </w:r>
      <w:r>
        <w:rPr>
          <w:spacing w:val="-8"/>
          <w:w w:val="105"/>
          <w:sz w:val="19"/>
        </w:rPr>
        <w:t xml:space="preserve"> </w:t>
      </w:r>
      <w:r>
        <w:rPr>
          <w:w w:val="105"/>
          <w:sz w:val="19"/>
        </w:rPr>
        <w:t>4th</w:t>
      </w:r>
      <w:r>
        <w:rPr>
          <w:spacing w:val="-7"/>
          <w:w w:val="105"/>
          <w:sz w:val="19"/>
        </w:rPr>
        <w:t xml:space="preserve"> </w:t>
      </w:r>
      <w:r>
        <w:rPr>
          <w:w w:val="105"/>
          <w:sz w:val="19"/>
        </w:rPr>
        <w:t>period.</w:t>
      </w:r>
      <w:r>
        <w:rPr>
          <w:spacing w:val="3"/>
          <w:w w:val="105"/>
          <w:sz w:val="19"/>
        </w:rPr>
        <w:t xml:space="preserve"> </w:t>
      </w:r>
      <w:r>
        <w:rPr>
          <w:w w:val="105"/>
          <w:sz w:val="19"/>
        </w:rPr>
        <w:t>He</w:t>
      </w:r>
      <w:r>
        <w:rPr>
          <w:spacing w:val="-10"/>
          <w:w w:val="105"/>
          <w:sz w:val="19"/>
        </w:rPr>
        <w:t xml:space="preserve"> </w:t>
      </w:r>
      <w:r>
        <w:rPr>
          <w:w w:val="105"/>
          <w:sz w:val="19"/>
        </w:rPr>
        <w:t>stated</w:t>
      </w:r>
      <w:r>
        <w:rPr>
          <w:spacing w:val="5"/>
          <w:w w:val="105"/>
          <w:sz w:val="19"/>
        </w:rPr>
        <w:t xml:space="preserve"> </w:t>
      </w:r>
      <w:r>
        <w:rPr>
          <w:w w:val="105"/>
          <w:sz w:val="19"/>
        </w:rPr>
        <w:t>that he did not see him on</w:t>
      </w:r>
      <w:r>
        <w:rPr>
          <w:spacing w:val="-20"/>
          <w:w w:val="105"/>
          <w:sz w:val="19"/>
        </w:rPr>
        <w:t xml:space="preserve"> </w:t>
      </w:r>
      <w:r>
        <w:rPr>
          <w:w w:val="105"/>
          <w:sz w:val="19"/>
        </w:rPr>
        <w:t>4-20-99.</w:t>
      </w:r>
    </w:p>
    <w:p w:rsidR="00CE4C9F" w:rsidRDefault="00CE4C9F">
      <w:pPr>
        <w:pStyle w:val="BodyText"/>
        <w:rPr>
          <w:sz w:val="20"/>
        </w:rPr>
      </w:pPr>
    </w:p>
    <w:p w:rsidR="00CE4C9F" w:rsidRDefault="00CE4C9F">
      <w:pPr>
        <w:pStyle w:val="BodyText"/>
        <w:rPr>
          <w:sz w:val="20"/>
        </w:rPr>
      </w:pPr>
    </w:p>
    <w:p w:rsidR="00CE4C9F" w:rsidRDefault="00CE4C9F">
      <w:pPr>
        <w:pStyle w:val="BodyText"/>
        <w:rPr>
          <w:sz w:val="16"/>
        </w:rPr>
      </w:pPr>
    </w:p>
    <w:p w:rsidR="00CE4C9F" w:rsidRDefault="00CE4C9F">
      <w:pPr>
        <w:pStyle w:val="BodyText"/>
        <w:spacing w:before="5"/>
        <w:rPr>
          <w:sz w:val="27"/>
        </w:rPr>
      </w:pPr>
    </w:p>
    <w:p w:rsidR="00702CAC" w:rsidRDefault="009F05AF">
      <w:pPr>
        <w:tabs>
          <w:tab w:val="left" w:pos="5707"/>
          <w:tab w:val="left" w:pos="6931"/>
          <w:tab w:val="left" w:pos="9080"/>
        </w:tabs>
        <w:spacing w:after="3"/>
        <w:ind w:left="3711"/>
        <w:rPr>
          <w:sz w:val="12"/>
        </w:rPr>
      </w:pPr>
      <w:r>
        <w:pict>
          <v:shape id="_x0000_s3988" type="#_x0000_t202" style="position:absolute;left:0;text-align:left;margin-left:177.45pt;margin-top:-31.1pt;width:377.3pt;height:33.2pt;z-index:25137868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8"/>
                    <w:gridCol w:w="1040"/>
                    <w:gridCol w:w="713"/>
                    <w:gridCol w:w="2013"/>
                    <w:gridCol w:w="375"/>
                    <w:gridCol w:w="1517"/>
                    <w:gridCol w:w="1140"/>
                    <w:gridCol w:w="408"/>
                  </w:tblGrid>
                  <w:tr w:rsidR="009F05AF">
                    <w:trPr>
                      <w:trHeight w:val="609"/>
                    </w:trPr>
                    <w:tc>
                      <w:tcPr>
                        <w:tcW w:w="308" w:type="dxa"/>
                        <w:tcBorders>
                          <w:top w:val="single" w:sz="12" w:space="0" w:color="000000"/>
                        </w:tcBorders>
                      </w:tcPr>
                      <w:p w:rsidR="009F05AF" w:rsidRDefault="009F05AF">
                        <w:pPr>
                          <w:pStyle w:val="TableParagraph"/>
                          <w:rPr>
                            <w:sz w:val="18"/>
                          </w:rPr>
                        </w:pPr>
                      </w:p>
                    </w:tc>
                    <w:tc>
                      <w:tcPr>
                        <w:tcW w:w="1040" w:type="dxa"/>
                        <w:tcBorders>
                          <w:top w:val="single" w:sz="12" w:space="0" w:color="000000"/>
                          <w:bottom w:val="single" w:sz="8" w:space="0" w:color="000000"/>
                          <w:right w:val="single" w:sz="8" w:space="0" w:color="000000"/>
                        </w:tcBorders>
                      </w:tcPr>
                      <w:p w:rsidR="009F05AF" w:rsidRDefault="009F05AF">
                        <w:pPr>
                          <w:pStyle w:val="TableParagraph"/>
                          <w:spacing w:before="27" w:line="165" w:lineRule="exact"/>
                          <w:ind w:left="601"/>
                          <w:rPr>
                            <w:sz w:val="15"/>
                          </w:rPr>
                        </w:pPr>
                        <w:r>
                          <w:rPr>
                            <w:sz w:val="15"/>
                          </w:rPr>
                          <w:t>Unit</w:t>
                        </w:r>
                      </w:p>
                      <w:p w:rsidR="009F05AF" w:rsidRDefault="009F05AF">
                        <w:pPr>
                          <w:pStyle w:val="TableParagraph"/>
                          <w:spacing w:line="395" w:lineRule="exact"/>
                          <w:ind w:left="517"/>
                          <w:rPr>
                            <w:rFonts w:ascii="Arial"/>
                            <w:i/>
                            <w:sz w:val="35"/>
                          </w:rPr>
                        </w:pPr>
                      </w:p>
                    </w:tc>
                    <w:tc>
                      <w:tcPr>
                        <w:tcW w:w="713" w:type="dxa"/>
                        <w:tcBorders>
                          <w:top w:val="single" w:sz="12" w:space="0" w:color="000000"/>
                          <w:left w:val="single" w:sz="8" w:space="0" w:color="000000"/>
                          <w:bottom w:val="single" w:sz="8" w:space="0" w:color="000000"/>
                          <w:right w:val="single" w:sz="8" w:space="0" w:color="000000"/>
                        </w:tcBorders>
                      </w:tcPr>
                      <w:p w:rsidR="009F05AF" w:rsidRDefault="009F05AF">
                        <w:pPr>
                          <w:pStyle w:val="TableParagraph"/>
                          <w:spacing w:before="27"/>
                          <w:ind w:left="170"/>
                          <w:rPr>
                            <w:sz w:val="15"/>
                          </w:rPr>
                        </w:pPr>
                        <w:r>
                          <w:rPr>
                            <w:sz w:val="15"/>
                          </w:rPr>
                          <w:t>Number</w:t>
                        </w:r>
                      </w:p>
                      <w:p w:rsidR="009F05AF" w:rsidRDefault="009F05AF">
                        <w:pPr>
                          <w:pStyle w:val="TableParagraph"/>
                          <w:spacing w:before="44"/>
                          <w:ind w:left="138"/>
                          <w:rPr>
                            <w:i/>
                            <w:sz w:val="30"/>
                          </w:rPr>
                        </w:pPr>
                      </w:p>
                    </w:tc>
                    <w:tc>
                      <w:tcPr>
                        <w:tcW w:w="2013" w:type="dxa"/>
                        <w:tcBorders>
                          <w:top w:val="single" w:sz="12" w:space="0" w:color="000000"/>
                          <w:left w:val="single" w:sz="8" w:space="0" w:color="000000"/>
                          <w:bottom w:val="single" w:sz="8" w:space="0" w:color="000000"/>
                        </w:tcBorders>
                      </w:tcPr>
                      <w:p w:rsidR="009F05AF" w:rsidRDefault="009F05AF">
                        <w:pPr>
                          <w:pStyle w:val="TableParagraph"/>
                          <w:spacing w:before="18"/>
                          <w:ind w:left="139"/>
                          <w:rPr>
                            <w:sz w:val="15"/>
                          </w:rPr>
                        </w:pPr>
                      </w:p>
                    </w:tc>
                    <w:tc>
                      <w:tcPr>
                        <w:tcW w:w="375" w:type="dxa"/>
                        <w:tcBorders>
                          <w:top w:val="single" w:sz="12" w:space="0" w:color="000000"/>
                        </w:tcBorders>
                      </w:tcPr>
                      <w:p w:rsidR="009F05AF" w:rsidRDefault="009F05AF">
                        <w:pPr>
                          <w:pStyle w:val="TableParagraph"/>
                          <w:spacing w:before="27"/>
                          <w:ind w:right="61"/>
                          <w:jc w:val="right"/>
                          <w:rPr>
                            <w:sz w:val="15"/>
                          </w:rPr>
                        </w:pPr>
                        <w:r>
                          <w:rPr>
                            <w:w w:val="29"/>
                            <w:sz w:val="15"/>
                          </w:rPr>
                          <w:t>[</w:t>
                        </w:r>
                      </w:p>
                    </w:tc>
                    <w:tc>
                      <w:tcPr>
                        <w:tcW w:w="1517" w:type="dxa"/>
                        <w:tcBorders>
                          <w:top w:val="single" w:sz="12" w:space="0" w:color="000000"/>
                        </w:tcBorders>
                      </w:tcPr>
                      <w:p w:rsidR="009F05AF" w:rsidRDefault="009F05AF" w:rsidP="00702CAC">
                        <w:pPr>
                          <w:pStyle w:val="TableParagraph"/>
                          <w:spacing w:before="27"/>
                          <w:rPr>
                            <w:sz w:val="15"/>
                          </w:rPr>
                        </w:pPr>
                      </w:p>
                    </w:tc>
                    <w:tc>
                      <w:tcPr>
                        <w:tcW w:w="1140" w:type="dxa"/>
                        <w:tcBorders>
                          <w:top w:val="single" w:sz="12" w:space="0" w:color="000000"/>
                        </w:tcBorders>
                      </w:tcPr>
                      <w:p w:rsidR="009F05AF" w:rsidRDefault="009F05AF" w:rsidP="00702CAC">
                        <w:pPr>
                          <w:pStyle w:val="TableParagraph"/>
                          <w:spacing w:before="65"/>
                          <w:ind w:left="730"/>
                          <w:rPr>
                            <w:sz w:val="14"/>
                          </w:rPr>
                        </w:pPr>
                      </w:p>
                      <w:p w:rsidR="009F05AF" w:rsidRDefault="009F05AF">
                        <w:pPr>
                          <w:pStyle w:val="TableParagraph"/>
                          <w:spacing w:before="1"/>
                          <w:ind w:left="726"/>
                          <w:rPr>
                            <w:sz w:val="14"/>
                          </w:rPr>
                        </w:pPr>
                      </w:p>
                    </w:tc>
                    <w:tc>
                      <w:tcPr>
                        <w:tcW w:w="408" w:type="dxa"/>
                        <w:tcBorders>
                          <w:top w:val="single" w:sz="12" w:space="0" w:color="000000"/>
                          <w:right w:val="single" w:sz="8" w:space="0" w:color="000000"/>
                        </w:tcBorders>
                      </w:tcPr>
                      <w:p w:rsidR="009F05AF" w:rsidRDefault="009F05AF" w:rsidP="00702CAC">
                        <w:pPr>
                          <w:pStyle w:val="TableParagraph"/>
                          <w:ind w:right="57"/>
                          <w:rPr>
                            <w:rFonts w:ascii="Arial"/>
                            <w:sz w:val="14"/>
                          </w:rPr>
                        </w:pPr>
                      </w:p>
                    </w:tc>
                  </w:tr>
                </w:tbl>
                <w:p w:rsidR="009F05AF" w:rsidRDefault="009F05AF">
                  <w:pPr>
                    <w:pStyle w:val="BodyText"/>
                  </w:pPr>
                </w:p>
              </w:txbxContent>
            </v:textbox>
            <w10:wrap anchorx="page"/>
          </v:shape>
        </w:pict>
      </w:r>
      <w:r w:rsidR="00C85DFB">
        <w:rPr>
          <w:position w:val="1"/>
          <w:sz w:val="12"/>
        </w:rPr>
        <w:tab/>
      </w:r>
      <w:r w:rsidR="00C85DFB">
        <w:rPr>
          <w:sz w:val="12"/>
        </w:rPr>
        <w:tab/>
      </w:r>
    </w:p>
    <w:p w:rsidR="00CE4C9F" w:rsidRDefault="00C85DFB">
      <w:pPr>
        <w:tabs>
          <w:tab w:val="left" w:pos="5707"/>
          <w:tab w:val="left" w:pos="6931"/>
          <w:tab w:val="left" w:pos="9080"/>
        </w:tabs>
        <w:spacing w:after="3"/>
        <w:ind w:left="3711"/>
        <w:rPr>
          <w:sz w:val="14"/>
        </w:rPr>
      </w:pPr>
      <w:r>
        <w:rPr>
          <w:rFonts w:ascii="Arial"/>
          <w:b/>
          <w:position w:val="9"/>
          <w:sz w:val="20"/>
        </w:rPr>
        <w:t>JC-001-001181</w:t>
      </w:r>
      <w:r>
        <w:rPr>
          <w:rFonts w:ascii="Arial"/>
          <w:b/>
          <w:position w:val="9"/>
          <w:sz w:val="20"/>
        </w:rPr>
        <w:tab/>
      </w:r>
    </w:p>
    <w:p w:rsidR="00CE4C9F" w:rsidRDefault="00CE4C9F">
      <w:pPr>
        <w:pStyle w:val="BodyText"/>
        <w:spacing w:line="145" w:lineRule="exact"/>
        <w:ind w:left="491"/>
        <w:rPr>
          <w:sz w:val="14"/>
        </w:rPr>
      </w:pPr>
    </w:p>
    <w:p w:rsidR="00CE4C9F" w:rsidRDefault="00CE4C9F">
      <w:pPr>
        <w:spacing w:line="145" w:lineRule="exact"/>
        <w:rPr>
          <w:sz w:val="14"/>
        </w:rPr>
        <w:sectPr w:rsidR="00CE4C9F">
          <w:pgSz w:w="12240" w:h="15840"/>
          <w:pgMar w:top="980" w:right="880" w:bottom="280" w:left="500" w:header="720" w:footer="720" w:gutter="0"/>
          <w:cols w:space="720"/>
        </w:sectPr>
      </w:pP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56"/>
        <w:gridCol w:w="1586"/>
        <w:gridCol w:w="1870"/>
        <w:gridCol w:w="1391"/>
        <w:gridCol w:w="426"/>
        <w:gridCol w:w="2413"/>
      </w:tblGrid>
      <w:tr w:rsidR="00CE4C9F">
        <w:trPr>
          <w:trHeight w:val="560"/>
        </w:trPr>
        <w:tc>
          <w:tcPr>
            <w:tcW w:w="2456" w:type="dxa"/>
            <w:tcBorders>
              <w:top w:val="nil"/>
              <w:left w:val="nil"/>
              <w:right w:val="nil"/>
            </w:tcBorders>
          </w:tcPr>
          <w:p w:rsidR="00CE4C9F" w:rsidRDefault="00C85DFB">
            <w:pPr>
              <w:pStyle w:val="TableParagraph"/>
              <w:tabs>
                <w:tab w:val="left" w:pos="2050"/>
              </w:tabs>
              <w:spacing w:before="49" w:line="200" w:lineRule="exact"/>
              <w:ind w:left="146"/>
              <w:rPr>
                <w:rFonts w:ascii="Arial" w:hAnsi="Arial"/>
                <w:sz w:val="28"/>
              </w:rPr>
            </w:pPr>
            <w:bookmarkStart w:id="187" w:name="_bookmark181"/>
            <w:bookmarkEnd w:id="187"/>
            <w:r>
              <w:rPr>
                <w:b/>
                <w:sz w:val="20"/>
              </w:rPr>
              <w:lastRenderedPageBreak/>
              <w:t>CONTINUATION</w:t>
            </w:r>
            <w:r>
              <w:rPr>
                <w:b/>
                <w:sz w:val="20"/>
              </w:rPr>
              <w:tab/>
            </w:r>
            <w:r>
              <w:rPr>
                <w:rFonts w:ascii="Arial" w:hAnsi="Arial"/>
                <w:position w:val="-3"/>
                <w:sz w:val="28"/>
              </w:rPr>
              <w:t>□</w:t>
            </w:r>
          </w:p>
          <w:p w:rsidR="00CE4C9F" w:rsidRDefault="00C85DFB">
            <w:pPr>
              <w:pStyle w:val="TableParagraph"/>
              <w:tabs>
                <w:tab w:val="left" w:pos="2028"/>
              </w:tabs>
              <w:spacing w:line="291" w:lineRule="exact"/>
              <w:ind w:left="151"/>
              <w:rPr>
                <w:rFonts w:ascii="Arial"/>
                <w:sz w:val="46"/>
              </w:rPr>
            </w:pPr>
            <w:r>
              <w:rPr>
                <w:sz w:val="19"/>
              </w:rPr>
              <w:t>SUPPLEMENT</w:t>
            </w:r>
            <w:r>
              <w:rPr>
                <w:sz w:val="19"/>
              </w:rPr>
              <w:tab/>
            </w:r>
          </w:p>
        </w:tc>
        <w:tc>
          <w:tcPr>
            <w:tcW w:w="1586" w:type="dxa"/>
            <w:tcBorders>
              <w:left w:val="nil"/>
              <w:right w:val="nil"/>
            </w:tcBorders>
          </w:tcPr>
          <w:p w:rsidR="00702CAC" w:rsidRDefault="00702CAC">
            <w:pPr>
              <w:pStyle w:val="TableParagraph"/>
              <w:spacing w:before="62" w:line="205" w:lineRule="exact"/>
              <w:ind w:left="960"/>
              <w:rPr>
                <w:b/>
                <w:w w:val="105"/>
                <w:sz w:val="21"/>
              </w:rPr>
            </w:pPr>
          </w:p>
          <w:p w:rsidR="00CE4C9F" w:rsidRDefault="00C85DFB">
            <w:pPr>
              <w:pStyle w:val="TableParagraph"/>
              <w:spacing w:before="62" w:line="205" w:lineRule="exact"/>
              <w:ind w:left="960"/>
              <w:rPr>
                <w:b/>
                <w:sz w:val="21"/>
              </w:rPr>
            </w:pPr>
            <w:r>
              <w:rPr>
                <w:b/>
                <w:w w:val="105"/>
                <w:sz w:val="21"/>
              </w:rPr>
              <w:t>JCSO</w:t>
            </w:r>
          </w:p>
        </w:tc>
        <w:tc>
          <w:tcPr>
            <w:tcW w:w="3261" w:type="dxa"/>
            <w:gridSpan w:val="2"/>
            <w:tcBorders>
              <w:left w:val="nil"/>
              <w:bottom w:val="single" w:sz="18" w:space="0" w:color="000000"/>
              <w:right w:val="nil"/>
            </w:tcBorders>
          </w:tcPr>
          <w:p w:rsidR="00CE4C9F" w:rsidRDefault="00CE4C9F">
            <w:pPr>
              <w:pStyle w:val="TableParagraph"/>
              <w:tabs>
                <w:tab w:val="left" w:pos="344"/>
                <w:tab w:val="left" w:pos="1126"/>
              </w:tabs>
              <w:spacing w:line="189" w:lineRule="exact"/>
              <w:ind w:left="81"/>
              <w:rPr>
                <w:rFonts w:ascii="Arial"/>
                <w:sz w:val="14"/>
              </w:rPr>
            </w:pPr>
          </w:p>
          <w:p w:rsidR="00CE4C9F" w:rsidRDefault="00C85DFB">
            <w:pPr>
              <w:pStyle w:val="TableParagraph"/>
              <w:spacing w:before="137" w:line="215" w:lineRule="exact"/>
              <w:ind w:left="1112" w:right="1215"/>
              <w:jc w:val="center"/>
            </w:pPr>
            <w:r>
              <w:t>FELSOCI</w:t>
            </w:r>
          </w:p>
        </w:tc>
        <w:tc>
          <w:tcPr>
            <w:tcW w:w="426" w:type="dxa"/>
            <w:tcBorders>
              <w:left w:val="nil"/>
              <w:bottom w:val="single" w:sz="18" w:space="0" w:color="000000"/>
              <w:right w:val="nil"/>
            </w:tcBorders>
          </w:tcPr>
          <w:p w:rsidR="00CE4C9F" w:rsidRDefault="00CE4C9F">
            <w:pPr>
              <w:pStyle w:val="TableParagraph"/>
              <w:rPr>
                <w:sz w:val="18"/>
              </w:rPr>
            </w:pPr>
          </w:p>
        </w:tc>
        <w:tc>
          <w:tcPr>
            <w:tcW w:w="2413" w:type="dxa"/>
            <w:tcBorders>
              <w:top w:val="single" w:sz="18" w:space="0" w:color="000000"/>
              <w:left w:val="nil"/>
              <w:bottom w:val="single" w:sz="18" w:space="0" w:color="000000"/>
              <w:right w:val="single" w:sz="18" w:space="0" w:color="000000"/>
            </w:tcBorders>
          </w:tcPr>
          <w:p w:rsidR="00CE4C9F" w:rsidRDefault="00C85DFB">
            <w:pPr>
              <w:pStyle w:val="TableParagraph"/>
              <w:spacing w:before="16"/>
              <w:ind w:left="143"/>
              <w:rPr>
                <w:sz w:val="14"/>
              </w:rPr>
            </w:pPr>
            <w:r>
              <w:rPr>
                <w:w w:val="105"/>
                <w:sz w:val="14"/>
              </w:rPr>
              <w:t>Case Report No</w:t>
            </w:r>
          </w:p>
          <w:p w:rsidR="00CE4C9F" w:rsidRDefault="00CE4C9F">
            <w:pPr>
              <w:pStyle w:val="TableParagraph"/>
              <w:spacing w:before="120"/>
              <w:ind w:left="151"/>
              <w:rPr>
                <w:b/>
                <w:sz w:val="21"/>
              </w:rPr>
            </w:pPr>
          </w:p>
        </w:tc>
      </w:tr>
      <w:tr w:rsidR="00CE4C9F">
        <w:trPr>
          <w:trHeight w:val="483"/>
        </w:trPr>
        <w:tc>
          <w:tcPr>
            <w:tcW w:w="4042" w:type="dxa"/>
            <w:gridSpan w:val="2"/>
            <w:tcBorders>
              <w:left w:val="nil"/>
              <w:bottom w:val="nil"/>
              <w:right w:val="nil"/>
            </w:tcBorders>
          </w:tcPr>
          <w:p w:rsidR="00CE4C9F" w:rsidRDefault="00C85DFB">
            <w:pPr>
              <w:pStyle w:val="TableParagraph"/>
              <w:spacing w:line="464" w:lineRule="exact"/>
              <w:ind w:left="148"/>
              <w:rPr>
                <w:sz w:val="14"/>
              </w:rPr>
            </w:pPr>
            <w:r>
              <w:rPr>
                <w:spacing w:val="-1"/>
                <w:w w:val="103"/>
                <w:sz w:val="14"/>
              </w:rPr>
              <w:t>C</w:t>
            </w:r>
            <w:r w:rsidR="00702CAC">
              <w:rPr>
                <w:spacing w:val="-1"/>
                <w:w w:val="103"/>
                <w:sz w:val="14"/>
              </w:rPr>
              <w:t>onnecting</w:t>
            </w:r>
            <w:r>
              <w:rPr>
                <w:spacing w:val="-17"/>
                <w:sz w:val="14"/>
              </w:rPr>
              <w:t xml:space="preserve"> </w:t>
            </w:r>
            <w:r>
              <w:rPr>
                <w:spacing w:val="-1"/>
                <w:w w:val="108"/>
                <w:sz w:val="14"/>
              </w:rPr>
              <w:t>Cas</w:t>
            </w:r>
            <w:r>
              <w:rPr>
                <w:w w:val="108"/>
                <w:sz w:val="14"/>
              </w:rPr>
              <w:t>e</w:t>
            </w:r>
            <w:r>
              <w:rPr>
                <w:spacing w:val="-9"/>
                <w:sz w:val="14"/>
              </w:rPr>
              <w:t xml:space="preserve"> </w:t>
            </w:r>
            <w:r>
              <w:rPr>
                <w:spacing w:val="-1"/>
                <w:w w:val="99"/>
                <w:sz w:val="14"/>
              </w:rPr>
              <w:t>Repor</w:t>
            </w:r>
            <w:r>
              <w:rPr>
                <w:w w:val="99"/>
                <w:sz w:val="14"/>
              </w:rPr>
              <w:t>t</w:t>
            </w:r>
            <w:r>
              <w:rPr>
                <w:spacing w:val="5"/>
                <w:sz w:val="14"/>
              </w:rPr>
              <w:t xml:space="preserve"> </w:t>
            </w:r>
            <w:r>
              <w:rPr>
                <w:spacing w:val="-1"/>
                <w:w w:val="105"/>
                <w:sz w:val="14"/>
              </w:rPr>
              <w:t>No.</w:t>
            </w:r>
          </w:p>
        </w:tc>
        <w:tc>
          <w:tcPr>
            <w:tcW w:w="1870" w:type="dxa"/>
            <w:tcBorders>
              <w:top w:val="single" w:sz="18" w:space="0" w:color="000000"/>
              <w:left w:val="nil"/>
              <w:bottom w:val="single" w:sz="18" w:space="0" w:color="000000"/>
              <w:right w:val="nil"/>
            </w:tcBorders>
          </w:tcPr>
          <w:p w:rsidR="00CE4C9F" w:rsidRDefault="00CE4C9F">
            <w:pPr>
              <w:pStyle w:val="TableParagraph"/>
              <w:spacing w:before="17"/>
              <w:ind w:left="107"/>
              <w:rPr>
                <w:sz w:val="14"/>
              </w:rPr>
            </w:pPr>
          </w:p>
        </w:tc>
        <w:tc>
          <w:tcPr>
            <w:tcW w:w="1391" w:type="dxa"/>
            <w:tcBorders>
              <w:top w:val="single" w:sz="18" w:space="0" w:color="000000"/>
              <w:left w:val="nil"/>
              <w:bottom w:val="single" w:sz="18" w:space="0" w:color="000000"/>
              <w:right w:val="nil"/>
            </w:tcBorders>
          </w:tcPr>
          <w:p w:rsidR="00CE4C9F" w:rsidRDefault="00CE4C9F">
            <w:pPr>
              <w:pStyle w:val="TableParagraph"/>
              <w:rPr>
                <w:sz w:val="18"/>
              </w:rPr>
            </w:pPr>
          </w:p>
        </w:tc>
        <w:tc>
          <w:tcPr>
            <w:tcW w:w="426" w:type="dxa"/>
            <w:tcBorders>
              <w:top w:val="single" w:sz="18" w:space="0" w:color="000000"/>
              <w:left w:val="nil"/>
              <w:bottom w:val="single" w:sz="18" w:space="0" w:color="000000"/>
              <w:right w:val="nil"/>
            </w:tcBorders>
          </w:tcPr>
          <w:p w:rsidR="00CE4C9F" w:rsidRDefault="00CE4C9F">
            <w:pPr>
              <w:pStyle w:val="TableParagraph"/>
              <w:rPr>
                <w:sz w:val="18"/>
              </w:rPr>
            </w:pPr>
          </w:p>
        </w:tc>
        <w:tc>
          <w:tcPr>
            <w:tcW w:w="2413" w:type="dxa"/>
            <w:tcBorders>
              <w:top w:val="single" w:sz="18" w:space="0" w:color="000000"/>
              <w:left w:val="nil"/>
            </w:tcBorders>
          </w:tcPr>
          <w:p w:rsidR="00CE4C9F" w:rsidRDefault="00C85DFB">
            <w:pPr>
              <w:pStyle w:val="TableParagraph"/>
              <w:spacing w:before="45"/>
              <w:ind w:left="155"/>
              <w:rPr>
                <w:sz w:val="14"/>
              </w:rPr>
            </w:pPr>
            <w:r>
              <w:rPr>
                <w:w w:val="105"/>
                <w:sz w:val="14"/>
              </w:rPr>
              <w:t>Date This Report</w:t>
            </w:r>
          </w:p>
          <w:p w:rsidR="00CE4C9F" w:rsidRDefault="00C85DFB">
            <w:pPr>
              <w:pStyle w:val="TableParagraph"/>
              <w:spacing w:before="62" w:line="196" w:lineRule="exact"/>
              <w:ind w:left="140"/>
              <w:rPr>
                <w:b/>
                <w:sz w:val="21"/>
              </w:rPr>
            </w:pPr>
            <w:r>
              <w:rPr>
                <w:b/>
                <w:sz w:val="21"/>
              </w:rPr>
              <w:t>04-30-99</w:t>
            </w:r>
          </w:p>
        </w:tc>
      </w:tr>
      <w:tr w:rsidR="00CE4C9F">
        <w:trPr>
          <w:trHeight w:val="534"/>
        </w:trPr>
        <w:tc>
          <w:tcPr>
            <w:tcW w:w="4042" w:type="dxa"/>
            <w:gridSpan w:val="2"/>
            <w:tcBorders>
              <w:top w:val="nil"/>
              <w:left w:val="nil"/>
              <w:right w:val="nil"/>
            </w:tcBorders>
          </w:tcPr>
          <w:p w:rsidR="00CE4C9F" w:rsidRDefault="00C85DFB" w:rsidP="00702CAC">
            <w:pPr>
              <w:pStyle w:val="TableParagraph"/>
              <w:tabs>
                <w:tab w:val="left" w:pos="1192"/>
              </w:tabs>
              <w:spacing w:before="46"/>
              <w:rPr>
                <w:b/>
                <w:sz w:val="18"/>
              </w:rPr>
            </w:pPr>
            <w:r>
              <w:rPr>
                <w:rFonts w:ascii="Arial"/>
                <w:w w:val="105"/>
                <w:sz w:val="11"/>
              </w:rPr>
              <w:tab/>
            </w:r>
            <w:r>
              <w:rPr>
                <w:w w:val="105"/>
                <w:position w:val="1"/>
                <w:sz w:val="18"/>
              </w:rPr>
              <w:t xml:space="preserve">X </w:t>
            </w:r>
            <w:r>
              <w:rPr>
                <w:b/>
                <w:w w:val="105"/>
                <w:position w:val="1"/>
                <w:sz w:val="18"/>
              </w:rPr>
              <w:t>Fi</w:t>
            </w:r>
            <w:r w:rsidR="00702CAC">
              <w:rPr>
                <w:b/>
                <w:w w:val="105"/>
                <w:position w:val="1"/>
                <w:sz w:val="18"/>
              </w:rPr>
              <w:t>rs</w:t>
            </w:r>
            <w:r>
              <w:rPr>
                <w:b/>
                <w:w w:val="105"/>
                <w:position w:val="1"/>
                <w:sz w:val="18"/>
              </w:rPr>
              <w:t>t D</w:t>
            </w:r>
            <w:r w:rsidR="00702CAC">
              <w:rPr>
                <w:b/>
                <w:w w:val="105"/>
                <w:position w:val="1"/>
                <w:sz w:val="18"/>
              </w:rPr>
              <w:t>eg</w:t>
            </w:r>
            <w:r>
              <w:rPr>
                <w:b/>
                <w:w w:val="105"/>
                <w:position w:val="1"/>
                <w:sz w:val="18"/>
              </w:rPr>
              <w:t>ree</w:t>
            </w:r>
            <w:r>
              <w:rPr>
                <w:b/>
                <w:spacing w:val="14"/>
                <w:w w:val="105"/>
                <w:position w:val="1"/>
                <w:sz w:val="18"/>
              </w:rPr>
              <w:t xml:space="preserve"> </w:t>
            </w:r>
            <w:r>
              <w:rPr>
                <w:b/>
                <w:w w:val="105"/>
                <w:position w:val="1"/>
                <w:sz w:val="18"/>
              </w:rPr>
              <w:t>Murder</w:t>
            </w:r>
          </w:p>
          <w:p w:rsidR="00CE4C9F" w:rsidRDefault="00C85DFB">
            <w:pPr>
              <w:pStyle w:val="TableParagraph"/>
              <w:tabs>
                <w:tab w:val="left" w:pos="1179"/>
              </w:tabs>
              <w:spacing w:before="62" w:line="199" w:lineRule="exact"/>
              <w:ind w:left="161"/>
              <w:rPr>
                <w:rFonts w:ascii="Arial" w:hAnsi="Arial"/>
                <w:sz w:val="21"/>
              </w:rPr>
            </w:pPr>
            <w:r>
              <w:rPr>
                <w:position w:val="2"/>
                <w:sz w:val="13"/>
              </w:rPr>
              <w:tab/>
            </w:r>
          </w:p>
        </w:tc>
        <w:tc>
          <w:tcPr>
            <w:tcW w:w="1870" w:type="dxa"/>
            <w:tcBorders>
              <w:top w:val="single" w:sz="18" w:space="0" w:color="000000"/>
              <w:left w:val="nil"/>
              <w:right w:val="nil"/>
            </w:tcBorders>
          </w:tcPr>
          <w:p w:rsidR="00CE4C9F" w:rsidRDefault="00CE4C9F">
            <w:pPr>
              <w:pStyle w:val="TableParagraph"/>
              <w:tabs>
                <w:tab w:val="left" w:pos="1432"/>
              </w:tabs>
              <w:spacing w:line="150" w:lineRule="exact"/>
              <w:ind w:left="315"/>
              <w:rPr>
                <w:rFonts w:ascii="Arial" w:hAnsi="Arial"/>
                <w:sz w:val="21"/>
              </w:rPr>
            </w:pPr>
          </w:p>
        </w:tc>
        <w:tc>
          <w:tcPr>
            <w:tcW w:w="1391" w:type="dxa"/>
            <w:tcBorders>
              <w:top w:val="single" w:sz="18" w:space="0" w:color="000000"/>
              <w:left w:val="nil"/>
              <w:right w:val="nil"/>
            </w:tcBorders>
          </w:tcPr>
          <w:p w:rsidR="00CE4C9F" w:rsidRDefault="00CE4C9F">
            <w:pPr>
              <w:pStyle w:val="TableParagraph"/>
              <w:spacing w:before="83"/>
              <w:ind w:left="544"/>
              <w:rPr>
                <w:i/>
                <w:sz w:val="18"/>
              </w:rPr>
            </w:pPr>
          </w:p>
        </w:tc>
        <w:tc>
          <w:tcPr>
            <w:tcW w:w="426" w:type="dxa"/>
            <w:tcBorders>
              <w:top w:val="single" w:sz="18" w:space="0" w:color="000000"/>
              <w:left w:val="nil"/>
              <w:right w:val="nil"/>
            </w:tcBorders>
          </w:tcPr>
          <w:p w:rsidR="00CE4C9F" w:rsidRDefault="00CE4C9F">
            <w:pPr>
              <w:pStyle w:val="TableParagraph"/>
              <w:spacing w:before="28" w:line="218" w:lineRule="exact"/>
              <w:ind w:left="172"/>
              <w:rPr>
                <w:rFonts w:ascii="Arial" w:hAnsi="Arial"/>
                <w:sz w:val="23"/>
              </w:rPr>
            </w:pPr>
          </w:p>
        </w:tc>
        <w:tc>
          <w:tcPr>
            <w:tcW w:w="2413" w:type="dxa"/>
            <w:tcBorders>
              <w:left w:val="nil"/>
            </w:tcBorders>
          </w:tcPr>
          <w:p w:rsidR="00CE4C9F" w:rsidRDefault="00C85DFB">
            <w:pPr>
              <w:pStyle w:val="TableParagraph"/>
              <w:tabs>
                <w:tab w:val="left" w:pos="1455"/>
                <w:tab w:val="left" w:pos="2126"/>
              </w:tabs>
              <w:spacing w:before="27"/>
              <w:ind w:left="155"/>
              <w:rPr>
                <w:rFonts w:ascii="Arial" w:hAnsi="Arial"/>
                <w:sz w:val="21"/>
              </w:rPr>
            </w:pPr>
            <w:r>
              <w:rPr>
                <w:position w:val="2"/>
                <w:sz w:val="14"/>
              </w:rPr>
              <w:t>Recommend</w:t>
            </w:r>
            <w:r>
              <w:rPr>
                <w:spacing w:val="9"/>
                <w:position w:val="2"/>
                <w:sz w:val="14"/>
              </w:rPr>
              <w:t xml:space="preserve"> </w:t>
            </w:r>
            <w:r>
              <w:rPr>
                <w:position w:val="2"/>
                <w:sz w:val="14"/>
              </w:rPr>
              <w:t>Case:</w:t>
            </w:r>
            <w:r>
              <w:rPr>
                <w:position w:val="2"/>
                <w:sz w:val="14"/>
              </w:rPr>
              <w:tab/>
              <w:t>Review</w:t>
            </w:r>
            <w:r>
              <w:rPr>
                <w:position w:val="2"/>
                <w:sz w:val="14"/>
              </w:rPr>
              <w:tab/>
            </w:r>
            <w:r>
              <w:rPr>
                <w:rFonts w:ascii="Arial" w:hAnsi="Arial"/>
                <w:sz w:val="21"/>
              </w:rPr>
              <w:t>□</w:t>
            </w:r>
          </w:p>
          <w:p w:rsidR="00CE4C9F" w:rsidRDefault="00C85DFB">
            <w:pPr>
              <w:pStyle w:val="TableParagraph"/>
              <w:tabs>
                <w:tab w:val="left" w:pos="2115"/>
              </w:tabs>
              <w:spacing w:before="39" w:line="207" w:lineRule="exact"/>
              <w:ind w:left="1404"/>
              <w:rPr>
                <w:rFonts w:ascii="Arial" w:hAnsi="Arial"/>
                <w:sz w:val="23"/>
              </w:rPr>
            </w:pPr>
            <w:r>
              <w:rPr>
                <w:w w:val="105"/>
                <w:sz w:val="14"/>
              </w:rPr>
              <w:t>Closure</w:t>
            </w:r>
            <w:r>
              <w:rPr>
                <w:w w:val="105"/>
                <w:sz w:val="14"/>
              </w:rPr>
              <w:tab/>
            </w:r>
            <w:r>
              <w:rPr>
                <w:rFonts w:ascii="Arial" w:hAnsi="Arial"/>
                <w:w w:val="105"/>
                <w:position w:val="-2"/>
                <w:sz w:val="23"/>
              </w:rPr>
              <w:t>□</w:t>
            </w:r>
          </w:p>
        </w:tc>
      </w:tr>
    </w:tbl>
    <w:p w:rsidR="00702CAC" w:rsidRDefault="00702CAC">
      <w:pPr>
        <w:spacing w:before="92" w:line="400" w:lineRule="auto"/>
        <w:ind w:left="957" w:right="156" w:firstLine="1"/>
        <w:rPr>
          <w:w w:val="105"/>
          <w:sz w:val="19"/>
        </w:rPr>
      </w:pPr>
    </w:p>
    <w:p w:rsidR="00CE4C9F" w:rsidRDefault="00C85DFB">
      <w:pPr>
        <w:spacing w:before="92" w:line="400" w:lineRule="auto"/>
        <w:ind w:left="957" w:right="156" w:firstLine="1"/>
        <w:rPr>
          <w:sz w:val="19"/>
        </w:rPr>
      </w:pPr>
      <w:r>
        <w:rPr>
          <w:w w:val="105"/>
          <w:sz w:val="19"/>
        </w:rPr>
        <w:t xml:space="preserve">I asked </w:t>
      </w:r>
      <w:r>
        <w:rPr>
          <w:rFonts w:ascii="Arial"/>
          <w:w w:val="105"/>
          <w:sz w:val="19"/>
        </w:rPr>
        <w:t xml:space="preserve">him </w:t>
      </w:r>
      <w:r>
        <w:rPr>
          <w:w w:val="105"/>
          <w:sz w:val="20"/>
        </w:rPr>
        <w:t xml:space="preserve">if </w:t>
      </w:r>
      <w:r>
        <w:rPr>
          <w:w w:val="105"/>
          <w:sz w:val="19"/>
        </w:rPr>
        <w:t xml:space="preserve">he knew anything about the ''Trench Coat Mafia and he stated they were always together and they looked depressed all the </w:t>
      </w:r>
      <w:r w:rsidR="00702CAC">
        <w:rPr>
          <w:w w:val="105"/>
          <w:sz w:val="19"/>
        </w:rPr>
        <w:t>t</w:t>
      </w:r>
      <w:r>
        <w:rPr>
          <w:w w:val="105"/>
          <w:sz w:val="19"/>
        </w:rPr>
        <w:t>ime. He stated that he did not really know any of them.</w:t>
      </w:r>
    </w:p>
    <w:p w:rsidR="00CE4C9F" w:rsidRDefault="00CE4C9F">
      <w:pPr>
        <w:pStyle w:val="BodyText"/>
        <w:rPr>
          <w:sz w:val="20"/>
        </w:rPr>
      </w:pPr>
    </w:p>
    <w:p w:rsidR="00CE4C9F" w:rsidRDefault="00C85DFB">
      <w:pPr>
        <w:spacing w:before="127"/>
        <w:ind w:left="961"/>
        <w:rPr>
          <w:sz w:val="21"/>
        </w:rPr>
      </w:pPr>
      <w:r>
        <w:rPr>
          <w:b/>
          <w:sz w:val="20"/>
        </w:rPr>
        <w:t xml:space="preserve">DISPOSITION: </w:t>
      </w:r>
      <w:r>
        <w:rPr>
          <w:sz w:val="21"/>
        </w:rPr>
        <w:t>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Pr="00702CAC" w:rsidRDefault="00702CAC">
      <w:pPr>
        <w:rPr>
          <w:sz w:val="28"/>
          <w:szCs w:val="28"/>
        </w:rPr>
        <w:sectPr w:rsidR="00CE4C9F" w:rsidRPr="00702CAC">
          <w:pgSz w:w="12240" w:h="15840"/>
          <w:pgMar w:top="1100" w:right="880" w:bottom="280" w:left="500" w:header="720" w:footer="720" w:gutter="0"/>
          <w:cols w:space="720"/>
        </w:sectPr>
      </w:pPr>
      <w:r>
        <w:rPr>
          <w:sz w:val="28"/>
          <w:szCs w:val="28"/>
        </w:rPr>
        <w:t>JC-001-001182</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19"/>
        </w:rPr>
      </w:pPr>
    </w:p>
    <w:p w:rsidR="00CE4C9F" w:rsidRDefault="00C85DFB">
      <w:pPr>
        <w:tabs>
          <w:tab w:val="right" w:pos="6525"/>
        </w:tabs>
        <w:spacing w:before="66"/>
        <w:ind w:left="2998"/>
        <w:rPr>
          <w:sz w:val="94"/>
        </w:rPr>
      </w:pPr>
      <w:bookmarkStart w:id="188" w:name="_bookmark182"/>
      <w:bookmarkEnd w:id="188"/>
      <w:r>
        <w:rPr>
          <w:spacing w:val="-6"/>
          <w:sz w:val="26"/>
          <w:u w:val="thick"/>
        </w:rPr>
        <w:t>ST</w:t>
      </w:r>
      <w:r w:rsidR="00702CAC">
        <w:rPr>
          <w:spacing w:val="-6"/>
          <w:sz w:val="26"/>
          <w:u w:val="thick"/>
        </w:rPr>
        <w:t>EWA</w:t>
      </w:r>
      <w:r>
        <w:rPr>
          <w:spacing w:val="-5"/>
          <w:sz w:val="26"/>
          <w:u w:val="thick"/>
        </w:rPr>
        <w:t>R</w:t>
      </w:r>
      <w:r w:rsidR="00702CAC">
        <w:rPr>
          <w:spacing w:val="-5"/>
          <w:sz w:val="26"/>
          <w:u w:val="thick"/>
        </w:rPr>
        <w:t xml:space="preserve">T, J </w:t>
      </w: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85DFB">
      <w:pPr>
        <w:spacing w:before="198"/>
        <w:ind w:right="900"/>
        <w:jc w:val="right"/>
        <w:rPr>
          <w:b/>
          <w:sz w:val="23"/>
        </w:rPr>
      </w:pPr>
      <w:r>
        <w:rPr>
          <w:b/>
          <w:sz w:val="23"/>
        </w:rPr>
        <w:t>JC-001-001183</w:t>
      </w:r>
    </w:p>
    <w:p w:rsidR="00CE4C9F" w:rsidRDefault="00CE4C9F">
      <w:pPr>
        <w:jc w:val="right"/>
        <w:rPr>
          <w:sz w:val="23"/>
        </w:rPr>
      </w:pPr>
    </w:p>
    <w:p w:rsidR="00702CAC" w:rsidRDefault="00702CAC">
      <w:pPr>
        <w:jc w:val="right"/>
        <w:rPr>
          <w:sz w:val="23"/>
        </w:rPr>
      </w:pPr>
    </w:p>
    <w:p w:rsidR="00702CAC" w:rsidRDefault="00702CAC">
      <w:pPr>
        <w:jc w:val="right"/>
        <w:rPr>
          <w:sz w:val="23"/>
        </w:rPr>
      </w:pPr>
    </w:p>
    <w:p w:rsidR="00702CAC" w:rsidRDefault="00702CAC">
      <w:pPr>
        <w:jc w:val="right"/>
        <w:rPr>
          <w:sz w:val="23"/>
        </w:rPr>
      </w:pPr>
    </w:p>
    <w:p w:rsidR="00702CAC" w:rsidRDefault="00702CAC">
      <w:pPr>
        <w:jc w:val="right"/>
        <w:rPr>
          <w:sz w:val="23"/>
        </w:rPr>
      </w:pPr>
    </w:p>
    <w:p w:rsidR="00702CAC" w:rsidRDefault="00702CAC">
      <w:pPr>
        <w:jc w:val="right"/>
        <w:rPr>
          <w:sz w:val="23"/>
        </w:rPr>
      </w:pPr>
    </w:p>
    <w:p w:rsidR="00702CAC" w:rsidRDefault="00702CAC">
      <w:pPr>
        <w:jc w:val="right"/>
        <w:rPr>
          <w:sz w:val="23"/>
        </w:rPr>
      </w:pPr>
    </w:p>
    <w:p w:rsidR="00702CAC" w:rsidRDefault="00702CAC">
      <w:pPr>
        <w:jc w:val="right"/>
        <w:rPr>
          <w:sz w:val="23"/>
        </w:rPr>
      </w:pPr>
    </w:p>
    <w:p w:rsidR="00702CAC" w:rsidRDefault="00702CAC">
      <w:pPr>
        <w:jc w:val="right"/>
        <w:rPr>
          <w:sz w:val="23"/>
        </w:rPr>
      </w:pPr>
    </w:p>
    <w:p w:rsidR="00702CAC" w:rsidRDefault="00702CAC">
      <w:pPr>
        <w:jc w:val="right"/>
        <w:rPr>
          <w:sz w:val="23"/>
        </w:rPr>
      </w:pPr>
      <w:r>
        <w:rPr>
          <w:sz w:val="23"/>
        </w:rPr>
        <w:lastRenderedPageBreak/>
        <w:t>Transcript of handwritten statement from James Stewart</w:t>
      </w:r>
    </w:p>
    <w:p w:rsidR="00702CAC" w:rsidRDefault="00702CAC">
      <w:pPr>
        <w:jc w:val="right"/>
        <w:rPr>
          <w:sz w:val="23"/>
        </w:rPr>
      </w:pPr>
    </w:p>
    <w:p w:rsidR="00702CAC" w:rsidRDefault="00702CAC">
      <w:pPr>
        <w:jc w:val="right"/>
        <w:rPr>
          <w:sz w:val="23"/>
        </w:rPr>
      </w:pPr>
      <w:r>
        <w:rPr>
          <w:sz w:val="23"/>
        </w:rPr>
        <w:t>JC- 001-001184</w:t>
      </w:r>
      <w:r w:rsidR="00E90B50">
        <w:rPr>
          <w:sz w:val="23"/>
        </w:rPr>
        <w:t xml:space="preserve"> through JC- 001-001185</w:t>
      </w:r>
    </w:p>
    <w:p w:rsidR="00702CAC" w:rsidRDefault="00702CAC">
      <w:pPr>
        <w:jc w:val="right"/>
        <w:rPr>
          <w:sz w:val="23"/>
        </w:rPr>
      </w:pPr>
    </w:p>
    <w:p w:rsidR="00702CAC" w:rsidRDefault="00702CAC">
      <w:pPr>
        <w:jc w:val="right"/>
        <w:rPr>
          <w:sz w:val="23"/>
        </w:rPr>
      </w:pPr>
    </w:p>
    <w:p w:rsidR="00E90B50" w:rsidRDefault="00E90B50">
      <w:pPr>
        <w:jc w:val="right"/>
        <w:rPr>
          <w:sz w:val="23"/>
        </w:rPr>
      </w:pPr>
    </w:p>
    <w:p w:rsidR="00E90B50" w:rsidRDefault="00E90B50">
      <w:pPr>
        <w:jc w:val="right"/>
        <w:rPr>
          <w:sz w:val="23"/>
        </w:rPr>
      </w:pPr>
    </w:p>
    <w:p w:rsidR="00702CAC" w:rsidRDefault="00702CAC">
      <w:pPr>
        <w:jc w:val="right"/>
        <w:rPr>
          <w:sz w:val="23"/>
        </w:rPr>
      </w:pPr>
      <w:r>
        <w:rPr>
          <w:sz w:val="23"/>
        </w:rPr>
        <w:t>Summary of Statement</w:t>
      </w:r>
    </w:p>
    <w:p w:rsidR="00E90B50" w:rsidRDefault="00702CAC">
      <w:pPr>
        <w:jc w:val="right"/>
        <w:rPr>
          <w:sz w:val="23"/>
        </w:rPr>
      </w:pPr>
      <w:r>
        <w:rPr>
          <w:sz w:val="23"/>
        </w:rPr>
        <w:t>I was sitting outside of the cafeteria on the west side. I began reading when I thought I heard firecrackers going off and dirt flying up in the air. One person 5 ft away was shot in the left leg at the knee. I then saw a tall, white male in a trench coat come down the hill. He had a black trench coat, long blondish hair, backwards black hat. He looked down at his hands and it looked like he had a gun maybe 1 ½ feet long. I then went inside the cafeteria whi</w:t>
      </w:r>
      <w:r w:rsidR="00E90B50">
        <w:rPr>
          <w:sz w:val="23"/>
        </w:rPr>
        <w:t xml:space="preserve">le the kid that was shot was screaming “I’ve been shot.” A cafeteria lady came out and warned the students to get down, she then tried to pull the wounded student in the building. Another cafeteria lady was waving some students into the kitchen and back in an office. Then more students came in, about 20 total. We shut the door and one kid called the police. For maybe 20 mins, we heard loud booms, one cafeteria lady described it as a shot gun. </w:t>
      </w:r>
    </w:p>
    <w:p w:rsidR="00702CAC" w:rsidRDefault="00E90B50">
      <w:pPr>
        <w:jc w:val="right"/>
        <w:rPr>
          <w:sz w:val="23"/>
        </w:rPr>
      </w:pPr>
      <w:r>
        <w:rPr>
          <w:sz w:val="23"/>
        </w:rPr>
        <w:t xml:space="preserve">I heard maybe 10 shots from the shotgun over that 20 min. span. We then barricaded the door and stayed down. We were in there for maybe 2 hrs.  </w:t>
      </w:r>
    </w:p>
    <w:p w:rsidR="00702CAC" w:rsidRDefault="00702CAC" w:rsidP="00E90B50">
      <w:pPr>
        <w:rPr>
          <w:sz w:val="23"/>
        </w:rPr>
        <w:sectPr w:rsidR="00702CAC">
          <w:pgSz w:w="12240" w:h="15840"/>
          <w:pgMar w:top="1500" w:right="880" w:bottom="280" w:left="500" w:header="720" w:footer="720" w:gutter="0"/>
          <w:cols w:space="720"/>
        </w:sectPr>
      </w:pPr>
    </w:p>
    <w:p w:rsidR="00CE4C9F" w:rsidRDefault="009F05AF">
      <w:pPr>
        <w:pStyle w:val="BodyText"/>
        <w:spacing w:before="7"/>
        <w:rPr>
          <w:b/>
          <w:sz w:val="25"/>
        </w:rPr>
      </w:pPr>
      <w:r>
        <w:lastRenderedPageBreak/>
        <w:pict>
          <v:group id="_x0000_s3932" style="position:absolute;margin-left:62.55pt;margin-top:35.7pt;width:563pt;height:535.2pt;z-index:-251544576;mso-position-horizontal-relative:page;mso-position-vertical-relative:page" coordorigin="1251,534" coordsize="11260,10704">
            <v:shape id="_x0000_s3947" type="#_x0000_t75" style="position:absolute;left:1279;top:1271;width:3032;height:6116">
              <v:imagedata r:id="rId127" o:title=""/>
            </v:shape>
            <v:shape id="_x0000_s3946" type="#_x0000_t75" style="position:absolute;left:2194;top:1415;width:1271;height:1772">
              <v:imagedata r:id="rId128" o:title=""/>
            </v:shape>
            <v:shape id="_x0000_s3945" type="#_x0000_t75" style="position:absolute;left:3618;top:953;width:8892;height:10286">
              <v:imagedata r:id="rId129" o:title=""/>
            </v:shape>
            <v:shape id="_x0000_s3944" type="#_x0000_t75" style="position:absolute;left:1251;top:9774;width:212;height:1349">
              <v:imagedata r:id="rId130" o:title=""/>
            </v:shape>
            <v:shape id="_x0000_s3943" style="position:absolute;left:1411;top:2524;width:20;height:8439" coordorigin="1411,2525" coordsize="20,8439" o:spt="100" adj="0,,0" path="m1415,9775r,-617m1434,3265r,-1955e" filled="f" strokeweight=".33961mm">
              <v:stroke joinstyle="round"/>
              <v:formulas/>
              <v:path arrowok="t" o:connecttype="segments"/>
            </v:shape>
            <v:line id="_x0000_s3942" style="position:absolute" from="1934,3448" to="1934,1040" strokeweight=".84872mm"/>
            <v:line id="_x0000_s3941" style="position:absolute" from="2329,1642" to="2329,3448" strokeweight="2.37642mm"/>
            <v:line id="_x0000_s3940" style="position:absolute" from="2589,1642" to="2589,3448" strokeweight="2.88567mm"/>
            <v:rect id="_x0000_s3939" style="position:absolute;left:2194;top:534;width:1117;height:1108" fillcolor="black" stroked="f"/>
            <v:shape id="_x0000_s3938" type="#_x0000_t75" style="position:absolute;left:1934;top:8050;width:1492;height:3159">
              <v:imagedata r:id="rId131" o:title=""/>
            </v:shape>
            <v:line id="_x0000_s3937" style="position:absolute" from="3493,8388" to="3493,1040" strokeweight="2.20667mm"/>
            <v:line id="_x0000_s3936" style="position:absolute" from="4003,8388" to="4003,1030" strokeweight="1.86719mm"/>
            <v:line id="_x0000_s3935" style="position:absolute" from="4128,8340" to="4128,1059" strokeweight="2.03694mm"/>
            <v:line id="_x0000_s3934" style="position:absolute" from="5033,8349" to="5033,1310" strokeweight="1.1882mm"/>
            <v:line id="_x0000_s3933" style="position:absolute" from="1963,1059" to="4552,1059" strokeweight=".50961mm"/>
            <w10:wrap anchorx="page" anchory="page"/>
          </v:group>
        </w:pict>
      </w:r>
    </w:p>
    <w:p w:rsidR="00CE4C9F" w:rsidRDefault="009F05AF">
      <w:pPr>
        <w:spacing w:before="89" w:line="378" w:lineRule="exact"/>
        <w:ind w:left="3974"/>
        <w:rPr>
          <w:rFonts w:ascii="Arial"/>
          <w:sz w:val="37"/>
        </w:rPr>
      </w:pPr>
      <w:r>
        <w:pict>
          <v:group id="_x0000_s3948" style="position:absolute;left:0;text-align:left;margin-left:653.9pt;margin-top:19.7pt;width:65.95pt;height:229.7pt;z-index:251380736;mso-position-horizontal-relative:page" coordorigin="13078,166" coordsize="1319,4594">
            <v:shape id="_x0000_s3956" type="#_x0000_t75" style="position:absolute;left:13078;top:166;width:1319;height:3804">
              <v:imagedata r:id="rId132" o:title=""/>
            </v:shape>
            <v:line id="_x0000_s3955" style="position:absolute" from="13415,4760" to="13415,3970" strokeweight="1.0185mm"/>
            <v:shape id="_x0000_s3954" type="#_x0000_t202" style="position:absolute;left:14163;top:2720;width:87;height:247" filled="f" stroked="f">
              <v:textbox inset="0,0,0,0">
                <w:txbxContent>
                  <w:p w:rsidR="009F05AF" w:rsidRDefault="009F05AF">
                    <w:pPr>
                      <w:spacing w:line="246" w:lineRule="exact"/>
                      <w:rPr>
                        <w:rFonts w:ascii="Arial" w:hAnsi="Arial"/>
                      </w:rPr>
                    </w:pPr>
                    <w:r>
                      <w:rPr>
                        <w:rFonts w:ascii="Arial" w:hAnsi="Arial"/>
                        <w:w w:val="86"/>
                      </w:rPr>
                      <w:t>•</w:t>
                    </w:r>
                  </w:p>
                </w:txbxContent>
              </v:textbox>
            </v:shape>
            <v:shape id="_x0000_s3953" type="#_x0000_t202" style="position:absolute;left:14060;top:2995;width:99;height:157" filled="f" stroked="f">
              <v:textbox inset="0,0,0,0">
                <w:txbxContent>
                  <w:p w:rsidR="009F05AF" w:rsidRDefault="009F05AF">
                    <w:pPr>
                      <w:spacing w:line="157" w:lineRule="exact"/>
                      <w:rPr>
                        <w:rFonts w:ascii="Arial"/>
                        <w:b/>
                        <w:sz w:val="14"/>
                      </w:rPr>
                    </w:pPr>
                    <w:r>
                      <w:rPr>
                        <w:rFonts w:ascii="Arial"/>
                        <w:b/>
                        <w:sz w:val="14"/>
                      </w:rPr>
                      <w:t>0</w:t>
                    </w:r>
                  </w:p>
                </w:txbxContent>
              </v:textbox>
            </v:shape>
            <v:shape id="_x0000_s3952" type="#_x0000_t202" style="position:absolute;left:14092;top:3109;width:157;height:245" filled="f" stroked="f">
              <v:textbox inset="0,0,0,0">
                <w:txbxContent>
                  <w:p w:rsidR="009F05AF" w:rsidRDefault="009F05AF">
                    <w:pPr>
                      <w:spacing w:line="244" w:lineRule="exact"/>
                      <w:rPr>
                        <w:b/>
                      </w:rPr>
                    </w:pPr>
                    <w:r>
                      <w:rPr>
                        <w:b/>
                        <w:spacing w:val="-23"/>
                        <w:w w:val="110"/>
                      </w:rPr>
                      <w:t>'i'</w:t>
                    </w:r>
                  </w:p>
                </w:txbxContent>
              </v:textbox>
            </v:shape>
            <v:shape id="_x0000_s3951" type="#_x0000_t202" style="position:absolute;left:14102;top:3214;width:87;height:389" filled="f" stroked="f">
              <v:textbox inset="0,0,0,0">
                <w:txbxContent>
                  <w:p w:rsidR="009F05AF" w:rsidRDefault="009F05AF">
                    <w:pPr>
                      <w:spacing w:line="389" w:lineRule="exact"/>
                      <w:rPr>
                        <w:sz w:val="35"/>
                      </w:rPr>
                    </w:pPr>
                    <w:r>
                      <w:rPr>
                        <w:w w:val="76"/>
                        <w:sz w:val="35"/>
                      </w:rPr>
                      <w:t>.</w:t>
                    </w:r>
                  </w:p>
                </w:txbxContent>
              </v:textbox>
            </v:shape>
            <v:shape id="_x0000_s3950" type="#_x0000_t202" style="position:absolute;left:14114;top:3296;width:138;height:167" filled="f" stroked="f">
              <v:textbox inset="0,0,0,0">
                <w:txbxContent>
                  <w:p w:rsidR="009F05AF" w:rsidRDefault="009F05AF">
                    <w:pPr>
                      <w:spacing w:line="167" w:lineRule="exact"/>
                      <w:rPr>
                        <w:b/>
                        <w:sz w:val="15"/>
                      </w:rPr>
                    </w:pPr>
                    <w:r>
                      <w:rPr>
                        <w:b/>
                        <w:spacing w:val="-12"/>
                        <w:w w:val="110"/>
                        <w:sz w:val="15"/>
                      </w:rPr>
                      <w:t>t.)</w:t>
                    </w:r>
                  </w:p>
                </w:txbxContent>
              </v:textbox>
            </v:shape>
            <v:shape id="_x0000_s3949" type="#_x0000_t202" style="position:absolute;left:14168;top:3214;width:154;height:389" filled="f" stroked="f">
              <v:textbox inset="0,0,0,0">
                <w:txbxContent>
                  <w:p w:rsidR="009F05AF" w:rsidRDefault="009F05AF">
                    <w:pPr>
                      <w:spacing w:line="389" w:lineRule="exact"/>
                      <w:rPr>
                        <w:sz w:val="35"/>
                      </w:rPr>
                    </w:pPr>
                    <w:r>
                      <w:rPr>
                        <w:w w:val="80"/>
                        <w:sz w:val="35"/>
                      </w:rPr>
                      <w:t>.,</w:t>
                    </w:r>
                  </w:p>
                </w:txbxContent>
              </v:textbox>
            </v:shape>
            <w10:wrap anchorx="page"/>
          </v:group>
        </w:pict>
      </w:r>
      <w:bookmarkStart w:id="189" w:name="_bookmark183"/>
      <w:bookmarkEnd w:id="189"/>
      <w:r w:rsidR="00C85DFB">
        <w:rPr>
          <w:rFonts w:ascii="Arial"/>
          <w:w w:val="68"/>
          <w:sz w:val="37"/>
        </w:rPr>
        <w:t>.</w:t>
      </w:r>
    </w:p>
    <w:p w:rsidR="00CE4C9F" w:rsidRDefault="00C85DFB">
      <w:pPr>
        <w:spacing w:line="447" w:lineRule="exact"/>
        <w:ind w:left="3708"/>
        <w:rPr>
          <w:sz w:val="43"/>
        </w:rPr>
      </w:pPr>
      <w:r>
        <w:rPr>
          <w:w w:val="75"/>
          <w:sz w:val="43"/>
        </w:rPr>
        <w:t>·-6</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242"/>
        <w:ind w:left="113"/>
        <w:rPr>
          <w:rFonts w:ascii="Arial"/>
          <w:sz w:val="36"/>
        </w:rPr>
      </w:pPr>
      <w:r>
        <w:rPr>
          <w:b/>
          <w:w w:val="90"/>
          <w:position w:val="-12"/>
        </w:rPr>
        <w:t>u</w:t>
      </w:r>
      <w:r>
        <w:rPr>
          <w:rFonts w:ascii="Arial"/>
          <w:w w:val="90"/>
          <w:sz w:val="36"/>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20"/>
        </w:rPr>
      </w:pPr>
    </w:p>
    <w:p w:rsidR="00CE4C9F" w:rsidRDefault="00CE4C9F">
      <w:pPr>
        <w:rPr>
          <w:rFonts w:ascii="Arial"/>
          <w:sz w:val="20"/>
        </w:rPr>
        <w:sectPr w:rsidR="00CE4C9F">
          <w:pgSz w:w="15840" w:h="12240" w:orient="landscape"/>
          <w:pgMar w:top="540" w:right="1400" w:bottom="280" w:left="1140" w:header="720" w:footer="720" w:gutter="0"/>
          <w:cols w:space="720"/>
        </w:sectPr>
      </w:pPr>
    </w:p>
    <w:p w:rsidR="00CE4C9F" w:rsidRDefault="00C85DFB">
      <w:pPr>
        <w:tabs>
          <w:tab w:val="left" w:pos="3838"/>
        </w:tabs>
        <w:spacing w:before="81" w:line="479" w:lineRule="exact"/>
        <w:ind w:left="1693"/>
        <w:rPr>
          <w:sz w:val="39"/>
        </w:rPr>
      </w:pPr>
      <w:r>
        <w:rPr>
          <w:b/>
          <w:w w:val="90"/>
          <w:sz w:val="47"/>
        </w:rPr>
        <w:t>J_</w:t>
      </w:r>
      <w:r>
        <w:rPr>
          <w:b/>
          <w:w w:val="90"/>
          <w:sz w:val="47"/>
        </w:rPr>
        <w:tab/>
      </w:r>
      <w:r>
        <w:rPr>
          <w:w w:val="90"/>
          <w:position w:val="-5"/>
          <w:sz w:val="39"/>
        </w:rPr>
        <w:t>"'</w:t>
      </w:r>
    </w:p>
    <w:p w:rsidR="00CE4C9F" w:rsidRDefault="00C85DFB">
      <w:pPr>
        <w:spacing w:line="805" w:lineRule="exact"/>
        <w:ind w:right="664"/>
        <w:jc w:val="center"/>
        <w:rPr>
          <w:sz w:val="79"/>
        </w:rPr>
      </w:pPr>
      <w:r>
        <w:rPr>
          <w:w w:val="68"/>
          <w:sz w:val="79"/>
        </w:rPr>
        <w:t>!</w:t>
      </w:r>
    </w:p>
    <w:p w:rsidR="00CE4C9F" w:rsidRDefault="00C85DFB">
      <w:pPr>
        <w:pStyle w:val="BodyText"/>
        <w:rPr>
          <w:sz w:val="24"/>
        </w:rPr>
      </w:pPr>
      <w:r>
        <w:br w:type="column"/>
      </w:r>
    </w:p>
    <w:p w:rsidR="00CE4C9F" w:rsidRDefault="00CE4C9F">
      <w:pPr>
        <w:pStyle w:val="BodyText"/>
        <w:spacing w:before="1"/>
        <w:rPr>
          <w:sz w:val="20"/>
        </w:rPr>
      </w:pPr>
    </w:p>
    <w:p w:rsidR="00CE4C9F" w:rsidRDefault="00C85DFB">
      <w:pPr>
        <w:spacing w:line="183" w:lineRule="exact"/>
        <w:ind w:left="876"/>
        <w:jc w:val="center"/>
        <w:rPr>
          <w:rFonts w:ascii="Courier New"/>
          <w:b/>
          <w:sz w:val="21"/>
        </w:rPr>
      </w:pPr>
      <w:r>
        <w:rPr>
          <w:w w:val="85"/>
          <w:sz w:val="20"/>
        </w:rPr>
        <w:t xml:space="preserve">    </w:t>
      </w:r>
    </w:p>
    <w:p w:rsidR="00CE4C9F" w:rsidRDefault="00CE4C9F">
      <w:pPr>
        <w:pStyle w:val="Heading3"/>
        <w:ind w:left="261"/>
        <w:jc w:val="center"/>
      </w:pPr>
    </w:p>
    <w:p w:rsidR="00CE4C9F" w:rsidRDefault="00CE4C9F">
      <w:pPr>
        <w:pStyle w:val="Heading6"/>
        <w:spacing w:line="583" w:lineRule="exact"/>
        <w:ind w:left="435"/>
        <w:rPr>
          <w:rFonts w:ascii="Times New Roman"/>
        </w:rPr>
      </w:pPr>
    </w:p>
    <w:p w:rsidR="00CE4C9F" w:rsidRDefault="00C85DFB" w:rsidP="00E90B50">
      <w:pPr>
        <w:tabs>
          <w:tab w:val="left" w:pos="1373"/>
        </w:tabs>
        <w:spacing w:line="765" w:lineRule="exact"/>
        <w:ind w:left="716"/>
        <w:jc w:val="center"/>
        <w:rPr>
          <w:rFonts w:ascii="Courier New"/>
          <w:sz w:val="49"/>
        </w:rPr>
        <w:sectPr w:rsidR="00CE4C9F">
          <w:type w:val="continuous"/>
          <w:pgSz w:w="15840" w:h="12240" w:orient="landscape"/>
          <w:pgMar w:top="680" w:right="1400" w:bottom="280" w:left="1140" w:header="720" w:footer="720" w:gutter="0"/>
          <w:cols w:num="2" w:space="720" w:equalWidth="0">
            <w:col w:w="4086" w:space="5833"/>
            <w:col w:w="3381"/>
          </w:cols>
        </w:sectPr>
      </w:pPr>
      <w:r w:rsidRPr="00702CAC">
        <w:rPr>
          <w:noProof/>
        </w:rPr>
        <w:drawing>
          <wp:anchor distT="0" distB="0" distL="0" distR="0" simplePos="0" relativeHeight="251212800" behindDoc="0" locked="0" layoutInCell="1" allowOverlap="1">
            <wp:simplePos x="0" y="0"/>
            <wp:positionH relativeFrom="page">
              <wp:posOffset>8915651</wp:posOffset>
            </wp:positionH>
            <wp:positionV relativeFrom="paragraph">
              <wp:posOffset>306711</wp:posOffset>
            </wp:positionV>
            <wp:extent cx="103883" cy="905045"/>
            <wp:effectExtent l="0" t="0" r="0" b="0"/>
            <wp:wrapNone/>
            <wp:docPr id="16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8.png"/>
                    <pic:cNvPicPr/>
                  </pic:nvPicPr>
                  <pic:blipFill>
                    <a:blip r:embed="rId133" cstate="print"/>
                    <a:stretch>
                      <a:fillRect/>
                    </a:stretch>
                  </pic:blipFill>
                  <pic:spPr>
                    <a:xfrm>
                      <a:off x="0" y="0"/>
                      <a:ext cx="103883" cy="905045"/>
                    </a:xfrm>
                    <a:prstGeom prst="rect">
                      <a:avLst/>
                    </a:prstGeom>
                  </pic:spPr>
                </pic:pic>
              </a:graphicData>
            </a:graphic>
          </wp:anchor>
        </w:drawing>
      </w:r>
      <w:r w:rsidR="00702CAC" w:rsidRPr="00702CAC">
        <w:rPr>
          <w:rFonts w:ascii="Courier New"/>
        </w:rPr>
        <w:t>JC-001</w:t>
      </w:r>
      <w:r w:rsidR="00702CAC">
        <w:rPr>
          <w:rFonts w:ascii="Courier New"/>
        </w:rPr>
        <w:t>-001184</w:t>
      </w:r>
    </w:p>
    <w:p w:rsidR="00C8792F" w:rsidRDefault="00C8792F">
      <w:pPr>
        <w:tabs>
          <w:tab w:val="left" w:pos="1600"/>
          <w:tab w:val="left" w:pos="2586"/>
          <w:tab w:val="left" w:pos="7503"/>
        </w:tabs>
        <w:spacing w:before="62" w:line="200" w:lineRule="exact"/>
        <w:ind w:left="419"/>
        <w:rPr>
          <w:spacing w:val="-1"/>
          <w:w w:val="99"/>
          <w:position w:val="2"/>
          <w:sz w:val="24"/>
          <w:szCs w:val="24"/>
        </w:rPr>
      </w:pPr>
      <w:bookmarkStart w:id="190" w:name="_bookmark186"/>
      <w:bookmarkEnd w:id="190"/>
      <w:r>
        <w:rPr>
          <w:spacing w:val="-1"/>
          <w:w w:val="99"/>
          <w:position w:val="2"/>
          <w:sz w:val="24"/>
          <w:szCs w:val="24"/>
        </w:rPr>
        <w:lastRenderedPageBreak/>
        <w:t>Transcript of handwritten statement for James Stewart</w:t>
      </w:r>
    </w:p>
    <w:p w:rsidR="00C8792F" w:rsidRDefault="00C8792F">
      <w:pPr>
        <w:tabs>
          <w:tab w:val="left" w:pos="1600"/>
          <w:tab w:val="left" w:pos="2586"/>
          <w:tab w:val="left" w:pos="7503"/>
        </w:tabs>
        <w:spacing w:before="62" w:line="200" w:lineRule="exact"/>
        <w:ind w:left="419"/>
        <w:rPr>
          <w:spacing w:val="-1"/>
          <w:w w:val="99"/>
          <w:position w:val="2"/>
          <w:sz w:val="24"/>
          <w:szCs w:val="24"/>
        </w:rPr>
      </w:pPr>
    </w:p>
    <w:p w:rsidR="00ED3C35" w:rsidRDefault="00ED3C35">
      <w:pPr>
        <w:tabs>
          <w:tab w:val="left" w:pos="1600"/>
          <w:tab w:val="left" w:pos="2586"/>
          <w:tab w:val="left" w:pos="7503"/>
        </w:tabs>
        <w:spacing w:before="62" w:line="200" w:lineRule="exact"/>
        <w:ind w:left="419"/>
        <w:rPr>
          <w:spacing w:val="-1"/>
          <w:w w:val="99"/>
          <w:position w:val="2"/>
          <w:sz w:val="24"/>
          <w:szCs w:val="24"/>
        </w:rPr>
      </w:pPr>
    </w:p>
    <w:p w:rsidR="00ED3C35" w:rsidRDefault="00ED3C35">
      <w:pPr>
        <w:tabs>
          <w:tab w:val="left" w:pos="1600"/>
          <w:tab w:val="left" w:pos="2586"/>
          <w:tab w:val="left" w:pos="7503"/>
        </w:tabs>
        <w:spacing w:before="62" w:line="200" w:lineRule="exact"/>
        <w:ind w:left="419"/>
        <w:rPr>
          <w:spacing w:val="-1"/>
          <w:w w:val="99"/>
          <w:position w:val="2"/>
          <w:sz w:val="24"/>
          <w:szCs w:val="24"/>
        </w:rPr>
      </w:pPr>
    </w:p>
    <w:p w:rsidR="00C8792F" w:rsidRDefault="00C8792F">
      <w:pPr>
        <w:tabs>
          <w:tab w:val="left" w:pos="1600"/>
          <w:tab w:val="left" w:pos="2586"/>
          <w:tab w:val="left" w:pos="7503"/>
        </w:tabs>
        <w:spacing w:before="62" w:line="200" w:lineRule="exact"/>
        <w:ind w:left="419"/>
        <w:rPr>
          <w:spacing w:val="-1"/>
          <w:w w:val="99"/>
          <w:position w:val="2"/>
          <w:sz w:val="24"/>
          <w:szCs w:val="24"/>
        </w:rPr>
      </w:pPr>
      <w:r>
        <w:rPr>
          <w:spacing w:val="-1"/>
          <w:w w:val="99"/>
          <w:position w:val="2"/>
          <w:sz w:val="24"/>
          <w:szCs w:val="24"/>
        </w:rPr>
        <w:t>JC-001-001186 through JC-001- 001187</w:t>
      </w:r>
    </w:p>
    <w:p w:rsidR="00ED3C35" w:rsidRDefault="00ED3C35">
      <w:pPr>
        <w:tabs>
          <w:tab w:val="left" w:pos="1600"/>
          <w:tab w:val="left" w:pos="2586"/>
          <w:tab w:val="left" w:pos="7503"/>
        </w:tabs>
        <w:spacing w:before="62" w:line="200" w:lineRule="exact"/>
        <w:ind w:left="419"/>
        <w:rPr>
          <w:spacing w:val="-1"/>
          <w:w w:val="99"/>
          <w:position w:val="2"/>
          <w:sz w:val="24"/>
          <w:szCs w:val="24"/>
        </w:rPr>
      </w:pPr>
    </w:p>
    <w:p w:rsidR="00ED3C35" w:rsidRDefault="00ED3C35">
      <w:pPr>
        <w:tabs>
          <w:tab w:val="left" w:pos="1600"/>
          <w:tab w:val="left" w:pos="2586"/>
          <w:tab w:val="left" w:pos="7503"/>
        </w:tabs>
        <w:spacing w:before="62" w:line="200" w:lineRule="exact"/>
        <w:ind w:left="419"/>
        <w:rPr>
          <w:spacing w:val="-1"/>
          <w:w w:val="99"/>
          <w:position w:val="2"/>
          <w:sz w:val="24"/>
          <w:szCs w:val="24"/>
        </w:rPr>
      </w:pPr>
    </w:p>
    <w:p w:rsidR="00C8792F" w:rsidRDefault="00C8792F">
      <w:pPr>
        <w:tabs>
          <w:tab w:val="left" w:pos="1600"/>
          <w:tab w:val="left" w:pos="2586"/>
          <w:tab w:val="left" w:pos="7503"/>
        </w:tabs>
        <w:spacing w:before="62" w:line="200" w:lineRule="exact"/>
        <w:ind w:left="419"/>
        <w:rPr>
          <w:spacing w:val="-1"/>
          <w:w w:val="99"/>
          <w:position w:val="2"/>
          <w:sz w:val="24"/>
          <w:szCs w:val="24"/>
        </w:rPr>
      </w:pPr>
    </w:p>
    <w:p w:rsidR="00ED3C35" w:rsidRDefault="00C8792F" w:rsidP="00ED3C35">
      <w:pPr>
        <w:tabs>
          <w:tab w:val="left" w:pos="1600"/>
          <w:tab w:val="left" w:pos="2586"/>
          <w:tab w:val="left" w:pos="7503"/>
        </w:tabs>
        <w:spacing w:before="62" w:line="360" w:lineRule="auto"/>
        <w:ind w:left="419"/>
        <w:rPr>
          <w:spacing w:val="-1"/>
          <w:w w:val="99"/>
          <w:position w:val="2"/>
          <w:sz w:val="24"/>
          <w:szCs w:val="24"/>
        </w:rPr>
      </w:pPr>
      <w:r>
        <w:rPr>
          <w:spacing w:val="-1"/>
          <w:w w:val="99"/>
          <w:position w:val="2"/>
          <w:sz w:val="24"/>
          <w:szCs w:val="24"/>
        </w:rPr>
        <w:t>During 1</w:t>
      </w:r>
      <w:r w:rsidRPr="00C8792F">
        <w:rPr>
          <w:spacing w:val="-1"/>
          <w:w w:val="99"/>
          <w:position w:val="2"/>
          <w:sz w:val="24"/>
          <w:szCs w:val="24"/>
          <w:vertAlign w:val="superscript"/>
        </w:rPr>
        <w:t>st</w:t>
      </w:r>
      <w:r>
        <w:rPr>
          <w:spacing w:val="-1"/>
          <w:w w:val="99"/>
          <w:position w:val="2"/>
          <w:sz w:val="24"/>
          <w:szCs w:val="24"/>
        </w:rPr>
        <w:t xml:space="preserve"> period lunch 11:20- 11:30 James was outside on the westside of the school. With him was Kyle Bramlett and Mark Christne</w:t>
      </w:r>
      <w:r w:rsidR="002175A7">
        <w:rPr>
          <w:spacing w:val="-1"/>
          <w:w w:val="99"/>
          <w:position w:val="2"/>
          <w:sz w:val="24"/>
          <w:szCs w:val="24"/>
        </w:rPr>
        <w:t>r</w:t>
      </w:r>
      <w:r>
        <w:rPr>
          <w:spacing w:val="-1"/>
          <w:w w:val="99"/>
          <w:position w:val="2"/>
          <w:sz w:val="24"/>
          <w:szCs w:val="24"/>
        </w:rPr>
        <w:t>, and Will Beck. We were up against the school wall. James 1</w:t>
      </w:r>
      <w:r w:rsidRPr="00C8792F">
        <w:rPr>
          <w:spacing w:val="-1"/>
          <w:w w:val="99"/>
          <w:position w:val="2"/>
          <w:sz w:val="24"/>
          <w:szCs w:val="24"/>
          <w:vertAlign w:val="superscript"/>
        </w:rPr>
        <w:t>st</w:t>
      </w:r>
      <w:r>
        <w:rPr>
          <w:spacing w:val="-1"/>
          <w:w w:val="99"/>
          <w:position w:val="2"/>
          <w:sz w:val="24"/>
          <w:szCs w:val="24"/>
        </w:rPr>
        <w:t xml:space="preserve"> heard shots (maybe firecrackers). Shots appeared to be coming from the north area away from the school and dirt coming up about 15’ away. Poss bullets. James looked up and saw a person wearing a black trench coat appeared to be looking at the gun. The gun the victim things is about 12- 18” long appeared to be attempting to move a lever on the side of the gun. James saw an unknown male. Heard this male yelling that he had been shot. They all ran back inside, we went to the cafeteria. Kyle was with James, unknown where the other </w:t>
      </w:r>
      <w:r w:rsidR="002462E0">
        <w:rPr>
          <w:spacing w:val="-1"/>
          <w:w w:val="99"/>
          <w:position w:val="2"/>
          <w:sz w:val="24"/>
          <w:szCs w:val="24"/>
        </w:rPr>
        <w:t xml:space="preserve">2 went to. A lady inside the hall brought or attempted to drag an injured party from the scene inside the cafeteria. </w:t>
      </w:r>
    </w:p>
    <w:p w:rsidR="00C8792F" w:rsidRDefault="00ED3C35" w:rsidP="00ED3C35">
      <w:pPr>
        <w:tabs>
          <w:tab w:val="left" w:pos="1600"/>
          <w:tab w:val="left" w:pos="2586"/>
          <w:tab w:val="left" w:pos="7503"/>
        </w:tabs>
        <w:spacing w:before="62" w:line="360" w:lineRule="auto"/>
        <w:ind w:left="419"/>
        <w:rPr>
          <w:spacing w:val="-1"/>
          <w:w w:val="99"/>
          <w:position w:val="2"/>
          <w:sz w:val="24"/>
          <w:szCs w:val="24"/>
        </w:rPr>
      </w:pPr>
      <w:r>
        <w:rPr>
          <w:spacing w:val="-1"/>
          <w:w w:val="99"/>
          <w:position w:val="2"/>
          <w:sz w:val="24"/>
          <w:szCs w:val="24"/>
        </w:rPr>
        <w:t xml:space="preserve">James was hiding inside the room. He heard 7- 10 shots loud- James stayed in the room for about 2 hrs. </w:t>
      </w:r>
      <w:r w:rsidR="00C8792F">
        <w:rPr>
          <w:spacing w:val="-1"/>
          <w:w w:val="99"/>
          <w:position w:val="2"/>
          <w:sz w:val="24"/>
          <w:szCs w:val="24"/>
        </w:rPr>
        <w:t xml:space="preserve"> </w:t>
      </w:r>
    </w:p>
    <w:p w:rsidR="00447A73" w:rsidRDefault="00447A73" w:rsidP="00ED3C35">
      <w:pPr>
        <w:tabs>
          <w:tab w:val="left" w:pos="1600"/>
          <w:tab w:val="left" w:pos="2586"/>
          <w:tab w:val="left" w:pos="7503"/>
        </w:tabs>
        <w:spacing w:before="62" w:line="360" w:lineRule="auto"/>
        <w:ind w:left="419"/>
        <w:rPr>
          <w:spacing w:val="-1"/>
          <w:w w:val="99"/>
          <w:position w:val="2"/>
          <w:sz w:val="24"/>
          <w:szCs w:val="24"/>
        </w:rPr>
      </w:pPr>
    </w:p>
    <w:p w:rsidR="00447A73" w:rsidRDefault="00447A73" w:rsidP="00ED3C35">
      <w:pPr>
        <w:tabs>
          <w:tab w:val="left" w:pos="1600"/>
          <w:tab w:val="left" w:pos="2586"/>
          <w:tab w:val="left" w:pos="7503"/>
        </w:tabs>
        <w:spacing w:before="62" w:line="360" w:lineRule="auto"/>
        <w:ind w:left="419"/>
        <w:rPr>
          <w:spacing w:val="-1"/>
          <w:w w:val="99"/>
          <w:position w:val="2"/>
          <w:sz w:val="24"/>
          <w:szCs w:val="24"/>
        </w:rPr>
      </w:pPr>
    </w:p>
    <w:p w:rsidR="00447A73" w:rsidRDefault="00447A73" w:rsidP="00ED3C35">
      <w:pPr>
        <w:tabs>
          <w:tab w:val="left" w:pos="1600"/>
          <w:tab w:val="left" w:pos="2586"/>
          <w:tab w:val="left" w:pos="7503"/>
        </w:tabs>
        <w:spacing w:before="62" w:line="360" w:lineRule="auto"/>
        <w:ind w:left="419"/>
        <w:rPr>
          <w:spacing w:val="-1"/>
          <w:w w:val="99"/>
          <w:position w:val="2"/>
          <w:sz w:val="24"/>
          <w:szCs w:val="24"/>
        </w:rPr>
      </w:pPr>
      <w:r>
        <w:rPr>
          <w:spacing w:val="-1"/>
          <w:w w:val="99"/>
          <w:position w:val="2"/>
          <w:sz w:val="24"/>
          <w:szCs w:val="24"/>
        </w:rPr>
        <w:t xml:space="preserve">Can ID suspect- </w:t>
      </w:r>
    </w:p>
    <w:p w:rsidR="00447A73" w:rsidRDefault="00447A73" w:rsidP="00ED3C35">
      <w:pPr>
        <w:tabs>
          <w:tab w:val="left" w:pos="1600"/>
          <w:tab w:val="left" w:pos="2586"/>
          <w:tab w:val="left" w:pos="7503"/>
        </w:tabs>
        <w:spacing w:before="62" w:line="360" w:lineRule="auto"/>
        <w:ind w:left="419"/>
        <w:rPr>
          <w:spacing w:val="-1"/>
          <w:w w:val="99"/>
          <w:position w:val="2"/>
          <w:sz w:val="24"/>
          <w:szCs w:val="24"/>
        </w:rPr>
      </w:pPr>
      <w:r>
        <w:rPr>
          <w:spacing w:val="-1"/>
          <w:w w:val="99"/>
          <w:position w:val="2"/>
          <w:sz w:val="24"/>
          <w:szCs w:val="24"/>
        </w:rPr>
        <w:t>Seen him before and thinks he is a senior in 4</w:t>
      </w:r>
      <w:r w:rsidRPr="00447A73">
        <w:rPr>
          <w:spacing w:val="-1"/>
          <w:w w:val="99"/>
          <w:position w:val="2"/>
          <w:sz w:val="24"/>
          <w:szCs w:val="24"/>
          <w:vertAlign w:val="superscript"/>
        </w:rPr>
        <w:t>th</w:t>
      </w:r>
      <w:r>
        <w:rPr>
          <w:spacing w:val="-1"/>
          <w:w w:val="99"/>
          <w:position w:val="2"/>
          <w:sz w:val="24"/>
          <w:szCs w:val="24"/>
        </w:rPr>
        <w:t xml:space="preserve"> period math last semester</w:t>
      </w:r>
    </w:p>
    <w:p w:rsidR="00447A73" w:rsidRDefault="00447A73" w:rsidP="00447A73">
      <w:pPr>
        <w:tabs>
          <w:tab w:val="left" w:pos="1600"/>
          <w:tab w:val="left" w:pos="2586"/>
          <w:tab w:val="left" w:pos="7503"/>
        </w:tabs>
        <w:spacing w:before="62" w:line="360" w:lineRule="auto"/>
        <w:rPr>
          <w:spacing w:val="-1"/>
          <w:w w:val="99"/>
          <w:position w:val="2"/>
          <w:sz w:val="24"/>
          <w:szCs w:val="24"/>
        </w:rPr>
      </w:pPr>
    </w:p>
    <w:p w:rsidR="00C8792F" w:rsidRDefault="00C8792F">
      <w:pPr>
        <w:tabs>
          <w:tab w:val="left" w:pos="1600"/>
          <w:tab w:val="left" w:pos="2586"/>
          <w:tab w:val="left" w:pos="7503"/>
        </w:tabs>
        <w:spacing w:before="62" w:line="200" w:lineRule="exact"/>
        <w:ind w:left="419"/>
        <w:rPr>
          <w:spacing w:val="-1"/>
          <w:w w:val="99"/>
          <w:position w:val="2"/>
          <w:sz w:val="20"/>
        </w:rPr>
      </w:pPr>
    </w:p>
    <w:p w:rsidR="00C8792F" w:rsidRDefault="00C8792F">
      <w:pPr>
        <w:tabs>
          <w:tab w:val="left" w:pos="1600"/>
          <w:tab w:val="left" w:pos="2586"/>
          <w:tab w:val="left" w:pos="7503"/>
        </w:tabs>
        <w:spacing w:before="62" w:line="200" w:lineRule="exact"/>
        <w:ind w:left="419"/>
        <w:rPr>
          <w:spacing w:val="-1"/>
          <w:w w:val="99"/>
          <w:position w:val="2"/>
          <w:sz w:val="20"/>
        </w:rPr>
      </w:pPr>
    </w:p>
    <w:p w:rsidR="00C8792F" w:rsidRDefault="00C8792F">
      <w:pPr>
        <w:tabs>
          <w:tab w:val="left" w:pos="1600"/>
          <w:tab w:val="left" w:pos="2586"/>
          <w:tab w:val="left" w:pos="7503"/>
        </w:tabs>
        <w:spacing w:before="62" w:line="200" w:lineRule="exact"/>
        <w:ind w:left="419"/>
        <w:rPr>
          <w:spacing w:val="-1"/>
          <w:w w:val="99"/>
          <w:position w:val="2"/>
          <w:sz w:val="20"/>
        </w:rPr>
      </w:pPr>
    </w:p>
    <w:p w:rsidR="00C8792F" w:rsidRDefault="00C8792F">
      <w:pPr>
        <w:tabs>
          <w:tab w:val="left" w:pos="1600"/>
          <w:tab w:val="left" w:pos="2586"/>
          <w:tab w:val="left" w:pos="7503"/>
        </w:tabs>
        <w:spacing w:before="62" w:line="200" w:lineRule="exact"/>
        <w:ind w:left="419"/>
        <w:rPr>
          <w:spacing w:val="-1"/>
          <w:w w:val="99"/>
          <w:position w:val="2"/>
          <w:sz w:val="20"/>
        </w:rPr>
      </w:pPr>
    </w:p>
    <w:p w:rsidR="00C8792F" w:rsidRDefault="00C8792F">
      <w:pPr>
        <w:tabs>
          <w:tab w:val="left" w:pos="1600"/>
          <w:tab w:val="left" w:pos="2586"/>
          <w:tab w:val="left" w:pos="7503"/>
        </w:tabs>
        <w:spacing w:before="62" w:line="200" w:lineRule="exact"/>
        <w:ind w:left="419"/>
        <w:rPr>
          <w:spacing w:val="-1"/>
          <w:w w:val="99"/>
          <w:position w:val="2"/>
          <w:sz w:val="20"/>
        </w:rPr>
      </w:pPr>
    </w:p>
    <w:p w:rsidR="00C8792F" w:rsidRDefault="00C8792F">
      <w:pPr>
        <w:tabs>
          <w:tab w:val="left" w:pos="1600"/>
          <w:tab w:val="left" w:pos="2586"/>
          <w:tab w:val="left" w:pos="7503"/>
        </w:tabs>
        <w:spacing w:before="62" w:line="200" w:lineRule="exact"/>
        <w:ind w:left="419"/>
        <w:rPr>
          <w:spacing w:val="-1"/>
          <w:w w:val="99"/>
          <w:position w:val="2"/>
          <w:sz w:val="20"/>
        </w:rPr>
      </w:pPr>
    </w:p>
    <w:p w:rsidR="00C8792F" w:rsidRDefault="00C8792F">
      <w:pPr>
        <w:tabs>
          <w:tab w:val="left" w:pos="1600"/>
          <w:tab w:val="left" w:pos="2586"/>
          <w:tab w:val="left" w:pos="7503"/>
        </w:tabs>
        <w:spacing w:before="62" w:line="200" w:lineRule="exact"/>
        <w:ind w:left="419"/>
        <w:rPr>
          <w:spacing w:val="-1"/>
          <w:w w:val="99"/>
          <w:position w:val="2"/>
          <w:sz w:val="20"/>
        </w:rPr>
      </w:pPr>
    </w:p>
    <w:p w:rsidR="00CE4C9F" w:rsidRDefault="00CE4C9F">
      <w:pPr>
        <w:pStyle w:val="BodyText"/>
        <w:rPr>
          <w:i/>
          <w:sz w:val="20"/>
        </w:rPr>
      </w:pPr>
    </w:p>
    <w:p w:rsidR="00CE4C9F" w:rsidRDefault="00CE4C9F">
      <w:pPr>
        <w:pStyle w:val="BodyText"/>
        <w:rPr>
          <w:rFonts w:ascii="Arial"/>
          <w:i/>
          <w:sz w:val="20"/>
        </w:rPr>
      </w:pPr>
    </w:p>
    <w:p w:rsidR="00CE4C9F" w:rsidRDefault="00CE4C9F">
      <w:pPr>
        <w:pStyle w:val="BodyText"/>
        <w:spacing w:before="3"/>
        <w:rPr>
          <w:rFonts w:ascii="Arial"/>
          <w:i/>
          <w:sz w:val="27"/>
        </w:rPr>
      </w:pPr>
    </w:p>
    <w:p w:rsidR="00CE4C9F" w:rsidRDefault="00CE4C9F">
      <w:pPr>
        <w:spacing w:before="95" w:line="271" w:lineRule="auto"/>
        <w:ind w:left="500" w:right="1187" w:hanging="1"/>
        <w:rPr>
          <w:rFonts w:ascii="Arial"/>
          <w:i/>
          <w:sz w:val="17"/>
        </w:rPr>
      </w:pPr>
    </w:p>
    <w:p w:rsidR="00CE4C9F" w:rsidRDefault="00CE4C9F">
      <w:pPr>
        <w:spacing w:line="271" w:lineRule="auto"/>
        <w:rPr>
          <w:rFonts w:ascii="Arial"/>
          <w:sz w:val="17"/>
        </w:rPr>
        <w:sectPr w:rsidR="00CE4C9F">
          <w:pgSz w:w="12240" w:h="15840"/>
          <w:pgMar w:top="1480" w:right="0" w:bottom="280" w:left="800" w:header="720" w:footer="720" w:gutter="0"/>
          <w:cols w:space="720"/>
        </w:sectPr>
      </w:pPr>
    </w:p>
    <w:p w:rsidR="00CE4C9F" w:rsidRDefault="00CE4C9F">
      <w:pPr>
        <w:ind w:left="492"/>
        <w:rPr>
          <w:rFonts w:ascii="Arial"/>
          <w:i/>
          <w:sz w:val="17"/>
        </w:rPr>
      </w:pPr>
    </w:p>
    <w:p w:rsidR="00CE4C9F" w:rsidRPr="00ED3C35" w:rsidRDefault="00C85DFB" w:rsidP="00ED3C35">
      <w:pPr>
        <w:pStyle w:val="BodyText"/>
        <w:rPr>
          <w:rFonts w:ascii="Arial"/>
          <w:i/>
          <w:sz w:val="22"/>
        </w:rPr>
      </w:pPr>
      <w:r>
        <w:br w:type="column"/>
      </w:r>
    </w:p>
    <w:p w:rsidR="00CE4C9F" w:rsidRDefault="00CE4C9F">
      <w:pPr>
        <w:spacing w:line="447" w:lineRule="exact"/>
        <w:ind w:left="492"/>
        <w:rPr>
          <w:sz w:val="20"/>
        </w:rPr>
      </w:pPr>
    </w:p>
    <w:p w:rsidR="00CE4C9F" w:rsidRDefault="00C85DFB">
      <w:pPr>
        <w:pStyle w:val="BodyText"/>
        <w:rPr>
          <w:sz w:val="26"/>
        </w:rPr>
      </w:pPr>
      <w:r>
        <w:br w:type="column"/>
      </w:r>
    </w:p>
    <w:p w:rsidR="00ED3C35" w:rsidRDefault="00ED3C35">
      <w:pPr>
        <w:spacing w:before="204"/>
        <w:ind w:left="2317"/>
        <w:rPr>
          <w:w w:val="105"/>
          <w:sz w:val="23"/>
        </w:rPr>
      </w:pPr>
    </w:p>
    <w:p w:rsidR="00ED3C35" w:rsidRDefault="00ED3C35">
      <w:pPr>
        <w:spacing w:before="204"/>
        <w:ind w:left="2317"/>
        <w:rPr>
          <w:w w:val="105"/>
          <w:sz w:val="23"/>
        </w:rPr>
      </w:pPr>
    </w:p>
    <w:p w:rsidR="00CE4C9F" w:rsidRDefault="00C85DFB">
      <w:pPr>
        <w:spacing w:before="204"/>
        <w:ind w:left="2317"/>
        <w:rPr>
          <w:sz w:val="23"/>
        </w:rPr>
      </w:pPr>
      <w:r>
        <w:rPr>
          <w:w w:val="105"/>
          <w:sz w:val="23"/>
        </w:rPr>
        <w:t>JC-001-001187</w:t>
      </w:r>
    </w:p>
    <w:p w:rsidR="00CE4C9F" w:rsidRDefault="00CE4C9F">
      <w:pPr>
        <w:pStyle w:val="BodyText"/>
        <w:spacing w:before="4" w:after="1"/>
        <w:rPr>
          <w:sz w:val="27"/>
        </w:rPr>
      </w:pPr>
    </w:p>
    <w:p w:rsidR="00CE4C9F" w:rsidRDefault="00CE4C9F">
      <w:pPr>
        <w:pStyle w:val="BodyText"/>
        <w:spacing w:line="20" w:lineRule="exact"/>
        <w:ind w:left="-403"/>
        <w:rPr>
          <w:sz w:val="2"/>
        </w:rPr>
      </w:pPr>
    </w:p>
    <w:p w:rsidR="00CE4C9F" w:rsidRDefault="00CE4C9F">
      <w:pPr>
        <w:rPr>
          <w:sz w:val="16"/>
        </w:rPr>
        <w:sectPr w:rsidR="00CE4C9F">
          <w:type w:val="continuous"/>
          <w:pgSz w:w="12240" w:h="15840"/>
          <w:pgMar w:top="680" w:right="0" w:bottom="280" w:left="800" w:header="720" w:footer="720" w:gutter="0"/>
          <w:cols w:num="3" w:space="720" w:equalWidth="0">
            <w:col w:w="1071" w:space="292"/>
            <w:col w:w="2980" w:space="2010"/>
            <w:col w:w="5087"/>
          </w:cols>
        </w:sectPr>
      </w:pPr>
    </w:p>
    <w:p w:rsidR="00CE4C9F" w:rsidRDefault="00C85DFB">
      <w:pPr>
        <w:spacing w:before="59"/>
        <w:ind w:right="614"/>
        <w:jc w:val="center"/>
        <w:rPr>
          <w:b/>
          <w:sz w:val="36"/>
        </w:rPr>
      </w:pPr>
      <w:bookmarkStart w:id="191" w:name="_bookmark187"/>
      <w:bookmarkEnd w:id="191"/>
      <w:r>
        <w:rPr>
          <w:b/>
          <w:w w:val="85"/>
          <w:sz w:val="36"/>
        </w:rPr>
        <w:lastRenderedPageBreak/>
        <w:t>ORIGINAL</w:t>
      </w:r>
    </w:p>
    <w:p w:rsidR="00CE4C9F" w:rsidRDefault="00CE4C9F">
      <w:pPr>
        <w:pStyle w:val="BodyText"/>
        <w:rPr>
          <w:b/>
          <w:sz w:val="45"/>
        </w:rPr>
      </w:pPr>
    </w:p>
    <w:p w:rsidR="00CE4C9F" w:rsidRDefault="00C85DFB">
      <w:pPr>
        <w:ind w:right="711"/>
        <w:jc w:val="center"/>
        <w:rPr>
          <w:rFonts w:ascii="Courier New"/>
        </w:rPr>
      </w:pPr>
      <w:r>
        <w:rPr>
          <w:rFonts w:ascii="Courier New"/>
        </w:rPr>
        <w:t>JEFFERSON COUNTY DISTRICT ATTORNEY'S</w:t>
      </w:r>
      <w:r>
        <w:rPr>
          <w:rFonts w:ascii="Courier New"/>
          <w:spacing w:val="-69"/>
        </w:rPr>
        <w:t xml:space="preserve"> </w:t>
      </w:r>
      <w:r>
        <w:rPr>
          <w:rFonts w:ascii="Courier New"/>
        </w:rPr>
        <w:t>OFFICE</w:t>
      </w:r>
    </w:p>
    <w:p w:rsidR="00CE4C9F" w:rsidRDefault="00CE4C9F">
      <w:pPr>
        <w:pStyle w:val="BodyText"/>
        <w:rPr>
          <w:rFonts w:ascii="Courier New"/>
          <w:sz w:val="26"/>
        </w:rPr>
      </w:pPr>
    </w:p>
    <w:p w:rsidR="00CE4C9F" w:rsidRDefault="00C85DFB">
      <w:pPr>
        <w:spacing w:before="101"/>
        <w:ind w:right="980"/>
        <w:jc w:val="center"/>
        <w:rPr>
          <w:rFonts w:ascii="Courier New"/>
        </w:rPr>
      </w:pPr>
      <w:r>
        <w:rPr>
          <w:rFonts w:ascii="Courier New"/>
          <w:u w:val="thick"/>
        </w:rPr>
        <w:t>SUPPLEMENTAL REPORT</w:t>
      </w:r>
    </w:p>
    <w:p w:rsidR="00CE4C9F" w:rsidRDefault="00CE4C9F">
      <w:pPr>
        <w:pStyle w:val="BodyText"/>
        <w:spacing w:before="2"/>
        <w:rPr>
          <w:rFonts w:ascii="Courier New"/>
          <w:sz w:val="25"/>
        </w:rPr>
      </w:pPr>
    </w:p>
    <w:p w:rsidR="00CE4C9F" w:rsidRDefault="00CE4C9F">
      <w:pPr>
        <w:rPr>
          <w:rFonts w:ascii="Courier New"/>
          <w:sz w:val="25"/>
        </w:rPr>
        <w:sectPr w:rsidR="00CE4C9F">
          <w:pgSz w:w="12240" w:h="15840"/>
          <w:pgMar w:top="480" w:right="0" w:bottom="280" w:left="800" w:header="720" w:footer="720" w:gutter="0"/>
          <w:cols w:space="720"/>
        </w:sectPr>
      </w:pPr>
    </w:p>
    <w:p w:rsidR="00CE4C9F" w:rsidRDefault="00C85DFB">
      <w:pPr>
        <w:pStyle w:val="BodyText"/>
        <w:spacing w:before="109"/>
        <w:ind w:left="792"/>
        <w:rPr>
          <w:rFonts w:ascii="Courier New"/>
        </w:rPr>
      </w:pPr>
      <w:r>
        <w:rPr>
          <w:rFonts w:ascii="Courier New"/>
        </w:rPr>
        <w:t>Defendant:</w:t>
      </w:r>
    </w:p>
    <w:p w:rsidR="00CE4C9F" w:rsidRDefault="00C85DFB">
      <w:pPr>
        <w:spacing w:before="77"/>
        <w:ind w:left="29" w:right="135"/>
        <w:jc w:val="center"/>
        <w:rPr>
          <w:sz w:val="20"/>
        </w:rPr>
      </w:pPr>
      <w:r>
        <w:rPr>
          <w:w w:val="145"/>
          <w:sz w:val="20"/>
        </w:rPr>
        <w:t>Date:</w:t>
      </w:r>
    </w:p>
    <w:p w:rsidR="00CE4C9F" w:rsidRDefault="00C85DFB">
      <w:pPr>
        <w:spacing w:before="105"/>
        <w:ind w:left="794"/>
        <w:rPr>
          <w:rFonts w:ascii="Arial"/>
          <w:sz w:val="18"/>
        </w:rPr>
      </w:pPr>
      <w:r>
        <w:rPr>
          <w:rFonts w:ascii="Arial"/>
          <w:w w:val="150"/>
          <w:sz w:val="18"/>
        </w:rPr>
        <w:t>Deputy D.A.:</w:t>
      </w:r>
    </w:p>
    <w:p w:rsidR="00CE4C9F" w:rsidRDefault="00C85DFB">
      <w:pPr>
        <w:spacing w:before="100"/>
        <w:ind w:left="98"/>
        <w:rPr>
          <w:rFonts w:ascii="Courier New"/>
        </w:rPr>
      </w:pPr>
      <w:r>
        <w:br w:type="column"/>
      </w:r>
      <w:r>
        <w:rPr>
          <w:rFonts w:ascii="Courier New"/>
          <w:w w:val="95"/>
        </w:rPr>
        <w:t>(Columbine shooting)</w:t>
      </w:r>
    </w:p>
    <w:p w:rsidR="00CE4C9F" w:rsidRDefault="00C85DFB">
      <w:pPr>
        <w:spacing w:before="84"/>
        <w:ind w:left="108"/>
        <w:rPr>
          <w:sz w:val="18"/>
        </w:rPr>
      </w:pPr>
      <w:r>
        <w:rPr>
          <w:w w:val="140"/>
          <w:sz w:val="18"/>
        </w:rPr>
        <w:t>042599</w:t>
      </w:r>
    </w:p>
    <w:p w:rsidR="00CE4C9F" w:rsidRDefault="00C85DFB">
      <w:pPr>
        <w:tabs>
          <w:tab w:val="left" w:pos="2629"/>
        </w:tabs>
        <w:spacing w:before="128" w:line="314" w:lineRule="auto"/>
        <w:ind w:left="721" w:right="2321" w:hanging="3"/>
        <w:rPr>
          <w:rFonts w:ascii="Courier New"/>
          <w:sz w:val="21"/>
        </w:rPr>
      </w:pPr>
      <w:r>
        <w:br w:type="column"/>
      </w:r>
      <w:r>
        <w:rPr>
          <w:rFonts w:ascii="Courier New"/>
          <w:sz w:val="21"/>
        </w:rPr>
        <w:t xml:space="preserve">Docket Number: 99A062 (B) </w:t>
      </w:r>
      <w:r>
        <w:rPr>
          <w:rFonts w:ascii="Courier New"/>
          <w:position w:val="1"/>
        </w:rPr>
        <w:t>Case</w:t>
      </w:r>
      <w:r>
        <w:rPr>
          <w:rFonts w:ascii="Courier New"/>
          <w:spacing w:val="-42"/>
          <w:position w:val="1"/>
        </w:rPr>
        <w:t xml:space="preserve"> </w:t>
      </w:r>
      <w:r>
        <w:rPr>
          <w:rFonts w:ascii="Courier New"/>
          <w:position w:val="1"/>
        </w:rPr>
        <w:t>Number:</w:t>
      </w:r>
      <w:r>
        <w:rPr>
          <w:rFonts w:ascii="Courier New"/>
          <w:position w:val="1"/>
        </w:rPr>
        <w:tab/>
      </w:r>
      <w:r>
        <w:rPr>
          <w:rFonts w:ascii="Courier New"/>
          <w:sz w:val="20"/>
        </w:rPr>
        <w:t xml:space="preserve">99-7625 </w:t>
      </w:r>
      <w:r>
        <w:rPr>
          <w:rFonts w:ascii="Courier New"/>
          <w:sz w:val="21"/>
        </w:rPr>
        <w:t>Investigator:</w:t>
      </w:r>
      <w:r>
        <w:rPr>
          <w:rFonts w:ascii="Courier New"/>
          <w:sz w:val="21"/>
        </w:rPr>
        <w:tab/>
        <w:t>Mike</w:t>
      </w:r>
      <w:r>
        <w:rPr>
          <w:rFonts w:ascii="Courier New"/>
          <w:spacing w:val="26"/>
          <w:sz w:val="21"/>
        </w:rPr>
        <w:t xml:space="preserve"> </w:t>
      </w:r>
      <w:r>
        <w:rPr>
          <w:rFonts w:ascii="Courier New"/>
          <w:sz w:val="21"/>
        </w:rPr>
        <w:t>Heylin</w:t>
      </w:r>
    </w:p>
    <w:p w:rsidR="00CE4C9F" w:rsidRDefault="00CE4C9F">
      <w:pPr>
        <w:spacing w:line="314" w:lineRule="auto"/>
        <w:rPr>
          <w:rFonts w:ascii="Courier New"/>
          <w:sz w:val="21"/>
        </w:rPr>
        <w:sectPr w:rsidR="00CE4C9F">
          <w:type w:val="continuous"/>
          <w:pgSz w:w="12240" w:h="15840"/>
          <w:pgMar w:top="680" w:right="0" w:bottom="280" w:left="800" w:header="720" w:footer="720" w:gutter="0"/>
          <w:cols w:num="3" w:space="720" w:equalWidth="0">
            <w:col w:w="2349" w:space="40"/>
            <w:col w:w="2634" w:space="39"/>
            <w:col w:w="6378"/>
          </w:cols>
        </w:sectPr>
      </w:pPr>
    </w:p>
    <w:p w:rsidR="00CE4C9F" w:rsidRDefault="00CE4C9F">
      <w:pPr>
        <w:pStyle w:val="BodyText"/>
        <w:spacing w:before="2"/>
        <w:rPr>
          <w:rFonts w:ascii="Courier New"/>
          <w:sz w:val="19"/>
        </w:rPr>
      </w:pPr>
    </w:p>
    <w:p w:rsidR="00CE4C9F" w:rsidRDefault="00C85DFB">
      <w:pPr>
        <w:spacing w:before="101"/>
        <w:ind w:left="802"/>
        <w:rPr>
          <w:rFonts w:ascii="Courier New"/>
          <w:sz w:val="23"/>
        </w:rPr>
      </w:pPr>
      <w:r>
        <w:rPr>
          <w:rFonts w:ascii="Courier New"/>
          <w:sz w:val="23"/>
        </w:rPr>
        <w:t>********************************************************************</w:t>
      </w:r>
    </w:p>
    <w:p w:rsidR="00CE4C9F" w:rsidRDefault="00CE4C9F">
      <w:pPr>
        <w:pStyle w:val="BodyText"/>
        <w:spacing w:before="8"/>
        <w:rPr>
          <w:rFonts w:ascii="Courier New"/>
          <w:sz w:val="33"/>
        </w:rPr>
      </w:pPr>
    </w:p>
    <w:p w:rsidR="00CE4C9F" w:rsidRDefault="00C85DFB">
      <w:pPr>
        <w:spacing w:before="1"/>
        <w:ind w:left="794"/>
        <w:rPr>
          <w:rFonts w:ascii="Courier New"/>
        </w:rPr>
      </w:pPr>
      <w:r>
        <w:rPr>
          <w:rFonts w:ascii="Courier New"/>
        </w:rPr>
        <w:t>WITNESS:</w:t>
      </w:r>
    </w:p>
    <w:p w:rsidR="00CE4C9F" w:rsidRDefault="00CE4C9F">
      <w:pPr>
        <w:pStyle w:val="BodyText"/>
        <w:spacing w:before="6"/>
        <w:rPr>
          <w:rFonts w:ascii="Courier New"/>
          <w:sz w:val="35"/>
        </w:rPr>
      </w:pPr>
    </w:p>
    <w:p w:rsidR="00CE4C9F" w:rsidRDefault="00C85DFB">
      <w:pPr>
        <w:pStyle w:val="BodyText"/>
        <w:tabs>
          <w:tab w:val="left" w:pos="2718"/>
          <w:tab w:val="left" w:pos="3490"/>
        </w:tabs>
        <w:spacing w:before="1" w:line="328" w:lineRule="auto"/>
        <w:ind w:left="796" w:right="7180" w:hanging="6"/>
        <w:rPr>
          <w:rFonts w:ascii="Courier New"/>
        </w:rPr>
      </w:pPr>
      <w:r>
        <w:rPr>
          <w:rFonts w:ascii="Courier New"/>
          <w:w w:val="105"/>
        </w:rPr>
        <w:t>James</w:t>
      </w:r>
      <w:r>
        <w:rPr>
          <w:rFonts w:ascii="Courier New"/>
          <w:spacing w:val="-40"/>
          <w:w w:val="105"/>
        </w:rPr>
        <w:t xml:space="preserve"> </w:t>
      </w:r>
      <w:r>
        <w:rPr>
          <w:rFonts w:ascii="Courier New"/>
          <w:w w:val="105"/>
        </w:rPr>
        <w:t>Stewart</w:t>
      </w:r>
      <w:r>
        <w:rPr>
          <w:rFonts w:ascii="Courier New"/>
          <w:w w:val="105"/>
        </w:rPr>
        <w:tab/>
        <w:t>DOB:</w:t>
      </w:r>
      <w:r>
        <w:rPr>
          <w:rFonts w:ascii="Courier New"/>
          <w:w w:val="105"/>
        </w:rPr>
        <w:tab/>
      </w:r>
      <w:r>
        <w:rPr>
          <w:rFonts w:ascii="Courier New"/>
          <w:spacing w:val="-3"/>
        </w:rPr>
        <w:t xml:space="preserve">120482 </w:t>
      </w:r>
      <w:r>
        <w:rPr>
          <w:rFonts w:ascii="Courier New"/>
          <w:w w:val="105"/>
        </w:rPr>
        <w:t>7287 S. Gray</w:t>
      </w:r>
      <w:r>
        <w:rPr>
          <w:rFonts w:ascii="Courier New"/>
          <w:spacing w:val="-64"/>
          <w:w w:val="105"/>
        </w:rPr>
        <w:t xml:space="preserve"> </w:t>
      </w:r>
      <w:r>
        <w:rPr>
          <w:rFonts w:ascii="Courier New"/>
          <w:w w:val="105"/>
        </w:rPr>
        <w:t>Ct.</w:t>
      </w:r>
    </w:p>
    <w:p w:rsidR="00CE4C9F" w:rsidRDefault="00C85DFB">
      <w:pPr>
        <w:pStyle w:val="BodyText"/>
        <w:spacing w:line="230" w:lineRule="exact"/>
        <w:ind w:left="795"/>
        <w:jc w:val="both"/>
        <w:rPr>
          <w:rFonts w:ascii="Courier New"/>
        </w:rPr>
      </w:pPr>
      <w:r>
        <w:rPr>
          <w:rFonts w:ascii="Courier New"/>
          <w:w w:val="105"/>
        </w:rPr>
        <w:t>Littleton, co</w:t>
      </w:r>
      <w:r>
        <w:rPr>
          <w:rFonts w:ascii="Courier New"/>
          <w:spacing w:val="130"/>
          <w:w w:val="105"/>
        </w:rPr>
        <w:t xml:space="preserve"> </w:t>
      </w:r>
      <w:r>
        <w:rPr>
          <w:rFonts w:ascii="Courier New"/>
          <w:w w:val="105"/>
        </w:rPr>
        <w:t>80128</w:t>
      </w:r>
    </w:p>
    <w:p w:rsidR="00CE4C9F" w:rsidRDefault="00C85DFB">
      <w:pPr>
        <w:spacing w:before="97"/>
        <w:ind w:left="789"/>
        <w:jc w:val="both"/>
        <w:rPr>
          <w:rFonts w:ascii="Courier New"/>
          <w:sz w:val="20"/>
        </w:rPr>
      </w:pPr>
      <w:r>
        <w:rPr>
          <w:rFonts w:ascii="Courier New"/>
          <w:w w:val="105"/>
          <w:sz w:val="20"/>
        </w:rPr>
        <w:t>303-979-0246</w:t>
      </w:r>
    </w:p>
    <w:p w:rsidR="00CE4C9F" w:rsidRDefault="00C85DFB">
      <w:pPr>
        <w:spacing w:before="80"/>
        <w:ind w:left="801"/>
        <w:jc w:val="both"/>
        <w:rPr>
          <w:rFonts w:ascii="Arial"/>
          <w:sz w:val="16"/>
        </w:rPr>
      </w:pPr>
      <w:r>
        <w:rPr>
          <w:w w:val="135"/>
          <w:sz w:val="20"/>
        </w:rPr>
        <w:t xml:space="preserve">c/o </w:t>
      </w:r>
      <w:r>
        <w:rPr>
          <w:w w:val="145"/>
          <w:sz w:val="20"/>
        </w:rPr>
        <w:t xml:space="preserve">mother; </w:t>
      </w:r>
      <w:r>
        <w:rPr>
          <w:w w:val="135"/>
          <w:sz w:val="20"/>
        </w:rPr>
        <w:t xml:space="preserve">Diane </w:t>
      </w:r>
      <w:r>
        <w:rPr>
          <w:w w:val="145"/>
          <w:sz w:val="20"/>
        </w:rPr>
        <w:t xml:space="preserve">Stewart (no </w:t>
      </w:r>
      <w:r>
        <w:rPr>
          <w:w w:val="135"/>
          <w:sz w:val="20"/>
        </w:rPr>
        <w:t xml:space="preserve">work) and </w:t>
      </w:r>
      <w:r>
        <w:rPr>
          <w:w w:val="145"/>
          <w:sz w:val="20"/>
        </w:rPr>
        <w:t>father</w:t>
      </w:r>
      <w:r w:rsidR="00ED3C35">
        <w:rPr>
          <w:w w:val="145"/>
          <w:sz w:val="20"/>
        </w:rPr>
        <w:t>:</w:t>
      </w:r>
      <w:r>
        <w:rPr>
          <w:w w:val="145"/>
          <w:sz w:val="20"/>
        </w:rPr>
        <w:t xml:space="preserve"> DonStewart </w:t>
      </w:r>
      <w:r>
        <w:rPr>
          <w:rFonts w:ascii="Arial"/>
          <w:w w:val="145"/>
          <w:sz w:val="16"/>
        </w:rPr>
        <w:t>(w}</w:t>
      </w:r>
    </w:p>
    <w:p w:rsidR="00CE4C9F" w:rsidRDefault="00C85DFB">
      <w:pPr>
        <w:spacing w:before="118"/>
        <w:ind w:left="789"/>
        <w:jc w:val="both"/>
        <w:rPr>
          <w:rFonts w:ascii="Courier New"/>
          <w:sz w:val="20"/>
        </w:rPr>
      </w:pPr>
      <w:r>
        <w:rPr>
          <w:rFonts w:ascii="Courier New"/>
          <w:w w:val="105"/>
          <w:sz w:val="20"/>
        </w:rPr>
        <w:t>303-741-7633</w:t>
      </w:r>
    </w:p>
    <w:p w:rsidR="00CE4C9F" w:rsidRDefault="00C85DFB">
      <w:pPr>
        <w:spacing w:before="80" w:line="326" w:lineRule="auto"/>
        <w:ind w:left="783" w:right="1795" w:firstLine="26"/>
        <w:jc w:val="both"/>
        <w:rPr>
          <w:rFonts w:ascii="Courier New"/>
        </w:rPr>
      </w:pPr>
      <w:r>
        <w:rPr>
          <w:w w:val="110"/>
          <w:sz w:val="20"/>
        </w:rPr>
        <w:t xml:space="preserve">-CHS  </w:t>
      </w:r>
      <w:r>
        <w:rPr>
          <w:w w:val="145"/>
          <w:sz w:val="20"/>
        </w:rPr>
        <w:t xml:space="preserve">student,  </w:t>
      </w:r>
      <w:r>
        <w:rPr>
          <w:w w:val="160"/>
          <w:sz w:val="20"/>
        </w:rPr>
        <w:t xml:space="preserve">sitting  </w:t>
      </w:r>
      <w:r>
        <w:rPr>
          <w:w w:val="145"/>
          <w:sz w:val="20"/>
        </w:rPr>
        <w:t xml:space="preserve">outside  the  </w:t>
      </w:r>
      <w:r>
        <w:rPr>
          <w:w w:val="110"/>
          <w:sz w:val="20"/>
        </w:rPr>
        <w:t xml:space="preserve">commons  when   </w:t>
      </w:r>
      <w:r>
        <w:rPr>
          <w:w w:val="145"/>
          <w:sz w:val="20"/>
        </w:rPr>
        <w:t xml:space="preserve">shooting   began,   saw </w:t>
      </w:r>
      <w:r>
        <w:rPr>
          <w:rFonts w:ascii="Courier New"/>
          <w:w w:val="110"/>
        </w:rPr>
        <w:t>one</w:t>
      </w:r>
      <w:r>
        <w:rPr>
          <w:rFonts w:ascii="Courier New"/>
          <w:spacing w:val="-87"/>
          <w:w w:val="110"/>
        </w:rPr>
        <w:t xml:space="preserve"> </w:t>
      </w:r>
      <w:r>
        <w:rPr>
          <w:rFonts w:ascii="Courier New"/>
          <w:w w:val="110"/>
        </w:rPr>
        <w:t>male</w:t>
      </w:r>
      <w:r>
        <w:rPr>
          <w:rFonts w:ascii="Courier New"/>
          <w:spacing w:val="-85"/>
          <w:w w:val="110"/>
        </w:rPr>
        <w:t xml:space="preserve"> </w:t>
      </w:r>
      <w:r>
        <w:rPr>
          <w:rFonts w:ascii="Courier New"/>
          <w:w w:val="110"/>
        </w:rPr>
        <w:t>student</w:t>
      </w:r>
      <w:r>
        <w:rPr>
          <w:rFonts w:ascii="Courier New"/>
          <w:spacing w:val="-82"/>
          <w:w w:val="110"/>
        </w:rPr>
        <w:t xml:space="preserve"> </w:t>
      </w:r>
      <w:r>
        <w:rPr>
          <w:rFonts w:ascii="Courier New"/>
          <w:w w:val="110"/>
        </w:rPr>
        <w:t>get</w:t>
      </w:r>
      <w:r>
        <w:rPr>
          <w:rFonts w:ascii="Courier New"/>
          <w:spacing w:val="-85"/>
          <w:w w:val="110"/>
        </w:rPr>
        <w:t xml:space="preserve"> </w:t>
      </w:r>
      <w:r>
        <w:rPr>
          <w:rFonts w:ascii="Courier New"/>
          <w:w w:val="110"/>
        </w:rPr>
        <w:t>shot</w:t>
      </w:r>
      <w:r>
        <w:rPr>
          <w:rFonts w:ascii="Courier New"/>
          <w:spacing w:val="-82"/>
          <w:w w:val="110"/>
        </w:rPr>
        <w:t xml:space="preserve"> </w:t>
      </w:r>
      <w:r>
        <w:rPr>
          <w:rFonts w:ascii="Courier New"/>
          <w:w w:val="110"/>
        </w:rPr>
        <w:t>there,</w:t>
      </w:r>
      <w:r>
        <w:rPr>
          <w:rFonts w:ascii="Courier New"/>
          <w:spacing w:val="-81"/>
          <w:w w:val="110"/>
        </w:rPr>
        <w:t xml:space="preserve"> </w:t>
      </w:r>
      <w:r>
        <w:rPr>
          <w:rFonts w:ascii="Courier New"/>
          <w:w w:val="110"/>
        </w:rPr>
        <w:t>saw</w:t>
      </w:r>
      <w:r>
        <w:rPr>
          <w:rFonts w:ascii="Courier New"/>
          <w:spacing w:val="-93"/>
          <w:w w:val="110"/>
        </w:rPr>
        <w:t xml:space="preserve"> </w:t>
      </w:r>
      <w:r>
        <w:rPr>
          <w:rFonts w:ascii="Courier New"/>
          <w:w w:val="110"/>
        </w:rPr>
        <w:t>Dylan</w:t>
      </w:r>
      <w:r>
        <w:rPr>
          <w:rFonts w:ascii="Courier New"/>
          <w:spacing w:val="-89"/>
          <w:w w:val="110"/>
        </w:rPr>
        <w:t xml:space="preserve"> </w:t>
      </w:r>
      <w:r>
        <w:rPr>
          <w:rFonts w:ascii="Courier New"/>
          <w:w w:val="110"/>
        </w:rPr>
        <w:t>with</w:t>
      </w:r>
      <w:r>
        <w:rPr>
          <w:rFonts w:ascii="Courier New"/>
          <w:spacing w:val="-92"/>
          <w:w w:val="110"/>
        </w:rPr>
        <w:t xml:space="preserve"> </w:t>
      </w:r>
      <w:r>
        <w:rPr>
          <w:rFonts w:ascii="Courier New"/>
          <w:w w:val="110"/>
          <w:sz w:val="21"/>
        </w:rPr>
        <w:t>gun</w:t>
      </w:r>
      <w:r>
        <w:rPr>
          <w:rFonts w:ascii="Courier New"/>
          <w:spacing w:val="-85"/>
          <w:w w:val="110"/>
          <w:sz w:val="21"/>
        </w:rPr>
        <w:t xml:space="preserve"> </w:t>
      </w:r>
      <w:r>
        <w:rPr>
          <w:rFonts w:ascii="Courier New"/>
          <w:w w:val="110"/>
        </w:rPr>
        <w:t>coming</w:t>
      </w:r>
      <w:r>
        <w:rPr>
          <w:rFonts w:ascii="Courier New"/>
          <w:spacing w:val="-83"/>
          <w:w w:val="110"/>
        </w:rPr>
        <w:t xml:space="preserve"> </w:t>
      </w:r>
      <w:r>
        <w:rPr>
          <w:rFonts w:ascii="Courier New"/>
          <w:w w:val="110"/>
        </w:rPr>
        <w:t>down</w:t>
      </w:r>
      <w:r>
        <w:rPr>
          <w:rFonts w:ascii="Courier New"/>
          <w:spacing w:val="-86"/>
          <w:w w:val="110"/>
        </w:rPr>
        <w:t xml:space="preserve"> </w:t>
      </w:r>
      <w:r>
        <w:rPr>
          <w:rFonts w:ascii="Courier New"/>
          <w:w w:val="110"/>
        </w:rPr>
        <w:t>hill next</w:t>
      </w:r>
      <w:r>
        <w:rPr>
          <w:rFonts w:ascii="Courier New"/>
          <w:spacing w:val="-96"/>
          <w:w w:val="110"/>
        </w:rPr>
        <w:t xml:space="preserve"> </w:t>
      </w:r>
      <w:r>
        <w:rPr>
          <w:rFonts w:ascii="Courier New"/>
          <w:w w:val="110"/>
        </w:rPr>
        <w:t>to</w:t>
      </w:r>
      <w:r>
        <w:rPr>
          <w:rFonts w:ascii="Courier New"/>
          <w:spacing w:val="-99"/>
          <w:w w:val="110"/>
        </w:rPr>
        <w:t xml:space="preserve"> </w:t>
      </w:r>
      <w:r>
        <w:rPr>
          <w:rFonts w:ascii="Courier New"/>
          <w:w w:val="110"/>
        </w:rPr>
        <w:t>stairs,</w:t>
      </w:r>
      <w:r>
        <w:rPr>
          <w:rFonts w:ascii="Courier New"/>
          <w:spacing w:val="-93"/>
          <w:w w:val="110"/>
        </w:rPr>
        <w:t xml:space="preserve"> </w:t>
      </w:r>
      <w:r>
        <w:rPr>
          <w:rFonts w:ascii="Courier New"/>
          <w:w w:val="110"/>
        </w:rPr>
        <w:t>went</w:t>
      </w:r>
      <w:r>
        <w:rPr>
          <w:rFonts w:ascii="Courier New"/>
          <w:spacing w:val="-95"/>
          <w:w w:val="110"/>
        </w:rPr>
        <w:t xml:space="preserve"> </w:t>
      </w:r>
      <w:r>
        <w:rPr>
          <w:rFonts w:ascii="Courier New"/>
          <w:w w:val="110"/>
        </w:rPr>
        <w:t>to</w:t>
      </w:r>
      <w:r>
        <w:rPr>
          <w:rFonts w:ascii="Courier New"/>
          <w:spacing w:val="-100"/>
          <w:w w:val="110"/>
        </w:rPr>
        <w:t xml:space="preserve"> </w:t>
      </w:r>
      <w:r>
        <w:rPr>
          <w:rFonts w:ascii="Courier New"/>
          <w:w w:val="110"/>
        </w:rPr>
        <w:t>storage</w:t>
      </w:r>
      <w:r>
        <w:rPr>
          <w:rFonts w:ascii="Courier New"/>
          <w:spacing w:val="-93"/>
          <w:w w:val="110"/>
        </w:rPr>
        <w:t xml:space="preserve"> </w:t>
      </w:r>
      <w:r>
        <w:rPr>
          <w:rFonts w:ascii="Courier New"/>
          <w:w w:val="110"/>
        </w:rPr>
        <w:t>room</w:t>
      </w:r>
      <w:r>
        <w:rPr>
          <w:rFonts w:ascii="Courier New"/>
          <w:spacing w:val="-99"/>
          <w:w w:val="110"/>
        </w:rPr>
        <w:t xml:space="preserve"> </w:t>
      </w:r>
      <w:r>
        <w:rPr>
          <w:rFonts w:ascii="Arial"/>
          <w:w w:val="110"/>
          <w:sz w:val="19"/>
        </w:rPr>
        <w:t>by</w:t>
      </w:r>
      <w:r>
        <w:rPr>
          <w:rFonts w:ascii="Arial"/>
          <w:spacing w:val="13"/>
          <w:w w:val="110"/>
          <w:sz w:val="19"/>
        </w:rPr>
        <w:t xml:space="preserve"> </w:t>
      </w:r>
      <w:r>
        <w:rPr>
          <w:rFonts w:ascii="Courier New"/>
          <w:w w:val="110"/>
        </w:rPr>
        <w:t>kitchen</w:t>
      </w:r>
      <w:r>
        <w:rPr>
          <w:rFonts w:ascii="Courier New"/>
          <w:spacing w:val="-95"/>
          <w:w w:val="110"/>
        </w:rPr>
        <w:t xml:space="preserve"> </w:t>
      </w:r>
      <w:r>
        <w:rPr>
          <w:rFonts w:ascii="Courier New"/>
          <w:w w:val="110"/>
        </w:rPr>
        <w:t>until</w:t>
      </w:r>
      <w:r>
        <w:rPr>
          <w:rFonts w:ascii="Courier New"/>
          <w:spacing w:val="-96"/>
          <w:w w:val="110"/>
        </w:rPr>
        <w:t xml:space="preserve"> </w:t>
      </w:r>
      <w:r>
        <w:rPr>
          <w:rFonts w:ascii="Courier New"/>
          <w:w w:val="110"/>
        </w:rPr>
        <w:t>rescued</w:t>
      </w:r>
      <w:r>
        <w:rPr>
          <w:rFonts w:ascii="Courier New"/>
          <w:spacing w:val="-90"/>
          <w:w w:val="110"/>
        </w:rPr>
        <w:t xml:space="preserve"> </w:t>
      </w:r>
      <w:r>
        <w:rPr>
          <w:rFonts w:ascii="Courier New"/>
          <w:w w:val="110"/>
        </w:rPr>
        <w:t>by</w:t>
      </w:r>
      <w:r>
        <w:rPr>
          <w:rFonts w:ascii="Courier New"/>
          <w:spacing w:val="-98"/>
          <w:w w:val="110"/>
        </w:rPr>
        <w:t xml:space="preserve"> </w:t>
      </w:r>
      <w:r>
        <w:rPr>
          <w:rFonts w:ascii="Courier New"/>
          <w:w w:val="110"/>
        </w:rPr>
        <w:t>SWAT</w:t>
      </w:r>
    </w:p>
    <w:p w:rsidR="00CE4C9F" w:rsidRDefault="00CE4C9F">
      <w:pPr>
        <w:pStyle w:val="BodyText"/>
        <w:spacing w:before="5"/>
        <w:rPr>
          <w:rFonts w:ascii="Courier New"/>
          <w:sz w:val="27"/>
        </w:rPr>
      </w:pPr>
    </w:p>
    <w:p w:rsidR="00CE4C9F" w:rsidRDefault="00C85DFB">
      <w:pPr>
        <w:ind w:left="783"/>
        <w:rPr>
          <w:rFonts w:ascii="Courier New"/>
        </w:rPr>
      </w:pPr>
      <w:r>
        <w:rPr>
          <w:rFonts w:ascii="Courier New"/>
        </w:rPr>
        <w:t>INVESTIGATION:</w:t>
      </w:r>
    </w:p>
    <w:p w:rsidR="00CE4C9F" w:rsidRDefault="00CE4C9F">
      <w:pPr>
        <w:pStyle w:val="BodyText"/>
        <w:spacing w:before="8"/>
        <w:rPr>
          <w:rFonts w:ascii="Courier New"/>
          <w:sz w:val="33"/>
        </w:rPr>
      </w:pPr>
    </w:p>
    <w:p w:rsidR="00CE4C9F" w:rsidRDefault="00C85DFB">
      <w:pPr>
        <w:pStyle w:val="BodyText"/>
        <w:spacing w:line="319" w:lineRule="auto"/>
        <w:ind w:left="787" w:right="1851" w:hanging="6"/>
        <w:jc w:val="both"/>
      </w:pPr>
      <w:r>
        <w:rPr>
          <w:w w:val="120"/>
          <w:sz w:val="20"/>
        </w:rPr>
        <w:t xml:space="preserve">On  </w:t>
      </w:r>
      <w:r>
        <w:rPr>
          <w:w w:val="140"/>
          <w:sz w:val="20"/>
        </w:rPr>
        <w:t xml:space="preserve">April  21,  1999  at  1440  hours  I  contacted   James  Stewart   at   his </w:t>
      </w:r>
      <w:r>
        <w:rPr>
          <w:w w:val="120"/>
        </w:rPr>
        <w:t xml:space="preserve">home for an </w:t>
      </w:r>
      <w:r>
        <w:rPr>
          <w:w w:val="140"/>
        </w:rPr>
        <w:t>interview.</w:t>
      </w:r>
      <w:r>
        <w:rPr>
          <w:spacing w:val="73"/>
          <w:w w:val="140"/>
        </w:rPr>
        <w:t xml:space="preserve"> </w:t>
      </w:r>
      <w:r>
        <w:rPr>
          <w:w w:val="140"/>
          <w:position w:val="1"/>
        </w:rPr>
        <w:t xml:space="preserve">Jeff </w:t>
      </w:r>
      <w:r w:rsidR="00ED3C35">
        <w:rPr>
          <w:w w:val="140"/>
          <w:position w:val="1"/>
        </w:rPr>
        <w:t>Co</w:t>
      </w:r>
      <w:r>
        <w:rPr>
          <w:w w:val="140"/>
          <w:position w:val="1"/>
        </w:rPr>
        <w:t xml:space="preserve">  S.</w:t>
      </w:r>
      <w:r>
        <w:rPr>
          <w:w w:val="140"/>
          <w:position w:val="1"/>
          <w:sz w:val="19"/>
        </w:rPr>
        <w:t xml:space="preserve">O.  </w:t>
      </w:r>
      <w:r>
        <w:rPr>
          <w:w w:val="140"/>
          <w:position w:val="1"/>
        </w:rPr>
        <w:t xml:space="preserve">Sergeant  Chris  </w:t>
      </w:r>
      <w:r>
        <w:rPr>
          <w:w w:val="120"/>
          <w:position w:val="1"/>
        </w:rPr>
        <w:t xml:space="preserve">Tomford  had </w:t>
      </w:r>
      <w:r>
        <w:rPr>
          <w:w w:val="140"/>
        </w:rPr>
        <w:t xml:space="preserve">previously given </w:t>
      </w:r>
      <w:r>
        <w:rPr>
          <w:w w:val="120"/>
        </w:rPr>
        <w:t xml:space="preserve">me a </w:t>
      </w:r>
      <w:r>
        <w:rPr>
          <w:w w:val="140"/>
        </w:rPr>
        <w:t xml:space="preserve">yellow </w:t>
      </w:r>
      <w:r>
        <w:rPr>
          <w:w w:val="120"/>
        </w:rPr>
        <w:t xml:space="preserve">Denver </w:t>
      </w:r>
      <w:r>
        <w:rPr>
          <w:w w:val="140"/>
        </w:rPr>
        <w:t xml:space="preserve">P.D. statement </w:t>
      </w:r>
      <w:r>
        <w:rPr>
          <w:w w:val="120"/>
        </w:rPr>
        <w:t xml:space="preserve">form </w:t>
      </w:r>
      <w:r>
        <w:rPr>
          <w:w w:val="140"/>
        </w:rPr>
        <w:t>with a brief written</w:t>
      </w:r>
      <w:r>
        <w:rPr>
          <w:spacing w:val="73"/>
          <w:w w:val="140"/>
        </w:rPr>
        <w:t xml:space="preserve"> </w:t>
      </w:r>
      <w:r>
        <w:rPr>
          <w:w w:val="140"/>
        </w:rPr>
        <w:t xml:space="preserve">statement  </w:t>
      </w:r>
      <w:r>
        <w:rPr>
          <w:w w:val="120"/>
        </w:rPr>
        <w:t xml:space="preserve">from  James  </w:t>
      </w:r>
      <w:r>
        <w:rPr>
          <w:w w:val="140"/>
        </w:rPr>
        <w:t xml:space="preserve">Stewart.   </w:t>
      </w:r>
      <w:r>
        <w:rPr>
          <w:w w:val="140"/>
          <w:position w:val="1"/>
          <w:sz w:val="20"/>
        </w:rPr>
        <w:t xml:space="preserve">I   </w:t>
      </w:r>
      <w:r>
        <w:rPr>
          <w:w w:val="140"/>
          <w:position w:val="1"/>
        </w:rPr>
        <w:t xml:space="preserve">was  directed   to   contact </w:t>
      </w:r>
      <w:r>
        <w:rPr>
          <w:w w:val="120"/>
        </w:rPr>
        <w:t>James</w:t>
      </w:r>
      <w:r>
        <w:rPr>
          <w:spacing w:val="63"/>
          <w:w w:val="120"/>
        </w:rPr>
        <w:t xml:space="preserve"> </w:t>
      </w:r>
      <w:r>
        <w:rPr>
          <w:w w:val="120"/>
        </w:rPr>
        <w:t>for</w:t>
      </w:r>
      <w:r>
        <w:rPr>
          <w:spacing w:val="63"/>
          <w:w w:val="120"/>
        </w:rPr>
        <w:t xml:space="preserve"> </w:t>
      </w:r>
      <w:r>
        <w:rPr>
          <w:w w:val="120"/>
        </w:rPr>
        <w:t>an</w:t>
      </w:r>
      <w:r>
        <w:rPr>
          <w:spacing w:val="63"/>
          <w:w w:val="120"/>
        </w:rPr>
        <w:t xml:space="preserve"> </w:t>
      </w:r>
      <w:r>
        <w:rPr>
          <w:w w:val="140"/>
        </w:rPr>
        <w:t xml:space="preserve">additional </w:t>
      </w:r>
      <w:r>
        <w:rPr>
          <w:spacing w:val="73"/>
          <w:w w:val="140"/>
        </w:rPr>
        <w:t xml:space="preserve"> </w:t>
      </w:r>
      <w:r>
        <w:rPr>
          <w:w w:val="140"/>
        </w:rPr>
        <w:t xml:space="preserve">interview.   </w:t>
      </w:r>
      <w:r>
        <w:rPr>
          <w:w w:val="120"/>
          <w:position w:val="1"/>
        </w:rPr>
        <w:t xml:space="preserve">James   </w:t>
      </w:r>
      <w:r>
        <w:rPr>
          <w:w w:val="140"/>
          <w:position w:val="1"/>
        </w:rPr>
        <w:t xml:space="preserve">Stewart's  parents   </w:t>
      </w:r>
      <w:r>
        <w:rPr>
          <w:w w:val="120"/>
          <w:position w:val="1"/>
        </w:rPr>
        <w:t xml:space="preserve">were   at </w:t>
      </w:r>
      <w:r>
        <w:rPr>
          <w:w w:val="120"/>
        </w:rPr>
        <w:t xml:space="preserve">home as </w:t>
      </w:r>
      <w:r>
        <w:rPr>
          <w:w w:val="140"/>
        </w:rPr>
        <w:t>well as his</w:t>
      </w:r>
      <w:r>
        <w:rPr>
          <w:spacing w:val="73"/>
          <w:w w:val="140"/>
        </w:rPr>
        <w:t xml:space="preserve"> </w:t>
      </w:r>
      <w:r>
        <w:rPr>
          <w:w w:val="155"/>
        </w:rPr>
        <w:t xml:space="preserve">sister,  </w:t>
      </w:r>
      <w:r>
        <w:rPr>
          <w:w w:val="140"/>
        </w:rPr>
        <w:t xml:space="preserve">Laura,  a  senior  at  </w:t>
      </w:r>
      <w:r>
        <w:rPr>
          <w:w w:val="120"/>
        </w:rPr>
        <w:t xml:space="preserve">CHS.  </w:t>
      </w:r>
      <w:r>
        <w:rPr>
          <w:w w:val="140"/>
        </w:rPr>
        <w:t xml:space="preserve">Laura  was off </w:t>
      </w:r>
      <w:r>
        <w:rPr>
          <w:w w:val="120"/>
        </w:rPr>
        <w:t xml:space="preserve">campus </w:t>
      </w:r>
      <w:r>
        <w:rPr>
          <w:w w:val="140"/>
        </w:rPr>
        <w:t xml:space="preserve">during the shooting </w:t>
      </w:r>
      <w:r>
        <w:rPr>
          <w:rFonts w:ascii="Arial"/>
          <w:w w:val="140"/>
          <w:sz w:val="19"/>
        </w:rPr>
        <w:t xml:space="preserve">and </w:t>
      </w:r>
      <w:r>
        <w:rPr>
          <w:w w:val="120"/>
        </w:rPr>
        <w:t>came</w:t>
      </w:r>
      <w:r>
        <w:rPr>
          <w:spacing w:val="63"/>
          <w:w w:val="120"/>
        </w:rPr>
        <w:t xml:space="preserve"> </w:t>
      </w:r>
      <w:r>
        <w:rPr>
          <w:w w:val="120"/>
        </w:rPr>
        <w:t>back</w:t>
      </w:r>
      <w:r>
        <w:rPr>
          <w:spacing w:val="63"/>
          <w:w w:val="120"/>
        </w:rPr>
        <w:t xml:space="preserve"> </w:t>
      </w:r>
      <w:r>
        <w:rPr>
          <w:w w:val="120"/>
        </w:rPr>
        <w:t>as</w:t>
      </w:r>
      <w:r>
        <w:rPr>
          <w:spacing w:val="63"/>
          <w:w w:val="120"/>
        </w:rPr>
        <w:t xml:space="preserve"> </w:t>
      </w:r>
      <w:r>
        <w:rPr>
          <w:w w:val="120"/>
        </w:rPr>
        <w:t>the</w:t>
      </w:r>
      <w:r>
        <w:rPr>
          <w:spacing w:val="63"/>
          <w:w w:val="120"/>
        </w:rPr>
        <w:t xml:space="preserve"> </w:t>
      </w:r>
      <w:r>
        <w:rPr>
          <w:w w:val="140"/>
        </w:rPr>
        <w:t>incident</w:t>
      </w:r>
      <w:r>
        <w:rPr>
          <w:spacing w:val="73"/>
          <w:w w:val="140"/>
        </w:rPr>
        <w:t xml:space="preserve"> </w:t>
      </w:r>
      <w:r>
        <w:rPr>
          <w:w w:val="140"/>
        </w:rPr>
        <w:t xml:space="preserve">was in  progress. </w:t>
      </w:r>
      <w:r>
        <w:rPr>
          <w:w w:val="120"/>
        </w:rPr>
        <w:t xml:space="preserve">James </w:t>
      </w:r>
      <w:r>
        <w:rPr>
          <w:w w:val="140"/>
        </w:rPr>
        <w:t xml:space="preserve">then told </w:t>
      </w:r>
      <w:r>
        <w:rPr>
          <w:w w:val="120"/>
        </w:rPr>
        <w:t>me the</w:t>
      </w:r>
      <w:r>
        <w:rPr>
          <w:spacing w:val="52"/>
          <w:w w:val="120"/>
        </w:rPr>
        <w:t xml:space="preserve"> </w:t>
      </w:r>
      <w:r>
        <w:rPr>
          <w:w w:val="140"/>
        </w:rPr>
        <w:t>following:</w:t>
      </w:r>
    </w:p>
    <w:p w:rsidR="00CE4C9F" w:rsidRDefault="00CE4C9F">
      <w:pPr>
        <w:pStyle w:val="BodyText"/>
        <w:spacing w:before="2"/>
        <w:rPr>
          <w:sz w:val="26"/>
        </w:rPr>
      </w:pPr>
    </w:p>
    <w:p w:rsidR="00CE4C9F" w:rsidRDefault="00C85DFB">
      <w:pPr>
        <w:pStyle w:val="ListParagraph"/>
        <w:numPr>
          <w:ilvl w:val="0"/>
          <w:numId w:val="63"/>
        </w:numPr>
        <w:tabs>
          <w:tab w:val="left" w:pos="1422"/>
        </w:tabs>
        <w:spacing w:before="1"/>
        <w:ind w:hanging="59"/>
        <w:jc w:val="both"/>
        <w:rPr>
          <w:rFonts w:ascii="Arial" w:hAnsi="Arial"/>
          <w:sz w:val="24"/>
        </w:rPr>
      </w:pPr>
      <w:r>
        <w:rPr>
          <w:w w:val="125"/>
          <w:sz w:val="21"/>
        </w:rPr>
        <w:t xml:space="preserve">When </w:t>
      </w:r>
      <w:r>
        <w:rPr>
          <w:w w:val="135"/>
          <w:sz w:val="21"/>
        </w:rPr>
        <w:t xml:space="preserve">asked if he </w:t>
      </w:r>
      <w:r>
        <w:rPr>
          <w:w w:val="125"/>
          <w:sz w:val="21"/>
        </w:rPr>
        <w:t xml:space="preserve">knew </w:t>
      </w:r>
      <w:r>
        <w:rPr>
          <w:w w:val="135"/>
          <w:sz w:val="21"/>
        </w:rPr>
        <w:t>Eric Harri</w:t>
      </w:r>
      <w:r w:rsidR="00ED3C35">
        <w:rPr>
          <w:w w:val="135"/>
          <w:sz w:val="21"/>
        </w:rPr>
        <w:t xml:space="preserve">s he </w:t>
      </w:r>
      <w:r>
        <w:rPr>
          <w:w w:val="135"/>
          <w:sz w:val="21"/>
        </w:rPr>
        <w:t xml:space="preserve">said no. </w:t>
      </w:r>
      <w:r>
        <w:rPr>
          <w:w w:val="125"/>
          <w:sz w:val="21"/>
        </w:rPr>
        <w:t xml:space="preserve">He </w:t>
      </w:r>
      <w:r>
        <w:rPr>
          <w:w w:val="135"/>
          <w:sz w:val="21"/>
        </w:rPr>
        <w:t>only has</w:t>
      </w:r>
      <w:r>
        <w:rPr>
          <w:spacing w:val="59"/>
          <w:w w:val="135"/>
          <w:sz w:val="21"/>
        </w:rPr>
        <w:t xml:space="preserve"> </w:t>
      </w:r>
      <w:r>
        <w:rPr>
          <w:w w:val="135"/>
          <w:sz w:val="21"/>
        </w:rPr>
        <w:t>seen</w:t>
      </w:r>
    </w:p>
    <w:p w:rsidR="00CE4C9F" w:rsidRPr="00ED3C35" w:rsidRDefault="00C85DFB">
      <w:pPr>
        <w:spacing w:before="67"/>
        <w:ind w:left="789"/>
        <w:jc w:val="both"/>
        <w:rPr>
          <w:sz w:val="28"/>
          <w:szCs w:val="28"/>
        </w:rPr>
      </w:pPr>
      <w:r w:rsidRPr="00ED3C35">
        <w:rPr>
          <w:sz w:val="28"/>
          <w:szCs w:val="28"/>
        </w:rPr>
        <w:t>him in the hallway a couple of times.</w:t>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spacing w:before="10"/>
        <w:rPr>
          <w:rFonts w:ascii="Courier New"/>
          <w:sz w:val="24"/>
        </w:rPr>
      </w:pPr>
    </w:p>
    <w:p w:rsidR="00CE4C9F" w:rsidRDefault="00C85DFB">
      <w:pPr>
        <w:tabs>
          <w:tab w:val="left" w:pos="7756"/>
        </w:tabs>
        <w:ind w:left="4995"/>
        <w:rPr>
          <w:sz w:val="23"/>
        </w:rPr>
      </w:pPr>
      <w:r>
        <w:rPr>
          <w:position w:val="1"/>
          <w:sz w:val="18"/>
        </w:rPr>
        <w:t>1</w:t>
      </w:r>
      <w:r>
        <w:rPr>
          <w:position w:val="1"/>
          <w:sz w:val="18"/>
        </w:rPr>
        <w:tab/>
      </w:r>
      <w:r>
        <w:rPr>
          <w:sz w:val="23"/>
        </w:rPr>
        <w:t>JC-001</w:t>
      </w:r>
      <w:r w:rsidR="00ED3C35">
        <w:rPr>
          <w:sz w:val="23"/>
        </w:rPr>
        <w:t xml:space="preserve">- </w:t>
      </w:r>
      <w:r>
        <w:rPr>
          <w:sz w:val="23"/>
        </w:rPr>
        <w:t>001188</w:t>
      </w:r>
    </w:p>
    <w:p w:rsidR="00CE4C9F" w:rsidRDefault="00CE4C9F">
      <w:pPr>
        <w:rPr>
          <w:sz w:val="23"/>
        </w:rPr>
        <w:sectPr w:rsidR="00CE4C9F">
          <w:type w:val="continuous"/>
          <w:pgSz w:w="12240" w:h="15840"/>
          <w:pgMar w:top="680" w:right="0" w:bottom="280" w:left="800" w:header="720" w:footer="720" w:gutter="0"/>
          <w:cols w:space="720"/>
        </w:sectPr>
      </w:pPr>
    </w:p>
    <w:p w:rsidR="00CE4C9F" w:rsidRDefault="00C85DFB">
      <w:pPr>
        <w:pStyle w:val="ListParagraph"/>
        <w:numPr>
          <w:ilvl w:val="1"/>
          <w:numId w:val="63"/>
        </w:numPr>
        <w:tabs>
          <w:tab w:val="left" w:pos="1517"/>
          <w:tab w:val="left" w:pos="1519"/>
          <w:tab w:val="left" w:pos="3349"/>
        </w:tabs>
        <w:spacing w:before="77"/>
        <w:ind w:firstLine="27"/>
        <w:rPr>
          <w:sz w:val="21"/>
        </w:rPr>
      </w:pPr>
      <w:bookmarkStart w:id="192" w:name="_bookmark188"/>
      <w:bookmarkEnd w:id="192"/>
      <w:r>
        <w:rPr>
          <w:w w:val="125"/>
          <w:sz w:val="21"/>
        </w:rPr>
        <w:lastRenderedPageBreak/>
        <w:t>When</w:t>
      </w:r>
      <w:r>
        <w:rPr>
          <w:spacing w:val="52"/>
          <w:w w:val="125"/>
          <w:sz w:val="21"/>
        </w:rPr>
        <w:t xml:space="preserve"> </w:t>
      </w:r>
      <w:r>
        <w:rPr>
          <w:w w:val="125"/>
          <w:sz w:val="21"/>
        </w:rPr>
        <w:t>asked</w:t>
      </w:r>
      <w:r>
        <w:rPr>
          <w:spacing w:val="58"/>
          <w:w w:val="125"/>
          <w:sz w:val="21"/>
        </w:rPr>
        <w:t xml:space="preserve"> </w:t>
      </w:r>
      <w:r>
        <w:rPr>
          <w:w w:val="125"/>
          <w:sz w:val="21"/>
        </w:rPr>
        <w:t>if</w:t>
      </w:r>
      <w:r>
        <w:rPr>
          <w:w w:val="125"/>
          <w:sz w:val="21"/>
        </w:rPr>
        <w:tab/>
        <w:t xml:space="preserve">he knew Dylan Klebold he </w:t>
      </w:r>
      <w:r>
        <w:rPr>
          <w:w w:val="130"/>
          <w:sz w:val="21"/>
        </w:rPr>
        <w:t xml:space="preserve">said he saw </w:t>
      </w:r>
      <w:r>
        <w:rPr>
          <w:w w:val="125"/>
          <w:position w:val="-2"/>
          <w:sz w:val="21"/>
        </w:rPr>
        <w:t>Dylan in</w:t>
      </w:r>
      <w:r>
        <w:rPr>
          <w:spacing w:val="63"/>
          <w:w w:val="125"/>
          <w:position w:val="-2"/>
          <w:sz w:val="21"/>
        </w:rPr>
        <w:t xml:space="preserve"> </w:t>
      </w:r>
      <w:r>
        <w:rPr>
          <w:w w:val="125"/>
          <w:position w:val="-2"/>
          <w:sz w:val="21"/>
        </w:rPr>
        <w:t>the</w:t>
      </w:r>
    </w:p>
    <w:p w:rsidR="00CE4C9F" w:rsidRDefault="00CE4C9F">
      <w:pPr>
        <w:rPr>
          <w:sz w:val="21"/>
        </w:rPr>
        <w:sectPr w:rsidR="00CE4C9F">
          <w:pgSz w:w="12240" w:h="15840"/>
          <w:pgMar w:top="1400" w:right="0" w:bottom="280" w:left="800" w:header="720" w:footer="720" w:gutter="0"/>
          <w:cols w:space="720"/>
        </w:sectPr>
      </w:pPr>
    </w:p>
    <w:p w:rsidR="00CE4C9F" w:rsidRDefault="00C85DFB">
      <w:pPr>
        <w:pStyle w:val="BodyText"/>
        <w:tabs>
          <w:tab w:val="left" w:pos="3915"/>
        </w:tabs>
        <w:spacing w:before="46" w:line="314" w:lineRule="auto"/>
        <w:ind w:left="876" w:hanging="3"/>
      </w:pPr>
      <w:r>
        <w:rPr>
          <w:w w:val="145"/>
        </w:rPr>
        <w:t xml:space="preserve">halls  </w:t>
      </w:r>
      <w:r>
        <w:rPr>
          <w:w w:val="140"/>
        </w:rPr>
        <w:t xml:space="preserve">more </w:t>
      </w:r>
      <w:r>
        <w:rPr>
          <w:spacing w:val="2"/>
          <w:w w:val="140"/>
        </w:rPr>
        <w:t xml:space="preserve"> </w:t>
      </w:r>
      <w:r>
        <w:rPr>
          <w:w w:val="145"/>
        </w:rPr>
        <w:t>than</w:t>
      </w:r>
      <w:r>
        <w:rPr>
          <w:spacing w:val="66"/>
          <w:w w:val="145"/>
        </w:rPr>
        <w:t xml:space="preserve"> </w:t>
      </w:r>
      <w:r>
        <w:rPr>
          <w:w w:val="145"/>
        </w:rPr>
        <w:t>Eric.</w:t>
      </w:r>
      <w:r>
        <w:rPr>
          <w:w w:val="145"/>
        </w:rPr>
        <w:tab/>
      </w:r>
      <w:r>
        <w:rPr>
          <w:w w:val="140"/>
        </w:rPr>
        <w:t xml:space="preserve">Dylan </w:t>
      </w:r>
      <w:r>
        <w:rPr>
          <w:w w:val="145"/>
        </w:rPr>
        <w:t xml:space="preserve">stood out </w:t>
      </w:r>
      <w:r>
        <w:rPr>
          <w:w w:val="165"/>
        </w:rPr>
        <w:t xml:space="preserve">tall </w:t>
      </w:r>
      <w:r>
        <w:rPr>
          <w:spacing w:val="-5"/>
          <w:w w:val="145"/>
        </w:rPr>
        <w:t>and</w:t>
      </w:r>
      <w:r w:rsidR="00ED3C35">
        <w:rPr>
          <w:spacing w:val="-5"/>
          <w:w w:val="145"/>
        </w:rPr>
        <w:t xml:space="preserve"> </w:t>
      </w:r>
      <w:r>
        <w:rPr>
          <w:spacing w:val="-5"/>
          <w:w w:val="145"/>
        </w:rPr>
        <w:t xml:space="preserve">always </w:t>
      </w:r>
      <w:r>
        <w:rPr>
          <w:w w:val="145"/>
        </w:rPr>
        <w:t>black trench coat</w:t>
      </w:r>
      <w:r>
        <w:rPr>
          <w:spacing w:val="31"/>
          <w:w w:val="145"/>
        </w:rPr>
        <w:t xml:space="preserve"> </w:t>
      </w:r>
      <w:r>
        <w:rPr>
          <w:w w:val="145"/>
        </w:rPr>
        <w:t>on.</w:t>
      </w:r>
    </w:p>
    <w:p w:rsidR="00CE4C9F" w:rsidRDefault="00C85DFB">
      <w:pPr>
        <w:pStyle w:val="BodyText"/>
        <w:tabs>
          <w:tab w:val="left" w:pos="1175"/>
        </w:tabs>
        <w:spacing w:before="75"/>
        <w:ind w:left="121"/>
      </w:pPr>
      <w:r>
        <w:br w:type="column"/>
      </w:r>
      <w:r>
        <w:rPr>
          <w:w w:val="130"/>
        </w:rPr>
        <w:t>had</w:t>
      </w:r>
      <w:r>
        <w:rPr>
          <w:spacing w:val="55"/>
          <w:w w:val="130"/>
        </w:rPr>
        <w:t xml:space="preserve"> </w:t>
      </w:r>
      <w:r>
        <w:rPr>
          <w:w w:val="130"/>
        </w:rPr>
        <w:t>the</w:t>
      </w:r>
      <w:r>
        <w:rPr>
          <w:w w:val="130"/>
        </w:rPr>
        <w:tab/>
        <w:t>long</w:t>
      </w:r>
    </w:p>
    <w:p w:rsidR="00CE4C9F" w:rsidRDefault="00CE4C9F">
      <w:pPr>
        <w:sectPr w:rsidR="00CE4C9F">
          <w:type w:val="continuous"/>
          <w:pgSz w:w="12240" w:h="15840"/>
          <w:pgMar w:top="680" w:right="0" w:bottom="280" w:left="800" w:header="720" w:footer="720" w:gutter="0"/>
          <w:cols w:num="2" w:space="720" w:equalWidth="0">
            <w:col w:w="7965" w:space="40"/>
            <w:col w:w="3435"/>
          </w:cols>
        </w:sectPr>
      </w:pPr>
    </w:p>
    <w:p w:rsidR="00CE4C9F" w:rsidRDefault="00CE4C9F">
      <w:pPr>
        <w:pStyle w:val="BodyText"/>
        <w:spacing w:before="8"/>
        <w:rPr>
          <w:sz w:val="20"/>
        </w:rPr>
      </w:pPr>
    </w:p>
    <w:p w:rsidR="00CE4C9F" w:rsidRDefault="00C85DFB">
      <w:pPr>
        <w:pStyle w:val="ListParagraph"/>
        <w:numPr>
          <w:ilvl w:val="1"/>
          <w:numId w:val="63"/>
        </w:numPr>
        <w:tabs>
          <w:tab w:val="left" w:pos="1508"/>
          <w:tab w:val="left" w:pos="1509"/>
          <w:tab w:val="left" w:pos="3310"/>
        </w:tabs>
        <w:spacing w:before="91"/>
        <w:ind w:left="1508" w:hanging="631"/>
        <w:rPr>
          <w:sz w:val="21"/>
        </w:rPr>
      </w:pPr>
      <w:r>
        <w:rPr>
          <w:w w:val="120"/>
          <w:position w:val="2"/>
          <w:sz w:val="21"/>
        </w:rPr>
        <w:t>When</w:t>
      </w:r>
      <w:r>
        <w:rPr>
          <w:spacing w:val="62"/>
          <w:w w:val="120"/>
          <w:position w:val="2"/>
          <w:sz w:val="21"/>
        </w:rPr>
        <w:t xml:space="preserve"> </w:t>
      </w:r>
      <w:r>
        <w:rPr>
          <w:w w:val="125"/>
          <w:position w:val="2"/>
          <w:sz w:val="21"/>
        </w:rPr>
        <w:t>asked</w:t>
      </w:r>
      <w:r>
        <w:rPr>
          <w:spacing w:val="56"/>
          <w:w w:val="125"/>
          <w:position w:val="2"/>
          <w:sz w:val="21"/>
        </w:rPr>
        <w:t xml:space="preserve"> </w:t>
      </w:r>
      <w:r>
        <w:rPr>
          <w:w w:val="125"/>
          <w:position w:val="2"/>
          <w:sz w:val="21"/>
        </w:rPr>
        <w:t>if</w:t>
      </w:r>
      <w:r>
        <w:rPr>
          <w:w w:val="125"/>
          <w:position w:val="2"/>
          <w:sz w:val="21"/>
        </w:rPr>
        <w:tab/>
        <w:t xml:space="preserve">he knew  a  </w:t>
      </w:r>
      <w:r>
        <w:rPr>
          <w:noProof/>
          <w:spacing w:val="20"/>
          <w:position w:val="-12"/>
          <w:sz w:val="21"/>
        </w:rPr>
        <w:drawing>
          <wp:inline distT="0" distB="0" distL="0" distR="0">
            <wp:extent cx="1015118" cy="213748"/>
            <wp:effectExtent l="0" t="0" r="0" b="0"/>
            <wp:docPr id="169"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93.png"/>
                    <pic:cNvPicPr/>
                  </pic:nvPicPr>
                  <pic:blipFill>
                    <a:blip r:embed="rId134" cstate="print"/>
                    <a:stretch>
                      <a:fillRect/>
                    </a:stretch>
                  </pic:blipFill>
                  <pic:spPr>
                    <a:xfrm>
                      <a:off x="0" y="0"/>
                      <a:ext cx="1015118" cy="213748"/>
                    </a:xfrm>
                    <a:prstGeom prst="rect">
                      <a:avLst/>
                    </a:prstGeom>
                  </pic:spPr>
                </pic:pic>
              </a:graphicData>
            </a:graphic>
          </wp:inline>
        </w:drawing>
      </w:r>
      <w:r>
        <w:rPr>
          <w:spacing w:val="3"/>
          <w:sz w:val="21"/>
        </w:rPr>
        <w:t xml:space="preserve"> </w:t>
      </w:r>
      <w:r>
        <w:rPr>
          <w:w w:val="125"/>
          <w:sz w:val="21"/>
        </w:rPr>
        <w:t xml:space="preserve">he </w:t>
      </w:r>
      <w:r>
        <w:rPr>
          <w:w w:val="130"/>
          <w:sz w:val="21"/>
        </w:rPr>
        <w:t>said</w:t>
      </w:r>
      <w:r>
        <w:rPr>
          <w:spacing w:val="4"/>
          <w:w w:val="130"/>
          <w:sz w:val="21"/>
        </w:rPr>
        <w:t xml:space="preserve"> </w:t>
      </w:r>
      <w:r>
        <w:rPr>
          <w:w w:val="130"/>
          <w:sz w:val="21"/>
        </w:rPr>
        <w:t>no.</w:t>
      </w:r>
    </w:p>
    <w:p w:rsidR="00CE4C9F" w:rsidRDefault="00C85DFB">
      <w:pPr>
        <w:pStyle w:val="ListParagraph"/>
        <w:numPr>
          <w:ilvl w:val="1"/>
          <w:numId w:val="63"/>
        </w:numPr>
        <w:tabs>
          <w:tab w:val="left" w:pos="1498"/>
          <w:tab w:val="left" w:pos="1499"/>
        </w:tabs>
        <w:spacing w:before="278"/>
        <w:ind w:left="1498" w:hanging="621"/>
        <w:rPr>
          <w:sz w:val="21"/>
        </w:rPr>
      </w:pPr>
      <w:r>
        <w:rPr>
          <w:w w:val="120"/>
          <w:position w:val="2"/>
          <w:sz w:val="21"/>
        </w:rPr>
        <w:t xml:space="preserve">When  asked  if   he  knew  a  </w:t>
      </w:r>
      <w:r>
        <w:rPr>
          <w:noProof/>
          <w:spacing w:val="-19"/>
          <w:position w:val="-10"/>
          <w:sz w:val="21"/>
        </w:rPr>
        <w:drawing>
          <wp:inline distT="0" distB="0" distL="0" distR="0">
            <wp:extent cx="1070154" cy="213748"/>
            <wp:effectExtent l="0" t="0" r="0" b="0"/>
            <wp:docPr id="171"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94.png"/>
                    <pic:cNvPicPr/>
                  </pic:nvPicPr>
                  <pic:blipFill>
                    <a:blip r:embed="rId135" cstate="print"/>
                    <a:stretch>
                      <a:fillRect/>
                    </a:stretch>
                  </pic:blipFill>
                  <pic:spPr>
                    <a:xfrm>
                      <a:off x="0" y="0"/>
                      <a:ext cx="1070154" cy="213748"/>
                    </a:xfrm>
                    <a:prstGeom prst="rect">
                      <a:avLst/>
                    </a:prstGeom>
                  </pic:spPr>
                </pic:pic>
              </a:graphicData>
            </a:graphic>
          </wp:inline>
        </w:drawing>
      </w:r>
      <w:r>
        <w:rPr>
          <w:spacing w:val="-7"/>
          <w:sz w:val="21"/>
        </w:rPr>
        <w:t xml:space="preserve"> </w:t>
      </w:r>
      <w:r>
        <w:rPr>
          <w:w w:val="120"/>
          <w:sz w:val="21"/>
        </w:rPr>
        <w:t xml:space="preserve">he </w:t>
      </w:r>
      <w:r>
        <w:rPr>
          <w:w w:val="130"/>
          <w:sz w:val="21"/>
        </w:rPr>
        <w:t>said</w:t>
      </w:r>
      <w:r>
        <w:rPr>
          <w:spacing w:val="-8"/>
          <w:w w:val="130"/>
          <w:sz w:val="21"/>
        </w:rPr>
        <w:t xml:space="preserve"> </w:t>
      </w:r>
      <w:r>
        <w:rPr>
          <w:w w:val="130"/>
          <w:sz w:val="21"/>
        </w:rPr>
        <w:t>no.</w:t>
      </w:r>
    </w:p>
    <w:p w:rsidR="00CE4C9F" w:rsidRDefault="00CE4C9F">
      <w:pPr>
        <w:pStyle w:val="BodyText"/>
        <w:spacing w:before="2"/>
        <w:rPr>
          <w:sz w:val="20"/>
        </w:rPr>
      </w:pPr>
    </w:p>
    <w:p w:rsidR="00CE4C9F" w:rsidRDefault="00CE4C9F">
      <w:pPr>
        <w:rPr>
          <w:sz w:val="20"/>
        </w:rPr>
        <w:sectPr w:rsidR="00CE4C9F">
          <w:type w:val="continuous"/>
          <w:pgSz w:w="12240" w:h="15840"/>
          <w:pgMar w:top="680" w:right="0" w:bottom="280" w:left="800" w:header="720" w:footer="720" w:gutter="0"/>
          <w:cols w:space="720"/>
        </w:sectPr>
      </w:pPr>
    </w:p>
    <w:p w:rsidR="00CE4C9F" w:rsidRDefault="00C85DFB">
      <w:pPr>
        <w:pStyle w:val="ListParagraph"/>
        <w:numPr>
          <w:ilvl w:val="1"/>
          <w:numId w:val="63"/>
        </w:numPr>
        <w:tabs>
          <w:tab w:val="left" w:pos="1498"/>
          <w:tab w:val="left" w:pos="1499"/>
          <w:tab w:val="left" w:pos="2226"/>
          <w:tab w:val="left" w:pos="3093"/>
          <w:tab w:val="left" w:pos="3551"/>
          <w:tab w:val="left" w:pos="4739"/>
          <w:tab w:val="left" w:pos="5074"/>
        </w:tabs>
        <w:spacing w:before="115" w:line="211" w:lineRule="auto"/>
        <w:ind w:firstLine="18"/>
        <w:rPr>
          <w:sz w:val="21"/>
        </w:rPr>
      </w:pPr>
      <w:r>
        <w:rPr>
          <w:w w:val="125"/>
          <w:sz w:val="21"/>
        </w:rPr>
        <w:t>When</w:t>
      </w:r>
      <w:r>
        <w:rPr>
          <w:w w:val="125"/>
          <w:sz w:val="21"/>
        </w:rPr>
        <w:tab/>
      </w:r>
      <w:r>
        <w:rPr>
          <w:w w:val="135"/>
          <w:sz w:val="21"/>
        </w:rPr>
        <w:t>asked</w:t>
      </w:r>
      <w:r>
        <w:rPr>
          <w:w w:val="135"/>
          <w:sz w:val="21"/>
        </w:rPr>
        <w:tab/>
        <w:t>if</w:t>
      </w:r>
      <w:r>
        <w:rPr>
          <w:w w:val="135"/>
          <w:sz w:val="21"/>
        </w:rPr>
        <w:tab/>
        <w:t xml:space="preserve">he </w:t>
      </w:r>
      <w:r>
        <w:rPr>
          <w:spacing w:val="26"/>
          <w:w w:val="135"/>
          <w:sz w:val="21"/>
        </w:rPr>
        <w:t xml:space="preserve"> </w:t>
      </w:r>
      <w:r>
        <w:rPr>
          <w:w w:val="125"/>
          <w:sz w:val="21"/>
        </w:rPr>
        <w:t>knew</w:t>
      </w:r>
      <w:r>
        <w:rPr>
          <w:w w:val="125"/>
          <w:sz w:val="21"/>
        </w:rPr>
        <w:tab/>
      </w:r>
      <w:r>
        <w:rPr>
          <w:w w:val="110"/>
          <w:sz w:val="21"/>
        </w:rPr>
        <w:t>a</w:t>
      </w:r>
      <w:r>
        <w:rPr>
          <w:w w:val="110"/>
          <w:sz w:val="21"/>
        </w:rPr>
        <w:tab/>
      </w:r>
      <w:r>
        <w:rPr>
          <w:noProof/>
          <w:spacing w:val="-20"/>
          <w:position w:val="-15"/>
          <w:sz w:val="21"/>
        </w:rPr>
        <w:drawing>
          <wp:inline distT="0" distB="0" distL="0" distR="0">
            <wp:extent cx="1070154" cy="225962"/>
            <wp:effectExtent l="0" t="0" r="0" b="0"/>
            <wp:docPr id="173"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95.png"/>
                    <pic:cNvPicPr/>
                  </pic:nvPicPr>
                  <pic:blipFill>
                    <a:blip r:embed="rId136" cstate="print"/>
                    <a:stretch>
                      <a:fillRect/>
                    </a:stretch>
                  </pic:blipFill>
                  <pic:spPr>
                    <a:xfrm>
                      <a:off x="0" y="0"/>
                      <a:ext cx="1070154" cy="225962"/>
                    </a:xfrm>
                    <a:prstGeom prst="rect">
                      <a:avLst/>
                    </a:prstGeom>
                  </pic:spPr>
                </pic:pic>
              </a:graphicData>
            </a:graphic>
          </wp:inline>
        </w:drawing>
      </w:r>
      <w:r>
        <w:rPr>
          <w:position w:val="-15"/>
          <w:sz w:val="21"/>
        </w:rPr>
        <w:t xml:space="preserve"> </w:t>
      </w:r>
      <w:r>
        <w:rPr>
          <w:w w:val="135"/>
          <w:sz w:val="21"/>
        </w:rPr>
        <w:t>questioning witnesses) he said</w:t>
      </w:r>
      <w:r>
        <w:rPr>
          <w:spacing w:val="40"/>
          <w:w w:val="135"/>
          <w:sz w:val="21"/>
        </w:rPr>
        <w:t xml:space="preserve"> </w:t>
      </w:r>
      <w:r>
        <w:rPr>
          <w:w w:val="135"/>
          <w:sz w:val="21"/>
        </w:rPr>
        <w:t>no.</w:t>
      </w:r>
    </w:p>
    <w:p w:rsidR="00CE4C9F" w:rsidRDefault="00C85DFB">
      <w:pPr>
        <w:pStyle w:val="BodyText"/>
        <w:tabs>
          <w:tab w:val="left" w:pos="1241"/>
          <w:tab w:val="left" w:pos="2484"/>
        </w:tabs>
        <w:spacing w:before="111"/>
        <w:ind w:left="134"/>
      </w:pPr>
      <w:r>
        <w:br w:type="column"/>
      </w:r>
      <w:r>
        <w:rPr>
          <w:w w:val="130"/>
        </w:rPr>
        <w:t>(a</w:t>
      </w:r>
      <w:r>
        <w:rPr>
          <w:spacing w:val="56"/>
          <w:w w:val="130"/>
        </w:rPr>
        <w:t xml:space="preserve"> </w:t>
      </w:r>
      <w:r>
        <w:rPr>
          <w:w w:val="130"/>
        </w:rPr>
        <w:t>name</w:t>
      </w:r>
      <w:r>
        <w:rPr>
          <w:w w:val="130"/>
        </w:rPr>
        <w:tab/>
        <w:t>provided</w:t>
      </w:r>
      <w:r>
        <w:rPr>
          <w:w w:val="130"/>
        </w:rPr>
        <w:tab/>
        <w:t>for</w:t>
      </w:r>
    </w:p>
    <w:p w:rsidR="00CE4C9F" w:rsidRDefault="00CE4C9F">
      <w:pPr>
        <w:sectPr w:rsidR="00CE4C9F">
          <w:type w:val="continuous"/>
          <w:pgSz w:w="12240" w:h="15840"/>
          <w:pgMar w:top="680" w:right="0" w:bottom="280" w:left="800" w:header="720" w:footer="720" w:gutter="0"/>
          <w:cols w:num="2" w:space="720" w:equalWidth="0">
            <w:col w:w="6760" w:space="40"/>
            <w:col w:w="4640"/>
          </w:cols>
        </w:sectPr>
      </w:pPr>
    </w:p>
    <w:p w:rsidR="00CE4C9F" w:rsidRDefault="00CE4C9F">
      <w:pPr>
        <w:pStyle w:val="BodyText"/>
        <w:spacing w:before="1"/>
        <w:rPr>
          <w:sz w:val="25"/>
        </w:rPr>
      </w:pPr>
    </w:p>
    <w:p w:rsidR="00CE4C9F" w:rsidRDefault="00C85DFB">
      <w:pPr>
        <w:pStyle w:val="ListParagraph"/>
        <w:numPr>
          <w:ilvl w:val="1"/>
          <w:numId w:val="63"/>
        </w:numPr>
        <w:tabs>
          <w:tab w:val="left" w:pos="1499"/>
        </w:tabs>
        <w:spacing w:before="92" w:line="304" w:lineRule="auto"/>
        <w:ind w:left="864" w:right="1781" w:firstLine="3"/>
        <w:jc w:val="both"/>
        <w:rPr>
          <w:sz w:val="21"/>
        </w:rPr>
      </w:pPr>
      <w:r>
        <w:rPr>
          <w:w w:val="120"/>
          <w:sz w:val="21"/>
        </w:rPr>
        <w:t xml:space="preserve">When </w:t>
      </w:r>
      <w:r>
        <w:rPr>
          <w:w w:val="145"/>
          <w:sz w:val="21"/>
        </w:rPr>
        <w:t>asked if</w:t>
      </w:r>
      <w:r>
        <w:rPr>
          <w:spacing w:val="76"/>
          <w:w w:val="145"/>
          <w:sz w:val="21"/>
        </w:rPr>
        <w:t xml:space="preserve"> </w:t>
      </w:r>
      <w:r>
        <w:rPr>
          <w:w w:val="145"/>
          <w:sz w:val="21"/>
        </w:rPr>
        <w:t xml:space="preserve">he  </w:t>
      </w:r>
      <w:r>
        <w:rPr>
          <w:w w:val="120"/>
          <w:sz w:val="21"/>
        </w:rPr>
        <w:t xml:space="preserve">knew  any  of  the  </w:t>
      </w:r>
      <w:r>
        <w:rPr>
          <w:w w:val="145"/>
          <w:sz w:val="21"/>
        </w:rPr>
        <w:t xml:space="preserve">trench  coat  students  he said no. </w:t>
      </w:r>
      <w:r>
        <w:rPr>
          <w:w w:val="120"/>
          <w:sz w:val="21"/>
        </w:rPr>
        <w:t xml:space="preserve">He has </w:t>
      </w:r>
      <w:r>
        <w:rPr>
          <w:w w:val="145"/>
          <w:sz w:val="21"/>
        </w:rPr>
        <w:t xml:space="preserve">seen </w:t>
      </w:r>
      <w:r>
        <w:rPr>
          <w:w w:val="120"/>
          <w:sz w:val="21"/>
        </w:rPr>
        <w:t>them</w:t>
      </w:r>
      <w:r>
        <w:rPr>
          <w:spacing w:val="63"/>
          <w:w w:val="120"/>
          <w:sz w:val="21"/>
        </w:rPr>
        <w:t xml:space="preserve"> </w:t>
      </w:r>
      <w:r>
        <w:rPr>
          <w:w w:val="120"/>
          <w:sz w:val="21"/>
        </w:rPr>
        <w:t>in</w:t>
      </w:r>
      <w:r>
        <w:rPr>
          <w:spacing w:val="63"/>
          <w:w w:val="120"/>
          <w:sz w:val="21"/>
        </w:rPr>
        <w:t xml:space="preserve"> </w:t>
      </w:r>
      <w:r>
        <w:rPr>
          <w:w w:val="145"/>
          <w:sz w:val="21"/>
        </w:rPr>
        <w:t>school</w:t>
      </w:r>
      <w:r>
        <w:rPr>
          <w:spacing w:val="76"/>
          <w:w w:val="145"/>
          <w:sz w:val="21"/>
        </w:rPr>
        <w:t xml:space="preserve"> </w:t>
      </w:r>
      <w:r>
        <w:rPr>
          <w:w w:val="145"/>
          <w:sz w:val="21"/>
        </w:rPr>
        <w:t xml:space="preserve">saying  they  congregate  under  the </w:t>
      </w:r>
      <w:r>
        <w:rPr>
          <w:w w:val="150"/>
          <w:sz w:val="21"/>
        </w:rPr>
        <w:t xml:space="preserve">stairs by the </w:t>
      </w:r>
      <w:r>
        <w:rPr>
          <w:w w:val="145"/>
          <w:sz w:val="21"/>
        </w:rPr>
        <w:t xml:space="preserve">cafeteria. </w:t>
      </w:r>
      <w:r>
        <w:rPr>
          <w:w w:val="120"/>
          <w:sz w:val="21"/>
        </w:rPr>
        <w:t xml:space="preserve">He </w:t>
      </w:r>
      <w:r>
        <w:rPr>
          <w:w w:val="145"/>
          <w:sz w:val="21"/>
        </w:rPr>
        <w:t xml:space="preserve">does not </w:t>
      </w:r>
      <w:r>
        <w:rPr>
          <w:w w:val="120"/>
          <w:sz w:val="21"/>
        </w:rPr>
        <w:t xml:space="preserve">know how many </w:t>
      </w:r>
      <w:r>
        <w:rPr>
          <w:w w:val="145"/>
          <w:sz w:val="21"/>
        </w:rPr>
        <w:t>there</w:t>
      </w:r>
      <w:r>
        <w:rPr>
          <w:spacing w:val="-33"/>
          <w:w w:val="145"/>
          <w:sz w:val="21"/>
        </w:rPr>
        <w:t xml:space="preserve"> </w:t>
      </w:r>
      <w:r>
        <w:rPr>
          <w:w w:val="145"/>
          <w:sz w:val="21"/>
        </w:rPr>
        <w:t>are.</w:t>
      </w:r>
    </w:p>
    <w:p w:rsidR="00CE4C9F" w:rsidRDefault="00CE4C9F">
      <w:pPr>
        <w:pStyle w:val="BodyText"/>
        <w:spacing w:before="8"/>
        <w:rPr>
          <w:sz w:val="25"/>
        </w:rPr>
      </w:pPr>
    </w:p>
    <w:p w:rsidR="00CE4C9F" w:rsidRDefault="00C85DFB">
      <w:pPr>
        <w:pStyle w:val="ListParagraph"/>
        <w:numPr>
          <w:ilvl w:val="1"/>
          <w:numId w:val="63"/>
        </w:numPr>
        <w:tabs>
          <w:tab w:val="left" w:pos="1490"/>
        </w:tabs>
        <w:spacing w:before="1" w:line="300" w:lineRule="auto"/>
        <w:ind w:left="852" w:right="1799" w:hanging="58"/>
        <w:jc w:val="both"/>
        <w:rPr>
          <w:sz w:val="21"/>
        </w:rPr>
      </w:pPr>
      <w:r>
        <w:rPr>
          <w:w w:val="125"/>
          <w:sz w:val="21"/>
        </w:rPr>
        <w:t>When  asked,  he  said  he  does  not  know  anything  about  a  white Bronco.</w:t>
      </w:r>
    </w:p>
    <w:p w:rsidR="00CE4C9F" w:rsidRDefault="00CE4C9F">
      <w:pPr>
        <w:pStyle w:val="BodyText"/>
        <w:spacing w:before="10"/>
        <w:rPr>
          <w:sz w:val="24"/>
        </w:rPr>
      </w:pPr>
    </w:p>
    <w:p w:rsidR="00CE4C9F" w:rsidRDefault="00C85DFB">
      <w:pPr>
        <w:pStyle w:val="ListParagraph"/>
        <w:numPr>
          <w:ilvl w:val="0"/>
          <w:numId w:val="63"/>
        </w:numPr>
        <w:tabs>
          <w:tab w:val="left" w:pos="1489"/>
        </w:tabs>
        <w:spacing w:line="297" w:lineRule="auto"/>
        <w:ind w:right="1803" w:hanging="68"/>
        <w:jc w:val="both"/>
        <w:rPr>
          <w:rFonts w:ascii="Arial" w:hAnsi="Arial"/>
          <w:sz w:val="27"/>
        </w:rPr>
      </w:pPr>
      <w:r>
        <w:rPr>
          <w:w w:val="135"/>
          <w:sz w:val="21"/>
        </w:rPr>
        <w:t xml:space="preserve">He </w:t>
      </w:r>
      <w:r>
        <w:rPr>
          <w:w w:val="145"/>
          <w:sz w:val="21"/>
        </w:rPr>
        <w:t>also said he has not</w:t>
      </w:r>
      <w:r>
        <w:rPr>
          <w:spacing w:val="76"/>
          <w:w w:val="145"/>
          <w:sz w:val="21"/>
        </w:rPr>
        <w:t xml:space="preserve"> </w:t>
      </w:r>
      <w:r>
        <w:rPr>
          <w:w w:val="145"/>
          <w:sz w:val="21"/>
        </w:rPr>
        <w:t>talked  with  the  press  about  this incident.</w:t>
      </w:r>
    </w:p>
    <w:p w:rsidR="00CE4C9F" w:rsidRDefault="00CE4C9F">
      <w:pPr>
        <w:pStyle w:val="BodyText"/>
        <w:spacing w:before="11"/>
        <w:rPr>
          <w:sz w:val="24"/>
        </w:rPr>
      </w:pPr>
    </w:p>
    <w:p w:rsidR="00CE4C9F" w:rsidRDefault="00C85DFB">
      <w:pPr>
        <w:pStyle w:val="ListParagraph"/>
        <w:numPr>
          <w:ilvl w:val="0"/>
          <w:numId w:val="63"/>
        </w:numPr>
        <w:tabs>
          <w:tab w:val="left" w:pos="1489"/>
        </w:tabs>
        <w:spacing w:line="312" w:lineRule="auto"/>
        <w:ind w:left="843" w:right="1784" w:hanging="59"/>
        <w:jc w:val="both"/>
        <w:rPr>
          <w:rFonts w:ascii="Arial" w:hAnsi="Arial"/>
          <w:sz w:val="26"/>
        </w:rPr>
      </w:pPr>
      <w:r>
        <w:rPr>
          <w:w w:val="140"/>
          <w:sz w:val="21"/>
        </w:rPr>
        <w:t xml:space="preserve">Regarding what he saw, he </w:t>
      </w:r>
      <w:r>
        <w:rPr>
          <w:w w:val="150"/>
          <w:sz w:val="21"/>
        </w:rPr>
        <w:t xml:space="preserve">said that  </w:t>
      </w:r>
      <w:r>
        <w:rPr>
          <w:w w:val="140"/>
          <w:sz w:val="21"/>
        </w:rPr>
        <w:t xml:space="preserve">he </w:t>
      </w:r>
      <w:r>
        <w:rPr>
          <w:w w:val="150"/>
          <w:sz w:val="21"/>
        </w:rPr>
        <w:t xml:space="preserve">was sitting </w:t>
      </w:r>
      <w:r>
        <w:rPr>
          <w:w w:val="140"/>
          <w:sz w:val="21"/>
        </w:rPr>
        <w:t xml:space="preserve">outside  </w:t>
      </w:r>
      <w:r>
        <w:rPr>
          <w:w w:val="150"/>
          <w:sz w:val="21"/>
        </w:rPr>
        <w:t xml:space="preserve">the </w:t>
      </w:r>
      <w:r>
        <w:rPr>
          <w:w w:val="140"/>
          <w:sz w:val="21"/>
        </w:rPr>
        <w:t>door to</w:t>
      </w:r>
      <w:r>
        <w:rPr>
          <w:spacing w:val="73"/>
          <w:w w:val="140"/>
          <w:sz w:val="21"/>
        </w:rPr>
        <w:t xml:space="preserve"> </w:t>
      </w:r>
      <w:r>
        <w:rPr>
          <w:w w:val="140"/>
          <w:sz w:val="21"/>
        </w:rPr>
        <w:t xml:space="preserve">the  </w:t>
      </w:r>
      <w:r>
        <w:rPr>
          <w:w w:val="150"/>
          <w:sz w:val="21"/>
        </w:rPr>
        <w:t xml:space="preserve">cafeteria  </w:t>
      </w:r>
      <w:r>
        <w:rPr>
          <w:w w:val="140"/>
          <w:sz w:val="21"/>
        </w:rPr>
        <w:t xml:space="preserve">with  a  Kyle  Bramlett  and  a  student  </w:t>
      </w:r>
      <w:r>
        <w:rPr>
          <w:w w:val="130"/>
          <w:sz w:val="21"/>
        </w:rPr>
        <w:t xml:space="preserve">named </w:t>
      </w:r>
      <w:r>
        <w:rPr>
          <w:w w:val="140"/>
          <w:sz w:val="21"/>
        </w:rPr>
        <w:t xml:space="preserve">Mark. </w:t>
      </w:r>
      <w:r>
        <w:rPr>
          <w:w w:val="130"/>
          <w:sz w:val="21"/>
        </w:rPr>
        <w:t xml:space="preserve">He </w:t>
      </w:r>
      <w:r>
        <w:rPr>
          <w:w w:val="140"/>
          <w:sz w:val="21"/>
        </w:rPr>
        <w:t xml:space="preserve">only </w:t>
      </w:r>
      <w:r>
        <w:rPr>
          <w:w w:val="130"/>
          <w:sz w:val="21"/>
        </w:rPr>
        <w:t xml:space="preserve">knew </w:t>
      </w:r>
      <w:r>
        <w:rPr>
          <w:w w:val="150"/>
          <w:sz w:val="21"/>
        </w:rPr>
        <w:t xml:space="preserve">that </w:t>
      </w:r>
      <w:r>
        <w:rPr>
          <w:w w:val="140"/>
          <w:sz w:val="21"/>
        </w:rPr>
        <w:t xml:space="preserve">Mark's </w:t>
      </w:r>
      <w:r>
        <w:rPr>
          <w:w w:val="150"/>
          <w:sz w:val="21"/>
        </w:rPr>
        <w:t xml:space="preserve">last </w:t>
      </w:r>
      <w:r>
        <w:rPr>
          <w:w w:val="130"/>
          <w:sz w:val="21"/>
        </w:rPr>
        <w:t xml:space="preserve">name </w:t>
      </w:r>
      <w:r>
        <w:rPr>
          <w:w w:val="140"/>
          <w:sz w:val="21"/>
        </w:rPr>
        <w:t xml:space="preserve">might </w:t>
      </w:r>
      <w:r>
        <w:rPr>
          <w:w w:val="150"/>
          <w:sz w:val="21"/>
        </w:rPr>
        <w:t xml:space="preserve">start </w:t>
      </w:r>
      <w:r>
        <w:rPr>
          <w:w w:val="140"/>
          <w:sz w:val="21"/>
        </w:rPr>
        <w:t>with a</w:t>
      </w:r>
      <w:r>
        <w:rPr>
          <w:spacing w:val="-31"/>
          <w:w w:val="140"/>
          <w:sz w:val="21"/>
        </w:rPr>
        <w:t xml:space="preserve"> </w:t>
      </w:r>
      <w:r>
        <w:rPr>
          <w:w w:val="140"/>
          <w:sz w:val="21"/>
        </w:rPr>
        <w:t>"C."</w:t>
      </w:r>
    </w:p>
    <w:p w:rsidR="00CE4C9F" w:rsidRDefault="00CE4C9F">
      <w:pPr>
        <w:pStyle w:val="BodyText"/>
        <w:spacing w:before="7"/>
        <w:rPr>
          <w:sz w:val="23"/>
        </w:rPr>
      </w:pPr>
    </w:p>
    <w:p w:rsidR="00CE4C9F" w:rsidRDefault="00C85DFB">
      <w:pPr>
        <w:pStyle w:val="ListParagraph"/>
        <w:numPr>
          <w:ilvl w:val="0"/>
          <w:numId w:val="63"/>
        </w:numPr>
        <w:tabs>
          <w:tab w:val="left" w:pos="1480"/>
        </w:tabs>
        <w:spacing w:before="1" w:line="307" w:lineRule="auto"/>
        <w:ind w:left="847" w:right="1808" w:hanging="63"/>
        <w:jc w:val="both"/>
        <w:rPr>
          <w:rFonts w:ascii="Arial" w:hAnsi="Arial"/>
          <w:sz w:val="26"/>
        </w:rPr>
      </w:pPr>
      <w:r>
        <w:rPr>
          <w:w w:val="145"/>
          <w:sz w:val="21"/>
        </w:rPr>
        <w:t xml:space="preserve">While he was </w:t>
      </w:r>
      <w:r>
        <w:rPr>
          <w:w w:val="155"/>
          <w:sz w:val="21"/>
        </w:rPr>
        <w:t xml:space="preserve">sitting </w:t>
      </w:r>
      <w:r>
        <w:rPr>
          <w:w w:val="145"/>
          <w:sz w:val="21"/>
        </w:rPr>
        <w:t>outside the cafeteria</w:t>
      </w:r>
      <w:r>
        <w:rPr>
          <w:spacing w:val="76"/>
          <w:w w:val="145"/>
          <w:sz w:val="21"/>
        </w:rPr>
        <w:t xml:space="preserve"> </w:t>
      </w:r>
      <w:r>
        <w:rPr>
          <w:w w:val="145"/>
          <w:sz w:val="21"/>
        </w:rPr>
        <w:t>door,  he  heard  popping</w:t>
      </w:r>
      <w:r>
        <w:rPr>
          <w:spacing w:val="76"/>
          <w:w w:val="145"/>
          <w:sz w:val="21"/>
        </w:rPr>
        <w:t xml:space="preserve"> </w:t>
      </w:r>
      <w:r>
        <w:rPr>
          <w:w w:val="145"/>
          <w:sz w:val="21"/>
        </w:rPr>
        <w:t xml:space="preserve">like  firecrackers  and saw </w:t>
      </w:r>
      <w:r>
        <w:rPr>
          <w:w w:val="155"/>
          <w:sz w:val="21"/>
        </w:rPr>
        <w:t xml:space="preserve">dirt  </w:t>
      </w:r>
      <w:r>
        <w:rPr>
          <w:w w:val="145"/>
          <w:sz w:val="21"/>
        </w:rPr>
        <w:t xml:space="preserve">flying  by  the  </w:t>
      </w:r>
      <w:r>
        <w:rPr>
          <w:w w:val="155"/>
          <w:sz w:val="21"/>
        </w:rPr>
        <w:t xml:space="preserve">stairs  </w:t>
      </w:r>
      <w:r>
        <w:rPr>
          <w:w w:val="145"/>
          <w:sz w:val="21"/>
        </w:rPr>
        <w:t xml:space="preserve">that  lead up from the cafeteria to the </w:t>
      </w:r>
      <w:r>
        <w:rPr>
          <w:w w:val="155"/>
          <w:sz w:val="21"/>
        </w:rPr>
        <w:t xml:space="preserve">hill </w:t>
      </w:r>
      <w:r>
        <w:rPr>
          <w:w w:val="145"/>
          <w:sz w:val="21"/>
        </w:rPr>
        <w:t>area and the library</w:t>
      </w:r>
      <w:r>
        <w:rPr>
          <w:spacing w:val="7"/>
          <w:w w:val="145"/>
          <w:sz w:val="21"/>
        </w:rPr>
        <w:t xml:space="preserve"> </w:t>
      </w:r>
      <w:r>
        <w:rPr>
          <w:w w:val="145"/>
          <w:sz w:val="21"/>
        </w:rPr>
        <w:t>.</w:t>
      </w:r>
    </w:p>
    <w:p w:rsidR="00CE4C9F" w:rsidRDefault="00CE4C9F">
      <w:pPr>
        <w:pStyle w:val="BodyText"/>
        <w:spacing w:before="7"/>
        <w:rPr>
          <w:sz w:val="23"/>
        </w:rPr>
      </w:pPr>
    </w:p>
    <w:p w:rsidR="00CE4C9F" w:rsidRDefault="00C85DFB">
      <w:pPr>
        <w:pStyle w:val="ListParagraph"/>
        <w:numPr>
          <w:ilvl w:val="0"/>
          <w:numId w:val="62"/>
        </w:numPr>
        <w:tabs>
          <w:tab w:val="left" w:pos="1482"/>
        </w:tabs>
        <w:spacing w:line="391" w:lineRule="exact"/>
        <w:jc w:val="both"/>
        <w:rPr>
          <w:sz w:val="21"/>
        </w:rPr>
      </w:pPr>
      <w:r>
        <w:rPr>
          <w:rFonts w:ascii="Courier New" w:hAnsi="Courier New"/>
          <w:w w:val="135"/>
          <w:sz w:val="21"/>
        </w:rPr>
        <w:t xml:space="preserve">He </w:t>
      </w:r>
      <w:r>
        <w:rPr>
          <w:w w:val="135"/>
          <w:position w:val="1"/>
          <w:sz w:val="21"/>
        </w:rPr>
        <w:t xml:space="preserve">looked up the </w:t>
      </w:r>
      <w:r>
        <w:rPr>
          <w:w w:val="160"/>
          <w:position w:val="1"/>
          <w:sz w:val="21"/>
        </w:rPr>
        <w:t xml:space="preserve">hill by the stairs </w:t>
      </w:r>
      <w:r>
        <w:rPr>
          <w:w w:val="160"/>
          <w:position w:val="2"/>
          <w:sz w:val="21"/>
        </w:rPr>
        <w:t>and saw</w:t>
      </w:r>
      <w:r>
        <w:rPr>
          <w:spacing w:val="-12"/>
          <w:w w:val="160"/>
          <w:position w:val="2"/>
          <w:sz w:val="21"/>
        </w:rPr>
        <w:t xml:space="preserve"> </w:t>
      </w:r>
      <w:r>
        <w:rPr>
          <w:w w:val="135"/>
          <w:position w:val="2"/>
          <w:sz w:val="21"/>
        </w:rPr>
        <w:t>Dylan</w:t>
      </w:r>
    </w:p>
    <w:p w:rsidR="00CE4C9F" w:rsidRDefault="00C85DFB">
      <w:pPr>
        <w:pStyle w:val="BodyText"/>
        <w:tabs>
          <w:tab w:val="left" w:pos="1998"/>
          <w:tab w:val="left" w:pos="5390"/>
          <w:tab w:val="left" w:pos="7202"/>
        </w:tabs>
        <w:spacing w:line="324" w:lineRule="auto"/>
        <w:ind w:left="855" w:right="1739" w:firstLine="19"/>
      </w:pPr>
      <w:r>
        <w:rPr>
          <w:w w:val="145"/>
        </w:rPr>
        <w:t xml:space="preserve">{identification  from  </w:t>
      </w:r>
      <w:r>
        <w:rPr>
          <w:w w:val="130"/>
        </w:rPr>
        <w:t xml:space="preserve">news  </w:t>
      </w:r>
      <w:r>
        <w:rPr>
          <w:w w:val="145"/>
        </w:rPr>
        <w:t>accounts</w:t>
      </w:r>
      <w:r>
        <w:rPr>
          <w:spacing w:val="-23"/>
          <w:w w:val="145"/>
        </w:rPr>
        <w:t xml:space="preserve"> </w:t>
      </w:r>
      <w:r>
        <w:rPr>
          <w:w w:val="145"/>
        </w:rPr>
        <w:t>matching</w:t>
      </w:r>
      <w:r>
        <w:rPr>
          <w:spacing w:val="58"/>
          <w:w w:val="145"/>
        </w:rPr>
        <w:t xml:space="preserve"> </w:t>
      </w:r>
      <w:r>
        <w:rPr>
          <w:w w:val="145"/>
        </w:rPr>
        <w:t>the</w:t>
      </w:r>
      <w:r>
        <w:rPr>
          <w:w w:val="145"/>
        </w:rPr>
        <w:tab/>
        <w:t>student he used to see in  the  halls)  walking</w:t>
      </w:r>
      <w:r>
        <w:rPr>
          <w:spacing w:val="6"/>
          <w:w w:val="145"/>
        </w:rPr>
        <w:t xml:space="preserve"> </w:t>
      </w:r>
      <w:r>
        <w:rPr>
          <w:w w:val="130"/>
        </w:rPr>
        <w:t>down</w:t>
      </w:r>
      <w:r>
        <w:rPr>
          <w:spacing w:val="42"/>
          <w:w w:val="130"/>
        </w:rPr>
        <w:t xml:space="preserve"> </w:t>
      </w:r>
      <w:r>
        <w:rPr>
          <w:w w:val="130"/>
        </w:rPr>
        <w:t>the</w:t>
      </w:r>
      <w:r>
        <w:rPr>
          <w:w w:val="130"/>
        </w:rPr>
        <w:tab/>
      </w:r>
      <w:r>
        <w:rPr>
          <w:w w:val="155"/>
        </w:rPr>
        <w:t>hill by the stairs but not on the stairs.</w:t>
      </w:r>
      <w:r>
        <w:rPr>
          <w:w w:val="155"/>
        </w:rPr>
        <w:tab/>
      </w:r>
      <w:r>
        <w:rPr>
          <w:w w:val="130"/>
        </w:rPr>
        <w:t xml:space="preserve">He </w:t>
      </w:r>
      <w:r>
        <w:rPr>
          <w:w w:val="145"/>
        </w:rPr>
        <w:t xml:space="preserve">said he did not </w:t>
      </w:r>
      <w:r>
        <w:rPr>
          <w:w w:val="130"/>
        </w:rPr>
        <w:t xml:space="preserve">know where </w:t>
      </w:r>
      <w:r>
        <w:rPr>
          <w:w w:val="145"/>
        </w:rPr>
        <w:t xml:space="preserve">Dylan </w:t>
      </w:r>
      <w:r>
        <w:rPr>
          <w:w w:val="130"/>
        </w:rPr>
        <w:t>came</w:t>
      </w:r>
      <w:r>
        <w:rPr>
          <w:spacing w:val="-14"/>
          <w:w w:val="130"/>
        </w:rPr>
        <w:t xml:space="preserve"> </w:t>
      </w:r>
      <w:r>
        <w:rPr>
          <w:w w:val="145"/>
        </w:rPr>
        <w:t>from.</w:t>
      </w:r>
    </w:p>
    <w:p w:rsidR="00CE4C9F" w:rsidRDefault="00CE4C9F">
      <w:pPr>
        <w:pStyle w:val="BodyText"/>
        <w:spacing w:before="4"/>
        <w:rPr>
          <w:sz w:val="25"/>
        </w:rPr>
      </w:pPr>
    </w:p>
    <w:p w:rsidR="00CE4C9F" w:rsidRDefault="00C85DFB">
      <w:pPr>
        <w:pStyle w:val="ListParagraph"/>
        <w:numPr>
          <w:ilvl w:val="0"/>
          <w:numId w:val="63"/>
        </w:numPr>
        <w:tabs>
          <w:tab w:val="left" w:pos="1489"/>
        </w:tabs>
        <w:spacing w:line="312" w:lineRule="auto"/>
        <w:ind w:left="848" w:right="1758" w:hanging="64"/>
        <w:jc w:val="both"/>
        <w:rPr>
          <w:rFonts w:ascii="Arial" w:hAnsi="Arial"/>
          <w:sz w:val="26"/>
        </w:rPr>
      </w:pPr>
      <w:r>
        <w:rPr>
          <w:w w:val="130"/>
          <w:sz w:val="21"/>
        </w:rPr>
        <w:t xml:space="preserve">He </w:t>
      </w:r>
      <w:r>
        <w:rPr>
          <w:w w:val="135"/>
          <w:sz w:val="21"/>
        </w:rPr>
        <w:t xml:space="preserve">described Dylan as wearing a black baseball  cap  backwards, having  long  curly  sandy  blond  hair  over  the   ears,   nothing   on  his face, wearing a black trench coat, blue jeans, </w:t>
      </w:r>
      <w:r>
        <w:rPr>
          <w:w w:val="130"/>
          <w:sz w:val="21"/>
        </w:rPr>
        <w:t xml:space="preserve">unknown </w:t>
      </w:r>
      <w:r>
        <w:rPr>
          <w:w w:val="150"/>
          <w:sz w:val="21"/>
        </w:rPr>
        <w:t>shirt</w:t>
      </w:r>
      <w:r>
        <w:rPr>
          <w:spacing w:val="31"/>
          <w:w w:val="150"/>
          <w:sz w:val="21"/>
        </w:rPr>
        <w:t xml:space="preserve"> </w:t>
      </w:r>
      <w:r>
        <w:rPr>
          <w:w w:val="150"/>
          <w:sz w:val="21"/>
        </w:rPr>
        <w:t>or</w:t>
      </w:r>
    </w:p>
    <w:p w:rsidR="00CE4C9F" w:rsidRDefault="00CE4C9F">
      <w:pPr>
        <w:pStyle w:val="BodyText"/>
        <w:spacing w:before="4"/>
        <w:rPr>
          <w:sz w:val="23"/>
        </w:rPr>
      </w:pPr>
    </w:p>
    <w:p w:rsidR="00CE4C9F" w:rsidRDefault="00C85DFB">
      <w:pPr>
        <w:tabs>
          <w:tab w:val="left" w:pos="7960"/>
        </w:tabs>
        <w:ind w:left="5059"/>
        <w:rPr>
          <w:rFonts w:ascii="Arial"/>
          <w:b/>
          <w:sz w:val="20"/>
        </w:rPr>
      </w:pPr>
      <w:r>
        <w:rPr>
          <w:rFonts w:ascii="Arial"/>
          <w:w w:val="140"/>
          <w:position w:val="6"/>
          <w:sz w:val="18"/>
        </w:rPr>
        <w:t>2</w:t>
      </w:r>
      <w:r>
        <w:rPr>
          <w:rFonts w:ascii="Arial"/>
          <w:w w:val="140"/>
          <w:position w:val="6"/>
          <w:sz w:val="18"/>
        </w:rPr>
        <w:tab/>
      </w:r>
      <w:r>
        <w:rPr>
          <w:rFonts w:ascii="Arial"/>
          <w:b/>
          <w:w w:val="120"/>
          <w:sz w:val="20"/>
        </w:rPr>
        <w:t>JC-001-</w:t>
      </w:r>
      <w:r>
        <w:rPr>
          <w:rFonts w:ascii="Arial"/>
          <w:b/>
          <w:spacing w:val="-18"/>
          <w:w w:val="120"/>
          <w:sz w:val="20"/>
        </w:rPr>
        <w:t xml:space="preserve"> </w:t>
      </w:r>
      <w:r>
        <w:rPr>
          <w:rFonts w:ascii="Arial"/>
          <w:b/>
          <w:w w:val="120"/>
          <w:sz w:val="20"/>
        </w:rPr>
        <w:t>001189</w:t>
      </w:r>
    </w:p>
    <w:p w:rsidR="00CE4C9F" w:rsidRDefault="00CE4C9F">
      <w:pPr>
        <w:rPr>
          <w:rFonts w:ascii="Arial"/>
          <w:sz w:val="20"/>
        </w:rPr>
        <w:sectPr w:rsidR="00CE4C9F">
          <w:type w:val="continuous"/>
          <w:pgSz w:w="12240" w:h="15840"/>
          <w:pgMar w:top="680" w:right="0" w:bottom="280" w:left="800" w:header="720" w:footer="720" w:gutter="0"/>
          <w:cols w:space="720"/>
        </w:sectPr>
      </w:pPr>
    </w:p>
    <w:p w:rsidR="00CE4C9F" w:rsidRDefault="00CE4C9F">
      <w:pPr>
        <w:pStyle w:val="BodyText"/>
        <w:spacing w:before="7"/>
        <w:rPr>
          <w:rFonts w:ascii="Arial"/>
          <w:b/>
          <w:sz w:val="17"/>
        </w:rPr>
      </w:pPr>
    </w:p>
    <w:p w:rsidR="00CE4C9F" w:rsidRDefault="00C85DFB">
      <w:pPr>
        <w:pStyle w:val="BodyText"/>
        <w:spacing w:before="92" w:line="302" w:lineRule="auto"/>
        <w:ind w:left="720" w:right="1913" w:firstLine="9"/>
        <w:jc w:val="both"/>
      </w:pPr>
      <w:bookmarkStart w:id="193" w:name="_bookmark189"/>
      <w:bookmarkEnd w:id="193"/>
      <w:r>
        <w:rPr>
          <w:w w:val="140"/>
        </w:rPr>
        <w:t xml:space="preserve">shoes. </w:t>
      </w:r>
      <w:r>
        <w:rPr>
          <w:w w:val="125"/>
        </w:rPr>
        <w:t>He</w:t>
      </w:r>
      <w:r>
        <w:rPr>
          <w:spacing w:val="65"/>
          <w:w w:val="125"/>
        </w:rPr>
        <w:t xml:space="preserve"> </w:t>
      </w:r>
      <w:r>
        <w:rPr>
          <w:w w:val="165"/>
        </w:rPr>
        <w:t xml:space="preserve">first  </w:t>
      </w:r>
      <w:r>
        <w:rPr>
          <w:w w:val="140"/>
        </w:rPr>
        <w:t xml:space="preserve">noticed  </w:t>
      </w:r>
      <w:r>
        <w:rPr>
          <w:w w:val="125"/>
        </w:rPr>
        <w:t xml:space="preserve">Dylan  </w:t>
      </w:r>
      <w:r>
        <w:rPr>
          <w:w w:val="140"/>
        </w:rPr>
        <w:t xml:space="preserve">as  he  was half-way  </w:t>
      </w:r>
      <w:r>
        <w:rPr>
          <w:w w:val="125"/>
        </w:rPr>
        <w:t xml:space="preserve">down  the  </w:t>
      </w:r>
      <w:r>
        <w:rPr>
          <w:w w:val="165"/>
        </w:rPr>
        <w:t xml:space="preserve">hill </w:t>
      </w:r>
      <w:r>
        <w:rPr>
          <w:w w:val="140"/>
        </w:rPr>
        <w:t xml:space="preserve">next </w:t>
      </w:r>
      <w:r>
        <w:rPr>
          <w:w w:val="140"/>
          <w:position w:val="2"/>
        </w:rPr>
        <w:t xml:space="preserve">to the </w:t>
      </w:r>
      <w:r>
        <w:rPr>
          <w:w w:val="165"/>
          <w:position w:val="2"/>
        </w:rPr>
        <w:t xml:space="preserve">stairs. </w:t>
      </w:r>
      <w:r>
        <w:rPr>
          <w:w w:val="125"/>
        </w:rPr>
        <w:t xml:space="preserve">He </w:t>
      </w:r>
      <w:r>
        <w:rPr>
          <w:w w:val="140"/>
        </w:rPr>
        <w:t xml:space="preserve">said </w:t>
      </w:r>
      <w:r>
        <w:rPr>
          <w:w w:val="125"/>
        </w:rPr>
        <w:t xml:space="preserve">Dylan  </w:t>
      </w:r>
      <w:r>
        <w:rPr>
          <w:w w:val="140"/>
        </w:rPr>
        <w:t xml:space="preserve">was  walking  </w:t>
      </w:r>
      <w:r>
        <w:rPr>
          <w:i/>
          <w:w w:val="140"/>
          <w:sz w:val="22"/>
        </w:rPr>
        <w:t xml:space="preserve">in  </w:t>
      </w:r>
      <w:r>
        <w:rPr>
          <w:w w:val="140"/>
        </w:rPr>
        <w:t>the</w:t>
      </w:r>
      <w:r>
        <w:rPr>
          <w:spacing w:val="73"/>
          <w:w w:val="140"/>
        </w:rPr>
        <w:t xml:space="preserve"> </w:t>
      </w:r>
      <w:r>
        <w:rPr>
          <w:w w:val="140"/>
        </w:rPr>
        <w:t xml:space="preserve">area  between  the </w:t>
      </w:r>
      <w:r>
        <w:rPr>
          <w:w w:val="165"/>
        </w:rPr>
        <w:t>stairs and</w:t>
      </w:r>
      <w:r w:rsidR="00ED3C35">
        <w:rPr>
          <w:w w:val="165"/>
        </w:rPr>
        <w:t xml:space="preserve"> </w:t>
      </w:r>
      <w:r>
        <w:rPr>
          <w:w w:val="165"/>
        </w:rPr>
        <w:t>the</w:t>
      </w:r>
      <w:r>
        <w:rPr>
          <w:spacing w:val="11"/>
          <w:w w:val="165"/>
        </w:rPr>
        <w:t xml:space="preserve"> </w:t>
      </w:r>
      <w:r>
        <w:rPr>
          <w:w w:val="140"/>
        </w:rPr>
        <w:t>building.</w:t>
      </w:r>
    </w:p>
    <w:p w:rsidR="00CE4C9F" w:rsidRDefault="00CE4C9F">
      <w:pPr>
        <w:pStyle w:val="BodyText"/>
        <w:spacing w:before="8"/>
      </w:pPr>
    </w:p>
    <w:p w:rsidR="00CE4C9F" w:rsidRDefault="00C85DFB">
      <w:pPr>
        <w:pStyle w:val="ListParagraph"/>
        <w:numPr>
          <w:ilvl w:val="0"/>
          <w:numId w:val="61"/>
        </w:numPr>
        <w:tabs>
          <w:tab w:val="left" w:pos="1352"/>
          <w:tab w:val="left" w:pos="1353"/>
          <w:tab w:val="left" w:pos="8486"/>
        </w:tabs>
        <w:spacing w:before="92"/>
        <w:rPr>
          <w:sz w:val="21"/>
        </w:rPr>
      </w:pPr>
      <w:r>
        <w:rPr>
          <w:rFonts w:ascii="Arial" w:hAnsi="Arial"/>
          <w:w w:val="130"/>
          <w:position w:val="-1"/>
          <w:sz w:val="18"/>
        </w:rPr>
        <w:t xml:space="preserve">He </w:t>
      </w:r>
      <w:r>
        <w:rPr>
          <w:w w:val="130"/>
          <w:sz w:val="21"/>
        </w:rPr>
        <w:t xml:space="preserve">said  Dylan  was  holding  an  unknown   type  of </w:t>
      </w:r>
      <w:r>
        <w:rPr>
          <w:spacing w:val="17"/>
          <w:w w:val="130"/>
          <w:sz w:val="21"/>
        </w:rPr>
        <w:t xml:space="preserve"> </w:t>
      </w:r>
      <w:r>
        <w:rPr>
          <w:rFonts w:ascii="Courier New" w:hAnsi="Courier New"/>
          <w:w w:val="130"/>
          <w:sz w:val="21"/>
        </w:rPr>
        <w:t>gun</w:t>
      </w:r>
      <w:r>
        <w:rPr>
          <w:rFonts w:ascii="Courier New" w:hAnsi="Courier New"/>
          <w:spacing w:val="-28"/>
          <w:w w:val="130"/>
          <w:sz w:val="21"/>
        </w:rPr>
        <w:t xml:space="preserve"> </w:t>
      </w:r>
      <w:r>
        <w:rPr>
          <w:w w:val="130"/>
          <w:sz w:val="21"/>
        </w:rPr>
        <w:t>out</w:t>
      </w:r>
      <w:r>
        <w:rPr>
          <w:w w:val="130"/>
          <w:sz w:val="21"/>
        </w:rPr>
        <w:tab/>
      </w:r>
      <w:r>
        <w:rPr>
          <w:w w:val="130"/>
          <w:position w:val="-2"/>
          <w:sz w:val="21"/>
        </w:rPr>
        <w:t>in</w:t>
      </w:r>
      <w:r>
        <w:rPr>
          <w:spacing w:val="34"/>
          <w:w w:val="130"/>
          <w:position w:val="-2"/>
          <w:sz w:val="21"/>
        </w:rPr>
        <w:t xml:space="preserve"> </w:t>
      </w:r>
      <w:r>
        <w:rPr>
          <w:w w:val="130"/>
          <w:position w:val="-2"/>
          <w:sz w:val="21"/>
        </w:rPr>
        <w:t>front</w:t>
      </w:r>
    </w:p>
    <w:p w:rsidR="00CE4C9F" w:rsidRDefault="00C85DFB">
      <w:pPr>
        <w:pStyle w:val="BodyText"/>
        <w:tabs>
          <w:tab w:val="left" w:pos="1873"/>
        </w:tabs>
        <w:spacing w:before="55"/>
        <w:ind w:left="714"/>
      </w:pPr>
      <w:r>
        <w:rPr>
          <w:w w:val="135"/>
        </w:rPr>
        <w:t>of</w:t>
      </w:r>
      <w:r>
        <w:rPr>
          <w:spacing w:val="58"/>
          <w:w w:val="135"/>
        </w:rPr>
        <w:t xml:space="preserve"> </w:t>
      </w:r>
      <w:r>
        <w:rPr>
          <w:w w:val="135"/>
        </w:rPr>
        <w:t>him.</w:t>
      </w:r>
      <w:r>
        <w:rPr>
          <w:w w:val="135"/>
        </w:rPr>
        <w:tab/>
      </w:r>
      <w:r>
        <w:rPr>
          <w:w w:val="135"/>
          <w:position w:val="1"/>
        </w:rPr>
        <w:t>Prior to seeing Dylan, he heard from 5 to 8</w:t>
      </w:r>
      <w:r>
        <w:rPr>
          <w:spacing w:val="-14"/>
          <w:w w:val="135"/>
          <w:position w:val="1"/>
        </w:rPr>
        <w:t xml:space="preserve"> </w:t>
      </w:r>
      <w:r>
        <w:rPr>
          <w:w w:val="135"/>
          <w:position w:val="1"/>
        </w:rPr>
        <w:t>shots.</w:t>
      </w:r>
    </w:p>
    <w:p w:rsidR="00CE4C9F" w:rsidRDefault="00CE4C9F">
      <w:pPr>
        <w:pStyle w:val="BodyText"/>
        <w:spacing w:before="5"/>
        <w:rPr>
          <w:sz w:val="24"/>
        </w:rPr>
      </w:pPr>
    </w:p>
    <w:p w:rsidR="00CE4C9F" w:rsidRDefault="00C85DFB">
      <w:pPr>
        <w:pStyle w:val="ListParagraph"/>
        <w:numPr>
          <w:ilvl w:val="0"/>
          <w:numId w:val="60"/>
        </w:numPr>
        <w:tabs>
          <w:tab w:val="left" w:pos="1231"/>
          <w:tab w:val="left" w:pos="1353"/>
          <w:tab w:val="left" w:pos="1354"/>
          <w:tab w:val="left" w:pos="1735"/>
          <w:tab w:val="left" w:pos="2253"/>
          <w:tab w:val="left" w:pos="2670"/>
          <w:tab w:val="left" w:pos="4116"/>
          <w:tab w:val="left" w:pos="4938"/>
          <w:tab w:val="left" w:pos="5811"/>
          <w:tab w:val="left" w:pos="7263"/>
          <w:tab w:val="left" w:pos="7665"/>
          <w:tab w:val="left" w:pos="8613"/>
          <w:tab w:val="left" w:pos="8746"/>
        </w:tabs>
        <w:spacing w:before="93" w:line="307" w:lineRule="auto"/>
        <w:ind w:right="1926" w:firstLine="3"/>
        <w:rPr>
          <w:rFonts w:ascii="Arial" w:hAnsi="Arial"/>
          <w:sz w:val="24"/>
        </w:rPr>
      </w:pPr>
      <w:r>
        <w:rPr>
          <w:w w:val="115"/>
          <w:sz w:val="21"/>
        </w:rPr>
        <w:t xml:space="preserve">He   </w:t>
      </w:r>
      <w:r>
        <w:rPr>
          <w:w w:val="145"/>
          <w:sz w:val="21"/>
        </w:rPr>
        <w:t xml:space="preserve">then  heard  </w:t>
      </w:r>
      <w:r>
        <w:rPr>
          <w:w w:val="115"/>
          <w:sz w:val="21"/>
        </w:rPr>
        <w:t xml:space="preserve">some </w:t>
      </w:r>
      <w:r>
        <w:rPr>
          <w:spacing w:val="54"/>
          <w:w w:val="115"/>
          <w:sz w:val="21"/>
        </w:rPr>
        <w:t xml:space="preserve"> </w:t>
      </w:r>
      <w:r>
        <w:rPr>
          <w:w w:val="145"/>
          <w:sz w:val="21"/>
        </w:rPr>
        <w:t xml:space="preserve">student </w:t>
      </w:r>
      <w:r>
        <w:rPr>
          <w:spacing w:val="18"/>
          <w:w w:val="145"/>
          <w:sz w:val="21"/>
        </w:rPr>
        <w:t xml:space="preserve"> </w:t>
      </w:r>
      <w:r>
        <w:rPr>
          <w:w w:val="145"/>
          <w:sz w:val="21"/>
        </w:rPr>
        <w:t>yell,</w:t>
      </w:r>
      <w:r>
        <w:rPr>
          <w:w w:val="145"/>
          <w:sz w:val="21"/>
        </w:rPr>
        <w:tab/>
        <w:t>"I'm</w:t>
      </w:r>
      <w:r>
        <w:rPr>
          <w:spacing w:val="71"/>
          <w:w w:val="145"/>
          <w:sz w:val="21"/>
        </w:rPr>
        <w:t xml:space="preserve"> </w:t>
      </w:r>
      <w:r>
        <w:rPr>
          <w:w w:val="145"/>
          <w:sz w:val="21"/>
        </w:rPr>
        <w:t>shot,</w:t>
      </w:r>
      <w:r>
        <w:rPr>
          <w:w w:val="145"/>
          <w:sz w:val="21"/>
        </w:rPr>
        <w:tab/>
        <w:t>it</w:t>
      </w:r>
      <w:r>
        <w:rPr>
          <w:w w:val="145"/>
          <w:sz w:val="21"/>
        </w:rPr>
        <w:tab/>
        <w:t>burns,</w:t>
      </w:r>
      <w:r>
        <w:rPr>
          <w:w w:val="145"/>
          <w:sz w:val="21"/>
        </w:rPr>
        <w:tab/>
      </w:r>
      <w:r>
        <w:rPr>
          <w:w w:val="145"/>
          <w:sz w:val="20"/>
        </w:rPr>
        <w:t xml:space="preserve">I </w:t>
      </w:r>
      <w:r>
        <w:rPr>
          <w:spacing w:val="-4"/>
          <w:w w:val="145"/>
          <w:sz w:val="21"/>
        </w:rPr>
        <w:t xml:space="preserve">can't </w:t>
      </w:r>
      <w:r>
        <w:rPr>
          <w:w w:val="145"/>
          <w:sz w:val="21"/>
        </w:rPr>
        <w:t>feel</w:t>
      </w:r>
      <w:r>
        <w:rPr>
          <w:spacing w:val="64"/>
          <w:w w:val="145"/>
          <w:sz w:val="21"/>
        </w:rPr>
        <w:t xml:space="preserve"> </w:t>
      </w:r>
      <w:r>
        <w:rPr>
          <w:w w:val="115"/>
          <w:sz w:val="21"/>
        </w:rPr>
        <w:t xml:space="preserve">my </w:t>
      </w:r>
      <w:r>
        <w:rPr>
          <w:spacing w:val="25"/>
          <w:w w:val="115"/>
          <w:sz w:val="21"/>
        </w:rPr>
        <w:t xml:space="preserve"> </w:t>
      </w:r>
      <w:r>
        <w:rPr>
          <w:spacing w:val="-10"/>
          <w:w w:val="145"/>
          <w:sz w:val="21"/>
        </w:rPr>
        <w:t>leg</w:t>
      </w:r>
      <w:r w:rsidR="00ED3C35">
        <w:rPr>
          <w:spacing w:val="-10"/>
          <w:w w:val="145"/>
          <w:sz w:val="21"/>
        </w:rPr>
        <w:t xml:space="preserve">” </w:t>
      </w:r>
      <w:r>
        <w:rPr>
          <w:spacing w:val="-10"/>
          <w:w w:val="145"/>
          <w:sz w:val="16"/>
        </w:rPr>
        <w:tab/>
      </w:r>
      <w:r>
        <w:rPr>
          <w:w w:val="115"/>
          <w:sz w:val="21"/>
        </w:rPr>
        <w:t>He</w:t>
      </w:r>
      <w:r>
        <w:rPr>
          <w:spacing w:val="60"/>
          <w:w w:val="115"/>
          <w:sz w:val="21"/>
        </w:rPr>
        <w:t xml:space="preserve"> </w:t>
      </w:r>
      <w:r>
        <w:rPr>
          <w:w w:val="115"/>
          <w:sz w:val="21"/>
        </w:rPr>
        <w:t xml:space="preserve">saw </w:t>
      </w:r>
      <w:r>
        <w:rPr>
          <w:spacing w:val="20"/>
          <w:w w:val="115"/>
          <w:sz w:val="21"/>
        </w:rPr>
        <w:t xml:space="preserve"> </w:t>
      </w:r>
      <w:r>
        <w:rPr>
          <w:w w:val="115"/>
          <w:sz w:val="21"/>
        </w:rPr>
        <w:t>the</w:t>
      </w:r>
      <w:r>
        <w:rPr>
          <w:w w:val="115"/>
          <w:sz w:val="21"/>
        </w:rPr>
        <w:tab/>
        <w:t xml:space="preserve">male   </w:t>
      </w:r>
      <w:r>
        <w:rPr>
          <w:w w:val="145"/>
          <w:sz w:val="21"/>
        </w:rPr>
        <w:t xml:space="preserve">student  holding  his </w:t>
      </w:r>
      <w:r>
        <w:rPr>
          <w:spacing w:val="45"/>
          <w:w w:val="145"/>
          <w:sz w:val="21"/>
        </w:rPr>
        <w:t xml:space="preserve"> </w:t>
      </w:r>
      <w:r>
        <w:rPr>
          <w:w w:val="145"/>
          <w:sz w:val="21"/>
        </w:rPr>
        <w:t xml:space="preserve">left </w:t>
      </w:r>
      <w:r>
        <w:rPr>
          <w:spacing w:val="16"/>
          <w:w w:val="145"/>
          <w:sz w:val="21"/>
        </w:rPr>
        <w:t xml:space="preserve"> </w:t>
      </w:r>
      <w:r>
        <w:rPr>
          <w:w w:val="145"/>
          <w:sz w:val="21"/>
        </w:rPr>
        <w:t>leg.</w:t>
      </w:r>
      <w:r>
        <w:rPr>
          <w:w w:val="145"/>
          <w:sz w:val="21"/>
        </w:rPr>
        <w:tab/>
      </w:r>
      <w:r>
        <w:rPr>
          <w:w w:val="145"/>
          <w:sz w:val="21"/>
        </w:rPr>
        <w:tab/>
      </w:r>
      <w:r>
        <w:rPr>
          <w:w w:val="115"/>
          <w:sz w:val="21"/>
        </w:rPr>
        <w:t>He did not</w:t>
      </w:r>
      <w:r>
        <w:rPr>
          <w:w w:val="115"/>
          <w:sz w:val="21"/>
        </w:rPr>
        <w:tab/>
        <w:t>see</w:t>
      </w:r>
      <w:r>
        <w:rPr>
          <w:w w:val="115"/>
          <w:sz w:val="21"/>
        </w:rPr>
        <w:tab/>
        <w:t>any</w:t>
      </w:r>
      <w:r>
        <w:rPr>
          <w:w w:val="115"/>
          <w:sz w:val="21"/>
        </w:rPr>
        <w:tab/>
      </w:r>
      <w:r>
        <w:rPr>
          <w:w w:val="145"/>
          <w:sz w:val="21"/>
        </w:rPr>
        <w:t>blood and</w:t>
      </w:r>
      <w:r>
        <w:rPr>
          <w:spacing w:val="15"/>
          <w:w w:val="145"/>
          <w:sz w:val="21"/>
        </w:rPr>
        <w:t xml:space="preserve"> </w:t>
      </w:r>
      <w:r>
        <w:rPr>
          <w:w w:val="145"/>
          <w:sz w:val="21"/>
        </w:rPr>
        <w:t>thought</w:t>
      </w:r>
      <w:r>
        <w:rPr>
          <w:spacing w:val="28"/>
          <w:w w:val="145"/>
          <w:sz w:val="21"/>
        </w:rPr>
        <w:t xml:space="preserve"> </w:t>
      </w:r>
      <w:r>
        <w:rPr>
          <w:w w:val="145"/>
          <w:sz w:val="21"/>
        </w:rPr>
        <w:t>it</w:t>
      </w:r>
      <w:r>
        <w:rPr>
          <w:w w:val="145"/>
          <w:sz w:val="21"/>
        </w:rPr>
        <w:tab/>
        <w:t>was a</w:t>
      </w:r>
      <w:r>
        <w:rPr>
          <w:spacing w:val="46"/>
          <w:w w:val="145"/>
          <w:sz w:val="21"/>
        </w:rPr>
        <w:t xml:space="preserve"> </w:t>
      </w:r>
      <w:r>
        <w:rPr>
          <w:w w:val="145"/>
          <w:sz w:val="21"/>
        </w:rPr>
        <w:t>firecracker.</w:t>
      </w:r>
    </w:p>
    <w:p w:rsidR="00CE4C9F" w:rsidRDefault="00CE4C9F">
      <w:pPr>
        <w:pStyle w:val="BodyText"/>
        <w:spacing w:before="11"/>
        <w:rPr>
          <w:sz w:val="25"/>
        </w:rPr>
      </w:pPr>
    </w:p>
    <w:p w:rsidR="00CE4C9F" w:rsidRDefault="00C85DFB">
      <w:pPr>
        <w:pStyle w:val="ListParagraph"/>
        <w:numPr>
          <w:ilvl w:val="0"/>
          <w:numId w:val="60"/>
        </w:numPr>
        <w:tabs>
          <w:tab w:val="left" w:pos="1361"/>
        </w:tabs>
        <w:spacing w:line="309" w:lineRule="auto"/>
        <w:ind w:left="714" w:right="1931" w:firstLine="9"/>
        <w:jc w:val="both"/>
        <w:rPr>
          <w:rFonts w:ascii="Arial" w:hAnsi="Arial"/>
          <w:sz w:val="26"/>
        </w:rPr>
      </w:pPr>
      <w:r>
        <w:rPr>
          <w:w w:val="145"/>
          <w:sz w:val="21"/>
        </w:rPr>
        <w:t>This was all occurring just outside the cafeteria door</w:t>
      </w:r>
      <w:r>
        <w:rPr>
          <w:spacing w:val="76"/>
          <w:w w:val="145"/>
          <w:sz w:val="21"/>
        </w:rPr>
        <w:t xml:space="preserve"> </w:t>
      </w:r>
      <w:r>
        <w:rPr>
          <w:w w:val="145"/>
          <w:sz w:val="21"/>
        </w:rPr>
        <w:t xml:space="preserve">by  the bottom of the steps. </w:t>
      </w:r>
      <w:r>
        <w:rPr>
          <w:w w:val="130"/>
          <w:sz w:val="21"/>
        </w:rPr>
        <w:t xml:space="preserve">He </w:t>
      </w:r>
      <w:r>
        <w:rPr>
          <w:w w:val="145"/>
          <w:sz w:val="21"/>
        </w:rPr>
        <w:t>tried</w:t>
      </w:r>
      <w:r>
        <w:rPr>
          <w:spacing w:val="76"/>
          <w:w w:val="145"/>
          <w:sz w:val="21"/>
        </w:rPr>
        <w:t xml:space="preserve"> </w:t>
      </w:r>
      <w:r>
        <w:rPr>
          <w:w w:val="145"/>
          <w:sz w:val="21"/>
        </w:rPr>
        <w:t xml:space="preserve">to  help  the  </w:t>
      </w:r>
      <w:r>
        <w:rPr>
          <w:w w:val="130"/>
          <w:sz w:val="21"/>
        </w:rPr>
        <w:t xml:space="preserve">wounded  </w:t>
      </w:r>
      <w:r>
        <w:rPr>
          <w:w w:val="145"/>
          <w:sz w:val="21"/>
        </w:rPr>
        <w:t xml:space="preserve">student  in  the door. Kyle Bramlett and </w:t>
      </w:r>
      <w:r>
        <w:rPr>
          <w:w w:val="130"/>
          <w:sz w:val="21"/>
        </w:rPr>
        <w:t xml:space="preserve">Mark </w:t>
      </w:r>
      <w:r>
        <w:rPr>
          <w:w w:val="145"/>
          <w:sz w:val="21"/>
        </w:rPr>
        <w:t>were with</w:t>
      </w:r>
      <w:r>
        <w:rPr>
          <w:spacing w:val="33"/>
          <w:w w:val="145"/>
          <w:sz w:val="21"/>
        </w:rPr>
        <w:t xml:space="preserve"> </w:t>
      </w:r>
      <w:r>
        <w:rPr>
          <w:w w:val="145"/>
          <w:sz w:val="21"/>
        </w:rPr>
        <w:t>him.</w:t>
      </w:r>
    </w:p>
    <w:p w:rsidR="00CE4C9F" w:rsidRDefault="00CE4C9F">
      <w:pPr>
        <w:pStyle w:val="BodyText"/>
        <w:spacing w:before="2"/>
        <w:rPr>
          <w:sz w:val="25"/>
        </w:rPr>
      </w:pPr>
    </w:p>
    <w:p w:rsidR="00CE4C9F" w:rsidRDefault="00C85DFB">
      <w:pPr>
        <w:pStyle w:val="ListParagraph"/>
        <w:numPr>
          <w:ilvl w:val="0"/>
          <w:numId w:val="60"/>
        </w:numPr>
        <w:tabs>
          <w:tab w:val="left" w:pos="1354"/>
          <w:tab w:val="left" w:pos="2308"/>
        </w:tabs>
        <w:spacing w:line="312" w:lineRule="auto"/>
        <w:ind w:left="719" w:right="1926" w:firstLine="4"/>
        <w:jc w:val="both"/>
        <w:rPr>
          <w:rFonts w:ascii="Arial" w:hAnsi="Arial"/>
          <w:sz w:val="26"/>
        </w:rPr>
      </w:pPr>
      <w:r>
        <w:rPr>
          <w:w w:val="125"/>
          <w:sz w:val="21"/>
        </w:rPr>
        <w:t xml:space="preserve">He  </w:t>
      </w:r>
      <w:r>
        <w:rPr>
          <w:w w:val="145"/>
          <w:sz w:val="21"/>
        </w:rPr>
        <w:t xml:space="preserve">said   a   lunch   lady   said   to   get   </w:t>
      </w:r>
      <w:r>
        <w:rPr>
          <w:w w:val="125"/>
          <w:sz w:val="21"/>
        </w:rPr>
        <w:t xml:space="preserve">down   </w:t>
      </w:r>
      <w:r>
        <w:rPr>
          <w:w w:val="145"/>
          <w:sz w:val="21"/>
        </w:rPr>
        <w:t xml:space="preserve">that   there   was </w:t>
      </w:r>
      <w:r>
        <w:rPr>
          <w:w w:val="145"/>
        </w:rPr>
        <w:t>a</w:t>
      </w:r>
      <w:r>
        <w:rPr>
          <w:w w:val="145"/>
          <w:position w:val="6"/>
        </w:rPr>
        <w:t xml:space="preserve"> </w:t>
      </w:r>
      <w:r>
        <w:rPr>
          <w:w w:val="105"/>
          <w:position w:val="6"/>
          <w:sz w:val="11"/>
        </w:rPr>
        <w:t>11</w:t>
      </w:r>
      <w:r>
        <w:rPr>
          <w:spacing w:val="-12"/>
          <w:w w:val="105"/>
          <w:position w:val="6"/>
          <w:sz w:val="11"/>
        </w:rPr>
        <w:t xml:space="preserve"> </w:t>
      </w:r>
      <w:r w:rsidR="00ED3C35">
        <w:rPr>
          <w:w w:val="145"/>
          <w:sz w:val="21"/>
        </w:rPr>
        <w:t>“sh</w:t>
      </w:r>
      <w:r>
        <w:rPr>
          <w:w w:val="145"/>
          <w:sz w:val="21"/>
        </w:rPr>
        <w:t>ooter</w:t>
      </w:r>
      <w:r w:rsidR="00ED3C35">
        <w:rPr>
          <w:w w:val="145"/>
          <w:sz w:val="21"/>
        </w:rPr>
        <w:t>”.</w:t>
      </w:r>
      <w:r>
        <w:rPr>
          <w:w w:val="105"/>
          <w:position w:val="6"/>
          <w:sz w:val="11"/>
        </w:rPr>
        <w:tab/>
      </w:r>
      <w:r>
        <w:rPr>
          <w:w w:val="125"/>
          <w:position w:val="1"/>
          <w:sz w:val="21"/>
        </w:rPr>
        <w:t xml:space="preserve">He </w:t>
      </w:r>
      <w:r>
        <w:rPr>
          <w:w w:val="145"/>
          <w:position w:val="1"/>
          <w:sz w:val="21"/>
        </w:rPr>
        <w:t xml:space="preserve">said a  custodian  also  was trying  to  help.  </w:t>
      </w:r>
      <w:r>
        <w:rPr>
          <w:w w:val="125"/>
          <w:sz w:val="21"/>
        </w:rPr>
        <w:t xml:space="preserve">He  </w:t>
      </w:r>
      <w:r>
        <w:rPr>
          <w:w w:val="145"/>
          <w:sz w:val="21"/>
        </w:rPr>
        <w:t xml:space="preserve">said that a second lunch lady said there was </w:t>
      </w:r>
      <w:r w:rsidR="00ED3C35">
        <w:rPr>
          <w:w w:val="145"/>
          <w:sz w:val="21"/>
        </w:rPr>
        <w:t>a “back room”</w:t>
      </w:r>
      <w:r>
        <w:rPr>
          <w:w w:val="125"/>
          <w:sz w:val="21"/>
        </w:rPr>
        <w:t xml:space="preserve"> by  the  </w:t>
      </w:r>
      <w:r>
        <w:rPr>
          <w:w w:val="145"/>
          <w:sz w:val="21"/>
        </w:rPr>
        <w:t>kitchen that was</w:t>
      </w:r>
      <w:r w:rsidR="00ED3C35">
        <w:rPr>
          <w:w w:val="145"/>
          <w:sz w:val="21"/>
        </w:rPr>
        <w:t xml:space="preserve"> </w:t>
      </w:r>
      <w:r>
        <w:rPr>
          <w:w w:val="145"/>
          <w:sz w:val="21"/>
        </w:rPr>
        <w:t>like an office and food storage</w:t>
      </w:r>
      <w:r>
        <w:rPr>
          <w:spacing w:val="-8"/>
          <w:w w:val="145"/>
          <w:sz w:val="21"/>
        </w:rPr>
        <w:t xml:space="preserve"> </w:t>
      </w:r>
      <w:r>
        <w:rPr>
          <w:w w:val="125"/>
          <w:sz w:val="21"/>
        </w:rPr>
        <w:t>room.</w:t>
      </w:r>
    </w:p>
    <w:p w:rsidR="00CE4C9F" w:rsidRDefault="00CE4C9F">
      <w:pPr>
        <w:pStyle w:val="BodyText"/>
        <w:spacing w:before="11"/>
        <w:rPr>
          <w:sz w:val="23"/>
        </w:rPr>
      </w:pPr>
    </w:p>
    <w:p w:rsidR="00CE4C9F" w:rsidRDefault="00C85DFB">
      <w:pPr>
        <w:pStyle w:val="BodyText"/>
        <w:spacing w:line="292" w:lineRule="auto"/>
        <w:ind w:left="711" w:right="1952" w:hanging="62"/>
        <w:jc w:val="both"/>
      </w:pPr>
      <w:r>
        <w:rPr>
          <w:rFonts w:ascii="Arial"/>
          <w:w w:val="125"/>
          <w:sz w:val="26"/>
        </w:rPr>
        <w:t xml:space="preserve">* </w:t>
      </w:r>
      <w:r>
        <w:rPr>
          <w:w w:val="125"/>
        </w:rPr>
        <w:t xml:space="preserve">He walked </w:t>
      </w:r>
      <w:r>
        <w:rPr>
          <w:w w:val="150"/>
        </w:rPr>
        <w:t xml:space="preserve">fast to  the  </w:t>
      </w:r>
      <w:r>
        <w:rPr>
          <w:w w:val="125"/>
        </w:rPr>
        <w:t xml:space="preserve">room  off  the  </w:t>
      </w:r>
      <w:r>
        <w:rPr>
          <w:w w:val="150"/>
        </w:rPr>
        <w:t xml:space="preserve">kitchen  and heard  all  the students in the cafeteria running </w:t>
      </w:r>
      <w:r>
        <w:rPr>
          <w:w w:val="125"/>
        </w:rPr>
        <w:t xml:space="preserve">toward the </w:t>
      </w:r>
      <w:r>
        <w:rPr>
          <w:w w:val="150"/>
        </w:rPr>
        <w:t>stairs</w:t>
      </w:r>
      <w:r>
        <w:rPr>
          <w:spacing w:val="24"/>
          <w:w w:val="150"/>
        </w:rPr>
        <w:t xml:space="preserve"> </w:t>
      </w:r>
      <w:r>
        <w:rPr>
          <w:w w:val="150"/>
        </w:rPr>
        <w:t>area.</w:t>
      </w:r>
    </w:p>
    <w:p w:rsidR="00CE4C9F" w:rsidRDefault="00CE4C9F">
      <w:pPr>
        <w:pStyle w:val="BodyText"/>
        <w:spacing w:before="5"/>
        <w:rPr>
          <w:sz w:val="30"/>
        </w:rPr>
      </w:pPr>
    </w:p>
    <w:p w:rsidR="00CE4C9F" w:rsidRDefault="00C85DFB">
      <w:pPr>
        <w:pStyle w:val="BodyText"/>
        <w:spacing w:line="309" w:lineRule="auto"/>
        <w:ind w:left="705" w:right="1950"/>
        <w:jc w:val="both"/>
      </w:pPr>
      <w:r>
        <w:rPr>
          <w:rFonts w:ascii="Courier New"/>
          <w:w w:val="125"/>
          <w:sz w:val="23"/>
        </w:rPr>
        <w:t xml:space="preserve">*  </w:t>
      </w:r>
      <w:r>
        <w:rPr>
          <w:w w:val="125"/>
        </w:rPr>
        <w:t xml:space="preserve">He  </w:t>
      </w:r>
      <w:r>
        <w:rPr>
          <w:w w:val="145"/>
        </w:rPr>
        <w:t xml:space="preserve">said that  he </w:t>
      </w:r>
      <w:r>
        <w:rPr>
          <w:w w:val="125"/>
        </w:rPr>
        <w:t xml:space="preserve">made  </w:t>
      </w:r>
      <w:r>
        <w:rPr>
          <w:w w:val="135"/>
        </w:rPr>
        <w:t xml:space="preserve">it  to  </w:t>
      </w:r>
      <w:r>
        <w:rPr>
          <w:w w:val="125"/>
        </w:rPr>
        <w:t xml:space="preserve">the  room  </w:t>
      </w:r>
      <w:r>
        <w:rPr>
          <w:w w:val="135"/>
        </w:rPr>
        <w:t xml:space="preserve">with  about  18 other  people. They  </w:t>
      </w:r>
      <w:r>
        <w:rPr>
          <w:w w:val="145"/>
        </w:rPr>
        <w:t>tried  to</w:t>
      </w:r>
      <w:r>
        <w:rPr>
          <w:spacing w:val="76"/>
          <w:w w:val="145"/>
        </w:rPr>
        <w:t xml:space="preserve"> </w:t>
      </w:r>
      <w:r>
        <w:rPr>
          <w:w w:val="135"/>
        </w:rPr>
        <w:t xml:space="preserve">barricade  the  door  with  </w:t>
      </w:r>
      <w:r>
        <w:rPr>
          <w:w w:val="125"/>
        </w:rPr>
        <w:t xml:space="preserve">oxygen  </w:t>
      </w:r>
      <w:r>
        <w:rPr>
          <w:w w:val="135"/>
        </w:rPr>
        <w:t xml:space="preserve">tanks   and  boxes   of food, and stayed in the </w:t>
      </w:r>
      <w:r>
        <w:rPr>
          <w:w w:val="125"/>
        </w:rPr>
        <w:t xml:space="preserve">room </w:t>
      </w:r>
      <w:r>
        <w:rPr>
          <w:w w:val="135"/>
        </w:rPr>
        <w:t xml:space="preserve">about </w:t>
      </w:r>
      <w:r>
        <w:rPr>
          <w:w w:val="125"/>
        </w:rPr>
        <w:t>2 1/2</w:t>
      </w:r>
      <w:r>
        <w:rPr>
          <w:spacing w:val="17"/>
          <w:w w:val="125"/>
        </w:rPr>
        <w:t xml:space="preserve"> </w:t>
      </w:r>
      <w:r>
        <w:rPr>
          <w:w w:val="135"/>
        </w:rPr>
        <w:t>hours.</w:t>
      </w:r>
    </w:p>
    <w:p w:rsidR="00CE4C9F" w:rsidRDefault="00CE4C9F">
      <w:pPr>
        <w:pStyle w:val="BodyText"/>
        <w:spacing w:before="6"/>
        <w:rPr>
          <w:sz w:val="26"/>
        </w:rPr>
      </w:pPr>
    </w:p>
    <w:p w:rsidR="00CE4C9F" w:rsidRDefault="00C85DFB">
      <w:pPr>
        <w:pStyle w:val="ListParagraph"/>
        <w:numPr>
          <w:ilvl w:val="0"/>
          <w:numId w:val="59"/>
        </w:numPr>
        <w:tabs>
          <w:tab w:val="left" w:pos="1354"/>
        </w:tabs>
        <w:spacing w:before="1"/>
        <w:ind w:hanging="52"/>
        <w:jc w:val="both"/>
        <w:rPr>
          <w:rFonts w:ascii="Arial" w:hAnsi="Arial"/>
          <w:sz w:val="24"/>
        </w:rPr>
      </w:pPr>
      <w:r>
        <w:rPr>
          <w:w w:val="125"/>
          <w:sz w:val="21"/>
        </w:rPr>
        <w:t xml:space="preserve">For the </w:t>
      </w:r>
      <w:r>
        <w:rPr>
          <w:w w:val="165"/>
          <w:sz w:val="21"/>
        </w:rPr>
        <w:t xml:space="preserve">first </w:t>
      </w:r>
      <w:r>
        <w:rPr>
          <w:w w:val="125"/>
          <w:sz w:val="21"/>
        </w:rPr>
        <w:t>20 minutes, he heard about 10 loud</w:t>
      </w:r>
      <w:r w:rsidR="00ED3C35">
        <w:rPr>
          <w:w w:val="125"/>
          <w:sz w:val="21"/>
        </w:rPr>
        <w:t>, “booms”</w:t>
      </w:r>
      <w:r>
        <w:rPr>
          <w:position w:val="7"/>
          <w:sz w:val="11"/>
        </w:rPr>
        <w:t>11</w:t>
      </w:r>
    </w:p>
    <w:p w:rsidR="00CE4C9F" w:rsidRDefault="00CE4C9F">
      <w:pPr>
        <w:pStyle w:val="BodyText"/>
        <w:rPr>
          <w:sz w:val="32"/>
        </w:rPr>
      </w:pPr>
    </w:p>
    <w:p w:rsidR="00CE4C9F" w:rsidRDefault="00C85DFB">
      <w:pPr>
        <w:pStyle w:val="ListParagraph"/>
        <w:numPr>
          <w:ilvl w:val="0"/>
          <w:numId w:val="59"/>
        </w:numPr>
        <w:tabs>
          <w:tab w:val="left" w:pos="1345"/>
        </w:tabs>
        <w:spacing w:line="314" w:lineRule="auto"/>
        <w:ind w:right="1887" w:hanging="52"/>
        <w:jc w:val="both"/>
        <w:rPr>
          <w:rFonts w:ascii="Arial" w:hAnsi="Arial"/>
          <w:sz w:val="24"/>
        </w:rPr>
      </w:pPr>
      <w:r>
        <w:rPr>
          <w:w w:val="125"/>
          <w:sz w:val="21"/>
        </w:rPr>
        <w:t xml:space="preserve">He </w:t>
      </w:r>
      <w:r>
        <w:rPr>
          <w:w w:val="140"/>
          <w:sz w:val="21"/>
        </w:rPr>
        <w:t xml:space="preserve">said that  a  </w:t>
      </w:r>
      <w:r>
        <w:rPr>
          <w:w w:val="125"/>
          <w:sz w:val="21"/>
        </w:rPr>
        <w:t xml:space="preserve">Matt  </w:t>
      </w:r>
      <w:r>
        <w:rPr>
          <w:w w:val="140"/>
          <w:sz w:val="21"/>
        </w:rPr>
        <w:t xml:space="preserve">was </w:t>
      </w:r>
      <w:r>
        <w:rPr>
          <w:rFonts w:ascii="Courier New" w:hAnsi="Courier New"/>
          <w:i/>
          <w:w w:val="110"/>
          <w:sz w:val="23"/>
        </w:rPr>
        <w:t xml:space="preserve">in </w:t>
      </w:r>
      <w:r>
        <w:rPr>
          <w:w w:val="110"/>
          <w:sz w:val="21"/>
        </w:rPr>
        <w:t xml:space="preserve">the  </w:t>
      </w:r>
      <w:r>
        <w:rPr>
          <w:w w:val="125"/>
          <w:sz w:val="21"/>
        </w:rPr>
        <w:t xml:space="preserve">room  </w:t>
      </w:r>
      <w:r>
        <w:rPr>
          <w:w w:val="140"/>
          <w:sz w:val="21"/>
        </w:rPr>
        <w:t xml:space="preserve">with  </w:t>
      </w:r>
      <w:r>
        <w:rPr>
          <w:w w:val="125"/>
          <w:sz w:val="21"/>
        </w:rPr>
        <w:t xml:space="preserve">them  and  had  </w:t>
      </w:r>
      <w:r>
        <w:rPr>
          <w:w w:val="140"/>
          <w:sz w:val="21"/>
        </w:rPr>
        <w:t xml:space="preserve">a  phone. </w:t>
      </w:r>
      <w:r>
        <w:rPr>
          <w:w w:val="125"/>
          <w:sz w:val="21"/>
        </w:rPr>
        <w:t xml:space="preserve">He  </w:t>
      </w:r>
      <w:r>
        <w:rPr>
          <w:w w:val="140"/>
          <w:sz w:val="21"/>
        </w:rPr>
        <w:t>said  that</w:t>
      </w:r>
      <w:r>
        <w:rPr>
          <w:spacing w:val="73"/>
          <w:w w:val="140"/>
          <w:sz w:val="21"/>
        </w:rPr>
        <w:t xml:space="preserve"> </w:t>
      </w:r>
      <w:r>
        <w:rPr>
          <w:w w:val="125"/>
          <w:sz w:val="21"/>
        </w:rPr>
        <w:t xml:space="preserve">Matt  </w:t>
      </w:r>
      <w:r>
        <w:rPr>
          <w:w w:val="140"/>
          <w:sz w:val="21"/>
        </w:rPr>
        <w:t xml:space="preserve">was  relating  information.  </w:t>
      </w:r>
      <w:r>
        <w:rPr>
          <w:w w:val="125"/>
          <w:sz w:val="21"/>
        </w:rPr>
        <w:t xml:space="preserve">He  </w:t>
      </w:r>
      <w:r>
        <w:rPr>
          <w:w w:val="140"/>
          <w:sz w:val="21"/>
        </w:rPr>
        <w:t xml:space="preserve">said  at   one  point, they </w:t>
      </w:r>
      <w:r>
        <w:rPr>
          <w:w w:val="125"/>
          <w:sz w:val="21"/>
        </w:rPr>
        <w:t xml:space="preserve">knew </w:t>
      </w:r>
      <w:r>
        <w:rPr>
          <w:w w:val="140"/>
          <w:sz w:val="21"/>
        </w:rPr>
        <w:t xml:space="preserve">that </w:t>
      </w:r>
      <w:r>
        <w:rPr>
          <w:w w:val="110"/>
          <w:sz w:val="21"/>
        </w:rPr>
        <w:t xml:space="preserve">SWAT </w:t>
      </w:r>
      <w:r>
        <w:rPr>
          <w:w w:val="140"/>
          <w:sz w:val="21"/>
        </w:rPr>
        <w:t xml:space="preserve">officers might be firing  cover  shoots  and he  did hear 3 to 5 shots then. </w:t>
      </w:r>
      <w:r>
        <w:rPr>
          <w:w w:val="125"/>
          <w:sz w:val="21"/>
        </w:rPr>
        <w:t xml:space="preserve">He </w:t>
      </w:r>
      <w:r>
        <w:rPr>
          <w:w w:val="140"/>
          <w:sz w:val="21"/>
        </w:rPr>
        <w:t xml:space="preserve">heard </w:t>
      </w:r>
      <w:r>
        <w:rPr>
          <w:w w:val="110"/>
          <w:sz w:val="21"/>
        </w:rPr>
        <w:t xml:space="preserve">SWAT </w:t>
      </w:r>
      <w:r>
        <w:rPr>
          <w:w w:val="140"/>
          <w:sz w:val="21"/>
        </w:rPr>
        <w:t>officers busting doors</w:t>
      </w:r>
      <w:r>
        <w:rPr>
          <w:spacing w:val="8"/>
          <w:w w:val="140"/>
          <w:sz w:val="21"/>
        </w:rPr>
        <w:t xml:space="preserve"> </w:t>
      </w:r>
      <w:r>
        <w:rPr>
          <w:w w:val="140"/>
          <w:sz w:val="21"/>
        </w:rPr>
        <w:t>and</w:t>
      </w:r>
    </w:p>
    <w:p w:rsidR="00CE4C9F" w:rsidRDefault="00CE4C9F">
      <w:pPr>
        <w:spacing w:line="314" w:lineRule="auto"/>
        <w:jc w:val="both"/>
        <w:rPr>
          <w:rFonts w:ascii="Arial" w:hAnsi="Arial"/>
          <w:sz w:val="24"/>
        </w:rPr>
        <w:sectPr w:rsidR="00CE4C9F">
          <w:pgSz w:w="12240" w:h="15840"/>
          <w:pgMar w:top="1500" w:right="0" w:bottom="280" w:left="800" w:header="720" w:footer="720" w:gutter="0"/>
          <w:cols w:space="720"/>
        </w:sectPr>
      </w:pPr>
    </w:p>
    <w:p w:rsidR="00CE4C9F" w:rsidRDefault="00C85DFB">
      <w:pPr>
        <w:pStyle w:val="BodyText"/>
        <w:spacing w:before="18" w:line="328" w:lineRule="auto"/>
        <w:ind w:left="719"/>
        <w:jc w:val="both"/>
      </w:pPr>
      <w:r>
        <w:rPr>
          <w:w w:val="155"/>
        </w:rPr>
        <w:t xml:space="preserve">their's </w:t>
      </w:r>
      <w:r>
        <w:rPr>
          <w:w w:val="135"/>
        </w:rPr>
        <w:t>opened</w:t>
      </w:r>
      <w:r>
        <w:rPr>
          <w:spacing w:val="70"/>
          <w:w w:val="135"/>
        </w:rPr>
        <w:t xml:space="preserve"> </w:t>
      </w:r>
      <w:r>
        <w:rPr>
          <w:w w:val="155"/>
        </w:rPr>
        <w:t xml:space="preserve">slightly  </w:t>
      </w:r>
      <w:r>
        <w:rPr>
          <w:w w:val="135"/>
        </w:rPr>
        <w:t xml:space="preserve">about  </w:t>
      </w:r>
      <w:r>
        <w:rPr>
          <w:w w:val="105"/>
        </w:rPr>
        <w:t xml:space="preserve">6  </w:t>
      </w:r>
      <w:r>
        <w:rPr>
          <w:w w:val="135"/>
        </w:rPr>
        <w:t xml:space="preserve">inches. them  out  in  groups,   with  </w:t>
      </w:r>
      <w:r>
        <w:rPr>
          <w:w w:val="155"/>
        </w:rPr>
        <w:t xml:space="preserve">"ladies  </w:t>
      </w:r>
      <w:r>
        <w:rPr>
          <w:w w:val="165"/>
        </w:rPr>
        <w:t>first</w:t>
      </w:r>
      <w:r w:rsidR="00ED3C35">
        <w:rPr>
          <w:w w:val="165"/>
        </w:rPr>
        <w:t xml:space="preserve">.” He was in the last group to get out. </w:t>
      </w:r>
    </w:p>
    <w:p w:rsidR="00CE4C9F" w:rsidRDefault="00CE4C9F">
      <w:pPr>
        <w:pStyle w:val="BodyText"/>
        <w:rPr>
          <w:sz w:val="22"/>
        </w:rPr>
      </w:pPr>
    </w:p>
    <w:p w:rsidR="00CE4C9F" w:rsidRDefault="00CE4C9F">
      <w:pPr>
        <w:pStyle w:val="BodyText"/>
        <w:spacing w:before="10"/>
        <w:rPr>
          <w:sz w:val="27"/>
        </w:rPr>
      </w:pPr>
    </w:p>
    <w:p w:rsidR="00CE4C9F" w:rsidRDefault="00C85DFB">
      <w:pPr>
        <w:ind w:right="940"/>
        <w:jc w:val="right"/>
        <w:rPr>
          <w:rFonts w:ascii="Arial"/>
          <w:sz w:val="18"/>
        </w:rPr>
      </w:pPr>
      <w:r>
        <w:rPr>
          <w:rFonts w:ascii="Arial"/>
          <w:sz w:val="18"/>
        </w:rPr>
        <w:t>3</w:t>
      </w:r>
    </w:p>
    <w:p w:rsidR="00CE4C9F" w:rsidRDefault="00C85DFB">
      <w:pPr>
        <w:pStyle w:val="BodyText"/>
        <w:tabs>
          <w:tab w:val="left" w:pos="1248"/>
          <w:tab w:val="left" w:pos="1647"/>
          <w:tab w:val="left" w:pos="2192"/>
          <w:tab w:val="left" w:pos="2273"/>
          <w:tab w:val="left" w:pos="2986"/>
        </w:tabs>
        <w:spacing w:line="333" w:lineRule="auto"/>
        <w:ind w:left="288" w:right="1922" w:firstLine="67"/>
      </w:pPr>
      <w:r>
        <w:br w:type="column"/>
      </w:r>
      <w:r>
        <w:rPr>
          <w:w w:val="105"/>
        </w:rPr>
        <w:t xml:space="preserve">SWAT  </w:t>
      </w:r>
      <w:r>
        <w:rPr>
          <w:spacing w:val="24"/>
          <w:w w:val="105"/>
        </w:rPr>
        <w:t xml:space="preserve"> </w:t>
      </w:r>
      <w:r>
        <w:rPr>
          <w:w w:val="140"/>
        </w:rPr>
        <w:t>officers</w:t>
      </w:r>
      <w:r>
        <w:rPr>
          <w:w w:val="140"/>
        </w:rPr>
        <w:tab/>
      </w:r>
      <w:r>
        <w:rPr>
          <w:w w:val="140"/>
        </w:rPr>
        <w:tab/>
        <w:t>then</w:t>
      </w:r>
      <w:r>
        <w:rPr>
          <w:w w:val="140"/>
        </w:rPr>
        <w:tab/>
      </w:r>
      <w:r>
        <w:rPr>
          <w:w w:val="130"/>
        </w:rPr>
        <w:t xml:space="preserve">took </w:t>
      </w:r>
    </w:p>
    <w:p w:rsidR="00CE4C9F" w:rsidRDefault="00CE4C9F">
      <w:pPr>
        <w:pStyle w:val="BodyText"/>
        <w:rPr>
          <w:sz w:val="22"/>
        </w:rPr>
      </w:pPr>
    </w:p>
    <w:p w:rsidR="00CE4C9F" w:rsidRDefault="00CE4C9F">
      <w:pPr>
        <w:pStyle w:val="BodyText"/>
        <w:spacing w:before="5"/>
      </w:pPr>
    </w:p>
    <w:p w:rsidR="00CE4C9F" w:rsidRDefault="00C85DFB">
      <w:pPr>
        <w:ind w:left="1913" w:right="2001"/>
        <w:jc w:val="center"/>
        <w:rPr>
          <w:rFonts w:ascii="Arial"/>
          <w:b/>
          <w:sz w:val="21"/>
        </w:rPr>
      </w:pPr>
      <w:r>
        <w:rPr>
          <w:rFonts w:ascii="Arial"/>
          <w:b/>
          <w:sz w:val="21"/>
        </w:rPr>
        <w:t>JC-001-001190</w:t>
      </w:r>
    </w:p>
    <w:p w:rsidR="00CE4C9F" w:rsidRDefault="00CE4C9F">
      <w:pPr>
        <w:jc w:val="center"/>
        <w:rPr>
          <w:rFonts w:ascii="Arial"/>
          <w:sz w:val="21"/>
        </w:rPr>
        <w:sectPr w:rsidR="00CE4C9F">
          <w:type w:val="continuous"/>
          <w:pgSz w:w="12240" w:h="15840"/>
          <w:pgMar w:top="680" w:right="0" w:bottom="280" w:left="800" w:header="720" w:footer="720" w:gutter="0"/>
          <w:cols w:num="2" w:space="720" w:equalWidth="0">
            <w:col w:w="5985" w:space="40"/>
            <w:col w:w="5415"/>
          </w:cols>
        </w:sectPr>
      </w:pPr>
    </w:p>
    <w:p w:rsidR="00CE4C9F" w:rsidRDefault="00C85DFB">
      <w:pPr>
        <w:pStyle w:val="BodyText"/>
        <w:spacing w:before="103" w:line="321" w:lineRule="auto"/>
        <w:ind w:left="707" w:right="1908" w:firstLine="17"/>
        <w:jc w:val="both"/>
        <w:rPr>
          <w:rFonts w:ascii="Courier New"/>
        </w:rPr>
      </w:pPr>
      <w:bookmarkStart w:id="194" w:name="_bookmark190"/>
      <w:bookmarkEnd w:id="194"/>
      <w:r>
        <w:rPr>
          <w:sz w:val="23"/>
        </w:rPr>
        <w:lastRenderedPageBreak/>
        <w:t xml:space="preserve">* </w:t>
      </w:r>
      <w:r>
        <w:rPr>
          <w:rFonts w:ascii="Courier New"/>
        </w:rPr>
        <w:t>The SWAT officers  took them through the teacher's  lounge  and  then out a  window and up the hill along the wall to the cafeteria  and up the library.   They were running up to a fire truck.   He said a couple of kids were getting cut from broken</w:t>
      </w:r>
      <w:r>
        <w:rPr>
          <w:rFonts w:ascii="Courier New"/>
          <w:spacing w:val="-46"/>
        </w:rPr>
        <w:t xml:space="preserve"> </w:t>
      </w:r>
      <w:r>
        <w:rPr>
          <w:rFonts w:ascii="Courier New"/>
        </w:rPr>
        <w:t>glass.</w:t>
      </w:r>
    </w:p>
    <w:p w:rsidR="00CE4C9F" w:rsidRDefault="00CE4C9F">
      <w:pPr>
        <w:pStyle w:val="BodyText"/>
        <w:spacing w:before="9"/>
        <w:rPr>
          <w:rFonts w:ascii="Courier New"/>
          <w:sz w:val="24"/>
        </w:rPr>
      </w:pPr>
    </w:p>
    <w:p w:rsidR="00CE4C9F" w:rsidRDefault="00C85DFB">
      <w:pPr>
        <w:pStyle w:val="ListParagraph"/>
        <w:numPr>
          <w:ilvl w:val="0"/>
          <w:numId w:val="58"/>
        </w:numPr>
        <w:tabs>
          <w:tab w:val="left" w:pos="1345"/>
        </w:tabs>
        <w:spacing w:line="316" w:lineRule="auto"/>
        <w:ind w:right="1913" w:firstLine="16"/>
        <w:jc w:val="both"/>
        <w:rPr>
          <w:rFonts w:ascii="Arial" w:hAnsi="Arial"/>
          <w:sz w:val="24"/>
        </w:rPr>
      </w:pPr>
      <w:r>
        <w:rPr>
          <w:rFonts w:ascii="Courier New" w:hAnsi="Courier New"/>
          <w:sz w:val="21"/>
        </w:rPr>
        <w:t>As he was making his way up to the truck,  he saw male body lying at the bottom landing of the stairs by the cafeteria. He saw another body, that of a girl, at the top of the</w:t>
      </w:r>
      <w:r>
        <w:rPr>
          <w:rFonts w:ascii="Courier New" w:hAnsi="Courier New"/>
          <w:spacing w:val="-23"/>
          <w:sz w:val="21"/>
        </w:rPr>
        <w:t xml:space="preserve"> </w:t>
      </w:r>
      <w:r>
        <w:rPr>
          <w:rFonts w:ascii="Courier New" w:hAnsi="Courier New"/>
          <w:sz w:val="21"/>
        </w:rPr>
        <w:t>hill.</w:t>
      </w:r>
    </w:p>
    <w:p w:rsidR="00CE4C9F" w:rsidRDefault="00CE4C9F">
      <w:pPr>
        <w:pStyle w:val="BodyText"/>
        <w:spacing w:before="3"/>
        <w:rPr>
          <w:rFonts w:ascii="Courier New"/>
          <w:sz w:val="24"/>
        </w:rPr>
      </w:pPr>
    </w:p>
    <w:p w:rsidR="00CE4C9F" w:rsidRDefault="00C85DFB">
      <w:pPr>
        <w:pStyle w:val="ListParagraph"/>
        <w:numPr>
          <w:ilvl w:val="0"/>
          <w:numId w:val="58"/>
        </w:numPr>
        <w:tabs>
          <w:tab w:val="left" w:pos="1347"/>
        </w:tabs>
        <w:spacing w:line="302" w:lineRule="auto"/>
        <w:ind w:left="699" w:right="1926" w:firstLine="24"/>
        <w:jc w:val="both"/>
        <w:rPr>
          <w:rFonts w:ascii="Arial" w:hAnsi="Arial"/>
          <w:sz w:val="26"/>
        </w:rPr>
      </w:pPr>
      <w:r>
        <w:rPr>
          <w:rFonts w:ascii="Courier New" w:hAnsi="Courier New"/>
          <w:w w:val="105"/>
          <w:sz w:val="21"/>
        </w:rPr>
        <w:t>He</w:t>
      </w:r>
      <w:r>
        <w:rPr>
          <w:rFonts w:ascii="Courier New" w:hAnsi="Courier New"/>
          <w:spacing w:val="-22"/>
          <w:w w:val="105"/>
          <w:sz w:val="21"/>
        </w:rPr>
        <w:t xml:space="preserve"> </w:t>
      </w:r>
      <w:r>
        <w:rPr>
          <w:rFonts w:ascii="Courier New" w:hAnsi="Courier New"/>
          <w:w w:val="105"/>
          <w:sz w:val="21"/>
        </w:rPr>
        <w:t>never</w:t>
      </w:r>
      <w:r>
        <w:rPr>
          <w:rFonts w:ascii="Courier New" w:hAnsi="Courier New"/>
          <w:spacing w:val="-18"/>
          <w:w w:val="105"/>
          <w:sz w:val="21"/>
        </w:rPr>
        <w:t xml:space="preserve"> </w:t>
      </w:r>
      <w:r>
        <w:rPr>
          <w:rFonts w:ascii="Courier New" w:hAnsi="Courier New"/>
          <w:w w:val="105"/>
          <w:sz w:val="21"/>
        </w:rPr>
        <w:t>saw</w:t>
      </w:r>
      <w:r>
        <w:rPr>
          <w:rFonts w:ascii="Courier New" w:hAnsi="Courier New"/>
          <w:spacing w:val="-25"/>
          <w:w w:val="105"/>
          <w:sz w:val="21"/>
        </w:rPr>
        <w:t xml:space="preserve"> </w:t>
      </w:r>
      <w:r>
        <w:rPr>
          <w:rFonts w:ascii="Courier New" w:hAnsi="Courier New"/>
          <w:w w:val="105"/>
          <w:sz w:val="21"/>
        </w:rPr>
        <w:t>Dylan</w:t>
      </w:r>
      <w:r>
        <w:rPr>
          <w:rFonts w:ascii="Courier New" w:hAnsi="Courier New"/>
          <w:spacing w:val="-19"/>
          <w:w w:val="105"/>
          <w:sz w:val="21"/>
        </w:rPr>
        <w:t xml:space="preserve"> </w:t>
      </w:r>
      <w:r>
        <w:rPr>
          <w:rFonts w:ascii="Courier New" w:hAnsi="Courier New"/>
          <w:w w:val="105"/>
          <w:sz w:val="21"/>
        </w:rPr>
        <w:t>again</w:t>
      </w:r>
      <w:r>
        <w:rPr>
          <w:rFonts w:ascii="Courier New" w:hAnsi="Courier New"/>
          <w:spacing w:val="-14"/>
          <w:w w:val="105"/>
          <w:sz w:val="21"/>
        </w:rPr>
        <w:t xml:space="preserve"> </w:t>
      </w:r>
      <w:r>
        <w:rPr>
          <w:rFonts w:ascii="Courier New" w:hAnsi="Courier New"/>
          <w:w w:val="105"/>
          <w:sz w:val="21"/>
        </w:rPr>
        <w:t>after</w:t>
      </w:r>
      <w:r>
        <w:rPr>
          <w:rFonts w:ascii="Courier New" w:hAnsi="Courier New"/>
          <w:spacing w:val="-13"/>
          <w:w w:val="105"/>
          <w:sz w:val="21"/>
        </w:rPr>
        <w:t xml:space="preserve"> </w:t>
      </w:r>
      <w:r>
        <w:rPr>
          <w:rFonts w:ascii="Courier New" w:hAnsi="Courier New"/>
          <w:w w:val="105"/>
          <w:sz w:val="21"/>
        </w:rPr>
        <w:t>he</w:t>
      </w:r>
      <w:r>
        <w:rPr>
          <w:rFonts w:ascii="Courier New" w:hAnsi="Courier New"/>
          <w:spacing w:val="-14"/>
          <w:w w:val="105"/>
          <w:sz w:val="21"/>
        </w:rPr>
        <w:t xml:space="preserve"> </w:t>
      </w:r>
      <w:r>
        <w:rPr>
          <w:rFonts w:ascii="Courier New" w:hAnsi="Courier New"/>
          <w:w w:val="105"/>
          <w:sz w:val="21"/>
        </w:rPr>
        <w:t>did</w:t>
      </w:r>
      <w:r>
        <w:rPr>
          <w:rFonts w:ascii="Courier New" w:hAnsi="Courier New"/>
          <w:spacing w:val="-19"/>
          <w:w w:val="105"/>
          <w:sz w:val="21"/>
        </w:rPr>
        <w:t xml:space="preserve"> </w:t>
      </w:r>
      <w:r>
        <w:rPr>
          <w:rFonts w:ascii="Courier New" w:hAnsi="Courier New"/>
          <w:w w:val="105"/>
          <w:sz w:val="21"/>
        </w:rPr>
        <w:t>on</w:t>
      </w:r>
      <w:r>
        <w:rPr>
          <w:rFonts w:ascii="Courier New" w:hAnsi="Courier New"/>
          <w:spacing w:val="-21"/>
          <w:w w:val="105"/>
          <w:sz w:val="21"/>
        </w:rPr>
        <w:t xml:space="preserve"> </w:t>
      </w:r>
      <w:r>
        <w:rPr>
          <w:rFonts w:ascii="Courier New" w:hAnsi="Courier New"/>
          <w:w w:val="105"/>
          <w:sz w:val="21"/>
        </w:rPr>
        <w:t>the</w:t>
      </w:r>
      <w:r>
        <w:rPr>
          <w:rFonts w:ascii="Courier New" w:hAnsi="Courier New"/>
          <w:spacing w:val="-14"/>
          <w:w w:val="105"/>
          <w:sz w:val="21"/>
        </w:rPr>
        <w:t xml:space="preserve"> </w:t>
      </w:r>
      <w:r>
        <w:rPr>
          <w:rFonts w:ascii="Courier New" w:hAnsi="Courier New"/>
          <w:w w:val="105"/>
          <w:sz w:val="21"/>
        </w:rPr>
        <w:t>hill,</w:t>
      </w:r>
      <w:r>
        <w:rPr>
          <w:rFonts w:ascii="Courier New" w:hAnsi="Courier New"/>
          <w:spacing w:val="3"/>
          <w:w w:val="105"/>
          <w:sz w:val="21"/>
        </w:rPr>
        <w:t xml:space="preserve"> </w:t>
      </w:r>
      <w:r>
        <w:rPr>
          <w:rFonts w:ascii="Courier New" w:hAnsi="Courier New"/>
          <w:w w:val="105"/>
          <w:sz w:val="21"/>
        </w:rPr>
        <w:t>and</w:t>
      </w:r>
      <w:r>
        <w:rPr>
          <w:rFonts w:ascii="Courier New" w:hAnsi="Courier New"/>
          <w:spacing w:val="-12"/>
          <w:w w:val="105"/>
          <w:sz w:val="21"/>
        </w:rPr>
        <w:t xml:space="preserve"> </w:t>
      </w:r>
      <w:r>
        <w:rPr>
          <w:rFonts w:ascii="Courier New" w:hAnsi="Courier New"/>
          <w:w w:val="105"/>
          <w:sz w:val="21"/>
        </w:rPr>
        <w:t>he</w:t>
      </w:r>
      <w:r>
        <w:rPr>
          <w:rFonts w:ascii="Courier New" w:hAnsi="Courier New"/>
          <w:spacing w:val="-21"/>
          <w:w w:val="105"/>
          <w:sz w:val="21"/>
        </w:rPr>
        <w:t xml:space="preserve"> </w:t>
      </w:r>
      <w:r>
        <w:rPr>
          <w:rFonts w:ascii="Courier New" w:hAnsi="Courier New"/>
          <w:w w:val="105"/>
          <w:sz w:val="21"/>
        </w:rPr>
        <w:t>never did see Eric</w:t>
      </w:r>
      <w:r>
        <w:rPr>
          <w:rFonts w:ascii="Courier New" w:hAnsi="Courier New"/>
          <w:spacing w:val="-51"/>
          <w:w w:val="105"/>
          <w:sz w:val="21"/>
        </w:rPr>
        <w:t xml:space="preserve"> </w:t>
      </w:r>
      <w:r>
        <w:rPr>
          <w:rFonts w:ascii="Courier New" w:hAnsi="Courier New"/>
          <w:w w:val="105"/>
          <w:sz w:val="21"/>
        </w:rPr>
        <w:t>Harris.</w:t>
      </w:r>
    </w:p>
    <w:p w:rsidR="00CE4C9F" w:rsidRDefault="00CE4C9F">
      <w:pPr>
        <w:pStyle w:val="BodyText"/>
        <w:spacing w:before="9"/>
        <w:rPr>
          <w:rFonts w:ascii="Courier New"/>
          <w:sz w:val="27"/>
        </w:rPr>
      </w:pPr>
    </w:p>
    <w:p w:rsidR="00CE4C9F" w:rsidRDefault="00C85DFB">
      <w:pPr>
        <w:pStyle w:val="ListParagraph"/>
        <w:numPr>
          <w:ilvl w:val="0"/>
          <w:numId w:val="58"/>
        </w:numPr>
        <w:tabs>
          <w:tab w:val="left" w:pos="1337"/>
        </w:tabs>
        <w:spacing w:before="1" w:line="316" w:lineRule="auto"/>
        <w:ind w:left="697" w:right="1932" w:firstLine="27"/>
        <w:jc w:val="both"/>
        <w:rPr>
          <w:rFonts w:ascii="Arial" w:hAnsi="Arial"/>
          <w:sz w:val="23"/>
        </w:rPr>
      </w:pPr>
      <w:r>
        <w:rPr>
          <w:rFonts w:ascii="Courier New" w:hAnsi="Courier New"/>
          <w:sz w:val="21"/>
        </w:rPr>
        <w:t>He was able to make contact with his parents around 4:30 p.m. that</w:t>
      </w:r>
      <w:r>
        <w:rPr>
          <w:rFonts w:ascii="Courier New" w:hAnsi="Courier New"/>
          <w:spacing w:val="-2"/>
          <w:sz w:val="21"/>
        </w:rPr>
        <w:t xml:space="preserve"> </w:t>
      </w:r>
      <w:r>
        <w:rPr>
          <w:rFonts w:ascii="Courier New" w:hAnsi="Courier New"/>
          <w:sz w:val="21"/>
        </w:rPr>
        <w:t>afternoon.</w:t>
      </w:r>
    </w:p>
    <w:p w:rsidR="00CE4C9F" w:rsidRDefault="00CE4C9F">
      <w:pPr>
        <w:pStyle w:val="BodyText"/>
        <w:spacing w:before="3"/>
        <w:rPr>
          <w:rFonts w:ascii="Courier New"/>
          <w:sz w:val="15"/>
        </w:rPr>
      </w:pPr>
    </w:p>
    <w:p w:rsidR="00CE4C9F" w:rsidRDefault="00CE4C9F">
      <w:pPr>
        <w:rPr>
          <w:rFonts w:ascii="Courier New"/>
          <w:sz w:val="15"/>
        </w:rPr>
        <w:sectPr w:rsidR="00CE4C9F">
          <w:pgSz w:w="12240" w:h="15840"/>
          <w:pgMar w:top="1500" w:right="0" w:bottom="280" w:left="800" w:header="720" w:footer="720" w:gutter="0"/>
          <w:cols w:space="720"/>
        </w:sectPr>
      </w:pPr>
    </w:p>
    <w:p w:rsidR="00CE4C9F" w:rsidRDefault="00C85DFB">
      <w:pPr>
        <w:pStyle w:val="ListParagraph"/>
        <w:numPr>
          <w:ilvl w:val="0"/>
          <w:numId w:val="59"/>
        </w:numPr>
        <w:tabs>
          <w:tab w:val="left" w:pos="1336"/>
          <w:tab w:val="left" w:pos="1337"/>
        </w:tabs>
        <w:spacing w:before="92" w:line="309" w:lineRule="auto"/>
        <w:ind w:left="692" w:hanging="52"/>
        <w:rPr>
          <w:rFonts w:ascii="Arial" w:hAnsi="Arial"/>
          <w:sz w:val="26"/>
        </w:rPr>
      </w:pPr>
      <w:r>
        <w:rPr>
          <w:rFonts w:ascii="Courier New" w:hAnsi="Courier New"/>
          <w:w w:val="105"/>
          <w:sz w:val="21"/>
        </w:rPr>
        <w:t>He added that while locked knocked on the door to get</w:t>
      </w:r>
      <w:r>
        <w:rPr>
          <w:rFonts w:ascii="Courier New" w:hAnsi="Courier New"/>
          <w:spacing w:val="64"/>
          <w:w w:val="105"/>
          <w:sz w:val="21"/>
        </w:rPr>
        <w:t xml:space="preserve"> </w:t>
      </w:r>
      <w:r>
        <w:rPr>
          <w:rFonts w:ascii="Courier New" w:hAnsi="Courier New"/>
          <w:w w:val="105"/>
          <w:sz w:val="21"/>
        </w:rPr>
        <w:t>in.</w:t>
      </w:r>
    </w:p>
    <w:p w:rsidR="00CE4C9F" w:rsidRDefault="00C85DFB">
      <w:pPr>
        <w:pStyle w:val="BodyText"/>
        <w:tabs>
          <w:tab w:val="left" w:pos="4119"/>
        </w:tabs>
        <w:spacing w:before="152" w:line="328" w:lineRule="auto"/>
        <w:ind w:left="158" w:right="1927" w:hanging="41"/>
        <w:rPr>
          <w:rFonts w:ascii="Courier New"/>
        </w:rPr>
      </w:pPr>
      <w:r>
        <w:br w:type="column"/>
      </w:r>
      <w:r>
        <w:rPr>
          <w:rFonts w:ascii="Courier New"/>
          <w:w w:val="105"/>
        </w:rPr>
        <w:t xml:space="preserve">in the store room, </w:t>
      </w:r>
      <w:r>
        <w:rPr>
          <w:rFonts w:ascii="Arial"/>
          <w:w w:val="105"/>
          <w:sz w:val="17"/>
        </w:rPr>
        <w:t xml:space="preserve">a </w:t>
      </w:r>
      <w:r>
        <w:rPr>
          <w:rFonts w:ascii="Courier New"/>
          <w:w w:val="105"/>
        </w:rPr>
        <w:t>Jeremy Mullin Jeremy was with a</w:t>
      </w:r>
      <w:r>
        <w:rPr>
          <w:rFonts w:ascii="Courier New"/>
          <w:spacing w:val="-36"/>
          <w:w w:val="105"/>
        </w:rPr>
        <w:t xml:space="preserve"> </w:t>
      </w:r>
      <w:r>
        <w:rPr>
          <w:rFonts w:ascii="Courier New"/>
          <w:w w:val="105"/>
        </w:rPr>
        <w:t>Mike</w:t>
      </w:r>
      <w:r>
        <w:rPr>
          <w:rFonts w:ascii="Courier New"/>
          <w:spacing w:val="-1"/>
          <w:w w:val="105"/>
        </w:rPr>
        <w:t xml:space="preserve"> </w:t>
      </w:r>
      <w:r>
        <w:rPr>
          <w:rFonts w:ascii="Courier New"/>
          <w:w w:val="105"/>
        </w:rPr>
        <w:t>Kich.</w:t>
      </w:r>
      <w:r>
        <w:rPr>
          <w:rFonts w:ascii="Courier New"/>
          <w:w w:val="105"/>
        </w:rPr>
        <w:tab/>
      </w:r>
      <w:r>
        <w:rPr>
          <w:rFonts w:ascii="Courier New"/>
          <w:spacing w:val="-5"/>
          <w:w w:val="105"/>
        </w:rPr>
        <w:t>They</w:t>
      </w:r>
    </w:p>
    <w:p w:rsidR="00CE4C9F" w:rsidRDefault="00CE4C9F">
      <w:pPr>
        <w:spacing w:line="328" w:lineRule="auto"/>
        <w:rPr>
          <w:rFonts w:ascii="Courier New"/>
        </w:rPr>
        <w:sectPr w:rsidR="00CE4C9F">
          <w:type w:val="continuous"/>
          <w:pgSz w:w="12240" w:h="15840"/>
          <w:pgMar w:top="680" w:right="0" w:bottom="280" w:left="800" w:header="720" w:footer="720" w:gutter="0"/>
          <w:cols w:num="2" w:space="720" w:equalWidth="0">
            <w:col w:w="4820" w:space="40"/>
            <w:col w:w="6580"/>
          </w:cols>
        </w:sectPr>
      </w:pPr>
    </w:p>
    <w:p w:rsidR="00CE4C9F" w:rsidRDefault="00C85DFB">
      <w:pPr>
        <w:pStyle w:val="BodyText"/>
        <w:spacing w:before="2" w:line="328" w:lineRule="auto"/>
        <w:ind w:left="703" w:firstLine="3"/>
        <w:rPr>
          <w:rFonts w:ascii="Courier New"/>
        </w:rPr>
      </w:pPr>
      <w:r>
        <w:rPr>
          <w:rFonts w:ascii="Courier New"/>
        </w:rPr>
        <w:t>told them they were unable to open the door for them. hour after the shooting.</w:t>
      </w:r>
    </w:p>
    <w:p w:rsidR="00CE4C9F" w:rsidRDefault="00C85DFB">
      <w:pPr>
        <w:pStyle w:val="BodyText"/>
        <w:spacing w:line="231" w:lineRule="exact"/>
        <w:ind w:left="246"/>
        <w:rPr>
          <w:rFonts w:ascii="Courier New"/>
        </w:rPr>
      </w:pPr>
      <w:r>
        <w:br w:type="column"/>
      </w:r>
      <w:r>
        <w:rPr>
          <w:rFonts w:ascii="Courier New"/>
          <w:w w:val="105"/>
        </w:rPr>
        <w:t>This was an</w:t>
      </w:r>
    </w:p>
    <w:p w:rsidR="00CE4C9F" w:rsidRDefault="00CE4C9F">
      <w:pPr>
        <w:spacing w:line="231" w:lineRule="exact"/>
        <w:rPr>
          <w:rFonts w:ascii="Courier New"/>
        </w:rPr>
        <w:sectPr w:rsidR="00CE4C9F">
          <w:type w:val="continuous"/>
          <w:pgSz w:w="12240" w:h="15840"/>
          <w:pgMar w:top="680" w:right="0" w:bottom="280" w:left="800" w:header="720" w:footer="720" w:gutter="0"/>
          <w:cols w:num="2" w:space="720" w:equalWidth="0">
            <w:col w:w="7750" w:space="40"/>
            <w:col w:w="3650"/>
          </w:cols>
        </w:sectPr>
      </w:pPr>
    </w:p>
    <w:p w:rsidR="00CE4C9F" w:rsidRDefault="00CE4C9F">
      <w:pPr>
        <w:pStyle w:val="BodyText"/>
        <w:spacing w:before="4"/>
        <w:rPr>
          <w:rFonts w:ascii="Courier New"/>
          <w:sz w:val="19"/>
        </w:rPr>
      </w:pPr>
    </w:p>
    <w:p w:rsidR="00CE4C9F" w:rsidRDefault="00C85DFB">
      <w:pPr>
        <w:pStyle w:val="BodyText"/>
        <w:tabs>
          <w:tab w:val="left" w:pos="1469"/>
          <w:tab w:val="left" w:pos="2238"/>
          <w:tab w:val="left" w:pos="2610"/>
          <w:tab w:val="left" w:pos="3512"/>
          <w:tab w:val="left" w:pos="4529"/>
          <w:tab w:val="left" w:pos="5049"/>
          <w:tab w:val="left" w:pos="5666"/>
          <w:tab w:val="left" w:pos="6805"/>
          <w:tab w:val="left" w:pos="7823"/>
          <w:tab w:val="left" w:pos="8594"/>
          <w:tab w:val="left" w:pos="9113"/>
        </w:tabs>
        <w:spacing w:before="100" w:line="328" w:lineRule="auto"/>
        <w:ind w:left="703" w:right="1933" w:hanging="1"/>
        <w:rPr>
          <w:rFonts w:ascii="Courier New"/>
        </w:rPr>
      </w:pPr>
      <w:r>
        <w:rPr>
          <w:rFonts w:ascii="Courier New"/>
        </w:rPr>
        <w:t>Eric</w:t>
      </w:r>
      <w:r>
        <w:rPr>
          <w:rFonts w:ascii="Courier New"/>
        </w:rPr>
        <w:tab/>
        <w:t>drew</w:t>
      </w:r>
      <w:r>
        <w:rPr>
          <w:rFonts w:ascii="Courier New"/>
        </w:rPr>
        <w:tab/>
        <w:t>a</w:t>
      </w:r>
      <w:r>
        <w:rPr>
          <w:rFonts w:ascii="Courier New"/>
        </w:rPr>
        <w:tab/>
        <w:t>rough</w:t>
      </w:r>
      <w:r>
        <w:rPr>
          <w:rFonts w:ascii="Courier New"/>
        </w:rPr>
        <w:tab/>
        <w:t>sketch</w:t>
      </w:r>
      <w:r>
        <w:rPr>
          <w:rFonts w:ascii="Courier New"/>
        </w:rPr>
        <w:tab/>
        <w:t>of</w:t>
      </w:r>
      <w:r>
        <w:rPr>
          <w:rFonts w:ascii="Courier New"/>
        </w:rPr>
        <w:tab/>
        <w:t>the</w:t>
      </w:r>
      <w:r>
        <w:rPr>
          <w:rFonts w:ascii="Courier New"/>
        </w:rPr>
        <w:tab/>
        <w:t>outside</w:t>
      </w:r>
      <w:r>
        <w:rPr>
          <w:rFonts w:ascii="Courier New"/>
        </w:rPr>
        <w:tab/>
        <w:t>stairs</w:t>
      </w:r>
      <w:r>
        <w:rPr>
          <w:rFonts w:ascii="Courier New"/>
        </w:rPr>
        <w:tab/>
        <w:t>area</w:t>
      </w:r>
      <w:r>
        <w:rPr>
          <w:rFonts w:ascii="Courier New"/>
        </w:rPr>
        <w:tab/>
        <w:t>by</w:t>
      </w:r>
      <w:r>
        <w:rPr>
          <w:rFonts w:ascii="Courier New"/>
        </w:rPr>
        <w:tab/>
      </w:r>
      <w:r>
        <w:rPr>
          <w:rFonts w:ascii="Courier New"/>
          <w:spacing w:val="-6"/>
        </w:rPr>
        <w:t xml:space="preserve">the </w:t>
      </w:r>
      <w:r>
        <w:rPr>
          <w:rFonts w:ascii="Courier New"/>
        </w:rPr>
        <w:t>cafeteria and</w:t>
      </w:r>
      <w:r>
        <w:rPr>
          <w:rFonts w:ascii="Courier New"/>
          <w:spacing w:val="-2"/>
        </w:rPr>
        <w:t xml:space="preserve"> </w:t>
      </w:r>
      <w:r>
        <w:rPr>
          <w:rFonts w:ascii="Courier New"/>
        </w:rPr>
        <w:t>library.</w:t>
      </w:r>
    </w:p>
    <w:p w:rsidR="00CE4C9F" w:rsidRDefault="00CE4C9F">
      <w:pPr>
        <w:pStyle w:val="BodyText"/>
        <w:spacing w:before="4"/>
        <w:rPr>
          <w:rFonts w:ascii="Courier New"/>
          <w:sz w:val="27"/>
        </w:rPr>
      </w:pPr>
    </w:p>
    <w:p w:rsidR="00CE4C9F" w:rsidRDefault="00C85DFB">
      <w:pPr>
        <w:pStyle w:val="BodyText"/>
        <w:ind w:left="697"/>
        <w:rPr>
          <w:rFonts w:ascii="Courier New"/>
        </w:rPr>
      </w:pPr>
      <w:r>
        <w:rPr>
          <w:rFonts w:ascii="Courier New"/>
        </w:rPr>
        <w:t>This concluded my interview with James Stewart.</w:t>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85DFB">
      <w:pPr>
        <w:tabs>
          <w:tab w:val="left" w:pos="7356"/>
          <w:tab w:val="left" w:pos="8879"/>
        </w:tabs>
        <w:spacing w:before="205" w:line="1071" w:lineRule="exact"/>
        <w:ind w:left="712"/>
        <w:rPr>
          <w:i/>
          <w:sz w:val="81"/>
        </w:rPr>
      </w:pPr>
      <w:r>
        <w:rPr>
          <w:sz w:val="20"/>
        </w:rPr>
        <w:t xml:space="preserve">                            </w:t>
      </w:r>
      <w:r>
        <w:rPr>
          <w:spacing w:val="2"/>
          <w:sz w:val="20"/>
        </w:rPr>
        <w:t xml:space="preserve"> </w:t>
      </w:r>
    </w:p>
    <w:p w:rsidR="00CE4C9F" w:rsidRDefault="00C85DFB">
      <w:pPr>
        <w:pStyle w:val="BodyText"/>
        <w:tabs>
          <w:tab w:val="left" w:pos="6310"/>
        </w:tabs>
        <w:spacing w:line="262" w:lineRule="exact"/>
        <w:ind w:left="707"/>
        <w:rPr>
          <w:rFonts w:ascii="Courier New"/>
        </w:rPr>
      </w:pPr>
      <w:r>
        <w:rPr>
          <w:rFonts w:ascii="Courier New"/>
        </w:rPr>
        <w:tab/>
      </w:r>
    </w:p>
    <w:p w:rsidR="00CE4C9F" w:rsidRDefault="00CE4C9F">
      <w:pPr>
        <w:pStyle w:val="BodyText"/>
        <w:rPr>
          <w:rFonts w:ascii="Courier New"/>
          <w:sz w:val="20"/>
        </w:rPr>
      </w:pPr>
    </w:p>
    <w:p w:rsidR="00CE4C9F" w:rsidRDefault="00CE4C9F">
      <w:pPr>
        <w:pStyle w:val="BodyText"/>
        <w:spacing w:before="7"/>
        <w:rPr>
          <w:rFonts w:ascii="Courier New"/>
          <w:sz w:val="19"/>
        </w:rPr>
      </w:pPr>
    </w:p>
    <w:p w:rsidR="00CE4C9F" w:rsidRDefault="00C85DFB">
      <w:pPr>
        <w:spacing w:before="91" w:line="227" w:lineRule="exact"/>
        <w:ind w:right="1582"/>
        <w:jc w:val="right"/>
        <w:rPr>
          <w:b/>
        </w:rPr>
      </w:pPr>
      <w:r>
        <w:rPr>
          <w:b/>
          <w:w w:val="105"/>
        </w:rPr>
        <w:t>JC-001-001191</w:t>
      </w:r>
    </w:p>
    <w:p w:rsidR="00CE4C9F" w:rsidRDefault="00C85DFB">
      <w:pPr>
        <w:spacing w:line="181" w:lineRule="exact"/>
        <w:ind w:right="1443"/>
        <w:jc w:val="center"/>
        <w:rPr>
          <w:rFonts w:ascii="Arial"/>
          <w:b/>
          <w:sz w:val="18"/>
        </w:rPr>
      </w:pPr>
      <w:r>
        <w:rPr>
          <w:rFonts w:ascii="Arial"/>
          <w:b/>
          <w:w w:val="102"/>
          <w:sz w:val="18"/>
        </w:rPr>
        <w:t>4</w:t>
      </w:r>
    </w:p>
    <w:p w:rsidR="00CE4C9F" w:rsidRDefault="00CE4C9F">
      <w:pPr>
        <w:spacing w:line="181" w:lineRule="exact"/>
        <w:jc w:val="center"/>
        <w:rPr>
          <w:rFonts w:ascii="Arial"/>
          <w:sz w:val="18"/>
        </w:rPr>
        <w:sectPr w:rsidR="00CE4C9F">
          <w:type w:val="continuous"/>
          <w:pgSz w:w="12240" w:h="15840"/>
          <w:pgMar w:top="680" w:right="0" w:bottom="280" w:left="800" w:header="720" w:footer="720" w:gutter="0"/>
          <w:cols w:space="720"/>
        </w:sectPr>
      </w:pPr>
    </w:p>
    <w:p w:rsidR="00CE4C9F" w:rsidRDefault="00CE4C9F">
      <w:pPr>
        <w:pStyle w:val="BodyText"/>
        <w:spacing w:before="10"/>
        <w:rPr>
          <w:rFonts w:ascii="Arial"/>
          <w:b/>
          <w:sz w:val="29"/>
        </w:rPr>
      </w:pPr>
    </w:p>
    <w:p w:rsidR="00CE4C9F" w:rsidRDefault="00CE4C9F">
      <w:pPr>
        <w:rPr>
          <w:rFonts w:ascii="Arial"/>
          <w:sz w:val="29"/>
        </w:rPr>
        <w:sectPr w:rsidR="00CE4C9F">
          <w:pgSz w:w="15840" w:h="12240" w:orient="landscape"/>
          <w:pgMar w:top="860" w:right="1440" w:bottom="280" w:left="960" w:header="720" w:footer="720" w:gutter="0"/>
          <w:cols w:space="720"/>
        </w:sectPr>
      </w:pPr>
    </w:p>
    <w:p w:rsidR="00CE4C9F" w:rsidRDefault="009F05AF">
      <w:pPr>
        <w:spacing w:before="102"/>
        <w:ind w:right="1066"/>
        <w:jc w:val="right"/>
        <w:rPr>
          <w:sz w:val="19"/>
        </w:rPr>
      </w:pPr>
      <w:r>
        <w:pict>
          <v:group id="_x0000_s3844" style="position:absolute;left:0;text-align:left;margin-left:171.3pt;margin-top:18.85pt;width:129.5pt;height:271.05pt;z-index:251384832;mso-position-horizontal-relative:page" coordorigin="3426,377" coordsize="2590,5421">
            <v:shape id="_x0000_s3848" type="#_x0000_t75" style="position:absolute;left:3425;top:491;width:2580;height:5307">
              <v:imagedata r:id="rId137" o:title=""/>
            </v:shape>
            <v:line id="_x0000_s3847" style="position:absolute" from="4196,443" to="5081,443" strokeweight=".33972mm"/>
            <v:shape id="_x0000_s3846" type="#_x0000_t202" style="position:absolute;left:5708;top:377;width:124;height:403" filled="f" stroked="f">
              <v:textbox inset="0,0,0,0">
                <w:txbxContent>
                  <w:p w:rsidR="009F05AF" w:rsidRDefault="009F05AF">
                    <w:pPr>
                      <w:spacing w:line="210" w:lineRule="exact"/>
                      <w:rPr>
                        <w:rFonts w:ascii="Arial"/>
                        <w:sz w:val="20"/>
                      </w:rPr>
                    </w:pPr>
                    <w:r>
                      <w:rPr>
                        <w:w w:val="45"/>
                        <w:sz w:val="18"/>
                      </w:rPr>
                      <w:t xml:space="preserve">' </w:t>
                    </w:r>
                    <w:r>
                      <w:rPr>
                        <w:rFonts w:ascii="Arial"/>
                        <w:w w:val="45"/>
                        <w:sz w:val="20"/>
                      </w:rPr>
                      <w:t>I</w:t>
                    </w:r>
                  </w:p>
                  <w:p w:rsidR="009F05AF" w:rsidRDefault="009F05AF">
                    <w:pPr>
                      <w:spacing w:line="193" w:lineRule="exact"/>
                      <w:ind w:left="48"/>
                      <w:rPr>
                        <w:rFonts w:ascii="Arial"/>
                        <w:sz w:val="18"/>
                      </w:rPr>
                    </w:pPr>
                    <w:r>
                      <w:rPr>
                        <w:rFonts w:ascii="Arial"/>
                        <w:w w:val="110"/>
                        <w:sz w:val="18"/>
                      </w:rPr>
                      <w:t>I</w:t>
                    </w:r>
                  </w:p>
                </w:txbxContent>
              </v:textbox>
            </v:shape>
            <v:shape id="_x0000_s3845" type="#_x0000_t202" style="position:absolute;left:5969;top:3441;width:47;height:471" filled="f" stroked="f">
              <v:textbox inset="0,0,0,0">
                <w:txbxContent>
                  <w:p w:rsidR="009F05AF" w:rsidRDefault="009F05AF">
                    <w:pPr>
                      <w:spacing w:line="470" w:lineRule="exact"/>
                      <w:rPr>
                        <w:rFonts w:ascii="Arial" w:hAnsi="Arial"/>
                        <w:sz w:val="42"/>
                      </w:rPr>
                    </w:pPr>
                    <w:r>
                      <w:rPr>
                        <w:rFonts w:ascii="Arial" w:hAnsi="Arial"/>
                        <w:w w:val="18"/>
                        <w:sz w:val="42"/>
                      </w:rPr>
                      <w:t>•</w:t>
                    </w:r>
                  </w:p>
                </w:txbxContent>
              </v:textbox>
            </v:shape>
            <w10:wrap anchorx="page"/>
          </v:group>
        </w:pict>
      </w:r>
      <w:bookmarkStart w:id="195" w:name="_bookmark191"/>
      <w:bookmarkEnd w:id="195"/>
      <w:r w:rsidR="00C85DFB">
        <w:rPr>
          <w:sz w:val="19"/>
        </w:rPr>
        <w:t>'</w:t>
      </w:r>
    </w:p>
    <w:p w:rsidR="00CE4C9F" w:rsidRDefault="00C85DFB" w:rsidP="00447A73">
      <w:pPr>
        <w:spacing w:before="119" w:line="536" w:lineRule="exact"/>
        <w:jc w:val="center"/>
        <w:rPr>
          <w:rFonts w:ascii="Arial"/>
          <w:sz w:val="64"/>
        </w:rPr>
      </w:pPr>
      <w:r>
        <w:rPr>
          <w:rFonts w:ascii="Arial"/>
          <w:w w:val="105"/>
          <w:position w:val="30"/>
          <w:sz w:val="18"/>
        </w:rPr>
        <w:t>'</w:t>
      </w:r>
      <w:r>
        <w:rPr>
          <w:rFonts w:ascii="Arial"/>
          <w:position w:val="30"/>
          <w:sz w:val="18"/>
        </w:rPr>
        <w:t xml:space="preserve">  </w:t>
      </w:r>
    </w:p>
    <w:p w:rsidR="00CE4C9F" w:rsidRDefault="00C85DFB" w:rsidP="002175A7">
      <w:pPr>
        <w:spacing w:before="92" w:line="162" w:lineRule="exact"/>
        <w:jc w:val="center"/>
        <w:rPr>
          <w:sz w:val="19"/>
        </w:rPr>
      </w:pPr>
      <w:r>
        <w:br w:type="column"/>
      </w:r>
      <w:r>
        <w:rPr>
          <w:w w:val="35"/>
          <w:sz w:val="19"/>
        </w:rPr>
        <w:t>'</w:t>
      </w:r>
    </w:p>
    <w:p w:rsidR="00CE4C9F" w:rsidRDefault="009F05AF" w:rsidP="00447A73">
      <w:pPr>
        <w:tabs>
          <w:tab w:val="left" w:pos="2656"/>
        </w:tabs>
        <w:spacing w:line="209" w:lineRule="exact"/>
        <w:rPr>
          <w:sz w:val="20"/>
        </w:rPr>
      </w:pPr>
      <w:r>
        <w:pict>
          <v:shape id="_x0000_s3842" type="#_x0000_t202" style="position:absolute;margin-left:490.05pt;margin-top:3.7pt;width:13.45pt;height:25.6pt;z-index:-251525120;mso-position-horizontal-relative:page" filled="f" stroked="f">
            <v:textbox inset="0,0,0,0">
              <w:txbxContent>
                <w:p w:rsidR="009F05AF" w:rsidRDefault="009F05AF">
                  <w:pPr>
                    <w:tabs>
                      <w:tab w:val="left" w:pos="257"/>
                    </w:tabs>
                    <w:spacing w:line="512" w:lineRule="exact"/>
                    <w:rPr>
                      <w:rFonts w:ascii="Arial"/>
                      <w:sz w:val="38"/>
                    </w:rPr>
                  </w:pPr>
                  <w:r>
                    <w:rPr>
                      <w:rFonts w:ascii="Arial"/>
                      <w:w w:val="20"/>
                      <w:position w:val="-9"/>
                      <w:sz w:val="33"/>
                    </w:rPr>
                    <w:tab/>
                  </w:r>
                  <w:r>
                    <w:rPr>
                      <w:rFonts w:ascii="Arial"/>
                      <w:spacing w:val="-12"/>
                      <w:w w:val="15"/>
                      <w:sz w:val="38"/>
                    </w:rPr>
                    <w:t>I</w:t>
                  </w:r>
                </w:p>
              </w:txbxContent>
            </v:textbox>
            <w10:wrap anchorx="page"/>
          </v:shape>
        </w:pict>
      </w:r>
      <w:r>
        <w:pict>
          <v:shape id="_x0000_s3841" type="#_x0000_t202" style="position:absolute;margin-left:479.5pt;margin-top:-26.35pt;width:18.15pt;height:33pt;z-index:-251524096;mso-position-horizontal-relative:page" filled="f" stroked="f">
            <v:textbox inset="0,0,0,0">
              <w:txbxContent>
                <w:p w:rsidR="009F05AF" w:rsidRDefault="009F05AF">
                  <w:pPr>
                    <w:spacing w:before="1"/>
                    <w:rPr>
                      <w:rFonts w:ascii="Courier New"/>
                      <w:i/>
                      <w:sz w:val="58"/>
                    </w:rPr>
                  </w:pPr>
                </w:p>
              </w:txbxContent>
            </v:textbox>
            <w10:wrap anchorx="page"/>
          </v:shape>
        </w:pict>
      </w:r>
      <w:r w:rsidR="00C85DFB">
        <w:rPr>
          <w:rFonts w:ascii="Arial"/>
          <w:w w:val="60"/>
          <w:sz w:val="14"/>
        </w:rPr>
        <w:tab/>
      </w:r>
      <w:r w:rsidR="00C85DFB">
        <w:rPr>
          <w:w w:val="11"/>
          <w:sz w:val="20"/>
        </w:rPr>
        <w:t>!</w:t>
      </w:r>
    </w:p>
    <w:p w:rsidR="00CE4C9F" w:rsidRDefault="00CE4C9F">
      <w:pPr>
        <w:tabs>
          <w:tab w:val="left" w:pos="2925"/>
        </w:tabs>
        <w:spacing w:line="359" w:lineRule="exact"/>
        <w:ind w:left="1927"/>
        <w:rPr>
          <w:sz w:val="39"/>
        </w:rPr>
      </w:pPr>
    </w:p>
    <w:p w:rsidR="00CE4C9F" w:rsidRDefault="00C85DFB">
      <w:pPr>
        <w:pStyle w:val="BodyText"/>
        <w:spacing w:before="11"/>
        <w:rPr>
          <w:sz w:val="29"/>
        </w:rPr>
      </w:pPr>
      <w:r>
        <w:br w:type="column"/>
      </w:r>
    </w:p>
    <w:p w:rsidR="00CE4C9F" w:rsidRDefault="00CE4C9F">
      <w:pPr>
        <w:spacing w:line="301" w:lineRule="exact"/>
        <w:ind w:right="549"/>
        <w:jc w:val="right"/>
        <w:rPr>
          <w:rFonts w:ascii="Arial"/>
          <w:b/>
          <w:sz w:val="30"/>
        </w:rPr>
      </w:pPr>
    </w:p>
    <w:p w:rsidR="00CE4C9F" w:rsidRDefault="009F05AF">
      <w:pPr>
        <w:spacing w:line="131" w:lineRule="exact"/>
        <w:ind w:right="1068"/>
        <w:jc w:val="right"/>
        <w:rPr>
          <w:sz w:val="16"/>
        </w:rPr>
      </w:pPr>
      <w:r>
        <w:pict>
          <v:line id="_x0000_s3839" style="position:absolute;left:0;text-align:left;z-index:-251531264;mso-position-horizontal-relative:page" from="509.55pt,103.5pt" to="509.55pt,3.35pt" strokeweight=".16975mm">
            <w10:wrap anchorx="page"/>
          </v:line>
        </w:pict>
      </w:r>
      <w:r>
        <w:pict>
          <v:line id="_x0000_s3838" style="position:absolute;left:0;text-align:left;z-index:-251530240;mso-position-horizontal-relative:page" from="531.7pt,82.8pt" to="531.7pt,-8.2pt" strokeweight=".16975mm">
            <w10:wrap anchorx="page"/>
          </v:line>
        </w:pict>
      </w:r>
      <w:r>
        <w:pict>
          <v:line id="_x0000_s3837" style="position:absolute;left:0;text-align:left;z-index:251395072;mso-position-horizontal-relative:page" from="553.8pt,15.85pt" to="553.8pt,-21.7pt" strokeweight=".16975mm">
            <w10:wrap anchorx="page"/>
          </v:line>
        </w:pict>
      </w:r>
      <w:r>
        <w:pict>
          <v:line id="_x0000_s3836" style="position:absolute;left:0;text-align:left;z-index:-251526144;mso-position-horizontal-relative:page" from="643.3pt,87.6pt" to="643.3pt,-25.05pt" strokeweight=".16975mm">
            <w10:wrap anchorx="page"/>
          </v:line>
        </w:pict>
      </w:r>
    </w:p>
    <w:p w:rsidR="00CE4C9F" w:rsidRDefault="00CE4C9F">
      <w:pPr>
        <w:spacing w:line="199" w:lineRule="exact"/>
        <w:ind w:right="548"/>
        <w:jc w:val="right"/>
        <w:rPr>
          <w:rFonts w:ascii="Arial"/>
          <w:b/>
          <w:sz w:val="29"/>
        </w:rPr>
      </w:pPr>
    </w:p>
    <w:p w:rsidR="00CE4C9F" w:rsidRDefault="00CE4C9F">
      <w:pPr>
        <w:spacing w:line="199" w:lineRule="exact"/>
        <w:jc w:val="right"/>
        <w:rPr>
          <w:rFonts w:ascii="Arial"/>
          <w:sz w:val="29"/>
        </w:rPr>
        <w:sectPr w:rsidR="00CE4C9F">
          <w:type w:val="continuous"/>
          <w:pgSz w:w="15840" w:h="12240" w:orient="landscape"/>
          <w:pgMar w:top="680" w:right="1440" w:bottom="280" w:left="960" w:header="720" w:footer="720" w:gutter="0"/>
          <w:cols w:num="3" w:space="720" w:equalWidth="0">
            <w:col w:w="5910" w:space="40"/>
            <w:col w:w="3225" w:space="39"/>
            <w:col w:w="4226"/>
          </w:cols>
        </w:sectPr>
      </w:pPr>
    </w:p>
    <w:p w:rsidR="00CE4C9F" w:rsidRDefault="00C85DFB" w:rsidP="00447A73">
      <w:pPr>
        <w:tabs>
          <w:tab w:val="left" w:pos="1288"/>
          <w:tab w:val="left" w:pos="1588"/>
        </w:tabs>
        <w:spacing w:line="460" w:lineRule="exact"/>
        <w:jc w:val="center"/>
        <w:rPr>
          <w:rFonts w:ascii="Arial" w:hAnsi="Arial"/>
          <w:sz w:val="20"/>
        </w:rPr>
      </w:pPr>
      <w:r>
        <w:rPr>
          <w:rFonts w:ascii="Arial" w:hAnsi="Arial"/>
          <w:w w:val="95"/>
          <w:position w:val="10"/>
          <w:sz w:val="20"/>
        </w:rPr>
        <w:t>I</w:t>
      </w:r>
      <w:r>
        <w:rPr>
          <w:rFonts w:ascii="Arial" w:hAnsi="Arial"/>
          <w:w w:val="95"/>
          <w:position w:val="10"/>
          <w:sz w:val="20"/>
        </w:rPr>
        <w:tab/>
        <w:t>•</w:t>
      </w:r>
    </w:p>
    <w:p w:rsidR="00CE4C9F" w:rsidRDefault="00CE4C9F">
      <w:pPr>
        <w:pStyle w:val="BodyText"/>
        <w:rPr>
          <w:rFonts w:ascii="Arial"/>
          <w:sz w:val="46"/>
        </w:rPr>
      </w:pPr>
    </w:p>
    <w:p w:rsidR="00CE4C9F" w:rsidRDefault="00C85DFB">
      <w:pPr>
        <w:spacing w:before="341" w:line="108" w:lineRule="exact"/>
        <w:ind w:right="393"/>
        <w:jc w:val="right"/>
        <w:rPr>
          <w:sz w:val="13"/>
        </w:rPr>
      </w:pPr>
      <w:r>
        <w:rPr>
          <w:w w:val="33"/>
          <w:sz w:val="13"/>
        </w:rPr>
        <w:t>I</w:t>
      </w:r>
    </w:p>
    <w:p w:rsidR="00CE4C9F" w:rsidRDefault="00C85DFB" w:rsidP="00447A73">
      <w:pPr>
        <w:tabs>
          <w:tab w:val="left" w:pos="358"/>
          <w:tab w:val="left" w:pos="6158"/>
        </w:tabs>
        <w:spacing w:before="331" w:line="182" w:lineRule="auto"/>
        <w:ind w:left="5"/>
        <w:rPr>
          <w:rFonts w:ascii="Arial"/>
          <w:sz w:val="19"/>
        </w:rPr>
        <w:sectPr w:rsidR="00CE4C9F">
          <w:type w:val="continuous"/>
          <w:pgSz w:w="15840" w:h="12240" w:orient="landscape"/>
          <w:pgMar w:top="680" w:right="1440" w:bottom="280" w:left="960" w:header="720" w:footer="720" w:gutter="0"/>
          <w:cols w:num="2" w:space="720" w:equalWidth="0">
            <w:col w:w="6926" w:space="40"/>
            <w:col w:w="6474"/>
          </w:cols>
        </w:sectPr>
      </w:pPr>
      <w:r>
        <w:br w:type="column"/>
      </w:r>
      <w:r>
        <w:rPr>
          <w:rFonts w:ascii="Arial"/>
          <w:w w:val="75"/>
          <w:position w:val="-22"/>
          <w:sz w:val="41"/>
        </w:rPr>
        <w:tab/>
      </w:r>
      <w:r>
        <w:rPr>
          <w:w w:val="45"/>
          <w:sz w:val="20"/>
        </w:rPr>
        <w:tab/>
        <w:t>-</w:t>
      </w:r>
      <w:r>
        <w:rPr>
          <w:w w:val="45"/>
          <w:sz w:val="20"/>
        </w:rPr>
        <w:tab/>
      </w:r>
    </w:p>
    <w:p w:rsidR="00CE4C9F" w:rsidRPr="00447A73" w:rsidRDefault="00C85DFB" w:rsidP="00447A73">
      <w:pPr>
        <w:tabs>
          <w:tab w:val="left" w:leader="dot" w:pos="1039"/>
        </w:tabs>
        <w:spacing w:line="198" w:lineRule="exact"/>
        <w:jc w:val="center"/>
        <w:rPr>
          <w:sz w:val="29"/>
        </w:rPr>
      </w:pPr>
      <w:r>
        <w:rPr>
          <w:b/>
          <w:sz w:val="38"/>
        </w:rPr>
        <w:tab/>
      </w:r>
      <w:r>
        <w:rPr>
          <w:rFonts w:ascii="Arial"/>
          <w:spacing w:val="1"/>
          <w:w w:val="64"/>
          <w:position w:val="22"/>
          <w:sz w:val="29"/>
        </w:rPr>
        <w:t>.</w:t>
      </w:r>
      <w:r>
        <w:rPr>
          <w:w w:val="16"/>
          <w:sz w:val="38"/>
        </w:rPr>
        <w:t>:</w:t>
      </w:r>
    </w:p>
    <w:p w:rsidR="00CE4C9F" w:rsidRDefault="00CE4C9F">
      <w:pPr>
        <w:spacing w:line="198" w:lineRule="exact"/>
        <w:rPr>
          <w:sz w:val="38"/>
        </w:rPr>
        <w:sectPr w:rsidR="00CE4C9F">
          <w:type w:val="continuous"/>
          <w:pgSz w:w="15840" w:h="12240" w:orient="landscape"/>
          <w:pgMar w:top="680" w:right="1440" w:bottom="280" w:left="960" w:header="720" w:footer="720" w:gutter="0"/>
          <w:cols w:num="2" w:space="720" w:equalWidth="0">
            <w:col w:w="6809" w:space="40"/>
            <w:col w:w="6591"/>
          </w:cols>
        </w:sectPr>
      </w:pPr>
    </w:p>
    <w:p w:rsidR="00CE4C9F" w:rsidRDefault="00C85DFB">
      <w:pPr>
        <w:tabs>
          <w:tab w:val="left" w:pos="6110"/>
          <w:tab w:val="left" w:pos="6530"/>
          <w:tab w:val="left" w:pos="6972"/>
          <w:tab w:val="left" w:pos="7881"/>
          <w:tab w:val="left" w:pos="8322"/>
          <w:tab w:val="left" w:pos="8729"/>
          <w:tab w:val="left" w:pos="9550"/>
          <w:tab w:val="left" w:pos="9993"/>
        </w:tabs>
        <w:spacing w:line="205" w:lineRule="exact"/>
        <w:ind w:left="5658"/>
        <w:rPr>
          <w:rFonts w:ascii="Arial" w:hAnsi="Arial"/>
          <w:sz w:val="38"/>
        </w:rPr>
      </w:pPr>
      <w:r>
        <w:rPr>
          <w:w w:val="40"/>
          <w:sz w:val="6"/>
        </w:rPr>
        <w:t>'</w:t>
      </w:r>
      <w:r>
        <w:rPr>
          <w:w w:val="40"/>
          <w:sz w:val="6"/>
        </w:rPr>
        <w:tab/>
      </w:r>
      <w:r>
        <w:rPr>
          <w:sz w:val="6"/>
        </w:rPr>
        <w:t>'</w:t>
      </w:r>
      <w:r>
        <w:rPr>
          <w:sz w:val="6"/>
        </w:rPr>
        <w:tab/>
        <w:t>•</w:t>
      </w:r>
      <w:r>
        <w:rPr>
          <w:sz w:val="6"/>
        </w:rPr>
        <w:tab/>
        <w:t>•</w:t>
      </w:r>
      <w:r>
        <w:rPr>
          <w:sz w:val="6"/>
        </w:rPr>
        <w:tab/>
        <w:t>'</w:t>
      </w:r>
      <w:r>
        <w:rPr>
          <w:sz w:val="6"/>
        </w:rPr>
        <w:tab/>
      </w:r>
      <w:r>
        <w:rPr>
          <w:w w:val="50"/>
          <w:sz w:val="6"/>
        </w:rPr>
        <w:t>I</w:t>
      </w:r>
      <w:r>
        <w:rPr>
          <w:w w:val="50"/>
          <w:sz w:val="6"/>
        </w:rPr>
        <w:tab/>
      </w:r>
      <w:r>
        <w:rPr>
          <w:rFonts w:ascii="Arial" w:hAnsi="Arial"/>
          <w:w w:val="40"/>
          <w:sz w:val="18"/>
        </w:rPr>
        <w:t>I</w:t>
      </w:r>
      <w:r>
        <w:rPr>
          <w:rFonts w:ascii="Arial" w:hAnsi="Arial"/>
          <w:w w:val="40"/>
          <w:sz w:val="18"/>
        </w:rPr>
        <w:tab/>
      </w:r>
      <w:r>
        <w:rPr>
          <w:rFonts w:ascii="Arial" w:hAnsi="Arial"/>
          <w:w w:val="50"/>
          <w:sz w:val="38"/>
        </w:rPr>
        <w:t>'</w:t>
      </w:r>
      <w:r>
        <w:rPr>
          <w:rFonts w:ascii="Arial" w:hAnsi="Arial"/>
          <w:w w:val="50"/>
          <w:sz w:val="38"/>
        </w:rPr>
        <w:tab/>
      </w:r>
      <w:r>
        <w:rPr>
          <w:rFonts w:ascii="Arial" w:hAnsi="Arial"/>
          <w:w w:val="40"/>
          <w:sz w:val="38"/>
        </w:rPr>
        <w:t>I</w:t>
      </w:r>
    </w:p>
    <w:p w:rsidR="00CE4C9F" w:rsidRDefault="00CE4C9F">
      <w:pPr>
        <w:spacing w:line="205" w:lineRule="exact"/>
        <w:rPr>
          <w:rFonts w:ascii="Arial" w:hAnsi="Arial"/>
          <w:sz w:val="38"/>
        </w:rPr>
        <w:sectPr w:rsidR="00CE4C9F">
          <w:type w:val="continuous"/>
          <w:pgSz w:w="15840" w:h="12240" w:orient="landscape"/>
          <w:pgMar w:top="680" w:right="1440" w:bottom="280" w:left="960" w:header="720" w:footer="720" w:gutter="0"/>
          <w:cols w:space="720"/>
        </w:sectPr>
      </w:pPr>
    </w:p>
    <w:p w:rsidR="00CE4C9F" w:rsidRDefault="009F05AF" w:rsidP="00447A73">
      <w:pPr>
        <w:tabs>
          <w:tab w:val="left" w:pos="5618"/>
          <w:tab w:val="left" w:pos="5974"/>
          <w:tab w:val="left" w:pos="6481"/>
          <w:tab w:val="left" w:pos="6974"/>
          <w:tab w:val="left" w:pos="7279"/>
          <w:tab w:val="left" w:pos="7789"/>
          <w:tab w:val="left" w:pos="8929"/>
        </w:tabs>
        <w:spacing w:line="223" w:lineRule="exact"/>
        <w:ind w:left="5086"/>
        <w:rPr>
          <w:rFonts w:ascii="Arial"/>
          <w:sz w:val="48"/>
        </w:rPr>
      </w:pPr>
      <w:r>
        <w:pict>
          <v:group id="_x0000_s3824" style="position:absolute;left:0;text-align:left;margin-left:523.5pt;margin-top:28.75pt;width:28.4pt;height:342.8pt;z-index:-251541504;mso-position-horizontal-relative:page" coordorigin="10470,575" coordsize="568,6856">
            <v:shape id="_x0000_s3829" type="#_x0000_t75" style="position:absolute;left:10470;top:2865;width:568;height:1156">
              <v:imagedata r:id="rId138" o:title=""/>
            </v:shape>
            <v:shape id="_x0000_s3828" type="#_x0000_t75" style="position:absolute;left:10662;top:4983;width:39;height:2447">
              <v:imagedata r:id="rId139" o:title=""/>
            </v:shape>
            <v:shape id="_x0000_s3827" style="position:absolute;left:10598;top:-3099;width:29;height:6404" coordorigin="10598,-3099" coordsize="29,6404" o:spt="100" adj="0,,0" path="m10653,7362r,-3370m10624,2846r,-1907e" filled="f" strokeweight=".16981mm">
              <v:stroke joinstyle="round"/>
              <v:formulas/>
              <v:path arrowok="t" o:connecttype="segments"/>
            </v:shape>
            <v:line id="_x0000_s3826" style="position:absolute" from="10788,7420" to="10788,679" strokeweight=".84872mm"/>
            <v:shape id="_x0000_s3825" type="#_x0000_t202" style="position:absolute;left:10608;top:574;width:92;height:426" filled="f" stroked="f">
              <v:textbox inset="0,0,0,0">
                <w:txbxContent>
                  <w:p w:rsidR="009F05AF" w:rsidRDefault="009F05AF">
                    <w:pPr>
                      <w:spacing w:line="426" w:lineRule="exact"/>
                      <w:rPr>
                        <w:rFonts w:ascii="Arial"/>
                        <w:sz w:val="38"/>
                      </w:rPr>
                    </w:pPr>
                    <w:r>
                      <w:rPr>
                        <w:rFonts w:ascii="Arial"/>
                        <w:w w:val="84"/>
                        <w:sz w:val="38"/>
                      </w:rPr>
                      <w:t>i</w:t>
                    </w:r>
                  </w:p>
                </w:txbxContent>
              </v:textbox>
            </v:shape>
            <w10:wrap anchorx="page"/>
          </v:group>
        </w:pict>
      </w:r>
      <w:r>
        <w:pict>
          <v:line id="_x0000_s3823" style="position:absolute;left:0;text-align:left;z-index:251393024;mso-position-horizontal-relative:page" from="509.55pt,96.55pt" to="509.55pt,5.05pt" strokeweight=".3395mm">
            <w10:wrap anchorx="page"/>
          </v:line>
        </w:pict>
      </w:r>
      <w:r w:rsidR="00C85DFB">
        <w:rPr>
          <w:w w:val="50"/>
          <w:sz w:val="17"/>
        </w:rPr>
        <w:t>,</w:t>
      </w:r>
      <w:r w:rsidR="00C85DFB">
        <w:rPr>
          <w:w w:val="50"/>
          <w:sz w:val="17"/>
        </w:rPr>
        <w:tab/>
        <w:t>!</w:t>
      </w:r>
      <w:r w:rsidR="00C85DFB">
        <w:rPr>
          <w:w w:val="50"/>
          <w:sz w:val="17"/>
        </w:rPr>
        <w:tab/>
      </w:r>
      <w:r w:rsidR="00C85DFB">
        <w:rPr>
          <w:spacing w:val="-4"/>
          <w:w w:val="50"/>
          <w:sz w:val="17"/>
        </w:rPr>
        <w:t>,..</w:t>
      </w:r>
      <w:r w:rsidR="00C85DFB">
        <w:rPr>
          <w:spacing w:val="-4"/>
          <w:w w:val="50"/>
          <w:sz w:val="17"/>
        </w:rPr>
        <w:tab/>
      </w:r>
      <w:r w:rsidR="00C85DFB">
        <w:rPr>
          <w:rFonts w:ascii="Arial"/>
          <w:w w:val="50"/>
          <w:sz w:val="26"/>
        </w:rPr>
        <w:t xml:space="preserve">I  </w:t>
      </w:r>
      <w:r w:rsidR="00C85DFB">
        <w:rPr>
          <w:rFonts w:ascii="Arial"/>
          <w:spacing w:val="19"/>
          <w:w w:val="50"/>
          <w:sz w:val="26"/>
        </w:rPr>
        <w:t xml:space="preserve"> </w:t>
      </w:r>
      <w:r w:rsidR="00C85DFB">
        <w:rPr>
          <w:rFonts w:ascii="Arial"/>
          <w:w w:val="80"/>
          <w:sz w:val="26"/>
        </w:rPr>
        <w:t>,</w:t>
      </w:r>
      <w:r w:rsidR="00C85DFB">
        <w:rPr>
          <w:rFonts w:ascii="Arial"/>
          <w:w w:val="80"/>
          <w:sz w:val="26"/>
        </w:rPr>
        <w:tab/>
      </w:r>
      <w:r w:rsidR="00C85DFB">
        <w:rPr>
          <w:w w:val="50"/>
          <w:sz w:val="12"/>
        </w:rPr>
        <w:t>!</w:t>
      </w:r>
      <w:r w:rsidR="00C85DFB">
        <w:rPr>
          <w:w w:val="50"/>
          <w:sz w:val="12"/>
        </w:rPr>
        <w:tab/>
        <w:t>,</w:t>
      </w:r>
      <w:r w:rsidR="00C85DFB">
        <w:rPr>
          <w:w w:val="50"/>
          <w:sz w:val="12"/>
        </w:rPr>
        <w:tab/>
        <w:t xml:space="preserve">.            </w:t>
      </w:r>
      <w:r>
        <w:pict>
          <v:shape id="_x0000_s3822" type="#_x0000_t202" style="position:absolute;left:0;text-align:left;margin-left:312.3pt;margin-top:12.5pt;width:30.7pt;height:19.55pt;z-index:-251523072;mso-position-horizontal-relative:page;mso-position-vertical-relative:text" filled="f" stroked="f">
            <v:textbox inset="0,0,0,0">
              <w:txbxContent>
                <w:p w:rsidR="009F05AF" w:rsidRDefault="009F05AF">
                  <w:pPr>
                    <w:spacing w:line="230" w:lineRule="auto"/>
                    <w:rPr>
                      <w:rFonts w:ascii="Arial"/>
                      <w:i/>
                    </w:rPr>
                  </w:pPr>
                </w:p>
              </w:txbxContent>
            </v:textbox>
            <w10:wrap anchorx="page"/>
          </v:shape>
        </w:pict>
      </w:r>
      <w:r w:rsidR="00C85DFB">
        <w:rPr>
          <w:rFonts w:ascii="Arial"/>
          <w:position w:val="26"/>
          <w:sz w:val="23"/>
          <w:u w:val="thick"/>
        </w:rPr>
        <w:tab/>
      </w:r>
      <w:r w:rsidR="00C85DFB">
        <w:rPr>
          <w:rFonts w:ascii="Arial"/>
          <w:w w:val="50"/>
          <w:position w:val="26"/>
          <w:sz w:val="23"/>
          <w:u w:val="thick"/>
        </w:rPr>
        <w:t>I</w:t>
      </w:r>
      <w:r w:rsidR="00C85DFB">
        <w:rPr>
          <w:rFonts w:ascii="Arial"/>
          <w:spacing w:val="8"/>
          <w:w w:val="50"/>
          <w:position w:val="26"/>
          <w:sz w:val="23"/>
        </w:rPr>
        <w:t xml:space="preserve"> </w:t>
      </w:r>
      <w:r w:rsidR="00C85DFB">
        <w:rPr>
          <w:rFonts w:ascii="Arial"/>
          <w:w w:val="70"/>
          <w:sz w:val="48"/>
        </w:rPr>
        <w:t>,</w:t>
      </w:r>
    </w:p>
    <w:p w:rsidR="00CE4C9F" w:rsidRDefault="00CE4C9F">
      <w:pPr>
        <w:rPr>
          <w:rFonts w:ascii="Arial"/>
          <w:sz w:val="48"/>
        </w:rPr>
        <w:sectPr w:rsidR="00CE4C9F">
          <w:type w:val="continuous"/>
          <w:pgSz w:w="15840" w:h="12240" w:orient="landscape"/>
          <w:pgMar w:top="680" w:right="1440" w:bottom="280" w:left="960" w:header="720" w:footer="720" w:gutter="0"/>
          <w:cols w:num="2" w:space="720" w:equalWidth="0">
            <w:col w:w="9229" w:space="40"/>
            <w:col w:w="4171"/>
          </w:cols>
        </w:sectPr>
      </w:pPr>
    </w:p>
    <w:p w:rsidR="00CE4C9F" w:rsidRDefault="009F05AF">
      <w:pPr>
        <w:tabs>
          <w:tab w:val="left" w:pos="452"/>
        </w:tabs>
        <w:spacing w:before="21" w:line="170" w:lineRule="auto"/>
        <w:jc w:val="right"/>
        <w:rPr>
          <w:rFonts w:ascii="Arial"/>
          <w:sz w:val="25"/>
        </w:rPr>
      </w:pPr>
      <w:r>
        <w:pict>
          <v:group id="_x0000_s3819" style="position:absolute;left:0;text-align:left;margin-left:488.4pt;margin-top:6.05pt;width:2.45pt;height:319.75pt;z-index:-251542528;mso-position-horizontal-relative:page" coordorigin="9768,121" coordsize="49,6395">
            <v:shape id="_x0000_s3821" type="#_x0000_t75" style="position:absolute;left:9767;top:1257;width:49;height:2235">
              <v:imagedata r:id="rId140" o:title=""/>
            </v:shape>
            <v:line id="_x0000_s3820" style="position:absolute" from="9787,6515" to="9787,121" strokeweight=".50922mm"/>
            <w10:wrap anchorx="page"/>
          </v:group>
        </w:pict>
      </w:r>
      <w:r>
        <w:pict>
          <v:line id="_x0000_s3818" style="position:absolute;left:0;text-align:left;z-index:-251534336;mso-position-horizontal-relative:page" from="445.1pt,318.05pt" to="445.1pt,7pt" strokeweight=".3395mm">
            <w10:wrap anchorx="page"/>
          </v:line>
        </w:pict>
      </w:r>
      <w:r w:rsidR="00C85DFB">
        <w:rPr>
          <w:rFonts w:ascii="Arial"/>
          <w:w w:val="30"/>
          <w:position w:val="-21"/>
          <w:sz w:val="34"/>
        </w:rPr>
        <w:t>!</w:t>
      </w:r>
      <w:r w:rsidR="00C85DFB">
        <w:rPr>
          <w:rFonts w:ascii="Arial"/>
          <w:spacing w:val="5"/>
          <w:w w:val="30"/>
          <w:position w:val="-21"/>
          <w:sz w:val="34"/>
        </w:rPr>
        <w:t xml:space="preserve"> </w:t>
      </w:r>
      <w:r w:rsidR="00C85DFB">
        <w:rPr>
          <w:rFonts w:ascii="Arial"/>
          <w:w w:val="30"/>
          <w:sz w:val="19"/>
        </w:rPr>
        <w:t>1</w:t>
      </w:r>
      <w:r w:rsidR="00C85DFB">
        <w:rPr>
          <w:rFonts w:ascii="Arial"/>
          <w:w w:val="30"/>
          <w:sz w:val="19"/>
        </w:rPr>
        <w:tab/>
      </w:r>
      <w:r w:rsidR="00C85DFB">
        <w:rPr>
          <w:rFonts w:ascii="Arial"/>
          <w:w w:val="30"/>
          <w:position w:val="-21"/>
          <w:sz w:val="34"/>
        </w:rPr>
        <w:t>'</w:t>
      </w:r>
      <w:r w:rsidR="00C85DFB">
        <w:rPr>
          <w:rFonts w:ascii="Arial"/>
          <w:spacing w:val="27"/>
          <w:w w:val="30"/>
          <w:position w:val="-21"/>
          <w:sz w:val="34"/>
        </w:rPr>
        <w:t xml:space="preserve"> </w:t>
      </w:r>
      <w:r w:rsidR="00C85DFB">
        <w:rPr>
          <w:rFonts w:ascii="Arial"/>
          <w:spacing w:val="7"/>
          <w:w w:val="30"/>
          <w:sz w:val="25"/>
        </w:rPr>
        <w:t>I!</w:t>
      </w:r>
    </w:p>
    <w:p w:rsidR="00CE4C9F" w:rsidRDefault="00C85DFB" w:rsidP="00447A73">
      <w:pPr>
        <w:tabs>
          <w:tab w:val="left" w:pos="821"/>
        </w:tabs>
        <w:spacing w:before="223" w:line="237" w:lineRule="exact"/>
        <w:rPr>
          <w:sz w:val="13"/>
        </w:rPr>
      </w:pPr>
      <w:r>
        <w:rPr>
          <w:rFonts w:ascii="Arial"/>
          <w:b/>
          <w:sz w:val="24"/>
        </w:rPr>
        <w:tab/>
      </w:r>
    </w:p>
    <w:p w:rsidR="00CE4C9F" w:rsidRDefault="00C85DFB">
      <w:pPr>
        <w:tabs>
          <w:tab w:val="left" w:pos="1164"/>
          <w:tab w:val="left" w:pos="1606"/>
        </w:tabs>
        <w:spacing w:before="111" w:line="122" w:lineRule="auto"/>
        <w:ind w:left="334"/>
        <w:rPr>
          <w:rFonts w:ascii="Arial"/>
          <w:sz w:val="19"/>
        </w:rPr>
      </w:pPr>
      <w:r>
        <w:br w:type="column"/>
      </w:r>
      <w:r>
        <w:rPr>
          <w:rFonts w:ascii="Arial"/>
          <w:spacing w:val="-20"/>
          <w:w w:val="33"/>
          <w:sz w:val="12"/>
        </w:rPr>
        <w:t>1</w:t>
      </w:r>
      <w:r>
        <w:rPr>
          <w:rFonts w:ascii="Arial"/>
          <w:w w:val="76"/>
          <w:position w:val="-21"/>
          <w:sz w:val="39"/>
        </w:rPr>
        <w:t>I</w:t>
      </w:r>
      <w:r>
        <w:rPr>
          <w:rFonts w:ascii="Arial"/>
          <w:position w:val="-21"/>
          <w:sz w:val="39"/>
        </w:rPr>
        <w:tab/>
      </w:r>
      <w:r>
        <w:rPr>
          <w:rFonts w:ascii="Arial"/>
          <w:spacing w:val="10"/>
          <w:w w:val="14"/>
          <w:position w:val="-21"/>
          <w:sz w:val="29"/>
        </w:rPr>
        <w:t>I</w:t>
      </w:r>
      <w:r>
        <w:rPr>
          <w:w w:val="21"/>
          <w:sz w:val="20"/>
        </w:rPr>
        <w:t>!</w:t>
      </w:r>
      <w:r>
        <w:rPr>
          <w:sz w:val="20"/>
        </w:rPr>
        <w:tab/>
      </w:r>
      <w:r>
        <w:rPr>
          <w:rFonts w:ascii="Arial"/>
          <w:spacing w:val="18"/>
          <w:w w:val="26"/>
          <w:position w:val="-21"/>
          <w:sz w:val="29"/>
        </w:rPr>
        <w:t>'</w:t>
      </w:r>
      <w:r>
        <w:rPr>
          <w:rFonts w:ascii="Arial"/>
          <w:w w:val="21"/>
          <w:sz w:val="19"/>
        </w:rPr>
        <w:t>I</w:t>
      </w:r>
    </w:p>
    <w:p w:rsidR="00CE4C9F" w:rsidRDefault="00CE4C9F">
      <w:pPr>
        <w:spacing w:line="122" w:lineRule="auto"/>
        <w:rPr>
          <w:rFonts w:ascii="Arial"/>
          <w:sz w:val="19"/>
        </w:rPr>
        <w:sectPr w:rsidR="00CE4C9F">
          <w:type w:val="continuous"/>
          <w:pgSz w:w="15840" w:h="12240" w:orient="landscape"/>
          <w:pgMar w:top="680" w:right="1440" w:bottom="280" w:left="960" w:header="720" w:footer="720" w:gutter="0"/>
          <w:cols w:num="3" w:space="720" w:equalWidth="0">
            <w:col w:w="6153" w:space="40"/>
            <w:col w:w="855" w:space="39"/>
            <w:col w:w="6353"/>
          </w:cols>
        </w:sectPr>
      </w:pPr>
    </w:p>
    <w:p w:rsidR="00CE4C9F" w:rsidRDefault="009F05AF">
      <w:pPr>
        <w:tabs>
          <w:tab w:val="left" w:pos="1785"/>
          <w:tab w:val="left" w:pos="2227"/>
          <w:tab w:val="left" w:pos="3035"/>
        </w:tabs>
        <w:spacing w:line="588" w:lineRule="exact"/>
        <w:ind w:left="298"/>
        <w:jc w:val="center"/>
        <w:rPr>
          <w:rFonts w:ascii="Arial"/>
          <w:sz w:val="57"/>
        </w:rPr>
      </w:pPr>
      <w:r>
        <w:pict>
          <v:group id="_x0000_s3806" style="position:absolute;left:0;text-align:left;margin-left:32.7pt;margin-top:61.15pt;width:126.55pt;height:431.5pt;z-index:-251543552;mso-position-horizontal-relative:page;mso-position-vertical-relative:page" coordorigin="654,1223" coordsize="2531,8630">
            <v:shape id="_x0000_s3817" type="#_x0000_t75" style="position:absolute;left:654;top:2147;width:2503;height:3968">
              <v:imagedata r:id="rId141" o:title=""/>
            </v:shape>
            <v:line id="_x0000_s3816" style="position:absolute" from="1299,2147" to="1299,1541" strokeweight=".16975mm"/>
            <v:line id="_x0000_s3815" style="position:absolute" from="1780,8696" to="1780,6115" strokeweight=".3395mm"/>
            <v:line id="_x0000_s3814" style="position:absolute" from="1963,8696" to="1963,6115" strokeweight=".50922mm"/>
            <v:shape id="_x0000_s3813" style="position:absolute;left:1776;top:3600;width:884;height:7450" coordorigin="1776,3600" coordsize="884,7450" o:spt="100" adj="0,,0" path="m2666,8696r,-809m1780,2128r,-905m2666,6991r,-876m2223,2147r,-924e" filled="f" strokeweight=".16981mm">
              <v:stroke joinstyle="round"/>
              <v:formulas/>
              <v:path arrowok="t" o:connecttype="segments"/>
            </v:shape>
            <v:line id="_x0000_s3812" style="position:absolute" from="2877,7194" to="2877,5142" strokeweight=".50922mm"/>
            <v:line id="_x0000_s3811" style="position:absolute" from="3176,4102" to="3176,3342" strokeweight=".3395mm"/>
            <v:line id="_x0000_s3810" style="position:absolute" from="3118,2465" to="3118,1762" strokeweight=".16975mm"/>
            <v:line id="_x0000_s3809" style="position:absolute" from="885,6394" to="1463,6394" strokeweight=".33972mm"/>
            <v:shape id="_x0000_s3808" type="#_x0000_t202" style="position:absolute;left:2607;top:6996;width:131;height:910" filled="f" stroked="f">
              <v:textbox inset="0,0,0,0">
                <w:txbxContent>
                  <w:p w:rsidR="009F05AF" w:rsidRDefault="009F05AF">
                    <w:pPr>
                      <w:spacing w:line="315" w:lineRule="exact"/>
                      <w:ind w:left="41"/>
                      <w:rPr>
                        <w:sz w:val="29"/>
                      </w:rPr>
                    </w:pPr>
                    <w:r>
                      <w:rPr>
                        <w:rFonts w:ascii="Arial"/>
                        <w:spacing w:val="-51"/>
                        <w:w w:val="105"/>
                        <w:sz w:val="26"/>
                      </w:rPr>
                      <w:t>'</w:t>
                    </w:r>
                    <w:r>
                      <w:rPr>
                        <w:spacing w:val="-51"/>
                        <w:w w:val="105"/>
                        <w:position w:val="-10"/>
                        <w:sz w:val="29"/>
                      </w:rPr>
                      <w:t>'</w:t>
                    </w:r>
                  </w:p>
                  <w:p w:rsidR="009F05AF" w:rsidRDefault="009F05AF">
                    <w:pPr>
                      <w:spacing w:line="446" w:lineRule="exact"/>
                      <w:rPr>
                        <w:sz w:val="19"/>
                      </w:rPr>
                    </w:pPr>
                    <w:r>
                      <w:rPr>
                        <w:rFonts w:ascii="Arial"/>
                        <w:spacing w:val="-60"/>
                        <w:w w:val="76"/>
                        <w:position w:val="-29"/>
                        <w:sz w:val="52"/>
                      </w:rPr>
                      <w:t>I</w:t>
                    </w:r>
                    <w:r>
                      <w:rPr>
                        <w:sz w:val="19"/>
                      </w:rPr>
                      <w:t>'</w:t>
                    </w:r>
                  </w:p>
                  <w:p w:rsidR="009F05AF" w:rsidRDefault="009F05AF">
                    <w:pPr>
                      <w:spacing w:line="149" w:lineRule="exact"/>
                      <w:ind w:left="41"/>
                      <w:rPr>
                        <w:rFonts w:ascii="Arial"/>
                        <w:sz w:val="18"/>
                      </w:rPr>
                    </w:pPr>
                    <w:r>
                      <w:rPr>
                        <w:rFonts w:ascii="Arial"/>
                        <w:w w:val="110"/>
                        <w:sz w:val="18"/>
                      </w:rPr>
                      <w:t>I</w:t>
                    </w:r>
                  </w:p>
                </w:txbxContent>
              </v:textbox>
            </v:shape>
            <v:shape id="_x0000_s3807" type="#_x0000_t202" style="position:absolute;left:1060;top:8319;width:701;height:1534" filled="f" stroked="f">
              <v:textbox inset="0,0,0,0">
                <w:txbxContent>
                  <w:p w:rsidR="009F05AF" w:rsidRDefault="009F05AF">
                    <w:pPr>
                      <w:spacing w:line="1533" w:lineRule="exact"/>
                      <w:rPr>
                        <w:sz w:val="54"/>
                      </w:rPr>
                    </w:pPr>
                    <w:r>
                      <w:rPr>
                        <w:i/>
                        <w:spacing w:val="-24"/>
                        <w:w w:val="110"/>
                        <w:position w:val="13"/>
                        <w:sz w:val="138"/>
                      </w:rPr>
                      <w:t>t</w:t>
                    </w:r>
                    <w:r>
                      <w:rPr>
                        <w:w w:val="52"/>
                        <w:sz w:val="54"/>
                      </w:rPr>
                      <w:t>---</w:t>
                    </w:r>
                  </w:p>
                </w:txbxContent>
              </v:textbox>
            </v:shape>
            <w10:wrap anchorx="page" anchory="page"/>
          </v:group>
        </w:pict>
      </w:r>
      <w:r>
        <w:pict>
          <v:group id="_x0000_s3800" style="position:absolute;left:0;text-align:left;margin-left:575.7pt;margin-top:64.05pt;width:54.65pt;height:507.05pt;z-index:-251540480;mso-position-horizontal-relative:page;mso-position-vertical-relative:page" coordorigin="11514,1281" coordsize="1093,10141">
            <v:shape id="_x0000_s3805" type="#_x0000_t75" style="position:absolute;left:11547;top:1280;width:1059;height:1676">
              <v:imagedata r:id="rId142" o:title=""/>
            </v:shape>
            <v:line id="_x0000_s3804" style="position:absolute" from="11962,11421" to="11962,2600" strokeweight=".50922mm"/>
            <v:line id="_x0000_s3803" style="position:absolute" from="11519,3785" to="11519,1724" strokeweight=".16975mm"/>
            <v:line id="_x0000_s3802" style="position:absolute" from="12385,11412" to="12385,4247" strokeweight=".50922mm"/>
            <v:line id="_x0000_s3801" style="position:absolute" from="12414,3717" to="12414,2956" strokeweight=".16975mm"/>
            <w10:wrap anchorx="page" anchory="page"/>
          </v:group>
        </w:pict>
      </w:r>
      <w:r>
        <w:pict>
          <v:line id="_x0000_s3799" style="position:absolute;left:0;text-align:left;z-index:251386880;mso-position-horizontal-relative:page" from="310.35pt,80.3pt" to="310.35pt,11pt" strokeweight=".16975mm">
            <w10:wrap anchorx="page"/>
          </v:line>
        </w:pict>
      </w:r>
      <w:r>
        <w:pict>
          <v:line id="_x0000_s3798" style="position:absolute;left:0;text-align:left;z-index:-251532288;mso-position-horizontal-relative:page" from="465.75pt,103.9pt" to="465.75pt,7.1pt" strokeweight=".16975mm">
            <w10:wrap anchorx="page"/>
          </v:line>
        </w:pict>
      </w:r>
      <w:r>
        <w:pict>
          <v:line id="_x0000_s3797" style="position:absolute;left:0;text-align:left;z-index:-251528192;mso-position-horizontal-relative:page" from="644.75pt,253.65pt" to="644.75pt,-6.35pt" strokeweight=".3395mm">
            <w10:wrap anchorx="page"/>
          </v:line>
        </w:pict>
      </w:r>
      <w:r>
        <w:pict>
          <v:line id="_x0000_s3796" style="position:absolute;left:0;text-align:left;z-index:-251527168;mso-position-horizontal-relative:page" from="665.95pt,60.1pt" to="665.95pt,12.9pt" strokeweight=".16975mm">
            <w10:wrap anchorx="page"/>
          </v:line>
        </w:pict>
      </w:r>
      <w:r>
        <w:pict>
          <v:shape id="_x0000_s3795" type="#_x0000_t202" style="position:absolute;left:0;text-align:left;margin-left:688.4pt;margin-top:25.85pt;width:1.65pt;height:7.25pt;z-index:251403264;mso-position-horizontal-relative:page" filled="f" stroked="f">
            <v:textbox inset="0,0,0,0">
              <w:txbxContent>
                <w:p w:rsidR="009F05AF" w:rsidRDefault="009F05AF">
                  <w:pPr>
                    <w:spacing w:line="144" w:lineRule="exact"/>
                    <w:rPr>
                      <w:sz w:val="13"/>
                    </w:rPr>
                  </w:pPr>
                  <w:r>
                    <w:rPr>
                      <w:w w:val="76"/>
                      <w:sz w:val="13"/>
                    </w:rPr>
                    <w:t>I</w:t>
                  </w:r>
                </w:p>
              </w:txbxContent>
            </v:textbox>
            <w10:wrap anchorx="page"/>
          </v:shape>
        </w:pict>
      </w:r>
      <w:r w:rsidR="00C85DFB">
        <w:rPr>
          <w:rFonts w:ascii="Arial"/>
          <w:w w:val="40"/>
          <w:sz w:val="57"/>
        </w:rPr>
        <w:t>I</w:t>
      </w:r>
      <w:r w:rsidR="00C85DFB">
        <w:rPr>
          <w:rFonts w:ascii="Arial"/>
          <w:w w:val="40"/>
          <w:sz w:val="57"/>
        </w:rPr>
        <w:tab/>
      </w:r>
      <w:r w:rsidR="00C85DFB">
        <w:rPr>
          <w:rFonts w:ascii="Arial"/>
          <w:w w:val="70"/>
          <w:sz w:val="57"/>
          <w:vertAlign w:val="subscript"/>
        </w:rPr>
        <w:t>I</w:t>
      </w:r>
      <w:r w:rsidR="00C85DFB">
        <w:rPr>
          <w:rFonts w:ascii="Arial"/>
          <w:w w:val="70"/>
          <w:sz w:val="57"/>
        </w:rPr>
        <w:tab/>
      </w:r>
      <w:r w:rsidR="00C85DFB">
        <w:rPr>
          <w:rFonts w:ascii="Arial"/>
          <w:w w:val="70"/>
          <w:sz w:val="57"/>
          <w:vertAlign w:val="subscript"/>
        </w:rPr>
        <w:t>I</w:t>
      </w:r>
      <w:r w:rsidR="00C85DFB">
        <w:rPr>
          <w:rFonts w:ascii="Arial"/>
          <w:w w:val="70"/>
          <w:sz w:val="57"/>
        </w:rPr>
        <w:tab/>
      </w:r>
    </w:p>
    <w:p w:rsidR="00CE4C9F" w:rsidRDefault="00C85DFB">
      <w:pPr>
        <w:tabs>
          <w:tab w:val="left" w:pos="6979"/>
          <w:tab w:val="left" w:pos="12337"/>
          <w:tab w:val="left" w:pos="12690"/>
        </w:tabs>
        <w:spacing w:line="818" w:lineRule="exact"/>
        <w:ind w:left="5672"/>
        <w:rPr>
          <w:rFonts w:ascii="Arial"/>
          <w:sz w:val="37"/>
        </w:rPr>
      </w:pPr>
      <w:r>
        <w:rPr>
          <w:noProof/>
        </w:rPr>
        <w:drawing>
          <wp:anchor distT="0" distB="0" distL="0" distR="0" simplePos="0" relativeHeight="251254784" behindDoc="1" locked="0" layoutInCell="1" allowOverlap="1">
            <wp:simplePos x="0" y="0"/>
            <wp:positionH relativeFrom="page">
              <wp:posOffset>6453000</wp:posOffset>
            </wp:positionH>
            <wp:positionV relativeFrom="paragraph">
              <wp:posOffset>108199</wp:posOffset>
            </wp:positionV>
            <wp:extent cx="73329" cy="3400033"/>
            <wp:effectExtent l="0" t="0" r="0" b="0"/>
            <wp:wrapNone/>
            <wp:docPr id="17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04.png"/>
                    <pic:cNvPicPr/>
                  </pic:nvPicPr>
                  <pic:blipFill>
                    <a:blip r:embed="rId143" cstate="print"/>
                    <a:stretch>
                      <a:fillRect/>
                    </a:stretch>
                  </pic:blipFill>
                  <pic:spPr>
                    <a:xfrm>
                      <a:off x="0" y="0"/>
                      <a:ext cx="73329" cy="3400033"/>
                    </a:xfrm>
                    <a:prstGeom prst="rect">
                      <a:avLst/>
                    </a:prstGeom>
                  </pic:spPr>
                </pic:pic>
              </a:graphicData>
            </a:graphic>
          </wp:anchor>
        </w:drawing>
      </w:r>
      <w:r w:rsidR="009F05AF">
        <w:pict>
          <v:line id="_x0000_s3794" style="position:absolute;left:0;text-align:left;z-index:-251538432;mso-position-horizontal-relative:page;mso-position-vertical-relative:text" from="378.7pt,52.8pt" to="378.7pt,22pt" strokeweight=".3395mm">
            <w10:wrap anchorx="page"/>
          </v:line>
        </w:pict>
      </w:r>
      <w:r w:rsidR="009F05AF">
        <w:pict>
          <v:line id="_x0000_s3793" style="position:absolute;left:0;text-align:left;z-index:-251537408;mso-position-horizontal-relative:page;mso-position-vertical-relative:text" from="399.35pt,70.15pt" to="399.35pt,27.8pt" strokeweight=".16975mm">
            <w10:wrap anchorx="page"/>
          </v:line>
        </w:pict>
      </w:r>
      <w:r w:rsidR="009F05AF">
        <w:pict>
          <v:line id="_x0000_s3792" style="position:absolute;left:0;text-align:left;z-index:-251535360;mso-position-horizontal-relative:page;mso-position-vertical-relative:text" from="421.5pt,55.7pt" to="421.5pt,2.75pt" strokeweight=".16975mm">
            <w10:wrap anchorx="page"/>
          </v:line>
        </w:pict>
      </w:r>
      <w:r w:rsidR="009F05AF">
        <w:pict>
          <v:line id="_x0000_s3791" style="position:absolute;left:0;text-align:left;z-index:-251529216;mso-position-horizontal-relative:page;mso-position-vertical-relative:text" from="573.55pt,266.15pt" to="573.55pt,4.2pt" strokeweight=".16975mm">
            <w10:wrap anchorx="page"/>
          </v:line>
        </w:pict>
      </w:r>
      <w:r w:rsidR="009F05AF">
        <w:pict>
          <v:line id="_x0000_s3790" style="position:absolute;left:0;text-align:left;z-index:251399168;mso-position-horizontal-relative:page;mso-position-vertical-relative:text" from="711.15pt,52.8pt" to="711.15pt,16.2pt" strokeweight=".16975mm">
            <w10:wrap anchorx="page"/>
          </v:line>
        </w:pict>
      </w:r>
      <w:r w:rsidR="009F05AF">
        <w:pict>
          <v:shape id="_x0000_s3789" type="#_x0000_t202" style="position:absolute;left:0;text-align:left;margin-left:331.6pt;margin-top:29.5pt;width:2.95pt;height:15.15pt;z-index:-251516928;mso-position-horizontal-relative:page;mso-position-vertical-relative:text" filled="f" stroked="f">
            <v:textbox inset="0,0,0,0">
              <w:txbxContent>
                <w:p w:rsidR="009F05AF" w:rsidRDefault="009F05AF">
                  <w:pPr>
                    <w:spacing w:line="302" w:lineRule="exact"/>
                    <w:rPr>
                      <w:rFonts w:ascii="Arial"/>
                      <w:sz w:val="27"/>
                    </w:rPr>
                  </w:pPr>
                  <w:r>
                    <w:rPr>
                      <w:rFonts w:ascii="Arial"/>
                      <w:w w:val="98"/>
                      <w:sz w:val="27"/>
                    </w:rPr>
                    <w:t>i</w:t>
                  </w:r>
                </w:p>
              </w:txbxContent>
            </v:textbox>
            <w10:wrap anchorx="page"/>
          </v:shape>
        </w:pict>
      </w:r>
      <w:r>
        <w:rPr>
          <w:rFonts w:ascii="Arial"/>
          <w:spacing w:val="-25"/>
          <w:position w:val="18"/>
        </w:rPr>
        <w:tab/>
      </w:r>
      <w:r>
        <w:rPr>
          <w:rFonts w:ascii="Arial"/>
          <w:w w:val="75"/>
          <w:position w:val="22"/>
          <w:sz w:val="58"/>
        </w:rPr>
        <w:t>i</w:t>
      </w:r>
      <w:r>
        <w:rPr>
          <w:rFonts w:ascii="Arial"/>
          <w:w w:val="75"/>
          <w:position w:val="22"/>
          <w:sz w:val="58"/>
        </w:rPr>
        <w:tab/>
      </w:r>
    </w:p>
    <w:p w:rsidR="00CE4C9F" w:rsidRDefault="009F05AF">
      <w:pPr>
        <w:tabs>
          <w:tab w:val="left" w:pos="435"/>
        </w:tabs>
        <w:spacing w:line="202" w:lineRule="exact"/>
        <w:ind w:right="1600"/>
        <w:jc w:val="center"/>
        <w:rPr>
          <w:rFonts w:ascii="Arial"/>
          <w:sz w:val="16"/>
        </w:rPr>
      </w:pPr>
      <w:r>
        <w:pict>
          <v:shape id="_x0000_s3788" type="#_x0000_t202" style="position:absolute;left:0;text-align:left;margin-left:353.8pt;margin-top:10pt;width:1.45pt;height:10.1pt;z-index:-251517952;mso-position-horizontal-relative:page" filled="f" stroked="f">
            <v:textbox inset="0,0,0,0">
              <w:txbxContent>
                <w:p w:rsidR="009F05AF" w:rsidRDefault="009F05AF">
                  <w:pPr>
                    <w:spacing w:line="202" w:lineRule="exact"/>
                    <w:rPr>
                      <w:rFonts w:ascii="Arial"/>
                      <w:sz w:val="18"/>
                    </w:rPr>
                  </w:pPr>
                  <w:r>
                    <w:rPr>
                      <w:rFonts w:ascii="Arial"/>
                      <w:w w:val="56"/>
                      <w:sz w:val="18"/>
                    </w:rPr>
                    <w:t>I</w:t>
                  </w:r>
                </w:p>
              </w:txbxContent>
            </v:textbox>
            <w10:wrap anchorx="page"/>
          </v:shape>
        </w:pict>
      </w:r>
      <w:r w:rsidR="00C85DFB">
        <w:rPr>
          <w:rFonts w:ascii="Arial"/>
          <w:position w:val="1"/>
          <w:sz w:val="18"/>
        </w:rPr>
        <w:t>'</w:t>
      </w:r>
      <w:r w:rsidR="00C85DFB">
        <w:rPr>
          <w:rFonts w:ascii="Arial"/>
          <w:position w:val="1"/>
          <w:sz w:val="18"/>
        </w:rPr>
        <w:tab/>
      </w:r>
      <w:r w:rsidR="00C85DFB">
        <w:rPr>
          <w:rFonts w:ascii="Arial"/>
          <w:sz w:val="16"/>
        </w:rPr>
        <w:t>I</w:t>
      </w:r>
    </w:p>
    <w:p w:rsidR="00CE4C9F" w:rsidRDefault="009F05AF">
      <w:pPr>
        <w:tabs>
          <w:tab w:val="left" w:pos="5676"/>
          <w:tab w:val="left" w:pos="6119"/>
          <w:tab w:val="left" w:pos="6542"/>
          <w:tab w:val="left" w:pos="12235"/>
          <w:tab w:val="left" w:pos="12687"/>
        </w:tabs>
        <w:spacing w:line="450" w:lineRule="exact"/>
        <w:ind w:left="4789"/>
        <w:rPr>
          <w:rFonts w:ascii="Arial"/>
          <w:sz w:val="38"/>
        </w:rPr>
      </w:pPr>
      <w:r>
        <w:pict>
          <v:line id="_x0000_s3787" style="position:absolute;left:0;text-align:left;z-index:-251536384;mso-position-horizontal-relative:page" from="417.65pt,219pt" to="417.65pt,14.8pt" strokeweight=".16975mm">
            <w10:wrap anchorx="page"/>
          </v:line>
        </w:pict>
      </w:r>
      <w:r>
        <w:pict>
          <v:line id="_x0000_s3786" style="position:absolute;left:0;text-align:left;z-index:251398144;mso-position-horizontal-relative:page" from="711.65pt,157.35pt" to="711.65pt,21.55pt" strokeweight=".16975mm">
            <w10:wrap anchorx="page"/>
          </v:line>
        </w:pict>
      </w:r>
      <w:r>
        <w:pict>
          <v:shape id="_x0000_s3785" type="#_x0000_t202" style="position:absolute;left:0;text-align:left;margin-left:308.7pt;margin-top:8.55pt;width:2.75pt;height:19.65pt;z-index:-251520000;mso-position-horizontal-relative:page" filled="f" stroked="f">
            <v:textbox inset="0,0,0,0">
              <w:txbxContent>
                <w:p w:rsidR="009F05AF" w:rsidRDefault="009F05AF">
                  <w:pPr>
                    <w:spacing w:line="392" w:lineRule="exact"/>
                    <w:rPr>
                      <w:rFonts w:ascii="Arial"/>
                      <w:sz w:val="35"/>
                    </w:rPr>
                  </w:pPr>
                  <w:r>
                    <w:rPr>
                      <w:rFonts w:ascii="Arial"/>
                      <w:w w:val="56"/>
                      <w:sz w:val="35"/>
                    </w:rPr>
                    <w:t>I</w:t>
                  </w:r>
                </w:p>
              </w:txbxContent>
            </v:textbox>
            <w10:wrap anchorx="page"/>
          </v:shape>
        </w:pict>
      </w:r>
      <w:r>
        <w:pict>
          <v:shape id="_x0000_s3784" type="#_x0000_t202" style="position:absolute;left:0;text-align:left;margin-left:286.65pt;margin-top:1.3pt;width:4.15pt;height:19.1pt;z-index:-251518976;mso-position-horizontal-relative:page" filled="f" stroked="f">
            <v:textbox inset="0,0,0,0">
              <w:txbxContent>
                <w:p w:rsidR="009F05AF" w:rsidRDefault="009F05AF">
                  <w:pPr>
                    <w:spacing w:line="381" w:lineRule="exact"/>
                    <w:rPr>
                      <w:rFonts w:ascii="Arial"/>
                      <w:sz w:val="34"/>
                    </w:rPr>
                  </w:pPr>
                  <w:r>
                    <w:rPr>
                      <w:rFonts w:ascii="Arial"/>
                      <w:w w:val="87"/>
                      <w:sz w:val="34"/>
                    </w:rPr>
                    <w:t>I</w:t>
                  </w:r>
                </w:p>
              </w:txbxContent>
            </v:textbox>
            <w10:wrap anchorx="page"/>
          </v:shape>
        </w:pict>
      </w:r>
      <w:r w:rsidR="00C85DFB">
        <w:rPr>
          <w:rFonts w:ascii="Arial"/>
          <w:w w:val="90"/>
          <w:position w:val="-11"/>
          <w:sz w:val="17"/>
        </w:rPr>
        <w:t>!</w:t>
      </w:r>
      <w:r w:rsidR="00C85DFB">
        <w:rPr>
          <w:rFonts w:ascii="Arial"/>
          <w:w w:val="90"/>
          <w:position w:val="-11"/>
          <w:sz w:val="17"/>
        </w:rPr>
        <w:tab/>
      </w:r>
      <w:r w:rsidR="00C85DFB">
        <w:rPr>
          <w:w w:val="90"/>
          <w:position w:val="-7"/>
          <w:sz w:val="13"/>
        </w:rPr>
        <w:tab/>
      </w:r>
      <w:r w:rsidR="00C85DFB">
        <w:rPr>
          <w:rFonts w:ascii="Arial"/>
          <w:spacing w:val="-26"/>
          <w:w w:val="90"/>
          <w:position w:val="-3"/>
          <w:sz w:val="29"/>
        </w:rPr>
        <w:t>'</w:t>
      </w:r>
      <w:r w:rsidR="00C85DFB">
        <w:rPr>
          <w:rFonts w:ascii="Arial"/>
          <w:spacing w:val="-26"/>
          <w:w w:val="90"/>
          <w:position w:val="-12"/>
        </w:rPr>
        <w:tab/>
      </w:r>
      <w:r w:rsidR="00C85DFB">
        <w:rPr>
          <w:rFonts w:ascii="Arial"/>
          <w:w w:val="90"/>
          <w:sz w:val="35"/>
        </w:rPr>
        <w:t>I</w:t>
      </w:r>
      <w:r w:rsidR="00C85DFB">
        <w:rPr>
          <w:rFonts w:ascii="Arial"/>
          <w:w w:val="90"/>
          <w:sz w:val="35"/>
        </w:rPr>
        <w:tab/>
      </w:r>
    </w:p>
    <w:p w:rsidR="00CE4C9F" w:rsidRDefault="009F05AF">
      <w:pPr>
        <w:tabs>
          <w:tab w:val="left" w:pos="5654"/>
          <w:tab w:val="left" w:pos="6549"/>
          <w:tab w:val="left" w:pos="12366"/>
          <w:tab w:val="left" w:pos="12785"/>
        </w:tabs>
        <w:spacing w:line="124" w:lineRule="auto"/>
        <w:ind w:left="5214"/>
        <w:rPr>
          <w:rFonts w:ascii="Arial"/>
          <w:sz w:val="27"/>
        </w:rPr>
      </w:pPr>
      <w:r>
        <w:pict>
          <v:line id="_x0000_s3783" style="position:absolute;left:0;text-align:left;z-index:-251539456;mso-position-horizontal-relative:page" from="398.4pt,197.95pt" to="398.4pt,14.95pt" strokeweight=".16975mm">
            <w10:wrap anchorx="page"/>
          </v:line>
        </w:pict>
      </w:r>
      <w:r w:rsidR="00C85DFB">
        <w:rPr>
          <w:rFonts w:ascii="Arial"/>
          <w:position w:val="-7"/>
          <w:sz w:val="29"/>
        </w:rPr>
        <w:tab/>
      </w:r>
      <w:r w:rsidR="00C85DFB">
        <w:rPr>
          <w:rFonts w:ascii="Arial"/>
          <w:position w:val="4"/>
          <w:sz w:val="27"/>
        </w:rPr>
        <w:tab/>
      </w:r>
    </w:p>
    <w:p w:rsidR="00CE4C9F" w:rsidRDefault="00C85DFB">
      <w:pPr>
        <w:spacing w:line="294" w:lineRule="exact"/>
        <w:ind w:right="276"/>
        <w:jc w:val="center"/>
        <w:rPr>
          <w:rFonts w:ascii="Arial"/>
          <w:sz w:val="38"/>
        </w:rPr>
      </w:pPr>
      <w:r>
        <w:rPr>
          <w:noProof/>
        </w:rPr>
        <w:drawing>
          <wp:anchor distT="0" distB="0" distL="0" distR="0" simplePos="0" relativeHeight="251213824" behindDoc="0" locked="0" layoutInCell="1" allowOverlap="1">
            <wp:simplePos x="0" y="0"/>
            <wp:positionH relativeFrom="page">
              <wp:posOffset>2260993</wp:posOffset>
            </wp:positionH>
            <wp:positionV relativeFrom="paragraph">
              <wp:posOffset>106620</wp:posOffset>
            </wp:positionV>
            <wp:extent cx="1405483" cy="489213"/>
            <wp:effectExtent l="0" t="0" r="0" b="0"/>
            <wp:wrapNone/>
            <wp:docPr id="17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05.png"/>
                    <pic:cNvPicPr/>
                  </pic:nvPicPr>
                  <pic:blipFill>
                    <a:blip r:embed="rId144" cstate="print"/>
                    <a:stretch>
                      <a:fillRect/>
                    </a:stretch>
                  </pic:blipFill>
                  <pic:spPr>
                    <a:xfrm>
                      <a:off x="0" y="0"/>
                      <a:ext cx="1405483" cy="489213"/>
                    </a:xfrm>
                    <a:prstGeom prst="rect">
                      <a:avLst/>
                    </a:prstGeom>
                  </pic:spPr>
                </pic:pic>
              </a:graphicData>
            </a:graphic>
          </wp:anchor>
        </w:drawing>
      </w:r>
      <w:r w:rsidR="009F05AF">
        <w:pict>
          <v:line id="_x0000_s3782" style="position:absolute;left:0;text-align:left;z-index:-251533312;mso-position-horizontal-relative:page;mso-position-vertical-relative:text" from="466.25pt,163.9pt" to="466.25pt,11.75pt" strokeweight=".16975mm">
            <w10:wrap anchorx="page"/>
          </v:line>
        </w:pict>
      </w:r>
      <w:r w:rsidR="009F05AF">
        <w:pict>
          <v:shape id="_x0000_s3781" type="#_x0000_t202" style="position:absolute;left:0;text-align:left;margin-left:682.2pt;margin-top:12.35pt;width:.55pt;height:21.9pt;z-index:-251521024;mso-position-horizontal-relative:page;mso-position-vertical-relative:text" filled="f" stroked="f">
            <v:textbox inset="0,0,0,0">
              <w:txbxContent>
                <w:p w:rsidR="009F05AF" w:rsidRDefault="009F05AF">
                  <w:pPr>
                    <w:spacing w:line="437" w:lineRule="exact"/>
                    <w:rPr>
                      <w:rFonts w:ascii="Arial"/>
                      <w:sz w:val="39"/>
                    </w:rPr>
                  </w:pPr>
                  <w:r>
                    <w:rPr>
                      <w:rFonts w:ascii="Arial"/>
                      <w:w w:val="10"/>
                      <w:sz w:val="39"/>
                    </w:rPr>
                    <w:t>I</w:t>
                  </w:r>
                </w:p>
              </w:txbxContent>
            </v:textbox>
            <w10:wrap anchorx="page"/>
          </v:shape>
        </w:pict>
      </w:r>
      <w:r>
        <w:rPr>
          <w:rFonts w:ascii="Arial"/>
          <w:w w:val="78"/>
          <w:sz w:val="38"/>
        </w:rPr>
        <w:t>I</w:t>
      </w:r>
    </w:p>
    <w:p w:rsidR="00CE4C9F" w:rsidRDefault="009F05AF">
      <w:pPr>
        <w:tabs>
          <w:tab w:val="left" w:pos="12291"/>
        </w:tabs>
        <w:spacing w:before="2" w:line="175" w:lineRule="auto"/>
        <w:ind w:left="5185"/>
        <w:rPr>
          <w:rFonts w:ascii="Arial"/>
          <w:sz w:val="21"/>
        </w:rPr>
      </w:pPr>
      <w:r>
        <w:pict>
          <v:shape id="_x0000_s3780" type="#_x0000_t202" style="position:absolute;left:0;text-align:left;margin-left:308.7pt;margin-top:6.2pt;width:4.15pt;height:19.65pt;z-index:-251522048;mso-position-horizontal-relative:page" filled="f" stroked="f">
            <v:textbox inset="0,0,0,0">
              <w:txbxContent>
                <w:p w:rsidR="009F05AF" w:rsidRDefault="009F05AF">
                  <w:pPr>
                    <w:spacing w:line="392" w:lineRule="exact"/>
                    <w:rPr>
                      <w:rFonts w:ascii="Arial"/>
                      <w:sz w:val="35"/>
                    </w:rPr>
                  </w:pPr>
                  <w:r>
                    <w:rPr>
                      <w:rFonts w:ascii="Arial"/>
                      <w:w w:val="85"/>
                      <w:sz w:val="35"/>
                    </w:rPr>
                    <w:t>I</w:t>
                  </w:r>
                </w:p>
              </w:txbxContent>
            </v:textbox>
            <w10:wrap anchorx="page"/>
          </v:shape>
        </w:pict>
      </w:r>
      <w:r>
        <w:pict>
          <v:shape id="_x0000_s3779" type="#_x0000_t202" style="position:absolute;left:0;text-align:left;margin-left:375.4pt;margin-top:2.05pt;width:3.6pt;height:23pt;z-index:-251515904;mso-position-horizontal-relative:page" filled="f" stroked="f">
            <v:textbox inset="0,0,0,0">
              <w:txbxContent>
                <w:p w:rsidR="009F05AF" w:rsidRDefault="009F05AF">
                  <w:pPr>
                    <w:spacing w:line="459" w:lineRule="exact"/>
                    <w:rPr>
                      <w:rFonts w:ascii="Arial"/>
                      <w:sz w:val="41"/>
                    </w:rPr>
                  </w:pPr>
                  <w:r>
                    <w:rPr>
                      <w:rFonts w:ascii="Arial"/>
                      <w:w w:val="78"/>
                      <w:sz w:val="41"/>
                    </w:rPr>
                    <w:t>i</w:t>
                  </w:r>
                </w:p>
              </w:txbxContent>
            </v:textbox>
            <w10:wrap anchorx="page"/>
          </v:shape>
        </w:pict>
      </w:r>
      <w:r w:rsidR="00C85DFB">
        <w:rPr>
          <w:rFonts w:ascii="Arial"/>
          <w:w w:val="30"/>
          <w:sz w:val="19"/>
        </w:rPr>
        <w:t>I</w:t>
      </w:r>
      <w:r w:rsidR="00C85DFB">
        <w:rPr>
          <w:rFonts w:ascii="Arial"/>
          <w:w w:val="30"/>
          <w:sz w:val="19"/>
        </w:rPr>
        <w:tab/>
      </w:r>
      <w:r w:rsidR="00C85DFB">
        <w:rPr>
          <w:rFonts w:ascii="Arial"/>
          <w:w w:val="30"/>
          <w:position w:val="-12"/>
          <w:sz w:val="21"/>
        </w:rPr>
        <w:t>1</w:t>
      </w:r>
    </w:p>
    <w:p w:rsidR="00CE4C9F" w:rsidRDefault="00CE4C9F" w:rsidP="00447A73">
      <w:pPr>
        <w:tabs>
          <w:tab w:val="left" w:pos="469"/>
        </w:tabs>
        <w:spacing w:line="143" w:lineRule="exact"/>
        <w:ind w:right="587"/>
        <w:jc w:val="center"/>
        <w:rPr>
          <w:sz w:val="13"/>
        </w:rPr>
      </w:pPr>
    </w:p>
    <w:p w:rsidR="00CE4C9F" w:rsidRDefault="009F05AF">
      <w:pPr>
        <w:tabs>
          <w:tab w:val="left" w:pos="5776"/>
          <w:tab w:val="left" w:pos="6228"/>
        </w:tabs>
        <w:spacing w:line="450" w:lineRule="exact"/>
        <w:ind w:right="573"/>
        <w:jc w:val="right"/>
        <w:rPr>
          <w:rFonts w:ascii="Arial"/>
          <w:sz w:val="41"/>
        </w:rPr>
      </w:pPr>
      <w:r>
        <w:pict>
          <v:shape id="_x0000_s3778" type="#_x0000_t202" style="position:absolute;left:0;text-align:left;margin-left:376.1pt;margin-top:.5pt;width:.45pt;height:17.8pt;z-index:251402240;mso-position-horizontal-relative:page" filled="f" stroked="f">
            <v:textbox inset="0,0,0,0">
              <w:txbxContent>
                <w:p w:rsidR="009F05AF" w:rsidRDefault="009F05AF">
                  <w:pPr>
                    <w:spacing w:line="355" w:lineRule="exact"/>
                    <w:rPr>
                      <w:sz w:val="32"/>
                    </w:rPr>
                  </w:pPr>
                  <w:r>
                    <w:rPr>
                      <w:spacing w:val="-44"/>
                      <w:w w:val="89"/>
                      <w:sz w:val="32"/>
                    </w:rPr>
                    <w:t>'</w:t>
                  </w:r>
                </w:p>
              </w:txbxContent>
            </v:textbox>
            <w10:wrap anchorx="page"/>
          </v:shape>
        </w:pict>
      </w:r>
      <w:r>
        <w:pict>
          <v:shape id="_x0000_s3777" type="#_x0000_t202" style="position:absolute;left:0;text-align:left;margin-left:375.1pt;margin-top:6.15pt;width:4.15pt;height:19.65pt;z-index:-251514880;mso-position-horizontal-relative:page" filled="f" stroked="f">
            <v:textbox inset="0,0,0,0">
              <w:txbxContent>
                <w:p w:rsidR="009F05AF" w:rsidRDefault="009F05AF">
                  <w:pPr>
                    <w:spacing w:line="392" w:lineRule="exact"/>
                    <w:rPr>
                      <w:rFonts w:ascii="Arial"/>
                      <w:sz w:val="35"/>
                    </w:rPr>
                  </w:pPr>
                  <w:r>
                    <w:rPr>
                      <w:rFonts w:ascii="Arial"/>
                      <w:w w:val="85"/>
                      <w:sz w:val="35"/>
                    </w:rPr>
                    <w:t>I</w:t>
                  </w:r>
                </w:p>
              </w:txbxContent>
            </v:textbox>
            <w10:wrap anchorx="page"/>
          </v:shape>
        </w:pict>
      </w:r>
      <w:r w:rsidR="00C85DFB">
        <w:rPr>
          <w:rFonts w:ascii="Arial"/>
          <w:w w:val="90"/>
          <w:position w:val="25"/>
        </w:rPr>
        <w:t>'</w:t>
      </w:r>
    </w:p>
    <w:p w:rsidR="00CE4C9F" w:rsidRDefault="009F05AF">
      <w:pPr>
        <w:tabs>
          <w:tab w:val="left" w:pos="420"/>
        </w:tabs>
        <w:spacing w:line="324" w:lineRule="exact"/>
        <w:ind w:right="570"/>
        <w:jc w:val="right"/>
        <w:rPr>
          <w:rFonts w:ascii="Arial"/>
          <w:sz w:val="38"/>
        </w:rPr>
      </w:pPr>
      <w:r>
        <w:pict>
          <v:shape id="_x0000_s3776" type="#_x0000_t202" style="position:absolute;left:0;text-align:left;margin-left:375pt;margin-top:5.85pt;width:4.15pt;height:21.3pt;z-index:251404288;mso-position-horizontal-relative:page" filled="f" stroked="f">
            <v:textbox inset="0,0,0,0">
              <w:txbxContent>
                <w:p w:rsidR="009F05AF" w:rsidRDefault="009F05AF">
                  <w:pPr>
                    <w:spacing w:line="426" w:lineRule="exact"/>
                    <w:rPr>
                      <w:rFonts w:ascii="Arial"/>
                      <w:sz w:val="38"/>
                    </w:rPr>
                  </w:pPr>
                  <w:r>
                    <w:rPr>
                      <w:rFonts w:ascii="Arial"/>
                      <w:w w:val="78"/>
                      <w:sz w:val="38"/>
                    </w:rPr>
                    <w:t>I</w:t>
                  </w:r>
                </w:p>
              </w:txbxContent>
            </v:textbox>
            <w10:wrap anchorx="page"/>
          </v:shape>
        </w:pict>
      </w:r>
    </w:p>
    <w:p w:rsidR="00CE4C9F" w:rsidRDefault="00C85DFB">
      <w:pPr>
        <w:spacing w:line="283" w:lineRule="exact"/>
        <w:ind w:right="570"/>
        <w:jc w:val="right"/>
        <w:rPr>
          <w:rFonts w:ascii="Arial"/>
          <w:sz w:val="38"/>
        </w:rPr>
      </w:pPr>
      <w:r>
        <w:rPr>
          <w:noProof/>
        </w:rPr>
        <w:drawing>
          <wp:anchor distT="0" distB="0" distL="0" distR="0" simplePos="0" relativeHeight="251215872" behindDoc="0" locked="0" layoutInCell="1" allowOverlap="1">
            <wp:simplePos x="0" y="0"/>
            <wp:positionH relativeFrom="page">
              <wp:posOffset>2260993</wp:posOffset>
            </wp:positionH>
            <wp:positionV relativeFrom="paragraph">
              <wp:posOffset>124291</wp:posOffset>
            </wp:positionV>
            <wp:extent cx="1454369" cy="1223033"/>
            <wp:effectExtent l="0" t="0" r="0" b="0"/>
            <wp:wrapNone/>
            <wp:docPr id="18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6.png"/>
                    <pic:cNvPicPr/>
                  </pic:nvPicPr>
                  <pic:blipFill>
                    <a:blip r:embed="rId145" cstate="print"/>
                    <a:stretch>
                      <a:fillRect/>
                    </a:stretch>
                  </pic:blipFill>
                  <pic:spPr>
                    <a:xfrm>
                      <a:off x="0" y="0"/>
                      <a:ext cx="1454369" cy="1223033"/>
                    </a:xfrm>
                    <a:prstGeom prst="rect">
                      <a:avLst/>
                    </a:prstGeom>
                  </pic:spPr>
                </pic:pic>
              </a:graphicData>
            </a:graphic>
          </wp:anchor>
        </w:drawing>
      </w:r>
      <w:r w:rsidR="009F05AF">
        <w:pict>
          <v:line id="_x0000_s3775" style="position:absolute;left:0;text-align:left;z-index:251385856;mso-position-horizontal-relative:page;mso-position-vertical-relative:text" from="310.85pt,100.8pt" to="310.85pt,9.8pt" strokeweight=".16975mm">
            <w10:wrap anchorx="page"/>
          </v:line>
        </w:pict>
      </w:r>
      <w:r w:rsidR="009F05AF">
        <w:pict>
          <v:line id="_x0000_s3774" style="position:absolute;left:0;text-align:left;z-index:251387904;mso-position-horizontal-relative:page;mso-position-vertical-relative:text" from="332.95pt,105.6pt" to="332.95pt,9.8pt" strokeweight=".16975mm">
            <w10:wrap anchorx="page"/>
          </v:line>
        </w:pict>
      </w:r>
      <w:r w:rsidR="009F05AF">
        <w:pict>
          <v:line id="_x0000_s3773" style="position:absolute;left:0;text-align:left;z-index:251388928;mso-position-horizontal-relative:page;mso-position-vertical-relative:text" from="355.1pt,77.2pt" to="355.1pt,9.8pt" strokeweight=".16975mm">
            <w10:wrap anchorx="page"/>
          </v:line>
        </w:pict>
      </w:r>
      <w:r w:rsidR="009F05AF">
        <w:pict>
          <v:line id="_x0000_s3772" style="position:absolute;left:0;text-align:left;z-index:251389952;mso-position-horizontal-relative:page;mso-position-vertical-relative:text" from="377.25pt,90.7pt" to="377.25pt,9.8pt" strokeweight=".16975mm">
            <w10:wrap anchorx="page"/>
          </v:line>
        </w:pict>
      </w:r>
    </w:p>
    <w:p w:rsidR="00CE4C9F" w:rsidRDefault="00C85DFB" w:rsidP="00447A73">
      <w:pPr>
        <w:tabs>
          <w:tab w:val="left" w:pos="415"/>
        </w:tabs>
        <w:spacing w:line="153" w:lineRule="exact"/>
        <w:ind w:right="690"/>
        <w:rPr>
          <w:rFonts w:ascii="Arial"/>
          <w:sz w:val="26"/>
        </w:rPr>
      </w:pPr>
      <w:r>
        <w:rPr>
          <w:noProof/>
        </w:rPr>
        <w:drawing>
          <wp:anchor distT="0" distB="0" distL="0" distR="0" simplePos="0" relativeHeight="251214848" behindDoc="0" locked="0" layoutInCell="1" allowOverlap="1">
            <wp:simplePos x="0" y="0"/>
            <wp:positionH relativeFrom="page">
              <wp:posOffset>873843</wp:posOffset>
            </wp:positionH>
            <wp:positionV relativeFrom="paragraph">
              <wp:posOffset>67151</wp:posOffset>
            </wp:positionV>
            <wp:extent cx="592747" cy="684899"/>
            <wp:effectExtent l="0" t="0" r="0" b="0"/>
            <wp:wrapNone/>
            <wp:docPr id="18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07.png"/>
                    <pic:cNvPicPr/>
                  </pic:nvPicPr>
                  <pic:blipFill>
                    <a:blip r:embed="rId146" cstate="print"/>
                    <a:stretch>
                      <a:fillRect/>
                    </a:stretch>
                  </pic:blipFill>
                  <pic:spPr>
                    <a:xfrm>
                      <a:off x="0" y="0"/>
                      <a:ext cx="592747" cy="684899"/>
                    </a:xfrm>
                    <a:prstGeom prst="rect">
                      <a:avLst/>
                    </a:prstGeom>
                  </pic:spPr>
                </pic:pic>
              </a:graphicData>
            </a:graphic>
          </wp:anchor>
        </w:drawing>
      </w:r>
    </w:p>
    <w:p w:rsidR="00CE4C9F" w:rsidRDefault="009F05AF" w:rsidP="00447A73">
      <w:pPr>
        <w:tabs>
          <w:tab w:val="left" w:pos="443"/>
        </w:tabs>
        <w:spacing w:line="211" w:lineRule="exact"/>
        <w:ind w:right="528"/>
        <w:jc w:val="center"/>
        <w:rPr>
          <w:rFonts w:ascii="Arial"/>
          <w:sz w:val="45"/>
        </w:rPr>
      </w:pPr>
      <w:r>
        <w:pict>
          <v:line id="_x0000_s3771" style="position:absolute;left:0;text-align:left;z-index:251396096;mso-position-horizontal-relative:page" from="666.9pt,85.75pt" to="666.9pt,40pt" strokeweight=".16975mm">
            <w10:wrap anchorx="page"/>
          </v:line>
        </w:pict>
      </w:r>
      <w:r>
        <w:pict>
          <v:line id="_x0000_s3770" style="position:absolute;left:0;text-align:left;z-index:251401216;mso-position-horizontal-relative:page" from="664pt,1pt" to="681.8pt,1pt" strokeweight=".35389mm">
            <w10:wrap anchorx="page"/>
          </v:line>
        </w:pict>
      </w:r>
      <w:r>
        <w:pict>
          <v:shape id="_x0000_s3769" type="#_x0000_t202" style="position:absolute;left:0;text-align:left;margin-left:672.5pt;margin-top:10.55pt;width:36.25pt;height:76.7pt;z-index:-251513856;mso-position-horizontal-relative:page" filled="f" stroked="f">
            <v:textbox inset="0,0,0,0">
              <w:txbxContent>
                <w:p w:rsidR="009F05AF" w:rsidRDefault="009F05AF">
                  <w:pPr>
                    <w:spacing w:line="1532" w:lineRule="exact"/>
                    <w:rPr>
                      <w:sz w:val="138"/>
                    </w:rPr>
                  </w:pPr>
                </w:p>
              </w:txbxContent>
            </v:textbox>
            <w10:wrap anchorx="page"/>
          </v:shape>
        </w:pict>
      </w:r>
    </w:p>
    <w:p w:rsidR="00CE4C9F" w:rsidRDefault="00CE4C9F">
      <w:pPr>
        <w:pStyle w:val="BodyText"/>
        <w:rPr>
          <w:rFonts w:ascii="Arial"/>
          <w:sz w:val="20"/>
        </w:rPr>
      </w:pPr>
    </w:p>
    <w:p w:rsidR="00CE4C9F" w:rsidRDefault="009F05AF">
      <w:pPr>
        <w:pStyle w:val="BodyText"/>
        <w:spacing w:before="3"/>
        <w:rPr>
          <w:rFonts w:ascii="Arial"/>
          <w:sz w:val="16"/>
        </w:rPr>
      </w:pPr>
      <w:r>
        <w:pict>
          <v:shape id="_x0000_s3768" type="#_x0000_t202" style="position:absolute;margin-left:664.8pt;margin-top:10.55pt;width:1.15pt;height:7.3pt;z-index:251379712;mso-wrap-distance-left:0;mso-wrap-distance-right:0;mso-position-horizontal-relative:page" filled="f" stroked="f">
            <v:textbox inset="0,0,0,0">
              <w:txbxContent>
                <w:p w:rsidR="009F05AF" w:rsidRDefault="009F05AF">
                  <w:pPr>
                    <w:spacing w:line="146" w:lineRule="exact"/>
                    <w:rPr>
                      <w:rFonts w:ascii="Arial"/>
                      <w:sz w:val="13"/>
                    </w:rPr>
                  </w:pPr>
                  <w:r>
                    <w:rPr>
                      <w:rFonts w:ascii="Arial"/>
                      <w:w w:val="31"/>
                      <w:sz w:val="13"/>
                    </w:rPr>
                    <w:t>1</w:t>
                  </w:r>
                </w:p>
              </w:txbxContent>
            </v:textbox>
            <w10:wrap type="topAndBottom" anchorx="page"/>
          </v:shape>
        </w:pict>
      </w:r>
    </w:p>
    <w:p w:rsidR="00CE4C9F" w:rsidRDefault="00CE4C9F" w:rsidP="00447A73">
      <w:pPr>
        <w:tabs>
          <w:tab w:val="left" w:pos="210"/>
        </w:tabs>
        <w:spacing w:before="325" w:line="389" w:lineRule="exact"/>
        <w:ind w:right="120"/>
        <w:jc w:val="right"/>
        <w:rPr>
          <w:rFonts w:ascii="Arial"/>
          <w:i/>
          <w:sz w:val="21"/>
        </w:rPr>
      </w:pPr>
    </w:p>
    <w:p w:rsidR="00CE4C9F" w:rsidRDefault="00CE4C9F">
      <w:pPr>
        <w:spacing w:line="193" w:lineRule="exact"/>
        <w:jc w:val="right"/>
        <w:rPr>
          <w:rFonts w:ascii="Arial"/>
          <w:sz w:val="21"/>
        </w:rPr>
        <w:sectPr w:rsidR="00CE4C9F">
          <w:type w:val="continuous"/>
          <w:pgSz w:w="15840" w:h="12240" w:orient="landscape"/>
          <w:pgMar w:top="680" w:right="1440" w:bottom="280" w:left="960" w:header="720" w:footer="720" w:gutter="0"/>
          <w:cols w:space="720"/>
        </w:sect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8"/>
        </w:rPr>
      </w:pPr>
    </w:p>
    <w:p w:rsidR="00CE4C9F" w:rsidRDefault="009F05AF">
      <w:pPr>
        <w:spacing w:before="100"/>
        <w:ind w:left="2874"/>
        <w:rPr>
          <w:rFonts w:ascii="Courier New"/>
          <w:sz w:val="29"/>
        </w:rPr>
      </w:pPr>
      <w:r>
        <w:pict>
          <v:line id="_x0000_s3767" style="position:absolute;left:0;text-align:left;z-index:251381760;mso-wrap-distance-left:0;mso-wrap-distance-right:0;mso-position-horizontal-relative:page" from="178.15pt,24.3pt" to="367.9pt,24.3pt" strokeweight=".84819mm">
            <w10:wrap type="topAndBottom" anchorx="page"/>
          </v:line>
        </w:pict>
      </w:r>
      <w:bookmarkStart w:id="196" w:name="_bookmark192"/>
      <w:bookmarkEnd w:id="196"/>
      <w:r w:rsidR="00C85DFB">
        <w:rPr>
          <w:rFonts w:ascii="Courier New"/>
          <w:sz w:val="29"/>
        </w:rPr>
        <w:t>STRANGE, DICK</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9"/>
        <w:rPr>
          <w:rFonts w:ascii="Courier New"/>
          <w:sz w:val="23"/>
        </w:rPr>
      </w:pPr>
    </w:p>
    <w:p w:rsidR="00CE4C9F" w:rsidRDefault="00C85DFB">
      <w:pPr>
        <w:ind w:right="825"/>
        <w:jc w:val="right"/>
        <w:rPr>
          <w:b/>
        </w:rPr>
      </w:pPr>
      <w:r>
        <w:rPr>
          <w:b/>
          <w:w w:val="105"/>
        </w:rPr>
        <w:t>JC-001</w:t>
      </w:r>
      <w:r w:rsidR="00447A73">
        <w:rPr>
          <w:b/>
          <w:w w:val="105"/>
        </w:rPr>
        <w:t>-</w:t>
      </w:r>
      <w:r>
        <w:rPr>
          <w:b/>
          <w:w w:val="105"/>
        </w:rPr>
        <w:t>001193</w:t>
      </w:r>
    </w:p>
    <w:p w:rsidR="00CE4C9F" w:rsidRDefault="00CE4C9F">
      <w:pPr>
        <w:jc w:val="right"/>
        <w:sectPr w:rsidR="00CE4C9F">
          <w:pgSz w:w="12240" w:h="15840"/>
          <w:pgMar w:top="1500" w:right="1020" w:bottom="280" w:left="980" w:header="720" w:footer="720" w:gutter="0"/>
          <w:cols w:space="720"/>
        </w:sectPr>
      </w:pPr>
    </w:p>
    <w:p w:rsidR="00CE4C9F" w:rsidRDefault="00CE4C9F">
      <w:pPr>
        <w:spacing w:before="69"/>
        <w:ind w:left="214"/>
        <w:rPr>
          <w:sz w:val="15"/>
        </w:rPr>
      </w:pPr>
      <w:bookmarkStart w:id="197" w:name="_bookmark193"/>
      <w:bookmarkEnd w:id="197"/>
    </w:p>
    <w:p w:rsidR="00CE4C9F" w:rsidRDefault="00CE4C9F">
      <w:pPr>
        <w:pStyle w:val="BodyText"/>
        <w:spacing w:before="9"/>
        <w:rPr>
          <w:sz w:val="24"/>
        </w:rPr>
      </w:pPr>
    </w:p>
    <w:p w:rsidR="00CE4C9F" w:rsidRDefault="00CE4C9F" w:rsidP="00DE3DD0">
      <w:pPr>
        <w:pStyle w:val="ListParagraph"/>
        <w:tabs>
          <w:tab w:val="left" w:pos="5439"/>
        </w:tabs>
        <w:spacing w:before="92"/>
        <w:ind w:left="5438" w:firstLine="0"/>
        <w:rPr>
          <w:sz w:val="20"/>
        </w:rPr>
      </w:pPr>
    </w:p>
    <w:p w:rsidR="00CE4C9F" w:rsidRDefault="00CE4C9F">
      <w:pPr>
        <w:pStyle w:val="BodyText"/>
        <w:spacing w:before="7"/>
        <w:rPr>
          <w:sz w:val="17"/>
        </w:rPr>
      </w:pPr>
    </w:p>
    <w:p w:rsidR="00CE4C9F" w:rsidRDefault="00C85DFB">
      <w:pPr>
        <w:ind w:left="3524"/>
        <w:rPr>
          <w:sz w:val="18"/>
        </w:rPr>
      </w:pPr>
      <w:r>
        <w:rPr>
          <w:w w:val="105"/>
          <w:sz w:val="18"/>
        </w:rPr>
        <w:t>FEDERAL BUREAU OF INVESTIGATION</w:t>
      </w:r>
    </w:p>
    <w:p w:rsidR="00CE4C9F" w:rsidRDefault="00CE4C9F">
      <w:pPr>
        <w:pStyle w:val="BodyText"/>
        <w:rPr>
          <w:sz w:val="20"/>
        </w:rPr>
      </w:pPr>
    </w:p>
    <w:p w:rsidR="00CE4C9F" w:rsidRDefault="00CE4C9F">
      <w:pPr>
        <w:pStyle w:val="BodyText"/>
        <w:rPr>
          <w:sz w:val="20"/>
        </w:rPr>
      </w:pPr>
    </w:p>
    <w:p w:rsidR="00CE4C9F" w:rsidRDefault="00C85DFB">
      <w:pPr>
        <w:tabs>
          <w:tab w:val="left" w:pos="8053"/>
          <w:tab w:val="left" w:pos="8309"/>
          <w:tab w:val="left" w:pos="9875"/>
        </w:tabs>
        <w:spacing w:before="142"/>
        <w:ind w:left="6506"/>
        <w:rPr>
          <w:rFonts w:ascii="Courier New"/>
          <w:sz w:val="20"/>
        </w:rPr>
      </w:pPr>
      <w:r>
        <w:rPr>
          <w:rFonts w:ascii="Courier New"/>
          <w:w w:val="65"/>
          <w:sz w:val="20"/>
        </w:rPr>
        <w:tab/>
      </w:r>
      <w:r>
        <w:rPr>
          <w:rFonts w:ascii="Courier New"/>
          <w:w w:val="65"/>
          <w:position w:val="-2"/>
          <w:sz w:val="20"/>
          <w:u w:val="thick"/>
        </w:rPr>
        <w:t xml:space="preserve"> </w:t>
      </w:r>
      <w:r>
        <w:rPr>
          <w:rFonts w:ascii="Courier New"/>
          <w:w w:val="65"/>
          <w:position w:val="-2"/>
          <w:sz w:val="20"/>
          <w:u w:val="thick"/>
        </w:rPr>
        <w:tab/>
      </w:r>
      <w:r>
        <w:rPr>
          <w:rFonts w:ascii="Courier New"/>
          <w:w w:val="95"/>
          <w:position w:val="-2"/>
          <w:sz w:val="20"/>
          <w:u w:val="thick"/>
        </w:rPr>
        <w:t>04/22/99</w:t>
      </w:r>
      <w:r>
        <w:rPr>
          <w:rFonts w:ascii="Courier New"/>
          <w:position w:val="-2"/>
          <w:sz w:val="20"/>
          <w:u w:val="thick"/>
        </w:rPr>
        <w:tab/>
      </w:r>
    </w:p>
    <w:p w:rsidR="00CE4C9F" w:rsidRDefault="00C85DFB">
      <w:pPr>
        <w:spacing w:before="151" w:line="241" w:lineRule="exact"/>
        <w:ind w:left="2286"/>
        <w:rPr>
          <w:rFonts w:ascii="Courier New"/>
          <w:sz w:val="23"/>
        </w:rPr>
      </w:pPr>
      <w:r>
        <w:rPr>
          <w:rFonts w:ascii="Courier New"/>
          <w:sz w:val="23"/>
        </w:rPr>
        <w:t xml:space="preserve">DICK STRANGE, born </w:t>
      </w:r>
      <w:r>
        <w:rPr>
          <w:rFonts w:ascii="Courier New"/>
          <w:sz w:val="20"/>
        </w:rPr>
        <w:t xml:space="preserve">05/24/50, </w:t>
      </w:r>
      <w:r>
        <w:rPr>
          <w:rFonts w:ascii="Courier New"/>
          <w:sz w:val="23"/>
        </w:rPr>
        <w:t>mechanic, FOOTHILLS PARK</w:t>
      </w:r>
    </w:p>
    <w:p w:rsidR="00CE4C9F" w:rsidRDefault="00C85DFB">
      <w:pPr>
        <w:tabs>
          <w:tab w:val="left" w:pos="8029"/>
        </w:tabs>
        <w:spacing w:before="15" w:line="196" w:lineRule="auto"/>
        <w:ind w:left="1008" w:right="1032" w:firstLine="1"/>
        <w:rPr>
          <w:rFonts w:ascii="Courier New"/>
          <w:sz w:val="23"/>
        </w:rPr>
      </w:pPr>
      <w:r>
        <w:rPr>
          <w:rFonts w:ascii="Courier New"/>
          <w:sz w:val="23"/>
        </w:rPr>
        <w:t>AND</w:t>
      </w:r>
      <w:r>
        <w:rPr>
          <w:rFonts w:ascii="Courier New"/>
          <w:spacing w:val="-71"/>
          <w:sz w:val="23"/>
        </w:rPr>
        <w:t xml:space="preserve"> </w:t>
      </w:r>
      <w:r>
        <w:rPr>
          <w:rFonts w:ascii="Courier New"/>
          <w:sz w:val="23"/>
        </w:rPr>
        <w:t>RECREATION</w:t>
      </w:r>
      <w:r>
        <w:rPr>
          <w:rFonts w:ascii="Courier New"/>
          <w:spacing w:val="-66"/>
          <w:sz w:val="23"/>
        </w:rPr>
        <w:t xml:space="preserve"> </w:t>
      </w:r>
      <w:r>
        <w:rPr>
          <w:rFonts w:ascii="Courier New"/>
          <w:sz w:val="23"/>
        </w:rPr>
        <w:t>DISTRICT,</w:t>
      </w:r>
      <w:r>
        <w:rPr>
          <w:rFonts w:ascii="Courier New"/>
          <w:spacing w:val="-62"/>
          <w:sz w:val="23"/>
        </w:rPr>
        <w:t xml:space="preserve"> </w:t>
      </w:r>
      <w:r>
        <w:rPr>
          <w:rFonts w:ascii="Courier New"/>
          <w:sz w:val="23"/>
        </w:rPr>
        <w:t>Clement</w:t>
      </w:r>
      <w:r>
        <w:rPr>
          <w:rFonts w:ascii="Courier New"/>
          <w:spacing w:val="-64"/>
          <w:sz w:val="23"/>
        </w:rPr>
        <w:t xml:space="preserve"> </w:t>
      </w:r>
      <w:r>
        <w:rPr>
          <w:rFonts w:ascii="Courier New"/>
          <w:sz w:val="23"/>
        </w:rPr>
        <w:t>Park,</w:t>
      </w:r>
      <w:r>
        <w:rPr>
          <w:rFonts w:ascii="Courier New"/>
          <w:spacing w:val="-62"/>
          <w:sz w:val="23"/>
        </w:rPr>
        <w:t xml:space="preserve"> </w:t>
      </w:r>
      <w:r>
        <w:rPr>
          <w:rFonts w:ascii="Courier New"/>
          <w:sz w:val="20"/>
        </w:rPr>
        <w:t>7306</w:t>
      </w:r>
      <w:r>
        <w:rPr>
          <w:rFonts w:ascii="Courier New"/>
          <w:spacing w:val="-55"/>
          <w:sz w:val="20"/>
        </w:rPr>
        <w:t xml:space="preserve"> </w:t>
      </w:r>
      <w:r>
        <w:rPr>
          <w:rFonts w:ascii="Courier New"/>
          <w:sz w:val="23"/>
        </w:rPr>
        <w:t>West</w:t>
      </w:r>
      <w:r>
        <w:rPr>
          <w:rFonts w:ascii="Courier New"/>
          <w:spacing w:val="-67"/>
          <w:sz w:val="23"/>
        </w:rPr>
        <w:t xml:space="preserve"> </w:t>
      </w:r>
      <w:r>
        <w:rPr>
          <w:rFonts w:ascii="Courier New"/>
          <w:sz w:val="23"/>
        </w:rPr>
        <w:t>Bowles</w:t>
      </w:r>
      <w:r>
        <w:rPr>
          <w:rFonts w:ascii="Courier New"/>
          <w:spacing w:val="-67"/>
          <w:sz w:val="23"/>
        </w:rPr>
        <w:t xml:space="preserve"> </w:t>
      </w:r>
      <w:r>
        <w:rPr>
          <w:rFonts w:ascii="Courier New"/>
          <w:sz w:val="23"/>
        </w:rPr>
        <w:t>Avenue, Littleton,</w:t>
      </w:r>
      <w:r>
        <w:rPr>
          <w:rFonts w:ascii="Courier New"/>
          <w:spacing w:val="-69"/>
          <w:sz w:val="23"/>
        </w:rPr>
        <w:t xml:space="preserve"> </w:t>
      </w:r>
      <w:r>
        <w:rPr>
          <w:rFonts w:ascii="Courier New"/>
          <w:sz w:val="23"/>
        </w:rPr>
        <w:t>Colorado,</w:t>
      </w:r>
      <w:r>
        <w:rPr>
          <w:rFonts w:ascii="Courier New"/>
          <w:spacing w:val="-65"/>
          <w:sz w:val="23"/>
        </w:rPr>
        <w:t xml:space="preserve"> </w:t>
      </w:r>
      <w:r>
        <w:rPr>
          <w:rFonts w:ascii="Courier New"/>
          <w:sz w:val="23"/>
        </w:rPr>
        <w:t>home</w:t>
      </w:r>
      <w:r>
        <w:rPr>
          <w:rFonts w:ascii="Courier New"/>
          <w:spacing w:val="-78"/>
          <w:sz w:val="23"/>
        </w:rPr>
        <w:t xml:space="preserve"> </w:t>
      </w:r>
      <w:r>
        <w:rPr>
          <w:rFonts w:ascii="Courier New"/>
          <w:sz w:val="23"/>
        </w:rPr>
        <w:t>telephone</w:t>
      </w:r>
      <w:r>
        <w:rPr>
          <w:rFonts w:ascii="Courier New"/>
          <w:spacing w:val="-69"/>
          <w:sz w:val="23"/>
        </w:rPr>
        <w:t xml:space="preserve"> </w:t>
      </w:r>
      <w:r>
        <w:rPr>
          <w:rFonts w:ascii="Courier New"/>
          <w:sz w:val="20"/>
        </w:rPr>
        <w:t>303-234-9693,</w:t>
      </w:r>
      <w:r>
        <w:rPr>
          <w:rFonts w:ascii="Courier New"/>
          <w:spacing w:val="-50"/>
          <w:sz w:val="20"/>
        </w:rPr>
        <w:t xml:space="preserve"> </w:t>
      </w:r>
      <w:r>
        <w:rPr>
          <w:rFonts w:ascii="Courier New"/>
          <w:sz w:val="23"/>
        </w:rPr>
        <w:t>work</w:t>
      </w:r>
      <w:r>
        <w:rPr>
          <w:rFonts w:ascii="Courier New"/>
          <w:spacing w:val="-79"/>
          <w:sz w:val="23"/>
        </w:rPr>
        <w:t xml:space="preserve"> </w:t>
      </w:r>
      <w:r>
        <w:rPr>
          <w:rFonts w:ascii="Courier New"/>
          <w:sz w:val="23"/>
        </w:rPr>
        <w:t xml:space="preserve">telephone </w:t>
      </w:r>
      <w:r>
        <w:rPr>
          <w:rFonts w:ascii="Courier New"/>
          <w:sz w:val="20"/>
        </w:rPr>
        <w:t>303-933-0837,</w:t>
      </w:r>
      <w:r>
        <w:rPr>
          <w:rFonts w:ascii="Courier New"/>
          <w:spacing w:val="1"/>
          <w:sz w:val="20"/>
        </w:rPr>
        <w:t xml:space="preserve"> </w:t>
      </w:r>
      <w:r>
        <w:rPr>
          <w:rFonts w:ascii="Courier New"/>
          <w:sz w:val="23"/>
        </w:rPr>
        <w:t>extension</w:t>
      </w:r>
      <w:r>
        <w:rPr>
          <w:rFonts w:ascii="Courier New"/>
          <w:spacing w:val="-29"/>
          <w:sz w:val="23"/>
        </w:rPr>
        <w:t xml:space="preserve"> </w:t>
      </w:r>
      <w:r>
        <w:rPr>
          <w:rFonts w:ascii="Courier New"/>
          <w:sz w:val="20"/>
        </w:rPr>
        <w:t>14,</w:t>
      </w:r>
      <w:r>
        <w:rPr>
          <w:rFonts w:ascii="Courier New"/>
          <w:spacing w:val="-29"/>
          <w:sz w:val="20"/>
        </w:rPr>
        <w:t xml:space="preserve"> </w:t>
      </w:r>
      <w:r>
        <w:rPr>
          <w:rFonts w:ascii="Courier New"/>
          <w:sz w:val="23"/>
        </w:rPr>
        <w:t>was</w:t>
      </w:r>
      <w:r>
        <w:rPr>
          <w:rFonts w:ascii="Courier New"/>
          <w:spacing w:val="-45"/>
          <w:sz w:val="23"/>
        </w:rPr>
        <w:t xml:space="preserve"> </w:t>
      </w:r>
      <w:r>
        <w:rPr>
          <w:rFonts w:ascii="Courier New"/>
          <w:sz w:val="23"/>
        </w:rPr>
        <w:t>advised</w:t>
      </w:r>
      <w:r>
        <w:rPr>
          <w:rFonts w:ascii="Courier New"/>
          <w:spacing w:val="-36"/>
          <w:sz w:val="23"/>
        </w:rPr>
        <w:t xml:space="preserve"> </w:t>
      </w:r>
      <w:r>
        <w:rPr>
          <w:rFonts w:ascii="Courier New"/>
          <w:sz w:val="23"/>
        </w:rPr>
        <w:t>of</w:t>
      </w:r>
      <w:r>
        <w:rPr>
          <w:rFonts w:ascii="Courier New"/>
          <w:spacing w:val="-33"/>
          <w:sz w:val="23"/>
        </w:rPr>
        <w:t xml:space="preserve"> </w:t>
      </w:r>
      <w:r>
        <w:rPr>
          <w:rFonts w:ascii="Courier New"/>
          <w:sz w:val="23"/>
        </w:rPr>
        <w:t>the</w:t>
      </w:r>
      <w:r>
        <w:rPr>
          <w:rFonts w:ascii="Courier New"/>
          <w:spacing w:val="-39"/>
          <w:sz w:val="23"/>
        </w:rPr>
        <w:t xml:space="preserve"> </w:t>
      </w:r>
      <w:r>
        <w:rPr>
          <w:rFonts w:ascii="Courier New"/>
          <w:sz w:val="23"/>
        </w:rPr>
        <w:t>identity</w:t>
      </w:r>
      <w:r>
        <w:rPr>
          <w:rFonts w:ascii="Courier New"/>
          <w:spacing w:val="-41"/>
          <w:sz w:val="23"/>
        </w:rPr>
        <w:t xml:space="preserve"> </w:t>
      </w:r>
      <w:r>
        <w:rPr>
          <w:rFonts w:ascii="Courier New"/>
          <w:sz w:val="23"/>
        </w:rPr>
        <w:t>of</w:t>
      </w:r>
      <w:r>
        <w:rPr>
          <w:rFonts w:ascii="Courier New"/>
          <w:spacing w:val="-34"/>
          <w:sz w:val="23"/>
        </w:rPr>
        <w:t xml:space="preserve"> </w:t>
      </w:r>
      <w:r>
        <w:rPr>
          <w:rFonts w:ascii="Courier New"/>
          <w:sz w:val="23"/>
        </w:rPr>
        <w:t>the interviewing</w:t>
      </w:r>
      <w:r>
        <w:rPr>
          <w:rFonts w:ascii="Courier New"/>
          <w:spacing w:val="-65"/>
          <w:sz w:val="23"/>
        </w:rPr>
        <w:t xml:space="preserve"> </w:t>
      </w:r>
      <w:r>
        <w:rPr>
          <w:rFonts w:ascii="Courier New"/>
          <w:sz w:val="23"/>
        </w:rPr>
        <w:t>agents</w:t>
      </w:r>
      <w:r>
        <w:rPr>
          <w:rFonts w:ascii="Courier New"/>
          <w:spacing w:val="-75"/>
          <w:sz w:val="23"/>
        </w:rPr>
        <w:t xml:space="preserve"> </w:t>
      </w:r>
      <w:r>
        <w:rPr>
          <w:rFonts w:ascii="Courier New"/>
          <w:sz w:val="23"/>
        </w:rPr>
        <w:t>and</w:t>
      </w:r>
      <w:r>
        <w:rPr>
          <w:rFonts w:ascii="Courier New"/>
          <w:spacing w:val="-75"/>
          <w:sz w:val="23"/>
        </w:rPr>
        <w:t xml:space="preserve"> </w:t>
      </w:r>
      <w:r>
        <w:rPr>
          <w:rFonts w:ascii="Courier New"/>
          <w:sz w:val="23"/>
        </w:rPr>
        <w:t>the</w:t>
      </w:r>
      <w:r>
        <w:rPr>
          <w:rFonts w:ascii="Courier New"/>
          <w:spacing w:val="-77"/>
          <w:sz w:val="23"/>
        </w:rPr>
        <w:t xml:space="preserve"> </w:t>
      </w:r>
      <w:r>
        <w:rPr>
          <w:rFonts w:ascii="Courier New"/>
          <w:sz w:val="23"/>
        </w:rPr>
        <w:t>purpose</w:t>
      </w:r>
      <w:r>
        <w:rPr>
          <w:rFonts w:ascii="Courier New"/>
          <w:spacing w:val="-77"/>
          <w:sz w:val="23"/>
        </w:rPr>
        <w:t xml:space="preserve"> </w:t>
      </w:r>
      <w:r>
        <w:rPr>
          <w:rFonts w:ascii="Courier New"/>
          <w:sz w:val="23"/>
        </w:rPr>
        <w:t>of</w:t>
      </w:r>
      <w:r>
        <w:rPr>
          <w:rFonts w:ascii="Courier New"/>
          <w:spacing w:val="-77"/>
          <w:sz w:val="23"/>
        </w:rPr>
        <w:t xml:space="preserve"> </w:t>
      </w:r>
      <w:r>
        <w:rPr>
          <w:rFonts w:ascii="Courier New"/>
          <w:sz w:val="23"/>
        </w:rPr>
        <w:t>the</w:t>
      </w:r>
      <w:r>
        <w:rPr>
          <w:rFonts w:ascii="Courier New"/>
          <w:spacing w:val="-80"/>
          <w:sz w:val="23"/>
        </w:rPr>
        <w:t xml:space="preserve"> </w:t>
      </w:r>
      <w:r>
        <w:rPr>
          <w:rFonts w:ascii="Courier New"/>
          <w:sz w:val="23"/>
        </w:rPr>
        <w:t>interview.</w:t>
      </w:r>
      <w:r>
        <w:rPr>
          <w:rFonts w:ascii="Courier New"/>
          <w:sz w:val="23"/>
        </w:rPr>
        <w:tab/>
        <w:t>STRANGE provided the following</w:t>
      </w:r>
      <w:r>
        <w:rPr>
          <w:rFonts w:ascii="Courier New"/>
          <w:spacing w:val="-60"/>
          <w:sz w:val="23"/>
        </w:rPr>
        <w:t xml:space="preserve"> </w:t>
      </w:r>
      <w:r>
        <w:rPr>
          <w:rFonts w:ascii="Courier New"/>
          <w:sz w:val="23"/>
        </w:rPr>
        <w:t>information:</w:t>
      </w:r>
    </w:p>
    <w:p w:rsidR="00CE4C9F" w:rsidRDefault="00C85DFB">
      <w:pPr>
        <w:tabs>
          <w:tab w:val="left" w:pos="1922"/>
          <w:tab w:val="left" w:pos="2435"/>
          <w:tab w:val="left" w:pos="7158"/>
          <w:tab w:val="left" w:pos="7279"/>
        </w:tabs>
        <w:spacing w:before="219" w:line="199" w:lineRule="auto"/>
        <w:ind w:left="1029" w:right="894" w:firstLine="1272"/>
        <w:rPr>
          <w:rFonts w:ascii="Courier New"/>
          <w:sz w:val="23"/>
        </w:rPr>
      </w:pPr>
      <w:r>
        <w:rPr>
          <w:rFonts w:ascii="Courier New"/>
          <w:sz w:val="23"/>
        </w:rPr>
        <w:t>STRANGE</w:t>
      </w:r>
      <w:r>
        <w:rPr>
          <w:rFonts w:ascii="Courier New"/>
          <w:spacing w:val="-51"/>
          <w:sz w:val="23"/>
        </w:rPr>
        <w:t xml:space="preserve"> </w:t>
      </w:r>
      <w:r>
        <w:rPr>
          <w:rFonts w:ascii="Courier New"/>
          <w:sz w:val="23"/>
        </w:rPr>
        <w:t>was</w:t>
      </w:r>
      <w:r>
        <w:rPr>
          <w:rFonts w:ascii="Courier New"/>
          <w:spacing w:val="-55"/>
          <w:sz w:val="23"/>
        </w:rPr>
        <w:t xml:space="preserve"> </w:t>
      </w:r>
      <w:r>
        <w:rPr>
          <w:rFonts w:ascii="Courier New"/>
          <w:sz w:val="23"/>
        </w:rPr>
        <w:t>providing</w:t>
      </w:r>
      <w:r>
        <w:rPr>
          <w:rFonts w:ascii="Courier New"/>
          <w:spacing w:val="-55"/>
          <w:sz w:val="23"/>
        </w:rPr>
        <w:t xml:space="preserve"> </w:t>
      </w:r>
      <w:r>
        <w:rPr>
          <w:rFonts w:ascii="Courier New"/>
          <w:sz w:val="23"/>
        </w:rPr>
        <w:t>a</w:t>
      </w:r>
      <w:r>
        <w:rPr>
          <w:rFonts w:ascii="Courier New"/>
          <w:spacing w:val="-68"/>
          <w:sz w:val="23"/>
        </w:rPr>
        <w:t xml:space="preserve"> </w:t>
      </w:r>
      <w:r>
        <w:rPr>
          <w:rFonts w:ascii="Courier New"/>
          <w:sz w:val="23"/>
        </w:rPr>
        <w:t>tour</w:t>
      </w:r>
      <w:r>
        <w:rPr>
          <w:rFonts w:ascii="Courier New"/>
          <w:spacing w:val="-66"/>
          <w:sz w:val="23"/>
        </w:rPr>
        <w:t xml:space="preserve"> </w:t>
      </w:r>
      <w:r>
        <w:rPr>
          <w:rFonts w:ascii="Courier New"/>
          <w:sz w:val="23"/>
        </w:rPr>
        <w:t>of</w:t>
      </w:r>
      <w:r>
        <w:rPr>
          <w:rFonts w:ascii="Courier New"/>
          <w:spacing w:val="-56"/>
          <w:sz w:val="23"/>
        </w:rPr>
        <w:t xml:space="preserve"> </w:t>
      </w:r>
      <w:r>
        <w:rPr>
          <w:rFonts w:ascii="Courier New"/>
          <w:sz w:val="23"/>
        </w:rPr>
        <w:t>Clement</w:t>
      </w:r>
      <w:r>
        <w:rPr>
          <w:rFonts w:ascii="Courier New"/>
          <w:spacing w:val="-47"/>
          <w:sz w:val="23"/>
        </w:rPr>
        <w:t xml:space="preserve"> </w:t>
      </w:r>
      <w:r>
        <w:rPr>
          <w:rFonts w:ascii="Courier New"/>
          <w:sz w:val="23"/>
        </w:rPr>
        <w:t>park</w:t>
      </w:r>
      <w:r>
        <w:rPr>
          <w:rFonts w:ascii="Courier New"/>
          <w:spacing w:val="-56"/>
          <w:sz w:val="23"/>
        </w:rPr>
        <w:t xml:space="preserve"> </w:t>
      </w:r>
      <w:r>
        <w:rPr>
          <w:rFonts w:ascii="Courier New"/>
          <w:sz w:val="23"/>
        </w:rPr>
        <w:t>for</w:t>
      </w:r>
      <w:r>
        <w:rPr>
          <w:rFonts w:ascii="Courier New"/>
          <w:spacing w:val="-63"/>
          <w:sz w:val="23"/>
        </w:rPr>
        <w:t xml:space="preserve"> </w:t>
      </w:r>
      <w:r>
        <w:rPr>
          <w:rFonts w:ascii="Courier New"/>
          <w:sz w:val="23"/>
        </w:rPr>
        <w:t>one</w:t>
      </w:r>
      <w:r>
        <w:rPr>
          <w:rFonts w:ascii="Courier New"/>
          <w:spacing w:val="-61"/>
          <w:sz w:val="23"/>
        </w:rPr>
        <w:t xml:space="preserve"> </w:t>
      </w:r>
      <w:r>
        <w:rPr>
          <w:rFonts w:ascii="Courier New"/>
          <w:sz w:val="23"/>
        </w:rPr>
        <w:t>of his</w:t>
      </w:r>
      <w:r>
        <w:rPr>
          <w:rFonts w:ascii="Courier New"/>
          <w:spacing w:val="-61"/>
          <w:sz w:val="23"/>
        </w:rPr>
        <w:t xml:space="preserve"> </w:t>
      </w:r>
      <w:r>
        <w:rPr>
          <w:rFonts w:ascii="Courier New"/>
          <w:sz w:val="23"/>
        </w:rPr>
        <w:t>bolt</w:t>
      </w:r>
      <w:r>
        <w:rPr>
          <w:rFonts w:ascii="Courier New"/>
          <w:spacing w:val="-46"/>
          <w:sz w:val="23"/>
        </w:rPr>
        <w:t xml:space="preserve"> </w:t>
      </w:r>
      <w:r>
        <w:rPr>
          <w:rFonts w:ascii="Courier New"/>
          <w:sz w:val="23"/>
        </w:rPr>
        <w:t>vendors,</w:t>
      </w:r>
      <w:r>
        <w:rPr>
          <w:rFonts w:ascii="Courier New"/>
          <w:spacing w:val="-50"/>
          <w:sz w:val="23"/>
        </w:rPr>
        <w:t xml:space="preserve"> </w:t>
      </w:r>
      <w:r>
        <w:rPr>
          <w:rFonts w:ascii="Courier New"/>
          <w:sz w:val="23"/>
        </w:rPr>
        <w:t>STEVE</w:t>
      </w:r>
      <w:r>
        <w:rPr>
          <w:rFonts w:ascii="Courier New"/>
          <w:spacing w:val="-57"/>
          <w:sz w:val="23"/>
        </w:rPr>
        <w:t xml:space="preserve"> </w:t>
      </w:r>
      <w:r>
        <w:rPr>
          <w:rFonts w:ascii="Courier New"/>
          <w:sz w:val="23"/>
        </w:rPr>
        <w:t>OGLE,</w:t>
      </w:r>
      <w:r>
        <w:rPr>
          <w:rFonts w:ascii="Courier New"/>
          <w:spacing w:val="-51"/>
          <w:sz w:val="23"/>
        </w:rPr>
        <w:t xml:space="preserve"> </w:t>
      </w:r>
      <w:r>
        <w:rPr>
          <w:rFonts w:ascii="Courier New"/>
          <w:sz w:val="23"/>
        </w:rPr>
        <w:t>during</w:t>
      </w:r>
      <w:r>
        <w:rPr>
          <w:rFonts w:ascii="Courier New"/>
          <w:spacing w:val="-52"/>
          <w:sz w:val="23"/>
        </w:rPr>
        <w:t xml:space="preserve"> </w:t>
      </w:r>
      <w:r>
        <w:rPr>
          <w:rFonts w:ascii="Courier New"/>
          <w:sz w:val="23"/>
        </w:rPr>
        <w:t>the</w:t>
      </w:r>
      <w:r>
        <w:rPr>
          <w:rFonts w:ascii="Courier New"/>
          <w:spacing w:val="-60"/>
          <w:sz w:val="23"/>
        </w:rPr>
        <w:t xml:space="preserve"> </w:t>
      </w:r>
      <w:r>
        <w:rPr>
          <w:rFonts w:ascii="Courier New"/>
          <w:sz w:val="23"/>
        </w:rPr>
        <w:t>late</w:t>
      </w:r>
      <w:r>
        <w:rPr>
          <w:rFonts w:ascii="Courier New"/>
          <w:spacing w:val="-51"/>
          <w:sz w:val="23"/>
        </w:rPr>
        <w:t xml:space="preserve"> </w:t>
      </w:r>
      <w:r>
        <w:rPr>
          <w:rFonts w:ascii="Courier New"/>
          <w:sz w:val="23"/>
        </w:rPr>
        <w:t>morning</w:t>
      </w:r>
      <w:r>
        <w:rPr>
          <w:rFonts w:ascii="Courier New"/>
          <w:spacing w:val="-42"/>
          <w:sz w:val="23"/>
        </w:rPr>
        <w:t xml:space="preserve"> </w:t>
      </w:r>
      <w:r>
        <w:rPr>
          <w:rFonts w:ascii="Courier New"/>
          <w:sz w:val="23"/>
        </w:rPr>
        <w:t>hours</w:t>
      </w:r>
      <w:r>
        <w:rPr>
          <w:rFonts w:ascii="Courier New"/>
          <w:spacing w:val="-63"/>
          <w:sz w:val="23"/>
        </w:rPr>
        <w:t xml:space="preserve"> </w:t>
      </w:r>
      <w:r>
        <w:rPr>
          <w:rFonts w:ascii="Courier New"/>
          <w:sz w:val="23"/>
        </w:rPr>
        <w:t xml:space="preserve">of </w:t>
      </w:r>
      <w:r>
        <w:rPr>
          <w:rFonts w:ascii="Courier New"/>
          <w:sz w:val="20"/>
        </w:rPr>
        <w:t>04/20/99.</w:t>
      </w:r>
      <w:r>
        <w:rPr>
          <w:rFonts w:ascii="Courier New"/>
          <w:sz w:val="20"/>
        </w:rPr>
        <w:tab/>
      </w:r>
      <w:r>
        <w:rPr>
          <w:rFonts w:ascii="Courier New"/>
          <w:sz w:val="23"/>
        </w:rPr>
        <w:t>As</w:t>
      </w:r>
      <w:r>
        <w:rPr>
          <w:rFonts w:ascii="Courier New"/>
          <w:spacing w:val="-68"/>
          <w:sz w:val="23"/>
        </w:rPr>
        <w:t xml:space="preserve"> </w:t>
      </w:r>
      <w:r>
        <w:rPr>
          <w:rFonts w:ascii="Courier New"/>
          <w:sz w:val="23"/>
        </w:rPr>
        <w:t>they</w:t>
      </w:r>
      <w:r>
        <w:rPr>
          <w:rFonts w:ascii="Courier New"/>
          <w:spacing w:val="-63"/>
          <w:sz w:val="23"/>
        </w:rPr>
        <w:t xml:space="preserve"> </w:t>
      </w:r>
      <w:r>
        <w:rPr>
          <w:rFonts w:ascii="Courier New"/>
          <w:sz w:val="23"/>
        </w:rPr>
        <w:t>proceeded</w:t>
      </w:r>
      <w:r>
        <w:rPr>
          <w:rFonts w:ascii="Courier New"/>
          <w:spacing w:val="-49"/>
          <w:sz w:val="23"/>
        </w:rPr>
        <w:t xml:space="preserve"> </w:t>
      </w:r>
      <w:r>
        <w:rPr>
          <w:rFonts w:ascii="Courier New"/>
          <w:sz w:val="23"/>
        </w:rPr>
        <w:t>around</w:t>
      </w:r>
      <w:r>
        <w:rPr>
          <w:rFonts w:ascii="Courier New"/>
          <w:spacing w:val="-49"/>
          <w:sz w:val="23"/>
        </w:rPr>
        <w:t xml:space="preserve"> </w:t>
      </w:r>
      <w:r>
        <w:rPr>
          <w:rFonts w:ascii="Courier New"/>
          <w:sz w:val="23"/>
        </w:rPr>
        <w:t>the</w:t>
      </w:r>
      <w:r>
        <w:rPr>
          <w:rFonts w:ascii="Courier New"/>
          <w:spacing w:val="-59"/>
          <w:sz w:val="23"/>
        </w:rPr>
        <w:t xml:space="preserve"> </w:t>
      </w:r>
      <w:r>
        <w:rPr>
          <w:rFonts w:ascii="Courier New"/>
          <w:sz w:val="23"/>
        </w:rPr>
        <w:t>park</w:t>
      </w:r>
      <w:r>
        <w:rPr>
          <w:rFonts w:ascii="Courier New"/>
          <w:spacing w:val="-53"/>
          <w:sz w:val="23"/>
        </w:rPr>
        <w:t xml:space="preserve"> </w:t>
      </w:r>
      <w:r>
        <w:rPr>
          <w:rFonts w:ascii="Courier New"/>
          <w:sz w:val="23"/>
        </w:rPr>
        <w:t>in</w:t>
      </w:r>
      <w:r>
        <w:rPr>
          <w:rFonts w:ascii="Courier New"/>
          <w:spacing w:val="-69"/>
          <w:sz w:val="23"/>
        </w:rPr>
        <w:t xml:space="preserve"> </w:t>
      </w:r>
      <w:r>
        <w:rPr>
          <w:rFonts w:ascii="Courier New"/>
          <w:sz w:val="23"/>
        </w:rPr>
        <w:t>STRANGE's</w:t>
      </w:r>
      <w:r>
        <w:rPr>
          <w:rFonts w:ascii="Courier New"/>
          <w:spacing w:val="-48"/>
          <w:sz w:val="23"/>
        </w:rPr>
        <w:t xml:space="preserve"> </w:t>
      </w:r>
      <w:r>
        <w:rPr>
          <w:rFonts w:ascii="Courier New"/>
          <w:sz w:val="23"/>
        </w:rPr>
        <w:t>golf cart,</w:t>
      </w:r>
      <w:r>
        <w:rPr>
          <w:rFonts w:ascii="Courier New"/>
          <w:spacing w:val="-54"/>
          <w:sz w:val="23"/>
        </w:rPr>
        <w:t xml:space="preserve"> </w:t>
      </w:r>
      <w:r>
        <w:rPr>
          <w:rFonts w:ascii="Courier New"/>
          <w:sz w:val="23"/>
        </w:rPr>
        <w:t>they</w:t>
      </w:r>
      <w:r>
        <w:rPr>
          <w:rFonts w:ascii="Courier New"/>
          <w:spacing w:val="-60"/>
          <w:sz w:val="23"/>
        </w:rPr>
        <w:t xml:space="preserve"> </w:t>
      </w:r>
      <w:r>
        <w:rPr>
          <w:rFonts w:ascii="Courier New"/>
          <w:sz w:val="23"/>
        </w:rPr>
        <w:t>ended</w:t>
      </w:r>
      <w:r>
        <w:rPr>
          <w:rFonts w:ascii="Courier New"/>
          <w:spacing w:val="-61"/>
          <w:sz w:val="23"/>
        </w:rPr>
        <w:t xml:space="preserve"> </w:t>
      </w:r>
      <w:r>
        <w:rPr>
          <w:rFonts w:ascii="Courier New"/>
          <w:sz w:val="23"/>
        </w:rPr>
        <w:t>up</w:t>
      </w:r>
      <w:r>
        <w:rPr>
          <w:rFonts w:ascii="Courier New"/>
          <w:spacing w:val="-70"/>
          <w:sz w:val="23"/>
        </w:rPr>
        <w:t xml:space="preserve"> </w:t>
      </w:r>
      <w:r>
        <w:rPr>
          <w:rFonts w:ascii="Courier New"/>
          <w:sz w:val="23"/>
        </w:rPr>
        <w:t>on</w:t>
      </w:r>
      <w:r>
        <w:rPr>
          <w:rFonts w:ascii="Courier New"/>
          <w:spacing w:val="-69"/>
          <w:sz w:val="23"/>
        </w:rPr>
        <w:t xml:space="preserve"> </w:t>
      </w:r>
      <w:r>
        <w:rPr>
          <w:rFonts w:ascii="Courier New"/>
          <w:sz w:val="23"/>
        </w:rPr>
        <w:t>the</w:t>
      </w:r>
      <w:r>
        <w:rPr>
          <w:rFonts w:ascii="Courier New"/>
          <w:spacing w:val="-69"/>
          <w:sz w:val="23"/>
        </w:rPr>
        <w:t xml:space="preserve"> </w:t>
      </w:r>
      <w:r>
        <w:rPr>
          <w:rFonts w:ascii="Courier New"/>
          <w:sz w:val="23"/>
        </w:rPr>
        <w:t>large</w:t>
      </w:r>
      <w:r>
        <w:rPr>
          <w:rFonts w:ascii="Courier New"/>
          <w:spacing w:val="-62"/>
          <w:sz w:val="23"/>
        </w:rPr>
        <w:t xml:space="preserve"> </w:t>
      </w:r>
      <w:r>
        <w:rPr>
          <w:rFonts w:ascii="Courier New"/>
          <w:sz w:val="23"/>
        </w:rPr>
        <w:t>hill</w:t>
      </w:r>
      <w:r>
        <w:rPr>
          <w:rFonts w:ascii="Courier New"/>
          <w:spacing w:val="-63"/>
          <w:sz w:val="23"/>
        </w:rPr>
        <w:t xml:space="preserve"> </w:t>
      </w:r>
      <w:r>
        <w:rPr>
          <w:rFonts w:ascii="Courier New"/>
          <w:sz w:val="23"/>
        </w:rPr>
        <w:t>overlooking</w:t>
      </w:r>
      <w:r>
        <w:rPr>
          <w:rFonts w:ascii="Courier New"/>
          <w:spacing w:val="-54"/>
          <w:sz w:val="23"/>
        </w:rPr>
        <w:t xml:space="preserve"> </w:t>
      </w:r>
      <w:r>
        <w:rPr>
          <w:rFonts w:ascii="Courier New"/>
          <w:sz w:val="23"/>
        </w:rPr>
        <w:t>Columbine</w:t>
      </w:r>
      <w:r>
        <w:rPr>
          <w:rFonts w:ascii="Courier New"/>
          <w:spacing w:val="-60"/>
          <w:sz w:val="23"/>
        </w:rPr>
        <w:t xml:space="preserve"> </w:t>
      </w:r>
      <w:r>
        <w:rPr>
          <w:rFonts w:ascii="Courier New"/>
          <w:sz w:val="23"/>
        </w:rPr>
        <w:t>High School</w:t>
      </w:r>
      <w:r>
        <w:rPr>
          <w:rFonts w:ascii="Courier New"/>
          <w:spacing w:val="-75"/>
          <w:sz w:val="23"/>
        </w:rPr>
        <w:t xml:space="preserve"> </w:t>
      </w:r>
      <w:r>
        <w:rPr>
          <w:rFonts w:ascii="Courier New"/>
          <w:sz w:val="23"/>
        </w:rPr>
        <w:t>(CHS),</w:t>
      </w:r>
      <w:r>
        <w:rPr>
          <w:rFonts w:ascii="Courier New"/>
          <w:spacing w:val="-68"/>
          <w:sz w:val="23"/>
        </w:rPr>
        <w:t xml:space="preserve"> </w:t>
      </w:r>
      <w:r>
        <w:rPr>
          <w:rFonts w:ascii="Courier New"/>
          <w:sz w:val="23"/>
        </w:rPr>
        <w:t>Northwest</w:t>
      </w:r>
      <w:r>
        <w:rPr>
          <w:rFonts w:ascii="Courier New"/>
          <w:spacing w:val="-73"/>
          <w:sz w:val="23"/>
        </w:rPr>
        <w:t xml:space="preserve"> </w:t>
      </w:r>
      <w:r>
        <w:rPr>
          <w:rFonts w:ascii="Courier New"/>
          <w:sz w:val="23"/>
        </w:rPr>
        <w:t>of</w:t>
      </w:r>
      <w:r>
        <w:rPr>
          <w:rFonts w:ascii="Courier New"/>
          <w:spacing w:val="-75"/>
          <w:sz w:val="23"/>
        </w:rPr>
        <w:t xml:space="preserve"> </w:t>
      </w:r>
      <w:r>
        <w:rPr>
          <w:rFonts w:ascii="Courier New"/>
          <w:sz w:val="23"/>
        </w:rPr>
        <w:t>the</w:t>
      </w:r>
      <w:r>
        <w:rPr>
          <w:rFonts w:ascii="Courier New"/>
          <w:spacing w:val="-85"/>
          <w:sz w:val="23"/>
        </w:rPr>
        <w:t xml:space="preserve"> </w:t>
      </w:r>
      <w:r>
        <w:rPr>
          <w:rFonts w:ascii="Courier New"/>
          <w:sz w:val="23"/>
        </w:rPr>
        <w:t>football</w:t>
      </w:r>
      <w:r>
        <w:rPr>
          <w:rFonts w:ascii="Courier New"/>
          <w:spacing w:val="-77"/>
          <w:sz w:val="23"/>
        </w:rPr>
        <w:t xml:space="preserve"> </w:t>
      </w:r>
      <w:r>
        <w:rPr>
          <w:rFonts w:ascii="Courier New"/>
          <w:sz w:val="23"/>
        </w:rPr>
        <w:t>field.</w:t>
      </w:r>
      <w:r>
        <w:rPr>
          <w:rFonts w:ascii="Courier New"/>
          <w:sz w:val="23"/>
        </w:rPr>
        <w:tab/>
        <w:t>It was there at approximately</w:t>
      </w:r>
      <w:r>
        <w:rPr>
          <w:rFonts w:ascii="Courier New"/>
          <w:spacing w:val="-42"/>
          <w:sz w:val="23"/>
        </w:rPr>
        <w:t xml:space="preserve"> </w:t>
      </w:r>
      <w:r>
        <w:rPr>
          <w:rFonts w:ascii="Courier New"/>
          <w:sz w:val="20"/>
        </w:rPr>
        <w:t>11:45</w:t>
      </w:r>
      <w:r>
        <w:rPr>
          <w:rFonts w:ascii="Courier New"/>
          <w:spacing w:val="-37"/>
          <w:sz w:val="20"/>
        </w:rPr>
        <w:t xml:space="preserve"> </w:t>
      </w:r>
      <w:r>
        <w:rPr>
          <w:rFonts w:ascii="Courier New"/>
          <w:sz w:val="23"/>
        </w:rPr>
        <w:t>am</w:t>
      </w:r>
      <w:r>
        <w:rPr>
          <w:rFonts w:ascii="Courier New"/>
          <w:spacing w:val="-59"/>
          <w:sz w:val="23"/>
        </w:rPr>
        <w:t xml:space="preserve"> </w:t>
      </w:r>
      <w:r>
        <w:rPr>
          <w:rFonts w:ascii="Courier New"/>
          <w:sz w:val="23"/>
        </w:rPr>
        <w:t>that</w:t>
      </w:r>
      <w:r>
        <w:rPr>
          <w:rFonts w:ascii="Courier New"/>
          <w:spacing w:val="-53"/>
          <w:sz w:val="23"/>
        </w:rPr>
        <w:t xml:space="preserve"> </w:t>
      </w:r>
      <w:r>
        <w:rPr>
          <w:rFonts w:ascii="Courier New"/>
          <w:sz w:val="23"/>
        </w:rPr>
        <w:t>STRANGE</w:t>
      </w:r>
      <w:r>
        <w:rPr>
          <w:rFonts w:ascii="Courier New"/>
          <w:spacing w:val="-56"/>
          <w:sz w:val="23"/>
        </w:rPr>
        <w:t xml:space="preserve"> </w:t>
      </w:r>
      <w:r>
        <w:rPr>
          <w:rFonts w:ascii="Courier New"/>
          <w:sz w:val="23"/>
        </w:rPr>
        <w:t>first</w:t>
      </w:r>
      <w:r>
        <w:rPr>
          <w:rFonts w:ascii="Courier New"/>
          <w:spacing w:val="-55"/>
          <w:sz w:val="23"/>
        </w:rPr>
        <w:t xml:space="preserve"> </w:t>
      </w:r>
      <w:r>
        <w:rPr>
          <w:rFonts w:ascii="Courier New"/>
          <w:sz w:val="23"/>
        </w:rPr>
        <w:t>observed</w:t>
      </w:r>
      <w:r>
        <w:rPr>
          <w:rFonts w:ascii="Courier New"/>
          <w:spacing w:val="-50"/>
          <w:sz w:val="23"/>
        </w:rPr>
        <w:t xml:space="preserve"> </w:t>
      </w:r>
      <w:r>
        <w:rPr>
          <w:rFonts w:ascii="Courier New"/>
          <w:sz w:val="23"/>
        </w:rPr>
        <w:t>four</w:t>
      </w:r>
      <w:r>
        <w:rPr>
          <w:rFonts w:ascii="Courier New"/>
          <w:spacing w:val="-54"/>
          <w:sz w:val="23"/>
        </w:rPr>
        <w:t xml:space="preserve"> </w:t>
      </w:r>
      <w:r>
        <w:rPr>
          <w:rFonts w:ascii="Courier New"/>
          <w:sz w:val="23"/>
        </w:rPr>
        <w:t>to</w:t>
      </w:r>
      <w:r>
        <w:rPr>
          <w:rFonts w:ascii="Courier New"/>
          <w:spacing w:val="-62"/>
          <w:sz w:val="23"/>
        </w:rPr>
        <w:t xml:space="preserve"> </w:t>
      </w:r>
      <w:r>
        <w:rPr>
          <w:rFonts w:ascii="Courier New"/>
          <w:sz w:val="23"/>
        </w:rPr>
        <w:t>five individuals, all dressed in black trench coats, standing alongside</w:t>
      </w:r>
      <w:r>
        <w:rPr>
          <w:rFonts w:ascii="Courier New"/>
          <w:spacing w:val="-61"/>
          <w:sz w:val="23"/>
        </w:rPr>
        <w:t xml:space="preserve"> </w:t>
      </w:r>
      <w:r>
        <w:rPr>
          <w:rFonts w:ascii="Courier New"/>
          <w:sz w:val="23"/>
        </w:rPr>
        <w:t>CHS</w:t>
      </w:r>
      <w:r>
        <w:rPr>
          <w:rFonts w:ascii="Courier New"/>
          <w:spacing w:val="-71"/>
          <w:sz w:val="23"/>
        </w:rPr>
        <w:t xml:space="preserve"> </w:t>
      </w:r>
      <w:r>
        <w:rPr>
          <w:rFonts w:ascii="Courier New"/>
          <w:sz w:val="23"/>
        </w:rPr>
        <w:t>in</w:t>
      </w:r>
      <w:r>
        <w:rPr>
          <w:rFonts w:ascii="Courier New"/>
          <w:spacing w:val="-69"/>
          <w:sz w:val="23"/>
        </w:rPr>
        <w:t xml:space="preserve"> </w:t>
      </w:r>
      <w:r>
        <w:rPr>
          <w:rFonts w:ascii="Courier New"/>
          <w:sz w:val="23"/>
        </w:rPr>
        <w:t>the</w:t>
      </w:r>
      <w:r>
        <w:rPr>
          <w:rFonts w:ascii="Courier New"/>
          <w:spacing w:val="-71"/>
          <w:sz w:val="23"/>
        </w:rPr>
        <w:t xml:space="preserve"> </w:t>
      </w:r>
      <w:r>
        <w:rPr>
          <w:rFonts w:ascii="Courier New"/>
          <w:sz w:val="23"/>
        </w:rPr>
        <w:t>vicinity</w:t>
      </w:r>
      <w:r>
        <w:rPr>
          <w:rFonts w:ascii="Courier New"/>
          <w:spacing w:val="-67"/>
          <w:sz w:val="23"/>
        </w:rPr>
        <w:t xml:space="preserve"> </w:t>
      </w:r>
      <w:r>
        <w:rPr>
          <w:rFonts w:ascii="Courier New"/>
          <w:sz w:val="23"/>
        </w:rPr>
        <w:t>of</w:t>
      </w:r>
      <w:r>
        <w:rPr>
          <w:rFonts w:ascii="Courier New"/>
          <w:spacing w:val="-68"/>
          <w:sz w:val="23"/>
        </w:rPr>
        <w:t xml:space="preserve"> </w:t>
      </w:r>
      <w:r>
        <w:rPr>
          <w:rFonts w:ascii="Courier New"/>
          <w:sz w:val="23"/>
        </w:rPr>
        <w:t>the</w:t>
      </w:r>
      <w:r>
        <w:rPr>
          <w:rFonts w:ascii="Courier New"/>
          <w:spacing w:val="-75"/>
          <w:sz w:val="23"/>
        </w:rPr>
        <w:t xml:space="preserve"> </w:t>
      </w:r>
      <w:r>
        <w:rPr>
          <w:rFonts w:ascii="Courier New"/>
          <w:sz w:val="23"/>
        </w:rPr>
        <w:t>gymnasium.</w:t>
      </w:r>
      <w:r>
        <w:rPr>
          <w:rFonts w:ascii="Courier New"/>
          <w:sz w:val="23"/>
        </w:rPr>
        <w:tab/>
      </w:r>
      <w:r>
        <w:rPr>
          <w:rFonts w:ascii="Courier New"/>
          <w:sz w:val="23"/>
        </w:rPr>
        <w:tab/>
        <w:t>The</w:t>
      </w:r>
      <w:r>
        <w:rPr>
          <w:rFonts w:ascii="Courier New"/>
          <w:spacing w:val="-78"/>
          <w:sz w:val="23"/>
        </w:rPr>
        <w:t xml:space="preserve"> </w:t>
      </w:r>
      <w:r>
        <w:rPr>
          <w:rFonts w:ascii="Courier New"/>
          <w:sz w:val="23"/>
        </w:rPr>
        <w:t>individuals got</w:t>
      </w:r>
      <w:r>
        <w:rPr>
          <w:rFonts w:ascii="Courier New"/>
          <w:spacing w:val="-71"/>
          <w:sz w:val="23"/>
        </w:rPr>
        <w:t xml:space="preserve"> </w:t>
      </w:r>
      <w:r>
        <w:rPr>
          <w:rFonts w:ascii="Courier New"/>
          <w:sz w:val="23"/>
        </w:rPr>
        <w:t>STRANGE's</w:t>
      </w:r>
      <w:r>
        <w:rPr>
          <w:rFonts w:ascii="Courier New"/>
          <w:spacing w:val="-61"/>
          <w:sz w:val="23"/>
        </w:rPr>
        <w:t xml:space="preserve"> </w:t>
      </w:r>
      <w:r>
        <w:rPr>
          <w:rFonts w:ascii="Courier New"/>
          <w:sz w:val="23"/>
        </w:rPr>
        <w:t>attention</w:t>
      </w:r>
      <w:r>
        <w:rPr>
          <w:rFonts w:ascii="Courier New"/>
          <w:spacing w:val="-60"/>
          <w:sz w:val="23"/>
        </w:rPr>
        <w:t xml:space="preserve"> </w:t>
      </w:r>
      <w:r>
        <w:rPr>
          <w:rFonts w:ascii="Courier New"/>
          <w:sz w:val="23"/>
        </w:rPr>
        <w:t>because</w:t>
      </w:r>
      <w:r>
        <w:rPr>
          <w:rFonts w:ascii="Courier New"/>
          <w:spacing w:val="-68"/>
          <w:sz w:val="23"/>
        </w:rPr>
        <w:t xml:space="preserve"> </w:t>
      </w:r>
      <w:r>
        <w:rPr>
          <w:rFonts w:ascii="Courier New"/>
          <w:sz w:val="23"/>
        </w:rPr>
        <w:t>it</w:t>
      </w:r>
      <w:r>
        <w:rPr>
          <w:rFonts w:ascii="Courier New"/>
          <w:spacing w:val="-71"/>
          <w:sz w:val="23"/>
        </w:rPr>
        <w:t xml:space="preserve"> </w:t>
      </w:r>
      <w:r>
        <w:rPr>
          <w:rFonts w:ascii="Courier New"/>
          <w:sz w:val="23"/>
        </w:rPr>
        <w:t>was</w:t>
      </w:r>
      <w:r>
        <w:rPr>
          <w:rFonts w:ascii="Courier New"/>
          <w:spacing w:val="-68"/>
          <w:sz w:val="23"/>
        </w:rPr>
        <w:t xml:space="preserve"> </w:t>
      </w:r>
      <w:r>
        <w:rPr>
          <w:rFonts w:ascii="Courier New"/>
          <w:sz w:val="23"/>
        </w:rPr>
        <w:t>hot</w:t>
      </w:r>
      <w:r>
        <w:rPr>
          <w:rFonts w:ascii="Courier New"/>
          <w:spacing w:val="-63"/>
          <w:sz w:val="23"/>
        </w:rPr>
        <w:t xml:space="preserve"> </w:t>
      </w:r>
      <w:r>
        <w:rPr>
          <w:rFonts w:ascii="Courier New"/>
          <w:sz w:val="23"/>
        </w:rPr>
        <w:t>that</w:t>
      </w:r>
      <w:r>
        <w:rPr>
          <w:rFonts w:ascii="Courier New"/>
          <w:spacing w:val="-64"/>
          <w:sz w:val="23"/>
        </w:rPr>
        <w:t xml:space="preserve"> </w:t>
      </w:r>
      <w:r>
        <w:rPr>
          <w:rFonts w:ascii="Courier New"/>
          <w:sz w:val="23"/>
        </w:rPr>
        <w:t>day</w:t>
      </w:r>
      <w:r>
        <w:rPr>
          <w:rFonts w:ascii="Courier New"/>
          <w:spacing w:val="-70"/>
          <w:sz w:val="23"/>
        </w:rPr>
        <w:t xml:space="preserve"> </w:t>
      </w:r>
      <w:r>
        <w:rPr>
          <w:rFonts w:ascii="Courier New"/>
          <w:sz w:val="23"/>
        </w:rPr>
        <w:t>and</w:t>
      </w:r>
      <w:r>
        <w:rPr>
          <w:rFonts w:ascii="Courier New"/>
          <w:spacing w:val="-61"/>
          <w:sz w:val="23"/>
        </w:rPr>
        <w:t xml:space="preserve"> </w:t>
      </w:r>
      <w:r>
        <w:rPr>
          <w:rFonts w:ascii="Courier New"/>
          <w:sz w:val="23"/>
        </w:rPr>
        <w:t>they</w:t>
      </w:r>
      <w:r>
        <w:rPr>
          <w:rFonts w:ascii="Courier New"/>
          <w:spacing w:val="-67"/>
          <w:sz w:val="23"/>
        </w:rPr>
        <w:t xml:space="preserve"> </w:t>
      </w:r>
      <w:r>
        <w:rPr>
          <w:rFonts w:ascii="Courier New"/>
          <w:sz w:val="23"/>
        </w:rPr>
        <w:t>were all</w:t>
      </w:r>
      <w:r>
        <w:rPr>
          <w:rFonts w:ascii="Courier New"/>
          <w:spacing w:val="-70"/>
          <w:sz w:val="23"/>
        </w:rPr>
        <w:t xml:space="preserve"> </w:t>
      </w:r>
      <w:r>
        <w:rPr>
          <w:rFonts w:ascii="Courier New"/>
          <w:sz w:val="23"/>
        </w:rPr>
        <w:t>wearing</w:t>
      </w:r>
      <w:r>
        <w:rPr>
          <w:rFonts w:ascii="Courier New"/>
          <w:spacing w:val="-61"/>
          <w:sz w:val="23"/>
        </w:rPr>
        <w:t xml:space="preserve"> </w:t>
      </w:r>
      <w:r>
        <w:rPr>
          <w:rFonts w:ascii="Courier New"/>
          <w:sz w:val="23"/>
        </w:rPr>
        <w:t>black</w:t>
      </w:r>
      <w:r>
        <w:rPr>
          <w:rFonts w:ascii="Courier New"/>
          <w:spacing w:val="-71"/>
          <w:sz w:val="23"/>
        </w:rPr>
        <w:t xml:space="preserve"> </w:t>
      </w:r>
      <w:r>
        <w:rPr>
          <w:rFonts w:ascii="Courier New"/>
          <w:sz w:val="23"/>
        </w:rPr>
        <w:t>trench</w:t>
      </w:r>
      <w:r>
        <w:rPr>
          <w:rFonts w:ascii="Courier New"/>
          <w:spacing w:val="-73"/>
          <w:sz w:val="23"/>
        </w:rPr>
        <w:t xml:space="preserve"> </w:t>
      </w:r>
      <w:r>
        <w:rPr>
          <w:rFonts w:ascii="Courier New"/>
          <w:sz w:val="23"/>
        </w:rPr>
        <w:t>coats,</w:t>
      </w:r>
      <w:r>
        <w:rPr>
          <w:rFonts w:ascii="Courier New"/>
          <w:spacing w:val="-75"/>
          <w:sz w:val="23"/>
        </w:rPr>
        <w:t xml:space="preserve"> </w:t>
      </w:r>
      <w:r>
        <w:rPr>
          <w:rFonts w:ascii="Courier New"/>
          <w:sz w:val="23"/>
        </w:rPr>
        <w:t>standing</w:t>
      </w:r>
      <w:r>
        <w:rPr>
          <w:rFonts w:ascii="Courier New"/>
          <w:spacing w:val="-68"/>
          <w:sz w:val="23"/>
        </w:rPr>
        <w:t xml:space="preserve"> </w:t>
      </w:r>
      <w:r>
        <w:rPr>
          <w:rFonts w:ascii="Courier New"/>
          <w:sz w:val="23"/>
        </w:rPr>
        <w:t>next</w:t>
      </w:r>
      <w:r>
        <w:rPr>
          <w:rFonts w:ascii="Courier New"/>
          <w:spacing w:val="-64"/>
          <w:sz w:val="23"/>
        </w:rPr>
        <w:t xml:space="preserve"> </w:t>
      </w:r>
      <w:r>
        <w:rPr>
          <w:rFonts w:ascii="Courier New"/>
          <w:sz w:val="23"/>
        </w:rPr>
        <w:t>to</w:t>
      </w:r>
      <w:r>
        <w:rPr>
          <w:rFonts w:ascii="Courier New"/>
          <w:spacing w:val="-75"/>
          <w:sz w:val="23"/>
        </w:rPr>
        <w:t xml:space="preserve"> </w:t>
      </w:r>
      <w:r>
        <w:rPr>
          <w:rFonts w:ascii="Courier New"/>
          <w:sz w:val="23"/>
        </w:rPr>
        <w:t>a</w:t>
      </w:r>
      <w:r>
        <w:rPr>
          <w:rFonts w:ascii="Courier New"/>
          <w:spacing w:val="-72"/>
          <w:sz w:val="23"/>
        </w:rPr>
        <w:t xml:space="preserve"> </w:t>
      </w:r>
      <w:r>
        <w:rPr>
          <w:rFonts w:ascii="Courier New"/>
          <w:sz w:val="23"/>
        </w:rPr>
        <w:t>light-colored wall.</w:t>
      </w:r>
      <w:r>
        <w:rPr>
          <w:rFonts w:ascii="Courier New"/>
          <w:sz w:val="23"/>
        </w:rPr>
        <w:tab/>
        <w:t>STRANGE</w:t>
      </w:r>
      <w:r>
        <w:rPr>
          <w:rFonts w:ascii="Courier New"/>
          <w:spacing w:val="-64"/>
          <w:sz w:val="23"/>
        </w:rPr>
        <w:t xml:space="preserve"> </w:t>
      </w:r>
      <w:r>
        <w:rPr>
          <w:rFonts w:ascii="Courier New"/>
          <w:sz w:val="23"/>
        </w:rPr>
        <w:t>then</w:t>
      </w:r>
      <w:r>
        <w:rPr>
          <w:rFonts w:ascii="Courier New"/>
          <w:spacing w:val="-72"/>
          <w:sz w:val="23"/>
        </w:rPr>
        <w:t xml:space="preserve"> </w:t>
      </w:r>
      <w:r>
        <w:rPr>
          <w:rFonts w:ascii="Courier New"/>
          <w:sz w:val="23"/>
        </w:rPr>
        <w:t>observed</w:t>
      </w:r>
      <w:r>
        <w:rPr>
          <w:rFonts w:ascii="Courier New"/>
          <w:spacing w:val="-56"/>
          <w:sz w:val="23"/>
        </w:rPr>
        <w:t xml:space="preserve"> </w:t>
      </w:r>
      <w:r>
        <w:rPr>
          <w:rFonts w:ascii="Courier New"/>
          <w:sz w:val="23"/>
        </w:rPr>
        <w:t>these</w:t>
      </w:r>
      <w:r>
        <w:rPr>
          <w:rFonts w:ascii="Courier New"/>
          <w:spacing w:val="-65"/>
          <w:sz w:val="23"/>
        </w:rPr>
        <w:t xml:space="preserve"> </w:t>
      </w:r>
      <w:r>
        <w:rPr>
          <w:rFonts w:ascii="Courier New"/>
          <w:sz w:val="23"/>
        </w:rPr>
        <w:t>individuals</w:t>
      </w:r>
      <w:r>
        <w:rPr>
          <w:rFonts w:ascii="Courier New"/>
          <w:spacing w:val="-58"/>
          <w:sz w:val="23"/>
        </w:rPr>
        <w:t xml:space="preserve"> </w:t>
      </w:r>
      <w:r>
        <w:rPr>
          <w:rFonts w:ascii="Courier New"/>
          <w:sz w:val="23"/>
        </w:rPr>
        <w:t>walk</w:t>
      </w:r>
      <w:r>
        <w:rPr>
          <w:rFonts w:ascii="Courier New"/>
          <w:spacing w:val="-67"/>
          <w:sz w:val="23"/>
        </w:rPr>
        <w:t xml:space="preserve"> </w:t>
      </w:r>
      <w:r>
        <w:rPr>
          <w:rFonts w:ascii="Courier New"/>
          <w:sz w:val="23"/>
        </w:rPr>
        <w:t>Southwest along</w:t>
      </w:r>
      <w:r>
        <w:rPr>
          <w:rFonts w:ascii="Courier New"/>
          <w:spacing w:val="-64"/>
          <w:sz w:val="23"/>
        </w:rPr>
        <w:t xml:space="preserve"> </w:t>
      </w:r>
      <w:r>
        <w:rPr>
          <w:rFonts w:ascii="Courier New"/>
          <w:sz w:val="23"/>
        </w:rPr>
        <w:t>the</w:t>
      </w:r>
      <w:r>
        <w:rPr>
          <w:rFonts w:ascii="Courier New"/>
          <w:spacing w:val="-64"/>
          <w:sz w:val="23"/>
        </w:rPr>
        <w:t xml:space="preserve"> </w:t>
      </w:r>
      <w:r>
        <w:rPr>
          <w:rFonts w:ascii="Courier New"/>
          <w:sz w:val="23"/>
        </w:rPr>
        <w:t>high</w:t>
      </w:r>
      <w:r>
        <w:rPr>
          <w:rFonts w:ascii="Courier New"/>
          <w:spacing w:val="-72"/>
          <w:sz w:val="23"/>
        </w:rPr>
        <w:t xml:space="preserve"> </w:t>
      </w:r>
      <w:r>
        <w:rPr>
          <w:rFonts w:ascii="Courier New"/>
          <w:sz w:val="23"/>
        </w:rPr>
        <w:t>school,</w:t>
      </w:r>
      <w:r>
        <w:rPr>
          <w:rFonts w:ascii="Courier New"/>
          <w:spacing w:val="-54"/>
          <w:sz w:val="23"/>
        </w:rPr>
        <w:t xml:space="preserve"> </w:t>
      </w:r>
      <w:r>
        <w:rPr>
          <w:rFonts w:ascii="Courier New"/>
          <w:sz w:val="23"/>
        </w:rPr>
        <w:t>heading</w:t>
      </w:r>
      <w:r>
        <w:rPr>
          <w:rFonts w:ascii="Courier New"/>
          <w:spacing w:val="-65"/>
          <w:sz w:val="23"/>
        </w:rPr>
        <w:t xml:space="preserve"> </w:t>
      </w:r>
      <w:r>
        <w:rPr>
          <w:rFonts w:ascii="Courier New"/>
          <w:sz w:val="23"/>
        </w:rPr>
        <w:t>from</w:t>
      </w:r>
      <w:r>
        <w:rPr>
          <w:rFonts w:ascii="Courier New"/>
          <w:spacing w:val="-62"/>
          <w:sz w:val="23"/>
        </w:rPr>
        <w:t xml:space="preserve"> </w:t>
      </w:r>
      <w:r>
        <w:rPr>
          <w:rFonts w:ascii="Courier New"/>
          <w:sz w:val="23"/>
        </w:rPr>
        <w:t>the</w:t>
      </w:r>
      <w:r>
        <w:rPr>
          <w:rFonts w:ascii="Courier New"/>
          <w:spacing w:val="-67"/>
          <w:sz w:val="23"/>
        </w:rPr>
        <w:t xml:space="preserve"> </w:t>
      </w:r>
      <w:r>
        <w:rPr>
          <w:sz w:val="21"/>
        </w:rPr>
        <w:t>gym</w:t>
      </w:r>
      <w:r>
        <w:rPr>
          <w:spacing w:val="14"/>
          <w:sz w:val="21"/>
        </w:rPr>
        <w:t xml:space="preserve"> </w:t>
      </w:r>
      <w:r>
        <w:rPr>
          <w:rFonts w:ascii="Courier New"/>
          <w:sz w:val="23"/>
        </w:rPr>
        <w:t>towards</w:t>
      </w:r>
      <w:r>
        <w:rPr>
          <w:rFonts w:ascii="Courier New"/>
          <w:spacing w:val="-62"/>
          <w:sz w:val="23"/>
        </w:rPr>
        <w:t xml:space="preserve"> </w:t>
      </w:r>
      <w:r>
        <w:rPr>
          <w:rFonts w:ascii="Courier New"/>
          <w:sz w:val="23"/>
        </w:rPr>
        <w:t>the</w:t>
      </w:r>
      <w:r>
        <w:rPr>
          <w:rFonts w:ascii="Courier New"/>
          <w:spacing w:val="-71"/>
          <w:sz w:val="23"/>
        </w:rPr>
        <w:t xml:space="preserve"> </w:t>
      </w:r>
      <w:r>
        <w:rPr>
          <w:rFonts w:ascii="Courier New"/>
          <w:sz w:val="23"/>
        </w:rPr>
        <w:t>cafeteria side of the</w:t>
      </w:r>
      <w:r>
        <w:rPr>
          <w:rFonts w:ascii="Courier New"/>
          <w:spacing w:val="-58"/>
          <w:sz w:val="23"/>
        </w:rPr>
        <w:t xml:space="preserve"> </w:t>
      </w:r>
      <w:r>
        <w:rPr>
          <w:rFonts w:ascii="Courier New"/>
          <w:sz w:val="23"/>
        </w:rPr>
        <w:t>school.</w:t>
      </w:r>
    </w:p>
    <w:p w:rsidR="00CE4C9F" w:rsidRDefault="00C85DFB">
      <w:pPr>
        <w:tabs>
          <w:tab w:val="left" w:pos="4515"/>
          <w:tab w:val="left" w:pos="5380"/>
        </w:tabs>
        <w:spacing w:before="187" w:line="196" w:lineRule="auto"/>
        <w:ind w:left="1053" w:right="855" w:firstLine="1276"/>
        <w:rPr>
          <w:rFonts w:ascii="Courier New"/>
          <w:sz w:val="23"/>
        </w:rPr>
      </w:pPr>
      <w:r>
        <w:rPr>
          <w:rFonts w:ascii="Courier New"/>
          <w:sz w:val="23"/>
        </w:rPr>
        <w:t>As</w:t>
      </w:r>
      <w:r>
        <w:rPr>
          <w:rFonts w:ascii="Courier New"/>
          <w:spacing w:val="-53"/>
          <w:sz w:val="23"/>
        </w:rPr>
        <w:t xml:space="preserve"> </w:t>
      </w:r>
      <w:r>
        <w:rPr>
          <w:rFonts w:ascii="Courier New"/>
          <w:sz w:val="23"/>
        </w:rPr>
        <w:t>STRANGE</w:t>
      </w:r>
      <w:r>
        <w:rPr>
          <w:rFonts w:ascii="Courier New"/>
          <w:spacing w:val="-37"/>
          <w:sz w:val="23"/>
        </w:rPr>
        <w:t xml:space="preserve"> </w:t>
      </w:r>
      <w:r>
        <w:rPr>
          <w:rFonts w:ascii="Courier New"/>
          <w:sz w:val="23"/>
        </w:rPr>
        <w:t>and</w:t>
      </w:r>
      <w:r>
        <w:rPr>
          <w:rFonts w:ascii="Courier New"/>
          <w:spacing w:val="-48"/>
          <w:sz w:val="23"/>
        </w:rPr>
        <w:t xml:space="preserve"> </w:t>
      </w:r>
      <w:r>
        <w:rPr>
          <w:rFonts w:ascii="Courier New"/>
          <w:sz w:val="23"/>
        </w:rPr>
        <w:t>OGLE</w:t>
      </w:r>
      <w:r>
        <w:rPr>
          <w:rFonts w:ascii="Courier New"/>
          <w:spacing w:val="-52"/>
          <w:sz w:val="23"/>
        </w:rPr>
        <w:t xml:space="preserve"> </w:t>
      </w:r>
      <w:r>
        <w:rPr>
          <w:rFonts w:ascii="Courier New"/>
          <w:sz w:val="23"/>
        </w:rPr>
        <w:t>drove</w:t>
      </w:r>
      <w:r>
        <w:rPr>
          <w:rFonts w:ascii="Courier New"/>
          <w:spacing w:val="-40"/>
          <w:sz w:val="23"/>
        </w:rPr>
        <w:t xml:space="preserve"> </w:t>
      </w:r>
      <w:r>
        <w:rPr>
          <w:rFonts w:ascii="Courier New"/>
          <w:sz w:val="23"/>
        </w:rPr>
        <w:t>off</w:t>
      </w:r>
      <w:r>
        <w:rPr>
          <w:rFonts w:ascii="Courier New"/>
          <w:spacing w:val="-44"/>
          <w:sz w:val="23"/>
        </w:rPr>
        <w:t xml:space="preserve"> </w:t>
      </w:r>
      <w:r>
        <w:rPr>
          <w:rFonts w:ascii="Courier New"/>
          <w:sz w:val="23"/>
        </w:rPr>
        <w:t>the</w:t>
      </w:r>
      <w:r>
        <w:rPr>
          <w:rFonts w:ascii="Courier New"/>
          <w:spacing w:val="-52"/>
          <w:sz w:val="23"/>
        </w:rPr>
        <w:t xml:space="preserve"> </w:t>
      </w:r>
      <w:r>
        <w:rPr>
          <w:rFonts w:ascii="Courier New"/>
          <w:sz w:val="23"/>
        </w:rPr>
        <w:t>hill</w:t>
      </w:r>
      <w:r>
        <w:rPr>
          <w:rFonts w:ascii="Courier New"/>
          <w:spacing w:val="-42"/>
          <w:sz w:val="23"/>
        </w:rPr>
        <w:t xml:space="preserve"> </w:t>
      </w:r>
      <w:r>
        <w:rPr>
          <w:rFonts w:ascii="Courier New"/>
          <w:sz w:val="23"/>
        </w:rPr>
        <w:t>on</w:t>
      </w:r>
      <w:r>
        <w:rPr>
          <w:rFonts w:ascii="Courier New"/>
          <w:spacing w:val="-56"/>
          <w:sz w:val="23"/>
        </w:rPr>
        <w:t xml:space="preserve"> </w:t>
      </w:r>
      <w:r>
        <w:rPr>
          <w:rFonts w:ascii="Courier New"/>
          <w:sz w:val="23"/>
        </w:rPr>
        <w:t>a</w:t>
      </w:r>
      <w:r>
        <w:rPr>
          <w:rFonts w:ascii="Courier New"/>
          <w:spacing w:val="-43"/>
          <w:sz w:val="23"/>
        </w:rPr>
        <w:t xml:space="preserve"> </w:t>
      </w:r>
      <w:r>
        <w:rPr>
          <w:rFonts w:ascii="Courier New"/>
          <w:sz w:val="23"/>
        </w:rPr>
        <w:t>bike</w:t>
      </w:r>
      <w:r>
        <w:rPr>
          <w:rFonts w:ascii="Courier New"/>
          <w:spacing w:val="-36"/>
          <w:sz w:val="23"/>
        </w:rPr>
        <w:t xml:space="preserve"> </w:t>
      </w:r>
      <w:r>
        <w:rPr>
          <w:rFonts w:ascii="Courier New"/>
          <w:sz w:val="23"/>
        </w:rPr>
        <w:t>path heading</w:t>
      </w:r>
      <w:r>
        <w:rPr>
          <w:rFonts w:ascii="Courier New"/>
          <w:spacing w:val="-75"/>
          <w:sz w:val="23"/>
        </w:rPr>
        <w:t xml:space="preserve"> </w:t>
      </w:r>
      <w:r>
        <w:rPr>
          <w:rFonts w:ascii="Courier New"/>
          <w:sz w:val="23"/>
        </w:rPr>
        <w:t>towards</w:t>
      </w:r>
      <w:r>
        <w:rPr>
          <w:rFonts w:ascii="Courier New"/>
          <w:spacing w:val="-70"/>
          <w:sz w:val="23"/>
        </w:rPr>
        <w:t xml:space="preserve"> </w:t>
      </w:r>
      <w:r>
        <w:rPr>
          <w:rFonts w:ascii="Courier New"/>
          <w:sz w:val="23"/>
        </w:rPr>
        <w:t>the</w:t>
      </w:r>
      <w:r>
        <w:rPr>
          <w:rFonts w:ascii="Courier New"/>
          <w:spacing w:val="-83"/>
          <w:sz w:val="23"/>
        </w:rPr>
        <w:t xml:space="preserve"> </w:t>
      </w:r>
      <w:r>
        <w:rPr>
          <w:rFonts w:ascii="Courier New"/>
          <w:sz w:val="23"/>
        </w:rPr>
        <w:t>school,</w:t>
      </w:r>
      <w:r>
        <w:rPr>
          <w:rFonts w:ascii="Courier New"/>
          <w:spacing w:val="-74"/>
          <w:sz w:val="23"/>
        </w:rPr>
        <w:t xml:space="preserve"> </w:t>
      </w:r>
      <w:r>
        <w:rPr>
          <w:rFonts w:ascii="Courier New"/>
          <w:sz w:val="23"/>
        </w:rPr>
        <w:t>STRANGE</w:t>
      </w:r>
      <w:r>
        <w:rPr>
          <w:rFonts w:ascii="Courier New"/>
          <w:spacing w:val="-75"/>
          <w:sz w:val="23"/>
        </w:rPr>
        <w:t xml:space="preserve"> </w:t>
      </w:r>
      <w:r>
        <w:rPr>
          <w:rFonts w:ascii="Courier New"/>
          <w:sz w:val="23"/>
        </w:rPr>
        <w:t>lost</w:t>
      </w:r>
      <w:r>
        <w:rPr>
          <w:rFonts w:ascii="Courier New"/>
          <w:spacing w:val="-75"/>
          <w:sz w:val="23"/>
        </w:rPr>
        <w:t xml:space="preserve"> </w:t>
      </w:r>
      <w:r>
        <w:rPr>
          <w:rFonts w:ascii="Courier New"/>
          <w:sz w:val="23"/>
        </w:rPr>
        <w:t>sight</w:t>
      </w:r>
      <w:r>
        <w:rPr>
          <w:rFonts w:ascii="Courier New"/>
          <w:spacing w:val="-75"/>
          <w:sz w:val="23"/>
        </w:rPr>
        <w:t xml:space="preserve"> </w:t>
      </w:r>
      <w:r>
        <w:rPr>
          <w:rFonts w:ascii="Courier New"/>
          <w:sz w:val="23"/>
        </w:rPr>
        <w:t>of</w:t>
      </w:r>
      <w:r>
        <w:rPr>
          <w:rFonts w:ascii="Courier New"/>
          <w:spacing w:val="-79"/>
          <w:sz w:val="23"/>
        </w:rPr>
        <w:t xml:space="preserve"> </w:t>
      </w:r>
      <w:r>
        <w:rPr>
          <w:rFonts w:ascii="Courier New"/>
          <w:sz w:val="23"/>
        </w:rPr>
        <w:t>the</w:t>
      </w:r>
      <w:r>
        <w:rPr>
          <w:rFonts w:ascii="Courier New"/>
          <w:spacing w:val="-78"/>
          <w:sz w:val="23"/>
        </w:rPr>
        <w:t xml:space="preserve"> </w:t>
      </w:r>
      <w:r>
        <w:rPr>
          <w:rFonts w:ascii="Courier New"/>
          <w:sz w:val="23"/>
        </w:rPr>
        <w:t>individuals wearing</w:t>
      </w:r>
      <w:r>
        <w:rPr>
          <w:rFonts w:ascii="Courier New"/>
          <w:spacing w:val="-66"/>
          <w:sz w:val="23"/>
        </w:rPr>
        <w:t xml:space="preserve"> </w:t>
      </w:r>
      <w:r>
        <w:rPr>
          <w:rFonts w:ascii="Courier New"/>
          <w:sz w:val="23"/>
        </w:rPr>
        <w:t>the</w:t>
      </w:r>
      <w:r>
        <w:rPr>
          <w:rFonts w:ascii="Courier New"/>
          <w:spacing w:val="-66"/>
          <w:sz w:val="23"/>
        </w:rPr>
        <w:t xml:space="preserve"> </w:t>
      </w:r>
      <w:r>
        <w:rPr>
          <w:rFonts w:ascii="Courier New"/>
          <w:sz w:val="23"/>
        </w:rPr>
        <w:t>trench</w:t>
      </w:r>
      <w:r>
        <w:rPr>
          <w:rFonts w:ascii="Courier New"/>
          <w:spacing w:val="-72"/>
          <w:sz w:val="23"/>
        </w:rPr>
        <w:t xml:space="preserve"> </w:t>
      </w:r>
      <w:r>
        <w:rPr>
          <w:rFonts w:ascii="Courier New"/>
          <w:sz w:val="23"/>
        </w:rPr>
        <w:t>coats.</w:t>
      </w:r>
      <w:r>
        <w:rPr>
          <w:rFonts w:ascii="Courier New"/>
          <w:sz w:val="23"/>
        </w:rPr>
        <w:tab/>
        <w:t>As the two men reached the small structure</w:t>
      </w:r>
      <w:r>
        <w:rPr>
          <w:rFonts w:ascii="Courier New"/>
          <w:spacing w:val="-71"/>
          <w:sz w:val="23"/>
        </w:rPr>
        <w:t xml:space="preserve"> </w:t>
      </w:r>
      <w:r>
        <w:rPr>
          <w:rFonts w:ascii="Courier New"/>
          <w:sz w:val="23"/>
        </w:rPr>
        <w:t>located</w:t>
      </w:r>
      <w:r>
        <w:rPr>
          <w:rFonts w:ascii="Courier New"/>
          <w:spacing w:val="-74"/>
          <w:sz w:val="23"/>
        </w:rPr>
        <w:t xml:space="preserve"> </w:t>
      </w:r>
      <w:r>
        <w:rPr>
          <w:rFonts w:ascii="Courier New"/>
          <w:sz w:val="23"/>
        </w:rPr>
        <w:t>near</w:t>
      </w:r>
      <w:r>
        <w:rPr>
          <w:rFonts w:ascii="Courier New"/>
          <w:spacing w:val="-82"/>
          <w:sz w:val="23"/>
        </w:rPr>
        <w:t xml:space="preserve"> </w:t>
      </w:r>
      <w:r>
        <w:rPr>
          <w:rFonts w:ascii="Courier New"/>
          <w:sz w:val="23"/>
        </w:rPr>
        <w:t>the</w:t>
      </w:r>
      <w:r>
        <w:rPr>
          <w:rFonts w:ascii="Courier New"/>
          <w:spacing w:val="-79"/>
          <w:sz w:val="23"/>
        </w:rPr>
        <w:t xml:space="preserve"> </w:t>
      </w:r>
      <w:r>
        <w:rPr>
          <w:rFonts w:ascii="Courier New"/>
          <w:sz w:val="23"/>
        </w:rPr>
        <w:t>outfield</w:t>
      </w:r>
      <w:r>
        <w:rPr>
          <w:rFonts w:ascii="Courier New"/>
          <w:spacing w:val="-67"/>
          <w:sz w:val="23"/>
        </w:rPr>
        <w:t xml:space="preserve"> </w:t>
      </w:r>
      <w:r>
        <w:rPr>
          <w:rFonts w:ascii="Courier New"/>
          <w:sz w:val="23"/>
        </w:rPr>
        <w:t>fence</w:t>
      </w:r>
      <w:r>
        <w:rPr>
          <w:rFonts w:ascii="Courier New"/>
          <w:spacing w:val="-74"/>
          <w:sz w:val="23"/>
        </w:rPr>
        <w:t xml:space="preserve"> </w:t>
      </w:r>
      <w:r>
        <w:rPr>
          <w:rFonts w:ascii="Courier New"/>
          <w:sz w:val="23"/>
        </w:rPr>
        <w:t>of</w:t>
      </w:r>
      <w:r>
        <w:rPr>
          <w:rFonts w:ascii="Courier New"/>
          <w:spacing w:val="-78"/>
          <w:sz w:val="23"/>
        </w:rPr>
        <w:t xml:space="preserve"> </w:t>
      </w:r>
      <w:r>
        <w:rPr>
          <w:rFonts w:ascii="Courier New"/>
          <w:sz w:val="23"/>
        </w:rPr>
        <w:t>the</w:t>
      </w:r>
      <w:r>
        <w:rPr>
          <w:rFonts w:ascii="Courier New"/>
          <w:spacing w:val="-82"/>
          <w:sz w:val="23"/>
        </w:rPr>
        <w:t xml:space="preserve"> </w:t>
      </w:r>
      <w:r>
        <w:rPr>
          <w:rFonts w:ascii="Courier New"/>
          <w:sz w:val="23"/>
        </w:rPr>
        <w:t>Southernmost</w:t>
      </w:r>
      <w:r>
        <w:rPr>
          <w:rFonts w:ascii="Courier New"/>
          <w:spacing w:val="-62"/>
          <w:sz w:val="23"/>
        </w:rPr>
        <w:t xml:space="preserve"> </w:t>
      </w:r>
      <w:r>
        <w:rPr>
          <w:rFonts w:ascii="Courier New"/>
          <w:sz w:val="23"/>
        </w:rPr>
        <w:t xml:space="preserve">CHS baseball field, STRANGE began hearing what he thought was </w:t>
      </w:r>
      <w:r>
        <w:rPr>
          <w:rFonts w:ascii="Courier New"/>
          <w:w w:val="95"/>
          <w:sz w:val="23"/>
        </w:rPr>
        <w:t>possibly</w:t>
      </w:r>
      <w:r>
        <w:rPr>
          <w:rFonts w:ascii="Courier New"/>
          <w:spacing w:val="-74"/>
          <w:w w:val="95"/>
          <w:sz w:val="23"/>
        </w:rPr>
        <w:t xml:space="preserve"> </w:t>
      </w:r>
      <w:r>
        <w:rPr>
          <w:rFonts w:ascii="Courier New"/>
          <w:w w:val="95"/>
          <w:sz w:val="23"/>
        </w:rPr>
        <w:t>firecrackers</w:t>
      </w:r>
      <w:r>
        <w:rPr>
          <w:rFonts w:ascii="Courier New"/>
          <w:spacing w:val="-69"/>
          <w:w w:val="95"/>
          <w:sz w:val="23"/>
        </w:rPr>
        <w:t xml:space="preserve"> </w:t>
      </w:r>
      <w:r>
        <w:rPr>
          <w:rFonts w:ascii="Courier New"/>
          <w:w w:val="95"/>
          <w:sz w:val="23"/>
        </w:rPr>
        <w:t>going</w:t>
      </w:r>
      <w:r>
        <w:rPr>
          <w:rFonts w:ascii="Courier New"/>
          <w:spacing w:val="-78"/>
          <w:w w:val="95"/>
          <w:sz w:val="23"/>
        </w:rPr>
        <w:t xml:space="preserve"> </w:t>
      </w:r>
      <w:r>
        <w:rPr>
          <w:rFonts w:ascii="Courier New"/>
          <w:w w:val="95"/>
          <w:sz w:val="23"/>
        </w:rPr>
        <w:t>of-f</w:t>
      </w:r>
      <w:r>
        <w:rPr>
          <w:rFonts w:ascii="Courier New"/>
          <w:spacing w:val="-107"/>
          <w:w w:val="95"/>
          <w:sz w:val="23"/>
        </w:rPr>
        <w:t xml:space="preserve"> </w:t>
      </w:r>
      <w:r>
        <w:rPr>
          <w:rFonts w:ascii="Courier New"/>
          <w:w w:val="75"/>
          <w:sz w:val="23"/>
        </w:rPr>
        <w:t>_</w:t>
      </w:r>
      <w:r>
        <w:rPr>
          <w:rFonts w:ascii="Courier New"/>
          <w:w w:val="75"/>
          <w:sz w:val="23"/>
        </w:rPr>
        <w:tab/>
      </w:r>
      <w:r>
        <w:rPr>
          <w:rFonts w:ascii="Courier New"/>
          <w:sz w:val="23"/>
        </w:rPr>
        <w:t>He then observed one individual,</w:t>
      </w:r>
      <w:r>
        <w:rPr>
          <w:rFonts w:ascii="Courier New"/>
          <w:spacing w:val="-35"/>
          <w:sz w:val="23"/>
        </w:rPr>
        <w:t xml:space="preserve"> </w:t>
      </w:r>
      <w:r>
        <w:rPr>
          <w:rFonts w:ascii="Courier New"/>
          <w:sz w:val="23"/>
        </w:rPr>
        <w:t>dressed</w:t>
      </w:r>
      <w:r>
        <w:rPr>
          <w:rFonts w:ascii="Courier New"/>
          <w:spacing w:val="-42"/>
          <w:sz w:val="23"/>
        </w:rPr>
        <w:t xml:space="preserve"> </w:t>
      </w:r>
      <w:r>
        <w:rPr>
          <w:rFonts w:ascii="Courier New"/>
          <w:sz w:val="23"/>
        </w:rPr>
        <w:t>in</w:t>
      </w:r>
      <w:r>
        <w:rPr>
          <w:rFonts w:ascii="Courier New"/>
          <w:spacing w:val="-61"/>
          <w:sz w:val="23"/>
        </w:rPr>
        <w:t xml:space="preserve"> </w:t>
      </w:r>
      <w:r>
        <w:rPr>
          <w:rFonts w:ascii="Courier New"/>
          <w:sz w:val="23"/>
        </w:rPr>
        <w:t>a</w:t>
      </w:r>
      <w:r>
        <w:rPr>
          <w:rFonts w:ascii="Courier New"/>
          <w:spacing w:val="-50"/>
          <w:sz w:val="23"/>
        </w:rPr>
        <w:t xml:space="preserve"> </w:t>
      </w:r>
      <w:r>
        <w:rPr>
          <w:rFonts w:ascii="Courier New"/>
          <w:sz w:val="23"/>
        </w:rPr>
        <w:t>trench</w:t>
      </w:r>
      <w:r>
        <w:rPr>
          <w:rFonts w:ascii="Courier New"/>
          <w:spacing w:val="-63"/>
          <w:sz w:val="23"/>
        </w:rPr>
        <w:t xml:space="preserve"> </w:t>
      </w:r>
      <w:r>
        <w:rPr>
          <w:rFonts w:ascii="Courier New"/>
          <w:sz w:val="23"/>
        </w:rPr>
        <w:t>coat,</w:t>
      </w:r>
      <w:r>
        <w:rPr>
          <w:rFonts w:ascii="Courier New"/>
          <w:spacing w:val="-54"/>
          <w:sz w:val="23"/>
        </w:rPr>
        <w:t xml:space="preserve"> </w:t>
      </w:r>
      <w:r>
        <w:rPr>
          <w:rFonts w:ascii="Courier New"/>
          <w:sz w:val="23"/>
        </w:rPr>
        <w:t>standing</w:t>
      </w:r>
      <w:r>
        <w:rPr>
          <w:rFonts w:ascii="Courier New"/>
          <w:spacing w:val="-51"/>
          <w:sz w:val="23"/>
        </w:rPr>
        <w:t xml:space="preserve"> </w:t>
      </w:r>
      <w:r>
        <w:rPr>
          <w:rFonts w:ascii="Courier New"/>
          <w:sz w:val="23"/>
        </w:rPr>
        <w:t>in</w:t>
      </w:r>
      <w:r>
        <w:rPr>
          <w:rFonts w:ascii="Courier New"/>
          <w:spacing w:val="-62"/>
          <w:sz w:val="23"/>
        </w:rPr>
        <w:t xml:space="preserve"> </w:t>
      </w:r>
      <w:r>
        <w:rPr>
          <w:rFonts w:ascii="Courier New"/>
          <w:sz w:val="23"/>
        </w:rPr>
        <w:t>front</w:t>
      </w:r>
      <w:r>
        <w:rPr>
          <w:rFonts w:ascii="Courier New"/>
          <w:spacing w:val="-50"/>
          <w:sz w:val="23"/>
        </w:rPr>
        <w:t xml:space="preserve"> </w:t>
      </w:r>
      <w:r>
        <w:rPr>
          <w:rFonts w:ascii="Courier New"/>
          <w:sz w:val="23"/>
        </w:rPr>
        <w:t>of</w:t>
      </w:r>
      <w:r>
        <w:rPr>
          <w:rFonts w:ascii="Courier New"/>
          <w:spacing w:val="-57"/>
          <w:sz w:val="23"/>
        </w:rPr>
        <w:t xml:space="preserve"> </w:t>
      </w:r>
      <w:r>
        <w:rPr>
          <w:rFonts w:ascii="Courier New"/>
          <w:sz w:val="23"/>
        </w:rPr>
        <w:t>the Southwest</w:t>
      </w:r>
      <w:r>
        <w:rPr>
          <w:rFonts w:ascii="Courier New"/>
          <w:spacing w:val="-34"/>
          <w:sz w:val="23"/>
        </w:rPr>
        <w:t xml:space="preserve"> </w:t>
      </w:r>
      <w:r>
        <w:rPr>
          <w:rFonts w:ascii="Courier New"/>
          <w:sz w:val="23"/>
        </w:rPr>
        <w:t>entrance</w:t>
      </w:r>
      <w:r>
        <w:rPr>
          <w:rFonts w:ascii="Courier New"/>
          <w:spacing w:val="-47"/>
          <w:sz w:val="23"/>
        </w:rPr>
        <w:t xml:space="preserve"> </w:t>
      </w:r>
      <w:r>
        <w:rPr>
          <w:rFonts w:ascii="Courier New"/>
          <w:sz w:val="23"/>
        </w:rPr>
        <w:t>of</w:t>
      </w:r>
      <w:r>
        <w:rPr>
          <w:rFonts w:ascii="Courier New"/>
          <w:spacing w:val="-46"/>
          <w:sz w:val="23"/>
        </w:rPr>
        <w:t xml:space="preserve"> </w:t>
      </w:r>
      <w:r>
        <w:rPr>
          <w:rFonts w:ascii="Courier New"/>
          <w:sz w:val="23"/>
        </w:rPr>
        <w:t>CHS,</w:t>
      </w:r>
      <w:r>
        <w:rPr>
          <w:rFonts w:ascii="Courier New"/>
          <w:spacing w:val="-47"/>
          <w:sz w:val="23"/>
        </w:rPr>
        <w:t xml:space="preserve"> </w:t>
      </w:r>
      <w:r>
        <w:rPr>
          <w:rFonts w:ascii="Courier New"/>
          <w:sz w:val="23"/>
        </w:rPr>
        <w:t>the</w:t>
      </w:r>
      <w:r>
        <w:rPr>
          <w:rFonts w:ascii="Courier New"/>
          <w:spacing w:val="-51"/>
          <w:sz w:val="23"/>
        </w:rPr>
        <w:t xml:space="preserve"> </w:t>
      </w:r>
      <w:r>
        <w:rPr>
          <w:rFonts w:ascii="Courier New"/>
          <w:sz w:val="23"/>
        </w:rPr>
        <w:t>one</w:t>
      </w:r>
      <w:r>
        <w:rPr>
          <w:rFonts w:ascii="Courier New"/>
          <w:spacing w:val="-58"/>
          <w:sz w:val="23"/>
        </w:rPr>
        <w:t xml:space="preserve"> </w:t>
      </w:r>
      <w:r>
        <w:rPr>
          <w:rFonts w:ascii="Courier New"/>
          <w:sz w:val="23"/>
        </w:rPr>
        <w:t>with</w:t>
      </w:r>
      <w:r>
        <w:rPr>
          <w:rFonts w:ascii="Courier New"/>
          <w:spacing w:val="-49"/>
          <w:sz w:val="23"/>
        </w:rPr>
        <w:t xml:space="preserve"> </w:t>
      </w:r>
      <w:r>
        <w:rPr>
          <w:rFonts w:ascii="Courier New"/>
          <w:sz w:val="23"/>
        </w:rPr>
        <w:t>the</w:t>
      </w:r>
      <w:r>
        <w:rPr>
          <w:rFonts w:ascii="Courier New"/>
          <w:spacing w:val="-48"/>
          <w:sz w:val="23"/>
        </w:rPr>
        <w:t xml:space="preserve"> </w:t>
      </w:r>
      <w:r>
        <w:rPr>
          <w:rFonts w:ascii="Courier New"/>
          <w:sz w:val="23"/>
        </w:rPr>
        <w:t>big</w:t>
      </w:r>
      <w:r>
        <w:rPr>
          <w:rFonts w:ascii="Courier New"/>
          <w:spacing w:val="-49"/>
          <w:sz w:val="23"/>
        </w:rPr>
        <w:t xml:space="preserve"> </w:t>
      </w:r>
      <w:r>
        <w:rPr>
          <w:rFonts w:ascii="Courier New"/>
          <w:sz w:val="23"/>
        </w:rPr>
        <w:t>glass</w:t>
      </w:r>
      <w:r>
        <w:rPr>
          <w:rFonts w:ascii="Courier New"/>
          <w:spacing w:val="-49"/>
          <w:sz w:val="23"/>
        </w:rPr>
        <w:t xml:space="preserve"> </w:t>
      </w:r>
      <w:r>
        <w:rPr>
          <w:rFonts w:ascii="Courier New"/>
          <w:sz w:val="23"/>
        </w:rPr>
        <w:t>doors.</w:t>
      </w:r>
    </w:p>
    <w:p w:rsidR="00CE4C9F" w:rsidRDefault="00C85DFB">
      <w:pPr>
        <w:tabs>
          <w:tab w:val="left" w:pos="4016"/>
        </w:tabs>
        <w:spacing w:line="206" w:lineRule="auto"/>
        <w:ind w:left="1066" w:right="851" w:hanging="6"/>
        <w:rPr>
          <w:rFonts w:ascii="Courier New"/>
          <w:sz w:val="23"/>
        </w:rPr>
      </w:pPr>
      <w:r>
        <w:rPr>
          <w:rFonts w:ascii="Courier New"/>
          <w:sz w:val="23"/>
        </w:rPr>
        <w:t>STRANGE saw this person drop his coat, pull out two guns and begin</w:t>
      </w:r>
      <w:r>
        <w:rPr>
          <w:rFonts w:ascii="Courier New"/>
          <w:spacing w:val="-70"/>
          <w:sz w:val="23"/>
        </w:rPr>
        <w:t xml:space="preserve"> </w:t>
      </w:r>
      <w:r>
        <w:rPr>
          <w:rFonts w:ascii="Courier New"/>
          <w:sz w:val="23"/>
        </w:rPr>
        <w:t>firing</w:t>
      </w:r>
      <w:r>
        <w:rPr>
          <w:rFonts w:ascii="Courier New"/>
          <w:spacing w:val="-64"/>
          <w:sz w:val="23"/>
        </w:rPr>
        <w:t xml:space="preserve"> </w:t>
      </w:r>
      <w:r>
        <w:rPr>
          <w:rFonts w:ascii="Courier New"/>
          <w:sz w:val="23"/>
        </w:rPr>
        <w:t>at</w:t>
      </w:r>
      <w:r>
        <w:rPr>
          <w:rFonts w:ascii="Courier New"/>
          <w:spacing w:val="-77"/>
          <w:sz w:val="23"/>
        </w:rPr>
        <w:t xml:space="preserve"> </w:t>
      </w:r>
      <w:r>
        <w:rPr>
          <w:rFonts w:ascii="Courier New"/>
          <w:sz w:val="23"/>
        </w:rPr>
        <w:t>students</w:t>
      </w:r>
      <w:r>
        <w:rPr>
          <w:rFonts w:ascii="Courier New"/>
          <w:spacing w:val="-67"/>
          <w:sz w:val="23"/>
        </w:rPr>
        <w:t xml:space="preserve"> </w:t>
      </w:r>
      <w:r>
        <w:rPr>
          <w:rFonts w:ascii="Courier New"/>
          <w:sz w:val="23"/>
        </w:rPr>
        <w:t>socializing</w:t>
      </w:r>
      <w:r>
        <w:rPr>
          <w:rFonts w:ascii="Courier New"/>
          <w:spacing w:val="-58"/>
          <w:sz w:val="23"/>
        </w:rPr>
        <w:t xml:space="preserve"> </w:t>
      </w:r>
      <w:r>
        <w:rPr>
          <w:rFonts w:ascii="Courier New"/>
          <w:sz w:val="23"/>
        </w:rPr>
        <w:t>in</w:t>
      </w:r>
      <w:r>
        <w:rPr>
          <w:rFonts w:ascii="Courier New"/>
          <w:spacing w:val="-75"/>
          <w:sz w:val="23"/>
        </w:rPr>
        <w:t xml:space="preserve"> </w:t>
      </w:r>
      <w:r>
        <w:rPr>
          <w:rFonts w:ascii="Courier New"/>
          <w:sz w:val="23"/>
        </w:rPr>
        <w:t>and</w:t>
      </w:r>
      <w:r>
        <w:rPr>
          <w:rFonts w:ascii="Courier New"/>
          <w:spacing w:val="-68"/>
          <w:sz w:val="23"/>
        </w:rPr>
        <w:t xml:space="preserve"> </w:t>
      </w:r>
      <w:r>
        <w:rPr>
          <w:rFonts w:ascii="Courier New"/>
          <w:sz w:val="23"/>
        </w:rPr>
        <w:t>around</w:t>
      </w:r>
      <w:r>
        <w:rPr>
          <w:rFonts w:ascii="Courier New"/>
          <w:spacing w:val="-64"/>
          <w:sz w:val="23"/>
        </w:rPr>
        <w:t xml:space="preserve"> </w:t>
      </w:r>
      <w:r>
        <w:rPr>
          <w:rFonts w:ascii="Courier New"/>
          <w:sz w:val="23"/>
        </w:rPr>
        <w:t>the</w:t>
      </w:r>
      <w:r>
        <w:rPr>
          <w:rFonts w:ascii="Courier New"/>
          <w:spacing w:val="-75"/>
          <w:sz w:val="23"/>
        </w:rPr>
        <w:t xml:space="preserve"> </w:t>
      </w:r>
      <w:r>
        <w:rPr>
          <w:rFonts w:ascii="Courier New"/>
          <w:sz w:val="23"/>
        </w:rPr>
        <w:t>soccer</w:t>
      </w:r>
      <w:r>
        <w:rPr>
          <w:rFonts w:ascii="Courier New"/>
          <w:spacing w:val="-65"/>
          <w:sz w:val="23"/>
        </w:rPr>
        <w:t xml:space="preserve"> </w:t>
      </w:r>
      <w:r>
        <w:rPr>
          <w:rFonts w:ascii="Courier New"/>
          <w:sz w:val="23"/>
        </w:rPr>
        <w:t>and football</w:t>
      </w:r>
      <w:r>
        <w:rPr>
          <w:rFonts w:ascii="Courier New"/>
          <w:spacing w:val="-66"/>
          <w:sz w:val="23"/>
        </w:rPr>
        <w:t xml:space="preserve"> </w:t>
      </w:r>
      <w:r>
        <w:rPr>
          <w:rFonts w:ascii="Courier New"/>
          <w:sz w:val="23"/>
        </w:rPr>
        <w:t>field</w:t>
      </w:r>
      <w:r>
        <w:rPr>
          <w:rFonts w:ascii="Courier New"/>
          <w:spacing w:val="-82"/>
          <w:sz w:val="23"/>
        </w:rPr>
        <w:t xml:space="preserve"> </w:t>
      </w:r>
      <w:r>
        <w:rPr>
          <w:rFonts w:ascii="Courier New"/>
          <w:sz w:val="23"/>
        </w:rPr>
        <w:t>areas.</w:t>
      </w:r>
      <w:r>
        <w:rPr>
          <w:rFonts w:ascii="Courier New"/>
          <w:sz w:val="23"/>
        </w:rPr>
        <w:tab/>
        <w:t>STRANGE</w:t>
      </w:r>
      <w:r>
        <w:rPr>
          <w:rFonts w:ascii="Courier New"/>
          <w:spacing w:val="-70"/>
          <w:sz w:val="23"/>
        </w:rPr>
        <w:t xml:space="preserve"> </w:t>
      </w:r>
      <w:r>
        <w:rPr>
          <w:rFonts w:ascii="Courier New"/>
          <w:sz w:val="23"/>
        </w:rPr>
        <w:t>also</w:t>
      </w:r>
      <w:r>
        <w:rPr>
          <w:rFonts w:ascii="Courier New"/>
          <w:spacing w:val="-75"/>
          <w:sz w:val="23"/>
        </w:rPr>
        <w:t xml:space="preserve"> </w:t>
      </w:r>
      <w:r>
        <w:rPr>
          <w:rFonts w:ascii="Courier New"/>
          <w:sz w:val="23"/>
        </w:rPr>
        <w:t>heard</w:t>
      </w:r>
      <w:r>
        <w:rPr>
          <w:rFonts w:ascii="Courier New"/>
          <w:spacing w:val="-79"/>
          <w:sz w:val="23"/>
        </w:rPr>
        <w:t xml:space="preserve"> </w:t>
      </w:r>
      <w:r>
        <w:rPr>
          <w:rFonts w:ascii="Courier New"/>
          <w:sz w:val="23"/>
        </w:rPr>
        <w:t>explosions</w:t>
      </w:r>
      <w:r>
        <w:rPr>
          <w:rFonts w:ascii="Courier New"/>
          <w:spacing w:val="-71"/>
          <w:sz w:val="23"/>
        </w:rPr>
        <w:t xml:space="preserve"> </w:t>
      </w:r>
      <w:r>
        <w:rPr>
          <w:rFonts w:ascii="Courier New"/>
          <w:sz w:val="23"/>
        </w:rPr>
        <w:t>going</w:t>
      </w:r>
      <w:r>
        <w:rPr>
          <w:rFonts w:ascii="Courier New"/>
          <w:spacing w:val="-74"/>
          <w:sz w:val="23"/>
        </w:rPr>
        <w:t xml:space="preserve"> </w:t>
      </w:r>
      <w:r>
        <w:rPr>
          <w:rFonts w:ascii="Courier New"/>
          <w:sz w:val="23"/>
        </w:rPr>
        <w:t>off</w:t>
      </w:r>
      <w:r>
        <w:rPr>
          <w:rFonts w:ascii="Courier New"/>
          <w:spacing w:val="-74"/>
          <w:sz w:val="23"/>
        </w:rPr>
        <w:t xml:space="preserve"> </w:t>
      </w:r>
      <w:r>
        <w:rPr>
          <w:rFonts w:ascii="Courier New"/>
          <w:sz w:val="23"/>
        </w:rPr>
        <w:t>at this</w:t>
      </w:r>
      <w:r>
        <w:rPr>
          <w:rFonts w:ascii="Courier New"/>
          <w:spacing w:val="-14"/>
          <w:sz w:val="23"/>
        </w:rPr>
        <w:t xml:space="preserve"> </w:t>
      </w:r>
      <w:r>
        <w:rPr>
          <w:rFonts w:ascii="Courier New"/>
          <w:sz w:val="23"/>
        </w:rPr>
        <w:t>time.</w:t>
      </w:r>
    </w:p>
    <w:p w:rsidR="00CE4C9F" w:rsidRDefault="00C85DFB">
      <w:pPr>
        <w:tabs>
          <w:tab w:val="left" w:pos="2874"/>
          <w:tab w:val="left" w:pos="3905"/>
        </w:tabs>
        <w:spacing w:before="172" w:line="199" w:lineRule="auto"/>
        <w:ind w:left="1082" w:right="836" w:firstLine="1277"/>
        <w:rPr>
          <w:rFonts w:ascii="Courier New"/>
          <w:sz w:val="23"/>
        </w:rPr>
      </w:pPr>
      <w:r>
        <w:rPr>
          <w:rFonts w:ascii="Courier New"/>
          <w:sz w:val="23"/>
        </w:rPr>
        <w:t>STRANGE</w:t>
      </w:r>
      <w:r>
        <w:rPr>
          <w:rFonts w:ascii="Courier New"/>
          <w:spacing w:val="-66"/>
          <w:sz w:val="23"/>
        </w:rPr>
        <w:t xml:space="preserve"> </w:t>
      </w:r>
      <w:r>
        <w:rPr>
          <w:rFonts w:ascii="Courier New"/>
          <w:sz w:val="23"/>
        </w:rPr>
        <w:t>was</w:t>
      </w:r>
      <w:r>
        <w:rPr>
          <w:rFonts w:ascii="Courier New"/>
          <w:spacing w:val="-70"/>
          <w:sz w:val="23"/>
        </w:rPr>
        <w:t xml:space="preserve"> </w:t>
      </w:r>
      <w:r>
        <w:rPr>
          <w:rFonts w:ascii="Courier New"/>
          <w:sz w:val="23"/>
        </w:rPr>
        <w:t>positive</w:t>
      </w:r>
      <w:r>
        <w:rPr>
          <w:rFonts w:ascii="Courier New"/>
          <w:spacing w:val="-57"/>
          <w:sz w:val="23"/>
        </w:rPr>
        <w:t xml:space="preserve"> </w:t>
      </w:r>
      <w:r>
        <w:rPr>
          <w:rFonts w:ascii="Courier New"/>
          <w:sz w:val="23"/>
        </w:rPr>
        <w:t>the</w:t>
      </w:r>
      <w:r>
        <w:rPr>
          <w:rFonts w:ascii="Courier New"/>
          <w:spacing w:val="-74"/>
          <w:sz w:val="23"/>
        </w:rPr>
        <w:t xml:space="preserve"> </w:t>
      </w:r>
      <w:r>
        <w:rPr>
          <w:rFonts w:ascii="Courier New"/>
          <w:sz w:val="23"/>
        </w:rPr>
        <w:t>weapon</w:t>
      </w:r>
      <w:r>
        <w:rPr>
          <w:rFonts w:ascii="Courier New"/>
          <w:spacing w:val="-64"/>
          <w:sz w:val="23"/>
        </w:rPr>
        <w:t xml:space="preserve"> </w:t>
      </w:r>
      <w:r>
        <w:rPr>
          <w:rFonts w:ascii="Courier New"/>
          <w:sz w:val="23"/>
        </w:rPr>
        <w:t>this</w:t>
      </w:r>
      <w:r>
        <w:rPr>
          <w:rFonts w:ascii="Courier New"/>
          <w:spacing w:val="-67"/>
          <w:sz w:val="23"/>
        </w:rPr>
        <w:t xml:space="preserve"> </w:t>
      </w:r>
      <w:r>
        <w:rPr>
          <w:rFonts w:ascii="Courier New"/>
          <w:sz w:val="23"/>
        </w:rPr>
        <w:t>individual</w:t>
      </w:r>
      <w:r>
        <w:rPr>
          <w:rFonts w:ascii="Courier New"/>
          <w:spacing w:val="-55"/>
          <w:sz w:val="23"/>
        </w:rPr>
        <w:t xml:space="preserve"> </w:t>
      </w:r>
      <w:r>
        <w:rPr>
          <w:rFonts w:ascii="Courier New"/>
          <w:sz w:val="23"/>
        </w:rPr>
        <w:t>fired was</w:t>
      </w:r>
      <w:r>
        <w:rPr>
          <w:rFonts w:ascii="Courier New"/>
          <w:spacing w:val="-98"/>
          <w:sz w:val="23"/>
        </w:rPr>
        <w:t xml:space="preserve"> </w:t>
      </w:r>
      <w:r>
        <w:rPr>
          <w:rFonts w:ascii="Courier New"/>
          <w:sz w:val="23"/>
        </w:rPr>
        <w:t>fully-automatic.</w:t>
      </w:r>
      <w:r>
        <w:rPr>
          <w:rFonts w:ascii="Courier New"/>
          <w:sz w:val="23"/>
        </w:rPr>
        <w:tab/>
        <w:t>This</w:t>
      </w:r>
      <w:r>
        <w:rPr>
          <w:rFonts w:ascii="Courier New"/>
          <w:spacing w:val="-80"/>
          <w:sz w:val="23"/>
        </w:rPr>
        <w:t xml:space="preserve"> </w:t>
      </w:r>
      <w:r>
        <w:rPr>
          <w:rFonts w:ascii="Courier New"/>
          <w:sz w:val="23"/>
        </w:rPr>
        <w:t>individual</w:t>
      </w:r>
      <w:r>
        <w:rPr>
          <w:rFonts w:ascii="Courier New"/>
          <w:spacing w:val="-68"/>
          <w:sz w:val="23"/>
        </w:rPr>
        <w:t xml:space="preserve"> </w:t>
      </w:r>
      <w:r>
        <w:rPr>
          <w:rFonts w:ascii="Courier New"/>
          <w:sz w:val="23"/>
        </w:rPr>
        <w:t>initially</w:t>
      </w:r>
      <w:r>
        <w:rPr>
          <w:rFonts w:ascii="Courier New"/>
          <w:spacing w:val="-70"/>
          <w:sz w:val="23"/>
        </w:rPr>
        <w:t xml:space="preserve"> </w:t>
      </w:r>
      <w:r>
        <w:rPr>
          <w:rFonts w:ascii="Courier New"/>
          <w:sz w:val="23"/>
        </w:rPr>
        <w:t>fired</w:t>
      </w:r>
      <w:r>
        <w:rPr>
          <w:rFonts w:ascii="Courier New"/>
          <w:spacing w:val="-75"/>
          <w:sz w:val="23"/>
        </w:rPr>
        <w:t xml:space="preserve"> </w:t>
      </w:r>
      <w:r>
        <w:rPr>
          <w:rFonts w:ascii="Courier New"/>
          <w:sz w:val="23"/>
        </w:rPr>
        <w:t>at</w:t>
      </w:r>
      <w:r>
        <w:rPr>
          <w:rFonts w:ascii="Courier New"/>
          <w:spacing w:val="-77"/>
          <w:sz w:val="23"/>
        </w:rPr>
        <w:t xml:space="preserve"> </w:t>
      </w:r>
      <w:r>
        <w:rPr>
          <w:rFonts w:ascii="Courier New"/>
          <w:sz w:val="23"/>
        </w:rPr>
        <w:t>the</w:t>
      </w:r>
      <w:r>
        <w:rPr>
          <w:rFonts w:ascii="Courier New"/>
          <w:spacing w:val="-84"/>
          <w:sz w:val="23"/>
        </w:rPr>
        <w:t xml:space="preserve"> </w:t>
      </w:r>
      <w:r>
        <w:rPr>
          <w:rFonts w:ascii="Courier New"/>
          <w:sz w:val="23"/>
        </w:rPr>
        <w:t>kids on</w:t>
      </w:r>
      <w:r>
        <w:rPr>
          <w:rFonts w:ascii="Courier New"/>
          <w:spacing w:val="-63"/>
          <w:sz w:val="23"/>
        </w:rPr>
        <w:t xml:space="preserve"> </w:t>
      </w:r>
      <w:r>
        <w:rPr>
          <w:rFonts w:ascii="Courier New"/>
          <w:sz w:val="23"/>
        </w:rPr>
        <w:t>the</w:t>
      </w:r>
      <w:r>
        <w:rPr>
          <w:rFonts w:ascii="Courier New"/>
          <w:spacing w:val="-67"/>
          <w:sz w:val="23"/>
        </w:rPr>
        <w:t xml:space="preserve"> </w:t>
      </w:r>
      <w:r>
        <w:rPr>
          <w:rFonts w:ascii="Courier New"/>
          <w:sz w:val="23"/>
        </w:rPr>
        <w:t>soccer</w:t>
      </w:r>
      <w:r>
        <w:rPr>
          <w:rFonts w:ascii="Courier New"/>
          <w:spacing w:val="-60"/>
          <w:sz w:val="23"/>
        </w:rPr>
        <w:t xml:space="preserve"> </w:t>
      </w:r>
      <w:r>
        <w:rPr>
          <w:rFonts w:ascii="Courier New"/>
          <w:sz w:val="23"/>
        </w:rPr>
        <w:t>field,</w:t>
      </w:r>
      <w:r>
        <w:rPr>
          <w:rFonts w:ascii="Courier New"/>
          <w:spacing w:val="-57"/>
          <w:sz w:val="23"/>
        </w:rPr>
        <w:t xml:space="preserve"> </w:t>
      </w:r>
      <w:r>
        <w:rPr>
          <w:rFonts w:ascii="Courier New"/>
          <w:sz w:val="23"/>
        </w:rPr>
        <w:t>then</w:t>
      </w:r>
      <w:r>
        <w:rPr>
          <w:rFonts w:ascii="Courier New"/>
          <w:spacing w:val="-62"/>
          <w:sz w:val="23"/>
        </w:rPr>
        <w:t xml:space="preserve"> </w:t>
      </w:r>
      <w:r>
        <w:rPr>
          <w:rFonts w:ascii="Courier New"/>
          <w:sz w:val="23"/>
        </w:rPr>
        <w:t>began</w:t>
      </w:r>
      <w:r>
        <w:rPr>
          <w:rFonts w:ascii="Courier New"/>
          <w:spacing w:val="-73"/>
          <w:sz w:val="23"/>
        </w:rPr>
        <w:t xml:space="preserve"> </w:t>
      </w:r>
      <w:r>
        <w:rPr>
          <w:rFonts w:ascii="Courier New"/>
          <w:sz w:val="23"/>
        </w:rPr>
        <w:t>firing</w:t>
      </w:r>
      <w:r>
        <w:rPr>
          <w:rFonts w:ascii="Courier New"/>
          <w:spacing w:val="-62"/>
          <w:sz w:val="23"/>
        </w:rPr>
        <w:t xml:space="preserve"> </w:t>
      </w:r>
      <w:r>
        <w:rPr>
          <w:rFonts w:ascii="Courier New"/>
          <w:sz w:val="23"/>
        </w:rPr>
        <w:t>at</w:t>
      </w:r>
      <w:r>
        <w:rPr>
          <w:rFonts w:ascii="Courier New"/>
          <w:spacing w:val="-65"/>
          <w:sz w:val="23"/>
        </w:rPr>
        <w:t xml:space="preserve"> </w:t>
      </w:r>
      <w:r>
        <w:rPr>
          <w:rFonts w:ascii="Courier New"/>
          <w:sz w:val="23"/>
        </w:rPr>
        <w:t>other</w:t>
      </w:r>
      <w:r>
        <w:rPr>
          <w:rFonts w:ascii="Courier New"/>
          <w:spacing w:val="-62"/>
          <w:sz w:val="23"/>
        </w:rPr>
        <w:t xml:space="preserve"> </w:t>
      </w:r>
      <w:r>
        <w:rPr>
          <w:rFonts w:ascii="Courier New"/>
          <w:sz w:val="23"/>
        </w:rPr>
        <w:t>fleeing</w:t>
      </w:r>
      <w:r>
        <w:rPr>
          <w:rFonts w:ascii="Courier New"/>
          <w:spacing w:val="-62"/>
          <w:sz w:val="23"/>
        </w:rPr>
        <w:t xml:space="preserve"> </w:t>
      </w:r>
      <w:r>
        <w:rPr>
          <w:rFonts w:ascii="Courier New"/>
          <w:sz w:val="23"/>
        </w:rPr>
        <w:t>students in</w:t>
      </w:r>
      <w:r>
        <w:rPr>
          <w:rFonts w:ascii="Courier New"/>
          <w:spacing w:val="-55"/>
          <w:sz w:val="23"/>
        </w:rPr>
        <w:t xml:space="preserve"> </w:t>
      </w:r>
      <w:r>
        <w:rPr>
          <w:rFonts w:ascii="Courier New"/>
          <w:sz w:val="23"/>
        </w:rPr>
        <w:t>the</w:t>
      </w:r>
      <w:r>
        <w:rPr>
          <w:rFonts w:ascii="Courier New"/>
          <w:spacing w:val="-48"/>
          <w:sz w:val="23"/>
        </w:rPr>
        <w:t xml:space="preserve"> </w:t>
      </w:r>
      <w:r>
        <w:rPr>
          <w:rFonts w:ascii="Courier New"/>
          <w:sz w:val="23"/>
        </w:rPr>
        <w:t>area.</w:t>
      </w:r>
      <w:r>
        <w:rPr>
          <w:rFonts w:ascii="Courier New"/>
          <w:sz w:val="23"/>
        </w:rPr>
        <w:tab/>
        <w:t>Some of the students climbed over the fence at Clement</w:t>
      </w:r>
      <w:r>
        <w:rPr>
          <w:rFonts w:ascii="Courier New"/>
          <w:spacing w:val="-54"/>
          <w:sz w:val="23"/>
        </w:rPr>
        <w:t xml:space="preserve"> </w:t>
      </w:r>
      <w:r>
        <w:rPr>
          <w:rFonts w:ascii="Courier New"/>
          <w:sz w:val="23"/>
        </w:rPr>
        <w:t>Park</w:t>
      </w:r>
      <w:r>
        <w:rPr>
          <w:rFonts w:ascii="Courier New"/>
          <w:spacing w:val="-65"/>
          <w:sz w:val="23"/>
        </w:rPr>
        <w:t xml:space="preserve"> </w:t>
      </w:r>
      <w:r>
        <w:rPr>
          <w:rFonts w:ascii="Courier New"/>
          <w:sz w:val="23"/>
        </w:rPr>
        <w:t>and</w:t>
      </w:r>
      <w:r>
        <w:rPr>
          <w:rFonts w:ascii="Courier New"/>
          <w:spacing w:val="-66"/>
          <w:sz w:val="23"/>
        </w:rPr>
        <w:t xml:space="preserve"> </w:t>
      </w:r>
      <w:r>
        <w:rPr>
          <w:rFonts w:ascii="Courier New"/>
          <w:sz w:val="23"/>
        </w:rPr>
        <w:t>ran</w:t>
      </w:r>
      <w:r>
        <w:rPr>
          <w:rFonts w:ascii="Courier New"/>
          <w:spacing w:val="-70"/>
          <w:sz w:val="23"/>
        </w:rPr>
        <w:t xml:space="preserve"> </w:t>
      </w:r>
      <w:r>
        <w:rPr>
          <w:rFonts w:ascii="Courier New"/>
          <w:sz w:val="23"/>
        </w:rPr>
        <w:t>to</w:t>
      </w:r>
      <w:r>
        <w:rPr>
          <w:rFonts w:ascii="Courier New"/>
          <w:spacing w:val="-70"/>
          <w:sz w:val="23"/>
        </w:rPr>
        <w:t xml:space="preserve"> </w:t>
      </w:r>
      <w:r>
        <w:rPr>
          <w:rFonts w:ascii="Courier New"/>
          <w:sz w:val="23"/>
        </w:rPr>
        <w:t>the</w:t>
      </w:r>
      <w:r>
        <w:rPr>
          <w:rFonts w:ascii="Courier New"/>
          <w:spacing w:val="-64"/>
          <w:sz w:val="23"/>
        </w:rPr>
        <w:t xml:space="preserve"> </w:t>
      </w:r>
      <w:r>
        <w:rPr>
          <w:rFonts w:ascii="Courier New"/>
          <w:sz w:val="23"/>
        </w:rPr>
        <w:t>maintenance</w:t>
      </w:r>
      <w:r>
        <w:rPr>
          <w:rFonts w:ascii="Courier New"/>
          <w:spacing w:val="-62"/>
          <w:sz w:val="23"/>
        </w:rPr>
        <w:t xml:space="preserve"> </w:t>
      </w:r>
      <w:r>
        <w:rPr>
          <w:rFonts w:ascii="Courier New"/>
          <w:sz w:val="23"/>
        </w:rPr>
        <w:t>facility,</w:t>
      </w:r>
      <w:r>
        <w:rPr>
          <w:rFonts w:ascii="Courier New"/>
          <w:spacing w:val="-47"/>
          <w:sz w:val="23"/>
        </w:rPr>
        <w:t xml:space="preserve"> </w:t>
      </w:r>
      <w:r>
        <w:rPr>
          <w:rFonts w:ascii="Courier New"/>
          <w:sz w:val="23"/>
        </w:rPr>
        <w:t>where</w:t>
      </w:r>
      <w:r>
        <w:rPr>
          <w:rFonts w:ascii="Courier New"/>
          <w:spacing w:val="-67"/>
          <w:sz w:val="23"/>
        </w:rPr>
        <w:t xml:space="preserve"> </w:t>
      </w:r>
      <w:r>
        <w:rPr>
          <w:rFonts w:ascii="Courier New"/>
          <w:sz w:val="23"/>
        </w:rPr>
        <w:t>STRANGE believed</w:t>
      </w:r>
      <w:r>
        <w:rPr>
          <w:rFonts w:ascii="Courier New"/>
          <w:spacing w:val="-65"/>
          <w:sz w:val="23"/>
        </w:rPr>
        <w:t xml:space="preserve"> </w:t>
      </w:r>
      <w:r>
        <w:rPr>
          <w:rFonts w:ascii="Courier New"/>
          <w:sz w:val="23"/>
        </w:rPr>
        <w:t>they</w:t>
      </w:r>
      <w:r>
        <w:rPr>
          <w:rFonts w:ascii="Courier New"/>
          <w:spacing w:val="-76"/>
          <w:sz w:val="23"/>
        </w:rPr>
        <w:t xml:space="preserve"> </w:t>
      </w:r>
      <w:r>
        <w:rPr>
          <w:rFonts w:ascii="Courier New"/>
          <w:sz w:val="23"/>
        </w:rPr>
        <w:t>were</w:t>
      </w:r>
      <w:r>
        <w:rPr>
          <w:rFonts w:ascii="Courier New"/>
          <w:spacing w:val="-72"/>
          <w:sz w:val="23"/>
        </w:rPr>
        <w:t xml:space="preserve"> </w:t>
      </w:r>
      <w:r>
        <w:rPr>
          <w:rFonts w:ascii="Courier New"/>
          <w:sz w:val="23"/>
        </w:rPr>
        <w:t>eventually</w:t>
      </w:r>
      <w:r>
        <w:rPr>
          <w:rFonts w:ascii="Courier New"/>
          <w:spacing w:val="-62"/>
          <w:sz w:val="23"/>
        </w:rPr>
        <w:t xml:space="preserve"> </w:t>
      </w:r>
      <w:r>
        <w:rPr>
          <w:rFonts w:ascii="Courier New"/>
          <w:sz w:val="23"/>
        </w:rPr>
        <w:t>interviewed</w:t>
      </w:r>
      <w:r>
        <w:rPr>
          <w:rFonts w:ascii="Courier New"/>
          <w:spacing w:val="-54"/>
          <w:sz w:val="23"/>
        </w:rPr>
        <w:t xml:space="preserve"> </w:t>
      </w:r>
      <w:r>
        <w:rPr>
          <w:rFonts w:ascii="Courier New"/>
          <w:sz w:val="23"/>
        </w:rPr>
        <w:t>by</w:t>
      </w:r>
      <w:r>
        <w:rPr>
          <w:rFonts w:ascii="Courier New"/>
          <w:spacing w:val="-73"/>
          <w:sz w:val="23"/>
        </w:rPr>
        <w:t xml:space="preserve"> </w:t>
      </w:r>
      <w:r>
        <w:rPr>
          <w:rFonts w:ascii="Courier New"/>
          <w:sz w:val="23"/>
        </w:rPr>
        <w:t>a</w:t>
      </w:r>
      <w:r>
        <w:rPr>
          <w:rFonts w:ascii="Courier New"/>
          <w:spacing w:val="-82"/>
          <w:sz w:val="23"/>
        </w:rPr>
        <w:t xml:space="preserve"> </w:t>
      </w:r>
      <w:r>
        <w:rPr>
          <w:rFonts w:ascii="Courier New"/>
          <w:sz w:val="23"/>
        </w:rPr>
        <w:t>Jefferson</w:t>
      </w:r>
      <w:r>
        <w:rPr>
          <w:rFonts w:ascii="Courier New"/>
          <w:spacing w:val="-64"/>
          <w:sz w:val="23"/>
        </w:rPr>
        <w:t xml:space="preserve"> </w:t>
      </w:r>
      <w:r>
        <w:rPr>
          <w:rFonts w:ascii="Courier New"/>
          <w:sz w:val="23"/>
        </w:rPr>
        <w:t>County</w:t>
      </w:r>
    </w:p>
    <w:p w:rsidR="00CE4C9F" w:rsidRDefault="00C85DFB">
      <w:pPr>
        <w:spacing w:line="258" w:lineRule="exact"/>
        <w:ind w:left="1098"/>
        <w:rPr>
          <w:rFonts w:ascii="Courier New"/>
          <w:sz w:val="23"/>
        </w:rPr>
      </w:pPr>
      <w:r>
        <w:rPr>
          <w:rFonts w:ascii="Courier New"/>
          <w:sz w:val="23"/>
        </w:rPr>
        <w:t>Sheriff's deputy.</w:t>
      </w:r>
    </w:p>
    <w:p w:rsidR="00CE4C9F" w:rsidRDefault="009F05AF">
      <w:pPr>
        <w:pStyle w:val="BodyText"/>
        <w:spacing w:before="3"/>
        <w:rPr>
          <w:rFonts w:ascii="Courier New"/>
          <w:sz w:val="13"/>
        </w:rPr>
      </w:pPr>
      <w:r>
        <w:pict>
          <v:line id="_x0000_s3766" style="position:absolute;z-index:251382784;mso-wrap-distance-left:0;mso-wrap-distance-right:0;mso-position-horizontal-relative:page" from="79.95pt,10pt" to="527.75pt,10pt" strokeweight=".33928mm">
            <w10:wrap type="topAndBottom" anchorx="page"/>
          </v:line>
        </w:pict>
      </w:r>
    </w:p>
    <w:p w:rsidR="00CE4C9F" w:rsidRDefault="00C85DFB">
      <w:pPr>
        <w:tabs>
          <w:tab w:val="left" w:pos="2002"/>
          <w:tab w:val="left" w:pos="3647"/>
        </w:tabs>
        <w:spacing w:before="115" w:line="246" w:lineRule="exact"/>
        <w:ind w:left="618"/>
        <w:rPr>
          <w:rFonts w:ascii="Courier New"/>
          <w:sz w:val="23"/>
        </w:rPr>
      </w:pPr>
      <w:r>
        <w:rPr>
          <w:rFonts w:ascii="Courier New"/>
          <w:sz w:val="20"/>
          <w:u w:val="thick"/>
        </w:rPr>
        <w:t>04/22/99</w:t>
      </w:r>
      <w:r>
        <w:rPr>
          <w:rFonts w:ascii="Courier New"/>
          <w:sz w:val="20"/>
        </w:rPr>
        <w:tab/>
      </w:r>
      <w:r>
        <w:rPr>
          <w:sz w:val="14"/>
        </w:rPr>
        <w:t xml:space="preserve">at </w:t>
      </w:r>
      <w:r>
        <w:rPr>
          <w:rFonts w:ascii="Courier New"/>
          <w:sz w:val="23"/>
          <w:u w:val="thick"/>
        </w:rPr>
        <w:t>Littleton,</w:t>
      </w:r>
      <w:r>
        <w:rPr>
          <w:rFonts w:ascii="Courier New"/>
          <w:spacing w:val="-33"/>
          <w:sz w:val="23"/>
          <w:u w:val="thick"/>
        </w:rPr>
        <w:t xml:space="preserve"> </w:t>
      </w:r>
      <w:r>
        <w:rPr>
          <w:rFonts w:ascii="Courier New"/>
          <w:sz w:val="23"/>
          <w:u w:val="thick"/>
        </w:rPr>
        <w:t>Colorado</w:t>
      </w:r>
    </w:p>
    <w:p w:rsidR="00DE3DD0" w:rsidRDefault="00C85DFB" w:rsidP="00DE3DD0">
      <w:pPr>
        <w:tabs>
          <w:tab w:val="left" w:pos="5124"/>
          <w:tab w:val="left" w:pos="6265"/>
          <w:tab w:val="left" w:pos="7269"/>
        </w:tabs>
        <w:spacing w:line="421" w:lineRule="exact"/>
        <w:ind w:left="674"/>
        <w:rPr>
          <w:rFonts w:ascii="Courier New"/>
          <w:w w:val="90"/>
          <w:position w:val="1"/>
          <w:sz w:val="20"/>
          <w:u w:val="thick"/>
        </w:rPr>
      </w:pPr>
      <w:r>
        <w:rPr>
          <w:i/>
          <w:position w:val="1"/>
          <w:sz w:val="15"/>
        </w:rPr>
        <w:t xml:space="preserve">  </w:t>
      </w:r>
      <w:r>
        <w:rPr>
          <w:i/>
          <w:spacing w:val="5"/>
          <w:position w:val="1"/>
          <w:sz w:val="15"/>
        </w:rPr>
        <w:t xml:space="preserve"> </w:t>
      </w:r>
      <w:r>
        <w:rPr>
          <w:rFonts w:ascii="Courier New"/>
          <w:spacing w:val="-1"/>
          <w:w w:val="106"/>
          <w:position w:val="1"/>
          <w:sz w:val="20"/>
          <w:u w:val="thick"/>
        </w:rPr>
        <w:t>174A</w:t>
      </w:r>
      <w:r>
        <w:rPr>
          <w:rFonts w:ascii="Courier New"/>
          <w:spacing w:val="9"/>
          <w:w w:val="106"/>
          <w:position w:val="1"/>
          <w:sz w:val="20"/>
          <w:u w:val="thick"/>
        </w:rPr>
        <w:t>-</w:t>
      </w:r>
      <w:r>
        <w:rPr>
          <w:rFonts w:ascii="Courier New"/>
          <w:spacing w:val="-1"/>
          <w:w w:val="110"/>
          <w:position w:val="1"/>
          <w:sz w:val="20"/>
          <w:u w:val="thick"/>
        </w:rPr>
        <w:t>O</w:t>
      </w:r>
      <w:r>
        <w:rPr>
          <w:rFonts w:ascii="Courier New"/>
          <w:spacing w:val="6"/>
          <w:w w:val="110"/>
          <w:position w:val="1"/>
          <w:sz w:val="20"/>
          <w:u w:val="thick"/>
        </w:rPr>
        <w:t>N</w:t>
      </w:r>
      <w:r>
        <w:rPr>
          <w:rFonts w:ascii="Courier New"/>
          <w:spacing w:val="6"/>
          <w:w w:val="90"/>
          <w:position w:val="1"/>
          <w:sz w:val="20"/>
          <w:u w:val="thick"/>
        </w:rPr>
        <w:t>-</w:t>
      </w:r>
      <w:r>
        <w:rPr>
          <w:rFonts w:ascii="Courier New"/>
          <w:spacing w:val="15"/>
          <w:w w:val="90"/>
          <w:position w:val="1"/>
          <w:sz w:val="20"/>
          <w:u w:val="thick"/>
        </w:rPr>
        <w:t>5</w:t>
      </w:r>
      <w:r>
        <w:rPr>
          <w:rFonts w:ascii="Courier New"/>
          <w:spacing w:val="16"/>
          <w:w w:val="90"/>
          <w:position w:val="1"/>
          <w:sz w:val="20"/>
          <w:u w:val="thick"/>
        </w:rPr>
        <w:t>7</w:t>
      </w:r>
      <w:r>
        <w:rPr>
          <w:rFonts w:ascii="Courier New"/>
          <w:spacing w:val="-1"/>
          <w:w w:val="90"/>
          <w:position w:val="1"/>
          <w:sz w:val="20"/>
          <w:u w:val="thick"/>
        </w:rPr>
        <w:t>41</w:t>
      </w:r>
      <w:r>
        <w:rPr>
          <w:rFonts w:ascii="Courier New"/>
          <w:w w:val="90"/>
          <w:position w:val="1"/>
          <w:sz w:val="20"/>
          <w:u w:val="thick"/>
        </w:rPr>
        <w:t>9</w:t>
      </w:r>
    </w:p>
    <w:p w:rsidR="00CE4C9F" w:rsidRPr="00DE3DD0" w:rsidRDefault="00C85DFB" w:rsidP="00DE3DD0">
      <w:pPr>
        <w:tabs>
          <w:tab w:val="left" w:pos="5124"/>
          <w:tab w:val="left" w:pos="6265"/>
          <w:tab w:val="left" w:pos="7269"/>
        </w:tabs>
        <w:spacing w:line="421" w:lineRule="exact"/>
        <w:ind w:left="674"/>
        <w:rPr>
          <w:rFonts w:ascii="Arial"/>
          <w:i/>
          <w:position w:val="1"/>
          <w:sz w:val="45"/>
        </w:rPr>
      </w:pPr>
      <w:r>
        <w:rPr>
          <w:rFonts w:ascii="Courier New"/>
          <w:position w:val="1"/>
          <w:sz w:val="20"/>
        </w:rPr>
        <w:tab/>
      </w:r>
      <w:r>
        <w:rPr>
          <w:rFonts w:ascii="Arial"/>
          <w:i/>
          <w:position w:val="1"/>
          <w:sz w:val="45"/>
        </w:rPr>
        <w:tab/>
      </w:r>
    </w:p>
    <w:p w:rsidR="00CE4C9F" w:rsidRDefault="00DE3DD0">
      <w:pPr>
        <w:tabs>
          <w:tab w:val="left" w:pos="1108"/>
          <w:tab w:val="left" w:pos="5530"/>
          <w:tab w:val="left" w:pos="8617"/>
        </w:tabs>
        <w:spacing w:before="2" w:line="220" w:lineRule="auto"/>
        <w:ind w:left="668"/>
        <w:rPr>
          <w:rFonts w:ascii="Arial"/>
          <w:b/>
          <w:sz w:val="21"/>
        </w:rPr>
      </w:pPr>
      <w:r>
        <w:rPr>
          <w:rFonts w:ascii="Arial"/>
          <w:sz w:val="13"/>
        </w:rPr>
        <w:t xml:space="preserve"> </w:t>
      </w:r>
      <w:r w:rsidR="00C85DFB">
        <w:rPr>
          <w:rFonts w:ascii="Courier New"/>
          <w:sz w:val="23"/>
        </w:rPr>
        <w:tab/>
      </w:r>
      <w:r w:rsidR="00C85DFB">
        <w:rPr>
          <w:rFonts w:ascii="Arial"/>
          <w:b/>
          <w:position w:val="-6"/>
          <w:sz w:val="21"/>
        </w:rPr>
        <w:t>JC-001-001194</w:t>
      </w:r>
    </w:p>
    <w:p w:rsidR="00CE4C9F" w:rsidRDefault="00CE4C9F">
      <w:pPr>
        <w:rPr>
          <w:sz w:val="15"/>
        </w:rPr>
        <w:sectPr w:rsidR="00CE4C9F">
          <w:pgSz w:w="12240" w:h="15840"/>
          <w:pgMar w:top="1320" w:right="1020" w:bottom="280" w:left="980" w:header="720" w:footer="720" w:gutter="0"/>
          <w:cols w:space="720"/>
        </w:sectPr>
      </w:pPr>
    </w:p>
    <w:p w:rsidR="00CE4C9F" w:rsidRDefault="00CE4C9F">
      <w:pPr>
        <w:pStyle w:val="BodyText"/>
        <w:rPr>
          <w:sz w:val="16"/>
        </w:rPr>
      </w:pPr>
      <w:bookmarkStart w:id="198" w:name="_bookmark194"/>
      <w:bookmarkEnd w:id="198"/>
    </w:p>
    <w:p w:rsidR="00CE4C9F" w:rsidRDefault="00CE4C9F">
      <w:pPr>
        <w:pStyle w:val="BodyText"/>
        <w:rPr>
          <w:sz w:val="16"/>
        </w:rPr>
      </w:pPr>
    </w:p>
    <w:p w:rsidR="00CE4C9F" w:rsidRDefault="00CE4C9F">
      <w:pPr>
        <w:pStyle w:val="BodyText"/>
        <w:rPr>
          <w:sz w:val="16"/>
        </w:rPr>
      </w:pPr>
    </w:p>
    <w:p w:rsidR="00CE4C9F" w:rsidRDefault="00CE4C9F">
      <w:pPr>
        <w:pStyle w:val="BodyText"/>
        <w:rPr>
          <w:sz w:val="22"/>
        </w:rPr>
      </w:pPr>
    </w:p>
    <w:p w:rsidR="00CE4C9F" w:rsidRDefault="00C85DFB">
      <w:pPr>
        <w:ind w:left="982"/>
        <w:rPr>
          <w:rFonts w:ascii="Courier New"/>
          <w:sz w:val="23"/>
        </w:rPr>
      </w:pPr>
      <w:r>
        <w:rPr>
          <w:rFonts w:ascii="Courier New"/>
          <w:sz w:val="23"/>
        </w:rPr>
        <w:t>l74A-DN-574l9</w:t>
      </w:r>
    </w:p>
    <w:p w:rsidR="00CE4C9F" w:rsidRDefault="00C85DFB">
      <w:pPr>
        <w:tabs>
          <w:tab w:val="left" w:pos="2132"/>
          <w:tab w:val="left" w:pos="6720"/>
          <w:tab w:val="left" w:pos="8651"/>
          <w:tab w:val="right" w:pos="9554"/>
        </w:tabs>
        <w:spacing w:before="499"/>
        <w:ind w:left="121"/>
        <w:rPr>
          <w:rFonts w:ascii="Arial"/>
          <w:sz w:val="18"/>
        </w:rPr>
      </w:pPr>
      <w:r>
        <w:rPr>
          <w:w w:val="95"/>
          <w:sz w:val="16"/>
        </w:rPr>
        <w:tab/>
      </w:r>
      <w:r>
        <w:rPr>
          <w:rFonts w:ascii="Courier New"/>
          <w:sz w:val="23"/>
          <w:u w:val="thick"/>
        </w:rPr>
        <w:t>DICK</w:t>
      </w:r>
      <w:r>
        <w:rPr>
          <w:rFonts w:ascii="Courier New"/>
          <w:spacing w:val="-68"/>
          <w:sz w:val="23"/>
          <w:u w:val="thick"/>
        </w:rPr>
        <w:t xml:space="preserve"> </w:t>
      </w:r>
      <w:r>
        <w:rPr>
          <w:rFonts w:ascii="Courier New"/>
          <w:sz w:val="23"/>
          <w:u w:val="thick"/>
        </w:rPr>
        <w:t>STRANGE</w:t>
      </w:r>
      <w:r>
        <w:rPr>
          <w:rFonts w:ascii="Courier New"/>
          <w:sz w:val="23"/>
        </w:rPr>
        <w:tab/>
      </w:r>
      <w:r>
        <w:rPr>
          <w:rFonts w:ascii="Courier New"/>
          <w:w w:val="95"/>
          <w:sz w:val="23"/>
        </w:rPr>
        <w:t>an</w:t>
      </w:r>
      <w:r>
        <w:rPr>
          <w:rFonts w:ascii="Courier New"/>
          <w:spacing w:val="-84"/>
          <w:w w:val="95"/>
          <w:sz w:val="23"/>
        </w:rPr>
        <w:t xml:space="preserve"> </w:t>
      </w:r>
      <w:r>
        <w:rPr>
          <w:rFonts w:ascii="Courier New"/>
          <w:w w:val="95"/>
          <w:sz w:val="23"/>
          <w:u w:val="thick"/>
        </w:rPr>
        <w:t>04/22/99</w:t>
      </w:r>
      <w:r>
        <w:rPr>
          <w:rFonts w:ascii="Courier New"/>
          <w:w w:val="95"/>
          <w:sz w:val="23"/>
        </w:rPr>
        <w:tab/>
      </w:r>
      <w:r w:rsidR="00DE3DD0">
        <w:rPr>
          <w:sz w:val="15"/>
        </w:rPr>
        <w:t>Page</w:t>
      </w:r>
      <w:r>
        <w:rPr>
          <w:sz w:val="15"/>
        </w:rPr>
        <w:tab/>
      </w:r>
      <w:r>
        <w:rPr>
          <w:rFonts w:ascii="Arial"/>
          <w:sz w:val="18"/>
          <w:u w:val="thick"/>
        </w:rPr>
        <w:t>2</w:t>
      </w:r>
    </w:p>
    <w:p w:rsidR="00CE4C9F" w:rsidRDefault="00C85DFB">
      <w:pPr>
        <w:tabs>
          <w:tab w:val="left" w:pos="3680"/>
          <w:tab w:val="left" w:pos="7640"/>
        </w:tabs>
        <w:spacing w:before="176" w:line="199" w:lineRule="auto"/>
        <w:ind w:left="983" w:right="911" w:firstLine="1288"/>
        <w:rPr>
          <w:rFonts w:ascii="Courier New"/>
          <w:sz w:val="23"/>
        </w:rPr>
      </w:pPr>
      <w:r>
        <w:rPr>
          <w:rFonts w:ascii="Courier New"/>
          <w:sz w:val="23"/>
        </w:rPr>
        <w:t>At</w:t>
      </w:r>
      <w:r>
        <w:rPr>
          <w:rFonts w:ascii="Courier New"/>
          <w:spacing w:val="-59"/>
          <w:sz w:val="23"/>
        </w:rPr>
        <w:t xml:space="preserve"> </w:t>
      </w:r>
      <w:r>
        <w:rPr>
          <w:rFonts w:ascii="Courier New"/>
          <w:sz w:val="23"/>
        </w:rPr>
        <w:t>the</w:t>
      </w:r>
      <w:r>
        <w:rPr>
          <w:rFonts w:ascii="Courier New"/>
          <w:spacing w:val="-59"/>
          <w:sz w:val="23"/>
        </w:rPr>
        <w:t xml:space="preserve"> </w:t>
      </w:r>
      <w:r>
        <w:rPr>
          <w:rFonts w:ascii="Courier New"/>
          <w:sz w:val="23"/>
        </w:rPr>
        <w:t>time</w:t>
      </w:r>
      <w:r>
        <w:rPr>
          <w:rFonts w:ascii="Courier New"/>
          <w:spacing w:val="-54"/>
          <w:sz w:val="23"/>
        </w:rPr>
        <w:t xml:space="preserve"> </w:t>
      </w:r>
      <w:r>
        <w:rPr>
          <w:rFonts w:ascii="Courier New"/>
          <w:sz w:val="23"/>
        </w:rPr>
        <w:t>of</w:t>
      </w:r>
      <w:r>
        <w:rPr>
          <w:rFonts w:ascii="Courier New"/>
          <w:spacing w:val="-56"/>
          <w:sz w:val="23"/>
        </w:rPr>
        <w:t xml:space="preserve"> </w:t>
      </w:r>
      <w:r>
        <w:rPr>
          <w:rFonts w:ascii="Courier New"/>
          <w:sz w:val="23"/>
        </w:rPr>
        <w:t>the</w:t>
      </w:r>
      <w:r>
        <w:rPr>
          <w:rFonts w:ascii="Courier New"/>
          <w:spacing w:val="-63"/>
          <w:sz w:val="23"/>
        </w:rPr>
        <w:t xml:space="preserve"> </w:t>
      </w:r>
      <w:r>
        <w:rPr>
          <w:rFonts w:ascii="Courier New"/>
          <w:sz w:val="23"/>
        </w:rPr>
        <w:t>shooting,</w:t>
      </w:r>
      <w:r>
        <w:rPr>
          <w:rFonts w:ascii="Courier New"/>
          <w:spacing w:val="-48"/>
          <w:sz w:val="23"/>
        </w:rPr>
        <w:t xml:space="preserve"> </w:t>
      </w:r>
      <w:r>
        <w:rPr>
          <w:rFonts w:ascii="Courier New"/>
          <w:sz w:val="23"/>
        </w:rPr>
        <w:t>STRANGE</w:t>
      </w:r>
      <w:r>
        <w:rPr>
          <w:rFonts w:ascii="Courier New"/>
          <w:spacing w:val="-55"/>
          <w:sz w:val="23"/>
        </w:rPr>
        <w:t xml:space="preserve"> </w:t>
      </w:r>
      <w:r>
        <w:rPr>
          <w:rFonts w:ascii="Courier New"/>
          <w:sz w:val="23"/>
        </w:rPr>
        <w:t>observed</w:t>
      </w:r>
      <w:r>
        <w:rPr>
          <w:rFonts w:ascii="Courier New"/>
          <w:spacing w:val="-47"/>
          <w:sz w:val="23"/>
        </w:rPr>
        <w:t xml:space="preserve"> </w:t>
      </w:r>
      <w:r>
        <w:rPr>
          <w:rFonts w:ascii="Courier New"/>
          <w:sz w:val="23"/>
        </w:rPr>
        <w:t>only</w:t>
      </w:r>
      <w:r>
        <w:rPr>
          <w:rFonts w:ascii="Courier New"/>
          <w:spacing w:val="-62"/>
          <w:sz w:val="23"/>
        </w:rPr>
        <w:t xml:space="preserve"> </w:t>
      </w:r>
      <w:r>
        <w:rPr>
          <w:rFonts w:ascii="Courier New"/>
          <w:sz w:val="23"/>
        </w:rPr>
        <w:t>one individual</w:t>
      </w:r>
      <w:r>
        <w:rPr>
          <w:rFonts w:ascii="Courier New"/>
          <w:spacing w:val="-62"/>
          <w:sz w:val="23"/>
        </w:rPr>
        <w:t xml:space="preserve"> </w:t>
      </w:r>
      <w:r>
        <w:rPr>
          <w:rFonts w:ascii="Courier New"/>
          <w:sz w:val="23"/>
        </w:rPr>
        <w:t>wearing</w:t>
      </w:r>
      <w:r>
        <w:rPr>
          <w:rFonts w:ascii="Courier New"/>
          <w:spacing w:val="-72"/>
          <w:sz w:val="23"/>
        </w:rPr>
        <w:t xml:space="preserve"> </w:t>
      </w:r>
      <w:r>
        <w:rPr>
          <w:rFonts w:ascii="Courier New"/>
          <w:sz w:val="23"/>
        </w:rPr>
        <w:t>a</w:t>
      </w:r>
      <w:r>
        <w:rPr>
          <w:rFonts w:ascii="Courier New"/>
          <w:spacing w:val="-79"/>
          <w:sz w:val="23"/>
        </w:rPr>
        <w:t xml:space="preserve"> </w:t>
      </w:r>
      <w:r>
        <w:rPr>
          <w:rFonts w:ascii="Courier New"/>
          <w:sz w:val="23"/>
        </w:rPr>
        <w:t>trench</w:t>
      </w:r>
      <w:r>
        <w:rPr>
          <w:rFonts w:ascii="Courier New"/>
          <w:spacing w:val="-81"/>
          <w:sz w:val="23"/>
        </w:rPr>
        <w:t xml:space="preserve"> </w:t>
      </w:r>
      <w:r>
        <w:rPr>
          <w:rFonts w:ascii="Courier New"/>
          <w:sz w:val="23"/>
        </w:rPr>
        <w:t>coat</w:t>
      </w:r>
      <w:r>
        <w:rPr>
          <w:rFonts w:ascii="Courier New"/>
          <w:spacing w:val="-79"/>
          <w:sz w:val="23"/>
        </w:rPr>
        <w:t xml:space="preserve"> </w:t>
      </w:r>
      <w:r>
        <w:rPr>
          <w:rFonts w:ascii="Courier New"/>
          <w:sz w:val="23"/>
        </w:rPr>
        <w:t>because</w:t>
      </w:r>
      <w:r>
        <w:rPr>
          <w:rFonts w:ascii="Courier New"/>
          <w:spacing w:val="-73"/>
          <w:sz w:val="23"/>
        </w:rPr>
        <w:t xml:space="preserve"> </w:t>
      </w:r>
      <w:r>
        <w:rPr>
          <w:rFonts w:ascii="Courier New"/>
          <w:sz w:val="23"/>
        </w:rPr>
        <w:t>the</w:t>
      </w:r>
      <w:r>
        <w:rPr>
          <w:rFonts w:ascii="Courier New"/>
          <w:spacing w:val="-76"/>
          <w:sz w:val="23"/>
        </w:rPr>
        <w:t xml:space="preserve"> </w:t>
      </w:r>
      <w:r>
        <w:rPr>
          <w:rFonts w:ascii="Courier New"/>
          <w:sz w:val="23"/>
        </w:rPr>
        <w:t>small</w:t>
      </w:r>
      <w:r>
        <w:rPr>
          <w:rFonts w:ascii="Courier New"/>
          <w:spacing w:val="-76"/>
          <w:sz w:val="23"/>
        </w:rPr>
        <w:t xml:space="preserve"> </w:t>
      </w:r>
      <w:r>
        <w:rPr>
          <w:rFonts w:ascii="Courier New"/>
          <w:sz w:val="23"/>
        </w:rPr>
        <w:t>structure</w:t>
      </w:r>
      <w:r>
        <w:rPr>
          <w:rFonts w:ascii="Courier New"/>
          <w:spacing w:val="-60"/>
          <w:sz w:val="23"/>
        </w:rPr>
        <w:t xml:space="preserve"> </w:t>
      </w:r>
      <w:r>
        <w:rPr>
          <w:rFonts w:ascii="Courier New"/>
          <w:sz w:val="23"/>
        </w:rPr>
        <w:t>they were</w:t>
      </w:r>
      <w:r>
        <w:rPr>
          <w:rFonts w:ascii="Courier New"/>
          <w:spacing w:val="-72"/>
          <w:sz w:val="23"/>
        </w:rPr>
        <w:t xml:space="preserve"> </w:t>
      </w:r>
      <w:r>
        <w:rPr>
          <w:rFonts w:ascii="Courier New"/>
          <w:sz w:val="23"/>
        </w:rPr>
        <w:t>sitting</w:t>
      </w:r>
      <w:r>
        <w:rPr>
          <w:rFonts w:ascii="Courier New"/>
          <w:spacing w:val="-64"/>
          <w:sz w:val="23"/>
        </w:rPr>
        <w:t xml:space="preserve"> </w:t>
      </w:r>
      <w:r>
        <w:rPr>
          <w:rFonts w:ascii="Courier New"/>
          <w:sz w:val="23"/>
        </w:rPr>
        <w:t>behind</w:t>
      </w:r>
      <w:r>
        <w:rPr>
          <w:rFonts w:ascii="Courier New"/>
          <w:spacing w:val="-63"/>
          <w:sz w:val="23"/>
        </w:rPr>
        <w:t xml:space="preserve"> </w:t>
      </w:r>
      <w:r>
        <w:rPr>
          <w:rFonts w:ascii="Courier New"/>
          <w:sz w:val="23"/>
        </w:rPr>
        <w:t>had</w:t>
      </w:r>
      <w:r>
        <w:rPr>
          <w:rFonts w:ascii="Courier New"/>
          <w:spacing w:val="-66"/>
          <w:sz w:val="23"/>
        </w:rPr>
        <w:t xml:space="preserve"> </w:t>
      </w:r>
      <w:r>
        <w:rPr>
          <w:rFonts w:ascii="Courier New"/>
          <w:sz w:val="23"/>
        </w:rPr>
        <w:t>partially</w:t>
      </w:r>
      <w:r>
        <w:rPr>
          <w:rFonts w:ascii="Courier New"/>
          <w:spacing w:val="-59"/>
          <w:sz w:val="23"/>
        </w:rPr>
        <w:t xml:space="preserve"> </w:t>
      </w:r>
      <w:r>
        <w:rPr>
          <w:rFonts w:ascii="Courier New"/>
          <w:sz w:val="23"/>
        </w:rPr>
        <w:t>blocked</w:t>
      </w:r>
      <w:r>
        <w:rPr>
          <w:rFonts w:ascii="Courier New"/>
          <w:spacing w:val="-60"/>
          <w:sz w:val="23"/>
        </w:rPr>
        <w:t xml:space="preserve"> </w:t>
      </w:r>
      <w:r>
        <w:rPr>
          <w:rFonts w:ascii="Courier New"/>
          <w:sz w:val="23"/>
        </w:rPr>
        <w:t>his</w:t>
      </w:r>
      <w:r>
        <w:rPr>
          <w:rFonts w:ascii="Courier New"/>
          <w:spacing w:val="-71"/>
          <w:sz w:val="23"/>
        </w:rPr>
        <w:t xml:space="preserve"> </w:t>
      </w:r>
      <w:r>
        <w:rPr>
          <w:rFonts w:ascii="Courier New"/>
          <w:sz w:val="23"/>
        </w:rPr>
        <w:t>view</w:t>
      </w:r>
      <w:r>
        <w:rPr>
          <w:rFonts w:ascii="Courier New"/>
          <w:spacing w:val="-73"/>
          <w:sz w:val="23"/>
        </w:rPr>
        <w:t xml:space="preserve"> </w:t>
      </w:r>
      <w:r>
        <w:rPr>
          <w:rFonts w:ascii="Courier New"/>
          <w:sz w:val="23"/>
        </w:rPr>
        <w:t>of</w:t>
      </w:r>
      <w:r>
        <w:rPr>
          <w:rFonts w:ascii="Courier New"/>
          <w:spacing w:val="-67"/>
          <w:sz w:val="23"/>
        </w:rPr>
        <w:t xml:space="preserve"> </w:t>
      </w:r>
      <w:r>
        <w:rPr>
          <w:rFonts w:ascii="Courier New"/>
          <w:sz w:val="23"/>
        </w:rPr>
        <w:t>the</w:t>
      </w:r>
      <w:r>
        <w:rPr>
          <w:rFonts w:ascii="Courier New"/>
          <w:spacing w:val="-69"/>
          <w:sz w:val="23"/>
        </w:rPr>
        <w:t xml:space="preserve"> </w:t>
      </w:r>
      <w:r>
        <w:rPr>
          <w:rFonts w:ascii="Courier New"/>
          <w:sz w:val="23"/>
        </w:rPr>
        <w:t>school. STRANGE</w:t>
      </w:r>
      <w:r>
        <w:rPr>
          <w:rFonts w:ascii="Courier New"/>
          <w:spacing w:val="-41"/>
          <w:sz w:val="23"/>
        </w:rPr>
        <w:t xml:space="preserve"> </w:t>
      </w:r>
      <w:r>
        <w:rPr>
          <w:rFonts w:ascii="Courier New"/>
          <w:sz w:val="23"/>
        </w:rPr>
        <w:t>assumed</w:t>
      </w:r>
      <w:r>
        <w:rPr>
          <w:rFonts w:ascii="Courier New"/>
          <w:spacing w:val="-30"/>
          <w:sz w:val="23"/>
        </w:rPr>
        <w:t xml:space="preserve"> </w:t>
      </w:r>
      <w:r>
        <w:rPr>
          <w:rFonts w:ascii="Courier New"/>
          <w:sz w:val="23"/>
        </w:rPr>
        <w:t>this</w:t>
      </w:r>
      <w:r>
        <w:rPr>
          <w:rFonts w:ascii="Courier New"/>
          <w:spacing w:val="-39"/>
          <w:sz w:val="23"/>
        </w:rPr>
        <w:t xml:space="preserve"> </w:t>
      </w:r>
      <w:r>
        <w:rPr>
          <w:rFonts w:ascii="Courier New"/>
          <w:sz w:val="23"/>
        </w:rPr>
        <w:t>person</w:t>
      </w:r>
      <w:r>
        <w:rPr>
          <w:rFonts w:ascii="Courier New"/>
          <w:spacing w:val="-44"/>
          <w:sz w:val="23"/>
        </w:rPr>
        <w:t xml:space="preserve"> </w:t>
      </w:r>
      <w:r>
        <w:rPr>
          <w:rFonts w:ascii="Courier New"/>
          <w:sz w:val="23"/>
        </w:rPr>
        <w:t>was</w:t>
      </w:r>
      <w:r>
        <w:rPr>
          <w:rFonts w:ascii="Courier New"/>
          <w:spacing w:val="-58"/>
          <w:sz w:val="23"/>
        </w:rPr>
        <w:t xml:space="preserve"> </w:t>
      </w:r>
      <w:r>
        <w:rPr>
          <w:rFonts w:ascii="Courier New"/>
          <w:sz w:val="23"/>
        </w:rPr>
        <w:t>one</w:t>
      </w:r>
      <w:r>
        <w:rPr>
          <w:rFonts w:ascii="Courier New"/>
          <w:spacing w:val="-51"/>
          <w:sz w:val="23"/>
        </w:rPr>
        <w:t xml:space="preserve"> </w:t>
      </w:r>
      <w:r>
        <w:rPr>
          <w:rFonts w:ascii="Courier New"/>
          <w:sz w:val="23"/>
        </w:rPr>
        <w:t>of</w:t>
      </w:r>
      <w:r>
        <w:rPr>
          <w:rFonts w:ascii="Courier New"/>
          <w:spacing w:val="-43"/>
          <w:sz w:val="23"/>
        </w:rPr>
        <w:t xml:space="preserve"> </w:t>
      </w:r>
      <w:r>
        <w:rPr>
          <w:rFonts w:ascii="Courier New"/>
          <w:sz w:val="23"/>
        </w:rPr>
        <w:t>the</w:t>
      </w:r>
      <w:r>
        <w:rPr>
          <w:rFonts w:ascii="Courier New"/>
          <w:spacing w:val="-51"/>
          <w:sz w:val="23"/>
        </w:rPr>
        <w:t xml:space="preserve"> </w:t>
      </w:r>
      <w:r>
        <w:rPr>
          <w:rFonts w:ascii="Courier New"/>
          <w:sz w:val="23"/>
        </w:rPr>
        <w:t>four</w:t>
      </w:r>
      <w:r>
        <w:rPr>
          <w:rFonts w:ascii="Courier New"/>
          <w:spacing w:val="-47"/>
          <w:sz w:val="23"/>
        </w:rPr>
        <w:t xml:space="preserve"> </w:t>
      </w:r>
      <w:r>
        <w:rPr>
          <w:rFonts w:ascii="Courier New"/>
          <w:sz w:val="23"/>
        </w:rPr>
        <w:t>or</w:t>
      </w:r>
      <w:r>
        <w:rPr>
          <w:rFonts w:ascii="Courier New"/>
          <w:spacing w:val="-50"/>
          <w:sz w:val="23"/>
        </w:rPr>
        <w:t xml:space="preserve"> </w:t>
      </w:r>
      <w:r>
        <w:rPr>
          <w:rFonts w:ascii="Courier New"/>
          <w:sz w:val="23"/>
        </w:rPr>
        <w:t>five</w:t>
      </w:r>
      <w:r>
        <w:rPr>
          <w:rFonts w:ascii="Courier New"/>
          <w:spacing w:val="-36"/>
          <w:sz w:val="23"/>
        </w:rPr>
        <w:t xml:space="preserve"> </w:t>
      </w:r>
      <w:r>
        <w:rPr>
          <w:rFonts w:ascii="Courier New"/>
          <w:sz w:val="23"/>
        </w:rPr>
        <w:t>he</w:t>
      </w:r>
      <w:r>
        <w:rPr>
          <w:rFonts w:ascii="Courier New"/>
          <w:spacing w:val="-50"/>
          <w:sz w:val="23"/>
        </w:rPr>
        <w:t xml:space="preserve"> </w:t>
      </w:r>
      <w:r>
        <w:rPr>
          <w:rFonts w:ascii="Courier New"/>
          <w:sz w:val="23"/>
        </w:rPr>
        <w:t xml:space="preserve">had </w:t>
      </w:r>
      <w:r>
        <w:rPr>
          <w:rFonts w:ascii="Courier New"/>
          <w:w w:val="95"/>
          <w:sz w:val="23"/>
        </w:rPr>
        <w:t>initially</w:t>
      </w:r>
      <w:r>
        <w:rPr>
          <w:rFonts w:ascii="Courier New"/>
          <w:spacing w:val="-38"/>
          <w:w w:val="95"/>
          <w:sz w:val="23"/>
        </w:rPr>
        <w:t xml:space="preserve"> </w:t>
      </w:r>
      <w:r>
        <w:rPr>
          <w:rFonts w:ascii="Courier New"/>
          <w:w w:val="95"/>
          <w:sz w:val="23"/>
        </w:rPr>
        <w:t>observed.</w:t>
      </w:r>
      <w:r>
        <w:rPr>
          <w:rFonts w:ascii="Courier New"/>
          <w:w w:val="95"/>
          <w:sz w:val="23"/>
        </w:rPr>
        <w:tab/>
      </w:r>
      <w:r>
        <w:rPr>
          <w:rFonts w:ascii="Courier New"/>
          <w:sz w:val="23"/>
        </w:rPr>
        <w:t>STRANGE distinctly recalled hearing two different</w:t>
      </w:r>
      <w:r>
        <w:rPr>
          <w:rFonts w:ascii="Courier New"/>
          <w:spacing w:val="-60"/>
          <w:sz w:val="23"/>
        </w:rPr>
        <w:t xml:space="preserve"> </w:t>
      </w:r>
      <w:r>
        <w:rPr>
          <w:rFonts w:ascii="Courier New"/>
          <w:sz w:val="23"/>
        </w:rPr>
        <w:t>caliber</w:t>
      </w:r>
      <w:r>
        <w:rPr>
          <w:rFonts w:ascii="Courier New"/>
          <w:spacing w:val="-69"/>
          <w:sz w:val="23"/>
        </w:rPr>
        <w:t xml:space="preserve"> </w:t>
      </w:r>
      <w:r>
        <w:rPr>
          <w:rFonts w:ascii="Courier New"/>
          <w:sz w:val="23"/>
        </w:rPr>
        <w:t>weapons</w:t>
      </w:r>
      <w:r>
        <w:rPr>
          <w:rFonts w:ascii="Courier New"/>
          <w:spacing w:val="-69"/>
          <w:sz w:val="23"/>
        </w:rPr>
        <w:t xml:space="preserve"> </w:t>
      </w:r>
      <w:r>
        <w:rPr>
          <w:rFonts w:ascii="Courier New"/>
          <w:sz w:val="23"/>
        </w:rPr>
        <w:t>being</w:t>
      </w:r>
      <w:r>
        <w:rPr>
          <w:rFonts w:ascii="Courier New"/>
          <w:spacing w:val="-69"/>
          <w:sz w:val="23"/>
        </w:rPr>
        <w:t xml:space="preserve"> </w:t>
      </w:r>
      <w:r>
        <w:rPr>
          <w:rFonts w:ascii="Courier New"/>
          <w:sz w:val="23"/>
        </w:rPr>
        <w:t>fired</w:t>
      </w:r>
      <w:r>
        <w:rPr>
          <w:rFonts w:ascii="Courier New"/>
          <w:spacing w:val="-59"/>
          <w:sz w:val="23"/>
        </w:rPr>
        <w:t xml:space="preserve"> </w:t>
      </w:r>
      <w:r>
        <w:rPr>
          <w:rFonts w:ascii="Courier New"/>
          <w:sz w:val="23"/>
        </w:rPr>
        <w:t>in</w:t>
      </w:r>
      <w:r>
        <w:rPr>
          <w:rFonts w:ascii="Courier New"/>
          <w:spacing w:val="-75"/>
          <w:sz w:val="23"/>
        </w:rPr>
        <w:t xml:space="preserve"> </w:t>
      </w:r>
      <w:r>
        <w:rPr>
          <w:rFonts w:ascii="Courier New"/>
          <w:sz w:val="23"/>
        </w:rPr>
        <w:t>the</w:t>
      </w:r>
      <w:r>
        <w:rPr>
          <w:rFonts w:ascii="Courier New"/>
          <w:spacing w:val="-76"/>
          <w:sz w:val="23"/>
        </w:rPr>
        <w:t xml:space="preserve"> </w:t>
      </w:r>
      <w:r>
        <w:rPr>
          <w:rFonts w:ascii="Courier New"/>
          <w:sz w:val="23"/>
        </w:rPr>
        <w:t>area.</w:t>
      </w:r>
      <w:r>
        <w:rPr>
          <w:rFonts w:ascii="Courier New"/>
          <w:sz w:val="23"/>
        </w:rPr>
        <w:tab/>
        <w:t>One of the weapons,</w:t>
      </w:r>
      <w:r>
        <w:rPr>
          <w:rFonts w:ascii="Courier New"/>
          <w:spacing w:val="-67"/>
          <w:sz w:val="23"/>
        </w:rPr>
        <w:t xml:space="preserve"> </w:t>
      </w:r>
      <w:r>
        <w:rPr>
          <w:rFonts w:ascii="Courier New"/>
          <w:sz w:val="23"/>
        </w:rPr>
        <w:t>possibly</w:t>
      </w:r>
      <w:r>
        <w:rPr>
          <w:rFonts w:ascii="Courier New"/>
          <w:spacing w:val="-76"/>
          <w:sz w:val="23"/>
        </w:rPr>
        <w:t xml:space="preserve"> </w:t>
      </w:r>
      <w:r>
        <w:rPr>
          <w:rFonts w:ascii="Courier New"/>
          <w:sz w:val="23"/>
        </w:rPr>
        <w:t>a</w:t>
      </w:r>
      <w:r>
        <w:rPr>
          <w:rFonts w:ascii="Courier New"/>
          <w:spacing w:val="-74"/>
          <w:sz w:val="23"/>
        </w:rPr>
        <w:t xml:space="preserve"> </w:t>
      </w:r>
      <w:r>
        <w:rPr>
          <w:rFonts w:ascii="Courier New"/>
          <w:sz w:val="23"/>
        </w:rPr>
        <w:t>larger</w:t>
      </w:r>
      <w:r>
        <w:rPr>
          <w:rFonts w:ascii="Courier New"/>
          <w:spacing w:val="-74"/>
          <w:sz w:val="23"/>
        </w:rPr>
        <w:t xml:space="preserve"> </w:t>
      </w:r>
      <w:r>
        <w:rPr>
          <w:rFonts w:ascii="Courier New"/>
          <w:sz w:val="23"/>
        </w:rPr>
        <w:t>caliber,</w:t>
      </w:r>
      <w:r>
        <w:rPr>
          <w:rFonts w:ascii="Courier New"/>
          <w:spacing w:val="-75"/>
          <w:sz w:val="23"/>
        </w:rPr>
        <w:t xml:space="preserve"> </w:t>
      </w:r>
      <w:r>
        <w:rPr>
          <w:rFonts w:ascii="Courier New"/>
          <w:sz w:val="23"/>
        </w:rPr>
        <w:t>sounded</w:t>
      </w:r>
      <w:r>
        <w:rPr>
          <w:rFonts w:ascii="Courier New"/>
          <w:spacing w:val="-66"/>
          <w:sz w:val="23"/>
        </w:rPr>
        <w:t xml:space="preserve"> </w:t>
      </w:r>
      <w:r>
        <w:rPr>
          <w:rFonts w:ascii="Courier New"/>
          <w:sz w:val="23"/>
        </w:rPr>
        <w:t>much</w:t>
      </w:r>
      <w:r>
        <w:rPr>
          <w:rFonts w:ascii="Courier New"/>
          <w:spacing w:val="-74"/>
          <w:sz w:val="23"/>
        </w:rPr>
        <w:t xml:space="preserve"> </w:t>
      </w:r>
      <w:r>
        <w:rPr>
          <w:rFonts w:ascii="Courier New"/>
          <w:sz w:val="23"/>
        </w:rPr>
        <w:t>louder</w:t>
      </w:r>
      <w:r>
        <w:rPr>
          <w:rFonts w:ascii="Courier New"/>
          <w:spacing w:val="-73"/>
          <w:sz w:val="23"/>
        </w:rPr>
        <w:t xml:space="preserve"> </w:t>
      </w:r>
      <w:r>
        <w:rPr>
          <w:rFonts w:ascii="Courier New"/>
          <w:sz w:val="23"/>
        </w:rPr>
        <w:t>and</w:t>
      </w:r>
      <w:r>
        <w:rPr>
          <w:rFonts w:ascii="Courier New"/>
          <w:spacing w:val="-79"/>
          <w:sz w:val="23"/>
        </w:rPr>
        <w:t xml:space="preserve"> </w:t>
      </w:r>
      <w:r>
        <w:rPr>
          <w:rFonts w:ascii="Courier New"/>
          <w:sz w:val="23"/>
        </w:rPr>
        <w:t>fired at</w:t>
      </w:r>
      <w:r>
        <w:rPr>
          <w:rFonts w:ascii="Courier New"/>
          <w:spacing w:val="-34"/>
          <w:sz w:val="23"/>
        </w:rPr>
        <w:t xml:space="preserve"> </w:t>
      </w:r>
      <w:r>
        <w:rPr>
          <w:rFonts w:ascii="Courier New"/>
          <w:sz w:val="23"/>
        </w:rPr>
        <w:t>a</w:t>
      </w:r>
      <w:r>
        <w:rPr>
          <w:rFonts w:ascii="Courier New"/>
          <w:spacing w:val="-41"/>
          <w:sz w:val="23"/>
        </w:rPr>
        <w:t xml:space="preserve"> </w:t>
      </w:r>
      <w:r>
        <w:rPr>
          <w:rFonts w:ascii="Courier New"/>
          <w:sz w:val="23"/>
        </w:rPr>
        <w:t>slower</w:t>
      </w:r>
      <w:r>
        <w:rPr>
          <w:rFonts w:ascii="Courier New"/>
          <w:spacing w:val="-23"/>
          <w:sz w:val="23"/>
        </w:rPr>
        <w:t xml:space="preserve"> </w:t>
      </w:r>
      <w:r>
        <w:rPr>
          <w:rFonts w:ascii="Courier New"/>
          <w:sz w:val="23"/>
        </w:rPr>
        <w:t>rate</w:t>
      </w:r>
      <w:r>
        <w:rPr>
          <w:rFonts w:ascii="Courier New"/>
          <w:spacing w:val="-37"/>
          <w:sz w:val="23"/>
        </w:rPr>
        <w:t xml:space="preserve"> </w:t>
      </w:r>
      <w:r>
        <w:rPr>
          <w:rFonts w:ascii="Courier New"/>
          <w:sz w:val="23"/>
        </w:rPr>
        <w:t>of</w:t>
      </w:r>
      <w:r>
        <w:rPr>
          <w:rFonts w:ascii="Courier New"/>
          <w:spacing w:val="-27"/>
          <w:sz w:val="23"/>
        </w:rPr>
        <w:t xml:space="preserve"> </w:t>
      </w:r>
      <w:r>
        <w:rPr>
          <w:rFonts w:ascii="Courier New"/>
          <w:sz w:val="23"/>
        </w:rPr>
        <w:t>speed</w:t>
      </w:r>
      <w:r>
        <w:rPr>
          <w:rFonts w:ascii="Courier New"/>
          <w:spacing w:val="-33"/>
          <w:sz w:val="23"/>
        </w:rPr>
        <w:t xml:space="preserve"> </w:t>
      </w:r>
      <w:r>
        <w:rPr>
          <w:rFonts w:ascii="Courier New"/>
          <w:sz w:val="23"/>
        </w:rPr>
        <w:t>than</w:t>
      </w:r>
      <w:r>
        <w:rPr>
          <w:rFonts w:ascii="Courier New"/>
          <w:spacing w:val="-31"/>
          <w:sz w:val="23"/>
        </w:rPr>
        <w:t xml:space="preserve"> </w:t>
      </w:r>
      <w:r>
        <w:rPr>
          <w:rFonts w:ascii="Courier New"/>
          <w:sz w:val="23"/>
        </w:rPr>
        <w:t>the</w:t>
      </w:r>
      <w:r>
        <w:rPr>
          <w:rFonts w:ascii="Courier New"/>
          <w:spacing w:val="-40"/>
          <w:sz w:val="23"/>
        </w:rPr>
        <w:t xml:space="preserve"> </w:t>
      </w:r>
      <w:r>
        <w:rPr>
          <w:rFonts w:ascii="Courier New"/>
          <w:sz w:val="23"/>
        </w:rPr>
        <w:t>other</w:t>
      </w:r>
      <w:r>
        <w:rPr>
          <w:rFonts w:ascii="Courier New"/>
          <w:spacing w:val="-28"/>
          <w:sz w:val="23"/>
        </w:rPr>
        <w:t xml:space="preserve"> </w:t>
      </w:r>
      <w:r>
        <w:rPr>
          <w:rFonts w:ascii="Courier New"/>
          <w:sz w:val="23"/>
        </w:rPr>
        <w:t>weapon.</w:t>
      </w:r>
    </w:p>
    <w:p w:rsidR="00CE4C9F" w:rsidRDefault="00C85DFB">
      <w:pPr>
        <w:tabs>
          <w:tab w:val="left" w:pos="3958"/>
        </w:tabs>
        <w:spacing w:before="200" w:line="204" w:lineRule="auto"/>
        <w:ind w:left="995" w:right="884" w:firstLine="1287"/>
        <w:rPr>
          <w:rFonts w:ascii="Courier New"/>
          <w:sz w:val="23"/>
        </w:rPr>
      </w:pPr>
      <w:r>
        <w:rPr>
          <w:rFonts w:ascii="Courier New"/>
          <w:sz w:val="23"/>
        </w:rPr>
        <w:t>STRANGE</w:t>
      </w:r>
      <w:r>
        <w:rPr>
          <w:rFonts w:ascii="Courier New"/>
          <w:spacing w:val="-55"/>
          <w:sz w:val="23"/>
        </w:rPr>
        <w:t xml:space="preserve"> </w:t>
      </w:r>
      <w:r>
        <w:rPr>
          <w:rFonts w:ascii="Courier New"/>
          <w:sz w:val="23"/>
        </w:rPr>
        <w:t>did</w:t>
      </w:r>
      <w:r>
        <w:rPr>
          <w:rFonts w:ascii="Courier New"/>
          <w:spacing w:val="-66"/>
          <w:sz w:val="23"/>
        </w:rPr>
        <w:t xml:space="preserve"> </w:t>
      </w:r>
      <w:r>
        <w:rPr>
          <w:rFonts w:ascii="Courier New"/>
          <w:sz w:val="23"/>
        </w:rPr>
        <w:t>not</w:t>
      </w:r>
      <w:r>
        <w:rPr>
          <w:rFonts w:ascii="Courier New"/>
          <w:spacing w:val="-65"/>
          <w:sz w:val="23"/>
        </w:rPr>
        <w:t xml:space="preserve"> </w:t>
      </w:r>
      <w:r>
        <w:rPr>
          <w:rFonts w:ascii="Courier New"/>
          <w:sz w:val="23"/>
        </w:rPr>
        <w:t>recognize</w:t>
      </w:r>
      <w:r>
        <w:rPr>
          <w:rFonts w:ascii="Courier New"/>
          <w:spacing w:val="-50"/>
          <w:sz w:val="23"/>
        </w:rPr>
        <w:t xml:space="preserve"> </w:t>
      </w:r>
      <w:r>
        <w:rPr>
          <w:rFonts w:ascii="Courier New"/>
          <w:sz w:val="23"/>
        </w:rPr>
        <w:t>any</w:t>
      </w:r>
      <w:r>
        <w:rPr>
          <w:rFonts w:ascii="Courier New"/>
          <w:spacing w:val="-68"/>
          <w:sz w:val="23"/>
        </w:rPr>
        <w:t xml:space="preserve"> </w:t>
      </w:r>
      <w:r>
        <w:rPr>
          <w:rFonts w:ascii="Courier New"/>
          <w:sz w:val="23"/>
        </w:rPr>
        <w:t>of</w:t>
      </w:r>
      <w:r>
        <w:rPr>
          <w:rFonts w:ascii="Courier New"/>
          <w:spacing w:val="-63"/>
          <w:sz w:val="23"/>
        </w:rPr>
        <w:t xml:space="preserve"> </w:t>
      </w:r>
      <w:r>
        <w:rPr>
          <w:rFonts w:ascii="Courier New"/>
          <w:sz w:val="23"/>
        </w:rPr>
        <w:t>the</w:t>
      </w:r>
      <w:r>
        <w:rPr>
          <w:rFonts w:ascii="Courier New"/>
          <w:spacing w:val="-63"/>
          <w:sz w:val="23"/>
        </w:rPr>
        <w:t xml:space="preserve"> </w:t>
      </w:r>
      <w:r>
        <w:rPr>
          <w:rFonts w:ascii="Courier New"/>
          <w:sz w:val="23"/>
        </w:rPr>
        <w:t>individuals</w:t>
      </w:r>
      <w:r>
        <w:rPr>
          <w:rFonts w:ascii="Courier New"/>
          <w:spacing w:val="-50"/>
          <w:sz w:val="23"/>
        </w:rPr>
        <w:t xml:space="preserve"> </w:t>
      </w:r>
      <w:r>
        <w:rPr>
          <w:rFonts w:ascii="Courier New"/>
          <w:sz w:val="23"/>
        </w:rPr>
        <w:t>he</w:t>
      </w:r>
      <w:r>
        <w:rPr>
          <w:rFonts w:ascii="Courier New"/>
          <w:spacing w:val="-65"/>
          <w:sz w:val="23"/>
        </w:rPr>
        <w:t xml:space="preserve"> </w:t>
      </w:r>
      <w:r>
        <w:rPr>
          <w:rFonts w:ascii="Courier New"/>
          <w:sz w:val="23"/>
        </w:rPr>
        <w:t>saw wearing</w:t>
      </w:r>
      <w:r>
        <w:rPr>
          <w:rFonts w:ascii="Courier New"/>
          <w:spacing w:val="-70"/>
          <w:sz w:val="23"/>
        </w:rPr>
        <w:t xml:space="preserve"> </w:t>
      </w:r>
      <w:r>
        <w:rPr>
          <w:rFonts w:ascii="Courier New"/>
          <w:sz w:val="23"/>
        </w:rPr>
        <w:t>trench</w:t>
      </w:r>
      <w:r>
        <w:rPr>
          <w:rFonts w:ascii="Courier New"/>
          <w:spacing w:val="-78"/>
          <w:sz w:val="23"/>
        </w:rPr>
        <w:t xml:space="preserve"> </w:t>
      </w:r>
      <w:r>
        <w:rPr>
          <w:rFonts w:ascii="Courier New"/>
          <w:sz w:val="23"/>
        </w:rPr>
        <w:t>coats.</w:t>
      </w:r>
      <w:r>
        <w:rPr>
          <w:rFonts w:ascii="Courier New"/>
          <w:sz w:val="23"/>
        </w:rPr>
        <w:tab/>
        <w:t>STRANGE possibly recognized one of the individuals</w:t>
      </w:r>
      <w:r>
        <w:rPr>
          <w:rFonts w:ascii="Courier New"/>
          <w:spacing w:val="-43"/>
          <w:sz w:val="23"/>
        </w:rPr>
        <w:t xml:space="preserve"> </w:t>
      </w:r>
      <w:r>
        <w:rPr>
          <w:rFonts w:ascii="Courier New"/>
          <w:sz w:val="23"/>
        </w:rPr>
        <w:t>being</w:t>
      </w:r>
      <w:r>
        <w:rPr>
          <w:rFonts w:ascii="Courier New"/>
          <w:spacing w:val="-49"/>
          <w:sz w:val="23"/>
        </w:rPr>
        <w:t xml:space="preserve"> </w:t>
      </w:r>
      <w:r>
        <w:rPr>
          <w:rFonts w:ascii="Courier New"/>
          <w:sz w:val="23"/>
        </w:rPr>
        <w:t>shot</w:t>
      </w:r>
      <w:r>
        <w:rPr>
          <w:rFonts w:ascii="Courier New"/>
          <w:spacing w:val="-52"/>
          <w:sz w:val="23"/>
        </w:rPr>
        <w:t xml:space="preserve"> </w:t>
      </w:r>
      <w:r>
        <w:rPr>
          <w:rFonts w:ascii="Courier New"/>
          <w:sz w:val="23"/>
        </w:rPr>
        <w:t>at</w:t>
      </w:r>
      <w:r>
        <w:rPr>
          <w:rFonts w:ascii="Courier New"/>
          <w:spacing w:val="-57"/>
          <w:sz w:val="23"/>
        </w:rPr>
        <w:t xml:space="preserve"> </w:t>
      </w:r>
      <w:r>
        <w:rPr>
          <w:rFonts w:ascii="Courier New"/>
          <w:sz w:val="23"/>
        </w:rPr>
        <w:t>on</w:t>
      </w:r>
      <w:r>
        <w:rPr>
          <w:rFonts w:ascii="Courier New"/>
          <w:spacing w:val="-54"/>
          <w:sz w:val="23"/>
        </w:rPr>
        <w:t xml:space="preserve"> </w:t>
      </w:r>
      <w:r>
        <w:rPr>
          <w:rFonts w:ascii="Courier New"/>
          <w:sz w:val="23"/>
        </w:rPr>
        <w:t>the</w:t>
      </w:r>
      <w:r>
        <w:rPr>
          <w:rFonts w:ascii="Courier New"/>
          <w:spacing w:val="-60"/>
          <w:sz w:val="23"/>
        </w:rPr>
        <w:t xml:space="preserve"> </w:t>
      </w:r>
      <w:r>
        <w:rPr>
          <w:rFonts w:ascii="Courier New"/>
          <w:sz w:val="23"/>
        </w:rPr>
        <w:t>soccer</w:t>
      </w:r>
      <w:r>
        <w:rPr>
          <w:rFonts w:ascii="Courier New"/>
          <w:spacing w:val="-48"/>
          <w:sz w:val="23"/>
        </w:rPr>
        <w:t xml:space="preserve"> </w:t>
      </w:r>
      <w:r>
        <w:rPr>
          <w:rFonts w:ascii="Courier New"/>
          <w:sz w:val="23"/>
        </w:rPr>
        <w:t>field</w:t>
      </w:r>
      <w:r>
        <w:rPr>
          <w:rFonts w:ascii="Courier New"/>
          <w:spacing w:val="-45"/>
          <w:sz w:val="23"/>
        </w:rPr>
        <w:t xml:space="preserve"> </w:t>
      </w:r>
      <w:r>
        <w:rPr>
          <w:rFonts w:ascii="Courier New"/>
          <w:sz w:val="23"/>
        </w:rPr>
        <w:t>as</w:t>
      </w:r>
      <w:r>
        <w:rPr>
          <w:rFonts w:ascii="Courier New"/>
          <w:spacing w:val="-60"/>
          <w:sz w:val="23"/>
        </w:rPr>
        <w:t xml:space="preserve"> </w:t>
      </w:r>
      <w:r>
        <w:rPr>
          <w:rFonts w:ascii="Courier New"/>
          <w:sz w:val="23"/>
        </w:rPr>
        <w:t>a</w:t>
      </w:r>
      <w:r>
        <w:rPr>
          <w:rFonts w:ascii="Courier New"/>
          <w:spacing w:val="-51"/>
          <w:sz w:val="23"/>
        </w:rPr>
        <w:t xml:space="preserve"> </w:t>
      </w:r>
      <w:r>
        <w:rPr>
          <w:rFonts w:ascii="Courier New"/>
          <w:sz w:val="23"/>
        </w:rPr>
        <w:t>CHS</w:t>
      </w:r>
      <w:r>
        <w:rPr>
          <w:rFonts w:ascii="Courier New"/>
          <w:spacing w:val="-54"/>
          <w:sz w:val="23"/>
        </w:rPr>
        <w:t xml:space="preserve"> </w:t>
      </w:r>
      <w:r>
        <w:rPr>
          <w:rFonts w:ascii="Courier New"/>
          <w:sz w:val="23"/>
        </w:rPr>
        <w:t>student, PAT NEVILLE</w:t>
      </w:r>
      <w:r>
        <w:rPr>
          <w:rFonts w:ascii="Courier New"/>
          <w:spacing w:val="-58"/>
          <w:sz w:val="23"/>
        </w:rPr>
        <w:t xml:space="preserve"> </w:t>
      </w:r>
      <w:r>
        <w:rPr>
          <w:rFonts w:ascii="Courier New"/>
          <w:sz w:val="23"/>
        </w:rPr>
        <w:t>(PHONETIC).</w:t>
      </w:r>
    </w:p>
    <w:p w:rsidR="00CE4C9F" w:rsidRDefault="00C85DFB">
      <w:pPr>
        <w:tabs>
          <w:tab w:val="left" w:pos="5617"/>
        </w:tabs>
        <w:spacing w:before="195" w:line="199" w:lineRule="auto"/>
        <w:ind w:left="1007" w:right="1286" w:firstLine="1285"/>
        <w:rPr>
          <w:rFonts w:ascii="Courier New"/>
          <w:sz w:val="23"/>
        </w:rPr>
      </w:pPr>
      <w:r>
        <w:rPr>
          <w:rFonts w:ascii="Courier New"/>
          <w:sz w:val="23"/>
        </w:rPr>
        <w:t>STRANGE</w:t>
      </w:r>
      <w:r>
        <w:rPr>
          <w:rFonts w:ascii="Courier New"/>
          <w:spacing w:val="-64"/>
          <w:sz w:val="23"/>
        </w:rPr>
        <w:t xml:space="preserve"> </w:t>
      </w:r>
      <w:r>
        <w:rPr>
          <w:rFonts w:ascii="Courier New"/>
          <w:sz w:val="23"/>
        </w:rPr>
        <w:t>then</w:t>
      </w:r>
      <w:r>
        <w:rPr>
          <w:rFonts w:ascii="Courier New"/>
          <w:spacing w:val="-69"/>
          <w:sz w:val="23"/>
        </w:rPr>
        <w:t xml:space="preserve"> </w:t>
      </w:r>
      <w:r>
        <w:rPr>
          <w:rFonts w:ascii="Courier New"/>
          <w:sz w:val="23"/>
        </w:rPr>
        <w:t>informed</w:t>
      </w:r>
      <w:r>
        <w:rPr>
          <w:rFonts w:ascii="Courier New"/>
          <w:spacing w:val="-67"/>
          <w:sz w:val="23"/>
        </w:rPr>
        <w:t xml:space="preserve"> </w:t>
      </w:r>
      <w:r>
        <w:rPr>
          <w:rFonts w:ascii="Courier New"/>
          <w:sz w:val="23"/>
        </w:rPr>
        <w:t>OGLE</w:t>
      </w:r>
      <w:r>
        <w:rPr>
          <w:rFonts w:ascii="Courier New"/>
          <w:spacing w:val="-76"/>
          <w:sz w:val="23"/>
        </w:rPr>
        <w:t xml:space="preserve"> </w:t>
      </w:r>
      <w:r>
        <w:rPr>
          <w:rFonts w:ascii="Courier New"/>
          <w:sz w:val="23"/>
        </w:rPr>
        <w:t>they</w:t>
      </w:r>
      <w:r>
        <w:rPr>
          <w:rFonts w:ascii="Courier New"/>
          <w:spacing w:val="-71"/>
          <w:sz w:val="23"/>
        </w:rPr>
        <w:t xml:space="preserve"> </w:t>
      </w:r>
      <w:r>
        <w:rPr>
          <w:rFonts w:ascii="Courier New"/>
          <w:sz w:val="23"/>
        </w:rPr>
        <w:t>should</w:t>
      </w:r>
      <w:r>
        <w:rPr>
          <w:rFonts w:ascii="Courier New"/>
          <w:spacing w:val="-63"/>
          <w:sz w:val="23"/>
        </w:rPr>
        <w:t xml:space="preserve"> </w:t>
      </w:r>
      <w:r>
        <w:rPr>
          <w:rFonts w:ascii="Courier New"/>
          <w:sz w:val="23"/>
        </w:rPr>
        <w:t>immediately leave</w:t>
      </w:r>
      <w:r>
        <w:rPr>
          <w:rFonts w:ascii="Courier New"/>
          <w:spacing w:val="-49"/>
          <w:sz w:val="23"/>
        </w:rPr>
        <w:t xml:space="preserve"> </w:t>
      </w:r>
      <w:r>
        <w:rPr>
          <w:rFonts w:ascii="Courier New"/>
          <w:sz w:val="23"/>
        </w:rPr>
        <w:t>the</w:t>
      </w:r>
      <w:r>
        <w:rPr>
          <w:rFonts w:ascii="Courier New"/>
          <w:spacing w:val="-56"/>
          <w:sz w:val="23"/>
        </w:rPr>
        <w:t xml:space="preserve"> </w:t>
      </w:r>
      <w:r>
        <w:rPr>
          <w:rFonts w:ascii="Courier New"/>
          <w:sz w:val="23"/>
        </w:rPr>
        <w:t>area</w:t>
      </w:r>
      <w:r>
        <w:rPr>
          <w:rFonts w:ascii="Courier New"/>
          <w:spacing w:val="-48"/>
          <w:sz w:val="23"/>
        </w:rPr>
        <w:t xml:space="preserve"> </w:t>
      </w:r>
      <w:r>
        <w:rPr>
          <w:rFonts w:ascii="Courier New"/>
          <w:sz w:val="23"/>
        </w:rPr>
        <w:t>and</w:t>
      </w:r>
      <w:r>
        <w:rPr>
          <w:rFonts w:ascii="Courier New"/>
          <w:spacing w:val="-51"/>
          <w:sz w:val="23"/>
        </w:rPr>
        <w:t xml:space="preserve"> </w:t>
      </w:r>
      <w:r>
        <w:rPr>
          <w:rFonts w:ascii="Courier New"/>
          <w:sz w:val="23"/>
        </w:rPr>
        <w:t>the</w:t>
      </w:r>
      <w:r>
        <w:rPr>
          <w:rFonts w:ascii="Courier New"/>
          <w:spacing w:val="-55"/>
          <w:sz w:val="23"/>
        </w:rPr>
        <w:t xml:space="preserve"> </w:t>
      </w:r>
      <w:r>
        <w:rPr>
          <w:rFonts w:ascii="Courier New"/>
          <w:sz w:val="23"/>
        </w:rPr>
        <w:t>two</w:t>
      </w:r>
      <w:r>
        <w:rPr>
          <w:rFonts w:ascii="Courier New"/>
          <w:spacing w:val="-59"/>
          <w:sz w:val="23"/>
        </w:rPr>
        <w:t xml:space="preserve"> </w:t>
      </w:r>
      <w:r>
        <w:rPr>
          <w:rFonts w:ascii="Courier New"/>
          <w:sz w:val="23"/>
        </w:rPr>
        <w:t>drove</w:t>
      </w:r>
      <w:r>
        <w:rPr>
          <w:rFonts w:ascii="Courier New"/>
          <w:spacing w:val="-59"/>
          <w:sz w:val="23"/>
        </w:rPr>
        <w:t xml:space="preserve"> </w:t>
      </w:r>
      <w:r>
        <w:rPr>
          <w:rFonts w:ascii="Courier New"/>
          <w:sz w:val="23"/>
        </w:rPr>
        <w:t>off</w:t>
      </w:r>
      <w:r>
        <w:rPr>
          <w:rFonts w:ascii="Courier New"/>
          <w:spacing w:val="-50"/>
          <w:sz w:val="23"/>
        </w:rPr>
        <w:t xml:space="preserve"> </w:t>
      </w:r>
      <w:r>
        <w:rPr>
          <w:rFonts w:ascii="Courier New"/>
          <w:sz w:val="23"/>
        </w:rPr>
        <w:t>to</w:t>
      </w:r>
      <w:r>
        <w:rPr>
          <w:rFonts w:ascii="Courier New"/>
          <w:spacing w:val="-62"/>
          <w:sz w:val="23"/>
        </w:rPr>
        <w:t xml:space="preserve"> </w:t>
      </w:r>
      <w:r>
        <w:rPr>
          <w:rFonts w:ascii="Courier New"/>
          <w:sz w:val="23"/>
        </w:rPr>
        <w:t>find</w:t>
      </w:r>
      <w:r>
        <w:rPr>
          <w:rFonts w:ascii="Courier New"/>
          <w:spacing w:val="-48"/>
          <w:sz w:val="23"/>
        </w:rPr>
        <w:t xml:space="preserve"> </w:t>
      </w:r>
      <w:r>
        <w:rPr>
          <w:rFonts w:ascii="Courier New"/>
          <w:sz w:val="23"/>
        </w:rPr>
        <w:t>a</w:t>
      </w:r>
      <w:r>
        <w:rPr>
          <w:rFonts w:ascii="Courier New"/>
          <w:spacing w:val="-57"/>
          <w:sz w:val="23"/>
        </w:rPr>
        <w:t xml:space="preserve"> </w:t>
      </w:r>
      <w:r>
        <w:rPr>
          <w:rFonts w:ascii="Courier New"/>
          <w:sz w:val="23"/>
        </w:rPr>
        <w:t>police</w:t>
      </w:r>
      <w:r>
        <w:rPr>
          <w:rFonts w:ascii="Courier New"/>
          <w:spacing w:val="-53"/>
          <w:sz w:val="23"/>
        </w:rPr>
        <w:t xml:space="preserve"> </w:t>
      </w:r>
      <w:r>
        <w:rPr>
          <w:rFonts w:ascii="Courier New"/>
          <w:sz w:val="23"/>
        </w:rPr>
        <w:t>officer. They</w:t>
      </w:r>
      <w:r>
        <w:rPr>
          <w:rFonts w:ascii="Courier New"/>
          <w:spacing w:val="-66"/>
          <w:sz w:val="23"/>
        </w:rPr>
        <w:t xml:space="preserve"> </w:t>
      </w:r>
      <w:r>
        <w:rPr>
          <w:rFonts w:ascii="Courier New"/>
          <w:sz w:val="23"/>
        </w:rPr>
        <w:t>later</w:t>
      </w:r>
      <w:r>
        <w:rPr>
          <w:rFonts w:ascii="Courier New"/>
          <w:spacing w:val="-70"/>
          <w:sz w:val="23"/>
        </w:rPr>
        <w:t xml:space="preserve"> </w:t>
      </w:r>
      <w:r>
        <w:rPr>
          <w:rFonts w:ascii="Courier New"/>
          <w:sz w:val="23"/>
        </w:rPr>
        <w:t>spoke</w:t>
      </w:r>
      <w:r>
        <w:rPr>
          <w:rFonts w:ascii="Courier New"/>
          <w:spacing w:val="-62"/>
          <w:sz w:val="23"/>
        </w:rPr>
        <w:t xml:space="preserve"> </w:t>
      </w:r>
      <w:r>
        <w:rPr>
          <w:rFonts w:ascii="Courier New"/>
          <w:sz w:val="23"/>
        </w:rPr>
        <w:t>with</w:t>
      </w:r>
      <w:r>
        <w:rPr>
          <w:rFonts w:ascii="Courier New"/>
          <w:spacing w:val="-66"/>
          <w:sz w:val="23"/>
        </w:rPr>
        <w:t xml:space="preserve"> </w:t>
      </w:r>
      <w:r>
        <w:rPr>
          <w:rFonts w:ascii="Courier New"/>
          <w:sz w:val="23"/>
        </w:rPr>
        <w:t>an</w:t>
      </w:r>
      <w:r>
        <w:rPr>
          <w:rFonts w:ascii="Courier New"/>
          <w:spacing w:val="-77"/>
          <w:sz w:val="23"/>
        </w:rPr>
        <w:t xml:space="preserve"> </w:t>
      </w:r>
      <w:r>
        <w:rPr>
          <w:rFonts w:ascii="Courier New"/>
          <w:sz w:val="23"/>
        </w:rPr>
        <w:t>officer,</w:t>
      </w:r>
      <w:r>
        <w:rPr>
          <w:rFonts w:ascii="Courier New"/>
          <w:spacing w:val="-54"/>
          <w:sz w:val="23"/>
        </w:rPr>
        <w:t xml:space="preserve"> </w:t>
      </w:r>
      <w:r>
        <w:rPr>
          <w:rFonts w:ascii="Courier New"/>
          <w:sz w:val="23"/>
        </w:rPr>
        <w:t>department</w:t>
      </w:r>
      <w:r>
        <w:rPr>
          <w:rFonts w:ascii="Courier New"/>
          <w:spacing w:val="-58"/>
          <w:sz w:val="23"/>
        </w:rPr>
        <w:t xml:space="preserve"> </w:t>
      </w:r>
      <w:r>
        <w:rPr>
          <w:rFonts w:ascii="Courier New"/>
          <w:sz w:val="23"/>
        </w:rPr>
        <w:t>unrecalled,</w:t>
      </w:r>
      <w:r>
        <w:rPr>
          <w:rFonts w:ascii="Courier New"/>
          <w:spacing w:val="-56"/>
          <w:sz w:val="23"/>
        </w:rPr>
        <w:t xml:space="preserve"> </w:t>
      </w:r>
      <w:r>
        <w:rPr>
          <w:rFonts w:ascii="Courier New"/>
          <w:sz w:val="23"/>
        </w:rPr>
        <w:t>who drove</w:t>
      </w:r>
      <w:r>
        <w:rPr>
          <w:rFonts w:ascii="Courier New"/>
          <w:spacing w:val="-64"/>
          <w:sz w:val="23"/>
        </w:rPr>
        <w:t xml:space="preserve"> </w:t>
      </w:r>
      <w:r>
        <w:rPr>
          <w:rFonts w:ascii="Courier New"/>
          <w:sz w:val="23"/>
        </w:rPr>
        <w:t>a</w:t>
      </w:r>
      <w:r>
        <w:rPr>
          <w:rFonts w:ascii="Courier New"/>
          <w:spacing w:val="-58"/>
          <w:sz w:val="23"/>
        </w:rPr>
        <w:t xml:space="preserve"> </w:t>
      </w:r>
      <w:r>
        <w:rPr>
          <w:rFonts w:ascii="Courier New"/>
          <w:sz w:val="23"/>
        </w:rPr>
        <w:t>blue,</w:t>
      </w:r>
      <w:r>
        <w:rPr>
          <w:rFonts w:ascii="Courier New"/>
          <w:spacing w:val="-64"/>
          <w:sz w:val="23"/>
        </w:rPr>
        <w:t xml:space="preserve"> </w:t>
      </w:r>
      <w:r>
        <w:rPr>
          <w:rFonts w:ascii="Courier New"/>
          <w:sz w:val="23"/>
        </w:rPr>
        <w:t>unmarked</w:t>
      </w:r>
      <w:r>
        <w:rPr>
          <w:rFonts w:ascii="Courier New"/>
          <w:spacing w:val="-53"/>
          <w:sz w:val="23"/>
        </w:rPr>
        <w:t xml:space="preserve"> </w:t>
      </w:r>
      <w:r>
        <w:rPr>
          <w:rFonts w:ascii="Courier New"/>
          <w:sz w:val="23"/>
        </w:rPr>
        <w:t>patrol</w:t>
      </w:r>
      <w:r>
        <w:rPr>
          <w:rFonts w:ascii="Courier New"/>
          <w:spacing w:val="-62"/>
          <w:sz w:val="23"/>
        </w:rPr>
        <w:t xml:space="preserve"> </w:t>
      </w:r>
      <w:r>
        <w:rPr>
          <w:rFonts w:ascii="Courier New"/>
          <w:sz w:val="23"/>
        </w:rPr>
        <w:t>car.</w:t>
      </w:r>
      <w:r>
        <w:rPr>
          <w:rFonts w:ascii="Courier New"/>
          <w:sz w:val="23"/>
        </w:rPr>
        <w:tab/>
        <w:t>They also reported their observations</w:t>
      </w:r>
      <w:r>
        <w:rPr>
          <w:rFonts w:ascii="Courier New"/>
          <w:spacing w:val="-43"/>
          <w:sz w:val="23"/>
        </w:rPr>
        <w:t xml:space="preserve"> </w:t>
      </w:r>
      <w:r>
        <w:rPr>
          <w:rFonts w:ascii="Courier New"/>
          <w:sz w:val="23"/>
        </w:rPr>
        <w:t>to</w:t>
      </w:r>
      <w:r>
        <w:rPr>
          <w:rFonts w:ascii="Courier New"/>
          <w:spacing w:val="-65"/>
          <w:sz w:val="23"/>
        </w:rPr>
        <w:t xml:space="preserve"> </w:t>
      </w:r>
      <w:r>
        <w:rPr>
          <w:rFonts w:ascii="Courier New"/>
          <w:sz w:val="23"/>
        </w:rPr>
        <w:t>STRANGE's</w:t>
      </w:r>
      <w:r>
        <w:rPr>
          <w:rFonts w:ascii="Courier New"/>
          <w:spacing w:val="-48"/>
          <w:sz w:val="23"/>
        </w:rPr>
        <w:t xml:space="preserve"> </w:t>
      </w:r>
      <w:r>
        <w:rPr>
          <w:rFonts w:ascii="Courier New"/>
          <w:sz w:val="23"/>
        </w:rPr>
        <w:t>supervisor,</w:t>
      </w:r>
      <w:r>
        <w:rPr>
          <w:rFonts w:ascii="Courier New"/>
          <w:spacing w:val="-51"/>
          <w:sz w:val="23"/>
        </w:rPr>
        <w:t xml:space="preserve"> </w:t>
      </w:r>
      <w:r>
        <w:rPr>
          <w:rFonts w:ascii="Courier New"/>
          <w:sz w:val="23"/>
        </w:rPr>
        <w:t>JOHN</w:t>
      </w:r>
      <w:r>
        <w:rPr>
          <w:rFonts w:ascii="Courier New"/>
          <w:spacing w:val="-62"/>
          <w:sz w:val="23"/>
        </w:rPr>
        <w:t xml:space="preserve"> </w:t>
      </w:r>
      <w:r>
        <w:rPr>
          <w:rFonts w:ascii="Courier New"/>
          <w:sz w:val="23"/>
        </w:rPr>
        <w:t>SPAHLINGER.</w:t>
      </w:r>
    </w:p>
    <w:p w:rsidR="00CE4C9F" w:rsidRDefault="00C85DFB">
      <w:pPr>
        <w:spacing w:before="165" w:line="236" w:lineRule="exact"/>
        <w:ind w:left="2302"/>
        <w:rPr>
          <w:rFonts w:ascii="Courier New"/>
          <w:sz w:val="23"/>
        </w:rPr>
      </w:pPr>
      <w:r>
        <w:rPr>
          <w:rFonts w:ascii="Courier New"/>
          <w:sz w:val="23"/>
        </w:rPr>
        <w:t>STRANGE drove to work at about 8:00 am that morning.</w:t>
      </w:r>
    </w:p>
    <w:p w:rsidR="00CE4C9F" w:rsidRDefault="00C85DFB">
      <w:pPr>
        <w:tabs>
          <w:tab w:val="left" w:pos="5127"/>
          <w:tab w:val="left" w:pos="5377"/>
          <w:tab w:val="left" w:pos="8711"/>
        </w:tabs>
        <w:spacing w:before="8" w:line="199" w:lineRule="auto"/>
        <w:ind w:left="1024" w:right="880" w:hanging="4"/>
        <w:rPr>
          <w:rFonts w:ascii="Courier New"/>
          <w:sz w:val="23"/>
        </w:rPr>
      </w:pPr>
      <w:r>
        <w:rPr>
          <w:rFonts w:ascii="Courier New"/>
          <w:sz w:val="23"/>
        </w:rPr>
        <w:t>STRANGE</w:t>
      </w:r>
      <w:r>
        <w:rPr>
          <w:rFonts w:ascii="Courier New"/>
          <w:spacing w:val="-78"/>
          <w:sz w:val="23"/>
        </w:rPr>
        <w:t xml:space="preserve"> </w:t>
      </w:r>
      <w:r>
        <w:rPr>
          <w:rFonts w:ascii="Courier New"/>
          <w:sz w:val="23"/>
        </w:rPr>
        <w:t>recalled</w:t>
      </w:r>
      <w:r>
        <w:rPr>
          <w:rFonts w:ascii="Courier New"/>
          <w:spacing w:val="-66"/>
          <w:sz w:val="23"/>
        </w:rPr>
        <w:t xml:space="preserve"> </w:t>
      </w:r>
      <w:r>
        <w:rPr>
          <w:rFonts w:ascii="Courier New"/>
          <w:sz w:val="23"/>
        </w:rPr>
        <w:t>driving</w:t>
      </w:r>
      <w:r>
        <w:rPr>
          <w:rFonts w:ascii="Courier New"/>
          <w:spacing w:val="-73"/>
          <w:sz w:val="23"/>
        </w:rPr>
        <w:t xml:space="preserve"> </w:t>
      </w:r>
      <w:r>
        <w:rPr>
          <w:rFonts w:ascii="Courier New"/>
          <w:sz w:val="23"/>
        </w:rPr>
        <w:t>past</w:t>
      </w:r>
      <w:r>
        <w:rPr>
          <w:rFonts w:ascii="Courier New"/>
          <w:spacing w:val="-70"/>
          <w:sz w:val="23"/>
        </w:rPr>
        <w:t xml:space="preserve"> </w:t>
      </w:r>
      <w:r>
        <w:rPr>
          <w:rFonts w:ascii="Courier New"/>
          <w:sz w:val="23"/>
        </w:rPr>
        <w:t>a</w:t>
      </w:r>
      <w:r>
        <w:rPr>
          <w:rFonts w:ascii="Courier New"/>
          <w:spacing w:val="-84"/>
          <w:sz w:val="23"/>
        </w:rPr>
        <w:t xml:space="preserve"> </w:t>
      </w:r>
      <w:r>
        <w:rPr>
          <w:rFonts w:ascii="Courier New"/>
          <w:sz w:val="23"/>
        </w:rPr>
        <w:t>black</w:t>
      </w:r>
      <w:r>
        <w:rPr>
          <w:rFonts w:ascii="Courier New"/>
          <w:spacing w:val="-78"/>
          <w:sz w:val="23"/>
        </w:rPr>
        <w:t xml:space="preserve"> </w:t>
      </w:r>
      <w:r>
        <w:rPr>
          <w:rFonts w:ascii="Courier New"/>
          <w:sz w:val="23"/>
        </w:rPr>
        <w:t>four-door,</w:t>
      </w:r>
      <w:r>
        <w:rPr>
          <w:rFonts w:ascii="Courier New"/>
          <w:spacing w:val="-65"/>
          <w:sz w:val="23"/>
        </w:rPr>
        <w:t xml:space="preserve"> </w:t>
      </w:r>
      <w:r>
        <w:rPr>
          <w:rFonts w:ascii="Courier New"/>
          <w:sz w:val="23"/>
        </w:rPr>
        <w:t>500-series</w:t>
      </w:r>
      <w:r>
        <w:rPr>
          <w:rFonts w:ascii="Courier New"/>
          <w:spacing w:val="-72"/>
          <w:sz w:val="23"/>
        </w:rPr>
        <w:t xml:space="preserve"> </w:t>
      </w:r>
      <w:r>
        <w:rPr>
          <w:rFonts w:ascii="Courier New"/>
          <w:sz w:val="23"/>
        </w:rPr>
        <w:t>BMW, with</w:t>
      </w:r>
      <w:r>
        <w:rPr>
          <w:rFonts w:ascii="Courier New"/>
          <w:spacing w:val="-64"/>
          <w:sz w:val="23"/>
        </w:rPr>
        <w:t xml:space="preserve"> </w:t>
      </w:r>
      <w:r>
        <w:rPr>
          <w:rFonts w:ascii="Courier New"/>
          <w:sz w:val="23"/>
        </w:rPr>
        <w:t>white</w:t>
      </w:r>
      <w:r>
        <w:rPr>
          <w:rFonts w:ascii="Courier New"/>
          <w:spacing w:val="-58"/>
          <w:sz w:val="23"/>
        </w:rPr>
        <w:t xml:space="preserve"> </w:t>
      </w:r>
      <w:r>
        <w:rPr>
          <w:rFonts w:ascii="Courier New"/>
          <w:sz w:val="23"/>
        </w:rPr>
        <w:t>interior,</w:t>
      </w:r>
      <w:r>
        <w:rPr>
          <w:rFonts w:ascii="Courier New"/>
          <w:spacing w:val="-50"/>
          <w:sz w:val="23"/>
        </w:rPr>
        <w:t xml:space="preserve"> </w:t>
      </w:r>
      <w:r>
        <w:rPr>
          <w:rFonts w:ascii="Courier New"/>
          <w:sz w:val="23"/>
        </w:rPr>
        <w:t>which</w:t>
      </w:r>
      <w:r>
        <w:rPr>
          <w:rFonts w:ascii="Courier New"/>
          <w:spacing w:val="-62"/>
          <w:sz w:val="23"/>
        </w:rPr>
        <w:t xml:space="preserve"> </w:t>
      </w:r>
      <w:r>
        <w:rPr>
          <w:rFonts w:ascii="Courier New"/>
          <w:sz w:val="23"/>
        </w:rPr>
        <w:t>was</w:t>
      </w:r>
      <w:r>
        <w:rPr>
          <w:rFonts w:ascii="Courier New"/>
          <w:spacing w:val="-69"/>
          <w:sz w:val="23"/>
        </w:rPr>
        <w:t xml:space="preserve"> </w:t>
      </w:r>
      <w:r>
        <w:rPr>
          <w:rFonts w:ascii="Courier New"/>
          <w:sz w:val="23"/>
        </w:rPr>
        <w:t>headed</w:t>
      </w:r>
      <w:r>
        <w:rPr>
          <w:rFonts w:ascii="Courier New"/>
          <w:spacing w:val="-55"/>
          <w:sz w:val="23"/>
        </w:rPr>
        <w:t xml:space="preserve"> </w:t>
      </w:r>
      <w:r>
        <w:rPr>
          <w:rFonts w:ascii="Courier New"/>
          <w:sz w:val="23"/>
        </w:rPr>
        <w:t>North</w:t>
      </w:r>
      <w:r>
        <w:rPr>
          <w:rFonts w:ascii="Courier New"/>
          <w:spacing w:val="-66"/>
          <w:sz w:val="23"/>
        </w:rPr>
        <w:t xml:space="preserve"> </w:t>
      </w:r>
      <w:r>
        <w:rPr>
          <w:rFonts w:ascii="Courier New"/>
          <w:sz w:val="23"/>
        </w:rPr>
        <w:t>away</w:t>
      </w:r>
      <w:r>
        <w:rPr>
          <w:rFonts w:ascii="Courier New"/>
          <w:spacing w:val="-67"/>
          <w:sz w:val="23"/>
        </w:rPr>
        <w:t xml:space="preserve"> </w:t>
      </w:r>
      <w:r>
        <w:rPr>
          <w:rFonts w:ascii="Courier New"/>
          <w:sz w:val="23"/>
        </w:rPr>
        <w:t>from</w:t>
      </w:r>
      <w:r>
        <w:rPr>
          <w:rFonts w:ascii="Courier New"/>
          <w:spacing w:val="-64"/>
          <w:sz w:val="23"/>
        </w:rPr>
        <w:t xml:space="preserve"> </w:t>
      </w:r>
      <w:r>
        <w:rPr>
          <w:rFonts w:ascii="Courier New"/>
          <w:sz w:val="23"/>
        </w:rPr>
        <w:t>CHS.</w:t>
      </w:r>
      <w:r>
        <w:rPr>
          <w:rFonts w:ascii="Courier New"/>
          <w:sz w:val="23"/>
        </w:rPr>
        <w:tab/>
        <w:t>The vehicle</w:t>
      </w:r>
      <w:r>
        <w:rPr>
          <w:rFonts w:ascii="Courier New"/>
          <w:spacing w:val="-86"/>
          <w:sz w:val="23"/>
        </w:rPr>
        <w:t xml:space="preserve"> </w:t>
      </w:r>
      <w:r>
        <w:rPr>
          <w:rFonts w:ascii="Courier New"/>
          <w:sz w:val="23"/>
        </w:rPr>
        <w:t>drove</w:t>
      </w:r>
      <w:r>
        <w:rPr>
          <w:rFonts w:ascii="Courier New"/>
          <w:spacing w:val="-83"/>
          <w:sz w:val="23"/>
        </w:rPr>
        <w:t xml:space="preserve"> </w:t>
      </w:r>
      <w:r>
        <w:rPr>
          <w:rFonts w:ascii="Courier New"/>
          <w:sz w:val="23"/>
        </w:rPr>
        <w:t>through</w:t>
      </w:r>
      <w:r>
        <w:rPr>
          <w:rFonts w:ascii="Courier New"/>
          <w:spacing w:val="-82"/>
          <w:sz w:val="23"/>
        </w:rPr>
        <w:t xml:space="preserve"> </w:t>
      </w:r>
      <w:r>
        <w:rPr>
          <w:rFonts w:ascii="Courier New"/>
          <w:sz w:val="23"/>
        </w:rPr>
        <w:t>the</w:t>
      </w:r>
      <w:r>
        <w:rPr>
          <w:rFonts w:ascii="Courier New"/>
          <w:spacing w:val="-89"/>
          <w:sz w:val="23"/>
        </w:rPr>
        <w:t xml:space="preserve"> </w:t>
      </w:r>
      <w:r>
        <w:rPr>
          <w:rFonts w:ascii="Courier New"/>
          <w:sz w:val="23"/>
        </w:rPr>
        <w:t>underclass</w:t>
      </w:r>
      <w:r>
        <w:rPr>
          <w:rFonts w:ascii="Courier New"/>
          <w:spacing w:val="-85"/>
          <w:sz w:val="23"/>
        </w:rPr>
        <w:t xml:space="preserve"> </w:t>
      </w:r>
      <w:r>
        <w:rPr>
          <w:rFonts w:ascii="Courier New"/>
          <w:sz w:val="23"/>
        </w:rPr>
        <w:t>student</w:t>
      </w:r>
      <w:r>
        <w:rPr>
          <w:rFonts w:ascii="Courier New"/>
          <w:spacing w:val="-74"/>
          <w:sz w:val="23"/>
        </w:rPr>
        <w:t xml:space="preserve"> </w:t>
      </w:r>
      <w:r>
        <w:rPr>
          <w:rFonts w:ascii="Courier New"/>
          <w:sz w:val="23"/>
        </w:rPr>
        <w:t>parking</w:t>
      </w:r>
      <w:r>
        <w:rPr>
          <w:rFonts w:ascii="Courier New"/>
          <w:spacing w:val="-85"/>
          <w:sz w:val="23"/>
        </w:rPr>
        <w:t xml:space="preserve"> </w:t>
      </w:r>
      <w:r>
        <w:rPr>
          <w:rFonts w:ascii="Courier New"/>
          <w:sz w:val="23"/>
        </w:rPr>
        <w:t>lot,</w:t>
      </w:r>
      <w:r>
        <w:rPr>
          <w:rFonts w:ascii="Courier New"/>
          <w:spacing w:val="-77"/>
          <w:sz w:val="23"/>
        </w:rPr>
        <w:t xml:space="preserve"> </w:t>
      </w:r>
      <w:r>
        <w:rPr>
          <w:rFonts w:ascii="Courier New"/>
          <w:sz w:val="23"/>
        </w:rPr>
        <w:t>located in</w:t>
      </w:r>
      <w:r>
        <w:rPr>
          <w:rFonts w:ascii="Courier New"/>
          <w:spacing w:val="-60"/>
          <w:sz w:val="23"/>
        </w:rPr>
        <w:t xml:space="preserve"> </w:t>
      </w:r>
      <w:r>
        <w:rPr>
          <w:rFonts w:ascii="Courier New"/>
          <w:sz w:val="23"/>
        </w:rPr>
        <w:t>Clement</w:t>
      </w:r>
      <w:r>
        <w:rPr>
          <w:rFonts w:ascii="Courier New"/>
          <w:spacing w:val="-40"/>
          <w:sz w:val="23"/>
        </w:rPr>
        <w:t xml:space="preserve"> </w:t>
      </w:r>
      <w:r>
        <w:rPr>
          <w:rFonts w:ascii="Courier New"/>
          <w:sz w:val="23"/>
        </w:rPr>
        <w:t>Park,</w:t>
      </w:r>
      <w:r>
        <w:rPr>
          <w:rFonts w:ascii="Courier New"/>
          <w:spacing w:val="-50"/>
          <w:sz w:val="23"/>
        </w:rPr>
        <w:t xml:space="preserve"> </w:t>
      </w:r>
      <w:r>
        <w:rPr>
          <w:rFonts w:ascii="Courier New"/>
          <w:sz w:val="23"/>
        </w:rPr>
        <w:t>North</w:t>
      </w:r>
      <w:r>
        <w:rPr>
          <w:rFonts w:ascii="Courier New"/>
          <w:spacing w:val="-62"/>
          <w:sz w:val="23"/>
        </w:rPr>
        <w:t xml:space="preserve"> </w:t>
      </w:r>
      <w:r>
        <w:rPr>
          <w:rFonts w:ascii="Courier New"/>
          <w:sz w:val="23"/>
        </w:rPr>
        <w:t>of</w:t>
      </w:r>
      <w:r>
        <w:rPr>
          <w:rFonts w:ascii="Courier New"/>
          <w:spacing w:val="-46"/>
          <w:sz w:val="23"/>
        </w:rPr>
        <w:t xml:space="preserve"> </w:t>
      </w:r>
      <w:r>
        <w:rPr>
          <w:rFonts w:ascii="Courier New"/>
          <w:sz w:val="23"/>
        </w:rPr>
        <w:t>CHS.</w:t>
      </w:r>
      <w:r>
        <w:rPr>
          <w:rFonts w:ascii="Courier New"/>
          <w:sz w:val="23"/>
        </w:rPr>
        <w:tab/>
        <w:t>STRANGE</w:t>
      </w:r>
      <w:r>
        <w:rPr>
          <w:rFonts w:ascii="Courier New"/>
          <w:spacing w:val="-87"/>
          <w:sz w:val="23"/>
        </w:rPr>
        <w:t xml:space="preserve"> </w:t>
      </w:r>
      <w:r>
        <w:rPr>
          <w:rFonts w:ascii="Courier New"/>
          <w:sz w:val="23"/>
        </w:rPr>
        <w:t>specifically</w:t>
      </w:r>
      <w:r>
        <w:rPr>
          <w:rFonts w:ascii="Courier New"/>
          <w:spacing w:val="-80"/>
          <w:sz w:val="23"/>
        </w:rPr>
        <w:t xml:space="preserve"> </w:t>
      </w:r>
      <w:r>
        <w:rPr>
          <w:rFonts w:ascii="Courier New"/>
          <w:sz w:val="23"/>
        </w:rPr>
        <w:t>remembered this</w:t>
      </w:r>
      <w:r>
        <w:rPr>
          <w:rFonts w:ascii="Courier New"/>
          <w:spacing w:val="-49"/>
          <w:sz w:val="23"/>
        </w:rPr>
        <w:t xml:space="preserve"> </w:t>
      </w:r>
      <w:r>
        <w:rPr>
          <w:rFonts w:ascii="Courier New"/>
          <w:sz w:val="23"/>
        </w:rPr>
        <w:t>vehicle</w:t>
      </w:r>
      <w:r>
        <w:rPr>
          <w:rFonts w:ascii="Courier New"/>
          <w:spacing w:val="-39"/>
          <w:sz w:val="23"/>
        </w:rPr>
        <w:t xml:space="preserve"> </w:t>
      </w:r>
      <w:r>
        <w:rPr>
          <w:rFonts w:ascii="Courier New"/>
          <w:sz w:val="23"/>
        </w:rPr>
        <w:t>because</w:t>
      </w:r>
      <w:r>
        <w:rPr>
          <w:rFonts w:ascii="Courier New"/>
          <w:spacing w:val="-36"/>
          <w:sz w:val="23"/>
        </w:rPr>
        <w:t xml:space="preserve"> </w:t>
      </w:r>
      <w:r>
        <w:rPr>
          <w:rFonts w:ascii="Courier New"/>
          <w:sz w:val="23"/>
        </w:rPr>
        <w:t>it</w:t>
      </w:r>
      <w:r>
        <w:rPr>
          <w:rFonts w:ascii="Courier New"/>
          <w:spacing w:val="-48"/>
          <w:sz w:val="23"/>
        </w:rPr>
        <w:t xml:space="preserve"> </w:t>
      </w:r>
      <w:r>
        <w:rPr>
          <w:rFonts w:ascii="Courier New"/>
          <w:sz w:val="23"/>
        </w:rPr>
        <w:t>was</w:t>
      </w:r>
      <w:r>
        <w:rPr>
          <w:rFonts w:ascii="Courier New"/>
          <w:spacing w:val="-51"/>
          <w:sz w:val="23"/>
        </w:rPr>
        <w:t xml:space="preserve"> </w:t>
      </w:r>
      <w:r>
        <w:rPr>
          <w:rFonts w:ascii="Courier New"/>
          <w:sz w:val="23"/>
        </w:rPr>
        <w:t>full</w:t>
      </w:r>
      <w:r>
        <w:rPr>
          <w:rFonts w:ascii="Courier New"/>
          <w:spacing w:val="-46"/>
          <w:sz w:val="23"/>
        </w:rPr>
        <w:t xml:space="preserve"> </w:t>
      </w:r>
      <w:r>
        <w:rPr>
          <w:rFonts w:ascii="Courier New"/>
          <w:sz w:val="23"/>
        </w:rPr>
        <w:t>of</w:t>
      </w:r>
      <w:r>
        <w:rPr>
          <w:rFonts w:ascii="Courier New"/>
          <w:spacing w:val="-45"/>
          <w:sz w:val="23"/>
        </w:rPr>
        <w:t xml:space="preserve"> </w:t>
      </w:r>
      <w:r>
        <w:rPr>
          <w:rFonts w:ascii="Courier New"/>
          <w:sz w:val="23"/>
        </w:rPr>
        <w:t>high</w:t>
      </w:r>
      <w:r>
        <w:rPr>
          <w:rFonts w:ascii="Courier New"/>
          <w:spacing w:val="-54"/>
          <w:sz w:val="23"/>
        </w:rPr>
        <w:t xml:space="preserve"> </w:t>
      </w:r>
      <w:r>
        <w:rPr>
          <w:rFonts w:ascii="Courier New"/>
          <w:sz w:val="23"/>
        </w:rPr>
        <w:t>school</w:t>
      </w:r>
      <w:r>
        <w:rPr>
          <w:rFonts w:ascii="Courier New"/>
          <w:spacing w:val="-48"/>
          <w:sz w:val="23"/>
        </w:rPr>
        <w:t xml:space="preserve"> </w:t>
      </w:r>
      <w:r>
        <w:rPr>
          <w:rFonts w:ascii="Courier New"/>
          <w:sz w:val="23"/>
        </w:rPr>
        <w:t>kids</w:t>
      </w:r>
      <w:r>
        <w:rPr>
          <w:rFonts w:ascii="Courier New"/>
          <w:spacing w:val="-46"/>
          <w:sz w:val="23"/>
        </w:rPr>
        <w:t xml:space="preserve"> </w:t>
      </w:r>
      <w:r>
        <w:rPr>
          <w:rFonts w:ascii="Courier New"/>
          <w:sz w:val="23"/>
        </w:rPr>
        <w:t>and</w:t>
      </w:r>
      <w:r>
        <w:rPr>
          <w:rFonts w:ascii="Courier New"/>
          <w:spacing w:val="-44"/>
          <w:sz w:val="23"/>
        </w:rPr>
        <w:t xml:space="preserve"> </w:t>
      </w:r>
      <w:r>
        <w:rPr>
          <w:rFonts w:ascii="Courier New"/>
          <w:sz w:val="23"/>
        </w:rPr>
        <w:t>was</w:t>
      </w:r>
      <w:r>
        <w:rPr>
          <w:rFonts w:ascii="Courier New"/>
          <w:spacing w:val="-51"/>
          <w:sz w:val="23"/>
        </w:rPr>
        <w:t xml:space="preserve"> </w:t>
      </w:r>
      <w:r>
        <w:rPr>
          <w:rFonts w:ascii="Courier New"/>
          <w:sz w:val="23"/>
        </w:rPr>
        <w:t>a lot</w:t>
      </w:r>
      <w:r>
        <w:rPr>
          <w:rFonts w:ascii="Courier New"/>
          <w:spacing w:val="-53"/>
          <w:sz w:val="23"/>
        </w:rPr>
        <w:t xml:space="preserve"> </w:t>
      </w:r>
      <w:r>
        <w:rPr>
          <w:rFonts w:ascii="Courier New"/>
          <w:sz w:val="23"/>
        </w:rPr>
        <w:t>nicer</w:t>
      </w:r>
      <w:r>
        <w:rPr>
          <w:rFonts w:ascii="Courier New"/>
          <w:spacing w:val="-58"/>
          <w:sz w:val="23"/>
        </w:rPr>
        <w:t xml:space="preserve"> </w:t>
      </w:r>
      <w:r>
        <w:rPr>
          <w:rFonts w:ascii="Courier New"/>
          <w:sz w:val="23"/>
        </w:rPr>
        <w:t>than</w:t>
      </w:r>
      <w:r>
        <w:rPr>
          <w:rFonts w:ascii="Courier New"/>
          <w:spacing w:val="-51"/>
          <w:sz w:val="23"/>
        </w:rPr>
        <w:t xml:space="preserve"> </w:t>
      </w:r>
      <w:r>
        <w:rPr>
          <w:rFonts w:ascii="Courier New"/>
          <w:sz w:val="23"/>
        </w:rPr>
        <w:t>the</w:t>
      </w:r>
      <w:r>
        <w:rPr>
          <w:rFonts w:ascii="Courier New"/>
          <w:spacing w:val="-53"/>
          <w:sz w:val="23"/>
        </w:rPr>
        <w:t xml:space="preserve"> </w:t>
      </w:r>
      <w:r>
        <w:rPr>
          <w:rFonts w:ascii="Courier New"/>
          <w:sz w:val="23"/>
        </w:rPr>
        <w:t>car</w:t>
      </w:r>
      <w:r>
        <w:rPr>
          <w:rFonts w:ascii="Courier New"/>
          <w:spacing w:val="-56"/>
          <w:sz w:val="23"/>
        </w:rPr>
        <w:t xml:space="preserve"> </w:t>
      </w:r>
      <w:r>
        <w:rPr>
          <w:rFonts w:ascii="Courier New"/>
          <w:sz w:val="23"/>
        </w:rPr>
        <w:t>he</w:t>
      </w:r>
      <w:r>
        <w:rPr>
          <w:rFonts w:ascii="Courier New"/>
          <w:spacing w:val="-59"/>
          <w:sz w:val="23"/>
        </w:rPr>
        <w:t xml:space="preserve"> </w:t>
      </w:r>
      <w:r>
        <w:rPr>
          <w:rFonts w:ascii="Courier New"/>
          <w:sz w:val="23"/>
        </w:rPr>
        <w:t>owned.</w:t>
      </w:r>
      <w:r>
        <w:rPr>
          <w:rFonts w:ascii="Courier New"/>
          <w:sz w:val="23"/>
        </w:rPr>
        <w:tab/>
      </w:r>
      <w:r>
        <w:rPr>
          <w:rFonts w:ascii="Courier New"/>
          <w:sz w:val="23"/>
        </w:rPr>
        <w:tab/>
        <w:t>STRANGE</w:t>
      </w:r>
      <w:r>
        <w:rPr>
          <w:rFonts w:ascii="Courier New"/>
          <w:spacing w:val="-53"/>
          <w:sz w:val="23"/>
        </w:rPr>
        <w:t xml:space="preserve"> </w:t>
      </w:r>
      <w:r>
        <w:rPr>
          <w:rFonts w:ascii="Courier New"/>
          <w:sz w:val="23"/>
        </w:rPr>
        <w:t>knew</w:t>
      </w:r>
      <w:r>
        <w:rPr>
          <w:rFonts w:ascii="Courier New"/>
          <w:spacing w:val="-48"/>
          <w:sz w:val="23"/>
        </w:rPr>
        <w:t xml:space="preserve"> </w:t>
      </w:r>
      <w:r>
        <w:rPr>
          <w:rFonts w:ascii="Courier New"/>
          <w:sz w:val="23"/>
        </w:rPr>
        <w:t>the</w:t>
      </w:r>
      <w:r>
        <w:rPr>
          <w:rFonts w:ascii="Courier New"/>
          <w:spacing w:val="-53"/>
          <w:sz w:val="23"/>
        </w:rPr>
        <w:t xml:space="preserve"> </w:t>
      </w:r>
      <w:r>
        <w:rPr>
          <w:rFonts w:ascii="Courier New"/>
          <w:sz w:val="23"/>
        </w:rPr>
        <w:t>vehicle</w:t>
      </w:r>
      <w:r>
        <w:rPr>
          <w:rFonts w:ascii="Courier New"/>
          <w:spacing w:val="-46"/>
          <w:sz w:val="23"/>
        </w:rPr>
        <w:t xml:space="preserve"> </w:t>
      </w:r>
      <w:r>
        <w:rPr>
          <w:rFonts w:ascii="Courier New"/>
          <w:sz w:val="23"/>
        </w:rPr>
        <w:t>to</w:t>
      </w:r>
      <w:r>
        <w:rPr>
          <w:rFonts w:ascii="Courier New"/>
          <w:spacing w:val="-59"/>
          <w:sz w:val="23"/>
        </w:rPr>
        <w:t xml:space="preserve"> </w:t>
      </w:r>
      <w:r>
        <w:rPr>
          <w:rFonts w:ascii="Courier New"/>
          <w:sz w:val="23"/>
        </w:rPr>
        <w:t>be a</w:t>
      </w:r>
      <w:r>
        <w:rPr>
          <w:rFonts w:ascii="Courier New"/>
          <w:spacing w:val="-50"/>
          <w:sz w:val="23"/>
        </w:rPr>
        <w:t xml:space="preserve"> </w:t>
      </w:r>
      <w:r>
        <w:rPr>
          <w:rFonts w:ascii="Courier New"/>
          <w:sz w:val="23"/>
        </w:rPr>
        <w:t>500-series</w:t>
      </w:r>
      <w:r>
        <w:rPr>
          <w:rFonts w:ascii="Courier New"/>
          <w:spacing w:val="-19"/>
          <w:sz w:val="23"/>
        </w:rPr>
        <w:t xml:space="preserve"> </w:t>
      </w:r>
      <w:r>
        <w:rPr>
          <w:rFonts w:ascii="Courier New"/>
          <w:sz w:val="23"/>
        </w:rPr>
        <w:t>because</w:t>
      </w:r>
      <w:r>
        <w:rPr>
          <w:rFonts w:ascii="Courier New"/>
          <w:spacing w:val="-30"/>
          <w:sz w:val="23"/>
        </w:rPr>
        <w:t xml:space="preserve"> </w:t>
      </w:r>
      <w:r>
        <w:rPr>
          <w:rFonts w:ascii="Courier New"/>
          <w:sz w:val="23"/>
        </w:rPr>
        <w:t>he</w:t>
      </w:r>
      <w:r>
        <w:rPr>
          <w:rFonts w:ascii="Courier New"/>
          <w:spacing w:val="-39"/>
          <w:sz w:val="23"/>
        </w:rPr>
        <w:t xml:space="preserve"> </w:t>
      </w:r>
      <w:r>
        <w:rPr>
          <w:rFonts w:ascii="Courier New"/>
          <w:sz w:val="23"/>
        </w:rPr>
        <w:t>used</w:t>
      </w:r>
      <w:r>
        <w:rPr>
          <w:rFonts w:ascii="Courier New"/>
          <w:spacing w:val="-35"/>
          <w:sz w:val="23"/>
        </w:rPr>
        <w:t xml:space="preserve"> </w:t>
      </w:r>
      <w:r>
        <w:rPr>
          <w:rFonts w:ascii="Courier New"/>
          <w:sz w:val="23"/>
        </w:rPr>
        <w:t>to</w:t>
      </w:r>
      <w:r>
        <w:rPr>
          <w:rFonts w:ascii="Courier New"/>
          <w:spacing w:val="-53"/>
          <w:sz w:val="23"/>
        </w:rPr>
        <w:t xml:space="preserve"> </w:t>
      </w:r>
      <w:r>
        <w:rPr>
          <w:rFonts w:ascii="Courier New"/>
          <w:sz w:val="23"/>
        </w:rPr>
        <w:t>work</w:t>
      </w:r>
      <w:r>
        <w:rPr>
          <w:rFonts w:ascii="Courier New"/>
          <w:spacing w:val="-48"/>
          <w:sz w:val="23"/>
        </w:rPr>
        <w:t xml:space="preserve"> </w:t>
      </w:r>
      <w:r>
        <w:rPr>
          <w:rFonts w:ascii="Courier New"/>
          <w:sz w:val="23"/>
        </w:rPr>
        <w:t>at</w:t>
      </w:r>
      <w:r>
        <w:rPr>
          <w:rFonts w:ascii="Courier New"/>
          <w:spacing w:val="-45"/>
          <w:sz w:val="23"/>
        </w:rPr>
        <w:t xml:space="preserve"> </w:t>
      </w:r>
      <w:r>
        <w:rPr>
          <w:rFonts w:ascii="Courier New"/>
          <w:sz w:val="23"/>
        </w:rPr>
        <w:t>a</w:t>
      </w:r>
      <w:r>
        <w:rPr>
          <w:rFonts w:ascii="Courier New"/>
          <w:spacing w:val="-48"/>
          <w:sz w:val="23"/>
        </w:rPr>
        <w:t xml:space="preserve"> </w:t>
      </w:r>
      <w:r>
        <w:rPr>
          <w:rFonts w:ascii="Courier New"/>
          <w:sz w:val="23"/>
        </w:rPr>
        <w:t>BMW</w:t>
      </w:r>
      <w:r>
        <w:rPr>
          <w:rFonts w:ascii="Courier New"/>
          <w:spacing w:val="-38"/>
          <w:sz w:val="23"/>
        </w:rPr>
        <w:t xml:space="preserve"> </w:t>
      </w:r>
      <w:r>
        <w:rPr>
          <w:rFonts w:ascii="Courier New"/>
          <w:sz w:val="23"/>
        </w:rPr>
        <w:t>dealership.</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85DFB">
      <w:pPr>
        <w:spacing w:before="228"/>
        <w:ind w:right="552"/>
        <w:jc w:val="right"/>
        <w:rPr>
          <w:sz w:val="23"/>
        </w:rPr>
      </w:pPr>
      <w:r>
        <w:rPr>
          <w:w w:val="105"/>
          <w:sz w:val="23"/>
        </w:rPr>
        <w:t>JC-001-001195</w:t>
      </w:r>
    </w:p>
    <w:p w:rsidR="00CE4C9F" w:rsidRDefault="00CE4C9F">
      <w:pPr>
        <w:jc w:val="right"/>
        <w:rPr>
          <w:sz w:val="23"/>
        </w:rPr>
        <w:sectPr w:rsidR="00CE4C9F">
          <w:pgSz w:w="12240" w:h="15840"/>
          <w:pgMar w:top="1200" w:right="1020" w:bottom="280" w:left="980" w:header="720" w:footer="720" w:gutter="0"/>
          <w:cols w:space="720"/>
        </w:sectPr>
      </w:pPr>
    </w:p>
    <w:p w:rsidR="00CE4C9F" w:rsidRDefault="00C85DFB">
      <w:pPr>
        <w:pStyle w:val="BodyText"/>
        <w:ind w:left="10375"/>
        <w:rPr>
          <w:sz w:val="20"/>
        </w:rPr>
      </w:pPr>
      <w:bookmarkStart w:id="199" w:name="_bookmark195"/>
      <w:bookmarkEnd w:id="199"/>
      <w:r>
        <w:rPr>
          <w:noProof/>
          <w:sz w:val="20"/>
        </w:rPr>
        <w:lastRenderedPageBreak/>
        <w:drawing>
          <wp:inline distT="0" distB="0" distL="0" distR="0">
            <wp:extent cx="237573" cy="963168"/>
            <wp:effectExtent l="0" t="0" r="0" b="0"/>
            <wp:docPr id="18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08.png"/>
                    <pic:cNvPicPr/>
                  </pic:nvPicPr>
                  <pic:blipFill>
                    <a:blip r:embed="rId147" cstate="print"/>
                    <a:stretch>
                      <a:fillRect/>
                    </a:stretch>
                  </pic:blipFill>
                  <pic:spPr>
                    <a:xfrm>
                      <a:off x="0" y="0"/>
                      <a:ext cx="237573" cy="963168"/>
                    </a:xfrm>
                    <a:prstGeom prst="rect">
                      <a:avLst/>
                    </a:prstGeom>
                  </pic:spPr>
                </pic:pic>
              </a:graphicData>
            </a:graphic>
          </wp:inline>
        </w:drawing>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22"/>
        </w:rPr>
      </w:pPr>
    </w:p>
    <w:p w:rsidR="00CE4C9F" w:rsidRDefault="00C85DFB">
      <w:pPr>
        <w:spacing w:before="85"/>
        <w:ind w:left="4622" w:right="6221"/>
        <w:jc w:val="center"/>
        <w:rPr>
          <w:rFonts w:ascii="Arial"/>
          <w:sz w:val="51"/>
        </w:rPr>
      </w:pPr>
      <w:r>
        <w:rPr>
          <w:spacing w:val="19"/>
          <w:sz w:val="21"/>
        </w:rPr>
        <w:t xml:space="preserve"> </w:t>
      </w:r>
    </w:p>
    <w:p w:rsidR="00CE4C9F" w:rsidRDefault="0027401A">
      <w:pPr>
        <w:jc w:val="center"/>
        <w:rPr>
          <w:rFonts w:ascii="Arial"/>
          <w:sz w:val="51"/>
        </w:rPr>
      </w:pPr>
      <w:r>
        <w:rPr>
          <w:rFonts w:ascii="Arial"/>
          <w:sz w:val="51"/>
        </w:rPr>
        <w:t>Strobel, B</w:t>
      </w:r>
    </w:p>
    <w:p w:rsidR="0027401A" w:rsidRDefault="0027401A">
      <w:pPr>
        <w:jc w:val="center"/>
        <w:rPr>
          <w:rFonts w:ascii="Arial"/>
          <w:sz w:val="51"/>
        </w:rPr>
      </w:pPr>
    </w:p>
    <w:p w:rsidR="0027401A" w:rsidRDefault="0027401A">
      <w:pPr>
        <w:jc w:val="center"/>
        <w:rPr>
          <w:rFonts w:ascii="Arial"/>
          <w:sz w:val="51"/>
        </w:rPr>
      </w:pPr>
    </w:p>
    <w:p w:rsidR="0027401A" w:rsidRDefault="0027401A">
      <w:pPr>
        <w:jc w:val="center"/>
        <w:rPr>
          <w:rFonts w:ascii="Arial"/>
          <w:sz w:val="51"/>
        </w:rPr>
      </w:pPr>
    </w:p>
    <w:p w:rsidR="0027401A" w:rsidRDefault="0027401A">
      <w:pPr>
        <w:jc w:val="center"/>
        <w:rPr>
          <w:rFonts w:ascii="Arial"/>
          <w:sz w:val="51"/>
        </w:rPr>
        <w:sectPr w:rsidR="0027401A">
          <w:pgSz w:w="15840" w:h="12240" w:orient="landscape"/>
          <w:pgMar w:top="960" w:right="2260" w:bottom="280" w:left="2260" w:header="720" w:footer="720" w:gutter="0"/>
          <w:cols w:space="720"/>
        </w:sectPr>
      </w:pPr>
      <w:r>
        <w:rPr>
          <w:rFonts w:ascii="Arial"/>
          <w:sz w:val="51"/>
        </w:rPr>
        <w:t>JC- 001- 001196</w:t>
      </w:r>
    </w:p>
    <w:p w:rsidR="00CE4C9F" w:rsidRDefault="00CE4C9F">
      <w:pPr>
        <w:pStyle w:val="BodyText"/>
        <w:rPr>
          <w:rFonts w:ascii="Arial"/>
          <w:sz w:val="16"/>
        </w:rPr>
      </w:pPr>
    </w:p>
    <w:p w:rsidR="00CE4C9F" w:rsidRDefault="00CE4C9F">
      <w:pPr>
        <w:pStyle w:val="BodyText"/>
        <w:spacing w:before="2"/>
        <w:rPr>
          <w:rFonts w:ascii="Arial"/>
          <w:sz w:val="13"/>
        </w:rPr>
      </w:pPr>
    </w:p>
    <w:p w:rsidR="00CE4C9F" w:rsidRDefault="00C85DFB">
      <w:pPr>
        <w:spacing w:before="1"/>
        <w:ind w:left="311"/>
        <w:rPr>
          <w:rFonts w:ascii="Arial"/>
          <w:sz w:val="14"/>
        </w:rPr>
      </w:pPr>
      <w:bookmarkStart w:id="200" w:name="_bookmark196"/>
      <w:bookmarkEnd w:id="200"/>
      <w:r>
        <w:rPr>
          <w:rFonts w:ascii="Arial"/>
          <w:w w:val="105"/>
          <w:sz w:val="14"/>
        </w:rPr>
        <w:t>FD-302 (Rev. 10-6-95)</w:t>
      </w:r>
    </w:p>
    <w:p w:rsidR="00CE4C9F" w:rsidRDefault="00C85DFB">
      <w:pPr>
        <w:pStyle w:val="BodyText"/>
        <w:rPr>
          <w:rFonts w:ascii="Arial"/>
          <w:sz w:val="20"/>
        </w:rPr>
      </w:pPr>
      <w:r>
        <w:br w:type="column"/>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8"/>
        <w:rPr>
          <w:rFonts w:ascii="Arial"/>
          <w:sz w:val="18"/>
        </w:rPr>
      </w:pPr>
    </w:p>
    <w:p w:rsidR="00CE4C9F" w:rsidRDefault="00C85DFB">
      <w:pPr>
        <w:ind w:left="2083" w:right="1365"/>
        <w:jc w:val="center"/>
        <w:rPr>
          <w:sz w:val="18"/>
        </w:rPr>
      </w:pPr>
      <w:r>
        <w:rPr>
          <w:w w:val="105"/>
          <w:sz w:val="18"/>
        </w:rPr>
        <w:t>-  1 -</w:t>
      </w:r>
    </w:p>
    <w:p w:rsidR="00CE4C9F" w:rsidRDefault="00CE4C9F">
      <w:pPr>
        <w:pStyle w:val="BodyText"/>
        <w:spacing w:before="3"/>
        <w:rPr>
          <w:sz w:val="16"/>
        </w:rPr>
      </w:pPr>
    </w:p>
    <w:p w:rsidR="00CE4C9F" w:rsidRDefault="00C85DFB">
      <w:pPr>
        <w:spacing w:before="1"/>
        <w:ind w:left="311"/>
        <w:rPr>
          <w:sz w:val="18"/>
        </w:rPr>
      </w:pPr>
      <w:r>
        <w:rPr>
          <w:sz w:val="18"/>
        </w:rPr>
        <w:t>FEDERAL BUREAU OF INVESTIGATION</w:t>
      </w:r>
    </w:p>
    <w:p w:rsidR="00CE4C9F" w:rsidRDefault="00C85DFB">
      <w:pPr>
        <w:spacing w:before="52"/>
        <w:ind w:left="311"/>
        <w:rPr>
          <w:sz w:val="62"/>
        </w:rPr>
      </w:pPr>
      <w:r>
        <w:br w:type="column"/>
      </w:r>
    </w:p>
    <w:p w:rsidR="00CE4C9F" w:rsidRDefault="00CE4C9F">
      <w:pPr>
        <w:rPr>
          <w:sz w:val="62"/>
        </w:rPr>
        <w:sectPr w:rsidR="00CE4C9F">
          <w:pgSz w:w="12240" w:h="15840"/>
          <w:pgMar w:top="1100" w:right="800" w:bottom="280" w:left="900" w:header="720" w:footer="720" w:gutter="0"/>
          <w:cols w:num="3" w:space="720" w:equalWidth="0">
            <w:col w:w="1860" w:space="1452"/>
            <w:col w:w="3852" w:space="393"/>
            <w:col w:w="2983"/>
          </w:cols>
        </w:sectPr>
      </w:pPr>
    </w:p>
    <w:p w:rsidR="00CE4C9F" w:rsidRDefault="00CE4C9F">
      <w:pPr>
        <w:pStyle w:val="BodyText"/>
        <w:rPr>
          <w:sz w:val="20"/>
        </w:rPr>
      </w:pPr>
    </w:p>
    <w:p w:rsidR="00CE4C9F" w:rsidRDefault="00CE4C9F">
      <w:pPr>
        <w:pStyle w:val="BodyText"/>
        <w:spacing w:before="10"/>
        <w:rPr>
          <w:sz w:val="23"/>
        </w:rPr>
      </w:pPr>
    </w:p>
    <w:p w:rsidR="00CE4C9F" w:rsidRDefault="00C85DFB">
      <w:pPr>
        <w:tabs>
          <w:tab w:val="left" w:pos="8418"/>
        </w:tabs>
        <w:spacing w:before="100"/>
        <w:ind w:left="6637"/>
        <w:rPr>
          <w:rFonts w:ascii="Courier New"/>
        </w:rPr>
      </w:pPr>
      <w:r>
        <w:rPr>
          <w:w w:val="105"/>
          <w:sz w:val="16"/>
        </w:rPr>
        <w:t>Date</w:t>
      </w:r>
      <w:r>
        <w:rPr>
          <w:spacing w:val="-4"/>
          <w:w w:val="105"/>
          <w:sz w:val="16"/>
        </w:rPr>
        <w:t xml:space="preserve"> </w:t>
      </w:r>
      <w:r>
        <w:rPr>
          <w:w w:val="105"/>
          <w:sz w:val="16"/>
        </w:rPr>
        <w:t>of</w:t>
      </w:r>
      <w:r>
        <w:rPr>
          <w:spacing w:val="2"/>
          <w:w w:val="105"/>
          <w:sz w:val="16"/>
        </w:rPr>
        <w:t xml:space="preserve"> </w:t>
      </w:r>
      <w:r>
        <w:rPr>
          <w:w w:val="105"/>
          <w:sz w:val="16"/>
        </w:rPr>
        <w:t>transcription</w:t>
      </w:r>
      <w:r>
        <w:rPr>
          <w:w w:val="105"/>
          <w:sz w:val="16"/>
        </w:rPr>
        <w:tab/>
      </w:r>
      <w:r>
        <w:rPr>
          <w:rFonts w:ascii="Courier New"/>
          <w:spacing w:val="-9"/>
          <w:w w:val="105"/>
          <w:u w:val="thick"/>
        </w:rPr>
        <w:t>4/29/99</w:t>
      </w:r>
    </w:p>
    <w:p w:rsidR="00CE4C9F" w:rsidRDefault="00C85DFB">
      <w:pPr>
        <w:tabs>
          <w:tab w:val="left" w:pos="3556"/>
        </w:tabs>
        <w:spacing w:before="211" w:line="204" w:lineRule="auto"/>
        <w:ind w:left="1116" w:right="1089" w:firstLine="1930"/>
        <w:rPr>
          <w:rFonts w:ascii="Courier New"/>
        </w:rPr>
      </w:pPr>
      <w:r>
        <w:rPr>
          <w:rFonts w:ascii="Courier New"/>
        </w:rPr>
        <w:t>On</w:t>
      </w:r>
      <w:r>
        <w:rPr>
          <w:rFonts w:ascii="Courier New"/>
          <w:spacing w:val="-49"/>
        </w:rPr>
        <w:t xml:space="preserve"> </w:t>
      </w:r>
      <w:r>
        <w:rPr>
          <w:rFonts w:ascii="Courier New"/>
        </w:rPr>
        <w:t>4/29/99,</w:t>
      </w:r>
      <w:r>
        <w:rPr>
          <w:rFonts w:ascii="Courier New"/>
          <w:spacing w:val="-18"/>
        </w:rPr>
        <w:t xml:space="preserve"> </w:t>
      </w:r>
      <w:r>
        <w:rPr>
          <w:rFonts w:ascii="Courier New"/>
        </w:rPr>
        <w:t>Bobby</w:t>
      </w:r>
      <w:r>
        <w:rPr>
          <w:rFonts w:ascii="Courier New"/>
          <w:spacing w:val="-32"/>
        </w:rPr>
        <w:t xml:space="preserve"> </w:t>
      </w:r>
      <w:r>
        <w:rPr>
          <w:rFonts w:ascii="Courier New"/>
        </w:rPr>
        <w:t>Strobel,</w:t>
      </w:r>
      <w:r>
        <w:rPr>
          <w:rFonts w:ascii="Courier New"/>
          <w:spacing w:val="-33"/>
        </w:rPr>
        <w:t xml:space="preserve"> </w:t>
      </w:r>
      <w:r>
        <w:rPr>
          <w:rFonts w:ascii="Courier New"/>
        </w:rPr>
        <w:t>DOB</w:t>
      </w:r>
      <w:r>
        <w:rPr>
          <w:rFonts w:ascii="Courier New"/>
          <w:spacing w:val="-37"/>
        </w:rPr>
        <w:t xml:space="preserve"> </w:t>
      </w:r>
      <w:r>
        <w:rPr>
          <w:rFonts w:ascii="Courier New"/>
        </w:rPr>
        <w:t>2/13/81,</w:t>
      </w:r>
      <w:r>
        <w:rPr>
          <w:rFonts w:ascii="Courier New"/>
          <w:spacing w:val="-25"/>
        </w:rPr>
        <w:t xml:space="preserve"> </w:t>
      </w:r>
      <w:r>
        <w:rPr>
          <w:rFonts w:ascii="Courier New"/>
        </w:rPr>
        <w:t>7791</w:t>
      </w:r>
      <w:r>
        <w:rPr>
          <w:rFonts w:ascii="Courier New"/>
          <w:spacing w:val="-36"/>
        </w:rPr>
        <w:t xml:space="preserve"> </w:t>
      </w:r>
      <w:r>
        <w:rPr>
          <w:rFonts w:ascii="Courier New"/>
        </w:rPr>
        <w:t>South Carr Street, Littleton, Colorado 80128, was advised of the identity of the interviewing Agents, and the nature and purpose of</w:t>
      </w:r>
      <w:r>
        <w:rPr>
          <w:rFonts w:ascii="Courier New"/>
          <w:spacing w:val="-29"/>
        </w:rPr>
        <w:t xml:space="preserve"> </w:t>
      </w:r>
      <w:r>
        <w:rPr>
          <w:rFonts w:ascii="Courier New"/>
        </w:rPr>
        <w:t>the</w:t>
      </w:r>
      <w:r>
        <w:rPr>
          <w:rFonts w:ascii="Courier New"/>
          <w:spacing w:val="-32"/>
        </w:rPr>
        <w:t xml:space="preserve"> </w:t>
      </w:r>
      <w:r>
        <w:rPr>
          <w:rFonts w:ascii="Courier New"/>
        </w:rPr>
        <w:t>interview.</w:t>
      </w:r>
      <w:r>
        <w:rPr>
          <w:rFonts w:ascii="Courier New"/>
        </w:rPr>
        <w:tab/>
        <w:t>He provided the following</w:t>
      </w:r>
      <w:r>
        <w:rPr>
          <w:rFonts w:ascii="Courier New"/>
          <w:spacing w:val="-89"/>
        </w:rPr>
        <w:t xml:space="preserve"> </w:t>
      </w:r>
      <w:r>
        <w:rPr>
          <w:rFonts w:ascii="Courier New"/>
        </w:rPr>
        <w:t>information.</w:t>
      </w:r>
    </w:p>
    <w:p w:rsidR="00CE4C9F" w:rsidRDefault="00CE4C9F">
      <w:pPr>
        <w:pStyle w:val="BodyText"/>
        <w:spacing w:before="3"/>
        <w:rPr>
          <w:rFonts w:ascii="Courier New"/>
          <w:sz w:val="19"/>
        </w:rPr>
      </w:pPr>
    </w:p>
    <w:p w:rsidR="00CE4C9F" w:rsidRDefault="00C85DFB">
      <w:pPr>
        <w:tabs>
          <w:tab w:val="left" w:pos="2393"/>
          <w:tab w:val="left" w:pos="5711"/>
          <w:tab w:val="left" w:pos="7003"/>
        </w:tabs>
        <w:spacing w:line="206" w:lineRule="auto"/>
        <w:ind w:left="1116" w:right="1089" w:firstLine="1284"/>
        <w:rPr>
          <w:rFonts w:ascii="Courier New"/>
        </w:rPr>
      </w:pPr>
      <w:r>
        <w:rPr>
          <w:rFonts w:ascii="Courier New"/>
        </w:rPr>
        <w:t>On</w:t>
      </w:r>
      <w:r>
        <w:rPr>
          <w:rFonts w:ascii="Courier New"/>
          <w:spacing w:val="-35"/>
        </w:rPr>
        <w:t xml:space="preserve"> </w:t>
      </w:r>
      <w:r>
        <w:rPr>
          <w:rFonts w:ascii="Courier New"/>
        </w:rPr>
        <w:t>the</w:t>
      </w:r>
      <w:r>
        <w:rPr>
          <w:rFonts w:ascii="Courier New"/>
          <w:spacing w:val="-22"/>
        </w:rPr>
        <w:t xml:space="preserve"> </w:t>
      </w:r>
      <w:r>
        <w:rPr>
          <w:rFonts w:ascii="Courier New"/>
        </w:rPr>
        <w:t>morning</w:t>
      </w:r>
      <w:r>
        <w:rPr>
          <w:rFonts w:ascii="Courier New"/>
          <w:spacing w:val="-18"/>
        </w:rPr>
        <w:t xml:space="preserve"> </w:t>
      </w:r>
      <w:r>
        <w:rPr>
          <w:rFonts w:ascii="Courier New"/>
        </w:rPr>
        <w:t>of</w:t>
      </w:r>
      <w:r>
        <w:rPr>
          <w:rFonts w:ascii="Courier New"/>
          <w:spacing w:val="-32"/>
        </w:rPr>
        <w:t xml:space="preserve"> </w:t>
      </w:r>
      <w:r>
        <w:rPr>
          <w:rFonts w:ascii="Courier New"/>
        </w:rPr>
        <w:t>4/20/99,</w:t>
      </w:r>
      <w:r>
        <w:rPr>
          <w:rFonts w:ascii="Courier New"/>
          <w:spacing w:val="-5"/>
        </w:rPr>
        <w:t xml:space="preserve"> </w:t>
      </w:r>
      <w:r>
        <w:rPr>
          <w:rFonts w:ascii="Courier New"/>
        </w:rPr>
        <w:t>Bobby</w:t>
      </w:r>
      <w:r>
        <w:rPr>
          <w:rFonts w:ascii="Courier New"/>
          <w:spacing w:val="-25"/>
        </w:rPr>
        <w:t xml:space="preserve"> </w:t>
      </w:r>
      <w:r>
        <w:rPr>
          <w:rFonts w:ascii="Courier New"/>
        </w:rPr>
        <w:t>Strobel</w:t>
      </w:r>
      <w:r>
        <w:rPr>
          <w:rFonts w:ascii="Courier New"/>
          <w:spacing w:val="-13"/>
        </w:rPr>
        <w:t xml:space="preserve"> </w:t>
      </w:r>
      <w:r>
        <w:rPr>
          <w:rFonts w:ascii="Courier New"/>
        </w:rPr>
        <w:t>was</w:t>
      </w:r>
      <w:r>
        <w:rPr>
          <w:rFonts w:ascii="Courier New"/>
          <w:spacing w:val="-30"/>
        </w:rPr>
        <w:t xml:space="preserve"> </w:t>
      </w:r>
      <w:r>
        <w:rPr>
          <w:rFonts w:ascii="Courier New"/>
        </w:rPr>
        <w:t>on</w:t>
      </w:r>
      <w:r>
        <w:rPr>
          <w:rFonts w:ascii="Courier New"/>
          <w:spacing w:val="-39"/>
        </w:rPr>
        <w:t xml:space="preserve"> </w:t>
      </w:r>
      <w:r>
        <w:rPr>
          <w:rFonts w:ascii="Courier New"/>
        </w:rPr>
        <w:t>his</w:t>
      </w:r>
      <w:r>
        <w:rPr>
          <w:rFonts w:ascii="Courier New"/>
          <w:spacing w:val="-32"/>
        </w:rPr>
        <w:t xml:space="preserve"> </w:t>
      </w:r>
      <w:r>
        <w:rPr>
          <w:rFonts w:ascii="Courier New"/>
        </w:rPr>
        <w:t>way to</w:t>
      </w:r>
      <w:r>
        <w:rPr>
          <w:rFonts w:ascii="Courier New"/>
          <w:spacing w:val="-37"/>
        </w:rPr>
        <w:t xml:space="preserve"> </w:t>
      </w:r>
      <w:r>
        <w:rPr>
          <w:rFonts w:ascii="Courier New"/>
        </w:rPr>
        <w:t>a</w:t>
      </w:r>
      <w:r>
        <w:rPr>
          <w:rFonts w:ascii="Courier New"/>
          <w:spacing w:val="-40"/>
        </w:rPr>
        <w:t xml:space="preserve"> </w:t>
      </w:r>
      <w:r>
        <w:rPr>
          <w:rFonts w:ascii="Courier New"/>
        </w:rPr>
        <w:t>banquet</w:t>
      </w:r>
      <w:r>
        <w:rPr>
          <w:rFonts w:ascii="Courier New"/>
          <w:spacing w:val="-20"/>
        </w:rPr>
        <w:t xml:space="preserve"> </w:t>
      </w:r>
      <w:r>
        <w:rPr>
          <w:rFonts w:ascii="Courier New"/>
        </w:rPr>
        <w:t>breakfast</w:t>
      </w:r>
      <w:r>
        <w:rPr>
          <w:rFonts w:ascii="Courier New"/>
          <w:spacing w:val="-13"/>
        </w:rPr>
        <w:t xml:space="preserve"> </w:t>
      </w:r>
      <w:r>
        <w:rPr>
          <w:rFonts w:ascii="Courier New"/>
        </w:rPr>
        <w:t>for</w:t>
      </w:r>
      <w:r>
        <w:rPr>
          <w:rFonts w:ascii="Courier New"/>
          <w:spacing w:val="-42"/>
        </w:rPr>
        <w:t xml:space="preserve"> </w:t>
      </w:r>
      <w:r>
        <w:rPr>
          <w:rFonts w:ascii="Courier New"/>
        </w:rPr>
        <w:t>his</w:t>
      </w:r>
      <w:r>
        <w:rPr>
          <w:rFonts w:ascii="Courier New"/>
          <w:spacing w:val="-38"/>
        </w:rPr>
        <w:t xml:space="preserve"> </w:t>
      </w:r>
      <w:r>
        <w:rPr>
          <w:rFonts w:ascii="Courier New"/>
        </w:rPr>
        <w:t>marketing</w:t>
      </w:r>
      <w:r>
        <w:rPr>
          <w:rFonts w:ascii="Courier New"/>
          <w:spacing w:val="-28"/>
        </w:rPr>
        <w:t xml:space="preserve"> </w:t>
      </w:r>
      <w:r>
        <w:rPr>
          <w:rFonts w:ascii="Courier New"/>
        </w:rPr>
        <w:t>class,</w:t>
      </w:r>
      <w:r>
        <w:rPr>
          <w:rFonts w:ascii="Courier New"/>
          <w:spacing w:val="-28"/>
        </w:rPr>
        <w:t xml:space="preserve"> </w:t>
      </w:r>
      <w:r>
        <w:rPr>
          <w:rFonts w:ascii="Courier New"/>
        </w:rPr>
        <w:t>but</w:t>
      </w:r>
      <w:r>
        <w:rPr>
          <w:rFonts w:ascii="Courier New"/>
          <w:spacing w:val="-29"/>
        </w:rPr>
        <w:t xml:space="preserve"> </w:t>
      </w:r>
      <w:r>
        <w:rPr>
          <w:rFonts w:ascii="Courier New"/>
        </w:rPr>
        <w:t>turned</w:t>
      </w:r>
      <w:r>
        <w:rPr>
          <w:rFonts w:ascii="Courier New"/>
          <w:spacing w:val="-26"/>
        </w:rPr>
        <w:t xml:space="preserve"> </w:t>
      </w:r>
      <w:r>
        <w:rPr>
          <w:rFonts w:ascii="Courier New"/>
        </w:rPr>
        <w:t>around and</w:t>
      </w:r>
      <w:r>
        <w:rPr>
          <w:rFonts w:ascii="Courier New"/>
          <w:spacing w:val="-20"/>
        </w:rPr>
        <w:t xml:space="preserve"> </w:t>
      </w:r>
      <w:r>
        <w:rPr>
          <w:rFonts w:ascii="Courier New"/>
        </w:rPr>
        <w:t>went</w:t>
      </w:r>
      <w:r>
        <w:rPr>
          <w:rFonts w:ascii="Courier New"/>
          <w:spacing w:val="-19"/>
        </w:rPr>
        <w:t xml:space="preserve"> </w:t>
      </w:r>
      <w:r>
        <w:rPr>
          <w:rFonts w:ascii="Courier New"/>
        </w:rPr>
        <w:t>home</w:t>
      </w:r>
      <w:r>
        <w:rPr>
          <w:rFonts w:ascii="Courier New"/>
          <w:spacing w:val="-24"/>
        </w:rPr>
        <w:t xml:space="preserve"> </w:t>
      </w:r>
      <w:r>
        <w:rPr>
          <w:rFonts w:ascii="Courier New"/>
        </w:rPr>
        <w:t>because</w:t>
      </w:r>
      <w:r>
        <w:rPr>
          <w:rFonts w:ascii="Courier New"/>
          <w:spacing w:val="-23"/>
        </w:rPr>
        <w:t xml:space="preserve"> </w:t>
      </w:r>
      <w:r>
        <w:rPr>
          <w:rFonts w:ascii="Courier New"/>
        </w:rPr>
        <w:t>he</w:t>
      </w:r>
      <w:r>
        <w:rPr>
          <w:rFonts w:ascii="Courier New"/>
          <w:spacing w:val="-39"/>
        </w:rPr>
        <w:t xml:space="preserve"> </w:t>
      </w:r>
      <w:r>
        <w:rPr>
          <w:rFonts w:ascii="Courier New"/>
        </w:rPr>
        <w:t>felt</w:t>
      </w:r>
      <w:r>
        <w:rPr>
          <w:rFonts w:ascii="Courier New"/>
          <w:spacing w:val="-20"/>
        </w:rPr>
        <w:t xml:space="preserve"> </w:t>
      </w:r>
      <w:r>
        <w:rPr>
          <w:rFonts w:ascii="Courier New"/>
        </w:rPr>
        <w:t>ill.</w:t>
      </w:r>
      <w:r>
        <w:rPr>
          <w:rFonts w:ascii="Courier New"/>
        </w:rPr>
        <w:tab/>
        <w:t>Later that morning, at approximately</w:t>
      </w:r>
      <w:r>
        <w:rPr>
          <w:rFonts w:ascii="Courier New"/>
          <w:spacing w:val="-26"/>
        </w:rPr>
        <w:t xml:space="preserve"> </w:t>
      </w:r>
      <w:r>
        <w:rPr>
          <w:rFonts w:ascii="Courier New"/>
        </w:rPr>
        <w:t>11:15</w:t>
      </w:r>
      <w:r>
        <w:rPr>
          <w:rFonts w:ascii="Courier New"/>
          <w:spacing w:val="-28"/>
        </w:rPr>
        <w:t xml:space="preserve"> </w:t>
      </w:r>
      <w:r>
        <w:rPr>
          <w:rFonts w:ascii="Courier New"/>
        </w:rPr>
        <w:t>a.m.,</w:t>
      </w:r>
      <w:r>
        <w:rPr>
          <w:rFonts w:ascii="Courier New"/>
          <w:spacing w:val="-26"/>
        </w:rPr>
        <w:t xml:space="preserve"> </w:t>
      </w:r>
      <w:r>
        <w:rPr>
          <w:rFonts w:ascii="Courier New"/>
        </w:rPr>
        <w:t>he</w:t>
      </w:r>
      <w:r>
        <w:rPr>
          <w:rFonts w:ascii="Courier New"/>
          <w:spacing w:val="-36"/>
        </w:rPr>
        <w:t xml:space="preserve"> </w:t>
      </w:r>
      <w:r>
        <w:rPr>
          <w:rFonts w:ascii="Courier New"/>
        </w:rPr>
        <w:t>drove</w:t>
      </w:r>
      <w:r>
        <w:rPr>
          <w:rFonts w:ascii="Courier New"/>
          <w:spacing w:val="-31"/>
        </w:rPr>
        <w:t xml:space="preserve"> </w:t>
      </w:r>
      <w:r>
        <w:rPr>
          <w:rFonts w:ascii="Courier New"/>
        </w:rPr>
        <w:t>back</w:t>
      </w:r>
      <w:r>
        <w:rPr>
          <w:rFonts w:ascii="Courier New"/>
          <w:spacing w:val="-31"/>
        </w:rPr>
        <w:t xml:space="preserve"> </w:t>
      </w:r>
      <w:r>
        <w:rPr>
          <w:rFonts w:ascii="Courier New"/>
        </w:rPr>
        <w:t>to</w:t>
      </w:r>
      <w:r>
        <w:rPr>
          <w:rFonts w:ascii="Courier New"/>
          <w:spacing w:val="-36"/>
        </w:rPr>
        <w:t xml:space="preserve"> </w:t>
      </w:r>
      <w:r>
        <w:rPr>
          <w:rFonts w:ascii="Courier New"/>
        </w:rPr>
        <w:t>the</w:t>
      </w:r>
      <w:r>
        <w:rPr>
          <w:rFonts w:ascii="Courier New"/>
          <w:spacing w:val="-31"/>
        </w:rPr>
        <w:t xml:space="preserve"> </w:t>
      </w:r>
      <w:r>
        <w:rPr>
          <w:rFonts w:ascii="Courier New"/>
        </w:rPr>
        <w:t>school,</w:t>
      </w:r>
      <w:r>
        <w:rPr>
          <w:rFonts w:ascii="Courier New"/>
          <w:spacing w:val="-20"/>
        </w:rPr>
        <w:t xml:space="preserve"> </w:t>
      </w:r>
      <w:r>
        <w:rPr>
          <w:rFonts w:ascii="Courier New"/>
        </w:rPr>
        <w:t>and</w:t>
      </w:r>
      <w:r>
        <w:rPr>
          <w:rFonts w:ascii="Courier New"/>
          <w:spacing w:val="-30"/>
        </w:rPr>
        <w:t xml:space="preserve"> </w:t>
      </w:r>
      <w:r>
        <w:rPr>
          <w:rFonts w:ascii="Courier New"/>
        </w:rPr>
        <w:t>parked in the south student parking lot when he noticed two students standing halfway between the student lot and the west cafeteria windows.</w:t>
      </w:r>
      <w:r>
        <w:rPr>
          <w:rFonts w:ascii="Courier New"/>
        </w:rPr>
        <w:tab/>
        <w:t>He doesn't recall what they were wearing at this distance,</w:t>
      </w:r>
      <w:r>
        <w:rPr>
          <w:rFonts w:ascii="Courier New"/>
          <w:spacing w:val="-19"/>
        </w:rPr>
        <w:t xml:space="preserve"> </w:t>
      </w:r>
      <w:r>
        <w:rPr>
          <w:rFonts w:ascii="Courier New"/>
        </w:rPr>
        <w:t>no</w:t>
      </w:r>
      <w:r w:rsidR="0027401A">
        <w:rPr>
          <w:rFonts w:ascii="Courier New"/>
        </w:rPr>
        <w:t>r</w:t>
      </w:r>
      <w:r>
        <w:rPr>
          <w:rFonts w:ascii="Courier New"/>
          <w:spacing w:val="-25"/>
        </w:rPr>
        <w:t xml:space="preserve"> </w:t>
      </w:r>
      <w:r>
        <w:rPr>
          <w:rFonts w:ascii="Courier New"/>
        </w:rPr>
        <w:t>was</w:t>
      </w:r>
      <w:r>
        <w:rPr>
          <w:rFonts w:ascii="Courier New"/>
          <w:spacing w:val="-32"/>
        </w:rPr>
        <w:t xml:space="preserve"> </w:t>
      </w:r>
      <w:r>
        <w:rPr>
          <w:rFonts w:ascii="Courier New"/>
        </w:rPr>
        <w:t>he</w:t>
      </w:r>
      <w:r>
        <w:rPr>
          <w:rFonts w:ascii="Courier New"/>
          <w:spacing w:val="-36"/>
        </w:rPr>
        <w:t xml:space="preserve"> </w:t>
      </w:r>
      <w:r>
        <w:rPr>
          <w:rFonts w:ascii="Courier New"/>
        </w:rPr>
        <w:t>able</w:t>
      </w:r>
      <w:r>
        <w:rPr>
          <w:rFonts w:ascii="Courier New"/>
          <w:spacing w:val="-32"/>
        </w:rPr>
        <w:t xml:space="preserve"> </w:t>
      </w:r>
      <w:r>
        <w:rPr>
          <w:rFonts w:ascii="Courier New"/>
        </w:rPr>
        <w:t>to</w:t>
      </w:r>
      <w:r>
        <w:rPr>
          <w:rFonts w:ascii="Courier New"/>
          <w:spacing w:val="-38"/>
        </w:rPr>
        <w:t xml:space="preserve"> </w:t>
      </w:r>
      <w:r>
        <w:rPr>
          <w:rFonts w:ascii="Courier New"/>
        </w:rPr>
        <w:t>recognize</w:t>
      </w:r>
      <w:r>
        <w:rPr>
          <w:rFonts w:ascii="Courier New"/>
          <w:spacing w:val="-16"/>
        </w:rPr>
        <w:t xml:space="preserve"> </w:t>
      </w:r>
      <w:r>
        <w:rPr>
          <w:rFonts w:ascii="Courier New"/>
        </w:rPr>
        <w:t>them.</w:t>
      </w:r>
      <w:r>
        <w:rPr>
          <w:rFonts w:ascii="Courier New"/>
        </w:rPr>
        <w:tab/>
        <w:t>He left his car in the</w:t>
      </w:r>
      <w:r>
        <w:rPr>
          <w:rFonts w:ascii="Courier New"/>
          <w:spacing w:val="-32"/>
        </w:rPr>
        <w:t xml:space="preserve"> </w:t>
      </w:r>
      <w:r>
        <w:rPr>
          <w:rFonts w:ascii="Courier New"/>
        </w:rPr>
        <w:t>parking</w:t>
      </w:r>
      <w:r>
        <w:rPr>
          <w:rFonts w:ascii="Courier New"/>
          <w:spacing w:val="-18"/>
        </w:rPr>
        <w:t xml:space="preserve"> </w:t>
      </w:r>
      <w:r>
        <w:rPr>
          <w:rFonts w:ascii="Courier New"/>
        </w:rPr>
        <w:t>lot,</w:t>
      </w:r>
      <w:r>
        <w:rPr>
          <w:rFonts w:ascii="Courier New"/>
          <w:spacing w:val="-31"/>
        </w:rPr>
        <w:t xml:space="preserve"> </w:t>
      </w:r>
      <w:r>
        <w:rPr>
          <w:rFonts w:ascii="Courier New"/>
        </w:rPr>
        <w:t>and</w:t>
      </w:r>
      <w:r>
        <w:rPr>
          <w:rFonts w:ascii="Courier New"/>
          <w:spacing w:val="-29"/>
        </w:rPr>
        <w:t xml:space="preserve"> </w:t>
      </w:r>
      <w:r>
        <w:rPr>
          <w:rFonts w:ascii="Courier New"/>
        </w:rPr>
        <w:t>walked</w:t>
      </w:r>
      <w:r>
        <w:rPr>
          <w:rFonts w:ascii="Courier New"/>
          <w:spacing w:val="-23"/>
        </w:rPr>
        <w:t xml:space="preserve"> </w:t>
      </w:r>
      <w:r>
        <w:rPr>
          <w:rFonts w:ascii="Courier New"/>
        </w:rPr>
        <w:t>up</w:t>
      </w:r>
      <w:r>
        <w:rPr>
          <w:rFonts w:ascii="Courier New"/>
          <w:spacing w:val="-30"/>
        </w:rPr>
        <w:t xml:space="preserve"> </w:t>
      </w:r>
      <w:r>
        <w:rPr>
          <w:rFonts w:ascii="Courier New"/>
        </w:rPr>
        <w:t>towards</w:t>
      </w:r>
      <w:r>
        <w:rPr>
          <w:rFonts w:ascii="Courier New"/>
          <w:spacing w:val="-23"/>
        </w:rPr>
        <w:t xml:space="preserve"> </w:t>
      </w:r>
      <w:r>
        <w:rPr>
          <w:rFonts w:ascii="Courier New"/>
        </w:rPr>
        <w:t>the</w:t>
      </w:r>
      <w:r>
        <w:rPr>
          <w:rFonts w:ascii="Courier New"/>
          <w:spacing w:val="-38"/>
        </w:rPr>
        <w:t xml:space="preserve"> </w:t>
      </w:r>
      <w:r>
        <w:rPr>
          <w:rFonts w:ascii="Courier New"/>
        </w:rPr>
        <w:t>school</w:t>
      </w:r>
      <w:r>
        <w:rPr>
          <w:rFonts w:ascii="Courier New"/>
          <w:spacing w:val="-18"/>
        </w:rPr>
        <w:t xml:space="preserve"> </w:t>
      </w:r>
      <w:r>
        <w:rPr>
          <w:rFonts w:ascii="Courier New"/>
        </w:rPr>
        <w:t>front</w:t>
      </w:r>
      <w:r>
        <w:rPr>
          <w:rFonts w:ascii="Courier New"/>
          <w:spacing w:val="-15"/>
        </w:rPr>
        <w:t xml:space="preserve"> </w:t>
      </w:r>
      <w:r>
        <w:rPr>
          <w:rFonts w:ascii="Courier New"/>
        </w:rPr>
        <w:t>office.</w:t>
      </w:r>
    </w:p>
    <w:p w:rsidR="00CE4C9F" w:rsidRDefault="00C85DFB">
      <w:pPr>
        <w:tabs>
          <w:tab w:val="left" w:pos="7274"/>
        </w:tabs>
        <w:spacing w:line="208" w:lineRule="auto"/>
        <w:ind w:left="1124" w:right="1084" w:firstLine="4"/>
        <w:rPr>
          <w:rFonts w:ascii="Courier New"/>
        </w:rPr>
      </w:pPr>
      <w:r>
        <w:rPr>
          <w:rFonts w:ascii="Courier New"/>
        </w:rPr>
        <w:t>Another</w:t>
      </w:r>
      <w:r>
        <w:rPr>
          <w:rFonts w:ascii="Courier New"/>
          <w:spacing w:val="-26"/>
        </w:rPr>
        <w:t xml:space="preserve"> </w:t>
      </w:r>
      <w:r>
        <w:rPr>
          <w:rFonts w:ascii="Courier New"/>
        </w:rPr>
        <w:t>student</w:t>
      </w:r>
      <w:r>
        <w:rPr>
          <w:rFonts w:ascii="Courier New"/>
          <w:spacing w:val="-21"/>
        </w:rPr>
        <w:t xml:space="preserve"> </w:t>
      </w:r>
      <w:r>
        <w:rPr>
          <w:rFonts w:ascii="Courier New"/>
        </w:rPr>
        <w:t>was</w:t>
      </w:r>
      <w:r>
        <w:rPr>
          <w:rFonts w:ascii="Courier New"/>
          <w:spacing w:val="-41"/>
        </w:rPr>
        <w:t xml:space="preserve"> </w:t>
      </w:r>
      <w:r>
        <w:rPr>
          <w:rFonts w:ascii="Courier New"/>
        </w:rPr>
        <w:t>running</w:t>
      </w:r>
      <w:r>
        <w:rPr>
          <w:rFonts w:ascii="Courier New"/>
          <w:spacing w:val="-23"/>
        </w:rPr>
        <w:t xml:space="preserve"> </w:t>
      </w:r>
      <w:r>
        <w:rPr>
          <w:rFonts w:ascii="Courier New"/>
        </w:rPr>
        <w:t>toward</w:t>
      </w:r>
      <w:r>
        <w:rPr>
          <w:rFonts w:ascii="Courier New"/>
          <w:spacing w:val="-26"/>
        </w:rPr>
        <w:t xml:space="preserve"> </w:t>
      </w:r>
      <w:r>
        <w:rPr>
          <w:rFonts w:ascii="Courier New"/>
        </w:rPr>
        <w:t>him,</w:t>
      </w:r>
      <w:r>
        <w:rPr>
          <w:rFonts w:ascii="Courier New"/>
          <w:spacing w:val="-30"/>
        </w:rPr>
        <w:t xml:space="preserve"> </w:t>
      </w:r>
      <w:r>
        <w:rPr>
          <w:rFonts w:ascii="Courier New"/>
        </w:rPr>
        <w:t>and</w:t>
      </w:r>
      <w:r>
        <w:rPr>
          <w:rFonts w:ascii="Courier New"/>
          <w:spacing w:val="-32"/>
        </w:rPr>
        <w:t xml:space="preserve"> </w:t>
      </w:r>
      <w:r>
        <w:rPr>
          <w:rFonts w:ascii="Courier New"/>
        </w:rPr>
        <w:t>told</w:t>
      </w:r>
      <w:r>
        <w:rPr>
          <w:rFonts w:ascii="Courier New"/>
          <w:spacing w:val="-31"/>
        </w:rPr>
        <w:t xml:space="preserve"> </w:t>
      </w:r>
      <w:r>
        <w:rPr>
          <w:rFonts w:ascii="Courier New"/>
        </w:rPr>
        <w:t>him</w:t>
      </w:r>
      <w:r>
        <w:rPr>
          <w:rFonts w:ascii="Courier New"/>
          <w:spacing w:val="-37"/>
        </w:rPr>
        <w:t xml:space="preserve"> </w:t>
      </w:r>
      <w:r>
        <w:rPr>
          <w:rFonts w:ascii="Courier New"/>
        </w:rPr>
        <w:t>that</w:t>
      </w:r>
      <w:r>
        <w:rPr>
          <w:rFonts w:ascii="Courier New"/>
          <w:spacing w:val="-30"/>
        </w:rPr>
        <w:t xml:space="preserve"> </w:t>
      </w:r>
      <w:r>
        <w:rPr>
          <w:rFonts w:ascii="Courier New"/>
        </w:rPr>
        <w:t>someone was</w:t>
      </w:r>
      <w:r>
        <w:rPr>
          <w:rFonts w:ascii="Courier New"/>
          <w:spacing w:val="-25"/>
        </w:rPr>
        <w:t xml:space="preserve"> </w:t>
      </w:r>
      <w:r>
        <w:rPr>
          <w:rFonts w:ascii="Courier New"/>
        </w:rPr>
        <w:t>in</w:t>
      </w:r>
      <w:r>
        <w:rPr>
          <w:rFonts w:ascii="Courier New"/>
          <w:spacing w:val="-32"/>
        </w:rPr>
        <w:t xml:space="preserve"> </w:t>
      </w:r>
      <w:r>
        <w:rPr>
          <w:rFonts w:ascii="Courier New"/>
        </w:rPr>
        <w:t>the</w:t>
      </w:r>
      <w:r>
        <w:rPr>
          <w:rFonts w:ascii="Courier New"/>
          <w:spacing w:val="-31"/>
        </w:rPr>
        <w:t xml:space="preserve"> </w:t>
      </w:r>
      <w:r>
        <w:rPr>
          <w:rFonts w:ascii="Courier New"/>
        </w:rPr>
        <w:t>school</w:t>
      </w:r>
      <w:r>
        <w:rPr>
          <w:rFonts w:ascii="Courier New"/>
          <w:spacing w:val="-15"/>
        </w:rPr>
        <w:t xml:space="preserve"> </w:t>
      </w:r>
      <w:r>
        <w:rPr>
          <w:rFonts w:ascii="Courier New"/>
        </w:rPr>
        <w:t>with</w:t>
      </w:r>
      <w:r>
        <w:rPr>
          <w:rFonts w:ascii="Courier New"/>
          <w:spacing w:val="-23"/>
        </w:rPr>
        <w:t xml:space="preserve"> </w:t>
      </w:r>
      <w:r>
        <w:rPr>
          <w:rFonts w:ascii="Courier New"/>
        </w:rPr>
        <w:t>machine</w:t>
      </w:r>
      <w:r>
        <w:rPr>
          <w:rFonts w:ascii="Courier New"/>
          <w:spacing w:val="-32"/>
        </w:rPr>
        <w:t xml:space="preserve"> </w:t>
      </w:r>
      <w:r>
        <w:rPr>
          <w:rFonts w:ascii="Courier New"/>
        </w:rPr>
        <w:t>guns</w:t>
      </w:r>
      <w:r>
        <w:rPr>
          <w:rFonts w:ascii="Courier New"/>
          <w:spacing w:val="-25"/>
        </w:rPr>
        <w:t xml:space="preserve"> </w:t>
      </w:r>
      <w:r>
        <w:rPr>
          <w:rFonts w:ascii="Courier New"/>
        </w:rPr>
        <w:t>and</w:t>
      </w:r>
      <w:r>
        <w:rPr>
          <w:rFonts w:ascii="Courier New"/>
          <w:spacing w:val="-21"/>
        </w:rPr>
        <w:t xml:space="preserve"> </w:t>
      </w:r>
      <w:r>
        <w:rPr>
          <w:rFonts w:ascii="Courier New"/>
        </w:rPr>
        <w:t>bombs.</w:t>
      </w:r>
      <w:r>
        <w:rPr>
          <w:rFonts w:ascii="Courier New"/>
        </w:rPr>
        <w:tab/>
        <w:t>He went back to his car, and drove it onto Pierce, and continued to Bowles, and then</w:t>
      </w:r>
      <w:r>
        <w:rPr>
          <w:rFonts w:ascii="Courier New"/>
          <w:spacing w:val="-29"/>
        </w:rPr>
        <w:t xml:space="preserve"> </w:t>
      </w:r>
      <w:r>
        <w:rPr>
          <w:rFonts w:ascii="Courier New"/>
        </w:rPr>
        <w:t>to</w:t>
      </w:r>
      <w:r>
        <w:rPr>
          <w:rFonts w:ascii="Courier New"/>
          <w:spacing w:val="-26"/>
        </w:rPr>
        <w:t xml:space="preserve"> </w:t>
      </w:r>
      <w:r>
        <w:rPr>
          <w:rFonts w:ascii="Courier New"/>
        </w:rPr>
        <w:t>a</w:t>
      </w:r>
      <w:r>
        <w:rPr>
          <w:rFonts w:ascii="Courier New"/>
          <w:spacing w:val="-37"/>
        </w:rPr>
        <w:t xml:space="preserve"> </w:t>
      </w:r>
      <w:r>
        <w:rPr>
          <w:rFonts w:ascii="Courier New"/>
        </w:rPr>
        <w:t>Gart</w:t>
      </w:r>
      <w:r>
        <w:rPr>
          <w:rFonts w:ascii="Courier New"/>
          <w:spacing w:val="-16"/>
        </w:rPr>
        <w:t xml:space="preserve"> </w:t>
      </w:r>
      <w:r>
        <w:rPr>
          <w:rFonts w:ascii="Courier New"/>
        </w:rPr>
        <w:t>Brothers</w:t>
      </w:r>
      <w:r>
        <w:rPr>
          <w:rFonts w:ascii="Courier New"/>
          <w:spacing w:val="-11"/>
        </w:rPr>
        <w:t xml:space="preserve"> </w:t>
      </w:r>
      <w:r>
        <w:rPr>
          <w:rFonts w:ascii="Courier New"/>
        </w:rPr>
        <w:t>store</w:t>
      </w:r>
      <w:r>
        <w:rPr>
          <w:rFonts w:ascii="Courier New"/>
          <w:spacing w:val="-26"/>
        </w:rPr>
        <w:t xml:space="preserve"> </w:t>
      </w:r>
      <w:r>
        <w:rPr>
          <w:rFonts w:ascii="Courier New"/>
        </w:rPr>
        <w:t>so</w:t>
      </w:r>
      <w:r>
        <w:rPr>
          <w:rFonts w:ascii="Courier New"/>
          <w:spacing w:val="-28"/>
        </w:rPr>
        <w:t xml:space="preserve"> </w:t>
      </w:r>
      <w:r>
        <w:rPr>
          <w:rFonts w:ascii="Courier New"/>
        </w:rPr>
        <w:t>that</w:t>
      </w:r>
      <w:r>
        <w:rPr>
          <w:rFonts w:ascii="Courier New"/>
          <w:spacing w:val="-17"/>
        </w:rPr>
        <w:t xml:space="preserve"> </w:t>
      </w:r>
      <w:r>
        <w:rPr>
          <w:rFonts w:ascii="Courier New"/>
        </w:rPr>
        <w:t>he</w:t>
      </w:r>
      <w:r>
        <w:rPr>
          <w:rFonts w:ascii="Courier New"/>
          <w:spacing w:val="-31"/>
        </w:rPr>
        <w:t xml:space="preserve"> </w:t>
      </w:r>
      <w:r>
        <w:rPr>
          <w:rFonts w:ascii="Courier New"/>
        </w:rPr>
        <w:t>could</w:t>
      </w:r>
      <w:r>
        <w:rPr>
          <w:rFonts w:ascii="Courier New"/>
          <w:spacing w:val="-10"/>
        </w:rPr>
        <w:t xml:space="preserve"> </w:t>
      </w:r>
      <w:r>
        <w:rPr>
          <w:rFonts w:ascii="Courier New"/>
        </w:rPr>
        <w:t>call</w:t>
      </w:r>
      <w:r>
        <w:rPr>
          <w:rFonts w:ascii="Courier New"/>
          <w:spacing w:val="-20"/>
        </w:rPr>
        <w:t xml:space="preserve"> </w:t>
      </w:r>
      <w:r>
        <w:rPr>
          <w:rFonts w:ascii="Courier New"/>
        </w:rPr>
        <w:t>his</w:t>
      </w:r>
      <w:r>
        <w:rPr>
          <w:rFonts w:ascii="Courier New"/>
          <w:spacing w:val="-19"/>
        </w:rPr>
        <w:t xml:space="preserve"> </w:t>
      </w:r>
      <w:r>
        <w:rPr>
          <w:rFonts w:ascii="Courier New"/>
        </w:rPr>
        <w:t>Mother.</w:t>
      </w:r>
    </w:p>
    <w:p w:rsidR="00CE4C9F" w:rsidRDefault="00C85DFB">
      <w:pPr>
        <w:tabs>
          <w:tab w:val="left" w:pos="3944"/>
          <w:tab w:val="left" w:pos="6891"/>
        </w:tabs>
        <w:spacing w:line="208" w:lineRule="auto"/>
        <w:ind w:left="1137" w:right="1080" w:hanging="8"/>
        <w:rPr>
          <w:rFonts w:ascii="Courier New"/>
        </w:rPr>
      </w:pPr>
      <w:r>
        <w:rPr>
          <w:rFonts w:ascii="Courier New"/>
        </w:rPr>
        <w:t>He</w:t>
      </w:r>
      <w:r>
        <w:rPr>
          <w:rFonts w:ascii="Courier New"/>
          <w:spacing w:val="-36"/>
        </w:rPr>
        <w:t xml:space="preserve"> </w:t>
      </w:r>
      <w:r>
        <w:rPr>
          <w:rFonts w:ascii="Courier New"/>
        </w:rPr>
        <w:t>then</w:t>
      </w:r>
      <w:r>
        <w:rPr>
          <w:rFonts w:ascii="Courier New"/>
          <w:spacing w:val="-40"/>
        </w:rPr>
        <w:t xml:space="preserve"> </w:t>
      </w:r>
      <w:r>
        <w:rPr>
          <w:rFonts w:ascii="Courier New"/>
        </w:rPr>
        <w:t>drove</w:t>
      </w:r>
      <w:r>
        <w:rPr>
          <w:rFonts w:ascii="Courier New"/>
          <w:spacing w:val="-37"/>
        </w:rPr>
        <w:t xml:space="preserve"> </w:t>
      </w:r>
      <w:r>
        <w:rPr>
          <w:rFonts w:ascii="Courier New"/>
        </w:rPr>
        <w:t>around-</w:t>
      </w:r>
      <w:r>
        <w:rPr>
          <w:rFonts w:ascii="Courier New"/>
          <w:spacing w:val="-54"/>
        </w:rPr>
        <w:t xml:space="preserve"> </w:t>
      </w:r>
      <w:r>
        <w:rPr>
          <w:rFonts w:ascii="Courier New"/>
        </w:rPr>
        <w:t>near</w:t>
      </w:r>
      <w:r>
        <w:rPr>
          <w:rFonts w:ascii="Courier New"/>
          <w:spacing w:val="-42"/>
        </w:rPr>
        <w:t xml:space="preserve"> </w:t>
      </w:r>
      <w:r>
        <w:rPr>
          <w:rFonts w:ascii="Courier New"/>
        </w:rPr>
        <w:t>the</w:t>
      </w:r>
      <w:r>
        <w:rPr>
          <w:rFonts w:ascii="Courier New"/>
          <w:spacing w:val="-44"/>
        </w:rPr>
        <w:t xml:space="preserve"> </w:t>
      </w:r>
      <w:r>
        <w:rPr>
          <w:rFonts w:ascii="Courier New"/>
        </w:rPr>
        <w:t>school</w:t>
      </w:r>
      <w:r>
        <w:rPr>
          <w:rFonts w:ascii="Courier New"/>
          <w:spacing w:val="-25"/>
        </w:rPr>
        <w:t xml:space="preserve"> </w:t>
      </w:r>
      <w:r>
        <w:rPr>
          <w:rFonts w:ascii="Courier New"/>
        </w:rPr>
        <w:t>area</w:t>
      </w:r>
      <w:r>
        <w:rPr>
          <w:rFonts w:ascii="Courier New"/>
          <w:spacing w:val="-39"/>
        </w:rPr>
        <w:t xml:space="preserve"> </w:t>
      </w:r>
      <w:r>
        <w:rPr>
          <w:rFonts w:ascii="Courier New"/>
        </w:rPr>
        <w:t>neighborhoods,</w:t>
      </w:r>
      <w:r>
        <w:rPr>
          <w:rFonts w:ascii="Courier New"/>
          <w:spacing w:val="-38"/>
        </w:rPr>
        <w:t xml:space="preserve"> </w:t>
      </w:r>
      <w:r>
        <w:rPr>
          <w:rFonts w:ascii="Courier New"/>
        </w:rPr>
        <w:t>hoping to find</w:t>
      </w:r>
      <w:r>
        <w:rPr>
          <w:rFonts w:ascii="Courier New"/>
          <w:spacing w:val="-56"/>
        </w:rPr>
        <w:t xml:space="preserve"> </w:t>
      </w:r>
      <w:r>
        <w:rPr>
          <w:rFonts w:ascii="Courier New"/>
        </w:rPr>
        <w:t>his</w:t>
      </w:r>
      <w:r>
        <w:rPr>
          <w:rFonts w:ascii="Courier New"/>
          <w:spacing w:val="-29"/>
        </w:rPr>
        <w:t xml:space="preserve"> </w:t>
      </w:r>
      <w:r>
        <w:rPr>
          <w:rFonts w:ascii="Courier New"/>
        </w:rPr>
        <w:t>brother.</w:t>
      </w:r>
      <w:r>
        <w:rPr>
          <w:rFonts w:ascii="Courier New"/>
        </w:rPr>
        <w:tab/>
        <w:t>He</w:t>
      </w:r>
      <w:r>
        <w:rPr>
          <w:rFonts w:ascii="Courier New"/>
          <w:spacing w:val="-37"/>
        </w:rPr>
        <w:t xml:space="preserve"> </w:t>
      </w:r>
      <w:r>
        <w:rPr>
          <w:rFonts w:ascii="Courier New"/>
        </w:rPr>
        <w:t>also</w:t>
      </w:r>
      <w:r>
        <w:rPr>
          <w:rFonts w:ascii="Courier New"/>
          <w:spacing w:val="-33"/>
        </w:rPr>
        <w:t xml:space="preserve"> </w:t>
      </w:r>
      <w:r>
        <w:rPr>
          <w:rFonts w:ascii="Courier New"/>
        </w:rPr>
        <w:t>stopped</w:t>
      </w:r>
      <w:r>
        <w:rPr>
          <w:rFonts w:ascii="Courier New"/>
          <w:spacing w:val="-26"/>
        </w:rPr>
        <w:t xml:space="preserve"> </w:t>
      </w:r>
      <w:r>
        <w:rPr>
          <w:rFonts w:ascii="Courier New"/>
        </w:rPr>
        <w:t>at</w:t>
      </w:r>
      <w:r>
        <w:rPr>
          <w:rFonts w:ascii="Courier New"/>
          <w:spacing w:val="-28"/>
        </w:rPr>
        <w:t xml:space="preserve"> </w:t>
      </w:r>
      <w:r>
        <w:rPr>
          <w:rFonts w:ascii="Courier New"/>
        </w:rPr>
        <w:t>the</w:t>
      </w:r>
      <w:r>
        <w:rPr>
          <w:rFonts w:ascii="Courier New"/>
          <w:spacing w:val="-31"/>
        </w:rPr>
        <w:t xml:space="preserve"> </w:t>
      </w:r>
      <w:r>
        <w:rPr>
          <w:rFonts w:ascii="Courier New"/>
        </w:rPr>
        <w:t>public</w:t>
      </w:r>
      <w:r>
        <w:rPr>
          <w:rFonts w:ascii="Courier New"/>
          <w:spacing w:val="-18"/>
        </w:rPr>
        <w:t xml:space="preserve"> </w:t>
      </w:r>
      <w:r>
        <w:rPr>
          <w:rFonts w:ascii="Courier New"/>
        </w:rPr>
        <w:t>library</w:t>
      </w:r>
      <w:r>
        <w:rPr>
          <w:rFonts w:ascii="Courier New"/>
          <w:spacing w:val="-22"/>
        </w:rPr>
        <w:t xml:space="preserve"> </w:t>
      </w:r>
      <w:r>
        <w:rPr>
          <w:rFonts w:ascii="Courier New"/>
        </w:rPr>
        <w:t>where he</w:t>
      </w:r>
      <w:r>
        <w:rPr>
          <w:rFonts w:ascii="Courier New"/>
          <w:spacing w:val="-50"/>
        </w:rPr>
        <w:t xml:space="preserve"> </w:t>
      </w:r>
      <w:r>
        <w:rPr>
          <w:rFonts w:ascii="Courier New"/>
        </w:rPr>
        <w:t>noted</w:t>
      </w:r>
      <w:r>
        <w:rPr>
          <w:rFonts w:ascii="Courier New"/>
          <w:spacing w:val="-34"/>
        </w:rPr>
        <w:t xml:space="preserve"> </w:t>
      </w:r>
      <w:r>
        <w:rPr>
          <w:rFonts w:ascii="Courier New"/>
        </w:rPr>
        <w:t>many</w:t>
      </w:r>
      <w:r>
        <w:rPr>
          <w:rFonts w:ascii="Courier New"/>
          <w:spacing w:val="-38"/>
        </w:rPr>
        <w:t xml:space="preserve"> </w:t>
      </w:r>
      <w:r>
        <w:rPr>
          <w:rFonts w:ascii="Courier New"/>
        </w:rPr>
        <w:t>Columbine</w:t>
      </w:r>
      <w:r>
        <w:rPr>
          <w:rFonts w:ascii="Courier New"/>
          <w:spacing w:val="-36"/>
        </w:rPr>
        <w:t xml:space="preserve"> </w:t>
      </w:r>
      <w:r>
        <w:rPr>
          <w:rFonts w:ascii="Courier New"/>
        </w:rPr>
        <w:t>students</w:t>
      </w:r>
      <w:r>
        <w:rPr>
          <w:rFonts w:ascii="Courier New"/>
          <w:spacing w:val="-36"/>
        </w:rPr>
        <w:t xml:space="preserve"> </w:t>
      </w:r>
      <w:r>
        <w:rPr>
          <w:rFonts w:ascii="Courier New"/>
        </w:rPr>
        <w:t>gathering.</w:t>
      </w:r>
      <w:r>
        <w:rPr>
          <w:rFonts w:ascii="Courier New"/>
        </w:rPr>
        <w:tab/>
        <w:t>When he didn't locate his brother, he drove to his Gran</w:t>
      </w:r>
      <w:r w:rsidR="0027401A">
        <w:rPr>
          <w:rFonts w:ascii="Courier New"/>
        </w:rPr>
        <w:t>d</w:t>
      </w:r>
      <w:r>
        <w:rPr>
          <w:rFonts w:ascii="Courier New"/>
        </w:rPr>
        <w:t>mother's house where he found his</w:t>
      </w:r>
      <w:r>
        <w:rPr>
          <w:rFonts w:ascii="Courier New"/>
          <w:spacing w:val="-26"/>
        </w:rPr>
        <w:t xml:space="preserve"> </w:t>
      </w:r>
      <w:r>
        <w:rPr>
          <w:rFonts w:ascii="Courier New"/>
        </w:rPr>
        <w:t>Brother.</w:t>
      </w:r>
    </w:p>
    <w:p w:rsidR="00CE4C9F" w:rsidRDefault="00C85DFB">
      <w:pPr>
        <w:spacing w:line="195" w:lineRule="exact"/>
        <w:ind w:left="2422"/>
        <w:rPr>
          <w:rFonts w:ascii="Courier New"/>
        </w:rPr>
      </w:pPr>
      <w:r>
        <w:rPr>
          <w:rFonts w:ascii="Courier New"/>
        </w:rPr>
        <w:t>Bobby never saw Klebold or Harris on Tuesday or Monday.</w:t>
      </w:r>
    </w:p>
    <w:p w:rsidR="00CE4C9F" w:rsidRDefault="00C85DFB">
      <w:pPr>
        <w:tabs>
          <w:tab w:val="left" w:pos="3448"/>
          <w:tab w:val="left" w:pos="4597"/>
          <w:tab w:val="left" w:pos="7409"/>
          <w:tab w:val="left" w:pos="9198"/>
        </w:tabs>
        <w:spacing w:before="3" w:line="206" w:lineRule="auto"/>
        <w:ind w:left="1144" w:right="1063" w:hanging="9"/>
        <w:rPr>
          <w:rFonts w:ascii="Courier New"/>
        </w:rPr>
      </w:pPr>
      <w:r>
        <w:rPr>
          <w:rFonts w:ascii="Courier New"/>
        </w:rPr>
        <w:t>The</w:t>
      </w:r>
      <w:r>
        <w:rPr>
          <w:rFonts w:ascii="Courier New"/>
          <w:spacing w:val="-27"/>
        </w:rPr>
        <w:t xml:space="preserve"> </w:t>
      </w:r>
      <w:r>
        <w:rPr>
          <w:rFonts w:ascii="Courier New"/>
        </w:rPr>
        <w:t>last</w:t>
      </w:r>
      <w:r>
        <w:rPr>
          <w:rFonts w:ascii="Courier New"/>
          <w:spacing w:val="-2"/>
        </w:rPr>
        <w:t xml:space="preserve"> </w:t>
      </w:r>
      <w:r>
        <w:rPr>
          <w:rFonts w:ascii="Courier New"/>
        </w:rPr>
        <w:t>time</w:t>
      </w:r>
      <w:r>
        <w:rPr>
          <w:rFonts w:ascii="Courier New"/>
          <w:spacing w:val="-29"/>
        </w:rPr>
        <w:t xml:space="preserve"> </w:t>
      </w:r>
      <w:r>
        <w:rPr>
          <w:rFonts w:ascii="Courier New"/>
        </w:rPr>
        <w:t>that</w:t>
      </w:r>
      <w:r>
        <w:rPr>
          <w:rFonts w:ascii="Courier New"/>
          <w:spacing w:val="-13"/>
        </w:rPr>
        <w:t xml:space="preserve"> </w:t>
      </w:r>
      <w:r>
        <w:rPr>
          <w:rFonts w:ascii="Courier New"/>
        </w:rPr>
        <w:t>he</w:t>
      </w:r>
      <w:r>
        <w:rPr>
          <w:rFonts w:ascii="Courier New"/>
          <w:spacing w:val="-32"/>
        </w:rPr>
        <w:t xml:space="preserve"> </w:t>
      </w:r>
      <w:r>
        <w:rPr>
          <w:rFonts w:ascii="Courier New"/>
        </w:rPr>
        <w:t>saw</w:t>
      </w:r>
      <w:r>
        <w:rPr>
          <w:rFonts w:ascii="Courier New"/>
          <w:spacing w:val="-22"/>
        </w:rPr>
        <w:t xml:space="preserve"> </w:t>
      </w:r>
      <w:r>
        <w:rPr>
          <w:rFonts w:ascii="Courier New"/>
        </w:rPr>
        <w:t>them</w:t>
      </w:r>
      <w:r>
        <w:rPr>
          <w:rFonts w:ascii="Courier New"/>
          <w:spacing w:val="-17"/>
        </w:rPr>
        <w:t xml:space="preserve"> </w:t>
      </w:r>
      <w:r>
        <w:rPr>
          <w:rFonts w:ascii="Courier New"/>
        </w:rPr>
        <w:t>was</w:t>
      </w:r>
      <w:r>
        <w:rPr>
          <w:rFonts w:ascii="Courier New"/>
          <w:spacing w:val="-27"/>
        </w:rPr>
        <w:t xml:space="preserve"> </w:t>
      </w:r>
      <w:r>
        <w:rPr>
          <w:rFonts w:ascii="Courier New"/>
        </w:rPr>
        <w:t>at</w:t>
      </w:r>
      <w:r>
        <w:rPr>
          <w:rFonts w:ascii="Courier New"/>
          <w:spacing w:val="-14"/>
        </w:rPr>
        <w:t xml:space="preserve"> </w:t>
      </w:r>
      <w:r>
        <w:rPr>
          <w:rFonts w:ascii="Courier New"/>
        </w:rPr>
        <w:t>the</w:t>
      </w:r>
      <w:r>
        <w:rPr>
          <w:rFonts w:ascii="Courier New"/>
          <w:spacing w:val="-20"/>
        </w:rPr>
        <w:t xml:space="preserve"> </w:t>
      </w:r>
      <w:r>
        <w:rPr>
          <w:rFonts w:ascii="Courier New"/>
        </w:rPr>
        <w:t>prom.</w:t>
      </w:r>
      <w:r>
        <w:rPr>
          <w:rFonts w:ascii="Courier New"/>
        </w:rPr>
        <w:tab/>
        <w:t>He noted that Klebold had a date, but that he did not know who the girl was. Klebold</w:t>
      </w:r>
      <w:r>
        <w:rPr>
          <w:rFonts w:ascii="Courier New"/>
          <w:spacing w:val="-19"/>
        </w:rPr>
        <w:t xml:space="preserve"> </w:t>
      </w:r>
      <w:r>
        <w:rPr>
          <w:rFonts w:ascii="Courier New"/>
        </w:rPr>
        <w:t>and</w:t>
      </w:r>
      <w:r>
        <w:rPr>
          <w:rFonts w:ascii="Courier New"/>
          <w:spacing w:val="-34"/>
        </w:rPr>
        <w:t xml:space="preserve"> </w:t>
      </w:r>
      <w:r>
        <w:rPr>
          <w:rFonts w:ascii="Courier New"/>
        </w:rPr>
        <w:t>Harris</w:t>
      </w:r>
      <w:r>
        <w:rPr>
          <w:rFonts w:ascii="Courier New"/>
          <w:spacing w:val="-26"/>
        </w:rPr>
        <w:t xml:space="preserve"> </w:t>
      </w:r>
      <w:r>
        <w:rPr>
          <w:rFonts w:ascii="Courier New"/>
        </w:rPr>
        <w:t>during</w:t>
      </w:r>
      <w:r>
        <w:rPr>
          <w:rFonts w:ascii="Courier New"/>
          <w:spacing w:val="-22"/>
        </w:rPr>
        <w:t xml:space="preserve"> </w:t>
      </w:r>
      <w:r>
        <w:rPr>
          <w:rFonts w:ascii="Courier New"/>
        </w:rPr>
        <w:t>their</w:t>
      </w:r>
      <w:r>
        <w:rPr>
          <w:rFonts w:ascii="Courier New"/>
          <w:spacing w:val="-35"/>
        </w:rPr>
        <w:t xml:space="preserve"> </w:t>
      </w:r>
      <w:r>
        <w:rPr>
          <w:rFonts w:ascii="Courier New"/>
        </w:rPr>
        <w:t>Junior</w:t>
      </w:r>
      <w:r>
        <w:rPr>
          <w:rFonts w:ascii="Courier New"/>
          <w:spacing w:val="-33"/>
        </w:rPr>
        <w:t xml:space="preserve"> </w:t>
      </w:r>
      <w:r>
        <w:rPr>
          <w:rFonts w:ascii="Courier New"/>
        </w:rPr>
        <w:t>year</w:t>
      </w:r>
      <w:r>
        <w:rPr>
          <w:rFonts w:ascii="Courier New"/>
          <w:spacing w:val="-37"/>
        </w:rPr>
        <w:t xml:space="preserve"> </w:t>
      </w:r>
      <w:r>
        <w:rPr>
          <w:rFonts w:ascii="Courier New"/>
        </w:rPr>
        <w:t>were</w:t>
      </w:r>
      <w:r>
        <w:rPr>
          <w:rFonts w:ascii="Courier New"/>
          <w:spacing w:val="-27"/>
        </w:rPr>
        <w:t xml:space="preserve"> </w:t>
      </w:r>
      <w:r>
        <w:rPr>
          <w:rFonts w:ascii="Courier New"/>
        </w:rPr>
        <w:t>quiet,</w:t>
      </w:r>
      <w:r>
        <w:rPr>
          <w:rFonts w:ascii="Courier New"/>
          <w:spacing w:val="-12"/>
        </w:rPr>
        <w:t xml:space="preserve"> </w:t>
      </w:r>
      <w:r>
        <w:rPr>
          <w:rFonts w:ascii="Courier New"/>
        </w:rPr>
        <w:t>and</w:t>
      </w:r>
      <w:r>
        <w:rPr>
          <w:rFonts w:ascii="Courier New"/>
          <w:spacing w:val="-29"/>
        </w:rPr>
        <w:t xml:space="preserve"> </w:t>
      </w:r>
      <w:r>
        <w:rPr>
          <w:rFonts w:ascii="Courier New"/>
        </w:rPr>
        <w:t>hung around</w:t>
      </w:r>
      <w:r>
        <w:rPr>
          <w:rFonts w:ascii="Courier New"/>
          <w:spacing w:val="-42"/>
        </w:rPr>
        <w:t xml:space="preserve"> </w:t>
      </w:r>
      <w:r>
        <w:rPr>
          <w:rFonts w:ascii="Courier New"/>
        </w:rPr>
        <w:t>together.</w:t>
      </w:r>
      <w:r>
        <w:rPr>
          <w:rFonts w:ascii="Courier New"/>
        </w:rPr>
        <w:tab/>
        <w:t>Although he knew who the Trench Coat Mafia (TCM)</w:t>
      </w:r>
      <w:r>
        <w:rPr>
          <w:rFonts w:ascii="Courier New"/>
          <w:spacing w:val="-30"/>
        </w:rPr>
        <w:t xml:space="preserve"> </w:t>
      </w:r>
      <w:r>
        <w:rPr>
          <w:rFonts w:ascii="Courier New"/>
        </w:rPr>
        <w:t>were,</w:t>
      </w:r>
      <w:r>
        <w:rPr>
          <w:rFonts w:ascii="Courier New"/>
          <w:spacing w:val="-32"/>
        </w:rPr>
        <w:t xml:space="preserve"> </w:t>
      </w:r>
      <w:r>
        <w:rPr>
          <w:rFonts w:ascii="Courier New"/>
        </w:rPr>
        <w:t>he</w:t>
      </w:r>
      <w:r>
        <w:rPr>
          <w:rFonts w:ascii="Courier New"/>
          <w:spacing w:val="-48"/>
        </w:rPr>
        <w:t xml:space="preserve"> </w:t>
      </w:r>
      <w:r>
        <w:rPr>
          <w:rFonts w:ascii="Courier New"/>
        </w:rPr>
        <w:t>didn't</w:t>
      </w:r>
      <w:r>
        <w:rPr>
          <w:rFonts w:ascii="Courier New"/>
          <w:spacing w:val="-22"/>
        </w:rPr>
        <w:t xml:space="preserve"> </w:t>
      </w:r>
      <w:r>
        <w:rPr>
          <w:rFonts w:ascii="Courier New"/>
        </w:rPr>
        <w:t>think</w:t>
      </w:r>
      <w:r>
        <w:rPr>
          <w:rFonts w:ascii="Courier New"/>
          <w:spacing w:val="-34"/>
        </w:rPr>
        <w:t xml:space="preserve"> </w:t>
      </w:r>
      <w:r>
        <w:rPr>
          <w:rFonts w:ascii="Courier New"/>
        </w:rPr>
        <w:t>that</w:t>
      </w:r>
      <w:r>
        <w:rPr>
          <w:rFonts w:ascii="Courier New"/>
          <w:spacing w:val="-25"/>
        </w:rPr>
        <w:t xml:space="preserve"> </w:t>
      </w:r>
      <w:r>
        <w:rPr>
          <w:rFonts w:ascii="Courier New"/>
        </w:rPr>
        <w:t>Klebold</w:t>
      </w:r>
      <w:r>
        <w:rPr>
          <w:rFonts w:ascii="Courier New"/>
          <w:spacing w:val="-27"/>
        </w:rPr>
        <w:t xml:space="preserve"> </w:t>
      </w:r>
      <w:r>
        <w:rPr>
          <w:rFonts w:ascii="Courier New"/>
        </w:rPr>
        <w:t>and</w:t>
      </w:r>
      <w:r>
        <w:rPr>
          <w:rFonts w:ascii="Courier New"/>
          <w:spacing w:val="-33"/>
        </w:rPr>
        <w:t xml:space="preserve"> </w:t>
      </w:r>
      <w:r>
        <w:rPr>
          <w:rFonts w:ascii="Courier New"/>
        </w:rPr>
        <w:t>Harris</w:t>
      </w:r>
      <w:r>
        <w:rPr>
          <w:rFonts w:ascii="Courier New"/>
          <w:spacing w:val="-38"/>
        </w:rPr>
        <w:t xml:space="preserve"> </w:t>
      </w:r>
      <w:r>
        <w:rPr>
          <w:rFonts w:ascii="Courier New"/>
        </w:rPr>
        <w:t>were</w:t>
      </w:r>
      <w:r>
        <w:rPr>
          <w:rFonts w:ascii="Courier New"/>
          <w:spacing w:val="-34"/>
        </w:rPr>
        <w:t xml:space="preserve"> </w:t>
      </w:r>
      <w:r>
        <w:rPr>
          <w:rFonts w:ascii="Courier New"/>
        </w:rPr>
        <w:t>members during their</w:t>
      </w:r>
      <w:r>
        <w:rPr>
          <w:rFonts w:ascii="Courier New"/>
          <w:spacing w:val="-49"/>
        </w:rPr>
        <w:t xml:space="preserve"> </w:t>
      </w:r>
      <w:r>
        <w:rPr>
          <w:rFonts w:ascii="Courier New"/>
        </w:rPr>
        <w:t>Junior</w:t>
      </w:r>
      <w:r>
        <w:rPr>
          <w:rFonts w:ascii="Courier New"/>
          <w:spacing w:val="-40"/>
        </w:rPr>
        <w:t xml:space="preserve"> </w:t>
      </w:r>
      <w:r>
        <w:rPr>
          <w:rFonts w:ascii="Courier New"/>
        </w:rPr>
        <w:t>year.</w:t>
      </w:r>
      <w:r>
        <w:rPr>
          <w:rFonts w:ascii="Courier New"/>
        </w:rPr>
        <w:tab/>
        <w:t>During this past Senior year, he noticed</w:t>
      </w:r>
      <w:r>
        <w:rPr>
          <w:rFonts w:ascii="Courier New"/>
          <w:spacing w:val="-21"/>
        </w:rPr>
        <w:t xml:space="preserve"> </w:t>
      </w:r>
      <w:r>
        <w:rPr>
          <w:rFonts w:ascii="Courier New"/>
        </w:rPr>
        <w:t>that</w:t>
      </w:r>
      <w:r>
        <w:rPr>
          <w:rFonts w:ascii="Courier New"/>
          <w:spacing w:val="-35"/>
        </w:rPr>
        <w:t xml:space="preserve"> </w:t>
      </w:r>
      <w:r>
        <w:rPr>
          <w:rFonts w:ascii="Courier New"/>
        </w:rPr>
        <w:t>Klebold</w:t>
      </w:r>
      <w:r>
        <w:rPr>
          <w:rFonts w:ascii="Courier New"/>
          <w:spacing w:val="-29"/>
        </w:rPr>
        <w:t xml:space="preserve"> </w:t>
      </w:r>
      <w:r>
        <w:rPr>
          <w:rFonts w:ascii="Courier New"/>
        </w:rPr>
        <w:t>and</w:t>
      </w:r>
      <w:r>
        <w:rPr>
          <w:rFonts w:ascii="Courier New"/>
          <w:spacing w:val="-40"/>
        </w:rPr>
        <w:t xml:space="preserve"> </w:t>
      </w:r>
      <w:r>
        <w:rPr>
          <w:rFonts w:ascii="Courier New"/>
        </w:rPr>
        <w:t>Harris</w:t>
      </w:r>
      <w:r>
        <w:rPr>
          <w:rFonts w:ascii="Courier New"/>
          <w:spacing w:val="-34"/>
        </w:rPr>
        <w:t xml:space="preserve"> </w:t>
      </w:r>
      <w:r>
        <w:rPr>
          <w:rFonts w:ascii="Courier New"/>
        </w:rPr>
        <w:t>would</w:t>
      </w:r>
      <w:r>
        <w:rPr>
          <w:rFonts w:ascii="Courier New"/>
          <w:spacing w:val="-40"/>
        </w:rPr>
        <w:t xml:space="preserve"> </w:t>
      </w:r>
      <w:r>
        <w:rPr>
          <w:rFonts w:ascii="Courier New"/>
        </w:rPr>
        <w:t>sometime</w:t>
      </w:r>
      <w:r>
        <w:rPr>
          <w:rFonts w:ascii="Courier New"/>
          <w:spacing w:val="-30"/>
        </w:rPr>
        <w:t xml:space="preserve"> </w:t>
      </w:r>
      <w:r>
        <w:rPr>
          <w:rFonts w:ascii="Courier New"/>
        </w:rPr>
        <w:t>wear</w:t>
      </w:r>
      <w:r>
        <w:rPr>
          <w:rFonts w:ascii="Courier New"/>
          <w:spacing w:val="-35"/>
        </w:rPr>
        <w:t xml:space="preserve"> </w:t>
      </w:r>
      <w:r>
        <w:rPr>
          <w:rFonts w:ascii="Courier New"/>
        </w:rPr>
        <w:t>trench</w:t>
      </w:r>
      <w:r>
        <w:rPr>
          <w:rFonts w:ascii="Courier New"/>
          <w:spacing w:val="-38"/>
        </w:rPr>
        <w:t xml:space="preserve"> </w:t>
      </w:r>
      <w:r>
        <w:rPr>
          <w:rFonts w:ascii="Courier New"/>
        </w:rPr>
        <w:t>coats, and</w:t>
      </w:r>
      <w:r>
        <w:rPr>
          <w:rFonts w:ascii="Courier New"/>
          <w:spacing w:val="-20"/>
        </w:rPr>
        <w:t xml:space="preserve"> </w:t>
      </w:r>
      <w:r>
        <w:rPr>
          <w:rFonts w:ascii="Courier New"/>
        </w:rPr>
        <w:t>hang</w:t>
      </w:r>
      <w:r>
        <w:rPr>
          <w:rFonts w:ascii="Courier New"/>
          <w:spacing w:val="-19"/>
        </w:rPr>
        <w:t xml:space="preserve"> </w:t>
      </w:r>
      <w:r>
        <w:rPr>
          <w:rFonts w:ascii="Courier New"/>
        </w:rPr>
        <w:t>around</w:t>
      </w:r>
      <w:r>
        <w:rPr>
          <w:rFonts w:ascii="Courier New"/>
          <w:spacing w:val="-18"/>
        </w:rPr>
        <w:t xml:space="preserve"> </w:t>
      </w:r>
      <w:r>
        <w:rPr>
          <w:rFonts w:ascii="Courier New"/>
        </w:rPr>
        <w:t>with</w:t>
      </w:r>
      <w:r>
        <w:rPr>
          <w:rFonts w:ascii="Courier New"/>
          <w:spacing w:val="-29"/>
        </w:rPr>
        <w:t xml:space="preserve"> </w:t>
      </w:r>
      <w:r>
        <w:rPr>
          <w:rFonts w:ascii="Courier New"/>
        </w:rPr>
        <w:t>others</w:t>
      </w:r>
      <w:r>
        <w:rPr>
          <w:rFonts w:ascii="Courier New"/>
          <w:spacing w:val="-25"/>
        </w:rPr>
        <w:t xml:space="preserve"> </w:t>
      </w:r>
      <w:r>
        <w:rPr>
          <w:rFonts w:ascii="Courier New"/>
        </w:rPr>
        <w:t>that</w:t>
      </w:r>
      <w:r>
        <w:rPr>
          <w:rFonts w:ascii="Courier New"/>
          <w:spacing w:val="-19"/>
        </w:rPr>
        <w:t xml:space="preserve"> </w:t>
      </w:r>
      <w:r>
        <w:rPr>
          <w:rFonts w:ascii="Courier New"/>
        </w:rPr>
        <w:t>he</w:t>
      </w:r>
      <w:r>
        <w:rPr>
          <w:rFonts w:ascii="Courier New"/>
          <w:spacing w:val="-31"/>
        </w:rPr>
        <w:t xml:space="preserve"> </w:t>
      </w:r>
      <w:r>
        <w:rPr>
          <w:rFonts w:ascii="Courier New"/>
        </w:rPr>
        <w:t>believed</w:t>
      </w:r>
      <w:r>
        <w:rPr>
          <w:rFonts w:ascii="Courier New"/>
          <w:spacing w:val="-14"/>
        </w:rPr>
        <w:t xml:space="preserve"> </w:t>
      </w:r>
      <w:r>
        <w:rPr>
          <w:rFonts w:ascii="Courier New"/>
        </w:rPr>
        <w:t>were</w:t>
      </w:r>
      <w:r>
        <w:rPr>
          <w:rFonts w:ascii="Courier New"/>
          <w:spacing w:val="-22"/>
        </w:rPr>
        <w:t xml:space="preserve"> </w:t>
      </w:r>
      <w:r>
        <w:rPr>
          <w:rFonts w:ascii="Courier New"/>
        </w:rPr>
        <w:t>in</w:t>
      </w:r>
      <w:r>
        <w:rPr>
          <w:rFonts w:ascii="Courier New"/>
          <w:spacing w:val="-37"/>
        </w:rPr>
        <w:t xml:space="preserve"> </w:t>
      </w:r>
      <w:r>
        <w:rPr>
          <w:rFonts w:ascii="Courier New"/>
        </w:rPr>
        <w:t>the</w:t>
      </w:r>
      <w:r>
        <w:rPr>
          <w:rFonts w:ascii="Courier New"/>
          <w:spacing w:val="-37"/>
        </w:rPr>
        <w:t xml:space="preserve"> </w:t>
      </w:r>
      <w:r>
        <w:rPr>
          <w:rFonts w:ascii="Courier New"/>
        </w:rPr>
        <w:t>TCM.</w:t>
      </w:r>
      <w:r>
        <w:rPr>
          <w:rFonts w:ascii="Courier New"/>
        </w:rPr>
        <w:tab/>
        <w:t>He didn't</w:t>
      </w:r>
      <w:r>
        <w:rPr>
          <w:rFonts w:ascii="Courier New"/>
          <w:spacing w:val="-29"/>
        </w:rPr>
        <w:t xml:space="preserve"> </w:t>
      </w:r>
      <w:r>
        <w:rPr>
          <w:rFonts w:ascii="Courier New"/>
        </w:rPr>
        <w:t>see</w:t>
      </w:r>
      <w:r>
        <w:rPr>
          <w:rFonts w:ascii="Courier New"/>
          <w:spacing w:val="-40"/>
        </w:rPr>
        <w:t xml:space="preserve"> </w:t>
      </w:r>
      <w:r>
        <w:rPr>
          <w:rFonts w:ascii="Courier New"/>
        </w:rPr>
        <w:t>any</w:t>
      </w:r>
      <w:r>
        <w:rPr>
          <w:rFonts w:ascii="Courier New"/>
          <w:spacing w:val="-45"/>
        </w:rPr>
        <w:t xml:space="preserve"> </w:t>
      </w:r>
      <w:r>
        <w:rPr>
          <w:rFonts w:ascii="Courier New"/>
        </w:rPr>
        <w:t>other</w:t>
      </w:r>
      <w:r>
        <w:rPr>
          <w:rFonts w:ascii="Courier New"/>
          <w:spacing w:val="-39"/>
        </w:rPr>
        <w:t xml:space="preserve"> </w:t>
      </w:r>
      <w:r>
        <w:rPr>
          <w:rFonts w:ascii="Courier New"/>
        </w:rPr>
        <w:t>TCM</w:t>
      </w:r>
      <w:r>
        <w:rPr>
          <w:rFonts w:ascii="Courier New"/>
          <w:spacing w:val="-32"/>
        </w:rPr>
        <w:t xml:space="preserve"> </w:t>
      </w:r>
      <w:r>
        <w:rPr>
          <w:rFonts w:ascii="Courier New"/>
        </w:rPr>
        <w:t>members</w:t>
      </w:r>
      <w:r>
        <w:rPr>
          <w:rFonts w:ascii="Courier New"/>
          <w:spacing w:val="-34"/>
        </w:rPr>
        <w:t xml:space="preserve"> </w:t>
      </w:r>
      <w:r>
        <w:rPr>
          <w:rFonts w:ascii="Courier New"/>
        </w:rPr>
        <w:t>or</w:t>
      </w:r>
      <w:r>
        <w:rPr>
          <w:rFonts w:ascii="Courier New"/>
          <w:spacing w:val="-47"/>
        </w:rPr>
        <w:t xml:space="preserve"> </w:t>
      </w:r>
      <w:r>
        <w:rPr>
          <w:rFonts w:ascii="Courier New"/>
        </w:rPr>
        <w:t>associates</w:t>
      </w:r>
      <w:r>
        <w:rPr>
          <w:rFonts w:ascii="Courier New"/>
          <w:spacing w:val="-31"/>
        </w:rPr>
        <w:t xml:space="preserve"> </w:t>
      </w:r>
      <w:r>
        <w:rPr>
          <w:rFonts w:ascii="Courier New"/>
        </w:rPr>
        <w:t>the</w:t>
      </w:r>
      <w:r>
        <w:rPr>
          <w:rFonts w:ascii="Courier New"/>
          <w:spacing w:val="-42"/>
        </w:rPr>
        <w:t xml:space="preserve"> </w:t>
      </w:r>
      <w:r>
        <w:rPr>
          <w:rFonts w:ascii="Courier New"/>
        </w:rPr>
        <w:t>weekend</w:t>
      </w:r>
      <w:r>
        <w:rPr>
          <w:rFonts w:ascii="Courier New"/>
          <w:spacing w:val="-22"/>
        </w:rPr>
        <w:t xml:space="preserve"> </w:t>
      </w:r>
      <w:r>
        <w:rPr>
          <w:rFonts w:ascii="Courier New"/>
        </w:rPr>
        <w:t>before</w:t>
      </w:r>
    </w:p>
    <w:p w:rsidR="00CE4C9F" w:rsidRDefault="00C85DFB">
      <w:pPr>
        <w:spacing w:before="4"/>
        <w:ind w:left="1167"/>
        <w:rPr>
          <w:sz w:val="19"/>
        </w:rPr>
      </w:pPr>
      <w:r>
        <w:rPr>
          <w:w w:val="155"/>
          <w:sz w:val="19"/>
        </w:rPr>
        <w:t>4/20/99,</w:t>
      </w:r>
    </w:p>
    <w:p w:rsidR="00CE4C9F" w:rsidRDefault="00C85DFB">
      <w:pPr>
        <w:spacing w:before="207" w:line="204" w:lineRule="auto"/>
        <w:ind w:left="1162" w:right="617" w:firstLine="1279"/>
        <w:rPr>
          <w:rFonts w:ascii="Courier New"/>
        </w:rPr>
      </w:pPr>
      <w:r>
        <w:rPr>
          <w:rFonts w:ascii="Courier New"/>
        </w:rPr>
        <w:t>Bobby provided the names of students that he believed were</w:t>
      </w:r>
      <w:r>
        <w:rPr>
          <w:rFonts w:ascii="Courier New"/>
          <w:spacing w:val="-23"/>
        </w:rPr>
        <w:t xml:space="preserve"> </w:t>
      </w:r>
      <w:r>
        <w:rPr>
          <w:rFonts w:ascii="Courier New"/>
        </w:rPr>
        <w:t>either</w:t>
      </w:r>
      <w:r>
        <w:rPr>
          <w:rFonts w:ascii="Courier New"/>
          <w:spacing w:val="-19"/>
        </w:rPr>
        <w:t xml:space="preserve"> </w:t>
      </w:r>
      <w:r>
        <w:rPr>
          <w:rFonts w:ascii="Courier New"/>
        </w:rPr>
        <w:t>in</w:t>
      </w:r>
      <w:r>
        <w:rPr>
          <w:rFonts w:ascii="Courier New"/>
          <w:spacing w:val="-37"/>
        </w:rPr>
        <w:t xml:space="preserve"> </w:t>
      </w:r>
      <w:r>
        <w:rPr>
          <w:rFonts w:ascii="Courier New"/>
        </w:rPr>
        <w:t>the</w:t>
      </w:r>
      <w:r>
        <w:rPr>
          <w:rFonts w:ascii="Courier New"/>
          <w:spacing w:val="-35"/>
        </w:rPr>
        <w:t xml:space="preserve"> </w:t>
      </w:r>
      <w:r>
        <w:rPr>
          <w:rFonts w:ascii="Courier New"/>
        </w:rPr>
        <w:t>TCM</w:t>
      </w:r>
      <w:r>
        <w:rPr>
          <w:rFonts w:ascii="Courier New"/>
          <w:spacing w:val="-22"/>
        </w:rPr>
        <w:t xml:space="preserve"> </w:t>
      </w:r>
      <w:r>
        <w:rPr>
          <w:rFonts w:ascii="Courier New"/>
        </w:rPr>
        <w:t>or</w:t>
      </w:r>
      <w:r>
        <w:rPr>
          <w:rFonts w:ascii="Courier New"/>
          <w:spacing w:val="-38"/>
        </w:rPr>
        <w:t xml:space="preserve"> </w:t>
      </w:r>
      <w:r>
        <w:rPr>
          <w:rFonts w:ascii="Courier New"/>
        </w:rPr>
        <w:t>were</w:t>
      </w:r>
      <w:r>
        <w:rPr>
          <w:rFonts w:ascii="Courier New"/>
          <w:spacing w:val="-25"/>
        </w:rPr>
        <w:t xml:space="preserve"> </w:t>
      </w:r>
      <w:r>
        <w:rPr>
          <w:rFonts w:ascii="Courier New"/>
        </w:rPr>
        <w:t>associates</w:t>
      </w:r>
      <w:r>
        <w:rPr>
          <w:rFonts w:ascii="Courier New"/>
          <w:spacing w:val="-13"/>
        </w:rPr>
        <w:t xml:space="preserve"> </w:t>
      </w:r>
      <w:r>
        <w:rPr>
          <w:rFonts w:ascii="Courier New"/>
        </w:rPr>
        <w:t>of</w:t>
      </w:r>
      <w:r>
        <w:rPr>
          <w:rFonts w:ascii="Courier New"/>
          <w:spacing w:val="-19"/>
        </w:rPr>
        <w:t xml:space="preserve"> </w:t>
      </w:r>
      <w:r>
        <w:rPr>
          <w:rFonts w:ascii="Courier New"/>
        </w:rPr>
        <w:t>the</w:t>
      </w:r>
      <w:r>
        <w:rPr>
          <w:rFonts w:ascii="Courier New"/>
          <w:spacing w:val="-27"/>
        </w:rPr>
        <w:t xml:space="preserve"> </w:t>
      </w:r>
      <w:r>
        <w:rPr>
          <w:rFonts w:ascii="Courier New"/>
        </w:rPr>
        <w:t>TCM,</w:t>
      </w:r>
      <w:r>
        <w:rPr>
          <w:rFonts w:ascii="Courier New"/>
          <w:spacing w:val="-18"/>
        </w:rPr>
        <w:t xml:space="preserve"> </w:t>
      </w:r>
      <w:r>
        <w:rPr>
          <w:rFonts w:ascii="Courier New"/>
        </w:rPr>
        <w:t>as</w:t>
      </w:r>
      <w:r>
        <w:rPr>
          <w:rFonts w:ascii="Courier New"/>
          <w:spacing w:val="-35"/>
        </w:rPr>
        <w:t xml:space="preserve"> </w:t>
      </w:r>
      <w:r>
        <w:rPr>
          <w:rFonts w:ascii="Courier New"/>
        </w:rPr>
        <w:t>follows:</w:t>
      </w:r>
    </w:p>
    <w:p w:rsidR="00CE4C9F" w:rsidRDefault="00C85DFB">
      <w:pPr>
        <w:pStyle w:val="ListParagraph"/>
        <w:numPr>
          <w:ilvl w:val="0"/>
          <w:numId w:val="14"/>
        </w:numPr>
        <w:tabs>
          <w:tab w:val="left" w:pos="2952"/>
          <w:tab w:val="left" w:pos="2953"/>
        </w:tabs>
        <w:spacing w:before="203" w:line="230" w:lineRule="exact"/>
        <w:ind w:hanging="506"/>
        <w:jc w:val="left"/>
        <w:rPr>
          <w:rFonts w:ascii="Courier New"/>
        </w:rPr>
      </w:pPr>
      <w:r>
        <w:rPr>
          <w:rFonts w:ascii="Courier New"/>
        </w:rPr>
        <w:t>Joe Stair (graduated</w:t>
      </w:r>
      <w:r>
        <w:rPr>
          <w:rFonts w:ascii="Courier New"/>
          <w:spacing w:val="-20"/>
        </w:rPr>
        <w:t xml:space="preserve"> </w:t>
      </w:r>
      <w:r>
        <w:rPr>
          <w:rFonts w:ascii="Courier New"/>
        </w:rPr>
        <w:t>1998)</w:t>
      </w:r>
    </w:p>
    <w:p w:rsidR="00CE4C9F" w:rsidRDefault="00C85DFB">
      <w:pPr>
        <w:pStyle w:val="ListParagraph"/>
        <w:numPr>
          <w:ilvl w:val="0"/>
          <w:numId w:val="14"/>
        </w:numPr>
        <w:tabs>
          <w:tab w:val="left" w:pos="2957"/>
          <w:tab w:val="left" w:pos="2958"/>
        </w:tabs>
        <w:spacing w:line="216" w:lineRule="exact"/>
        <w:ind w:left="2957" w:hanging="515"/>
        <w:jc w:val="left"/>
        <w:rPr>
          <w:rFonts w:ascii="Courier New"/>
        </w:rPr>
      </w:pPr>
      <w:r>
        <w:rPr>
          <w:rFonts w:ascii="Courier New"/>
        </w:rPr>
        <w:t>Chris</w:t>
      </w:r>
      <w:r>
        <w:rPr>
          <w:rFonts w:ascii="Courier New"/>
          <w:spacing w:val="2"/>
        </w:rPr>
        <w:t xml:space="preserve"> </w:t>
      </w:r>
      <w:r>
        <w:rPr>
          <w:rFonts w:ascii="Courier New"/>
        </w:rPr>
        <w:t>Morris</w:t>
      </w:r>
    </w:p>
    <w:p w:rsidR="00CE4C9F" w:rsidRDefault="00C85DFB">
      <w:pPr>
        <w:pStyle w:val="ListParagraph"/>
        <w:numPr>
          <w:ilvl w:val="0"/>
          <w:numId w:val="14"/>
        </w:numPr>
        <w:tabs>
          <w:tab w:val="left" w:pos="2962"/>
          <w:tab w:val="left" w:pos="2963"/>
        </w:tabs>
        <w:spacing w:line="235" w:lineRule="exact"/>
        <w:ind w:left="2962" w:hanging="522"/>
        <w:jc w:val="left"/>
        <w:rPr>
          <w:rFonts w:ascii="Courier New"/>
        </w:rPr>
      </w:pPr>
      <w:r>
        <w:rPr>
          <w:rFonts w:ascii="Courier New"/>
        </w:rPr>
        <w:t>Robyn</w:t>
      </w:r>
      <w:r>
        <w:rPr>
          <w:rFonts w:ascii="Courier New"/>
          <w:spacing w:val="-13"/>
        </w:rPr>
        <w:t xml:space="preserve"> </w:t>
      </w:r>
      <w:r>
        <w:rPr>
          <w:rFonts w:ascii="Courier New"/>
        </w:rPr>
        <w:t>Anderson</w:t>
      </w:r>
    </w:p>
    <w:p w:rsidR="00CE4C9F" w:rsidRDefault="009F05AF">
      <w:pPr>
        <w:pStyle w:val="BodyText"/>
        <w:spacing w:before="8"/>
        <w:rPr>
          <w:rFonts w:ascii="Courier New"/>
          <w:sz w:val="15"/>
        </w:rPr>
      </w:pPr>
      <w:r>
        <w:pict>
          <v:line id="_x0000_s3763" style="position:absolute;z-index:251383808;mso-wrap-distance-left:0;mso-wrap-distance-right:0;mso-position-horizontal-relative:page" from="79.95pt,11.1pt" to="527.75pt,11.1pt" strokeweight=".16964mm">
            <w10:wrap type="topAndBottom" anchorx="page"/>
          </v:line>
        </w:pict>
      </w:r>
    </w:p>
    <w:p w:rsidR="00CE4C9F" w:rsidRDefault="00CE4C9F">
      <w:pPr>
        <w:pStyle w:val="BodyText"/>
        <w:spacing w:before="2"/>
        <w:rPr>
          <w:rFonts w:ascii="Courier New"/>
          <w:sz w:val="6"/>
        </w:rPr>
      </w:pPr>
    </w:p>
    <w:p w:rsidR="00CE4C9F" w:rsidRDefault="00CE4C9F">
      <w:pPr>
        <w:rPr>
          <w:rFonts w:ascii="Courier New"/>
          <w:sz w:val="6"/>
        </w:rPr>
        <w:sectPr w:rsidR="00CE4C9F">
          <w:type w:val="continuous"/>
          <w:pgSz w:w="12240" w:h="15840"/>
          <w:pgMar w:top="680" w:right="800" w:bottom="280" w:left="900" w:header="720" w:footer="720" w:gutter="0"/>
          <w:cols w:space="720"/>
        </w:sectPr>
      </w:pPr>
    </w:p>
    <w:p w:rsidR="00CE4C9F" w:rsidRDefault="00C85DFB">
      <w:pPr>
        <w:tabs>
          <w:tab w:val="left" w:pos="2073"/>
          <w:tab w:val="left" w:pos="3697"/>
        </w:tabs>
        <w:spacing w:before="58"/>
        <w:ind w:left="733"/>
        <w:rPr>
          <w:rFonts w:ascii="Courier New"/>
        </w:rPr>
      </w:pPr>
      <w:r>
        <w:rPr>
          <w:w w:val="105"/>
          <w:sz w:val="16"/>
        </w:rPr>
        <w:t>Investigation</w:t>
      </w:r>
      <w:r>
        <w:rPr>
          <w:spacing w:val="2"/>
          <w:w w:val="105"/>
          <w:sz w:val="16"/>
        </w:rPr>
        <w:t xml:space="preserve"> </w:t>
      </w:r>
      <w:r>
        <w:rPr>
          <w:w w:val="105"/>
          <w:sz w:val="16"/>
        </w:rPr>
        <w:t>on</w:t>
      </w:r>
      <w:r>
        <w:rPr>
          <w:w w:val="105"/>
          <w:sz w:val="16"/>
        </w:rPr>
        <w:tab/>
      </w:r>
      <w:r>
        <w:rPr>
          <w:w w:val="105"/>
          <w:sz w:val="16"/>
          <w:u w:val="thick"/>
        </w:rPr>
        <w:t>4  /  2 9 /</w:t>
      </w:r>
      <w:r>
        <w:rPr>
          <w:spacing w:val="36"/>
          <w:w w:val="105"/>
          <w:sz w:val="16"/>
          <w:u w:val="thick"/>
        </w:rPr>
        <w:t xml:space="preserve"> </w:t>
      </w:r>
      <w:r>
        <w:rPr>
          <w:w w:val="105"/>
          <w:sz w:val="16"/>
          <w:u w:val="thick"/>
        </w:rPr>
        <w:t>9</w:t>
      </w:r>
      <w:r>
        <w:rPr>
          <w:spacing w:val="12"/>
          <w:w w:val="105"/>
          <w:sz w:val="16"/>
          <w:u w:val="thick"/>
        </w:rPr>
        <w:t xml:space="preserve"> </w:t>
      </w:r>
      <w:r>
        <w:rPr>
          <w:w w:val="105"/>
          <w:sz w:val="16"/>
          <w:u w:val="thick"/>
        </w:rPr>
        <w:t>9</w:t>
      </w:r>
      <w:r>
        <w:rPr>
          <w:w w:val="105"/>
          <w:sz w:val="16"/>
        </w:rPr>
        <w:tab/>
      </w:r>
      <w:r>
        <w:rPr>
          <w:w w:val="105"/>
          <w:position w:val="1"/>
          <w:sz w:val="16"/>
        </w:rPr>
        <w:t>at</w:t>
      </w:r>
      <w:r>
        <w:rPr>
          <w:spacing w:val="12"/>
          <w:w w:val="105"/>
          <w:position w:val="1"/>
          <w:sz w:val="16"/>
        </w:rPr>
        <w:t xml:space="preserve"> </w:t>
      </w:r>
      <w:r>
        <w:rPr>
          <w:rFonts w:ascii="Courier New"/>
          <w:w w:val="105"/>
          <w:position w:val="1"/>
          <w:u w:val="thick"/>
        </w:rPr>
        <w:t>Littleton,</w:t>
      </w:r>
    </w:p>
    <w:p w:rsidR="00CE4C9F" w:rsidRDefault="00C85DFB">
      <w:pPr>
        <w:spacing w:before="184" w:line="230" w:lineRule="exact"/>
        <w:ind w:left="720"/>
        <w:rPr>
          <w:rFonts w:ascii="Courier New"/>
        </w:rPr>
      </w:pPr>
      <w:r>
        <w:rPr>
          <w:rFonts w:ascii="Courier New"/>
          <w:w w:val="95"/>
        </w:rPr>
        <w:t>File#</w:t>
      </w:r>
      <w:r>
        <w:rPr>
          <w:rFonts w:ascii="Courier New"/>
          <w:spacing w:val="-92"/>
          <w:w w:val="95"/>
        </w:rPr>
        <w:t xml:space="preserve"> </w:t>
      </w:r>
      <w:r>
        <w:rPr>
          <w:rFonts w:ascii="Courier New"/>
          <w:u w:val="thick"/>
        </w:rPr>
        <w:t>174A-ON-57419/</w:t>
      </w:r>
      <w:r>
        <w:rPr>
          <w:rFonts w:ascii="Courier New"/>
          <w:spacing w:val="-89"/>
        </w:rPr>
        <w:t xml:space="preserve"> </w:t>
      </w:r>
      <w:r>
        <w:rPr>
          <w:rFonts w:ascii="Courier New"/>
          <w:u w:val="thick"/>
        </w:rPr>
        <w:t>99-7625/</w:t>
      </w:r>
      <w:r>
        <w:rPr>
          <w:rFonts w:ascii="Courier New"/>
          <w:spacing w:val="-84"/>
          <w:u w:val="thick"/>
        </w:rPr>
        <w:t xml:space="preserve"> </w:t>
      </w:r>
      <w:r>
        <w:rPr>
          <w:rFonts w:ascii="Courier New"/>
          <w:u w:val="thick"/>
        </w:rPr>
        <w:t>CN</w:t>
      </w:r>
      <w:r>
        <w:rPr>
          <w:rFonts w:ascii="Courier New"/>
          <w:spacing w:val="-89"/>
          <w:u w:val="thick"/>
        </w:rPr>
        <w:t xml:space="preserve"> </w:t>
      </w:r>
      <w:r>
        <w:rPr>
          <w:rFonts w:ascii="Courier New"/>
          <w:u w:val="thick"/>
        </w:rPr>
        <w:t>2616</w:t>
      </w:r>
    </w:p>
    <w:p w:rsidR="00CE4C9F" w:rsidRDefault="009F05AF">
      <w:pPr>
        <w:spacing w:line="202" w:lineRule="exact"/>
        <w:ind w:left="1170"/>
        <w:rPr>
          <w:rFonts w:ascii="Courier New"/>
        </w:rPr>
      </w:pPr>
      <w:r>
        <w:pict>
          <v:shape id="_x0000_s3762" type="#_x0000_t202" style="position:absolute;left:0;text-align:left;margin-left:412.65pt;margin-top:-4.5pt;width:4.5pt;height:5.05pt;z-index:-251512832;mso-position-horizontal-relative:page" filled="f" stroked="f">
            <v:textbox inset="0,0,0,0">
              <w:txbxContent>
                <w:p w:rsidR="009F05AF" w:rsidRDefault="009F05AF">
                  <w:pPr>
                    <w:spacing w:line="101" w:lineRule="exact"/>
                    <w:rPr>
                      <w:rFonts w:ascii="Arial"/>
                      <w:sz w:val="9"/>
                    </w:rPr>
                  </w:pPr>
                </w:p>
              </w:txbxContent>
            </v:textbox>
            <w10:wrap anchorx="page"/>
          </v:shape>
        </w:pict>
      </w:r>
      <w:r w:rsidR="00C85DFB">
        <w:rPr>
          <w:rFonts w:ascii="Courier New"/>
          <w:w w:val="110"/>
        </w:rPr>
        <w:t>SA Russell J.</w:t>
      </w:r>
      <w:r w:rsidR="00C85DFB">
        <w:rPr>
          <w:rFonts w:ascii="Courier New"/>
          <w:spacing w:val="-70"/>
          <w:w w:val="110"/>
        </w:rPr>
        <w:t xml:space="preserve"> </w:t>
      </w:r>
      <w:r w:rsidR="00C85DFB">
        <w:rPr>
          <w:rFonts w:ascii="Courier New"/>
          <w:w w:val="115"/>
        </w:rPr>
        <w:t>Atanasio</w:t>
      </w:r>
    </w:p>
    <w:p w:rsidR="00CE4C9F" w:rsidRDefault="00C85DFB">
      <w:pPr>
        <w:pStyle w:val="BodyText"/>
        <w:rPr>
          <w:rFonts w:ascii="Courier New"/>
          <w:sz w:val="20"/>
        </w:rPr>
      </w:pPr>
      <w:r>
        <w:br w:type="column"/>
      </w:r>
    </w:p>
    <w:p w:rsidR="00CE4C9F" w:rsidRDefault="00CE4C9F">
      <w:pPr>
        <w:pStyle w:val="BodyText"/>
        <w:spacing w:before="2"/>
        <w:rPr>
          <w:rFonts w:ascii="Courier New"/>
          <w:sz w:val="22"/>
        </w:rPr>
      </w:pPr>
    </w:p>
    <w:p w:rsidR="00CE4C9F" w:rsidRDefault="00C85DFB">
      <w:pPr>
        <w:tabs>
          <w:tab w:val="left" w:pos="3645"/>
        </w:tabs>
        <w:ind w:left="720"/>
        <w:rPr>
          <w:sz w:val="19"/>
        </w:rPr>
      </w:pPr>
      <w:r>
        <w:rPr>
          <w:sz w:val="19"/>
        </w:rPr>
        <w:t xml:space="preserve">   </w:t>
      </w:r>
      <w:r>
        <w:rPr>
          <w:spacing w:val="8"/>
          <w:sz w:val="19"/>
        </w:rPr>
        <w:t xml:space="preserve"> </w:t>
      </w:r>
    </w:p>
    <w:p w:rsidR="00CE4C9F" w:rsidRDefault="00CE4C9F">
      <w:pPr>
        <w:rPr>
          <w:sz w:val="19"/>
        </w:rPr>
        <w:sectPr w:rsidR="00CE4C9F">
          <w:type w:val="continuous"/>
          <w:pgSz w:w="12240" w:h="15840"/>
          <w:pgMar w:top="680" w:right="800" w:bottom="280" w:left="900" w:header="720" w:footer="720" w:gutter="0"/>
          <w:cols w:num="2" w:space="720" w:equalWidth="0">
            <w:col w:w="5277" w:space="352"/>
            <w:col w:w="4911"/>
          </w:cols>
        </w:sectPr>
      </w:pPr>
    </w:p>
    <w:p w:rsidR="00CE4C9F" w:rsidRDefault="00C85DFB">
      <w:pPr>
        <w:tabs>
          <w:tab w:val="left" w:pos="1169"/>
        </w:tabs>
        <w:spacing w:before="1"/>
        <w:ind w:left="718"/>
        <w:rPr>
          <w:rFonts w:ascii="Courier New"/>
        </w:rPr>
      </w:pPr>
      <w:r>
        <w:rPr>
          <w:rFonts w:ascii="Arial"/>
          <w:w w:val="105"/>
          <w:sz w:val="14"/>
        </w:rPr>
        <w:t>by</w:t>
      </w:r>
      <w:r>
        <w:rPr>
          <w:rFonts w:ascii="Arial"/>
          <w:w w:val="105"/>
          <w:sz w:val="14"/>
        </w:rPr>
        <w:tab/>
      </w:r>
      <w:r>
        <w:rPr>
          <w:rFonts w:ascii="Courier New"/>
          <w:w w:val="105"/>
          <w:u w:val="thick"/>
        </w:rPr>
        <w:t>SA</w:t>
      </w:r>
      <w:r>
        <w:rPr>
          <w:rFonts w:ascii="Courier New"/>
          <w:spacing w:val="-79"/>
          <w:w w:val="105"/>
          <w:u w:val="thick"/>
        </w:rPr>
        <w:t xml:space="preserve"> </w:t>
      </w:r>
      <w:r>
        <w:rPr>
          <w:rFonts w:ascii="Courier New"/>
          <w:w w:val="105"/>
          <w:u w:val="thick"/>
        </w:rPr>
        <w:t>Ricky</w:t>
      </w:r>
      <w:r>
        <w:rPr>
          <w:rFonts w:ascii="Courier New"/>
          <w:spacing w:val="-75"/>
          <w:w w:val="105"/>
          <w:u w:val="thick"/>
        </w:rPr>
        <w:t xml:space="preserve"> </w:t>
      </w:r>
      <w:r>
        <w:rPr>
          <w:rFonts w:ascii="Courier New"/>
          <w:w w:val="105"/>
          <w:u w:val="thick"/>
        </w:rPr>
        <w:t>Wright</w:t>
      </w:r>
    </w:p>
    <w:p w:rsidR="00CE4C9F" w:rsidRDefault="00C85DFB">
      <w:pPr>
        <w:spacing w:before="45"/>
        <w:ind w:left="718"/>
        <w:rPr>
          <w:rFonts w:ascii="Arial"/>
          <w:b/>
          <w:sz w:val="21"/>
        </w:rPr>
      </w:pPr>
      <w:r>
        <w:br w:type="column"/>
      </w:r>
      <w:r>
        <w:rPr>
          <w:rFonts w:ascii="Arial"/>
          <w:b/>
          <w:w w:val="105"/>
          <w:sz w:val="21"/>
        </w:rPr>
        <w:t>JC-001-001197</w:t>
      </w:r>
    </w:p>
    <w:p w:rsidR="00CE4C9F" w:rsidRDefault="00CE4C9F">
      <w:pPr>
        <w:rPr>
          <w:rFonts w:ascii="Arial"/>
          <w:sz w:val="21"/>
        </w:rPr>
        <w:sectPr w:rsidR="00CE4C9F">
          <w:type w:val="continuous"/>
          <w:pgSz w:w="12240" w:h="15840"/>
          <w:pgMar w:top="680" w:right="800" w:bottom="280" w:left="900" w:header="720" w:footer="720" w:gutter="0"/>
          <w:cols w:num="2" w:space="720" w:equalWidth="0">
            <w:col w:w="3125" w:space="4392"/>
            <w:col w:w="3023"/>
          </w:cols>
        </w:sectPr>
      </w:pPr>
    </w:p>
    <w:p w:rsidR="00CE4C9F" w:rsidRDefault="00CE4C9F">
      <w:pPr>
        <w:pStyle w:val="BodyText"/>
        <w:spacing w:before="1"/>
        <w:rPr>
          <w:rFonts w:ascii="Arial"/>
          <w:b/>
          <w:sz w:val="10"/>
        </w:rPr>
      </w:pPr>
    </w:p>
    <w:p w:rsidR="00CE4C9F" w:rsidRDefault="00CE4C9F">
      <w:pPr>
        <w:rPr>
          <w:sz w:val="16"/>
        </w:rPr>
        <w:sectPr w:rsidR="00CE4C9F">
          <w:type w:val="continuous"/>
          <w:pgSz w:w="12240" w:h="15840"/>
          <w:pgMar w:top="680" w:right="800" w:bottom="280" w:left="900" w:header="720" w:footer="720" w:gutter="0"/>
          <w:cols w:space="720"/>
        </w:sectPr>
      </w:pPr>
    </w:p>
    <w:p w:rsidR="00CE4C9F" w:rsidRDefault="00C85DFB">
      <w:pPr>
        <w:spacing w:before="70"/>
        <w:ind w:left="185"/>
        <w:rPr>
          <w:sz w:val="15"/>
        </w:rPr>
      </w:pPr>
      <w:bookmarkStart w:id="201" w:name="_bookmark197"/>
      <w:bookmarkEnd w:id="201"/>
      <w:r>
        <w:rPr>
          <w:sz w:val="15"/>
        </w:rPr>
        <w:lastRenderedPageBreak/>
        <w:t>FD-302a (Rev. 10--6--95)</w:t>
      </w:r>
    </w:p>
    <w:p w:rsidR="00CE4C9F" w:rsidRDefault="00CE4C9F">
      <w:pPr>
        <w:pStyle w:val="BodyText"/>
        <w:rPr>
          <w:sz w:val="16"/>
        </w:rPr>
      </w:pPr>
    </w:p>
    <w:p w:rsidR="00CE4C9F" w:rsidRDefault="00CE4C9F">
      <w:pPr>
        <w:pStyle w:val="BodyText"/>
        <w:rPr>
          <w:sz w:val="16"/>
        </w:rPr>
      </w:pPr>
    </w:p>
    <w:p w:rsidR="00CE4C9F" w:rsidRDefault="00CE4C9F">
      <w:pPr>
        <w:pStyle w:val="BodyText"/>
        <w:rPr>
          <w:sz w:val="16"/>
        </w:rPr>
      </w:pPr>
    </w:p>
    <w:p w:rsidR="00CE4C9F" w:rsidRDefault="00CE4C9F">
      <w:pPr>
        <w:pStyle w:val="BodyText"/>
        <w:rPr>
          <w:sz w:val="16"/>
        </w:rPr>
      </w:pPr>
    </w:p>
    <w:p w:rsidR="00CE4C9F" w:rsidRDefault="00C85DFB">
      <w:pPr>
        <w:spacing w:before="95"/>
        <w:ind w:left="1052"/>
        <w:rPr>
          <w:rFonts w:ascii="Courier New"/>
          <w:sz w:val="20"/>
        </w:rPr>
      </w:pPr>
      <w:r>
        <w:rPr>
          <w:rFonts w:ascii="Courier New"/>
          <w:w w:val="110"/>
          <w:sz w:val="20"/>
        </w:rPr>
        <w:t>174A-DN-57419/ 99-7625/ CN 2616</w:t>
      </w:r>
    </w:p>
    <w:p w:rsidR="00CE4C9F" w:rsidRDefault="00CE4C9F">
      <w:pPr>
        <w:pStyle w:val="BodyText"/>
        <w:rPr>
          <w:rFonts w:ascii="Courier New"/>
          <w:sz w:val="20"/>
        </w:rPr>
      </w:pPr>
    </w:p>
    <w:p w:rsidR="00CE4C9F" w:rsidRDefault="00CE4C9F">
      <w:pPr>
        <w:pStyle w:val="BodyText"/>
        <w:spacing w:before="9"/>
        <w:rPr>
          <w:rFonts w:ascii="Courier New"/>
          <w:sz w:val="18"/>
        </w:rPr>
      </w:pPr>
    </w:p>
    <w:p w:rsidR="00CE4C9F" w:rsidRDefault="00CE4C9F">
      <w:pPr>
        <w:rPr>
          <w:rFonts w:ascii="Courier New"/>
          <w:sz w:val="18"/>
        </w:rPr>
        <w:sectPr w:rsidR="00CE4C9F">
          <w:pgSz w:w="12240" w:h="15840"/>
          <w:pgMar w:top="1280" w:right="800" w:bottom="280" w:left="900" w:header="720" w:footer="720" w:gutter="0"/>
          <w:cols w:space="720"/>
        </w:sectPr>
      </w:pPr>
    </w:p>
    <w:p w:rsidR="00CE4C9F" w:rsidRDefault="00C85DFB">
      <w:pPr>
        <w:tabs>
          <w:tab w:val="left" w:pos="2201"/>
        </w:tabs>
        <w:spacing w:before="104"/>
        <w:ind w:left="182"/>
        <w:rPr>
          <w:rFonts w:ascii="Courier New"/>
          <w:sz w:val="21"/>
        </w:rPr>
      </w:pPr>
      <w:r>
        <w:rPr>
          <w:w w:val="105"/>
          <w:sz w:val="15"/>
        </w:rPr>
        <w:tab/>
      </w:r>
      <w:r>
        <w:rPr>
          <w:rFonts w:ascii="Courier New"/>
          <w:w w:val="105"/>
          <w:sz w:val="21"/>
          <w:u w:val="thick"/>
        </w:rPr>
        <w:t>Bobby</w:t>
      </w:r>
      <w:r>
        <w:rPr>
          <w:rFonts w:ascii="Courier New"/>
          <w:spacing w:val="-14"/>
          <w:w w:val="105"/>
          <w:sz w:val="21"/>
          <w:u w:val="thick"/>
        </w:rPr>
        <w:t xml:space="preserve"> </w:t>
      </w:r>
      <w:r>
        <w:rPr>
          <w:rFonts w:ascii="Courier New"/>
          <w:w w:val="105"/>
          <w:sz w:val="21"/>
          <w:u w:val="thick"/>
        </w:rPr>
        <w:t>Strobel</w:t>
      </w:r>
    </w:p>
    <w:p w:rsidR="00CE4C9F" w:rsidRDefault="00C85DFB">
      <w:pPr>
        <w:pStyle w:val="ListParagraph"/>
        <w:numPr>
          <w:ilvl w:val="0"/>
          <w:numId w:val="14"/>
        </w:numPr>
        <w:tabs>
          <w:tab w:val="left" w:pos="2856"/>
          <w:tab w:val="left" w:pos="2857"/>
        </w:tabs>
        <w:spacing w:before="166" w:line="225" w:lineRule="exact"/>
        <w:ind w:left="2856" w:hanging="523"/>
        <w:jc w:val="left"/>
        <w:rPr>
          <w:rFonts w:ascii="Courier New"/>
          <w:sz w:val="21"/>
        </w:rPr>
      </w:pPr>
      <w:r>
        <w:rPr>
          <w:rFonts w:ascii="Courier New"/>
          <w:sz w:val="21"/>
        </w:rPr>
        <w:t>Brian</w:t>
      </w:r>
      <w:r>
        <w:rPr>
          <w:rFonts w:ascii="Courier New"/>
          <w:spacing w:val="-2"/>
          <w:sz w:val="21"/>
        </w:rPr>
        <w:t xml:space="preserve"> </w:t>
      </w:r>
      <w:r>
        <w:rPr>
          <w:rFonts w:ascii="Courier New"/>
          <w:sz w:val="21"/>
        </w:rPr>
        <w:t>Sargent</w:t>
      </w:r>
    </w:p>
    <w:p w:rsidR="00CE4C9F" w:rsidRDefault="00C85DFB">
      <w:pPr>
        <w:pStyle w:val="ListParagraph"/>
        <w:numPr>
          <w:ilvl w:val="0"/>
          <w:numId w:val="14"/>
        </w:numPr>
        <w:tabs>
          <w:tab w:val="left" w:pos="2856"/>
          <w:tab w:val="left" w:pos="2857"/>
        </w:tabs>
        <w:spacing w:line="216" w:lineRule="exact"/>
        <w:ind w:left="2856" w:hanging="521"/>
        <w:jc w:val="left"/>
        <w:rPr>
          <w:rFonts w:ascii="Courier New"/>
          <w:sz w:val="21"/>
        </w:rPr>
      </w:pPr>
      <w:r>
        <w:rPr>
          <w:rFonts w:ascii="Courier New"/>
          <w:w w:val="105"/>
          <w:sz w:val="21"/>
        </w:rPr>
        <w:t>Brooks</w:t>
      </w:r>
      <w:r>
        <w:rPr>
          <w:rFonts w:ascii="Courier New"/>
          <w:spacing w:val="-26"/>
          <w:w w:val="105"/>
          <w:sz w:val="21"/>
        </w:rPr>
        <w:t xml:space="preserve"> </w:t>
      </w:r>
      <w:r>
        <w:rPr>
          <w:rFonts w:ascii="Courier New"/>
          <w:w w:val="105"/>
          <w:sz w:val="21"/>
        </w:rPr>
        <w:t>Brown</w:t>
      </w:r>
    </w:p>
    <w:p w:rsidR="00CE4C9F" w:rsidRDefault="00C85DFB">
      <w:pPr>
        <w:pStyle w:val="ListParagraph"/>
        <w:numPr>
          <w:ilvl w:val="0"/>
          <w:numId w:val="14"/>
        </w:numPr>
        <w:tabs>
          <w:tab w:val="left" w:pos="2849"/>
          <w:tab w:val="left" w:pos="2850"/>
        </w:tabs>
        <w:spacing w:line="230" w:lineRule="exact"/>
        <w:ind w:left="2849" w:hanging="523"/>
        <w:jc w:val="left"/>
        <w:rPr>
          <w:rFonts w:ascii="Courier New"/>
          <w:sz w:val="21"/>
        </w:rPr>
      </w:pPr>
      <w:r>
        <w:rPr>
          <w:rFonts w:ascii="Courier New"/>
          <w:w w:val="105"/>
          <w:sz w:val="21"/>
        </w:rPr>
        <w:t>Dustin</w:t>
      </w:r>
      <w:r>
        <w:rPr>
          <w:rFonts w:ascii="Courier New"/>
          <w:spacing w:val="-48"/>
          <w:w w:val="105"/>
          <w:sz w:val="21"/>
        </w:rPr>
        <w:t xml:space="preserve"> </w:t>
      </w:r>
      <w:r>
        <w:rPr>
          <w:rFonts w:ascii="Courier New"/>
          <w:w w:val="105"/>
          <w:sz w:val="21"/>
        </w:rPr>
        <w:t>Gordon</w:t>
      </w:r>
    </w:p>
    <w:p w:rsidR="00CE4C9F" w:rsidRDefault="00C85DFB">
      <w:pPr>
        <w:tabs>
          <w:tab w:val="left" w:pos="2003"/>
          <w:tab w:val="right" w:pos="2951"/>
        </w:tabs>
        <w:spacing w:before="91"/>
        <w:ind w:left="182"/>
        <w:rPr>
          <w:rFonts w:ascii="Arial" w:hAnsi="Arial"/>
          <w:sz w:val="17"/>
        </w:rPr>
      </w:pPr>
      <w:r>
        <w:br w:type="column"/>
      </w:r>
      <w:r>
        <w:rPr>
          <w:w w:val="105"/>
          <w:position w:val="2"/>
          <w:sz w:val="16"/>
        </w:rPr>
        <w:t xml:space="preserve">On   </w:t>
      </w:r>
      <w:r>
        <w:rPr>
          <w:spacing w:val="26"/>
          <w:w w:val="105"/>
          <w:position w:val="2"/>
          <w:sz w:val="16"/>
        </w:rPr>
        <w:t xml:space="preserve"> </w:t>
      </w:r>
      <w:r>
        <w:rPr>
          <w:w w:val="135"/>
          <w:position w:val="2"/>
          <w:sz w:val="19"/>
          <w:u w:val="thick"/>
        </w:rPr>
        <w:t>4/29/99</w:t>
      </w:r>
      <w:r>
        <w:rPr>
          <w:w w:val="135"/>
          <w:position w:val="2"/>
          <w:sz w:val="19"/>
        </w:rPr>
        <w:tab/>
      </w:r>
      <w:r>
        <w:rPr>
          <w:rFonts w:ascii="Arial" w:hAnsi="Arial"/>
          <w:w w:val="105"/>
          <w:sz w:val="15"/>
        </w:rPr>
        <w:t>Page</w:t>
      </w:r>
      <w:r>
        <w:rPr>
          <w:rFonts w:ascii="Arial" w:hAnsi="Arial"/>
          <w:w w:val="105"/>
          <w:sz w:val="15"/>
        </w:rPr>
        <w:tab/>
      </w:r>
      <w:r>
        <w:rPr>
          <w:rFonts w:ascii="Arial" w:hAnsi="Arial"/>
          <w:w w:val="105"/>
          <w:sz w:val="17"/>
          <w:u w:val="thick"/>
        </w:rPr>
        <w:t>2</w:t>
      </w:r>
    </w:p>
    <w:p w:rsidR="00CE4C9F" w:rsidRDefault="00CE4C9F">
      <w:pPr>
        <w:rPr>
          <w:rFonts w:ascii="Arial" w:hAnsi="Arial"/>
          <w:sz w:val="17"/>
        </w:rPr>
        <w:sectPr w:rsidR="00CE4C9F">
          <w:type w:val="continuous"/>
          <w:pgSz w:w="12240" w:h="15840"/>
          <w:pgMar w:top="680" w:right="800" w:bottom="280" w:left="900" w:header="720" w:footer="720" w:gutter="0"/>
          <w:cols w:num="2" w:space="720" w:equalWidth="0">
            <w:col w:w="4562" w:space="2089"/>
            <w:col w:w="3889"/>
          </w:cols>
        </w:sectPr>
      </w:pPr>
    </w:p>
    <w:p w:rsidR="00CE4C9F" w:rsidRDefault="00C85DFB">
      <w:pPr>
        <w:pStyle w:val="BodyText"/>
        <w:tabs>
          <w:tab w:val="left" w:pos="4510"/>
          <w:tab w:val="left" w:pos="6285"/>
        </w:tabs>
        <w:spacing w:before="201" w:line="218" w:lineRule="auto"/>
        <w:ind w:left="1046" w:right="1148" w:firstLine="1294"/>
        <w:rPr>
          <w:rFonts w:ascii="Courier New"/>
        </w:rPr>
      </w:pPr>
      <w:r>
        <w:rPr>
          <w:rFonts w:ascii="Courier New"/>
          <w:w w:val="105"/>
        </w:rPr>
        <w:t>When</w:t>
      </w:r>
      <w:r>
        <w:rPr>
          <w:rFonts w:ascii="Courier New"/>
          <w:spacing w:val="-29"/>
          <w:w w:val="105"/>
        </w:rPr>
        <w:t xml:space="preserve"> </w:t>
      </w:r>
      <w:r>
        <w:rPr>
          <w:rFonts w:ascii="Courier New"/>
          <w:w w:val="105"/>
        </w:rPr>
        <w:t>Bobby</w:t>
      </w:r>
      <w:r>
        <w:rPr>
          <w:rFonts w:ascii="Courier New"/>
          <w:spacing w:val="-25"/>
          <w:w w:val="105"/>
        </w:rPr>
        <w:t xml:space="preserve"> </w:t>
      </w:r>
      <w:r>
        <w:rPr>
          <w:rFonts w:ascii="Courier New"/>
          <w:w w:val="105"/>
        </w:rPr>
        <w:t>was</w:t>
      </w:r>
      <w:r>
        <w:rPr>
          <w:rFonts w:ascii="Courier New"/>
          <w:spacing w:val="-39"/>
          <w:w w:val="105"/>
        </w:rPr>
        <w:t xml:space="preserve"> </w:t>
      </w:r>
      <w:r>
        <w:rPr>
          <w:rFonts w:ascii="Courier New"/>
          <w:w w:val="105"/>
        </w:rPr>
        <w:t>at</w:t>
      </w:r>
      <w:r>
        <w:rPr>
          <w:rFonts w:ascii="Courier New"/>
          <w:spacing w:val="-26"/>
          <w:w w:val="105"/>
        </w:rPr>
        <w:t xml:space="preserve"> </w:t>
      </w:r>
      <w:r>
        <w:rPr>
          <w:rFonts w:ascii="Courier New"/>
          <w:w w:val="105"/>
        </w:rPr>
        <w:t>the</w:t>
      </w:r>
      <w:r>
        <w:rPr>
          <w:rFonts w:ascii="Courier New"/>
          <w:spacing w:val="-27"/>
          <w:w w:val="105"/>
        </w:rPr>
        <w:t xml:space="preserve"> </w:t>
      </w:r>
      <w:r>
        <w:rPr>
          <w:rFonts w:ascii="Courier New"/>
          <w:w w:val="105"/>
        </w:rPr>
        <w:t>library</w:t>
      </w:r>
      <w:r>
        <w:rPr>
          <w:rFonts w:ascii="Courier New"/>
          <w:spacing w:val="-11"/>
          <w:w w:val="105"/>
        </w:rPr>
        <w:t xml:space="preserve"> </w:t>
      </w:r>
      <w:r>
        <w:rPr>
          <w:rFonts w:ascii="Courier New"/>
          <w:w w:val="105"/>
        </w:rPr>
        <w:t>earlier</w:t>
      </w:r>
      <w:r>
        <w:rPr>
          <w:rFonts w:ascii="Courier New"/>
          <w:spacing w:val="-18"/>
          <w:w w:val="105"/>
        </w:rPr>
        <w:t xml:space="preserve"> </w:t>
      </w:r>
      <w:r>
        <w:rPr>
          <w:rFonts w:ascii="Courier New"/>
          <w:w w:val="105"/>
        </w:rPr>
        <w:t>that</w:t>
      </w:r>
      <w:r>
        <w:rPr>
          <w:rFonts w:ascii="Courier New"/>
          <w:spacing w:val="-17"/>
          <w:w w:val="105"/>
        </w:rPr>
        <w:t xml:space="preserve"> </w:t>
      </w:r>
      <w:r>
        <w:rPr>
          <w:rFonts w:ascii="Courier New"/>
          <w:w w:val="105"/>
        </w:rPr>
        <w:t>day,</w:t>
      </w:r>
      <w:r>
        <w:rPr>
          <w:rFonts w:ascii="Courier New"/>
          <w:spacing w:val="-16"/>
          <w:w w:val="105"/>
        </w:rPr>
        <w:t xml:space="preserve"> </w:t>
      </w:r>
      <w:r>
        <w:rPr>
          <w:rFonts w:ascii="Courier New"/>
          <w:w w:val="105"/>
        </w:rPr>
        <w:t>he</w:t>
      </w:r>
      <w:r>
        <w:rPr>
          <w:rFonts w:ascii="Courier New"/>
          <w:spacing w:val="-32"/>
          <w:w w:val="105"/>
        </w:rPr>
        <w:t xml:space="preserve"> </w:t>
      </w:r>
      <w:r>
        <w:rPr>
          <w:rFonts w:ascii="Courier New"/>
          <w:w w:val="105"/>
        </w:rPr>
        <w:t>saw Joe Stair at</w:t>
      </w:r>
      <w:r>
        <w:rPr>
          <w:rFonts w:ascii="Courier New"/>
          <w:spacing w:val="-72"/>
          <w:w w:val="105"/>
        </w:rPr>
        <w:t xml:space="preserve"> </w:t>
      </w:r>
      <w:r>
        <w:rPr>
          <w:rFonts w:ascii="Courier New"/>
          <w:w w:val="105"/>
        </w:rPr>
        <w:t>the</w:t>
      </w:r>
      <w:r>
        <w:rPr>
          <w:rFonts w:ascii="Courier New"/>
          <w:spacing w:val="-29"/>
          <w:w w:val="105"/>
        </w:rPr>
        <w:t xml:space="preserve"> </w:t>
      </w:r>
      <w:r>
        <w:rPr>
          <w:rFonts w:ascii="Courier New"/>
          <w:w w:val="105"/>
        </w:rPr>
        <w:t>library.</w:t>
      </w:r>
      <w:r>
        <w:rPr>
          <w:rFonts w:ascii="Courier New"/>
          <w:w w:val="105"/>
        </w:rPr>
        <w:tab/>
        <w:t>He</w:t>
      </w:r>
      <w:r>
        <w:rPr>
          <w:rFonts w:ascii="Courier New"/>
          <w:spacing w:val="-42"/>
          <w:w w:val="105"/>
        </w:rPr>
        <w:t xml:space="preserve"> </w:t>
      </w:r>
      <w:r>
        <w:rPr>
          <w:rFonts w:ascii="Courier New"/>
          <w:w w:val="105"/>
        </w:rPr>
        <w:t>remembers</w:t>
      </w:r>
      <w:r>
        <w:rPr>
          <w:rFonts w:ascii="Courier New"/>
          <w:spacing w:val="-32"/>
          <w:w w:val="105"/>
        </w:rPr>
        <w:t xml:space="preserve"> </w:t>
      </w:r>
      <w:r>
        <w:rPr>
          <w:rFonts w:ascii="Courier New"/>
          <w:w w:val="105"/>
        </w:rPr>
        <w:t>that</w:t>
      </w:r>
      <w:r>
        <w:rPr>
          <w:rFonts w:ascii="Courier New"/>
          <w:spacing w:val="-23"/>
          <w:w w:val="105"/>
        </w:rPr>
        <w:t xml:space="preserve"> </w:t>
      </w:r>
      <w:r>
        <w:rPr>
          <w:rFonts w:ascii="Courier New"/>
          <w:w w:val="105"/>
        </w:rPr>
        <w:t>plain</w:t>
      </w:r>
      <w:r>
        <w:rPr>
          <w:rFonts w:ascii="Courier New"/>
          <w:spacing w:val="-39"/>
          <w:w w:val="105"/>
        </w:rPr>
        <w:t xml:space="preserve"> </w:t>
      </w:r>
      <w:r>
        <w:rPr>
          <w:rFonts w:ascii="Courier New"/>
          <w:w w:val="105"/>
        </w:rPr>
        <w:t>clothes</w:t>
      </w:r>
      <w:r>
        <w:rPr>
          <w:rFonts w:ascii="Courier New"/>
          <w:spacing w:val="-37"/>
          <w:w w:val="105"/>
        </w:rPr>
        <w:t xml:space="preserve"> </w:t>
      </w:r>
      <w:r>
        <w:rPr>
          <w:rFonts w:ascii="Courier New"/>
          <w:w w:val="105"/>
        </w:rPr>
        <w:t>Police Officers</w:t>
      </w:r>
      <w:r>
        <w:rPr>
          <w:rFonts w:ascii="Courier New"/>
          <w:spacing w:val="-31"/>
          <w:w w:val="105"/>
        </w:rPr>
        <w:t xml:space="preserve"> </w:t>
      </w:r>
      <w:r>
        <w:rPr>
          <w:rFonts w:ascii="Courier New"/>
          <w:w w:val="105"/>
        </w:rPr>
        <w:t>detained</w:t>
      </w:r>
      <w:r>
        <w:rPr>
          <w:rFonts w:ascii="Courier New"/>
          <w:spacing w:val="-33"/>
          <w:w w:val="105"/>
        </w:rPr>
        <w:t xml:space="preserve"> </w:t>
      </w:r>
      <w:r>
        <w:rPr>
          <w:rFonts w:ascii="Courier New"/>
          <w:w w:val="105"/>
        </w:rPr>
        <w:t>Stair</w:t>
      </w:r>
      <w:r>
        <w:rPr>
          <w:rFonts w:ascii="Courier New"/>
          <w:spacing w:val="-45"/>
          <w:w w:val="105"/>
        </w:rPr>
        <w:t xml:space="preserve"> </w:t>
      </w:r>
      <w:r>
        <w:rPr>
          <w:rFonts w:ascii="Courier New"/>
          <w:w w:val="105"/>
        </w:rPr>
        <w:t>in</w:t>
      </w:r>
      <w:r>
        <w:rPr>
          <w:rFonts w:ascii="Courier New"/>
          <w:spacing w:val="-41"/>
          <w:w w:val="105"/>
        </w:rPr>
        <w:t xml:space="preserve"> </w:t>
      </w:r>
      <w:r>
        <w:rPr>
          <w:rFonts w:ascii="Courier New"/>
          <w:w w:val="105"/>
        </w:rPr>
        <w:t>the</w:t>
      </w:r>
      <w:r>
        <w:rPr>
          <w:rFonts w:ascii="Courier New"/>
          <w:spacing w:val="-35"/>
          <w:w w:val="105"/>
        </w:rPr>
        <w:t xml:space="preserve"> </w:t>
      </w:r>
      <w:r>
        <w:rPr>
          <w:rFonts w:ascii="Courier New"/>
          <w:w w:val="105"/>
        </w:rPr>
        <w:t>library.</w:t>
      </w:r>
      <w:r>
        <w:rPr>
          <w:rFonts w:ascii="Courier New"/>
          <w:w w:val="105"/>
        </w:rPr>
        <w:tab/>
        <w:t>He stated that Stair seemed to be displaying a bad/"flipp</w:t>
      </w:r>
      <w:r w:rsidR="0031540A">
        <w:rPr>
          <w:rFonts w:ascii="Courier New"/>
          <w:w w:val="105"/>
        </w:rPr>
        <w:t>a</w:t>
      </w:r>
      <w:r>
        <w:rPr>
          <w:rFonts w:ascii="Courier New"/>
          <w:w w:val="105"/>
        </w:rPr>
        <w:t>nt</w:t>
      </w:r>
      <w:r w:rsidR="0031540A">
        <w:rPr>
          <w:rFonts w:ascii="Courier New"/>
          <w:w w:val="105"/>
        </w:rPr>
        <w:t>”</w:t>
      </w:r>
      <w:r>
        <w:rPr>
          <w:rFonts w:ascii="Courier New"/>
          <w:w w:val="105"/>
        </w:rPr>
        <w:t xml:space="preserve"> attitude, and that when he</w:t>
      </w:r>
      <w:r>
        <w:rPr>
          <w:rFonts w:ascii="Courier New"/>
          <w:spacing w:val="-28"/>
          <w:w w:val="105"/>
        </w:rPr>
        <w:t xml:space="preserve"> </w:t>
      </w:r>
      <w:r>
        <w:rPr>
          <w:rFonts w:ascii="Courier New"/>
          <w:w w:val="105"/>
        </w:rPr>
        <w:t>saw</w:t>
      </w:r>
      <w:r>
        <w:rPr>
          <w:rFonts w:ascii="Courier New"/>
          <w:spacing w:val="-23"/>
          <w:w w:val="105"/>
        </w:rPr>
        <w:t xml:space="preserve"> </w:t>
      </w:r>
      <w:r>
        <w:rPr>
          <w:rFonts w:ascii="Courier New"/>
          <w:w w:val="105"/>
        </w:rPr>
        <w:t>Stair,</w:t>
      </w:r>
      <w:r>
        <w:rPr>
          <w:rFonts w:ascii="Courier New"/>
          <w:spacing w:val="-13"/>
          <w:w w:val="105"/>
        </w:rPr>
        <w:t xml:space="preserve"> </w:t>
      </w:r>
      <w:r>
        <w:rPr>
          <w:rFonts w:ascii="Courier New"/>
          <w:w w:val="105"/>
        </w:rPr>
        <w:t>Stair</w:t>
      </w:r>
      <w:r>
        <w:rPr>
          <w:rFonts w:ascii="Courier New"/>
          <w:spacing w:val="-26"/>
          <w:w w:val="105"/>
        </w:rPr>
        <w:t xml:space="preserve"> </w:t>
      </w:r>
      <w:r>
        <w:rPr>
          <w:rFonts w:ascii="Courier New"/>
          <w:w w:val="105"/>
        </w:rPr>
        <w:t>smiled</w:t>
      </w:r>
      <w:r>
        <w:rPr>
          <w:rFonts w:ascii="Courier New"/>
          <w:spacing w:val="-18"/>
          <w:w w:val="105"/>
        </w:rPr>
        <w:t xml:space="preserve"> </w:t>
      </w:r>
      <w:r>
        <w:rPr>
          <w:rFonts w:ascii="Courier New"/>
          <w:w w:val="105"/>
        </w:rPr>
        <w:t>at</w:t>
      </w:r>
      <w:r>
        <w:rPr>
          <w:rFonts w:ascii="Courier New"/>
          <w:spacing w:val="-23"/>
          <w:w w:val="105"/>
        </w:rPr>
        <w:t xml:space="preserve"> </w:t>
      </w:r>
      <w:r>
        <w:rPr>
          <w:rFonts w:ascii="Courier New"/>
          <w:w w:val="105"/>
        </w:rPr>
        <w:t>him</w:t>
      </w:r>
      <w:r>
        <w:rPr>
          <w:rFonts w:ascii="Courier New"/>
          <w:spacing w:val="-22"/>
          <w:w w:val="105"/>
        </w:rPr>
        <w:t xml:space="preserve"> </w:t>
      </w:r>
      <w:r>
        <w:rPr>
          <w:rFonts w:ascii="Courier New"/>
          <w:w w:val="105"/>
        </w:rPr>
        <w:t>and</w:t>
      </w:r>
      <w:r>
        <w:rPr>
          <w:rFonts w:ascii="Courier New"/>
          <w:spacing w:val="-22"/>
          <w:w w:val="105"/>
        </w:rPr>
        <w:t xml:space="preserve"> </w:t>
      </w:r>
      <w:r>
        <w:rPr>
          <w:rFonts w:ascii="Courier New"/>
          <w:w w:val="105"/>
        </w:rPr>
        <w:t>gave</w:t>
      </w:r>
      <w:r>
        <w:rPr>
          <w:rFonts w:ascii="Courier New"/>
          <w:spacing w:val="-18"/>
          <w:w w:val="105"/>
        </w:rPr>
        <w:t xml:space="preserve"> </w:t>
      </w:r>
      <w:r>
        <w:rPr>
          <w:rFonts w:ascii="Courier New"/>
          <w:w w:val="105"/>
        </w:rPr>
        <w:t>him</w:t>
      </w:r>
      <w:r>
        <w:rPr>
          <w:rFonts w:ascii="Courier New"/>
          <w:spacing w:val="-22"/>
          <w:w w:val="105"/>
        </w:rPr>
        <w:t xml:space="preserve"> </w:t>
      </w:r>
      <w:r>
        <w:rPr>
          <w:rFonts w:ascii="Courier New"/>
          <w:w w:val="105"/>
        </w:rPr>
        <w:t>a</w:t>
      </w:r>
      <w:r>
        <w:rPr>
          <w:rFonts w:ascii="Courier New"/>
          <w:spacing w:val="-11"/>
          <w:w w:val="105"/>
        </w:rPr>
        <w:t xml:space="preserve"> </w:t>
      </w:r>
      <w:r>
        <w:rPr>
          <w:rFonts w:ascii="Courier New"/>
          <w:w w:val="105"/>
        </w:rPr>
        <w:t>thumbs</w:t>
      </w:r>
      <w:r>
        <w:rPr>
          <w:rFonts w:ascii="Courier New"/>
          <w:spacing w:val="-19"/>
          <w:w w:val="105"/>
        </w:rPr>
        <w:t xml:space="preserve"> </w:t>
      </w:r>
      <w:r>
        <w:rPr>
          <w:rFonts w:ascii="Courier New"/>
          <w:w w:val="105"/>
        </w:rPr>
        <w:t>up.</w:t>
      </w:r>
    </w:p>
    <w:p w:rsidR="00CE4C9F" w:rsidRDefault="00C85DFB">
      <w:pPr>
        <w:pStyle w:val="BodyText"/>
        <w:spacing w:line="204" w:lineRule="exact"/>
        <w:ind w:left="1058"/>
        <w:rPr>
          <w:rFonts w:ascii="Courier New"/>
        </w:rPr>
      </w:pPr>
      <w:r>
        <w:rPr>
          <w:rFonts w:ascii="Courier New"/>
        </w:rPr>
        <w:t>Finally, Bobby stated that shortly after the shootings</w:t>
      </w:r>
      <w:r>
        <w:rPr>
          <w:rFonts w:ascii="Courier New"/>
          <w:spacing w:val="73"/>
        </w:rPr>
        <w:t xml:space="preserve"> </w:t>
      </w:r>
      <w:r>
        <w:rPr>
          <w:rFonts w:ascii="Courier New"/>
        </w:rPr>
        <w:t>occurred,</w:t>
      </w:r>
    </w:p>
    <w:p w:rsidR="00CE4C9F" w:rsidRDefault="00C85DFB">
      <w:pPr>
        <w:pStyle w:val="BodyText"/>
        <w:tabs>
          <w:tab w:val="left" w:pos="2347"/>
        </w:tabs>
        <w:spacing w:line="225" w:lineRule="exact"/>
        <w:ind w:left="2013"/>
        <w:rPr>
          <w:rFonts w:ascii="Courier New"/>
        </w:rPr>
      </w:pPr>
      <w:r>
        <w:rPr>
          <w:noProof/>
        </w:rPr>
        <w:drawing>
          <wp:anchor distT="0" distB="0" distL="0" distR="0" simplePos="0" relativeHeight="251255808" behindDoc="1" locked="0" layoutInCell="1" allowOverlap="1">
            <wp:simplePos x="0" y="0"/>
            <wp:positionH relativeFrom="page">
              <wp:posOffset>1186419</wp:posOffset>
            </wp:positionH>
            <wp:positionV relativeFrom="paragraph">
              <wp:posOffset>11058</wp:posOffset>
            </wp:positionV>
            <wp:extent cx="825547" cy="213748"/>
            <wp:effectExtent l="0" t="0" r="0" b="0"/>
            <wp:wrapNone/>
            <wp:docPr id="189"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10.png"/>
                    <pic:cNvPicPr/>
                  </pic:nvPicPr>
                  <pic:blipFill>
                    <a:blip r:embed="rId148" cstate="print"/>
                    <a:stretch>
                      <a:fillRect/>
                    </a:stretch>
                  </pic:blipFill>
                  <pic:spPr>
                    <a:xfrm>
                      <a:off x="0" y="0"/>
                      <a:ext cx="825547" cy="213748"/>
                    </a:xfrm>
                    <a:prstGeom prst="rect">
                      <a:avLst/>
                    </a:prstGeom>
                  </pic:spPr>
                </pic:pic>
              </a:graphicData>
            </a:graphic>
          </wp:anchor>
        </w:drawing>
      </w:r>
      <w:r>
        <w:rPr>
          <w:rFonts w:ascii="Courier New"/>
        </w:rPr>
        <w:t>-</w:t>
      </w:r>
      <w:r>
        <w:rPr>
          <w:rFonts w:ascii="Courier New"/>
        </w:rPr>
        <w:tab/>
        <w:t>was the first person that he suspected to be</w:t>
      </w:r>
      <w:r>
        <w:rPr>
          <w:rFonts w:ascii="Courier New"/>
          <w:spacing w:val="60"/>
        </w:rPr>
        <w:t xml:space="preserve"> </w:t>
      </w:r>
      <w:r>
        <w:rPr>
          <w:rFonts w:ascii="Courier New"/>
        </w:rPr>
        <w:t>involved.</w:t>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spacing w:before="5"/>
        <w:rPr>
          <w:rFonts w:ascii="Courier New"/>
          <w:sz w:val="22"/>
        </w:rPr>
      </w:pPr>
    </w:p>
    <w:p w:rsidR="00CE4C9F" w:rsidRDefault="00C85DFB">
      <w:pPr>
        <w:ind w:right="1001"/>
        <w:jc w:val="right"/>
        <w:rPr>
          <w:rFonts w:ascii="Arial"/>
          <w:b/>
          <w:sz w:val="21"/>
        </w:rPr>
      </w:pPr>
      <w:r>
        <w:rPr>
          <w:rFonts w:ascii="Arial"/>
          <w:b/>
          <w:sz w:val="21"/>
        </w:rPr>
        <w:t>JC-001-001198</w:t>
      </w:r>
    </w:p>
    <w:p w:rsidR="00CE4C9F" w:rsidRDefault="00CE4C9F">
      <w:pPr>
        <w:jc w:val="right"/>
        <w:rPr>
          <w:rFonts w:ascii="Arial"/>
          <w:sz w:val="21"/>
        </w:rPr>
        <w:sectPr w:rsidR="00CE4C9F">
          <w:type w:val="continuous"/>
          <w:pgSz w:w="12240" w:h="15840"/>
          <w:pgMar w:top="680" w:right="800" w:bottom="280" w:left="90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85DFB">
      <w:pPr>
        <w:spacing w:before="221" w:after="14"/>
        <w:ind w:left="3445"/>
        <w:rPr>
          <w:sz w:val="25"/>
        </w:rPr>
      </w:pPr>
      <w:bookmarkStart w:id="202" w:name="_bookmark198"/>
      <w:bookmarkEnd w:id="202"/>
      <w:r>
        <w:rPr>
          <w:sz w:val="25"/>
        </w:rPr>
        <w:t>TAYLOR,</w:t>
      </w:r>
      <w:r>
        <w:rPr>
          <w:spacing w:val="55"/>
          <w:sz w:val="25"/>
        </w:rPr>
        <w:t xml:space="preserve"> </w:t>
      </w:r>
      <w:r>
        <w:rPr>
          <w:sz w:val="25"/>
        </w:rPr>
        <w:t>D</w:t>
      </w:r>
    </w:p>
    <w:p w:rsidR="00CE4C9F" w:rsidRDefault="009F05AF">
      <w:pPr>
        <w:pStyle w:val="BodyText"/>
        <w:spacing w:line="58" w:lineRule="exact"/>
        <w:ind w:left="3029"/>
        <w:rPr>
          <w:sz w:val="5"/>
        </w:rPr>
      </w:pPr>
      <w:r>
        <w:rPr>
          <w:sz w:val="5"/>
        </w:rPr>
      </w:r>
      <w:r>
        <w:rPr>
          <w:sz w:val="5"/>
        </w:rPr>
        <w:pict>
          <v:group id="_x0000_s3760" style="width:191.65pt;height:2.9pt;mso-position-horizontal-relative:char;mso-position-vertical-relative:line" coordsize="3833,58">
            <v:line id="_x0000_s3761" style="position:absolute" from="0,29" to="3833,29" strokeweight="1.0179mm"/>
            <w10:anchorlock/>
          </v:group>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pPr>
    </w:p>
    <w:p w:rsidR="00CE4C9F" w:rsidRDefault="00C85DFB">
      <w:pPr>
        <w:spacing w:before="1"/>
        <w:ind w:right="867"/>
        <w:jc w:val="right"/>
        <w:rPr>
          <w:rFonts w:ascii="Arial"/>
          <w:b/>
          <w:sz w:val="21"/>
        </w:rPr>
      </w:pPr>
      <w:r>
        <w:rPr>
          <w:rFonts w:ascii="Arial"/>
          <w:b/>
          <w:sz w:val="21"/>
        </w:rPr>
        <w:t>JC-001-001199</w:t>
      </w:r>
    </w:p>
    <w:p w:rsidR="00CE4C9F" w:rsidRDefault="00CE4C9F">
      <w:pPr>
        <w:jc w:val="right"/>
        <w:rPr>
          <w:rFonts w:ascii="Arial"/>
          <w:sz w:val="21"/>
        </w:rPr>
        <w:sectPr w:rsidR="00CE4C9F">
          <w:pgSz w:w="12240" w:h="15840"/>
          <w:pgMar w:top="1500" w:right="800" w:bottom="280" w:left="900" w:header="720" w:footer="720" w:gutter="0"/>
          <w:cols w:space="720"/>
        </w:sectPr>
      </w:pPr>
    </w:p>
    <w:p w:rsidR="00CE4C9F" w:rsidRDefault="00CE4C9F">
      <w:pPr>
        <w:pStyle w:val="BodyText"/>
        <w:spacing w:before="6"/>
        <w:rPr>
          <w:sz w:val="19"/>
        </w:rPr>
      </w:pPr>
      <w:bookmarkStart w:id="203" w:name="_bookmark199"/>
      <w:bookmarkEnd w:id="203"/>
    </w:p>
    <w:p w:rsidR="00CE4C9F" w:rsidRDefault="00CE4C9F">
      <w:pPr>
        <w:rPr>
          <w:sz w:val="19"/>
        </w:rPr>
        <w:sectPr w:rsidR="00CE4C9F">
          <w:pgSz w:w="12240" w:h="15840"/>
          <w:pgMar w:top="480" w:right="800" w:bottom="280" w:left="900" w:header="720" w:footer="720" w:gutter="0"/>
          <w:cols w:space="720"/>
        </w:sectPr>
      </w:pPr>
    </w:p>
    <w:p w:rsidR="00CE4C9F" w:rsidRPr="006869EC" w:rsidRDefault="00C85DFB" w:rsidP="006869EC">
      <w:pPr>
        <w:tabs>
          <w:tab w:val="left" w:pos="1231"/>
        </w:tabs>
        <w:spacing w:before="122"/>
      </w:pPr>
      <w:r>
        <w:rPr>
          <w:w w:val="115"/>
        </w:rPr>
        <w:tab/>
      </w:r>
      <w:r>
        <w:rPr>
          <w:w w:val="110"/>
          <w:position w:val="6"/>
          <w:sz w:val="19"/>
        </w:rPr>
        <w:t>Case</w:t>
      </w:r>
      <w:r>
        <w:rPr>
          <w:spacing w:val="-11"/>
          <w:w w:val="110"/>
          <w:position w:val="6"/>
          <w:sz w:val="19"/>
        </w:rPr>
        <w:t xml:space="preserve"> </w:t>
      </w:r>
      <w:r>
        <w:rPr>
          <w:spacing w:val="3"/>
          <w:w w:val="110"/>
          <w:position w:val="6"/>
          <w:sz w:val="19"/>
        </w:rPr>
        <w:t>No.</w:t>
      </w:r>
      <w:r>
        <w:rPr>
          <w:position w:val="6"/>
          <w:sz w:val="19"/>
          <w:u w:val="single"/>
        </w:rPr>
        <w:t xml:space="preserve"> </w:t>
      </w:r>
      <w:r>
        <w:rPr>
          <w:position w:val="6"/>
          <w:sz w:val="19"/>
          <w:u w:val="single"/>
        </w:rPr>
        <w:tab/>
      </w:r>
    </w:p>
    <w:p w:rsidR="00CE4C9F" w:rsidRDefault="00C85DFB">
      <w:pPr>
        <w:spacing w:line="244" w:lineRule="exact"/>
        <w:ind w:left="2668"/>
        <w:rPr>
          <w:sz w:val="23"/>
        </w:rPr>
      </w:pPr>
      <w:r>
        <w:rPr>
          <w:sz w:val="23"/>
        </w:rPr>
        <w:t>Denver Police Department</w:t>
      </w:r>
    </w:p>
    <w:p w:rsidR="00CE4C9F" w:rsidRDefault="00CE4C9F">
      <w:pPr>
        <w:spacing w:line="244" w:lineRule="exact"/>
        <w:rPr>
          <w:sz w:val="23"/>
        </w:rPr>
        <w:sectPr w:rsidR="00CE4C9F">
          <w:type w:val="continuous"/>
          <w:pgSz w:w="12240" w:h="15840"/>
          <w:pgMar w:top="680" w:right="800" w:bottom="280" w:left="900" w:header="720" w:footer="720" w:gutter="0"/>
          <w:cols w:num="2" w:space="720" w:equalWidth="0">
            <w:col w:w="1232" w:space="40"/>
            <w:col w:w="9268"/>
          </w:cols>
        </w:sectPr>
      </w:pPr>
    </w:p>
    <w:p w:rsidR="00CE4C9F" w:rsidRDefault="00CE4C9F">
      <w:pPr>
        <w:tabs>
          <w:tab w:val="left" w:pos="880"/>
          <w:tab w:val="left" w:pos="2870"/>
        </w:tabs>
        <w:spacing w:line="427" w:lineRule="exact"/>
        <w:ind w:left="285"/>
        <w:rPr>
          <w:rFonts w:ascii="Arial"/>
          <w:sz w:val="19"/>
        </w:rPr>
      </w:pPr>
    </w:p>
    <w:p w:rsidR="0031540A" w:rsidRPr="0031540A" w:rsidRDefault="0031540A">
      <w:pPr>
        <w:tabs>
          <w:tab w:val="left" w:pos="880"/>
          <w:tab w:val="left" w:pos="2870"/>
        </w:tabs>
        <w:spacing w:line="427" w:lineRule="exact"/>
        <w:ind w:left="285"/>
        <w:rPr>
          <w:rFonts w:ascii="Arial"/>
          <w:sz w:val="24"/>
          <w:szCs w:val="24"/>
        </w:rPr>
      </w:pPr>
    </w:p>
    <w:p w:rsidR="0031540A" w:rsidRDefault="0031540A">
      <w:pPr>
        <w:tabs>
          <w:tab w:val="left" w:pos="880"/>
          <w:tab w:val="left" w:pos="2870"/>
        </w:tabs>
        <w:spacing w:line="427" w:lineRule="exact"/>
        <w:ind w:left="285"/>
        <w:rPr>
          <w:rFonts w:ascii="Arial"/>
          <w:sz w:val="19"/>
        </w:rPr>
      </w:pPr>
    </w:p>
    <w:p w:rsidR="0031540A" w:rsidRPr="0031540A" w:rsidRDefault="0031540A">
      <w:pPr>
        <w:tabs>
          <w:tab w:val="left" w:pos="880"/>
          <w:tab w:val="left" w:pos="2870"/>
        </w:tabs>
        <w:spacing w:line="427" w:lineRule="exact"/>
        <w:ind w:left="285"/>
        <w:rPr>
          <w:rFonts w:ascii="Arial"/>
          <w:sz w:val="19"/>
        </w:rPr>
      </w:pPr>
    </w:p>
    <w:p w:rsidR="00CE4C9F" w:rsidRDefault="00CE4C9F">
      <w:pPr>
        <w:spacing w:line="427" w:lineRule="exact"/>
        <w:rPr>
          <w:rFonts w:ascii="Arial"/>
          <w:sz w:val="19"/>
        </w:rPr>
        <w:sectPr w:rsidR="00CE4C9F">
          <w:type w:val="continuous"/>
          <w:pgSz w:w="12240" w:h="15840"/>
          <w:pgMar w:top="680" w:right="800" w:bottom="280" w:left="900" w:header="720" w:footer="720" w:gutter="0"/>
          <w:cols w:num="2" w:space="720" w:equalWidth="0">
            <w:col w:w="2698" w:space="2215"/>
            <w:col w:w="5627"/>
          </w:cols>
        </w:sectPr>
      </w:pPr>
    </w:p>
    <w:p w:rsidR="00CE4C9F" w:rsidRDefault="00CE4C9F">
      <w:pPr>
        <w:pStyle w:val="BodyText"/>
        <w:rPr>
          <w:rFonts w:ascii="Arial"/>
          <w:i/>
          <w:sz w:val="20"/>
        </w:rPr>
      </w:pPr>
    </w:p>
    <w:p w:rsidR="00CE4C9F" w:rsidRDefault="00CE4C9F">
      <w:pPr>
        <w:pStyle w:val="BodyText"/>
        <w:spacing w:before="3"/>
        <w:rPr>
          <w:rFonts w:ascii="Arial"/>
          <w:i/>
          <w:sz w:val="14"/>
        </w:rPr>
      </w:pPr>
    </w:p>
    <w:p w:rsidR="00CE4C9F" w:rsidRDefault="009F05AF">
      <w:pPr>
        <w:pStyle w:val="BodyText"/>
        <w:spacing w:line="20" w:lineRule="exact"/>
        <w:ind w:left="303"/>
        <w:rPr>
          <w:rFonts w:ascii="Arial"/>
          <w:sz w:val="2"/>
        </w:rPr>
      </w:pPr>
      <w:r>
        <w:rPr>
          <w:rFonts w:ascii="Arial"/>
          <w:sz w:val="2"/>
        </w:rPr>
      </w:r>
      <w:r>
        <w:rPr>
          <w:rFonts w:ascii="Arial"/>
          <w:sz w:val="2"/>
        </w:rPr>
        <w:pict>
          <v:group id="_x0000_s3746" style="width:483.95pt;height:1pt;mso-position-horizontal-relative:char;mso-position-vertical-relative:line" coordsize="9679,20">
            <v:line id="_x0000_s3747" style="position:absolute" from="0,10" to="9678,10" strokeweight=".33928mm"/>
            <w10:anchorlock/>
          </v:group>
        </w:pict>
      </w:r>
    </w:p>
    <w:p w:rsidR="0031540A" w:rsidRDefault="0031540A">
      <w:pPr>
        <w:tabs>
          <w:tab w:val="left" w:pos="8382"/>
        </w:tabs>
        <w:spacing w:line="511" w:lineRule="exact"/>
        <w:ind w:left="441"/>
        <w:rPr>
          <w:rFonts w:ascii="Arial" w:hAnsi="Arial"/>
          <w:w w:val="80"/>
          <w:sz w:val="24"/>
          <w:szCs w:val="24"/>
        </w:rPr>
      </w:pPr>
      <w:r>
        <w:rPr>
          <w:rFonts w:ascii="Arial" w:hAnsi="Arial"/>
          <w:w w:val="80"/>
          <w:sz w:val="24"/>
          <w:szCs w:val="24"/>
        </w:rPr>
        <w:t xml:space="preserve">Transcript of written statement of Denee Taylor </w:t>
      </w:r>
    </w:p>
    <w:p w:rsidR="006869EC" w:rsidRDefault="006869EC">
      <w:pPr>
        <w:tabs>
          <w:tab w:val="left" w:pos="8382"/>
        </w:tabs>
        <w:spacing w:line="511" w:lineRule="exact"/>
        <w:ind w:left="441"/>
        <w:rPr>
          <w:rFonts w:ascii="Arial" w:hAnsi="Arial"/>
          <w:w w:val="80"/>
          <w:sz w:val="24"/>
          <w:szCs w:val="24"/>
        </w:rPr>
      </w:pPr>
    </w:p>
    <w:p w:rsidR="0031540A" w:rsidRDefault="0031540A">
      <w:pPr>
        <w:tabs>
          <w:tab w:val="left" w:pos="8382"/>
        </w:tabs>
        <w:spacing w:line="511" w:lineRule="exact"/>
        <w:ind w:left="441"/>
        <w:rPr>
          <w:rFonts w:ascii="Arial" w:hAnsi="Arial"/>
          <w:w w:val="80"/>
          <w:sz w:val="24"/>
          <w:szCs w:val="24"/>
        </w:rPr>
      </w:pPr>
      <w:r>
        <w:rPr>
          <w:rFonts w:ascii="Arial" w:hAnsi="Arial"/>
          <w:w w:val="80"/>
          <w:sz w:val="24"/>
          <w:szCs w:val="24"/>
        </w:rPr>
        <w:t>JC- 001- 001200</w:t>
      </w:r>
      <w:r w:rsidR="006869EC">
        <w:rPr>
          <w:rFonts w:ascii="Arial" w:hAnsi="Arial"/>
          <w:w w:val="80"/>
          <w:sz w:val="24"/>
          <w:szCs w:val="24"/>
        </w:rPr>
        <w:t xml:space="preserve"> through JC- 001- 001201</w:t>
      </w:r>
    </w:p>
    <w:p w:rsidR="006869EC" w:rsidRDefault="006869EC">
      <w:pPr>
        <w:tabs>
          <w:tab w:val="left" w:pos="8382"/>
        </w:tabs>
        <w:spacing w:line="511" w:lineRule="exact"/>
        <w:ind w:left="441"/>
        <w:rPr>
          <w:rFonts w:ascii="Arial" w:hAnsi="Arial"/>
          <w:w w:val="80"/>
          <w:sz w:val="24"/>
          <w:szCs w:val="24"/>
        </w:rPr>
      </w:pPr>
    </w:p>
    <w:p w:rsidR="0031540A" w:rsidRDefault="0031540A">
      <w:pPr>
        <w:tabs>
          <w:tab w:val="left" w:pos="8382"/>
        </w:tabs>
        <w:spacing w:line="511" w:lineRule="exact"/>
        <w:ind w:left="441"/>
        <w:rPr>
          <w:rFonts w:ascii="Arial" w:hAnsi="Arial"/>
          <w:w w:val="80"/>
          <w:sz w:val="24"/>
          <w:szCs w:val="24"/>
        </w:rPr>
      </w:pPr>
    </w:p>
    <w:p w:rsidR="0031540A" w:rsidRDefault="0031540A">
      <w:pPr>
        <w:tabs>
          <w:tab w:val="left" w:pos="8382"/>
        </w:tabs>
        <w:spacing w:line="511" w:lineRule="exact"/>
        <w:ind w:left="441"/>
        <w:rPr>
          <w:rFonts w:ascii="Arial" w:hAnsi="Arial"/>
          <w:w w:val="80"/>
          <w:sz w:val="24"/>
          <w:szCs w:val="24"/>
        </w:rPr>
      </w:pPr>
      <w:r>
        <w:rPr>
          <w:rFonts w:ascii="Arial" w:hAnsi="Arial"/>
          <w:w w:val="80"/>
          <w:sz w:val="24"/>
          <w:szCs w:val="24"/>
        </w:rPr>
        <w:t xml:space="preserve">I walked outside to smoke and a few minutes later I hear shots, then more shots &amp; about 5 minutes later I saw some 1 hundred or so coming running out. Then I asked what happen &amp; none said to much but they were crying so I walked in the fill to the student parking lot &amp; then saw a figure in dark clothing in the library window through the blinds. Then I saw all the glass shatter at the doors by the downstairs commons parking lot. I didn’t see any faces but I heard loud explosions that occasionally rumbled the fence I was leaning on. I was going to go back in but the teachers wouldn’t let me. </w:t>
      </w:r>
    </w:p>
    <w:p w:rsidR="0031540A" w:rsidRDefault="0031540A">
      <w:pPr>
        <w:tabs>
          <w:tab w:val="left" w:pos="8382"/>
        </w:tabs>
        <w:spacing w:line="511" w:lineRule="exact"/>
        <w:ind w:left="441"/>
        <w:rPr>
          <w:rFonts w:ascii="Arial" w:hAnsi="Arial"/>
          <w:w w:val="80"/>
          <w:sz w:val="24"/>
          <w:szCs w:val="24"/>
        </w:rPr>
      </w:pPr>
    </w:p>
    <w:p w:rsidR="0031540A" w:rsidRDefault="0031540A">
      <w:pPr>
        <w:tabs>
          <w:tab w:val="left" w:pos="8382"/>
        </w:tabs>
        <w:spacing w:line="511" w:lineRule="exact"/>
        <w:ind w:left="441"/>
        <w:rPr>
          <w:rFonts w:ascii="Arial" w:hAnsi="Arial"/>
          <w:w w:val="80"/>
          <w:sz w:val="24"/>
          <w:szCs w:val="24"/>
        </w:rPr>
      </w:pPr>
      <w:r>
        <w:rPr>
          <w:rFonts w:ascii="Arial" w:hAnsi="Arial"/>
          <w:w w:val="80"/>
          <w:sz w:val="24"/>
          <w:szCs w:val="24"/>
        </w:rPr>
        <w:t>“Frankinstine” long black hair, white, goofy face, pointed nails, weird-</w:t>
      </w:r>
    </w:p>
    <w:p w:rsidR="006869EC" w:rsidRDefault="0031540A" w:rsidP="006869EC">
      <w:pPr>
        <w:tabs>
          <w:tab w:val="left" w:pos="8382"/>
        </w:tabs>
        <w:spacing w:line="511" w:lineRule="exact"/>
        <w:ind w:left="441"/>
        <w:rPr>
          <w:rFonts w:ascii="Arial" w:hAnsi="Arial"/>
          <w:w w:val="80"/>
          <w:sz w:val="24"/>
          <w:szCs w:val="24"/>
        </w:rPr>
      </w:pPr>
      <w:r>
        <w:rPr>
          <w:rFonts w:ascii="Arial" w:hAnsi="Arial"/>
          <w:w w:val="80"/>
          <w:sz w:val="24"/>
          <w:szCs w:val="24"/>
        </w:rPr>
        <w:t>Chris</w:t>
      </w:r>
      <w:r w:rsidR="006869EC">
        <w:rPr>
          <w:rFonts w:ascii="Arial" w:hAnsi="Arial"/>
          <w:w w:val="80"/>
          <w:sz w:val="24"/>
          <w:szCs w:val="24"/>
        </w:rPr>
        <w:t>- in Econ w/ me doing a project on weapons &amp; guns always wears a beret.</w:t>
      </w:r>
    </w:p>
    <w:p w:rsidR="006869EC" w:rsidRDefault="006869EC" w:rsidP="006869EC">
      <w:pPr>
        <w:tabs>
          <w:tab w:val="left" w:pos="8382"/>
        </w:tabs>
        <w:spacing w:line="511" w:lineRule="exact"/>
        <w:ind w:left="441"/>
        <w:rPr>
          <w:rFonts w:ascii="Arial" w:hAnsi="Arial"/>
          <w:w w:val="80"/>
          <w:sz w:val="24"/>
          <w:szCs w:val="24"/>
        </w:rPr>
      </w:pPr>
      <w:r>
        <w:rPr>
          <w:rFonts w:ascii="Arial" w:hAnsi="Arial"/>
          <w:w w:val="80"/>
          <w:sz w:val="24"/>
          <w:szCs w:val="24"/>
        </w:rPr>
        <w:t>Don’t know his name but hes big &amp; real quiet. He doesn’t live here in Littleton, he lives in Denver.</w:t>
      </w:r>
    </w:p>
    <w:p w:rsidR="006869EC" w:rsidRPr="006869EC" w:rsidRDefault="006869EC" w:rsidP="006869EC">
      <w:pPr>
        <w:tabs>
          <w:tab w:val="left" w:pos="8382"/>
        </w:tabs>
        <w:spacing w:line="511" w:lineRule="exact"/>
        <w:ind w:left="441"/>
        <w:rPr>
          <w:rFonts w:ascii="Arial" w:hAnsi="Arial"/>
          <w:sz w:val="34"/>
        </w:rPr>
      </w:pPr>
    </w:p>
    <w:p w:rsidR="00CE4C9F" w:rsidRDefault="00C85DFB" w:rsidP="006869EC">
      <w:pPr>
        <w:tabs>
          <w:tab w:val="left" w:pos="2188"/>
          <w:tab w:val="left" w:pos="4198"/>
          <w:tab w:val="left" w:pos="5038"/>
          <w:tab w:val="left" w:pos="6129"/>
          <w:tab w:val="left" w:pos="8420"/>
        </w:tabs>
        <w:spacing w:line="221" w:lineRule="exact"/>
        <w:ind w:left="462"/>
        <w:rPr>
          <w:sz w:val="30"/>
        </w:rPr>
      </w:pPr>
      <w:r>
        <w:rPr>
          <w:rFonts w:ascii="Arial" w:hAnsi="Arial"/>
          <w:i/>
          <w:sz w:val="34"/>
        </w:rPr>
        <w:tab/>
      </w:r>
    </w:p>
    <w:p w:rsidR="00CE4C9F" w:rsidRDefault="00CE4C9F">
      <w:pPr>
        <w:pStyle w:val="BodyText"/>
        <w:spacing w:before="7"/>
        <w:rPr>
          <w:rFonts w:ascii="Arial"/>
          <w:i/>
          <w:sz w:val="11"/>
        </w:rPr>
      </w:pPr>
    </w:p>
    <w:p w:rsidR="00CE4C9F" w:rsidRDefault="00CE4C9F">
      <w:pPr>
        <w:tabs>
          <w:tab w:val="left" w:pos="2141"/>
          <w:tab w:val="left" w:pos="3052"/>
        </w:tabs>
        <w:spacing w:before="125"/>
        <w:ind w:left="1620"/>
        <w:rPr>
          <w:rFonts w:ascii="Arial"/>
          <w:sz w:val="18"/>
        </w:rPr>
      </w:pPr>
    </w:p>
    <w:p w:rsidR="00CE4C9F" w:rsidRPr="006869EC" w:rsidRDefault="00CE4C9F" w:rsidP="006869EC">
      <w:pPr>
        <w:tabs>
          <w:tab w:val="left" w:pos="3795"/>
        </w:tabs>
        <w:spacing w:before="17" w:line="296" w:lineRule="exact"/>
        <w:ind w:right="2934"/>
        <w:rPr>
          <w:b/>
          <w:sz w:val="20"/>
        </w:rPr>
      </w:pPr>
    </w:p>
    <w:p w:rsidR="00CE4C9F" w:rsidRDefault="00C85DFB">
      <w:pPr>
        <w:tabs>
          <w:tab w:val="left" w:pos="5250"/>
        </w:tabs>
        <w:spacing w:line="145" w:lineRule="exact"/>
        <w:ind w:left="267"/>
        <w:jc w:val="center"/>
        <w:rPr>
          <w:sz w:val="16"/>
        </w:rPr>
      </w:pPr>
      <w:r>
        <w:rPr>
          <w:w w:val="105"/>
          <w:position w:val="1"/>
          <w:sz w:val="16"/>
        </w:rPr>
        <w:tab/>
      </w:r>
    </w:p>
    <w:p w:rsidR="00CE4C9F" w:rsidRDefault="00CE4C9F">
      <w:pPr>
        <w:pStyle w:val="BodyText"/>
        <w:rPr>
          <w:sz w:val="18"/>
        </w:rPr>
      </w:pPr>
    </w:p>
    <w:p w:rsidR="00CE4C9F" w:rsidRDefault="00C85DFB">
      <w:pPr>
        <w:tabs>
          <w:tab w:val="left" w:pos="6705"/>
          <w:tab w:val="left" w:pos="8690"/>
        </w:tabs>
        <w:spacing w:before="116" w:line="278" w:lineRule="exact"/>
        <w:ind w:right="188"/>
        <w:jc w:val="right"/>
        <w:rPr>
          <w:sz w:val="19"/>
        </w:rPr>
      </w:pPr>
      <w:r>
        <w:rPr>
          <w:rFonts w:ascii="Arial"/>
          <w:position w:val="7"/>
          <w:sz w:val="14"/>
        </w:rPr>
        <w:tab/>
      </w:r>
    </w:p>
    <w:p w:rsidR="00CE4C9F" w:rsidRDefault="00CE4C9F" w:rsidP="006869EC">
      <w:pPr>
        <w:tabs>
          <w:tab w:val="left" w:pos="9348"/>
        </w:tabs>
        <w:spacing w:line="248" w:lineRule="exact"/>
        <w:ind w:left="9347" w:right="235"/>
        <w:rPr>
          <w:sz w:val="26"/>
        </w:rPr>
      </w:pPr>
    </w:p>
    <w:p w:rsidR="00CE4C9F" w:rsidRDefault="00CE4C9F">
      <w:pPr>
        <w:spacing w:line="248" w:lineRule="exact"/>
        <w:jc w:val="right"/>
        <w:rPr>
          <w:sz w:val="26"/>
        </w:rPr>
        <w:sectPr w:rsidR="00CE4C9F">
          <w:type w:val="continuous"/>
          <w:pgSz w:w="12240" w:h="15840"/>
          <w:pgMar w:top="680" w:right="800" w:bottom="280" w:left="900" w:header="720" w:footer="720" w:gutter="0"/>
          <w:cols w:space="720"/>
        </w:sectPr>
      </w:pPr>
    </w:p>
    <w:p w:rsidR="00CE4C9F" w:rsidRDefault="00CE4C9F">
      <w:pPr>
        <w:rPr>
          <w:sz w:val="23"/>
        </w:rPr>
        <w:sectPr w:rsidR="00CE4C9F">
          <w:type w:val="continuous"/>
          <w:pgSz w:w="12240" w:h="15840"/>
          <w:pgMar w:top="680" w:right="800" w:bottom="280" w:left="900" w:header="720" w:footer="720" w:gutter="0"/>
          <w:cols w:num="2" w:space="720" w:equalWidth="0">
            <w:col w:w="4484" w:space="500"/>
            <w:col w:w="5556"/>
          </w:cols>
        </w:sectPr>
      </w:pPr>
      <w:bookmarkStart w:id="204" w:name="p1201-1300"/>
      <w:bookmarkStart w:id="205" w:name="_bookmark200"/>
      <w:bookmarkEnd w:id="204"/>
      <w:bookmarkEnd w:id="205"/>
    </w:p>
    <w:p w:rsidR="00CE4C9F" w:rsidRDefault="00CE4C9F">
      <w:pPr>
        <w:pStyle w:val="BodyText"/>
        <w:rPr>
          <w:sz w:val="20"/>
        </w:rPr>
      </w:pPr>
    </w:p>
    <w:p w:rsidR="00CE4C9F" w:rsidRDefault="00CE4C9F">
      <w:pPr>
        <w:pStyle w:val="BodyText"/>
        <w:rPr>
          <w:sz w:val="20"/>
        </w:rPr>
      </w:pPr>
    </w:p>
    <w:p w:rsidR="006869EC" w:rsidRDefault="006869EC">
      <w:pPr>
        <w:pStyle w:val="BodyText"/>
        <w:rPr>
          <w:sz w:val="20"/>
        </w:rPr>
      </w:pPr>
    </w:p>
    <w:p w:rsidR="006869EC" w:rsidRDefault="006869EC">
      <w:pPr>
        <w:pStyle w:val="BodyText"/>
        <w:rPr>
          <w:sz w:val="20"/>
        </w:rPr>
      </w:pPr>
    </w:p>
    <w:p w:rsidR="006869EC" w:rsidRDefault="006869EC">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1"/>
        <w:rPr>
          <w:sz w:val="27"/>
        </w:rPr>
      </w:pPr>
    </w:p>
    <w:p w:rsidR="00CE4C9F" w:rsidRDefault="00C85DFB">
      <w:pPr>
        <w:spacing w:before="90"/>
        <w:ind w:right="1512"/>
        <w:jc w:val="center"/>
        <w:rPr>
          <w:sz w:val="25"/>
        </w:rPr>
      </w:pPr>
      <w:bookmarkStart w:id="206" w:name="_bookmark201"/>
      <w:bookmarkEnd w:id="206"/>
      <w:r>
        <w:rPr>
          <w:sz w:val="25"/>
        </w:rPr>
        <w:t>THERRIEN,   C.</w:t>
      </w:r>
    </w:p>
    <w:p w:rsidR="00CE4C9F" w:rsidRDefault="009F05AF">
      <w:pPr>
        <w:pStyle w:val="BodyText"/>
        <w:spacing w:before="1"/>
        <w:rPr>
          <w:sz w:val="16"/>
        </w:rPr>
      </w:pPr>
      <w:r>
        <w:pict>
          <v:line id="_x0000_s3699" style="position:absolute;z-index:251390976;mso-wrap-distance-left:0;mso-wrap-distance-right:0;mso-position-horizontal-relative:page" from="201.3pt,12.7pt" to="404pt,12.7pt" strokeweight="1.0179mm">
            <w10:wrap type="topAndBottom" anchorx="page"/>
          </v:line>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94"/>
        <w:ind w:right="953"/>
        <w:jc w:val="right"/>
        <w:rPr>
          <w:rFonts w:ascii="Arial"/>
          <w:b/>
          <w:sz w:val="21"/>
        </w:rPr>
      </w:pPr>
      <w:r>
        <w:rPr>
          <w:rFonts w:ascii="Arial"/>
          <w:b/>
          <w:sz w:val="21"/>
        </w:rPr>
        <w:t>JC-001-001202</w:t>
      </w:r>
    </w:p>
    <w:p w:rsidR="00CE4C9F" w:rsidRDefault="00CE4C9F">
      <w:pPr>
        <w:jc w:val="right"/>
        <w:rPr>
          <w:rFonts w:ascii="Arial"/>
          <w:sz w:val="21"/>
        </w:rPr>
        <w:sectPr w:rsidR="00CE4C9F">
          <w:pgSz w:w="12240" w:h="15840"/>
          <w:pgMar w:top="1500" w:right="800" w:bottom="280" w:left="900" w:header="720" w:footer="720" w:gutter="0"/>
          <w:cols w:space="720"/>
        </w:sectPr>
      </w:pPr>
    </w:p>
    <w:p w:rsidR="00CE4C9F" w:rsidRDefault="00892C5C">
      <w:pPr>
        <w:spacing w:before="164"/>
        <w:ind w:left="2451"/>
        <w:rPr>
          <w:rFonts w:ascii="Courier New"/>
          <w:sz w:val="23"/>
        </w:rPr>
      </w:pPr>
      <w:bookmarkStart w:id="207" w:name="_bookmark202"/>
      <w:bookmarkEnd w:id="207"/>
      <w:r>
        <w:rPr>
          <w:rFonts w:ascii="Courier New"/>
          <w:sz w:val="23"/>
        </w:rPr>
        <w:lastRenderedPageBreak/>
        <w:t>JEFFE</w:t>
      </w:r>
      <w:r w:rsidR="00C85DFB">
        <w:rPr>
          <w:rFonts w:ascii="Courier New"/>
          <w:sz w:val="23"/>
        </w:rPr>
        <w:t>RSON COUNTY</w:t>
      </w:r>
      <w:r w:rsidR="00C85DFB">
        <w:rPr>
          <w:rFonts w:ascii="Courier New"/>
          <w:spacing w:val="-52"/>
          <w:sz w:val="23"/>
        </w:rPr>
        <w:t xml:space="preserve"> </w:t>
      </w:r>
      <w:r w:rsidR="00C85DFB">
        <w:rPr>
          <w:rFonts w:ascii="Courier New"/>
          <w:sz w:val="23"/>
        </w:rPr>
        <w:t>DISTRICT ATTORNEY'S OFFICE</w:t>
      </w:r>
    </w:p>
    <w:p w:rsidR="00CE4C9F" w:rsidRDefault="00CE4C9F">
      <w:pPr>
        <w:pStyle w:val="BodyText"/>
        <w:rPr>
          <w:rFonts w:ascii="Courier New"/>
          <w:sz w:val="25"/>
        </w:rPr>
      </w:pPr>
    </w:p>
    <w:p w:rsidR="00CE4C9F" w:rsidRDefault="00C85DFB">
      <w:pPr>
        <w:spacing w:before="101"/>
        <w:ind w:right="387"/>
        <w:jc w:val="center"/>
        <w:rPr>
          <w:rFonts w:ascii="Courier New"/>
          <w:sz w:val="23"/>
        </w:rPr>
      </w:pPr>
      <w:r>
        <w:rPr>
          <w:rFonts w:ascii="Courier New"/>
          <w:sz w:val="23"/>
          <w:u w:val="thick"/>
        </w:rPr>
        <w:t>SUPPLEMENTAL REPORT</w:t>
      </w:r>
    </w:p>
    <w:p w:rsidR="00CE4C9F" w:rsidRDefault="00CE4C9F">
      <w:pPr>
        <w:pStyle w:val="BodyText"/>
        <w:spacing w:before="7"/>
        <w:rPr>
          <w:rFonts w:ascii="Courier New"/>
          <w:sz w:val="25"/>
        </w:rPr>
      </w:pPr>
    </w:p>
    <w:p w:rsidR="00CE4C9F" w:rsidRDefault="00CE4C9F">
      <w:pPr>
        <w:rPr>
          <w:rFonts w:ascii="Courier New"/>
          <w:sz w:val="25"/>
        </w:rPr>
        <w:sectPr w:rsidR="00CE4C9F">
          <w:pgSz w:w="12240" w:h="15840"/>
          <w:pgMar w:top="1500" w:right="800" w:bottom="280" w:left="900" w:header="720" w:footer="720" w:gutter="0"/>
          <w:cols w:space="720"/>
        </w:sectPr>
      </w:pPr>
    </w:p>
    <w:p w:rsidR="00CE4C9F" w:rsidRDefault="00C85DFB">
      <w:pPr>
        <w:pStyle w:val="BodyText"/>
        <w:spacing w:before="130"/>
        <w:ind w:left="676"/>
        <w:rPr>
          <w:rFonts w:ascii="Courier New"/>
        </w:rPr>
      </w:pPr>
      <w:r>
        <w:rPr>
          <w:rFonts w:ascii="Courier New"/>
          <w:w w:val="105"/>
        </w:rPr>
        <w:t>COLUMBINE HIGH</w:t>
      </w:r>
      <w:r>
        <w:rPr>
          <w:rFonts w:ascii="Courier New"/>
          <w:spacing w:val="-86"/>
          <w:w w:val="105"/>
        </w:rPr>
        <w:t xml:space="preserve"> </w:t>
      </w:r>
      <w:r>
        <w:rPr>
          <w:rFonts w:ascii="Courier New"/>
          <w:w w:val="105"/>
        </w:rPr>
        <w:t>SCHOOL</w:t>
      </w:r>
    </w:p>
    <w:p w:rsidR="00CE4C9F" w:rsidRDefault="00C85DFB">
      <w:pPr>
        <w:pStyle w:val="BodyText"/>
        <w:tabs>
          <w:tab w:val="left" w:pos="2335"/>
        </w:tabs>
        <w:spacing w:before="79"/>
        <w:ind w:left="663"/>
        <w:rPr>
          <w:rFonts w:ascii="Courier New"/>
        </w:rPr>
      </w:pPr>
      <w:r>
        <w:rPr>
          <w:rFonts w:ascii="Courier New"/>
          <w:w w:val="105"/>
        </w:rPr>
        <w:t>Date:</w:t>
      </w:r>
      <w:r>
        <w:rPr>
          <w:rFonts w:ascii="Courier New"/>
          <w:w w:val="105"/>
        </w:rPr>
        <w:tab/>
        <w:t>5/12/99</w:t>
      </w:r>
    </w:p>
    <w:p w:rsidR="00CE4C9F" w:rsidRDefault="00C85DFB">
      <w:pPr>
        <w:tabs>
          <w:tab w:val="left" w:pos="2855"/>
        </w:tabs>
        <w:spacing w:before="72"/>
        <w:ind w:left="674"/>
        <w:rPr>
          <w:rFonts w:ascii="Courier New"/>
          <w:sz w:val="21"/>
        </w:rPr>
      </w:pPr>
      <w:r>
        <w:rPr>
          <w:rFonts w:ascii="Courier New"/>
          <w:sz w:val="23"/>
        </w:rPr>
        <w:t>CONTROL</w:t>
      </w:r>
      <w:r>
        <w:rPr>
          <w:rFonts w:ascii="Courier New"/>
          <w:spacing w:val="-85"/>
          <w:sz w:val="23"/>
        </w:rPr>
        <w:t xml:space="preserve"> </w:t>
      </w:r>
      <w:r>
        <w:rPr>
          <w:rFonts w:ascii="Courier New"/>
          <w:sz w:val="23"/>
        </w:rPr>
        <w:t>NUMBER:</w:t>
      </w:r>
      <w:r>
        <w:rPr>
          <w:rFonts w:ascii="Courier New"/>
          <w:sz w:val="23"/>
        </w:rPr>
        <w:tab/>
      </w:r>
      <w:r>
        <w:rPr>
          <w:rFonts w:ascii="Courier New"/>
          <w:sz w:val="21"/>
        </w:rPr>
        <w:t>3109</w:t>
      </w:r>
    </w:p>
    <w:p w:rsidR="00CE4C9F" w:rsidRDefault="00C85DFB">
      <w:pPr>
        <w:pStyle w:val="BodyText"/>
        <w:tabs>
          <w:tab w:val="left" w:pos="1705"/>
        </w:tabs>
        <w:spacing w:before="101" w:line="328" w:lineRule="auto"/>
        <w:ind w:left="672" w:right="2213" w:hanging="10"/>
        <w:rPr>
          <w:rFonts w:ascii="Courier New"/>
        </w:rPr>
      </w:pPr>
      <w:r>
        <w:br w:type="column"/>
      </w:r>
      <w:r>
        <w:rPr>
          <w:rFonts w:ascii="Courier New"/>
          <w:w w:val="110"/>
        </w:rPr>
        <w:t>Docket Number: FBI#:</w:t>
      </w:r>
      <w:r>
        <w:rPr>
          <w:rFonts w:ascii="Courier New"/>
          <w:w w:val="110"/>
        </w:rPr>
        <w:tab/>
      </w:r>
      <w:r>
        <w:rPr>
          <w:rFonts w:ascii="Courier New"/>
          <w:spacing w:val="-1"/>
        </w:rPr>
        <w:t>174A-DN-57419</w:t>
      </w:r>
    </w:p>
    <w:p w:rsidR="00CE4C9F" w:rsidRDefault="00C85DFB">
      <w:pPr>
        <w:pStyle w:val="BodyText"/>
        <w:tabs>
          <w:tab w:val="left" w:pos="2602"/>
        </w:tabs>
        <w:spacing w:line="230" w:lineRule="exact"/>
        <w:ind w:left="675"/>
        <w:rPr>
          <w:rFonts w:ascii="Courier New"/>
        </w:rPr>
      </w:pPr>
      <w:r>
        <w:rPr>
          <w:rFonts w:ascii="Courier New"/>
        </w:rPr>
        <w:t>Investigator:</w:t>
      </w:r>
      <w:r>
        <w:rPr>
          <w:rFonts w:ascii="Courier New"/>
        </w:rPr>
        <w:tab/>
        <w:t>Vondenkamp</w:t>
      </w:r>
    </w:p>
    <w:p w:rsidR="00CE4C9F" w:rsidRDefault="00CE4C9F">
      <w:pPr>
        <w:spacing w:line="230" w:lineRule="exact"/>
        <w:rPr>
          <w:rFonts w:ascii="Courier New"/>
        </w:rPr>
        <w:sectPr w:rsidR="00CE4C9F">
          <w:type w:val="continuous"/>
          <w:pgSz w:w="12240" w:h="15840"/>
          <w:pgMar w:top="680" w:right="800" w:bottom="280" w:left="900" w:header="720" w:footer="720" w:gutter="0"/>
          <w:cols w:num="2" w:space="720" w:equalWidth="0">
            <w:col w:w="3416" w:space="1543"/>
            <w:col w:w="5581"/>
          </w:cols>
        </w:sectPr>
      </w:pPr>
    </w:p>
    <w:p w:rsidR="00CE4C9F" w:rsidRDefault="00CE4C9F">
      <w:pPr>
        <w:pStyle w:val="BodyText"/>
        <w:spacing w:before="1"/>
        <w:rPr>
          <w:rFonts w:ascii="Courier New"/>
          <w:sz w:val="25"/>
        </w:rPr>
      </w:pPr>
    </w:p>
    <w:p w:rsidR="00CE4C9F" w:rsidRDefault="00C85DFB">
      <w:pPr>
        <w:spacing w:before="100"/>
        <w:ind w:left="682"/>
        <w:jc w:val="both"/>
        <w:rPr>
          <w:rFonts w:ascii="Courier New"/>
          <w:sz w:val="23"/>
        </w:rPr>
      </w:pPr>
      <w:r>
        <w:rPr>
          <w:rFonts w:ascii="Courier New"/>
          <w:sz w:val="23"/>
        </w:rPr>
        <w:t>********************************************************************</w:t>
      </w:r>
    </w:p>
    <w:p w:rsidR="00CE4C9F" w:rsidRDefault="00CE4C9F">
      <w:pPr>
        <w:pStyle w:val="BodyText"/>
        <w:spacing w:before="6"/>
        <w:rPr>
          <w:rFonts w:ascii="Courier New"/>
          <w:sz w:val="34"/>
        </w:rPr>
      </w:pPr>
    </w:p>
    <w:p w:rsidR="00CE4C9F" w:rsidRDefault="00C85DFB">
      <w:pPr>
        <w:pStyle w:val="BodyText"/>
        <w:spacing w:line="328" w:lineRule="auto"/>
        <w:ind w:left="683" w:right="1040" w:hanging="10"/>
        <w:jc w:val="both"/>
        <w:rPr>
          <w:rFonts w:ascii="Courier New"/>
        </w:rPr>
      </w:pPr>
      <w:r>
        <w:rPr>
          <w:rFonts w:ascii="Courier New"/>
        </w:rPr>
        <w:t xml:space="preserve">on </w:t>
      </w:r>
      <w:r w:rsidR="00892C5C">
        <w:rPr>
          <w:rFonts w:ascii="Courier New"/>
        </w:rPr>
        <w:t>5</w:t>
      </w:r>
      <w:r>
        <w:rPr>
          <w:rFonts w:ascii="Courier New"/>
        </w:rPr>
        <w:t>/12/99 I interviewed 16 year old CHS student Christopher Therrien at his home in Littleton, Co. Chris's step-mother was present during this interview.</w:t>
      </w:r>
    </w:p>
    <w:p w:rsidR="00CE4C9F" w:rsidRDefault="00CE4C9F">
      <w:pPr>
        <w:pStyle w:val="BodyText"/>
        <w:spacing w:before="5"/>
        <w:rPr>
          <w:rFonts w:ascii="Courier New"/>
          <w:sz w:val="27"/>
        </w:rPr>
      </w:pPr>
    </w:p>
    <w:p w:rsidR="00CE4C9F" w:rsidRDefault="00C85DFB">
      <w:pPr>
        <w:pStyle w:val="BodyText"/>
        <w:spacing w:line="324" w:lineRule="auto"/>
        <w:ind w:left="683" w:right="1029" w:firstLine="1"/>
        <w:jc w:val="both"/>
        <w:rPr>
          <w:rFonts w:ascii="Courier New"/>
        </w:rPr>
      </w:pPr>
      <w:r>
        <w:rPr>
          <w:rFonts w:ascii="Courier New"/>
        </w:rPr>
        <w:t>Chris stated he was outside the cafeteria near the south west corner of the building around 11:25am. He has 5th hour free, but usually meets friends in the cafeteria to have lunch. On 4/20/99 he left Mr Bundy's math class at 11:15am and walked to the cafeteria, where he met friends Brian Fry</w:t>
      </w:r>
      <w:r w:rsidR="00892C5C">
        <w:rPr>
          <w:rFonts w:ascii="Courier New"/>
        </w:rPr>
        <w:t>e</w:t>
      </w:r>
      <w:r>
        <w:rPr>
          <w:rFonts w:ascii="Courier New"/>
        </w:rPr>
        <w:t xml:space="preserve"> and Bijen Monte. Chris did not recall seeing  any unusually large duffle bags </w:t>
      </w:r>
      <w:r>
        <w:rPr>
          <w:rFonts w:ascii="Courier New"/>
          <w:i/>
          <w:sz w:val="22"/>
        </w:rPr>
        <w:t xml:space="preserve">in </w:t>
      </w:r>
      <w:r>
        <w:rPr>
          <w:rFonts w:ascii="Courier New"/>
        </w:rPr>
        <w:t>the cafeteria, or anyone carrying a large duffle bag that day, or the previous</w:t>
      </w:r>
      <w:r>
        <w:rPr>
          <w:rFonts w:ascii="Courier New"/>
          <w:spacing w:val="-43"/>
        </w:rPr>
        <w:t xml:space="preserve"> </w:t>
      </w:r>
      <w:r>
        <w:rPr>
          <w:rFonts w:ascii="Courier New"/>
        </w:rPr>
        <w:t>day.</w:t>
      </w:r>
    </w:p>
    <w:p w:rsidR="00CE4C9F" w:rsidRDefault="00CE4C9F">
      <w:pPr>
        <w:pStyle w:val="BodyText"/>
        <w:spacing w:before="8"/>
        <w:rPr>
          <w:rFonts w:ascii="Courier New"/>
          <w:sz w:val="27"/>
        </w:rPr>
      </w:pPr>
    </w:p>
    <w:p w:rsidR="00CE4C9F" w:rsidRDefault="00C85DFB">
      <w:pPr>
        <w:pStyle w:val="BodyText"/>
        <w:spacing w:line="324" w:lineRule="auto"/>
        <w:ind w:left="683" w:right="1029"/>
        <w:jc w:val="both"/>
        <w:rPr>
          <w:rFonts w:ascii="Courier New"/>
        </w:rPr>
      </w:pPr>
      <w:r>
        <w:rPr>
          <w:rFonts w:ascii="Courier New"/>
        </w:rPr>
        <w:t xml:space="preserve">They walked outside through the south doors of the cafeteria, talking about going up to the soccer fields to eat.  </w:t>
      </w:r>
      <w:r>
        <w:rPr>
          <w:rFonts w:ascii="Courier New"/>
          <w:position w:val="1"/>
        </w:rPr>
        <w:t xml:space="preserve">Towards  the corner of </w:t>
      </w:r>
      <w:r>
        <w:rPr>
          <w:rFonts w:ascii="Courier New"/>
        </w:rPr>
        <w:t>the building, Bijen sat down on the grass and wanted to eat her lunch there.  Chris placed a marked where he and his friends were standing on the drawing I provided for him, which depicted the cafeteria and tables inside. He recalled facing east, talking to Bijen who had sat down on the</w:t>
      </w:r>
      <w:r>
        <w:rPr>
          <w:rFonts w:ascii="Courier New"/>
          <w:spacing w:val="-28"/>
        </w:rPr>
        <w:t xml:space="preserve"> </w:t>
      </w:r>
      <w:r>
        <w:rPr>
          <w:rFonts w:ascii="Courier New"/>
        </w:rPr>
        <w:t>grass.</w:t>
      </w:r>
    </w:p>
    <w:p w:rsidR="00CE4C9F" w:rsidRDefault="00CE4C9F">
      <w:pPr>
        <w:pStyle w:val="BodyText"/>
        <w:spacing w:before="2"/>
        <w:rPr>
          <w:rFonts w:ascii="Courier New"/>
          <w:sz w:val="28"/>
        </w:rPr>
      </w:pPr>
    </w:p>
    <w:p w:rsidR="00CE4C9F" w:rsidRDefault="00C85DFB">
      <w:pPr>
        <w:pStyle w:val="BodyText"/>
        <w:spacing w:line="328" w:lineRule="auto"/>
        <w:ind w:left="677" w:right="1032" w:firstLine="8"/>
        <w:jc w:val="both"/>
        <w:rPr>
          <w:rFonts w:ascii="Courier New"/>
        </w:rPr>
      </w:pPr>
      <w:r>
        <w:rPr>
          <w:rFonts w:ascii="Courier New"/>
        </w:rPr>
        <w:t>Chris heard popping noises, coming from the north. He immediately thought they were firecrackers, and it was a senior prank. He turned to look, and saw Lance Kirklin fall down about 5-6 y</w:t>
      </w:r>
      <w:r w:rsidR="00892C5C">
        <w:rPr>
          <w:rFonts w:ascii="Courier New"/>
        </w:rPr>
        <w:t>a</w:t>
      </w:r>
      <w:r>
        <w:rPr>
          <w:rFonts w:ascii="Courier New"/>
        </w:rPr>
        <w:t>rds from where he stood. Then he saw a second kid fall down a few y</w:t>
      </w:r>
      <w:r w:rsidR="00892C5C">
        <w:rPr>
          <w:rFonts w:ascii="Courier New"/>
        </w:rPr>
        <w:t>a</w:t>
      </w:r>
      <w:r>
        <w:rPr>
          <w:rFonts w:ascii="Courier New"/>
        </w:rPr>
        <w:t>rds west of Lance. Chris then saw a female fall down directly west of where he stood, about 5 y</w:t>
      </w:r>
      <w:r w:rsidR="00892C5C">
        <w:rPr>
          <w:rFonts w:ascii="Courier New"/>
        </w:rPr>
        <w:t>a</w:t>
      </w:r>
      <w:r>
        <w:rPr>
          <w:rFonts w:ascii="Courier New"/>
        </w:rPr>
        <w:t>rds. He saw blood on the female.  At this same time, Chris saw</w:t>
      </w:r>
      <w:r>
        <w:rPr>
          <w:rFonts w:ascii="Courier New"/>
          <w:spacing w:val="13"/>
        </w:rPr>
        <w:t xml:space="preserve"> </w:t>
      </w:r>
      <w:r>
        <w:rPr>
          <w:rFonts w:ascii="Courier New"/>
        </w:rPr>
        <w:t>a</w:t>
      </w:r>
      <w:r>
        <w:rPr>
          <w:rFonts w:ascii="Courier New"/>
          <w:spacing w:val="11"/>
        </w:rPr>
        <w:t xml:space="preserve"> </w:t>
      </w:r>
      <w:r>
        <w:rPr>
          <w:rFonts w:ascii="Courier New"/>
        </w:rPr>
        <w:t>tall</w:t>
      </w:r>
      <w:r>
        <w:rPr>
          <w:rFonts w:ascii="Courier New"/>
          <w:spacing w:val="17"/>
        </w:rPr>
        <w:t xml:space="preserve"> </w:t>
      </w:r>
      <w:r>
        <w:rPr>
          <w:rFonts w:ascii="Courier New"/>
        </w:rPr>
        <w:t>(6'1")</w:t>
      </w:r>
      <w:r>
        <w:rPr>
          <w:rFonts w:ascii="Courier New"/>
          <w:spacing w:val="18"/>
        </w:rPr>
        <w:t xml:space="preserve"> </w:t>
      </w:r>
      <w:r>
        <w:rPr>
          <w:rFonts w:ascii="Courier New"/>
        </w:rPr>
        <w:t>white</w:t>
      </w:r>
      <w:r>
        <w:rPr>
          <w:rFonts w:ascii="Courier New"/>
          <w:spacing w:val="19"/>
        </w:rPr>
        <w:t xml:space="preserve"> </w:t>
      </w:r>
      <w:r>
        <w:rPr>
          <w:rFonts w:ascii="Courier New"/>
        </w:rPr>
        <w:t>male,</w:t>
      </w:r>
      <w:r>
        <w:rPr>
          <w:rFonts w:ascii="Courier New"/>
          <w:spacing w:val="29"/>
        </w:rPr>
        <w:t xml:space="preserve"> </w:t>
      </w:r>
      <w:r>
        <w:rPr>
          <w:rFonts w:ascii="Courier New"/>
        </w:rPr>
        <w:t>black</w:t>
      </w:r>
      <w:r>
        <w:rPr>
          <w:rFonts w:ascii="Courier New"/>
          <w:spacing w:val="12"/>
        </w:rPr>
        <w:t xml:space="preserve"> </w:t>
      </w:r>
      <w:r>
        <w:rPr>
          <w:rFonts w:ascii="Courier New"/>
        </w:rPr>
        <w:t>cap,</w:t>
      </w:r>
      <w:r>
        <w:rPr>
          <w:rFonts w:ascii="Courier New"/>
          <w:spacing w:val="16"/>
        </w:rPr>
        <w:t xml:space="preserve"> </w:t>
      </w:r>
      <w:r>
        <w:rPr>
          <w:rFonts w:ascii="Courier New"/>
        </w:rPr>
        <w:t>large</w:t>
      </w:r>
      <w:r>
        <w:rPr>
          <w:rFonts w:ascii="Courier New"/>
          <w:spacing w:val="15"/>
        </w:rPr>
        <w:t xml:space="preserve"> </w:t>
      </w:r>
      <w:r>
        <w:rPr>
          <w:rFonts w:ascii="Courier New"/>
        </w:rPr>
        <w:t>nose,</w:t>
      </w:r>
      <w:r>
        <w:rPr>
          <w:rFonts w:ascii="Courier New"/>
          <w:spacing w:val="16"/>
        </w:rPr>
        <w:t xml:space="preserve"> </w:t>
      </w:r>
      <w:r>
        <w:rPr>
          <w:rFonts w:ascii="Courier New"/>
        </w:rPr>
        <w:t>shoulder</w:t>
      </w:r>
      <w:r>
        <w:rPr>
          <w:rFonts w:ascii="Courier New"/>
          <w:spacing w:val="35"/>
        </w:rPr>
        <w:t xml:space="preserve"> </w:t>
      </w:r>
      <w:r>
        <w:rPr>
          <w:rFonts w:ascii="Courier New"/>
        </w:rPr>
        <w:t>length</w:t>
      </w:r>
    </w:p>
    <w:p w:rsidR="00CE4C9F" w:rsidRDefault="00C85DFB">
      <w:pPr>
        <w:tabs>
          <w:tab w:val="left" w:pos="8183"/>
        </w:tabs>
        <w:spacing w:before="215"/>
        <w:ind w:left="4894"/>
        <w:rPr>
          <w:rFonts w:ascii="Arial"/>
          <w:i/>
          <w:sz w:val="21"/>
        </w:rPr>
      </w:pPr>
      <w:r>
        <w:rPr>
          <w:w w:val="105"/>
          <w:position w:val="5"/>
          <w:sz w:val="19"/>
        </w:rPr>
        <w:t>1</w:t>
      </w:r>
      <w:r>
        <w:rPr>
          <w:w w:val="105"/>
          <w:position w:val="5"/>
          <w:sz w:val="19"/>
        </w:rPr>
        <w:tab/>
      </w:r>
      <w:r>
        <w:rPr>
          <w:rFonts w:ascii="Arial"/>
          <w:i/>
          <w:w w:val="105"/>
          <w:sz w:val="21"/>
        </w:rPr>
        <w:t>JC-001-001203</w:t>
      </w:r>
    </w:p>
    <w:p w:rsidR="00CE4C9F" w:rsidRDefault="00CE4C9F">
      <w:pPr>
        <w:rPr>
          <w:rFonts w:ascii="Arial"/>
          <w:sz w:val="21"/>
        </w:rPr>
        <w:sectPr w:rsidR="00CE4C9F">
          <w:type w:val="continuous"/>
          <w:pgSz w:w="12240" w:h="15840"/>
          <w:pgMar w:top="680" w:right="800" w:bottom="280" w:left="900" w:header="720" w:footer="720" w:gutter="0"/>
          <w:cols w:space="720"/>
        </w:sectPr>
      </w:pPr>
    </w:p>
    <w:p w:rsidR="00CE4C9F" w:rsidRDefault="00C85DFB">
      <w:pPr>
        <w:pStyle w:val="BodyText"/>
        <w:tabs>
          <w:tab w:val="left" w:pos="1080"/>
          <w:tab w:val="left" w:pos="6568"/>
        </w:tabs>
        <w:spacing w:before="150" w:line="314" w:lineRule="auto"/>
        <w:ind w:left="585" w:right="1089" w:hanging="4"/>
      </w:pPr>
      <w:bookmarkStart w:id="208" w:name="_bookmark203"/>
      <w:bookmarkEnd w:id="208"/>
      <w:r>
        <w:rPr>
          <w:w w:val="150"/>
        </w:rPr>
        <w:lastRenderedPageBreak/>
        <w:t xml:space="preserve">hair, black trenchcoat carrying a black 1 1/2 foot long </w:t>
      </w:r>
      <w:r>
        <w:rPr>
          <w:w w:val="130"/>
          <w:sz w:val="22"/>
        </w:rPr>
        <w:t xml:space="preserve">gun, </w:t>
      </w:r>
      <w:r>
        <w:rPr>
          <w:w w:val="150"/>
        </w:rPr>
        <w:t xml:space="preserve">with a </w:t>
      </w:r>
      <w:r w:rsidR="00892C5C">
        <w:rPr>
          <w:w w:val="150"/>
        </w:rPr>
        <w:t>“</w:t>
      </w:r>
      <w:r>
        <w:rPr>
          <w:w w:val="150"/>
        </w:rPr>
        <w:t>bullet  clip"  on the  underside  of</w:t>
      </w:r>
      <w:r>
        <w:rPr>
          <w:spacing w:val="48"/>
          <w:w w:val="150"/>
        </w:rPr>
        <w:t xml:space="preserve"> </w:t>
      </w:r>
      <w:r>
        <w:rPr>
          <w:w w:val="150"/>
        </w:rPr>
        <w:t xml:space="preserve">the  </w:t>
      </w:r>
      <w:r>
        <w:rPr>
          <w:w w:val="150"/>
          <w:sz w:val="22"/>
        </w:rPr>
        <w:t>gun.</w:t>
      </w:r>
      <w:r>
        <w:rPr>
          <w:w w:val="150"/>
          <w:sz w:val="22"/>
        </w:rPr>
        <w:tab/>
      </w:r>
      <w:r>
        <w:rPr>
          <w:w w:val="150"/>
        </w:rPr>
        <w:t>Chris believed he was about 15 y</w:t>
      </w:r>
      <w:r w:rsidR="00892C5C">
        <w:rPr>
          <w:w w:val="150"/>
        </w:rPr>
        <w:t>a</w:t>
      </w:r>
      <w:r>
        <w:rPr>
          <w:w w:val="150"/>
        </w:rPr>
        <w:t xml:space="preserve">rds from this person, as the person was </w:t>
      </w:r>
      <w:r>
        <w:rPr>
          <w:w w:val="130"/>
        </w:rPr>
        <w:t xml:space="preserve">walking </w:t>
      </w:r>
      <w:r>
        <w:rPr>
          <w:w w:val="150"/>
        </w:rPr>
        <w:t xml:space="preserve">alone </w:t>
      </w:r>
      <w:r>
        <w:rPr>
          <w:w w:val="130"/>
        </w:rPr>
        <w:t>down the</w:t>
      </w:r>
      <w:r>
        <w:rPr>
          <w:w w:val="130"/>
        </w:rPr>
        <w:tab/>
      </w:r>
      <w:r>
        <w:rPr>
          <w:w w:val="150"/>
        </w:rPr>
        <w:t>outside steps on the north side of the</w:t>
      </w:r>
      <w:r>
        <w:rPr>
          <w:spacing w:val="7"/>
          <w:w w:val="150"/>
        </w:rPr>
        <w:t xml:space="preserve"> </w:t>
      </w:r>
      <w:r>
        <w:rPr>
          <w:w w:val="150"/>
        </w:rPr>
        <w:t>cafeteria.</w:t>
      </w:r>
    </w:p>
    <w:p w:rsidR="00CE4C9F" w:rsidRDefault="00CE4C9F">
      <w:pPr>
        <w:pStyle w:val="BodyText"/>
        <w:spacing w:before="8"/>
        <w:rPr>
          <w:sz w:val="28"/>
        </w:rPr>
      </w:pPr>
    </w:p>
    <w:p w:rsidR="00CE4C9F" w:rsidRDefault="00C85DFB">
      <w:pPr>
        <w:pStyle w:val="BodyText"/>
        <w:spacing w:line="321" w:lineRule="auto"/>
        <w:ind w:left="591" w:right="1071" w:firstLine="3"/>
        <w:jc w:val="both"/>
      </w:pPr>
      <w:r>
        <w:rPr>
          <w:w w:val="145"/>
        </w:rPr>
        <w:t>Chris stated  they  ran  into  the cafeteria  through  a  south door.</w:t>
      </w:r>
      <w:r>
        <w:rPr>
          <w:spacing w:val="76"/>
          <w:w w:val="145"/>
        </w:rPr>
        <w:t xml:space="preserve"> </w:t>
      </w:r>
      <w:r>
        <w:rPr>
          <w:w w:val="125"/>
        </w:rPr>
        <w:t xml:space="preserve">When he got </w:t>
      </w:r>
      <w:r>
        <w:rPr>
          <w:w w:val="145"/>
        </w:rPr>
        <w:t xml:space="preserve">inside, people were standing looking out the </w:t>
      </w:r>
      <w:r>
        <w:rPr>
          <w:w w:val="125"/>
        </w:rPr>
        <w:t xml:space="preserve">windows. Someone </w:t>
      </w:r>
      <w:r>
        <w:rPr>
          <w:w w:val="145"/>
        </w:rPr>
        <w:t xml:space="preserve">yelled "get </w:t>
      </w:r>
      <w:r>
        <w:rPr>
          <w:w w:val="125"/>
        </w:rPr>
        <w:t xml:space="preserve">down", </w:t>
      </w:r>
      <w:r>
        <w:rPr>
          <w:w w:val="145"/>
        </w:rPr>
        <w:t xml:space="preserve">but Chris remained standing and running for  the inside </w:t>
      </w:r>
      <w:r>
        <w:rPr>
          <w:w w:val="150"/>
        </w:rPr>
        <w:t xml:space="preserve">cafeteria </w:t>
      </w:r>
      <w:r>
        <w:rPr>
          <w:w w:val="145"/>
        </w:rPr>
        <w:t xml:space="preserve">steps. </w:t>
      </w:r>
      <w:r>
        <w:rPr>
          <w:w w:val="125"/>
        </w:rPr>
        <w:t>He</w:t>
      </w:r>
      <w:r>
        <w:rPr>
          <w:spacing w:val="65"/>
          <w:w w:val="125"/>
        </w:rPr>
        <w:t xml:space="preserve"> </w:t>
      </w:r>
      <w:r>
        <w:rPr>
          <w:w w:val="145"/>
        </w:rPr>
        <w:t xml:space="preserve">stated  he  and Brian  were  up  the  </w:t>
      </w:r>
      <w:r>
        <w:rPr>
          <w:w w:val="150"/>
        </w:rPr>
        <w:t xml:space="preserve">stairs </w:t>
      </w:r>
      <w:r>
        <w:rPr>
          <w:w w:val="145"/>
        </w:rPr>
        <w:t xml:space="preserve">"very quickly". </w:t>
      </w:r>
      <w:r>
        <w:rPr>
          <w:rFonts w:ascii="Arial"/>
          <w:w w:val="145"/>
          <w:sz w:val="18"/>
        </w:rPr>
        <w:t xml:space="preserve">As </w:t>
      </w:r>
      <w:r>
        <w:rPr>
          <w:w w:val="145"/>
        </w:rPr>
        <w:t xml:space="preserve">they ran past a science </w:t>
      </w:r>
      <w:r>
        <w:rPr>
          <w:w w:val="125"/>
        </w:rPr>
        <w:t xml:space="preserve">room, a </w:t>
      </w:r>
      <w:r>
        <w:rPr>
          <w:w w:val="145"/>
        </w:rPr>
        <w:t xml:space="preserve">teacher </w:t>
      </w:r>
      <w:r>
        <w:rPr>
          <w:w w:val="125"/>
        </w:rPr>
        <w:t>who</w:t>
      </w:r>
      <w:r>
        <w:rPr>
          <w:spacing w:val="65"/>
          <w:w w:val="125"/>
        </w:rPr>
        <w:t xml:space="preserve"> </w:t>
      </w:r>
      <w:r>
        <w:rPr>
          <w:w w:val="125"/>
        </w:rPr>
        <w:t xml:space="preserve">was unaware what </w:t>
      </w:r>
      <w:r>
        <w:rPr>
          <w:w w:val="145"/>
        </w:rPr>
        <w:t>was</w:t>
      </w:r>
      <w:r>
        <w:rPr>
          <w:spacing w:val="76"/>
          <w:w w:val="145"/>
        </w:rPr>
        <w:t xml:space="preserve"> </w:t>
      </w:r>
      <w:r>
        <w:rPr>
          <w:w w:val="145"/>
        </w:rPr>
        <w:t xml:space="preserve">going  on,  told  Chris  to  stop  running.  </w:t>
      </w:r>
      <w:r>
        <w:rPr>
          <w:w w:val="125"/>
        </w:rPr>
        <w:t xml:space="preserve">They </w:t>
      </w:r>
      <w:r>
        <w:rPr>
          <w:w w:val="145"/>
        </w:rPr>
        <w:t xml:space="preserve">continued running through the south hallway planning to inform the administration.   The hallways  </w:t>
      </w:r>
      <w:r>
        <w:rPr>
          <w:w w:val="125"/>
        </w:rPr>
        <w:t xml:space="preserve">were  empty  at   </w:t>
      </w:r>
      <w:r>
        <w:rPr>
          <w:w w:val="145"/>
        </w:rPr>
        <w:t xml:space="preserve">this  time.    </w:t>
      </w:r>
      <w:r>
        <w:rPr>
          <w:w w:val="125"/>
        </w:rPr>
        <w:t xml:space="preserve">They  </w:t>
      </w:r>
      <w:r>
        <w:rPr>
          <w:w w:val="145"/>
        </w:rPr>
        <w:t>turned to the</w:t>
      </w:r>
      <w:r>
        <w:rPr>
          <w:spacing w:val="76"/>
          <w:w w:val="145"/>
        </w:rPr>
        <w:t xml:space="preserve"> </w:t>
      </w:r>
      <w:r>
        <w:rPr>
          <w:w w:val="145"/>
        </w:rPr>
        <w:t xml:space="preserve">north,  near  the  </w:t>
      </w:r>
      <w:r>
        <w:rPr>
          <w:w w:val="125"/>
        </w:rPr>
        <w:t xml:space="preserve">math  </w:t>
      </w:r>
      <w:r>
        <w:rPr>
          <w:w w:val="145"/>
        </w:rPr>
        <w:t xml:space="preserve">dept,  heading  for  the  administration. </w:t>
      </w:r>
      <w:r>
        <w:rPr>
          <w:w w:val="125"/>
        </w:rPr>
        <w:t xml:space="preserve">When </w:t>
      </w:r>
      <w:r>
        <w:rPr>
          <w:w w:val="145"/>
        </w:rPr>
        <w:t xml:space="preserve">they reached the north </w:t>
      </w:r>
      <w:r>
        <w:rPr>
          <w:w w:val="125"/>
        </w:rPr>
        <w:t xml:space="preserve">hallway, </w:t>
      </w:r>
      <w:r>
        <w:rPr>
          <w:w w:val="145"/>
        </w:rPr>
        <w:t xml:space="preserve">across </w:t>
      </w:r>
      <w:r>
        <w:rPr>
          <w:w w:val="125"/>
        </w:rPr>
        <w:t xml:space="preserve">from </w:t>
      </w:r>
      <w:r>
        <w:rPr>
          <w:w w:val="145"/>
        </w:rPr>
        <w:t xml:space="preserve">the  administration, Chris stopped because he heard </w:t>
      </w:r>
      <w:r>
        <w:rPr>
          <w:w w:val="125"/>
        </w:rPr>
        <w:t xml:space="preserve">more </w:t>
      </w:r>
      <w:r>
        <w:rPr>
          <w:w w:val="145"/>
        </w:rPr>
        <w:t xml:space="preserve">gunfire </w:t>
      </w:r>
      <w:r>
        <w:rPr>
          <w:w w:val="125"/>
        </w:rPr>
        <w:t xml:space="preserve">down the </w:t>
      </w:r>
      <w:r>
        <w:rPr>
          <w:w w:val="145"/>
        </w:rPr>
        <w:t>hall to</w:t>
      </w:r>
      <w:r>
        <w:rPr>
          <w:spacing w:val="-28"/>
          <w:w w:val="145"/>
        </w:rPr>
        <w:t xml:space="preserve"> </w:t>
      </w:r>
      <w:r>
        <w:rPr>
          <w:w w:val="145"/>
        </w:rPr>
        <w:t>the</w:t>
      </w:r>
    </w:p>
    <w:p w:rsidR="00CE4C9F" w:rsidRDefault="00CE4C9F">
      <w:pPr>
        <w:spacing w:line="321" w:lineRule="auto"/>
        <w:jc w:val="both"/>
        <w:sectPr w:rsidR="00CE4C9F">
          <w:pgSz w:w="12240" w:h="15840"/>
          <w:pgMar w:top="1500" w:right="800" w:bottom="280" w:left="900" w:header="720" w:footer="720" w:gutter="0"/>
          <w:cols w:space="720"/>
        </w:sectPr>
      </w:pPr>
    </w:p>
    <w:p w:rsidR="00CE4C9F" w:rsidRDefault="00C85DFB">
      <w:pPr>
        <w:pStyle w:val="BodyText"/>
        <w:tabs>
          <w:tab w:val="left" w:pos="1241"/>
          <w:tab w:val="left" w:pos="1559"/>
          <w:tab w:val="left" w:pos="2387"/>
        </w:tabs>
        <w:spacing w:before="9" w:line="324" w:lineRule="auto"/>
        <w:ind w:left="619" w:hanging="9"/>
      </w:pPr>
      <w:r>
        <w:rPr>
          <w:w w:val="140"/>
        </w:rPr>
        <w:t>west.</w:t>
      </w:r>
      <w:r>
        <w:rPr>
          <w:w w:val="140"/>
        </w:rPr>
        <w:tab/>
      </w:r>
      <w:r>
        <w:rPr>
          <w:w w:val="140"/>
        </w:rPr>
        <w:tab/>
      </w:r>
      <w:r>
        <w:rPr>
          <w:w w:val="145"/>
        </w:rPr>
        <w:t xml:space="preserve">The </w:t>
      </w:r>
      <w:r>
        <w:rPr>
          <w:spacing w:val="-4"/>
          <w:w w:val="145"/>
        </w:rPr>
        <w:t xml:space="preserve">shots </w:t>
      </w:r>
      <w:r>
        <w:rPr>
          <w:w w:val="145"/>
        </w:rPr>
        <w:t>the</w:t>
      </w:r>
      <w:r>
        <w:rPr>
          <w:w w:val="145"/>
        </w:rPr>
        <w:tab/>
        <w:t>lockers</w:t>
      </w:r>
      <w:r>
        <w:rPr>
          <w:w w:val="145"/>
        </w:rPr>
        <w:tab/>
        <w:t>in</w:t>
      </w:r>
    </w:p>
    <w:p w:rsidR="00CE4C9F" w:rsidRDefault="00C85DFB">
      <w:pPr>
        <w:pStyle w:val="BodyText"/>
        <w:tabs>
          <w:tab w:val="left" w:pos="739"/>
        </w:tabs>
        <w:spacing w:line="324" w:lineRule="auto"/>
        <w:ind w:left="112"/>
      </w:pPr>
      <w:r>
        <w:br w:type="column"/>
      </w:r>
      <w:r>
        <w:rPr>
          <w:w w:val="145"/>
        </w:rPr>
        <w:t>were</w:t>
      </w:r>
      <w:r>
        <w:rPr>
          <w:spacing w:val="-28"/>
          <w:w w:val="145"/>
        </w:rPr>
        <w:t xml:space="preserve"> </w:t>
      </w:r>
      <w:r>
        <w:rPr>
          <w:spacing w:val="-3"/>
          <w:w w:val="145"/>
        </w:rPr>
        <w:t xml:space="preserve">being </w:t>
      </w:r>
      <w:r>
        <w:rPr>
          <w:w w:val="145"/>
        </w:rPr>
        <w:t>the</w:t>
      </w:r>
      <w:r>
        <w:rPr>
          <w:w w:val="145"/>
        </w:rPr>
        <w:tab/>
      </w:r>
      <w:r>
        <w:rPr>
          <w:w w:val="150"/>
        </w:rPr>
        <w:t>hall.</w:t>
      </w:r>
    </w:p>
    <w:p w:rsidR="00CE4C9F" w:rsidRDefault="00C85DFB">
      <w:pPr>
        <w:pStyle w:val="BodyText"/>
        <w:tabs>
          <w:tab w:val="left" w:pos="890"/>
          <w:tab w:val="left" w:pos="2291"/>
          <w:tab w:val="left" w:pos="2909"/>
          <w:tab w:val="left" w:pos="3798"/>
          <w:tab w:val="left" w:pos="4299"/>
          <w:tab w:val="left" w:pos="4685"/>
        </w:tabs>
        <w:spacing w:line="314" w:lineRule="auto"/>
        <w:ind w:left="393" w:right="1101" w:hanging="284"/>
      </w:pPr>
      <w:r>
        <w:br w:type="column"/>
      </w:r>
      <w:r>
        <w:rPr>
          <w:w w:val="145"/>
        </w:rPr>
        <w:t>fired  in  his</w:t>
      </w:r>
      <w:r>
        <w:rPr>
          <w:spacing w:val="76"/>
          <w:w w:val="145"/>
        </w:rPr>
        <w:t xml:space="preserve"> </w:t>
      </w:r>
      <w:r>
        <w:rPr>
          <w:w w:val="145"/>
        </w:rPr>
        <w:t xml:space="preserve">direction,  ricocheting  off </w:t>
      </w:r>
      <w:r>
        <w:rPr>
          <w:w w:val="135"/>
        </w:rPr>
        <w:t>He</w:t>
      </w:r>
      <w:r>
        <w:rPr>
          <w:w w:val="135"/>
        </w:rPr>
        <w:tab/>
      </w:r>
      <w:r>
        <w:rPr>
          <w:w w:val="145"/>
        </w:rPr>
        <w:t>described</w:t>
      </w:r>
      <w:r>
        <w:rPr>
          <w:w w:val="145"/>
        </w:rPr>
        <w:tab/>
        <w:t>the</w:t>
      </w:r>
      <w:r>
        <w:rPr>
          <w:w w:val="145"/>
        </w:rPr>
        <w:tab/>
      </w:r>
      <w:r>
        <w:rPr>
          <w:w w:val="140"/>
        </w:rPr>
        <w:t>sound</w:t>
      </w:r>
      <w:r>
        <w:rPr>
          <w:w w:val="140"/>
        </w:rPr>
        <w:tab/>
      </w:r>
      <w:r>
        <w:rPr>
          <w:w w:val="145"/>
        </w:rPr>
        <w:t>as</w:t>
      </w:r>
      <w:r>
        <w:rPr>
          <w:w w:val="145"/>
        </w:rPr>
        <w:tab/>
        <w:t>a</w:t>
      </w:r>
      <w:r>
        <w:rPr>
          <w:w w:val="145"/>
        </w:rPr>
        <w:tab/>
      </w:r>
      <w:r>
        <w:rPr>
          <w:spacing w:val="-5"/>
          <w:w w:val="135"/>
        </w:rPr>
        <w:t>loud</w:t>
      </w:r>
    </w:p>
    <w:p w:rsidR="00CE4C9F" w:rsidRDefault="00CE4C9F">
      <w:pPr>
        <w:spacing w:line="314" w:lineRule="auto"/>
        <w:sectPr w:rsidR="00CE4C9F">
          <w:type w:val="continuous"/>
          <w:pgSz w:w="12240" w:h="15840"/>
          <w:pgMar w:top="680" w:right="800" w:bottom="280" w:left="900" w:header="720" w:footer="720" w:gutter="0"/>
          <w:cols w:num="3" w:space="720" w:equalWidth="0">
            <w:col w:w="2750" w:space="40"/>
            <w:col w:w="1421" w:space="39"/>
            <w:col w:w="6290"/>
          </w:cols>
        </w:sectPr>
      </w:pPr>
    </w:p>
    <w:p w:rsidR="00CE4C9F" w:rsidRDefault="00C85DFB">
      <w:pPr>
        <w:pStyle w:val="BodyText"/>
        <w:spacing w:line="224" w:lineRule="exact"/>
        <w:ind w:left="620"/>
      </w:pPr>
      <w:r>
        <w:rPr>
          <w:w w:val="135"/>
        </w:rPr>
        <w:t>ricocheting noise, much more rapid than the gunfire he heard outside.</w:t>
      </w:r>
    </w:p>
    <w:p w:rsidR="00CE4C9F" w:rsidRDefault="00C85DFB">
      <w:pPr>
        <w:pStyle w:val="BodyText"/>
        <w:tabs>
          <w:tab w:val="left" w:pos="1129"/>
          <w:tab w:val="left" w:pos="1424"/>
          <w:tab w:val="left" w:pos="1642"/>
          <w:tab w:val="left" w:pos="1702"/>
          <w:tab w:val="left" w:pos="2011"/>
          <w:tab w:val="left" w:pos="3361"/>
          <w:tab w:val="left" w:pos="5149"/>
          <w:tab w:val="left" w:pos="5197"/>
          <w:tab w:val="left" w:pos="5445"/>
          <w:tab w:val="left" w:pos="6028"/>
          <w:tab w:val="left" w:pos="8148"/>
          <w:tab w:val="left" w:pos="8214"/>
          <w:tab w:val="left" w:pos="8773"/>
          <w:tab w:val="left" w:pos="9056"/>
        </w:tabs>
        <w:spacing w:before="76" w:line="321" w:lineRule="auto"/>
        <w:ind w:left="601" w:right="1096" w:firstLine="7"/>
      </w:pPr>
      <w:r>
        <w:rPr>
          <w:w w:val="130"/>
        </w:rPr>
        <w:t xml:space="preserve">He  and   </w:t>
      </w:r>
      <w:r>
        <w:rPr>
          <w:w w:val="145"/>
        </w:rPr>
        <w:t>Brian  ran  across  the hall  into</w:t>
      </w:r>
      <w:r>
        <w:rPr>
          <w:spacing w:val="1"/>
          <w:w w:val="145"/>
        </w:rPr>
        <w:t xml:space="preserve"> </w:t>
      </w:r>
      <w:r>
        <w:rPr>
          <w:w w:val="145"/>
        </w:rPr>
        <w:t>the</w:t>
      </w:r>
      <w:r>
        <w:rPr>
          <w:spacing w:val="21"/>
          <w:w w:val="145"/>
        </w:rPr>
        <w:t xml:space="preserve"> </w:t>
      </w:r>
      <w:r>
        <w:rPr>
          <w:w w:val="145"/>
        </w:rPr>
        <w:t>administration.</w:t>
      </w:r>
      <w:r>
        <w:rPr>
          <w:w w:val="145"/>
        </w:rPr>
        <w:tab/>
      </w:r>
      <w:r>
        <w:rPr>
          <w:w w:val="130"/>
        </w:rPr>
        <w:t>He did</w:t>
      </w:r>
      <w:r>
        <w:rPr>
          <w:w w:val="130"/>
        </w:rPr>
        <w:tab/>
        <w:t>not see</w:t>
      </w:r>
      <w:r>
        <w:rPr>
          <w:w w:val="130"/>
        </w:rPr>
        <w:tab/>
      </w:r>
      <w:r>
        <w:rPr>
          <w:w w:val="110"/>
        </w:rPr>
        <w:t>the</w:t>
      </w:r>
      <w:r>
        <w:rPr>
          <w:w w:val="110"/>
        </w:rPr>
        <w:tab/>
      </w:r>
      <w:r>
        <w:rPr>
          <w:w w:val="110"/>
        </w:rPr>
        <w:tab/>
      </w:r>
      <w:r>
        <w:rPr>
          <w:w w:val="145"/>
        </w:rPr>
        <w:t xml:space="preserve">person </w:t>
      </w:r>
      <w:r>
        <w:rPr>
          <w:w w:val="130"/>
        </w:rPr>
        <w:t xml:space="preserve">who was </w:t>
      </w:r>
      <w:r>
        <w:rPr>
          <w:w w:val="145"/>
        </w:rPr>
        <w:t xml:space="preserve">firing the </w:t>
      </w:r>
      <w:r>
        <w:rPr>
          <w:w w:val="130"/>
        </w:rPr>
        <w:t xml:space="preserve">weapon </w:t>
      </w:r>
      <w:r>
        <w:rPr>
          <w:w w:val="145"/>
        </w:rPr>
        <w:t xml:space="preserve">upstairs, and could not say  </w:t>
      </w:r>
      <w:r>
        <w:rPr>
          <w:w w:val="125"/>
        </w:rPr>
        <w:t>how</w:t>
      </w:r>
      <w:r>
        <w:rPr>
          <w:spacing w:val="6"/>
          <w:w w:val="125"/>
        </w:rPr>
        <w:t xml:space="preserve"> </w:t>
      </w:r>
      <w:r>
        <w:rPr>
          <w:w w:val="125"/>
        </w:rPr>
        <w:t>far</w:t>
      </w:r>
      <w:r>
        <w:rPr>
          <w:w w:val="125"/>
        </w:rPr>
        <w:tab/>
      </w:r>
      <w:r>
        <w:rPr>
          <w:w w:val="125"/>
        </w:rPr>
        <w:tab/>
      </w:r>
      <w:r>
        <w:rPr>
          <w:w w:val="125"/>
        </w:rPr>
        <w:tab/>
      </w:r>
      <w:r>
        <w:rPr>
          <w:w w:val="130"/>
        </w:rPr>
        <w:t xml:space="preserve">away </w:t>
      </w:r>
      <w:r>
        <w:rPr>
          <w:w w:val="145"/>
        </w:rPr>
        <w:t xml:space="preserve">they were. </w:t>
      </w:r>
      <w:r>
        <w:rPr>
          <w:rFonts w:ascii="Arial"/>
          <w:w w:val="145"/>
          <w:sz w:val="18"/>
        </w:rPr>
        <w:t xml:space="preserve">As </w:t>
      </w:r>
      <w:r>
        <w:rPr>
          <w:w w:val="145"/>
        </w:rPr>
        <w:t>he and Brian entered the administration area,</w:t>
      </w:r>
      <w:r>
        <w:rPr>
          <w:w w:val="145"/>
        </w:rPr>
        <w:tab/>
        <w:t>the</w:t>
      </w:r>
      <w:r>
        <w:rPr>
          <w:w w:val="145"/>
        </w:rPr>
        <w:tab/>
        <w:t>Principle</w:t>
      </w:r>
      <w:r>
        <w:rPr>
          <w:w w:val="145"/>
        </w:rPr>
        <w:tab/>
        <w:t>was</w:t>
      </w:r>
      <w:r>
        <w:rPr>
          <w:spacing w:val="-19"/>
          <w:w w:val="145"/>
        </w:rPr>
        <w:t xml:space="preserve"> </w:t>
      </w:r>
      <w:r>
        <w:rPr>
          <w:w w:val="130"/>
        </w:rPr>
        <w:t>coming</w:t>
      </w:r>
      <w:r>
        <w:rPr>
          <w:spacing w:val="67"/>
          <w:w w:val="130"/>
        </w:rPr>
        <w:t xml:space="preserve"> </w:t>
      </w:r>
      <w:r>
        <w:rPr>
          <w:w w:val="130"/>
        </w:rPr>
        <w:t>out</w:t>
      </w:r>
      <w:r>
        <w:rPr>
          <w:w w:val="130"/>
        </w:rPr>
        <w:tab/>
        <w:t>and</w:t>
      </w:r>
      <w:r>
        <w:rPr>
          <w:w w:val="130"/>
        </w:rPr>
        <w:tab/>
      </w:r>
      <w:r>
        <w:rPr>
          <w:w w:val="145"/>
        </w:rPr>
        <w:t>heading</w:t>
      </w:r>
      <w:r>
        <w:rPr>
          <w:spacing w:val="23"/>
          <w:w w:val="145"/>
        </w:rPr>
        <w:t xml:space="preserve"> </w:t>
      </w:r>
      <w:r>
        <w:rPr>
          <w:w w:val="145"/>
        </w:rPr>
        <w:t>towards</w:t>
      </w:r>
      <w:r>
        <w:rPr>
          <w:w w:val="145"/>
        </w:rPr>
        <w:tab/>
      </w:r>
      <w:r>
        <w:rPr>
          <w:w w:val="145"/>
        </w:rPr>
        <w:tab/>
        <w:t>the</w:t>
      </w:r>
      <w:r>
        <w:rPr>
          <w:w w:val="145"/>
        </w:rPr>
        <w:tab/>
        <w:t xml:space="preserve">west, </w:t>
      </w:r>
      <w:r>
        <w:rPr>
          <w:w w:val="130"/>
        </w:rPr>
        <w:t xml:space="preserve">where  the  </w:t>
      </w:r>
      <w:r>
        <w:rPr>
          <w:w w:val="145"/>
        </w:rPr>
        <w:t>gunfire was</w:t>
      </w:r>
      <w:r>
        <w:rPr>
          <w:spacing w:val="-33"/>
          <w:w w:val="145"/>
        </w:rPr>
        <w:t xml:space="preserve"> </w:t>
      </w:r>
      <w:r>
        <w:rPr>
          <w:w w:val="130"/>
        </w:rPr>
        <w:t>coming</w:t>
      </w:r>
      <w:r>
        <w:rPr>
          <w:spacing w:val="40"/>
          <w:w w:val="130"/>
        </w:rPr>
        <w:t xml:space="preserve"> </w:t>
      </w:r>
      <w:r>
        <w:rPr>
          <w:w w:val="145"/>
        </w:rPr>
        <w:t>from.</w:t>
      </w:r>
      <w:r>
        <w:rPr>
          <w:w w:val="145"/>
        </w:rPr>
        <w:tab/>
      </w:r>
      <w:r>
        <w:rPr>
          <w:w w:val="145"/>
        </w:rPr>
        <w:tab/>
        <w:t xml:space="preserve">Chris, Brian, several students in the administration area and </w:t>
      </w:r>
      <w:r>
        <w:rPr>
          <w:w w:val="130"/>
        </w:rPr>
        <w:t xml:space="preserve">many </w:t>
      </w:r>
      <w:r>
        <w:rPr>
          <w:w w:val="145"/>
        </w:rPr>
        <w:t xml:space="preserve">faculty </w:t>
      </w:r>
      <w:r>
        <w:rPr>
          <w:w w:val="130"/>
        </w:rPr>
        <w:t xml:space="preserve">members </w:t>
      </w:r>
      <w:r>
        <w:rPr>
          <w:w w:val="145"/>
        </w:rPr>
        <w:t xml:space="preserve">exited the  school north   of   the </w:t>
      </w:r>
      <w:r>
        <w:rPr>
          <w:spacing w:val="64"/>
          <w:w w:val="145"/>
        </w:rPr>
        <w:t xml:space="preserve"> </w:t>
      </w:r>
      <w:r>
        <w:rPr>
          <w:w w:val="145"/>
        </w:rPr>
        <w:t xml:space="preserve">principle's  </w:t>
      </w:r>
      <w:r>
        <w:rPr>
          <w:spacing w:val="5"/>
          <w:w w:val="145"/>
        </w:rPr>
        <w:t xml:space="preserve"> </w:t>
      </w:r>
      <w:r>
        <w:rPr>
          <w:w w:val="145"/>
        </w:rPr>
        <w:t>office.</w:t>
      </w:r>
      <w:r>
        <w:rPr>
          <w:w w:val="145"/>
        </w:rPr>
        <w:tab/>
        <w:t xml:space="preserve">Chris did not see any </w:t>
      </w:r>
      <w:r>
        <w:rPr>
          <w:w w:val="130"/>
        </w:rPr>
        <w:t xml:space="preserve">gunman, or </w:t>
      </w:r>
      <w:r>
        <w:rPr>
          <w:w w:val="145"/>
        </w:rPr>
        <w:t xml:space="preserve">suspicions people outside the school </w:t>
      </w:r>
      <w:r>
        <w:rPr>
          <w:w w:val="130"/>
        </w:rPr>
        <w:t>when he</w:t>
      </w:r>
      <w:r>
        <w:rPr>
          <w:spacing w:val="1"/>
          <w:w w:val="130"/>
        </w:rPr>
        <w:t xml:space="preserve"> </w:t>
      </w:r>
      <w:r>
        <w:rPr>
          <w:w w:val="145"/>
        </w:rPr>
        <w:t>exited.</w:t>
      </w:r>
    </w:p>
    <w:p w:rsidR="00CE4C9F" w:rsidRDefault="00CE4C9F">
      <w:pPr>
        <w:pStyle w:val="BodyText"/>
        <w:spacing w:before="5"/>
        <w:rPr>
          <w:sz w:val="27"/>
        </w:rPr>
      </w:pPr>
    </w:p>
    <w:p w:rsidR="00CE4C9F" w:rsidRDefault="00C85DFB">
      <w:pPr>
        <w:pStyle w:val="BodyText"/>
        <w:tabs>
          <w:tab w:val="left" w:pos="1505"/>
          <w:tab w:val="left" w:pos="1884"/>
          <w:tab w:val="left" w:pos="2531"/>
        </w:tabs>
        <w:spacing w:line="314" w:lineRule="auto"/>
        <w:ind w:left="605" w:right="1089" w:hanging="7"/>
      </w:pPr>
      <w:r>
        <w:rPr>
          <w:w w:val="125"/>
        </w:rPr>
        <w:t>He</w:t>
      </w:r>
      <w:r>
        <w:rPr>
          <w:spacing w:val="18"/>
          <w:w w:val="125"/>
        </w:rPr>
        <w:t xml:space="preserve"> </w:t>
      </w:r>
      <w:r>
        <w:rPr>
          <w:w w:val="125"/>
        </w:rPr>
        <w:t>ran</w:t>
      </w:r>
      <w:r>
        <w:rPr>
          <w:w w:val="125"/>
        </w:rPr>
        <w:tab/>
        <w:t>to</w:t>
      </w:r>
      <w:r>
        <w:rPr>
          <w:w w:val="125"/>
        </w:rPr>
        <w:tab/>
      </w:r>
      <w:r>
        <w:rPr>
          <w:w w:val="135"/>
        </w:rPr>
        <w:t xml:space="preserve">Clement Park and was </w:t>
      </w:r>
      <w:r>
        <w:rPr>
          <w:w w:val="150"/>
        </w:rPr>
        <w:t xml:space="preserve">later </w:t>
      </w:r>
      <w:r>
        <w:rPr>
          <w:w w:val="135"/>
        </w:rPr>
        <w:t>picked up by a  female  student  he did</w:t>
      </w:r>
      <w:r>
        <w:rPr>
          <w:spacing w:val="60"/>
          <w:w w:val="135"/>
        </w:rPr>
        <w:t xml:space="preserve"> </w:t>
      </w:r>
      <w:r>
        <w:rPr>
          <w:w w:val="135"/>
        </w:rPr>
        <w:t>not</w:t>
      </w:r>
      <w:r>
        <w:rPr>
          <w:spacing w:val="54"/>
          <w:w w:val="135"/>
        </w:rPr>
        <w:t xml:space="preserve"> </w:t>
      </w:r>
      <w:r>
        <w:rPr>
          <w:w w:val="125"/>
        </w:rPr>
        <w:t>know.</w:t>
      </w:r>
      <w:r>
        <w:rPr>
          <w:w w:val="125"/>
        </w:rPr>
        <w:tab/>
      </w:r>
      <w:r>
        <w:rPr>
          <w:w w:val="135"/>
        </w:rPr>
        <w:t xml:space="preserve">They drove to </w:t>
      </w:r>
      <w:r>
        <w:rPr>
          <w:w w:val="150"/>
        </w:rPr>
        <w:t xml:space="preserve">Brian's </w:t>
      </w:r>
      <w:r>
        <w:rPr>
          <w:w w:val="135"/>
        </w:rPr>
        <w:t xml:space="preserve">house and </w:t>
      </w:r>
      <w:r>
        <w:rPr>
          <w:w w:val="150"/>
        </w:rPr>
        <w:t>called</w:t>
      </w:r>
      <w:r>
        <w:rPr>
          <w:spacing w:val="-33"/>
          <w:w w:val="150"/>
        </w:rPr>
        <w:t xml:space="preserve"> </w:t>
      </w:r>
      <w:r>
        <w:rPr>
          <w:w w:val="135"/>
        </w:rPr>
        <w:t>family.</w:t>
      </w:r>
    </w:p>
    <w:p w:rsidR="00CE4C9F" w:rsidRDefault="00CE4C9F">
      <w:pPr>
        <w:pStyle w:val="BodyText"/>
        <w:spacing w:before="7"/>
        <w:rPr>
          <w:sz w:val="28"/>
        </w:rPr>
      </w:pPr>
    </w:p>
    <w:p w:rsidR="00CE4C9F" w:rsidRDefault="00C85DFB">
      <w:pPr>
        <w:pStyle w:val="BodyText"/>
        <w:spacing w:line="324" w:lineRule="auto"/>
        <w:ind w:left="601" w:right="1101" w:firstLine="2"/>
        <w:jc w:val="both"/>
      </w:pPr>
      <w:r>
        <w:rPr>
          <w:w w:val="135"/>
        </w:rPr>
        <w:t xml:space="preserve">Chris had no </w:t>
      </w:r>
      <w:r>
        <w:rPr>
          <w:w w:val="140"/>
        </w:rPr>
        <w:t xml:space="preserve">further </w:t>
      </w:r>
      <w:r>
        <w:rPr>
          <w:w w:val="135"/>
        </w:rPr>
        <w:t xml:space="preserve">information on the shootings,  and  had  </w:t>
      </w:r>
      <w:r>
        <w:rPr>
          <w:w w:val="180"/>
        </w:rPr>
        <w:t xml:space="preserve">little </w:t>
      </w:r>
      <w:r>
        <w:rPr>
          <w:w w:val="135"/>
        </w:rPr>
        <w:t xml:space="preserve">knowledge of the </w:t>
      </w:r>
      <w:r>
        <w:rPr>
          <w:w w:val="115"/>
        </w:rPr>
        <w:t xml:space="preserve">TCM. He had </w:t>
      </w:r>
      <w:r>
        <w:rPr>
          <w:w w:val="135"/>
        </w:rPr>
        <w:t xml:space="preserve">heard of  them,  and  seen  them  around school, but did not </w:t>
      </w:r>
      <w:r>
        <w:rPr>
          <w:w w:val="115"/>
        </w:rPr>
        <w:t>know any of</w:t>
      </w:r>
      <w:r>
        <w:rPr>
          <w:spacing w:val="47"/>
          <w:w w:val="115"/>
        </w:rPr>
        <w:t xml:space="preserve"> </w:t>
      </w:r>
      <w:r>
        <w:rPr>
          <w:w w:val="135"/>
        </w:rPr>
        <w:t>them.</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8"/>
        </w:rPr>
      </w:pPr>
    </w:p>
    <w:p w:rsidR="00CE4C9F" w:rsidRDefault="00C85DFB">
      <w:pPr>
        <w:tabs>
          <w:tab w:val="left" w:pos="8292"/>
        </w:tabs>
        <w:ind w:left="4834"/>
        <w:rPr>
          <w:sz w:val="23"/>
        </w:rPr>
      </w:pPr>
      <w:r>
        <w:rPr>
          <w:rFonts w:ascii="Arial"/>
          <w:w w:val="115"/>
          <w:position w:val="-9"/>
          <w:sz w:val="18"/>
        </w:rPr>
        <w:t>2</w:t>
      </w:r>
      <w:r>
        <w:rPr>
          <w:rFonts w:ascii="Arial"/>
          <w:w w:val="115"/>
          <w:position w:val="-9"/>
          <w:sz w:val="18"/>
        </w:rPr>
        <w:tab/>
      </w:r>
      <w:r>
        <w:rPr>
          <w:w w:val="115"/>
          <w:sz w:val="23"/>
        </w:rPr>
        <w:t>JC-001-001204</w:t>
      </w:r>
    </w:p>
    <w:p w:rsidR="00CE4C9F" w:rsidRDefault="00CE4C9F">
      <w:pPr>
        <w:rPr>
          <w:sz w:val="23"/>
        </w:rPr>
        <w:sectPr w:rsidR="00CE4C9F">
          <w:type w:val="continuous"/>
          <w:pgSz w:w="12240" w:h="15840"/>
          <w:pgMar w:top="680" w:right="800" w:bottom="280" w:left="900" w:header="720" w:footer="720" w:gutter="0"/>
          <w:cols w:space="720"/>
        </w:sectPr>
      </w:pPr>
    </w:p>
    <w:p w:rsidR="00CE4C9F" w:rsidRDefault="00CE4C9F">
      <w:pPr>
        <w:pStyle w:val="BodyText"/>
        <w:spacing w:before="10"/>
        <w:rPr>
          <w:sz w:val="22"/>
        </w:rPr>
      </w:pPr>
    </w:p>
    <w:p w:rsidR="00CE4C9F" w:rsidRDefault="00C85DFB">
      <w:pPr>
        <w:pStyle w:val="BodyText"/>
        <w:tabs>
          <w:tab w:val="left" w:pos="2697"/>
        </w:tabs>
        <w:spacing w:before="101" w:line="324" w:lineRule="auto"/>
        <w:ind w:left="627" w:right="7202"/>
        <w:rPr>
          <w:rFonts w:ascii="Courier New"/>
        </w:rPr>
      </w:pPr>
      <w:bookmarkStart w:id="209" w:name="_bookmark204"/>
      <w:bookmarkEnd w:id="209"/>
      <w:r>
        <w:rPr>
          <w:rFonts w:ascii="Courier New"/>
          <w:w w:val="105"/>
        </w:rPr>
        <w:t>Christopher Therrien 7740 S. Sheridan Ct Littleton,</w:t>
      </w:r>
      <w:r>
        <w:rPr>
          <w:rFonts w:ascii="Courier New"/>
          <w:spacing w:val="-20"/>
          <w:w w:val="105"/>
        </w:rPr>
        <w:t xml:space="preserve"> </w:t>
      </w:r>
      <w:r>
        <w:rPr>
          <w:rFonts w:ascii="Courier New"/>
          <w:w w:val="105"/>
        </w:rPr>
        <w:t>Co.</w:t>
      </w:r>
      <w:r>
        <w:rPr>
          <w:rFonts w:ascii="Courier New"/>
          <w:w w:val="105"/>
        </w:rPr>
        <w:tab/>
      </w:r>
      <w:r>
        <w:rPr>
          <w:rFonts w:ascii="Courier New"/>
          <w:spacing w:val="-4"/>
        </w:rPr>
        <w:t>80123</w:t>
      </w:r>
    </w:p>
    <w:p w:rsidR="00CE4C9F" w:rsidRDefault="00C85DFB">
      <w:pPr>
        <w:pStyle w:val="BodyText"/>
        <w:spacing w:before="8"/>
        <w:ind w:left="622"/>
        <w:rPr>
          <w:rFonts w:ascii="Courier New"/>
        </w:rPr>
      </w:pPr>
      <w:r>
        <w:rPr>
          <w:rFonts w:ascii="Courier New"/>
        </w:rPr>
        <w:t>933-4806</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1"/>
        <w:rPr>
          <w:rFonts w:ascii="Courier New"/>
          <w:sz w:val="15"/>
        </w:rPr>
      </w:pPr>
    </w:p>
    <w:p w:rsidR="00CE4C9F" w:rsidRDefault="00CE4C9F">
      <w:pPr>
        <w:rPr>
          <w:rFonts w:ascii="Courier New"/>
          <w:sz w:val="15"/>
        </w:rPr>
        <w:sectPr w:rsidR="00CE4C9F">
          <w:pgSz w:w="12240" w:h="15840"/>
          <w:pgMar w:top="1500" w:right="800" w:bottom="280" w:left="900" w:header="720" w:footer="720" w:gutter="0"/>
          <w:cols w:space="720"/>
        </w:sectPr>
      </w:pPr>
    </w:p>
    <w:p w:rsidR="00CE4C9F" w:rsidRDefault="00CE4C9F">
      <w:pPr>
        <w:pStyle w:val="BodyText"/>
        <w:rPr>
          <w:rFonts w:ascii="Courier New"/>
          <w:sz w:val="24"/>
        </w:rPr>
      </w:pPr>
    </w:p>
    <w:p w:rsidR="00CE4C9F" w:rsidRPr="00892C5C" w:rsidRDefault="009F05AF" w:rsidP="00892C5C">
      <w:pPr>
        <w:pStyle w:val="BodyText"/>
        <w:spacing w:before="1"/>
        <w:rPr>
          <w:rFonts w:ascii="Courier New"/>
        </w:rPr>
      </w:pPr>
      <w:r>
        <w:pict>
          <v:shape id="_x0000_s3697" type="#_x0000_t202" style="position:absolute;margin-left:71.35pt;margin-top:-64.85pt;width:166.85pt;height:76pt;z-index:-251511808;mso-position-horizontal-relative:page" filled="f" stroked="f">
            <v:textbox inset="0,0,0,0">
              <w:txbxContent>
                <w:p w:rsidR="009F05AF" w:rsidRDefault="009F05AF">
                  <w:pPr>
                    <w:spacing w:line="1519" w:lineRule="exact"/>
                    <w:rPr>
                      <w:sz w:val="90"/>
                    </w:rPr>
                  </w:pPr>
                </w:p>
              </w:txbxContent>
            </v:textbox>
            <w10:wrap anchorx="page"/>
          </v:shape>
        </w:pict>
      </w:r>
    </w:p>
    <w:p w:rsidR="00CE4C9F" w:rsidRDefault="00CE4C9F">
      <w:pPr>
        <w:pStyle w:val="BodyText"/>
        <w:spacing w:before="69"/>
        <w:ind w:left="630"/>
        <w:rPr>
          <w:rFonts w:ascii="Courier New"/>
        </w:rPr>
      </w:pPr>
    </w:p>
    <w:p w:rsidR="00CE4C9F" w:rsidRDefault="00CE4C9F">
      <w:pPr>
        <w:pStyle w:val="BodyText"/>
        <w:spacing w:before="3"/>
        <w:rPr>
          <w:rFonts w:ascii="Courier New"/>
          <w:sz w:val="26"/>
        </w:rPr>
      </w:pPr>
    </w:p>
    <w:p w:rsidR="00CE4C9F" w:rsidRDefault="00C85DFB">
      <w:pPr>
        <w:ind w:left="2481"/>
        <w:rPr>
          <w:rFonts w:ascii="Arial"/>
          <w:b/>
        </w:rPr>
      </w:pPr>
      <w:r>
        <w:rPr>
          <w:rFonts w:ascii="Arial"/>
          <w:b/>
        </w:rPr>
        <w:t>JC</w:t>
      </w:r>
      <w:r w:rsidR="00892C5C">
        <w:rPr>
          <w:rFonts w:ascii="Arial"/>
          <w:b/>
        </w:rPr>
        <w:t>-</w:t>
      </w:r>
      <w:r>
        <w:rPr>
          <w:rFonts w:ascii="Arial"/>
          <w:b/>
        </w:rPr>
        <w:t>001-001205</w:t>
      </w:r>
    </w:p>
    <w:p w:rsidR="00CE4C9F" w:rsidRDefault="00CE4C9F">
      <w:pPr>
        <w:rPr>
          <w:rFonts w:ascii="Arial"/>
        </w:rPr>
        <w:sectPr w:rsidR="00CE4C9F">
          <w:type w:val="continuous"/>
          <w:pgSz w:w="12240" w:h="15840"/>
          <w:pgMar w:top="680" w:right="800" w:bottom="280" w:left="900" w:header="720" w:footer="720" w:gutter="0"/>
          <w:cols w:num="2" w:space="720" w:equalWidth="0">
            <w:col w:w="2199" w:space="3419"/>
            <w:col w:w="4922"/>
          </w:cols>
        </w:sectPr>
      </w:pPr>
    </w:p>
    <w:p w:rsidR="00CE4C9F" w:rsidRDefault="00CE4C9F">
      <w:pPr>
        <w:pStyle w:val="BodyText"/>
        <w:rPr>
          <w:rFonts w:ascii="Arial"/>
          <w:b/>
          <w:sz w:val="9"/>
        </w:rPr>
      </w:pPr>
    </w:p>
    <w:p w:rsidR="00CE4C9F" w:rsidRDefault="00C85DFB">
      <w:pPr>
        <w:spacing w:before="95"/>
        <w:ind w:right="696"/>
        <w:jc w:val="center"/>
        <w:rPr>
          <w:rFonts w:ascii="Arial"/>
          <w:sz w:val="18"/>
        </w:rPr>
      </w:pPr>
      <w:r>
        <w:rPr>
          <w:rFonts w:ascii="Arial"/>
          <w:sz w:val="18"/>
        </w:rPr>
        <w:t>3</w:t>
      </w:r>
    </w:p>
    <w:p w:rsidR="00CE4C9F" w:rsidRDefault="00CE4C9F">
      <w:pPr>
        <w:jc w:val="center"/>
        <w:rPr>
          <w:rFonts w:ascii="Arial"/>
          <w:sz w:val="18"/>
        </w:rPr>
        <w:sectPr w:rsidR="00CE4C9F">
          <w:type w:val="continuous"/>
          <w:pgSz w:w="12240" w:h="15840"/>
          <w:pgMar w:top="680" w:right="800" w:bottom="280" w:left="900" w:header="720" w:footer="720" w:gutter="0"/>
          <w:cols w:space="720"/>
        </w:sectPr>
      </w:pPr>
    </w:p>
    <w:p w:rsidR="00CE4C9F" w:rsidRDefault="00CE4C9F">
      <w:pPr>
        <w:pStyle w:val="BodyText"/>
        <w:rPr>
          <w:rFonts w:ascii="Arial"/>
          <w:sz w:val="12"/>
        </w:rPr>
      </w:pPr>
    </w:p>
    <w:p w:rsidR="00CE4C9F" w:rsidRDefault="00CE4C9F">
      <w:pPr>
        <w:pStyle w:val="BodyText"/>
        <w:rPr>
          <w:rFonts w:ascii="Arial"/>
          <w:sz w:val="12"/>
        </w:rPr>
      </w:pPr>
    </w:p>
    <w:p w:rsidR="00CE4C9F" w:rsidRDefault="00CE4C9F">
      <w:pPr>
        <w:pStyle w:val="BodyText"/>
        <w:rPr>
          <w:rFonts w:ascii="Arial"/>
          <w:sz w:val="12"/>
        </w:rPr>
      </w:pPr>
    </w:p>
    <w:p w:rsidR="00CE4C9F" w:rsidRDefault="009F05AF">
      <w:pPr>
        <w:spacing w:before="105"/>
        <w:ind w:left="225"/>
        <w:rPr>
          <w:sz w:val="11"/>
        </w:rPr>
      </w:pPr>
      <w:r>
        <w:pict>
          <v:line id="_x0000_s3696" style="position:absolute;left:0;text-align:left;z-index:251407360;mso-position-horizontal-relative:page" from="111.65pt,512.6pt" to="111.65pt,-4.55pt" strokeweight=".3395mm">
            <w10:wrap anchorx="page"/>
          </v:line>
        </w:pict>
      </w:r>
      <w:r>
        <w:pict>
          <v:line id="_x0000_s3695" style="position:absolute;left:0;text-align:left;z-index:-251508736;mso-position-horizontal-relative:page" from="124.15pt,512.6pt" to="124.15pt,-2.6pt" strokeweight=".3395mm">
            <w10:wrap anchorx="page"/>
          </v:line>
        </w:pict>
      </w:r>
      <w:r>
        <w:pict>
          <v:line id="_x0000_s3694" style="position:absolute;left:0;text-align:left;z-index:-251507712;mso-position-horizontal-relative:page" from="136.65pt,512.6pt" to="136.65pt,-4.55pt" strokeweight=".3395mm">
            <w10:wrap anchorx="page"/>
          </v:line>
        </w:pict>
      </w:r>
      <w:bookmarkStart w:id="210" w:name="_bookmark205"/>
      <w:bookmarkEnd w:id="210"/>
    </w:p>
    <w:p w:rsidR="00CE4C9F" w:rsidRDefault="00C85DFB">
      <w:pPr>
        <w:pStyle w:val="BodyText"/>
        <w:rPr>
          <w:sz w:val="22"/>
        </w:rPr>
      </w:pPr>
      <w:r>
        <w:br w:type="column"/>
      </w:r>
    </w:p>
    <w:p w:rsidR="00CE4C9F" w:rsidRDefault="00CE4C9F">
      <w:pPr>
        <w:pStyle w:val="BodyText"/>
        <w:rPr>
          <w:sz w:val="22"/>
        </w:rPr>
      </w:pPr>
    </w:p>
    <w:p w:rsidR="00CE4C9F" w:rsidRDefault="00CE4C9F">
      <w:pPr>
        <w:pStyle w:val="BodyText"/>
        <w:spacing w:before="6"/>
        <w:rPr>
          <w:sz w:val="26"/>
        </w:rPr>
      </w:pPr>
    </w:p>
    <w:p w:rsidR="00CE4C9F" w:rsidRDefault="00CE4C9F" w:rsidP="00892C5C">
      <w:pPr>
        <w:tabs>
          <w:tab w:val="left" w:pos="727"/>
        </w:tabs>
        <w:spacing w:line="164" w:lineRule="exact"/>
        <w:rPr>
          <w:rFonts w:ascii="Arial"/>
          <w:sz w:val="15"/>
        </w:rPr>
      </w:pPr>
    </w:p>
    <w:p w:rsidR="00CE4C9F" w:rsidRDefault="00C85DFB">
      <w:pPr>
        <w:pStyle w:val="BodyText"/>
        <w:rPr>
          <w:rFonts w:ascii="Arial"/>
          <w:sz w:val="12"/>
        </w:rPr>
      </w:pPr>
      <w:r>
        <w:br w:type="column"/>
      </w:r>
    </w:p>
    <w:p w:rsidR="00CE4C9F" w:rsidRDefault="00C85DFB">
      <w:pPr>
        <w:spacing w:before="102"/>
        <w:ind w:left="225"/>
        <w:rPr>
          <w:rFonts w:ascii="Arial"/>
          <w:sz w:val="10"/>
        </w:rPr>
      </w:pPr>
      <w:r>
        <w:rPr>
          <w:w w:val="105"/>
          <w:sz w:val="12"/>
        </w:rPr>
        <w:t xml:space="preserve">-- </w:t>
      </w:r>
      <w:r>
        <w:rPr>
          <w:rFonts w:ascii="Arial"/>
          <w:w w:val="105"/>
          <w:sz w:val="10"/>
        </w:rPr>
        <w:t>-</w:t>
      </w:r>
    </w:p>
    <w:p w:rsidR="00CE4C9F" w:rsidRDefault="00C85DFB">
      <w:pPr>
        <w:spacing w:before="62"/>
        <w:ind w:right="322"/>
        <w:jc w:val="right"/>
        <w:rPr>
          <w:rFonts w:ascii="Arial"/>
          <w:sz w:val="34"/>
        </w:rPr>
      </w:pPr>
      <w:r>
        <w:br w:type="column"/>
      </w:r>
      <w:r>
        <w:rPr>
          <w:rFonts w:ascii="Arial"/>
          <w:spacing w:val="63"/>
          <w:w w:val="95"/>
          <w:sz w:val="34"/>
        </w:rPr>
        <w:t xml:space="preserve"> </w:t>
      </w:r>
    </w:p>
    <w:p w:rsidR="00CE4C9F" w:rsidRDefault="009F05AF">
      <w:pPr>
        <w:spacing w:before="37"/>
        <w:ind w:left="225"/>
        <w:rPr>
          <w:rFonts w:ascii="Arial"/>
          <w:sz w:val="10"/>
        </w:rPr>
      </w:pPr>
      <w:r>
        <w:pict>
          <v:group id="_x0000_s3691" style="position:absolute;left:0;text-align:left;margin-left:671pt;margin-top:-16.1pt;width:16.15pt;height:519.1pt;z-index:-251509760;mso-position-horizontal-relative:page" coordorigin="13420,-322" coordsize="323,10382">
            <v:shape id="_x0000_s3693" type="#_x0000_t75" style="position:absolute;left:13501;top:256;width:241;height:1541">
              <v:imagedata r:id="rId149" o:title=""/>
            </v:shape>
            <v:line id="_x0000_s3692" style="position:absolute" from="13463,10060" to="13463,-322" strokeweight="1.52769mm"/>
            <w10:wrap anchorx="page"/>
          </v:group>
        </w:pict>
      </w:r>
      <w:r w:rsidR="00C85DFB">
        <w:rPr>
          <w:rFonts w:ascii="Arial"/>
          <w:w w:val="104"/>
          <w:sz w:val="10"/>
        </w:rPr>
        <w:t>-</w:t>
      </w: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spacing w:before="10"/>
        <w:rPr>
          <w:rFonts w:ascii="Arial"/>
          <w:sz w:val="7"/>
        </w:rPr>
      </w:pPr>
    </w:p>
    <w:p w:rsidR="00CE4C9F" w:rsidRDefault="00C85DFB">
      <w:pPr>
        <w:spacing w:line="49" w:lineRule="exact"/>
        <w:ind w:left="888"/>
        <w:rPr>
          <w:sz w:val="17"/>
        </w:rPr>
      </w:pPr>
      <w:r>
        <w:rPr>
          <w:i/>
          <w:sz w:val="17"/>
        </w:rPr>
        <w:t xml:space="preserve">L </w:t>
      </w:r>
      <w:r>
        <w:rPr>
          <w:sz w:val="17"/>
        </w:rPr>
        <w:t>-- ---</w:t>
      </w:r>
    </w:p>
    <w:p w:rsidR="00CE4C9F" w:rsidRDefault="00CE4C9F">
      <w:pPr>
        <w:spacing w:line="49" w:lineRule="exact"/>
        <w:rPr>
          <w:sz w:val="17"/>
        </w:rPr>
        <w:sectPr w:rsidR="00CE4C9F">
          <w:pgSz w:w="15840" w:h="12240" w:orient="landscape"/>
          <w:pgMar w:top="360" w:right="1800" w:bottom="280" w:left="2080" w:header="720" w:footer="720" w:gutter="0"/>
          <w:cols w:num="4" w:space="720" w:equalWidth="0">
            <w:col w:w="914" w:space="58"/>
            <w:col w:w="830" w:space="5213"/>
            <w:col w:w="552" w:space="1470"/>
            <w:col w:w="2923"/>
          </w:cols>
        </w:sectPr>
      </w:pPr>
    </w:p>
    <w:p w:rsidR="00CE4C9F" w:rsidRDefault="00C85DFB" w:rsidP="00892C5C">
      <w:pPr>
        <w:tabs>
          <w:tab w:val="left" w:pos="6008"/>
          <w:tab w:val="left" w:pos="9934"/>
        </w:tabs>
        <w:spacing w:line="479" w:lineRule="exact"/>
        <w:rPr>
          <w:rFonts w:ascii="Arial"/>
          <w:i/>
          <w:sz w:val="17"/>
        </w:rPr>
      </w:pPr>
      <w:r>
        <w:rPr>
          <w:rFonts w:ascii="Arial"/>
          <w:b/>
          <w:i/>
          <w:position w:val="2"/>
          <w:sz w:val="21"/>
        </w:rPr>
        <w:tab/>
      </w:r>
      <w:r>
        <w:rPr>
          <w:w w:val="90"/>
          <w:sz w:val="12"/>
        </w:rPr>
        <w:t>--</w:t>
      </w:r>
    </w:p>
    <w:p w:rsidR="00CE4C9F" w:rsidRDefault="00CE4C9F">
      <w:pPr>
        <w:spacing w:line="479" w:lineRule="exact"/>
        <w:rPr>
          <w:rFonts w:ascii="Arial"/>
          <w:sz w:val="17"/>
        </w:rPr>
        <w:sectPr w:rsidR="00CE4C9F">
          <w:type w:val="continuous"/>
          <w:pgSz w:w="15840" w:h="12240" w:orient="landscape"/>
          <w:pgMar w:top="680" w:right="1800" w:bottom="280" w:left="2080" w:header="720" w:footer="720" w:gutter="0"/>
          <w:cols w:space="720"/>
        </w:sectPr>
      </w:pPr>
    </w:p>
    <w:p w:rsidR="00CE4C9F" w:rsidRDefault="009F05AF" w:rsidP="00892C5C">
      <w:pPr>
        <w:spacing w:before="49"/>
        <w:rPr>
          <w:rFonts w:ascii="Arial" w:hAnsi="Arial"/>
          <w:b/>
          <w:i/>
          <w:sz w:val="4"/>
        </w:rPr>
      </w:pPr>
      <w:r>
        <w:pict>
          <v:shape id="_x0000_s3690" type="#_x0000_t202" style="position:absolute;margin-left:149.9pt;margin-top:.85pt;width:193.8pt;height:32.25pt;z-index:-251506688;mso-position-horizontal-relative:page" filled="f" stroked="f">
            <v:textbox inset="0,0,0,0">
              <w:txbxContent>
                <w:p w:rsidR="009F05AF" w:rsidRDefault="009F05AF">
                  <w:pPr>
                    <w:spacing w:line="644" w:lineRule="exact"/>
                    <w:rPr>
                      <w:sz w:val="58"/>
                    </w:rPr>
                  </w:pPr>
                  <w:r>
                    <w:rPr>
                      <w:sz w:val="58"/>
                    </w:rPr>
                    <w:t>JC-001-001206 000000120001206</w:t>
                  </w:r>
                </w:p>
              </w:txbxContent>
            </v:textbox>
            <w10:wrap anchorx="page"/>
          </v:shape>
        </w:pict>
      </w:r>
      <w:r w:rsidR="00C85DFB">
        <w:rPr>
          <w:rFonts w:ascii="Arial" w:hAnsi="Arial"/>
          <w:b/>
          <w:i/>
          <w:w w:val="90"/>
          <w:sz w:val="4"/>
        </w:rPr>
        <w:t>·</w:t>
      </w:r>
    </w:p>
    <w:p w:rsidR="00CE4C9F" w:rsidRDefault="00CE4C9F">
      <w:pPr>
        <w:tabs>
          <w:tab w:val="left" w:pos="1955"/>
        </w:tabs>
        <w:spacing w:before="179"/>
        <w:ind w:left="171"/>
        <w:rPr>
          <w:sz w:val="12"/>
        </w:rPr>
      </w:pPr>
    </w:p>
    <w:p w:rsidR="00CE4C9F" w:rsidRDefault="00CE4C9F">
      <w:pPr>
        <w:pStyle w:val="BodyText"/>
        <w:rPr>
          <w:sz w:val="26"/>
        </w:rPr>
      </w:pPr>
    </w:p>
    <w:p w:rsidR="00CE4C9F" w:rsidRDefault="00CE4C9F">
      <w:pPr>
        <w:pStyle w:val="BodyText"/>
        <w:spacing w:before="8"/>
        <w:rPr>
          <w:sz w:val="33"/>
        </w:rPr>
      </w:pPr>
    </w:p>
    <w:p w:rsidR="00CE4C9F" w:rsidRDefault="00CE4C9F">
      <w:pPr>
        <w:tabs>
          <w:tab w:val="left" w:leader="hyphen" w:pos="2396"/>
        </w:tabs>
        <w:spacing w:line="199" w:lineRule="exact"/>
        <w:ind w:left="113"/>
        <w:rPr>
          <w:rFonts w:ascii="Arial" w:hAnsi="Arial"/>
          <w:sz w:val="26"/>
        </w:rPr>
      </w:pPr>
    </w:p>
    <w:p w:rsidR="00CE4C9F" w:rsidRDefault="00C85DFB">
      <w:pPr>
        <w:ind w:left="506"/>
        <w:rPr>
          <w:rFonts w:ascii="Arial" w:hAnsi="Arial"/>
          <w:sz w:val="16"/>
        </w:rPr>
      </w:pPr>
      <w:r>
        <w:br w:type="column"/>
      </w:r>
    </w:p>
    <w:p w:rsidR="00CE4C9F" w:rsidRDefault="00CE4C9F">
      <w:pPr>
        <w:pStyle w:val="BodyText"/>
        <w:spacing w:before="10"/>
        <w:rPr>
          <w:rFonts w:ascii="Arial"/>
        </w:rPr>
      </w:pPr>
    </w:p>
    <w:p w:rsidR="00CE4C9F" w:rsidRDefault="00CE4C9F" w:rsidP="00892C5C">
      <w:pPr>
        <w:tabs>
          <w:tab w:val="left" w:pos="573"/>
        </w:tabs>
        <w:spacing w:line="272" w:lineRule="exact"/>
        <w:ind w:left="73"/>
        <w:rPr>
          <w:sz w:val="24"/>
        </w:rPr>
      </w:pPr>
    </w:p>
    <w:p w:rsidR="00CE4C9F" w:rsidRDefault="00CE4C9F">
      <w:pPr>
        <w:spacing w:line="203" w:lineRule="exact"/>
        <w:ind w:left="358"/>
        <w:jc w:val="center"/>
        <w:rPr>
          <w:i/>
          <w:sz w:val="18"/>
        </w:rPr>
      </w:pPr>
    </w:p>
    <w:p w:rsidR="00CE4C9F" w:rsidRDefault="00C85DFB">
      <w:pPr>
        <w:spacing w:before="137"/>
        <w:ind w:left="210"/>
        <w:jc w:val="center"/>
        <w:rPr>
          <w:rFonts w:ascii="Arial"/>
          <w:sz w:val="10"/>
        </w:rPr>
      </w:pPr>
      <w:r>
        <w:rPr>
          <w:rFonts w:ascii="Arial"/>
          <w:w w:val="104"/>
          <w:sz w:val="10"/>
        </w:rPr>
        <w:t>-</w:t>
      </w:r>
    </w:p>
    <w:p w:rsidR="00CE4C9F" w:rsidRDefault="00C85DFB">
      <w:pPr>
        <w:spacing w:line="170" w:lineRule="exact"/>
        <w:ind w:left="113"/>
        <w:rPr>
          <w:sz w:val="19"/>
        </w:rPr>
      </w:pPr>
      <w:r>
        <w:br w:type="column"/>
      </w:r>
      <w:r>
        <w:rPr>
          <w:sz w:val="19"/>
        </w:rPr>
        <w:t xml:space="preserve">' </w:t>
      </w:r>
      <w:r>
        <w:rPr>
          <w:sz w:val="19"/>
          <w:vertAlign w:val="subscript"/>
        </w:rPr>
        <w:t>-</w:t>
      </w:r>
    </w:p>
    <w:p w:rsidR="00CE4C9F" w:rsidRDefault="009F05AF">
      <w:pPr>
        <w:tabs>
          <w:tab w:val="left" w:pos="1199"/>
        </w:tabs>
        <w:spacing w:before="30" w:line="136" w:lineRule="auto"/>
        <w:ind w:left="659"/>
        <w:rPr>
          <w:rFonts w:ascii="Arial"/>
          <w:b/>
          <w:i/>
          <w:sz w:val="28"/>
        </w:rPr>
      </w:pPr>
      <w:r>
        <w:pict>
          <v:shape id="_x0000_s3689" type="#_x0000_t202" style="position:absolute;left:0;text-align:left;margin-left:575.7pt;margin-top:12.85pt;width:89.6pt;height:13.35pt;z-index:-251505664;mso-position-horizontal-relative:page" filled="f" stroked="f">
            <v:textbox inset="0,0,0,0">
              <w:txbxContent>
                <w:p w:rsidR="009F05AF" w:rsidRDefault="009F05AF">
                  <w:pPr>
                    <w:tabs>
                      <w:tab w:val="left" w:pos="1043"/>
                      <w:tab w:val="left" w:pos="1751"/>
                    </w:tabs>
                    <w:spacing w:line="266" w:lineRule="exact"/>
                    <w:rPr>
                      <w:sz w:val="12"/>
                    </w:rPr>
                  </w:pPr>
                </w:p>
              </w:txbxContent>
            </v:textbox>
            <w10:wrap anchorx="page"/>
          </v:shape>
        </w:pict>
      </w:r>
      <w:r w:rsidR="00C85DFB">
        <w:rPr>
          <w:position w:val="-24"/>
          <w:sz w:val="24"/>
        </w:rPr>
        <w:t>--</w:t>
      </w:r>
    </w:p>
    <w:p w:rsidR="00CE4C9F" w:rsidRDefault="00CE4C9F" w:rsidP="00645150">
      <w:pPr>
        <w:tabs>
          <w:tab w:val="left" w:pos="1367"/>
        </w:tabs>
        <w:spacing w:line="366" w:lineRule="exact"/>
        <w:rPr>
          <w:rFonts w:ascii="Arial"/>
          <w:sz w:val="37"/>
        </w:rPr>
      </w:pPr>
    </w:p>
    <w:p w:rsidR="00CE4C9F" w:rsidRDefault="00CE4C9F">
      <w:pPr>
        <w:spacing w:before="23"/>
        <w:ind w:left="1716"/>
        <w:rPr>
          <w:sz w:val="51"/>
        </w:rPr>
      </w:pPr>
    </w:p>
    <w:p w:rsidR="00CE4C9F" w:rsidRDefault="00CE4C9F">
      <w:pPr>
        <w:rPr>
          <w:sz w:val="51"/>
        </w:rPr>
        <w:sectPr w:rsidR="00CE4C9F">
          <w:type w:val="continuous"/>
          <w:pgSz w:w="15840" w:h="12240" w:orient="landscape"/>
          <w:pgMar w:top="680" w:right="1800" w:bottom="280" w:left="2080" w:header="720" w:footer="720" w:gutter="0"/>
          <w:cols w:num="3" w:space="720" w:equalWidth="0">
            <w:col w:w="4641" w:space="672"/>
            <w:col w:w="2722" w:space="484"/>
            <w:col w:w="3441"/>
          </w:cols>
        </w:sectPr>
      </w:pPr>
    </w:p>
    <w:p w:rsidR="00CE4C9F" w:rsidRDefault="00CE4C9F" w:rsidP="00645150">
      <w:pPr>
        <w:tabs>
          <w:tab w:val="left" w:pos="3774"/>
          <w:tab w:val="left" w:pos="4731"/>
          <w:tab w:val="left" w:pos="5682"/>
          <w:tab w:val="left" w:pos="7240"/>
          <w:tab w:val="left" w:leader="hyphen" w:pos="9027"/>
        </w:tabs>
        <w:spacing w:line="465" w:lineRule="exact"/>
        <w:rPr>
          <w:sz w:val="15"/>
        </w:rPr>
      </w:pPr>
    </w:p>
    <w:p w:rsidR="00CE4C9F" w:rsidRDefault="00CE4C9F">
      <w:pPr>
        <w:spacing w:line="465" w:lineRule="exact"/>
        <w:rPr>
          <w:sz w:val="15"/>
        </w:rPr>
        <w:sectPr w:rsidR="00CE4C9F">
          <w:type w:val="continuous"/>
          <w:pgSz w:w="15840" w:h="12240" w:orient="landscape"/>
          <w:pgMar w:top="680" w:right="1800" w:bottom="280" w:left="2080" w:header="720" w:footer="720" w:gutter="0"/>
          <w:cols w:space="720"/>
        </w:sectPr>
      </w:pPr>
    </w:p>
    <w:p w:rsidR="00CE4C9F" w:rsidRDefault="00CE4C9F">
      <w:pPr>
        <w:pStyle w:val="BodyText"/>
        <w:spacing w:before="10"/>
        <w:rPr>
          <w:sz w:val="14"/>
        </w:rPr>
      </w:pPr>
    </w:p>
    <w:p w:rsidR="00CE4C9F" w:rsidRDefault="00C85DFB">
      <w:pPr>
        <w:spacing w:line="28" w:lineRule="exact"/>
        <w:jc w:val="right"/>
        <w:rPr>
          <w:rFonts w:ascii="Arial"/>
          <w:sz w:val="10"/>
        </w:rPr>
      </w:pPr>
      <w:r>
        <w:rPr>
          <w:w w:val="105"/>
          <w:sz w:val="12"/>
        </w:rPr>
        <w:t xml:space="preserve">-- </w:t>
      </w:r>
      <w:r>
        <w:rPr>
          <w:rFonts w:ascii="Arial"/>
          <w:w w:val="105"/>
          <w:sz w:val="10"/>
        </w:rPr>
        <w:t>-</w:t>
      </w:r>
    </w:p>
    <w:p w:rsidR="00CE4C9F" w:rsidRPr="00645150" w:rsidRDefault="00CE4C9F" w:rsidP="00645150">
      <w:pPr>
        <w:tabs>
          <w:tab w:val="left" w:pos="2195"/>
          <w:tab w:val="left" w:pos="2681"/>
          <w:tab w:val="left" w:pos="5684"/>
          <w:tab w:val="left" w:pos="6594"/>
        </w:tabs>
        <w:spacing w:line="171" w:lineRule="exact"/>
        <w:rPr>
          <w:rFonts w:ascii="Arial"/>
          <w:sz w:val="13"/>
        </w:rPr>
      </w:pPr>
    </w:p>
    <w:p w:rsidR="00CE4C9F" w:rsidRDefault="00CE4C9F">
      <w:pPr>
        <w:spacing w:line="150" w:lineRule="exact"/>
        <w:rPr>
          <w:rFonts w:ascii="Arial"/>
          <w:sz w:val="33"/>
        </w:rPr>
        <w:sectPr w:rsidR="00CE4C9F">
          <w:type w:val="continuous"/>
          <w:pgSz w:w="15840" w:h="12240" w:orient="landscape"/>
          <w:pgMar w:top="680" w:right="1800" w:bottom="280" w:left="2080" w:header="720" w:footer="720" w:gutter="0"/>
          <w:cols w:num="3" w:space="720" w:equalWidth="0">
            <w:col w:w="1493" w:space="40"/>
            <w:col w:w="6595" w:space="39"/>
            <w:col w:w="3793"/>
          </w:cols>
        </w:sectPr>
      </w:pPr>
    </w:p>
    <w:p w:rsidR="00CE4C9F" w:rsidRDefault="00CE4C9F" w:rsidP="00645150">
      <w:pPr>
        <w:tabs>
          <w:tab w:val="left" w:pos="681"/>
        </w:tabs>
        <w:rPr>
          <w:sz w:val="24"/>
        </w:rPr>
      </w:pPr>
    </w:p>
    <w:p w:rsidR="00CE4C9F" w:rsidRDefault="00CE4C9F" w:rsidP="00645150">
      <w:pPr>
        <w:tabs>
          <w:tab w:val="left" w:pos="954"/>
          <w:tab w:val="left" w:pos="1455"/>
        </w:tabs>
        <w:spacing w:line="269" w:lineRule="exact"/>
        <w:rPr>
          <w:sz w:val="11"/>
        </w:rPr>
      </w:pPr>
    </w:p>
    <w:p w:rsidR="00CE4C9F" w:rsidRDefault="00CE4C9F">
      <w:pPr>
        <w:pStyle w:val="BodyText"/>
        <w:spacing w:before="11"/>
        <w:rPr>
          <w:sz w:val="4"/>
        </w:rPr>
      </w:pPr>
    </w:p>
    <w:p w:rsidR="00CE4C9F" w:rsidRDefault="009F05AF">
      <w:pPr>
        <w:pStyle w:val="BodyText"/>
        <w:ind w:left="499"/>
        <w:rPr>
          <w:sz w:val="20"/>
        </w:rPr>
      </w:pPr>
      <w:r>
        <w:pict>
          <v:shape id="_x0000_s3688" type="#_x0000_t202" style="position:absolute;left:0;text-align:left;margin-left:291.6pt;margin-top:14.1pt;width:189.65pt;height:19.45pt;z-index:-251497472;mso-position-horizontal-relative:page" filled="f" stroked="f">
            <v:textbox inset="0,0,0,0">
              <w:txbxContent>
                <w:p w:rsidR="009F05AF" w:rsidRDefault="009F05AF">
                  <w:pPr>
                    <w:tabs>
                      <w:tab w:val="left" w:pos="1955"/>
                      <w:tab w:val="left" w:pos="3680"/>
                    </w:tabs>
                    <w:spacing w:line="389" w:lineRule="exact"/>
                    <w:rPr>
                      <w:sz w:val="35"/>
                    </w:rPr>
                  </w:pPr>
                </w:p>
              </w:txbxContent>
            </v:textbox>
            <w10:wrap anchorx="page"/>
          </v:shape>
        </w:pict>
      </w:r>
      <w:r>
        <w:rPr>
          <w:sz w:val="20"/>
        </w:rPr>
      </w:r>
      <w:r>
        <w:rPr>
          <w:sz w:val="20"/>
        </w:rPr>
        <w:pict>
          <v:shape id="_x0000_s5492" type="#_x0000_t202" style="width:18.3pt;height:17.25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spacing w:line="344" w:lineRule="exact"/>
                    <w:rPr>
                      <w:sz w:val="31"/>
                    </w:rPr>
                  </w:pPr>
                </w:p>
              </w:txbxContent>
            </v:textbox>
            <w10:anchorlock/>
          </v:shape>
        </w:pict>
      </w:r>
    </w:p>
    <w:p w:rsidR="00CE4C9F" w:rsidRDefault="00C85DFB" w:rsidP="00645150">
      <w:pPr>
        <w:tabs>
          <w:tab w:val="left" w:pos="921"/>
          <w:tab w:val="left" w:pos="2422"/>
          <w:tab w:val="left" w:pos="2922"/>
          <w:tab w:val="left" w:pos="4434"/>
          <w:tab w:val="left" w:leader="hyphen" w:pos="5329"/>
        </w:tabs>
        <w:spacing w:before="64" w:line="315" w:lineRule="exact"/>
        <w:rPr>
          <w:sz w:val="33"/>
        </w:rPr>
      </w:pPr>
      <w:r>
        <w:br w:type="column"/>
      </w:r>
    </w:p>
    <w:p w:rsidR="00CE4C9F" w:rsidRDefault="00CE4C9F" w:rsidP="00645150">
      <w:pPr>
        <w:tabs>
          <w:tab w:val="left" w:pos="1220"/>
        </w:tabs>
        <w:spacing w:line="379" w:lineRule="exact"/>
        <w:rPr>
          <w:sz w:val="31"/>
        </w:rPr>
        <w:sectPr w:rsidR="00CE4C9F">
          <w:type w:val="continuous"/>
          <w:pgSz w:w="15840" w:h="12240" w:orient="landscape"/>
          <w:pgMar w:top="680" w:right="1800" w:bottom="280" w:left="2080" w:header="720" w:footer="720" w:gutter="0"/>
          <w:cols w:num="3" w:space="720" w:equalWidth="0">
            <w:col w:w="1625" w:space="359"/>
            <w:col w:w="1755" w:space="40"/>
            <w:col w:w="8181"/>
          </w:cols>
        </w:sectPr>
      </w:pPr>
    </w:p>
    <w:p w:rsidR="00CE4C9F" w:rsidRDefault="00C85DFB" w:rsidP="00645150">
      <w:pPr>
        <w:spacing w:line="12" w:lineRule="auto"/>
        <w:ind w:left="661" w:right="506"/>
        <w:jc w:val="center"/>
        <w:rPr>
          <w:rFonts w:ascii="Arial"/>
          <w:b/>
          <w:sz w:val="20"/>
        </w:rPr>
      </w:pPr>
      <w:r>
        <w:rPr>
          <w:spacing w:val="-230"/>
          <w:w w:val="95"/>
          <w:position w:val="13"/>
          <w:sz w:val="74"/>
        </w:rPr>
        <w:t>-</w:t>
      </w:r>
      <w:r w:rsidR="009F05AF">
        <w:pict>
          <v:shape id="_x0000_s3686" type="#_x0000_t202" style="position:absolute;left:0;text-align:left;margin-left:184.2pt;margin-top:4.45pt;width:11.7pt;height:66.15pt;z-index:251410432;mso-position-horizontal-relative:page;mso-position-vertical-relative:text" filled="f" stroked="f">
            <v:textbox inset="0,0,0,0">
              <w:txbxContent>
                <w:p w:rsidR="009F05AF" w:rsidRDefault="009F05AF">
                  <w:pPr>
                    <w:spacing w:line="1322" w:lineRule="exact"/>
                    <w:rPr>
                      <w:rFonts w:ascii="Arial"/>
                      <w:sz w:val="118"/>
                    </w:rPr>
                  </w:pPr>
                  <w:r>
                    <w:rPr>
                      <w:rFonts w:ascii="Arial"/>
                      <w:w w:val="71"/>
                      <w:sz w:val="118"/>
                    </w:rPr>
                    <w:t>.</w:t>
                  </w:r>
                </w:p>
              </w:txbxContent>
            </v:textbox>
            <w10:wrap anchorx="page"/>
          </v:shape>
        </w:pict>
      </w:r>
    </w:p>
    <w:p w:rsidR="00CE4C9F" w:rsidRDefault="009F05AF">
      <w:pPr>
        <w:pStyle w:val="BodyText"/>
        <w:spacing w:before="7"/>
        <w:rPr>
          <w:rFonts w:ascii="Arial"/>
          <w:b/>
          <w:sz w:val="10"/>
        </w:rPr>
      </w:pPr>
      <w:r>
        <w:pict>
          <v:shape id="_x0000_s3685" type="#_x0000_t202" style="position:absolute;margin-left:137.3pt;margin-top:7.3pt;width:8.15pt;height:5.65pt;z-index:251392000;mso-wrap-distance-left:0;mso-wrap-distance-right:0;mso-position-horizontal-relative:page" filled="f" stroked="f">
            <v:textbox inset="0,0,0,0">
              <w:txbxContent>
                <w:p w:rsidR="009F05AF" w:rsidRDefault="009F05AF">
                  <w:pPr>
                    <w:spacing w:line="112" w:lineRule="exact"/>
                    <w:rPr>
                      <w:rFonts w:ascii="Arial"/>
                      <w:sz w:val="10"/>
                    </w:rPr>
                  </w:pPr>
                  <w:r>
                    <w:rPr>
                      <w:rFonts w:ascii="Arial"/>
                      <w:w w:val="105"/>
                      <w:sz w:val="6"/>
                    </w:rPr>
                    <w:t xml:space="preserve">- </w:t>
                  </w:r>
                  <w:r>
                    <w:rPr>
                      <w:rFonts w:ascii="Arial"/>
                      <w:w w:val="105"/>
                      <w:sz w:val="10"/>
                    </w:rPr>
                    <w:t>-</w:t>
                  </w:r>
                </w:p>
              </w:txbxContent>
            </v:textbox>
            <w10:wrap type="topAndBottom" anchorx="page"/>
          </v:shape>
        </w:pict>
      </w:r>
      <w:r>
        <w:pict>
          <v:shape id="_x0000_s3684" type="#_x0000_t202" style="position:absolute;margin-left:177pt;margin-top:26pt;width:2.25pt;height:14.05pt;z-index:251394048;mso-wrap-distance-left:0;mso-wrap-distance-right:0;mso-position-horizontal-relative:page" filled="f" stroked="f">
            <v:textbox inset="0,0,0,0">
              <w:txbxContent>
                <w:p w:rsidR="009F05AF" w:rsidRDefault="009F05AF">
                  <w:pPr>
                    <w:spacing w:line="280" w:lineRule="exact"/>
                    <w:rPr>
                      <w:rFonts w:ascii="Arial"/>
                      <w:i/>
                      <w:sz w:val="25"/>
                    </w:rPr>
                  </w:pPr>
                  <w:r>
                    <w:rPr>
                      <w:rFonts w:ascii="Arial"/>
                      <w:i/>
                      <w:w w:val="53"/>
                      <w:sz w:val="25"/>
                    </w:rPr>
                    <w:t>(</w:t>
                  </w:r>
                </w:p>
              </w:txbxContent>
            </v:textbox>
            <w10:wrap type="topAndBottom" anchorx="page"/>
          </v:shape>
        </w:pict>
      </w:r>
    </w:p>
    <w:p w:rsidR="00CE4C9F" w:rsidRDefault="00CE4C9F">
      <w:pPr>
        <w:pStyle w:val="BodyText"/>
        <w:spacing w:before="4"/>
        <w:rPr>
          <w:rFonts w:ascii="Arial"/>
          <w:b/>
          <w:sz w:val="19"/>
        </w:rPr>
      </w:pPr>
    </w:p>
    <w:p w:rsidR="00CE4C9F" w:rsidRDefault="00CE4C9F">
      <w:pPr>
        <w:pStyle w:val="BodyText"/>
        <w:spacing w:before="1"/>
        <w:rPr>
          <w:rFonts w:ascii="Arial"/>
          <w:b/>
          <w:sz w:val="3"/>
        </w:rPr>
      </w:pPr>
    </w:p>
    <w:p w:rsidR="00CE4C9F" w:rsidRDefault="009F05AF">
      <w:pPr>
        <w:pStyle w:val="BodyText"/>
        <w:spacing w:line="133" w:lineRule="exact"/>
        <w:ind w:left="264"/>
        <w:rPr>
          <w:rFonts w:ascii="Arial"/>
          <w:sz w:val="13"/>
        </w:rPr>
      </w:pPr>
      <w:r>
        <w:pict>
          <v:shape id="_x0000_s3683" type="#_x0000_t202" style="position:absolute;left:0;text-align:left;margin-left:550.9pt;margin-top:-19.35pt;width:107.8pt;height:13.35pt;z-index:251408384;mso-position-horizontal-relative:page" filled="f" stroked="f">
            <v:textbox style="mso-next-textbox:#_x0000_s3683" inset="0,0,0,0">
              <w:txbxContent>
                <w:p w:rsidR="009F05AF" w:rsidRDefault="009F05AF">
                  <w:pPr>
                    <w:spacing w:line="266" w:lineRule="exact"/>
                    <w:rPr>
                      <w:sz w:val="24"/>
                    </w:rPr>
                  </w:pPr>
                </w:p>
              </w:txbxContent>
            </v:textbox>
            <w10:wrap anchorx="page"/>
          </v:shape>
        </w:pict>
      </w:r>
      <w:r>
        <w:rPr>
          <w:rFonts w:ascii="Arial"/>
          <w:position w:val="-2"/>
          <w:sz w:val="13"/>
        </w:rPr>
      </w:r>
      <w:r>
        <w:rPr>
          <w:rFonts w:ascii="Arial"/>
          <w:position w:val="-2"/>
          <w:sz w:val="13"/>
        </w:rPr>
        <w:pict>
          <v:shape id="_x0000_s5491" type="#_x0000_t202" style="width:13.75pt;height:6.7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spacing w:line="133" w:lineRule="exact"/>
                    <w:rPr>
                      <w:sz w:val="12"/>
                    </w:rPr>
                  </w:pPr>
                  <w:r>
                    <w:rPr>
                      <w:rFonts w:ascii="Arial"/>
                      <w:w w:val="210"/>
                      <w:sz w:val="7"/>
                    </w:rPr>
                    <w:t xml:space="preserve">' </w:t>
                  </w:r>
                  <w:r>
                    <w:rPr>
                      <w:w w:val="210"/>
                      <w:sz w:val="12"/>
                    </w:rPr>
                    <w:t>-</w:t>
                  </w:r>
                </w:p>
              </w:txbxContent>
            </v:textbox>
            <w10:anchorlock/>
          </v:shape>
        </w:pict>
      </w:r>
    </w:p>
    <w:p w:rsidR="00CE4C9F" w:rsidRDefault="00C85DFB" w:rsidP="00645150">
      <w:pPr>
        <w:spacing w:before="84" w:line="365" w:lineRule="exact"/>
        <w:ind w:left="586"/>
        <w:rPr>
          <w:sz w:val="10"/>
        </w:rPr>
      </w:pPr>
      <w:r>
        <w:br w:type="column"/>
      </w:r>
    </w:p>
    <w:p w:rsidR="00CE4C9F" w:rsidRDefault="009F05AF">
      <w:pPr>
        <w:ind w:left="681" w:right="-173"/>
        <w:rPr>
          <w:sz w:val="20"/>
        </w:rPr>
      </w:pPr>
      <w:r>
        <w:rPr>
          <w:sz w:val="20"/>
        </w:rPr>
      </w:r>
      <w:r>
        <w:rPr>
          <w:sz w:val="20"/>
        </w:rPr>
        <w:pict>
          <v:shape id="_x0000_s5490" type="#_x0000_t202" style="width:.7pt;height:18.9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spacing w:line="377" w:lineRule="exact"/>
                    <w:rPr>
                      <w:sz w:val="34"/>
                    </w:rPr>
                  </w:pPr>
                  <w:r>
                    <w:rPr>
                      <w:spacing w:val="-289"/>
                      <w:w w:val="253"/>
                      <w:sz w:val="34"/>
                    </w:rPr>
                    <w:t>•</w:t>
                  </w:r>
                </w:p>
              </w:txbxContent>
            </v:textbox>
            <w10:anchorlock/>
          </v:shape>
        </w:pict>
      </w:r>
      <w:r w:rsidR="00C85DFB">
        <w:rPr>
          <w:spacing w:val="124"/>
          <w:sz w:val="20"/>
        </w:rPr>
        <w:t xml:space="preserve"> </w:t>
      </w:r>
      <w:r>
        <w:rPr>
          <w:spacing w:val="124"/>
          <w:position w:val="15"/>
          <w:sz w:val="20"/>
        </w:rPr>
      </w:r>
      <w:r>
        <w:rPr>
          <w:spacing w:val="124"/>
          <w:position w:val="15"/>
          <w:sz w:val="20"/>
        </w:rPr>
        <w:pict>
          <v:shape id="_x0000_s5489" type="#_x0000_t202" style="width:18.3pt;height:11.7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pStyle w:val="BodyText"/>
                    <w:spacing w:line="233" w:lineRule="exact"/>
                  </w:pPr>
                </w:p>
              </w:txbxContent>
            </v:textbox>
            <w10:anchorlock/>
          </v:shape>
        </w:pict>
      </w:r>
    </w:p>
    <w:p w:rsidR="00CE4C9F" w:rsidRDefault="00C85DFB" w:rsidP="00645150">
      <w:pPr>
        <w:spacing w:line="142" w:lineRule="exact"/>
        <w:ind w:right="405"/>
        <w:jc w:val="right"/>
        <w:rPr>
          <w:sz w:val="11"/>
        </w:rPr>
      </w:pPr>
      <w:r>
        <w:br w:type="column"/>
      </w:r>
    </w:p>
    <w:p w:rsidR="00CE4C9F" w:rsidRDefault="00CE4C9F">
      <w:pPr>
        <w:pStyle w:val="BodyText"/>
        <w:spacing w:before="5"/>
        <w:rPr>
          <w:sz w:val="13"/>
        </w:rPr>
      </w:pPr>
    </w:p>
    <w:p w:rsidR="00CE4C9F" w:rsidRDefault="00CE4C9F" w:rsidP="00645150">
      <w:pPr>
        <w:ind w:right="472"/>
        <w:jc w:val="center"/>
        <w:rPr>
          <w:sz w:val="11"/>
        </w:rPr>
      </w:pPr>
    </w:p>
    <w:p w:rsidR="00CE4C9F" w:rsidRDefault="00CE4C9F">
      <w:pPr>
        <w:pStyle w:val="BodyText"/>
        <w:spacing w:before="7" w:after="24"/>
        <w:rPr>
          <w:sz w:val="10"/>
        </w:rPr>
      </w:pPr>
    </w:p>
    <w:p w:rsidR="00CE4C9F" w:rsidRPr="00645150" w:rsidRDefault="009F05AF" w:rsidP="00645150">
      <w:pPr>
        <w:tabs>
          <w:tab w:val="left" w:pos="3637"/>
        </w:tabs>
        <w:ind w:left="156"/>
        <w:rPr>
          <w:sz w:val="20"/>
        </w:rPr>
      </w:pPr>
      <w:r>
        <w:rPr>
          <w:sz w:val="20"/>
        </w:rPr>
      </w:r>
      <w:r>
        <w:rPr>
          <w:sz w:val="20"/>
        </w:rPr>
        <w:pict>
          <v:shape id="_x0000_s5488" type="#_x0000_t202" style="width:19.7pt;height:21.75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spacing w:line="94" w:lineRule="exact"/>
                    <w:ind w:left="180"/>
                    <w:jc w:val="center"/>
                    <w:rPr>
                      <w:sz w:val="10"/>
                    </w:rPr>
                  </w:pPr>
                  <w:r>
                    <w:rPr>
                      <w:w w:val="120"/>
                      <w:sz w:val="10"/>
                    </w:rPr>
                    <w:t>·c;.</w:t>
                  </w:r>
                </w:p>
                <w:p w:rsidR="009F05AF" w:rsidRDefault="009F05AF">
                  <w:pPr>
                    <w:spacing w:line="340" w:lineRule="exact"/>
                    <w:ind w:left="-1"/>
                    <w:jc w:val="center"/>
                    <w:rPr>
                      <w:rFonts w:ascii="Arial"/>
                      <w:sz w:val="31"/>
                    </w:rPr>
                  </w:pPr>
                </w:p>
              </w:txbxContent>
            </v:textbox>
            <w10:anchorlock/>
          </v:shape>
        </w:pict>
      </w:r>
      <w:r w:rsidR="00C85DFB">
        <w:rPr>
          <w:sz w:val="20"/>
        </w:rPr>
        <w:tab/>
      </w:r>
      <w:r>
        <w:pict>
          <v:shape id="_x0000_s3676" type="#_x0000_t202" style="position:absolute;left:0;text-align:left;margin-left:389.4pt;margin-top:8.35pt;width:71.15pt;height:8.9pt;z-index:251397120;mso-wrap-distance-left:0;mso-wrap-distance-right:0;mso-position-horizontal-relative:page;mso-position-vertical-relative:text" filled="f" stroked="f">
            <v:textbox style="mso-next-textbox:#_x0000_s3676" inset="0,0,0,0">
              <w:txbxContent>
                <w:p w:rsidR="009F05AF" w:rsidRDefault="009F05AF">
                  <w:pPr>
                    <w:spacing w:line="178" w:lineRule="exact"/>
                    <w:rPr>
                      <w:sz w:val="16"/>
                    </w:rPr>
                  </w:pPr>
                </w:p>
              </w:txbxContent>
            </v:textbox>
            <w10:wrap type="topAndBottom" anchorx="page"/>
          </v:shape>
        </w:pict>
      </w:r>
    </w:p>
    <w:p w:rsidR="00CE4C9F" w:rsidRDefault="00C85DFB" w:rsidP="00645150">
      <w:pPr>
        <w:spacing w:line="205" w:lineRule="exact"/>
        <w:ind w:left="147" w:right="21"/>
        <w:rPr>
          <w:sz w:val="25"/>
        </w:rPr>
      </w:pPr>
      <w:r>
        <w:br w:type="column"/>
      </w:r>
    </w:p>
    <w:p w:rsidR="00CE4C9F" w:rsidRDefault="00CE4C9F">
      <w:pPr>
        <w:spacing w:line="145" w:lineRule="exact"/>
        <w:ind w:left="343" w:right="21"/>
        <w:jc w:val="center"/>
        <w:rPr>
          <w:rFonts w:ascii="Arial"/>
          <w:sz w:val="15"/>
        </w:rPr>
      </w:pPr>
    </w:p>
    <w:p w:rsidR="00CE4C9F" w:rsidRDefault="009F05AF" w:rsidP="00645150">
      <w:pPr>
        <w:spacing w:line="533" w:lineRule="exact"/>
        <w:ind w:left="157"/>
        <w:jc w:val="center"/>
        <w:rPr>
          <w:sz w:val="20"/>
        </w:rPr>
      </w:pPr>
      <w:r>
        <w:pict>
          <v:shape id="_x0000_s3675" type="#_x0000_t202" style="position:absolute;left:0;text-align:left;margin-left:502.7pt;margin-top:15.75pt;width:30.6pt;height:22.35pt;z-index:-251502592;mso-position-horizontal-relative:page" filled="f" stroked="f">
            <v:textbox inset="0,0,0,0">
              <w:txbxContent>
                <w:p w:rsidR="009F05AF" w:rsidRDefault="009F05AF" w:rsidP="00645150">
                  <w:pPr>
                    <w:spacing w:line="269" w:lineRule="exact"/>
                    <w:rPr>
                      <w:sz w:val="29"/>
                    </w:rPr>
                  </w:pPr>
                </w:p>
                <w:p w:rsidR="009F05AF" w:rsidRDefault="009F05AF">
                  <w:pPr>
                    <w:tabs>
                      <w:tab w:val="left" w:pos="476"/>
                    </w:tabs>
                    <w:spacing w:line="177" w:lineRule="exact"/>
                    <w:jc w:val="center"/>
                    <w:rPr>
                      <w:sz w:val="12"/>
                    </w:rPr>
                  </w:pPr>
                  <w:r>
                    <w:rPr>
                      <w:w w:val="90"/>
                      <w:sz w:val="10"/>
                    </w:rPr>
                    <w:t xml:space="preserve">·-      </w:t>
                  </w:r>
                  <w:r>
                    <w:rPr>
                      <w:rFonts w:ascii="Arial" w:hAnsi="Arial"/>
                      <w:w w:val="90"/>
                      <w:sz w:val="15"/>
                    </w:rPr>
                    <w:t>'-</w:t>
                  </w:r>
                  <w:r>
                    <w:rPr>
                      <w:rFonts w:ascii="Arial" w:hAnsi="Arial"/>
                      <w:w w:val="90"/>
                      <w:sz w:val="15"/>
                    </w:rPr>
                    <w:tab/>
                  </w:r>
                  <w:r>
                    <w:rPr>
                      <w:rFonts w:ascii="Arial" w:hAnsi="Arial"/>
                      <w:w w:val="90"/>
                      <w:sz w:val="20"/>
                    </w:rPr>
                    <w:t>-</w:t>
                  </w:r>
                  <w:r>
                    <w:rPr>
                      <w:rFonts w:ascii="Arial" w:hAnsi="Arial"/>
                      <w:spacing w:val="-8"/>
                      <w:w w:val="90"/>
                      <w:sz w:val="20"/>
                    </w:rPr>
                    <w:t xml:space="preserve"> </w:t>
                  </w:r>
                  <w:r>
                    <w:rPr>
                      <w:spacing w:val="-19"/>
                      <w:w w:val="90"/>
                      <w:sz w:val="12"/>
                    </w:rPr>
                    <w:t>-</w:t>
                  </w:r>
                </w:p>
              </w:txbxContent>
            </v:textbox>
            <w10:wrap anchorx="page"/>
          </v:shape>
        </w:pict>
      </w:r>
      <w:r>
        <w:pict>
          <v:shape id="_x0000_s3674" type="#_x0000_t202" style="position:absolute;left:0;text-align:left;margin-left:501.45pt;margin-top:18.9pt;width:8.45pt;height:5.05pt;z-index:-251501568;mso-position-horizontal-relative:page" filled="f" stroked="f">
            <v:textbox inset="0,0,0,0">
              <w:txbxContent>
                <w:p w:rsidR="009F05AF" w:rsidRDefault="009F05AF">
                  <w:pPr>
                    <w:spacing w:line="101" w:lineRule="exact"/>
                    <w:rPr>
                      <w:rFonts w:ascii="Arial"/>
                      <w:sz w:val="9"/>
                    </w:rPr>
                  </w:pPr>
                  <w:r>
                    <w:rPr>
                      <w:rFonts w:ascii="Arial"/>
                      <w:w w:val="110"/>
                      <w:sz w:val="9"/>
                    </w:rPr>
                    <w:t>..:._</w:t>
                  </w:r>
                </w:p>
              </w:txbxContent>
            </v:textbox>
            <w10:wrap anchorx="page"/>
          </v:shape>
        </w:pict>
      </w:r>
      <w:r>
        <w:rPr>
          <w:sz w:val="20"/>
        </w:rPr>
      </w:r>
      <w:r>
        <w:rPr>
          <w:sz w:val="20"/>
        </w:rPr>
        <w:pict>
          <v:shape id="_x0000_s5487" type="#_x0000_t202" style="width:1.9pt;height:12.25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spacing w:line="244" w:lineRule="exact"/>
                  </w:pPr>
                  <w:r>
                    <w:rPr>
                      <w:w w:val="34"/>
                    </w:rPr>
                    <w:t>_</w:t>
                  </w:r>
                </w:p>
              </w:txbxContent>
            </v:textbox>
            <w10:anchorlock/>
          </v:shape>
        </w:pict>
      </w:r>
    </w:p>
    <w:p w:rsidR="00CE4C9F" w:rsidRDefault="00C85DFB" w:rsidP="00645150">
      <w:pPr>
        <w:spacing w:line="81" w:lineRule="exact"/>
        <w:ind w:left="719"/>
        <w:rPr>
          <w:sz w:val="40"/>
        </w:rPr>
      </w:pPr>
      <w:r>
        <w:br w:type="column"/>
      </w:r>
      <w:r>
        <w:rPr>
          <w:w w:val="95"/>
          <w:sz w:val="27"/>
        </w:rPr>
        <w:t>-</w:t>
      </w:r>
      <w:r>
        <w:rPr>
          <w:sz w:val="40"/>
        </w:rPr>
        <w:t>_</w:t>
      </w:r>
    </w:p>
    <w:p w:rsidR="00CE4C9F" w:rsidRDefault="00C85DFB">
      <w:pPr>
        <w:tabs>
          <w:tab w:val="left" w:pos="1211"/>
        </w:tabs>
        <w:spacing w:line="276" w:lineRule="exact"/>
        <w:ind w:left="166"/>
        <w:rPr>
          <w:sz w:val="32"/>
        </w:rPr>
      </w:pPr>
      <w:r>
        <w:rPr>
          <w:rFonts w:ascii="Arial"/>
          <w:w w:val="125"/>
          <w:sz w:val="25"/>
        </w:rPr>
        <w:t>_'::</w:t>
      </w:r>
      <w:r>
        <w:rPr>
          <w:rFonts w:ascii="Arial"/>
          <w:w w:val="125"/>
          <w:sz w:val="25"/>
        </w:rPr>
        <w:tab/>
      </w:r>
      <w:r>
        <w:rPr>
          <w:w w:val="125"/>
          <w:sz w:val="32"/>
        </w:rPr>
        <w:t>\</w:t>
      </w:r>
    </w:p>
    <w:p w:rsidR="00CE4C9F" w:rsidRDefault="009F05AF">
      <w:pPr>
        <w:pStyle w:val="BodyText"/>
        <w:spacing w:before="3"/>
        <w:rPr>
          <w:sz w:val="25"/>
        </w:rPr>
      </w:pPr>
      <w:r>
        <w:pict>
          <v:shape id="_x0000_s3671" type="#_x0000_t202" style="position:absolute;margin-left:652.45pt;margin-top:15.75pt;width:3.9pt;height:17.8pt;z-index:251400192;mso-wrap-distance-left:0;mso-wrap-distance-right:0;mso-position-horizontal-relative:page" filled="f" stroked="f">
            <v:textbox inset="0,0,0,0">
              <w:txbxContent>
                <w:p w:rsidR="009F05AF" w:rsidRDefault="009F05AF">
                  <w:pPr>
                    <w:spacing w:line="355" w:lineRule="exact"/>
                    <w:rPr>
                      <w:sz w:val="32"/>
                    </w:rPr>
                  </w:pPr>
                  <w:r>
                    <w:rPr>
                      <w:w w:val="87"/>
                      <w:sz w:val="32"/>
                    </w:rPr>
                    <w:t>\</w:t>
                  </w:r>
                </w:p>
              </w:txbxContent>
            </v:textbox>
            <w10:wrap type="topAndBottom" anchorx="page"/>
          </v:shape>
        </w:pict>
      </w:r>
    </w:p>
    <w:p w:rsidR="00CE4C9F" w:rsidRDefault="00CE4C9F">
      <w:pPr>
        <w:rPr>
          <w:sz w:val="25"/>
        </w:rPr>
        <w:sectPr w:rsidR="00CE4C9F">
          <w:type w:val="continuous"/>
          <w:pgSz w:w="15840" w:h="12240" w:orient="landscape"/>
          <w:pgMar w:top="680" w:right="1800" w:bottom="280" w:left="2080" w:header="720" w:footer="720" w:gutter="0"/>
          <w:cols w:num="5" w:space="720" w:equalWidth="0">
            <w:col w:w="1878" w:space="192"/>
            <w:col w:w="1116" w:space="400"/>
            <w:col w:w="4000" w:space="223"/>
            <w:col w:w="782" w:space="935"/>
            <w:col w:w="2434"/>
          </w:cols>
        </w:sectPr>
      </w:pPr>
    </w:p>
    <w:p w:rsidR="00CE4C9F" w:rsidRDefault="00C85DFB">
      <w:pPr>
        <w:tabs>
          <w:tab w:val="left" w:pos="2906"/>
          <w:tab w:val="left" w:pos="3254"/>
        </w:tabs>
        <w:spacing w:line="9" w:lineRule="exact"/>
        <w:ind w:left="1647"/>
        <w:rPr>
          <w:rFonts w:ascii="Arial"/>
          <w:sz w:val="21"/>
        </w:rPr>
      </w:pPr>
      <w:r>
        <w:rPr>
          <w:i/>
          <w:w w:val="80"/>
          <w:position w:val="7"/>
          <w:sz w:val="9"/>
        </w:rPr>
        <w:t>j</w:t>
      </w:r>
      <w:r>
        <w:rPr>
          <w:i/>
          <w:w w:val="80"/>
          <w:position w:val="7"/>
          <w:sz w:val="9"/>
        </w:rPr>
        <w:tab/>
      </w:r>
      <w:r>
        <w:rPr>
          <w:rFonts w:ascii="Arial"/>
          <w:w w:val="80"/>
          <w:sz w:val="21"/>
        </w:rPr>
        <w:t>e-</w:t>
      </w:r>
      <w:r>
        <w:rPr>
          <w:rFonts w:ascii="Arial"/>
          <w:w w:val="80"/>
          <w:sz w:val="21"/>
        </w:rPr>
        <w:tab/>
        <w:t>-</w:t>
      </w:r>
    </w:p>
    <w:p w:rsidR="00CE4C9F" w:rsidRDefault="00C85DFB">
      <w:pPr>
        <w:tabs>
          <w:tab w:val="left" w:pos="780"/>
          <w:tab w:val="left" w:pos="1814"/>
          <w:tab w:val="left" w:pos="2558"/>
        </w:tabs>
        <w:spacing w:line="6" w:lineRule="exact"/>
        <w:ind w:left="264"/>
        <w:rPr>
          <w:rFonts w:ascii="Arial" w:hAnsi="Arial"/>
          <w:sz w:val="9"/>
        </w:rPr>
      </w:pPr>
      <w:r>
        <w:br w:type="column"/>
      </w:r>
      <w:r>
        <w:rPr>
          <w:rFonts w:ascii="Arial" w:hAnsi="Arial"/>
          <w:i/>
          <w:w w:val="80"/>
          <w:sz w:val="28"/>
        </w:rPr>
        <w:t>(</w:t>
      </w:r>
      <w:r>
        <w:rPr>
          <w:rFonts w:ascii="Arial" w:hAnsi="Arial"/>
          <w:i/>
          <w:w w:val="80"/>
          <w:sz w:val="28"/>
        </w:rPr>
        <w:tab/>
      </w:r>
      <w:r>
        <w:rPr>
          <w:rFonts w:ascii="Arial" w:hAnsi="Arial"/>
          <w:sz w:val="19"/>
        </w:rPr>
        <w:t xml:space="preserve">·-   </w:t>
      </w:r>
      <w:r>
        <w:rPr>
          <w:sz w:val="12"/>
        </w:rPr>
        <w:t xml:space="preserve">--    </w:t>
      </w:r>
      <w:r>
        <w:rPr>
          <w:spacing w:val="11"/>
          <w:sz w:val="12"/>
        </w:rPr>
        <w:t xml:space="preserve"> </w:t>
      </w:r>
      <w:r>
        <w:rPr>
          <w:sz w:val="12"/>
        </w:rPr>
        <w:t>--     -</w:t>
      </w:r>
      <w:r>
        <w:rPr>
          <w:sz w:val="12"/>
        </w:rPr>
        <w:tab/>
        <w:t xml:space="preserve">-     </w:t>
      </w:r>
      <w:r>
        <w:rPr>
          <w:spacing w:val="12"/>
          <w:sz w:val="12"/>
        </w:rPr>
        <w:t xml:space="preserve"> </w:t>
      </w:r>
      <w:r>
        <w:rPr>
          <w:sz w:val="13"/>
        </w:rPr>
        <w:t xml:space="preserve">,--  </w:t>
      </w:r>
      <w:r>
        <w:rPr>
          <w:spacing w:val="11"/>
          <w:sz w:val="13"/>
        </w:rPr>
        <w:t xml:space="preserve"> </w:t>
      </w:r>
      <w:r>
        <w:rPr>
          <w:sz w:val="24"/>
        </w:rPr>
        <w:t>-</w:t>
      </w:r>
      <w:r>
        <w:rPr>
          <w:sz w:val="24"/>
        </w:rPr>
        <w:tab/>
      </w:r>
      <w:r>
        <w:rPr>
          <w:sz w:val="12"/>
        </w:rPr>
        <w:t xml:space="preserve">-- </w:t>
      </w:r>
      <w:r>
        <w:rPr>
          <w:sz w:val="11"/>
        </w:rPr>
        <w:t>,--</w:t>
      </w:r>
      <w:r>
        <w:rPr>
          <w:spacing w:val="19"/>
          <w:sz w:val="11"/>
        </w:rPr>
        <w:t xml:space="preserve"> </w:t>
      </w:r>
      <w:r>
        <w:rPr>
          <w:rFonts w:ascii="Arial" w:hAnsi="Arial"/>
          <w:spacing w:val="-19"/>
          <w:sz w:val="9"/>
        </w:rPr>
        <w:t>.</w:t>
      </w:r>
    </w:p>
    <w:p w:rsidR="00CE4C9F" w:rsidRDefault="00C85DFB">
      <w:pPr>
        <w:tabs>
          <w:tab w:val="left" w:pos="2298"/>
        </w:tabs>
        <w:spacing w:line="71" w:lineRule="exact"/>
        <w:ind w:left="220"/>
        <w:rPr>
          <w:rFonts w:ascii="Arial"/>
          <w:sz w:val="36"/>
        </w:rPr>
      </w:pPr>
      <w:r>
        <w:br w:type="column"/>
      </w:r>
      <w:r>
        <w:rPr>
          <w:rFonts w:ascii="Arial"/>
          <w:w w:val="80"/>
          <w:sz w:val="36"/>
        </w:rPr>
        <w:t xml:space="preserve">- </w:t>
      </w:r>
      <w:r>
        <w:rPr>
          <w:rFonts w:ascii="Arial"/>
          <w:spacing w:val="77"/>
          <w:w w:val="80"/>
          <w:sz w:val="36"/>
        </w:rPr>
        <w:t xml:space="preserve"> </w:t>
      </w:r>
      <w:r>
        <w:rPr>
          <w:rFonts w:ascii="Arial"/>
          <w:i/>
          <w:w w:val="130"/>
          <w:sz w:val="36"/>
        </w:rPr>
        <w:t>1-;----1</w:t>
      </w:r>
      <w:r>
        <w:rPr>
          <w:rFonts w:ascii="Arial"/>
          <w:i/>
          <w:w w:val="130"/>
          <w:sz w:val="36"/>
        </w:rPr>
        <w:tab/>
      </w:r>
      <w:r>
        <w:rPr>
          <w:rFonts w:ascii="Arial"/>
          <w:w w:val="80"/>
          <w:sz w:val="36"/>
        </w:rPr>
        <w:t>-</w:t>
      </w:r>
      <w:r>
        <w:rPr>
          <w:rFonts w:ascii="Arial"/>
          <w:spacing w:val="72"/>
          <w:w w:val="80"/>
          <w:sz w:val="36"/>
        </w:rPr>
        <w:t xml:space="preserve"> </w:t>
      </w:r>
      <w:r>
        <w:rPr>
          <w:rFonts w:ascii="Arial"/>
          <w:w w:val="80"/>
          <w:sz w:val="36"/>
        </w:rPr>
        <w:t>-</w:t>
      </w:r>
    </w:p>
    <w:p w:rsidR="00CE4C9F" w:rsidRDefault="00CE4C9F">
      <w:pPr>
        <w:spacing w:line="71" w:lineRule="exact"/>
        <w:rPr>
          <w:rFonts w:ascii="Arial"/>
          <w:sz w:val="36"/>
        </w:rPr>
        <w:sectPr w:rsidR="00CE4C9F">
          <w:type w:val="continuous"/>
          <w:pgSz w:w="15840" w:h="12240" w:orient="landscape"/>
          <w:pgMar w:top="680" w:right="1800" w:bottom="280" w:left="2080" w:header="720" w:footer="720" w:gutter="0"/>
          <w:cols w:num="3" w:space="720" w:equalWidth="0">
            <w:col w:w="3343" w:space="2060"/>
            <w:col w:w="3043" w:space="40"/>
            <w:col w:w="3474"/>
          </w:cols>
        </w:sectPr>
      </w:pPr>
    </w:p>
    <w:p w:rsidR="00CE4C9F" w:rsidRDefault="00CE4C9F">
      <w:pPr>
        <w:pStyle w:val="BodyText"/>
        <w:spacing w:before="7"/>
        <w:rPr>
          <w:rFonts w:ascii="Arial"/>
          <w:sz w:val="15"/>
        </w:rPr>
      </w:pPr>
    </w:p>
    <w:p w:rsidR="00CE4C9F" w:rsidRDefault="00CE4C9F">
      <w:pPr>
        <w:rPr>
          <w:rFonts w:ascii="Arial"/>
          <w:sz w:val="15"/>
        </w:rPr>
        <w:sectPr w:rsidR="00CE4C9F">
          <w:type w:val="continuous"/>
          <w:pgSz w:w="15840" w:h="12240" w:orient="landscape"/>
          <w:pgMar w:top="680" w:right="1800" w:bottom="280" w:left="2080" w:header="720" w:footer="720" w:gutter="0"/>
          <w:cols w:space="720"/>
        </w:sectPr>
      </w:pPr>
    </w:p>
    <w:p w:rsidR="00CE4C9F" w:rsidRDefault="00CE4C9F">
      <w:pPr>
        <w:pStyle w:val="BodyText"/>
        <w:spacing w:before="4"/>
        <w:rPr>
          <w:rFonts w:ascii="Arial"/>
          <w:sz w:val="8"/>
        </w:rPr>
      </w:pPr>
    </w:p>
    <w:p w:rsidR="00CE4C9F" w:rsidRDefault="009F05AF">
      <w:pPr>
        <w:pStyle w:val="BodyText"/>
        <w:spacing w:line="122" w:lineRule="exact"/>
        <w:ind w:left="3296"/>
        <w:rPr>
          <w:rFonts w:ascii="Arial"/>
          <w:sz w:val="12"/>
        </w:rPr>
      </w:pPr>
      <w:r>
        <w:rPr>
          <w:rFonts w:ascii="Arial"/>
          <w:position w:val="-1"/>
          <w:sz w:val="12"/>
        </w:rPr>
      </w:r>
      <w:r>
        <w:rPr>
          <w:rFonts w:ascii="Arial"/>
          <w:position w:val="-1"/>
          <w:sz w:val="12"/>
        </w:rPr>
        <w:pict>
          <v:shape id="_x0000_s5486" type="#_x0000_t202" style="width:46.65pt;height:6.15pt;mso-left-percent:-10001;mso-top-percent:-10001;mso-position-horizontal:absolute;mso-position-horizontal-relative:char;mso-position-vertical:absolute;mso-position-vertical-relative:line;mso-left-percent:-10001;mso-top-percent:-10001" filled="f" stroked="f">
            <v:textbox inset="0,0,0,0">
              <w:txbxContent>
                <w:p w:rsidR="009F05AF" w:rsidRDefault="009F05AF">
                  <w:pPr>
                    <w:tabs>
                      <w:tab w:val="left" w:pos="911"/>
                    </w:tabs>
                    <w:spacing w:line="123" w:lineRule="exact"/>
                    <w:rPr>
                      <w:rFonts w:ascii="Arial"/>
                      <w:sz w:val="10"/>
                    </w:rPr>
                  </w:pPr>
                  <w:r>
                    <w:rPr>
                      <w:rFonts w:ascii="Arial"/>
                      <w:w w:val="105"/>
                      <w:position w:val="2"/>
                      <w:sz w:val="10"/>
                    </w:rPr>
                    <w:t xml:space="preserve">-    </w:t>
                  </w:r>
                  <w:r>
                    <w:rPr>
                      <w:rFonts w:ascii="Arial"/>
                      <w:spacing w:val="11"/>
                      <w:w w:val="105"/>
                      <w:position w:val="2"/>
                      <w:sz w:val="10"/>
                    </w:rPr>
                    <w:t xml:space="preserve"> </w:t>
                  </w:r>
                  <w:r>
                    <w:rPr>
                      <w:rFonts w:ascii="Arial"/>
                      <w:w w:val="105"/>
                      <w:position w:val="2"/>
                      <w:sz w:val="10"/>
                    </w:rPr>
                    <w:t>-</w:t>
                  </w:r>
                  <w:r>
                    <w:rPr>
                      <w:rFonts w:ascii="Arial"/>
                      <w:w w:val="105"/>
                      <w:position w:val="2"/>
                      <w:sz w:val="10"/>
                    </w:rPr>
                    <w:tab/>
                  </w:r>
                  <w:r>
                    <w:rPr>
                      <w:rFonts w:ascii="Arial"/>
                      <w:spacing w:val="-23"/>
                      <w:w w:val="105"/>
                      <w:position w:val="2"/>
                      <w:sz w:val="10"/>
                      <w:vertAlign w:val="subscript"/>
                    </w:rPr>
                    <w:t>-</w:t>
                  </w:r>
                </w:p>
              </w:txbxContent>
            </v:textbox>
            <w10:anchorlock/>
          </v:shape>
        </w:pict>
      </w: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spacing w:before="4"/>
        <w:rPr>
          <w:rFonts w:ascii="Arial"/>
          <w:sz w:val="14"/>
        </w:rPr>
      </w:pPr>
    </w:p>
    <w:p w:rsidR="00CE4C9F" w:rsidRDefault="009F05AF">
      <w:pPr>
        <w:ind w:left="524"/>
        <w:rPr>
          <w:rFonts w:ascii="Arial"/>
          <w:sz w:val="10"/>
        </w:rPr>
      </w:pPr>
      <w:r>
        <w:pict>
          <v:shape id="_x0000_s3669" type="#_x0000_t202" style="position:absolute;left:0;text-align:left;margin-left:512.45pt;margin-top:-53.55pt;width:12.4pt;height:38.9pt;z-index:-251504640;mso-position-horizontal-relative:page" filled="f" stroked="f">
            <v:textbox inset="0,0,0,0">
              <w:txbxContent>
                <w:p w:rsidR="009F05AF" w:rsidRDefault="009F05AF">
                  <w:pPr>
                    <w:spacing w:line="777" w:lineRule="exact"/>
                    <w:rPr>
                      <w:sz w:val="70"/>
                    </w:rPr>
                  </w:pPr>
                </w:p>
              </w:txbxContent>
            </v:textbox>
            <w10:wrap anchorx="page"/>
          </v:shape>
        </w:pict>
      </w:r>
      <w:r>
        <w:pict>
          <v:shape id="_x0000_s3668" type="#_x0000_t202" style="position:absolute;left:0;text-align:left;margin-left:239.15pt;margin-top:-44.9pt;width:21.55pt;height:25.8pt;z-index:251409408;mso-position-horizontal-relative:page" filled="f" stroked="f">
            <v:textbox inset="0,0,0,0">
              <w:txbxContent>
                <w:p w:rsidR="009F05AF" w:rsidRDefault="009F05AF">
                  <w:pPr>
                    <w:spacing w:line="160" w:lineRule="exact"/>
                    <w:ind w:left="159"/>
                    <w:jc w:val="center"/>
                    <w:rPr>
                      <w:rFonts w:ascii="Arial"/>
                      <w:sz w:val="18"/>
                    </w:rPr>
                  </w:pPr>
                </w:p>
                <w:p w:rsidR="009F05AF" w:rsidRDefault="009F05AF">
                  <w:pPr>
                    <w:spacing w:line="350" w:lineRule="exact"/>
                    <w:jc w:val="center"/>
                    <w:rPr>
                      <w:rFonts w:ascii="Arial"/>
                      <w:sz w:val="15"/>
                    </w:rPr>
                  </w:pPr>
                </w:p>
              </w:txbxContent>
            </v:textbox>
            <w10:wrap anchorx="page"/>
          </v:shape>
        </w:pict>
      </w:r>
      <w:r>
        <w:pict>
          <v:shape id="_x0000_s3667" type="#_x0000_t202" style="position:absolute;left:0;text-align:left;margin-left:391pt;margin-top:-48.15pt;width:139.4pt;height:17.8pt;z-index:-251500544;mso-position-horizontal-relative:page" filled="f" stroked="f">
            <v:textbox inset="0,0,0,0">
              <w:txbxContent>
                <w:p w:rsidR="009F05AF" w:rsidRDefault="009F05AF">
                  <w:pPr>
                    <w:tabs>
                      <w:tab w:val="left" w:pos="1014"/>
                      <w:tab w:val="left" w:pos="1410"/>
                      <w:tab w:val="left" w:pos="2481"/>
                    </w:tabs>
                    <w:spacing w:line="355" w:lineRule="exact"/>
                    <w:rPr>
                      <w:sz w:val="16"/>
                    </w:rPr>
                  </w:pPr>
                </w:p>
              </w:txbxContent>
            </v:textbox>
            <w10:wrap anchorx="page"/>
          </v:shape>
        </w:pict>
      </w:r>
      <w:r>
        <w:pict>
          <v:shape id="_x0000_s3666" type="#_x0000_t202" style="position:absolute;left:0;text-align:left;margin-left:543pt;margin-top:-43.9pt;width:104.75pt;height:11.25pt;z-index:-251499520;mso-position-horizontal-relative:page" filled="f" stroked="f">
            <v:textbox inset="0,0,0,0">
              <w:txbxContent>
                <w:p w:rsidR="009F05AF" w:rsidRDefault="009F05AF">
                  <w:pPr>
                    <w:tabs>
                      <w:tab w:val="left" w:pos="362"/>
                      <w:tab w:val="left" w:pos="1039"/>
                      <w:tab w:val="left" w:pos="1260"/>
                      <w:tab w:val="left" w:pos="2048"/>
                    </w:tabs>
                    <w:spacing w:line="224" w:lineRule="exact"/>
                    <w:rPr>
                      <w:rFonts w:ascii="Arial" w:hAnsi="Arial"/>
                      <w:sz w:val="20"/>
                    </w:rPr>
                  </w:pPr>
                  <w:r>
                    <w:rPr>
                      <w:rFonts w:ascii="Arial" w:hAnsi="Arial"/>
                      <w:w w:val="95"/>
                      <w:sz w:val="20"/>
                    </w:rPr>
                    <w:tab/>
                  </w:r>
                  <w:r>
                    <w:rPr>
                      <w:rFonts w:ascii="Arial" w:hAnsi="Arial"/>
                      <w:spacing w:val="-20"/>
                      <w:w w:val="80"/>
                      <w:sz w:val="20"/>
                    </w:rPr>
                    <w:t>-</w:t>
                  </w:r>
                </w:p>
              </w:txbxContent>
            </v:textbox>
            <w10:wrap anchorx="page"/>
          </v:shape>
        </w:pict>
      </w:r>
      <w:r w:rsidR="00C85DFB">
        <w:rPr>
          <w:rFonts w:ascii="Arial"/>
          <w:w w:val="104"/>
          <w:sz w:val="10"/>
        </w:rPr>
        <w:t>-</w:t>
      </w:r>
    </w:p>
    <w:p w:rsidR="00CE4C9F" w:rsidRDefault="00CE4C9F">
      <w:pPr>
        <w:pStyle w:val="BodyText"/>
        <w:rPr>
          <w:rFonts w:ascii="Arial"/>
          <w:sz w:val="10"/>
        </w:rPr>
      </w:pPr>
    </w:p>
    <w:p w:rsidR="00CE4C9F" w:rsidRDefault="00CE4C9F">
      <w:pPr>
        <w:pStyle w:val="BodyText"/>
        <w:rPr>
          <w:rFonts w:ascii="Arial"/>
          <w:sz w:val="10"/>
        </w:rPr>
      </w:pPr>
    </w:p>
    <w:p w:rsidR="00CE4C9F" w:rsidRDefault="00CE4C9F">
      <w:pPr>
        <w:pStyle w:val="BodyText"/>
        <w:spacing w:before="3"/>
        <w:rPr>
          <w:rFonts w:ascii="Arial"/>
          <w:sz w:val="10"/>
        </w:rPr>
      </w:pPr>
    </w:p>
    <w:p w:rsidR="00CE4C9F" w:rsidRDefault="00C85DFB">
      <w:pPr>
        <w:tabs>
          <w:tab w:val="left" w:pos="3769"/>
          <w:tab w:val="left" w:pos="4709"/>
        </w:tabs>
        <w:spacing w:line="138" w:lineRule="exact"/>
        <w:ind w:left="2754"/>
        <w:rPr>
          <w:sz w:val="16"/>
        </w:rPr>
      </w:pPr>
      <w:r>
        <w:rPr>
          <w:rFonts w:ascii="Arial"/>
          <w:position w:val="-10"/>
          <w:sz w:val="35"/>
        </w:rPr>
        <w:t>"</w:t>
      </w:r>
      <w:r>
        <w:rPr>
          <w:rFonts w:ascii="Arial"/>
          <w:position w:val="-10"/>
          <w:sz w:val="35"/>
        </w:rPr>
        <w:tab/>
      </w:r>
      <w:r>
        <w:rPr>
          <w:i/>
          <w:w w:val="125"/>
          <w:sz w:val="16"/>
        </w:rPr>
        <w:t>fl--.</w:t>
      </w:r>
      <w:r>
        <w:rPr>
          <w:i/>
          <w:w w:val="125"/>
          <w:sz w:val="16"/>
        </w:rPr>
        <w:tab/>
      </w:r>
      <w:r>
        <w:rPr>
          <w:i/>
          <w:w w:val="85"/>
          <w:sz w:val="16"/>
        </w:rPr>
        <w:t>(</w:t>
      </w:r>
      <w:r>
        <w:rPr>
          <w:i/>
          <w:spacing w:val="23"/>
          <w:w w:val="85"/>
          <w:sz w:val="16"/>
        </w:rPr>
        <w:t xml:space="preserve"> </w:t>
      </w:r>
      <w:r>
        <w:rPr>
          <w:w w:val="85"/>
          <w:sz w:val="16"/>
        </w:rPr>
        <w:t>-</w:t>
      </w:r>
    </w:p>
    <w:p w:rsidR="00CE4C9F" w:rsidRDefault="00C85DFB">
      <w:pPr>
        <w:tabs>
          <w:tab w:val="left" w:pos="931"/>
        </w:tabs>
        <w:spacing w:before="78" w:line="623" w:lineRule="exact"/>
        <w:ind w:right="541"/>
        <w:jc w:val="center"/>
        <w:rPr>
          <w:sz w:val="12"/>
        </w:rPr>
      </w:pPr>
      <w:r>
        <w:br w:type="column"/>
      </w:r>
      <w:r>
        <w:rPr>
          <w:w w:val="65"/>
          <w:sz w:val="12"/>
        </w:rPr>
        <w:t>--</w:t>
      </w:r>
    </w:p>
    <w:p w:rsidR="00CE4C9F" w:rsidRDefault="009F05AF">
      <w:pPr>
        <w:spacing w:line="105" w:lineRule="exact"/>
        <w:ind w:right="543"/>
        <w:jc w:val="center"/>
        <w:rPr>
          <w:i/>
          <w:sz w:val="10"/>
        </w:rPr>
      </w:pPr>
      <w:r>
        <w:pict>
          <v:shape id="_x0000_s3665" type="#_x0000_t202" style="position:absolute;left:0;text-align:left;margin-left:628.3pt;margin-top:-8.35pt;width:4.45pt;height:9.55pt;z-index:-251503616;mso-position-horizontal-relative:page" filled="f" stroked="f">
            <v:textbox inset="0,0,0,0">
              <w:txbxContent>
                <w:p w:rsidR="009F05AF" w:rsidRDefault="009F05AF">
                  <w:pPr>
                    <w:spacing w:line="190" w:lineRule="exact"/>
                    <w:rPr>
                      <w:rFonts w:ascii="Arial"/>
                      <w:i/>
                      <w:sz w:val="17"/>
                    </w:rPr>
                  </w:pPr>
                  <w:r>
                    <w:rPr>
                      <w:rFonts w:ascii="Arial"/>
                      <w:i/>
                      <w:w w:val="85"/>
                      <w:sz w:val="17"/>
                    </w:rPr>
                    <w:t>T</w:t>
                  </w:r>
                </w:p>
              </w:txbxContent>
            </v:textbox>
            <w10:wrap anchorx="page"/>
          </v:shape>
        </w:pict>
      </w:r>
      <w:r w:rsidR="00C85DFB">
        <w:rPr>
          <w:i/>
          <w:w w:val="85"/>
          <w:sz w:val="10"/>
        </w:rPr>
        <w:t>j</w:t>
      </w:r>
    </w:p>
    <w:p w:rsidR="00CE4C9F" w:rsidRDefault="00CE4C9F">
      <w:pPr>
        <w:spacing w:line="105" w:lineRule="exact"/>
        <w:jc w:val="center"/>
        <w:rPr>
          <w:sz w:val="10"/>
        </w:rPr>
        <w:sectPr w:rsidR="00CE4C9F">
          <w:type w:val="continuous"/>
          <w:pgSz w:w="15840" w:h="12240" w:orient="landscape"/>
          <w:pgMar w:top="680" w:right="1800" w:bottom="280" w:left="2080" w:header="720" w:footer="720" w:gutter="0"/>
          <w:cols w:num="2" w:space="720" w:equalWidth="0">
            <w:col w:w="4885" w:space="4507"/>
            <w:col w:w="2568"/>
          </w:cols>
        </w:sectPr>
      </w:pPr>
    </w:p>
    <w:p w:rsidR="00CE4C9F" w:rsidRDefault="00CE4C9F">
      <w:pPr>
        <w:pStyle w:val="BodyText"/>
        <w:spacing w:before="5"/>
        <w:rPr>
          <w:i/>
          <w:sz w:val="16"/>
        </w:rPr>
      </w:pPr>
    </w:p>
    <w:p w:rsidR="00CE4C9F" w:rsidRDefault="00C85DFB">
      <w:pPr>
        <w:tabs>
          <w:tab w:val="left" w:pos="1790"/>
        </w:tabs>
        <w:spacing w:line="221" w:lineRule="exact"/>
        <w:ind w:left="456"/>
        <w:rPr>
          <w:sz w:val="11"/>
        </w:rPr>
      </w:pPr>
      <w:r>
        <w:rPr>
          <w:w w:val="180"/>
          <w:sz w:val="11"/>
        </w:rPr>
        <w:t>---1.</w:t>
      </w:r>
      <w:r>
        <w:rPr>
          <w:w w:val="180"/>
          <w:sz w:val="11"/>
        </w:rPr>
        <w:tab/>
        <w:t>.</w:t>
      </w:r>
    </w:p>
    <w:p w:rsidR="00CE4C9F" w:rsidRDefault="00C85DFB">
      <w:pPr>
        <w:spacing w:before="188" w:line="1" w:lineRule="exact"/>
        <w:ind w:left="456"/>
        <w:rPr>
          <w:sz w:val="40"/>
        </w:rPr>
      </w:pPr>
      <w:r>
        <w:br w:type="column"/>
      </w:r>
      <w:r>
        <w:rPr>
          <w:w w:val="90"/>
          <w:sz w:val="40"/>
        </w:rPr>
        <w:t>;t,-</w:t>
      </w:r>
    </w:p>
    <w:p w:rsidR="00CE4C9F" w:rsidRDefault="00C85DFB">
      <w:pPr>
        <w:tabs>
          <w:tab w:val="left" w:pos="1165"/>
          <w:tab w:val="left" w:pos="1655"/>
        </w:tabs>
        <w:spacing w:before="49" w:line="141" w:lineRule="exact"/>
        <w:ind w:left="456"/>
        <w:rPr>
          <w:rFonts w:ascii="Arial" w:hAnsi="Arial"/>
          <w:i/>
          <w:sz w:val="23"/>
        </w:rPr>
      </w:pPr>
      <w:r>
        <w:br w:type="column"/>
      </w:r>
      <w:r>
        <w:rPr>
          <w:w w:val="70"/>
          <w:sz w:val="23"/>
        </w:rPr>
        <w:t xml:space="preserve">1  </w:t>
      </w:r>
      <w:r>
        <w:rPr>
          <w:spacing w:val="-6"/>
          <w:w w:val="70"/>
          <w:sz w:val="24"/>
        </w:rPr>
        <w:t>r:.IJ</w:t>
      </w:r>
      <w:r>
        <w:rPr>
          <w:spacing w:val="-6"/>
          <w:w w:val="70"/>
          <w:sz w:val="24"/>
        </w:rPr>
        <w:tab/>
      </w:r>
      <w:r>
        <w:rPr>
          <w:w w:val="70"/>
          <w:sz w:val="24"/>
        </w:rPr>
        <w:t>--</w:t>
      </w:r>
      <w:r>
        <w:rPr>
          <w:w w:val="70"/>
          <w:sz w:val="24"/>
        </w:rPr>
        <w:tab/>
      </w:r>
      <w:r>
        <w:rPr>
          <w:rFonts w:ascii="Arial" w:hAnsi="Arial"/>
          <w:i/>
          <w:spacing w:val="-10"/>
          <w:w w:val="70"/>
          <w:sz w:val="23"/>
        </w:rPr>
        <w:t>-§</w:t>
      </w:r>
    </w:p>
    <w:p w:rsidR="00CE4C9F" w:rsidRDefault="00C85DFB">
      <w:pPr>
        <w:spacing w:before="30" w:line="229" w:lineRule="exact"/>
        <w:ind w:left="577"/>
        <w:rPr>
          <w:sz w:val="26"/>
        </w:rPr>
      </w:pPr>
      <w:r>
        <w:br w:type="column"/>
      </w:r>
      <w:r>
        <w:rPr>
          <w:w w:val="215"/>
          <w:sz w:val="26"/>
        </w:rPr>
        <w:t>,-----1,-</w:t>
      </w:r>
    </w:p>
    <w:p w:rsidR="00CE4C9F" w:rsidRDefault="00C85DFB">
      <w:pPr>
        <w:spacing w:line="69" w:lineRule="exact"/>
        <w:ind w:left="132"/>
        <w:rPr>
          <w:sz w:val="40"/>
        </w:rPr>
      </w:pPr>
      <w:r>
        <w:rPr>
          <w:w w:val="95"/>
          <w:sz w:val="40"/>
        </w:rPr>
        <w:t>- -</w:t>
      </w:r>
    </w:p>
    <w:p w:rsidR="00CE4C9F" w:rsidRDefault="00C85DFB" w:rsidP="00645150">
      <w:pPr>
        <w:tabs>
          <w:tab w:val="left" w:pos="2214"/>
        </w:tabs>
        <w:spacing w:line="258" w:lineRule="exact"/>
        <w:ind w:left="1160"/>
        <w:rPr>
          <w:sz w:val="41"/>
        </w:rPr>
        <w:sectPr w:rsidR="00CE4C9F">
          <w:type w:val="continuous"/>
          <w:pgSz w:w="15840" w:h="12240" w:orient="landscape"/>
          <w:pgMar w:top="680" w:right="1800" w:bottom="280" w:left="2080" w:header="720" w:footer="720" w:gutter="0"/>
          <w:cols w:num="5" w:space="720" w:equalWidth="0">
            <w:col w:w="1880" w:space="368"/>
            <w:col w:w="893" w:space="128"/>
            <w:col w:w="1824" w:space="39"/>
            <w:col w:w="2298" w:space="112"/>
            <w:col w:w="4418"/>
          </w:cols>
        </w:sectPr>
      </w:pPr>
      <w:r>
        <w:br w:type="column"/>
      </w:r>
      <w:r>
        <w:rPr>
          <w:rFonts w:ascii="Arial" w:hAnsi="Arial"/>
          <w:w w:val="155"/>
          <w:sz w:val="30"/>
        </w:rPr>
        <w:t>_(b,</w:t>
      </w:r>
      <w:r>
        <w:rPr>
          <w:rFonts w:ascii="Arial" w:hAnsi="Arial"/>
          <w:w w:val="155"/>
          <w:sz w:val="30"/>
        </w:rPr>
        <w:tab/>
      </w:r>
      <w:r w:rsidR="009F05AF">
        <w:pict>
          <v:shape id="_x0000_s3664" type="#_x0000_t202" style="position:absolute;left:0;text-align:left;margin-left:692.35pt;margin-top:-11pt;width:3.7pt;height:24.7pt;z-index:251411456;mso-position-horizontal-relative:page;mso-position-vertical-relative:text" filled="f" stroked="f">
            <v:textbox inset="0,0,0,0">
              <w:txbxContent>
                <w:p w:rsidR="009F05AF" w:rsidRDefault="009F05AF">
                  <w:pPr>
                    <w:spacing w:line="493" w:lineRule="exact"/>
                    <w:rPr>
                      <w:rFonts w:ascii="Arial"/>
                      <w:sz w:val="44"/>
                    </w:rPr>
                  </w:pPr>
                </w:p>
              </w:txbxContent>
            </v:textbox>
            <w10:wrap anchorx="page"/>
          </v:shape>
        </w:pict>
      </w:r>
    </w:p>
    <w:p w:rsidR="00CE4C9F" w:rsidRDefault="009F05AF">
      <w:pPr>
        <w:tabs>
          <w:tab w:val="left" w:pos="5504"/>
        </w:tabs>
        <w:spacing w:before="24" w:line="264" w:lineRule="exact"/>
        <w:ind w:left="2869"/>
        <w:rPr>
          <w:rFonts w:ascii="Arial"/>
          <w:sz w:val="30"/>
        </w:rPr>
      </w:pPr>
      <w:r>
        <w:pict>
          <v:shape id="_x0000_s3663" type="#_x0000_t202" style="position:absolute;left:0;text-align:left;margin-left:222.5pt;margin-top:14.85pt;width:466.1pt;height:17.8pt;z-index:-251498496;mso-position-horizontal-relative:page" filled="f" stroked="f">
            <v:textbox inset="0,0,0,0">
              <w:txbxContent>
                <w:p w:rsidR="009F05AF" w:rsidRDefault="009F05AF">
                  <w:pPr>
                    <w:tabs>
                      <w:tab w:val="left" w:pos="2330"/>
                      <w:tab w:val="left" w:pos="3135"/>
                    </w:tabs>
                    <w:spacing w:line="356" w:lineRule="exact"/>
                    <w:rPr>
                      <w:sz w:val="27"/>
                    </w:rPr>
                  </w:pPr>
                </w:p>
              </w:txbxContent>
            </v:textbox>
            <w10:wrap anchorx="page"/>
          </v:shape>
        </w:pict>
      </w:r>
      <w:r w:rsidR="00C85DFB">
        <w:rPr>
          <w:rFonts w:ascii="Arial"/>
          <w:i/>
          <w:sz w:val="30"/>
        </w:rPr>
        <w:t>\</w:t>
      </w:r>
      <w:r w:rsidR="00C85DFB">
        <w:rPr>
          <w:rFonts w:ascii="Arial"/>
          <w:i/>
          <w:spacing w:val="-18"/>
          <w:sz w:val="30"/>
        </w:rPr>
        <w:t xml:space="preserve"> </w:t>
      </w:r>
      <w:r w:rsidR="00C85DFB">
        <w:rPr>
          <w:rFonts w:ascii="Arial"/>
          <w:i/>
          <w:sz w:val="30"/>
        </w:rPr>
        <w:t>)</w:t>
      </w:r>
      <w:r w:rsidR="00C85DFB">
        <w:rPr>
          <w:rFonts w:ascii="Arial"/>
          <w:i/>
          <w:sz w:val="30"/>
        </w:rPr>
        <w:tab/>
      </w:r>
      <w:r w:rsidR="00C85DFB">
        <w:rPr>
          <w:rFonts w:ascii="Arial"/>
          <w:spacing w:val="-20"/>
          <w:sz w:val="30"/>
        </w:rPr>
        <w:t>.</w:t>
      </w:r>
    </w:p>
    <w:p w:rsidR="00CE4C9F" w:rsidRDefault="00C85DFB" w:rsidP="00645150">
      <w:pPr>
        <w:tabs>
          <w:tab w:val="left" w:pos="593"/>
          <w:tab w:val="left" w:pos="1523"/>
        </w:tabs>
        <w:spacing w:line="206" w:lineRule="exact"/>
        <w:rPr>
          <w:rFonts w:ascii="Arial"/>
          <w:sz w:val="26"/>
        </w:rPr>
      </w:pPr>
      <w:r>
        <w:rPr>
          <w:rFonts w:ascii="Arial"/>
          <w:sz w:val="26"/>
        </w:rPr>
        <w:tab/>
      </w:r>
    </w:p>
    <w:p w:rsidR="00CE4C9F" w:rsidRPr="00645150" w:rsidRDefault="00C85DFB" w:rsidP="00645150">
      <w:pPr>
        <w:tabs>
          <w:tab w:val="left" w:pos="1839"/>
          <w:tab w:val="left" w:pos="2578"/>
          <w:tab w:val="left" w:pos="3171"/>
        </w:tabs>
        <w:spacing w:line="115" w:lineRule="auto"/>
        <w:ind w:left="1116"/>
        <w:rPr>
          <w:rFonts w:ascii="Arial"/>
          <w:sz w:val="30"/>
        </w:rPr>
      </w:pPr>
      <w:r>
        <w:br w:type="column"/>
      </w:r>
      <w:r>
        <w:rPr>
          <w:rFonts w:ascii="Arial"/>
          <w:spacing w:val="-10"/>
          <w:position w:val="-14"/>
          <w:sz w:val="30"/>
        </w:rPr>
        <w:tab/>
      </w:r>
      <w:r>
        <w:rPr>
          <w:rFonts w:ascii="Arial"/>
          <w:w w:val="85"/>
          <w:position w:val="-14"/>
          <w:sz w:val="30"/>
        </w:rPr>
        <w:t>..</w:t>
      </w:r>
    </w:p>
    <w:p w:rsidR="00CE4C9F" w:rsidRDefault="00CE4C9F">
      <w:pPr>
        <w:spacing w:line="93" w:lineRule="auto"/>
        <w:rPr>
          <w:rFonts w:ascii="Arial"/>
          <w:sz w:val="41"/>
        </w:rPr>
        <w:sectPr w:rsidR="00CE4C9F">
          <w:type w:val="continuous"/>
          <w:pgSz w:w="15840" w:h="12240" w:orient="landscape"/>
          <w:pgMar w:top="680" w:right="1800" w:bottom="280" w:left="2080" w:header="720" w:footer="720" w:gutter="0"/>
          <w:cols w:num="4" w:space="720" w:equalWidth="0">
            <w:col w:w="5584" w:space="40"/>
            <w:col w:w="1645" w:space="39"/>
            <w:col w:w="3572" w:space="40"/>
            <w:col w:w="1040"/>
          </w:cols>
        </w:sectPr>
      </w:pPr>
    </w:p>
    <w:p w:rsidR="00CE4C9F" w:rsidRDefault="00CE4C9F">
      <w:pPr>
        <w:pStyle w:val="BodyText"/>
        <w:spacing w:before="3"/>
        <w:rPr>
          <w:rFonts w:ascii="Arial"/>
          <w:sz w:val="24"/>
        </w:rPr>
      </w:pPr>
    </w:p>
    <w:p w:rsidR="00CE4C9F" w:rsidRPr="00645150" w:rsidRDefault="00C85DFB" w:rsidP="00645150">
      <w:pPr>
        <w:tabs>
          <w:tab w:val="left" w:pos="688"/>
          <w:tab w:val="left" w:pos="1076"/>
          <w:tab w:val="left" w:pos="1830"/>
          <w:tab w:val="left" w:pos="2879"/>
        </w:tabs>
        <w:ind w:left="192"/>
      </w:pPr>
      <w:r>
        <w:rPr>
          <w:rFonts w:ascii="Arial" w:hAnsi="Arial"/>
          <w:sz w:val="10"/>
        </w:rPr>
        <w:t>_L_</w:t>
      </w:r>
      <w:r>
        <w:rPr>
          <w:rFonts w:ascii="Arial" w:hAnsi="Arial"/>
          <w:sz w:val="10"/>
        </w:rPr>
        <w:tab/>
        <w:t>--·</w:t>
      </w:r>
      <w:r>
        <w:rPr>
          <w:rFonts w:ascii="Arial" w:hAnsi="Arial"/>
          <w:sz w:val="10"/>
        </w:rPr>
        <w:tab/>
      </w:r>
      <w:r>
        <w:rPr>
          <w:rFonts w:ascii="Arial" w:hAnsi="Arial"/>
          <w:sz w:val="10"/>
          <w:u w:val="thick"/>
        </w:rPr>
        <w:t xml:space="preserve"> </w:t>
      </w:r>
      <w:r>
        <w:rPr>
          <w:rFonts w:ascii="Arial" w:hAnsi="Arial"/>
          <w:sz w:val="10"/>
          <w:u w:val="thick"/>
        </w:rPr>
        <w:tab/>
      </w:r>
      <w:r>
        <w:rPr>
          <w:rFonts w:ascii="Arial"/>
          <w:b/>
          <w:i/>
          <w:sz w:val="21"/>
        </w:rPr>
        <w:tab/>
      </w:r>
    </w:p>
    <w:p w:rsidR="00CE4C9F" w:rsidRDefault="00CE4C9F">
      <w:pPr>
        <w:spacing w:line="564" w:lineRule="exact"/>
        <w:rPr>
          <w:sz w:val="59"/>
        </w:rPr>
        <w:sectPr w:rsidR="00CE4C9F">
          <w:type w:val="continuous"/>
          <w:pgSz w:w="15840" w:h="12240" w:orient="landscape"/>
          <w:pgMar w:top="680" w:right="1800" w:bottom="280" w:left="2080" w:header="720" w:footer="720" w:gutter="0"/>
          <w:cols w:num="3" w:space="720" w:equalWidth="0">
            <w:col w:w="2970" w:space="832"/>
            <w:col w:w="5155" w:space="821"/>
            <w:col w:w="2182"/>
          </w:cols>
        </w:sectPr>
      </w:pPr>
    </w:p>
    <w:p w:rsidR="00CE4C9F" w:rsidRDefault="00CE4C9F">
      <w:pPr>
        <w:spacing w:line="167" w:lineRule="exact"/>
        <w:ind w:left="1294"/>
        <w:rPr>
          <w:sz w:val="15"/>
        </w:rPr>
      </w:pPr>
    </w:p>
    <w:p w:rsidR="00CE4C9F" w:rsidRDefault="00C85DFB">
      <w:pPr>
        <w:spacing w:before="58" w:line="143" w:lineRule="exact"/>
        <w:ind w:right="38"/>
        <w:jc w:val="right"/>
        <w:rPr>
          <w:sz w:val="12"/>
        </w:rPr>
      </w:pPr>
      <w:r>
        <w:rPr>
          <w:rFonts w:ascii="Arial"/>
          <w:w w:val="105"/>
          <w:sz w:val="17"/>
        </w:rPr>
        <w:t xml:space="preserve">, </w:t>
      </w:r>
      <w:r>
        <w:rPr>
          <w:w w:val="105"/>
          <w:sz w:val="12"/>
        </w:rPr>
        <w:t>-</w:t>
      </w:r>
    </w:p>
    <w:p w:rsidR="00CE4C9F" w:rsidRDefault="00C85DFB">
      <w:pPr>
        <w:tabs>
          <w:tab w:val="left" w:pos="4066"/>
        </w:tabs>
        <w:spacing w:line="322" w:lineRule="exact"/>
        <w:ind w:left="2410"/>
        <w:rPr>
          <w:rFonts w:ascii="Arial"/>
          <w:sz w:val="10"/>
        </w:rPr>
      </w:pPr>
      <w:r>
        <w:rPr>
          <w:sz w:val="59"/>
        </w:rPr>
        <w:tab/>
      </w:r>
      <w:r>
        <w:rPr>
          <w:rFonts w:ascii="Arial"/>
          <w:position w:val="20"/>
          <w:sz w:val="10"/>
        </w:rPr>
        <w:t>-</w:t>
      </w:r>
    </w:p>
    <w:p w:rsidR="00CE4C9F" w:rsidRDefault="00C85DFB">
      <w:pPr>
        <w:pStyle w:val="BodyText"/>
        <w:rPr>
          <w:rFonts w:ascii="Arial"/>
          <w:sz w:val="26"/>
        </w:rPr>
      </w:pPr>
      <w:r>
        <w:br w:type="column"/>
      </w:r>
    </w:p>
    <w:p w:rsidR="00CE4C9F" w:rsidRDefault="00CE4C9F">
      <w:pPr>
        <w:pStyle w:val="BodyText"/>
        <w:spacing w:before="9"/>
        <w:rPr>
          <w:rFonts w:ascii="Arial"/>
          <w:sz w:val="29"/>
        </w:rPr>
      </w:pPr>
    </w:p>
    <w:p w:rsidR="00CE4C9F" w:rsidRDefault="00C85DFB">
      <w:pPr>
        <w:spacing w:line="48" w:lineRule="exact"/>
        <w:ind w:left="1294"/>
        <w:rPr>
          <w:sz w:val="24"/>
        </w:rPr>
      </w:pPr>
      <w:r>
        <w:rPr>
          <w:sz w:val="24"/>
        </w:rPr>
        <w:t xml:space="preserve">.._ </w:t>
      </w:r>
      <w:r>
        <w:rPr>
          <w:sz w:val="24"/>
          <w:u w:val="thick"/>
        </w:rPr>
        <w:t>--</w:t>
      </w:r>
      <w:r>
        <w:rPr>
          <w:sz w:val="24"/>
        </w:rPr>
        <w:t xml:space="preserve">  </w:t>
      </w:r>
      <w:r>
        <w:rPr>
          <w:sz w:val="24"/>
          <w:u w:val="thick"/>
        </w:rPr>
        <w:t xml:space="preserve">  </w:t>
      </w:r>
    </w:p>
    <w:p w:rsidR="00CE4C9F" w:rsidRDefault="00C85DFB">
      <w:pPr>
        <w:spacing w:before="346" w:line="344" w:lineRule="exact"/>
        <w:ind w:left="1294"/>
        <w:rPr>
          <w:sz w:val="25"/>
        </w:rPr>
      </w:pPr>
      <w:r>
        <w:br w:type="column"/>
      </w:r>
      <w:r>
        <w:rPr>
          <w:w w:val="85"/>
          <w:position w:val="-14"/>
          <w:sz w:val="25"/>
        </w:rPr>
        <w:t>_</w:t>
      </w:r>
    </w:p>
    <w:p w:rsidR="00CE4C9F" w:rsidRDefault="00CE4C9F">
      <w:pPr>
        <w:spacing w:line="344" w:lineRule="exact"/>
        <w:rPr>
          <w:sz w:val="25"/>
        </w:rPr>
        <w:sectPr w:rsidR="00CE4C9F">
          <w:type w:val="continuous"/>
          <w:pgSz w:w="15840" w:h="12240" w:orient="landscape"/>
          <w:pgMar w:top="680" w:right="1800" w:bottom="280" w:left="2080" w:header="720" w:footer="720" w:gutter="0"/>
          <w:cols w:num="3" w:space="720" w:equalWidth="0">
            <w:col w:w="5398" w:space="1209"/>
            <w:col w:w="2095" w:space="917"/>
            <w:col w:w="2341"/>
          </w:cols>
        </w:sectPr>
      </w:pPr>
    </w:p>
    <w:p w:rsidR="00CE4C9F" w:rsidRPr="00645150" w:rsidRDefault="00C85DFB" w:rsidP="00645150">
      <w:pPr>
        <w:tabs>
          <w:tab w:val="left" w:pos="2208"/>
          <w:tab w:val="left" w:pos="5217"/>
          <w:tab w:val="left" w:pos="5556"/>
          <w:tab w:val="left" w:pos="6128"/>
          <w:tab w:val="left" w:pos="7465"/>
          <w:tab w:val="left" w:pos="7861"/>
          <w:tab w:val="left" w:pos="8462"/>
        </w:tabs>
        <w:spacing w:before="45" w:line="132" w:lineRule="auto"/>
        <w:ind w:left="1902"/>
        <w:rPr>
          <w:sz w:val="12"/>
        </w:rPr>
      </w:pPr>
      <w:r>
        <w:rPr>
          <w:rFonts w:ascii="Arial"/>
          <w:w w:val="90"/>
          <w:position w:val="2"/>
          <w:sz w:val="10"/>
        </w:rPr>
        <w:t>1-</w:t>
      </w:r>
      <w:r>
        <w:rPr>
          <w:rFonts w:ascii="Arial"/>
          <w:w w:val="90"/>
          <w:position w:val="2"/>
          <w:sz w:val="10"/>
        </w:rPr>
        <w:tab/>
        <w:t xml:space="preserve">--      </w:t>
      </w:r>
      <w:r>
        <w:rPr>
          <w:rFonts w:ascii="Arial"/>
          <w:spacing w:val="8"/>
          <w:w w:val="90"/>
          <w:position w:val="2"/>
          <w:sz w:val="10"/>
        </w:rPr>
        <w:t xml:space="preserve"> </w:t>
      </w:r>
      <w:r>
        <w:rPr>
          <w:rFonts w:ascii="Arial"/>
          <w:w w:val="90"/>
          <w:position w:val="2"/>
          <w:sz w:val="10"/>
        </w:rPr>
        <w:t>,,_</w:t>
      </w:r>
      <w:r>
        <w:rPr>
          <w:rFonts w:ascii="Arial"/>
          <w:w w:val="90"/>
          <w:position w:val="2"/>
          <w:sz w:val="10"/>
        </w:rPr>
        <w:tab/>
      </w:r>
      <w:r>
        <w:rPr>
          <w:rFonts w:ascii="Arial"/>
          <w:w w:val="90"/>
          <w:sz w:val="20"/>
        </w:rPr>
        <w:t>-</w:t>
      </w:r>
      <w:r>
        <w:rPr>
          <w:rFonts w:ascii="Arial"/>
          <w:w w:val="90"/>
          <w:sz w:val="20"/>
        </w:rPr>
        <w:tab/>
      </w:r>
      <w:r>
        <w:rPr>
          <w:w w:val="90"/>
          <w:position w:val="-19"/>
          <w:sz w:val="35"/>
          <w:u w:val="thick"/>
        </w:rPr>
        <w:t>--</w:t>
      </w:r>
      <w:r>
        <w:rPr>
          <w:w w:val="90"/>
          <w:position w:val="-19"/>
          <w:sz w:val="35"/>
        </w:rPr>
        <w:tab/>
      </w:r>
      <w:r>
        <w:rPr>
          <w:w w:val="90"/>
          <w:position w:val="2"/>
          <w:sz w:val="35"/>
          <w:u w:val="thick"/>
        </w:rPr>
        <w:t xml:space="preserve"> </w:t>
      </w:r>
      <w:r>
        <w:rPr>
          <w:w w:val="90"/>
          <w:position w:val="2"/>
          <w:sz w:val="35"/>
          <w:u w:val="thick"/>
        </w:rPr>
        <w:tab/>
      </w:r>
      <w:r>
        <w:rPr>
          <w:w w:val="90"/>
          <w:position w:val="2"/>
          <w:sz w:val="24"/>
          <w:u w:val="thick"/>
        </w:rPr>
        <w:t>--</w:t>
      </w:r>
      <w:r>
        <w:rPr>
          <w:w w:val="90"/>
          <w:position w:val="2"/>
          <w:sz w:val="24"/>
          <w:u w:val="thick"/>
        </w:rPr>
        <w:tab/>
      </w:r>
      <w:r>
        <w:rPr>
          <w:w w:val="90"/>
          <w:position w:val="2"/>
          <w:sz w:val="24"/>
        </w:rPr>
        <w:tab/>
      </w:r>
      <w:r>
        <w:rPr>
          <w:spacing w:val="-20"/>
          <w:w w:val="90"/>
          <w:position w:val="6"/>
          <w:sz w:val="12"/>
        </w:rPr>
        <w:t>-</w:t>
      </w:r>
      <w:r>
        <w:rPr>
          <w:rFonts w:ascii="Arial"/>
          <w:w w:val="95"/>
          <w:sz w:val="52"/>
        </w:rPr>
        <w:tab/>
      </w:r>
      <w:r>
        <w:rPr>
          <w:rFonts w:ascii="Arial"/>
          <w:w w:val="95"/>
          <w:position w:val="25"/>
          <w:sz w:val="10"/>
        </w:rPr>
        <w:t>-</w:t>
      </w:r>
      <w:r>
        <w:rPr>
          <w:rFonts w:ascii="Arial"/>
          <w:spacing w:val="10"/>
          <w:w w:val="95"/>
          <w:position w:val="25"/>
          <w:sz w:val="10"/>
        </w:rPr>
        <w:t xml:space="preserve"> </w:t>
      </w:r>
      <w:r>
        <w:rPr>
          <w:rFonts w:ascii="Arial"/>
          <w:w w:val="95"/>
          <w:position w:val="25"/>
          <w:sz w:val="6"/>
        </w:rPr>
        <w:t>-</w:t>
      </w:r>
    </w:p>
    <w:p w:rsidR="00CE4C9F" w:rsidRDefault="00CE4C9F">
      <w:pPr>
        <w:spacing w:line="218" w:lineRule="exact"/>
        <w:rPr>
          <w:rFonts w:ascii="Arial"/>
          <w:sz w:val="6"/>
        </w:rPr>
        <w:sectPr w:rsidR="00CE4C9F">
          <w:type w:val="continuous"/>
          <w:pgSz w:w="15840" w:h="12240" w:orient="landscape"/>
          <w:pgMar w:top="680" w:right="1800" w:bottom="280" w:left="2080" w:header="720" w:footer="720" w:gutter="0"/>
          <w:cols w:num="2" w:space="720" w:equalWidth="0">
            <w:col w:w="8498" w:space="40"/>
            <w:col w:w="3422"/>
          </w:cols>
        </w:sectPr>
      </w:pPr>
    </w:p>
    <w:p w:rsidR="00CE4C9F" w:rsidRDefault="009F05AF" w:rsidP="00645150">
      <w:pPr>
        <w:tabs>
          <w:tab w:val="left" w:pos="5232"/>
          <w:tab w:val="left" w:pos="5781"/>
        </w:tabs>
        <w:spacing w:line="380" w:lineRule="exact"/>
        <w:ind w:left="2295"/>
        <w:rPr>
          <w:sz w:val="25"/>
        </w:rPr>
        <w:sectPr w:rsidR="00CE4C9F">
          <w:type w:val="continuous"/>
          <w:pgSz w:w="15840" w:h="12240" w:orient="landscape"/>
          <w:pgMar w:top="680" w:right="1800" w:bottom="280" w:left="2080" w:header="720" w:footer="720" w:gutter="0"/>
          <w:cols w:space="720"/>
        </w:sectPr>
      </w:pPr>
      <w:r>
        <w:pict>
          <v:group id="_x0000_s3628" style="position:absolute;left:0;text-align:left;margin-left:148.7pt;margin-top:18.75pt;width:511.5pt;height:532.1pt;z-index:-251510784;mso-position-horizontal-relative:page;mso-position-vertical-relative:page" coordorigin="2974,375" coordsize="10230,10642">
            <v:shape id="_x0000_s3662" type="#_x0000_t75" style="position:absolute;left:11701;top:375;width:1502;height:848">
              <v:imagedata r:id="rId150" o:title=""/>
            </v:shape>
            <v:line id="_x0000_s3661" style="position:absolute" from="11981,8234" to="11981,1223" strokeweight=".50922mm"/>
            <v:line id="_x0000_s3660" style="position:absolute" from="12347,8311" to="12347,1223" strokeweight="1.1882mm"/>
            <v:shape id="_x0000_s3659" style="position:absolute;left:12681;top:3984;width:269;height:7066" coordorigin="12682,3984" coordsize="269,7066" o:spt="100" adj="0,,0" path="m12712,8311r,-7088m12982,8311r,-7088e" filled="f" strokeweight=".33961mm">
              <v:stroke joinstyle="round"/>
              <v:formulas/>
              <v:path arrowok="t" o:connecttype="segments"/>
            </v:shape>
            <v:shape id="_x0000_s3658" type="#_x0000_t75" style="position:absolute;left:6505;top:6038;width:1001;height:925">
              <v:imagedata r:id="rId151" o:title=""/>
            </v:shape>
            <v:shape id="_x0000_s3657" type="#_x0000_t75" style="position:absolute;left:3002;top:6924;width:8623;height:1349">
              <v:imagedata r:id="rId152" o:title=""/>
            </v:shape>
            <v:line id="_x0000_s3656" style="position:absolute" from="2983,11017" to="2983,684" strokeweight=".3395mm"/>
            <v:line id="_x0000_s3655" style="position:absolute" from="3349,6924" to="3349,684" strokeweight="1.1882mm"/>
            <v:line id="_x0000_s3654" style="position:absolute" from="3849,1454" to="3849,655" strokeweight="1.0185mm"/>
            <v:line id="_x0000_s3653" style="position:absolute" from="4215,6924" to="4215,645" strokeweight=".50922mm"/>
            <v:line id="_x0000_s3652" style="position:absolute" from="4475,6924" to="4475,645" strokeweight=".3395mm"/>
            <v:line id="_x0000_s3651" style="position:absolute" from="4735,4112" to="4735,645" strokeweight=".50922mm"/>
            <v:line id="_x0000_s3650" style="position:absolute" from="5100,3688" to="5100,607" strokeweight=".84872mm"/>
            <v:line id="_x0000_s3649" style="position:absolute" from="5476,3688" to="5476,645" strokeweight=".3395mm"/>
            <v:line id="_x0000_s3648" style="position:absolute" from="5841,3688" to="5841,645" strokeweight=".84872mm"/>
            <v:shape id="_x0000_s3647" style="position:absolute;left:6211;top:8592;width:749;height:3072" coordorigin="6211,8592" coordsize="749,3072" o:spt="100" adj="0,,0" path="m6226,3688r,-3081m6476,3688r,-3081m6727,3688r,-3081m6977,3688r,-3081e" filled="f" strokeweight=".33961mm">
              <v:stroke joinstyle="round"/>
              <v:formulas/>
              <v:path arrowok="t" o:connecttype="segments"/>
            </v:shape>
            <v:line id="_x0000_s3646" style="position:absolute" from="7352,3688" to="7352,568" strokeweight=".84872mm"/>
            <v:shape id="_x0000_s3645" style="position:absolute;left:7708;top:8592;width:240;height:3111" coordorigin="7709,8592" coordsize="240,3111" o:spt="100" adj="0,,0" path="m7728,3688r,-3120m7968,3688r,-3120e" filled="f" strokeweight=".33961mm">
              <v:stroke joinstyle="round"/>
              <v:formulas/>
              <v:path arrowok="t" o:connecttype="segments"/>
            </v:shape>
            <v:line id="_x0000_s3644" style="position:absolute" from="8218,3688" to="8218,568" strokeweight=".50922mm"/>
            <v:shape id="_x0000_s3643" style="position:absolute;left:8448;top:8592;width:250;height:3111" coordorigin="8448,8592" coordsize="250,3111" o:spt="100" adj="0,,0" path="m8469,3688r,-3120m8719,3688r,-3120e" filled="f" strokeweight=".33961mm">
              <v:stroke joinstyle="round"/>
              <v:formulas/>
              <v:path arrowok="t" o:connecttype="segments"/>
            </v:shape>
            <v:line id="_x0000_s3642" style="position:absolute" from="8969,3688" to="8969,558" strokeweight=".50922mm"/>
            <v:line id="_x0000_s3641" style="position:absolute" from="9344,3688" to="9344,530" strokeweight=".84872mm"/>
            <v:shape id="_x0000_s3640" style="position:absolute;left:9686;top:8630;width:500;height:3111" coordorigin="9686,8630" coordsize="500,3111" o:spt="100" adj="0,,0" path="m9710,3650r,-3092m9960,3650r,-3120m10210,3650r,-3120e" filled="f" strokeweight=".33961mm">
              <v:stroke joinstyle="round"/>
              <v:formulas/>
              <v:path arrowok="t" o:connecttype="segments"/>
            </v:shape>
            <v:line id="_x0000_s3639" style="position:absolute" from="10586,3650" to="10586,530" strokeweight=".84872mm"/>
            <v:shape id="_x0000_s3638" style="position:absolute;left:10924;top:8438;width:260;height:3303" coordorigin="10925,8438" coordsize="260,3303" o:spt="100" adj="0,,0" path="m10951,3534r,-3004m11211,3842r,-3312e" filled="f" strokeweight=".33961mm">
              <v:stroke joinstyle="round"/>
              <v:formulas/>
              <v:path arrowok="t" o:connecttype="segments"/>
            </v:shape>
            <v:line id="_x0000_s3637" style="position:absolute" from="11586,3842" to="11586,530" strokeweight=".84872mm"/>
            <v:shape id="_x0000_s3636" style="position:absolute;left:3686;top:3148;width:8333;height:5760" coordorigin="3686,3149" coordsize="8333,5760" o:spt="100" adj="0,,0" path="m6987,3370r5061,m3695,9149r616,e" filled="f" strokeweight=".50942mm">
              <v:stroke joinstyle="round"/>
              <v:formulas/>
              <v:path arrowok="t" o:connecttype="segments"/>
            </v:shape>
            <v:line id="_x0000_s3635" style="position:absolute" from="4744,10449" to="6938,10449" strokeweight="1.0192mm"/>
            <v:shape id="_x0000_s3634" style="position:absolute;left:2986;top:7795;width:681;height:2" coordorigin="2987,7795" coordsize="681,0" o:spt="100" adj="0,,0" path="m2994,4488r192,m3281,4488r395,e" filled="f" strokeweight=".35375mm">
              <v:stroke joinstyle="round"/>
              <v:formulas/>
              <v:path arrowok="t" o:connecttype="segments"/>
            </v:shape>
            <v:line id="_x0000_s3633" style="position:absolute" from="12273,5408" to="12840,5408" strokeweight=".26169mm"/>
            <v:line id="_x0000_s3632" style="position:absolute" from="4987,6654" to="5179,6654" strokeweight=".35389mm"/>
            <v:line id="_x0000_s3631" style="position:absolute" from="9319,6450" to="9948,6450" strokeweight=".30414mm"/>
            <v:line id="_x0000_s3630" style="position:absolute" from="10279,6409" to="10436,6409" strokeweight=".15561mm"/>
            <v:shape id="_x0000_s3629" style="position:absolute;left:7280;top:1900;width:5360;height:2842" coordorigin="7280,1901" coordsize="5360,2842" o:spt="100" adj="0,,0" path="m11997,7550r674,m7298,10401r29,e" filled="f" strokeweight=".35375mm">
              <v:stroke joinstyle="round"/>
              <v:formulas/>
              <v:path arrowok="t" o:connecttype="segments"/>
            </v:shape>
            <w10:wrap anchorx="page" anchory="page"/>
          </v:group>
        </w:pict>
      </w:r>
      <w:r w:rsidR="00C85DFB">
        <w:rPr>
          <w:rFonts w:ascii="Arial" w:hAnsi="Arial"/>
          <w:w w:val="85"/>
          <w:sz w:val="10"/>
        </w:rPr>
        <w:t>-</w:t>
      </w:r>
    </w:p>
    <w:p w:rsidR="00CE4C9F" w:rsidRDefault="00CE4C9F">
      <w:pPr>
        <w:pStyle w:val="BodyText"/>
        <w:spacing w:before="3"/>
        <w:rPr>
          <w:sz w:val="10"/>
        </w:rPr>
      </w:pPr>
    </w:p>
    <w:p w:rsidR="00CE4C9F" w:rsidRDefault="00C85DFB">
      <w:pPr>
        <w:spacing w:before="100"/>
        <w:ind w:left="2606"/>
        <w:rPr>
          <w:rFonts w:ascii="Courier New"/>
          <w:sz w:val="20"/>
        </w:rPr>
      </w:pPr>
      <w:bookmarkStart w:id="211" w:name="_bookmark206"/>
      <w:bookmarkEnd w:id="211"/>
      <w:r>
        <w:rPr>
          <w:rFonts w:ascii="Courier New"/>
          <w:w w:val="105"/>
          <w:sz w:val="20"/>
        </w:rPr>
        <w:t>JEFFERSON COUNTY DISTRICT ATTORNEY'S OFFICE</w:t>
      </w:r>
    </w:p>
    <w:p w:rsidR="00CE4C9F" w:rsidRDefault="00C85DFB">
      <w:pPr>
        <w:tabs>
          <w:tab w:val="left" w:pos="8289"/>
        </w:tabs>
        <w:spacing w:before="192"/>
        <w:ind w:left="4011"/>
        <w:rPr>
          <w:b/>
          <w:sz w:val="41"/>
        </w:rPr>
      </w:pPr>
      <w:r>
        <w:rPr>
          <w:rFonts w:ascii="Courier New"/>
          <w:sz w:val="20"/>
          <w:u w:val="thick"/>
        </w:rPr>
        <w:t>SUPPLEMENTAL</w:t>
      </w:r>
      <w:r>
        <w:rPr>
          <w:rFonts w:ascii="Courier New"/>
          <w:spacing w:val="44"/>
          <w:sz w:val="20"/>
        </w:rPr>
        <w:t xml:space="preserve"> </w:t>
      </w:r>
      <w:r>
        <w:rPr>
          <w:rFonts w:ascii="Courier New"/>
          <w:sz w:val="20"/>
          <w:u w:val="thick"/>
        </w:rPr>
        <w:t>REPORT</w:t>
      </w:r>
      <w:r>
        <w:rPr>
          <w:rFonts w:ascii="Courier New"/>
          <w:sz w:val="20"/>
        </w:rPr>
        <w:tab/>
      </w:r>
      <w:r>
        <w:rPr>
          <w:b/>
          <w:w w:val="85"/>
          <w:position w:val="1"/>
          <w:sz w:val="41"/>
          <w:u w:val="thick"/>
        </w:rPr>
        <w:t>OR</w:t>
      </w:r>
      <w:r w:rsidR="00645150">
        <w:rPr>
          <w:b/>
          <w:w w:val="85"/>
          <w:position w:val="1"/>
          <w:sz w:val="41"/>
          <w:u w:val="thick"/>
        </w:rPr>
        <w:t>IGINAL</w:t>
      </w:r>
    </w:p>
    <w:p w:rsidR="00CE4C9F" w:rsidRDefault="00CE4C9F">
      <w:pPr>
        <w:pStyle w:val="BodyText"/>
        <w:spacing w:before="5"/>
        <w:rPr>
          <w:b/>
          <w:sz w:val="24"/>
        </w:rPr>
      </w:pPr>
    </w:p>
    <w:p w:rsidR="00CE4C9F" w:rsidRDefault="00CE4C9F">
      <w:pPr>
        <w:rPr>
          <w:sz w:val="24"/>
        </w:rPr>
        <w:sectPr w:rsidR="00CE4C9F">
          <w:pgSz w:w="12240" w:h="15840"/>
          <w:pgMar w:top="1500" w:right="920" w:bottom="280" w:left="680" w:header="720" w:footer="720" w:gutter="0"/>
          <w:cols w:space="720"/>
        </w:sectPr>
      </w:pPr>
    </w:p>
    <w:p w:rsidR="00CE4C9F" w:rsidRDefault="00C85DFB">
      <w:pPr>
        <w:pStyle w:val="BodyText"/>
        <w:spacing w:before="100"/>
        <w:ind w:left="809"/>
        <w:rPr>
          <w:rFonts w:ascii="Courier New"/>
        </w:rPr>
      </w:pPr>
      <w:r>
        <w:rPr>
          <w:rFonts w:ascii="Courier New"/>
          <w:w w:val="105"/>
        </w:rPr>
        <w:t>COLUMBINE HIGH SCHOOL</w:t>
      </w:r>
    </w:p>
    <w:p w:rsidR="00CE4C9F" w:rsidRDefault="00C85DFB">
      <w:pPr>
        <w:pStyle w:val="BodyText"/>
        <w:tabs>
          <w:tab w:val="left" w:pos="2477"/>
        </w:tabs>
        <w:spacing w:before="89" w:line="319" w:lineRule="auto"/>
        <w:ind w:left="813" w:right="38" w:hanging="17"/>
        <w:rPr>
          <w:rFonts w:ascii="Courier New"/>
        </w:rPr>
      </w:pPr>
      <w:r>
        <w:rPr>
          <w:rFonts w:ascii="Courier New"/>
        </w:rPr>
        <w:t>Date:</w:t>
      </w:r>
      <w:r>
        <w:rPr>
          <w:rFonts w:ascii="Courier New"/>
        </w:rPr>
        <w:tab/>
        <w:t>5/24/99  REFERENCE CONTROL NUMBER:</w:t>
      </w:r>
      <w:r>
        <w:rPr>
          <w:rFonts w:ascii="Courier New"/>
          <w:spacing w:val="25"/>
        </w:rPr>
        <w:t xml:space="preserve"> </w:t>
      </w:r>
      <w:r>
        <w:rPr>
          <w:rFonts w:ascii="Courier New"/>
        </w:rPr>
        <w:t>3109</w:t>
      </w:r>
    </w:p>
    <w:p w:rsidR="00CE4C9F" w:rsidRDefault="00C85DFB">
      <w:pPr>
        <w:pStyle w:val="BodyText"/>
        <w:spacing w:before="119"/>
        <w:ind w:left="796"/>
        <w:rPr>
          <w:rFonts w:ascii="Courier New"/>
        </w:rPr>
      </w:pPr>
      <w:r>
        <w:br w:type="column"/>
      </w:r>
      <w:r>
        <w:rPr>
          <w:rFonts w:ascii="Courier New"/>
        </w:rPr>
        <w:t>Docket Number:</w:t>
      </w:r>
    </w:p>
    <w:p w:rsidR="00CE4C9F" w:rsidRDefault="00C85DFB">
      <w:pPr>
        <w:spacing w:before="80"/>
        <w:ind w:left="806"/>
        <w:rPr>
          <w:rFonts w:ascii="Courier New"/>
          <w:sz w:val="21"/>
        </w:rPr>
      </w:pPr>
      <w:r>
        <w:rPr>
          <w:rFonts w:ascii="Courier New"/>
          <w:w w:val="105"/>
          <w:sz w:val="20"/>
        </w:rPr>
        <w:t xml:space="preserve">FBI#: </w:t>
      </w:r>
      <w:r>
        <w:rPr>
          <w:rFonts w:ascii="Courier New"/>
          <w:w w:val="105"/>
          <w:sz w:val="21"/>
        </w:rPr>
        <w:t>174A-DN-57419</w:t>
      </w:r>
    </w:p>
    <w:p w:rsidR="00CE4C9F" w:rsidRDefault="00C85DFB">
      <w:pPr>
        <w:pStyle w:val="BodyText"/>
        <w:tabs>
          <w:tab w:val="left" w:pos="2716"/>
        </w:tabs>
        <w:spacing w:before="89"/>
        <w:ind w:left="798"/>
        <w:rPr>
          <w:rFonts w:ascii="Courier New"/>
        </w:rPr>
      </w:pPr>
      <w:r>
        <w:rPr>
          <w:rFonts w:ascii="Courier New"/>
        </w:rPr>
        <w:t>Investigator:</w:t>
      </w:r>
      <w:r>
        <w:rPr>
          <w:rFonts w:ascii="Courier New"/>
        </w:rPr>
        <w:tab/>
        <w:t>Vondenkamp</w:t>
      </w:r>
    </w:p>
    <w:p w:rsidR="00CE4C9F" w:rsidRDefault="00CE4C9F">
      <w:pPr>
        <w:rPr>
          <w:rFonts w:ascii="Courier New"/>
        </w:rPr>
        <w:sectPr w:rsidR="00CE4C9F">
          <w:type w:val="continuous"/>
          <w:pgSz w:w="12240" w:h="15840"/>
          <w:pgMar w:top="680" w:right="920" w:bottom="280" w:left="680" w:header="720" w:footer="720" w:gutter="0"/>
          <w:cols w:num="2" w:space="720" w:equalWidth="0">
            <w:col w:w="4686" w:space="284"/>
            <w:col w:w="5670"/>
          </w:cols>
        </w:sectPr>
      </w:pPr>
    </w:p>
    <w:p w:rsidR="00CE4C9F" w:rsidRDefault="00CE4C9F">
      <w:pPr>
        <w:pStyle w:val="BodyText"/>
        <w:spacing w:before="5"/>
        <w:rPr>
          <w:rFonts w:ascii="Courier New"/>
          <w:sz w:val="20"/>
        </w:rPr>
      </w:pPr>
    </w:p>
    <w:p w:rsidR="00CE4C9F" w:rsidRDefault="00C85DFB">
      <w:pPr>
        <w:spacing w:before="100"/>
        <w:ind w:left="806"/>
        <w:rPr>
          <w:rFonts w:ascii="Courier New"/>
          <w:sz w:val="23"/>
        </w:rPr>
      </w:pPr>
      <w:r>
        <w:rPr>
          <w:rFonts w:ascii="Courier New"/>
          <w:sz w:val="23"/>
        </w:rPr>
        <w:t>********************************************************************</w:t>
      </w:r>
    </w:p>
    <w:p w:rsidR="00CE4C9F" w:rsidRDefault="00CE4C9F">
      <w:pPr>
        <w:pStyle w:val="BodyText"/>
        <w:spacing w:before="7"/>
        <w:rPr>
          <w:rFonts w:ascii="Courier New"/>
          <w:sz w:val="33"/>
        </w:rPr>
      </w:pPr>
    </w:p>
    <w:p w:rsidR="00CE4C9F" w:rsidRDefault="00C85DFB">
      <w:pPr>
        <w:pStyle w:val="BodyText"/>
        <w:tabs>
          <w:tab w:val="left" w:pos="8162"/>
        </w:tabs>
        <w:spacing w:before="1" w:line="321" w:lineRule="auto"/>
        <w:ind w:left="798" w:right="1022" w:firstLine="4"/>
        <w:jc w:val="both"/>
        <w:rPr>
          <w:rFonts w:ascii="Courier New"/>
        </w:rPr>
      </w:pPr>
      <w:r>
        <w:rPr>
          <w:rFonts w:ascii="Courier New"/>
        </w:rPr>
        <w:t xml:space="preserve">On 5/20/99 I received a phone call from CHS student Christopher Therrien. I had interviewed Chris on 5/12/99 at his home in </w:t>
      </w:r>
      <w:r>
        <w:rPr>
          <w:rFonts w:ascii="Courier New"/>
          <w:position w:val="1"/>
        </w:rPr>
        <w:t xml:space="preserve">Littleton, Co, (reference control# 3109). </w:t>
      </w:r>
      <w:r>
        <w:rPr>
          <w:rFonts w:ascii="Courier New"/>
        </w:rPr>
        <w:t>Chris advised me that he had seen a picture of the person he described to me as the shooter at CHS on the outside steps, north of the cafeteria on 4/20/99. He stated  that  the  picture  he saw</w:t>
      </w:r>
      <w:r>
        <w:rPr>
          <w:rFonts w:ascii="Courier New"/>
          <w:spacing w:val="-25"/>
        </w:rPr>
        <w:t xml:space="preserve"> </w:t>
      </w:r>
      <w:r>
        <w:rPr>
          <w:rFonts w:ascii="Courier New"/>
        </w:rPr>
        <w:t>was</w:t>
      </w:r>
      <w:r>
        <w:rPr>
          <w:rFonts w:ascii="Courier New"/>
          <w:spacing w:val="65"/>
        </w:rPr>
        <w:t xml:space="preserve"> </w:t>
      </w:r>
      <w:r>
        <w:rPr>
          <w:rFonts w:ascii="Courier New"/>
        </w:rPr>
        <w:t>of</w:t>
      </w:r>
      <w:r>
        <w:rPr>
          <w:rFonts w:ascii="Courier New"/>
        </w:rPr>
        <w:tab/>
        <w:t>and he was "pretty sure" he was the shooter he saw that morning at CHS. I scheduled an interview with Chris at his home on 5/24/99, and advised him I wanted him to look at a photo line up. He agreed to</w:t>
      </w:r>
      <w:r>
        <w:rPr>
          <w:rFonts w:ascii="Courier New"/>
          <w:spacing w:val="2"/>
        </w:rPr>
        <w:t xml:space="preserve"> </w:t>
      </w:r>
      <w:r>
        <w:rPr>
          <w:rFonts w:ascii="Courier New"/>
        </w:rPr>
        <w:t>this.</w:t>
      </w:r>
    </w:p>
    <w:p w:rsidR="00CE4C9F" w:rsidRDefault="00CE4C9F">
      <w:pPr>
        <w:pStyle w:val="BodyText"/>
        <w:spacing w:before="6"/>
        <w:rPr>
          <w:rFonts w:ascii="Courier New"/>
          <w:sz w:val="28"/>
        </w:rPr>
      </w:pPr>
    </w:p>
    <w:p w:rsidR="00CE4C9F" w:rsidRDefault="00C85DFB">
      <w:pPr>
        <w:pStyle w:val="BodyText"/>
        <w:spacing w:line="328" w:lineRule="auto"/>
        <w:ind w:left="811" w:right="1027" w:firstLine="9"/>
        <w:jc w:val="both"/>
        <w:rPr>
          <w:rFonts w:ascii="Courier New"/>
        </w:rPr>
      </w:pPr>
      <w:r>
        <w:rPr>
          <w:rFonts w:ascii="Courier New"/>
        </w:rPr>
        <w:t>On 5/24/99 I interviewed Chris Therrien at his home in Littleton, Co. His step mother, Carol Therrien was present for this interview.</w:t>
      </w:r>
    </w:p>
    <w:p w:rsidR="00CE4C9F" w:rsidRDefault="00CE4C9F">
      <w:pPr>
        <w:pStyle w:val="BodyText"/>
        <w:spacing w:before="4"/>
        <w:rPr>
          <w:rFonts w:ascii="Courier New"/>
          <w:sz w:val="20"/>
        </w:rPr>
      </w:pPr>
    </w:p>
    <w:p w:rsidR="00CE4C9F" w:rsidRDefault="00C85DFB">
      <w:pPr>
        <w:pStyle w:val="BodyText"/>
        <w:spacing w:line="318" w:lineRule="exact"/>
        <w:ind w:left="735" w:right="1023" w:firstLine="82"/>
        <w:jc w:val="both"/>
        <w:rPr>
          <w:rFonts w:ascii="Courier New"/>
        </w:rPr>
      </w:pPr>
      <w:r>
        <w:rPr>
          <w:rFonts w:ascii="Courier New"/>
        </w:rPr>
        <w:t>I</w:t>
      </w:r>
      <w:r>
        <w:rPr>
          <w:rFonts w:ascii="Courier New"/>
          <w:spacing w:val="62"/>
        </w:rPr>
        <w:t xml:space="preserve"> </w:t>
      </w:r>
      <w:r>
        <w:rPr>
          <w:rFonts w:ascii="Courier New"/>
        </w:rPr>
        <w:t>asked</w:t>
      </w:r>
      <w:r>
        <w:rPr>
          <w:rFonts w:ascii="Courier New"/>
          <w:spacing w:val="55"/>
        </w:rPr>
        <w:t xml:space="preserve"> </w:t>
      </w:r>
      <w:r>
        <w:rPr>
          <w:rFonts w:ascii="Courier New"/>
        </w:rPr>
        <w:t>Chris</w:t>
      </w:r>
      <w:r>
        <w:rPr>
          <w:rFonts w:ascii="Courier New"/>
          <w:spacing w:val="63"/>
        </w:rPr>
        <w:t xml:space="preserve"> </w:t>
      </w:r>
      <w:r>
        <w:rPr>
          <w:rFonts w:ascii="Courier New"/>
        </w:rPr>
        <w:t>what</w:t>
      </w:r>
      <w:r>
        <w:rPr>
          <w:rFonts w:ascii="Courier New"/>
          <w:spacing w:val="51"/>
        </w:rPr>
        <w:t xml:space="preserve"> </w:t>
      </w:r>
      <w:r>
        <w:rPr>
          <w:rFonts w:ascii="Courier New"/>
        </w:rPr>
        <w:t>events</w:t>
      </w:r>
      <w:r>
        <w:rPr>
          <w:rFonts w:ascii="Courier New"/>
          <w:spacing w:val="70"/>
        </w:rPr>
        <w:t xml:space="preserve"> </w:t>
      </w:r>
      <w:r>
        <w:rPr>
          <w:rFonts w:ascii="Courier New"/>
        </w:rPr>
        <w:t>lead</w:t>
      </w:r>
      <w:r>
        <w:rPr>
          <w:rFonts w:ascii="Courier New"/>
          <w:spacing w:val="48"/>
        </w:rPr>
        <w:t xml:space="preserve"> </w:t>
      </w:r>
      <w:r>
        <w:rPr>
          <w:rFonts w:ascii="Courier New"/>
        </w:rPr>
        <w:t>up</w:t>
      </w:r>
      <w:r>
        <w:rPr>
          <w:rFonts w:ascii="Courier New"/>
          <w:spacing w:val="49"/>
        </w:rPr>
        <w:t xml:space="preserve"> </w:t>
      </w:r>
      <w:r>
        <w:rPr>
          <w:rFonts w:ascii="Courier New"/>
        </w:rPr>
        <w:t>to</w:t>
      </w:r>
      <w:r>
        <w:rPr>
          <w:rFonts w:ascii="Courier New"/>
          <w:spacing w:val="41"/>
        </w:rPr>
        <w:t xml:space="preserve"> </w:t>
      </w:r>
      <w:r>
        <w:rPr>
          <w:rFonts w:ascii="Courier New"/>
        </w:rPr>
        <w:t>him</w:t>
      </w:r>
      <w:r>
        <w:rPr>
          <w:rFonts w:ascii="Courier New"/>
          <w:spacing w:val="50"/>
        </w:rPr>
        <w:t xml:space="preserve"> </w:t>
      </w:r>
      <w:r>
        <w:rPr>
          <w:rFonts w:ascii="Courier New"/>
        </w:rPr>
        <w:t>looking</w:t>
      </w:r>
      <w:r>
        <w:rPr>
          <w:rFonts w:ascii="Courier New"/>
          <w:spacing w:val="49"/>
        </w:rPr>
        <w:t xml:space="preserve"> </w:t>
      </w:r>
      <w:r>
        <w:rPr>
          <w:rFonts w:ascii="Courier New"/>
        </w:rPr>
        <w:t>at</w:t>
      </w:r>
      <w:r>
        <w:rPr>
          <w:rFonts w:ascii="Courier New"/>
          <w:spacing w:val="45"/>
        </w:rPr>
        <w:t xml:space="preserve"> </w:t>
      </w:r>
      <w:r>
        <w:rPr>
          <w:rFonts w:ascii="Courier New"/>
        </w:rPr>
        <w:t>a</w:t>
      </w:r>
      <w:r>
        <w:rPr>
          <w:rFonts w:ascii="Courier New"/>
          <w:spacing w:val="49"/>
        </w:rPr>
        <w:t xml:space="preserve"> </w:t>
      </w:r>
      <w:r>
        <w:rPr>
          <w:rFonts w:ascii="Courier New"/>
        </w:rPr>
        <w:t>picture</w:t>
      </w:r>
      <w:r>
        <w:rPr>
          <w:rFonts w:ascii="Courier New"/>
          <w:spacing w:val="44"/>
        </w:rPr>
        <w:t xml:space="preserve"> </w:t>
      </w:r>
      <w:r>
        <w:rPr>
          <w:rFonts w:ascii="Courier New"/>
        </w:rPr>
        <w:t>of</w:t>
      </w:r>
      <w:r>
        <w:rPr>
          <w:rFonts w:ascii="Courier New"/>
          <w:spacing w:val="-1"/>
          <w:w w:val="105"/>
        </w:rPr>
        <w:t xml:space="preserve"> </w:t>
      </w:r>
      <w:r>
        <w:rPr>
          <w:rFonts w:ascii="Courier New"/>
          <w:noProof/>
          <w:spacing w:val="-1"/>
          <w:w w:val="105"/>
          <w:position w:val="-14"/>
        </w:rPr>
        <w:drawing>
          <wp:inline distT="0" distB="0" distL="0" distR="0">
            <wp:extent cx="1094615" cy="244283"/>
            <wp:effectExtent l="0" t="0" r="0" b="0"/>
            <wp:docPr id="19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16.png"/>
                    <pic:cNvPicPr/>
                  </pic:nvPicPr>
                  <pic:blipFill>
                    <a:blip r:embed="rId153" cstate="print"/>
                    <a:stretch>
                      <a:fillRect/>
                    </a:stretch>
                  </pic:blipFill>
                  <pic:spPr>
                    <a:xfrm>
                      <a:off x="0" y="0"/>
                      <a:ext cx="1094615" cy="244283"/>
                    </a:xfrm>
                    <a:prstGeom prst="rect">
                      <a:avLst/>
                    </a:prstGeom>
                  </pic:spPr>
                </pic:pic>
              </a:graphicData>
            </a:graphic>
          </wp:inline>
        </w:drawing>
      </w:r>
      <w:r>
        <w:rPr>
          <w:spacing w:val="-1"/>
          <w:w w:val="105"/>
        </w:rPr>
        <w:t xml:space="preserve">   </w:t>
      </w:r>
      <w:r>
        <w:rPr>
          <w:spacing w:val="-20"/>
          <w:w w:val="105"/>
        </w:rPr>
        <w:t xml:space="preserve"> </w:t>
      </w:r>
      <w:r>
        <w:rPr>
          <w:rFonts w:ascii="Courier New"/>
        </w:rPr>
        <w:t>and calling me on 5/20/99.  He stated that on 5/18/99 he was talking with his friend Bijen Monte,  who he was with during the CHS shooting. They were talking about the incident, and Chris advised Bijen that he gave the following description to the Investigator that interviewed him. He described the shooter as a</w:t>
      </w:r>
      <w:r>
        <w:rPr>
          <w:rFonts w:ascii="Courier New"/>
          <w:spacing w:val="31"/>
        </w:rPr>
        <w:t xml:space="preserve"> </w:t>
      </w:r>
      <w:r>
        <w:rPr>
          <w:rFonts w:ascii="Courier New"/>
        </w:rPr>
        <w:t>WM,</w:t>
      </w:r>
    </w:p>
    <w:p w:rsidR="00CE4C9F" w:rsidRDefault="00C85DFB">
      <w:pPr>
        <w:pStyle w:val="BodyText"/>
        <w:spacing w:before="85" w:line="316" w:lineRule="auto"/>
        <w:ind w:left="817" w:right="1025" w:hanging="5"/>
        <w:jc w:val="both"/>
        <w:rPr>
          <w:rFonts w:ascii="Courier New"/>
        </w:rPr>
      </w:pPr>
      <w:r>
        <w:rPr>
          <w:rFonts w:ascii="Courier New"/>
        </w:rPr>
        <w:t xml:space="preserve">6', large nose, acne, shoulder length hair wearing a black cap, possible a backwards baseball cap and dark trenchcoat. He then told Bijen he thinks it was Dylan Klebold, but was not sure.  </w:t>
      </w:r>
      <w:r>
        <w:rPr>
          <w:rFonts w:ascii="Courier New"/>
          <w:position w:val="2"/>
        </w:rPr>
        <w:t xml:space="preserve">Bijen said </w:t>
      </w:r>
      <w:r>
        <w:rPr>
          <w:rFonts w:ascii="Courier New"/>
        </w:rPr>
        <w:t>it was not Dylan Klebold she saw that morning outside the</w:t>
      </w:r>
      <w:r>
        <w:rPr>
          <w:rFonts w:ascii="Courier New"/>
          <w:spacing w:val="-6"/>
        </w:rPr>
        <w:t xml:space="preserve"> </w:t>
      </w:r>
      <w:r>
        <w:rPr>
          <w:rFonts w:ascii="Courier New"/>
        </w:rPr>
        <w:t>cafeteria.</w:t>
      </w:r>
    </w:p>
    <w:p w:rsidR="00CE4C9F" w:rsidRDefault="00CE4C9F">
      <w:pPr>
        <w:spacing w:line="316" w:lineRule="auto"/>
        <w:jc w:val="both"/>
        <w:rPr>
          <w:rFonts w:ascii="Courier New"/>
        </w:rPr>
        <w:sectPr w:rsidR="00CE4C9F">
          <w:type w:val="continuous"/>
          <w:pgSz w:w="12240" w:h="15840"/>
          <w:pgMar w:top="680" w:right="920" w:bottom="280" w:left="680" w:header="720" w:footer="720" w:gutter="0"/>
          <w:cols w:space="720"/>
        </w:sectPr>
      </w:pPr>
    </w:p>
    <w:p w:rsidR="00CE4C9F" w:rsidRDefault="00C85DFB">
      <w:pPr>
        <w:pStyle w:val="BodyText"/>
        <w:spacing w:before="13" w:line="328" w:lineRule="auto"/>
        <w:ind w:left="818" w:firstLine="128"/>
        <w:rPr>
          <w:rFonts w:ascii="Courier New"/>
        </w:rPr>
      </w:pPr>
      <w:r>
        <w:rPr>
          <w:noProof/>
        </w:rPr>
        <w:drawing>
          <wp:anchor distT="0" distB="0" distL="0" distR="0" simplePos="0" relativeHeight="251256832" behindDoc="1" locked="0" layoutInCell="1" allowOverlap="1">
            <wp:simplePos x="0" y="0"/>
            <wp:positionH relativeFrom="page">
              <wp:posOffset>3730330</wp:posOffset>
            </wp:positionH>
            <wp:positionV relativeFrom="paragraph">
              <wp:posOffset>3236</wp:posOffset>
            </wp:positionV>
            <wp:extent cx="1638865" cy="384747"/>
            <wp:effectExtent l="0" t="0" r="0" b="0"/>
            <wp:wrapNone/>
            <wp:docPr id="19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17.png"/>
                    <pic:cNvPicPr/>
                  </pic:nvPicPr>
                  <pic:blipFill>
                    <a:blip r:embed="rId154" cstate="print"/>
                    <a:stretch>
                      <a:fillRect/>
                    </a:stretch>
                  </pic:blipFill>
                  <pic:spPr>
                    <a:xfrm>
                      <a:off x="0" y="0"/>
                      <a:ext cx="1638865" cy="384747"/>
                    </a:xfrm>
                    <a:prstGeom prst="rect">
                      <a:avLst/>
                    </a:prstGeom>
                  </pic:spPr>
                </pic:pic>
              </a:graphicData>
            </a:graphic>
          </wp:anchor>
        </w:drawing>
      </w:r>
      <w:r>
        <w:rPr>
          <w:rFonts w:ascii="Courier New"/>
        </w:rPr>
        <w:t>She then showed Chris a picture of Chris stated that the</w:t>
      </w:r>
      <w:r>
        <w:rPr>
          <w:rFonts w:ascii="Courier New"/>
          <w:spacing w:val="81"/>
        </w:rPr>
        <w:t xml:space="preserve"> </w:t>
      </w:r>
      <w:r>
        <w:rPr>
          <w:rFonts w:ascii="Courier New"/>
        </w:rPr>
        <w:t>picture</w:t>
      </w:r>
    </w:p>
    <w:p w:rsidR="00CE4C9F" w:rsidRDefault="00C85DFB">
      <w:pPr>
        <w:pStyle w:val="BodyText"/>
        <w:spacing w:before="3" w:line="319" w:lineRule="auto"/>
        <w:ind w:left="825" w:hanging="7"/>
        <w:rPr>
          <w:rFonts w:ascii="Courier New"/>
        </w:rPr>
      </w:pPr>
      <w:r>
        <w:br w:type="column"/>
      </w:r>
      <w:r>
        <w:rPr>
          <w:rFonts w:ascii="Courier New"/>
        </w:rPr>
        <w:t>the yearbook. "appeared" to</w:t>
      </w:r>
    </w:p>
    <w:p w:rsidR="00CE4C9F" w:rsidRDefault="00CE4C9F">
      <w:pPr>
        <w:spacing w:line="319" w:lineRule="auto"/>
        <w:rPr>
          <w:rFonts w:ascii="Courier New"/>
        </w:rPr>
        <w:sectPr w:rsidR="00CE4C9F">
          <w:type w:val="continuous"/>
          <w:pgSz w:w="12240" w:h="15840"/>
          <w:pgMar w:top="680" w:right="920" w:bottom="280" w:left="680" w:header="720" w:footer="720" w:gutter="0"/>
          <w:cols w:num="2" w:space="720" w:equalWidth="0">
            <w:col w:w="5473" w:space="1632"/>
            <w:col w:w="3535"/>
          </w:cols>
        </w:sectPr>
      </w:pPr>
    </w:p>
    <w:p w:rsidR="00CE4C9F" w:rsidRDefault="00C85DFB">
      <w:pPr>
        <w:pStyle w:val="BodyText"/>
        <w:spacing w:line="231" w:lineRule="exact"/>
        <w:ind w:left="827"/>
        <w:rPr>
          <w:rFonts w:ascii="Courier New"/>
        </w:rPr>
      </w:pPr>
      <w:r>
        <w:rPr>
          <w:rFonts w:ascii="Courier New"/>
          <w:w w:val="105"/>
        </w:rPr>
        <w:t>be the person carrying a black 1 1/2 foot long gun at CHS on 4/20/99.</w:t>
      </w:r>
    </w:p>
    <w:p w:rsidR="00CE4C9F" w:rsidRDefault="00CE4C9F">
      <w:pPr>
        <w:pStyle w:val="BodyText"/>
        <w:rPr>
          <w:rFonts w:ascii="Courier New"/>
          <w:sz w:val="24"/>
        </w:rPr>
      </w:pPr>
    </w:p>
    <w:p w:rsidR="00CE4C9F" w:rsidRDefault="00CE4C9F">
      <w:pPr>
        <w:pStyle w:val="BodyText"/>
        <w:spacing w:before="1"/>
        <w:rPr>
          <w:rFonts w:ascii="Courier New"/>
        </w:rPr>
      </w:pPr>
    </w:p>
    <w:p w:rsidR="00CE4C9F" w:rsidRDefault="00C85DFB">
      <w:pPr>
        <w:tabs>
          <w:tab w:val="left" w:pos="8512"/>
        </w:tabs>
        <w:ind w:left="5027"/>
        <w:rPr>
          <w:sz w:val="23"/>
        </w:rPr>
      </w:pPr>
      <w:r>
        <w:rPr>
          <w:position w:val="-7"/>
          <w:sz w:val="19"/>
        </w:rPr>
        <w:t>1</w:t>
      </w:r>
      <w:r>
        <w:rPr>
          <w:position w:val="-7"/>
          <w:sz w:val="19"/>
        </w:rPr>
        <w:tab/>
      </w:r>
      <w:r>
        <w:rPr>
          <w:sz w:val="23"/>
        </w:rPr>
        <w:t>JC-001</w:t>
      </w:r>
      <w:r w:rsidR="003F2F1E">
        <w:rPr>
          <w:sz w:val="23"/>
        </w:rPr>
        <w:t>-</w:t>
      </w:r>
      <w:r>
        <w:rPr>
          <w:spacing w:val="-19"/>
          <w:sz w:val="23"/>
        </w:rPr>
        <w:t xml:space="preserve"> </w:t>
      </w:r>
      <w:r>
        <w:rPr>
          <w:sz w:val="23"/>
        </w:rPr>
        <w:t>001207</w:t>
      </w:r>
    </w:p>
    <w:p w:rsidR="00CE4C9F" w:rsidRDefault="00CE4C9F">
      <w:pPr>
        <w:rPr>
          <w:sz w:val="23"/>
        </w:rPr>
        <w:sectPr w:rsidR="00CE4C9F">
          <w:type w:val="continuous"/>
          <w:pgSz w:w="12240" w:h="15840"/>
          <w:pgMar w:top="680" w:right="920" w:bottom="280" w:left="680" w:header="720" w:footer="720" w:gutter="0"/>
          <w:cols w:space="720"/>
        </w:sectPr>
      </w:pPr>
    </w:p>
    <w:p w:rsidR="00CE4C9F" w:rsidRDefault="00CE4C9F">
      <w:pPr>
        <w:pStyle w:val="BodyText"/>
        <w:spacing w:before="9"/>
        <w:rPr>
          <w:sz w:val="18"/>
        </w:rPr>
      </w:pPr>
    </w:p>
    <w:p w:rsidR="00CE4C9F" w:rsidRDefault="00C85DFB">
      <w:pPr>
        <w:tabs>
          <w:tab w:val="left" w:pos="6675"/>
          <w:tab w:val="left" w:pos="6820"/>
        </w:tabs>
        <w:spacing w:before="101" w:line="324" w:lineRule="auto"/>
        <w:ind w:left="796" w:right="1013" w:firstLine="2"/>
        <w:jc w:val="both"/>
        <w:rPr>
          <w:sz w:val="20"/>
        </w:rPr>
      </w:pPr>
      <w:bookmarkStart w:id="212" w:name="_bookmark207"/>
      <w:bookmarkEnd w:id="212"/>
      <w:r>
        <w:rPr>
          <w:rFonts w:ascii="Courier New" w:hAnsi="Courier New"/>
        </w:rPr>
        <w:t>Chris stated he also spoke with Brian Fry</w:t>
      </w:r>
      <w:r w:rsidR="003F2F1E">
        <w:rPr>
          <w:rFonts w:ascii="Courier New" w:hAnsi="Courier New"/>
        </w:rPr>
        <w:t>e</w:t>
      </w:r>
      <w:r>
        <w:rPr>
          <w:rFonts w:ascii="Courier New" w:hAnsi="Courier New"/>
        </w:rPr>
        <w:t xml:space="preserve">, who he was with on </w:t>
      </w:r>
      <w:r>
        <w:rPr>
          <w:w w:val="155"/>
          <w:sz w:val="20"/>
        </w:rPr>
        <w:t xml:space="preserve">4/20/99,   and   Brian </w:t>
      </w:r>
      <w:r>
        <w:rPr>
          <w:spacing w:val="24"/>
          <w:w w:val="155"/>
          <w:sz w:val="20"/>
        </w:rPr>
        <w:t xml:space="preserve"> </w:t>
      </w:r>
      <w:r>
        <w:rPr>
          <w:w w:val="155"/>
          <w:sz w:val="20"/>
        </w:rPr>
        <w:t xml:space="preserve">identified </w:t>
      </w:r>
      <w:r w:rsidR="003F2F1E">
        <w:rPr>
          <w:w w:val="155"/>
          <w:sz w:val="20"/>
        </w:rPr>
        <w:t>-------------</w:t>
      </w:r>
      <w:r>
        <w:rPr>
          <w:w w:val="155"/>
          <w:sz w:val="20"/>
        </w:rPr>
        <w:t>-</w:t>
      </w:r>
      <w:r>
        <w:rPr>
          <w:w w:val="155"/>
          <w:sz w:val="20"/>
        </w:rPr>
        <w:tab/>
      </w:r>
      <w:r>
        <w:rPr>
          <w:w w:val="155"/>
          <w:sz w:val="20"/>
        </w:rPr>
        <w:tab/>
        <w:t>as a shooter on the outside   of   the</w:t>
      </w:r>
      <w:r>
        <w:rPr>
          <w:spacing w:val="2"/>
          <w:w w:val="155"/>
          <w:sz w:val="20"/>
        </w:rPr>
        <w:t xml:space="preserve"> </w:t>
      </w:r>
      <w:r>
        <w:rPr>
          <w:sz w:val="20"/>
        </w:rPr>
        <w:t xml:space="preserve">CHS  </w:t>
      </w:r>
      <w:r>
        <w:rPr>
          <w:spacing w:val="29"/>
          <w:sz w:val="20"/>
        </w:rPr>
        <w:t xml:space="preserve"> </w:t>
      </w:r>
      <w:r>
        <w:rPr>
          <w:w w:val="155"/>
          <w:sz w:val="20"/>
        </w:rPr>
        <w:t>cafeteria</w:t>
      </w:r>
      <w:r w:rsidR="003F2F1E">
        <w:rPr>
          <w:w w:val="155"/>
          <w:sz w:val="20"/>
        </w:rPr>
        <w:t xml:space="preserve">. Chris stated </w:t>
      </w:r>
      <w:r>
        <w:rPr>
          <w:w w:val="155"/>
          <w:sz w:val="20"/>
        </w:rPr>
        <w:t xml:space="preserve">that he has not </w:t>
      </w:r>
      <w:r>
        <w:rPr>
          <w:w w:val="130"/>
          <w:sz w:val="20"/>
        </w:rPr>
        <w:t xml:space="preserve">spoken </w:t>
      </w:r>
      <w:r>
        <w:rPr>
          <w:w w:val="155"/>
          <w:sz w:val="20"/>
        </w:rPr>
        <w:t xml:space="preserve">with </w:t>
      </w:r>
      <w:r>
        <w:rPr>
          <w:w w:val="130"/>
          <w:sz w:val="20"/>
        </w:rPr>
        <w:t xml:space="preserve">anybody about </w:t>
      </w:r>
      <w:r>
        <w:rPr>
          <w:w w:val="155"/>
          <w:sz w:val="20"/>
        </w:rPr>
        <w:t xml:space="preserve">this identification, except Brian, Bijen and his </w:t>
      </w:r>
      <w:r>
        <w:rPr>
          <w:rFonts w:ascii="Courier New" w:hAnsi="Courier New"/>
        </w:rPr>
        <w:t>family.</w:t>
      </w:r>
      <w:r>
        <w:rPr>
          <w:rFonts w:ascii="Courier New" w:hAnsi="Courier New"/>
          <w:spacing w:val="64"/>
        </w:rPr>
        <w:t xml:space="preserve"> </w:t>
      </w:r>
      <w:r>
        <w:rPr>
          <w:rFonts w:ascii="Courier New" w:hAnsi="Courier New"/>
        </w:rPr>
        <w:t>On</w:t>
      </w:r>
      <w:r>
        <w:rPr>
          <w:rFonts w:ascii="Courier New" w:hAnsi="Courier New"/>
          <w:spacing w:val="-58"/>
        </w:rPr>
        <w:t xml:space="preserve"> </w:t>
      </w:r>
      <w:r>
        <w:rPr>
          <w:rFonts w:ascii="Courier New" w:hAnsi="Courier New"/>
        </w:rPr>
        <w:t>5/19/99</w:t>
      </w:r>
      <w:r>
        <w:rPr>
          <w:rFonts w:ascii="Courier New" w:hAnsi="Courier New"/>
          <w:spacing w:val="-20"/>
        </w:rPr>
        <w:t xml:space="preserve"> </w:t>
      </w:r>
      <w:r>
        <w:rPr>
          <w:rFonts w:ascii="Courier New" w:hAnsi="Courier New"/>
        </w:rPr>
        <w:t>he</w:t>
      </w:r>
      <w:r>
        <w:rPr>
          <w:rFonts w:ascii="Courier New" w:hAnsi="Courier New"/>
          <w:spacing w:val="-45"/>
        </w:rPr>
        <w:t xml:space="preserve"> </w:t>
      </w:r>
      <w:r>
        <w:rPr>
          <w:rFonts w:ascii="Courier New" w:hAnsi="Courier New"/>
        </w:rPr>
        <w:t>was</w:t>
      </w:r>
      <w:r>
        <w:rPr>
          <w:rFonts w:ascii="Courier New" w:hAnsi="Courier New"/>
          <w:spacing w:val="-40"/>
        </w:rPr>
        <w:t xml:space="preserve"> </w:t>
      </w:r>
      <w:r>
        <w:rPr>
          <w:rFonts w:ascii="Courier New" w:hAnsi="Courier New"/>
        </w:rPr>
        <w:t>watching</w:t>
      </w:r>
      <w:r>
        <w:rPr>
          <w:rFonts w:ascii="Courier New" w:hAnsi="Courier New"/>
          <w:spacing w:val="-40"/>
        </w:rPr>
        <w:t xml:space="preserve"> </w:t>
      </w:r>
      <w:r>
        <w:rPr>
          <w:rFonts w:ascii="Courier New" w:hAnsi="Courier New"/>
        </w:rPr>
        <w:t>the</w:t>
      </w:r>
      <w:r>
        <w:rPr>
          <w:rFonts w:ascii="Courier New" w:hAnsi="Courier New"/>
          <w:spacing w:val="-43"/>
        </w:rPr>
        <w:t xml:space="preserve"> </w:t>
      </w:r>
      <w:r>
        <w:rPr>
          <w:rFonts w:ascii="Courier New" w:hAnsi="Courier New"/>
        </w:rPr>
        <w:t>news,</w:t>
      </w:r>
      <w:r>
        <w:rPr>
          <w:rFonts w:ascii="Courier New" w:hAnsi="Courier New"/>
          <w:spacing w:val="-37"/>
        </w:rPr>
        <w:t xml:space="preserve"> </w:t>
      </w:r>
      <w:r>
        <w:rPr>
          <w:rFonts w:ascii="Courier New" w:hAnsi="Courier New"/>
        </w:rPr>
        <w:t>and</w:t>
      </w:r>
      <w:r>
        <w:rPr>
          <w:rFonts w:ascii="Courier New" w:hAnsi="Courier New"/>
          <w:spacing w:val="-45"/>
        </w:rPr>
        <w:t xml:space="preserve"> </w:t>
      </w:r>
      <w:r>
        <w:rPr>
          <w:rFonts w:ascii="Courier New" w:hAnsi="Courier New"/>
        </w:rPr>
        <w:t>they</w:t>
      </w:r>
      <w:r>
        <w:rPr>
          <w:rFonts w:ascii="Courier New" w:hAnsi="Courier New"/>
          <w:spacing w:val="-39"/>
        </w:rPr>
        <w:t xml:space="preserve"> </w:t>
      </w:r>
      <w:r>
        <w:rPr>
          <w:rFonts w:ascii="Courier New" w:hAnsi="Courier New"/>
        </w:rPr>
        <w:t>reported</w:t>
      </w:r>
      <w:r>
        <w:rPr>
          <w:rFonts w:ascii="Courier New" w:hAnsi="Courier New"/>
          <w:spacing w:val="-25"/>
        </w:rPr>
        <w:t xml:space="preserve"> </w:t>
      </w:r>
      <w:r>
        <w:rPr>
          <w:rFonts w:ascii="Courier New" w:hAnsi="Courier New"/>
        </w:rPr>
        <w:t xml:space="preserve">that </w:t>
      </w:r>
      <w:r>
        <w:rPr>
          <w:sz w:val="20"/>
        </w:rPr>
        <w:t xml:space="preserve">the </w:t>
      </w:r>
      <w:r>
        <w:rPr>
          <w:w w:val="155"/>
          <w:sz w:val="20"/>
        </w:rPr>
        <w:t xml:space="preserve">investigation had ruled out a third shooter. </w:t>
      </w:r>
      <w:r>
        <w:rPr>
          <w:w w:val="130"/>
          <w:sz w:val="20"/>
        </w:rPr>
        <w:t xml:space="preserve">He </w:t>
      </w:r>
      <w:r>
        <w:rPr>
          <w:w w:val="155"/>
          <w:sz w:val="20"/>
        </w:rPr>
        <w:t>decided</w:t>
      </w:r>
      <w:r>
        <w:rPr>
          <w:spacing w:val="29"/>
          <w:w w:val="155"/>
          <w:sz w:val="20"/>
        </w:rPr>
        <w:t xml:space="preserve"> </w:t>
      </w:r>
      <w:r>
        <w:rPr>
          <w:w w:val="155"/>
          <w:sz w:val="20"/>
        </w:rPr>
        <w:t>to</w:t>
      </w:r>
    </w:p>
    <w:p w:rsidR="00CE4C9F" w:rsidRDefault="00C85DFB">
      <w:pPr>
        <w:spacing w:before="25"/>
        <w:ind w:left="795"/>
        <w:rPr>
          <w:rFonts w:ascii="Courier New"/>
          <w:sz w:val="20"/>
        </w:rPr>
      </w:pPr>
      <w:r>
        <w:rPr>
          <w:rFonts w:ascii="Courier New"/>
          <w:w w:val="110"/>
          <w:sz w:val="20"/>
        </w:rPr>
        <w:t>contact me based on this.</w:t>
      </w:r>
    </w:p>
    <w:p w:rsidR="00CE4C9F" w:rsidRDefault="00CE4C9F">
      <w:pPr>
        <w:pStyle w:val="BodyText"/>
        <w:rPr>
          <w:rFonts w:ascii="Courier New"/>
          <w:sz w:val="22"/>
        </w:rPr>
      </w:pPr>
    </w:p>
    <w:p w:rsidR="00CE4C9F" w:rsidRDefault="00C85DFB">
      <w:pPr>
        <w:spacing w:before="139" w:line="324" w:lineRule="auto"/>
        <w:ind w:left="797" w:right="1013" w:firstLine="28"/>
        <w:jc w:val="both"/>
        <w:rPr>
          <w:rFonts w:ascii="Courier New"/>
          <w:sz w:val="21"/>
        </w:rPr>
      </w:pPr>
      <w:r>
        <w:rPr>
          <w:w w:val="110"/>
          <w:sz w:val="21"/>
        </w:rPr>
        <w:t xml:space="preserve">I </w:t>
      </w:r>
      <w:r>
        <w:rPr>
          <w:rFonts w:ascii="Arial"/>
          <w:w w:val="110"/>
          <w:sz w:val="19"/>
        </w:rPr>
        <w:t xml:space="preserve">gave </w:t>
      </w:r>
      <w:r>
        <w:rPr>
          <w:w w:val="140"/>
          <w:sz w:val="21"/>
        </w:rPr>
        <w:t xml:space="preserve">Chris a photo line up explanation  </w:t>
      </w:r>
      <w:r>
        <w:rPr>
          <w:w w:val="110"/>
          <w:sz w:val="21"/>
        </w:rPr>
        <w:t xml:space="preserve">form,  </w:t>
      </w:r>
      <w:r>
        <w:rPr>
          <w:w w:val="140"/>
          <w:sz w:val="21"/>
        </w:rPr>
        <w:t xml:space="preserve">and  had  him  read  </w:t>
      </w:r>
      <w:r>
        <w:rPr>
          <w:w w:val="140"/>
          <w:sz w:val="20"/>
        </w:rPr>
        <w:t xml:space="preserve">it </w:t>
      </w:r>
      <w:r>
        <w:rPr>
          <w:spacing w:val="2"/>
          <w:w w:val="140"/>
          <w:sz w:val="21"/>
        </w:rPr>
        <w:t xml:space="preserve">outloud  </w:t>
      </w:r>
      <w:r>
        <w:rPr>
          <w:w w:val="140"/>
          <w:sz w:val="21"/>
        </w:rPr>
        <w:t>to</w:t>
      </w:r>
      <w:r>
        <w:rPr>
          <w:spacing w:val="73"/>
          <w:w w:val="140"/>
          <w:sz w:val="21"/>
        </w:rPr>
        <w:t xml:space="preserve"> </w:t>
      </w:r>
      <w:r>
        <w:rPr>
          <w:w w:val="140"/>
          <w:sz w:val="21"/>
        </w:rPr>
        <w:t xml:space="preserve">me.   </w:t>
      </w:r>
      <w:r>
        <w:rPr>
          <w:w w:val="110"/>
          <w:position w:val="1"/>
          <w:sz w:val="20"/>
        </w:rPr>
        <w:t xml:space="preserve">He   </w:t>
      </w:r>
      <w:r>
        <w:rPr>
          <w:w w:val="140"/>
          <w:position w:val="1"/>
          <w:sz w:val="20"/>
        </w:rPr>
        <w:t xml:space="preserve">read   it   and  stated  he understood   </w:t>
      </w:r>
      <w:r>
        <w:rPr>
          <w:w w:val="150"/>
          <w:position w:val="1"/>
          <w:sz w:val="20"/>
        </w:rPr>
        <w:t xml:space="preserve">this  </w:t>
      </w:r>
      <w:r>
        <w:rPr>
          <w:w w:val="140"/>
          <w:position w:val="1"/>
          <w:sz w:val="20"/>
        </w:rPr>
        <w:t xml:space="preserve">form.   </w:t>
      </w:r>
      <w:r>
        <w:rPr>
          <w:w w:val="140"/>
          <w:position w:val="1"/>
          <w:sz w:val="18"/>
        </w:rPr>
        <w:t xml:space="preserve">I </w:t>
      </w:r>
      <w:r>
        <w:rPr>
          <w:w w:val="140"/>
          <w:sz w:val="18"/>
        </w:rPr>
        <w:t xml:space="preserve"> </w:t>
      </w:r>
      <w:r>
        <w:rPr>
          <w:rFonts w:ascii="Courier New"/>
          <w:w w:val="110"/>
          <w:sz w:val="21"/>
        </w:rPr>
        <w:t>then</w:t>
      </w:r>
      <w:r>
        <w:rPr>
          <w:rFonts w:ascii="Courier New"/>
          <w:spacing w:val="-51"/>
          <w:w w:val="110"/>
          <w:sz w:val="21"/>
        </w:rPr>
        <w:t xml:space="preserve"> </w:t>
      </w:r>
      <w:r>
        <w:rPr>
          <w:rFonts w:ascii="Courier New"/>
          <w:w w:val="110"/>
          <w:sz w:val="21"/>
        </w:rPr>
        <w:t>showed</w:t>
      </w:r>
      <w:r>
        <w:rPr>
          <w:rFonts w:ascii="Courier New"/>
          <w:spacing w:val="-48"/>
          <w:w w:val="110"/>
          <w:sz w:val="21"/>
        </w:rPr>
        <w:t xml:space="preserve"> </w:t>
      </w:r>
      <w:r>
        <w:rPr>
          <w:rFonts w:ascii="Courier New"/>
          <w:w w:val="110"/>
          <w:sz w:val="21"/>
        </w:rPr>
        <w:t>Chris</w:t>
      </w:r>
      <w:r>
        <w:rPr>
          <w:rFonts w:ascii="Courier New"/>
          <w:spacing w:val="-50"/>
          <w:w w:val="110"/>
          <w:sz w:val="21"/>
        </w:rPr>
        <w:t xml:space="preserve"> </w:t>
      </w:r>
      <w:r>
        <w:rPr>
          <w:rFonts w:ascii="Courier New"/>
          <w:w w:val="110"/>
          <w:sz w:val="21"/>
        </w:rPr>
        <w:t>a</w:t>
      </w:r>
      <w:r>
        <w:rPr>
          <w:rFonts w:ascii="Courier New"/>
          <w:spacing w:val="-42"/>
          <w:w w:val="110"/>
          <w:sz w:val="21"/>
        </w:rPr>
        <w:t xml:space="preserve"> </w:t>
      </w:r>
      <w:r>
        <w:rPr>
          <w:rFonts w:ascii="Courier New"/>
          <w:w w:val="110"/>
          <w:sz w:val="21"/>
        </w:rPr>
        <w:t>photo</w:t>
      </w:r>
      <w:r>
        <w:rPr>
          <w:rFonts w:ascii="Courier New"/>
          <w:spacing w:val="-48"/>
          <w:w w:val="110"/>
          <w:sz w:val="21"/>
        </w:rPr>
        <w:t xml:space="preserve"> </w:t>
      </w:r>
      <w:r>
        <w:rPr>
          <w:rFonts w:ascii="Courier New"/>
          <w:w w:val="110"/>
          <w:sz w:val="21"/>
        </w:rPr>
        <w:t>line</w:t>
      </w:r>
      <w:r>
        <w:rPr>
          <w:rFonts w:ascii="Courier New"/>
          <w:spacing w:val="-48"/>
          <w:w w:val="110"/>
          <w:sz w:val="21"/>
        </w:rPr>
        <w:t xml:space="preserve"> </w:t>
      </w:r>
      <w:r>
        <w:rPr>
          <w:rFonts w:ascii="Courier New"/>
          <w:w w:val="110"/>
          <w:sz w:val="21"/>
        </w:rPr>
        <w:t>up</w:t>
      </w:r>
      <w:r>
        <w:rPr>
          <w:rFonts w:ascii="Courier New"/>
          <w:spacing w:val="-56"/>
          <w:w w:val="110"/>
          <w:sz w:val="21"/>
        </w:rPr>
        <w:t xml:space="preserve"> </w:t>
      </w:r>
      <w:r>
        <w:rPr>
          <w:rFonts w:ascii="Courier New"/>
          <w:w w:val="110"/>
          <w:sz w:val="21"/>
        </w:rPr>
        <w:t>with</w:t>
      </w:r>
      <w:r>
        <w:rPr>
          <w:rFonts w:ascii="Courier New"/>
          <w:spacing w:val="-60"/>
          <w:w w:val="110"/>
          <w:sz w:val="21"/>
        </w:rPr>
        <w:t xml:space="preserve"> </w:t>
      </w:r>
      <w:r>
        <w:rPr>
          <w:rFonts w:ascii="Courier New"/>
          <w:w w:val="110"/>
          <w:sz w:val="21"/>
        </w:rPr>
        <w:t>6</w:t>
      </w:r>
      <w:r>
        <w:rPr>
          <w:rFonts w:ascii="Courier New"/>
          <w:spacing w:val="-44"/>
          <w:w w:val="110"/>
          <w:sz w:val="21"/>
        </w:rPr>
        <w:t xml:space="preserve"> </w:t>
      </w:r>
      <w:r>
        <w:rPr>
          <w:rFonts w:ascii="Courier New"/>
          <w:w w:val="110"/>
          <w:sz w:val="21"/>
        </w:rPr>
        <w:t>similar</w:t>
      </w:r>
      <w:r>
        <w:rPr>
          <w:rFonts w:ascii="Courier New"/>
          <w:spacing w:val="-51"/>
          <w:w w:val="110"/>
          <w:sz w:val="21"/>
        </w:rPr>
        <w:t xml:space="preserve"> </w:t>
      </w:r>
      <w:r>
        <w:rPr>
          <w:rFonts w:ascii="Courier New"/>
          <w:w w:val="110"/>
          <w:sz w:val="21"/>
        </w:rPr>
        <w:t>featured</w:t>
      </w:r>
      <w:r>
        <w:rPr>
          <w:rFonts w:ascii="Courier New"/>
          <w:spacing w:val="-45"/>
          <w:w w:val="110"/>
          <w:sz w:val="21"/>
        </w:rPr>
        <w:t xml:space="preserve"> </w:t>
      </w:r>
      <w:r>
        <w:rPr>
          <w:rFonts w:ascii="Courier New"/>
          <w:w w:val="110"/>
          <w:sz w:val="21"/>
        </w:rPr>
        <w:t>males.</w:t>
      </w:r>
      <w:r>
        <w:rPr>
          <w:rFonts w:ascii="Courier New"/>
          <w:spacing w:val="46"/>
          <w:w w:val="110"/>
          <w:sz w:val="21"/>
        </w:rPr>
        <w:t xml:space="preserve"> </w:t>
      </w:r>
      <w:r>
        <w:rPr>
          <w:rFonts w:ascii="Courier New"/>
          <w:w w:val="110"/>
          <w:sz w:val="21"/>
        </w:rPr>
        <w:t xml:space="preserve">He </w:t>
      </w:r>
      <w:r>
        <w:rPr>
          <w:rFonts w:ascii="Courier New"/>
          <w:w w:val="110"/>
          <w:sz w:val="20"/>
        </w:rPr>
        <w:t>looked</w:t>
      </w:r>
      <w:r>
        <w:rPr>
          <w:rFonts w:ascii="Courier New"/>
          <w:spacing w:val="-30"/>
          <w:w w:val="110"/>
          <w:sz w:val="20"/>
        </w:rPr>
        <w:t xml:space="preserve"> </w:t>
      </w:r>
      <w:r>
        <w:rPr>
          <w:rFonts w:ascii="Courier New"/>
          <w:w w:val="110"/>
          <w:sz w:val="20"/>
        </w:rPr>
        <w:t>at</w:t>
      </w:r>
      <w:r>
        <w:rPr>
          <w:rFonts w:ascii="Courier New"/>
          <w:spacing w:val="-22"/>
          <w:w w:val="110"/>
          <w:sz w:val="20"/>
        </w:rPr>
        <w:t xml:space="preserve"> </w:t>
      </w:r>
      <w:r>
        <w:rPr>
          <w:rFonts w:ascii="Courier New"/>
          <w:w w:val="110"/>
          <w:sz w:val="20"/>
        </w:rPr>
        <w:t>the</w:t>
      </w:r>
      <w:r>
        <w:rPr>
          <w:rFonts w:ascii="Courier New"/>
          <w:spacing w:val="-26"/>
          <w:w w:val="110"/>
          <w:sz w:val="20"/>
        </w:rPr>
        <w:t xml:space="preserve"> </w:t>
      </w:r>
      <w:r>
        <w:rPr>
          <w:rFonts w:ascii="Courier New"/>
          <w:w w:val="110"/>
          <w:sz w:val="20"/>
        </w:rPr>
        <w:t>6</w:t>
      </w:r>
      <w:r>
        <w:rPr>
          <w:rFonts w:ascii="Courier New"/>
          <w:spacing w:val="-15"/>
          <w:w w:val="110"/>
          <w:sz w:val="20"/>
        </w:rPr>
        <w:t xml:space="preserve"> </w:t>
      </w:r>
      <w:r>
        <w:rPr>
          <w:rFonts w:ascii="Courier New"/>
          <w:w w:val="110"/>
          <w:sz w:val="20"/>
        </w:rPr>
        <w:t>photos,</w:t>
      </w:r>
      <w:r>
        <w:rPr>
          <w:rFonts w:ascii="Courier New"/>
          <w:spacing w:val="-22"/>
          <w:w w:val="110"/>
          <w:sz w:val="20"/>
        </w:rPr>
        <w:t xml:space="preserve"> </w:t>
      </w:r>
      <w:r>
        <w:rPr>
          <w:rFonts w:ascii="Courier New"/>
          <w:w w:val="110"/>
          <w:sz w:val="20"/>
        </w:rPr>
        <w:t>then</w:t>
      </w:r>
      <w:r>
        <w:rPr>
          <w:rFonts w:ascii="Courier New"/>
          <w:spacing w:val="-39"/>
          <w:w w:val="110"/>
          <w:sz w:val="20"/>
        </w:rPr>
        <w:t xml:space="preserve"> </w:t>
      </w:r>
      <w:r>
        <w:rPr>
          <w:rFonts w:ascii="Courier New"/>
          <w:w w:val="110"/>
          <w:sz w:val="20"/>
        </w:rPr>
        <w:t>pointed</w:t>
      </w:r>
      <w:r>
        <w:rPr>
          <w:rFonts w:ascii="Courier New"/>
          <w:spacing w:val="-14"/>
          <w:w w:val="110"/>
          <w:sz w:val="20"/>
        </w:rPr>
        <w:t xml:space="preserve"> </w:t>
      </w:r>
      <w:r>
        <w:rPr>
          <w:rFonts w:ascii="Courier New"/>
          <w:w w:val="110"/>
          <w:sz w:val="20"/>
        </w:rPr>
        <w:t>to</w:t>
      </w:r>
      <w:r>
        <w:rPr>
          <w:rFonts w:ascii="Courier New"/>
          <w:spacing w:val="-29"/>
          <w:w w:val="110"/>
          <w:sz w:val="20"/>
        </w:rPr>
        <w:t xml:space="preserve"> </w:t>
      </w:r>
      <w:r>
        <w:rPr>
          <w:rFonts w:ascii="Courier New"/>
          <w:w w:val="110"/>
          <w:sz w:val="20"/>
        </w:rPr>
        <w:t>photo</w:t>
      </w:r>
      <w:r>
        <w:rPr>
          <w:rFonts w:ascii="Courier New"/>
          <w:spacing w:val="-35"/>
          <w:w w:val="110"/>
          <w:sz w:val="20"/>
        </w:rPr>
        <w:t xml:space="preserve"> </w:t>
      </w:r>
      <w:r>
        <w:rPr>
          <w:rFonts w:ascii="Courier New"/>
          <w:w w:val="110"/>
          <w:sz w:val="20"/>
        </w:rPr>
        <w:t>#5.</w:t>
      </w:r>
      <w:r>
        <w:rPr>
          <w:rFonts w:ascii="Courier New"/>
          <w:spacing w:val="84"/>
          <w:w w:val="110"/>
          <w:sz w:val="20"/>
        </w:rPr>
        <w:t xml:space="preserve"> </w:t>
      </w:r>
      <w:r>
        <w:rPr>
          <w:rFonts w:ascii="Courier New"/>
          <w:w w:val="110"/>
          <w:sz w:val="20"/>
        </w:rPr>
        <w:t>He</w:t>
      </w:r>
      <w:r>
        <w:rPr>
          <w:rFonts w:ascii="Courier New"/>
          <w:spacing w:val="-21"/>
          <w:w w:val="110"/>
          <w:sz w:val="20"/>
        </w:rPr>
        <w:t xml:space="preserve"> </w:t>
      </w:r>
      <w:r>
        <w:rPr>
          <w:rFonts w:ascii="Courier New"/>
          <w:w w:val="110"/>
          <w:sz w:val="20"/>
        </w:rPr>
        <w:t>stated</w:t>
      </w:r>
      <w:r>
        <w:rPr>
          <w:rFonts w:ascii="Courier New"/>
          <w:spacing w:val="-21"/>
          <w:w w:val="110"/>
          <w:sz w:val="20"/>
        </w:rPr>
        <w:t xml:space="preserve"> </w:t>
      </w:r>
      <w:r>
        <w:rPr>
          <w:rFonts w:ascii="Courier New"/>
          <w:w w:val="110"/>
          <w:sz w:val="20"/>
        </w:rPr>
        <w:t>that</w:t>
      </w:r>
      <w:r>
        <w:rPr>
          <w:rFonts w:ascii="Courier New"/>
          <w:spacing w:val="-23"/>
          <w:w w:val="110"/>
          <w:sz w:val="20"/>
        </w:rPr>
        <w:t xml:space="preserve"> </w:t>
      </w:r>
      <w:r>
        <w:rPr>
          <w:rFonts w:ascii="Courier New"/>
          <w:w w:val="110"/>
          <w:sz w:val="20"/>
        </w:rPr>
        <w:t xml:space="preserve">the </w:t>
      </w:r>
      <w:r>
        <w:rPr>
          <w:w w:val="140"/>
          <w:sz w:val="20"/>
        </w:rPr>
        <w:t xml:space="preserve">person in photo #5  was  "possibly"  the  person  he  witnessed  carrying  a </w:t>
      </w:r>
      <w:r>
        <w:rPr>
          <w:w w:val="140"/>
          <w:sz w:val="21"/>
        </w:rPr>
        <w:t xml:space="preserve">gun, wearing a </w:t>
      </w:r>
      <w:r>
        <w:rPr>
          <w:rFonts w:ascii="Courier New"/>
          <w:w w:val="110"/>
          <w:sz w:val="21"/>
        </w:rPr>
        <w:t>trenchcoat on the outside steps north of the CHS cafeteria</w:t>
      </w:r>
      <w:r>
        <w:rPr>
          <w:rFonts w:ascii="Courier New"/>
          <w:spacing w:val="-44"/>
          <w:w w:val="110"/>
          <w:sz w:val="21"/>
        </w:rPr>
        <w:t xml:space="preserve"> </w:t>
      </w:r>
      <w:r>
        <w:rPr>
          <w:rFonts w:ascii="Courier New"/>
          <w:w w:val="110"/>
          <w:sz w:val="21"/>
        </w:rPr>
        <w:t>on</w:t>
      </w:r>
      <w:r>
        <w:rPr>
          <w:rFonts w:ascii="Courier New"/>
          <w:spacing w:val="-39"/>
          <w:w w:val="110"/>
          <w:sz w:val="21"/>
        </w:rPr>
        <w:t xml:space="preserve"> </w:t>
      </w:r>
      <w:r>
        <w:rPr>
          <w:rFonts w:ascii="Courier New"/>
          <w:w w:val="110"/>
          <w:sz w:val="21"/>
        </w:rPr>
        <w:t>4/20/99.</w:t>
      </w:r>
      <w:r>
        <w:rPr>
          <w:rFonts w:ascii="Courier New"/>
          <w:spacing w:val="53"/>
          <w:w w:val="110"/>
          <w:sz w:val="21"/>
        </w:rPr>
        <w:t xml:space="preserve"> </w:t>
      </w:r>
      <w:r>
        <w:rPr>
          <w:rFonts w:ascii="Courier New"/>
          <w:w w:val="110"/>
          <w:sz w:val="21"/>
        </w:rPr>
        <w:t>He</w:t>
      </w:r>
      <w:r>
        <w:rPr>
          <w:rFonts w:ascii="Courier New"/>
          <w:spacing w:val="-53"/>
          <w:w w:val="110"/>
          <w:sz w:val="21"/>
        </w:rPr>
        <w:t xml:space="preserve"> </w:t>
      </w:r>
      <w:r>
        <w:rPr>
          <w:rFonts w:ascii="Courier New"/>
          <w:w w:val="110"/>
          <w:sz w:val="21"/>
        </w:rPr>
        <w:t>stated</w:t>
      </w:r>
      <w:r>
        <w:rPr>
          <w:rFonts w:ascii="Courier New"/>
          <w:spacing w:val="-44"/>
          <w:w w:val="110"/>
          <w:sz w:val="21"/>
        </w:rPr>
        <w:t xml:space="preserve"> </w:t>
      </w:r>
      <w:r>
        <w:rPr>
          <w:rFonts w:ascii="Courier New"/>
          <w:w w:val="110"/>
          <w:sz w:val="21"/>
        </w:rPr>
        <w:t>that</w:t>
      </w:r>
      <w:r>
        <w:rPr>
          <w:rFonts w:ascii="Courier New"/>
          <w:spacing w:val="-39"/>
          <w:w w:val="110"/>
          <w:sz w:val="21"/>
        </w:rPr>
        <w:t xml:space="preserve"> </w:t>
      </w:r>
      <w:r>
        <w:rPr>
          <w:rFonts w:ascii="Courier New"/>
          <w:w w:val="110"/>
          <w:sz w:val="21"/>
        </w:rPr>
        <w:t>"I</w:t>
      </w:r>
      <w:r>
        <w:rPr>
          <w:rFonts w:ascii="Courier New"/>
          <w:spacing w:val="-58"/>
          <w:w w:val="110"/>
          <w:sz w:val="21"/>
        </w:rPr>
        <w:t xml:space="preserve"> </w:t>
      </w:r>
      <w:r>
        <w:rPr>
          <w:rFonts w:ascii="Courier New"/>
          <w:w w:val="110"/>
          <w:sz w:val="21"/>
        </w:rPr>
        <w:t>still</w:t>
      </w:r>
      <w:r>
        <w:rPr>
          <w:rFonts w:ascii="Courier New"/>
          <w:spacing w:val="-49"/>
          <w:w w:val="110"/>
          <w:sz w:val="21"/>
        </w:rPr>
        <w:t xml:space="preserve"> </w:t>
      </w:r>
      <w:r>
        <w:rPr>
          <w:rFonts w:ascii="Courier New"/>
          <w:w w:val="110"/>
          <w:sz w:val="21"/>
        </w:rPr>
        <w:t>have</w:t>
      </w:r>
      <w:r>
        <w:rPr>
          <w:rFonts w:ascii="Courier New"/>
          <w:spacing w:val="-52"/>
          <w:w w:val="110"/>
          <w:sz w:val="21"/>
        </w:rPr>
        <w:t xml:space="preserve"> </w:t>
      </w:r>
      <w:r>
        <w:rPr>
          <w:rFonts w:ascii="Courier New"/>
          <w:w w:val="110"/>
          <w:sz w:val="21"/>
        </w:rPr>
        <w:t>Dylan</w:t>
      </w:r>
      <w:r>
        <w:rPr>
          <w:rFonts w:ascii="Courier New"/>
          <w:spacing w:val="-48"/>
          <w:w w:val="110"/>
          <w:sz w:val="21"/>
        </w:rPr>
        <w:t xml:space="preserve"> </w:t>
      </w:r>
      <w:r>
        <w:rPr>
          <w:rFonts w:ascii="Courier New"/>
          <w:w w:val="110"/>
          <w:sz w:val="21"/>
        </w:rPr>
        <w:t>Klebold's picture</w:t>
      </w:r>
      <w:r>
        <w:rPr>
          <w:rFonts w:ascii="Courier New"/>
          <w:spacing w:val="-60"/>
          <w:w w:val="110"/>
          <w:sz w:val="21"/>
        </w:rPr>
        <w:t xml:space="preserve"> </w:t>
      </w:r>
      <w:r>
        <w:rPr>
          <w:rFonts w:ascii="Courier New"/>
          <w:w w:val="110"/>
          <w:sz w:val="21"/>
        </w:rPr>
        <w:t>in</w:t>
      </w:r>
      <w:r>
        <w:rPr>
          <w:rFonts w:ascii="Courier New"/>
          <w:spacing w:val="-71"/>
          <w:w w:val="110"/>
          <w:sz w:val="21"/>
        </w:rPr>
        <w:t xml:space="preserve"> </w:t>
      </w:r>
      <w:r>
        <w:rPr>
          <w:rFonts w:ascii="Courier New"/>
          <w:w w:val="110"/>
          <w:sz w:val="21"/>
        </w:rPr>
        <w:t>my</w:t>
      </w:r>
      <w:r>
        <w:rPr>
          <w:rFonts w:ascii="Courier New"/>
          <w:spacing w:val="-72"/>
          <w:w w:val="110"/>
          <w:sz w:val="21"/>
        </w:rPr>
        <w:t xml:space="preserve"> </w:t>
      </w:r>
      <w:r>
        <w:rPr>
          <w:rFonts w:ascii="Courier New"/>
          <w:w w:val="110"/>
          <w:sz w:val="21"/>
        </w:rPr>
        <w:t>mind,</w:t>
      </w:r>
      <w:r>
        <w:rPr>
          <w:rFonts w:ascii="Courier New"/>
          <w:spacing w:val="-61"/>
          <w:w w:val="110"/>
          <w:sz w:val="21"/>
        </w:rPr>
        <w:t xml:space="preserve"> </w:t>
      </w:r>
      <w:r>
        <w:rPr>
          <w:rFonts w:ascii="Courier New"/>
          <w:w w:val="110"/>
          <w:sz w:val="21"/>
        </w:rPr>
        <w:t>because</w:t>
      </w:r>
      <w:r>
        <w:rPr>
          <w:rFonts w:ascii="Courier New"/>
          <w:spacing w:val="-68"/>
          <w:w w:val="110"/>
          <w:sz w:val="21"/>
        </w:rPr>
        <w:t xml:space="preserve"> </w:t>
      </w:r>
      <w:r>
        <w:rPr>
          <w:rFonts w:ascii="Courier New"/>
          <w:w w:val="110"/>
          <w:sz w:val="21"/>
        </w:rPr>
        <w:t>I've</w:t>
      </w:r>
      <w:r>
        <w:rPr>
          <w:rFonts w:ascii="Courier New"/>
          <w:spacing w:val="-68"/>
          <w:w w:val="110"/>
          <w:sz w:val="21"/>
        </w:rPr>
        <w:t xml:space="preserve"> </w:t>
      </w:r>
      <w:r>
        <w:rPr>
          <w:rFonts w:ascii="Courier New"/>
          <w:w w:val="110"/>
          <w:sz w:val="21"/>
        </w:rPr>
        <w:t>seen</w:t>
      </w:r>
      <w:r>
        <w:rPr>
          <w:rFonts w:ascii="Courier New"/>
          <w:spacing w:val="-65"/>
          <w:w w:val="110"/>
          <w:sz w:val="21"/>
        </w:rPr>
        <w:t xml:space="preserve"> </w:t>
      </w:r>
      <w:r>
        <w:rPr>
          <w:rFonts w:ascii="Courier New"/>
          <w:w w:val="110"/>
          <w:sz w:val="21"/>
        </w:rPr>
        <w:t>his</w:t>
      </w:r>
      <w:r>
        <w:rPr>
          <w:rFonts w:ascii="Courier New"/>
          <w:spacing w:val="-64"/>
          <w:w w:val="110"/>
          <w:sz w:val="21"/>
        </w:rPr>
        <w:t xml:space="preserve"> </w:t>
      </w:r>
      <w:r>
        <w:rPr>
          <w:rFonts w:ascii="Courier New"/>
          <w:w w:val="110"/>
          <w:sz w:val="21"/>
        </w:rPr>
        <w:t>picture</w:t>
      </w:r>
      <w:r>
        <w:rPr>
          <w:rFonts w:ascii="Courier New"/>
          <w:spacing w:val="-56"/>
          <w:w w:val="110"/>
          <w:sz w:val="21"/>
        </w:rPr>
        <w:t xml:space="preserve"> </w:t>
      </w:r>
      <w:r>
        <w:rPr>
          <w:rFonts w:ascii="Courier New"/>
          <w:w w:val="110"/>
          <w:sz w:val="21"/>
        </w:rPr>
        <w:t>so</w:t>
      </w:r>
      <w:r>
        <w:rPr>
          <w:rFonts w:ascii="Courier New"/>
          <w:spacing w:val="-67"/>
          <w:w w:val="110"/>
          <w:sz w:val="21"/>
        </w:rPr>
        <w:t xml:space="preserve"> </w:t>
      </w:r>
      <w:r>
        <w:rPr>
          <w:rFonts w:ascii="Courier New"/>
          <w:w w:val="110"/>
          <w:sz w:val="21"/>
        </w:rPr>
        <w:t>many</w:t>
      </w:r>
      <w:r>
        <w:rPr>
          <w:rFonts w:ascii="Courier New"/>
          <w:spacing w:val="-63"/>
          <w:w w:val="110"/>
          <w:sz w:val="21"/>
        </w:rPr>
        <w:t xml:space="preserve"> </w:t>
      </w:r>
      <w:r>
        <w:rPr>
          <w:rFonts w:ascii="Courier New"/>
          <w:w w:val="110"/>
          <w:sz w:val="21"/>
        </w:rPr>
        <w:t>times</w:t>
      </w:r>
      <w:r>
        <w:rPr>
          <w:rFonts w:ascii="Courier New"/>
          <w:spacing w:val="-68"/>
          <w:w w:val="110"/>
          <w:sz w:val="21"/>
        </w:rPr>
        <w:t xml:space="preserve"> </w:t>
      </w:r>
      <w:r>
        <w:rPr>
          <w:rFonts w:ascii="Courier New"/>
          <w:w w:val="110"/>
          <w:sz w:val="21"/>
        </w:rPr>
        <w:t>since it</w:t>
      </w:r>
      <w:r>
        <w:rPr>
          <w:rFonts w:ascii="Courier New"/>
          <w:spacing w:val="-77"/>
          <w:w w:val="110"/>
          <w:sz w:val="21"/>
        </w:rPr>
        <w:t xml:space="preserve"> </w:t>
      </w:r>
      <w:r>
        <w:rPr>
          <w:rFonts w:ascii="Courier New"/>
          <w:w w:val="110"/>
          <w:sz w:val="21"/>
        </w:rPr>
        <w:t>happened".</w:t>
      </w:r>
      <w:r>
        <w:rPr>
          <w:rFonts w:ascii="Courier New"/>
          <w:spacing w:val="8"/>
          <w:w w:val="110"/>
          <w:sz w:val="21"/>
        </w:rPr>
        <w:t xml:space="preserve"> </w:t>
      </w:r>
      <w:r>
        <w:rPr>
          <w:rFonts w:ascii="Courier New"/>
          <w:w w:val="110"/>
          <w:sz w:val="21"/>
        </w:rPr>
        <w:t>Chris</w:t>
      </w:r>
      <w:r>
        <w:rPr>
          <w:rFonts w:ascii="Courier New"/>
          <w:spacing w:val="-75"/>
          <w:w w:val="110"/>
          <w:sz w:val="21"/>
        </w:rPr>
        <w:t xml:space="preserve"> </w:t>
      </w:r>
      <w:r>
        <w:rPr>
          <w:rFonts w:ascii="Courier New"/>
          <w:w w:val="110"/>
          <w:sz w:val="21"/>
        </w:rPr>
        <w:t>checked</w:t>
      </w:r>
      <w:r>
        <w:rPr>
          <w:rFonts w:ascii="Courier New"/>
          <w:spacing w:val="-65"/>
          <w:w w:val="110"/>
          <w:sz w:val="21"/>
        </w:rPr>
        <w:t xml:space="preserve"> </w:t>
      </w:r>
      <w:r>
        <w:rPr>
          <w:rFonts w:ascii="Courier New"/>
          <w:w w:val="110"/>
          <w:sz w:val="21"/>
        </w:rPr>
        <w:t>"possible"</w:t>
      </w:r>
      <w:r>
        <w:rPr>
          <w:rFonts w:ascii="Courier New"/>
          <w:spacing w:val="-61"/>
          <w:w w:val="110"/>
          <w:sz w:val="21"/>
        </w:rPr>
        <w:t xml:space="preserve"> </w:t>
      </w:r>
      <w:r>
        <w:rPr>
          <w:rFonts w:ascii="Courier New"/>
          <w:w w:val="110"/>
          <w:sz w:val="21"/>
        </w:rPr>
        <w:t>and</w:t>
      </w:r>
      <w:r>
        <w:rPr>
          <w:rFonts w:ascii="Courier New"/>
          <w:spacing w:val="-80"/>
          <w:w w:val="110"/>
          <w:sz w:val="21"/>
        </w:rPr>
        <w:t xml:space="preserve"> </w:t>
      </w:r>
      <w:r>
        <w:rPr>
          <w:rFonts w:ascii="Courier New"/>
          <w:w w:val="110"/>
          <w:sz w:val="21"/>
        </w:rPr>
        <w:t>wrote</w:t>
      </w:r>
      <w:r>
        <w:rPr>
          <w:rFonts w:ascii="Courier New"/>
          <w:spacing w:val="-71"/>
          <w:w w:val="110"/>
          <w:sz w:val="21"/>
        </w:rPr>
        <w:t xml:space="preserve"> </w:t>
      </w:r>
      <w:r>
        <w:rPr>
          <w:rFonts w:ascii="Courier New"/>
          <w:w w:val="110"/>
          <w:sz w:val="21"/>
        </w:rPr>
        <w:t>#5,</w:t>
      </w:r>
      <w:r>
        <w:rPr>
          <w:rFonts w:ascii="Courier New"/>
          <w:spacing w:val="-73"/>
          <w:w w:val="110"/>
          <w:sz w:val="21"/>
        </w:rPr>
        <w:t xml:space="preserve"> </w:t>
      </w:r>
      <w:r>
        <w:rPr>
          <w:rFonts w:ascii="Courier New"/>
          <w:w w:val="110"/>
          <w:sz w:val="21"/>
        </w:rPr>
        <w:t>then</w:t>
      </w:r>
      <w:r>
        <w:rPr>
          <w:rFonts w:ascii="Courier New"/>
          <w:spacing w:val="-80"/>
          <w:w w:val="110"/>
          <w:sz w:val="21"/>
        </w:rPr>
        <w:t xml:space="preserve"> </w:t>
      </w:r>
      <w:r>
        <w:rPr>
          <w:rFonts w:ascii="Courier New"/>
          <w:w w:val="110"/>
          <w:sz w:val="21"/>
        </w:rPr>
        <w:t>signed</w:t>
      </w:r>
      <w:r>
        <w:rPr>
          <w:rFonts w:ascii="Courier New"/>
          <w:spacing w:val="-69"/>
          <w:w w:val="110"/>
          <w:sz w:val="21"/>
        </w:rPr>
        <w:t xml:space="preserve"> </w:t>
      </w:r>
      <w:r>
        <w:rPr>
          <w:rFonts w:ascii="Courier New"/>
          <w:w w:val="110"/>
          <w:sz w:val="21"/>
        </w:rPr>
        <w:t>and dated</w:t>
      </w:r>
      <w:r>
        <w:rPr>
          <w:rFonts w:ascii="Courier New"/>
          <w:spacing w:val="-64"/>
          <w:w w:val="110"/>
          <w:sz w:val="21"/>
        </w:rPr>
        <w:t xml:space="preserve"> </w:t>
      </w:r>
      <w:r>
        <w:rPr>
          <w:rFonts w:ascii="Courier New"/>
          <w:w w:val="110"/>
          <w:sz w:val="21"/>
        </w:rPr>
        <w:t>the</w:t>
      </w:r>
      <w:r>
        <w:rPr>
          <w:rFonts w:ascii="Courier New"/>
          <w:spacing w:val="-61"/>
          <w:w w:val="110"/>
          <w:sz w:val="21"/>
        </w:rPr>
        <w:t xml:space="preserve"> </w:t>
      </w:r>
      <w:r>
        <w:rPr>
          <w:rFonts w:ascii="Courier New"/>
          <w:w w:val="110"/>
          <w:sz w:val="21"/>
        </w:rPr>
        <w:t>photo</w:t>
      </w:r>
      <w:r>
        <w:rPr>
          <w:rFonts w:ascii="Courier New"/>
          <w:spacing w:val="-59"/>
          <w:w w:val="110"/>
          <w:sz w:val="21"/>
        </w:rPr>
        <w:t xml:space="preserve"> </w:t>
      </w:r>
      <w:r>
        <w:rPr>
          <w:rFonts w:ascii="Courier New"/>
          <w:w w:val="110"/>
          <w:sz w:val="21"/>
        </w:rPr>
        <w:t>line</w:t>
      </w:r>
      <w:r>
        <w:rPr>
          <w:rFonts w:ascii="Courier New"/>
          <w:spacing w:val="-68"/>
          <w:w w:val="110"/>
          <w:sz w:val="21"/>
        </w:rPr>
        <w:t xml:space="preserve"> </w:t>
      </w:r>
      <w:r>
        <w:rPr>
          <w:rFonts w:ascii="Courier New"/>
          <w:w w:val="110"/>
          <w:sz w:val="21"/>
        </w:rPr>
        <w:t>up</w:t>
      </w:r>
      <w:r>
        <w:rPr>
          <w:rFonts w:ascii="Courier New"/>
          <w:spacing w:val="-73"/>
          <w:w w:val="110"/>
          <w:sz w:val="21"/>
        </w:rPr>
        <w:t xml:space="preserve"> </w:t>
      </w:r>
      <w:r>
        <w:rPr>
          <w:rFonts w:ascii="Courier New"/>
          <w:w w:val="110"/>
          <w:sz w:val="21"/>
        </w:rPr>
        <w:t>form.</w:t>
      </w:r>
      <w:r>
        <w:rPr>
          <w:rFonts w:ascii="Courier New"/>
          <w:spacing w:val="23"/>
          <w:w w:val="110"/>
          <w:sz w:val="21"/>
        </w:rPr>
        <w:t xml:space="preserve"> </w:t>
      </w:r>
      <w:r>
        <w:rPr>
          <w:rFonts w:ascii="Courier New"/>
          <w:w w:val="110"/>
          <w:sz w:val="21"/>
        </w:rPr>
        <w:t>Chris</w:t>
      </w:r>
      <w:r>
        <w:rPr>
          <w:rFonts w:ascii="Courier New"/>
          <w:spacing w:val="-68"/>
          <w:w w:val="110"/>
          <w:sz w:val="21"/>
        </w:rPr>
        <w:t xml:space="preserve"> </w:t>
      </w:r>
      <w:r>
        <w:rPr>
          <w:rFonts w:ascii="Courier New"/>
          <w:w w:val="110"/>
          <w:sz w:val="21"/>
        </w:rPr>
        <w:t>stated</w:t>
      </w:r>
      <w:r>
        <w:rPr>
          <w:rFonts w:ascii="Courier New"/>
          <w:spacing w:val="-55"/>
          <w:w w:val="110"/>
          <w:sz w:val="21"/>
        </w:rPr>
        <w:t xml:space="preserve"> </w:t>
      </w:r>
      <w:r>
        <w:rPr>
          <w:rFonts w:ascii="Courier New"/>
          <w:w w:val="110"/>
          <w:sz w:val="21"/>
        </w:rPr>
        <w:t>he</w:t>
      </w:r>
      <w:r>
        <w:rPr>
          <w:rFonts w:ascii="Courier New"/>
          <w:spacing w:val="-66"/>
          <w:w w:val="110"/>
          <w:sz w:val="21"/>
        </w:rPr>
        <w:t xml:space="preserve"> </w:t>
      </w:r>
      <w:r>
        <w:rPr>
          <w:rFonts w:ascii="Courier New"/>
          <w:w w:val="110"/>
          <w:sz w:val="21"/>
        </w:rPr>
        <w:t>recognized</w:t>
      </w:r>
      <w:r>
        <w:rPr>
          <w:rFonts w:ascii="Courier New"/>
          <w:spacing w:val="-45"/>
          <w:w w:val="110"/>
          <w:sz w:val="21"/>
        </w:rPr>
        <w:t xml:space="preserve"> </w:t>
      </w:r>
      <w:r>
        <w:rPr>
          <w:rFonts w:ascii="Courier New"/>
          <w:w w:val="110"/>
          <w:sz w:val="21"/>
        </w:rPr>
        <w:t>photo</w:t>
      </w:r>
      <w:r>
        <w:rPr>
          <w:rFonts w:ascii="Courier New"/>
          <w:spacing w:val="-62"/>
          <w:w w:val="110"/>
          <w:sz w:val="21"/>
        </w:rPr>
        <w:t xml:space="preserve"> </w:t>
      </w:r>
      <w:r>
        <w:rPr>
          <w:rFonts w:ascii="Courier New"/>
          <w:w w:val="110"/>
          <w:sz w:val="21"/>
        </w:rPr>
        <w:t>#5</w:t>
      </w:r>
      <w:r>
        <w:rPr>
          <w:rFonts w:ascii="Courier New"/>
          <w:spacing w:val="-62"/>
          <w:w w:val="110"/>
          <w:sz w:val="21"/>
        </w:rPr>
        <w:t xml:space="preserve"> </w:t>
      </w:r>
      <w:r>
        <w:rPr>
          <w:rFonts w:ascii="Courier New"/>
          <w:w w:val="110"/>
          <w:sz w:val="21"/>
        </w:rPr>
        <w:t>as</w:t>
      </w:r>
    </w:p>
    <w:p w:rsidR="00CE4C9F" w:rsidRDefault="00C85DFB">
      <w:pPr>
        <w:pStyle w:val="BodyText"/>
        <w:spacing w:before="6"/>
        <w:ind w:left="2380"/>
        <w:rPr>
          <w:rFonts w:ascii="Courier New"/>
        </w:rPr>
      </w:pPr>
      <w:r>
        <w:rPr>
          <w:noProof/>
        </w:rPr>
        <w:drawing>
          <wp:anchor distT="0" distB="0" distL="0" distR="0" simplePos="0" relativeHeight="251257856" behindDoc="1" locked="0" layoutInCell="1" allowOverlap="1">
            <wp:simplePos x="0" y="0"/>
            <wp:positionH relativeFrom="page">
              <wp:posOffset>892891</wp:posOffset>
            </wp:positionH>
            <wp:positionV relativeFrom="paragraph">
              <wp:posOffset>4899</wp:posOffset>
            </wp:positionV>
            <wp:extent cx="1076269" cy="207641"/>
            <wp:effectExtent l="0" t="0" r="0" b="0"/>
            <wp:wrapNone/>
            <wp:docPr id="19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18.png"/>
                    <pic:cNvPicPr/>
                  </pic:nvPicPr>
                  <pic:blipFill>
                    <a:blip r:embed="rId155" cstate="print"/>
                    <a:stretch>
                      <a:fillRect/>
                    </a:stretch>
                  </pic:blipFill>
                  <pic:spPr>
                    <a:xfrm>
                      <a:off x="0" y="0"/>
                      <a:ext cx="1076269" cy="207641"/>
                    </a:xfrm>
                    <a:prstGeom prst="rect">
                      <a:avLst/>
                    </a:prstGeom>
                  </pic:spPr>
                </pic:pic>
              </a:graphicData>
            </a:graphic>
          </wp:anchor>
        </w:drawing>
      </w:r>
      <w:r>
        <w:rPr>
          <w:rFonts w:ascii="Courier New"/>
        </w:rPr>
        <w:t>, a  CHS student  who he had seen in the school this</w:t>
      </w:r>
      <w:r>
        <w:rPr>
          <w:rFonts w:ascii="Courier New"/>
          <w:spacing w:val="8"/>
        </w:rPr>
        <w:t xml:space="preserve"> </w:t>
      </w:r>
      <w:r>
        <w:rPr>
          <w:rFonts w:ascii="Courier New"/>
        </w:rPr>
        <w:t>past</w:t>
      </w:r>
    </w:p>
    <w:p w:rsidR="00CE4C9F" w:rsidRDefault="00CE4C9F">
      <w:pPr>
        <w:rPr>
          <w:rFonts w:ascii="Courier New"/>
        </w:rPr>
        <w:sectPr w:rsidR="00CE4C9F">
          <w:pgSz w:w="12240" w:h="15840"/>
          <w:pgMar w:top="1500" w:right="920" w:bottom="280" w:left="680" w:header="720" w:footer="720" w:gutter="0"/>
          <w:cols w:space="720"/>
        </w:sectPr>
      </w:pPr>
    </w:p>
    <w:p w:rsidR="00CE4C9F" w:rsidRDefault="00C85DFB">
      <w:pPr>
        <w:pStyle w:val="BodyText"/>
        <w:spacing w:before="99" w:line="328" w:lineRule="auto"/>
        <w:ind w:left="812" w:right="-2" w:hanging="15"/>
        <w:rPr>
          <w:rFonts w:ascii="Courier New"/>
        </w:rPr>
      </w:pPr>
      <w:r>
        <w:rPr>
          <w:rFonts w:ascii="Courier New"/>
          <w:w w:val="105"/>
        </w:rPr>
        <w:t>year, occasionally wearing</w:t>
      </w:r>
      <w:r>
        <w:rPr>
          <w:rFonts w:ascii="Courier New"/>
          <w:spacing w:val="-59"/>
          <w:w w:val="105"/>
        </w:rPr>
        <w:t xml:space="preserve"> </w:t>
      </w:r>
      <w:r>
        <w:rPr>
          <w:rFonts w:ascii="Courier New"/>
          <w:w w:val="105"/>
        </w:rPr>
        <w:t>a in</w:t>
      </w:r>
      <w:r>
        <w:rPr>
          <w:rFonts w:ascii="Courier New"/>
          <w:spacing w:val="-28"/>
          <w:w w:val="105"/>
        </w:rPr>
        <w:t xml:space="preserve"> </w:t>
      </w:r>
      <w:r>
        <w:rPr>
          <w:rFonts w:ascii="Courier New"/>
          <w:w w:val="105"/>
        </w:rPr>
        <w:t>photo</w:t>
      </w:r>
      <w:r>
        <w:rPr>
          <w:rFonts w:ascii="Courier New"/>
          <w:spacing w:val="-24"/>
          <w:w w:val="105"/>
        </w:rPr>
        <w:t xml:space="preserve"> </w:t>
      </w:r>
      <w:r>
        <w:rPr>
          <w:rFonts w:ascii="Courier New"/>
          <w:w w:val="105"/>
        </w:rPr>
        <w:t>#5</w:t>
      </w:r>
      <w:r>
        <w:rPr>
          <w:rFonts w:ascii="Courier New"/>
          <w:spacing w:val="-15"/>
          <w:w w:val="105"/>
        </w:rPr>
        <w:t xml:space="preserve"> </w:t>
      </w:r>
      <w:r>
        <w:rPr>
          <w:rFonts w:ascii="Courier New"/>
          <w:w w:val="105"/>
        </w:rPr>
        <w:t>in</w:t>
      </w:r>
      <w:r>
        <w:rPr>
          <w:rFonts w:ascii="Courier New"/>
          <w:spacing w:val="-29"/>
          <w:w w:val="105"/>
        </w:rPr>
        <w:t xml:space="preserve"> </w:t>
      </w:r>
      <w:r>
        <w:rPr>
          <w:rFonts w:ascii="Courier New"/>
          <w:w w:val="105"/>
        </w:rPr>
        <w:t>this</w:t>
      </w:r>
      <w:r>
        <w:rPr>
          <w:rFonts w:ascii="Courier New"/>
          <w:spacing w:val="-18"/>
          <w:w w:val="105"/>
        </w:rPr>
        <w:t xml:space="preserve"> </w:t>
      </w:r>
      <w:r>
        <w:rPr>
          <w:rFonts w:ascii="Courier New"/>
          <w:w w:val="105"/>
        </w:rPr>
        <w:t>line</w:t>
      </w:r>
      <w:r>
        <w:rPr>
          <w:rFonts w:ascii="Courier New"/>
          <w:spacing w:val="-18"/>
          <w:w w:val="105"/>
        </w:rPr>
        <w:t xml:space="preserve"> </w:t>
      </w:r>
      <w:r>
        <w:rPr>
          <w:rFonts w:ascii="Courier New"/>
          <w:w w:val="105"/>
        </w:rPr>
        <w:t>up.</w:t>
      </w:r>
    </w:p>
    <w:p w:rsidR="00CE4C9F" w:rsidRDefault="00C85DFB">
      <w:pPr>
        <w:pStyle w:val="BodyText"/>
        <w:spacing w:before="52"/>
        <w:ind w:left="276" w:right="1031" w:hanging="176"/>
        <w:rPr>
          <w:rFonts w:ascii="Courier New"/>
        </w:rPr>
      </w:pPr>
      <w:r>
        <w:br w:type="column"/>
      </w:r>
      <w:r>
        <w:rPr>
          <w:rFonts w:ascii="Courier New"/>
          <w:spacing w:val="-1"/>
        </w:rPr>
        <w:t xml:space="preserve">trenchcoat. </w:t>
      </w:r>
      <w:r>
        <w:rPr>
          <w:rFonts w:ascii="Courier New"/>
          <w:noProof/>
          <w:spacing w:val="-48"/>
          <w:position w:val="-12"/>
        </w:rPr>
        <w:drawing>
          <wp:inline distT="0" distB="0" distL="0" distR="0">
            <wp:extent cx="1082385" cy="219855"/>
            <wp:effectExtent l="0" t="0" r="0" b="0"/>
            <wp:docPr id="19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19.png"/>
                    <pic:cNvPicPr/>
                  </pic:nvPicPr>
                  <pic:blipFill>
                    <a:blip r:embed="rId156" cstate="print"/>
                    <a:stretch>
                      <a:fillRect/>
                    </a:stretch>
                  </pic:blipFill>
                  <pic:spPr>
                    <a:xfrm>
                      <a:off x="0" y="0"/>
                      <a:ext cx="1082385" cy="219855"/>
                    </a:xfrm>
                    <a:prstGeom prst="rect">
                      <a:avLst/>
                    </a:prstGeom>
                  </pic:spPr>
                </pic:pic>
              </a:graphicData>
            </a:graphic>
          </wp:inline>
        </w:drawing>
      </w:r>
      <w:r>
        <w:rPr>
          <w:spacing w:val="-48"/>
          <w:position w:val="2"/>
        </w:rPr>
        <w:t xml:space="preserve">      </w:t>
      </w:r>
      <w:r>
        <w:rPr>
          <w:spacing w:val="-1"/>
          <w:position w:val="2"/>
        </w:rPr>
        <w:t xml:space="preserve"> </w:t>
      </w:r>
      <w:r>
        <w:rPr>
          <w:rFonts w:ascii="Courier New"/>
          <w:position w:val="2"/>
        </w:rPr>
        <w:t xml:space="preserve">was </w:t>
      </w:r>
      <w:r>
        <w:rPr>
          <w:rFonts w:ascii="Courier New"/>
          <w:spacing w:val="-6"/>
          <w:position w:val="2"/>
        </w:rPr>
        <w:t xml:space="preserve">positioned </w:t>
      </w:r>
      <w:r>
        <w:rPr>
          <w:rFonts w:ascii="Courier New"/>
        </w:rPr>
        <w:t>Chris had no more information to</w:t>
      </w:r>
      <w:r>
        <w:rPr>
          <w:rFonts w:ascii="Courier New"/>
          <w:spacing w:val="14"/>
        </w:rPr>
        <w:t xml:space="preserve"> </w:t>
      </w:r>
      <w:r>
        <w:rPr>
          <w:rFonts w:ascii="Courier New"/>
        </w:rPr>
        <w:t>add.</w:t>
      </w:r>
    </w:p>
    <w:p w:rsidR="00CE4C9F" w:rsidRDefault="00CE4C9F">
      <w:pPr>
        <w:rPr>
          <w:rFonts w:ascii="Courier New"/>
        </w:rPr>
        <w:sectPr w:rsidR="00CE4C9F">
          <w:type w:val="continuous"/>
          <w:pgSz w:w="12240" w:h="15840"/>
          <w:pgMar w:top="680" w:right="920" w:bottom="280" w:left="680" w:header="720" w:footer="720" w:gutter="0"/>
          <w:cols w:num="2" w:space="720" w:equalWidth="0">
            <w:col w:w="4461" w:space="40"/>
            <w:col w:w="6139"/>
          </w:cols>
        </w:sectPr>
      </w:pPr>
    </w:p>
    <w:p w:rsidR="00CE4C9F" w:rsidRDefault="00CE4C9F">
      <w:pPr>
        <w:pStyle w:val="BodyText"/>
        <w:spacing w:before="7"/>
        <w:rPr>
          <w:rFonts w:ascii="Courier New"/>
          <w:sz w:val="17"/>
        </w:rPr>
      </w:pPr>
    </w:p>
    <w:p w:rsidR="00CE4C9F" w:rsidRDefault="00C85DFB">
      <w:pPr>
        <w:pStyle w:val="BodyText"/>
        <w:tabs>
          <w:tab w:val="left" w:pos="1385"/>
          <w:tab w:val="left" w:pos="1948"/>
          <w:tab w:val="left" w:pos="2764"/>
          <w:tab w:val="left" w:pos="3341"/>
          <w:tab w:val="left" w:pos="4402"/>
          <w:tab w:val="left" w:pos="5069"/>
          <w:tab w:val="left" w:pos="6009"/>
          <w:tab w:val="left" w:pos="6552"/>
          <w:tab w:val="left" w:pos="7877"/>
          <w:tab w:val="left" w:pos="8434"/>
          <w:tab w:val="left" w:pos="8849"/>
        </w:tabs>
        <w:spacing w:before="97" w:line="319" w:lineRule="auto"/>
        <w:ind w:left="827" w:right="1010" w:hanging="9"/>
        <w:rPr>
          <w:rFonts w:ascii="Courier New"/>
        </w:rPr>
      </w:pPr>
      <w:r>
        <w:rPr>
          <w:rFonts w:ascii="Courier New"/>
        </w:rPr>
        <w:t xml:space="preserve">Chris' </w:t>
      </w:r>
      <w:r>
        <w:rPr>
          <w:rFonts w:ascii="Arial"/>
          <w:sz w:val="19"/>
        </w:rPr>
        <w:t xml:space="preserve">a   </w:t>
      </w:r>
      <w:r>
        <w:rPr>
          <w:rFonts w:ascii="Courier New"/>
        </w:rPr>
        <w:t>step mother advised me they were moving</w:t>
      </w:r>
      <w:r>
        <w:rPr>
          <w:rFonts w:ascii="Courier New"/>
          <w:spacing w:val="64"/>
        </w:rPr>
        <w:t xml:space="preserve"> </w:t>
      </w:r>
      <w:r>
        <w:rPr>
          <w:rFonts w:ascii="Courier New"/>
        </w:rPr>
        <w:t>in</w:t>
      </w:r>
      <w:r>
        <w:rPr>
          <w:rFonts w:ascii="Courier New"/>
          <w:spacing w:val="33"/>
        </w:rPr>
        <w:t xml:space="preserve"> </w:t>
      </w:r>
      <w:r>
        <w:rPr>
          <w:rFonts w:ascii="Courier New"/>
        </w:rPr>
        <w:t>June.</w:t>
      </w:r>
      <w:r>
        <w:rPr>
          <w:rFonts w:ascii="Courier New"/>
        </w:rPr>
        <w:tab/>
        <w:t>They will be</w:t>
      </w:r>
      <w:r>
        <w:rPr>
          <w:rFonts w:ascii="Courier New"/>
        </w:rPr>
        <w:tab/>
        <w:t>at</w:t>
      </w:r>
      <w:r>
        <w:rPr>
          <w:rFonts w:ascii="Courier New"/>
        </w:rPr>
        <w:tab/>
        <w:t>5402</w:t>
      </w:r>
      <w:r>
        <w:rPr>
          <w:rFonts w:ascii="Courier New"/>
        </w:rPr>
        <w:tab/>
      </w:r>
      <w:r>
        <w:rPr>
          <w:rFonts w:ascii="Arial"/>
          <w:sz w:val="17"/>
        </w:rPr>
        <w:t>N.</w:t>
      </w:r>
      <w:r>
        <w:rPr>
          <w:rFonts w:ascii="Arial"/>
          <w:sz w:val="17"/>
        </w:rPr>
        <w:tab/>
      </w:r>
      <w:r>
        <w:rPr>
          <w:rFonts w:ascii="Courier New"/>
        </w:rPr>
        <w:t>Nevada</w:t>
      </w:r>
      <w:r>
        <w:rPr>
          <w:rFonts w:ascii="Courier New"/>
        </w:rPr>
        <w:tab/>
        <w:t>Ave</w:t>
      </w:r>
      <w:r>
        <w:rPr>
          <w:rFonts w:ascii="Courier New"/>
        </w:rPr>
        <w:tab/>
        <w:t>#106,</w:t>
      </w:r>
      <w:r>
        <w:rPr>
          <w:rFonts w:ascii="Courier New"/>
        </w:rPr>
        <w:tab/>
        <w:t>Co</w:t>
      </w:r>
      <w:r>
        <w:rPr>
          <w:rFonts w:ascii="Courier New"/>
        </w:rPr>
        <w:tab/>
        <w:t>Springs,</w:t>
      </w:r>
      <w:r>
        <w:rPr>
          <w:rFonts w:ascii="Courier New"/>
        </w:rPr>
        <w:tab/>
        <w:t>Co.</w:t>
      </w:r>
      <w:r>
        <w:rPr>
          <w:rFonts w:ascii="Courier New"/>
        </w:rPr>
        <w:tab/>
      </w:r>
      <w:r>
        <w:rPr>
          <w:rFonts w:ascii="Courier New"/>
        </w:rPr>
        <w:tab/>
        <w:t>80918.</w:t>
      </w:r>
    </w:p>
    <w:p w:rsidR="00CE4C9F" w:rsidRDefault="00C85DFB">
      <w:pPr>
        <w:pStyle w:val="BodyText"/>
        <w:spacing w:before="2" w:line="324" w:lineRule="auto"/>
        <w:ind w:left="822" w:right="1002" w:hanging="5"/>
        <w:jc w:val="both"/>
        <w:rPr>
          <w:rFonts w:ascii="Courier New"/>
        </w:rPr>
      </w:pPr>
      <w:r>
        <w:rPr>
          <w:rFonts w:ascii="Courier New"/>
          <w:w w:val="105"/>
        </w:rPr>
        <w:t>(719)-528-8147, from 6/8/99 7/31/99. They will then move to a</w:t>
      </w:r>
      <w:r>
        <w:rPr>
          <w:rFonts w:ascii="Courier New"/>
          <w:spacing w:val="-95"/>
          <w:w w:val="105"/>
        </w:rPr>
        <w:t xml:space="preserve"> </w:t>
      </w:r>
      <w:r>
        <w:rPr>
          <w:rFonts w:ascii="Courier New"/>
          <w:w w:val="105"/>
        </w:rPr>
        <w:t>home they</w:t>
      </w:r>
      <w:r>
        <w:rPr>
          <w:rFonts w:ascii="Courier New"/>
          <w:spacing w:val="-32"/>
          <w:w w:val="105"/>
        </w:rPr>
        <w:t xml:space="preserve"> </w:t>
      </w:r>
      <w:r>
        <w:rPr>
          <w:rFonts w:ascii="Courier New"/>
          <w:w w:val="105"/>
        </w:rPr>
        <w:t>are</w:t>
      </w:r>
      <w:r>
        <w:rPr>
          <w:rFonts w:ascii="Courier New"/>
          <w:spacing w:val="-28"/>
          <w:w w:val="105"/>
        </w:rPr>
        <w:t xml:space="preserve"> </w:t>
      </w:r>
      <w:r>
        <w:rPr>
          <w:rFonts w:ascii="Courier New"/>
          <w:w w:val="105"/>
        </w:rPr>
        <w:t>building</w:t>
      </w:r>
      <w:r>
        <w:rPr>
          <w:rFonts w:ascii="Courier New"/>
          <w:spacing w:val="-25"/>
          <w:w w:val="105"/>
        </w:rPr>
        <w:t xml:space="preserve"> </w:t>
      </w:r>
      <w:r>
        <w:rPr>
          <w:rFonts w:ascii="Courier New"/>
          <w:w w:val="105"/>
        </w:rPr>
        <w:t>on</w:t>
      </w:r>
      <w:r>
        <w:rPr>
          <w:rFonts w:ascii="Courier New"/>
          <w:spacing w:val="-36"/>
          <w:w w:val="105"/>
        </w:rPr>
        <w:t xml:space="preserve"> </w:t>
      </w:r>
      <w:r>
        <w:rPr>
          <w:rFonts w:ascii="Courier New"/>
          <w:w w:val="105"/>
        </w:rPr>
        <w:t>8/1/99.</w:t>
      </w:r>
      <w:r>
        <w:rPr>
          <w:rFonts w:ascii="Courier New"/>
          <w:spacing w:val="78"/>
          <w:w w:val="105"/>
        </w:rPr>
        <w:t xml:space="preserve"> </w:t>
      </w:r>
      <w:r>
        <w:rPr>
          <w:rFonts w:ascii="Courier New"/>
          <w:w w:val="105"/>
        </w:rPr>
        <w:t>This</w:t>
      </w:r>
      <w:r>
        <w:rPr>
          <w:rFonts w:ascii="Courier New"/>
          <w:spacing w:val="-32"/>
          <w:w w:val="105"/>
        </w:rPr>
        <w:t xml:space="preserve"> </w:t>
      </w:r>
      <w:r>
        <w:rPr>
          <w:rFonts w:ascii="Courier New"/>
          <w:w w:val="105"/>
        </w:rPr>
        <w:t>address</w:t>
      </w:r>
      <w:r>
        <w:rPr>
          <w:rFonts w:ascii="Courier New"/>
          <w:spacing w:val="-27"/>
          <w:w w:val="105"/>
        </w:rPr>
        <w:t xml:space="preserve"> </w:t>
      </w:r>
      <w:r>
        <w:rPr>
          <w:rFonts w:ascii="Courier New"/>
          <w:w w:val="105"/>
        </w:rPr>
        <w:t>is</w:t>
      </w:r>
      <w:r>
        <w:rPr>
          <w:rFonts w:ascii="Courier New"/>
          <w:spacing w:val="-43"/>
          <w:w w:val="105"/>
        </w:rPr>
        <w:t xml:space="preserve"> </w:t>
      </w:r>
      <w:r>
        <w:rPr>
          <w:rFonts w:ascii="Courier New"/>
          <w:w w:val="105"/>
        </w:rPr>
        <w:t>4306</w:t>
      </w:r>
      <w:r>
        <w:rPr>
          <w:rFonts w:ascii="Courier New"/>
          <w:spacing w:val="-29"/>
          <w:w w:val="105"/>
        </w:rPr>
        <w:t xml:space="preserve"> </w:t>
      </w:r>
      <w:r>
        <w:rPr>
          <w:rFonts w:ascii="Courier New"/>
          <w:w w:val="105"/>
        </w:rPr>
        <w:t>Witches</w:t>
      </w:r>
      <w:r>
        <w:rPr>
          <w:rFonts w:ascii="Courier New"/>
          <w:spacing w:val="-20"/>
          <w:w w:val="105"/>
        </w:rPr>
        <w:t xml:space="preserve"> </w:t>
      </w:r>
      <w:r>
        <w:rPr>
          <w:rFonts w:ascii="Courier New"/>
          <w:w w:val="105"/>
        </w:rPr>
        <w:t>Hollow</w:t>
      </w:r>
      <w:r>
        <w:rPr>
          <w:rFonts w:ascii="Courier New"/>
          <w:spacing w:val="-20"/>
          <w:w w:val="105"/>
        </w:rPr>
        <w:t xml:space="preserve"> </w:t>
      </w:r>
      <w:r>
        <w:rPr>
          <w:rFonts w:ascii="Courier New"/>
          <w:w w:val="105"/>
          <w:sz w:val="20"/>
        </w:rPr>
        <w:t xml:space="preserve">Ln, </w:t>
      </w:r>
      <w:r>
        <w:rPr>
          <w:rFonts w:ascii="Courier New"/>
          <w:w w:val="105"/>
        </w:rPr>
        <w:t>Security, Co. 80911. phone unknown at this</w:t>
      </w:r>
      <w:r>
        <w:rPr>
          <w:rFonts w:ascii="Courier New"/>
          <w:spacing w:val="3"/>
          <w:w w:val="105"/>
        </w:rPr>
        <w:t xml:space="preserve"> </w:t>
      </w:r>
      <w:r>
        <w:rPr>
          <w:rFonts w:ascii="Courier New"/>
          <w:w w:val="105"/>
        </w:rPr>
        <w:t>time.</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rPr>
          <w:rFonts w:ascii="Courier New"/>
          <w:sz w:val="20"/>
        </w:rPr>
        <w:sectPr w:rsidR="00CE4C9F">
          <w:type w:val="continuous"/>
          <w:pgSz w:w="12240" w:h="15840"/>
          <w:pgMar w:top="680" w:right="920" w:bottom="280" w:left="680" w:header="720" w:footer="720" w:gutter="0"/>
          <w:cols w:space="720"/>
        </w:sectPr>
      </w:pPr>
    </w:p>
    <w:p w:rsidR="00CE4C9F" w:rsidRDefault="00CE4C9F" w:rsidP="003F2F1E">
      <w:pPr>
        <w:spacing w:before="269" w:line="1021" w:lineRule="exact"/>
        <w:ind w:left="628" w:right="21"/>
        <w:rPr>
          <w:i/>
          <w:sz w:val="93"/>
        </w:rPr>
      </w:pPr>
    </w:p>
    <w:p w:rsidR="00CE4C9F" w:rsidRDefault="00CE4C9F">
      <w:pPr>
        <w:pStyle w:val="BodyText"/>
        <w:spacing w:line="189" w:lineRule="exact"/>
        <w:ind w:left="695" w:right="21"/>
        <w:jc w:val="center"/>
        <w:rPr>
          <w:rFonts w:ascii="Courier New"/>
        </w:rPr>
      </w:pPr>
    </w:p>
    <w:p w:rsidR="00CE4C9F" w:rsidRDefault="00C85DFB" w:rsidP="003F2F1E">
      <w:pPr>
        <w:spacing w:before="218"/>
        <w:rPr>
          <w:i/>
          <w:sz w:val="86"/>
        </w:rPr>
      </w:pPr>
      <w:r>
        <w:br w:type="column"/>
      </w:r>
    </w:p>
    <w:p w:rsidR="00CE4C9F" w:rsidRDefault="00CE4C9F">
      <w:pPr>
        <w:pStyle w:val="BodyText"/>
        <w:spacing w:before="5"/>
        <w:ind w:left="2022"/>
        <w:rPr>
          <w:rFonts w:ascii="Courier New"/>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85DFB">
      <w:pPr>
        <w:tabs>
          <w:tab w:val="left" w:pos="3644"/>
        </w:tabs>
        <w:spacing w:before="207"/>
        <w:ind w:left="647"/>
        <w:rPr>
          <w:b/>
        </w:rPr>
      </w:pPr>
      <w:r>
        <w:rPr>
          <w:rFonts w:ascii="Arial"/>
          <w:w w:val="105"/>
          <w:position w:val="4"/>
          <w:sz w:val="17"/>
        </w:rPr>
        <w:t>2</w:t>
      </w:r>
      <w:r>
        <w:rPr>
          <w:rFonts w:ascii="Arial"/>
          <w:w w:val="105"/>
          <w:position w:val="4"/>
          <w:sz w:val="17"/>
        </w:rPr>
        <w:tab/>
      </w:r>
      <w:r>
        <w:rPr>
          <w:b/>
          <w:w w:val="105"/>
        </w:rPr>
        <w:t>JC-001</w:t>
      </w:r>
      <w:r w:rsidR="003F2F1E">
        <w:rPr>
          <w:b/>
          <w:w w:val="105"/>
        </w:rPr>
        <w:t>-</w:t>
      </w:r>
      <w:r>
        <w:rPr>
          <w:b/>
          <w:w w:val="105"/>
        </w:rPr>
        <w:t>001208</w:t>
      </w:r>
    </w:p>
    <w:p w:rsidR="00CE4C9F" w:rsidRDefault="00CE4C9F">
      <w:pPr>
        <w:sectPr w:rsidR="00CE4C9F">
          <w:type w:val="continuous"/>
          <w:pgSz w:w="12240" w:h="15840"/>
          <w:pgMar w:top="680" w:right="920" w:bottom="280" w:left="680" w:header="720" w:footer="720" w:gutter="0"/>
          <w:cols w:num="2" w:space="720" w:equalWidth="0">
            <w:col w:w="2533" w:space="1875"/>
            <w:col w:w="6232"/>
          </w:cols>
        </w:sect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85DFB" w:rsidP="003F2F1E">
      <w:pPr>
        <w:tabs>
          <w:tab w:val="left" w:pos="3168"/>
        </w:tabs>
        <w:spacing w:before="204"/>
        <w:ind w:right="7"/>
        <w:jc w:val="center"/>
        <w:rPr>
          <w:rFonts w:ascii="Arial"/>
          <w:b/>
          <w:sz w:val="20"/>
        </w:rPr>
      </w:pPr>
      <w:bookmarkStart w:id="213" w:name="_bookmark208"/>
      <w:bookmarkEnd w:id="213"/>
      <w:r>
        <w:rPr>
          <w:w w:val="90"/>
          <w:sz w:val="23"/>
          <w:u w:val="thick"/>
        </w:rPr>
        <w:t>THOMAS</w:t>
      </w:r>
      <w:r w:rsidR="003F2F1E">
        <w:rPr>
          <w:w w:val="90"/>
          <w:sz w:val="23"/>
          <w:u w:val="thick"/>
        </w:rPr>
        <w:t>, A</w: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85DFB">
      <w:pPr>
        <w:spacing w:before="209"/>
        <w:ind w:right="1161"/>
        <w:jc w:val="right"/>
        <w:rPr>
          <w:rFonts w:ascii="Arial"/>
          <w:b/>
          <w:sz w:val="21"/>
        </w:rPr>
      </w:pPr>
      <w:r>
        <w:rPr>
          <w:rFonts w:ascii="Arial"/>
          <w:b/>
          <w:sz w:val="21"/>
        </w:rPr>
        <w:t>JC-001-001209</w:t>
      </w:r>
    </w:p>
    <w:p w:rsidR="00CE4C9F" w:rsidRDefault="00CE4C9F">
      <w:pPr>
        <w:jc w:val="right"/>
        <w:rPr>
          <w:rFonts w:ascii="Arial"/>
          <w:sz w:val="21"/>
        </w:rPr>
        <w:sectPr w:rsidR="00CE4C9F">
          <w:pgSz w:w="12240" w:h="15840"/>
          <w:pgMar w:top="1500" w:right="920" w:bottom="280" w:left="680" w:header="720" w:footer="720" w:gutter="0"/>
          <w:cols w:space="720"/>
        </w:sectPr>
      </w:pPr>
    </w:p>
    <w:p w:rsidR="00CE4C9F" w:rsidRDefault="00C85DFB">
      <w:pPr>
        <w:tabs>
          <w:tab w:val="left" w:pos="2039"/>
        </w:tabs>
        <w:spacing w:before="64"/>
        <w:ind w:left="422"/>
        <w:rPr>
          <w:rFonts w:ascii="Arial"/>
          <w:sz w:val="17"/>
        </w:rPr>
      </w:pPr>
      <w:bookmarkStart w:id="214" w:name="_bookmark209"/>
      <w:bookmarkEnd w:id="214"/>
      <w:r>
        <w:rPr>
          <w:b/>
          <w:w w:val="140"/>
          <w:sz w:val="20"/>
        </w:rPr>
        <w:lastRenderedPageBreak/>
        <w:t xml:space="preserve">Page_/_ </w:t>
      </w:r>
      <w:r>
        <w:rPr>
          <w:b/>
          <w:spacing w:val="59"/>
          <w:w w:val="140"/>
          <w:sz w:val="20"/>
        </w:rPr>
        <w:t xml:space="preserve"> </w:t>
      </w:r>
      <w:r>
        <w:rPr>
          <w:rFonts w:ascii="Arial"/>
          <w:spacing w:val="-15"/>
          <w:w w:val="140"/>
          <w:sz w:val="17"/>
        </w:rPr>
        <w:t>of</w:t>
      </w:r>
      <w:r>
        <w:rPr>
          <w:rFonts w:ascii="Arial"/>
          <w:sz w:val="17"/>
          <w:u w:val="single"/>
        </w:rPr>
        <w:t xml:space="preserve"> </w:t>
      </w:r>
      <w:r>
        <w:rPr>
          <w:rFonts w:ascii="Arial"/>
          <w:sz w:val="17"/>
          <w:u w:val="single"/>
        </w:rPr>
        <w:tab/>
      </w:r>
    </w:p>
    <w:p w:rsidR="00CE4C9F" w:rsidRDefault="00C85DFB">
      <w:pPr>
        <w:spacing w:before="83"/>
        <w:ind w:left="151"/>
        <w:rPr>
          <w:b/>
          <w:sz w:val="20"/>
        </w:rPr>
      </w:pPr>
      <w:r>
        <w:br w:type="column"/>
      </w:r>
      <w:r>
        <w:rPr>
          <w:rFonts w:ascii="Arial"/>
          <w:w w:val="120"/>
          <w:position w:val="2"/>
          <w:sz w:val="17"/>
        </w:rPr>
        <w:t xml:space="preserve">_ </w:t>
      </w:r>
      <w:r>
        <w:rPr>
          <w:b/>
          <w:w w:val="120"/>
          <w:sz w:val="20"/>
        </w:rPr>
        <w:t>Pages</w:t>
      </w:r>
    </w:p>
    <w:p w:rsidR="00CE4C9F" w:rsidRDefault="00C85DFB">
      <w:pPr>
        <w:pStyle w:val="BodyText"/>
        <w:spacing w:before="5"/>
        <w:rPr>
          <w:b/>
          <w:sz w:val="26"/>
        </w:rPr>
      </w:pPr>
      <w:r>
        <w:br w:type="column"/>
      </w:r>
    </w:p>
    <w:p w:rsidR="00CE4C9F" w:rsidRDefault="00C85DFB">
      <w:pPr>
        <w:spacing w:line="252" w:lineRule="exact"/>
        <w:ind w:left="382"/>
        <w:jc w:val="center"/>
        <w:rPr>
          <w:rFonts w:ascii="Arial"/>
          <w:b/>
        </w:rPr>
      </w:pPr>
      <w:r>
        <w:rPr>
          <w:rFonts w:ascii="Arial"/>
          <w:b/>
          <w:w w:val="95"/>
        </w:rPr>
        <w:t>Denver Police Department</w:t>
      </w:r>
    </w:p>
    <w:p w:rsidR="00CE4C9F" w:rsidRDefault="009F05AF">
      <w:pPr>
        <w:spacing w:line="286" w:lineRule="exact"/>
        <w:ind w:left="378"/>
        <w:jc w:val="center"/>
        <w:rPr>
          <w:rFonts w:ascii="Arial"/>
          <w:b/>
          <w:sz w:val="25"/>
        </w:rPr>
      </w:pPr>
      <w:r>
        <w:pict>
          <v:group id="_x0000_s3593" style="position:absolute;left:0;text-align:left;margin-left:51.55pt;margin-top:12.15pt;width:504.4pt;height:143.3pt;z-index:-251496448;mso-position-horizontal-relative:page" coordorigin="1031,243" coordsize="10088,2866">
            <v:shape id="_x0000_s3626" type="#_x0000_t75" style="position:absolute;left:1030;top:243;width:2225;height:1491">
              <v:imagedata r:id="rId157" o:title=""/>
            </v:shape>
            <v:shape id="_x0000_s3625" type="#_x0000_t75" style="position:absolute;left:9033;top:935;width:655;height:299">
              <v:imagedata r:id="rId158" o:title=""/>
            </v:shape>
            <v:shape id="_x0000_s3624" type="#_x0000_t75" style="position:absolute;left:6105;top:1512;width:4045;height:1106">
              <v:imagedata r:id="rId159" o:title=""/>
            </v:shape>
            <v:shape id="_x0000_s3623" style="position:absolute;left:6153;top:9858;width:404;height:2640" coordorigin="6154,9859" coordsize="404,2640" o:spt="100" adj="0,,0" path="m6115,2917r,-722m6520,2032r,-1760e" filled="f" strokeweight=".3395mm">
              <v:stroke joinstyle="round"/>
              <v:formulas/>
              <v:path arrowok="t" o:connecttype="segments"/>
            </v:shape>
            <v:line id="_x0000_s3622" style="position:absolute" from="9081,1503" to="9081,685" strokeweight=".16986mm"/>
            <v:line id="_x0000_s3621" style="position:absolute" from="3255,262" to="6529,262" strokeweight=".67856mm"/>
            <v:line id="_x0000_s3620" style="position:absolute" from="11104,2907" to="11104,253" strokeweight=".50961mm"/>
            <v:line id="_x0000_s3619" style="position:absolute" from="5682,628" to="11113,628" strokeweight=".67856mm"/>
            <v:line id="_x0000_s3618" style="position:absolute" from="9688,1147" to="11113,1147" strokeweight=".50892mm"/>
            <v:shape id="_x0000_s3617" type="#_x0000_t75" style="position:absolute;left:1040;top:1964;width:3949;height:1145">
              <v:imagedata r:id="rId160" o:title=""/>
            </v:shape>
            <v:shape id="_x0000_s3616" style="position:absolute;left:3110;top:10319;width:3994;height:922" coordorigin="3110,10320" coordsize="3994,922" o:spt="100" adj="0,,0" path="m5027,2455r,-923m3063,1551r4006,e" filled="f" strokeweight=".3395mm">
              <v:stroke joinstyle="round"/>
              <v:formulas/>
              <v:path arrowok="t" o:connecttype="segments"/>
            </v:shape>
            <v:shape id="_x0000_s3615" style="position:absolute;left:5030;top:9916;width:6106;height:452" coordorigin="5030,9917" coordsize="6106,452" o:spt="100" adj="0,,0" path="m4989,2407r1232,m4989,2859r6124,e" filled="f" strokeweight=".50925mm">
              <v:stroke joinstyle="round"/>
              <v:formulas/>
              <v:path arrowok="t" o:connecttype="segments"/>
            </v:shape>
            <v:shape id="_x0000_s3614" style="position:absolute;left:3059;top:10386;width:2869;height:1488" coordorigin="3059,10387" coordsize="2869,1488" o:spt="100" adj="0,,0" path="m3110,897r385,m3328,1089r655,m3011,1541r289,m5234,2388r655,e" filled="f" strokeweight=".35367mm">
              <v:stroke joinstyle="round"/>
              <v:formulas/>
              <v:path arrowok="t" o:connecttype="segments"/>
            </v:shape>
            <v:shape id="_x0000_s3613" type="#_x0000_t202" style="position:absolute;left:3034;top:486;width:505;height:511" filled="f" stroked="f">
              <v:textbox inset="0,0,0,0">
                <w:txbxContent>
                  <w:p w:rsidR="009F05AF" w:rsidRDefault="009F05AF">
                    <w:pPr>
                      <w:spacing w:line="510" w:lineRule="exact"/>
                      <w:rPr>
                        <w:sz w:val="46"/>
                      </w:rPr>
                    </w:pPr>
                    <w:r>
                      <w:rPr>
                        <w:rFonts w:ascii="Arial"/>
                        <w:spacing w:val="-264"/>
                        <w:w w:val="237"/>
                        <w:sz w:val="44"/>
                      </w:rPr>
                      <w:t>"</w:t>
                    </w:r>
                    <w:r>
                      <w:rPr>
                        <w:spacing w:val="-1"/>
                        <w:w w:val="65"/>
                        <w:sz w:val="46"/>
                      </w:rPr>
                      <w:t>"</w:t>
                    </w:r>
                    <w:r>
                      <w:rPr>
                        <w:spacing w:val="-19"/>
                        <w:w w:val="65"/>
                        <w:sz w:val="46"/>
                      </w:rPr>
                      <w:t>"</w:t>
                    </w:r>
                  </w:p>
                </w:txbxContent>
              </v:textbox>
            </v:shape>
            <v:shape id="_x0000_s3612" type="#_x0000_t202" style="position:absolute;left:4195;top:342;width:751;height:367" filled="f" stroked="f">
              <v:textbox inset="0,0,0,0">
                <w:txbxContent>
                  <w:p w:rsidR="009F05AF" w:rsidRDefault="009F05AF">
                    <w:pPr>
                      <w:spacing w:line="366" w:lineRule="exact"/>
                      <w:rPr>
                        <w:sz w:val="31"/>
                      </w:rPr>
                    </w:pPr>
                    <w:r>
                      <w:rPr>
                        <w:sz w:val="33"/>
                      </w:rPr>
                      <w:t>j,</w:t>
                    </w:r>
                    <w:r>
                      <w:rPr>
                        <w:spacing w:val="70"/>
                        <w:sz w:val="33"/>
                      </w:rPr>
                      <w:t xml:space="preserve"> </w:t>
                    </w:r>
                    <w:r>
                      <w:rPr>
                        <w:sz w:val="31"/>
                        <w:u w:val="thick"/>
                      </w:rPr>
                      <w:t>/,/1</w:t>
                    </w:r>
                  </w:p>
                </w:txbxContent>
              </v:textbox>
            </v:shape>
            <v:shape id="_x0000_s3611" type="#_x0000_t202" style="position:absolute;left:6539;top:391;width:762;height:291" filled="f" stroked="f">
              <v:textbox inset="0,0,0,0">
                <w:txbxContent>
                  <w:p w:rsidR="009F05AF" w:rsidRDefault="009F05AF">
                    <w:pPr>
                      <w:spacing w:line="291" w:lineRule="exact"/>
                      <w:rPr>
                        <w:sz w:val="16"/>
                      </w:rPr>
                    </w:pPr>
                    <w:r>
                      <w:rPr>
                        <w:rFonts w:ascii="Arial" w:hAnsi="Arial"/>
                        <w:sz w:val="26"/>
                      </w:rPr>
                      <w:t xml:space="preserve">□ </w:t>
                    </w:r>
                    <w:r>
                      <w:rPr>
                        <w:sz w:val="16"/>
                      </w:rPr>
                      <w:t>Officer</w:t>
                    </w:r>
                  </w:p>
                </w:txbxContent>
              </v:textbox>
            </v:shape>
            <v:shape id="_x0000_s3610" type="#_x0000_t202" style="position:absolute;left:6555;top:265;width:1432;height:200" filled="f" stroked="f">
              <v:textbox inset="0,0,0,0">
                <w:txbxContent>
                  <w:p w:rsidR="009F05AF" w:rsidRDefault="009F05AF">
                    <w:pPr>
                      <w:spacing w:line="200" w:lineRule="exact"/>
                      <w:rPr>
                        <w:sz w:val="18"/>
                      </w:rPr>
                    </w:pPr>
                    <w:r>
                      <w:rPr>
                        <w:sz w:val="16"/>
                      </w:rPr>
                      <w:t>Making</w:t>
                    </w:r>
                    <w:r>
                      <w:rPr>
                        <w:spacing w:val="-26"/>
                        <w:sz w:val="16"/>
                      </w:rPr>
                      <w:t xml:space="preserve"> </w:t>
                    </w:r>
                    <w:r>
                      <w:rPr>
                        <w:sz w:val="18"/>
                      </w:rPr>
                      <w:t>Statement</w:t>
                    </w:r>
                    <w:r>
                      <w:rPr>
                        <w:spacing w:val="-28"/>
                        <w:sz w:val="18"/>
                      </w:rPr>
                      <w:t xml:space="preserve"> </w:t>
                    </w:r>
                    <w:r>
                      <w:rPr>
                        <w:sz w:val="18"/>
                      </w:rPr>
                      <w:t>ls:</w:t>
                    </w:r>
                  </w:p>
                </w:txbxContent>
              </v:textbox>
            </v:shape>
            <v:shape id="_x0000_s3609" type="#_x0000_t202" style="position:absolute;left:7748;top:484;width:938;height:178" filled="f" stroked="f">
              <v:textbox inset="0,0,0,0">
                <w:txbxContent>
                  <w:p w:rsidR="009F05AF" w:rsidRDefault="009F05AF">
                    <w:pPr>
                      <w:spacing w:line="177" w:lineRule="exact"/>
                      <w:rPr>
                        <w:sz w:val="16"/>
                      </w:rPr>
                    </w:pPr>
                    <w:r>
                      <w:rPr>
                        <w:w w:val="255"/>
                        <w:sz w:val="16"/>
                      </w:rPr>
                      <w:t>,tness</w:t>
                    </w:r>
                  </w:p>
                </w:txbxContent>
              </v:textbox>
            </v:shape>
            <v:shape id="_x0000_s3608" type="#_x0000_t202" style="position:absolute;left:3328;top:767;width:1385;height:400" filled="f" stroked="f">
              <v:textbox inset="0,0,0,0">
                <w:txbxContent>
                  <w:p w:rsidR="009F05AF" w:rsidRDefault="009F05AF">
                    <w:pPr>
                      <w:tabs>
                        <w:tab w:val="left" w:pos="917"/>
                      </w:tabs>
                      <w:spacing w:line="399" w:lineRule="exact"/>
                      <w:rPr>
                        <w:rFonts w:ascii="Arial"/>
                        <w:sz w:val="21"/>
                      </w:rPr>
                    </w:pPr>
                    <w:r>
                      <w:rPr>
                        <w:w w:val="135"/>
                        <w:sz w:val="36"/>
                      </w:rPr>
                      <w:t>fl,J</w:t>
                    </w:r>
                    <w:r>
                      <w:rPr>
                        <w:w w:val="135"/>
                        <w:sz w:val="36"/>
                      </w:rPr>
                      <w:tab/>
                    </w:r>
                    <w:r>
                      <w:rPr>
                        <w:rFonts w:ascii="Arial"/>
                        <w:w w:val="105"/>
                        <w:sz w:val="21"/>
                      </w:rPr>
                      <w:t>C</w:t>
                    </w:r>
                    <w:r>
                      <w:rPr>
                        <w:rFonts w:ascii="Arial"/>
                        <w:spacing w:val="-36"/>
                        <w:w w:val="105"/>
                        <w:sz w:val="21"/>
                      </w:rPr>
                      <w:t xml:space="preserve"> </w:t>
                    </w:r>
                    <w:r>
                      <w:rPr>
                        <w:rFonts w:ascii="Arial"/>
                        <w:w w:val="105"/>
                        <w:sz w:val="21"/>
                      </w:rPr>
                      <w:t>,/--</w:t>
                    </w:r>
                  </w:p>
                </w:txbxContent>
              </v:textbox>
            </v:shape>
            <v:shape id="_x0000_s3607" type="#_x0000_t202" style="position:absolute;left:4246;top:767;width:202;height:400" filled="f" stroked="f">
              <v:textbox inset="0,0,0,0">
                <w:txbxContent>
                  <w:p w:rsidR="009F05AF" w:rsidRDefault="009F05AF">
                    <w:pPr>
                      <w:spacing w:line="399" w:lineRule="exact"/>
                      <w:rPr>
                        <w:sz w:val="36"/>
                      </w:rPr>
                    </w:pPr>
                    <w:r>
                      <w:rPr>
                        <w:sz w:val="36"/>
                        <w:u w:val="thick"/>
                      </w:rPr>
                      <w:t xml:space="preserve"> </w:t>
                    </w:r>
                    <w:r>
                      <w:rPr>
                        <w:spacing w:val="1"/>
                        <w:sz w:val="36"/>
                        <w:u w:val="thick"/>
                      </w:rPr>
                      <w:t xml:space="preserve"> </w:t>
                    </w:r>
                  </w:p>
                </w:txbxContent>
              </v:textbox>
            </v:shape>
            <v:shape id="_x0000_s3606" type="#_x0000_t202" style="position:absolute;left:5693;top:706;width:728;height:500" filled="f" stroked="f">
              <v:textbox inset="0,0,0,0">
                <w:txbxContent>
                  <w:p w:rsidR="009F05AF" w:rsidRDefault="009F05AF">
                    <w:pPr>
                      <w:spacing w:line="499" w:lineRule="exact"/>
                      <w:rPr>
                        <w:rFonts w:ascii="Arial"/>
                        <w:i/>
                        <w:sz w:val="29"/>
                      </w:rPr>
                    </w:pPr>
                    <w:r>
                      <w:rPr>
                        <w:i/>
                        <w:spacing w:val="-25"/>
                        <w:w w:val="65"/>
                        <w:sz w:val="45"/>
                      </w:rPr>
                      <w:t>l</w:t>
                    </w:r>
                    <w:r>
                      <w:rPr>
                        <w:rFonts w:ascii="Arial"/>
                        <w:i/>
                        <w:spacing w:val="-25"/>
                        <w:w w:val="65"/>
                        <w:sz w:val="29"/>
                      </w:rPr>
                      <w:t>c</w:t>
                    </w:r>
                    <w:r>
                      <w:rPr>
                        <w:rFonts w:ascii="Arial"/>
                        <w:i/>
                        <w:spacing w:val="-25"/>
                        <w:w w:val="65"/>
                        <w:position w:val="2"/>
                        <w:sz w:val="29"/>
                        <w:u w:val="thick"/>
                      </w:rPr>
                      <w:t xml:space="preserve"> </w:t>
                    </w:r>
                    <w:r>
                      <w:rPr>
                        <w:rFonts w:ascii="Arial"/>
                        <w:i/>
                        <w:w w:val="65"/>
                        <w:sz w:val="29"/>
                      </w:rPr>
                      <w:t>-fo&gt;,,.,</w:t>
                    </w:r>
                  </w:p>
                </w:txbxContent>
              </v:textbox>
            </v:shape>
            <v:shape id="_x0000_s3605" type="#_x0000_t202" style="position:absolute;left:6713;top:744;width:602;height:404" filled="f" stroked="f">
              <v:textbox inset="0,0,0,0">
                <w:txbxContent>
                  <w:p w:rsidR="009F05AF" w:rsidRDefault="009F05AF">
                    <w:pPr>
                      <w:spacing w:before="50" w:line="112" w:lineRule="auto"/>
                      <w:rPr>
                        <w:rFonts w:ascii="Arial"/>
                        <w:b/>
                        <w:i/>
                        <w:sz w:val="32"/>
                      </w:rPr>
                    </w:pPr>
                    <w:r>
                      <w:rPr>
                        <w:w w:val="96"/>
                        <w:sz w:val="16"/>
                      </w:rPr>
                      <w:t>,</w:t>
                    </w:r>
                    <w:r>
                      <w:rPr>
                        <w:spacing w:val="-49"/>
                        <w:w w:val="96"/>
                        <w:sz w:val="16"/>
                      </w:rPr>
                      <w:t>u</w:t>
                    </w:r>
                    <w:r>
                      <w:rPr>
                        <w:rFonts w:ascii="Arial"/>
                        <w:b/>
                        <w:i/>
                        <w:spacing w:val="-132"/>
                        <w:w w:val="101"/>
                        <w:position w:val="-18"/>
                        <w:sz w:val="32"/>
                      </w:rPr>
                      <w:t>e</w:t>
                    </w:r>
                    <w:r>
                      <w:rPr>
                        <w:w w:val="96"/>
                        <w:sz w:val="16"/>
                      </w:rPr>
                      <w:t>n</w:t>
                    </w:r>
                    <w:r>
                      <w:rPr>
                        <w:spacing w:val="-25"/>
                        <w:w w:val="96"/>
                        <w:sz w:val="16"/>
                      </w:rPr>
                      <w:t>t</w:t>
                    </w:r>
                    <w:r>
                      <w:rPr>
                        <w:rFonts w:ascii="Arial"/>
                        <w:b/>
                        <w:i/>
                        <w:spacing w:val="-48"/>
                        <w:w w:val="84"/>
                        <w:position w:val="-18"/>
                        <w:sz w:val="32"/>
                      </w:rPr>
                      <w:t>'</w:t>
                    </w:r>
                    <w:r>
                      <w:rPr>
                        <w:rFonts w:ascii="Arial"/>
                        <w:b/>
                        <w:i/>
                        <w:spacing w:val="-43"/>
                        <w:w w:val="57"/>
                        <w:position w:val="-18"/>
                        <w:sz w:val="32"/>
                      </w:rPr>
                      <w:t>,</w:t>
                    </w:r>
                    <w:r>
                      <w:rPr>
                        <w:spacing w:val="-38"/>
                        <w:w w:val="96"/>
                        <w:sz w:val="16"/>
                      </w:rPr>
                      <w:t>y</w:t>
                    </w:r>
                    <w:r>
                      <w:rPr>
                        <w:rFonts w:ascii="Arial"/>
                        <w:b/>
                        <w:i/>
                        <w:spacing w:val="-1"/>
                        <w:w w:val="84"/>
                        <w:position w:val="-18"/>
                        <w:sz w:val="32"/>
                      </w:rPr>
                      <w:t>4&lt;</w:t>
                    </w:r>
                  </w:p>
                </w:txbxContent>
              </v:textbox>
            </v:shape>
            <v:shape id="_x0000_s3604" type="#_x0000_t202" style="position:absolute;left:7401;top:907;width:402;height:213" filled="f" stroked="f">
              <v:textbox inset="0,0,0,0">
                <w:txbxContent>
                  <w:p w:rsidR="009F05AF" w:rsidRDefault="009F05AF">
                    <w:pPr>
                      <w:spacing w:line="213" w:lineRule="exact"/>
                      <w:rPr>
                        <w:rFonts w:ascii="Arial"/>
                        <w:b/>
                        <w:i/>
                        <w:sz w:val="19"/>
                      </w:rPr>
                    </w:pPr>
                    <w:r>
                      <w:rPr>
                        <w:rFonts w:ascii="Arial"/>
                        <w:b/>
                        <w:i/>
                        <w:w w:val="80"/>
                        <w:sz w:val="19"/>
                      </w:rPr>
                      <w:t>s,,-1_</w:t>
                    </w:r>
                  </w:p>
                </w:txbxContent>
              </v:textbox>
            </v:shape>
            <v:shape id="_x0000_s3603" type="#_x0000_t202" style="position:absolute;left:7988;top:726;width:564;height:423" filled="f" stroked="f">
              <v:textbox inset="0,0,0,0">
                <w:txbxContent>
                  <w:p w:rsidR="009F05AF" w:rsidRDefault="009F05AF">
                    <w:pPr>
                      <w:spacing w:before="42" w:line="127" w:lineRule="auto"/>
                      <w:rPr>
                        <w:i/>
                        <w:sz w:val="32"/>
                      </w:rPr>
                    </w:pPr>
                    <w:r>
                      <w:rPr>
                        <w:w w:val="99"/>
                        <w:sz w:val="18"/>
                      </w:rPr>
                      <w:t>[St</w:t>
                    </w:r>
                    <w:r>
                      <w:rPr>
                        <w:spacing w:val="-64"/>
                        <w:w w:val="99"/>
                        <w:sz w:val="18"/>
                      </w:rPr>
                      <w:t>a</w:t>
                    </w:r>
                    <w:r>
                      <w:rPr>
                        <w:i/>
                        <w:spacing w:val="-85"/>
                        <w:w w:val="69"/>
                        <w:position w:val="-18"/>
                        <w:sz w:val="32"/>
                      </w:rPr>
                      <w:t>C</w:t>
                    </w:r>
                    <w:r>
                      <w:rPr>
                        <w:w w:val="99"/>
                        <w:sz w:val="18"/>
                      </w:rPr>
                      <w:t>t</w:t>
                    </w:r>
                    <w:r>
                      <w:rPr>
                        <w:spacing w:val="-46"/>
                        <w:w w:val="99"/>
                        <w:sz w:val="18"/>
                      </w:rPr>
                      <w:t>e</w:t>
                    </w:r>
                    <w:r>
                      <w:rPr>
                        <w:i/>
                        <w:spacing w:val="-1"/>
                        <w:w w:val="69"/>
                        <w:position w:val="-18"/>
                        <w:sz w:val="32"/>
                      </w:rPr>
                      <w:t>c;</w:t>
                    </w:r>
                  </w:p>
                </w:txbxContent>
              </v:textbox>
            </v:shape>
            <v:shape id="_x0000_s3602" type="#_x0000_t202" style="position:absolute;left:9082;top:401;width:1336;height:487" filled="f" stroked="f">
              <v:textbox inset="0,0,0,0">
                <w:txbxContent>
                  <w:p w:rsidR="009F05AF" w:rsidRDefault="009F05AF">
                    <w:pPr>
                      <w:spacing w:line="285" w:lineRule="exact"/>
                      <w:rPr>
                        <w:sz w:val="16"/>
                      </w:rPr>
                    </w:pPr>
                    <w:r>
                      <w:rPr>
                        <w:rFonts w:ascii="Arial" w:hAnsi="Arial"/>
                        <w:sz w:val="26"/>
                      </w:rPr>
                      <w:t xml:space="preserve">□ </w:t>
                    </w:r>
                    <w:r>
                      <w:rPr>
                        <w:sz w:val="18"/>
                      </w:rPr>
                      <w:t xml:space="preserve">Person </w:t>
                    </w:r>
                    <w:r>
                      <w:rPr>
                        <w:sz w:val="16"/>
                      </w:rPr>
                      <w:t>advised</w:t>
                    </w:r>
                  </w:p>
                  <w:p w:rsidR="009F05AF" w:rsidRDefault="009F05AF">
                    <w:pPr>
                      <w:spacing w:line="201" w:lineRule="exact"/>
                      <w:ind w:left="54"/>
                      <w:rPr>
                        <w:sz w:val="18"/>
                      </w:rPr>
                    </w:pPr>
                    <w:r>
                      <w:rPr>
                        <w:rFonts w:ascii="Arial"/>
                        <w:sz w:val="14"/>
                      </w:rPr>
                      <w:t xml:space="preserve">Zip </w:t>
                    </w:r>
                    <w:r>
                      <w:rPr>
                        <w:sz w:val="18"/>
                      </w:rPr>
                      <w:t>C-ode</w:t>
                    </w:r>
                  </w:p>
                </w:txbxContent>
              </v:textbox>
            </v:shape>
            <v:shape id="_x0000_s3601" type="#_x0000_t202" style="position:absolute;left:9210;top:925;width:78;height:145" filled="f" stroked="f">
              <v:textbox inset="0,0,0,0">
                <w:txbxContent>
                  <w:p w:rsidR="009F05AF" w:rsidRDefault="009F05AF">
                    <w:pPr>
                      <w:spacing w:line="144" w:lineRule="exact"/>
                      <w:rPr>
                        <w:sz w:val="13"/>
                      </w:rPr>
                    </w:pPr>
                    <w:r>
                      <w:rPr>
                        <w:w w:val="81"/>
                        <w:sz w:val="13"/>
                      </w:rPr>
                      <w:t>~</w:t>
                    </w:r>
                  </w:p>
                </w:txbxContent>
              </v:textbox>
            </v:shape>
            <v:shape id="_x0000_s3600" type="#_x0000_t202" style="position:absolute;left:9785;top:925;width:549;height:145" filled="f" stroked="f">
              <v:textbox inset="0,0,0,0">
                <w:txbxContent>
                  <w:p w:rsidR="009F05AF" w:rsidRDefault="009F05AF">
                    <w:pPr>
                      <w:spacing w:line="144" w:lineRule="exact"/>
                      <w:rPr>
                        <w:sz w:val="13"/>
                      </w:rPr>
                    </w:pPr>
                    <w:r>
                      <w:rPr>
                        <w:i/>
                        <w:w w:val="110"/>
                        <w:sz w:val="13"/>
                      </w:rPr>
                      <w:t xml:space="preserve">(_ </w:t>
                    </w:r>
                    <w:r>
                      <w:rPr>
                        <w:w w:val="130"/>
                        <w:sz w:val="13"/>
                      </w:rPr>
                      <w:t>:.---</w:t>
                    </w:r>
                  </w:p>
                </w:txbxContent>
              </v:textbox>
            </v:shape>
            <v:shape id="_x0000_s3599" type="#_x0000_t202" style="position:absolute;left:3890;top:1164;width:1059;height:352" filled="f" stroked="f">
              <v:textbox inset="0,0,0,0">
                <w:txbxContent>
                  <w:p w:rsidR="009F05AF" w:rsidRDefault="009F05AF">
                    <w:pPr>
                      <w:spacing w:line="157" w:lineRule="exact"/>
                      <w:rPr>
                        <w:rFonts w:ascii="Arial"/>
                        <w:sz w:val="14"/>
                      </w:rPr>
                    </w:pPr>
                    <w:r>
                      <w:rPr>
                        <w:rFonts w:ascii="Arial"/>
                        <w:sz w:val="14"/>
                      </w:rPr>
                      <w:t>Business Phone</w:t>
                    </w:r>
                  </w:p>
                  <w:p w:rsidR="009F05AF" w:rsidRDefault="009F05AF">
                    <w:pPr>
                      <w:tabs>
                        <w:tab w:val="left" w:pos="443"/>
                      </w:tabs>
                      <w:spacing w:before="22"/>
                      <w:ind w:left="1"/>
                      <w:rPr>
                        <w:rFonts w:ascii="Arial"/>
                        <w:sz w:val="15"/>
                      </w:rPr>
                    </w:pPr>
                    <w:r>
                      <w:rPr>
                        <w:rFonts w:ascii="Arial"/>
                        <w:sz w:val="15"/>
                      </w:rPr>
                      <w:t xml:space="preserve">( </w:t>
                    </w:r>
                    <w:r>
                      <w:rPr>
                        <w:rFonts w:ascii="Arial"/>
                        <w:spacing w:val="11"/>
                        <w:sz w:val="15"/>
                      </w:rPr>
                      <w:t xml:space="preserve"> </w:t>
                    </w:r>
                    <w:r>
                      <w:rPr>
                        <w:rFonts w:ascii="Arial"/>
                        <w:sz w:val="15"/>
                      </w:rPr>
                      <w:t>),</w:t>
                    </w:r>
                    <w:r>
                      <w:rPr>
                        <w:rFonts w:ascii="Arial"/>
                        <w:sz w:val="15"/>
                      </w:rPr>
                      <w:tab/>
                      <w:t>l...J</w:t>
                    </w:r>
                  </w:p>
                </w:txbxContent>
              </v:textbox>
            </v:shape>
            <v:shape id="_x0000_s3598" type="#_x0000_t202" style="position:absolute;left:6561;top:1164;width:1269;height:157" filled="f" stroked="f">
              <v:textbox inset="0,0,0,0">
                <w:txbxContent>
                  <w:p w:rsidR="009F05AF" w:rsidRDefault="009F05AF">
                    <w:pPr>
                      <w:spacing w:line="157" w:lineRule="exact"/>
                      <w:rPr>
                        <w:rFonts w:ascii="Arial"/>
                        <w:sz w:val="14"/>
                      </w:rPr>
                    </w:pPr>
                    <w:r>
                      <w:rPr>
                        <w:rFonts w:ascii="Arial"/>
                        <w:w w:val="105"/>
                        <w:sz w:val="14"/>
                      </w:rPr>
                      <w:t>Social Security No.</w:t>
                    </w:r>
                  </w:p>
                </w:txbxContent>
              </v:textbox>
            </v:shape>
            <v:shape id="_x0000_s3597" type="#_x0000_t202" style="position:absolute;left:9133;top:1148;width:1644;height:178" filled="f" stroked="f">
              <v:textbox inset="0,0,0,0">
                <w:txbxContent>
                  <w:p w:rsidR="009F05AF" w:rsidRDefault="009F05AF">
                    <w:pPr>
                      <w:spacing w:line="177" w:lineRule="exact"/>
                      <w:rPr>
                        <w:rFonts w:ascii="Arial"/>
                        <w:sz w:val="14"/>
                      </w:rPr>
                    </w:pPr>
                    <w:r>
                      <w:rPr>
                        <w:w w:val="110"/>
                        <w:sz w:val="16"/>
                      </w:rPr>
                      <w:t xml:space="preserve">0ate </w:t>
                    </w:r>
                    <w:r>
                      <w:rPr>
                        <w:rFonts w:ascii="Arial"/>
                        <w:w w:val="110"/>
                        <w:sz w:val="14"/>
                      </w:rPr>
                      <w:t xml:space="preserve">of Sinh / </w:t>
                    </w:r>
                    <w:r>
                      <w:rPr>
                        <w:w w:val="110"/>
                        <w:sz w:val="16"/>
                      </w:rPr>
                      <w:t xml:space="preserve">Serial </w:t>
                    </w:r>
                    <w:r>
                      <w:rPr>
                        <w:rFonts w:ascii="Arial"/>
                        <w:w w:val="110"/>
                        <w:sz w:val="14"/>
                      </w:rPr>
                      <w:t>No.</w:t>
                    </w:r>
                  </w:p>
                </w:txbxContent>
              </v:textbox>
            </v:shape>
            <v:shape id="_x0000_s3596" type="#_x0000_t202" style="position:absolute;left:3011;top:1314;width:142;height:280" filled="f" stroked="f">
              <v:textbox inset="0,0,0,0">
                <w:txbxContent>
                  <w:p w:rsidR="009F05AF" w:rsidRDefault="009F05AF">
                    <w:pPr>
                      <w:spacing w:line="280" w:lineRule="exact"/>
                      <w:rPr>
                        <w:rFonts w:ascii="Arial"/>
                        <w:i/>
                        <w:sz w:val="25"/>
                      </w:rPr>
                    </w:pPr>
                    <w:r>
                      <w:rPr>
                        <w:rFonts w:ascii="Arial"/>
                        <w:i/>
                        <w:w w:val="55"/>
                        <w:sz w:val="25"/>
                      </w:rPr>
                      <w:t>'8'</w:t>
                    </w:r>
                  </w:p>
                </w:txbxContent>
              </v:textbox>
            </v:shape>
            <v:shape id="_x0000_s3595" type="#_x0000_t202" style="position:absolute;left:5084;top:1580;width:1967;height:868" filled="f" stroked="f">
              <v:textbox inset="0,0,0,0">
                <w:txbxContent>
                  <w:p w:rsidR="009F05AF" w:rsidRDefault="009F05AF">
                    <w:pPr>
                      <w:tabs>
                        <w:tab w:val="left" w:pos="1477"/>
                      </w:tabs>
                      <w:spacing w:line="166" w:lineRule="exact"/>
                      <w:ind w:left="4"/>
                      <w:rPr>
                        <w:sz w:val="15"/>
                      </w:rPr>
                    </w:pPr>
                    <w:r>
                      <w:rPr>
                        <w:w w:val="105"/>
                        <w:sz w:val="15"/>
                      </w:rPr>
                      <w:t>City</w:t>
                    </w:r>
                    <w:r>
                      <w:rPr>
                        <w:w w:val="105"/>
                        <w:sz w:val="15"/>
                      </w:rPr>
                      <w:tab/>
                      <w:t>County</w:t>
                    </w:r>
                  </w:p>
                  <w:p w:rsidR="009F05AF" w:rsidRDefault="009F05AF">
                    <w:pPr>
                      <w:spacing w:before="1"/>
                      <w:rPr>
                        <w:rFonts w:ascii="Courier New"/>
                      </w:rPr>
                    </w:pPr>
                  </w:p>
                  <w:p w:rsidR="009F05AF" w:rsidRDefault="009F05AF">
                    <w:pPr>
                      <w:spacing w:line="156" w:lineRule="exact"/>
                      <w:rPr>
                        <w:rFonts w:ascii="Arial"/>
                        <w:sz w:val="14"/>
                      </w:rPr>
                    </w:pPr>
                    <w:r>
                      <w:rPr>
                        <w:sz w:val="16"/>
                      </w:rPr>
                      <w:t xml:space="preserve">Serial </w:t>
                    </w:r>
                    <w:r>
                      <w:rPr>
                        <w:rFonts w:ascii="Arial"/>
                        <w:sz w:val="14"/>
                      </w:rPr>
                      <w:t>No.</w:t>
                    </w:r>
                  </w:p>
                  <w:p w:rsidR="009F05AF" w:rsidRDefault="009F05AF">
                    <w:pPr>
                      <w:spacing w:line="294" w:lineRule="exact"/>
                      <w:ind w:left="149"/>
                      <w:rPr>
                        <w:b/>
                        <w:i/>
                        <w:sz w:val="28"/>
                      </w:rPr>
                    </w:pPr>
                    <w:r>
                      <w:rPr>
                        <w:b/>
                        <w:i/>
                        <w:w w:val="110"/>
                        <w:sz w:val="28"/>
                      </w:rPr>
                      <w:t>t5'&amp;)</w:t>
                    </w:r>
                  </w:p>
                </w:txbxContent>
              </v:textbox>
            </v:shape>
            <v:shape id="_x0000_s3594" type="#_x0000_t202" style="position:absolute;left:10533;top:2222;width:406;height:157" filled="f" stroked="f">
              <v:textbox inset="0,0,0,0">
                <w:txbxContent>
                  <w:p w:rsidR="009F05AF" w:rsidRDefault="009F05AF">
                    <w:pPr>
                      <w:spacing w:line="157" w:lineRule="exact"/>
                      <w:rPr>
                        <w:rFonts w:ascii="Arial"/>
                        <w:sz w:val="14"/>
                      </w:rPr>
                    </w:pPr>
                    <w:r>
                      <w:rPr>
                        <w:rFonts w:ascii="Arial"/>
                        <w:w w:val="105"/>
                        <w:sz w:val="14"/>
                      </w:rPr>
                      <w:t>Hours</w:t>
                    </w:r>
                  </w:p>
                </w:txbxContent>
              </v:textbox>
            </v:shape>
            <w10:wrap anchorx="page"/>
          </v:group>
        </w:pict>
      </w:r>
      <w:r w:rsidR="00C85DFB">
        <w:rPr>
          <w:rFonts w:ascii="Arial"/>
          <w:b/>
          <w:w w:val="85"/>
          <w:sz w:val="25"/>
        </w:rPr>
        <w:t>STATEMENT</w:t>
      </w:r>
    </w:p>
    <w:p w:rsidR="00CE4C9F" w:rsidRDefault="00C85DFB">
      <w:pPr>
        <w:tabs>
          <w:tab w:val="left" w:pos="3078"/>
        </w:tabs>
        <w:spacing w:before="72"/>
        <w:ind w:left="422"/>
        <w:rPr>
          <w:rFonts w:ascii="Arial"/>
          <w:sz w:val="17"/>
        </w:rPr>
      </w:pPr>
      <w:r>
        <w:br w:type="column"/>
      </w:r>
      <w:r>
        <w:rPr>
          <w:rFonts w:ascii="Arial"/>
          <w:w w:val="105"/>
          <w:sz w:val="17"/>
        </w:rPr>
        <w:t>Case</w:t>
      </w:r>
      <w:r>
        <w:rPr>
          <w:rFonts w:ascii="Arial"/>
          <w:spacing w:val="-6"/>
          <w:w w:val="105"/>
          <w:sz w:val="17"/>
        </w:rPr>
        <w:t xml:space="preserve"> </w:t>
      </w:r>
      <w:r>
        <w:rPr>
          <w:rFonts w:ascii="Arial"/>
          <w:w w:val="105"/>
          <w:sz w:val="17"/>
        </w:rPr>
        <w:t>No.</w:t>
      </w:r>
      <w:r>
        <w:rPr>
          <w:rFonts w:ascii="Arial"/>
          <w:spacing w:val="-10"/>
          <w:sz w:val="17"/>
        </w:rPr>
        <w:t xml:space="preserve"> </w:t>
      </w:r>
      <w:r>
        <w:rPr>
          <w:rFonts w:ascii="Arial"/>
          <w:sz w:val="17"/>
          <w:u w:val="single"/>
        </w:rPr>
        <w:t xml:space="preserve"> </w:t>
      </w:r>
      <w:r>
        <w:rPr>
          <w:rFonts w:ascii="Arial"/>
          <w:sz w:val="17"/>
          <w:u w:val="single"/>
        </w:rPr>
        <w:tab/>
      </w:r>
    </w:p>
    <w:p w:rsidR="00CE4C9F" w:rsidRDefault="00CE4C9F">
      <w:pPr>
        <w:rPr>
          <w:rFonts w:ascii="Arial"/>
          <w:sz w:val="17"/>
        </w:rPr>
        <w:sectPr w:rsidR="00CE4C9F">
          <w:pgSz w:w="12240" w:h="15840"/>
          <w:pgMar w:top="980" w:right="920" w:bottom="280" w:left="680" w:header="720" w:footer="720" w:gutter="0"/>
          <w:cols w:num="4" w:space="720" w:equalWidth="0">
            <w:col w:w="2040" w:space="40"/>
            <w:col w:w="977" w:space="659"/>
            <w:col w:w="2997" w:space="304"/>
            <w:col w:w="3623"/>
          </w:cols>
        </w:sectPr>
      </w:pPr>
    </w:p>
    <w:p w:rsidR="00CE4C9F" w:rsidRDefault="00CE4C9F">
      <w:pPr>
        <w:pStyle w:val="BodyText"/>
        <w:rPr>
          <w:rFonts w:ascii="Arial"/>
          <w:sz w:val="20"/>
        </w:rPr>
      </w:pPr>
    </w:p>
    <w:p w:rsidR="00CE4C9F" w:rsidRDefault="00CE4C9F">
      <w:pPr>
        <w:pStyle w:val="BodyText"/>
        <w:spacing w:after="1"/>
        <w:rPr>
          <w:rFonts w:ascii="Arial"/>
          <w:sz w:val="18"/>
        </w:rPr>
      </w:pPr>
    </w:p>
    <w:p w:rsidR="00CE4C9F" w:rsidRDefault="00C85DFB">
      <w:pPr>
        <w:pStyle w:val="BodyText"/>
        <w:ind w:left="4347"/>
        <w:rPr>
          <w:rFonts w:ascii="Arial"/>
          <w:sz w:val="20"/>
        </w:rPr>
      </w:pPr>
      <w:r>
        <w:rPr>
          <w:rFonts w:ascii="Arial"/>
          <w:noProof/>
          <w:sz w:val="20"/>
        </w:rPr>
        <w:drawing>
          <wp:inline distT="0" distB="0" distL="0" distR="0">
            <wp:extent cx="439492" cy="286511"/>
            <wp:effectExtent l="0" t="0" r="0" b="0"/>
            <wp:docPr id="19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24.png"/>
                    <pic:cNvPicPr/>
                  </pic:nvPicPr>
                  <pic:blipFill>
                    <a:blip r:embed="rId161" cstate="print"/>
                    <a:stretch>
                      <a:fillRect/>
                    </a:stretch>
                  </pic:blipFill>
                  <pic:spPr>
                    <a:xfrm>
                      <a:off x="0" y="0"/>
                      <a:ext cx="439492" cy="286511"/>
                    </a:xfrm>
                    <a:prstGeom prst="rect">
                      <a:avLst/>
                    </a:prstGeom>
                  </pic:spPr>
                </pic:pic>
              </a:graphicData>
            </a:graphic>
          </wp:inline>
        </w:drawing>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2"/>
        <w:rPr>
          <w:rFonts w:ascii="Arial"/>
          <w:sz w:val="26"/>
        </w:rPr>
      </w:pPr>
    </w:p>
    <w:p w:rsidR="003F2F1E" w:rsidRDefault="003F2F1E">
      <w:pPr>
        <w:tabs>
          <w:tab w:val="left" w:pos="4972"/>
          <w:tab w:val="left" w:pos="8213"/>
        </w:tabs>
        <w:spacing w:before="89" w:line="423" w:lineRule="exact"/>
        <w:ind w:left="572"/>
        <w:rPr>
          <w:rFonts w:ascii="Arial"/>
          <w:spacing w:val="-1"/>
          <w:w w:val="82"/>
          <w:sz w:val="38"/>
          <w:u w:val="thick"/>
        </w:rPr>
      </w:pPr>
    </w:p>
    <w:p w:rsidR="003F2F1E" w:rsidRDefault="003F2F1E">
      <w:pPr>
        <w:tabs>
          <w:tab w:val="left" w:pos="4972"/>
          <w:tab w:val="left" w:pos="8213"/>
        </w:tabs>
        <w:spacing w:before="89" w:line="423" w:lineRule="exact"/>
        <w:ind w:left="572"/>
        <w:rPr>
          <w:rFonts w:ascii="Arial"/>
          <w:spacing w:val="-1"/>
          <w:w w:val="82"/>
          <w:sz w:val="24"/>
          <w:szCs w:val="24"/>
        </w:rPr>
      </w:pPr>
      <w:r>
        <w:rPr>
          <w:rFonts w:ascii="Arial"/>
          <w:spacing w:val="-1"/>
          <w:w w:val="82"/>
          <w:sz w:val="24"/>
          <w:szCs w:val="24"/>
        </w:rPr>
        <w:t>At 11:30 am me and my friends were setting outside about to get up to buy l</w:t>
      </w:r>
      <w:r w:rsidR="003F4036">
        <w:rPr>
          <w:rFonts w:ascii="Arial"/>
          <w:spacing w:val="-1"/>
          <w:w w:val="82"/>
          <w:sz w:val="24"/>
          <w:szCs w:val="24"/>
        </w:rPr>
        <w:t>unch when I heard firecrackers go off by the door but I didn</w:t>
      </w:r>
      <w:r w:rsidR="003F4036">
        <w:rPr>
          <w:rFonts w:ascii="Arial"/>
          <w:spacing w:val="-1"/>
          <w:w w:val="82"/>
          <w:sz w:val="24"/>
          <w:szCs w:val="24"/>
        </w:rPr>
        <w:t>’</w:t>
      </w:r>
      <w:r w:rsidR="003F4036">
        <w:rPr>
          <w:rFonts w:ascii="Arial"/>
          <w:spacing w:val="-1"/>
          <w:w w:val="82"/>
          <w:sz w:val="24"/>
          <w:szCs w:val="24"/>
        </w:rPr>
        <w:t>t care I just paid no attention because it was a senior prank but they shot at us missed shot some girl. She fell to the ground someone yelled she</w:t>
      </w:r>
      <w:r w:rsidR="003F4036">
        <w:rPr>
          <w:rFonts w:ascii="Arial"/>
          <w:spacing w:val="-1"/>
          <w:w w:val="82"/>
          <w:sz w:val="24"/>
          <w:szCs w:val="24"/>
        </w:rPr>
        <w:t>’</w:t>
      </w:r>
      <w:r w:rsidR="003F4036">
        <w:rPr>
          <w:rFonts w:ascii="Arial"/>
          <w:spacing w:val="-1"/>
          <w:w w:val="82"/>
          <w:sz w:val="24"/>
          <w:szCs w:val="24"/>
        </w:rPr>
        <w:t>s bleeding then they shot at us again. I looked over saw my friend running + my other one was gone and Mike was bleeding from the knee. I felt the mud from the ground when the bullets hit my face so I ran felt the bullets fly past my face + body and I heard the ricochet off the shed me + my friend hid behind. Then asking if we were ok we ran again jumped over a fence found a gard</w:t>
      </w:r>
      <w:r w:rsidR="007859DE">
        <w:rPr>
          <w:rFonts w:ascii="Arial"/>
          <w:spacing w:val="-1"/>
          <w:w w:val="82"/>
          <w:sz w:val="24"/>
          <w:szCs w:val="24"/>
        </w:rPr>
        <w:t>e</w:t>
      </w:r>
      <w:r w:rsidR="003F4036">
        <w:rPr>
          <w:rFonts w:ascii="Arial"/>
          <w:spacing w:val="-1"/>
          <w:w w:val="82"/>
          <w:sz w:val="24"/>
          <w:szCs w:val="24"/>
        </w:rPr>
        <w:t>n</w:t>
      </w:r>
      <w:r w:rsidR="007859DE">
        <w:rPr>
          <w:rFonts w:ascii="Arial"/>
          <w:spacing w:val="-1"/>
          <w:w w:val="82"/>
          <w:sz w:val="24"/>
          <w:szCs w:val="24"/>
        </w:rPr>
        <w:t>e</w:t>
      </w:r>
      <w:r w:rsidR="003F4036">
        <w:rPr>
          <w:rFonts w:ascii="Arial"/>
          <w:spacing w:val="-1"/>
          <w:w w:val="82"/>
          <w:sz w:val="24"/>
          <w:szCs w:val="24"/>
        </w:rPr>
        <w:t xml:space="preserve">r call 911. Flagged down a cop told him he said to go in a shed. We went in I told 1 of the 3 men who were there I called my mom wrote my name of a white board. Then met my mom at the library. </w:t>
      </w:r>
    </w:p>
    <w:p w:rsidR="003F4036" w:rsidRDefault="003F4036">
      <w:pPr>
        <w:tabs>
          <w:tab w:val="left" w:pos="4972"/>
          <w:tab w:val="left" w:pos="8213"/>
        </w:tabs>
        <w:spacing w:before="89" w:line="423" w:lineRule="exact"/>
        <w:ind w:left="572"/>
        <w:rPr>
          <w:rFonts w:ascii="Arial"/>
          <w:spacing w:val="-1"/>
          <w:w w:val="82"/>
          <w:sz w:val="24"/>
          <w:szCs w:val="24"/>
        </w:rPr>
      </w:pPr>
    </w:p>
    <w:p w:rsidR="003F4036" w:rsidRDefault="003F4036">
      <w:pPr>
        <w:tabs>
          <w:tab w:val="left" w:pos="4972"/>
          <w:tab w:val="left" w:pos="8213"/>
        </w:tabs>
        <w:spacing w:before="89" w:line="423" w:lineRule="exact"/>
        <w:ind w:left="572"/>
        <w:rPr>
          <w:rFonts w:ascii="Arial"/>
          <w:spacing w:val="-1"/>
          <w:w w:val="82"/>
          <w:sz w:val="24"/>
          <w:szCs w:val="24"/>
        </w:rPr>
      </w:pPr>
    </w:p>
    <w:p w:rsidR="003F4036" w:rsidRPr="003F2F1E" w:rsidRDefault="003F4036">
      <w:pPr>
        <w:tabs>
          <w:tab w:val="left" w:pos="4972"/>
          <w:tab w:val="left" w:pos="8213"/>
        </w:tabs>
        <w:spacing w:before="89" w:line="423" w:lineRule="exact"/>
        <w:ind w:left="572"/>
        <w:rPr>
          <w:rFonts w:ascii="Arial"/>
          <w:spacing w:val="-1"/>
          <w:w w:val="82"/>
          <w:sz w:val="24"/>
          <w:szCs w:val="24"/>
        </w:rPr>
      </w:pPr>
    </w:p>
    <w:p w:rsidR="00CE4C9F" w:rsidRDefault="003F4036">
      <w:pPr>
        <w:spacing w:before="215"/>
        <w:ind w:left="505" w:right="359" w:firstLine="1"/>
        <w:rPr>
          <w:rFonts w:ascii="Arial"/>
          <w:i/>
          <w:sz w:val="17"/>
        </w:rPr>
      </w:pPr>
      <w:r>
        <w:rPr>
          <w:rFonts w:ascii="Arial"/>
          <w:i/>
          <w:w w:val="110"/>
          <w:sz w:val="17"/>
        </w:rPr>
        <w:t>I</w:t>
      </w:r>
      <w:r w:rsidR="00C85DFB">
        <w:rPr>
          <w:rFonts w:ascii="Arial"/>
          <w:i/>
          <w:w w:val="110"/>
          <w:sz w:val="17"/>
        </w:rPr>
        <w:t xml:space="preserve"> have read the foregoing statement and the facts contained therein are true to the best of my knowledge and belief. f do not maintain that </w:t>
      </w:r>
      <w:r w:rsidR="00C85DFB">
        <w:rPr>
          <w:i/>
          <w:w w:val="110"/>
          <w:sz w:val="19"/>
        </w:rPr>
        <w:t xml:space="preserve">it </w:t>
      </w:r>
      <w:r w:rsidR="00C85DFB">
        <w:rPr>
          <w:rFonts w:ascii="Arial"/>
          <w:i/>
          <w:w w:val="110"/>
          <w:sz w:val="17"/>
        </w:rPr>
        <w:t xml:space="preserve">contains all of the facts or details of the incident, but only those facts about which </w:t>
      </w:r>
      <w:r>
        <w:rPr>
          <w:rFonts w:ascii="Arial"/>
          <w:i/>
          <w:w w:val="110"/>
          <w:sz w:val="17"/>
        </w:rPr>
        <w:t>I</w:t>
      </w:r>
      <w:r w:rsidR="00C85DFB">
        <w:rPr>
          <w:rFonts w:ascii="Arial"/>
          <w:i/>
          <w:w w:val="110"/>
          <w:sz w:val="17"/>
        </w:rPr>
        <w:t xml:space="preserve"> have</w:t>
      </w:r>
      <w:r w:rsidR="00C85DFB">
        <w:rPr>
          <w:rFonts w:ascii="Arial"/>
          <w:i/>
          <w:spacing w:val="4"/>
          <w:w w:val="110"/>
          <w:sz w:val="17"/>
        </w:rPr>
        <w:t xml:space="preserve"> </w:t>
      </w:r>
      <w:r w:rsidR="00C85DFB">
        <w:rPr>
          <w:rFonts w:ascii="Arial"/>
          <w:i/>
          <w:w w:val="110"/>
          <w:sz w:val="17"/>
        </w:rPr>
        <w:t>been</w:t>
      </w:r>
    </w:p>
    <w:p w:rsidR="00CE4C9F" w:rsidRDefault="003F4036" w:rsidP="003F4036">
      <w:pPr>
        <w:tabs>
          <w:tab w:val="left" w:pos="1809"/>
          <w:tab w:val="left" w:pos="2291"/>
          <w:tab w:val="left" w:pos="3013"/>
          <w:tab w:val="left" w:pos="3629"/>
        </w:tabs>
        <w:spacing w:before="19"/>
        <w:ind w:left="504"/>
        <w:rPr>
          <w:rFonts w:ascii="Arial"/>
          <w:i/>
          <w:sz w:val="17"/>
        </w:rPr>
      </w:pPr>
      <w:r>
        <w:rPr>
          <w:rFonts w:ascii="Arial"/>
          <w:i/>
          <w:sz w:val="17"/>
        </w:rPr>
        <w:t>as</w:t>
      </w:r>
      <w:r w:rsidR="00C85DFB">
        <w:rPr>
          <w:rFonts w:ascii="Arial"/>
          <w:i/>
          <w:sz w:val="17"/>
        </w:rPr>
        <w:t>ked.</w:t>
      </w:r>
      <w:r w:rsidR="00C85DFB">
        <w:rPr>
          <w:rFonts w:ascii="Arial"/>
          <w:i/>
          <w:sz w:val="17"/>
        </w:rPr>
        <w:tab/>
      </w:r>
    </w:p>
    <w:p w:rsidR="003F4036" w:rsidRDefault="003F4036" w:rsidP="003F4036">
      <w:pPr>
        <w:tabs>
          <w:tab w:val="left" w:pos="1809"/>
          <w:tab w:val="left" w:pos="2291"/>
          <w:tab w:val="left" w:pos="3013"/>
          <w:tab w:val="left" w:pos="3629"/>
        </w:tabs>
        <w:spacing w:before="19"/>
        <w:ind w:left="504"/>
        <w:rPr>
          <w:rFonts w:ascii="Arial"/>
          <w:sz w:val="17"/>
        </w:rPr>
      </w:pPr>
    </w:p>
    <w:p w:rsidR="003F4036" w:rsidRDefault="003F4036" w:rsidP="003F4036">
      <w:pPr>
        <w:tabs>
          <w:tab w:val="left" w:pos="1809"/>
          <w:tab w:val="left" w:pos="2291"/>
          <w:tab w:val="left" w:pos="3013"/>
          <w:tab w:val="left" w:pos="3629"/>
        </w:tabs>
        <w:spacing w:before="19"/>
        <w:ind w:left="504"/>
        <w:rPr>
          <w:rFonts w:ascii="Arial"/>
          <w:sz w:val="17"/>
        </w:rPr>
      </w:pPr>
    </w:p>
    <w:p w:rsidR="003F4036" w:rsidRDefault="003F4036" w:rsidP="003F4036">
      <w:pPr>
        <w:tabs>
          <w:tab w:val="left" w:pos="1809"/>
          <w:tab w:val="left" w:pos="2291"/>
          <w:tab w:val="left" w:pos="3013"/>
          <w:tab w:val="left" w:pos="3629"/>
        </w:tabs>
        <w:spacing w:before="19"/>
        <w:ind w:left="504"/>
        <w:rPr>
          <w:rFonts w:ascii="Arial"/>
          <w:sz w:val="17"/>
        </w:rPr>
        <w:sectPr w:rsidR="003F4036">
          <w:type w:val="continuous"/>
          <w:pgSz w:w="12240" w:h="15840"/>
          <w:pgMar w:top="680" w:right="920" w:bottom="280" w:left="680" w:header="720" w:footer="720" w:gutter="0"/>
          <w:cols w:space="720"/>
        </w:sectPr>
      </w:pPr>
    </w:p>
    <w:p w:rsidR="00CE4C9F" w:rsidRDefault="00CE4C9F">
      <w:pPr>
        <w:ind w:left="67"/>
        <w:rPr>
          <w:rFonts w:ascii="Arial" w:hAnsi="Arial"/>
          <w:b/>
          <w:sz w:val="17"/>
        </w:rPr>
      </w:pPr>
    </w:p>
    <w:p w:rsidR="00CE4C9F" w:rsidRDefault="00CE4C9F">
      <w:pPr>
        <w:spacing w:before="19" w:line="196" w:lineRule="exact"/>
        <w:ind w:left="81"/>
        <w:rPr>
          <w:b/>
          <w:sz w:val="20"/>
        </w:rPr>
      </w:pPr>
    </w:p>
    <w:p w:rsidR="00CE4C9F" w:rsidRDefault="00CE4C9F">
      <w:pPr>
        <w:spacing w:line="150" w:lineRule="exact"/>
        <w:ind w:left="3112"/>
        <w:rPr>
          <w:sz w:val="16"/>
        </w:rPr>
      </w:pPr>
    </w:p>
    <w:p w:rsidR="00CE4C9F" w:rsidRDefault="00CE4C9F">
      <w:pPr>
        <w:spacing w:line="150" w:lineRule="exact"/>
        <w:rPr>
          <w:sz w:val="16"/>
        </w:rPr>
        <w:sectPr w:rsidR="00CE4C9F">
          <w:type w:val="continuous"/>
          <w:pgSz w:w="12240" w:h="15840"/>
          <w:pgMar w:top="680" w:right="920" w:bottom="280" w:left="680" w:header="720" w:footer="720" w:gutter="0"/>
          <w:cols w:num="2" w:space="720" w:equalWidth="0">
            <w:col w:w="3621" w:space="40"/>
            <w:col w:w="6979"/>
          </w:cols>
        </w:sectPr>
      </w:pPr>
    </w:p>
    <w:p w:rsidR="003F4036" w:rsidRDefault="007859DE" w:rsidP="007859DE">
      <w:pPr>
        <w:pStyle w:val="BodyText"/>
        <w:spacing w:before="2"/>
        <w:rPr>
          <w:rFonts w:ascii="Arial"/>
          <w:b/>
          <w:sz w:val="20"/>
        </w:rPr>
      </w:pPr>
      <w:r>
        <w:rPr>
          <w:sz w:val="23"/>
        </w:rPr>
        <w:t>JC-001-001210</w:t>
      </w:r>
    </w:p>
    <w:p w:rsidR="003F4036" w:rsidRDefault="003F4036">
      <w:pPr>
        <w:tabs>
          <w:tab w:val="left" w:pos="6550"/>
          <w:tab w:val="left" w:pos="8699"/>
        </w:tabs>
        <w:spacing w:before="94" w:line="235" w:lineRule="exact"/>
        <w:ind w:right="125"/>
        <w:jc w:val="right"/>
        <w:rPr>
          <w:rFonts w:ascii="Arial"/>
          <w:b/>
          <w:sz w:val="20"/>
        </w:rPr>
      </w:pPr>
    </w:p>
    <w:p w:rsidR="00CE4C9F" w:rsidRDefault="00C85DFB">
      <w:pPr>
        <w:tabs>
          <w:tab w:val="left" w:pos="6550"/>
          <w:tab w:val="left" w:pos="8699"/>
        </w:tabs>
        <w:spacing w:before="94" w:line="235" w:lineRule="exact"/>
        <w:ind w:right="125"/>
        <w:jc w:val="right"/>
        <w:rPr>
          <w:sz w:val="18"/>
        </w:rPr>
      </w:pPr>
      <w:r>
        <w:rPr>
          <w:rFonts w:ascii="Arial"/>
          <w:b/>
          <w:sz w:val="20"/>
        </w:rPr>
        <w:tab/>
      </w:r>
    </w:p>
    <w:p w:rsidR="00CE4C9F" w:rsidRDefault="00CE4C9F">
      <w:pPr>
        <w:spacing w:line="183" w:lineRule="exact"/>
        <w:ind w:right="221"/>
        <w:jc w:val="right"/>
        <w:rPr>
          <w:rFonts w:ascii="Courier New" w:hAnsi="Courier New"/>
          <w:sz w:val="19"/>
        </w:rPr>
      </w:pPr>
    </w:p>
    <w:p w:rsidR="00CE4C9F" w:rsidRDefault="00CE4C9F">
      <w:pPr>
        <w:spacing w:line="183" w:lineRule="exact"/>
        <w:jc w:val="right"/>
        <w:rPr>
          <w:rFonts w:ascii="Courier New" w:hAnsi="Courier New"/>
          <w:sz w:val="19"/>
        </w:rPr>
        <w:sectPr w:rsidR="00CE4C9F">
          <w:type w:val="continuous"/>
          <w:pgSz w:w="12240" w:h="15840"/>
          <w:pgMar w:top="680" w:right="920" w:bottom="280" w:left="680" w:header="720" w:footer="72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5"/>
        <w:gridCol w:w="732"/>
        <w:gridCol w:w="1011"/>
        <w:gridCol w:w="2706"/>
        <w:gridCol w:w="2350"/>
      </w:tblGrid>
      <w:tr w:rsidR="00CE4C9F">
        <w:trPr>
          <w:trHeight w:val="643"/>
        </w:trPr>
        <w:tc>
          <w:tcPr>
            <w:tcW w:w="3255" w:type="dxa"/>
            <w:tcBorders>
              <w:top w:val="nil"/>
              <w:left w:val="nil"/>
            </w:tcBorders>
          </w:tcPr>
          <w:p w:rsidR="00CE4C9F" w:rsidRDefault="00C85DFB">
            <w:pPr>
              <w:pStyle w:val="TableParagraph"/>
              <w:tabs>
                <w:tab w:val="left" w:pos="2018"/>
              </w:tabs>
              <w:spacing w:before="79"/>
              <w:ind w:left="111"/>
              <w:rPr>
                <w:rFonts w:ascii="Arial" w:hAnsi="Arial"/>
                <w:sz w:val="26"/>
              </w:rPr>
            </w:pPr>
            <w:bookmarkStart w:id="215" w:name="_bookmark210"/>
            <w:bookmarkEnd w:id="215"/>
            <w:r>
              <w:rPr>
                <w:rFonts w:ascii="Arial" w:hAnsi="Arial"/>
                <w:w w:val="110"/>
                <w:sz w:val="18"/>
              </w:rPr>
              <w:lastRenderedPageBreak/>
              <w:t>CONTlN</w:t>
            </w:r>
            <w:r w:rsidR="0078540C">
              <w:rPr>
                <w:rFonts w:ascii="Arial" w:hAnsi="Arial"/>
                <w:w w:val="110"/>
                <w:sz w:val="18"/>
              </w:rPr>
              <w:t>UA</w:t>
            </w:r>
            <w:r>
              <w:rPr>
                <w:rFonts w:ascii="Arial" w:hAnsi="Arial"/>
                <w:w w:val="110"/>
                <w:sz w:val="18"/>
              </w:rPr>
              <w:t>T</w:t>
            </w:r>
            <w:r w:rsidR="0078540C">
              <w:rPr>
                <w:rFonts w:ascii="Arial" w:hAnsi="Arial"/>
                <w:w w:val="110"/>
                <w:sz w:val="18"/>
              </w:rPr>
              <w:t>I</w:t>
            </w:r>
            <w:r>
              <w:rPr>
                <w:rFonts w:ascii="Arial" w:hAnsi="Arial"/>
                <w:w w:val="110"/>
                <w:sz w:val="18"/>
              </w:rPr>
              <w:t>ON</w:t>
            </w:r>
            <w:r>
              <w:rPr>
                <w:rFonts w:ascii="Arial" w:hAnsi="Arial"/>
                <w:w w:val="110"/>
                <w:sz w:val="18"/>
              </w:rPr>
              <w:tab/>
            </w:r>
            <w:r>
              <w:rPr>
                <w:rFonts w:ascii="Arial" w:hAnsi="Arial"/>
                <w:w w:val="110"/>
                <w:position w:val="-2"/>
                <w:sz w:val="26"/>
              </w:rPr>
              <w:t>□</w:t>
            </w:r>
          </w:p>
          <w:p w:rsidR="00CE4C9F" w:rsidRDefault="00C85DFB">
            <w:pPr>
              <w:pStyle w:val="TableParagraph"/>
              <w:tabs>
                <w:tab w:val="left" w:pos="2035"/>
              </w:tabs>
              <w:spacing w:before="35"/>
              <w:ind w:left="118"/>
              <w:rPr>
                <w:sz w:val="15"/>
              </w:rPr>
            </w:pPr>
            <w:r>
              <w:rPr>
                <w:w w:val="90"/>
                <w:sz w:val="18"/>
              </w:rPr>
              <w:t>SUP</w:t>
            </w:r>
            <w:r w:rsidR="0078540C">
              <w:rPr>
                <w:w w:val="90"/>
                <w:sz w:val="18"/>
              </w:rPr>
              <w:t>PLEMENT</w:t>
            </w:r>
            <w:r>
              <w:rPr>
                <w:w w:val="90"/>
                <w:sz w:val="18"/>
              </w:rPr>
              <w:tab/>
            </w:r>
          </w:p>
        </w:tc>
        <w:tc>
          <w:tcPr>
            <w:tcW w:w="1743" w:type="dxa"/>
            <w:gridSpan w:val="2"/>
            <w:tcBorders>
              <w:bottom w:val="single" w:sz="12" w:space="0" w:color="000000"/>
            </w:tcBorders>
          </w:tcPr>
          <w:p w:rsidR="00CE4C9F" w:rsidRDefault="00CE4C9F">
            <w:pPr>
              <w:pStyle w:val="TableParagraph"/>
              <w:spacing w:before="2"/>
              <w:rPr>
                <w:rFonts w:ascii="Courier New"/>
                <w:sz w:val="14"/>
              </w:rPr>
            </w:pPr>
          </w:p>
          <w:p w:rsidR="00CE4C9F" w:rsidRDefault="00C85DFB">
            <w:pPr>
              <w:pStyle w:val="TableParagraph"/>
              <w:ind w:left="120"/>
            </w:pPr>
            <w:r>
              <w:rPr>
                <w:w w:val="105"/>
              </w:rPr>
              <w:t>JCSO</w:t>
            </w:r>
          </w:p>
        </w:tc>
        <w:tc>
          <w:tcPr>
            <w:tcW w:w="2706" w:type="dxa"/>
            <w:tcBorders>
              <w:bottom w:val="single" w:sz="12" w:space="0" w:color="000000"/>
              <w:right w:val="single" w:sz="12" w:space="0" w:color="000000"/>
            </w:tcBorders>
          </w:tcPr>
          <w:p w:rsidR="00CE4C9F" w:rsidRDefault="00CE4C9F">
            <w:pPr>
              <w:pStyle w:val="TableParagraph"/>
              <w:spacing w:before="4"/>
              <w:rPr>
                <w:rFonts w:ascii="Courier New"/>
                <w:sz w:val="12"/>
              </w:rPr>
            </w:pPr>
          </w:p>
          <w:p w:rsidR="00CE4C9F" w:rsidRDefault="00C85DFB">
            <w:pPr>
              <w:pStyle w:val="TableParagraph"/>
              <w:spacing w:line="287" w:lineRule="exact"/>
              <w:ind w:left="123"/>
              <w:rPr>
                <w:rFonts w:ascii="Courier New"/>
                <w:sz w:val="26"/>
              </w:rPr>
            </w:pPr>
            <w:r>
              <w:rPr>
                <w:rFonts w:ascii="Courier New"/>
                <w:sz w:val="26"/>
              </w:rPr>
              <w:t>ERZEN</w:t>
            </w:r>
          </w:p>
        </w:tc>
        <w:tc>
          <w:tcPr>
            <w:tcW w:w="2350" w:type="dxa"/>
            <w:tcBorders>
              <w:top w:val="single" w:sz="12" w:space="0" w:color="000000"/>
              <w:left w:val="single" w:sz="12" w:space="0" w:color="000000"/>
              <w:bottom w:val="single" w:sz="12" w:space="0" w:color="000000"/>
              <w:right w:val="single" w:sz="12" w:space="0" w:color="000000"/>
            </w:tcBorders>
          </w:tcPr>
          <w:p w:rsidR="00CE4C9F" w:rsidRDefault="00CE4C9F">
            <w:pPr>
              <w:pStyle w:val="TableParagraph"/>
              <w:spacing w:before="1"/>
              <w:rPr>
                <w:rFonts w:ascii="Courier New"/>
                <w:sz w:val="13"/>
              </w:rPr>
            </w:pPr>
          </w:p>
          <w:p w:rsidR="00CE4C9F" w:rsidRDefault="00C85DFB">
            <w:pPr>
              <w:pStyle w:val="TableParagraph"/>
              <w:ind w:left="116"/>
              <w:rPr>
                <w:sz w:val="20"/>
              </w:rPr>
            </w:pPr>
            <w:r>
              <w:rPr>
                <w:w w:val="110"/>
                <w:sz w:val="20"/>
              </w:rPr>
              <w:t>99-7625-LLL</w:t>
            </w:r>
          </w:p>
        </w:tc>
      </w:tr>
      <w:tr w:rsidR="00CE4C9F">
        <w:trPr>
          <w:trHeight w:val="450"/>
        </w:trPr>
        <w:tc>
          <w:tcPr>
            <w:tcW w:w="3987" w:type="dxa"/>
            <w:gridSpan w:val="2"/>
            <w:tcBorders>
              <w:right w:val="single" w:sz="12" w:space="0" w:color="000000"/>
            </w:tcBorders>
          </w:tcPr>
          <w:p w:rsidR="00CE4C9F" w:rsidRDefault="00C85DFB">
            <w:pPr>
              <w:pStyle w:val="TableParagraph"/>
              <w:spacing w:before="39" w:line="228" w:lineRule="exact"/>
              <w:ind w:left="116"/>
              <w:rPr>
                <w:b/>
                <w:sz w:val="23"/>
              </w:rPr>
            </w:pPr>
            <w:r>
              <w:rPr>
                <w:b/>
                <w:w w:val="105"/>
                <w:sz w:val="23"/>
              </w:rPr>
              <w:t>ON# 4631</w:t>
            </w:r>
          </w:p>
        </w:tc>
        <w:tc>
          <w:tcPr>
            <w:tcW w:w="3717" w:type="dxa"/>
            <w:gridSpan w:val="2"/>
            <w:tcBorders>
              <w:top w:val="single" w:sz="12" w:space="0" w:color="000000"/>
              <w:left w:val="single" w:sz="12" w:space="0" w:color="000000"/>
              <w:bottom w:val="single" w:sz="12" w:space="0" w:color="000000"/>
              <w:right w:val="single" w:sz="12" w:space="0" w:color="000000"/>
            </w:tcBorders>
          </w:tcPr>
          <w:p w:rsidR="00CE4C9F" w:rsidRDefault="00CE4C9F">
            <w:pPr>
              <w:pStyle w:val="TableParagraph"/>
              <w:spacing w:line="148" w:lineRule="exact"/>
              <w:ind w:left="104"/>
              <w:rPr>
                <w:sz w:val="13"/>
              </w:rPr>
            </w:pPr>
          </w:p>
        </w:tc>
        <w:tc>
          <w:tcPr>
            <w:tcW w:w="2350" w:type="dxa"/>
            <w:tcBorders>
              <w:top w:val="single" w:sz="12" w:space="0" w:color="000000"/>
              <w:left w:val="single" w:sz="12" w:space="0" w:color="000000"/>
            </w:tcBorders>
          </w:tcPr>
          <w:p w:rsidR="00CE4C9F" w:rsidRDefault="00C85DFB">
            <w:pPr>
              <w:pStyle w:val="TableParagraph"/>
              <w:spacing w:before="17"/>
              <w:ind w:left="122"/>
              <w:rPr>
                <w:sz w:val="13"/>
              </w:rPr>
            </w:pPr>
            <w:r>
              <w:rPr>
                <w:w w:val="105"/>
                <w:sz w:val="13"/>
              </w:rPr>
              <w:t>Date This Report</w:t>
            </w:r>
          </w:p>
          <w:p w:rsidR="00CE4C9F" w:rsidRDefault="00C85DFB">
            <w:pPr>
              <w:pStyle w:val="TableParagraph"/>
              <w:spacing w:before="46" w:line="218" w:lineRule="exact"/>
              <w:ind w:left="116"/>
              <w:rPr>
                <w:b/>
                <w:sz w:val="23"/>
              </w:rPr>
            </w:pPr>
            <w:r>
              <w:rPr>
                <w:b/>
                <w:w w:val="105"/>
                <w:sz w:val="23"/>
              </w:rPr>
              <w:t>7-15-99</w:t>
            </w:r>
          </w:p>
        </w:tc>
      </w:tr>
      <w:tr w:rsidR="00CE4C9F">
        <w:trPr>
          <w:trHeight w:val="547"/>
        </w:trPr>
        <w:tc>
          <w:tcPr>
            <w:tcW w:w="3987" w:type="dxa"/>
            <w:gridSpan w:val="2"/>
            <w:tcBorders>
              <w:right w:val="single" w:sz="12" w:space="0" w:color="000000"/>
            </w:tcBorders>
          </w:tcPr>
          <w:p w:rsidR="00CE4C9F" w:rsidRDefault="0078540C">
            <w:pPr>
              <w:pStyle w:val="TableParagraph"/>
              <w:tabs>
                <w:tab w:val="left" w:pos="1139"/>
              </w:tabs>
              <w:spacing w:line="201" w:lineRule="exact"/>
              <w:ind w:left="122"/>
              <w:rPr>
                <w:rFonts w:ascii="Arial" w:hAnsi="Arial"/>
              </w:rPr>
            </w:pPr>
            <w:r>
              <w:rPr>
                <w:rFonts w:ascii="Arial" w:hAnsi="Arial"/>
              </w:rPr>
              <w:t>FIRST DEGREE MURDER</w:t>
            </w:r>
          </w:p>
        </w:tc>
        <w:tc>
          <w:tcPr>
            <w:tcW w:w="3717" w:type="dxa"/>
            <w:gridSpan w:val="2"/>
            <w:tcBorders>
              <w:top w:val="single" w:sz="12" w:space="0" w:color="000000"/>
              <w:left w:val="single" w:sz="12" w:space="0" w:color="000000"/>
              <w:right w:val="single" w:sz="12" w:space="0" w:color="000000"/>
            </w:tcBorders>
          </w:tcPr>
          <w:p w:rsidR="00CE4C9F" w:rsidRDefault="00CE4C9F">
            <w:pPr>
              <w:pStyle w:val="TableParagraph"/>
              <w:tabs>
                <w:tab w:val="left" w:pos="1451"/>
                <w:tab w:val="left" w:pos="2415"/>
                <w:tab w:val="left" w:pos="3440"/>
              </w:tabs>
              <w:spacing w:before="63" w:line="219" w:lineRule="exact"/>
              <w:ind w:left="310"/>
              <w:rPr>
                <w:rFonts w:ascii="Arial" w:hAnsi="Arial"/>
              </w:rPr>
            </w:pPr>
          </w:p>
        </w:tc>
        <w:tc>
          <w:tcPr>
            <w:tcW w:w="2350" w:type="dxa"/>
            <w:tcBorders>
              <w:left w:val="single" w:sz="12" w:space="0" w:color="000000"/>
            </w:tcBorders>
          </w:tcPr>
          <w:p w:rsidR="00CE4C9F" w:rsidRPr="0078540C" w:rsidRDefault="00C85DFB" w:rsidP="0078540C">
            <w:pPr>
              <w:pStyle w:val="TableParagraph"/>
              <w:tabs>
                <w:tab w:val="left" w:pos="1292"/>
                <w:tab w:val="left" w:pos="1981"/>
              </w:tabs>
              <w:spacing w:before="94"/>
              <w:ind w:right="1"/>
              <w:jc w:val="center"/>
              <w:rPr>
                <w:sz w:val="12"/>
              </w:rPr>
            </w:pPr>
            <w:r>
              <w:rPr>
                <w:w w:val="105"/>
                <w:sz w:val="13"/>
              </w:rPr>
              <w:t>Recommend</w:t>
            </w:r>
            <w:r>
              <w:rPr>
                <w:spacing w:val="9"/>
                <w:w w:val="105"/>
                <w:sz w:val="13"/>
              </w:rPr>
              <w:t xml:space="preserve"> </w:t>
            </w:r>
            <w:r>
              <w:rPr>
                <w:rFonts w:ascii="Arial"/>
                <w:w w:val="105"/>
                <w:sz w:val="13"/>
              </w:rPr>
              <w:t>C</w:t>
            </w:r>
            <w:r w:rsidR="0078540C">
              <w:rPr>
                <w:rFonts w:ascii="Arial"/>
                <w:w w:val="105"/>
                <w:sz w:val="13"/>
              </w:rPr>
              <w:t>a</w:t>
            </w:r>
            <w:r>
              <w:rPr>
                <w:rFonts w:ascii="Arial"/>
                <w:w w:val="105"/>
                <w:sz w:val="13"/>
              </w:rPr>
              <w:t>se.</w:t>
            </w:r>
            <w:r>
              <w:rPr>
                <w:rFonts w:ascii="Arial"/>
                <w:w w:val="105"/>
                <w:sz w:val="13"/>
              </w:rPr>
              <w:tab/>
            </w:r>
            <w:r>
              <w:rPr>
                <w:rFonts w:ascii="Arial"/>
                <w:w w:val="105"/>
                <w:sz w:val="12"/>
              </w:rPr>
              <w:t>Review</w:t>
            </w:r>
            <w:r>
              <w:rPr>
                <w:rFonts w:ascii="Arial"/>
                <w:w w:val="105"/>
                <w:sz w:val="12"/>
              </w:rPr>
              <w:tab/>
            </w:r>
          </w:p>
          <w:p w:rsidR="0078540C" w:rsidRDefault="0078540C">
            <w:pPr>
              <w:pStyle w:val="TableParagraph"/>
              <w:tabs>
                <w:tab w:val="left" w:pos="2103"/>
              </w:tabs>
              <w:spacing w:line="111" w:lineRule="exact"/>
              <w:ind w:left="1381"/>
              <w:rPr>
                <w:w w:val="105"/>
                <w:sz w:val="13"/>
              </w:rPr>
            </w:pPr>
          </w:p>
          <w:p w:rsidR="00CE4C9F" w:rsidRDefault="00C85DFB">
            <w:pPr>
              <w:pStyle w:val="TableParagraph"/>
              <w:tabs>
                <w:tab w:val="left" w:pos="2103"/>
              </w:tabs>
              <w:spacing w:line="111" w:lineRule="exact"/>
              <w:ind w:left="1381"/>
              <w:rPr>
                <w:rFonts w:ascii="Arial"/>
                <w:sz w:val="13"/>
              </w:rPr>
            </w:pPr>
            <w:r>
              <w:rPr>
                <w:w w:val="105"/>
                <w:sz w:val="13"/>
              </w:rPr>
              <w:t>Closure</w:t>
            </w:r>
            <w:r>
              <w:rPr>
                <w:w w:val="105"/>
                <w:sz w:val="13"/>
              </w:rPr>
              <w:tab/>
            </w:r>
          </w:p>
          <w:p w:rsidR="00CE4C9F" w:rsidRDefault="00C85DFB">
            <w:pPr>
              <w:pStyle w:val="TableParagraph"/>
              <w:tabs>
                <w:tab w:val="right" w:pos="1530"/>
              </w:tabs>
              <w:spacing w:line="34" w:lineRule="exact"/>
              <w:ind w:left="768"/>
              <w:rPr>
                <w:rFonts w:ascii="Arial"/>
                <w:sz w:val="36"/>
              </w:rPr>
            </w:pPr>
            <w:r>
              <w:rPr>
                <w:rFonts w:ascii="Arial"/>
                <w:w w:val="20"/>
                <w:sz w:val="36"/>
              </w:rPr>
              <w:t>I</w:t>
            </w:r>
            <w:r>
              <w:rPr>
                <w:rFonts w:ascii="Arial"/>
                <w:w w:val="20"/>
                <w:sz w:val="36"/>
              </w:rPr>
              <w:tab/>
              <w:t>I</w:t>
            </w:r>
          </w:p>
        </w:tc>
      </w:tr>
    </w:tbl>
    <w:p w:rsidR="0078540C" w:rsidRDefault="0078540C">
      <w:pPr>
        <w:spacing w:before="93"/>
        <w:ind w:left="772"/>
        <w:rPr>
          <w:w w:val="105"/>
          <w:sz w:val="18"/>
          <w:u w:val="thick"/>
        </w:rPr>
      </w:pPr>
    </w:p>
    <w:p w:rsidR="00CE4C9F" w:rsidRDefault="00C85DFB">
      <w:pPr>
        <w:spacing w:before="93"/>
        <w:ind w:left="772"/>
        <w:rPr>
          <w:sz w:val="18"/>
        </w:rPr>
      </w:pPr>
      <w:r>
        <w:rPr>
          <w:w w:val="105"/>
          <w:sz w:val="18"/>
          <w:u w:val="thick"/>
        </w:rPr>
        <w:t>ADDITIONAL WIT</w:t>
      </w:r>
      <w:r w:rsidR="0078540C">
        <w:rPr>
          <w:w w:val="105"/>
          <w:sz w:val="18"/>
          <w:u w:val="thick"/>
        </w:rPr>
        <w:t>N</w:t>
      </w:r>
      <w:r>
        <w:rPr>
          <w:w w:val="105"/>
          <w:sz w:val="18"/>
          <w:u w:val="thick"/>
        </w:rPr>
        <w:t>ESS</w:t>
      </w:r>
    </w:p>
    <w:p w:rsidR="00CE4C9F" w:rsidRDefault="00C85DFB">
      <w:pPr>
        <w:spacing w:before="148" w:line="424" w:lineRule="auto"/>
        <w:ind w:left="767" w:right="6703" w:firstLine="5"/>
        <w:rPr>
          <w:sz w:val="18"/>
        </w:rPr>
      </w:pPr>
      <w:r>
        <w:rPr>
          <w:w w:val="105"/>
          <w:sz w:val="18"/>
        </w:rPr>
        <w:t xml:space="preserve">ADAM JOHN THOMAS, DOB/ 11-4-82 7258 SOUTH </w:t>
      </w:r>
      <w:r w:rsidR="0078540C">
        <w:rPr>
          <w:w w:val="105"/>
          <w:sz w:val="18"/>
        </w:rPr>
        <w:t>I</w:t>
      </w:r>
      <w:r>
        <w:rPr>
          <w:w w:val="105"/>
          <w:sz w:val="18"/>
        </w:rPr>
        <w:t>R</w:t>
      </w:r>
      <w:r w:rsidR="0078540C">
        <w:rPr>
          <w:w w:val="105"/>
          <w:sz w:val="18"/>
        </w:rPr>
        <w:t>I</w:t>
      </w:r>
      <w:r>
        <w:rPr>
          <w:w w:val="105"/>
          <w:sz w:val="18"/>
        </w:rPr>
        <w:t>S COURT LITTLETON, CO 80128</w:t>
      </w:r>
    </w:p>
    <w:p w:rsidR="00CE4C9F" w:rsidRDefault="00C85DFB">
      <w:pPr>
        <w:spacing w:line="204" w:lineRule="exact"/>
        <w:ind w:left="767"/>
        <w:rPr>
          <w:sz w:val="18"/>
        </w:rPr>
      </w:pPr>
      <w:r>
        <w:rPr>
          <w:w w:val="105"/>
          <w:sz w:val="18"/>
        </w:rPr>
        <w:t>303-932-2483</w:t>
      </w:r>
    </w:p>
    <w:p w:rsidR="00CE4C9F" w:rsidRDefault="00C85DFB">
      <w:pPr>
        <w:spacing w:before="140"/>
        <w:ind w:left="772"/>
        <w:rPr>
          <w:sz w:val="18"/>
        </w:rPr>
      </w:pPr>
      <w:r>
        <w:rPr>
          <w:w w:val="105"/>
          <w:sz w:val="18"/>
        </w:rPr>
        <w:t xml:space="preserve">STUDENT COLUMBINE </w:t>
      </w:r>
      <w:r>
        <w:rPr>
          <w:w w:val="105"/>
          <w:sz w:val="20"/>
        </w:rPr>
        <w:t xml:space="preserve">H </w:t>
      </w:r>
      <w:r>
        <w:rPr>
          <w:w w:val="105"/>
          <w:sz w:val="18"/>
        </w:rPr>
        <w:t>S.</w:t>
      </w:r>
    </w:p>
    <w:p w:rsidR="00CE4C9F" w:rsidRDefault="00CE4C9F">
      <w:pPr>
        <w:pStyle w:val="BodyText"/>
        <w:rPr>
          <w:sz w:val="20"/>
        </w:rPr>
      </w:pPr>
    </w:p>
    <w:p w:rsidR="00CE4C9F" w:rsidRDefault="00CE4C9F">
      <w:pPr>
        <w:pStyle w:val="BodyText"/>
        <w:spacing w:before="2"/>
        <w:rPr>
          <w:sz w:val="17"/>
        </w:rPr>
      </w:pPr>
    </w:p>
    <w:p w:rsidR="00CE4C9F" w:rsidRDefault="00C85DFB">
      <w:pPr>
        <w:spacing w:before="92" w:line="424" w:lineRule="auto"/>
        <w:ind w:left="772" w:right="6740" w:firstLine="8"/>
        <w:rPr>
          <w:sz w:val="18"/>
        </w:rPr>
      </w:pPr>
      <w:r>
        <w:rPr>
          <w:w w:val="105"/>
          <w:sz w:val="18"/>
          <w:u w:val="thick"/>
        </w:rPr>
        <w:t>PARE:'l'TAL INFORMATION</w:t>
      </w:r>
      <w:r>
        <w:rPr>
          <w:w w:val="105"/>
          <w:sz w:val="18"/>
        </w:rPr>
        <w:t xml:space="preserve"> ALEECA THOMAS</w:t>
      </w:r>
    </w:p>
    <w:p w:rsidR="00CE4C9F" w:rsidRDefault="00C85DFB">
      <w:pPr>
        <w:spacing w:line="198" w:lineRule="exact"/>
        <w:ind w:left="772"/>
        <w:rPr>
          <w:sz w:val="18"/>
        </w:rPr>
      </w:pPr>
      <w:r>
        <w:rPr>
          <w:sz w:val="18"/>
        </w:rPr>
        <w:t xml:space="preserve">SAME </w:t>
      </w:r>
      <w:r w:rsidR="0078540C">
        <w:rPr>
          <w:sz w:val="19"/>
        </w:rPr>
        <w:t xml:space="preserve"> A</w:t>
      </w:r>
      <w:r>
        <w:rPr>
          <w:sz w:val="19"/>
        </w:rPr>
        <w:t>DDRESS</w:t>
      </w:r>
      <w:r w:rsidR="0078540C">
        <w:rPr>
          <w:sz w:val="19"/>
        </w:rPr>
        <w:t>/</w:t>
      </w:r>
      <w:r>
        <w:rPr>
          <w:sz w:val="19"/>
        </w:rPr>
        <w:t xml:space="preserve"> </w:t>
      </w:r>
      <w:r>
        <w:rPr>
          <w:sz w:val="18"/>
        </w:rPr>
        <w:t xml:space="preserve">PHONE </w:t>
      </w:r>
      <w:r w:rsidR="0078540C">
        <w:rPr>
          <w:sz w:val="19"/>
        </w:rPr>
        <w:t xml:space="preserve"> A</w:t>
      </w:r>
      <w:r>
        <w:rPr>
          <w:sz w:val="19"/>
        </w:rPr>
        <w:t xml:space="preserve">S </w:t>
      </w:r>
      <w:r>
        <w:rPr>
          <w:sz w:val="18"/>
        </w:rPr>
        <w:t>ABOVE</w:t>
      </w:r>
    </w:p>
    <w:p w:rsidR="00CE4C9F" w:rsidRDefault="00C85DFB">
      <w:pPr>
        <w:spacing w:before="138"/>
        <w:ind w:left="781"/>
        <w:rPr>
          <w:i/>
          <w:sz w:val="20"/>
        </w:rPr>
      </w:pPr>
      <w:r>
        <w:rPr>
          <w:sz w:val="18"/>
        </w:rPr>
        <w:t xml:space="preserve">WORK: 303-973-3313 EXT </w:t>
      </w:r>
      <w:r>
        <w:rPr>
          <w:i/>
          <w:sz w:val="20"/>
        </w:rPr>
        <w:t>32-+</w:t>
      </w:r>
    </w:p>
    <w:p w:rsidR="00CE4C9F" w:rsidRDefault="00CE4C9F">
      <w:pPr>
        <w:pStyle w:val="BodyText"/>
        <w:rPr>
          <w:i/>
          <w:sz w:val="22"/>
        </w:rPr>
      </w:pPr>
    </w:p>
    <w:p w:rsidR="00CE4C9F" w:rsidRDefault="00CE4C9F">
      <w:pPr>
        <w:pStyle w:val="BodyText"/>
        <w:spacing w:before="2"/>
        <w:rPr>
          <w:i/>
          <w:sz w:val="23"/>
        </w:rPr>
      </w:pPr>
    </w:p>
    <w:p w:rsidR="00CE4C9F" w:rsidRDefault="0078540C">
      <w:pPr>
        <w:ind w:left="857"/>
        <w:rPr>
          <w:sz w:val="18"/>
        </w:rPr>
      </w:pPr>
      <w:r>
        <w:rPr>
          <w:w w:val="105"/>
          <w:sz w:val="18"/>
        </w:rPr>
        <w:t>A</w:t>
      </w:r>
      <w:r w:rsidR="00C85DFB">
        <w:rPr>
          <w:w w:val="105"/>
          <w:sz w:val="18"/>
        </w:rPr>
        <w:t>LLEN THOMAS</w:t>
      </w:r>
    </w:p>
    <w:p w:rsidR="00CE4C9F" w:rsidRDefault="00C85DFB">
      <w:pPr>
        <w:spacing w:before="149" w:line="424" w:lineRule="auto"/>
        <w:ind w:left="781" w:right="6702" w:hanging="9"/>
        <w:rPr>
          <w:sz w:val="18"/>
        </w:rPr>
      </w:pPr>
      <w:r>
        <w:rPr>
          <w:w w:val="105"/>
          <w:sz w:val="18"/>
        </w:rPr>
        <w:t>SAME ADDRESS, PHONE AS ABOVE WORK. 303-296-9033</w:t>
      </w:r>
    </w:p>
    <w:p w:rsidR="00CE4C9F" w:rsidRDefault="00CE4C9F">
      <w:pPr>
        <w:pStyle w:val="BodyText"/>
        <w:spacing w:before="6"/>
        <w:rPr>
          <w:sz w:val="23"/>
        </w:rPr>
      </w:pPr>
    </w:p>
    <w:p w:rsidR="00CE4C9F" w:rsidRDefault="00C85DFB">
      <w:pPr>
        <w:spacing w:before="93"/>
        <w:ind w:left="789"/>
        <w:rPr>
          <w:sz w:val="18"/>
        </w:rPr>
      </w:pPr>
      <w:r>
        <w:rPr>
          <w:w w:val="110"/>
          <w:sz w:val="18"/>
          <w:u w:val="thick"/>
        </w:rPr>
        <w:t>INVESTIGATION</w:t>
      </w:r>
    </w:p>
    <w:p w:rsidR="00CE4C9F" w:rsidRDefault="00C85DFB">
      <w:pPr>
        <w:spacing w:before="140" w:line="400" w:lineRule="auto"/>
        <w:ind w:left="778" w:right="191" w:hanging="1"/>
        <w:jc w:val="both"/>
        <w:rPr>
          <w:sz w:val="18"/>
        </w:rPr>
      </w:pPr>
      <w:r>
        <w:rPr>
          <w:sz w:val="18"/>
        </w:rPr>
        <w:t xml:space="preserve">On </w:t>
      </w:r>
      <w:r>
        <w:rPr>
          <w:rFonts w:ascii="Arial"/>
          <w:position w:val="4"/>
          <w:sz w:val="13"/>
        </w:rPr>
        <w:t>7</w:t>
      </w:r>
      <w:r>
        <w:rPr>
          <w:sz w:val="18"/>
        </w:rPr>
        <w:t xml:space="preserve">-8-99. between the hours of </w:t>
      </w:r>
      <w:r w:rsidR="0078540C">
        <w:rPr>
          <w:sz w:val="19"/>
        </w:rPr>
        <w:t>14</w:t>
      </w:r>
      <w:r>
        <w:rPr>
          <w:sz w:val="19"/>
        </w:rPr>
        <w:t xml:space="preserve">33 </w:t>
      </w:r>
      <w:r>
        <w:rPr>
          <w:sz w:val="18"/>
        </w:rPr>
        <w:t xml:space="preserve">and </w:t>
      </w:r>
      <w:r>
        <w:rPr>
          <w:sz w:val="19"/>
        </w:rPr>
        <w:t xml:space="preserve">1517 </w:t>
      </w:r>
      <w:r>
        <w:rPr>
          <w:sz w:val="18"/>
        </w:rPr>
        <w:t>l had an oppor</w:t>
      </w:r>
      <w:r w:rsidR="0078540C">
        <w:rPr>
          <w:sz w:val="18"/>
        </w:rPr>
        <w:t>tuni</w:t>
      </w:r>
      <w:r>
        <w:rPr>
          <w:sz w:val="18"/>
        </w:rPr>
        <w:t xml:space="preserve">ty </w:t>
      </w:r>
      <w:r>
        <w:rPr>
          <w:sz w:val="17"/>
        </w:rPr>
        <w:t xml:space="preserve">to </w:t>
      </w:r>
      <w:r>
        <w:rPr>
          <w:sz w:val="18"/>
        </w:rPr>
        <w:t>spea</w:t>
      </w:r>
      <w:r w:rsidR="0078540C">
        <w:rPr>
          <w:sz w:val="18"/>
        </w:rPr>
        <w:t>k with</w:t>
      </w:r>
      <w:r>
        <w:rPr>
          <w:sz w:val="18"/>
        </w:rPr>
        <w:t xml:space="preserve"> Adam Thomas in reference to the Columbine incide</w:t>
      </w:r>
      <w:r w:rsidR="0078540C">
        <w:rPr>
          <w:sz w:val="18"/>
        </w:rPr>
        <w:t>nt</w:t>
      </w:r>
      <w:r>
        <w:rPr>
          <w:sz w:val="18"/>
        </w:rPr>
        <w:t xml:space="preserve"> that occurred on </w:t>
      </w:r>
      <w:r w:rsidR="0078540C">
        <w:rPr>
          <w:sz w:val="18"/>
        </w:rPr>
        <w:t>4</w:t>
      </w:r>
      <w:r>
        <w:rPr>
          <w:sz w:val="19"/>
        </w:rPr>
        <w:t xml:space="preserve">-20-99. </w:t>
      </w:r>
      <w:r w:rsidR="0078540C">
        <w:rPr>
          <w:sz w:val="18"/>
        </w:rPr>
        <w:t>I</w:t>
      </w:r>
      <w:r>
        <w:rPr>
          <w:sz w:val="18"/>
        </w:rPr>
        <w:t>nfo</w:t>
      </w:r>
      <w:r w:rsidR="0078540C">
        <w:rPr>
          <w:sz w:val="18"/>
        </w:rPr>
        <w:t>rm</w:t>
      </w:r>
      <w:r>
        <w:rPr>
          <w:sz w:val="18"/>
        </w:rPr>
        <w:t>ation obtained during the course of our investigation I identi</w:t>
      </w:r>
      <w:r w:rsidR="0078540C">
        <w:rPr>
          <w:sz w:val="18"/>
        </w:rPr>
        <w:t>f</w:t>
      </w:r>
      <w:r>
        <w:rPr>
          <w:sz w:val="18"/>
        </w:rPr>
        <w:t xml:space="preserve">ied Adam </w:t>
      </w:r>
      <w:r w:rsidR="0078540C">
        <w:rPr>
          <w:sz w:val="18"/>
        </w:rPr>
        <w:t>as</w:t>
      </w:r>
      <w:r>
        <w:rPr>
          <w:sz w:val="18"/>
        </w:rPr>
        <w:t xml:space="preserve"> </w:t>
      </w:r>
      <w:r w:rsidR="0078540C">
        <w:rPr>
          <w:sz w:val="18"/>
        </w:rPr>
        <w:t>b</w:t>
      </w:r>
      <w:r>
        <w:rPr>
          <w:sz w:val="18"/>
        </w:rPr>
        <w:t xml:space="preserve">eing </w:t>
      </w:r>
      <w:r w:rsidR="0078540C">
        <w:rPr>
          <w:sz w:val="18"/>
        </w:rPr>
        <w:t>a</w:t>
      </w:r>
      <w:r>
        <w:rPr>
          <w:sz w:val="18"/>
        </w:rPr>
        <w:t xml:space="preserve"> potential</w:t>
      </w:r>
      <w:r>
        <w:rPr>
          <w:spacing w:val="30"/>
          <w:sz w:val="18"/>
        </w:rPr>
        <w:t xml:space="preserve"> </w:t>
      </w:r>
      <w:r w:rsidR="0078540C">
        <w:rPr>
          <w:sz w:val="18"/>
        </w:rPr>
        <w:t>w</w:t>
      </w:r>
      <w:r>
        <w:rPr>
          <w:sz w:val="18"/>
        </w:rPr>
        <w:t>itness</w:t>
      </w:r>
    </w:p>
    <w:p w:rsidR="00CE4C9F" w:rsidRDefault="00CE4C9F">
      <w:pPr>
        <w:pStyle w:val="BodyText"/>
        <w:rPr>
          <w:sz w:val="20"/>
        </w:rPr>
      </w:pPr>
    </w:p>
    <w:p w:rsidR="00CE4C9F" w:rsidRDefault="0078540C">
      <w:pPr>
        <w:spacing w:before="156"/>
        <w:ind w:left="789"/>
        <w:rPr>
          <w:sz w:val="18"/>
        </w:rPr>
      </w:pPr>
      <w:r>
        <w:rPr>
          <w:w w:val="105"/>
          <w:sz w:val="18"/>
        </w:rPr>
        <w:t>U</w:t>
      </w:r>
      <w:r w:rsidR="00C85DFB">
        <w:rPr>
          <w:w w:val="105"/>
          <w:sz w:val="18"/>
        </w:rPr>
        <w:t xml:space="preserve">pon contacting </w:t>
      </w:r>
      <w:r>
        <w:rPr>
          <w:w w:val="105"/>
          <w:sz w:val="18"/>
        </w:rPr>
        <w:t>A</w:t>
      </w:r>
      <w:r w:rsidR="00C85DFB">
        <w:rPr>
          <w:w w:val="105"/>
          <w:sz w:val="18"/>
        </w:rPr>
        <w:t>dam he relayed the following info</w:t>
      </w:r>
      <w:r w:rsidR="00B623E3">
        <w:rPr>
          <w:w w:val="105"/>
          <w:sz w:val="18"/>
        </w:rPr>
        <w:t>rma</w:t>
      </w:r>
      <w:r w:rsidR="00C85DFB">
        <w:rPr>
          <w:w w:val="105"/>
          <w:sz w:val="18"/>
        </w:rPr>
        <w:t>tion to me:</w:t>
      </w:r>
    </w:p>
    <w:p w:rsidR="00CE4C9F" w:rsidRDefault="00CE4C9F">
      <w:pPr>
        <w:pStyle w:val="BodyText"/>
        <w:rPr>
          <w:sz w:val="20"/>
        </w:rPr>
      </w:pPr>
    </w:p>
    <w:p w:rsidR="00CE4C9F" w:rsidRDefault="00CE4C9F">
      <w:pPr>
        <w:pStyle w:val="BodyText"/>
        <w:spacing w:before="6"/>
        <w:rPr>
          <w:sz w:val="25"/>
        </w:rPr>
      </w:pPr>
    </w:p>
    <w:p w:rsidR="00CE4C9F" w:rsidRDefault="00C85DFB">
      <w:pPr>
        <w:spacing w:line="429" w:lineRule="auto"/>
        <w:ind w:left="782" w:right="200"/>
        <w:jc w:val="both"/>
        <w:rPr>
          <w:sz w:val="18"/>
        </w:rPr>
      </w:pPr>
      <w:r>
        <w:rPr>
          <w:w w:val="105"/>
          <w:sz w:val="18"/>
        </w:rPr>
        <w:t>Adam</w:t>
      </w:r>
      <w:r>
        <w:rPr>
          <w:spacing w:val="-6"/>
          <w:w w:val="105"/>
          <w:sz w:val="18"/>
        </w:rPr>
        <w:t xml:space="preserve"> </w:t>
      </w:r>
      <w:r>
        <w:rPr>
          <w:w w:val="105"/>
          <w:sz w:val="18"/>
        </w:rPr>
        <w:t>stated</w:t>
      </w:r>
      <w:r>
        <w:rPr>
          <w:spacing w:val="-2"/>
          <w:w w:val="105"/>
          <w:sz w:val="18"/>
        </w:rPr>
        <w:t xml:space="preserve"> </w:t>
      </w:r>
      <w:r>
        <w:rPr>
          <w:w w:val="105"/>
          <w:sz w:val="18"/>
        </w:rPr>
        <w:t>on</w:t>
      </w:r>
      <w:r>
        <w:rPr>
          <w:spacing w:val="-10"/>
          <w:w w:val="105"/>
          <w:sz w:val="18"/>
        </w:rPr>
        <w:t xml:space="preserve"> </w:t>
      </w:r>
      <w:r>
        <w:rPr>
          <w:w w:val="105"/>
          <w:sz w:val="18"/>
        </w:rPr>
        <w:t>-l-</w:t>
      </w:r>
      <w:r>
        <w:rPr>
          <w:spacing w:val="-4"/>
          <w:w w:val="105"/>
          <w:sz w:val="18"/>
        </w:rPr>
        <w:t xml:space="preserve"> </w:t>
      </w:r>
      <w:r>
        <w:rPr>
          <w:w w:val="105"/>
          <w:sz w:val="18"/>
        </w:rPr>
        <w:t>0-99,</w:t>
      </w:r>
      <w:r>
        <w:rPr>
          <w:spacing w:val="4"/>
          <w:w w:val="105"/>
          <w:sz w:val="18"/>
        </w:rPr>
        <w:t xml:space="preserve"> </w:t>
      </w:r>
      <w:r>
        <w:rPr>
          <w:w w:val="105"/>
          <w:sz w:val="18"/>
        </w:rPr>
        <w:t>he</w:t>
      </w:r>
      <w:r>
        <w:rPr>
          <w:spacing w:val="-13"/>
          <w:w w:val="105"/>
          <w:sz w:val="18"/>
        </w:rPr>
        <w:t xml:space="preserve"> </w:t>
      </w:r>
      <w:r>
        <w:rPr>
          <w:w w:val="105"/>
          <w:sz w:val="18"/>
        </w:rPr>
        <w:t>arri</w:t>
      </w:r>
      <w:r w:rsidR="0078540C">
        <w:rPr>
          <w:w w:val="105"/>
          <w:sz w:val="18"/>
        </w:rPr>
        <w:t>v</w:t>
      </w:r>
      <w:r>
        <w:rPr>
          <w:w w:val="105"/>
          <w:sz w:val="18"/>
        </w:rPr>
        <w:t>ed</w:t>
      </w:r>
      <w:r>
        <w:rPr>
          <w:spacing w:val="-7"/>
          <w:w w:val="105"/>
          <w:sz w:val="18"/>
        </w:rPr>
        <w:t xml:space="preserve"> </w:t>
      </w:r>
      <w:r>
        <w:rPr>
          <w:w w:val="105"/>
          <w:sz w:val="18"/>
        </w:rPr>
        <w:t>at</w:t>
      </w:r>
      <w:r>
        <w:rPr>
          <w:spacing w:val="-5"/>
          <w:w w:val="105"/>
          <w:sz w:val="18"/>
        </w:rPr>
        <w:t xml:space="preserve"> </w:t>
      </w:r>
      <w:r>
        <w:rPr>
          <w:w w:val="105"/>
          <w:sz w:val="18"/>
        </w:rPr>
        <w:t>school</w:t>
      </w:r>
      <w:r>
        <w:rPr>
          <w:spacing w:val="-6"/>
          <w:w w:val="105"/>
          <w:sz w:val="18"/>
        </w:rPr>
        <w:t xml:space="preserve"> </w:t>
      </w:r>
      <w:r>
        <w:rPr>
          <w:w w:val="105"/>
          <w:sz w:val="18"/>
        </w:rPr>
        <w:t>at</w:t>
      </w:r>
      <w:r>
        <w:rPr>
          <w:spacing w:val="-10"/>
          <w:w w:val="105"/>
          <w:sz w:val="18"/>
        </w:rPr>
        <w:t xml:space="preserve"> </w:t>
      </w:r>
      <w:r>
        <w:rPr>
          <w:w w:val="105"/>
          <w:sz w:val="18"/>
        </w:rPr>
        <w:t>about</w:t>
      </w:r>
      <w:r>
        <w:rPr>
          <w:spacing w:val="-14"/>
          <w:w w:val="105"/>
          <w:sz w:val="18"/>
        </w:rPr>
        <w:t xml:space="preserve"> </w:t>
      </w:r>
      <w:r>
        <w:rPr>
          <w:i/>
          <w:w w:val="105"/>
          <w:sz w:val="18"/>
        </w:rPr>
        <w:t>0720</w:t>
      </w:r>
      <w:r>
        <w:rPr>
          <w:i/>
          <w:spacing w:val="-3"/>
          <w:w w:val="105"/>
          <w:sz w:val="18"/>
        </w:rPr>
        <w:t xml:space="preserve"> </w:t>
      </w:r>
      <w:r>
        <w:rPr>
          <w:w w:val="105"/>
          <w:sz w:val="18"/>
        </w:rPr>
        <w:t>hours,</w:t>
      </w:r>
      <w:r>
        <w:rPr>
          <w:spacing w:val="-12"/>
          <w:w w:val="105"/>
          <w:sz w:val="18"/>
        </w:rPr>
        <w:t xml:space="preserve"> </w:t>
      </w:r>
      <w:r>
        <w:rPr>
          <w:w w:val="105"/>
          <w:sz w:val="18"/>
        </w:rPr>
        <w:t>and</w:t>
      </w:r>
      <w:r>
        <w:rPr>
          <w:spacing w:val="-1"/>
          <w:w w:val="105"/>
          <w:sz w:val="18"/>
        </w:rPr>
        <w:t xml:space="preserve"> </w:t>
      </w:r>
      <w:r>
        <w:rPr>
          <w:w w:val="105"/>
          <w:sz w:val="18"/>
        </w:rPr>
        <w:t>he</w:t>
      </w:r>
      <w:r>
        <w:rPr>
          <w:spacing w:val="-8"/>
          <w:w w:val="105"/>
          <w:sz w:val="18"/>
        </w:rPr>
        <w:t xml:space="preserve"> </w:t>
      </w:r>
      <w:r>
        <w:rPr>
          <w:w w:val="105"/>
          <w:sz w:val="18"/>
        </w:rPr>
        <w:t>rode</w:t>
      </w:r>
      <w:r>
        <w:rPr>
          <w:spacing w:val="-6"/>
          <w:w w:val="105"/>
          <w:sz w:val="18"/>
        </w:rPr>
        <w:t xml:space="preserve"> </w:t>
      </w:r>
      <w:r>
        <w:rPr>
          <w:w w:val="105"/>
          <w:sz w:val="17"/>
        </w:rPr>
        <w:t>to</w:t>
      </w:r>
      <w:r>
        <w:rPr>
          <w:spacing w:val="-1"/>
          <w:w w:val="105"/>
          <w:sz w:val="17"/>
        </w:rPr>
        <w:t xml:space="preserve"> </w:t>
      </w:r>
      <w:r>
        <w:rPr>
          <w:w w:val="105"/>
          <w:sz w:val="18"/>
        </w:rPr>
        <w:t>school</w:t>
      </w:r>
      <w:r>
        <w:rPr>
          <w:spacing w:val="7"/>
          <w:w w:val="105"/>
          <w:sz w:val="18"/>
        </w:rPr>
        <w:t xml:space="preserve"> </w:t>
      </w:r>
      <w:r w:rsidR="0078540C">
        <w:rPr>
          <w:spacing w:val="7"/>
          <w:w w:val="105"/>
          <w:sz w:val="18"/>
        </w:rPr>
        <w:t>w</w:t>
      </w:r>
      <w:r>
        <w:rPr>
          <w:sz w:val="18"/>
        </w:rPr>
        <w:t>ith</w:t>
      </w:r>
      <w:r>
        <w:rPr>
          <w:spacing w:val="4"/>
          <w:sz w:val="18"/>
        </w:rPr>
        <w:t xml:space="preserve"> </w:t>
      </w:r>
      <w:r>
        <w:rPr>
          <w:w w:val="105"/>
          <w:sz w:val="18"/>
        </w:rPr>
        <w:t>his</w:t>
      </w:r>
      <w:r>
        <w:rPr>
          <w:spacing w:val="-8"/>
          <w:w w:val="105"/>
          <w:sz w:val="18"/>
        </w:rPr>
        <w:t xml:space="preserve"> </w:t>
      </w:r>
      <w:r>
        <w:rPr>
          <w:w w:val="105"/>
          <w:sz w:val="18"/>
        </w:rPr>
        <w:t>brother,</w:t>
      </w:r>
      <w:r>
        <w:rPr>
          <w:spacing w:val="-5"/>
          <w:w w:val="105"/>
          <w:sz w:val="18"/>
        </w:rPr>
        <w:t xml:space="preserve"> </w:t>
      </w:r>
      <w:r>
        <w:rPr>
          <w:w w:val="105"/>
          <w:sz w:val="18"/>
        </w:rPr>
        <w:t>Allen</w:t>
      </w:r>
      <w:r>
        <w:rPr>
          <w:spacing w:val="-10"/>
          <w:w w:val="105"/>
          <w:sz w:val="18"/>
        </w:rPr>
        <w:t xml:space="preserve"> </w:t>
      </w:r>
      <w:r>
        <w:rPr>
          <w:w w:val="105"/>
          <w:sz w:val="18"/>
        </w:rPr>
        <w:t>Thomas</w:t>
      </w:r>
      <w:r>
        <w:rPr>
          <w:spacing w:val="28"/>
          <w:w w:val="105"/>
          <w:sz w:val="18"/>
        </w:rPr>
        <w:t xml:space="preserve"> </w:t>
      </w:r>
      <w:r>
        <w:rPr>
          <w:w w:val="105"/>
          <w:sz w:val="18"/>
        </w:rPr>
        <w:t>Adam told</w:t>
      </w:r>
      <w:r>
        <w:rPr>
          <w:spacing w:val="-10"/>
          <w:w w:val="105"/>
          <w:sz w:val="18"/>
        </w:rPr>
        <w:t xml:space="preserve"> </w:t>
      </w:r>
      <w:r>
        <w:rPr>
          <w:w w:val="105"/>
          <w:sz w:val="18"/>
        </w:rPr>
        <w:t>me</w:t>
      </w:r>
      <w:r>
        <w:rPr>
          <w:spacing w:val="-21"/>
          <w:w w:val="105"/>
          <w:sz w:val="18"/>
        </w:rPr>
        <w:t xml:space="preserve"> </w:t>
      </w:r>
      <w:r>
        <w:rPr>
          <w:w w:val="105"/>
          <w:sz w:val="18"/>
        </w:rPr>
        <w:t>that</w:t>
      </w:r>
      <w:r>
        <w:rPr>
          <w:spacing w:val="-10"/>
          <w:w w:val="105"/>
          <w:sz w:val="18"/>
        </w:rPr>
        <w:t xml:space="preserve"> </w:t>
      </w:r>
      <w:r>
        <w:rPr>
          <w:w w:val="105"/>
          <w:sz w:val="18"/>
        </w:rPr>
        <w:t>Allen</w:t>
      </w:r>
      <w:r>
        <w:rPr>
          <w:spacing w:val="-8"/>
          <w:w w:val="105"/>
          <w:sz w:val="18"/>
        </w:rPr>
        <w:t xml:space="preserve"> </w:t>
      </w:r>
      <w:r>
        <w:rPr>
          <w:w w:val="105"/>
          <w:sz w:val="18"/>
        </w:rPr>
        <w:t>parked</w:t>
      </w:r>
      <w:r>
        <w:rPr>
          <w:spacing w:val="-7"/>
          <w:w w:val="105"/>
          <w:sz w:val="18"/>
        </w:rPr>
        <w:t xml:space="preserve"> </w:t>
      </w:r>
      <w:r>
        <w:rPr>
          <w:w w:val="105"/>
          <w:sz w:val="18"/>
        </w:rPr>
        <w:t>his</w:t>
      </w:r>
      <w:r>
        <w:rPr>
          <w:spacing w:val="-16"/>
          <w:w w:val="105"/>
          <w:sz w:val="18"/>
        </w:rPr>
        <w:t xml:space="preserve"> </w:t>
      </w:r>
      <w:r>
        <w:rPr>
          <w:w w:val="105"/>
          <w:sz w:val="18"/>
        </w:rPr>
        <w:t>vehicle</w:t>
      </w:r>
      <w:r>
        <w:rPr>
          <w:spacing w:val="-14"/>
          <w:w w:val="105"/>
          <w:sz w:val="18"/>
        </w:rPr>
        <w:t xml:space="preserve"> </w:t>
      </w:r>
      <w:r>
        <w:rPr>
          <w:w w:val="105"/>
          <w:sz w:val="18"/>
        </w:rPr>
        <w:t>in</w:t>
      </w:r>
      <w:r>
        <w:rPr>
          <w:spacing w:val="-16"/>
          <w:w w:val="105"/>
          <w:sz w:val="18"/>
        </w:rPr>
        <w:t xml:space="preserve"> </w:t>
      </w:r>
      <w:r>
        <w:rPr>
          <w:w w:val="105"/>
          <w:sz w:val="18"/>
        </w:rPr>
        <w:t>Clement</w:t>
      </w:r>
      <w:r>
        <w:rPr>
          <w:spacing w:val="2"/>
          <w:w w:val="105"/>
          <w:sz w:val="18"/>
        </w:rPr>
        <w:t xml:space="preserve"> </w:t>
      </w:r>
      <w:r>
        <w:rPr>
          <w:w w:val="105"/>
          <w:sz w:val="18"/>
        </w:rPr>
        <w:t>Park</w:t>
      </w:r>
      <w:r>
        <w:rPr>
          <w:spacing w:val="-17"/>
          <w:w w:val="105"/>
          <w:sz w:val="18"/>
        </w:rPr>
        <w:t xml:space="preserve"> </w:t>
      </w:r>
      <w:r w:rsidR="0078540C">
        <w:rPr>
          <w:sz w:val="18"/>
        </w:rPr>
        <w:t>a</w:t>
      </w:r>
      <w:r>
        <w:rPr>
          <w:sz w:val="18"/>
        </w:rPr>
        <w:t>nd</w:t>
      </w:r>
      <w:r>
        <w:rPr>
          <w:spacing w:val="-13"/>
          <w:sz w:val="18"/>
        </w:rPr>
        <w:t xml:space="preserve"> </w:t>
      </w:r>
      <w:r>
        <w:rPr>
          <w:w w:val="105"/>
          <w:sz w:val="18"/>
        </w:rPr>
        <w:t>the</w:t>
      </w:r>
      <w:r>
        <w:rPr>
          <w:spacing w:val="-15"/>
          <w:w w:val="105"/>
          <w:sz w:val="18"/>
        </w:rPr>
        <w:t xml:space="preserve"> </w:t>
      </w:r>
      <w:r>
        <w:rPr>
          <w:w w:val="105"/>
          <w:sz w:val="18"/>
        </w:rPr>
        <w:t>two</w:t>
      </w:r>
      <w:r>
        <w:rPr>
          <w:spacing w:val="-18"/>
          <w:w w:val="105"/>
          <w:sz w:val="18"/>
        </w:rPr>
        <w:t xml:space="preserve"> </w:t>
      </w:r>
      <w:r>
        <w:rPr>
          <w:w w:val="105"/>
          <w:sz w:val="18"/>
        </w:rPr>
        <w:t>of</w:t>
      </w:r>
      <w:r>
        <w:rPr>
          <w:spacing w:val="-19"/>
          <w:w w:val="105"/>
          <w:sz w:val="18"/>
        </w:rPr>
        <w:t xml:space="preserve"> </w:t>
      </w:r>
      <w:r>
        <w:rPr>
          <w:w w:val="105"/>
          <w:sz w:val="18"/>
        </w:rPr>
        <w:t>them</w:t>
      </w:r>
      <w:r>
        <w:rPr>
          <w:spacing w:val="-9"/>
          <w:w w:val="105"/>
          <w:sz w:val="18"/>
        </w:rPr>
        <w:t xml:space="preserve"> </w:t>
      </w:r>
      <w:r>
        <w:rPr>
          <w:w w:val="105"/>
          <w:sz w:val="18"/>
        </w:rPr>
        <w:t>then</w:t>
      </w:r>
      <w:r>
        <w:rPr>
          <w:spacing w:val="-7"/>
          <w:w w:val="105"/>
          <w:sz w:val="18"/>
        </w:rPr>
        <w:t xml:space="preserve"> </w:t>
      </w:r>
      <w:r w:rsidR="0078540C">
        <w:rPr>
          <w:spacing w:val="-7"/>
          <w:w w:val="105"/>
          <w:sz w:val="18"/>
        </w:rPr>
        <w:t>wal</w:t>
      </w:r>
      <w:r>
        <w:rPr>
          <w:w w:val="105"/>
          <w:sz w:val="18"/>
        </w:rPr>
        <w:t>ked</w:t>
      </w:r>
      <w:r>
        <w:rPr>
          <w:spacing w:val="-10"/>
          <w:w w:val="105"/>
          <w:sz w:val="18"/>
        </w:rPr>
        <w:t xml:space="preserve"> </w:t>
      </w:r>
      <w:r>
        <w:rPr>
          <w:w w:val="105"/>
          <w:sz w:val="18"/>
        </w:rPr>
        <w:t>into</w:t>
      </w:r>
      <w:r>
        <w:rPr>
          <w:spacing w:val="-14"/>
          <w:w w:val="105"/>
          <w:sz w:val="18"/>
        </w:rPr>
        <w:t xml:space="preserve"> </w:t>
      </w:r>
      <w:r>
        <w:rPr>
          <w:w w:val="105"/>
          <w:sz w:val="18"/>
        </w:rPr>
        <w:t>the</w:t>
      </w:r>
      <w:r>
        <w:rPr>
          <w:spacing w:val="-20"/>
          <w:w w:val="105"/>
          <w:sz w:val="18"/>
        </w:rPr>
        <w:t xml:space="preserve"> </w:t>
      </w:r>
      <w:r>
        <w:rPr>
          <w:w w:val="105"/>
          <w:sz w:val="18"/>
        </w:rPr>
        <w:t>school</w:t>
      </w:r>
      <w:r>
        <w:rPr>
          <w:spacing w:val="-13"/>
          <w:w w:val="105"/>
          <w:sz w:val="18"/>
        </w:rPr>
        <w:t xml:space="preserve"> </w:t>
      </w:r>
      <w:r>
        <w:rPr>
          <w:w w:val="105"/>
          <w:sz w:val="18"/>
        </w:rPr>
        <w:t>and</w:t>
      </w:r>
      <w:r>
        <w:rPr>
          <w:spacing w:val="-10"/>
          <w:w w:val="105"/>
          <w:sz w:val="18"/>
        </w:rPr>
        <w:t xml:space="preserve"> </w:t>
      </w:r>
      <w:r>
        <w:rPr>
          <w:w w:val="105"/>
          <w:sz w:val="18"/>
        </w:rPr>
        <w:t>used</w:t>
      </w:r>
      <w:r>
        <w:rPr>
          <w:spacing w:val="-9"/>
          <w:w w:val="105"/>
          <w:sz w:val="18"/>
        </w:rPr>
        <w:t xml:space="preserve"> </w:t>
      </w:r>
      <w:r>
        <w:rPr>
          <w:w w:val="105"/>
          <w:sz w:val="18"/>
        </w:rPr>
        <w:t>the</w:t>
      </w:r>
      <w:r>
        <w:rPr>
          <w:spacing w:val="-14"/>
          <w:w w:val="105"/>
          <w:sz w:val="18"/>
        </w:rPr>
        <w:t xml:space="preserve"> </w:t>
      </w:r>
      <w:r>
        <w:rPr>
          <w:w w:val="105"/>
          <w:sz w:val="18"/>
        </w:rPr>
        <w:t>main</w:t>
      </w:r>
      <w:r>
        <w:rPr>
          <w:spacing w:val="-12"/>
          <w:w w:val="105"/>
          <w:sz w:val="18"/>
        </w:rPr>
        <w:t xml:space="preserve"> </w:t>
      </w:r>
      <w:r>
        <w:rPr>
          <w:w w:val="105"/>
          <w:sz w:val="18"/>
        </w:rPr>
        <w:t>en</w:t>
      </w:r>
      <w:r w:rsidR="0078540C">
        <w:rPr>
          <w:w w:val="105"/>
          <w:sz w:val="18"/>
        </w:rPr>
        <w:t>t</w:t>
      </w:r>
      <w:r>
        <w:rPr>
          <w:w w:val="105"/>
          <w:sz w:val="18"/>
        </w:rPr>
        <w:t>r</w:t>
      </w:r>
      <w:r w:rsidR="0078540C">
        <w:rPr>
          <w:w w:val="105"/>
          <w:sz w:val="18"/>
        </w:rPr>
        <w:t>an</w:t>
      </w:r>
      <w:r>
        <w:rPr>
          <w:w w:val="105"/>
          <w:sz w:val="18"/>
        </w:rPr>
        <w:t xml:space="preserve">ce to enter school that morning. Adam stated he did not observe anything out of the ordinary when he arrived </w:t>
      </w:r>
      <w:r w:rsidR="0078540C">
        <w:rPr>
          <w:sz w:val="18"/>
        </w:rPr>
        <w:t>a</w:t>
      </w:r>
      <w:r>
        <w:rPr>
          <w:sz w:val="18"/>
        </w:rPr>
        <w:t xml:space="preserve">t </w:t>
      </w:r>
      <w:r>
        <w:rPr>
          <w:w w:val="105"/>
          <w:sz w:val="18"/>
        </w:rPr>
        <w:t>school</w:t>
      </w:r>
      <w:r>
        <w:rPr>
          <w:spacing w:val="23"/>
          <w:w w:val="105"/>
          <w:sz w:val="18"/>
        </w:rPr>
        <w:t xml:space="preserve"> </w:t>
      </w:r>
      <w:r>
        <w:rPr>
          <w:w w:val="105"/>
          <w:sz w:val="18"/>
        </w:rPr>
        <w:t>that</w:t>
      </w:r>
    </w:p>
    <w:p w:rsidR="00CE4C9F" w:rsidRDefault="0078540C">
      <w:pPr>
        <w:spacing w:before="14" w:line="141" w:lineRule="exact"/>
        <w:ind w:left="767"/>
        <w:jc w:val="both"/>
        <w:rPr>
          <w:sz w:val="18"/>
        </w:rPr>
      </w:pPr>
      <w:r>
        <w:rPr>
          <w:w w:val="105"/>
          <w:sz w:val="18"/>
        </w:rPr>
        <w:t>p</w:t>
      </w:r>
      <w:r w:rsidR="00C85DFB">
        <w:rPr>
          <w:w w:val="105"/>
          <w:sz w:val="18"/>
        </w:rPr>
        <w:t>articular da</w:t>
      </w:r>
      <w:r>
        <w:rPr>
          <w:w w:val="105"/>
          <w:sz w:val="18"/>
        </w:rPr>
        <w:t>y.</w:t>
      </w:r>
    </w:p>
    <w:p w:rsidR="00CE4C9F" w:rsidRDefault="00C85DFB">
      <w:pPr>
        <w:spacing w:line="235" w:lineRule="exact"/>
        <w:ind w:right="1011"/>
        <w:jc w:val="right"/>
        <w:rPr>
          <w:rFonts w:ascii="Arial"/>
          <w:b/>
          <w:sz w:val="21"/>
        </w:rPr>
      </w:pPr>
      <w:r>
        <w:rPr>
          <w:rFonts w:ascii="Arial"/>
          <w:b/>
          <w:sz w:val="21"/>
        </w:rPr>
        <w:t>JC-001-001211</w:t>
      </w:r>
    </w:p>
    <w:p w:rsidR="00CE4C9F" w:rsidRDefault="00C85DFB">
      <w:pPr>
        <w:tabs>
          <w:tab w:val="left" w:pos="7212"/>
        </w:tabs>
        <w:spacing w:before="138" w:line="739" w:lineRule="exact"/>
        <w:ind w:left="321"/>
        <w:rPr>
          <w:sz w:val="27"/>
        </w:rPr>
      </w:pPr>
      <w:r>
        <w:rPr>
          <w:sz w:val="20"/>
        </w:rPr>
        <w:tab/>
      </w:r>
      <w:r>
        <w:rPr>
          <w:spacing w:val="-8"/>
          <w:sz w:val="20"/>
        </w:rPr>
        <w:t xml:space="preserve"> </w:t>
      </w:r>
    </w:p>
    <w:p w:rsidR="00CE4C9F" w:rsidRDefault="00CE4C9F">
      <w:pPr>
        <w:spacing w:line="220" w:lineRule="exact"/>
        <w:ind w:right="358"/>
        <w:jc w:val="right"/>
        <w:rPr>
          <w:rFonts w:ascii="Arial"/>
          <w:sz w:val="13"/>
        </w:rPr>
      </w:pPr>
    </w:p>
    <w:p w:rsidR="00CE4C9F" w:rsidRDefault="00CE4C9F">
      <w:pPr>
        <w:spacing w:line="220" w:lineRule="exact"/>
        <w:jc w:val="right"/>
        <w:rPr>
          <w:rFonts w:ascii="Arial"/>
          <w:sz w:val="13"/>
        </w:rPr>
        <w:sectPr w:rsidR="00CE4C9F">
          <w:pgSz w:w="12240" w:h="15840"/>
          <w:pgMar w:top="920" w:right="920" w:bottom="280" w:left="680" w:header="720" w:footer="720" w:gutter="0"/>
          <w:cols w:space="720"/>
        </w:sect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1488"/>
        <w:gridCol w:w="1403"/>
        <w:gridCol w:w="515"/>
        <w:gridCol w:w="1391"/>
        <w:gridCol w:w="433"/>
        <w:gridCol w:w="2437"/>
      </w:tblGrid>
      <w:tr w:rsidR="00CE4C9F">
        <w:trPr>
          <w:trHeight w:val="575"/>
        </w:trPr>
        <w:tc>
          <w:tcPr>
            <w:tcW w:w="2504" w:type="dxa"/>
            <w:tcBorders>
              <w:top w:val="nil"/>
              <w:left w:val="nil"/>
              <w:right w:val="nil"/>
            </w:tcBorders>
          </w:tcPr>
          <w:p w:rsidR="00CE4C9F" w:rsidRDefault="00C85DFB">
            <w:pPr>
              <w:pStyle w:val="TableParagraph"/>
              <w:tabs>
                <w:tab w:val="left" w:pos="2058"/>
              </w:tabs>
              <w:spacing w:before="97"/>
              <w:ind w:left="141"/>
              <w:rPr>
                <w:rFonts w:ascii="Arial" w:hAnsi="Arial"/>
                <w:sz w:val="23"/>
              </w:rPr>
            </w:pPr>
            <w:bookmarkStart w:id="216" w:name="_bookmark211"/>
            <w:bookmarkEnd w:id="216"/>
            <w:r>
              <w:rPr>
                <w:b/>
                <w:w w:val="105"/>
                <w:sz w:val="19"/>
              </w:rPr>
              <w:lastRenderedPageBreak/>
              <w:t>CONTINUATION</w:t>
            </w:r>
            <w:r>
              <w:rPr>
                <w:b/>
                <w:w w:val="105"/>
                <w:sz w:val="19"/>
              </w:rPr>
              <w:tab/>
            </w:r>
            <w:r>
              <w:rPr>
                <w:rFonts w:ascii="Arial" w:hAnsi="Arial"/>
                <w:w w:val="105"/>
                <w:position w:val="-2"/>
                <w:sz w:val="23"/>
              </w:rPr>
              <w:t>□</w:t>
            </w:r>
          </w:p>
          <w:p w:rsidR="00CE4C9F" w:rsidRDefault="00C85DFB">
            <w:pPr>
              <w:pStyle w:val="TableParagraph"/>
              <w:tabs>
                <w:tab w:val="left" w:pos="2073"/>
              </w:tabs>
              <w:spacing w:before="61" w:line="133" w:lineRule="exact"/>
              <w:ind w:left="148"/>
              <w:rPr>
                <w:sz w:val="15"/>
              </w:rPr>
            </w:pPr>
            <w:r>
              <w:rPr>
                <w:w w:val="105"/>
                <w:sz w:val="17"/>
              </w:rPr>
              <w:t>SUPPLEM</w:t>
            </w:r>
            <w:r w:rsidR="0078540C">
              <w:rPr>
                <w:w w:val="105"/>
                <w:sz w:val="17"/>
              </w:rPr>
              <w:t>ENT</w:t>
            </w:r>
            <w:r>
              <w:rPr>
                <w:w w:val="105"/>
                <w:sz w:val="17"/>
              </w:rPr>
              <w:tab/>
            </w:r>
            <w:r>
              <w:rPr>
                <w:w w:val="105"/>
                <w:sz w:val="15"/>
              </w:rPr>
              <w:t>V</w:t>
            </w:r>
          </w:p>
        </w:tc>
        <w:tc>
          <w:tcPr>
            <w:tcW w:w="1488" w:type="dxa"/>
            <w:tcBorders>
              <w:left w:val="nil"/>
              <w:right w:val="nil"/>
            </w:tcBorders>
          </w:tcPr>
          <w:p w:rsidR="00CE4C9F" w:rsidRDefault="00CE4C9F" w:rsidP="0078540C">
            <w:pPr>
              <w:pStyle w:val="TableParagraph"/>
              <w:spacing w:before="8"/>
              <w:ind w:left="917"/>
              <w:rPr>
                <w:rFonts w:ascii="Arial"/>
                <w:sz w:val="13"/>
              </w:rPr>
            </w:pPr>
          </w:p>
          <w:p w:rsidR="00CE4C9F" w:rsidRDefault="00C85DFB">
            <w:pPr>
              <w:pStyle w:val="TableParagraph"/>
              <w:spacing w:line="238" w:lineRule="exact"/>
              <w:ind w:left="905"/>
            </w:pPr>
            <w:r>
              <w:rPr>
                <w:w w:val="105"/>
              </w:rPr>
              <w:t>JCSO</w:t>
            </w:r>
          </w:p>
        </w:tc>
        <w:tc>
          <w:tcPr>
            <w:tcW w:w="3309" w:type="dxa"/>
            <w:gridSpan w:val="3"/>
            <w:tcBorders>
              <w:left w:val="nil"/>
              <w:bottom w:val="single" w:sz="12" w:space="0" w:color="000000"/>
              <w:right w:val="nil"/>
            </w:tcBorders>
          </w:tcPr>
          <w:p w:rsidR="00CE4C9F" w:rsidRDefault="00CE4C9F" w:rsidP="0078540C">
            <w:pPr>
              <w:pStyle w:val="TableParagraph"/>
              <w:tabs>
                <w:tab w:val="left" w:pos="1172"/>
              </w:tabs>
              <w:spacing w:before="7"/>
              <w:rPr>
                <w:sz w:val="13"/>
              </w:rPr>
            </w:pPr>
          </w:p>
          <w:p w:rsidR="00CE4C9F" w:rsidRDefault="00CE4C9F">
            <w:pPr>
              <w:pStyle w:val="TableParagraph"/>
              <w:spacing w:before="2"/>
              <w:rPr>
                <w:rFonts w:ascii="Arial"/>
                <w:sz w:val="13"/>
              </w:rPr>
            </w:pPr>
          </w:p>
          <w:p w:rsidR="00CE4C9F" w:rsidRDefault="00C85DFB">
            <w:pPr>
              <w:pStyle w:val="TableParagraph"/>
              <w:spacing w:line="238" w:lineRule="exact"/>
              <w:ind w:left="1123" w:right="1387"/>
              <w:jc w:val="center"/>
              <w:rPr>
                <w:b/>
              </w:rPr>
            </w:pPr>
            <w:r>
              <w:rPr>
                <w:b/>
              </w:rPr>
              <w:t>ERZEN</w:t>
            </w:r>
          </w:p>
        </w:tc>
        <w:tc>
          <w:tcPr>
            <w:tcW w:w="433" w:type="dxa"/>
            <w:tcBorders>
              <w:left w:val="nil"/>
              <w:right w:val="nil"/>
            </w:tcBorders>
          </w:tcPr>
          <w:p w:rsidR="00CE4C9F" w:rsidRDefault="00CE4C9F">
            <w:pPr>
              <w:pStyle w:val="TableParagraph"/>
              <w:rPr>
                <w:sz w:val="16"/>
              </w:rPr>
            </w:pPr>
          </w:p>
        </w:tc>
        <w:tc>
          <w:tcPr>
            <w:tcW w:w="2437" w:type="dxa"/>
            <w:tcBorders>
              <w:top w:val="single" w:sz="12" w:space="0" w:color="000000"/>
              <w:left w:val="nil"/>
              <w:bottom w:val="single" w:sz="12" w:space="0" w:color="000000"/>
            </w:tcBorders>
          </w:tcPr>
          <w:p w:rsidR="00CE4C9F" w:rsidRDefault="00CE4C9F">
            <w:pPr>
              <w:pStyle w:val="TableParagraph"/>
              <w:spacing w:before="17"/>
              <w:ind w:left="143"/>
              <w:rPr>
                <w:sz w:val="13"/>
              </w:rPr>
            </w:pPr>
          </w:p>
          <w:p w:rsidR="00CE4C9F" w:rsidRDefault="00CE4C9F">
            <w:pPr>
              <w:pStyle w:val="TableParagraph"/>
              <w:spacing w:before="3"/>
              <w:rPr>
                <w:rFonts w:ascii="Arial"/>
                <w:sz w:val="12"/>
              </w:rPr>
            </w:pPr>
          </w:p>
          <w:p w:rsidR="00CE4C9F" w:rsidRDefault="00C85DFB">
            <w:pPr>
              <w:pStyle w:val="TableParagraph"/>
              <w:ind w:left="140"/>
              <w:rPr>
                <w:sz w:val="20"/>
              </w:rPr>
            </w:pPr>
            <w:r>
              <w:rPr>
                <w:w w:val="110"/>
                <w:sz w:val="20"/>
              </w:rPr>
              <w:t>99-7625-LLL</w:t>
            </w:r>
          </w:p>
        </w:tc>
      </w:tr>
      <w:tr w:rsidR="00CE4C9F">
        <w:trPr>
          <w:trHeight w:val="479"/>
        </w:trPr>
        <w:tc>
          <w:tcPr>
            <w:tcW w:w="2504" w:type="dxa"/>
            <w:tcBorders>
              <w:left w:val="nil"/>
              <w:right w:val="nil"/>
            </w:tcBorders>
          </w:tcPr>
          <w:p w:rsidR="00CE4C9F" w:rsidRDefault="00CE4C9F">
            <w:pPr>
              <w:pStyle w:val="TableParagraph"/>
              <w:spacing w:before="65"/>
              <w:ind w:left="144"/>
              <w:rPr>
                <w:sz w:val="13"/>
              </w:rPr>
            </w:pPr>
          </w:p>
          <w:p w:rsidR="00CE4C9F" w:rsidRDefault="00C85DFB">
            <w:pPr>
              <w:pStyle w:val="TableParagraph"/>
              <w:spacing w:before="46" w:line="199" w:lineRule="exact"/>
              <w:ind w:left="47"/>
              <w:rPr>
                <w:sz w:val="23"/>
              </w:rPr>
            </w:pPr>
            <w:r>
              <w:rPr>
                <w:w w:val="115"/>
                <w:position w:val="-16"/>
                <w:sz w:val="37"/>
              </w:rPr>
              <w:t>-</w:t>
            </w:r>
            <w:r>
              <w:rPr>
                <w:rFonts w:ascii="Arial"/>
                <w:b/>
                <w:w w:val="115"/>
              </w:rPr>
              <w:t xml:space="preserve">DN# </w:t>
            </w:r>
            <w:r>
              <w:rPr>
                <w:w w:val="115"/>
                <w:sz w:val="23"/>
              </w:rPr>
              <w:t>631</w:t>
            </w:r>
          </w:p>
        </w:tc>
        <w:tc>
          <w:tcPr>
            <w:tcW w:w="1488" w:type="dxa"/>
            <w:tcBorders>
              <w:left w:val="nil"/>
              <w:right w:val="nil"/>
            </w:tcBorders>
          </w:tcPr>
          <w:p w:rsidR="00CE4C9F" w:rsidRDefault="00CE4C9F">
            <w:pPr>
              <w:pStyle w:val="TableParagraph"/>
              <w:rPr>
                <w:sz w:val="16"/>
              </w:rPr>
            </w:pPr>
          </w:p>
        </w:tc>
        <w:tc>
          <w:tcPr>
            <w:tcW w:w="1403" w:type="dxa"/>
            <w:tcBorders>
              <w:top w:val="single" w:sz="12" w:space="0" w:color="000000"/>
              <w:left w:val="nil"/>
              <w:bottom w:val="single" w:sz="12" w:space="0" w:color="000000"/>
              <w:right w:val="nil"/>
            </w:tcBorders>
          </w:tcPr>
          <w:p w:rsidR="00CE4C9F" w:rsidRDefault="00CE4C9F">
            <w:pPr>
              <w:pStyle w:val="TableParagraph"/>
              <w:spacing w:before="36"/>
              <w:ind w:left="142"/>
              <w:rPr>
                <w:sz w:val="13"/>
              </w:rPr>
            </w:pPr>
          </w:p>
        </w:tc>
        <w:tc>
          <w:tcPr>
            <w:tcW w:w="515" w:type="dxa"/>
            <w:tcBorders>
              <w:top w:val="single" w:sz="12" w:space="0" w:color="000000"/>
              <w:left w:val="nil"/>
              <w:bottom w:val="single" w:sz="12" w:space="0" w:color="000000"/>
              <w:right w:val="nil"/>
            </w:tcBorders>
          </w:tcPr>
          <w:p w:rsidR="00CE4C9F" w:rsidRDefault="00CE4C9F" w:rsidP="0078540C">
            <w:pPr>
              <w:pStyle w:val="TableParagraph"/>
              <w:spacing w:before="36"/>
              <w:rPr>
                <w:sz w:val="13"/>
              </w:rPr>
            </w:pPr>
          </w:p>
        </w:tc>
        <w:tc>
          <w:tcPr>
            <w:tcW w:w="1391" w:type="dxa"/>
            <w:tcBorders>
              <w:top w:val="single" w:sz="12" w:space="0" w:color="000000"/>
              <w:left w:val="nil"/>
              <w:bottom w:val="single" w:sz="12" w:space="0" w:color="000000"/>
              <w:right w:val="nil"/>
            </w:tcBorders>
          </w:tcPr>
          <w:p w:rsidR="00CE4C9F" w:rsidRDefault="00CE4C9F">
            <w:pPr>
              <w:pStyle w:val="TableParagraph"/>
              <w:rPr>
                <w:sz w:val="16"/>
              </w:rPr>
            </w:pPr>
          </w:p>
        </w:tc>
        <w:tc>
          <w:tcPr>
            <w:tcW w:w="433" w:type="dxa"/>
            <w:tcBorders>
              <w:left w:val="nil"/>
              <w:bottom w:val="single" w:sz="12" w:space="0" w:color="000000"/>
              <w:right w:val="nil"/>
            </w:tcBorders>
          </w:tcPr>
          <w:p w:rsidR="00CE4C9F" w:rsidRDefault="00CE4C9F">
            <w:pPr>
              <w:pStyle w:val="TableParagraph"/>
              <w:rPr>
                <w:sz w:val="16"/>
              </w:rPr>
            </w:pPr>
          </w:p>
        </w:tc>
        <w:tc>
          <w:tcPr>
            <w:tcW w:w="2437" w:type="dxa"/>
            <w:tcBorders>
              <w:top w:val="single" w:sz="12" w:space="0" w:color="000000"/>
              <w:left w:val="nil"/>
            </w:tcBorders>
          </w:tcPr>
          <w:p w:rsidR="00CE4C9F" w:rsidRDefault="00C85DFB">
            <w:pPr>
              <w:pStyle w:val="TableParagraph"/>
              <w:spacing w:before="46"/>
              <w:ind w:left="146"/>
              <w:rPr>
                <w:sz w:val="13"/>
              </w:rPr>
            </w:pPr>
            <w:r>
              <w:rPr>
                <w:w w:val="105"/>
                <w:sz w:val="13"/>
              </w:rPr>
              <w:t>Date This Repo</w:t>
            </w:r>
            <w:r w:rsidR="0078540C">
              <w:rPr>
                <w:w w:val="105"/>
                <w:sz w:val="13"/>
              </w:rPr>
              <w:t>rt</w:t>
            </w:r>
          </w:p>
          <w:p w:rsidR="00CE4C9F" w:rsidRDefault="00C85DFB">
            <w:pPr>
              <w:pStyle w:val="TableParagraph"/>
              <w:spacing w:before="27" w:line="237" w:lineRule="exact"/>
              <w:ind w:left="139"/>
              <w:rPr>
                <w:sz w:val="24"/>
              </w:rPr>
            </w:pPr>
            <w:r>
              <w:rPr>
                <w:w w:val="105"/>
                <w:sz w:val="24"/>
              </w:rPr>
              <w:t>7-15-99</w:t>
            </w:r>
          </w:p>
        </w:tc>
      </w:tr>
      <w:tr w:rsidR="00CE4C9F">
        <w:trPr>
          <w:trHeight w:val="557"/>
        </w:trPr>
        <w:tc>
          <w:tcPr>
            <w:tcW w:w="2504" w:type="dxa"/>
            <w:tcBorders>
              <w:left w:val="nil"/>
              <w:right w:val="nil"/>
            </w:tcBorders>
          </w:tcPr>
          <w:p w:rsidR="00CE4C9F" w:rsidRDefault="0078540C">
            <w:pPr>
              <w:pStyle w:val="TableParagraph"/>
              <w:tabs>
                <w:tab w:val="left" w:pos="595"/>
                <w:tab w:val="left" w:pos="1188"/>
              </w:tabs>
              <w:spacing w:before="66"/>
              <w:ind w:left="154"/>
              <w:rPr>
                <w:rFonts w:ascii="Arial"/>
                <w:b/>
                <w:sz w:val="17"/>
              </w:rPr>
            </w:pPr>
            <w:r>
              <w:rPr>
                <w:rFonts w:ascii="Arial"/>
                <w:b/>
                <w:w w:val="110"/>
                <w:sz w:val="17"/>
              </w:rPr>
              <w:t xml:space="preserve">FIRST DEGREE </w:t>
            </w:r>
            <w:r w:rsidR="00C85DFB">
              <w:rPr>
                <w:rFonts w:ascii="Arial"/>
                <w:b/>
                <w:w w:val="110"/>
                <w:sz w:val="17"/>
              </w:rPr>
              <w:t>M</w:t>
            </w:r>
            <w:r>
              <w:rPr>
                <w:rFonts w:ascii="Arial"/>
                <w:b/>
                <w:w w:val="110"/>
                <w:sz w:val="17"/>
              </w:rPr>
              <w:t>U</w:t>
            </w:r>
            <w:r w:rsidR="00C85DFB">
              <w:rPr>
                <w:rFonts w:ascii="Arial"/>
                <w:b/>
                <w:w w:val="110"/>
                <w:sz w:val="17"/>
              </w:rPr>
              <w:t>RDER</w:t>
            </w:r>
          </w:p>
          <w:p w:rsidR="00CE4C9F" w:rsidRDefault="00CE4C9F" w:rsidP="0078540C">
            <w:pPr>
              <w:pStyle w:val="TableParagraph"/>
              <w:tabs>
                <w:tab w:val="left" w:pos="1193"/>
              </w:tabs>
              <w:spacing w:before="111" w:line="164" w:lineRule="exact"/>
              <w:rPr>
                <w:sz w:val="14"/>
              </w:rPr>
            </w:pPr>
          </w:p>
        </w:tc>
        <w:tc>
          <w:tcPr>
            <w:tcW w:w="1488" w:type="dxa"/>
            <w:tcBorders>
              <w:left w:val="nil"/>
              <w:right w:val="nil"/>
            </w:tcBorders>
          </w:tcPr>
          <w:p w:rsidR="00CE4C9F" w:rsidRDefault="00CE4C9F">
            <w:pPr>
              <w:pStyle w:val="TableParagraph"/>
              <w:rPr>
                <w:sz w:val="16"/>
              </w:rPr>
            </w:pPr>
          </w:p>
        </w:tc>
        <w:tc>
          <w:tcPr>
            <w:tcW w:w="1403" w:type="dxa"/>
            <w:tcBorders>
              <w:top w:val="single" w:sz="12" w:space="0" w:color="000000"/>
              <w:left w:val="nil"/>
              <w:right w:val="nil"/>
            </w:tcBorders>
          </w:tcPr>
          <w:p w:rsidR="00CE4C9F" w:rsidRDefault="00CE4C9F">
            <w:pPr>
              <w:pStyle w:val="TableParagraph"/>
              <w:spacing w:before="1"/>
              <w:ind w:left="361"/>
              <w:rPr>
                <w:sz w:val="12"/>
              </w:rPr>
            </w:pPr>
          </w:p>
        </w:tc>
        <w:tc>
          <w:tcPr>
            <w:tcW w:w="515" w:type="dxa"/>
            <w:tcBorders>
              <w:top w:val="single" w:sz="12" w:space="0" w:color="000000"/>
              <w:left w:val="nil"/>
              <w:right w:val="nil"/>
            </w:tcBorders>
          </w:tcPr>
          <w:p w:rsidR="00CE4C9F" w:rsidRDefault="00CE4C9F">
            <w:pPr>
              <w:pStyle w:val="TableParagraph"/>
              <w:spacing w:before="81" w:line="207" w:lineRule="exact"/>
              <w:ind w:left="79"/>
              <w:rPr>
                <w:sz w:val="30"/>
              </w:rPr>
            </w:pPr>
          </w:p>
        </w:tc>
        <w:tc>
          <w:tcPr>
            <w:tcW w:w="1391" w:type="dxa"/>
            <w:tcBorders>
              <w:top w:val="single" w:sz="12" w:space="0" w:color="000000"/>
              <w:left w:val="nil"/>
              <w:right w:val="nil"/>
            </w:tcBorders>
          </w:tcPr>
          <w:p w:rsidR="00CE4C9F" w:rsidRDefault="00CE4C9F">
            <w:pPr>
              <w:pStyle w:val="TableParagraph"/>
              <w:ind w:left="544"/>
              <w:rPr>
                <w:sz w:val="13"/>
              </w:rPr>
            </w:pPr>
          </w:p>
        </w:tc>
        <w:tc>
          <w:tcPr>
            <w:tcW w:w="433" w:type="dxa"/>
            <w:tcBorders>
              <w:top w:val="single" w:sz="12" w:space="0" w:color="000000"/>
              <w:left w:val="nil"/>
              <w:right w:val="nil"/>
            </w:tcBorders>
          </w:tcPr>
          <w:p w:rsidR="00CE4C9F" w:rsidRDefault="00CE4C9F">
            <w:pPr>
              <w:pStyle w:val="TableParagraph"/>
              <w:spacing w:line="145" w:lineRule="exact"/>
              <w:ind w:left="12"/>
              <w:jc w:val="center"/>
              <w:rPr>
                <w:sz w:val="14"/>
              </w:rPr>
            </w:pPr>
          </w:p>
        </w:tc>
        <w:tc>
          <w:tcPr>
            <w:tcW w:w="2437" w:type="dxa"/>
            <w:tcBorders>
              <w:left w:val="nil"/>
            </w:tcBorders>
          </w:tcPr>
          <w:p w:rsidR="00CE4C9F" w:rsidRDefault="00C85DFB">
            <w:pPr>
              <w:pStyle w:val="TableParagraph"/>
              <w:tabs>
                <w:tab w:val="left" w:pos="1465"/>
                <w:tab w:val="left" w:pos="2142"/>
              </w:tabs>
              <w:spacing w:before="94"/>
              <w:ind w:left="146"/>
              <w:rPr>
                <w:rFonts w:ascii="Arial" w:hAnsi="Arial"/>
                <w:sz w:val="18"/>
              </w:rPr>
            </w:pPr>
            <w:r>
              <w:rPr>
                <w:w w:val="105"/>
                <w:sz w:val="13"/>
              </w:rPr>
              <w:t>Re</w:t>
            </w:r>
            <w:r w:rsidR="0078540C">
              <w:rPr>
                <w:w w:val="105"/>
                <w:sz w:val="13"/>
              </w:rPr>
              <w:t>c</w:t>
            </w:r>
            <w:r>
              <w:rPr>
                <w:w w:val="105"/>
                <w:sz w:val="13"/>
              </w:rPr>
              <w:t>ommend</w:t>
            </w:r>
            <w:r>
              <w:rPr>
                <w:spacing w:val="2"/>
                <w:w w:val="105"/>
                <w:sz w:val="13"/>
              </w:rPr>
              <w:t xml:space="preserve"> </w:t>
            </w:r>
            <w:r>
              <w:rPr>
                <w:w w:val="105"/>
                <w:sz w:val="13"/>
              </w:rPr>
              <w:t>Case:</w:t>
            </w:r>
            <w:r>
              <w:rPr>
                <w:w w:val="105"/>
                <w:sz w:val="13"/>
              </w:rPr>
              <w:tab/>
              <w:t>Re</w:t>
            </w:r>
            <w:r w:rsidR="0078540C">
              <w:rPr>
                <w:w w:val="105"/>
                <w:sz w:val="13"/>
              </w:rPr>
              <w:t>vi</w:t>
            </w:r>
            <w:r>
              <w:rPr>
                <w:w w:val="105"/>
                <w:sz w:val="13"/>
              </w:rPr>
              <w:t>ew</w:t>
            </w:r>
            <w:r>
              <w:rPr>
                <w:w w:val="105"/>
                <w:sz w:val="13"/>
              </w:rPr>
              <w:tab/>
            </w:r>
          </w:p>
          <w:p w:rsidR="00CE4C9F" w:rsidRDefault="00C85DFB">
            <w:pPr>
              <w:pStyle w:val="TableParagraph"/>
              <w:tabs>
                <w:tab w:val="left" w:pos="2145"/>
              </w:tabs>
              <w:spacing w:before="29"/>
              <w:ind w:left="1424"/>
              <w:rPr>
                <w:rFonts w:ascii="Arial"/>
                <w:sz w:val="14"/>
              </w:rPr>
            </w:pPr>
            <w:r>
              <w:rPr>
                <w:w w:val="105"/>
                <w:sz w:val="13"/>
              </w:rPr>
              <w:t>C</w:t>
            </w:r>
            <w:r w:rsidR="0078540C">
              <w:rPr>
                <w:w w:val="105"/>
                <w:sz w:val="13"/>
              </w:rPr>
              <w:t>l</w:t>
            </w:r>
            <w:r>
              <w:rPr>
                <w:w w:val="105"/>
                <w:sz w:val="13"/>
              </w:rPr>
              <w:t>osure</w:t>
            </w:r>
            <w:r>
              <w:rPr>
                <w:w w:val="105"/>
                <w:sz w:val="13"/>
              </w:rPr>
              <w:tab/>
            </w:r>
          </w:p>
        </w:tc>
      </w:tr>
    </w:tbl>
    <w:p w:rsidR="0078540C" w:rsidRDefault="0078540C">
      <w:pPr>
        <w:spacing w:before="93" w:line="415" w:lineRule="auto"/>
        <w:ind w:left="729" w:right="203" w:firstLine="11"/>
        <w:jc w:val="both"/>
        <w:rPr>
          <w:w w:val="105"/>
          <w:sz w:val="18"/>
        </w:rPr>
      </w:pPr>
    </w:p>
    <w:p w:rsidR="00CE4C9F" w:rsidRDefault="00C85DFB">
      <w:pPr>
        <w:spacing w:before="93" w:line="415" w:lineRule="auto"/>
        <w:ind w:left="729" w:right="203" w:firstLine="11"/>
        <w:jc w:val="both"/>
        <w:rPr>
          <w:sz w:val="18"/>
        </w:rPr>
      </w:pPr>
      <w:r>
        <w:rPr>
          <w:w w:val="105"/>
          <w:sz w:val="18"/>
        </w:rPr>
        <w:t xml:space="preserve">I asked Adam what his classes were that day He stated first hour he has choir which </w:t>
      </w:r>
      <w:r>
        <w:rPr>
          <w:rFonts w:ascii="Arial"/>
          <w:w w:val="105"/>
          <w:sz w:val="16"/>
        </w:rPr>
        <w:t xml:space="preserve">1s </w:t>
      </w:r>
      <w:r>
        <w:rPr>
          <w:w w:val="105"/>
          <w:sz w:val="18"/>
        </w:rPr>
        <w:t>taught by Mr Andres Sr Second pe</w:t>
      </w:r>
      <w:r w:rsidR="0078540C">
        <w:rPr>
          <w:w w:val="105"/>
          <w:sz w:val="18"/>
        </w:rPr>
        <w:t>ri</w:t>
      </w:r>
      <w:r>
        <w:rPr>
          <w:w w:val="105"/>
          <w:sz w:val="18"/>
        </w:rPr>
        <w:t>od he has Spanish which is taught by Ms. Hickman. Third hour he has American Government. taught by Mr  Savino</w:t>
      </w:r>
      <w:r>
        <w:rPr>
          <w:spacing w:val="47"/>
          <w:w w:val="105"/>
          <w:sz w:val="18"/>
        </w:rPr>
        <w:t xml:space="preserve"> </w:t>
      </w:r>
      <w:r>
        <w:rPr>
          <w:w w:val="105"/>
          <w:sz w:val="18"/>
        </w:rPr>
        <w:t>Fou</w:t>
      </w:r>
      <w:r w:rsidR="0078540C">
        <w:rPr>
          <w:w w:val="105"/>
          <w:sz w:val="18"/>
        </w:rPr>
        <w:t>rt</w:t>
      </w:r>
      <w:r>
        <w:rPr>
          <w:w w:val="105"/>
          <w:sz w:val="18"/>
        </w:rPr>
        <w:t>h hour he has Science, taught by Ms Wyan. After Adam ""as released from his fourth hour science class he said he met with a group  of friend</w:t>
      </w:r>
      <w:r w:rsidR="0078540C">
        <w:rPr>
          <w:w w:val="105"/>
          <w:sz w:val="18"/>
        </w:rPr>
        <w:t>s</w:t>
      </w:r>
      <w:r>
        <w:rPr>
          <w:w w:val="105"/>
          <w:sz w:val="18"/>
        </w:rPr>
        <w:t xml:space="preserve"> at the far west end of the math/science hallway</w:t>
      </w:r>
      <w:r w:rsidR="0078540C">
        <w:rPr>
          <w:w w:val="105"/>
          <w:sz w:val="18"/>
        </w:rPr>
        <w:t>,</w:t>
      </w:r>
      <w:r>
        <w:rPr>
          <w:w w:val="105"/>
          <w:sz w:val="18"/>
        </w:rPr>
        <w:t xml:space="preserve"> in the circle commons area just south of the main staircase which allows </w:t>
      </w:r>
      <w:r w:rsidR="0078540C">
        <w:rPr>
          <w:w w:val="105"/>
          <w:sz w:val="18"/>
        </w:rPr>
        <w:t>y</w:t>
      </w:r>
      <w:r>
        <w:rPr>
          <w:w w:val="105"/>
          <w:sz w:val="18"/>
        </w:rPr>
        <w:t xml:space="preserve">ou to go downstairs to </w:t>
      </w:r>
      <w:r w:rsidR="0078540C">
        <w:rPr>
          <w:w w:val="105"/>
          <w:sz w:val="18"/>
        </w:rPr>
        <w:t>t</w:t>
      </w:r>
      <w:r>
        <w:rPr>
          <w:w w:val="105"/>
          <w:sz w:val="18"/>
        </w:rPr>
        <w:t>he cafeteria. Adam was asked who his friends were that met with him that day. He told me Dorian</w:t>
      </w:r>
      <w:r>
        <w:rPr>
          <w:spacing w:val="-8"/>
          <w:w w:val="105"/>
          <w:sz w:val="18"/>
        </w:rPr>
        <w:t xml:space="preserve"> </w:t>
      </w:r>
      <w:r>
        <w:rPr>
          <w:w w:val="105"/>
          <w:sz w:val="18"/>
        </w:rPr>
        <w:t>Salazar.</w:t>
      </w:r>
      <w:r>
        <w:rPr>
          <w:spacing w:val="-11"/>
          <w:w w:val="105"/>
          <w:sz w:val="18"/>
        </w:rPr>
        <w:t xml:space="preserve"> </w:t>
      </w:r>
      <w:r>
        <w:rPr>
          <w:w w:val="105"/>
          <w:sz w:val="18"/>
        </w:rPr>
        <w:t>Todd</w:t>
      </w:r>
      <w:r>
        <w:rPr>
          <w:spacing w:val="-8"/>
          <w:w w:val="105"/>
          <w:sz w:val="18"/>
        </w:rPr>
        <w:t xml:space="preserve"> </w:t>
      </w:r>
      <w:r>
        <w:rPr>
          <w:w w:val="105"/>
          <w:sz w:val="18"/>
        </w:rPr>
        <w:t>Lovell,</w:t>
      </w:r>
      <w:r>
        <w:rPr>
          <w:spacing w:val="-6"/>
          <w:w w:val="105"/>
          <w:sz w:val="18"/>
        </w:rPr>
        <w:t xml:space="preserve"> </w:t>
      </w:r>
      <w:r>
        <w:rPr>
          <w:w w:val="105"/>
          <w:sz w:val="18"/>
        </w:rPr>
        <w:t>John</w:t>
      </w:r>
      <w:r>
        <w:rPr>
          <w:spacing w:val="-5"/>
          <w:w w:val="105"/>
          <w:sz w:val="18"/>
        </w:rPr>
        <w:t xml:space="preserve"> </w:t>
      </w:r>
      <w:r>
        <w:rPr>
          <w:w w:val="105"/>
          <w:sz w:val="18"/>
        </w:rPr>
        <w:t>Cook.</w:t>
      </w:r>
      <w:r>
        <w:rPr>
          <w:spacing w:val="-12"/>
          <w:w w:val="105"/>
          <w:sz w:val="18"/>
        </w:rPr>
        <w:t xml:space="preserve"> </w:t>
      </w:r>
      <w:r>
        <w:rPr>
          <w:w w:val="105"/>
          <w:sz w:val="18"/>
        </w:rPr>
        <w:t>Denny</w:t>
      </w:r>
      <w:r>
        <w:rPr>
          <w:spacing w:val="2"/>
          <w:w w:val="105"/>
          <w:sz w:val="18"/>
        </w:rPr>
        <w:t xml:space="preserve"> </w:t>
      </w:r>
      <w:r>
        <w:rPr>
          <w:w w:val="105"/>
          <w:sz w:val="18"/>
        </w:rPr>
        <w:t>Rowe.</w:t>
      </w:r>
      <w:r>
        <w:rPr>
          <w:spacing w:val="-13"/>
          <w:w w:val="105"/>
          <w:sz w:val="18"/>
        </w:rPr>
        <w:t xml:space="preserve"> </w:t>
      </w:r>
      <w:r>
        <w:rPr>
          <w:w w:val="105"/>
          <w:sz w:val="18"/>
        </w:rPr>
        <w:t>T</w:t>
      </w:r>
      <w:r w:rsidR="0078540C">
        <w:rPr>
          <w:w w:val="105"/>
          <w:sz w:val="18"/>
        </w:rPr>
        <w:t>y</w:t>
      </w:r>
      <w:r>
        <w:rPr>
          <w:w w:val="105"/>
          <w:sz w:val="18"/>
        </w:rPr>
        <w:t>ler</w:t>
      </w:r>
      <w:r w:rsidR="0078540C">
        <w:rPr>
          <w:w w:val="105"/>
          <w:sz w:val="18"/>
        </w:rPr>
        <w:t xml:space="preserve"> </w:t>
      </w:r>
      <w:r>
        <w:rPr>
          <w:w w:val="105"/>
          <w:sz w:val="18"/>
        </w:rPr>
        <w:t>(T</w:t>
      </w:r>
      <w:r>
        <w:rPr>
          <w:spacing w:val="-6"/>
          <w:w w:val="105"/>
          <w:sz w:val="18"/>
        </w:rPr>
        <w:t xml:space="preserve"> </w:t>
      </w:r>
      <w:r>
        <w:rPr>
          <w:w w:val="105"/>
          <w:sz w:val="20"/>
        </w:rPr>
        <w:t>J</w:t>
      </w:r>
      <w:r w:rsidR="0078540C">
        <w:rPr>
          <w:w w:val="105"/>
          <w:sz w:val="20"/>
        </w:rPr>
        <w:t xml:space="preserve">) </w:t>
      </w:r>
      <w:r>
        <w:rPr>
          <w:w w:val="105"/>
          <w:sz w:val="18"/>
        </w:rPr>
        <w:t>Leav</w:t>
      </w:r>
      <w:r w:rsidR="00CD6253">
        <w:rPr>
          <w:w w:val="105"/>
          <w:sz w:val="18"/>
        </w:rPr>
        <w:t xml:space="preserve">itt, </w:t>
      </w:r>
      <w:r>
        <w:rPr>
          <w:w w:val="105"/>
          <w:sz w:val="18"/>
        </w:rPr>
        <w:t>Michael</w:t>
      </w:r>
      <w:r>
        <w:rPr>
          <w:spacing w:val="2"/>
          <w:w w:val="105"/>
          <w:sz w:val="18"/>
        </w:rPr>
        <w:t xml:space="preserve"> </w:t>
      </w:r>
      <w:r>
        <w:rPr>
          <w:w w:val="105"/>
          <w:sz w:val="18"/>
        </w:rPr>
        <w:t>Johnson</w:t>
      </w:r>
      <w:r w:rsidR="00CD6253">
        <w:rPr>
          <w:w w:val="105"/>
          <w:sz w:val="18"/>
        </w:rPr>
        <w:t>,</w:t>
      </w:r>
      <w:r>
        <w:rPr>
          <w:spacing w:val="-4"/>
          <w:w w:val="105"/>
          <w:sz w:val="18"/>
        </w:rPr>
        <w:t xml:space="preserve"> </w:t>
      </w:r>
      <w:r>
        <w:rPr>
          <w:w w:val="105"/>
          <w:sz w:val="18"/>
        </w:rPr>
        <w:t xml:space="preserve">and </w:t>
      </w:r>
      <w:r w:rsidR="00CD6253">
        <w:rPr>
          <w:w w:val="105"/>
          <w:sz w:val="18"/>
        </w:rPr>
        <w:t>M</w:t>
      </w:r>
      <w:r>
        <w:rPr>
          <w:w w:val="105"/>
          <w:sz w:val="18"/>
        </w:rPr>
        <w:t>ark</w:t>
      </w:r>
      <w:r>
        <w:rPr>
          <w:spacing w:val="-9"/>
          <w:w w:val="105"/>
          <w:sz w:val="18"/>
        </w:rPr>
        <w:t xml:space="preserve"> </w:t>
      </w:r>
      <w:r>
        <w:rPr>
          <w:w w:val="105"/>
          <w:sz w:val="18"/>
        </w:rPr>
        <w:t>Taylor.</w:t>
      </w:r>
      <w:r>
        <w:rPr>
          <w:spacing w:val="45"/>
          <w:w w:val="105"/>
          <w:sz w:val="18"/>
        </w:rPr>
        <w:t xml:space="preserve"> </w:t>
      </w:r>
      <w:r>
        <w:rPr>
          <w:w w:val="105"/>
          <w:sz w:val="18"/>
        </w:rPr>
        <w:t>Adam</w:t>
      </w:r>
      <w:r>
        <w:rPr>
          <w:spacing w:val="11"/>
          <w:w w:val="105"/>
          <w:sz w:val="18"/>
        </w:rPr>
        <w:t xml:space="preserve"> </w:t>
      </w:r>
      <w:r>
        <w:rPr>
          <w:w w:val="105"/>
          <w:sz w:val="18"/>
        </w:rPr>
        <w:t>told me</w:t>
      </w:r>
    </w:p>
    <w:p w:rsidR="00CE4C9F" w:rsidRDefault="00C85DFB">
      <w:pPr>
        <w:spacing w:line="184" w:lineRule="exact"/>
        <w:ind w:left="743"/>
        <w:rPr>
          <w:sz w:val="18"/>
        </w:rPr>
      </w:pPr>
      <w:r>
        <w:rPr>
          <w:w w:val="105"/>
          <w:sz w:val="18"/>
        </w:rPr>
        <w:t xml:space="preserve">that they  met just after  fourth  hour and he believes  it </w:t>
      </w:r>
      <w:r w:rsidR="00CD6253">
        <w:rPr>
          <w:w w:val="105"/>
          <w:sz w:val="18"/>
        </w:rPr>
        <w:t>was</w:t>
      </w:r>
      <w:r>
        <w:rPr>
          <w:rFonts w:ascii="Arial"/>
          <w:w w:val="105"/>
          <w:sz w:val="16"/>
        </w:rPr>
        <w:t xml:space="preserve">  </w:t>
      </w:r>
      <w:r>
        <w:rPr>
          <w:w w:val="105"/>
          <w:sz w:val="18"/>
        </w:rPr>
        <w:t xml:space="preserve">between  1100 and </w:t>
      </w:r>
      <w:r>
        <w:rPr>
          <w:rFonts w:ascii="Arial"/>
          <w:w w:val="105"/>
          <w:sz w:val="16"/>
        </w:rPr>
        <w:t xml:space="preserve">1110 </w:t>
      </w:r>
      <w:r>
        <w:rPr>
          <w:w w:val="105"/>
          <w:sz w:val="18"/>
        </w:rPr>
        <w:t xml:space="preserve">hours    I asked  Adam </w:t>
      </w:r>
      <w:r>
        <w:rPr>
          <w:rFonts w:ascii="Arial"/>
          <w:w w:val="105"/>
          <w:sz w:val="19"/>
        </w:rPr>
        <w:t xml:space="preserve">if  </w:t>
      </w:r>
      <w:r>
        <w:rPr>
          <w:w w:val="105"/>
          <w:sz w:val="18"/>
        </w:rPr>
        <w:t xml:space="preserve">the group </w:t>
      </w:r>
      <w:r>
        <w:rPr>
          <w:spacing w:val="11"/>
          <w:w w:val="105"/>
          <w:sz w:val="18"/>
        </w:rPr>
        <w:t xml:space="preserve"> </w:t>
      </w:r>
      <w:r>
        <w:rPr>
          <w:w w:val="105"/>
          <w:sz w:val="18"/>
        </w:rPr>
        <w:t>then</w:t>
      </w:r>
    </w:p>
    <w:p w:rsidR="00CE4C9F" w:rsidRDefault="00C85DFB" w:rsidP="00CD6253">
      <w:pPr>
        <w:spacing w:before="139"/>
        <w:ind w:left="746"/>
        <w:rPr>
          <w:sz w:val="18"/>
        </w:rPr>
      </w:pPr>
      <w:r>
        <w:rPr>
          <w:w w:val="105"/>
          <w:sz w:val="18"/>
        </w:rPr>
        <w:t>proceeded down</w:t>
      </w:r>
      <w:r>
        <w:rPr>
          <w:spacing w:val="3"/>
          <w:w w:val="105"/>
          <w:sz w:val="18"/>
        </w:rPr>
        <w:t xml:space="preserve"> </w:t>
      </w:r>
      <w:r>
        <w:rPr>
          <w:w w:val="105"/>
          <w:sz w:val="18"/>
        </w:rPr>
        <w:t>into</w:t>
      </w:r>
      <w:r>
        <w:rPr>
          <w:spacing w:val="-10"/>
          <w:w w:val="105"/>
          <w:sz w:val="18"/>
        </w:rPr>
        <w:t xml:space="preserve"> </w:t>
      </w:r>
      <w:r>
        <w:rPr>
          <w:w w:val="105"/>
          <w:sz w:val="18"/>
        </w:rPr>
        <w:t>the</w:t>
      </w:r>
      <w:r>
        <w:rPr>
          <w:spacing w:val="-13"/>
          <w:w w:val="105"/>
          <w:sz w:val="18"/>
        </w:rPr>
        <w:t xml:space="preserve"> </w:t>
      </w:r>
      <w:r>
        <w:rPr>
          <w:w w:val="105"/>
          <w:sz w:val="18"/>
        </w:rPr>
        <w:t>cafeteria</w:t>
      </w:r>
      <w:r>
        <w:rPr>
          <w:spacing w:val="-4"/>
          <w:w w:val="105"/>
          <w:sz w:val="18"/>
        </w:rPr>
        <w:t xml:space="preserve"> </w:t>
      </w:r>
      <w:r>
        <w:rPr>
          <w:w w:val="105"/>
          <w:sz w:val="18"/>
        </w:rPr>
        <w:t>area</w:t>
      </w:r>
      <w:r>
        <w:rPr>
          <w:spacing w:val="-8"/>
          <w:w w:val="105"/>
          <w:sz w:val="18"/>
        </w:rPr>
        <w:t xml:space="preserve"> </w:t>
      </w:r>
      <w:r>
        <w:rPr>
          <w:w w:val="105"/>
          <w:sz w:val="18"/>
        </w:rPr>
        <w:t>for</w:t>
      </w:r>
      <w:r>
        <w:rPr>
          <w:spacing w:val="-8"/>
          <w:w w:val="105"/>
          <w:sz w:val="18"/>
        </w:rPr>
        <w:t xml:space="preserve"> </w:t>
      </w:r>
      <w:r>
        <w:rPr>
          <w:w w:val="105"/>
          <w:sz w:val="18"/>
        </w:rPr>
        <w:t>lunch.</w:t>
      </w:r>
      <w:r>
        <w:rPr>
          <w:spacing w:val="27"/>
          <w:w w:val="105"/>
          <w:sz w:val="18"/>
        </w:rPr>
        <w:t xml:space="preserve"> </w:t>
      </w:r>
      <w:r>
        <w:rPr>
          <w:w w:val="105"/>
          <w:sz w:val="18"/>
        </w:rPr>
        <w:t>He</w:t>
      </w:r>
      <w:r>
        <w:rPr>
          <w:spacing w:val="-2"/>
          <w:w w:val="105"/>
          <w:sz w:val="18"/>
        </w:rPr>
        <w:t xml:space="preserve"> </w:t>
      </w:r>
      <w:r>
        <w:rPr>
          <w:w w:val="105"/>
          <w:sz w:val="18"/>
        </w:rPr>
        <w:t>told</w:t>
      </w:r>
      <w:r>
        <w:rPr>
          <w:spacing w:val="-4"/>
          <w:w w:val="105"/>
          <w:sz w:val="18"/>
        </w:rPr>
        <w:t xml:space="preserve"> </w:t>
      </w:r>
      <w:r>
        <w:rPr>
          <w:w w:val="105"/>
          <w:sz w:val="18"/>
        </w:rPr>
        <w:t>me</w:t>
      </w:r>
      <w:r>
        <w:rPr>
          <w:spacing w:val="-4"/>
          <w:w w:val="105"/>
          <w:sz w:val="18"/>
        </w:rPr>
        <w:t xml:space="preserve"> </w:t>
      </w:r>
      <w:r>
        <w:rPr>
          <w:w w:val="105"/>
          <w:sz w:val="18"/>
        </w:rPr>
        <w:t>Dorian</w:t>
      </w:r>
      <w:r>
        <w:rPr>
          <w:spacing w:val="6"/>
          <w:w w:val="105"/>
          <w:sz w:val="18"/>
        </w:rPr>
        <w:t xml:space="preserve"> </w:t>
      </w:r>
      <w:r>
        <w:rPr>
          <w:w w:val="105"/>
          <w:sz w:val="18"/>
        </w:rPr>
        <w:t>went</w:t>
      </w:r>
      <w:r w:rsidR="00CD6253">
        <w:rPr>
          <w:w w:val="105"/>
          <w:sz w:val="18"/>
        </w:rPr>
        <w:t xml:space="preserve"> to</w:t>
      </w:r>
      <w:r>
        <w:rPr>
          <w:spacing w:val="-5"/>
          <w:w w:val="105"/>
          <w:sz w:val="18"/>
        </w:rPr>
        <w:t xml:space="preserve"> </w:t>
      </w:r>
      <w:r>
        <w:rPr>
          <w:w w:val="105"/>
          <w:sz w:val="18"/>
        </w:rPr>
        <w:t>his</w:t>
      </w:r>
      <w:r>
        <w:rPr>
          <w:spacing w:val="-17"/>
          <w:w w:val="105"/>
          <w:sz w:val="18"/>
        </w:rPr>
        <w:t xml:space="preserve"> </w:t>
      </w:r>
      <w:r>
        <w:rPr>
          <w:w w:val="105"/>
          <w:sz w:val="18"/>
        </w:rPr>
        <w:t>science</w:t>
      </w:r>
      <w:r>
        <w:rPr>
          <w:spacing w:val="-9"/>
          <w:w w:val="105"/>
          <w:sz w:val="18"/>
        </w:rPr>
        <w:t xml:space="preserve"> </w:t>
      </w:r>
      <w:r>
        <w:rPr>
          <w:w w:val="105"/>
          <w:sz w:val="18"/>
        </w:rPr>
        <w:t>class.</w:t>
      </w:r>
      <w:r>
        <w:rPr>
          <w:spacing w:val="-9"/>
          <w:w w:val="105"/>
          <w:sz w:val="18"/>
        </w:rPr>
        <w:t xml:space="preserve"> </w:t>
      </w:r>
      <w:r>
        <w:rPr>
          <w:w w:val="105"/>
          <w:sz w:val="18"/>
        </w:rPr>
        <w:t>T.J.</w:t>
      </w:r>
      <w:r>
        <w:rPr>
          <w:spacing w:val="-9"/>
          <w:w w:val="105"/>
          <w:sz w:val="18"/>
        </w:rPr>
        <w:t xml:space="preserve"> </w:t>
      </w:r>
      <w:r>
        <w:rPr>
          <w:w w:val="105"/>
          <w:sz w:val="18"/>
        </w:rPr>
        <w:t>went</w:t>
      </w:r>
      <w:r>
        <w:rPr>
          <w:spacing w:val="-7"/>
          <w:w w:val="105"/>
          <w:sz w:val="18"/>
        </w:rPr>
        <w:t xml:space="preserve"> </w:t>
      </w:r>
      <w:r w:rsidR="00CD6253">
        <w:rPr>
          <w:spacing w:val="-7"/>
          <w:w w:val="105"/>
          <w:sz w:val="18"/>
        </w:rPr>
        <w:t>to gym, a</w:t>
      </w:r>
      <w:r>
        <w:rPr>
          <w:w w:val="105"/>
          <w:sz w:val="18"/>
        </w:rPr>
        <w:t>nd</w:t>
      </w:r>
      <w:r>
        <w:rPr>
          <w:spacing w:val="-8"/>
          <w:w w:val="105"/>
          <w:sz w:val="18"/>
        </w:rPr>
        <w:t xml:space="preserve"> </w:t>
      </w:r>
      <w:r>
        <w:rPr>
          <w:w w:val="105"/>
          <w:sz w:val="18"/>
        </w:rPr>
        <w:t>Tod</w:t>
      </w:r>
      <w:r w:rsidR="00CD6253">
        <w:rPr>
          <w:w w:val="105"/>
          <w:sz w:val="18"/>
        </w:rPr>
        <w:t xml:space="preserve">d went to </w:t>
      </w:r>
      <w:r>
        <w:rPr>
          <w:sz w:val="16"/>
        </w:rPr>
        <w:t xml:space="preserve"> </w:t>
      </w:r>
      <w:r>
        <w:rPr>
          <w:w w:val="115"/>
          <w:sz w:val="18"/>
        </w:rPr>
        <w:t>Semina</w:t>
      </w:r>
      <w:r w:rsidR="00CD6253">
        <w:rPr>
          <w:w w:val="115"/>
          <w:sz w:val="18"/>
        </w:rPr>
        <w:t>ry</w:t>
      </w:r>
      <w:r>
        <w:rPr>
          <w:w w:val="115"/>
          <w:sz w:val="18"/>
        </w:rPr>
        <w:t xml:space="preserve"> </w:t>
      </w:r>
      <w:r>
        <w:rPr>
          <w:sz w:val="18"/>
        </w:rPr>
        <w:t>(Seminary is a home located at Polk A</w:t>
      </w:r>
      <w:r w:rsidR="00CD6253">
        <w:rPr>
          <w:sz w:val="18"/>
        </w:rPr>
        <w:t>v</w:t>
      </w:r>
      <w:r>
        <w:rPr>
          <w:sz w:val="18"/>
        </w:rPr>
        <w:t xml:space="preserve">e. and Pierce Street. and is affiliated </w:t>
      </w:r>
      <w:r w:rsidR="00CD6253">
        <w:rPr>
          <w:sz w:val="18"/>
        </w:rPr>
        <w:t>with the Mormon religion).</w:t>
      </w:r>
    </w:p>
    <w:p w:rsidR="00CE4C9F" w:rsidRDefault="00CE4C9F">
      <w:pPr>
        <w:pStyle w:val="BodyText"/>
        <w:rPr>
          <w:sz w:val="22"/>
        </w:rPr>
      </w:pPr>
    </w:p>
    <w:p w:rsidR="00CE4C9F" w:rsidRDefault="00CE4C9F">
      <w:pPr>
        <w:pStyle w:val="BodyText"/>
        <w:spacing w:before="2"/>
        <w:rPr>
          <w:sz w:val="23"/>
        </w:rPr>
      </w:pPr>
    </w:p>
    <w:p w:rsidR="00CE4C9F" w:rsidRDefault="00C85DFB">
      <w:pPr>
        <w:spacing w:line="420" w:lineRule="auto"/>
        <w:ind w:left="731" w:right="201" w:firstLine="9"/>
        <w:jc w:val="right"/>
        <w:rPr>
          <w:sz w:val="18"/>
        </w:rPr>
      </w:pPr>
      <w:r>
        <w:rPr>
          <w:sz w:val="18"/>
        </w:rPr>
        <w:t xml:space="preserve">Adam stated the rest of the group that didn't have classes fifth hour then went  </w:t>
      </w:r>
      <w:r w:rsidR="00CD6253">
        <w:rPr>
          <w:sz w:val="18"/>
        </w:rPr>
        <w:t>in</w:t>
      </w:r>
      <w:r>
        <w:rPr>
          <w:sz w:val="18"/>
        </w:rPr>
        <w:t>to the cafeteri</w:t>
      </w:r>
      <w:r w:rsidR="00CD6253">
        <w:rPr>
          <w:sz w:val="18"/>
        </w:rPr>
        <w:t>a</w:t>
      </w:r>
      <w:r>
        <w:rPr>
          <w:sz w:val="18"/>
        </w:rPr>
        <w:t xml:space="preserve">  area and  walked </w:t>
      </w:r>
      <w:r w:rsidR="00CD6253">
        <w:rPr>
          <w:sz w:val="18"/>
        </w:rPr>
        <w:t>over</w:t>
      </w:r>
      <w:r>
        <w:rPr>
          <w:sz w:val="18"/>
        </w:rPr>
        <w:t xml:space="preserve"> to </w:t>
      </w:r>
      <w:r w:rsidR="00CD6253">
        <w:rPr>
          <w:sz w:val="18"/>
        </w:rPr>
        <w:t>a table</w:t>
      </w:r>
      <w:r>
        <w:rPr>
          <w:w w:val="103"/>
          <w:sz w:val="18"/>
        </w:rPr>
        <w:t xml:space="preserve"> </w:t>
      </w:r>
      <w:r>
        <w:rPr>
          <w:sz w:val="18"/>
        </w:rPr>
        <w:t>near the teachers lounge. Adam told me that the cafete</w:t>
      </w:r>
      <w:r w:rsidR="00CD6253">
        <w:rPr>
          <w:sz w:val="18"/>
        </w:rPr>
        <w:t xml:space="preserve">ria was very </w:t>
      </w:r>
      <w:r>
        <w:rPr>
          <w:sz w:val="18"/>
        </w:rPr>
        <w:t xml:space="preserve">busy that day and instead of remaining  in  the cafeteria and </w:t>
      </w:r>
      <w:r w:rsidR="00CD6253">
        <w:rPr>
          <w:sz w:val="18"/>
        </w:rPr>
        <w:t>w</w:t>
      </w:r>
      <w:r>
        <w:rPr>
          <w:sz w:val="18"/>
        </w:rPr>
        <w:t>ai</w:t>
      </w:r>
      <w:r w:rsidR="00CD6253">
        <w:rPr>
          <w:sz w:val="18"/>
        </w:rPr>
        <w:t>t</w:t>
      </w:r>
      <w:r>
        <w:rPr>
          <w:sz w:val="18"/>
        </w:rPr>
        <w:t xml:space="preserve">ing in the </w:t>
      </w:r>
      <w:r>
        <w:rPr>
          <w:w w:val="120"/>
          <w:sz w:val="18"/>
        </w:rPr>
        <w:t>lon</w:t>
      </w:r>
      <w:r w:rsidR="00CD6253">
        <w:rPr>
          <w:w w:val="120"/>
          <w:sz w:val="18"/>
        </w:rPr>
        <w:t>g</w:t>
      </w:r>
      <w:r>
        <w:rPr>
          <w:w w:val="120"/>
          <w:sz w:val="18"/>
        </w:rPr>
        <w:t xml:space="preserve"> </w:t>
      </w:r>
      <w:r>
        <w:rPr>
          <w:sz w:val="18"/>
        </w:rPr>
        <w:t>food lines, they exited from  the cafeteria  using the north,west  ca</w:t>
      </w:r>
      <w:r w:rsidR="00CD6253">
        <w:rPr>
          <w:sz w:val="18"/>
        </w:rPr>
        <w:t>f</w:t>
      </w:r>
      <w:r>
        <w:rPr>
          <w:sz w:val="18"/>
        </w:rPr>
        <w:t>eteria  doors,  walked  north on the s</w:t>
      </w:r>
      <w:r w:rsidR="00CD6253">
        <w:rPr>
          <w:sz w:val="18"/>
        </w:rPr>
        <w:t>idewalk up</w:t>
      </w:r>
      <w:r>
        <w:rPr>
          <w:sz w:val="18"/>
        </w:rPr>
        <w:t xml:space="preserve"> the staircase</w:t>
      </w:r>
      <w:r w:rsidR="00CD6253">
        <w:rPr>
          <w:sz w:val="18"/>
        </w:rPr>
        <w:t>,</w:t>
      </w:r>
      <w:r>
        <w:rPr>
          <w:sz w:val="18"/>
        </w:rPr>
        <w:t xml:space="preserve"> to the trees</w:t>
      </w:r>
      <w:r w:rsidR="00CD6253">
        <w:rPr>
          <w:sz w:val="18"/>
        </w:rPr>
        <w:t xml:space="preserve">, </w:t>
      </w:r>
      <w:r>
        <w:rPr>
          <w:sz w:val="18"/>
        </w:rPr>
        <w:t xml:space="preserve">just west of the sidewalk </w:t>
      </w:r>
      <w:r w:rsidR="00CD6253">
        <w:rPr>
          <w:sz w:val="18"/>
        </w:rPr>
        <w:t>where t</w:t>
      </w:r>
      <w:r>
        <w:rPr>
          <w:sz w:val="18"/>
        </w:rPr>
        <w:t>hey sat and began to talk.  At this  point  I  verified  with Adam that</w:t>
      </w:r>
      <w:r>
        <w:rPr>
          <w:w w:val="98"/>
          <w:sz w:val="18"/>
        </w:rPr>
        <w:t xml:space="preserve"> </w:t>
      </w:r>
      <w:r>
        <w:rPr>
          <w:sz w:val="18"/>
        </w:rPr>
        <w:t>John Cook. Denny Ro</w:t>
      </w:r>
      <w:r w:rsidR="00CD6253">
        <w:rPr>
          <w:sz w:val="18"/>
        </w:rPr>
        <w:t>w</w:t>
      </w:r>
      <w:r>
        <w:rPr>
          <w:sz w:val="18"/>
        </w:rPr>
        <w:t>e. Michael Johnson. and Mark Ta</w:t>
      </w:r>
      <w:r w:rsidR="00CD6253">
        <w:rPr>
          <w:sz w:val="18"/>
        </w:rPr>
        <w:t>y</w:t>
      </w:r>
      <w:r>
        <w:rPr>
          <w:sz w:val="18"/>
        </w:rPr>
        <w:t>lor</w:t>
      </w:r>
      <w:r w:rsidR="00CD6253">
        <w:rPr>
          <w:sz w:val="18"/>
        </w:rPr>
        <w:t xml:space="preserve"> w</w:t>
      </w:r>
      <w:r>
        <w:rPr>
          <w:sz w:val="18"/>
        </w:rPr>
        <w:t>ere the other parties that accompanied him outside the ca</w:t>
      </w:r>
      <w:r w:rsidR="00CD6253">
        <w:rPr>
          <w:sz w:val="18"/>
        </w:rPr>
        <w:t>f</w:t>
      </w:r>
      <w:r>
        <w:rPr>
          <w:sz w:val="18"/>
        </w:rPr>
        <w:t>eteria</w:t>
      </w:r>
    </w:p>
    <w:p w:rsidR="00CE4C9F" w:rsidRDefault="00C85DFB">
      <w:pPr>
        <w:spacing w:before="16"/>
        <w:ind w:left="762"/>
        <w:rPr>
          <w:sz w:val="18"/>
        </w:rPr>
      </w:pPr>
      <w:r>
        <w:rPr>
          <w:w w:val="105"/>
          <w:sz w:val="18"/>
        </w:rPr>
        <w:t>that day</w:t>
      </w:r>
    </w:p>
    <w:p w:rsidR="00CE4C9F" w:rsidRDefault="00CE4C9F">
      <w:pPr>
        <w:pStyle w:val="BodyText"/>
        <w:rPr>
          <w:sz w:val="20"/>
        </w:rPr>
      </w:pPr>
    </w:p>
    <w:p w:rsidR="00CE4C9F" w:rsidRDefault="00CE4C9F">
      <w:pPr>
        <w:pStyle w:val="BodyText"/>
        <w:spacing w:before="10"/>
        <w:rPr>
          <w:sz w:val="23"/>
        </w:rPr>
      </w:pPr>
    </w:p>
    <w:p w:rsidR="00CE4C9F" w:rsidRDefault="00C85DFB">
      <w:pPr>
        <w:spacing w:line="417" w:lineRule="auto"/>
        <w:ind w:left="748" w:right="174" w:firstLine="14"/>
        <w:jc w:val="both"/>
        <w:rPr>
          <w:sz w:val="18"/>
        </w:rPr>
      </w:pPr>
      <w:r>
        <w:rPr>
          <w:sz w:val="18"/>
        </w:rPr>
        <w:t xml:space="preserve">Adam stated that the five of them began </w:t>
      </w:r>
      <w:r>
        <w:rPr>
          <w:i/>
          <w:sz w:val="17"/>
        </w:rPr>
        <w:t xml:space="preserve">to </w:t>
      </w:r>
      <w:r>
        <w:rPr>
          <w:sz w:val="18"/>
        </w:rPr>
        <w:t>talk and around 11.20 hours. he recalled that he heard "popping noises" coming f</w:t>
      </w:r>
      <w:r w:rsidR="00CD6253">
        <w:rPr>
          <w:sz w:val="18"/>
        </w:rPr>
        <w:t>ro</w:t>
      </w:r>
      <w:r>
        <w:rPr>
          <w:sz w:val="18"/>
        </w:rPr>
        <w:t xml:space="preserve">m behind them. Adam stated he </w:t>
      </w:r>
      <w:r w:rsidR="00CD6253">
        <w:rPr>
          <w:sz w:val="18"/>
        </w:rPr>
        <w:t>t</w:t>
      </w:r>
      <w:r>
        <w:rPr>
          <w:sz w:val="18"/>
        </w:rPr>
        <w:t xml:space="preserve">urned and looked  to his left </w:t>
      </w:r>
      <w:r w:rsidR="00CD6253">
        <w:rPr>
          <w:sz w:val="18"/>
        </w:rPr>
        <w:t>w</w:t>
      </w:r>
      <w:r>
        <w:rPr>
          <w:sz w:val="18"/>
        </w:rPr>
        <w:t>here  he obser</w:t>
      </w:r>
      <w:r w:rsidR="00CD6253">
        <w:rPr>
          <w:sz w:val="18"/>
        </w:rPr>
        <w:t>v</w:t>
      </w:r>
      <w:r>
        <w:rPr>
          <w:sz w:val="18"/>
        </w:rPr>
        <w:t>ed  Eric  Harris and Dylan  Klebold  standing  m the top of the stairs, and the two of them had just lit some "b</w:t>
      </w:r>
      <w:r w:rsidR="00CD6253">
        <w:rPr>
          <w:sz w:val="18"/>
        </w:rPr>
        <w:t>l</w:t>
      </w:r>
      <w:r>
        <w:rPr>
          <w:sz w:val="18"/>
        </w:rPr>
        <w:t>ack</w:t>
      </w:r>
      <w:r w:rsidR="00CD6253">
        <w:rPr>
          <w:sz w:val="18"/>
        </w:rPr>
        <w:t xml:space="preserve"> cat</w:t>
      </w:r>
      <w:r>
        <w:rPr>
          <w:w w:val="95"/>
          <w:sz w:val="18"/>
        </w:rPr>
        <w:t xml:space="preserve"> </w:t>
      </w:r>
      <w:r>
        <w:rPr>
          <w:sz w:val="18"/>
        </w:rPr>
        <w:t>fire</w:t>
      </w:r>
      <w:r w:rsidR="00CD6253">
        <w:rPr>
          <w:sz w:val="18"/>
        </w:rPr>
        <w:t>wo</w:t>
      </w:r>
      <w:r>
        <w:rPr>
          <w:sz w:val="18"/>
        </w:rPr>
        <w:t>rks" and he saw them move away from the fireworks I asked Adam  how  far Eric and Dylan  were away  from  him.   He stated  they  were anywhere  from  7-8 yards, just east  of  their location   I asked Adam  how he knew  these two individuals were Eric  Harris and Dylan  K</w:t>
      </w:r>
      <w:r w:rsidR="007F59CE">
        <w:rPr>
          <w:sz w:val="18"/>
        </w:rPr>
        <w:t>l</w:t>
      </w:r>
      <w:r>
        <w:rPr>
          <w:sz w:val="18"/>
        </w:rPr>
        <w:t xml:space="preserve">ebold.  He said  he knew they  were both students at the school and </w:t>
      </w:r>
      <w:r>
        <w:rPr>
          <w:sz w:val="19"/>
        </w:rPr>
        <w:t xml:space="preserve">it </w:t>
      </w:r>
      <w:r>
        <w:rPr>
          <w:sz w:val="18"/>
        </w:rPr>
        <w:t>wasn't until he saw news media repo</w:t>
      </w:r>
      <w:r w:rsidR="00CD6253">
        <w:rPr>
          <w:sz w:val="18"/>
        </w:rPr>
        <w:t>rts</w:t>
      </w:r>
      <w:r>
        <w:rPr>
          <w:sz w:val="18"/>
        </w:rPr>
        <w:t xml:space="preserve"> that he put names with the  faces.  Adam  described  Eric  H</w:t>
      </w:r>
      <w:r w:rsidR="007F59CE">
        <w:rPr>
          <w:sz w:val="18"/>
        </w:rPr>
        <w:t>arris</w:t>
      </w:r>
      <w:r>
        <w:rPr>
          <w:sz w:val="18"/>
        </w:rPr>
        <w:t xml:space="preserve"> as  wearing a black trench coat, some type of black hat, sunglasses</w:t>
      </w:r>
      <w:r w:rsidR="00CD6253">
        <w:rPr>
          <w:sz w:val="18"/>
        </w:rPr>
        <w:t>,</w:t>
      </w:r>
      <w:r>
        <w:rPr>
          <w:sz w:val="18"/>
        </w:rPr>
        <w:t xml:space="preserve"> a</w:t>
      </w:r>
      <w:r w:rsidR="00CD6253">
        <w:rPr>
          <w:sz w:val="18"/>
        </w:rPr>
        <w:t>rm</w:t>
      </w:r>
      <w:r>
        <w:rPr>
          <w:sz w:val="18"/>
        </w:rPr>
        <w:t>y camo pants</w:t>
      </w:r>
      <w:r w:rsidR="00CD6253">
        <w:rPr>
          <w:sz w:val="18"/>
        </w:rPr>
        <w:t>,</w:t>
      </w:r>
      <w:r>
        <w:rPr>
          <w:sz w:val="18"/>
        </w:rPr>
        <w:t xml:space="preserve"> black military boots and his pants </w:t>
      </w:r>
      <w:r w:rsidR="00CD6253">
        <w:rPr>
          <w:sz w:val="18"/>
        </w:rPr>
        <w:t>w</w:t>
      </w:r>
      <w:r>
        <w:rPr>
          <w:sz w:val="18"/>
        </w:rPr>
        <w:t xml:space="preserve">ere tucked inside the boots. The shirt he was </w:t>
      </w:r>
      <w:r w:rsidR="007F59CE">
        <w:rPr>
          <w:sz w:val="18"/>
        </w:rPr>
        <w:t>w</w:t>
      </w:r>
      <w:r>
        <w:rPr>
          <w:sz w:val="18"/>
        </w:rPr>
        <w:t xml:space="preserve">earing was a white T-shirt. Adam then described Dylan  Klebold's  clothing as a  black trench coat. black T-shirt. some type of black cargo pants and black military boots. I asked Adam how he came up </w:t>
      </w:r>
      <w:r w:rsidR="00CD6253">
        <w:rPr>
          <w:sz w:val="18"/>
        </w:rPr>
        <w:t>w</w:t>
      </w:r>
      <w:r>
        <w:rPr>
          <w:sz w:val="18"/>
        </w:rPr>
        <w:t>ith the time o</w:t>
      </w:r>
      <w:r w:rsidR="00CD6253">
        <w:rPr>
          <w:sz w:val="18"/>
        </w:rPr>
        <w:t xml:space="preserve">f  1120 </w:t>
      </w:r>
      <w:r>
        <w:rPr>
          <w:sz w:val="18"/>
        </w:rPr>
        <w:t>hours when he first saw Eric and Dylan. He said his friend. Denny Rowe. had looked at his watch just after they heard</w:t>
      </w:r>
      <w:r>
        <w:rPr>
          <w:spacing w:val="-21"/>
          <w:sz w:val="18"/>
        </w:rPr>
        <w:t xml:space="preserve"> </w:t>
      </w:r>
      <w:r>
        <w:rPr>
          <w:sz w:val="18"/>
        </w:rPr>
        <w:t>the</w:t>
      </w:r>
    </w:p>
    <w:p w:rsidR="00CE4C9F" w:rsidRDefault="00CE4C9F">
      <w:pPr>
        <w:pStyle w:val="BodyText"/>
        <w:spacing w:before="5"/>
        <w:rPr>
          <w:sz w:val="19"/>
        </w:rPr>
      </w:pPr>
    </w:p>
    <w:p w:rsidR="00CE4C9F" w:rsidRDefault="00CE4C9F">
      <w:pPr>
        <w:pStyle w:val="BodyText"/>
        <w:rPr>
          <w:sz w:val="20"/>
        </w:rPr>
      </w:pPr>
    </w:p>
    <w:p w:rsidR="00CE4C9F" w:rsidRDefault="00CE4C9F">
      <w:pPr>
        <w:rPr>
          <w:sz w:val="20"/>
        </w:rPr>
        <w:sectPr w:rsidR="00CE4C9F">
          <w:pgSz w:w="12240" w:h="15840"/>
          <w:pgMar w:top="900" w:right="920" w:bottom="280" w:left="680" w:header="720" w:footer="720" w:gutter="0"/>
          <w:cols w:space="720"/>
        </w:sectPr>
      </w:pPr>
    </w:p>
    <w:p w:rsidR="00CE4C9F" w:rsidRDefault="00CE4C9F">
      <w:pPr>
        <w:pStyle w:val="BodyText"/>
        <w:spacing w:before="3"/>
        <w:rPr>
          <w:sz w:val="26"/>
        </w:rPr>
      </w:pPr>
    </w:p>
    <w:p w:rsidR="00CE4C9F" w:rsidRDefault="00C85DFB" w:rsidP="00CD6253">
      <w:pPr>
        <w:jc w:val="center"/>
        <w:rPr>
          <w:sz w:val="16"/>
        </w:rPr>
      </w:pPr>
      <w:r>
        <w:rPr>
          <w:w w:val="115"/>
          <w:sz w:val="16"/>
          <w:vertAlign w:val="subscript"/>
        </w:rPr>
        <w:t>\</w:t>
      </w:r>
    </w:p>
    <w:p w:rsidR="00CE4C9F" w:rsidRPr="00CD6253" w:rsidRDefault="00C85DFB" w:rsidP="00CD6253">
      <w:pPr>
        <w:pStyle w:val="BodyText"/>
        <w:spacing w:before="10"/>
        <w:rPr>
          <w:sz w:val="18"/>
        </w:rPr>
      </w:pPr>
      <w:r>
        <w:br w:type="column"/>
      </w:r>
      <w:r>
        <w:rPr>
          <w:w w:val="105"/>
        </w:rPr>
        <w:t>JC-001- 001212</w:t>
      </w:r>
    </w:p>
    <w:p w:rsidR="00CE4C9F" w:rsidRDefault="00C85DFB">
      <w:pPr>
        <w:pStyle w:val="BodyText"/>
        <w:rPr>
          <w:sz w:val="14"/>
        </w:rPr>
      </w:pPr>
      <w:r>
        <w:br w:type="column"/>
      </w:r>
    </w:p>
    <w:p w:rsidR="00CE4C9F" w:rsidRDefault="00CE4C9F">
      <w:pPr>
        <w:pStyle w:val="BodyText"/>
        <w:spacing w:before="6"/>
        <w:rPr>
          <w:sz w:val="15"/>
        </w:rPr>
      </w:pPr>
    </w:p>
    <w:p w:rsidR="00CE4C9F" w:rsidRDefault="00CE4C9F">
      <w:pPr>
        <w:ind w:left="366"/>
        <w:rPr>
          <w:rFonts w:ascii="Arial" w:hAnsi="Arial"/>
          <w:sz w:val="13"/>
        </w:rPr>
      </w:pPr>
    </w:p>
    <w:p w:rsidR="00CE4C9F" w:rsidRDefault="00CE4C9F">
      <w:pPr>
        <w:rPr>
          <w:rFonts w:ascii="Arial" w:hAnsi="Arial"/>
          <w:sz w:val="13"/>
        </w:rPr>
        <w:sectPr w:rsidR="00CE4C9F">
          <w:type w:val="continuous"/>
          <w:pgSz w:w="12240" w:h="15840"/>
          <w:pgMar w:top="680" w:right="920" w:bottom="280" w:left="680" w:header="720" w:footer="720" w:gutter="0"/>
          <w:cols w:num="3" w:space="720" w:equalWidth="0">
            <w:col w:w="4528" w:space="40"/>
            <w:col w:w="3912" w:space="39"/>
            <w:col w:w="2121"/>
          </w:cols>
        </w:sectPr>
      </w:pPr>
    </w:p>
    <w:tbl>
      <w:tblPr>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5"/>
        <w:gridCol w:w="732"/>
        <w:gridCol w:w="1021"/>
        <w:gridCol w:w="2697"/>
        <w:gridCol w:w="2379"/>
      </w:tblGrid>
      <w:tr w:rsidR="00CE4C9F">
        <w:trPr>
          <w:trHeight w:val="580"/>
        </w:trPr>
        <w:tc>
          <w:tcPr>
            <w:tcW w:w="3255" w:type="dxa"/>
            <w:tcBorders>
              <w:top w:val="nil"/>
              <w:left w:val="nil"/>
            </w:tcBorders>
          </w:tcPr>
          <w:p w:rsidR="00CE4C9F" w:rsidRDefault="00C85DFB">
            <w:pPr>
              <w:pStyle w:val="TableParagraph"/>
              <w:tabs>
                <w:tab w:val="left" w:pos="2022"/>
              </w:tabs>
              <w:spacing w:before="63"/>
              <w:ind w:left="127"/>
              <w:rPr>
                <w:rFonts w:ascii="Arial" w:hAnsi="Arial"/>
                <w:sz w:val="26"/>
              </w:rPr>
            </w:pPr>
            <w:bookmarkStart w:id="217" w:name="_bookmark212"/>
            <w:bookmarkEnd w:id="217"/>
            <w:r>
              <w:rPr>
                <w:b/>
                <w:sz w:val="18"/>
              </w:rPr>
              <w:lastRenderedPageBreak/>
              <w:t>CONTINUATION</w:t>
            </w:r>
            <w:r>
              <w:rPr>
                <w:b/>
                <w:sz w:val="18"/>
              </w:rPr>
              <w:tab/>
            </w:r>
            <w:r>
              <w:rPr>
                <w:rFonts w:ascii="Arial" w:hAnsi="Arial"/>
                <w:position w:val="-2"/>
                <w:sz w:val="26"/>
              </w:rPr>
              <w:t>□</w:t>
            </w:r>
          </w:p>
          <w:p w:rsidR="00CE4C9F" w:rsidRDefault="00C85DFB">
            <w:pPr>
              <w:pStyle w:val="TableParagraph"/>
              <w:tabs>
                <w:tab w:val="left" w:pos="1922"/>
              </w:tabs>
              <w:spacing w:before="7" w:line="191" w:lineRule="exact"/>
              <w:ind w:left="124"/>
              <w:rPr>
                <w:sz w:val="20"/>
              </w:rPr>
            </w:pPr>
            <w:r>
              <w:rPr>
                <w:w w:val="105"/>
                <w:sz w:val="17"/>
              </w:rPr>
              <w:t>SCP?LEMENT</w:t>
            </w:r>
            <w:r>
              <w:rPr>
                <w:w w:val="105"/>
                <w:sz w:val="17"/>
              </w:rPr>
              <w:tab/>
            </w:r>
            <w:r>
              <w:rPr>
                <w:w w:val="105"/>
                <w:position w:val="2"/>
                <w:sz w:val="20"/>
              </w:rPr>
              <w:t>y</w:t>
            </w:r>
          </w:p>
        </w:tc>
        <w:tc>
          <w:tcPr>
            <w:tcW w:w="1753" w:type="dxa"/>
            <w:gridSpan w:val="2"/>
            <w:tcBorders>
              <w:bottom w:val="single" w:sz="18" w:space="0" w:color="000000"/>
            </w:tcBorders>
          </w:tcPr>
          <w:p w:rsidR="00CE4C9F" w:rsidRDefault="00C85DFB">
            <w:pPr>
              <w:pStyle w:val="TableParagraph"/>
              <w:spacing w:before="11"/>
              <w:ind w:left="132"/>
              <w:rPr>
                <w:sz w:val="13"/>
              </w:rPr>
            </w:pPr>
            <w:r>
              <w:rPr>
                <w:w w:val="125"/>
                <w:sz w:val="13"/>
              </w:rPr>
              <w:t>Report10 '\ enc:</w:t>
            </w:r>
          </w:p>
          <w:p w:rsidR="00CE4C9F" w:rsidRDefault="00CE4C9F">
            <w:pPr>
              <w:pStyle w:val="TableParagraph"/>
              <w:rPr>
                <w:rFonts w:ascii="Arial"/>
                <w:sz w:val="14"/>
              </w:rPr>
            </w:pPr>
          </w:p>
          <w:p w:rsidR="00CE4C9F" w:rsidRDefault="00C85DFB">
            <w:pPr>
              <w:pStyle w:val="TableParagraph"/>
              <w:spacing w:line="238" w:lineRule="exact"/>
              <w:ind w:left="122"/>
              <w:rPr>
                <w:b/>
                <w:sz w:val="21"/>
              </w:rPr>
            </w:pPr>
            <w:r>
              <w:rPr>
                <w:b/>
                <w:sz w:val="21"/>
              </w:rPr>
              <w:t>JCSO</w:t>
            </w:r>
          </w:p>
        </w:tc>
        <w:tc>
          <w:tcPr>
            <w:tcW w:w="2697" w:type="dxa"/>
            <w:tcBorders>
              <w:bottom w:val="single" w:sz="18" w:space="0" w:color="000000"/>
              <w:right w:val="single" w:sz="18" w:space="0" w:color="000000"/>
            </w:tcBorders>
          </w:tcPr>
          <w:p w:rsidR="00CE4C9F" w:rsidRDefault="00C85DFB">
            <w:pPr>
              <w:pStyle w:val="TableParagraph"/>
              <w:spacing w:before="2"/>
              <w:ind w:left="122"/>
              <w:rPr>
                <w:sz w:val="13"/>
              </w:rPr>
            </w:pPr>
            <w:r>
              <w:rPr>
                <w:w w:val="110"/>
                <w:sz w:val="14"/>
              </w:rPr>
              <w:t xml:space="preserve">R pon,ng </w:t>
            </w:r>
            <w:r>
              <w:rPr>
                <w:w w:val="110"/>
                <w:sz w:val="13"/>
              </w:rPr>
              <w:t>Otlicer</w:t>
            </w:r>
          </w:p>
          <w:p w:rsidR="00CE4C9F" w:rsidRDefault="00CE4C9F">
            <w:pPr>
              <w:pStyle w:val="TableParagraph"/>
              <w:spacing w:before="5"/>
              <w:rPr>
                <w:rFonts w:ascii="Arial"/>
                <w:sz w:val="13"/>
              </w:rPr>
            </w:pPr>
          </w:p>
          <w:p w:rsidR="00CE4C9F" w:rsidRDefault="00C85DFB">
            <w:pPr>
              <w:pStyle w:val="TableParagraph"/>
              <w:spacing w:line="242" w:lineRule="exact"/>
              <w:ind w:left="131"/>
              <w:rPr>
                <w:rFonts w:ascii="Courier New"/>
                <w:b/>
                <w:sz w:val="24"/>
              </w:rPr>
            </w:pPr>
            <w:r>
              <w:rPr>
                <w:rFonts w:ascii="Courier New"/>
                <w:b/>
                <w:w w:val="120"/>
                <w:sz w:val="24"/>
              </w:rPr>
              <w:t>ERZE</w:t>
            </w:r>
          </w:p>
        </w:tc>
        <w:tc>
          <w:tcPr>
            <w:tcW w:w="2379" w:type="dxa"/>
            <w:tcBorders>
              <w:top w:val="single" w:sz="18" w:space="0" w:color="000000"/>
              <w:left w:val="single" w:sz="18" w:space="0" w:color="000000"/>
            </w:tcBorders>
          </w:tcPr>
          <w:p w:rsidR="00CE4C9F" w:rsidRDefault="00C85DFB">
            <w:pPr>
              <w:pStyle w:val="TableParagraph"/>
              <w:spacing w:before="21"/>
              <w:ind w:left="125"/>
              <w:rPr>
                <w:sz w:val="13"/>
              </w:rPr>
            </w:pPr>
            <w:r>
              <w:rPr>
                <w:w w:val="110"/>
                <w:sz w:val="13"/>
              </w:rPr>
              <w:t>Case Report 'Jo</w:t>
            </w:r>
          </w:p>
          <w:p w:rsidR="00CE4C9F" w:rsidRDefault="00CE4C9F">
            <w:pPr>
              <w:pStyle w:val="TableParagraph"/>
              <w:spacing w:before="1"/>
              <w:rPr>
                <w:rFonts w:ascii="Arial"/>
                <w:sz w:val="13"/>
              </w:rPr>
            </w:pPr>
          </w:p>
          <w:p w:rsidR="00CE4C9F" w:rsidRDefault="00C85DFB">
            <w:pPr>
              <w:pStyle w:val="TableParagraph"/>
              <w:ind w:left="124"/>
              <w:rPr>
                <w:b/>
                <w:sz w:val="19"/>
              </w:rPr>
            </w:pPr>
            <w:r>
              <w:rPr>
                <w:b/>
                <w:w w:val="115"/>
                <w:sz w:val="19"/>
              </w:rPr>
              <w:t>99-7625-LLL</w:t>
            </w:r>
          </w:p>
        </w:tc>
      </w:tr>
      <w:tr w:rsidR="00CE4C9F">
        <w:trPr>
          <w:trHeight w:val="445"/>
        </w:trPr>
        <w:tc>
          <w:tcPr>
            <w:tcW w:w="3987" w:type="dxa"/>
            <w:gridSpan w:val="2"/>
          </w:tcPr>
          <w:p w:rsidR="00CE4C9F" w:rsidRDefault="00C85DFB">
            <w:pPr>
              <w:pStyle w:val="TableParagraph"/>
              <w:spacing w:before="21"/>
              <w:ind w:left="109"/>
              <w:rPr>
                <w:sz w:val="13"/>
              </w:rPr>
            </w:pPr>
            <w:r>
              <w:rPr>
                <w:sz w:val="14"/>
              </w:rPr>
              <w:t xml:space="preserve">Conneciing Case </w:t>
            </w:r>
            <w:r>
              <w:rPr>
                <w:sz w:val="13"/>
              </w:rPr>
              <w:t>Report '\Jo</w:t>
            </w:r>
          </w:p>
          <w:p w:rsidR="00CE4C9F" w:rsidRDefault="00C85DFB">
            <w:pPr>
              <w:pStyle w:val="TableParagraph"/>
              <w:spacing w:before="44" w:line="199" w:lineRule="exact"/>
              <w:ind w:left="131"/>
              <w:rPr>
                <w:b/>
                <w:sz w:val="24"/>
              </w:rPr>
            </w:pPr>
            <w:r>
              <w:rPr>
                <w:b/>
                <w:w w:val="110"/>
                <w:sz w:val="24"/>
              </w:rPr>
              <w:t>DN# 631</w:t>
            </w:r>
          </w:p>
        </w:tc>
        <w:tc>
          <w:tcPr>
            <w:tcW w:w="3718" w:type="dxa"/>
            <w:gridSpan w:val="2"/>
            <w:tcBorders>
              <w:top w:val="single" w:sz="18" w:space="0" w:color="000000"/>
              <w:bottom w:val="single" w:sz="18" w:space="0" w:color="000000"/>
              <w:right w:val="single" w:sz="18" w:space="0" w:color="000000"/>
            </w:tcBorders>
          </w:tcPr>
          <w:p w:rsidR="00CE4C9F" w:rsidRDefault="00C85DFB">
            <w:pPr>
              <w:pStyle w:val="TableParagraph"/>
              <w:spacing w:before="11"/>
              <w:ind w:left="123"/>
              <w:rPr>
                <w:sz w:val="13"/>
              </w:rPr>
            </w:pPr>
            <w:r>
              <w:rPr>
                <w:w w:val="105"/>
                <w:sz w:val="13"/>
              </w:rPr>
              <w:t>Victim '&lt;ame Or,ginal Report</w:t>
            </w:r>
          </w:p>
        </w:tc>
        <w:tc>
          <w:tcPr>
            <w:tcW w:w="2379" w:type="dxa"/>
            <w:tcBorders>
              <w:left w:val="single" w:sz="18" w:space="0" w:color="000000"/>
            </w:tcBorders>
          </w:tcPr>
          <w:p w:rsidR="00CE4C9F" w:rsidRDefault="00C85DFB">
            <w:pPr>
              <w:pStyle w:val="TableParagraph"/>
              <w:spacing w:before="31"/>
              <w:ind w:left="128"/>
              <w:rPr>
                <w:sz w:val="13"/>
              </w:rPr>
            </w:pPr>
            <w:r>
              <w:rPr>
                <w:w w:val="105"/>
                <w:sz w:val="13"/>
              </w:rPr>
              <w:t>Da,e This Report</w:t>
            </w:r>
          </w:p>
          <w:p w:rsidR="00CE4C9F" w:rsidRDefault="00C85DFB">
            <w:pPr>
              <w:pStyle w:val="TableParagraph"/>
              <w:spacing w:before="26" w:line="218" w:lineRule="exact"/>
              <w:ind w:left="122"/>
              <w:rPr>
                <w:b/>
                <w:sz w:val="24"/>
              </w:rPr>
            </w:pPr>
            <w:r>
              <w:rPr>
                <w:b/>
                <w:w w:val="105"/>
                <w:sz w:val="24"/>
              </w:rPr>
              <w:t>7-15-99</w:t>
            </w:r>
          </w:p>
        </w:tc>
      </w:tr>
      <w:tr w:rsidR="00CE4C9F">
        <w:trPr>
          <w:trHeight w:val="573"/>
        </w:trPr>
        <w:tc>
          <w:tcPr>
            <w:tcW w:w="3987" w:type="dxa"/>
            <w:gridSpan w:val="2"/>
          </w:tcPr>
          <w:p w:rsidR="00CE4C9F" w:rsidRDefault="00C85DFB">
            <w:pPr>
              <w:pStyle w:val="TableParagraph"/>
              <w:spacing w:line="96" w:lineRule="exact"/>
              <w:ind w:left="14"/>
              <w:rPr>
                <w:sz w:val="17"/>
              </w:rPr>
            </w:pPr>
            <w:r>
              <w:rPr>
                <w:w w:val="105"/>
                <w:sz w:val="17"/>
              </w:rPr>
              <w:t>I-</w:t>
            </w:r>
          </w:p>
          <w:p w:rsidR="00CE4C9F" w:rsidRDefault="00C85DFB">
            <w:pPr>
              <w:pStyle w:val="TableParagraph"/>
              <w:tabs>
                <w:tab w:val="left" w:pos="560"/>
                <w:tab w:val="left" w:pos="1154"/>
              </w:tabs>
              <w:spacing w:line="161" w:lineRule="exact"/>
              <w:ind w:left="120"/>
              <w:rPr>
                <w:sz w:val="17"/>
              </w:rPr>
            </w:pPr>
            <w:r>
              <w:rPr>
                <w:w w:val="105"/>
                <w:sz w:val="12"/>
              </w:rPr>
              <w:t>C</w:t>
            </w:r>
            <w:r>
              <w:rPr>
                <w:w w:val="105"/>
                <w:sz w:val="12"/>
              </w:rPr>
              <w:tab/>
            </w:r>
            <w:r>
              <w:rPr>
                <w:w w:val="105"/>
                <w:position w:val="1"/>
                <w:sz w:val="14"/>
              </w:rPr>
              <w:t>,cion</w:t>
            </w:r>
            <w:r>
              <w:rPr>
                <w:w w:val="105"/>
                <w:position w:val="1"/>
                <w:sz w:val="14"/>
              </w:rPr>
              <w:tab/>
            </w:r>
            <w:r>
              <w:rPr>
                <w:rFonts w:ascii="Arial"/>
                <w:w w:val="105"/>
                <w:sz w:val="17"/>
              </w:rPr>
              <w:t>X</w:t>
            </w:r>
            <w:r>
              <w:rPr>
                <w:rFonts w:ascii="Arial"/>
                <w:spacing w:val="23"/>
                <w:w w:val="105"/>
                <w:sz w:val="17"/>
              </w:rPr>
              <w:t xml:space="preserve"> </w:t>
            </w:r>
            <w:r>
              <w:rPr>
                <w:w w:val="105"/>
                <w:sz w:val="17"/>
              </w:rPr>
              <w:t>lfMURDER</w:t>
            </w:r>
          </w:p>
          <w:p w:rsidR="00CE4C9F" w:rsidRDefault="00C85DFB">
            <w:pPr>
              <w:pStyle w:val="TableParagraph"/>
              <w:tabs>
                <w:tab w:val="left" w:pos="1139"/>
              </w:tabs>
              <w:spacing w:before="55" w:line="242" w:lineRule="exact"/>
              <w:ind w:left="132"/>
              <w:rPr>
                <w:rFonts w:ascii="Arial" w:hAnsi="Arial"/>
              </w:rPr>
            </w:pPr>
            <w:r>
              <w:rPr>
                <w:position w:val="2"/>
                <w:sz w:val="13"/>
              </w:rPr>
              <w:t>Kecla,s,licauon</w:t>
            </w:r>
            <w:r>
              <w:rPr>
                <w:position w:val="2"/>
                <w:sz w:val="13"/>
              </w:rPr>
              <w:tab/>
            </w:r>
            <w:r>
              <w:rPr>
                <w:rFonts w:ascii="Arial" w:hAnsi="Arial"/>
              </w:rPr>
              <w:t>□</w:t>
            </w:r>
          </w:p>
        </w:tc>
        <w:tc>
          <w:tcPr>
            <w:tcW w:w="3718" w:type="dxa"/>
            <w:gridSpan w:val="2"/>
            <w:tcBorders>
              <w:top w:val="single" w:sz="18" w:space="0" w:color="000000"/>
            </w:tcBorders>
          </w:tcPr>
          <w:p w:rsidR="00CE4C9F" w:rsidRDefault="00C85DFB">
            <w:pPr>
              <w:pStyle w:val="TableParagraph"/>
              <w:tabs>
                <w:tab w:val="left" w:pos="1472"/>
                <w:tab w:val="left" w:pos="2028"/>
                <w:tab w:val="left" w:pos="3434"/>
              </w:tabs>
              <w:spacing w:before="50"/>
              <w:ind w:left="110"/>
              <w:rPr>
                <w:rFonts w:ascii="Arial"/>
                <w:sz w:val="13"/>
              </w:rPr>
            </w:pPr>
            <w:r>
              <w:rPr>
                <w:w w:val="85"/>
                <w:position w:val="1"/>
                <w:sz w:val="14"/>
              </w:rPr>
              <w:t>Offen&gt;&lt;</w:t>
            </w:r>
            <w:r>
              <w:rPr>
                <w:spacing w:val="-13"/>
                <w:w w:val="85"/>
                <w:position w:val="1"/>
                <w:sz w:val="14"/>
              </w:rPr>
              <w:t xml:space="preserve"> </w:t>
            </w:r>
            <w:r>
              <w:rPr>
                <w:w w:val="85"/>
                <w:position w:val="1"/>
                <w:sz w:val="14"/>
              </w:rPr>
              <w:t>';t&gt;&lt;uoc</w:t>
            </w:r>
            <w:r>
              <w:rPr>
                <w:spacing w:val="-4"/>
                <w:w w:val="85"/>
                <w:position w:val="1"/>
                <w:sz w:val="14"/>
              </w:rPr>
              <w:t xml:space="preserve"> </w:t>
            </w:r>
            <w:r>
              <w:rPr>
                <w:w w:val="85"/>
                <w:position w:val="1"/>
                <w:sz w:val="14"/>
              </w:rPr>
              <w:t>Onen</w:t>
            </w:r>
            <w:r>
              <w:rPr>
                <w:w w:val="85"/>
                <w:position w:val="1"/>
                <w:sz w:val="14"/>
              </w:rPr>
              <w:tab/>
            </w:r>
            <w:r>
              <w:rPr>
                <w:rFonts w:ascii="Arial"/>
                <w:sz w:val="17"/>
              </w:rPr>
              <w:t>X</w:t>
            </w:r>
            <w:r>
              <w:rPr>
                <w:rFonts w:ascii="Arial"/>
                <w:sz w:val="17"/>
              </w:rPr>
              <w:tab/>
            </w:r>
            <w:r>
              <w:rPr>
                <w:w w:val="90"/>
                <w:sz w:val="13"/>
              </w:rPr>
              <w:t>E&lt;ecptoonoll;</w:t>
            </w:r>
            <w:r>
              <w:rPr>
                <w:spacing w:val="-2"/>
                <w:w w:val="90"/>
                <w:sz w:val="13"/>
              </w:rPr>
              <w:t xml:space="preserve"> </w:t>
            </w:r>
            <w:r>
              <w:rPr>
                <w:w w:val="90"/>
                <w:sz w:val="13"/>
              </w:rPr>
              <w:t>Clenre&lt;l</w:t>
            </w:r>
            <w:r>
              <w:rPr>
                <w:w w:val="90"/>
                <w:sz w:val="13"/>
              </w:rPr>
              <w:tab/>
            </w:r>
            <w:r>
              <w:rPr>
                <w:rFonts w:ascii="Arial"/>
                <w:position w:val="1"/>
                <w:sz w:val="13"/>
              </w:rPr>
              <w:t>0</w:t>
            </w:r>
          </w:p>
          <w:p w:rsidR="00CE4C9F" w:rsidRDefault="00C85DFB">
            <w:pPr>
              <w:pStyle w:val="TableParagraph"/>
              <w:tabs>
                <w:tab w:val="left" w:pos="1466"/>
                <w:tab w:val="left" w:pos="2447"/>
                <w:tab w:val="left" w:pos="3460"/>
              </w:tabs>
              <w:spacing w:before="67" w:line="241" w:lineRule="exact"/>
              <w:ind w:left="331"/>
              <w:rPr>
                <w:rFonts w:ascii="Arial" w:hAnsi="Arial"/>
              </w:rPr>
            </w:pPr>
            <w:r>
              <w:rPr>
                <w:position w:val="1"/>
                <w:sz w:val="13"/>
              </w:rPr>
              <w:t>Cleare&lt;1</w:t>
            </w:r>
            <w:r>
              <w:rPr>
                <w:spacing w:val="-23"/>
                <w:position w:val="1"/>
                <w:sz w:val="13"/>
              </w:rPr>
              <w:t xml:space="preserve"> </w:t>
            </w:r>
            <w:r>
              <w:rPr>
                <w:rFonts w:ascii="Arial" w:hAnsi="Arial"/>
                <w:position w:val="1"/>
                <w:sz w:val="10"/>
              </w:rPr>
              <w:t xml:space="preserve">i,, </w:t>
            </w:r>
            <w:r>
              <w:rPr>
                <w:rFonts w:ascii="Arial" w:hAnsi="Arial"/>
                <w:spacing w:val="16"/>
                <w:position w:val="1"/>
                <w:sz w:val="10"/>
              </w:rPr>
              <w:t xml:space="preserve"> </w:t>
            </w:r>
            <w:r>
              <w:rPr>
                <w:position w:val="1"/>
                <w:sz w:val="13"/>
              </w:rPr>
              <w:t>me&gt;t</w:t>
            </w:r>
            <w:r>
              <w:rPr>
                <w:position w:val="1"/>
                <w:sz w:val="13"/>
              </w:rPr>
              <w:tab/>
            </w:r>
            <w:r>
              <w:rPr>
                <w:rFonts w:ascii="Arial" w:hAnsi="Arial"/>
                <w:b/>
                <w:position w:val="1"/>
                <w:sz w:val="14"/>
              </w:rPr>
              <w:t>0</w:t>
            </w:r>
            <w:r>
              <w:rPr>
                <w:rFonts w:ascii="Arial" w:hAnsi="Arial"/>
                <w:b/>
                <w:position w:val="1"/>
                <w:sz w:val="14"/>
              </w:rPr>
              <w:tab/>
            </w:r>
            <w:r>
              <w:rPr>
                <w:rFonts w:ascii="Arial" w:hAnsi="Arial"/>
                <w:sz w:val="11"/>
              </w:rPr>
              <w:t>L'nfounde4</w:t>
            </w:r>
            <w:r>
              <w:rPr>
                <w:rFonts w:ascii="Arial" w:hAnsi="Arial"/>
                <w:sz w:val="11"/>
              </w:rPr>
              <w:tab/>
            </w:r>
            <w:r>
              <w:rPr>
                <w:rFonts w:ascii="Arial" w:hAnsi="Arial"/>
                <w:position w:val="-2"/>
              </w:rPr>
              <w:t>□</w:t>
            </w:r>
          </w:p>
        </w:tc>
        <w:tc>
          <w:tcPr>
            <w:tcW w:w="2379" w:type="dxa"/>
          </w:tcPr>
          <w:p w:rsidR="00CE4C9F" w:rsidRDefault="00C85DFB">
            <w:pPr>
              <w:pStyle w:val="TableParagraph"/>
              <w:tabs>
                <w:tab w:val="left" w:pos="1460"/>
                <w:tab w:val="left" w:pos="2130"/>
              </w:tabs>
              <w:spacing w:before="43"/>
              <w:ind w:left="150"/>
              <w:rPr>
                <w:rFonts w:ascii="Arial" w:hAnsi="Arial"/>
              </w:rPr>
            </w:pPr>
            <w:r>
              <w:rPr>
                <w:w w:val="105"/>
                <w:sz w:val="13"/>
              </w:rPr>
              <w:t>Recommend</w:t>
            </w:r>
            <w:r>
              <w:rPr>
                <w:spacing w:val="9"/>
                <w:w w:val="105"/>
                <w:sz w:val="13"/>
              </w:rPr>
              <w:t xml:space="preserve"> </w:t>
            </w:r>
            <w:r>
              <w:rPr>
                <w:w w:val="105"/>
                <w:sz w:val="14"/>
              </w:rPr>
              <w:t>Case:</w:t>
            </w:r>
            <w:r>
              <w:rPr>
                <w:w w:val="105"/>
                <w:sz w:val="14"/>
              </w:rPr>
              <w:tab/>
            </w:r>
            <w:r>
              <w:rPr>
                <w:w w:val="105"/>
                <w:sz w:val="13"/>
              </w:rPr>
              <w:t>Re,·ie"</w:t>
            </w:r>
            <w:r>
              <w:rPr>
                <w:w w:val="105"/>
                <w:sz w:val="13"/>
              </w:rPr>
              <w:tab/>
            </w:r>
            <w:r>
              <w:rPr>
                <w:rFonts w:ascii="Arial" w:hAnsi="Arial"/>
                <w:w w:val="105"/>
                <w:position w:val="-2"/>
              </w:rPr>
              <w:t>□</w:t>
            </w:r>
          </w:p>
          <w:p w:rsidR="00CE4C9F" w:rsidRDefault="00C85DFB">
            <w:pPr>
              <w:pStyle w:val="TableParagraph"/>
              <w:tabs>
                <w:tab w:val="left" w:pos="2130"/>
              </w:tabs>
              <w:spacing w:before="25" w:line="195" w:lineRule="exact"/>
              <w:ind w:left="1409"/>
              <w:rPr>
                <w:rFonts w:ascii="Arial" w:hAnsi="Arial"/>
              </w:rPr>
            </w:pPr>
            <w:r>
              <w:rPr>
                <w:w w:val="105"/>
                <w:position w:val="2"/>
                <w:sz w:val="13"/>
              </w:rPr>
              <w:t>Closure</w:t>
            </w:r>
            <w:r>
              <w:rPr>
                <w:w w:val="105"/>
                <w:position w:val="2"/>
                <w:sz w:val="13"/>
              </w:rPr>
              <w:tab/>
            </w:r>
            <w:r>
              <w:rPr>
                <w:rFonts w:ascii="Arial" w:hAnsi="Arial"/>
                <w:w w:val="105"/>
              </w:rPr>
              <w:t>□</w:t>
            </w:r>
          </w:p>
          <w:p w:rsidR="00CE4C9F" w:rsidRDefault="00C85DFB">
            <w:pPr>
              <w:pStyle w:val="TableParagraph"/>
              <w:tabs>
                <w:tab w:val="left" w:pos="1389"/>
                <w:tab w:val="left" w:pos="1898"/>
              </w:tabs>
              <w:spacing w:line="296" w:lineRule="exact"/>
              <w:ind w:left="796"/>
              <w:rPr>
                <w:sz w:val="11"/>
              </w:rPr>
            </w:pPr>
            <w:r>
              <w:rPr>
                <w:rFonts w:ascii="Arial"/>
                <w:w w:val="40"/>
                <w:sz w:val="36"/>
              </w:rPr>
              <w:t>I</w:t>
            </w:r>
            <w:r>
              <w:rPr>
                <w:rFonts w:ascii="Arial"/>
                <w:w w:val="40"/>
                <w:sz w:val="36"/>
              </w:rPr>
              <w:tab/>
            </w:r>
            <w:r>
              <w:rPr>
                <w:sz w:val="11"/>
              </w:rPr>
              <w:t xml:space="preserve">e   </w:t>
            </w:r>
            <w:r>
              <w:rPr>
                <w:spacing w:val="13"/>
                <w:sz w:val="11"/>
              </w:rPr>
              <w:t xml:space="preserve"> </w:t>
            </w:r>
            <w:r>
              <w:rPr>
                <w:rFonts w:ascii="Arial"/>
                <w:w w:val="40"/>
                <w:sz w:val="31"/>
              </w:rPr>
              <w:t>I</w:t>
            </w:r>
            <w:r>
              <w:rPr>
                <w:rFonts w:ascii="Arial"/>
                <w:w w:val="40"/>
                <w:sz w:val="31"/>
              </w:rPr>
              <w:tab/>
            </w:r>
            <w:r>
              <w:rPr>
                <w:sz w:val="11"/>
              </w:rPr>
              <w:t>V l</w:t>
            </w:r>
            <w:r>
              <w:rPr>
                <w:spacing w:val="2"/>
                <w:sz w:val="11"/>
              </w:rPr>
              <w:t xml:space="preserve"> </w:t>
            </w:r>
            <w:r>
              <w:rPr>
                <w:spacing w:val="-48"/>
                <w:sz w:val="11"/>
              </w:rPr>
              <w:t>e</w:t>
            </w:r>
          </w:p>
          <w:p w:rsidR="00CE4C9F" w:rsidRDefault="00C85DFB">
            <w:pPr>
              <w:pStyle w:val="TableParagraph"/>
              <w:tabs>
                <w:tab w:val="left" w:pos="1963"/>
              </w:tabs>
              <w:spacing w:line="259" w:lineRule="exact"/>
              <w:ind w:left="1138"/>
              <w:rPr>
                <w:sz w:val="12"/>
              </w:rPr>
            </w:pPr>
            <w:r>
              <w:rPr>
                <w:spacing w:val="-8"/>
                <w:w w:val="120"/>
                <w:sz w:val="12"/>
              </w:rPr>
              <w:t>co,,,</w:t>
            </w:r>
            <w:r>
              <w:rPr>
                <w:spacing w:val="-8"/>
                <w:w w:val="120"/>
                <w:sz w:val="12"/>
              </w:rPr>
              <w:tab/>
            </w:r>
            <w:r>
              <w:rPr>
                <w:spacing w:val="-22"/>
                <w:w w:val="120"/>
                <w:sz w:val="12"/>
              </w:rPr>
              <w:t>ma</w:t>
            </w:r>
          </w:p>
        </w:tc>
      </w:tr>
      <w:tr w:rsidR="00CE4C9F">
        <w:trPr>
          <w:trHeight w:val="326"/>
        </w:trPr>
        <w:tc>
          <w:tcPr>
            <w:tcW w:w="7705" w:type="dxa"/>
            <w:gridSpan w:val="4"/>
          </w:tcPr>
          <w:p w:rsidR="00CE4C9F" w:rsidRDefault="00C85DFB">
            <w:pPr>
              <w:pStyle w:val="TableParagraph"/>
              <w:tabs>
                <w:tab w:val="left" w:pos="2681"/>
                <w:tab w:val="left" w:pos="6341"/>
              </w:tabs>
              <w:spacing w:line="-24" w:lineRule="auto"/>
              <w:ind w:left="464"/>
              <w:rPr>
                <w:sz w:val="13"/>
              </w:rPr>
            </w:pPr>
            <w:r>
              <w:rPr>
                <w:rFonts w:ascii="Arial"/>
                <w:spacing w:val="-1"/>
                <w:w w:val="71"/>
                <w:position w:val="-4"/>
                <w:sz w:val="36"/>
              </w:rPr>
              <w:t>'</w:t>
            </w:r>
            <w:r>
              <w:rPr>
                <w:rFonts w:ascii="Arial"/>
                <w:spacing w:val="-91"/>
                <w:w w:val="71"/>
                <w:position w:val="-4"/>
                <w:sz w:val="36"/>
              </w:rPr>
              <w:t>"</w:t>
            </w:r>
            <w:r>
              <w:rPr>
                <w:spacing w:val="-1"/>
                <w:w w:val="110"/>
                <w:position w:val="1"/>
                <w:sz w:val="13"/>
              </w:rPr>
              <w:t>'i</w:t>
            </w:r>
            <w:r>
              <w:rPr>
                <w:spacing w:val="-48"/>
                <w:w w:val="110"/>
                <w:position w:val="1"/>
                <w:sz w:val="13"/>
              </w:rPr>
              <w:t>o</w:t>
            </w:r>
            <w:r>
              <w:rPr>
                <w:rFonts w:ascii="Arial"/>
                <w:w w:val="71"/>
                <w:position w:val="-4"/>
                <w:sz w:val="36"/>
              </w:rPr>
              <w:t>"</w:t>
            </w:r>
            <w:r>
              <w:rPr>
                <w:rFonts w:ascii="Arial"/>
                <w:spacing w:val="-31"/>
                <w:position w:val="-4"/>
                <w:sz w:val="36"/>
              </w:rPr>
              <w:t xml:space="preserve"> </w:t>
            </w:r>
            <w:r>
              <w:rPr>
                <w:rFonts w:ascii="Arial"/>
                <w:w w:val="82"/>
                <w:position w:val="-4"/>
                <w:sz w:val="36"/>
              </w:rPr>
              <w:t>I</w:t>
            </w:r>
            <w:r>
              <w:rPr>
                <w:rFonts w:ascii="Arial"/>
                <w:spacing w:val="-49"/>
                <w:position w:val="-4"/>
                <w:sz w:val="36"/>
              </w:rPr>
              <w:t xml:space="preserve"> </w:t>
            </w:r>
            <w:r>
              <w:rPr>
                <w:w w:val="93"/>
                <w:position w:val="1"/>
                <w:sz w:val="13"/>
              </w:rPr>
              <w:t>1)uanmy</w:t>
            </w:r>
            <w:r>
              <w:rPr>
                <w:position w:val="1"/>
                <w:sz w:val="13"/>
              </w:rPr>
              <w:t xml:space="preserve">    </w:t>
            </w:r>
            <w:r>
              <w:rPr>
                <w:spacing w:val="-15"/>
                <w:position w:val="1"/>
                <w:sz w:val="13"/>
              </w:rPr>
              <w:t xml:space="preserve"> </w:t>
            </w:r>
            <w:r>
              <w:rPr>
                <w:rFonts w:ascii="Arial"/>
                <w:w w:val="82"/>
                <w:position w:val="-4"/>
                <w:sz w:val="36"/>
              </w:rPr>
              <w:t>I</w:t>
            </w:r>
            <w:r>
              <w:rPr>
                <w:rFonts w:ascii="Arial"/>
                <w:spacing w:val="-36"/>
                <w:position w:val="-4"/>
                <w:sz w:val="36"/>
              </w:rPr>
              <w:t xml:space="preserve"> </w:t>
            </w:r>
            <w:r>
              <w:rPr>
                <w:spacing w:val="-1"/>
                <w:w w:val="99"/>
                <w:position w:val="1"/>
                <w:sz w:val="13"/>
              </w:rPr>
              <w:t>Brui</w:t>
            </w:r>
            <w:r>
              <w:rPr>
                <w:w w:val="99"/>
                <w:position w:val="1"/>
                <w:sz w:val="13"/>
              </w:rPr>
              <w:t>d</w:t>
            </w:r>
            <w:r>
              <w:rPr>
                <w:spacing w:val="7"/>
                <w:position w:val="1"/>
                <w:sz w:val="13"/>
              </w:rPr>
              <w:t xml:space="preserve"> </w:t>
            </w:r>
            <w:r>
              <w:rPr>
                <w:spacing w:val="-1"/>
                <w:w w:val="101"/>
                <w:position w:val="1"/>
                <w:sz w:val="13"/>
              </w:rPr>
              <w:t>'&lt;,m</w:t>
            </w:r>
            <w:r>
              <w:rPr>
                <w:w w:val="101"/>
                <w:position w:val="1"/>
                <w:sz w:val="13"/>
              </w:rPr>
              <w:t>e</w:t>
            </w:r>
            <w:r>
              <w:rPr>
                <w:position w:val="1"/>
                <w:sz w:val="13"/>
              </w:rPr>
              <w:tab/>
            </w:r>
            <w:r>
              <w:rPr>
                <w:rFonts w:ascii="Arial"/>
                <w:w w:val="82"/>
                <w:sz w:val="36"/>
              </w:rPr>
              <w:t>I</w:t>
            </w:r>
            <w:r>
              <w:rPr>
                <w:rFonts w:ascii="Arial"/>
                <w:spacing w:val="-26"/>
                <w:sz w:val="36"/>
              </w:rPr>
              <w:t xml:space="preserve"> </w:t>
            </w:r>
            <w:r>
              <w:rPr>
                <w:spacing w:val="-1"/>
                <w:w w:val="82"/>
                <w:sz w:val="13"/>
              </w:rPr>
              <w:t>DesctiR1oo</w:t>
            </w:r>
            <w:r>
              <w:rPr>
                <w:w w:val="82"/>
                <w:sz w:val="13"/>
              </w:rPr>
              <w:t>n</w:t>
            </w:r>
            <w:r>
              <w:rPr>
                <w:sz w:val="13"/>
              </w:rPr>
              <w:tab/>
            </w:r>
            <w:r>
              <w:rPr>
                <w:rFonts w:ascii="Arial"/>
                <w:w w:val="82"/>
                <w:sz w:val="36"/>
              </w:rPr>
              <w:t>I</w:t>
            </w:r>
            <w:r>
              <w:rPr>
                <w:rFonts w:ascii="Arial"/>
                <w:spacing w:val="-32"/>
                <w:sz w:val="36"/>
              </w:rPr>
              <w:t xml:space="preserve"> </w:t>
            </w:r>
            <w:r>
              <w:rPr>
                <w:spacing w:val="-1"/>
                <w:w w:val="93"/>
                <w:sz w:val="13"/>
              </w:rPr>
              <w:t>Seria</w:t>
            </w:r>
            <w:r>
              <w:rPr>
                <w:w w:val="93"/>
                <w:sz w:val="13"/>
              </w:rPr>
              <w:t>l</w:t>
            </w:r>
            <w:r>
              <w:rPr>
                <w:sz w:val="13"/>
              </w:rPr>
              <w:t xml:space="preserve"> </w:t>
            </w:r>
            <w:r>
              <w:rPr>
                <w:spacing w:val="8"/>
                <w:sz w:val="13"/>
              </w:rPr>
              <w:t xml:space="preserve"> </w:t>
            </w:r>
            <w:r>
              <w:rPr>
                <w:w w:val="93"/>
                <w:sz w:val="13"/>
              </w:rPr>
              <w:t>o</w:t>
            </w:r>
          </w:p>
        </w:tc>
        <w:tc>
          <w:tcPr>
            <w:tcW w:w="2379" w:type="dxa"/>
          </w:tcPr>
          <w:p w:rsidR="00CE4C9F" w:rsidRDefault="00C85DFB">
            <w:pPr>
              <w:pStyle w:val="TableParagraph"/>
              <w:tabs>
                <w:tab w:val="left" w:pos="1085"/>
                <w:tab w:val="left" w:pos="1814"/>
              </w:tabs>
              <w:spacing w:line="192" w:lineRule="exact"/>
              <w:ind w:left="328"/>
              <w:rPr>
                <w:sz w:val="12"/>
              </w:rPr>
            </w:pPr>
            <w:r>
              <w:rPr>
                <w:i/>
                <w:w w:val="115"/>
                <w:position w:val="1"/>
                <w:sz w:val="21"/>
              </w:rPr>
              <w:t>¥,</w:t>
            </w:r>
            <w:r>
              <w:rPr>
                <w:i/>
                <w:w w:val="115"/>
                <w:position w:val="1"/>
                <w:sz w:val="21"/>
              </w:rPr>
              <w:tab/>
            </w:r>
            <w:r>
              <w:rPr>
                <w:w w:val="115"/>
                <w:sz w:val="12"/>
              </w:rPr>
              <w:t>e</w:t>
            </w:r>
            <w:r>
              <w:rPr>
                <w:w w:val="115"/>
                <w:position w:val="7"/>
                <w:sz w:val="11"/>
              </w:rPr>
              <w:t>Vaiu</w:t>
            </w:r>
            <w:r>
              <w:rPr>
                <w:spacing w:val="-20"/>
                <w:w w:val="115"/>
                <w:position w:val="7"/>
                <w:sz w:val="11"/>
              </w:rPr>
              <w:t xml:space="preserve"> </w:t>
            </w:r>
            <w:r>
              <w:rPr>
                <w:w w:val="115"/>
                <w:sz w:val="12"/>
              </w:rPr>
              <w:t>.,d</w:t>
            </w:r>
            <w:r>
              <w:rPr>
                <w:w w:val="115"/>
                <w:sz w:val="12"/>
              </w:rPr>
              <w:tab/>
              <w:t xml:space="preserve">Oa </w:t>
            </w:r>
            <w:r>
              <w:rPr>
                <w:w w:val="115"/>
                <w:position w:val="7"/>
                <w:sz w:val="11"/>
              </w:rPr>
              <w:t>a</w:t>
            </w:r>
            <w:r>
              <w:rPr>
                <w:spacing w:val="-17"/>
                <w:w w:val="115"/>
                <w:position w:val="7"/>
                <w:sz w:val="11"/>
              </w:rPr>
              <w:t xml:space="preserve"> </w:t>
            </w:r>
            <w:r>
              <w:rPr>
                <w:spacing w:val="3"/>
                <w:w w:val="115"/>
                <w:position w:val="7"/>
                <w:sz w:val="11"/>
              </w:rPr>
              <w:t>u</w:t>
            </w:r>
            <w:r>
              <w:rPr>
                <w:spacing w:val="3"/>
                <w:w w:val="115"/>
                <w:sz w:val="12"/>
              </w:rPr>
              <w:t>oo</w:t>
            </w:r>
          </w:p>
        </w:tc>
      </w:tr>
    </w:tbl>
    <w:p w:rsidR="00CE4C9F" w:rsidRDefault="00CE4C9F">
      <w:pPr>
        <w:pStyle w:val="BodyText"/>
        <w:spacing w:before="7"/>
        <w:rPr>
          <w:rFonts w:ascii="Arial"/>
          <w:sz w:val="17"/>
        </w:rPr>
      </w:pPr>
    </w:p>
    <w:p w:rsidR="00CE4C9F" w:rsidRDefault="00C85DFB">
      <w:pPr>
        <w:spacing w:before="93" w:line="420" w:lineRule="auto"/>
        <w:ind w:left="669" w:right="259" w:firstLine="11"/>
        <w:jc w:val="both"/>
        <w:rPr>
          <w:sz w:val="18"/>
        </w:rPr>
      </w:pPr>
      <w:r>
        <w:rPr>
          <w:w w:val="105"/>
          <w:sz w:val="18"/>
        </w:rPr>
        <w:t>firecrackers going</w:t>
      </w:r>
      <w:r>
        <w:rPr>
          <w:spacing w:val="-6"/>
          <w:w w:val="105"/>
          <w:sz w:val="18"/>
        </w:rPr>
        <w:t xml:space="preserve"> </w:t>
      </w:r>
      <w:r>
        <w:rPr>
          <w:w w:val="105"/>
          <w:sz w:val="18"/>
        </w:rPr>
        <w:t>off,</w:t>
      </w:r>
      <w:r>
        <w:rPr>
          <w:spacing w:val="-15"/>
          <w:w w:val="105"/>
          <w:sz w:val="18"/>
        </w:rPr>
        <w:t xml:space="preserve"> </w:t>
      </w:r>
      <w:r>
        <w:rPr>
          <w:w w:val="105"/>
          <w:sz w:val="18"/>
        </w:rPr>
        <w:t>and</w:t>
      </w:r>
      <w:r>
        <w:rPr>
          <w:spacing w:val="-16"/>
          <w:w w:val="105"/>
          <w:sz w:val="18"/>
        </w:rPr>
        <w:t xml:space="preserve"> </w:t>
      </w:r>
      <w:r>
        <w:rPr>
          <w:w w:val="105"/>
          <w:sz w:val="18"/>
        </w:rPr>
        <w:t>at</w:t>
      </w:r>
      <w:r>
        <w:rPr>
          <w:spacing w:val="-7"/>
          <w:w w:val="105"/>
          <w:sz w:val="18"/>
        </w:rPr>
        <w:t xml:space="preserve"> </w:t>
      </w:r>
      <w:r>
        <w:rPr>
          <w:w w:val="105"/>
          <w:sz w:val="18"/>
        </w:rPr>
        <w:t>that point</w:t>
      </w:r>
      <w:r>
        <w:rPr>
          <w:spacing w:val="-2"/>
          <w:w w:val="105"/>
          <w:sz w:val="18"/>
        </w:rPr>
        <w:t xml:space="preserve"> </w:t>
      </w:r>
      <w:r>
        <w:rPr>
          <w:w w:val="105"/>
          <w:sz w:val="18"/>
        </w:rPr>
        <w:t>they</w:t>
      </w:r>
      <w:r>
        <w:rPr>
          <w:spacing w:val="-1"/>
          <w:w w:val="105"/>
          <w:sz w:val="18"/>
        </w:rPr>
        <w:t xml:space="preserve"> </w:t>
      </w:r>
      <w:r>
        <w:rPr>
          <w:w w:val="105"/>
          <w:sz w:val="18"/>
        </w:rPr>
        <w:t>were</w:t>
      </w:r>
      <w:r>
        <w:rPr>
          <w:spacing w:val="-8"/>
          <w:w w:val="105"/>
          <w:sz w:val="18"/>
        </w:rPr>
        <w:t xml:space="preserve"> </w:t>
      </w:r>
      <w:r>
        <w:rPr>
          <w:w w:val="105"/>
          <w:sz w:val="18"/>
        </w:rPr>
        <w:t>getting</w:t>
      </w:r>
      <w:r>
        <w:rPr>
          <w:spacing w:val="-3"/>
          <w:w w:val="105"/>
          <w:sz w:val="18"/>
        </w:rPr>
        <w:t xml:space="preserve"> </w:t>
      </w:r>
      <w:r>
        <w:rPr>
          <w:w w:val="105"/>
          <w:sz w:val="18"/>
        </w:rPr>
        <w:t>ready</w:t>
      </w:r>
      <w:r>
        <w:rPr>
          <w:spacing w:val="-3"/>
          <w:w w:val="105"/>
          <w:sz w:val="18"/>
        </w:rPr>
        <w:t xml:space="preserve"> </w:t>
      </w:r>
      <w:r>
        <w:rPr>
          <w:w w:val="105"/>
          <w:sz w:val="18"/>
        </w:rPr>
        <w:t>to</w:t>
      </w:r>
      <w:r>
        <w:rPr>
          <w:spacing w:val="-14"/>
          <w:w w:val="105"/>
          <w:sz w:val="18"/>
        </w:rPr>
        <w:t xml:space="preserve"> </w:t>
      </w:r>
      <w:r>
        <w:rPr>
          <w:w w:val="105"/>
          <w:sz w:val="18"/>
        </w:rPr>
        <w:t>go</w:t>
      </w:r>
      <w:r>
        <w:rPr>
          <w:spacing w:val="-16"/>
          <w:w w:val="105"/>
          <w:sz w:val="18"/>
        </w:rPr>
        <w:t xml:space="preserve"> </w:t>
      </w:r>
      <w:r>
        <w:rPr>
          <w:w w:val="105"/>
          <w:sz w:val="18"/>
        </w:rPr>
        <w:t>back</w:t>
      </w:r>
      <w:r>
        <w:rPr>
          <w:spacing w:val="5"/>
          <w:w w:val="105"/>
          <w:sz w:val="18"/>
        </w:rPr>
        <w:t xml:space="preserve"> </w:t>
      </w:r>
      <w:r>
        <w:rPr>
          <w:w w:val="105"/>
          <w:sz w:val="18"/>
        </w:rPr>
        <w:t>into</w:t>
      </w:r>
      <w:r>
        <w:rPr>
          <w:spacing w:val="-9"/>
          <w:w w:val="105"/>
          <w:sz w:val="18"/>
        </w:rPr>
        <w:t xml:space="preserve"> </w:t>
      </w:r>
      <w:r>
        <w:rPr>
          <w:w w:val="105"/>
          <w:sz w:val="18"/>
        </w:rPr>
        <w:t>the</w:t>
      </w:r>
      <w:r>
        <w:rPr>
          <w:spacing w:val="-12"/>
          <w:w w:val="105"/>
          <w:sz w:val="18"/>
        </w:rPr>
        <w:t xml:space="preserve"> </w:t>
      </w:r>
      <w:r>
        <w:rPr>
          <w:w w:val="105"/>
          <w:sz w:val="18"/>
        </w:rPr>
        <w:t>cafeteria</w:t>
      </w:r>
      <w:r>
        <w:rPr>
          <w:spacing w:val="-7"/>
          <w:w w:val="105"/>
          <w:sz w:val="18"/>
        </w:rPr>
        <w:t xml:space="preserve"> </w:t>
      </w:r>
      <w:r>
        <w:rPr>
          <w:w w:val="105"/>
          <w:sz w:val="18"/>
        </w:rPr>
        <w:t>to</w:t>
      </w:r>
      <w:r>
        <w:rPr>
          <w:spacing w:val="-14"/>
          <w:w w:val="105"/>
          <w:sz w:val="18"/>
        </w:rPr>
        <w:t xml:space="preserve"> </w:t>
      </w:r>
      <w:r>
        <w:rPr>
          <w:w w:val="105"/>
          <w:sz w:val="18"/>
        </w:rPr>
        <w:t>get</w:t>
      </w:r>
      <w:r>
        <w:rPr>
          <w:spacing w:val="-8"/>
          <w:w w:val="105"/>
          <w:sz w:val="18"/>
        </w:rPr>
        <w:t xml:space="preserve"> </w:t>
      </w:r>
      <w:r>
        <w:rPr>
          <w:w w:val="105"/>
          <w:sz w:val="18"/>
        </w:rPr>
        <w:t>lunch.</w:t>
      </w:r>
      <w:r>
        <w:rPr>
          <w:spacing w:val="39"/>
          <w:w w:val="105"/>
          <w:sz w:val="18"/>
        </w:rPr>
        <w:t xml:space="preserve"> </w:t>
      </w:r>
      <w:r>
        <w:rPr>
          <w:w w:val="105"/>
          <w:sz w:val="18"/>
        </w:rPr>
        <w:t>Adam</w:t>
      </w:r>
      <w:r>
        <w:rPr>
          <w:spacing w:val="-6"/>
          <w:w w:val="105"/>
          <w:sz w:val="18"/>
        </w:rPr>
        <w:t xml:space="preserve"> </w:t>
      </w:r>
      <w:r>
        <w:rPr>
          <w:w w:val="105"/>
          <w:sz w:val="18"/>
        </w:rPr>
        <w:t>said</w:t>
      </w:r>
      <w:r>
        <w:rPr>
          <w:spacing w:val="-14"/>
          <w:w w:val="105"/>
          <w:sz w:val="18"/>
        </w:rPr>
        <w:t xml:space="preserve"> </w:t>
      </w:r>
      <w:r>
        <w:rPr>
          <w:w w:val="105"/>
          <w:sz w:val="18"/>
        </w:rPr>
        <w:t>as</w:t>
      </w:r>
      <w:r>
        <w:rPr>
          <w:spacing w:val="-12"/>
          <w:w w:val="105"/>
          <w:sz w:val="18"/>
        </w:rPr>
        <w:t xml:space="preserve"> </w:t>
      </w:r>
      <w:r>
        <w:rPr>
          <w:w w:val="105"/>
          <w:sz w:val="18"/>
        </w:rPr>
        <w:t>they</w:t>
      </w:r>
      <w:r>
        <w:rPr>
          <w:spacing w:val="-1"/>
          <w:w w:val="105"/>
          <w:sz w:val="18"/>
        </w:rPr>
        <w:t xml:space="preserve"> </w:t>
      </w:r>
      <w:r>
        <w:rPr>
          <w:w w:val="105"/>
          <w:sz w:val="18"/>
        </w:rPr>
        <w:t>were getting ready to go back into the ca</w:t>
      </w:r>
      <w:r w:rsidR="006E116D">
        <w:rPr>
          <w:w w:val="105"/>
          <w:sz w:val="18"/>
        </w:rPr>
        <w:t>f</w:t>
      </w:r>
      <w:r>
        <w:rPr>
          <w:w w:val="105"/>
          <w:sz w:val="18"/>
        </w:rPr>
        <w:t>eteria he recalls looking again to the left which allowed him to see Eric and Dylan. and he saw both individuals take their black trench coats off and dropped them on the ground. Adam described the two of them looking like "Rambo." stating they were ''</w:t>
      </w:r>
      <w:r w:rsidR="002C39FB">
        <w:rPr>
          <w:w w:val="105"/>
          <w:sz w:val="18"/>
        </w:rPr>
        <w:t>la</w:t>
      </w:r>
      <w:r>
        <w:rPr>
          <w:w w:val="105"/>
          <w:sz w:val="18"/>
        </w:rPr>
        <w:t xml:space="preserve">ced'' with bullets and he saw three grenades on Eric at that time. I asked him </w:t>
      </w:r>
      <w:r w:rsidR="002C39FB">
        <w:rPr>
          <w:w w:val="105"/>
          <w:sz w:val="18"/>
        </w:rPr>
        <w:t>w</w:t>
      </w:r>
      <w:r>
        <w:rPr>
          <w:w w:val="105"/>
          <w:sz w:val="18"/>
        </w:rPr>
        <w:t>hat he meant by being ''laced" with bullets. He said they had some type of ammo belts around their upper</w:t>
      </w:r>
      <w:r>
        <w:rPr>
          <w:spacing w:val="7"/>
          <w:w w:val="105"/>
          <w:sz w:val="18"/>
        </w:rPr>
        <w:t xml:space="preserve"> </w:t>
      </w:r>
      <w:r>
        <w:rPr>
          <w:w w:val="105"/>
          <w:sz w:val="18"/>
        </w:rPr>
        <w:t>torso.</w:t>
      </w:r>
    </w:p>
    <w:p w:rsidR="00CE4C9F" w:rsidRDefault="00CE4C9F">
      <w:pPr>
        <w:pStyle w:val="BodyText"/>
        <w:rPr>
          <w:sz w:val="20"/>
        </w:rPr>
      </w:pPr>
    </w:p>
    <w:p w:rsidR="00CE4C9F" w:rsidRDefault="00C85DFB">
      <w:pPr>
        <w:spacing w:before="131" w:line="422" w:lineRule="auto"/>
        <w:ind w:left="684" w:right="359" w:firstLine="1"/>
        <w:rPr>
          <w:sz w:val="18"/>
        </w:rPr>
      </w:pPr>
      <w:r>
        <w:rPr>
          <w:sz w:val="18"/>
        </w:rPr>
        <w:t xml:space="preserve">Adam told me at this point Eric Hanis turned towards them and he had an automatic  weapon. stating he thought  </w:t>
      </w:r>
      <w:r w:rsidR="002C39FB">
        <w:rPr>
          <w:rFonts w:ascii="Arial" w:hAnsi="Arial"/>
          <w:sz w:val="18"/>
        </w:rPr>
        <w:t>it was AK-47.</w:t>
      </w:r>
      <w:r>
        <w:rPr>
          <w:w w:val="95"/>
          <w:sz w:val="18"/>
        </w:rPr>
        <w:t xml:space="preserve"> </w:t>
      </w:r>
      <w:r>
        <w:rPr>
          <w:sz w:val="18"/>
        </w:rPr>
        <w:t>He said Eric started to raise the weapon which was on the right side of his body. and once  the  weapon  reached  Eric</w:t>
      </w:r>
      <w:r w:rsidR="002C39FB">
        <w:rPr>
          <w:sz w:val="18"/>
        </w:rPr>
        <w:t>’s hip</w:t>
      </w:r>
      <w:r>
        <w:rPr>
          <w:sz w:val="18"/>
        </w:rPr>
        <w:t xml:space="preserve"> area</w:t>
      </w:r>
      <w:r w:rsidR="002C39FB">
        <w:rPr>
          <w:sz w:val="18"/>
        </w:rPr>
        <w:t xml:space="preserve">, </w:t>
      </w:r>
      <w:r>
        <w:rPr>
          <w:sz w:val="18"/>
        </w:rPr>
        <w:t xml:space="preserve">Eric started firing the weapon, moving it back and forth. from side to side </w:t>
      </w:r>
      <w:r>
        <w:rPr>
          <w:w w:val="95"/>
          <w:sz w:val="18"/>
        </w:rPr>
        <w:t xml:space="preserve">I </w:t>
      </w:r>
      <w:r>
        <w:rPr>
          <w:sz w:val="18"/>
        </w:rPr>
        <w:t>asked Adam  if</w:t>
      </w:r>
      <w:r w:rsidR="002C39FB">
        <w:rPr>
          <w:sz w:val="18"/>
        </w:rPr>
        <w:t xml:space="preserve"> </w:t>
      </w:r>
      <w:r>
        <w:rPr>
          <w:sz w:val="18"/>
        </w:rPr>
        <w:t>he made e</w:t>
      </w:r>
      <w:r w:rsidR="002C39FB">
        <w:rPr>
          <w:sz w:val="18"/>
        </w:rPr>
        <w:t>y</w:t>
      </w:r>
      <w:r>
        <w:rPr>
          <w:sz w:val="18"/>
        </w:rPr>
        <w:t xml:space="preserve">e contact </w:t>
      </w:r>
      <w:r w:rsidR="002C39FB">
        <w:rPr>
          <w:sz w:val="18"/>
        </w:rPr>
        <w:t>w</w:t>
      </w:r>
      <w:r>
        <w:rPr>
          <w:sz w:val="18"/>
        </w:rPr>
        <w:t>ith  Eric</w:t>
      </w:r>
      <w:r w:rsidR="002C39FB">
        <w:rPr>
          <w:sz w:val="18"/>
        </w:rPr>
        <w:t>. A</w:t>
      </w:r>
      <w:r>
        <w:rPr>
          <w:w w:val="95"/>
          <w:sz w:val="18"/>
        </w:rPr>
        <w:t xml:space="preserve">dam </w:t>
      </w:r>
      <w:r>
        <w:rPr>
          <w:sz w:val="18"/>
        </w:rPr>
        <w:t>said Eric was smiling  and  appeared  to be laughing,  and  he was walking  or standing  kind  of</w:t>
      </w:r>
      <w:r w:rsidR="002C39FB">
        <w:rPr>
          <w:sz w:val="18"/>
        </w:rPr>
        <w:t xml:space="preserve"> </w:t>
      </w:r>
      <w:r>
        <w:rPr>
          <w:sz w:val="18"/>
        </w:rPr>
        <w:t xml:space="preserve">hunched  </w:t>
      </w:r>
      <w:r>
        <w:rPr>
          <w:spacing w:val="-6"/>
          <w:sz w:val="18"/>
        </w:rPr>
        <w:t>O</w:t>
      </w:r>
      <w:r w:rsidR="002C39FB">
        <w:rPr>
          <w:spacing w:val="-6"/>
          <w:sz w:val="18"/>
        </w:rPr>
        <w:t>v</w:t>
      </w:r>
      <w:r>
        <w:rPr>
          <w:spacing w:val="-6"/>
          <w:sz w:val="18"/>
        </w:rPr>
        <w:t>er</w:t>
      </w:r>
      <w:r w:rsidR="002C39FB">
        <w:rPr>
          <w:spacing w:val="-6"/>
          <w:sz w:val="18"/>
        </w:rPr>
        <w:t>.</w:t>
      </w:r>
      <w:r>
        <w:rPr>
          <w:spacing w:val="33"/>
          <w:sz w:val="18"/>
        </w:rPr>
        <w:t xml:space="preserve"> </w:t>
      </w:r>
      <w:r>
        <w:rPr>
          <w:sz w:val="18"/>
        </w:rPr>
        <w:t>Adam  told  me at this point  Dylan was standing off  behind Eric and he didn</w:t>
      </w:r>
      <w:r w:rsidR="002C39FB">
        <w:rPr>
          <w:sz w:val="18"/>
        </w:rPr>
        <w:t>’</w:t>
      </w:r>
      <w:r>
        <w:rPr>
          <w:sz w:val="18"/>
        </w:rPr>
        <w:t>t see exactly  what  D</w:t>
      </w:r>
      <w:r w:rsidR="002C39FB">
        <w:rPr>
          <w:sz w:val="18"/>
        </w:rPr>
        <w:t>yl</w:t>
      </w:r>
      <w:r>
        <w:rPr>
          <w:sz w:val="18"/>
        </w:rPr>
        <w:t>an  was doing.  Adam  described  a  female  who he initially thought was Rachael Scott sitting on the grass area. just south of the outside stair case. He told me this female</w:t>
      </w:r>
      <w:r>
        <w:rPr>
          <w:spacing w:val="31"/>
          <w:sz w:val="18"/>
        </w:rPr>
        <w:t xml:space="preserve"> </w:t>
      </w:r>
      <w:r>
        <w:rPr>
          <w:sz w:val="18"/>
        </w:rPr>
        <w:t>stoo</w:t>
      </w:r>
      <w:r w:rsidR="002C39FB">
        <w:rPr>
          <w:sz w:val="18"/>
        </w:rPr>
        <w:t>d</w:t>
      </w:r>
    </w:p>
    <w:p w:rsidR="00CE4C9F" w:rsidRDefault="002C39FB">
      <w:pPr>
        <w:spacing w:line="422" w:lineRule="auto"/>
        <w:ind w:left="689" w:right="233" w:firstLine="62"/>
        <w:jc w:val="both"/>
        <w:rPr>
          <w:w w:val="110"/>
          <w:sz w:val="18"/>
        </w:rPr>
      </w:pPr>
      <w:r>
        <w:rPr>
          <w:w w:val="110"/>
          <w:sz w:val="18"/>
        </w:rPr>
        <w:t>u</w:t>
      </w:r>
      <w:r w:rsidR="00C85DFB">
        <w:rPr>
          <w:w w:val="110"/>
          <w:sz w:val="18"/>
        </w:rPr>
        <w:t>p</w:t>
      </w:r>
      <w:r w:rsidR="00C85DFB">
        <w:rPr>
          <w:spacing w:val="-29"/>
          <w:w w:val="110"/>
          <w:sz w:val="18"/>
        </w:rPr>
        <w:t xml:space="preserve"> </w:t>
      </w:r>
      <w:r w:rsidR="00C85DFB">
        <w:rPr>
          <w:w w:val="110"/>
          <w:sz w:val="18"/>
        </w:rPr>
        <w:t>and</w:t>
      </w:r>
      <w:r w:rsidR="00C85DFB">
        <w:rPr>
          <w:spacing w:val="-23"/>
          <w:w w:val="110"/>
          <w:sz w:val="18"/>
        </w:rPr>
        <w:t xml:space="preserve"> </w:t>
      </w:r>
      <w:r w:rsidR="00C85DFB">
        <w:rPr>
          <w:w w:val="110"/>
          <w:sz w:val="18"/>
        </w:rPr>
        <w:t>joking</w:t>
      </w:r>
      <w:r>
        <w:rPr>
          <w:w w:val="110"/>
          <w:sz w:val="18"/>
        </w:rPr>
        <w:t>ly</w:t>
      </w:r>
      <w:r w:rsidR="00C85DFB">
        <w:rPr>
          <w:spacing w:val="-13"/>
          <w:w w:val="110"/>
          <w:sz w:val="18"/>
        </w:rPr>
        <w:t xml:space="preserve"> </w:t>
      </w:r>
      <w:r w:rsidR="00C85DFB">
        <w:rPr>
          <w:w w:val="110"/>
          <w:sz w:val="18"/>
        </w:rPr>
        <w:t>commented</w:t>
      </w:r>
      <w:r w:rsidR="00C85DFB">
        <w:rPr>
          <w:spacing w:val="-9"/>
          <w:w w:val="110"/>
          <w:sz w:val="18"/>
        </w:rPr>
        <w:t xml:space="preserve"> </w:t>
      </w:r>
      <w:r w:rsidR="00C85DFB">
        <w:rPr>
          <w:w w:val="110"/>
          <w:sz w:val="18"/>
        </w:rPr>
        <w:t>to</w:t>
      </w:r>
      <w:r w:rsidR="00C85DFB">
        <w:rPr>
          <w:spacing w:val="-21"/>
          <w:w w:val="110"/>
          <w:sz w:val="18"/>
        </w:rPr>
        <w:t xml:space="preserve"> </w:t>
      </w:r>
      <w:r w:rsidR="00C85DFB">
        <w:rPr>
          <w:w w:val="110"/>
          <w:sz w:val="18"/>
        </w:rPr>
        <w:t>Eric</w:t>
      </w:r>
      <w:r w:rsidR="00C85DFB">
        <w:rPr>
          <w:spacing w:val="-22"/>
          <w:w w:val="110"/>
          <w:sz w:val="18"/>
        </w:rPr>
        <w:t xml:space="preserve"> </w:t>
      </w:r>
      <w:r w:rsidR="00C85DFB">
        <w:rPr>
          <w:w w:val="110"/>
          <w:sz w:val="18"/>
        </w:rPr>
        <w:t>and</w:t>
      </w:r>
      <w:r w:rsidR="00C85DFB">
        <w:rPr>
          <w:spacing w:val="-21"/>
          <w:w w:val="110"/>
          <w:sz w:val="18"/>
        </w:rPr>
        <w:t xml:space="preserve"> </w:t>
      </w:r>
      <w:r w:rsidR="00C85DFB">
        <w:rPr>
          <w:w w:val="110"/>
          <w:sz w:val="18"/>
        </w:rPr>
        <w:t>Dylan</w:t>
      </w:r>
      <w:r w:rsidR="003202B8">
        <w:rPr>
          <w:w w:val="110"/>
          <w:sz w:val="18"/>
        </w:rPr>
        <w:t>,</w:t>
      </w:r>
      <w:r>
        <w:rPr>
          <w:spacing w:val="-38"/>
          <w:w w:val="110"/>
          <w:sz w:val="18"/>
        </w:rPr>
        <w:t xml:space="preserve"> “</w:t>
      </w:r>
      <w:r w:rsidR="00C85DFB">
        <w:rPr>
          <w:w w:val="110"/>
          <w:sz w:val="18"/>
        </w:rPr>
        <w:t>Do</w:t>
      </w:r>
      <w:r w:rsidR="00C85DFB">
        <w:rPr>
          <w:spacing w:val="-38"/>
          <w:w w:val="110"/>
          <w:sz w:val="18"/>
        </w:rPr>
        <w:t xml:space="preserve"> </w:t>
      </w:r>
      <w:r>
        <w:rPr>
          <w:spacing w:val="-38"/>
          <w:w w:val="110"/>
          <w:sz w:val="18"/>
        </w:rPr>
        <w:t xml:space="preserve"> y</w:t>
      </w:r>
      <w:r w:rsidR="00C85DFB">
        <w:rPr>
          <w:w w:val="110"/>
          <w:sz w:val="18"/>
        </w:rPr>
        <w:t>ou</w:t>
      </w:r>
      <w:r w:rsidR="00C85DFB">
        <w:rPr>
          <w:spacing w:val="-28"/>
          <w:w w:val="110"/>
          <w:sz w:val="18"/>
        </w:rPr>
        <w:t xml:space="preserve"> </w:t>
      </w:r>
      <w:r w:rsidR="00C85DFB">
        <w:rPr>
          <w:w w:val="110"/>
          <w:sz w:val="18"/>
        </w:rPr>
        <w:t>guys</w:t>
      </w:r>
      <w:r w:rsidR="00C85DFB">
        <w:rPr>
          <w:spacing w:val="-29"/>
          <w:w w:val="110"/>
          <w:sz w:val="18"/>
        </w:rPr>
        <w:t xml:space="preserve"> </w:t>
      </w:r>
      <w:r w:rsidR="00C85DFB">
        <w:rPr>
          <w:w w:val="110"/>
          <w:sz w:val="18"/>
        </w:rPr>
        <w:t>want</w:t>
      </w:r>
      <w:r w:rsidR="00C85DFB">
        <w:rPr>
          <w:spacing w:val="-21"/>
          <w:w w:val="110"/>
          <w:sz w:val="18"/>
        </w:rPr>
        <w:t xml:space="preserve"> </w:t>
      </w:r>
      <w:r w:rsidR="00C85DFB">
        <w:rPr>
          <w:w w:val="110"/>
          <w:sz w:val="18"/>
        </w:rPr>
        <w:t>to</w:t>
      </w:r>
      <w:r w:rsidR="00C85DFB">
        <w:rPr>
          <w:spacing w:val="-23"/>
          <w:w w:val="110"/>
          <w:sz w:val="18"/>
        </w:rPr>
        <w:t xml:space="preserve"> </w:t>
      </w:r>
      <w:r w:rsidR="00C85DFB">
        <w:rPr>
          <w:w w:val="110"/>
          <w:sz w:val="18"/>
        </w:rPr>
        <w:t>fight.</w:t>
      </w:r>
      <w:r w:rsidR="00C85DFB">
        <w:rPr>
          <w:spacing w:val="-29"/>
          <w:w w:val="110"/>
          <w:sz w:val="18"/>
        </w:rPr>
        <w:t xml:space="preserve"> </w:t>
      </w:r>
      <w:r w:rsidR="00C85DFB">
        <w:rPr>
          <w:w w:val="110"/>
          <w:sz w:val="18"/>
        </w:rPr>
        <w:t>do</w:t>
      </w:r>
      <w:r w:rsidR="00C85DFB">
        <w:rPr>
          <w:spacing w:val="-21"/>
          <w:w w:val="110"/>
          <w:sz w:val="18"/>
        </w:rPr>
        <w:t xml:space="preserve"> </w:t>
      </w:r>
      <w:r w:rsidR="00C85DFB">
        <w:rPr>
          <w:w w:val="110"/>
          <w:sz w:val="18"/>
        </w:rPr>
        <w:t>you</w:t>
      </w:r>
      <w:r w:rsidR="00C85DFB">
        <w:rPr>
          <w:spacing w:val="-21"/>
          <w:w w:val="110"/>
          <w:sz w:val="18"/>
        </w:rPr>
        <w:t xml:space="preserve"> </w:t>
      </w:r>
      <w:r w:rsidR="00C85DFB">
        <w:rPr>
          <w:w w:val="110"/>
          <w:sz w:val="18"/>
        </w:rPr>
        <w:t>want</w:t>
      </w:r>
      <w:r w:rsidR="00C85DFB">
        <w:rPr>
          <w:spacing w:val="-23"/>
          <w:w w:val="110"/>
          <w:sz w:val="18"/>
        </w:rPr>
        <w:t xml:space="preserve"> </w:t>
      </w:r>
      <w:r w:rsidR="00C85DFB">
        <w:rPr>
          <w:w w:val="110"/>
          <w:sz w:val="18"/>
        </w:rPr>
        <w:t>a</w:t>
      </w:r>
      <w:r w:rsidR="00C85DFB">
        <w:rPr>
          <w:spacing w:val="-22"/>
          <w:w w:val="110"/>
          <w:sz w:val="18"/>
        </w:rPr>
        <w:t xml:space="preserve"> </w:t>
      </w:r>
      <w:r w:rsidR="00C85DFB">
        <w:rPr>
          <w:w w:val="110"/>
          <w:sz w:val="18"/>
        </w:rPr>
        <w:t>piece</w:t>
      </w:r>
      <w:r w:rsidR="00C85DFB">
        <w:rPr>
          <w:spacing w:val="-25"/>
          <w:w w:val="110"/>
          <w:sz w:val="18"/>
        </w:rPr>
        <w:t xml:space="preserve"> </w:t>
      </w:r>
      <w:r w:rsidR="00C85DFB">
        <w:rPr>
          <w:w w:val="110"/>
          <w:sz w:val="18"/>
        </w:rPr>
        <w:t>of</w:t>
      </w:r>
      <w:r>
        <w:rPr>
          <w:w w:val="110"/>
          <w:sz w:val="18"/>
        </w:rPr>
        <w:t xml:space="preserve"> </w:t>
      </w:r>
      <w:r w:rsidR="00C85DFB">
        <w:rPr>
          <w:w w:val="110"/>
          <w:sz w:val="18"/>
        </w:rPr>
        <w:t>me</w:t>
      </w:r>
      <w:r>
        <w:rPr>
          <w:w w:val="110"/>
          <w:sz w:val="18"/>
        </w:rPr>
        <w:t>?”</w:t>
      </w:r>
      <w:r w:rsidR="00C85DFB">
        <w:rPr>
          <w:w w:val="110"/>
          <w:sz w:val="18"/>
        </w:rPr>
        <w:t>"</w:t>
      </w:r>
      <w:r w:rsidR="00C85DFB">
        <w:rPr>
          <w:spacing w:val="-27"/>
          <w:w w:val="110"/>
          <w:sz w:val="18"/>
        </w:rPr>
        <w:t xml:space="preserve"> </w:t>
      </w:r>
      <w:r w:rsidR="00C85DFB">
        <w:rPr>
          <w:w w:val="110"/>
          <w:sz w:val="18"/>
        </w:rPr>
        <w:t>At</w:t>
      </w:r>
      <w:r w:rsidR="00C85DFB">
        <w:rPr>
          <w:spacing w:val="-26"/>
          <w:w w:val="110"/>
          <w:sz w:val="18"/>
        </w:rPr>
        <w:t xml:space="preserve"> </w:t>
      </w:r>
      <w:r w:rsidR="00C85DFB">
        <w:rPr>
          <w:w w:val="110"/>
          <w:sz w:val="18"/>
        </w:rPr>
        <w:t>this</w:t>
      </w:r>
      <w:r w:rsidR="00C85DFB">
        <w:rPr>
          <w:spacing w:val="-24"/>
          <w:w w:val="110"/>
          <w:sz w:val="18"/>
        </w:rPr>
        <w:t xml:space="preserve"> </w:t>
      </w:r>
      <w:r w:rsidR="00C85DFB">
        <w:rPr>
          <w:w w:val="110"/>
          <w:sz w:val="18"/>
        </w:rPr>
        <w:t>point</w:t>
      </w:r>
      <w:r w:rsidR="00C85DFB">
        <w:rPr>
          <w:spacing w:val="-20"/>
          <w:w w:val="110"/>
          <w:sz w:val="18"/>
        </w:rPr>
        <w:t xml:space="preserve"> </w:t>
      </w:r>
      <w:r w:rsidR="00C85DFB">
        <w:rPr>
          <w:w w:val="110"/>
          <w:sz w:val="18"/>
        </w:rPr>
        <w:t>Adam</w:t>
      </w:r>
      <w:r w:rsidR="00C85DFB">
        <w:rPr>
          <w:spacing w:val="-23"/>
          <w:w w:val="110"/>
          <w:sz w:val="18"/>
        </w:rPr>
        <w:t xml:space="preserve"> </w:t>
      </w:r>
      <w:r w:rsidR="00C85DFB">
        <w:rPr>
          <w:w w:val="110"/>
          <w:sz w:val="18"/>
        </w:rPr>
        <w:t>sees Dylan</w:t>
      </w:r>
      <w:r w:rsidR="00C85DFB">
        <w:rPr>
          <w:spacing w:val="-19"/>
          <w:w w:val="110"/>
          <w:sz w:val="18"/>
        </w:rPr>
        <w:t xml:space="preserve"> </w:t>
      </w:r>
      <w:r w:rsidR="00C85DFB">
        <w:rPr>
          <w:w w:val="110"/>
          <w:sz w:val="18"/>
        </w:rPr>
        <w:t>raise</w:t>
      </w:r>
      <w:r w:rsidR="00C85DFB">
        <w:rPr>
          <w:spacing w:val="-34"/>
          <w:w w:val="110"/>
          <w:sz w:val="18"/>
        </w:rPr>
        <w:t xml:space="preserve"> </w:t>
      </w:r>
      <w:r w:rsidR="00C85DFB">
        <w:rPr>
          <w:w w:val="110"/>
          <w:sz w:val="18"/>
        </w:rPr>
        <w:t>some</w:t>
      </w:r>
      <w:r w:rsidR="00C85DFB">
        <w:rPr>
          <w:spacing w:val="-24"/>
          <w:w w:val="110"/>
          <w:sz w:val="18"/>
        </w:rPr>
        <w:t xml:space="preserve"> </w:t>
      </w:r>
      <w:r w:rsidR="00C85DFB">
        <w:rPr>
          <w:w w:val="110"/>
          <w:sz w:val="18"/>
        </w:rPr>
        <w:t>type</w:t>
      </w:r>
      <w:r w:rsidR="00C85DFB">
        <w:rPr>
          <w:spacing w:val="-32"/>
          <w:w w:val="110"/>
          <w:sz w:val="18"/>
        </w:rPr>
        <w:t xml:space="preserve"> </w:t>
      </w:r>
      <w:r w:rsidR="00C85DFB">
        <w:rPr>
          <w:w w:val="110"/>
          <w:sz w:val="18"/>
        </w:rPr>
        <w:t>of</w:t>
      </w:r>
      <w:r w:rsidR="00C85DFB">
        <w:rPr>
          <w:spacing w:val="-27"/>
          <w:w w:val="110"/>
          <w:sz w:val="18"/>
        </w:rPr>
        <w:t xml:space="preserve"> </w:t>
      </w:r>
      <w:r w:rsidR="00C85DFB">
        <w:rPr>
          <w:w w:val="110"/>
          <w:sz w:val="18"/>
        </w:rPr>
        <w:t>a</w:t>
      </w:r>
      <w:r w:rsidR="00C85DFB">
        <w:rPr>
          <w:spacing w:val="-20"/>
          <w:w w:val="110"/>
          <w:sz w:val="18"/>
        </w:rPr>
        <w:t xml:space="preserve"> </w:t>
      </w:r>
      <w:r w:rsidR="00C85DFB">
        <w:rPr>
          <w:w w:val="110"/>
          <w:sz w:val="18"/>
        </w:rPr>
        <w:t>rifle</w:t>
      </w:r>
      <w:r>
        <w:rPr>
          <w:w w:val="110"/>
          <w:sz w:val="18"/>
        </w:rPr>
        <w:t>,</w:t>
      </w:r>
      <w:r w:rsidR="00C85DFB">
        <w:rPr>
          <w:spacing w:val="-22"/>
          <w:w w:val="110"/>
          <w:sz w:val="18"/>
        </w:rPr>
        <w:t xml:space="preserve"> </w:t>
      </w:r>
      <w:r w:rsidR="00C85DFB">
        <w:rPr>
          <w:w w:val="110"/>
          <w:sz w:val="18"/>
        </w:rPr>
        <w:t>points</w:t>
      </w:r>
      <w:r w:rsidR="00C85DFB">
        <w:rPr>
          <w:spacing w:val="-21"/>
          <w:w w:val="110"/>
          <w:sz w:val="18"/>
        </w:rPr>
        <w:t xml:space="preserve"> </w:t>
      </w:r>
      <w:r w:rsidR="00C85DFB">
        <w:rPr>
          <w:w w:val="110"/>
          <w:sz w:val="18"/>
        </w:rPr>
        <w:t>it</w:t>
      </w:r>
      <w:r w:rsidR="00C85DFB">
        <w:rPr>
          <w:spacing w:val="-31"/>
          <w:w w:val="110"/>
          <w:sz w:val="18"/>
        </w:rPr>
        <w:t xml:space="preserve"> </w:t>
      </w:r>
      <w:r w:rsidR="00C85DFB">
        <w:rPr>
          <w:w w:val="110"/>
          <w:sz w:val="18"/>
        </w:rPr>
        <w:t>at</w:t>
      </w:r>
      <w:r w:rsidR="00C85DFB">
        <w:rPr>
          <w:spacing w:val="-33"/>
          <w:w w:val="110"/>
          <w:sz w:val="18"/>
        </w:rPr>
        <w:t xml:space="preserve"> </w:t>
      </w:r>
      <w:r>
        <w:rPr>
          <w:spacing w:val="-33"/>
          <w:w w:val="110"/>
          <w:sz w:val="18"/>
        </w:rPr>
        <w:t>t</w:t>
      </w:r>
      <w:r w:rsidR="00C85DFB">
        <w:rPr>
          <w:w w:val="110"/>
          <w:sz w:val="18"/>
        </w:rPr>
        <w:t>he</w:t>
      </w:r>
      <w:r w:rsidR="00C85DFB">
        <w:rPr>
          <w:spacing w:val="-20"/>
          <w:w w:val="110"/>
          <w:sz w:val="18"/>
        </w:rPr>
        <w:t xml:space="preserve"> </w:t>
      </w:r>
      <w:r w:rsidR="00C85DFB">
        <w:rPr>
          <w:w w:val="110"/>
          <w:sz w:val="18"/>
        </w:rPr>
        <w:t>femal</w:t>
      </w:r>
      <w:r>
        <w:rPr>
          <w:w w:val="110"/>
          <w:sz w:val="18"/>
        </w:rPr>
        <w:t>e w</w:t>
      </w:r>
      <w:r w:rsidR="00C85DFB">
        <w:rPr>
          <w:spacing w:val="4"/>
          <w:w w:val="110"/>
          <w:sz w:val="18"/>
        </w:rPr>
        <w:t>ho</w:t>
      </w:r>
      <w:r>
        <w:rPr>
          <w:spacing w:val="4"/>
          <w:w w:val="110"/>
          <w:sz w:val="18"/>
        </w:rPr>
        <w:t>’</w:t>
      </w:r>
      <w:r w:rsidR="00C85DFB">
        <w:rPr>
          <w:spacing w:val="4"/>
          <w:w w:val="110"/>
          <w:sz w:val="18"/>
        </w:rPr>
        <w:t>s</w:t>
      </w:r>
      <w:r w:rsidR="00C85DFB">
        <w:rPr>
          <w:spacing w:val="-30"/>
          <w:w w:val="110"/>
          <w:sz w:val="18"/>
        </w:rPr>
        <w:t xml:space="preserve"> </w:t>
      </w:r>
      <w:r w:rsidR="00C85DFB">
        <w:rPr>
          <w:w w:val="110"/>
          <w:sz w:val="18"/>
        </w:rPr>
        <w:t>standing</w:t>
      </w:r>
      <w:r w:rsidR="00C85DFB">
        <w:rPr>
          <w:spacing w:val="-28"/>
          <w:w w:val="110"/>
          <w:sz w:val="18"/>
        </w:rPr>
        <w:t xml:space="preserve"> </w:t>
      </w:r>
      <w:r w:rsidR="00C85DFB">
        <w:rPr>
          <w:w w:val="110"/>
          <w:sz w:val="18"/>
        </w:rPr>
        <w:t>south</w:t>
      </w:r>
      <w:r w:rsidR="00C85DFB">
        <w:rPr>
          <w:spacing w:val="-23"/>
          <w:w w:val="110"/>
          <w:sz w:val="18"/>
        </w:rPr>
        <w:t xml:space="preserve"> </w:t>
      </w:r>
      <w:r w:rsidR="00C85DFB">
        <w:rPr>
          <w:w w:val="110"/>
          <w:sz w:val="18"/>
        </w:rPr>
        <w:t>of</w:t>
      </w:r>
      <w:r w:rsidR="00C85DFB">
        <w:rPr>
          <w:spacing w:val="-17"/>
          <w:w w:val="110"/>
          <w:sz w:val="18"/>
        </w:rPr>
        <w:t xml:space="preserve"> </w:t>
      </w:r>
      <w:r w:rsidR="00C85DFB">
        <w:rPr>
          <w:w w:val="110"/>
          <w:sz w:val="18"/>
        </w:rPr>
        <w:t>them</w:t>
      </w:r>
      <w:r w:rsidR="00C85DFB">
        <w:rPr>
          <w:spacing w:val="-19"/>
          <w:w w:val="110"/>
          <w:sz w:val="18"/>
        </w:rPr>
        <w:t xml:space="preserve"> </w:t>
      </w:r>
      <w:r w:rsidR="00C85DFB">
        <w:rPr>
          <w:w w:val="110"/>
          <w:sz w:val="18"/>
        </w:rPr>
        <w:t>and</w:t>
      </w:r>
      <w:r>
        <w:rPr>
          <w:spacing w:val="-22"/>
          <w:w w:val="110"/>
          <w:sz w:val="18"/>
        </w:rPr>
        <w:t xml:space="preserve"> f</w:t>
      </w:r>
      <w:r w:rsidR="00C85DFB">
        <w:rPr>
          <w:w w:val="110"/>
          <w:sz w:val="18"/>
        </w:rPr>
        <w:t>ire</w:t>
      </w:r>
      <w:r w:rsidR="00C85DFB">
        <w:rPr>
          <w:spacing w:val="-27"/>
          <w:w w:val="110"/>
          <w:sz w:val="18"/>
        </w:rPr>
        <w:t xml:space="preserve"> </w:t>
      </w:r>
      <w:r w:rsidR="00C85DFB">
        <w:rPr>
          <w:w w:val="110"/>
          <w:sz w:val="18"/>
        </w:rPr>
        <w:t>one</w:t>
      </w:r>
      <w:r w:rsidR="00C85DFB">
        <w:rPr>
          <w:spacing w:val="-24"/>
          <w:w w:val="110"/>
          <w:sz w:val="18"/>
        </w:rPr>
        <w:t xml:space="preserve"> </w:t>
      </w:r>
      <w:r w:rsidR="00C85DFB">
        <w:rPr>
          <w:w w:val="110"/>
          <w:sz w:val="18"/>
        </w:rPr>
        <w:t>round.</w:t>
      </w:r>
      <w:r w:rsidR="00C85DFB">
        <w:rPr>
          <w:spacing w:val="5"/>
          <w:w w:val="110"/>
          <w:sz w:val="18"/>
        </w:rPr>
        <w:t xml:space="preserve"> </w:t>
      </w:r>
      <w:r w:rsidR="00C85DFB">
        <w:rPr>
          <w:w w:val="110"/>
          <w:sz w:val="18"/>
        </w:rPr>
        <w:t>He</w:t>
      </w:r>
      <w:r w:rsidR="00C85DFB">
        <w:rPr>
          <w:spacing w:val="-20"/>
          <w:w w:val="110"/>
          <w:sz w:val="18"/>
        </w:rPr>
        <w:t xml:space="preserve"> </w:t>
      </w:r>
      <w:r w:rsidR="00C85DFB">
        <w:rPr>
          <w:w w:val="110"/>
          <w:sz w:val="18"/>
        </w:rPr>
        <w:t>told</w:t>
      </w:r>
      <w:r w:rsidR="00C85DFB">
        <w:rPr>
          <w:spacing w:val="-16"/>
          <w:w w:val="110"/>
          <w:sz w:val="18"/>
        </w:rPr>
        <w:t xml:space="preserve"> </w:t>
      </w:r>
      <w:r w:rsidR="00C85DFB">
        <w:rPr>
          <w:w w:val="110"/>
          <w:sz w:val="18"/>
        </w:rPr>
        <w:t>me</w:t>
      </w:r>
      <w:r w:rsidR="00C85DFB">
        <w:rPr>
          <w:spacing w:val="-25"/>
          <w:w w:val="110"/>
          <w:sz w:val="18"/>
        </w:rPr>
        <w:t xml:space="preserve"> </w:t>
      </w:r>
      <w:r w:rsidR="00C85DFB">
        <w:rPr>
          <w:w w:val="110"/>
          <w:sz w:val="18"/>
        </w:rPr>
        <w:t>the</w:t>
      </w:r>
      <w:r w:rsidR="00C85DFB">
        <w:rPr>
          <w:spacing w:val="-20"/>
          <w:w w:val="110"/>
          <w:sz w:val="18"/>
        </w:rPr>
        <w:t xml:space="preserve"> </w:t>
      </w:r>
      <w:r w:rsidR="00C85DFB">
        <w:rPr>
          <w:w w:val="110"/>
          <w:sz w:val="18"/>
        </w:rPr>
        <w:t xml:space="preserve">ternaie </w:t>
      </w:r>
      <w:r w:rsidR="00C85DFB">
        <w:rPr>
          <w:rFonts w:ascii="Arial" w:hAnsi="Arial"/>
          <w:sz w:val="16"/>
        </w:rPr>
        <w:t>1s</w:t>
      </w:r>
      <w:r w:rsidR="00C85DFB">
        <w:rPr>
          <w:rFonts w:ascii="Arial" w:hAnsi="Arial"/>
          <w:spacing w:val="-16"/>
          <w:sz w:val="16"/>
        </w:rPr>
        <w:t xml:space="preserve"> </w:t>
      </w:r>
      <w:r w:rsidR="00C85DFB">
        <w:rPr>
          <w:w w:val="110"/>
          <w:sz w:val="18"/>
        </w:rPr>
        <w:t>shot.</w:t>
      </w:r>
      <w:r w:rsidR="00C85DFB">
        <w:rPr>
          <w:spacing w:val="-22"/>
          <w:w w:val="110"/>
          <w:sz w:val="18"/>
        </w:rPr>
        <w:t xml:space="preserve"> </w:t>
      </w:r>
      <w:r w:rsidR="00C85DFB">
        <w:rPr>
          <w:w w:val="110"/>
          <w:sz w:val="18"/>
        </w:rPr>
        <w:t>he</w:t>
      </w:r>
      <w:r w:rsidR="00C85DFB">
        <w:rPr>
          <w:spacing w:val="-18"/>
          <w:w w:val="110"/>
          <w:sz w:val="18"/>
        </w:rPr>
        <w:t xml:space="preserve"> </w:t>
      </w:r>
      <w:r w:rsidR="00C85DFB">
        <w:rPr>
          <w:w w:val="110"/>
          <w:sz w:val="18"/>
        </w:rPr>
        <w:t>believes</w:t>
      </w:r>
      <w:r w:rsidR="00C85DFB">
        <w:rPr>
          <w:spacing w:val="-10"/>
          <w:w w:val="110"/>
          <w:sz w:val="18"/>
        </w:rPr>
        <w:t xml:space="preserve"> </w:t>
      </w:r>
      <w:r w:rsidR="00C85DFB">
        <w:rPr>
          <w:w w:val="110"/>
          <w:sz w:val="18"/>
        </w:rPr>
        <w:t>in</w:t>
      </w:r>
      <w:r w:rsidR="00C85DFB">
        <w:rPr>
          <w:spacing w:val="-16"/>
          <w:w w:val="110"/>
          <w:sz w:val="18"/>
        </w:rPr>
        <w:t xml:space="preserve"> </w:t>
      </w:r>
      <w:r w:rsidR="00C85DFB">
        <w:rPr>
          <w:w w:val="110"/>
          <w:sz w:val="18"/>
        </w:rPr>
        <w:t>the</w:t>
      </w:r>
      <w:r w:rsidR="00C85DFB">
        <w:rPr>
          <w:spacing w:val="-15"/>
          <w:w w:val="110"/>
          <w:sz w:val="18"/>
        </w:rPr>
        <w:t xml:space="preserve"> </w:t>
      </w:r>
      <w:r w:rsidR="00C85DFB">
        <w:rPr>
          <w:w w:val="110"/>
          <w:sz w:val="18"/>
        </w:rPr>
        <w:t>stomach</w:t>
      </w:r>
      <w:r w:rsidR="00C85DFB">
        <w:rPr>
          <w:spacing w:val="-9"/>
          <w:w w:val="110"/>
          <w:sz w:val="18"/>
        </w:rPr>
        <w:t xml:space="preserve"> </w:t>
      </w:r>
      <w:r w:rsidR="00C85DFB">
        <w:rPr>
          <w:w w:val="110"/>
          <w:sz w:val="18"/>
        </w:rPr>
        <w:t>area</w:t>
      </w:r>
      <w:r w:rsidR="00C85DFB">
        <w:rPr>
          <w:spacing w:val="-10"/>
          <w:w w:val="110"/>
          <w:sz w:val="18"/>
        </w:rPr>
        <w:t xml:space="preserve"> </w:t>
      </w:r>
      <w:r w:rsidR="00C85DFB">
        <w:rPr>
          <w:w w:val="110"/>
          <w:sz w:val="18"/>
        </w:rPr>
        <w:t>and</w:t>
      </w:r>
      <w:r w:rsidR="00C85DFB">
        <w:rPr>
          <w:spacing w:val="-11"/>
          <w:w w:val="110"/>
          <w:sz w:val="18"/>
        </w:rPr>
        <w:t xml:space="preserve"> </w:t>
      </w:r>
      <w:r w:rsidR="00C85DFB">
        <w:rPr>
          <w:w w:val="110"/>
          <w:sz w:val="18"/>
        </w:rPr>
        <w:t>she</w:t>
      </w:r>
      <w:r w:rsidR="00C85DFB">
        <w:rPr>
          <w:spacing w:val="-14"/>
          <w:w w:val="110"/>
          <w:sz w:val="18"/>
        </w:rPr>
        <w:t xml:space="preserve"> </w:t>
      </w:r>
      <w:r w:rsidR="00C85DFB">
        <w:rPr>
          <w:w w:val="110"/>
          <w:sz w:val="18"/>
        </w:rPr>
        <w:t>falls</w:t>
      </w:r>
      <w:r w:rsidR="00C85DFB">
        <w:rPr>
          <w:spacing w:val="-18"/>
          <w:w w:val="110"/>
          <w:sz w:val="18"/>
        </w:rPr>
        <w:t xml:space="preserve"> </w:t>
      </w:r>
      <w:r w:rsidR="00C85DFB">
        <w:rPr>
          <w:w w:val="110"/>
          <w:sz w:val="18"/>
        </w:rPr>
        <w:t>to</w:t>
      </w:r>
      <w:r w:rsidR="00C85DFB">
        <w:rPr>
          <w:spacing w:val="-8"/>
          <w:w w:val="110"/>
          <w:sz w:val="18"/>
        </w:rPr>
        <w:t xml:space="preserve"> </w:t>
      </w:r>
      <w:r w:rsidR="00C85DFB">
        <w:rPr>
          <w:w w:val="110"/>
          <w:sz w:val="18"/>
        </w:rPr>
        <w:t>the</w:t>
      </w:r>
      <w:r w:rsidR="00C85DFB">
        <w:rPr>
          <w:spacing w:val="-23"/>
          <w:w w:val="110"/>
          <w:sz w:val="18"/>
        </w:rPr>
        <w:t xml:space="preserve"> </w:t>
      </w:r>
      <w:r w:rsidR="00C85DFB">
        <w:rPr>
          <w:w w:val="110"/>
          <w:sz w:val="18"/>
        </w:rPr>
        <w:t>sidewa</w:t>
      </w:r>
      <w:r w:rsidR="003202B8">
        <w:rPr>
          <w:w w:val="110"/>
          <w:sz w:val="18"/>
        </w:rPr>
        <w:t>l</w:t>
      </w:r>
      <w:r w:rsidR="00C85DFB">
        <w:rPr>
          <w:w w:val="110"/>
          <w:sz w:val="18"/>
        </w:rPr>
        <w:t>k</w:t>
      </w:r>
      <w:r w:rsidR="003202B8">
        <w:rPr>
          <w:w w:val="110"/>
          <w:sz w:val="18"/>
        </w:rPr>
        <w:t xml:space="preserve"> </w:t>
      </w:r>
      <w:r w:rsidR="00C85DFB">
        <w:rPr>
          <w:w w:val="110"/>
          <w:sz w:val="18"/>
        </w:rPr>
        <w:t>just</w:t>
      </w:r>
      <w:r w:rsidR="00C85DFB">
        <w:rPr>
          <w:spacing w:val="-11"/>
          <w:w w:val="110"/>
          <w:sz w:val="18"/>
        </w:rPr>
        <w:t xml:space="preserve"> </w:t>
      </w:r>
      <w:r w:rsidR="00C85DFB">
        <w:rPr>
          <w:w w:val="110"/>
          <w:sz w:val="18"/>
        </w:rPr>
        <w:t>south</w:t>
      </w:r>
      <w:r w:rsidR="00C85DFB">
        <w:rPr>
          <w:spacing w:val="-17"/>
          <w:w w:val="110"/>
          <w:sz w:val="18"/>
        </w:rPr>
        <w:t xml:space="preserve"> </w:t>
      </w:r>
      <w:r w:rsidR="00C85DFB">
        <w:rPr>
          <w:w w:val="110"/>
          <w:sz w:val="18"/>
        </w:rPr>
        <w:t>of</w:t>
      </w:r>
      <w:r w:rsidR="00C85DFB">
        <w:rPr>
          <w:spacing w:val="-10"/>
          <w:w w:val="110"/>
          <w:sz w:val="18"/>
        </w:rPr>
        <w:t xml:space="preserve"> </w:t>
      </w:r>
      <w:r w:rsidR="00C85DFB">
        <w:rPr>
          <w:w w:val="110"/>
          <w:sz w:val="18"/>
        </w:rPr>
        <w:t>the</w:t>
      </w:r>
      <w:r w:rsidR="00C85DFB">
        <w:rPr>
          <w:spacing w:val="-23"/>
          <w:w w:val="110"/>
          <w:sz w:val="18"/>
        </w:rPr>
        <w:t xml:space="preserve"> </w:t>
      </w:r>
      <w:r w:rsidR="00C85DFB">
        <w:rPr>
          <w:w w:val="110"/>
          <w:sz w:val="18"/>
        </w:rPr>
        <w:t>stair</w:t>
      </w:r>
      <w:r w:rsidR="00C85DFB">
        <w:rPr>
          <w:spacing w:val="-15"/>
          <w:w w:val="110"/>
          <w:sz w:val="18"/>
        </w:rPr>
        <w:t xml:space="preserve"> </w:t>
      </w:r>
      <w:r w:rsidR="00C85DFB">
        <w:rPr>
          <w:w w:val="110"/>
          <w:sz w:val="18"/>
        </w:rPr>
        <w:t>case</w:t>
      </w:r>
      <w:r w:rsidR="00C85DFB">
        <w:rPr>
          <w:spacing w:val="15"/>
          <w:w w:val="110"/>
          <w:sz w:val="18"/>
        </w:rPr>
        <w:t xml:space="preserve"> </w:t>
      </w:r>
      <w:r w:rsidR="00C85DFB">
        <w:rPr>
          <w:w w:val="110"/>
          <w:sz w:val="18"/>
        </w:rPr>
        <w:t>Adam</w:t>
      </w:r>
      <w:r w:rsidR="00C85DFB">
        <w:rPr>
          <w:spacing w:val="-4"/>
          <w:w w:val="110"/>
          <w:sz w:val="18"/>
        </w:rPr>
        <w:t xml:space="preserve"> </w:t>
      </w:r>
      <w:r w:rsidR="00C85DFB">
        <w:rPr>
          <w:w w:val="110"/>
          <w:sz w:val="18"/>
        </w:rPr>
        <w:t>told</w:t>
      </w:r>
      <w:r w:rsidR="00C85DFB">
        <w:rPr>
          <w:spacing w:val="-12"/>
          <w:w w:val="110"/>
          <w:sz w:val="18"/>
        </w:rPr>
        <w:t xml:space="preserve"> </w:t>
      </w:r>
      <w:r w:rsidR="00C85DFB">
        <w:rPr>
          <w:w w:val="110"/>
          <w:sz w:val="18"/>
        </w:rPr>
        <w:t>me</w:t>
      </w:r>
      <w:r w:rsidR="00C85DFB">
        <w:rPr>
          <w:spacing w:val="-14"/>
          <w:w w:val="110"/>
          <w:sz w:val="18"/>
        </w:rPr>
        <w:t xml:space="preserve"> </w:t>
      </w:r>
      <w:r w:rsidR="00C85DFB">
        <w:rPr>
          <w:w w:val="110"/>
          <w:sz w:val="18"/>
        </w:rPr>
        <w:t>an</w:t>
      </w:r>
      <w:r w:rsidR="00C85DFB">
        <w:rPr>
          <w:spacing w:val="-7"/>
          <w:w w:val="110"/>
          <w:sz w:val="18"/>
        </w:rPr>
        <w:t xml:space="preserve"> </w:t>
      </w:r>
      <w:r w:rsidR="00C85DFB">
        <w:rPr>
          <w:w w:val="110"/>
          <w:sz w:val="18"/>
        </w:rPr>
        <w:t>unidentified female,</w:t>
      </w:r>
      <w:r w:rsidR="00C85DFB">
        <w:rPr>
          <w:spacing w:val="-17"/>
          <w:w w:val="110"/>
          <w:sz w:val="18"/>
        </w:rPr>
        <w:t xml:space="preserve"> </w:t>
      </w:r>
      <w:r w:rsidR="00C85DFB">
        <w:rPr>
          <w:w w:val="110"/>
          <w:sz w:val="18"/>
        </w:rPr>
        <w:t>who</w:t>
      </w:r>
      <w:r w:rsidR="00C85DFB">
        <w:rPr>
          <w:spacing w:val="-23"/>
          <w:w w:val="110"/>
          <w:sz w:val="18"/>
        </w:rPr>
        <w:t xml:space="preserve"> </w:t>
      </w:r>
      <w:r w:rsidR="00C85DFB">
        <w:rPr>
          <w:w w:val="110"/>
          <w:sz w:val="18"/>
        </w:rPr>
        <w:t>he</w:t>
      </w:r>
      <w:r w:rsidR="00C85DFB">
        <w:rPr>
          <w:spacing w:val="-23"/>
          <w:w w:val="110"/>
          <w:sz w:val="18"/>
        </w:rPr>
        <w:t xml:space="preserve"> </w:t>
      </w:r>
      <w:r w:rsidR="00C85DFB">
        <w:rPr>
          <w:w w:val="110"/>
          <w:sz w:val="18"/>
        </w:rPr>
        <w:t>believes</w:t>
      </w:r>
      <w:r w:rsidR="00C85DFB">
        <w:rPr>
          <w:spacing w:val="-18"/>
          <w:w w:val="110"/>
          <w:sz w:val="18"/>
        </w:rPr>
        <w:t xml:space="preserve"> </w:t>
      </w:r>
      <w:r w:rsidR="00C85DFB">
        <w:rPr>
          <w:w w:val="110"/>
          <w:sz w:val="18"/>
        </w:rPr>
        <w:t>was</w:t>
      </w:r>
      <w:r w:rsidR="00C85DFB">
        <w:rPr>
          <w:spacing w:val="-22"/>
          <w:w w:val="110"/>
          <w:sz w:val="18"/>
        </w:rPr>
        <w:t xml:space="preserve"> </w:t>
      </w:r>
      <w:r w:rsidR="00C85DFB">
        <w:rPr>
          <w:w w:val="110"/>
          <w:sz w:val="18"/>
        </w:rPr>
        <w:t>with</w:t>
      </w:r>
      <w:r w:rsidR="00C85DFB">
        <w:rPr>
          <w:spacing w:val="-20"/>
          <w:w w:val="110"/>
          <w:sz w:val="18"/>
        </w:rPr>
        <w:t xml:space="preserve"> </w:t>
      </w:r>
      <w:r w:rsidR="00C85DFB">
        <w:rPr>
          <w:w w:val="110"/>
          <w:sz w:val="18"/>
        </w:rPr>
        <w:t>the</w:t>
      </w:r>
      <w:r w:rsidR="00C85DFB">
        <w:rPr>
          <w:spacing w:val="-27"/>
          <w:w w:val="110"/>
          <w:sz w:val="18"/>
        </w:rPr>
        <w:t xml:space="preserve"> </w:t>
      </w:r>
      <w:r w:rsidR="00C85DFB">
        <w:rPr>
          <w:w w:val="110"/>
          <w:sz w:val="18"/>
        </w:rPr>
        <w:t>shooting</w:t>
      </w:r>
      <w:r w:rsidR="00C85DFB">
        <w:rPr>
          <w:spacing w:val="-12"/>
          <w:w w:val="110"/>
          <w:sz w:val="18"/>
        </w:rPr>
        <w:t xml:space="preserve"> </w:t>
      </w:r>
      <w:r w:rsidR="00C85DFB">
        <w:rPr>
          <w:w w:val="110"/>
          <w:sz w:val="18"/>
        </w:rPr>
        <w:t>victim.</w:t>
      </w:r>
      <w:r w:rsidR="00C85DFB">
        <w:rPr>
          <w:spacing w:val="-25"/>
          <w:w w:val="110"/>
          <w:sz w:val="18"/>
        </w:rPr>
        <w:t xml:space="preserve"> </w:t>
      </w:r>
      <w:r w:rsidR="00C85DFB">
        <w:rPr>
          <w:w w:val="110"/>
          <w:sz w:val="18"/>
        </w:rPr>
        <w:t>runs</w:t>
      </w:r>
      <w:r w:rsidR="00C85DFB">
        <w:rPr>
          <w:spacing w:val="-26"/>
          <w:w w:val="110"/>
          <w:sz w:val="18"/>
        </w:rPr>
        <w:t xml:space="preserve"> </w:t>
      </w:r>
      <w:r w:rsidR="003202B8">
        <w:rPr>
          <w:w w:val="110"/>
          <w:sz w:val="18"/>
        </w:rPr>
        <w:t>ov</w:t>
      </w:r>
      <w:r w:rsidR="00C85DFB">
        <w:rPr>
          <w:w w:val="110"/>
          <w:sz w:val="18"/>
        </w:rPr>
        <w:t>er</w:t>
      </w:r>
      <w:r w:rsidR="00C85DFB">
        <w:rPr>
          <w:spacing w:val="-24"/>
          <w:w w:val="110"/>
          <w:sz w:val="18"/>
        </w:rPr>
        <w:t xml:space="preserve"> </w:t>
      </w:r>
      <w:r w:rsidR="00C85DFB">
        <w:rPr>
          <w:w w:val="110"/>
          <w:sz w:val="18"/>
        </w:rPr>
        <w:t>to</w:t>
      </w:r>
      <w:r w:rsidR="00C85DFB">
        <w:rPr>
          <w:spacing w:val="-24"/>
          <w:w w:val="110"/>
          <w:sz w:val="18"/>
        </w:rPr>
        <w:t xml:space="preserve"> </w:t>
      </w:r>
      <w:r w:rsidR="00C85DFB">
        <w:rPr>
          <w:w w:val="110"/>
          <w:sz w:val="18"/>
        </w:rPr>
        <w:t>her</w:t>
      </w:r>
      <w:r w:rsidR="00C85DFB">
        <w:rPr>
          <w:spacing w:val="-28"/>
          <w:w w:val="110"/>
          <w:sz w:val="18"/>
        </w:rPr>
        <w:t xml:space="preserve"> </w:t>
      </w:r>
      <w:r w:rsidR="00C85DFB">
        <w:rPr>
          <w:w w:val="110"/>
          <w:sz w:val="18"/>
        </w:rPr>
        <w:t>and</w:t>
      </w:r>
      <w:r w:rsidR="00C85DFB">
        <w:rPr>
          <w:spacing w:val="-19"/>
          <w:w w:val="110"/>
          <w:sz w:val="18"/>
        </w:rPr>
        <w:t xml:space="preserve"> </w:t>
      </w:r>
      <w:r w:rsidR="00C85DFB">
        <w:rPr>
          <w:w w:val="110"/>
          <w:sz w:val="18"/>
        </w:rPr>
        <w:t>rolls</w:t>
      </w:r>
      <w:r w:rsidR="00C85DFB">
        <w:rPr>
          <w:spacing w:val="-24"/>
          <w:w w:val="110"/>
          <w:sz w:val="18"/>
        </w:rPr>
        <w:t xml:space="preserve"> </w:t>
      </w:r>
      <w:r w:rsidR="00C85DFB">
        <w:rPr>
          <w:w w:val="110"/>
          <w:sz w:val="18"/>
        </w:rPr>
        <w:t>her</w:t>
      </w:r>
      <w:r w:rsidR="00C85DFB">
        <w:rPr>
          <w:spacing w:val="-22"/>
          <w:w w:val="110"/>
          <w:sz w:val="18"/>
        </w:rPr>
        <w:t xml:space="preserve"> </w:t>
      </w:r>
      <w:r w:rsidR="00C85DFB">
        <w:rPr>
          <w:w w:val="110"/>
          <w:sz w:val="18"/>
        </w:rPr>
        <w:t>over</w:t>
      </w:r>
      <w:r w:rsidR="00C85DFB">
        <w:rPr>
          <w:spacing w:val="-27"/>
          <w:w w:val="110"/>
          <w:sz w:val="18"/>
        </w:rPr>
        <w:t xml:space="preserve"> </w:t>
      </w:r>
      <w:r w:rsidR="00C85DFB">
        <w:rPr>
          <w:w w:val="110"/>
          <w:sz w:val="18"/>
        </w:rPr>
        <w:t>and</w:t>
      </w:r>
      <w:r w:rsidR="00C85DFB">
        <w:rPr>
          <w:spacing w:val="-20"/>
          <w:w w:val="110"/>
          <w:sz w:val="18"/>
        </w:rPr>
        <w:t xml:space="preserve"> </w:t>
      </w:r>
      <w:r w:rsidR="00C85DFB">
        <w:rPr>
          <w:w w:val="110"/>
          <w:sz w:val="18"/>
        </w:rPr>
        <w:t>then</w:t>
      </w:r>
      <w:r w:rsidR="00C85DFB">
        <w:rPr>
          <w:spacing w:val="-16"/>
          <w:w w:val="110"/>
          <w:sz w:val="18"/>
        </w:rPr>
        <w:t xml:space="preserve"> </w:t>
      </w:r>
      <w:r w:rsidR="00C85DFB">
        <w:rPr>
          <w:w w:val="110"/>
          <w:sz w:val="18"/>
        </w:rPr>
        <w:t>stands</w:t>
      </w:r>
      <w:r w:rsidR="00C85DFB">
        <w:rPr>
          <w:spacing w:val="-15"/>
          <w:w w:val="110"/>
          <w:sz w:val="18"/>
        </w:rPr>
        <w:t xml:space="preserve"> </w:t>
      </w:r>
      <w:r w:rsidR="00C85DFB">
        <w:rPr>
          <w:w w:val="110"/>
          <w:sz w:val="18"/>
        </w:rPr>
        <w:t>up</w:t>
      </w:r>
      <w:r w:rsidR="00C85DFB">
        <w:rPr>
          <w:spacing w:val="-27"/>
          <w:w w:val="110"/>
          <w:sz w:val="18"/>
        </w:rPr>
        <w:t xml:space="preserve"> </w:t>
      </w:r>
      <w:r w:rsidR="00C85DFB">
        <w:rPr>
          <w:w w:val="110"/>
          <w:sz w:val="18"/>
        </w:rPr>
        <w:t>and</w:t>
      </w:r>
      <w:r w:rsidR="00C85DFB">
        <w:rPr>
          <w:spacing w:val="-12"/>
          <w:w w:val="110"/>
          <w:sz w:val="18"/>
        </w:rPr>
        <w:t xml:space="preserve"> </w:t>
      </w:r>
      <w:r w:rsidR="00C85DFB">
        <w:rPr>
          <w:w w:val="110"/>
          <w:sz w:val="18"/>
        </w:rPr>
        <w:t>ye</w:t>
      </w:r>
      <w:r w:rsidR="003202B8">
        <w:rPr>
          <w:w w:val="110"/>
          <w:sz w:val="18"/>
        </w:rPr>
        <w:t>l</w:t>
      </w:r>
      <w:r w:rsidR="00C85DFB">
        <w:rPr>
          <w:w w:val="110"/>
          <w:sz w:val="18"/>
        </w:rPr>
        <w:t>ls</w:t>
      </w:r>
      <w:r w:rsidR="00C85DFB">
        <w:rPr>
          <w:spacing w:val="-26"/>
          <w:w w:val="110"/>
          <w:sz w:val="18"/>
        </w:rPr>
        <w:t xml:space="preserve"> </w:t>
      </w:r>
      <w:r w:rsidR="00C85DFB">
        <w:rPr>
          <w:w w:val="110"/>
          <w:sz w:val="18"/>
        </w:rPr>
        <w:t>at</w:t>
      </w:r>
      <w:r w:rsidR="00C85DFB">
        <w:rPr>
          <w:spacing w:val="-16"/>
          <w:w w:val="110"/>
          <w:sz w:val="18"/>
        </w:rPr>
        <w:t xml:space="preserve"> </w:t>
      </w:r>
      <w:r w:rsidR="00C85DFB">
        <w:rPr>
          <w:w w:val="110"/>
          <w:sz w:val="18"/>
        </w:rPr>
        <w:t>E</w:t>
      </w:r>
      <w:r w:rsidR="003202B8">
        <w:rPr>
          <w:w w:val="110"/>
          <w:sz w:val="18"/>
        </w:rPr>
        <w:t>ri</w:t>
      </w:r>
      <w:r w:rsidR="00C85DFB">
        <w:rPr>
          <w:w w:val="110"/>
          <w:sz w:val="18"/>
        </w:rPr>
        <w:t>c</w:t>
      </w:r>
      <w:r w:rsidR="00C85DFB">
        <w:rPr>
          <w:spacing w:val="-20"/>
          <w:w w:val="110"/>
          <w:sz w:val="18"/>
        </w:rPr>
        <w:t xml:space="preserve"> </w:t>
      </w:r>
      <w:r w:rsidR="00C85DFB">
        <w:rPr>
          <w:w w:val="110"/>
          <w:sz w:val="18"/>
        </w:rPr>
        <w:t xml:space="preserve">and </w:t>
      </w:r>
      <w:r w:rsidR="00C85DFB">
        <w:rPr>
          <w:sz w:val="18"/>
        </w:rPr>
        <w:t>D</w:t>
      </w:r>
      <w:r w:rsidR="003202B8">
        <w:rPr>
          <w:sz w:val="18"/>
        </w:rPr>
        <w:t>yl</w:t>
      </w:r>
      <w:r w:rsidR="00C85DFB">
        <w:rPr>
          <w:w w:val="110"/>
          <w:sz w:val="18"/>
        </w:rPr>
        <w:t>an.</w:t>
      </w:r>
      <w:r w:rsidR="00C85DFB">
        <w:rPr>
          <w:spacing w:val="-27"/>
          <w:w w:val="110"/>
          <w:sz w:val="18"/>
        </w:rPr>
        <w:t xml:space="preserve"> </w:t>
      </w:r>
      <w:r w:rsidR="00C85DFB">
        <w:rPr>
          <w:w w:val="110"/>
          <w:sz w:val="18"/>
        </w:rPr>
        <w:t>''You</w:t>
      </w:r>
      <w:r w:rsidR="00C85DFB">
        <w:rPr>
          <w:spacing w:val="-21"/>
          <w:w w:val="110"/>
          <w:sz w:val="18"/>
        </w:rPr>
        <w:t xml:space="preserve"> </w:t>
      </w:r>
      <w:r w:rsidR="00C85DFB">
        <w:rPr>
          <w:w w:val="110"/>
          <w:sz w:val="18"/>
        </w:rPr>
        <w:t>hurt</w:t>
      </w:r>
      <w:r w:rsidR="00C85DFB">
        <w:rPr>
          <w:spacing w:val="-22"/>
          <w:w w:val="110"/>
          <w:sz w:val="18"/>
        </w:rPr>
        <w:t xml:space="preserve"> </w:t>
      </w:r>
      <w:r w:rsidR="00C85DFB">
        <w:rPr>
          <w:w w:val="110"/>
          <w:sz w:val="18"/>
        </w:rPr>
        <w:t>her.</w:t>
      </w:r>
      <w:r w:rsidR="00C85DFB">
        <w:rPr>
          <w:spacing w:val="-33"/>
          <w:w w:val="110"/>
          <w:sz w:val="18"/>
        </w:rPr>
        <w:t xml:space="preserve"> </w:t>
      </w:r>
      <w:r w:rsidR="00C85DFB">
        <w:rPr>
          <w:w w:val="110"/>
          <w:sz w:val="18"/>
        </w:rPr>
        <w:t>she's</w:t>
      </w:r>
      <w:r w:rsidR="00C85DFB">
        <w:rPr>
          <w:spacing w:val="-24"/>
          <w:w w:val="110"/>
          <w:sz w:val="18"/>
        </w:rPr>
        <w:t xml:space="preserve"> </w:t>
      </w:r>
      <w:r w:rsidR="00C85DFB">
        <w:rPr>
          <w:w w:val="110"/>
          <w:sz w:val="18"/>
        </w:rPr>
        <w:t>bleeding."</w:t>
      </w:r>
      <w:r w:rsidR="00C85DFB">
        <w:rPr>
          <w:spacing w:val="29"/>
          <w:w w:val="110"/>
          <w:sz w:val="18"/>
        </w:rPr>
        <w:t xml:space="preserve"> </w:t>
      </w:r>
      <w:r w:rsidR="00C85DFB">
        <w:rPr>
          <w:w w:val="110"/>
          <w:sz w:val="18"/>
        </w:rPr>
        <w:t>Adam</w:t>
      </w:r>
      <w:r w:rsidR="00C85DFB">
        <w:rPr>
          <w:spacing w:val="-20"/>
          <w:w w:val="110"/>
          <w:sz w:val="18"/>
        </w:rPr>
        <w:t xml:space="preserve"> </w:t>
      </w:r>
      <w:r w:rsidR="00C85DFB">
        <w:rPr>
          <w:w w:val="110"/>
          <w:sz w:val="18"/>
        </w:rPr>
        <w:t>tells</w:t>
      </w:r>
      <w:r w:rsidR="00C85DFB">
        <w:rPr>
          <w:spacing w:val="-20"/>
          <w:w w:val="110"/>
          <w:sz w:val="18"/>
        </w:rPr>
        <w:t xml:space="preserve"> </w:t>
      </w:r>
      <w:r w:rsidR="00C85DFB">
        <w:rPr>
          <w:w w:val="110"/>
          <w:sz w:val="18"/>
        </w:rPr>
        <w:t>me</w:t>
      </w:r>
      <w:r w:rsidR="00C85DFB">
        <w:rPr>
          <w:spacing w:val="-27"/>
          <w:w w:val="110"/>
          <w:sz w:val="18"/>
        </w:rPr>
        <w:t xml:space="preserve"> </w:t>
      </w:r>
      <w:r w:rsidR="003202B8">
        <w:rPr>
          <w:w w:val="110"/>
          <w:sz w:val="18"/>
        </w:rPr>
        <w:t>t</w:t>
      </w:r>
      <w:r w:rsidR="00C85DFB">
        <w:rPr>
          <w:w w:val="110"/>
          <w:sz w:val="18"/>
        </w:rPr>
        <w:t>hat</w:t>
      </w:r>
      <w:r w:rsidR="00C85DFB">
        <w:rPr>
          <w:spacing w:val="-14"/>
          <w:w w:val="110"/>
          <w:sz w:val="18"/>
        </w:rPr>
        <w:t xml:space="preserve"> </w:t>
      </w:r>
      <w:r w:rsidR="00C85DFB">
        <w:rPr>
          <w:w w:val="110"/>
          <w:sz w:val="18"/>
        </w:rPr>
        <w:t>Eric</w:t>
      </w:r>
      <w:r w:rsidR="00C85DFB">
        <w:rPr>
          <w:spacing w:val="-26"/>
          <w:w w:val="110"/>
          <w:sz w:val="18"/>
        </w:rPr>
        <w:t xml:space="preserve"> </w:t>
      </w:r>
      <w:r w:rsidR="00C85DFB">
        <w:rPr>
          <w:w w:val="110"/>
          <w:sz w:val="18"/>
        </w:rPr>
        <w:t>and</w:t>
      </w:r>
      <w:r w:rsidR="00C85DFB">
        <w:rPr>
          <w:spacing w:val="-18"/>
          <w:w w:val="110"/>
          <w:sz w:val="18"/>
        </w:rPr>
        <w:t xml:space="preserve"> </w:t>
      </w:r>
      <w:r w:rsidR="00C85DFB">
        <w:rPr>
          <w:w w:val="110"/>
          <w:sz w:val="18"/>
        </w:rPr>
        <w:t>Dylan</w:t>
      </w:r>
      <w:r w:rsidR="00C85DFB">
        <w:rPr>
          <w:spacing w:val="-27"/>
          <w:w w:val="110"/>
          <w:sz w:val="18"/>
        </w:rPr>
        <w:t xml:space="preserve"> </w:t>
      </w:r>
      <w:r w:rsidR="003202B8">
        <w:rPr>
          <w:w w:val="110"/>
          <w:sz w:val="18"/>
        </w:rPr>
        <w:t>a</w:t>
      </w:r>
      <w:r w:rsidR="00C85DFB">
        <w:rPr>
          <w:w w:val="110"/>
          <w:sz w:val="18"/>
        </w:rPr>
        <w:t>re</w:t>
      </w:r>
      <w:r w:rsidR="00C85DFB">
        <w:rPr>
          <w:spacing w:val="-29"/>
          <w:w w:val="110"/>
          <w:sz w:val="18"/>
        </w:rPr>
        <w:t xml:space="preserve"> </w:t>
      </w:r>
      <w:r w:rsidR="00C85DFB">
        <w:rPr>
          <w:w w:val="110"/>
          <w:sz w:val="18"/>
        </w:rPr>
        <w:t>still</w:t>
      </w:r>
      <w:r w:rsidR="00C85DFB">
        <w:rPr>
          <w:spacing w:val="-17"/>
          <w:w w:val="110"/>
          <w:sz w:val="18"/>
        </w:rPr>
        <w:t xml:space="preserve"> </w:t>
      </w:r>
      <w:r w:rsidR="00C85DFB">
        <w:rPr>
          <w:w w:val="110"/>
          <w:sz w:val="18"/>
        </w:rPr>
        <w:t>facing</w:t>
      </w:r>
      <w:r w:rsidR="00C85DFB">
        <w:rPr>
          <w:spacing w:val="-19"/>
          <w:w w:val="110"/>
          <w:sz w:val="18"/>
        </w:rPr>
        <w:t xml:space="preserve"> </w:t>
      </w:r>
      <w:r w:rsidR="00C85DFB">
        <w:rPr>
          <w:w w:val="110"/>
          <w:sz w:val="18"/>
        </w:rPr>
        <w:t>in</w:t>
      </w:r>
      <w:r w:rsidR="00C85DFB">
        <w:rPr>
          <w:spacing w:val="-27"/>
          <w:w w:val="110"/>
          <w:sz w:val="18"/>
        </w:rPr>
        <w:t xml:space="preserve"> </w:t>
      </w:r>
      <w:r w:rsidR="00C85DFB">
        <w:rPr>
          <w:w w:val="110"/>
          <w:sz w:val="18"/>
        </w:rPr>
        <w:t>a</w:t>
      </w:r>
      <w:r w:rsidR="00C85DFB">
        <w:rPr>
          <w:spacing w:val="-21"/>
          <w:w w:val="110"/>
          <w:sz w:val="18"/>
        </w:rPr>
        <w:t xml:space="preserve"> </w:t>
      </w:r>
      <w:r w:rsidR="00C85DFB">
        <w:rPr>
          <w:w w:val="110"/>
          <w:sz w:val="18"/>
        </w:rPr>
        <w:t>southerly</w:t>
      </w:r>
      <w:r w:rsidR="00C85DFB">
        <w:rPr>
          <w:spacing w:val="-15"/>
          <w:w w:val="110"/>
          <w:sz w:val="18"/>
        </w:rPr>
        <w:t xml:space="preserve"> </w:t>
      </w:r>
      <w:r w:rsidR="00C85DFB">
        <w:rPr>
          <w:w w:val="110"/>
          <w:sz w:val="18"/>
        </w:rPr>
        <w:t>direction,</w:t>
      </w:r>
      <w:r w:rsidR="00C85DFB">
        <w:rPr>
          <w:spacing w:val="-20"/>
          <w:w w:val="110"/>
          <w:sz w:val="18"/>
        </w:rPr>
        <w:t xml:space="preserve"> </w:t>
      </w:r>
      <w:r w:rsidR="00C85DFB">
        <w:rPr>
          <w:w w:val="110"/>
          <w:sz w:val="18"/>
        </w:rPr>
        <w:t>and</w:t>
      </w:r>
      <w:r w:rsidR="00C85DFB">
        <w:rPr>
          <w:spacing w:val="-24"/>
          <w:w w:val="110"/>
          <w:sz w:val="18"/>
        </w:rPr>
        <w:t xml:space="preserve"> </w:t>
      </w:r>
      <w:r w:rsidR="00C85DFB">
        <w:rPr>
          <w:w w:val="110"/>
          <w:sz w:val="18"/>
        </w:rPr>
        <w:t>later</w:t>
      </w:r>
      <w:r w:rsidR="00C85DFB">
        <w:rPr>
          <w:spacing w:val="-22"/>
          <w:w w:val="110"/>
          <w:sz w:val="18"/>
        </w:rPr>
        <w:t xml:space="preserve"> </w:t>
      </w:r>
      <w:r w:rsidR="00C85DFB">
        <w:rPr>
          <w:w w:val="110"/>
          <w:sz w:val="18"/>
        </w:rPr>
        <w:t xml:space="preserve">Eric and Dylan tum towards Adam and his group of friends and start </w:t>
      </w:r>
      <w:r w:rsidR="00C85DFB">
        <w:rPr>
          <w:w w:val="110"/>
          <w:sz w:val="15"/>
        </w:rPr>
        <w:t xml:space="preserve">to </w:t>
      </w:r>
      <w:r w:rsidR="00C85DFB">
        <w:rPr>
          <w:w w:val="110"/>
          <w:sz w:val="18"/>
        </w:rPr>
        <w:t>fire their automatic weapons at them Adam made the comment</w:t>
      </w:r>
      <w:r w:rsidR="00C85DFB">
        <w:rPr>
          <w:spacing w:val="8"/>
          <w:w w:val="110"/>
          <w:sz w:val="18"/>
        </w:rPr>
        <w:t xml:space="preserve"> </w:t>
      </w:r>
      <w:r w:rsidR="00C85DFB">
        <w:rPr>
          <w:w w:val="110"/>
          <w:sz w:val="18"/>
        </w:rPr>
        <w:t>to</w:t>
      </w:r>
      <w:r w:rsidR="00C85DFB">
        <w:rPr>
          <w:spacing w:val="-7"/>
          <w:w w:val="110"/>
          <w:sz w:val="18"/>
        </w:rPr>
        <w:t xml:space="preserve"> </w:t>
      </w:r>
      <w:r w:rsidR="00C85DFB">
        <w:rPr>
          <w:w w:val="110"/>
          <w:sz w:val="18"/>
        </w:rPr>
        <w:t>me</w:t>
      </w:r>
      <w:r w:rsidR="00C85DFB">
        <w:rPr>
          <w:spacing w:val="-5"/>
          <w:w w:val="110"/>
          <w:sz w:val="18"/>
        </w:rPr>
        <w:t xml:space="preserve"> </w:t>
      </w:r>
      <w:r w:rsidR="00C85DFB">
        <w:rPr>
          <w:w w:val="110"/>
          <w:sz w:val="18"/>
        </w:rPr>
        <w:t>that</w:t>
      </w:r>
      <w:r w:rsidR="00C85DFB">
        <w:rPr>
          <w:spacing w:val="-7"/>
          <w:w w:val="110"/>
          <w:sz w:val="18"/>
        </w:rPr>
        <w:t xml:space="preserve"> </w:t>
      </w:r>
      <w:r w:rsidR="00C85DFB">
        <w:rPr>
          <w:w w:val="110"/>
          <w:sz w:val="18"/>
        </w:rPr>
        <w:t>his</w:t>
      </w:r>
      <w:r w:rsidR="00C85DFB">
        <w:rPr>
          <w:spacing w:val="-5"/>
          <w:w w:val="110"/>
          <w:sz w:val="18"/>
        </w:rPr>
        <w:t xml:space="preserve"> </w:t>
      </w:r>
      <w:r w:rsidR="00C85DFB">
        <w:rPr>
          <w:w w:val="110"/>
          <w:sz w:val="18"/>
        </w:rPr>
        <w:t>friends</w:t>
      </w:r>
      <w:r w:rsidR="00C85DFB">
        <w:rPr>
          <w:spacing w:val="-5"/>
          <w:w w:val="110"/>
          <w:sz w:val="18"/>
        </w:rPr>
        <w:t xml:space="preserve"> </w:t>
      </w:r>
      <w:r w:rsidR="00C85DFB">
        <w:rPr>
          <w:w w:val="110"/>
          <w:sz w:val="18"/>
        </w:rPr>
        <w:t>Denny</w:t>
      </w:r>
      <w:r w:rsidR="00C85DFB">
        <w:rPr>
          <w:spacing w:val="7"/>
          <w:w w:val="110"/>
          <w:sz w:val="18"/>
        </w:rPr>
        <w:t xml:space="preserve"> </w:t>
      </w:r>
      <w:r w:rsidR="00C85DFB">
        <w:rPr>
          <w:w w:val="110"/>
          <w:sz w:val="18"/>
        </w:rPr>
        <w:t>and</w:t>
      </w:r>
      <w:r w:rsidR="00C85DFB">
        <w:rPr>
          <w:spacing w:val="-1"/>
          <w:w w:val="110"/>
          <w:sz w:val="18"/>
        </w:rPr>
        <w:t xml:space="preserve"> </w:t>
      </w:r>
      <w:r w:rsidR="00C85DFB">
        <w:rPr>
          <w:w w:val="110"/>
          <w:sz w:val="18"/>
        </w:rPr>
        <w:t>John</w:t>
      </w:r>
      <w:r w:rsidR="00C85DFB">
        <w:rPr>
          <w:spacing w:val="1"/>
          <w:w w:val="110"/>
          <w:sz w:val="18"/>
        </w:rPr>
        <w:t xml:space="preserve"> </w:t>
      </w:r>
      <w:r w:rsidR="00C85DFB">
        <w:rPr>
          <w:w w:val="110"/>
          <w:sz w:val="18"/>
        </w:rPr>
        <w:t>told</w:t>
      </w:r>
      <w:r w:rsidR="00C85DFB">
        <w:rPr>
          <w:spacing w:val="-7"/>
          <w:w w:val="110"/>
          <w:sz w:val="18"/>
        </w:rPr>
        <w:t xml:space="preserve"> </w:t>
      </w:r>
      <w:r w:rsidR="00C85DFB">
        <w:rPr>
          <w:w w:val="110"/>
          <w:sz w:val="18"/>
        </w:rPr>
        <w:t>the</w:t>
      </w:r>
      <w:r w:rsidR="00C85DFB">
        <w:rPr>
          <w:spacing w:val="-7"/>
          <w:w w:val="110"/>
          <w:sz w:val="18"/>
        </w:rPr>
        <w:t xml:space="preserve"> </w:t>
      </w:r>
      <w:r w:rsidR="00C85DFB">
        <w:rPr>
          <w:w w:val="110"/>
          <w:sz w:val="18"/>
        </w:rPr>
        <w:t>group</w:t>
      </w:r>
      <w:r w:rsidR="00C85DFB">
        <w:rPr>
          <w:spacing w:val="-7"/>
          <w:w w:val="110"/>
          <w:sz w:val="18"/>
        </w:rPr>
        <w:t xml:space="preserve"> </w:t>
      </w:r>
      <w:r w:rsidR="00C85DFB">
        <w:rPr>
          <w:w w:val="110"/>
          <w:sz w:val="18"/>
        </w:rPr>
        <w:t>at</w:t>
      </w:r>
      <w:r w:rsidR="00C85DFB">
        <w:rPr>
          <w:spacing w:val="-3"/>
          <w:w w:val="110"/>
          <w:sz w:val="18"/>
        </w:rPr>
        <w:t xml:space="preserve"> </w:t>
      </w:r>
      <w:r w:rsidR="00C85DFB">
        <w:rPr>
          <w:w w:val="110"/>
          <w:sz w:val="18"/>
        </w:rPr>
        <w:t>this</w:t>
      </w:r>
      <w:r w:rsidR="00C85DFB">
        <w:rPr>
          <w:spacing w:val="-3"/>
          <w:w w:val="110"/>
          <w:sz w:val="18"/>
        </w:rPr>
        <w:t xml:space="preserve"> </w:t>
      </w:r>
      <w:r w:rsidR="00C85DFB">
        <w:rPr>
          <w:w w:val="110"/>
          <w:sz w:val="18"/>
        </w:rPr>
        <w:t>point,</w:t>
      </w:r>
      <w:r w:rsidR="00C85DFB">
        <w:rPr>
          <w:spacing w:val="-12"/>
          <w:w w:val="110"/>
          <w:sz w:val="18"/>
        </w:rPr>
        <w:t xml:space="preserve"> </w:t>
      </w:r>
      <w:r w:rsidR="00C85DFB">
        <w:rPr>
          <w:w w:val="110"/>
          <w:sz w:val="18"/>
        </w:rPr>
        <w:t>"This isn't</w:t>
      </w:r>
      <w:r w:rsidR="00C85DFB">
        <w:rPr>
          <w:spacing w:val="-3"/>
          <w:w w:val="110"/>
          <w:sz w:val="18"/>
        </w:rPr>
        <w:t xml:space="preserve"> </w:t>
      </w:r>
      <w:r w:rsidR="00C85DFB">
        <w:rPr>
          <w:w w:val="110"/>
          <w:sz w:val="18"/>
        </w:rPr>
        <w:t>a</w:t>
      </w:r>
      <w:r w:rsidR="00C85DFB">
        <w:rPr>
          <w:spacing w:val="-6"/>
          <w:w w:val="110"/>
          <w:sz w:val="18"/>
        </w:rPr>
        <w:t xml:space="preserve"> </w:t>
      </w:r>
      <w:r w:rsidR="00C85DFB">
        <w:rPr>
          <w:w w:val="110"/>
          <w:sz w:val="18"/>
        </w:rPr>
        <w:t>joke,</w:t>
      </w:r>
      <w:r w:rsidR="00C85DFB">
        <w:rPr>
          <w:spacing w:val="-2"/>
          <w:w w:val="110"/>
          <w:sz w:val="18"/>
        </w:rPr>
        <w:t xml:space="preserve"> </w:t>
      </w:r>
      <w:r w:rsidR="00C85DFB">
        <w:rPr>
          <w:w w:val="110"/>
          <w:sz w:val="18"/>
        </w:rPr>
        <w:t>we</w:t>
      </w:r>
      <w:r w:rsidR="00C85DFB">
        <w:rPr>
          <w:spacing w:val="-4"/>
          <w:w w:val="110"/>
          <w:sz w:val="18"/>
        </w:rPr>
        <w:t xml:space="preserve"> </w:t>
      </w:r>
      <w:r w:rsidR="00C85DFB">
        <w:rPr>
          <w:w w:val="110"/>
          <w:sz w:val="18"/>
        </w:rPr>
        <w:t>need</w:t>
      </w:r>
      <w:r w:rsidR="00C85DFB">
        <w:rPr>
          <w:spacing w:val="1"/>
          <w:w w:val="110"/>
          <w:sz w:val="18"/>
        </w:rPr>
        <w:t xml:space="preserve"> </w:t>
      </w:r>
      <w:r w:rsidR="00C85DFB">
        <w:rPr>
          <w:w w:val="110"/>
          <w:sz w:val="18"/>
        </w:rPr>
        <w:t>to</w:t>
      </w:r>
      <w:r w:rsidR="00C85DFB">
        <w:rPr>
          <w:spacing w:val="-10"/>
          <w:w w:val="110"/>
          <w:sz w:val="18"/>
        </w:rPr>
        <w:t xml:space="preserve"> </w:t>
      </w:r>
      <w:r w:rsidR="00C85DFB">
        <w:rPr>
          <w:w w:val="110"/>
          <w:sz w:val="18"/>
        </w:rPr>
        <w:t>get</w:t>
      </w:r>
      <w:r w:rsidR="00C85DFB">
        <w:rPr>
          <w:spacing w:val="-3"/>
          <w:w w:val="110"/>
          <w:sz w:val="18"/>
        </w:rPr>
        <w:t xml:space="preserve"> </w:t>
      </w:r>
      <w:r w:rsidR="00C85DFB">
        <w:rPr>
          <w:w w:val="110"/>
          <w:sz w:val="18"/>
        </w:rPr>
        <w:t>out</w:t>
      </w:r>
      <w:r w:rsidR="00C85DFB">
        <w:rPr>
          <w:spacing w:val="-7"/>
          <w:w w:val="110"/>
          <w:sz w:val="18"/>
        </w:rPr>
        <w:t xml:space="preserve"> </w:t>
      </w:r>
      <w:r w:rsidR="00C85DFB">
        <w:rPr>
          <w:w w:val="110"/>
          <w:sz w:val="18"/>
        </w:rPr>
        <w:t>here.</w:t>
      </w:r>
      <w:r w:rsidR="00C85DFB">
        <w:rPr>
          <w:spacing w:val="-1"/>
          <w:w w:val="110"/>
          <w:sz w:val="18"/>
        </w:rPr>
        <w:t xml:space="preserve"> </w:t>
      </w:r>
      <w:r w:rsidR="00C85DFB">
        <w:rPr>
          <w:w w:val="110"/>
          <w:sz w:val="18"/>
        </w:rPr>
        <w:t>run" Adam</w:t>
      </w:r>
      <w:r w:rsidR="00C85DFB">
        <w:rPr>
          <w:spacing w:val="-12"/>
          <w:w w:val="110"/>
          <w:sz w:val="18"/>
        </w:rPr>
        <w:t xml:space="preserve"> </w:t>
      </w:r>
      <w:r w:rsidR="00C85DFB">
        <w:rPr>
          <w:w w:val="110"/>
          <w:sz w:val="18"/>
        </w:rPr>
        <w:t>explains</w:t>
      </w:r>
      <w:r w:rsidR="00C85DFB">
        <w:rPr>
          <w:spacing w:val="-19"/>
          <w:w w:val="110"/>
          <w:sz w:val="18"/>
        </w:rPr>
        <w:t xml:space="preserve"> </w:t>
      </w:r>
      <w:r w:rsidR="00C85DFB">
        <w:rPr>
          <w:w w:val="110"/>
          <w:sz w:val="18"/>
        </w:rPr>
        <w:t>as</w:t>
      </w:r>
      <w:r w:rsidR="00C85DFB">
        <w:rPr>
          <w:spacing w:val="-11"/>
          <w:w w:val="110"/>
          <w:sz w:val="18"/>
        </w:rPr>
        <w:t xml:space="preserve"> </w:t>
      </w:r>
      <w:r w:rsidR="00C85DFB">
        <w:rPr>
          <w:w w:val="110"/>
          <w:sz w:val="18"/>
        </w:rPr>
        <w:t>he</w:t>
      </w:r>
      <w:r w:rsidR="00C85DFB">
        <w:rPr>
          <w:spacing w:val="-27"/>
          <w:w w:val="110"/>
          <w:sz w:val="18"/>
        </w:rPr>
        <w:t xml:space="preserve"> </w:t>
      </w:r>
      <w:r w:rsidR="00C85DFB">
        <w:rPr>
          <w:w w:val="110"/>
          <w:sz w:val="18"/>
        </w:rPr>
        <w:t>starts</w:t>
      </w:r>
      <w:r w:rsidR="00C85DFB">
        <w:rPr>
          <w:spacing w:val="-21"/>
          <w:w w:val="110"/>
          <w:sz w:val="18"/>
        </w:rPr>
        <w:t xml:space="preserve"> </w:t>
      </w:r>
      <w:r w:rsidR="00C85DFB">
        <w:rPr>
          <w:w w:val="110"/>
          <w:sz w:val="18"/>
        </w:rPr>
        <w:t>to</w:t>
      </w:r>
      <w:r w:rsidR="00C85DFB">
        <w:rPr>
          <w:spacing w:val="-12"/>
          <w:w w:val="110"/>
          <w:sz w:val="18"/>
        </w:rPr>
        <w:t xml:space="preserve"> </w:t>
      </w:r>
      <w:r w:rsidR="00C85DFB">
        <w:rPr>
          <w:w w:val="110"/>
          <w:sz w:val="18"/>
        </w:rPr>
        <w:t>move</w:t>
      </w:r>
      <w:r w:rsidR="00C85DFB">
        <w:rPr>
          <w:spacing w:val="-19"/>
          <w:w w:val="110"/>
          <w:sz w:val="18"/>
        </w:rPr>
        <w:t xml:space="preserve"> </w:t>
      </w:r>
      <w:r w:rsidR="00C85DFB">
        <w:rPr>
          <w:w w:val="110"/>
          <w:sz w:val="18"/>
        </w:rPr>
        <w:t>he</w:t>
      </w:r>
      <w:r w:rsidR="00C85DFB">
        <w:rPr>
          <w:spacing w:val="-22"/>
          <w:w w:val="110"/>
          <w:sz w:val="18"/>
        </w:rPr>
        <w:t xml:space="preserve"> </w:t>
      </w:r>
      <w:r w:rsidR="00C85DFB">
        <w:rPr>
          <w:w w:val="110"/>
          <w:sz w:val="18"/>
        </w:rPr>
        <w:t>remembers</w:t>
      </w:r>
      <w:r w:rsidR="00C85DFB">
        <w:rPr>
          <w:spacing w:val="-21"/>
          <w:w w:val="110"/>
          <w:sz w:val="18"/>
        </w:rPr>
        <w:t xml:space="preserve"> </w:t>
      </w:r>
      <w:r w:rsidR="00C85DFB">
        <w:rPr>
          <w:w w:val="110"/>
          <w:sz w:val="18"/>
        </w:rPr>
        <w:t>seeing</w:t>
      </w:r>
      <w:r w:rsidR="00C85DFB">
        <w:rPr>
          <w:spacing w:val="-9"/>
          <w:w w:val="110"/>
          <w:sz w:val="18"/>
        </w:rPr>
        <w:t xml:space="preserve"> </w:t>
      </w:r>
      <w:r w:rsidR="003202B8">
        <w:rPr>
          <w:spacing w:val="-9"/>
          <w:w w:val="110"/>
          <w:sz w:val="18"/>
        </w:rPr>
        <w:t>M</w:t>
      </w:r>
      <w:r w:rsidR="00C85DFB">
        <w:rPr>
          <w:w w:val="110"/>
          <w:sz w:val="18"/>
        </w:rPr>
        <w:t>ark</w:t>
      </w:r>
      <w:r w:rsidR="00C85DFB">
        <w:rPr>
          <w:spacing w:val="-17"/>
          <w:w w:val="110"/>
          <w:sz w:val="18"/>
        </w:rPr>
        <w:t xml:space="preserve"> </w:t>
      </w:r>
      <w:r w:rsidR="00C85DFB">
        <w:rPr>
          <w:w w:val="110"/>
          <w:sz w:val="18"/>
        </w:rPr>
        <w:t>Ta</w:t>
      </w:r>
      <w:r w:rsidR="003202B8">
        <w:rPr>
          <w:w w:val="110"/>
          <w:sz w:val="18"/>
        </w:rPr>
        <w:t>y</w:t>
      </w:r>
      <w:r w:rsidR="00C85DFB">
        <w:rPr>
          <w:w w:val="110"/>
          <w:sz w:val="18"/>
        </w:rPr>
        <w:t>lo</w:t>
      </w:r>
      <w:r w:rsidR="003202B8">
        <w:rPr>
          <w:w w:val="110"/>
          <w:sz w:val="18"/>
        </w:rPr>
        <w:t>r att</w:t>
      </w:r>
      <w:r w:rsidR="00C85DFB">
        <w:rPr>
          <w:w w:val="110"/>
          <w:sz w:val="18"/>
        </w:rPr>
        <w:t>empt</w:t>
      </w:r>
      <w:r w:rsidR="00C85DFB">
        <w:rPr>
          <w:spacing w:val="-12"/>
          <w:w w:val="110"/>
          <w:sz w:val="18"/>
        </w:rPr>
        <w:t xml:space="preserve"> </w:t>
      </w:r>
      <w:r w:rsidR="00C85DFB">
        <w:rPr>
          <w:w w:val="110"/>
          <w:sz w:val="18"/>
        </w:rPr>
        <w:t>to</w:t>
      </w:r>
      <w:r w:rsidR="00C85DFB">
        <w:rPr>
          <w:spacing w:val="-19"/>
          <w:w w:val="110"/>
          <w:sz w:val="18"/>
        </w:rPr>
        <w:t xml:space="preserve"> </w:t>
      </w:r>
      <w:r w:rsidR="00C85DFB">
        <w:rPr>
          <w:w w:val="110"/>
          <w:sz w:val="18"/>
        </w:rPr>
        <w:t>jump</w:t>
      </w:r>
      <w:r w:rsidR="00C85DFB">
        <w:rPr>
          <w:spacing w:val="-13"/>
          <w:w w:val="110"/>
          <w:sz w:val="18"/>
        </w:rPr>
        <w:t xml:space="preserve"> </w:t>
      </w:r>
      <w:r w:rsidR="00C85DFB">
        <w:rPr>
          <w:w w:val="110"/>
          <w:sz w:val="18"/>
        </w:rPr>
        <w:t>up</w:t>
      </w:r>
      <w:r w:rsidR="00C85DFB">
        <w:rPr>
          <w:spacing w:val="-25"/>
          <w:w w:val="110"/>
          <w:sz w:val="18"/>
        </w:rPr>
        <w:t xml:space="preserve"> </w:t>
      </w:r>
      <w:r w:rsidR="00C85DFB">
        <w:rPr>
          <w:w w:val="110"/>
          <w:sz w:val="18"/>
        </w:rPr>
        <w:t>at</w:t>
      </w:r>
      <w:r w:rsidR="00C85DFB">
        <w:rPr>
          <w:spacing w:val="-15"/>
          <w:w w:val="110"/>
          <w:sz w:val="18"/>
        </w:rPr>
        <w:t xml:space="preserve"> </w:t>
      </w:r>
      <w:r w:rsidR="00C85DFB">
        <w:rPr>
          <w:w w:val="110"/>
          <w:sz w:val="18"/>
        </w:rPr>
        <w:t>which</w:t>
      </w:r>
      <w:r w:rsidR="00C85DFB">
        <w:rPr>
          <w:spacing w:val="-11"/>
          <w:w w:val="110"/>
          <w:sz w:val="18"/>
        </w:rPr>
        <w:t xml:space="preserve"> </w:t>
      </w:r>
      <w:r w:rsidR="00C85DFB">
        <w:rPr>
          <w:w w:val="110"/>
          <w:sz w:val="18"/>
        </w:rPr>
        <w:t>time</w:t>
      </w:r>
      <w:r w:rsidR="00C85DFB">
        <w:rPr>
          <w:spacing w:val="-15"/>
          <w:w w:val="110"/>
          <w:sz w:val="18"/>
        </w:rPr>
        <w:t xml:space="preserve"> </w:t>
      </w:r>
      <w:r w:rsidR="00C85DFB">
        <w:rPr>
          <w:w w:val="110"/>
          <w:sz w:val="18"/>
        </w:rPr>
        <w:t>Mark</w:t>
      </w:r>
      <w:r w:rsidR="00C85DFB">
        <w:rPr>
          <w:spacing w:val="-16"/>
          <w:w w:val="110"/>
          <w:sz w:val="18"/>
        </w:rPr>
        <w:t xml:space="preserve"> </w:t>
      </w:r>
      <w:r w:rsidR="00C85DFB">
        <w:rPr>
          <w:w w:val="110"/>
          <w:sz w:val="18"/>
        </w:rPr>
        <w:t>is</w:t>
      </w:r>
      <w:r w:rsidR="00C85DFB">
        <w:rPr>
          <w:spacing w:val="-22"/>
          <w:w w:val="110"/>
          <w:sz w:val="18"/>
        </w:rPr>
        <w:t xml:space="preserve"> </w:t>
      </w:r>
      <w:r w:rsidR="00C85DFB">
        <w:rPr>
          <w:w w:val="110"/>
          <w:sz w:val="18"/>
        </w:rPr>
        <w:t>shot.</w:t>
      </w:r>
      <w:r w:rsidR="00C85DFB">
        <w:rPr>
          <w:spacing w:val="-22"/>
          <w:w w:val="110"/>
          <w:sz w:val="18"/>
        </w:rPr>
        <w:t xml:space="preserve"> </w:t>
      </w:r>
      <w:r w:rsidR="00C85DFB">
        <w:rPr>
          <w:w w:val="110"/>
          <w:sz w:val="18"/>
        </w:rPr>
        <w:t>either</w:t>
      </w:r>
      <w:r w:rsidR="00C85DFB">
        <w:rPr>
          <w:spacing w:val="-17"/>
          <w:w w:val="110"/>
          <w:sz w:val="18"/>
        </w:rPr>
        <w:t xml:space="preserve"> </w:t>
      </w:r>
      <w:r w:rsidR="00C85DFB">
        <w:rPr>
          <w:w w:val="110"/>
          <w:sz w:val="18"/>
        </w:rPr>
        <w:t>in his</w:t>
      </w:r>
      <w:r w:rsidR="00C85DFB">
        <w:rPr>
          <w:spacing w:val="-17"/>
          <w:w w:val="110"/>
          <w:sz w:val="18"/>
        </w:rPr>
        <w:t xml:space="preserve"> </w:t>
      </w:r>
      <w:r w:rsidR="00C85DFB">
        <w:rPr>
          <w:w w:val="110"/>
          <w:sz w:val="18"/>
        </w:rPr>
        <w:t>right</w:t>
      </w:r>
      <w:r w:rsidR="00C85DFB">
        <w:rPr>
          <w:spacing w:val="-15"/>
          <w:w w:val="110"/>
          <w:sz w:val="18"/>
        </w:rPr>
        <w:t xml:space="preserve"> </w:t>
      </w:r>
      <w:r w:rsidR="00C85DFB">
        <w:rPr>
          <w:w w:val="110"/>
          <w:sz w:val="18"/>
        </w:rPr>
        <w:t>a</w:t>
      </w:r>
      <w:r w:rsidR="003202B8">
        <w:rPr>
          <w:w w:val="110"/>
          <w:sz w:val="18"/>
        </w:rPr>
        <w:t>rm</w:t>
      </w:r>
      <w:r w:rsidR="00C85DFB">
        <w:rPr>
          <w:w w:val="110"/>
          <w:sz w:val="18"/>
        </w:rPr>
        <w:t xml:space="preserve"> or</w:t>
      </w:r>
      <w:r w:rsidR="00C85DFB">
        <w:rPr>
          <w:spacing w:val="-5"/>
          <w:w w:val="110"/>
          <w:sz w:val="18"/>
        </w:rPr>
        <w:t xml:space="preserve"> </w:t>
      </w:r>
      <w:r w:rsidR="00C85DFB">
        <w:rPr>
          <w:w w:val="110"/>
          <w:sz w:val="18"/>
        </w:rPr>
        <w:t>the</w:t>
      </w:r>
      <w:r w:rsidR="00C85DFB">
        <w:rPr>
          <w:spacing w:val="-17"/>
          <w:w w:val="110"/>
          <w:sz w:val="18"/>
        </w:rPr>
        <w:t xml:space="preserve"> </w:t>
      </w:r>
      <w:r w:rsidR="00C85DFB">
        <w:rPr>
          <w:w w:val="110"/>
          <w:sz w:val="18"/>
        </w:rPr>
        <w:t>right</w:t>
      </w:r>
      <w:r w:rsidR="00C85DFB">
        <w:rPr>
          <w:spacing w:val="-16"/>
          <w:w w:val="110"/>
          <w:sz w:val="18"/>
        </w:rPr>
        <w:t xml:space="preserve"> </w:t>
      </w:r>
      <w:r w:rsidR="00C85DFB">
        <w:rPr>
          <w:w w:val="110"/>
          <w:sz w:val="18"/>
        </w:rPr>
        <w:t>side</w:t>
      </w:r>
      <w:r w:rsidR="00C85DFB">
        <w:rPr>
          <w:spacing w:val="-20"/>
          <w:w w:val="110"/>
          <w:sz w:val="18"/>
        </w:rPr>
        <w:t xml:space="preserve"> </w:t>
      </w:r>
      <w:r w:rsidR="00C85DFB">
        <w:rPr>
          <w:w w:val="110"/>
          <w:sz w:val="18"/>
        </w:rPr>
        <w:t>of</w:t>
      </w:r>
      <w:r w:rsidR="003202B8">
        <w:rPr>
          <w:w w:val="110"/>
          <w:sz w:val="18"/>
        </w:rPr>
        <w:t xml:space="preserve"> </w:t>
      </w:r>
      <w:r w:rsidR="00C85DFB">
        <w:rPr>
          <w:w w:val="110"/>
          <w:sz w:val="18"/>
        </w:rPr>
        <w:t>his</w:t>
      </w:r>
      <w:r w:rsidR="00C85DFB">
        <w:rPr>
          <w:spacing w:val="-17"/>
          <w:w w:val="110"/>
          <w:sz w:val="18"/>
        </w:rPr>
        <w:t xml:space="preserve"> </w:t>
      </w:r>
      <w:r w:rsidR="00C85DFB">
        <w:rPr>
          <w:w w:val="110"/>
          <w:sz w:val="18"/>
        </w:rPr>
        <w:t>bod</w:t>
      </w:r>
      <w:r w:rsidR="003202B8">
        <w:rPr>
          <w:w w:val="110"/>
          <w:sz w:val="18"/>
        </w:rPr>
        <w:t>y.</w:t>
      </w:r>
      <w:r w:rsidR="00C85DFB">
        <w:rPr>
          <w:spacing w:val="19"/>
          <w:w w:val="110"/>
          <w:sz w:val="18"/>
        </w:rPr>
        <w:t xml:space="preserve"> </w:t>
      </w:r>
      <w:r w:rsidR="00C85DFB">
        <w:rPr>
          <w:w w:val="110"/>
          <w:sz w:val="18"/>
        </w:rPr>
        <w:t>He</w:t>
      </w:r>
      <w:r w:rsidR="00C85DFB">
        <w:rPr>
          <w:spacing w:val="-19"/>
          <w:w w:val="110"/>
          <w:sz w:val="18"/>
        </w:rPr>
        <w:t xml:space="preserve"> </w:t>
      </w:r>
      <w:r w:rsidR="00C85DFB">
        <w:rPr>
          <w:w w:val="110"/>
          <w:sz w:val="18"/>
        </w:rPr>
        <w:t>told</w:t>
      </w:r>
      <w:r w:rsidR="00C85DFB">
        <w:rPr>
          <w:spacing w:val="-11"/>
          <w:w w:val="110"/>
          <w:sz w:val="18"/>
        </w:rPr>
        <w:t xml:space="preserve"> </w:t>
      </w:r>
      <w:r w:rsidR="00C85DFB">
        <w:rPr>
          <w:w w:val="110"/>
          <w:sz w:val="18"/>
        </w:rPr>
        <w:t>me</w:t>
      </w:r>
      <w:r w:rsidR="00C85DFB">
        <w:rPr>
          <w:spacing w:val="-18"/>
          <w:w w:val="110"/>
          <w:sz w:val="18"/>
        </w:rPr>
        <w:t xml:space="preserve"> </w:t>
      </w:r>
      <w:r w:rsidR="00C85DFB">
        <w:rPr>
          <w:w w:val="110"/>
          <w:sz w:val="18"/>
        </w:rPr>
        <w:t>that</w:t>
      </w:r>
      <w:r w:rsidR="00C85DFB">
        <w:rPr>
          <w:spacing w:val="-11"/>
          <w:w w:val="110"/>
          <w:sz w:val="18"/>
        </w:rPr>
        <w:t xml:space="preserve"> </w:t>
      </w:r>
      <w:r w:rsidR="003202B8">
        <w:rPr>
          <w:w w:val="110"/>
          <w:sz w:val="18"/>
        </w:rPr>
        <w:t>M</w:t>
      </w:r>
      <w:r w:rsidR="00C85DFB">
        <w:rPr>
          <w:w w:val="110"/>
          <w:sz w:val="18"/>
        </w:rPr>
        <w:t>ark</w:t>
      </w:r>
      <w:r w:rsidR="00C85DFB">
        <w:rPr>
          <w:spacing w:val="-13"/>
          <w:w w:val="110"/>
          <w:sz w:val="18"/>
        </w:rPr>
        <w:t xml:space="preserve"> </w:t>
      </w:r>
      <w:r w:rsidR="00C85DFB">
        <w:rPr>
          <w:w w:val="110"/>
          <w:sz w:val="18"/>
        </w:rPr>
        <w:t>fell</w:t>
      </w:r>
      <w:r w:rsidR="00C85DFB">
        <w:rPr>
          <w:spacing w:val="-9"/>
          <w:w w:val="110"/>
          <w:sz w:val="18"/>
        </w:rPr>
        <w:t xml:space="preserve"> </w:t>
      </w:r>
      <w:r w:rsidR="00C85DFB">
        <w:rPr>
          <w:w w:val="110"/>
          <w:sz w:val="18"/>
        </w:rPr>
        <w:t>to</w:t>
      </w:r>
      <w:r w:rsidR="00C85DFB">
        <w:rPr>
          <w:spacing w:val="-19"/>
          <w:w w:val="110"/>
          <w:sz w:val="18"/>
        </w:rPr>
        <w:t xml:space="preserve"> </w:t>
      </w:r>
      <w:r w:rsidR="00C85DFB">
        <w:rPr>
          <w:w w:val="110"/>
          <w:sz w:val="18"/>
        </w:rPr>
        <w:t>the</w:t>
      </w:r>
      <w:r w:rsidR="00C85DFB">
        <w:rPr>
          <w:spacing w:val="-13"/>
          <w:w w:val="110"/>
          <w:sz w:val="18"/>
        </w:rPr>
        <w:t xml:space="preserve"> </w:t>
      </w:r>
      <w:r w:rsidR="00C85DFB">
        <w:rPr>
          <w:w w:val="110"/>
          <w:sz w:val="18"/>
        </w:rPr>
        <w:t>ground.</w:t>
      </w:r>
      <w:r w:rsidR="00C85DFB">
        <w:rPr>
          <w:spacing w:val="28"/>
          <w:w w:val="110"/>
          <w:sz w:val="18"/>
        </w:rPr>
        <w:t xml:space="preserve"> </w:t>
      </w:r>
      <w:r w:rsidR="00C85DFB">
        <w:rPr>
          <w:w w:val="110"/>
          <w:sz w:val="18"/>
        </w:rPr>
        <w:t>He</w:t>
      </w:r>
      <w:r w:rsidR="00C85DFB">
        <w:rPr>
          <w:spacing w:val="-17"/>
          <w:w w:val="110"/>
          <w:sz w:val="18"/>
        </w:rPr>
        <w:t xml:space="preserve"> </w:t>
      </w:r>
      <w:r w:rsidR="00C85DFB">
        <w:rPr>
          <w:w w:val="110"/>
          <w:sz w:val="18"/>
        </w:rPr>
        <w:t>then</w:t>
      </w:r>
      <w:r w:rsidR="00C85DFB">
        <w:rPr>
          <w:spacing w:val="-11"/>
          <w:w w:val="110"/>
          <w:sz w:val="18"/>
        </w:rPr>
        <w:t xml:space="preserve"> </w:t>
      </w:r>
      <w:r w:rsidR="00C85DFB">
        <w:rPr>
          <w:w w:val="110"/>
          <w:sz w:val="18"/>
        </w:rPr>
        <w:t>remembers</w:t>
      </w:r>
      <w:r w:rsidR="00C85DFB">
        <w:rPr>
          <w:spacing w:val="-11"/>
          <w:w w:val="110"/>
          <w:sz w:val="18"/>
        </w:rPr>
        <w:t xml:space="preserve"> </w:t>
      </w:r>
      <w:r w:rsidR="00C85DFB">
        <w:rPr>
          <w:w w:val="110"/>
          <w:sz w:val="18"/>
        </w:rPr>
        <w:t>seeing</w:t>
      </w:r>
      <w:r w:rsidR="00C85DFB">
        <w:rPr>
          <w:spacing w:val="-13"/>
          <w:w w:val="110"/>
          <w:sz w:val="18"/>
        </w:rPr>
        <w:t xml:space="preserve"> </w:t>
      </w:r>
      <w:r w:rsidR="00C85DFB">
        <w:rPr>
          <w:w w:val="110"/>
          <w:sz w:val="18"/>
        </w:rPr>
        <w:t>Michael</w:t>
      </w:r>
      <w:r w:rsidR="00C85DFB">
        <w:rPr>
          <w:spacing w:val="-10"/>
          <w:w w:val="110"/>
          <w:sz w:val="18"/>
        </w:rPr>
        <w:t xml:space="preserve"> </w:t>
      </w:r>
      <w:r w:rsidR="00C85DFB">
        <w:rPr>
          <w:w w:val="110"/>
          <w:sz w:val="18"/>
        </w:rPr>
        <w:t>Johnson trying</w:t>
      </w:r>
      <w:r w:rsidR="00C85DFB">
        <w:rPr>
          <w:spacing w:val="-21"/>
          <w:w w:val="110"/>
          <w:sz w:val="18"/>
        </w:rPr>
        <w:t xml:space="preserve"> </w:t>
      </w:r>
      <w:r w:rsidR="00C85DFB">
        <w:rPr>
          <w:w w:val="110"/>
          <w:sz w:val="18"/>
        </w:rPr>
        <w:t>to</w:t>
      </w:r>
      <w:r w:rsidR="00C85DFB">
        <w:rPr>
          <w:spacing w:val="-15"/>
          <w:w w:val="110"/>
          <w:sz w:val="18"/>
        </w:rPr>
        <w:t xml:space="preserve"> </w:t>
      </w:r>
      <w:r w:rsidR="00C85DFB">
        <w:rPr>
          <w:w w:val="110"/>
          <w:sz w:val="18"/>
        </w:rPr>
        <w:t>move</w:t>
      </w:r>
      <w:r w:rsidR="00C85DFB">
        <w:rPr>
          <w:spacing w:val="-15"/>
          <w:w w:val="110"/>
          <w:sz w:val="18"/>
        </w:rPr>
        <w:t xml:space="preserve"> </w:t>
      </w:r>
      <w:r w:rsidR="00C85DFB">
        <w:rPr>
          <w:w w:val="110"/>
          <w:sz w:val="18"/>
        </w:rPr>
        <w:t>and</w:t>
      </w:r>
      <w:r w:rsidR="00C85DFB">
        <w:rPr>
          <w:spacing w:val="-21"/>
          <w:w w:val="110"/>
          <w:sz w:val="18"/>
        </w:rPr>
        <w:t xml:space="preserve"> </w:t>
      </w:r>
      <w:r w:rsidR="00C85DFB">
        <w:rPr>
          <w:w w:val="110"/>
          <w:sz w:val="18"/>
        </w:rPr>
        <w:t>sees</w:t>
      </w:r>
      <w:r w:rsidR="00C85DFB">
        <w:rPr>
          <w:spacing w:val="-14"/>
          <w:w w:val="110"/>
          <w:sz w:val="18"/>
        </w:rPr>
        <w:t xml:space="preserve"> </w:t>
      </w:r>
      <w:r w:rsidR="00C85DFB">
        <w:rPr>
          <w:w w:val="110"/>
          <w:sz w:val="18"/>
        </w:rPr>
        <w:t>Mike</w:t>
      </w:r>
      <w:r w:rsidR="00C85DFB">
        <w:rPr>
          <w:spacing w:val="-15"/>
          <w:w w:val="110"/>
          <w:sz w:val="18"/>
        </w:rPr>
        <w:t xml:space="preserve"> </w:t>
      </w:r>
      <w:r w:rsidR="00C85DFB">
        <w:rPr>
          <w:w w:val="110"/>
          <w:sz w:val="18"/>
        </w:rPr>
        <w:t>being</w:t>
      </w:r>
      <w:r w:rsidR="00C85DFB">
        <w:rPr>
          <w:spacing w:val="-20"/>
          <w:w w:val="110"/>
          <w:sz w:val="18"/>
        </w:rPr>
        <w:t xml:space="preserve"> </w:t>
      </w:r>
      <w:r w:rsidR="00C85DFB">
        <w:rPr>
          <w:w w:val="110"/>
          <w:sz w:val="18"/>
        </w:rPr>
        <w:t>shot</w:t>
      </w:r>
      <w:r w:rsidR="00C85DFB">
        <w:rPr>
          <w:spacing w:val="-18"/>
          <w:w w:val="110"/>
          <w:sz w:val="18"/>
        </w:rPr>
        <w:t xml:space="preserve"> </w:t>
      </w:r>
      <w:r w:rsidR="00C85DFB">
        <w:rPr>
          <w:w w:val="110"/>
          <w:sz w:val="18"/>
        </w:rPr>
        <w:t>in</w:t>
      </w:r>
      <w:r w:rsidR="00C85DFB">
        <w:rPr>
          <w:spacing w:val="-19"/>
          <w:w w:val="110"/>
          <w:sz w:val="18"/>
        </w:rPr>
        <w:t xml:space="preserve"> </w:t>
      </w:r>
      <w:r w:rsidR="00C85DFB">
        <w:rPr>
          <w:w w:val="110"/>
          <w:sz w:val="18"/>
        </w:rPr>
        <w:t>the</w:t>
      </w:r>
      <w:r w:rsidR="00C85DFB">
        <w:rPr>
          <w:spacing w:val="-19"/>
          <w:w w:val="110"/>
          <w:sz w:val="18"/>
        </w:rPr>
        <w:t xml:space="preserve"> </w:t>
      </w:r>
      <w:r w:rsidR="00C85DFB">
        <w:rPr>
          <w:w w:val="110"/>
          <w:sz w:val="18"/>
        </w:rPr>
        <w:t>right</w:t>
      </w:r>
      <w:r w:rsidR="00C85DFB">
        <w:rPr>
          <w:spacing w:val="-17"/>
          <w:w w:val="110"/>
          <w:sz w:val="18"/>
        </w:rPr>
        <w:t xml:space="preserve"> </w:t>
      </w:r>
      <w:r w:rsidR="00C85DFB">
        <w:rPr>
          <w:w w:val="110"/>
          <w:sz w:val="18"/>
        </w:rPr>
        <w:t>leg.</w:t>
      </w:r>
      <w:r w:rsidR="003202B8">
        <w:rPr>
          <w:w w:val="110"/>
          <w:sz w:val="18"/>
        </w:rPr>
        <w:t xml:space="preserve"> </w:t>
      </w:r>
      <w:r w:rsidR="00C85DFB">
        <w:rPr>
          <w:w w:val="110"/>
          <w:sz w:val="18"/>
        </w:rPr>
        <w:t>just</w:t>
      </w:r>
      <w:r w:rsidR="00C85DFB">
        <w:rPr>
          <w:spacing w:val="-16"/>
          <w:w w:val="110"/>
          <w:sz w:val="18"/>
        </w:rPr>
        <w:t xml:space="preserve"> </w:t>
      </w:r>
      <w:r w:rsidR="00C85DFB">
        <w:rPr>
          <w:w w:val="110"/>
          <w:sz w:val="18"/>
        </w:rPr>
        <w:t>abo</w:t>
      </w:r>
      <w:r w:rsidR="003202B8">
        <w:rPr>
          <w:w w:val="110"/>
          <w:sz w:val="18"/>
        </w:rPr>
        <w:t>v</w:t>
      </w:r>
      <w:r w:rsidR="00C85DFB">
        <w:rPr>
          <w:w w:val="110"/>
          <w:sz w:val="18"/>
        </w:rPr>
        <w:t>e</w:t>
      </w:r>
      <w:r w:rsidR="00C85DFB">
        <w:rPr>
          <w:spacing w:val="-18"/>
          <w:w w:val="110"/>
          <w:sz w:val="18"/>
        </w:rPr>
        <w:t xml:space="preserve"> </w:t>
      </w:r>
      <w:r w:rsidR="00C85DFB">
        <w:rPr>
          <w:w w:val="110"/>
          <w:sz w:val="18"/>
        </w:rPr>
        <w:t>his</w:t>
      </w:r>
      <w:r w:rsidR="00C85DFB">
        <w:rPr>
          <w:spacing w:val="-14"/>
          <w:w w:val="110"/>
          <w:sz w:val="18"/>
        </w:rPr>
        <w:t xml:space="preserve"> </w:t>
      </w:r>
      <w:r w:rsidR="00C85DFB">
        <w:rPr>
          <w:w w:val="110"/>
          <w:sz w:val="18"/>
        </w:rPr>
        <w:t>knee.</w:t>
      </w:r>
      <w:r w:rsidR="00C85DFB">
        <w:rPr>
          <w:spacing w:val="20"/>
          <w:w w:val="110"/>
          <w:sz w:val="18"/>
        </w:rPr>
        <w:t xml:space="preserve"> </w:t>
      </w:r>
      <w:r w:rsidR="00C85DFB">
        <w:rPr>
          <w:w w:val="110"/>
          <w:sz w:val="18"/>
        </w:rPr>
        <w:t>I</w:t>
      </w:r>
      <w:r w:rsidR="00C85DFB">
        <w:rPr>
          <w:spacing w:val="-18"/>
          <w:w w:val="110"/>
          <w:sz w:val="18"/>
        </w:rPr>
        <w:t xml:space="preserve"> </w:t>
      </w:r>
      <w:r w:rsidR="00C85DFB">
        <w:rPr>
          <w:w w:val="110"/>
          <w:sz w:val="18"/>
        </w:rPr>
        <w:t>asked</w:t>
      </w:r>
      <w:r w:rsidR="00C85DFB">
        <w:rPr>
          <w:spacing w:val="-14"/>
          <w:w w:val="110"/>
          <w:sz w:val="18"/>
        </w:rPr>
        <w:t xml:space="preserve"> </w:t>
      </w:r>
      <w:r w:rsidR="00C85DFB">
        <w:rPr>
          <w:w w:val="110"/>
          <w:sz w:val="18"/>
        </w:rPr>
        <w:t>Adam</w:t>
      </w:r>
      <w:r w:rsidR="00C85DFB">
        <w:rPr>
          <w:spacing w:val="-12"/>
          <w:w w:val="110"/>
          <w:sz w:val="18"/>
        </w:rPr>
        <w:t xml:space="preserve"> </w:t>
      </w:r>
      <w:r w:rsidR="00C85DFB">
        <w:rPr>
          <w:w w:val="110"/>
          <w:sz w:val="18"/>
        </w:rPr>
        <w:t>what</w:t>
      </w:r>
      <w:r w:rsidR="00C85DFB">
        <w:rPr>
          <w:spacing w:val="-18"/>
          <w:w w:val="110"/>
          <w:sz w:val="18"/>
        </w:rPr>
        <w:t xml:space="preserve"> </w:t>
      </w:r>
      <w:r w:rsidR="00C85DFB">
        <w:rPr>
          <w:w w:val="110"/>
          <w:sz w:val="18"/>
        </w:rPr>
        <w:t>occurred</w:t>
      </w:r>
      <w:r w:rsidR="00C85DFB">
        <w:rPr>
          <w:spacing w:val="-3"/>
          <w:w w:val="110"/>
          <w:sz w:val="18"/>
        </w:rPr>
        <w:t xml:space="preserve"> </w:t>
      </w:r>
      <w:r w:rsidR="00C85DFB">
        <w:rPr>
          <w:w w:val="110"/>
          <w:sz w:val="18"/>
        </w:rPr>
        <w:t>next.</w:t>
      </w:r>
      <w:r w:rsidR="00C85DFB">
        <w:rPr>
          <w:spacing w:val="14"/>
          <w:w w:val="110"/>
          <w:sz w:val="18"/>
        </w:rPr>
        <w:t xml:space="preserve"> </w:t>
      </w:r>
      <w:r w:rsidR="00C85DFB">
        <w:rPr>
          <w:w w:val="110"/>
          <w:sz w:val="18"/>
        </w:rPr>
        <w:t>He</w:t>
      </w:r>
      <w:r w:rsidR="00C85DFB">
        <w:rPr>
          <w:spacing w:val="-18"/>
          <w:w w:val="110"/>
          <w:sz w:val="18"/>
        </w:rPr>
        <w:t xml:space="preserve"> </w:t>
      </w:r>
      <w:r w:rsidR="00C85DFB">
        <w:rPr>
          <w:w w:val="110"/>
          <w:sz w:val="18"/>
        </w:rPr>
        <w:t>said</w:t>
      </w:r>
      <w:r w:rsidR="00C85DFB">
        <w:rPr>
          <w:spacing w:val="-8"/>
          <w:w w:val="110"/>
          <w:sz w:val="18"/>
        </w:rPr>
        <w:t xml:space="preserve"> </w:t>
      </w:r>
      <w:r w:rsidR="00C85DFB">
        <w:rPr>
          <w:w w:val="110"/>
          <w:sz w:val="18"/>
        </w:rPr>
        <w:t>he</w:t>
      </w:r>
      <w:r w:rsidR="00C85DFB">
        <w:rPr>
          <w:spacing w:val="-24"/>
          <w:w w:val="110"/>
          <w:sz w:val="18"/>
        </w:rPr>
        <w:t xml:space="preserve"> </w:t>
      </w:r>
      <w:r w:rsidR="00C85DFB">
        <w:rPr>
          <w:w w:val="110"/>
          <w:sz w:val="18"/>
        </w:rPr>
        <w:t>and Denny</w:t>
      </w:r>
      <w:r w:rsidR="00C85DFB">
        <w:rPr>
          <w:spacing w:val="-24"/>
          <w:w w:val="110"/>
          <w:sz w:val="18"/>
        </w:rPr>
        <w:t xml:space="preserve"> </w:t>
      </w:r>
      <w:r w:rsidR="00C85DFB">
        <w:rPr>
          <w:w w:val="110"/>
          <w:sz w:val="18"/>
        </w:rPr>
        <w:t>Rowe</w:t>
      </w:r>
      <w:r w:rsidR="00C85DFB">
        <w:rPr>
          <w:spacing w:val="-29"/>
          <w:w w:val="110"/>
          <w:sz w:val="18"/>
        </w:rPr>
        <w:t xml:space="preserve"> </w:t>
      </w:r>
      <w:r w:rsidR="00C85DFB">
        <w:rPr>
          <w:w w:val="110"/>
          <w:sz w:val="18"/>
        </w:rPr>
        <w:t>start</w:t>
      </w:r>
      <w:r w:rsidR="00C85DFB">
        <w:rPr>
          <w:spacing w:val="-24"/>
          <w:w w:val="110"/>
          <w:sz w:val="18"/>
        </w:rPr>
        <w:t xml:space="preserve"> </w:t>
      </w:r>
      <w:r w:rsidR="00C85DFB">
        <w:rPr>
          <w:w w:val="110"/>
          <w:sz w:val="18"/>
        </w:rPr>
        <w:t>to</w:t>
      </w:r>
      <w:r w:rsidR="00C85DFB">
        <w:rPr>
          <w:spacing w:val="-24"/>
          <w:w w:val="110"/>
          <w:sz w:val="18"/>
        </w:rPr>
        <w:t xml:space="preserve"> </w:t>
      </w:r>
      <w:r w:rsidR="00C85DFB">
        <w:rPr>
          <w:w w:val="110"/>
          <w:sz w:val="18"/>
        </w:rPr>
        <w:t>run</w:t>
      </w:r>
      <w:r w:rsidR="00C85DFB">
        <w:rPr>
          <w:spacing w:val="-20"/>
          <w:w w:val="110"/>
          <w:sz w:val="18"/>
        </w:rPr>
        <w:t xml:space="preserve"> </w:t>
      </w:r>
      <w:r w:rsidR="00C85DFB">
        <w:rPr>
          <w:w w:val="110"/>
          <w:sz w:val="18"/>
        </w:rPr>
        <w:t>north</w:t>
      </w:r>
      <w:r w:rsidR="003202B8">
        <w:rPr>
          <w:w w:val="110"/>
          <w:sz w:val="18"/>
        </w:rPr>
        <w:t>w</w:t>
      </w:r>
      <w:r w:rsidR="00C85DFB">
        <w:rPr>
          <w:w w:val="110"/>
          <w:sz w:val="18"/>
        </w:rPr>
        <w:t>est</w:t>
      </w:r>
      <w:r w:rsidR="00C85DFB">
        <w:rPr>
          <w:spacing w:val="-19"/>
          <w:w w:val="110"/>
          <w:sz w:val="18"/>
        </w:rPr>
        <w:t xml:space="preserve"> </w:t>
      </w:r>
      <w:r w:rsidR="00C85DFB">
        <w:rPr>
          <w:w w:val="110"/>
          <w:sz w:val="18"/>
        </w:rPr>
        <w:t>towards</w:t>
      </w:r>
      <w:r w:rsidR="00C85DFB">
        <w:rPr>
          <w:spacing w:val="-25"/>
          <w:w w:val="110"/>
          <w:sz w:val="18"/>
        </w:rPr>
        <w:t xml:space="preserve"> </w:t>
      </w:r>
      <w:r w:rsidR="00C85DFB">
        <w:rPr>
          <w:w w:val="110"/>
          <w:sz w:val="18"/>
        </w:rPr>
        <w:t>the</w:t>
      </w:r>
      <w:r w:rsidR="00C85DFB">
        <w:rPr>
          <w:spacing w:val="-27"/>
          <w:w w:val="110"/>
          <w:sz w:val="18"/>
        </w:rPr>
        <w:t xml:space="preserve"> </w:t>
      </w:r>
      <w:r w:rsidR="00C85DFB">
        <w:rPr>
          <w:w w:val="110"/>
          <w:sz w:val="18"/>
        </w:rPr>
        <w:t>maintenance</w:t>
      </w:r>
      <w:r w:rsidR="00C85DFB">
        <w:rPr>
          <w:spacing w:val="-17"/>
          <w:w w:val="110"/>
          <w:sz w:val="18"/>
        </w:rPr>
        <w:t xml:space="preserve"> </w:t>
      </w:r>
      <w:r w:rsidR="00C85DFB">
        <w:rPr>
          <w:w w:val="110"/>
          <w:sz w:val="18"/>
        </w:rPr>
        <w:t>field,</w:t>
      </w:r>
      <w:r w:rsidR="00C85DFB">
        <w:rPr>
          <w:spacing w:val="-24"/>
          <w:w w:val="110"/>
          <w:sz w:val="18"/>
        </w:rPr>
        <w:t xml:space="preserve"> </w:t>
      </w:r>
      <w:r w:rsidR="00C85DFB">
        <w:rPr>
          <w:w w:val="110"/>
          <w:sz w:val="18"/>
        </w:rPr>
        <w:t>near</w:t>
      </w:r>
      <w:r w:rsidR="00C85DFB">
        <w:rPr>
          <w:spacing w:val="-28"/>
          <w:w w:val="110"/>
          <w:sz w:val="18"/>
        </w:rPr>
        <w:t xml:space="preserve"> </w:t>
      </w:r>
      <w:r w:rsidR="00C85DFB">
        <w:rPr>
          <w:w w:val="110"/>
          <w:sz w:val="18"/>
        </w:rPr>
        <w:t>the</w:t>
      </w:r>
      <w:r w:rsidR="00C85DFB">
        <w:rPr>
          <w:spacing w:val="-25"/>
          <w:w w:val="110"/>
          <w:sz w:val="18"/>
        </w:rPr>
        <w:t xml:space="preserve"> </w:t>
      </w:r>
      <w:r w:rsidR="00C85DFB">
        <w:rPr>
          <w:w w:val="110"/>
          <w:sz w:val="18"/>
        </w:rPr>
        <w:t>football</w:t>
      </w:r>
      <w:r w:rsidR="00C85DFB">
        <w:rPr>
          <w:spacing w:val="-21"/>
          <w:w w:val="110"/>
          <w:sz w:val="18"/>
        </w:rPr>
        <w:t xml:space="preserve"> </w:t>
      </w:r>
      <w:r w:rsidR="00C85DFB">
        <w:rPr>
          <w:w w:val="110"/>
          <w:sz w:val="18"/>
        </w:rPr>
        <w:t>field</w:t>
      </w:r>
      <w:r w:rsidR="00C85DFB">
        <w:rPr>
          <w:spacing w:val="-26"/>
          <w:w w:val="110"/>
          <w:sz w:val="18"/>
        </w:rPr>
        <w:t xml:space="preserve"> </w:t>
      </w:r>
      <w:r w:rsidR="00C85DFB">
        <w:rPr>
          <w:w w:val="110"/>
          <w:sz w:val="18"/>
        </w:rPr>
        <w:t>of</w:t>
      </w:r>
      <w:r w:rsidR="00C85DFB">
        <w:rPr>
          <w:spacing w:val="-26"/>
          <w:w w:val="110"/>
          <w:sz w:val="18"/>
        </w:rPr>
        <w:t xml:space="preserve"> </w:t>
      </w:r>
      <w:r w:rsidR="00C85DFB">
        <w:rPr>
          <w:w w:val="110"/>
          <w:sz w:val="18"/>
        </w:rPr>
        <w:t>the</w:t>
      </w:r>
      <w:r w:rsidR="00C85DFB">
        <w:rPr>
          <w:spacing w:val="-23"/>
          <w:w w:val="110"/>
          <w:sz w:val="18"/>
        </w:rPr>
        <w:t xml:space="preserve"> </w:t>
      </w:r>
      <w:r w:rsidR="00C85DFB">
        <w:rPr>
          <w:w w:val="110"/>
          <w:sz w:val="18"/>
        </w:rPr>
        <w:t>high</w:t>
      </w:r>
      <w:r w:rsidR="00C85DFB">
        <w:rPr>
          <w:spacing w:val="-28"/>
          <w:w w:val="110"/>
          <w:sz w:val="18"/>
        </w:rPr>
        <w:t xml:space="preserve"> </w:t>
      </w:r>
      <w:r w:rsidR="00C85DFB">
        <w:rPr>
          <w:w w:val="110"/>
          <w:sz w:val="18"/>
        </w:rPr>
        <w:t>school.</w:t>
      </w:r>
      <w:r w:rsidR="00C85DFB">
        <w:rPr>
          <w:spacing w:val="-2"/>
          <w:w w:val="110"/>
          <w:sz w:val="18"/>
        </w:rPr>
        <w:t xml:space="preserve"> </w:t>
      </w:r>
      <w:r w:rsidR="00C85DFB">
        <w:rPr>
          <w:w w:val="110"/>
          <w:sz w:val="18"/>
        </w:rPr>
        <w:t>He</w:t>
      </w:r>
      <w:r w:rsidR="00C85DFB">
        <w:rPr>
          <w:spacing w:val="-31"/>
          <w:w w:val="110"/>
          <w:sz w:val="18"/>
        </w:rPr>
        <w:t xml:space="preserve"> </w:t>
      </w:r>
      <w:r w:rsidR="00C85DFB">
        <w:rPr>
          <w:w w:val="110"/>
          <w:sz w:val="18"/>
        </w:rPr>
        <w:t>said</w:t>
      </w:r>
      <w:r w:rsidR="00C85DFB">
        <w:rPr>
          <w:spacing w:val="-26"/>
          <w:w w:val="110"/>
          <w:sz w:val="18"/>
        </w:rPr>
        <w:t xml:space="preserve"> </w:t>
      </w:r>
      <w:r w:rsidR="00C85DFB">
        <w:rPr>
          <w:w w:val="110"/>
          <w:sz w:val="18"/>
        </w:rPr>
        <w:t>John</w:t>
      </w:r>
      <w:r w:rsidR="00C85DFB">
        <w:rPr>
          <w:spacing w:val="-27"/>
          <w:w w:val="110"/>
          <w:sz w:val="18"/>
        </w:rPr>
        <w:t xml:space="preserve"> </w:t>
      </w:r>
      <w:r w:rsidR="00C85DFB">
        <w:rPr>
          <w:w w:val="110"/>
          <w:sz w:val="18"/>
        </w:rPr>
        <w:t>Cook ran</w:t>
      </w:r>
      <w:r w:rsidR="00C85DFB">
        <w:rPr>
          <w:spacing w:val="-12"/>
          <w:w w:val="110"/>
          <w:sz w:val="18"/>
        </w:rPr>
        <w:t xml:space="preserve"> </w:t>
      </w:r>
      <w:r w:rsidR="00C85DFB">
        <w:rPr>
          <w:w w:val="110"/>
          <w:sz w:val="18"/>
        </w:rPr>
        <w:t>north</w:t>
      </w:r>
      <w:r w:rsidR="00C85DFB">
        <w:rPr>
          <w:spacing w:val="-9"/>
          <w:w w:val="110"/>
          <w:sz w:val="18"/>
        </w:rPr>
        <w:t xml:space="preserve"> </w:t>
      </w:r>
      <w:r w:rsidR="00C85DFB">
        <w:rPr>
          <w:w w:val="110"/>
          <w:sz w:val="18"/>
        </w:rPr>
        <w:t>towards</w:t>
      </w:r>
      <w:r w:rsidR="00C85DFB">
        <w:rPr>
          <w:spacing w:val="-17"/>
          <w:w w:val="110"/>
          <w:sz w:val="18"/>
        </w:rPr>
        <w:t xml:space="preserve"> </w:t>
      </w:r>
      <w:r w:rsidR="00C85DFB">
        <w:rPr>
          <w:w w:val="110"/>
          <w:sz w:val="18"/>
        </w:rPr>
        <w:t>the</w:t>
      </w:r>
      <w:r w:rsidR="00C85DFB">
        <w:rPr>
          <w:spacing w:val="-10"/>
          <w:w w:val="110"/>
          <w:sz w:val="18"/>
        </w:rPr>
        <w:t xml:space="preserve"> </w:t>
      </w:r>
      <w:r w:rsidR="00C85DFB">
        <w:rPr>
          <w:w w:val="110"/>
          <w:sz w:val="18"/>
        </w:rPr>
        <w:t>baseball</w:t>
      </w:r>
      <w:r w:rsidR="00C85DFB">
        <w:rPr>
          <w:spacing w:val="-6"/>
          <w:w w:val="110"/>
          <w:sz w:val="18"/>
        </w:rPr>
        <w:t xml:space="preserve"> </w:t>
      </w:r>
      <w:r w:rsidR="00C85DFB">
        <w:rPr>
          <w:w w:val="110"/>
          <w:sz w:val="18"/>
        </w:rPr>
        <w:t>fields</w:t>
      </w:r>
      <w:r w:rsidR="00C85DFB">
        <w:rPr>
          <w:spacing w:val="-17"/>
          <w:w w:val="110"/>
          <w:sz w:val="18"/>
        </w:rPr>
        <w:t xml:space="preserve"> </w:t>
      </w:r>
      <w:r w:rsidR="00C85DFB">
        <w:rPr>
          <w:w w:val="110"/>
          <w:sz w:val="18"/>
        </w:rPr>
        <w:t>in</w:t>
      </w:r>
      <w:r w:rsidR="00C85DFB">
        <w:rPr>
          <w:spacing w:val="-16"/>
          <w:w w:val="110"/>
          <w:sz w:val="18"/>
        </w:rPr>
        <w:t xml:space="preserve"> </w:t>
      </w:r>
      <w:r w:rsidR="00C85DFB">
        <w:rPr>
          <w:w w:val="110"/>
          <w:sz w:val="18"/>
        </w:rPr>
        <w:t>Clement</w:t>
      </w:r>
      <w:r w:rsidR="00C85DFB">
        <w:rPr>
          <w:spacing w:val="-12"/>
          <w:w w:val="110"/>
          <w:sz w:val="18"/>
        </w:rPr>
        <w:t xml:space="preserve"> </w:t>
      </w:r>
      <w:r w:rsidR="00C85DFB">
        <w:rPr>
          <w:w w:val="110"/>
          <w:sz w:val="18"/>
        </w:rPr>
        <w:t>Park.</w:t>
      </w:r>
      <w:r w:rsidR="00C85DFB">
        <w:rPr>
          <w:spacing w:val="17"/>
          <w:w w:val="110"/>
          <w:sz w:val="18"/>
        </w:rPr>
        <w:t xml:space="preserve"> </w:t>
      </w:r>
      <w:r w:rsidR="00C85DFB">
        <w:rPr>
          <w:w w:val="110"/>
          <w:sz w:val="18"/>
        </w:rPr>
        <w:t>I</w:t>
      </w:r>
      <w:r w:rsidR="00C85DFB">
        <w:rPr>
          <w:spacing w:val="-19"/>
          <w:w w:val="110"/>
          <w:sz w:val="18"/>
        </w:rPr>
        <w:t xml:space="preserve"> </w:t>
      </w:r>
      <w:r w:rsidR="00C85DFB">
        <w:rPr>
          <w:w w:val="110"/>
          <w:sz w:val="18"/>
        </w:rPr>
        <w:t>asked</w:t>
      </w:r>
      <w:r w:rsidR="00C85DFB">
        <w:rPr>
          <w:spacing w:val="-11"/>
          <w:w w:val="110"/>
          <w:sz w:val="18"/>
        </w:rPr>
        <w:t xml:space="preserve"> </w:t>
      </w:r>
      <w:r w:rsidR="00C85DFB">
        <w:rPr>
          <w:w w:val="110"/>
          <w:sz w:val="18"/>
        </w:rPr>
        <w:t>if</w:t>
      </w:r>
      <w:r w:rsidR="003202B8">
        <w:rPr>
          <w:w w:val="110"/>
          <w:sz w:val="18"/>
        </w:rPr>
        <w:t xml:space="preserve"> </w:t>
      </w:r>
      <w:r w:rsidR="00C85DFB">
        <w:rPr>
          <w:w w:val="110"/>
          <w:sz w:val="18"/>
        </w:rPr>
        <w:t>he</w:t>
      </w:r>
      <w:r w:rsidR="00C85DFB">
        <w:rPr>
          <w:spacing w:val="-15"/>
          <w:w w:val="110"/>
          <w:sz w:val="18"/>
        </w:rPr>
        <w:t xml:space="preserve"> </w:t>
      </w:r>
      <w:r w:rsidR="00C85DFB">
        <w:rPr>
          <w:w w:val="110"/>
          <w:sz w:val="18"/>
        </w:rPr>
        <w:t>remembers</w:t>
      </w:r>
      <w:r w:rsidR="00C85DFB">
        <w:rPr>
          <w:spacing w:val="-18"/>
          <w:w w:val="110"/>
          <w:sz w:val="18"/>
        </w:rPr>
        <w:t xml:space="preserve"> </w:t>
      </w:r>
      <w:r w:rsidR="00C85DFB">
        <w:rPr>
          <w:w w:val="110"/>
          <w:sz w:val="18"/>
        </w:rPr>
        <w:t>either</w:t>
      </w:r>
      <w:r w:rsidR="003202B8">
        <w:rPr>
          <w:w w:val="110"/>
          <w:sz w:val="18"/>
        </w:rPr>
        <w:t xml:space="preserve"> M</w:t>
      </w:r>
      <w:r w:rsidR="00C85DFB">
        <w:rPr>
          <w:w w:val="110"/>
          <w:sz w:val="18"/>
        </w:rPr>
        <w:t>ike</w:t>
      </w:r>
      <w:r w:rsidR="00C85DFB">
        <w:rPr>
          <w:spacing w:val="-14"/>
          <w:w w:val="110"/>
          <w:sz w:val="18"/>
        </w:rPr>
        <w:t xml:space="preserve"> </w:t>
      </w:r>
      <w:r w:rsidR="00C85DFB">
        <w:rPr>
          <w:w w:val="110"/>
          <w:sz w:val="18"/>
        </w:rPr>
        <w:t>or</w:t>
      </w:r>
      <w:r w:rsidR="00C85DFB">
        <w:rPr>
          <w:spacing w:val="7"/>
          <w:w w:val="110"/>
          <w:sz w:val="18"/>
        </w:rPr>
        <w:t xml:space="preserve"> </w:t>
      </w:r>
      <w:r w:rsidR="00C85DFB">
        <w:rPr>
          <w:w w:val="110"/>
          <w:sz w:val="18"/>
        </w:rPr>
        <w:t>Mark</w:t>
      </w:r>
      <w:r w:rsidR="00C85DFB">
        <w:rPr>
          <w:spacing w:val="-11"/>
          <w:w w:val="110"/>
          <w:sz w:val="18"/>
        </w:rPr>
        <w:t xml:space="preserve"> </w:t>
      </w:r>
      <w:r w:rsidR="00C85DFB">
        <w:rPr>
          <w:w w:val="110"/>
          <w:sz w:val="18"/>
        </w:rPr>
        <w:t>following</w:t>
      </w:r>
      <w:r w:rsidR="00C85DFB">
        <w:rPr>
          <w:spacing w:val="-15"/>
          <w:w w:val="110"/>
          <w:sz w:val="18"/>
        </w:rPr>
        <w:t xml:space="preserve"> </w:t>
      </w:r>
      <w:r w:rsidR="00C85DFB">
        <w:rPr>
          <w:w w:val="110"/>
          <w:sz w:val="18"/>
        </w:rPr>
        <w:t>them.</w:t>
      </w:r>
      <w:r w:rsidR="00C85DFB">
        <w:rPr>
          <w:spacing w:val="19"/>
          <w:w w:val="110"/>
          <w:sz w:val="18"/>
        </w:rPr>
        <w:t xml:space="preserve"> </w:t>
      </w:r>
      <w:r w:rsidR="00C85DFB">
        <w:rPr>
          <w:w w:val="110"/>
          <w:sz w:val="18"/>
        </w:rPr>
        <w:t>He</w:t>
      </w:r>
      <w:r w:rsidR="00C85DFB">
        <w:rPr>
          <w:spacing w:val="-15"/>
          <w:w w:val="110"/>
          <w:sz w:val="18"/>
        </w:rPr>
        <w:t xml:space="preserve"> </w:t>
      </w:r>
      <w:r w:rsidR="00C85DFB">
        <w:rPr>
          <w:w w:val="110"/>
          <w:sz w:val="18"/>
        </w:rPr>
        <w:t>told me</w:t>
      </w:r>
      <w:r w:rsidR="00C85DFB">
        <w:rPr>
          <w:spacing w:val="-23"/>
          <w:w w:val="110"/>
          <w:sz w:val="18"/>
        </w:rPr>
        <w:t xml:space="preserve"> </w:t>
      </w:r>
      <w:r w:rsidR="00C85DFB">
        <w:rPr>
          <w:w w:val="110"/>
          <w:sz w:val="18"/>
        </w:rPr>
        <w:t>that</w:t>
      </w:r>
      <w:r w:rsidR="00C85DFB">
        <w:rPr>
          <w:spacing w:val="-24"/>
          <w:w w:val="110"/>
          <w:sz w:val="18"/>
        </w:rPr>
        <w:t xml:space="preserve"> </w:t>
      </w:r>
      <w:r w:rsidR="003202B8">
        <w:rPr>
          <w:spacing w:val="-24"/>
          <w:w w:val="110"/>
          <w:sz w:val="18"/>
        </w:rPr>
        <w:t>l</w:t>
      </w:r>
      <w:r w:rsidR="00C85DFB">
        <w:rPr>
          <w:w w:val="110"/>
          <w:sz w:val="18"/>
        </w:rPr>
        <w:t>ater</w:t>
      </w:r>
      <w:r w:rsidR="00C85DFB">
        <w:rPr>
          <w:spacing w:val="-24"/>
          <w:w w:val="110"/>
          <w:sz w:val="18"/>
        </w:rPr>
        <w:t xml:space="preserve"> </w:t>
      </w:r>
      <w:r w:rsidR="00C85DFB">
        <w:rPr>
          <w:w w:val="110"/>
          <w:sz w:val="18"/>
        </w:rPr>
        <w:t>Denny</w:t>
      </w:r>
      <w:r w:rsidR="00C85DFB">
        <w:rPr>
          <w:spacing w:val="-11"/>
          <w:w w:val="110"/>
          <w:sz w:val="18"/>
        </w:rPr>
        <w:t xml:space="preserve"> </w:t>
      </w:r>
      <w:r w:rsidR="00C85DFB">
        <w:rPr>
          <w:w w:val="110"/>
          <w:sz w:val="18"/>
        </w:rPr>
        <w:t>told</w:t>
      </w:r>
      <w:r w:rsidR="00C85DFB">
        <w:rPr>
          <w:spacing w:val="-19"/>
          <w:w w:val="110"/>
          <w:sz w:val="18"/>
        </w:rPr>
        <w:t xml:space="preserve"> </w:t>
      </w:r>
      <w:r w:rsidR="00C85DFB">
        <w:rPr>
          <w:w w:val="110"/>
          <w:sz w:val="18"/>
        </w:rPr>
        <w:t>him</w:t>
      </w:r>
      <w:r w:rsidR="00C85DFB">
        <w:rPr>
          <w:spacing w:val="-19"/>
          <w:w w:val="110"/>
          <w:sz w:val="18"/>
        </w:rPr>
        <w:t xml:space="preserve"> </w:t>
      </w:r>
      <w:r w:rsidR="00C85DFB">
        <w:rPr>
          <w:w w:val="110"/>
          <w:sz w:val="18"/>
        </w:rPr>
        <w:t>that</w:t>
      </w:r>
      <w:r w:rsidR="00C85DFB">
        <w:rPr>
          <w:spacing w:val="-26"/>
          <w:w w:val="110"/>
          <w:sz w:val="18"/>
        </w:rPr>
        <w:t xml:space="preserve"> </w:t>
      </w:r>
      <w:r w:rsidR="003202B8">
        <w:rPr>
          <w:spacing w:val="-26"/>
          <w:w w:val="110"/>
          <w:sz w:val="18"/>
        </w:rPr>
        <w:t xml:space="preserve"> M</w:t>
      </w:r>
      <w:r w:rsidR="00C85DFB">
        <w:rPr>
          <w:w w:val="110"/>
          <w:sz w:val="18"/>
        </w:rPr>
        <w:t>ike</w:t>
      </w:r>
      <w:r w:rsidR="00C85DFB">
        <w:rPr>
          <w:spacing w:val="-21"/>
          <w:w w:val="110"/>
          <w:sz w:val="18"/>
        </w:rPr>
        <w:t xml:space="preserve"> </w:t>
      </w:r>
      <w:r w:rsidR="00C85DFB">
        <w:rPr>
          <w:w w:val="110"/>
          <w:sz w:val="18"/>
        </w:rPr>
        <w:t>did</w:t>
      </w:r>
      <w:r w:rsidR="00C85DFB">
        <w:rPr>
          <w:spacing w:val="-19"/>
          <w:w w:val="110"/>
          <w:sz w:val="18"/>
        </w:rPr>
        <w:t xml:space="preserve"> </w:t>
      </w:r>
      <w:r w:rsidR="00C85DFB">
        <w:rPr>
          <w:w w:val="110"/>
          <w:sz w:val="18"/>
        </w:rPr>
        <w:t>make</w:t>
      </w:r>
      <w:r w:rsidR="00C85DFB">
        <w:rPr>
          <w:spacing w:val="-23"/>
          <w:w w:val="110"/>
          <w:sz w:val="18"/>
        </w:rPr>
        <w:t xml:space="preserve"> </w:t>
      </w:r>
      <w:r w:rsidR="00C85DFB">
        <w:rPr>
          <w:w w:val="110"/>
          <w:sz w:val="18"/>
        </w:rPr>
        <w:t>it</w:t>
      </w:r>
      <w:r w:rsidR="00C85DFB">
        <w:rPr>
          <w:spacing w:val="-27"/>
          <w:w w:val="110"/>
          <w:sz w:val="18"/>
        </w:rPr>
        <w:t xml:space="preserve"> </w:t>
      </w:r>
      <w:r w:rsidR="00C85DFB">
        <w:rPr>
          <w:w w:val="110"/>
          <w:sz w:val="18"/>
        </w:rPr>
        <w:t>to</w:t>
      </w:r>
      <w:r w:rsidR="00C85DFB">
        <w:rPr>
          <w:spacing w:val="-18"/>
          <w:w w:val="110"/>
          <w:sz w:val="18"/>
        </w:rPr>
        <w:t xml:space="preserve"> </w:t>
      </w:r>
      <w:r w:rsidR="00C85DFB">
        <w:rPr>
          <w:w w:val="110"/>
          <w:sz w:val="18"/>
        </w:rPr>
        <w:t>the</w:t>
      </w:r>
      <w:r w:rsidR="00C85DFB">
        <w:rPr>
          <w:spacing w:val="-17"/>
          <w:w w:val="110"/>
          <w:sz w:val="18"/>
        </w:rPr>
        <w:t xml:space="preserve"> </w:t>
      </w:r>
      <w:r w:rsidR="00C85DFB">
        <w:rPr>
          <w:w w:val="110"/>
          <w:sz w:val="18"/>
        </w:rPr>
        <w:t>maintenance</w:t>
      </w:r>
      <w:r w:rsidR="00C85DFB">
        <w:rPr>
          <w:spacing w:val="-17"/>
          <w:w w:val="110"/>
          <w:sz w:val="18"/>
        </w:rPr>
        <w:t xml:space="preserve"> </w:t>
      </w:r>
      <w:r w:rsidR="00C85DFB">
        <w:rPr>
          <w:w w:val="110"/>
          <w:sz w:val="18"/>
        </w:rPr>
        <w:t>shed,</w:t>
      </w:r>
      <w:r w:rsidR="00C85DFB">
        <w:rPr>
          <w:spacing w:val="-13"/>
          <w:w w:val="110"/>
          <w:sz w:val="18"/>
        </w:rPr>
        <w:t xml:space="preserve"> </w:t>
      </w:r>
      <w:r w:rsidR="00C85DFB">
        <w:rPr>
          <w:w w:val="110"/>
          <w:sz w:val="18"/>
        </w:rPr>
        <w:t>near</w:t>
      </w:r>
      <w:r w:rsidR="00C85DFB">
        <w:rPr>
          <w:spacing w:val="-22"/>
          <w:w w:val="110"/>
          <w:sz w:val="18"/>
        </w:rPr>
        <w:t xml:space="preserve"> </w:t>
      </w:r>
      <w:r w:rsidR="00C85DFB">
        <w:rPr>
          <w:w w:val="110"/>
          <w:sz w:val="18"/>
        </w:rPr>
        <w:t>the</w:t>
      </w:r>
      <w:r w:rsidR="00C85DFB">
        <w:rPr>
          <w:spacing w:val="-20"/>
          <w:w w:val="110"/>
          <w:sz w:val="18"/>
        </w:rPr>
        <w:t xml:space="preserve"> </w:t>
      </w:r>
      <w:r w:rsidR="00C85DFB">
        <w:rPr>
          <w:w w:val="110"/>
          <w:sz w:val="18"/>
        </w:rPr>
        <w:t>football</w:t>
      </w:r>
      <w:r w:rsidR="00C85DFB">
        <w:rPr>
          <w:spacing w:val="-9"/>
          <w:w w:val="110"/>
          <w:sz w:val="18"/>
        </w:rPr>
        <w:t xml:space="preserve"> </w:t>
      </w:r>
      <w:r w:rsidR="00C85DFB">
        <w:rPr>
          <w:w w:val="110"/>
          <w:sz w:val="18"/>
        </w:rPr>
        <w:t>field,</w:t>
      </w:r>
      <w:r w:rsidR="00C85DFB">
        <w:rPr>
          <w:spacing w:val="-17"/>
          <w:w w:val="110"/>
          <w:sz w:val="18"/>
        </w:rPr>
        <w:t xml:space="preserve"> </w:t>
      </w:r>
      <w:r w:rsidR="00C85DFB">
        <w:rPr>
          <w:w w:val="110"/>
          <w:sz w:val="18"/>
        </w:rPr>
        <w:t>but</w:t>
      </w:r>
      <w:r w:rsidR="00C85DFB">
        <w:rPr>
          <w:spacing w:val="-19"/>
          <w:w w:val="110"/>
          <w:sz w:val="18"/>
        </w:rPr>
        <w:t xml:space="preserve"> </w:t>
      </w:r>
      <w:r w:rsidR="00C85DFB">
        <w:rPr>
          <w:w w:val="110"/>
          <w:sz w:val="18"/>
        </w:rPr>
        <w:t>he</w:t>
      </w:r>
      <w:r w:rsidR="00C85DFB">
        <w:rPr>
          <w:spacing w:val="-20"/>
          <w:w w:val="110"/>
          <w:sz w:val="18"/>
        </w:rPr>
        <w:t xml:space="preserve"> </w:t>
      </w:r>
      <w:r w:rsidR="00C85DFB">
        <w:rPr>
          <w:w w:val="110"/>
          <w:sz w:val="18"/>
        </w:rPr>
        <w:t>didn't</w:t>
      </w:r>
      <w:r w:rsidR="00C85DFB">
        <w:rPr>
          <w:spacing w:val="-20"/>
          <w:w w:val="110"/>
          <w:sz w:val="18"/>
        </w:rPr>
        <w:t xml:space="preserve"> </w:t>
      </w:r>
      <w:r w:rsidR="00C85DFB">
        <w:rPr>
          <w:w w:val="110"/>
          <w:sz w:val="18"/>
        </w:rPr>
        <w:t>go</w:t>
      </w:r>
      <w:r w:rsidR="00C85DFB">
        <w:rPr>
          <w:spacing w:val="-27"/>
          <w:w w:val="110"/>
          <w:sz w:val="18"/>
        </w:rPr>
        <w:t xml:space="preserve"> </w:t>
      </w:r>
      <w:r w:rsidR="00C85DFB">
        <w:rPr>
          <w:w w:val="110"/>
          <w:sz w:val="18"/>
        </w:rPr>
        <w:t>any</w:t>
      </w:r>
      <w:r w:rsidR="00C85DFB">
        <w:rPr>
          <w:spacing w:val="-18"/>
          <w:w w:val="110"/>
          <w:sz w:val="18"/>
        </w:rPr>
        <w:t xml:space="preserve"> </w:t>
      </w:r>
      <w:r w:rsidR="00C85DFB">
        <w:rPr>
          <w:w w:val="110"/>
          <w:sz w:val="18"/>
        </w:rPr>
        <w:t>further than that. He couldn't tell me if Mark got up and ran or if</w:t>
      </w:r>
      <w:r w:rsidR="003202B8">
        <w:rPr>
          <w:w w:val="110"/>
          <w:sz w:val="18"/>
        </w:rPr>
        <w:t xml:space="preserve"> </w:t>
      </w:r>
      <w:r w:rsidR="00C85DFB">
        <w:rPr>
          <w:w w:val="110"/>
          <w:sz w:val="18"/>
        </w:rPr>
        <w:t>he stayed where he was</w:t>
      </w:r>
      <w:r w:rsidR="00C85DFB">
        <w:rPr>
          <w:spacing w:val="20"/>
          <w:w w:val="110"/>
          <w:sz w:val="18"/>
        </w:rPr>
        <w:t xml:space="preserve"> </w:t>
      </w:r>
      <w:r w:rsidR="00C85DFB">
        <w:rPr>
          <w:w w:val="110"/>
          <w:sz w:val="18"/>
        </w:rPr>
        <w:t>shot.</w:t>
      </w:r>
    </w:p>
    <w:p w:rsidR="003202B8" w:rsidRDefault="003202B8">
      <w:pPr>
        <w:spacing w:line="422" w:lineRule="auto"/>
        <w:ind w:left="689" w:right="233" w:firstLine="62"/>
        <w:jc w:val="both"/>
        <w:rPr>
          <w:sz w:val="18"/>
        </w:rPr>
      </w:pPr>
    </w:p>
    <w:p w:rsidR="003202B8" w:rsidRDefault="003202B8">
      <w:pPr>
        <w:spacing w:line="422" w:lineRule="auto"/>
        <w:ind w:left="689" w:right="233" w:firstLine="62"/>
        <w:jc w:val="both"/>
        <w:rPr>
          <w:sz w:val="18"/>
        </w:rPr>
      </w:pPr>
    </w:p>
    <w:p w:rsidR="00CE4C9F" w:rsidRDefault="003202B8">
      <w:pPr>
        <w:pStyle w:val="BodyText"/>
        <w:rPr>
          <w:sz w:val="20"/>
        </w:rPr>
      </w:pPr>
      <w:r>
        <w:rPr>
          <w:sz w:val="20"/>
        </w:rPr>
        <w:t>JC-001-001213</w:t>
      </w:r>
    </w:p>
    <w:p w:rsidR="00CE4C9F" w:rsidRDefault="00CE4C9F">
      <w:pPr>
        <w:rPr>
          <w:sz w:val="14"/>
        </w:rPr>
        <w:sectPr w:rsidR="00CE4C9F">
          <w:pgSz w:w="12240" w:h="15840"/>
          <w:pgMar w:top="960" w:right="920" w:bottom="280" w:left="680" w:header="720" w:footer="720" w:gutter="0"/>
          <w:cols w:space="720"/>
        </w:sectPr>
      </w:pPr>
    </w:p>
    <w:p w:rsidR="00CE4C9F" w:rsidRDefault="009F05AF">
      <w:pPr>
        <w:tabs>
          <w:tab w:val="left" w:pos="2344"/>
        </w:tabs>
        <w:spacing w:before="145"/>
        <w:ind w:left="439"/>
        <w:rPr>
          <w:rFonts w:ascii="Arial" w:hAnsi="Arial"/>
          <w:sz w:val="26"/>
        </w:rPr>
      </w:pPr>
      <w:r>
        <w:lastRenderedPageBreak/>
        <w:pict>
          <v:line id="_x0000_s3567" style="position:absolute;left:0;text-align:left;z-index:251414528;mso-position-horizontal-relative:page" from="553.75pt,111.2pt" to="553.75pt,3.5pt" strokeweight=".33972mm">
            <w10:wrap anchorx="page"/>
          </v:line>
        </w:pict>
      </w:r>
      <w:r>
        <w:pict>
          <v:shape id="_x0000_s3566" type="#_x0000_t202" style="position:absolute;left:0;text-align:left;margin-left:50.8pt;margin-top:3.75pt;width:503.9pt;height:103.4pt;z-index:251415552;mso-position-horizontal-relative:page" filled="f" stroked="f">
            <v:textbox inset="0,0,0,0">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55"/>
                    <w:gridCol w:w="722"/>
                    <w:gridCol w:w="1021"/>
                    <w:gridCol w:w="2697"/>
                    <w:gridCol w:w="2360"/>
                  </w:tblGrid>
                  <w:tr w:rsidR="009F05AF">
                    <w:trPr>
                      <w:trHeight w:val="549"/>
                    </w:trPr>
                    <w:tc>
                      <w:tcPr>
                        <w:tcW w:w="3255" w:type="dxa"/>
                        <w:tcBorders>
                          <w:top w:val="nil"/>
                          <w:left w:val="nil"/>
                          <w:right w:val="single" w:sz="4" w:space="0" w:color="000000"/>
                        </w:tcBorders>
                      </w:tcPr>
                      <w:p w:rsidR="009F05AF" w:rsidRDefault="009F05AF">
                        <w:pPr>
                          <w:pStyle w:val="TableParagraph"/>
                          <w:rPr>
                            <w:sz w:val="16"/>
                          </w:rPr>
                        </w:pPr>
                      </w:p>
                    </w:tc>
                    <w:tc>
                      <w:tcPr>
                        <w:tcW w:w="1743" w:type="dxa"/>
                        <w:gridSpan w:val="2"/>
                        <w:tcBorders>
                          <w:top w:val="single" w:sz="12" w:space="0" w:color="000000"/>
                          <w:left w:val="single" w:sz="4" w:space="0" w:color="000000"/>
                          <w:right w:val="single" w:sz="8" w:space="0" w:color="000000"/>
                        </w:tcBorders>
                      </w:tcPr>
                      <w:p w:rsidR="009F05AF" w:rsidRDefault="009F05AF">
                        <w:pPr>
                          <w:pStyle w:val="TableParagraph"/>
                          <w:spacing w:before="4"/>
                          <w:rPr>
                            <w:rFonts w:ascii="Arial"/>
                            <w:sz w:val="15"/>
                          </w:rPr>
                        </w:pPr>
                      </w:p>
                      <w:p w:rsidR="009F05AF" w:rsidRDefault="009F05AF">
                        <w:pPr>
                          <w:pStyle w:val="TableParagraph"/>
                          <w:spacing w:before="1" w:line="221" w:lineRule="exact"/>
                          <w:ind w:left="111"/>
                          <w:rPr>
                            <w:sz w:val="20"/>
                          </w:rPr>
                        </w:pPr>
                        <w:r>
                          <w:rPr>
                            <w:w w:val="115"/>
                            <w:sz w:val="20"/>
                          </w:rPr>
                          <w:t>JCSO</w:t>
                        </w:r>
                      </w:p>
                    </w:tc>
                    <w:tc>
                      <w:tcPr>
                        <w:tcW w:w="2697" w:type="dxa"/>
                        <w:tcBorders>
                          <w:top w:val="single" w:sz="12" w:space="0" w:color="000000"/>
                          <w:left w:val="single" w:sz="8" w:space="0" w:color="000000"/>
                          <w:right w:val="single" w:sz="12" w:space="0" w:color="000000"/>
                        </w:tcBorders>
                      </w:tcPr>
                      <w:p w:rsidR="009F05AF" w:rsidRDefault="009F05AF">
                        <w:pPr>
                          <w:pStyle w:val="TableParagraph"/>
                          <w:spacing w:before="1" w:line="216" w:lineRule="exact"/>
                          <w:ind w:left="100"/>
                          <w:rPr>
                            <w:rFonts w:ascii="Courier New"/>
                            <w:sz w:val="23"/>
                          </w:rPr>
                        </w:pPr>
                      </w:p>
                      <w:p w:rsidR="009F05AF" w:rsidRDefault="009F05AF">
                        <w:pPr>
                          <w:pStyle w:val="TableParagraph"/>
                          <w:spacing w:before="1" w:line="216" w:lineRule="exact"/>
                          <w:ind w:left="100"/>
                          <w:rPr>
                            <w:rFonts w:ascii="Courier New"/>
                            <w:sz w:val="23"/>
                          </w:rPr>
                        </w:pPr>
                        <w:r>
                          <w:rPr>
                            <w:rFonts w:ascii="Courier New"/>
                            <w:sz w:val="23"/>
                          </w:rPr>
                          <w:t>ERZEN</w:t>
                        </w:r>
                      </w:p>
                    </w:tc>
                    <w:tc>
                      <w:tcPr>
                        <w:tcW w:w="2360" w:type="dxa"/>
                        <w:tcBorders>
                          <w:top w:val="single" w:sz="12" w:space="0" w:color="000000"/>
                          <w:left w:val="single" w:sz="12" w:space="0" w:color="000000"/>
                          <w:right w:val="single" w:sz="8" w:space="0" w:color="000000"/>
                        </w:tcBorders>
                      </w:tcPr>
                      <w:p w:rsidR="009F05AF" w:rsidRDefault="009F05AF">
                        <w:pPr>
                          <w:pStyle w:val="TableParagraph"/>
                          <w:spacing w:before="5"/>
                          <w:rPr>
                            <w:rFonts w:ascii="Arial"/>
                            <w:sz w:val="11"/>
                          </w:rPr>
                        </w:pPr>
                      </w:p>
                      <w:p w:rsidR="009F05AF" w:rsidRDefault="009F05AF">
                        <w:pPr>
                          <w:pStyle w:val="TableParagraph"/>
                          <w:spacing w:line="230" w:lineRule="exact"/>
                          <w:ind w:left="106"/>
                          <w:rPr>
                            <w:sz w:val="21"/>
                          </w:rPr>
                        </w:pPr>
                        <w:r>
                          <w:rPr>
                            <w:w w:val="105"/>
                            <w:sz w:val="21"/>
                          </w:rPr>
                          <w:t>99-7625-LLL</w:t>
                        </w:r>
                      </w:p>
                    </w:tc>
                  </w:tr>
                  <w:tr w:rsidR="009F05AF">
                    <w:trPr>
                      <w:trHeight w:val="448"/>
                    </w:trPr>
                    <w:tc>
                      <w:tcPr>
                        <w:tcW w:w="3977" w:type="dxa"/>
                        <w:gridSpan w:val="2"/>
                        <w:tcBorders>
                          <w:left w:val="single" w:sz="4" w:space="0" w:color="000000"/>
                          <w:bottom w:val="nil"/>
                          <w:right w:val="single" w:sz="8" w:space="0" w:color="000000"/>
                        </w:tcBorders>
                      </w:tcPr>
                      <w:p w:rsidR="009F05AF" w:rsidRDefault="009F05AF">
                        <w:pPr>
                          <w:pStyle w:val="TableParagraph"/>
                          <w:spacing w:before="29"/>
                          <w:ind w:left="100"/>
                          <w:rPr>
                            <w:sz w:val="13"/>
                          </w:rPr>
                        </w:pPr>
                      </w:p>
                      <w:p w:rsidR="009F05AF" w:rsidRDefault="009F05AF">
                        <w:pPr>
                          <w:pStyle w:val="TableParagraph"/>
                          <w:spacing w:before="65" w:line="185" w:lineRule="exact"/>
                          <w:ind w:left="-15"/>
                        </w:pPr>
                      </w:p>
                    </w:tc>
                    <w:tc>
                      <w:tcPr>
                        <w:tcW w:w="3718" w:type="dxa"/>
                        <w:gridSpan w:val="2"/>
                        <w:tcBorders>
                          <w:left w:val="single" w:sz="8" w:space="0" w:color="000000"/>
                          <w:bottom w:val="nil"/>
                          <w:right w:val="single" w:sz="12" w:space="0" w:color="000000"/>
                        </w:tcBorders>
                      </w:tcPr>
                      <w:p w:rsidR="009F05AF" w:rsidRDefault="009F05AF">
                        <w:pPr>
                          <w:pStyle w:val="TableParagraph"/>
                          <w:spacing w:before="29"/>
                          <w:ind w:left="109"/>
                          <w:rPr>
                            <w:sz w:val="13"/>
                          </w:rPr>
                        </w:pPr>
                      </w:p>
                    </w:tc>
                    <w:tc>
                      <w:tcPr>
                        <w:tcW w:w="2360" w:type="dxa"/>
                        <w:tcBorders>
                          <w:left w:val="single" w:sz="12" w:space="0" w:color="000000"/>
                          <w:bottom w:val="nil"/>
                          <w:right w:val="single" w:sz="8" w:space="0" w:color="000000"/>
                        </w:tcBorders>
                      </w:tcPr>
                      <w:p w:rsidR="009F05AF" w:rsidRDefault="009F05AF">
                        <w:pPr>
                          <w:pStyle w:val="TableParagraph"/>
                          <w:spacing w:before="39"/>
                          <w:ind w:left="111"/>
                          <w:rPr>
                            <w:sz w:val="13"/>
                          </w:rPr>
                        </w:pPr>
                        <w:r>
                          <w:rPr>
                            <w:sz w:val="15"/>
                          </w:rPr>
                          <w:t xml:space="preserve">Date This </w:t>
                        </w:r>
                        <w:r>
                          <w:rPr>
                            <w:sz w:val="13"/>
                          </w:rPr>
                          <w:t>Report</w:t>
                        </w:r>
                      </w:p>
                      <w:p w:rsidR="009F05AF" w:rsidRDefault="009F05AF">
                        <w:pPr>
                          <w:pStyle w:val="TableParagraph"/>
                          <w:spacing w:before="23" w:line="194" w:lineRule="exact"/>
                          <w:ind w:left="106"/>
                          <w:rPr>
                            <w:b/>
                            <w:sz w:val="24"/>
                          </w:rPr>
                        </w:pPr>
                        <w:r>
                          <w:rPr>
                            <w:b/>
                            <w:sz w:val="24"/>
                          </w:rPr>
                          <w:t>7-15-99</w:t>
                        </w:r>
                      </w:p>
                    </w:tc>
                  </w:tr>
                  <w:tr w:rsidR="009F05AF">
                    <w:trPr>
                      <w:trHeight w:val="643"/>
                    </w:trPr>
                    <w:tc>
                      <w:tcPr>
                        <w:tcW w:w="3977" w:type="dxa"/>
                        <w:gridSpan w:val="2"/>
                        <w:tcBorders>
                          <w:top w:val="nil"/>
                          <w:left w:val="single" w:sz="4" w:space="0" w:color="000000"/>
                          <w:bottom w:val="single" w:sz="8" w:space="0" w:color="000000"/>
                          <w:right w:val="single" w:sz="8" w:space="0" w:color="000000"/>
                        </w:tcBorders>
                      </w:tcPr>
                      <w:p w:rsidR="009F05AF" w:rsidRDefault="009F05AF">
                        <w:pPr>
                          <w:pStyle w:val="TableParagraph"/>
                          <w:tabs>
                            <w:tab w:val="left" w:pos="526"/>
                            <w:tab w:val="left" w:pos="1135"/>
                          </w:tabs>
                          <w:spacing w:before="100"/>
                          <w:ind w:left="101"/>
                          <w:rPr>
                            <w:b/>
                            <w:sz w:val="17"/>
                          </w:rPr>
                        </w:pPr>
                        <w:r>
                          <w:rPr>
                            <w:sz w:val="10"/>
                          </w:rPr>
                          <w:tab/>
                        </w:r>
                        <w:r>
                          <w:rPr>
                            <w:rFonts w:ascii="Arial"/>
                            <w:sz w:val="17"/>
                          </w:rPr>
                          <w:t>X</w:t>
                        </w:r>
                        <w:r>
                          <w:rPr>
                            <w:rFonts w:ascii="Arial"/>
                            <w:spacing w:val="32"/>
                            <w:sz w:val="17"/>
                          </w:rPr>
                          <w:t xml:space="preserve"> </w:t>
                        </w:r>
                        <w:r>
                          <w:rPr>
                            <w:b/>
                            <w:sz w:val="17"/>
                          </w:rPr>
                          <w:t>FIRST DEGREE MURDER</w:t>
                        </w:r>
                      </w:p>
                      <w:p w:rsidR="009F05AF" w:rsidRDefault="009F05AF">
                        <w:pPr>
                          <w:pStyle w:val="TableParagraph"/>
                          <w:spacing w:before="120" w:line="116" w:lineRule="exact"/>
                          <w:ind w:left="103"/>
                          <w:rPr>
                            <w:sz w:val="12"/>
                          </w:rPr>
                        </w:pPr>
                      </w:p>
                      <w:p w:rsidR="009F05AF" w:rsidRDefault="009F05AF" w:rsidP="003202B8">
                        <w:pPr>
                          <w:pStyle w:val="TableParagraph"/>
                          <w:tabs>
                            <w:tab w:val="left" w:pos="1456"/>
                            <w:tab w:val="left" w:pos="2609"/>
                          </w:tabs>
                          <w:spacing w:line="91" w:lineRule="exact"/>
                          <w:rPr>
                            <w:rFonts w:ascii="Arial"/>
                            <w:sz w:val="43"/>
                          </w:rPr>
                        </w:pPr>
                      </w:p>
                    </w:tc>
                    <w:tc>
                      <w:tcPr>
                        <w:tcW w:w="3718" w:type="dxa"/>
                        <w:gridSpan w:val="2"/>
                        <w:tcBorders>
                          <w:top w:val="nil"/>
                          <w:left w:val="single" w:sz="8" w:space="0" w:color="000000"/>
                          <w:bottom w:val="single" w:sz="8" w:space="0" w:color="000000"/>
                          <w:right w:val="single" w:sz="12" w:space="0" w:color="000000"/>
                        </w:tcBorders>
                      </w:tcPr>
                      <w:p w:rsidR="009F05AF" w:rsidRDefault="009F05AF">
                        <w:pPr>
                          <w:pStyle w:val="TableParagraph"/>
                          <w:tabs>
                            <w:tab w:val="left" w:pos="1444"/>
                            <w:tab w:val="left" w:pos="2419"/>
                            <w:tab w:val="left" w:pos="3436"/>
                          </w:tabs>
                          <w:spacing w:before="66" w:line="252" w:lineRule="exact"/>
                          <w:ind w:left="318"/>
                          <w:rPr>
                            <w:rFonts w:ascii="Arial" w:hAnsi="Arial"/>
                          </w:rPr>
                        </w:pPr>
                      </w:p>
                    </w:tc>
                    <w:tc>
                      <w:tcPr>
                        <w:tcW w:w="2360" w:type="dxa"/>
                        <w:tcBorders>
                          <w:top w:val="nil"/>
                          <w:left w:val="single" w:sz="12" w:space="0" w:color="000000"/>
                          <w:bottom w:val="single" w:sz="8" w:space="0" w:color="000000"/>
                          <w:right w:val="single" w:sz="8" w:space="0" w:color="000000"/>
                        </w:tcBorders>
                      </w:tcPr>
                      <w:p w:rsidR="009F05AF" w:rsidRDefault="009F05AF">
                        <w:pPr>
                          <w:pStyle w:val="TableParagraph"/>
                          <w:spacing w:before="5"/>
                          <w:rPr>
                            <w:rFonts w:ascii="Arial"/>
                            <w:sz w:val="14"/>
                          </w:rPr>
                        </w:pPr>
                      </w:p>
                      <w:p w:rsidR="009F05AF" w:rsidRDefault="009F05AF">
                        <w:pPr>
                          <w:pStyle w:val="TableParagraph"/>
                          <w:tabs>
                            <w:tab w:val="left" w:pos="1421"/>
                            <w:tab w:val="left" w:pos="2102"/>
                          </w:tabs>
                          <w:spacing w:line="112" w:lineRule="exact"/>
                          <w:ind w:left="112"/>
                          <w:rPr>
                            <w:rFonts w:ascii="Arial"/>
                            <w:sz w:val="13"/>
                          </w:rPr>
                        </w:pPr>
                        <w:r>
                          <w:rPr>
                            <w:w w:val="110"/>
                            <w:position w:val="1"/>
                            <w:sz w:val="13"/>
                          </w:rPr>
                          <w:t>Recommend</w:t>
                        </w:r>
                        <w:r>
                          <w:rPr>
                            <w:spacing w:val="19"/>
                            <w:w w:val="110"/>
                            <w:position w:val="1"/>
                            <w:sz w:val="13"/>
                          </w:rPr>
                          <w:t xml:space="preserve"> </w:t>
                        </w:r>
                        <w:r>
                          <w:rPr>
                            <w:w w:val="110"/>
                            <w:position w:val="1"/>
                            <w:sz w:val="13"/>
                          </w:rPr>
                          <w:t>Case:</w:t>
                        </w:r>
                        <w:r>
                          <w:rPr>
                            <w:w w:val="110"/>
                            <w:position w:val="1"/>
                            <w:sz w:val="13"/>
                          </w:rPr>
                          <w:tab/>
                          <w:t>Review"</w:t>
                        </w:r>
                        <w:r>
                          <w:rPr>
                            <w:w w:val="110"/>
                            <w:position w:val="1"/>
                            <w:sz w:val="13"/>
                          </w:rPr>
                          <w:tab/>
                        </w:r>
                      </w:p>
                      <w:p w:rsidR="009F05AF" w:rsidRDefault="009F05AF">
                        <w:pPr>
                          <w:pStyle w:val="TableParagraph"/>
                          <w:tabs>
                            <w:tab w:val="left" w:pos="2092"/>
                          </w:tabs>
                          <w:spacing w:line="345" w:lineRule="exact"/>
                          <w:ind w:left="1371"/>
                          <w:rPr>
                            <w:sz w:val="37"/>
                          </w:rPr>
                        </w:pPr>
                        <w:r>
                          <w:rPr>
                            <w:w w:val="105"/>
                            <w:sz w:val="13"/>
                          </w:rPr>
                          <w:t>Closure</w:t>
                        </w:r>
                        <w:r>
                          <w:rPr>
                            <w:w w:val="105"/>
                            <w:sz w:val="13"/>
                          </w:rPr>
                          <w:tab/>
                        </w:r>
                      </w:p>
                    </w:tc>
                  </w:tr>
                </w:tbl>
                <w:p w:rsidR="009F05AF" w:rsidRDefault="009F05AF">
                  <w:pPr>
                    <w:pStyle w:val="BodyText"/>
                  </w:pPr>
                </w:p>
              </w:txbxContent>
            </v:textbox>
            <w10:wrap anchorx="page"/>
          </v:shape>
        </w:pict>
      </w:r>
      <w:bookmarkStart w:id="218" w:name="_bookmark213"/>
      <w:bookmarkEnd w:id="218"/>
      <w:r w:rsidR="00C85DFB">
        <w:rPr>
          <w:b/>
          <w:sz w:val="18"/>
        </w:rPr>
        <w:t>CONTI</w:t>
      </w:r>
      <w:r w:rsidR="003202B8">
        <w:rPr>
          <w:b/>
          <w:sz w:val="18"/>
        </w:rPr>
        <w:t>NUATION</w:t>
      </w:r>
      <w:r w:rsidR="00C85DFB">
        <w:rPr>
          <w:b/>
          <w:sz w:val="18"/>
        </w:rPr>
        <w:tab/>
      </w:r>
      <w:r w:rsidR="00C85DFB">
        <w:rPr>
          <w:rFonts w:ascii="Arial" w:hAnsi="Arial"/>
          <w:position w:val="-3"/>
          <w:sz w:val="26"/>
        </w:rPr>
        <w:t>□</w:t>
      </w:r>
    </w:p>
    <w:p w:rsidR="00CE4C9F" w:rsidRDefault="009F05AF">
      <w:pPr>
        <w:tabs>
          <w:tab w:val="left" w:pos="2343"/>
        </w:tabs>
        <w:spacing w:before="35"/>
        <w:ind w:left="435"/>
        <w:rPr>
          <w:rFonts w:ascii="Arial"/>
        </w:rPr>
      </w:pPr>
      <w:r>
        <w:pict>
          <v:line id="_x0000_s3565" style="position:absolute;left:0;text-align:left;z-index:251405312;mso-wrap-distance-left:0;mso-wrap-distance-right:0;mso-position-horizontal-relative:page" from="88.3pt,80.85pt" to="89.25pt,80.85pt" strokeweight=".35342mm">
            <w10:wrap type="topAndBottom" anchorx="page"/>
          </v:line>
        </w:pict>
      </w:r>
      <w:r>
        <w:pict>
          <v:line id="_x0000_s3564" style="position:absolute;left:0;text-align:left;z-index:251406336;mso-wrap-distance-left:0;mso-wrap-distance-right:0;mso-position-horizontal-relative:page" from="123.9pt,80.85pt" to="124.85pt,80.85pt" strokeweight=".35342mm">
            <w10:wrap type="topAndBottom" anchorx="page"/>
          </v:line>
        </w:pict>
      </w:r>
      <w:r w:rsidR="00C85DFB">
        <w:rPr>
          <w:sz w:val="18"/>
        </w:rPr>
        <w:t>S</w:t>
      </w:r>
      <w:r w:rsidR="003202B8">
        <w:rPr>
          <w:sz w:val="18"/>
        </w:rPr>
        <w:t>UPPLEMENT</w:t>
      </w:r>
      <w:r w:rsidR="00C85DFB">
        <w:rPr>
          <w:sz w:val="18"/>
        </w:rPr>
        <w:tab/>
      </w:r>
      <w:r w:rsidR="00C85DFB">
        <w:rPr>
          <w:rFonts w:ascii="Arial"/>
          <w:position w:val="-4"/>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5"/>
        <w:rPr>
          <w:rFonts w:ascii="Arial"/>
          <w:sz w:val="24"/>
        </w:rPr>
      </w:pPr>
    </w:p>
    <w:p w:rsidR="00CE4C9F" w:rsidRDefault="00C85DFB">
      <w:pPr>
        <w:ind w:left="3412"/>
        <w:rPr>
          <w:rFonts w:ascii="Arial"/>
        </w:rPr>
      </w:pPr>
      <w:r>
        <w:rPr>
          <w:rFonts w:ascii="Arial"/>
          <w:w w:val="89"/>
        </w:rPr>
        <w:t>"</w:t>
      </w:r>
    </w:p>
    <w:p w:rsidR="00CE4C9F" w:rsidRDefault="00C85DFB">
      <w:pPr>
        <w:spacing w:before="150" w:line="417" w:lineRule="auto"/>
        <w:ind w:left="758" w:right="149" w:firstLine="14"/>
        <w:rPr>
          <w:sz w:val="18"/>
        </w:rPr>
      </w:pPr>
      <w:r>
        <w:rPr>
          <w:w w:val="105"/>
          <w:sz w:val="18"/>
        </w:rPr>
        <w:t xml:space="preserve">Adam explained that once he and Denny reached the maintenance shed they stayed there just briefly, to make sure the </w:t>
      </w:r>
      <w:r w:rsidR="003202B8">
        <w:rPr>
          <w:w w:val="105"/>
          <w:sz w:val="18"/>
        </w:rPr>
        <w:t>t</w:t>
      </w:r>
      <w:r>
        <w:rPr>
          <w:w w:val="105"/>
          <w:sz w:val="18"/>
        </w:rPr>
        <w:t>wo of them were okay, and Denny looked at his watch and one minute and 57 seconds had expired once Eric initially shot at them They then continued west along the foo</w:t>
      </w:r>
      <w:r w:rsidR="003202B8">
        <w:rPr>
          <w:w w:val="105"/>
          <w:sz w:val="18"/>
        </w:rPr>
        <w:t>t</w:t>
      </w:r>
      <w:r>
        <w:rPr>
          <w:w w:val="105"/>
          <w:sz w:val="18"/>
        </w:rPr>
        <w:t>ball fields chain link fence. He said as they were running west he could still hear gunshots and was hearing ricocheting bul</w:t>
      </w:r>
      <w:r w:rsidR="003202B8">
        <w:rPr>
          <w:w w:val="105"/>
          <w:sz w:val="18"/>
        </w:rPr>
        <w:t>le</w:t>
      </w:r>
      <w:r>
        <w:rPr>
          <w:w w:val="105"/>
          <w:sz w:val="18"/>
        </w:rPr>
        <w:t>ts coming from the maintenance shed and from the chain link fence th</w:t>
      </w:r>
      <w:r w:rsidR="003202B8">
        <w:rPr>
          <w:w w:val="105"/>
          <w:sz w:val="18"/>
        </w:rPr>
        <w:t>ey</w:t>
      </w:r>
      <w:r>
        <w:rPr>
          <w:w w:val="105"/>
          <w:sz w:val="18"/>
        </w:rPr>
        <w:t xml:space="preserve"> were running along. </w:t>
      </w:r>
      <w:r w:rsidR="003202B8">
        <w:rPr>
          <w:w w:val="105"/>
          <w:sz w:val="18"/>
        </w:rPr>
        <w:t>A</w:t>
      </w:r>
      <w:r>
        <w:rPr>
          <w:w w:val="105"/>
          <w:sz w:val="18"/>
        </w:rPr>
        <w:t xml:space="preserve">dam said they ran west and once they got around the football fields they ran to a maintenance facility building, located near the baseball fields at Clement Park. Once they reached </w:t>
      </w:r>
      <w:r w:rsidR="003202B8">
        <w:rPr>
          <w:w w:val="105"/>
          <w:sz w:val="18"/>
        </w:rPr>
        <w:t>t</w:t>
      </w:r>
      <w:r>
        <w:rPr>
          <w:w w:val="105"/>
          <w:sz w:val="18"/>
        </w:rPr>
        <w:t>he maintenance building he remembers contacting a mai</w:t>
      </w:r>
      <w:r w:rsidR="003202B8">
        <w:rPr>
          <w:w w:val="105"/>
          <w:sz w:val="18"/>
        </w:rPr>
        <w:t>nt</w:t>
      </w:r>
      <w:r>
        <w:rPr>
          <w:w w:val="105"/>
          <w:sz w:val="18"/>
        </w:rPr>
        <w:t xml:space="preserve">enance person from the park, at which time he asked the individual if he could use his cell phone to call 9- </w:t>
      </w:r>
      <w:r w:rsidR="003202B8">
        <w:rPr>
          <w:rFonts w:ascii="Arial"/>
          <w:w w:val="105"/>
          <w:sz w:val="17"/>
        </w:rPr>
        <w:t>1</w:t>
      </w:r>
      <w:r>
        <w:rPr>
          <w:rFonts w:ascii="Arial"/>
          <w:w w:val="105"/>
          <w:sz w:val="17"/>
        </w:rPr>
        <w:t xml:space="preserve">- </w:t>
      </w:r>
      <w:r>
        <w:rPr>
          <w:w w:val="105"/>
          <w:sz w:val="18"/>
        </w:rPr>
        <w:t>l Adam remembers the perso</w:t>
      </w:r>
      <w:r w:rsidR="003202B8">
        <w:rPr>
          <w:w w:val="105"/>
          <w:sz w:val="18"/>
        </w:rPr>
        <w:t xml:space="preserve">n was </w:t>
      </w:r>
      <w:r>
        <w:rPr>
          <w:w w:val="105"/>
          <w:sz w:val="18"/>
        </w:rPr>
        <w:t xml:space="preserve">riding </w:t>
      </w:r>
      <w:r w:rsidR="003202B8">
        <w:rPr>
          <w:w w:val="105"/>
          <w:sz w:val="18"/>
        </w:rPr>
        <w:t xml:space="preserve">in </w:t>
      </w:r>
      <w:r>
        <w:rPr>
          <w:w w:val="105"/>
          <w:sz w:val="18"/>
        </w:rPr>
        <w:t>some type of golf ca</w:t>
      </w:r>
      <w:r w:rsidR="003202B8">
        <w:rPr>
          <w:w w:val="105"/>
          <w:sz w:val="18"/>
        </w:rPr>
        <w:t>rt</w:t>
      </w:r>
      <w:r>
        <w:rPr>
          <w:w w:val="105"/>
          <w:sz w:val="18"/>
        </w:rPr>
        <w:t xml:space="preserve">, but Adam </w:t>
      </w:r>
      <w:r w:rsidR="003202B8">
        <w:rPr>
          <w:w w:val="105"/>
          <w:sz w:val="18"/>
        </w:rPr>
        <w:t>could</w:t>
      </w:r>
      <w:r>
        <w:rPr>
          <w:w w:val="105"/>
          <w:sz w:val="18"/>
        </w:rPr>
        <w:t xml:space="preserve"> not suppl</w:t>
      </w:r>
      <w:r w:rsidR="003202B8">
        <w:rPr>
          <w:w w:val="105"/>
          <w:sz w:val="18"/>
        </w:rPr>
        <w:t>y any</w:t>
      </w:r>
      <w:r>
        <w:rPr>
          <w:w w:val="105"/>
          <w:sz w:val="18"/>
        </w:rPr>
        <w:t xml:space="preserve"> info</w:t>
      </w:r>
      <w:r w:rsidR="00B623E3">
        <w:rPr>
          <w:w w:val="105"/>
          <w:sz w:val="18"/>
        </w:rPr>
        <w:t>rma</w:t>
      </w:r>
      <w:r>
        <w:rPr>
          <w:w w:val="105"/>
          <w:sz w:val="18"/>
        </w:rPr>
        <w:t>tion as to the identit</w:t>
      </w:r>
      <w:r w:rsidR="003202B8">
        <w:rPr>
          <w:w w:val="105"/>
          <w:sz w:val="18"/>
        </w:rPr>
        <w:t>y</w:t>
      </w:r>
      <w:r>
        <w:rPr>
          <w:w w:val="105"/>
          <w:sz w:val="18"/>
        </w:rPr>
        <w:t xml:space="preserve"> of the </w:t>
      </w:r>
      <w:r w:rsidR="003202B8">
        <w:rPr>
          <w:w w:val="105"/>
          <w:sz w:val="18"/>
        </w:rPr>
        <w:t>maintenance worker.</w:t>
      </w:r>
    </w:p>
    <w:p w:rsidR="00CE4C9F" w:rsidRDefault="00CE4C9F">
      <w:pPr>
        <w:pStyle w:val="BodyText"/>
        <w:rPr>
          <w:sz w:val="20"/>
        </w:rPr>
      </w:pPr>
    </w:p>
    <w:p w:rsidR="00CE4C9F" w:rsidRDefault="003202B8">
      <w:pPr>
        <w:spacing w:before="155" w:line="424" w:lineRule="auto"/>
        <w:ind w:left="765" w:right="211" w:firstLine="23"/>
        <w:jc w:val="both"/>
        <w:rPr>
          <w:sz w:val="18"/>
        </w:rPr>
      </w:pPr>
      <w:r>
        <w:rPr>
          <w:rFonts w:ascii="Arial"/>
          <w:sz w:val="14"/>
        </w:rPr>
        <w:t>At t</w:t>
      </w:r>
      <w:r w:rsidR="00C85DFB">
        <w:rPr>
          <w:sz w:val="18"/>
        </w:rPr>
        <w:t>he completion of this initial inte</w:t>
      </w:r>
      <w:r>
        <w:rPr>
          <w:sz w:val="18"/>
        </w:rPr>
        <w:t>rview, A</w:t>
      </w:r>
      <w:r w:rsidR="00C85DFB">
        <w:rPr>
          <w:sz w:val="18"/>
        </w:rPr>
        <w:t>dam made a comment to me stating that Eric H</w:t>
      </w:r>
      <w:r>
        <w:rPr>
          <w:sz w:val="18"/>
        </w:rPr>
        <w:t>arr</w:t>
      </w:r>
      <w:r w:rsidR="00C85DFB">
        <w:rPr>
          <w:sz w:val="18"/>
        </w:rPr>
        <w:t xml:space="preserve">is was the  first  person  </w:t>
      </w:r>
      <w:r>
        <w:rPr>
          <w:sz w:val="18"/>
        </w:rPr>
        <w:t>t</w:t>
      </w:r>
      <w:r w:rsidR="00C85DFB">
        <w:rPr>
          <w:sz w:val="18"/>
        </w:rPr>
        <w:t>o start shoo</w:t>
      </w:r>
      <w:r>
        <w:rPr>
          <w:sz w:val="18"/>
        </w:rPr>
        <w:t>t</w:t>
      </w:r>
      <w:r w:rsidR="00C85DFB">
        <w:rPr>
          <w:sz w:val="18"/>
        </w:rPr>
        <w:t xml:space="preserve">ing the day of </w:t>
      </w:r>
      <w:r>
        <w:rPr>
          <w:sz w:val="18"/>
        </w:rPr>
        <w:t xml:space="preserve"> 4</w:t>
      </w:r>
      <w:r w:rsidR="00C85DFB">
        <w:rPr>
          <w:sz w:val="18"/>
        </w:rPr>
        <w:t xml:space="preserve">--20-99, and Dylan </w:t>
      </w:r>
      <w:r>
        <w:rPr>
          <w:sz w:val="18"/>
        </w:rPr>
        <w:t>w</w:t>
      </w:r>
      <w:r w:rsidR="00C85DFB">
        <w:rPr>
          <w:sz w:val="18"/>
        </w:rPr>
        <w:t xml:space="preserve">as the first person to kill   I </w:t>
      </w:r>
      <w:r>
        <w:rPr>
          <w:sz w:val="18"/>
        </w:rPr>
        <w:t>a</w:t>
      </w:r>
      <w:r w:rsidR="00C85DFB">
        <w:rPr>
          <w:sz w:val="18"/>
        </w:rPr>
        <w:t>sked  him to clarif</w:t>
      </w:r>
      <w:r>
        <w:rPr>
          <w:sz w:val="18"/>
        </w:rPr>
        <w:t>y</w:t>
      </w:r>
      <w:r w:rsidR="00C85DFB">
        <w:rPr>
          <w:sz w:val="18"/>
        </w:rPr>
        <w:t>,  tha</w:t>
      </w:r>
      <w:r>
        <w:rPr>
          <w:sz w:val="18"/>
        </w:rPr>
        <w:t>t</w:t>
      </w:r>
      <w:r w:rsidR="00C85DFB">
        <w:rPr>
          <w:sz w:val="18"/>
        </w:rPr>
        <w:t xml:space="preserve"> for me   He told me tha</w:t>
      </w:r>
      <w:r>
        <w:rPr>
          <w:sz w:val="18"/>
        </w:rPr>
        <w:t>t</w:t>
      </w:r>
      <w:r w:rsidR="00C85DFB">
        <w:rPr>
          <w:sz w:val="18"/>
        </w:rPr>
        <w:t xml:space="preserve"> he</w:t>
      </w:r>
      <w:r w:rsidR="00C85DFB">
        <w:rPr>
          <w:spacing w:val="-12"/>
          <w:sz w:val="18"/>
        </w:rPr>
        <w:t xml:space="preserve"> </w:t>
      </w:r>
      <w:r w:rsidR="00C85DFB">
        <w:rPr>
          <w:sz w:val="18"/>
        </w:rPr>
        <w:t>meant</w:t>
      </w:r>
    </w:p>
    <w:p w:rsidR="00CE4C9F" w:rsidRDefault="00C85DFB">
      <w:pPr>
        <w:spacing w:line="205" w:lineRule="exact"/>
        <w:ind w:left="812"/>
        <w:rPr>
          <w:sz w:val="14"/>
        </w:rPr>
      </w:pPr>
      <w:r>
        <w:rPr>
          <w:w w:val="105"/>
          <w:sz w:val="18"/>
        </w:rPr>
        <w:t>t</w:t>
      </w:r>
      <w:r w:rsidR="003202B8">
        <w:rPr>
          <w:w w:val="105"/>
          <w:sz w:val="18"/>
        </w:rPr>
        <w:t>h</w:t>
      </w:r>
      <w:r>
        <w:rPr>
          <w:w w:val="105"/>
          <w:sz w:val="18"/>
        </w:rPr>
        <w:t>at</w:t>
      </w:r>
      <w:r>
        <w:rPr>
          <w:spacing w:val="-4"/>
          <w:w w:val="105"/>
          <w:sz w:val="18"/>
        </w:rPr>
        <w:t xml:space="preserve"> </w:t>
      </w:r>
      <w:r>
        <w:rPr>
          <w:w w:val="105"/>
          <w:sz w:val="18"/>
        </w:rPr>
        <w:t>Eric</w:t>
      </w:r>
      <w:r>
        <w:rPr>
          <w:spacing w:val="-11"/>
          <w:w w:val="105"/>
          <w:sz w:val="18"/>
        </w:rPr>
        <w:t xml:space="preserve"> </w:t>
      </w:r>
      <w:r w:rsidR="003202B8">
        <w:rPr>
          <w:spacing w:val="-11"/>
          <w:w w:val="105"/>
          <w:sz w:val="18"/>
        </w:rPr>
        <w:t>w</w:t>
      </w:r>
      <w:r>
        <w:rPr>
          <w:w w:val="105"/>
          <w:sz w:val="18"/>
        </w:rPr>
        <w:t>as</w:t>
      </w:r>
      <w:r>
        <w:rPr>
          <w:spacing w:val="-5"/>
          <w:w w:val="105"/>
          <w:sz w:val="18"/>
        </w:rPr>
        <w:t xml:space="preserve"> </w:t>
      </w:r>
      <w:r>
        <w:rPr>
          <w:w w:val="105"/>
          <w:sz w:val="18"/>
        </w:rPr>
        <w:t>the</w:t>
      </w:r>
      <w:r>
        <w:rPr>
          <w:spacing w:val="-2"/>
          <w:w w:val="105"/>
          <w:sz w:val="18"/>
        </w:rPr>
        <w:t xml:space="preserve"> </w:t>
      </w:r>
      <w:r>
        <w:rPr>
          <w:w w:val="105"/>
          <w:sz w:val="18"/>
        </w:rPr>
        <w:t>first</w:t>
      </w:r>
      <w:r>
        <w:rPr>
          <w:spacing w:val="2"/>
          <w:w w:val="105"/>
          <w:sz w:val="18"/>
        </w:rPr>
        <w:t xml:space="preserve"> </w:t>
      </w:r>
      <w:r>
        <w:rPr>
          <w:w w:val="105"/>
          <w:sz w:val="18"/>
        </w:rPr>
        <w:t>person</w:t>
      </w:r>
      <w:r>
        <w:rPr>
          <w:spacing w:val="3"/>
          <w:w w:val="105"/>
          <w:sz w:val="18"/>
        </w:rPr>
        <w:t xml:space="preserve"> </w:t>
      </w:r>
      <w:r>
        <w:rPr>
          <w:w w:val="105"/>
          <w:sz w:val="18"/>
        </w:rPr>
        <w:t>to</w:t>
      </w:r>
      <w:r>
        <w:rPr>
          <w:spacing w:val="-7"/>
          <w:w w:val="105"/>
          <w:sz w:val="18"/>
        </w:rPr>
        <w:t xml:space="preserve"> </w:t>
      </w:r>
      <w:r>
        <w:rPr>
          <w:w w:val="105"/>
          <w:sz w:val="18"/>
        </w:rPr>
        <w:t>shoot</w:t>
      </w:r>
      <w:r>
        <w:rPr>
          <w:spacing w:val="4"/>
          <w:w w:val="105"/>
          <w:sz w:val="18"/>
        </w:rPr>
        <w:t xml:space="preserve"> </w:t>
      </w:r>
      <w:r>
        <w:rPr>
          <w:w w:val="105"/>
          <w:sz w:val="18"/>
        </w:rPr>
        <w:t>in</w:t>
      </w:r>
      <w:r>
        <w:rPr>
          <w:spacing w:val="7"/>
          <w:w w:val="105"/>
          <w:sz w:val="18"/>
        </w:rPr>
        <w:t xml:space="preserve"> </w:t>
      </w:r>
      <w:r>
        <w:rPr>
          <w:w w:val="105"/>
          <w:sz w:val="18"/>
        </w:rPr>
        <w:t>reference to</w:t>
      </w:r>
      <w:r>
        <w:rPr>
          <w:spacing w:val="-27"/>
          <w:w w:val="105"/>
          <w:sz w:val="18"/>
        </w:rPr>
        <w:t xml:space="preserve"> </w:t>
      </w:r>
      <w:r w:rsidR="003202B8">
        <w:rPr>
          <w:spacing w:val="-27"/>
          <w:w w:val="105"/>
          <w:sz w:val="18"/>
        </w:rPr>
        <w:t>w</w:t>
      </w:r>
      <w:r>
        <w:rPr>
          <w:w w:val="105"/>
          <w:sz w:val="18"/>
        </w:rPr>
        <w:t>hen he</w:t>
      </w:r>
      <w:r>
        <w:rPr>
          <w:spacing w:val="-6"/>
          <w:w w:val="105"/>
          <w:sz w:val="18"/>
        </w:rPr>
        <w:t xml:space="preserve"> </w:t>
      </w:r>
      <w:r>
        <w:rPr>
          <w:w w:val="105"/>
          <w:sz w:val="18"/>
        </w:rPr>
        <w:t>shot</w:t>
      </w:r>
      <w:r>
        <w:rPr>
          <w:spacing w:val="-3"/>
          <w:w w:val="105"/>
          <w:sz w:val="18"/>
        </w:rPr>
        <w:t xml:space="preserve"> </w:t>
      </w:r>
      <w:r>
        <w:rPr>
          <w:w w:val="105"/>
          <w:sz w:val="18"/>
        </w:rPr>
        <w:t>at</w:t>
      </w:r>
      <w:r>
        <w:rPr>
          <w:spacing w:val="17"/>
          <w:w w:val="105"/>
          <w:sz w:val="18"/>
        </w:rPr>
        <w:t xml:space="preserve"> </w:t>
      </w:r>
      <w:r w:rsidR="003202B8">
        <w:rPr>
          <w:spacing w:val="17"/>
          <w:w w:val="105"/>
          <w:sz w:val="18"/>
        </w:rPr>
        <w:t>A</w:t>
      </w:r>
      <w:r>
        <w:rPr>
          <w:w w:val="105"/>
          <w:sz w:val="18"/>
        </w:rPr>
        <w:t>dam</w:t>
      </w:r>
      <w:r>
        <w:rPr>
          <w:spacing w:val="6"/>
          <w:w w:val="105"/>
          <w:sz w:val="18"/>
        </w:rPr>
        <w:t xml:space="preserve"> </w:t>
      </w:r>
      <w:r>
        <w:rPr>
          <w:w w:val="105"/>
          <w:sz w:val="18"/>
        </w:rPr>
        <w:t>and his</w:t>
      </w:r>
      <w:r>
        <w:rPr>
          <w:spacing w:val="-11"/>
          <w:w w:val="105"/>
          <w:sz w:val="18"/>
        </w:rPr>
        <w:t xml:space="preserve"> </w:t>
      </w:r>
      <w:r>
        <w:rPr>
          <w:w w:val="105"/>
          <w:sz w:val="18"/>
        </w:rPr>
        <w:t>group</w:t>
      </w:r>
      <w:r>
        <w:rPr>
          <w:spacing w:val="1"/>
          <w:w w:val="105"/>
          <w:sz w:val="18"/>
        </w:rPr>
        <w:t xml:space="preserve"> </w:t>
      </w:r>
      <w:r>
        <w:rPr>
          <w:w w:val="105"/>
          <w:sz w:val="18"/>
        </w:rPr>
        <w:t>of</w:t>
      </w:r>
      <w:r>
        <w:rPr>
          <w:spacing w:val="1"/>
          <w:w w:val="105"/>
          <w:sz w:val="18"/>
        </w:rPr>
        <w:t xml:space="preserve"> </w:t>
      </w:r>
      <w:r>
        <w:rPr>
          <w:w w:val="105"/>
          <w:sz w:val="18"/>
        </w:rPr>
        <w:t>friends.</w:t>
      </w:r>
      <w:r>
        <w:rPr>
          <w:spacing w:val="-4"/>
          <w:w w:val="105"/>
          <w:sz w:val="18"/>
        </w:rPr>
        <w:t xml:space="preserve"> </w:t>
      </w:r>
      <w:r>
        <w:rPr>
          <w:w w:val="105"/>
          <w:sz w:val="18"/>
        </w:rPr>
        <w:t>and</w:t>
      </w:r>
      <w:r>
        <w:rPr>
          <w:spacing w:val="7"/>
          <w:w w:val="105"/>
          <w:sz w:val="18"/>
        </w:rPr>
        <w:t xml:space="preserve"> </w:t>
      </w:r>
      <w:r>
        <w:rPr>
          <w:w w:val="105"/>
          <w:sz w:val="18"/>
        </w:rPr>
        <w:t>Dylan</w:t>
      </w:r>
      <w:r>
        <w:rPr>
          <w:spacing w:val="2"/>
          <w:w w:val="105"/>
          <w:sz w:val="18"/>
        </w:rPr>
        <w:t xml:space="preserve"> </w:t>
      </w:r>
      <w:r w:rsidR="003202B8">
        <w:rPr>
          <w:spacing w:val="2"/>
          <w:w w:val="105"/>
          <w:sz w:val="18"/>
        </w:rPr>
        <w:t>w</w:t>
      </w:r>
      <w:r>
        <w:rPr>
          <w:w w:val="105"/>
          <w:sz w:val="18"/>
        </w:rPr>
        <w:t>as the</w:t>
      </w:r>
      <w:r>
        <w:rPr>
          <w:spacing w:val="-3"/>
          <w:w w:val="105"/>
          <w:sz w:val="18"/>
        </w:rPr>
        <w:t xml:space="preserve"> </w:t>
      </w:r>
      <w:r>
        <w:rPr>
          <w:w w:val="105"/>
          <w:sz w:val="18"/>
        </w:rPr>
        <w:t>first</w:t>
      </w:r>
      <w:r>
        <w:rPr>
          <w:spacing w:val="-13"/>
          <w:w w:val="105"/>
          <w:sz w:val="18"/>
        </w:rPr>
        <w:t xml:space="preserve"> </w:t>
      </w:r>
      <w:r w:rsidR="003202B8">
        <w:rPr>
          <w:spacing w:val="-13"/>
          <w:w w:val="105"/>
          <w:sz w:val="18"/>
        </w:rPr>
        <w:t>to</w:t>
      </w:r>
    </w:p>
    <w:p w:rsidR="00CE4C9F" w:rsidRDefault="00C85DFB">
      <w:pPr>
        <w:spacing w:before="158"/>
        <w:ind w:left="772"/>
        <w:rPr>
          <w:sz w:val="18"/>
        </w:rPr>
      </w:pPr>
      <w:r>
        <w:rPr>
          <w:w w:val="105"/>
          <w:sz w:val="18"/>
        </w:rPr>
        <w:t>kill when he shot the female. who he belie</w:t>
      </w:r>
      <w:r w:rsidR="003202B8">
        <w:rPr>
          <w:w w:val="105"/>
          <w:sz w:val="18"/>
        </w:rPr>
        <w:t>v</w:t>
      </w:r>
      <w:r>
        <w:rPr>
          <w:w w:val="105"/>
          <w:sz w:val="18"/>
        </w:rPr>
        <w:t>ed to be Rachel Scott. who was just south of</w:t>
      </w:r>
      <w:r w:rsidR="003202B8">
        <w:rPr>
          <w:w w:val="105"/>
          <w:sz w:val="18"/>
        </w:rPr>
        <w:t xml:space="preserve"> </w:t>
      </w:r>
      <w:r>
        <w:rPr>
          <w:w w:val="105"/>
          <w:sz w:val="18"/>
        </w:rPr>
        <w:t>th</w:t>
      </w:r>
      <w:r w:rsidR="003202B8">
        <w:rPr>
          <w:w w:val="105"/>
          <w:sz w:val="18"/>
        </w:rPr>
        <w:t>e</w:t>
      </w:r>
      <w:r>
        <w:rPr>
          <w:w w:val="105"/>
          <w:sz w:val="18"/>
        </w:rPr>
        <w:t xml:space="preserve"> exterior stairs.</w:t>
      </w:r>
    </w:p>
    <w:p w:rsidR="00CE4C9F" w:rsidRDefault="00CE4C9F">
      <w:pPr>
        <w:pStyle w:val="BodyText"/>
        <w:rPr>
          <w:sz w:val="20"/>
        </w:rPr>
      </w:pPr>
    </w:p>
    <w:p w:rsidR="00CE4C9F" w:rsidRDefault="00CE4C9F">
      <w:pPr>
        <w:pStyle w:val="BodyText"/>
        <w:spacing w:before="1"/>
        <w:rPr>
          <w:sz w:val="23"/>
        </w:rPr>
      </w:pPr>
    </w:p>
    <w:p w:rsidR="00CE4C9F" w:rsidRDefault="00C85DFB">
      <w:pPr>
        <w:spacing w:before="1" w:line="381" w:lineRule="auto"/>
        <w:ind w:left="755" w:right="203" w:firstLine="12"/>
        <w:jc w:val="both"/>
        <w:rPr>
          <w:sz w:val="18"/>
        </w:rPr>
      </w:pPr>
      <w:r>
        <w:rPr>
          <w:sz w:val="18"/>
        </w:rPr>
        <w:t>On 7-1</w:t>
      </w:r>
      <w:r w:rsidR="003202B8">
        <w:rPr>
          <w:sz w:val="18"/>
        </w:rPr>
        <w:t>4</w:t>
      </w:r>
      <w:r>
        <w:rPr>
          <w:sz w:val="18"/>
        </w:rPr>
        <w:t>-</w:t>
      </w:r>
      <w:r w:rsidR="003202B8">
        <w:rPr>
          <w:sz w:val="18"/>
        </w:rPr>
        <w:t>99</w:t>
      </w:r>
      <w:r>
        <w:rPr>
          <w:sz w:val="18"/>
        </w:rPr>
        <w:t>. between the hours of 105</w:t>
      </w:r>
      <w:r w:rsidR="00011C99">
        <w:rPr>
          <w:sz w:val="18"/>
        </w:rPr>
        <w:t>7</w:t>
      </w:r>
      <w:r>
        <w:rPr>
          <w:sz w:val="18"/>
        </w:rPr>
        <w:t xml:space="preserve"> and 1130</w:t>
      </w:r>
      <w:r w:rsidR="00011C99">
        <w:rPr>
          <w:sz w:val="18"/>
        </w:rPr>
        <w:t>, I</w:t>
      </w:r>
      <w:r>
        <w:rPr>
          <w:sz w:val="19"/>
        </w:rPr>
        <w:t xml:space="preserve"> </w:t>
      </w:r>
      <w:r>
        <w:rPr>
          <w:sz w:val="18"/>
        </w:rPr>
        <w:t xml:space="preserve">contacted </w:t>
      </w:r>
      <w:r w:rsidR="00011C99">
        <w:rPr>
          <w:sz w:val="18"/>
        </w:rPr>
        <w:t>A</w:t>
      </w:r>
      <w:r>
        <w:rPr>
          <w:sz w:val="18"/>
        </w:rPr>
        <w:t>dam and his mother at their residence in referenc</w:t>
      </w:r>
      <w:r w:rsidR="00011C99">
        <w:rPr>
          <w:sz w:val="18"/>
        </w:rPr>
        <w:t>e to the</w:t>
      </w:r>
      <w:r>
        <w:rPr>
          <w:sz w:val="18"/>
        </w:rPr>
        <w:t xml:space="preserve"> stateme</w:t>
      </w:r>
      <w:r w:rsidR="00011C99">
        <w:rPr>
          <w:sz w:val="18"/>
        </w:rPr>
        <w:t>nt</w:t>
      </w:r>
      <w:r>
        <w:rPr>
          <w:sz w:val="18"/>
        </w:rPr>
        <w:t xml:space="preserve">  he  made  to  me  on  7-8-99 </w:t>
      </w:r>
      <w:r w:rsidR="00011C99">
        <w:rPr>
          <w:sz w:val="18"/>
        </w:rPr>
        <w:t>.</w:t>
      </w:r>
      <w:r>
        <w:rPr>
          <w:spacing w:val="6"/>
          <w:sz w:val="18"/>
        </w:rPr>
        <w:t xml:space="preserve"> </w:t>
      </w:r>
      <w:r>
        <w:rPr>
          <w:sz w:val="20"/>
        </w:rPr>
        <w:t xml:space="preserve">I </w:t>
      </w:r>
      <w:r>
        <w:rPr>
          <w:sz w:val="18"/>
        </w:rPr>
        <w:t>sho</w:t>
      </w:r>
      <w:r w:rsidR="00011C99">
        <w:rPr>
          <w:sz w:val="18"/>
        </w:rPr>
        <w:t>w</w:t>
      </w:r>
      <w:r>
        <w:rPr>
          <w:sz w:val="18"/>
        </w:rPr>
        <w:t xml:space="preserve">ed  </w:t>
      </w:r>
      <w:r w:rsidR="00011C99">
        <w:rPr>
          <w:sz w:val="18"/>
        </w:rPr>
        <w:t>A</w:t>
      </w:r>
      <w:r>
        <w:rPr>
          <w:sz w:val="18"/>
        </w:rPr>
        <w:t xml:space="preserve">dam  a  map </w:t>
      </w:r>
      <w:r>
        <w:rPr>
          <w:rFonts w:ascii="Arial"/>
          <w:i/>
          <w:sz w:val="17"/>
        </w:rPr>
        <w:t xml:space="preserve">of </w:t>
      </w:r>
      <w:r>
        <w:rPr>
          <w:sz w:val="18"/>
        </w:rPr>
        <w:t xml:space="preserve">the cafeteria  at  the high  school  </w:t>
      </w:r>
      <w:r w:rsidR="00011C99">
        <w:rPr>
          <w:sz w:val="18"/>
        </w:rPr>
        <w:t>an</w:t>
      </w:r>
      <w:r>
        <w:rPr>
          <w:sz w:val="18"/>
        </w:rPr>
        <w:t>d  asked  if</w:t>
      </w:r>
      <w:r w:rsidR="00011C99">
        <w:rPr>
          <w:sz w:val="18"/>
        </w:rPr>
        <w:t xml:space="preserve"> </w:t>
      </w:r>
      <w:r>
        <w:rPr>
          <w:sz w:val="18"/>
        </w:rPr>
        <w:t xml:space="preserve">he could  </w:t>
      </w:r>
      <w:r w:rsidR="00011C99">
        <w:rPr>
          <w:sz w:val="18"/>
        </w:rPr>
        <w:t>t</w:t>
      </w:r>
      <w:r>
        <w:rPr>
          <w:sz w:val="18"/>
        </w:rPr>
        <w:t>ell  me</w:t>
      </w:r>
    </w:p>
    <w:p w:rsidR="00CE4C9F" w:rsidRDefault="00011C99">
      <w:pPr>
        <w:spacing w:before="8" w:line="398" w:lineRule="auto"/>
        <w:ind w:left="755" w:right="191" w:firstLine="8"/>
        <w:jc w:val="both"/>
        <w:rPr>
          <w:sz w:val="18"/>
        </w:rPr>
      </w:pPr>
      <w:r>
        <w:rPr>
          <w:w w:val="105"/>
          <w:sz w:val="18"/>
        </w:rPr>
        <w:t>w</w:t>
      </w:r>
      <w:r w:rsidR="00C85DFB">
        <w:rPr>
          <w:w w:val="105"/>
          <w:sz w:val="18"/>
        </w:rPr>
        <w:t xml:space="preserve">here he and his friends were seated once </w:t>
      </w:r>
      <w:r w:rsidR="00C85DFB">
        <w:rPr>
          <w:sz w:val="18"/>
        </w:rPr>
        <w:t>th</w:t>
      </w:r>
      <w:r>
        <w:rPr>
          <w:sz w:val="18"/>
        </w:rPr>
        <w:t>ey</w:t>
      </w:r>
      <w:r w:rsidR="00C85DFB">
        <w:rPr>
          <w:sz w:val="18"/>
        </w:rPr>
        <w:t xml:space="preserve"> </w:t>
      </w:r>
      <w:r w:rsidR="00C85DFB">
        <w:rPr>
          <w:w w:val="105"/>
          <w:sz w:val="18"/>
        </w:rPr>
        <w:t>got do</w:t>
      </w:r>
      <w:r>
        <w:rPr>
          <w:w w:val="105"/>
          <w:sz w:val="18"/>
        </w:rPr>
        <w:t>wn i</w:t>
      </w:r>
      <w:r w:rsidR="00C85DFB">
        <w:rPr>
          <w:w w:val="105"/>
          <w:sz w:val="18"/>
        </w:rPr>
        <w:t>nto the cafeter</w:t>
      </w:r>
      <w:r>
        <w:rPr>
          <w:w w:val="105"/>
          <w:sz w:val="18"/>
        </w:rPr>
        <w:t>i</w:t>
      </w:r>
      <w:r w:rsidR="00C85DFB">
        <w:rPr>
          <w:w w:val="105"/>
          <w:sz w:val="18"/>
        </w:rPr>
        <w:t>a Adam identified them as sittin</w:t>
      </w:r>
      <w:r>
        <w:rPr>
          <w:w w:val="105"/>
          <w:sz w:val="18"/>
        </w:rPr>
        <w:t xml:space="preserve">g at </w:t>
      </w:r>
      <w:r w:rsidR="00C85DFB">
        <w:rPr>
          <w:w w:val="105"/>
          <w:sz w:val="18"/>
        </w:rPr>
        <w:t xml:space="preserve">table </w:t>
      </w:r>
      <w:r>
        <w:rPr>
          <w:w w:val="105"/>
          <w:sz w:val="18"/>
        </w:rPr>
        <w:t>WW</w:t>
      </w:r>
      <w:r w:rsidR="00C85DFB">
        <w:rPr>
          <w:w w:val="105"/>
          <w:sz w:val="18"/>
        </w:rPr>
        <w:t xml:space="preserve"> stating the</w:t>
      </w:r>
      <w:r>
        <w:rPr>
          <w:w w:val="105"/>
          <w:sz w:val="18"/>
        </w:rPr>
        <w:t xml:space="preserve">y were only </w:t>
      </w:r>
      <w:r w:rsidR="00C85DFB">
        <w:rPr>
          <w:w w:val="105"/>
          <w:sz w:val="18"/>
        </w:rPr>
        <w:t xml:space="preserve">there a few minutes due to the lunch line being so long At that point </w:t>
      </w:r>
      <w:r w:rsidR="00C85DFB">
        <w:rPr>
          <w:w w:val="105"/>
          <w:sz w:val="20"/>
        </w:rPr>
        <w:t xml:space="preserve">I </w:t>
      </w:r>
      <w:r w:rsidR="00C85DFB">
        <w:rPr>
          <w:w w:val="105"/>
          <w:sz w:val="18"/>
        </w:rPr>
        <w:t xml:space="preserve">had </w:t>
      </w:r>
      <w:r>
        <w:rPr>
          <w:w w:val="105"/>
          <w:sz w:val="18"/>
        </w:rPr>
        <w:t>A</w:t>
      </w:r>
      <w:r w:rsidR="00C85DFB">
        <w:rPr>
          <w:w w:val="105"/>
          <w:sz w:val="18"/>
        </w:rPr>
        <w:t xml:space="preserve">dam depict </w:t>
      </w:r>
      <w:r>
        <w:rPr>
          <w:w w:val="105"/>
          <w:sz w:val="18"/>
        </w:rPr>
        <w:t>w</w:t>
      </w:r>
      <w:r w:rsidR="00C85DFB">
        <w:rPr>
          <w:w w:val="105"/>
          <w:sz w:val="18"/>
        </w:rPr>
        <w:t>here the</w:t>
      </w:r>
      <w:r>
        <w:rPr>
          <w:w w:val="105"/>
          <w:sz w:val="18"/>
        </w:rPr>
        <w:t>y w</w:t>
      </w:r>
      <w:r w:rsidR="00C85DFB">
        <w:rPr>
          <w:w w:val="105"/>
          <w:sz w:val="18"/>
        </w:rPr>
        <w:t>ere sitting</w:t>
      </w:r>
      <w:r w:rsidR="00C85DFB">
        <w:rPr>
          <w:spacing w:val="-9"/>
          <w:w w:val="105"/>
          <w:sz w:val="18"/>
        </w:rPr>
        <w:t xml:space="preserve"> </w:t>
      </w:r>
      <w:r w:rsidR="00C85DFB">
        <w:rPr>
          <w:w w:val="105"/>
          <w:sz w:val="18"/>
        </w:rPr>
        <w:t>and</w:t>
      </w:r>
      <w:r w:rsidR="00C85DFB">
        <w:rPr>
          <w:spacing w:val="-5"/>
          <w:w w:val="105"/>
          <w:sz w:val="18"/>
        </w:rPr>
        <w:t xml:space="preserve"> </w:t>
      </w:r>
      <w:r w:rsidR="00C85DFB">
        <w:rPr>
          <w:w w:val="105"/>
          <w:sz w:val="18"/>
        </w:rPr>
        <w:t>had</w:t>
      </w:r>
      <w:r w:rsidR="00C85DFB">
        <w:rPr>
          <w:spacing w:val="2"/>
          <w:w w:val="105"/>
          <w:sz w:val="18"/>
        </w:rPr>
        <w:t xml:space="preserve"> </w:t>
      </w:r>
      <w:r w:rsidR="00C85DFB">
        <w:rPr>
          <w:w w:val="105"/>
          <w:sz w:val="18"/>
        </w:rPr>
        <w:t>him</w:t>
      </w:r>
      <w:r w:rsidR="00C85DFB">
        <w:rPr>
          <w:spacing w:val="-4"/>
          <w:w w:val="105"/>
          <w:sz w:val="18"/>
        </w:rPr>
        <w:t xml:space="preserve"> </w:t>
      </w:r>
      <w:r w:rsidR="00C85DFB">
        <w:rPr>
          <w:w w:val="105"/>
          <w:sz w:val="18"/>
        </w:rPr>
        <w:t>sign</w:t>
      </w:r>
      <w:r w:rsidR="00C85DFB">
        <w:rPr>
          <w:spacing w:val="-6"/>
          <w:w w:val="105"/>
          <w:sz w:val="18"/>
        </w:rPr>
        <w:t xml:space="preserve"> </w:t>
      </w:r>
      <w:r w:rsidR="00C85DFB">
        <w:rPr>
          <w:w w:val="105"/>
          <w:sz w:val="18"/>
        </w:rPr>
        <w:t>the</w:t>
      </w:r>
      <w:r w:rsidR="00C85DFB">
        <w:rPr>
          <w:spacing w:val="-14"/>
          <w:w w:val="105"/>
          <w:sz w:val="18"/>
        </w:rPr>
        <w:t xml:space="preserve"> </w:t>
      </w:r>
      <w:r w:rsidR="00C85DFB">
        <w:rPr>
          <w:w w:val="105"/>
          <w:sz w:val="18"/>
        </w:rPr>
        <w:t>diagram</w:t>
      </w:r>
      <w:r w:rsidR="00C85DFB">
        <w:rPr>
          <w:spacing w:val="-8"/>
          <w:w w:val="105"/>
          <w:sz w:val="18"/>
        </w:rPr>
        <w:t xml:space="preserve"> </w:t>
      </w:r>
      <w:r w:rsidR="00C85DFB">
        <w:rPr>
          <w:w w:val="105"/>
          <w:sz w:val="18"/>
        </w:rPr>
        <w:t>of the</w:t>
      </w:r>
      <w:r w:rsidR="00C85DFB">
        <w:rPr>
          <w:spacing w:val="-15"/>
          <w:w w:val="105"/>
          <w:sz w:val="18"/>
        </w:rPr>
        <w:t xml:space="preserve"> </w:t>
      </w:r>
      <w:r w:rsidR="00C85DFB">
        <w:rPr>
          <w:w w:val="105"/>
          <w:sz w:val="18"/>
        </w:rPr>
        <w:t>cafeteria.</w:t>
      </w:r>
      <w:r w:rsidR="00C85DFB">
        <w:rPr>
          <w:spacing w:val="28"/>
          <w:w w:val="105"/>
          <w:sz w:val="18"/>
        </w:rPr>
        <w:t xml:space="preserve"> </w:t>
      </w:r>
      <w:r w:rsidR="00C85DFB">
        <w:rPr>
          <w:w w:val="105"/>
          <w:sz w:val="18"/>
        </w:rPr>
        <w:t>Adam</w:t>
      </w:r>
      <w:r w:rsidR="00C85DFB">
        <w:rPr>
          <w:spacing w:val="-2"/>
          <w:w w:val="105"/>
          <w:sz w:val="18"/>
        </w:rPr>
        <w:t xml:space="preserve"> </w:t>
      </w:r>
      <w:r>
        <w:rPr>
          <w:spacing w:val="-2"/>
          <w:w w:val="105"/>
          <w:sz w:val="18"/>
        </w:rPr>
        <w:t>w</w:t>
      </w:r>
      <w:r w:rsidR="00C85DFB">
        <w:rPr>
          <w:w w:val="105"/>
          <w:sz w:val="18"/>
        </w:rPr>
        <w:t>as</w:t>
      </w:r>
      <w:r w:rsidR="00C85DFB">
        <w:rPr>
          <w:spacing w:val="-15"/>
          <w:w w:val="105"/>
          <w:sz w:val="18"/>
        </w:rPr>
        <w:t xml:space="preserve"> </w:t>
      </w:r>
      <w:r w:rsidR="00C85DFB">
        <w:rPr>
          <w:w w:val="105"/>
          <w:sz w:val="18"/>
        </w:rPr>
        <w:t>sho</w:t>
      </w:r>
      <w:r>
        <w:rPr>
          <w:w w:val="105"/>
          <w:sz w:val="18"/>
        </w:rPr>
        <w:t>w</w:t>
      </w:r>
      <w:r w:rsidR="00C85DFB">
        <w:rPr>
          <w:w w:val="105"/>
          <w:sz w:val="18"/>
        </w:rPr>
        <w:t>n</w:t>
      </w:r>
      <w:r w:rsidR="00C85DFB">
        <w:rPr>
          <w:spacing w:val="-7"/>
          <w:w w:val="105"/>
          <w:sz w:val="18"/>
        </w:rPr>
        <w:t xml:space="preserve"> </w:t>
      </w:r>
      <w:r w:rsidR="00C85DFB">
        <w:rPr>
          <w:w w:val="105"/>
          <w:sz w:val="18"/>
        </w:rPr>
        <w:t>a</w:t>
      </w:r>
      <w:r w:rsidR="00C85DFB">
        <w:rPr>
          <w:spacing w:val="-9"/>
          <w:w w:val="105"/>
          <w:sz w:val="18"/>
        </w:rPr>
        <w:t xml:space="preserve"> </w:t>
      </w:r>
      <w:r w:rsidR="00C85DFB">
        <w:rPr>
          <w:w w:val="105"/>
          <w:sz w:val="18"/>
        </w:rPr>
        <w:t>map</w:t>
      </w:r>
      <w:r w:rsidR="00C85DFB">
        <w:rPr>
          <w:spacing w:val="-14"/>
          <w:w w:val="105"/>
          <w:sz w:val="18"/>
        </w:rPr>
        <w:t xml:space="preserve"> </w:t>
      </w:r>
      <w:r w:rsidR="00C85DFB">
        <w:rPr>
          <w:w w:val="105"/>
          <w:sz w:val="18"/>
        </w:rPr>
        <w:t>of</w:t>
      </w:r>
      <w:r w:rsidR="00C85DFB">
        <w:rPr>
          <w:spacing w:val="-6"/>
          <w:w w:val="105"/>
          <w:sz w:val="18"/>
        </w:rPr>
        <w:t xml:space="preserve"> </w:t>
      </w:r>
      <w:r w:rsidR="00C85DFB">
        <w:rPr>
          <w:w w:val="105"/>
          <w:sz w:val="18"/>
        </w:rPr>
        <w:t>the</w:t>
      </w:r>
      <w:r w:rsidR="00C85DFB">
        <w:rPr>
          <w:spacing w:val="-15"/>
          <w:w w:val="105"/>
          <w:sz w:val="18"/>
        </w:rPr>
        <w:t xml:space="preserve"> </w:t>
      </w:r>
      <w:r w:rsidR="00C85DFB">
        <w:rPr>
          <w:w w:val="105"/>
          <w:sz w:val="18"/>
        </w:rPr>
        <w:t>exterior</w:t>
      </w:r>
      <w:r>
        <w:rPr>
          <w:w w:val="105"/>
          <w:sz w:val="18"/>
        </w:rPr>
        <w:t xml:space="preserve"> a</w:t>
      </w:r>
      <w:r w:rsidR="00C85DFB">
        <w:rPr>
          <w:w w:val="105"/>
          <w:sz w:val="18"/>
        </w:rPr>
        <w:t>rea of</w:t>
      </w:r>
      <w:r w:rsidR="00C85DFB">
        <w:rPr>
          <w:spacing w:val="-9"/>
          <w:w w:val="105"/>
          <w:sz w:val="18"/>
        </w:rPr>
        <w:t xml:space="preserve"> </w:t>
      </w:r>
      <w:r w:rsidR="00C85DFB">
        <w:rPr>
          <w:w w:val="105"/>
          <w:sz w:val="18"/>
        </w:rPr>
        <w:t>the</w:t>
      </w:r>
      <w:r w:rsidR="00C85DFB">
        <w:rPr>
          <w:spacing w:val="-10"/>
          <w:w w:val="105"/>
          <w:sz w:val="18"/>
        </w:rPr>
        <w:t xml:space="preserve"> </w:t>
      </w:r>
      <w:r w:rsidR="00C85DFB">
        <w:rPr>
          <w:w w:val="105"/>
          <w:sz w:val="18"/>
        </w:rPr>
        <w:t>high</w:t>
      </w:r>
      <w:r w:rsidR="00C85DFB">
        <w:rPr>
          <w:spacing w:val="-4"/>
          <w:w w:val="105"/>
          <w:sz w:val="18"/>
        </w:rPr>
        <w:t xml:space="preserve"> </w:t>
      </w:r>
      <w:r w:rsidR="00C85DFB">
        <w:rPr>
          <w:w w:val="105"/>
          <w:sz w:val="18"/>
        </w:rPr>
        <w:t>schoo</w:t>
      </w:r>
      <w:r>
        <w:rPr>
          <w:w w:val="105"/>
          <w:sz w:val="18"/>
        </w:rPr>
        <w:t>l</w:t>
      </w:r>
      <w:r w:rsidR="00C85DFB">
        <w:rPr>
          <w:spacing w:val="-1"/>
          <w:w w:val="105"/>
          <w:sz w:val="18"/>
        </w:rPr>
        <w:t xml:space="preserve"> </w:t>
      </w:r>
      <w:r w:rsidR="00C85DFB">
        <w:rPr>
          <w:w w:val="105"/>
          <w:sz w:val="18"/>
        </w:rPr>
        <w:t xml:space="preserve">and l asked him to depict </w:t>
      </w:r>
      <w:r>
        <w:rPr>
          <w:i/>
          <w:w w:val="105"/>
          <w:sz w:val="18"/>
        </w:rPr>
        <w:t>w</w:t>
      </w:r>
      <w:r w:rsidR="00C85DFB">
        <w:rPr>
          <w:w w:val="105"/>
          <w:sz w:val="18"/>
        </w:rPr>
        <w:t>here he and his friends were seated</w:t>
      </w:r>
      <w:r>
        <w:rPr>
          <w:w w:val="105"/>
          <w:sz w:val="18"/>
        </w:rPr>
        <w:t>. A</w:t>
      </w:r>
      <w:r w:rsidR="00C85DFB">
        <w:rPr>
          <w:w w:val="105"/>
          <w:sz w:val="18"/>
        </w:rPr>
        <w:t xml:space="preserve">t this time he diagramed their location near the trees to the </w:t>
      </w:r>
      <w:r>
        <w:rPr>
          <w:w w:val="105"/>
          <w:sz w:val="18"/>
        </w:rPr>
        <w:t>w</w:t>
      </w:r>
      <w:r w:rsidR="00C85DFB">
        <w:rPr>
          <w:w w:val="105"/>
          <w:sz w:val="18"/>
        </w:rPr>
        <w:t xml:space="preserve">est of </w:t>
      </w:r>
      <w:r>
        <w:rPr>
          <w:w w:val="105"/>
          <w:sz w:val="18"/>
        </w:rPr>
        <w:t>t</w:t>
      </w:r>
      <w:r w:rsidR="00C85DFB">
        <w:rPr>
          <w:w w:val="105"/>
          <w:sz w:val="18"/>
        </w:rPr>
        <w:t>he top of the ex</w:t>
      </w:r>
      <w:r>
        <w:rPr>
          <w:w w:val="105"/>
          <w:sz w:val="18"/>
        </w:rPr>
        <w:t>t</w:t>
      </w:r>
      <w:r w:rsidR="00C85DFB">
        <w:rPr>
          <w:w w:val="105"/>
          <w:sz w:val="18"/>
        </w:rPr>
        <w:t xml:space="preserve">erior stairs </w:t>
      </w:r>
      <w:r w:rsidR="00C85DFB">
        <w:rPr>
          <w:sz w:val="21"/>
        </w:rPr>
        <w:t xml:space="preserve">I </w:t>
      </w:r>
      <w:r w:rsidR="00C85DFB">
        <w:rPr>
          <w:w w:val="105"/>
          <w:sz w:val="18"/>
        </w:rPr>
        <w:t xml:space="preserve">then had him depict </w:t>
      </w:r>
      <w:r>
        <w:rPr>
          <w:w w:val="105"/>
          <w:sz w:val="18"/>
        </w:rPr>
        <w:t>w</w:t>
      </w:r>
      <w:r w:rsidR="00C85DFB">
        <w:rPr>
          <w:w w:val="105"/>
          <w:sz w:val="18"/>
        </w:rPr>
        <w:t>here he ini</w:t>
      </w:r>
      <w:r>
        <w:rPr>
          <w:w w:val="105"/>
          <w:sz w:val="18"/>
        </w:rPr>
        <w:t>tially saw</w:t>
      </w:r>
      <w:r w:rsidR="00C85DFB">
        <w:rPr>
          <w:w w:val="105"/>
          <w:sz w:val="16"/>
        </w:rPr>
        <w:t xml:space="preserve"> </w:t>
      </w:r>
      <w:r w:rsidR="00C85DFB">
        <w:rPr>
          <w:w w:val="105"/>
          <w:sz w:val="18"/>
        </w:rPr>
        <w:t xml:space="preserve">Eric and Dylan on4-20-99, and also had him show me </w:t>
      </w:r>
      <w:r>
        <w:rPr>
          <w:w w:val="105"/>
          <w:sz w:val="18"/>
        </w:rPr>
        <w:t>where</w:t>
      </w:r>
      <w:r w:rsidR="00C85DFB">
        <w:rPr>
          <w:w w:val="105"/>
          <w:sz w:val="18"/>
        </w:rPr>
        <w:t xml:space="preserve"> the female victim was who he originally identified as Rachel Scott. Once he comple</w:t>
      </w:r>
      <w:r>
        <w:rPr>
          <w:w w:val="105"/>
          <w:sz w:val="18"/>
        </w:rPr>
        <w:t>t</w:t>
      </w:r>
      <w:r w:rsidR="00C85DFB">
        <w:rPr>
          <w:w w:val="105"/>
          <w:sz w:val="18"/>
        </w:rPr>
        <w:t xml:space="preserve">ed that task. </w:t>
      </w:r>
      <w:r w:rsidR="00C85DFB">
        <w:rPr>
          <w:w w:val="105"/>
          <w:sz w:val="20"/>
        </w:rPr>
        <w:t xml:space="preserve">I </w:t>
      </w:r>
      <w:r w:rsidR="00C85DFB">
        <w:rPr>
          <w:w w:val="105"/>
          <w:sz w:val="18"/>
        </w:rPr>
        <w:t>then as</w:t>
      </w:r>
      <w:r>
        <w:rPr>
          <w:w w:val="105"/>
          <w:sz w:val="18"/>
        </w:rPr>
        <w:t>k</w:t>
      </w:r>
      <w:r w:rsidR="00C85DFB">
        <w:rPr>
          <w:w w:val="105"/>
          <w:sz w:val="18"/>
        </w:rPr>
        <w:t>ed him again in question  to his identification of Eric  Harris and Dylan  Klebo</w:t>
      </w:r>
      <w:r>
        <w:rPr>
          <w:w w:val="105"/>
          <w:sz w:val="18"/>
        </w:rPr>
        <w:t>l</w:t>
      </w:r>
      <w:r w:rsidR="00C85DFB">
        <w:rPr>
          <w:w w:val="105"/>
          <w:sz w:val="18"/>
        </w:rPr>
        <w:t>d</w:t>
      </w:r>
      <w:r>
        <w:rPr>
          <w:w w:val="105"/>
          <w:sz w:val="18"/>
        </w:rPr>
        <w:t>.</w:t>
      </w:r>
      <w:r w:rsidR="00C85DFB">
        <w:rPr>
          <w:w w:val="105"/>
          <w:sz w:val="18"/>
        </w:rPr>
        <w:t xml:space="preserve">    Again</w:t>
      </w:r>
      <w:r>
        <w:rPr>
          <w:w w:val="105"/>
          <w:sz w:val="18"/>
        </w:rPr>
        <w:t>, A</w:t>
      </w:r>
      <w:r w:rsidR="00C85DFB">
        <w:rPr>
          <w:w w:val="105"/>
          <w:sz w:val="18"/>
        </w:rPr>
        <w:t>dam to</w:t>
      </w:r>
      <w:r>
        <w:rPr>
          <w:w w:val="105"/>
          <w:sz w:val="18"/>
        </w:rPr>
        <w:t>l</w:t>
      </w:r>
      <w:r w:rsidR="00C85DFB">
        <w:rPr>
          <w:w w:val="105"/>
          <w:sz w:val="18"/>
        </w:rPr>
        <w:t>d  me  he knew the  t</w:t>
      </w:r>
      <w:r>
        <w:rPr>
          <w:w w:val="105"/>
          <w:sz w:val="18"/>
        </w:rPr>
        <w:t>w</w:t>
      </w:r>
      <w:r w:rsidR="00C85DFB">
        <w:rPr>
          <w:w w:val="105"/>
          <w:sz w:val="18"/>
        </w:rPr>
        <w:t xml:space="preserve">o </w:t>
      </w:r>
      <w:r>
        <w:rPr>
          <w:w w:val="105"/>
          <w:sz w:val="18"/>
        </w:rPr>
        <w:t>w</w:t>
      </w:r>
      <w:r w:rsidR="00C85DFB">
        <w:rPr>
          <w:w w:val="105"/>
          <w:sz w:val="18"/>
        </w:rPr>
        <w:t>ere stude</w:t>
      </w:r>
      <w:r>
        <w:rPr>
          <w:w w:val="105"/>
          <w:sz w:val="18"/>
        </w:rPr>
        <w:t>nts</w:t>
      </w:r>
      <w:r w:rsidR="00C85DFB">
        <w:rPr>
          <w:spacing w:val="42"/>
          <w:w w:val="105"/>
          <w:sz w:val="18"/>
        </w:rPr>
        <w:t xml:space="preserve"> </w:t>
      </w:r>
      <w:r w:rsidR="00C85DFB">
        <w:rPr>
          <w:w w:val="105"/>
          <w:sz w:val="18"/>
        </w:rPr>
        <w:t>and</w:t>
      </w:r>
    </w:p>
    <w:p w:rsidR="00CE4C9F" w:rsidRDefault="009F05AF">
      <w:pPr>
        <w:spacing w:before="29" w:line="391" w:lineRule="auto"/>
        <w:ind w:left="758" w:right="198" w:firstLine="4"/>
        <w:jc w:val="both"/>
        <w:rPr>
          <w:sz w:val="18"/>
        </w:rPr>
      </w:pPr>
      <w:r>
        <w:pict>
          <v:shape id="_x0000_s3563" type="#_x0000_t202" style="position:absolute;left:0;text-align:left;margin-left:48.9pt;margin-top:64.9pt;width:502.95pt;height:49.05pt;z-index:251416576;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1194"/>
                    <w:gridCol w:w="1627"/>
                    <w:gridCol w:w="722"/>
                    <w:gridCol w:w="693"/>
                    <w:gridCol w:w="1752"/>
                    <w:gridCol w:w="1742"/>
                    <w:gridCol w:w="972"/>
                    <w:gridCol w:w="953"/>
                  </w:tblGrid>
                  <w:tr w:rsidR="009F05AF">
                    <w:trPr>
                      <w:trHeight w:val="240"/>
                    </w:trPr>
                    <w:tc>
                      <w:tcPr>
                        <w:tcW w:w="3206" w:type="dxa"/>
                        <w:gridSpan w:val="3"/>
                        <w:tcBorders>
                          <w:bottom w:val="nil"/>
                        </w:tcBorders>
                      </w:tcPr>
                      <w:p w:rsidR="009F05AF" w:rsidRDefault="009F05AF">
                        <w:pPr>
                          <w:pStyle w:val="TableParagraph"/>
                          <w:spacing w:before="27"/>
                          <w:ind w:left="117"/>
                          <w:rPr>
                            <w:sz w:val="14"/>
                          </w:rPr>
                        </w:pPr>
                        <w:r>
                          <w:rPr>
                            <w:w w:val="130"/>
                            <w:position w:val="2"/>
                            <w:sz w:val="14"/>
                          </w:rPr>
                          <w:t xml:space="preserve">,J, cjl'\, </w:t>
                        </w:r>
                        <w:r>
                          <w:rPr>
                            <w:w w:val="120"/>
                            <w:sz w:val="14"/>
                          </w:rPr>
                          <w:t>ature</w:t>
                        </w:r>
                      </w:p>
                    </w:tc>
                    <w:tc>
                      <w:tcPr>
                        <w:tcW w:w="722" w:type="dxa"/>
                        <w:vMerge w:val="restart"/>
                      </w:tcPr>
                      <w:p w:rsidR="009F05AF" w:rsidRDefault="009F05AF">
                        <w:pPr>
                          <w:pStyle w:val="TableParagraph"/>
                          <w:spacing w:before="37"/>
                          <w:ind w:left="260"/>
                          <w:rPr>
                            <w:rFonts w:ascii="Arial"/>
                            <w:sz w:val="14"/>
                          </w:rPr>
                        </w:pPr>
                        <w:r>
                          <w:rPr>
                            <w:rFonts w:ascii="Arial"/>
                            <w:sz w:val="14"/>
                          </w:rPr>
                          <w:t>L'n,i</w:t>
                        </w:r>
                      </w:p>
                      <w:p w:rsidR="009F05AF" w:rsidRDefault="009F05AF">
                        <w:pPr>
                          <w:pStyle w:val="TableParagraph"/>
                          <w:spacing w:before="7"/>
                          <w:rPr>
                            <w:rFonts w:ascii="Arial"/>
                            <w:sz w:val="19"/>
                          </w:rPr>
                        </w:pPr>
                      </w:p>
                      <w:p w:rsidR="009F05AF" w:rsidRDefault="009F05AF">
                        <w:pPr>
                          <w:pStyle w:val="TableParagraph"/>
                          <w:spacing w:line="209" w:lineRule="exact"/>
                          <w:ind w:left="181" w:right="-29"/>
                          <w:rPr>
                            <w:i/>
                            <w:sz w:val="21"/>
                          </w:rPr>
                        </w:pPr>
                        <w:r>
                          <w:rPr>
                            <w:i/>
                            <w:spacing w:val="-1"/>
                            <w:w w:val="250"/>
                            <w:sz w:val="21"/>
                          </w:rPr>
                          <w:t>ii..</w:t>
                        </w:r>
                      </w:p>
                    </w:tc>
                    <w:tc>
                      <w:tcPr>
                        <w:tcW w:w="693" w:type="dxa"/>
                        <w:vMerge w:val="restart"/>
                      </w:tcPr>
                      <w:p w:rsidR="009F05AF" w:rsidRDefault="009F05AF">
                        <w:pPr>
                          <w:pStyle w:val="TableParagraph"/>
                          <w:spacing w:before="55"/>
                          <w:ind w:left="154"/>
                          <w:rPr>
                            <w:rFonts w:ascii="Arial"/>
                            <w:sz w:val="12"/>
                          </w:rPr>
                        </w:pPr>
                        <w:r>
                          <w:rPr>
                            <w:rFonts w:ascii="Arial"/>
                            <w:w w:val="125"/>
                            <w:sz w:val="12"/>
                          </w:rPr>
                          <w:t>\um er</w:t>
                        </w:r>
                      </w:p>
                      <w:p w:rsidR="009F05AF" w:rsidRDefault="009F05AF">
                        <w:pPr>
                          <w:pStyle w:val="TableParagraph"/>
                          <w:rPr>
                            <w:rFonts w:ascii="Arial"/>
                            <w:sz w:val="12"/>
                          </w:rPr>
                        </w:pPr>
                      </w:p>
                      <w:p w:rsidR="009F05AF" w:rsidRDefault="009F05AF">
                        <w:pPr>
                          <w:pStyle w:val="TableParagraph"/>
                          <w:spacing w:before="10"/>
                          <w:rPr>
                            <w:rFonts w:ascii="Arial"/>
                            <w:sz w:val="12"/>
                          </w:rPr>
                        </w:pPr>
                      </w:p>
                      <w:p w:rsidR="009F05AF" w:rsidRDefault="009F05AF">
                        <w:pPr>
                          <w:pStyle w:val="TableParagraph"/>
                          <w:spacing w:line="154" w:lineRule="exact"/>
                          <w:ind w:left="114"/>
                          <w:rPr>
                            <w:rFonts w:ascii="Arial"/>
                            <w:i/>
                            <w:sz w:val="16"/>
                          </w:rPr>
                        </w:pPr>
                        <w:r>
                          <w:rPr>
                            <w:rFonts w:ascii="Arial"/>
                            <w:i/>
                            <w:w w:val="240"/>
                            <w:sz w:val="16"/>
                          </w:rPr>
                          <w:t>"'5)</w:t>
                        </w:r>
                      </w:p>
                    </w:tc>
                    <w:tc>
                      <w:tcPr>
                        <w:tcW w:w="1752" w:type="dxa"/>
                        <w:vMerge w:val="restart"/>
                        <w:tcBorders>
                          <w:right w:val="nil"/>
                        </w:tcBorders>
                      </w:tcPr>
                      <w:p w:rsidR="009F05AF" w:rsidRDefault="009F05AF">
                        <w:pPr>
                          <w:pStyle w:val="TableParagraph"/>
                          <w:spacing w:before="37"/>
                          <w:ind w:left="136"/>
                          <w:rPr>
                            <w:sz w:val="15"/>
                          </w:rPr>
                        </w:pPr>
                        <w:r>
                          <w:rPr>
                            <w:w w:val="90"/>
                            <w:sz w:val="15"/>
                          </w:rPr>
                          <w:t>Super. ,so, lni11ol.s and Da,o</w:t>
                        </w:r>
                      </w:p>
                    </w:tc>
                    <w:tc>
                      <w:tcPr>
                        <w:tcW w:w="1742" w:type="dxa"/>
                        <w:vMerge w:val="restart"/>
                        <w:tcBorders>
                          <w:left w:val="nil"/>
                          <w:bottom w:val="nil"/>
                          <w:right w:val="nil"/>
                        </w:tcBorders>
                      </w:tcPr>
                      <w:p w:rsidR="009F05AF" w:rsidRDefault="009F05AF">
                        <w:pPr>
                          <w:pStyle w:val="TableParagraph"/>
                          <w:tabs>
                            <w:tab w:val="left" w:pos="706"/>
                          </w:tabs>
                          <w:spacing w:line="287" w:lineRule="exact"/>
                          <w:ind w:left="461"/>
                          <w:rPr>
                            <w:sz w:val="13"/>
                          </w:rPr>
                        </w:pPr>
                        <w:r>
                          <w:rPr>
                            <w:rFonts w:ascii="Arial"/>
                            <w:w w:val="50"/>
                            <w:sz w:val="38"/>
                          </w:rPr>
                          <w:t>I</w:t>
                        </w:r>
                        <w:r>
                          <w:rPr>
                            <w:rFonts w:ascii="Arial"/>
                            <w:w w:val="50"/>
                            <w:sz w:val="38"/>
                          </w:rPr>
                          <w:tab/>
                        </w:r>
                        <w:r>
                          <w:rPr>
                            <w:rFonts w:ascii="Arial"/>
                            <w:sz w:val="12"/>
                          </w:rPr>
                          <w:t>-',,signed</w:t>
                        </w:r>
                        <w:r>
                          <w:rPr>
                            <w:rFonts w:ascii="Arial"/>
                            <w:spacing w:val="3"/>
                            <w:sz w:val="12"/>
                          </w:rPr>
                          <w:t xml:space="preserve"> </w:t>
                        </w:r>
                        <w:r>
                          <w:rPr>
                            <w:sz w:val="13"/>
                          </w:rPr>
                          <w:t>fo</w:t>
                        </w:r>
                      </w:p>
                    </w:tc>
                    <w:tc>
                      <w:tcPr>
                        <w:tcW w:w="972" w:type="dxa"/>
                        <w:vMerge w:val="restart"/>
                        <w:tcBorders>
                          <w:left w:val="nil"/>
                        </w:tcBorders>
                      </w:tcPr>
                      <w:p w:rsidR="009F05AF" w:rsidRDefault="009F05AF">
                        <w:pPr>
                          <w:pStyle w:val="TableParagraph"/>
                          <w:spacing w:before="8"/>
                          <w:rPr>
                            <w:rFonts w:ascii="Arial"/>
                            <w:sz w:val="45"/>
                          </w:rPr>
                        </w:pPr>
                      </w:p>
                      <w:p w:rsidR="009F05AF" w:rsidRDefault="009F05AF">
                        <w:pPr>
                          <w:pStyle w:val="TableParagraph"/>
                          <w:spacing w:line="108" w:lineRule="exact"/>
                          <w:ind w:left="211"/>
                          <w:rPr>
                            <w:sz w:val="40"/>
                          </w:rPr>
                        </w:pPr>
                        <w:r>
                          <w:rPr>
                            <w:w w:val="64"/>
                            <w:sz w:val="40"/>
                          </w:rPr>
                          <w:t>J</w:t>
                        </w:r>
                      </w:p>
                    </w:tc>
                    <w:tc>
                      <w:tcPr>
                        <w:tcW w:w="953" w:type="dxa"/>
                        <w:vMerge w:val="restart"/>
                      </w:tcPr>
                      <w:p w:rsidR="009F05AF" w:rsidRDefault="009F05AF">
                        <w:pPr>
                          <w:pStyle w:val="TableParagraph"/>
                          <w:tabs>
                            <w:tab w:val="left" w:pos="697"/>
                          </w:tabs>
                          <w:spacing w:before="114"/>
                          <w:ind w:left="136"/>
                          <w:rPr>
                            <w:sz w:val="13"/>
                          </w:rPr>
                        </w:pPr>
                        <w:r>
                          <w:rPr>
                            <w:sz w:val="14"/>
                          </w:rPr>
                          <w:t>Page</w:t>
                        </w:r>
                        <w:r>
                          <w:rPr>
                            <w:sz w:val="14"/>
                          </w:rPr>
                          <w:tab/>
                        </w:r>
                        <w:r>
                          <w:rPr>
                            <w:sz w:val="13"/>
                          </w:rPr>
                          <w:t>j</w:t>
                        </w:r>
                      </w:p>
                      <w:p w:rsidR="009F05AF" w:rsidRDefault="009F05AF">
                        <w:pPr>
                          <w:pStyle w:val="TableParagraph"/>
                          <w:tabs>
                            <w:tab w:val="left" w:pos="685"/>
                          </w:tabs>
                          <w:spacing w:before="139" w:line="218" w:lineRule="exact"/>
                          <w:ind w:left="144"/>
                          <w:rPr>
                            <w:rFonts w:ascii="Arial"/>
                            <w:sz w:val="26"/>
                          </w:rPr>
                        </w:pPr>
                        <w:r>
                          <w:rPr>
                            <w:rFonts w:ascii="Arial"/>
                            <w:w w:val="240"/>
                            <w:position w:val="-4"/>
                            <w:sz w:val="28"/>
                          </w:rPr>
                          <w:t>"</w:t>
                        </w:r>
                        <w:r>
                          <w:rPr>
                            <w:rFonts w:ascii="Arial"/>
                            <w:w w:val="240"/>
                            <w:position w:val="-4"/>
                            <w:sz w:val="28"/>
                          </w:rPr>
                          <w:tab/>
                        </w:r>
                        <w:r>
                          <w:rPr>
                            <w:rFonts w:ascii="Arial"/>
                            <w:w w:val="240"/>
                            <w:sz w:val="26"/>
                          </w:rPr>
                          <w:t>'</w:t>
                        </w:r>
                      </w:p>
                    </w:tc>
                  </w:tr>
                  <w:tr w:rsidR="009F05AF">
                    <w:trPr>
                      <w:trHeight w:val="403"/>
                    </w:trPr>
                    <w:tc>
                      <w:tcPr>
                        <w:tcW w:w="385" w:type="dxa"/>
                        <w:tcBorders>
                          <w:top w:val="nil"/>
                          <w:bottom w:val="single" w:sz="12" w:space="0" w:color="000000"/>
                        </w:tcBorders>
                      </w:tcPr>
                      <w:p w:rsidR="009F05AF" w:rsidRDefault="009F05AF">
                        <w:pPr>
                          <w:pStyle w:val="TableParagraph"/>
                          <w:spacing w:line="363" w:lineRule="exact"/>
                          <w:ind w:right="-15"/>
                          <w:jc w:val="right"/>
                          <w:rPr>
                            <w:rFonts w:ascii="Arial"/>
                            <w:sz w:val="33"/>
                          </w:rPr>
                        </w:pPr>
                        <w:r>
                          <w:rPr>
                            <w:rFonts w:ascii="Arial"/>
                            <w:w w:val="96"/>
                            <w:sz w:val="33"/>
                          </w:rPr>
                          <w:t>'</w:t>
                        </w:r>
                      </w:p>
                    </w:tc>
                    <w:tc>
                      <w:tcPr>
                        <w:tcW w:w="2821" w:type="dxa"/>
                        <w:gridSpan w:val="2"/>
                        <w:tcBorders>
                          <w:top w:val="nil"/>
                        </w:tcBorders>
                      </w:tcPr>
                      <w:p w:rsidR="009F05AF" w:rsidRDefault="009F05AF">
                        <w:pPr>
                          <w:pStyle w:val="TableParagraph"/>
                          <w:spacing w:line="322" w:lineRule="exact"/>
                          <w:ind w:right="538"/>
                          <w:jc w:val="center"/>
                          <w:rPr>
                            <w:i/>
                            <w:sz w:val="30"/>
                          </w:rPr>
                        </w:pPr>
                        <w:r>
                          <w:rPr>
                            <w:i/>
                            <w:w w:val="96"/>
                            <w:sz w:val="30"/>
                          </w:rPr>
                          <w:t>(</w:t>
                        </w:r>
                      </w:p>
                      <w:p w:rsidR="009F05AF" w:rsidRDefault="009F05AF">
                        <w:pPr>
                          <w:pStyle w:val="TableParagraph"/>
                          <w:spacing w:line="61" w:lineRule="exact"/>
                          <w:ind w:left="420"/>
                          <w:rPr>
                            <w:rFonts w:ascii="Arial"/>
                            <w:i/>
                            <w:sz w:val="48"/>
                          </w:rPr>
                        </w:pPr>
                        <w:r>
                          <w:rPr>
                            <w:rFonts w:ascii="Arial"/>
                            <w:i/>
                            <w:w w:val="85"/>
                            <w:sz w:val="48"/>
                          </w:rPr>
                          <w:t>-&lt;</w:t>
                        </w:r>
                      </w:p>
                    </w:tc>
                    <w:tc>
                      <w:tcPr>
                        <w:tcW w:w="722" w:type="dxa"/>
                        <w:vMerge/>
                        <w:tcBorders>
                          <w:top w:val="nil"/>
                        </w:tcBorders>
                      </w:tcPr>
                      <w:p w:rsidR="009F05AF" w:rsidRDefault="009F05AF">
                        <w:pPr>
                          <w:rPr>
                            <w:sz w:val="2"/>
                            <w:szCs w:val="2"/>
                          </w:rPr>
                        </w:pPr>
                      </w:p>
                    </w:tc>
                    <w:tc>
                      <w:tcPr>
                        <w:tcW w:w="693" w:type="dxa"/>
                        <w:vMerge/>
                        <w:tcBorders>
                          <w:top w:val="nil"/>
                        </w:tcBorders>
                      </w:tcPr>
                      <w:p w:rsidR="009F05AF" w:rsidRDefault="009F05AF">
                        <w:pPr>
                          <w:rPr>
                            <w:sz w:val="2"/>
                            <w:szCs w:val="2"/>
                          </w:rPr>
                        </w:pPr>
                      </w:p>
                    </w:tc>
                    <w:tc>
                      <w:tcPr>
                        <w:tcW w:w="1752" w:type="dxa"/>
                        <w:vMerge/>
                        <w:tcBorders>
                          <w:top w:val="nil"/>
                          <w:right w:val="nil"/>
                        </w:tcBorders>
                      </w:tcPr>
                      <w:p w:rsidR="009F05AF" w:rsidRDefault="009F05AF">
                        <w:pPr>
                          <w:rPr>
                            <w:sz w:val="2"/>
                            <w:szCs w:val="2"/>
                          </w:rPr>
                        </w:pPr>
                      </w:p>
                    </w:tc>
                    <w:tc>
                      <w:tcPr>
                        <w:tcW w:w="1742" w:type="dxa"/>
                        <w:vMerge/>
                        <w:tcBorders>
                          <w:top w:val="nil"/>
                          <w:left w:val="nil"/>
                          <w:bottom w:val="nil"/>
                          <w:right w:val="nil"/>
                        </w:tcBorders>
                      </w:tcPr>
                      <w:p w:rsidR="009F05AF" w:rsidRDefault="009F05AF">
                        <w:pPr>
                          <w:rPr>
                            <w:sz w:val="2"/>
                            <w:szCs w:val="2"/>
                          </w:rPr>
                        </w:pPr>
                      </w:p>
                    </w:tc>
                    <w:tc>
                      <w:tcPr>
                        <w:tcW w:w="972" w:type="dxa"/>
                        <w:vMerge/>
                        <w:tcBorders>
                          <w:top w:val="nil"/>
                          <w:left w:val="nil"/>
                        </w:tcBorders>
                      </w:tcPr>
                      <w:p w:rsidR="009F05AF" w:rsidRDefault="009F05AF">
                        <w:pPr>
                          <w:rPr>
                            <w:sz w:val="2"/>
                            <w:szCs w:val="2"/>
                          </w:rPr>
                        </w:pPr>
                      </w:p>
                    </w:tc>
                    <w:tc>
                      <w:tcPr>
                        <w:tcW w:w="953" w:type="dxa"/>
                        <w:vMerge/>
                        <w:tcBorders>
                          <w:top w:val="nil"/>
                        </w:tcBorders>
                      </w:tcPr>
                      <w:p w:rsidR="009F05AF" w:rsidRDefault="009F05AF">
                        <w:pPr>
                          <w:rPr>
                            <w:sz w:val="2"/>
                            <w:szCs w:val="2"/>
                          </w:rPr>
                        </w:pPr>
                      </w:p>
                    </w:tc>
                  </w:tr>
                  <w:tr w:rsidR="009F05AF">
                    <w:trPr>
                      <w:trHeight w:val="278"/>
                    </w:trPr>
                    <w:tc>
                      <w:tcPr>
                        <w:tcW w:w="1579" w:type="dxa"/>
                        <w:gridSpan w:val="2"/>
                        <w:tcBorders>
                          <w:top w:val="single" w:sz="12" w:space="0" w:color="000000"/>
                          <w:left w:val="nil"/>
                        </w:tcBorders>
                      </w:tcPr>
                      <w:p w:rsidR="009F05AF" w:rsidRDefault="009F05AF">
                        <w:pPr>
                          <w:pStyle w:val="TableParagraph"/>
                          <w:spacing w:before="39" w:line="218" w:lineRule="exact"/>
                          <w:ind w:left="21"/>
                          <w:rPr>
                            <w:sz w:val="26"/>
                          </w:rPr>
                        </w:pPr>
                        <w:r>
                          <w:rPr>
                            <w:rFonts w:ascii="Arial" w:hAnsi="Arial"/>
                            <w:position w:val="10"/>
                            <w:sz w:val="15"/>
                          </w:rPr>
                          <w:t xml:space="preserve">j </w:t>
                        </w:r>
                        <w:r>
                          <w:rPr>
                            <w:rFonts w:ascii="Arial" w:hAnsi="Arial"/>
                            <w:sz w:val="26"/>
                          </w:rPr>
                          <w:t>'</w:t>
                        </w:r>
                        <w:r>
                          <w:rPr>
                            <w:rFonts w:ascii="Arial" w:hAnsi="Arial"/>
                            <w:spacing w:val="58"/>
                            <w:sz w:val="26"/>
                          </w:rPr>
                          <w:t xml:space="preserve"> </w:t>
                        </w:r>
                        <w:r>
                          <w:rPr>
                            <w:position w:val="2"/>
                            <w:sz w:val="26"/>
                          </w:rPr>
                          <w:t>"·</w:t>
                        </w:r>
                      </w:p>
                    </w:tc>
                    <w:tc>
                      <w:tcPr>
                        <w:tcW w:w="1627" w:type="dxa"/>
                      </w:tcPr>
                      <w:p w:rsidR="009F05AF" w:rsidRDefault="009F05AF">
                        <w:pPr>
                          <w:pStyle w:val="TableParagraph"/>
                          <w:rPr>
                            <w:rFonts w:ascii="Arial"/>
                            <w:sz w:val="8"/>
                          </w:rPr>
                        </w:pPr>
                      </w:p>
                      <w:p w:rsidR="009F05AF" w:rsidRDefault="009F05AF">
                        <w:pPr>
                          <w:pStyle w:val="TableParagraph"/>
                          <w:spacing w:before="49"/>
                          <w:ind w:left="178"/>
                          <w:rPr>
                            <w:sz w:val="7"/>
                          </w:rPr>
                        </w:pPr>
                        <w:r>
                          <w:rPr>
                            <w:w w:val="185"/>
                            <w:sz w:val="7"/>
                          </w:rPr>
                          <w:t xml:space="preserve">"-.\SS </w:t>
                        </w:r>
                        <w:r>
                          <w:rPr>
                            <w:w w:val="200"/>
                            <w:sz w:val="7"/>
                          </w:rPr>
                          <w:t>•,,1 ''"</w:t>
                        </w:r>
                      </w:p>
                    </w:tc>
                    <w:tc>
                      <w:tcPr>
                        <w:tcW w:w="3167" w:type="dxa"/>
                        <w:gridSpan w:val="3"/>
                        <w:tcBorders>
                          <w:right w:val="nil"/>
                        </w:tcBorders>
                      </w:tcPr>
                      <w:p w:rsidR="009F05AF" w:rsidRDefault="009F05AF">
                        <w:pPr>
                          <w:pStyle w:val="TableParagraph"/>
                          <w:tabs>
                            <w:tab w:val="left" w:pos="1849"/>
                          </w:tabs>
                          <w:spacing w:line="258" w:lineRule="exact"/>
                          <w:ind w:left="137"/>
                          <w:rPr>
                            <w:sz w:val="13"/>
                          </w:rPr>
                        </w:pPr>
                        <w:r>
                          <w:rPr>
                            <w:i/>
                            <w:spacing w:val="-7"/>
                            <w:w w:val="110"/>
                            <w:sz w:val="16"/>
                          </w:rPr>
                          <w:t>,;c"""'"</w:t>
                        </w:r>
                        <w:r>
                          <w:rPr>
                            <w:spacing w:val="-7"/>
                            <w:w w:val="110"/>
                            <w:sz w:val="16"/>
                          </w:rPr>
                          <w:t xml:space="preserve">,    </w:t>
                        </w:r>
                        <w:r>
                          <w:rPr>
                            <w:spacing w:val="27"/>
                            <w:w w:val="110"/>
                            <w:sz w:val="16"/>
                          </w:rPr>
                          <w:t xml:space="preserve"> </w:t>
                        </w:r>
                        <w:r>
                          <w:rPr>
                            <w:w w:val="95"/>
                            <w:sz w:val="16"/>
                            <w:vertAlign w:val="subscript"/>
                          </w:rPr>
                          <w:t>c,</w:t>
                        </w:r>
                        <w:r>
                          <w:rPr>
                            <w:w w:val="95"/>
                            <w:sz w:val="16"/>
                          </w:rPr>
                          <w:tab/>
                        </w:r>
                        <w:r>
                          <w:rPr>
                            <w:rFonts w:ascii="Arial" w:hAnsi="Arial"/>
                            <w:w w:val="110"/>
                            <w:position w:val="-7"/>
                            <w:sz w:val="31"/>
                          </w:rPr>
                          <w:t>I</w:t>
                        </w:r>
                        <w:r>
                          <w:rPr>
                            <w:rFonts w:ascii="Arial" w:hAnsi="Arial"/>
                            <w:spacing w:val="37"/>
                            <w:w w:val="110"/>
                            <w:position w:val="-7"/>
                            <w:sz w:val="31"/>
                          </w:rPr>
                          <w:t xml:space="preserve"> </w:t>
                        </w:r>
                        <w:r>
                          <w:rPr>
                            <w:w w:val="110"/>
                            <w:position w:val="2"/>
                            <w:sz w:val="13"/>
                          </w:rPr>
                          <w:t>·•,ca</w:t>
                        </w:r>
                      </w:p>
                    </w:tc>
                    <w:tc>
                      <w:tcPr>
                        <w:tcW w:w="3667" w:type="dxa"/>
                        <w:gridSpan w:val="3"/>
                        <w:tcBorders>
                          <w:top w:val="nil"/>
                          <w:left w:val="nil"/>
                          <w:bottom w:val="nil"/>
                          <w:right w:val="nil"/>
                        </w:tcBorders>
                      </w:tcPr>
                      <w:p w:rsidR="009F05AF" w:rsidRDefault="009F05AF">
                        <w:pPr>
                          <w:pStyle w:val="TableParagraph"/>
                          <w:tabs>
                            <w:tab w:val="left" w:pos="2208"/>
                          </w:tabs>
                          <w:spacing w:line="246" w:lineRule="exact"/>
                          <w:ind w:left="79"/>
                          <w:rPr>
                            <w:rFonts w:ascii="Arial"/>
                            <w:sz w:val="13"/>
                          </w:rPr>
                        </w:pPr>
                        <w:r>
                          <w:rPr>
                            <w:w w:val="105"/>
                            <w:position w:val="2"/>
                            <w:sz w:val="23"/>
                          </w:rPr>
                          <w:t>JC,001-001214</w:t>
                        </w:r>
                        <w:r>
                          <w:rPr>
                            <w:w w:val="105"/>
                            <w:position w:val="2"/>
                            <w:sz w:val="23"/>
                          </w:rPr>
                          <w:tab/>
                        </w:r>
                        <w:r>
                          <w:rPr>
                            <w:rFonts w:ascii="Arial"/>
                            <w:w w:val="105"/>
                            <w:sz w:val="13"/>
                          </w:rPr>
                          <w:t xml:space="preserve">-&gt;.S"-FJ </w:t>
                        </w:r>
                        <w:r>
                          <w:rPr>
                            <w:rFonts w:ascii="Arial"/>
                            <w:w w:val="105"/>
                            <w:sz w:val="12"/>
                          </w:rPr>
                          <w:t xml:space="preserve">-l </w:t>
                        </w:r>
                        <w:r>
                          <w:rPr>
                            <w:rFonts w:ascii="Arial"/>
                            <w:w w:val="105"/>
                            <w:sz w:val="13"/>
                          </w:rPr>
                          <w:t xml:space="preserve">9 </w:t>
                        </w:r>
                        <w:r>
                          <w:rPr>
                            <w:rFonts w:ascii="Arial"/>
                            <w:w w:val="115"/>
                            <w:sz w:val="13"/>
                          </w:rPr>
                          <w:t>IOIJ</w:t>
                        </w:r>
                        <w:r>
                          <w:rPr>
                            <w:rFonts w:ascii="Arial"/>
                            <w:spacing w:val="-20"/>
                            <w:w w:val="115"/>
                            <w:sz w:val="13"/>
                          </w:rPr>
                          <w:t xml:space="preserve"> </w:t>
                        </w:r>
                        <w:r>
                          <w:rPr>
                            <w:rFonts w:ascii="Arial"/>
                            <w:w w:val="105"/>
                            <w:sz w:val="13"/>
                          </w:rPr>
                          <w:t>16--1</w:t>
                        </w:r>
                      </w:p>
                    </w:tc>
                  </w:tr>
                </w:tbl>
                <w:p w:rsidR="009F05AF" w:rsidRDefault="009F05AF">
                  <w:pPr>
                    <w:pStyle w:val="BodyText"/>
                  </w:pPr>
                </w:p>
              </w:txbxContent>
            </v:textbox>
            <w10:wrap anchorx="page"/>
          </v:shape>
        </w:pict>
      </w:r>
      <w:r w:rsidR="00C85DFB">
        <w:rPr>
          <w:w w:val="105"/>
          <w:sz w:val="18"/>
        </w:rPr>
        <w:t>through news media reports he actually put names to the faces He also told me that Eric Harris had been given the nicknam</w:t>
      </w:r>
      <w:r w:rsidR="00011C99">
        <w:rPr>
          <w:w w:val="105"/>
          <w:sz w:val="18"/>
        </w:rPr>
        <w:t>e</w:t>
      </w:r>
      <w:r w:rsidR="00C85DFB">
        <w:rPr>
          <w:w w:val="105"/>
          <w:sz w:val="18"/>
        </w:rPr>
        <w:t xml:space="preserve"> of</w:t>
      </w:r>
      <w:r w:rsidR="00011C99">
        <w:rPr>
          <w:w w:val="105"/>
          <w:sz w:val="18"/>
        </w:rPr>
        <w:t xml:space="preserve"> </w:t>
      </w:r>
      <w:r w:rsidR="00C85DFB">
        <w:rPr>
          <w:w w:val="105"/>
          <w:sz w:val="18"/>
        </w:rPr>
        <w:t>"Du Hast"</w:t>
      </w:r>
      <w:r w:rsidR="00011C99">
        <w:rPr>
          <w:w w:val="105"/>
          <w:sz w:val="18"/>
        </w:rPr>
        <w:t>.</w:t>
      </w:r>
      <w:r w:rsidR="00C85DFB">
        <w:rPr>
          <w:w w:val="105"/>
          <w:sz w:val="18"/>
        </w:rPr>
        <w:t xml:space="preserve"> </w:t>
      </w:r>
      <w:r w:rsidR="00011C99">
        <w:rPr>
          <w:w w:val="105"/>
          <w:sz w:val="18"/>
        </w:rPr>
        <w:t>I</w:t>
      </w:r>
      <w:r w:rsidR="00C85DFB">
        <w:rPr>
          <w:w w:val="105"/>
          <w:sz w:val="18"/>
        </w:rPr>
        <w:t xml:space="preserve"> asked him </w:t>
      </w:r>
      <w:r w:rsidR="00011C99">
        <w:rPr>
          <w:w w:val="105"/>
          <w:sz w:val="18"/>
        </w:rPr>
        <w:t>w</w:t>
      </w:r>
      <w:r w:rsidR="00C85DFB">
        <w:rPr>
          <w:w w:val="105"/>
          <w:sz w:val="18"/>
        </w:rPr>
        <w:t xml:space="preserve">hat Du Hast meant He told me that </w:t>
      </w:r>
      <w:r w:rsidR="00C85DFB">
        <w:rPr>
          <w:w w:val="105"/>
          <w:sz w:val="20"/>
        </w:rPr>
        <w:t xml:space="preserve">it </w:t>
      </w:r>
      <w:r w:rsidR="00C85DFB">
        <w:rPr>
          <w:w w:val="105"/>
          <w:sz w:val="18"/>
        </w:rPr>
        <w:t xml:space="preserve">is German for </w:t>
      </w:r>
      <w:r w:rsidR="00011C99">
        <w:rPr>
          <w:w w:val="105"/>
          <w:sz w:val="18"/>
        </w:rPr>
        <w:t>“</w:t>
      </w:r>
      <w:r w:rsidR="00C85DFB">
        <w:rPr>
          <w:w w:val="105"/>
          <w:sz w:val="18"/>
        </w:rPr>
        <w:t xml:space="preserve">You Hate." </w:t>
      </w:r>
      <w:r w:rsidR="00011C99">
        <w:rPr>
          <w:w w:val="105"/>
          <w:sz w:val="18"/>
        </w:rPr>
        <w:t xml:space="preserve">I </w:t>
      </w:r>
      <w:r w:rsidR="00C85DFB">
        <w:rPr>
          <w:w w:val="105"/>
          <w:sz w:val="18"/>
        </w:rPr>
        <w:t>asked him to spell</w:t>
      </w:r>
      <w:r w:rsidR="00C85DFB">
        <w:rPr>
          <w:spacing w:val="47"/>
          <w:w w:val="105"/>
          <w:sz w:val="18"/>
        </w:rPr>
        <w:t xml:space="preserve"> </w:t>
      </w:r>
      <w:r w:rsidR="00011C99">
        <w:rPr>
          <w:spacing w:val="47"/>
          <w:w w:val="105"/>
          <w:sz w:val="18"/>
        </w:rPr>
        <w:t>“Du</w:t>
      </w:r>
      <w:r w:rsidR="00C85DFB">
        <w:rPr>
          <w:w w:val="105"/>
          <w:sz w:val="18"/>
        </w:rPr>
        <w:t xml:space="preserve">  Hast"' for</w:t>
      </w:r>
      <w:r w:rsidR="00C85DFB">
        <w:rPr>
          <w:spacing w:val="14"/>
          <w:w w:val="105"/>
          <w:sz w:val="18"/>
        </w:rPr>
        <w:t xml:space="preserve"> </w:t>
      </w:r>
      <w:r w:rsidR="00C85DFB">
        <w:rPr>
          <w:w w:val="105"/>
          <w:sz w:val="18"/>
        </w:rPr>
        <w:t>me</w:t>
      </w:r>
      <w:r w:rsidR="00C85DFB">
        <w:rPr>
          <w:spacing w:val="2"/>
          <w:w w:val="105"/>
          <w:sz w:val="18"/>
        </w:rPr>
        <w:t xml:space="preserve"> </w:t>
      </w:r>
      <w:r w:rsidR="00C85DFB">
        <w:rPr>
          <w:w w:val="105"/>
          <w:sz w:val="18"/>
        </w:rPr>
        <w:t>and</w:t>
      </w:r>
      <w:r w:rsidR="00C85DFB">
        <w:rPr>
          <w:spacing w:val="13"/>
          <w:w w:val="105"/>
          <w:sz w:val="18"/>
        </w:rPr>
        <w:t xml:space="preserve"> </w:t>
      </w:r>
      <w:r w:rsidR="00C85DFB">
        <w:rPr>
          <w:w w:val="105"/>
          <w:sz w:val="18"/>
        </w:rPr>
        <w:t>he</w:t>
      </w:r>
      <w:r w:rsidR="00C85DFB">
        <w:rPr>
          <w:spacing w:val="-1"/>
          <w:w w:val="105"/>
          <w:sz w:val="18"/>
        </w:rPr>
        <w:t xml:space="preserve"> </w:t>
      </w:r>
      <w:r w:rsidR="00C85DFB">
        <w:rPr>
          <w:w w:val="105"/>
          <w:sz w:val="18"/>
        </w:rPr>
        <w:t>said</w:t>
      </w:r>
      <w:r w:rsidR="00C85DFB">
        <w:rPr>
          <w:spacing w:val="7"/>
          <w:w w:val="105"/>
          <w:sz w:val="18"/>
        </w:rPr>
        <w:t xml:space="preserve"> </w:t>
      </w:r>
      <w:r w:rsidR="00011C99">
        <w:rPr>
          <w:spacing w:val="7"/>
          <w:w w:val="105"/>
          <w:sz w:val="18"/>
        </w:rPr>
        <w:t>D</w:t>
      </w:r>
      <w:r w:rsidR="00C85DFB">
        <w:rPr>
          <w:w w:val="105"/>
          <w:sz w:val="18"/>
        </w:rPr>
        <w:t>-u-e-h-a-u-s-t.</w:t>
      </w:r>
      <w:r w:rsidR="00C85DFB">
        <w:rPr>
          <w:spacing w:val="1"/>
          <w:w w:val="105"/>
          <w:sz w:val="18"/>
        </w:rPr>
        <w:t xml:space="preserve"> </w:t>
      </w:r>
      <w:r w:rsidR="00C85DFB">
        <w:rPr>
          <w:w w:val="105"/>
          <w:sz w:val="21"/>
        </w:rPr>
        <w:t>I</w:t>
      </w:r>
      <w:r w:rsidR="00C85DFB">
        <w:rPr>
          <w:spacing w:val="-6"/>
          <w:w w:val="105"/>
          <w:sz w:val="21"/>
        </w:rPr>
        <w:t xml:space="preserve"> </w:t>
      </w:r>
      <w:r w:rsidR="00C85DFB">
        <w:rPr>
          <w:w w:val="105"/>
          <w:sz w:val="18"/>
        </w:rPr>
        <w:t>asked</w:t>
      </w:r>
      <w:r w:rsidR="00C85DFB">
        <w:rPr>
          <w:spacing w:val="8"/>
          <w:w w:val="105"/>
          <w:sz w:val="18"/>
        </w:rPr>
        <w:t xml:space="preserve"> </w:t>
      </w:r>
      <w:r w:rsidR="00011C99">
        <w:rPr>
          <w:spacing w:val="8"/>
          <w:w w:val="105"/>
          <w:sz w:val="18"/>
        </w:rPr>
        <w:t>w</w:t>
      </w:r>
      <w:r w:rsidR="00C85DFB">
        <w:rPr>
          <w:w w:val="105"/>
          <w:sz w:val="18"/>
        </w:rPr>
        <w:t>here</w:t>
      </w:r>
      <w:r w:rsidR="00C85DFB">
        <w:rPr>
          <w:spacing w:val="20"/>
          <w:w w:val="105"/>
          <w:sz w:val="18"/>
        </w:rPr>
        <w:t xml:space="preserve"> </w:t>
      </w:r>
      <w:r w:rsidR="00C85DFB">
        <w:rPr>
          <w:w w:val="105"/>
          <w:sz w:val="18"/>
        </w:rPr>
        <w:t>Eric</w:t>
      </w:r>
      <w:r w:rsidR="00C85DFB">
        <w:rPr>
          <w:spacing w:val="5"/>
          <w:w w:val="105"/>
          <w:sz w:val="18"/>
        </w:rPr>
        <w:t xml:space="preserve"> </w:t>
      </w:r>
      <w:r w:rsidR="00C85DFB">
        <w:rPr>
          <w:w w:val="105"/>
          <w:sz w:val="18"/>
        </w:rPr>
        <w:t>Harris</w:t>
      </w:r>
      <w:r w:rsidR="00C85DFB">
        <w:rPr>
          <w:spacing w:val="6"/>
          <w:w w:val="105"/>
          <w:sz w:val="18"/>
        </w:rPr>
        <w:t xml:space="preserve"> </w:t>
      </w:r>
      <w:r w:rsidR="00C85DFB">
        <w:rPr>
          <w:w w:val="105"/>
          <w:sz w:val="18"/>
        </w:rPr>
        <w:t>got</w:t>
      </w:r>
      <w:r w:rsidR="00C85DFB">
        <w:rPr>
          <w:spacing w:val="11"/>
          <w:w w:val="105"/>
          <w:sz w:val="18"/>
        </w:rPr>
        <w:t xml:space="preserve"> </w:t>
      </w:r>
      <w:r w:rsidR="00C85DFB">
        <w:rPr>
          <w:w w:val="105"/>
          <w:sz w:val="18"/>
        </w:rPr>
        <w:t>that</w:t>
      </w:r>
      <w:r w:rsidR="00C85DFB">
        <w:rPr>
          <w:spacing w:val="14"/>
          <w:w w:val="105"/>
          <w:sz w:val="18"/>
        </w:rPr>
        <w:t xml:space="preserve"> </w:t>
      </w:r>
      <w:r w:rsidR="00C85DFB">
        <w:rPr>
          <w:w w:val="105"/>
          <w:sz w:val="18"/>
        </w:rPr>
        <w:t xml:space="preserve">nickname. </w:t>
      </w:r>
      <w:r w:rsidR="00C85DFB">
        <w:rPr>
          <w:spacing w:val="14"/>
          <w:w w:val="105"/>
          <w:sz w:val="18"/>
        </w:rPr>
        <w:t xml:space="preserve"> </w:t>
      </w:r>
      <w:r w:rsidR="00C85DFB">
        <w:rPr>
          <w:w w:val="105"/>
          <w:sz w:val="18"/>
        </w:rPr>
        <w:t>He</w:t>
      </w:r>
      <w:r w:rsidR="00C85DFB">
        <w:rPr>
          <w:spacing w:val="15"/>
          <w:w w:val="105"/>
          <w:sz w:val="18"/>
        </w:rPr>
        <w:t xml:space="preserve"> </w:t>
      </w:r>
      <w:r w:rsidR="00C85DFB">
        <w:rPr>
          <w:w w:val="105"/>
          <w:sz w:val="18"/>
        </w:rPr>
        <w:t>told</w:t>
      </w:r>
      <w:r w:rsidR="00C85DFB">
        <w:rPr>
          <w:spacing w:val="15"/>
          <w:w w:val="105"/>
          <w:sz w:val="18"/>
        </w:rPr>
        <w:t xml:space="preserve"> </w:t>
      </w:r>
      <w:r w:rsidR="00C85DFB">
        <w:rPr>
          <w:w w:val="105"/>
          <w:sz w:val="18"/>
        </w:rPr>
        <w:t>me</w:t>
      </w:r>
      <w:r w:rsidR="00C85DFB">
        <w:rPr>
          <w:spacing w:val="6"/>
          <w:w w:val="105"/>
          <w:sz w:val="18"/>
        </w:rPr>
        <w:t xml:space="preserve"> </w:t>
      </w:r>
      <w:r w:rsidR="00C85DFB">
        <w:rPr>
          <w:w w:val="105"/>
          <w:sz w:val="18"/>
        </w:rPr>
        <w:t>there</w:t>
      </w:r>
      <w:r w:rsidR="00C85DFB">
        <w:rPr>
          <w:spacing w:val="5"/>
          <w:w w:val="105"/>
          <w:sz w:val="18"/>
        </w:rPr>
        <w:t xml:space="preserve"> </w:t>
      </w:r>
      <w:r w:rsidR="00C85DFB">
        <w:rPr>
          <w:w w:val="105"/>
          <w:sz w:val="18"/>
        </w:rPr>
        <w:t>is</w:t>
      </w:r>
      <w:r w:rsidR="00C85DFB">
        <w:rPr>
          <w:spacing w:val="-4"/>
          <w:w w:val="105"/>
          <w:sz w:val="18"/>
        </w:rPr>
        <w:t xml:space="preserve"> </w:t>
      </w:r>
      <w:r w:rsidR="00C85DFB">
        <w:rPr>
          <w:w w:val="105"/>
          <w:sz w:val="18"/>
        </w:rPr>
        <w:t>a</w:t>
      </w:r>
      <w:r w:rsidR="00C85DFB">
        <w:rPr>
          <w:spacing w:val="11"/>
          <w:w w:val="105"/>
          <w:sz w:val="18"/>
        </w:rPr>
        <w:t xml:space="preserve"> </w:t>
      </w:r>
      <w:r w:rsidR="00C85DFB">
        <w:rPr>
          <w:w w:val="105"/>
          <w:sz w:val="18"/>
        </w:rPr>
        <w:t>group</w:t>
      </w:r>
      <w:r w:rsidR="00C85DFB">
        <w:rPr>
          <w:spacing w:val="21"/>
          <w:w w:val="105"/>
          <w:sz w:val="18"/>
        </w:rPr>
        <w:t xml:space="preserve"> </w:t>
      </w:r>
      <w:r w:rsidR="00C85DFB">
        <w:rPr>
          <w:w w:val="105"/>
          <w:sz w:val="18"/>
        </w:rPr>
        <w:t>by</w:t>
      </w:r>
      <w:r w:rsidR="00C85DFB">
        <w:rPr>
          <w:spacing w:val="9"/>
          <w:w w:val="105"/>
          <w:sz w:val="18"/>
        </w:rPr>
        <w:t xml:space="preserve"> </w:t>
      </w:r>
      <w:r w:rsidR="00C85DFB">
        <w:rPr>
          <w:w w:val="105"/>
          <w:sz w:val="18"/>
        </w:rPr>
        <w:t>the</w:t>
      </w:r>
      <w:r w:rsidR="00C85DFB">
        <w:rPr>
          <w:spacing w:val="-1"/>
          <w:w w:val="105"/>
          <w:sz w:val="18"/>
        </w:rPr>
        <w:t xml:space="preserve"> </w:t>
      </w:r>
      <w:r w:rsidR="00C85DFB">
        <w:rPr>
          <w:w w:val="105"/>
          <w:sz w:val="18"/>
        </w:rPr>
        <w:t>name</w:t>
      </w:r>
      <w:r w:rsidR="00C85DFB">
        <w:rPr>
          <w:spacing w:val="6"/>
          <w:w w:val="105"/>
          <w:sz w:val="18"/>
        </w:rPr>
        <w:t xml:space="preserve"> </w:t>
      </w:r>
      <w:r w:rsidR="00C85DFB">
        <w:rPr>
          <w:w w:val="105"/>
          <w:sz w:val="18"/>
        </w:rPr>
        <w:t>of</w:t>
      </w:r>
    </w:p>
    <w:p w:rsidR="00CE4C9F" w:rsidRDefault="00CE4C9F">
      <w:pPr>
        <w:pStyle w:val="BodyText"/>
        <w:rPr>
          <w:sz w:val="22"/>
        </w:rPr>
      </w:pPr>
    </w:p>
    <w:p w:rsidR="00CE4C9F" w:rsidRDefault="00CE4C9F">
      <w:pPr>
        <w:pStyle w:val="BodyText"/>
        <w:rPr>
          <w:sz w:val="22"/>
        </w:rPr>
      </w:pPr>
    </w:p>
    <w:p w:rsidR="00CE4C9F" w:rsidRDefault="00CE4C9F">
      <w:pPr>
        <w:pStyle w:val="BodyText"/>
        <w:rPr>
          <w:sz w:val="28"/>
        </w:rPr>
      </w:pPr>
    </w:p>
    <w:p w:rsidR="00CE4C9F" w:rsidRDefault="00C85DFB">
      <w:pPr>
        <w:ind w:left="200"/>
        <w:rPr>
          <w:rFonts w:ascii="Arial"/>
        </w:rPr>
      </w:pPr>
      <w:r>
        <w:rPr>
          <w:rFonts w:ascii="Arial"/>
          <w:spacing w:val="-203"/>
          <w:w w:val="240"/>
        </w:rPr>
        <w:t>'</w:t>
      </w:r>
    </w:p>
    <w:p w:rsidR="00CE4C9F" w:rsidRDefault="00CE4C9F">
      <w:pPr>
        <w:rPr>
          <w:rFonts w:ascii="Arial"/>
        </w:rPr>
        <w:sectPr w:rsidR="00CE4C9F">
          <w:pgSz w:w="12240" w:h="15840"/>
          <w:pgMar w:top="920" w:right="920" w:bottom="280" w:left="68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29"/>
        </w:rPr>
      </w:pPr>
    </w:p>
    <w:p w:rsidR="00CE4C9F" w:rsidRDefault="009F05AF">
      <w:pPr>
        <w:spacing w:before="94"/>
        <w:ind w:left="115"/>
        <w:rPr>
          <w:rFonts w:ascii="Arial"/>
        </w:rPr>
      </w:pPr>
      <w:r>
        <w:pict>
          <v:shape id="_x0000_s3562" type="#_x0000_t202" style="position:absolute;left:0;text-align:left;margin-left:43.6pt;margin-top:-39.55pt;width:504.4pt;height:103.15pt;z-index:251417600;mso-position-horizontal-relative:page"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45"/>
                    <w:gridCol w:w="722"/>
                    <w:gridCol w:w="1021"/>
                    <w:gridCol w:w="2716"/>
                    <w:gridCol w:w="2360"/>
                  </w:tblGrid>
                  <w:tr w:rsidR="009F05AF">
                    <w:trPr>
                      <w:trHeight w:val="566"/>
                    </w:trPr>
                    <w:tc>
                      <w:tcPr>
                        <w:tcW w:w="3245" w:type="dxa"/>
                        <w:tcBorders>
                          <w:top w:val="nil"/>
                          <w:left w:val="nil"/>
                          <w:right w:val="single" w:sz="8" w:space="0" w:color="000000"/>
                        </w:tcBorders>
                      </w:tcPr>
                      <w:p w:rsidR="009F05AF" w:rsidRDefault="009F05AF">
                        <w:pPr>
                          <w:pStyle w:val="TableParagraph"/>
                          <w:tabs>
                            <w:tab w:val="left" w:pos="2007"/>
                          </w:tabs>
                          <w:spacing w:before="31"/>
                          <w:ind w:left="93"/>
                          <w:rPr>
                            <w:rFonts w:ascii="Arial" w:hAnsi="Arial"/>
                            <w:sz w:val="28"/>
                          </w:rPr>
                        </w:pPr>
                        <w:r>
                          <w:rPr>
                            <w:b/>
                            <w:sz w:val="18"/>
                          </w:rPr>
                          <w:t>CONTINUATION</w:t>
                        </w:r>
                        <w:r>
                          <w:rPr>
                            <w:b/>
                            <w:sz w:val="18"/>
                          </w:rPr>
                          <w:tab/>
                        </w:r>
                        <w:r>
                          <w:rPr>
                            <w:rFonts w:ascii="Arial" w:hAnsi="Arial"/>
                            <w:position w:val="-3"/>
                            <w:sz w:val="28"/>
                          </w:rPr>
                          <w:t>□</w:t>
                        </w:r>
                      </w:p>
                      <w:p w:rsidR="009F05AF" w:rsidRDefault="009F05AF">
                        <w:pPr>
                          <w:pStyle w:val="TableParagraph"/>
                          <w:tabs>
                            <w:tab w:val="left" w:pos="1924"/>
                          </w:tabs>
                          <w:spacing w:before="2" w:line="191" w:lineRule="exact"/>
                          <w:ind w:left="99"/>
                          <w:rPr>
                            <w:rFonts w:ascii="Arial"/>
                            <w:sz w:val="21"/>
                          </w:rPr>
                        </w:pPr>
                        <w:r>
                          <w:rPr>
                            <w:position w:val="2"/>
                            <w:sz w:val="18"/>
                          </w:rPr>
                          <w:t>Sl.PPLD1ENT</w:t>
                        </w:r>
                        <w:r>
                          <w:rPr>
                            <w:position w:val="2"/>
                            <w:sz w:val="18"/>
                          </w:rPr>
                          <w:tab/>
                        </w:r>
                        <w:r>
                          <w:rPr>
                            <w:rFonts w:ascii="Arial"/>
                            <w:sz w:val="21"/>
                          </w:rPr>
                          <w:t>_x_</w:t>
                        </w:r>
                      </w:p>
                    </w:tc>
                    <w:tc>
                      <w:tcPr>
                        <w:tcW w:w="1743" w:type="dxa"/>
                        <w:gridSpan w:val="2"/>
                        <w:tcBorders>
                          <w:left w:val="single" w:sz="8" w:space="0" w:color="000000"/>
                          <w:right w:val="single" w:sz="8" w:space="0" w:color="000000"/>
                        </w:tcBorders>
                      </w:tcPr>
                      <w:p w:rsidR="009F05AF" w:rsidRDefault="009F05AF">
                        <w:pPr>
                          <w:pStyle w:val="TableParagraph"/>
                          <w:spacing w:line="138" w:lineRule="exact"/>
                          <w:ind w:left="118"/>
                          <w:rPr>
                            <w:sz w:val="13"/>
                          </w:rPr>
                        </w:pPr>
                        <w:r>
                          <w:rPr>
                            <w:w w:val="105"/>
                            <w:sz w:val="13"/>
                          </w:rPr>
                          <w:t>Repor1;ng Agene,</w:t>
                        </w:r>
                      </w:p>
                      <w:p w:rsidR="009F05AF" w:rsidRDefault="009F05AF">
                        <w:pPr>
                          <w:pStyle w:val="TableParagraph"/>
                          <w:spacing w:before="11"/>
                          <w:rPr>
                            <w:sz w:val="13"/>
                          </w:rPr>
                        </w:pPr>
                      </w:p>
                      <w:p w:rsidR="009F05AF" w:rsidRDefault="009F05AF">
                        <w:pPr>
                          <w:pStyle w:val="TableParagraph"/>
                          <w:ind w:left="106"/>
                          <w:rPr>
                            <w:sz w:val="21"/>
                          </w:rPr>
                        </w:pPr>
                        <w:r>
                          <w:rPr>
                            <w:w w:val="110"/>
                            <w:sz w:val="21"/>
                          </w:rPr>
                          <w:t>JCSO</w:t>
                        </w:r>
                      </w:p>
                    </w:tc>
                    <w:tc>
                      <w:tcPr>
                        <w:tcW w:w="2716" w:type="dxa"/>
                        <w:tcBorders>
                          <w:left w:val="single" w:sz="8" w:space="0" w:color="000000"/>
                        </w:tcBorders>
                      </w:tcPr>
                      <w:p w:rsidR="009F05AF" w:rsidRDefault="009F05AF">
                        <w:pPr>
                          <w:pStyle w:val="TableParagraph"/>
                          <w:spacing w:line="150" w:lineRule="exact"/>
                          <w:ind w:left="118"/>
                          <w:rPr>
                            <w:sz w:val="14"/>
                          </w:rPr>
                        </w:pPr>
                        <w:r>
                          <w:rPr>
                            <w:w w:val="110"/>
                            <w:sz w:val="13"/>
                          </w:rPr>
                          <w:t xml:space="preserve">Reporting </w:t>
                        </w:r>
                        <w:r>
                          <w:rPr>
                            <w:w w:val="110"/>
                            <w:sz w:val="14"/>
                          </w:rPr>
                          <w:t>Ot cer</w:t>
                        </w:r>
                      </w:p>
                      <w:p w:rsidR="009F05AF" w:rsidRDefault="009F05AF">
                        <w:pPr>
                          <w:pStyle w:val="TableParagraph"/>
                          <w:spacing w:before="7"/>
                          <w:rPr>
                            <w:sz w:val="13"/>
                          </w:rPr>
                        </w:pPr>
                      </w:p>
                      <w:p w:rsidR="009F05AF" w:rsidRDefault="009F05AF">
                        <w:pPr>
                          <w:pStyle w:val="TableParagraph"/>
                          <w:ind w:left="114"/>
                          <w:rPr>
                            <w:rFonts w:ascii="Arial"/>
                            <w:sz w:val="20"/>
                          </w:rPr>
                        </w:pPr>
                        <w:r>
                          <w:rPr>
                            <w:rFonts w:ascii="Arial"/>
                            <w:w w:val="105"/>
                            <w:sz w:val="20"/>
                          </w:rPr>
                          <w:t>ERZEN</w:t>
                        </w:r>
                      </w:p>
                    </w:tc>
                    <w:tc>
                      <w:tcPr>
                        <w:tcW w:w="2360" w:type="dxa"/>
                        <w:tcBorders>
                          <w:right w:val="single" w:sz="8" w:space="0" w:color="000000"/>
                        </w:tcBorders>
                      </w:tcPr>
                      <w:p w:rsidR="009F05AF" w:rsidRDefault="009F05AF">
                        <w:pPr>
                          <w:pStyle w:val="TableParagraph"/>
                          <w:spacing w:before="17"/>
                          <w:ind w:left="110"/>
                          <w:rPr>
                            <w:sz w:val="13"/>
                          </w:rPr>
                        </w:pPr>
                        <w:r>
                          <w:rPr>
                            <w:w w:val="125"/>
                            <w:sz w:val="11"/>
                          </w:rPr>
                          <w:t xml:space="preserve">(JS&lt;: </w:t>
                        </w:r>
                        <w:r>
                          <w:rPr>
                            <w:w w:val="125"/>
                            <w:sz w:val="13"/>
                          </w:rPr>
                          <w:t>Report""</w:t>
                        </w:r>
                      </w:p>
                      <w:p w:rsidR="009F05AF" w:rsidRDefault="009F05AF">
                        <w:pPr>
                          <w:pStyle w:val="TableParagraph"/>
                          <w:spacing w:before="5"/>
                          <w:rPr>
                            <w:sz w:val="11"/>
                          </w:rPr>
                        </w:pPr>
                      </w:p>
                      <w:p w:rsidR="009F05AF" w:rsidRDefault="009F05AF">
                        <w:pPr>
                          <w:pStyle w:val="TableParagraph"/>
                          <w:ind w:left="109"/>
                          <w:rPr>
                            <w:b/>
                            <w:sz w:val="19"/>
                          </w:rPr>
                        </w:pPr>
                        <w:r>
                          <w:rPr>
                            <w:b/>
                            <w:w w:val="115"/>
                            <w:sz w:val="19"/>
                          </w:rPr>
                          <w:t>99-7625-LLL</w:t>
                        </w:r>
                      </w:p>
                    </w:tc>
                  </w:tr>
                  <w:tr w:rsidR="009F05AF">
                    <w:trPr>
                      <w:trHeight w:val="498"/>
                    </w:trPr>
                    <w:tc>
                      <w:tcPr>
                        <w:tcW w:w="3967" w:type="dxa"/>
                        <w:gridSpan w:val="2"/>
                        <w:tcBorders>
                          <w:left w:val="single" w:sz="4" w:space="0" w:color="000000"/>
                          <w:right w:val="single" w:sz="8" w:space="0" w:color="000000"/>
                        </w:tcBorders>
                      </w:tcPr>
                      <w:p w:rsidR="009F05AF" w:rsidRDefault="009F05AF">
                        <w:pPr>
                          <w:pStyle w:val="TableParagraph"/>
                          <w:spacing w:before="27"/>
                          <w:ind w:left="90"/>
                          <w:rPr>
                            <w:sz w:val="14"/>
                          </w:rPr>
                        </w:pPr>
                        <w:r>
                          <w:rPr>
                            <w:sz w:val="14"/>
                          </w:rPr>
                          <w:t xml:space="preserve">C,,nn&lt;.'&lt;'tin Case </w:t>
                        </w:r>
                        <w:r>
                          <w:rPr>
                            <w:sz w:val="13"/>
                          </w:rPr>
                          <w:t xml:space="preserve">Report </w:t>
                        </w:r>
                        <w:r>
                          <w:rPr>
                            <w:sz w:val="14"/>
                          </w:rPr>
                          <w:t>'so</w:t>
                        </w:r>
                      </w:p>
                      <w:p w:rsidR="009F05AF" w:rsidRDefault="009F05AF">
                        <w:pPr>
                          <w:pStyle w:val="TableParagraph"/>
                          <w:spacing w:before="54" w:line="237" w:lineRule="exact"/>
                          <w:ind w:left="121"/>
                          <w:rPr>
                            <w:rFonts w:ascii="Arial"/>
                          </w:rPr>
                        </w:pPr>
                        <w:r>
                          <w:rPr>
                            <w:b/>
                            <w:w w:val="105"/>
                            <w:sz w:val="24"/>
                          </w:rPr>
                          <w:t xml:space="preserve">D'i# </w:t>
                        </w:r>
                        <w:r>
                          <w:rPr>
                            <w:rFonts w:ascii="Arial"/>
                            <w:w w:val="105"/>
                          </w:rPr>
                          <w:t>4631</w:t>
                        </w:r>
                      </w:p>
                    </w:tc>
                    <w:tc>
                      <w:tcPr>
                        <w:tcW w:w="3737" w:type="dxa"/>
                        <w:gridSpan w:val="2"/>
                        <w:tcBorders>
                          <w:left w:val="single" w:sz="8" w:space="0" w:color="000000"/>
                        </w:tcBorders>
                      </w:tcPr>
                      <w:p w:rsidR="009F05AF" w:rsidRDefault="009F05AF">
                        <w:pPr>
                          <w:pStyle w:val="TableParagraph"/>
                          <w:spacing w:before="17"/>
                          <w:ind w:left="109"/>
                          <w:rPr>
                            <w:sz w:val="14"/>
                          </w:rPr>
                        </w:pPr>
                        <w:r>
                          <w:rPr>
                            <w:w w:val="105"/>
                            <w:sz w:val="14"/>
                          </w:rPr>
                          <w:t>Vi.:Hm 'lame On •nal Repon</w:t>
                        </w:r>
                      </w:p>
                    </w:tc>
                    <w:tc>
                      <w:tcPr>
                        <w:tcW w:w="2360" w:type="dxa"/>
                        <w:tcBorders>
                          <w:right w:val="single" w:sz="8" w:space="0" w:color="000000"/>
                        </w:tcBorders>
                      </w:tcPr>
                      <w:p w:rsidR="009F05AF" w:rsidRDefault="009F05AF">
                        <w:pPr>
                          <w:pStyle w:val="TableParagraph"/>
                          <w:spacing w:before="36"/>
                          <w:ind w:left="112"/>
                          <w:rPr>
                            <w:sz w:val="13"/>
                          </w:rPr>
                        </w:pPr>
                        <w:r>
                          <w:rPr>
                            <w:w w:val="105"/>
                            <w:sz w:val="13"/>
                          </w:rPr>
                          <w:t>Dale This Report</w:t>
                        </w:r>
                      </w:p>
                      <w:p w:rsidR="009F05AF" w:rsidRDefault="009F05AF">
                        <w:pPr>
                          <w:pStyle w:val="TableParagraph"/>
                          <w:spacing w:before="37" w:line="256" w:lineRule="exact"/>
                          <w:ind w:left="106"/>
                          <w:rPr>
                            <w:sz w:val="24"/>
                          </w:rPr>
                        </w:pPr>
                        <w:r>
                          <w:rPr>
                            <w:w w:val="105"/>
                            <w:sz w:val="24"/>
                          </w:rPr>
                          <w:t>7-15-99</w:t>
                        </w:r>
                      </w:p>
                    </w:tc>
                  </w:tr>
                  <w:tr w:rsidR="009F05AF">
                    <w:trPr>
                      <w:trHeight w:val="542"/>
                    </w:trPr>
                    <w:tc>
                      <w:tcPr>
                        <w:tcW w:w="3967" w:type="dxa"/>
                        <w:gridSpan w:val="2"/>
                        <w:tcBorders>
                          <w:left w:val="single" w:sz="4" w:space="0" w:color="000000"/>
                          <w:bottom w:val="single" w:sz="8" w:space="0" w:color="000000"/>
                          <w:right w:val="single" w:sz="8" w:space="0" w:color="000000"/>
                        </w:tcBorders>
                      </w:tcPr>
                      <w:p w:rsidR="009F05AF" w:rsidRDefault="009F05AF">
                        <w:pPr>
                          <w:pStyle w:val="TableParagraph"/>
                          <w:tabs>
                            <w:tab w:val="left" w:pos="606"/>
                            <w:tab w:val="left" w:pos="1134"/>
                          </w:tabs>
                          <w:spacing w:before="9"/>
                          <w:ind w:left="99"/>
                          <w:rPr>
                            <w:b/>
                            <w:sz w:val="18"/>
                          </w:rPr>
                        </w:pPr>
                        <w:r>
                          <w:rPr>
                            <w:sz w:val="18"/>
                          </w:rPr>
                          <w:t>c·.</w:t>
                        </w:r>
                        <w:r>
                          <w:rPr>
                            <w:sz w:val="18"/>
                          </w:rPr>
                          <w:tab/>
                        </w:r>
                        <w:r>
                          <w:rPr>
                            <w:w w:val="95"/>
                            <w:sz w:val="18"/>
                          </w:rPr>
                          <w:t>,on</w:t>
                        </w:r>
                        <w:r>
                          <w:rPr>
                            <w:w w:val="95"/>
                            <w:sz w:val="18"/>
                          </w:rPr>
                          <w:tab/>
                        </w:r>
                        <w:r>
                          <w:rPr>
                            <w:sz w:val="17"/>
                          </w:rPr>
                          <w:t>X</w:t>
                        </w:r>
                        <w:r>
                          <w:rPr>
                            <w:spacing w:val="36"/>
                            <w:sz w:val="17"/>
                          </w:rPr>
                          <w:t xml:space="preserve"> </w:t>
                        </w:r>
                        <w:r>
                          <w:rPr>
                            <w:b/>
                            <w:sz w:val="18"/>
                          </w:rPr>
                          <w:t>1/MLRDER</w:t>
                        </w:r>
                      </w:p>
                      <w:p w:rsidR="009F05AF" w:rsidRDefault="009F05AF">
                        <w:pPr>
                          <w:pStyle w:val="TableParagraph"/>
                          <w:tabs>
                            <w:tab w:val="left" w:pos="1131"/>
                          </w:tabs>
                          <w:spacing w:before="128"/>
                          <w:ind w:left="103"/>
                          <w:rPr>
                            <w:sz w:val="12"/>
                          </w:rPr>
                        </w:pPr>
                        <w:r>
                          <w:rPr>
                            <w:w w:val="95"/>
                            <w:sz w:val="12"/>
                          </w:rPr>
                          <w:t>R.c&lt;las«fica&lt;roo</w:t>
                        </w:r>
                        <w:r>
                          <w:rPr>
                            <w:w w:val="95"/>
                            <w:sz w:val="12"/>
                          </w:rPr>
                          <w:tab/>
                        </w:r>
                        <w:r>
                          <w:rPr>
                            <w:sz w:val="12"/>
                          </w:rPr>
                          <w:t>a</w:t>
                        </w:r>
                      </w:p>
                    </w:tc>
                    <w:tc>
                      <w:tcPr>
                        <w:tcW w:w="3737" w:type="dxa"/>
                        <w:gridSpan w:val="2"/>
                        <w:tcBorders>
                          <w:left w:val="single" w:sz="8" w:space="0" w:color="000000"/>
                          <w:bottom w:val="single" w:sz="8" w:space="0" w:color="000000"/>
                        </w:tcBorders>
                      </w:tcPr>
                      <w:p w:rsidR="009F05AF" w:rsidRDefault="009F05AF">
                        <w:pPr>
                          <w:pStyle w:val="TableParagraph"/>
                          <w:tabs>
                            <w:tab w:val="left" w:pos="1458"/>
                            <w:tab w:val="left" w:pos="2024"/>
                            <w:tab w:val="left" w:pos="3472"/>
                          </w:tabs>
                          <w:spacing w:line="301" w:lineRule="exact"/>
                          <w:ind w:left="97"/>
                          <w:rPr>
                            <w:rFonts w:ascii="Arial" w:hAnsi="Arial"/>
                            <w:sz w:val="30"/>
                          </w:rPr>
                        </w:pPr>
                        <w:r>
                          <w:rPr>
                            <w:w w:val="105"/>
                            <w:position w:val="1"/>
                            <w:sz w:val="12"/>
                          </w:rPr>
                          <w:t>Olf•n•e</w:t>
                        </w:r>
                        <w:r>
                          <w:rPr>
                            <w:spacing w:val="-9"/>
                            <w:w w:val="105"/>
                            <w:position w:val="1"/>
                            <w:sz w:val="12"/>
                          </w:rPr>
                          <w:t xml:space="preserve"> </w:t>
                        </w:r>
                        <w:r>
                          <w:rPr>
                            <w:w w:val="105"/>
                            <w:position w:val="1"/>
                            <w:sz w:val="12"/>
                          </w:rPr>
                          <w:t>Stone,.  ')pen</w:t>
                        </w:r>
                        <w:r>
                          <w:rPr>
                            <w:w w:val="105"/>
                            <w:position w:val="1"/>
                            <w:sz w:val="12"/>
                          </w:rPr>
                          <w:tab/>
                        </w:r>
                        <w:r>
                          <w:rPr>
                            <w:rFonts w:ascii="Arial" w:hAnsi="Arial"/>
                            <w:w w:val="105"/>
                            <w:sz w:val="17"/>
                          </w:rPr>
                          <w:t>X</w:t>
                        </w:r>
                        <w:r>
                          <w:rPr>
                            <w:rFonts w:ascii="Arial" w:hAnsi="Arial"/>
                            <w:w w:val="105"/>
                            <w:sz w:val="17"/>
                          </w:rPr>
                          <w:tab/>
                        </w:r>
                        <w:r>
                          <w:rPr>
                            <w:w w:val="105"/>
                            <w:sz w:val="12"/>
                          </w:rPr>
                          <w:t>Excepi,ona;1,</w:t>
                        </w:r>
                        <w:r>
                          <w:rPr>
                            <w:spacing w:val="-1"/>
                            <w:w w:val="105"/>
                            <w:sz w:val="12"/>
                          </w:rPr>
                          <w:t xml:space="preserve"> </w:t>
                        </w:r>
                        <w:r>
                          <w:rPr>
                            <w:w w:val="105"/>
                            <w:sz w:val="12"/>
                          </w:rPr>
                          <w:t>Cl&lt;ared</w:t>
                        </w:r>
                        <w:r>
                          <w:rPr>
                            <w:w w:val="105"/>
                            <w:sz w:val="12"/>
                          </w:rPr>
                          <w:tab/>
                        </w:r>
                        <w:r>
                          <w:rPr>
                            <w:rFonts w:ascii="Arial" w:hAnsi="Arial"/>
                            <w:w w:val="105"/>
                            <w:position w:val="-5"/>
                            <w:sz w:val="30"/>
                          </w:rPr>
                          <w:t>-</w:t>
                        </w:r>
                      </w:p>
                      <w:p w:rsidR="009F05AF" w:rsidRDefault="009F05AF">
                        <w:pPr>
                          <w:pStyle w:val="TableParagraph"/>
                          <w:tabs>
                            <w:tab w:val="left" w:pos="2439"/>
                            <w:tab w:val="left" w:pos="3465"/>
                          </w:tabs>
                          <w:spacing w:before="32" w:line="190" w:lineRule="exact"/>
                          <w:ind w:left="314"/>
                          <w:rPr>
                            <w:rFonts w:ascii="Arial" w:hAnsi="Arial"/>
                            <w:sz w:val="13"/>
                          </w:rPr>
                        </w:pPr>
                        <w:r>
                          <w:rPr>
                            <w:i/>
                            <w:w w:val="125"/>
                            <w:sz w:val="12"/>
                          </w:rPr>
                          <w:t>Cbr,d</w:t>
                        </w:r>
                        <w:r>
                          <w:rPr>
                            <w:i/>
                            <w:spacing w:val="3"/>
                            <w:w w:val="125"/>
                            <w:sz w:val="12"/>
                          </w:rPr>
                          <w:t xml:space="preserve"> </w:t>
                        </w:r>
                        <w:r>
                          <w:rPr>
                            <w:rFonts w:ascii="Arial" w:hAnsi="Arial"/>
                            <w:w w:val="105"/>
                            <w:sz w:val="14"/>
                          </w:rPr>
                          <w:t>C'</w:t>
                        </w:r>
                        <w:r>
                          <w:rPr>
                            <w:rFonts w:ascii="Arial" w:hAnsi="Arial"/>
                            <w:spacing w:val="25"/>
                            <w:w w:val="105"/>
                            <w:sz w:val="14"/>
                          </w:rPr>
                          <w:t xml:space="preserve"> </w:t>
                        </w:r>
                        <w:r>
                          <w:rPr>
                            <w:rFonts w:ascii="Arial" w:hAnsi="Arial"/>
                            <w:w w:val="185"/>
                            <w:sz w:val="14"/>
                          </w:rPr>
                          <w:t>'""'</w:t>
                        </w:r>
                        <w:r>
                          <w:rPr>
                            <w:rFonts w:ascii="Arial" w:hAnsi="Arial"/>
                            <w:w w:val="185"/>
                            <w:sz w:val="14"/>
                          </w:rPr>
                          <w:tab/>
                        </w:r>
                        <w:r>
                          <w:rPr>
                            <w:position w:val="2"/>
                            <w:sz w:val="12"/>
                          </w:rPr>
                          <w:t>L·"to"n&lt;k&lt;l</w:t>
                        </w:r>
                        <w:r>
                          <w:rPr>
                            <w:position w:val="2"/>
                            <w:sz w:val="12"/>
                          </w:rPr>
                          <w:tab/>
                        </w:r>
                        <w:r>
                          <w:rPr>
                            <w:rFonts w:ascii="Arial" w:hAnsi="Arial"/>
                            <w:w w:val="105"/>
                            <w:position w:val="4"/>
                            <w:sz w:val="13"/>
                          </w:rPr>
                          <w:t>C</w:t>
                        </w:r>
                      </w:p>
                    </w:tc>
                    <w:tc>
                      <w:tcPr>
                        <w:tcW w:w="2360" w:type="dxa"/>
                        <w:tcBorders>
                          <w:bottom w:val="single" w:sz="8" w:space="0" w:color="000000"/>
                          <w:right w:val="single" w:sz="8" w:space="0" w:color="000000"/>
                        </w:tcBorders>
                      </w:tcPr>
                      <w:p w:rsidR="009F05AF" w:rsidRDefault="009F05AF">
                        <w:pPr>
                          <w:pStyle w:val="TableParagraph"/>
                          <w:tabs>
                            <w:tab w:val="left" w:pos="1319"/>
                            <w:tab w:val="left" w:pos="1989"/>
                          </w:tabs>
                          <w:spacing w:before="65"/>
                          <w:ind w:right="17"/>
                          <w:jc w:val="center"/>
                          <w:rPr>
                            <w:rFonts w:ascii="Arial"/>
                            <w:sz w:val="13"/>
                          </w:rPr>
                        </w:pPr>
                        <w:r>
                          <w:rPr>
                            <w:w w:val="105"/>
                            <w:position w:val="2"/>
                            <w:sz w:val="13"/>
                          </w:rPr>
                          <w:t>Recommend</w:t>
                        </w:r>
                        <w:r>
                          <w:rPr>
                            <w:spacing w:val="9"/>
                            <w:w w:val="105"/>
                            <w:position w:val="2"/>
                            <w:sz w:val="13"/>
                          </w:rPr>
                          <w:t xml:space="preserve"> </w:t>
                        </w:r>
                        <w:r>
                          <w:rPr>
                            <w:w w:val="105"/>
                            <w:position w:val="2"/>
                            <w:sz w:val="13"/>
                          </w:rPr>
                          <w:t>Cose:</w:t>
                        </w:r>
                        <w:r>
                          <w:rPr>
                            <w:w w:val="105"/>
                            <w:position w:val="2"/>
                            <w:sz w:val="13"/>
                          </w:rPr>
                          <w:tab/>
                        </w:r>
                        <w:r>
                          <w:rPr>
                            <w:w w:val="105"/>
                            <w:sz w:val="13"/>
                          </w:rPr>
                          <w:t>Re, ie"</w:t>
                        </w:r>
                        <w:r>
                          <w:rPr>
                            <w:w w:val="105"/>
                            <w:sz w:val="13"/>
                          </w:rPr>
                          <w:tab/>
                        </w:r>
                        <w:r>
                          <w:rPr>
                            <w:rFonts w:ascii="Arial"/>
                            <w:w w:val="105"/>
                            <w:position w:val="1"/>
                            <w:sz w:val="13"/>
                          </w:rPr>
                          <w:t>C</w:t>
                        </w:r>
                      </w:p>
                      <w:p w:rsidR="009F05AF" w:rsidRDefault="009F05AF">
                        <w:pPr>
                          <w:pStyle w:val="TableParagraph"/>
                          <w:tabs>
                            <w:tab w:val="left" w:pos="2104"/>
                          </w:tabs>
                          <w:spacing w:before="128" w:line="97" w:lineRule="exact"/>
                          <w:ind w:left="1381"/>
                          <w:rPr>
                            <w:sz w:val="12"/>
                          </w:rPr>
                        </w:pPr>
                        <w:r>
                          <w:rPr>
                            <w:w w:val="105"/>
                            <w:sz w:val="13"/>
                          </w:rPr>
                          <w:t>Closure</w:t>
                        </w:r>
                        <w:r>
                          <w:rPr>
                            <w:w w:val="105"/>
                            <w:sz w:val="13"/>
                          </w:rPr>
                          <w:tab/>
                        </w:r>
                        <w:r>
                          <w:rPr>
                            <w:w w:val="105"/>
                            <w:position w:val="1"/>
                            <w:sz w:val="12"/>
                          </w:rPr>
                          <w:t>C</w:t>
                        </w:r>
                      </w:p>
                      <w:p w:rsidR="009F05AF" w:rsidRDefault="009F05AF">
                        <w:pPr>
                          <w:pStyle w:val="TableParagraph"/>
                          <w:tabs>
                            <w:tab w:val="left" w:pos="946"/>
                            <w:tab w:val="left" w:pos="1707"/>
                          </w:tabs>
                          <w:spacing w:line="62" w:lineRule="exact"/>
                          <w:ind w:left="117"/>
                          <w:jc w:val="center"/>
                          <w:rPr>
                            <w:sz w:val="12"/>
                          </w:rPr>
                        </w:pPr>
                        <w:r>
                          <w:rPr>
                            <w:w w:val="95"/>
                            <w:sz w:val="12"/>
                          </w:rPr>
                          <w:t xml:space="preserve">Value    </w:t>
                        </w:r>
                        <w:r>
                          <w:rPr>
                            <w:spacing w:val="15"/>
                            <w:w w:val="95"/>
                            <w:sz w:val="12"/>
                          </w:rPr>
                          <w:t xml:space="preserve"> </w:t>
                        </w:r>
                        <w:r>
                          <w:rPr>
                            <w:rFonts w:ascii="Arial"/>
                            <w:w w:val="50"/>
                            <w:sz w:val="38"/>
                          </w:rPr>
                          <w:t>I</w:t>
                        </w:r>
                        <w:r>
                          <w:rPr>
                            <w:rFonts w:ascii="Arial"/>
                            <w:w w:val="50"/>
                            <w:sz w:val="38"/>
                          </w:rPr>
                          <w:tab/>
                        </w:r>
                        <w:r>
                          <w:rPr>
                            <w:w w:val="95"/>
                            <w:sz w:val="12"/>
                          </w:rPr>
                          <w:t xml:space="preserve">\ol&lt;1e   </w:t>
                        </w:r>
                        <w:r>
                          <w:rPr>
                            <w:rFonts w:ascii="Arial"/>
                            <w:w w:val="50"/>
                            <w:sz w:val="38"/>
                          </w:rPr>
                          <w:t>I</w:t>
                        </w:r>
                        <w:r>
                          <w:rPr>
                            <w:rFonts w:ascii="Arial"/>
                            <w:w w:val="50"/>
                            <w:sz w:val="38"/>
                          </w:rPr>
                          <w:tab/>
                        </w:r>
                        <w:r>
                          <w:rPr>
                            <w:w w:val="95"/>
                            <w:sz w:val="12"/>
                          </w:rPr>
                          <w:t>\'olee</w:t>
                        </w:r>
                      </w:p>
                    </w:tc>
                  </w:tr>
                  <w:tr w:rsidR="009F05AF">
                    <w:trPr>
                      <w:trHeight w:val="326"/>
                    </w:trPr>
                    <w:tc>
                      <w:tcPr>
                        <w:tcW w:w="7704" w:type="dxa"/>
                        <w:gridSpan w:val="4"/>
                        <w:tcBorders>
                          <w:top w:val="single" w:sz="8" w:space="0" w:color="000000"/>
                          <w:left w:val="single" w:sz="4" w:space="0" w:color="000000"/>
                          <w:bottom w:val="single" w:sz="8" w:space="0" w:color="000000"/>
                        </w:tcBorders>
                      </w:tcPr>
                      <w:p w:rsidR="009F05AF" w:rsidRDefault="009F05AF">
                        <w:pPr>
                          <w:pStyle w:val="TableParagraph"/>
                          <w:tabs>
                            <w:tab w:val="left" w:pos="2660"/>
                            <w:tab w:val="left" w:pos="6347"/>
                          </w:tabs>
                          <w:spacing w:line="306" w:lineRule="exact"/>
                          <w:ind w:left="443"/>
                          <w:rPr>
                            <w:sz w:val="11"/>
                          </w:rPr>
                        </w:pPr>
                        <w:r>
                          <w:rPr>
                            <w:rFonts w:ascii="Arial"/>
                            <w:spacing w:val="-1"/>
                            <w:w w:val="60"/>
                            <w:position w:val="-3"/>
                            <w:sz w:val="42"/>
                          </w:rPr>
                          <w:t>'</w:t>
                        </w:r>
                        <w:r>
                          <w:rPr>
                            <w:rFonts w:ascii="Arial"/>
                            <w:spacing w:val="-50"/>
                            <w:w w:val="60"/>
                            <w:position w:val="-3"/>
                            <w:sz w:val="42"/>
                          </w:rPr>
                          <w:t>"</w:t>
                        </w:r>
                        <w:r>
                          <w:rPr>
                            <w:spacing w:val="7"/>
                            <w:w w:val="70"/>
                            <w:sz w:val="12"/>
                          </w:rPr>
                          <w:t>o</w:t>
                        </w:r>
                        <w:r>
                          <w:rPr>
                            <w:rFonts w:ascii="Arial"/>
                            <w:w w:val="60"/>
                            <w:position w:val="-3"/>
                            <w:sz w:val="42"/>
                          </w:rPr>
                          <w:t>"</w:t>
                        </w:r>
                        <w:r>
                          <w:rPr>
                            <w:rFonts w:ascii="Arial"/>
                            <w:spacing w:val="-47"/>
                            <w:position w:val="-3"/>
                            <w:sz w:val="42"/>
                          </w:rPr>
                          <w:t xml:space="preserve"> </w:t>
                        </w:r>
                        <w:r>
                          <w:rPr>
                            <w:rFonts w:ascii="Arial"/>
                            <w:w w:val="70"/>
                            <w:position w:val="-3"/>
                            <w:sz w:val="42"/>
                          </w:rPr>
                          <w:t>I</w:t>
                        </w:r>
                        <w:r>
                          <w:rPr>
                            <w:rFonts w:ascii="Arial"/>
                            <w:spacing w:val="-48"/>
                            <w:position w:val="-3"/>
                            <w:sz w:val="42"/>
                          </w:rPr>
                          <w:t xml:space="preserve"> </w:t>
                        </w:r>
                        <w:r>
                          <w:rPr>
                            <w:spacing w:val="-1"/>
                            <w:w w:val="103"/>
                            <w:sz w:val="12"/>
                          </w:rPr>
                          <w:t>l</w:t>
                        </w:r>
                        <w:r>
                          <w:rPr>
                            <w:w w:val="103"/>
                            <w:sz w:val="12"/>
                          </w:rPr>
                          <w:t>)uantitv</w:t>
                        </w:r>
                        <w:r>
                          <w:rPr>
                            <w:sz w:val="12"/>
                          </w:rPr>
                          <w:t xml:space="preserve">    </w:t>
                        </w:r>
                        <w:r>
                          <w:rPr>
                            <w:spacing w:val="-9"/>
                            <w:sz w:val="12"/>
                          </w:rPr>
                          <w:t xml:space="preserve"> </w:t>
                        </w:r>
                        <w:r>
                          <w:rPr>
                            <w:rFonts w:ascii="Arial"/>
                            <w:w w:val="70"/>
                            <w:position w:val="-3"/>
                            <w:sz w:val="42"/>
                          </w:rPr>
                          <w:t>I</w:t>
                        </w:r>
                        <w:r>
                          <w:rPr>
                            <w:rFonts w:ascii="Arial"/>
                            <w:spacing w:val="-37"/>
                            <w:position w:val="-3"/>
                            <w:sz w:val="42"/>
                          </w:rPr>
                          <w:t xml:space="preserve"> </w:t>
                        </w:r>
                        <w:r>
                          <w:rPr>
                            <w:spacing w:val="-1"/>
                            <w:sz w:val="12"/>
                          </w:rPr>
                          <w:t>Bran</w:t>
                        </w:r>
                        <w:r>
                          <w:rPr>
                            <w:sz w:val="12"/>
                          </w:rPr>
                          <w:t xml:space="preserve">d </w:t>
                        </w:r>
                        <w:r>
                          <w:rPr>
                            <w:spacing w:val="-1"/>
                            <w:w w:val="99"/>
                            <w:sz w:val="12"/>
                          </w:rPr>
                          <w:t>'&lt;am</w:t>
                        </w:r>
                        <w:r>
                          <w:rPr>
                            <w:w w:val="99"/>
                            <w:sz w:val="12"/>
                          </w:rPr>
                          <w:t>&lt;</w:t>
                        </w:r>
                        <w:r>
                          <w:rPr>
                            <w:sz w:val="12"/>
                          </w:rPr>
                          <w:tab/>
                        </w:r>
                        <w:r>
                          <w:rPr>
                            <w:rFonts w:ascii="Arial"/>
                            <w:w w:val="78"/>
                            <w:sz w:val="38"/>
                          </w:rPr>
                          <w:t>I</w:t>
                        </w:r>
                        <w:r>
                          <w:rPr>
                            <w:rFonts w:ascii="Arial"/>
                            <w:spacing w:val="-30"/>
                            <w:sz w:val="38"/>
                          </w:rPr>
                          <w:t xml:space="preserve"> </w:t>
                        </w:r>
                        <w:r>
                          <w:rPr>
                            <w:spacing w:val="-1"/>
                            <w:w w:val="109"/>
                            <w:sz w:val="11"/>
                          </w:rPr>
                          <w:t>Descriptio</w:t>
                        </w:r>
                        <w:r>
                          <w:rPr>
                            <w:w w:val="109"/>
                            <w:sz w:val="11"/>
                          </w:rPr>
                          <w:t>n</w:t>
                        </w:r>
                        <w:r>
                          <w:rPr>
                            <w:sz w:val="11"/>
                          </w:rPr>
                          <w:tab/>
                        </w:r>
                        <w:r>
                          <w:rPr>
                            <w:rFonts w:ascii="Arial"/>
                            <w:w w:val="104"/>
                            <w:sz w:val="19"/>
                          </w:rPr>
                          <w:t>I</w:t>
                        </w:r>
                        <w:r>
                          <w:rPr>
                            <w:rFonts w:ascii="Arial"/>
                            <w:spacing w:val="23"/>
                            <w:sz w:val="19"/>
                          </w:rPr>
                          <w:t xml:space="preserve"> </w:t>
                        </w:r>
                        <w:r>
                          <w:rPr>
                            <w:w w:val="118"/>
                            <w:sz w:val="11"/>
                          </w:rPr>
                          <w:t>)</w:t>
                        </w:r>
                        <w:r>
                          <w:rPr>
                            <w:spacing w:val="-1"/>
                            <w:w w:val="118"/>
                            <w:sz w:val="11"/>
                          </w:rPr>
                          <w:t>er,a</w:t>
                        </w:r>
                        <w:r>
                          <w:rPr>
                            <w:w w:val="118"/>
                            <w:sz w:val="11"/>
                          </w:rPr>
                          <w:t>l</w:t>
                        </w:r>
                        <w:r>
                          <w:rPr>
                            <w:spacing w:val="8"/>
                            <w:sz w:val="11"/>
                          </w:rPr>
                          <w:t xml:space="preserve"> </w:t>
                        </w:r>
                        <w:r>
                          <w:rPr>
                            <w:spacing w:val="-1"/>
                            <w:w w:val="118"/>
                            <w:sz w:val="11"/>
                          </w:rPr>
                          <w:t>'io</w:t>
                        </w:r>
                      </w:p>
                    </w:tc>
                    <w:tc>
                      <w:tcPr>
                        <w:tcW w:w="2360" w:type="dxa"/>
                        <w:tcBorders>
                          <w:top w:val="single" w:sz="8" w:space="0" w:color="000000"/>
                          <w:bottom w:val="single" w:sz="8" w:space="0" w:color="000000"/>
                          <w:right w:val="single" w:sz="8" w:space="0" w:color="000000"/>
                        </w:tcBorders>
                      </w:tcPr>
                      <w:p w:rsidR="009F05AF" w:rsidRDefault="009F05AF">
                        <w:pPr>
                          <w:pStyle w:val="TableParagraph"/>
                          <w:spacing w:before="5"/>
                          <w:rPr>
                            <w:sz w:val="14"/>
                          </w:rPr>
                        </w:pPr>
                      </w:p>
                      <w:p w:rsidR="009F05AF" w:rsidRDefault="009F05AF">
                        <w:pPr>
                          <w:pStyle w:val="TableParagraph"/>
                          <w:tabs>
                            <w:tab w:val="left" w:pos="1008"/>
                            <w:tab w:val="left" w:pos="1788"/>
                          </w:tabs>
                          <w:ind w:left="281"/>
                          <w:rPr>
                            <w:sz w:val="12"/>
                          </w:rPr>
                        </w:pPr>
                        <w:r>
                          <w:rPr>
                            <w:w w:val="110"/>
                            <w:sz w:val="12"/>
                          </w:rPr>
                          <w:t>S,olen</w:t>
                        </w:r>
                        <w:r>
                          <w:rPr>
                            <w:w w:val="110"/>
                            <w:sz w:val="12"/>
                          </w:rPr>
                          <w:tab/>
                        </w:r>
                        <w:r>
                          <w:rPr>
                            <w:w w:val="105"/>
                            <w:sz w:val="12"/>
                          </w:rPr>
                          <w:t>Recoserod</w:t>
                        </w:r>
                        <w:r>
                          <w:rPr>
                            <w:w w:val="105"/>
                            <w:sz w:val="12"/>
                          </w:rPr>
                          <w:tab/>
                        </w:r>
                        <w:r>
                          <w:rPr>
                            <w:w w:val="110"/>
                            <w:sz w:val="12"/>
                          </w:rPr>
                          <w:t>Dom•</w:t>
                        </w:r>
                        <w:r>
                          <w:rPr>
                            <w:spacing w:val="5"/>
                            <w:w w:val="110"/>
                            <w:sz w:val="12"/>
                          </w:rPr>
                          <w:t xml:space="preserve"> </w:t>
                        </w:r>
                        <w:r>
                          <w:rPr>
                            <w:w w:val="110"/>
                            <w:sz w:val="12"/>
                          </w:rPr>
                          <w:t>"j</w:t>
                        </w:r>
                      </w:p>
                    </w:tc>
                  </w:tr>
                </w:tbl>
                <w:p w:rsidR="009F05AF" w:rsidRDefault="009F05AF">
                  <w:pPr>
                    <w:pStyle w:val="BodyText"/>
                  </w:pPr>
                </w:p>
              </w:txbxContent>
            </v:textbox>
            <w10:wrap anchorx="page"/>
          </v:shape>
        </w:pict>
      </w:r>
      <w:bookmarkStart w:id="219" w:name="_bookmark214"/>
      <w:bookmarkEnd w:id="219"/>
      <w:r w:rsidR="00C85DFB">
        <w:rPr>
          <w:rFonts w:ascii="Arial"/>
          <w:w w:val="18"/>
        </w:rPr>
        <w:t>I</w:t>
      </w: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spacing w:before="10"/>
        <w:rPr>
          <w:rFonts w:ascii="Arial"/>
          <w:sz w:val="33"/>
        </w:rPr>
      </w:pPr>
    </w:p>
    <w:p w:rsidR="00CE4C9F" w:rsidRDefault="00011C99">
      <w:pPr>
        <w:spacing w:before="1" w:line="424" w:lineRule="auto"/>
        <w:ind w:left="628" w:right="331" w:hanging="19"/>
        <w:jc w:val="both"/>
        <w:rPr>
          <w:sz w:val="18"/>
        </w:rPr>
      </w:pPr>
      <w:r>
        <w:rPr>
          <w:sz w:val="18"/>
        </w:rPr>
        <w:t>“</w:t>
      </w:r>
      <w:r w:rsidR="00C85DFB">
        <w:rPr>
          <w:sz w:val="18"/>
        </w:rPr>
        <w:t>Rammstein" and apparently Eric Harris was a fan of this group. Other students a</w:t>
      </w:r>
      <w:r>
        <w:rPr>
          <w:sz w:val="18"/>
        </w:rPr>
        <w:t xml:space="preserve">t </w:t>
      </w:r>
      <w:r w:rsidR="00C85DFB">
        <w:rPr>
          <w:sz w:val="18"/>
        </w:rPr>
        <w:t>the school knew this and they gave Eric Har</w:t>
      </w:r>
      <w:r>
        <w:rPr>
          <w:sz w:val="18"/>
        </w:rPr>
        <w:t>ris</w:t>
      </w:r>
      <w:r w:rsidR="00C85DFB">
        <w:rPr>
          <w:sz w:val="18"/>
        </w:rPr>
        <w:t xml:space="preserve"> that</w:t>
      </w:r>
      <w:r w:rsidR="00C85DFB">
        <w:rPr>
          <w:spacing w:val="17"/>
          <w:sz w:val="18"/>
        </w:rPr>
        <w:t xml:space="preserve"> </w:t>
      </w:r>
      <w:r w:rsidR="00C85DFB">
        <w:rPr>
          <w:sz w:val="18"/>
        </w:rPr>
        <w:t>nickname</w:t>
      </w:r>
    </w:p>
    <w:p w:rsidR="00CE4C9F" w:rsidRDefault="00CE4C9F">
      <w:pPr>
        <w:pStyle w:val="BodyText"/>
        <w:rPr>
          <w:sz w:val="20"/>
        </w:rPr>
      </w:pPr>
    </w:p>
    <w:p w:rsidR="00CE4C9F" w:rsidRDefault="00C85DFB">
      <w:pPr>
        <w:spacing w:before="124" w:line="422" w:lineRule="auto"/>
        <w:ind w:left="623" w:right="325" w:firstLine="2"/>
        <w:jc w:val="both"/>
        <w:rPr>
          <w:sz w:val="18"/>
        </w:rPr>
      </w:pPr>
      <w:r>
        <w:rPr>
          <w:w w:val="105"/>
          <w:sz w:val="18"/>
        </w:rPr>
        <w:t xml:space="preserve">I asked </w:t>
      </w:r>
      <w:r w:rsidR="00011C99">
        <w:rPr>
          <w:w w:val="105"/>
          <w:sz w:val="18"/>
        </w:rPr>
        <w:t>A</w:t>
      </w:r>
      <w:r>
        <w:rPr>
          <w:w w:val="105"/>
          <w:sz w:val="18"/>
        </w:rPr>
        <w:t xml:space="preserve">dam </w:t>
      </w:r>
      <w:r>
        <w:rPr>
          <w:w w:val="105"/>
          <w:sz w:val="17"/>
        </w:rPr>
        <w:t xml:space="preserve">to </w:t>
      </w:r>
      <w:r>
        <w:rPr>
          <w:w w:val="105"/>
          <w:sz w:val="18"/>
        </w:rPr>
        <w:t>clarif</w:t>
      </w:r>
      <w:r w:rsidR="00011C99">
        <w:rPr>
          <w:w w:val="105"/>
          <w:sz w:val="18"/>
        </w:rPr>
        <w:t>y</w:t>
      </w:r>
      <w:r>
        <w:rPr>
          <w:w w:val="105"/>
          <w:sz w:val="18"/>
        </w:rPr>
        <w:t xml:space="preserve"> his description of the </w:t>
      </w:r>
      <w:r w:rsidR="00011C99">
        <w:rPr>
          <w:w w:val="105"/>
          <w:sz w:val="18"/>
        </w:rPr>
        <w:t>w</w:t>
      </w:r>
      <w:r>
        <w:rPr>
          <w:w w:val="105"/>
          <w:sz w:val="18"/>
        </w:rPr>
        <w:t xml:space="preserve">eapons that Eric and Dylan had on 4-20-99. I asked him how he came </w:t>
      </w:r>
      <w:r w:rsidR="001F1B11">
        <w:rPr>
          <w:w w:val="105"/>
          <w:sz w:val="18"/>
        </w:rPr>
        <w:t>u</w:t>
      </w:r>
      <w:r>
        <w:rPr>
          <w:sz w:val="18"/>
        </w:rPr>
        <w:t xml:space="preserve">p </w:t>
      </w:r>
      <w:r>
        <w:rPr>
          <w:w w:val="105"/>
          <w:sz w:val="18"/>
        </w:rPr>
        <w:t xml:space="preserve">with the identity of the weapon Eric was </w:t>
      </w:r>
      <w:r w:rsidR="001F1B11">
        <w:rPr>
          <w:w w:val="105"/>
          <w:sz w:val="18"/>
        </w:rPr>
        <w:t>c</w:t>
      </w:r>
      <w:r>
        <w:rPr>
          <w:w w:val="105"/>
          <w:sz w:val="18"/>
        </w:rPr>
        <w:t>arrying as a AK</w:t>
      </w:r>
      <w:r w:rsidR="001F1B11">
        <w:rPr>
          <w:w w:val="105"/>
          <w:sz w:val="18"/>
        </w:rPr>
        <w:t>—</w:t>
      </w:r>
      <w:r>
        <w:rPr>
          <w:w w:val="105"/>
          <w:sz w:val="18"/>
        </w:rPr>
        <w:t>47</w:t>
      </w:r>
      <w:r w:rsidR="001F1B11">
        <w:rPr>
          <w:w w:val="105"/>
          <w:sz w:val="18"/>
        </w:rPr>
        <w:t>.</w:t>
      </w:r>
      <w:r>
        <w:rPr>
          <w:w w:val="105"/>
          <w:sz w:val="18"/>
        </w:rPr>
        <w:t xml:space="preserve"> He </w:t>
      </w:r>
      <w:r w:rsidR="001F1B11">
        <w:rPr>
          <w:w w:val="105"/>
          <w:sz w:val="18"/>
        </w:rPr>
        <w:t>told</w:t>
      </w:r>
      <w:r>
        <w:rPr>
          <w:w w:val="105"/>
          <w:sz w:val="18"/>
        </w:rPr>
        <w:t xml:space="preserve"> me that he</w:t>
      </w:r>
      <w:r w:rsidR="001F1B11">
        <w:rPr>
          <w:w w:val="105"/>
          <w:sz w:val="18"/>
        </w:rPr>
        <w:t>’</w:t>
      </w:r>
      <w:r>
        <w:rPr>
          <w:w w:val="105"/>
          <w:sz w:val="18"/>
        </w:rPr>
        <w:t xml:space="preserve">s not real familiar </w:t>
      </w:r>
      <w:r w:rsidR="001F1B11">
        <w:rPr>
          <w:w w:val="105"/>
          <w:sz w:val="18"/>
        </w:rPr>
        <w:t>w</w:t>
      </w:r>
      <w:r>
        <w:rPr>
          <w:w w:val="105"/>
          <w:sz w:val="18"/>
        </w:rPr>
        <w:t xml:space="preserve">ith weapons and that's </w:t>
      </w:r>
      <w:r w:rsidR="001F1B11">
        <w:rPr>
          <w:w w:val="105"/>
          <w:sz w:val="18"/>
        </w:rPr>
        <w:t>w</w:t>
      </w:r>
      <w:r>
        <w:rPr>
          <w:w w:val="105"/>
          <w:sz w:val="18"/>
        </w:rPr>
        <w:t>hat he</w:t>
      </w:r>
      <w:r>
        <w:rPr>
          <w:spacing w:val="-15"/>
          <w:w w:val="105"/>
          <w:sz w:val="18"/>
        </w:rPr>
        <w:t xml:space="preserve"> </w:t>
      </w:r>
      <w:r>
        <w:rPr>
          <w:w w:val="105"/>
          <w:sz w:val="18"/>
        </w:rPr>
        <w:t>had</w:t>
      </w:r>
      <w:r>
        <w:rPr>
          <w:spacing w:val="-9"/>
          <w:w w:val="105"/>
          <w:sz w:val="18"/>
        </w:rPr>
        <w:t xml:space="preserve"> </w:t>
      </w:r>
      <w:r>
        <w:rPr>
          <w:w w:val="105"/>
          <w:sz w:val="18"/>
        </w:rPr>
        <w:t>heard</w:t>
      </w:r>
      <w:r>
        <w:rPr>
          <w:spacing w:val="-9"/>
          <w:w w:val="105"/>
          <w:sz w:val="18"/>
        </w:rPr>
        <w:t xml:space="preserve"> </w:t>
      </w:r>
      <w:r>
        <w:rPr>
          <w:w w:val="105"/>
          <w:sz w:val="18"/>
        </w:rPr>
        <w:t>the</w:t>
      </w:r>
      <w:r>
        <w:rPr>
          <w:spacing w:val="-13"/>
          <w:w w:val="105"/>
          <w:sz w:val="18"/>
        </w:rPr>
        <w:t xml:space="preserve"> </w:t>
      </w:r>
      <w:r>
        <w:rPr>
          <w:w w:val="105"/>
          <w:sz w:val="18"/>
        </w:rPr>
        <w:t>weapon</w:t>
      </w:r>
      <w:r>
        <w:rPr>
          <w:spacing w:val="-6"/>
          <w:w w:val="105"/>
          <w:sz w:val="18"/>
        </w:rPr>
        <w:t xml:space="preserve"> </w:t>
      </w:r>
      <w:r>
        <w:rPr>
          <w:w w:val="105"/>
          <w:sz w:val="18"/>
        </w:rPr>
        <w:t>was.</w:t>
      </w:r>
      <w:r>
        <w:rPr>
          <w:spacing w:val="25"/>
          <w:w w:val="105"/>
          <w:sz w:val="18"/>
        </w:rPr>
        <w:t xml:space="preserve"> </w:t>
      </w:r>
      <w:r>
        <w:rPr>
          <w:w w:val="105"/>
          <w:sz w:val="18"/>
        </w:rPr>
        <w:t>Adam</w:t>
      </w:r>
      <w:r>
        <w:rPr>
          <w:spacing w:val="-7"/>
          <w:w w:val="105"/>
          <w:sz w:val="18"/>
        </w:rPr>
        <w:t xml:space="preserve"> </w:t>
      </w:r>
      <w:r>
        <w:rPr>
          <w:w w:val="105"/>
          <w:sz w:val="18"/>
        </w:rPr>
        <w:t>told</w:t>
      </w:r>
      <w:r>
        <w:rPr>
          <w:spacing w:val="-1"/>
          <w:w w:val="105"/>
          <w:sz w:val="18"/>
        </w:rPr>
        <w:t xml:space="preserve"> </w:t>
      </w:r>
      <w:r>
        <w:rPr>
          <w:w w:val="105"/>
          <w:sz w:val="18"/>
        </w:rPr>
        <w:t>me</w:t>
      </w:r>
      <w:r>
        <w:rPr>
          <w:spacing w:val="-5"/>
          <w:w w:val="105"/>
          <w:sz w:val="18"/>
        </w:rPr>
        <w:t xml:space="preserve"> </w:t>
      </w:r>
      <w:r>
        <w:rPr>
          <w:w w:val="105"/>
          <w:sz w:val="18"/>
        </w:rPr>
        <w:t>both</w:t>
      </w:r>
      <w:r>
        <w:rPr>
          <w:spacing w:val="-4"/>
          <w:w w:val="105"/>
          <w:sz w:val="18"/>
        </w:rPr>
        <w:t xml:space="preserve"> </w:t>
      </w:r>
      <w:r>
        <w:rPr>
          <w:w w:val="105"/>
          <w:sz w:val="18"/>
        </w:rPr>
        <w:t>individuals</w:t>
      </w:r>
      <w:r>
        <w:rPr>
          <w:spacing w:val="-13"/>
          <w:w w:val="105"/>
          <w:sz w:val="18"/>
        </w:rPr>
        <w:t xml:space="preserve"> </w:t>
      </w:r>
      <w:r>
        <w:rPr>
          <w:w w:val="105"/>
          <w:sz w:val="18"/>
        </w:rPr>
        <w:t>seemed</w:t>
      </w:r>
      <w:r>
        <w:rPr>
          <w:spacing w:val="-5"/>
          <w:w w:val="105"/>
          <w:sz w:val="18"/>
        </w:rPr>
        <w:t xml:space="preserve"> </w:t>
      </w:r>
      <w:r>
        <w:rPr>
          <w:w w:val="105"/>
          <w:sz w:val="18"/>
        </w:rPr>
        <w:t>to</w:t>
      </w:r>
      <w:r>
        <w:rPr>
          <w:spacing w:val="-16"/>
          <w:w w:val="105"/>
          <w:sz w:val="18"/>
        </w:rPr>
        <w:t xml:space="preserve"> </w:t>
      </w:r>
      <w:r>
        <w:rPr>
          <w:w w:val="105"/>
          <w:sz w:val="18"/>
        </w:rPr>
        <w:t>have</w:t>
      </w:r>
      <w:r>
        <w:rPr>
          <w:spacing w:val="-10"/>
          <w:w w:val="105"/>
          <w:sz w:val="18"/>
        </w:rPr>
        <w:t xml:space="preserve"> </w:t>
      </w:r>
      <w:r>
        <w:rPr>
          <w:w w:val="105"/>
          <w:sz w:val="18"/>
        </w:rPr>
        <w:t>some</w:t>
      </w:r>
      <w:r>
        <w:rPr>
          <w:spacing w:val="-13"/>
          <w:w w:val="105"/>
          <w:sz w:val="18"/>
        </w:rPr>
        <w:t xml:space="preserve"> </w:t>
      </w:r>
      <w:r>
        <w:rPr>
          <w:w w:val="105"/>
          <w:sz w:val="18"/>
        </w:rPr>
        <w:t>type</w:t>
      </w:r>
      <w:r>
        <w:rPr>
          <w:spacing w:val="-10"/>
          <w:w w:val="105"/>
          <w:sz w:val="18"/>
        </w:rPr>
        <w:t xml:space="preserve"> </w:t>
      </w:r>
      <w:r>
        <w:rPr>
          <w:w w:val="105"/>
          <w:sz w:val="18"/>
        </w:rPr>
        <w:t>of</w:t>
      </w:r>
      <w:r>
        <w:rPr>
          <w:spacing w:val="-14"/>
          <w:w w:val="105"/>
          <w:sz w:val="18"/>
        </w:rPr>
        <w:t xml:space="preserve"> </w:t>
      </w:r>
      <w:r>
        <w:rPr>
          <w:w w:val="105"/>
          <w:sz w:val="18"/>
        </w:rPr>
        <w:t>automatic</w:t>
      </w:r>
      <w:r>
        <w:rPr>
          <w:spacing w:val="2"/>
          <w:w w:val="105"/>
          <w:sz w:val="18"/>
        </w:rPr>
        <w:t xml:space="preserve"> </w:t>
      </w:r>
      <w:r w:rsidR="00C10B6B">
        <w:rPr>
          <w:w w:val="105"/>
          <w:sz w:val="18"/>
        </w:rPr>
        <w:t>w</w:t>
      </w:r>
      <w:r>
        <w:rPr>
          <w:w w:val="105"/>
          <w:sz w:val="18"/>
        </w:rPr>
        <w:t>eapons</w:t>
      </w:r>
      <w:r>
        <w:rPr>
          <w:spacing w:val="-14"/>
          <w:w w:val="105"/>
          <w:sz w:val="18"/>
        </w:rPr>
        <w:t xml:space="preserve"> </w:t>
      </w:r>
      <w:r>
        <w:rPr>
          <w:w w:val="105"/>
          <w:sz w:val="18"/>
        </w:rPr>
        <w:t>and</w:t>
      </w:r>
      <w:r>
        <w:rPr>
          <w:spacing w:val="-9"/>
          <w:w w:val="105"/>
          <w:sz w:val="18"/>
        </w:rPr>
        <w:t xml:space="preserve"> </w:t>
      </w:r>
      <w:r>
        <w:rPr>
          <w:w w:val="105"/>
          <w:sz w:val="18"/>
        </w:rPr>
        <w:t>the</w:t>
      </w:r>
      <w:r>
        <w:rPr>
          <w:spacing w:val="-18"/>
          <w:w w:val="105"/>
          <w:sz w:val="18"/>
        </w:rPr>
        <w:t xml:space="preserve"> </w:t>
      </w:r>
      <w:r w:rsidR="00C10B6B">
        <w:rPr>
          <w:spacing w:val="-18"/>
          <w:w w:val="105"/>
          <w:sz w:val="18"/>
        </w:rPr>
        <w:t>g</w:t>
      </w:r>
      <w:r>
        <w:rPr>
          <w:sz w:val="18"/>
        </w:rPr>
        <w:t>un</w:t>
      </w:r>
      <w:r>
        <w:rPr>
          <w:spacing w:val="12"/>
          <w:sz w:val="18"/>
        </w:rPr>
        <w:t xml:space="preserve"> </w:t>
      </w:r>
      <w:r>
        <w:rPr>
          <w:w w:val="105"/>
          <w:sz w:val="18"/>
        </w:rPr>
        <w:t xml:space="preserve">Enc had appeared </w:t>
      </w:r>
      <w:r>
        <w:rPr>
          <w:w w:val="105"/>
          <w:sz w:val="17"/>
        </w:rPr>
        <w:t xml:space="preserve">to </w:t>
      </w:r>
      <w:r>
        <w:rPr>
          <w:w w:val="105"/>
          <w:sz w:val="18"/>
        </w:rPr>
        <w:t>be smaller in length than the weapon D</w:t>
      </w:r>
      <w:r w:rsidR="00C10B6B">
        <w:rPr>
          <w:w w:val="105"/>
          <w:sz w:val="18"/>
        </w:rPr>
        <w:t>y</w:t>
      </w:r>
      <w:r>
        <w:rPr>
          <w:w w:val="105"/>
          <w:sz w:val="18"/>
        </w:rPr>
        <w:t>lan</w:t>
      </w:r>
      <w:r w:rsidR="00C10B6B">
        <w:rPr>
          <w:w w:val="105"/>
          <w:sz w:val="18"/>
        </w:rPr>
        <w:t xml:space="preserve"> was</w:t>
      </w:r>
      <w:r>
        <w:rPr>
          <w:w w:val="105"/>
          <w:sz w:val="18"/>
        </w:rPr>
        <w:t xml:space="preserve"> ca</w:t>
      </w:r>
      <w:r w:rsidR="00C10B6B">
        <w:rPr>
          <w:w w:val="105"/>
          <w:sz w:val="18"/>
        </w:rPr>
        <w:t>rry</w:t>
      </w:r>
      <w:r>
        <w:rPr>
          <w:w w:val="105"/>
          <w:sz w:val="18"/>
        </w:rPr>
        <w:t xml:space="preserve">ing, and he recalls there </w:t>
      </w:r>
      <w:r w:rsidR="00C10B6B">
        <w:rPr>
          <w:w w:val="105"/>
          <w:sz w:val="18"/>
        </w:rPr>
        <w:t>w</w:t>
      </w:r>
      <w:r>
        <w:rPr>
          <w:sz w:val="18"/>
        </w:rPr>
        <w:t xml:space="preserve">as </w:t>
      </w:r>
      <w:r>
        <w:rPr>
          <w:w w:val="105"/>
          <w:sz w:val="18"/>
        </w:rPr>
        <w:t>some type of magazine that extended from the bottom of the weapon After initial ques</w:t>
      </w:r>
      <w:r w:rsidR="00C10B6B">
        <w:rPr>
          <w:w w:val="105"/>
          <w:sz w:val="18"/>
        </w:rPr>
        <w:t>t</w:t>
      </w:r>
      <w:r>
        <w:rPr>
          <w:w w:val="105"/>
          <w:sz w:val="18"/>
        </w:rPr>
        <w:t>oning m reference to the weapons</w:t>
      </w:r>
      <w:r w:rsidR="00C10B6B">
        <w:rPr>
          <w:w w:val="105"/>
          <w:sz w:val="18"/>
        </w:rPr>
        <w:t xml:space="preserve"> A</w:t>
      </w:r>
      <w:r>
        <w:rPr>
          <w:w w:val="105"/>
          <w:sz w:val="18"/>
        </w:rPr>
        <w:t xml:space="preserve">dam apologized and </w:t>
      </w:r>
      <w:r w:rsidR="00C10B6B">
        <w:rPr>
          <w:w w:val="105"/>
          <w:sz w:val="18"/>
        </w:rPr>
        <w:t>s</w:t>
      </w:r>
      <w:r>
        <w:rPr>
          <w:w w:val="105"/>
          <w:sz w:val="18"/>
        </w:rPr>
        <w:t xml:space="preserve">aid hes not familiar </w:t>
      </w:r>
      <w:r w:rsidR="00C10B6B">
        <w:rPr>
          <w:w w:val="105"/>
          <w:sz w:val="18"/>
        </w:rPr>
        <w:t>w</w:t>
      </w:r>
      <w:r>
        <w:rPr>
          <w:w w:val="105"/>
          <w:sz w:val="18"/>
        </w:rPr>
        <w:t xml:space="preserve">ith </w:t>
      </w:r>
      <w:r w:rsidR="00C10B6B">
        <w:rPr>
          <w:w w:val="105"/>
          <w:sz w:val="18"/>
        </w:rPr>
        <w:t>w</w:t>
      </w:r>
      <w:r>
        <w:rPr>
          <w:w w:val="105"/>
          <w:sz w:val="18"/>
        </w:rPr>
        <w:t xml:space="preserve">eapons. so it's hard </w:t>
      </w:r>
      <w:r w:rsidR="00C10B6B">
        <w:rPr>
          <w:w w:val="105"/>
          <w:sz w:val="18"/>
        </w:rPr>
        <w:t>fo</w:t>
      </w:r>
      <w:r>
        <w:rPr>
          <w:w w:val="105"/>
          <w:sz w:val="18"/>
        </w:rPr>
        <w:t xml:space="preserve">r him to describe them or give me an type </w:t>
      </w:r>
      <w:r w:rsidR="00C10B6B">
        <w:rPr>
          <w:w w:val="105"/>
          <w:sz w:val="18"/>
        </w:rPr>
        <w:t xml:space="preserve">of </w:t>
      </w:r>
      <w:r>
        <w:rPr>
          <w:w w:val="110"/>
          <w:sz w:val="18"/>
        </w:rPr>
        <w:t xml:space="preserve">a </w:t>
      </w:r>
      <w:r>
        <w:rPr>
          <w:w w:val="105"/>
          <w:sz w:val="18"/>
        </w:rPr>
        <w:t>speci</w:t>
      </w:r>
      <w:r w:rsidR="00C10B6B">
        <w:rPr>
          <w:w w:val="105"/>
          <w:sz w:val="18"/>
        </w:rPr>
        <w:t>f</w:t>
      </w:r>
      <w:r>
        <w:rPr>
          <w:w w:val="105"/>
          <w:sz w:val="18"/>
        </w:rPr>
        <w:t>ic manufacture</w:t>
      </w:r>
      <w:r>
        <w:rPr>
          <w:spacing w:val="-14"/>
          <w:w w:val="105"/>
          <w:sz w:val="18"/>
        </w:rPr>
        <w:t xml:space="preserve"> </w:t>
      </w:r>
      <w:r>
        <w:rPr>
          <w:w w:val="105"/>
          <w:sz w:val="18"/>
        </w:rPr>
        <w:t>name</w:t>
      </w:r>
    </w:p>
    <w:p w:rsidR="00CE4C9F" w:rsidRDefault="00CE4C9F">
      <w:pPr>
        <w:pStyle w:val="BodyText"/>
        <w:rPr>
          <w:sz w:val="20"/>
        </w:rPr>
      </w:pPr>
    </w:p>
    <w:p w:rsidR="00CE4C9F" w:rsidRDefault="00C85DFB">
      <w:pPr>
        <w:spacing w:before="133" w:line="417" w:lineRule="auto"/>
        <w:ind w:left="560" w:right="316" w:firstLine="13"/>
        <w:jc w:val="right"/>
        <w:rPr>
          <w:sz w:val="18"/>
        </w:rPr>
      </w:pPr>
      <w:r>
        <w:rPr>
          <w:w w:val="95"/>
          <w:sz w:val="18"/>
        </w:rPr>
        <w:t xml:space="preserve">I </w:t>
      </w:r>
      <w:r>
        <w:rPr>
          <w:w w:val="105"/>
          <w:sz w:val="18"/>
        </w:rPr>
        <w:t xml:space="preserve">proceeded </w:t>
      </w:r>
      <w:r>
        <w:rPr>
          <w:w w:val="105"/>
          <w:sz w:val="15"/>
        </w:rPr>
        <w:t xml:space="preserve">to </w:t>
      </w:r>
      <w:r>
        <w:rPr>
          <w:w w:val="105"/>
          <w:sz w:val="18"/>
        </w:rPr>
        <w:t xml:space="preserve">ask Adam how he </w:t>
      </w:r>
      <w:r w:rsidR="00C10B6B">
        <w:rPr>
          <w:w w:val="105"/>
          <w:sz w:val="18"/>
        </w:rPr>
        <w:t>w</w:t>
      </w:r>
      <w:r>
        <w:rPr>
          <w:w w:val="105"/>
          <w:sz w:val="18"/>
        </w:rPr>
        <w:t>as ident</w:t>
      </w:r>
      <w:r w:rsidR="00C10B6B">
        <w:rPr>
          <w:w w:val="105"/>
          <w:sz w:val="18"/>
        </w:rPr>
        <w:t>i</w:t>
      </w:r>
      <w:r>
        <w:rPr>
          <w:w w:val="105"/>
          <w:sz w:val="18"/>
        </w:rPr>
        <w:t>f</w:t>
      </w:r>
      <w:r w:rsidR="00C10B6B">
        <w:rPr>
          <w:w w:val="105"/>
          <w:sz w:val="18"/>
        </w:rPr>
        <w:t>yin</w:t>
      </w:r>
      <w:r>
        <w:rPr>
          <w:w w:val="105"/>
          <w:sz w:val="18"/>
        </w:rPr>
        <w:t xml:space="preserve">g the female shooting </w:t>
      </w:r>
      <w:r w:rsidR="00C10B6B">
        <w:rPr>
          <w:w w:val="105"/>
          <w:sz w:val="18"/>
        </w:rPr>
        <w:t>v</w:t>
      </w:r>
      <w:r>
        <w:rPr>
          <w:w w:val="105"/>
          <w:sz w:val="18"/>
        </w:rPr>
        <w:t xml:space="preserve">ictim as being Rachel Scott. He told me that he </w:t>
      </w:r>
      <w:r w:rsidR="00C10B6B">
        <w:rPr>
          <w:w w:val="105"/>
          <w:sz w:val="18"/>
        </w:rPr>
        <w:t>w</w:t>
      </w:r>
      <w:r>
        <w:rPr>
          <w:w w:val="105"/>
          <w:sz w:val="18"/>
        </w:rPr>
        <w:t>asn</w:t>
      </w:r>
      <w:r w:rsidR="00C10B6B">
        <w:rPr>
          <w:w w:val="105"/>
          <w:sz w:val="18"/>
        </w:rPr>
        <w:t xml:space="preserve">’t </w:t>
      </w:r>
      <w:r>
        <w:rPr>
          <w:w w:val="105"/>
          <w:sz w:val="18"/>
        </w:rPr>
        <w:t xml:space="preserve">sure </w:t>
      </w:r>
      <w:r w:rsidR="00C10B6B">
        <w:rPr>
          <w:w w:val="105"/>
          <w:sz w:val="18"/>
        </w:rPr>
        <w:t xml:space="preserve">what the </w:t>
      </w:r>
      <w:r>
        <w:rPr>
          <w:w w:val="105"/>
          <w:sz w:val="18"/>
        </w:rPr>
        <w:t>victim</w:t>
      </w:r>
      <w:r w:rsidR="00C10B6B">
        <w:rPr>
          <w:w w:val="105"/>
          <w:sz w:val="18"/>
        </w:rPr>
        <w:t>’</w:t>
      </w:r>
      <w:r>
        <w:rPr>
          <w:w w:val="105"/>
          <w:sz w:val="18"/>
        </w:rPr>
        <w:t xml:space="preserve">s name was but he had heard from a friend of his sister's. Amber </w:t>
      </w:r>
      <w:r w:rsidR="00C10B6B">
        <w:rPr>
          <w:w w:val="105"/>
          <w:sz w:val="18"/>
        </w:rPr>
        <w:t>M</w:t>
      </w:r>
      <w:r>
        <w:rPr>
          <w:w w:val="105"/>
          <w:sz w:val="18"/>
        </w:rPr>
        <w:t>ichelle Huntington. that the onl</w:t>
      </w:r>
      <w:r w:rsidR="00C10B6B">
        <w:rPr>
          <w:w w:val="105"/>
          <w:sz w:val="18"/>
        </w:rPr>
        <w:t>y</w:t>
      </w:r>
      <w:r>
        <w:rPr>
          <w:w w:val="105"/>
          <w:sz w:val="18"/>
        </w:rPr>
        <w:t xml:space="preserve"> female</w:t>
      </w:r>
      <w:r>
        <w:rPr>
          <w:w w:val="99"/>
          <w:sz w:val="18"/>
        </w:rPr>
        <w:t xml:space="preserve"> </w:t>
      </w:r>
      <w:r w:rsidR="00C10B6B">
        <w:rPr>
          <w:w w:val="99"/>
          <w:sz w:val="18"/>
        </w:rPr>
        <w:t>sho</w:t>
      </w:r>
      <w:r>
        <w:rPr>
          <w:w w:val="105"/>
          <w:sz w:val="18"/>
        </w:rPr>
        <w:t>ot</w:t>
      </w:r>
      <w:r w:rsidR="00C10B6B">
        <w:rPr>
          <w:w w:val="105"/>
          <w:sz w:val="18"/>
        </w:rPr>
        <w:t>in</w:t>
      </w:r>
      <w:r>
        <w:rPr>
          <w:w w:val="105"/>
          <w:sz w:val="18"/>
        </w:rPr>
        <w:t xml:space="preserve">g victim outside was Rachel Scott and he had </w:t>
      </w:r>
      <w:r w:rsidR="00C10B6B">
        <w:rPr>
          <w:w w:val="105"/>
          <w:sz w:val="18"/>
        </w:rPr>
        <w:t>c</w:t>
      </w:r>
      <w:r>
        <w:rPr>
          <w:w w:val="105"/>
          <w:sz w:val="18"/>
        </w:rPr>
        <w:t>ome to the conclusion she was Rachel</w:t>
      </w:r>
      <w:r w:rsidR="00C10B6B">
        <w:rPr>
          <w:w w:val="105"/>
          <w:sz w:val="18"/>
        </w:rPr>
        <w:t>,</w:t>
      </w:r>
      <w:r>
        <w:rPr>
          <w:w w:val="105"/>
          <w:sz w:val="18"/>
        </w:rPr>
        <w:t xml:space="preserve"> Through the course of our</w:t>
      </w:r>
    </w:p>
    <w:p w:rsidR="00CE4C9F" w:rsidRDefault="00C85DFB">
      <w:pPr>
        <w:spacing w:before="6" w:line="422" w:lineRule="auto"/>
        <w:ind w:left="628" w:right="359" w:firstLine="15"/>
        <w:rPr>
          <w:sz w:val="18"/>
        </w:rPr>
      </w:pPr>
      <w:r>
        <w:rPr>
          <w:sz w:val="18"/>
        </w:rPr>
        <w:t>in</w:t>
      </w:r>
      <w:r w:rsidR="00C10B6B">
        <w:rPr>
          <w:sz w:val="18"/>
        </w:rPr>
        <w:t>v</w:t>
      </w:r>
      <w:r>
        <w:rPr>
          <w:sz w:val="18"/>
        </w:rPr>
        <w:t>estigation we have identified the female who was sho</w:t>
      </w:r>
      <w:r w:rsidR="00C10B6B">
        <w:rPr>
          <w:sz w:val="18"/>
        </w:rPr>
        <w:t>t</w:t>
      </w:r>
      <w:r>
        <w:rPr>
          <w:sz w:val="18"/>
        </w:rPr>
        <w:t xml:space="preserve"> </w:t>
      </w:r>
      <w:r w:rsidR="00C10B6B">
        <w:rPr>
          <w:sz w:val="18"/>
        </w:rPr>
        <w:t>t</w:t>
      </w:r>
      <w:r>
        <w:rPr>
          <w:sz w:val="18"/>
        </w:rPr>
        <w:t xml:space="preserve">o the south of the  exterior  stairs  as  being.  </w:t>
      </w:r>
      <w:r w:rsidR="00C10B6B">
        <w:rPr>
          <w:sz w:val="18"/>
        </w:rPr>
        <w:t>An</w:t>
      </w:r>
      <w:r>
        <w:rPr>
          <w:sz w:val="18"/>
        </w:rPr>
        <w:t>n</w:t>
      </w:r>
      <w:r w:rsidR="00C10B6B">
        <w:rPr>
          <w:sz w:val="18"/>
        </w:rPr>
        <w:t>e</w:t>
      </w:r>
      <w:r>
        <w:rPr>
          <w:sz w:val="18"/>
        </w:rPr>
        <w:t xml:space="preserve">  </w:t>
      </w:r>
      <w:r w:rsidR="00C10B6B">
        <w:rPr>
          <w:sz w:val="18"/>
        </w:rPr>
        <w:t>M</w:t>
      </w:r>
      <w:r>
        <w:rPr>
          <w:sz w:val="18"/>
        </w:rPr>
        <w:t>arie  Hochhalter Again</w:t>
      </w:r>
      <w:r w:rsidR="00C10B6B">
        <w:rPr>
          <w:sz w:val="18"/>
        </w:rPr>
        <w:t>, I</w:t>
      </w:r>
      <w:r>
        <w:rPr>
          <w:rFonts w:ascii="Arial" w:hAnsi="Arial"/>
          <w:w w:val="95"/>
          <w:sz w:val="14"/>
        </w:rPr>
        <w:t xml:space="preserve"> </w:t>
      </w:r>
      <w:r>
        <w:rPr>
          <w:sz w:val="18"/>
        </w:rPr>
        <w:t>asked Adam if</w:t>
      </w:r>
      <w:r w:rsidR="00C10B6B">
        <w:rPr>
          <w:sz w:val="18"/>
        </w:rPr>
        <w:t xml:space="preserve"> </w:t>
      </w:r>
      <w:r>
        <w:rPr>
          <w:sz w:val="18"/>
        </w:rPr>
        <w:t xml:space="preserve">he could assist me in </w:t>
      </w:r>
      <w:r w:rsidR="00C10B6B">
        <w:rPr>
          <w:sz w:val="18"/>
        </w:rPr>
        <w:t>identifying</w:t>
      </w:r>
      <w:r>
        <w:rPr>
          <w:sz w:val="18"/>
        </w:rPr>
        <w:t xml:space="preserve"> the </w:t>
      </w:r>
      <w:r w:rsidR="00C10B6B">
        <w:rPr>
          <w:sz w:val="18"/>
        </w:rPr>
        <w:t>fe</w:t>
      </w:r>
      <w:r>
        <w:rPr>
          <w:sz w:val="18"/>
        </w:rPr>
        <w:t xml:space="preserve">male that </w:t>
      </w:r>
      <w:r w:rsidR="00C10B6B">
        <w:rPr>
          <w:sz w:val="18"/>
        </w:rPr>
        <w:t>w</w:t>
      </w:r>
      <w:r>
        <w:rPr>
          <w:sz w:val="18"/>
        </w:rPr>
        <w:t xml:space="preserve">ent to assist the </w:t>
      </w:r>
      <w:r w:rsidR="00C10B6B">
        <w:rPr>
          <w:sz w:val="18"/>
        </w:rPr>
        <w:t>f</w:t>
      </w:r>
      <w:r>
        <w:rPr>
          <w:rFonts w:ascii="Arial" w:hAnsi="Arial"/>
          <w:sz w:val="18"/>
        </w:rPr>
        <w:t xml:space="preserve">emale </w:t>
      </w:r>
      <w:r>
        <w:rPr>
          <w:sz w:val="18"/>
        </w:rPr>
        <w:t>shooting victim</w:t>
      </w:r>
      <w:r w:rsidR="00C10B6B">
        <w:rPr>
          <w:sz w:val="18"/>
        </w:rPr>
        <w:t>. A</w:t>
      </w:r>
      <w:r>
        <w:rPr>
          <w:sz w:val="18"/>
        </w:rPr>
        <w:t xml:space="preserve">gain. he </w:t>
      </w:r>
      <w:r w:rsidR="00C10B6B">
        <w:rPr>
          <w:sz w:val="18"/>
        </w:rPr>
        <w:t>t</w:t>
      </w:r>
      <w:r>
        <w:rPr>
          <w:sz w:val="18"/>
        </w:rPr>
        <w:t xml:space="preserve">old me he could not tell me </w:t>
      </w:r>
      <w:r w:rsidR="00C10B6B">
        <w:rPr>
          <w:sz w:val="18"/>
        </w:rPr>
        <w:t>w</w:t>
      </w:r>
      <w:r>
        <w:rPr>
          <w:sz w:val="18"/>
        </w:rPr>
        <w:t>ho the party  was and could not  pro</w:t>
      </w:r>
      <w:r w:rsidR="00C10B6B">
        <w:rPr>
          <w:sz w:val="18"/>
        </w:rPr>
        <w:t xml:space="preserve">vide </w:t>
      </w:r>
      <w:r>
        <w:rPr>
          <w:sz w:val="18"/>
        </w:rPr>
        <w:t xml:space="preserve">a description  of  the  person </w:t>
      </w:r>
      <w:r w:rsidR="00C10B6B">
        <w:rPr>
          <w:sz w:val="18"/>
        </w:rPr>
        <w:t>. A</w:t>
      </w:r>
      <w:r>
        <w:rPr>
          <w:sz w:val="18"/>
        </w:rPr>
        <w:t>t this point .</w:t>
      </w:r>
      <w:r w:rsidR="00C10B6B">
        <w:rPr>
          <w:sz w:val="18"/>
        </w:rPr>
        <w:t>A</w:t>
      </w:r>
      <w:r>
        <w:rPr>
          <w:sz w:val="18"/>
        </w:rPr>
        <w:t>dam  interrup</w:t>
      </w:r>
      <w:r w:rsidR="00C10B6B">
        <w:rPr>
          <w:sz w:val="18"/>
        </w:rPr>
        <w:t>ted</w:t>
      </w:r>
      <w:r>
        <w:rPr>
          <w:sz w:val="18"/>
        </w:rPr>
        <w:t xml:space="preserve"> and said he did recall  after  Dylan  Klebold  shot  the female</w:t>
      </w:r>
      <w:r w:rsidR="00C10B6B">
        <w:rPr>
          <w:sz w:val="18"/>
        </w:rPr>
        <w:t xml:space="preserve"> w</w:t>
      </w:r>
      <w:r>
        <w:rPr>
          <w:sz w:val="18"/>
        </w:rPr>
        <w:t>ho was standing at the bottom  of stairs he  rememb</w:t>
      </w:r>
      <w:r w:rsidR="00C10B6B">
        <w:rPr>
          <w:sz w:val="18"/>
        </w:rPr>
        <w:t>e</w:t>
      </w:r>
      <w:r>
        <w:rPr>
          <w:sz w:val="18"/>
        </w:rPr>
        <w:t>rs  D</w:t>
      </w:r>
      <w:r w:rsidR="00C10B6B">
        <w:rPr>
          <w:sz w:val="18"/>
        </w:rPr>
        <w:t>yl</w:t>
      </w:r>
      <w:r>
        <w:rPr>
          <w:sz w:val="18"/>
        </w:rPr>
        <w:t>an  put his rif1e down and pick</w:t>
      </w:r>
      <w:r w:rsidR="00C10B6B">
        <w:rPr>
          <w:sz w:val="18"/>
        </w:rPr>
        <w:t>e</w:t>
      </w:r>
      <w:r>
        <w:rPr>
          <w:sz w:val="18"/>
        </w:rPr>
        <w:t>d up a second weapon. Adam again told me he couldn't describe the weapon.  but belie</w:t>
      </w:r>
      <w:r w:rsidR="00C10B6B">
        <w:rPr>
          <w:sz w:val="18"/>
        </w:rPr>
        <w:t>v</w:t>
      </w:r>
      <w:r>
        <w:rPr>
          <w:sz w:val="18"/>
        </w:rPr>
        <w:t xml:space="preserve">ed </w:t>
      </w:r>
      <w:r w:rsidR="00C10B6B">
        <w:rPr>
          <w:sz w:val="18"/>
        </w:rPr>
        <w:t>it was</w:t>
      </w:r>
      <w:r>
        <w:rPr>
          <w:sz w:val="18"/>
        </w:rPr>
        <w:t xml:space="preserve"> some  </w:t>
      </w:r>
      <w:r w:rsidR="00C10B6B">
        <w:rPr>
          <w:sz w:val="18"/>
        </w:rPr>
        <w:t>ty</w:t>
      </w:r>
      <w:r>
        <w:rPr>
          <w:sz w:val="18"/>
        </w:rPr>
        <w:t xml:space="preserve">pe of long gun. It was just after Dylan picked up that second </w:t>
      </w:r>
      <w:r w:rsidR="00C10B6B">
        <w:rPr>
          <w:sz w:val="18"/>
        </w:rPr>
        <w:t>w</w:t>
      </w:r>
      <w:r>
        <w:rPr>
          <w:sz w:val="18"/>
        </w:rPr>
        <w:t>eapon that Dylan and Eric turned back  to</w:t>
      </w:r>
      <w:r w:rsidR="00C10B6B">
        <w:rPr>
          <w:sz w:val="18"/>
        </w:rPr>
        <w:t>w</w:t>
      </w:r>
      <w:r>
        <w:rPr>
          <w:sz w:val="18"/>
        </w:rPr>
        <w:t xml:space="preserve">ards </w:t>
      </w:r>
      <w:r w:rsidR="00C10B6B">
        <w:rPr>
          <w:sz w:val="18"/>
        </w:rPr>
        <w:t>A</w:t>
      </w:r>
      <w:r>
        <w:rPr>
          <w:sz w:val="18"/>
        </w:rPr>
        <w:t>dam and h</w:t>
      </w:r>
      <w:r w:rsidR="00C10B6B">
        <w:rPr>
          <w:sz w:val="18"/>
        </w:rPr>
        <w:t>i</w:t>
      </w:r>
      <w:r>
        <w:rPr>
          <w:sz w:val="18"/>
        </w:rPr>
        <w:t>s  group and started firing</w:t>
      </w:r>
      <w:r w:rsidR="00C10B6B">
        <w:rPr>
          <w:sz w:val="18"/>
        </w:rPr>
        <w:t>,</w:t>
      </w:r>
      <w:r>
        <w:rPr>
          <w:sz w:val="18"/>
        </w:rPr>
        <w:t xml:space="preserve"> that's </w:t>
      </w:r>
      <w:r w:rsidR="00C10B6B">
        <w:rPr>
          <w:sz w:val="18"/>
        </w:rPr>
        <w:t>w</w:t>
      </w:r>
      <w:r>
        <w:rPr>
          <w:sz w:val="18"/>
        </w:rPr>
        <w:t>hen Adams</w:t>
      </w:r>
      <w:r w:rsidR="00C10B6B">
        <w:rPr>
          <w:sz w:val="18"/>
        </w:rPr>
        <w:t xml:space="preserve">’ </w:t>
      </w:r>
      <w:r>
        <w:rPr>
          <w:sz w:val="18"/>
        </w:rPr>
        <w:t>friends</w:t>
      </w:r>
      <w:r w:rsidR="00C10B6B">
        <w:rPr>
          <w:sz w:val="18"/>
        </w:rPr>
        <w:t>. M</w:t>
      </w:r>
      <w:r>
        <w:rPr>
          <w:sz w:val="18"/>
        </w:rPr>
        <w:t>ark Ta</w:t>
      </w:r>
      <w:r w:rsidR="00C10B6B">
        <w:rPr>
          <w:sz w:val="18"/>
        </w:rPr>
        <w:t>y</w:t>
      </w:r>
      <w:r>
        <w:rPr>
          <w:sz w:val="18"/>
        </w:rPr>
        <w:t>lor and Michael Johnson  ultimate</w:t>
      </w:r>
      <w:r w:rsidR="00C10B6B">
        <w:rPr>
          <w:sz w:val="18"/>
        </w:rPr>
        <w:t>ly</w:t>
      </w:r>
      <w:r>
        <w:rPr>
          <w:sz w:val="18"/>
        </w:rPr>
        <w:t xml:space="preserve">  got shot</w:t>
      </w:r>
      <w:r w:rsidR="00C10B6B">
        <w:rPr>
          <w:sz w:val="18"/>
        </w:rPr>
        <w:t>. A</w:t>
      </w:r>
      <w:r>
        <w:rPr>
          <w:sz w:val="18"/>
        </w:rPr>
        <w:t xml:space="preserve">dam  </w:t>
      </w:r>
      <w:r w:rsidR="00C10B6B">
        <w:rPr>
          <w:sz w:val="18"/>
        </w:rPr>
        <w:t>w</w:t>
      </w:r>
      <w:r>
        <w:rPr>
          <w:sz w:val="18"/>
        </w:rPr>
        <w:t xml:space="preserve">as  then shown photo line-up. </w:t>
      </w:r>
      <w:r w:rsidR="00C10B6B">
        <w:rPr>
          <w:sz w:val="18"/>
        </w:rPr>
        <w:t>P</w:t>
      </w:r>
      <w:r>
        <w:rPr>
          <w:sz w:val="18"/>
        </w:rPr>
        <w:t>age</w:t>
      </w:r>
      <w:r w:rsidR="00C10B6B">
        <w:rPr>
          <w:sz w:val="18"/>
        </w:rPr>
        <w:t xml:space="preserve"> #</w:t>
      </w:r>
      <w:r>
        <w:rPr>
          <w:sz w:val="18"/>
        </w:rPr>
        <w:t>3, at which time I asked if</w:t>
      </w:r>
      <w:r w:rsidR="00C10B6B">
        <w:rPr>
          <w:sz w:val="18"/>
        </w:rPr>
        <w:t xml:space="preserve"> </w:t>
      </w:r>
      <w:r>
        <w:rPr>
          <w:sz w:val="18"/>
        </w:rPr>
        <w:t xml:space="preserve">he could identify the person </w:t>
      </w:r>
      <w:r w:rsidR="00C10B6B">
        <w:rPr>
          <w:sz w:val="18"/>
        </w:rPr>
        <w:t>w</w:t>
      </w:r>
      <w:r>
        <w:rPr>
          <w:sz w:val="18"/>
        </w:rPr>
        <w:t>ho initially started to shoot at him and his f</w:t>
      </w:r>
      <w:r w:rsidR="00C10B6B">
        <w:rPr>
          <w:sz w:val="18"/>
        </w:rPr>
        <w:t>rie</w:t>
      </w:r>
      <w:r>
        <w:rPr>
          <w:sz w:val="18"/>
        </w:rPr>
        <w:t>nds 4-20-99 Adam immediate</w:t>
      </w:r>
      <w:r w:rsidR="00C10B6B">
        <w:rPr>
          <w:sz w:val="18"/>
        </w:rPr>
        <w:t>ly</w:t>
      </w:r>
      <w:r>
        <w:rPr>
          <w:sz w:val="18"/>
        </w:rPr>
        <w:t xml:space="preserve"> pointed to photo</w:t>
      </w:r>
      <w:r w:rsidR="00C10B6B">
        <w:rPr>
          <w:sz w:val="18"/>
        </w:rPr>
        <w:t xml:space="preserve"> #2,</w:t>
      </w:r>
      <w:r>
        <w:rPr>
          <w:sz w:val="18"/>
        </w:rPr>
        <w:t xml:space="preserve"> identif</w:t>
      </w:r>
      <w:r w:rsidR="00C10B6B">
        <w:rPr>
          <w:sz w:val="18"/>
        </w:rPr>
        <w:t>y</w:t>
      </w:r>
      <w:r>
        <w:rPr>
          <w:sz w:val="18"/>
        </w:rPr>
        <w:t>ing E</w:t>
      </w:r>
      <w:r w:rsidR="007F59CE">
        <w:rPr>
          <w:sz w:val="18"/>
        </w:rPr>
        <w:t>ric</w:t>
      </w:r>
      <w:r>
        <w:rPr>
          <w:sz w:val="18"/>
        </w:rPr>
        <w:t xml:space="preserve"> Harris as the part</w:t>
      </w:r>
      <w:r w:rsidR="00C10B6B">
        <w:rPr>
          <w:sz w:val="18"/>
        </w:rPr>
        <w:t>y</w:t>
      </w:r>
      <w:r>
        <w:rPr>
          <w:sz w:val="18"/>
        </w:rPr>
        <w:t xml:space="preserve">  who shot at </w:t>
      </w:r>
      <w:r w:rsidR="00C10B6B">
        <w:rPr>
          <w:sz w:val="18"/>
        </w:rPr>
        <w:t>his</w:t>
      </w:r>
      <w:r>
        <w:rPr>
          <w:sz w:val="18"/>
        </w:rPr>
        <w:t xml:space="preserve"> group</w:t>
      </w:r>
      <w:r w:rsidR="00C10B6B">
        <w:rPr>
          <w:sz w:val="18"/>
        </w:rPr>
        <w:t>. A</w:t>
      </w:r>
      <w:r>
        <w:rPr>
          <w:sz w:val="18"/>
        </w:rPr>
        <w:t xml:space="preserve">dam </w:t>
      </w:r>
      <w:r w:rsidR="00C10B6B">
        <w:rPr>
          <w:sz w:val="18"/>
        </w:rPr>
        <w:t>was</w:t>
      </w:r>
      <w:r>
        <w:rPr>
          <w:sz w:val="18"/>
        </w:rPr>
        <w:t xml:space="preserve"> shown a second photo line-up page </w:t>
      </w:r>
      <w:r w:rsidR="00C10B6B">
        <w:rPr>
          <w:sz w:val="18"/>
        </w:rPr>
        <w:t>#</w:t>
      </w:r>
      <w:r>
        <w:rPr>
          <w:sz w:val="18"/>
        </w:rPr>
        <w:t>9 and was asked to identify the person who he saw  shoot  the  female  s</w:t>
      </w:r>
      <w:r w:rsidR="00C10B6B">
        <w:rPr>
          <w:sz w:val="18"/>
        </w:rPr>
        <w:t>t</w:t>
      </w:r>
      <w:r>
        <w:rPr>
          <w:sz w:val="18"/>
        </w:rPr>
        <w:t>udent  ne</w:t>
      </w:r>
      <w:r w:rsidR="00C10B6B">
        <w:rPr>
          <w:sz w:val="18"/>
        </w:rPr>
        <w:t>ar</w:t>
      </w:r>
      <w:r>
        <w:rPr>
          <w:sz w:val="18"/>
        </w:rPr>
        <w:t xml:space="preserve">  the staircase</w:t>
      </w:r>
      <w:r w:rsidR="00C10B6B">
        <w:rPr>
          <w:sz w:val="18"/>
        </w:rPr>
        <w:t>.</w:t>
      </w:r>
      <w:r>
        <w:rPr>
          <w:sz w:val="18"/>
        </w:rPr>
        <w:t xml:space="preserve"> Adam immediate </w:t>
      </w:r>
      <w:r w:rsidR="00C10B6B">
        <w:rPr>
          <w:sz w:val="18"/>
        </w:rPr>
        <w:t>pointed</w:t>
      </w:r>
      <w:r>
        <w:rPr>
          <w:sz w:val="18"/>
        </w:rPr>
        <w:t xml:space="preserve"> to photo </w:t>
      </w:r>
      <w:r w:rsidR="00C10B6B">
        <w:rPr>
          <w:sz w:val="18"/>
        </w:rPr>
        <w:t>#3</w:t>
      </w:r>
      <w:r>
        <w:rPr>
          <w:rFonts w:ascii="Arial" w:hAnsi="Arial"/>
          <w:i/>
          <w:w w:val="115"/>
          <w:sz w:val="14"/>
        </w:rPr>
        <w:t xml:space="preserve">, </w:t>
      </w:r>
      <w:r>
        <w:rPr>
          <w:sz w:val="18"/>
        </w:rPr>
        <w:t>and identified D</w:t>
      </w:r>
      <w:r w:rsidR="00C10B6B">
        <w:rPr>
          <w:sz w:val="18"/>
        </w:rPr>
        <w:t>yl</w:t>
      </w:r>
      <w:r>
        <w:rPr>
          <w:sz w:val="18"/>
        </w:rPr>
        <w:t>an Klebold as the one he sa</w:t>
      </w:r>
      <w:r w:rsidR="00C10B6B">
        <w:rPr>
          <w:sz w:val="18"/>
        </w:rPr>
        <w:t>w</w:t>
      </w:r>
      <w:r>
        <w:rPr>
          <w:sz w:val="18"/>
        </w:rPr>
        <w:t xml:space="preserve"> shoot the fema</w:t>
      </w:r>
      <w:r w:rsidR="00C10B6B">
        <w:rPr>
          <w:sz w:val="18"/>
        </w:rPr>
        <w:t>le</w:t>
      </w:r>
      <w:r>
        <w:rPr>
          <w:spacing w:val="-16"/>
          <w:sz w:val="18"/>
        </w:rPr>
        <w:t xml:space="preserve"> </w:t>
      </w:r>
      <w:r w:rsidR="00C10B6B">
        <w:rPr>
          <w:spacing w:val="-16"/>
          <w:sz w:val="18"/>
        </w:rPr>
        <w:t>s</w:t>
      </w:r>
      <w:r>
        <w:rPr>
          <w:sz w:val="18"/>
        </w:rPr>
        <w:t>tudent.</w:t>
      </w:r>
    </w:p>
    <w:p w:rsidR="00CE4C9F" w:rsidRDefault="00CE4C9F">
      <w:pPr>
        <w:pStyle w:val="BodyText"/>
        <w:rPr>
          <w:sz w:val="20"/>
        </w:rPr>
      </w:pPr>
    </w:p>
    <w:p w:rsidR="00CE4C9F" w:rsidRDefault="00C10B6B">
      <w:pPr>
        <w:spacing w:before="138" w:line="424" w:lineRule="auto"/>
        <w:ind w:left="642" w:right="307" w:hanging="7"/>
        <w:jc w:val="both"/>
        <w:rPr>
          <w:w w:val="105"/>
          <w:sz w:val="18"/>
        </w:rPr>
      </w:pPr>
      <w:r>
        <w:rPr>
          <w:w w:val="105"/>
          <w:sz w:val="18"/>
        </w:rPr>
        <w:t>Ad</w:t>
      </w:r>
      <w:r w:rsidR="00C85DFB">
        <w:rPr>
          <w:w w:val="105"/>
          <w:sz w:val="18"/>
        </w:rPr>
        <w:t>am</w:t>
      </w:r>
      <w:r>
        <w:rPr>
          <w:w w:val="105"/>
          <w:sz w:val="18"/>
        </w:rPr>
        <w:t xml:space="preserve"> was</w:t>
      </w:r>
      <w:r w:rsidR="00C85DFB">
        <w:rPr>
          <w:w w:val="110"/>
          <w:sz w:val="18"/>
        </w:rPr>
        <w:t xml:space="preserve"> </w:t>
      </w:r>
      <w:r w:rsidR="00C85DFB">
        <w:rPr>
          <w:w w:val="105"/>
          <w:sz w:val="18"/>
        </w:rPr>
        <w:t>asked if</w:t>
      </w:r>
      <w:r>
        <w:rPr>
          <w:w w:val="105"/>
          <w:sz w:val="18"/>
        </w:rPr>
        <w:t xml:space="preserve"> </w:t>
      </w:r>
      <w:r w:rsidR="00C85DFB">
        <w:rPr>
          <w:w w:val="105"/>
          <w:sz w:val="18"/>
        </w:rPr>
        <w:t>he could recall any additional information in reference to this incident Adam told me he forgot to tell from our initial interview that after Denny Rowe and he reached the maintenance facility over near Clement Park he rememb</w:t>
      </w:r>
      <w:r>
        <w:rPr>
          <w:w w:val="105"/>
          <w:sz w:val="18"/>
        </w:rPr>
        <w:t>e</w:t>
      </w:r>
      <w:r w:rsidR="00C85DFB">
        <w:rPr>
          <w:w w:val="105"/>
          <w:sz w:val="18"/>
        </w:rPr>
        <w:t>rs</w:t>
      </w:r>
      <w:r w:rsidR="00C85DFB">
        <w:rPr>
          <w:spacing w:val="-16"/>
          <w:w w:val="105"/>
          <w:sz w:val="18"/>
        </w:rPr>
        <w:t xml:space="preserve"> </w:t>
      </w:r>
      <w:r w:rsidR="00C85DFB">
        <w:rPr>
          <w:w w:val="105"/>
          <w:sz w:val="18"/>
        </w:rPr>
        <w:t>that</w:t>
      </w:r>
    </w:p>
    <w:p w:rsidR="00C10B6B" w:rsidRDefault="00C10B6B">
      <w:pPr>
        <w:spacing w:before="138" w:line="424" w:lineRule="auto"/>
        <w:ind w:left="642" w:right="307" w:hanging="7"/>
        <w:jc w:val="both"/>
        <w:rPr>
          <w:sz w:val="18"/>
        </w:rPr>
      </w:pPr>
    </w:p>
    <w:p w:rsidR="00C10B6B" w:rsidRDefault="00C10B6B">
      <w:pPr>
        <w:spacing w:before="138" w:line="424" w:lineRule="auto"/>
        <w:ind w:left="642" w:right="307" w:hanging="7"/>
        <w:jc w:val="both"/>
        <w:rPr>
          <w:sz w:val="18"/>
        </w:rPr>
      </w:pPr>
      <w:r>
        <w:rPr>
          <w:sz w:val="18"/>
        </w:rPr>
        <w:t>JC-001-001215</w:t>
      </w:r>
    </w:p>
    <w:p w:rsidR="00CE4C9F" w:rsidRDefault="00CE4C9F">
      <w:pPr>
        <w:pStyle w:val="BodyText"/>
        <w:spacing w:before="4"/>
        <w:rPr>
          <w:sz w:val="9"/>
        </w:rPr>
      </w:pPr>
    </w:p>
    <w:p w:rsidR="00CE4C9F" w:rsidRDefault="00CE4C9F">
      <w:pPr>
        <w:rPr>
          <w:sz w:val="9"/>
        </w:rPr>
        <w:sectPr w:rsidR="00CE4C9F">
          <w:pgSz w:w="12240" w:h="15840"/>
          <w:pgMar w:top="920" w:right="920" w:bottom="280" w:left="680" w:header="720" w:footer="720" w:gutter="0"/>
          <w:cols w:space="720"/>
        </w:sect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4"/>
        <w:gridCol w:w="722"/>
        <w:gridCol w:w="1011"/>
        <w:gridCol w:w="2706"/>
        <w:gridCol w:w="2350"/>
      </w:tblGrid>
      <w:tr w:rsidR="00CE4C9F">
        <w:trPr>
          <w:trHeight w:val="556"/>
        </w:trPr>
        <w:tc>
          <w:tcPr>
            <w:tcW w:w="3274" w:type="dxa"/>
            <w:tcBorders>
              <w:top w:val="nil"/>
              <w:left w:val="nil"/>
            </w:tcBorders>
          </w:tcPr>
          <w:p w:rsidR="00CE4C9F" w:rsidRDefault="00C85DFB">
            <w:pPr>
              <w:pStyle w:val="TableParagraph"/>
              <w:tabs>
                <w:tab w:val="left" w:pos="2039"/>
              </w:tabs>
              <w:spacing w:before="89"/>
              <w:ind w:left="122"/>
              <w:rPr>
                <w:rFonts w:ascii="Arial"/>
                <w:sz w:val="17"/>
              </w:rPr>
            </w:pPr>
            <w:bookmarkStart w:id="220" w:name="_bookmark215"/>
            <w:bookmarkEnd w:id="220"/>
            <w:r>
              <w:rPr>
                <w:b/>
                <w:position w:val="1"/>
                <w:sz w:val="19"/>
              </w:rPr>
              <w:lastRenderedPageBreak/>
              <w:t>CO</w:t>
            </w:r>
            <w:r w:rsidR="00C10B6B">
              <w:rPr>
                <w:b/>
                <w:position w:val="1"/>
                <w:sz w:val="19"/>
              </w:rPr>
              <w:t>N</w:t>
            </w:r>
            <w:r>
              <w:rPr>
                <w:b/>
                <w:position w:val="1"/>
                <w:sz w:val="19"/>
              </w:rPr>
              <w:t>TlN</w:t>
            </w:r>
            <w:r w:rsidR="00C10B6B">
              <w:rPr>
                <w:b/>
                <w:position w:val="1"/>
                <w:sz w:val="19"/>
              </w:rPr>
              <w:t>U</w:t>
            </w:r>
            <w:r>
              <w:rPr>
                <w:b/>
                <w:position w:val="1"/>
                <w:sz w:val="19"/>
              </w:rPr>
              <w:t>ATlON</w:t>
            </w:r>
            <w:r>
              <w:rPr>
                <w:b/>
                <w:position w:val="1"/>
                <w:sz w:val="19"/>
              </w:rPr>
              <w:tab/>
            </w:r>
          </w:p>
          <w:p w:rsidR="00CE4C9F" w:rsidRDefault="00C85DFB">
            <w:pPr>
              <w:pStyle w:val="TableParagraph"/>
              <w:tabs>
                <w:tab w:val="left" w:pos="2039"/>
              </w:tabs>
              <w:spacing w:before="84" w:line="140" w:lineRule="exact"/>
              <w:ind w:left="118"/>
              <w:rPr>
                <w:rFonts w:ascii="Arial" w:hAnsi="Arial"/>
                <w:sz w:val="15"/>
              </w:rPr>
            </w:pPr>
            <w:r>
              <w:rPr>
                <w:position w:val="1"/>
                <w:sz w:val="18"/>
              </w:rPr>
              <w:t>SUPPLEM</w:t>
            </w:r>
            <w:r w:rsidR="00C10B6B">
              <w:rPr>
                <w:position w:val="1"/>
                <w:sz w:val="18"/>
              </w:rPr>
              <w:t>ENT</w:t>
            </w:r>
            <w:r>
              <w:rPr>
                <w:position w:val="1"/>
                <w:sz w:val="18"/>
              </w:rPr>
              <w:tab/>
            </w:r>
          </w:p>
        </w:tc>
        <w:tc>
          <w:tcPr>
            <w:tcW w:w="1733" w:type="dxa"/>
            <w:gridSpan w:val="2"/>
            <w:tcBorders>
              <w:bottom w:val="single" w:sz="12" w:space="0" w:color="000000"/>
            </w:tcBorders>
          </w:tcPr>
          <w:p w:rsidR="00CE4C9F" w:rsidRDefault="00CE4C9F">
            <w:pPr>
              <w:pStyle w:val="TableParagraph"/>
              <w:spacing w:before="7"/>
              <w:rPr>
                <w:sz w:val="14"/>
              </w:rPr>
            </w:pPr>
          </w:p>
          <w:p w:rsidR="00CE4C9F" w:rsidRDefault="00C85DFB">
            <w:pPr>
              <w:pStyle w:val="TableParagraph"/>
              <w:spacing w:line="206" w:lineRule="exact"/>
              <w:ind w:left="113"/>
              <w:rPr>
                <w:b/>
                <w:sz w:val="21"/>
              </w:rPr>
            </w:pPr>
            <w:r>
              <w:rPr>
                <w:b/>
                <w:sz w:val="21"/>
              </w:rPr>
              <w:t>JCSO</w:t>
            </w:r>
          </w:p>
        </w:tc>
        <w:tc>
          <w:tcPr>
            <w:tcW w:w="2706" w:type="dxa"/>
            <w:tcBorders>
              <w:bottom w:val="single" w:sz="12" w:space="0" w:color="000000"/>
              <w:right w:val="single" w:sz="12" w:space="0" w:color="000000"/>
            </w:tcBorders>
          </w:tcPr>
          <w:p w:rsidR="00CE4C9F" w:rsidRDefault="00CE4C9F">
            <w:pPr>
              <w:pStyle w:val="TableParagraph"/>
              <w:spacing w:before="11"/>
              <w:ind w:left="123"/>
              <w:rPr>
                <w:sz w:val="13"/>
              </w:rPr>
            </w:pPr>
          </w:p>
          <w:p w:rsidR="00CE4C9F" w:rsidRDefault="00CE4C9F">
            <w:pPr>
              <w:pStyle w:val="TableParagraph"/>
              <w:spacing w:before="10"/>
              <w:rPr>
                <w:sz w:val="15"/>
              </w:rPr>
            </w:pPr>
          </w:p>
          <w:p w:rsidR="00CE4C9F" w:rsidRDefault="00C85DFB">
            <w:pPr>
              <w:pStyle w:val="TableParagraph"/>
              <w:spacing w:before="1" w:line="193" w:lineRule="exact"/>
              <w:ind w:left="132"/>
              <w:rPr>
                <w:rFonts w:ascii="Courier New"/>
                <w:b/>
              </w:rPr>
            </w:pPr>
            <w:r>
              <w:rPr>
                <w:rFonts w:ascii="Courier New"/>
                <w:b/>
                <w:w w:val="105"/>
              </w:rPr>
              <w:t>ERZEN</w:t>
            </w:r>
          </w:p>
        </w:tc>
        <w:tc>
          <w:tcPr>
            <w:tcW w:w="2350" w:type="dxa"/>
            <w:tcBorders>
              <w:top w:val="single" w:sz="12" w:space="0" w:color="000000"/>
              <w:left w:val="single" w:sz="12" w:space="0" w:color="000000"/>
              <w:bottom w:val="single" w:sz="12" w:space="0" w:color="000000"/>
            </w:tcBorders>
          </w:tcPr>
          <w:p w:rsidR="00C10B6B" w:rsidRDefault="00C10B6B">
            <w:pPr>
              <w:pStyle w:val="TableParagraph"/>
              <w:spacing w:before="1" w:line="225" w:lineRule="exact"/>
              <w:ind w:left="118"/>
              <w:rPr>
                <w:b/>
                <w:sz w:val="21"/>
              </w:rPr>
            </w:pPr>
          </w:p>
          <w:p w:rsidR="00CE4C9F" w:rsidRDefault="00C85DFB">
            <w:pPr>
              <w:pStyle w:val="TableParagraph"/>
              <w:spacing w:before="1" w:line="225" w:lineRule="exact"/>
              <w:ind w:left="118"/>
              <w:rPr>
                <w:b/>
                <w:sz w:val="21"/>
              </w:rPr>
            </w:pPr>
            <w:r>
              <w:rPr>
                <w:b/>
                <w:sz w:val="21"/>
              </w:rPr>
              <w:t>99-7625-LLL</w:t>
            </w:r>
          </w:p>
        </w:tc>
      </w:tr>
      <w:tr w:rsidR="00CE4C9F">
        <w:trPr>
          <w:trHeight w:val="441"/>
        </w:trPr>
        <w:tc>
          <w:tcPr>
            <w:tcW w:w="3996" w:type="dxa"/>
            <w:gridSpan w:val="2"/>
            <w:tcBorders>
              <w:right w:val="single" w:sz="12" w:space="0" w:color="000000"/>
            </w:tcBorders>
          </w:tcPr>
          <w:p w:rsidR="00C10B6B" w:rsidRDefault="00C10B6B">
            <w:pPr>
              <w:pStyle w:val="TableParagraph"/>
              <w:spacing w:before="55" w:line="148" w:lineRule="exact"/>
              <w:ind w:left="23"/>
              <w:rPr>
                <w:w w:val="115"/>
                <w:position w:val="-15"/>
                <w:sz w:val="37"/>
              </w:rPr>
            </w:pPr>
          </w:p>
          <w:p w:rsidR="00CE4C9F" w:rsidRDefault="00C85DFB">
            <w:pPr>
              <w:pStyle w:val="TableParagraph"/>
              <w:spacing w:before="55" w:line="148" w:lineRule="exact"/>
              <w:ind w:left="23"/>
              <w:rPr>
                <w:b/>
                <w:sz w:val="23"/>
              </w:rPr>
            </w:pPr>
            <w:r>
              <w:rPr>
                <w:w w:val="115"/>
                <w:position w:val="-15"/>
                <w:sz w:val="37"/>
              </w:rPr>
              <w:t>-</w:t>
            </w:r>
            <w:r>
              <w:rPr>
                <w:b/>
                <w:w w:val="115"/>
                <w:sz w:val="23"/>
              </w:rPr>
              <w:t>DN# 631</w:t>
            </w:r>
          </w:p>
        </w:tc>
        <w:tc>
          <w:tcPr>
            <w:tcW w:w="3717" w:type="dxa"/>
            <w:gridSpan w:val="2"/>
            <w:tcBorders>
              <w:top w:val="single" w:sz="12" w:space="0" w:color="000000"/>
              <w:left w:val="single" w:sz="12" w:space="0" w:color="000000"/>
              <w:right w:val="single" w:sz="12" w:space="0" w:color="000000"/>
            </w:tcBorders>
          </w:tcPr>
          <w:p w:rsidR="00CE4C9F" w:rsidRDefault="00CE4C9F">
            <w:pPr>
              <w:pStyle w:val="TableParagraph"/>
              <w:spacing w:before="59"/>
              <w:ind w:left="114"/>
              <w:rPr>
                <w:sz w:val="13"/>
              </w:rPr>
            </w:pPr>
          </w:p>
        </w:tc>
        <w:tc>
          <w:tcPr>
            <w:tcW w:w="2350" w:type="dxa"/>
            <w:tcBorders>
              <w:top w:val="single" w:sz="12" w:space="0" w:color="000000"/>
              <w:left w:val="single" w:sz="12" w:space="0" w:color="000000"/>
            </w:tcBorders>
          </w:tcPr>
          <w:p w:rsidR="00C10B6B" w:rsidRDefault="00C10B6B">
            <w:pPr>
              <w:pStyle w:val="TableParagraph"/>
              <w:spacing w:before="46" w:line="148" w:lineRule="exact"/>
              <w:ind w:left="117"/>
              <w:rPr>
                <w:b/>
                <w:w w:val="105"/>
                <w:sz w:val="23"/>
              </w:rPr>
            </w:pPr>
          </w:p>
          <w:p w:rsidR="00CE4C9F" w:rsidRDefault="00C85DFB">
            <w:pPr>
              <w:pStyle w:val="TableParagraph"/>
              <w:spacing w:before="46" w:line="148" w:lineRule="exact"/>
              <w:ind w:left="117"/>
              <w:rPr>
                <w:b/>
                <w:sz w:val="23"/>
              </w:rPr>
            </w:pPr>
            <w:r>
              <w:rPr>
                <w:b/>
                <w:w w:val="105"/>
                <w:sz w:val="23"/>
              </w:rPr>
              <w:t>7-15-99</w:t>
            </w:r>
          </w:p>
        </w:tc>
      </w:tr>
      <w:tr w:rsidR="00CE4C9F">
        <w:trPr>
          <w:trHeight w:val="615"/>
        </w:trPr>
        <w:tc>
          <w:tcPr>
            <w:tcW w:w="3996" w:type="dxa"/>
            <w:gridSpan w:val="2"/>
            <w:tcBorders>
              <w:right w:val="single" w:sz="12" w:space="0" w:color="000000"/>
            </w:tcBorders>
          </w:tcPr>
          <w:p w:rsidR="00CE4C9F" w:rsidRDefault="00C85DFB" w:rsidP="007A50E9">
            <w:pPr>
              <w:pStyle w:val="TableParagraph"/>
              <w:tabs>
                <w:tab w:val="left" w:pos="543"/>
                <w:tab w:val="left" w:pos="1154"/>
              </w:tabs>
              <w:spacing w:before="137"/>
              <w:rPr>
                <w:rFonts w:ascii="Arial"/>
                <w:b/>
                <w:sz w:val="17"/>
              </w:rPr>
            </w:pPr>
            <w:r>
              <w:rPr>
                <w:rFonts w:ascii="Arial"/>
                <w:w w:val="110"/>
                <w:position w:val="1"/>
                <w:sz w:val="8"/>
              </w:rPr>
              <w:tab/>
            </w:r>
            <w:r w:rsidR="007A50E9">
              <w:rPr>
                <w:rFonts w:ascii="Arial"/>
                <w:b/>
                <w:w w:val="110"/>
                <w:sz w:val="17"/>
              </w:rPr>
              <w:t>FIRST DEGREE MUR</w:t>
            </w:r>
            <w:r>
              <w:rPr>
                <w:rFonts w:ascii="Arial"/>
                <w:b/>
                <w:w w:val="110"/>
                <w:sz w:val="17"/>
              </w:rPr>
              <w:t>DER</w:t>
            </w:r>
          </w:p>
          <w:p w:rsidR="00CE4C9F" w:rsidRDefault="00CE4C9F">
            <w:pPr>
              <w:pStyle w:val="TableParagraph"/>
              <w:tabs>
                <w:tab w:val="left" w:pos="1139"/>
              </w:tabs>
              <w:spacing w:before="57" w:line="206" w:lineRule="exact"/>
              <w:ind w:left="155"/>
              <w:rPr>
                <w:rFonts w:ascii="Arial" w:hAnsi="Arial"/>
              </w:rPr>
            </w:pPr>
          </w:p>
        </w:tc>
        <w:tc>
          <w:tcPr>
            <w:tcW w:w="3717" w:type="dxa"/>
            <w:gridSpan w:val="2"/>
            <w:tcBorders>
              <w:left w:val="single" w:sz="12" w:space="0" w:color="000000"/>
              <w:right w:val="single" w:sz="12" w:space="0" w:color="000000"/>
            </w:tcBorders>
          </w:tcPr>
          <w:p w:rsidR="00CE4C9F" w:rsidRDefault="00CE4C9F">
            <w:pPr>
              <w:pStyle w:val="TableParagraph"/>
              <w:tabs>
                <w:tab w:val="left" w:pos="1438"/>
                <w:tab w:val="left" w:pos="2418"/>
                <w:tab w:val="left" w:pos="3451"/>
              </w:tabs>
              <w:spacing w:before="92" w:line="170" w:lineRule="exact"/>
              <w:ind w:left="312"/>
              <w:rPr>
                <w:sz w:val="14"/>
              </w:rPr>
            </w:pPr>
          </w:p>
        </w:tc>
        <w:tc>
          <w:tcPr>
            <w:tcW w:w="2350" w:type="dxa"/>
            <w:tcBorders>
              <w:left w:val="single" w:sz="12" w:space="0" w:color="000000"/>
            </w:tcBorders>
          </w:tcPr>
          <w:p w:rsidR="00CE4C9F" w:rsidRDefault="00C85DFB">
            <w:pPr>
              <w:pStyle w:val="TableParagraph"/>
              <w:tabs>
                <w:tab w:val="left" w:pos="1423"/>
                <w:tab w:val="left" w:pos="2089"/>
              </w:tabs>
              <w:spacing w:before="132" w:line="254" w:lineRule="exact"/>
              <w:ind w:left="123"/>
              <w:rPr>
                <w:sz w:val="24"/>
              </w:rPr>
            </w:pPr>
            <w:r>
              <w:rPr>
                <w:w w:val="115"/>
                <w:sz w:val="13"/>
              </w:rPr>
              <w:t>Recommend</w:t>
            </w:r>
            <w:r>
              <w:rPr>
                <w:spacing w:val="-6"/>
                <w:w w:val="115"/>
                <w:sz w:val="13"/>
              </w:rPr>
              <w:t xml:space="preserve"> </w:t>
            </w:r>
            <w:r>
              <w:rPr>
                <w:w w:val="115"/>
                <w:sz w:val="13"/>
              </w:rPr>
              <w:t>Cas</w:t>
            </w:r>
            <w:r w:rsidR="007A50E9">
              <w:rPr>
                <w:w w:val="115"/>
                <w:sz w:val="13"/>
              </w:rPr>
              <w:t>e</w:t>
            </w:r>
            <w:r>
              <w:rPr>
                <w:spacing w:val="-10"/>
                <w:w w:val="115"/>
                <w:sz w:val="13"/>
              </w:rPr>
              <w:t xml:space="preserve"> </w:t>
            </w:r>
            <w:r>
              <w:rPr>
                <w:w w:val="115"/>
                <w:sz w:val="13"/>
              </w:rPr>
              <w:t>:</w:t>
            </w:r>
            <w:r>
              <w:rPr>
                <w:w w:val="115"/>
                <w:sz w:val="13"/>
              </w:rPr>
              <w:tab/>
              <w:t>R</w:t>
            </w:r>
            <w:r w:rsidR="007A50E9">
              <w:rPr>
                <w:w w:val="115"/>
                <w:sz w:val="13"/>
              </w:rPr>
              <w:t>eview</w:t>
            </w:r>
            <w:r>
              <w:rPr>
                <w:w w:val="115"/>
                <w:sz w:val="13"/>
              </w:rPr>
              <w:tab/>
            </w:r>
          </w:p>
          <w:p w:rsidR="00CE4C9F" w:rsidRDefault="00C85DFB">
            <w:pPr>
              <w:pStyle w:val="TableParagraph"/>
              <w:spacing w:line="209" w:lineRule="exact"/>
              <w:ind w:left="1372"/>
              <w:rPr>
                <w:rFonts w:ascii="Arial"/>
                <w:sz w:val="31"/>
              </w:rPr>
            </w:pPr>
            <w:r>
              <w:rPr>
                <w:w w:val="105"/>
                <w:sz w:val="13"/>
              </w:rPr>
              <w:t>C</w:t>
            </w:r>
            <w:r w:rsidR="007A50E9">
              <w:rPr>
                <w:w w:val="105"/>
                <w:sz w:val="13"/>
              </w:rPr>
              <w:t>l</w:t>
            </w:r>
            <w:r>
              <w:rPr>
                <w:w w:val="105"/>
                <w:sz w:val="13"/>
              </w:rPr>
              <w:t xml:space="preserve">osure  </w:t>
            </w:r>
            <w:r>
              <w:rPr>
                <w:spacing w:val="15"/>
                <w:w w:val="105"/>
                <w:sz w:val="13"/>
              </w:rPr>
              <w:t xml:space="preserve"> </w:t>
            </w:r>
          </w:p>
        </w:tc>
      </w:tr>
    </w:tbl>
    <w:p w:rsidR="007A50E9" w:rsidRDefault="007A50E9">
      <w:pPr>
        <w:spacing w:before="93" w:line="412" w:lineRule="auto"/>
        <w:ind w:left="801" w:right="161" w:hanging="5"/>
        <w:jc w:val="both"/>
        <w:rPr>
          <w:w w:val="105"/>
          <w:sz w:val="18"/>
        </w:rPr>
      </w:pPr>
    </w:p>
    <w:p w:rsidR="00CE4C9F" w:rsidRDefault="00C85DFB">
      <w:pPr>
        <w:spacing w:before="93" w:line="412" w:lineRule="auto"/>
        <w:ind w:left="801" w:right="161" w:hanging="5"/>
        <w:jc w:val="both"/>
        <w:rPr>
          <w:sz w:val="18"/>
        </w:rPr>
      </w:pPr>
      <w:r>
        <w:rPr>
          <w:w w:val="105"/>
          <w:sz w:val="18"/>
        </w:rPr>
        <w:t xml:space="preserve">a motorcycle officer from the Jefferson County Sheriffs Office drove past them, at which time he contacted that individual and told him </w:t>
      </w:r>
      <w:r w:rsidR="007A50E9">
        <w:rPr>
          <w:w w:val="105"/>
          <w:sz w:val="18"/>
        </w:rPr>
        <w:t>w</w:t>
      </w:r>
      <w:r>
        <w:rPr>
          <w:w w:val="105"/>
          <w:sz w:val="18"/>
        </w:rPr>
        <w:t>hat was occurring at the high scho</w:t>
      </w:r>
      <w:r w:rsidR="007A50E9">
        <w:rPr>
          <w:w w:val="105"/>
          <w:sz w:val="18"/>
        </w:rPr>
        <w:t>ol.</w:t>
      </w:r>
    </w:p>
    <w:p w:rsidR="00CE4C9F" w:rsidRDefault="00CE4C9F">
      <w:pPr>
        <w:pStyle w:val="BodyText"/>
        <w:rPr>
          <w:sz w:val="20"/>
        </w:rPr>
      </w:pPr>
    </w:p>
    <w:p w:rsidR="00CE4C9F" w:rsidRDefault="00C85DFB" w:rsidP="007A50E9">
      <w:pPr>
        <w:spacing w:before="135" w:line="412" w:lineRule="auto"/>
        <w:ind w:left="806" w:right="151" w:hanging="10"/>
        <w:jc w:val="both"/>
        <w:rPr>
          <w:sz w:val="18"/>
        </w:rPr>
      </w:pPr>
      <w:r>
        <w:rPr>
          <w:w w:val="105"/>
          <w:sz w:val="18"/>
        </w:rPr>
        <w:t>On</w:t>
      </w:r>
      <w:r>
        <w:rPr>
          <w:spacing w:val="-12"/>
          <w:w w:val="105"/>
          <w:sz w:val="18"/>
        </w:rPr>
        <w:t xml:space="preserve"> </w:t>
      </w:r>
      <w:r>
        <w:rPr>
          <w:w w:val="105"/>
          <w:sz w:val="18"/>
        </w:rPr>
        <w:t>this</w:t>
      </w:r>
      <w:r>
        <w:rPr>
          <w:spacing w:val="-18"/>
          <w:w w:val="105"/>
          <w:sz w:val="18"/>
        </w:rPr>
        <w:t xml:space="preserve"> </w:t>
      </w:r>
      <w:r>
        <w:rPr>
          <w:w w:val="105"/>
          <w:sz w:val="18"/>
        </w:rPr>
        <w:t>date</w:t>
      </w:r>
      <w:r>
        <w:rPr>
          <w:spacing w:val="-6"/>
          <w:w w:val="105"/>
          <w:sz w:val="18"/>
        </w:rPr>
        <w:t xml:space="preserve"> </w:t>
      </w:r>
      <w:r>
        <w:rPr>
          <w:w w:val="105"/>
          <w:sz w:val="18"/>
        </w:rPr>
        <w:t>between</w:t>
      </w:r>
      <w:r>
        <w:rPr>
          <w:spacing w:val="-4"/>
          <w:w w:val="105"/>
          <w:sz w:val="18"/>
        </w:rPr>
        <w:t xml:space="preserve"> </w:t>
      </w:r>
      <w:r>
        <w:rPr>
          <w:w w:val="105"/>
          <w:sz w:val="18"/>
        </w:rPr>
        <w:t>the hours</w:t>
      </w:r>
      <w:r>
        <w:rPr>
          <w:spacing w:val="-18"/>
          <w:w w:val="105"/>
          <w:sz w:val="18"/>
        </w:rPr>
        <w:t xml:space="preserve"> </w:t>
      </w:r>
      <w:r>
        <w:rPr>
          <w:w w:val="105"/>
          <w:sz w:val="18"/>
        </w:rPr>
        <w:t>of</w:t>
      </w:r>
      <w:r>
        <w:rPr>
          <w:spacing w:val="-6"/>
          <w:w w:val="105"/>
          <w:sz w:val="18"/>
        </w:rPr>
        <w:t xml:space="preserve"> </w:t>
      </w:r>
      <w:r w:rsidR="007A50E9">
        <w:rPr>
          <w:spacing w:val="-6"/>
          <w:w w:val="105"/>
          <w:sz w:val="18"/>
        </w:rPr>
        <w:t>1150</w:t>
      </w:r>
      <w:r>
        <w:rPr>
          <w:w w:val="95"/>
          <w:sz w:val="15"/>
        </w:rPr>
        <w:t xml:space="preserve"> </w:t>
      </w:r>
      <w:r>
        <w:rPr>
          <w:spacing w:val="2"/>
          <w:w w:val="95"/>
          <w:sz w:val="15"/>
        </w:rPr>
        <w:t xml:space="preserve"> </w:t>
      </w:r>
      <w:r>
        <w:rPr>
          <w:w w:val="105"/>
          <w:sz w:val="18"/>
        </w:rPr>
        <w:t>and</w:t>
      </w:r>
      <w:r>
        <w:rPr>
          <w:spacing w:val="-3"/>
          <w:w w:val="105"/>
          <w:sz w:val="18"/>
        </w:rPr>
        <w:t xml:space="preserve"> </w:t>
      </w:r>
      <w:r>
        <w:rPr>
          <w:w w:val="105"/>
          <w:sz w:val="19"/>
        </w:rPr>
        <w:t>1</w:t>
      </w:r>
      <w:r w:rsidR="007A50E9">
        <w:rPr>
          <w:w w:val="105"/>
          <w:sz w:val="19"/>
        </w:rPr>
        <w:t>2</w:t>
      </w:r>
      <w:r>
        <w:rPr>
          <w:w w:val="105"/>
          <w:sz w:val="19"/>
        </w:rPr>
        <w:t>13</w:t>
      </w:r>
      <w:r w:rsidR="007A50E9">
        <w:rPr>
          <w:w w:val="105"/>
          <w:sz w:val="19"/>
        </w:rPr>
        <w:t xml:space="preserve">, </w:t>
      </w:r>
      <w:r>
        <w:rPr>
          <w:w w:val="95"/>
          <w:sz w:val="18"/>
        </w:rPr>
        <w:t>I</w:t>
      </w:r>
      <w:r>
        <w:rPr>
          <w:spacing w:val="-2"/>
          <w:w w:val="95"/>
          <w:sz w:val="18"/>
        </w:rPr>
        <w:t xml:space="preserve"> </w:t>
      </w:r>
      <w:r>
        <w:rPr>
          <w:w w:val="105"/>
          <w:sz w:val="18"/>
        </w:rPr>
        <w:t>had</w:t>
      </w:r>
      <w:r>
        <w:rPr>
          <w:spacing w:val="-17"/>
          <w:w w:val="105"/>
          <w:sz w:val="18"/>
        </w:rPr>
        <w:t xml:space="preserve"> </w:t>
      </w:r>
      <w:r w:rsidR="007A50E9">
        <w:rPr>
          <w:spacing w:val="-17"/>
          <w:w w:val="105"/>
          <w:sz w:val="18"/>
        </w:rPr>
        <w:t xml:space="preserve"> A</w:t>
      </w:r>
      <w:r>
        <w:rPr>
          <w:w w:val="105"/>
          <w:sz w:val="18"/>
        </w:rPr>
        <w:t>dam</w:t>
      </w:r>
      <w:r>
        <w:rPr>
          <w:spacing w:val="-4"/>
          <w:w w:val="105"/>
          <w:sz w:val="18"/>
        </w:rPr>
        <w:t xml:space="preserve"> </w:t>
      </w:r>
      <w:r>
        <w:rPr>
          <w:w w:val="105"/>
          <w:sz w:val="18"/>
        </w:rPr>
        <w:t>and</w:t>
      </w:r>
      <w:r>
        <w:rPr>
          <w:spacing w:val="-9"/>
          <w:w w:val="105"/>
          <w:sz w:val="18"/>
        </w:rPr>
        <w:t xml:space="preserve"> </w:t>
      </w:r>
      <w:r>
        <w:rPr>
          <w:w w:val="105"/>
          <w:sz w:val="18"/>
        </w:rPr>
        <w:t>his</w:t>
      </w:r>
      <w:r>
        <w:rPr>
          <w:spacing w:val="-15"/>
          <w:w w:val="105"/>
          <w:sz w:val="18"/>
        </w:rPr>
        <w:t xml:space="preserve"> </w:t>
      </w:r>
      <w:r>
        <w:rPr>
          <w:w w:val="105"/>
          <w:sz w:val="18"/>
        </w:rPr>
        <w:t>mother</w:t>
      </w:r>
      <w:r>
        <w:rPr>
          <w:spacing w:val="-14"/>
          <w:w w:val="105"/>
          <w:sz w:val="18"/>
        </w:rPr>
        <w:t xml:space="preserve"> </w:t>
      </w:r>
      <w:r>
        <w:rPr>
          <w:w w:val="105"/>
          <w:sz w:val="18"/>
        </w:rPr>
        <w:t>meet</w:t>
      </w:r>
      <w:r>
        <w:rPr>
          <w:spacing w:val="-8"/>
          <w:w w:val="105"/>
          <w:sz w:val="18"/>
        </w:rPr>
        <w:t xml:space="preserve"> </w:t>
      </w:r>
      <w:r>
        <w:rPr>
          <w:w w:val="105"/>
          <w:sz w:val="18"/>
        </w:rPr>
        <w:t>me</w:t>
      </w:r>
      <w:r>
        <w:rPr>
          <w:spacing w:val="-18"/>
          <w:w w:val="105"/>
          <w:sz w:val="18"/>
        </w:rPr>
        <w:t xml:space="preserve"> </w:t>
      </w:r>
      <w:r>
        <w:rPr>
          <w:w w:val="105"/>
          <w:sz w:val="18"/>
        </w:rPr>
        <w:t>at</w:t>
      </w:r>
      <w:r>
        <w:rPr>
          <w:spacing w:val="-15"/>
          <w:w w:val="105"/>
          <w:sz w:val="18"/>
        </w:rPr>
        <w:t xml:space="preserve"> </w:t>
      </w:r>
      <w:r>
        <w:rPr>
          <w:w w:val="105"/>
          <w:sz w:val="18"/>
        </w:rPr>
        <w:t>Columbine</w:t>
      </w:r>
      <w:r>
        <w:rPr>
          <w:spacing w:val="1"/>
          <w:w w:val="105"/>
          <w:sz w:val="18"/>
        </w:rPr>
        <w:t xml:space="preserve"> </w:t>
      </w:r>
      <w:r>
        <w:rPr>
          <w:w w:val="105"/>
          <w:sz w:val="18"/>
        </w:rPr>
        <w:t>High</w:t>
      </w:r>
      <w:r>
        <w:rPr>
          <w:spacing w:val="-9"/>
          <w:w w:val="105"/>
          <w:sz w:val="18"/>
        </w:rPr>
        <w:t xml:space="preserve"> </w:t>
      </w:r>
      <w:r>
        <w:rPr>
          <w:w w:val="105"/>
          <w:sz w:val="18"/>
        </w:rPr>
        <w:t>School.</w:t>
      </w:r>
      <w:r>
        <w:rPr>
          <w:spacing w:val="-13"/>
          <w:w w:val="105"/>
          <w:sz w:val="18"/>
        </w:rPr>
        <w:t xml:space="preserve"> </w:t>
      </w:r>
      <w:r>
        <w:rPr>
          <w:w w:val="105"/>
          <w:sz w:val="18"/>
        </w:rPr>
        <w:t>at</w:t>
      </w:r>
      <w:r>
        <w:rPr>
          <w:spacing w:val="-12"/>
          <w:w w:val="105"/>
          <w:sz w:val="18"/>
        </w:rPr>
        <w:t xml:space="preserve"> </w:t>
      </w:r>
      <w:r>
        <w:rPr>
          <w:w w:val="105"/>
          <w:sz w:val="18"/>
        </w:rPr>
        <w:t>which</w:t>
      </w:r>
      <w:r>
        <w:rPr>
          <w:spacing w:val="-1"/>
          <w:w w:val="105"/>
          <w:sz w:val="18"/>
        </w:rPr>
        <w:t xml:space="preserve"> </w:t>
      </w:r>
      <w:r>
        <w:rPr>
          <w:w w:val="105"/>
          <w:sz w:val="18"/>
        </w:rPr>
        <w:t>tim</w:t>
      </w:r>
      <w:r w:rsidR="007A50E9">
        <w:rPr>
          <w:w w:val="105"/>
          <w:sz w:val="18"/>
        </w:rPr>
        <w:t>e</w:t>
      </w:r>
      <w:r>
        <w:rPr>
          <w:w w:val="105"/>
          <w:sz w:val="18"/>
        </w:rPr>
        <w:t xml:space="preserve"> I had Adam again </w:t>
      </w:r>
      <w:r w:rsidR="007A50E9">
        <w:rPr>
          <w:w w:val="105"/>
          <w:sz w:val="18"/>
        </w:rPr>
        <w:t>g</w:t>
      </w:r>
      <w:r>
        <w:rPr>
          <w:w w:val="105"/>
          <w:sz w:val="18"/>
        </w:rPr>
        <w:t>o over the sequence of events that he initially gave me during the interview, I also asked him to tell me aga</w:t>
      </w:r>
      <w:r w:rsidR="007A50E9">
        <w:rPr>
          <w:w w:val="105"/>
          <w:sz w:val="18"/>
        </w:rPr>
        <w:t xml:space="preserve">in </w:t>
      </w:r>
      <w:r>
        <w:rPr>
          <w:w w:val="105"/>
          <w:sz w:val="18"/>
        </w:rPr>
        <w:t xml:space="preserve">where he was seated </w:t>
      </w:r>
      <w:r w:rsidR="007A50E9">
        <w:rPr>
          <w:w w:val="105"/>
          <w:sz w:val="18"/>
        </w:rPr>
        <w:t>w</w:t>
      </w:r>
      <w:r>
        <w:rPr>
          <w:w w:val="105"/>
          <w:sz w:val="18"/>
        </w:rPr>
        <w:t xml:space="preserve">ith his friends. where Eric Harris and </w:t>
      </w:r>
      <w:r w:rsidR="007A50E9">
        <w:rPr>
          <w:w w:val="105"/>
          <w:sz w:val="18"/>
        </w:rPr>
        <w:t>Dyl</w:t>
      </w:r>
      <w:r>
        <w:rPr>
          <w:w w:val="105"/>
          <w:sz w:val="18"/>
        </w:rPr>
        <w:t xml:space="preserve">an Klebold were located and where the female </w:t>
      </w:r>
      <w:r w:rsidR="007A50E9">
        <w:rPr>
          <w:w w:val="105"/>
          <w:sz w:val="18"/>
        </w:rPr>
        <w:t>vi</w:t>
      </w:r>
      <w:r>
        <w:rPr>
          <w:w w:val="105"/>
          <w:sz w:val="18"/>
        </w:rPr>
        <w:t>ctim was shot near the stairs Adam confi</w:t>
      </w:r>
      <w:r w:rsidR="007A50E9">
        <w:rPr>
          <w:w w:val="105"/>
          <w:sz w:val="18"/>
        </w:rPr>
        <w:t>rm</w:t>
      </w:r>
      <w:r>
        <w:rPr>
          <w:w w:val="105"/>
          <w:sz w:val="18"/>
        </w:rPr>
        <w:t xml:space="preserve">ed where everybody </w:t>
      </w:r>
      <w:r w:rsidR="007A50E9">
        <w:rPr>
          <w:w w:val="105"/>
          <w:sz w:val="18"/>
        </w:rPr>
        <w:t>w</w:t>
      </w:r>
      <w:r>
        <w:rPr>
          <w:w w:val="105"/>
          <w:sz w:val="18"/>
        </w:rPr>
        <w:t xml:space="preserve">as located and their locations are depicted on the exterior diagram </w:t>
      </w:r>
      <w:r w:rsidR="007A50E9">
        <w:rPr>
          <w:w w:val="105"/>
          <w:sz w:val="18"/>
        </w:rPr>
        <w:t xml:space="preserve">I </w:t>
      </w:r>
      <w:r>
        <w:rPr>
          <w:w w:val="105"/>
          <w:sz w:val="18"/>
        </w:rPr>
        <w:t>pro</w:t>
      </w:r>
      <w:r w:rsidR="007A50E9">
        <w:rPr>
          <w:w w:val="105"/>
          <w:sz w:val="18"/>
        </w:rPr>
        <w:t>v</w:t>
      </w:r>
      <w:r>
        <w:rPr>
          <w:w w:val="105"/>
          <w:sz w:val="18"/>
        </w:rPr>
        <w:t xml:space="preserve">ided to </w:t>
      </w:r>
      <w:r w:rsidR="007A50E9">
        <w:rPr>
          <w:w w:val="105"/>
          <w:sz w:val="18"/>
        </w:rPr>
        <w:t>A</w:t>
      </w:r>
      <w:r>
        <w:rPr>
          <w:w w:val="105"/>
          <w:sz w:val="18"/>
        </w:rPr>
        <w:t>dam earlier on this date</w:t>
      </w:r>
      <w:r w:rsidR="007A50E9">
        <w:rPr>
          <w:w w:val="105"/>
          <w:sz w:val="18"/>
        </w:rPr>
        <w:t>.</w:t>
      </w:r>
      <w:r>
        <w:rPr>
          <w:w w:val="105"/>
          <w:sz w:val="18"/>
        </w:rPr>
        <w:t xml:space="preserve"> The only discrepanc</w:t>
      </w:r>
      <w:r w:rsidR="007A50E9">
        <w:rPr>
          <w:w w:val="105"/>
          <w:sz w:val="18"/>
        </w:rPr>
        <w:t>y</w:t>
      </w:r>
      <w:r>
        <w:rPr>
          <w:w w:val="105"/>
          <w:sz w:val="18"/>
        </w:rPr>
        <w:t xml:space="preserve"> at the scene </w:t>
      </w:r>
      <w:r w:rsidR="007A50E9">
        <w:rPr>
          <w:w w:val="105"/>
          <w:sz w:val="18"/>
        </w:rPr>
        <w:t>w</w:t>
      </w:r>
      <w:r>
        <w:rPr>
          <w:w w:val="105"/>
          <w:sz w:val="18"/>
        </w:rPr>
        <w:t>as that the exterior stairs have been re</w:t>
      </w:r>
      <w:r w:rsidR="007A50E9">
        <w:rPr>
          <w:w w:val="105"/>
          <w:sz w:val="18"/>
        </w:rPr>
        <w:t xml:space="preserve">moved </w:t>
      </w:r>
      <w:r>
        <w:rPr>
          <w:w w:val="105"/>
          <w:sz w:val="18"/>
        </w:rPr>
        <w:t>for remodeling.</w:t>
      </w:r>
      <w:r>
        <w:rPr>
          <w:spacing w:val="47"/>
          <w:w w:val="105"/>
          <w:sz w:val="18"/>
        </w:rPr>
        <w:t xml:space="preserve"> </w:t>
      </w:r>
      <w:r>
        <w:rPr>
          <w:w w:val="105"/>
          <w:sz w:val="18"/>
        </w:rPr>
        <w:t xml:space="preserve">and the trees where Adam and his friends </w:t>
      </w:r>
      <w:r w:rsidR="007A50E9">
        <w:rPr>
          <w:w w:val="105"/>
          <w:sz w:val="18"/>
        </w:rPr>
        <w:t>we</w:t>
      </w:r>
      <w:r>
        <w:rPr>
          <w:w w:val="105"/>
          <w:sz w:val="18"/>
        </w:rPr>
        <w:t>re located ha\e also been rem</w:t>
      </w:r>
      <w:r w:rsidR="007A50E9">
        <w:rPr>
          <w:w w:val="105"/>
          <w:sz w:val="18"/>
        </w:rPr>
        <w:t>ov</w:t>
      </w:r>
      <w:r>
        <w:rPr>
          <w:w w:val="105"/>
          <w:sz w:val="18"/>
        </w:rPr>
        <w:t>ed</w:t>
      </w:r>
      <w:r w:rsidR="007A50E9">
        <w:rPr>
          <w:w w:val="105"/>
          <w:sz w:val="18"/>
        </w:rPr>
        <w:t>.</w:t>
      </w:r>
      <w:r>
        <w:rPr>
          <w:w w:val="105"/>
          <w:sz w:val="18"/>
        </w:rPr>
        <w:t xml:space="preserve"> As we were standing on the </w:t>
      </w:r>
      <w:r w:rsidR="007A50E9">
        <w:rPr>
          <w:w w:val="105"/>
          <w:sz w:val="18"/>
        </w:rPr>
        <w:t>sidew</w:t>
      </w:r>
      <w:r>
        <w:rPr>
          <w:w w:val="105"/>
          <w:sz w:val="18"/>
        </w:rPr>
        <w:t xml:space="preserve">alk </w:t>
      </w:r>
      <w:r w:rsidR="007A50E9">
        <w:rPr>
          <w:w w:val="105"/>
          <w:sz w:val="18"/>
        </w:rPr>
        <w:t>a</w:t>
      </w:r>
      <w:r>
        <w:rPr>
          <w:w w:val="105"/>
          <w:sz w:val="18"/>
        </w:rPr>
        <w:t>nd looking to</w:t>
      </w:r>
      <w:r w:rsidR="007A50E9">
        <w:rPr>
          <w:w w:val="105"/>
          <w:sz w:val="18"/>
        </w:rPr>
        <w:t>w</w:t>
      </w:r>
      <w:r>
        <w:rPr>
          <w:w w:val="105"/>
          <w:sz w:val="18"/>
        </w:rPr>
        <w:t xml:space="preserve">ards the </w:t>
      </w:r>
      <w:r w:rsidR="007A50E9">
        <w:rPr>
          <w:w w:val="105"/>
          <w:sz w:val="18"/>
        </w:rPr>
        <w:t>w</w:t>
      </w:r>
      <w:r>
        <w:rPr>
          <w:w w:val="105"/>
          <w:sz w:val="18"/>
        </w:rPr>
        <w:t xml:space="preserve">est doors </w:t>
      </w:r>
      <w:r>
        <w:rPr>
          <w:w w:val="125"/>
          <w:sz w:val="18"/>
        </w:rPr>
        <w:t>o</w:t>
      </w:r>
      <w:r w:rsidR="007A50E9">
        <w:rPr>
          <w:w w:val="125"/>
          <w:sz w:val="18"/>
        </w:rPr>
        <w:t xml:space="preserve">f </w:t>
      </w:r>
      <w:r>
        <w:rPr>
          <w:w w:val="125"/>
          <w:sz w:val="18"/>
        </w:rPr>
        <w:t xml:space="preserve">the </w:t>
      </w:r>
      <w:r>
        <w:rPr>
          <w:w w:val="105"/>
          <w:sz w:val="18"/>
        </w:rPr>
        <w:t>school</w:t>
      </w:r>
      <w:r w:rsidR="007A50E9">
        <w:rPr>
          <w:w w:val="105"/>
          <w:sz w:val="18"/>
        </w:rPr>
        <w:t xml:space="preserve">, </w:t>
      </w:r>
      <w:r>
        <w:rPr>
          <w:w w:val="105"/>
          <w:sz w:val="18"/>
        </w:rPr>
        <w:t xml:space="preserve"> Adam told me that he recalls something </w:t>
      </w:r>
      <w:r w:rsidR="007A50E9">
        <w:rPr>
          <w:w w:val="105"/>
          <w:sz w:val="18"/>
        </w:rPr>
        <w:t>el</w:t>
      </w:r>
      <w:r>
        <w:rPr>
          <w:w w:val="105"/>
          <w:sz w:val="18"/>
        </w:rPr>
        <w:t>se</w:t>
      </w:r>
      <w:r w:rsidR="007A50E9">
        <w:rPr>
          <w:w w:val="105"/>
          <w:sz w:val="18"/>
        </w:rPr>
        <w:t>.</w:t>
      </w:r>
      <w:r>
        <w:rPr>
          <w:w w:val="105"/>
          <w:sz w:val="18"/>
        </w:rPr>
        <w:t xml:space="preserve"> He said he remembers see</w:t>
      </w:r>
      <w:r w:rsidR="007A50E9">
        <w:rPr>
          <w:w w:val="105"/>
          <w:sz w:val="18"/>
        </w:rPr>
        <w:t>ing</w:t>
      </w:r>
      <w:r>
        <w:rPr>
          <w:w w:val="125"/>
          <w:sz w:val="18"/>
        </w:rPr>
        <w:t xml:space="preserve"> </w:t>
      </w:r>
      <w:r>
        <w:rPr>
          <w:w w:val="105"/>
          <w:sz w:val="18"/>
        </w:rPr>
        <w:t xml:space="preserve">females and one male, who </w:t>
      </w:r>
      <w:r w:rsidR="007A50E9">
        <w:rPr>
          <w:w w:val="105"/>
          <w:sz w:val="18"/>
        </w:rPr>
        <w:t>w</w:t>
      </w:r>
      <w:r>
        <w:rPr>
          <w:w w:val="105"/>
          <w:sz w:val="18"/>
        </w:rPr>
        <w:t xml:space="preserve">ere seated over near the north </w:t>
      </w:r>
      <w:r>
        <w:rPr>
          <w:w w:val="95"/>
          <w:sz w:val="18"/>
        </w:rPr>
        <w:t>e</w:t>
      </w:r>
      <w:r w:rsidR="007A50E9">
        <w:rPr>
          <w:w w:val="95"/>
          <w:sz w:val="18"/>
        </w:rPr>
        <w:t>x</w:t>
      </w:r>
      <w:r>
        <w:rPr>
          <w:w w:val="95"/>
          <w:sz w:val="18"/>
        </w:rPr>
        <w:t xml:space="preserve">terior </w:t>
      </w:r>
      <w:r w:rsidR="007A50E9">
        <w:rPr>
          <w:w w:val="95"/>
          <w:sz w:val="18"/>
        </w:rPr>
        <w:t>w</w:t>
      </w:r>
      <w:r>
        <w:rPr>
          <w:w w:val="105"/>
          <w:sz w:val="18"/>
        </w:rPr>
        <w:t xml:space="preserve">all of the library about </w:t>
      </w:r>
      <w:r w:rsidR="007A50E9">
        <w:rPr>
          <w:w w:val="105"/>
          <w:sz w:val="18"/>
        </w:rPr>
        <w:t>10- 20</w:t>
      </w:r>
      <w:r>
        <w:rPr>
          <w:rFonts w:ascii="Arial" w:hAnsi="Arial"/>
          <w:i/>
          <w:w w:val="105"/>
          <w:sz w:val="17"/>
        </w:rPr>
        <w:t xml:space="preserve"> </w:t>
      </w:r>
      <w:r>
        <w:rPr>
          <w:w w:val="105"/>
          <w:sz w:val="18"/>
        </w:rPr>
        <w:t xml:space="preserve">feet from </w:t>
      </w:r>
      <w:r w:rsidR="007A50E9">
        <w:rPr>
          <w:w w:val="105"/>
          <w:sz w:val="18"/>
        </w:rPr>
        <w:t>t</w:t>
      </w:r>
      <w:r>
        <w:rPr>
          <w:w w:val="105"/>
          <w:sz w:val="18"/>
        </w:rPr>
        <w:t>he west doors</w:t>
      </w:r>
      <w:r w:rsidR="007A50E9">
        <w:rPr>
          <w:w w:val="105"/>
          <w:sz w:val="18"/>
        </w:rPr>
        <w:t>,</w:t>
      </w:r>
      <w:r>
        <w:rPr>
          <w:w w:val="105"/>
          <w:sz w:val="18"/>
        </w:rPr>
        <w:t xml:space="preserve"> bu</w:t>
      </w:r>
      <w:r w:rsidR="007A50E9">
        <w:rPr>
          <w:w w:val="105"/>
          <w:sz w:val="18"/>
        </w:rPr>
        <w:t>t</w:t>
      </w:r>
      <w:r>
        <w:rPr>
          <w:w w:val="105"/>
          <w:sz w:val="18"/>
        </w:rPr>
        <w:t xml:space="preserve"> he couldn</w:t>
      </w:r>
      <w:r w:rsidR="007A50E9">
        <w:rPr>
          <w:w w:val="105"/>
          <w:sz w:val="18"/>
        </w:rPr>
        <w:t>’t</w:t>
      </w:r>
      <w:r>
        <w:rPr>
          <w:w w:val="105"/>
          <w:sz w:val="18"/>
        </w:rPr>
        <w:t xml:space="preserve"> pro</w:t>
      </w:r>
      <w:r w:rsidR="007A50E9">
        <w:rPr>
          <w:w w:val="105"/>
          <w:sz w:val="18"/>
        </w:rPr>
        <w:t>v</w:t>
      </w:r>
      <w:r>
        <w:rPr>
          <w:w w:val="105"/>
          <w:sz w:val="18"/>
        </w:rPr>
        <w:t>ide any info</w:t>
      </w:r>
      <w:r w:rsidR="00B623E3">
        <w:rPr>
          <w:w w:val="105"/>
          <w:sz w:val="18"/>
        </w:rPr>
        <w:t>rm</w:t>
      </w:r>
      <w:r>
        <w:rPr>
          <w:w w:val="105"/>
          <w:sz w:val="18"/>
        </w:rPr>
        <w:t>ation as to their identit</w:t>
      </w:r>
      <w:r w:rsidR="007A50E9">
        <w:rPr>
          <w:w w:val="105"/>
          <w:sz w:val="18"/>
        </w:rPr>
        <w:t>y.</w:t>
      </w:r>
      <w:r>
        <w:rPr>
          <w:w w:val="105"/>
          <w:sz w:val="18"/>
        </w:rPr>
        <w:t xml:space="preserve"> Th</w:t>
      </w:r>
      <w:r w:rsidR="007A50E9">
        <w:rPr>
          <w:w w:val="105"/>
          <w:sz w:val="18"/>
        </w:rPr>
        <w:t>e</w:t>
      </w:r>
      <w:r>
        <w:rPr>
          <w:w w:val="105"/>
          <w:sz w:val="18"/>
        </w:rPr>
        <w:t xml:space="preserve"> only thing tha</w:t>
      </w:r>
      <w:r w:rsidR="007A50E9">
        <w:rPr>
          <w:w w:val="105"/>
          <w:sz w:val="18"/>
        </w:rPr>
        <w:t>t</w:t>
      </w:r>
      <w:r>
        <w:rPr>
          <w:w w:val="105"/>
          <w:sz w:val="18"/>
        </w:rPr>
        <w:t xml:space="preserve"> he could tell me was that he recognized the</w:t>
      </w:r>
      <w:r>
        <w:rPr>
          <w:spacing w:val="-23"/>
          <w:w w:val="105"/>
          <w:sz w:val="18"/>
        </w:rPr>
        <w:t xml:space="preserve"> </w:t>
      </w:r>
      <w:r>
        <w:rPr>
          <w:w w:val="105"/>
          <w:sz w:val="18"/>
        </w:rPr>
        <w:t>parties</w:t>
      </w:r>
      <w:r w:rsidR="007A50E9">
        <w:rPr>
          <w:w w:val="105"/>
          <w:sz w:val="18"/>
        </w:rPr>
        <w:t xml:space="preserve"> as</w:t>
      </w:r>
      <w:r>
        <w:rPr>
          <w:w w:val="90"/>
          <w:sz w:val="18"/>
        </w:rPr>
        <w:t xml:space="preserve"> </w:t>
      </w:r>
      <w:r>
        <w:rPr>
          <w:w w:val="105"/>
          <w:sz w:val="18"/>
        </w:rPr>
        <w:t>being stude</w:t>
      </w:r>
      <w:r w:rsidR="007A50E9">
        <w:rPr>
          <w:w w:val="105"/>
          <w:sz w:val="18"/>
        </w:rPr>
        <w:t>nt</w:t>
      </w:r>
      <w:r>
        <w:rPr>
          <w:w w:val="105"/>
          <w:sz w:val="18"/>
        </w:rPr>
        <w:t xml:space="preserve">s at the high school and they </w:t>
      </w:r>
      <w:r w:rsidR="007A50E9">
        <w:rPr>
          <w:w w:val="105"/>
          <w:sz w:val="18"/>
        </w:rPr>
        <w:t>w</w:t>
      </w:r>
      <w:r>
        <w:rPr>
          <w:w w:val="105"/>
          <w:sz w:val="18"/>
        </w:rPr>
        <w:t xml:space="preserve">ere </w:t>
      </w:r>
      <w:r w:rsidR="007A50E9">
        <w:rPr>
          <w:w w:val="105"/>
          <w:sz w:val="18"/>
        </w:rPr>
        <w:t>involved</w:t>
      </w:r>
      <w:r>
        <w:rPr>
          <w:w w:val="105"/>
          <w:sz w:val="18"/>
        </w:rPr>
        <w:t xml:space="preserve"> in the drama </w:t>
      </w:r>
      <w:r w:rsidR="005776C7">
        <w:rPr>
          <w:w w:val="105"/>
          <w:sz w:val="18"/>
        </w:rPr>
        <w:t>cl</w:t>
      </w:r>
      <w:r>
        <w:rPr>
          <w:w w:val="105"/>
          <w:sz w:val="18"/>
        </w:rPr>
        <w:t xml:space="preserve">ub and have participated in the school </w:t>
      </w:r>
      <w:r>
        <w:rPr>
          <w:w w:val="110"/>
          <w:sz w:val="18"/>
        </w:rPr>
        <w:t>pla</w:t>
      </w:r>
      <w:r w:rsidR="005776C7">
        <w:rPr>
          <w:w w:val="110"/>
          <w:sz w:val="18"/>
        </w:rPr>
        <w:t>y</w:t>
      </w:r>
      <w:r>
        <w:rPr>
          <w:w w:val="105"/>
          <w:sz w:val="18"/>
        </w:rPr>
        <w:t>s</w:t>
      </w:r>
      <w:r w:rsidR="005776C7">
        <w:rPr>
          <w:w w:val="105"/>
          <w:sz w:val="18"/>
        </w:rPr>
        <w:t>.</w:t>
      </w:r>
      <w:r>
        <w:rPr>
          <w:w w:val="105"/>
          <w:sz w:val="18"/>
        </w:rPr>
        <w:t xml:space="preserve"> </w:t>
      </w:r>
      <w:r w:rsidR="005776C7">
        <w:rPr>
          <w:w w:val="105"/>
          <w:sz w:val="18"/>
        </w:rPr>
        <w:t>I</w:t>
      </w:r>
      <w:r>
        <w:rPr>
          <w:w w:val="105"/>
          <w:sz w:val="18"/>
        </w:rPr>
        <w:t xml:space="preserve"> asked him </w:t>
      </w:r>
      <w:r>
        <w:rPr>
          <w:w w:val="110"/>
          <w:sz w:val="18"/>
        </w:rPr>
        <w:t>if</w:t>
      </w:r>
      <w:r w:rsidR="005776C7">
        <w:rPr>
          <w:w w:val="110"/>
          <w:sz w:val="18"/>
        </w:rPr>
        <w:t xml:space="preserve"> </w:t>
      </w:r>
      <w:r>
        <w:rPr>
          <w:w w:val="110"/>
          <w:sz w:val="18"/>
        </w:rPr>
        <w:t xml:space="preserve">he </w:t>
      </w:r>
      <w:r w:rsidR="005776C7">
        <w:rPr>
          <w:w w:val="110"/>
          <w:sz w:val="18"/>
        </w:rPr>
        <w:t>w</w:t>
      </w:r>
      <w:r>
        <w:rPr>
          <w:w w:val="105"/>
          <w:sz w:val="18"/>
        </w:rPr>
        <w:t>as sure there were three individuals</w:t>
      </w:r>
      <w:r w:rsidR="005776C7">
        <w:rPr>
          <w:w w:val="105"/>
          <w:sz w:val="18"/>
        </w:rPr>
        <w:t>,</w:t>
      </w:r>
      <w:r>
        <w:rPr>
          <w:w w:val="105"/>
          <w:sz w:val="18"/>
        </w:rPr>
        <w:t xml:space="preserve"> he told me he believed there were three but there </w:t>
      </w:r>
      <w:r w:rsidR="005776C7">
        <w:rPr>
          <w:w w:val="105"/>
          <w:sz w:val="18"/>
        </w:rPr>
        <w:t>co</w:t>
      </w:r>
      <w:r>
        <w:rPr>
          <w:w w:val="105"/>
          <w:sz w:val="18"/>
        </w:rPr>
        <w:t>uld ha</w:t>
      </w:r>
      <w:r w:rsidR="005776C7">
        <w:rPr>
          <w:w w:val="105"/>
          <w:sz w:val="18"/>
        </w:rPr>
        <w:t>v</w:t>
      </w:r>
      <w:r>
        <w:rPr>
          <w:w w:val="105"/>
          <w:sz w:val="18"/>
        </w:rPr>
        <w:t xml:space="preserve">e been just </w:t>
      </w:r>
      <w:r w:rsidR="005776C7">
        <w:rPr>
          <w:w w:val="105"/>
          <w:sz w:val="18"/>
        </w:rPr>
        <w:t>tw</w:t>
      </w:r>
      <w:r>
        <w:rPr>
          <w:w w:val="105"/>
          <w:sz w:val="18"/>
        </w:rPr>
        <w:t>o</w:t>
      </w:r>
      <w:r w:rsidR="005776C7">
        <w:rPr>
          <w:w w:val="105"/>
          <w:sz w:val="18"/>
        </w:rPr>
        <w:t>.</w:t>
      </w:r>
      <w:r>
        <w:rPr>
          <w:w w:val="105"/>
          <w:sz w:val="18"/>
        </w:rPr>
        <w:t xml:space="preserve"> Through the course of our investigation we identified Rachel Scott and Richard Castaldo as being in th</w:t>
      </w:r>
      <w:r w:rsidR="005776C7">
        <w:rPr>
          <w:w w:val="105"/>
          <w:sz w:val="18"/>
        </w:rPr>
        <w:t>at</w:t>
      </w:r>
      <w:r>
        <w:rPr>
          <w:w w:val="105"/>
          <w:sz w:val="18"/>
        </w:rPr>
        <w:t xml:space="preserve"> general area</w:t>
      </w:r>
      <w:r w:rsidR="005776C7">
        <w:rPr>
          <w:w w:val="105"/>
          <w:sz w:val="18"/>
        </w:rPr>
        <w:t>. A</w:t>
      </w:r>
      <w:r>
        <w:rPr>
          <w:w w:val="105"/>
          <w:sz w:val="18"/>
        </w:rPr>
        <w:t>dam also recalled that once he and Denn</w:t>
      </w:r>
      <w:r w:rsidR="005776C7">
        <w:rPr>
          <w:w w:val="105"/>
          <w:sz w:val="18"/>
        </w:rPr>
        <w:t>y</w:t>
      </w:r>
      <w:r>
        <w:rPr>
          <w:w w:val="105"/>
          <w:sz w:val="18"/>
        </w:rPr>
        <w:t xml:space="preserve"> Rowe had go</w:t>
      </w:r>
      <w:r w:rsidR="005776C7">
        <w:rPr>
          <w:w w:val="105"/>
          <w:sz w:val="18"/>
        </w:rPr>
        <w:t>tt</w:t>
      </w:r>
      <w:r>
        <w:rPr>
          <w:w w:val="105"/>
          <w:sz w:val="18"/>
        </w:rPr>
        <w:t xml:space="preserve">en up </w:t>
      </w:r>
      <w:r w:rsidR="005776C7">
        <w:rPr>
          <w:w w:val="105"/>
          <w:sz w:val="18"/>
        </w:rPr>
        <w:t>a</w:t>
      </w:r>
      <w:r>
        <w:rPr>
          <w:w w:val="105"/>
          <w:sz w:val="18"/>
        </w:rPr>
        <w:t>nd started to run towards the maintenance shed. near the football fields</w:t>
      </w:r>
      <w:r w:rsidR="005776C7">
        <w:rPr>
          <w:w w:val="105"/>
          <w:sz w:val="18"/>
        </w:rPr>
        <w:t>,</w:t>
      </w:r>
      <w:r>
        <w:rPr>
          <w:w w:val="105"/>
          <w:sz w:val="18"/>
        </w:rPr>
        <w:t xml:space="preserve"> that he heard three loud explosions coming from the high school and he belie</w:t>
      </w:r>
      <w:r w:rsidR="005776C7">
        <w:rPr>
          <w:w w:val="105"/>
          <w:sz w:val="18"/>
        </w:rPr>
        <w:t>v</w:t>
      </w:r>
      <w:r>
        <w:rPr>
          <w:w w:val="105"/>
          <w:sz w:val="18"/>
        </w:rPr>
        <w:t>e</w:t>
      </w:r>
      <w:r w:rsidR="005776C7">
        <w:rPr>
          <w:w w:val="105"/>
          <w:sz w:val="18"/>
        </w:rPr>
        <w:t>d</w:t>
      </w:r>
      <w:r>
        <w:rPr>
          <w:w w:val="105"/>
          <w:sz w:val="18"/>
        </w:rPr>
        <w:t xml:space="preserve"> those </w:t>
      </w:r>
      <w:r w:rsidR="005776C7">
        <w:rPr>
          <w:w w:val="105"/>
          <w:sz w:val="18"/>
        </w:rPr>
        <w:t>w</w:t>
      </w:r>
      <w:r>
        <w:rPr>
          <w:w w:val="105"/>
          <w:sz w:val="18"/>
        </w:rPr>
        <w:t xml:space="preserve">ere the three grenades that he described earlier </w:t>
      </w:r>
      <w:r w:rsidR="005776C7">
        <w:rPr>
          <w:w w:val="105"/>
          <w:sz w:val="18"/>
        </w:rPr>
        <w:t>in</w:t>
      </w:r>
      <w:r>
        <w:rPr>
          <w:w w:val="105"/>
          <w:sz w:val="18"/>
        </w:rPr>
        <w:t xml:space="preserve"> the interview that Eric H</w:t>
      </w:r>
      <w:r w:rsidR="005776C7">
        <w:rPr>
          <w:w w:val="105"/>
          <w:sz w:val="18"/>
        </w:rPr>
        <w:t>arri</w:t>
      </w:r>
      <w:r>
        <w:rPr>
          <w:w w:val="105"/>
          <w:sz w:val="18"/>
        </w:rPr>
        <w:t xml:space="preserve">s had </w:t>
      </w:r>
      <w:r w:rsidR="005776C7">
        <w:rPr>
          <w:w w:val="105"/>
          <w:sz w:val="18"/>
        </w:rPr>
        <w:t>att</w:t>
      </w:r>
      <w:r>
        <w:rPr>
          <w:w w:val="105"/>
          <w:sz w:val="18"/>
        </w:rPr>
        <w:t>ached to his ammo belts</w:t>
      </w:r>
      <w:r w:rsidR="005776C7">
        <w:rPr>
          <w:w w:val="105"/>
          <w:sz w:val="18"/>
        </w:rPr>
        <w:t>.</w:t>
      </w:r>
      <w:r>
        <w:rPr>
          <w:w w:val="105"/>
          <w:sz w:val="18"/>
        </w:rPr>
        <w:t xml:space="preserve"> Adam also told me once he started runn</w:t>
      </w:r>
      <w:r w:rsidR="005776C7">
        <w:rPr>
          <w:w w:val="105"/>
          <w:sz w:val="18"/>
        </w:rPr>
        <w:t>in</w:t>
      </w:r>
      <w:r>
        <w:rPr>
          <w:w w:val="105"/>
          <w:sz w:val="18"/>
        </w:rPr>
        <w:t>g no</w:t>
      </w:r>
      <w:r w:rsidR="005776C7">
        <w:rPr>
          <w:w w:val="105"/>
          <w:sz w:val="18"/>
        </w:rPr>
        <w:t>rt</w:t>
      </w:r>
      <w:r>
        <w:rPr>
          <w:w w:val="105"/>
          <w:sz w:val="18"/>
        </w:rPr>
        <w:t>hwest.</w:t>
      </w:r>
      <w:r>
        <w:rPr>
          <w:spacing w:val="-13"/>
          <w:w w:val="105"/>
          <w:sz w:val="18"/>
        </w:rPr>
        <w:t xml:space="preserve"> </w:t>
      </w:r>
      <w:r>
        <w:rPr>
          <w:w w:val="105"/>
          <w:sz w:val="18"/>
        </w:rPr>
        <w:t>towards</w:t>
      </w:r>
      <w:r>
        <w:rPr>
          <w:spacing w:val="-8"/>
          <w:w w:val="105"/>
          <w:sz w:val="18"/>
        </w:rPr>
        <w:t xml:space="preserve"> </w:t>
      </w:r>
      <w:r>
        <w:rPr>
          <w:w w:val="105"/>
          <w:sz w:val="18"/>
        </w:rPr>
        <w:t>the</w:t>
      </w:r>
      <w:r>
        <w:rPr>
          <w:spacing w:val="-13"/>
          <w:w w:val="105"/>
          <w:sz w:val="18"/>
        </w:rPr>
        <w:t xml:space="preserve"> </w:t>
      </w:r>
      <w:r>
        <w:rPr>
          <w:w w:val="105"/>
          <w:sz w:val="18"/>
        </w:rPr>
        <w:t>maintenance</w:t>
      </w:r>
      <w:r>
        <w:rPr>
          <w:spacing w:val="-4"/>
          <w:w w:val="105"/>
          <w:sz w:val="18"/>
        </w:rPr>
        <w:t xml:space="preserve"> </w:t>
      </w:r>
      <w:r>
        <w:rPr>
          <w:w w:val="105"/>
          <w:sz w:val="18"/>
        </w:rPr>
        <w:t>shed</w:t>
      </w:r>
      <w:r>
        <w:rPr>
          <w:spacing w:val="-11"/>
          <w:w w:val="105"/>
          <w:sz w:val="18"/>
        </w:rPr>
        <w:t xml:space="preserve"> </w:t>
      </w:r>
      <w:r>
        <w:rPr>
          <w:w w:val="105"/>
          <w:sz w:val="18"/>
        </w:rPr>
        <w:t>that</w:t>
      </w:r>
      <w:r>
        <w:rPr>
          <w:spacing w:val="-7"/>
          <w:w w:val="105"/>
          <w:sz w:val="18"/>
        </w:rPr>
        <w:t xml:space="preserve"> </w:t>
      </w:r>
      <w:r>
        <w:rPr>
          <w:w w:val="105"/>
          <w:sz w:val="18"/>
        </w:rPr>
        <w:t>he</w:t>
      </w:r>
      <w:r>
        <w:rPr>
          <w:spacing w:val="-13"/>
          <w:w w:val="105"/>
          <w:sz w:val="18"/>
        </w:rPr>
        <w:t xml:space="preserve"> </w:t>
      </w:r>
      <w:r>
        <w:rPr>
          <w:w w:val="105"/>
          <w:sz w:val="18"/>
        </w:rPr>
        <w:t>ne</w:t>
      </w:r>
      <w:r w:rsidR="005776C7">
        <w:rPr>
          <w:w w:val="105"/>
          <w:sz w:val="18"/>
        </w:rPr>
        <w:t>v</w:t>
      </w:r>
      <w:r>
        <w:rPr>
          <w:w w:val="105"/>
          <w:sz w:val="18"/>
        </w:rPr>
        <w:t>er</w:t>
      </w:r>
      <w:r>
        <w:rPr>
          <w:spacing w:val="-9"/>
          <w:w w:val="105"/>
          <w:sz w:val="18"/>
        </w:rPr>
        <w:t xml:space="preserve"> </w:t>
      </w:r>
      <w:r>
        <w:rPr>
          <w:w w:val="105"/>
          <w:sz w:val="18"/>
        </w:rPr>
        <w:t>looked</w:t>
      </w:r>
      <w:r>
        <w:rPr>
          <w:spacing w:val="-10"/>
          <w:w w:val="105"/>
          <w:sz w:val="18"/>
        </w:rPr>
        <w:t xml:space="preserve"> </w:t>
      </w:r>
      <w:r>
        <w:rPr>
          <w:w w:val="105"/>
          <w:sz w:val="18"/>
        </w:rPr>
        <w:t>back</w:t>
      </w:r>
      <w:r>
        <w:rPr>
          <w:spacing w:val="-5"/>
          <w:w w:val="105"/>
          <w:sz w:val="18"/>
        </w:rPr>
        <w:t xml:space="preserve"> </w:t>
      </w:r>
      <w:r>
        <w:rPr>
          <w:w w:val="105"/>
          <w:sz w:val="18"/>
        </w:rPr>
        <w:t>to</w:t>
      </w:r>
      <w:r w:rsidR="005776C7">
        <w:rPr>
          <w:w w:val="105"/>
          <w:sz w:val="18"/>
        </w:rPr>
        <w:t>w</w:t>
      </w:r>
      <w:r>
        <w:rPr>
          <w:w w:val="105"/>
          <w:sz w:val="18"/>
        </w:rPr>
        <w:t>ards</w:t>
      </w:r>
      <w:r>
        <w:rPr>
          <w:spacing w:val="-10"/>
          <w:w w:val="105"/>
          <w:sz w:val="18"/>
        </w:rPr>
        <w:t xml:space="preserve"> </w:t>
      </w:r>
      <w:r>
        <w:rPr>
          <w:w w:val="105"/>
          <w:sz w:val="18"/>
        </w:rPr>
        <w:t>the</w:t>
      </w:r>
      <w:r>
        <w:rPr>
          <w:spacing w:val="-13"/>
          <w:w w:val="105"/>
          <w:sz w:val="18"/>
        </w:rPr>
        <w:t xml:space="preserve"> </w:t>
      </w:r>
      <w:r>
        <w:rPr>
          <w:w w:val="105"/>
          <w:sz w:val="18"/>
        </w:rPr>
        <w:t>high</w:t>
      </w:r>
      <w:r>
        <w:rPr>
          <w:spacing w:val="-6"/>
          <w:w w:val="105"/>
          <w:sz w:val="18"/>
        </w:rPr>
        <w:t xml:space="preserve"> </w:t>
      </w:r>
      <w:r>
        <w:rPr>
          <w:w w:val="105"/>
          <w:sz w:val="18"/>
        </w:rPr>
        <w:t>school</w:t>
      </w:r>
      <w:r>
        <w:rPr>
          <w:spacing w:val="-5"/>
          <w:w w:val="105"/>
          <w:sz w:val="18"/>
        </w:rPr>
        <w:t xml:space="preserve"> </w:t>
      </w:r>
      <w:r>
        <w:rPr>
          <w:w w:val="105"/>
          <w:sz w:val="18"/>
        </w:rPr>
        <w:t>and</w:t>
      </w:r>
      <w:r>
        <w:rPr>
          <w:spacing w:val="-12"/>
          <w:w w:val="105"/>
          <w:sz w:val="18"/>
        </w:rPr>
        <w:t xml:space="preserve"> </w:t>
      </w:r>
      <w:r>
        <w:rPr>
          <w:w w:val="105"/>
          <w:sz w:val="18"/>
        </w:rPr>
        <w:t>couldn't pro</w:t>
      </w:r>
      <w:r w:rsidR="005776C7">
        <w:rPr>
          <w:w w:val="105"/>
          <w:sz w:val="18"/>
        </w:rPr>
        <w:t>vi</w:t>
      </w:r>
      <w:r>
        <w:rPr>
          <w:w w:val="105"/>
          <w:sz w:val="18"/>
        </w:rPr>
        <w:t>de</w:t>
      </w:r>
      <w:r>
        <w:rPr>
          <w:spacing w:val="-11"/>
          <w:w w:val="105"/>
          <w:sz w:val="18"/>
        </w:rPr>
        <w:t xml:space="preserve"> </w:t>
      </w:r>
      <w:r>
        <w:rPr>
          <w:w w:val="105"/>
          <w:sz w:val="18"/>
        </w:rPr>
        <w:t>an</w:t>
      </w:r>
      <w:r w:rsidR="005776C7">
        <w:rPr>
          <w:w w:val="105"/>
          <w:sz w:val="18"/>
        </w:rPr>
        <w:t>y</w:t>
      </w:r>
      <w:r>
        <w:rPr>
          <w:spacing w:val="35"/>
          <w:w w:val="105"/>
          <w:sz w:val="18"/>
        </w:rPr>
        <w:t xml:space="preserve"> </w:t>
      </w:r>
      <w:r>
        <w:rPr>
          <w:w w:val="105"/>
          <w:sz w:val="18"/>
        </w:rPr>
        <w:t>addi</w:t>
      </w:r>
      <w:r w:rsidR="005776C7">
        <w:rPr>
          <w:w w:val="105"/>
          <w:sz w:val="18"/>
        </w:rPr>
        <w:t>t</w:t>
      </w:r>
      <w:r>
        <w:rPr>
          <w:w w:val="105"/>
          <w:sz w:val="18"/>
        </w:rPr>
        <w:t>ional information as to Eric or D</w:t>
      </w:r>
      <w:r w:rsidR="005776C7">
        <w:rPr>
          <w:w w:val="105"/>
          <w:sz w:val="18"/>
        </w:rPr>
        <w:t>y</w:t>
      </w:r>
      <w:r>
        <w:rPr>
          <w:w w:val="105"/>
          <w:sz w:val="18"/>
        </w:rPr>
        <w:t>lan</w:t>
      </w:r>
      <w:r w:rsidR="005776C7">
        <w:rPr>
          <w:w w:val="105"/>
          <w:sz w:val="18"/>
        </w:rPr>
        <w:t>’</w:t>
      </w:r>
      <w:r>
        <w:rPr>
          <w:w w:val="105"/>
          <w:sz w:val="18"/>
        </w:rPr>
        <w:t xml:space="preserve">s movements once </w:t>
      </w:r>
      <w:r w:rsidR="005776C7">
        <w:rPr>
          <w:w w:val="105"/>
          <w:sz w:val="18"/>
        </w:rPr>
        <w:t>they</w:t>
      </w:r>
      <w:r>
        <w:rPr>
          <w:w w:val="105"/>
          <w:sz w:val="18"/>
        </w:rPr>
        <w:t xml:space="preserve"> left the</w:t>
      </w:r>
      <w:r>
        <w:rPr>
          <w:spacing w:val="4"/>
          <w:w w:val="105"/>
          <w:sz w:val="18"/>
        </w:rPr>
        <w:t xml:space="preserve"> </w:t>
      </w:r>
      <w:r>
        <w:rPr>
          <w:w w:val="105"/>
          <w:sz w:val="18"/>
        </w:rPr>
        <w:t>area</w:t>
      </w:r>
    </w:p>
    <w:p w:rsidR="00CE4C9F" w:rsidRDefault="00CE4C9F">
      <w:pPr>
        <w:pStyle w:val="BodyText"/>
        <w:spacing w:before="4"/>
        <w:rPr>
          <w:sz w:val="24"/>
        </w:rPr>
      </w:pPr>
    </w:p>
    <w:p w:rsidR="00CE4C9F" w:rsidRDefault="00C85DFB">
      <w:pPr>
        <w:spacing w:before="92"/>
        <w:ind w:left="830"/>
        <w:rPr>
          <w:b/>
          <w:sz w:val="19"/>
        </w:rPr>
      </w:pPr>
      <w:r>
        <w:rPr>
          <w:b/>
          <w:w w:val="105"/>
          <w:sz w:val="19"/>
          <w:u w:val="thick"/>
        </w:rPr>
        <w:t>ADDITIO AL</w:t>
      </w:r>
      <w:r>
        <w:rPr>
          <w:b/>
          <w:w w:val="105"/>
          <w:sz w:val="19"/>
        </w:rPr>
        <w:t xml:space="preserve"> </w:t>
      </w:r>
      <w:r>
        <w:rPr>
          <w:b/>
          <w:w w:val="105"/>
          <w:sz w:val="19"/>
          <w:u w:val="thick"/>
        </w:rPr>
        <w:t>INFOR:\IATION</w:t>
      </w:r>
    </w:p>
    <w:p w:rsidR="00CE4C9F" w:rsidRDefault="00C85DFB">
      <w:pPr>
        <w:spacing w:before="147" w:line="427" w:lineRule="auto"/>
        <w:ind w:left="816" w:right="136" w:firstLine="11"/>
        <w:jc w:val="both"/>
        <w:rPr>
          <w:w w:val="105"/>
          <w:sz w:val="18"/>
        </w:rPr>
      </w:pPr>
      <w:r>
        <w:rPr>
          <w:w w:val="105"/>
          <w:sz w:val="18"/>
        </w:rPr>
        <w:t xml:space="preserve">I obtained a clothing description from Adam pertaining </w:t>
      </w:r>
      <w:r>
        <w:rPr>
          <w:w w:val="105"/>
          <w:sz w:val="16"/>
        </w:rPr>
        <w:t xml:space="preserve">to  </w:t>
      </w:r>
      <w:r w:rsidR="005776C7">
        <w:rPr>
          <w:w w:val="105"/>
          <w:sz w:val="16"/>
        </w:rPr>
        <w:t>w</w:t>
      </w:r>
      <w:r>
        <w:rPr>
          <w:w w:val="105"/>
          <w:sz w:val="18"/>
        </w:rPr>
        <w:t xml:space="preserve">hat he was </w:t>
      </w:r>
      <w:r w:rsidR="007F59CE">
        <w:rPr>
          <w:w w:val="105"/>
          <w:sz w:val="18"/>
        </w:rPr>
        <w:t>w</w:t>
      </w:r>
      <w:r>
        <w:rPr>
          <w:w w:val="105"/>
          <w:sz w:val="18"/>
        </w:rPr>
        <w:t>earing on the incident date</w:t>
      </w:r>
      <w:r>
        <w:rPr>
          <w:spacing w:val="47"/>
          <w:w w:val="105"/>
          <w:sz w:val="18"/>
        </w:rPr>
        <w:t xml:space="preserve"> </w:t>
      </w:r>
      <w:r>
        <w:rPr>
          <w:w w:val="105"/>
          <w:sz w:val="18"/>
        </w:rPr>
        <w:t xml:space="preserve">He said  he was </w:t>
      </w:r>
      <w:r w:rsidR="007F59CE">
        <w:rPr>
          <w:w w:val="105"/>
          <w:sz w:val="18"/>
        </w:rPr>
        <w:t>we</w:t>
      </w:r>
      <w:r>
        <w:rPr>
          <w:w w:val="105"/>
          <w:sz w:val="18"/>
        </w:rPr>
        <w:t>aring a pair of blue jeans</w:t>
      </w:r>
      <w:r w:rsidR="005776C7">
        <w:rPr>
          <w:w w:val="105"/>
          <w:sz w:val="18"/>
        </w:rPr>
        <w:t xml:space="preserve">, </w:t>
      </w:r>
      <w:r>
        <w:rPr>
          <w:w w:val="105"/>
          <w:sz w:val="18"/>
        </w:rPr>
        <w:t xml:space="preserve"> a na</w:t>
      </w:r>
      <w:r w:rsidR="005776C7">
        <w:rPr>
          <w:w w:val="105"/>
          <w:sz w:val="18"/>
        </w:rPr>
        <w:t>v</w:t>
      </w:r>
      <w:r>
        <w:rPr>
          <w:w w:val="105"/>
          <w:sz w:val="18"/>
        </w:rPr>
        <w:t>y blue short sleeve shirt</w:t>
      </w:r>
      <w:r w:rsidR="005776C7">
        <w:rPr>
          <w:w w:val="105"/>
          <w:sz w:val="18"/>
        </w:rPr>
        <w:t>,</w:t>
      </w:r>
      <w:r>
        <w:rPr>
          <w:w w:val="105"/>
          <w:sz w:val="18"/>
        </w:rPr>
        <w:t xml:space="preserve"> and black tennis shoes. Adam could pro</w:t>
      </w:r>
      <w:r w:rsidR="005776C7">
        <w:rPr>
          <w:w w:val="105"/>
          <w:sz w:val="18"/>
        </w:rPr>
        <w:t>v</w:t>
      </w:r>
      <w:r>
        <w:rPr>
          <w:w w:val="105"/>
          <w:sz w:val="18"/>
        </w:rPr>
        <w:t>ide no info</w:t>
      </w:r>
      <w:r w:rsidR="00B623E3">
        <w:rPr>
          <w:w w:val="105"/>
          <w:sz w:val="18"/>
        </w:rPr>
        <w:t>rm</w:t>
      </w:r>
      <w:r>
        <w:rPr>
          <w:w w:val="105"/>
          <w:sz w:val="18"/>
        </w:rPr>
        <w:t>ation as to rumors or an</w:t>
      </w:r>
      <w:r w:rsidR="005776C7">
        <w:rPr>
          <w:w w:val="105"/>
          <w:sz w:val="18"/>
        </w:rPr>
        <w:t>y</w:t>
      </w:r>
      <w:r>
        <w:rPr>
          <w:w w:val="105"/>
          <w:sz w:val="18"/>
        </w:rPr>
        <w:t xml:space="preserve"> prior knowledge that this incident </w:t>
      </w:r>
      <w:r w:rsidR="005776C7">
        <w:rPr>
          <w:w w:val="105"/>
          <w:sz w:val="18"/>
        </w:rPr>
        <w:t>w</w:t>
      </w:r>
      <w:r>
        <w:rPr>
          <w:w w:val="105"/>
          <w:sz w:val="18"/>
        </w:rPr>
        <w:t>as going to occur</w:t>
      </w:r>
      <w:r w:rsidR="005776C7">
        <w:rPr>
          <w:w w:val="105"/>
          <w:sz w:val="18"/>
        </w:rPr>
        <w:t>.</w:t>
      </w:r>
      <w:r>
        <w:rPr>
          <w:w w:val="105"/>
          <w:sz w:val="18"/>
        </w:rPr>
        <w:t xml:space="preserve"> I also verified with Adam that the only </w:t>
      </w:r>
      <w:r w:rsidR="005776C7">
        <w:rPr>
          <w:w w:val="105"/>
          <w:sz w:val="18"/>
        </w:rPr>
        <w:t>tw</w:t>
      </w:r>
      <w:r>
        <w:rPr>
          <w:w w:val="105"/>
          <w:sz w:val="18"/>
        </w:rPr>
        <w:t>o indi</w:t>
      </w:r>
      <w:r w:rsidR="005776C7">
        <w:rPr>
          <w:w w:val="105"/>
          <w:sz w:val="18"/>
        </w:rPr>
        <w:t>v</w:t>
      </w:r>
      <w:r>
        <w:rPr>
          <w:w w:val="105"/>
          <w:sz w:val="18"/>
        </w:rPr>
        <w:t>iduals he obser</w:t>
      </w:r>
      <w:r w:rsidR="005776C7">
        <w:rPr>
          <w:w w:val="105"/>
          <w:sz w:val="18"/>
        </w:rPr>
        <w:t>v</w:t>
      </w:r>
      <w:r>
        <w:rPr>
          <w:w w:val="105"/>
          <w:sz w:val="18"/>
        </w:rPr>
        <w:t>ed on 4-20-99, shooting any weapons at the school were Eric Harris and Dylan Klebold. The original maps that I sho</w:t>
      </w:r>
      <w:r w:rsidR="005776C7">
        <w:rPr>
          <w:w w:val="105"/>
          <w:sz w:val="18"/>
        </w:rPr>
        <w:t>w</w:t>
      </w:r>
      <w:r>
        <w:rPr>
          <w:w w:val="105"/>
          <w:sz w:val="18"/>
        </w:rPr>
        <w:t>ed</w:t>
      </w:r>
      <w:r w:rsidR="005776C7">
        <w:rPr>
          <w:w w:val="105"/>
          <w:sz w:val="18"/>
        </w:rPr>
        <w:t xml:space="preserve"> to A</w:t>
      </w:r>
      <w:r>
        <w:rPr>
          <w:w w:val="105"/>
          <w:sz w:val="18"/>
        </w:rPr>
        <w:t>dam the</w:t>
      </w:r>
      <w:r>
        <w:rPr>
          <w:spacing w:val="-12"/>
          <w:w w:val="105"/>
          <w:sz w:val="18"/>
        </w:rPr>
        <w:t xml:space="preserve"> </w:t>
      </w:r>
      <w:r>
        <w:rPr>
          <w:w w:val="105"/>
          <w:sz w:val="18"/>
        </w:rPr>
        <w:t>map</w:t>
      </w:r>
      <w:r>
        <w:rPr>
          <w:spacing w:val="-15"/>
          <w:w w:val="105"/>
          <w:sz w:val="18"/>
        </w:rPr>
        <w:t xml:space="preserve"> </w:t>
      </w:r>
      <w:r>
        <w:rPr>
          <w:w w:val="105"/>
          <w:sz w:val="18"/>
        </w:rPr>
        <w:t>of</w:t>
      </w:r>
      <w:r>
        <w:rPr>
          <w:spacing w:val="-10"/>
          <w:w w:val="105"/>
          <w:sz w:val="18"/>
        </w:rPr>
        <w:t xml:space="preserve"> </w:t>
      </w:r>
      <w:r>
        <w:rPr>
          <w:w w:val="105"/>
          <w:sz w:val="18"/>
        </w:rPr>
        <w:t>the</w:t>
      </w:r>
      <w:r>
        <w:rPr>
          <w:spacing w:val="-8"/>
          <w:w w:val="105"/>
          <w:sz w:val="18"/>
        </w:rPr>
        <w:t xml:space="preserve"> </w:t>
      </w:r>
      <w:r>
        <w:rPr>
          <w:w w:val="105"/>
          <w:sz w:val="18"/>
        </w:rPr>
        <w:t>interior</w:t>
      </w:r>
      <w:r>
        <w:rPr>
          <w:spacing w:val="-6"/>
          <w:w w:val="105"/>
          <w:sz w:val="18"/>
        </w:rPr>
        <w:t xml:space="preserve"> </w:t>
      </w:r>
      <w:r>
        <w:rPr>
          <w:w w:val="105"/>
          <w:sz w:val="18"/>
        </w:rPr>
        <w:t>(</w:t>
      </w:r>
      <w:r w:rsidR="005776C7">
        <w:rPr>
          <w:w w:val="105"/>
          <w:sz w:val="18"/>
        </w:rPr>
        <w:t>w</w:t>
      </w:r>
      <w:r>
        <w:rPr>
          <w:w w:val="105"/>
          <w:sz w:val="18"/>
        </w:rPr>
        <w:t>hich</w:t>
      </w:r>
      <w:r>
        <w:rPr>
          <w:spacing w:val="-9"/>
          <w:w w:val="105"/>
          <w:sz w:val="18"/>
        </w:rPr>
        <w:t xml:space="preserve"> </w:t>
      </w:r>
      <w:r>
        <w:rPr>
          <w:w w:val="105"/>
          <w:sz w:val="18"/>
        </w:rPr>
        <w:t>depict</w:t>
      </w:r>
      <w:r>
        <w:rPr>
          <w:spacing w:val="-4"/>
          <w:w w:val="105"/>
          <w:sz w:val="18"/>
        </w:rPr>
        <w:t xml:space="preserve"> </w:t>
      </w:r>
      <w:r>
        <w:rPr>
          <w:w w:val="105"/>
          <w:sz w:val="18"/>
        </w:rPr>
        <w:t>his</w:t>
      </w:r>
      <w:r>
        <w:rPr>
          <w:spacing w:val="-12"/>
          <w:w w:val="105"/>
          <w:sz w:val="18"/>
        </w:rPr>
        <w:t xml:space="preserve"> </w:t>
      </w:r>
      <w:r>
        <w:rPr>
          <w:w w:val="105"/>
          <w:sz w:val="18"/>
        </w:rPr>
        <w:t>mo</w:t>
      </w:r>
      <w:r w:rsidR="005776C7">
        <w:rPr>
          <w:w w:val="105"/>
          <w:sz w:val="18"/>
        </w:rPr>
        <w:t>v</w:t>
      </w:r>
      <w:r>
        <w:rPr>
          <w:w w:val="105"/>
          <w:sz w:val="18"/>
        </w:rPr>
        <w:t>ement</w:t>
      </w:r>
      <w:r>
        <w:rPr>
          <w:spacing w:val="2"/>
          <w:w w:val="105"/>
          <w:sz w:val="18"/>
        </w:rPr>
        <w:t xml:space="preserve"> </w:t>
      </w:r>
      <w:r>
        <w:rPr>
          <w:w w:val="105"/>
          <w:sz w:val="18"/>
        </w:rPr>
        <w:t>through</w:t>
      </w:r>
      <w:r>
        <w:rPr>
          <w:spacing w:val="-8"/>
          <w:w w:val="105"/>
          <w:sz w:val="18"/>
        </w:rPr>
        <w:t xml:space="preserve"> </w:t>
      </w:r>
      <w:r w:rsidR="005776C7">
        <w:rPr>
          <w:w w:val="105"/>
          <w:sz w:val="18"/>
        </w:rPr>
        <w:t>t</w:t>
      </w:r>
      <w:r>
        <w:rPr>
          <w:w w:val="105"/>
          <w:sz w:val="18"/>
        </w:rPr>
        <w:t>he</w:t>
      </w:r>
      <w:r>
        <w:rPr>
          <w:spacing w:val="-11"/>
          <w:w w:val="105"/>
          <w:sz w:val="18"/>
        </w:rPr>
        <w:t xml:space="preserve"> </w:t>
      </w:r>
      <w:r>
        <w:rPr>
          <w:w w:val="105"/>
          <w:sz w:val="18"/>
        </w:rPr>
        <w:t>building)</w:t>
      </w:r>
      <w:r>
        <w:rPr>
          <w:spacing w:val="-8"/>
          <w:w w:val="105"/>
          <w:sz w:val="18"/>
        </w:rPr>
        <w:t xml:space="preserve"> </w:t>
      </w:r>
      <w:r>
        <w:rPr>
          <w:w w:val="105"/>
          <w:sz w:val="18"/>
        </w:rPr>
        <w:t>and</w:t>
      </w:r>
      <w:r>
        <w:rPr>
          <w:spacing w:val="-11"/>
          <w:w w:val="105"/>
          <w:sz w:val="18"/>
        </w:rPr>
        <w:t xml:space="preserve"> </w:t>
      </w:r>
      <w:r>
        <w:rPr>
          <w:w w:val="105"/>
          <w:sz w:val="18"/>
        </w:rPr>
        <w:t>exterior</w:t>
      </w:r>
      <w:r>
        <w:rPr>
          <w:spacing w:val="-16"/>
          <w:w w:val="105"/>
          <w:sz w:val="18"/>
        </w:rPr>
        <w:t xml:space="preserve"> </w:t>
      </w:r>
      <w:r>
        <w:rPr>
          <w:w w:val="105"/>
          <w:sz w:val="18"/>
        </w:rPr>
        <w:t>are</w:t>
      </w:r>
      <w:r>
        <w:rPr>
          <w:spacing w:val="-8"/>
          <w:w w:val="105"/>
          <w:sz w:val="18"/>
        </w:rPr>
        <w:t xml:space="preserve"> </w:t>
      </w:r>
      <w:r>
        <w:rPr>
          <w:w w:val="105"/>
          <w:sz w:val="18"/>
        </w:rPr>
        <w:t>attached to</w:t>
      </w:r>
      <w:r>
        <w:rPr>
          <w:spacing w:val="-6"/>
          <w:w w:val="105"/>
          <w:sz w:val="18"/>
        </w:rPr>
        <w:t xml:space="preserve"> </w:t>
      </w:r>
      <w:r>
        <w:rPr>
          <w:w w:val="105"/>
          <w:sz w:val="18"/>
        </w:rPr>
        <w:t>this</w:t>
      </w:r>
      <w:r>
        <w:rPr>
          <w:spacing w:val="-4"/>
          <w:w w:val="105"/>
          <w:sz w:val="18"/>
        </w:rPr>
        <w:t xml:space="preserve"> </w:t>
      </w:r>
      <w:r>
        <w:rPr>
          <w:w w:val="105"/>
          <w:sz w:val="18"/>
        </w:rPr>
        <w:t>report</w:t>
      </w:r>
      <w:r>
        <w:rPr>
          <w:spacing w:val="14"/>
          <w:w w:val="105"/>
          <w:sz w:val="18"/>
        </w:rPr>
        <w:t xml:space="preserve"> </w:t>
      </w:r>
      <w:r>
        <w:rPr>
          <w:w w:val="105"/>
          <w:sz w:val="18"/>
        </w:rPr>
        <w:t>The</w:t>
      </w:r>
      <w:r>
        <w:rPr>
          <w:spacing w:val="-11"/>
          <w:w w:val="105"/>
          <w:sz w:val="18"/>
        </w:rPr>
        <w:t xml:space="preserve"> </w:t>
      </w:r>
      <w:r>
        <w:rPr>
          <w:w w:val="105"/>
          <w:sz w:val="18"/>
        </w:rPr>
        <w:t>photo</w:t>
      </w:r>
      <w:r>
        <w:rPr>
          <w:spacing w:val="-5"/>
          <w:w w:val="105"/>
          <w:sz w:val="18"/>
        </w:rPr>
        <w:t xml:space="preserve"> </w:t>
      </w:r>
      <w:r>
        <w:rPr>
          <w:w w:val="105"/>
          <w:sz w:val="18"/>
        </w:rPr>
        <w:t>line-</w:t>
      </w:r>
    </w:p>
    <w:p w:rsidR="005776C7" w:rsidRDefault="005776C7">
      <w:pPr>
        <w:spacing w:before="147" w:line="427" w:lineRule="auto"/>
        <w:ind w:left="816" w:right="136" w:firstLine="11"/>
        <w:jc w:val="both"/>
        <w:rPr>
          <w:sz w:val="18"/>
        </w:rPr>
      </w:pPr>
    </w:p>
    <w:p w:rsidR="005776C7" w:rsidRDefault="005776C7">
      <w:pPr>
        <w:spacing w:before="147" w:line="427" w:lineRule="auto"/>
        <w:ind w:left="816" w:right="136" w:firstLine="11"/>
        <w:jc w:val="both"/>
        <w:rPr>
          <w:sz w:val="18"/>
        </w:rPr>
      </w:pPr>
    </w:p>
    <w:p w:rsidR="005776C7" w:rsidRDefault="005776C7">
      <w:pPr>
        <w:spacing w:before="147" w:line="427" w:lineRule="auto"/>
        <w:ind w:left="816" w:right="136" w:firstLine="11"/>
        <w:jc w:val="both"/>
        <w:rPr>
          <w:sz w:val="18"/>
        </w:rPr>
      </w:pPr>
    </w:p>
    <w:p w:rsidR="00CE4C9F" w:rsidRDefault="005776C7">
      <w:pPr>
        <w:jc w:val="right"/>
        <w:rPr>
          <w:rFonts w:ascii="Arial"/>
          <w:sz w:val="20"/>
        </w:rPr>
        <w:sectPr w:rsidR="00CE4C9F">
          <w:pgSz w:w="12240" w:h="15840"/>
          <w:pgMar w:top="1040" w:right="920" w:bottom="280" w:left="680" w:header="720" w:footer="720" w:gutter="0"/>
          <w:cols w:space="720"/>
        </w:sectPr>
      </w:pPr>
      <w:r>
        <w:rPr>
          <w:sz w:val="18"/>
        </w:rPr>
        <w:t>JC- 001-001216</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742"/>
        <w:gridCol w:w="1031"/>
        <w:gridCol w:w="2707"/>
        <w:gridCol w:w="2370"/>
      </w:tblGrid>
      <w:tr w:rsidR="00CE4C9F">
        <w:trPr>
          <w:trHeight w:val="585"/>
        </w:trPr>
        <w:tc>
          <w:tcPr>
            <w:tcW w:w="3236" w:type="dxa"/>
            <w:tcBorders>
              <w:top w:val="nil"/>
              <w:left w:val="nil"/>
            </w:tcBorders>
          </w:tcPr>
          <w:p w:rsidR="00CE4C9F" w:rsidRDefault="00C85DFB">
            <w:pPr>
              <w:pStyle w:val="TableParagraph"/>
              <w:tabs>
                <w:tab w:val="left" w:pos="2048"/>
              </w:tabs>
              <w:spacing w:before="115"/>
              <w:ind w:left="131"/>
              <w:rPr>
                <w:rFonts w:ascii="Arial"/>
                <w:sz w:val="17"/>
              </w:rPr>
            </w:pPr>
            <w:bookmarkStart w:id="221" w:name="_bookmark216"/>
            <w:bookmarkEnd w:id="221"/>
            <w:r>
              <w:rPr>
                <w:b/>
                <w:w w:val="95"/>
                <w:sz w:val="20"/>
              </w:rPr>
              <w:lastRenderedPageBreak/>
              <w:t>CONTINUATION</w:t>
            </w:r>
            <w:r>
              <w:rPr>
                <w:b/>
                <w:w w:val="95"/>
                <w:sz w:val="20"/>
              </w:rPr>
              <w:tab/>
            </w:r>
          </w:p>
          <w:p w:rsidR="00CE4C9F" w:rsidRDefault="00C85DFB">
            <w:pPr>
              <w:pStyle w:val="TableParagraph"/>
              <w:tabs>
                <w:tab w:val="right" w:pos="2152"/>
              </w:tabs>
              <w:spacing w:before="87" w:line="133" w:lineRule="exact"/>
              <w:ind w:left="138"/>
              <w:rPr>
                <w:sz w:val="15"/>
              </w:rPr>
            </w:pPr>
            <w:r>
              <w:rPr>
                <w:sz w:val="18"/>
              </w:rPr>
              <w:t>S</w:t>
            </w:r>
            <w:r w:rsidR="005776C7">
              <w:rPr>
                <w:sz w:val="18"/>
              </w:rPr>
              <w:t>U</w:t>
            </w:r>
            <w:r>
              <w:rPr>
                <w:sz w:val="18"/>
              </w:rPr>
              <w:t>PPLEME</w:t>
            </w:r>
            <w:r w:rsidR="005776C7">
              <w:rPr>
                <w:sz w:val="18"/>
              </w:rPr>
              <w:t>N</w:t>
            </w:r>
            <w:r>
              <w:rPr>
                <w:sz w:val="18"/>
              </w:rPr>
              <w:t>T</w:t>
            </w:r>
            <w:r>
              <w:rPr>
                <w:sz w:val="18"/>
              </w:rPr>
              <w:tab/>
            </w:r>
          </w:p>
        </w:tc>
        <w:tc>
          <w:tcPr>
            <w:tcW w:w="1773" w:type="dxa"/>
            <w:gridSpan w:val="2"/>
            <w:tcBorders>
              <w:bottom w:val="single" w:sz="12" w:space="0" w:color="000000"/>
            </w:tcBorders>
          </w:tcPr>
          <w:p w:rsidR="00CE4C9F" w:rsidRDefault="00CE4C9F">
            <w:pPr>
              <w:pStyle w:val="TableParagraph"/>
              <w:spacing w:before="7"/>
              <w:rPr>
                <w:rFonts w:ascii="Arial"/>
                <w:b/>
                <w:sz w:val="14"/>
              </w:rPr>
            </w:pPr>
          </w:p>
          <w:p w:rsidR="00CE4C9F" w:rsidRDefault="00C85DFB">
            <w:pPr>
              <w:pStyle w:val="TableParagraph"/>
              <w:spacing w:line="219" w:lineRule="exact"/>
              <w:ind w:left="151"/>
              <w:rPr>
                <w:b/>
                <w:sz w:val="20"/>
              </w:rPr>
            </w:pPr>
            <w:r>
              <w:rPr>
                <w:b/>
                <w:w w:val="105"/>
                <w:sz w:val="20"/>
              </w:rPr>
              <w:t>JCSO</w:t>
            </w:r>
          </w:p>
        </w:tc>
        <w:tc>
          <w:tcPr>
            <w:tcW w:w="2707" w:type="dxa"/>
            <w:tcBorders>
              <w:bottom w:val="single" w:sz="12" w:space="0" w:color="000000"/>
            </w:tcBorders>
          </w:tcPr>
          <w:p w:rsidR="00CE4C9F" w:rsidRDefault="00CE4C9F">
            <w:pPr>
              <w:pStyle w:val="TableParagraph"/>
              <w:spacing w:before="11"/>
              <w:rPr>
                <w:rFonts w:ascii="Arial"/>
                <w:b/>
                <w:sz w:val="12"/>
              </w:rPr>
            </w:pPr>
          </w:p>
          <w:p w:rsidR="00CE4C9F" w:rsidRDefault="00C85DFB">
            <w:pPr>
              <w:pStyle w:val="TableParagraph"/>
              <w:spacing w:line="231" w:lineRule="exact"/>
              <w:ind w:left="149"/>
              <w:rPr>
                <w:rFonts w:ascii="Courier New"/>
                <w:b/>
                <w:sz w:val="25"/>
              </w:rPr>
            </w:pPr>
            <w:r>
              <w:rPr>
                <w:rFonts w:ascii="Courier New"/>
                <w:b/>
                <w:sz w:val="25"/>
              </w:rPr>
              <w:t>ERZEN</w:t>
            </w:r>
          </w:p>
        </w:tc>
        <w:tc>
          <w:tcPr>
            <w:tcW w:w="2370" w:type="dxa"/>
            <w:tcBorders>
              <w:top w:val="single" w:sz="12" w:space="0" w:color="000000"/>
              <w:bottom w:val="single" w:sz="12" w:space="0" w:color="000000"/>
            </w:tcBorders>
          </w:tcPr>
          <w:p w:rsidR="00CE4C9F" w:rsidRDefault="00CE4C9F">
            <w:pPr>
              <w:pStyle w:val="TableParagraph"/>
              <w:spacing w:before="2"/>
              <w:rPr>
                <w:rFonts w:ascii="Arial"/>
                <w:b/>
                <w:sz w:val="12"/>
              </w:rPr>
            </w:pPr>
          </w:p>
          <w:p w:rsidR="00CE4C9F" w:rsidRDefault="00C85DFB">
            <w:pPr>
              <w:pStyle w:val="TableParagraph"/>
              <w:ind w:left="155"/>
              <w:rPr>
                <w:rFonts w:ascii="Arial"/>
                <w:b/>
                <w:sz w:val="19"/>
              </w:rPr>
            </w:pPr>
            <w:r>
              <w:rPr>
                <w:rFonts w:ascii="Arial"/>
                <w:b/>
                <w:w w:val="105"/>
                <w:sz w:val="19"/>
              </w:rPr>
              <w:t>99-7625-LLL</w:t>
            </w:r>
          </w:p>
        </w:tc>
      </w:tr>
      <w:tr w:rsidR="00CE4C9F">
        <w:trPr>
          <w:trHeight w:val="489"/>
        </w:trPr>
        <w:tc>
          <w:tcPr>
            <w:tcW w:w="3978" w:type="dxa"/>
            <w:gridSpan w:val="2"/>
          </w:tcPr>
          <w:p w:rsidR="00CE4C9F" w:rsidRDefault="00C85DFB">
            <w:pPr>
              <w:pStyle w:val="TableParagraph"/>
              <w:spacing w:before="60" w:line="189" w:lineRule="exact"/>
              <w:ind w:left="150"/>
              <w:rPr>
                <w:b/>
                <w:sz w:val="23"/>
              </w:rPr>
            </w:pPr>
            <w:r>
              <w:rPr>
                <w:b/>
                <w:w w:val="105"/>
                <w:sz w:val="23"/>
              </w:rPr>
              <w:t>DN# 4631</w:t>
            </w:r>
          </w:p>
        </w:tc>
        <w:tc>
          <w:tcPr>
            <w:tcW w:w="3738" w:type="dxa"/>
            <w:gridSpan w:val="2"/>
            <w:tcBorders>
              <w:top w:val="single" w:sz="12" w:space="0" w:color="000000"/>
              <w:bottom w:val="single" w:sz="12" w:space="0" w:color="000000"/>
              <w:right w:val="single" w:sz="12" w:space="0" w:color="000000"/>
            </w:tcBorders>
          </w:tcPr>
          <w:p w:rsidR="00CE4C9F" w:rsidRDefault="00CE4C9F">
            <w:pPr>
              <w:pStyle w:val="TableParagraph"/>
              <w:spacing w:before="46"/>
              <w:ind w:left="142"/>
              <w:rPr>
                <w:sz w:val="13"/>
              </w:rPr>
            </w:pPr>
          </w:p>
        </w:tc>
        <w:tc>
          <w:tcPr>
            <w:tcW w:w="2370" w:type="dxa"/>
            <w:tcBorders>
              <w:top w:val="single" w:sz="12" w:space="0" w:color="000000"/>
              <w:left w:val="single" w:sz="12" w:space="0" w:color="000000"/>
            </w:tcBorders>
          </w:tcPr>
          <w:p w:rsidR="00CE4C9F" w:rsidRDefault="00C85DFB">
            <w:pPr>
              <w:pStyle w:val="TableParagraph"/>
              <w:spacing w:before="41" w:line="202" w:lineRule="exact"/>
              <w:ind w:left="143"/>
              <w:rPr>
                <w:b/>
                <w:sz w:val="23"/>
              </w:rPr>
            </w:pPr>
            <w:r>
              <w:rPr>
                <w:b/>
                <w:w w:val="105"/>
                <w:sz w:val="23"/>
              </w:rPr>
              <w:t>7-15-99</w:t>
            </w:r>
          </w:p>
          <w:p w:rsidR="00CE4C9F" w:rsidRDefault="00C85DFB">
            <w:pPr>
              <w:pStyle w:val="TableParagraph"/>
              <w:spacing w:line="17" w:lineRule="exact"/>
              <w:ind w:right="93"/>
              <w:jc w:val="right"/>
              <w:rPr>
                <w:sz w:val="37"/>
              </w:rPr>
            </w:pPr>
            <w:r>
              <w:rPr>
                <w:w w:val="101"/>
                <w:sz w:val="37"/>
              </w:rPr>
              <w:t>-</w:t>
            </w:r>
          </w:p>
        </w:tc>
      </w:tr>
      <w:tr w:rsidR="00CE4C9F">
        <w:trPr>
          <w:trHeight w:val="547"/>
        </w:trPr>
        <w:tc>
          <w:tcPr>
            <w:tcW w:w="3978" w:type="dxa"/>
            <w:gridSpan w:val="2"/>
          </w:tcPr>
          <w:p w:rsidR="00CE4C9F" w:rsidRDefault="00C85DFB">
            <w:pPr>
              <w:pStyle w:val="TableParagraph"/>
              <w:tabs>
                <w:tab w:val="left" w:pos="589"/>
                <w:tab w:val="left" w:pos="1173"/>
              </w:tabs>
              <w:spacing w:line="192" w:lineRule="exact"/>
              <w:ind w:left="24"/>
              <w:rPr>
                <w:b/>
                <w:sz w:val="17"/>
              </w:rPr>
            </w:pPr>
            <w:r>
              <w:rPr>
                <w:position w:val="1"/>
                <w:sz w:val="14"/>
              </w:rPr>
              <w:tab/>
            </w:r>
            <w:r>
              <w:rPr>
                <w:rFonts w:ascii="Arial"/>
                <w:sz w:val="17"/>
              </w:rPr>
              <w:t>X</w:t>
            </w:r>
            <w:r>
              <w:rPr>
                <w:rFonts w:ascii="Arial"/>
                <w:spacing w:val="39"/>
                <w:sz w:val="17"/>
              </w:rPr>
              <w:t xml:space="preserve"> </w:t>
            </w:r>
            <w:r w:rsidR="005776C7">
              <w:rPr>
                <w:b/>
                <w:sz w:val="17"/>
              </w:rPr>
              <w:t xml:space="preserve">FIRST DEGREE </w:t>
            </w:r>
            <w:r>
              <w:rPr>
                <w:b/>
                <w:sz w:val="17"/>
              </w:rPr>
              <w:t>MURDER</w:t>
            </w:r>
          </w:p>
          <w:p w:rsidR="00CE4C9F" w:rsidRDefault="00CE4C9F">
            <w:pPr>
              <w:pStyle w:val="TableParagraph"/>
              <w:spacing w:line="69" w:lineRule="exact"/>
              <w:ind w:left="139"/>
              <w:rPr>
                <w:sz w:val="12"/>
              </w:rPr>
            </w:pPr>
          </w:p>
          <w:p w:rsidR="00CE4C9F" w:rsidRDefault="00CE4C9F">
            <w:pPr>
              <w:pStyle w:val="TableParagraph"/>
              <w:tabs>
                <w:tab w:val="left" w:pos="1169"/>
              </w:tabs>
              <w:spacing w:before="103" w:line="163" w:lineRule="exact"/>
              <w:ind w:left="151"/>
              <w:rPr>
                <w:sz w:val="15"/>
              </w:rPr>
            </w:pPr>
          </w:p>
        </w:tc>
        <w:tc>
          <w:tcPr>
            <w:tcW w:w="3738" w:type="dxa"/>
            <w:gridSpan w:val="2"/>
            <w:tcBorders>
              <w:top w:val="single" w:sz="12" w:space="0" w:color="000000"/>
            </w:tcBorders>
          </w:tcPr>
          <w:p w:rsidR="00CE4C9F" w:rsidRDefault="00CE4C9F">
            <w:pPr>
              <w:pStyle w:val="TableParagraph"/>
              <w:tabs>
                <w:tab w:val="left" w:pos="1494"/>
                <w:tab w:val="left" w:pos="2482"/>
                <w:tab w:val="left" w:pos="3498"/>
              </w:tabs>
              <w:spacing w:before="24" w:line="220" w:lineRule="exact"/>
              <w:ind w:left="350"/>
              <w:rPr>
                <w:rFonts w:ascii="Arial" w:hAnsi="Arial"/>
              </w:rPr>
            </w:pPr>
          </w:p>
        </w:tc>
        <w:tc>
          <w:tcPr>
            <w:tcW w:w="2370" w:type="dxa"/>
          </w:tcPr>
          <w:p w:rsidR="00CE4C9F" w:rsidRDefault="00C85DFB">
            <w:pPr>
              <w:pStyle w:val="TableParagraph"/>
              <w:tabs>
                <w:tab w:val="left" w:pos="1468"/>
                <w:tab w:val="left" w:pos="2144"/>
              </w:tabs>
              <w:spacing w:before="31" w:line="202" w:lineRule="exact"/>
              <w:ind w:left="159"/>
              <w:rPr>
                <w:sz w:val="24"/>
              </w:rPr>
            </w:pPr>
            <w:r>
              <w:rPr>
                <w:w w:val="105"/>
                <w:position w:val="2"/>
                <w:sz w:val="13"/>
              </w:rPr>
              <w:t>Recomm</w:t>
            </w:r>
            <w:r w:rsidR="005776C7">
              <w:rPr>
                <w:w w:val="105"/>
                <w:position w:val="2"/>
                <w:sz w:val="13"/>
              </w:rPr>
              <w:t>e</w:t>
            </w:r>
            <w:r>
              <w:rPr>
                <w:w w:val="105"/>
                <w:position w:val="2"/>
                <w:sz w:val="13"/>
              </w:rPr>
              <w:t>nd</w:t>
            </w:r>
            <w:r>
              <w:rPr>
                <w:spacing w:val="5"/>
                <w:w w:val="105"/>
                <w:position w:val="2"/>
                <w:sz w:val="13"/>
              </w:rPr>
              <w:t xml:space="preserve"> </w:t>
            </w:r>
            <w:r>
              <w:rPr>
                <w:rFonts w:ascii="Arial"/>
                <w:w w:val="105"/>
                <w:position w:val="2"/>
                <w:sz w:val="12"/>
              </w:rPr>
              <w:t>Case:</w:t>
            </w:r>
            <w:r>
              <w:rPr>
                <w:rFonts w:ascii="Arial"/>
                <w:w w:val="105"/>
                <w:position w:val="2"/>
                <w:sz w:val="12"/>
              </w:rPr>
              <w:tab/>
            </w:r>
            <w:r>
              <w:rPr>
                <w:w w:val="105"/>
                <w:sz w:val="13"/>
              </w:rPr>
              <w:t>Rev</w:t>
            </w:r>
            <w:r w:rsidR="005776C7">
              <w:rPr>
                <w:w w:val="105"/>
                <w:sz w:val="13"/>
              </w:rPr>
              <w:t>i</w:t>
            </w:r>
            <w:r>
              <w:rPr>
                <w:w w:val="105"/>
                <w:sz w:val="13"/>
              </w:rPr>
              <w:t>e</w:t>
            </w:r>
            <w:r w:rsidR="005776C7">
              <w:rPr>
                <w:w w:val="105"/>
                <w:sz w:val="13"/>
              </w:rPr>
              <w:t>w</w:t>
            </w:r>
            <w:r>
              <w:rPr>
                <w:w w:val="105"/>
                <w:sz w:val="13"/>
              </w:rPr>
              <w:tab/>
            </w:r>
          </w:p>
          <w:p w:rsidR="00CE4C9F" w:rsidRDefault="00C85DFB">
            <w:pPr>
              <w:pStyle w:val="TableParagraph"/>
              <w:tabs>
                <w:tab w:val="left" w:pos="2139"/>
              </w:tabs>
              <w:spacing w:line="294" w:lineRule="exact"/>
              <w:ind w:left="1426"/>
              <w:rPr>
                <w:sz w:val="37"/>
              </w:rPr>
            </w:pPr>
            <w:r>
              <w:rPr>
                <w:rFonts w:ascii="Arial"/>
                <w:sz w:val="12"/>
              </w:rPr>
              <w:t>C</w:t>
            </w:r>
            <w:r w:rsidR="0020480D">
              <w:rPr>
                <w:rFonts w:ascii="Arial"/>
                <w:sz w:val="12"/>
              </w:rPr>
              <w:t>losure</w:t>
            </w:r>
          </w:p>
        </w:tc>
      </w:tr>
    </w:tbl>
    <w:p w:rsidR="0020480D" w:rsidRDefault="0020480D">
      <w:pPr>
        <w:spacing w:before="93" w:line="434" w:lineRule="auto"/>
        <w:ind w:left="714" w:right="149" w:hanging="8"/>
        <w:rPr>
          <w:w w:val="105"/>
          <w:sz w:val="18"/>
        </w:rPr>
      </w:pPr>
    </w:p>
    <w:p w:rsidR="00CE4C9F" w:rsidRDefault="00C85DFB">
      <w:pPr>
        <w:spacing w:before="93" w:line="434" w:lineRule="auto"/>
        <w:ind w:left="714" w:right="149" w:hanging="8"/>
        <w:rPr>
          <w:sz w:val="18"/>
        </w:rPr>
      </w:pPr>
      <w:r>
        <w:rPr>
          <w:w w:val="105"/>
          <w:sz w:val="18"/>
        </w:rPr>
        <w:t>ups that I showed Adam where he identified Eric Harris and Dylan K</w:t>
      </w:r>
      <w:r w:rsidR="007F59CE">
        <w:rPr>
          <w:w w:val="105"/>
          <w:sz w:val="18"/>
        </w:rPr>
        <w:t>l</w:t>
      </w:r>
      <w:r>
        <w:rPr>
          <w:w w:val="105"/>
          <w:sz w:val="18"/>
        </w:rPr>
        <w:t>ebold as the suspects in this incident are also attached to this report.</w:t>
      </w:r>
    </w:p>
    <w:p w:rsidR="00CE4C9F" w:rsidRDefault="00CE4C9F">
      <w:pPr>
        <w:pStyle w:val="BodyText"/>
        <w:spacing w:before="6"/>
        <w:rPr>
          <w:sz w:val="28"/>
        </w:rPr>
      </w:pPr>
    </w:p>
    <w:p w:rsidR="00CE4C9F" w:rsidRDefault="00C85DFB">
      <w:pPr>
        <w:tabs>
          <w:tab w:val="left" w:pos="3926"/>
        </w:tabs>
        <w:ind w:left="713"/>
        <w:rPr>
          <w:b/>
          <w:sz w:val="18"/>
        </w:rPr>
      </w:pPr>
      <w:r>
        <w:rPr>
          <w:w w:val="105"/>
          <w:sz w:val="20"/>
        </w:rPr>
        <w:t>FBI</w:t>
      </w:r>
      <w:r>
        <w:rPr>
          <w:spacing w:val="3"/>
          <w:w w:val="105"/>
          <w:sz w:val="20"/>
        </w:rPr>
        <w:t xml:space="preserve"> </w:t>
      </w:r>
      <w:r>
        <w:rPr>
          <w:b/>
          <w:w w:val="105"/>
          <w:sz w:val="18"/>
        </w:rPr>
        <w:t>Case</w:t>
      </w:r>
      <w:r>
        <w:rPr>
          <w:b/>
          <w:spacing w:val="-5"/>
          <w:w w:val="105"/>
          <w:sz w:val="18"/>
        </w:rPr>
        <w:t xml:space="preserve"> </w:t>
      </w:r>
      <w:r>
        <w:rPr>
          <w:b/>
          <w:w w:val="105"/>
          <w:sz w:val="18"/>
        </w:rPr>
        <w:t>4-DN-57419</w:t>
      </w:r>
      <w:r>
        <w:rPr>
          <w:b/>
          <w:w w:val="105"/>
          <w:sz w:val="18"/>
        </w:rPr>
        <w:tab/>
      </w:r>
      <w:r>
        <w:rPr>
          <w:b/>
          <w:w w:val="105"/>
          <w:position w:val="1"/>
          <w:sz w:val="18"/>
        </w:rPr>
        <w:t>ON# 4631</w:t>
      </w:r>
    </w:p>
    <w:p w:rsidR="00CE4C9F" w:rsidRDefault="00CE4C9F">
      <w:pPr>
        <w:pStyle w:val="BodyText"/>
        <w:rPr>
          <w:b/>
          <w:sz w:val="20"/>
        </w:rPr>
      </w:pPr>
    </w:p>
    <w:p w:rsidR="00CE4C9F" w:rsidRDefault="00CE4C9F">
      <w:pPr>
        <w:pStyle w:val="BodyText"/>
        <w:spacing w:before="8"/>
        <w:rPr>
          <w:b/>
          <w:sz w:val="22"/>
        </w:rPr>
      </w:pPr>
    </w:p>
    <w:p w:rsidR="00CE4C9F" w:rsidRDefault="00C85DFB">
      <w:pPr>
        <w:tabs>
          <w:tab w:val="left" w:pos="2173"/>
        </w:tabs>
        <w:spacing w:before="1"/>
        <w:ind w:left="723"/>
        <w:rPr>
          <w:sz w:val="18"/>
        </w:rPr>
      </w:pPr>
      <w:r>
        <w:rPr>
          <w:b/>
          <w:w w:val="95"/>
          <w:sz w:val="20"/>
          <w:u w:val="thick"/>
        </w:rPr>
        <w:t>DISPOSITION</w:t>
      </w:r>
      <w:r>
        <w:rPr>
          <w:b/>
          <w:w w:val="95"/>
          <w:sz w:val="20"/>
        </w:rPr>
        <w:tab/>
      </w:r>
      <w:r>
        <w:rPr>
          <w:w w:val="105"/>
          <w:sz w:val="18"/>
        </w:rPr>
        <w:t>Open. pending further</w:t>
      </w:r>
      <w:r>
        <w:rPr>
          <w:spacing w:val="22"/>
          <w:w w:val="105"/>
          <w:sz w:val="18"/>
        </w:rPr>
        <w:t xml:space="preserve"> </w:t>
      </w:r>
      <w:r>
        <w:rPr>
          <w:w w:val="105"/>
          <w:sz w:val="18"/>
        </w:rPr>
        <w:t>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93"/>
        <w:ind w:right="1793"/>
        <w:jc w:val="right"/>
        <w:rPr>
          <w:rFonts w:ascii="Arial"/>
          <w:b/>
          <w:sz w:val="21"/>
        </w:rPr>
      </w:pPr>
      <w:r>
        <w:rPr>
          <w:rFonts w:ascii="Arial"/>
          <w:b/>
          <w:sz w:val="21"/>
        </w:rPr>
        <w:t>JC-001-001217</w:t>
      </w:r>
    </w:p>
    <w:p w:rsidR="00CE4C9F" w:rsidRDefault="00CE4C9F">
      <w:pPr>
        <w:pStyle w:val="BodyText"/>
        <w:rPr>
          <w:rFonts w:ascii="Arial"/>
          <w:b/>
          <w:sz w:val="20"/>
        </w:rPr>
      </w:pPr>
    </w:p>
    <w:p w:rsidR="00CE4C9F" w:rsidRDefault="00CE4C9F">
      <w:pPr>
        <w:rPr>
          <w:rFonts w:ascii="Arial"/>
          <w:sz w:val="13"/>
        </w:rPr>
        <w:sectPr w:rsidR="00CE4C9F">
          <w:pgSz w:w="12240" w:h="15840"/>
          <w:pgMar w:top="880" w:right="920" w:bottom="280" w:left="680" w:header="720" w:footer="720" w:gutter="0"/>
          <w:cols w:space="720"/>
        </w:sectPr>
      </w:pPr>
    </w:p>
    <w:p w:rsidR="00CE4C9F" w:rsidRDefault="00CE4C9F">
      <w:pPr>
        <w:spacing w:before="45"/>
        <w:ind w:left="4385" w:right="5526"/>
        <w:jc w:val="center"/>
        <w:rPr>
          <w:sz w:val="76"/>
        </w:rPr>
      </w:pPr>
      <w:bookmarkStart w:id="222" w:name="_bookmark217"/>
      <w:bookmarkEnd w:id="222"/>
    </w:p>
    <w:p w:rsidR="00CE4C9F" w:rsidRDefault="00C85DFB">
      <w:pPr>
        <w:spacing w:before="120"/>
        <w:jc w:val="right"/>
        <w:rPr>
          <w:b/>
          <w:sz w:val="16"/>
        </w:rPr>
      </w:pPr>
      <w:r>
        <w:rPr>
          <w:b/>
          <w:w w:val="90"/>
          <w:sz w:val="16"/>
        </w:rPr>
        <w:t>COLU</w:t>
      </w:r>
      <w:r w:rsidR="005A4308">
        <w:rPr>
          <w:b/>
          <w:w w:val="90"/>
          <w:sz w:val="16"/>
        </w:rPr>
        <w:t>MBI</w:t>
      </w:r>
      <w:r>
        <w:rPr>
          <w:b/>
          <w:w w:val="90"/>
          <w:sz w:val="16"/>
        </w:rPr>
        <w:t>NE HI</w:t>
      </w:r>
      <w:r w:rsidR="005A4308">
        <w:rPr>
          <w:b/>
          <w:w w:val="90"/>
          <w:sz w:val="16"/>
        </w:rPr>
        <w:t>G</w:t>
      </w:r>
      <w:r>
        <w:rPr>
          <w:b/>
          <w:w w:val="90"/>
          <w:sz w:val="16"/>
        </w:rPr>
        <w:t>H 8CHOOL</w:t>
      </w:r>
    </w:p>
    <w:p w:rsidR="00CE4C9F" w:rsidRDefault="00CE4C9F">
      <w:pPr>
        <w:spacing w:before="36" w:line="163" w:lineRule="exact"/>
        <w:ind w:right="473"/>
        <w:jc w:val="right"/>
        <w:rPr>
          <w:rFonts w:ascii="Arial"/>
          <w:b/>
          <w:sz w:val="15"/>
        </w:rPr>
      </w:pPr>
    </w:p>
    <w:p w:rsidR="00CE4C9F" w:rsidRDefault="005A4308">
      <w:pPr>
        <w:spacing w:line="139" w:lineRule="exact"/>
        <w:ind w:right="173"/>
        <w:jc w:val="right"/>
        <w:rPr>
          <w:rFonts w:ascii="Arial"/>
          <w:b/>
          <w:sz w:val="14"/>
        </w:rPr>
      </w:pPr>
      <w:r>
        <w:rPr>
          <w:rFonts w:ascii="Arial"/>
          <w:b/>
          <w:w w:val="120"/>
          <w:sz w:val="14"/>
        </w:rPr>
        <w:t>LI</w:t>
      </w:r>
      <w:r w:rsidR="00C85DFB">
        <w:rPr>
          <w:rFonts w:ascii="Arial"/>
          <w:b/>
          <w:w w:val="120"/>
          <w:sz w:val="14"/>
        </w:rPr>
        <w:t>T</w:t>
      </w:r>
      <w:r>
        <w:rPr>
          <w:rFonts w:ascii="Arial"/>
          <w:b/>
          <w:w w:val="120"/>
          <w:sz w:val="14"/>
        </w:rPr>
        <w:t>TL</w:t>
      </w:r>
      <w:r w:rsidR="00C85DFB">
        <w:rPr>
          <w:rFonts w:ascii="Arial"/>
          <w:b/>
          <w:w w:val="120"/>
          <w:sz w:val="14"/>
        </w:rPr>
        <w:t xml:space="preserve">ETON, </w:t>
      </w:r>
      <w:r>
        <w:rPr>
          <w:rFonts w:ascii="Arial"/>
          <w:b/>
          <w:w w:val="120"/>
          <w:sz w:val="14"/>
        </w:rPr>
        <w:t>CO</w:t>
      </w:r>
      <w:r w:rsidR="00C85DFB">
        <w:rPr>
          <w:rFonts w:ascii="Arial"/>
          <w:b/>
          <w:w w:val="120"/>
          <w:sz w:val="14"/>
        </w:rPr>
        <w:t xml:space="preserve"> 80123</w:t>
      </w:r>
    </w:p>
    <w:p w:rsidR="00CE4C9F" w:rsidRDefault="00C85DFB">
      <w:pPr>
        <w:spacing w:line="148" w:lineRule="exact"/>
        <w:ind w:right="496"/>
        <w:jc w:val="right"/>
        <w:rPr>
          <w:rFonts w:ascii="Arial"/>
          <w:b/>
          <w:sz w:val="14"/>
        </w:rPr>
      </w:pPr>
      <w:r>
        <w:rPr>
          <w:rFonts w:ascii="Arial"/>
          <w:b/>
          <w:w w:val="110"/>
          <w:sz w:val="14"/>
        </w:rPr>
        <w:t>APRIL20, 1999</w:t>
      </w:r>
    </w:p>
    <w:p w:rsidR="00CE4C9F" w:rsidRDefault="00C85DFB">
      <w:pPr>
        <w:pStyle w:val="BodyText"/>
        <w:spacing w:before="8"/>
        <w:rPr>
          <w:rFonts w:ascii="Arial"/>
          <w:b/>
          <w:sz w:val="28"/>
        </w:rPr>
      </w:pPr>
      <w:r>
        <w:br w:type="column"/>
      </w:r>
      <w:r w:rsidR="005A4308">
        <w:t>JC- 001-001218</w:t>
      </w:r>
    </w:p>
    <w:p w:rsidR="00CE4C9F" w:rsidRDefault="00CE4C9F" w:rsidP="005A4308">
      <w:pPr>
        <w:rPr>
          <w:i/>
          <w:sz w:val="17"/>
        </w:rPr>
      </w:pPr>
    </w:p>
    <w:p w:rsidR="00CE4C9F" w:rsidRPr="005A4308" w:rsidRDefault="009F05AF" w:rsidP="005A4308">
      <w:pPr>
        <w:spacing w:before="20"/>
        <w:rPr>
          <w:rFonts w:ascii="Arial"/>
          <w:i/>
        </w:rPr>
      </w:pPr>
      <w:r>
        <w:pict>
          <v:shape id="_x0000_s3533" type="#_x0000_t202" style="position:absolute;margin-left:601.4pt;margin-top:14.25pt;width:27.55pt;height:10.65pt;z-index:-251494400;mso-position-horizontal-relative:page" filled="f" stroked="f">
            <v:textbox inset="0,0,0,0">
              <w:txbxContent>
                <w:p w:rsidR="009F05AF" w:rsidRDefault="009F05AF">
                  <w:pPr>
                    <w:spacing w:line="213" w:lineRule="exact"/>
                    <w:rPr>
                      <w:rFonts w:ascii="Arial"/>
                      <w:sz w:val="19"/>
                    </w:rPr>
                  </w:pPr>
                </w:p>
              </w:txbxContent>
            </v:textbox>
            <w10:wrap anchorx="page"/>
          </v:shape>
        </w:pict>
      </w:r>
      <w:r>
        <w:pict>
          <v:shape id="_x0000_s3532" type="#_x0000_t202" style="position:absolute;margin-left:701.55pt;margin-top:6.2pt;width:12.6pt;height:23.55pt;z-index:251419648;mso-position-horizontal-relative:page" filled="f" stroked="f">
            <v:textbox inset="0,0,0,0">
              <w:txbxContent>
                <w:p w:rsidR="009F05AF" w:rsidRDefault="009F05AF">
                  <w:pPr>
                    <w:spacing w:line="470" w:lineRule="exact"/>
                    <w:rPr>
                      <w:rFonts w:ascii="Arial"/>
                      <w:sz w:val="42"/>
                    </w:rPr>
                  </w:pPr>
                </w:p>
              </w:txbxContent>
            </v:textbox>
            <w10:wrap anchorx="page"/>
          </v:shape>
        </w:pict>
      </w:r>
      <w:r>
        <w:pict>
          <v:shape id="_x0000_s3531" type="#_x0000_t202" style="position:absolute;margin-left:704.05pt;margin-top:19.85pt;width:5.45pt;height:8.35pt;z-index:251420672;mso-position-horizontal-relative:page" filled="f" stroked="f">
            <v:textbox inset="0,0,0,0">
              <w:txbxContent>
                <w:p w:rsidR="009F05AF" w:rsidRDefault="009F05AF">
                  <w:pPr>
                    <w:spacing w:line="167" w:lineRule="exact"/>
                    <w:rPr>
                      <w:sz w:val="15"/>
                    </w:rPr>
                  </w:pPr>
                </w:p>
              </w:txbxContent>
            </v:textbox>
            <w10:wrap anchorx="page"/>
          </v:shape>
        </w:pict>
      </w:r>
      <w:r>
        <w:pict>
          <v:shape id="_x0000_s3530" type="#_x0000_t202" style="position:absolute;margin-left:701.85pt;margin-top:16.8pt;width:3.65pt;height:7.3pt;z-index:-251493376;mso-position-horizontal-relative:page" filled="f" stroked="f">
            <v:textbox inset="0,0,0,0">
              <w:txbxContent>
                <w:p w:rsidR="009F05AF" w:rsidRDefault="009F05AF">
                  <w:pPr>
                    <w:spacing w:line="146" w:lineRule="exact"/>
                    <w:rPr>
                      <w:rFonts w:ascii="Arial"/>
                      <w:sz w:val="13"/>
                    </w:rPr>
                  </w:pPr>
                  <w:r>
                    <w:rPr>
                      <w:rFonts w:ascii="Arial"/>
                      <w:sz w:val="13"/>
                    </w:rPr>
                    <w:t>0</w:t>
                  </w:r>
                </w:p>
              </w:txbxContent>
            </v:textbox>
            <w10:wrap anchorx="page"/>
          </v:shape>
        </w:pict>
      </w:r>
    </w:p>
    <w:p w:rsidR="00CE4C9F" w:rsidRDefault="00CE4C9F">
      <w:pPr>
        <w:spacing w:line="428" w:lineRule="exact"/>
        <w:rPr>
          <w:rFonts w:ascii="Arial" w:hAnsi="Arial"/>
          <w:sz w:val="13"/>
        </w:rPr>
        <w:sectPr w:rsidR="00CE4C9F">
          <w:pgSz w:w="15840" w:h="12240" w:orient="landscape"/>
          <w:pgMar w:top="940" w:right="1340" w:bottom="280" w:left="1000" w:header="720" w:footer="720" w:gutter="0"/>
          <w:cols w:num="2" w:space="720" w:equalWidth="0">
            <w:col w:w="10484" w:space="40"/>
            <w:col w:w="2976"/>
          </w:cols>
        </w:sectPr>
      </w:pPr>
    </w:p>
    <w:p w:rsidR="00CE4C9F" w:rsidRDefault="00CE4C9F">
      <w:pPr>
        <w:spacing w:line="246" w:lineRule="exact"/>
        <w:ind w:right="277"/>
        <w:jc w:val="right"/>
        <w:rPr>
          <w:rFonts w:ascii="Arial" w:hAnsi="Arial"/>
        </w:rPr>
      </w:pPr>
    </w:p>
    <w:p w:rsidR="00CE4C9F" w:rsidRDefault="00CE4C9F">
      <w:pPr>
        <w:spacing w:before="24" w:line="105" w:lineRule="exact"/>
        <w:ind w:right="378"/>
        <w:jc w:val="right"/>
        <w:rPr>
          <w:rFonts w:ascii="Arial"/>
          <w:sz w:val="13"/>
        </w:rPr>
      </w:pPr>
    </w:p>
    <w:p w:rsidR="00CE4C9F" w:rsidRDefault="00CE4C9F" w:rsidP="005A4308">
      <w:pPr>
        <w:spacing w:line="186" w:lineRule="exact"/>
        <w:ind w:right="245"/>
        <w:jc w:val="right"/>
        <w:rPr>
          <w:rFonts w:ascii="Arial"/>
          <w:sz w:val="18"/>
        </w:rPr>
      </w:pPr>
    </w:p>
    <w:p w:rsidR="00CE4C9F" w:rsidRDefault="009F05AF">
      <w:pPr>
        <w:pStyle w:val="ListParagraph"/>
        <w:numPr>
          <w:ilvl w:val="0"/>
          <w:numId w:val="55"/>
        </w:numPr>
        <w:tabs>
          <w:tab w:val="left" w:pos="2270"/>
          <w:tab w:val="left" w:pos="2271"/>
          <w:tab w:val="left" w:pos="7811"/>
        </w:tabs>
        <w:spacing w:before="38"/>
        <w:rPr>
          <w:sz w:val="15"/>
        </w:rPr>
      </w:pPr>
      <w:r>
        <w:pict>
          <v:line id="_x0000_s3529" style="position:absolute;left:0;text-align:left;z-index:251418624;mso-position-horizontal-relative:page" from="699.6pt,382.1pt" to="699.6pt,16.65pt" strokeweight=".3395mm">
            <w10:wrap anchorx="page"/>
          </v:line>
        </w:pict>
      </w:r>
      <w:r w:rsidR="00C85DFB">
        <w:rPr>
          <w:w w:val="105"/>
          <w:position w:val="-3"/>
          <w:sz w:val="74"/>
        </w:rPr>
        <w:t>--</w:t>
      </w:r>
      <w:r w:rsidR="00C85DFB">
        <w:rPr>
          <w:w w:val="105"/>
          <w:position w:val="-3"/>
          <w:sz w:val="74"/>
        </w:rPr>
        <w:tab/>
      </w:r>
      <w:r w:rsidR="00C85DFB">
        <w:rPr>
          <w:w w:val="105"/>
          <w:sz w:val="15"/>
        </w:rPr>
        <w:t>LOWE</w:t>
      </w:r>
      <w:r w:rsidR="005A4308">
        <w:rPr>
          <w:w w:val="105"/>
          <w:sz w:val="15"/>
        </w:rPr>
        <w:t>R</w:t>
      </w:r>
      <w:r w:rsidR="00C85DFB">
        <w:rPr>
          <w:spacing w:val="2"/>
          <w:w w:val="105"/>
          <w:sz w:val="15"/>
        </w:rPr>
        <w:t xml:space="preserve"> </w:t>
      </w:r>
      <w:r w:rsidR="00C85DFB">
        <w:rPr>
          <w:w w:val="105"/>
          <w:sz w:val="15"/>
        </w:rPr>
        <w:t>LEV</w:t>
      </w:r>
      <w:r w:rsidR="005A4308">
        <w:rPr>
          <w:w w:val="105"/>
          <w:sz w:val="15"/>
        </w:rPr>
        <w:t>EL</w:t>
      </w:r>
      <w:r w:rsidR="00C85DFB">
        <w:rPr>
          <w:w w:val="105"/>
          <w:sz w:val="15"/>
        </w:rPr>
        <w: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tabs>
          <w:tab w:val="left" w:pos="706"/>
        </w:tabs>
        <w:spacing w:before="242"/>
        <w:ind w:right="2737"/>
        <w:jc w:val="right"/>
        <w:rPr>
          <w:sz w:val="86"/>
        </w:rPr>
      </w:pPr>
    </w:p>
    <w:p w:rsidR="00CE4C9F" w:rsidRDefault="00CE4C9F">
      <w:pPr>
        <w:pStyle w:val="BodyText"/>
        <w:spacing w:before="7"/>
        <w:rPr>
          <w:sz w:val="27"/>
        </w:rPr>
      </w:pPr>
    </w:p>
    <w:p w:rsidR="00CE4C9F" w:rsidRDefault="00CE4C9F">
      <w:pPr>
        <w:rPr>
          <w:sz w:val="27"/>
        </w:rPr>
        <w:sectPr w:rsidR="00CE4C9F">
          <w:type w:val="continuous"/>
          <w:pgSz w:w="15840" w:h="12240" w:orient="landscape"/>
          <w:pgMar w:top="680" w:right="1340" w:bottom="280" w:left="1000" w:header="720" w:footer="720" w:gutter="0"/>
          <w:cols w:space="720"/>
        </w:sectPr>
      </w:pPr>
    </w:p>
    <w:p w:rsidR="00CE4C9F" w:rsidRDefault="009F05AF">
      <w:pPr>
        <w:spacing w:before="91" w:line="307" w:lineRule="exact"/>
        <w:ind w:left="1081"/>
        <w:rPr>
          <w:sz w:val="21"/>
        </w:rPr>
      </w:pPr>
      <w:r>
        <w:pict>
          <v:group id="_x0000_s3523" style="position:absolute;left:0;text-align:left;margin-left:86.15pt;margin-top:54.4pt;width:612.05pt;height:516.2pt;z-index:-251495424;mso-position-horizontal-relative:page;mso-position-vertical-relative:page" coordorigin="1723,1088" coordsize="12241,10324">
            <v:shape id="_x0000_s3528" type="#_x0000_t75" style="position:absolute;left:3117;top:2580;width:10240;height:8774">
              <v:imagedata r:id="rId162" o:title=""/>
            </v:shape>
            <v:shape id="_x0000_s3527" type="#_x0000_t75" style="position:absolute;left:9661;top:2956;width:1656;height:617">
              <v:imagedata r:id="rId163" o:title=""/>
            </v:shape>
            <v:line id="_x0000_s3526" style="position:absolute" from="11211,7627" to="11211,6616" strokeweight="1.0185mm"/>
            <v:line id="_x0000_s3525" style="position:absolute" from="1732,11412" to="1732,1088" strokeweight=".3395mm"/>
            <v:shape id="_x0000_s3524" style="position:absolute;left:1718;top:940;width:12212;height:10176" coordorigin="1718,941" coordsize="12212,10176" o:spt="100" adj="0,,0" path="m1723,1156r12240,m11586,7598r2108,m1723,11364r2694,e" filled="f" strokeweight=".16981mm">
              <v:stroke joinstyle="round"/>
              <v:formulas/>
              <v:path arrowok="t" o:connecttype="segments"/>
            </v:shape>
            <w10:wrap anchorx="page" anchory="page"/>
          </v:group>
        </w:pict>
      </w:r>
    </w:p>
    <w:p w:rsidR="00CE4C9F" w:rsidRDefault="00CE4C9F">
      <w:pPr>
        <w:spacing w:before="49" w:line="168" w:lineRule="auto"/>
        <w:ind w:left="1023" w:right="136" w:firstLine="31"/>
        <w:jc w:val="both"/>
        <w:rPr>
          <w:rFonts w:ascii="Arial" w:hAnsi="Arial"/>
          <w:sz w:val="27"/>
        </w:rPr>
      </w:pPr>
    </w:p>
    <w:p w:rsidR="00CE4C9F" w:rsidRDefault="00CE4C9F">
      <w:pPr>
        <w:spacing w:before="62" w:line="253" w:lineRule="exact"/>
        <w:ind w:left="1021"/>
        <w:jc w:val="both"/>
        <w:rPr>
          <w:sz w:val="24"/>
        </w:rPr>
      </w:pPr>
    </w:p>
    <w:p w:rsidR="00CE4C9F" w:rsidRDefault="00CE4C9F">
      <w:pPr>
        <w:spacing w:line="254" w:lineRule="exact"/>
        <w:ind w:left="1016"/>
        <w:jc w:val="both"/>
        <w:rPr>
          <w:i/>
          <w:sz w:val="24"/>
        </w:rPr>
      </w:pPr>
    </w:p>
    <w:p w:rsidR="00CE4C9F" w:rsidRDefault="00CE4C9F">
      <w:pPr>
        <w:spacing w:before="118"/>
        <w:ind w:left="865"/>
        <w:rPr>
          <w:rFonts w:ascii="Arial"/>
          <w:i/>
          <w:sz w:val="23"/>
        </w:rPr>
      </w:pPr>
    </w:p>
    <w:p w:rsidR="00CE4C9F" w:rsidRDefault="00C85DFB">
      <w:pPr>
        <w:pStyle w:val="BodyText"/>
        <w:rPr>
          <w:rFonts w:ascii="Arial"/>
          <w:i/>
          <w:sz w:val="18"/>
        </w:rPr>
      </w:pPr>
      <w:r>
        <w:br w:type="column"/>
      </w: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rPr>
          <w:rFonts w:ascii="Arial"/>
          <w:i/>
          <w:sz w:val="18"/>
        </w:rPr>
      </w:pPr>
    </w:p>
    <w:p w:rsidR="00CE4C9F" w:rsidRDefault="00CE4C9F">
      <w:pPr>
        <w:pStyle w:val="BodyText"/>
        <w:spacing w:before="8"/>
        <w:rPr>
          <w:rFonts w:ascii="Arial"/>
          <w:i/>
          <w:sz w:val="24"/>
        </w:rPr>
      </w:pPr>
    </w:p>
    <w:p w:rsidR="00CE4C9F" w:rsidRDefault="00CE4C9F">
      <w:pPr>
        <w:tabs>
          <w:tab w:val="left" w:pos="1589"/>
        </w:tabs>
        <w:ind w:left="698"/>
        <w:rPr>
          <w:rFonts w:ascii="Arial" w:hAnsi="Arial"/>
          <w:sz w:val="12"/>
        </w:rPr>
      </w:pPr>
    </w:p>
    <w:p w:rsidR="00CE4C9F" w:rsidRDefault="00C85DFB">
      <w:pPr>
        <w:pStyle w:val="BodyText"/>
        <w:rPr>
          <w:rFonts w:ascii="Arial"/>
          <w:sz w:val="48"/>
        </w:rPr>
      </w:pPr>
      <w:r>
        <w:br w:type="column"/>
      </w:r>
    </w:p>
    <w:p w:rsidR="00CE4C9F" w:rsidRDefault="00C85DFB">
      <w:pPr>
        <w:spacing w:before="1"/>
        <w:ind w:left="865"/>
        <w:rPr>
          <w:rFonts w:ascii="Courier New" w:hAnsi="Courier New"/>
          <w:b/>
          <w:sz w:val="49"/>
        </w:rPr>
      </w:pPr>
      <w:r>
        <w:rPr>
          <w:rFonts w:ascii="Courier New" w:hAnsi="Courier New"/>
          <w:b/>
          <w:spacing w:val="-21"/>
          <w:w w:val="84"/>
          <w:sz w:val="49"/>
        </w:rPr>
        <w:t>\</w:t>
      </w:r>
    </w:p>
    <w:p w:rsidR="00CE4C9F" w:rsidRDefault="00CE4C9F">
      <w:pPr>
        <w:spacing w:before="224" w:line="482" w:lineRule="exact"/>
        <w:ind w:left="871"/>
        <w:rPr>
          <w:rFonts w:ascii="Courier New"/>
          <w:b/>
          <w:sz w:val="49"/>
        </w:rPr>
      </w:pPr>
    </w:p>
    <w:p w:rsidR="00CE4C9F" w:rsidRDefault="00CE4C9F" w:rsidP="005A4308">
      <w:pPr>
        <w:tabs>
          <w:tab w:val="left" w:pos="3241"/>
        </w:tabs>
        <w:spacing w:line="374" w:lineRule="exact"/>
        <w:rPr>
          <w:rFonts w:ascii="Arial"/>
          <w:sz w:val="42"/>
        </w:rPr>
      </w:pPr>
    </w:p>
    <w:p w:rsidR="00CE4C9F" w:rsidRDefault="00CE4C9F">
      <w:pPr>
        <w:tabs>
          <w:tab w:val="left" w:pos="2069"/>
          <w:tab w:val="left" w:leader="hyphen" w:pos="3692"/>
        </w:tabs>
        <w:spacing w:line="356" w:lineRule="exact"/>
        <w:ind w:left="1533"/>
        <w:rPr>
          <w:rFonts w:ascii="Arial"/>
          <w:sz w:val="34"/>
        </w:rPr>
      </w:pPr>
    </w:p>
    <w:p w:rsidR="00CE4C9F" w:rsidRDefault="00CE4C9F">
      <w:pPr>
        <w:spacing w:line="356" w:lineRule="exact"/>
        <w:rPr>
          <w:rFonts w:ascii="Arial"/>
          <w:sz w:val="34"/>
        </w:rPr>
        <w:sectPr w:rsidR="00CE4C9F">
          <w:type w:val="continuous"/>
          <w:pgSz w:w="15840" w:h="12240" w:orient="landscape"/>
          <w:pgMar w:top="680" w:right="1340" w:bottom="280" w:left="1000" w:header="720" w:footer="720" w:gutter="0"/>
          <w:cols w:num="3" w:space="720" w:equalWidth="0">
            <w:col w:w="2775" w:space="40"/>
            <w:col w:w="2008" w:space="2528"/>
            <w:col w:w="6149"/>
          </w:cols>
        </w:sectPr>
      </w:pPr>
    </w:p>
    <w:p w:rsidR="00CE4C9F" w:rsidRDefault="005A4308" w:rsidP="00DF3F71">
      <w:pPr>
        <w:rPr>
          <w:rFonts w:ascii="Arial"/>
          <w:i/>
          <w:sz w:val="26"/>
        </w:rPr>
      </w:pPr>
      <w:r>
        <w:rPr>
          <w:rFonts w:ascii="Arial"/>
          <w:noProof/>
          <w:sz w:val="20"/>
        </w:rPr>
        <w:lastRenderedPageBreak/>
        <w:drawing>
          <wp:inline distT="0" distB="0" distL="0" distR="0">
            <wp:extent cx="7726680" cy="7101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726680" cy="7101840"/>
                    </a:xfrm>
                    <a:prstGeom prst="rect">
                      <a:avLst/>
                    </a:prstGeom>
                    <a:noFill/>
                    <a:ln>
                      <a:noFill/>
                    </a:ln>
                  </pic:spPr>
                </pic:pic>
              </a:graphicData>
            </a:graphic>
          </wp:inline>
        </w:drawing>
      </w:r>
      <w:r w:rsidRPr="00DF3F71">
        <w:rPr>
          <w:rFonts w:ascii="Arial"/>
          <w:sz w:val="18"/>
          <w:szCs w:val="18"/>
        </w:rPr>
        <w:t>JC-001-00121</w:t>
      </w:r>
      <w:r w:rsidR="00DF3F71">
        <w:rPr>
          <w:rFonts w:ascii="Arial"/>
          <w:sz w:val="18"/>
          <w:szCs w:val="18"/>
        </w:rPr>
        <w:t>9</w:t>
      </w:r>
      <w:bookmarkStart w:id="223" w:name="_bookmark218"/>
      <w:bookmarkEnd w:id="223"/>
      <w:r w:rsidR="00C85DFB">
        <w:br w:type="column"/>
      </w:r>
    </w:p>
    <w:p w:rsidR="00CE4C9F" w:rsidRDefault="00CE4C9F">
      <w:pPr>
        <w:pStyle w:val="BodyText"/>
        <w:rPr>
          <w:rFonts w:ascii="Arial"/>
          <w:i/>
          <w:sz w:val="26"/>
        </w:rPr>
      </w:pPr>
    </w:p>
    <w:p w:rsidR="00CE4C9F" w:rsidRDefault="00CE4C9F">
      <w:pPr>
        <w:pStyle w:val="BodyText"/>
        <w:rPr>
          <w:rFonts w:ascii="Arial"/>
          <w:i/>
          <w:sz w:val="26"/>
        </w:rPr>
      </w:pPr>
    </w:p>
    <w:p w:rsidR="00CE4C9F" w:rsidRDefault="00CE4C9F">
      <w:pPr>
        <w:pStyle w:val="BodyText"/>
        <w:spacing w:before="4"/>
        <w:rPr>
          <w:rFonts w:ascii="Arial"/>
          <w:i/>
          <w:sz w:val="28"/>
        </w:rPr>
      </w:pPr>
    </w:p>
    <w:p w:rsidR="00CE4C9F" w:rsidRDefault="00C85DFB">
      <w:pPr>
        <w:ind w:left="392" w:right="654"/>
        <w:jc w:val="center"/>
        <w:rPr>
          <w:rFonts w:ascii="Arial"/>
          <w:sz w:val="7"/>
        </w:rPr>
      </w:pPr>
      <w:r>
        <w:rPr>
          <w:rFonts w:ascii="Arial"/>
          <w:w w:val="80"/>
          <w:sz w:val="18"/>
        </w:rPr>
        <w:t xml:space="preserve">.    </w:t>
      </w:r>
    </w:p>
    <w:p w:rsidR="00CE4C9F" w:rsidRDefault="009F05AF" w:rsidP="00DF3F71">
      <w:pPr>
        <w:spacing w:line="244" w:lineRule="exact"/>
        <w:ind w:left="522"/>
        <w:rPr>
          <w:rFonts w:ascii="Arial"/>
          <w:sz w:val="27"/>
        </w:rPr>
      </w:pPr>
      <w:r>
        <w:pict>
          <v:shape id="_x0000_s3519" type="#_x0000_t202" style="position:absolute;left:0;text-align:left;margin-left:521.25pt;margin-top:-1.55pt;width:4.15pt;height:21.3pt;z-index:251425792;mso-position-horizontal-relative:page" filled="f" stroked="f">
            <v:textbox style="mso-next-textbox:#_x0000_s3519" inset="0,0,0,0">
              <w:txbxContent>
                <w:p w:rsidR="009F05AF" w:rsidRDefault="009F05AF">
                  <w:pPr>
                    <w:spacing w:line="426" w:lineRule="exact"/>
                    <w:rPr>
                      <w:rFonts w:ascii="Arial"/>
                      <w:sz w:val="38"/>
                    </w:rPr>
                  </w:pPr>
                </w:p>
              </w:txbxContent>
            </v:textbox>
            <w10:wrap anchorx="page"/>
          </v:shape>
        </w:pict>
      </w:r>
      <w:r>
        <w:pict>
          <v:shape id="_x0000_s3518" type="#_x0000_t202" style="position:absolute;left:0;text-align:left;margin-left:455.35pt;margin-top:-18.6pt;width:37.45pt;height:29.55pt;z-index:251424768;mso-position-horizontal-relative:page" filled="f" stroked="f">
            <v:textbox inset="0,0,0,0">
              <w:txbxContent>
                <w:p w:rsidR="009F05AF" w:rsidRDefault="009F05AF">
                  <w:pPr>
                    <w:spacing w:before="3" w:line="588" w:lineRule="exact"/>
                    <w:rPr>
                      <w:rFonts w:ascii="Courier New"/>
                      <w:sz w:val="52"/>
                    </w:rPr>
                  </w:pPr>
                </w:p>
              </w:txbxContent>
            </v:textbox>
            <w10:wrap anchorx="page"/>
          </v:shape>
        </w:pict>
      </w:r>
      <w:r>
        <w:pict>
          <v:shape id="_x0000_s3517" type="#_x0000_t202" style="position:absolute;left:0;text-align:left;margin-left:360.85pt;margin-top:6.9pt;width:1.6pt;height:7.8pt;z-index:-251492352;mso-position-horizontal-relative:page" filled="f" stroked="f">
            <v:textbox inset="0,0,0,0">
              <w:txbxContent>
                <w:p w:rsidR="009F05AF" w:rsidRDefault="009F05AF">
                  <w:pPr>
                    <w:spacing w:line="155" w:lineRule="exact"/>
                    <w:rPr>
                      <w:sz w:val="14"/>
                    </w:rPr>
                  </w:pPr>
                  <w:r>
                    <w:rPr>
                      <w:w w:val="90"/>
                      <w:sz w:val="14"/>
                    </w:rPr>
                    <w:t>.</w:t>
                  </w:r>
                </w:p>
              </w:txbxContent>
            </v:textbox>
            <w10:wrap anchorx="page"/>
          </v:shape>
        </w:pict>
      </w:r>
      <w:r>
        <w:pict>
          <v:shape id="_x0000_s3516" type="#_x0000_t202" style="position:absolute;left:0;text-align:left;margin-left:388.85pt;margin-top:9.75pt;width:5pt;height:18.5pt;z-index:-251491328;mso-position-horizontal-relative:page" filled="f" stroked="f">
            <v:textbox inset="0,0,0,0">
              <w:txbxContent>
                <w:p w:rsidR="009F05AF" w:rsidRDefault="009F05AF">
                  <w:pPr>
                    <w:spacing w:line="370" w:lineRule="exact"/>
                    <w:rPr>
                      <w:rFonts w:ascii="Arial"/>
                      <w:i/>
                      <w:sz w:val="33"/>
                    </w:rPr>
                  </w:pPr>
                </w:p>
              </w:txbxContent>
            </v:textbox>
            <w10:wrap anchorx="page"/>
          </v:shape>
        </w:pict>
      </w:r>
    </w:p>
    <w:p w:rsidR="00CE4C9F" w:rsidRDefault="00CE4C9F" w:rsidP="00DF3F71">
      <w:pPr>
        <w:spacing w:line="244" w:lineRule="exact"/>
        <w:ind w:right="4022"/>
        <w:rPr>
          <w:rFonts w:ascii="Arial"/>
          <w:sz w:val="27"/>
        </w:rPr>
      </w:pPr>
    </w:p>
    <w:p w:rsidR="00CE4C9F" w:rsidRDefault="00CE4C9F">
      <w:pPr>
        <w:pStyle w:val="BodyText"/>
        <w:rPr>
          <w:sz w:val="12"/>
        </w:rPr>
      </w:pPr>
    </w:p>
    <w:p w:rsidR="00CE4C9F" w:rsidRDefault="00CE4C9F">
      <w:pPr>
        <w:pStyle w:val="BodyText"/>
        <w:rPr>
          <w:sz w:val="12"/>
        </w:rPr>
      </w:pPr>
    </w:p>
    <w:p w:rsidR="00CE4C9F" w:rsidRDefault="00C85DFB" w:rsidP="00DF3F71">
      <w:pPr>
        <w:spacing w:before="100"/>
        <w:rPr>
          <w:sz w:val="12"/>
        </w:rPr>
      </w:pPr>
      <w:r>
        <w:rPr>
          <w:w w:val="65"/>
          <w:sz w:val="12"/>
        </w:rPr>
        <w:t>-</w:t>
      </w:r>
    </w:p>
    <w:p w:rsidR="00CE4C9F" w:rsidRDefault="00CE4C9F">
      <w:pPr>
        <w:pStyle w:val="BodyText"/>
        <w:rPr>
          <w:sz w:val="20"/>
        </w:rPr>
      </w:pPr>
    </w:p>
    <w:p w:rsidR="00CE4C9F" w:rsidRDefault="00CE4C9F">
      <w:pPr>
        <w:pStyle w:val="BodyText"/>
        <w:spacing w:before="7"/>
        <w:rPr>
          <w:sz w:val="19"/>
        </w:rPr>
      </w:pPr>
    </w:p>
    <w:p w:rsidR="00CE4C9F" w:rsidRDefault="00CE4C9F">
      <w:pPr>
        <w:ind w:left="155"/>
        <w:rPr>
          <w:sz w:val="18"/>
        </w:rPr>
      </w:pPr>
    </w:p>
    <w:p w:rsidR="00CE4C9F" w:rsidRDefault="009F05AF">
      <w:pPr>
        <w:spacing w:before="100"/>
        <w:ind w:left="2643" w:right="3979"/>
        <w:jc w:val="center"/>
        <w:rPr>
          <w:rFonts w:ascii="Courier New"/>
          <w:sz w:val="28"/>
        </w:rPr>
      </w:pPr>
      <w:r>
        <w:pict>
          <v:line id="_x0000_s3451" style="position:absolute;left:0;text-align:left;z-index:251412480;mso-wrap-distance-left:0;mso-wrap-distance-right:0;mso-position-horizontal-relative:page" from="226.3pt,24.85pt" to="377.05pt,24.85pt" strokeweight=".84819mm">
            <w10:wrap type="topAndBottom" anchorx="page"/>
          </v:line>
        </w:pict>
      </w:r>
      <w:bookmarkStart w:id="224" w:name="_bookmark219"/>
      <w:bookmarkEnd w:id="224"/>
      <w:r w:rsidR="00DF3F71">
        <w:rPr>
          <w:rFonts w:ascii="Courier New"/>
          <w:sz w:val="28"/>
        </w:rPr>
        <w:t>T</w:t>
      </w:r>
      <w:r w:rsidR="00C85DFB">
        <w:rPr>
          <w:rFonts w:ascii="Courier New"/>
          <w:sz w:val="28"/>
        </w:rPr>
        <w:t>HOMPSON, K</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0"/>
        </w:rPr>
      </w:pPr>
    </w:p>
    <w:p w:rsidR="00CE4C9F" w:rsidRDefault="00C85DFB">
      <w:pPr>
        <w:spacing w:before="91"/>
        <w:ind w:right="1616"/>
        <w:jc w:val="right"/>
        <w:rPr>
          <w:sz w:val="23"/>
        </w:rPr>
      </w:pPr>
      <w:r>
        <w:rPr>
          <w:w w:val="105"/>
          <w:sz w:val="23"/>
        </w:rPr>
        <w:t>JC-001</w:t>
      </w:r>
      <w:r w:rsidR="00DF3F71">
        <w:rPr>
          <w:w w:val="105"/>
          <w:sz w:val="23"/>
        </w:rPr>
        <w:t>-</w:t>
      </w:r>
      <w:r>
        <w:rPr>
          <w:w w:val="105"/>
          <w:sz w:val="23"/>
        </w:rPr>
        <w:t>001220</w:t>
      </w:r>
    </w:p>
    <w:p w:rsidR="00CE4C9F" w:rsidRDefault="00CE4C9F">
      <w:pPr>
        <w:jc w:val="right"/>
        <w:rPr>
          <w:sz w:val="23"/>
        </w:rPr>
        <w:sectPr w:rsidR="00CE4C9F">
          <w:pgSz w:w="12240" w:h="15840"/>
          <w:pgMar w:top="1500" w:right="900" w:bottom="280" w:left="760" w:header="720" w:footer="720" w:gutter="0"/>
          <w:cols w:space="720"/>
        </w:sectPr>
      </w:pPr>
    </w:p>
    <w:p w:rsidR="00CE4C9F" w:rsidRDefault="00CE4C9F">
      <w:pPr>
        <w:pStyle w:val="BodyText"/>
        <w:spacing w:before="3"/>
        <w:rPr>
          <w:sz w:val="29"/>
        </w:rPr>
      </w:pPr>
    </w:p>
    <w:p w:rsidR="00CE4C9F" w:rsidRDefault="00C85DFB">
      <w:pPr>
        <w:spacing w:before="100" w:line="230" w:lineRule="auto"/>
        <w:ind w:left="1547" w:right="6225"/>
        <w:rPr>
          <w:sz w:val="19"/>
        </w:rPr>
      </w:pPr>
      <w:bookmarkStart w:id="225" w:name="_bookmark220"/>
      <w:bookmarkEnd w:id="225"/>
      <w:r>
        <w:rPr>
          <w:sz w:val="20"/>
        </w:rPr>
        <w:t xml:space="preserve">FBI CASE#!74A-DN-574l9 </w:t>
      </w:r>
      <w:r>
        <w:rPr>
          <w:sz w:val="19"/>
        </w:rPr>
        <w:t>JEFFCO CASE#99•7625 CONTROL #3090</w:t>
      </w:r>
    </w:p>
    <w:p w:rsidR="00CE4C9F" w:rsidRDefault="00CE4C9F">
      <w:pPr>
        <w:pStyle w:val="BodyText"/>
        <w:rPr>
          <w:sz w:val="20"/>
        </w:rPr>
      </w:pPr>
    </w:p>
    <w:p w:rsidR="00CE4C9F" w:rsidRDefault="00CE4C9F">
      <w:pPr>
        <w:pStyle w:val="BodyText"/>
        <w:spacing w:before="3"/>
        <w:rPr>
          <w:sz w:val="23"/>
        </w:rPr>
      </w:pPr>
    </w:p>
    <w:p w:rsidR="00CE4C9F" w:rsidRDefault="00C85DFB">
      <w:pPr>
        <w:spacing w:line="257" w:lineRule="exact"/>
        <w:ind w:left="1555"/>
        <w:jc w:val="both"/>
        <w:rPr>
          <w:b/>
          <w:sz w:val="23"/>
        </w:rPr>
      </w:pPr>
      <w:r>
        <w:rPr>
          <w:b/>
          <w:sz w:val="23"/>
        </w:rPr>
        <w:t>KATHRYN THOMPSON</w:t>
      </w:r>
    </w:p>
    <w:p w:rsidR="00CE4C9F" w:rsidRDefault="00C85DFB">
      <w:pPr>
        <w:spacing w:line="207" w:lineRule="exact"/>
        <w:ind w:left="1551"/>
        <w:jc w:val="both"/>
        <w:rPr>
          <w:sz w:val="18"/>
        </w:rPr>
      </w:pPr>
      <w:r>
        <w:rPr>
          <w:sz w:val="19"/>
        </w:rPr>
        <w:t>5235 W. Po</w:t>
      </w:r>
      <w:r w:rsidR="00C9324A">
        <w:rPr>
          <w:sz w:val="19"/>
        </w:rPr>
        <w:t>rt</w:t>
      </w:r>
      <w:r>
        <w:rPr>
          <w:sz w:val="19"/>
        </w:rPr>
        <w:t xml:space="preserve">land </w:t>
      </w:r>
      <w:r>
        <w:rPr>
          <w:sz w:val="18"/>
        </w:rPr>
        <w:t>Dr.</w:t>
      </w:r>
    </w:p>
    <w:p w:rsidR="00CE4C9F" w:rsidRDefault="00C85DFB">
      <w:pPr>
        <w:spacing w:line="212" w:lineRule="exact"/>
        <w:ind w:left="1547"/>
        <w:jc w:val="both"/>
        <w:rPr>
          <w:rFonts w:ascii="Arial"/>
          <w:sz w:val="19"/>
        </w:rPr>
      </w:pPr>
      <w:r>
        <w:rPr>
          <w:w w:val="90"/>
          <w:sz w:val="19"/>
        </w:rPr>
        <w:t>Littleton,</w:t>
      </w:r>
      <w:r>
        <w:rPr>
          <w:spacing w:val="12"/>
          <w:w w:val="90"/>
          <w:sz w:val="19"/>
        </w:rPr>
        <w:t xml:space="preserve"> </w:t>
      </w:r>
      <w:r>
        <w:rPr>
          <w:rFonts w:ascii="Arial"/>
          <w:w w:val="90"/>
          <w:sz w:val="19"/>
        </w:rPr>
        <w:t>CO.</w:t>
      </w:r>
    </w:p>
    <w:p w:rsidR="00CE4C9F" w:rsidRDefault="00C85DFB">
      <w:pPr>
        <w:spacing w:line="215" w:lineRule="exact"/>
        <w:ind w:left="1553"/>
        <w:jc w:val="both"/>
        <w:rPr>
          <w:sz w:val="19"/>
        </w:rPr>
      </w:pPr>
      <w:r>
        <w:rPr>
          <w:w w:val="95"/>
          <w:sz w:val="19"/>
        </w:rPr>
        <w:t>303.979</w:t>
      </w:r>
      <w:r>
        <w:rPr>
          <w:spacing w:val="-15"/>
          <w:w w:val="95"/>
          <w:sz w:val="19"/>
        </w:rPr>
        <w:t xml:space="preserve"> </w:t>
      </w:r>
      <w:r>
        <w:rPr>
          <w:w w:val="95"/>
          <w:sz w:val="19"/>
        </w:rPr>
        <w:t>7370</w:t>
      </w:r>
    </w:p>
    <w:p w:rsidR="00CE4C9F" w:rsidRDefault="00CE4C9F">
      <w:pPr>
        <w:pStyle w:val="BodyText"/>
        <w:spacing w:before="6"/>
        <w:rPr>
          <w:sz w:val="19"/>
        </w:rPr>
      </w:pPr>
    </w:p>
    <w:p w:rsidR="00CE4C9F" w:rsidRDefault="00C85DFB">
      <w:pPr>
        <w:spacing w:before="1"/>
        <w:ind w:left="1553"/>
        <w:jc w:val="both"/>
        <w:rPr>
          <w:sz w:val="20"/>
        </w:rPr>
      </w:pPr>
      <w:r>
        <w:rPr>
          <w:w w:val="105"/>
          <w:sz w:val="20"/>
        </w:rPr>
        <w:t xml:space="preserve">On 05110/99 at 1115 </w:t>
      </w:r>
      <w:r>
        <w:rPr>
          <w:w w:val="105"/>
        </w:rPr>
        <w:t xml:space="preserve">hrs. </w:t>
      </w:r>
      <w:r>
        <w:rPr>
          <w:w w:val="105"/>
          <w:sz w:val="20"/>
        </w:rPr>
        <w:t xml:space="preserve">Kathryn Thompson was interviewed </w:t>
      </w:r>
      <w:r>
        <w:rPr>
          <w:w w:val="105"/>
          <w:sz w:val="23"/>
        </w:rPr>
        <w:t xml:space="preserve">in </w:t>
      </w:r>
      <w:r>
        <w:rPr>
          <w:w w:val="105"/>
          <w:sz w:val="20"/>
        </w:rPr>
        <w:t xml:space="preserve">her home </w:t>
      </w:r>
      <w:r>
        <w:rPr>
          <w:w w:val="105"/>
        </w:rPr>
        <w:t xml:space="preserve">by </w:t>
      </w:r>
      <w:r>
        <w:rPr>
          <w:w w:val="105"/>
          <w:sz w:val="20"/>
        </w:rPr>
        <w:t>Detective</w:t>
      </w:r>
    </w:p>
    <w:p w:rsidR="00CE4C9F" w:rsidRDefault="00C85DFB">
      <w:pPr>
        <w:spacing w:before="13"/>
        <w:ind w:left="1548"/>
        <w:jc w:val="both"/>
        <w:rPr>
          <w:sz w:val="20"/>
        </w:rPr>
      </w:pPr>
      <w:r>
        <w:rPr>
          <w:w w:val="105"/>
          <w:sz w:val="20"/>
        </w:rPr>
        <w:t>S.C. Shott #72049 (DPD). Ms. Thompson's mother Bianca was present.</w:t>
      </w:r>
    </w:p>
    <w:p w:rsidR="00CE4C9F" w:rsidRDefault="00CE4C9F">
      <w:pPr>
        <w:pStyle w:val="BodyText"/>
        <w:spacing w:before="5"/>
        <w:rPr>
          <w:sz w:val="23"/>
        </w:rPr>
      </w:pPr>
    </w:p>
    <w:p w:rsidR="00CE4C9F" w:rsidRDefault="00C85DFB">
      <w:pPr>
        <w:spacing w:line="256" w:lineRule="auto"/>
        <w:ind w:left="1551" w:right="1318" w:firstLine="6"/>
        <w:jc w:val="both"/>
        <w:rPr>
          <w:sz w:val="20"/>
        </w:rPr>
      </w:pPr>
      <w:r>
        <w:rPr>
          <w:w w:val="105"/>
          <w:sz w:val="20"/>
        </w:rPr>
        <w:t xml:space="preserve">Ms. Thompson reported that she attended class on the </w:t>
      </w:r>
      <w:r>
        <w:rPr>
          <w:rFonts w:ascii="Arial" w:hAnsi="Arial"/>
          <w:w w:val="105"/>
          <w:sz w:val="20"/>
        </w:rPr>
        <w:t xml:space="preserve">day </w:t>
      </w:r>
      <w:r>
        <w:rPr>
          <w:w w:val="105"/>
          <w:sz w:val="20"/>
        </w:rPr>
        <w:t xml:space="preserve">of incident and she entered the cafeteria between the hours of 1l:15AM· 11:20Am. She was </w:t>
      </w:r>
      <w:r>
        <w:rPr>
          <w:rFonts w:ascii="Arial" w:hAnsi="Arial"/>
          <w:w w:val="105"/>
          <w:sz w:val="20"/>
        </w:rPr>
        <w:t xml:space="preserve">with </w:t>
      </w:r>
      <w:r>
        <w:rPr>
          <w:w w:val="105"/>
          <w:sz w:val="20"/>
        </w:rPr>
        <w:t xml:space="preserve">two of her friends who she identified as Dawn Muirhead and Loni Brown. The </w:t>
      </w:r>
      <w:r>
        <w:rPr>
          <w:w w:val="105"/>
        </w:rPr>
        <w:t xml:space="preserve">three </w:t>
      </w:r>
      <w:r>
        <w:rPr>
          <w:w w:val="105"/>
          <w:sz w:val="20"/>
        </w:rPr>
        <w:t xml:space="preserve">of them went over to the Rebel Comer and ordered something to eat. Ms. Thompson said that she purchased  two egg rolls then the three of them left the cafeteria area and went outside and sat at a nearby picnic table to eat. Several minutes later, she heard what sounded like gunshots coming </w:t>
      </w:r>
      <w:r>
        <w:rPr>
          <w:w w:val="105"/>
          <w:sz w:val="21"/>
        </w:rPr>
        <w:t xml:space="preserve">from the area of the soccer field. She first thought that </w:t>
      </w:r>
      <w:r>
        <w:rPr>
          <w:w w:val="105"/>
          <w:sz w:val="20"/>
        </w:rPr>
        <w:t xml:space="preserve">it </w:t>
      </w:r>
      <w:r>
        <w:rPr>
          <w:w w:val="105"/>
          <w:sz w:val="21"/>
        </w:rPr>
        <w:t xml:space="preserve">was the drill team making the </w:t>
      </w:r>
      <w:r>
        <w:rPr>
          <w:w w:val="105"/>
          <w:sz w:val="20"/>
        </w:rPr>
        <w:t>noise unit she saw one of her friends (Anne Marie) being dragged by two of her friends. Ms. Thompson said that she could see that .Anne Marie was wearing a gray  shirt  and there was an area on the shirt that was covered with blood. At this point</w:t>
      </w:r>
      <w:r w:rsidR="00EB74EC">
        <w:rPr>
          <w:w w:val="105"/>
          <w:sz w:val="20"/>
        </w:rPr>
        <w:t>,</w:t>
      </w:r>
      <w:r>
        <w:rPr>
          <w:w w:val="105"/>
          <w:sz w:val="20"/>
        </w:rPr>
        <w:t xml:space="preserve"> things started to sink in as to what was happening. She and  her two friends  ran into one of  the side doors of the cafeteria and they attempted to find a faculty member to help. They found a janitor and informed him that someone had just been shot. Several teachers were in the cafeteria and they were ordering everyone to get on the floor and stay</w:t>
      </w:r>
      <w:r>
        <w:rPr>
          <w:spacing w:val="3"/>
          <w:w w:val="105"/>
          <w:sz w:val="20"/>
        </w:rPr>
        <w:t xml:space="preserve"> </w:t>
      </w:r>
      <w:r>
        <w:rPr>
          <w:w w:val="105"/>
          <w:sz w:val="20"/>
        </w:rPr>
        <w:t>down.</w:t>
      </w:r>
    </w:p>
    <w:p w:rsidR="00CE4C9F" w:rsidRDefault="00CE4C9F">
      <w:pPr>
        <w:pStyle w:val="BodyText"/>
        <w:spacing w:before="9"/>
        <w:rPr>
          <w:sz w:val="20"/>
        </w:rPr>
      </w:pPr>
    </w:p>
    <w:p w:rsidR="00CE4C9F" w:rsidRDefault="00C85DFB">
      <w:pPr>
        <w:spacing w:line="259" w:lineRule="auto"/>
        <w:ind w:left="1563" w:right="1320" w:firstLine="4"/>
        <w:jc w:val="both"/>
        <w:rPr>
          <w:sz w:val="20"/>
        </w:rPr>
      </w:pPr>
      <w:r>
        <w:rPr>
          <w:w w:val="105"/>
          <w:sz w:val="20"/>
        </w:rPr>
        <w:t xml:space="preserve">Ms. Thompson said that she and Loni ran out of the cafeteria through  the main doors and out into the parking lot. She said that Dawn was wearing a knee brace and could not move as fast and she ran out another door. Ms. Thompson said that she dropped her backpack some where near the main entrance of the cafeteria  near the picnic  table area. </w:t>
      </w:r>
      <w:r>
        <w:rPr>
          <w:w w:val="105"/>
          <w:sz w:val="19"/>
        </w:rPr>
        <w:t xml:space="preserve">As </w:t>
      </w:r>
      <w:r>
        <w:rPr>
          <w:w w:val="105"/>
          <w:sz w:val="20"/>
        </w:rPr>
        <w:t>far as she knows, her backpack is still</w:t>
      </w:r>
      <w:r>
        <w:rPr>
          <w:spacing w:val="-5"/>
          <w:w w:val="105"/>
          <w:sz w:val="20"/>
        </w:rPr>
        <w:t xml:space="preserve"> </w:t>
      </w:r>
      <w:r>
        <w:rPr>
          <w:w w:val="105"/>
          <w:sz w:val="20"/>
        </w:rPr>
        <w:t>there.</w:t>
      </w:r>
    </w:p>
    <w:p w:rsidR="00CE4C9F" w:rsidRDefault="00CE4C9F">
      <w:pPr>
        <w:pStyle w:val="BodyText"/>
        <w:spacing w:before="9"/>
        <w:rPr>
          <w:sz w:val="20"/>
        </w:rPr>
      </w:pPr>
    </w:p>
    <w:p w:rsidR="00CE4C9F" w:rsidRDefault="00C85DFB">
      <w:pPr>
        <w:spacing w:line="254" w:lineRule="auto"/>
        <w:ind w:left="1574" w:right="1308" w:firstLine="3"/>
        <w:jc w:val="both"/>
        <w:rPr>
          <w:sz w:val="20"/>
        </w:rPr>
      </w:pPr>
      <w:r>
        <w:rPr>
          <w:w w:val="105"/>
          <w:sz w:val="20"/>
        </w:rPr>
        <w:t xml:space="preserve">Ms. Thompson said that she did not see either Eric or Dylan on the Monday or  on Tuesday, the </w:t>
      </w:r>
      <w:r>
        <w:rPr>
          <w:w w:val="105"/>
        </w:rPr>
        <w:t xml:space="preserve">day </w:t>
      </w:r>
      <w:r>
        <w:rPr>
          <w:w w:val="105"/>
          <w:sz w:val="20"/>
        </w:rPr>
        <w:t>of the incident. She said that she saw both of  them on  the  previous week and believes that it was on Wednesday. At that time, she noticed that both of them were carrying black backpacks covered with some kind of  white writing scribbled  over the surface and both packs had patches that said "serial</w:t>
      </w:r>
      <w:r>
        <w:rPr>
          <w:spacing w:val="27"/>
          <w:w w:val="105"/>
          <w:sz w:val="20"/>
        </w:rPr>
        <w:t xml:space="preserve"> </w:t>
      </w:r>
      <w:r>
        <w:rPr>
          <w:w w:val="105"/>
          <w:sz w:val="20"/>
        </w:rPr>
        <w:t>killer".</w:t>
      </w:r>
    </w:p>
    <w:p w:rsidR="00CE4C9F" w:rsidRDefault="00CE4C9F">
      <w:pPr>
        <w:pStyle w:val="BodyText"/>
        <w:spacing w:before="6"/>
      </w:pPr>
    </w:p>
    <w:p w:rsidR="00CE4C9F" w:rsidRDefault="00C85DFB">
      <w:pPr>
        <w:spacing w:line="264" w:lineRule="auto"/>
        <w:ind w:left="1591" w:right="1300" w:hanging="5"/>
        <w:jc w:val="both"/>
        <w:rPr>
          <w:sz w:val="20"/>
        </w:rPr>
      </w:pPr>
      <w:r>
        <w:rPr>
          <w:w w:val="105"/>
          <w:sz w:val="20"/>
        </w:rPr>
        <w:t>Ms. Thompson said that she knew both Eric and Dylan from school and she once had a date with Eric. She said that she went out with Eri</w:t>
      </w:r>
      <w:r w:rsidR="00EB74EC">
        <w:rPr>
          <w:w w:val="105"/>
          <w:sz w:val="20"/>
        </w:rPr>
        <w:t>c</w:t>
      </w:r>
      <w:r>
        <w:rPr>
          <w:w w:val="105"/>
          <w:sz w:val="20"/>
        </w:rPr>
        <w:t xml:space="preserve"> on a Saturday night in February (1999). Her mother put a stop to the dating because Eric was a senior and he was too old for her. They discontinued their relationship and remained friends. Eric told her that he understood her mother's feelings and he agreed not </w:t>
      </w:r>
      <w:r>
        <w:rPr>
          <w:w w:val="105"/>
          <w:sz w:val="18"/>
        </w:rPr>
        <w:t xml:space="preserve">to </w:t>
      </w:r>
      <w:r>
        <w:rPr>
          <w:w w:val="105"/>
          <w:sz w:val="20"/>
        </w:rPr>
        <w:t>take her out</w:t>
      </w:r>
      <w:r>
        <w:rPr>
          <w:spacing w:val="-7"/>
          <w:w w:val="105"/>
          <w:sz w:val="20"/>
        </w:rPr>
        <w:t xml:space="preserve"> </w:t>
      </w:r>
      <w:r>
        <w:rPr>
          <w:w w:val="105"/>
          <w:sz w:val="20"/>
        </w:rPr>
        <w:t>again.</w:t>
      </w:r>
    </w:p>
    <w:p w:rsidR="00CE4C9F" w:rsidRDefault="00CE4C9F">
      <w:pPr>
        <w:pStyle w:val="BodyText"/>
        <w:rPr>
          <w:sz w:val="22"/>
        </w:rPr>
      </w:pPr>
    </w:p>
    <w:p w:rsidR="00CE4C9F" w:rsidRDefault="00CE4C9F">
      <w:pPr>
        <w:pStyle w:val="BodyText"/>
        <w:rPr>
          <w:sz w:val="22"/>
        </w:rPr>
      </w:pPr>
    </w:p>
    <w:p w:rsidR="00CE4C9F" w:rsidRDefault="00CE4C9F">
      <w:pPr>
        <w:pStyle w:val="BodyText"/>
        <w:spacing w:before="11"/>
        <w:rPr>
          <w:sz w:val="29"/>
        </w:rPr>
      </w:pPr>
    </w:p>
    <w:p w:rsidR="00CE4C9F" w:rsidRDefault="00C85DFB">
      <w:pPr>
        <w:ind w:right="1022"/>
        <w:jc w:val="right"/>
        <w:rPr>
          <w:rFonts w:ascii="Arial" w:hAnsi="Arial"/>
          <w:b/>
          <w:sz w:val="20"/>
        </w:rPr>
      </w:pPr>
      <w:r>
        <w:rPr>
          <w:rFonts w:ascii="Arial" w:hAnsi="Arial"/>
          <w:b/>
          <w:w w:val="105"/>
          <w:sz w:val="20"/>
        </w:rPr>
        <w:t>JC-001</w:t>
      </w:r>
      <w:r w:rsidR="00EB74EC">
        <w:rPr>
          <w:rFonts w:ascii="Arial" w:hAnsi="Arial"/>
          <w:w w:val="105"/>
          <w:sz w:val="20"/>
        </w:rPr>
        <w:t>-</w:t>
      </w:r>
      <w:r>
        <w:rPr>
          <w:rFonts w:ascii="Arial" w:hAnsi="Arial"/>
          <w:b/>
          <w:w w:val="105"/>
          <w:sz w:val="20"/>
        </w:rPr>
        <w:t>001221</w:t>
      </w:r>
    </w:p>
    <w:p w:rsidR="00CE4C9F" w:rsidRDefault="00CE4C9F">
      <w:pPr>
        <w:jc w:val="right"/>
        <w:rPr>
          <w:rFonts w:ascii="Arial" w:hAnsi="Arial"/>
          <w:sz w:val="20"/>
        </w:rPr>
        <w:sectPr w:rsidR="00CE4C9F">
          <w:pgSz w:w="12240" w:h="15840"/>
          <w:pgMar w:top="1500" w:right="900" w:bottom="280" w:left="760" w:header="720" w:footer="720" w:gutter="0"/>
          <w:cols w:space="720"/>
        </w:sectPr>
      </w:pPr>
    </w:p>
    <w:p w:rsidR="00CE4C9F" w:rsidRDefault="00CE4C9F">
      <w:pPr>
        <w:pStyle w:val="BodyText"/>
        <w:spacing w:before="2"/>
        <w:rPr>
          <w:rFonts w:ascii="Arial"/>
          <w:b/>
          <w:sz w:val="20"/>
        </w:rPr>
      </w:pPr>
    </w:p>
    <w:p w:rsidR="00CE4C9F" w:rsidRDefault="00C85DFB">
      <w:pPr>
        <w:spacing w:before="96" w:line="235" w:lineRule="auto"/>
        <w:ind w:left="1254" w:right="1629" w:firstLine="4"/>
        <w:jc w:val="both"/>
      </w:pPr>
      <w:bookmarkStart w:id="226" w:name="_bookmark221"/>
      <w:bookmarkEnd w:id="226"/>
      <w:r>
        <w:t xml:space="preserve">Ms. Thompson said that on the day of the shooting she was wearing </w:t>
      </w:r>
      <w:r>
        <w:rPr>
          <w:rFonts w:ascii="Arial"/>
          <w:sz w:val="21"/>
        </w:rPr>
        <w:t xml:space="preserve">khaki </w:t>
      </w:r>
      <w:r>
        <w:t xml:space="preserve">pants and a white T-shirt. She was not </w:t>
      </w:r>
      <w:r>
        <w:rPr>
          <w:sz w:val="23"/>
        </w:rPr>
        <w:t xml:space="preserve">in </w:t>
      </w:r>
      <w:r>
        <w:t>the cafeteria when the shooting started and ran into the cafeteria to get help. The only property she left behind was her backpack that should</w:t>
      </w:r>
      <w:r>
        <w:rPr>
          <w:spacing w:val="-35"/>
        </w:rPr>
        <w:t xml:space="preserve"> </w:t>
      </w:r>
      <w:r>
        <w:t>be in</w:t>
      </w:r>
      <w:r>
        <w:rPr>
          <w:spacing w:val="-11"/>
        </w:rPr>
        <w:t xml:space="preserve"> </w:t>
      </w:r>
      <w:r>
        <w:t>the</w:t>
      </w:r>
      <w:r>
        <w:rPr>
          <w:spacing w:val="-10"/>
        </w:rPr>
        <w:t xml:space="preserve"> </w:t>
      </w:r>
      <w:r>
        <w:t>area</w:t>
      </w:r>
      <w:r>
        <w:rPr>
          <w:spacing w:val="-10"/>
        </w:rPr>
        <w:t xml:space="preserve"> </w:t>
      </w:r>
      <w:r>
        <w:t>of</w:t>
      </w:r>
      <w:r>
        <w:rPr>
          <w:spacing w:val="3"/>
        </w:rPr>
        <w:t xml:space="preserve"> </w:t>
      </w:r>
      <w:r>
        <w:t>the</w:t>
      </w:r>
      <w:r>
        <w:rPr>
          <w:spacing w:val="-26"/>
        </w:rPr>
        <w:t xml:space="preserve"> </w:t>
      </w:r>
      <w:r>
        <w:rPr>
          <w:rFonts w:ascii="Arial"/>
        </w:rPr>
        <w:t>main</w:t>
      </w:r>
      <w:r>
        <w:rPr>
          <w:rFonts w:ascii="Arial"/>
          <w:spacing w:val="-29"/>
        </w:rPr>
        <w:t xml:space="preserve"> </w:t>
      </w:r>
      <w:r>
        <w:t>doors</w:t>
      </w:r>
      <w:r>
        <w:rPr>
          <w:spacing w:val="2"/>
        </w:rPr>
        <w:t xml:space="preserve"> </w:t>
      </w:r>
      <w:r>
        <w:t>near</w:t>
      </w:r>
      <w:r>
        <w:rPr>
          <w:spacing w:val="-14"/>
        </w:rPr>
        <w:t xml:space="preserve"> </w:t>
      </w:r>
      <w:r>
        <w:t>the</w:t>
      </w:r>
      <w:r>
        <w:rPr>
          <w:spacing w:val="-10"/>
        </w:rPr>
        <w:t xml:space="preserve"> </w:t>
      </w:r>
      <w:r>
        <w:t>cafeteria</w:t>
      </w:r>
      <w:r>
        <w:rPr>
          <w:spacing w:val="-19"/>
        </w:rPr>
        <w:t xml:space="preserve"> </w:t>
      </w:r>
      <w:r>
        <w:rPr>
          <w:rFonts w:ascii="Arial"/>
        </w:rPr>
        <w:t>by</w:t>
      </w:r>
      <w:r>
        <w:rPr>
          <w:rFonts w:ascii="Arial"/>
          <w:spacing w:val="-16"/>
        </w:rPr>
        <w:t xml:space="preserve"> </w:t>
      </w:r>
      <w:r>
        <w:t>the</w:t>
      </w:r>
      <w:r>
        <w:rPr>
          <w:spacing w:val="-19"/>
        </w:rPr>
        <w:t xml:space="preserve"> </w:t>
      </w:r>
      <w:r>
        <w:t>picnic</w:t>
      </w:r>
      <w:r>
        <w:rPr>
          <w:spacing w:val="-8"/>
        </w:rPr>
        <w:t xml:space="preserve"> </w:t>
      </w:r>
      <w:r>
        <w:t>tables.</w:t>
      </w: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spacing w:before="8"/>
        <w:rPr>
          <w:sz w:val="30"/>
        </w:rPr>
      </w:pPr>
    </w:p>
    <w:p w:rsidR="00CE4C9F" w:rsidRDefault="00C85DFB">
      <w:pPr>
        <w:spacing w:before="1"/>
        <w:ind w:right="1009"/>
        <w:jc w:val="right"/>
        <w:rPr>
          <w:sz w:val="23"/>
        </w:rPr>
      </w:pPr>
      <w:r>
        <w:rPr>
          <w:sz w:val="23"/>
        </w:rPr>
        <w:t>JC-001- 001222</w:t>
      </w:r>
    </w:p>
    <w:p w:rsidR="00CE4C9F" w:rsidRDefault="00CE4C9F">
      <w:pPr>
        <w:jc w:val="right"/>
        <w:rPr>
          <w:sz w:val="23"/>
        </w:rPr>
        <w:sectPr w:rsidR="00CE4C9F">
          <w:pgSz w:w="12240" w:h="15840"/>
          <w:pgMar w:top="1500" w:right="900" w:bottom="280" w:left="760" w:header="720" w:footer="720" w:gutter="0"/>
          <w:cols w:space="720"/>
        </w:sectPr>
      </w:pPr>
    </w:p>
    <w:p w:rsidR="00CE4C9F" w:rsidRDefault="00C85DFB">
      <w:pPr>
        <w:spacing w:before="66" w:line="242" w:lineRule="exact"/>
        <w:ind w:left="2658" w:right="2415"/>
        <w:jc w:val="center"/>
      </w:pPr>
      <w:bookmarkStart w:id="227" w:name="_bookmark222"/>
      <w:bookmarkEnd w:id="227"/>
      <w:r>
        <w:lastRenderedPageBreak/>
        <w:t>JEFFERSON COUNTY DISTRICT ATTORNEY'S OFE1CE</w:t>
      </w:r>
    </w:p>
    <w:p w:rsidR="00CE4C9F" w:rsidRDefault="00C85DFB">
      <w:pPr>
        <w:spacing w:line="265" w:lineRule="exact"/>
        <w:ind w:left="2649" w:right="2415"/>
        <w:jc w:val="center"/>
        <w:rPr>
          <w:b/>
          <w:sz w:val="24"/>
        </w:rPr>
      </w:pPr>
      <w:r>
        <w:rPr>
          <w:b/>
          <w:sz w:val="24"/>
        </w:rPr>
        <w:t>SUPPLEMENT REPORT</w:t>
      </w:r>
    </w:p>
    <w:p w:rsidR="00CE4C9F" w:rsidRDefault="00CE4C9F">
      <w:pPr>
        <w:pStyle w:val="BodyText"/>
        <w:spacing w:before="10"/>
        <w:rPr>
          <w:b/>
          <w:sz w:val="8"/>
        </w:rPr>
      </w:pPr>
    </w:p>
    <w:p w:rsidR="00CE4C9F" w:rsidRDefault="00CE4C9F">
      <w:pPr>
        <w:rPr>
          <w:sz w:val="8"/>
        </w:rPr>
        <w:sectPr w:rsidR="00CE4C9F">
          <w:pgSz w:w="12240" w:h="15840"/>
          <w:pgMar w:top="1440" w:right="900" w:bottom="280" w:left="760" w:header="720" w:footer="720" w:gutter="0"/>
          <w:cols w:space="720"/>
        </w:sectPr>
      </w:pPr>
    </w:p>
    <w:p w:rsidR="00CE4C9F" w:rsidRDefault="00C85DFB">
      <w:pPr>
        <w:spacing w:before="121"/>
        <w:ind w:left="1577"/>
        <w:rPr>
          <w:sz w:val="18"/>
        </w:rPr>
      </w:pPr>
      <w:r>
        <w:rPr>
          <w:sz w:val="18"/>
        </w:rPr>
        <w:t>DATE 05/18/99</w:t>
      </w:r>
    </w:p>
    <w:p w:rsidR="00CE4C9F" w:rsidRDefault="00CE4C9F">
      <w:pPr>
        <w:pStyle w:val="BodyText"/>
        <w:spacing w:before="1"/>
        <w:rPr>
          <w:sz w:val="17"/>
        </w:rPr>
      </w:pPr>
    </w:p>
    <w:p w:rsidR="00CE4C9F" w:rsidRDefault="00C85DFB">
      <w:pPr>
        <w:spacing w:line="489" w:lineRule="auto"/>
        <w:ind w:left="1573"/>
        <w:rPr>
          <w:sz w:val="18"/>
        </w:rPr>
      </w:pPr>
      <w:r>
        <w:rPr>
          <w:sz w:val="18"/>
        </w:rPr>
        <w:t>CONECTING CR# JCSO 99-7625 CONTROL# 3495</w:t>
      </w:r>
    </w:p>
    <w:p w:rsidR="00CE4C9F" w:rsidRDefault="00C85DFB">
      <w:pPr>
        <w:tabs>
          <w:tab w:val="left" w:pos="3496"/>
        </w:tabs>
        <w:spacing w:before="92"/>
        <w:ind w:left="1956"/>
        <w:rPr>
          <w:sz w:val="19"/>
        </w:rPr>
      </w:pPr>
      <w:r>
        <w:br w:type="column"/>
      </w:r>
      <w:r>
        <w:rPr>
          <w:sz w:val="19"/>
        </w:rPr>
        <w:t>CASE</w:t>
      </w:r>
      <w:r>
        <w:rPr>
          <w:spacing w:val="-19"/>
          <w:sz w:val="19"/>
        </w:rPr>
        <w:t xml:space="preserve"> </w:t>
      </w:r>
      <w:r>
        <w:rPr>
          <w:sz w:val="19"/>
        </w:rPr>
        <w:t>REPORT#</w:t>
      </w:r>
      <w:r>
        <w:rPr>
          <w:sz w:val="19"/>
        </w:rPr>
        <w:tab/>
        <w:t>99A062</w:t>
      </w:r>
    </w:p>
    <w:p w:rsidR="00CE4C9F" w:rsidRDefault="00CE4C9F">
      <w:pPr>
        <w:pStyle w:val="BodyText"/>
        <w:spacing w:before="9"/>
        <w:rPr>
          <w:sz w:val="17"/>
        </w:rPr>
      </w:pPr>
    </w:p>
    <w:p w:rsidR="00CE4C9F" w:rsidRDefault="00C85DFB">
      <w:pPr>
        <w:ind w:left="1573"/>
        <w:rPr>
          <w:sz w:val="18"/>
        </w:rPr>
      </w:pPr>
      <w:r>
        <w:rPr>
          <w:sz w:val="18"/>
        </w:rPr>
        <w:t>INVESTIGATOR: G.B. MUMMA</w:t>
      </w:r>
    </w:p>
    <w:p w:rsidR="00CE4C9F" w:rsidRDefault="00CE4C9F">
      <w:pPr>
        <w:rPr>
          <w:sz w:val="18"/>
        </w:rPr>
        <w:sectPr w:rsidR="00CE4C9F">
          <w:type w:val="continuous"/>
          <w:pgSz w:w="12240" w:h="15840"/>
          <w:pgMar w:top="680" w:right="900" w:bottom="280" w:left="760" w:header="720" w:footer="720" w:gutter="0"/>
          <w:cols w:num="2" w:space="720" w:equalWidth="0">
            <w:col w:w="4203" w:space="913"/>
            <w:col w:w="5464"/>
          </w:cols>
        </w:sectPr>
      </w:pPr>
    </w:p>
    <w:p w:rsidR="00CE4C9F" w:rsidRDefault="00CE4C9F">
      <w:pPr>
        <w:pStyle w:val="BodyText"/>
        <w:spacing w:before="9"/>
        <w:rPr>
          <w:sz w:val="10"/>
        </w:rPr>
      </w:pPr>
    </w:p>
    <w:p w:rsidR="00CE4C9F" w:rsidRDefault="00C85DFB">
      <w:pPr>
        <w:spacing w:before="91"/>
        <w:ind w:left="1566"/>
      </w:pPr>
      <w:r>
        <w:rPr>
          <w:w w:val="105"/>
          <w:u w:val="thick"/>
        </w:rPr>
        <w:t>SUBJECT:</w:t>
      </w:r>
    </w:p>
    <w:p w:rsidR="00CE4C9F" w:rsidRDefault="00CE4C9F">
      <w:pPr>
        <w:pStyle w:val="BodyText"/>
        <w:spacing w:before="8"/>
        <w:rPr>
          <w:sz w:val="11"/>
        </w:rPr>
      </w:pPr>
    </w:p>
    <w:p w:rsidR="00CE4C9F" w:rsidRDefault="00CE4C9F">
      <w:pPr>
        <w:rPr>
          <w:sz w:val="11"/>
        </w:rPr>
        <w:sectPr w:rsidR="00CE4C9F">
          <w:type w:val="continuous"/>
          <w:pgSz w:w="12240" w:h="15840"/>
          <w:pgMar w:top="680" w:right="900" w:bottom="280" w:left="760" w:header="720" w:footer="720" w:gutter="0"/>
          <w:cols w:space="720"/>
        </w:sectPr>
      </w:pPr>
    </w:p>
    <w:p w:rsidR="00CE4C9F" w:rsidRDefault="00C85DFB">
      <w:pPr>
        <w:tabs>
          <w:tab w:val="left" w:pos="4275"/>
        </w:tabs>
        <w:spacing w:before="110"/>
        <w:ind w:left="2232"/>
        <w:rPr>
          <w:sz w:val="17"/>
        </w:rPr>
      </w:pPr>
      <w:r>
        <w:rPr>
          <w:w w:val="105"/>
          <w:sz w:val="17"/>
        </w:rPr>
        <w:t>Ka</w:t>
      </w:r>
      <w:r w:rsidR="00EB74EC">
        <w:rPr>
          <w:w w:val="105"/>
          <w:sz w:val="17"/>
        </w:rPr>
        <w:t>t</w:t>
      </w:r>
      <w:r>
        <w:rPr>
          <w:w w:val="105"/>
          <w:sz w:val="17"/>
        </w:rPr>
        <w:t>hryn</w:t>
      </w:r>
      <w:r>
        <w:rPr>
          <w:spacing w:val="-20"/>
          <w:w w:val="105"/>
          <w:sz w:val="17"/>
        </w:rPr>
        <w:t xml:space="preserve"> </w:t>
      </w:r>
      <w:r>
        <w:rPr>
          <w:rFonts w:ascii="Arial"/>
          <w:w w:val="105"/>
          <w:sz w:val="17"/>
        </w:rPr>
        <w:t>Anne</w:t>
      </w:r>
      <w:r>
        <w:rPr>
          <w:rFonts w:ascii="Arial"/>
          <w:spacing w:val="-35"/>
          <w:w w:val="105"/>
          <w:sz w:val="17"/>
        </w:rPr>
        <w:t xml:space="preserve"> </w:t>
      </w:r>
      <w:r>
        <w:rPr>
          <w:w w:val="105"/>
          <w:sz w:val="17"/>
        </w:rPr>
        <w:t>Thompson</w:t>
      </w:r>
      <w:r>
        <w:rPr>
          <w:w w:val="105"/>
          <w:sz w:val="17"/>
        </w:rPr>
        <w:tab/>
        <w:t>AKA:</w:t>
      </w:r>
      <w:r>
        <w:rPr>
          <w:spacing w:val="-5"/>
          <w:w w:val="105"/>
          <w:sz w:val="17"/>
        </w:rPr>
        <w:t xml:space="preserve"> </w:t>
      </w:r>
      <w:r>
        <w:rPr>
          <w:spacing w:val="-4"/>
          <w:w w:val="105"/>
          <w:sz w:val="17"/>
        </w:rPr>
        <w:t>Katie</w:t>
      </w:r>
    </w:p>
    <w:p w:rsidR="00CE4C9F" w:rsidRDefault="00C85DFB">
      <w:pPr>
        <w:spacing w:before="92"/>
        <w:ind w:left="1801" w:right="2545"/>
        <w:jc w:val="center"/>
        <w:rPr>
          <w:sz w:val="19"/>
        </w:rPr>
      </w:pPr>
      <w:r>
        <w:br w:type="column"/>
      </w:r>
      <w:r>
        <w:rPr>
          <w:sz w:val="19"/>
        </w:rPr>
        <w:t>DOB 122183</w:t>
      </w:r>
    </w:p>
    <w:p w:rsidR="00CE4C9F" w:rsidRDefault="00CE4C9F">
      <w:pPr>
        <w:jc w:val="center"/>
        <w:rPr>
          <w:sz w:val="19"/>
        </w:rPr>
        <w:sectPr w:rsidR="00CE4C9F">
          <w:type w:val="continuous"/>
          <w:pgSz w:w="12240" w:h="15840"/>
          <w:pgMar w:top="680" w:right="900" w:bottom="280" w:left="760" w:header="720" w:footer="720" w:gutter="0"/>
          <w:cols w:num="2" w:space="720" w:equalWidth="0">
            <w:col w:w="5134" w:space="40"/>
            <w:col w:w="5406"/>
          </w:cols>
        </w:sectPr>
      </w:pPr>
    </w:p>
    <w:tbl>
      <w:tblPr>
        <w:tblW w:w="0" w:type="auto"/>
        <w:tblInd w:w="2174" w:type="dxa"/>
        <w:tblLayout w:type="fixed"/>
        <w:tblCellMar>
          <w:left w:w="0" w:type="dxa"/>
          <w:right w:w="0" w:type="dxa"/>
        </w:tblCellMar>
        <w:tblLook w:val="01E0" w:firstRow="1" w:lastRow="1" w:firstColumn="1" w:lastColumn="1" w:noHBand="0" w:noVBand="0"/>
      </w:tblPr>
      <w:tblGrid>
        <w:gridCol w:w="3964"/>
        <w:gridCol w:w="1907"/>
      </w:tblGrid>
      <w:tr w:rsidR="00CE4C9F">
        <w:trPr>
          <w:trHeight w:val="522"/>
        </w:trPr>
        <w:tc>
          <w:tcPr>
            <w:tcW w:w="3964" w:type="dxa"/>
          </w:tcPr>
          <w:p w:rsidR="00CE4C9F" w:rsidRDefault="00C85DFB">
            <w:pPr>
              <w:pStyle w:val="TableParagraph"/>
              <w:spacing w:before="6" w:line="235" w:lineRule="auto"/>
              <w:ind w:left="51" w:right="270" w:hanging="2"/>
              <w:rPr>
                <w:sz w:val="18"/>
              </w:rPr>
            </w:pPr>
            <w:r>
              <w:rPr>
                <w:sz w:val="18"/>
              </w:rPr>
              <w:t>5235 W Po</w:t>
            </w:r>
            <w:r w:rsidR="00EB74EC">
              <w:rPr>
                <w:sz w:val="18"/>
              </w:rPr>
              <w:t>rt</w:t>
            </w:r>
            <w:r>
              <w:rPr>
                <w:sz w:val="18"/>
              </w:rPr>
              <w:t>land Dr Littleton, Co. 80123 Columbine High School</w:t>
            </w:r>
          </w:p>
        </w:tc>
        <w:tc>
          <w:tcPr>
            <w:tcW w:w="1907" w:type="dxa"/>
          </w:tcPr>
          <w:p w:rsidR="00CE4C9F" w:rsidRDefault="00C85DFB">
            <w:pPr>
              <w:pStyle w:val="TableParagraph"/>
              <w:spacing w:line="203" w:lineRule="exact"/>
              <w:ind w:right="62"/>
              <w:jc w:val="right"/>
              <w:rPr>
                <w:sz w:val="19"/>
              </w:rPr>
            </w:pPr>
            <w:r>
              <w:rPr>
                <w:w w:val="90"/>
                <w:sz w:val="19"/>
              </w:rPr>
              <w:t>303-979-7370</w:t>
            </w:r>
          </w:p>
        </w:tc>
      </w:tr>
      <w:tr w:rsidR="00CE4C9F">
        <w:trPr>
          <w:trHeight w:val="303"/>
        </w:trPr>
        <w:tc>
          <w:tcPr>
            <w:tcW w:w="3964" w:type="dxa"/>
          </w:tcPr>
          <w:p w:rsidR="00CE4C9F" w:rsidRDefault="00C85DFB">
            <w:pPr>
              <w:pStyle w:val="TableParagraph"/>
              <w:spacing w:before="96" w:line="187" w:lineRule="exact"/>
              <w:ind w:left="65"/>
              <w:rPr>
                <w:sz w:val="18"/>
              </w:rPr>
            </w:pPr>
            <w:r>
              <w:rPr>
                <w:sz w:val="18"/>
              </w:rPr>
              <w:t>Mother: Bianca Thompson</w:t>
            </w:r>
          </w:p>
        </w:tc>
        <w:tc>
          <w:tcPr>
            <w:tcW w:w="1907" w:type="dxa"/>
          </w:tcPr>
          <w:p w:rsidR="00CE4C9F" w:rsidRDefault="00C85DFB">
            <w:pPr>
              <w:pStyle w:val="TableParagraph"/>
              <w:spacing w:before="86" w:line="197" w:lineRule="exact"/>
              <w:ind w:right="62"/>
              <w:jc w:val="right"/>
              <w:rPr>
                <w:sz w:val="18"/>
              </w:rPr>
            </w:pPr>
            <w:r>
              <w:rPr>
                <w:w w:val="95"/>
                <w:sz w:val="18"/>
              </w:rPr>
              <w:t>303-979-7370</w:t>
            </w:r>
          </w:p>
        </w:tc>
      </w:tr>
      <w:tr w:rsidR="00CE4C9F">
        <w:trPr>
          <w:trHeight w:val="219"/>
        </w:trPr>
        <w:tc>
          <w:tcPr>
            <w:tcW w:w="3964" w:type="dxa"/>
          </w:tcPr>
          <w:p w:rsidR="00CE4C9F" w:rsidRDefault="00C85DFB">
            <w:pPr>
              <w:pStyle w:val="TableParagraph"/>
              <w:spacing w:before="4" w:line="195" w:lineRule="exact"/>
              <w:ind w:left="65"/>
              <w:rPr>
                <w:sz w:val="18"/>
              </w:rPr>
            </w:pPr>
            <w:r>
              <w:rPr>
                <w:sz w:val="18"/>
              </w:rPr>
              <w:t>Father: Gene Thompson</w:t>
            </w:r>
          </w:p>
        </w:tc>
        <w:tc>
          <w:tcPr>
            <w:tcW w:w="1907" w:type="dxa"/>
          </w:tcPr>
          <w:p w:rsidR="00CE4C9F" w:rsidRDefault="00C85DFB">
            <w:pPr>
              <w:pStyle w:val="TableParagraph"/>
              <w:spacing w:line="194" w:lineRule="exact"/>
              <w:ind w:right="49"/>
              <w:jc w:val="right"/>
              <w:rPr>
                <w:sz w:val="19"/>
              </w:rPr>
            </w:pPr>
            <w:r>
              <w:rPr>
                <w:w w:val="90"/>
                <w:sz w:val="19"/>
              </w:rPr>
              <w:t>303-645-8557</w:t>
            </w:r>
          </w:p>
        </w:tc>
      </w:tr>
    </w:tbl>
    <w:p w:rsidR="00CE4C9F" w:rsidRDefault="00CE4C9F">
      <w:pPr>
        <w:pStyle w:val="BodyText"/>
        <w:rPr>
          <w:sz w:val="20"/>
        </w:rPr>
      </w:pPr>
    </w:p>
    <w:p w:rsidR="00CE4C9F" w:rsidRDefault="00CE4C9F">
      <w:pPr>
        <w:pStyle w:val="BodyText"/>
        <w:spacing w:before="8"/>
        <w:rPr>
          <w:sz w:val="23"/>
        </w:rPr>
      </w:pPr>
    </w:p>
    <w:p w:rsidR="00CE4C9F" w:rsidRDefault="00C85DFB">
      <w:pPr>
        <w:spacing w:before="91"/>
        <w:ind w:left="1582"/>
      </w:pPr>
      <w:r>
        <w:rPr>
          <w:w w:val="105"/>
          <w:u w:val="thick"/>
        </w:rPr>
        <w:t>OBSERVATION/INVESTIGATION</w:t>
      </w:r>
      <w:r>
        <w:rPr>
          <w:w w:val="105"/>
        </w:rPr>
        <w:t>:</w:t>
      </w:r>
    </w:p>
    <w:p w:rsidR="00CE4C9F" w:rsidRDefault="00CE4C9F">
      <w:pPr>
        <w:pStyle w:val="BodyText"/>
        <w:rPr>
          <w:sz w:val="20"/>
        </w:rPr>
      </w:pPr>
    </w:p>
    <w:p w:rsidR="00CE4C9F" w:rsidRDefault="009F05AF">
      <w:pPr>
        <w:pStyle w:val="BodyText"/>
        <w:spacing w:before="9"/>
        <w:rPr>
          <w:sz w:val="16"/>
        </w:rPr>
      </w:pPr>
      <w:r>
        <w:pict>
          <v:group id="_x0000_s3446" style="position:absolute;margin-left:114.6pt;margin-top:11.85pt;width:380.2pt;height:30.25pt;z-index:251413504;mso-wrap-distance-left:0;mso-wrap-distance-right:0;mso-position-horizontal-relative:page" coordorigin="2292,237" coordsize="7604,605">
            <v:shape id="_x0000_s3450" type="#_x0000_t75" style="position:absolute;left:2292;top:242;width:6549;height:587">
              <v:imagedata r:id="rId165" o:title=""/>
            </v:shape>
            <v:rect id="_x0000_s3449" style="position:absolute;left:8802;top:237;width:1069;height:183" fillcolor="black" stroked="f"/>
            <v:shape id="_x0000_s3448" type="#_x0000_t202" style="position:absolute;left:7467;top:530;width:2161;height:311" filled="f" stroked="f">
              <v:textbox inset="0,0,0,0">
                <w:txbxContent>
                  <w:p w:rsidR="009F05AF" w:rsidRPr="00EB74EC" w:rsidRDefault="009F05AF">
                    <w:pPr>
                      <w:spacing w:line="311" w:lineRule="exact"/>
                      <w:rPr>
                        <w:sz w:val="28"/>
                      </w:rPr>
                    </w:pPr>
                    <w:r>
                      <w:rPr>
                        <w:spacing w:val="-3"/>
                        <w:w w:val="55"/>
                        <w:sz w:val="28"/>
                        <w:u w:val="thick"/>
                      </w:rPr>
                      <w:t xml:space="preserve">  </w:t>
                    </w:r>
                    <w:r>
                      <w:rPr>
                        <w:spacing w:val="-3"/>
                        <w:w w:val="55"/>
                        <w:sz w:val="28"/>
                        <w:u w:val="single"/>
                      </w:rPr>
                      <w:t xml:space="preserve">       </w:t>
                    </w:r>
                    <w:r>
                      <w:rPr>
                        <w:spacing w:val="-3"/>
                        <w:w w:val="55"/>
                        <w:sz w:val="28"/>
                      </w:rPr>
                      <w:t xml:space="preserve">                         I responded to </w:t>
                    </w:r>
                  </w:p>
                </w:txbxContent>
              </v:textbox>
            </v:shape>
            <v:shape id="_x0000_s3447" type="#_x0000_t202" style="position:absolute;left:8824;top:445;width:1072;height:178" filled="f" stroked="f">
              <v:textbox inset="0,0,0,0">
                <w:txbxContent>
                  <w:p w:rsidR="009F05AF" w:rsidRDefault="009F05AF">
                    <w:pPr>
                      <w:spacing w:line="177" w:lineRule="exact"/>
                      <w:rPr>
                        <w:sz w:val="16"/>
                      </w:rPr>
                    </w:pPr>
                    <w:r>
                      <w:rPr>
                        <w:w w:val="110"/>
                        <w:sz w:val="16"/>
                      </w:rPr>
                      <w:t>-and found</w:t>
                    </w:r>
                    <w:r>
                      <w:rPr>
                        <w:spacing w:val="-21"/>
                        <w:w w:val="110"/>
                        <w:sz w:val="16"/>
                      </w:rPr>
                      <w:t xml:space="preserve"> </w:t>
                    </w:r>
                    <w:r>
                      <w:rPr>
                        <w:w w:val="110"/>
                        <w:sz w:val="16"/>
                      </w:rPr>
                      <w:t>that</w:t>
                    </w:r>
                  </w:p>
                </w:txbxContent>
              </v:textbox>
            </v:shape>
            <w10:wrap type="topAndBottom" anchorx="page"/>
          </v:group>
        </w:pict>
      </w:r>
    </w:p>
    <w:p w:rsidR="00CE4C9F" w:rsidRDefault="00EB74EC">
      <w:pPr>
        <w:spacing w:line="173" w:lineRule="exact"/>
        <w:ind w:left="1593"/>
        <w:rPr>
          <w:sz w:val="18"/>
        </w:rPr>
      </w:pPr>
      <w:r>
        <w:rPr>
          <w:sz w:val="18"/>
        </w:rPr>
        <w:t xml:space="preserve">That address and </w:t>
      </w:r>
      <w:r w:rsidR="00C85DFB">
        <w:rPr>
          <w:sz w:val="18"/>
        </w:rPr>
        <w:t xml:space="preserve">contacted Gene </w:t>
      </w:r>
      <w:r w:rsidR="00C85DFB">
        <w:rPr>
          <w:sz w:val="19"/>
        </w:rPr>
        <w:t>and</w:t>
      </w:r>
      <w:r>
        <w:rPr>
          <w:sz w:val="19"/>
        </w:rPr>
        <w:t xml:space="preserve"> </w:t>
      </w:r>
      <w:r w:rsidR="00C85DFB">
        <w:rPr>
          <w:sz w:val="19"/>
        </w:rPr>
        <w:t xml:space="preserve">Bianca </w:t>
      </w:r>
      <w:r w:rsidR="00C85DFB">
        <w:rPr>
          <w:sz w:val="19"/>
          <w:u w:val="thick"/>
        </w:rPr>
        <w:t xml:space="preserve">who, </w:t>
      </w:r>
      <w:r w:rsidR="00C85DFB">
        <w:rPr>
          <w:sz w:val="18"/>
          <w:u w:val="thick"/>
        </w:rPr>
        <w:t>told</w:t>
      </w:r>
      <w:r w:rsidR="00C85DFB">
        <w:rPr>
          <w:sz w:val="18"/>
        </w:rPr>
        <w:t xml:space="preserve"> me </w:t>
      </w:r>
      <w:r w:rsidR="00C85DFB">
        <w:rPr>
          <w:sz w:val="18"/>
          <w:u w:val="thick"/>
        </w:rPr>
        <w:t xml:space="preserve">that </w:t>
      </w:r>
      <w:r>
        <w:rPr>
          <w:sz w:val="18"/>
          <w:u w:val="thick"/>
        </w:rPr>
        <w:t>t</w:t>
      </w:r>
      <w:r w:rsidR="00C85DFB">
        <w:rPr>
          <w:sz w:val="18"/>
          <w:u w:val="thick"/>
        </w:rPr>
        <w:t>hey had been</w:t>
      </w:r>
      <w:r w:rsidR="00C85DFB">
        <w:rPr>
          <w:sz w:val="18"/>
        </w:rPr>
        <w:t xml:space="preserve"> contacted </w:t>
      </w:r>
      <w:r w:rsidR="00C85DFB">
        <w:rPr>
          <w:rFonts w:ascii="Arial"/>
          <w:sz w:val="17"/>
        </w:rPr>
        <w:t xml:space="preserve">by </w:t>
      </w:r>
      <w:r w:rsidR="00C85DFB">
        <w:rPr>
          <w:sz w:val="18"/>
        </w:rPr>
        <w:t>a member of the Denver Police</w:t>
      </w:r>
    </w:p>
    <w:p w:rsidR="00CE4C9F" w:rsidRDefault="00C85DFB">
      <w:pPr>
        <w:spacing w:before="2" w:line="194" w:lineRule="exact"/>
        <w:ind w:left="1596"/>
        <w:rPr>
          <w:rFonts w:ascii="Arial"/>
          <w:sz w:val="13"/>
        </w:rPr>
      </w:pPr>
      <w:r>
        <w:rPr>
          <w:w w:val="105"/>
          <w:sz w:val="17"/>
          <w:u w:val="thick"/>
        </w:rPr>
        <w:t xml:space="preserve">Department </w:t>
      </w:r>
      <w:r w:rsidR="00EB74EC">
        <w:rPr>
          <w:w w:val="105"/>
          <w:sz w:val="17"/>
          <w:u w:val="thick"/>
        </w:rPr>
        <w:t>w</w:t>
      </w:r>
      <w:r>
        <w:rPr>
          <w:w w:val="105"/>
          <w:sz w:val="17"/>
          <w:u w:val="thick"/>
        </w:rPr>
        <w:t>ho had interviewed</w:t>
      </w:r>
      <w:r>
        <w:rPr>
          <w:w w:val="105"/>
          <w:sz w:val="17"/>
        </w:rPr>
        <w:t xml:space="preserve"> Katie. I </w:t>
      </w:r>
      <w:r>
        <w:rPr>
          <w:w w:val="105"/>
          <w:sz w:val="17"/>
          <w:u w:val="thick"/>
        </w:rPr>
        <w:t xml:space="preserve">told them </w:t>
      </w:r>
      <w:r>
        <w:rPr>
          <w:w w:val="105"/>
          <w:sz w:val="16"/>
          <w:u w:val="thick"/>
        </w:rPr>
        <w:t xml:space="preserve">that </w:t>
      </w:r>
      <w:r>
        <w:rPr>
          <w:w w:val="105"/>
          <w:sz w:val="17"/>
          <w:u w:val="thick"/>
        </w:rPr>
        <w:t>I was there in</w:t>
      </w:r>
      <w:r>
        <w:rPr>
          <w:w w:val="105"/>
          <w:sz w:val="17"/>
        </w:rPr>
        <w:t xml:space="preserve"> regards </w:t>
      </w:r>
      <w:r w:rsidR="00EB74EC">
        <w:rPr>
          <w:w w:val="105"/>
          <w:sz w:val="17"/>
        </w:rPr>
        <w:t>to ------------------------</w:t>
      </w:r>
    </w:p>
    <w:p w:rsidR="00CE4C9F" w:rsidRDefault="009F05AF" w:rsidP="00EB74EC">
      <w:pPr>
        <w:spacing w:line="237" w:lineRule="auto"/>
        <w:ind w:left="1595" w:right="1407"/>
        <w:rPr>
          <w:sz w:val="18"/>
        </w:rPr>
      </w:pPr>
      <w:r>
        <w:pict>
          <v:line id="_x0000_s3445" style="position:absolute;left:0;text-align:left;z-index:-251490304;mso-position-horizontal-relative:page" from="116.55pt,5.45pt" to="210.9pt,5.45pt" strokeweight="3.05356mm">
            <w10:wrap anchorx="page"/>
          </v:line>
        </w:pict>
      </w:r>
      <w:r w:rsidR="00EB74EC">
        <w:rPr>
          <w:w w:val="335"/>
          <w:sz w:val="18"/>
        </w:rPr>
        <w:t xml:space="preserve">               </w:t>
      </w:r>
      <w:r w:rsidR="00EB74EC">
        <w:rPr>
          <w:w w:val="105"/>
          <w:sz w:val="18"/>
          <w:u w:val="thick"/>
        </w:rPr>
        <w:t xml:space="preserve">Bianca stated that was because Eric </w:t>
      </w:r>
      <w:r w:rsidR="00C85DFB">
        <w:rPr>
          <w:w w:val="105"/>
          <w:sz w:val="18"/>
          <w:u w:val="thick"/>
        </w:rPr>
        <w:t>had</w:t>
      </w:r>
      <w:r w:rsidR="00EB74EC">
        <w:rPr>
          <w:w w:val="105"/>
          <w:sz w:val="18"/>
          <w:u w:val="thick"/>
        </w:rPr>
        <w:t xml:space="preserve"> </w:t>
      </w:r>
      <w:r w:rsidR="00C85DFB">
        <w:rPr>
          <w:rFonts w:ascii="Arial"/>
          <w:w w:val="105"/>
          <w:sz w:val="17"/>
          <w:u w:val="thick"/>
        </w:rPr>
        <w:t>made</w:t>
      </w:r>
      <w:r w:rsidR="00C85DFB">
        <w:rPr>
          <w:rFonts w:ascii="Arial"/>
          <w:spacing w:val="-27"/>
          <w:w w:val="105"/>
          <w:sz w:val="17"/>
        </w:rPr>
        <w:t xml:space="preserve"> </w:t>
      </w:r>
      <w:r w:rsidR="00C85DFB">
        <w:rPr>
          <w:w w:val="105"/>
          <w:sz w:val="18"/>
        </w:rPr>
        <w:t>numerous</w:t>
      </w:r>
      <w:r w:rsidR="00C85DFB">
        <w:rPr>
          <w:spacing w:val="-21"/>
          <w:w w:val="105"/>
          <w:sz w:val="18"/>
        </w:rPr>
        <w:t xml:space="preserve"> </w:t>
      </w:r>
      <w:r w:rsidR="00C85DFB">
        <w:rPr>
          <w:w w:val="105"/>
          <w:sz w:val="18"/>
        </w:rPr>
        <w:t>phone</w:t>
      </w:r>
      <w:r w:rsidR="00C85DFB">
        <w:rPr>
          <w:spacing w:val="-31"/>
          <w:w w:val="105"/>
          <w:sz w:val="18"/>
        </w:rPr>
        <w:t xml:space="preserve"> </w:t>
      </w:r>
      <w:r w:rsidR="00C85DFB">
        <w:rPr>
          <w:w w:val="105"/>
          <w:sz w:val="18"/>
        </w:rPr>
        <w:t>calls</w:t>
      </w:r>
      <w:r w:rsidR="00C85DFB">
        <w:rPr>
          <w:spacing w:val="-26"/>
          <w:w w:val="105"/>
          <w:sz w:val="18"/>
        </w:rPr>
        <w:t xml:space="preserve"> </w:t>
      </w:r>
      <w:r w:rsidR="00C85DFB">
        <w:rPr>
          <w:w w:val="105"/>
          <w:sz w:val="18"/>
        </w:rPr>
        <w:t>to</w:t>
      </w:r>
      <w:r w:rsidR="00C85DFB">
        <w:rPr>
          <w:spacing w:val="-24"/>
          <w:w w:val="105"/>
          <w:sz w:val="18"/>
        </w:rPr>
        <w:t xml:space="preserve"> </w:t>
      </w:r>
      <w:r w:rsidR="00C85DFB">
        <w:rPr>
          <w:w w:val="105"/>
          <w:sz w:val="18"/>
        </w:rPr>
        <w:t>Katie</w:t>
      </w:r>
      <w:r w:rsidR="00C85DFB">
        <w:rPr>
          <w:spacing w:val="-25"/>
          <w:w w:val="105"/>
          <w:sz w:val="18"/>
        </w:rPr>
        <w:t xml:space="preserve"> </w:t>
      </w:r>
      <w:r w:rsidR="00C85DFB">
        <w:rPr>
          <w:w w:val="105"/>
          <w:sz w:val="18"/>
        </w:rPr>
        <w:t>trying</w:t>
      </w:r>
      <w:r w:rsidR="00C85DFB">
        <w:rPr>
          <w:spacing w:val="-23"/>
          <w:w w:val="105"/>
          <w:sz w:val="18"/>
        </w:rPr>
        <w:t xml:space="preserve"> </w:t>
      </w:r>
      <w:r w:rsidR="00C85DFB">
        <w:rPr>
          <w:w w:val="105"/>
          <w:sz w:val="18"/>
        </w:rPr>
        <w:t>to</w:t>
      </w:r>
      <w:r w:rsidR="00C85DFB">
        <w:rPr>
          <w:spacing w:val="-30"/>
          <w:w w:val="105"/>
          <w:sz w:val="18"/>
        </w:rPr>
        <w:t xml:space="preserve"> </w:t>
      </w:r>
      <w:r w:rsidR="00C85DFB">
        <w:rPr>
          <w:w w:val="105"/>
          <w:sz w:val="18"/>
        </w:rPr>
        <w:t>get</w:t>
      </w:r>
      <w:r w:rsidR="00C85DFB">
        <w:rPr>
          <w:spacing w:val="-26"/>
          <w:w w:val="105"/>
          <w:sz w:val="18"/>
        </w:rPr>
        <w:t xml:space="preserve"> </w:t>
      </w:r>
      <w:r w:rsidR="00C85DFB">
        <w:rPr>
          <w:w w:val="105"/>
          <w:sz w:val="18"/>
        </w:rPr>
        <w:t>a</w:t>
      </w:r>
      <w:r w:rsidR="00C85DFB">
        <w:rPr>
          <w:spacing w:val="-32"/>
          <w:w w:val="105"/>
          <w:sz w:val="18"/>
        </w:rPr>
        <w:t xml:space="preserve"> </w:t>
      </w:r>
      <w:r w:rsidR="00C85DFB">
        <w:rPr>
          <w:w w:val="105"/>
          <w:sz w:val="18"/>
        </w:rPr>
        <w:t>date</w:t>
      </w:r>
      <w:r w:rsidR="00EB74EC">
        <w:rPr>
          <w:w w:val="105"/>
          <w:sz w:val="18"/>
        </w:rPr>
        <w:t>.</w:t>
      </w:r>
      <w:r w:rsidR="00C85DFB">
        <w:rPr>
          <w:spacing w:val="8"/>
          <w:w w:val="105"/>
          <w:sz w:val="18"/>
        </w:rPr>
        <w:t xml:space="preserve"> </w:t>
      </w:r>
      <w:r w:rsidR="00C85DFB">
        <w:rPr>
          <w:w w:val="105"/>
          <w:sz w:val="18"/>
        </w:rPr>
        <w:t>Bianca</w:t>
      </w:r>
      <w:r w:rsidR="00C85DFB">
        <w:rPr>
          <w:spacing w:val="-26"/>
          <w:w w:val="105"/>
          <w:sz w:val="18"/>
        </w:rPr>
        <w:t xml:space="preserve"> </w:t>
      </w:r>
      <w:r w:rsidR="00C85DFB">
        <w:rPr>
          <w:w w:val="105"/>
          <w:sz w:val="18"/>
        </w:rPr>
        <w:t>went</w:t>
      </w:r>
      <w:r w:rsidR="00C85DFB">
        <w:rPr>
          <w:spacing w:val="-30"/>
          <w:w w:val="105"/>
          <w:sz w:val="18"/>
        </w:rPr>
        <w:t xml:space="preserve"> </w:t>
      </w:r>
      <w:r w:rsidR="00C85DFB">
        <w:rPr>
          <w:w w:val="105"/>
          <w:sz w:val="18"/>
        </w:rPr>
        <w:t>on</w:t>
      </w:r>
      <w:r w:rsidR="00C85DFB">
        <w:rPr>
          <w:spacing w:val="-25"/>
          <w:w w:val="105"/>
          <w:sz w:val="18"/>
        </w:rPr>
        <w:t xml:space="preserve"> </w:t>
      </w:r>
      <w:r w:rsidR="00C85DFB">
        <w:rPr>
          <w:w w:val="105"/>
          <w:sz w:val="16"/>
        </w:rPr>
        <w:t>to</w:t>
      </w:r>
      <w:r w:rsidR="00C85DFB">
        <w:rPr>
          <w:spacing w:val="-18"/>
          <w:w w:val="105"/>
          <w:sz w:val="16"/>
        </w:rPr>
        <w:t xml:space="preserve"> </w:t>
      </w:r>
      <w:r w:rsidR="00C85DFB">
        <w:rPr>
          <w:w w:val="105"/>
          <w:sz w:val="18"/>
        </w:rPr>
        <w:t>say</w:t>
      </w:r>
      <w:r w:rsidR="00C85DFB">
        <w:rPr>
          <w:spacing w:val="-29"/>
          <w:w w:val="105"/>
          <w:sz w:val="18"/>
        </w:rPr>
        <w:t xml:space="preserve"> </w:t>
      </w:r>
      <w:r w:rsidR="00C85DFB">
        <w:rPr>
          <w:w w:val="105"/>
          <w:sz w:val="18"/>
        </w:rPr>
        <w:t>that</w:t>
      </w:r>
      <w:r w:rsidR="00C85DFB">
        <w:rPr>
          <w:spacing w:val="-29"/>
          <w:w w:val="105"/>
          <w:sz w:val="18"/>
        </w:rPr>
        <w:t xml:space="preserve"> </w:t>
      </w:r>
      <w:r w:rsidR="00C85DFB">
        <w:rPr>
          <w:w w:val="105"/>
          <w:sz w:val="18"/>
        </w:rPr>
        <w:t>Eric</w:t>
      </w:r>
      <w:r w:rsidR="00C85DFB">
        <w:rPr>
          <w:spacing w:val="-29"/>
          <w:w w:val="105"/>
          <w:sz w:val="18"/>
        </w:rPr>
        <w:t xml:space="preserve"> </w:t>
      </w:r>
      <w:r w:rsidR="00C85DFB">
        <w:rPr>
          <w:rFonts w:ascii="Arial"/>
          <w:w w:val="105"/>
          <w:sz w:val="17"/>
        </w:rPr>
        <w:t>had</w:t>
      </w:r>
      <w:r w:rsidR="00C85DFB">
        <w:rPr>
          <w:rFonts w:ascii="Arial"/>
          <w:spacing w:val="-41"/>
          <w:w w:val="105"/>
          <w:sz w:val="17"/>
        </w:rPr>
        <w:t xml:space="preserve"> </w:t>
      </w:r>
      <w:r w:rsidR="00C85DFB">
        <w:rPr>
          <w:rFonts w:ascii="Arial"/>
          <w:w w:val="105"/>
          <w:sz w:val="17"/>
        </w:rPr>
        <w:t>me</w:t>
      </w:r>
      <w:r w:rsidR="00EB74EC">
        <w:rPr>
          <w:rFonts w:ascii="Arial"/>
          <w:w w:val="105"/>
          <w:sz w:val="17"/>
        </w:rPr>
        <w:t>t</w:t>
      </w:r>
      <w:r w:rsidR="00C85DFB">
        <w:rPr>
          <w:rFonts w:ascii="Arial"/>
          <w:w w:val="105"/>
          <w:sz w:val="17"/>
        </w:rPr>
        <w:t xml:space="preserve"> </w:t>
      </w:r>
      <w:r w:rsidR="00C85DFB">
        <w:rPr>
          <w:w w:val="105"/>
          <w:sz w:val="17"/>
        </w:rPr>
        <w:t>Ka</w:t>
      </w:r>
      <w:r w:rsidR="00EB74EC">
        <w:rPr>
          <w:w w:val="105"/>
          <w:sz w:val="17"/>
        </w:rPr>
        <w:t>t</w:t>
      </w:r>
      <w:r w:rsidR="00C85DFB">
        <w:rPr>
          <w:w w:val="105"/>
          <w:sz w:val="17"/>
        </w:rPr>
        <w:t xml:space="preserve">ie at the Chili's restaurant one night, </w:t>
      </w:r>
      <w:r w:rsidR="00C85DFB">
        <w:rPr>
          <w:w w:val="105"/>
          <w:sz w:val="18"/>
        </w:rPr>
        <w:t>bu</w:t>
      </w:r>
      <w:r w:rsidR="00EB74EC">
        <w:rPr>
          <w:w w:val="105"/>
          <w:sz w:val="18"/>
        </w:rPr>
        <w:t>t</w:t>
      </w:r>
      <w:r w:rsidR="00C85DFB">
        <w:rPr>
          <w:w w:val="105"/>
          <w:sz w:val="18"/>
        </w:rPr>
        <w:t xml:space="preserve"> </w:t>
      </w:r>
      <w:r w:rsidR="00C85DFB">
        <w:rPr>
          <w:w w:val="105"/>
          <w:sz w:val="17"/>
        </w:rPr>
        <w:t xml:space="preserve">that was the last time she had direct contact with him. Bianca </w:t>
      </w:r>
      <w:r w:rsidR="00C85DFB">
        <w:rPr>
          <w:w w:val="105"/>
          <w:sz w:val="18"/>
        </w:rPr>
        <w:t>stated</w:t>
      </w:r>
      <w:r w:rsidR="00C85DFB">
        <w:rPr>
          <w:spacing w:val="-20"/>
          <w:w w:val="105"/>
          <w:sz w:val="18"/>
        </w:rPr>
        <w:t xml:space="preserve"> </w:t>
      </w:r>
      <w:r w:rsidR="00C85DFB">
        <w:rPr>
          <w:w w:val="105"/>
          <w:sz w:val="18"/>
        </w:rPr>
        <w:t>that</w:t>
      </w:r>
      <w:r w:rsidR="00C85DFB">
        <w:rPr>
          <w:spacing w:val="-21"/>
          <w:w w:val="105"/>
          <w:sz w:val="18"/>
        </w:rPr>
        <w:t xml:space="preserve"> </w:t>
      </w:r>
      <w:r w:rsidR="00C85DFB">
        <w:rPr>
          <w:w w:val="105"/>
          <w:sz w:val="18"/>
        </w:rPr>
        <w:t>Eric</w:t>
      </w:r>
      <w:r w:rsidR="00C85DFB">
        <w:rPr>
          <w:spacing w:val="-18"/>
          <w:w w:val="105"/>
          <w:sz w:val="18"/>
        </w:rPr>
        <w:t xml:space="preserve"> </w:t>
      </w:r>
      <w:r w:rsidR="00C85DFB">
        <w:rPr>
          <w:w w:val="105"/>
          <w:sz w:val="18"/>
        </w:rPr>
        <w:t>was</w:t>
      </w:r>
      <w:r w:rsidR="00C85DFB">
        <w:rPr>
          <w:spacing w:val="-26"/>
          <w:w w:val="105"/>
          <w:sz w:val="18"/>
        </w:rPr>
        <w:t xml:space="preserve"> </w:t>
      </w:r>
      <w:r w:rsidR="00C85DFB">
        <w:rPr>
          <w:w w:val="105"/>
          <w:sz w:val="18"/>
        </w:rPr>
        <w:t>calling</w:t>
      </w:r>
      <w:r w:rsidR="00C85DFB">
        <w:rPr>
          <w:spacing w:val="-23"/>
          <w:w w:val="105"/>
          <w:sz w:val="18"/>
        </w:rPr>
        <w:t xml:space="preserve"> </w:t>
      </w:r>
      <w:r w:rsidR="00C85DFB">
        <w:rPr>
          <w:w w:val="105"/>
          <w:sz w:val="18"/>
        </w:rPr>
        <w:t>all</w:t>
      </w:r>
      <w:r w:rsidR="00C85DFB">
        <w:rPr>
          <w:spacing w:val="-18"/>
          <w:w w:val="105"/>
          <w:sz w:val="18"/>
        </w:rPr>
        <w:t xml:space="preserve"> </w:t>
      </w:r>
      <w:r w:rsidR="00C85DFB">
        <w:rPr>
          <w:w w:val="105"/>
          <w:sz w:val="18"/>
        </w:rPr>
        <w:t>the</w:t>
      </w:r>
      <w:r w:rsidR="00C85DFB">
        <w:rPr>
          <w:spacing w:val="-24"/>
          <w:w w:val="105"/>
          <w:sz w:val="18"/>
        </w:rPr>
        <w:t xml:space="preserve"> </w:t>
      </w:r>
      <w:r w:rsidR="00C85DFB">
        <w:rPr>
          <w:w w:val="105"/>
          <w:sz w:val="18"/>
        </w:rPr>
        <w:t>time</w:t>
      </w:r>
      <w:r w:rsidR="00C85DFB">
        <w:rPr>
          <w:spacing w:val="-25"/>
          <w:w w:val="105"/>
          <w:sz w:val="18"/>
        </w:rPr>
        <w:t xml:space="preserve"> </w:t>
      </w:r>
      <w:r w:rsidR="00C85DFB">
        <w:rPr>
          <w:w w:val="105"/>
          <w:sz w:val="18"/>
        </w:rPr>
        <w:t>for</w:t>
      </w:r>
      <w:r w:rsidR="00C85DFB">
        <w:rPr>
          <w:spacing w:val="-28"/>
          <w:w w:val="105"/>
          <w:sz w:val="18"/>
        </w:rPr>
        <w:t xml:space="preserve"> </w:t>
      </w:r>
      <w:r w:rsidR="00C85DFB">
        <w:rPr>
          <w:w w:val="105"/>
          <w:sz w:val="18"/>
        </w:rPr>
        <w:t>a</w:t>
      </w:r>
      <w:r w:rsidR="00C85DFB">
        <w:rPr>
          <w:spacing w:val="-23"/>
          <w:w w:val="105"/>
          <w:sz w:val="18"/>
        </w:rPr>
        <w:t xml:space="preserve"> </w:t>
      </w:r>
      <w:r w:rsidR="00C85DFB">
        <w:rPr>
          <w:w w:val="105"/>
          <w:sz w:val="18"/>
        </w:rPr>
        <w:t>while,</w:t>
      </w:r>
      <w:r w:rsidR="00C85DFB">
        <w:rPr>
          <w:spacing w:val="-26"/>
          <w:w w:val="105"/>
          <w:sz w:val="18"/>
        </w:rPr>
        <w:t xml:space="preserve"> </w:t>
      </w:r>
      <w:r w:rsidR="00C85DFB">
        <w:rPr>
          <w:w w:val="105"/>
          <w:sz w:val="18"/>
        </w:rPr>
        <w:t>and</w:t>
      </w:r>
      <w:r w:rsidR="00C85DFB">
        <w:rPr>
          <w:spacing w:val="-25"/>
          <w:w w:val="105"/>
          <w:sz w:val="18"/>
        </w:rPr>
        <w:t xml:space="preserve"> </w:t>
      </w:r>
      <w:r w:rsidR="00C85DFB">
        <w:rPr>
          <w:w w:val="105"/>
          <w:sz w:val="18"/>
        </w:rPr>
        <w:t>she</w:t>
      </w:r>
      <w:r w:rsidR="00C85DFB">
        <w:rPr>
          <w:spacing w:val="-28"/>
          <w:w w:val="105"/>
          <w:sz w:val="18"/>
        </w:rPr>
        <w:t xml:space="preserve"> </w:t>
      </w:r>
      <w:r w:rsidR="00C85DFB">
        <w:rPr>
          <w:w w:val="105"/>
          <w:sz w:val="18"/>
        </w:rPr>
        <w:t>had</w:t>
      </w:r>
      <w:r w:rsidR="00C85DFB">
        <w:rPr>
          <w:spacing w:val="-23"/>
          <w:w w:val="105"/>
          <w:sz w:val="18"/>
        </w:rPr>
        <w:t xml:space="preserve"> </w:t>
      </w:r>
      <w:r w:rsidR="00C85DFB">
        <w:rPr>
          <w:w w:val="105"/>
          <w:sz w:val="18"/>
        </w:rPr>
        <w:t>interrupt</w:t>
      </w:r>
      <w:r w:rsidR="00EB74EC">
        <w:rPr>
          <w:w w:val="105"/>
          <w:sz w:val="18"/>
        </w:rPr>
        <w:t xml:space="preserve">ed </w:t>
      </w:r>
      <w:r w:rsidR="00C85DFB">
        <w:rPr>
          <w:spacing w:val="-29"/>
          <w:w w:val="105"/>
          <w:sz w:val="18"/>
        </w:rPr>
        <w:t xml:space="preserve"> </w:t>
      </w:r>
      <w:r w:rsidR="00C85DFB">
        <w:rPr>
          <w:w w:val="105"/>
          <w:sz w:val="18"/>
        </w:rPr>
        <w:t>a</w:t>
      </w:r>
      <w:r w:rsidR="00C85DFB">
        <w:rPr>
          <w:spacing w:val="-30"/>
          <w:w w:val="105"/>
          <w:sz w:val="18"/>
        </w:rPr>
        <w:t xml:space="preserve"> </w:t>
      </w:r>
      <w:r w:rsidR="00C85DFB">
        <w:rPr>
          <w:w w:val="105"/>
          <w:sz w:val="18"/>
        </w:rPr>
        <w:t>call</w:t>
      </w:r>
      <w:r w:rsidR="00C85DFB">
        <w:rPr>
          <w:spacing w:val="-25"/>
          <w:w w:val="105"/>
          <w:sz w:val="18"/>
        </w:rPr>
        <w:t xml:space="preserve"> </w:t>
      </w:r>
      <w:r w:rsidR="00C85DFB">
        <w:rPr>
          <w:w w:val="105"/>
          <w:sz w:val="18"/>
        </w:rPr>
        <w:t>once</w:t>
      </w:r>
      <w:r w:rsidR="00EB74EC">
        <w:rPr>
          <w:w w:val="105"/>
          <w:sz w:val="18"/>
        </w:rPr>
        <w:t>.</w:t>
      </w:r>
      <w:r w:rsidR="00C85DFB">
        <w:rPr>
          <w:spacing w:val="-25"/>
          <w:w w:val="105"/>
          <w:sz w:val="18"/>
        </w:rPr>
        <w:t xml:space="preserve"> </w:t>
      </w:r>
      <w:r w:rsidR="00C85DFB">
        <w:rPr>
          <w:w w:val="105"/>
          <w:sz w:val="18"/>
        </w:rPr>
        <w:t>Bianca</w:t>
      </w:r>
      <w:r w:rsidR="00C85DFB">
        <w:rPr>
          <w:spacing w:val="-19"/>
          <w:w w:val="105"/>
          <w:sz w:val="18"/>
        </w:rPr>
        <w:t xml:space="preserve"> </w:t>
      </w:r>
      <w:r w:rsidR="00C85DFB">
        <w:rPr>
          <w:w w:val="105"/>
          <w:sz w:val="18"/>
        </w:rPr>
        <w:t>thought</w:t>
      </w:r>
      <w:r w:rsidR="00C85DFB">
        <w:rPr>
          <w:spacing w:val="-25"/>
          <w:w w:val="105"/>
          <w:sz w:val="18"/>
        </w:rPr>
        <w:t xml:space="preserve"> </w:t>
      </w:r>
      <w:r w:rsidR="00C85DFB">
        <w:rPr>
          <w:w w:val="105"/>
          <w:sz w:val="18"/>
        </w:rPr>
        <w:t>it strange</w:t>
      </w:r>
      <w:r w:rsidR="00C85DFB">
        <w:rPr>
          <w:spacing w:val="-21"/>
          <w:w w:val="105"/>
          <w:sz w:val="18"/>
        </w:rPr>
        <w:t xml:space="preserve"> </w:t>
      </w:r>
      <w:r w:rsidR="00C85DFB">
        <w:rPr>
          <w:w w:val="105"/>
          <w:sz w:val="18"/>
        </w:rPr>
        <w:t>that</w:t>
      </w:r>
      <w:r w:rsidR="00C85DFB">
        <w:rPr>
          <w:spacing w:val="-21"/>
          <w:w w:val="105"/>
          <w:sz w:val="18"/>
        </w:rPr>
        <w:t xml:space="preserve"> </w:t>
      </w:r>
      <w:r w:rsidR="00C85DFB">
        <w:rPr>
          <w:w w:val="105"/>
          <w:sz w:val="18"/>
        </w:rPr>
        <w:t>a</w:t>
      </w:r>
      <w:r w:rsidR="00C85DFB">
        <w:rPr>
          <w:spacing w:val="-22"/>
          <w:w w:val="105"/>
          <w:sz w:val="18"/>
        </w:rPr>
        <w:t xml:space="preserve"> </w:t>
      </w:r>
      <w:r w:rsidR="00C85DFB">
        <w:rPr>
          <w:w w:val="105"/>
          <w:sz w:val="18"/>
        </w:rPr>
        <w:t>senior</w:t>
      </w:r>
      <w:r w:rsidR="00C85DFB">
        <w:rPr>
          <w:spacing w:val="-19"/>
          <w:w w:val="105"/>
          <w:sz w:val="18"/>
        </w:rPr>
        <w:t xml:space="preserve"> </w:t>
      </w:r>
      <w:r w:rsidR="00C85DFB">
        <w:rPr>
          <w:w w:val="105"/>
          <w:sz w:val="18"/>
        </w:rPr>
        <w:t>in</w:t>
      </w:r>
      <w:r w:rsidR="00C85DFB">
        <w:rPr>
          <w:spacing w:val="-26"/>
          <w:w w:val="105"/>
          <w:sz w:val="18"/>
        </w:rPr>
        <w:t xml:space="preserve"> </w:t>
      </w:r>
      <w:r w:rsidR="00C85DFB">
        <w:rPr>
          <w:w w:val="105"/>
          <w:sz w:val="18"/>
        </w:rPr>
        <w:t>high</w:t>
      </w:r>
      <w:r w:rsidR="00C85DFB">
        <w:rPr>
          <w:spacing w:val="-18"/>
          <w:w w:val="105"/>
          <w:sz w:val="18"/>
        </w:rPr>
        <w:t xml:space="preserve"> </w:t>
      </w:r>
      <w:r w:rsidR="00C85DFB">
        <w:rPr>
          <w:w w:val="105"/>
          <w:sz w:val="18"/>
        </w:rPr>
        <w:t>school</w:t>
      </w:r>
      <w:r w:rsidR="00C85DFB">
        <w:rPr>
          <w:spacing w:val="-19"/>
          <w:w w:val="105"/>
          <w:sz w:val="18"/>
        </w:rPr>
        <w:t xml:space="preserve"> </w:t>
      </w:r>
      <w:r w:rsidR="00C85DFB">
        <w:rPr>
          <w:w w:val="105"/>
          <w:sz w:val="18"/>
        </w:rPr>
        <w:t>was</w:t>
      </w:r>
      <w:r w:rsidR="00C85DFB">
        <w:rPr>
          <w:spacing w:val="-30"/>
          <w:w w:val="105"/>
          <w:sz w:val="18"/>
        </w:rPr>
        <w:t xml:space="preserve"> </w:t>
      </w:r>
      <w:r w:rsidR="00C85DFB">
        <w:rPr>
          <w:w w:val="105"/>
          <w:sz w:val="18"/>
        </w:rPr>
        <w:t>attempting</w:t>
      </w:r>
      <w:r w:rsidR="00C85DFB">
        <w:rPr>
          <w:spacing w:val="-20"/>
          <w:w w:val="105"/>
          <w:sz w:val="18"/>
        </w:rPr>
        <w:t xml:space="preserve"> </w:t>
      </w:r>
      <w:r w:rsidR="00C85DFB">
        <w:rPr>
          <w:w w:val="105"/>
          <w:sz w:val="18"/>
        </w:rPr>
        <w:t>to</w:t>
      </w:r>
      <w:r w:rsidR="00C85DFB">
        <w:rPr>
          <w:spacing w:val="-25"/>
          <w:w w:val="105"/>
          <w:sz w:val="18"/>
        </w:rPr>
        <w:t xml:space="preserve"> </w:t>
      </w:r>
      <w:r w:rsidR="00C85DFB">
        <w:rPr>
          <w:w w:val="105"/>
          <w:sz w:val="18"/>
        </w:rPr>
        <w:t>get</w:t>
      </w:r>
      <w:r w:rsidR="00C85DFB">
        <w:rPr>
          <w:spacing w:val="-22"/>
          <w:w w:val="105"/>
          <w:sz w:val="18"/>
        </w:rPr>
        <w:t xml:space="preserve"> </w:t>
      </w:r>
      <w:r w:rsidR="00C85DFB">
        <w:rPr>
          <w:w w:val="105"/>
          <w:sz w:val="18"/>
        </w:rPr>
        <w:t>a</w:t>
      </w:r>
      <w:r w:rsidR="00C85DFB">
        <w:rPr>
          <w:spacing w:val="-26"/>
          <w:w w:val="105"/>
          <w:sz w:val="18"/>
        </w:rPr>
        <w:t xml:space="preserve"> </w:t>
      </w:r>
      <w:r w:rsidR="00C85DFB">
        <w:rPr>
          <w:w w:val="105"/>
          <w:sz w:val="18"/>
        </w:rPr>
        <w:t>date</w:t>
      </w:r>
      <w:r w:rsidR="00C85DFB">
        <w:rPr>
          <w:spacing w:val="-21"/>
          <w:w w:val="105"/>
          <w:sz w:val="18"/>
        </w:rPr>
        <w:t xml:space="preserve"> </w:t>
      </w:r>
      <w:r w:rsidR="00C85DFB">
        <w:rPr>
          <w:w w:val="105"/>
          <w:sz w:val="18"/>
        </w:rPr>
        <w:t>with</w:t>
      </w:r>
      <w:r w:rsidR="00C85DFB">
        <w:rPr>
          <w:spacing w:val="-20"/>
          <w:w w:val="105"/>
          <w:sz w:val="18"/>
        </w:rPr>
        <w:t xml:space="preserve"> </w:t>
      </w:r>
      <w:r w:rsidR="00C85DFB">
        <w:rPr>
          <w:w w:val="105"/>
          <w:sz w:val="18"/>
        </w:rPr>
        <w:t>their</w:t>
      </w:r>
      <w:r w:rsidR="00C85DFB">
        <w:rPr>
          <w:spacing w:val="-30"/>
          <w:w w:val="105"/>
          <w:sz w:val="18"/>
        </w:rPr>
        <w:t xml:space="preserve"> </w:t>
      </w:r>
      <w:r w:rsidR="00C85DFB">
        <w:rPr>
          <w:w w:val="105"/>
          <w:sz w:val="18"/>
        </w:rPr>
        <w:t>daughter,</w:t>
      </w:r>
      <w:r w:rsidR="00C85DFB">
        <w:rPr>
          <w:spacing w:val="-21"/>
          <w:w w:val="105"/>
          <w:sz w:val="18"/>
        </w:rPr>
        <w:t xml:space="preserve"> </w:t>
      </w:r>
      <w:r w:rsidR="00C85DFB">
        <w:rPr>
          <w:w w:val="105"/>
          <w:sz w:val="18"/>
        </w:rPr>
        <w:t>a</w:t>
      </w:r>
      <w:r w:rsidR="00C85DFB">
        <w:rPr>
          <w:spacing w:val="-24"/>
          <w:w w:val="105"/>
          <w:sz w:val="18"/>
        </w:rPr>
        <w:t xml:space="preserve"> </w:t>
      </w:r>
      <w:r w:rsidR="00C85DFB">
        <w:rPr>
          <w:w w:val="105"/>
          <w:sz w:val="18"/>
        </w:rPr>
        <w:t>freshm</w:t>
      </w:r>
      <w:r w:rsidR="00EB74EC">
        <w:rPr>
          <w:w w:val="105"/>
          <w:sz w:val="18"/>
        </w:rPr>
        <w:t>a</w:t>
      </w:r>
      <w:r w:rsidR="00C85DFB">
        <w:rPr>
          <w:w w:val="105"/>
          <w:sz w:val="18"/>
        </w:rPr>
        <w:t>n,</w:t>
      </w:r>
      <w:r w:rsidR="00C85DFB">
        <w:rPr>
          <w:spacing w:val="-24"/>
          <w:w w:val="105"/>
          <w:sz w:val="18"/>
        </w:rPr>
        <w:t xml:space="preserve"> </w:t>
      </w:r>
      <w:r w:rsidR="00C85DFB">
        <w:rPr>
          <w:w w:val="105"/>
          <w:sz w:val="18"/>
        </w:rPr>
        <w:t>so</w:t>
      </w:r>
      <w:r w:rsidR="00C85DFB">
        <w:rPr>
          <w:spacing w:val="-24"/>
          <w:w w:val="105"/>
          <w:sz w:val="18"/>
        </w:rPr>
        <w:t xml:space="preserve"> </w:t>
      </w:r>
      <w:r w:rsidR="00C85DFB">
        <w:rPr>
          <w:w w:val="105"/>
          <w:sz w:val="18"/>
        </w:rPr>
        <w:t>they had</w:t>
      </w:r>
      <w:r w:rsidR="00C85DFB">
        <w:rPr>
          <w:spacing w:val="-16"/>
          <w:w w:val="105"/>
          <w:sz w:val="18"/>
        </w:rPr>
        <w:t xml:space="preserve"> </w:t>
      </w:r>
      <w:r w:rsidR="00C85DFB">
        <w:rPr>
          <w:w w:val="105"/>
          <w:sz w:val="18"/>
        </w:rPr>
        <w:t>told</w:t>
      </w:r>
      <w:r w:rsidR="00C85DFB">
        <w:rPr>
          <w:spacing w:val="-17"/>
          <w:w w:val="105"/>
          <w:sz w:val="18"/>
        </w:rPr>
        <w:t xml:space="preserve"> </w:t>
      </w:r>
      <w:r w:rsidR="00C85DFB">
        <w:rPr>
          <w:w w:val="105"/>
          <w:sz w:val="18"/>
        </w:rPr>
        <w:t>her</w:t>
      </w:r>
      <w:r w:rsidR="00C85DFB">
        <w:rPr>
          <w:spacing w:val="-20"/>
          <w:w w:val="105"/>
          <w:sz w:val="18"/>
        </w:rPr>
        <w:t xml:space="preserve"> </w:t>
      </w:r>
      <w:r w:rsidR="00C85DFB">
        <w:rPr>
          <w:w w:val="105"/>
          <w:sz w:val="18"/>
        </w:rPr>
        <w:t>she</w:t>
      </w:r>
      <w:r w:rsidR="00C85DFB">
        <w:rPr>
          <w:spacing w:val="-23"/>
          <w:w w:val="105"/>
          <w:sz w:val="18"/>
        </w:rPr>
        <w:t xml:space="preserve"> </w:t>
      </w:r>
      <w:r w:rsidR="00C85DFB">
        <w:rPr>
          <w:w w:val="105"/>
          <w:sz w:val="18"/>
        </w:rPr>
        <w:t>couldn't</w:t>
      </w:r>
      <w:r w:rsidR="00C85DFB">
        <w:rPr>
          <w:spacing w:val="-13"/>
          <w:w w:val="105"/>
          <w:sz w:val="18"/>
        </w:rPr>
        <w:t xml:space="preserve"> </w:t>
      </w:r>
      <w:r w:rsidR="00C85DFB">
        <w:rPr>
          <w:w w:val="105"/>
          <w:sz w:val="18"/>
        </w:rPr>
        <w:t>go</w:t>
      </w:r>
      <w:r w:rsidR="00C85DFB">
        <w:rPr>
          <w:spacing w:val="-29"/>
          <w:w w:val="105"/>
          <w:sz w:val="18"/>
        </w:rPr>
        <w:t xml:space="preserve"> </w:t>
      </w:r>
      <w:r w:rsidR="00C85DFB">
        <w:rPr>
          <w:w w:val="105"/>
          <w:sz w:val="18"/>
        </w:rPr>
        <w:t>out</w:t>
      </w:r>
      <w:r w:rsidR="00C85DFB">
        <w:rPr>
          <w:spacing w:val="-16"/>
          <w:w w:val="105"/>
          <w:sz w:val="18"/>
        </w:rPr>
        <w:t xml:space="preserve"> </w:t>
      </w:r>
      <w:r w:rsidR="00C85DFB">
        <w:rPr>
          <w:w w:val="105"/>
          <w:sz w:val="18"/>
        </w:rPr>
        <w:t>with</w:t>
      </w:r>
      <w:r w:rsidR="00C85DFB">
        <w:rPr>
          <w:spacing w:val="-17"/>
          <w:w w:val="105"/>
          <w:sz w:val="18"/>
        </w:rPr>
        <w:t xml:space="preserve"> </w:t>
      </w:r>
      <w:r w:rsidR="00C85DFB">
        <w:rPr>
          <w:w w:val="105"/>
          <w:sz w:val="18"/>
        </w:rPr>
        <w:t>him,</w:t>
      </w:r>
      <w:r w:rsidR="00C85DFB">
        <w:rPr>
          <w:spacing w:val="-21"/>
          <w:w w:val="105"/>
          <w:sz w:val="18"/>
        </w:rPr>
        <w:t xml:space="preserve"> </w:t>
      </w:r>
      <w:r w:rsidR="00C85DFB">
        <w:rPr>
          <w:w w:val="105"/>
          <w:sz w:val="18"/>
        </w:rPr>
        <w:t>but</w:t>
      </w:r>
      <w:r w:rsidR="00C85DFB">
        <w:rPr>
          <w:spacing w:val="-21"/>
          <w:w w:val="105"/>
          <w:sz w:val="18"/>
        </w:rPr>
        <w:t xml:space="preserve"> </w:t>
      </w:r>
      <w:r w:rsidR="00C85DFB">
        <w:rPr>
          <w:w w:val="105"/>
          <w:sz w:val="18"/>
        </w:rPr>
        <w:t>she</w:t>
      </w:r>
      <w:r w:rsidR="00C85DFB">
        <w:rPr>
          <w:spacing w:val="-20"/>
          <w:w w:val="105"/>
          <w:sz w:val="18"/>
        </w:rPr>
        <w:t xml:space="preserve"> </w:t>
      </w:r>
      <w:r w:rsidR="00C85DFB">
        <w:rPr>
          <w:w w:val="105"/>
          <w:sz w:val="18"/>
        </w:rPr>
        <w:t>had</w:t>
      </w:r>
      <w:r w:rsidR="00C85DFB">
        <w:rPr>
          <w:spacing w:val="-15"/>
          <w:w w:val="105"/>
          <w:sz w:val="18"/>
        </w:rPr>
        <w:t xml:space="preserve"> </w:t>
      </w:r>
      <w:r w:rsidR="00C85DFB">
        <w:rPr>
          <w:w w:val="105"/>
          <w:sz w:val="18"/>
        </w:rPr>
        <w:t>not</w:t>
      </w:r>
      <w:r w:rsidR="00C85DFB">
        <w:rPr>
          <w:spacing w:val="-21"/>
          <w:w w:val="105"/>
          <w:sz w:val="18"/>
        </w:rPr>
        <w:t xml:space="preserve"> </w:t>
      </w:r>
      <w:r w:rsidR="00C85DFB">
        <w:rPr>
          <w:w w:val="105"/>
          <w:sz w:val="18"/>
        </w:rPr>
        <w:t>put</w:t>
      </w:r>
      <w:r w:rsidR="00C85DFB">
        <w:rPr>
          <w:spacing w:val="-10"/>
          <w:w w:val="105"/>
          <w:sz w:val="18"/>
        </w:rPr>
        <w:t xml:space="preserve"> </w:t>
      </w:r>
      <w:r w:rsidR="00C85DFB">
        <w:rPr>
          <w:w w:val="105"/>
          <w:sz w:val="18"/>
        </w:rPr>
        <w:t>up</w:t>
      </w:r>
      <w:r w:rsidR="00C85DFB">
        <w:rPr>
          <w:spacing w:val="-24"/>
          <w:w w:val="105"/>
          <w:sz w:val="18"/>
        </w:rPr>
        <w:t xml:space="preserve"> </w:t>
      </w:r>
      <w:r w:rsidR="00C85DFB">
        <w:rPr>
          <w:w w:val="105"/>
          <w:sz w:val="18"/>
        </w:rPr>
        <w:t>any</w:t>
      </w:r>
      <w:r w:rsidR="00C85DFB">
        <w:rPr>
          <w:spacing w:val="-20"/>
          <w:w w:val="105"/>
          <w:sz w:val="18"/>
        </w:rPr>
        <w:t xml:space="preserve"> </w:t>
      </w:r>
      <w:r w:rsidR="00C85DFB">
        <w:rPr>
          <w:w w:val="105"/>
          <w:sz w:val="18"/>
        </w:rPr>
        <w:t>fight</w:t>
      </w:r>
      <w:r w:rsidR="00C85DFB">
        <w:rPr>
          <w:spacing w:val="-19"/>
          <w:w w:val="105"/>
          <w:sz w:val="18"/>
        </w:rPr>
        <w:t xml:space="preserve"> </w:t>
      </w:r>
      <w:r w:rsidR="00C85DFB">
        <w:rPr>
          <w:w w:val="105"/>
          <w:sz w:val="18"/>
        </w:rPr>
        <w:t>about</w:t>
      </w:r>
      <w:r w:rsidR="00C85DFB">
        <w:rPr>
          <w:spacing w:val="-17"/>
          <w:w w:val="105"/>
          <w:sz w:val="18"/>
        </w:rPr>
        <w:t xml:space="preserve"> </w:t>
      </w:r>
      <w:r w:rsidR="00C85DFB">
        <w:rPr>
          <w:w w:val="105"/>
          <w:sz w:val="16"/>
        </w:rPr>
        <w:t>it.</w:t>
      </w:r>
      <w:r w:rsidR="00C85DFB">
        <w:rPr>
          <w:spacing w:val="23"/>
          <w:w w:val="105"/>
          <w:sz w:val="16"/>
        </w:rPr>
        <w:t xml:space="preserve"> </w:t>
      </w:r>
      <w:r w:rsidR="00C85DFB">
        <w:rPr>
          <w:w w:val="105"/>
          <w:sz w:val="18"/>
        </w:rPr>
        <w:t>Bianca</w:t>
      </w:r>
      <w:r w:rsidR="00C85DFB">
        <w:rPr>
          <w:spacing w:val="-23"/>
          <w:w w:val="105"/>
          <w:sz w:val="18"/>
        </w:rPr>
        <w:t xml:space="preserve"> </w:t>
      </w:r>
      <w:r w:rsidR="00C85DFB">
        <w:rPr>
          <w:w w:val="105"/>
          <w:sz w:val="18"/>
        </w:rPr>
        <w:t>learned</w:t>
      </w:r>
      <w:r w:rsidR="00C85DFB">
        <w:rPr>
          <w:spacing w:val="-15"/>
          <w:w w:val="105"/>
          <w:sz w:val="18"/>
        </w:rPr>
        <w:t xml:space="preserve"> </w:t>
      </w:r>
      <w:r w:rsidR="00C85DFB">
        <w:rPr>
          <w:w w:val="105"/>
          <w:sz w:val="18"/>
        </w:rPr>
        <w:t>la</w:t>
      </w:r>
      <w:r w:rsidR="00EB74EC">
        <w:rPr>
          <w:w w:val="105"/>
          <w:sz w:val="18"/>
        </w:rPr>
        <w:t>t</w:t>
      </w:r>
      <w:r w:rsidR="00C85DFB">
        <w:rPr>
          <w:w w:val="105"/>
          <w:sz w:val="18"/>
        </w:rPr>
        <w:t>er from</w:t>
      </w:r>
      <w:r w:rsidR="00C85DFB">
        <w:rPr>
          <w:spacing w:val="-5"/>
          <w:w w:val="105"/>
          <w:sz w:val="18"/>
        </w:rPr>
        <w:t xml:space="preserve"> </w:t>
      </w:r>
      <w:r w:rsidR="00C85DFB">
        <w:rPr>
          <w:w w:val="105"/>
          <w:sz w:val="18"/>
        </w:rPr>
        <w:t>a</w:t>
      </w:r>
      <w:r w:rsidR="00C85DFB">
        <w:rPr>
          <w:spacing w:val="-10"/>
          <w:w w:val="105"/>
          <w:sz w:val="18"/>
        </w:rPr>
        <w:t xml:space="preserve"> </w:t>
      </w:r>
      <w:r w:rsidR="00C85DFB">
        <w:rPr>
          <w:w w:val="105"/>
          <w:sz w:val="18"/>
        </w:rPr>
        <w:t>friend</w:t>
      </w:r>
      <w:r w:rsidR="00C85DFB">
        <w:rPr>
          <w:spacing w:val="-3"/>
          <w:w w:val="105"/>
          <w:sz w:val="18"/>
        </w:rPr>
        <w:t xml:space="preserve"> </w:t>
      </w:r>
      <w:r w:rsidR="00C85DFB">
        <w:rPr>
          <w:w w:val="105"/>
          <w:sz w:val="18"/>
        </w:rPr>
        <w:t>of</w:t>
      </w:r>
      <w:r w:rsidR="00C85DFB">
        <w:rPr>
          <w:spacing w:val="2"/>
          <w:w w:val="105"/>
          <w:sz w:val="18"/>
        </w:rPr>
        <w:t xml:space="preserve"> </w:t>
      </w:r>
      <w:r w:rsidR="00C85DFB">
        <w:rPr>
          <w:w w:val="105"/>
          <w:sz w:val="18"/>
        </w:rPr>
        <w:t>Katie's</w:t>
      </w:r>
      <w:r w:rsidR="00C85DFB">
        <w:rPr>
          <w:spacing w:val="2"/>
          <w:w w:val="105"/>
          <w:sz w:val="18"/>
        </w:rPr>
        <w:t xml:space="preserve"> </w:t>
      </w:r>
      <w:r w:rsidR="00C85DFB">
        <w:rPr>
          <w:w w:val="105"/>
          <w:sz w:val="18"/>
        </w:rPr>
        <w:t>(Erin</w:t>
      </w:r>
      <w:r w:rsidR="00C85DFB">
        <w:rPr>
          <w:spacing w:val="-1"/>
          <w:w w:val="105"/>
          <w:sz w:val="18"/>
        </w:rPr>
        <w:t xml:space="preserve"> </w:t>
      </w:r>
      <w:r w:rsidR="00C85DFB">
        <w:rPr>
          <w:w w:val="105"/>
          <w:sz w:val="18"/>
        </w:rPr>
        <w:t>Lucero)</w:t>
      </w:r>
      <w:r w:rsidR="00C85DFB">
        <w:rPr>
          <w:spacing w:val="-3"/>
          <w:w w:val="105"/>
          <w:sz w:val="18"/>
        </w:rPr>
        <w:t xml:space="preserve"> </w:t>
      </w:r>
      <w:r w:rsidR="00C85DFB">
        <w:rPr>
          <w:w w:val="105"/>
          <w:sz w:val="18"/>
        </w:rPr>
        <w:t>that</w:t>
      </w:r>
      <w:r w:rsidR="00C85DFB">
        <w:rPr>
          <w:spacing w:val="-2"/>
          <w:w w:val="105"/>
          <w:sz w:val="18"/>
        </w:rPr>
        <w:t xml:space="preserve"> </w:t>
      </w:r>
      <w:r w:rsidR="00C85DFB">
        <w:rPr>
          <w:w w:val="105"/>
          <w:sz w:val="18"/>
        </w:rPr>
        <w:t>Katie</w:t>
      </w:r>
      <w:r w:rsidR="00C85DFB">
        <w:rPr>
          <w:spacing w:val="-3"/>
          <w:w w:val="105"/>
          <w:sz w:val="18"/>
        </w:rPr>
        <w:t xml:space="preserve"> </w:t>
      </w:r>
      <w:r w:rsidR="00C85DFB">
        <w:rPr>
          <w:w w:val="105"/>
          <w:sz w:val="18"/>
        </w:rPr>
        <w:t>was</w:t>
      </w:r>
      <w:r w:rsidR="00C85DFB">
        <w:rPr>
          <w:spacing w:val="-11"/>
          <w:w w:val="105"/>
          <w:sz w:val="18"/>
        </w:rPr>
        <w:t xml:space="preserve"> </w:t>
      </w:r>
      <w:r w:rsidR="00C85DFB">
        <w:rPr>
          <w:w w:val="105"/>
          <w:sz w:val="18"/>
        </w:rPr>
        <w:t>afraid</w:t>
      </w:r>
      <w:r w:rsidR="00C85DFB">
        <w:rPr>
          <w:spacing w:val="-12"/>
          <w:w w:val="105"/>
          <w:sz w:val="18"/>
        </w:rPr>
        <w:t xml:space="preserve"> </w:t>
      </w:r>
      <w:r w:rsidR="00C85DFB">
        <w:rPr>
          <w:w w:val="105"/>
          <w:sz w:val="18"/>
        </w:rPr>
        <w:t>of</w:t>
      </w:r>
      <w:r w:rsidR="00C85DFB">
        <w:rPr>
          <w:spacing w:val="-7"/>
          <w:w w:val="105"/>
          <w:sz w:val="18"/>
        </w:rPr>
        <w:t xml:space="preserve"> </w:t>
      </w:r>
      <w:r w:rsidR="00C85DFB">
        <w:rPr>
          <w:w w:val="105"/>
          <w:sz w:val="18"/>
        </w:rPr>
        <w:t>Eric</w:t>
      </w:r>
      <w:r w:rsidR="00C85DFB">
        <w:rPr>
          <w:spacing w:val="-19"/>
          <w:w w:val="105"/>
          <w:sz w:val="18"/>
        </w:rPr>
        <w:t xml:space="preserve"> </w:t>
      </w:r>
      <w:r w:rsidR="00C85DFB">
        <w:rPr>
          <w:w w:val="105"/>
          <w:sz w:val="18"/>
        </w:rPr>
        <w:t>also</w:t>
      </w:r>
    </w:p>
    <w:p w:rsidR="00CE4C9F" w:rsidRDefault="00CE4C9F">
      <w:pPr>
        <w:pStyle w:val="BodyText"/>
        <w:spacing w:before="1"/>
        <w:rPr>
          <w:sz w:val="18"/>
        </w:rPr>
      </w:pPr>
    </w:p>
    <w:p w:rsidR="00CE4C9F" w:rsidRDefault="00C85DFB">
      <w:pPr>
        <w:spacing w:before="1" w:line="244" w:lineRule="auto"/>
        <w:ind w:left="1609" w:right="1540" w:hanging="4"/>
        <w:rPr>
          <w:sz w:val="18"/>
        </w:rPr>
      </w:pPr>
      <w:r>
        <w:rPr>
          <w:sz w:val="18"/>
        </w:rPr>
        <w:t>Bianca</w:t>
      </w:r>
      <w:r>
        <w:rPr>
          <w:spacing w:val="-1"/>
          <w:sz w:val="18"/>
        </w:rPr>
        <w:t xml:space="preserve"> </w:t>
      </w:r>
      <w:r>
        <w:rPr>
          <w:sz w:val="18"/>
        </w:rPr>
        <w:t>then</w:t>
      </w:r>
      <w:r>
        <w:rPr>
          <w:spacing w:val="-10"/>
          <w:sz w:val="18"/>
        </w:rPr>
        <w:t xml:space="preserve"> </w:t>
      </w:r>
      <w:r>
        <w:rPr>
          <w:sz w:val="18"/>
        </w:rPr>
        <w:t>stated that</w:t>
      </w:r>
      <w:r>
        <w:rPr>
          <w:spacing w:val="-6"/>
          <w:sz w:val="18"/>
        </w:rPr>
        <w:t xml:space="preserve"> </w:t>
      </w:r>
      <w:r>
        <w:rPr>
          <w:sz w:val="18"/>
        </w:rPr>
        <w:t>Eric</w:t>
      </w:r>
      <w:r>
        <w:rPr>
          <w:spacing w:val="-16"/>
          <w:sz w:val="18"/>
        </w:rPr>
        <w:t xml:space="preserve"> </w:t>
      </w:r>
      <w:r>
        <w:rPr>
          <w:sz w:val="18"/>
        </w:rPr>
        <w:t>had</w:t>
      </w:r>
      <w:r>
        <w:rPr>
          <w:spacing w:val="-16"/>
          <w:sz w:val="18"/>
        </w:rPr>
        <w:t xml:space="preserve"> </w:t>
      </w:r>
      <w:r>
        <w:rPr>
          <w:sz w:val="18"/>
        </w:rPr>
        <w:t>asked</w:t>
      </w:r>
      <w:r>
        <w:rPr>
          <w:spacing w:val="-1"/>
          <w:sz w:val="18"/>
        </w:rPr>
        <w:t xml:space="preserve"> </w:t>
      </w:r>
      <w:r>
        <w:rPr>
          <w:sz w:val="18"/>
        </w:rPr>
        <w:t>Katie</w:t>
      </w:r>
      <w:r>
        <w:rPr>
          <w:spacing w:val="-9"/>
          <w:sz w:val="18"/>
        </w:rPr>
        <w:t xml:space="preserve"> </w:t>
      </w:r>
      <w:r>
        <w:rPr>
          <w:sz w:val="18"/>
        </w:rPr>
        <w:t>if</w:t>
      </w:r>
      <w:r>
        <w:rPr>
          <w:spacing w:val="-5"/>
          <w:sz w:val="18"/>
        </w:rPr>
        <w:t xml:space="preserve"> </w:t>
      </w:r>
      <w:r>
        <w:rPr>
          <w:sz w:val="18"/>
        </w:rPr>
        <w:t>she</w:t>
      </w:r>
      <w:r>
        <w:rPr>
          <w:spacing w:val="-9"/>
          <w:sz w:val="18"/>
        </w:rPr>
        <w:t xml:space="preserve"> </w:t>
      </w:r>
      <w:r>
        <w:rPr>
          <w:sz w:val="18"/>
        </w:rPr>
        <w:t>was</w:t>
      </w:r>
      <w:r>
        <w:rPr>
          <w:spacing w:val="-13"/>
          <w:sz w:val="18"/>
        </w:rPr>
        <w:t xml:space="preserve"> </w:t>
      </w:r>
      <w:r>
        <w:rPr>
          <w:sz w:val="18"/>
        </w:rPr>
        <w:t>on</w:t>
      </w:r>
      <w:r>
        <w:rPr>
          <w:spacing w:val="-5"/>
          <w:sz w:val="18"/>
        </w:rPr>
        <w:t xml:space="preserve"> </w:t>
      </w:r>
      <w:r>
        <w:rPr>
          <w:sz w:val="18"/>
        </w:rPr>
        <w:t>the</w:t>
      </w:r>
      <w:r>
        <w:rPr>
          <w:spacing w:val="-18"/>
          <w:sz w:val="18"/>
        </w:rPr>
        <w:t xml:space="preserve"> </w:t>
      </w:r>
      <w:r>
        <w:rPr>
          <w:sz w:val="18"/>
        </w:rPr>
        <w:t>Internet,</w:t>
      </w:r>
      <w:r>
        <w:rPr>
          <w:spacing w:val="-1"/>
          <w:sz w:val="18"/>
        </w:rPr>
        <w:t xml:space="preserve"> </w:t>
      </w:r>
      <w:r>
        <w:rPr>
          <w:sz w:val="18"/>
        </w:rPr>
        <w:t>and</w:t>
      </w:r>
      <w:r>
        <w:rPr>
          <w:spacing w:val="-6"/>
          <w:sz w:val="18"/>
        </w:rPr>
        <w:t xml:space="preserve"> </w:t>
      </w:r>
      <w:r>
        <w:rPr>
          <w:sz w:val="18"/>
        </w:rPr>
        <w:t>if</w:t>
      </w:r>
      <w:r>
        <w:rPr>
          <w:spacing w:val="-14"/>
          <w:sz w:val="18"/>
        </w:rPr>
        <w:t xml:space="preserve"> </w:t>
      </w:r>
      <w:r>
        <w:rPr>
          <w:sz w:val="18"/>
        </w:rPr>
        <w:t>she</w:t>
      </w:r>
      <w:r>
        <w:rPr>
          <w:spacing w:val="-6"/>
          <w:sz w:val="18"/>
        </w:rPr>
        <w:t xml:space="preserve"> </w:t>
      </w:r>
      <w:r w:rsidR="00EB74EC">
        <w:rPr>
          <w:sz w:val="18"/>
        </w:rPr>
        <w:t>h</w:t>
      </w:r>
      <w:r>
        <w:rPr>
          <w:sz w:val="18"/>
        </w:rPr>
        <w:t>ad</w:t>
      </w:r>
      <w:r>
        <w:rPr>
          <w:spacing w:val="-16"/>
          <w:sz w:val="18"/>
        </w:rPr>
        <w:t xml:space="preserve"> </w:t>
      </w:r>
      <w:r>
        <w:rPr>
          <w:sz w:val="18"/>
        </w:rPr>
        <w:t>an</w:t>
      </w:r>
      <w:r>
        <w:rPr>
          <w:spacing w:val="-16"/>
          <w:sz w:val="18"/>
        </w:rPr>
        <w:t xml:space="preserve"> </w:t>
      </w:r>
      <w:r>
        <w:rPr>
          <w:sz w:val="18"/>
        </w:rPr>
        <w:t>E-mail</w:t>
      </w:r>
      <w:r>
        <w:rPr>
          <w:spacing w:val="-8"/>
          <w:sz w:val="18"/>
        </w:rPr>
        <w:t xml:space="preserve"> </w:t>
      </w:r>
      <w:r>
        <w:rPr>
          <w:sz w:val="18"/>
        </w:rPr>
        <w:t>address, but</w:t>
      </w:r>
      <w:r>
        <w:rPr>
          <w:spacing w:val="-1"/>
          <w:sz w:val="18"/>
        </w:rPr>
        <w:t xml:space="preserve"> </w:t>
      </w:r>
      <w:r>
        <w:rPr>
          <w:sz w:val="18"/>
        </w:rPr>
        <w:t>Katie</w:t>
      </w:r>
      <w:r>
        <w:rPr>
          <w:spacing w:val="-5"/>
          <w:sz w:val="18"/>
        </w:rPr>
        <w:t xml:space="preserve"> </w:t>
      </w:r>
      <w:r>
        <w:rPr>
          <w:sz w:val="18"/>
        </w:rPr>
        <w:t>is</w:t>
      </w:r>
      <w:r>
        <w:rPr>
          <w:spacing w:val="-7"/>
          <w:sz w:val="18"/>
        </w:rPr>
        <w:t xml:space="preserve"> </w:t>
      </w:r>
      <w:r>
        <w:rPr>
          <w:sz w:val="18"/>
        </w:rPr>
        <w:t>not</w:t>
      </w:r>
      <w:r>
        <w:rPr>
          <w:spacing w:val="-11"/>
          <w:sz w:val="18"/>
        </w:rPr>
        <w:t xml:space="preserve"> </w:t>
      </w:r>
      <w:r>
        <w:rPr>
          <w:sz w:val="18"/>
        </w:rPr>
        <w:t>allowed</w:t>
      </w:r>
      <w:r>
        <w:rPr>
          <w:spacing w:val="-6"/>
          <w:sz w:val="18"/>
        </w:rPr>
        <w:t xml:space="preserve"> </w:t>
      </w:r>
      <w:r>
        <w:rPr>
          <w:sz w:val="18"/>
        </w:rPr>
        <w:t>on</w:t>
      </w:r>
      <w:r>
        <w:rPr>
          <w:spacing w:val="7"/>
          <w:sz w:val="18"/>
        </w:rPr>
        <w:t xml:space="preserve"> </w:t>
      </w:r>
      <w:r>
        <w:rPr>
          <w:sz w:val="18"/>
        </w:rPr>
        <w:t>the</w:t>
      </w:r>
      <w:r>
        <w:rPr>
          <w:spacing w:val="-13"/>
          <w:sz w:val="18"/>
        </w:rPr>
        <w:t xml:space="preserve"> </w:t>
      </w:r>
      <w:r>
        <w:rPr>
          <w:sz w:val="18"/>
        </w:rPr>
        <w:t>net</w:t>
      </w:r>
      <w:r>
        <w:rPr>
          <w:spacing w:val="-7"/>
          <w:sz w:val="18"/>
        </w:rPr>
        <w:t xml:space="preserve"> </w:t>
      </w:r>
      <w:r>
        <w:rPr>
          <w:sz w:val="18"/>
        </w:rPr>
        <w:t>unless</w:t>
      </w:r>
      <w:r>
        <w:rPr>
          <w:spacing w:val="-9"/>
          <w:sz w:val="18"/>
        </w:rPr>
        <w:t xml:space="preserve"> </w:t>
      </w:r>
      <w:r>
        <w:rPr>
          <w:sz w:val="18"/>
        </w:rPr>
        <w:t>she</w:t>
      </w:r>
      <w:r>
        <w:rPr>
          <w:spacing w:val="-16"/>
          <w:sz w:val="18"/>
        </w:rPr>
        <w:t xml:space="preserve"> </w:t>
      </w:r>
      <w:r>
        <w:rPr>
          <w:sz w:val="18"/>
        </w:rPr>
        <w:t>is</w:t>
      </w:r>
      <w:r>
        <w:rPr>
          <w:spacing w:val="-14"/>
          <w:sz w:val="18"/>
        </w:rPr>
        <w:t xml:space="preserve"> </w:t>
      </w:r>
      <w:r>
        <w:rPr>
          <w:sz w:val="18"/>
        </w:rPr>
        <w:t>supervised,</w:t>
      </w:r>
      <w:r>
        <w:rPr>
          <w:spacing w:val="-1"/>
          <w:sz w:val="18"/>
        </w:rPr>
        <w:t xml:space="preserve"> </w:t>
      </w:r>
      <w:r>
        <w:rPr>
          <w:sz w:val="18"/>
        </w:rPr>
        <w:t>and</w:t>
      </w:r>
      <w:r>
        <w:rPr>
          <w:spacing w:val="-12"/>
          <w:sz w:val="18"/>
        </w:rPr>
        <w:t xml:space="preserve"> </w:t>
      </w:r>
      <w:r>
        <w:rPr>
          <w:sz w:val="18"/>
        </w:rPr>
        <w:t>she</w:t>
      </w:r>
      <w:r>
        <w:rPr>
          <w:spacing w:val="-17"/>
          <w:sz w:val="18"/>
        </w:rPr>
        <w:t xml:space="preserve"> </w:t>
      </w:r>
      <w:r>
        <w:rPr>
          <w:sz w:val="18"/>
        </w:rPr>
        <w:t>doesn't</w:t>
      </w:r>
      <w:r>
        <w:rPr>
          <w:spacing w:val="7"/>
          <w:sz w:val="18"/>
        </w:rPr>
        <w:t xml:space="preserve"> </w:t>
      </w:r>
      <w:r>
        <w:rPr>
          <w:sz w:val="18"/>
        </w:rPr>
        <w:t>have</w:t>
      </w:r>
      <w:r>
        <w:rPr>
          <w:spacing w:val="-7"/>
          <w:sz w:val="18"/>
        </w:rPr>
        <w:t xml:space="preserve"> </w:t>
      </w:r>
      <w:r>
        <w:rPr>
          <w:sz w:val="18"/>
        </w:rPr>
        <w:t>an</w:t>
      </w:r>
      <w:r>
        <w:rPr>
          <w:spacing w:val="-2"/>
          <w:sz w:val="18"/>
        </w:rPr>
        <w:t xml:space="preserve"> </w:t>
      </w:r>
      <w:r>
        <w:rPr>
          <w:sz w:val="18"/>
        </w:rPr>
        <w:t>E-mail</w:t>
      </w:r>
      <w:r>
        <w:rPr>
          <w:spacing w:val="-4"/>
          <w:sz w:val="18"/>
        </w:rPr>
        <w:t xml:space="preserve"> </w:t>
      </w:r>
      <w:r>
        <w:rPr>
          <w:sz w:val="18"/>
        </w:rPr>
        <w:t>address.</w:t>
      </w:r>
    </w:p>
    <w:p w:rsidR="00CE4C9F" w:rsidRDefault="00CE4C9F">
      <w:pPr>
        <w:pStyle w:val="BodyText"/>
        <w:spacing w:before="5"/>
        <w:rPr>
          <w:sz w:val="18"/>
        </w:rPr>
      </w:pPr>
    </w:p>
    <w:p w:rsidR="00CE4C9F" w:rsidRDefault="00C85DFB">
      <w:pPr>
        <w:ind w:left="1611"/>
        <w:rPr>
          <w:sz w:val="18"/>
        </w:rPr>
      </w:pPr>
      <w:r>
        <w:rPr>
          <w:sz w:val="18"/>
        </w:rPr>
        <w:t>No further action taken by this Investigator.</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tabs>
          <w:tab w:val="left" w:pos="6734"/>
        </w:tabs>
        <w:spacing w:before="224"/>
        <w:ind w:left="1622"/>
        <w:rPr>
          <w:rFonts w:ascii="Arial"/>
        </w:rPr>
      </w:pPr>
    </w:p>
    <w:p w:rsidR="00CE4C9F" w:rsidRDefault="00CE4C9F">
      <w:pPr>
        <w:pStyle w:val="BodyText"/>
        <w:rPr>
          <w:rFonts w:ascii="Arial"/>
          <w:sz w:val="20"/>
        </w:rPr>
      </w:pPr>
    </w:p>
    <w:p w:rsidR="00CE4C9F" w:rsidRDefault="00CE4C9F">
      <w:pPr>
        <w:pStyle w:val="BodyText"/>
        <w:spacing w:before="7"/>
        <w:rPr>
          <w:rFonts w:ascii="Arial"/>
          <w:sz w:val="18"/>
        </w:rPr>
      </w:pPr>
    </w:p>
    <w:p w:rsidR="00CE4C9F" w:rsidRDefault="00C85DFB">
      <w:pPr>
        <w:spacing w:before="91"/>
        <w:ind w:right="400"/>
        <w:jc w:val="right"/>
      </w:pPr>
      <w:r>
        <w:rPr>
          <w:w w:val="110"/>
        </w:rPr>
        <w:t>JC-001-001223</w:t>
      </w:r>
    </w:p>
    <w:p w:rsidR="00CE4C9F" w:rsidRDefault="00CE4C9F">
      <w:pPr>
        <w:jc w:val="right"/>
        <w:sectPr w:rsidR="00CE4C9F">
          <w:type w:val="continuous"/>
          <w:pgSz w:w="12240" w:h="15840"/>
          <w:pgMar w:top="680" w:right="900" w:bottom="280" w:left="7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4"/>
        </w:rPr>
      </w:pPr>
    </w:p>
    <w:p w:rsidR="00CE4C9F" w:rsidRDefault="00CE4C9F">
      <w:pPr>
        <w:rPr>
          <w:sz w:val="24"/>
        </w:rPr>
        <w:sectPr w:rsidR="00CE4C9F">
          <w:pgSz w:w="12240" w:h="15840"/>
          <w:pgMar w:top="1500" w:right="900" w:bottom="280" w:left="760" w:header="720" w:footer="720" w:gutter="0"/>
          <w:cols w:space="720"/>
        </w:sectPr>
      </w:pPr>
    </w:p>
    <w:p w:rsidR="00CE4C9F" w:rsidRPr="00EB74EC" w:rsidRDefault="00C85DFB" w:rsidP="00EB74EC">
      <w:pPr>
        <w:spacing w:before="189"/>
        <w:ind w:left="867"/>
        <w:rPr>
          <w:sz w:val="24"/>
        </w:rPr>
      </w:pPr>
      <w:bookmarkStart w:id="228" w:name="_bookmark223"/>
      <w:bookmarkEnd w:id="228"/>
      <w:r>
        <w:rPr>
          <w:w w:val="105"/>
        </w:rPr>
        <w:tab/>
        <w:t>TINDALL,</w:t>
      </w:r>
      <w:r>
        <w:rPr>
          <w:spacing w:val="51"/>
          <w:w w:val="105"/>
        </w:rPr>
        <w:t xml:space="preserve"> </w:t>
      </w:r>
      <w:r>
        <w:rPr>
          <w:w w:val="105"/>
        </w:rPr>
        <w:t>JENNIFER</w:t>
      </w:r>
    </w:p>
    <w:p w:rsidR="00CE4C9F" w:rsidRDefault="00CE4C9F">
      <w:pPr>
        <w:spacing w:line="122" w:lineRule="exact"/>
        <w:ind w:left="2788" w:right="2614"/>
        <w:jc w:val="center"/>
        <w:rPr>
          <w:sz w:val="12"/>
        </w:rPr>
      </w:pPr>
    </w:p>
    <w:p w:rsidR="00CE4C9F" w:rsidRDefault="00CE4C9F">
      <w:pPr>
        <w:spacing w:line="122" w:lineRule="exact"/>
        <w:jc w:val="center"/>
        <w:rPr>
          <w:sz w:val="12"/>
        </w:rPr>
        <w:sectPr w:rsidR="00CE4C9F">
          <w:type w:val="continuous"/>
          <w:pgSz w:w="12240" w:h="15840"/>
          <w:pgMar w:top="680" w:right="900" w:bottom="280" w:left="760" w:header="720" w:footer="720" w:gutter="0"/>
          <w:cols w:num="2" w:space="720" w:equalWidth="0">
            <w:col w:w="4341" w:space="40"/>
            <w:col w:w="6199"/>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211"/>
        <w:ind w:right="943"/>
        <w:jc w:val="right"/>
        <w:rPr>
          <w:b/>
          <w:sz w:val="23"/>
        </w:rPr>
      </w:pPr>
      <w:r>
        <w:rPr>
          <w:b/>
          <w:sz w:val="23"/>
        </w:rPr>
        <w:t>JC-001-001224</w:t>
      </w:r>
    </w:p>
    <w:p w:rsidR="00CE4C9F" w:rsidRDefault="00CE4C9F">
      <w:pPr>
        <w:jc w:val="right"/>
        <w:rPr>
          <w:sz w:val="23"/>
        </w:rPr>
        <w:sectPr w:rsidR="00CE4C9F">
          <w:type w:val="continuous"/>
          <w:pgSz w:w="12240" w:h="15840"/>
          <w:pgMar w:top="680" w:right="900" w:bottom="280" w:left="760" w:header="720" w:footer="720" w:gutter="0"/>
          <w:cols w:space="720"/>
        </w:sectPr>
      </w:pPr>
    </w:p>
    <w:p w:rsidR="00CE4C9F" w:rsidRDefault="00CE4C9F">
      <w:pPr>
        <w:pStyle w:val="BodyText"/>
        <w:spacing w:before="3"/>
        <w:rPr>
          <w:b/>
          <w:sz w:val="13"/>
        </w:rPr>
      </w:pPr>
    </w:p>
    <w:p w:rsidR="00CE4C9F" w:rsidRDefault="00C85DFB">
      <w:pPr>
        <w:tabs>
          <w:tab w:val="left" w:pos="1924"/>
        </w:tabs>
        <w:spacing w:before="93"/>
        <w:ind w:right="1099"/>
        <w:jc w:val="right"/>
        <w:rPr>
          <w:spacing w:val="25"/>
          <w:sz w:val="18"/>
          <w:u w:val="thick"/>
        </w:rPr>
      </w:pPr>
      <w:bookmarkStart w:id="229" w:name="_bookmark224"/>
      <w:bookmarkEnd w:id="229"/>
      <w:r>
        <w:rPr>
          <w:sz w:val="18"/>
        </w:rPr>
        <w:t xml:space="preserve">Control </w:t>
      </w:r>
      <w:r>
        <w:rPr>
          <w:sz w:val="18"/>
          <w:u w:val="thick"/>
        </w:rPr>
        <w:t xml:space="preserve">Number </w:t>
      </w:r>
      <w:r>
        <w:rPr>
          <w:spacing w:val="25"/>
          <w:sz w:val="18"/>
          <w:u w:val="thick"/>
        </w:rPr>
        <w:t xml:space="preserve"> </w:t>
      </w:r>
    </w:p>
    <w:p w:rsidR="00EB74EC" w:rsidRDefault="00EB74EC">
      <w:pPr>
        <w:tabs>
          <w:tab w:val="left" w:pos="1924"/>
        </w:tabs>
        <w:spacing w:before="93"/>
        <w:ind w:right="1099"/>
        <w:jc w:val="right"/>
        <w:rPr>
          <w:sz w:val="18"/>
        </w:rPr>
      </w:pPr>
    </w:p>
    <w:p w:rsidR="00CE4C9F" w:rsidRDefault="00CE4C9F">
      <w:pPr>
        <w:pStyle w:val="BodyText"/>
        <w:spacing w:before="7"/>
        <w:rPr>
          <w:sz w:val="19"/>
        </w:rPr>
      </w:pPr>
    </w:p>
    <w:p w:rsidR="00CE4C9F" w:rsidRDefault="00C85DFB">
      <w:pPr>
        <w:spacing w:line="204" w:lineRule="exact"/>
        <w:ind w:left="1511"/>
        <w:rPr>
          <w:sz w:val="18"/>
        </w:rPr>
      </w:pPr>
      <w:r>
        <w:rPr>
          <w:sz w:val="18"/>
        </w:rPr>
        <w:t>ASSIGNED TO:</w:t>
      </w:r>
    </w:p>
    <w:p w:rsidR="00CE4C9F" w:rsidRDefault="00C85DFB">
      <w:pPr>
        <w:spacing w:line="244" w:lineRule="auto"/>
        <w:ind w:left="1502" w:right="1881" w:firstLine="9"/>
        <w:rPr>
          <w:sz w:val="18"/>
        </w:rPr>
      </w:pPr>
      <w:r>
        <w:rPr>
          <w:sz w:val="18"/>
        </w:rPr>
        <w:t>Agent Larry</w:t>
      </w:r>
      <w:r>
        <w:rPr>
          <w:spacing w:val="-10"/>
          <w:sz w:val="18"/>
        </w:rPr>
        <w:t xml:space="preserve"> </w:t>
      </w:r>
      <w:r>
        <w:rPr>
          <w:sz w:val="18"/>
        </w:rPr>
        <w:t>A.</w:t>
      </w:r>
      <w:r>
        <w:rPr>
          <w:spacing w:val="-17"/>
          <w:sz w:val="18"/>
        </w:rPr>
        <w:t xml:space="preserve"> </w:t>
      </w:r>
      <w:r>
        <w:rPr>
          <w:sz w:val="18"/>
        </w:rPr>
        <w:t>Brown,</w:t>
      </w:r>
      <w:r>
        <w:rPr>
          <w:spacing w:val="-9"/>
          <w:sz w:val="18"/>
        </w:rPr>
        <w:t xml:space="preserve"> </w:t>
      </w:r>
      <w:r>
        <w:rPr>
          <w:sz w:val="18"/>
        </w:rPr>
        <w:t>Colorado</w:t>
      </w:r>
      <w:r>
        <w:rPr>
          <w:spacing w:val="-10"/>
          <w:sz w:val="18"/>
        </w:rPr>
        <w:t xml:space="preserve"> </w:t>
      </w:r>
      <w:r>
        <w:rPr>
          <w:sz w:val="18"/>
        </w:rPr>
        <w:t>Bureau</w:t>
      </w:r>
      <w:r>
        <w:rPr>
          <w:spacing w:val="-1"/>
          <w:sz w:val="18"/>
        </w:rPr>
        <w:t xml:space="preserve"> </w:t>
      </w:r>
      <w:r>
        <w:rPr>
          <w:sz w:val="18"/>
        </w:rPr>
        <w:t>of</w:t>
      </w:r>
      <w:r>
        <w:rPr>
          <w:spacing w:val="-8"/>
          <w:sz w:val="18"/>
        </w:rPr>
        <w:t xml:space="preserve"> </w:t>
      </w:r>
      <w:r>
        <w:rPr>
          <w:sz w:val="18"/>
        </w:rPr>
        <w:t>Investigation,</w:t>
      </w:r>
      <w:r>
        <w:rPr>
          <w:spacing w:val="-21"/>
          <w:sz w:val="18"/>
        </w:rPr>
        <w:t xml:space="preserve"> </w:t>
      </w:r>
      <w:r>
        <w:rPr>
          <w:sz w:val="18"/>
        </w:rPr>
        <w:t>690</w:t>
      </w:r>
      <w:r>
        <w:rPr>
          <w:spacing w:val="-1"/>
          <w:sz w:val="18"/>
        </w:rPr>
        <w:t xml:space="preserve"> </w:t>
      </w:r>
      <w:r>
        <w:rPr>
          <w:sz w:val="18"/>
        </w:rPr>
        <w:t>Kipling</w:t>
      </w:r>
      <w:r>
        <w:rPr>
          <w:spacing w:val="-9"/>
          <w:sz w:val="18"/>
        </w:rPr>
        <w:t xml:space="preserve"> </w:t>
      </w:r>
      <w:r>
        <w:rPr>
          <w:sz w:val="18"/>
        </w:rPr>
        <w:t>St.,</w:t>
      </w:r>
      <w:r>
        <w:rPr>
          <w:spacing w:val="-19"/>
          <w:sz w:val="18"/>
        </w:rPr>
        <w:t xml:space="preserve"> </w:t>
      </w:r>
      <w:r>
        <w:rPr>
          <w:sz w:val="18"/>
        </w:rPr>
        <w:t>Suite</w:t>
      </w:r>
      <w:r>
        <w:rPr>
          <w:spacing w:val="-14"/>
          <w:sz w:val="18"/>
        </w:rPr>
        <w:t xml:space="preserve"> </w:t>
      </w:r>
      <w:r>
        <w:rPr>
          <w:sz w:val="18"/>
        </w:rPr>
        <w:t>4000,</w:t>
      </w:r>
      <w:r>
        <w:rPr>
          <w:spacing w:val="-11"/>
          <w:sz w:val="18"/>
        </w:rPr>
        <w:t xml:space="preserve"> </w:t>
      </w:r>
      <w:r>
        <w:rPr>
          <w:sz w:val="18"/>
        </w:rPr>
        <w:t>Denver,</w:t>
      </w:r>
      <w:r>
        <w:rPr>
          <w:spacing w:val="-8"/>
          <w:sz w:val="18"/>
        </w:rPr>
        <w:t xml:space="preserve"> </w:t>
      </w:r>
      <w:r>
        <w:rPr>
          <w:sz w:val="18"/>
        </w:rPr>
        <w:t>CO, 802125, phone (303)</w:t>
      </w:r>
      <w:r>
        <w:rPr>
          <w:spacing w:val="-30"/>
          <w:sz w:val="18"/>
        </w:rPr>
        <w:t xml:space="preserve"> </w:t>
      </w:r>
      <w:r>
        <w:rPr>
          <w:sz w:val="18"/>
        </w:rPr>
        <w:t>239-4211.</w:t>
      </w:r>
    </w:p>
    <w:p w:rsidR="00CE4C9F" w:rsidRDefault="00CE4C9F">
      <w:pPr>
        <w:pStyle w:val="BodyText"/>
        <w:spacing w:before="7"/>
        <w:rPr>
          <w:sz w:val="16"/>
        </w:rPr>
      </w:pPr>
    </w:p>
    <w:p w:rsidR="00CE4C9F" w:rsidRDefault="00C85DFB">
      <w:pPr>
        <w:spacing w:line="244" w:lineRule="auto"/>
        <w:ind w:left="1500" w:right="1881" w:firstLine="9"/>
        <w:rPr>
          <w:sz w:val="18"/>
        </w:rPr>
      </w:pPr>
      <w:r>
        <w:rPr>
          <w:sz w:val="18"/>
        </w:rPr>
        <w:t>DATE/T</w:t>
      </w:r>
      <w:r w:rsidR="00EB74EC">
        <w:rPr>
          <w:sz w:val="18"/>
        </w:rPr>
        <w:t>IM</w:t>
      </w:r>
      <w:r>
        <w:rPr>
          <w:sz w:val="18"/>
        </w:rPr>
        <w:t>E</w:t>
      </w:r>
      <w:r>
        <w:rPr>
          <w:spacing w:val="-7"/>
          <w:sz w:val="18"/>
        </w:rPr>
        <w:t xml:space="preserve"> </w:t>
      </w:r>
      <w:r>
        <w:rPr>
          <w:sz w:val="18"/>
        </w:rPr>
        <w:t>of</w:t>
      </w:r>
      <w:r>
        <w:rPr>
          <w:spacing w:val="-14"/>
          <w:sz w:val="18"/>
        </w:rPr>
        <w:t xml:space="preserve"> </w:t>
      </w:r>
      <w:r>
        <w:rPr>
          <w:sz w:val="18"/>
        </w:rPr>
        <w:t>INTERVIEW.</w:t>
      </w:r>
      <w:r>
        <w:rPr>
          <w:spacing w:val="-1"/>
          <w:sz w:val="18"/>
        </w:rPr>
        <w:t xml:space="preserve"> </w:t>
      </w:r>
      <w:r>
        <w:rPr>
          <w:sz w:val="18"/>
        </w:rPr>
        <w:t>Initial</w:t>
      </w:r>
      <w:r>
        <w:rPr>
          <w:spacing w:val="-12"/>
          <w:sz w:val="18"/>
        </w:rPr>
        <w:t xml:space="preserve"> </w:t>
      </w:r>
      <w:r>
        <w:rPr>
          <w:sz w:val="18"/>
        </w:rPr>
        <w:t>interview,</w:t>
      </w:r>
      <w:r>
        <w:rPr>
          <w:spacing w:val="-3"/>
          <w:sz w:val="18"/>
        </w:rPr>
        <w:t xml:space="preserve"> </w:t>
      </w:r>
      <w:r>
        <w:rPr>
          <w:sz w:val="18"/>
        </w:rPr>
        <w:t>April</w:t>
      </w:r>
      <w:r>
        <w:rPr>
          <w:spacing w:val="-10"/>
          <w:sz w:val="18"/>
        </w:rPr>
        <w:t xml:space="preserve"> </w:t>
      </w:r>
      <w:r>
        <w:rPr>
          <w:sz w:val="18"/>
        </w:rPr>
        <w:t>20,</w:t>
      </w:r>
      <w:r>
        <w:rPr>
          <w:spacing w:val="-17"/>
          <w:sz w:val="18"/>
        </w:rPr>
        <w:t xml:space="preserve"> </w:t>
      </w:r>
      <w:r>
        <w:rPr>
          <w:sz w:val="18"/>
        </w:rPr>
        <w:t>1999,</w:t>
      </w:r>
      <w:r>
        <w:rPr>
          <w:spacing w:val="-6"/>
          <w:sz w:val="18"/>
        </w:rPr>
        <w:t xml:space="preserve"> </w:t>
      </w:r>
      <w:r>
        <w:rPr>
          <w:sz w:val="18"/>
        </w:rPr>
        <w:t>between</w:t>
      </w:r>
      <w:r>
        <w:rPr>
          <w:spacing w:val="1"/>
          <w:sz w:val="18"/>
        </w:rPr>
        <w:t xml:space="preserve"> </w:t>
      </w:r>
      <w:r>
        <w:rPr>
          <w:sz w:val="18"/>
        </w:rPr>
        <w:t>12:30</w:t>
      </w:r>
      <w:r>
        <w:rPr>
          <w:spacing w:val="-10"/>
          <w:sz w:val="18"/>
        </w:rPr>
        <w:t xml:space="preserve"> </w:t>
      </w:r>
      <w:r>
        <w:rPr>
          <w:sz w:val="18"/>
        </w:rPr>
        <w:t>pm.</w:t>
      </w:r>
      <w:r>
        <w:rPr>
          <w:spacing w:val="-14"/>
          <w:sz w:val="18"/>
        </w:rPr>
        <w:t xml:space="preserve"> </w:t>
      </w:r>
      <w:r>
        <w:rPr>
          <w:sz w:val="18"/>
        </w:rPr>
        <w:t>and</w:t>
      </w:r>
      <w:r>
        <w:rPr>
          <w:spacing w:val="-17"/>
          <w:sz w:val="18"/>
        </w:rPr>
        <w:t xml:space="preserve"> </w:t>
      </w:r>
      <w:r>
        <w:rPr>
          <w:sz w:val="18"/>
        </w:rPr>
        <w:t>2</w:t>
      </w:r>
      <w:r>
        <w:rPr>
          <w:spacing w:val="-16"/>
          <w:sz w:val="18"/>
        </w:rPr>
        <w:t xml:space="preserve"> </w:t>
      </w:r>
      <w:r>
        <w:rPr>
          <w:sz w:val="18"/>
        </w:rPr>
        <w:t>p.m. Follow up interview, April 27.</w:t>
      </w:r>
      <w:r>
        <w:rPr>
          <w:spacing w:val="7"/>
          <w:sz w:val="18"/>
        </w:rPr>
        <w:t xml:space="preserve"> </w:t>
      </w:r>
      <w:r>
        <w:rPr>
          <w:sz w:val="18"/>
        </w:rPr>
        <w:t>1999</w:t>
      </w:r>
    </w:p>
    <w:p w:rsidR="00CE4C9F" w:rsidRDefault="00CE4C9F">
      <w:pPr>
        <w:pStyle w:val="BodyText"/>
        <w:spacing w:before="7"/>
        <w:rPr>
          <w:sz w:val="17"/>
        </w:rPr>
      </w:pPr>
    </w:p>
    <w:p w:rsidR="00CE4C9F" w:rsidRDefault="00C85DFB">
      <w:pPr>
        <w:spacing w:before="1" w:line="244" w:lineRule="auto"/>
        <w:ind w:left="1500" w:right="1881"/>
        <w:rPr>
          <w:sz w:val="18"/>
        </w:rPr>
      </w:pPr>
      <w:r>
        <w:rPr>
          <w:sz w:val="18"/>
        </w:rPr>
        <w:t>PLACE of INTERVIEW Initial interview, near Columbine High School on Caley CT, Littleton, Co Follow up interview, telephonic to her residence</w:t>
      </w:r>
    </w:p>
    <w:p w:rsidR="00CE4C9F" w:rsidRDefault="00CE4C9F">
      <w:pPr>
        <w:pStyle w:val="BodyText"/>
        <w:spacing w:before="7"/>
        <w:rPr>
          <w:sz w:val="17"/>
        </w:rPr>
      </w:pPr>
    </w:p>
    <w:p w:rsidR="00CE4C9F" w:rsidRDefault="00C85DFB">
      <w:pPr>
        <w:spacing w:line="204" w:lineRule="exact"/>
        <w:ind w:left="1509"/>
        <w:rPr>
          <w:sz w:val="18"/>
        </w:rPr>
      </w:pPr>
      <w:r>
        <w:rPr>
          <w:sz w:val="18"/>
        </w:rPr>
        <w:t>DISPOSITION: INTERVIEW THE FOLLOWING</w:t>
      </w:r>
    </w:p>
    <w:p w:rsidR="00CE4C9F" w:rsidRDefault="00C85DFB">
      <w:pPr>
        <w:spacing w:line="204" w:lineRule="exact"/>
        <w:ind w:left="1499"/>
        <w:rPr>
          <w:sz w:val="18"/>
        </w:rPr>
      </w:pPr>
      <w:r>
        <w:rPr>
          <w:sz w:val="18"/>
        </w:rPr>
        <w:t>Jennifer J. T</w:t>
      </w:r>
      <w:r w:rsidR="003238BD">
        <w:rPr>
          <w:sz w:val="18"/>
        </w:rPr>
        <w:t>IN</w:t>
      </w:r>
      <w:r>
        <w:rPr>
          <w:sz w:val="18"/>
        </w:rPr>
        <w:t>DALL, DOB: 10-25-82, 7849 W Caley ST, Littleton, CO, 80123, phone (303) 933-4851</w:t>
      </w:r>
    </w:p>
    <w:p w:rsidR="00CE4C9F" w:rsidRDefault="00CE4C9F">
      <w:pPr>
        <w:pStyle w:val="BodyText"/>
        <w:spacing w:before="11"/>
        <w:rPr>
          <w:sz w:val="17"/>
        </w:rPr>
      </w:pPr>
    </w:p>
    <w:p w:rsidR="00CE4C9F" w:rsidRDefault="00C85DFB">
      <w:pPr>
        <w:spacing w:line="244" w:lineRule="auto"/>
        <w:ind w:left="1507" w:right="1407" w:hanging="10"/>
        <w:rPr>
          <w:sz w:val="18"/>
        </w:rPr>
      </w:pPr>
      <w:r>
        <w:rPr>
          <w:sz w:val="18"/>
        </w:rPr>
        <w:t>T</w:t>
      </w:r>
      <w:r w:rsidR="003238BD">
        <w:rPr>
          <w:sz w:val="18"/>
        </w:rPr>
        <w:t>IN</w:t>
      </w:r>
      <w:r>
        <w:rPr>
          <w:sz w:val="18"/>
        </w:rPr>
        <w:t>DALL</w:t>
      </w:r>
      <w:r>
        <w:rPr>
          <w:spacing w:val="-10"/>
          <w:sz w:val="18"/>
        </w:rPr>
        <w:t xml:space="preserve"> </w:t>
      </w:r>
      <w:r>
        <w:rPr>
          <w:sz w:val="18"/>
        </w:rPr>
        <w:t>stated</w:t>
      </w:r>
      <w:r>
        <w:rPr>
          <w:spacing w:val="-18"/>
          <w:sz w:val="18"/>
        </w:rPr>
        <w:t xml:space="preserve"> </w:t>
      </w:r>
      <w:r>
        <w:rPr>
          <w:sz w:val="18"/>
        </w:rPr>
        <w:t>she</w:t>
      </w:r>
      <w:r>
        <w:rPr>
          <w:spacing w:val="-23"/>
          <w:sz w:val="18"/>
        </w:rPr>
        <w:t xml:space="preserve"> </w:t>
      </w:r>
      <w:r>
        <w:rPr>
          <w:sz w:val="18"/>
        </w:rPr>
        <w:t>and</w:t>
      </w:r>
      <w:r>
        <w:rPr>
          <w:spacing w:val="-13"/>
          <w:sz w:val="18"/>
        </w:rPr>
        <w:t xml:space="preserve"> </w:t>
      </w:r>
      <w:r>
        <w:rPr>
          <w:sz w:val="18"/>
        </w:rPr>
        <w:t>Cara</w:t>
      </w:r>
      <w:r>
        <w:rPr>
          <w:spacing w:val="-15"/>
          <w:sz w:val="18"/>
        </w:rPr>
        <w:t xml:space="preserve"> </w:t>
      </w:r>
      <w:r>
        <w:rPr>
          <w:sz w:val="18"/>
        </w:rPr>
        <w:t>SANDERS</w:t>
      </w:r>
      <w:r>
        <w:rPr>
          <w:spacing w:val="-6"/>
          <w:sz w:val="18"/>
        </w:rPr>
        <w:t xml:space="preserve"> </w:t>
      </w:r>
      <w:r>
        <w:rPr>
          <w:sz w:val="18"/>
        </w:rPr>
        <w:t>left</w:t>
      </w:r>
      <w:r>
        <w:rPr>
          <w:spacing w:val="-9"/>
          <w:sz w:val="18"/>
        </w:rPr>
        <w:t xml:space="preserve"> </w:t>
      </w:r>
      <w:r>
        <w:rPr>
          <w:sz w:val="18"/>
        </w:rPr>
        <w:t>the</w:t>
      </w:r>
      <w:r>
        <w:rPr>
          <w:spacing w:val="-19"/>
          <w:sz w:val="18"/>
        </w:rPr>
        <w:t xml:space="preserve"> </w:t>
      </w:r>
      <w:r>
        <w:rPr>
          <w:sz w:val="18"/>
        </w:rPr>
        <w:t>school</w:t>
      </w:r>
      <w:r>
        <w:rPr>
          <w:spacing w:val="-13"/>
          <w:sz w:val="18"/>
        </w:rPr>
        <w:t xml:space="preserve"> </w:t>
      </w:r>
      <w:r>
        <w:rPr>
          <w:sz w:val="18"/>
        </w:rPr>
        <w:t>cafeteria</w:t>
      </w:r>
      <w:r>
        <w:rPr>
          <w:spacing w:val="-13"/>
          <w:sz w:val="18"/>
        </w:rPr>
        <w:t xml:space="preserve"> </w:t>
      </w:r>
      <w:r>
        <w:rPr>
          <w:sz w:val="18"/>
        </w:rPr>
        <w:t>and</w:t>
      </w:r>
      <w:r>
        <w:rPr>
          <w:spacing w:val="-9"/>
          <w:sz w:val="18"/>
        </w:rPr>
        <w:t xml:space="preserve"> </w:t>
      </w:r>
      <w:r>
        <w:rPr>
          <w:sz w:val="18"/>
        </w:rPr>
        <w:t>headed</w:t>
      </w:r>
      <w:r>
        <w:rPr>
          <w:spacing w:val="-9"/>
          <w:sz w:val="18"/>
        </w:rPr>
        <w:t xml:space="preserve"> </w:t>
      </w:r>
      <w:r>
        <w:rPr>
          <w:sz w:val="18"/>
        </w:rPr>
        <w:t>for</w:t>
      </w:r>
      <w:r>
        <w:rPr>
          <w:spacing w:val="-17"/>
          <w:sz w:val="18"/>
        </w:rPr>
        <w:t xml:space="preserve"> </w:t>
      </w:r>
      <w:r>
        <w:rPr>
          <w:sz w:val="18"/>
        </w:rPr>
        <w:t>the</w:t>
      </w:r>
      <w:r>
        <w:rPr>
          <w:spacing w:val="-19"/>
          <w:sz w:val="18"/>
        </w:rPr>
        <w:t xml:space="preserve"> </w:t>
      </w:r>
      <w:r>
        <w:rPr>
          <w:sz w:val="18"/>
        </w:rPr>
        <w:t>student</w:t>
      </w:r>
      <w:r>
        <w:rPr>
          <w:spacing w:val="-6"/>
          <w:sz w:val="18"/>
        </w:rPr>
        <w:t xml:space="preserve"> </w:t>
      </w:r>
      <w:r>
        <w:rPr>
          <w:sz w:val="18"/>
        </w:rPr>
        <w:t>parking</w:t>
      </w:r>
      <w:r>
        <w:rPr>
          <w:spacing w:val="-10"/>
          <w:sz w:val="18"/>
        </w:rPr>
        <w:t xml:space="preserve"> </w:t>
      </w:r>
      <w:r>
        <w:rPr>
          <w:sz w:val="18"/>
        </w:rPr>
        <w:t>lot, located</w:t>
      </w:r>
      <w:r>
        <w:rPr>
          <w:spacing w:val="1"/>
          <w:sz w:val="18"/>
        </w:rPr>
        <w:t xml:space="preserve"> </w:t>
      </w:r>
      <w:r>
        <w:rPr>
          <w:sz w:val="18"/>
        </w:rPr>
        <w:t>on</w:t>
      </w:r>
      <w:r>
        <w:rPr>
          <w:spacing w:val="-2"/>
          <w:sz w:val="18"/>
        </w:rPr>
        <w:t xml:space="preserve"> </w:t>
      </w:r>
      <w:r>
        <w:rPr>
          <w:sz w:val="18"/>
        </w:rPr>
        <w:t>the</w:t>
      </w:r>
      <w:r>
        <w:rPr>
          <w:spacing w:val="-10"/>
          <w:sz w:val="18"/>
        </w:rPr>
        <w:t xml:space="preserve"> </w:t>
      </w:r>
      <w:r>
        <w:rPr>
          <w:sz w:val="18"/>
        </w:rPr>
        <w:t>southwest</w:t>
      </w:r>
      <w:r>
        <w:rPr>
          <w:spacing w:val="-9"/>
          <w:sz w:val="18"/>
        </w:rPr>
        <w:t xml:space="preserve"> </w:t>
      </w:r>
      <w:r>
        <w:rPr>
          <w:sz w:val="18"/>
        </w:rPr>
        <w:t>side</w:t>
      </w:r>
      <w:r>
        <w:rPr>
          <w:spacing w:val="-7"/>
          <w:sz w:val="18"/>
        </w:rPr>
        <w:t xml:space="preserve"> </w:t>
      </w:r>
      <w:r>
        <w:rPr>
          <w:sz w:val="18"/>
        </w:rPr>
        <w:t>of</w:t>
      </w:r>
      <w:r>
        <w:rPr>
          <w:spacing w:val="5"/>
          <w:sz w:val="18"/>
        </w:rPr>
        <w:t xml:space="preserve"> </w:t>
      </w:r>
      <w:r>
        <w:rPr>
          <w:sz w:val="18"/>
        </w:rPr>
        <w:t>the</w:t>
      </w:r>
      <w:r>
        <w:rPr>
          <w:spacing w:val="-11"/>
          <w:sz w:val="18"/>
        </w:rPr>
        <w:t xml:space="preserve"> </w:t>
      </w:r>
      <w:r>
        <w:rPr>
          <w:sz w:val="18"/>
        </w:rPr>
        <w:t>school,</w:t>
      </w:r>
      <w:r>
        <w:rPr>
          <w:spacing w:val="-1"/>
          <w:sz w:val="18"/>
        </w:rPr>
        <w:t xml:space="preserve"> </w:t>
      </w:r>
      <w:r>
        <w:rPr>
          <w:sz w:val="18"/>
        </w:rPr>
        <w:t>when</w:t>
      </w:r>
      <w:r>
        <w:rPr>
          <w:spacing w:val="-4"/>
          <w:sz w:val="18"/>
        </w:rPr>
        <w:t xml:space="preserve"> </w:t>
      </w:r>
      <w:r>
        <w:rPr>
          <w:sz w:val="18"/>
        </w:rPr>
        <w:t>she</w:t>
      </w:r>
      <w:r>
        <w:rPr>
          <w:spacing w:val="-13"/>
          <w:sz w:val="18"/>
        </w:rPr>
        <w:t xml:space="preserve"> </w:t>
      </w:r>
      <w:r>
        <w:rPr>
          <w:sz w:val="18"/>
        </w:rPr>
        <w:t>heard</w:t>
      </w:r>
      <w:r>
        <w:rPr>
          <w:spacing w:val="4"/>
          <w:sz w:val="18"/>
        </w:rPr>
        <w:t xml:space="preserve"> </w:t>
      </w:r>
      <w:r>
        <w:rPr>
          <w:sz w:val="18"/>
        </w:rPr>
        <w:t>wha</w:t>
      </w:r>
      <w:r w:rsidR="003238BD">
        <w:rPr>
          <w:sz w:val="18"/>
        </w:rPr>
        <w:t>t</w:t>
      </w:r>
      <w:r>
        <w:rPr>
          <w:spacing w:val="-21"/>
          <w:sz w:val="18"/>
        </w:rPr>
        <w:t xml:space="preserve"> </w:t>
      </w:r>
      <w:r>
        <w:rPr>
          <w:sz w:val="18"/>
        </w:rPr>
        <w:t>she</w:t>
      </w:r>
      <w:r>
        <w:rPr>
          <w:spacing w:val="-12"/>
          <w:sz w:val="18"/>
        </w:rPr>
        <w:t xml:space="preserve"> </w:t>
      </w:r>
      <w:r>
        <w:rPr>
          <w:sz w:val="18"/>
        </w:rPr>
        <w:t>believed</w:t>
      </w:r>
      <w:r>
        <w:rPr>
          <w:spacing w:val="7"/>
          <w:sz w:val="18"/>
        </w:rPr>
        <w:t xml:space="preserve"> </w:t>
      </w:r>
      <w:r>
        <w:rPr>
          <w:sz w:val="18"/>
        </w:rPr>
        <w:t>to</w:t>
      </w:r>
      <w:r>
        <w:rPr>
          <w:spacing w:val="-5"/>
          <w:sz w:val="18"/>
        </w:rPr>
        <w:t xml:space="preserve"> </w:t>
      </w:r>
      <w:r>
        <w:rPr>
          <w:sz w:val="18"/>
        </w:rPr>
        <w:t>be</w:t>
      </w:r>
      <w:r>
        <w:rPr>
          <w:spacing w:val="-11"/>
          <w:sz w:val="18"/>
        </w:rPr>
        <w:t xml:space="preserve"> </w:t>
      </w:r>
      <w:r>
        <w:rPr>
          <w:sz w:val="18"/>
        </w:rPr>
        <w:t>firecrackers.</w:t>
      </w:r>
    </w:p>
    <w:p w:rsidR="00CE4C9F" w:rsidRDefault="00C85DFB">
      <w:pPr>
        <w:spacing w:line="235" w:lineRule="auto"/>
        <w:ind w:left="1503" w:right="1429" w:hanging="7"/>
        <w:rPr>
          <w:i/>
          <w:sz w:val="19"/>
        </w:rPr>
      </w:pPr>
      <w:r>
        <w:rPr>
          <w:sz w:val="18"/>
        </w:rPr>
        <w:t>T</w:t>
      </w:r>
      <w:r w:rsidR="003238BD">
        <w:rPr>
          <w:sz w:val="18"/>
        </w:rPr>
        <w:t>IND</w:t>
      </w:r>
      <w:r>
        <w:rPr>
          <w:sz w:val="18"/>
        </w:rPr>
        <w:t>ALL</w:t>
      </w:r>
      <w:r>
        <w:rPr>
          <w:spacing w:val="-2"/>
          <w:sz w:val="18"/>
        </w:rPr>
        <w:t xml:space="preserve"> </w:t>
      </w:r>
      <w:r>
        <w:rPr>
          <w:sz w:val="18"/>
        </w:rPr>
        <w:t>turned</w:t>
      </w:r>
      <w:r>
        <w:rPr>
          <w:spacing w:val="-6"/>
          <w:sz w:val="18"/>
        </w:rPr>
        <w:t xml:space="preserve"> </w:t>
      </w:r>
      <w:r>
        <w:rPr>
          <w:sz w:val="18"/>
        </w:rPr>
        <w:t>towards</w:t>
      </w:r>
      <w:r>
        <w:rPr>
          <w:spacing w:val="-8"/>
          <w:sz w:val="18"/>
        </w:rPr>
        <w:t xml:space="preserve"> </w:t>
      </w:r>
      <w:r>
        <w:rPr>
          <w:sz w:val="18"/>
        </w:rPr>
        <w:t>the</w:t>
      </w:r>
      <w:r>
        <w:rPr>
          <w:spacing w:val="-25"/>
          <w:sz w:val="18"/>
        </w:rPr>
        <w:t xml:space="preserve"> </w:t>
      </w:r>
      <w:r>
        <w:rPr>
          <w:sz w:val="18"/>
        </w:rPr>
        <w:t>school</w:t>
      </w:r>
      <w:r>
        <w:rPr>
          <w:spacing w:val="-14"/>
          <w:sz w:val="18"/>
        </w:rPr>
        <w:t xml:space="preserve"> </w:t>
      </w:r>
      <w:r>
        <w:rPr>
          <w:sz w:val="18"/>
        </w:rPr>
        <w:t>and</w:t>
      </w:r>
      <w:r>
        <w:rPr>
          <w:spacing w:val="-14"/>
          <w:sz w:val="18"/>
        </w:rPr>
        <w:t xml:space="preserve"> </w:t>
      </w:r>
      <w:r>
        <w:rPr>
          <w:sz w:val="18"/>
        </w:rPr>
        <w:t>saw</w:t>
      </w:r>
      <w:r>
        <w:rPr>
          <w:spacing w:val="-20"/>
          <w:sz w:val="18"/>
        </w:rPr>
        <w:t xml:space="preserve"> </w:t>
      </w:r>
      <w:r>
        <w:rPr>
          <w:sz w:val="18"/>
        </w:rPr>
        <w:t>a</w:t>
      </w:r>
      <w:r>
        <w:rPr>
          <w:spacing w:val="-12"/>
          <w:sz w:val="18"/>
        </w:rPr>
        <w:t xml:space="preserve"> </w:t>
      </w:r>
      <w:r>
        <w:rPr>
          <w:sz w:val="18"/>
        </w:rPr>
        <w:t>male,</w:t>
      </w:r>
      <w:r>
        <w:rPr>
          <w:spacing w:val="-14"/>
          <w:sz w:val="18"/>
        </w:rPr>
        <w:t xml:space="preserve"> </w:t>
      </w:r>
      <w:r>
        <w:rPr>
          <w:sz w:val="18"/>
        </w:rPr>
        <w:t>wearing</w:t>
      </w:r>
      <w:r>
        <w:rPr>
          <w:spacing w:val="-20"/>
          <w:sz w:val="18"/>
        </w:rPr>
        <w:t xml:space="preserve"> </w:t>
      </w:r>
      <w:r>
        <w:rPr>
          <w:sz w:val="18"/>
        </w:rPr>
        <w:t>a</w:t>
      </w:r>
      <w:r>
        <w:rPr>
          <w:spacing w:val="-1"/>
          <w:sz w:val="18"/>
        </w:rPr>
        <w:t xml:space="preserve"> </w:t>
      </w:r>
      <w:r>
        <w:rPr>
          <w:sz w:val="18"/>
        </w:rPr>
        <w:t>black</w:t>
      </w:r>
      <w:r>
        <w:rPr>
          <w:spacing w:val="-8"/>
          <w:sz w:val="18"/>
        </w:rPr>
        <w:t xml:space="preserve"> </w:t>
      </w:r>
      <w:r>
        <w:rPr>
          <w:sz w:val="18"/>
        </w:rPr>
        <w:t>trench</w:t>
      </w:r>
      <w:r>
        <w:rPr>
          <w:spacing w:val="-11"/>
          <w:sz w:val="18"/>
        </w:rPr>
        <w:t xml:space="preserve"> </w:t>
      </w:r>
      <w:r>
        <w:rPr>
          <w:sz w:val="18"/>
        </w:rPr>
        <w:t>coat,</w:t>
      </w:r>
      <w:r>
        <w:rPr>
          <w:spacing w:val="-14"/>
          <w:sz w:val="18"/>
        </w:rPr>
        <w:t xml:space="preserve"> </w:t>
      </w:r>
      <w:r>
        <w:rPr>
          <w:sz w:val="18"/>
        </w:rPr>
        <w:t>walking</w:t>
      </w:r>
      <w:r>
        <w:rPr>
          <w:spacing w:val="-9"/>
          <w:sz w:val="18"/>
        </w:rPr>
        <w:t xml:space="preserve"> </w:t>
      </w:r>
      <w:r>
        <w:rPr>
          <w:sz w:val="18"/>
        </w:rPr>
        <w:t>up</w:t>
      </w:r>
      <w:r>
        <w:rPr>
          <w:spacing w:val="-15"/>
          <w:sz w:val="18"/>
        </w:rPr>
        <w:t xml:space="preserve"> </w:t>
      </w:r>
      <w:r>
        <w:rPr>
          <w:sz w:val="18"/>
        </w:rPr>
        <w:t>the</w:t>
      </w:r>
      <w:r>
        <w:rPr>
          <w:spacing w:val="-26"/>
          <w:sz w:val="18"/>
        </w:rPr>
        <w:t xml:space="preserve"> </w:t>
      </w:r>
      <w:r>
        <w:rPr>
          <w:sz w:val="18"/>
        </w:rPr>
        <w:t xml:space="preserve">stairs next to the building. </w:t>
      </w:r>
      <w:r w:rsidR="003238BD">
        <w:rPr>
          <w:sz w:val="18"/>
        </w:rPr>
        <w:t>TIN</w:t>
      </w:r>
      <w:r>
        <w:rPr>
          <w:w w:val="130"/>
          <w:sz w:val="18"/>
        </w:rPr>
        <w:t xml:space="preserve">DALL </w:t>
      </w:r>
      <w:r>
        <w:rPr>
          <w:sz w:val="18"/>
        </w:rPr>
        <w:t xml:space="preserve">said she noticed another person standing on the </w:t>
      </w:r>
      <w:r>
        <w:rPr>
          <w:rFonts w:ascii="Arial"/>
          <w:sz w:val="18"/>
        </w:rPr>
        <w:t xml:space="preserve">hill. </w:t>
      </w:r>
      <w:r>
        <w:rPr>
          <w:sz w:val="18"/>
        </w:rPr>
        <w:t xml:space="preserve">This person was shooting at people in the parking </w:t>
      </w:r>
      <w:r w:rsidR="003238BD">
        <w:rPr>
          <w:sz w:val="18"/>
        </w:rPr>
        <w:t>lot</w:t>
      </w:r>
      <w:r>
        <w:rPr>
          <w:sz w:val="14"/>
        </w:rPr>
        <w:t xml:space="preserve"> </w:t>
      </w:r>
      <w:r>
        <w:rPr>
          <w:sz w:val="18"/>
        </w:rPr>
        <w:t>wi</w:t>
      </w:r>
      <w:r w:rsidR="003238BD">
        <w:rPr>
          <w:sz w:val="18"/>
        </w:rPr>
        <w:t>t</w:t>
      </w:r>
      <w:r>
        <w:rPr>
          <w:sz w:val="18"/>
        </w:rPr>
        <w:t>h a very long, black gun. T</w:t>
      </w:r>
      <w:r w:rsidR="003238BD">
        <w:rPr>
          <w:sz w:val="18"/>
        </w:rPr>
        <w:t>I</w:t>
      </w:r>
      <w:r>
        <w:rPr>
          <w:sz w:val="18"/>
        </w:rPr>
        <w:t>NDALL recalled wondering why the shooter</w:t>
      </w:r>
      <w:r>
        <w:rPr>
          <w:spacing w:val="-4"/>
          <w:sz w:val="18"/>
        </w:rPr>
        <w:t xml:space="preserve"> </w:t>
      </w:r>
      <w:r>
        <w:rPr>
          <w:sz w:val="18"/>
        </w:rPr>
        <w:t>was</w:t>
      </w:r>
      <w:r>
        <w:rPr>
          <w:spacing w:val="-6"/>
          <w:sz w:val="18"/>
        </w:rPr>
        <w:t xml:space="preserve"> </w:t>
      </w:r>
      <w:r>
        <w:rPr>
          <w:sz w:val="18"/>
        </w:rPr>
        <w:t>not</w:t>
      </w:r>
      <w:r>
        <w:rPr>
          <w:spacing w:val="-16"/>
          <w:sz w:val="18"/>
        </w:rPr>
        <w:t xml:space="preserve"> </w:t>
      </w:r>
      <w:r>
        <w:rPr>
          <w:sz w:val="18"/>
        </w:rPr>
        <w:t>shooting</w:t>
      </w:r>
      <w:r>
        <w:rPr>
          <w:spacing w:val="-2"/>
          <w:sz w:val="18"/>
        </w:rPr>
        <w:t xml:space="preserve"> </w:t>
      </w:r>
      <w:r>
        <w:rPr>
          <w:sz w:val="18"/>
        </w:rPr>
        <w:t>at</w:t>
      </w:r>
      <w:r>
        <w:rPr>
          <w:spacing w:val="-13"/>
          <w:sz w:val="18"/>
        </w:rPr>
        <w:t xml:space="preserve"> </w:t>
      </w:r>
      <w:r>
        <w:rPr>
          <w:sz w:val="18"/>
        </w:rPr>
        <w:t>the</w:t>
      </w:r>
      <w:r>
        <w:rPr>
          <w:spacing w:val="-13"/>
          <w:sz w:val="18"/>
        </w:rPr>
        <w:t xml:space="preserve"> </w:t>
      </w:r>
      <w:r>
        <w:rPr>
          <w:sz w:val="18"/>
        </w:rPr>
        <w:t>person</w:t>
      </w:r>
      <w:r>
        <w:rPr>
          <w:spacing w:val="-2"/>
          <w:sz w:val="18"/>
        </w:rPr>
        <w:t xml:space="preserve"> </w:t>
      </w:r>
      <w:r>
        <w:rPr>
          <w:sz w:val="18"/>
        </w:rPr>
        <w:t>in</w:t>
      </w:r>
      <w:r>
        <w:rPr>
          <w:spacing w:val="5"/>
          <w:sz w:val="18"/>
        </w:rPr>
        <w:t xml:space="preserve"> </w:t>
      </w:r>
      <w:r>
        <w:rPr>
          <w:sz w:val="18"/>
        </w:rPr>
        <w:t>the</w:t>
      </w:r>
      <w:r>
        <w:rPr>
          <w:spacing w:val="-5"/>
          <w:sz w:val="18"/>
        </w:rPr>
        <w:t xml:space="preserve"> </w:t>
      </w:r>
      <w:r>
        <w:rPr>
          <w:sz w:val="18"/>
        </w:rPr>
        <w:t>black</w:t>
      </w:r>
      <w:r>
        <w:rPr>
          <w:spacing w:val="-5"/>
          <w:sz w:val="18"/>
        </w:rPr>
        <w:t xml:space="preserve"> </w:t>
      </w:r>
      <w:r>
        <w:rPr>
          <w:sz w:val="18"/>
        </w:rPr>
        <w:t>trench</w:t>
      </w:r>
      <w:r>
        <w:rPr>
          <w:spacing w:val="-4"/>
          <w:sz w:val="18"/>
        </w:rPr>
        <w:t xml:space="preserve"> </w:t>
      </w:r>
      <w:r>
        <w:rPr>
          <w:sz w:val="18"/>
        </w:rPr>
        <w:t>coat</w:t>
      </w:r>
      <w:r>
        <w:rPr>
          <w:spacing w:val="10"/>
          <w:sz w:val="18"/>
        </w:rPr>
        <w:t xml:space="preserve"> </w:t>
      </w:r>
      <w:r>
        <w:rPr>
          <w:sz w:val="18"/>
        </w:rPr>
        <w:t>The</w:t>
      </w:r>
      <w:r>
        <w:rPr>
          <w:spacing w:val="-12"/>
          <w:sz w:val="18"/>
        </w:rPr>
        <w:t xml:space="preserve"> </w:t>
      </w:r>
      <w:r>
        <w:rPr>
          <w:sz w:val="18"/>
        </w:rPr>
        <w:t>shooter</w:t>
      </w:r>
      <w:r>
        <w:rPr>
          <w:spacing w:val="-3"/>
          <w:sz w:val="18"/>
        </w:rPr>
        <w:t xml:space="preserve"> </w:t>
      </w:r>
      <w:r>
        <w:rPr>
          <w:sz w:val="18"/>
        </w:rPr>
        <w:t>was</w:t>
      </w:r>
      <w:r>
        <w:rPr>
          <w:spacing w:val="-19"/>
          <w:sz w:val="18"/>
        </w:rPr>
        <w:t xml:space="preserve"> </w:t>
      </w:r>
      <w:r>
        <w:rPr>
          <w:sz w:val="18"/>
        </w:rPr>
        <w:t>approximately</w:t>
      </w:r>
      <w:r>
        <w:rPr>
          <w:spacing w:val="-6"/>
          <w:sz w:val="18"/>
        </w:rPr>
        <w:t xml:space="preserve"> </w:t>
      </w:r>
      <w:r>
        <w:rPr>
          <w:sz w:val="18"/>
        </w:rPr>
        <w:t>six feet</w:t>
      </w:r>
      <w:r>
        <w:rPr>
          <w:spacing w:val="-9"/>
          <w:sz w:val="18"/>
        </w:rPr>
        <w:t xml:space="preserve"> </w:t>
      </w:r>
      <w:r>
        <w:rPr>
          <w:sz w:val="18"/>
        </w:rPr>
        <w:t>tall, thin build, brown hair. and wore a white T-shirt</w:t>
      </w:r>
      <w:r w:rsidR="003238BD">
        <w:rPr>
          <w:sz w:val="18"/>
        </w:rPr>
        <w:t>.</w:t>
      </w:r>
      <w:r>
        <w:rPr>
          <w:sz w:val="18"/>
        </w:rPr>
        <w:t xml:space="preserve"> T</w:t>
      </w:r>
      <w:r w:rsidR="003238BD">
        <w:rPr>
          <w:sz w:val="18"/>
        </w:rPr>
        <w:t>IN</w:t>
      </w:r>
      <w:r>
        <w:rPr>
          <w:sz w:val="18"/>
        </w:rPr>
        <w:t xml:space="preserve">DALL approximated the distance between her and the shooter </w:t>
      </w:r>
      <w:r>
        <w:rPr>
          <w:sz w:val="19"/>
        </w:rPr>
        <w:t xml:space="preserve">as </w:t>
      </w:r>
      <w:r>
        <w:rPr>
          <w:sz w:val="18"/>
        </w:rPr>
        <w:t>being abou</w:t>
      </w:r>
      <w:r w:rsidR="003238BD">
        <w:rPr>
          <w:sz w:val="18"/>
        </w:rPr>
        <w:t>t</w:t>
      </w:r>
      <w:r>
        <w:rPr>
          <w:sz w:val="18"/>
        </w:rPr>
        <w:t xml:space="preserve"> the length of the school's gymnasium floor. T</w:t>
      </w:r>
      <w:r w:rsidR="003238BD">
        <w:rPr>
          <w:sz w:val="18"/>
        </w:rPr>
        <w:t>IN</w:t>
      </w:r>
      <w:r>
        <w:rPr>
          <w:sz w:val="18"/>
        </w:rPr>
        <w:t xml:space="preserve">DALL said she saw the shooter fire and hit a girl in the leg. The girl fell to the ground and </w:t>
      </w:r>
      <w:r>
        <w:rPr>
          <w:rFonts w:ascii="Arial"/>
          <w:sz w:val="17"/>
        </w:rPr>
        <w:t xml:space="preserve">an </w:t>
      </w:r>
      <w:r>
        <w:rPr>
          <w:sz w:val="18"/>
        </w:rPr>
        <w:t xml:space="preserve">unidentified male student tried to assist her </w:t>
      </w:r>
      <w:r w:rsidR="003238BD">
        <w:rPr>
          <w:sz w:val="18"/>
        </w:rPr>
        <w:t>u</w:t>
      </w:r>
      <w:r>
        <w:rPr>
          <w:sz w:val="18"/>
        </w:rPr>
        <w:t>p. The unidentified male then ran back into the school</w:t>
      </w:r>
      <w:r w:rsidR="003238BD">
        <w:rPr>
          <w:sz w:val="18"/>
        </w:rPr>
        <w:t>.</w:t>
      </w:r>
      <w:r>
        <w:rPr>
          <w:sz w:val="18"/>
        </w:rPr>
        <w:t xml:space="preserve"> T</w:t>
      </w:r>
      <w:r w:rsidR="003238BD">
        <w:rPr>
          <w:sz w:val="18"/>
        </w:rPr>
        <w:t>I</w:t>
      </w:r>
      <w:r>
        <w:rPr>
          <w:sz w:val="18"/>
        </w:rPr>
        <w:t xml:space="preserve">NDALL assumed he was going for help. According </w:t>
      </w:r>
      <w:r>
        <w:rPr>
          <w:sz w:val="16"/>
        </w:rPr>
        <w:t xml:space="preserve">to </w:t>
      </w:r>
      <w:r>
        <w:rPr>
          <w:sz w:val="19"/>
        </w:rPr>
        <w:t>T</w:t>
      </w:r>
      <w:r w:rsidR="003238BD">
        <w:rPr>
          <w:sz w:val="19"/>
        </w:rPr>
        <w:t>I</w:t>
      </w:r>
      <w:r>
        <w:rPr>
          <w:sz w:val="19"/>
        </w:rPr>
        <w:t xml:space="preserve">NDALL. </w:t>
      </w:r>
      <w:r>
        <w:rPr>
          <w:sz w:val="18"/>
        </w:rPr>
        <w:t>the male in the black trench coat looked in the direction of Clement Park while the other male continued shooting. T</w:t>
      </w:r>
      <w:r w:rsidR="003238BD">
        <w:rPr>
          <w:sz w:val="18"/>
        </w:rPr>
        <w:t>I</w:t>
      </w:r>
      <w:r>
        <w:rPr>
          <w:sz w:val="18"/>
        </w:rPr>
        <w:t>NDALL stated she and Cara SA</w:t>
      </w:r>
      <w:r w:rsidR="003238BD">
        <w:rPr>
          <w:sz w:val="18"/>
        </w:rPr>
        <w:t>NDE</w:t>
      </w:r>
      <w:r>
        <w:rPr>
          <w:sz w:val="18"/>
        </w:rPr>
        <w:t xml:space="preserve">RS ran </w:t>
      </w:r>
      <w:r>
        <w:rPr>
          <w:sz w:val="15"/>
        </w:rPr>
        <w:t xml:space="preserve">to </w:t>
      </w:r>
      <w:r>
        <w:rPr>
          <w:sz w:val="18"/>
        </w:rPr>
        <w:t xml:space="preserve">SANDERS' car and drove away They drove up Pierce Street to </w:t>
      </w:r>
      <w:r>
        <w:rPr>
          <w:sz w:val="16"/>
        </w:rPr>
        <w:t xml:space="preserve">King </w:t>
      </w:r>
      <w:r>
        <w:rPr>
          <w:sz w:val="18"/>
        </w:rPr>
        <w:t>Soopers. They later went to T</w:t>
      </w:r>
      <w:r w:rsidR="003238BD">
        <w:rPr>
          <w:sz w:val="18"/>
        </w:rPr>
        <w:t>I</w:t>
      </w:r>
      <w:r>
        <w:rPr>
          <w:sz w:val="18"/>
        </w:rPr>
        <w:t>NDALL'S residence on Caley Street. T</w:t>
      </w:r>
      <w:r w:rsidR="003238BD">
        <w:rPr>
          <w:sz w:val="18"/>
        </w:rPr>
        <w:t>IN</w:t>
      </w:r>
      <w:r>
        <w:rPr>
          <w:sz w:val="18"/>
        </w:rPr>
        <w:t>DALL said she walked to Caley Court where paramedics and ambulance crews were tending to the injured</w:t>
      </w:r>
      <w:r w:rsidR="003238BD">
        <w:rPr>
          <w:sz w:val="18"/>
        </w:rPr>
        <w:t>. TINDALL</w:t>
      </w:r>
      <w:r>
        <w:rPr>
          <w:rFonts w:ascii="Arial"/>
          <w:i/>
          <w:sz w:val="18"/>
        </w:rPr>
        <w:t xml:space="preserve"> </w:t>
      </w:r>
      <w:r>
        <w:rPr>
          <w:sz w:val="18"/>
        </w:rPr>
        <w:t>said she saw no other suspicious activity   T</w:t>
      </w:r>
      <w:r w:rsidR="003238BD">
        <w:rPr>
          <w:sz w:val="18"/>
        </w:rPr>
        <w:t>I</w:t>
      </w:r>
      <w:r>
        <w:rPr>
          <w:sz w:val="18"/>
        </w:rPr>
        <w:t>NDALL  stated</w:t>
      </w:r>
      <w:r>
        <w:rPr>
          <w:spacing w:val="-10"/>
          <w:sz w:val="18"/>
        </w:rPr>
        <w:t xml:space="preserve"> </w:t>
      </w:r>
      <w:r>
        <w:rPr>
          <w:sz w:val="18"/>
        </w:rPr>
        <w:t>she</w:t>
      </w:r>
      <w:r>
        <w:rPr>
          <w:spacing w:val="-5"/>
          <w:sz w:val="18"/>
        </w:rPr>
        <w:t xml:space="preserve"> </w:t>
      </w:r>
      <w:r>
        <w:rPr>
          <w:sz w:val="18"/>
        </w:rPr>
        <w:t>later</w:t>
      </w:r>
      <w:r>
        <w:rPr>
          <w:spacing w:val="-12"/>
          <w:sz w:val="18"/>
        </w:rPr>
        <w:t xml:space="preserve"> </w:t>
      </w:r>
      <w:r w:rsidR="003238BD">
        <w:rPr>
          <w:sz w:val="18"/>
        </w:rPr>
        <w:t>l</w:t>
      </w:r>
      <w:r>
        <w:rPr>
          <w:sz w:val="18"/>
        </w:rPr>
        <w:t>earned that</w:t>
      </w:r>
      <w:r>
        <w:rPr>
          <w:spacing w:val="-3"/>
          <w:sz w:val="18"/>
        </w:rPr>
        <w:t xml:space="preserve"> </w:t>
      </w:r>
      <w:r>
        <w:rPr>
          <w:sz w:val="18"/>
        </w:rPr>
        <w:t>the</w:t>
      </w:r>
      <w:r>
        <w:rPr>
          <w:spacing w:val="-6"/>
          <w:sz w:val="18"/>
        </w:rPr>
        <w:t xml:space="preserve"> </w:t>
      </w:r>
      <w:r>
        <w:rPr>
          <w:sz w:val="17"/>
        </w:rPr>
        <w:t>girl</w:t>
      </w:r>
      <w:r>
        <w:rPr>
          <w:spacing w:val="7"/>
          <w:sz w:val="17"/>
        </w:rPr>
        <w:t xml:space="preserve"> </w:t>
      </w:r>
      <w:r>
        <w:rPr>
          <w:sz w:val="18"/>
        </w:rPr>
        <w:t>she</w:t>
      </w:r>
      <w:r>
        <w:rPr>
          <w:spacing w:val="-9"/>
          <w:sz w:val="18"/>
        </w:rPr>
        <w:t xml:space="preserve"> </w:t>
      </w:r>
      <w:r>
        <w:rPr>
          <w:sz w:val="18"/>
        </w:rPr>
        <w:t>saw</w:t>
      </w:r>
      <w:r>
        <w:rPr>
          <w:spacing w:val="-4"/>
          <w:sz w:val="18"/>
        </w:rPr>
        <w:t xml:space="preserve"> </w:t>
      </w:r>
      <w:r>
        <w:rPr>
          <w:sz w:val="18"/>
        </w:rPr>
        <w:t>shot</w:t>
      </w:r>
      <w:r>
        <w:rPr>
          <w:spacing w:val="2"/>
          <w:sz w:val="18"/>
        </w:rPr>
        <w:t xml:space="preserve"> </w:t>
      </w:r>
      <w:r>
        <w:rPr>
          <w:sz w:val="16"/>
        </w:rPr>
        <w:t>in</w:t>
      </w:r>
      <w:r>
        <w:rPr>
          <w:spacing w:val="19"/>
          <w:sz w:val="16"/>
        </w:rPr>
        <w:t xml:space="preserve"> </w:t>
      </w:r>
      <w:r>
        <w:rPr>
          <w:sz w:val="18"/>
        </w:rPr>
        <w:t>the</w:t>
      </w:r>
      <w:r>
        <w:rPr>
          <w:spacing w:val="-4"/>
          <w:sz w:val="18"/>
        </w:rPr>
        <w:t xml:space="preserve"> </w:t>
      </w:r>
      <w:r>
        <w:rPr>
          <w:sz w:val="18"/>
        </w:rPr>
        <w:t>leg</w:t>
      </w:r>
      <w:r>
        <w:rPr>
          <w:spacing w:val="-9"/>
          <w:sz w:val="18"/>
        </w:rPr>
        <w:t xml:space="preserve"> </w:t>
      </w:r>
      <w:r>
        <w:rPr>
          <w:sz w:val="18"/>
        </w:rPr>
        <w:t>was</w:t>
      </w:r>
      <w:r>
        <w:rPr>
          <w:spacing w:val="-11"/>
          <w:sz w:val="18"/>
        </w:rPr>
        <w:t xml:space="preserve"> </w:t>
      </w:r>
      <w:r>
        <w:rPr>
          <w:sz w:val="18"/>
        </w:rPr>
        <w:t>Rachel</w:t>
      </w:r>
      <w:r>
        <w:rPr>
          <w:spacing w:val="8"/>
          <w:sz w:val="18"/>
        </w:rPr>
        <w:t xml:space="preserve"> </w:t>
      </w:r>
      <w:r>
        <w:rPr>
          <w:i/>
          <w:sz w:val="19"/>
        </w:rPr>
        <w:t>SCOTT</w:t>
      </w:r>
    </w:p>
    <w:p w:rsidR="00CE4C9F" w:rsidRDefault="00CE4C9F">
      <w:pPr>
        <w:pStyle w:val="BodyText"/>
        <w:spacing w:before="4"/>
        <w:rPr>
          <w:i/>
          <w:sz w:val="29"/>
        </w:rPr>
      </w:pPr>
    </w:p>
    <w:p w:rsidR="00CE4C9F" w:rsidRDefault="00CE4C9F">
      <w:pPr>
        <w:tabs>
          <w:tab w:val="left" w:leader="hyphen" w:pos="2350"/>
        </w:tabs>
        <w:spacing w:before="94" w:line="383" w:lineRule="exact"/>
        <w:ind w:left="1361"/>
        <w:rPr>
          <w:i/>
          <w:sz w:val="25"/>
        </w:rPr>
      </w:pPr>
    </w:p>
    <w:p w:rsidR="00CE4C9F" w:rsidRDefault="00CE4C9F">
      <w:pPr>
        <w:spacing w:line="198" w:lineRule="exact"/>
        <w:ind w:left="1349"/>
        <w:rPr>
          <w:sz w:val="18"/>
        </w:rPr>
      </w:pPr>
    </w:p>
    <w:p w:rsidR="00CE4C9F" w:rsidRDefault="00C85DFB">
      <w:pPr>
        <w:spacing w:before="18" w:line="204" w:lineRule="exact"/>
        <w:ind w:left="1511"/>
        <w:rPr>
          <w:sz w:val="18"/>
        </w:rPr>
      </w:pPr>
      <w:r>
        <w:rPr>
          <w:sz w:val="18"/>
        </w:rPr>
        <w:t>Agent</w:t>
      </w:r>
    </w:p>
    <w:p w:rsidR="00CE4C9F" w:rsidRDefault="00C85DFB">
      <w:pPr>
        <w:spacing w:line="204" w:lineRule="exact"/>
        <w:ind w:left="1506"/>
        <w:rPr>
          <w:sz w:val="18"/>
        </w:rPr>
      </w:pPr>
      <w:r>
        <w:rPr>
          <w:sz w:val="18"/>
        </w:rPr>
        <w:t>Colorado Bureau of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19"/>
        </w:rPr>
      </w:pPr>
    </w:p>
    <w:p w:rsidR="00CE4C9F" w:rsidRDefault="00C85DFB">
      <w:pPr>
        <w:spacing w:before="90"/>
        <w:ind w:right="524"/>
        <w:jc w:val="right"/>
        <w:rPr>
          <w:b/>
          <w:sz w:val="23"/>
        </w:rPr>
      </w:pPr>
      <w:r>
        <w:rPr>
          <w:b/>
          <w:sz w:val="23"/>
        </w:rPr>
        <w:t>JC-001-001225</w:t>
      </w:r>
    </w:p>
    <w:p w:rsidR="00CE4C9F" w:rsidRDefault="00CE4C9F">
      <w:pPr>
        <w:jc w:val="right"/>
        <w:rPr>
          <w:sz w:val="23"/>
        </w:rPr>
        <w:sectPr w:rsidR="00CE4C9F">
          <w:pgSz w:w="12240" w:h="15840"/>
          <w:pgMar w:top="1500" w:right="900" w:bottom="280" w:left="760" w:header="720" w:footer="720" w:gutter="0"/>
          <w:cols w:space="720"/>
        </w:sectPr>
      </w:pPr>
    </w:p>
    <w:p w:rsidR="00CE4C9F" w:rsidRDefault="00C85DFB">
      <w:pPr>
        <w:spacing w:before="72"/>
        <w:ind w:left="3380" w:right="43"/>
        <w:jc w:val="center"/>
        <w:rPr>
          <w:sz w:val="29"/>
        </w:rPr>
      </w:pPr>
      <w:bookmarkStart w:id="230" w:name="_bookmark225"/>
      <w:bookmarkEnd w:id="230"/>
      <w:r>
        <w:rPr>
          <w:sz w:val="29"/>
        </w:rPr>
        <w:lastRenderedPageBreak/>
        <w:t>DENVER POLICE DEPARTMENT</w:t>
      </w:r>
    </w:p>
    <w:p w:rsidR="00CE4C9F" w:rsidRDefault="00C85DFB">
      <w:pPr>
        <w:pStyle w:val="BodyText"/>
        <w:spacing w:before="251"/>
        <w:ind w:left="3380" w:right="3"/>
        <w:jc w:val="center"/>
      </w:pPr>
      <w:r>
        <w:rPr>
          <w:w w:val="110"/>
        </w:rPr>
        <w:t>Case# Jeffco 99-7625</w:t>
      </w:r>
    </w:p>
    <w:p w:rsidR="00CE4C9F" w:rsidRDefault="00CE4C9F">
      <w:pPr>
        <w:pStyle w:val="BodyText"/>
        <w:spacing w:before="2"/>
        <w:rPr>
          <w:sz w:val="19"/>
        </w:rPr>
      </w:pPr>
    </w:p>
    <w:p w:rsidR="00CE4C9F" w:rsidRDefault="00C85DFB">
      <w:pPr>
        <w:pStyle w:val="BodyText"/>
        <w:ind w:left="3380" w:right="13"/>
        <w:jc w:val="center"/>
      </w:pPr>
      <w:r>
        <w:rPr>
          <w:w w:val="110"/>
        </w:rPr>
        <w:t xml:space="preserve">Control </w:t>
      </w:r>
      <w:r>
        <w:rPr>
          <w:rFonts w:ascii="Arial"/>
          <w:w w:val="110"/>
          <w:sz w:val="20"/>
        </w:rPr>
        <w:t xml:space="preserve"># </w:t>
      </w:r>
      <w:r>
        <w:rPr>
          <w:w w:val="110"/>
        </w:rPr>
        <w:t>3320</w:t>
      </w:r>
    </w:p>
    <w:p w:rsidR="00CE4C9F" w:rsidRDefault="00C85DFB">
      <w:pPr>
        <w:pStyle w:val="BodyText"/>
        <w:spacing w:before="11"/>
        <w:rPr>
          <w:sz w:val="43"/>
        </w:rPr>
      </w:pPr>
      <w:r>
        <w:br w:type="column"/>
      </w:r>
    </w:p>
    <w:p w:rsidR="00CE4C9F" w:rsidRDefault="00CE4C9F">
      <w:pPr>
        <w:ind w:left="1018"/>
        <w:rPr>
          <w:rFonts w:ascii="Arial" w:hAnsi="Arial"/>
          <w:sz w:val="35"/>
        </w:rPr>
      </w:pPr>
    </w:p>
    <w:p w:rsidR="00CE4C9F" w:rsidRDefault="00CE4C9F">
      <w:pPr>
        <w:rPr>
          <w:rFonts w:ascii="Arial" w:hAnsi="Arial"/>
          <w:sz w:val="35"/>
        </w:rPr>
        <w:sectPr w:rsidR="00CE4C9F">
          <w:pgSz w:w="12240" w:h="15840"/>
          <w:pgMar w:top="580" w:right="900" w:bottom="280" w:left="760" w:header="720" w:footer="720" w:gutter="0"/>
          <w:cols w:num="2" w:space="720" w:equalWidth="0">
            <w:col w:w="7749" w:space="40"/>
            <w:col w:w="2791"/>
          </w:cols>
        </w:sectPr>
      </w:pPr>
    </w:p>
    <w:p w:rsidR="00CE4C9F" w:rsidRDefault="00CE4C9F">
      <w:pPr>
        <w:pStyle w:val="BodyText"/>
        <w:rPr>
          <w:rFonts w:ascii="Arial"/>
          <w:sz w:val="24"/>
        </w:rPr>
      </w:pPr>
    </w:p>
    <w:p w:rsidR="00CE4C9F" w:rsidRDefault="009F05AF">
      <w:pPr>
        <w:pStyle w:val="BodyText"/>
        <w:spacing w:line="30" w:lineRule="exact"/>
        <w:ind w:left="1324"/>
        <w:rPr>
          <w:rFonts w:ascii="Arial"/>
          <w:sz w:val="3"/>
        </w:rPr>
      </w:pPr>
      <w:r>
        <w:rPr>
          <w:rFonts w:ascii="Arial"/>
          <w:sz w:val="3"/>
        </w:rPr>
      </w:r>
      <w:r>
        <w:rPr>
          <w:rFonts w:ascii="Arial"/>
          <w:sz w:val="3"/>
        </w:rPr>
        <w:pict>
          <v:group id="_x0000_s3440" style="width:418.45pt;height:1.45pt;mso-position-horizontal-relative:char;mso-position-vertical-relative:line" coordsize="8369,29">
            <v:line id="_x0000_s3441" style="position:absolute" from="0,14" to="8369,14" strokeweight=".50892mm"/>
            <w10:anchorlock/>
          </v:group>
        </w:pict>
      </w:r>
    </w:p>
    <w:p w:rsidR="00CE4C9F" w:rsidRDefault="00CE4C9F">
      <w:pPr>
        <w:pStyle w:val="BodyText"/>
        <w:spacing w:before="9"/>
        <w:rPr>
          <w:rFonts w:ascii="Arial"/>
          <w:sz w:val="14"/>
        </w:rPr>
      </w:pPr>
    </w:p>
    <w:p w:rsidR="00CE4C9F" w:rsidRDefault="00C85DFB">
      <w:pPr>
        <w:spacing w:before="90"/>
        <w:ind w:left="1711"/>
        <w:rPr>
          <w:sz w:val="23"/>
        </w:rPr>
      </w:pPr>
      <w:r>
        <w:rPr>
          <w:sz w:val="23"/>
        </w:rPr>
        <w:t>REPORTED BY: Detective Joe A. Montoya #91011</w:t>
      </w:r>
    </w:p>
    <w:p w:rsidR="00CE4C9F" w:rsidRDefault="00CE4C9F">
      <w:pPr>
        <w:pStyle w:val="BodyText"/>
        <w:spacing w:before="2"/>
        <w:rPr>
          <w:sz w:val="22"/>
        </w:rPr>
      </w:pPr>
    </w:p>
    <w:p w:rsidR="00CE4C9F" w:rsidRDefault="00C85DFB">
      <w:pPr>
        <w:pStyle w:val="BodyText"/>
        <w:ind w:left="1384"/>
      </w:pPr>
      <w:r>
        <w:rPr>
          <w:w w:val="110"/>
        </w:rPr>
        <w:t xml:space="preserve">DATE OF REPORT: </w:t>
      </w:r>
      <w:r>
        <w:rPr>
          <w:rFonts w:ascii="Arial"/>
          <w:w w:val="110"/>
          <w:sz w:val="20"/>
        </w:rPr>
        <w:t xml:space="preserve">May </w:t>
      </w:r>
      <w:r>
        <w:rPr>
          <w:w w:val="110"/>
        </w:rPr>
        <w:t>12, 1999</w:t>
      </w:r>
    </w:p>
    <w:p w:rsidR="00CE4C9F" w:rsidRDefault="00CE4C9F">
      <w:pPr>
        <w:pStyle w:val="BodyText"/>
        <w:spacing w:before="5"/>
        <w:rPr>
          <w:sz w:val="22"/>
        </w:rPr>
      </w:pPr>
    </w:p>
    <w:p w:rsidR="00CE4C9F" w:rsidRDefault="00C85DFB">
      <w:pPr>
        <w:pStyle w:val="BodyText"/>
        <w:spacing w:line="496" w:lineRule="auto"/>
        <w:ind w:left="2299" w:right="5047" w:hanging="918"/>
      </w:pPr>
      <w:r>
        <w:rPr>
          <w:w w:val="110"/>
        </w:rPr>
        <w:t>TYPE OF REPORT: Investigative Interview SUBJECT: Jennifer Tindall</w:t>
      </w:r>
    </w:p>
    <w:p w:rsidR="00CE4C9F" w:rsidRDefault="009F05AF">
      <w:pPr>
        <w:pStyle w:val="BodyText"/>
        <w:spacing w:line="30" w:lineRule="exact"/>
        <w:ind w:left="1324"/>
        <w:rPr>
          <w:sz w:val="3"/>
        </w:rPr>
      </w:pPr>
      <w:r>
        <w:rPr>
          <w:sz w:val="3"/>
        </w:rPr>
      </w:r>
      <w:r>
        <w:rPr>
          <w:sz w:val="3"/>
        </w:rPr>
        <w:pict>
          <v:group id="_x0000_s3438" style="width:418.95pt;height:1.45pt;mso-position-horizontal-relative:char;mso-position-vertical-relative:line" coordsize="8379,29">
            <v:line id="_x0000_s3439" style="position:absolute" from="0,14" to="8378,14" strokeweight=".50892mm"/>
            <w10:anchorlock/>
          </v:group>
        </w:pict>
      </w:r>
    </w:p>
    <w:p w:rsidR="00CE4C9F" w:rsidRDefault="00CE4C9F">
      <w:pPr>
        <w:pStyle w:val="BodyText"/>
        <w:spacing w:before="2"/>
        <w:rPr>
          <w:sz w:val="24"/>
        </w:rPr>
      </w:pPr>
    </w:p>
    <w:p w:rsidR="00CE4C9F" w:rsidRDefault="00C85DFB">
      <w:pPr>
        <w:spacing w:line="252" w:lineRule="auto"/>
        <w:ind w:left="1381" w:right="1080" w:hanging="16"/>
        <w:rPr>
          <w:sz w:val="20"/>
        </w:rPr>
      </w:pPr>
      <w:r>
        <w:rPr>
          <w:w w:val="105"/>
          <w:sz w:val="20"/>
        </w:rPr>
        <w:t>Synopsis: Jennifer Tindall was in the senior parking lot when the shooting started. She did get a look at both of the shooters, but could not make a positive identification on either one.</w:t>
      </w:r>
    </w:p>
    <w:p w:rsidR="00CE4C9F" w:rsidRDefault="00CE4C9F">
      <w:pPr>
        <w:pStyle w:val="BodyText"/>
        <w:spacing w:before="3"/>
        <w:rPr>
          <w:sz w:val="23"/>
        </w:rPr>
      </w:pPr>
    </w:p>
    <w:p w:rsidR="00CE4C9F" w:rsidRDefault="00C85DFB">
      <w:pPr>
        <w:pStyle w:val="BodyText"/>
        <w:spacing w:line="236" w:lineRule="exact"/>
        <w:ind w:left="1374"/>
      </w:pPr>
      <w:r>
        <w:rPr>
          <w:w w:val="110"/>
        </w:rPr>
        <w:t>Details:</w:t>
      </w:r>
    </w:p>
    <w:p w:rsidR="00CE4C9F" w:rsidRDefault="00C85DFB">
      <w:pPr>
        <w:pStyle w:val="ListParagraph"/>
        <w:numPr>
          <w:ilvl w:val="0"/>
          <w:numId w:val="13"/>
        </w:numPr>
        <w:tabs>
          <w:tab w:val="left" w:pos="1702"/>
        </w:tabs>
        <w:spacing w:line="252" w:lineRule="auto"/>
        <w:ind w:right="992" w:hanging="325"/>
        <w:rPr>
          <w:sz w:val="20"/>
        </w:rPr>
      </w:pPr>
      <w:r>
        <w:rPr>
          <w:w w:val="105"/>
          <w:sz w:val="21"/>
        </w:rPr>
        <w:t xml:space="preserve">Jennifer </w:t>
      </w:r>
      <w:r>
        <w:rPr>
          <w:w w:val="105"/>
          <w:sz w:val="20"/>
        </w:rPr>
        <w:t xml:space="preserve">Tindall was with Cara Sander </w:t>
      </w:r>
      <w:r>
        <w:rPr>
          <w:w w:val="105"/>
          <w:sz w:val="21"/>
        </w:rPr>
        <w:t xml:space="preserve">in </w:t>
      </w:r>
      <w:r>
        <w:rPr>
          <w:w w:val="105"/>
          <w:sz w:val="20"/>
        </w:rPr>
        <w:t>the senior parking lot when the shooting started on April 20, 1999. She was approximately 30</w:t>
      </w:r>
      <w:r w:rsidR="000A2EA4">
        <w:rPr>
          <w:w w:val="105"/>
          <w:sz w:val="20"/>
        </w:rPr>
        <w:t xml:space="preserve">- </w:t>
      </w:r>
      <w:r>
        <w:rPr>
          <w:w w:val="105"/>
          <w:sz w:val="20"/>
        </w:rPr>
        <w:t xml:space="preserve">40 yards to the south of the shooters, at that time. Tindall said at first she thought the shooting was a prank. but then she saw a blonde female </w:t>
      </w:r>
      <w:r>
        <w:rPr>
          <w:w w:val="105"/>
        </w:rPr>
        <w:t>get</w:t>
      </w:r>
      <w:r>
        <w:rPr>
          <w:spacing w:val="-34"/>
          <w:w w:val="105"/>
        </w:rPr>
        <w:t xml:space="preserve"> </w:t>
      </w:r>
      <w:r>
        <w:rPr>
          <w:w w:val="105"/>
        </w:rPr>
        <w:t>shot</w:t>
      </w:r>
      <w:r>
        <w:rPr>
          <w:spacing w:val="-36"/>
          <w:w w:val="105"/>
        </w:rPr>
        <w:t xml:space="preserve"> </w:t>
      </w:r>
      <w:r>
        <w:rPr>
          <w:w w:val="105"/>
        </w:rPr>
        <w:t>and</w:t>
      </w:r>
      <w:r>
        <w:rPr>
          <w:spacing w:val="-32"/>
          <w:w w:val="105"/>
        </w:rPr>
        <w:t xml:space="preserve"> </w:t>
      </w:r>
      <w:r>
        <w:rPr>
          <w:w w:val="105"/>
        </w:rPr>
        <w:t>fall</w:t>
      </w:r>
      <w:r>
        <w:rPr>
          <w:spacing w:val="-33"/>
          <w:w w:val="105"/>
        </w:rPr>
        <w:t xml:space="preserve"> </w:t>
      </w:r>
      <w:r>
        <w:rPr>
          <w:w w:val="105"/>
        </w:rPr>
        <w:t>down</w:t>
      </w:r>
      <w:r>
        <w:rPr>
          <w:spacing w:val="-35"/>
          <w:w w:val="105"/>
        </w:rPr>
        <w:t xml:space="preserve"> </w:t>
      </w:r>
      <w:r>
        <w:rPr>
          <w:w w:val="105"/>
          <w:sz w:val="20"/>
        </w:rPr>
        <w:t>in</w:t>
      </w:r>
      <w:r>
        <w:rPr>
          <w:spacing w:val="-31"/>
          <w:w w:val="105"/>
          <w:sz w:val="20"/>
        </w:rPr>
        <w:t xml:space="preserve"> </w:t>
      </w:r>
      <w:r>
        <w:rPr>
          <w:w w:val="105"/>
        </w:rPr>
        <w:t>the</w:t>
      </w:r>
      <w:r>
        <w:rPr>
          <w:spacing w:val="-40"/>
          <w:w w:val="105"/>
        </w:rPr>
        <w:t xml:space="preserve"> </w:t>
      </w:r>
      <w:r>
        <w:rPr>
          <w:w w:val="105"/>
        </w:rPr>
        <w:t>commons</w:t>
      </w:r>
      <w:r>
        <w:rPr>
          <w:spacing w:val="-29"/>
          <w:w w:val="105"/>
        </w:rPr>
        <w:t xml:space="preserve"> </w:t>
      </w:r>
      <w:r>
        <w:rPr>
          <w:w w:val="105"/>
        </w:rPr>
        <w:t>area.</w:t>
      </w:r>
      <w:r>
        <w:rPr>
          <w:spacing w:val="-8"/>
          <w:w w:val="105"/>
        </w:rPr>
        <w:t xml:space="preserve"> </w:t>
      </w:r>
      <w:r>
        <w:rPr>
          <w:w w:val="105"/>
        </w:rPr>
        <w:t>At</w:t>
      </w:r>
      <w:r>
        <w:rPr>
          <w:spacing w:val="-31"/>
          <w:w w:val="105"/>
        </w:rPr>
        <w:t xml:space="preserve"> </w:t>
      </w:r>
      <w:r>
        <w:rPr>
          <w:w w:val="105"/>
        </w:rPr>
        <w:t>that</w:t>
      </w:r>
      <w:r>
        <w:rPr>
          <w:spacing w:val="-34"/>
          <w:w w:val="105"/>
        </w:rPr>
        <w:t xml:space="preserve"> </w:t>
      </w:r>
      <w:r>
        <w:rPr>
          <w:w w:val="105"/>
        </w:rPr>
        <w:t>time</w:t>
      </w:r>
      <w:r>
        <w:rPr>
          <w:spacing w:val="-36"/>
          <w:w w:val="105"/>
        </w:rPr>
        <w:t xml:space="preserve"> </w:t>
      </w:r>
      <w:r>
        <w:rPr>
          <w:w w:val="105"/>
        </w:rPr>
        <w:t>she</w:t>
      </w:r>
      <w:r>
        <w:rPr>
          <w:spacing w:val="-35"/>
          <w:w w:val="105"/>
        </w:rPr>
        <w:t xml:space="preserve"> </w:t>
      </w:r>
      <w:r>
        <w:rPr>
          <w:w w:val="105"/>
        </w:rPr>
        <w:t>and</w:t>
      </w:r>
      <w:r>
        <w:rPr>
          <w:spacing w:val="-35"/>
          <w:w w:val="105"/>
        </w:rPr>
        <w:t xml:space="preserve"> </w:t>
      </w:r>
      <w:r>
        <w:rPr>
          <w:w w:val="105"/>
        </w:rPr>
        <w:t>Sander</w:t>
      </w:r>
      <w:r>
        <w:rPr>
          <w:spacing w:val="-34"/>
          <w:w w:val="105"/>
        </w:rPr>
        <w:t xml:space="preserve"> </w:t>
      </w:r>
      <w:r>
        <w:rPr>
          <w:w w:val="105"/>
        </w:rPr>
        <w:t>made</w:t>
      </w:r>
      <w:r>
        <w:rPr>
          <w:spacing w:val="-35"/>
          <w:w w:val="105"/>
        </w:rPr>
        <w:t xml:space="preserve"> </w:t>
      </w:r>
      <w:r>
        <w:rPr>
          <w:w w:val="105"/>
          <w:sz w:val="20"/>
        </w:rPr>
        <w:t>it</w:t>
      </w:r>
      <w:r>
        <w:rPr>
          <w:spacing w:val="-20"/>
          <w:w w:val="105"/>
          <w:sz w:val="20"/>
        </w:rPr>
        <w:t xml:space="preserve"> </w:t>
      </w:r>
      <w:r>
        <w:rPr>
          <w:w w:val="105"/>
        </w:rPr>
        <w:t>to</w:t>
      </w:r>
      <w:r>
        <w:rPr>
          <w:spacing w:val="-34"/>
          <w:w w:val="105"/>
        </w:rPr>
        <w:t xml:space="preserve"> </w:t>
      </w:r>
      <w:r>
        <w:rPr>
          <w:w w:val="105"/>
        </w:rPr>
        <w:t>their</w:t>
      </w:r>
      <w:r>
        <w:rPr>
          <w:spacing w:val="-39"/>
          <w:w w:val="105"/>
        </w:rPr>
        <w:t xml:space="preserve"> </w:t>
      </w:r>
      <w:r>
        <w:rPr>
          <w:w w:val="105"/>
        </w:rPr>
        <w:t xml:space="preserve">car </w:t>
      </w:r>
      <w:r>
        <w:rPr>
          <w:w w:val="105"/>
          <w:sz w:val="20"/>
        </w:rPr>
        <w:t>and left the parking lot</w:t>
      </w:r>
      <w:r>
        <w:rPr>
          <w:spacing w:val="-4"/>
          <w:w w:val="105"/>
          <w:sz w:val="20"/>
        </w:rPr>
        <w:t xml:space="preserve"> </w:t>
      </w:r>
      <w:r>
        <w:rPr>
          <w:w w:val="105"/>
          <w:sz w:val="20"/>
        </w:rPr>
        <w:t>area.</w:t>
      </w:r>
    </w:p>
    <w:p w:rsidR="00CE4C9F" w:rsidRDefault="00CE4C9F">
      <w:pPr>
        <w:pStyle w:val="BodyText"/>
        <w:spacing w:before="2"/>
        <w:rPr>
          <w:sz w:val="20"/>
        </w:rPr>
      </w:pPr>
    </w:p>
    <w:p w:rsidR="00CE4C9F" w:rsidRDefault="00C85DFB">
      <w:pPr>
        <w:pStyle w:val="ListParagraph"/>
        <w:numPr>
          <w:ilvl w:val="0"/>
          <w:numId w:val="13"/>
        </w:numPr>
        <w:tabs>
          <w:tab w:val="left" w:pos="1709"/>
        </w:tabs>
        <w:spacing w:before="1" w:line="247" w:lineRule="auto"/>
        <w:ind w:left="1704" w:right="951" w:hanging="321"/>
        <w:rPr>
          <w:sz w:val="21"/>
        </w:rPr>
      </w:pPr>
      <w:r>
        <w:rPr>
          <w:sz w:val="21"/>
        </w:rPr>
        <w:t xml:space="preserve">Tindall said that she first observed the suspect standing at the top of the steps that overlook the commons area. She described </w:t>
      </w:r>
      <w:r>
        <w:rPr>
          <w:rFonts w:ascii="Arial"/>
          <w:i/>
          <w:sz w:val="20"/>
        </w:rPr>
        <w:t xml:space="preserve">him </w:t>
      </w:r>
      <w:r>
        <w:rPr>
          <w:sz w:val="21"/>
        </w:rPr>
        <w:t xml:space="preserve">as a </w:t>
      </w:r>
      <w:r>
        <w:rPr>
          <w:rFonts w:ascii="Arial"/>
          <w:sz w:val="21"/>
        </w:rPr>
        <w:t xml:space="preserve">thin </w:t>
      </w:r>
      <w:r>
        <w:rPr>
          <w:sz w:val="21"/>
        </w:rPr>
        <w:t xml:space="preserve">white male with brown hair, wearing a white short sleeved T-shirt, and </w:t>
      </w:r>
      <w:r>
        <w:rPr>
          <w:sz w:val="19"/>
        </w:rPr>
        <w:t xml:space="preserve">tan </w:t>
      </w:r>
      <w:r>
        <w:rPr>
          <w:sz w:val="21"/>
        </w:rPr>
        <w:t>pants. She then saw the second suspect run up the steps and stand next to the suspect in the white T-shirt. She described the him as a heavy set male, with black hair that was possibly pulled back into a tail, wearing a long black trench coat that was buttoned</w:t>
      </w:r>
      <w:r>
        <w:rPr>
          <w:spacing w:val="18"/>
          <w:sz w:val="21"/>
        </w:rPr>
        <w:t xml:space="preserve"> </w:t>
      </w:r>
      <w:r>
        <w:rPr>
          <w:sz w:val="21"/>
        </w:rPr>
        <w:t>up.</w:t>
      </w:r>
    </w:p>
    <w:p w:rsidR="00CE4C9F" w:rsidRDefault="00CE4C9F">
      <w:pPr>
        <w:pStyle w:val="BodyText"/>
        <w:spacing w:before="7"/>
        <w:rPr>
          <w:sz w:val="20"/>
        </w:rPr>
      </w:pPr>
    </w:p>
    <w:p w:rsidR="00CE4C9F" w:rsidRDefault="00C85DFB">
      <w:pPr>
        <w:pStyle w:val="ListParagraph"/>
        <w:numPr>
          <w:ilvl w:val="0"/>
          <w:numId w:val="13"/>
        </w:numPr>
        <w:tabs>
          <w:tab w:val="left" w:pos="1709"/>
        </w:tabs>
        <w:spacing w:before="1" w:line="249" w:lineRule="auto"/>
        <w:ind w:left="1704" w:right="1170" w:hanging="325"/>
        <w:rPr>
          <w:sz w:val="21"/>
        </w:rPr>
      </w:pPr>
      <w:r>
        <w:rPr>
          <w:sz w:val="21"/>
        </w:rPr>
        <w:t>Tindall saw the male in the white T-shirt, shooting a long gun toward the parking lot and commons area, but she never saw the other suspect shoot. She did not get a look at the suspect's faces, but insisted that neither suspect she saw was Eric Harris or Dylan</w:t>
      </w:r>
      <w:r>
        <w:rPr>
          <w:spacing w:val="-13"/>
          <w:sz w:val="21"/>
        </w:rPr>
        <w:t xml:space="preserve"> </w:t>
      </w:r>
      <w:r>
        <w:rPr>
          <w:sz w:val="21"/>
        </w:rPr>
        <w:t>Klebold.</w:t>
      </w:r>
    </w:p>
    <w:p w:rsidR="00CE4C9F" w:rsidRDefault="00CE4C9F">
      <w:pPr>
        <w:pStyle w:val="BodyText"/>
        <w:spacing w:before="5"/>
      </w:pPr>
    </w:p>
    <w:p w:rsidR="00CE4C9F" w:rsidRDefault="00C85DFB">
      <w:pPr>
        <w:pStyle w:val="ListParagraph"/>
        <w:numPr>
          <w:ilvl w:val="0"/>
          <w:numId w:val="13"/>
        </w:numPr>
        <w:tabs>
          <w:tab w:val="left" w:pos="1720"/>
        </w:tabs>
        <w:spacing w:line="242" w:lineRule="auto"/>
        <w:ind w:right="1023" w:hanging="324"/>
        <w:rPr>
          <w:sz w:val="21"/>
        </w:rPr>
      </w:pPr>
      <w:r>
        <w:rPr>
          <w:w w:val="110"/>
          <w:sz w:val="21"/>
        </w:rPr>
        <w:t>I</w:t>
      </w:r>
      <w:r>
        <w:rPr>
          <w:spacing w:val="-40"/>
          <w:w w:val="110"/>
          <w:sz w:val="21"/>
        </w:rPr>
        <w:t xml:space="preserve"> </w:t>
      </w:r>
      <w:r>
        <w:rPr>
          <w:w w:val="110"/>
          <w:sz w:val="21"/>
        </w:rPr>
        <w:t>showed</w:t>
      </w:r>
      <w:r>
        <w:rPr>
          <w:spacing w:val="-29"/>
          <w:w w:val="110"/>
          <w:sz w:val="21"/>
        </w:rPr>
        <w:t xml:space="preserve"> </w:t>
      </w:r>
      <w:r>
        <w:rPr>
          <w:w w:val="110"/>
          <w:sz w:val="21"/>
        </w:rPr>
        <w:t>Jennifer</w:t>
      </w:r>
      <w:r>
        <w:rPr>
          <w:spacing w:val="-35"/>
          <w:w w:val="110"/>
          <w:sz w:val="21"/>
        </w:rPr>
        <w:t xml:space="preserve"> </w:t>
      </w:r>
      <w:r>
        <w:rPr>
          <w:w w:val="110"/>
          <w:sz w:val="21"/>
        </w:rPr>
        <w:t>Tindall</w:t>
      </w:r>
      <w:r>
        <w:rPr>
          <w:spacing w:val="-34"/>
          <w:w w:val="110"/>
          <w:sz w:val="21"/>
        </w:rPr>
        <w:t xml:space="preserve"> </w:t>
      </w:r>
      <w:r>
        <w:rPr>
          <w:w w:val="110"/>
          <w:sz w:val="21"/>
        </w:rPr>
        <w:t>a</w:t>
      </w:r>
      <w:r>
        <w:rPr>
          <w:spacing w:val="-41"/>
          <w:w w:val="110"/>
          <w:sz w:val="21"/>
        </w:rPr>
        <w:t xml:space="preserve"> </w:t>
      </w:r>
      <w:r>
        <w:rPr>
          <w:w w:val="110"/>
          <w:sz w:val="21"/>
        </w:rPr>
        <w:t>photo</w:t>
      </w:r>
      <w:r>
        <w:rPr>
          <w:spacing w:val="-40"/>
          <w:w w:val="110"/>
          <w:sz w:val="21"/>
        </w:rPr>
        <w:t xml:space="preserve"> </w:t>
      </w:r>
      <w:r>
        <w:rPr>
          <w:w w:val="110"/>
          <w:sz w:val="21"/>
        </w:rPr>
        <w:t>line</w:t>
      </w:r>
      <w:r>
        <w:rPr>
          <w:spacing w:val="-34"/>
          <w:w w:val="110"/>
          <w:sz w:val="21"/>
        </w:rPr>
        <w:t xml:space="preserve"> </w:t>
      </w:r>
      <w:r>
        <w:rPr>
          <w:w w:val="110"/>
          <w:sz w:val="21"/>
        </w:rPr>
        <w:t>up</w:t>
      </w:r>
      <w:r>
        <w:rPr>
          <w:spacing w:val="-38"/>
          <w:w w:val="110"/>
          <w:sz w:val="21"/>
        </w:rPr>
        <w:t xml:space="preserve"> </w:t>
      </w:r>
      <w:r>
        <w:rPr>
          <w:w w:val="110"/>
          <w:sz w:val="21"/>
        </w:rPr>
        <w:t>containing</w:t>
      </w:r>
      <w:r>
        <w:rPr>
          <w:spacing w:val="-34"/>
          <w:w w:val="110"/>
          <w:sz w:val="21"/>
        </w:rPr>
        <w:t xml:space="preserve"> </w:t>
      </w:r>
      <w:r>
        <w:rPr>
          <w:w w:val="110"/>
          <w:sz w:val="21"/>
        </w:rPr>
        <w:t>a</w:t>
      </w:r>
      <w:r>
        <w:rPr>
          <w:spacing w:val="-30"/>
          <w:w w:val="110"/>
          <w:sz w:val="21"/>
        </w:rPr>
        <w:t xml:space="preserve"> </w:t>
      </w:r>
      <w:r>
        <w:rPr>
          <w:w w:val="110"/>
          <w:sz w:val="21"/>
        </w:rPr>
        <w:t>photograp</w:t>
      </w:r>
      <w:r w:rsidR="000A2EA4">
        <w:rPr>
          <w:w w:val="110"/>
          <w:sz w:val="21"/>
        </w:rPr>
        <w:t xml:space="preserve">h of ---------- Tindall </w:t>
      </w:r>
      <w:r>
        <w:rPr>
          <w:w w:val="101"/>
          <w:sz w:val="21"/>
        </w:rPr>
        <w:t>picked</w:t>
      </w:r>
      <w:r>
        <w:rPr>
          <w:spacing w:val="7"/>
          <w:sz w:val="21"/>
        </w:rPr>
        <w:t xml:space="preserve"> </w:t>
      </w:r>
      <w:r>
        <w:rPr>
          <w:w w:val="101"/>
          <w:sz w:val="21"/>
        </w:rPr>
        <w:t>out</w:t>
      </w:r>
      <w:r w:rsidR="000A2EA4">
        <w:rPr>
          <w:w w:val="101"/>
          <w:sz w:val="21"/>
        </w:rPr>
        <w:t xml:space="preserve"> --------- photograph </w:t>
      </w:r>
      <w:r>
        <w:rPr>
          <w:spacing w:val="-12"/>
          <w:sz w:val="21"/>
        </w:rPr>
        <w:t xml:space="preserve"> </w:t>
      </w:r>
      <w:r>
        <w:rPr>
          <w:spacing w:val="-1"/>
          <w:sz w:val="21"/>
        </w:rPr>
        <w:t>a</w:t>
      </w:r>
      <w:r>
        <w:rPr>
          <w:sz w:val="21"/>
        </w:rPr>
        <w:t>s</w:t>
      </w:r>
      <w:r>
        <w:rPr>
          <w:spacing w:val="1"/>
          <w:sz w:val="21"/>
        </w:rPr>
        <w:t xml:space="preserve"> </w:t>
      </w:r>
      <w:r>
        <w:rPr>
          <w:w w:val="101"/>
          <w:sz w:val="21"/>
        </w:rPr>
        <w:t>possibly</w:t>
      </w:r>
      <w:r>
        <w:rPr>
          <w:spacing w:val="8"/>
          <w:sz w:val="21"/>
        </w:rPr>
        <w:t xml:space="preserve"> </w:t>
      </w:r>
      <w:r>
        <w:rPr>
          <w:w w:val="102"/>
          <w:sz w:val="21"/>
        </w:rPr>
        <w:t>being</w:t>
      </w:r>
      <w:r>
        <w:rPr>
          <w:spacing w:val="6"/>
          <w:sz w:val="21"/>
        </w:rPr>
        <w:t xml:space="preserve"> </w:t>
      </w:r>
      <w:r>
        <w:rPr>
          <w:spacing w:val="-1"/>
          <w:w w:val="102"/>
          <w:sz w:val="21"/>
        </w:rPr>
        <w:t>th</w:t>
      </w:r>
      <w:r>
        <w:rPr>
          <w:w w:val="102"/>
          <w:sz w:val="21"/>
        </w:rPr>
        <w:t>e</w:t>
      </w:r>
      <w:r>
        <w:rPr>
          <w:spacing w:val="3"/>
          <w:sz w:val="21"/>
        </w:rPr>
        <w:t xml:space="preserve"> </w:t>
      </w:r>
      <w:r>
        <w:rPr>
          <w:spacing w:val="-1"/>
          <w:w w:val="101"/>
          <w:sz w:val="21"/>
        </w:rPr>
        <w:t>mal</w:t>
      </w:r>
      <w:r>
        <w:rPr>
          <w:w w:val="101"/>
          <w:sz w:val="21"/>
        </w:rPr>
        <w:t>e</w:t>
      </w:r>
      <w:r>
        <w:rPr>
          <w:spacing w:val="-8"/>
          <w:sz w:val="21"/>
        </w:rPr>
        <w:t xml:space="preserve"> </w:t>
      </w:r>
      <w:r>
        <w:rPr>
          <w:spacing w:val="-1"/>
          <w:w w:val="103"/>
          <w:sz w:val="21"/>
        </w:rPr>
        <w:t>i</w:t>
      </w:r>
      <w:r>
        <w:rPr>
          <w:w w:val="103"/>
          <w:sz w:val="21"/>
        </w:rPr>
        <w:t>n</w:t>
      </w:r>
      <w:r>
        <w:rPr>
          <w:spacing w:val="4"/>
          <w:sz w:val="21"/>
        </w:rPr>
        <w:t xml:space="preserve"> </w:t>
      </w:r>
      <w:r>
        <w:rPr>
          <w:spacing w:val="-1"/>
          <w:w w:val="99"/>
          <w:sz w:val="21"/>
        </w:rPr>
        <w:t>th</w:t>
      </w:r>
      <w:r w:rsidR="000A2EA4">
        <w:rPr>
          <w:spacing w:val="-1"/>
          <w:w w:val="99"/>
          <w:sz w:val="21"/>
        </w:rPr>
        <w:t xml:space="preserve">e black trench coat. I asked </w:t>
      </w:r>
      <w:r>
        <w:rPr>
          <w:spacing w:val="-1"/>
          <w:w w:val="103"/>
          <w:sz w:val="21"/>
        </w:rPr>
        <w:t xml:space="preserve">              </w:t>
      </w:r>
      <w:r>
        <w:rPr>
          <w:w w:val="110"/>
          <w:sz w:val="21"/>
        </w:rPr>
        <w:t>Tindall</w:t>
      </w:r>
      <w:r>
        <w:rPr>
          <w:spacing w:val="-8"/>
          <w:w w:val="110"/>
          <w:sz w:val="21"/>
        </w:rPr>
        <w:t xml:space="preserve"> </w:t>
      </w:r>
      <w:r>
        <w:rPr>
          <w:w w:val="110"/>
          <w:sz w:val="21"/>
        </w:rPr>
        <w:t>how</w:t>
      </w:r>
      <w:r>
        <w:rPr>
          <w:spacing w:val="-15"/>
          <w:w w:val="110"/>
          <w:sz w:val="21"/>
        </w:rPr>
        <w:t xml:space="preserve"> </w:t>
      </w:r>
      <w:r>
        <w:rPr>
          <w:w w:val="110"/>
          <w:sz w:val="21"/>
        </w:rPr>
        <w:t>she</w:t>
      </w:r>
      <w:r>
        <w:rPr>
          <w:spacing w:val="-21"/>
          <w:w w:val="110"/>
          <w:sz w:val="21"/>
        </w:rPr>
        <w:t xml:space="preserve"> </w:t>
      </w:r>
      <w:r>
        <w:rPr>
          <w:w w:val="110"/>
          <w:sz w:val="21"/>
        </w:rPr>
        <w:t>was</w:t>
      </w:r>
      <w:r>
        <w:rPr>
          <w:spacing w:val="-20"/>
          <w:w w:val="110"/>
          <w:sz w:val="21"/>
        </w:rPr>
        <w:t xml:space="preserve"> </w:t>
      </w:r>
      <w:r>
        <w:rPr>
          <w:w w:val="110"/>
          <w:sz w:val="21"/>
        </w:rPr>
        <w:t>able</w:t>
      </w:r>
      <w:r>
        <w:rPr>
          <w:spacing w:val="-21"/>
          <w:w w:val="110"/>
          <w:sz w:val="21"/>
        </w:rPr>
        <w:t xml:space="preserve"> </w:t>
      </w:r>
      <w:r>
        <w:rPr>
          <w:w w:val="110"/>
          <w:sz w:val="21"/>
        </w:rPr>
        <w:t>to</w:t>
      </w:r>
      <w:r>
        <w:rPr>
          <w:spacing w:val="-14"/>
          <w:w w:val="110"/>
          <w:sz w:val="21"/>
        </w:rPr>
        <w:t xml:space="preserve"> </w:t>
      </w:r>
      <w:r>
        <w:rPr>
          <w:w w:val="110"/>
          <w:sz w:val="21"/>
        </w:rPr>
        <w:t>pick</w:t>
      </w:r>
      <w:r w:rsidR="000A2EA4">
        <w:rPr>
          <w:w w:val="110"/>
          <w:sz w:val="21"/>
        </w:rPr>
        <w:t xml:space="preserve"> out ----- photograph </w:t>
      </w:r>
      <w:r>
        <w:rPr>
          <w:w w:val="110"/>
          <w:sz w:val="23"/>
        </w:rPr>
        <w:t>if</w:t>
      </w:r>
      <w:r>
        <w:rPr>
          <w:spacing w:val="-21"/>
          <w:w w:val="110"/>
          <w:sz w:val="23"/>
        </w:rPr>
        <w:t xml:space="preserve"> </w:t>
      </w:r>
      <w:r>
        <w:rPr>
          <w:w w:val="110"/>
          <w:sz w:val="21"/>
        </w:rPr>
        <w:t>she</w:t>
      </w:r>
      <w:r>
        <w:rPr>
          <w:spacing w:val="-18"/>
          <w:w w:val="110"/>
          <w:sz w:val="21"/>
        </w:rPr>
        <w:t xml:space="preserve"> </w:t>
      </w:r>
      <w:r>
        <w:rPr>
          <w:w w:val="110"/>
          <w:sz w:val="21"/>
        </w:rPr>
        <w:t>did</w:t>
      </w:r>
      <w:r>
        <w:rPr>
          <w:spacing w:val="-16"/>
          <w:w w:val="110"/>
          <w:sz w:val="21"/>
        </w:rPr>
        <w:t xml:space="preserve"> </w:t>
      </w:r>
      <w:r>
        <w:rPr>
          <w:w w:val="110"/>
          <w:sz w:val="21"/>
        </w:rPr>
        <w:t>not</w:t>
      </w:r>
      <w:r>
        <w:rPr>
          <w:spacing w:val="-22"/>
          <w:w w:val="110"/>
          <w:sz w:val="21"/>
        </w:rPr>
        <w:t xml:space="preserve"> </w:t>
      </w:r>
      <w:r>
        <w:rPr>
          <w:w w:val="110"/>
          <w:sz w:val="21"/>
        </w:rPr>
        <w:t>see</w:t>
      </w:r>
      <w:r>
        <w:rPr>
          <w:spacing w:val="-13"/>
          <w:w w:val="110"/>
          <w:sz w:val="21"/>
        </w:rPr>
        <w:t xml:space="preserve"> </w:t>
      </w:r>
      <w:r>
        <w:rPr>
          <w:w w:val="110"/>
          <w:sz w:val="21"/>
        </w:rPr>
        <w:t>the</w:t>
      </w:r>
      <w:r>
        <w:rPr>
          <w:spacing w:val="-21"/>
          <w:w w:val="110"/>
          <w:sz w:val="21"/>
        </w:rPr>
        <w:t xml:space="preserve"> </w:t>
      </w:r>
      <w:r>
        <w:rPr>
          <w:w w:val="110"/>
          <w:sz w:val="21"/>
        </w:rPr>
        <w:t>suspect's faces.</w:t>
      </w:r>
      <w:r>
        <w:rPr>
          <w:spacing w:val="-39"/>
          <w:w w:val="110"/>
          <w:sz w:val="21"/>
        </w:rPr>
        <w:t xml:space="preserve"> </w:t>
      </w:r>
      <w:r>
        <w:rPr>
          <w:w w:val="110"/>
          <w:sz w:val="21"/>
        </w:rPr>
        <w:t>She</w:t>
      </w:r>
      <w:r>
        <w:rPr>
          <w:spacing w:val="-40"/>
          <w:w w:val="110"/>
          <w:sz w:val="21"/>
        </w:rPr>
        <w:t xml:space="preserve"> </w:t>
      </w:r>
      <w:r>
        <w:rPr>
          <w:w w:val="110"/>
          <w:sz w:val="21"/>
        </w:rPr>
        <w:t>said</w:t>
      </w:r>
      <w:r>
        <w:rPr>
          <w:spacing w:val="-36"/>
          <w:w w:val="110"/>
          <w:sz w:val="21"/>
        </w:rPr>
        <w:t xml:space="preserve"> </w:t>
      </w:r>
      <w:r>
        <w:rPr>
          <w:w w:val="110"/>
          <w:sz w:val="21"/>
        </w:rPr>
        <w:t>that</w:t>
      </w:r>
      <w:r>
        <w:rPr>
          <w:spacing w:val="-36"/>
          <w:w w:val="110"/>
          <w:sz w:val="21"/>
        </w:rPr>
        <w:t xml:space="preserve"> </w:t>
      </w:r>
      <w:r>
        <w:rPr>
          <w:w w:val="110"/>
          <w:sz w:val="21"/>
        </w:rPr>
        <w:t>his</w:t>
      </w:r>
      <w:r>
        <w:rPr>
          <w:spacing w:val="-41"/>
          <w:w w:val="110"/>
          <w:sz w:val="21"/>
        </w:rPr>
        <w:t xml:space="preserve"> </w:t>
      </w:r>
      <w:r>
        <w:rPr>
          <w:w w:val="110"/>
          <w:sz w:val="21"/>
        </w:rPr>
        <w:t>build</w:t>
      </w:r>
      <w:r>
        <w:rPr>
          <w:spacing w:val="-34"/>
          <w:w w:val="110"/>
          <w:sz w:val="21"/>
        </w:rPr>
        <w:t xml:space="preserve"> </w:t>
      </w:r>
      <w:r>
        <w:rPr>
          <w:w w:val="110"/>
          <w:sz w:val="21"/>
        </w:rPr>
        <w:t>looked</w:t>
      </w:r>
      <w:r>
        <w:rPr>
          <w:spacing w:val="-34"/>
          <w:w w:val="110"/>
          <w:sz w:val="21"/>
        </w:rPr>
        <w:t xml:space="preserve"> </w:t>
      </w:r>
      <w:r>
        <w:rPr>
          <w:w w:val="110"/>
          <w:sz w:val="21"/>
        </w:rPr>
        <w:t>si</w:t>
      </w:r>
      <w:r w:rsidR="000A2EA4">
        <w:rPr>
          <w:w w:val="110"/>
          <w:sz w:val="21"/>
        </w:rPr>
        <w:t>milar</w:t>
      </w:r>
      <w:r>
        <w:rPr>
          <w:spacing w:val="-38"/>
          <w:w w:val="110"/>
          <w:sz w:val="21"/>
        </w:rPr>
        <w:t xml:space="preserve"> </w:t>
      </w:r>
      <w:r>
        <w:rPr>
          <w:w w:val="110"/>
          <w:sz w:val="21"/>
        </w:rPr>
        <w:t>to</w:t>
      </w:r>
      <w:r>
        <w:rPr>
          <w:spacing w:val="-38"/>
          <w:w w:val="110"/>
          <w:sz w:val="21"/>
        </w:rPr>
        <w:t xml:space="preserve"> </w:t>
      </w:r>
      <w:r>
        <w:rPr>
          <w:w w:val="110"/>
          <w:sz w:val="21"/>
        </w:rPr>
        <w:t>the</w:t>
      </w:r>
      <w:r>
        <w:rPr>
          <w:spacing w:val="-36"/>
          <w:w w:val="110"/>
          <w:sz w:val="21"/>
        </w:rPr>
        <w:t xml:space="preserve"> </w:t>
      </w:r>
      <w:r>
        <w:rPr>
          <w:w w:val="110"/>
          <w:sz w:val="21"/>
        </w:rPr>
        <w:t>male</w:t>
      </w:r>
      <w:r>
        <w:rPr>
          <w:spacing w:val="-36"/>
          <w:w w:val="110"/>
          <w:sz w:val="21"/>
        </w:rPr>
        <w:t xml:space="preserve"> </w:t>
      </w:r>
      <w:r>
        <w:rPr>
          <w:w w:val="110"/>
          <w:sz w:val="21"/>
        </w:rPr>
        <w:t>in</w:t>
      </w:r>
      <w:r>
        <w:rPr>
          <w:spacing w:val="-36"/>
          <w:w w:val="110"/>
          <w:sz w:val="21"/>
        </w:rPr>
        <w:t xml:space="preserve"> </w:t>
      </w:r>
      <w:r>
        <w:rPr>
          <w:w w:val="110"/>
          <w:sz w:val="21"/>
        </w:rPr>
        <w:t>the</w:t>
      </w:r>
      <w:r>
        <w:rPr>
          <w:spacing w:val="-42"/>
          <w:w w:val="110"/>
          <w:sz w:val="21"/>
        </w:rPr>
        <w:t xml:space="preserve"> </w:t>
      </w:r>
      <w:r>
        <w:rPr>
          <w:w w:val="110"/>
          <w:sz w:val="21"/>
        </w:rPr>
        <w:t>black</w:t>
      </w:r>
      <w:r>
        <w:rPr>
          <w:spacing w:val="-40"/>
          <w:w w:val="110"/>
          <w:sz w:val="21"/>
        </w:rPr>
        <w:t xml:space="preserve"> </w:t>
      </w:r>
      <w:r>
        <w:rPr>
          <w:w w:val="110"/>
          <w:sz w:val="21"/>
        </w:rPr>
        <w:t>trench</w:t>
      </w:r>
      <w:r>
        <w:rPr>
          <w:spacing w:val="-37"/>
          <w:w w:val="110"/>
          <w:sz w:val="21"/>
        </w:rPr>
        <w:t xml:space="preserve"> </w:t>
      </w:r>
      <w:r>
        <w:rPr>
          <w:w w:val="110"/>
          <w:sz w:val="21"/>
        </w:rPr>
        <w:t>coat.</w:t>
      </w:r>
      <w:r>
        <w:rPr>
          <w:spacing w:val="-39"/>
          <w:w w:val="110"/>
          <w:sz w:val="21"/>
        </w:rPr>
        <w:t xml:space="preserve"> </w:t>
      </w:r>
      <w:r>
        <w:rPr>
          <w:w w:val="110"/>
          <w:sz w:val="21"/>
        </w:rPr>
        <w:t>Realizing that</w:t>
      </w:r>
      <w:r>
        <w:rPr>
          <w:spacing w:val="-31"/>
          <w:w w:val="110"/>
          <w:sz w:val="21"/>
        </w:rPr>
        <w:t xml:space="preserve"> </w:t>
      </w:r>
      <w:r>
        <w:rPr>
          <w:w w:val="110"/>
          <w:sz w:val="21"/>
        </w:rPr>
        <w:t>you</w:t>
      </w:r>
      <w:r>
        <w:rPr>
          <w:spacing w:val="-34"/>
          <w:w w:val="110"/>
          <w:sz w:val="21"/>
        </w:rPr>
        <w:t xml:space="preserve"> </w:t>
      </w:r>
      <w:r>
        <w:rPr>
          <w:w w:val="110"/>
          <w:sz w:val="21"/>
        </w:rPr>
        <w:t>can</w:t>
      </w:r>
      <w:r>
        <w:rPr>
          <w:spacing w:val="-31"/>
          <w:w w:val="110"/>
          <w:sz w:val="21"/>
        </w:rPr>
        <w:t xml:space="preserve"> </w:t>
      </w:r>
      <w:r>
        <w:rPr>
          <w:w w:val="110"/>
          <w:sz w:val="21"/>
        </w:rPr>
        <w:t>not</w:t>
      </w:r>
      <w:r>
        <w:rPr>
          <w:spacing w:val="-36"/>
          <w:w w:val="110"/>
          <w:sz w:val="21"/>
        </w:rPr>
        <w:t xml:space="preserve"> </w:t>
      </w:r>
      <w:r>
        <w:rPr>
          <w:w w:val="110"/>
          <w:sz w:val="21"/>
        </w:rPr>
        <w:t>see</w:t>
      </w:r>
      <w:r>
        <w:rPr>
          <w:spacing w:val="-39"/>
          <w:w w:val="110"/>
          <w:sz w:val="21"/>
        </w:rPr>
        <w:t xml:space="preserve"> </w:t>
      </w:r>
      <w:r>
        <w:rPr>
          <w:w w:val="110"/>
          <w:sz w:val="21"/>
        </w:rPr>
        <w:t>a</w:t>
      </w:r>
      <w:r>
        <w:rPr>
          <w:spacing w:val="-32"/>
          <w:w w:val="110"/>
          <w:sz w:val="21"/>
        </w:rPr>
        <w:t xml:space="preserve"> </w:t>
      </w:r>
      <w:r>
        <w:rPr>
          <w:w w:val="110"/>
          <w:sz w:val="21"/>
        </w:rPr>
        <w:t>persons</w:t>
      </w:r>
      <w:r>
        <w:rPr>
          <w:spacing w:val="-32"/>
          <w:w w:val="110"/>
          <w:sz w:val="21"/>
        </w:rPr>
        <w:t xml:space="preserve"> </w:t>
      </w:r>
      <w:r>
        <w:rPr>
          <w:w w:val="110"/>
          <w:sz w:val="21"/>
        </w:rPr>
        <w:t>build</w:t>
      </w:r>
      <w:r>
        <w:rPr>
          <w:spacing w:val="-27"/>
          <w:w w:val="110"/>
          <w:sz w:val="21"/>
        </w:rPr>
        <w:t xml:space="preserve"> </w:t>
      </w:r>
      <w:r>
        <w:rPr>
          <w:w w:val="110"/>
          <w:sz w:val="21"/>
        </w:rPr>
        <w:t>in</w:t>
      </w:r>
      <w:r>
        <w:rPr>
          <w:spacing w:val="-31"/>
          <w:w w:val="110"/>
          <w:sz w:val="21"/>
        </w:rPr>
        <w:t xml:space="preserve"> </w:t>
      </w:r>
      <w:r>
        <w:rPr>
          <w:w w:val="110"/>
          <w:sz w:val="21"/>
        </w:rPr>
        <w:t>a</w:t>
      </w:r>
      <w:r>
        <w:rPr>
          <w:spacing w:val="-28"/>
          <w:w w:val="110"/>
          <w:sz w:val="21"/>
        </w:rPr>
        <w:t xml:space="preserve"> </w:t>
      </w:r>
      <w:r>
        <w:rPr>
          <w:w w:val="110"/>
          <w:sz w:val="21"/>
        </w:rPr>
        <w:t>photo</w:t>
      </w:r>
      <w:r>
        <w:rPr>
          <w:spacing w:val="-32"/>
          <w:w w:val="110"/>
          <w:sz w:val="21"/>
        </w:rPr>
        <w:t xml:space="preserve"> </w:t>
      </w:r>
      <w:r>
        <w:rPr>
          <w:w w:val="110"/>
          <w:sz w:val="21"/>
        </w:rPr>
        <w:t>line</w:t>
      </w:r>
      <w:r>
        <w:rPr>
          <w:spacing w:val="-29"/>
          <w:w w:val="110"/>
          <w:sz w:val="21"/>
        </w:rPr>
        <w:t xml:space="preserve"> </w:t>
      </w:r>
      <w:r>
        <w:rPr>
          <w:w w:val="110"/>
          <w:sz w:val="21"/>
        </w:rPr>
        <w:t>up,</w:t>
      </w:r>
      <w:r>
        <w:rPr>
          <w:spacing w:val="-30"/>
          <w:w w:val="110"/>
          <w:sz w:val="21"/>
        </w:rPr>
        <w:t xml:space="preserve"> </w:t>
      </w:r>
      <w:r>
        <w:rPr>
          <w:w w:val="110"/>
          <w:sz w:val="21"/>
        </w:rPr>
        <w:t>I</w:t>
      </w:r>
      <w:r>
        <w:rPr>
          <w:spacing w:val="-36"/>
          <w:w w:val="110"/>
          <w:sz w:val="21"/>
        </w:rPr>
        <w:t xml:space="preserve"> </w:t>
      </w:r>
      <w:r>
        <w:rPr>
          <w:w w:val="110"/>
          <w:sz w:val="21"/>
        </w:rPr>
        <w:t>concluded</w:t>
      </w:r>
      <w:r>
        <w:rPr>
          <w:spacing w:val="-25"/>
          <w:w w:val="110"/>
          <w:sz w:val="21"/>
        </w:rPr>
        <w:t xml:space="preserve"> </w:t>
      </w:r>
      <w:r>
        <w:rPr>
          <w:w w:val="110"/>
          <w:sz w:val="21"/>
        </w:rPr>
        <w:t>that</w:t>
      </w:r>
      <w:r>
        <w:rPr>
          <w:spacing w:val="-32"/>
          <w:w w:val="110"/>
          <w:sz w:val="21"/>
        </w:rPr>
        <w:t xml:space="preserve"> </w:t>
      </w:r>
      <w:r>
        <w:rPr>
          <w:w w:val="110"/>
          <w:sz w:val="21"/>
        </w:rPr>
        <w:t>Tindall</w:t>
      </w:r>
      <w:r>
        <w:rPr>
          <w:spacing w:val="-27"/>
          <w:w w:val="110"/>
          <w:sz w:val="21"/>
        </w:rPr>
        <w:t xml:space="preserve"> </w:t>
      </w:r>
      <w:r>
        <w:rPr>
          <w:w w:val="110"/>
          <w:sz w:val="21"/>
        </w:rPr>
        <w:t>could</w:t>
      </w:r>
      <w:r>
        <w:rPr>
          <w:spacing w:val="-24"/>
          <w:w w:val="110"/>
          <w:sz w:val="21"/>
        </w:rPr>
        <w:t xml:space="preserve"> </w:t>
      </w:r>
      <w:r>
        <w:rPr>
          <w:w w:val="110"/>
          <w:sz w:val="21"/>
        </w:rPr>
        <w:t>not positivel</w:t>
      </w:r>
      <w:r w:rsidR="000A2EA4">
        <w:rPr>
          <w:w w:val="110"/>
          <w:sz w:val="21"/>
        </w:rPr>
        <w:t>y identify ---------- as on</w:t>
      </w:r>
      <w:r>
        <w:rPr>
          <w:w w:val="110"/>
          <w:sz w:val="21"/>
        </w:rPr>
        <w:t>e of the shooters.</w:t>
      </w:r>
    </w:p>
    <w:p w:rsidR="00CE4C9F" w:rsidRDefault="00CE4C9F">
      <w:pPr>
        <w:pStyle w:val="BodyText"/>
        <w:spacing w:before="10"/>
        <w:rPr>
          <w:sz w:val="22"/>
        </w:rPr>
      </w:pPr>
    </w:p>
    <w:p w:rsidR="00CE4C9F" w:rsidRDefault="00C85DFB">
      <w:pPr>
        <w:pStyle w:val="BodyText"/>
        <w:spacing w:before="1" w:line="241" w:lineRule="exact"/>
        <w:ind w:left="1384"/>
      </w:pPr>
      <w:r>
        <w:t>Subject information: Jennifer Tindall, DOB: 10/25/82</w:t>
      </w:r>
    </w:p>
    <w:p w:rsidR="00CE4C9F" w:rsidRDefault="00C85DFB">
      <w:pPr>
        <w:pStyle w:val="BodyText"/>
        <w:spacing w:line="241" w:lineRule="exact"/>
        <w:ind w:left="3219"/>
      </w:pPr>
      <w:r>
        <w:t>7849 West Caley Drive</w:t>
      </w:r>
    </w:p>
    <w:p w:rsidR="00CE4C9F" w:rsidRDefault="00C85DFB">
      <w:pPr>
        <w:spacing w:line="253" w:lineRule="exact"/>
        <w:ind w:left="3217"/>
      </w:pPr>
      <w:r>
        <w:t>(303) 933-485 I</w:t>
      </w:r>
    </w:p>
    <w:p w:rsidR="00CE4C9F" w:rsidRDefault="00CE4C9F">
      <w:pPr>
        <w:pStyle w:val="BodyText"/>
        <w:rPr>
          <w:sz w:val="20"/>
        </w:rPr>
      </w:pPr>
    </w:p>
    <w:p w:rsidR="00CE4C9F" w:rsidRDefault="00CE4C9F">
      <w:pPr>
        <w:pStyle w:val="BodyText"/>
        <w:spacing w:before="10"/>
        <w:rPr>
          <w:sz w:val="16"/>
        </w:rPr>
      </w:pPr>
    </w:p>
    <w:p w:rsidR="00CE4C9F" w:rsidRDefault="00CE4C9F">
      <w:pPr>
        <w:rPr>
          <w:sz w:val="16"/>
        </w:rPr>
        <w:sectPr w:rsidR="00CE4C9F">
          <w:type w:val="continuous"/>
          <w:pgSz w:w="12240" w:h="15840"/>
          <w:pgMar w:top="680" w:right="900" w:bottom="280" w:left="760" w:header="720" w:footer="720" w:gutter="0"/>
          <w:cols w:space="720"/>
        </w:sectPr>
      </w:pPr>
    </w:p>
    <w:p w:rsidR="00CE4C9F" w:rsidRDefault="00C85DFB">
      <w:pPr>
        <w:pStyle w:val="BodyText"/>
        <w:spacing w:before="92"/>
        <w:ind w:left="1403"/>
      </w:pPr>
      <w:r>
        <w:t xml:space="preserve">Detective Joe </w:t>
      </w:r>
      <w:r>
        <w:rPr>
          <w:rFonts w:ascii="Arial"/>
          <w:sz w:val="20"/>
        </w:rPr>
        <w:t xml:space="preserve">A. </w:t>
      </w:r>
      <w:r>
        <w:t>Montoya #91011 Denver Police Department</w:t>
      </w:r>
    </w:p>
    <w:p w:rsidR="00CE4C9F" w:rsidRDefault="00C85DFB">
      <w:pPr>
        <w:pStyle w:val="BodyText"/>
        <w:rPr>
          <w:sz w:val="24"/>
        </w:rPr>
      </w:pPr>
      <w:r>
        <w:br w:type="column"/>
      </w:r>
    </w:p>
    <w:p w:rsidR="00CE4C9F" w:rsidRDefault="00CE4C9F">
      <w:pPr>
        <w:pStyle w:val="BodyText"/>
        <w:spacing w:before="10"/>
        <w:rPr>
          <w:sz w:val="19"/>
        </w:rPr>
      </w:pPr>
    </w:p>
    <w:p w:rsidR="00CE4C9F" w:rsidRDefault="00C85DFB">
      <w:pPr>
        <w:ind w:left="1403"/>
        <w:rPr>
          <w:rFonts w:ascii="Arial"/>
        </w:rPr>
      </w:pPr>
      <w:r>
        <w:rPr>
          <w:rFonts w:ascii="Arial"/>
          <w:w w:val="105"/>
        </w:rPr>
        <w:t>J</w:t>
      </w:r>
      <w:r w:rsidR="000A2EA4">
        <w:rPr>
          <w:rFonts w:ascii="Arial"/>
          <w:w w:val="105"/>
        </w:rPr>
        <w:t>C</w:t>
      </w:r>
      <w:r>
        <w:rPr>
          <w:rFonts w:ascii="Arial"/>
          <w:w w:val="105"/>
        </w:rPr>
        <w:t>-001-00122</w:t>
      </w:r>
      <w:r w:rsidR="000A2EA4">
        <w:rPr>
          <w:rFonts w:ascii="Arial"/>
          <w:w w:val="105"/>
        </w:rPr>
        <w:t>6</w:t>
      </w:r>
    </w:p>
    <w:p w:rsidR="00CE4C9F" w:rsidRDefault="00CE4C9F">
      <w:pPr>
        <w:rPr>
          <w:rFonts w:ascii="Arial"/>
        </w:rPr>
        <w:sectPr w:rsidR="00CE4C9F">
          <w:type w:val="continuous"/>
          <w:pgSz w:w="12240" w:h="15840"/>
          <w:pgMar w:top="680" w:right="900" w:bottom="280" w:left="760" w:header="720" w:footer="720" w:gutter="0"/>
          <w:cols w:num="2" w:space="720" w:equalWidth="0">
            <w:col w:w="4348" w:space="2419"/>
            <w:col w:w="3813"/>
          </w:cols>
        </w:sectPr>
      </w:pPr>
    </w:p>
    <w:p w:rsidR="00CE4C9F" w:rsidRDefault="00CE4C9F">
      <w:pPr>
        <w:pStyle w:val="BodyText"/>
        <w:spacing w:before="9"/>
        <w:rPr>
          <w:rFonts w:ascii="Arial"/>
          <w:sz w:val="27"/>
        </w:rPr>
      </w:pPr>
    </w:p>
    <w:p w:rsidR="00CE4C9F" w:rsidRDefault="009F05AF">
      <w:pPr>
        <w:spacing w:before="92"/>
        <w:ind w:left="138"/>
        <w:rPr>
          <w:sz w:val="19"/>
        </w:rPr>
      </w:pPr>
      <w:r>
        <w:pict>
          <v:line id="_x0000_s3437" style="position:absolute;left:0;text-align:left;z-index:251426816;mso-position-horizontal-relative:page" from="438.2pt,93.8pt" to="438.2pt,-15.85pt" strokeweight=".33972mm">
            <w10:wrap anchorx="page"/>
          </v:line>
        </w:pict>
      </w:r>
      <w:r>
        <w:pict>
          <v:line id="_x0000_s3436" style="position:absolute;left:0;text-align:left;z-index:251427840;mso-position-horizontal-relative:page" from="556.65pt,93.8pt" to="556.65pt,-15.85pt" strokeweight=".33972mm">
            <w10:wrap anchorx="page"/>
          </v:line>
        </w:pict>
      </w:r>
      <w:r>
        <w:pict>
          <v:shape id="_x0000_s3435" type="#_x0000_t202" style="position:absolute;left:0;text-align:left;margin-left:52.5pt;margin-top:-15.85pt;width:505.15pt;height:104.85pt;z-index:251428864;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12"/>
                    <w:gridCol w:w="1020"/>
                    <w:gridCol w:w="2696"/>
                    <w:gridCol w:w="2369"/>
                  </w:tblGrid>
                  <w:tr w:rsidR="009F05AF">
                    <w:trPr>
                      <w:trHeight w:val="592"/>
                    </w:trPr>
                    <w:tc>
                      <w:tcPr>
                        <w:tcW w:w="3274" w:type="dxa"/>
                        <w:tcBorders>
                          <w:top w:val="nil"/>
                          <w:left w:val="nil"/>
                        </w:tcBorders>
                      </w:tcPr>
                      <w:p w:rsidR="009F05AF" w:rsidRDefault="009F05AF">
                        <w:pPr>
                          <w:pStyle w:val="TableParagraph"/>
                          <w:tabs>
                            <w:tab w:val="left" w:pos="2040"/>
                          </w:tabs>
                          <w:spacing w:before="56"/>
                          <w:ind w:left="125"/>
                          <w:rPr>
                            <w:rFonts w:ascii="Arial" w:hAnsi="Arial"/>
                            <w:sz w:val="28"/>
                          </w:rPr>
                        </w:pPr>
                        <w:r>
                          <w:rPr>
                            <w:rFonts w:ascii="Arial" w:hAnsi="Arial"/>
                            <w:b/>
                            <w:sz w:val="19"/>
                          </w:rPr>
                          <w:t>CONTINUATION</w:t>
                        </w:r>
                        <w:r>
                          <w:rPr>
                            <w:rFonts w:ascii="Arial" w:hAnsi="Arial"/>
                            <w:b/>
                            <w:sz w:val="19"/>
                          </w:rPr>
                          <w:tab/>
                        </w:r>
                        <w:r>
                          <w:rPr>
                            <w:rFonts w:ascii="Arial" w:hAnsi="Arial"/>
                            <w:position w:val="-4"/>
                            <w:sz w:val="28"/>
                          </w:rPr>
                          <w:t>□</w:t>
                        </w:r>
                      </w:p>
                      <w:p w:rsidR="009F05AF" w:rsidRDefault="009F05AF">
                        <w:pPr>
                          <w:pStyle w:val="TableParagraph"/>
                          <w:tabs>
                            <w:tab w:val="left" w:pos="1953"/>
                          </w:tabs>
                          <w:spacing w:before="1" w:line="194" w:lineRule="exact"/>
                          <w:ind w:left="123"/>
                          <w:rPr>
                            <w:sz w:val="18"/>
                          </w:rPr>
                        </w:pPr>
                        <w:r>
                          <w:rPr>
                            <w:sz w:val="19"/>
                          </w:rPr>
                          <w:t>SUPPLEMENT</w:t>
                        </w:r>
                        <w:r>
                          <w:rPr>
                            <w:sz w:val="19"/>
                          </w:rPr>
                          <w:tab/>
                        </w:r>
                      </w:p>
                    </w:tc>
                    <w:tc>
                      <w:tcPr>
                        <w:tcW w:w="1732" w:type="dxa"/>
                        <w:gridSpan w:val="2"/>
                      </w:tcPr>
                      <w:p w:rsidR="009F05AF" w:rsidRDefault="009F05AF">
                        <w:pPr>
                          <w:pStyle w:val="TableParagraph"/>
                          <w:spacing w:before="11"/>
                          <w:rPr>
                            <w:sz w:val="13"/>
                          </w:rPr>
                        </w:pPr>
                      </w:p>
                      <w:p w:rsidR="009F05AF" w:rsidRDefault="009F05AF">
                        <w:pPr>
                          <w:pStyle w:val="TableParagraph"/>
                          <w:spacing w:line="230" w:lineRule="exact"/>
                          <w:ind w:left="101"/>
                        </w:pPr>
                        <w:r>
                          <w:rPr>
                            <w:w w:val="105"/>
                          </w:rPr>
                          <w:t>JCSO</w:t>
                        </w:r>
                      </w:p>
                    </w:tc>
                    <w:tc>
                      <w:tcPr>
                        <w:tcW w:w="2696" w:type="dxa"/>
                        <w:tcBorders>
                          <w:bottom w:val="single" w:sz="18" w:space="0" w:color="000000"/>
                        </w:tcBorders>
                      </w:tcPr>
                      <w:p w:rsidR="009F05AF" w:rsidRDefault="009F05AF">
                        <w:pPr>
                          <w:pStyle w:val="TableParagraph"/>
                          <w:spacing w:before="9"/>
                          <w:rPr>
                            <w:sz w:val="14"/>
                          </w:rPr>
                        </w:pPr>
                      </w:p>
                      <w:p w:rsidR="009F05AF" w:rsidRDefault="009F05AF">
                        <w:pPr>
                          <w:pStyle w:val="TableParagraph"/>
                          <w:spacing w:line="212" w:lineRule="exact"/>
                          <w:ind w:left="131"/>
                          <w:rPr>
                            <w:b/>
                            <w:sz w:val="20"/>
                          </w:rPr>
                        </w:pPr>
                        <w:r>
                          <w:rPr>
                            <w:b/>
                            <w:w w:val="105"/>
                            <w:sz w:val="20"/>
                          </w:rPr>
                          <w:t>BROOKS</w:t>
                        </w:r>
                      </w:p>
                    </w:tc>
                    <w:tc>
                      <w:tcPr>
                        <w:tcW w:w="2369" w:type="dxa"/>
                        <w:tcBorders>
                          <w:bottom w:val="single" w:sz="18" w:space="0" w:color="000000"/>
                        </w:tcBorders>
                      </w:tcPr>
                      <w:p w:rsidR="009F05AF" w:rsidRDefault="009F05AF">
                        <w:pPr>
                          <w:pStyle w:val="TableParagraph"/>
                          <w:spacing w:before="137"/>
                          <w:ind w:left="138"/>
                          <w:rPr>
                            <w:sz w:val="20"/>
                          </w:rPr>
                        </w:pPr>
                        <w:r>
                          <w:rPr>
                            <w:w w:val="105"/>
                            <w:sz w:val="20"/>
                          </w:rPr>
                          <w:t>99-7625-A</w:t>
                        </w:r>
                      </w:p>
                    </w:tc>
                  </w:tr>
                  <w:tr w:rsidR="009F05AF">
                    <w:trPr>
                      <w:trHeight w:val="474"/>
                    </w:trPr>
                    <w:tc>
                      <w:tcPr>
                        <w:tcW w:w="3986" w:type="dxa"/>
                        <w:gridSpan w:val="2"/>
                        <w:tcBorders>
                          <w:left w:val="nil"/>
                          <w:right w:val="single" w:sz="18" w:space="0" w:color="000000"/>
                        </w:tcBorders>
                      </w:tcPr>
                      <w:p w:rsidR="009F05AF" w:rsidRDefault="009F05AF" w:rsidP="000A2EA4">
                        <w:pPr>
                          <w:pStyle w:val="TableParagraph"/>
                          <w:spacing w:before="48"/>
                          <w:rPr>
                            <w:sz w:val="13"/>
                          </w:rPr>
                        </w:pPr>
                      </w:p>
                    </w:tc>
                    <w:tc>
                      <w:tcPr>
                        <w:tcW w:w="3716" w:type="dxa"/>
                        <w:gridSpan w:val="2"/>
                        <w:tcBorders>
                          <w:top w:val="single" w:sz="18" w:space="0" w:color="000000"/>
                          <w:left w:val="single" w:sz="18" w:space="0" w:color="000000"/>
                          <w:bottom w:val="single" w:sz="18" w:space="0" w:color="000000"/>
                        </w:tcBorders>
                      </w:tcPr>
                      <w:p w:rsidR="009F05AF" w:rsidRDefault="009F05AF">
                        <w:pPr>
                          <w:pStyle w:val="TableParagraph"/>
                          <w:spacing w:before="64" w:line="202" w:lineRule="exact"/>
                          <w:ind w:left="105"/>
                          <w:rPr>
                            <w:b/>
                            <w:sz w:val="20"/>
                          </w:rPr>
                        </w:pPr>
                        <w:r>
                          <w:rPr>
                            <w:b/>
                            <w:w w:val="105"/>
                            <w:sz w:val="20"/>
                          </w:rPr>
                          <w:t>COLUMBINE H.S.</w:t>
                        </w:r>
                      </w:p>
                    </w:tc>
                    <w:tc>
                      <w:tcPr>
                        <w:tcW w:w="2369" w:type="dxa"/>
                        <w:tcBorders>
                          <w:top w:val="single" w:sz="18" w:space="0" w:color="000000"/>
                        </w:tcBorders>
                      </w:tcPr>
                      <w:p w:rsidR="009F05AF" w:rsidRDefault="009F05AF">
                        <w:pPr>
                          <w:pStyle w:val="TableParagraph"/>
                          <w:spacing w:before="64" w:line="192" w:lineRule="exact"/>
                          <w:ind w:left="143"/>
                          <w:rPr>
                            <w:sz w:val="20"/>
                          </w:rPr>
                        </w:pPr>
                        <w:r>
                          <w:rPr>
                            <w:w w:val="105"/>
                            <w:sz w:val="20"/>
                          </w:rPr>
                          <w:t>4-26-99</w:t>
                        </w:r>
                      </w:p>
                    </w:tc>
                  </w:tr>
                  <w:tr w:rsidR="009F05AF">
                    <w:trPr>
                      <w:trHeight w:val="554"/>
                    </w:trPr>
                    <w:tc>
                      <w:tcPr>
                        <w:tcW w:w="3986" w:type="dxa"/>
                        <w:gridSpan w:val="2"/>
                      </w:tcPr>
                      <w:p w:rsidR="009F05AF" w:rsidRDefault="009F05AF">
                        <w:pPr>
                          <w:pStyle w:val="TableParagraph"/>
                          <w:tabs>
                            <w:tab w:val="left" w:pos="1153"/>
                          </w:tabs>
                          <w:spacing w:before="30"/>
                          <w:ind w:left="119"/>
                          <w:rPr>
                            <w:b/>
                            <w:sz w:val="17"/>
                          </w:rPr>
                        </w:pPr>
                        <w:r>
                          <w:rPr>
                            <w:w w:val="105"/>
                            <w:sz w:val="14"/>
                          </w:rPr>
                          <w:tab/>
                        </w:r>
                        <w:r>
                          <w:rPr>
                            <w:w w:val="105"/>
                            <w:position w:val="2"/>
                            <w:sz w:val="18"/>
                          </w:rPr>
                          <w:t>X</w:t>
                        </w:r>
                        <w:r>
                          <w:rPr>
                            <w:spacing w:val="35"/>
                            <w:w w:val="105"/>
                            <w:position w:val="2"/>
                            <w:sz w:val="18"/>
                          </w:rPr>
                          <w:t xml:space="preserve"> </w:t>
                        </w:r>
                        <w:r>
                          <w:rPr>
                            <w:b/>
                            <w:w w:val="105"/>
                            <w:position w:val="2"/>
                            <w:sz w:val="17"/>
                          </w:rPr>
                          <w:t>FIRST DEGREE MURDER</w:t>
                        </w:r>
                      </w:p>
                      <w:p w:rsidR="009F05AF" w:rsidRDefault="009F05AF">
                        <w:pPr>
                          <w:pStyle w:val="TableParagraph"/>
                          <w:tabs>
                            <w:tab w:val="left" w:pos="1149"/>
                          </w:tabs>
                          <w:spacing w:before="51" w:line="234" w:lineRule="exact"/>
                          <w:ind w:left="122"/>
                          <w:rPr>
                            <w:rFonts w:ascii="Arial" w:hAnsi="Arial"/>
                            <w:sz w:val="21"/>
                          </w:rPr>
                        </w:pPr>
                      </w:p>
                    </w:tc>
                    <w:tc>
                      <w:tcPr>
                        <w:tcW w:w="3716" w:type="dxa"/>
                        <w:gridSpan w:val="2"/>
                        <w:tcBorders>
                          <w:top w:val="single" w:sz="18" w:space="0" w:color="000000"/>
                        </w:tcBorders>
                      </w:tcPr>
                      <w:p w:rsidR="009F05AF" w:rsidRDefault="009F05AF">
                        <w:pPr>
                          <w:pStyle w:val="TableParagraph"/>
                          <w:tabs>
                            <w:tab w:val="left" w:pos="1458"/>
                            <w:tab w:val="left" w:pos="2455"/>
                            <w:tab w:val="left" w:pos="3461"/>
                          </w:tabs>
                          <w:spacing w:before="46" w:line="235" w:lineRule="exact"/>
                          <w:ind w:left="323"/>
                          <w:rPr>
                            <w:rFonts w:ascii="Arial" w:hAnsi="Arial"/>
                            <w:sz w:val="21"/>
                          </w:rPr>
                        </w:pPr>
                      </w:p>
                    </w:tc>
                    <w:tc>
                      <w:tcPr>
                        <w:tcW w:w="2369" w:type="dxa"/>
                      </w:tcPr>
                      <w:p w:rsidR="009F05AF" w:rsidRDefault="009F05AF">
                        <w:pPr>
                          <w:pStyle w:val="TableParagraph"/>
                          <w:tabs>
                            <w:tab w:val="left" w:pos="1463"/>
                          </w:tabs>
                          <w:spacing w:before="77"/>
                          <w:ind w:left="144"/>
                          <w:rPr>
                            <w:sz w:val="13"/>
                          </w:rPr>
                        </w:pPr>
                        <w:r>
                          <w:rPr>
                            <w:w w:val="105"/>
                            <w:sz w:val="13"/>
                          </w:rPr>
                          <w:t>Recommend</w:t>
                        </w:r>
                        <w:r>
                          <w:rPr>
                            <w:spacing w:val="16"/>
                            <w:w w:val="105"/>
                            <w:sz w:val="13"/>
                          </w:rPr>
                          <w:t xml:space="preserve"> </w:t>
                        </w:r>
                        <w:r>
                          <w:rPr>
                            <w:w w:val="105"/>
                            <w:sz w:val="13"/>
                          </w:rPr>
                          <w:t>Case:</w:t>
                        </w:r>
                        <w:r>
                          <w:rPr>
                            <w:w w:val="105"/>
                            <w:sz w:val="13"/>
                          </w:rPr>
                          <w:tab/>
                          <w:t>Review</w:t>
                        </w:r>
                      </w:p>
                      <w:p w:rsidR="009F05AF" w:rsidRDefault="009F05AF">
                        <w:pPr>
                          <w:pStyle w:val="TableParagraph"/>
                          <w:tabs>
                            <w:tab w:val="left" w:pos="2123"/>
                          </w:tabs>
                          <w:spacing w:before="73" w:line="191" w:lineRule="exact"/>
                          <w:ind w:left="1401"/>
                          <w:rPr>
                            <w:rFonts w:ascii="Arial" w:hAnsi="Arial"/>
                          </w:rPr>
                        </w:pPr>
                        <w:r>
                          <w:rPr>
                            <w:rFonts w:ascii="Arial" w:hAnsi="Arial"/>
                            <w:w w:val="105"/>
                            <w:position w:val="2"/>
                            <w:sz w:val="12"/>
                          </w:rPr>
                          <w:t>Closure</w:t>
                        </w:r>
                        <w:r>
                          <w:rPr>
                            <w:rFonts w:ascii="Arial" w:hAnsi="Arial"/>
                            <w:w w:val="105"/>
                            <w:position w:val="2"/>
                            <w:sz w:val="12"/>
                          </w:rPr>
                          <w:tab/>
                        </w:r>
                      </w:p>
                      <w:p w:rsidR="009F05AF" w:rsidRDefault="009F05AF">
                        <w:pPr>
                          <w:pStyle w:val="TableParagraph"/>
                          <w:tabs>
                            <w:tab w:val="left" w:pos="744"/>
                          </w:tabs>
                          <w:spacing w:line="43" w:lineRule="exact"/>
                          <w:ind w:left="76"/>
                          <w:jc w:val="center"/>
                          <w:rPr>
                            <w:rFonts w:ascii="Arial"/>
                            <w:sz w:val="39"/>
                          </w:rPr>
                        </w:pPr>
                        <w:r>
                          <w:rPr>
                            <w:rFonts w:ascii="Arial"/>
                            <w:w w:val="75"/>
                            <w:sz w:val="36"/>
                          </w:rPr>
                          <w:t>I</w:t>
                        </w:r>
                        <w:r>
                          <w:rPr>
                            <w:rFonts w:ascii="Arial"/>
                            <w:w w:val="75"/>
                            <w:sz w:val="36"/>
                          </w:rPr>
                          <w:tab/>
                        </w:r>
                        <w:r>
                          <w:rPr>
                            <w:rFonts w:ascii="Arial"/>
                            <w:w w:val="40"/>
                            <w:sz w:val="39"/>
                          </w:rPr>
                          <w:t>I</w:t>
                        </w:r>
                      </w:p>
                    </w:tc>
                  </w:tr>
                </w:tbl>
                <w:p w:rsidR="009F05AF" w:rsidRDefault="009F05AF">
                  <w:pPr>
                    <w:pStyle w:val="BodyText"/>
                  </w:pPr>
                </w:p>
              </w:txbxContent>
            </v:textbox>
            <w10:wrap anchorx="page"/>
          </v:shape>
        </w:pict>
      </w:r>
      <w:bookmarkStart w:id="231" w:name="_bookmark226"/>
      <w:bookmarkEnd w:id="231"/>
      <w:r w:rsidR="00C85DFB">
        <w:rPr>
          <w:w w:val="102"/>
          <w:sz w:val="19"/>
        </w:rPr>
        <w:t>.</w:t>
      </w:r>
    </w:p>
    <w:p w:rsidR="00CE4C9F" w:rsidRDefault="00C85DFB">
      <w:pPr>
        <w:spacing w:before="87"/>
        <w:ind w:left="258"/>
        <w:rPr>
          <w:rFonts w:ascii="Arial"/>
          <w:b/>
          <w:sz w:val="12"/>
        </w:rPr>
      </w:pPr>
      <w:r>
        <w:rPr>
          <w:rFonts w:ascii="Arial"/>
          <w:b/>
          <w:w w:val="44"/>
          <w:sz w:val="12"/>
        </w:rPr>
        <w:t>J</w:t>
      </w: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rPr>
          <w:rFonts w:ascii="Arial"/>
          <w:b/>
          <w:sz w:val="12"/>
        </w:rPr>
      </w:pPr>
    </w:p>
    <w:p w:rsidR="00CE4C9F" w:rsidRDefault="00CE4C9F">
      <w:pPr>
        <w:pStyle w:val="BodyText"/>
        <w:spacing w:before="2"/>
        <w:rPr>
          <w:rFonts w:ascii="Arial"/>
          <w:b/>
          <w:sz w:val="12"/>
        </w:rPr>
      </w:pPr>
    </w:p>
    <w:p w:rsidR="00CE4C9F" w:rsidRDefault="00C85DFB">
      <w:pPr>
        <w:ind w:left="747"/>
        <w:rPr>
          <w:b/>
        </w:rPr>
      </w:pPr>
      <w:r>
        <w:rPr>
          <w:b/>
          <w:w w:val="95"/>
          <w:u w:val="thick"/>
        </w:rPr>
        <w:t>INVESTIGATION</w:t>
      </w:r>
    </w:p>
    <w:p w:rsidR="00CE4C9F" w:rsidRDefault="00C85DFB">
      <w:pPr>
        <w:spacing w:before="131" w:line="400" w:lineRule="auto"/>
        <w:ind w:left="735" w:right="161"/>
        <w:jc w:val="both"/>
        <w:rPr>
          <w:sz w:val="19"/>
        </w:rPr>
      </w:pPr>
      <w:r>
        <w:rPr>
          <w:sz w:val="19"/>
        </w:rPr>
        <w:t xml:space="preserve">On 4-21-99. at about 11 27 a.m., Jefferson County Sheriffs </w:t>
      </w:r>
      <w:r w:rsidR="00107613">
        <w:rPr>
          <w:sz w:val="19"/>
        </w:rPr>
        <w:t>I</w:t>
      </w:r>
      <w:r>
        <w:rPr>
          <w:sz w:val="19"/>
        </w:rPr>
        <w:t xml:space="preserve">nvestigator Diane Obbema and </w:t>
      </w:r>
      <w:r w:rsidR="00107613">
        <w:rPr>
          <w:sz w:val="20"/>
        </w:rPr>
        <w:t xml:space="preserve">I </w:t>
      </w:r>
      <w:r>
        <w:rPr>
          <w:sz w:val="19"/>
        </w:rPr>
        <w:t xml:space="preserve">interviewed Columbine High School student Jennifer Juanita Tindall. dob/10-25-82. 7849 West Caley Drive, Littleton, CO, 80123. home phone. </w:t>
      </w:r>
      <w:r>
        <w:rPr>
          <w:i/>
          <w:sz w:val="19"/>
        </w:rPr>
        <w:t xml:space="preserve">(3031933- </w:t>
      </w:r>
      <w:r>
        <w:rPr>
          <w:sz w:val="19"/>
        </w:rPr>
        <w:t>4851. This interview was conducted as a follow-up to our earlier interview with Columbine High School student Cara Ann Sander.</w:t>
      </w:r>
      <w:r>
        <w:rPr>
          <w:spacing w:val="-17"/>
          <w:sz w:val="19"/>
        </w:rPr>
        <w:t xml:space="preserve"> </w:t>
      </w:r>
      <w:r>
        <w:rPr>
          <w:sz w:val="19"/>
        </w:rPr>
        <w:t>dob14-3-83,</w:t>
      </w:r>
      <w:r>
        <w:rPr>
          <w:spacing w:val="-6"/>
          <w:sz w:val="19"/>
        </w:rPr>
        <w:t xml:space="preserve"> </w:t>
      </w:r>
      <w:r>
        <w:rPr>
          <w:sz w:val="19"/>
        </w:rPr>
        <w:t>9700</w:t>
      </w:r>
      <w:r>
        <w:rPr>
          <w:spacing w:val="-10"/>
          <w:sz w:val="19"/>
        </w:rPr>
        <w:t xml:space="preserve"> </w:t>
      </w:r>
      <w:r>
        <w:rPr>
          <w:sz w:val="19"/>
        </w:rPr>
        <w:t>West</w:t>
      </w:r>
      <w:r>
        <w:rPr>
          <w:spacing w:val="-14"/>
          <w:sz w:val="19"/>
        </w:rPr>
        <w:t xml:space="preserve"> </w:t>
      </w:r>
      <w:r>
        <w:rPr>
          <w:sz w:val="19"/>
        </w:rPr>
        <w:t>Chatfield</w:t>
      </w:r>
      <w:r>
        <w:rPr>
          <w:spacing w:val="10"/>
          <w:sz w:val="19"/>
        </w:rPr>
        <w:t xml:space="preserve"> </w:t>
      </w:r>
      <w:r>
        <w:rPr>
          <w:sz w:val="19"/>
        </w:rPr>
        <w:t>Avenue,</w:t>
      </w:r>
      <w:r>
        <w:rPr>
          <w:spacing w:val="-4"/>
          <w:sz w:val="19"/>
        </w:rPr>
        <w:t xml:space="preserve"> </w:t>
      </w:r>
      <w:r>
        <w:rPr>
          <w:sz w:val="19"/>
        </w:rPr>
        <w:t>#E,</w:t>
      </w:r>
      <w:r>
        <w:rPr>
          <w:spacing w:val="-15"/>
          <w:sz w:val="19"/>
        </w:rPr>
        <w:t xml:space="preserve"> </w:t>
      </w:r>
      <w:r>
        <w:rPr>
          <w:sz w:val="19"/>
        </w:rPr>
        <w:t>home</w:t>
      </w:r>
      <w:r>
        <w:rPr>
          <w:spacing w:val="-4"/>
          <w:sz w:val="19"/>
        </w:rPr>
        <w:t xml:space="preserve"> </w:t>
      </w:r>
      <w:r>
        <w:rPr>
          <w:sz w:val="19"/>
        </w:rPr>
        <w:t>phone</w:t>
      </w:r>
      <w:r>
        <w:rPr>
          <w:spacing w:val="-12"/>
          <w:sz w:val="19"/>
        </w:rPr>
        <w:t xml:space="preserve"> </w:t>
      </w:r>
      <w:r>
        <w:rPr>
          <w:sz w:val="19"/>
        </w:rPr>
        <w:t>(303)979-5876.</w:t>
      </w:r>
      <w:r>
        <w:rPr>
          <w:spacing w:val="19"/>
          <w:sz w:val="19"/>
        </w:rPr>
        <w:t xml:space="preserve"> </w:t>
      </w:r>
      <w:r>
        <w:rPr>
          <w:sz w:val="19"/>
        </w:rPr>
        <w:t>The</w:t>
      </w:r>
      <w:r>
        <w:rPr>
          <w:spacing w:val="-7"/>
          <w:sz w:val="19"/>
        </w:rPr>
        <w:t xml:space="preserve"> </w:t>
      </w:r>
      <w:r>
        <w:rPr>
          <w:sz w:val="19"/>
        </w:rPr>
        <w:t>interview with</w:t>
      </w:r>
      <w:r>
        <w:rPr>
          <w:spacing w:val="1"/>
          <w:sz w:val="19"/>
        </w:rPr>
        <w:t xml:space="preserve"> </w:t>
      </w:r>
      <w:r>
        <w:rPr>
          <w:sz w:val="19"/>
        </w:rPr>
        <w:t>Jennifer</w:t>
      </w:r>
      <w:r>
        <w:rPr>
          <w:spacing w:val="-8"/>
          <w:sz w:val="19"/>
        </w:rPr>
        <w:t xml:space="preserve"> </w:t>
      </w:r>
      <w:r>
        <w:rPr>
          <w:sz w:val="19"/>
        </w:rPr>
        <w:t>was</w:t>
      </w:r>
      <w:r>
        <w:rPr>
          <w:spacing w:val="-14"/>
          <w:sz w:val="19"/>
        </w:rPr>
        <w:t xml:space="preserve"> </w:t>
      </w:r>
      <w:r>
        <w:rPr>
          <w:sz w:val="19"/>
        </w:rPr>
        <w:t>conducted at her residence in the presence of both</w:t>
      </w:r>
      <w:r>
        <w:rPr>
          <w:spacing w:val="31"/>
          <w:sz w:val="19"/>
        </w:rPr>
        <w:t xml:space="preserve"> </w:t>
      </w:r>
      <w:r>
        <w:rPr>
          <w:sz w:val="19"/>
        </w:rPr>
        <w:t>parents.</w:t>
      </w:r>
    </w:p>
    <w:p w:rsidR="00CE4C9F" w:rsidRDefault="00CE4C9F">
      <w:pPr>
        <w:pStyle w:val="BodyText"/>
        <w:rPr>
          <w:sz w:val="20"/>
        </w:rPr>
      </w:pPr>
    </w:p>
    <w:p w:rsidR="00CE4C9F" w:rsidRDefault="00C85DFB">
      <w:pPr>
        <w:spacing w:before="157" w:line="405" w:lineRule="auto"/>
        <w:ind w:left="735" w:right="110" w:hanging="7"/>
        <w:jc w:val="both"/>
        <w:rPr>
          <w:sz w:val="19"/>
        </w:rPr>
      </w:pPr>
      <w:r>
        <w:rPr>
          <w:sz w:val="19"/>
        </w:rPr>
        <w:t>Jennifer told us that she is a 10th grader at Columbine High School, and was at the school on 4-20-99. at about</w:t>
      </w:r>
      <w:r w:rsidR="00107613">
        <w:rPr>
          <w:sz w:val="19"/>
        </w:rPr>
        <w:t xml:space="preserve"> 1115 a</w:t>
      </w:r>
      <w:r>
        <w:rPr>
          <w:sz w:val="19"/>
        </w:rPr>
        <w:t>m</w:t>
      </w:r>
      <w:r w:rsidR="00107613">
        <w:rPr>
          <w:sz w:val="19"/>
        </w:rPr>
        <w:t>. A</w:t>
      </w:r>
      <w:r>
        <w:rPr>
          <w:sz w:val="17"/>
        </w:rPr>
        <w:t xml:space="preserve">t </w:t>
      </w:r>
      <w:r>
        <w:rPr>
          <w:sz w:val="19"/>
        </w:rPr>
        <w:t>that time</w:t>
      </w:r>
      <w:r w:rsidR="00107613">
        <w:rPr>
          <w:sz w:val="19"/>
        </w:rPr>
        <w:t>,</w:t>
      </w:r>
      <w:r>
        <w:rPr>
          <w:sz w:val="19"/>
        </w:rPr>
        <w:t xml:space="preserve"> Jennifer said she and her f</w:t>
      </w:r>
      <w:r w:rsidR="00107613">
        <w:rPr>
          <w:sz w:val="19"/>
        </w:rPr>
        <w:t>r</w:t>
      </w:r>
      <w:r>
        <w:rPr>
          <w:sz w:val="19"/>
        </w:rPr>
        <w:t>iend. Cara Sander. had exited the cafeteria at the school and were walking outside heading toward Sander's vehicle which was parked in the student parking lot  At that time, Jennifer said she heard  what she thought was the sound of</w:t>
      </w:r>
      <w:r w:rsidR="00107613">
        <w:rPr>
          <w:sz w:val="19"/>
        </w:rPr>
        <w:t xml:space="preserve"> f</w:t>
      </w:r>
      <w:r>
        <w:rPr>
          <w:sz w:val="19"/>
        </w:rPr>
        <w:t>irecrackers going off</w:t>
      </w:r>
      <w:r w:rsidR="00107613">
        <w:rPr>
          <w:sz w:val="19"/>
        </w:rPr>
        <w:t>.</w:t>
      </w:r>
      <w:r>
        <w:rPr>
          <w:sz w:val="19"/>
        </w:rPr>
        <w:t xml:space="preserve"> Jennifer said that she gave little immediate thought to the sound and assumed it </w:t>
      </w:r>
      <w:r w:rsidR="00107613">
        <w:rPr>
          <w:sz w:val="19"/>
        </w:rPr>
        <w:t>w</w:t>
      </w:r>
      <w:r>
        <w:rPr>
          <w:w w:val="105"/>
          <w:sz w:val="19"/>
        </w:rPr>
        <w:t>a</w:t>
      </w:r>
      <w:r w:rsidR="00107613">
        <w:rPr>
          <w:w w:val="105"/>
          <w:sz w:val="19"/>
        </w:rPr>
        <w:t>s</w:t>
      </w:r>
      <w:r>
        <w:rPr>
          <w:w w:val="105"/>
          <w:sz w:val="19"/>
        </w:rPr>
        <w:t xml:space="preserve"> </w:t>
      </w:r>
      <w:r>
        <w:rPr>
          <w:sz w:val="19"/>
        </w:rPr>
        <w:t xml:space="preserve">simply firecrackers being set off as a senior prank. Jennifer said she then heard something "ricochet" near </w:t>
      </w:r>
      <w:r>
        <w:rPr>
          <w:sz w:val="17"/>
        </w:rPr>
        <w:t xml:space="preserve">to </w:t>
      </w:r>
      <w:r>
        <w:rPr>
          <w:sz w:val="19"/>
        </w:rPr>
        <w:t xml:space="preserve">where she </w:t>
      </w:r>
      <w:r w:rsidR="00107613">
        <w:rPr>
          <w:w w:val="90"/>
          <w:sz w:val="19"/>
        </w:rPr>
        <w:t>a</w:t>
      </w:r>
      <w:r>
        <w:rPr>
          <w:w w:val="90"/>
          <w:sz w:val="19"/>
        </w:rPr>
        <w:t xml:space="preserve">nd </w:t>
      </w:r>
      <w:r>
        <w:rPr>
          <w:sz w:val="19"/>
        </w:rPr>
        <w:t>Cara were walking. Jennifer said she and Cara then entered Cara</w:t>
      </w:r>
      <w:r w:rsidR="00107613">
        <w:rPr>
          <w:sz w:val="19"/>
        </w:rPr>
        <w:t>’</w:t>
      </w:r>
      <w:r>
        <w:rPr>
          <w:sz w:val="19"/>
        </w:rPr>
        <w:t>s car and began to d</w:t>
      </w:r>
      <w:r w:rsidR="00107613">
        <w:rPr>
          <w:sz w:val="19"/>
        </w:rPr>
        <w:t>rive</w:t>
      </w:r>
      <w:r>
        <w:rPr>
          <w:sz w:val="19"/>
        </w:rPr>
        <w:t xml:space="preserve"> out of the student parking. Jennifer said she looked back </w:t>
      </w:r>
      <w:r w:rsidR="00107613">
        <w:rPr>
          <w:sz w:val="19"/>
        </w:rPr>
        <w:t>t</w:t>
      </w:r>
      <w:r>
        <w:rPr>
          <w:sz w:val="19"/>
        </w:rPr>
        <w:t xml:space="preserve">oward the school and noticed a white male wearing a black trench coat standing at the top of the hill, </w:t>
      </w:r>
      <w:r w:rsidR="00107613">
        <w:rPr>
          <w:rFonts w:ascii="Arial" w:hAnsi="Arial"/>
          <w:i/>
          <w:sz w:val="20"/>
        </w:rPr>
        <w:t>to</w:t>
      </w:r>
      <w:r>
        <w:rPr>
          <w:rFonts w:ascii="Arial" w:hAnsi="Arial"/>
          <w:i/>
          <w:sz w:val="20"/>
        </w:rPr>
        <w:t xml:space="preserve"> </w:t>
      </w:r>
      <w:r>
        <w:rPr>
          <w:sz w:val="19"/>
        </w:rPr>
        <w:t>the right of the stairs, near the cafeteria</w:t>
      </w:r>
      <w:r w:rsidR="00107613">
        <w:rPr>
          <w:sz w:val="19"/>
        </w:rPr>
        <w:t>.</w:t>
      </w:r>
      <w:r>
        <w:rPr>
          <w:sz w:val="19"/>
        </w:rPr>
        <w:t xml:space="preserve"> Jennifer described this subject as ta</w:t>
      </w:r>
      <w:r w:rsidR="00107613">
        <w:rPr>
          <w:sz w:val="19"/>
        </w:rPr>
        <w:t>ll</w:t>
      </w:r>
      <w:r>
        <w:rPr>
          <w:sz w:val="19"/>
        </w:rPr>
        <w:t xml:space="preserve"> with wide broad shoulders</w:t>
      </w:r>
      <w:r w:rsidR="00107613">
        <w:rPr>
          <w:sz w:val="19"/>
        </w:rPr>
        <w:t>,</w:t>
      </w:r>
      <w:r>
        <w:rPr>
          <w:sz w:val="19"/>
        </w:rPr>
        <w:t xml:space="preserve"> black hair </w:t>
      </w:r>
      <w:r w:rsidR="00107613">
        <w:rPr>
          <w:sz w:val="19"/>
        </w:rPr>
        <w:t xml:space="preserve">in a </w:t>
      </w:r>
      <w:r>
        <w:rPr>
          <w:sz w:val="19"/>
        </w:rPr>
        <w:t>pon</w:t>
      </w:r>
      <w:r w:rsidR="00107613">
        <w:rPr>
          <w:sz w:val="19"/>
        </w:rPr>
        <w:t>y</w:t>
      </w:r>
      <w:r>
        <w:rPr>
          <w:sz w:val="19"/>
        </w:rPr>
        <w:t xml:space="preserve"> tail</w:t>
      </w:r>
      <w:r w:rsidR="00107613">
        <w:rPr>
          <w:sz w:val="19"/>
        </w:rPr>
        <w:t>,</w:t>
      </w:r>
      <w:r>
        <w:rPr>
          <w:sz w:val="19"/>
        </w:rPr>
        <w:t xml:space="preserve"> black pants, and no mask</w:t>
      </w:r>
      <w:r w:rsidR="00107613">
        <w:rPr>
          <w:sz w:val="19"/>
        </w:rPr>
        <w:t>.</w:t>
      </w:r>
      <w:r>
        <w:rPr>
          <w:sz w:val="19"/>
        </w:rPr>
        <w:t xml:space="preserve"> Jennifer said the subject did not appear to be holding any</w:t>
      </w:r>
      <w:r w:rsidR="00107613">
        <w:rPr>
          <w:sz w:val="19"/>
        </w:rPr>
        <w:t>t</w:t>
      </w:r>
      <w:r>
        <w:rPr>
          <w:sz w:val="19"/>
        </w:rPr>
        <w:t>hing at that time and was facing a</w:t>
      </w:r>
      <w:r w:rsidR="00107613">
        <w:rPr>
          <w:sz w:val="19"/>
        </w:rPr>
        <w:t>way</w:t>
      </w:r>
      <w:r>
        <w:rPr>
          <w:sz w:val="19"/>
        </w:rPr>
        <w:t xml:space="preserve"> from the student parking lot. Jennifer said that she saw another white male standing to the right of the first subject (the </w:t>
      </w:r>
      <w:r w:rsidR="00107613">
        <w:rPr>
          <w:sz w:val="19"/>
        </w:rPr>
        <w:t>s</w:t>
      </w:r>
      <w:r>
        <w:rPr>
          <w:sz w:val="19"/>
        </w:rPr>
        <w:t>ubjec</w:t>
      </w:r>
      <w:r w:rsidR="00107613">
        <w:rPr>
          <w:sz w:val="19"/>
        </w:rPr>
        <w:t>t’s</w:t>
      </w:r>
      <w:r>
        <w:rPr>
          <w:sz w:val="19"/>
        </w:rPr>
        <w:t xml:space="preserve"> right),</w:t>
      </w:r>
      <w:r>
        <w:rPr>
          <w:spacing w:val="-7"/>
          <w:sz w:val="19"/>
        </w:rPr>
        <w:t xml:space="preserve"> </w:t>
      </w:r>
      <w:r>
        <w:rPr>
          <w:sz w:val="19"/>
        </w:rPr>
        <w:t>closer</w:t>
      </w:r>
      <w:r>
        <w:rPr>
          <w:spacing w:val="-3"/>
          <w:sz w:val="19"/>
        </w:rPr>
        <w:t xml:space="preserve"> </w:t>
      </w:r>
      <w:r>
        <w:rPr>
          <w:sz w:val="19"/>
        </w:rPr>
        <w:t>to</w:t>
      </w:r>
      <w:r>
        <w:rPr>
          <w:spacing w:val="-14"/>
          <w:sz w:val="19"/>
        </w:rPr>
        <w:t xml:space="preserve"> </w:t>
      </w:r>
      <w:r>
        <w:rPr>
          <w:sz w:val="19"/>
        </w:rPr>
        <w:t>the</w:t>
      </w:r>
      <w:r>
        <w:rPr>
          <w:spacing w:val="-11"/>
          <w:sz w:val="19"/>
        </w:rPr>
        <w:t xml:space="preserve"> </w:t>
      </w:r>
      <w:r>
        <w:rPr>
          <w:sz w:val="19"/>
        </w:rPr>
        <w:t>building</w:t>
      </w:r>
      <w:r>
        <w:rPr>
          <w:spacing w:val="13"/>
          <w:sz w:val="19"/>
        </w:rPr>
        <w:t xml:space="preserve"> </w:t>
      </w:r>
      <w:r>
        <w:rPr>
          <w:sz w:val="19"/>
        </w:rPr>
        <w:t>This</w:t>
      </w:r>
      <w:r>
        <w:rPr>
          <w:spacing w:val="-16"/>
          <w:sz w:val="19"/>
        </w:rPr>
        <w:t xml:space="preserve"> </w:t>
      </w:r>
      <w:r>
        <w:rPr>
          <w:sz w:val="19"/>
        </w:rPr>
        <w:t>second</w:t>
      </w:r>
      <w:r>
        <w:rPr>
          <w:spacing w:val="-9"/>
          <w:sz w:val="19"/>
        </w:rPr>
        <w:t xml:space="preserve"> </w:t>
      </w:r>
      <w:r>
        <w:rPr>
          <w:sz w:val="19"/>
        </w:rPr>
        <w:t>subject,</w:t>
      </w:r>
      <w:r>
        <w:rPr>
          <w:spacing w:val="-8"/>
          <w:sz w:val="19"/>
        </w:rPr>
        <w:t xml:space="preserve"> </w:t>
      </w:r>
      <w:r>
        <w:rPr>
          <w:sz w:val="19"/>
        </w:rPr>
        <w:t>according</w:t>
      </w:r>
      <w:r>
        <w:rPr>
          <w:spacing w:val="-1"/>
          <w:sz w:val="19"/>
        </w:rPr>
        <w:t xml:space="preserve"> </w:t>
      </w:r>
      <w:r>
        <w:rPr>
          <w:sz w:val="19"/>
        </w:rPr>
        <w:t>to</w:t>
      </w:r>
      <w:r>
        <w:rPr>
          <w:spacing w:val="-15"/>
          <w:sz w:val="19"/>
        </w:rPr>
        <w:t xml:space="preserve"> </w:t>
      </w:r>
      <w:r>
        <w:rPr>
          <w:sz w:val="19"/>
        </w:rPr>
        <w:t>Jennifer,</w:t>
      </w:r>
      <w:r>
        <w:rPr>
          <w:spacing w:val="-8"/>
          <w:sz w:val="19"/>
        </w:rPr>
        <w:t xml:space="preserve"> </w:t>
      </w:r>
      <w:r>
        <w:rPr>
          <w:sz w:val="19"/>
        </w:rPr>
        <w:t>was</w:t>
      </w:r>
      <w:r>
        <w:rPr>
          <w:spacing w:val="-10"/>
          <w:sz w:val="19"/>
        </w:rPr>
        <w:t xml:space="preserve"> </w:t>
      </w:r>
      <w:r>
        <w:rPr>
          <w:sz w:val="19"/>
        </w:rPr>
        <w:t>wearing</w:t>
      </w:r>
      <w:r>
        <w:rPr>
          <w:spacing w:val="-10"/>
          <w:sz w:val="19"/>
        </w:rPr>
        <w:t xml:space="preserve"> </w:t>
      </w:r>
      <w:r>
        <w:rPr>
          <w:sz w:val="19"/>
        </w:rPr>
        <w:t>a</w:t>
      </w:r>
      <w:r>
        <w:rPr>
          <w:spacing w:val="-11"/>
          <w:sz w:val="19"/>
        </w:rPr>
        <w:t xml:space="preserve"> </w:t>
      </w:r>
      <w:r>
        <w:rPr>
          <w:sz w:val="19"/>
        </w:rPr>
        <w:t>white</w:t>
      </w:r>
      <w:r>
        <w:rPr>
          <w:spacing w:val="-11"/>
          <w:sz w:val="19"/>
        </w:rPr>
        <w:t xml:space="preserve"> </w:t>
      </w:r>
      <w:r>
        <w:rPr>
          <w:sz w:val="19"/>
        </w:rPr>
        <w:t>T-shirt.</w:t>
      </w:r>
      <w:r>
        <w:rPr>
          <w:spacing w:val="-3"/>
          <w:sz w:val="19"/>
        </w:rPr>
        <w:t xml:space="preserve"> </w:t>
      </w:r>
      <w:r>
        <w:rPr>
          <w:sz w:val="19"/>
        </w:rPr>
        <w:t>black</w:t>
      </w:r>
      <w:r>
        <w:rPr>
          <w:spacing w:val="4"/>
          <w:sz w:val="19"/>
        </w:rPr>
        <w:t xml:space="preserve"> </w:t>
      </w:r>
      <w:r>
        <w:rPr>
          <w:sz w:val="19"/>
        </w:rPr>
        <w:t>pants.</w:t>
      </w:r>
      <w:r>
        <w:rPr>
          <w:spacing w:val="-18"/>
          <w:sz w:val="19"/>
        </w:rPr>
        <w:t xml:space="preserve"> </w:t>
      </w:r>
      <w:r>
        <w:rPr>
          <w:sz w:val="19"/>
        </w:rPr>
        <w:t>and</w:t>
      </w:r>
      <w:r>
        <w:rPr>
          <w:spacing w:val="-10"/>
          <w:sz w:val="19"/>
        </w:rPr>
        <w:t xml:space="preserve"> </w:t>
      </w:r>
      <w:r>
        <w:rPr>
          <w:sz w:val="19"/>
        </w:rPr>
        <w:t>appe</w:t>
      </w:r>
      <w:r w:rsidR="00107613">
        <w:rPr>
          <w:sz w:val="19"/>
        </w:rPr>
        <w:t>a</w:t>
      </w:r>
      <w:r>
        <w:rPr>
          <w:sz w:val="19"/>
        </w:rPr>
        <w:t>red to be holding a black gun Jennifer said this person had brown hair, and appeared to be firing the gun in the direction of</w:t>
      </w:r>
      <w:r w:rsidR="00107613">
        <w:rPr>
          <w:sz w:val="19"/>
        </w:rPr>
        <w:t xml:space="preserve"> </w:t>
      </w:r>
      <w:r>
        <w:rPr>
          <w:sz w:val="19"/>
        </w:rPr>
        <w:t>peopl</w:t>
      </w:r>
      <w:r w:rsidR="00107613">
        <w:rPr>
          <w:sz w:val="19"/>
        </w:rPr>
        <w:t>e</w:t>
      </w:r>
      <w:r>
        <w:rPr>
          <w:sz w:val="19"/>
        </w:rPr>
        <w:t xml:space="preserve"> eating outside on the stairs and on the grassy area nearby. Jennifer said she wasn't certain of the identity of the second subject. but now thinks that </w:t>
      </w:r>
      <w:r w:rsidR="00107613">
        <w:rPr>
          <w:sz w:val="15"/>
        </w:rPr>
        <w:t>it</w:t>
      </w:r>
      <w:r>
        <w:rPr>
          <w:sz w:val="15"/>
        </w:rPr>
        <w:t xml:space="preserve"> </w:t>
      </w:r>
      <w:r>
        <w:rPr>
          <w:sz w:val="19"/>
        </w:rPr>
        <w:t>was Eric Harris after being told by fellow classmates that Harris was wearing a wh</w:t>
      </w:r>
      <w:r w:rsidR="00107613">
        <w:rPr>
          <w:sz w:val="19"/>
        </w:rPr>
        <w:t>i</w:t>
      </w:r>
      <w:r>
        <w:rPr>
          <w:sz w:val="19"/>
        </w:rPr>
        <w:t>te T-shi</w:t>
      </w:r>
      <w:r w:rsidR="00107613">
        <w:rPr>
          <w:sz w:val="19"/>
        </w:rPr>
        <w:t>rt.</w:t>
      </w:r>
      <w:r>
        <w:rPr>
          <w:sz w:val="19"/>
        </w:rPr>
        <w:t xml:space="preserve"> Jennife</w:t>
      </w:r>
      <w:r w:rsidR="00107613">
        <w:rPr>
          <w:sz w:val="19"/>
        </w:rPr>
        <w:t>r</w:t>
      </w:r>
      <w:r>
        <w:rPr>
          <w:sz w:val="19"/>
        </w:rPr>
        <w:t xml:space="preserve"> said that she is </w:t>
      </w:r>
      <w:r w:rsidR="00107613">
        <w:rPr>
          <w:sz w:val="19"/>
        </w:rPr>
        <w:t>“</w:t>
      </w:r>
      <w:r>
        <w:rPr>
          <w:sz w:val="19"/>
        </w:rPr>
        <w:t>absolutely certain" that the subject wearing the white T-shirt was holding a gun and appeared</w:t>
      </w:r>
      <w:r>
        <w:rPr>
          <w:spacing w:val="41"/>
          <w:sz w:val="19"/>
        </w:rPr>
        <w:t xml:space="preserve"> </w:t>
      </w:r>
      <w:r>
        <w:rPr>
          <w:sz w:val="19"/>
        </w:rPr>
        <w:t>to b</w:t>
      </w:r>
      <w:r w:rsidR="00107613">
        <w:rPr>
          <w:sz w:val="19"/>
        </w:rPr>
        <w:t>e</w:t>
      </w:r>
      <w:r>
        <w:rPr>
          <w:sz w:val="19"/>
        </w:rPr>
        <w:t xml:space="preserve"> </w:t>
      </w:r>
      <w:r w:rsidR="00107613">
        <w:rPr>
          <w:sz w:val="19"/>
        </w:rPr>
        <w:t>firi</w:t>
      </w:r>
      <w:r>
        <w:rPr>
          <w:sz w:val="19"/>
        </w:rPr>
        <w:t>ng it</w:t>
      </w:r>
    </w:p>
    <w:p w:rsidR="00CE4C9F" w:rsidRDefault="00CE4C9F">
      <w:pPr>
        <w:pStyle w:val="BodyText"/>
        <w:rPr>
          <w:sz w:val="20"/>
        </w:rPr>
      </w:pPr>
    </w:p>
    <w:p w:rsidR="00CE4C9F" w:rsidRDefault="009F05AF">
      <w:pPr>
        <w:spacing w:before="156" w:line="400" w:lineRule="auto"/>
        <w:ind w:left="760" w:right="118" w:hanging="13"/>
        <w:jc w:val="both"/>
        <w:rPr>
          <w:sz w:val="19"/>
        </w:rPr>
      </w:pPr>
      <w:r>
        <w:pict>
          <v:shape id="_x0000_s3434" type="#_x0000_t202" style="position:absolute;left:0;text-align:left;margin-left:51.55pt;margin-top:73.9pt;width:503.7pt;height:55.8pt;z-index:251429888;mso-position-horizontal-relative:page" filled="f" stroked="f">
            <v:textbox inset="0,0,0,0">
              <w:txbxContent>
                <w:p w:rsidR="009F05AF" w:rsidRDefault="009F05AF">
                  <w:pPr>
                    <w:pStyle w:val="BodyText"/>
                  </w:pPr>
                </w:p>
              </w:txbxContent>
            </v:textbox>
            <w10:wrap anchorx="page"/>
          </v:shape>
        </w:pict>
      </w:r>
      <w:r w:rsidR="00C85DFB">
        <w:rPr>
          <w:sz w:val="19"/>
        </w:rPr>
        <w:t>Jennifer said that in subsequent conversa</w:t>
      </w:r>
      <w:r w:rsidR="00107613">
        <w:rPr>
          <w:sz w:val="19"/>
        </w:rPr>
        <w:t>t</w:t>
      </w:r>
      <w:r w:rsidR="00C85DFB">
        <w:rPr>
          <w:sz w:val="19"/>
        </w:rPr>
        <w:t>ions she has had with fellow schoolmate</w:t>
      </w:r>
      <w:r w:rsidR="00107613">
        <w:rPr>
          <w:sz w:val="19"/>
        </w:rPr>
        <w:t>s,</w:t>
      </w:r>
      <w:r w:rsidR="00C85DFB">
        <w:rPr>
          <w:sz w:val="19"/>
        </w:rPr>
        <w:t xml:space="preserve"> she was told that s</w:t>
      </w:r>
      <w:r w:rsidR="00107613">
        <w:rPr>
          <w:sz w:val="19"/>
        </w:rPr>
        <w:t>tu</w:t>
      </w:r>
      <w:r w:rsidR="00C85DFB">
        <w:rPr>
          <w:sz w:val="19"/>
        </w:rPr>
        <w:t xml:space="preserve">dents Craig Scott and Heidi Johnson had both been inside the library at the school during the shooting  Jennifer said  she was told that Craig Scott had blood on his hands, and that Heidi Johnson witnessed a female student get shot </w:t>
      </w:r>
      <w:r w:rsidR="00107613">
        <w:rPr>
          <w:sz w:val="19"/>
        </w:rPr>
        <w:t>in</w:t>
      </w:r>
      <w:r w:rsidR="00C85DFB">
        <w:rPr>
          <w:sz w:val="19"/>
        </w:rPr>
        <w:t xml:space="preserve"> "cupboard area" of the library</w:t>
      </w:r>
      <w:r w:rsidR="00C85DFB">
        <w:rPr>
          <w:spacing w:val="36"/>
          <w:sz w:val="19"/>
        </w:rPr>
        <w:t xml:space="preserve"> </w:t>
      </w:r>
      <w:r w:rsidR="00C85DFB">
        <w:rPr>
          <w:sz w:val="19"/>
        </w:rPr>
        <w:t>Th</w:t>
      </w:r>
      <w:r w:rsidR="00107613">
        <w:rPr>
          <w:sz w:val="19"/>
        </w:rPr>
        <w:t>e</w:t>
      </w:r>
    </w:p>
    <w:p w:rsidR="00107613" w:rsidRDefault="00107613">
      <w:pPr>
        <w:spacing w:before="156" w:line="400" w:lineRule="auto"/>
        <w:ind w:left="760" w:right="118" w:hanging="13"/>
        <w:jc w:val="both"/>
        <w:rPr>
          <w:sz w:val="19"/>
        </w:rPr>
      </w:pPr>
    </w:p>
    <w:p w:rsidR="00107613" w:rsidRDefault="00107613">
      <w:pPr>
        <w:spacing w:before="156" w:line="400" w:lineRule="auto"/>
        <w:ind w:left="760" w:right="118" w:hanging="13"/>
        <w:jc w:val="both"/>
        <w:rPr>
          <w:sz w:val="19"/>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18"/>
        </w:rPr>
      </w:pPr>
    </w:p>
    <w:p w:rsidR="00CE4C9F" w:rsidRDefault="00CE4C9F">
      <w:pPr>
        <w:rPr>
          <w:sz w:val="18"/>
        </w:rPr>
        <w:sectPr w:rsidR="00CE4C9F">
          <w:pgSz w:w="12240" w:h="15840"/>
          <w:pgMar w:top="680" w:right="900" w:bottom="280" w:left="760" w:header="720" w:footer="720" w:gutter="0"/>
          <w:cols w:space="720"/>
        </w:sectPr>
      </w:pPr>
    </w:p>
    <w:p w:rsidR="00CE4C9F" w:rsidRDefault="00CE4C9F">
      <w:pPr>
        <w:pStyle w:val="BodyText"/>
        <w:spacing w:before="7"/>
        <w:rPr>
          <w:sz w:val="22"/>
        </w:rPr>
      </w:pPr>
    </w:p>
    <w:p w:rsidR="00CE4C9F" w:rsidRDefault="00C85DFB">
      <w:pPr>
        <w:jc w:val="right"/>
        <w:rPr>
          <w:sz w:val="23"/>
        </w:rPr>
      </w:pPr>
      <w:r>
        <w:rPr>
          <w:sz w:val="23"/>
        </w:rPr>
        <w:t>JC-001</w:t>
      </w:r>
      <w:r w:rsidR="00107613">
        <w:rPr>
          <w:sz w:val="23"/>
        </w:rPr>
        <w:t>-</w:t>
      </w:r>
      <w:r>
        <w:rPr>
          <w:sz w:val="23"/>
        </w:rPr>
        <w:t xml:space="preserve"> 001227</w:t>
      </w:r>
    </w:p>
    <w:p w:rsidR="00CE4C9F" w:rsidRDefault="00C85DFB">
      <w:pPr>
        <w:spacing w:before="94"/>
        <w:ind w:left="387"/>
        <w:rPr>
          <w:sz w:val="14"/>
        </w:rPr>
      </w:pPr>
      <w:r>
        <w:br w:type="column"/>
      </w:r>
    </w:p>
    <w:p w:rsidR="00CE4C9F" w:rsidRDefault="00CE4C9F">
      <w:pPr>
        <w:rPr>
          <w:sz w:val="14"/>
        </w:rPr>
        <w:sectPr w:rsidR="00CE4C9F">
          <w:type w:val="continuous"/>
          <w:pgSz w:w="12240" w:h="15840"/>
          <w:pgMar w:top="680" w:right="900" w:bottom="280" w:left="760" w:header="720" w:footer="720" w:gutter="0"/>
          <w:cols w:num="2" w:space="720" w:equalWidth="0">
            <w:col w:w="8442" w:space="40"/>
            <w:col w:w="2098"/>
          </w:cols>
        </w:sectPr>
      </w:pPr>
    </w:p>
    <w:p w:rsidR="00CE4C9F" w:rsidRDefault="00094372">
      <w:pPr>
        <w:pStyle w:val="BodyText"/>
        <w:rPr>
          <w:sz w:val="20"/>
        </w:rPr>
      </w:pPr>
      <w:r>
        <w:rPr>
          <w:sz w:val="20"/>
        </w:rPr>
        <w:lastRenderedPageBreak/>
        <w:t>CONTINUATION</w:t>
      </w:r>
    </w:p>
    <w:p w:rsidR="00CE4C9F" w:rsidRDefault="009F05AF" w:rsidP="00094372">
      <w:pPr>
        <w:spacing w:before="226"/>
        <w:rPr>
          <w:rFonts w:ascii="Arial"/>
          <w:sz w:val="39"/>
        </w:rPr>
      </w:pPr>
      <w:r>
        <w:pict>
          <v:shape id="_x0000_s3424" type="#_x0000_t202" style="position:absolute;margin-left:53.1pt;margin-top:7.25pt;width:497.3pt;height:88.25pt;z-index:25143193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27"/>
                    <w:gridCol w:w="1255"/>
                    <w:gridCol w:w="2202"/>
                    <w:gridCol w:w="915"/>
                    <w:gridCol w:w="991"/>
                    <w:gridCol w:w="1695"/>
                    <w:gridCol w:w="786"/>
                    <w:gridCol w:w="281"/>
                  </w:tblGrid>
                  <w:tr w:rsidR="009F05AF">
                    <w:trPr>
                      <w:trHeight w:val="273"/>
                    </w:trPr>
                    <w:tc>
                      <w:tcPr>
                        <w:tcW w:w="1827" w:type="dxa"/>
                      </w:tcPr>
                      <w:p w:rsidR="009F05AF" w:rsidRDefault="009F05AF">
                        <w:pPr>
                          <w:pStyle w:val="TableParagraph"/>
                          <w:spacing w:before="57"/>
                          <w:ind w:left="53"/>
                          <w:rPr>
                            <w:sz w:val="17"/>
                          </w:rPr>
                        </w:pPr>
                        <w:r>
                          <w:rPr>
                            <w:w w:val="105"/>
                            <w:sz w:val="17"/>
                          </w:rPr>
                          <w:t>SUPPLEMENT</w:t>
                        </w:r>
                      </w:p>
                    </w:tc>
                    <w:tc>
                      <w:tcPr>
                        <w:tcW w:w="1255" w:type="dxa"/>
                      </w:tcPr>
                      <w:p w:rsidR="009F05AF" w:rsidRDefault="009F05AF">
                        <w:pPr>
                          <w:pStyle w:val="TableParagraph"/>
                          <w:spacing w:before="67"/>
                          <w:ind w:left="161"/>
                          <w:rPr>
                            <w:sz w:val="16"/>
                          </w:rPr>
                        </w:pPr>
                      </w:p>
                    </w:tc>
                    <w:tc>
                      <w:tcPr>
                        <w:tcW w:w="3117" w:type="dxa"/>
                        <w:gridSpan w:val="2"/>
                      </w:tcPr>
                      <w:p w:rsidR="009F05AF" w:rsidRDefault="009F05AF">
                        <w:pPr>
                          <w:pStyle w:val="TableParagraph"/>
                          <w:tabs>
                            <w:tab w:val="left" w:pos="2015"/>
                          </w:tabs>
                          <w:spacing w:line="233" w:lineRule="exact"/>
                          <w:ind w:left="242"/>
                          <w:rPr>
                            <w:sz w:val="21"/>
                          </w:rPr>
                        </w:pPr>
                        <w:r>
                          <w:rPr>
                            <w:w w:val="110"/>
                            <w:sz w:val="21"/>
                          </w:rPr>
                          <w:t>JCSO</w:t>
                        </w:r>
                        <w:r>
                          <w:rPr>
                            <w:w w:val="110"/>
                            <w:sz w:val="21"/>
                          </w:rPr>
                          <w:tab/>
                          <w:t>BROOKS</w:t>
                        </w:r>
                      </w:p>
                    </w:tc>
                    <w:tc>
                      <w:tcPr>
                        <w:tcW w:w="3753" w:type="dxa"/>
                        <w:gridSpan w:val="4"/>
                      </w:tcPr>
                      <w:p w:rsidR="009F05AF" w:rsidRDefault="009F05AF">
                        <w:pPr>
                          <w:pStyle w:val="TableParagraph"/>
                          <w:spacing w:line="204" w:lineRule="exact"/>
                          <w:ind w:left="1599"/>
                          <w:rPr>
                            <w:sz w:val="21"/>
                          </w:rPr>
                        </w:pPr>
                        <w:r>
                          <w:rPr>
                            <w:sz w:val="21"/>
                          </w:rPr>
                          <w:t>99-7625-A</w:t>
                        </w:r>
                      </w:p>
                    </w:tc>
                  </w:tr>
                  <w:tr w:rsidR="009F05AF">
                    <w:trPr>
                      <w:trHeight w:val="225"/>
                    </w:trPr>
                    <w:tc>
                      <w:tcPr>
                        <w:tcW w:w="1827" w:type="dxa"/>
                      </w:tcPr>
                      <w:p w:rsidR="009F05AF" w:rsidRDefault="009F05AF">
                        <w:pPr>
                          <w:pStyle w:val="TableParagraph"/>
                          <w:spacing w:before="33"/>
                          <w:ind w:left="50"/>
                          <w:rPr>
                            <w:sz w:val="13"/>
                          </w:rPr>
                        </w:pPr>
                        <w:r>
                          <w:rPr>
                            <w:w w:val="105"/>
                            <w:sz w:val="13"/>
                          </w:rPr>
                          <w:t>Connecting Case</w:t>
                        </w:r>
                        <w:r>
                          <w:rPr>
                            <w:i/>
                            <w:w w:val="105"/>
                            <w:sz w:val="15"/>
                          </w:rPr>
                          <w:t xml:space="preserve"> </w:t>
                        </w:r>
                        <w:r>
                          <w:rPr>
                            <w:w w:val="105"/>
                            <w:sz w:val="13"/>
                          </w:rPr>
                          <w:t>Report No</w:t>
                        </w:r>
                      </w:p>
                    </w:tc>
                    <w:tc>
                      <w:tcPr>
                        <w:tcW w:w="1255" w:type="dxa"/>
                      </w:tcPr>
                      <w:p w:rsidR="009F05AF" w:rsidRDefault="009F05AF">
                        <w:pPr>
                          <w:pStyle w:val="TableParagraph"/>
                          <w:rPr>
                            <w:sz w:val="16"/>
                          </w:rPr>
                        </w:pPr>
                      </w:p>
                    </w:tc>
                    <w:tc>
                      <w:tcPr>
                        <w:tcW w:w="3117" w:type="dxa"/>
                        <w:gridSpan w:val="2"/>
                      </w:tcPr>
                      <w:p w:rsidR="009F05AF" w:rsidRDefault="009F05AF">
                        <w:pPr>
                          <w:pStyle w:val="TableParagraph"/>
                          <w:spacing w:before="33"/>
                          <w:ind w:left="977"/>
                          <w:rPr>
                            <w:sz w:val="13"/>
                          </w:rPr>
                        </w:pPr>
                        <w:r>
                          <w:rPr>
                            <w:w w:val="105"/>
                            <w:sz w:val="13"/>
                          </w:rPr>
                          <w:t>Victim Name Original Report</w:t>
                        </w:r>
                      </w:p>
                    </w:tc>
                    <w:tc>
                      <w:tcPr>
                        <w:tcW w:w="3753" w:type="dxa"/>
                        <w:gridSpan w:val="4"/>
                      </w:tcPr>
                      <w:p w:rsidR="009F05AF" w:rsidRDefault="009F05AF">
                        <w:pPr>
                          <w:pStyle w:val="TableParagraph"/>
                          <w:spacing w:before="14"/>
                          <w:ind w:left="1615"/>
                          <w:rPr>
                            <w:sz w:val="13"/>
                          </w:rPr>
                        </w:pPr>
                        <w:r>
                          <w:rPr>
                            <w:sz w:val="15"/>
                          </w:rPr>
                          <w:t xml:space="preserve">Date This </w:t>
                        </w:r>
                        <w:r>
                          <w:rPr>
                            <w:sz w:val="13"/>
                          </w:rPr>
                          <w:t>Report</w:t>
                        </w:r>
                      </w:p>
                    </w:tc>
                  </w:tr>
                  <w:tr w:rsidR="009F05AF">
                    <w:trPr>
                      <w:trHeight w:val="252"/>
                    </w:trPr>
                    <w:tc>
                      <w:tcPr>
                        <w:tcW w:w="1827" w:type="dxa"/>
                      </w:tcPr>
                      <w:p w:rsidR="009F05AF" w:rsidRDefault="009F05AF">
                        <w:pPr>
                          <w:pStyle w:val="TableParagraph"/>
                          <w:rPr>
                            <w:sz w:val="16"/>
                          </w:rPr>
                        </w:pPr>
                      </w:p>
                    </w:tc>
                    <w:tc>
                      <w:tcPr>
                        <w:tcW w:w="1255" w:type="dxa"/>
                      </w:tcPr>
                      <w:p w:rsidR="009F05AF" w:rsidRDefault="009F05AF">
                        <w:pPr>
                          <w:pStyle w:val="TableParagraph"/>
                          <w:rPr>
                            <w:sz w:val="16"/>
                          </w:rPr>
                        </w:pPr>
                      </w:p>
                    </w:tc>
                    <w:tc>
                      <w:tcPr>
                        <w:tcW w:w="3117" w:type="dxa"/>
                        <w:gridSpan w:val="2"/>
                      </w:tcPr>
                      <w:p w:rsidR="009F05AF" w:rsidRDefault="009F05AF">
                        <w:pPr>
                          <w:pStyle w:val="TableParagraph"/>
                          <w:spacing w:before="11" w:line="222" w:lineRule="exact"/>
                          <w:ind w:left="971"/>
                          <w:rPr>
                            <w:sz w:val="21"/>
                          </w:rPr>
                        </w:pPr>
                        <w:r>
                          <w:rPr>
                            <w:w w:val="105"/>
                            <w:sz w:val="21"/>
                          </w:rPr>
                          <w:t>COLUMBINE H.S.</w:t>
                        </w:r>
                      </w:p>
                    </w:tc>
                    <w:tc>
                      <w:tcPr>
                        <w:tcW w:w="3753" w:type="dxa"/>
                        <w:gridSpan w:val="4"/>
                      </w:tcPr>
                      <w:p w:rsidR="009F05AF" w:rsidRDefault="009F05AF">
                        <w:pPr>
                          <w:pStyle w:val="TableParagraph"/>
                          <w:rPr>
                            <w:sz w:val="16"/>
                          </w:rPr>
                        </w:pPr>
                      </w:p>
                    </w:tc>
                  </w:tr>
                  <w:tr w:rsidR="009F05AF">
                    <w:trPr>
                      <w:trHeight w:val="317"/>
                    </w:trPr>
                    <w:tc>
                      <w:tcPr>
                        <w:tcW w:w="5284" w:type="dxa"/>
                        <w:gridSpan w:val="3"/>
                      </w:tcPr>
                      <w:p w:rsidR="009F05AF" w:rsidRDefault="009F05AF">
                        <w:pPr>
                          <w:pStyle w:val="TableParagraph"/>
                          <w:tabs>
                            <w:tab w:val="left" w:pos="1103"/>
                            <w:tab w:val="left" w:pos="4056"/>
                          </w:tabs>
                          <w:spacing w:before="83"/>
                          <w:ind w:left="65"/>
                          <w:rPr>
                            <w:sz w:val="12"/>
                          </w:rPr>
                        </w:pPr>
                        <w:r>
                          <w:rPr>
                            <w:position w:val="2"/>
                            <w:sz w:val="11"/>
                          </w:rPr>
                          <w:tab/>
                        </w:r>
                        <w:r>
                          <w:rPr>
                            <w:rFonts w:ascii="Arial"/>
                            <w:sz w:val="17"/>
                          </w:rPr>
                          <w:t xml:space="preserve">X  </w:t>
                        </w:r>
                        <w:r>
                          <w:rPr>
                            <w:rFonts w:ascii="Arial"/>
                            <w:spacing w:val="5"/>
                            <w:sz w:val="17"/>
                          </w:rPr>
                          <w:t xml:space="preserve"> </w:t>
                        </w:r>
                        <w:r>
                          <w:rPr>
                            <w:b/>
                            <w:sz w:val="17"/>
                          </w:rPr>
                          <w:t>FIRST DEGREE MURDER</w:t>
                        </w:r>
                        <w:r>
                          <w:rPr>
                            <w:b/>
                            <w:sz w:val="17"/>
                          </w:rPr>
                          <w:tab/>
                        </w:r>
                      </w:p>
                    </w:tc>
                    <w:tc>
                      <w:tcPr>
                        <w:tcW w:w="915" w:type="dxa"/>
                      </w:tcPr>
                      <w:p w:rsidR="009F05AF" w:rsidRDefault="009F05AF">
                        <w:pPr>
                          <w:pStyle w:val="TableParagraph"/>
                          <w:tabs>
                            <w:tab w:val="left" w:pos="700"/>
                          </w:tabs>
                          <w:spacing w:before="74"/>
                          <w:ind w:left="134" w:right="-15"/>
                          <w:rPr>
                            <w:sz w:val="13"/>
                          </w:rPr>
                        </w:pPr>
                        <w:r>
                          <w:rPr>
                            <w:rFonts w:ascii="Arial"/>
                            <w:sz w:val="17"/>
                          </w:rPr>
                          <w:tab/>
                        </w:r>
                      </w:p>
                    </w:tc>
                    <w:tc>
                      <w:tcPr>
                        <w:tcW w:w="991" w:type="dxa"/>
                      </w:tcPr>
                      <w:p w:rsidR="009F05AF" w:rsidRDefault="009F05AF">
                        <w:pPr>
                          <w:pStyle w:val="TableParagraph"/>
                          <w:spacing w:before="102"/>
                          <w:ind w:right="77"/>
                          <w:jc w:val="center"/>
                          <w:rPr>
                            <w:sz w:val="13"/>
                          </w:rPr>
                        </w:pPr>
                      </w:p>
                    </w:tc>
                    <w:tc>
                      <w:tcPr>
                        <w:tcW w:w="1695" w:type="dxa"/>
                      </w:tcPr>
                      <w:p w:rsidR="009F05AF" w:rsidRDefault="009F05AF">
                        <w:pPr>
                          <w:pStyle w:val="TableParagraph"/>
                          <w:tabs>
                            <w:tab w:val="left" w:pos="615"/>
                          </w:tabs>
                          <w:spacing w:before="55"/>
                          <w:ind w:left="227"/>
                          <w:rPr>
                            <w:rFonts w:ascii="Arial" w:hAnsi="Arial"/>
                            <w:sz w:val="14"/>
                          </w:rPr>
                        </w:pPr>
                        <w:r>
                          <w:rPr>
                            <w:rFonts w:ascii="Arial" w:hAnsi="Arial"/>
                            <w:sz w:val="20"/>
                          </w:rPr>
                          <w:tab/>
                        </w:r>
                        <w:r>
                          <w:rPr>
                            <w:rFonts w:ascii="Arial" w:hAnsi="Arial"/>
                            <w:w w:val="90"/>
                            <w:position w:val="2"/>
                            <w:sz w:val="14"/>
                          </w:rPr>
                          <w:t>Recommend</w:t>
                        </w:r>
                        <w:r>
                          <w:rPr>
                            <w:rFonts w:ascii="Arial" w:hAnsi="Arial"/>
                            <w:spacing w:val="-6"/>
                            <w:w w:val="90"/>
                            <w:position w:val="2"/>
                            <w:sz w:val="14"/>
                          </w:rPr>
                          <w:t xml:space="preserve"> </w:t>
                        </w:r>
                        <w:r>
                          <w:rPr>
                            <w:rFonts w:ascii="Arial" w:hAnsi="Arial"/>
                            <w:w w:val="90"/>
                            <w:position w:val="2"/>
                            <w:sz w:val="14"/>
                          </w:rPr>
                          <w:t>Case;</w:t>
                        </w:r>
                      </w:p>
                    </w:tc>
                    <w:tc>
                      <w:tcPr>
                        <w:tcW w:w="786" w:type="dxa"/>
                      </w:tcPr>
                      <w:p w:rsidR="009F05AF" w:rsidRDefault="009F05AF">
                        <w:pPr>
                          <w:pStyle w:val="TableParagraph"/>
                          <w:spacing w:before="83"/>
                          <w:ind w:right="118"/>
                          <w:jc w:val="right"/>
                          <w:rPr>
                            <w:sz w:val="15"/>
                          </w:rPr>
                        </w:pPr>
                        <w:r>
                          <w:rPr>
                            <w:sz w:val="15"/>
                          </w:rPr>
                          <w:t>Review</w:t>
                        </w:r>
                      </w:p>
                    </w:tc>
                    <w:tc>
                      <w:tcPr>
                        <w:tcW w:w="281" w:type="dxa"/>
                      </w:tcPr>
                      <w:p w:rsidR="009F05AF" w:rsidRDefault="009F05AF">
                        <w:pPr>
                          <w:pStyle w:val="TableParagraph"/>
                          <w:spacing w:before="65"/>
                          <w:ind w:right="32"/>
                          <w:jc w:val="right"/>
                          <w:rPr>
                            <w:rFonts w:ascii="Arial" w:hAnsi="Arial"/>
                            <w:sz w:val="20"/>
                          </w:rPr>
                        </w:pPr>
                        <w:r>
                          <w:rPr>
                            <w:rFonts w:ascii="Arial" w:hAnsi="Arial"/>
                            <w:sz w:val="20"/>
                          </w:rPr>
                          <w:t>□</w:t>
                        </w:r>
                      </w:p>
                    </w:tc>
                  </w:tr>
                  <w:tr w:rsidR="009F05AF">
                    <w:trPr>
                      <w:trHeight w:val="265"/>
                    </w:trPr>
                    <w:tc>
                      <w:tcPr>
                        <w:tcW w:w="1827" w:type="dxa"/>
                      </w:tcPr>
                      <w:p w:rsidR="009F05AF" w:rsidRDefault="009F05AF">
                        <w:pPr>
                          <w:pStyle w:val="TableParagraph"/>
                          <w:tabs>
                            <w:tab w:val="left" w:pos="1099"/>
                          </w:tabs>
                          <w:spacing w:before="35" w:line="210" w:lineRule="exact"/>
                          <w:ind w:left="71"/>
                          <w:rPr>
                            <w:rFonts w:ascii="Arial" w:hAnsi="Arial"/>
                            <w:sz w:val="20"/>
                          </w:rPr>
                        </w:pPr>
                      </w:p>
                    </w:tc>
                    <w:tc>
                      <w:tcPr>
                        <w:tcW w:w="3457" w:type="dxa"/>
                        <w:gridSpan w:val="2"/>
                      </w:tcPr>
                      <w:p w:rsidR="009F05AF" w:rsidRDefault="009F05AF">
                        <w:pPr>
                          <w:pStyle w:val="TableParagraph"/>
                          <w:spacing w:before="72"/>
                          <w:ind w:right="129"/>
                          <w:jc w:val="right"/>
                          <w:rPr>
                            <w:sz w:val="12"/>
                          </w:rPr>
                        </w:pPr>
                      </w:p>
                    </w:tc>
                    <w:tc>
                      <w:tcPr>
                        <w:tcW w:w="915" w:type="dxa"/>
                      </w:tcPr>
                      <w:p w:rsidR="009F05AF" w:rsidRDefault="009F05AF" w:rsidP="00094372">
                        <w:pPr>
                          <w:pStyle w:val="TableParagraph"/>
                          <w:spacing w:before="26" w:line="220" w:lineRule="exact"/>
                          <w:rPr>
                            <w:rFonts w:ascii="Arial" w:hAnsi="Arial"/>
                            <w:sz w:val="20"/>
                          </w:rPr>
                        </w:pPr>
                      </w:p>
                    </w:tc>
                    <w:tc>
                      <w:tcPr>
                        <w:tcW w:w="991" w:type="dxa"/>
                      </w:tcPr>
                      <w:p w:rsidR="009F05AF" w:rsidRDefault="009F05AF">
                        <w:pPr>
                          <w:pStyle w:val="TableParagraph"/>
                          <w:spacing w:before="91"/>
                          <w:ind w:right="26"/>
                          <w:jc w:val="center"/>
                          <w:rPr>
                            <w:rFonts w:ascii="Arial"/>
                            <w:sz w:val="11"/>
                          </w:rPr>
                        </w:pPr>
                      </w:p>
                    </w:tc>
                    <w:tc>
                      <w:tcPr>
                        <w:tcW w:w="1695" w:type="dxa"/>
                      </w:tcPr>
                      <w:p w:rsidR="009F05AF" w:rsidRDefault="009F05AF" w:rsidP="00094372">
                        <w:pPr>
                          <w:pStyle w:val="TableParagraph"/>
                          <w:spacing w:before="26" w:line="220" w:lineRule="exact"/>
                          <w:rPr>
                            <w:rFonts w:ascii="Arial" w:hAnsi="Arial"/>
                            <w:sz w:val="20"/>
                          </w:rPr>
                        </w:pPr>
                      </w:p>
                    </w:tc>
                    <w:tc>
                      <w:tcPr>
                        <w:tcW w:w="786" w:type="dxa"/>
                      </w:tcPr>
                      <w:p w:rsidR="009F05AF" w:rsidRDefault="009F05AF">
                        <w:pPr>
                          <w:pStyle w:val="TableParagraph"/>
                          <w:spacing w:before="64"/>
                          <w:ind w:right="142"/>
                          <w:jc w:val="right"/>
                          <w:rPr>
                            <w:sz w:val="15"/>
                          </w:rPr>
                        </w:pPr>
                        <w:r>
                          <w:rPr>
                            <w:w w:val="95"/>
                            <w:sz w:val="15"/>
                          </w:rPr>
                          <w:t>Closure</w:t>
                        </w:r>
                      </w:p>
                    </w:tc>
                    <w:tc>
                      <w:tcPr>
                        <w:tcW w:w="281" w:type="dxa"/>
                      </w:tcPr>
                      <w:p w:rsidR="009F05AF" w:rsidRDefault="009F05AF">
                        <w:pPr>
                          <w:pStyle w:val="TableParagraph"/>
                          <w:spacing w:before="35" w:line="210" w:lineRule="exact"/>
                          <w:ind w:right="20"/>
                          <w:jc w:val="right"/>
                          <w:rPr>
                            <w:rFonts w:ascii="Arial" w:hAnsi="Arial"/>
                            <w:sz w:val="20"/>
                          </w:rPr>
                        </w:pPr>
                        <w:r>
                          <w:rPr>
                            <w:rFonts w:ascii="Arial" w:hAnsi="Arial"/>
                            <w:w w:val="102"/>
                            <w:sz w:val="20"/>
                          </w:rPr>
                          <w:t>□</w:t>
                        </w:r>
                      </w:p>
                    </w:tc>
                  </w:tr>
                  <w:tr w:rsidR="009F05AF">
                    <w:trPr>
                      <w:trHeight w:val="428"/>
                    </w:trPr>
                    <w:tc>
                      <w:tcPr>
                        <w:tcW w:w="9952" w:type="dxa"/>
                        <w:gridSpan w:val="8"/>
                      </w:tcPr>
                      <w:p w:rsidR="009F05AF" w:rsidRDefault="009F05AF">
                        <w:pPr>
                          <w:pStyle w:val="TableParagraph"/>
                          <w:tabs>
                            <w:tab w:val="left" w:pos="2222"/>
                            <w:tab w:val="left" w:pos="5900"/>
                            <w:tab w:val="left" w:pos="7571"/>
                            <w:tab w:val="left" w:pos="8042"/>
                            <w:tab w:val="left" w:pos="8408"/>
                            <w:tab w:val="left" w:pos="9169"/>
                          </w:tabs>
                          <w:spacing w:line="260" w:lineRule="exact"/>
                          <w:ind w:right="-15"/>
                          <w:jc w:val="right"/>
                          <w:rPr>
                            <w:rFonts w:ascii="Arial" w:hAnsi="Arial"/>
                            <w:sz w:val="12"/>
                          </w:rPr>
                        </w:pPr>
                        <w:r>
                          <w:rPr>
                            <w:rFonts w:ascii="Arial" w:hAnsi="Arial"/>
                            <w:spacing w:val="-1"/>
                            <w:w w:val="95"/>
                            <w:position w:val="1"/>
                            <w:sz w:val="12"/>
                          </w:rPr>
                          <w:t>1</w:t>
                        </w:r>
                      </w:p>
                      <w:p w:rsidR="009F05AF" w:rsidRDefault="009F05AF" w:rsidP="00094372">
                        <w:pPr>
                          <w:pStyle w:val="TableParagraph"/>
                          <w:tabs>
                            <w:tab w:val="left" w:pos="789"/>
                          </w:tabs>
                          <w:spacing w:line="69" w:lineRule="exact"/>
                          <w:ind w:right="72"/>
                          <w:jc w:val="center"/>
                          <w:rPr>
                            <w:rFonts w:ascii="Arial"/>
                            <w:sz w:val="12"/>
                          </w:rPr>
                        </w:pPr>
                      </w:p>
                    </w:tc>
                  </w:tr>
                </w:tbl>
                <w:p w:rsidR="009F05AF" w:rsidRDefault="009F05AF">
                  <w:pPr>
                    <w:pStyle w:val="BodyText"/>
                  </w:pPr>
                </w:p>
              </w:txbxContent>
            </v:textbox>
            <w10:wrap anchorx="page"/>
          </v:shape>
        </w:pict>
      </w:r>
      <w:bookmarkStart w:id="232" w:name="_bookmark227"/>
      <w:bookmarkEnd w:id="232"/>
    </w:p>
    <w:p w:rsidR="00CE4C9F" w:rsidRDefault="00CE4C9F">
      <w:pPr>
        <w:pStyle w:val="BodyText"/>
        <w:spacing w:before="1"/>
        <w:rPr>
          <w:rFonts w:ascii="Arial"/>
          <w:sz w:val="35"/>
        </w:rPr>
      </w:pPr>
    </w:p>
    <w:p w:rsidR="00CE4C9F" w:rsidRDefault="00C85DFB">
      <w:pPr>
        <w:ind w:right="279"/>
        <w:jc w:val="right"/>
        <w:rPr>
          <w:rFonts w:ascii="Arial"/>
        </w:rPr>
      </w:pPr>
      <w:r>
        <w:rPr>
          <w:rFonts w:ascii="Arial"/>
        </w:rPr>
        <w:t>'</w:t>
      </w: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2"/>
        </w:rPr>
      </w:pPr>
    </w:p>
    <w:p w:rsidR="00CE4C9F" w:rsidRDefault="00C85DFB">
      <w:pPr>
        <w:spacing w:before="1"/>
        <w:ind w:left="698"/>
        <w:rPr>
          <w:sz w:val="18"/>
        </w:rPr>
      </w:pPr>
      <w:r>
        <w:rPr>
          <w:w w:val="110"/>
          <w:sz w:val="18"/>
        </w:rPr>
        <w:t xml:space="preserve">interview concluded at about </w:t>
      </w:r>
      <w:r w:rsidR="00107613">
        <w:rPr>
          <w:w w:val="110"/>
          <w:sz w:val="18"/>
        </w:rPr>
        <w:t>1</w:t>
      </w:r>
      <w:r>
        <w:rPr>
          <w:w w:val="110"/>
          <w:sz w:val="18"/>
        </w:rPr>
        <w:t>2:00 p.m.</w:t>
      </w:r>
    </w:p>
    <w:p w:rsidR="00CE4C9F" w:rsidRDefault="00CE4C9F">
      <w:pPr>
        <w:pStyle w:val="BodyText"/>
        <w:rPr>
          <w:sz w:val="20"/>
        </w:rPr>
      </w:pPr>
    </w:p>
    <w:p w:rsidR="00CE4C9F" w:rsidRDefault="00CE4C9F">
      <w:pPr>
        <w:pStyle w:val="BodyText"/>
        <w:spacing w:before="1"/>
        <w:rPr>
          <w:sz w:val="17"/>
        </w:rPr>
      </w:pPr>
    </w:p>
    <w:p w:rsidR="00CE4C9F" w:rsidRDefault="00C85DFB">
      <w:pPr>
        <w:spacing w:before="93" w:line="398" w:lineRule="auto"/>
        <w:ind w:left="688" w:right="173" w:firstLine="11"/>
        <w:jc w:val="both"/>
        <w:rPr>
          <w:sz w:val="18"/>
        </w:rPr>
      </w:pPr>
      <w:r>
        <w:rPr>
          <w:sz w:val="18"/>
        </w:rPr>
        <w:t>Lead sheets for students Craig Scott  and  Heidi  Johnson were subsequently  prepared  and submitted  by Investigator  Da</w:t>
      </w:r>
      <w:r w:rsidR="00107613">
        <w:rPr>
          <w:sz w:val="18"/>
        </w:rPr>
        <w:t>v</w:t>
      </w:r>
      <w:r>
        <w:rPr>
          <w:sz w:val="18"/>
        </w:rPr>
        <w:t xml:space="preserve">e  Brooks </w:t>
      </w:r>
      <w:r>
        <w:rPr>
          <w:sz w:val="20"/>
        </w:rPr>
        <w:t>A</w:t>
      </w:r>
      <w:r>
        <w:rPr>
          <w:spacing w:val="-23"/>
          <w:sz w:val="20"/>
        </w:rPr>
        <w:t xml:space="preserve"> </w:t>
      </w:r>
      <w:r>
        <w:rPr>
          <w:sz w:val="20"/>
        </w:rPr>
        <w:t>hand-dra</w:t>
      </w:r>
      <w:r w:rsidR="00107613">
        <w:rPr>
          <w:sz w:val="20"/>
        </w:rPr>
        <w:t>wn</w:t>
      </w:r>
      <w:r>
        <w:rPr>
          <w:spacing w:val="-16"/>
          <w:sz w:val="20"/>
        </w:rPr>
        <w:t xml:space="preserve"> </w:t>
      </w:r>
      <w:r>
        <w:rPr>
          <w:sz w:val="20"/>
        </w:rPr>
        <w:t>map</w:t>
      </w:r>
      <w:r>
        <w:rPr>
          <w:spacing w:val="-29"/>
          <w:sz w:val="20"/>
        </w:rPr>
        <w:t xml:space="preserve"> </w:t>
      </w:r>
      <w:r>
        <w:rPr>
          <w:sz w:val="20"/>
        </w:rPr>
        <w:t>of</w:t>
      </w:r>
      <w:r>
        <w:rPr>
          <w:spacing w:val="-30"/>
          <w:sz w:val="20"/>
        </w:rPr>
        <w:t xml:space="preserve"> </w:t>
      </w:r>
      <w:r>
        <w:rPr>
          <w:sz w:val="20"/>
        </w:rPr>
        <w:t>the</w:t>
      </w:r>
      <w:r>
        <w:rPr>
          <w:spacing w:val="-38"/>
          <w:sz w:val="20"/>
        </w:rPr>
        <w:t xml:space="preserve"> </w:t>
      </w:r>
      <w:r>
        <w:rPr>
          <w:sz w:val="20"/>
        </w:rPr>
        <w:t>school,</w:t>
      </w:r>
      <w:r>
        <w:rPr>
          <w:spacing w:val="-25"/>
          <w:sz w:val="20"/>
        </w:rPr>
        <w:t xml:space="preserve"> </w:t>
      </w:r>
      <w:r>
        <w:rPr>
          <w:sz w:val="20"/>
        </w:rPr>
        <w:t>indicating</w:t>
      </w:r>
      <w:r>
        <w:rPr>
          <w:spacing w:val="-20"/>
          <w:sz w:val="20"/>
        </w:rPr>
        <w:t xml:space="preserve"> </w:t>
      </w:r>
      <w:r>
        <w:rPr>
          <w:sz w:val="20"/>
        </w:rPr>
        <w:t>the</w:t>
      </w:r>
      <w:r>
        <w:rPr>
          <w:spacing w:val="-29"/>
          <w:sz w:val="20"/>
        </w:rPr>
        <w:t xml:space="preserve"> </w:t>
      </w:r>
      <w:r>
        <w:rPr>
          <w:sz w:val="20"/>
        </w:rPr>
        <w:t>locations</w:t>
      </w:r>
      <w:r>
        <w:rPr>
          <w:spacing w:val="-28"/>
          <w:sz w:val="20"/>
        </w:rPr>
        <w:t xml:space="preserve"> </w:t>
      </w:r>
      <w:r>
        <w:rPr>
          <w:sz w:val="20"/>
        </w:rPr>
        <w:t>of</w:t>
      </w:r>
      <w:r>
        <w:rPr>
          <w:spacing w:val="-30"/>
          <w:sz w:val="20"/>
        </w:rPr>
        <w:t xml:space="preserve"> </w:t>
      </w:r>
      <w:r>
        <w:rPr>
          <w:sz w:val="20"/>
        </w:rPr>
        <w:t>the</w:t>
      </w:r>
      <w:r>
        <w:rPr>
          <w:spacing w:val="-30"/>
          <w:sz w:val="20"/>
        </w:rPr>
        <w:t xml:space="preserve"> </w:t>
      </w:r>
      <w:r>
        <w:rPr>
          <w:sz w:val="20"/>
        </w:rPr>
        <w:t>above</w:t>
      </w:r>
      <w:r>
        <w:rPr>
          <w:spacing w:val="-29"/>
          <w:sz w:val="20"/>
        </w:rPr>
        <w:t xml:space="preserve"> </w:t>
      </w:r>
      <w:r>
        <w:rPr>
          <w:sz w:val="20"/>
        </w:rPr>
        <w:t>subjects,</w:t>
      </w:r>
      <w:r>
        <w:rPr>
          <w:spacing w:val="-22"/>
          <w:sz w:val="20"/>
        </w:rPr>
        <w:t xml:space="preserve"> </w:t>
      </w:r>
      <w:r>
        <w:rPr>
          <w:sz w:val="20"/>
        </w:rPr>
        <w:t>was</w:t>
      </w:r>
      <w:r>
        <w:rPr>
          <w:spacing w:val="-26"/>
          <w:sz w:val="20"/>
        </w:rPr>
        <w:t xml:space="preserve"> </w:t>
      </w:r>
      <w:r>
        <w:rPr>
          <w:sz w:val="20"/>
        </w:rPr>
        <w:t>prepared</w:t>
      </w:r>
      <w:r>
        <w:rPr>
          <w:spacing w:val="-20"/>
          <w:sz w:val="20"/>
        </w:rPr>
        <w:t xml:space="preserve"> </w:t>
      </w:r>
      <w:r>
        <w:rPr>
          <w:sz w:val="20"/>
        </w:rPr>
        <w:t>during</w:t>
      </w:r>
      <w:r>
        <w:rPr>
          <w:spacing w:val="-21"/>
          <w:sz w:val="20"/>
        </w:rPr>
        <w:t xml:space="preserve"> </w:t>
      </w:r>
      <w:r>
        <w:rPr>
          <w:sz w:val="20"/>
        </w:rPr>
        <w:t>the</w:t>
      </w:r>
      <w:r>
        <w:rPr>
          <w:spacing w:val="-24"/>
          <w:sz w:val="20"/>
        </w:rPr>
        <w:t xml:space="preserve"> </w:t>
      </w:r>
      <w:r>
        <w:rPr>
          <w:sz w:val="20"/>
        </w:rPr>
        <w:t>inte</w:t>
      </w:r>
      <w:r w:rsidR="00107613">
        <w:rPr>
          <w:sz w:val="20"/>
        </w:rPr>
        <w:t>rvi</w:t>
      </w:r>
      <w:r>
        <w:rPr>
          <w:sz w:val="20"/>
        </w:rPr>
        <w:t>ew</w:t>
      </w:r>
      <w:r>
        <w:rPr>
          <w:spacing w:val="-17"/>
          <w:sz w:val="20"/>
        </w:rPr>
        <w:t xml:space="preserve"> </w:t>
      </w:r>
      <w:r>
        <w:rPr>
          <w:sz w:val="20"/>
        </w:rPr>
        <w:t>by</w:t>
      </w:r>
      <w:r>
        <w:rPr>
          <w:spacing w:val="-28"/>
          <w:sz w:val="20"/>
        </w:rPr>
        <w:t xml:space="preserve"> </w:t>
      </w:r>
      <w:r>
        <w:rPr>
          <w:sz w:val="20"/>
        </w:rPr>
        <w:t xml:space="preserve">Jennifer </w:t>
      </w:r>
      <w:r>
        <w:rPr>
          <w:sz w:val="18"/>
        </w:rPr>
        <w:t xml:space="preserve">Tindall. </w:t>
      </w:r>
      <w:r>
        <w:rPr>
          <w:sz w:val="21"/>
        </w:rPr>
        <w:t xml:space="preserve">It </w:t>
      </w:r>
      <w:r>
        <w:rPr>
          <w:sz w:val="18"/>
        </w:rPr>
        <w:t>was collected by Investigator Brooks and attached to this</w:t>
      </w:r>
      <w:r>
        <w:rPr>
          <w:spacing w:val="-24"/>
          <w:sz w:val="18"/>
        </w:rPr>
        <w:t xml:space="preserve"> </w:t>
      </w:r>
      <w:r>
        <w:rPr>
          <w:sz w:val="18"/>
        </w:rPr>
        <w:t>report.</w:t>
      </w:r>
    </w:p>
    <w:p w:rsidR="00CE4C9F" w:rsidRDefault="00CE4C9F">
      <w:pPr>
        <w:pStyle w:val="BodyText"/>
        <w:spacing w:before="5"/>
      </w:pPr>
    </w:p>
    <w:p w:rsidR="00CE4C9F" w:rsidRDefault="00C85DFB">
      <w:pPr>
        <w:spacing w:before="90"/>
        <w:ind w:left="710"/>
        <w:rPr>
          <w:sz w:val="20"/>
        </w:rPr>
      </w:pPr>
      <w:r>
        <w:rPr>
          <w:b/>
          <w:sz w:val="23"/>
          <w:u w:val="thick"/>
        </w:rPr>
        <w:t>DISPOSITION</w:t>
      </w:r>
      <w:r>
        <w:rPr>
          <w:b/>
          <w:sz w:val="23"/>
        </w:rPr>
        <w:t xml:space="preserve"> </w:t>
      </w:r>
      <w:r>
        <w:rPr>
          <w:sz w:val="20"/>
        </w:rPr>
        <w:t>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094372">
      <w:pPr>
        <w:pStyle w:val="BodyText"/>
        <w:rPr>
          <w:sz w:val="20"/>
        </w:rPr>
      </w:pPr>
      <w:r>
        <w:rPr>
          <w:sz w:val="20"/>
        </w:rPr>
        <w:t>JC-001-001228</w:t>
      </w:r>
    </w:p>
    <w:p w:rsidR="00CE4C9F" w:rsidRDefault="00CE4C9F">
      <w:pPr>
        <w:pStyle w:val="BodyText"/>
        <w:rPr>
          <w:sz w:val="20"/>
        </w:rPr>
      </w:pPr>
    </w:p>
    <w:p w:rsidR="00CE4C9F" w:rsidRDefault="00CE4C9F">
      <w:pPr>
        <w:pStyle w:val="BodyText"/>
        <w:rPr>
          <w:sz w:val="20"/>
        </w:rPr>
      </w:pPr>
    </w:p>
    <w:p w:rsidR="00CE4C9F" w:rsidRDefault="00CE4C9F">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Default="00094372">
      <w:pPr>
        <w:rPr>
          <w:sz w:val="13"/>
        </w:rPr>
      </w:pPr>
    </w:p>
    <w:p w:rsidR="00094372" w:rsidRPr="00094372" w:rsidRDefault="00094372">
      <w:r>
        <w:lastRenderedPageBreak/>
        <w:t>JC-001-001228</w:t>
      </w:r>
    </w:p>
    <w:p w:rsidR="00094372" w:rsidRDefault="00094372">
      <w:pPr>
        <w:rPr>
          <w:sz w:val="13"/>
        </w:rPr>
      </w:pPr>
    </w:p>
    <w:p w:rsidR="00094372" w:rsidRDefault="00094372">
      <w:pPr>
        <w:rPr>
          <w:sz w:val="13"/>
        </w:rPr>
        <w:sectPr w:rsidR="00094372">
          <w:pgSz w:w="12240" w:h="15840"/>
          <w:pgMar w:top="880" w:right="900" w:bottom="280" w:left="760" w:header="720" w:footer="720" w:gutter="0"/>
          <w:cols w:space="720"/>
        </w:sectPr>
      </w:pPr>
      <w:r>
        <w:rPr>
          <w:noProof/>
          <w:sz w:val="13"/>
        </w:rPr>
        <w:drawing>
          <wp:inline distT="0" distB="0" distL="0" distR="0">
            <wp:extent cx="6705600" cy="609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705600" cy="6096000"/>
                    </a:xfrm>
                    <a:prstGeom prst="rect">
                      <a:avLst/>
                    </a:prstGeom>
                    <a:noFill/>
                    <a:ln>
                      <a:noFill/>
                    </a:ln>
                  </pic:spPr>
                </pic:pic>
              </a:graphicData>
            </a:graphic>
          </wp:inline>
        </w:drawing>
      </w:r>
    </w:p>
    <w:p w:rsidR="00CE4C9F" w:rsidRDefault="00CE4C9F">
      <w:pPr>
        <w:pStyle w:val="BodyText"/>
        <w:rPr>
          <w:sz w:val="20"/>
        </w:rPr>
      </w:pPr>
    </w:p>
    <w:p w:rsidR="00CE4C9F" w:rsidRDefault="00CE4C9F">
      <w:pPr>
        <w:pStyle w:val="BodyText"/>
        <w:rPr>
          <w:sz w:val="20"/>
        </w:rPr>
      </w:pPr>
    </w:p>
    <w:tbl>
      <w:tblPr>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5"/>
        <w:gridCol w:w="4851"/>
        <w:gridCol w:w="397"/>
        <w:gridCol w:w="2447"/>
      </w:tblGrid>
      <w:tr w:rsidR="00CE4C9F">
        <w:trPr>
          <w:trHeight w:val="608"/>
        </w:trPr>
        <w:tc>
          <w:tcPr>
            <w:tcW w:w="2485" w:type="dxa"/>
            <w:tcBorders>
              <w:top w:val="nil"/>
              <w:left w:val="nil"/>
              <w:right w:val="nil"/>
            </w:tcBorders>
          </w:tcPr>
          <w:p w:rsidR="00CE4C9F" w:rsidRDefault="00C85DFB">
            <w:pPr>
              <w:pStyle w:val="TableParagraph"/>
              <w:tabs>
                <w:tab w:val="left" w:pos="2069"/>
              </w:tabs>
              <w:spacing w:before="72"/>
              <w:ind w:left="146"/>
              <w:rPr>
                <w:rFonts w:ascii="Arial" w:hAnsi="Arial"/>
                <w:sz w:val="28"/>
              </w:rPr>
            </w:pPr>
            <w:bookmarkStart w:id="233" w:name="_bookmark229"/>
            <w:bookmarkEnd w:id="233"/>
            <w:r>
              <w:rPr>
                <w:sz w:val="20"/>
              </w:rPr>
              <w:t>CONTINUATION</w:t>
            </w:r>
            <w:r>
              <w:rPr>
                <w:sz w:val="20"/>
              </w:rPr>
              <w:tab/>
            </w:r>
            <w:r>
              <w:rPr>
                <w:rFonts w:ascii="Arial" w:hAnsi="Arial"/>
                <w:position w:val="-3"/>
                <w:sz w:val="28"/>
              </w:rPr>
              <w:t>□</w:t>
            </w:r>
          </w:p>
          <w:p w:rsidR="00CE4C9F" w:rsidRDefault="00C85DFB">
            <w:pPr>
              <w:pStyle w:val="TableParagraph"/>
              <w:tabs>
                <w:tab w:val="left" w:pos="2079"/>
              </w:tabs>
              <w:spacing w:before="12" w:line="183" w:lineRule="exact"/>
              <w:ind w:left="151"/>
              <w:rPr>
                <w:sz w:val="10"/>
              </w:rPr>
            </w:pPr>
            <w:r>
              <w:rPr>
                <w:w w:val="90"/>
                <w:position w:val="1"/>
                <w:sz w:val="20"/>
              </w:rPr>
              <w:t>SUPPLEMENT</w:t>
            </w:r>
            <w:r>
              <w:rPr>
                <w:w w:val="90"/>
                <w:position w:val="1"/>
                <w:sz w:val="20"/>
              </w:rPr>
              <w:tab/>
            </w:r>
            <w:r>
              <w:rPr>
                <w:w w:val="95"/>
                <w:sz w:val="10"/>
              </w:rPr>
              <w:t>V</w:t>
            </w:r>
          </w:p>
        </w:tc>
        <w:tc>
          <w:tcPr>
            <w:tcW w:w="4851" w:type="dxa"/>
            <w:tcBorders>
              <w:left w:val="nil"/>
              <w:bottom w:val="single" w:sz="18" w:space="0" w:color="000000"/>
              <w:right w:val="nil"/>
            </w:tcBorders>
          </w:tcPr>
          <w:p w:rsidR="00CE4C9F" w:rsidRDefault="00C85DFB">
            <w:pPr>
              <w:pStyle w:val="TableParagraph"/>
              <w:tabs>
                <w:tab w:val="left" w:pos="2712"/>
              </w:tabs>
              <w:spacing w:before="10"/>
              <w:ind w:left="960"/>
              <w:rPr>
                <w:sz w:val="15"/>
              </w:rPr>
            </w:pPr>
            <w:r>
              <w:rPr>
                <w:w w:val="95"/>
                <w:sz w:val="15"/>
              </w:rPr>
              <w:t>Reporting</w:t>
            </w:r>
            <w:r>
              <w:rPr>
                <w:spacing w:val="-6"/>
                <w:w w:val="95"/>
                <w:sz w:val="15"/>
              </w:rPr>
              <w:t xml:space="preserve"> </w:t>
            </w:r>
            <w:r>
              <w:rPr>
                <w:w w:val="95"/>
                <w:sz w:val="15"/>
              </w:rPr>
              <w:t>Agency</w:t>
            </w:r>
            <w:r>
              <w:rPr>
                <w:w w:val="95"/>
                <w:sz w:val="15"/>
              </w:rPr>
              <w:tab/>
            </w:r>
            <w:r>
              <w:rPr>
                <w:sz w:val="15"/>
              </w:rPr>
              <w:t>Reporting</w:t>
            </w:r>
            <w:r>
              <w:rPr>
                <w:spacing w:val="-9"/>
                <w:sz w:val="15"/>
              </w:rPr>
              <w:t xml:space="preserve"> </w:t>
            </w:r>
            <w:r>
              <w:rPr>
                <w:sz w:val="15"/>
              </w:rPr>
              <w:t>Officer</w:t>
            </w:r>
          </w:p>
          <w:p w:rsidR="00CE4C9F" w:rsidRDefault="00CE4C9F">
            <w:pPr>
              <w:pStyle w:val="TableParagraph"/>
              <w:spacing w:before="9"/>
              <w:rPr>
                <w:sz w:val="12"/>
              </w:rPr>
            </w:pPr>
          </w:p>
          <w:p w:rsidR="00CE4C9F" w:rsidRDefault="00C85DFB">
            <w:pPr>
              <w:pStyle w:val="TableParagraph"/>
              <w:tabs>
                <w:tab w:val="left" w:pos="2709"/>
              </w:tabs>
              <w:spacing w:line="259" w:lineRule="exact"/>
              <w:ind w:left="957"/>
              <w:rPr>
                <w:b/>
              </w:rPr>
            </w:pPr>
            <w:r>
              <w:t>JCSO</w:t>
            </w:r>
            <w:r>
              <w:tab/>
            </w:r>
            <w:r>
              <w:rPr>
                <w:b/>
                <w:position w:val="1"/>
              </w:rPr>
              <w:t>PETERSON</w:t>
            </w:r>
          </w:p>
        </w:tc>
        <w:tc>
          <w:tcPr>
            <w:tcW w:w="397" w:type="dxa"/>
            <w:tcBorders>
              <w:left w:val="nil"/>
              <w:bottom w:val="single" w:sz="18" w:space="0" w:color="000000"/>
              <w:right w:val="nil"/>
            </w:tcBorders>
          </w:tcPr>
          <w:p w:rsidR="00CE4C9F" w:rsidRDefault="00CE4C9F">
            <w:pPr>
              <w:pStyle w:val="TableParagraph"/>
              <w:rPr>
                <w:sz w:val="18"/>
              </w:rPr>
            </w:pPr>
          </w:p>
        </w:tc>
        <w:tc>
          <w:tcPr>
            <w:tcW w:w="2447" w:type="dxa"/>
            <w:tcBorders>
              <w:top w:val="single" w:sz="18" w:space="0" w:color="000000"/>
              <w:left w:val="nil"/>
              <w:bottom w:val="single" w:sz="18" w:space="0" w:color="000000"/>
            </w:tcBorders>
          </w:tcPr>
          <w:p w:rsidR="00CE4C9F" w:rsidRDefault="00C85DFB">
            <w:pPr>
              <w:pStyle w:val="TableParagraph"/>
              <w:spacing w:before="29"/>
              <w:ind w:left="168"/>
              <w:rPr>
                <w:sz w:val="14"/>
              </w:rPr>
            </w:pPr>
            <w:r>
              <w:rPr>
                <w:w w:val="105"/>
                <w:sz w:val="14"/>
              </w:rPr>
              <w:t>Case Report No</w:t>
            </w:r>
          </w:p>
          <w:p w:rsidR="00CE4C9F" w:rsidRDefault="00C85DFB">
            <w:pPr>
              <w:pStyle w:val="TableParagraph"/>
              <w:spacing w:before="129"/>
              <w:ind w:left="167"/>
              <w:rPr>
                <w:b/>
                <w:sz w:val="20"/>
              </w:rPr>
            </w:pPr>
            <w:r>
              <w:rPr>
                <w:b/>
                <w:w w:val="105"/>
                <w:sz w:val="20"/>
              </w:rPr>
              <w:t>99-7625-DDD</w:t>
            </w:r>
          </w:p>
        </w:tc>
      </w:tr>
      <w:tr w:rsidR="00CE4C9F">
        <w:trPr>
          <w:trHeight w:val="1015"/>
        </w:trPr>
        <w:tc>
          <w:tcPr>
            <w:tcW w:w="7336" w:type="dxa"/>
            <w:gridSpan w:val="2"/>
            <w:tcBorders>
              <w:top w:val="single" w:sz="18" w:space="0" w:color="000000"/>
              <w:left w:val="nil"/>
              <w:right w:val="nil"/>
            </w:tcBorders>
          </w:tcPr>
          <w:p w:rsidR="00CE4C9F" w:rsidRDefault="00C85DFB">
            <w:pPr>
              <w:pStyle w:val="TableParagraph"/>
              <w:spacing w:before="41" w:line="202" w:lineRule="exact"/>
              <w:ind w:left="4161"/>
              <w:rPr>
                <w:b/>
              </w:rPr>
            </w:pPr>
            <w:r>
              <w:rPr>
                <w:b/>
              </w:rPr>
              <w:t>COLUMBINE</w:t>
            </w:r>
          </w:p>
          <w:p w:rsidR="00CE4C9F" w:rsidRDefault="00C85DFB" w:rsidP="005708A9">
            <w:pPr>
              <w:pStyle w:val="TableParagraph"/>
              <w:tabs>
                <w:tab w:val="left" w:pos="1156"/>
                <w:tab w:val="left" w:pos="1418"/>
                <w:tab w:val="left" w:pos="4142"/>
                <w:tab w:val="left" w:pos="5478"/>
                <w:tab w:val="left" w:pos="6051"/>
              </w:tabs>
              <w:spacing w:before="1" w:line="175" w:lineRule="auto"/>
              <w:ind w:right="137"/>
              <w:rPr>
                <w:sz w:val="13"/>
              </w:rPr>
            </w:pPr>
            <w:r>
              <w:rPr>
                <w:rFonts w:ascii="Arial" w:hAnsi="Arial"/>
                <w:position w:val="-15"/>
                <w:sz w:val="33"/>
              </w:rPr>
              <w:tab/>
            </w:r>
            <w:r>
              <w:rPr>
                <w:sz w:val="18"/>
              </w:rPr>
              <w:t>First</w:t>
            </w:r>
            <w:r>
              <w:rPr>
                <w:spacing w:val="30"/>
                <w:sz w:val="18"/>
              </w:rPr>
              <w:t xml:space="preserve"> </w:t>
            </w:r>
            <w:r>
              <w:rPr>
                <w:sz w:val="18"/>
              </w:rPr>
              <w:t>Degree</w:t>
            </w:r>
            <w:r>
              <w:rPr>
                <w:spacing w:val="16"/>
                <w:sz w:val="18"/>
              </w:rPr>
              <w:t xml:space="preserve"> </w:t>
            </w:r>
            <w:r>
              <w:rPr>
                <w:sz w:val="18"/>
              </w:rPr>
              <w:t>Murder</w:t>
            </w:r>
          </w:p>
          <w:p w:rsidR="00CE4C9F" w:rsidRDefault="00C85DFB" w:rsidP="005708A9">
            <w:pPr>
              <w:pStyle w:val="TableParagraph"/>
              <w:tabs>
                <w:tab w:val="left" w:pos="1198"/>
                <w:tab w:val="left" w:pos="4375"/>
                <w:tab w:val="left" w:pos="5472"/>
                <w:tab w:val="left" w:pos="6499"/>
              </w:tabs>
              <w:spacing w:line="113" w:lineRule="exact"/>
              <w:rPr>
                <w:sz w:val="13"/>
              </w:rPr>
            </w:pPr>
            <w:r>
              <w:rPr>
                <w:rFonts w:ascii="Arial"/>
                <w:w w:val="105"/>
                <w:position w:val="1"/>
                <w:sz w:val="13"/>
              </w:rPr>
              <w:tab/>
            </w:r>
            <w:r>
              <w:rPr>
                <w:w w:val="105"/>
                <w:position w:val="2"/>
                <w:sz w:val="15"/>
              </w:rPr>
              <w:tab/>
            </w:r>
          </w:p>
        </w:tc>
        <w:tc>
          <w:tcPr>
            <w:tcW w:w="397" w:type="dxa"/>
            <w:tcBorders>
              <w:top w:val="single" w:sz="18" w:space="0" w:color="000000"/>
              <w:left w:val="nil"/>
              <w:right w:val="nil"/>
            </w:tcBorders>
          </w:tcPr>
          <w:p w:rsidR="00CE4C9F" w:rsidRDefault="00CE4C9F">
            <w:pPr>
              <w:pStyle w:val="TableParagraph"/>
              <w:rPr>
                <w:sz w:val="16"/>
              </w:rPr>
            </w:pPr>
          </w:p>
          <w:p w:rsidR="00CE4C9F" w:rsidRDefault="00CE4C9F">
            <w:pPr>
              <w:pStyle w:val="TableParagraph"/>
              <w:rPr>
                <w:sz w:val="16"/>
              </w:rPr>
            </w:pPr>
          </w:p>
          <w:p w:rsidR="00CE4C9F" w:rsidRDefault="00CE4C9F">
            <w:pPr>
              <w:pStyle w:val="TableParagraph"/>
              <w:spacing w:before="10"/>
              <w:rPr>
                <w:sz w:val="14"/>
              </w:rPr>
            </w:pPr>
          </w:p>
          <w:p w:rsidR="00CE4C9F" w:rsidRDefault="00CE4C9F">
            <w:pPr>
              <w:pStyle w:val="TableParagraph"/>
              <w:ind w:left="21"/>
              <w:jc w:val="center"/>
              <w:rPr>
                <w:sz w:val="15"/>
              </w:rPr>
            </w:pPr>
          </w:p>
          <w:p w:rsidR="00CE4C9F" w:rsidRDefault="00CE4C9F">
            <w:pPr>
              <w:pStyle w:val="TableParagraph"/>
              <w:spacing w:before="107"/>
              <w:ind w:left="31"/>
              <w:jc w:val="center"/>
              <w:rPr>
                <w:sz w:val="15"/>
              </w:rPr>
            </w:pPr>
          </w:p>
        </w:tc>
        <w:tc>
          <w:tcPr>
            <w:tcW w:w="2447" w:type="dxa"/>
            <w:tcBorders>
              <w:top w:val="single" w:sz="18" w:space="0" w:color="000000"/>
              <w:left w:val="nil"/>
            </w:tcBorders>
          </w:tcPr>
          <w:p w:rsidR="00CE4C9F" w:rsidRDefault="00C85DFB">
            <w:pPr>
              <w:pStyle w:val="TableParagraph"/>
              <w:ind w:left="180"/>
              <w:rPr>
                <w:sz w:val="14"/>
              </w:rPr>
            </w:pPr>
            <w:r>
              <w:rPr>
                <w:sz w:val="14"/>
              </w:rPr>
              <w:t>Da</w:t>
            </w:r>
            <w:r w:rsidR="005708A9">
              <w:rPr>
                <w:sz w:val="14"/>
              </w:rPr>
              <w:t>t</w:t>
            </w:r>
            <w:r>
              <w:rPr>
                <w:sz w:val="14"/>
              </w:rPr>
              <w:t>e This Report</w:t>
            </w:r>
          </w:p>
          <w:p w:rsidR="00CE4C9F" w:rsidRDefault="00C85DFB">
            <w:pPr>
              <w:pStyle w:val="TableParagraph"/>
              <w:tabs>
                <w:tab w:val="left" w:pos="2277"/>
              </w:tabs>
              <w:spacing w:before="136" w:line="132" w:lineRule="auto"/>
              <w:ind w:left="166"/>
              <w:rPr>
                <w:sz w:val="36"/>
              </w:rPr>
            </w:pPr>
            <w:r>
              <w:rPr>
                <w:b/>
                <w:sz w:val="20"/>
              </w:rPr>
              <w:t>06--14-99</w:t>
            </w:r>
            <w:r>
              <w:rPr>
                <w:b/>
                <w:sz w:val="20"/>
              </w:rPr>
              <w:tab/>
            </w:r>
            <w:r>
              <w:rPr>
                <w:position w:val="-18"/>
                <w:sz w:val="36"/>
              </w:rPr>
              <w:t>-</w:t>
            </w:r>
          </w:p>
          <w:p w:rsidR="00CE4C9F" w:rsidRDefault="00C85DFB">
            <w:pPr>
              <w:pStyle w:val="TableParagraph"/>
              <w:tabs>
                <w:tab w:val="left" w:pos="1499"/>
              </w:tabs>
              <w:spacing w:line="152" w:lineRule="exact"/>
              <w:ind w:left="180"/>
              <w:rPr>
                <w:sz w:val="14"/>
              </w:rPr>
            </w:pPr>
            <w:r>
              <w:rPr>
                <w:sz w:val="14"/>
              </w:rPr>
              <w:t xml:space="preserve">Recommend </w:t>
            </w:r>
            <w:r>
              <w:rPr>
                <w:sz w:val="15"/>
              </w:rPr>
              <w:t>Case:</w:t>
            </w:r>
            <w:r>
              <w:rPr>
                <w:sz w:val="15"/>
              </w:rPr>
              <w:tab/>
            </w:r>
            <w:r>
              <w:rPr>
                <w:sz w:val="14"/>
              </w:rPr>
              <w:t>Re</w:t>
            </w:r>
            <w:r w:rsidR="005708A9">
              <w:rPr>
                <w:sz w:val="14"/>
              </w:rPr>
              <w:t>vi</w:t>
            </w:r>
            <w:r>
              <w:rPr>
                <w:sz w:val="14"/>
              </w:rPr>
              <w:t>ew</w:t>
            </w:r>
          </w:p>
          <w:p w:rsidR="00CE4C9F" w:rsidRDefault="00C85DFB">
            <w:pPr>
              <w:pStyle w:val="TableParagraph"/>
              <w:tabs>
                <w:tab w:val="left" w:pos="2121"/>
              </w:tabs>
              <w:spacing w:before="106" w:line="168" w:lineRule="exact"/>
              <w:ind w:left="1449"/>
              <w:rPr>
                <w:sz w:val="15"/>
              </w:rPr>
            </w:pPr>
            <w:r>
              <w:rPr>
                <w:sz w:val="14"/>
              </w:rPr>
              <w:t>Closure</w:t>
            </w:r>
            <w:r>
              <w:rPr>
                <w:sz w:val="14"/>
              </w:rPr>
              <w:tab/>
            </w:r>
          </w:p>
        </w:tc>
      </w:tr>
    </w:tbl>
    <w:p w:rsidR="00CE4C9F" w:rsidRDefault="009F05AF">
      <w:pPr>
        <w:spacing w:before="92"/>
        <w:ind w:left="675"/>
        <w:rPr>
          <w:sz w:val="20"/>
        </w:rPr>
      </w:pPr>
      <w:r>
        <w:pict>
          <v:group id="_x0000_s3407" style="position:absolute;left:0;text-align:left;margin-left:64.05pt;margin-top:-61.55pt;width:468.05pt;height:1.95pt;z-index:-251489280;mso-position-horizontal-relative:page;mso-position-vertical-relative:text" coordorigin="1281,-1231" coordsize="9361,39">
            <v:line id="_x0000_s3410" style="position:absolute" from="1281,-1212" to="6818,-1212" strokeweight=".33928mm"/>
            <v:line id="_x0000_s3409" style="position:absolute" from="6818,-1212" to="8205,-1212" strokeweight=".67856mm"/>
            <v:line id="_x0000_s3408" style="position:absolute" from="8205,-1212" to="10641,-1212" strokeweight=".33928mm"/>
            <w10:wrap anchorx="page"/>
          </v:group>
        </w:pict>
      </w:r>
      <w:r w:rsidR="00C85DFB">
        <w:rPr>
          <w:sz w:val="20"/>
          <w:u w:val="thick"/>
        </w:rPr>
        <w:t>WITNESSES:</w:t>
      </w:r>
    </w:p>
    <w:p w:rsidR="00CE4C9F" w:rsidRDefault="00CE4C9F">
      <w:pPr>
        <w:pStyle w:val="BodyText"/>
        <w:rPr>
          <w:sz w:val="22"/>
        </w:rPr>
      </w:pPr>
    </w:p>
    <w:p w:rsidR="00CE4C9F" w:rsidRDefault="00CE4C9F">
      <w:pPr>
        <w:pStyle w:val="BodyText"/>
        <w:spacing w:before="10"/>
        <w:rPr>
          <w:sz w:val="19"/>
        </w:rPr>
      </w:pPr>
    </w:p>
    <w:p w:rsidR="00CE4C9F" w:rsidRDefault="00C85DFB">
      <w:pPr>
        <w:ind w:left="673"/>
        <w:rPr>
          <w:sz w:val="20"/>
        </w:rPr>
      </w:pPr>
      <w:r>
        <w:rPr>
          <w:sz w:val="21"/>
        </w:rPr>
        <w:t xml:space="preserve">JENNIFER </w:t>
      </w:r>
      <w:r>
        <w:rPr>
          <w:sz w:val="20"/>
        </w:rPr>
        <w:t>TINDALL, DOB/10-25-82</w:t>
      </w:r>
    </w:p>
    <w:p w:rsidR="00CE4C9F" w:rsidRDefault="00C85DFB">
      <w:pPr>
        <w:spacing w:before="134" w:line="381" w:lineRule="auto"/>
        <w:ind w:left="683" w:right="7379" w:hanging="4"/>
        <w:rPr>
          <w:sz w:val="20"/>
        </w:rPr>
      </w:pPr>
      <w:r>
        <w:rPr>
          <w:sz w:val="20"/>
        </w:rPr>
        <w:t>7849 West Caley Drive Littleton. CO 80123</w:t>
      </w:r>
    </w:p>
    <w:p w:rsidR="00CE4C9F" w:rsidRDefault="00C85DFB">
      <w:pPr>
        <w:spacing w:before="9"/>
        <w:ind w:left="669"/>
        <w:rPr>
          <w:sz w:val="20"/>
        </w:rPr>
      </w:pPr>
      <w:r>
        <w:rPr>
          <w:sz w:val="20"/>
        </w:rPr>
        <w:t>303-933-4851</w:t>
      </w:r>
    </w:p>
    <w:p w:rsidR="00CE4C9F" w:rsidRDefault="00C85DFB">
      <w:pPr>
        <w:spacing w:before="126"/>
        <w:ind w:left="675"/>
        <w:rPr>
          <w:sz w:val="20"/>
        </w:rPr>
      </w:pPr>
      <w:r>
        <w:rPr>
          <w:sz w:val="20"/>
        </w:rPr>
        <w:t>Student-Columbine High School</w:t>
      </w:r>
    </w:p>
    <w:p w:rsidR="00CE4C9F" w:rsidRDefault="00CE4C9F">
      <w:pPr>
        <w:pStyle w:val="BodyText"/>
        <w:rPr>
          <w:sz w:val="22"/>
        </w:rPr>
      </w:pPr>
    </w:p>
    <w:p w:rsidR="00CE4C9F" w:rsidRDefault="00CE4C9F">
      <w:pPr>
        <w:pStyle w:val="BodyText"/>
        <w:spacing w:before="6"/>
      </w:pPr>
    </w:p>
    <w:p w:rsidR="00CE4C9F" w:rsidRDefault="00C85DFB">
      <w:pPr>
        <w:ind w:left="680"/>
        <w:rPr>
          <w:sz w:val="20"/>
        </w:rPr>
      </w:pPr>
      <w:r>
        <w:rPr>
          <w:sz w:val="20"/>
        </w:rPr>
        <w:t>CHRISTINA TINDALL</w:t>
      </w:r>
    </w:p>
    <w:p w:rsidR="00CE4C9F" w:rsidRDefault="00C85DFB">
      <w:pPr>
        <w:spacing w:before="145"/>
        <w:ind w:left="684" w:right="8338" w:hanging="10"/>
        <w:rPr>
          <w:sz w:val="20"/>
        </w:rPr>
      </w:pPr>
      <w:r>
        <w:rPr>
          <w:sz w:val="20"/>
        </w:rPr>
        <w:t>Same as above.</w:t>
      </w:r>
    </w:p>
    <w:p w:rsidR="00CE4C9F" w:rsidRDefault="00C85DFB">
      <w:pPr>
        <w:spacing w:before="136"/>
        <w:ind w:left="684" w:right="8338"/>
        <w:rPr>
          <w:sz w:val="20"/>
        </w:rPr>
      </w:pPr>
      <w:r>
        <w:rPr>
          <w:w w:val="95"/>
          <w:sz w:val="20"/>
        </w:rPr>
        <w:t>Work:</w:t>
      </w:r>
      <w:r>
        <w:rPr>
          <w:spacing w:val="32"/>
          <w:w w:val="95"/>
          <w:sz w:val="20"/>
        </w:rPr>
        <w:t xml:space="preserve"> </w:t>
      </w:r>
      <w:r>
        <w:rPr>
          <w:spacing w:val="-2"/>
          <w:w w:val="95"/>
          <w:sz w:val="20"/>
        </w:rPr>
        <w:t>303-978-1525</w:t>
      </w:r>
    </w:p>
    <w:p w:rsidR="00CE4C9F" w:rsidRDefault="00CE4C9F">
      <w:pPr>
        <w:pStyle w:val="BodyText"/>
        <w:rPr>
          <w:sz w:val="22"/>
        </w:rPr>
      </w:pPr>
    </w:p>
    <w:p w:rsidR="00CE4C9F" w:rsidRDefault="00CE4C9F">
      <w:pPr>
        <w:pStyle w:val="BodyText"/>
        <w:spacing w:before="8"/>
        <w:rPr>
          <w:sz w:val="20"/>
        </w:rPr>
      </w:pPr>
    </w:p>
    <w:p w:rsidR="00CE4C9F" w:rsidRDefault="00C85DFB">
      <w:pPr>
        <w:pStyle w:val="BodyText"/>
        <w:spacing w:before="1"/>
        <w:ind w:left="684"/>
      </w:pPr>
      <w:r>
        <w:rPr>
          <w:w w:val="90"/>
        </w:rPr>
        <w:t>ROBERT</w:t>
      </w:r>
      <w:r>
        <w:rPr>
          <w:spacing w:val="22"/>
          <w:w w:val="90"/>
        </w:rPr>
        <w:t xml:space="preserve"> </w:t>
      </w:r>
      <w:r>
        <w:rPr>
          <w:w w:val="90"/>
        </w:rPr>
        <w:t>TINDALL</w:t>
      </w:r>
    </w:p>
    <w:p w:rsidR="00CE4C9F" w:rsidRDefault="00C85DFB">
      <w:pPr>
        <w:spacing w:before="133"/>
        <w:ind w:left="684"/>
        <w:rPr>
          <w:sz w:val="20"/>
        </w:rPr>
      </w:pPr>
      <w:r>
        <w:rPr>
          <w:sz w:val="20"/>
        </w:rPr>
        <w:t>Same as above.</w:t>
      </w:r>
    </w:p>
    <w:p w:rsidR="00CE4C9F" w:rsidRDefault="00C85DFB">
      <w:pPr>
        <w:spacing w:before="135"/>
        <w:ind w:left="694"/>
        <w:rPr>
          <w:sz w:val="20"/>
        </w:rPr>
      </w:pPr>
      <w:r>
        <w:rPr>
          <w:sz w:val="20"/>
        </w:rPr>
        <w:t>Work: 1-800-377-!765</w:t>
      </w:r>
    </w:p>
    <w:p w:rsidR="00CE4C9F" w:rsidRDefault="00CE4C9F">
      <w:pPr>
        <w:pStyle w:val="BodyText"/>
        <w:rPr>
          <w:sz w:val="20"/>
        </w:rPr>
      </w:pPr>
    </w:p>
    <w:p w:rsidR="00CE4C9F" w:rsidRDefault="00CE4C9F">
      <w:pPr>
        <w:pStyle w:val="BodyText"/>
        <w:spacing w:before="7"/>
        <w:rPr>
          <w:sz w:val="23"/>
        </w:rPr>
      </w:pPr>
    </w:p>
    <w:p w:rsidR="00CE4C9F" w:rsidRDefault="00C85DFB">
      <w:pPr>
        <w:ind w:left="692"/>
        <w:rPr>
          <w:sz w:val="20"/>
        </w:rPr>
      </w:pPr>
      <w:r>
        <w:rPr>
          <w:w w:val="105"/>
          <w:sz w:val="20"/>
          <w:u w:val="thick"/>
        </w:rPr>
        <w:t>INVESTIGATION</w:t>
      </w:r>
      <w:r>
        <w:rPr>
          <w:w w:val="105"/>
          <w:sz w:val="20"/>
        </w:rPr>
        <w:t>:</w:t>
      </w:r>
    </w:p>
    <w:p w:rsidR="00CE4C9F" w:rsidRDefault="00CE4C9F">
      <w:pPr>
        <w:pStyle w:val="BodyText"/>
        <w:rPr>
          <w:sz w:val="22"/>
        </w:rPr>
      </w:pPr>
    </w:p>
    <w:p w:rsidR="00CE4C9F" w:rsidRDefault="00CE4C9F">
      <w:pPr>
        <w:pStyle w:val="BodyText"/>
        <w:rPr>
          <w:sz w:val="19"/>
        </w:rPr>
      </w:pPr>
    </w:p>
    <w:p w:rsidR="00CE4C9F" w:rsidRDefault="00C85DFB">
      <w:pPr>
        <w:spacing w:line="381" w:lineRule="auto"/>
        <w:ind w:left="690" w:right="256" w:hanging="3"/>
        <w:jc w:val="both"/>
        <w:rPr>
          <w:sz w:val="20"/>
        </w:rPr>
      </w:pPr>
      <w:r>
        <w:rPr>
          <w:rFonts w:ascii="Arial"/>
          <w:sz w:val="19"/>
        </w:rPr>
        <w:t>On</w:t>
      </w:r>
      <w:r>
        <w:rPr>
          <w:rFonts w:ascii="Arial"/>
          <w:spacing w:val="-40"/>
          <w:sz w:val="19"/>
        </w:rPr>
        <w:t xml:space="preserve"> </w:t>
      </w:r>
      <w:r>
        <w:rPr>
          <w:sz w:val="20"/>
        </w:rPr>
        <w:t>06-14-99,</w:t>
      </w:r>
      <w:r>
        <w:rPr>
          <w:spacing w:val="-30"/>
          <w:sz w:val="20"/>
        </w:rPr>
        <w:t xml:space="preserve"> </w:t>
      </w:r>
      <w:r>
        <w:rPr>
          <w:sz w:val="20"/>
        </w:rPr>
        <w:t>at</w:t>
      </w:r>
      <w:r>
        <w:rPr>
          <w:spacing w:val="-35"/>
          <w:sz w:val="20"/>
        </w:rPr>
        <w:t xml:space="preserve"> </w:t>
      </w:r>
      <w:r>
        <w:rPr>
          <w:sz w:val="20"/>
        </w:rPr>
        <w:t>about</w:t>
      </w:r>
      <w:r>
        <w:rPr>
          <w:spacing w:val="-32"/>
          <w:sz w:val="20"/>
        </w:rPr>
        <w:t xml:space="preserve"> </w:t>
      </w:r>
      <w:r>
        <w:rPr>
          <w:sz w:val="20"/>
        </w:rPr>
        <w:t>1100</w:t>
      </w:r>
      <w:r>
        <w:rPr>
          <w:spacing w:val="-35"/>
          <w:sz w:val="20"/>
        </w:rPr>
        <w:t xml:space="preserve"> </w:t>
      </w:r>
      <w:r>
        <w:rPr>
          <w:sz w:val="20"/>
        </w:rPr>
        <w:t>hours,</w:t>
      </w:r>
      <w:r>
        <w:rPr>
          <w:spacing w:val="-35"/>
          <w:sz w:val="20"/>
        </w:rPr>
        <w:t xml:space="preserve"> </w:t>
      </w:r>
      <w:r>
        <w:rPr>
          <w:sz w:val="20"/>
        </w:rPr>
        <w:t>I</w:t>
      </w:r>
      <w:r>
        <w:rPr>
          <w:spacing w:val="-32"/>
          <w:sz w:val="20"/>
        </w:rPr>
        <w:t xml:space="preserve"> </w:t>
      </w:r>
      <w:r>
        <w:rPr>
          <w:sz w:val="20"/>
        </w:rPr>
        <w:t>responded</w:t>
      </w:r>
      <w:r>
        <w:rPr>
          <w:spacing w:val="-32"/>
          <w:sz w:val="20"/>
        </w:rPr>
        <w:t xml:space="preserve"> </w:t>
      </w:r>
      <w:r>
        <w:rPr>
          <w:sz w:val="18"/>
        </w:rPr>
        <w:t>to</w:t>
      </w:r>
      <w:r>
        <w:rPr>
          <w:spacing w:val="-19"/>
          <w:sz w:val="18"/>
        </w:rPr>
        <w:t xml:space="preserve"> </w:t>
      </w:r>
      <w:r>
        <w:rPr>
          <w:sz w:val="20"/>
        </w:rPr>
        <w:t>7849</w:t>
      </w:r>
      <w:r>
        <w:rPr>
          <w:spacing w:val="-31"/>
          <w:sz w:val="20"/>
        </w:rPr>
        <w:t xml:space="preserve"> </w:t>
      </w:r>
      <w:r>
        <w:rPr>
          <w:sz w:val="20"/>
        </w:rPr>
        <w:t>W.</w:t>
      </w:r>
      <w:r>
        <w:rPr>
          <w:spacing w:val="-36"/>
          <w:sz w:val="20"/>
        </w:rPr>
        <w:t xml:space="preserve"> </w:t>
      </w:r>
      <w:r>
        <w:rPr>
          <w:sz w:val="20"/>
        </w:rPr>
        <w:t>Caley</w:t>
      </w:r>
      <w:r>
        <w:rPr>
          <w:spacing w:val="-33"/>
          <w:sz w:val="20"/>
        </w:rPr>
        <w:t xml:space="preserve"> </w:t>
      </w:r>
      <w:r>
        <w:rPr>
          <w:sz w:val="20"/>
        </w:rPr>
        <w:t>Drive</w:t>
      </w:r>
      <w:r>
        <w:rPr>
          <w:spacing w:val="-34"/>
          <w:sz w:val="20"/>
        </w:rPr>
        <w:t xml:space="preserve"> </w:t>
      </w:r>
      <w:r>
        <w:rPr>
          <w:sz w:val="20"/>
        </w:rPr>
        <w:t>to</w:t>
      </w:r>
      <w:r>
        <w:rPr>
          <w:spacing w:val="-39"/>
          <w:sz w:val="20"/>
        </w:rPr>
        <w:t xml:space="preserve"> </w:t>
      </w:r>
      <w:r>
        <w:rPr>
          <w:sz w:val="20"/>
        </w:rPr>
        <w:t>contact</w:t>
      </w:r>
      <w:r>
        <w:rPr>
          <w:spacing w:val="-32"/>
          <w:sz w:val="20"/>
        </w:rPr>
        <w:t xml:space="preserve"> </w:t>
      </w:r>
      <w:r>
        <w:rPr>
          <w:sz w:val="20"/>
        </w:rPr>
        <w:t>and</w:t>
      </w:r>
      <w:r>
        <w:rPr>
          <w:spacing w:val="-34"/>
          <w:sz w:val="20"/>
        </w:rPr>
        <w:t xml:space="preserve"> </w:t>
      </w:r>
      <w:r>
        <w:rPr>
          <w:sz w:val="20"/>
        </w:rPr>
        <w:t>interview</w:t>
      </w:r>
      <w:r>
        <w:rPr>
          <w:spacing w:val="-26"/>
          <w:sz w:val="20"/>
        </w:rPr>
        <w:t xml:space="preserve"> </w:t>
      </w:r>
      <w:r>
        <w:rPr>
          <w:sz w:val="20"/>
        </w:rPr>
        <w:t>Jennifer</w:t>
      </w:r>
      <w:r>
        <w:rPr>
          <w:spacing w:val="-30"/>
          <w:sz w:val="20"/>
        </w:rPr>
        <w:t xml:space="preserve"> </w:t>
      </w:r>
      <w:r>
        <w:rPr>
          <w:sz w:val="20"/>
        </w:rPr>
        <w:t>Tindall,</w:t>
      </w:r>
      <w:r>
        <w:rPr>
          <w:spacing w:val="-25"/>
          <w:sz w:val="20"/>
        </w:rPr>
        <w:t xml:space="preserve"> </w:t>
      </w:r>
      <w:r>
        <w:rPr>
          <w:sz w:val="20"/>
        </w:rPr>
        <w:t>who</w:t>
      </w:r>
      <w:r>
        <w:rPr>
          <w:spacing w:val="-28"/>
          <w:sz w:val="20"/>
        </w:rPr>
        <w:t xml:space="preserve"> </w:t>
      </w:r>
      <w:r>
        <w:rPr>
          <w:sz w:val="20"/>
        </w:rPr>
        <w:t>is</w:t>
      </w:r>
      <w:r>
        <w:rPr>
          <w:spacing w:val="-34"/>
          <w:sz w:val="20"/>
        </w:rPr>
        <w:t xml:space="preserve"> </w:t>
      </w:r>
      <w:r>
        <w:rPr>
          <w:sz w:val="20"/>
        </w:rPr>
        <w:t>a</w:t>
      </w:r>
      <w:r>
        <w:rPr>
          <w:spacing w:val="-38"/>
          <w:sz w:val="20"/>
        </w:rPr>
        <w:t xml:space="preserve"> </w:t>
      </w:r>
      <w:r>
        <w:rPr>
          <w:sz w:val="20"/>
        </w:rPr>
        <w:t>student at</w:t>
      </w:r>
      <w:r>
        <w:rPr>
          <w:spacing w:val="-38"/>
          <w:sz w:val="20"/>
        </w:rPr>
        <w:t xml:space="preserve"> </w:t>
      </w:r>
      <w:r>
        <w:rPr>
          <w:sz w:val="20"/>
        </w:rPr>
        <w:t>Columbine</w:t>
      </w:r>
      <w:r>
        <w:rPr>
          <w:spacing w:val="-29"/>
          <w:sz w:val="20"/>
        </w:rPr>
        <w:t xml:space="preserve"> </w:t>
      </w:r>
      <w:r>
        <w:rPr>
          <w:sz w:val="20"/>
        </w:rPr>
        <w:t>High</w:t>
      </w:r>
      <w:r>
        <w:rPr>
          <w:spacing w:val="-35"/>
          <w:sz w:val="20"/>
        </w:rPr>
        <w:t xml:space="preserve"> </w:t>
      </w:r>
      <w:r>
        <w:rPr>
          <w:sz w:val="20"/>
        </w:rPr>
        <w:t>School.</w:t>
      </w:r>
      <w:r>
        <w:rPr>
          <w:spacing w:val="-19"/>
          <w:sz w:val="20"/>
        </w:rPr>
        <w:t xml:space="preserve"> </w:t>
      </w:r>
      <w:r>
        <w:rPr>
          <w:sz w:val="20"/>
        </w:rPr>
        <w:t>This</w:t>
      </w:r>
      <w:r>
        <w:rPr>
          <w:spacing w:val="-35"/>
          <w:sz w:val="20"/>
        </w:rPr>
        <w:t xml:space="preserve"> </w:t>
      </w:r>
      <w:r>
        <w:rPr>
          <w:sz w:val="20"/>
        </w:rPr>
        <w:t>interview</w:t>
      </w:r>
      <w:r>
        <w:rPr>
          <w:spacing w:val="-32"/>
          <w:sz w:val="20"/>
        </w:rPr>
        <w:t xml:space="preserve"> </w:t>
      </w:r>
      <w:r>
        <w:rPr>
          <w:sz w:val="20"/>
        </w:rPr>
        <w:t>was</w:t>
      </w:r>
      <w:r>
        <w:rPr>
          <w:spacing w:val="-35"/>
          <w:sz w:val="20"/>
        </w:rPr>
        <w:t xml:space="preserve"> </w:t>
      </w:r>
      <w:r>
        <w:rPr>
          <w:sz w:val="20"/>
        </w:rPr>
        <w:t>in</w:t>
      </w:r>
      <w:r>
        <w:rPr>
          <w:spacing w:val="-33"/>
          <w:sz w:val="20"/>
        </w:rPr>
        <w:t xml:space="preserve"> </w:t>
      </w:r>
      <w:r>
        <w:rPr>
          <w:sz w:val="20"/>
        </w:rPr>
        <w:t>reference</w:t>
      </w:r>
      <w:r>
        <w:rPr>
          <w:spacing w:val="-34"/>
          <w:sz w:val="20"/>
        </w:rPr>
        <w:t xml:space="preserve"> </w:t>
      </w:r>
      <w:r w:rsidR="005708A9">
        <w:rPr>
          <w:sz w:val="20"/>
        </w:rPr>
        <w:t>t</w:t>
      </w:r>
      <w:r>
        <w:rPr>
          <w:sz w:val="20"/>
        </w:rPr>
        <w:t>o</w:t>
      </w:r>
      <w:r>
        <w:rPr>
          <w:spacing w:val="-34"/>
          <w:sz w:val="20"/>
        </w:rPr>
        <w:t xml:space="preserve"> </w:t>
      </w:r>
      <w:r>
        <w:rPr>
          <w:sz w:val="20"/>
        </w:rPr>
        <w:t>the</w:t>
      </w:r>
      <w:r>
        <w:rPr>
          <w:spacing w:val="-37"/>
          <w:sz w:val="20"/>
        </w:rPr>
        <w:t xml:space="preserve"> </w:t>
      </w:r>
      <w:r>
        <w:rPr>
          <w:sz w:val="20"/>
        </w:rPr>
        <w:t>shooting</w:t>
      </w:r>
      <w:r>
        <w:rPr>
          <w:spacing w:val="-35"/>
          <w:sz w:val="20"/>
        </w:rPr>
        <w:t xml:space="preserve"> </w:t>
      </w:r>
      <w:r>
        <w:rPr>
          <w:i/>
          <w:sz w:val="17"/>
        </w:rPr>
        <w:t>that</w:t>
      </w:r>
      <w:r>
        <w:rPr>
          <w:i/>
          <w:spacing w:val="-26"/>
          <w:sz w:val="17"/>
        </w:rPr>
        <w:t xml:space="preserve"> </w:t>
      </w:r>
      <w:r>
        <w:rPr>
          <w:sz w:val="20"/>
        </w:rPr>
        <w:t>occurred</w:t>
      </w:r>
      <w:r>
        <w:rPr>
          <w:spacing w:val="-33"/>
          <w:sz w:val="20"/>
        </w:rPr>
        <w:t xml:space="preserve"> </w:t>
      </w:r>
      <w:r>
        <w:rPr>
          <w:sz w:val="20"/>
        </w:rPr>
        <w:t>on</w:t>
      </w:r>
      <w:r>
        <w:rPr>
          <w:spacing w:val="-31"/>
          <w:sz w:val="20"/>
        </w:rPr>
        <w:t xml:space="preserve"> </w:t>
      </w:r>
      <w:r>
        <w:rPr>
          <w:sz w:val="20"/>
        </w:rPr>
        <w:t>04-20-99</w:t>
      </w:r>
      <w:r>
        <w:rPr>
          <w:spacing w:val="-33"/>
          <w:sz w:val="20"/>
        </w:rPr>
        <w:t xml:space="preserve"> </w:t>
      </w:r>
      <w:r>
        <w:rPr>
          <w:sz w:val="20"/>
        </w:rPr>
        <w:t>at</w:t>
      </w:r>
      <w:r>
        <w:rPr>
          <w:spacing w:val="-35"/>
          <w:sz w:val="20"/>
        </w:rPr>
        <w:t xml:space="preserve"> </w:t>
      </w:r>
      <w:r>
        <w:rPr>
          <w:sz w:val="20"/>
        </w:rPr>
        <w:t>Columbine</w:t>
      </w:r>
      <w:r>
        <w:rPr>
          <w:spacing w:val="-28"/>
          <w:sz w:val="20"/>
        </w:rPr>
        <w:t xml:space="preserve"> </w:t>
      </w:r>
      <w:r>
        <w:rPr>
          <w:sz w:val="20"/>
        </w:rPr>
        <w:t>High</w:t>
      </w:r>
      <w:r>
        <w:rPr>
          <w:spacing w:val="-35"/>
          <w:sz w:val="20"/>
        </w:rPr>
        <w:t xml:space="preserve"> </w:t>
      </w:r>
      <w:r>
        <w:rPr>
          <w:sz w:val="20"/>
        </w:rPr>
        <w:t>School</w:t>
      </w:r>
    </w:p>
    <w:p w:rsidR="00CE4C9F" w:rsidRDefault="00CE4C9F">
      <w:pPr>
        <w:pStyle w:val="BodyText"/>
        <w:spacing w:before="7"/>
        <w:rPr>
          <w:sz w:val="32"/>
        </w:rPr>
      </w:pPr>
    </w:p>
    <w:p w:rsidR="00CE4C9F" w:rsidRDefault="00C85DFB">
      <w:pPr>
        <w:spacing w:line="386" w:lineRule="auto"/>
        <w:ind w:left="687" w:right="237" w:firstLine="2"/>
        <w:jc w:val="both"/>
        <w:rPr>
          <w:sz w:val="20"/>
        </w:rPr>
      </w:pPr>
      <w:r>
        <w:rPr>
          <w:sz w:val="20"/>
        </w:rPr>
        <w:t>On</w:t>
      </w:r>
      <w:r>
        <w:rPr>
          <w:spacing w:val="-6"/>
          <w:sz w:val="20"/>
        </w:rPr>
        <w:t xml:space="preserve"> </w:t>
      </w:r>
      <w:r>
        <w:rPr>
          <w:sz w:val="20"/>
        </w:rPr>
        <w:t>06-14-99,</w:t>
      </w:r>
      <w:r>
        <w:rPr>
          <w:spacing w:val="-6"/>
          <w:sz w:val="20"/>
        </w:rPr>
        <w:t xml:space="preserve"> </w:t>
      </w:r>
      <w:r>
        <w:rPr>
          <w:sz w:val="20"/>
        </w:rPr>
        <w:t>at</w:t>
      </w:r>
      <w:r>
        <w:rPr>
          <w:spacing w:val="-7"/>
          <w:sz w:val="20"/>
        </w:rPr>
        <w:t xml:space="preserve"> </w:t>
      </w:r>
      <w:r>
        <w:rPr>
          <w:sz w:val="20"/>
        </w:rPr>
        <w:t>about</w:t>
      </w:r>
      <w:r>
        <w:rPr>
          <w:spacing w:val="-1"/>
          <w:sz w:val="20"/>
        </w:rPr>
        <w:t xml:space="preserve"> </w:t>
      </w:r>
      <w:r>
        <w:rPr>
          <w:sz w:val="20"/>
        </w:rPr>
        <w:t>1100</w:t>
      </w:r>
      <w:r>
        <w:rPr>
          <w:spacing w:val="-4"/>
          <w:sz w:val="20"/>
        </w:rPr>
        <w:t xml:space="preserve"> </w:t>
      </w:r>
      <w:r>
        <w:rPr>
          <w:sz w:val="20"/>
        </w:rPr>
        <w:t>hours,</w:t>
      </w:r>
      <w:r>
        <w:rPr>
          <w:spacing w:val="-6"/>
          <w:sz w:val="20"/>
        </w:rPr>
        <w:t xml:space="preserve"> </w:t>
      </w:r>
      <w:r>
        <w:rPr>
          <w:sz w:val="20"/>
        </w:rPr>
        <w:t>I</w:t>
      </w:r>
      <w:r>
        <w:rPr>
          <w:spacing w:val="-10"/>
          <w:sz w:val="20"/>
        </w:rPr>
        <w:t xml:space="preserve"> </w:t>
      </w:r>
      <w:r>
        <w:rPr>
          <w:sz w:val="20"/>
        </w:rPr>
        <w:t>interviewed</w:t>
      </w:r>
      <w:r>
        <w:rPr>
          <w:spacing w:val="1"/>
          <w:sz w:val="20"/>
        </w:rPr>
        <w:t xml:space="preserve"> </w:t>
      </w:r>
      <w:r>
        <w:rPr>
          <w:sz w:val="20"/>
        </w:rPr>
        <w:t>Jennifer</w:t>
      </w:r>
      <w:r>
        <w:rPr>
          <w:spacing w:val="-10"/>
          <w:sz w:val="20"/>
        </w:rPr>
        <w:t xml:space="preserve"> </w:t>
      </w:r>
      <w:r>
        <w:rPr>
          <w:sz w:val="20"/>
        </w:rPr>
        <w:t>Tindall</w:t>
      </w:r>
      <w:r>
        <w:rPr>
          <w:spacing w:val="-9"/>
          <w:sz w:val="20"/>
        </w:rPr>
        <w:t xml:space="preserve"> </w:t>
      </w:r>
      <w:r>
        <w:rPr>
          <w:sz w:val="20"/>
        </w:rPr>
        <w:t>in</w:t>
      </w:r>
      <w:r>
        <w:rPr>
          <w:spacing w:val="-17"/>
          <w:sz w:val="20"/>
        </w:rPr>
        <w:t xml:space="preserve"> </w:t>
      </w:r>
      <w:r>
        <w:rPr>
          <w:sz w:val="20"/>
        </w:rPr>
        <w:t>the</w:t>
      </w:r>
      <w:r>
        <w:rPr>
          <w:spacing w:val="-12"/>
          <w:sz w:val="20"/>
        </w:rPr>
        <w:t xml:space="preserve"> </w:t>
      </w:r>
      <w:r>
        <w:rPr>
          <w:sz w:val="20"/>
        </w:rPr>
        <w:t>presence</w:t>
      </w:r>
      <w:r>
        <w:rPr>
          <w:spacing w:val="-11"/>
          <w:sz w:val="20"/>
        </w:rPr>
        <w:t xml:space="preserve"> </w:t>
      </w:r>
      <w:r>
        <w:rPr>
          <w:sz w:val="20"/>
        </w:rPr>
        <w:t>of</w:t>
      </w:r>
      <w:r>
        <w:rPr>
          <w:spacing w:val="-9"/>
          <w:sz w:val="20"/>
        </w:rPr>
        <w:t xml:space="preserve"> </w:t>
      </w:r>
      <w:r>
        <w:rPr>
          <w:sz w:val="20"/>
        </w:rPr>
        <w:t>her</w:t>
      </w:r>
      <w:r>
        <w:rPr>
          <w:spacing w:val="-15"/>
          <w:sz w:val="20"/>
        </w:rPr>
        <w:t xml:space="preserve"> </w:t>
      </w:r>
      <w:r>
        <w:rPr>
          <w:sz w:val="20"/>
        </w:rPr>
        <w:t>mother,</w:t>
      </w:r>
      <w:r>
        <w:rPr>
          <w:spacing w:val="-10"/>
          <w:sz w:val="20"/>
        </w:rPr>
        <w:t xml:space="preserve"> </w:t>
      </w:r>
      <w:r>
        <w:rPr>
          <w:sz w:val="20"/>
        </w:rPr>
        <w:t>Christina</w:t>
      </w:r>
      <w:r>
        <w:rPr>
          <w:spacing w:val="-10"/>
          <w:sz w:val="20"/>
        </w:rPr>
        <w:t xml:space="preserve"> </w:t>
      </w:r>
      <w:r>
        <w:rPr>
          <w:sz w:val="20"/>
        </w:rPr>
        <w:t>Tindall.</w:t>
      </w:r>
      <w:r>
        <w:rPr>
          <w:spacing w:val="30"/>
          <w:sz w:val="20"/>
        </w:rPr>
        <w:t xml:space="preserve"> </w:t>
      </w:r>
      <w:r>
        <w:rPr>
          <w:sz w:val="20"/>
        </w:rPr>
        <w:t>Jennifer Tindall</w:t>
      </w:r>
      <w:r>
        <w:rPr>
          <w:spacing w:val="-17"/>
          <w:sz w:val="20"/>
        </w:rPr>
        <w:t xml:space="preserve"> </w:t>
      </w:r>
      <w:r>
        <w:rPr>
          <w:sz w:val="20"/>
        </w:rPr>
        <w:t>said</w:t>
      </w:r>
      <w:r>
        <w:rPr>
          <w:spacing w:val="-19"/>
          <w:sz w:val="20"/>
        </w:rPr>
        <w:t xml:space="preserve"> </w:t>
      </w:r>
      <w:r>
        <w:rPr>
          <w:sz w:val="20"/>
        </w:rPr>
        <w:t>on</w:t>
      </w:r>
      <w:r>
        <w:rPr>
          <w:spacing w:val="-23"/>
          <w:sz w:val="20"/>
        </w:rPr>
        <w:t xml:space="preserve"> </w:t>
      </w:r>
      <w:r>
        <w:rPr>
          <w:sz w:val="20"/>
        </w:rPr>
        <w:t>04-20-99,</w:t>
      </w:r>
      <w:r>
        <w:rPr>
          <w:spacing w:val="-21"/>
          <w:sz w:val="20"/>
        </w:rPr>
        <w:t xml:space="preserve"> </w:t>
      </w:r>
      <w:r>
        <w:rPr>
          <w:sz w:val="20"/>
        </w:rPr>
        <w:t>at</w:t>
      </w:r>
      <w:r>
        <w:rPr>
          <w:spacing w:val="-22"/>
          <w:sz w:val="20"/>
        </w:rPr>
        <w:t xml:space="preserve"> </w:t>
      </w:r>
      <w:r>
        <w:rPr>
          <w:sz w:val="20"/>
        </w:rPr>
        <w:t>about</w:t>
      </w:r>
      <w:r>
        <w:rPr>
          <w:spacing w:val="-1"/>
          <w:sz w:val="20"/>
        </w:rPr>
        <w:t xml:space="preserve"> </w:t>
      </w:r>
      <w:r>
        <w:rPr>
          <w:sz w:val="20"/>
        </w:rPr>
        <w:t>I</w:t>
      </w:r>
      <w:r>
        <w:rPr>
          <w:spacing w:val="-36"/>
          <w:sz w:val="20"/>
        </w:rPr>
        <w:t xml:space="preserve"> </w:t>
      </w:r>
      <w:r>
        <w:rPr>
          <w:sz w:val="20"/>
        </w:rPr>
        <w:t>100</w:t>
      </w:r>
      <w:r>
        <w:rPr>
          <w:spacing w:val="-20"/>
          <w:sz w:val="20"/>
        </w:rPr>
        <w:t xml:space="preserve"> </w:t>
      </w:r>
      <w:r>
        <w:rPr>
          <w:sz w:val="20"/>
        </w:rPr>
        <w:t>hours,</w:t>
      </w:r>
      <w:r>
        <w:rPr>
          <w:spacing w:val="-25"/>
          <w:sz w:val="20"/>
        </w:rPr>
        <w:t xml:space="preserve"> </w:t>
      </w:r>
      <w:r>
        <w:rPr>
          <w:sz w:val="20"/>
        </w:rPr>
        <w:t>she</w:t>
      </w:r>
      <w:r>
        <w:rPr>
          <w:spacing w:val="-25"/>
          <w:sz w:val="20"/>
        </w:rPr>
        <w:t xml:space="preserve"> </w:t>
      </w:r>
      <w:r>
        <w:rPr>
          <w:sz w:val="20"/>
        </w:rPr>
        <w:t>entered</w:t>
      </w:r>
      <w:r>
        <w:rPr>
          <w:spacing w:val="-11"/>
          <w:sz w:val="20"/>
        </w:rPr>
        <w:t xml:space="preserve"> </w:t>
      </w:r>
      <w:r>
        <w:rPr>
          <w:sz w:val="20"/>
        </w:rPr>
        <w:t>the</w:t>
      </w:r>
      <w:r>
        <w:rPr>
          <w:spacing w:val="-27"/>
          <w:sz w:val="20"/>
        </w:rPr>
        <w:t xml:space="preserve"> </w:t>
      </w:r>
      <w:r>
        <w:rPr>
          <w:sz w:val="20"/>
        </w:rPr>
        <w:t>Columbine</w:t>
      </w:r>
      <w:r>
        <w:rPr>
          <w:spacing w:val="-15"/>
          <w:sz w:val="20"/>
        </w:rPr>
        <w:t xml:space="preserve"> </w:t>
      </w:r>
      <w:r>
        <w:rPr>
          <w:sz w:val="20"/>
        </w:rPr>
        <w:t>High</w:t>
      </w:r>
      <w:r>
        <w:rPr>
          <w:spacing w:val="-23"/>
          <w:sz w:val="20"/>
        </w:rPr>
        <w:t xml:space="preserve"> </w:t>
      </w:r>
      <w:r>
        <w:rPr>
          <w:sz w:val="20"/>
        </w:rPr>
        <w:t>School</w:t>
      </w:r>
      <w:r>
        <w:rPr>
          <w:spacing w:val="-15"/>
          <w:sz w:val="20"/>
        </w:rPr>
        <w:t xml:space="preserve"> </w:t>
      </w:r>
      <w:r>
        <w:rPr>
          <w:sz w:val="20"/>
        </w:rPr>
        <w:t>cafeteria</w:t>
      </w:r>
      <w:r>
        <w:rPr>
          <w:spacing w:val="-16"/>
          <w:sz w:val="20"/>
        </w:rPr>
        <w:t xml:space="preserve"> </w:t>
      </w:r>
      <w:r>
        <w:rPr>
          <w:sz w:val="20"/>
        </w:rPr>
        <w:t>after</w:t>
      </w:r>
      <w:r>
        <w:rPr>
          <w:spacing w:val="-19"/>
          <w:sz w:val="20"/>
        </w:rPr>
        <w:t xml:space="preserve"> </w:t>
      </w:r>
      <w:r>
        <w:rPr>
          <w:sz w:val="20"/>
        </w:rPr>
        <w:t>coming</w:t>
      </w:r>
      <w:r>
        <w:rPr>
          <w:spacing w:val="-11"/>
          <w:sz w:val="20"/>
        </w:rPr>
        <w:t xml:space="preserve"> </w:t>
      </w:r>
      <w:r>
        <w:rPr>
          <w:sz w:val="20"/>
        </w:rPr>
        <w:t>from</w:t>
      </w:r>
      <w:r>
        <w:rPr>
          <w:spacing w:val="-17"/>
          <w:sz w:val="20"/>
        </w:rPr>
        <w:t xml:space="preserve"> </w:t>
      </w:r>
      <w:r>
        <w:rPr>
          <w:sz w:val="20"/>
        </w:rPr>
        <w:t>the</w:t>
      </w:r>
      <w:r>
        <w:rPr>
          <w:spacing w:val="-22"/>
          <w:sz w:val="20"/>
        </w:rPr>
        <w:t xml:space="preserve"> </w:t>
      </w:r>
      <w:r>
        <w:rPr>
          <w:sz w:val="20"/>
        </w:rPr>
        <w:t>Junior student</w:t>
      </w:r>
      <w:r>
        <w:rPr>
          <w:spacing w:val="-14"/>
          <w:sz w:val="20"/>
        </w:rPr>
        <w:t xml:space="preserve"> </w:t>
      </w:r>
      <w:r>
        <w:rPr>
          <w:sz w:val="20"/>
        </w:rPr>
        <w:t>parking</w:t>
      </w:r>
      <w:r>
        <w:rPr>
          <w:spacing w:val="-7"/>
          <w:sz w:val="20"/>
        </w:rPr>
        <w:t xml:space="preserve"> </w:t>
      </w:r>
      <w:r>
        <w:rPr>
          <w:sz w:val="20"/>
        </w:rPr>
        <w:t>lot.</w:t>
      </w:r>
      <w:r>
        <w:rPr>
          <w:spacing w:val="17"/>
          <w:sz w:val="20"/>
        </w:rPr>
        <w:t xml:space="preserve"> </w:t>
      </w:r>
      <w:r>
        <w:rPr>
          <w:sz w:val="20"/>
        </w:rPr>
        <w:t>Jennifer</w:t>
      </w:r>
      <w:r>
        <w:rPr>
          <w:spacing w:val="-15"/>
          <w:sz w:val="20"/>
        </w:rPr>
        <w:t xml:space="preserve"> </w:t>
      </w:r>
      <w:r>
        <w:rPr>
          <w:sz w:val="20"/>
        </w:rPr>
        <w:t>Tindal</w:t>
      </w:r>
      <w:r w:rsidR="00911DF4">
        <w:rPr>
          <w:sz w:val="20"/>
        </w:rPr>
        <w:t xml:space="preserve">l </w:t>
      </w:r>
      <w:r>
        <w:rPr>
          <w:sz w:val="20"/>
        </w:rPr>
        <w:t>said</w:t>
      </w:r>
      <w:r>
        <w:rPr>
          <w:spacing w:val="-16"/>
          <w:sz w:val="20"/>
        </w:rPr>
        <w:t xml:space="preserve"> </w:t>
      </w:r>
      <w:r>
        <w:rPr>
          <w:sz w:val="20"/>
        </w:rPr>
        <w:t>she</w:t>
      </w:r>
      <w:r>
        <w:rPr>
          <w:spacing w:val="-21"/>
          <w:sz w:val="20"/>
        </w:rPr>
        <w:t xml:space="preserve"> </w:t>
      </w:r>
      <w:r>
        <w:rPr>
          <w:sz w:val="20"/>
        </w:rPr>
        <w:t>entered</w:t>
      </w:r>
      <w:r>
        <w:rPr>
          <w:spacing w:val="-7"/>
          <w:sz w:val="20"/>
        </w:rPr>
        <w:t xml:space="preserve"> </w:t>
      </w:r>
      <w:r>
        <w:rPr>
          <w:sz w:val="20"/>
        </w:rPr>
        <w:t>the</w:t>
      </w:r>
      <w:r>
        <w:rPr>
          <w:spacing w:val="-19"/>
          <w:sz w:val="20"/>
        </w:rPr>
        <w:t xml:space="preserve"> </w:t>
      </w:r>
      <w:r>
        <w:rPr>
          <w:sz w:val="20"/>
        </w:rPr>
        <w:t>cafeteria</w:t>
      </w:r>
      <w:r>
        <w:rPr>
          <w:spacing w:val="-4"/>
          <w:sz w:val="20"/>
        </w:rPr>
        <w:t xml:space="preserve"> </w:t>
      </w:r>
      <w:r>
        <w:rPr>
          <w:sz w:val="20"/>
        </w:rPr>
        <w:t>through</w:t>
      </w:r>
      <w:r>
        <w:rPr>
          <w:spacing w:val="-7"/>
          <w:sz w:val="20"/>
        </w:rPr>
        <w:t xml:space="preserve"> </w:t>
      </w:r>
      <w:r>
        <w:rPr>
          <w:sz w:val="20"/>
        </w:rPr>
        <w:t>the</w:t>
      </w:r>
      <w:r>
        <w:rPr>
          <w:spacing w:val="-19"/>
          <w:sz w:val="20"/>
        </w:rPr>
        <w:t xml:space="preserve"> </w:t>
      </w:r>
      <w:r>
        <w:rPr>
          <w:sz w:val="20"/>
        </w:rPr>
        <w:t>door</w:t>
      </w:r>
      <w:r>
        <w:rPr>
          <w:spacing w:val="-16"/>
          <w:sz w:val="20"/>
        </w:rPr>
        <w:t xml:space="preserve"> </w:t>
      </w:r>
      <w:r>
        <w:rPr>
          <w:sz w:val="20"/>
        </w:rPr>
        <w:t>that</w:t>
      </w:r>
      <w:r>
        <w:rPr>
          <w:spacing w:val="-15"/>
          <w:sz w:val="20"/>
        </w:rPr>
        <w:t xml:space="preserve"> </w:t>
      </w:r>
      <w:r>
        <w:rPr>
          <w:sz w:val="20"/>
        </w:rPr>
        <w:t>is</w:t>
      </w:r>
      <w:r>
        <w:rPr>
          <w:spacing w:val="-24"/>
          <w:sz w:val="20"/>
        </w:rPr>
        <w:t xml:space="preserve"> </w:t>
      </w:r>
      <w:r>
        <w:rPr>
          <w:sz w:val="20"/>
        </w:rPr>
        <w:t>located</w:t>
      </w:r>
      <w:r>
        <w:rPr>
          <w:spacing w:val="-11"/>
          <w:sz w:val="20"/>
        </w:rPr>
        <w:t xml:space="preserve"> </w:t>
      </w:r>
      <w:r>
        <w:rPr>
          <w:sz w:val="20"/>
        </w:rPr>
        <w:t>along</w:t>
      </w:r>
      <w:r>
        <w:rPr>
          <w:spacing w:val="-14"/>
          <w:sz w:val="20"/>
        </w:rPr>
        <w:t xml:space="preserve"> </w:t>
      </w:r>
      <w:r>
        <w:rPr>
          <w:sz w:val="20"/>
        </w:rPr>
        <w:t>the</w:t>
      </w:r>
      <w:r>
        <w:rPr>
          <w:spacing w:val="-16"/>
          <w:sz w:val="20"/>
        </w:rPr>
        <w:t xml:space="preserve"> </w:t>
      </w:r>
      <w:r>
        <w:rPr>
          <w:sz w:val="20"/>
        </w:rPr>
        <w:t>south</w:t>
      </w:r>
      <w:r>
        <w:rPr>
          <w:spacing w:val="-11"/>
          <w:sz w:val="20"/>
        </w:rPr>
        <w:t xml:space="preserve"> </w:t>
      </w:r>
      <w:r>
        <w:rPr>
          <w:sz w:val="20"/>
        </w:rPr>
        <w:t>side</w:t>
      </w:r>
      <w:r>
        <w:rPr>
          <w:spacing w:val="-19"/>
          <w:sz w:val="20"/>
        </w:rPr>
        <w:t xml:space="preserve"> </w:t>
      </w:r>
      <w:r>
        <w:rPr>
          <w:sz w:val="20"/>
        </w:rPr>
        <w:t>of</w:t>
      </w:r>
      <w:r>
        <w:rPr>
          <w:spacing w:val="-13"/>
          <w:sz w:val="20"/>
        </w:rPr>
        <w:t xml:space="preserve"> </w:t>
      </w:r>
      <w:r>
        <w:rPr>
          <w:sz w:val="20"/>
        </w:rPr>
        <w:t>the cafeteria</w:t>
      </w:r>
      <w:r>
        <w:rPr>
          <w:spacing w:val="-21"/>
          <w:sz w:val="20"/>
        </w:rPr>
        <w:t xml:space="preserve"> </w:t>
      </w:r>
      <w:r>
        <w:rPr>
          <w:sz w:val="20"/>
        </w:rPr>
        <w:t>and</w:t>
      </w:r>
      <w:r>
        <w:rPr>
          <w:spacing w:val="-14"/>
          <w:sz w:val="20"/>
        </w:rPr>
        <w:t xml:space="preserve"> </w:t>
      </w:r>
      <w:r>
        <w:rPr>
          <w:sz w:val="20"/>
        </w:rPr>
        <w:t>the</w:t>
      </w:r>
      <w:r>
        <w:rPr>
          <w:spacing w:val="-22"/>
          <w:sz w:val="20"/>
        </w:rPr>
        <w:t xml:space="preserve"> </w:t>
      </w:r>
      <w:r>
        <w:rPr>
          <w:sz w:val="20"/>
        </w:rPr>
        <w:t>door</w:t>
      </w:r>
      <w:r>
        <w:rPr>
          <w:spacing w:val="-23"/>
          <w:sz w:val="20"/>
        </w:rPr>
        <w:t xml:space="preserve"> </w:t>
      </w:r>
      <w:r>
        <w:rPr>
          <w:sz w:val="20"/>
        </w:rPr>
        <w:t>she</w:t>
      </w:r>
      <w:r>
        <w:rPr>
          <w:spacing w:val="-21"/>
          <w:sz w:val="20"/>
        </w:rPr>
        <w:t xml:space="preserve"> </w:t>
      </w:r>
      <w:r>
        <w:rPr>
          <w:sz w:val="20"/>
        </w:rPr>
        <w:t>entered</w:t>
      </w:r>
      <w:r>
        <w:rPr>
          <w:spacing w:val="1"/>
          <w:sz w:val="20"/>
        </w:rPr>
        <w:t xml:space="preserve"> </w:t>
      </w:r>
      <w:r>
        <w:rPr>
          <w:sz w:val="20"/>
        </w:rPr>
        <w:t>was</w:t>
      </w:r>
      <w:r>
        <w:rPr>
          <w:spacing w:val="-10"/>
          <w:sz w:val="20"/>
        </w:rPr>
        <w:t xml:space="preserve"> </w:t>
      </w:r>
      <w:r>
        <w:rPr>
          <w:sz w:val="20"/>
        </w:rPr>
        <w:t>the</w:t>
      </w:r>
      <w:r>
        <w:rPr>
          <w:spacing w:val="-21"/>
          <w:sz w:val="20"/>
        </w:rPr>
        <w:t xml:space="preserve"> </w:t>
      </w:r>
      <w:r>
        <w:rPr>
          <w:sz w:val="20"/>
        </w:rPr>
        <w:t>far</w:t>
      </w:r>
      <w:r>
        <w:rPr>
          <w:spacing w:val="-25"/>
          <w:sz w:val="20"/>
        </w:rPr>
        <w:t xml:space="preserve"> </w:t>
      </w:r>
      <w:r>
        <w:rPr>
          <w:sz w:val="20"/>
        </w:rPr>
        <w:t>east</w:t>
      </w:r>
      <w:r>
        <w:rPr>
          <w:spacing w:val="-22"/>
          <w:sz w:val="20"/>
        </w:rPr>
        <w:t xml:space="preserve"> </w:t>
      </w:r>
      <w:r>
        <w:rPr>
          <w:sz w:val="20"/>
        </w:rPr>
        <w:t>door.</w:t>
      </w:r>
      <w:r>
        <w:rPr>
          <w:spacing w:val="19"/>
          <w:sz w:val="20"/>
        </w:rPr>
        <w:t xml:space="preserve"> </w:t>
      </w:r>
      <w:r>
        <w:rPr>
          <w:sz w:val="20"/>
        </w:rPr>
        <w:t>Jennifer</w:t>
      </w:r>
      <w:r>
        <w:rPr>
          <w:spacing w:val="-18"/>
          <w:sz w:val="20"/>
        </w:rPr>
        <w:t xml:space="preserve"> </w:t>
      </w:r>
      <w:r>
        <w:rPr>
          <w:sz w:val="20"/>
        </w:rPr>
        <w:t>Tindall</w:t>
      </w:r>
      <w:r>
        <w:rPr>
          <w:spacing w:val="-19"/>
          <w:sz w:val="20"/>
        </w:rPr>
        <w:t xml:space="preserve"> </w:t>
      </w:r>
      <w:r>
        <w:rPr>
          <w:sz w:val="20"/>
        </w:rPr>
        <w:t>said</w:t>
      </w:r>
      <w:r>
        <w:rPr>
          <w:spacing w:val="-17"/>
          <w:sz w:val="20"/>
        </w:rPr>
        <w:t xml:space="preserve"> </w:t>
      </w:r>
      <w:r>
        <w:rPr>
          <w:sz w:val="20"/>
        </w:rPr>
        <w:t>she</w:t>
      </w:r>
      <w:r>
        <w:rPr>
          <w:spacing w:val="-18"/>
          <w:sz w:val="20"/>
        </w:rPr>
        <w:t xml:space="preserve"> </w:t>
      </w:r>
      <w:r>
        <w:rPr>
          <w:sz w:val="20"/>
        </w:rPr>
        <w:t>then</w:t>
      </w:r>
      <w:r>
        <w:rPr>
          <w:spacing w:val="-19"/>
          <w:sz w:val="20"/>
        </w:rPr>
        <w:t xml:space="preserve"> </w:t>
      </w:r>
      <w:r>
        <w:rPr>
          <w:sz w:val="20"/>
        </w:rPr>
        <w:t>sat</w:t>
      </w:r>
      <w:r>
        <w:rPr>
          <w:spacing w:val="-18"/>
          <w:sz w:val="20"/>
        </w:rPr>
        <w:t xml:space="preserve"> </w:t>
      </w:r>
      <w:r>
        <w:rPr>
          <w:sz w:val="20"/>
        </w:rPr>
        <w:t>down</w:t>
      </w:r>
      <w:r>
        <w:rPr>
          <w:spacing w:val="-9"/>
          <w:sz w:val="20"/>
        </w:rPr>
        <w:t xml:space="preserve"> </w:t>
      </w:r>
      <w:r>
        <w:rPr>
          <w:sz w:val="20"/>
        </w:rPr>
        <w:t>at</w:t>
      </w:r>
      <w:r>
        <w:rPr>
          <w:spacing w:val="-19"/>
          <w:sz w:val="20"/>
        </w:rPr>
        <w:t xml:space="preserve"> </w:t>
      </w:r>
      <w:r>
        <w:rPr>
          <w:sz w:val="20"/>
        </w:rPr>
        <w:t>a</w:t>
      </w:r>
      <w:r>
        <w:rPr>
          <w:spacing w:val="-10"/>
          <w:sz w:val="20"/>
        </w:rPr>
        <w:t xml:space="preserve"> </w:t>
      </w:r>
      <w:r>
        <w:rPr>
          <w:sz w:val="20"/>
        </w:rPr>
        <w:t>table</w:t>
      </w:r>
      <w:r>
        <w:rPr>
          <w:spacing w:val="-11"/>
          <w:sz w:val="20"/>
        </w:rPr>
        <w:t xml:space="preserve"> </w:t>
      </w:r>
      <w:r>
        <w:rPr>
          <w:sz w:val="20"/>
        </w:rPr>
        <w:t>in</w:t>
      </w:r>
      <w:r>
        <w:rPr>
          <w:spacing w:val="-8"/>
          <w:sz w:val="20"/>
        </w:rPr>
        <w:t xml:space="preserve"> </w:t>
      </w:r>
      <w:r>
        <w:rPr>
          <w:sz w:val="20"/>
        </w:rPr>
        <w:t>the</w:t>
      </w:r>
      <w:r>
        <w:rPr>
          <w:spacing w:val="-14"/>
          <w:sz w:val="20"/>
        </w:rPr>
        <w:t xml:space="preserve"> </w:t>
      </w:r>
      <w:r>
        <w:rPr>
          <w:sz w:val="20"/>
        </w:rPr>
        <w:t>cafeteria</w:t>
      </w:r>
      <w:r>
        <w:rPr>
          <w:spacing w:val="-10"/>
          <w:sz w:val="20"/>
        </w:rPr>
        <w:t xml:space="preserve"> </w:t>
      </w:r>
      <w:r>
        <w:rPr>
          <w:sz w:val="20"/>
        </w:rPr>
        <w:t>and put</w:t>
      </w:r>
      <w:r>
        <w:rPr>
          <w:spacing w:val="-2"/>
          <w:sz w:val="20"/>
        </w:rPr>
        <w:t xml:space="preserve"> </w:t>
      </w:r>
      <w:r>
        <w:rPr>
          <w:sz w:val="20"/>
        </w:rPr>
        <w:t>her backpack</w:t>
      </w:r>
      <w:r>
        <w:rPr>
          <w:spacing w:val="1"/>
          <w:sz w:val="20"/>
        </w:rPr>
        <w:t xml:space="preserve"> </w:t>
      </w:r>
      <w:r>
        <w:rPr>
          <w:sz w:val="20"/>
        </w:rPr>
        <w:t>down</w:t>
      </w:r>
      <w:r>
        <w:rPr>
          <w:spacing w:val="-5"/>
          <w:sz w:val="20"/>
        </w:rPr>
        <w:t xml:space="preserve"> </w:t>
      </w:r>
      <w:r>
        <w:rPr>
          <w:sz w:val="20"/>
        </w:rPr>
        <w:t>(described</w:t>
      </w:r>
      <w:r>
        <w:rPr>
          <w:spacing w:val="2"/>
          <w:sz w:val="20"/>
        </w:rPr>
        <w:t xml:space="preserve"> </w:t>
      </w:r>
      <w:r>
        <w:rPr>
          <w:sz w:val="20"/>
        </w:rPr>
        <w:t>as</w:t>
      </w:r>
      <w:r>
        <w:rPr>
          <w:spacing w:val="-6"/>
          <w:sz w:val="20"/>
        </w:rPr>
        <w:t xml:space="preserve"> </w:t>
      </w:r>
      <w:r>
        <w:rPr>
          <w:sz w:val="20"/>
        </w:rPr>
        <w:t>a</w:t>
      </w:r>
      <w:r>
        <w:rPr>
          <w:spacing w:val="-10"/>
          <w:sz w:val="20"/>
        </w:rPr>
        <w:t xml:space="preserve"> </w:t>
      </w:r>
      <w:r>
        <w:rPr>
          <w:sz w:val="20"/>
        </w:rPr>
        <w:t>green</w:t>
      </w:r>
      <w:r>
        <w:rPr>
          <w:spacing w:val="-3"/>
          <w:sz w:val="20"/>
        </w:rPr>
        <w:t xml:space="preserve"> </w:t>
      </w:r>
      <w:r>
        <w:rPr>
          <w:sz w:val="20"/>
        </w:rPr>
        <w:t>Jansport).</w:t>
      </w:r>
      <w:r>
        <w:rPr>
          <w:spacing w:val="45"/>
          <w:sz w:val="20"/>
        </w:rPr>
        <w:t xml:space="preserve"> </w:t>
      </w:r>
      <w:r>
        <w:rPr>
          <w:sz w:val="20"/>
        </w:rPr>
        <w:t>Jennifer</w:t>
      </w:r>
      <w:r>
        <w:rPr>
          <w:spacing w:val="1"/>
          <w:sz w:val="20"/>
        </w:rPr>
        <w:t xml:space="preserve"> </w:t>
      </w:r>
      <w:r>
        <w:rPr>
          <w:sz w:val="20"/>
        </w:rPr>
        <w:t>Tindall</w:t>
      </w:r>
      <w:r>
        <w:rPr>
          <w:spacing w:val="-9"/>
          <w:sz w:val="20"/>
        </w:rPr>
        <w:t xml:space="preserve"> </w:t>
      </w:r>
      <w:r>
        <w:rPr>
          <w:sz w:val="20"/>
        </w:rPr>
        <w:t>said</w:t>
      </w:r>
      <w:r>
        <w:rPr>
          <w:spacing w:val="-7"/>
          <w:sz w:val="20"/>
        </w:rPr>
        <w:t xml:space="preserve"> </w:t>
      </w:r>
      <w:r>
        <w:rPr>
          <w:sz w:val="20"/>
        </w:rPr>
        <w:t>she</w:t>
      </w:r>
      <w:r>
        <w:rPr>
          <w:spacing w:val="-13"/>
          <w:sz w:val="20"/>
        </w:rPr>
        <w:t xml:space="preserve"> </w:t>
      </w:r>
      <w:r>
        <w:rPr>
          <w:sz w:val="20"/>
        </w:rPr>
        <w:t>sat</w:t>
      </w:r>
      <w:r>
        <w:rPr>
          <w:spacing w:val="-15"/>
          <w:sz w:val="20"/>
        </w:rPr>
        <w:t xml:space="preserve"> </w:t>
      </w:r>
      <w:r>
        <w:rPr>
          <w:sz w:val="20"/>
        </w:rPr>
        <w:t>at</w:t>
      </w:r>
      <w:r>
        <w:rPr>
          <w:spacing w:val="-12"/>
          <w:sz w:val="20"/>
        </w:rPr>
        <w:t xml:space="preserve"> </w:t>
      </w:r>
      <w:r>
        <w:rPr>
          <w:sz w:val="20"/>
        </w:rPr>
        <w:t>the</w:t>
      </w:r>
      <w:r>
        <w:rPr>
          <w:spacing w:val="-9"/>
          <w:sz w:val="20"/>
        </w:rPr>
        <w:t xml:space="preserve"> </w:t>
      </w:r>
      <w:r>
        <w:rPr>
          <w:sz w:val="20"/>
        </w:rPr>
        <w:t>table,</w:t>
      </w:r>
      <w:r>
        <w:rPr>
          <w:spacing w:val="-10"/>
          <w:sz w:val="20"/>
        </w:rPr>
        <w:t xml:space="preserve"> </w:t>
      </w:r>
      <w:r>
        <w:rPr>
          <w:sz w:val="20"/>
        </w:rPr>
        <w:t>and</w:t>
      </w:r>
      <w:r>
        <w:rPr>
          <w:spacing w:val="-1"/>
          <w:sz w:val="20"/>
        </w:rPr>
        <w:t xml:space="preserve"> </w:t>
      </w:r>
      <w:r>
        <w:rPr>
          <w:sz w:val="20"/>
        </w:rPr>
        <w:t>was</w:t>
      </w:r>
      <w:r>
        <w:rPr>
          <w:spacing w:val="-3"/>
          <w:sz w:val="20"/>
        </w:rPr>
        <w:t xml:space="preserve"> </w:t>
      </w:r>
      <w:r>
        <w:rPr>
          <w:sz w:val="20"/>
        </w:rPr>
        <w:t>facing</w:t>
      </w:r>
      <w:r>
        <w:rPr>
          <w:spacing w:val="-1"/>
          <w:sz w:val="20"/>
        </w:rPr>
        <w:t xml:space="preserve"> </w:t>
      </w:r>
      <w:r>
        <w:rPr>
          <w:sz w:val="20"/>
        </w:rPr>
        <w:t>the</w:t>
      </w:r>
      <w:r>
        <w:rPr>
          <w:spacing w:val="-13"/>
          <w:sz w:val="20"/>
        </w:rPr>
        <w:t xml:space="preserve"> </w:t>
      </w:r>
      <w:r>
        <w:rPr>
          <w:sz w:val="20"/>
        </w:rPr>
        <w:t>stairs. She</w:t>
      </w:r>
      <w:r>
        <w:rPr>
          <w:spacing w:val="-25"/>
          <w:sz w:val="20"/>
        </w:rPr>
        <w:t xml:space="preserve"> </w:t>
      </w:r>
      <w:r>
        <w:rPr>
          <w:sz w:val="20"/>
        </w:rPr>
        <w:t>was,</w:t>
      </w:r>
      <w:r>
        <w:rPr>
          <w:spacing w:val="-25"/>
          <w:sz w:val="20"/>
        </w:rPr>
        <w:t xml:space="preserve"> </w:t>
      </w:r>
      <w:r>
        <w:rPr>
          <w:sz w:val="20"/>
        </w:rPr>
        <w:t>therefore,</w:t>
      </w:r>
      <w:r>
        <w:rPr>
          <w:spacing w:val="-21"/>
          <w:sz w:val="20"/>
        </w:rPr>
        <w:t xml:space="preserve"> </w:t>
      </w:r>
      <w:r>
        <w:rPr>
          <w:sz w:val="20"/>
        </w:rPr>
        <w:t>facing</w:t>
      </w:r>
      <w:r>
        <w:rPr>
          <w:spacing w:val="-17"/>
          <w:sz w:val="20"/>
        </w:rPr>
        <w:t xml:space="preserve"> </w:t>
      </w:r>
      <w:r>
        <w:rPr>
          <w:sz w:val="20"/>
        </w:rPr>
        <w:t>in</w:t>
      </w:r>
      <w:r>
        <w:rPr>
          <w:spacing w:val="-27"/>
          <w:sz w:val="20"/>
        </w:rPr>
        <w:t xml:space="preserve"> </w:t>
      </w:r>
      <w:r>
        <w:rPr>
          <w:rFonts w:ascii="Arial"/>
          <w:sz w:val="20"/>
        </w:rPr>
        <w:t>a</w:t>
      </w:r>
      <w:r w:rsidR="005708A9">
        <w:rPr>
          <w:rFonts w:ascii="Arial"/>
          <w:sz w:val="20"/>
        </w:rPr>
        <w:t>n</w:t>
      </w:r>
      <w:r>
        <w:rPr>
          <w:rFonts w:ascii="Arial"/>
          <w:spacing w:val="-32"/>
          <w:sz w:val="20"/>
        </w:rPr>
        <w:t xml:space="preserve"> </w:t>
      </w:r>
      <w:r>
        <w:rPr>
          <w:sz w:val="20"/>
        </w:rPr>
        <w:t>easterly</w:t>
      </w:r>
      <w:r>
        <w:rPr>
          <w:spacing w:val="-22"/>
          <w:sz w:val="20"/>
        </w:rPr>
        <w:t xml:space="preserve"> </w:t>
      </w:r>
      <w:r>
        <w:rPr>
          <w:sz w:val="20"/>
        </w:rPr>
        <w:t>direction.</w:t>
      </w:r>
      <w:r>
        <w:rPr>
          <w:spacing w:val="5"/>
          <w:sz w:val="20"/>
        </w:rPr>
        <w:t xml:space="preserve"> </w:t>
      </w:r>
      <w:r>
        <w:rPr>
          <w:sz w:val="20"/>
        </w:rPr>
        <w:t>Jennifer</w:t>
      </w:r>
      <w:r>
        <w:rPr>
          <w:spacing w:val="-23"/>
          <w:sz w:val="20"/>
        </w:rPr>
        <w:t xml:space="preserve"> </w:t>
      </w:r>
      <w:r>
        <w:rPr>
          <w:sz w:val="20"/>
        </w:rPr>
        <w:t>Tindall</w:t>
      </w:r>
      <w:r>
        <w:rPr>
          <w:spacing w:val="-24"/>
          <w:sz w:val="20"/>
        </w:rPr>
        <w:t xml:space="preserve"> </w:t>
      </w:r>
      <w:r>
        <w:rPr>
          <w:sz w:val="20"/>
        </w:rPr>
        <w:t>said</w:t>
      </w:r>
      <w:r>
        <w:rPr>
          <w:spacing w:val="-25"/>
          <w:sz w:val="20"/>
        </w:rPr>
        <w:t xml:space="preserve"> </w:t>
      </w:r>
      <w:r>
        <w:rPr>
          <w:sz w:val="20"/>
        </w:rPr>
        <w:t>she</w:t>
      </w:r>
      <w:r>
        <w:rPr>
          <w:spacing w:val="-24"/>
          <w:sz w:val="20"/>
        </w:rPr>
        <w:t xml:space="preserve"> </w:t>
      </w:r>
      <w:r>
        <w:rPr>
          <w:sz w:val="20"/>
        </w:rPr>
        <w:t>was</w:t>
      </w:r>
      <w:r>
        <w:rPr>
          <w:spacing w:val="-22"/>
          <w:sz w:val="20"/>
        </w:rPr>
        <w:t xml:space="preserve"> </w:t>
      </w:r>
      <w:r>
        <w:rPr>
          <w:sz w:val="20"/>
        </w:rPr>
        <w:t>eventually</w:t>
      </w:r>
      <w:r>
        <w:rPr>
          <w:spacing w:val="-16"/>
          <w:sz w:val="20"/>
        </w:rPr>
        <w:t xml:space="preserve"> </w:t>
      </w:r>
      <w:r>
        <w:rPr>
          <w:sz w:val="20"/>
        </w:rPr>
        <w:t>sitting</w:t>
      </w:r>
      <w:r>
        <w:rPr>
          <w:spacing w:val="-22"/>
          <w:sz w:val="20"/>
        </w:rPr>
        <w:t xml:space="preserve"> </w:t>
      </w:r>
      <w:r>
        <w:rPr>
          <w:sz w:val="20"/>
        </w:rPr>
        <w:t>with</w:t>
      </w:r>
      <w:r>
        <w:rPr>
          <w:spacing w:val="-22"/>
          <w:sz w:val="20"/>
        </w:rPr>
        <w:t xml:space="preserve"> </w:t>
      </w:r>
      <w:r>
        <w:rPr>
          <w:sz w:val="20"/>
        </w:rPr>
        <w:t>the</w:t>
      </w:r>
      <w:r>
        <w:rPr>
          <w:spacing w:val="-29"/>
          <w:sz w:val="20"/>
        </w:rPr>
        <w:t xml:space="preserve"> </w:t>
      </w:r>
      <w:r>
        <w:rPr>
          <w:sz w:val="20"/>
        </w:rPr>
        <w:t>followin</w:t>
      </w:r>
      <w:r w:rsidR="005708A9">
        <w:rPr>
          <w:sz w:val="20"/>
        </w:rPr>
        <w:t>g pe</w:t>
      </w:r>
      <w:r>
        <w:rPr>
          <w:sz w:val="20"/>
        </w:rPr>
        <w:t>ople</w:t>
      </w:r>
    </w:p>
    <w:p w:rsidR="005708A9" w:rsidRDefault="005708A9">
      <w:pPr>
        <w:spacing w:line="386" w:lineRule="auto"/>
        <w:ind w:left="687" w:right="237" w:firstLine="2"/>
        <w:jc w:val="both"/>
        <w:rPr>
          <w:sz w:val="20"/>
        </w:rPr>
      </w:pPr>
    </w:p>
    <w:p w:rsidR="00CE4C9F" w:rsidRDefault="005708A9" w:rsidP="005708A9">
      <w:pPr>
        <w:spacing w:line="386" w:lineRule="auto"/>
        <w:ind w:left="687" w:right="237" w:firstLine="2"/>
        <w:jc w:val="both"/>
        <w:rPr>
          <w:sz w:val="14"/>
        </w:rPr>
        <w:sectPr w:rsidR="00CE4C9F">
          <w:pgSz w:w="12240" w:h="15840"/>
          <w:pgMar w:top="900" w:right="900" w:bottom="280" w:left="680" w:header="720" w:footer="720" w:gutter="0"/>
          <w:cols w:space="720"/>
        </w:sectPr>
      </w:pPr>
      <w:r>
        <w:rPr>
          <w:sz w:val="20"/>
        </w:rPr>
        <w:t>JC-001-001230</w:t>
      </w:r>
    </w:p>
    <w:tbl>
      <w:tblPr>
        <w:tblW w:w="0" w:type="auto"/>
        <w:tblInd w:w="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4"/>
        <w:gridCol w:w="723"/>
        <w:gridCol w:w="1031"/>
        <w:gridCol w:w="2697"/>
        <w:gridCol w:w="1984"/>
        <w:gridCol w:w="376"/>
      </w:tblGrid>
      <w:tr w:rsidR="00CE4C9F">
        <w:trPr>
          <w:trHeight w:val="580"/>
        </w:trPr>
        <w:tc>
          <w:tcPr>
            <w:tcW w:w="3294" w:type="dxa"/>
            <w:tcBorders>
              <w:top w:val="nil"/>
              <w:left w:val="nil"/>
            </w:tcBorders>
          </w:tcPr>
          <w:p w:rsidR="005708A9" w:rsidRDefault="00C85DFB">
            <w:pPr>
              <w:pStyle w:val="TableParagraph"/>
              <w:tabs>
                <w:tab w:val="left" w:pos="2050"/>
              </w:tabs>
              <w:spacing w:before="53"/>
              <w:ind w:left="137"/>
              <w:rPr>
                <w:w w:val="110"/>
                <w:sz w:val="18"/>
              </w:rPr>
            </w:pPr>
            <w:bookmarkStart w:id="234" w:name="_bookmark230"/>
            <w:bookmarkEnd w:id="234"/>
            <w:r>
              <w:rPr>
                <w:w w:val="110"/>
                <w:sz w:val="18"/>
              </w:rPr>
              <w:lastRenderedPageBreak/>
              <w:t>CONTINUATION</w:t>
            </w:r>
          </w:p>
          <w:p w:rsidR="00CE4C9F" w:rsidRDefault="005708A9">
            <w:pPr>
              <w:pStyle w:val="TableParagraph"/>
              <w:tabs>
                <w:tab w:val="left" w:pos="2050"/>
              </w:tabs>
              <w:spacing w:before="53"/>
              <w:ind w:left="137"/>
              <w:rPr>
                <w:rFonts w:ascii="Arial" w:hAnsi="Arial"/>
                <w:sz w:val="28"/>
              </w:rPr>
            </w:pPr>
            <w:r>
              <w:rPr>
                <w:w w:val="110"/>
                <w:sz w:val="18"/>
              </w:rPr>
              <w:t>SUPPLEMENT</w:t>
            </w:r>
            <w:r w:rsidR="00C85DFB">
              <w:rPr>
                <w:w w:val="110"/>
                <w:sz w:val="18"/>
              </w:rPr>
              <w:tab/>
            </w:r>
          </w:p>
        </w:tc>
        <w:tc>
          <w:tcPr>
            <w:tcW w:w="1754" w:type="dxa"/>
            <w:gridSpan w:val="2"/>
            <w:tcBorders>
              <w:bottom w:val="single" w:sz="18" w:space="0" w:color="000000"/>
            </w:tcBorders>
          </w:tcPr>
          <w:p w:rsidR="00CE4C9F" w:rsidRDefault="00CE4C9F">
            <w:pPr>
              <w:pStyle w:val="TableParagraph"/>
              <w:spacing w:before="4"/>
              <w:rPr>
                <w:sz w:val="15"/>
              </w:rPr>
            </w:pPr>
          </w:p>
          <w:p w:rsidR="00CE4C9F" w:rsidRDefault="00C85DFB">
            <w:pPr>
              <w:pStyle w:val="TableParagraph"/>
              <w:spacing w:line="212" w:lineRule="exact"/>
              <w:ind w:left="118"/>
              <w:rPr>
                <w:rFonts w:ascii="Arial"/>
                <w:sz w:val="20"/>
              </w:rPr>
            </w:pPr>
            <w:r>
              <w:rPr>
                <w:rFonts w:ascii="Arial"/>
                <w:w w:val="105"/>
                <w:sz w:val="20"/>
              </w:rPr>
              <w:t>JCSO</w:t>
            </w:r>
          </w:p>
        </w:tc>
        <w:tc>
          <w:tcPr>
            <w:tcW w:w="2697" w:type="dxa"/>
            <w:tcBorders>
              <w:bottom w:val="single" w:sz="18" w:space="0" w:color="000000"/>
              <w:right w:val="single" w:sz="18" w:space="0" w:color="000000"/>
            </w:tcBorders>
          </w:tcPr>
          <w:p w:rsidR="00CE4C9F" w:rsidRDefault="00CE4C9F">
            <w:pPr>
              <w:pStyle w:val="TableParagraph"/>
              <w:spacing w:before="6"/>
              <w:rPr>
                <w:sz w:val="14"/>
              </w:rPr>
            </w:pPr>
          </w:p>
          <w:p w:rsidR="00CE4C9F" w:rsidRDefault="00C85DFB">
            <w:pPr>
              <w:pStyle w:val="TableParagraph"/>
              <w:spacing w:line="203" w:lineRule="exact"/>
              <w:ind w:left="107"/>
              <w:rPr>
                <w:rFonts w:ascii="Arial"/>
                <w:sz w:val="20"/>
              </w:rPr>
            </w:pPr>
            <w:r>
              <w:rPr>
                <w:rFonts w:ascii="Arial"/>
                <w:w w:val="105"/>
                <w:sz w:val="20"/>
              </w:rPr>
              <w:t>PETERSON</w:t>
            </w:r>
          </w:p>
        </w:tc>
        <w:tc>
          <w:tcPr>
            <w:tcW w:w="2360" w:type="dxa"/>
            <w:gridSpan w:val="2"/>
            <w:tcBorders>
              <w:top w:val="single" w:sz="18" w:space="0" w:color="000000"/>
              <w:left w:val="single" w:sz="18" w:space="0" w:color="000000"/>
              <w:bottom w:val="single" w:sz="18" w:space="0" w:color="000000"/>
            </w:tcBorders>
          </w:tcPr>
          <w:p w:rsidR="00CE4C9F" w:rsidRDefault="00C85DFB">
            <w:pPr>
              <w:pStyle w:val="TableParagraph"/>
              <w:spacing w:before="129" w:line="230" w:lineRule="exact"/>
              <w:ind w:left="122"/>
              <w:rPr>
                <w:b/>
                <w:sz w:val="21"/>
              </w:rPr>
            </w:pPr>
            <w:r>
              <w:rPr>
                <w:b/>
                <w:sz w:val="21"/>
              </w:rPr>
              <w:t>99-7625-DDD</w:t>
            </w:r>
          </w:p>
        </w:tc>
      </w:tr>
      <w:tr w:rsidR="00CE4C9F">
        <w:trPr>
          <w:trHeight w:val="464"/>
        </w:trPr>
        <w:tc>
          <w:tcPr>
            <w:tcW w:w="4017" w:type="dxa"/>
            <w:gridSpan w:val="2"/>
            <w:tcBorders>
              <w:bottom w:val="nil"/>
              <w:right w:val="single" w:sz="18" w:space="0" w:color="000000"/>
            </w:tcBorders>
          </w:tcPr>
          <w:p w:rsidR="005708A9" w:rsidRDefault="00C85DFB" w:rsidP="005708A9">
            <w:pPr>
              <w:pStyle w:val="TableParagraph"/>
              <w:tabs>
                <w:tab w:val="left" w:pos="2034"/>
              </w:tabs>
              <w:spacing w:line="93" w:lineRule="exact"/>
              <w:rPr>
                <w:sz w:val="14"/>
              </w:rPr>
            </w:pPr>
            <w:r>
              <w:rPr>
                <w:sz w:val="18"/>
              </w:rPr>
              <w:tab/>
            </w:r>
          </w:p>
          <w:p w:rsidR="00CE4C9F" w:rsidRDefault="00CE4C9F">
            <w:pPr>
              <w:pStyle w:val="TableParagraph"/>
              <w:spacing w:line="97" w:lineRule="exact"/>
              <w:ind w:left="129"/>
              <w:rPr>
                <w:sz w:val="14"/>
              </w:rPr>
            </w:pPr>
          </w:p>
        </w:tc>
        <w:tc>
          <w:tcPr>
            <w:tcW w:w="3728"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9"/>
              <w:ind w:left="109"/>
              <w:rPr>
                <w:sz w:val="14"/>
              </w:rPr>
            </w:pPr>
            <w:r>
              <w:rPr>
                <w:w w:val="110"/>
                <w:sz w:val="14"/>
              </w:rPr>
              <w:t xml:space="preserve">Victim Name Original </w:t>
            </w:r>
          </w:p>
          <w:p w:rsidR="00CE4C9F" w:rsidRDefault="00C85DFB">
            <w:pPr>
              <w:pStyle w:val="TableParagraph"/>
              <w:spacing w:before="43" w:line="201" w:lineRule="exact"/>
              <w:ind w:left="102"/>
              <w:rPr>
                <w:b/>
              </w:rPr>
            </w:pPr>
            <w:r>
              <w:rPr>
                <w:b/>
              </w:rPr>
              <w:t>COLUMBINE</w:t>
            </w:r>
          </w:p>
        </w:tc>
        <w:tc>
          <w:tcPr>
            <w:tcW w:w="1984" w:type="dxa"/>
            <w:tcBorders>
              <w:top w:val="single" w:sz="18" w:space="0" w:color="000000"/>
              <w:left w:val="single" w:sz="18" w:space="0" w:color="000000"/>
              <w:right w:val="nil"/>
            </w:tcBorders>
          </w:tcPr>
          <w:p w:rsidR="00CE4C9F" w:rsidRDefault="00C85DFB">
            <w:pPr>
              <w:pStyle w:val="TableParagraph"/>
              <w:spacing w:before="58"/>
              <w:ind w:left="126"/>
              <w:rPr>
                <w:sz w:val="14"/>
              </w:rPr>
            </w:pPr>
            <w:r>
              <w:rPr>
                <w:sz w:val="14"/>
              </w:rPr>
              <w:t>Da</w:t>
            </w:r>
            <w:r w:rsidR="005708A9">
              <w:rPr>
                <w:sz w:val="14"/>
              </w:rPr>
              <w:t>t</w:t>
            </w:r>
            <w:r>
              <w:rPr>
                <w:sz w:val="14"/>
              </w:rPr>
              <w:t>e T</w:t>
            </w:r>
            <w:r w:rsidR="005708A9">
              <w:rPr>
                <w:sz w:val="14"/>
              </w:rPr>
              <w:t>his</w:t>
            </w:r>
            <w:r>
              <w:rPr>
                <w:sz w:val="14"/>
              </w:rPr>
              <w:t xml:space="preserve"> R</w:t>
            </w:r>
            <w:r w:rsidR="005708A9">
              <w:rPr>
                <w:sz w:val="14"/>
              </w:rPr>
              <w:t>e</w:t>
            </w:r>
            <w:r>
              <w:rPr>
                <w:sz w:val="14"/>
              </w:rPr>
              <w:t>po</w:t>
            </w:r>
            <w:r w:rsidR="005708A9">
              <w:rPr>
                <w:sz w:val="14"/>
              </w:rPr>
              <w:t>rt</w:t>
            </w:r>
          </w:p>
          <w:p w:rsidR="00CE4C9F" w:rsidRDefault="00C85DFB">
            <w:pPr>
              <w:pStyle w:val="TableParagraph"/>
              <w:spacing w:before="62" w:line="163" w:lineRule="exact"/>
              <w:ind w:left="121"/>
              <w:rPr>
                <w:b/>
                <w:sz w:val="21"/>
              </w:rPr>
            </w:pPr>
            <w:r>
              <w:rPr>
                <w:b/>
                <w:sz w:val="21"/>
              </w:rPr>
              <w:t>06-14-99</w:t>
            </w:r>
          </w:p>
        </w:tc>
        <w:tc>
          <w:tcPr>
            <w:tcW w:w="376" w:type="dxa"/>
            <w:tcBorders>
              <w:top w:val="single" w:sz="18" w:space="0" w:color="000000"/>
              <w:left w:val="nil"/>
              <w:bottom w:val="nil"/>
            </w:tcBorders>
          </w:tcPr>
          <w:p w:rsidR="00CE4C9F" w:rsidRDefault="00CE4C9F">
            <w:pPr>
              <w:pStyle w:val="TableParagraph"/>
              <w:rPr>
                <w:sz w:val="16"/>
              </w:rPr>
            </w:pPr>
          </w:p>
        </w:tc>
      </w:tr>
      <w:tr w:rsidR="00CE4C9F">
        <w:trPr>
          <w:trHeight w:val="563"/>
        </w:trPr>
        <w:tc>
          <w:tcPr>
            <w:tcW w:w="4017" w:type="dxa"/>
            <w:gridSpan w:val="2"/>
            <w:tcBorders>
              <w:top w:val="nil"/>
            </w:tcBorders>
          </w:tcPr>
          <w:p w:rsidR="00CE4C9F" w:rsidRDefault="00C85DFB" w:rsidP="005708A9">
            <w:pPr>
              <w:pStyle w:val="TableParagraph"/>
              <w:tabs>
                <w:tab w:val="left" w:pos="385"/>
                <w:tab w:val="left" w:pos="1148"/>
              </w:tabs>
              <w:spacing w:before="112" w:line="122" w:lineRule="auto"/>
              <w:rPr>
                <w:sz w:val="19"/>
              </w:rPr>
            </w:pPr>
            <w:r>
              <w:rPr>
                <w:w w:val="105"/>
                <w:sz w:val="19"/>
              </w:rPr>
              <w:t>Fi</w:t>
            </w:r>
            <w:r w:rsidR="005708A9">
              <w:rPr>
                <w:w w:val="105"/>
                <w:sz w:val="19"/>
              </w:rPr>
              <w:t>rst</w:t>
            </w:r>
            <w:r>
              <w:rPr>
                <w:w w:val="105"/>
                <w:sz w:val="19"/>
              </w:rPr>
              <w:t xml:space="preserve"> Degree</w:t>
            </w:r>
            <w:r>
              <w:rPr>
                <w:spacing w:val="-31"/>
                <w:w w:val="105"/>
                <w:sz w:val="19"/>
              </w:rPr>
              <w:t xml:space="preserve"> </w:t>
            </w:r>
            <w:r>
              <w:rPr>
                <w:w w:val="105"/>
                <w:sz w:val="19"/>
              </w:rPr>
              <w:t>Murder</w:t>
            </w:r>
          </w:p>
          <w:p w:rsidR="00CE4C9F" w:rsidRDefault="00C85DFB">
            <w:pPr>
              <w:pStyle w:val="TableParagraph"/>
              <w:tabs>
                <w:tab w:val="left" w:pos="1168"/>
              </w:tabs>
              <w:spacing w:before="16"/>
              <w:ind w:left="124"/>
              <w:rPr>
                <w:rFonts w:ascii="Arial"/>
                <w:sz w:val="14"/>
              </w:rPr>
            </w:pPr>
            <w:r>
              <w:rPr>
                <w:rFonts w:ascii="Arial"/>
                <w:w w:val="115"/>
                <w:sz w:val="12"/>
              </w:rPr>
              <w:tab/>
            </w:r>
          </w:p>
        </w:tc>
        <w:tc>
          <w:tcPr>
            <w:tcW w:w="3728" w:type="dxa"/>
            <w:gridSpan w:val="2"/>
            <w:tcBorders>
              <w:top w:val="single" w:sz="18" w:space="0" w:color="000000"/>
              <w:right w:val="single" w:sz="18" w:space="0" w:color="000000"/>
            </w:tcBorders>
          </w:tcPr>
          <w:p w:rsidR="00CE4C9F" w:rsidRDefault="00CE4C9F">
            <w:pPr>
              <w:pStyle w:val="TableParagraph"/>
              <w:tabs>
                <w:tab w:val="left" w:pos="1456"/>
                <w:tab w:val="left" w:pos="2443"/>
                <w:tab w:val="left" w:pos="3478"/>
              </w:tabs>
              <w:spacing w:line="124" w:lineRule="exact"/>
              <w:ind w:left="330"/>
              <w:rPr>
                <w:rFonts w:ascii="Arial"/>
                <w:sz w:val="14"/>
              </w:rPr>
            </w:pPr>
          </w:p>
        </w:tc>
        <w:tc>
          <w:tcPr>
            <w:tcW w:w="2360" w:type="dxa"/>
            <w:gridSpan w:val="2"/>
            <w:tcBorders>
              <w:top w:val="nil"/>
              <w:left w:val="single" w:sz="18" w:space="0" w:color="000000"/>
            </w:tcBorders>
          </w:tcPr>
          <w:p w:rsidR="00CE4C9F" w:rsidRDefault="00C85DFB">
            <w:pPr>
              <w:pStyle w:val="TableParagraph"/>
              <w:tabs>
                <w:tab w:val="left" w:pos="2174"/>
              </w:tabs>
              <w:spacing w:line="187" w:lineRule="exact"/>
              <w:ind w:left="126"/>
              <w:rPr>
                <w:sz w:val="37"/>
              </w:rPr>
            </w:pPr>
            <w:r>
              <w:rPr>
                <w:sz w:val="14"/>
              </w:rPr>
              <w:t>Recommend</w:t>
            </w:r>
            <w:r>
              <w:rPr>
                <w:spacing w:val="1"/>
                <w:sz w:val="14"/>
              </w:rPr>
              <w:t xml:space="preserve"> </w:t>
            </w:r>
            <w:r>
              <w:rPr>
                <w:sz w:val="14"/>
              </w:rPr>
              <w:t>Case:</w:t>
            </w:r>
            <w:r>
              <w:rPr>
                <w:sz w:val="14"/>
              </w:rPr>
              <w:tab/>
            </w:r>
            <w:r>
              <w:rPr>
                <w:position w:val="7"/>
                <w:sz w:val="37"/>
              </w:rPr>
              <w:t>-</w:t>
            </w:r>
          </w:p>
          <w:p w:rsidR="00CE4C9F" w:rsidRDefault="00C85DFB">
            <w:pPr>
              <w:pStyle w:val="TableParagraph"/>
              <w:spacing w:line="90" w:lineRule="exact"/>
              <w:ind w:left="1426"/>
              <w:rPr>
                <w:sz w:val="14"/>
              </w:rPr>
            </w:pPr>
            <w:r>
              <w:rPr>
                <w:sz w:val="14"/>
              </w:rPr>
              <w:t>Review</w:t>
            </w:r>
          </w:p>
          <w:p w:rsidR="00CE4C9F" w:rsidRDefault="00C85DFB">
            <w:pPr>
              <w:pStyle w:val="TableParagraph"/>
              <w:tabs>
                <w:tab w:val="left" w:pos="2097"/>
              </w:tabs>
              <w:spacing w:before="117" w:line="149" w:lineRule="exact"/>
              <w:ind w:left="1383"/>
              <w:rPr>
                <w:rFonts w:ascii="Arial"/>
                <w:sz w:val="14"/>
              </w:rPr>
            </w:pPr>
            <w:r>
              <w:rPr>
                <w:rFonts w:ascii="Arial"/>
                <w:sz w:val="14"/>
              </w:rPr>
              <w:t>C</w:t>
            </w:r>
            <w:r w:rsidR="005708A9">
              <w:rPr>
                <w:rFonts w:ascii="Arial"/>
                <w:sz w:val="14"/>
              </w:rPr>
              <w:t>l</w:t>
            </w:r>
            <w:r>
              <w:rPr>
                <w:rFonts w:ascii="Arial"/>
                <w:sz w:val="14"/>
              </w:rPr>
              <w:t>o</w:t>
            </w:r>
            <w:r w:rsidR="005708A9">
              <w:rPr>
                <w:rFonts w:ascii="Arial"/>
                <w:spacing w:val="-14"/>
                <w:sz w:val="14"/>
              </w:rPr>
              <w:t>su</w:t>
            </w:r>
            <w:r>
              <w:rPr>
                <w:rFonts w:ascii="Arial"/>
                <w:sz w:val="14"/>
              </w:rPr>
              <w:t>re</w:t>
            </w:r>
            <w:r>
              <w:rPr>
                <w:rFonts w:ascii="Arial"/>
                <w:sz w:val="14"/>
              </w:rPr>
              <w:tab/>
            </w:r>
          </w:p>
        </w:tc>
      </w:tr>
    </w:tbl>
    <w:p w:rsidR="005708A9" w:rsidRDefault="005708A9">
      <w:pPr>
        <w:spacing w:before="93" w:line="417" w:lineRule="auto"/>
        <w:ind w:left="838" w:right="118" w:hanging="14"/>
        <w:jc w:val="both"/>
        <w:rPr>
          <w:w w:val="110"/>
          <w:sz w:val="18"/>
        </w:rPr>
      </w:pPr>
    </w:p>
    <w:p w:rsidR="00CE4C9F" w:rsidRDefault="00C85DFB">
      <w:pPr>
        <w:spacing w:before="93" w:line="417" w:lineRule="auto"/>
        <w:ind w:left="838" w:right="118" w:hanging="14"/>
        <w:jc w:val="both"/>
        <w:rPr>
          <w:sz w:val="18"/>
        </w:rPr>
      </w:pPr>
      <w:r>
        <w:rPr>
          <w:w w:val="110"/>
          <w:sz w:val="18"/>
        </w:rPr>
        <w:t>at this table, Kristin Scho</w:t>
      </w:r>
      <w:r w:rsidR="005708A9">
        <w:rPr>
          <w:w w:val="110"/>
          <w:sz w:val="18"/>
        </w:rPr>
        <w:t>e</w:t>
      </w:r>
      <w:r>
        <w:rPr>
          <w:w w:val="110"/>
          <w:sz w:val="18"/>
        </w:rPr>
        <w:t xml:space="preserve">nhoff, Christy Medina, </w:t>
      </w:r>
      <w:r w:rsidR="005708A9">
        <w:rPr>
          <w:w w:val="110"/>
          <w:sz w:val="18"/>
        </w:rPr>
        <w:t>Elisha</w:t>
      </w:r>
      <w:r>
        <w:rPr>
          <w:w w:val="110"/>
          <w:sz w:val="18"/>
        </w:rPr>
        <w:t xml:space="preserve"> En</w:t>
      </w:r>
      <w:r w:rsidR="005708A9">
        <w:rPr>
          <w:w w:val="110"/>
          <w:sz w:val="18"/>
        </w:rPr>
        <w:t>cinias</w:t>
      </w:r>
      <w:r>
        <w:rPr>
          <w:w w:val="110"/>
          <w:sz w:val="18"/>
        </w:rPr>
        <w:t xml:space="preserve"> and her boyf</w:t>
      </w:r>
      <w:r w:rsidR="005708A9">
        <w:rPr>
          <w:w w:val="110"/>
          <w:sz w:val="18"/>
        </w:rPr>
        <w:t>r</w:t>
      </w:r>
      <w:r>
        <w:rPr>
          <w:w w:val="110"/>
          <w:sz w:val="18"/>
        </w:rPr>
        <w:t xml:space="preserve">iend (name unknown), </w:t>
      </w:r>
      <w:r w:rsidR="005708A9">
        <w:rPr>
          <w:w w:val="110"/>
          <w:sz w:val="18"/>
        </w:rPr>
        <w:t>C</w:t>
      </w:r>
      <w:r>
        <w:rPr>
          <w:w w:val="110"/>
          <w:sz w:val="18"/>
        </w:rPr>
        <w:t>ara Sanders, Nate Montgomery</w:t>
      </w:r>
      <w:r>
        <w:rPr>
          <w:spacing w:val="-12"/>
          <w:w w:val="110"/>
          <w:sz w:val="18"/>
        </w:rPr>
        <w:t xml:space="preserve"> </w:t>
      </w:r>
      <w:r>
        <w:rPr>
          <w:w w:val="110"/>
          <w:sz w:val="18"/>
        </w:rPr>
        <w:t>and</w:t>
      </w:r>
      <w:r>
        <w:rPr>
          <w:spacing w:val="-15"/>
          <w:w w:val="110"/>
          <w:sz w:val="18"/>
        </w:rPr>
        <w:t xml:space="preserve"> </w:t>
      </w:r>
      <w:r>
        <w:rPr>
          <w:w w:val="110"/>
          <w:sz w:val="18"/>
        </w:rPr>
        <w:t>Ryan</w:t>
      </w:r>
      <w:r>
        <w:rPr>
          <w:spacing w:val="-15"/>
          <w:w w:val="110"/>
          <w:sz w:val="18"/>
        </w:rPr>
        <w:t xml:space="preserve"> </w:t>
      </w:r>
      <w:r>
        <w:rPr>
          <w:w w:val="110"/>
          <w:sz w:val="18"/>
        </w:rPr>
        <w:t>Pool.</w:t>
      </w:r>
      <w:r>
        <w:rPr>
          <w:spacing w:val="22"/>
          <w:w w:val="110"/>
          <w:sz w:val="18"/>
        </w:rPr>
        <w:t xml:space="preserve"> </w:t>
      </w:r>
      <w:r>
        <w:rPr>
          <w:w w:val="110"/>
          <w:sz w:val="18"/>
        </w:rPr>
        <w:t>I</w:t>
      </w:r>
      <w:r>
        <w:rPr>
          <w:spacing w:val="-19"/>
          <w:w w:val="110"/>
          <w:sz w:val="18"/>
        </w:rPr>
        <w:t xml:space="preserve"> </w:t>
      </w:r>
      <w:r>
        <w:rPr>
          <w:w w:val="110"/>
          <w:sz w:val="18"/>
        </w:rPr>
        <w:t>showed</w:t>
      </w:r>
      <w:r>
        <w:rPr>
          <w:spacing w:val="-12"/>
          <w:w w:val="110"/>
          <w:sz w:val="18"/>
        </w:rPr>
        <w:t xml:space="preserve"> </w:t>
      </w:r>
      <w:r>
        <w:rPr>
          <w:w w:val="110"/>
          <w:sz w:val="18"/>
        </w:rPr>
        <w:t>Jennifer</w:t>
      </w:r>
      <w:r>
        <w:rPr>
          <w:spacing w:val="-19"/>
          <w:w w:val="110"/>
          <w:sz w:val="18"/>
        </w:rPr>
        <w:t xml:space="preserve"> </w:t>
      </w:r>
      <w:r>
        <w:rPr>
          <w:w w:val="110"/>
          <w:sz w:val="18"/>
        </w:rPr>
        <w:t>Tindall</w:t>
      </w:r>
      <w:r>
        <w:rPr>
          <w:spacing w:val="-7"/>
          <w:w w:val="110"/>
          <w:sz w:val="18"/>
        </w:rPr>
        <w:t xml:space="preserve"> </w:t>
      </w:r>
      <w:r>
        <w:rPr>
          <w:w w:val="110"/>
          <w:sz w:val="18"/>
        </w:rPr>
        <w:t>the</w:t>
      </w:r>
      <w:r>
        <w:rPr>
          <w:spacing w:val="-21"/>
          <w:w w:val="110"/>
          <w:sz w:val="18"/>
        </w:rPr>
        <w:t xml:space="preserve"> </w:t>
      </w:r>
      <w:r>
        <w:rPr>
          <w:w w:val="110"/>
          <w:sz w:val="18"/>
        </w:rPr>
        <w:t>diagram</w:t>
      </w:r>
      <w:r>
        <w:rPr>
          <w:spacing w:val="-21"/>
          <w:w w:val="110"/>
          <w:sz w:val="18"/>
        </w:rPr>
        <w:t xml:space="preserve"> </w:t>
      </w:r>
      <w:r>
        <w:rPr>
          <w:w w:val="110"/>
          <w:sz w:val="18"/>
        </w:rPr>
        <w:t>of</w:t>
      </w:r>
      <w:r>
        <w:rPr>
          <w:spacing w:val="-2"/>
          <w:w w:val="110"/>
          <w:sz w:val="18"/>
        </w:rPr>
        <w:t xml:space="preserve"> </w:t>
      </w:r>
      <w:r>
        <w:rPr>
          <w:w w:val="110"/>
          <w:sz w:val="18"/>
        </w:rPr>
        <w:t>the</w:t>
      </w:r>
      <w:r>
        <w:rPr>
          <w:spacing w:val="-22"/>
          <w:w w:val="110"/>
          <w:sz w:val="18"/>
        </w:rPr>
        <w:t xml:space="preserve"> </w:t>
      </w:r>
      <w:r>
        <w:rPr>
          <w:w w:val="110"/>
          <w:sz w:val="18"/>
        </w:rPr>
        <w:t>Columbine</w:t>
      </w:r>
      <w:r>
        <w:rPr>
          <w:spacing w:val="-7"/>
          <w:w w:val="110"/>
          <w:sz w:val="18"/>
        </w:rPr>
        <w:t xml:space="preserve"> </w:t>
      </w:r>
      <w:r>
        <w:rPr>
          <w:w w:val="110"/>
          <w:sz w:val="18"/>
        </w:rPr>
        <w:t>High</w:t>
      </w:r>
      <w:r>
        <w:rPr>
          <w:spacing w:val="-14"/>
          <w:w w:val="110"/>
          <w:sz w:val="18"/>
        </w:rPr>
        <w:t xml:space="preserve"> </w:t>
      </w:r>
      <w:r>
        <w:rPr>
          <w:w w:val="110"/>
          <w:sz w:val="18"/>
        </w:rPr>
        <w:t>School</w:t>
      </w:r>
      <w:r>
        <w:rPr>
          <w:spacing w:val="-12"/>
          <w:w w:val="110"/>
          <w:sz w:val="18"/>
        </w:rPr>
        <w:t xml:space="preserve"> </w:t>
      </w:r>
      <w:r>
        <w:rPr>
          <w:w w:val="110"/>
          <w:sz w:val="18"/>
        </w:rPr>
        <w:t>cafeteria</w:t>
      </w:r>
      <w:r>
        <w:rPr>
          <w:spacing w:val="-12"/>
          <w:w w:val="110"/>
          <w:sz w:val="18"/>
        </w:rPr>
        <w:t xml:space="preserve"> </w:t>
      </w:r>
      <w:r>
        <w:rPr>
          <w:w w:val="110"/>
          <w:sz w:val="18"/>
        </w:rPr>
        <w:t>and</w:t>
      </w:r>
      <w:r>
        <w:rPr>
          <w:spacing w:val="-20"/>
          <w:w w:val="110"/>
          <w:sz w:val="18"/>
        </w:rPr>
        <w:t xml:space="preserve"> </w:t>
      </w:r>
      <w:r>
        <w:rPr>
          <w:w w:val="110"/>
          <w:sz w:val="18"/>
        </w:rPr>
        <w:t>she</w:t>
      </w:r>
      <w:r>
        <w:rPr>
          <w:spacing w:val="-16"/>
          <w:w w:val="110"/>
          <w:sz w:val="18"/>
        </w:rPr>
        <w:t xml:space="preserve"> </w:t>
      </w:r>
      <w:r>
        <w:rPr>
          <w:w w:val="110"/>
          <w:sz w:val="18"/>
        </w:rPr>
        <w:t>pointed to</w:t>
      </w:r>
      <w:r>
        <w:rPr>
          <w:spacing w:val="-9"/>
          <w:w w:val="110"/>
          <w:sz w:val="18"/>
        </w:rPr>
        <w:t xml:space="preserve"> </w:t>
      </w:r>
      <w:r>
        <w:rPr>
          <w:w w:val="110"/>
          <w:sz w:val="18"/>
        </w:rPr>
        <w:t>table</w:t>
      </w:r>
      <w:r>
        <w:rPr>
          <w:spacing w:val="-9"/>
          <w:w w:val="110"/>
          <w:sz w:val="18"/>
        </w:rPr>
        <w:t xml:space="preserve"> </w:t>
      </w:r>
      <w:r>
        <w:rPr>
          <w:rFonts w:ascii="Arial"/>
          <w:w w:val="110"/>
          <w:sz w:val="19"/>
        </w:rPr>
        <w:t>"T"</w:t>
      </w:r>
      <w:r>
        <w:rPr>
          <w:rFonts w:ascii="Arial"/>
          <w:spacing w:val="4"/>
          <w:w w:val="110"/>
          <w:sz w:val="19"/>
        </w:rPr>
        <w:t xml:space="preserve"> </w:t>
      </w:r>
      <w:r>
        <w:rPr>
          <w:w w:val="110"/>
          <w:sz w:val="18"/>
        </w:rPr>
        <w:t>as</w:t>
      </w:r>
      <w:r>
        <w:rPr>
          <w:spacing w:val="-9"/>
          <w:w w:val="110"/>
          <w:sz w:val="18"/>
        </w:rPr>
        <w:t xml:space="preserve"> </w:t>
      </w:r>
      <w:r>
        <w:rPr>
          <w:w w:val="110"/>
          <w:sz w:val="18"/>
        </w:rPr>
        <w:t>the</w:t>
      </w:r>
      <w:r>
        <w:rPr>
          <w:spacing w:val="-4"/>
          <w:w w:val="110"/>
          <w:sz w:val="18"/>
        </w:rPr>
        <w:t xml:space="preserve"> </w:t>
      </w:r>
      <w:r>
        <w:rPr>
          <w:w w:val="110"/>
          <w:sz w:val="18"/>
        </w:rPr>
        <w:t>table</w:t>
      </w:r>
      <w:r>
        <w:rPr>
          <w:spacing w:val="-11"/>
          <w:w w:val="110"/>
          <w:sz w:val="18"/>
        </w:rPr>
        <w:t xml:space="preserve"> </w:t>
      </w:r>
      <w:r>
        <w:rPr>
          <w:w w:val="110"/>
          <w:sz w:val="18"/>
        </w:rPr>
        <w:t>she</w:t>
      </w:r>
      <w:r>
        <w:rPr>
          <w:spacing w:val="-7"/>
          <w:w w:val="110"/>
          <w:sz w:val="18"/>
        </w:rPr>
        <w:t xml:space="preserve"> </w:t>
      </w:r>
      <w:r>
        <w:rPr>
          <w:w w:val="110"/>
          <w:sz w:val="18"/>
        </w:rPr>
        <w:t>had</w:t>
      </w:r>
      <w:r>
        <w:rPr>
          <w:spacing w:val="-6"/>
          <w:w w:val="110"/>
          <w:sz w:val="18"/>
        </w:rPr>
        <w:t xml:space="preserve"> </w:t>
      </w:r>
      <w:r>
        <w:rPr>
          <w:w w:val="110"/>
          <w:sz w:val="18"/>
        </w:rPr>
        <w:t>selected</w:t>
      </w:r>
      <w:r>
        <w:rPr>
          <w:spacing w:val="9"/>
          <w:w w:val="110"/>
          <w:sz w:val="18"/>
        </w:rPr>
        <w:t xml:space="preserve"> </w:t>
      </w:r>
      <w:r>
        <w:rPr>
          <w:w w:val="110"/>
          <w:sz w:val="18"/>
        </w:rPr>
        <w:t>to</w:t>
      </w:r>
      <w:r>
        <w:rPr>
          <w:spacing w:val="-5"/>
          <w:w w:val="110"/>
          <w:sz w:val="18"/>
        </w:rPr>
        <w:t xml:space="preserve"> </w:t>
      </w:r>
      <w:r>
        <w:rPr>
          <w:w w:val="110"/>
          <w:sz w:val="18"/>
        </w:rPr>
        <w:t>sit at</w:t>
      </w:r>
      <w:r>
        <w:rPr>
          <w:spacing w:val="8"/>
          <w:w w:val="110"/>
          <w:sz w:val="18"/>
        </w:rPr>
        <w:t xml:space="preserve"> </w:t>
      </w:r>
      <w:r>
        <w:rPr>
          <w:w w:val="110"/>
          <w:sz w:val="18"/>
        </w:rPr>
        <w:t>when</w:t>
      </w:r>
      <w:r>
        <w:rPr>
          <w:spacing w:val="-3"/>
          <w:w w:val="110"/>
          <w:sz w:val="18"/>
        </w:rPr>
        <w:t xml:space="preserve"> </w:t>
      </w:r>
      <w:r>
        <w:rPr>
          <w:w w:val="110"/>
          <w:sz w:val="18"/>
        </w:rPr>
        <w:t>she</w:t>
      </w:r>
      <w:r>
        <w:rPr>
          <w:spacing w:val="-11"/>
          <w:w w:val="110"/>
          <w:sz w:val="18"/>
        </w:rPr>
        <w:t xml:space="preserve"> </w:t>
      </w:r>
      <w:r>
        <w:rPr>
          <w:w w:val="110"/>
          <w:sz w:val="18"/>
        </w:rPr>
        <w:t>entered.</w:t>
      </w:r>
    </w:p>
    <w:p w:rsidR="00CE4C9F" w:rsidRDefault="00CE4C9F">
      <w:pPr>
        <w:pStyle w:val="BodyText"/>
        <w:rPr>
          <w:sz w:val="20"/>
        </w:rPr>
      </w:pPr>
    </w:p>
    <w:p w:rsidR="00CE4C9F" w:rsidRDefault="00C85DFB">
      <w:pPr>
        <w:spacing w:before="131" w:line="415" w:lineRule="auto"/>
        <w:ind w:left="835" w:right="108" w:firstLine="2"/>
        <w:jc w:val="both"/>
        <w:rPr>
          <w:sz w:val="18"/>
        </w:rPr>
      </w:pPr>
      <w:r>
        <w:rPr>
          <w:w w:val="105"/>
          <w:sz w:val="18"/>
        </w:rPr>
        <w:t>Jennifer Tindall said about ten minutes after she sat down in the cafeteria, her described friends came downstairs to the table she had</w:t>
      </w:r>
      <w:r>
        <w:rPr>
          <w:spacing w:val="-12"/>
          <w:w w:val="105"/>
          <w:sz w:val="18"/>
        </w:rPr>
        <w:t xml:space="preserve"> </w:t>
      </w:r>
      <w:r>
        <w:rPr>
          <w:w w:val="105"/>
          <w:sz w:val="18"/>
        </w:rPr>
        <w:t>selected.</w:t>
      </w:r>
      <w:r>
        <w:rPr>
          <w:spacing w:val="45"/>
          <w:w w:val="105"/>
          <w:sz w:val="18"/>
        </w:rPr>
        <w:t xml:space="preserve"> </w:t>
      </w:r>
      <w:r>
        <w:rPr>
          <w:w w:val="105"/>
          <w:sz w:val="18"/>
        </w:rPr>
        <w:t>Jennifer</w:t>
      </w:r>
      <w:r>
        <w:rPr>
          <w:spacing w:val="-6"/>
          <w:w w:val="105"/>
          <w:sz w:val="18"/>
        </w:rPr>
        <w:t xml:space="preserve"> </w:t>
      </w:r>
      <w:r>
        <w:rPr>
          <w:w w:val="105"/>
          <w:sz w:val="18"/>
        </w:rPr>
        <w:t>Tindall</w:t>
      </w:r>
      <w:r>
        <w:rPr>
          <w:spacing w:val="-1"/>
          <w:w w:val="105"/>
          <w:sz w:val="18"/>
        </w:rPr>
        <w:t xml:space="preserve"> </w:t>
      </w:r>
      <w:r>
        <w:rPr>
          <w:w w:val="105"/>
          <w:sz w:val="18"/>
        </w:rPr>
        <w:t>said</w:t>
      </w:r>
      <w:r>
        <w:rPr>
          <w:spacing w:val="-7"/>
          <w:w w:val="105"/>
          <w:sz w:val="18"/>
        </w:rPr>
        <w:t xml:space="preserve"> </w:t>
      </w:r>
      <w:r w:rsidR="005708A9">
        <w:rPr>
          <w:rFonts w:ascii="Arial"/>
          <w:w w:val="105"/>
          <w:sz w:val="19"/>
        </w:rPr>
        <w:t>C</w:t>
      </w:r>
      <w:r>
        <w:rPr>
          <w:rFonts w:ascii="Arial"/>
          <w:w w:val="105"/>
          <w:sz w:val="19"/>
        </w:rPr>
        <w:t>ara</w:t>
      </w:r>
      <w:r>
        <w:rPr>
          <w:rFonts w:ascii="Arial"/>
          <w:spacing w:val="-29"/>
          <w:w w:val="105"/>
          <w:sz w:val="19"/>
        </w:rPr>
        <w:t xml:space="preserve"> </w:t>
      </w:r>
      <w:r>
        <w:rPr>
          <w:w w:val="105"/>
          <w:sz w:val="18"/>
        </w:rPr>
        <w:t>Sander</w:t>
      </w:r>
      <w:r w:rsidR="005708A9">
        <w:rPr>
          <w:w w:val="105"/>
          <w:sz w:val="18"/>
        </w:rPr>
        <w:t>s</w:t>
      </w:r>
      <w:r>
        <w:rPr>
          <w:spacing w:val="-6"/>
          <w:w w:val="105"/>
          <w:sz w:val="18"/>
        </w:rPr>
        <w:t xml:space="preserve"> </w:t>
      </w:r>
      <w:r>
        <w:rPr>
          <w:w w:val="105"/>
          <w:sz w:val="18"/>
        </w:rPr>
        <w:t>asked</w:t>
      </w:r>
      <w:r>
        <w:rPr>
          <w:spacing w:val="-3"/>
          <w:w w:val="105"/>
          <w:sz w:val="18"/>
        </w:rPr>
        <w:t xml:space="preserve"> </w:t>
      </w:r>
      <w:r>
        <w:rPr>
          <w:w w:val="105"/>
          <w:sz w:val="18"/>
        </w:rPr>
        <w:t>her</w:t>
      </w:r>
      <w:r>
        <w:rPr>
          <w:spacing w:val="-15"/>
          <w:w w:val="105"/>
          <w:sz w:val="18"/>
        </w:rPr>
        <w:t xml:space="preserve"> </w:t>
      </w:r>
      <w:r>
        <w:rPr>
          <w:w w:val="105"/>
          <w:sz w:val="18"/>
        </w:rPr>
        <w:t>to</w:t>
      </w:r>
      <w:r>
        <w:rPr>
          <w:spacing w:val="-9"/>
          <w:w w:val="105"/>
          <w:sz w:val="18"/>
        </w:rPr>
        <w:t xml:space="preserve"> </w:t>
      </w:r>
      <w:r>
        <w:rPr>
          <w:w w:val="105"/>
          <w:sz w:val="18"/>
        </w:rPr>
        <w:t>go</w:t>
      </w:r>
      <w:r>
        <w:rPr>
          <w:spacing w:val="-10"/>
          <w:w w:val="105"/>
          <w:sz w:val="18"/>
        </w:rPr>
        <w:t xml:space="preserve"> </w:t>
      </w:r>
      <w:r>
        <w:rPr>
          <w:w w:val="105"/>
          <w:sz w:val="18"/>
        </w:rPr>
        <w:t>outdoors</w:t>
      </w:r>
      <w:r>
        <w:rPr>
          <w:spacing w:val="2"/>
          <w:w w:val="105"/>
          <w:sz w:val="18"/>
        </w:rPr>
        <w:t xml:space="preserve"> </w:t>
      </w:r>
      <w:r>
        <w:rPr>
          <w:w w:val="105"/>
          <w:sz w:val="18"/>
        </w:rPr>
        <w:t>with</w:t>
      </w:r>
      <w:r>
        <w:rPr>
          <w:spacing w:val="4"/>
          <w:w w:val="105"/>
          <w:sz w:val="18"/>
        </w:rPr>
        <w:t xml:space="preserve"> </w:t>
      </w:r>
      <w:r>
        <w:rPr>
          <w:w w:val="105"/>
          <w:sz w:val="18"/>
        </w:rPr>
        <w:t>her,</w:t>
      </w:r>
      <w:r>
        <w:rPr>
          <w:spacing w:val="-13"/>
          <w:w w:val="105"/>
          <w:sz w:val="18"/>
        </w:rPr>
        <w:t xml:space="preserve"> </w:t>
      </w:r>
      <w:r>
        <w:rPr>
          <w:w w:val="105"/>
          <w:sz w:val="18"/>
        </w:rPr>
        <w:t>so</w:t>
      </w:r>
      <w:r>
        <w:rPr>
          <w:spacing w:val="-1"/>
          <w:w w:val="105"/>
          <w:sz w:val="18"/>
        </w:rPr>
        <w:t xml:space="preserve"> </w:t>
      </w:r>
      <w:r>
        <w:rPr>
          <w:w w:val="105"/>
          <w:sz w:val="18"/>
        </w:rPr>
        <w:t>they</w:t>
      </w:r>
      <w:r>
        <w:rPr>
          <w:spacing w:val="-1"/>
          <w:w w:val="105"/>
          <w:sz w:val="18"/>
        </w:rPr>
        <w:t xml:space="preserve"> </w:t>
      </w:r>
      <w:r>
        <w:rPr>
          <w:w w:val="105"/>
          <w:sz w:val="18"/>
        </w:rPr>
        <w:t>got</w:t>
      </w:r>
      <w:r>
        <w:rPr>
          <w:spacing w:val="-5"/>
          <w:w w:val="105"/>
          <w:sz w:val="18"/>
        </w:rPr>
        <w:t xml:space="preserve"> </w:t>
      </w:r>
      <w:r>
        <w:rPr>
          <w:w w:val="105"/>
          <w:sz w:val="18"/>
        </w:rPr>
        <w:t>up</w:t>
      </w:r>
      <w:r>
        <w:rPr>
          <w:spacing w:val="-2"/>
          <w:w w:val="105"/>
          <w:sz w:val="18"/>
        </w:rPr>
        <w:t xml:space="preserve"> </w:t>
      </w:r>
      <w:r>
        <w:rPr>
          <w:w w:val="105"/>
          <w:sz w:val="18"/>
        </w:rPr>
        <w:t>from</w:t>
      </w:r>
      <w:r>
        <w:rPr>
          <w:spacing w:val="-10"/>
          <w:w w:val="105"/>
          <w:sz w:val="18"/>
        </w:rPr>
        <w:t xml:space="preserve"> </w:t>
      </w:r>
      <w:r>
        <w:rPr>
          <w:w w:val="105"/>
          <w:sz w:val="18"/>
        </w:rPr>
        <w:t>Table</w:t>
      </w:r>
      <w:r>
        <w:rPr>
          <w:spacing w:val="-25"/>
          <w:w w:val="105"/>
          <w:sz w:val="18"/>
        </w:rPr>
        <w:t xml:space="preserve"> </w:t>
      </w:r>
      <w:r>
        <w:rPr>
          <w:i/>
          <w:w w:val="105"/>
          <w:sz w:val="20"/>
        </w:rPr>
        <w:t>"T'</w:t>
      </w:r>
      <w:r>
        <w:rPr>
          <w:i/>
          <w:spacing w:val="44"/>
          <w:w w:val="105"/>
          <w:sz w:val="20"/>
        </w:rPr>
        <w:t xml:space="preserve"> </w:t>
      </w:r>
      <w:r>
        <w:rPr>
          <w:w w:val="105"/>
          <w:sz w:val="18"/>
        </w:rPr>
        <w:t>and</w:t>
      </w:r>
      <w:r>
        <w:rPr>
          <w:spacing w:val="-3"/>
          <w:w w:val="105"/>
          <w:sz w:val="18"/>
        </w:rPr>
        <w:t xml:space="preserve"> </w:t>
      </w:r>
      <w:r>
        <w:rPr>
          <w:w w:val="105"/>
          <w:sz w:val="18"/>
        </w:rPr>
        <w:t>proceeded to</w:t>
      </w:r>
      <w:r>
        <w:rPr>
          <w:spacing w:val="-10"/>
          <w:w w:val="105"/>
          <w:sz w:val="18"/>
        </w:rPr>
        <w:t xml:space="preserve"> </w:t>
      </w:r>
      <w:r>
        <w:rPr>
          <w:w w:val="105"/>
          <w:sz w:val="18"/>
        </w:rPr>
        <w:t>exit</w:t>
      </w:r>
      <w:r>
        <w:rPr>
          <w:spacing w:val="-15"/>
          <w:w w:val="105"/>
          <w:sz w:val="18"/>
        </w:rPr>
        <w:t xml:space="preserve"> </w:t>
      </w:r>
      <w:r>
        <w:rPr>
          <w:w w:val="105"/>
          <w:sz w:val="18"/>
        </w:rPr>
        <w:t>the</w:t>
      </w:r>
      <w:r>
        <w:rPr>
          <w:spacing w:val="-7"/>
          <w:w w:val="105"/>
          <w:sz w:val="18"/>
        </w:rPr>
        <w:t xml:space="preserve"> </w:t>
      </w:r>
      <w:r>
        <w:rPr>
          <w:w w:val="105"/>
          <w:sz w:val="18"/>
        </w:rPr>
        <w:t>cafeteria</w:t>
      </w:r>
      <w:r>
        <w:rPr>
          <w:spacing w:val="-1"/>
          <w:w w:val="105"/>
          <w:sz w:val="18"/>
        </w:rPr>
        <w:t xml:space="preserve"> </w:t>
      </w:r>
      <w:r>
        <w:rPr>
          <w:w w:val="105"/>
          <w:sz w:val="18"/>
        </w:rPr>
        <w:t>through</w:t>
      </w:r>
      <w:r>
        <w:rPr>
          <w:spacing w:val="-2"/>
          <w:w w:val="105"/>
          <w:sz w:val="18"/>
        </w:rPr>
        <w:t xml:space="preserve"> </w:t>
      </w:r>
      <w:r>
        <w:rPr>
          <w:w w:val="105"/>
          <w:sz w:val="18"/>
        </w:rPr>
        <w:t>the</w:t>
      </w:r>
      <w:r>
        <w:rPr>
          <w:spacing w:val="-9"/>
          <w:w w:val="105"/>
          <w:sz w:val="18"/>
        </w:rPr>
        <w:t xml:space="preserve"> </w:t>
      </w:r>
      <w:r>
        <w:rPr>
          <w:w w:val="105"/>
          <w:sz w:val="18"/>
        </w:rPr>
        <w:t>same</w:t>
      </w:r>
      <w:r>
        <w:rPr>
          <w:spacing w:val="-16"/>
          <w:w w:val="105"/>
          <w:sz w:val="18"/>
        </w:rPr>
        <w:t xml:space="preserve"> </w:t>
      </w:r>
      <w:r>
        <w:rPr>
          <w:w w:val="105"/>
          <w:sz w:val="18"/>
        </w:rPr>
        <w:t>door</w:t>
      </w:r>
      <w:r>
        <w:rPr>
          <w:spacing w:val="-7"/>
          <w:w w:val="105"/>
          <w:sz w:val="18"/>
        </w:rPr>
        <w:t xml:space="preserve"> </w:t>
      </w:r>
      <w:r>
        <w:rPr>
          <w:w w:val="105"/>
          <w:sz w:val="18"/>
        </w:rPr>
        <w:t>on the</w:t>
      </w:r>
      <w:r>
        <w:rPr>
          <w:spacing w:val="-9"/>
          <w:w w:val="105"/>
          <w:sz w:val="18"/>
        </w:rPr>
        <w:t xml:space="preserve"> </w:t>
      </w:r>
      <w:r>
        <w:rPr>
          <w:w w:val="105"/>
          <w:sz w:val="18"/>
        </w:rPr>
        <w:t>south</w:t>
      </w:r>
      <w:r>
        <w:rPr>
          <w:spacing w:val="-11"/>
          <w:w w:val="105"/>
          <w:sz w:val="18"/>
        </w:rPr>
        <w:t xml:space="preserve"> </w:t>
      </w:r>
      <w:r>
        <w:rPr>
          <w:w w:val="105"/>
          <w:sz w:val="18"/>
        </w:rPr>
        <w:t>side</w:t>
      </w:r>
      <w:r>
        <w:rPr>
          <w:spacing w:val="-6"/>
          <w:w w:val="105"/>
          <w:sz w:val="18"/>
        </w:rPr>
        <w:t xml:space="preserve"> </w:t>
      </w:r>
      <w:r>
        <w:rPr>
          <w:w w:val="105"/>
          <w:sz w:val="18"/>
        </w:rPr>
        <w:t>of</w:t>
      </w:r>
      <w:r>
        <w:rPr>
          <w:spacing w:val="-8"/>
          <w:w w:val="105"/>
          <w:sz w:val="18"/>
        </w:rPr>
        <w:t xml:space="preserve"> </w:t>
      </w:r>
      <w:r>
        <w:rPr>
          <w:w w:val="105"/>
          <w:sz w:val="18"/>
        </w:rPr>
        <w:t>the</w:t>
      </w:r>
      <w:r>
        <w:rPr>
          <w:spacing w:val="-16"/>
          <w:w w:val="105"/>
          <w:sz w:val="18"/>
        </w:rPr>
        <w:t xml:space="preserve"> </w:t>
      </w:r>
      <w:r>
        <w:rPr>
          <w:w w:val="105"/>
          <w:sz w:val="18"/>
        </w:rPr>
        <w:t>cafeteria,</w:t>
      </w:r>
      <w:r>
        <w:rPr>
          <w:spacing w:val="-9"/>
          <w:w w:val="105"/>
          <w:sz w:val="18"/>
        </w:rPr>
        <w:t xml:space="preserve"> </w:t>
      </w:r>
      <w:r>
        <w:rPr>
          <w:w w:val="105"/>
          <w:sz w:val="18"/>
        </w:rPr>
        <w:t>that</w:t>
      </w:r>
      <w:r>
        <w:rPr>
          <w:spacing w:val="-1"/>
          <w:w w:val="105"/>
          <w:sz w:val="18"/>
        </w:rPr>
        <w:t xml:space="preserve"> </w:t>
      </w:r>
      <w:r>
        <w:rPr>
          <w:w w:val="105"/>
          <w:sz w:val="18"/>
        </w:rPr>
        <w:t>she</w:t>
      </w:r>
      <w:r>
        <w:rPr>
          <w:spacing w:val="-11"/>
          <w:w w:val="105"/>
          <w:sz w:val="18"/>
        </w:rPr>
        <w:t xml:space="preserve"> </w:t>
      </w:r>
      <w:r>
        <w:rPr>
          <w:w w:val="105"/>
          <w:sz w:val="18"/>
        </w:rPr>
        <w:t>had</w:t>
      </w:r>
      <w:r>
        <w:rPr>
          <w:spacing w:val="-10"/>
          <w:w w:val="105"/>
          <w:sz w:val="18"/>
        </w:rPr>
        <w:t xml:space="preserve"> </w:t>
      </w:r>
      <w:r>
        <w:rPr>
          <w:w w:val="105"/>
          <w:sz w:val="18"/>
        </w:rPr>
        <w:t>earlier</w:t>
      </w:r>
      <w:r>
        <w:rPr>
          <w:spacing w:val="-6"/>
          <w:w w:val="105"/>
          <w:sz w:val="18"/>
        </w:rPr>
        <w:t xml:space="preserve"> </w:t>
      </w:r>
      <w:r>
        <w:rPr>
          <w:w w:val="105"/>
          <w:sz w:val="18"/>
        </w:rPr>
        <w:t>entered.</w:t>
      </w:r>
      <w:r>
        <w:rPr>
          <w:spacing w:val="33"/>
          <w:w w:val="105"/>
          <w:sz w:val="18"/>
        </w:rPr>
        <w:t xml:space="preserve"> </w:t>
      </w:r>
      <w:r>
        <w:rPr>
          <w:w w:val="105"/>
          <w:sz w:val="18"/>
        </w:rPr>
        <w:t>Jennifer</w:t>
      </w:r>
      <w:r>
        <w:rPr>
          <w:spacing w:val="-14"/>
          <w:w w:val="105"/>
          <w:sz w:val="18"/>
        </w:rPr>
        <w:t xml:space="preserve"> </w:t>
      </w:r>
      <w:r>
        <w:rPr>
          <w:w w:val="105"/>
          <w:sz w:val="18"/>
        </w:rPr>
        <w:t>Tindall showed me on the diagram of the Columbine High School cafeteria. which door she had entered and later exited. (See this diagram for the locations marked.) Jennifer Tindall was previously interviewed by detectives in reference to the sequence of events that occurred after she exited the cafeteria. I did not reinterview her about these</w:t>
      </w:r>
      <w:r>
        <w:rPr>
          <w:spacing w:val="-4"/>
          <w:w w:val="105"/>
          <w:sz w:val="18"/>
        </w:rPr>
        <w:t xml:space="preserve"> </w:t>
      </w:r>
      <w:r>
        <w:rPr>
          <w:w w:val="105"/>
          <w:sz w:val="18"/>
        </w:rPr>
        <w:t>events.</w:t>
      </w:r>
    </w:p>
    <w:p w:rsidR="00CE4C9F" w:rsidRDefault="00CE4C9F">
      <w:pPr>
        <w:pStyle w:val="BodyText"/>
        <w:rPr>
          <w:sz w:val="20"/>
        </w:rPr>
      </w:pPr>
    </w:p>
    <w:p w:rsidR="00CE4C9F" w:rsidRDefault="00C85DFB">
      <w:pPr>
        <w:spacing w:before="140" w:line="412" w:lineRule="auto"/>
        <w:ind w:left="842" w:right="120" w:firstLine="4"/>
        <w:jc w:val="both"/>
        <w:rPr>
          <w:sz w:val="18"/>
        </w:rPr>
      </w:pPr>
      <w:r>
        <w:rPr>
          <w:w w:val="105"/>
          <w:sz w:val="18"/>
        </w:rPr>
        <w:t>I showed Jennifer Tindal</w:t>
      </w:r>
      <w:r w:rsidR="00911DF4">
        <w:rPr>
          <w:w w:val="105"/>
          <w:sz w:val="18"/>
        </w:rPr>
        <w:t>l</w:t>
      </w:r>
      <w:r>
        <w:rPr>
          <w:w w:val="105"/>
          <w:sz w:val="18"/>
        </w:rPr>
        <w:t xml:space="preserve"> the photographs of the duff</w:t>
      </w:r>
      <w:r w:rsidR="00812257">
        <w:rPr>
          <w:w w:val="105"/>
          <w:sz w:val="18"/>
        </w:rPr>
        <w:t>l</w:t>
      </w:r>
      <w:r>
        <w:rPr>
          <w:w w:val="105"/>
          <w:sz w:val="18"/>
        </w:rPr>
        <w:t>e bag and the propane tank that were later recovered in the cafeteria at Columbine High School. Jennifer Tindal</w:t>
      </w:r>
      <w:r w:rsidR="00911DF4">
        <w:rPr>
          <w:w w:val="105"/>
          <w:sz w:val="18"/>
        </w:rPr>
        <w:t>l</w:t>
      </w:r>
      <w:r>
        <w:rPr>
          <w:w w:val="105"/>
          <w:sz w:val="18"/>
        </w:rPr>
        <w:t xml:space="preserve"> said she did not see either item prior to or during the incident. Jennife</w:t>
      </w:r>
      <w:r w:rsidR="00812257">
        <w:rPr>
          <w:w w:val="105"/>
          <w:sz w:val="18"/>
        </w:rPr>
        <w:t>r Tindall</w:t>
      </w:r>
      <w:r>
        <w:rPr>
          <w:w w:val="105"/>
          <w:sz w:val="18"/>
        </w:rPr>
        <w:t xml:space="preserve"> </w:t>
      </w:r>
      <w:r w:rsidR="00812257">
        <w:rPr>
          <w:w w:val="105"/>
          <w:sz w:val="18"/>
        </w:rPr>
        <w:t xml:space="preserve">also </w:t>
      </w:r>
      <w:r>
        <w:rPr>
          <w:w w:val="105"/>
          <w:sz w:val="18"/>
        </w:rPr>
        <w:t>said she did not see anyone carrying items of the same description, either prior to or during the shooting.</w:t>
      </w:r>
    </w:p>
    <w:p w:rsidR="00CE4C9F" w:rsidRDefault="00CE4C9F">
      <w:pPr>
        <w:pStyle w:val="BodyText"/>
        <w:rPr>
          <w:sz w:val="20"/>
        </w:rPr>
      </w:pPr>
    </w:p>
    <w:p w:rsidR="00CE4C9F" w:rsidRDefault="00C85DFB">
      <w:pPr>
        <w:spacing w:before="134" w:line="420" w:lineRule="auto"/>
        <w:ind w:left="836" w:right="105" w:firstLine="13"/>
        <w:jc w:val="both"/>
        <w:rPr>
          <w:sz w:val="18"/>
        </w:rPr>
      </w:pPr>
      <w:r>
        <w:rPr>
          <w:rFonts w:ascii="Arial"/>
          <w:w w:val="110"/>
          <w:sz w:val="19"/>
        </w:rPr>
        <w:t>f</w:t>
      </w:r>
      <w:r>
        <w:rPr>
          <w:rFonts w:ascii="Arial"/>
          <w:spacing w:val="-40"/>
          <w:w w:val="110"/>
          <w:sz w:val="19"/>
        </w:rPr>
        <w:t xml:space="preserve"> </w:t>
      </w:r>
      <w:r>
        <w:rPr>
          <w:w w:val="110"/>
          <w:sz w:val="18"/>
        </w:rPr>
        <w:t>asked</w:t>
      </w:r>
      <w:r>
        <w:rPr>
          <w:spacing w:val="-29"/>
          <w:w w:val="110"/>
          <w:sz w:val="18"/>
        </w:rPr>
        <w:t xml:space="preserve"> </w:t>
      </w:r>
      <w:r>
        <w:rPr>
          <w:w w:val="110"/>
          <w:sz w:val="18"/>
        </w:rPr>
        <w:t>Jennifer</w:t>
      </w:r>
      <w:r>
        <w:rPr>
          <w:spacing w:val="-30"/>
          <w:w w:val="110"/>
          <w:sz w:val="18"/>
        </w:rPr>
        <w:t xml:space="preserve"> </w:t>
      </w:r>
      <w:r>
        <w:rPr>
          <w:w w:val="110"/>
          <w:sz w:val="18"/>
        </w:rPr>
        <w:t>Tindal</w:t>
      </w:r>
      <w:r w:rsidR="00911DF4">
        <w:rPr>
          <w:w w:val="110"/>
          <w:sz w:val="18"/>
        </w:rPr>
        <w:t xml:space="preserve">l </w:t>
      </w:r>
      <w:r>
        <w:rPr>
          <w:w w:val="110"/>
          <w:sz w:val="18"/>
        </w:rPr>
        <w:t>what</w:t>
      </w:r>
      <w:r>
        <w:rPr>
          <w:spacing w:val="-26"/>
          <w:w w:val="110"/>
          <w:sz w:val="18"/>
        </w:rPr>
        <w:t xml:space="preserve"> </w:t>
      </w:r>
      <w:r>
        <w:rPr>
          <w:w w:val="110"/>
          <w:sz w:val="18"/>
        </w:rPr>
        <w:t>info</w:t>
      </w:r>
      <w:r w:rsidR="00911DF4">
        <w:rPr>
          <w:w w:val="110"/>
          <w:sz w:val="18"/>
        </w:rPr>
        <w:t>rmation</w:t>
      </w:r>
      <w:r>
        <w:rPr>
          <w:spacing w:val="-22"/>
          <w:w w:val="110"/>
          <w:sz w:val="18"/>
        </w:rPr>
        <w:t xml:space="preserve"> </w:t>
      </w:r>
      <w:r>
        <w:rPr>
          <w:w w:val="110"/>
          <w:sz w:val="18"/>
        </w:rPr>
        <w:t>she</w:t>
      </w:r>
      <w:r>
        <w:rPr>
          <w:spacing w:val="-33"/>
          <w:w w:val="110"/>
          <w:sz w:val="18"/>
        </w:rPr>
        <w:t xml:space="preserve"> </w:t>
      </w:r>
      <w:r>
        <w:rPr>
          <w:w w:val="110"/>
          <w:sz w:val="18"/>
        </w:rPr>
        <w:t>may</w:t>
      </w:r>
      <w:r>
        <w:rPr>
          <w:spacing w:val="-29"/>
          <w:w w:val="110"/>
          <w:sz w:val="18"/>
        </w:rPr>
        <w:t xml:space="preserve"> </w:t>
      </w:r>
      <w:r>
        <w:rPr>
          <w:w w:val="110"/>
          <w:sz w:val="18"/>
        </w:rPr>
        <w:t>have</w:t>
      </w:r>
      <w:r>
        <w:rPr>
          <w:spacing w:val="-35"/>
          <w:w w:val="110"/>
          <w:sz w:val="18"/>
        </w:rPr>
        <w:t xml:space="preserve"> </w:t>
      </w:r>
      <w:r>
        <w:rPr>
          <w:w w:val="110"/>
          <w:sz w:val="18"/>
        </w:rPr>
        <w:t>about</w:t>
      </w:r>
      <w:r>
        <w:rPr>
          <w:spacing w:val="-29"/>
          <w:w w:val="110"/>
          <w:sz w:val="18"/>
        </w:rPr>
        <w:t xml:space="preserve"> </w:t>
      </w:r>
      <w:r>
        <w:rPr>
          <w:w w:val="110"/>
          <w:sz w:val="18"/>
        </w:rPr>
        <w:t>the</w:t>
      </w:r>
      <w:r>
        <w:rPr>
          <w:spacing w:val="-34"/>
          <w:w w:val="110"/>
          <w:sz w:val="18"/>
        </w:rPr>
        <w:t xml:space="preserve"> </w:t>
      </w:r>
      <w:r>
        <w:rPr>
          <w:w w:val="110"/>
          <w:sz w:val="18"/>
        </w:rPr>
        <w:t>Trench</w:t>
      </w:r>
      <w:r>
        <w:rPr>
          <w:spacing w:val="-26"/>
          <w:w w:val="110"/>
          <w:sz w:val="18"/>
        </w:rPr>
        <w:t xml:space="preserve"> </w:t>
      </w:r>
      <w:r>
        <w:rPr>
          <w:w w:val="110"/>
          <w:sz w:val="18"/>
        </w:rPr>
        <w:t>Coat</w:t>
      </w:r>
      <w:r>
        <w:rPr>
          <w:spacing w:val="-26"/>
          <w:w w:val="110"/>
          <w:sz w:val="18"/>
        </w:rPr>
        <w:t xml:space="preserve"> </w:t>
      </w:r>
      <w:r>
        <w:rPr>
          <w:w w:val="110"/>
          <w:sz w:val="18"/>
        </w:rPr>
        <w:t>Mafia</w:t>
      </w:r>
      <w:r>
        <w:rPr>
          <w:spacing w:val="-31"/>
          <w:w w:val="110"/>
          <w:sz w:val="18"/>
        </w:rPr>
        <w:t xml:space="preserve"> </w:t>
      </w:r>
      <w:r>
        <w:rPr>
          <w:w w:val="110"/>
          <w:sz w:val="18"/>
        </w:rPr>
        <w:t>or</w:t>
      </w:r>
      <w:r>
        <w:rPr>
          <w:spacing w:val="-25"/>
          <w:w w:val="110"/>
          <w:sz w:val="18"/>
        </w:rPr>
        <w:t xml:space="preserve"> </w:t>
      </w:r>
      <w:r>
        <w:rPr>
          <w:w w:val="110"/>
          <w:sz w:val="18"/>
        </w:rPr>
        <w:t>the</w:t>
      </w:r>
      <w:r>
        <w:rPr>
          <w:spacing w:val="-34"/>
          <w:w w:val="110"/>
          <w:sz w:val="18"/>
        </w:rPr>
        <w:t xml:space="preserve"> </w:t>
      </w:r>
      <w:r>
        <w:rPr>
          <w:w w:val="110"/>
          <w:sz w:val="18"/>
        </w:rPr>
        <w:t>Trench</w:t>
      </w:r>
      <w:r>
        <w:rPr>
          <w:spacing w:val="-31"/>
          <w:w w:val="110"/>
          <w:sz w:val="18"/>
        </w:rPr>
        <w:t xml:space="preserve"> </w:t>
      </w:r>
      <w:r>
        <w:rPr>
          <w:w w:val="110"/>
          <w:sz w:val="18"/>
        </w:rPr>
        <w:t>Coat</w:t>
      </w:r>
      <w:r>
        <w:rPr>
          <w:spacing w:val="-29"/>
          <w:w w:val="110"/>
          <w:sz w:val="18"/>
        </w:rPr>
        <w:t xml:space="preserve"> </w:t>
      </w:r>
      <w:r>
        <w:rPr>
          <w:w w:val="110"/>
          <w:sz w:val="18"/>
        </w:rPr>
        <w:t>Mafia</w:t>
      </w:r>
      <w:r>
        <w:rPr>
          <w:spacing w:val="-33"/>
          <w:w w:val="110"/>
          <w:sz w:val="18"/>
        </w:rPr>
        <w:t xml:space="preserve"> </w:t>
      </w:r>
      <w:r>
        <w:rPr>
          <w:w w:val="110"/>
          <w:sz w:val="18"/>
        </w:rPr>
        <w:t>students.</w:t>
      </w:r>
      <w:r>
        <w:rPr>
          <w:spacing w:val="-13"/>
          <w:w w:val="110"/>
          <w:sz w:val="18"/>
        </w:rPr>
        <w:t xml:space="preserve"> </w:t>
      </w:r>
      <w:r>
        <w:rPr>
          <w:w w:val="110"/>
          <w:sz w:val="18"/>
        </w:rPr>
        <w:t>Jennifer Tindall said she did not have much information. but she did tell me that she was afraid of the Trench Coat Mafia students Jennifer</w:t>
      </w:r>
      <w:r>
        <w:rPr>
          <w:spacing w:val="-18"/>
          <w:w w:val="110"/>
          <w:sz w:val="18"/>
        </w:rPr>
        <w:t xml:space="preserve"> </w:t>
      </w:r>
      <w:r>
        <w:rPr>
          <w:w w:val="110"/>
          <w:sz w:val="18"/>
        </w:rPr>
        <w:t>Tindal</w:t>
      </w:r>
      <w:r w:rsidR="00911DF4">
        <w:rPr>
          <w:w w:val="110"/>
          <w:sz w:val="18"/>
        </w:rPr>
        <w:t xml:space="preserve">l </w:t>
      </w:r>
      <w:r>
        <w:rPr>
          <w:w w:val="110"/>
          <w:sz w:val="18"/>
        </w:rPr>
        <w:t>said</w:t>
      </w:r>
      <w:r>
        <w:rPr>
          <w:spacing w:val="-6"/>
          <w:w w:val="110"/>
          <w:sz w:val="18"/>
        </w:rPr>
        <w:t xml:space="preserve"> </w:t>
      </w:r>
      <w:r>
        <w:rPr>
          <w:w w:val="110"/>
          <w:sz w:val="18"/>
        </w:rPr>
        <w:t>none</w:t>
      </w:r>
      <w:r>
        <w:rPr>
          <w:spacing w:val="-13"/>
          <w:w w:val="110"/>
          <w:sz w:val="18"/>
        </w:rPr>
        <w:t xml:space="preserve"> </w:t>
      </w:r>
      <w:r>
        <w:rPr>
          <w:w w:val="110"/>
          <w:sz w:val="18"/>
        </w:rPr>
        <w:t>of</w:t>
      </w:r>
      <w:r>
        <w:rPr>
          <w:spacing w:val="-9"/>
          <w:w w:val="110"/>
          <w:sz w:val="18"/>
        </w:rPr>
        <w:t xml:space="preserve"> </w:t>
      </w:r>
      <w:r>
        <w:rPr>
          <w:w w:val="110"/>
          <w:sz w:val="18"/>
        </w:rPr>
        <w:t>the</w:t>
      </w:r>
      <w:r>
        <w:rPr>
          <w:spacing w:val="-14"/>
          <w:w w:val="110"/>
          <w:sz w:val="18"/>
        </w:rPr>
        <w:t xml:space="preserve"> </w:t>
      </w:r>
      <w:r>
        <w:rPr>
          <w:w w:val="110"/>
          <w:sz w:val="18"/>
        </w:rPr>
        <w:t>Trench</w:t>
      </w:r>
      <w:r>
        <w:rPr>
          <w:spacing w:val="-9"/>
          <w:w w:val="110"/>
          <w:sz w:val="18"/>
        </w:rPr>
        <w:t xml:space="preserve"> </w:t>
      </w:r>
      <w:r>
        <w:rPr>
          <w:w w:val="110"/>
          <w:sz w:val="18"/>
        </w:rPr>
        <w:t>Coat</w:t>
      </w:r>
      <w:r>
        <w:rPr>
          <w:spacing w:val="-8"/>
          <w:w w:val="110"/>
          <w:sz w:val="18"/>
        </w:rPr>
        <w:t xml:space="preserve"> </w:t>
      </w:r>
      <w:r>
        <w:rPr>
          <w:w w:val="110"/>
          <w:sz w:val="18"/>
        </w:rPr>
        <w:t>Mafia</w:t>
      </w:r>
      <w:r>
        <w:rPr>
          <w:spacing w:val="-17"/>
          <w:w w:val="110"/>
          <w:sz w:val="18"/>
        </w:rPr>
        <w:t xml:space="preserve"> </w:t>
      </w:r>
      <w:r>
        <w:rPr>
          <w:w w:val="110"/>
          <w:sz w:val="18"/>
        </w:rPr>
        <w:t>students</w:t>
      </w:r>
      <w:r>
        <w:rPr>
          <w:spacing w:val="-8"/>
          <w:w w:val="110"/>
          <w:sz w:val="18"/>
        </w:rPr>
        <w:t xml:space="preserve"> </w:t>
      </w:r>
      <w:r>
        <w:rPr>
          <w:w w:val="110"/>
          <w:sz w:val="18"/>
        </w:rPr>
        <w:t>had</w:t>
      </w:r>
      <w:r>
        <w:rPr>
          <w:spacing w:val="-18"/>
          <w:w w:val="110"/>
          <w:sz w:val="18"/>
        </w:rPr>
        <w:t xml:space="preserve"> </w:t>
      </w:r>
      <w:r>
        <w:rPr>
          <w:w w:val="110"/>
          <w:sz w:val="18"/>
        </w:rPr>
        <w:t>ever</w:t>
      </w:r>
      <w:r>
        <w:rPr>
          <w:spacing w:val="-19"/>
          <w:w w:val="110"/>
          <w:sz w:val="18"/>
        </w:rPr>
        <w:t xml:space="preserve"> </w:t>
      </w:r>
      <w:r>
        <w:rPr>
          <w:w w:val="110"/>
          <w:sz w:val="18"/>
        </w:rPr>
        <w:t>bothered</w:t>
      </w:r>
      <w:r>
        <w:rPr>
          <w:spacing w:val="-4"/>
          <w:w w:val="110"/>
          <w:sz w:val="18"/>
        </w:rPr>
        <w:t xml:space="preserve"> </w:t>
      </w:r>
      <w:r>
        <w:rPr>
          <w:w w:val="110"/>
          <w:sz w:val="18"/>
        </w:rPr>
        <w:t>her</w:t>
      </w:r>
      <w:r>
        <w:rPr>
          <w:spacing w:val="-24"/>
          <w:w w:val="110"/>
          <w:sz w:val="18"/>
        </w:rPr>
        <w:t xml:space="preserve"> </w:t>
      </w:r>
      <w:r>
        <w:rPr>
          <w:w w:val="110"/>
          <w:sz w:val="18"/>
        </w:rPr>
        <w:t>or</w:t>
      </w:r>
      <w:r>
        <w:rPr>
          <w:spacing w:val="-4"/>
          <w:w w:val="110"/>
          <w:sz w:val="18"/>
        </w:rPr>
        <w:t xml:space="preserve"> </w:t>
      </w:r>
      <w:r>
        <w:rPr>
          <w:w w:val="110"/>
          <w:sz w:val="18"/>
        </w:rPr>
        <w:t>harassed</w:t>
      </w:r>
      <w:r>
        <w:rPr>
          <w:spacing w:val="-2"/>
          <w:w w:val="110"/>
          <w:sz w:val="18"/>
        </w:rPr>
        <w:t xml:space="preserve"> </w:t>
      </w:r>
      <w:r>
        <w:rPr>
          <w:w w:val="110"/>
          <w:sz w:val="18"/>
        </w:rPr>
        <w:t>her,</w:t>
      </w:r>
      <w:r>
        <w:rPr>
          <w:spacing w:val="-13"/>
          <w:w w:val="110"/>
          <w:sz w:val="18"/>
        </w:rPr>
        <w:t xml:space="preserve"> </w:t>
      </w:r>
      <w:r>
        <w:rPr>
          <w:w w:val="110"/>
          <w:sz w:val="18"/>
        </w:rPr>
        <w:t>but</w:t>
      </w:r>
      <w:r>
        <w:rPr>
          <w:spacing w:val="-19"/>
          <w:w w:val="110"/>
          <w:sz w:val="18"/>
        </w:rPr>
        <w:t xml:space="preserve"> </w:t>
      </w:r>
      <w:r>
        <w:rPr>
          <w:w w:val="110"/>
          <w:sz w:val="18"/>
        </w:rPr>
        <w:t>she</w:t>
      </w:r>
      <w:r>
        <w:rPr>
          <w:spacing w:val="-8"/>
          <w:w w:val="110"/>
          <w:sz w:val="18"/>
        </w:rPr>
        <w:t xml:space="preserve"> </w:t>
      </w:r>
      <w:r>
        <w:rPr>
          <w:w w:val="110"/>
          <w:sz w:val="18"/>
        </w:rPr>
        <w:t>was</w:t>
      </w:r>
      <w:r>
        <w:rPr>
          <w:spacing w:val="-18"/>
          <w:w w:val="110"/>
          <w:sz w:val="18"/>
        </w:rPr>
        <w:t xml:space="preserve"> </w:t>
      </w:r>
      <w:r>
        <w:rPr>
          <w:w w:val="110"/>
          <w:sz w:val="18"/>
        </w:rPr>
        <w:t>still</w:t>
      </w:r>
      <w:r>
        <w:rPr>
          <w:spacing w:val="-14"/>
          <w:w w:val="110"/>
          <w:sz w:val="18"/>
        </w:rPr>
        <w:t xml:space="preserve"> </w:t>
      </w:r>
      <w:r>
        <w:rPr>
          <w:w w:val="110"/>
          <w:sz w:val="18"/>
        </w:rPr>
        <w:t>afraid</w:t>
      </w:r>
      <w:r>
        <w:rPr>
          <w:spacing w:val="-6"/>
          <w:w w:val="110"/>
          <w:sz w:val="18"/>
        </w:rPr>
        <w:t xml:space="preserve"> </w:t>
      </w:r>
      <w:r>
        <w:rPr>
          <w:w w:val="110"/>
          <w:sz w:val="18"/>
        </w:rPr>
        <w:t>of them.</w:t>
      </w:r>
      <w:r>
        <w:rPr>
          <w:spacing w:val="12"/>
          <w:w w:val="110"/>
          <w:sz w:val="18"/>
        </w:rPr>
        <w:t xml:space="preserve"> </w:t>
      </w:r>
      <w:r>
        <w:rPr>
          <w:w w:val="110"/>
          <w:sz w:val="18"/>
        </w:rPr>
        <w:t>Jennifer</w:t>
      </w:r>
      <w:r>
        <w:rPr>
          <w:spacing w:val="-20"/>
          <w:w w:val="110"/>
          <w:sz w:val="18"/>
        </w:rPr>
        <w:t xml:space="preserve"> </w:t>
      </w:r>
      <w:r>
        <w:rPr>
          <w:w w:val="110"/>
          <w:sz w:val="18"/>
        </w:rPr>
        <w:t>Tindall</w:t>
      </w:r>
      <w:r>
        <w:rPr>
          <w:spacing w:val="-14"/>
          <w:w w:val="110"/>
          <w:sz w:val="18"/>
        </w:rPr>
        <w:t xml:space="preserve"> </w:t>
      </w:r>
      <w:r>
        <w:rPr>
          <w:w w:val="110"/>
          <w:sz w:val="18"/>
        </w:rPr>
        <w:t>said</w:t>
      </w:r>
      <w:r>
        <w:rPr>
          <w:spacing w:val="-21"/>
          <w:w w:val="110"/>
          <w:sz w:val="18"/>
        </w:rPr>
        <w:t xml:space="preserve"> </w:t>
      </w:r>
      <w:r>
        <w:rPr>
          <w:w w:val="110"/>
          <w:sz w:val="18"/>
        </w:rPr>
        <w:t>she</w:t>
      </w:r>
      <w:r>
        <w:rPr>
          <w:spacing w:val="-20"/>
          <w:w w:val="110"/>
          <w:sz w:val="18"/>
        </w:rPr>
        <w:t xml:space="preserve"> </w:t>
      </w:r>
      <w:r>
        <w:rPr>
          <w:w w:val="110"/>
          <w:sz w:val="18"/>
        </w:rPr>
        <w:t>would</w:t>
      </w:r>
      <w:r>
        <w:rPr>
          <w:spacing w:val="-19"/>
          <w:w w:val="110"/>
          <w:sz w:val="18"/>
        </w:rPr>
        <w:t xml:space="preserve"> </w:t>
      </w:r>
      <w:r>
        <w:rPr>
          <w:w w:val="110"/>
          <w:sz w:val="18"/>
        </w:rPr>
        <w:t>usually</w:t>
      </w:r>
      <w:r>
        <w:rPr>
          <w:spacing w:val="-17"/>
          <w:w w:val="110"/>
          <w:sz w:val="18"/>
        </w:rPr>
        <w:t xml:space="preserve"> </w:t>
      </w:r>
      <w:r>
        <w:rPr>
          <w:w w:val="110"/>
          <w:sz w:val="18"/>
        </w:rPr>
        <w:t>see</w:t>
      </w:r>
      <w:r>
        <w:rPr>
          <w:spacing w:val="-15"/>
          <w:w w:val="110"/>
          <w:sz w:val="18"/>
        </w:rPr>
        <w:t xml:space="preserve"> </w:t>
      </w:r>
      <w:r>
        <w:rPr>
          <w:w w:val="110"/>
          <w:sz w:val="18"/>
        </w:rPr>
        <w:t>the</w:t>
      </w:r>
      <w:r>
        <w:rPr>
          <w:spacing w:val="-22"/>
          <w:w w:val="110"/>
          <w:sz w:val="18"/>
        </w:rPr>
        <w:t xml:space="preserve"> </w:t>
      </w:r>
      <w:r>
        <w:rPr>
          <w:w w:val="110"/>
          <w:sz w:val="18"/>
        </w:rPr>
        <w:t>Trench</w:t>
      </w:r>
      <w:r>
        <w:rPr>
          <w:spacing w:val="-17"/>
          <w:w w:val="110"/>
          <w:sz w:val="18"/>
        </w:rPr>
        <w:t xml:space="preserve"> </w:t>
      </w:r>
      <w:r>
        <w:rPr>
          <w:w w:val="110"/>
          <w:sz w:val="18"/>
        </w:rPr>
        <w:t>Coat</w:t>
      </w:r>
      <w:r>
        <w:rPr>
          <w:spacing w:val="-17"/>
          <w:w w:val="110"/>
          <w:sz w:val="18"/>
        </w:rPr>
        <w:t xml:space="preserve"> </w:t>
      </w:r>
      <w:r>
        <w:rPr>
          <w:w w:val="110"/>
          <w:sz w:val="18"/>
        </w:rPr>
        <w:t>Mafia</w:t>
      </w:r>
      <w:r>
        <w:rPr>
          <w:spacing w:val="-20"/>
          <w:w w:val="110"/>
          <w:sz w:val="18"/>
        </w:rPr>
        <w:t xml:space="preserve"> </w:t>
      </w:r>
      <w:r>
        <w:rPr>
          <w:w w:val="110"/>
          <w:sz w:val="18"/>
        </w:rPr>
        <w:t>students</w:t>
      </w:r>
      <w:r>
        <w:rPr>
          <w:spacing w:val="-15"/>
          <w:w w:val="110"/>
          <w:sz w:val="18"/>
        </w:rPr>
        <w:t xml:space="preserve"> </w:t>
      </w:r>
      <w:r>
        <w:rPr>
          <w:w w:val="110"/>
          <w:sz w:val="18"/>
        </w:rPr>
        <w:t>in</w:t>
      </w:r>
      <w:r>
        <w:rPr>
          <w:spacing w:val="-12"/>
          <w:w w:val="110"/>
          <w:sz w:val="18"/>
        </w:rPr>
        <w:t xml:space="preserve"> </w:t>
      </w:r>
      <w:r>
        <w:rPr>
          <w:w w:val="110"/>
          <w:sz w:val="18"/>
        </w:rPr>
        <w:t>the</w:t>
      </w:r>
      <w:r>
        <w:rPr>
          <w:spacing w:val="-14"/>
          <w:w w:val="110"/>
          <w:sz w:val="18"/>
        </w:rPr>
        <w:t xml:space="preserve"> </w:t>
      </w:r>
      <w:r>
        <w:rPr>
          <w:w w:val="110"/>
          <w:sz w:val="18"/>
        </w:rPr>
        <w:t>hallways</w:t>
      </w:r>
      <w:r>
        <w:rPr>
          <w:spacing w:val="-18"/>
          <w:w w:val="110"/>
          <w:sz w:val="18"/>
        </w:rPr>
        <w:t xml:space="preserve"> </w:t>
      </w:r>
      <w:r>
        <w:rPr>
          <w:w w:val="110"/>
          <w:sz w:val="18"/>
        </w:rPr>
        <w:t>of</w:t>
      </w:r>
      <w:r>
        <w:rPr>
          <w:spacing w:val="-17"/>
          <w:w w:val="110"/>
          <w:sz w:val="18"/>
        </w:rPr>
        <w:t xml:space="preserve"> </w:t>
      </w:r>
      <w:r>
        <w:rPr>
          <w:w w:val="110"/>
          <w:sz w:val="18"/>
        </w:rPr>
        <w:t>Columbine</w:t>
      </w:r>
      <w:r>
        <w:rPr>
          <w:spacing w:val="-5"/>
          <w:w w:val="110"/>
          <w:sz w:val="18"/>
        </w:rPr>
        <w:t xml:space="preserve"> </w:t>
      </w:r>
      <w:r>
        <w:rPr>
          <w:w w:val="110"/>
          <w:sz w:val="18"/>
        </w:rPr>
        <w:t>High</w:t>
      </w:r>
      <w:r>
        <w:rPr>
          <w:spacing w:val="-15"/>
          <w:w w:val="110"/>
          <w:sz w:val="18"/>
        </w:rPr>
        <w:t xml:space="preserve"> </w:t>
      </w:r>
      <w:r>
        <w:rPr>
          <w:w w:val="110"/>
          <w:sz w:val="18"/>
        </w:rPr>
        <w:t>Schoo</w:t>
      </w:r>
      <w:r w:rsidR="00812257">
        <w:rPr>
          <w:w w:val="110"/>
          <w:sz w:val="18"/>
        </w:rPr>
        <w:t>l</w:t>
      </w:r>
      <w:r>
        <w:rPr>
          <w:w w:val="110"/>
          <w:sz w:val="18"/>
        </w:rPr>
        <w:t>. but</w:t>
      </w:r>
      <w:r>
        <w:rPr>
          <w:spacing w:val="-18"/>
          <w:w w:val="110"/>
          <w:sz w:val="18"/>
        </w:rPr>
        <w:t xml:space="preserve"> </w:t>
      </w:r>
      <w:r>
        <w:rPr>
          <w:w w:val="110"/>
          <w:sz w:val="18"/>
        </w:rPr>
        <w:t>she</w:t>
      </w:r>
      <w:r>
        <w:rPr>
          <w:spacing w:val="-20"/>
          <w:w w:val="110"/>
          <w:sz w:val="18"/>
        </w:rPr>
        <w:t xml:space="preserve"> </w:t>
      </w:r>
      <w:r>
        <w:rPr>
          <w:w w:val="110"/>
          <w:sz w:val="18"/>
        </w:rPr>
        <w:t>did</w:t>
      </w:r>
      <w:r>
        <w:rPr>
          <w:spacing w:val="-19"/>
          <w:w w:val="110"/>
          <w:sz w:val="18"/>
        </w:rPr>
        <w:t xml:space="preserve"> </w:t>
      </w:r>
      <w:r>
        <w:rPr>
          <w:w w:val="110"/>
          <w:sz w:val="18"/>
        </w:rPr>
        <w:t>not</w:t>
      </w:r>
      <w:r>
        <w:rPr>
          <w:spacing w:val="-14"/>
          <w:w w:val="110"/>
          <w:sz w:val="18"/>
        </w:rPr>
        <w:t xml:space="preserve"> </w:t>
      </w:r>
      <w:r>
        <w:rPr>
          <w:w w:val="110"/>
          <w:sz w:val="18"/>
        </w:rPr>
        <w:t>talk</w:t>
      </w:r>
      <w:r>
        <w:rPr>
          <w:spacing w:val="-11"/>
          <w:w w:val="110"/>
          <w:sz w:val="18"/>
        </w:rPr>
        <w:t xml:space="preserve"> </w:t>
      </w:r>
      <w:r>
        <w:rPr>
          <w:w w:val="110"/>
          <w:sz w:val="18"/>
        </w:rPr>
        <w:t>to</w:t>
      </w:r>
      <w:r>
        <w:rPr>
          <w:spacing w:val="-19"/>
          <w:w w:val="110"/>
          <w:sz w:val="18"/>
        </w:rPr>
        <w:t xml:space="preserve"> </w:t>
      </w:r>
      <w:r>
        <w:rPr>
          <w:w w:val="110"/>
          <w:sz w:val="18"/>
        </w:rPr>
        <w:t>them.</w:t>
      </w:r>
      <w:r>
        <w:rPr>
          <w:spacing w:val="-22"/>
          <w:w w:val="110"/>
          <w:sz w:val="18"/>
        </w:rPr>
        <w:t xml:space="preserve"> </w:t>
      </w:r>
      <w:r>
        <w:rPr>
          <w:w w:val="110"/>
          <w:sz w:val="18"/>
        </w:rPr>
        <w:t>She</w:t>
      </w:r>
      <w:r>
        <w:rPr>
          <w:spacing w:val="-16"/>
          <w:w w:val="110"/>
          <w:sz w:val="18"/>
        </w:rPr>
        <w:t xml:space="preserve"> </w:t>
      </w:r>
      <w:r>
        <w:rPr>
          <w:w w:val="110"/>
          <w:sz w:val="18"/>
        </w:rPr>
        <w:t>said</w:t>
      </w:r>
      <w:r>
        <w:rPr>
          <w:spacing w:val="-19"/>
          <w:w w:val="110"/>
          <w:sz w:val="18"/>
        </w:rPr>
        <w:t xml:space="preserve"> </w:t>
      </w:r>
      <w:r>
        <w:rPr>
          <w:w w:val="110"/>
          <w:sz w:val="18"/>
        </w:rPr>
        <w:t>the</w:t>
      </w:r>
      <w:r>
        <w:rPr>
          <w:spacing w:val="-22"/>
          <w:w w:val="110"/>
          <w:sz w:val="18"/>
        </w:rPr>
        <w:t xml:space="preserve"> </w:t>
      </w:r>
      <w:r>
        <w:rPr>
          <w:w w:val="110"/>
          <w:sz w:val="18"/>
        </w:rPr>
        <w:t>Trench</w:t>
      </w:r>
      <w:r>
        <w:rPr>
          <w:spacing w:val="-21"/>
          <w:w w:val="110"/>
          <w:sz w:val="18"/>
        </w:rPr>
        <w:t xml:space="preserve"> </w:t>
      </w:r>
      <w:r>
        <w:rPr>
          <w:w w:val="110"/>
          <w:sz w:val="18"/>
        </w:rPr>
        <w:t>Coat</w:t>
      </w:r>
      <w:r>
        <w:rPr>
          <w:spacing w:val="-18"/>
          <w:w w:val="110"/>
          <w:sz w:val="18"/>
        </w:rPr>
        <w:t xml:space="preserve"> </w:t>
      </w:r>
      <w:r>
        <w:rPr>
          <w:w w:val="110"/>
          <w:sz w:val="18"/>
        </w:rPr>
        <w:t>Mafia</w:t>
      </w:r>
      <w:r>
        <w:rPr>
          <w:spacing w:val="-16"/>
          <w:w w:val="110"/>
          <w:sz w:val="18"/>
        </w:rPr>
        <w:t xml:space="preserve"> </w:t>
      </w:r>
      <w:r>
        <w:rPr>
          <w:w w:val="110"/>
          <w:sz w:val="18"/>
        </w:rPr>
        <w:t>students</w:t>
      </w:r>
      <w:r>
        <w:rPr>
          <w:spacing w:val="-13"/>
          <w:w w:val="110"/>
          <w:sz w:val="18"/>
        </w:rPr>
        <w:t xml:space="preserve"> </w:t>
      </w:r>
      <w:r>
        <w:rPr>
          <w:w w:val="110"/>
          <w:sz w:val="18"/>
        </w:rPr>
        <w:t>were</w:t>
      </w:r>
      <w:r>
        <w:rPr>
          <w:spacing w:val="-18"/>
          <w:w w:val="110"/>
          <w:sz w:val="18"/>
        </w:rPr>
        <w:t xml:space="preserve"> </w:t>
      </w:r>
      <w:r>
        <w:rPr>
          <w:w w:val="110"/>
          <w:sz w:val="18"/>
        </w:rPr>
        <w:t>distinguishable</w:t>
      </w:r>
      <w:r>
        <w:rPr>
          <w:spacing w:val="-22"/>
          <w:w w:val="110"/>
          <w:sz w:val="18"/>
        </w:rPr>
        <w:t xml:space="preserve"> </w:t>
      </w:r>
      <w:r>
        <w:rPr>
          <w:w w:val="110"/>
          <w:sz w:val="18"/>
        </w:rPr>
        <w:t>by</w:t>
      </w:r>
      <w:r>
        <w:rPr>
          <w:spacing w:val="-14"/>
          <w:w w:val="110"/>
          <w:sz w:val="18"/>
        </w:rPr>
        <w:t xml:space="preserve"> </w:t>
      </w:r>
      <w:r>
        <w:rPr>
          <w:w w:val="110"/>
          <w:sz w:val="18"/>
        </w:rPr>
        <w:t>their</w:t>
      </w:r>
      <w:r>
        <w:rPr>
          <w:spacing w:val="-16"/>
          <w:w w:val="110"/>
          <w:sz w:val="18"/>
        </w:rPr>
        <w:t xml:space="preserve"> </w:t>
      </w:r>
      <w:r>
        <w:rPr>
          <w:w w:val="110"/>
          <w:sz w:val="18"/>
        </w:rPr>
        <w:t>style</w:t>
      </w:r>
      <w:r>
        <w:rPr>
          <w:spacing w:val="-19"/>
          <w:w w:val="110"/>
          <w:sz w:val="18"/>
        </w:rPr>
        <w:t xml:space="preserve"> </w:t>
      </w:r>
      <w:r>
        <w:rPr>
          <w:w w:val="110"/>
          <w:sz w:val="18"/>
        </w:rPr>
        <w:t>of</w:t>
      </w:r>
      <w:r>
        <w:rPr>
          <w:spacing w:val="-13"/>
          <w:w w:val="110"/>
          <w:sz w:val="18"/>
        </w:rPr>
        <w:t xml:space="preserve"> </w:t>
      </w:r>
      <w:r>
        <w:rPr>
          <w:w w:val="110"/>
          <w:sz w:val="18"/>
        </w:rPr>
        <w:t>dress.</w:t>
      </w:r>
      <w:r>
        <w:rPr>
          <w:spacing w:val="14"/>
          <w:w w:val="110"/>
          <w:sz w:val="18"/>
        </w:rPr>
        <w:t xml:space="preserve"> </w:t>
      </w:r>
      <w:r>
        <w:rPr>
          <w:w w:val="110"/>
          <w:sz w:val="18"/>
        </w:rPr>
        <w:t>She</w:t>
      </w:r>
      <w:r>
        <w:rPr>
          <w:spacing w:val="-23"/>
          <w:w w:val="110"/>
          <w:sz w:val="18"/>
        </w:rPr>
        <w:t xml:space="preserve"> </w:t>
      </w:r>
      <w:r>
        <w:rPr>
          <w:w w:val="110"/>
          <w:sz w:val="18"/>
        </w:rPr>
        <w:t>said</w:t>
      </w:r>
      <w:r>
        <w:rPr>
          <w:spacing w:val="-12"/>
          <w:w w:val="110"/>
          <w:sz w:val="18"/>
        </w:rPr>
        <w:t xml:space="preserve"> </w:t>
      </w:r>
      <w:r>
        <w:rPr>
          <w:w w:val="110"/>
          <w:sz w:val="18"/>
        </w:rPr>
        <w:t>that other</w:t>
      </w:r>
      <w:r>
        <w:rPr>
          <w:spacing w:val="-29"/>
          <w:w w:val="110"/>
          <w:sz w:val="18"/>
        </w:rPr>
        <w:t xml:space="preserve"> </w:t>
      </w:r>
      <w:r>
        <w:rPr>
          <w:w w:val="110"/>
          <w:sz w:val="18"/>
        </w:rPr>
        <w:t>than</w:t>
      </w:r>
      <w:r>
        <w:rPr>
          <w:spacing w:val="-29"/>
          <w:w w:val="110"/>
          <w:sz w:val="18"/>
        </w:rPr>
        <w:t xml:space="preserve"> </w:t>
      </w:r>
      <w:r>
        <w:rPr>
          <w:w w:val="110"/>
          <w:sz w:val="18"/>
        </w:rPr>
        <w:t>seeing</w:t>
      </w:r>
      <w:r>
        <w:rPr>
          <w:spacing w:val="-25"/>
          <w:w w:val="110"/>
          <w:sz w:val="18"/>
        </w:rPr>
        <w:t xml:space="preserve"> </w:t>
      </w:r>
      <w:r>
        <w:rPr>
          <w:w w:val="110"/>
          <w:sz w:val="18"/>
        </w:rPr>
        <w:t>them</w:t>
      </w:r>
      <w:r>
        <w:rPr>
          <w:spacing w:val="-26"/>
          <w:w w:val="110"/>
          <w:sz w:val="18"/>
        </w:rPr>
        <w:t xml:space="preserve"> </w:t>
      </w:r>
      <w:r>
        <w:rPr>
          <w:rFonts w:ascii="Arial"/>
          <w:w w:val="110"/>
          <w:sz w:val="19"/>
        </w:rPr>
        <w:t>in</w:t>
      </w:r>
      <w:r>
        <w:rPr>
          <w:rFonts w:ascii="Arial"/>
          <w:spacing w:val="-43"/>
          <w:w w:val="110"/>
          <w:sz w:val="19"/>
        </w:rPr>
        <w:t xml:space="preserve"> </w:t>
      </w:r>
      <w:r>
        <w:rPr>
          <w:w w:val="110"/>
          <w:sz w:val="18"/>
        </w:rPr>
        <w:t>the</w:t>
      </w:r>
      <w:r>
        <w:rPr>
          <w:spacing w:val="-28"/>
          <w:w w:val="110"/>
          <w:sz w:val="18"/>
        </w:rPr>
        <w:t xml:space="preserve"> </w:t>
      </w:r>
      <w:r>
        <w:rPr>
          <w:w w:val="110"/>
          <w:sz w:val="18"/>
        </w:rPr>
        <w:t>hallways,</w:t>
      </w:r>
      <w:r>
        <w:rPr>
          <w:spacing w:val="-29"/>
          <w:w w:val="110"/>
          <w:sz w:val="18"/>
        </w:rPr>
        <w:t xml:space="preserve"> </w:t>
      </w:r>
      <w:r>
        <w:rPr>
          <w:w w:val="110"/>
          <w:sz w:val="18"/>
        </w:rPr>
        <w:t>she</w:t>
      </w:r>
      <w:r>
        <w:rPr>
          <w:spacing w:val="-33"/>
          <w:w w:val="110"/>
          <w:sz w:val="18"/>
        </w:rPr>
        <w:t xml:space="preserve"> </w:t>
      </w:r>
      <w:r>
        <w:rPr>
          <w:w w:val="110"/>
          <w:sz w:val="18"/>
        </w:rPr>
        <w:t>would</w:t>
      </w:r>
      <w:r>
        <w:rPr>
          <w:spacing w:val="-28"/>
          <w:w w:val="110"/>
          <w:sz w:val="18"/>
        </w:rPr>
        <w:t xml:space="preserve"> </w:t>
      </w:r>
      <w:r>
        <w:rPr>
          <w:w w:val="110"/>
          <w:sz w:val="18"/>
        </w:rPr>
        <w:t>see</w:t>
      </w:r>
      <w:r>
        <w:rPr>
          <w:spacing w:val="-29"/>
          <w:w w:val="110"/>
          <w:sz w:val="18"/>
        </w:rPr>
        <w:t xml:space="preserve"> </w:t>
      </w:r>
      <w:r>
        <w:rPr>
          <w:w w:val="110"/>
          <w:sz w:val="18"/>
        </w:rPr>
        <w:t>them</w:t>
      </w:r>
      <w:r>
        <w:rPr>
          <w:spacing w:val="-27"/>
          <w:w w:val="110"/>
          <w:sz w:val="18"/>
        </w:rPr>
        <w:t xml:space="preserve"> </w:t>
      </w:r>
      <w:r>
        <w:rPr>
          <w:w w:val="110"/>
          <w:sz w:val="18"/>
        </w:rPr>
        <w:t>at</w:t>
      </w:r>
      <w:r>
        <w:rPr>
          <w:spacing w:val="-32"/>
          <w:w w:val="110"/>
          <w:sz w:val="18"/>
        </w:rPr>
        <w:t xml:space="preserve"> </w:t>
      </w:r>
      <w:r>
        <w:rPr>
          <w:w w:val="110"/>
          <w:sz w:val="18"/>
        </w:rPr>
        <w:t>times</w:t>
      </w:r>
      <w:r>
        <w:rPr>
          <w:spacing w:val="-29"/>
          <w:w w:val="110"/>
          <w:sz w:val="18"/>
        </w:rPr>
        <w:t xml:space="preserve"> </w:t>
      </w:r>
      <w:r>
        <w:rPr>
          <w:w w:val="110"/>
          <w:sz w:val="18"/>
        </w:rPr>
        <w:t>gather</w:t>
      </w:r>
      <w:r>
        <w:rPr>
          <w:spacing w:val="-33"/>
          <w:w w:val="110"/>
          <w:sz w:val="18"/>
        </w:rPr>
        <w:t xml:space="preserve"> </w:t>
      </w:r>
      <w:r>
        <w:rPr>
          <w:w w:val="110"/>
          <w:sz w:val="18"/>
        </w:rPr>
        <w:t>underneath</w:t>
      </w:r>
      <w:r>
        <w:rPr>
          <w:spacing w:val="-23"/>
          <w:w w:val="110"/>
          <w:sz w:val="18"/>
        </w:rPr>
        <w:t xml:space="preserve"> </w:t>
      </w:r>
      <w:r>
        <w:rPr>
          <w:w w:val="110"/>
          <w:sz w:val="18"/>
        </w:rPr>
        <w:t>the</w:t>
      </w:r>
      <w:r>
        <w:rPr>
          <w:spacing w:val="-32"/>
          <w:w w:val="110"/>
          <w:sz w:val="18"/>
        </w:rPr>
        <w:t xml:space="preserve"> </w:t>
      </w:r>
      <w:r>
        <w:rPr>
          <w:w w:val="110"/>
          <w:sz w:val="18"/>
        </w:rPr>
        <w:t>stairway</w:t>
      </w:r>
      <w:r>
        <w:rPr>
          <w:spacing w:val="-25"/>
          <w:w w:val="110"/>
          <w:sz w:val="18"/>
        </w:rPr>
        <w:t xml:space="preserve"> </w:t>
      </w:r>
      <w:r>
        <w:rPr>
          <w:w w:val="110"/>
          <w:sz w:val="18"/>
        </w:rPr>
        <w:t>or</w:t>
      </w:r>
      <w:r>
        <w:rPr>
          <w:spacing w:val="-25"/>
          <w:w w:val="110"/>
          <w:sz w:val="18"/>
        </w:rPr>
        <w:t xml:space="preserve"> </w:t>
      </w:r>
      <w:r>
        <w:rPr>
          <w:w w:val="110"/>
          <w:sz w:val="18"/>
        </w:rPr>
        <w:t>near</w:t>
      </w:r>
      <w:r>
        <w:rPr>
          <w:spacing w:val="-24"/>
          <w:w w:val="110"/>
          <w:sz w:val="18"/>
        </w:rPr>
        <w:t xml:space="preserve"> </w:t>
      </w:r>
      <w:r>
        <w:rPr>
          <w:w w:val="110"/>
          <w:sz w:val="18"/>
        </w:rPr>
        <w:t>the</w:t>
      </w:r>
      <w:r>
        <w:rPr>
          <w:spacing w:val="-28"/>
          <w:w w:val="110"/>
          <w:sz w:val="18"/>
        </w:rPr>
        <w:t xml:space="preserve"> </w:t>
      </w:r>
      <w:r>
        <w:rPr>
          <w:w w:val="110"/>
          <w:sz w:val="18"/>
        </w:rPr>
        <w:t>bottom</w:t>
      </w:r>
      <w:r>
        <w:rPr>
          <w:spacing w:val="-27"/>
          <w:w w:val="110"/>
          <w:sz w:val="18"/>
        </w:rPr>
        <w:t xml:space="preserve"> </w:t>
      </w:r>
      <w:r>
        <w:rPr>
          <w:w w:val="110"/>
          <w:sz w:val="18"/>
        </w:rPr>
        <w:t>of</w:t>
      </w:r>
      <w:r>
        <w:rPr>
          <w:spacing w:val="-32"/>
          <w:w w:val="110"/>
          <w:sz w:val="18"/>
        </w:rPr>
        <w:t xml:space="preserve"> </w:t>
      </w:r>
      <w:r>
        <w:rPr>
          <w:w w:val="110"/>
          <w:sz w:val="18"/>
        </w:rPr>
        <w:t>the</w:t>
      </w:r>
      <w:r>
        <w:rPr>
          <w:spacing w:val="-32"/>
          <w:w w:val="110"/>
          <w:sz w:val="18"/>
        </w:rPr>
        <w:t xml:space="preserve"> </w:t>
      </w:r>
      <w:r>
        <w:rPr>
          <w:w w:val="110"/>
          <w:sz w:val="18"/>
        </w:rPr>
        <w:t>stairs in</w:t>
      </w:r>
      <w:r>
        <w:rPr>
          <w:spacing w:val="-20"/>
          <w:w w:val="110"/>
          <w:sz w:val="18"/>
        </w:rPr>
        <w:t xml:space="preserve"> </w:t>
      </w:r>
      <w:r>
        <w:rPr>
          <w:w w:val="110"/>
          <w:sz w:val="18"/>
        </w:rPr>
        <w:t>the</w:t>
      </w:r>
      <w:r>
        <w:rPr>
          <w:spacing w:val="-17"/>
          <w:w w:val="110"/>
          <w:sz w:val="18"/>
        </w:rPr>
        <w:t xml:space="preserve"> </w:t>
      </w:r>
      <w:r>
        <w:rPr>
          <w:w w:val="110"/>
          <w:sz w:val="18"/>
        </w:rPr>
        <w:t>cafeteria.</w:t>
      </w:r>
      <w:r>
        <w:rPr>
          <w:spacing w:val="16"/>
          <w:w w:val="110"/>
          <w:sz w:val="18"/>
        </w:rPr>
        <w:t xml:space="preserve"> </w:t>
      </w:r>
      <w:r>
        <w:rPr>
          <w:w w:val="110"/>
          <w:sz w:val="18"/>
        </w:rPr>
        <w:t>Jennifer</w:t>
      </w:r>
      <w:r>
        <w:rPr>
          <w:spacing w:val="-21"/>
          <w:w w:val="110"/>
          <w:sz w:val="18"/>
        </w:rPr>
        <w:t xml:space="preserve"> </w:t>
      </w:r>
      <w:r>
        <w:rPr>
          <w:w w:val="110"/>
          <w:sz w:val="18"/>
        </w:rPr>
        <w:t>Tindall</w:t>
      </w:r>
      <w:r>
        <w:rPr>
          <w:spacing w:val="-14"/>
          <w:w w:val="110"/>
          <w:sz w:val="18"/>
        </w:rPr>
        <w:t xml:space="preserve"> </w:t>
      </w:r>
      <w:r>
        <w:rPr>
          <w:w w:val="110"/>
          <w:sz w:val="18"/>
        </w:rPr>
        <w:t>said</w:t>
      </w:r>
      <w:r>
        <w:rPr>
          <w:spacing w:val="-16"/>
          <w:w w:val="110"/>
          <w:sz w:val="18"/>
        </w:rPr>
        <w:t xml:space="preserve"> </w:t>
      </w:r>
      <w:r>
        <w:rPr>
          <w:w w:val="110"/>
          <w:sz w:val="18"/>
        </w:rPr>
        <w:t>they</w:t>
      </w:r>
      <w:r>
        <w:rPr>
          <w:spacing w:val="-16"/>
          <w:w w:val="110"/>
          <w:sz w:val="18"/>
        </w:rPr>
        <w:t xml:space="preserve"> </w:t>
      </w:r>
      <w:r>
        <w:rPr>
          <w:w w:val="110"/>
          <w:sz w:val="18"/>
        </w:rPr>
        <w:t>would</w:t>
      </w:r>
      <w:r>
        <w:rPr>
          <w:spacing w:val="-17"/>
          <w:w w:val="110"/>
          <w:sz w:val="18"/>
        </w:rPr>
        <w:t xml:space="preserve"> </w:t>
      </w:r>
      <w:r>
        <w:rPr>
          <w:w w:val="110"/>
          <w:sz w:val="18"/>
        </w:rPr>
        <w:t>congregate</w:t>
      </w:r>
      <w:r>
        <w:rPr>
          <w:spacing w:val="-15"/>
          <w:w w:val="110"/>
          <w:sz w:val="18"/>
        </w:rPr>
        <w:t xml:space="preserve"> </w:t>
      </w:r>
      <w:r>
        <w:rPr>
          <w:w w:val="110"/>
          <w:sz w:val="18"/>
        </w:rPr>
        <w:t>at</w:t>
      </w:r>
      <w:r>
        <w:rPr>
          <w:spacing w:val="-19"/>
          <w:w w:val="110"/>
          <w:sz w:val="18"/>
        </w:rPr>
        <w:t xml:space="preserve"> </w:t>
      </w:r>
      <w:r>
        <w:rPr>
          <w:w w:val="110"/>
          <w:sz w:val="18"/>
        </w:rPr>
        <w:t>that</w:t>
      </w:r>
      <w:r>
        <w:rPr>
          <w:spacing w:val="-18"/>
          <w:w w:val="110"/>
          <w:sz w:val="18"/>
        </w:rPr>
        <w:t xml:space="preserve"> </w:t>
      </w:r>
      <w:r>
        <w:rPr>
          <w:w w:val="110"/>
          <w:sz w:val="18"/>
        </w:rPr>
        <w:t>location.</w:t>
      </w:r>
      <w:r>
        <w:rPr>
          <w:spacing w:val="7"/>
          <w:w w:val="110"/>
          <w:sz w:val="18"/>
        </w:rPr>
        <w:t xml:space="preserve"> </w:t>
      </w:r>
      <w:r>
        <w:rPr>
          <w:w w:val="110"/>
          <w:sz w:val="18"/>
        </w:rPr>
        <w:t>Jennifer</w:t>
      </w:r>
      <w:r>
        <w:rPr>
          <w:spacing w:val="-20"/>
          <w:w w:val="110"/>
          <w:sz w:val="18"/>
        </w:rPr>
        <w:t xml:space="preserve"> </w:t>
      </w:r>
      <w:r>
        <w:rPr>
          <w:w w:val="110"/>
          <w:sz w:val="18"/>
        </w:rPr>
        <w:t>Tindall</w:t>
      </w:r>
      <w:r>
        <w:rPr>
          <w:spacing w:val="-14"/>
          <w:w w:val="110"/>
          <w:sz w:val="18"/>
        </w:rPr>
        <w:t xml:space="preserve"> </w:t>
      </w:r>
      <w:r>
        <w:rPr>
          <w:w w:val="110"/>
          <w:sz w:val="18"/>
        </w:rPr>
        <w:t>said</w:t>
      </w:r>
      <w:r>
        <w:rPr>
          <w:spacing w:val="-20"/>
          <w:w w:val="110"/>
          <w:sz w:val="18"/>
        </w:rPr>
        <w:t xml:space="preserve"> </w:t>
      </w:r>
      <w:r>
        <w:rPr>
          <w:w w:val="110"/>
          <w:sz w:val="18"/>
        </w:rPr>
        <w:t>she</w:t>
      </w:r>
      <w:r>
        <w:rPr>
          <w:spacing w:val="-13"/>
          <w:w w:val="110"/>
          <w:sz w:val="18"/>
        </w:rPr>
        <w:t xml:space="preserve"> </w:t>
      </w:r>
      <w:r>
        <w:rPr>
          <w:w w:val="110"/>
          <w:sz w:val="18"/>
        </w:rPr>
        <w:t>had</w:t>
      </w:r>
      <w:r>
        <w:rPr>
          <w:spacing w:val="-14"/>
          <w:w w:val="110"/>
          <w:sz w:val="18"/>
        </w:rPr>
        <w:t xml:space="preserve"> </w:t>
      </w:r>
      <w:r>
        <w:rPr>
          <w:w w:val="110"/>
          <w:sz w:val="18"/>
        </w:rPr>
        <w:t>seen</w:t>
      </w:r>
      <w:r>
        <w:rPr>
          <w:spacing w:val="-11"/>
          <w:w w:val="110"/>
          <w:sz w:val="18"/>
        </w:rPr>
        <w:t xml:space="preserve"> </w:t>
      </w:r>
      <w:r>
        <w:rPr>
          <w:w w:val="110"/>
          <w:sz w:val="18"/>
        </w:rPr>
        <w:t>Brian</w:t>
      </w:r>
      <w:r>
        <w:rPr>
          <w:spacing w:val="-22"/>
          <w:w w:val="110"/>
          <w:sz w:val="18"/>
        </w:rPr>
        <w:t xml:space="preserve"> </w:t>
      </w:r>
      <w:r>
        <w:rPr>
          <w:w w:val="110"/>
          <w:sz w:val="18"/>
        </w:rPr>
        <w:t>Sargent with</w:t>
      </w:r>
      <w:r>
        <w:rPr>
          <w:spacing w:val="-13"/>
          <w:w w:val="110"/>
          <w:sz w:val="18"/>
        </w:rPr>
        <w:t xml:space="preserve"> </w:t>
      </w:r>
      <w:r>
        <w:rPr>
          <w:w w:val="110"/>
          <w:sz w:val="18"/>
        </w:rPr>
        <w:t>the</w:t>
      </w:r>
      <w:r>
        <w:rPr>
          <w:spacing w:val="-18"/>
          <w:w w:val="110"/>
          <w:sz w:val="18"/>
        </w:rPr>
        <w:t xml:space="preserve"> </w:t>
      </w:r>
      <w:r>
        <w:rPr>
          <w:w w:val="110"/>
          <w:sz w:val="18"/>
        </w:rPr>
        <w:t>Trench</w:t>
      </w:r>
      <w:r>
        <w:rPr>
          <w:spacing w:val="-13"/>
          <w:w w:val="110"/>
          <w:sz w:val="18"/>
        </w:rPr>
        <w:t xml:space="preserve"> </w:t>
      </w:r>
      <w:r>
        <w:rPr>
          <w:w w:val="110"/>
          <w:sz w:val="18"/>
        </w:rPr>
        <w:t>Coat</w:t>
      </w:r>
      <w:r>
        <w:rPr>
          <w:spacing w:val="-3"/>
          <w:w w:val="110"/>
          <w:sz w:val="18"/>
        </w:rPr>
        <w:t xml:space="preserve"> </w:t>
      </w:r>
      <w:r>
        <w:rPr>
          <w:w w:val="110"/>
          <w:sz w:val="18"/>
        </w:rPr>
        <w:t>Mafia</w:t>
      </w:r>
      <w:r>
        <w:rPr>
          <w:spacing w:val="-15"/>
          <w:w w:val="110"/>
          <w:sz w:val="18"/>
        </w:rPr>
        <w:t xml:space="preserve"> </w:t>
      </w:r>
      <w:r>
        <w:rPr>
          <w:w w:val="110"/>
          <w:sz w:val="18"/>
        </w:rPr>
        <w:t>students</w:t>
      </w:r>
      <w:r>
        <w:rPr>
          <w:spacing w:val="-7"/>
          <w:w w:val="110"/>
          <w:sz w:val="18"/>
        </w:rPr>
        <w:t xml:space="preserve"> </w:t>
      </w:r>
      <w:r>
        <w:rPr>
          <w:w w:val="110"/>
          <w:sz w:val="18"/>
        </w:rPr>
        <w:t>in</w:t>
      </w:r>
      <w:r>
        <w:rPr>
          <w:spacing w:val="-15"/>
          <w:w w:val="110"/>
          <w:sz w:val="18"/>
        </w:rPr>
        <w:t xml:space="preserve"> </w:t>
      </w:r>
      <w:r>
        <w:rPr>
          <w:w w:val="110"/>
          <w:sz w:val="18"/>
        </w:rPr>
        <w:t>this</w:t>
      </w:r>
      <w:r>
        <w:rPr>
          <w:spacing w:val="-14"/>
          <w:w w:val="110"/>
          <w:sz w:val="18"/>
        </w:rPr>
        <w:t xml:space="preserve"> </w:t>
      </w:r>
      <w:r>
        <w:rPr>
          <w:w w:val="110"/>
          <w:sz w:val="18"/>
        </w:rPr>
        <w:t>area.</w:t>
      </w:r>
      <w:r>
        <w:rPr>
          <w:spacing w:val="23"/>
          <w:w w:val="110"/>
          <w:sz w:val="18"/>
        </w:rPr>
        <w:t xml:space="preserve"> </w:t>
      </w:r>
      <w:r>
        <w:rPr>
          <w:w w:val="110"/>
          <w:sz w:val="18"/>
        </w:rPr>
        <w:t>She</w:t>
      </w:r>
      <w:r>
        <w:rPr>
          <w:spacing w:val="-16"/>
          <w:w w:val="110"/>
          <w:sz w:val="18"/>
        </w:rPr>
        <w:t xml:space="preserve"> </w:t>
      </w:r>
      <w:r>
        <w:rPr>
          <w:w w:val="110"/>
          <w:sz w:val="18"/>
        </w:rPr>
        <w:t>said</w:t>
      </w:r>
      <w:r>
        <w:rPr>
          <w:spacing w:val="-12"/>
          <w:w w:val="110"/>
          <w:sz w:val="18"/>
        </w:rPr>
        <w:t xml:space="preserve"> </w:t>
      </w:r>
      <w:r>
        <w:rPr>
          <w:w w:val="110"/>
          <w:sz w:val="18"/>
        </w:rPr>
        <w:t>Brian</w:t>
      </w:r>
      <w:r>
        <w:rPr>
          <w:spacing w:val="-9"/>
          <w:w w:val="110"/>
          <w:sz w:val="18"/>
        </w:rPr>
        <w:t xml:space="preserve"> </w:t>
      </w:r>
      <w:r>
        <w:rPr>
          <w:w w:val="110"/>
          <w:sz w:val="18"/>
        </w:rPr>
        <w:t>Sargent</w:t>
      </w:r>
      <w:r>
        <w:rPr>
          <w:spacing w:val="-9"/>
          <w:w w:val="110"/>
          <w:sz w:val="18"/>
        </w:rPr>
        <w:t xml:space="preserve"> </w:t>
      </w:r>
      <w:r>
        <w:rPr>
          <w:w w:val="110"/>
          <w:sz w:val="18"/>
        </w:rPr>
        <w:t>wore</w:t>
      </w:r>
      <w:r>
        <w:rPr>
          <w:spacing w:val="-13"/>
          <w:w w:val="110"/>
          <w:sz w:val="18"/>
        </w:rPr>
        <w:t xml:space="preserve"> </w:t>
      </w:r>
      <w:r>
        <w:rPr>
          <w:w w:val="110"/>
          <w:sz w:val="18"/>
        </w:rPr>
        <w:t>black</w:t>
      </w:r>
      <w:r>
        <w:rPr>
          <w:spacing w:val="-13"/>
          <w:w w:val="110"/>
          <w:sz w:val="18"/>
        </w:rPr>
        <w:t xml:space="preserve"> </w:t>
      </w:r>
      <w:r>
        <w:rPr>
          <w:w w:val="110"/>
          <w:sz w:val="18"/>
        </w:rPr>
        <w:t>clothing,</w:t>
      </w:r>
      <w:r>
        <w:rPr>
          <w:spacing w:val="-4"/>
          <w:w w:val="110"/>
          <w:sz w:val="18"/>
        </w:rPr>
        <w:t xml:space="preserve"> </w:t>
      </w:r>
      <w:r>
        <w:rPr>
          <w:w w:val="110"/>
          <w:sz w:val="18"/>
        </w:rPr>
        <w:t>but</w:t>
      </w:r>
      <w:r>
        <w:rPr>
          <w:spacing w:val="-17"/>
          <w:w w:val="110"/>
          <w:sz w:val="18"/>
        </w:rPr>
        <w:t xml:space="preserve"> </w:t>
      </w:r>
      <w:r>
        <w:rPr>
          <w:w w:val="110"/>
          <w:sz w:val="18"/>
        </w:rPr>
        <w:t>she</w:t>
      </w:r>
      <w:r>
        <w:rPr>
          <w:spacing w:val="-9"/>
          <w:w w:val="110"/>
          <w:sz w:val="18"/>
        </w:rPr>
        <w:t xml:space="preserve"> </w:t>
      </w:r>
      <w:r>
        <w:rPr>
          <w:w w:val="110"/>
          <w:sz w:val="18"/>
        </w:rPr>
        <w:t>did</w:t>
      </w:r>
      <w:r>
        <w:rPr>
          <w:spacing w:val="-11"/>
          <w:w w:val="110"/>
          <w:sz w:val="18"/>
        </w:rPr>
        <w:t xml:space="preserve"> </w:t>
      </w:r>
      <w:r>
        <w:rPr>
          <w:w w:val="110"/>
          <w:sz w:val="18"/>
        </w:rPr>
        <w:t>not</w:t>
      </w:r>
      <w:r>
        <w:rPr>
          <w:spacing w:val="-12"/>
          <w:w w:val="110"/>
          <w:sz w:val="18"/>
        </w:rPr>
        <w:t xml:space="preserve"> </w:t>
      </w:r>
      <w:r>
        <w:rPr>
          <w:w w:val="110"/>
          <w:sz w:val="18"/>
        </w:rPr>
        <w:t>remember</w:t>
      </w:r>
      <w:r>
        <w:rPr>
          <w:spacing w:val="2"/>
          <w:w w:val="110"/>
          <w:sz w:val="18"/>
        </w:rPr>
        <w:t xml:space="preserve"> </w:t>
      </w:r>
      <w:r>
        <w:rPr>
          <w:w w:val="110"/>
          <w:sz w:val="18"/>
        </w:rPr>
        <w:t>if</w:t>
      </w:r>
      <w:r w:rsidR="00812257">
        <w:rPr>
          <w:w w:val="110"/>
          <w:sz w:val="18"/>
        </w:rPr>
        <w:t xml:space="preserve"> </w:t>
      </w:r>
      <w:r>
        <w:rPr>
          <w:w w:val="110"/>
          <w:sz w:val="18"/>
        </w:rPr>
        <w:t>he</w:t>
      </w:r>
    </w:p>
    <w:p w:rsidR="00CE4C9F" w:rsidRDefault="00C85DFB">
      <w:pPr>
        <w:spacing w:line="237" w:lineRule="auto"/>
        <w:ind w:left="842" w:right="106" w:firstLine="7"/>
        <w:jc w:val="both"/>
        <w:rPr>
          <w:sz w:val="18"/>
        </w:rPr>
      </w:pPr>
      <w:r>
        <w:rPr>
          <w:w w:val="105"/>
          <w:sz w:val="18"/>
        </w:rPr>
        <w:t xml:space="preserve">wore a trench coat or not. Jennifer Tindall said she did not see any of the Trench Coat Mafia students being harassed by other </w:t>
      </w:r>
      <w:r>
        <w:rPr>
          <w:spacing w:val="-1"/>
          <w:w w:val="105"/>
          <w:sz w:val="18"/>
        </w:rPr>
        <w:t>students</w:t>
      </w:r>
      <w:r>
        <w:rPr>
          <w:w w:val="105"/>
          <w:sz w:val="18"/>
        </w:rPr>
        <w:t>.</w:t>
      </w:r>
      <w:r>
        <w:rPr>
          <w:sz w:val="18"/>
        </w:rPr>
        <w:t xml:space="preserve"> </w:t>
      </w:r>
      <w:r>
        <w:rPr>
          <w:spacing w:val="-1"/>
          <w:sz w:val="18"/>
        </w:rPr>
        <w:t xml:space="preserve"> </w:t>
      </w:r>
      <w:r>
        <w:rPr>
          <w:spacing w:val="-7"/>
          <w:w w:val="108"/>
          <w:sz w:val="18"/>
        </w:rPr>
        <w:t>S</w:t>
      </w:r>
      <w:r>
        <w:rPr>
          <w:spacing w:val="-103"/>
          <w:w w:val="108"/>
          <w:sz w:val="18"/>
        </w:rPr>
        <w:t>h</w:t>
      </w:r>
      <w:r>
        <w:rPr>
          <w:rFonts w:ascii="Arial"/>
          <w:w w:val="106"/>
          <w:position w:val="6"/>
          <w:sz w:val="29"/>
        </w:rPr>
        <w:t>'</w:t>
      </w:r>
      <w:r>
        <w:rPr>
          <w:rFonts w:ascii="Arial"/>
          <w:spacing w:val="-44"/>
          <w:position w:val="6"/>
          <w:sz w:val="29"/>
        </w:rPr>
        <w:t xml:space="preserve"> </w:t>
      </w:r>
      <w:r>
        <w:rPr>
          <w:w w:val="108"/>
          <w:sz w:val="18"/>
        </w:rPr>
        <w:t>e</w:t>
      </w:r>
      <w:r>
        <w:rPr>
          <w:spacing w:val="-8"/>
          <w:sz w:val="18"/>
        </w:rPr>
        <w:t xml:space="preserve"> </w:t>
      </w:r>
      <w:r>
        <w:rPr>
          <w:spacing w:val="-1"/>
          <w:w w:val="107"/>
          <w:sz w:val="18"/>
        </w:rPr>
        <w:t>sai</w:t>
      </w:r>
      <w:r>
        <w:rPr>
          <w:w w:val="107"/>
          <w:sz w:val="18"/>
        </w:rPr>
        <w:t>d</w:t>
      </w:r>
      <w:r>
        <w:rPr>
          <w:sz w:val="18"/>
        </w:rPr>
        <w:t xml:space="preserve"> </w:t>
      </w:r>
      <w:r>
        <w:rPr>
          <w:spacing w:val="-1"/>
          <w:w w:val="108"/>
          <w:sz w:val="18"/>
        </w:rPr>
        <w:t>sh</w:t>
      </w:r>
      <w:r>
        <w:rPr>
          <w:w w:val="108"/>
          <w:sz w:val="18"/>
        </w:rPr>
        <w:t>e</w:t>
      </w:r>
      <w:r>
        <w:rPr>
          <w:spacing w:val="-4"/>
          <w:sz w:val="18"/>
        </w:rPr>
        <w:t xml:space="preserve"> </w:t>
      </w:r>
      <w:r>
        <w:rPr>
          <w:w w:val="109"/>
          <w:sz w:val="18"/>
        </w:rPr>
        <w:t>did</w:t>
      </w:r>
      <w:r>
        <w:rPr>
          <w:spacing w:val="-3"/>
          <w:sz w:val="18"/>
        </w:rPr>
        <w:t xml:space="preserve"> </w:t>
      </w:r>
      <w:r>
        <w:rPr>
          <w:w w:val="107"/>
          <w:sz w:val="18"/>
        </w:rPr>
        <w:t>not</w:t>
      </w:r>
      <w:r>
        <w:rPr>
          <w:spacing w:val="1"/>
          <w:sz w:val="18"/>
        </w:rPr>
        <w:t xml:space="preserve"> </w:t>
      </w:r>
      <w:r>
        <w:rPr>
          <w:w w:val="105"/>
          <w:sz w:val="18"/>
        </w:rPr>
        <w:t>observe</w:t>
      </w:r>
      <w:r>
        <w:rPr>
          <w:spacing w:val="5"/>
          <w:sz w:val="18"/>
        </w:rPr>
        <w:t xml:space="preserve"> </w:t>
      </w:r>
      <w:r>
        <w:rPr>
          <w:spacing w:val="-1"/>
          <w:w w:val="106"/>
          <w:sz w:val="18"/>
        </w:rPr>
        <w:t>th</w:t>
      </w:r>
      <w:r>
        <w:rPr>
          <w:w w:val="106"/>
          <w:sz w:val="18"/>
        </w:rPr>
        <w:t>e</w:t>
      </w:r>
      <w:r>
        <w:rPr>
          <w:spacing w:val="-3"/>
          <w:sz w:val="18"/>
        </w:rPr>
        <w:t xml:space="preserve"> </w:t>
      </w:r>
      <w:r>
        <w:rPr>
          <w:spacing w:val="-1"/>
          <w:w w:val="105"/>
          <w:sz w:val="18"/>
        </w:rPr>
        <w:t>Trenc</w:t>
      </w:r>
      <w:r>
        <w:rPr>
          <w:w w:val="105"/>
          <w:sz w:val="18"/>
        </w:rPr>
        <w:t>h</w:t>
      </w:r>
      <w:r>
        <w:rPr>
          <w:spacing w:val="-5"/>
          <w:sz w:val="18"/>
        </w:rPr>
        <w:t xml:space="preserve"> </w:t>
      </w:r>
      <w:r>
        <w:rPr>
          <w:spacing w:val="-1"/>
          <w:w w:val="107"/>
          <w:sz w:val="18"/>
        </w:rPr>
        <w:t>Coa</w:t>
      </w:r>
      <w:r>
        <w:rPr>
          <w:w w:val="107"/>
          <w:sz w:val="18"/>
        </w:rPr>
        <w:t>t</w:t>
      </w:r>
      <w:r>
        <w:rPr>
          <w:spacing w:val="1"/>
          <w:sz w:val="18"/>
        </w:rPr>
        <w:t xml:space="preserve"> </w:t>
      </w:r>
      <w:r w:rsidR="00812257">
        <w:rPr>
          <w:spacing w:val="-1"/>
          <w:w w:val="106"/>
          <w:sz w:val="18"/>
        </w:rPr>
        <w:t>M</w:t>
      </w:r>
      <w:r>
        <w:rPr>
          <w:w w:val="106"/>
          <w:sz w:val="18"/>
        </w:rPr>
        <w:t>afia</w:t>
      </w:r>
      <w:r>
        <w:rPr>
          <w:spacing w:val="1"/>
          <w:sz w:val="18"/>
        </w:rPr>
        <w:t xml:space="preserve"> </w:t>
      </w:r>
      <w:r>
        <w:rPr>
          <w:spacing w:val="-1"/>
          <w:w w:val="103"/>
          <w:sz w:val="18"/>
        </w:rPr>
        <w:t>student</w:t>
      </w:r>
      <w:r>
        <w:rPr>
          <w:w w:val="103"/>
          <w:sz w:val="18"/>
        </w:rPr>
        <w:t>s</w:t>
      </w:r>
      <w:r>
        <w:rPr>
          <w:spacing w:val="8"/>
          <w:sz w:val="18"/>
        </w:rPr>
        <w:t xml:space="preserve"> </w:t>
      </w:r>
      <w:r>
        <w:rPr>
          <w:w w:val="104"/>
          <w:sz w:val="18"/>
        </w:rPr>
        <w:t>harass</w:t>
      </w:r>
      <w:r>
        <w:rPr>
          <w:sz w:val="18"/>
        </w:rPr>
        <w:t xml:space="preserve"> </w:t>
      </w:r>
      <w:r>
        <w:rPr>
          <w:w w:val="106"/>
          <w:sz w:val="18"/>
        </w:rPr>
        <w:t>other</w:t>
      </w:r>
      <w:r>
        <w:rPr>
          <w:spacing w:val="-8"/>
          <w:sz w:val="18"/>
        </w:rPr>
        <w:t xml:space="preserve"> </w:t>
      </w:r>
      <w:r>
        <w:rPr>
          <w:spacing w:val="-1"/>
          <w:w w:val="107"/>
          <w:sz w:val="18"/>
        </w:rPr>
        <w:t>student</w:t>
      </w:r>
      <w:r>
        <w:rPr>
          <w:w w:val="107"/>
          <w:sz w:val="18"/>
        </w:rPr>
        <w:t>s</w:t>
      </w:r>
      <w:r>
        <w:rPr>
          <w:spacing w:val="-12"/>
          <w:sz w:val="18"/>
        </w:rPr>
        <w:t xml:space="preserve"> </w:t>
      </w:r>
      <w:r>
        <w:rPr>
          <w:spacing w:val="-1"/>
          <w:w w:val="108"/>
          <w:sz w:val="18"/>
        </w:rPr>
        <w:t>either</w:t>
      </w:r>
      <w:r>
        <w:rPr>
          <w:w w:val="108"/>
          <w:sz w:val="18"/>
        </w:rPr>
        <w:t>.</w:t>
      </w:r>
      <w:r>
        <w:rPr>
          <w:sz w:val="18"/>
        </w:rPr>
        <w:t xml:space="preserve"> </w:t>
      </w:r>
      <w:r>
        <w:rPr>
          <w:spacing w:val="-1"/>
          <w:sz w:val="18"/>
        </w:rPr>
        <w:t xml:space="preserve"> </w:t>
      </w:r>
      <w:r>
        <w:rPr>
          <w:spacing w:val="-1"/>
          <w:w w:val="105"/>
          <w:sz w:val="18"/>
        </w:rPr>
        <w:t>Jennife</w:t>
      </w:r>
      <w:r>
        <w:rPr>
          <w:w w:val="105"/>
          <w:sz w:val="18"/>
        </w:rPr>
        <w:t>r</w:t>
      </w:r>
      <w:r>
        <w:rPr>
          <w:spacing w:val="-3"/>
          <w:sz w:val="18"/>
        </w:rPr>
        <w:t xml:space="preserve"> </w:t>
      </w:r>
      <w:r>
        <w:rPr>
          <w:spacing w:val="-1"/>
          <w:w w:val="103"/>
          <w:sz w:val="18"/>
        </w:rPr>
        <w:t>Tindal</w:t>
      </w:r>
      <w:r>
        <w:rPr>
          <w:w w:val="103"/>
          <w:sz w:val="18"/>
        </w:rPr>
        <w:t>l</w:t>
      </w:r>
      <w:r>
        <w:rPr>
          <w:spacing w:val="19"/>
          <w:sz w:val="18"/>
        </w:rPr>
        <w:t xml:space="preserve"> </w:t>
      </w:r>
      <w:r>
        <w:rPr>
          <w:spacing w:val="-1"/>
          <w:w w:val="101"/>
          <w:sz w:val="18"/>
        </w:rPr>
        <w:t>tol</w:t>
      </w:r>
      <w:r>
        <w:rPr>
          <w:w w:val="101"/>
          <w:sz w:val="18"/>
        </w:rPr>
        <w:t>d</w:t>
      </w:r>
      <w:r>
        <w:rPr>
          <w:spacing w:val="8"/>
          <w:sz w:val="18"/>
        </w:rPr>
        <w:t xml:space="preserve"> </w:t>
      </w:r>
      <w:r>
        <w:rPr>
          <w:spacing w:val="-1"/>
          <w:w w:val="97"/>
          <w:sz w:val="18"/>
        </w:rPr>
        <w:t>m</w:t>
      </w:r>
      <w:r>
        <w:rPr>
          <w:w w:val="97"/>
          <w:sz w:val="18"/>
        </w:rPr>
        <w:t>e</w:t>
      </w:r>
      <w:r>
        <w:rPr>
          <w:spacing w:val="1"/>
          <w:sz w:val="18"/>
        </w:rPr>
        <w:t xml:space="preserve"> </w:t>
      </w:r>
      <w:r>
        <w:rPr>
          <w:spacing w:val="-1"/>
          <w:w w:val="105"/>
          <w:sz w:val="18"/>
        </w:rPr>
        <w:t>that</w:t>
      </w:r>
    </w:p>
    <w:p w:rsidR="00CE4C9F" w:rsidRDefault="00C85DFB">
      <w:pPr>
        <w:spacing w:before="164"/>
        <w:ind w:left="842"/>
        <w:jc w:val="both"/>
        <w:rPr>
          <w:w w:val="110"/>
          <w:sz w:val="18"/>
        </w:rPr>
      </w:pPr>
      <w:r>
        <w:rPr>
          <w:w w:val="110"/>
          <w:sz w:val="18"/>
        </w:rPr>
        <w:t>she did not recall seeing any Trench Coat Mafia students in the cafeteria area or the area described on 04-20-99</w:t>
      </w:r>
    </w:p>
    <w:p w:rsidR="00812257" w:rsidRDefault="00812257">
      <w:pPr>
        <w:spacing w:before="164"/>
        <w:ind w:left="842"/>
        <w:jc w:val="both"/>
        <w:rPr>
          <w:sz w:val="18"/>
        </w:rPr>
      </w:pPr>
    </w:p>
    <w:p w:rsidR="00812257" w:rsidRDefault="00812257">
      <w:pPr>
        <w:spacing w:before="164"/>
        <w:ind w:left="842"/>
        <w:jc w:val="both"/>
        <w:rPr>
          <w:sz w:val="18"/>
        </w:rPr>
      </w:pPr>
      <w:r>
        <w:rPr>
          <w:sz w:val="18"/>
        </w:rPr>
        <w:t>JC- 001- 001231</w:t>
      </w:r>
    </w:p>
    <w:p w:rsidR="00CE4C9F" w:rsidRDefault="00CE4C9F">
      <w:pPr>
        <w:pStyle w:val="BodyText"/>
        <w:rPr>
          <w:sz w:val="20"/>
        </w:rPr>
      </w:pPr>
    </w:p>
    <w:p w:rsidR="00CE4C9F" w:rsidRDefault="00CE4C9F">
      <w:pPr>
        <w:rPr>
          <w:sz w:val="14"/>
        </w:rPr>
        <w:sectPr w:rsidR="00CE4C9F">
          <w:pgSz w:w="12240" w:h="15840"/>
          <w:pgMar w:top="800" w:right="900" w:bottom="280" w:left="680" w:header="720" w:footer="720" w:gutter="0"/>
          <w:cols w:space="720"/>
        </w:sectPr>
      </w:pPr>
    </w:p>
    <w:tbl>
      <w:tblPr>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22"/>
        <w:gridCol w:w="1030"/>
        <w:gridCol w:w="2715"/>
        <w:gridCol w:w="1983"/>
        <w:gridCol w:w="375"/>
      </w:tblGrid>
      <w:tr w:rsidR="00CE4C9F">
        <w:trPr>
          <w:trHeight w:val="580"/>
        </w:trPr>
        <w:tc>
          <w:tcPr>
            <w:tcW w:w="3274" w:type="dxa"/>
            <w:tcBorders>
              <w:top w:val="nil"/>
              <w:left w:val="nil"/>
            </w:tcBorders>
          </w:tcPr>
          <w:p w:rsidR="00812257" w:rsidRDefault="00C85DFB">
            <w:pPr>
              <w:pStyle w:val="TableParagraph"/>
              <w:tabs>
                <w:tab w:val="left" w:pos="2021"/>
              </w:tabs>
              <w:spacing w:before="44"/>
              <w:ind w:left="117"/>
              <w:rPr>
                <w:sz w:val="20"/>
              </w:rPr>
            </w:pPr>
            <w:bookmarkStart w:id="235" w:name="_bookmark231"/>
            <w:bookmarkEnd w:id="235"/>
            <w:r>
              <w:rPr>
                <w:sz w:val="20"/>
              </w:rPr>
              <w:lastRenderedPageBreak/>
              <w:t>CONTINUATION</w:t>
            </w:r>
          </w:p>
          <w:p w:rsidR="00CE4C9F" w:rsidRDefault="00812257">
            <w:pPr>
              <w:pStyle w:val="TableParagraph"/>
              <w:tabs>
                <w:tab w:val="left" w:pos="2021"/>
              </w:tabs>
              <w:spacing w:before="44"/>
              <w:ind w:left="117"/>
              <w:rPr>
                <w:rFonts w:ascii="Arial" w:hAnsi="Arial"/>
                <w:sz w:val="28"/>
              </w:rPr>
            </w:pPr>
            <w:r>
              <w:rPr>
                <w:sz w:val="20"/>
              </w:rPr>
              <w:t>SUPPLEMENT</w:t>
            </w:r>
            <w:r w:rsidR="00C85DFB">
              <w:rPr>
                <w:sz w:val="20"/>
              </w:rPr>
              <w:tab/>
            </w:r>
          </w:p>
        </w:tc>
        <w:tc>
          <w:tcPr>
            <w:tcW w:w="1752" w:type="dxa"/>
            <w:gridSpan w:val="2"/>
            <w:tcBorders>
              <w:bottom w:val="single" w:sz="18" w:space="0" w:color="000000"/>
            </w:tcBorders>
          </w:tcPr>
          <w:p w:rsidR="00CE4C9F" w:rsidRDefault="00C85DFB">
            <w:pPr>
              <w:pStyle w:val="TableParagraph"/>
              <w:spacing w:line="165" w:lineRule="exact"/>
              <w:ind w:left="122"/>
              <w:rPr>
                <w:sz w:val="15"/>
              </w:rPr>
            </w:pPr>
            <w:r>
              <w:rPr>
                <w:sz w:val="15"/>
              </w:rPr>
              <w:t>Reporting Agency</w:t>
            </w:r>
          </w:p>
          <w:p w:rsidR="00CE4C9F" w:rsidRDefault="00CE4C9F">
            <w:pPr>
              <w:pStyle w:val="TableParagraph"/>
              <w:spacing w:before="4"/>
              <w:rPr>
                <w:sz w:val="14"/>
              </w:rPr>
            </w:pPr>
          </w:p>
          <w:p w:rsidR="00CE4C9F" w:rsidRDefault="00C85DFB">
            <w:pPr>
              <w:pStyle w:val="TableParagraph"/>
              <w:spacing w:before="1" w:line="229" w:lineRule="exact"/>
              <w:ind w:left="111"/>
              <w:rPr>
                <w:sz w:val="21"/>
              </w:rPr>
            </w:pPr>
            <w:r>
              <w:rPr>
                <w:w w:val="115"/>
                <w:sz w:val="21"/>
              </w:rPr>
              <w:t>JCSO</w:t>
            </w:r>
          </w:p>
        </w:tc>
        <w:tc>
          <w:tcPr>
            <w:tcW w:w="2715" w:type="dxa"/>
            <w:tcBorders>
              <w:bottom w:val="single" w:sz="18" w:space="0" w:color="000000"/>
              <w:right w:val="single" w:sz="18" w:space="0" w:color="000000"/>
            </w:tcBorders>
          </w:tcPr>
          <w:p w:rsidR="00CE4C9F" w:rsidRDefault="00C85DFB">
            <w:pPr>
              <w:pStyle w:val="TableParagraph"/>
              <w:spacing w:line="165" w:lineRule="exact"/>
              <w:ind w:left="123"/>
              <w:rPr>
                <w:sz w:val="15"/>
              </w:rPr>
            </w:pPr>
            <w:r>
              <w:rPr>
                <w:sz w:val="15"/>
              </w:rPr>
              <w:t>Repo</w:t>
            </w:r>
            <w:r w:rsidR="00812257">
              <w:rPr>
                <w:sz w:val="15"/>
              </w:rPr>
              <w:t>rting</w:t>
            </w:r>
            <w:r>
              <w:rPr>
                <w:sz w:val="15"/>
              </w:rPr>
              <w:t xml:space="preserve"> Officer</w:t>
            </w:r>
          </w:p>
          <w:p w:rsidR="00CE4C9F" w:rsidRDefault="00CE4C9F">
            <w:pPr>
              <w:pStyle w:val="TableParagraph"/>
              <w:spacing w:before="4"/>
              <w:rPr>
                <w:sz w:val="14"/>
              </w:rPr>
            </w:pPr>
          </w:p>
          <w:p w:rsidR="00CE4C9F" w:rsidRDefault="00C85DFB">
            <w:pPr>
              <w:pStyle w:val="TableParagraph"/>
              <w:spacing w:before="1" w:line="229" w:lineRule="exact"/>
              <w:ind w:left="122"/>
              <w:rPr>
                <w:sz w:val="21"/>
              </w:rPr>
            </w:pPr>
            <w:r>
              <w:rPr>
                <w:w w:val="105"/>
                <w:sz w:val="21"/>
              </w:rPr>
              <w:t>PETERSON</w:t>
            </w:r>
          </w:p>
        </w:tc>
        <w:tc>
          <w:tcPr>
            <w:tcW w:w="2358" w:type="dxa"/>
            <w:gridSpan w:val="2"/>
            <w:tcBorders>
              <w:top w:val="single" w:sz="18" w:space="0" w:color="000000"/>
              <w:left w:val="single" w:sz="18" w:space="0" w:color="000000"/>
              <w:bottom w:val="single" w:sz="18" w:space="0" w:color="000000"/>
            </w:tcBorders>
          </w:tcPr>
          <w:p w:rsidR="00CE4C9F" w:rsidRDefault="00C85DFB">
            <w:pPr>
              <w:pStyle w:val="TableParagraph"/>
              <w:spacing w:before="12"/>
              <w:ind w:left="108"/>
              <w:rPr>
                <w:sz w:val="15"/>
              </w:rPr>
            </w:pPr>
            <w:r>
              <w:rPr>
                <w:sz w:val="15"/>
              </w:rPr>
              <w:t>Case Repo</w:t>
            </w:r>
            <w:r w:rsidR="00812257">
              <w:rPr>
                <w:sz w:val="15"/>
              </w:rPr>
              <w:t>rt</w:t>
            </w:r>
            <w:r>
              <w:rPr>
                <w:sz w:val="15"/>
              </w:rPr>
              <w:t xml:space="preserve"> No</w:t>
            </w:r>
          </w:p>
          <w:p w:rsidR="00CE4C9F" w:rsidRDefault="00C85DFB">
            <w:pPr>
              <w:pStyle w:val="TableParagraph"/>
              <w:spacing w:before="117"/>
              <w:ind w:left="105"/>
              <w:rPr>
                <w:sz w:val="21"/>
              </w:rPr>
            </w:pPr>
            <w:r>
              <w:rPr>
                <w:sz w:val="21"/>
              </w:rPr>
              <w:t>99-7625-DDD</w:t>
            </w:r>
          </w:p>
        </w:tc>
      </w:tr>
      <w:tr w:rsidR="00CE4C9F">
        <w:trPr>
          <w:trHeight w:val="445"/>
        </w:trPr>
        <w:tc>
          <w:tcPr>
            <w:tcW w:w="3996" w:type="dxa"/>
            <w:gridSpan w:val="2"/>
            <w:tcBorders>
              <w:bottom w:val="nil"/>
              <w:right w:val="single" w:sz="18" w:space="0" w:color="000000"/>
            </w:tcBorders>
          </w:tcPr>
          <w:p w:rsidR="00CE4C9F" w:rsidRDefault="00CE4C9F" w:rsidP="00812257">
            <w:pPr>
              <w:pStyle w:val="TableParagraph"/>
              <w:tabs>
                <w:tab w:val="left" w:pos="2021"/>
              </w:tabs>
              <w:spacing w:line="-57" w:lineRule="auto"/>
              <w:rPr>
                <w:rFonts w:ascii="Arial"/>
              </w:rPr>
            </w:pPr>
          </w:p>
          <w:p w:rsidR="00CE4C9F" w:rsidRDefault="00CE4C9F" w:rsidP="00812257">
            <w:pPr>
              <w:pStyle w:val="TableParagraph"/>
              <w:spacing w:before="9"/>
              <w:rPr>
                <w:sz w:val="15"/>
              </w:rPr>
            </w:pPr>
          </w:p>
          <w:p w:rsidR="00CE4C9F" w:rsidRDefault="00CE4C9F">
            <w:pPr>
              <w:pStyle w:val="TableParagraph"/>
              <w:spacing w:before="10" w:line="222" w:lineRule="exact"/>
              <w:ind w:left="-1"/>
              <w:rPr>
                <w:sz w:val="48"/>
              </w:rPr>
            </w:pPr>
          </w:p>
        </w:tc>
        <w:tc>
          <w:tcPr>
            <w:tcW w:w="3745"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2"/>
              <w:ind w:left="111"/>
              <w:rPr>
                <w:sz w:val="15"/>
              </w:rPr>
            </w:pPr>
            <w:r>
              <w:rPr>
                <w:sz w:val="15"/>
              </w:rPr>
              <w:t>Vic</w:t>
            </w:r>
            <w:r w:rsidR="00812257">
              <w:rPr>
                <w:sz w:val="15"/>
              </w:rPr>
              <w:t>t</w:t>
            </w:r>
            <w:r>
              <w:rPr>
                <w:sz w:val="15"/>
              </w:rPr>
              <w:t>im Name Original</w:t>
            </w:r>
          </w:p>
          <w:p w:rsidR="00CE4C9F" w:rsidRDefault="00C85DFB">
            <w:pPr>
              <w:pStyle w:val="TableParagraph"/>
              <w:spacing w:before="60" w:line="181" w:lineRule="exact"/>
              <w:ind w:left="105"/>
              <w:rPr>
                <w:sz w:val="21"/>
              </w:rPr>
            </w:pPr>
            <w:r>
              <w:rPr>
                <w:w w:val="105"/>
                <w:sz w:val="21"/>
              </w:rPr>
              <w:t>COLUMBINE</w:t>
            </w:r>
          </w:p>
        </w:tc>
        <w:tc>
          <w:tcPr>
            <w:tcW w:w="1983" w:type="dxa"/>
            <w:tcBorders>
              <w:top w:val="single" w:sz="18" w:space="0" w:color="000000"/>
              <w:left w:val="single" w:sz="18" w:space="0" w:color="000000"/>
              <w:right w:val="nil"/>
            </w:tcBorders>
          </w:tcPr>
          <w:p w:rsidR="00812257" w:rsidRDefault="00812257">
            <w:pPr>
              <w:pStyle w:val="TableParagraph"/>
              <w:spacing w:before="51" w:line="181" w:lineRule="exact"/>
              <w:ind w:left="106"/>
              <w:rPr>
                <w:w w:val="105"/>
                <w:sz w:val="21"/>
              </w:rPr>
            </w:pPr>
          </w:p>
          <w:p w:rsidR="00CE4C9F" w:rsidRDefault="00C85DFB">
            <w:pPr>
              <w:pStyle w:val="TableParagraph"/>
              <w:spacing w:before="51" w:line="181" w:lineRule="exact"/>
              <w:ind w:left="106"/>
              <w:rPr>
                <w:sz w:val="21"/>
              </w:rPr>
            </w:pPr>
            <w:r>
              <w:rPr>
                <w:w w:val="105"/>
                <w:sz w:val="21"/>
              </w:rPr>
              <w:t>06-14-99</w:t>
            </w:r>
          </w:p>
        </w:tc>
        <w:tc>
          <w:tcPr>
            <w:tcW w:w="375" w:type="dxa"/>
            <w:tcBorders>
              <w:top w:val="single" w:sz="18" w:space="0" w:color="000000"/>
              <w:left w:val="nil"/>
              <w:bottom w:val="nil"/>
            </w:tcBorders>
          </w:tcPr>
          <w:p w:rsidR="00CE4C9F" w:rsidRDefault="00CE4C9F">
            <w:pPr>
              <w:pStyle w:val="TableParagraph"/>
              <w:rPr>
                <w:sz w:val="18"/>
              </w:rPr>
            </w:pPr>
          </w:p>
        </w:tc>
      </w:tr>
      <w:tr w:rsidR="00CE4C9F">
        <w:trPr>
          <w:trHeight w:val="592"/>
        </w:trPr>
        <w:tc>
          <w:tcPr>
            <w:tcW w:w="3996" w:type="dxa"/>
            <w:gridSpan w:val="2"/>
            <w:tcBorders>
              <w:top w:val="nil"/>
            </w:tcBorders>
          </w:tcPr>
          <w:p w:rsidR="00CE4C9F" w:rsidRDefault="00C85DFB">
            <w:pPr>
              <w:pStyle w:val="TableParagraph"/>
              <w:tabs>
                <w:tab w:val="left" w:pos="1130"/>
                <w:tab w:val="left" w:pos="1392"/>
              </w:tabs>
              <w:spacing w:before="120" w:line="136" w:lineRule="auto"/>
              <w:ind w:left="109"/>
              <w:rPr>
                <w:sz w:val="19"/>
              </w:rPr>
            </w:pPr>
            <w:r>
              <w:rPr>
                <w:rFonts w:ascii="Arial"/>
                <w:position w:val="-14"/>
                <w:sz w:val="33"/>
              </w:rPr>
              <w:tab/>
            </w:r>
            <w:r>
              <w:rPr>
                <w:sz w:val="19"/>
              </w:rPr>
              <w:t>First Degree</w:t>
            </w:r>
            <w:r>
              <w:rPr>
                <w:spacing w:val="4"/>
                <w:sz w:val="19"/>
              </w:rPr>
              <w:t xml:space="preserve"> </w:t>
            </w:r>
            <w:r>
              <w:rPr>
                <w:sz w:val="19"/>
              </w:rPr>
              <w:t>Murder</w:t>
            </w:r>
          </w:p>
          <w:p w:rsidR="00CE4C9F" w:rsidRDefault="00CE4C9F">
            <w:pPr>
              <w:pStyle w:val="TableParagraph"/>
              <w:tabs>
                <w:tab w:val="left" w:pos="1138"/>
              </w:tabs>
              <w:spacing w:line="218" w:lineRule="exact"/>
              <w:ind w:left="122"/>
              <w:rPr>
                <w:rFonts w:ascii="Arial" w:hAnsi="Arial"/>
                <w:sz w:val="24"/>
              </w:rPr>
            </w:pPr>
          </w:p>
        </w:tc>
        <w:tc>
          <w:tcPr>
            <w:tcW w:w="3745" w:type="dxa"/>
            <w:gridSpan w:val="2"/>
            <w:tcBorders>
              <w:top w:val="single" w:sz="18" w:space="0" w:color="000000"/>
            </w:tcBorders>
          </w:tcPr>
          <w:p w:rsidR="00CE4C9F" w:rsidRDefault="00CE4C9F">
            <w:pPr>
              <w:pStyle w:val="TableParagraph"/>
              <w:tabs>
                <w:tab w:val="left" w:pos="1456"/>
                <w:tab w:val="left" w:pos="2436"/>
                <w:tab w:val="left" w:pos="3469"/>
              </w:tabs>
              <w:spacing w:line="209" w:lineRule="exact"/>
              <w:ind w:left="322"/>
              <w:rPr>
                <w:rFonts w:ascii="Arial" w:hAnsi="Arial"/>
                <w:sz w:val="24"/>
              </w:rPr>
            </w:pPr>
          </w:p>
        </w:tc>
        <w:tc>
          <w:tcPr>
            <w:tcW w:w="2358" w:type="dxa"/>
            <w:gridSpan w:val="2"/>
            <w:tcBorders>
              <w:top w:val="nil"/>
            </w:tcBorders>
          </w:tcPr>
          <w:p w:rsidR="00CE4C9F" w:rsidRDefault="00C85DFB">
            <w:pPr>
              <w:pStyle w:val="TableParagraph"/>
              <w:spacing w:line="142" w:lineRule="exact"/>
              <w:ind w:right="-15"/>
              <w:jc w:val="right"/>
              <w:rPr>
                <w:rFonts w:ascii="Arial"/>
                <w:sz w:val="30"/>
              </w:rPr>
            </w:pPr>
            <w:r>
              <w:rPr>
                <w:rFonts w:ascii="Arial"/>
                <w:w w:val="104"/>
                <w:sz w:val="30"/>
              </w:rPr>
              <w:t>-</w:t>
            </w:r>
          </w:p>
          <w:p w:rsidR="00CE4C9F" w:rsidRDefault="00C85DFB">
            <w:pPr>
              <w:pStyle w:val="TableParagraph"/>
              <w:tabs>
                <w:tab w:val="left" w:pos="1443"/>
              </w:tabs>
              <w:spacing w:line="129" w:lineRule="exact"/>
              <w:ind w:left="123"/>
              <w:rPr>
                <w:sz w:val="15"/>
              </w:rPr>
            </w:pPr>
            <w:r>
              <w:rPr>
                <w:w w:val="95"/>
                <w:position w:val="1"/>
                <w:sz w:val="15"/>
              </w:rPr>
              <w:t>Re</w:t>
            </w:r>
            <w:r w:rsidR="00812257">
              <w:rPr>
                <w:w w:val="95"/>
                <w:position w:val="1"/>
                <w:sz w:val="15"/>
              </w:rPr>
              <w:t>c</w:t>
            </w:r>
            <w:r>
              <w:rPr>
                <w:w w:val="95"/>
                <w:position w:val="1"/>
                <w:sz w:val="15"/>
              </w:rPr>
              <w:t>ommend</w:t>
            </w:r>
            <w:r>
              <w:rPr>
                <w:spacing w:val="-13"/>
                <w:w w:val="95"/>
                <w:position w:val="1"/>
                <w:sz w:val="15"/>
              </w:rPr>
              <w:t xml:space="preserve"> </w:t>
            </w:r>
            <w:r>
              <w:rPr>
                <w:w w:val="95"/>
                <w:position w:val="1"/>
                <w:sz w:val="15"/>
              </w:rPr>
              <w:t>Case:</w:t>
            </w:r>
            <w:r>
              <w:rPr>
                <w:w w:val="95"/>
                <w:position w:val="1"/>
                <w:sz w:val="15"/>
              </w:rPr>
              <w:tab/>
            </w:r>
            <w:r>
              <w:rPr>
                <w:sz w:val="15"/>
              </w:rPr>
              <w:t>Review</w:t>
            </w:r>
          </w:p>
          <w:p w:rsidR="00CE4C9F" w:rsidRDefault="00C85DFB">
            <w:pPr>
              <w:pStyle w:val="TableParagraph"/>
              <w:tabs>
                <w:tab w:val="left" w:pos="2102"/>
              </w:tabs>
              <w:spacing w:before="61" w:line="173" w:lineRule="exact"/>
              <w:ind w:left="1392"/>
              <w:rPr>
                <w:rFonts w:ascii="Arial" w:hAnsi="Arial"/>
                <w:sz w:val="24"/>
              </w:rPr>
            </w:pPr>
            <w:r>
              <w:rPr>
                <w:sz w:val="15"/>
              </w:rPr>
              <w:t>Closure</w:t>
            </w:r>
            <w:r>
              <w:rPr>
                <w:sz w:val="15"/>
              </w:rPr>
              <w:tab/>
            </w:r>
            <w:r>
              <w:rPr>
                <w:rFonts w:ascii="Arial" w:hAnsi="Arial"/>
                <w:position w:val="-3"/>
                <w:sz w:val="24"/>
              </w:rPr>
              <w:t>□</w:t>
            </w:r>
          </w:p>
          <w:p w:rsidR="00CE4C9F" w:rsidRDefault="00CE4C9F">
            <w:pPr>
              <w:pStyle w:val="TableParagraph"/>
              <w:tabs>
                <w:tab w:val="left" w:pos="863"/>
              </w:tabs>
              <w:spacing w:line="68" w:lineRule="exact"/>
              <w:ind w:left="287"/>
              <w:rPr>
                <w:rFonts w:ascii="Arial"/>
                <w:sz w:val="36"/>
              </w:rPr>
            </w:pPr>
          </w:p>
        </w:tc>
      </w:tr>
    </w:tbl>
    <w:p w:rsidR="00812257" w:rsidRDefault="00812257">
      <w:pPr>
        <w:spacing w:before="92" w:line="400" w:lineRule="auto"/>
        <w:ind w:left="595" w:right="361" w:hanging="8"/>
        <w:jc w:val="both"/>
        <w:rPr>
          <w:sz w:val="19"/>
        </w:rPr>
      </w:pPr>
    </w:p>
    <w:p w:rsidR="00CE4C9F" w:rsidRDefault="00C85DFB">
      <w:pPr>
        <w:spacing w:before="92" w:line="400" w:lineRule="auto"/>
        <w:ind w:left="595" w:right="361" w:hanging="8"/>
        <w:jc w:val="both"/>
        <w:rPr>
          <w:sz w:val="19"/>
        </w:rPr>
      </w:pPr>
      <w:r>
        <w:rPr>
          <w:sz w:val="19"/>
        </w:rPr>
        <w:t>Jennifer Tindall said she knew of</w:t>
      </w:r>
      <w:r w:rsidR="00812257">
        <w:rPr>
          <w:sz w:val="19"/>
        </w:rPr>
        <w:t xml:space="preserve"> </w:t>
      </w:r>
      <w:r>
        <w:rPr>
          <w:sz w:val="19"/>
        </w:rPr>
        <w:t>no one who may be manufacturing explosive devices and/or possessing firearms. I asked Jennifer Tindall if she knew of anyone who had a double pierced eyebrow, and she replied, "Yeah, Nathan Dykeman."' Jennifer Tindall told me that her information on this came from her friend Christina, who had told her this.</w:t>
      </w:r>
    </w:p>
    <w:p w:rsidR="00CE4C9F" w:rsidRDefault="00CE4C9F">
      <w:pPr>
        <w:pStyle w:val="BodyText"/>
        <w:rPr>
          <w:sz w:val="20"/>
        </w:rPr>
      </w:pPr>
    </w:p>
    <w:p w:rsidR="00CE4C9F" w:rsidRDefault="00C85DFB">
      <w:pPr>
        <w:spacing w:before="138" w:line="393" w:lineRule="auto"/>
        <w:ind w:left="581" w:right="346" w:firstLine="5"/>
        <w:jc w:val="both"/>
        <w:rPr>
          <w:sz w:val="19"/>
        </w:rPr>
      </w:pPr>
      <w:r>
        <w:rPr>
          <w:sz w:val="19"/>
        </w:rPr>
        <w:t>Jennifer Tindall said that on 04-20-99, she saw the "Thought of the Day" on the Rebel News Network (RNN). She said it said something to the effect of</w:t>
      </w:r>
      <w:r w:rsidR="00812257">
        <w:rPr>
          <w:sz w:val="19"/>
        </w:rPr>
        <w:t xml:space="preserve"> </w:t>
      </w:r>
      <w:r>
        <w:rPr>
          <w:sz w:val="19"/>
        </w:rPr>
        <w:t xml:space="preserve">"You shouldn't be inside here today. </w:t>
      </w:r>
      <w:r>
        <w:rPr>
          <w:sz w:val="21"/>
        </w:rPr>
        <w:t xml:space="preserve">It </w:t>
      </w:r>
      <w:r>
        <w:rPr>
          <w:sz w:val="19"/>
        </w:rPr>
        <w:t>is nice outside." Jennifer Tindall said that Dylan Klebold and Eric Harris were on the RNN staff to the best of</w:t>
      </w:r>
      <w:r w:rsidR="00F14D05">
        <w:rPr>
          <w:sz w:val="19"/>
        </w:rPr>
        <w:t xml:space="preserve"> </w:t>
      </w:r>
      <w:r>
        <w:rPr>
          <w:sz w:val="19"/>
        </w:rPr>
        <w:t>her knowledge. Jennifer Tinda</w:t>
      </w:r>
      <w:r w:rsidR="00F14D05">
        <w:rPr>
          <w:sz w:val="19"/>
        </w:rPr>
        <w:t>ll</w:t>
      </w:r>
      <w:r>
        <w:rPr>
          <w:sz w:val="19"/>
        </w:rPr>
        <w:t xml:space="preserve"> said that she believed on 04-20-99 an audition was held that day for staff members for the Rebel News Network. Jennifer Tindall said her friend Lauren Beechman told her that she had auditioned along with Rachel Scott for the position on the RNN at Columbine High School on 04--20-99. Jennifer Tindall said Dylan Klebold was present during these auditions according to Lauren Be</w:t>
      </w:r>
      <w:r w:rsidR="00F14D05">
        <w:rPr>
          <w:sz w:val="19"/>
        </w:rPr>
        <w:t>a</w:t>
      </w:r>
      <w:r>
        <w:rPr>
          <w:sz w:val="19"/>
        </w:rPr>
        <w:t>ch</w:t>
      </w:r>
      <w:r w:rsidR="00F14D05">
        <w:rPr>
          <w:sz w:val="19"/>
        </w:rPr>
        <w:t>em.</w:t>
      </w:r>
      <w:r>
        <w:rPr>
          <w:sz w:val="19"/>
        </w:rPr>
        <w:t>.</w:t>
      </w:r>
    </w:p>
    <w:p w:rsidR="00CE4C9F" w:rsidRDefault="00CE4C9F">
      <w:pPr>
        <w:pStyle w:val="BodyText"/>
        <w:rPr>
          <w:sz w:val="20"/>
        </w:rPr>
      </w:pPr>
    </w:p>
    <w:p w:rsidR="00CE4C9F" w:rsidRDefault="00F14D05">
      <w:pPr>
        <w:spacing w:before="150" w:line="398" w:lineRule="auto"/>
        <w:ind w:left="603" w:right="336" w:hanging="1"/>
        <w:jc w:val="both"/>
        <w:rPr>
          <w:sz w:val="19"/>
        </w:rPr>
      </w:pPr>
      <w:r>
        <w:rPr>
          <w:sz w:val="19"/>
        </w:rPr>
        <w:t xml:space="preserve">I </w:t>
      </w:r>
      <w:r w:rsidR="00C85DFB">
        <w:rPr>
          <w:sz w:val="19"/>
        </w:rPr>
        <w:t>asked Jennifer Tindall how she was doing since the incident occurred and she said she was doing w</w:t>
      </w:r>
      <w:r>
        <w:rPr>
          <w:sz w:val="19"/>
        </w:rPr>
        <w:t>ell.</w:t>
      </w:r>
      <w:r w:rsidR="00C85DFB">
        <w:rPr>
          <w:sz w:val="19"/>
        </w:rPr>
        <w:t>. Her mother, Chri</w:t>
      </w:r>
      <w:r>
        <w:rPr>
          <w:sz w:val="19"/>
        </w:rPr>
        <w:t>s</w:t>
      </w:r>
      <w:r w:rsidR="00C85DFB">
        <w:rPr>
          <w:sz w:val="19"/>
        </w:rPr>
        <w:t xml:space="preserve">tina Beechman said that Jennifer Tindall has seen a counselor/therapist in the past and since 04-20-99. I gave Jennifer </w:t>
      </w:r>
      <w:r w:rsidR="00C85DFB">
        <w:rPr>
          <w:spacing w:val="-3"/>
          <w:sz w:val="19"/>
        </w:rPr>
        <w:t>Tind</w:t>
      </w:r>
      <w:r>
        <w:rPr>
          <w:spacing w:val="-3"/>
          <w:sz w:val="19"/>
        </w:rPr>
        <w:t>all</w:t>
      </w:r>
      <w:r w:rsidR="00C85DFB">
        <w:rPr>
          <w:spacing w:val="-3"/>
          <w:sz w:val="19"/>
        </w:rPr>
        <w:t xml:space="preserve">. </w:t>
      </w:r>
      <w:r>
        <w:rPr>
          <w:spacing w:val="-3"/>
          <w:sz w:val="19"/>
        </w:rPr>
        <w:t>o</w:t>
      </w:r>
      <w:r w:rsidR="00C85DFB">
        <w:rPr>
          <w:sz w:val="19"/>
        </w:rPr>
        <w:t>ne of</w:t>
      </w:r>
      <w:r>
        <w:rPr>
          <w:sz w:val="19"/>
        </w:rPr>
        <w:t xml:space="preserve"> </w:t>
      </w:r>
      <w:r w:rsidR="00C85DFB">
        <w:rPr>
          <w:sz w:val="19"/>
        </w:rPr>
        <w:t xml:space="preserve">my business cards and asked her to contact me </w:t>
      </w:r>
      <w:r w:rsidR="00C85DFB">
        <w:rPr>
          <w:rFonts w:ascii="Arial" w:hAnsi="Arial"/>
          <w:sz w:val="20"/>
        </w:rPr>
        <w:t xml:space="preserve">if </w:t>
      </w:r>
      <w:r w:rsidR="00C85DFB">
        <w:rPr>
          <w:sz w:val="19"/>
        </w:rPr>
        <w:t>she wanted to talk to J.C.S.O. Victim Advocate  in the future, and I told her I would make the necessary arrangements for her at that</w:t>
      </w:r>
      <w:r w:rsidR="00C85DFB">
        <w:rPr>
          <w:spacing w:val="-8"/>
          <w:sz w:val="19"/>
        </w:rPr>
        <w:t xml:space="preserve"> </w:t>
      </w:r>
      <w:r w:rsidR="00C85DFB">
        <w:rPr>
          <w:sz w:val="19"/>
        </w:rPr>
        <w:t>time.</w:t>
      </w:r>
    </w:p>
    <w:p w:rsidR="00CE4C9F" w:rsidRDefault="00CE4C9F">
      <w:pPr>
        <w:pStyle w:val="BodyText"/>
        <w:spacing w:before="10"/>
        <w:rPr>
          <w:sz w:val="23"/>
        </w:rPr>
      </w:pPr>
    </w:p>
    <w:p w:rsidR="00CE4C9F" w:rsidRDefault="00C85DFB">
      <w:pPr>
        <w:spacing w:before="93"/>
        <w:ind w:left="607"/>
        <w:rPr>
          <w:sz w:val="19"/>
        </w:rPr>
      </w:pPr>
      <w:r>
        <w:rPr>
          <w:sz w:val="19"/>
          <w:u w:val="thick"/>
        </w:rPr>
        <w:t>DISPOSITION:</w:t>
      </w:r>
      <w:r>
        <w:rPr>
          <w:sz w:val="19"/>
        </w:rPr>
        <w:t xml:space="preserve"> Case is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F14D05">
      <w:pPr>
        <w:pStyle w:val="BodyText"/>
        <w:rPr>
          <w:sz w:val="20"/>
        </w:rPr>
      </w:pPr>
      <w:r>
        <w:rPr>
          <w:sz w:val="20"/>
        </w:rPr>
        <w:t>JC-001- 001232</w:t>
      </w: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p>
    <w:p w:rsidR="003C299C" w:rsidRDefault="003C299C">
      <w:pPr>
        <w:pStyle w:val="BodyText"/>
        <w:rPr>
          <w:sz w:val="20"/>
        </w:rPr>
      </w:pPr>
      <w:r>
        <w:rPr>
          <w:sz w:val="20"/>
        </w:rPr>
        <w:lastRenderedPageBreak/>
        <w:t>JC-001-001233</w:t>
      </w:r>
    </w:p>
    <w:p w:rsidR="003C299C" w:rsidRDefault="003C299C">
      <w:pPr>
        <w:pStyle w:val="BodyText"/>
        <w:rPr>
          <w:sz w:val="20"/>
        </w:rPr>
      </w:pPr>
    </w:p>
    <w:p w:rsidR="003C299C" w:rsidRDefault="003C299C">
      <w:pPr>
        <w:pStyle w:val="BodyText"/>
        <w:rPr>
          <w:sz w:val="20"/>
        </w:rPr>
      </w:pPr>
      <w:r>
        <w:rPr>
          <w:noProof/>
          <w:sz w:val="20"/>
        </w:rPr>
        <w:drawing>
          <wp:inline distT="0" distB="0" distL="0" distR="0">
            <wp:extent cx="6766560"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766560" cy="6217920"/>
                    </a:xfrm>
                    <a:prstGeom prst="rect">
                      <a:avLst/>
                    </a:prstGeom>
                    <a:noFill/>
                    <a:ln>
                      <a:noFill/>
                    </a:ln>
                  </pic:spPr>
                </pic:pic>
              </a:graphicData>
            </a:graphic>
          </wp:inline>
        </w:drawing>
      </w:r>
    </w:p>
    <w:p w:rsidR="00CE4C9F" w:rsidRDefault="00CE4C9F">
      <w:pPr>
        <w:pStyle w:val="BodyText"/>
        <w:rPr>
          <w:sz w:val="20"/>
        </w:rPr>
      </w:pPr>
    </w:p>
    <w:p w:rsidR="00CE4C9F" w:rsidRDefault="00CE4C9F">
      <w:pPr>
        <w:pStyle w:val="BodyText"/>
        <w:rPr>
          <w:sz w:val="20"/>
        </w:rPr>
      </w:pPr>
    </w:p>
    <w:p w:rsidR="00F14D05" w:rsidRDefault="00F14D05">
      <w:pPr>
        <w:pStyle w:val="BodyText"/>
        <w:rPr>
          <w:sz w:val="20"/>
        </w:rPr>
      </w:pPr>
    </w:p>
    <w:p w:rsidR="00F14D05" w:rsidRDefault="00F14D05">
      <w:pPr>
        <w:pStyle w:val="BodyText"/>
        <w:rPr>
          <w:sz w:val="20"/>
        </w:rPr>
      </w:pPr>
    </w:p>
    <w:p w:rsidR="00F14D05" w:rsidRDefault="00F14D05">
      <w:pPr>
        <w:pStyle w:val="BodyText"/>
        <w:rPr>
          <w:sz w:val="20"/>
        </w:rPr>
      </w:pPr>
    </w:p>
    <w:p w:rsidR="00F14D05" w:rsidRDefault="00F14D05">
      <w:pPr>
        <w:pStyle w:val="BodyText"/>
        <w:rPr>
          <w:sz w:val="20"/>
        </w:rPr>
      </w:pPr>
    </w:p>
    <w:p w:rsidR="00F14D05" w:rsidRDefault="00F14D05">
      <w:pPr>
        <w:pStyle w:val="BodyText"/>
        <w:rPr>
          <w:sz w:val="20"/>
        </w:rPr>
      </w:pPr>
    </w:p>
    <w:p w:rsidR="00F14D05" w:rsidRDefault="00F14D05">
      <w:pPr>
        <w:pStyle w:val="BodyText"/>
        <w:rPr>
          <w:sz w:val="20"/>
        </w:rPr>
      </w:pPr>
    </w:p>
    <w:p w:rsidR="00F14D05" w:rsidRDefault="00F14D05">
      <w:pPr>
        <w:pStyle w:val="BodyText"/>
        <w:rPr>
          <w:sz w:val="20"/>
        </w:rPr>
      </w:pPr>
    </w:p>
    <w:p w:rsidR="003C299C" w:rsidRDefault="003C299C">
      <w:pPr>
        <w:spacing w:line="159" w:lineRule="exact"/>
        <w:rPr>
          <w:sz w:val="13"/>
        </w:rPr>
        <w:sectPr w:rsidR="003C299C">
          <w:pgSz w:w="12240" w:h="15840"/>
          <w:pgMar w:top="720" w:right="900" w:bottom="280" w:left="680" w:header="720" w:footer="720" w:gutter="0"/>
          <w:cols w:space="720"/>
        </w:sectPr>
      </w:pPr>
    </w:p>
    <w:p w:rsidR="00CE4C9F" w:rsidRDefault="003C299C">
      <w:pPr>
        <w:tabs>
          <w:tab w:val="left" w:pos="1593"/>
        </w:tabs>
        <w:spacing w:before="90"/>
        <w:ind w:left="185"/>
        <w:rPr>
          <w:sz w:val="27"/>
        </w:rPr>
      </w:pPr>
      <w:r>
        <w:rPr>
          <w:noProof/>
          <w:sz w:val="27"/>
        </w:rPr>
        <w:lastRenderedPageBreak/>
        <w:drawing>
          <wp:inline distT="0" distB="0" distL="0" distR="0">
            <wp:extent cx="7764780" cy="7109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764780" cy="7109460"/>
                    </a:xfrm>
                    <a:prstGeom prst="rect">
                      <a:avLst/>
                    </a:prstGeom>
                    <a:noFill/>
                    <a:ln>
                      <a:noFill/>
                    </a:ln>
                  </pic:spPr>
                </pic:pic>
              </a:graphicData>
            </a:graphic>
          </wp:inline>
        </w:drawing>
      </w:r>
      <w:r w:rsidRPr="00F6646E">
        <w:rPr>
          <w:sz w:val="20"/>
          <w:szCs w:val="20"/>
        </w:rPr>
        <w:t>JC-001-001</w:t>
      </w:r>
      <w:r w:rsidR="00F6646E">
        <w:rPr>
          <w:sz w:val="20"/>
          <w:szCs w:val="20"/>
        </w:rPr>
        <w:t>234</w:t>
      </w:r>
    </w:p>
    <w:p w:rsidR="00CE4C9F" w:rsidRPr="00F6646E" w:rsidRDefault="00CE4C9F" w:rsidP="00F6646E">
      <w:pPr>
        <w:tabs>
          <w:tab w:val="left" w:pos="6634"/>
          <w:tab w:val="left" w:pos="11188"/>
        </w:tabs>
        <w:spacing w:line="1499" w:lineRule="exact"/>
        <w:rPr>
          <w:sz w:val="85"/>
        </w:rPr>
        <w:sectPr w:rsidR="00CE4C9F" w:rsidRPr="00F6646E">
          <w:type w:val="continuous"/>
          <w:pgSz w:w="15840" w:h="12240" w:orient="landscape"/>
          <w:pgMar w:top="680" w:right="1380" w:bottom="280" w:left="600" w:header="720" w:footer="720" w:gutter="0"/>
          <w:cols w:space="720"/>
        </w:sectPr>
      </w:pPr>
    </w:p>
    <w:p w:rsidR="00CE4C9F" w:rsidRPr="00F6646E" w:rsidRDefault="00CE4C9F" w:rsidP="00F6646E">
      <w:pPr>
        <w:spacing w:before="16"/>
        <w:rPr>
          <w:rFonts w:ascii="Arial" w:hAnsi="Arial"/>
          <w:b/>
          <w:sz w:val="16"/>
        </w:rPr>
        <w:sectPr w:rsidR="00CE4C9F" w:rsidRPr="00F6646E">
          <w:type w:val="continuous"/>
          <w:pgSz w:w="15840" w:h="12240" w:orient="landscape"/>
          <w:pgMar w:top="680" w:right="1380" w:bottom="280" w:left="600" w:header="720" w:footer="720" w:gutter="0"/>
          <w:cols w:num="2" w:space="720" w:equalWidth="0">
            <w:col w:w="6222" w:space="40"/>
            <w:col w:w="7598"/>
          </w:cols>
        </w:sectPr>
      </w:pPr>
    </w:p>
    <w:p w:rsidR="00CE4C9F" w:rsidRPr="00F6646E" w:rsidRDefault="009F05AF" w:rsidP="00F6646E">
      <w:pPr>
        <w:spacing w:before="36" w:line="470" w:lineRule="exact"/>
        <w:rPr>
          <w:sz w:val="44"/>
        </w:rPr>
        <w:sectPr w:rsidR="00CE4C9F" w:rsidRPr="00F6646E">
          <w:type w:val="continuous"/>
          <w:pgSz w:w="15840" w:h="12240" w:orient="landscape"/>
          <w:pgMar w:top="680" w:right="1380" w:bottom="280" w:left="600" w:header="720" w:footer="720" w:gutter="0"/>
          <w:cols w:num="4" w:space="720" w:equalWidth="0">
            <w:col w:w="7372" w:space="40"/>
            <w:col w:w="730" w:space="39"/>
            <w:col w:w="1991" w:space="40"/>
            <w:col w:w="3648"/>
          </w:cols>
        </w:sectPr>
      </w:pPr>
      <w:r>
        <w:pict>
          <v:group id="_x0000_s3362" style="position:absolute;margin-left:120.3pt;margin-top:51.5pt;width:343.7pt;height:522pt;z-index:-251488256;mso-position-horizontal-relative:page;mso-position-vertical-relative:page" coordorigin="2406,1030" coordsize="6874,10440">
            <v:shape id="_x0000_s3365" style="position:absolute;left:2400;top:835;width:2304;height:10407" coordorigin="2400,835" coordsize="2304,10407" o:spt="100" adj="0,,0" path="m2464,11469r,-10439m2406,3823r2309,m2415,6837r992,e" filled="f" strokeweight=".33961mm">
              <v:stroke joinstyle="round"/>
              <v:formulas/>
              <v:path arrowok="t" o:connecttype="segments"/>
            </v:shape>
            <v:line id="_x0000_s3364" style="position:absolute" from="3455,9553" to="5274,9553" strokeweight=".84933mm"/>
            <v:shape id="_x0000_s3363" style="position:absolute;left:2451;top:3091;width:6807;height:2228" coordorigin="2451,3091" coordsize="6807,2228" o:spt="100" adj="0,,0" path="m2466,6972r6814,m2457,9206r2716,m5217,9206r221,e" filled="f" strokeweight=".35375mm">
              <v:stroke joinstyle="round"/>
              <v:formulas/>
              <v:path arrowok="t" o:connecttype="segments"/>
            </v:shape>
            <w10:wrap anchorx="page" anchory="page"/>
          </v:group>
        </w:pict>
      </w:r>
    </w:p>
    <w:p w:rsidR="00CE4C9F" w:rsidRDefault="00CE4C9F">
      <w:pPr>
        <w:spacing w:before="60"/>
        <w:jc w:val="right"/>
        <w:rPr>
          <w:sz w:val="29"/>
        </w:rPr>
      </w:pPr>
      <w:bookmarkStart w:id="236" w:name="_bookmark234"/>
      <w:bookmarkEnd w:id="236"/>
    </w:p>
    <w:p w:rsidR="00CE4C9F" w:rsidRPr="00F6646E" w:rsidRDefault="00C85DFB" w:rsidP="00F6646E">
      <w:pPr>
        <w:pStyle w:val="BodyText"/>
        <w:rPr>
          <w:sz w:val="28"/>
        </w:rPr>
        <w:sectPr w:rsidR="00CE4C9F" w:rsidRPr="00F6646E">
          <w:pgSz w:w="12240" w:h="15840"/>
          <w:pgMar w:top="60" w:right="1220" w:bottom="280" w:left="820" w:header="720" w:footer="720" w:gutter="0"/>
          <w:cols w:num="2" w:space="720" w:equalWidth="0">
            <w:col w:w="8386" w:space="40"/>
            <w:col w:w="1774"/>
          </w:cols>
        </w:sectPr>
      </w:pPr>
      <w:r>
        <w:br w:type="column"/>
      </w:r>
    </w:p>
    <w:p w:rsidR="00CE4C9F" w:rsidRDefault="00C85DFB">
      <w:pPr>
        <w:spacing w:before="12" w:after="59"/>
        <w:ind w:right="731"/>
        <w:jc w:val="right"/>
        <w:rPr>
          <w:b/>
          <w:sz w:val="33"/>
        </w:rPr>
      </w:pPr>
      <w:r>
        <w:rPr>
          <w:b/>
          <w:w w:val="80"/>
          <w:sz w:val="33"/>
        </w:rPr>
        <w:t>ORIGlNA</w:t>
      </w:r>
      <w:r w:rsidR="00F6646E">
        <w:rPr>
          <w:b/>
          <w:w w:val="80"/>
          <w:sz w:val="33"/>
        </w:rPr>
        <w:t>L</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4478"/>
        <w:gridCol w:w="3159"/>
        <w:gridCol w:w="1743"/>
      </w:tblGrid>
      <w:tr w:rsidR="00CE4C9F">
        <w:trPr>
          <w:trHeight w:val="701"/>
        </w:trPr>
        <w:tc>
          <w:tcPr>
            <w:tcW w:w="424" w:type="dxa"/>
            <w:tcBorders>
              <w:left w:val="nil"/>
              <w:bottom w:val="nil"/>
              <w:right w:val="nil"/>
            </w:tcBorders>
          </w:tcPr>
          <w:p w:rsidR="00CE4C9F" w:rsidRDefault="00CE4C9F">
            <w:pPr>
              <w:pStyle w:val="TableParagraph"/>
              <w:rPr>
                <w:sz w:val="16"/>
              </w:rPr>
            </w:pPr>
          </w:p>
        </w:tc>
        <w:tc>
          <w:tcPr>
            <w:tcW w:w="7637" w:type="dxa"/>
            <w:gridSpan w:val="2"/>
            <w:tcBorders>
              <w:left w:val="nil"/>
            </w:tcBorders>
          </w:tcPr>
          <w:p w:rsidR="00F6646E" w:rsidRDefault="00F6646E">
            <w:pPr>
              <w:pStyle w:val="TableParagraph"/>
              <w:tabs>
                <w:tab w:val="left" w:pos="6454"/>
                <w:tab w:val="right" w:leader="hyphen" w:pos="7525"/>
              </w:tabs>
              <w:spacing w:before="91" w:line="64" w:lineRule="auto"/>
              <w:ind w:left="2148"/>
              <w:rPr>
                <w:rFonts w:ascii="Arial" w:hAnsi="Arial"/>
                <w:position w:val="2"/>
                <w:sz w:val="17"/>
              </w:rPr>
            </w:pPr>
          </w:p>
          <w:p w:rsidR="00F6646E" w:rsidRDefault="00F6646E">
            <w:pPr>
              <w:pStyle w:val="TableParagraph"/>
              <w:spacing w:before="2"/>
              <w:ind w:left="2145"/>
              <w:rPr>
                <w:rFonts w:ascii="Arial"/>
                <w:w w:val="105"/>
                <w:sz w:val="21"/>
              </w:rPr>
            </w:pPr>
            <w:r>
              <w:rPr>
                <w:rFonts w:ascii="Arial"/>
                <w:w w:val="105"/>
                <w:sz w:val="21"/>
              </w:rPr>
              <w:t>Department of the Treasury</w:t>
            </w:r>
          </w:p>
          <w:p w:rsidR="00F6646E" w:rsidRDefault="00F6646E">
            <w:pPr>
              <w:pStyle w:val="TableParagraph"/>
              <w:spacing w:before="2"/>
              <w:ind w:left="2145"/>
              <w:rPr>
                <w:rFonts w:ascii="Arial"/>
                <w:w w:val="105"/>
                <w:sz w:val="21"/>
              </w:rPr>
            </w:pPr>
            <w:r>
              <w:rPr>
                <w:rFonts w:ascii="Arial"/>
                <w:w w:val="105"/>
                <w:sz w:val="21"/>
              </w:rPr>
              <w:t>Bureau of Alcohol, Tobacco, and Firearms</w:t>
            </w:r>
          </w:p>
          <w:p w:rsidR="00CE4C9F" w:rsidRDefault="00C85DFB">
            <w:pPr>
              <w:pStyle w:val="TableParagraph"/>
              <w:spacing w:before="2"/>
              <w:ind w:left="2145"/>
              <w:rPr>
                <w:rFonts w:ascii="Arial"/>
                <w:sz w:val="21"/>
              </w:rPr>
            </w:pPr>
            <w:r>
              <w:rPr>
                <w:rFonts w:ascii="Arial"/>
                <w:w w:val="105"/>
                <w:sz w:val="21"/>
              </w:rPr>
              <w:t>REPORT OF INVESTIGATION</w:t>
            </w:r>
          </w:p>
        </w:tc>
        <w:tc>
          <w:tcPr>
            <w:tcW w:w="1743" w:type="dxa"/>
            <w:tcBorders>
              <w:right w:val="nil"/>
            </w:tcBorders>
          </w:tcPr>
          <w:p w:rsidR="00CE4C9F" w:rsidRDefault="00C85DFB">
            <w:pPr>
              <w:pStyle w:val="TableParagraph"/>
              <w:tabs>
                <w:tab w:val="left" w:pos="1430"/>
              </w:tabs>
              <w:spacing w:before="43" w:line="103" w:lineRule="auto"/>
              <w:ind w:left="-130"/>
              <w:rPr>
                <w:rFonts w:ascii="Arial"/>
                <w:sz w:val="39"/>
              </w:rPr>
            </w:pPr>
            <w:r>
              <w:rPr>
                <w:rFonts w:ascii="Arial"/>
                <w:w w:val="95"/>
                <w:position w:val="-23"/>
                <w:sz w:val="58"/>
              </w:rPr>
              <w:t>.</w:t>
            </w:r>
            <w:r>
              <w:rPr>
                <w:rFonts w:ascii="Arial"/>
                <w:w w:val="95"/>
                <w:position w:val="-23"/>
                <w:sz w:val="58"/>
              </w:rPr>
              <w:tab/>
            </w:r>
          </w:p>
          <w:p w:rsidR="00CE4C9F" w:rsidRDefault="00CE4C9F" w:rsidP="00F6646E">
            <w:pPr>
              <w:pStyle w:val="TableParagraph"/>
              <w:spacing w:line="132" w:lineRule="exact"/>
            </w:pPr>
          </w:p>
          <w:p w:rsidR="00CE4C9F" w:rsidRDefault="00CE4C9F" w:rsidP="00F6646E">
            <w:pPr>
              <w:pStyle w:val="TableParagraph"/>
              <w:spacing w:before="12" w:line="145" w:lineRule="exact"/>
              <w:rPr>
                <w:rFonts w:ascii="Courier New"/>
                <w:sz w:val="17"/>
              </w:rPr>
            </w:pPr>
          </w:p>
        </w:tc>
      </w:tr>
      <w:tr w:rsidR="00CE4C9F">
        <w:trPr>
          <w:trHeight w:val="951"/>
        </w:trPr>
        <w:tc>
          <w:tcPr>
            <w:tcW w:w="4902" w:type="dxa"/>
            <w:gridSpan w:val="2"/>
            <w:tcBorders>
              <w:top w:val="nil"/>
              <w:left w:val="nil"/>
            </w:tcBorders>
          </w:tcPr>
          <w:p w:rsidR="00CE4C9F" w:rsidRDefault="00CE4C9F">
            <w:pPr>
              <w:pStyle w:val="TableParagraph"/>
              <w:spacing w:before="17"/>
              <w:ind w:left="407"/>
              <w:rPr>
                <w:rFonts w:ascii="Arial"/>
                <w:sz w:val="14"/>
              </w:rPr>
            </w:pPr>
          </w:p>
          <w:p w:rsidR="00CE4C9F" w:rsidRDefault="00CE4C9F" w:rsidP="00F6646E">
            <w:pPr>
              <w:pStyle w:val="TableParagraph"/>
              <w:spacing w:before="51"/>
              <w:rPr>
                <w:sz w:val="13"/>
              </w:rPr>
            </w:pPr>
          </w:p>
          <w:p w:rsidR="00CE4C9F" w:rsidRDefault="00CE4C9F">
            <w:pPr>
              <w:pStyle w:val="TableParagraph"/>
              <w:spacing w:before="6"/>
              <w:rPr>
                <w:b/>
                <w:sz w:val="15"/>
              </w:rPr>
            </w:pPr>
          </w:p>
          <w:p w:rsidR="00CE4C9F" w:rsidRDefault="00C85DFB">
            <w:pPr>
              <w:pStyle w:val="TableParagraph"/>
              <w:spacing w:line="210" w:lineRule="atLeast"/>
              <w:ind w:left="126" w:firstLine="7"/>
              <w:rPr>
                <w:rFonts w:ascii="Courier New"/>
                <w:sz w:val="17"/>
              </w:rPr>
            </w:pPr>
            <w:r>
              <w:rPr>
                <w:rFonts w:ascii="Courier New"/>
                <w:w w:val="105"/>
                <w:sz w:val="17"/>
              </w:rPr>
              <w:t>Special Agent in Charge Phoenix Field Division</w:t>
            </w:r>
          </w:p>
        </w:tc>
        <w:tc>
          <w:tcPr>
            <w:tcW w:w="4902" w:type="dxa"/>
            <w:gridSpan w:val="2"/>
            <w:tcBorders>
              <w:right w:val="nil"/>
            </w:tcBorders>
          </w:tcPr>
          <w:p w:rsidR="00CE4C9F" w:rsidRDefault="00C85DFB">
            <w:pPr>
              <w:pStyle w:val="TableParagraph"/>
              <w:spacing w:before="46"/>
              <w:ind w:left="114"/>
              <w:rPr>
                <w:rFonts w:ascii="Arial"/>
                <w:sz w:val="14"/>
              </w:rPr>
            </w:pPr>
            <w:r>
              <w:rPr>
                <w:rFonts w:ascii="Arial"/>
                <w:sz w:val="14"/>
              </w:rPr>
              <w:t>MONITORED INVESTIGATION INFORMATION:</w:t>
            </w:r>
          </w:p>
        </w:tc>
      </w:tr>
    </w:tbl>
    <w:p w:rsidR="00CE4C9F" w:rsidRDefault="00C85DFB">
      <w:pPr>
        <w:spacing w:before="46"/>
        <w:ind w:left="409"/>
        <w:rPr>
          <w:rFonts w:ascii="Arial"/>
          <w:sz w:val="14"/>
        </w:rPr>
      </w:pPr>
      <w:r>
        <w:rPr>
          <w:rFonts w:ascii="Arial"/>
          <w:w w:val="105"/>
          <w:sz w:val="14"/>
        </w:rPr>
        <w:t>TITLE OF INVESTIGATION:</w:t>
      </w:r>
    </w:p>
    <w:p w:rsidR="00CE4C9F" w:rsidRDefault="00CE4C9F">
      <w:pPr>
        <w:pStyle w:val="BodyText"/>
        <w:spacing w:before="10"/>
        <w:rPr>
          <w:rFonts w:ascii="Arial"/>
          <w:sz w:val="19"/>
        </w:rPr>
      </w:pPr>
    </w:p>
    <w:p w:rsidR="00CE4C9F" w:rsidRDefault="00CE4C9F">
      <w:pPr>
        <w:rPr>
          <w:rFonts w:ascii="Arial"/>
          <w:sz w:val="19"/>
        </w:rPr>
        <w:sectPr w:rsidR="00CE4C9F">
          <w:type w:val="continuous"/>
          <w:pgSz w:w="12240" w:h="15840"/>
          <w:pgMar w:top="680" w:right="1220" w:bottom="280" w:left="820" w:header="720" w:footer="720" w:gutter="0"/>
          <w:cols w:space="720"/>
        </w:sectPr>
      </w:pPr>
    </w:p>
    <w:p w:rsidR="00CE4C9F" w:rsidRDefault="00C85DFB">
      <w:pPr>
        <w:spacing w:before="101"/>
        <w:ind w:left="411"/>
        <w:rPr>
          <w:rFonts w:ascii="Courier New"/>
          <w:sz w:val="17"/>
        </w:rPr>
      </w:pPr>
      <w:r>
        <w:rPr>
          <w:rFonts w:ascii="Courier New"/>
          <w:w w:val="105"/>
          <w:sz w:val="17"/>
        </w:rPr>
        <w:t xml:space="preserve">Columbine </w:t>
      </w:r>
      <w:r>
        <w:rPr>
          <w:rFonts w:ascii="Courier New"/>
          <w:w w:val="105"/>
          <w:sz w:val="17"/>
          <w:u w:val="thick"/>
        </w:rPr>
        <w:t>High School</w:t>
      </w:r>
      <w:r>
        <w:rPr>
          <w:rFonts w:ascii="Courier New"/>
          <w:w w:val="105"/>
          <w:sz w:val="17"/>
        </w:rPr>
        <w:t xml:space="preserve"> </w:t>
      </w:r>
      <w:r>
        <w:rPr>
          <w:rFonts w:ascii="Courier New"/>
          <w:w w:val="105"/>
          <w:sz w:val="17"/>
          <w:u w:val="thick"/>
        </w:rPr>
        <w:t>Shooting/Bombing</w:t>
      </w:r>
    </w:p>
    <w:p w:rsidR="00CE4C9F" w:rsidRDefault="00C85DFB">
      <w:pPr>
        <w:spacing w:before="10"/>
        <w:ind w:left="415"/>
        <w:rPr>
          <w:rFonts w:ascii="Arial"/>
          <w:sz w:val="14"/>
        </w:rPr>
      </w:pPr>
      <w:r>
        <w:rPr>
          <w:rFonts w:ascii="Arial"/>
          <w:w w:val="110"/>
          <w:sz w:val="14"/>
          <w:u w:val="thick"/>
        </w:rPr>
        <w:t>Cas</w:t>
      </w:r>
      <w:r w:rsidR="00F6646E">
        <w:rPr>
          <w:rFonts w:ascii="Arial"/>
          <w:w w:val="110"/>
          <w:sz w:val="14"/>
          <w:u w:val="thick"/>
        </w:rPr>
        <w:t>e</w:t>
      </w:r>
      <w:r>
        <w:rPr>
          <w:rFonts w:ascii="Arial"/>
          <w:w w:val="110"/>
          <w:sz w:val="14"/>
        </w:rPr>
        <w:t xml:space="preserve"> Number</w:t>
      </w:r>
    </w:p>
    <w:p w:rsidR="00CE4C9F" w:rsidRDefault="00CE4C9F">
      <w:pPr>
        <w:pStyle w:val="BodyText"/>
        <w:spacing w:before="2"/>
        <w:rPr>
          <w:rFonts w:ascii="Arial"/>
          <w:sz w:val="15"/>
        </w:rPr>
      </w:pPr>
    </w:p>
    <w:p w:rsidR="00CE4C9F" w:rsidRDefault="00C85DFB">
      <w:pPr>
        <w:ind w:left="414"/>
        <w:rPr>
          <w:rFonts w:ascii="Courier New"/>
          <w:sz w:val="17"/>
        </w:rPr>
      </w:pPr>
      <w:r>
        <w:rPr>
          <w:rFonts w:ascii="Courier New"/>
          <w:w w:val="105"/>
          <w:sz w:val="17"/>
        </w:rPr>
        <w:t>785030 99 0009</w:t>
      </w:r>
    </w:p>
    <w:p w:rsidR="00CE4C9F" w:rsidRDefault="009F05AF">
      <w:pPr>
        <w:spacing w:before="135"/>
        <w:ind w:left="419"/>
        <w:rPr>
          <w:rFonts w:ascii="Arial"/>
          <w:i/>
          <w:sz w:val="14"/>
        </w:rPr>
      </w:pPr>
      <w:r>
        <w:pict>
          <v:line id="_x0000_s3361" style="position:absolute;left:0;text-align:left;z-index:251433984;mso-position-horizontal-relative:page" from="54.9pt,5.15pt" to="545.05pt,5.15pt" strokeweight=".33928mm">
            <w10:wrap anchorx="page"/>
          </v:line>
        </w:pict>
      </w:r>
      <w:r w:rsidR="00C85DFB">
        <w:rPr>
          <w:rFonts w:ascii="Arial"/>
          <w:sz w:val="14"/>
        </w:rPr>
        <w:t xml:space="preserve">TYPE OF REPORT: </w:t>
      </w:r>
      <w:r w:rsidR="00F6646E">
        <w:rPr>
          <w:rFonts w:ascii="Arial"/>
          <w:i/>
          <w:sz w:val="14"/>
          <w:u w:val="thick"/>
        </w:rPr>
        <w:t>(C</w:t>
      </w:r>
      <w:r w:rsidR="00C85DFB">
        <w:rPr>
          <w:rFonts w:ascii="Arial"/>
          <w:i/>
          <w:sz w:val="14"/>
          <w:u w:val="thick"/>
        </w:rPr>
        <w:t>heck Applicable Boxes</w:t>
      </w:r>
      <w:r w:rsidR="00C85DFB">
        <w:rPr>
          <w:rFonts w:ascii="Arial"/>
          <w:i/>
          <w:sz w:val="14"/>
        </w:rPr>
        <w:t>)</w:t>
      </w:r>
    </w:p>
    <w:p w:rsidR="00CE4C9F" w:rsidRDefault="00C85DFB">
      <w:pPr>
        <w:pStyle w:val="BodyText"/>
        <w:rPr>
          <w:rFonts w:ascii="Arial"/>
          <w:i/>
          <w:sz w:val="16"/>
        </w:rPr>
      </w:pPr>
      <w:r>
        <w:br w:type="column"/>
      </w:r>
    </w:p>
    <w:p w:rsidR="00CE4C9F" w:rsidRDefault="00C85DFB">
      <w:pPr>
        <w:spacing w:before="129"/>
        <w:ind w:left="411"/>
        <w:rPr>
          <w:rFonts w:ascii="Arial"/>
          <w:sz w:val="14"/>
        </w:rPr>
      </w:pPr>
      <w:r>
        <w:rPr>
          <w:rFonts w:ascii="Arial"/>
          <w:w w:val="115"/>
          <w:sz w:val="14"/>
        </w:rPr>
        <w:t>Report#</w:t>
      </w:r>
    </w:p>
    <w:p w:rsidR="00CE4C9F" w:rsidRDefault="00CE4C9F">
      <w:pPr>
        <w:pStyle w:val="BodyText"/>
        <w:spacing w:before="7"/>
        <w:rPr>
          <w:rFonts w:ascii="Arial"/>
          <w:sz w:val="13"/>
        </w:rPr>
      </w:pPr>
    </w:p>
    <w:p w:rsidR="00CE4C9F" w:rsidRDefault="00C85DFB">
      <w:pPr>
        <w:ind w:left="421"/>
        <w:rPr>
          <w:rFonts w:ascii="Arial"/>
          <w:sz w:val="15"/>
        </w:rPr>
      </w:pPr>
      <w:r>
        <w:rPr>
          <w:rFonts w:ascii="Arial"/>
          <w:w w:val="115"/>
          <w:sz w:val="15"/>
        </w:rPr>
        <w:t>46</w:t>
      </w:r>
    </w:p>
    <w:p w:rsidR="00CE4C9F" w:rsidRDefault="00CE4C9F">
      <w:pPr>
        <w:rPr>
          <w:rFonts w:ascii="Arial"/>
          <w:sz w:val="15"/>
        </w:rPr>
        <w:sectPr w:rsidR="00CE4C9F">
          <w:type w:val="continuous"/>
          <w:pgSz w:w="12240" w:h="15840"/>
          <w:pgMar w:top="680" w:right="1220" w:bottom="280" w:left="820" w:header="720" w:footer="720" w:gutter="0"/>
          <w:cols w:num="2" w:space="720" w:equalWidth="0">
            <w:col w:w="4526" w:space="356"/>
            <w:col w:w="5318"/>
          </w:cols>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3361"/>
        <w:gridCol w:w="934"/>
        <w:gridCol w:w="607"/>
        <w:gridCol w:w="2543"/>
        <w:gridCol w:w="1696"/>
      </w:tblGrid>
      <w:tr w:rsidR="00CE4C9F">
        <w:trPr>
          <w:trHeight w:val="345"/>
        </w:trPr>
        <w:tc>
          <w:tcPr>
            <w:tcW w:w="482" w:type="dxa"/>
            <w:tcBorders>
              <w:left w:val="nil"/>
            </w:tcBorders>
          </w:tcPr>
          <w:p w:rsidR="00CE4C9F" w:rsidRDefault="00C85DFB">
            <w:pPr>
              <w:pStyle w:val="TableParagraph"/>
              <w:spacing w:before="128"/>
              <w:ind w:left="32"/>
              <w:jc w:val="center"/>
              <w:rPr>
                <w:rFonts w:ascii="Arial"/>
                <w:sz w:val="14"/>
              </w:rPr>
            </w:pPr>
            <w:r>
              <w:rPr>
                <w:rFonts w:ascii="Arial"/>
                <w:w w:val="103"/>
                <w:sz w:val="14"/>
              </w:rPr>
              <w:t>X</w:t>
            </w:r>
          </w:p>
        </w:tc>
        <w:tc>
          <w:tcPr>
            <w:tcW w:w="4295" w:type="dxa"/>
            <w:gridSpan w:val="2"/>
          </w:tcPr>
          <w:p w:rsidR="00CE4C9F" w:rsidRDefault="00C85DFB">
            <w:pPr>
              <w:pStyle w:val="TableParagraph"/>
              <w:spacing w:before="118"/>
              <w:ind w:left="151"/>
              <w:rPr>
                <w:rFonts w:ascii="Arial"/>
                <w:sz w:val="14"/>
              </w:rPr>
            </w:pPr>
            <w:r>
              <w:rPr>
                <w:rFonts w:ascii="Arial"/>
                <w:w w:val="105"/>
                <w:sz w:val="14"/>
              </w:rPr>
              <w:t>REPORT OF INVESTIGATION</w:t>
            </w:r>
          </w:p>
        </w:tc>
        <w:tc>
          <w:tcPr>
            <w:tcW w:w="607" w:type="dxa"/>
          </w:tcPr>
          <w:p w:rsidR="00CE4C9F" w:rsidRDefault="00CE4C9F">
            <w:pPr>
              <w:pStyle w:val="TableParagraph"/>
              <w:rPr>
                <w:sz w:val="16"/>
              </w:rPr>
            </w:pPr>
          </w:p>
        </w:tc>
        <w:tc>
          <w:tcPr>
            <w:tcW w:w="4239" w:type="dxa"/>
            <w:gridSpan w:val="2"/>
            <w:tcBorders>
              <w:right w:val="nil"/>
            </w:tcBorders>
          </w:tcPr>
          <w:p w:rsidR="00CE4C9F" w:rsidRDefault="00C85DFB">
            <w:pPr>
              <w:pStyle w:val="TableParagraph"/>
              <w:spacing w:before="108"/>
              <w:ind w:left="146"/>
              <w:rPr>
                <w:rFonts w:ascii="Arial"/>
                <w:sz w:val="14"/>
              </w:rPr>
            </w:pPr>
            <w:r>
              <w:rPr>
                <w:rFonts w:ascii="Arial"/>
                <w:w w:val="105"/>
                <w:sz w:val="14"/>
              </w:rPr>
              <w:t>COLLATERAL REPLY</w:t>
            </w:r>
          </w:p>
        </w:tc>
      </w:tr>
      <w:tr w:rsidR="00CE4C9F">
        <w:trPr>
          <w:trHeight w:val="345"/>
        </w:trPr>
        <w:tc>
          <w:tcPr>
            <w:tcW w:w="482" w:type="dxa"/>
            <w:tcBorders>
              <w:left w:val="nil"/>
            </w:tcBorders>
          </w:tcPr>
          <w:p w:rsidR="00CE4C9F" w:rsidRDefault="00CE4C9F">
            <w:pPr>
              <w:pStyle w:val="TableParagraph"/>
              <w:rPr>
                <w:sz w:val="16"/>
              </w:rPr>
            </w:pPr>
          </w:p>
        </w:tc>
        <w:tc>
          <w:tcPr>
            <w:tcW w:w="4295" w:type="dxa"/>
            <w:gridSpan w:val="2"/>
          </w:tcPr>
          <w:p w:rsidR="00CE4C9F" w:rsidRDefault="00C85DFB">
            <w:pPr>
              <w:pStyle w:val="TableParagraph"/>
              <w:spacing w:before="118"/>
              <w:ind w:left="151"/>
              <w:rPr>
                <w:rFonts w:ascii="Arial"/>
                <w:sz w:val="14"/>
              </w:rPr>
            </w:pPr>
            <w:r>
              <w:rPr>
                <w:rFonts w:ascii="Arial"/>
                <w:w w:val="105"/>
                <w:sz w:val="14"/>
              </w:rPr>
              <w:t>REPORT OF INTELLIGENCE</w:t>
            </w:r>
          </w:p>
        </w:tc>
        <w:tc>
          <w:tcPr>
            <w:tcW w:w="607" w:type="dxa"/>
          </w:tcPr>
          <w:p w:rsidR="00CE4C9F" w:rsidRDefault="00CE4C9F">
            <w:pPr>
              <w:pStyle w:val="TableParagraph"/>
              <w:rPr>
                <w:sz w:val="16"/>
              </w:rPr>
            </w:pPr>
          </w:p>
        </w:tc>
        <w:tc>
          <w:tcPr>
            <w:tcW w:w="4239" w:type="dxa"/>
            <w:gridSpan w:val="2"/>
            <w:tcBorders>
              <w:right w:val="nil"/>
            </w:tcBorders>
          </w:tcPr>
          <w:p w:rsidR="00CE4C9F" w:rsidRDefault="00CE4C9F">
            <w:pPr>
              <w:pStyle w:val="TableParagraph"/>
              <w:rPr>
                <w:sz w:val="16"/>
              </w:rPr>
            </w:pPr>
          </w:p>
        </w:tc>
      </w:tr>
      <w:tr w:rsidR="00CE4C9F">
        <w:trPr>
          <w:trHeight w:val="672"/>
        </w:trPr>
        <w:tc>
          <w:tcPr>
            <w:tcW w:w="3843" w:type="dxa"/>
            <w:gridSpan w:val="2"/>
            <w:tcBorders>
              <w:left w:val="nil"/>
            </w:tcBorders>
          </w:tcPr>
          <w:p w:rsidR="00CE4C9F" w:rsidRDefault="00C85DFB">
            <w:pPr>
              <w:pStyle w:val="TableParagraph"/>
              <w:spacing w:before="51"/>
              <w:ind w:left="56"/>
              <w:rPr>
                <w:rFonts w:ascii="Arial"/>
                <w:i/>
                <w:sz w:val="14"/>
              </w:rPr>
            </w:pPr>
            <w:r>
              <w:rPr>
                <w:rFonts w:ascii="Arial"/>
                <w:w w:val="105"/>
                <w:sz w:val="14"/>
              </w:rPr>
              <w:t xml:space="preserve">SUBMITTED SY </w:t>
            </w:r>
            <w:r>
              <w:rPr>
                <w:rFonts w:ascii="Arial"/>
                <w:i/>
                <w:w w:val="105"/>
                <w:sz w:val="14"/>
              </w:rPr>
              <w:t>(Name)</w:t>
            </w:r>
          </w:p>
          <w:p w:rsidR="00CE4C9F" w:rsidRDefault="00CE4C9F">
            <w:pPr>
              <w:pStyle w:val="TableParagraph"/>
              <w:spacing w:before="8"/>
              <w:rPr>
                <w:rFonts w:ascii="Arial"/>
              </w:rPr>
            </w:pPr>
          </w:p>
          <w:p w:rsidR="00CE4C9F" w:rsidRDefault="00C85DFB">
            <w:pPr>
              <w:pStyle w:val="TableParagraph"/>
              <w:spacing w:line="179" w:lineRule="exact"/>
              <w:ind w:left="60"/>
              <w:rPr>
                <w:rFonts w:ascii="Courier New"/>
                <w:sz w:val="17"/>
              </w:rPr>
            </w:pPr>
            <w:r>
              <w:rPr>
                <w:rFonts w:ascii="Courier New"/>
                <w:w w:val="105"/>
                <w:sz w:val="17"/>
              </w:rPr>
              <w:t>Matthew C. Traver</w:t>
            </w:r>
          </w:p>
        </w:tc>
        <w:tc>
          <w:tcPr>
            <w:tcW w:w="4084" w:type="dxa"/>
            <w:gridSpan w:val="3"/>
          </w:tcPr>
          <w:p w:rsidR="00CE4C9F" w:rsidRDefault="00C85DFB">
            <w:pPr>
              <w:pStyle w:val="TableParagraph"/>
              <w:spacing w:before="31"/>
              <w:ind w:left="146"/>
              <w:rPr>
                <w:rFonts w:ascii="Arial"/>
                <w:i/>
                <w:sz w:val="14"/>
              </w:rPr>
            </w:pPr>
            <w:r>
              <w:rPr>
                <w:rFonts w:ascii="Arial"/>
                <w:w w:val="105"/>
                <w:sz w:val="14"/>
              </w:rPr>
              <w:t xml:space="preserve">SUBMITTED BY </w:t>
            </w:r>
            <w:r>
              <w:rPr>
                <w:rFonts w:ascii="Arial"/>
                <w:i/>
                <w:w w:val="105"/>
                <w:sz w:val="14"/>
              </w:rPr>
              <w:t>(Title and Office)</w:t>
            </w:r>
          </w:p>
          <w:p w:rsidR="00CE4C9F" w:rsidRDefault="00CE4C9F">
            <w:pPr>
              <w:pStyle w:val="TableParagraph"/>
              <w:spacing w:before="7"/>
              <w:rPr>
                <w:rFonts w:ascii="Arial"/>
                <w:sz w:val="23"/>
              </w:rPr>
            </w:pPr>
          </w:p>
          <w:p w:rsidR="00CE4C9F" w:rsidRDefault="00C85DFB">
            <w:pPr>
              <w:pStyle w:val="TableParagraph"/>
              <w:spacing w:line="189" w:lineRule="exact"/>
              <w:ind w:left="137"/>
              <w:rPr>
                <w:rFonts w:ascii="Arial"/>
                <w:sz w:val="15"/>
              </w:rPr>
            </w:pPr>
            <w:r>
              <w:rPr>
                <w:rFonts w:ascii="Courier New"/>
                <w:w w:val="105"/>
                <w:sz w:val="17"/>
              </w:rPr>
              <w:t xml:space="preserve">SA/Denver </w:t>
            </w:r>
            <w:r>
              <w:rPr>
                <w:rFonts w:ascii="Arial"/>
                <w:w w:val="105"/>
                <w:sz w:val="15"/>
              </w:rPr>
              <w:t>II</w:t>
            </w:r>
          </w:p>
        </w:tc>
        <w:tc>
          <w:tcPr>
            <w:tcW w:w="1696" w:type="dxa"/>
            <w:tcBorders>
              <w:right w:val="nil"/>
            </w:tcBorders>
          </w:tcPr>
          <w:p w:rsidR="00CE4C9F" w:rsidRDefault="00C85DFB">
            <w:pPr>
              <w:pStyle w:val="TableParagraph"/>
              <w:spacing w:before="31"/>
              <w:ind w:left="155"/>
              <w:rPr>
                <w:rFonts w:ascii="Arial"/>
                <w:i/>
                <w:sz w:val="14"/>
              </w:rPr>
            </w:pPr>
            <w:r>
              <w:rPr>
                <w:rFonts w:ascii="Arial"/>
                <w:w w:val="105"/>
                <w:sz w:val="14"/>
              </w:rPr>
              <w:t xml:space="preserve">SUBMITTED BY </w:t>
            </w:r>
            <w:r>
              <w:rPr>
                <w:rFonts w:ascii="Arial"/>
                <w:i/>
                <w:w w:val="105"/>
                <w:sz w:val="14"/>
              </w:rPr>
              <w:t>(Date)</w:t>
            </w:r>
          </w:p>
          <w:p w:rsidR="00CE4C9F" w:rsidRDefault="00CE4C9F">
            <w:pPr>
              <w:pStyle w:val="TableParagraph"/>
              <w:spacing w:before="9"/>
              <w:rPr>
                <w:rFonts w:ascii="Arial"/>
              </w:rPr>
            </w:pPr>
          </w:p>
          <w:p w:rsidR="00CE4C9F" w:rsidRDefault="00C85DFB">
            <w:pPr>
              <w:pStyle w:val="TableParagraph"/>
              <w:ind w:left="152"/>
              <w:rPr>
                <w:rFonts w:ascii="Courier New"/>
                <w:sz w:val="17"/>
              </w:rPr>
            </w:pPr>
            <w:r>
              <w:rPr>
                <w:rFonts w:ascii="Courier New"/>
                <w:sz w:val="17"/>
              </w:rPr>
              <w:t>12/14/99</w:t>
            </w:r>
          </w:p>
        </w:tc>
      </w:tr>
      <w:tr w:rsidR="00CE4C9F">
        <w:trPr>
          <w:trHeight w:val="634"/>
        </w:trPr>
        <w:tc>
          <w:tcPr>
            <w:tcW w:w="3843" w:type="dxa"/>
            <w:gridSpan w:val="2"/>
            <w:tcBorders>
              <w:left w:val="nil"/>
            </w:tcBorders>
          </w:tcPr>
          <w:p w:rsidR="00CE4C9F" w:rsidRDefault="00C85DFB">
            <w:pPr>
              <w:pStyle w:val="TableParagraph"/>
              <w:spacing w:before="12"/>
              <w:ind w:left="51"/>
              <w:rPr>
                <w:rFonts w:ascii="Arial"/>
                <w:i/>
                <w:sz w:val="14"/>
              </w:rPr>
            </w:pPr>
            <w:r>
              <w:rPr>
                <w:rFonts w:ascii="Arial"/>
                <w:w w:val="105"/>
                <w:sz w:val="14"/>
              </w:rPr>
              <w:t xml:space="preserve">REVIEWED BY </w:t>
            </w:r>
            <w:r>
              <w:rPr>
                <w:rFonts w:ascii="Arial"/>
                <w:i/>
                <w:w w:val="105"/>
                <w:sz w:val="14"/>
              </w:rPr>
              <w:t>(Name)</w:t>
            </w:r>
          </w:p>
          <w:p w:rsidR="00CE4C9F" w:rsidRDefault="00CE4C9F">
            <w:pPr>
              <w:pStyle w:val="TableParagraph"/>
              <w:spacing w:before="9"/>
              <w:rPr>
                <w:rFonts w:ascii="Arial"/>
              </w:rPr>
            </w:pPr>
          </w:p>
          <w:p w:rsidR="00CE4C9F" w:rsidRDefault="00C85DFB">
            <w:pPr>
              <w:pStyle w:val="TableParagraph"/>
              <w:spacing w:line="179" w:lineRule="exact"/>
              <w:ind w:left="55"/>
              <w:rPr>
                <w:rFonts w:ascii="Courier New"/>
                <w:sz w:val="17"/>
              </w:rPr>
            </w:pPr>
            <w:r>
              <w:rPr>
                <w:rFonts w:ascii="Courier New"/>
                <w:w w:val="105"/>
                <w:sz w:val="17"/>
              </w:rPr>
              <w:t>Robin King</w:t>
            </w:r>
          </w:p>
        </w:tc>
        <w:tc>
          <w:tcPr>
            <w:tcW w:w="4084" w:type="dxa"/>
            <w:gridSpan w:val="3"/>
          </w:tcPr>
          <w:p w:rsidR="00CE4C9F" w:rsidRDefault="00C85DFB">
            <w:pPr>
              <w:pStyle w:val="TableParagraph"/>
              <w:spacing w:line="154" w:lineRule="exact"/>
              <w:ind w:left="142"/>
              <w:rPr>
                <w:rFonts w:ascii="Arial"/>
                <w:i/>
                <w:sz w:val="14"/>
              </w:rPr>
            </w:pPr>
            <w:r>
              <w:rPr>
                <w:rFonts w:ascii="Arial"/>
                <w:sz w:val="14"/>
              </w:rPr>
              <w:t xml:space="preserve">REVIEWED BY </w:t>
            </w:r>
            <w:r>
              <w:rPr>
                <w:rFonts w:ascii="Arial"/>
                <w:i/>
                <w:sz w:val="14"/>
              </w:rPr>
              <w:t>(T</w:t>
            </w:r>
            <w:r w:rsidR="00F6646E">
              <w:rPr>
                <w:rFonts w:ascii="Arial"/>
                <w:i/>
                <w:sz w:val="14"/>
              </w:rPr>
              <w:t>itl</w:t>
            </w:r>
            <w:r>
              <w:rPr>
                <w:rFonts w:ascii="Arial"/>
                <w:i/>
                <w:sz w:val="14"/>
              </w:rPr>
              <w:t>e and Office)</w:t>
            </w:r>
          </w:p>
          <w:p w:rsidR="00CE4C9F" w:rsidRDefault="00CE4C9F">
            <w:pPr>
              <w:pStyle w:val="TableParagraph"/>
              <w:spacing w:before="6"/>
              <w:rPr>
                <w:rFonts w:ascii="Arial"/>
                <w:sz w:val="23"/>
              </w:rPr>
            </w:pPr>
          </w:p>
          <w:p w:rsidR="00CE4C9F" w:rsidRDefault="00C85DFB">
            <w:pPr>
              <w:pStyle w:val="TableParagraph"/>
              <w:spacing w:line="189" w:lineRule="exact"/>
              <w:ind w:left="151"/>
              <w:rPr>
                <w:rFonts w:ascii="Arial"/>
                <w:sz w:val="15"/>
              </w:rPr>
            </w:pPr>
            <w:r>
              <w:rPr>
                <w:rFonts w:ascii="Courier New"/>
                <w:w w:val="105"/>
                <w:sz w:val="17"/>
              </w:rPr>
              <w:t xml:space="preserve">AAC/Denver </w:t>
            </w:r>
            <w:r>
              <w:rPr>
                <w:rFonts w:ascii="Arial"/>
                <w:w w:val="105"/>
                <w:sz w:val="15"/>
              </w:rPr>
              <w:t>II</w:t>
            </w:r>
          </w:p>
        </w:tc>
        <w:tc>
          <w:tcPr>
            <w:tcW w:w="1696" w:type="dxa"/>
            <w:tcBorders>
              <w:right w:val="nil"/>
            </w:tcBorders>
          </w:tcPr>
          <w:p w:rsidR="00CE4C9F" w:rsidRDefault="00C85DFB">
            <w:pPr>
              <w:pStyle w:val="TableParagraph"/>
              <w:spacing w:line="154" w:lineRule="exact"/>
              <w:ind w:right="119"/>
              <w:jc w:val="right"/>
              <w:rPr>
                <w:rFonts w:ascii="Arial"/>
                <w:i/>
                <w:sz w:val="14"/>
              </w:rPr>
            </w:pPr>
            <w:r>
              <w:rPr>
                <w:rFonts w:ascii="Arial"/>
                <w:sz w:val="14"/>
              </w:rPr>
              <w:t xml:space="preserve">REVIEWED BY </w:t>
            </w:r>
            <w:r>
              <w:rPr>
                <w:rFonts w:ascii="Arial"/>
                <w:i/>
                <w:sz w:val="14"/>
              </w:rPr>
              <w:t>(Date)</w:t>
            </w:r>
          </w:p>
        </w:tc>
      </w:tr>
      <w:tr w:rsidR="00CE4C9F">
        <w:trPr>
          <w:trHeight w:val="1451"/>
        </w:trPr>
        <w:tc>
          <w:tcPr>
            <w:tcW w:w="3843" w:type="dxa"/>
            <w:gridSpan w:val="2"/>
            <w:tcBorders>
              <w:left w:val="nil"/>
            </w:tcBorders>
          </w:tcPr>
          <w:p w:rsidR="00CE4C9F" w:rsidRDefault="00C85DFB">
            <w:pPr>
              <w:pStyle w:val="TableParagraph"/>
              <w:spacing w:before="12"/>
              <w:ind w:left="62"/>
              <w:rPr>
                <w:rFonts w:ascii="Arial"/>
                <w:i/>
                <w:sz w:val="14"/>
              </w:rPr>
            </w:pPr>
            <w:r>
              <w:rPr>
                <w:rFonts w:ascii="Arial"/>
                <w:w w:val="105"/>
                <w:sz w:val="14"/>
              </w:rPr>
              <w:t xml:space="preserve">APPROVED BY </w:t>
            </w:r>
            <w:r>
              <w:rPr>
                <w:rFonts w:ascii="Arial"/>
                <w:i/>
                <w:w w:val="105"/>
                <w:sz w:val="14"/>
              </w:rPr>
              <w:t>(Name)</w:t>
            </w:r>
          </w:p>
          <w:p w:rsidR="00CE4C9F" w:rsidRDefault="00CE4C9F">
            <w:pPr>
              <w:pStyle w:val="TableParagraph"/>
              <w:spacing w:before="10"/>
              <w:rPr>
                <w:rFonts w:ascii="Arial"/>
                <w:sz w:val="21"/>
              </w:rPr>
            </w:pPr>
          </w:p>
          <w:p w:rsidR="00CE4C9F" w:rsidRDefault="00C85DFB">
            <w:pPr>
              <w:pStyle w:val="TableParagraph"/>
              <w:ind w:left="61"/>
              <w:rPr>
                <w:rFonts w:ascii="Courier New"/>
                <w:sz w:val="17"/>
              </w:rPr>
            </w:pPr>
            <w:r>
              <w:rPr>
                <w:rFonts w:ascii="Courier New"/>
                <w:w w:val="105"/>
                <w:sz w:val="17"/>
              </w:rPr>
              <w:t xml:space="preserve">Christopher </w:t>
            </w:r>
            <w:r>
              <w:rPr>
                <w:w w:val="105"/>
                <w:sz w:val="15"/>
              </w:rPr>
              <w:t xml:space="preserve">P. </w:t>
            </w:r>
            <w:r>
              <w:rPr>
                <w:rFonts w:ascii="Courier New"/>
                <w:w w:val="105"/>
                <w:position w:val="1"/>
                <w:sz w:val="17"/>
              </w:rPr>
              <w:t>Sadowski</w:t>
            </w:r>
          </w:p>
        </w:tc>
        <w:tc>
          <w:tcPr>
            <w:tcW w:w="4084" w:type="dxa"/>
            <w:gridSpan w:val="3"/>
          </w:tcPr>
          <w:p w:rsidR="00CE4C9F" w:rsidRDefault="00C85DFB">
            <w:pPr>
              <w:pStyle w:val="TableParagraph"/>
              <w:spacing w:before="3"/>
              <w:ind w:left="153"/>
              <w:rPr>
                <w:rFonts w:ascii="Arial"/>
                <w:i/>
                <w:sz w:val="14"/>
              </w:rPr>
            </w:pPr>
            <w:r>
              <w:rPr>
                <w:rFonts w:ascii="Arial"/>
                <w:w w:val="105"/>
                <w:sz w:val="14"/>
              </w:rPr>
              <w:t xml:space="preserve">APPROVED BY </w:t>
            </w:r>
            <w:r>
              <w:rPr>
                <w:rFonts w:ascii="Arial"/>
                <w:i/>
                <w:w w:val="105"/>
                <w:sz w:val="14"/>
              </w:rPr>
              <w:t>(Ti</w:t>
            </w:r>
            <w:r w:rsidR="00F6646E">
              <w:rPr>
                <w:rFonts w:ascii="Arial"/>
                <w:i/>
                <w:w w:val="105"/>
                <w:sz w:val="14"/>
              </w:rPr>
              <w:t>tl</w:t>
            </w:r>
            <w:r>
              <w:rPr>
                <w:rFonts w:ascii="Arial"/>
                <w:i/>
                <w:w w:val="105"/>
                <w:sz w:val="14"/>
              </w:rPr>
              <w:t>e and Office)</w:t>
            </w:r>
          </w:p>
          <w:p w:rsidR="00CE4C9F" w:rsidRDefault="00CE4C9F">
            <w:pPr>
              <w:pStyle w:val="TableParagraph"/>
              <w:spacing w:before="2"/>
              <w:rPr>
                <w:rFonts w:ascii="Arial"/>
                <w:sz w:val="21"/>
              </w:rPr>
            </w:pPr>
          </w:p>
          <w:p w:rsidR="00CE4C9F" w:rsidRDefault="00C85DFB">
            <w:pPr>
              <w:pStyle w:val="TableParagraph"/>
              <w:spacing w:before="1"/>
              <w:ind w:left="147"/>
              <w:rPr>
                <w:sz w:val="17"/>
              </w:rPr>
            </w:pPr>
            <w:r>
              <w:rPr>
                <w:rFonts w:ascii="Courier New"/>
                <w:w w:val="105"/>
                <w:sz w:val="17"/>
              </w:rPr>
              <w:t xml:space="preserve">SAC/Denver </w:t>
            </w:r>
            <w:r>
              <w:rPr>
                <w:w w:val="105"/>
                <w:sz w:val="17"/>
              </w:rPr>
              <w:t>II</w:t>
            </w:r>
          </w:p>
        </w:tc>
        <w:tc>
          <w:tcPr>
            <w:tcW w:w="1696" w:type="dxa"/>
            <w:tcBorders>
              <w:right w:val="nil"/>
            </w:tcBorders>
          </w:tcPr>
          <w:p w:rsidR="00CE4C9F" w:rsidRDefault="00C85DFB">
            <w:pPr>
              <w:pStyle w:val="TableParagraph"/>
              <w:spacing w:line="154" w:lineRule="exact"/>
              <w:ind w:right="71"/>
              <w:jc w:val="right"/>
              <w:rPr>
                <w:rFonts w:ascii="Arial"/>
                <w:i/>
                <w:sz w:val="14"/>
              </w:rPr>
            </w:pPr>
            <w:r>
              <w:rPr>
                <w:rFonts w:ascii="Arial"/>
                <w:sz w:val="14"/>
              </w:rPr>
              <w:t xml:space="preserve">APPROVED BY </w:t>
            </w:r>
            <w:r>
              <w:rPr>
                <w:rFonts w:ascii="Arial"/>
                <w:i/>
                <w:sz w:val="14"/>
              </w:rPr>
              <w:t>(Date)</w:t>
            </w:r>
          </w:p>
        </w:tc>
      </w:tr>
    </w:tbl>
    <w:p w:rsidR="00CE4C9F" w:rsidRDefault="00CE4C9F">
      <w:pPr>
        <w:pStyle w:val="BodyText"/>
        <w:spacing w:before="4"/>
        <w:rPr>
          <w:rFonts w:ascii="Arial"/>
          <w:sz w:val="12"/>
        </w:rPr>
      </w:pPr>
    </w:p>
    <w:p w:rsidR="00CE4C9F" w:rsidRDefault="00C85DFB">
      <w:pPr>
        <w:spacing w:before="101"/>
        <w:ind w:left="428"/>
        <w:rPr>
          <w:rFonts w:ascii="Courier New"/>
          <w:sz w:val="17"/>
        </w:rPr>
      </w:pPr>
      <w:r>
        <w:rPr>
          <w:rFonts w:ascii="Courier New"/>
          <w:w w:val="105"/>
          <w:sz w:val="17"/>
          <w:u w:val="thick"/>
        </w:rPr>
        <w:t>DESCRIPTION</w:t>
      </w:r>
      <w:r>
        <w:rPr>
          <w:rFonts w:ascii="Courier New"/>
          <w:w w:val="105"/>
          <w:sz w:val="17"/>
        </w:rPr>
        <w:t xml:space="preserve"> </w:t>
      </w:r>
      <w:r>
        <w:rPr>
          <w:rFonts w:ascii="Courier New"/>
          <w:w w:val="105"/>
          <w:sz w:val="17"/>
          <w:u w:val="thick"/>
        </w:rPr>
        <w:t xml:space="preserve">OF </w:t>
      </w:r>
      <w:r w:rsidR="00F6646E">
        <w:rPr>
          <w:rFonts w:ascii="Courier New"/>
          <w:w w:val="105"/>
          <w:sz w:val="17"/>
          <w:u w:val="thick"/>
        </w:rPr>
        <w:t>AC</w:t>
      </w:r>
      <w:r>
        <w:rPr>
          <w:rFonts w:ascii="Courier New"/>
          <w:w w:val="105"/>
          <w:sz w:val="17"/>
          <w:u w:val="thick"/>
        </w:rPr>
        <w:t>TIVITY:</w:t>
      </w:r>
    </w:p>
    <w:p w:rsidR="00CE4C9F" w:rsidRDefault="00C85DFB">
      <w:pPr>
        <w:spacing w:before="9" w:line="264" w:lineRule="auto"/>
        <w:ind w:left="435" w:right="5882" w:firstLine="5"/>
        <w:rPr>
          <w:rFonts w:ascii="Courier New"/>
          <w:sz w:val="17"/>
        </w:rPr>
      </w:pPr>
      <w:r>
        <w:rPr>
          <w:rFonts w:ascii="Courier New"/>
          <w:w w:val="105"/>
          <w:sz w:val="17"/>
        </w:rPr>
        <w:t xml:space="preserve">Interview with Jennifer Tindall. </w:t>
      </w:r>
      <w:r>
        <w:rPr>
          <w:rFonts w:ascii="Courier New"/>
          <w:w w:val="105"/>
          <w:sz w:val="17"/>
          <w:u w:val="thick"/>
        </w:rPr>
        <w:t>SYNOPSIS:</w:t>
      </w:r>
    </w:p>
    <w:p w:rsidR="00CE4C9F" w:rsidRDefault="00C85DFB">
      <w:pPr>
        <w:spacing w:line="173" w:lineRule="exact"/>
        <w:ind w:left="442"/>
        <w:rPr>
          <w:rFonts w:ascii="Courier New"/>
          <w:sz w:val="17"/>
        </w:rPr>
      </w:pPr>
      <w:r>
        <w:rPr>
          <w:rFonts w:ascii="Courier New"/>
          <w:w w:val="105"/>
          <w:sz w:val="17"/>
        </w:rPr>
        <w:t>On 12/9/99, SA Traver contacted Jennifer Tindall at her residence, with her Mom present</w:t>
      </w:r>
    </w:p>
    <w:p w:rsidR="00CE4C9F" w:rsidRDefault="00C85DFB">
      <w:pPr>
        <w:tabs>
          <w:tab w:val="left" w:pos="9588"/>
        </w:tabs>
        <w:spacing w:line="259" w:lineRule="auto"/>
        <w:ind w:left="433" w:right="204" w:firstLine="9"/>
        <w:rPr>
          <w:rFonts w:ascii="Courier New"/>
          <w:sz w:val="17"/>
        </w:rPr>
      </w:pPr>
      <w:r>
        <w:rPr>
          <w:rFonts w:ascii="Courier New"/>
          <w:w w:val="105"/>
          <w:sz w:val="17"/>
        </w:rPr>
        <w:t>for</w:t>
      </w:r>
      <w:r>
        <w:rPr>
          <w:rFonts w:ascii="Courier New"/>
          <w:spacing w:val="-7"/>
          <w:w w:val="105"/>
          <w:sz w:val="17"/>
        </w:rPr>
        <w:t xml:space="preserve"> </w:t>
      </w:r>
      <w:r>
        <w:rPr>
          <w:rFonts w:ascii="Courier New"/>
          <w:w w:val="105"/>
          <w:sz w:val="17"/>
        </w:rPr>
        <w:t>the</w:t>
      </w:r>
      <w:r>
        <w:rPr>
          <w:rFonts w:ascii="Courier New"/>
          <w:spacing w:val="-9"/>
          <w:w w:val="105"/>
          <w:sz w:val="17"/>
        </w:rPr>
        <w:t xml:space="preserve"> </w:t>
      </w:r>
      <w:r>
        <w:rPr>
          <w:rFonts w:ascii="Courier New"/>
          <w:w w:val="105"/>
          <w:sz w:val="17"/>
        </w:rPr>
        <w:t>entire</w:t>
      </w:r>
      <w:r>
        <w:rPr>
          <w:rFonts w:ascii="Courier New"/>
          <w:spacing w:val="5"/>
          <w:w w:val="105"/>
          <w:sz w:val="17"/>
        </w:rPr>
        <w:t xml:space="preserve"> </w:t>
      </w:r>
      <w:r>
        <w:rPr>
          <w:rFonts w:ascii="Courier New"/>
          <w:w w:val="105"/>
          <w:sz w:val="17"/>
        </w:rPr>
        <w:t>interview</w:t>
      </w:r>
      <w:r>
        <w:rPr>
          <w:rFonts w:ascii="Courier New"/>
          <w:spacing w:val="-8"/>
          <w:w w:val="105"/>
          <w:sz w:val="17"/>
        </w:rPr>
        <w:t xml:space="preserve"> </w:t>
      </w:r>
      <w:r>
        <w:rPr>
          <w:rFonts w:ascii="Courier New"/>
          <w:w w:val="105"/>
          <w:sz w:val="17"/>
        </w:rPr>
        <w:t>and</w:t>
      </w:r>
      <w:r>
        <w:rPr>
          <w:rFonts w:ascii="Courier New"/>
          <w:spacing w:val="-14"/>
          <w:w w:val="105"/>
          <w:sz w:val="17"/>
        </w:rPr>
        <w:t xml:space="preserve"> </w:t>
      </w:r>
      <w:r>
        <w:rPr>
          <w:rFonts w:ascii="Courier New"/>
          <w:w w:val="105"/>
          <w:sz w:val="17"/>
        </w:rPr>
        <w:t>her</w:t>
      </w:r>
      <w:r>
        <w:rPr>
          <w:rFonts w:ascii="Courier New"/>
          <w:spacing w:val="-10"/>
          <w:w w:val="105"/>
          <w:sz w:val="17"/>
        </w:rPr>
        <w:t xml:space="preserve"> </w:t>
      </w:r>
      <w:r>
        <w:rPr>
          <w:rFonts w:ascii="Courier New"/>
          <w:w w:val="105"/>
          <w:sz w:val="17"/>
        </w:rPr>
        <w:t>father</w:t>
      </w:r>
      <w:r>
        <w:rPr>
          <w:rFonts w:ascii="Courier New"/>
          <w:spacing w:val="-9"/>
          <w:w w:val="105"/>
          <w:sz w:val="17"/>
        </w:rPr>
        <w:t xml:space="preserve"> </w:t>
      </w:r>
      <w:r>
        <w:rPr>
          <w:rFonts w:ascii="Courier New"/>
          <w:w w:val="105"/>
          <w:sz w:val="17"/>
        </w:rPr>
        <w:t>present</w:t>
      </w:r>
      <w:r>
        <w:rPr>
          <w:rFonts w:ascii="Courier New"/>
          <w:spacing w:val="-9"/>
          <w:w w:val="105"/>
          <w:sz w:val="17"/>
        </w:rPr>
        <w:t xml:space="preserve"> </w:t>
      </w:r>
      <w:r>
        <w:rPr>
          <w:rFonts w:ascii="Courier New"/>
          <w:w w:val="105"/>
          <w:sz w:val="17"/>
        </w:rPr>
        <w:t>for</w:t>
      </w:r>
      <w:r>
        <w:rPr>
          <w:rFonts w:ascii="Courier New"/>
          <w:spacing w:val="-15"/>
          <w:w w:val="105"/>
          <w:sz w:val="17"/>
        </w:rPr>
        <w:t xml:space="preserve"> </w:t>
      </w:r>
      <w:r>
        <w:rPr>
          <w:rFonts w:ascii="Courier New"/>
          <w:w w:val="105"/>
          <w:sz w:val="17"/>
        </w:rPr>
        <w:t>the</w:t>
      </w:r>
      <w:r>
        <w:rPr>
          <w:rFonts w:ascii="Courier New"/>
          <w:spacing w:val="-12"/>
          <w:w w:val="105"/>
          <w:sz w:val="17"/>
        </w:rPr>
        <w:t xml:space="preserve"> </w:t>
      </w:r>
      <w:r>
        <w:rPr>
          <w:rFonts w:ascii="Courier New"/>
          <w:w w:val="105"/>
          <w:sz w:val="17"/>
        </w:rPr>
        <w:t>later</w:t>
      </w:r>
      <w:r>
        <w:rPr>
          <w:rFonts w:ascii="Courier New"/>
          <w:spacing w:val="-14"/>
          <w:w w:val="105"/>
          <w:sz w:val="17"/>
        </w:rPr>
        <w:t xml:space="preserve"> </w:t>
      </w:r>
      <w:r>
        <w:rPr>
          <w:rFonts w:ascii="Courier New"/>
          <w:w w:val="105"/>
          <w:sz w:val="17"/>
        </w:rPr>
        <w:t>part</w:t>
      </w:r>
      <w:r>
        <w:rPr>
          <w:rFonts w:ascii="Courier New"/>
          <w:spacing w:val="-7"/>
          <w:w w:val="105"/>
          <w:sz w:val="17"/>
        </w:rPr>
        <w:t xml:space="preserve"> </w:t>
      </w:r>
      <w:r>
        <w:rPr>
          <w:rFonts w:ascii="Courier New"/>
          <w:w w:val="105"/>
          <w:sz w:val="17"/>
        </w:rPr>
        <w:t>of</w:t>
      </w:r>
      <w:r>
        <w:rPr>
          <w:rFonts w:ascii="Courier New"/>
          <w:spacing w:val="-8"/>
          <w:w w:val="105"/>
          <w:sz w:val="17"/>
        </w:rPr>
        <w:t xml:space="preserve"> </w:t>
      </w:r>
      <w:r>
        <w:rPr>
          <w:rFonts w:ascii="Courier New"/>
          <w:w w:val="105"/>
          <w:sz w:val="17"/>
        </w:rPr>
        <w:t>the</w:t>
      </w:r>
      <w:r>
        <w:rPr>
          <w:rFonts w:ascii="Courier New"/>
          <w:spacing w:val="-12"/>
          <w:w w:val="105"/>
          <w:sz w:val="17"/>
        </w:rPr>
        <w:t xml:space="preserve"> </w:t>
      </w:r>
      <w:r>
        <w:rPr>
          <w:rFonts w:ascii="Courier New"/>
          <w:w w:val="105"/>
          <w:sz w:val="17"/>
        </w:rPr>
        <w:t>interview.</w:t>
      </w:r>
      <w:r>
        <w:rPr>
          <w:rFonts w:ascii="Courier New"/>
          <w:w w:val="105"/>
          <w:sz w:val="17"/>
        </w:rPr>
        <w:tab/>
        <w:t>At this time Tindall stated that the picture she was shown of Dylan Klebold and Eric Harris did</w:t>
      </w:r>
      <w:r>
        <w:rPr>
          <w:rFonts w:ascii="Courier New"/>
          <w:spacing w:val="-2"/>
          <w:w w:val="105"/>
          <w:sz w:val="17"/>
        </w:rPr>
        <w:t xml:space="preserve"> </w:t>
      </w:r>
      <w:r>
        <w:rPr>
          <w:rFonts w:ascii="Courier New"/>
          <w:w w:val="105"/>
          <w:sz w:val="17"/>
        </w:rPr>
        <w:t>look</w:t>
      </w:r>
      <w:r>
        <w:rPr>
          <w:rFonts w:ascii="Courier New"/>
          <w:spacing w:val="-13"/>
          <w:w w:val="105"/>
          <w:sz w:val="17"/>
        </w:rPr>
        <w:t xml:space="preserve"> </w:t>
      </w:r>
      <w:r>
        <w:rPr>
          <w:rFonts w:ascii="Courier New"/>
          <w:w w:val="105"/>
          <w:sz w:val="17"/>
        </w:rPr>
        <w:t>like</w:t>
      </w:r>
      <w:r>
        <w:rPr>
          <w:rFonts w:ascii="Courier New"/>
          <w:spacing w:val="-6"/>
          <w:w w:val="105"/>
          <w:sz w:val="17"/>
        </w:rPr>
        <w:t xml:space="preserve"> </w:t>
      </w:r>
      <w:r>
        <w:rPr>
          <w:rFonts w:ascii="Courier New"/>
          <w:w w:val="105"/>
          <w:sz w:val="17"/>
        </w:rPr>
        <w:t>the</w:t>
      </w:r>
      <w:r>
        <w:rPr>
          <w:rFonts w:ascii="Courier New"/>
          <w:spacing w:val="-3"/>
          <w:w w:val="105"/>
          <w:sz w:val="17"/>
        </w:rPr>
        <w:t xml:space="preserve"> </w:t>
      </w:r>
      <w:r>
        <w:rPr>
          <w:rFonts w:ascii="Courier New"/>
          <w:w w:val="105"/>
          <w:sz w:val="17"/>
        </w:rPr>
        <w:t>individuals</w:t>
      </w:r>
      <w:r>
        <w:rPr>
          <w:rFonts w:ascii="Courier New"/>
          <w:spacing w:val="-5"/>
          <w:w w:val="105"/>
          <w:sz w:val="17"/>
        </w:rPr>
        <w:t xml:space="preserve"> </w:t>
      </w:r>
      <w:r>
        <w:rPr>
          <w:rFonts w:ascii="Courier New"/>
          <w:w w:val="105"/>
          <w:sz w:val="17"/>
        </w:rPr>
        <w:t>she</w:t>
      </w:r>
      <w:r>
        <w:rPr>
          <w:rFonts w:ascii="Courier New"/>
          <w:spacing w:val="-14"/>
          <w:w w:val="105"/>
          <w:sz w:val="17"/>
        </w:rPr>
        <w:t xml:space="preserve"> </w:t>
      </w:r>
      <w:r>
        <w:rPr>
          <w:rFonts w:ascii="Courier New"/>
          <w:w w:val="105"/>
          <w:sz w:val="17"/>
        </w:rPr>
        <w:t>saw</w:t>
      </w:r>
      <w:r>
        <w:rPr>
          <w:rFonts w:ascii="Courier New"/>
          <w:spacing w:val="-22"/>
          <w:w w:val="105"/>
          <w:sz w:val="17"/>
        </w:rPr>
        <w:t xml:space="preserve"> </w:t>
      </w:r>
      <w:r>
        <w:rPr>
          <w:rFonts w:ascii="Courier New"/>
          <w:w w:val="105"/>
          <w:sz w:val="17"/>
        </w:rPr>
        <w:t>outside</w:t>
      </w:r>
      <w:r>
        <w:rPr>
          <w:rFonts w:ascii="Courier New"/>
          <w:spacing w:val="-12"/>
          <w:w w:val="105"/>
          <w:sz w:val="17"/>
        </w:rPr>
        <w:t xml:space="preserve"> </w:t>
      </w:r>
      <w:r>
        <w:rPr>
          <w:rFonts w:ascii="Courier New"/>
          <w:w w:val="105"/>
          <w:sz w:val="17"/>
        </w:rPr>
        <w:t>of</w:t>
      </w:r>
      <w:r>
        <w:rPr>
          <w:rFonts w:ascii="Courier New"/>
          <w:spacing w:val="-9"/>
          <w:w w:val="105"/>
          <w:sz w:val="17"/>
        </w:rPr>
        <w:t xml:space="preserve"> </w:t>
      </w:r>
      <w:r>
        <w:rPr>
          <w:rFonts w:ascii="Courier New"/>
          <w:w w:val="105"/>
          <w:sz w:val="17"/>
        </w:rPr>
        <w:t>the</w:t>
      </w:r>
      <w:r>
        <w:rPr>
          <w:rFonts w:ascii="Courier New"/>
          <w:spacing w:val="-20"/>
          <w:w w:val="105"/>
          <w:sz w:val="17"/>
        </w:rPr>
        <w:t xml:space="preserve"> </w:t>
      </w:r>
      <w:r>
        <w:rPr>
          <w:rFonts w:ascii="Courier New"/>
          <w:w w:val="105"/>
          <w:sz w:val="17"/>
        </w:rPr>
        <w:t>cafeteria at</w:t>
      </w:r>
      <w:r>
        <w:rPr>
          <w:rFonts w:ascii="Courier New"/>
          <w:spacing w:val="-10"/>
          <w:w w:val="105"/>
          <w:sz w:val="17"/>
        </w:rPr>
        <w:t xml:space="preserve"> </w:t>
      </w:r>
      <w:r>
        <w:rPr>
          <w:rFonts w:ascii="Courier New"/>
          <w:w w:val="105"/>
          <w:sz w:val="17"/>
        </w:rPr>
        <w:t>Columbine</w:t>
      </w:r>
      <w:r>
        <w:rPr>
          <w:rFonts w:ascii="Courier New"/>
          <w:spacing w:val="-1"/>
          <w:w w:val="105"/>
          <w:sz w:val="17"/>
        </w:rPr>
        <w:t xml:space="preserve"> </w:t>
      </w:r>
      <w:r>
        <w:rPr>
          <w:rFonts w:ascii="Courier New"/>
          <w:w w:val="105"/>
          <w:sz w:val="17"/>
        </w:rPr>
        <w:t>High</w:t>
      </w:r>
      <w:r>
        <w:rPr>
          <w:rFonts w:ascii="Courier New"/>
          <w:spacing w:val="-14"/>
          <w:w w:val="105"/>
          <w:sz w:val="17"/>
        </w:rPr>
        <w:t xml:space="preserve"> </w:t>
      </w:r>
      <w:r>
        <w:rPr>
          <w:rFonts w:ascii="Courier New"/>
          <w:w w:val="105"/>
          <w:sz w:val="17"/>
        </w:rPr>
        <w:t>School</w:t>
      </w:r>
      <w:r>
        <w:rPr>
          <w:rFonts w:ascii="Courier New"/>
          <w:spacing w:val="-14"/>
          <w:w w:val="105"/>
          <w:sz w:val="17"/>
        </w:rPr>
        <w:t xml:space="preserve"> </w:t>
      </w:r>
      <w:r>
        <w:rPr>
          <w:rFonts w:ascii="Courier New"/>
          <w:w w:val="105"/>
          <w:sz w:val="17"/>
        </w:rPr>
        <w:t>on 4/20/99</w:t>
      </w:r>
    </w:p>
    <w:p w:rsidR="00CE4C9F" w:rsidRDefault="00CE4C9F">
      <w:pPr>
        <w:pStyle w:val="BodyText"/>
        <w:spacing w:before="4"/>
        <w:rPr>
          <w:rFonts w:ascii="Courier New"/>
          <w:sz w:val="17"/>
        </w:rPr>
      </w:pPr>
    </w:p>
    <w:p w:rsidR="00CE4C9F" w:rsidRDefault="00C85DFB">
      <w:pPr>
        <w:spacing w:line="192" w:lineRule="exact"/>
        <w:ind w:left="438"/>
        <w:rPr>
          <w:rFonts w:ascii="Courier New"/>
          <w:sz w:val="17"/>
        </w:rPr>
      </w:pPr>
      <w:r>
        <w:rPr>
          <w:rFonts w:ascii="Courier New"/>
          <w:w w:val="105"/>
          <w:sz w:val="17"/>
          <w:u w:val="thick"/>
        </w:rPr>
        <w:t>NARRATIVE,</w:t>
      </w:r>
    </w:p>
    <w:p w:rsidR="00CE4C9F" w:rsidRDefault="009F05AF">
      <w:pPr>
        <w:pStyle w:val="ListParagraph"/>
        <w:numPr>
          <w:ilvl w:val="1"/>
          <w:numId w:val="81"/>
        </w:numPr>
        <w:tabs>
          <w:tab w:val="left" w:pos="757"/>
          <w:tab w:val="left" w:pos="3641"/>
          <w:tab w:val="left" w:pos="6618"/>
        </w:tabs>
        <w:spacing w:line="252" w:lineRule="auto"/>
        <w:ind w:right="387" w:hanging="316"/>
        <w:rPr>
          <w:rFonts w:ascii="Courier New"/>
          <w:sz w:val="17"/>
        </w:rPr>
      </w:pPr>
      <w:r>
        <w:pict>
          <v:line id="_x0000_s3360" style="position:absolute;left:0;text-align:left;z-index:-251487232;mso-position-horizontal-relative:page" from="513.3pt,84pt" to="548.45pt,84pt" strokeweight="2.37497mm">
            <w10:wrap anchorx="page"/>
          </v:line>
        </w:pict>
      </w:r>
      <w:r w:rsidR="00C85DFB">
        <w:rPr>
          <w:rFonts w:ascii="Courier New"/>
          <w:w w:val="105"/>
          <w:sz w:val="17"/>
        </w:rPr>
        <w:t>on 12/9/99, SA Traver contacted Jennifer Tindall at her residence located at 7849 W. Caley Drive, Littleton, Colorado. Tindall's mother was present during the entire interview,</w:t>
      </w:r>
      <w:r w:rsidR="00C85DFB">
        <w:rPr>
          <w:rFonts w:ascii="Courier New"/>
          <w:spacing w:val="3"/>
          <w:w w:val="105"/>
          <w:sz w:val="17"/>
        </w:rPr>
        <w:t xml:space="preserve"> </w:t>
      </w:r>
      <w:r w:rsidR="00C85DFB">
        <w:rPr>
          <w:rFonts w:ascii="Courier New"/>
          <w:w w:val="105"/>
          <w:sz w:val="17"/>
        </w:rPr>
        <w:t>her</w:t>
      </w:r>
      <w:r w:rsidR="00C85DFB">
        <w:rPr>
          <w:rFonts w:ascii="Courier New"/>
          <w:spacing w:val="-12"/>
          <w:w w:val="105"/>
          <w:sz w:val="17"/>
        </w:rPr>
        <w:t xml:space="preserve"> </w:t>
      </w:r>
      <w:r w:rsidR="00C85DFB">
        <w:rPr>
          <w:rFonts w:ascii="Courier New"/>
          <w:w w:val="105"/>
          <w:sz w:val="17"/>
        </w:rPr>
        <w:t>father</w:t>
      </w:r>
      <w:r w:rsidR="00C85DFB">
        <w:rPr>
          <w:rFonts w:ascii="Courier New"/>
          <w:spacing w:val="-15"/>
          <w:w w:val="105"/>
          <w:sz w:val="17"/>
        </w:rPr>
        <w:t xml:space="preserve"> </w:t>
      </w:r>
      <w:r w:rsidR="00C85DFB">
        <w:rPr>
          <w:rFonts w:ascii="Courier New"/>
          <w:w w:val="105"/>
          <w:sz w:val="17"/>
        </w:rPr>
        <w:t>came</w:t>
      </w:r>
      <w:r w:rsidR="00C85DFB">
        <w:rPr>
          <w:rFonts w:ascii="Courier New"/>
          <w:spacing w:val="-12"/>
          <w:w w:val="105"/>
          <w:sz w:val="17"/>
        </w:rPr>
        <w:t xml:space="preserve"> </w:t>
      </w:r>
      <w:r w:rsidR="00C85DFB">
        <w:rPr>
          <w:rFonts w:ascii="Courier New"/>
          <w:w w:val="105"/>
          <w:sz w:val="17"/>
        </w:rPr>
        <w:t>in</w:t>
      </w:r>
      <w:r w:rsidR="00C85DFB">
        <w:rPr>
          <w:rFonts w:ascii="Courier New"/>
          <w:spacing w:val="-17"/>
          <w:w w:val="105"/>
          <w:sz w:val="17"/>
        </w:rPr>
        <w:t xml:space="preserve"> </w:t>
      </w:r>
      <w:r w:rsidR="00C85DFB">
        <w:rPr>
          <w:rFonts w:ascii="Courier New"/>
          <w:w w:val="105"/>
          <w:sz w:val="17"/>
        </w:rPr>
        <w:t>for</w:t>
      </w:r>
      <w:r w:rsidR="00C85DFB">
        <w:rPr>
          <w:rFonts w:ascii="Courier New"/>
          <w:spacing w:val="-17"/>
          <w:w w:val="105"/>
          <w:sz w:val="17"/>
        </w:rPr>
        <w:t xml:space="preserve"> </w:t>
      </w:r>
      <w:r w:rsidR="00C85DFB">
        <w:rPr>
          <w:rFonts w:ascii="Courier New"/>
          <w:w w:val="105"/>
          <w:sz w:val="17"/>
        </w:rPr>
        <w:t>the</w:t>
      </w:r>
      <w:r w:rsidR="00C85DFB">
        <w:rPr>
          <w:rFonts w:ascii="Courier New"/>
          <w:spacing w:val="-6"/>
          <w:w w:val="105"/>
          <w:sz w:val="17"/>
        </w:rPr>
        <w:t xml:space="preserve"> </w:t>
      </w:r>
      <w:r w:rsidR="00C85DFB">
        <w:rPr>
          <w:rFonts w:ascii="Courier New"/>
          <w:w w:val="105"/>
          <w:sz w:val="17"/>
        </w:rPr>
        <w:t>latter</w:t>
      </w:r>
      <w:r w:rsidR="00C85DFB">
        <w:rPr>
          <w:rFonts w:ascii="Courier New"/>
          <w:spacing w:val="-14"/>
          <w:w w:val="105"/>
          <w:sz w:val="17"/>
        </w:rPr>
        <w:t xml:space="preserve"> </w:t>
      </w:r>
      <w:r w:rsidR="00C85DFB">
        <w:rPr>
          <w:rFonts w:ascii="Courier New"/>
          <w:w w:val="105"/>
          <w:sz w:val="17"/>
        </w:rPr>
        <w:t>portion</w:t>
      </w:r>
      <w:r w:rsidR="00C85DFB">
        <w:rPr>
          <w:rFonts w:ascii="Courier New"/>
          <w:spacing w:val="-20"/>
          <w:w w:val="105"/>
          <w:sz w:val="17"/>
        </w:rPr>
        <w:t xml:space="preserve"> </w:t>
      </w:r>
      <w:r w:rsidR="00C85DFB">
        <w:rPr>
          <w:rFonts w:ascii="Courier New"/>
          <w:w w:val="105"/>
          <w:sz w:val="17"/>
        </w:rPr>
        <w:t>of</w:t>
      </w:r>
      <w:r w:rsidR="00C85DFB">
        <w:rPr>
          <w:rFonts w:ascii="Courier New"/>
          <w:spacing w:val="-12"/>
          <w:w w:val="105"/>
          <w:sz w:val="17"/>
        </w:rPr>
        <w:t xml:space="preserve"> </w:t>
      </w:r>
      <w:r w:rsidR="00C85DFB">
        <w:rPr>
          <w:rFonts w:ascii="Courier New"/>
          <w:w w:val="105"/>
          <w:sz w:val="17"/>
        </w:rPr>
        <w:t>the</w:t>
      </w:r>
      <w:r w:rsidR="00C85DFB">
        <w:rPr>
          <w:rFonts w:ascii="Courier New"/>
          <w:spacing w:val="-5"/>
          <w:w w:val="105"/>
          <w:sz w:val="17"/>
        </w:rPr>
        <w:t xml:space="preserve"> </w:t>
      </w:r>
      <w:r w:rsidR="00C85DFB">
        <w:rPr>
          <w:rFonts w:ascii="Courier New"/>
          <w:w w:val="105"/>
          <w:sz w:val="17"/>
        </w:rPr>
        <w:t>interview.</w:t>
      </w:r>
      <w:r w:rsidR="00C85DFB">
        <w:rPr>
          <w:rFonts w:ascii="Courier New"/>
          <w:spacing w:val="-1"/>
          <w:w w:val="105"/>
          <w:sz w:val="17"/>
        </w:rPr>
        <w:t xml:space="preserve"> </w:t>
      </w:r>
      <w:r w:rsidR="00C85DFB">
        <w:rPr>
          <w:rFonts w:ascii="Courier New"/>
          <w:w w:val="105"/>
          <w:sz w:val="17"/>
        </w:rPr>
        <w:t>Tindall</w:t>
      </w:r>
      <w:r w:rsidR="00C85DFB">
        <w:rPr>
          <w:rFonts w:ascii="Courier New"/>
          <w:spacing w:val="-3"/>
          <w:w w:val="105"/>
          <w:sz w:val="17"/>
        </w:rPr>
        <w:t xml:space="preserve"> </w:t>
      </w:r>
      <w:r w:rsidR="00C85DFB">
        <w:rPr>
          <w:rFonts w:ascii="Courier New"/>
          <w:w w:val="105"/>
          <w:sz w:val="17"/>
        </w:rPr>
        <w:t xml:space="preserve">stated that she had originally thought that the </w:t>
      </w:r>
      <w:r w:rsidR="00C85DFB">
        <w:rPr>
          <w:rFonts w:ascii="Courier New"/>
          <w:w w:val="105"/>
          <w:sz w:val="17"/>
          <w:u w:val="thick"/>
        </w:rPr>
        <w:t>individual</w:t>
      </w:r>
      <w:r w:rsidR="00C85DFB">
        <w:rPr>
          <w:rFonts w:ascii="Courier New"/>
          <w:w w:val="105"/>
          <w:sz w:val="17"/>
        </w:rPr>
        <w:t xml:space="preserve"> </w:t>
      </w:r>
      <w:r w:rsidR="00C85DFB">
        <w:rPr>
          <w:rFonts w:ascii="Courier New"/>
          <w:w w:val="105"/>
          <w:sz w:val="17"/>
          <w:u w:val="thick"/>
        </w:rPr>
        <w:t>she</w:t>
      </w:r>
      <w:r w:rsidR="00C85DFB">
        <w:rPr>
          <w:rFonts w:ascii="Courier New"/>
          <w:w w:val="105"/>
          <w:sz w:val="17"/>
        </w:rPr>
        <w:t xml:space="preserve"> had seen outside of the cafeteria at the bottom of the</w:t>
      </w:r>
      <w:r w:rsidR="00C85DFB">
        <w:rPr>
          <w:rFonts w:ascii="Courier New"/>
          <w:spacing w:val="-30"/>
          <w:w w:val="105"/>
          <w:sz w:val="17"/>
        </w:rPr>
        <w:t xml:space="preserve"> </w:t>
      </w:r>
      <w:r w:rsidR="00C85DFB">
        <w:rPr>
          <w:rFonts w:ascii="Courier New"/>
          <w:w w:val="105"/>
          <w:sz w:val="17"/>
        </w:rPr>
        <w:t>stairs</w:t>
      </w:r>
      <w:r w:rsidR="00C85DFB">
        <w:rPr>
          <w:rFonts w:ascii="Courier New"/>
          <w:spacing w:val="-7"/>
          <w:w w:val="105"/>
          <w:sz w:val="17"/>
        </w:rPr>
        <w:t xml:space="preserve"> </w:t>
      </w:r>
      <w:r w:rsidR="00C85DFB">
        <w:rPr>
          <w:rFonts w:ascii="Courier New"/>
          <w:w w:val="105"/>
          <w:sz w:val="17"/>
        </w:rPr>
        <w:t>was</w:t>
      </w:r>
      <w:r w:rsidR="00F6646E">
        <w:rPr>
          <w:rFonts w:ascii="Courier New"/>
          <w:w w:val="105"/>
          <w:sz w:val="17"/>
        </w:rPr>
        <w:t xml:space="preserve"> ------------</w:t>
      </w:r>
      <w:r w:rsidR="00C85DFB">
        <w:rPr>
          <w:rFonts w:ascii="Courier New"/>
          <w:w w:val="105"/>
          <w:sz w:val="17"/>
        </w:rPr>
        <w:tab/>
        <w:t>. However after discussing</w:t>
      </w:r>
      <w:r w:rsidR="00C85DFB">
        <w:rPr>
          <w:rFonts w:ascii="Courier New"/>
          <w:spacing w:val="-46"/>
          <w:w w:val="105"/>
          <w:sz w:val="17"/>
        </w:rPr>
        <w:t xml:space="preserve"> </w:t>
      </w:r>
      <w:r w:rsidR="00C85DFB">
        <w:rPr>
          <w:rFonts w:ascii="Courier New"/>
          <w:w w:val="105"/>
          <w:sz w:val="17"/>
        </w:rPr>
        <w:t>the matter with friends and her family, and seeing pictures of Harris and Klebold, she believes that the two subjects she saw on 4/20/99, outside the cafeteria were Eric Harris and</w:t>
      </w:r>
      <w:r w:rsidR="00C85DFB">
        <w:rPr>
          <w:rFonts w:ascii="Courier New"/>
          <w:spacing w:val="-17"/>
          <w:w w:val="105"/>
          <w:sz w:val="17"/>
        </w:rPr>
        <w:t xml:space="preserve"> </w:t>
      </w:r>
      <w:r w:rsidR="00C85DFB">
        <w:rPr>
          <w:rFonts w:ascii="Courier New"/>
          <w:w w:val="105"/>
          <w:sz w:val="17"/>
        </w:rPr>
        <w:t>Dylan</w:t>
      </w:r>
      <w:r w:rsidR="00C85DFB">
        <w:rPr>
          <w:rFonts w:ascii="Courier New"/>
          <w:spacing w:val="-8"/>
          <w:w w:val="105"/>
          <w:sz w:val="17"/>
        </w:rPr>
        <w:t xml:space="preserve"> </w:t>
      </w:r>
      <w:r w:rsidR="00C85DFB">
        <w:rPr>
          <w:rFonts w:ascii="Courier New"/>
          <w:w w:val="105"/>
          <w:sz w:val="17"/>
        </w:rPr>
        <w:t>Klebold.</w:t>
      </w:r>
      <w:r w:rsidR="00C85DFB">
        <w:rPr>
          <w:rFonts w:ascii="Courier New"/>
          <w:w w:val="105"/>
          <w:sz w:val="17"/>
        </w:rPr>
        <w:tab/>
        <w:t>She stated that when she saw the subject at the bottom of the</w:t>
      </w:r>
      <w:r w:rsidR="00C85DFB">
        <w:rPr>
          <w:rFonts w:ascii="Courier New"/>
          <w:spacing w:val="-4"/>
          <w:w w:val="105"/>
          <w:sz w:val="17"/>
        </w:rPr>
        <w:t xml:space="preserve"> </w:t>
      </w:r>
      <w:r w:rsidR="00C85DFB">
        <w:rPr>
          <w:rFonts w:ascii="Courier New"/>
          <w:w w:val="105"/>
          <w:sz w:val="17"/>
        </w:rPr>
        <w:t>stairs,</w:t>
      </w:r>
      <w:r w:rsidR="00C85DFB">
        <w:rPr>
          <w:rFonts w:ascii="Courier New"/>
          <w:spacing w:val="4"/>
          <w:w w:val="105"/>
          <w:sz w:val="17"/>
        </w:rPr>
        <w:t xml:space="preserve"> </w:t>
      </w:r>
      <w:r w:rsidR="00C85DFB">
        <w:rPr>
          <w:rFonts w:ascii="Courier New"/>
          <w:w w:val="105"/>
          <w:sz w:val="17"/>
        </w:rPr>
        <w:t>she</w:t>
      </w:r>
      <w:r w:rsidR="00C85DFB">
        <w:rPr>
          <w:rFonts w:ascii="Courier New"/>
          <w:spacing w:val="-9"/>
          <w:w w:val="105"/>
          <w:sz w:val="17"/>
        </w:rPr>
        <w:t xml:space="preserve"> </w:t>
      </w:r>
      <w:r w:rsidR="00C85DFB">
        <w:rPr>
          <w:rFonts w:ascii="Courier New"/>
          <w:w w:val="105"/>
          <w:sz w:val="17"/>
        </w:rPr>
        <w:t>thought</w:t>
      </w:r>
      <w:r w:rsidR="00C85DFB">
        <w:rPr>
          <w:rFonts w:ascii="Courier New"/>
          <w:spacing w:val="-4"/>
          <w:w w:val="105"/>
          <w:sz w:val="17"/>
        </w:rPr>
        <w:t xml:space="preserve"> </w:t>
      </w:r>
      <w:r w:rsidR="00C85DFB">
        <w:rPr>
          <w:rFonts w:ascii="Courier New"/>
          <w:w w:val="105"/>
          <w:sz w:val="17"/>
        </w:rPr>
        <w:t>he</w:t>
      </w:r>
      <w:r w:rsidR="00C85DFB">
        <w:rPr>
          <w:rFonts w:ascii="Courier New"/>
          <w:spacing w:val="-15"/>
          <w:w w:val="105"/>
          <w:sz w:val="17"/>
        </w:rPr>
        <w:t xml:space="preserve"> </w:t>
      </w:r>
      <w:r w:rsidR="00C85DFB">
        <w:rPr>
          <w:rFonts w:ascii="Courier New"/>
          <w:w w:val="105"/>
          <w:sz w:val="17"/>
        </w:rPr>
        <w:t>was</w:t>
      </w:r>
      <w:r w:rsidR="00C85DFB">
        <w:rPr>
          <w:rFonts w:ascii="Courier New"/>
          <w:spacing w:val="-9"/>
          <w:w w:val="105"/>
          <w:sz w:val="17"/>
        </w:rPr>
        <w:t xml:space="preserve"> </w:t>
      </w:r>
      <w:r w:rsidR="00C85DFB">
        <w:rPr>
          <w:rFonts w:ascii="Courier New"/>
          <w:w w:val="105"/>
          <w:sz w:val="17"/>
        </w:rPr>
        <w:t>fat</w:t>
      </w:r>
      <w:r w:rsidR="00C85DFB">
        <w:rPr>
          <w:rFonts w:ascii="Courier New"/>
          <w:spacing w:val="-5"/>
          <w:w w:val="105"/>
          <w:sz w:val="17"/>
        </w:rPr>
        <w:t xml:space="preserve"> </w:t>
      </w:r>
      <w:r w:rsidR="00C85DFB">
        <w:rPr>
          <w:rFonts w:ascii="Courier New"/>
          <w:w w:val="105"/>
          <w:sz w:val="17"/>
        </w:rPr>
        <w:t>and</w:t>
      </w:r>
      <w:r w:rsidR="00C85DFB">
        <w:rPr>
          <w:rFonts w:ascii="Courier New"/>
          <w:spacing w:val="-8"/>
          <w:w w:val="105"/>
          <w:sz w:val="17"/>
        </w:rPr>
        <w:t xml:space="preserve"> </w:t>
      </w:r>
      <w:r w:rsidR="00C85DFB">
        <w:rPr>
          <w:rFonts w:ascii="Courier New"/>
          <w:w w:val="105"/>
          <w:sz w:val="17"/>
        </w:rPr>
        <w:t>because</w:t>
      </w:r>
      <w:r w:rsidR="00C85DFB">
        <w:rPr>
          <w:rFonts w:ascii="Courier New"/>
          <w:spacing w:val="-11"/>
          <w:w w:val="105"/>
          <w:sz w:val="17"/>
        </w:rPr>
        <w:t xml:space="preserve"> </w:t>
      </w:r>
      <w:r w:rsidR="00C85DFB">
        <w:rPr>
          <w:rFonts w:ascii="Courier New"/>
          <w:w w:val="105"/>
          <w:sz w:val="17"/>
        </w:rPr>
        <w:t>of</w:t>
      </w:r>
      <w:r w:rsidR="00C85DFB">
        <w:rPr>
          <w:rFonts w:ascii="Courier New"/>
          <w:spacing w:val="-5"/>
          <w:w w:val="105"/>
          <w:sz w:val="17"/>
        </w:rPr>
        <w:t xml:space="preserve"> </w:t>
      </w:r>
      <w:r w:rsidR="00C85DFB">
        <w:rPr>
          <w:rFonts w:ascii="Courier New"/>
          <w:w w:val="105"/>
          <w:sz w:val="17"/>
        </w:rPr>
        <w:t>the</w:t>
      </w:r>
      <w:r w:rsidR="00C85DFB">
        <w:rPr>
          <w:rFonts w:ascii="Courier New"/>
          <w:spacing w:val="-16"/>
          <w:w w:val="105"/>
          <w:sz w:val="17"/>
        </w:rPr>
        <w:t xml:space="preserve"> </w:t>
      </w:r>
      <w:r w:rsidR="00C85DFB">
        <w:rPr>
          <w:rFonts w:ascii="Courier New"/>
          <w:w w:val="105"/>
          <w:sz w:val="17"/>
          <w:u w:val="thick"/>
        </w:rPr>
        <w:t>trench</w:t>
      </w:r>
      <w:r w:rsidR="00C85DFB">
        <w:rPr>
          <w:rFonts w:ascii="Courier New"/>
          <w:spacing w:val="-3"/>
          <w:w w:val="105"/>
          <w:sz w:val="17"/>
          <w:u w:val="thick"/>
        </w:rPr>
        <w:t xml:space="preserve"> </w:t>
      </w:r>
      <w:r w:rsidR="00C85DFB">
        <w:rPr>
          <w:rFonts w:ascii="Courier New"/>
          <w:w w:val="105"/>
          <w:sz w:val="17"/>
          <w:u w:val="thick"/>
        </w:rPr>
        <w:t>coat,</w:t>
      </w:r>
      <w:r w:rsidR="00C85DFB">
        <w:rPr>
          <w:rFonts w:ascii="Courier New"/>
          <w:spacing w:val="-2"/>
          <w:w w:val="105"/>
          <w:sz w:val="17"/>
        </w:rPr>
        <w:t xml:space="preserve"> </w:t>
      </w:r>
      <w:r w:rsidR="00C85DFB">
        <w:rPr>
          <w:rFonts w:ascii="Courier New"/>
          <w:w w:val="105"/>
          <w:sz w:val="17"/>
        </w:rPr>
        <w:t>she</w:t>
      </w:r>
      <w:r w:rsidR="00C85DFB">
        <w:rPr>
          <w:rFonts w:ascii="Courier New"/>
          <w:spacing w:val="-8"/>
          <w:w w:val="105"/>
          <w:sz w:val="17"/>
        </w:rPr>
        <w:t xml:space="preserve"> </w:t>
      </w:r>
      <w:r w:rsidR="00C85DFB">
        <w:rPr>
          <w:rFonts w:ascii="Courier New"/>
          <w:w w:val="105"/>
          <w:sz w:val="17"/>
        </w:rPr>
        <w:t>thought</w:t>
      </w:r>
      <w:r w:rsidR="00C85DFB">
        <w:rPr>
          <w:rFonts w:ascii="Courier New"/>
          <w:spacing w:val="4"/>
          <w:w w:val="105"/>
          <w:sz w:val="17"/>
        </w:rPr>
        <w:t xml:space="preserve"> </w:t>
      </w:r>
      <w:r w:rsidR="00C85DFB">
        <w:rPr>
          <w:rFonts w:ascii="Courier New"/>
          <w:w w:val="105"/>
          <w:sz w:val="17"/>
        </w:rPr>
        <w:t>of</w:t>
      </w:r>
    </w:p>
    <w:p w:rsidR="00CE4C9F" w:rsidRDefault="009F05AF">
      <w:pPr>
        <w:tabs>
          <w:tab w:val="left" w:pos="7904"/>
        </w:tabs>
        <w:spacing w:line="259" w:lineRule="auto"/>
        <w:ind w:left="771" w:right="186" w:firstLine="955"/>
        <w:rPr>
          <w:rFonts w:ascii="Courier New"/>
          <w:sz w:val="17"/>
        </w:rPr>
      </w:pPr>
      <w:r>
        <w:pict>
          <v:line id="_x0000_s3359" style="position:absolute;left:0;text-align:left;z-index:-251486208;mso-position-horizontal-relative:page" from="76.1pt,5.65pt" to="118.95pt,5.65pt" strokeweight="2.20533mm">
            <w10:wrap anchorx="page"/>
          </v:line>
        </w:pict>
      </w:r>
      <w:r w:rsidR="00C85DFB">
        <w:rPr>
          <w:rFonts w:ascii="Courier New"/>
          <w:w w:val="105"/>
          <w:sz w:val="17"/>
        </w:rPr>
        <w:t>She stated that this subject had a</w:t>
      </w:r>
      <w:r w:rsidR="00C85DFB">
        <w:rPr>
          <w:rFonts w:ascii="Courier New"/>
          <w:spacing w:val="-66"/>
          <w:w w:val="105"/>
          <w:sz w:val="17"/>
        </w:rPr>
        <w:t xml:space="preserve"> </w:t>
      </w:r>
      <w:r w:rsidR="00C85DFB">
        <w:rPr>
          <w:rFonts w:ascii="Courier New"/>
          <w:w w:val="105"/>
          <w:sz w:val="17"/>
        </w:rPr>
        <w:t>pony-tail,</w:t>
      </w:r>
      <w:r w:rsidR="00C85DFB">
        <w:rPr>
          <w:rFonts w:ascii="Courier New"/>
          <w:spacing w:val="13"/>
          <w:w w:val="105"/>
          <w:sz w:val="17"/>
        </w:rPr>
        <w:t xml:space="preserve"> </w:t>
      </w:r>
      <w:r w:rsidR="00C85DFB">
        <w:rPr>
          <w:rFonts w:ascii="Courier New"/>
          <w:w w:val="105"/>
          <w:sz w:val="17"/>
        </w:rPr>
        <w:t>but</w:t>
      </w:r>
      <w:r w:rsidR="00F6646E">
        <w:rPr>
          <w:rFonts w:ascii="Courier New"/>
          <w:w w:val="105"/>
          <w:sz w:val="17"/>
        </w:rPr>
        <w:t xml:space="preserve"> -------</w:t>
      </w:r>
      <w:r w:rsidR="00C85DFB">
        <w:rPr>
          <w:rFonts w:ascii="Courier New"/>
          <w:w w:val="105"/>
          <w:sz w:val="17"/>
        </w:rPr>
        <w:tab/>
        <w:t>did not have a</w:t>
      </w:r>
      <w:r w:rsidR="00C85DFB">
        <w:rPr>
          <w:rFonts w:ascii="Courier New"/>
          <w:spacing w:val="-47"/>
          <w:w w:val="105"/>
          <w:sz w:val="17"/>
        </w:rPr>
        <w:t xml:space="preserve"> </w:t>
      </w:r>
      <w:r w:rsidR="00C85DFB">
        <w:rPr>
          <w:rFonts w:ascii="Courier New"/>
          <w:w w:val="105"/>
          <w:sz w:val="17"/>
        </w:rPr>
        <w:t>pony- tail. Also, after talking about the matter with her mother, she realized that if the subject had guns and other items concealed under a trench coat it would give him a heavier or fat</w:t>
      </w:r>
      <w:r w:rsidR="00C85DFB">
        <w:rPr>
          <w:rFonts w:ascii="Courier New"/>
          <w:spacing w:val="-14"/>
          <w:w w:val="105"/>
          <w:sz w:val="17"/>
        </w:rPr>
        <w:t xml:space="preserve"> </w:t>
      </w:r>
      <w:r w:rsidR="00C85DFB">
        <w:rPr>
          <w:rFonts w:ascii="Courier New"/>
          <w:w w:val="105"/>
          <w:sz w:val="17"/>
        </w:rPr>
        <w:t>appearance.</w:t>
      </w:r>
    </w:p>
    <w:p w:rsidR="00CE4C9F" w:rsidRDefault="00C85DFB">
      <w:pPr>
        <w:spacing w:line="178" w:lineRule="exact"/>
        <w:ind w:left="776"/>
        <w:rPr>
          <w:rFonts w:ascii="Courier New"/>
          <w:sz w:val="17"/>
        </w:rPr>
      </w:pPr>
      <w:r>
        <w:rPr>
          <w:rFonts w:ascii="Courier New"/>
          <w:w w:val="105"/>
          <w:sz w:val="17"/>
        </w:rPr>
        <w:t>Tindall stated that although she did not no Harris or Klebold prior to the incident on</w:t>
      </w:r>
    </w:p>
    <w:p w:rsidR="00CE4C9F" w:rsidRDefault="00C85DFB">
      <w:pPr>
        <w:spacing w:before="8" w:line="264" w:lineRule="auto"/>
        <w:ind w:left="785" w:right="91" w:hanging="16"/>
        <w:rPr>
          <w:rFonts w:ascii="Courier New"/>
          <w:sz w:val="17"/>
        </w:rPr>
      </w:pPr>
      <w:r>
        <w:rPr>
          <w:rFonts w:ascii="Courier New"/>
          <w:w w:val="105"/>
          <w:sz w:val="17"/>
        </w:rPr>
        <w:t>4/20/99, she was fairly sure that was who she saw, after talking to friends and looking through the yearbook, and seeing photos of Klebold and Harris in the</w:t>
      </w:r>
      <w:r>
        <w:rPr>
          <w:rFonts w:ascii="Courier New"/>
          <w:spacing w:val="-63"/>
          <w:w w:val="105"/>
          <w:sz w:val="17"/>
        </w:rPr>
        <w:t xml:space="preserve"> </w:t>
      </w:r>
      <w:r>
        <w:rPr>
          <w:rFonts w:ascii="Courier New"/>
          <w:w w:val="105"/>
          <w:sz w:val="17"/>
        </w:rPr>
        <w:t>media.</w:t>
      </w:r>
    </w:p>
    <w:p w:rsidR="00CE4C9F" w:rsidRDefault="00C85DFB">
      <w:pPr>
        <w:pStyle w:val="ListParagraph"/>
        <w:numPr>
          <w:ilvl w:val="0"/>
          <w:numId w:val="52"/>
        </w:numPr>
        <w:tabs>
          <w:tab w:val="left" w:pos="777"/>
        </w:tabs>
        <w:spacing w:line="182" w:lineRule="exact"/>
        <w:jc w:val="left"/>
        <w:rPr>
          <w:rFonts w:ascii="Courier New"/>
          <w:sz w:val="16"/>
        </w:rPr>
      </w:pPr>
      <w:r>
        <w:rPr>
          <w:rFonts w:ascii="Courier New"/>
          <w:w w:val="105"/>
          <w:sz w:val="17"/>
        </w:rPr>
        <w:t>At</w:t>
      </w:r>
      <w:r>
        <w:rPr>
          <w:rFonts w:ascii="Courier New"/>
          <w:spacing w:val="2"/>
          <w:w w:val="105"/>
          <w:sz w:val="17"/>
        </w:rPr>
        <w:t xml:space="preserve"> </w:t>
      </w:r>
      <w:r>
        <w:rPr>
          <w:rFonts w:ascii="Courier New"/>
          <w:w w:val="105"/>
          <w:sz w:val="17"/>
        </w:rPr>
        <w:t>this</w:t>
      </w:r>
      <w:r>
        <w:rPr>
          <w:rFonts w:ascii="Courier New"/>
          <w:spacing w:val="-8"/>
          <w:w w:val="105"/>
          <w:sz w:val="17"/>
        </w:rPr>
        <w:t xml:space="preserve"> </w:t>
      </w:r>
      <w:r>
        <w:rPr>
          <w:rFonts w:ascii="Courier New"/>
          <w:w w:val="105"/>
          <w:sz w:val="17"/>
        </w:rPr>
        <w:t>time</w:t>
      </w:r>
      <w:r>
        <w:rPr>
          <w:rFonts w:ascii="Courier New"/>
          <w:spacing w:val="-9"/>
          <w:w w:val="105"/>
          <w:sz w:val="17"/>
        </w:rPr>
        <w:t xml:space="preserve"> </w:t>
      </w:r>
      <w:r>
        <w:rPr>
          <w:rFonts w:ascii="Courier New"/>
          <w:w w:val="105"/>
          <w:sz w:val="17"/>
        </w:rPr>
        <w:t>SA</w:t>
      </w:r>
      <w:r>
        <w:rPr>
          <w:rFonts w:ascii="Courier New"/>
          <w:spacing w:val="-16"/>
          <w:w w:val="105"/>
          <w:sz w:val="17"/>
        </w:rPr>
        <w:t xml:space="preserve"> </w:t>
      </w:r>
      <w:r>
        <w:rPr>
          <w:rFonts w:ascii="Courier New"/>
          <w:w w:val="105"/>
          <w:sz w:val="17"/>
        </w:rPr>
        <w:t>Traver</w:t>
      </w:r>
      <w:r>
        <w:rPr>
          <w:rFonts w:ascii="Courier New"/>
          <w:spacing w:val="-13"/>
          <w:w w:val="105"/>
          <w:sz w:val="17"/>
        </w:rPr>
        <w:t xml:space="preserve"> </w:t>
      </w:r>
      <w:r>
        <w:rPr>
          <w:rFonts w:ascii="Courier New"/>
          <w:w w:val="105"/>
          <w:sz w:val="17"/>
        </w:rPr>
        <w:t>submitted</w:t>
      </w:r>
      <w:r>
        <w:rPr>
          <w:rFonts w:ascii="Courier New"/>
          <w:spacing w:val="-5"/>
          <w:w w:val="105"/>
          <w:sz w:val="17"/>
        </w:rPr>
        <w:t xml:space="preserve"> </w:t>
      </w:r>
      <w:r>
        <w:rPr>
          <w:rFonts w:ascii="Courier New"/>
          <w:w w:val="105"/>
          <w:sz w:val="17"/>
        </w:rPr>
        <w:t>two</w:t>
      </w:r>
      <w:r>
        <w:rPr>
          <w:rFonts w:ascii="Courier New"/>
          <w:spacing w:val="-18"/>
          <w:w w:val="105"/>
          <w:sz w:val="17"/>
        </w:rPr>
        <w:t xml:space="preserve"> </w:t>
      </w:r>
      <w:r>
        <w:rPr>
          <w:rFonts w:ascii="Courier New"/>
          <w:w w:val="105"/>
          <w:sz w:val="17"/>
        </w:rPr>
        <w:t>photos</w:t>
      </w:r>
      <w:r>
        <w:rPr>
          <w:rFonts w:ascii="Courier New"/>
          <w:spacing w:val="-4"/>
          <w:w w:val="105"/>
          <w:sz w:val="17"/>
        </w:rPr>
        <w:t xml:space="preserve"> </w:t>
      </w:r>
      <w:r>
        <w:rPr>
          <w:rFonts w:ascii="Courier New"/>
          <w:w w:val="105"/>
          <w:sz w:val="17"/>
        </w:rPr>
        <w:t>from</w:t>
      </w:r>
      <w:r>
        <w:rPr>
          <w:rFonts w:ascii="Courier New"/>
          <w:spacing w:val="-12"/>
          <w:w w:val="105"/>
          <w:sz w:val="17"/>
        </w:rPr>
        <w:t xml:space="preserve"> </w:t>
      </w:r>
      <w:r>
        <w:rPr>
          <w:rFonts w:ascii="Courier New"/>
          <w:w w:val="105"/>
          <w:sz w:val="17"/>
        </w:rPr>
        <w:t>packet</w:t>
      </w:r>
      <w:r>
        <w:rPr>
          <w:rFonts w:ascii="Courier New"/>
          <w:spacing w:val="-1"/>
          <w:w w:val="105"/>
          <w:sz w:val="17"/>
        </w:rPr>
        <w:t xml:space="preserve"> </w:t>
      </w:r>
      <w:r>
        <w:rPr>
          <w:rFonts w:ascii="Courier New"/>
          <w:w w:val="105"/>
          <w:sz w:val="17"/>
        </w:rPr>
        <w:t>A</w:t>
      </w:r>
      <w:r>
        <w:rPr>
          <w:rFonts w:ascii="Courier New"/>
          <w:spacing w:val="-2"/>
          <w:w w:val="105"/>
          <w:sz w:val="17"/>
        </w:rPr>
        <w:t xml:space="preserve"> </w:t>
      </w:r>
      <w:r>
        <w:rPr>
          <w:rFonts w:ascii="Courier New"/>
          <w:w w:val="105"/>
          <w:sz w:val="17"/>
        </w:rPr>
        <w:t>for</w:t>
      </w:r>
      <w:r>
        <w:rPr>
          <w:rFonts w:ascii="Courier New"/>
          <w:spacing w:val="-22"/>
          <w:w w:val="105"/>
          <w:sz w:val="17"/>
        </w:rPr>
        <w:t xml:space="preserve"> </w:t>
      </w:r>
      <w:r>
        <w:rPr>
          <w:rFonts w:ascii="Courier New"/>
          <w:w w:val="105"/>
          <w:sz w:val="17"/>
        </w:rPr>
        <w:t>Tindall's</w:t>
      </w:r>
      <w:r>
        <w:rPr>
          <w:rFonts w:ascii="Courier New"/>
          <w:spacing w:val="-2"/>
          <w:w w:val="105"/>
          <w:sz w:val="17"/>
        </w:rPr>
        <w:t xml:space="preserve"> </w:t>
      </w:r>
      <w:r>
        <w:rPr>
          <w:rFonts w:ascii="Courier New"/>
          <w:w w:val="105"/>
          <w:sz w:val="17"/>
        </w:rPr>
        <w:t>review.</w:t>
      </w:r>
      <w:r>
        <w:rPr>
          <w:rFonts w:ascii="Courier New"/>
          <w:spacing w:val="-7"/>
          <w:w w:val="105"/>
          <w:sz w:val="17"/>
        </w:rPr>
        <w:t xml:space="preserve"> </w:t>
      </w:r>
      <w:r>
        <w:rPr>
          <w:rFonts w:ascii="Courier New"/>
          <w:w w:val="105"/>
          <w:sz w:val="17"/>
        </w:rPr>
        <w:t>Tindall</w:t>
      </w:r>
    </w:p>
    <w:p w:rsidR="00CE4C9F" w:rsidRDefault="00CE4C9F">
      <w:pPr>
        <w:pStyle w:val="BodyText"/>
        <w:spacing w:before="4"/>
        <w:rPr>
          <w:rFonts w:ascii="Courier New"/>
          <w:sz w:val="23"/>
        </w:rPr>
      </w:pPr>
    </w:p>
    <w:p w:rsidR="00CE4C9F" w:rsidRDefault="00C85DFB">
      <w:pPr>
        <w:tabs>
          <w:tab w:val="left" w:pos="7803"/>
        </w:tabs>
        <w:ind w:left="460"/>
        <w:rPr>
          <w:sz w:val="23"/>
        </w:rPr>
      </w:pPr>
      <w:r>
        <w:rPr>
          <w:w w:val="110"/>
          <w:sz w:val="11"/>
        </w:rPr>
        <w:tab/>
      </w:r>
      <w:r>
        <w:rPr>
          <w:w w:val="110"/>
          <w:position w:val="-3"/>
          <w:sz w:val="23"/>
        </w:rPr>
        <w:t>JC-001-</w:t>
      </w:r>
      <w:r>
        <w:rPr>
          <w:spacing w:val="-17"/>
          <w:w w:val="110"/>
          <w:position w:val="-3"/>
          <w:sz w:val="23"/>
        </w:rPr>
        <w:t xml:space="preserve"> </w:t>
      </w:r>
      <w:r>
        <w:rPr>
          <w:w w:val="110"/>
          <w:position w:val="-3"/>
          <w:sz w:val="23"/>
        </w:rPr>
        <w:t>001235</w:t>
      </w:r>
    </w:p>
    <w:p w:rsidR="00CE4C9F" w:rsidRDefault="00CE4C9F">
      <w:pPr>
        <w:rPr>
          <w:sz w:val="23"/>
        </w:rPr>
        <w:sectPr w:rsidR="00CE4C9F">
          <w:type w:val="continuous"/>
          <w:pgSz w:w="12240" w:h="15840"/>
          <w:pgMar w:top="680" w:right="1220" w:bottom="280" w:left="820" w:header="720" w:footer="720" w:gutter="0"/>
          <w:cols w:space="720"/>
        </w:sectPr>
      </w:pPr>
    </w:p>
    <w:p w:rsidR="00CE4C9F" w:rsidRDefault="009F05AF">
      <w:pPr>
        <w:pStyle w:val="BodyText"/>
        <w:ind w:left="195"/>
        <w:rPr>
          <w:sz w:val="20"/>
        </w:rPr>
      </w:pPr>
      <w:r>
        <w:rPr>
          <w:sz w:val="20"/>
        </w:rPr>
      </w:r>
      <w:r>
        <w:rPr>
          <w:sz w:val="20"/>
        </w:rPr>
        <w:pict>
          <v:group id="_x0000_s3353" style="width:489.25pt;height:38.5pt;mso-position-horizontal-relative:char;mso-position-vertical-relative:line" coordsize="9785,770">
            <v:line id="_x0000_s3358" style="position:absolute" from="8060,769" to="8060,0" strokeweight=".16986mm"/>
            <v:line id="_x0000_s3357" style="position:absolute" from="0,10" to="9784,10" strokeweight=".16964mm"/>
            <v:line id="_x0000_s3356" style="position:absolute" from="424,731" to="9784,731" strokeweight=".16964mm"/>
            <v:shape id="_x0000_s3355" type="#_x0000_t202" style="position:absolute;left:1642;top:86;width:4840;height:608" filled="f" stroked="f">
              <v:textbox style="mso-next-textbox:#_x0000_s3355" inset="0,0,0,0">
                <w:txbxContent>
                  <w:p w:rsidR="009F05AF" w:rsidRDefault="009F05AF">
                    <w:pPr>
                      <w:spacing w:line="188" w:lineRule="exact"/>
                      <w:ind w:right="37"/>
                      <w:jc w:val="center"/>
                      <w:rPr>
                        <w:rFonts w:ascii="Arial"/>
                        <w:b/>
                        <w:sz w:val="17"/>
                      </w:rPr>
                    </w:pPr>
                    <w:bookmarkStart w:id="237" w:name="_bookmark235"/>
                    <w:bookmarkEnd w:id="237"/>
                    <w:r>
                      <w:rPr>
                        <w:rFonts w:ascii="Arial"/>
                        <w:b/>
                        <w:w w:val="105"/>
                        <w:sz w:val="17"/>
                      </w:rPr>
                      <w:t>DEPARTMENT OF THE TREASURY</w:t>
                    </w:r>
                  </w:p>
                  <w:p w:rsidR="009F05AF" w:rsidRDefault="009F05AF">
                    <w:pPr>
                      <w:spacing w:line="163" w:lineRule="exact"/>
                      <w:ind w:right="31"/>
                      <w:jc w:val="center"/>
                      <w:rPr>
                        <w:rFonts w:ascii="Arial"/>
                        <w:sz w:val="15"/>
                      </w:rPr>
                    </w:pPr>
                    <w:r>
                      <w:rPr>
                        <w:rFonts w:ascii="Arial"/>
                        <w:sz w:val="15"/>
                      </w:rPr>
                      <w:t>BUREAU OF ALCOHOL, TOBACCO, AND FIREARMS</w:t>
                    </w:r>
                  </w:p>
                  <w:p w:rsidR="009F05AF" w:rsidRDefault="009F05AF">
                    <w:pPr>
                      <w:spacing w:line="257" w:lineRule="exact"/>
                      <w:ind w:right="18"/>
                      <w:jc w:val="center"/>
                      <w:rPr>
                        <w:b/>
                        <w:sz w:val="23"/>
                      </w:rPr>
                    </w:pPr>
                    <w:r>
                      <w:rPr>
                        <w:b/>
                        <w:w w:val="90"/>
                        <w:sz w:val="23"/>
                      </w:rPr>
                      <w:t>REPORT OF INVESTIGATION - Continuation</w:t>
                    </w:r>
                    <w:r>
                      <w:rPr>
                        <w:b/>
                        <w:spacing w:val="-32"/>
                        <w:w w:val="90"/>
                        <w:sz w:val="23"/>
                      </w:rPr>
                      <w:t xml:space="preserve"> </w:t>
                    </w:r>
                    <w:r>
                      <w:rPr>
                        <w:b/>
                        <w:w w:val="90"/>
                        <w:sz w:val="23"/>
                      </w:rPr>
                      <w:t>Sheet</w:t>
                    </w:r>
                  </w:p>
                </w:txbxContent>
              </v:textbox>
            </v:shape>
            <v:shape id="_x0000_s3354" type="#_x0000_t202" style="position:absolute;left:8170;top:339;width:966;height:405" filled="f" stroked="f">
              <v:textbox style="mso-next-textbox:#_x0000_s3354" inset="0,0,0,0">
                <w:txbxContent>
                  <w:p w:rsidR="009F05AF" w:rsidRDefault="009F05AF">
                    <w:pPr>
                      <w:rPr>
                        <w:rFonts w:ascii="Courier New"/>
                        <w:sz w:val="17"/>
                      </w:rPr>
                    </w:pPr>
                    <w:r>
                      <w:rPr>
                        <w:rFonts w:ascii="Courier New"/>
                        <w:w w:val="105"/>
                        <w:sz w:val="17"/>
                      </w:rPr>
                      <w:t>Page 2 of</w:t>
                    </w:r>
                  </w:p>
                  <w:p w:rsidR="009F05AF" w:rsidRDefault="009F05AF">
                    <w:pPr>
                      <w:spacing w:before="19"/>
                      <w:rPr>
                        <w:rFonts w:ascii="Courier New"/>
                        <w:sz w:val="17"/>
                      </w:rPr>
                    </w:pPr>
                    <w:r>
                      <w:rPr>
                        <w:rFonts w:ascii="Courier New"/>
                        <w:w w:val="105"/>
                        <w:sz w:val="17"/>
                      </w:rPr>
                      <w:t>2 Pages</w:t>
                    </w:r>
                  </w:p>
                </w:txbxContent>
              </v:textbox>
            </v:shape>
            <w10:anchorlock/>
          </v:group>
        </w:pict>
      </w:r>
    </w:p>
    <w:p w:rsidR="00CE4C9F" w:rsidRDefault="009F05AF">
      <w:pPr>
        <w:tabs>
          <w:tab w:val="left" w:pos="385"/>
          <w:tab w:val="left" w:pos="771"/>
        </w:tabs>
        <w:spacing w:line="137" w:lineRule="exact"/>
        <w:ind w:left="111"/>
        <w:rPr>
          <w:rFonts w:ascii="Arial"/>
          <w:sz w:val="15"/>
        </w:rPr>
      </w:pPr>
      <w:r>
        <w:pict>
          <v:shape id="_x0000_s3352" type="#_x0000_t202" style="position:absolute;left:0;text-align:left;margin-left:281.55pt;margin-top:.9pt;width:1.05pt;height:50.4pt;z-index:-251485184;mso-position-horizontal-relative:page" filled="f" stroked="f">
            <v:textbox inset="0,0,0,0">
              <w:txbxContent>
                <w:p w:rsidR="009F05AF" w:rsidRDefault="009F05AF">
                  <w:pPr>
                    <w:spacing w:line="1007" w:lineRule="exact"/>
                    <w:rPr>
                      <w:rFonts w:ascii="Arial"/>
                      <w:sz w:val="90"/>
                    </w:rPr>
                  </w:pPr>
                  <w:r>
                    <w:rPr>
                      <w:rFonts w:ascii="Arial"/>
                      <w:w w:val="10"/>
                      <w:sz w:val="90"/>
                    </w:rPr>
                    <w:t>l</w:t>
                  </w:r>
                </w:p>
              </w:txbxContent>
            </v:textbox>
            <w10:wrap anchorx="page"/>
          </v:shape>
        </w:pict>
      </w:r>
      <w:r w:rsidR="00C85DFB">
        <w:rPr>
          <w:rFonts w:ascii="Arial"/>
          <w:sz w:val="16"/>
        </w:rPr>
        <w:tab/>
      </w:r>
      <w:r w:rsidR="00C85DFB">
        <w:rPr>
          <w:rFonts w:ascii="Arial"/>
          <w:sz w:val="15"/>
        </w:rPr>
        <w:t>OF</w:t>
      </w:r>
      <w:r w:rsidR="00C85DFB">
        <w:rPr>
          <w:rFonts w:ascii="Arial"/>
          <w:spacing w:val="-21"/>
          <w:sz w:val="15"/>
        </w:rPr>
        <w:t xml:space="preserve"> </w:t>
      </w:r>
      <w:r w:rsidR="00C85DFB">
        <w:rPr>
          <w:rFonts w:ascii="Arial"/>
          <w:sz w:val="15"/>
        </w:rPr>
        <w:t>INVESTIGATION:</w:t>
      </w:r>
    </w:p>
    <w:p w:rsidR="00CE4C9F" w:rsidRDefault="00CE4C9F">
      <w:pPr>
        <w:pStyle w:val="BodyText"/>
        <w:rPr>
          <w:rFonts w:ascii="Arial"/>
          <w:sz w:val="20"/>
        </w:rPr>
      </w:pPr>
    </w:p>
    <w:p w:rsidR="00CE4C9F" w:rsidRDefault="009F05AF">
      <w:pPr>
        <w:pStyle w:val="BodyText"/>
        <w:spacing w:before="7"/>
        <w:rPr>
          <w:rFonts w:ascii="Arial"/>
          <w:sz w:val="19"/>
        </w:rPr>
      </w:pPr>
      <w:r>
        <w:pict>
          <v:line id="_x0000_s3351" style="position:absolute;z-index:251421696;mso-wrap-distance-left:0;mso-wrap-distance-right:0;mso-position-horizontal-relative:page" from="51.05pt,13.75pt" to="540.25pt,13.75pt" strokeweight=".33928mm">
            <w10:wrap type="topAndBottom" anchorx="page"/>
          </v:line>
        </w:pict>
      </w:r>
    </w:p>
    <w:p w:rsidR="00CE4C9F" w:rsidRDefault="00C85DFB">
      <w:pPr>
        <w:tabs>
          <w:tab w:val="left" w:pos="5215"/>
        </w:tabs>
        <w:ind w:left="337"/>
        <w:rPr>
          <w:rFonts w:ascii="Arial"/>
          <w:sz w:val="16"/>
        </w:rPr>
      </w:pPr>
      <w:r>
        <w:rPr>
          <w:rFonts w:ascii="Arial"/>
          <w:position w:val="4"/>
          <w:sz w:val="15"/>
          <w:u w:val="thick"/>
        </w:rPr>
        <w:t>CASE</w:t>
      </w:r>
      <w:r>
        <w:rPr>
          <w:rFonts w:ascii="Arial"/>
          <w:spacing w:val="-10"/>
          <w:position w:val="4"/>
          <w:sz w:val="15"/>
          <w:u w:val="thick"/>
        </w:rPr>
        <w:t xml:space="preserve"> </w:t>
      </w:r>
      <w:r>
        <w:rPr>
          <w:rFonts w:ascii="Arial"/>
          <w:b/>
          <w:position w:val="4"/>
          <w:sz w:val="14"/>
          <w:u w:val="thick"/>
        </w:rPr>
        <w:t>NUMBER</w:t>
      </w:r>
      <w:r>
        <w:rPr>
          <w:rFonts w:ascii="Arial"/>
          <w:b/>
          <w:position w:val="4"/>
          <w:sz w:val="14"/>
        </w:rPr>
        <w:t>:</w:t>
      </w:r>
      <w:r>
        <w:rPr>
          <w:rFonts w:ascii="Arial"/>
          <w:b/>
          <w:position w:val="4"/>
          <w:sz w:val="14"/>
        </w:rPr>
        <w:tab/>
      </w:r>
      <w:r>
        <w:rPr>
          <w:rFonts w:ascii="Arial"/>
          <w:sz w:val="16"/>
        </w:rPr>
        <w:t>REPORT</w:t>
      </w:r>
      <w:r>
        <w:rPr>
          <w:rFonts w:ascii="Arial"/>
          <w:spacing w:val="-13"/>
          <w:sz w:val="16"/>
        </w:rPr>
        <w:t xml:space="preserve"> </w:t>
      </w:r>
      <w:r>
        <w:rPr>
          <w:rFonts w:ascii="Arial"/>
          <w:sz w:val="16"/>
        </w:rPr>
        <w:t>NUMBER,</w:t>
      </w:r>
    </w:p>
    <w:p w:rsidR="00CE4C9F" w:rsidRDefault="00CE4C9F">
      <w:pPr>
        <w:pStyle w:val="BodyText"/>
        <w:rPr>
          <w:rFonts w:ascii="Arial"/>
          <w:sz w:val="20"/>
        </w:rPr>
      </w:pPr>
    </w:p>
    <w:p w:rsidR="00CE4C9F" w:rsidRDefault="009F05AF">
      <w:pPr>
        <w:pStyle w:val="BodyText"/>
        <w:spacing w:before="9"/>
        <w:rPr>
          <w:rFonts w:ascii="Arial"/>
          <w:sz w:val="10"/>
        </w:rPr>
      </w:pPr>
      <w:r>
        <w:pict>
          <v:line id="_x0000_s3350" style="position:absolute;z-index:251422720;mso-wrap-distance-left:0;mso-wrap-distance-right:0;mso-position-horizontal-relative:page" from="51.05pt,8.45pt" to="540.25pt,8.45pt" strokeweight=".16964mm">
            <w10:wrap type="topAndBottom" anchorx="page"/>
          </v:line>
        </w:pict>
      </w:r>
    </w:p>
    <w:p w:rsidR="00CE4C9F" w:rsidRDefault="00CE4C9F">
      <w:pPr>
        <w:pStyle w:val="BodyText"/>
        <w:spacing w:before="4"/>
        <w:rPr>
          <w:rFonts w:ascii="Arial"/>
          <w:sz w:val="17"/>
        </w:rPr>
      </w:pPr>
    </w:p>
    <w:p w:rsidR="00CE4C9F" w:rsidRDefault="00C85DFB">
      <w:pPr>
        <w:tabs>
          <w:tab w:val="left" w:pos="5562"/>
          <w:tab w:val="left" w:pos="7815"/>
          <w:tab w:val="left" w:pos="8338"/>
          <w:tab w:val="left" w:pos="9603"/>
        </w:tabs>
        <w:spacing w:line="249" w:lineRule="auto"/>
        <w:ind w:left="654" w:right="270"/>
        <w:rPr>
          <w:rFonts w:ascii="Courier New"/>
          <w:sz w:val="17"/>
        </w:rPr>
      </w:pPr>
      <w:r>
        <w:rPr>
          <w:rFonts w:ascii="Courier New"/>
          <w:w w:val="105"/>
          <w:sz w:val="17"/>
        </w:rPr>
        <w:t>stated that the image of Eric Harris in photo 52, looked like the individual she had seen standing just to the east at the top of the</w:t>
      </w:r>
      <w:r>
        <w:rPr>
          <w:rFonts w:ascii="Courier New"/>
          <w:spacing w:val="-63"/>
          <w:w w:val="105"/>
          <w:sz w:val="17"/>
        </w:rPr>
        <w:t xml:space="preserve"> </w:t>
      </w:r>
      <w:r>
        <w:rPr>
          <w:rFonts w:ascii="Courier New"/>
          <w:w w:val="105"/>
          <w:sz w:val="17"/>
        </w:rPr>
        <w:t>westside</w:t>
      </w:r>
      <w:r>
        <w:rPr>
          <w:rFonts w:ascii="Courier New"/>
          <w:spacing w:val="-1"/>
          <w:w w:val="105"/>
          <w:sz w:val="17"/>
        </w:rPr>
        <w:t xml:space="preserve"> </w:t>
      </w:r>
      <w:r>
        <w:rPr>
          <w:rFonts w:ascii="Courier New"/>
          <w:w w:val="105"/>
          <w:sz w:val="17"/>
        </w:rPr>
        <w:t>stairs.</w:t>
      </w:r>
      <w:r>
        <w:rPr>
          <w:rFonts w:ascii="Courier New"/>
          <w:w w:val="105"/>
          <w:sz w:val="17"/>
        </w:rPr>
        <w:tab/>
        <w:t>Also, that the</w:t>
      </w:r>
      <w:r>
        <w:rPr>
          <w:rFonts w:ascii="Courier New"/>
          <w:spacing w:val="-47"/>
          <w:w w:val="105"/>
          <w:sz w:val="17"/>
        </w:rPr>
        <w:t xml:space="preserve"> </w:t>
      </w:r>
      <w:r>
        <w:rPr>
          <w:rFonts w:ascii="Courier New"/>
          <w:w w:val="105"/>
          <w:sz w:val="17"/>
        </w:rPr>
        <w:t>image of Dylan Klebold looked like the individual wearing a trench coat, who went from the bottom of the westside stairs and walked to the top to talk</w:t>
      </w:r>
      <w:r>
        <w:rPr>
          <w:rFonts w:ascii="Courier New"/>
          <w:spacing w:val="-63"/>
          <w:w w:val="105"/>
          <w:sz w:val="17"/>
        </w:rPr>
        <w:t xml:space="preserve"> </w:t>
      </w:r>
      <w:r>
        <w:rPr>
          <w:rFonts w:ascii="Courier New"/>
          <w:w w:val="105"/>
          <w:sz w:val="17"/>
        </w:rPr>
        <w:t>to</w:t>
      </w:r>
      <w:r>
        <w:rPr>
          <w:rFonts w:ascii="Courier New"/>
          <w:spacing w:val="-14"/>
          <w:w w:val="105"/>
          <w:sz w:val="17"/>
        </w:rPr>
        <w:t xml:space="preserve"> </w:t>
      </w:r>
      <w:r>
        <w:rPr>
          <w:rFonts w:ascii="Courier New"/>
          <w:w w:val="105"/>
          <w:sz w:val="17"/>
        </w:rPr>
        <w:t>Harris.</w:t>
      </w:r>
      <w:r>
        <w:rPr>
          <w:rFonts w:ascii="Courier New"/>
          <w:w w:val="105"/>
          <w:sz w:val="17"/>
        </w:rPr>
        <w:tab/>
        <w:t>Prior to viewing</w:t>
      </w:r>
      <w:r>
        <w:rPr>
          <w:rFonts w:ascii="Courier New"/>
          <w:spacing w:val="6"/>
          <w:w w:val="105"/>
          <w:sz w:val="17"/>
        </w:rPr>
        <w:t xml:space="preserve"> </w:t>
      </w:r>
      <w:r>
        <w:rPr>
          <w:rFonts w:ascii="Courier New"/>
          <w:w w:val="105"/>
          <w:sz w:val="17"/>
        </w:rPr>
        <w:t>the</w:t>
      </w:r>
      <w:r>
        <w:rPr>
          <w:rFonts w:ascii="Courier New"/>
          <w:spacing w:val="-4"/>
          <w:w w:val="105"/>
          <w:sz w:val="17"/>
        </w:rPr>
        <w:t xml:space="preserve"> </w:t>
      </w:r>
      <w:r>
        <w:rPr>
          <w:rFonts w:ascii="Courier New"/>
          <w:w w:val="105"/>
          <w:sz w:val="17"/>
        </w:rPr>
        <w:t>photos</w:t>
      </w:r>
      <w:r>
        <w:rPr>
          <w:rFonts w:ascii="Courier New"/>
          <w:spacing w:val="-9"/>
          <w:w w:val="105"/>
          <w:sz w:val="17"/>
        </w:rPr>
        <w:t xml:space="preserve"> </w:t>
      </w:r>
      <w:r>
        <w:rPr>
          <w:rFonts w:ascii="Courier New"/>
          <w:w w:val="105"/>
          <w:sz w:val="17"/>
        </w:rPr>
        <w:t>Tindall</w:t>
      </w:r>
      <w:r>
        <w:rPr>
          <w:rFonts w:ascii="Courier New"/>
          <w:spacing w:val="2"/>
          <w:w w:val="105"/>
          <w:sz w:val="17"/>
        </w:rPr>
        <w:t xml:space="preserve"> </w:t>
      </w:r>
      <w:r>
        <w:rPr>
          <w:rFonts w:ascii="Courier New"/>
          <w:w w:val="105"/>
          <w:sz w:val="17"/>
        </w:rPr>
        <w:t>drew</w:t>
      </w:r>
      <w:r>
        <w:rPr>
          <w:rFonts w:ascii="Courier New"/>
          <w:spacing w:val="-13"/>
          <w:w w:val="105"/>
          <w:sz w:val="17"/>
        </w:rPr>
        <w:t xml:space="preserve"> </w:t>
      </w:r>
      <w:r>
        <w:rPr>
          <w:rFonts w:ascii="Courier New"/>
          <w:w w:val="105"/>
          <w:sz w:val="17"/>
        </w:rPr>
        <w:t>a</w:t>
      </w:r>
      <w:r>
        <w:rPr>
          <w:rFonts w:ascii="Courier New"/>
          <w:spacing w:val="6"/>
          <w:w w:val="105"/>
          <w:sz w:val="17"/>
        </w:rPr>
        <w:t xml:space="preserve"> </w:t>
      </w:r>
      <w:r>
        <w:rPr>
          <w:rFonts w:ascii="Courier New"/>
          <w:w w:val="105"/>
          <w:sz w:val="17"/>
        </w:rPr>
        <w:t>map</w:t>
      </w:r>
      <w:r>
        <w:rPr>
          <w:rFonts w:ascii="Courier New"/>
          <w:spacing w:val="-19"/>
          <w:w w:val="105"/>
          <w:sz w:val="17"/>
        </w:rPr>
        <w:t xml:space="preserve"> </w:t>
      </w:r>
      <w:r>
        <w:rPr>
          <w:rFonts w:ascii="Courier New"/>
          <w:w w:val="105"/>
          <w:sz w:val="17"/>
        </w:rPr>
        <w:t>of</w:t>
      </w:r>
      <w:r>
        <w:rPr>
          <w:rFonts w:ascii="Courier New"/>
          <w:spacing w:val="-7"/>
          <w:w w:val="105"/>
          <w:sz w:val="17"/>
        </w:rPr>
        <w:t xml:space="preserve"> </w:t>
      </w:r>
      <w:r>
        <w:rPr>
          <w:rFonts w:ascii="Courier New"/>
          <w:w w:val="105"/>
          <w:sz w:val="17"/>
        </w:rPr>
        <w:t>where</w:t>
      </w:r>
      <w:r>
        <w:rPr>
          <w:rFonts w:ascii="Courier New"/>
          <w:spacing w:val="-6"/>
          <w:w w:val="105"/>
          <w:sz w:val="17"/>
        </w:rPr>
        <w:t xml:space="preserve"> </w:t>
      </w:r>
      <w:r>
        <w:rPr>
          <w:rFonts w:ascii="Courier New"/>
          <w:w w:val="105"/>
          <w:sz w:val="17"/>
        </w:rPr>
        <w:t>she</w:t>
      </w:r>
      <w:r>
        <w:rPr>
          <w:rFonts w:ascii="Courier New"/>
          <w:spacing w:val="-7"/>
          <w:w w:val="105"/>
          <w:sz w:val="17"/>
        </w:rPr>
        <w:t xml:space="preserve"> </w:t>
      </w:r>
      <w:r>
        <w:rPr>
          <w:rFonts w:ascii="Courier New"/>
          <w:w w:val="105"/>
          <w:sz w:val="17"/>
        </w:rPr>
        <w:t>was when</w:t>
      </w:r>
      <w:r>
        <w:rPr>
          <w:rFonts w:ascii="Courier New"/>
          <w:spacing w:val="-12"/>
          <w:w w:val="105"/>
          <w:sz w:val="17"/>
        </w:rPr>
        <w:t xml:space="preserve"> </w:t>
      </w:r>
      <w:r>
        <w:rPr>
          <w:rFonts w:ascii="Courier New"/>
          <w:w w:val="105"/>
          <w:sz w:val="17"/>
        </w:rPr>
        <w:t>she</w:t>
      </w:r>
      <w:r>
        <w:rPr>
          <w:rFonts w:ascii="Courier New"/>
          <w:spacing w:val="-9"/>
          <w:w w:val="105"/>
          <w:sz w:val="17"/>
        </w:rPr>
        <w:t xml:space="preserve"> </w:t>
      </w:r>
      <w:r>
        <w:rPr>
          <w:rFonts w:ascii="Courier New"/>
          <w:w w:val="105"/>
          <w:sz w:val="17"/>
        </w:rPr>
        <w:t>saw</w:t>
      </w:r>
      <w:r>
        <w:rPr>
          <w:rFonts w:ascii="Courier New"/>
          <w:spacing w:val="-17"/>
          <w:w w:val="105"/>
          <w:sz w:val="17"/>
        </w:rPr>
        <w:t xml:space="preserve"> </w:t>
      </w:r>
      <w:r>
        <w:rPr>
          <w:rFonts w:ascii="Courier New"/>
          <w:w w:val="105"/>
          <w:sz w:val="17"/>
        </w:rPr>
        <w:t>both</w:t>
      </w:r>
      <w:r>
        <w:rPr>
          <w:rFonts w:ascii="Courier New"/>
          <w:spacing w:val="-20"/>
          <w:w w:val="105"/>
          <w:sz w:val="17"/>
        </w:rPr>
        <w:t xml:space="preserve"> </w:t>
      </w:r>
      <w:r>
        <w:rPr>
          <w:rFonts w:ascii="Courier New"/>
          <w:w w:val="105"/>
          <w:sz w:val="17"/>
        </w:rPr>
        <w:t>subjects.</w:t>
      </w:r>
      <w:r>
        <w:rPr>
          <w:rFonts w:ascii="Courier New"/>
          <w:w w:val="105"/>
          <w:sz w:val="17"/>
        </w:rPr>
        <w:tab/>
        <w:t>At this time Tindall marked on the map by writing Dylan, where she had originally seen Dylan</w:t>
      </w:r>
      <w:r>
        <w:rPr>
          <w:rFonts w:ascii="Courier New"/>
          <w:spacing w:val="-3"/>
          <w:w w:val="105"/>
          <w:sz w:val="17"/>
        </w:rPr>
        <w:t xml:space="preserve"> </w:t>
      </w:r>
      <w:r>
        <w:rPr>
          <w:rFonts w:ascii="Courier New"/>
          <w:w w:val="105"/>
          <w:sz w:val="17"/>
        </w:rPr>
        <w:t>Klebold</w:t>
      </w:r>
      <w:r>
        <w:rPr>
          <w:rFonts w:ascii="Courier New"/>
          <w:spacing w:val="2"/>
          <w:w w:val="105"/>
          <w:sz w:val="17"/>
        </w:rPr>
        <w:t xml:space="preserve"> </w:t>
      </w:r>
      <w:r>
        <w:rPr>
          <w:rFonts w:ascii="Courier New"/>
          <w:w w:val="105"/>
          <w:sz w:val="17"/>
        </w:rPr>
        <w:t>and</w:t>
      </w:r>
      <w:r>
        <w:rPr>
          <w:rFonts w:ascii="Courier New"/>
          <w:spacing w:val="-7"/>
          <w:w w:val="105"/>
          <w:sz w:val="17"/>
        </w:rPr>
        <w:t xml:space="preserve"> </w:t>
      </w:r>
      <w:r>
        <w:rPr>
          <w:rFonts w:ascii="Courier New"/>
          <w:w w:val="105"/>
          <w:sz w:val="17"/>
        </w:rPr>
        <w:t>placed</w:t>
      </w:r>
      <w:r>
        <w:rPr>
          <w:rFonts w:ascii="Courier New"/>
          <w:spacing w:val="-9"/>
          <w:w w:val="105"/>
          <w:sz w:val="17"/>
        </w:rPr>
        <w:t xml:space="preserve"> </w:t>
      </w:r>
      <w:r>
        <w:rPr>
          <w:rFonts w:ascii="Courier New"/>
          <w:w w:val="105"/>
          <w:sz w:val="17"/>
        </w:rPr>
        <w:t>an</w:t>
      </w:r>
      <w:r>
        <w:rPr>
          <w:rFonts w:ascii="Courier New"/>
          <w:spacing w:val="-15"/>
          <w:w w:val="105"/>
          <w:sz w:val="17"/>
        </w:rPr>
        <w:t xml:space="preserve"> </w:t>
      </w:r>
      <w:r>
        <w:rPr>
          <w:rFonts w:ascii="Courier New"/>
          <w:w w:val="105"/>
          <w:sz w:val="17"/>
        </w:rPr>
        <w:t>x,</w:t>
      </w:r>
      <w:r>
        <w:rPr>
          <w:rFonts w:ascii="Courier New"/>
          <w:spacing w:val="2"/>
          <w:w w:val="105"/>
          <w:sz w:val="17"/>
        </w:rPr>
        <w:t xml:space="preserve"> </w:t>
      </w:r>
      <w:r>
        <w:rPr>
          <w:rFonts w:ascii="Courier New"/>
          <w:w w:val="105"/>
          <w:sz w:val="17"/>
        </w:rPr>
        <w:t>where</w:t>
      </w:r>
      <w:r>
        <w:rPr>
          <w:rFonts w:ascii="Courier New"/>
          <w:spacing w:val="-19"/>
          <w:w w:val="105"/>
          <w:sz w:val="17"/>
        </w:rPr>
        <w:t xml:space="preserve"> </w:t>
      </w:r>
      <w:r>
        <w:rPr>
          <w:rFonts w:ascii="Courier New"/>
          <w:w w:val="105"/>
          <w:sz w:val="17"/>
        </w:rPr>
        <w:t>she</w:t>
      </w:r>
      <w:r>
        <w:rPr>
          <w:rFonts w:ascii="Courier New"/>
          <w:spacing w:val="-12"/>
          <w:w w:val="105"/>
          <w:sz w:val="17"/>
        </w:rPr>
        <w:t xml:space="preserve"> </w:t>
      </w:r>
      <w:r>
        <w:rPr>
          <w:rFonts w:ascii="Courier New"/>
          <w:w w:val="105"/>
          <w:sz w:val="17"/>
        </w:rPr>
        <w:t>had</w:t>
      </w:r>
      <w:r>
        <w:rPr>
          <w:rFonts w:ascii="Courier New"/>
          <w:spacing w:val="-10"/>
          <w:w w:val="105"/>
          <w:sz w:val="17"/>
        </w:rPr>
        <w:t xml:space="preserve"> </w:t>
      </w:r>
      <w:r>
        <w:rPr>
          <w:rFonts w:ascii="Courier New"/>
          <w:w w:val="105"/>
          <w:sz w:val="17"/>
        </w:rPr>
        <w:t>seen</w:t>
      </w:r>
      <w:r>
        <w:rPr>
          <w:rFonts w:ascii="Courier New"/>
          <w:spacing w:val="-13"/>
          <w:w w:val="105"/>
          <w:sz w:val="17"/>
        </w:rPr>
        <w:t xml:space="preserve"> </w:t>
      </w:r>
      <w:r>
        <w:rPr>
          <w:rFonts w:ascii="Courier New"/>
          <w:w w:val="105"/>
          <w:sz w:val="17"/>
        </w:rPr>
        <w:t>Eric</w:t>
      </w:r>
      <w:r>
        <w:rPr>
          <w:rFonts w:ascii="Courier New"/>
          <w:spacing w:val="-8"/>
          <w:w w:val="105"/>
          <w:sz w:val="17"/>
        </w:rPr>
        <w:t xml:space="preserve"> </w:t>
      </w:r>
      <w:r>
        <w:rPr>
          <w:rFonts w:ascii="Courier New"/>
          <w:w w:val="105"/>
          <w:sz w:val="17"/>
        </w:rPr>
        <w:t>Harris.</w:t>
      </w:r>
      <w:r>
        <w:rPr>
          <w:rFonts w:ascii="Courier New"/>
          <w:spacing w:val="1"/>
          <w:w w:val="105"/>
          <w:sz w:val="17"/>
        </w:rPr>
        <w:t xml:space="preserve"> </w:t>
      </w:r>
      <w:r>
        <w:rPr>
          <w:rFonts w:ascii="Courier New"/>
          <w:w w:val="105"/>
          <w:sz w:val="17"/>
        </w:rPr>
        <w:t>After</w:t>
      </w:r>
      <w:r>
        <w:rPr>
          <w:rFonts w:ascii="Courier New"/>
          <w:spacing w:val="-10"/>
          <w:w w:val="105"/>
          <w:sz w:val="17"/>
        </w:rPr>
        <w:t xml:space="preserve"> </w:t>
      </w:r>
      <w:r>
        <w:rPr>
          <w:rFonts w:ascii="Courier New"/>
          <w:w w:val="105"/>
          <w:sz w:val="17"/>
        </w:rPr>
        <w:t>reviewing</w:t>
      </w:r>
      <w:r>
        <w:rPr>
          <w:rFonts w:ascii="Courier New"/>
          <w:spacing w:val="1"/>
          <w:w w:val="105"/>
          <w:sz w:val="17"/>
        </w:rPr>
        <w:t xml:space="preserve"> </w:t>
      </w:r>
      <w:r>
        <w:rPr>
          <w:rFonts w:ascii="Courier New"/>
          <w:w w:val="105"/>
          <w:sz w:val="17"/>
        </w:rPr>
        <w:t>photo</w:t>
      </w:r>
      <w:r>
        <w:rPr>
          <w:rFonts w:ascii="Courier New"/>
          <w:spacing w:val="-14"/>
          <w:w w:val="105"/>
          <w:sz w:val="17"/>
        </w:rPr>
        <w:t xml:space="preserve"> </w:t>
      </w:r>
      <w:r>
        <w:rPr>
          <w:rFonts w:ascii="Courier New"/>
          <w:w w:val="105"/>
          <w:sz w:val="17"/>
        </w:rPr>
        <w:t>52 form packet A, she stated that she was certain that the two subjects she had seen on 4/20/99,</w:t>
      </w:r>
      <w:r>
        <w:rPr>
          <w:rFonts w:ascii="Courier New"/>
          <w:spacing w:val="-16"/>
          <w:w w:val="105"/>
          <w:sz w:val="17"/>
        </w:rPr>
        <w:t xml:space="preserve"> </w:t>
      </w:r>
      <w:r>
        <w:rPr>
          <w:rFonts w:ascii="Courier New"/>
          <w:w w:val="105"/>
          <w:sz w:val="17"/>
        </w:rPr>
        <w:t>were</w:t>
      </w:r>
      <w:r>
        <w:rPr>
          <w:rFonts w:ascii="Courier New"/>
          <w:spacing w:val="-19"/>
          <w:w w:val="105"/>
          <w:sz w:val="17"/>
        </w:rPr>
        <w:t xml:space="preserve"> </w:t>
      </w:r>
      <w:r>
        <w:rPr>
          <w:rFonts w:ascii="Courier New"/>
          <w:i/>
          <w:w w:val="105"/>
          <w:sz w:val="19"/>
        </w:rPr>
        <w:t>Eric</w:t>
      </w:r>
      <w:r>
        <w:rPr>
          <w:rFonts w:ascii="Courier New"/>
          <w:i/>
          <w:spacing w:val="-20"/>
          <w:w w:val="105"/>
          <w:sz w:val="19"/>
        </w:rPr>
        <w:t xml:space="preserve"> </w:t>
      </w:r>
      <w:r>
        <w:rPr>
          <w:rFonts w:ascii="Courier New"/>
          <w:w w:val="105"/>
          <w:sz w:val="17"/>
        </w:rPr>
        <w:t>Harris</w:t>
      </w:r>
      <w:r>
        <w:rPr>
          <w:rFonts w:ascii="Courier New"/>
          <w:spacing w:val="-13"/>
          <w:w w:val="105"/>
          <w:sz w:val="17"/>
        </w:rPr>
        <w:t xml:space="preserve"> </w:t>
      </w:r>
      <w:r>
        <w:rPr>
          <w:rFonts w:ascii="Courier New"/>
          <w:w w:val="105"/>
          <w:sz w:val="17"/>
        </w:rPr>
        <w:t>and</w:t>
      </w:r>
      <w:r>
        <w:rPr>
          <w:rFonts w:ascii="Courier New"/>
          <w:spacing w:val="-26"/>
          <w:w w:val="105"/>
          <w:sz w:val="17"/>
        </w:rPr>
        <w:t xml:space="preserve"> </w:t>
      </w:r>
      <w:r>
        <w:rPr>
          <w:rFonts w:ascii="Courier New"/>
          <w:w w:val="105"/>
          <w:sz w:val="17"/>
        </w:rPr>
        <w:t>Dylan</w:t>
      </w:r>
      <w:r>
        <w:rPr>
          <w:rFonts w:ascii="Courier New"/>
          <w:spacing w:val="-12"/>
          <w:w w:val="105"/>
          <w:sz w:val="17"/>
        </w:rPr>
        <w:t xml:space="preserve"> </w:t>
      </w:r>
      <w:r>
        <w:rPr>
          <w:rFonts w:ascii="Courier New"/>
          <w:w w:val="105"/>
          <w:sz w:val="17"/>
        </w:rPr>
        <w:t>Klebold.</w:t>
      </w:r>
      <w:r>
        <w:rPr>
          <w:rFonts w:ascii="Courier New"/>
          <w:w w:val="105"/>
          <w:sz w:val="17"/>
        </w:rPr>
        <w:tab/>
        <w:t>Tindall stated that she remembers Harris from his white shirt and that he had a big gun. She did not see Klebold holding a firearm. Tindall again stated that she had seen Harris near the top of the stairs just off to the east in the grass. Tindall had seen Klebold at the base of the westside stairs,</w:t>
      </w:r>
      <w:r>
        <w:rPr>
          <w:rFonts w:ascii="Courier New"/>
          <w:spacing w:val="2"/>
          <w:w w:val="105"/>
          <w:sz w:val="17"/>
        </w:rPr>
        <w:t xml:space="preserve"> </w:t>
      </w:r>
      <w:r>
        <w:rPr>
          <w:rFonts w:ascii="Courier New"/>
          <w:w w:val="105"/>
          <w:sz w:val="17"/>
        </w:rPr>
        <w:t>and</w:t>
      </w:r>
      <w:r>
        <w:rPr>
          <w:rFonts w:ascii="Courier New"/>
          <w:spacing w:val="-14"/>
          <w:w w:val="105"/>
          <w:sz w:val="17"/>
        </w:rPr>
        <w:t xml:space="preserve"> </w:t>
      </w:r>
      <w:r>
        <w:rPr>
          <w:rFonts w:ascii="Courier New"/>
          <w:w w:val="105"/>
          <w:sz w:val="17"/>
        </w:rPr>
        <w:t>then</w:t>
      </w:r>
      <w:r>
        <w:rPr>
          <w:rFonts w:ascii="Courier New"/>
          <w:spacing w:val="-12"/>
          <w:w w:val="105"/>
          <w:sz w:val="17"/>
        </w:rPr>
        <w:t xml:space="preserve"> </w:t>
      </w:r>
      <w:r>
        <w:rPr>
          <w:rFonts w:ascii="Courier New"/>
          <w:w w:val="105"/>
          <w:sz w:val="17"/>
        </w:rPr>
        <w:t>walk up</w:t>
      </w:r>
      <w:r>
        <w:rPr>
          <w:rFonts w:ascii="Courier New"/>
          <w:spacing w:val="-4"/>
          <w:w w:val="105"/>
          <w:sz w:val="17"/>
        </w:rPr>
        <w:t xml:space="preserve"> </w:t>
      </w:r>
      <w:r>
        <w:rPr>
          <w:rFonts w:ascii="Courier New"/>
          <w:w w:val="105"/>
          <w:sz w:val="17"/>
        </w:rPr>
        <w:t>the</w:t>
      </w:r>
      <w:r>
        <w:rPr>
          <w:rFonts w:ascii="Courier New"/>
          <w:spacing w:val="-1"/>
          <w:w w:val="105"/>
          <w:sz w:val="17"/>
        </w:rPr>
        <w:t xml:space="preserve"> </w:t>
      </w:r>
      <w:r>
        <w:rPr>
          <w:rFonts w:ascii="Courier New"/>
          <w:w w:val="105"/>
          <w:sz w:val="17"/>
        </w:rPr>
        <w:t>stairs</w:t>
      </w:r>
      <w:r>
        <w:rPr>
          <w:rFonts w:ascii="Courier New"/>
          <w:spacing w:val="-1"/>
          <w:w w:val="105"/>
          <w:sz w:val="17"/>
        </w:rPr>
        <w:t xml:space="preserve"> </w:t>
      </w:r>
      <w:r>
        <w:rPr>
          <w:rFonts w:ascii="Courier New"/>
          <w:w w:val="105"/>
          <w:sz w:val="17"/>
        </w:rPr>
        <w:t>to</w:t>
      </w:r>
      <w:r>
        <w:rPr>
          <w:rFonts w:ascii="Courier New"/>
          <w:spacing w:val="-13"/>
          <w:w w:val="105"/>
          <w:sz w:val="17"/>
        </w:rPr>
        <w:t xml:space="preserve"> </w:t>
      </w:r>
      <w:r>
        <w:rPr>
          <w:rFonts w:ascii="Courier New"/>
          <w:w w:val="105"/>
          <w:sz w:val="17"/>
        </w:rPr>
        <w:t>Harris</w:t>
      </w:r>
      <w:r>
        <w:rPr>
          <w:rFonts w:ascii="Courier New"/>
          <w:spacing w:val="-3"/>
          <w:w w:val="105"/>
          <w:sz w:val="17"/>
        </w:rPr>
        <w:t xml:space="preserve"> </w:t>
      </w:r>
      <w:r>
        <w:rPr>
          <w:rFonts w:ascii="Courier New"/>
          <w:w w:val="105"/>
          <w:sz w:val="17"/>
        </w:rPr>
        <w:t>and</w:t>
      </w:r>
      <w:r>
        <w:rPr>
          <w:rFonts w:ascii="Courier New"/>
          <w:spacing w:val="-7"/>
          <w:w w:val="105"/>
          <w:sz w:val="17"/>
        </w:rPr>
        <w:t xml:space="preserve"> </w:t>
      </w:r>
      <w:r>
        <w:rPr>
          <w:rFonts w:ascii="Courier New"/>
          <w:w w:val="105"/>
          <w:sz w:val="17"/>
        </w:rPr>
        <w:t>stare</w:t>
      </w:r>
      <w:r>
        <w:rPr>
          <w:rFonts w:ascii="Courier New"/>
          <w:spacing w:val="-10"/>
          <w:w w:val="105"/>
          <w:sz w:val="17"/>
        </w:rPr>
        <w:t xml:space="preserve"> </w:t>
      </w:r>
      <w:r>
        <w:rPr>
          <w:rFonts w:ascii="Courier New"/>
          <w:w w:val="105"/>
          <w:sz w:val="17"/>
        </w:rPr>
        <w:t>out</w:t>
      </w:r>
      <w:r>
        <w:rPr>
          <w:rFonts w:ascii="Courier New"/>
          <w:spacing w:val="-8"/>
          <w:w w:val="105"/>
          <w:sz w:val="17"/>
        </w:rPr>
        <w:t xml:space="preserve"> </w:t>
      </w:r>
      <w:r>
        <w:rPr>
          <w:rFonts w:ascii="Courier New"/>
          <w:w w:val="105"/>
          <w:sz w:val="17"/>
        </w:rPr>
        <w:t>into</w:t>
      </w:r>
      <w:r>
        <w:rPr>
          <w:rFonts w:ascii="Courier New"/>
          <w:spacing w:val="-11"/>
          <w:w w:val="105"/>
          <w:sz w:val="17"/>
        </w:rPr>
        <w:t xml:space="preserve"> </w:t>
      </w:r>
      <w:r>
        <w:rPr>
          <w:rFonts w:ascii="Courier New"/>
          <w:w w:val="105"/>
          <w:sz w:val="17"/>
        </w:rPr>
        <w:t>Clement park.</w:t>
      </w:r>
    </w:p>
    <w:p w:rsidR="00CE4C9F" w:rsidRDefault="00C85DFB">
      <w:pPr>
        <w:pStyle w:val="ListParagraph"/>
        <w:numPr>
          <w:ilvl w:val="0"/>
          <w:numId w:val="52"/>
        </w:numPr>
        <w:tabs>
          <w:tab w:val="left" w:pos="671"/>
        </w:tabs>
        <w:spacing w:before="8" w:line="256" w:lineRule="auto"/>
        <w:ind w:left="672" w:right="473" w:hanging="326"/>
        <w:jc w:val="left"/>
        <w:rPr>
          <w:rFonts w:ascii="Courier New"/>
          <w:sz w:val="17"/>
        </w:rPr>
      </w:pPr>
      <w:r>
        <w:rPr>
          <w:rFonts w:ascii="Courier New"/>
          <w:w w:val="105"/>
          <w:sz w:val="17"/>
        </w:rPr>
        <w:t>Tindall stated that although she had seen Harris with a gun, she could not recall seeing</w:t>
      </w:r>
      <w:r>
        <w:rPr>
          <w:rFonts w:ascii="Courier New"/>
          <w:spacing w:val="-11"/>
          <w:w w:val="105"/>
          <w:sz w:val="17"/>
        </w:rPr>
        <w:t xml:space="preserve"> </w:t>
      </w:r>
      <w:r>
        <w:rPr>
          <w:rFonts w:ascii="Courier New"/>
          <w:w w:val="105"/>
          <w:sz w:val="17"/>
        </w:rPr>
        <w:t>the</w:t>
      </w:r>
      <w:r>
        <w:rPr>
          <w:rFonts w:ascii="Courier New"/>
          <w:spacing w:val="-12"/>
          <w:w w:val="105"/>
          <w:sz w:val="17"/>
        </w:rPr>
        <w:t xml:space="preserve"> </w:t>
      </w:r>
      <w:r>
        <w:rPr>
          <w:rFonts w:ascii="Courier New"/>
          <w:w w:val="105"/>
          <w:sz w:val="17"/>
        </w:rPr>
        <w:t>gun</w:t>
      </w:r>
      <w:r>
        <w:rPr>
          <w:rFonts w:ascii="Courier New"/>
          <w:spacing w:val="-14"/>
          <w:w w:val="105"/>
          <w:sz w:val="17"/>
        </w:rPr>
        <w:t xml:space="preserve"> </w:t>
      </w:r>
      <w:r>
        <w:rPr>
          <w:rFonts w:ascii="Courier New"/>
          <w:w w:val="105"/>
          <w:sz w:val="17"/>
        </w:rPr>
        <w:t>being</w:t>
      </w:r>
      <w:r>
        <w:rPr>
          <w:rFonts w:ascii="Courier New"/>
          <w:spacing w:val="-1"/>
          <w:w w:val="105"/>
          <w:sz w:val="17"/>
        </w:rPr>
        <w:t xml:space="preserve"> </w:t>
      </w:r>
      <w:r>
        <w:rPr>
          <w:rFonts w:ascii="Courier New"/>
          <w:w w:val="105"/>
          <w:sz w:val="17"/>
        </w:rPr>
        <w:t>fired.</w:t>
      </w:r>
      <w:r>
        <w:rPr>
          <w:rFonts w:ascii="Courier New"/>
          <w:spacing w:val="-4"/>
          <w:w w:val="105"/>
          <w:sz w:val="17"/>
        </w:rPr>
        <w:t xml:space="preserve"> </w:t>
      </w:r>
      <w:r>
        <w:rPr>
          <w:rFonts w:ascii="Courier New"/>
          <w:w w:val="105"/>
          <w:sz w:val="17"/>
        </w:rPr>
        <w:t>Tindall</w:t>
      </w:r>
      <w:r>
        <w:rPr>
          <w:rFonts w:ascii="Courier New"/>
          <w:spacing w:val="7"/>
          <w:w w:val="105"/>
          <w:sz w:val="17"/>
        </w:rPr>
        <w:t xml:space="preserve"> </w:t>
      </w:r>
      <w:r>
        <w:rPr>
          <w:rFonts w:ascii="Courier New"/>
          <w:w w:val="105"/>
          <w:sz w:val="17"/>
        </w:rPr>
        <w:t>stated</w:t>
      </w:r>
      <w:r>
        <w:rPr>
          <w:rFonts w:ascii="Courier New"/>
          <w:spacing w:val="-4"/>
          <w:w w:val="105"/>
          <w:sz w:val="17"/>
        </w:rPr>
        <w:t xml:space="preserve"> </w:t>
      </w:r>
      <w:r>
        <w:rPr>
          <w:rFonts w:ascii="Courier New"/>
          <w:w w:val="105"/>
          <w:sz w:val="17"/>
        </w:rPr>
        <w:t>that</w:t>
      </w:r>
      <w:r>
        <w:rPr>
          <w:rFonts w:ascii="Courier New"/>
          <w:spacing w:val="-7"/>
          <w:w w:val="105"/>
          <w:sz w:val="17"/>
        </w:rPr>
        <w:t xml:space="preserve"> </w:t>
      </w:r>
      <w:r>
        <w:rPr>
          <w:rFonts w:ascii="Courier New"/>
          <w:w w:val="105"/>
          <w:sz w:val="17"/>
        </w:rPr>
        <w:t>she</w:t>
      </w:r>
      <w:r>
        <w:rPr>
          <w:rFonts w:ascii="Courier New"/>
          <w:spacing w:val="-13"/>
          <w:w w:val="105"/>
          <w:sz w:val="17"/>
        </w:rPr>
        <w:t xml:space="preserve"> </w:t>
      </w:r>
      <w:r>
        <w:rPr>
          <w:rFonts w:ascii="Courier New"/>
          <w:w w:val="105"/>
          <w:sz w:val="17"/>
        </w:rPr>
        <w:t>did</w:t>
      </w:r>
      <w:r>
        <w:rPr>
          <w:rFonts w:ascii="Courier New"/>
          <w:spacing w:val="-8"/>
          <w:w w:val="105"/>
          <w:sz w:val="17"/>
        </w:rPr>
        <w:t xml:space="preserve"> </w:t>
      </w:r>
      <w:r>
        <w:rPr>
          <w:rFonts w:ascii="Courier New"/>
          <w:w w:val="105"/>
          <w:sz w:val="17"/>
        </w:rPr>
        <w:t>hear</w:t>
      </w:r>
      <w:r>
        <w:rPr>
          <w:rFonts w:ascii="Courier New"/>
          <w:spacing w:val="-6"/>
          <w:w w:val="105"/>
          <w:sz w:val="17"/>
        </w:rPr>
        <w:t xml:space="preserve"> </w:t>
      </w:r>
      <w:r>
        <w:rPr>
          <w:rFonts w:ascii="Courier New"/>
          <w:w w:val="105"/>
          <w:sz w:val="17"/>
        </w:rPr>
        <w:t>gun</w:t>
      </w:r>
      <w:r>
        <w:rPr>
          <w:rFonts w:ascii="Courier New"/>
          <w:spacing w:val="-9"/>
          <w:w w:val="105"/>
          <w:sz w:val="17"/>
        </w:rPr>
        <w:t xml:space="preserve"> </w:t>
      </w:r>
      <w:r>
        <w:rPr>
          <w:rFonts w:ascii="Courier New"/>
          <w:w w:val="105"/>
          <w:sz w:val="17"/>
        </w:rPr>
        <w:t>fire</w:t>
      </w:r>
      <w:r>
        <w:rPr>
          <w:rFonts w:ascii="Courier New"/>
          <w:spacing w:val="-2"/>
          <w:w w:val="105"/>
          <w:sz w:val="17"/>
        </w:rPr>
        <w:t xml:space="preserve"> </w:t>
      </w:r>
      <w:r>
        <w:rPr>
          <w:rFonts w:ascii="Courier New"/>
          <w:w w:val="105"/>
          <w:sz w:val="17"/>
        </w:rPr>
        <w:t>and</w:t>
      </w:r>
      <w:r>
        <w:rPr>
          <w:rFonts w:ascii="Courier New"/>
          <w:spacing w:val="-10"/>
          <w:w w:val="105"/>
          <w:sz w:val="17"/>
        </w:rPr>
        <w:t xml:space="preserve"> </w:t>
      </w:r>
      <w:r>
        <w:rPr>
          <w:rFonts w:ascii="Courier New"/>
          <w:w w:val="105"/>
          <w:sz w:val="17"/>
        </w:rPr>
        <w:t>did</w:t>
      </w:r>
      <w:r>
        <w:rPr>
          <w:rFonts w:ascii="Courier New"/>
          <w:spacing w:val="-7"/>
          <w:w w:val="105"/>
          <w:sz w:val="17"/>
        </w:rPr>
        <w:t xml:space="preserve"> </w:t>
      </w:r>
      <w:r>
        <w:rPr>
          <w:rFonts w:ascii="Courier New"/>
          <w:w w:val="105"/>
          <w:sz w:val="17"/>
        </w:rPr>
        <w:t>see</w:t>
      </w:r>
      <w:r>
        <w:rPr>
          <w:rFonts w:ascii="Courier New"/>
          <w:spacing w:val="-16"/>
          <w:w w:val="105"/>
          <w:sz w:val="17"/>
        </w:rPr>
        <w:t xml:space="preserve"> </w:t>
      </w:r>
      <w:r>
        <w:rPr>
          <w:rFonts w:ascii="Courier New"/>
          <w:w w:val="105"/>
          <w:sz w:val="17"/>
        </w:rPr>
        <w:t>one girl get shot, It was at about this time that she and Cara Sander</w:t>
      </w:r>
      <w:r w:rsidR="00F6646E">
        <w:rPr>
          <w:rFonts w:ascii="Courier New"/>
          <w:w w:val="105"/>
          <w:sz w:val="17"/>
        </w:rPr>
        <w:t>s</w:t>
      </w:r>
      <w:r>
        <w:rPr>
          <w:rFonts w:ascii="Courier New"/>
          <w:w w:val="105"/>
          <w:sz w:val="17"/>
        </w:rPr>
        <w:t xml:space="preserve"> drove from the parking lot and left the school</w:t>
      </w:r>
      <w:r>
        <w:rPr>
          <w:rFonts w:ascii="Courier New"/>
          <w:spacing w:val="-12"/>
          <w:w w:val="105"/>
          <w:sz w:val="17"/>
        </w:rPr>
        <w:t xml:space="preserve"> </w:t>
      </w:r>
      <w:r>
        <w:rPr>
          <w:rFonts w:ascii="Courier New"/>
          <w:w w:val="105"/>
          <w:sz w:val="17"/>
        </w:rPr>
        <w:t>grounds.</w:t>
      </w:r>
    </w:p>
    <w:p w:rsidR="00CE4C9F" w:rsidRDefault="00C85DFB">
      <w:pPr>
        <w:pStyle w:val="ListParagraph"/>
        <w:numPr>
          <w:ilvl w:val="0"/>
          <w:numId w:val="52"/>
        </w:numPr>
        <w:tabs>
          <w:tab w:val="left" w:pos="671"/>
        </w:tabs>
        <w:spacing w:line="252" w:lineRule="auto"/>
        <w:ind w:left="679" w:right="480" w:hanging="321"/>
        <w:jc w:val="left"/>
        <w:rPr>
          <w:rFonts w:ascii="Courier New"/>
          <w:sz w:val="17"/>
        </w:rPr>
      </w:pPr>
      <w:r>
        <w:rPr>
          <w:rFonts w:ascii="Courier New"/>
          <w:w w:val="105"/>
          <w:sz w:val="17"/>
        </w:rPr>
        <w:t>Tindall</w:t>
      </w:r>
      <w:r>
        <w:rPr>
          <w:rFonts w:ascii="Courier New"/>
          <w:spacing w:val="-3"/>
          <w:w w:val="105"/>
          <w:sz w:val="17"/>
        </w:rPr>
        <w:t xml:space="preserve"> </w:t>
      </w:r>
      <w:r>
        <w:rPr>
          <w:rFonts w:ascii="Courier New"/>
          <w:w w:val="105"/>
          <w:sz w:val="17"/>
        </w:rPr>
        <w:t>concluded</w:t>
      </w:r>
      <w:r>
        <w:rPr>
          <w:rFonts w:ascii="Courier New"/>
          <w:spacing w:val="10"/>
          <w:w w:val="105"/>
          <w:sz w:val="17"/>
        </w:rPr>
        <w:t xml:space="preserve"> </w:t>
      </w:r>
      <w:r>
        <w:rPr>
          <w:rFonts w:ascii="Courier New"/>
          <w:w w:val="105"/>
          <w:sz w:val="17"/>
        </w:rPr>
        <w:t>by stating</w:t>
      </w:r>
      <w:r>
        <w:rPr>
          <w:rFonts w:ascii="Courier New"/>
          <w:spacing w:val="-4"/>
          <w:w w:val="105"/>
          <w:sz w:val="17"/>
        </w:rPr>
        <w:t xml:space="preserve"> </w:t>
      </w:r>
      <w:r>
        <w:rPr>
          <w:rFonts w:ascii="Courier New"/>
          <w:w w:val="105"/>
          <w:sz w:val="17"/>
        </w:rPr>
        <w:t>the</w:t>
      </w:r>
      <w:r>
        <w:rPr>
          <w:rFonts w:ascii="Courier New"/>
          <w:spacing w:val="-12"/>
          <w:w w:val="105"/>
          <w:sz w:val="17"/>
        </w:rPr>
        <w:t xml:space="preserve"> </w:t>
      </w:r>
      <w:r>
        <w:rPr>
          <w:rFonts w:ascii="Courier New"/>
          <w:w w:val="105"/>
          <w:sz w:val="17"/>
        </w:rPr>
        <w:t>she</w:t>
      </w:r>
      <w:r>
        <w:rPr>
          <w:rFonts w:ascii="Courier New"/>
          <w:spacing w:val="-20"/>
          <w:w w:val="105"/>
          <w:sz w:val="17"/>
        </w:rPr>
        <w:t xml:space="preserve"> </w:t>
      </w:r>
      <w:r>
        <w:rPr>
          <w:rFonts w:ascii="Courier New"/>
          <w:w w:val="105"/>
          <w:sz w:val="17"/>
        </w:rPr>
        <w:t>was</w:t>
      </w:r>
      <w:r>
        <w:rPr>
          <w:rFonts w:ascii="Courier New"/>
          <w:spacing w:val="-15"/>
          <w:w w:val="105"/>
          <w:sz w:val="17"/>
        </w:rPr>
        <w:t xml:space="preserve"> </w:t>
      </w:r>
      <w:r>
        <w:rPr>
          <w:rFonts w:ascii="Courier New"/>
          <w:w w:val="105"/>
          <w:sz w:val="17"/>
        </w:rPr>
        <w:t>certain</w:t>
      </w:r>
      <w:r>
        <w:rPr>
          <w:rFonts w:ascii="Courier New"/>
          <w:spacing w:val="-16"/>
          <w:w w:val="105"/>
          <w:sz w:val="17"/>
        </w:rPr>
        <w:t xml:space="preserve"> </w:t>
      </w:r>
      <w:r>
        <w:rPr>
          <w:rFonts w:ascii="Courier New"/>
          <w:w w:val="105"/>
          <w:sz w:val="17"/>
        </w:rPr>
        <w:t>of</w:t>
      </w:r>
      <w:r>
        <w:rPr>
          <w:rFonts w:ascii="Courier New"/>
          <w:spacing w:val="-12"/>
          <w:w w:val="105"/>
          <w:sz w:val="17"/>
        </w:rPr>
        <w:t xml:space="preserve"> </w:t>
      </w:r>
      <w:r>
        <w:rPr>
          <w:rFonts w:ascii="Courier New"/>
          <w:w w:val="105"/>
          <w:sz w:val="17"/>
        </w:rPr>
        <w:t>her</w:t>
      </w:r>
      <w:r>
        <w:rPr>
          <w:rFonts w:ascii="Courier New"/>
          <w:spacing w:val="-14"/>
          <w:w w:val="105"/>
          <w:sz w:val="17"/>
        </w:rPr>
        <w:t xml:space="preserve"> </w:t>
      </w:r>
      <w:r>
        <w:rPr>
          <w:rFonts w:ascii="Courier New"/>
          <w:w w:val="105"/>
          <w:sz w:val="17"/>
        </w:rPr>
        <w:t>identifications,</w:t>
      </w:r>
      <w:r>
        <w:rPr>
          <w:rFonts w:ascii="Courier New"/>
          <w:spacing w:val="-23"/>
          <w:w w:val="105"/>
          <w:sz w:val="17"/>
        </w:rPr>
        <w:t xml:space="preserve"> </w:t>
      </w:r>
      <w:r>
        <w:rPr>
          <w:rFonts w:ascii="Courier New"/>
          <w:w w:val="105"/>
          <w:sz w:val="17"/>
        </w:rPr>
        <w:t>after</w:t>
      </w:r>
      <w:r>
        <w:rPr>
          <w:rFonts w:ascii="Courier New"/>
          <w:spacing w:val="-13"/>
          <w:w w:val="105"/>
          <w:sz w:val="17"/>
        </w:rPr>
        <w:t xml:space="preserve"> </w:t>
      </w:r>
      <w:r>
        <w:rPr>
          <w:rFonts w:ascii="Courier New"/>
          <w:w w:val="105"/>
          <w:sz w:val="17"/>
        </w:rPr>
        <w:t>seeing the photo 52 from Packet</w:t>
      </w:r>
      <w:r>
        <w:rPr>
          <w:rFonts w:ascii="Courier New"/>
          <w:spacing w:val="-22"/>
          <w:w w:val="105"/>
          <w:sz w:val="17"/>
        </w:rPr>
        <w:t xml:space="preserve"> </w:t>
      </w:r>
      <w:r>
        <w:rPr>
          <w:rFonts w:ascii="Courier New"/>
          <w:w w:val="105"/>
          <w:sz w:val="17"/>
        </w:rPr>
        <w:t>A.</w:t>
      </w:r>
    </w:p>
    <w:p w:rsidR="00CE4C9F" w:rsidRDefault="00CE4C9F">
      <w:pPr>
        <w:pStyle w:val="BodyText"/>
        <w:spacing w:before="10"/>
        <w:rPr>
          <w:rFonts w:ascii="Courier New"/>
          <w:sz w:val="18"/>
        </w:rPr>
      </w:pPr>
    </w:p>
    <w:p w:rsidR="00CE4C9F" w:rsidRDefault="00C85DFB">
      <w:pPr>
        <w:spacing w:line="192" w:lineRule="exact"/>
        <w:ind w:left="352"/>
        <w:rPr>
          <w:rFonts w:ascii="Courier New"/>
          <w:sz w:val="17"/>
        </w:rPr>
      </w:pPr>
      <w:r>
        <w:rPr>
          <w:rFonts w:ascii="Courier New"/>
          <w:w w:val="105"/>
          <w:sz w:val="17"/>
        </w:rPr>
        <w:t>ATTACHMENTS</w:t>
      </w:r>
    </w:p>
    <w:p w:rsidR="00CE4C9F" w:rsidRDefault="00C85DFB">
      <w:pPr>
        <w:ind w:left="354"/>
        <w:rPr>
          <w:rFonts w:ascii="Courier New"/>
          <w:sz w:val="17"/>
        </w:rPr>
      </w:pPr>
      <w:r>
        <w:rPr>
          <w:rFonts w:ascii="Courier New"/>
          <w:w w:val="105"/>
          <w:sz w:val="17"/>
        </w:rPr>
        <w:t>Copy of diagram drawn by Jennifer Tindall</w:t>
      </w: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rPr>
          <w:rFonts w:ascii="Courier New"/>
          <w:sz w:val="18"/>
        </w:rPr>
      </w:pPr>
    </w:p>
    <w:p w:rsidR="00CE4C9F" w:rsidRDefault="00CE4C9F">
      <w:pPr>
        <w:pStyle w:val="BodyText"/>
        <w:spacing w:before="3"/>
        <w:rPr>
          <w:rFonts w:ascii="Courier New"/>
          <w:sz w:val="19"/>
        </w:rPr>
      </w:pPr>
    </w:p>
    <w:p w:rsidR="00CE4C9F" w:rsidRDefault="00C85DFB">
      <w:pPr>
        <w:ind w:right="1190"/>
        <w:jc w:val="right"/>
        <w:rPr>
          <w:sz w:val="23"/>
        </w:rPr>
      </w:pPr>
      <w:r>
        <w:rPr>
          <w:w w:val="105"/>
          <w:sz w:val="23"/>
        </w:rPr>
        <w:t>JC-001-001236</w:t>
      </w:r>
    </w:p>
    <w:p w:rsidR="00CE4C9F" w:rsidRDefault="00CE4C9F">
      <w:pPr>
        <w:pStyle w:val="BodyText"/>
        <w:rPr>
          <w:sz w:val="26"/>
        </w:rPr>
      </w:pPr>
    </w:p>
    <w:p w:rsidR="00CE4C9F" w:rsidRDefault="00CE4C9F">
      <w:pPr>
        <w:pStyle w:val="BodyText"/>
        <w:rPr>
          <w:sz w:val="26"/>
        </w:rPr>
      </w:pPr>
    </w:p>
    <w:p w:rsidR="00CE4C9F" w:rsidRDefault="00CE4C9F">
      <w:pPr>
        <w:pStyle w:val="BodyText"/>
        <w:spacing w:before="4"/>
        <w:rPr>
          <w:sz w:val="23"/>
        </w:rPr>
      </w:pPr>
    </w:p>
    <w:p w:rsidR="00CE4C9F" w:rsidRPr="00F6646E" w:rsidRDefault="00CE4C9F" w:rsidP="00F6646E">
      <w:pPr>
        <w:pStyle w:val="ListParagraph"/>
        <w:tabs>
          <w:tab w:val="left" w:pos="496"/>
        </w:tabs>
        <w:spacing w:before="1"/>
        <w:ind w:left="495" w:firstLine="0"/>
        <w:rPr>
          <w:sz w:val="11"/>
        </w:rPr>
        <w:sectPr w:rsidR="00CE4C9F" w:rsidRPr="00F6646E">
          <w:pgSz w:w="12240" w:h="15840"/>
          <w:pgMar w:top="1380" w:right="1220" w:bottom="280" w:left="820" w:header="720" w:footer="720" w:gutter="0"/>
          <w:cols w:space="720"/>
        </w:sectPr>
      </w:pPr>
    </w:p>
    <w:p w:rsidR="00CE4C9F" w:rsidRDefault="00C85DFB">
      <w:pPr>
        <w:spacing w:before="68"/>
        <w:ind w:right="684"/>
        <w:jc w:val="right"/>
        <w:rPr>
          <w:rFonts w:ascii="Arial"/>
          <w:sz w:val="34"/>
        </w:rPr>
      </w:pPr>
      <w:r>
        <w:rPr>
          <w:noProof/>
        </w:rPr>
        <w:lastRenderedPageBreak/>
        <w:drawing>
          <wp:anchor distT="0" distB="0" distL="0" distR="0" simplePos="0" relativeHeight="251217920" behindDoc="0" locked="0" layoutInCell="1" allowOverlap="1">
            <wp:simplePos x="0" y="0"/>
            <wp:positionH relativeFrom="page">
              <wp:posOffset>2927070</wp:posOffset>
            </wp:positionH>
            <wp:positionV relativeFrom="paragraph">
              <wp:posOffset>190655</wp:posOffset>
            </wp:positionV>
            <wp:extent cx="1326042" cy="3448955"/>
            <wp:effectExtent l="0" t="0" r="0" b="0"/>
            <wp:wrapNone/>
            <wp:docPr id="22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58.png"/>
                    <pic:cNvPicPr/>
                  </pic:nvPicPr>
                  <pic:blipFill>
                    <a:blip r:embed="rId169" cstate="print"/>
                    <a:stretch>
                      <a:fillRect/>
                    </a:stretch>
                  </pic:blipFill>
                  <pic:spPr>
                    <a:xfrm>
                      <a:off x="0" y="0"/>
                      <a:ext cx="1326042" cy="3448955"/>
                    </a:xfrm>
                    <a:prstGeom prst="rect">
                      <a:avLst/>
                    </a:prstGeom>
                  </pic:spPr>
                </pic:pic>
              </a:graphicData>
            </a:graphic>
          </wp:anchor>
        </w:drawing>
      </w:r>
      <w:r w:rsidR="009F05AF">
        <w:pict>
          <v:line id="_x0000_s3349" style="position:absolute;left:0;text-align:left;z-index:251440128;mso-position-horizontal-relative:page;mso-position-vertical-relative:page" from="434pt,506.55pt" to="434pt,444.45pt" strokeweight=".3395mm">
            <w10:wrap anchorx="page" anchory="page"/>
          </v:line>
        </w:pict>
      </w:r>
      <w:r w:rsidR="009F05AF">
        <w:pict>
          <v:line id="_x0000_s3348" style="position:absolute;left:0;text-align:left;z-index:251443200;mso-position-horizontal-relative:page;mso-position-vertical-relative:page" from="490.3pt,508.95pt" to="490.3pt,446.35pt" strokeweight=".3395mm">
            <w10:wrap anchorx="page" anchory="page"/>
          </v:line>
        </w:pict>
      </w:r>
      <w:r w:rsidR="009F05AF">
        <w:pict>
          <v:line id="_x0000_s3347" style="position:absolute;left:0;text-align:left;z-index:251451392;mso-position-horizontal-relative:page;mso-position-vertical-relative:page" from="686.6pt,481pt" to="686.6pt,400.6pt" strokeweight=".3395mm">
            <w10:wrap anchorx="page" anchory="page"/>
          </v:line>
        </w:pict>
      </w:r>
      <w:bookmarkStart w:id="238" w:name="_bookmark236"/>
      <w:bookmarkEnd w:id="238"/>
      <w:r w:rsidR="005C788F">
        <w:rPr>
          <w:rFonts w:ascii="Arial"/>
          <w:w w:val="81"/>
          <w:sz w:val="34"/>
        </w:rPr>
        <w:t>JC-001-001237</w:t>
      </w:r>
    </w:p>
    <w:p w:rsidR="00CE4C9F" w:rsidRDefault="009F05AF">
      <w:pPr>
        <w:spacing w:before="9" w:after="9"/>
        <w:ind w:right="469"/>
        <w:jc w:val="right"/>
        <w:rPr>
          <w:sz w:val="14"/>
        </w:rPr>
      </w:pPr>
      <w:r>
        <w:pict>
          <v:line id="_x0000_s3346" style="position:absolute;left:0;text-align:left;z-index:251442176;mso-position-horizontal-relative:page" from="434.5pt,95.6pt" to="434.5pt,1.7pt" strokeweight=".3395mm">
            <w10:wrap anchorx="page"/>
          </v:line>
        </w:pict>
      </w:r>
      <w:r>
        <w:pict>
          <v:line id="_x0000_s3345" style="position:absolute;left:0;text-align:left;z-index:251445248;mso-position-horizontal-relative:page" from="479.25pt,113.4pt" to="479.25pt,38.3pt" strokeweight=".3395mm">
            <w10:wrap anchorx="page"/>
          </v:line>
        </w:pict>
      </w:r>
      <w:r>
        <w:pict>
          <v:line id="_x0000_s3344" style="position:absolute;left:0;text-align:left;z-index:251447296;mso-position-horizontal-relative:page" from="527.35pt,120.6pt" to="527.35pt,44.05pt" strokeweight=".3395mm">
            <w10:wrap anchorx="page"/>
          </v:line>
        </w:pict>
      </w:r>
      <w:r>
        <w:pict>
          <v:line id="_x0000_s3343" style="position:absolute;left:0;text-align:left;z-index:251448320;mso-position-horizontal-relative:page" from="584.6pt,91.75pt" to="584.6pt,44.05pt" strokeweight=".3395mm">
            <w10:wrap anchorx="page"/>
          </v:line>
        </w:pict>
      </w:r>
      <w:r w:rsidR="00C85DFB">
        <w:rPr>
          <w:w w:val="80"/>
          <w:sz w:val="14"/>
        </w:rPr>
        <w:t>.</w:t>
      </w:r>
    </w:p>
    <w:p w:rsidR="00CE4C9F" w:rsidRDefault="009F05AF">
      <w:pPr>
        <w:pStyle w:val="BodyText"/>
        <w:ind w:left="12270"/>
        <w:rPr>
          <w:sz w:val="20"/>
        </w:rPr>
      </w:pPr>
      <w:r>
        <w:rPr>
          <w:sz w:val="20"/>
        </w:rPr>
      </w:r>
      <w:r>
        <w:rPr>
          <w:sz w:val="20"/>
        </w:rPr>
        <w:pict>
          <v:group id="_x0000_s3338" style="width:87.1pt;height:127.3pt;mso-position-horizontal-relative:char;mso-position-vertical-relative:line" coordsize="1704,2090">
            <v:shape id="_x0000_s3342" type="#_x0000_t75" style="position:absolute;top:76;width:1704;height:2013">
              <v:imagedata r:id="rId170" o:title=""/>
            </v:shape>
            <v:shape id="_x0000_s3341" type="#_x0000_t202" style="position:absolute;left:1040;width:498;height:312" filled="f" stroked="f">
              <v:textbox style="mso-next-textbox:#_x0000_s3341" inset="0,0,0,0">
                <w:txbxContent>
                  <w:p w:rsidR="009F05AF" w:rsidRDefault="009F05AF">
                    <w:pPr>
                      <w:spacing w:line="311" w:lineRule="exact"/>
                      <w:rPr>
                        <w:sz w:val="28"/>
                      </w:rPr>
                    </w:pPr>
                    <w:r>
                      <w:rPr>
                        <w:w w:val="75"/>
                        <w:sz w:val="28"/>
                      </w:rPr>
                      <w:t>"</w:t>
                    </w:r>
                  </w:p>
                </w:txbxContent>
              </v:textbox>
            </v:shape>
            <v:shape id="_x0000_s3340" type="#_x0000_t202" style="position:absolute;left:1072;top:215;width:547;height:865" filled="f" stroked="f">
              <v:textbox style="mso-next-textbox:#_x0000_s3340" inset="0,0,0,0">
                <w:txbxContent>
                  <w:p w:rsidR="009F05AF" w:rsidRPr="00F6646E" w:rsidRDefault="009F05AF" w:rsidP="00F6646E">
                    <w:pPr>
                      <w:spacing w:line="466" w:lineRule="exact"/>
                      <w:ind w:right="86"/>
                      <w:jc w:val="center"/>
                      <w:rPr>
                        <w:sz w:val="27"/>
                      </w:rPr>
                    </w:pPr>
                  </w:p>
                </w:txbxContent>
              </v:textbox>
            </v:shape>
            <v:shape id="_x0000_s3339" type="#_x0000_t202" style="position:absolute;left:1314;top:637;width:179;height:189" filled="f" stroked="f">
              <v:textbox style="mso-next-textbox:#_x0000_s3339" inset="0,0,0,0">
                <w:txbxContent>
                  <w:p w:rsidR="009F05AF" w:rsidRDefault="009F05AF">
                    <w:pPr>
                      <w:spacing w:line="189" w:lineRule="exact"/>
                      <w:rPr>
                        <w:sz w:val="17"/>
                      </w:rPr>
                    </w:pPr>
                    <w:r>
                      <w:rPr>
                        <w:i/>
                        <w:w w:val="95"/>
                        <w:sz w:val="17"/>
                      </w:rPr>
                      <w:t xml:space="preserve">I </w:t>
                    </w:r>
                    <w:r>
                      <w:rPr>
                        <w:w w:val="95"/>
                        <w:sz w:val="17"/>
                      </w:rPr>
                      <w:t>'</w:t>
                    </w:r>
                  </w:p>
                </w:txbxContent>
              </v:textbox>
            </v:shape>
            <w10:anchorlock/>
          </v:group>
        </w:pict>
      </w:r>
    </w:p>
    <w:p w:rsidR="00CE4C9F" w:rsidRDefault="00CE4C9F">
      <w:pPr>
        <w:pStyle w:val="BodyText"/>
        <w:spacing w:before="7"/>
        <w:rPr>
          <w:sz w:val="20"/>
        </w:rPr>
      </w:pPr>
    </w:p>
    <w:p w:rsidR="00CE4C9F" w:rsidRDefault="009F05AF">
      <w:pPr>
        <w:ind w:right="105"/>
        <w:jc w:val="right"/>
        <w:rPr>
          <w:sz w:val="58"/>
        </w:rPr>
      </w:pPr>
      <w:r>
        <w:pict>
          <v:line id="_x0000_s3337" style="position:absolute;left:0;text-align:left;z-index:251438080;mso-position-horizontal-relative:page" from="42.8pt,65.1pt" to="42.8pt,29.5pt" strokeweight=".3395mm">
            <w10:wrap anchorx="page"/>
          </v:line>
        </w:pict>
      </w:r>
      <w:r>
        <w:pict>
          <v:shape id="_x0000_s3336" type="#_x0000_t202" style="position:absolute;left:0;text-align:left;margin-left:708.1pt;margin-top:-4.4pt;width:1.95pt;height:16.25pt;z-index:-251484160;mso-position-horizontal-relative:page" filled="f" stroked="f">
            <v:textbox inset="0,0,0,0">
              <w:txbxContent>
                <w:p w:rsidR="009F05AF" w:rsidRDefault="009F05AF">
                  <w:pPr>
                    <w:spacing w:line="325" w:lineRule="exact"/>
                    <w:rPr>
                      <w:rFonts w:ascii="Arial"/>
                      <w:sz w:val="29"/>
                    </w:rPr>
                  </w:pPr>
                  <w:r>
                    <w:rPr>
                      <w:rFonts w:ascii="Arial"/>
                      <w:w w:val="69"/>
                      <w:sz w:val="29"/>
                    </w:rPr>
                    <w:t>'</w:t>
                  </w:r>
                </w:p>
              </w:txbxContent>
            </v:textbox>
            <w10:wrap anchorx="page"/>
          </v:shape>
        </w:pict>
      </w:r>
    </w:p>
    <w:p w:rsidR="00CE4C9F" w:rsidRDefault="00C85DFB">
      <w:pPr>
        <w:spacing w:before="153"/>
        <w:ind w:left="106"/>
        <w:rPr>
          <w:rFonts w:ascii="Arial"/>
          <w:sz w:val="113"/>
        </w:rPr>
      </w:pPr>
      <w:r>
        <w:rPr>
          <w:noProof/>
        </w:rPr>
        <w:drawing>
          <wp:anchor distT="0" distB="0" distL="0" distR="0" simplePos="0" relativeHeight="251216896" behindDoc="0" locked="0" layoutInCell="1" allowOverlap="1">
            <wp:simplePos x="0" y="0"/>
            <wp:positionH relativeFrom="page">
              <wp:posOffset>2041005</wp:posOffset>
            </wp:positionH>
            <wp:positionV relativeFrom="paragraph">
              <wp:posOffset>1724174</wp:posOffset>
            </wp:positionV>
            <wp:extent cx="395956" cy="402336"/>
            <wp:effectExtent l="0" t="0" r="0" b="0"/>
            <wp:wrapNone/>
            <wp:docPr id="22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60.png"/>
                    <pic:cNvPicPr/>
                  </pic:nvPicPr>
                  <pic:blipFill>
                    <a:blip r:embed="rId171" cstate="print"/>
                    <a:stretch>
                      <a:fillRect/>
                    </a:stretch>
                  </pic:blipFill>
                  <pic:spPr>
                    <a:xfrm>
                      <a:off x="0" y="0"/>
                      <a:ext cx="395956" cy="402336"/>
                    </a:xfrm>
                    <a:prstGeom prst="rect">
                      <a:avLst/>
                    </a:prstGeom>
                  </pic:spPr>
                </pic:pic>
              </a:graphicData>
            </a:graphic>
          </wp:anchor>
        </w:drawing>
      </w:r>
      <w:r>
        <w:rPr>
          <w:noProof/>
        </w:rPr>
        <w:drawing>
          <wp:anchor distT="0" distB="0" distL="0" distR="0" simplePos="0" relativeHeight="251218944" behindDoc="0" locked="0" layoutInCell="1" allowOverlap="1">
            <wp:simplePos x="0" y="0"/>
            <wp:positionH relativeFrom="page">
              <wp:posOffset>7076301</wp:posOffset>
            </wp:positionH>
            <wp:positionV relativeFrom="paragraph">
              <wp:posOffset>831359</wp:posOffset>
            </wp:positionV>
            <wp:extent cx="67218" cy="666553"/>
            <wp:effectExtent l="0" t="0" r="0" b="0"/>
            <wp:wrapNone/>
            <wp:docPr id="22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61.png"/>
                    <pic:cNvPicPr/>
                  </pic:nvPicPr>
                  <pic:blipFill>
                    <a:blip r:embed="rId172" cstate="print"/>
                    <a:stretch>
                      <a:fillRect/>
                    </a:stretch>
                  </pic:blipFill>
                  <pic:spPr>
                    <a:xfrm>
                      <a:off x="0" y="0"/>
                      <a:ext cx="67218" cy="666553"/>
                    </a:xfrm>
                    <a:prstGeom prst="rect">
                      <a:avLst/>
                    </a:prstGeom>
                  </pic:spPr>
                </pic:pic>
              </a:graphicData>
            </a:graphic>
          </wp:anchor>
        </w:drawing>
      </w:r>
      <w:r w:rsidR="009F05AF">
        <w:pict>
          <v:line id="_x0000_s3335" style="position:absolute;left:0;text-align:left;z-index:251437056;mso-position-horizontal-relative:page;mso-position-vertical-relative:text" from="35.15pt,44.75pt" to="35.15pt,9.6pt" strokeweight=".3395mm">
            <w10:wrap anchorx="page"/>
          </v:line>
        </w:pict>
      </w:r>
      <w:r w:rsidR="009F05AF">
        <w:pict>
          <v:line id="_x0000_s3334" style="position:absolute;left:0;text-align:left;z-index:251439104;mso-position-horizontal-relative:page;mso-position-vertical-relative:text" from="58.7pt,72.7pt" to="58.7pt,13.45pt" strokeweight=".3395mm">
            <w10:wrap anchorx="page"/>
          </v:line>
        </w:pict>
      </w:r>
      <w:r w:rsidR="009F05AF">
        <w:pict>
          <v:line id="_x0000_s3333" style="position:absolute;left:0;text-align:left;z-index:251441152;mso-position-horizontal-relative:page;mso-position-vertical-relative:text" from="444.1pt,121.3pt" to="444.1pt,63.55pt" strokeweight=".3395mm">
            <w10:wrap anchorx="page"/>
          </v:line>
        </w:pict>
      </w:r>
      <w:r w:rsidR="009F05AF">
        <w:pict>
          <v:line id="_x0000_s3332" style="position:absolute;left:0;text-align:left;z-index:251444224;mso-position-horizontal-relative:page;mso-position-vertical-relative:text" from="498pt,143.45pt" to="498pt,71.25pt" strokeweight=".3395mm">
            <w10:wrap anchorx="page"/>
          </v:line>
        </w:pict>
      </w:r>
      <w:r w:rsidR="009F05AF">
        <w:pict>
          <v:line id="_x0000_s3331" style="position:absolute;left:0;text-align:left;z-index:251446272;mso-position-horizontal-relative:page;mso-position-vertical-relative:text" from="538.4pt,167.55pt" to="538.4pt,82.8pt" strokeweight=".3395mm">
            <w10:wrap anchorx="page"/>
          </v:line>
        </w:pict>
      </w:r>
      <w:r w:rsidR="009F05AF">
        <w:pict>
          <v:line id="_x0000_s3330" style="position:absolute;left:0;text-align:left;z-index:251450368;mso-position-horizontal-relative:page;mso-position-vertical-relative:text" from="662.1pt,98.2pt" to="662.1pt,29.35pt" strokeweight=".3395mm">
            <w10:wrap anchorx="page"/>
          </v:line>
        </w:pict>
      </w:r>
      <w:r>
        <w:rPr>
          <w:rFonts w:ascii="Arial"/>
          <w:w w:val="81"/>
          <w:sz w:val="113"/>
        </w:rPr>
        <w:t>\</w:t>
      </w:r>
    </w:p>
    <w:p w:rsidR="00CE4C9F" w:rsidRDefault="00CE4C9F">
      <w:pPr>
        <w:pStyle w:val="BodyText"/>
        <w:rPr>
          <w:rFonts w:ascii="Arial"/>
          <w:sz w:val="20"/>
        </w:rPr>
      </w:pPr>
    </w:p>
    <w:p w:rsidR="00CE4C9F" w:rsidRDefault="009F05AF">
      <w:pPr>
        <w:pStyle w:val="BodyText"/>
        <w:spacing w:before="11"/>
        <w:rPr>
          <w:rFonts w:ascii="Arial"/>
          <w:sz w:val="26"/>
        </w:rPr>
      </w:pPr>
      <w:r>
        <w:pict>
          <v:group id="_x0000_s3324" style="position:absolute;margin-left:84.7pt;margin-top:17.95pt;width:205.95pt;height:166.15pt;z-index:251423744;mso-wrap-distance-left:0;mso-wrap-distance-right:0;mso-position-horizontal-relative:page" coordorigin="1694,359" coordsize="4119,3323">
            <v:shape id="_x0000_s3329" type="#_x0000_t75" style="position:absolute;left:1693;top:359;width:501;height:809">
              <v:imagedata r:id="rId173" o:title=""/>
            </v:shape>
            <v:line id="_x0000_s3328" style="position:absolute" from="2194,2218" to="2194,783" strokeweight="1.0185mm"/>
            <v:line id="_x0000_s3327" style="position:absolute" from="2194,812" to="4186,812" strokeweight=".33972mm"/>
            <v:shape id="_x0000_s3326" type="#_x0000_t75" style="position:absolute;left:2386;top:2015;width:3426;height:1667">
              <v:imagedata r:id="rId174" o:title=""/>
            </v:shape>
            <v:line id="_x0000_s3325" style="position:absolute" from="2656,1939" to="3878,1939" strokeweight=".33972mm"/>
            <w10:wrap type="topAndBottom" anchorx="page"/>
          </v:group>
        </w:pict>
      </w:r>
      <w:r w:rsidR="00C85DFB">
        <w:rPr>
          <w:noProof/>
        </w:rPr>
        <w:drawing>
          <wp:anchor distT="0" distB="0" distL="0" distR="0" simplePos="0" relativeHeight="251189248" behindDoc="0" locked="0" layoutInCell="1" allowOverlap="1">
            <wp:simplePos x="0" y="0"/>
            <wp:positionH relativeFrom="page">
              <wp:posOffset>7241293</wp:posOffset>
            </wp:positionH>
            <wp:positionV relativeFrom="paragraph">
              <wp:posOffset>1916047</wp:posOffset>
            </wp:positionV>
            <wp:extent cx="121832" cy="707136"/>
            <wp:effectExtent l="0" t="0" r="0" b="0"/>
            <wp:wrapTopAndBottom/>
            <wp:docPr id="227"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64.png"/>
                    <pic:cNvPicPr/>
                  </pic:nvPicPr>
                  <pic:blipFill>
                    <a:blip r:embed="rId175" cstate="print"/>
                    <a:stretch>
                      <a:fillRect/>
                    </a:stretch>
                  </pic:blipFill>
                  <pic:spPr>
                    <a:xfrm>
                      <a:off x="0" y="0"/>
                      <a:ext cx="121832" cy="707136"/>
                    </a:xfrm>
                    <a:prstGeom prst="rect">
                      <a:avLst/>
                    </a:prstGeom>
                  </pic:spPr>
                </pic:pic>
              </a:graphicData>
            </a:graphic>
          </wp:anchor>
        </w:drawing>
      </w:r>
    </w:p>
    <w:p w:rsidR="00CE4C9F" w:rsidRDefault="00CE4C9F">
      <w:pPr>
        <w:rPr>
          <w:rFonts w:ascii="Arial"/>
          <w:sz w:val="26"/>
        </w:rPr>
        <w:sectPr w:rsidR="00CE4C9F">
          <w:pgSz w:w="15840" w:h="12240" w:orient="landscape"/>
          <w:pgMar w:top="460" w:right="1480" w:bottom="280" w:left="22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1"/>
        <w:rPr>
          <w:rFonts w:ascii="Arial"/>
          <w:sz w:val="15"/>
        </w:rPr>
      </w:pPr>
    </w:p>
    <w:p w:rsidR="00CE4C9F" w:rsidRDefault="009F05AF">
      <w:pPr>
        <w:tabs>
          <w:tab w:val="left" w:pos="5582"/>
        </w:tabs>
        <w:spacing w:before="92"/>
        <w:ind w:left="3088"/>
        <w:rPr>
          <w:rFonts w:ascii="Arial"/>
          <w:sz w:val="26"/>
        </w:rPr>
      </w:pPr>
      <w:r>
        <w:pict>
          <v:line id="_x0000_s3323" style="position:absolute;left:0;text-align:left;z-index:251452416;mso-position-horizontal-relative:page" from="201.75pt,26.9pt" to="381.85pt,26.9pt" strokeweight="1.1875mm">
            <w10:wrap anchorx="page"/>
          </v:line>
        </w:pict>
      </w:r>
      <w:bookmarkStart w:id="239" w:name="_bookmark237"/>
      <w:bookmarkEnd w:id="239"/>
      <w:r w:rsidR="00C85DFB">
        <w:rPr>
          <w:w w:val="110"/>
          <w:sz w:val="23"/>
        </w:rPr>
        <w:t xml:space="preserve">TORREZ, </w:t>
      </w:r>
      <w:r w:rsidR="00C85DFB">
        <w:rPr>
          <w:spacing w:val="56"/>
          <w:w w:val="110"/>
          <w:sz w:val="23"/>
        </w:rPr>
        <w:t xml:space="preserve"> </w:t>
      </w:r>
      <w:r w:rsidR="00C85DFB">
        <w:rPr>
          <w:w w:val="110"/>
          <w:sz w:val="23"/>
        </w:rPr>
        <w:t>J</w:t>
      </w:r>
      <w:r w:rsidR="00C85DFB">
        <w:rPr>
          <w:w w:val="110"/>
          <w:sz w:val="23"/>
        </w:rPr>
        <w:tab/>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22"/>
        </w:rPr>
      </w:pPr>
    </w:p>
    <w:p w:rsidR="00CE4C9F" w:rsidRDefault="00C85DFB">
      <w:pPr>
        <w:spacing w:before="91"/>
        <w:ind w:right="857"/>
        <w:jc w:val="right"/>
      </w:pPr>
      <w:r>
        <w:rPr>
          <w:w w:val="110"/>
        </w:rPr>
        <w:t>JC-001-001238</w:t>
      </w:r>
    </w:p>
    <w:p w:rsidR="00CE4C9F" w:rsidRDefault="00CE4C9F">
      <w:pPr>
        <w:jc w:val="right"/>
        <w:sectPr w:rsidR="00CE4C9F">
          <w:pgSz w:w="12240" w:h="15840"/>
          <w:pgMar w:top="1500" w:right="1140" w:bottom="280" w:left="1720" w:header="720" w:footer="720" w:gutter="0"/>
          <w:cols w:space="720"/>
        </w:sectPr>
      </w:pPr>
    </w:p>
    <w:p w:rsidR="00CE4C9F" w:rsidRDefault="00C85DFB">
      <w:pPr>
        <w:tabs>
          <w:tab w:val="left" w:pos="3227"/>
        </w:tabs>
        <w:spacing w:before="97" w:line="216" w:lineRule="auto"/>
        <w:ind w:left="3227" w:right="38" w:hanging="2913"/>
        <w:rPr>
          <w:rFonts w:ascii="Courier New"/>
          <w:sz w:val="18"/>
        </w:rPr>
      </w:pPr>
      <w:bookmarkStart w:id="240" w:name="_bookmark238"/>
      <w:bookmarkEnd w:id="240"/>
      <w:r>
        <w:rPr>
          <w:rFonts w:ascii="Courier New"/>
          <w:w w:val="95"/>
          <w:sz w:val="18"/>
        </w:rPr>
        <w:lastRenderedPageBreak/>
        <w:t>PIRNARR</w:t>
      </w:r>
      <w:r>
        <w:rPr>
          <w:rFonts w:ascii="Courier New"/>
          <w:w w:val="95"/>
          <w:sz w:val="18"/>
        </w:rPr>
        <w:tab/>
      </w:r>
      <w:r>
        <w:rPr>
          <w:rFonts w:ascii="Courier New"/>
          <w:position w:val="1"/>
          <w:sz w:val="18"/>
        </w:rPr>
        <w:t xml:space="preserve">Arvada Police/Court System </w:t>
      </w:r>
      <w:r>
        <w:rPr>
          <w:rFonts w:ascii="Courier New"/>
          <w:sz w:val="18"/>
        </w:rPr>
        <w:t>Arvada Police</w:t>
      </w:r>
      <w:r>
        <w:rPr>
          <w:rFonts w:ascii="Courier New"/>
          <w:spacing w:val="1"/>
          <w:sz w:val="18"/>
        </w:rPr>
        <w:t xml:space="preserve"> </w:t>
      </w:r>
      <w:r>
        <w:rPr>
          <w:rFonts w:ascii="Courier New"/>
          <w:sz w:val="18"/>
        </w:rPr>
        <w:t>Department</w:t>
      </w:r>
    </w:p>
    <w:p w:rsidR="00CE4C9F" w:rsidRDefault="00C85DFB">
      <w:pPr>
        <w:spacing w:before="2" w:line="121" w:lineRule="exact"/>
        <w:ind w:right="1042"/>
        <w:jc w:val="right"/>
        <w:rPr>
          <w:rFonts w:ascii="Courier New"/>
          <w:sz w:val="18"/>
        </w:rPr>
      </w:pPr>
      <w:r>
        <w:rPr>
          <w:rFonts w:ascii="Courier New"/>
          <w:sz w:val="18"/>
        </w:rPr>
        <w:t>NARRATIVE</w:t>
      </w:r>
    </w:p>
    <w:p w:rsidR="00CE4C9F" w:rsidRDefault="00C85DFB">
      <w:pPr>
        <w:tabs>
          <w:tab w:val="right" w:pos="1421"/>
        </w:tabs>
        <w:spacing w:before="82" w:line="198" w:lineRule="exact"/>
        <w:ind w:left="426"/>
        <w:rPr>
          <w:rFonts w:ascii="Courier New"/>
          <w:sz w:val="18"/>
        </w:rPr>
      </w:pPr>
      <w:r>
        <w:br w:type="column"/>
      </w:r>
      <w:r>
        <w:rPr>
          <w:rFonts w:ascii="Courier New"/>
          <w:w w:val="105"/>
          <w:sz w:val="18"/>
        </w:rPr>
        <w:t>Page</w:t>
      </w:r>
      <w:r>
        <w:rPr>
          <w:rFonts w:ascii="Courier New"/>
          <w:w w:val="105"/>
          <w:sz w:val="18"/>
        </w:rPr>
        <w:tab/>
        <w:t>1</w:t>
      </w:r>
    </w:p>
    <w:p w:rsidR="00CE4C9F" w:rsidRDefault="00C85DFB">
      <w:pPr>
        <w:spacing w:line="198" w:lineRule="exact"/>
        <w:ind w:left="302" w:right="171"/>
        <w:jc w:val="center"/>
        <w:rPr>
          <w:rFonts w:ascii="Courier New"/>
          <w:sz w:val="18"/>
        </w:rPr>
      </w:pPr>
      <w:r>
        <w:rPr>
          <w:rFonts w:ascii="Courier New"/>
          <w:sz w:val="18"/>
        </w:rPr>
        <w:t>05/20/1999</w:t>
      </w:r>
    </w:p>
    <w:p w:rsidR="00CE4C9F" w:rsidRDefault="00CE4C9F">
      <w:pPr>
        <w:spacing w:line="198" w:lineRule="exact"/>
        <w:jc w:val="center"/>
        <w:rPr>
          <w:rFonts w:ascii="Courier New"/>
          <w:sz w:val="18"/>
        </w:rPr>
        <w:sectPr w:rsidR="00CE4C9F">
          <w:pgSz w:w="12240" w:h="15840"/>
          <w:pgMar w:top="1220" w:right="1140" w:bottom="280" w:left="1720" w:header="720" w:footer="720" w:gutter="0"/>
          <w:cols w:num="2" w:space="720" w:equalWidth="0">
            <w:col w:w="6142" w:space="1644"/>
            <w:col w:w="1594"/>
          </w:cols>
        </w:sectPr>
      </w:pPr>
    </w:p>
    <w:p w:rsidR="00CE4C9F" w:rsidRDefault="005C788F">
      <w:pPr>
        <w:spacing w:before="1"/>
        <w:ind w:left="313"/>
        <w:rPr>
          <w:rFonts w:ascii="Courier New" w:hAnsi="Courier New"/>
          <w:sz w:val="30"/>
        </w:rPr>
      </w:pPr>
      <w:r>
        <w:rPr>
          <w:rFonts w:ascii="Courier New" w:hAnsi="Courier New"/>
          <w:w w:val="60"/>
          <w:sz w:val="30"/>
          <w:u w:val="thick"/>
        </w:rPr>
        <w:t>===========================================================================</w:t>
      </w:r>
    </w:p>
    <w:p w:rsidR="00CE4C9F" w:rsidRDefault="00CE4C9F">
      <w:pPr>
        <w:rPr>
          <w:rFonts w:ascii="Courier New" w:hAnsi="Courier New"/>
          <w:sz w:val="30"/>
        </w:rPr>
        <w:sectPr w:rsidR="00CE4C9F">
          <w:type w:val="continuous"/>
          <w:pgSz w:w="12240" w:h="15840"/>
          <w:pgMar w:top="680" w:right="1140" w:bottom="280" w:left="1720" w:header="720" w:footer="720" w:gutter="0"/>
          <w:cols w:space="720"/>
        </w:sectPr>
      </w:pPr>
    </w:p>
    <w:p w:rsidR="00CE4C9F" w:rsidRDefault="00C85DFB">
      <w:pPr>
        <w:tabs>
          <w:tab w:val="left" w:pos="3684"/>
        </w:tabs>
        <w:spacing w:before="134" w:line="225" w:lineRule="auto"/>
        <w:ind w:left="2225" w:hanging="1671"/>
        <w:rPr>
          <w:rFonts w:ascii="Courier New"/>
          <w:sz w:val="18"/>
        </w:rPr>
      </w:pPr>
      <w:r>
        <w:rPr>
          <w:rFonts w:ascii="Courier New"/>
          <w:w w:val="110"/>
          <w:sz w:val="18"/>
        </w:rPr>
        <w:t>Ref#</w:t>
      </w:r>
      <w:r>
        <w:rPr>
          <w:rFonts w:ascii="Courier New"/>
          <w:spacing w:val="-3"/>
          <w:w w:val="110"/>
          <w:sz w:val="18"/>
        </w:rPr>
        <w:t xml:space="preserve"> </w:t>
      </w:r>
      <w:r>
        <w:rPr>
          <w:rFonts w:ascii="Courier New"/>
          <w:w w:val="110"/>
          <w:sz w:val="18"/>
        </w:rPr>
        <w:t>99-12067</w:t>
      </w:r>
      <w:r>
        <w:rPr>
          <w:rFonts w:ascii="Courier New"/>
          <w:w w:val="110"/>
          <w:sz w:val="18"/>
        </w:rPr>
        <w:tab/>
      </w:r>
      <w:r>
        <w:rPr>
          <w:rFonts w:ascii="Courier New"/>
          <w:w w:val="110"/>
          <w:sz w:val="18"/>
        </w:rPr>
        <w:tab/>
      </w:r>
      <w:r>
        <w:rPr>
          <w:rFonts w:ascii="Courier New"/>
          <w:spacing w:val="-3"/>
          <w:sz w:val="18"/>
        </w:rPr>
        <w:t xml:space="preserve">Reported </w:t>
      </w:r>
      <w:r>
        <w:rPr>
          <w:rFonts w:ascii="Courier New"/>
          <w:w w:val="110"/>
          <w:sz w:val="18"/>
        </w:rPr>
        <w:t>Type</w:t>
      </w:r>
      <w:r>
        <w:rPr>
          <w:rFonts w:ascii="Courier New"/>
          <w:spacing w:val="-20"/>
          <w:w w:val="110"/>
          <w:sz w:val="18"/>
        </w:rPr>
        <w:t xml:space="preserve"> </w:t>
      </w:r>
      <w:r>
        <w:rPr>
          <w:rFonts w:ascii="Courier New"/>
          <w:w w:val="110"/>
          <w:sz w:val="18"/>
        </w:rPr>
        <w:t>ASSTOA</w:t>
      </w:r>
    </w:p>
    <w:p w:rsidR="005C788F" w:rsidRDefault="00C85DFB">
      <w:pPr>
        <w:tabs>
          <w:tab w:val="left" w:pos="1110"/>
          <w:tab w:val="left" w:pos="3846"/>
        </w:tabs>
        <w:spacing w:before="12" w:line="441" w:lineRule="auto"/>
        <w:ind w:left="327" w:right="286" w:firstLine="224"/>
        <w:rPr>
          <w:rFonts w:ascii="Courier New"/>
          <w:w w:val="120"/>
          <w:sz w:val="18"/>
        </w:rPr>
      </w:pPr>
      <w:r>
        <w:rPr>
          <w:rFonts w:ascii="Courier New"/>
          <w:w w:val="120"/>
          <w:sz w:val="18"/>
        </w:rPr>
        <w:t>Location</w:t>
      </w:r>
      <w:r>
        <w:rPr>
          <w:rFonts w:ascii="Courier New"/>
          <w:spacing w:val="-55"/>
          <w:w w:val="120"/>
          <w:sz w:val="18"/>
        </w:rPr>
        <w:t xml:space="preserve"> </w:t>
      </w:r>
      <w:r>
        <w:rPr>
          <w:rFonts w:ascii="Courier New"/>
          <w:w w:val="120"/>
          <w:sz w:val="18"/>
        </w:rPr>
        <w:t>6201</w:t>
      </w:r>
      <w:r>
        <w:rPr>
          <w:rFonts w:ascii="Courier New"/>
          <w:spacing w:val="-62"/>
          <w:w w:val="120"/>
          <w:sz w:val="18"/>
        </w:rPr>
        <w:t xml:space="preserve"> </w:t>
      </w:r>
      <w:r w:rsidR="005C788F">
        <w:rPr>
          <w:rFonts w:ascii="Courier New"/>
          <w:w w:val="120"/>
          <w:sz w:val="18"/>
        </w:rPr>
        <w:t>S Pierce</w:t>
      </w:r>
    </w:p>
    <w:p w:rsidR="00CE4C9F" w:rsidRDefault="00C85DFB">
      <w:pPr>
        <w:tabs>
          <w:tab w:val="left" w:pos="1110"/>
          <w:tab w:val="left" w:pos="3846"/>
        </w:tabs>
        <w:spacing w:before="12" w:line="441" w:lineRule="auto"/>
        <w:ind w:left="327" w:right="286" w:firstLine="224"/>
        <w:rPr>
          <w:rFonts w:ascii="Courier New"/>
          <w:sz w:val="18"/>
        </w:rPr>
      </w:pPr>
      <w:r>
        <w:rPr>
          <w:rFonts w:ascii="Courier New"/>
          <w:w w:val="115"/>
          <w:sz w:val="18"/>
        </w:rPr>
        <w:t>DET</w:t>
      </w:r>
      <w:r w:rsidR="005C788F">
        <w:rPr>
          <w:rFonts w:ascii="Courier New"/>
          <w:w w:val="115"/>
          <w:sz w:val="18"/>
        </w:rPr>
        <w:t>8</w:t>
      </w:r>
      <w:r>
        <w:rPr>
          <w:rFonts w:ascii="Courier New"/>
          <w:w w:val="115"/>
          <w:sz w:val="18"/>
        </w:rPr>
        <w:t>l</w:t>
      </w:r>
      <w:r w:rsidR="005C788F">
        <w:rPr>
          <w:rFonts w:ascii="Courier New"/>
          <w:w w:val="115"/>
          <w:sz w:val="18"/>
        </w:rPr>
        <w:t xml:space="preserve"> </w:t>
      </w:r>
      <w:r>
        <w:rPr>
          <w:rFonts w:ascii="Courier New"/>
          <w:w w:val="120"/>
          <w:sz w:val="18"/>
        </w:rPr>
        <w:t>05/20/1</w:t>
      </w:r>
      <w:r w:rsidR="005C788F">
        <w:rPr>
          <w:rFonts w:ascii="Courier New"/>
          <w:w w:val="120"/>
          <w:sz w:val="18"/>
        </w:rPr>
        <w:t>999 052099/</w:t>
      </w:r>
    </w:p>
    <w:p w:rsidR="00CE4C9F" w:rsidRDefault="00C85DFB">
      <w:pPr>
        <w:tabs>
          <w:tab w:val="left" w:pos="1966"/>
        </w:tabs>
        <w:spacing w:before="116" w:line="203" w:lineRule="exact"/>
        <w:ind w:left="68"/>
        <w:rPr>
          <w:rFonts w:ascii="Courier New"/>
          <w:sz w:val="18"/>
        </w:rPr>
      </w:pPr>
      <w:r>
        <w:br w:type="column"/>
      </w:r>
      <w:r>
        <w:rPr>
          <w:rFonts w:ascii="Courier New"/>
          <w:w w:val="105"/>
          <w:sz w:val="18"/>
        </w:rPr>
        <w:t>Date</w:t>
      </w:r>
      <w:r>
        <w:rPr>
          <w:rFonts w:ascii="Courier New"/>
          <w:spacing w:val="-28"/>
          <w:w w:val="105"/>
          <w:sz w:val="18"/>
        </w:rPr>
        <w:t xml:space="preserve"> </w:t>
      </w:r>
      <w:r>
        <w:rPr>
          <w:rFonts w:ascii="Courier New"/>
          <w:w w:val="105"/>
          <w:sz w:val="18"/>
        </w:rPr>
        <w:t>04/20/1999</w:t>
      </w:r>
      <w:r>
        <w:rPr>
          <w:rFonts w:ascii="Courier New"/>
          <w:w w:val="105"/>
          <w:sz w:val="18"/>
        </w:rPr>
        <w:tab/>
        <w:t>Time</w:t>
      </w:r>
      <w:r>
        <w:rPr>
          <w:rFonts w:ascii="Courier New"/>
          <w:spacing w:val="-9"/>
          <w:w w:val="105"/>
          <w:sz w:val="18"/>
        </w:rPr>
        <w:t xml:space="preserve"> </w:t>
      </w:r>
      <w:r>
        <w:rPr>
          <w:rFonts w:ascii="Courier New"/>
          <w:w w:val="105"/>
          <w:sz w:val="18"/>
        </w:rPr>
        <w:t>12:39:32</w:t>
      </w:r>
    </w:p>
    <w:p w:rsidR="00CE4C9F" w:rsidRDefault="00C85DFB">
      <w:pPr>
        <w:spacing w:line="203" w:lineRule="exact"/>
        <w:ind w:left="1608" w:right="2014"/>
        <w:jc w:val="center"/>
        <w:rPr>
          <w:rFonts w:ascii="Courier New"/>
          <w:sz w:val="18"/>
        </w:rPr>
      </w:pPr>
      <w:r>
        <w:rPr>
          <w:rFonts w:ascii="Courier New"/>
          <w:w w:val="105"/>
          <w:sz w:val="18"/>
        </w:rPr>
        <w:t>Status RTF</w:t>
      </w:r>
    </w:p>
    <w:p w:rsidR="00CE4C9F" w:rsidRDefault="00CE4C9F">
      <w:pPr>
        <w:spacing w:line="203" w:lineRule="exact"/>
        <w:jc w:val="center"/>
        <w:rPr>
          <w:rFonts w:ascii="Courier New"/>
          <w:sz w:val="18"/>
        </w:rPr>
        <w:sectPr w:rsidR="00CE4C9F">
          <w:type w:val="continuous"/>
          <w:pgSz w:w="12240" w:h="15840"/>
          <w:pgMar w:top="680" w:right="1140" w:bottom="280" w:left="1720" w:header="720" w:footer="720" w:gutter="0"/>
          <w:cols w:num="2" w:space="720" w:equalWidth="0">
            <w:col w:w="4543" w:space="40"/>
            <w:col w:w="4797"/>
          </w:cols>
        </w:sectPr>
      </w:pPr>
    </w:p>
    <w:p w:rsidR="00CE4C9F" w:rsidRDefault="00CE4C9F">
      <w:pPr>
        <w:pStyle w:val="BodyText"/>
        <w:spacing w:before="9"/>
        <w:rPr>
          <w:rFonts w:ascii="Courier New"/>
          <w:sz w:val="9"/>
        </w:rPr>
      </w:pPr>
    </w:p>
    <w:p w:rsidR="00CE4C9F" w:rsidRDefault="00C85DFB">
      <w:pPr>
        <w:spacing w:before="100" w:line="475" w:lineRule="auto"/>
        <w:ind w:left="349" w:right="3322" w:hanging="13"/>
        <w:rPr>
          <w:rFonts w:ascii="Courier New"/>
          <w:sz w:val="18"/>
        </w:rPr>
      </w:pPr>
      <w:r>
        <w:rPr>
          <w:rFonts w:ascii="Courier New"/>
          <w:w w:val="105"/>
          <w:sz w:val="18"/>
        </w:rPr>
        <w:t>99-7625</w:t>
      </w:r>
      <w:r>
        <w:rPr>
          <w:rFonts w:ascii="Courier New"/>
          <w:spacing w:val="-40"/>
          <w:w w:val="105"/>
          <w:sz w:val="18"/>
        </w:rPr>
        <w:t xml:space="preserve"> </w:t>
      </w:r>
      <w:r>
        <w:rPr>
          <w:rFonts w:ascii="Courier New"/>
          <w:w w:val="105"/>
          <w:sz w:val="18"/>
        </w:rPr>
        <w:t>Jefferson</w:t>
      </w:r>
      <w:r>
        <w:rPr>
          <w:rFonts w:ascii="Courier New"/>
          <w:spacing w:val="-38"/>
          <w:w w:val="105"/>
          <w:sz w:val="18"/>
        </w:rPr>
        <w:t xml:space="preserve"> </w:t>
      </w:r>
      <w:r>
        <w:rPr>
          <w:rFonts w:ascii="Courier New"/>
          <w:w w:val="105"/>
          <w:sz w:val="18"/>
        </w:rPr>
        <w:t>County</w:t>
      </w:r>
      <w:r>
        <w:rPr>
          <w:rFonts w:ascii="Courier New"/>
          <w:spacing w:val="-39"/>
          <w:w w:val="105"/>
          <w:sz w:val="18"/>
        </w:rPr>
        <w:t xml:space="preserve"> </w:t>
      </w:r>
      <w:r>
        <w:rPr>
          <w:rFonts w:ascii="Courier New"/>
          <w:w w:val="105"/>
          <w:sz w:val="18"/>
        </w:rPr>
        <w:t>Sheriff's</w:t>
      </w:r>
      <w:r>
        <w:rPr>
          <w:rFonts w:ascii="Courier New"/>
          <w:spacing w:val="-39"/>
          <w:w w:val="105"/>
          <w:sz w:val="18"/>
        </w:rPr>
        <w:t xml:space="preserve"> </w:t>
      </w:r>
      <w:r>
        <w:rPr>
          <w:rFonts w:ascii="Courier New"/>
          <w:w w:val="105"/>
          <w:sz w:val="18"/>
        </w:rPr>
        <w:t>Department Control</w:t>
      </w:r>
      <w:r>
        <w:rPr>
          <w:rFonts w:ascii="Courier New"/>
          <w:spacing w:val="-1"/>
          <w:w w:val="105"/>
          <w:sz w:val="18"/>
        </w:rPr>
        <w:t xml:space="preserve"> </w:t>
      </w:r>
      <w:r>
        <w:rPr>
          <w:rFonts w:ascii="Courier New"/>
          <w:w w:val="105"/>
          <w:sz w:val="18"/>
        </w:rPr>
        <w:t>#3349</w:t>
      </w:r>
    </w:p>
    <w:p w:rsidR="00CE4C9F" w:rsidRDefault="00C85DFB">
      <w:pPr>
        <w:spacing w:line="174" w:lineRule="exact"/>
        <w:ind w:left="890"/>
        <w:rPr>
          <w:rFonts w:ascii="Courier New"/>
          <w:sz w:val="18"/>
        </w:rPr>
      </w:pPr>
      <w:r>
        <w:rPr>
          <w:rFonts w:ascii="Courier New"/>
          <w:w w:val="105"/>
          <w:sz w:val="18"/>
        </w:rPr>
        <w:t>On May 14, 1999, Investigator Duane Eaton of the</w:t>
      </w:r>
      <w:r>
        <w:rPr>
          <w:rFonts w:ascii="Courier New"/>
          <w:spacing w:val="-84"/>
          <w:w w:val="105"/>
          <w:sz w:val="18"/>
        </w:rPr>
        <w:t xml:space="preserve"> </w:t>
      </w:r>
      <w:r>
        <w:rPr>
          <w:rFonts w:ascii="Courier New"/>
          <w:w w:val="105"/>
          <w:sz w:val="18"/>
        </w:rPr>
        <w:t>Arvada Police</w:t>
      </w:r>
    </w:p>
    <w:p w:rsidR="00CE4C9F" w:rsidRDefault="00C85DFB">
      <w:pPr>
        <w:tabs>
          <w:tab w:val="left" w:pos="1677"/>
          <w:tab w:val="left" w:pos="4677"/>
          <w:tab w:val="left" w:pos="5114"/>
          <w:tab w:val="left" w:pos="5896"/>
          <w:tab w:val="left" w:pos="6000"/>
          <w:tab w:val="left" w:pos="6551"/>
        </w:tabs>
        <w:spacing w:before="4" w:line="232" w:lineRule="auto"/>
        <w:ind w:left="351" w:right="1562" w:hanging="6"/>
        <w:rPr>
          <w:rFonts w:ascii="Courier New"/>
          <w:sz w:val="18"/>
        </w:rPr>
      </w:pPr>
      <w:r>
        <w:rPr>
          <w:rFonts w:ascii="Courier New"/>
          <w:w w:val="105"/>
          <w:sz w:val="18"/>
        </w:rPr>
        <w:t>Department</w:t>
      </w:r>
      <w:r>
        <w:rPr>
          <w:rFonts w:ascii="Courier New"/>
          <w:spacing w:val="-24"/>
          <w:w w:val="105"/>
          <w:sz w:val="18"/>
        </w:rPr>
        <w:t xml:space="preserve"> </w:t>
      </w:r>
      <w:r>
        <w:rPr>
          <w:rFonts w:ascii="Courier New"/>
          <w:w w:val="105"/>
          <w:sz w:val="18"/>
        </w:rPr>
        <w:t>was</w:t>
      </w:r>
      <w:r>
        <w:rPr>
          <w:rFonts w:ascii="Courier New"/>
          <w:spacing w:val="-36"/>
          <w:w w:val="105"/>
          <w:sz w:val="18"/>
        </w:rPr>
        <w:t xml:space="preserve"> </w:t>
      </w:r>
      <w:r>
        <w:rPr>
          <w:rFonts w:ascii="Courier New"/>
          <w:w w:val="105"/>
          <w:sz w:val="18"/>
        </w:rPr>
        <w:t>assigned</w:t>
      </w:r>
      <w:r>
        <w:rPr>
          <w:rFonts w:ascii="Courier New"/>
          <w:spacing w:val="-25"/>
          <w:w w:val="105"/>
          <w:sz w:val="18"/>
        </w:rPr>
        <w:t xml:space="preserve"> </w:t>
      </w:r>
      <w:r>
        <w:rPr>
          <w:rFonts w:ascii="Courier New"/>
          <w:w w:val="105"/>
          <w:sz w:val="18"/>
        </w:rPr>
        <w:t>investigative</w:t>
      </w:r>
      <w:r>
        <w:rPr>
          <w:rFonts w:ascii="Courier New"/>
          <w:spacing w:val="-19"/>
          <w:w w:val="105"/>
          <w:sz w:val="18"/>
        </w:rPr>
        <w:t xml:space="preserve"> </w:t>
      </w:r>
      <w:r>
        <w:rPr>
          <w:rFonts w:ascii="Courier New"/>
          <w:w w:val="105"/>
          <w:sz w:val="18"/>
        </w:rPr>
        <w:t>lead</w:t>
      </w:r>
      <w:r>
        <w:rPr>
          <w:rFonts w:ascii="Courier New"/>
          <w:spacing w:val="-38"/>
          <w:w w:val="105"/>
          <w:sz w:val="18"/>
        </w:rPr>
        <w:t xml:space="preserve"> </w:t>
      </w:r>
      <w:r>
        <w:rPr>
          <w:rFonts w:ascii="Courier New"/>
          <w:w w:val="105"/>
          <w:sz w:val="18"/>
        </w:rPr>
        <w:t>#3349.</w:t>
      </w:r>
      <w:r>
        <w:rPr>
          <w:rFonts w:ascii="Courier New"/>
          <w:w w:val="105"/>
          <w:sz w:val="18"/>
        </w:rPr>
        <w:tab/>
      </w:r>
      <w:r>
        <w:rPr>
          <w:rFonts w:ascii="Courier New"/>
          <w:w w:val="105"/>
          <w:sz w:val="18"/>
        </w:rPr>
        <w:tab/>
        <w:t>The investigative lead information control sheet listed the source of information as Linda Shultz, a parent of a Columbine High School student,</w:t>
      </w:r>
      <w:r>
        <w:rPr>
          <w:rFonts w:ascii="Courier New"/>
          <w:spacing w:val="-12"/>
          <w:w w:val="105"/>
          <w:sz w:val="18"/>
        </w:rPr>
        <w:t xml:space="preserve"> </w:t>
      </w:r>
      <w:r>
        <w:rPr>
          <w:rFonts w:ascii="Courier New"/>
          <w:w w:val="105"/>
          <w:sz w:val="18"/>
        </w:rPr>
        <w:t>with</w:t>
      </w:r>
      <w:r>
        <w:rPr>
          <w:rFonts w:ascii="Courier New"/>
          <w:spacing w:val="-25"/>
          <w:w w:val="105"/>
          <w:sz w:val="18"/>
        </w:rPr>
        <w:t xml:space="preserve"> </w:t>
      </w:r>
      <w:r>
        <w:rPr>
          <w:rFonts w:ascii="Courier New"/>
          <w:w w:val="105"/>
          <w:sz w:val="18"/>
        </w:rPr>
        <w:t>a</w:t>
      </w:r>
      <w:r>
        <w:rPr>
          <w:rFonts w:ascii="Courier New"/>
          <w:spacing w:val="-15"/>
          <w:w w:val="105"/>
          <w:sz w:val="18"/>
        </w:rPr>
        <w:t xml:space="preserve"> </w:t>
      </w:r>
      <w:r>
        <w:rPr>
          <w:rFonts w:ascii="Courier New"/>
          <w:w w:val="105"/>
          <w:sz w:val="18"/>
        </w:rPr>
        <w:t>phone</w:t>
      </w:r>
      <w:r>
        <w:rPr>
          <w:rFonts w:ascii="Courier New"/>
          <w:spacing w:val="-27"/>
          <w:w w:val="105"/>
          <w:sz w:val="18"/>
        </w:rPr>
        <w:t xml:space="preserve"> </w:t>
      </w:r>
      <w:r>
        <w:rPr>
          <w:rFonts w:ascii="Courier New"/>
          <w:w w:val="105"/>
          <w:sz w:val="18"/>
        </w:rPr>
        <w:t>number</w:t>
      </w:r>
      <w:r>
        <w:rPr>
          <w:rFonts w:ascii="Courier New"/>
          <w:spacing w:val="-22"/>
          <w:w w:val="105"/>
          <w:sz w:val="18"/>
        </w:rPr>
        <w:t xml:space="preserve"> </w:t>
      </w:r>
      <w:r>
        <w:rPr>
          <w:rFonts w:ascii="Courier New"/>
          <w:w w:val="105"/>
          <w:sz w:val="18"/>
        </w:rPr>
        <w:t>of</w:t>
      </w:r>
      <w:r>
        <w:rPr>
          <w:rFonts w:ascii="Courier New"/>
          <w:spacing w:val="-28"/>
          <w:w w:val="105"/>
          <w:sz w:val="18"/>
        </w:rPr>
        <w:t xml:space="preserve"> </w:t>
      </w:r>
      <w:r>
        <w:rPr>
          <w:rFonts w:ascii="Courier New"/>
          <w:w w:val="105"/>
          <w:sz w:val="18"/>
        </w:rPr>
        <w:t>730-8090.</w:t>
      </w:r>
      <w:r>
        <w:rPr>
          <w:rFonts w:ascii="Courier New"/>
          <w:w w:val="105"/>
          <w:sz w:val="18"/>
        </w:rPr>
        <w:tab/>
        <w:t>The narrative portion</w:t>
      </w:r>
      <w:r>
        <w:rPr>
          <w:rFonts w:ascii="Courier New"/>
          <w:spacing w:val="-51"/>
          <w:w w:val="105"/>
          <w:sz w:val="18"/>
        </w:rPr>
        <w:t xml:space="preserve"> </w:t>
      </w:r>
      <w:r>
        <w:rPr>
          <w:rFonts w:ascii="Courier New"/>
          <w:w w:val="105"/>
          <w:sz w:val="18"/>
        </w:rPr>
        <w:t>of the</w:t>
      </w:r>
      <w:r>
        <w:rPr>
          <w:rFonts w:ascii="Courier New"/>
          <w:spacing w:val="-30"/>
          <w:w w:val="105"/>
          <w:sz w:val="18"/>
        </w:rPr>
        <w:t xml:space="preserve"> </w:t>
      </w:r>
      <w:r>
        <w:rPr>
          <w:rFonts w:ascii="Courier New"/>
          <w:w w:val="105"/>
          <w:sz w:val="18"/>
        </w:rPr>
        <w:t>form</w:t>
      </w:r>
      <w:r>
        <w:rPr>
          <w:rFonts w:ascii="Courier New"/>
          <w:spacing w:val="-16"/>
          <w:w w:val="105"/>
          <w:sz w:val="18"/>
        </w:rPr>
        <w:t xml:space="preserve"> </w:t>
      </w:r>
      <w:r>
        <w:rPr>
          <w:rFonts w:ascii="Courier New"/>
          <w:w w:val="105"/>
          <w:sz w:val="18"/>
        </w:rPr>
        <w:t>advised</w:t>
      </w:r>
      <w:r>
        <w:rPr>
          <w:rFonts w:ascii="Courier New"/>
          <w:spacing w:val="-13"/>
          <w:w w:val="105"/>
          <w:sz w:val="18"/>
        </w:rPr>
        <w:t xml:space="preserve"> </w:t>
      </w:r>
      <w:r>
        <w:rPr>
          <w:rFonts w:ascii="Courier New"/>
          <w:w w:val="105"/>
          <w:sz w:val="18"/>
        </w:rPr>
        <w:t>that</w:t>
      </w:r>
      <w:r>
        <w:rPr>
          <w:rFonts w:ascii="Courier New"/>
          <w:spacing w:val="-10"/>
          <w:w w:val="105"/>
          <w:sz w:val="18"/>
        </w:rPr>
        <w:t xml:space="preserve"> </w:t>
      </w:r>
      <w:r>
        <w:rPr>
          <w:rFonts w:ascii="Courier New"/>
          <w:w w:val="105"/>
          <w:sz w:val="18"/>
        </w:rPr>
        <w:t>Mike</w:t>
      </w:r>
      <w:r>
        <w:rPr>
          <w:rFonts w:ascii="Courier New"/>
          <w:spacing w:val="-25"/>
          <w:w w:val="105"/>
          <w:sz w:val="18"/>
        </w:rPr>
        <w:t xml:space="preserve"> </w:t>
      </w:r>
      <w:r>
        <w:rPr>
          <w:rFonts w:ascii="Courier New"/>
          <w:w w:val="105"/>
          <w:sz w:val="18"/>
        </w:rPr>
        <w:t>Heylin</w:t>
      </w:r>
      <w:r>
        <w:rPr>
          <w:rFonts w:ascii="Courier New"/>
          <w:spacing w:val="-22"/>
          <w:w w:val="105"/>
          <w:sz w:val="18"/>
        </w:rPr>
        <w:t xml:space="preserve"> </w:t>
      </w:r>
      <w:r>
        <w:rPr>
          <w:rFonts w:ascii="Courier New"/>
          <w:w w:val="105"/>
          <w:sz w:val="18"/>
        </w:rPr>
        <w:t>of</w:t>
      </w:r>
      <w:r>
        <w:rPr>
          <w:rFonts w:ascii="Courier New"/>
          <w:spacing w:val="-11"/>
          <w:w w:val="105"/>
          <w:sz w:val="18"/>
        </w:rPr>
        <w:t xml:space="preserve"> </w:t>
      </w:r>
      <w:r>
        <w:rPr>
          <w:rFonts w:ascii="Courier New"/>
          <w:w w:val="105"/>
          <w:sz w:val="18"/>
        </w:rPr>
        <w:t>the</w:t>
      </w:r>
      <w:r>
        <w:rPr>
          <w:rFonts w:ascii="Courier New"/>
          <w:spacing w:val="-32"/>
          <w:w w:val="105"/>
          <w:sz w:val="18"/>
        </w:rPr>
        <w:t xml:space="preserve"> </w:t>
      </w:r>
      <w:r>
        <w:rPr>
          <w:rFonts w:ascii="Courier New"/>
          <w:w w:val="105"/>
          <w:sz w:val="18"/>
        </w:rPr>
        <w:t>Jefferson</w:t>
      </w:r>
      <w:r>
        <w:rPr>
          <w:rFonts w:ascii="Courier New"/>
          <w:spacing w:val="-11"/>
          <w:w w:val="105"/>
          <w:sz w:val="18"/>
        </w:rPr>
        <w:t xml:space="preserve"> </w:t>
      </w:r>
      <w:r>
        <w:rPr>
          <w:rFonts w:ascii="Courier New"/>
          <w:w w:val="105"/>
          <w:sz w:val="18"/>
        </w:rPr>
        <w:t>County</w:t>
      </w:r>
      <w:r>
        <w:rPr>
          <w:rFonts w:ascii="Courier New"/>
          <w:spacing w:val="-19"/>
          <w:w w:val="105"/>
          <w:sz w:val="18"/>
        </w:rPr>
        <w:t xml:space="preserve"> </w:t>
      </w:r>
      <w:r>
        <w:rPr>
          <w:rFonts w:ascii="Courier New"/>
          <w:w w:val="105"/>
          <w:sz w:val="18"/>
        </w:rPr>
        <w:t>District Attorney's Office had interviewed Ale</w:t>
      </w:r>
      <w:r w:rsidR="005D15E9">
        <w:rPr>
          <w:rFonts w:ascii="Courier New"/>
          <w:w w:val="105"/>
          <w:sz w:val="18"/>
        </w:rPr>
        <w:t>a</w:t>
      </w:r>
      <w:r>
        <w:rPr>
          <w:rFonts w:ascii="Courier New"/>
          <w:w w:val="105"/>
          <w:sz w:val="18"/>
        </w:rPr>
        <w:t>na Shultz in the presence of Linda</w:t>
      </w:r>
      <w:r>
        <w:rPr>
          <w:rFonts w:ascii="Courier New"/>
          <w:spacing w:val="-28"/>
          <w:w w:val="105"/>
          <w:sz w:val="18"/>
        </w:rPr>
        <w:t xml:space="preserve"> </w:t>
      </w:r>
      <w:r>
        <w:rPr>
          <w:rFonts w:ascii="Courier New"/>
          <w:w w:val="105"/>
          <w:sz w:val="18"/>
        </w:rPr>
        <w:t>Shultz</w:t>
      </w:r>
      <w:r>
        <w:rPr>
          <w:rFonts w:ascii="Courier New"/>
          <w:spacing w:val="-24"/>
          <w:w w:val="105"/>
          <w:sz w:val="18"/>
        </w:rPr>
        <w:t xml:space="preserve"> </w:t>
      </w:r>
      <w:r>
        <w:rPr>
          <w:rFonts w:ascii="Courier New"/>
          <w:w w:val="105"/>
          <w:sz w:val="18"/>
        </w:rPr>
        <w:t>at</w:t>
      </w:r>
      <w:r>
        <w:rPr>
          <w:rFonts w:ascii="Courier New"/>
          <w:spacing w:val="-15"/>
          <w:w w:val="105"/>
          <w:sz w:val="18"/>
        </w:rPr>
        <w:t xml:space="preserve"> </w:t>
      </w:r>
      <w:r>
        <w:rPr>
          <w:rFonts w:ascii="Courier New"/>
          <w:w w:val="105"/>
          <w:sz w:val="18"/>
        </w:rPr>
        <w:t>the</w:t>
      </w:r>
      <w:r>
        <w:rPr>
          <w:rFonts w:ascii="Courier New"/>
          <w:spacing w:val="-26"/>
          <w:w w:val="105"/>
          <w:sz w:val="18"/>
        </w:rPr>
        <w:t xml:space="preserve"> </w:t>
      </w:r>
      <w:r>
        <w:rPr>
          <w:rFonts w:ascii="Courier New"/>
          <w:w w:val="105"/>
          <w:sz w:val="18"/>
        </w:rPr>
        <w:t>Shultz</w:t>
      </w:r>
      <w:r>
        <w:rPr>
          <w:rFonts w:ascii="Courier New"/>
          <w:spacing w:val="-26"/>
          <w:w w:val="105"/>
          <w:sz w:val="18"/>
        </w:rPr>
        <w:t xml:space="preserve"> </w:t>
      </w:r>
      <w:r>
        <w:rPr>
          <w:rFonts w:ascii="Courier New"/>
          <w:w w:val="105"/>
          <w:sz w:val="18"/>
        </w:rPr>
        <w:t>residence.</w:t>
      </w:r>
      <w:r>
        <w:rPr>
          <w:rFonts w:ascii="Courier New"/>
          <w:w w:val="105"/>
          <w:sz w:val="18"/>
        </w:rPr>
        <w:tab/>
        <w:t>Heylin advised in the narrative portion of the form that another daughter, Jennifer Torrez, a Columbine High School student, had been in the parking lot</w:t>
      </w:r>
      <w:r>
        <w:rPr>
          <w:rFonts w:ascii="Courier New"/>
          <w:spacing w:val="-20"/>
          <w:w w:val="105"/>
          <w:sz w:val="18"/>
        </w:rPr>
        <w:t xml:space="preserve"> </w:t>
      </w:r>
      <w:r>
        <w:rPr>
          <w:rFonts w:ascii="Courier New"/>
          <w:w w:val="105"/>
          <w:sz w:val="18"/>
        </w:rPr>
        <w:t>of</w:t>
      </w:r>
      <w:r>
        <w:rPr>
          <w:rFonts w:ascii="Courier New"/>
          <w:spacing w:val="-19"/>
          <w:w w:val="105"/>
          <w:sz w:val="18"/>
        </w:rPr>
        <w:t xml:space="preserve"> </w:t>
      </w:r>
      <w:r>
        <w:rPr>
          <w:rFonts w:ascii="Courier New"/>
          <w:w w:val="105"/>
          <w:sz w:val="18"/>
        </w:rPr>
        <w:t>Columbine</w:t>
      </w:r>
      <w:r>
        <w:rPr>
          <w:rFonts w:ascii="Courier New"/>
          <w:spacing w:val="-11"/>
          <w:w w:val="105"/>
          <w:sz w:val="18"/>
        </w:rPr>
        <w:t xml:space="preserve"> </w:t>
      </w:r>
      <w:r>
        <w:rPr>
          <w:rFonts w:ascii="Courier New"/>
          <w:w w:val="105"/>
          <w:sz w:val="18"/>
        </w:rPr>
        <w:t>High</w:t>
      </w:r>
      <w:r>
        <w:rPr>
          <w:rFonts w:ascii="Courier New"/>
          <w:spacing w:val="-27"/>
          <w:w w:val="105"/>
          <w:sz w:val="18"/>
        </w:rPr>
        <w:t xml:space="preserve"> </w:t>
      </w:r>
      <w:r>
        <w:rPr>
          <w:rFonts w:ascii="Courier New"/>
          <w:w w:val="105"/>
          <w:sz w:val="18"/>
        </w:rPr>
        <w:t>School</w:t>
      </w:r>
      <w:r>
        <w:rPr>
          <w:rFonts w:ascii="Courier New"/>
          <w:spacing w:val="-18"/>
          <w:w w:val="105"/>
          <w:sz w:val="18"/>
        </w:rPr>
        <w:t xml:space="preserve"> </w:t>
      </w:r>
      <w:r>
        <w:rPr>
          <w:rFonts w:ascii="Courier New"/>
          <w:w w:val="105"/>
          <w:sz w:val="18"/>
        </w:rPr>
        <w:t>and</w:t>
      </w:r>
      <w:r>
        <w:rPr>
          <w:rFonts w:ascii="Courier New"/>
          <w:spacing w:val="-20"/>
          <w:w w:val="105"/>
          <w:sz w:val="18"/>
        </w:rPr>
        <w:t xml:space="preserve"> </w:t>
      </w:r>
      <w:r>
        <w:rPr>
          <w:rFonts w:ascii="Courier New"/>
          <w:w w:val="105"/>
          <w:sz w:val="18"/>
        </w:rPr>
        <w:t>observed</w:t>
      </w:r>
      <w:r>
        <w:rPr>
          <w:rFonts w:ascii="Courier New"/>
          <w:spacing w:val="-16"/>
          <w:w w:val="105"/>
          <w:sz w:val="18"/>
        </w:rPr>
        <w:t xml:space="preserve"> </w:t>
      </w:r>
      <w:r>
        <w:rPr>
          <w:rFonts w:ascii="Courier New"/>
          <w:w w:val="105"/>
          <w:sz w:val="18"/>
        </w:rPr>
        <w:t>Harris</w:t>
      </w:r>
      <w:r>
        <w:rPr>
          <w:rFonts w:ascii="Courier New"/>
          <w:spacing w:val="-9"/>
          <w:w w:val="105"/>
          <w:sz w:val="18"/>
        </w:rPr>
        <w:t xml:space="preserve"> </w:t>
      </w:r>
      <w:r>
        <w:rPr>
          <w:rFonts w:ascii="Courier New"/>
          <w:w w:val="105"/>
          <w:sz w:val="18"/>
        </w:rPr>
        <w:t>and</w:t>
      </w:r>
      <w:r>
        <w:rPr>
          <w:rFonts w:ascii="Courier New"/>
          <w:spacing w:val="-16"/>
          <w:w w:val="105"/>
          <w:sz w:val="18"/>
        </w:rPr>
        <w:t xml:space="preserve"> </w:t>
      </w:r>
      <w:r>
        <w:rPr>
          <w:rFonts w:ascii="Courier New"/>
          <w:w w:val="105"/>
          <w:sz w:val="18"/>
        </w:rPr>
        <w:t>Klebold</w:t>
      </w:r>
      <w:r>
        <w:rPr>
          <w:rFonts w:ascii="Courier New"/>
          <w:spacing w:val="-4"/>
          <w:w w:val="105"/>
          <w:sz w:val="18"/>
        </w:rPr>
        <w:t xml:space="preserve"> </w:t>
      </w:r>
      <w:r>
        <w:rPr>
          <w:rFonts w:ascii="Courier New"/>
          <w:w w:val="105"/>
          <w:sz w:val="18"/>
        </w:rPr>
        <w:t>in</w:t>
      </w:r>
      <w:r>
        <w:rPr>
          <w:rFonts w:ascii="Courier New"/>
          <w:spacing w:val="-30"/>
          <w:w w:val="105"/>
          <w:sz w:val="18"/>
        </w:rPr>
        <w:t xml:space="preserve"> </w:t>
      </w:r>
      <w:r>
        <w:rPr>
          <w:rFonts w:ascii="Courier New"/>
          <w:w w:val="105"/>
          <w:sz w:val="18"/>
        </w:rPr>
        <w:t>the parking</w:t>
      </w:r>
      <w:r>
        <w:rPr>
          <w:rFonts w:ascii="Courier New"/>
          <w:spacing w:val="-2"/>
          <w:w w:val="105"/>
          <w:sz w:val="18"/>
        </w:rPr>
        <w:t xml:space="preserve"> </w:t>
      </w:r>
      <w:r>
        <w:rPr>
          <w:rFonts w:ascii="Courier New"/>
          <w:w w:val="105"/>
          <w:sz w:val="18"/>
        </w:rPr>
        <w:t>lot</w:t>
      </w:r>
      <w:r>
        <w:rPr>
          <w:rFonts w:ascii="Courier New"/>
          <w:spacing w:val="-21"/>
          <w:w w:val="105"/>
          <w:sz w:val="18"/>
        </w:rPr>
        <w:t xml:space="preserve"> </w:t>
      </w:r>
      <w:r>
        <w:rPr>
          <w:rFonts w:ascii="Courier New"/>
          <w:w w:val="105"/>
          <w:sz w:val="18"/>
        </w:rPr>
        <w:t>by</w:t>
      </w:r>
      <w:r>
        <w:rPr>
          <w:rFonts w:ascii="Courier New"/>
          <w:spacing w:val="-15"/>
          <w:w w:val="105"/>
          <w:sz w:val="18"/>
        </w:rPr>
        <w:t xml:space="preserve"> </w:t>
      </w:r>
      <w:r>
        <w:rPr>
          <w:rFonts w:ascii="Courier New"/>
          <w:w w:val="105"/>
          <w:sz w:val="18"/>
        </w:rPr>
        <w:t>a</w:t>
      </w:r>
      <w:r>
        <w:rPr>
          <w:rFonts w:ascii="Courier New"/>
          <w:spacing w:val="-23"/>
          <w:w w:val="105"/>
          <w:sz w:val="18"/>
        </w:rPr>
        <w:t xml:space="preserve"> </w:t>
      </w:r>
      <w:r>
        <w:rPr>
          <w:rFonts w:ascii="Courier New"/>
          <w:w w:val="105"/>
          <w:sz w:val="18"/>
        </w:rPr>
        <w:t>black</w:t>
      </w:r>
      <w:r>
        <w:rPr>
          <w:rFonts w:ascii="Courier New"/>
          <w:spacing w:val="-14"/>
          <w:w w:val="105"/>
          <w:sz w:val="18"/>
        </w:rPr>
        <w:t xml:space="preserve"> </w:t>
      </w:r>
      <w:r>
        <w:rPr>
          <w:rFonts w:ascii="Courier New"/>
          <w:w w:val="105"/>
          <w:sz w:val="18"/>
        </w:rPr>
        <w:t>BMW</w:t>
      </w:r>
      <w:r>
        <w:rPr>
          <w:rFonts w:ascii="Courier New"/>
          <w:spacing w:val="-14"/>
          <w:w w:val="105"/>
          <w:sz w:val="18"/>
        </w:rPr>
        <w:t xml:space="preserve"> </w:t>
      </w:r>
      <w:r>
        <w:rPr>
          <w:rFonts w:ascii="Courier New"/>
          <w:w w:val="105"/>
          <w:sz w:val="18"/>
        </w:rPr>
        <w:t>just</w:t>
      </w:r>
      <w:r>
        <w:rPr>
          <w:rFonts w:ascii="Courier New"/>
          <w:spacing w:val="-10"/>
          <w:w w:val="105"/>
          <w:sz w:val="18"/>
        </w:rPr>
        <w:t xml:space="preserve"> </w:t>
      </w:r>
      <w:r>
        <w:rPr>
          <w:rFonts w:ascii="Courier New"/>
          <w:w w:val="105"/>
          <w:sz w:val="18"/>
        </w:rPr>
        <w:t>prior</w:t>
      </w:r>
      <w:r>
        <w:rPr>
          <w:rFonts w:ascii="Courier New"/>
          <w:spacing w:val="-22"/>
          <w:w w:val="105"/>
          <w:sz w:val="18"/>
        </w:rPr>
        <w:t xml:space="preserve"> </w:t>
      </w:r>
      <w:r>
        <w:rPr>
          <w:rFonts w:ascii="Courier New"/>
          <w:w w:val="105"/>
          <w:sz w:val="18"/>
        </w:rPr>
        <w:t>to</w:t>
      </w:r>
      <w:r>
        <w:rPr>
          <w:rFonts w:ascii="Courier New"/>
          <w:spacing w:val="-23"/>
          <w:w w:val="105"/>
          <w:sz w:val="18"/>
        </w:rPr>
        <w:t xml:space="preserve"> </w:t>
      </w:r>
      <w:r>
        <w:rPr>
          <w:rFonts w:ascii="Courier New"/>
          <w:w w:val="105"/>
          <w:sz w:val="18"/>
        </w:rPr>
        <w:t>the</w:t>
      </w:r>
      <w:r>
        <w:rPr>
          <w:rFonts w:ascii="Courier New"/>
          <w:spacing w:val="-27"/>
          <w:w w:val="105"/>
          <w:sz w:val="18"/>
        </w:rPr>
        <w:t xml:space="preserve"> </w:t>
      </w:r>
      <w:r>
        <w:rPr>
          <w:rFonts w:ascii="Courier New"/>
          <w:w w:val="105"/>
          <w:sz w:val="18"/>
        </w:rPr>
        <w:t>incident.</w:t>
      </w:r>
      <w:r>
        <w:rPr>
          <w:rFonts w:ascii="Courier New"/>
          <w:w w:val="105"/>
          <w:sz w:val="18"/>
        </w:rPr>
        <w:tab/>
        <w:t>Jennifer Torrez</w:t>
      </w:r>
      <w:r>
        <w:rPr>
          <w:rFonts w:ascii="Courier New"/>
          <w:spacing w:val="-19"/>
          <w:w w:val="105"/>
          <w:sz w:val="18"/>
        </w:rPr>
        <w:t xml:space="preserve"> </w:t>
      </w:r>
      <w:r>
        <w:rPr>
          <w:rFonts w:ascii="Courier New"/>
          <w:w w:val="105"/>
          <w:sz w:val="18"/>
        </w:rPr>
        <w:t>was</w:t>
      </w:r>
      <w:r>
        <w:rPr>
          <w:rFonts w:ascii="Courier New"/>
          <w:spacing w:val="-17"/>
          <w:w w:val="105"/>
          <w:sz w:val="18"/>
        </w:rPr>
        <w:t xml:space="preserve"> </w:t>
      </w:r>
      <w:r>
        <w:rPr>
          <w:rFonts w:ascii="Courier New"/>
          <w:w w:val="105"/>
          <w:sz w:val="18"/>
        </w:rPr>
        <w:t>supposedly</w:t>
      </w:r>
      <w:r>
        <w:rPr>
          <w:rFonts w:ascii="Courier New"/>
          <w:spacing w:val="-10"/>
          <w:w w:val="105"/>
          <w:sz w:val="18"/>
        </w:rPr>
        <w:t xml:space="preserve"> </w:t>
      </w:r>
      <w:r>
        <w:rPr>
          <w:rFonts w:ascii="Courier New"/>
          <w:w w:val="105"/>
          <w:sz w:val="18"/>
        </w:rPr>
        <w:t>with</w:t>
      </w:r>
      <w:r>
        <w:rPr>
          <w:rFonts w:ascii="Courier New"/>
          <w:spacing w:val="-26"/>
          <w:w w:val="105"/>
          <w:sz w:val="18"/>
        </w:rPr>
        <w:t xml:space="preserve"> </w:t>
      </w:r>
      <w:r>
        <w:rPr>
          <w:rFonts w:ascii="Courier New"/>
          <w:w w:val="105"/>
          <w:sz w:val="18"/>
        </w:rPr>
        <w:t>a</w:t>
      </w:r>
      <w:r>
        <w:rPr>
          <w:rFonts w:ascii="Courier New"/>
          <w:spacing w:val="-28"/>
          <w:w w:val="105"/>
          <w:sz w:val="18"/>
        </w:rPr>
        <w:t xml:space="preserve"> </w:t>
      </w:r>
      <w:r>
        <w:rPr>
          <w:rFonts w:ascii="Courier New"/>
          <w:w w:val="105"/>
          <w:sz w:val="18"/>
        </w:rPr>
        <w:t>friend,</w:t>
      </w:r>
      <w:r>
        <w:rPr>
          <w:rFonts w:ascii="Courier New"/>
          <w:spacing w:val="-9"/>
          <w:w w:val="105"/>
          <w:sz w:val="18"/>
        </w:rPr>
        <w:t xml:space="preserve"> </w:t>
      </w:r>
      <w:r>
        <w:rPr>
          <w:rFonts w:ascii="Courier New"/>
          <w:w w:val="105"/>
          <w:sz w:val="18"/>
        </w:rPr>
        <w:t>Erin</w:t>
      </w:r>
      <w:r>
        <w:rPr>
          <w:rFonts w:ascii="Courier New"/>
          <w:spacing w:val="-26"/>
          <w:w w:val="105"/>
          <w:sz w:val="18"/>
        </w:rPr>
        <w:t xml:space="preserve"> </w:t>
      </w:r>
      <w:r>
        <w:rPr>
          <w:rFonts w:ascii="Courier New"/>
          <w:w w:val="105"/>
          <w:sz w:val="18"/>
        </w:rPr>
        <w:t>Adams.</w:t>
      </w:r>
      <w:r>
        <w:rPr>
          <w:rFonts w:ascii="Courier New"/>
          <w:w w:val="105"/>
          <w:sz w:val="18"/>
        </w:rPr>
        <w:tab/>
        <w:t>Jennifer Torrez was not at the Shultz residence at the time of Ale</w:t>
      </w:r>
      <w:r w:rsidR="003C6F6A">
        <w:rPr>
          <w:rFonts w:ascii="Courier New"/>
          <w:w w:val="105"/>
          <w:sz w:val="18"/>
        </w:rPr>
        <w:t>a</w:t>
      </w:r>
      <w:r>
        <w:rPr>
          <w:rFonts w:ascii="Courier New"/>
          <w:w w:val="105"/>
          <w:sz w:val="18"/>
        </w:rPr>
        <w:t>na Shultz's interview.</w:t>
      </w:r>
      <w:r>
        <w:rPr>
          <w:rFonts w:ascii="Courier New"/>
          <w:w w:val="105"/>
          <w:sz w:val="18"/>
        </w:rPr>
        <w:tab/>
        <w:t>Investigator Eaton was assigned the task of contacting and interviewing Jennifer Torrez about seeing the suspects in the parking</w:t>
      </w:r>
      <w:r>
        <w:rPr>
          <w:rFonts w:ascii="Courier New"/>
          <w:spacing w:val="2"/>
          <w:w w:val="105"/>
          <w:sz w:val="18"/>
        </w:rPr>
        <w:t xml:space="preserve"> </w:t>
      </w:r>
      <w:r>
        <w:rPr>
          <w:rFonts w:ascii="Courier New"/>
          <w:w w:val="105"/>
          <w:sz w:val="18"/>
        </w:rPr>
        <w:t>lot.</w:t>
      </w:r>
    </w:p>
    <w:p w:rsidR="00CE4C9F" w:rsidRDefault="00C85DFB">
      <w:pPr>
        <w:tabs>
          <w:tab w:val="left" w:pos="2381"/>
        </w:tabs>
        <w:spacing w:before="161" w:line="235" w:lineRule="auto"/>
        <w:ind w:left="378" w:right="1558" w:firstLine="558"/>
        <w:rPr>
          <w:rFonts w:ascii="Courier New"/>
          <w:sz w:val="18"/>
        </w:rPr>
      </w:pPr>
      <w:r>
        <w:rPr>
          <w:rFonts w:ascii="Courier New"/>
          <w:w w:val="105"/>
          <w:sz w:val="18"/>
        </w:rPr>
        <w:t>Investigator Eaton met with Jennifer Amber Torrez (DOB: 09/05/82) on Thursday, May 20, 1999 at approximately 1000 hours. Investigator Eaton met with Torrez and her mother Linda Shultz at their</w:t>
      </w:r>
      <w:r>
        <w:rPr>
          <w:rFonts w:ascii="Courier New"/>
          <w:spacing w:val="-28"/>
          <w:w w:val="105"/>
          <w:sz w:val="18"/>
        </w:rPr>
        <w:t xml:space="preserve"> </w:t>
      </w:r>
      <w:r>
        <w:rPr>
          <w:rFonts w:ascii="Courier New"/>
          <w:w w:val="105"/>
          <w:sz w:val="18"/>
        </w:rPr>
        <w:t>residence.</w:t>
      </w:r>
      <w:r>
        <w:rPr>
          <w:rFonts w:ascii="Courier New"/>
          <w:w w:val="105"/>
          <w:sz w:val="18"/>
        </w:rPr>
        <w:tab/>
        <w:t>Torrez</w:t>
      </w:r>
      <w:r>
        <w:rPr>
          <w:rFonts w:ascii="Courier New"/>
          <w:spacing w:val="-24"/>
          <w:w w:val="105"/>
          <w:sz w:val="18"/>
        </w:rPr>
        <w:t xml:space="preserve"> </w:t>
      </w:r>
      <w:r>
        <w:rPr>
          <w:rFonts w:ascii="Courier New"/>
          <w:w w:val="105"/>
          <w:sz w:val="18"/>
        </w:rPr>
        <w:t>and</w:t>
      </w:r>
      <w:r>
        <w:rPr>
          <w:rFonts w:ascii="Courier New"/>
          <w:spacing w:val="-19"/>
          <w:w w:val="105"/>
          <w:sz w:val="18"/>
        </w:rPr>
        <w:t xml:space="preserve"> </w:t>
      </w:r>
      <w:r>
        <w:rPr>
          <w:rFonts w:ascii="Courier New"/>
          <w:w w:val="105"/>
          <w:sz w:val="18"/>
        </w:rPr>
        <w:t>her</w:t>
      </w:r>
      <w:r>
        <w:rPr>
          <w:rFonts w:ascii="Courier New"/>
          <w:spacing w:val="-18"/>
          <w:w w:val="105"/>
          <w:sz w:val="18"/>
        </w:rPr>
        <w:t xml:space="preserve"> </w:t>
      </w:r>
      <w:r>
        <w:rPr>
          <w:rFonts w:ascii="Courier New"/>
          <w:w w:val="105"/>
          <w:sz w:val="18"/>
        </w:rPr>
        <w:t>mother</w:t>
      </w:r>
      <w:r>
        <w:rPr>
          <w:rFonts w:ascii="Courier New"/>
          <w:spacing w:val="-25"/>
          <w:w w:val="105"/>
          <w:sz w:val="18"/>
        </w:rPr>
        <w:t xml:space="preserve"> </w:t>
      </w:r>
      <w:r>
        <w:rPr>
          <w:rFonts w:ascii="Courier New"/>
          <w:w w:val="105"/>
          <w:sz w:val="18"/>
        </w:rPr>
        <w:t>both</w:t>
      </w:r>
      <w:r>
        <w:rPr>
          <w:rFonts w:ascii="Courier New"/>
          <w:spacing w:val="-24"/>
          <w:w w:val="105"/>
          <w:sz w:val="18"/>
        </w:rPr>
        <w:t xml:space="preserve"> </w:t>
      </w:r>
      <w:r>
        <w:rPr>
          <w:rFonts w:ascii="Courier New"/>
          <w:w w:val="105"/>
          <w:sz w:val="18"/>
        </w:rPr>
        <w:t>agreed</w:t>
      </w:r>
      <w:r>
        <w:rPr>
          <w:rFonts w:ascii="Courier New"/>
          <w:spacing w:val="-11"/>
          <w:w w:val="105"/>
          <w:sz w:val="18"/>
        </w:rPr>
        <w:t xml:space="preserve"> </w:t>
      </w:r>
      <w:r>
        <w:rPr>
          <w:rFonts w:ascii="Courier New"/>
          <w:w w:val="105"/>
          <w:sz w:val="18"/>
        </w:rPr>
        <w:t>to</w:t>
      </w:r>
      <w:r>
        <w:rPr>
          <w:rFonts w:ascii="Courier New"/>
          <w:spacing w:val="-25"/>
          <w:w w:val="105"/>
          <w:sz w:val="18"/>
        </w:rPr>
        <w:t xml:space="preserve"> </w:t>
      </w:r>
      <w:r>
        <w:rPr>
          <w:rFonts w:ascii="Courier New"/>
          <w:w w:val="105"/>
          <w:sz w:val="18"/>
        </w:rPr>
        <w:t>an</w:t>
      </w:r>
      <w:r>
        <w:rPr>
          <w:rFonts w:ascii="Courier New"/>
          <w:spacing w:val="-13"/>
          <w:w w:val="105"/>
          <w:sz w:val="18"/>
        </w:rPr>
        <w:t xml:space="preserve"> </w:t>
      </w:r>
      <w:r>
        <w:rPr>
          <w:rFonts w:ascii="Courier New"/>
          <w:w w:val="105"/>
          <w:sz w:val="18"/>
        </w:rPr>
        <w:t>interview with Investigator</w:t>
      </w:r>
      <w:r>
        <w:rPr>
          <w:rFonts w:ascii="Courier New"/>
          <w:spacing w:val="-9"/>
          <w:w w:val="105"/>
          <w:sz w:val="18"/>
        </w:rPr>
        <w:t xml:space="preserve"> </w:t>
      </w:r>
      <w:r>
        <w:rPr>
          <w:rFonts w:ascii="Courier New"/>
          <w:w w:val="105"/>
          <w:sz w:val="18"/>
        </w:rPr>
        <w:t>Eaton.</w:t>
      </w:r>
    </w:p>
    <w:p w:rsidR="00CE4C9F" w:rsidRDefault="00CE4C9F">
      <w:pPr>
        <w:pStyle w:val="BodyText"/>
        <w:spacing w:before="6"/>
        <w:rPr>
          <w:rFonts w:ascii="Courier New"/>
          <w:sz w:val="16"/>
        </w:rPr>
      </w:pPr>
    </w:p>
    <w:p w:rsidR="00CE4C9F" w:rsidRDefault="00C85DFB">
      <w:pPr>
        <w:tabs>
          <w:tab w:val="left" w:pos="1266"/>
        </w:tabs>
        <w:spacing w:line="230" w:lineRule="auto"/>
        <w:ind w:left="386" w:right="1545" w:firstLine="548"/>
        <w:rPr>
          <w:rFonts w:ascii="Courier New"/>
          <w:sz w:val="18"/>
        </w:rPr>
      </w:pPr>
      <w:r>
        <w:rPr>
          <w:rFonts w:ascii="Courier New"/>
          <w:w w:val="105"/>
          <w:sz w:val="18"/>
        </w:rPr>
        <w:t>Torrez advised Investigator Eaton that on April 20, 1999 she attended her regular classes until leaving for her 5th period for lunch.</w:t>
      </w:r>
      <w:r>
        <w:rPr>
          <w:rFonts w:ascii="Courier New"/>
          <w:w w:val="105"/>
          <w:sz w:val="18"/>
        </w:rPr>
        <w:tab/>
        <w:t>Torrez</w:t>
      </w:r>
      <w:r>
        <w:rPr>
          <w:rFonts w:ascii="Courier New"/>
          <w:spacing w:val="-22"/>
          <w:w w:val="105"/>
          <w:sz w:val="18"/>
        </w:rPr>
        <w:t xml:space="preserve"> </w:t>
      </w:r>
      <w:r>
        <w:rPr>
          <w:rFonts w:ascii="Courier New"/>
          <w:w w:val="105"/>
          <w:sz w:val="18"/>
        </w:rPr>
        <w:t>advised</w:t>
      </w:r>
      <w:r>
        <w:rPr>
          <w:rFonts w:ascii="Courier New"/>
          <w:spacing w:val="-19"/>
          <w:w w:val="105"/>
          <w:sz w:val="18"/>
        </w:rPr>
        <w:t xml:space="preserve"> </w:t>
      </w:r>
      <w:r>
        <w:rPr>
          <w:rFonts w:ascii="Courier New"/>
          <w:w w:val="105"/>
          <w:sz w:val="18"/>
        </w:rPr>
        <w:t>Investigator</w:t>
      </w:r>
      <w:r>
        <w:rPr>
          <w:rFonts w:ascii="Courier New"/>
          <w:spacing w:val="-3"/>
          <w:w w:val="105"/>
          <w:sz w:val="18"/>
        </w:rPr>
        <w:t xml:space="preserve"> </w:t>
      </w:r>
      <w:r>
        <w:rPr>
          <w:rFonts w:ascii="Courier New"/>
          <w:w w:val="105"/>
          <w:sz w:val="18"/>
        </w:rPr>
        <w:t>Eaton</w:t>
      </w:r>
      <w:r>
        <w:rPr>
          <w:rFonts w:ascii="Courier New"/>
          <w:spacing w:val="-21"/>
          <w:w w:val="105"/>
          <w:sz w:val="18"/>
        </w:rPr>
        <w:t xml:space="preserve"> </w:t>
      </w:r>
      <w:r>
        <w:rPr>
          <w:rFonts w:ascii="Courier New"/>
          <w:w w:val="105"/>
          <w:sz w:val="18"/>
        </w:rPr>
        <w:t>that</w:t>
      </w:r>
      <w:r>
        <w:rPr>
          <w:rFonts w:ascii="Courier New"/>
          <w:spacing w:val="-23"/>
          <w:w w:val="105"/>
          <w:sz w:val="18"/>
        </w:rPr>
        <w:t xml:space="preserve"> </w:t>
      </w:r>
      <w:r>
        <w:rPr>
          <w:rFonts w:ascii="Courier New"/>
          <w:w w:val="105"/>
          <w:sz w:val="18"/>
        </w:rPr>
        <w:t>her</w:t>
      </w:r>
      <w:r>
        <w:rPr>
          <w:rFonts w:ascii="Courier New"/>
          <w:spacing w:val="-31"/>
          <w:w w:val="105"/>
          <w:sz w:val="18"/>
        </w:rPr>
        <w:t xml:space="preserve"> </w:t>
      </w:r>
      <w:r>
        <w:rPr>
          <w:rFonts w:ascii="Courier New"/>
          <w:w w:val="105"/>
          <w:sz w:val="18"/>
        </w:rPr>
        <w:t>1st</w:t>
      </w:r>
      <w:r>
        <w:rPr>
          <w:rFonts w:ascii="Courier New"/>
          <w:spacing w:val="-23"/>
          <w:w w:val="105"/>
          <w:sz w:val="18"/>
        </w:rPr>
        <w:t xml:space="preserve"> </w:t>
      </w:r>
      <w:r>
        <w:rPr>
          <w:rFonts w:ascii="Courier New"/>
          <w:w w:val="105"/>
          <w:sz w:val="18"/>
        </w:rPr>
        <w:t>period</w:t>
      </w:r>
      <w:r>
        <w:rPr>
          <w:rFonts w:ascii="Courier New"/>
          <w:spacing w:val="-26"/>
          <w:w w:val="105"/>
          <w:sz w:val="18"/>
        </w:rPr>
        <w:t xml:space="preserve"> </w:t>
      </w:r>
      <w:r>
        <w:rPr>
          <w:rFonts w:ascii="Courier New"/>
          <w:w w:val="105"/>
          <w:sz w:val="18"/>
        </w:rPr>
        <w:t>class starts</w:t>
      </w:r>
      <w:r>
        <w:rPr>
          <w:rFonts w:ascii="Courier New"/>
          <w:spacing w:val="-21"/>
          <w:w w:val="105"/>
          <w:sz w:val="18"/>
        </w:rPr>
        <w:t xml:space="preserve"> </w:t>
      </w:r>
      <w:r>
        <w:rPr>
          <w:rFonts w:ascii="Courier New"/>
          <w:w w:val="105"/>
          <w:sz w:val="18"/>
        </w:rPr>
        <w:t>at</w:t>
      </w:r>
      <w:r>
        <w:rPr>
          <w:rFonts w:ascii="Courier New"/>
          <w:spacing w:val="-16"/>
          <w:w w:val="105"/>
          <w:sz w:val="18"/>
        </w:rPr>
        <w:t xml:space="preserve"> </w:t>
      </w:r>
      <w:r>
        <w:rPr>
          <w:rFonts w:ascii="Courier New"/>
          <w:w w:val="105"/>
          <w:sz w:val="18"/>
        </w:rPr>
        <w:t>approximately</w:t>
      </w:r>
      <w:r>
        <w:rPr>
          <w:rFonts w:ascii="Courier New"/>
          <w:spacing w:val="-3"/>
          <w:w w:val="105"/>
          <w:sz w:val="18"/>
        </w:rPr>
        <w:t xml:space="preserve"> </w:t>
      </w:r>
      <w:r>
        <w:rPr>
          <w:rFonts w:ascii="Courier New"/>
          <w:w w:val="105"/>
          <w:sz w:val="18"/>
        </w:rPr>
        <w:t>0730</w:t>
      </w:r>
      <w:r>
        <w:rPr>
          <w:rFonts w:ascii="Courier New"/>
          <w:spacing w:val="-13"/>
          <w:w w:val="105"/>
          <w:sz w:val="18"/>
        </w:rPr>
        <w:t xml:space="preserve"> </w:t>
      </w:r>
      <w:r>
        <w:rPr>
          <w:rFonts w:ascii="Courier New"/>
          <w:w w:val="105"/>
          <w:sz w:val="18"/>
        </w:rPr>
        <w:t>hours</w:t>
      </w:r>
      <w:r>
        <w:rPr>
          <w:rFonts w:ascii="Courier New"/>
          <w:spacing w:val="-24"/>
          <w:w w:val="105"/>
          <w:sz w:val="18"/>
        </w:rPr>
        <w:t xml:space="preserve"> </w:t>
      </w:r>
      <w:r>
        <w:rPr>
          <w:rFonts w:ascii="Courier New"/>
          <w:w w:val="105"/>
          <w:sz w:val="18"/>
        </w:rPr>
        <w:t>and</w:t>
      </w:r>
      <w:r>
        <w:rPr>
          <w:rFonts w:ascii="Courier New"/>
          <w:spacing w:val="-17"/>
          <w:w w:val="105"/>
          <w:sz w:val="18"/>
        </w:rPr>
        <w:t xml:space="preserve"> </w:t>
      </w:r>
      <w:r>
        <w:rPr>
          <w:rFonts w:ascii="Courier New"/>
          <w:w w:val="105"/>
          <w:sz w:val="18"/>
        </w:rPr>
        <w:t>is</w:t>
      </w:r>
      <w:r>
        <w:rPr>
          <w:rFonts w:ascii="Courier New"/>
          <w:spacing w:val="-32"/>
          <w:w w:val="105"/>
          <w:sz w:val="18"/>
        </w:rPr>
        <w:t xml:space="preserve"> </w:t>
      </w:r>
      <w:r>
        <w:rPr>
          <w:rFonts w:ascii="Courier New"/>
          <w:w w:val="105"/>
          <w:sz w:val="18"/>
        </w:rPr>
        <w:t>Sociology</w:t>
      </w:r>
      <w:r>
        <w:rPr>
          <w:rFonts w:ascii="Courier New"/>
          <w:spacing w:val="-12"/>
          <w:w w:val="105"/>
          <w:sz w:val="18"/>
        </w:rPr>
        <w:t xml:space="preserve"> </w:t>
      </w:r>
      <w:r>
        <w:rPr>
          <w:rFonts w:ascii="Courier New"/>
          <w:w w:val="105"/>
          <w:sz w:val="18"/>
        </w:rPr>
        <w:t>taught</w:t>
      </w:r>
      <w:r>
        <w:rPr>
          <w:rFonts w:ascii="Courier New"/>
          <w:spacing w:val="-17"/>
          <w:w w:val="105"/>
          <w:sz w:val="18"/>
        </w:rPr>
        <w:t xml:space="preserve"> </w:t>
      </w:r>
      <w:r>
        <w:rPr>
          <w:rFonts w:ascii="Courier New"/>
          <w:w w:val="105"/>
          <w:sz w:val="18"/>
        </w:rPr>
        <w:t>by</w:t>
      </w:r>
      <w:r>
        <w:rPr>
          <w:rFonts w:ascii="Courier New"/>
          <w:spacing w:val="-16"/>
          <w:w w:val="105"/>
          <w:sz w:val="18"/>
        </w:rPr>
        <w:t xml:space="preserve"> </w:t>
      </w:r>
      <w:r>
        <w:rPr>
          <w:rFonts w:ascii="Courier New"/>
          <w:w w:val="105"/>
          <w:sz w:val="18"/>
        </w:rPr>
        <w:t>Mr.</w:t>
      </w:r>
    </w:p>
    <w:p w:rsidR="00CE4C9F" w:rsidRDefault="00C85DFB">
      <w:pPr>
        <w:tabs>
          <w:tab w:val="left" w:pos="1156"/>
          <w:tab w:val="left" w:pos="2398"/>
          <w:tab w:val="left" w:pos="3283"/>
        </w:tabs>
        <w:spacing w:line="230" w:lineRule="auto"/>
        <w:ind w:left="394" w:right="1555" w:hanging="4"/>
        <w:rPr>
          <w:rFonts w:ascii="Courier New"/>
          <w:sz w:val="18"/>
        </w:rPr>
      </w:pPr>
      <w:r>
        <w:rPr>
          <w:rFonts w:ascii="Courier New"/>
          <w:w w:val="105"/>
          <w:sz w:val="18"/>
        </w:rPr>
        <w:t>Bath.</w:t>
      </w:r>
      <w:r>
        <w:rPr>
          <w:rFonts w:ascii="Courier New"/>
          <w:w w:val="105"/>
          <w:sz w:val="18"/>
        </w:rPr>
        <w:tab/>
        <w:t>Torrez</w:t>
      </w:r>
      <w:r>
        <w:rPr>
          <w:rFonts w:ascii="Courier New"/>
          <w:spacing w:val="-30"/>
          <w:w w:val="105"/>
          <w:sz w:val="18"/>
        </w:rPr>
        <w:t xml:space="preserve"> </w:t>
      </w:r>
      <w:r>
        <w:rPr>
          <w:rFonts w:ascii="Courier New"/>
          <w:w w:val="105"/>
          <w:sz w:val="18"/>
        </w:rPr>
        <w:t>advised</w:t>
      </w:r>
      <w:r>
        <w:rPr>
          <w:rFonts w:ascii="Courier New"/>
          <w:spacing w:val="-14"/>
          <w:w w:val="105"/>
          <w:sz w:val="18"/>
        </w:rPr>
        <w:t xml:space="preserve"> </w:t>
      </w:r>
      <w:r>
        <w:rPr>
          <w:rFonts w:ascii="Courier New"/>
          <w:w w:val="105"/>
          <w:sz w:val="18"/>
        </w:rPr>
        <w:t>her</w:t>
      </w:r>
      <w:r>
        <w:rPr>
          <w:rFonts w:ascii="Courier New"/>
          <w:spacing w:val="-27"/>
          <w:w w:val="105"/>
          <w:sz w:val="18"/>
        </w:rPr>
        <w:t xml:space="preserve"> </w:t>
      </w:r>
      <w:r>
        <w:rPr>
          <w:rFonts w:ascii="Courier New"/>
          <w:w w:val="105"/>
          <w:sz w:val="18"/>
        </w:rPr>
        <w:t>second</w:t>
      </w:r>
      <w:r>
        <w:rPr>
          <w:rFonts w:ascii="Courier New"/>
          <w:spacing w:val="-20"/>
          <w:w w:val="105"/>
          <w:sz w:val="18"/>
        </w:rPr>
        <w:t xml:space="preserve"> </w:t>
      </w:r>
      <w:r>
        <w:rPr>
          <w:rFonts w:ascii="Courier New"/>
          <w:w w:val="105"/>
          <w:sz w:val="18"/>
        </w:rPr>
        <w:t>period</w:t>
      </w:r>
      <w:r>
        <w:rPr>
          <w:rFonts w:ascii="Courier New"/>
          <w:spacing w:val="-22"/>
          <w:w w:val="105"/>
          <w:sz w:val="18"/>
        </w:rPr>
        <w:t xml:space="preserve"> </w:t>
      </w:r>
      <w:r>
        <w:rPr>
          <w:rFonts w:ascii="Courier New"/>
          <w:w w:val="105"/>
          <w:sz w:val="18"/>
        </w:rPr>
        <w:t>class</w:t>
      </w:r>
      <w:r>
        <w:rPr>
          <w:rFonts w:ascii="Courier New"/>
          <w:spacing w:val="-22"/>
          <w:w w:val="105"/>
          <w:sz w:val="18"/>
        </w:rPr>
        <w:t xml:space="preserve"> </w:t>
      </w:r>
      <w:r>
        <w:rPr>
          <w:rFonts w:ascii="Courier New"/>
          <w:w w:val="105"/>
          <w:sz w:val="18"/>
        </w:rPr>
        <w:t>is</w:t>
      </w:r>
      <w:r>
        <w:rPr>
          <w:rFonts w:ascii="Courier New"/>
          <w:spacing w:val="-36"/>
          <w:w w:val="105"/>
          <w:sz w:val="18"/>
        </w:rPr>
        <w:t xml:space="preserve"> </w:t>
      </w:r>
      <w:r>
        <w:rPr>
          <w:rFonts w:ascii="Courier New"/>
          <w:w w:val="105"/>
          <w:sz w:val="18"/>
        </w:rPr>
        <w:t>Photography</w:t>
      </w:r>
      <w:r>
        <w:rPr>
          <w:rFonts w:ascii="Courier New"/>
          <w:spacing w:val="-8"/>
          <w:w w:val="105"/>
          <w:sz w:val="18"/>
        </w:rPr>
        <w:t xml:space="preserve"> </w:t>
      </w:r>
      <w:r>
        <w:rPr>
          <w:rFonts w:ascii="Courier New"/>
          <w:w w:val="105"/>
          <w:sz w:val="18"/>
        </w:rPr>
        <w:t>taught by</w:t>
      </w:r>
      <w:r>
        <w:rPr>
          <w:rFonts w:ascii="Courier New"/>
          <w:spacing w:val="-18"/>
          <w:w w:val="105"/>
          <w:sz w:val="18"/>
        </w:rPr>
        <w:t xml:space="preserve"> </w:t>
      </w:r>
      <w:r>
        <w:rPr>
          <w:rFonts w:ascii="Courier New"/>
          <w:w w:val="105"/>
          <w:sz w:val="18"/>
        </w:rPr>
        <w:t>Ms.</w:t>
      </w:r>
      <w:r>
        <w:rPr>
          <w:rFonts w:ascii="Courier New"/>
          <w:spacing w:val="-23"/>
          <w:w w:val="105"/>
          <w:sz w:val="18"/>
        </w:rPr>
        <w:t xml:space="preserve"> </w:t>
      </w:r>
      <w:r>
        <w:rPr>
          <w:rFonts w:ascii="Courier New"/>
          <w:w w:val="105"/>
          <w:sz w:val="18"/>
        </w:rPr>
        <w:t>Harikawa.</w:t>
      </w:r>
      <w:r>
        <w:rPr>
          <w:rFonts w:ascii="Courier New"/>
          <w:w w:val="105"/>
          <w:sz w:val="18"/>
        </w:rPr>
        <w:tab/>
        <w:t>Torrez advised her 3rd period class is Choir taught by Mr.</w:t>
      </w:r>
      <w:r>
        <w:rPr>
          <w:rFonts w:ascii="Courier New"/>
          <w:spacing w:val="-33"/>
          <w:w w:val="105"/>
          <w:sz w:val="18"/>
        </w:rPr>
        <w:t xml:space="preserve"> </w:t>
      </w:r>
      <w:r>
        <w:rPr>
          <w:rFonts w:ascii="Courier New"/>
          <w:w w:val="105"/>
          <w:sz w:val="18"/>
        </w:rPr>
        <w:t>Andres</w:t>
      </w:r>
      <w:r>
        <w:rPr>
          <w:rFonts w:ascii="Courier New"/>
          <w:spacing w:val="-20"/>
          <w:w w:val="105"/>
          <w:sz w:val="18"/>
        </w:rPr>
        <w:t xml:space="preserve"> </w:t>
      </w:r>
      <w:r>
        <w:rPr>
          <w:rFonts w:ascii="Courier New"/>
          <w:w w:val="105"/>
          <w:sz w:val="18"/>
        </w:rPr>
        <w:t>Jr.</w:t>
      </w:r>
      <w:r>
        <w:rPr>
          <w:rFonts w:ascii="Courier New"/>
          <w:w w:val="105"/>
          <w:sz w:val="18"/>
        </w:rPr>
        <w:tab/>
        <w:t>Torrez advised Investigator Eaton that neither</w:t>
      </w:r>
      <w:r>
        <w:rPr>
          <w:rFonts w:ascii="Courier New"/>
          <w:spacing w:val="-5"/>
          <w:w w:val="105"/>
          <w:sz w:val="18"/>
        </w:rPr>
        <w:t xml:space="preserve"> </w:t>
      </w:r>
      <w:r>
        <w:rPr>
          <w:rFonts w:ascii="Courier New"/>
          <w:w w:val="105"/>
          <w:sz w:val="18"/>
        </w:rPr>
        <w:t>Eric</w:t>
      </w:r>
      <w:r>
        <w:rPr>
          <w:rFonts w:ascii="Courier New"/>
          <w:spacing w:val="-18"/>
          <w:w w:val="105"/>
          <w:sz w:val="18"/>
        </w:rPr>
        <w:t xml:space="preserve"> </w:t>
      </w:r>
      <w:r>
        <w:rPr>
          <w:rFonts w:ascii="Courier New"/>
          <w:w w:val="105"/>
          <w:sz w:val="18"/>
        </w:rPr>
        <w:t>Harris</w:t>
      </w:r>
      <w:r>
        <w:rPr>
          <w:rFonts w:ascii="Courier New"/>
          <w:spacing w:val="-12"/>
          <w:w w:val="105"/>
          <w:sz w:val="18"/>
        </w:rPr>
        <w:t xml:space="preserve"> </w:t>
      </w:r>
      <w:r>
        <w:rPr>
          <w:rFonts w:ascii="Courier New"/>
          <w:w w:val="105"/>
          <w:sz w:val="18"/>
        </w:rPr>
        <w:t>nor</w:t>
      </w:r>
      <w:r>
        <w:rPr>
          <w:rFonts w:ascii="Courier New"/>
          <w:spacing w:val="-31"/>
          <w:w w:val="105"/>
          <w:sz w:val="18"/>
        </w:rPr>
        <w:t xml:space="preserve"> </w:t>
      </w:r>
      <w:r>
        <w:rPr>
          <w:rFonts w:ascii="Courier New"/>
          <w:w w:val="105"/>
          <w:sz w:val="18"/>
        </w:rPr>
        <w:t>Dylan</w:t>
      </w:r>
      <w:r>
        <w:rPr>
          <w:rFonts w:ascii="Courier New"/>
          <w:spacing w:val="-12"/>
          <w:w w:val="105"/>
          <w:sz w:val="18"/>
        </w:rPr>
        <w:t xml:space="preserve"> </w:t>
      </w:r>
      <w:r>
        <w:rPr>
          <w:rFonts w:ascii="Courier New"/>
          <w:w w:val="105"/>
          <w:sz w:val="18"/>
        </w:rPr>
        <w:t>Klebold</w:t>
      </w:r>
      <w:r>
        <w:rPr>
          <w:rFonts w:ascii="Courier New"/>
          <w:spacing w:val="-14"/>
          <w:w w:val="105"/>
          <w:sz w:val="18"/>
        </w:rPr>
        <w:t xml:space="preserve"> </w:t>
      </w:r>
      <w:r>
        <w:rPr>
          <w:rFonts w:ascii="Courier New"/>
          <w:w w:val="105"/>
          <w:sz w:val="18"/>
        </w:rPr>
        <w:t>are</w:t>
      </w:r>
      <w:r>
        <w:rPr>
          <w:rFonts w:ascii="Courier New"/>
          <w:spacing w:val="-18"/>
          <w:w w:val="105"/>
          <w:sz w:val="18"/>
        </w:rPr>
        <w:t xml:space="preserve"> </w:t>
      </w:r>
      <w:r>
        <w:rPr>
          <w:rFonts w:ascii="Courier New"/>
          <w:w w:val="105"/>
          <w:sz w:val="18"/>
        </w:rPr>
        <w:t>in</w:t>
      </w:r>
      <w:r>
        <w:rPr>
          <w:rFonts w:ascii="Courier New"/>
          <w:spacing w:val="-25"/>
          <w:w w:val="105"/>
          <w:sz w:val="18"/>
        </w:rPr>
        <w:t xml:space="preserve"> </w:t>
      </w:r>
      <w:r>
        <w:rPr>
          <w:rFonts w:ascii="Courier New"/>
          <w:w w:val="105"/>
          <w:sz w:val="18"/>
        </w:rPr>
        <w:t>any</w:t>
      </w:r>
      <w:r>
        <w:rPr>
          <w:rFonts w:ascii="Courier New"/>
          <w:spacing w:val="-14"/>
          <w:w w:val="105"/>
          <w:sz w:val="18"/>
        </w:rPr>
        <w:t xml:space="preserve"> </w:t>
      </w:r>
      <w:r>
        <w:rPr>
          <w:rFonts w:ascii="Courier New"/>
          <w:w w:val="105"/>
          <w:sz w:val="18"/>
        </w:rPr>
        <w:t>of</w:t>
      </w:r>
      <w:r>
        <w:rPr>
          <w:rFonts w:ascii="Courier New"/>
          <w:spacing w:val="-8"/>
          <w:w w:val="105"/>
          <w:sz w:val="18"/>
        </w:rPr>
        <w:t xml:space="preserve"> </w:t>
      </w:r>
      <w:r>
        <w:rPr>
          <w:rFonts w:ascii="Courier New"/>
          <w:w w:val="105"/>
          <w:sz w:val="18"/>
        </w:rPr>
        <w:t>her</w:t>
      </w:r>
      <w:r>
        <w:rPr>
          <w:rFonts w:ascii="Courier New"/>
          <w:spacing w:val="-25"/>
          <w:w w:val="105"/>
          <w:sz w:val="18"/>
        </w:rPr>
        <w:t xml:space="preserve"> </w:t>
      </w:r>
      <w:r>
        <w:rPr>
          <w:rFonts w:ascii="Courier New"/>
          <w:w w:val="105"/>
          <w:sz w:val="18"/>
        </w:rPr>
        <w:t>classes.</w:t>
      </w:r>
    </w:p>
    <w:p w:rsidR="00CE4C9F" w:rsidRDefault="00C85DFB">
      <w:pPr>
        <w:tabs>
          <w:tab w:val="left" w:pos="1730"/>
          <w:tab w:val="left" w:pos="2389"/>
          <w:tab w:val="left" w:pos="2510"/>
          <w:tab w:val="left" w:pos="2626"/>
          <w:tab w:val="left" w:pos="2730"/>
          <w:tab w:val="left" w:pos="5384"/>
        </w:tabs>
        <w:spacing w:line="235" w:lineRule="auto"/>
        <w:ind w:left="395" w:right="1521" w:firstLine="6"/>
        <w:rPr>
          <w:rFonts w:ascii="Courier New"/>
          <w:sz w:val="18"/>
        </w:rPr>
      </w:pPr>
      <w:r>
        <w:rPr>
          <w:rFonts w:ascii="Courier New"/>
          <w:w w:val="105"/>
          <w:sz w:val="18"/>
        </w:rPr>
        <w:t>Some female students associated with the Trench Coat Mafia are in her</w:t>
      </w:r>
      <w:r>
        <w:rPr>
          <w:rFonts w:ascii="Courier New"/>
          <w:spacing w:val="-14"/>
          <w:w w:val="105"/>
          <w:sz w:val="18"/>
        </w:rPr>
        <w:t xml:space="preserve"> </w:t>
      </w:r>
      <w:r>
        <w:rPr>
          <w:rFonts w:ascii="Courier New"/>
          <w:w w:val="105"/>
          <w:sz w:val="18"/>
        </w:rPr>
        <w:t>Choir</w:t>
      </w:r>
      <w:r>
        <w:rPr>
          <w:rFonts w:ascii="Courier New"/>
          <w:spacing w:val="-21"/>
          <w:w w:val="105"/>
          <w:sz w:val="18"/>
        </w:rPr>
        <w:t xml:space="preserve"> </w:t>
      </w:r>
      <w:r>
        <w:rPr>
          <w:rFonts w:ascii="Courier New"/>
          <w:w w:val="105"/>
          <w:sz w:val="18"/>
        </w:rPr>
        <w:t>class.</w:t>
      </w:r>
      <w:r>
        <w:rPr>
          <w:rFonts w:ascii="Courier New"/>
          <w:w w:val="105"/>
          <w:sz w:val="18"/>
        </w:rPr>
        <w:tab/>
        <w:t>She</w:t>
      </w:r>
      <w:r>
        <w:rPr>
          <w:rFonts w:ascii="Courier New"/>
          <w:spacing w:val="-31"/>
          <w:w w:val="105"/>
          <w:sz w:val="18"/>
        </w:rPr>
        <w:t xml:space="preserve"> </w:t>
      </w:r>
      <w:r>
        <w:rPr>
          <w:rFonts w:ascii="Courier New"/>
          <w:w w:val="105"/>
          <w:sz w:val="18"/>
        </w:rPr>
        <w:t>advised</w:t>
      </w:r>
      <w:r>
        <w:rPr>
          <w:rFonts w:ascii="Courier New"/>
          <w:spacing w:val="-11"/>
          <w:w w:val="105"/>
          <w:sz w:val="18"/>
        </w:rPr>
        <w:t xml:space="preserve"> </w:t>
      </w:r>
      <w:r>
        <w:rPr>
          <w:rFonts w:ascii="Courier New"/>
          <w:w w:val="105"/>
          <w:sz w:val="18"/>
        </w:rPr>
        <w:t>that</w:t>
      </w:r>
      <w:r>
        <w:rPr>
          <w:rFonts w:ascii="Courier New"/>
          <w:spacing w:val="-13"/>
          <w:w w:val="105"/>
          <w:sz w:val="18"/>
        </w:rPr>
        <w:t xml:space="preserve"> </w:t>
      </w:r>
      <w:r>
        <w:rPr>
          <w:rFonts w:ascii="Courier New"/>
          <w:w w:val="105"/>
          <w:sz w:val="18"/>
        </w:rPr>
        <w:t>in</w:t>
      </w:r>
      <w:r>
        <w:rPr>
          <w:rFonts w:ascii="Courier New"/>
          <w:spacing w:val="-25"/>
          <w:w w:val="105"/>
          <w:sz w:val="18"/>
        </w:rPr>
        <w:t xml:space="preserve"> </w:t>
      </w:r>
      <w:r>
        <w:rPr>
          <w:rFonts w:ascii="Courier New"/>
          <w:w w:val="105"/>
          <w:sz w:val="18"/>
        </w:rPr>
        <w:t>her</w:t>
      </w:r>
      <w:r>
        <w:rPr>
          <w:rFonts w:ascii="Courier New"/>
          <w:spacing w:val="-22"/>
          <w:w w:val="105"/>
          <w:sz w:val="18"/>
        </w:rPr>
        <w:t xml:space="preserve"> </w:t>
      </w:r>
      <w:r>
        <w:rPr>
          <w:rFonts w:ascii="Courier New"/>
          <w:w w:val="105"/>
          <w:sz w:val="18"/>
        </w:rPr>
        <w:t>Choir</w:t>
      </w:r>
      <w:r>
        <w:rPr>
          <w:rFonts w:ascii="Courier New"/>
          <w:spacing w:val="-22"/>
          <w:w w:val="105"/>
          <w:sz w:val="18"/>
        </w:rPr>
        <w:t xml:space="preserve"> </w:t>
      </w:r>
      <w:r>
        <w:rPr>
          <w:rFonts w:ascii="Courier New"/>
          <w:w w:val="105"/>
          <w:sz w:val="18"/>
        </w:rPr>
        <w:t>class</w:t>
      </w:r>
      <w:r>
        <w:rPr>
          <w:rFonts w:ascii="Courier New"/>
          <w:spacing w:val="-20"/>
          <w:w w:val="105"/>
          <w:sz w:val="18"/>
        </w:rPr>
        <w:t xml:space="preserve"> </w:t>
      </w:r>
      <w:r>
        <w:rPr>
          <w:rFonts w:ascii="Courier New"/>
          <w:w w:val="105"/>
          <w:sz w:val="18"/>
        </w:rPr>
        <w:t>are</w:t>
      </w:r>
      <w:r>
        <w:rPr>
          <w:rFonts w:ascii="Courier New"/>
          <w:spacing w:val="-22"/>
          <w:w w:val="105"/>
          <w:sz w:val="18"/>
        </w:rPr>
        <w:t xml:space="preserve"> </w:t>
      </w:r>
      <w:r w:rsidR="003C6F6A">
        <w:rPr>
          <w:rFonts w:ascii="Courier New"/>
          <w:w w:val="105"/>
          <w:sz w:val="18"/>
        </w:rPr>
        <w:t>K</w:t>
      </w:r>
      <w:r>
        <w:rPr>
          <w:rFonts w:ascii="Courier New"/>
          <w:w w:val="105"/>
          <w:sz w:val="18"/>
        </w:rPr>
        <w:t>rist</w:t>
      </w:r>
      <w:r w:rsidR="003C6F6A">
        <w:rPr>
          <w:rFonts w:ascii="Courier New"/>
          <w:w w:val="105"/>
          <w:sz w:val="18"/>
        </w:rPr>
        <w:t>e</w:t>
      </w:r>
      <w:r>
        <w:rPr>
          <w:rFonts w:ascii="Courier New"/>
          <w:w w:val="105"/>
          <w:sz w:val="18"/>
        </w:rPr>
        <w:t>n The</w:t>
      </w:r>
      <w:r w:rsidR="003C6F6A">
        <w:rPr>
          <w:rFonts w:ascii="Courier New"/>
          <w:w w:val="105"/>
          <w:sz w:val="18"/>
        </w:rPr>
        <w:t>i</w:t>
      </w:r>
      <w:r>
        <w:rPr>
          <w:rFonts w:ascii="Courier New"/>
          <w:w w:val="105"/>
          <w:sz w:val="18"/>
        </w:rPr>
        <w:t>b</w:t>
      </w:r>
      <w:r w:rsidR="003C6F6A">
        <w:rPr>
          <w:rFonts w:ascii="Courier New"/>
          <w:w w:val="105"/>
          <w:sz w:val="18"/>
        </w:rPr>
        <w:t>au</w:t>
      </w:r>
      <w:r>
        <w:rPr>
          <w:rFonts w:ascii="Courier New"/>
          <w:w w:val="105"/>
          <w:sz w:val="18"/>
        </w:rPr>
        <w:t>lt,</w:t>
      </w:r>
      <w:r>
        <w:rPr>
          <w:rFonts w:ascii="Courier New"/>
          <w:spacing w:val="-17"/>
          <w:w w:val="105"/>
          <w:sz w:val="18"/>
        </w:rPr>
        <w:t xml:space="preserve"> </w:t>
      </w:r>
      <w:r>
        <w:rPr>
          <w:rFonts w:ascii="Courier New"/>
          <w:w w:val="105"/>
          <w:sz w:val="18"/>
        </w:rPr>
        <w:t>Pauline</w:t>
      </w:r>
      <w:r>
        <w:rPr>
          <w:rFonts w:ascii="Courier New"/>
          <w:spacing w:val="-30"/>
          <w:w w:val="105"/>
          <w:sz w:val="18"/>
        </w:rPr>
        <w:t xml:space="preserve"> </w:t>
      </w:r>
      <w:r>
        <w:rPr>
          <w:rFonts w:ascii="Courier New"/>
          <w:w w:val="105"/>
          <w:sz w:val="18"/>
        </w:rPr>
        <w:t>Colby,</w:t>
      </w:r>
      <w:r>
        <w:rPr>
          <w:rFonts w:ascii="Courier New"/>
          <w:spacing w:val="-20"/>
          <w:w w:val="105"/>
          <w:sz w:val="18"/>
        </w:rPr>
        <w:t xml:space="preserve"> </w:t>
      </w:r>
      <w:r>
        <w:rPr>
          <w:rFonts w:ascii="Courier New"/>
          <w:w w:val="105"/>
          <w:sz w:val="18"/>
        </w:rPr>
        <w:t>and</w:t>
      </w:r>
      <w:r>
        <w:rPr>
          <w:rFonts w:ascii="Courier New"/>
          <w:spacing w:val="-30"/>
          <w:w w:val="105"/>
          <w:sz w:val="18"/>
        </w:rPr>
        <w:t xml:space="preserve"> </w:t>
      </w:r>
      <w:r>
        <w:rPr>
          <w:rFonts w:ascii="Courier New"/>
          <w:w w:val="105"/>
          <w:sz w:val="18"/>
        </w:rPr>
        <w:t>Nicole</w:t>
      </w:r>
      <w:r>
        <w:rPr>
          <w:rFonts w:ascii="Courier New"/>
          <w:spacing w:val="-31"/>
          <w:w w:val="105"/>
          <w:sz w:val="18"/>
        </w:rPr>
        <w:t xml:space="preserve"> </w:t>
      </w:r>
      <w:r>
        <w:rPr>
          <w:rFonts w:ascii="Courier New"/>
          <w:w w:val="105"/>
          <w:sz w:val="18"/>
        </w:rPr>
        <w:t>Mark</w:t>
      </w:r>
      <w:r w:rsidR="003C6F6A">
        <w:rPr>
          <w:rFonts w:ascii="Courier New"/>
          <w:w w:val="105"/>
          <w:sz w:val="18"/>
        </w:rPr>
        <w:t>ham</w:t>
      </w:r>
      <w:r>
        <w:rPr>
          <w:rFonts w:ascii="Courier New"/>
          <w:w w:val="105"/>
          <w:sz w:val="18"/>
        </w:rPr>
        <w:t>.</w:t>
      </w:r>
      <w:r>
        <w:rPr>
          <w:rFonts w:ascii="Courier New"/>
          <w:w w:val="105"/>
          <w:sz w:val="18"/>
        </w:rPr>
        <w:tab/>
        <w:t>Torrez advised Investigator</w:t>
      </w:r>
      <w:r>
        <w:rPr>
          <w:rFonts w:ascii="Courier New"/>
          <w:spacing w:val="-6"/>
          <w:w w:val="105"/>
          <w:sz w:val="18"/>
        </w:rPr>
        <w:t xml:space="preserve"> </w:t>
      </w:r>
      <w:r>
        <w:rPr>
          <w:rFonts w:ascii="Courier New"/>
          <w:w w:val="105"/>
          <w:sz w:val="18"/>
        </w:rPr>
        <w:t>Eaton</w:t>
      </w:r>
      <w:r>
        <w:rPr>
          <w:rFonts w:ascii="Courier New"/>
          <w:spacing w:val="-23"/>
          <w:w w:val="105"/>
          <w:sz w:val="18"/>
        </w:rPr>
        <w:t xml:space="preserve"> </w:t>
      </w:r>
      <w:r>
        <w:rPr>
          <w:rFonts w:ascii="Courier New"/>
          <w:w w:val="105"/>
          <w:sz w:val="18"/>
        </w:rPr>
        <w:t>that</w:t>
      </w:r>
      <w:r>
        <w:rPr>
          <w:rFonts w:ascii="Courier New"/>
          <w:spacing w:val="-18"/>
          <w:w w:val="105"/>
          <w:sz w:val="18"/>
        </w:rPr>
        <w:t xml:space="preserve"> </w:t>
      </w:r>
      <w:r>
        <w:rPr>
          <w:rFonts w:ascii="Courier New"/>
          <w:w w:val="105"/>
          <w:sz w:val="18"/>
        </w:rPr>
        <w:t>Th</w:t>
      </w:r>
      <w:r w:rsidR="003C6F6A">
        <w:rPr>
          <w:rFonts w:ascii="Courier New"/>
          <w:w w:val="105"/>
          <w:sz w:val="18"/>
        </w:rPr>
        <w:t>eibaul</w:t>
      </w:r>
      <w:r>
        <w:rPr>
          <w:rFonts w:ascii="Courier New"/>
          <w:w w:val="105"/>
          <w:sz w:val="18"/>
        </w:rPr>
        <w:t>t</w:t>
      </w:r>
      <w:r>
        <w:rPr>
          <w:rFonts w:ascii="Courier New"/>
          <w:spacing w:val="-9"/>
          <w:w w:val="105"/>
          <w:sz w:val="18"/>
        </w:rPr>
        <w:t xml:space="preserve"> </w:t>
      </w:r>
      <w:r>
        <w:rPr>
          <w:rFonts w:ascii="Courier New"/>
          <w:w w:val="105"/>
          <w:sz w:val="18"/>
        </w:rPr>
        <w:t>and</w:t>
      </w:r>
      <w:r>
        <w:rPr>
          <w:rFonts w:ascii="Courier New"/>
          <w:spacing w:val="-18"/>
          <w:w w:val="105"/>
          <w:sz w:val="18"/>
        </w:rPr>
        <w:t xml:space="preserve"> </w:t>
      </w:r>
      <w:r>
        <w:rPr>
          <w:rFonts w:ascii="Courier New"/>
          <w:w w:val="105"/>
          <w:sz w:val="18"/>
        </w:rPr>
        <w:t>Colby</w:t>
      </w:r>
      <w:r>
        <w:rPr>
          <w:rFonts w:ascii="Courier New"/>
          <w:spacing w:val="-22"/>
          <w:w w:val="105"/>
          <w:sz w:val="18"/>
        </w:rPr>
        <w:t xml:space="preserve"> </w:t>
      </w:r>
      <w:r>
        <w:rPr>
          <w:rFonts w:ascii="Courier New"/>
          <w:w w:val="105"/>
          <w:sz w:val="18"/>
        </w:rPr>
        <w:t>were</w:t>
      </w:r>
      <w:r>
        <w:rPr>
          <w:rFonts w:ascii="Courier New"/>
          <w:spacing w:val="-24"/>
          <w:w w:val="105"/>
          <w:sz w:val="18"/>
        </w:rPr>
        <w:t xml:space="preserve"> </w:t>
      </w:r>
      <w:r>
        <w:rPr>
          <w:rFonts w:ascii="Courier New"/>
          <w:w w:val="105"/>
          <w:sz w:val="18"/>
        </w:rPr>
        <w:t>not</w:t>
      </w:r>
      <w:r>
        <w:rPr>
          <w:rFonts w:ascii="Courier New"/>
          <w:spacing w:val="-15"/>
          <w:w w:val="105"/>
          <w:sz w:val="18"/>
        </w:rPr>
        <w:t xml:space="preserve"> </w:t>
      </w:r>
      <w:r>
        <w:rPr>
          <w:rFonts w:ascii="Courier New"/>
          <w:w w:val="105"/>
          <w:sz w:val="18"/>
        </w:rPr>
        <w:t>in</w:t>
      </w:r>
      <w:r>
        <w:rPr>
          <w:rFonts w:ascii="Courier New"/>
          <w:spacing w:val="-29"/>
          <w:w w:val="105"/>
          <w:sz w:val="18"/>
        </w:rPr>
        <w:t xml:space="preserve"> </w:t>
      </w:r>
      <w:r>
        <w:rPr>
          <w:rFonts w:ascii="Courier New"/>
          <w:w w:val="105"/>
          <w:sz w:val="18"/>
        </w:rPr>
        <w:t>Choir</w:t>
      </w:r>
      <w:r>
        <w:rPr>
          <w:rFonts w:ascii="Courier New"/>
          <w:spacing w:val="-23"/>
          <w:w w:val="105"/>
          <w:sz w:val="18"/>
        </w:rPr>
        <w:t xml:space="preserve"> </w:t>
      </w:r>
      <w:r>
        <w:rPr>
          <w:rFonts w:ascii="Courier New"/>
          <w:w w:val="105"/>
          <w:sz w:val="18"/>
        </w:rPr>
        <w:t>class on April</w:t>
      </w:r>
      <w:r>
        <w:rPr>
          <w:rFonts w:ascii="Courier New"/>
          <w:spacing w:val="-21"/>
          <w:w w:val="105"/>
          <w:sz w:val="18"/>
        </w:rPr>
        <w:t xml:space="preserve"> </w:t>
      </w:r>
      <w:r>
        <w:rPr>
          <w:rFonts w:ascii="Courier New"/>
          <w:w w:val="105"/>
          <w:sz w:val="18"/>
        </w:rPr>
        <w:t>20,</w:t>
      </w:r>
      <w:r>
        <w:rPr>
          <w:rFonts w:ascii="Courier New"/>
          <w:spacing w:val="-19"/>
          <w:w w:val="105"/>
          <w:sz w:val="18"/>
        </w:rPr>
        <w:t xml:space="preserve"> </w:t>
      </w:r>
      <w:r>
        <w:rPr>
          <w:rFonts w:ascii="Courier New"/>
          <w:w w:val="105"/>
          <w:sz w:val="18"/>
        </w:rPr>
        <w:t>1999.</w:t>
      </w:r>
      <w:r>
        <w:rPr>
          <w:rFonts w:ascii="Courier New"/>
          <w:w w:val="105"/>
          <w:sz w:val="18"/>
        </w:rPr>
        <w:tab/>
      </w:r>
      <w:r>
        <w:rPr>
          <w:rFonts w:ascii="Courier New"/>
          <w:w w:val="105"/>
          <w:sz w:val="18"/>
        </w:rPr>
        <w:tab/>
        <w:t>She advised she could not recall if Mark</w:t>
      </w:r>
      <w:r w:rsidR="003C6F6A">
        <w:rPr>
          <w:rFonts w:ascii="Courier New"/>
          <w:w w:val="105"/>
          <w:sz w:val="18"/>
        </w:rPr>
        <w:t>ha</w:t>
      </w:r>
      <w:r>
        <w:rPr>
          <w:rFonts w:ascii="Courier New"/>
          <w:w w:val="105"/>
          <w:sz w:val="18"/>
        </w:rPr>
        <w:t>m was in class</w:t>
      </w:r>
      <w:r>
        <w:rPr>
          <w:rFonts w:ascii="Courier New"/>
          <w:spacing w:val="-41"/>
          <w:w w:val="105"/>
          <w:sz w:val="18"/>
        </w:rPr>
        <w:t xml:space="preserve"> </w:t>
      </w:r>
      <w:r>
        <w:rPr>
          <w:rFonts w:ascii="Courier New"/>
          <w:w w:val="105"/>
          <w:sz w:val="18"/>
        </w:rPr>
        <w:t>that</w:t>
      </w:r>
      <w:r>
        <w:rPr>
          <w:rFonts w:ascii="Courier New"/>
          <w:spacing w:val="-8"/>
          <w:w w:val="105"/>
          <w:sz w:val="18"/>
        </w:rPr>
        <w:t xml:space="preserve"> </w:t>
      </w:r>
      <w:r>
        <w:rPr>
          <w:rFonts w:ascii="Courier New"/>
          <w:w w:val="105"/>
          <w:sz w:val="18"/>
        </w:rPr>
        <w:t>date.</w:t>
      </w:r>
      <w:r w:rsidR="003C6F6A">
        <w:rPr>
          <w:rFonts w:ascii="Courier New"/>
          <w:w w:val="105"/>
          <w:sz w:val="18"/>
        </w:rPr>
        <w:t xml:space="preserve"> </w:t>
      </w:r>
      <w:r>
        <w:rPr>
          <w:rFonts w:ascii="Courier New"/>
          <w:w w:val="105"/>
          <w:sz w:val="18"/>
        </w:rPr>
        <w:t>Torrez did advise however that it was relatively normal for students to be absent from Choir class this time of</w:t>
      </w:r>
      <w:r>
        <w:rPr>
          <w:rFonts w:ascii="Courier New"/>
          <w:spacing w:val="-18"/>
          <w:w w:val="105"/>
          <w:sz w:val="18"/>
        </w:rPr>
        <w:t xml:space="preserve"> </w:t>
      </w:r>
      <w:r>
        <w:rPr>
          <w:rFonts w:ascii="Courier New"/>
          <w:w w:val="105"/>
          <w:sz w:val="18"/>
        </w:rPr>
        <w:t>the</w:t>
      </w:r>
      <w:r>
        <w:rPr>
          <w:rFonts w:ascii="Courier New"/>
          <w:spacing w:val="-18"/>
          <w:w w:val="105"/>
          <w:sz w:val="18"/>
        </w:rPr>
        <w:t xml:space="preserve"> </w:t>
      </w:r>
      <w:r>
        <w:rPr>
          <w:rFonts w:ascii="Courier New"/>
          <w:w w:val="105"/>
          <w:sz w:val="18"/>
        </w:rPr>
        <w:t>year.</w:t>
      </w:r>
      <w:r>
        <w:rPr>
          <w:rFonts w:ascii="Courier New"/>
          <w:w w:val="105"/>
          <w:sz w:val="18"/>
        </w:rPr>
        <w:tab/>
      </w:r>
      <w:r>
        <w:rPr>
          <w:rFonts w:ascii="Courier New"/>
          <w:w w:val="105"/>
          <w:sz w:val="18"/>
        </w:rPr>
        <w:tab/>
        <w:t>She advised that if a student is going to cut a class</w:t>
      </w:r>
      <w:r>
        <w:rPr>
          <w:rFonts w:ascii="Courier New"/>
          <w:spacing w:val="-16"/>
          <w:w w:val="105"/>
          <w:sz w:val="18"/>
        </w:rPr>
        <w:t xml:space="preserve"> </w:t>
      </w:r>
      <w:r>
        <w:rPr>
          <w:rFonts w:ascii="Courier New"/>
          <w:w w:val="105"/>
          <w:sz w:val="18"/>
        </w:rPr>
        <w:t>Choir</w:t>
      </w:r>
      <w:r>
        <w:rPr>
          <w:rFonts w:ascii="Courier New"/>
          <w:spacing w:val="-13"/>
          <w:w w:val="105"/>
          <w:sz w:val="18"/>
        </w:rPr>
        <w:t xml:space="preserve"> </w:t>
      </w:r>
      <w:r>
        <w:rPr>
          <w:rFonts w:ascii="Courier New"/>
          <w:w w:val="105"/>
          <w:sz w:val="18"/>
        </w:rPr>
        <w:t>is</w:t>
      </w:r>
      <w:r>
        <w:rPr>
          <w:rFonts w:ascii="Courier New"/>
          <w:spacing w:val="-17"/>
          <w:w w:val="105"/>
          <w:sz w:val="18"/>
        </w:rPr>
        <w:t xml:space="preserve"> </w:t>
      </w:r>
      <w:r>
        <w:rPr>
          <w:rFonts w:ascii="Courier New"/>
          <w:w w:val="105"/>
          <w:sz w:val="18"/>
        </w:rPr>
        <w:t>one</w:t>
      </w:r>
      <w:r>
        <w:rPr>
          <w:rFonts w:ascii="Courier New"/>
          <w:spacing w:val="-20"/>
          <w:w w:val="105"/>
          <w:sz w:val="18"/>
        </w:rPr>
        <w:t xml:space="preserve"> </w:t>
      </w:r>
      <w:r>
        <w:rPr>
          <w:rFonts w:ascii="Courier New"/>
          <w:w w:val="105"/>
          <w:sz w:val="18"/>
        </w:rPr>
        <w:t>they</w:t>
      </w:r>
      <w:r>
        <w:rPr>
          <w:rFonts w:ascii="Courier New"/>
          <w:spacing w:val="-9"/>
          <w:w w:val="105"/>
          <w:sz w:val="18"/>
        </w:rPr>
        <w:t xml:space="preserve"> </w:t>
      </w:r>
      <w:r>
        <w:rPr>
          <w:rFonts w:ascii="Courier New"/>
          <w:w w:val="105"/>
          <w:sz w:val="18"/>
        </w:rPr>
        <w:t>will</w:t>
      </w:r>
      <w:r>
        <w:rPr>
          <w:rFonts w:ascii="Courier New"/>
          <w:spacing w:val="-27"/>
          <w:w w:val="105"/>
          <w:sz w:val="18"/>
        </w:rPr>
        <w:t xml:space="preserve"> </w:t>
      </w:r>
      <w:r>
        <w:rPr>
          <w:rFonts w:ascii="Courier New"/>
          <w:w w:val="105"/>
          <w:sz w:val="18"/>
        </w:rPr>
        <w:t>get</w:t>
      </w:r>
      <w:r>
        <w:rPr>
          <w:rFonts w:ascii="Courier New"/>
          <w:spacing w:val="-14"/>
          <w:w w:val="105"/>
          <w:sz w:val="18"/>
        </w:rPr>
        <w:t xml:space="preserve"> </w:t>
      </w:r>
      <w:r>
        <w:rPr>
          <w:rFonts w:ascii="Courier New"/>
          <w:w w:val="105"/>
          <w:sz w:val="18"/>
        </w:rPr>
        <w:t>in</w:t>
      </w:r>
      <w:r>
        <w:rPr>
          <w:rFonts w:ascii="Courier New"/>
          <w:spacing w:val="-26"/>
          <w:w w:val="105"/>
          <w:sz w:val="18"/>
        </w:rPr>
        <w:t xml:space="preserve"> </w:t>
      </w:r>
      <w:r>
        <w:rPr>
          <w:rFonts w:ascii="Courier New"/>
          <w:w w:val="105"/>
          <w:sz w:val="18"/>
        </w:rPr>
        <w:t>the</w:t>
      </w:r>
      <w:r>
        <w:rPr>
          <w:rFonts w:ascii="Courier New"/>
          <w:spacing w:val="-23"/>
          <w:w w:val="105"/>
          <w:sz w:val="18"/>
        </w:rPr>
        <w:t xml:space="preserve"> </w:t>
      </w:r>
      <w:r>
        <w:rPr>
          <w:rFonts w:ascii="Courier New"/>
          <w:w w:val="105"/>
          <w:sz w:val="18"/>
        </w:rPr>
        <w:t>least</w:t>
      </w:r>
      <w:r>
        <w:rPr>
          <w:rFonts w:ascii="Courier New"/>
          <w:spacing w:val="-11"/>
          <w:w w:val="105"/>
          <w:sz w:val="18"/>
        </w:rPr>
        <w:t xml:space="preserve"> </w:t>
      </w:r>
      <w:r>
        <w:rPr>
          <w:rFonts w:ascii="Courier New"/>
          <w:w w:val="105"/>
          <w:sz w:val="18"/>
        </w:rPr>
        <w:t>amount of</w:t>
      </w:r>
      <w:r>
        <w:rPr>
          <w:rFonts w:ascii="Courier New"/>
          <w:spacing w:val="-6"/>
          <w:w w:val="105"/>
          <w:sz w:val="18"/>
        </w:rPr>
        <w:t xml:space="preserve"> </w:t>
      </w:r>
      <w:r>
        <w:rPr>
          <w:rFonts w:ascii="Courier New"/>
          <w:w w:val="105"/>
          <w:sz w:val="18"/>
        </w:rPr>
        <w:t>trouble</w:t>
      </w:r>
      <w:r>
        <w:rPr>
          <w:rFonts w:ascii="Courier New"/>
          <w:spacing w:val="-13"/>
          <w:w w:val="105"/>
          <w:sz w:val="18"/>
        </w:rPr>
        <w:t xml:space="preserve"> </w:t>
      </w:r>
      <w:r>
        <w:rPr>
          <w:rFonts w:ascii="Courier New"/>
          <w:w w:val="105"/>
          <w:sz w:val="18"/>
        </w:rPr>
        <w:t>for skipping.</w:t>
      </w:r>
      <w:r>
        <w:rPr>
          <w:rFonts w:ascii="Courier New"/>
          <w:w w:val="105"/>
          <w:sz w:val="18"/>
        </w:rPr>
        <w:tab/>
        <w:t>Torrez advised her 4th period class is her Foods class taught by Ms.</w:t>
      </w:r>
      <w:r>
        <w:rPr>
          <w:rFonts w:ascii="Courier New"/>
          <w:spacing w:val="9"/>
          <w:w w:val="105"/>
          <w:sz w:val="18"/>
        </w:rPr>
        <w:t xml:space="preserve"> </w:t>
      </w:r>
      <w:r>
        <w:rPr>
          <w:rFonts w:ascii="Courier New"/>
          <w:w w:val="105"/>
          <w:sz w:val="18"/>
        </w:rPr>
        <w:t>Inman.</w:t>
      </w:r>
    </w:p>
    <w:p w:rsidR="00CE4C9F" w:rsidRDefault="00C85DFB">
      <w:pPr>
        <w:tabs>
          <w:tab w:val="left" w:pos="4743"/>
          <w:tab w:val="left" w:pos="5409"/>
        </w:tabs>
        <w:spacing w:before="168" w:line="232" w:lineRule="auto"/>
        <w:ind w:left="424" w:right="1612" w:firstLine="539"/>
        <w:rPr>
          <w:rFonts w:ascii="Courier New"/>
          <w:sz w:val="18"/>
        </w:rPr>
      </w:pPr>
      <w:r>
        <w:rPr>
          <w:rFonts w:ascii="Courier New"/>
          <w:w w:val="105"/>
          <w:sz w:val="18"/>
        </w:rPr>
        <w:t>Torrez</w:t>
      </w:r>
      <w:r>
        <w:rPr>
          <w:rFonts w:ascii="Courier New"/>
          <w:spacing w:val="-15"/>
          <w:w w:val="105"/>
          <w:sz w:val="18"/>
        </w:rPr>
        <w:t xml:space="preserve"> </w:t>
      </w:r>
      <w:r>
        <w:rPr>
          <w:rFonts w:ascii="Courier New"/>
          <w:w w:val="105"/>
          <w:sz w:val="18"/>
        </w:rPr>
        <w:t>advised</w:t>
      </w:r>
      <w:r>
        <w:rPr>
          <w:rFonts w:ascii="Courier New"/>
          <w:spacing w:val="-13"/>
          <w:w w:val="105"/>
          <w:sz w:val="18"/>
        </w:rPr>
        <w:t xml:space="preserve"> </w:t>
      </w:r>
      <w:r>
        <w:rPr>
          <w:rFonts w:ascii="Courier New"/>
          <w:w w:val="105"/>
          <w:sz w:val="18"/>
        </w:rPr>
        <w:t>Investigator</w:t>
      </w:r>
      <w:r>
        <w:rPr>
          <w:rFonts w:ascii="Courier New"/>
          <w:spacing w:val="-5"/>
          <w:w w:val="105"/>
          <w:sz w:val="18"/>
        </w:rPr>
        <w:t xml:space="preserve"> </w:t>
      </w:r>
      <w:r>
        <w:rPr>
          <w:rFonts w:ascii="Courier New"/>
          <w:w w:val="105"/>
          <w:sz w:val="18"/>
        </w:rPr>
        <w:t>Eaton</w:t>
      </w:r>
      <w:r>
        <w:rPr>
          <w:rFonts w:ascii="Courier New"/>
          <w:spacing w:val="-25"/>
          <w:w w:val="105"/>
          <w:sz w:val="18"/>
        </w:rPr>
        <w:t xml:space="preserve"> </w:t>
      </w:r>
      <w:r>
        <w:rPr>
          <w:rFonts w:ascii="Courier New"/>
          <w:w w:val="105"/>
          <w:sz w:val="18"/>
        </w:rPr>
        <w:t>that</w:t>
      </w:r>
      <w:r>
        <w:rPr>
          <w:rFonts w:ascii="Courier New"/>
          <w:spacing w:val="-17"/>
          <w:w w:val="105"/>
          <w:sz w:val="18"/>
        </w:rPr>
        <w:t xml:space="preserve"> </w:t>
      </w:r>
      <w:r>
        <w:rPr>
          <w:rFonts w:ascii="Courier New"/>
          <w:w w:val="105"/>
          <w:sz w:val="18"/>
        </w:rPr>
        <w:t>she</w:t>
      </w:r>
      <w:r>
        <w:rPr>
          <w:rFonts w:ascii="Courier New"/>
          <w:spacing w:val="-32"/>
          <w:w w:val="105"/>
          <w:sz w:val="18"/>
        </w:rPr>
        <w:t xml:space="preserve"> </w:t>
      </w:r>
      <w:r>
        <w:rPr>
          <w:rFonts w:ascii="Courier New"/>
          <w:w w:val="105"/>
          <w:sz w:val="18"/>
        </w:rPr>
        <w:t>normally</w:t>
      </w:r>
      <w:r>
        <w:rPr>
          <w:rFonts w:ascii="Courier New"/>
          <w:spacing w:val="-20"/>
          <w:w w:val="105"/>
          <w:sz w:val="18"/>
        </w:rPr>
        <w:t xml:space="preserve"> </w:t>
      </w:r>
      <w:r>
        <w:rPr>
          <w:rFonts w:ascii="Courier New"/>
          <w:w w:val="105"/>
          <w:sz w:val="18"/>
        </w:rPr>
        <w:t>gets</w:t>
      </w:r>
      <w:r>
        <w:rPr>
          <w:rFonts w:ascii="Courier New"/>
          <w:spacing w:val="-28"/>
          <w:w w:val="105"/>
          <w:sz w:val="18"/>
        </w:rPr>
        <w:t xml:space="preserve"> </w:t>
      </w:r>
      <w:r>
        <w:rPr>
          <w:rFonts w:ascii="Courier New"/>
          <w:w w:val="105"/>
          <w:sz w:val="18"/>
        </w:rPr>
        <w:t>out of</w:t>
      </w:r>
      <w:r>
        <w:rPr>
          <w:rFonts w:ascii="Courier New"/>
          <w:spacing w:val="-22"/>
          <w:w w:val="105"/>
          <w:sz w:val="18"/>
        </w:rPr>
        <w:t xml:space="preserve"> </w:t>
      </w:r>
      <w:r>
        <w:rPr>
          <w:rFonts w:ascii="Courier New"/>
          <w:w w:val="105"/>
          <w:sz w:val="18"/>
        </w:rPr>
        <w:t>Foods</w:t>
      </w:r>
      <w:r>
        <w:rPr>
          <w:rFonts w:ascii="Courier New"/>
          <w:spacing w:val="-29"/>
          <w:w w:val="105"/>
          <w:sz w:val="18"/>
        </w:rPr>
        <w:t xml:space="preserve"> </w:t>
      </w:r>
      <w:r>
        <w:rPr>
          <w:rFonts w:ascii="Courier New"/>
          <w:w w:val="105"/>
          <w:sz w:val="18"/>
        </w:rPr>
        <w:t>class</w:t>
      </w:r>
      <w:r>
        <w:rPr>
          <w:rFonts w:ascii="Courier New"/>
          <w:spacing w:val="-25"/>
          <w:w w:val="105"/>
          <w:sz w:val="18"/>
        </w:rPr>
        <w:t xml:space="preserve"> </w:t>
      </w:r>
      <w:r>
        <w:rPr>
          <w:rFonts w:ascii="Courier New"/>
          <w:w w:val="105"/>
          <w:sz w:val="18"/>
        </w:rPr>
        <w:t>at</w:t>
      </w:r>
      <w:r>
        <w:rPr>
          <w:rFonts w:ascii="Courier New"/>
          <w:spacing w:val="-27"/>
          <w:w w:val="105"/>
          <w:sz w:val="18"/>
        </w:rPr>
        <w:t xml:space="preserve"> </w:t>
      </w:r>
      <w:r>
        <w:rPr>
          <w:rFonts w:ascii="Courier New"/>
          <w:w w:val="105"/>
          <w:sz w:val="18"/>
        </w:rPr>
        <w:t>approximately</w:t>
      </w:r>
      <w:r>
        <w:rPr>
          <w:rFonts w:ascii="Courier New"/>
          <w:spacing w:val="-10"/>
          <w:w w:val="105"/>
          <w:sz w:val="18"/>
        </w:rPr>
        <w:t xml:space="preserve"> </w:t>
      </w:r>
      <w:r>
        <w:rPr>
          <w:rFonts w:ascii="Courier New"/>
          <w:w w:val="105"/>
          <w:sz w:val="18"/>
        </w:rPr>
        <w:t>1110</w:t>
      </w:r>
      <w:r>
        <w:rPr>
          <w:rFonts w:ascii="Courier New"/>
          <w:spacing w:val="-25"/>
          <w:w w:val="105"/>
          <w:sz w:val="18"/>
        </w:rPr>
        <w:t xml:space="preserve"> </w:t>
      </w:r>
      <w:r>
        <w:rPr>
          <w:rFonts w:ascii="Courier New"/>
          <w:w w:val="105"/>
          <w:sz w:val="18"/>
        </w:rPr>
        <w:t>hours.</w:t>
      </w:r>
      <w:r>
        <w:rPr>
          <w:rFonts w:ascii="Courier New"/>
          <w:w w:val="105"/>
          <w:sz w:val="18"/>
        </w:rPr>
        <w:tab/>
        <w:t>She advised that her 5th</w:t>
      </w:r>
      <w:r>
        <w:rPr>
          <w:rFonts w:ascii="Courier New"/>
          <w:spacing w:val="-88"/>
          <w:w w:val="105"/>
          <w:sz w:val="18"/>
        </w:rPr>
        <w:t xml:space="preserve"> </w:t>
      </w:r>
      <w:r>
        <w:rPr>
          <w:rFonts w:ascii="Courier New"/>
          <w:w w:val="105"/>
          <w:sz w:val="18"/>
        </w:rPr>
        <w:t>period of school is lunch</w:t>
      </w:r>
      <w:r>
        <w:rPr>
          <w:rFonts w:ascii="Courier New"/>
          <w:spacing w:val="-23"/>
          <w:w w:val="105"/>
          <w:sz w:val="18"/>
        </w:rPr>
        <w:t xml:space="preserve"> </w:t>
      </w:r>
      <w:r>
        <w:rPr>
          <w:rFonts w:ascii="Courier New"/>
          <w:w w:val="105"/>
          <w:sz w:val="18"/>
        </w:rPr>
        <w:t>period.</w:t>
      </w:r>
      <w:r>
        <w:rPr>
          <w:rFonts w:ascii="Courier New"/>
          <w:w w:val="105"/>
          <w:sz w:val="18"/>
        </w:rPr>
        <w:tab/>
        <w:t>Torrez advised on this</w:t>
      </w:r>
      <w:r>
        <w:rPr>
          <w:rFonts w:ascii="Courier New"/>
          <w:spacing w:val="-63"/>
          <w:w w:val="105"/>
          <w:sz w:val="18"/>
        </w:rPr>
        <w:t xml:space="preserve"> </w:t>
      </w:r>
      <w:r>
        <w:rPr>
          <w:rFonts w:ascii="Courier New"/>
          <w:w w:val="105"/>
          <w:sz w:val="18"/>
        </w:rPr>
        <w:t>date her</w:t>
      </w:r>
      <w:r>
        <w:rPr>
          <w:rFonts w:ascii="Courier New"/>
          <w:spacing w:val="-24"/>
          <w:w w:val="105"/>
          <w:sz w:val="18"/>
        </w:rPr>
        <w:t xml:space="preserve"> </w:t>
      </w:r>
      <w:r>
        <w:rPr>
          <w:rFonts w:ascii="Courier New"/>
          <w:w w:val="105"/>
          <w:sz w:val="18"/>
        </w:rPr>
        <w:t>and</w:t>
      </w:r>
      <w:r>
        <w:rPr>
          <w:rFonts w:ascii="Courier New"/>
          <w:spacing w:val="-15"/>
          <w:w w:val="105"/>
          <w:sz w:val="18"/>
        </w:rPr>
        <w:t xml:space="preserve"> </w:t>
      </w:r>
      <w:r>
        <w:rPr>
          <w:rFonts w:ascii="Courier New"/>
          <w:w w:val="105"/>
          <w:sz w:val="18"/>
        </w:rPr>
        <w:t>Erin</w:t>
      </w:r>
      <w:r>
        <w:rPr>
          <w:rFonts w:ascii="Courier New"/>
          <w:spacing w:val="-24"/>
          <w:w w:val="105"/>
          <w:sz w:val="18"/>
        </w:rPr>
        <w:t xml:space="preserve"> </w:t>
      </w:r>
      <w:r>
        <w:rPr>
          <w:rFonts w:ascii="Courier New"/>
          <w:w w:val="105"/>
          <w:sz w:val="18"/>
        </w:rPr>
        <w:t>Adams</w:t>
      </w:r>
      <w:r>
        <w:rPr>
          <w:rFonts w:ascii="Courier New"/>
          <w:spacing w:val="-18"/>
          <w:w w:val="105"/>
          <w:sz w:val="18"/>
        </w:rPr>
        <w:t xml:space="preserve"> </w:t>
      </w:r>
      <w:r>
        <w:rPr>
          <w:rFonts w:ascii="Courier New"/>
          <w:w w:val="105"/>
          <w:sz w:val="18"/>
        </w:rPr>
        <w:t>exited</w:t>
      </w:r>
      <w:r>
        <w:rPr>
          <w:rFonts w:ascii="Courier New"/>
          <w:spacing w:val="-15"/>
          <w:w w:val="105"/>
          <w:sz w:val="18"/>
        </w:rPr>
        <w:t xml:space="preserve"> </w:t>
      </w:r>
      <w:r>
        <w:rPr>
          <w:rFonts w:ascii="Courier New"/>
          <w:w w:val="105"/>
          <w:sz w:val="18"/>
        </w:rPr>
        <w:t>the</w:t>
      </w:r>
      <w:r>
        <w:rPr>
          <w:rFonts w:ascii="Courier New"/>
          <w:spacing w:val="-27"/>
          <w:w w:val="105"/>
          <w:sz w:val="18"/>
        </w:rPr>
        <w:t xml:space="preserve"> </w:t>
      </w:r>
      <w:r>
        <w:rPr>
          <w:rFonts w:ascii="Courier New"/>
          <w:w w:val="105"/>
          <w:sz w:val="18"/>
        </w:rPr>
        <w:t>school</w:t>
      </w:r>
      <w:r>
        <w:rPr>
          <w:rFonts w:ascii="Courier New"/>
          <w:spacing w:val="-7"/>
          <w:w w:val="105"/>
          <w:sz w:val="18"/>
        </w:rPr>
        <w:t xml:space="preserve"> </w:t>
      </w:r>
      <w:r>
        <w:rPr>
          <w:rFonts w:ascii="Courier New"/>
          <w:w w:val="105"/>
          <w:sz w:val="18"/>
        </w:rPr>
        <w:t>via</w:t>
      </w:r>
      <w:r>
        <w:rPr>
          <w:rFonts w:ascii="Courier New"/>
          <w:spacing w:val="-15"/>
          <w:w w:val="105"/>
          <w:sz w:val="18"/>
        </w:rPr>
        <w:t xml:space="preserve"> </w:t>
      </w:r>
      <w:r>
        <w:rPr>
          <w:rFonts w:ascii="Courier New"/>
          <w:w w:val="105"/>
          <w:sz w:val="18"/>
        </w:rPr>
        <w:t>the</w:t>
      </w:r>
      <w:r>
        <w:rPr>
          <w:rFonts w:ascii="Courier New"/>
          <w:spacing w:val="-24"/>
          <w:w w:val="105"/>
          <w:sz w:val="18"/>
        </w:rPr>
        <w:t xml:space="preserve"> </w:t>
      </w:r>
      <w:r>
        <w:rPr>
          <w:rFonts w:ascii="Courier New"/>
          <w:w w:val="105"/>
          <w:sz w:val="18"/>
        </w:rPr>
        <w:t>cafeteria and</w:t>
      </w:r>
      <w:r>
        <w:rPr>
          <w:rFonts w:ascii="Courier New"/>
          <w:spacing w:val="-13"/>
          <w:w w:val="105"/>
          <w:sz w:val="18"/>
        </w:rPr>
        <w:t xml:space="preserve"> </w:t>
      </w:r>
      <w:r>
        <w:rPr>
          <w:rFonts w:ascii="Courier New"/>
          <w:w w:val="105"/>
          <w:sz w:val="18"/>
        </w:rPr>
        <w:t>walked</w:t>
      </w:r>
    </w:p>
    <w:p w:rsidR="00CE4C9F" w:rsidRDefault="00CE4C9F">
      <w:pPr>
        <w:pStyle w:val="BodyText"/>
        <w:spacing w:before="9"/>
        <w:rPr>
          <w:rFonts w:ascii="Courier New"/>
          <w:sz w:val="12"/>
        </w:rPr>
      </w:pPr>
    </w:p>
    <w:p w:rsidR="00CE4C9F" w:rsidRDefault="00C85DFB">
      <w:pPr>
        <w:spacing w:before="91"/>
        <w:ind w:right="206"/>
        <w:jc w:val="right"/>
        <w:rPr>
          <w:sz w:val="23"/>
        </w:rPr>
      </w:pPr>
      <w:r>
        <w:rPr>
          <w:w w:val="105"/>
          <w:sz w:val="23"/>
        </w:rPr>
        <w:t>JC-001-001239</w:t>
      </w:r>
    </w:p>
    <w:p w:rsidR="00CE4C9F" w:rsidRDefault="00CE4C9F">
      <w:pPr>
        <w:jc w:val="right"/>
        <w:rPr>
          <w:sz w:val="23"/>
        </w:rPr>
        <w:sectPr w:rsidR="00CE4C9F">
          <w:type w:val="continuous"/>
          <w:pgSz w:w="12240" w:h="15840"/>
          <w:pgMar w:top="680" w:right="1140" w:bottom="280" w:left="1720" w:header="720" w:footer="720" w:gutter="0"/>
          <w:cols w:space="720"/>
        </w:sectPr>
      </w:pPr>
    </w:p>
    <w:p w:rsidR="00CE4C9F" w:rsidRDefault="00C85DFB">
      <w:pPr>
        <w:tabs>
          <w:tab w:val="left" w:pos="3208"/>
        </w:tabs>
        <w:spacing w:before="102" w:line="204" w:lineRule="auto"/>
        <w:ind w:left="3208" w:right="38" w:hanging="2914"/>
        <w:rPr>
          <w:rFonts w:ascii="Courier New"/>
          <w:sz w:val="20"/>
        </w:rPr>
      </w:pPr>
      <w:bookmarkStart w:id="241" w:name="_bookmark239"/>
      <w:bookmarkEnd w:id="241"/>
      <w:r>
        <w:rPr>
          <w:rFonts w:ascii="Courier New"/>
          <w:sz w:val="20"/>
        </w:rPr>
        <w:lastRenderedPageBreak/>
        <w:t>PIRNARR</w:t>
      </w:r>
      <w:r>
        <w:rPr>
          <w:rFonts w:ascii="Courier New"/>
          <w:sz w:val="20"/>
        </w:rPr>
        <w:tab/>
      </w:r>
      <w:r>
        <w:rPr>
          <w:rFonts w:ascii="Courier New"/>
          <w:w w:val="95"/>
          <w:sz w:val="20"/>
        </w:rPr>
        <w:t>Arvada</w:t>
      </w:r>
      <w:r>
        <w:rPr>
          <w:rFonts w:ascii="Courier New"/>
          <w:spacing w:val="-56"/>
          <w:w w:val="95"/>
          <w:sz w:val="20"/>
        </w:rPr>
        <w:t xml:space="preserve"> </w:t>
      </w:r>
      <w:r>
        <w:rPr>
          <w:rFonts w:ascii="Courier New"/>
          <w:w w:val="95"/>
          <w:sz w:val="20"/>
        </w:rPr>
        <w:t>Police/Court</w:t>
      </w:r>
      <w:r>
        <w:rPr>
          <w:rFonts w:ascii="Courier New"/>
          <w:spacing w:val="-50"/>
          <w:w w:val="95"/>
          <w:sz w:val="20"/>
        </w:rPr>
        <w:t xml:space="preserve"> </w:t>
      </w:r>
      <w:r>
        <w:rPr>
          <w:rFonts w:ascii="Courier New"/>
          <w:w w:val="95"/>
          <w:sz w:val="20"/>
        </w:rPr>
        <w:t xml:space="preserve">System </w:t>
      </w:r>
      <w:r>
        <w:rPr>
          <w:rFonts w:ascii="Courier New"/>
          <w:sz w:val="20"/>
        </w:rPr>
        <w:t>Arvada</w:t>
      </w:r>
      <w:r>
        <w:rPr>
          <w:rFonts w:ascii="Courier New"/>
          <w:spacing w:val="-64"/>
          <w:sz w:val="20"/>
        </w:rPr>
        <w:t xml:space="preserve"> </w:t>
      </w:r>
      <w:r>
        <w:rPr>
          <w:rFonts w:ascii="Courier New"/>
          <w:sz w:val="20"/>
        </w:rPr>
        <w:t>Police</w:t>
      </w:r>
      <w:r>
        <w:rPr>
          <w:rFonts w:ascii="Courier New"/>
          <w:spacing w:val="-72"/>
          <w:sz w:val="20"/>
        </w:rPr>
        <w:t xml:space="preserve"> </w:t>
      </w:r>
      <w:r>
        <w:rPr>
          <w:rFonts w:ascii="Courier New"/>
          <w:sz w:val="20"/>
        </w:rPr>
        <w:t>Department</w:t>
      </w:r>
    </w:p>
    <w:p w:rsidR="00CE4C9F" w:rsidRDefault="00C85DFB">
      <w:pPr>
        <w:spacing w:line="154" w:lineRule="exact"/>
        <w:ind w:right="1046"/>
        <w:jc w:val="right"/>
        <w:rPr>
          <w:rFonts w:ascii="Courier New"/>
          <w:sz w:val="20"/>
        </w:rPr>
      </w:pPr>
      <w:r>
        <w:rPr>
          <w:rFonts w:ascii="Courier New"/>
          <w:w w:val="90"/>
          <w:sz w:val="20"/>
        </w:rPr>
        <w:t>NARRATIVE</w:t>
      </w:r>
    </w:p>
    <w:p w:rsidR="00CE4C9F" w:rsidRDefault="00C85DFB">
      <w:pPr>
        <w:tabs>
          <w:tab w:val="right" w:pos="1411"/>
        </w:tabs>
        <w:spacing w:before="77" w:line="214" w:lineRule="exact"/>
        <w:ind w:left="405"/>
        <w:rPr>
          <w:rFonts w:ascii="Courier New"/>
          <w:sz w:val="20"/>
        </w:rPr>
      </w:pPr>
      <w:r>
        <w:br w:type="column"/>
      </w:r>
      <w:r>
        <w:rPr>
          <w:rFonts w:ascii="Courier New"/>
          <w:sz w:val="20"/>
        </w:rPr>
        <w:t>Page</w:t>
      </w:r>
      <w:r>
        <w:rPr>
          <w:rFonts w:ascii="Courier New"/>
          <w:sz w:val="20"/>
        </w:rPr>
        <w:tab/>
        <w:t>2</w:t>
      </w:r>
    </w:p>
    <w:p w:rsidR="00CE4C9F" w:rsidRDefault="00C85DFB">
      <w:pPr>
        <w:spacing w:line="214" w:lineRule="exact"/>
        <w:ind w:left="216" w:right="128"/>
        <w:jc w:val="center"/>
        <w:rPr>
          <w:rFonts w:ascii="Courier New"/>
          <w:sz w:val="20"/>
        </w:rPr>
      </w:pPr>
      <w:r>
        <w:rPr>
          <w:rFonts w:ascii="Courier New"/>
          <w:sz w:val="20"/>
        </w:rPr>
        <w:t>05/20/1999</w:t>
      </w:r>
    </w:p>
    <w:p w:rsidR="00CE4C9F" w:rsidRDefault="00CE4C9F">
      <w:pPr>
        <w:spacing w:line="214" w:lineRule="exact"/>
        <w:jc w:val="center"/>
        <w:rPr>
          <w:rFonts w:ascii="Courier New"/>
          <w:sz w:val="20"/>
        </w:rPr>
        <w:sectPr w:rsidR="00CE4C9F">
          <w:pgSz w:w="12240" w:h="15840"/>
          <w:pgMar w:top="1180" w:right="1140" w:bottom="280" w:left="1720" w:header="720" w:footer="720" w:gutter="0"/>
          <w:cols w:num="2" w:space="720" w:equalWidth="0">
            <w:col w:w="6117" w:space="1678"/>
            <w:col w:w="1585"/>
          </w:cols>
        </w:sectPr>
      </w:pPr>
    </w:p>
    <w:p w:rsidR="00CE4C9F" w:rsidRDefault="00C85DFB">
      <w:pPr>
        <w:ind w:left="286"/>
        <w:rPr>
          <w:rFonts w:ascii="Courier New" w:hAnsi="Courier New"/>
          <w:sz w:val="25"/>
        </w:rPr>
      </w:pPr>
      <w:r>
        <w:rPr>
          <w:rFonts w:ascii="Courier New" w:hAnsi="Courier New"/>
          <w:w w:val="75"/>
          <w:sz w:val="25"/>
        </w:rPr>
        <w:t>==========================================</w:t>
      </w:r>
      <w:r w:rsidR="003C6F6A">
        <w:rPr>
          <w:rFonts w:ascii="Courier New" w:hAnsi="Courier New"/>
          <w:w w:val="75"/>
          <w:sz w:val="25"/>
        </w:rPr>
        <w:t>========================</w:t>
      </w:r>
      <w:r>
        <w:rPr>
          <w:rFonts w:ascii="Courier New" w:hAnsi="Courier New"/>
          <w:w w:val="75"/>
          <w:sz w:val="25"/>
        </w:rPr>
        <w:t>========</w:t>
      </w:r>
    </w:p>
    <w:p w:rsidR="00CE4C9F" w:rsidRDefault="00CE4C9F">
      <w:pPr>
        <w:rPr>
          <w:rFonts w:ascii="Courier New" w:hAnsi="Courier New"/>
          <w:sz w:val="25"/>
        </w:rPr>
        <w:sectPr w:rsidR="00CE4C9F">
          <w:type w:val="continuous"/>
          <w:pgSz w:w="12240" w:h="15840"/>
          <w:pgMar w:top="680" w:right="1140" w:bottom="280" w:left="1720" w:header="720" w:footer="720" w:gutter="0"/>
          <w:cols w:space="720"/>
        </w:sectPr>
      </w:pPr>
    </w:p>
    <w:p w:rsidR="00CE4C9F" w:rsidRDefault="00C85DFB">
      <w:pPr>
        <w:spacing w:before="133"/>
        <w:ind w:left="525"/>
        <w:rPr>
          <w:rFonts w:ascii="Courier New"/>
          <w:sz w:val="20"/>
        </w:rPr>
      </w:pPr>
      <w:r>
        <w:rPr>
          <w:rFonts w:ascii="Courier New"/>
          <w:w w:val="105"/>
          <w:sz w:val="20"/>
        </w:rPr>
        <w:t>Ref#</w:t>
      </w:r>
      <w:r>
        <w:rPr>
          <w:rFonts w:ascii="Courier New"/>
          <w:spacing w:val="-75"/>
          <w:w w:val="105"/>
          <w:sz w:val="20"/>
        </w:rPr>
        <w:t xml:space="preserve"> </w:t>
      </w:r>
      <w:r>
        <w:rPr>
          <w:rFonts w:ascii="Courier New"/>
          <w:w w:val="105"/>
          <w:sz w:val="20"/>
        </w:rPr>
        <w:t>99-12067</w:t>
      </w:r>
    </w:p>
    <w:p w:rsidR="00CE4C9F" w:rsidRDefault="00C85DFB">
      <w:pPr>
        <w:spacing w:before="316" w:line="202" w:lineRule="exact"/>
        <w:ind w:left="69"/>
        <w:rPr>
          <w:rFonts w:ascii="Courier New"/>
          <w:sz w:val="20"/>
        </w:rPr>
      </w:pPr>
      <w:r>
        <w:br w:type="column"/>
      </w:r>
      <w:r>
        <w:rPr>
          <w:rFonts w:ascii="Courier New"/>
          <w:sz w:val="20"/>
        </w:rPr>
        <w:t>Type</w:t>
      </w:r>
      <w:r>
        <w:rPr>
          <w:rFonts w:ascii="Courier New"/>
          <w:spacing w:val="-85"/>
          <w:sz w:val="20"/>
        </w:rPr>
        <w:t xml:space="preserve"> </w:t>
      </w:r>
      <w:r>
        <w:rPr>
          <w:rFonts w:ascii="Courier New"/>
          <w:spacing w:val="-3"/>
          <w:sz w:val="20"/>
        </w:rPr>
        <w:t>ASSTOA</w:t>
      </w:r>
    </w:p>
    <w:p w:rsidR="00CE4C9F" w:rsidRDefault="00C85DFB">
      <w:pPr>
        <w:tabs>
          <w:tab w:val="left" w:pos="3059"/>
        </w:tabs>
        <w:spacing w:before="124" w:line="214" w:lineRule="exact"/>
        <w:ind w:left="185"/>
        <w:rPr>
          <w:rFonts w:ascii="Courier New"/>
          <w:sz w:val="20"/>
        </w:rPr>
      </w:pPr>
      <w:r>
        <w:br w:type="column"/>
      </w:r>
      <w:r>
        <w:rPr>
          <w:rFonts w:ascii="Courier New"/>
          <w:w w:val="95"/>
          <w:sz w:val="20"/>
        </w:rPr>
        <w:t>Reported</w:t>
      </w:r>
      <w:r>
        <w:rPr>
          <w:rFonts w:ascii="Courier New"/>
          <w:spacing w:val="-40"/>
          <w:w w:val="95"/>
          <w:sz w:val="20"/>
        </w:rPr>
        <w:t xml:space="preserve"> </w:t>
      </w:r>
      <w:r>
        <w:rPr>
          <w:rFonts w:ascii="Courier New"/>
          <w:w w:val="95"/>
          <w:sz w:val="20"/>
        </w:rPr>
        <w:t>Date</w:t>
      </w:r>
      <w:r>
        <w:rPr>
          <w:rFonts w:ascii="Courier New"/>
          <w:spacing w:val="-47"/>
          <w:w w:val="95"/>
          <w:sz w:val="20"/>
        </w:rPr>
        <w:t xml:space="preserve"> </w:t>
      </w:r>
      <w:r>
        <w:rPr>
          <w:rFonts w:ascii="Courier New"/>
          <w:w w:val="95"/>
          <w:sz w:val="20"/>
        </w:rPr>
        <w:t>04/20/1999</w:t>
      </w:r>
      <w:r>
        <w:rPr>
          <w:rFonts w:ascii="Courier New"/>
          <w:w w:val="95"/>
          <w:sz w:val="20"/>
        </w:rPr>
        <w:tab/>
      </w:r>
      <w:r>
        <w:rPr>
          <w:rFonts w:ascii="Courier New"/>
          <w:sz w:val="20"/>
        </w:rPr>
        <w:t>Time</w:t>
      </w:r>
      <w:r>
        <w:rPr>
          <w:rFonts w:ascii="Courier New"/>
          <w:spacing w:val="-20"/>
          <w:sz w:val="20"/>
        </w:rPr>
        <w:t xml:space="preserve"> </w:t>
      </w:r>
      <w:r>
        <w:rPr>
          <w:rFonts w:ascii="Courier New"/>
          <w:sz w:val="20"/>
        </w:rPr>
        <w:t>12:39:32</w:t>
      </w:r>
    </w:p>
    <w:p w:rsidR="00CE4C9F" w:rsidRDefault="00C85DFB">
      <w:pPr>
        <w:spacing w:line="180" w:lineRule="exact"/>
        <w:ind w:left="2665" w:right="2005"/>
        <w:jc w:val="center"/>
        <w:rPr>
          <w:rFonts w:ascii="Courier New"/>
          <w:sz w:val="20"/>
        </w:rPr>
      </w:pPr>
      <w:r>
        <w:rPr>
          <w:rFonts w:ascii="Courier New"/>
          <w:sz w:val="20"/>
        </w:rPr>
        <w:t>Status RTF</w:t>
      </w:r>
    </w:p>
    <w:p w:rsidR="00CE4C9F" w:rsidRDefault="00CE4C9F">
      <w:pPr>
        <w:spacing w:line="180" w:lineRule="exact"/>
        <w:jc w:val="center"/>
        <w:rPr>
          <w:rFonts w:ascii="Courier New"/>
          <w:sz w:val="20"/>
        </w:rPr>
        <w:sectPr w:rsidR="00CE4C9F">
          <w:type w:val="continuous"/>
          <w:pgSz w:w="12240" w:h="15840"/>
          <w:pgMar w:top="680" w:right="1140" w:bottom="280" w:left="1720" w:header="720" w:footer="720" w:gutter="0"/>
          <w:cols w:num="3" w:space="720" w:equalWidth="0">
            <w:col w:w="2096" w:space="40"/>
            <w:col w:w="1294" w:space="39"/>
            <w:col w:w="5911"/>
          </w:cols>
        </w:sectPr>
      </w:pPr>
    </w:p>
    <w:p w:rsidR="00CE4C9F" w:rsidRDefault="00C85DFB">
      <w:pPr>
        <w:tabs>
          <w:tab w:val="left" w:pos="1079"/>
        </w:tabs>
        <w:spacing w:line="408" w:lineRule="auto"/>
        <w:ind w:left="296" w:right="5381" w:firstLine="224"/>
        <w:rPr>
          <w:rFonts w:ascii="Courier New"/>
          <w:sz w:val="20"/>
        </w:rPr>
      </w:pPr>
      <w:r>
        <w:rPr>
          <w:rFonts w:ascii="Courier New"/>
          <w:sz w:val="20"/>
        </w:rPr>
        <w:t>Location 6201 S PIERCE ST DET</w:t>
      </w:r>
      <w:r w:rsidR="003C6F6A">
        <w:rPr>
          <w:rFonts w:ascii="Courier New"/>
          <w:sz w:val="20"/>
        </w:rPr>
        <w:t>8</w:t>
      </w:r>
      <w:r>
        <w:rPr>
          <w:rFonts w:ascii="Courier New"/>
          <w:sz w:val="20"/>
        </w:rPr>
        <w:t>l</w:t>
      </w:r>
      <w:r>
        <w:rPr>
          <w:rFonts w:ascii="Courier New"/>
          <w:sz w:val="20"/>
        </w:rPr>
        <w:tab/>
      </w:r>
      <w:r>
        <w:rPr>
          <w:rFonts w:ascii="Courier New"/>
          <w:w w:val="95"/>
          <w:sz w:val="20"/>
        </w:rPr>
        <w:t>05/20/1999</w:t>
      </w:r>
      <w:r>
        <w:rPr>
          <w:rFonts w:ascii="Courier New"/>
          <w:spacing w:val="-58"/>
          <w:w w:val="95"/>
          <w:sz w:val="20"/>
        </w:rPr>
        <w:t xml:space="preserve"> </w:t>
      </w:r>
      <w:r>
        <w:rPr>
          <w:rFonts w:ascii="Courier New"/>
          <w:w w:val="95"/>
          <w:sz w:val="20"/>
        </w:rPr>
        <w:t>652099/EATON/MO</w:t>
      </w:r>
    </w:p>
    <w:p w:rsidR="00CE4C9F" w:rsidRDefault="00CE4C9F">
      <w:pPr>
        <w:pStyle w:val="BodyText"/>
        <w:spacing w:before="6"/>
        <w:rPr>
          <w:rFonts w:ascii="Courier New"/>
          <w:sz w:val="20"/>
        </w:rPr>
      </w:pPr>
    </w:p>
    <w:p w:rsidR="00CE4C9F" w:rsidRDefault="00C85DFB">
      <w:pPr>
        <w:tabs>
          <w:tab w:val="left" w:pos="1408"/>
          <w:tab w:val="left" w:pos="2313"/>
          <w:tab w:val="left" w:pos="3106"/>
          <w:tab w:val="left" w:pos="3528"/>
          <w:tab w:val="left" w:pos="4181"/>
        </w:tabs>
        <w:spacing w:line="208" w:lineRule="auto"/>
        <w:ind w:left="300" w:right="1591" w:firstLine="2"/>
        <w:rPr>
          <w:rFonts w:ascii="Courier New"/>
          <w:sz w:val="20"/>
        </w:rPr>
      </w:pPr>
      <w:r>
        <w:rPr>
          <w:rFonts w:ascii="Courier New"/>
          <w:sz w:val="20"/>
        </w:rPr>
        <w:t>into</w:t>
      </w:r>
      <w:r>
        <w:rPr>
          <w:rFonts w:ascii="Courier New"/>
          <w:spacing w:val="-52"/>
          <w:sz w:val="20"/>
        </w:rPr>
        <w:t xml:space="preserve"> </w:t>
      </w:r>
      <w:r>
        <w:rPr>
          <w:rFonts w:ascii="Courier New"/>
          <w:sz w:val="20"/>
        </w:rPr>
        <w:t>the</w:t>
      </w:r>
      <w:r>
        <w:rPr>
          <w:rFonts w:ascii="Courier New"/>
          <w:spacing w:val="-50"/>
          <w:sz w:val="20"/>
        </w:rPr>
        <w:t xml:space="preserve"> </w:t>
      </w:r>
      <w:r>
        <w:rPr>
          <w:rFonts w:ascii="Courier New"/>
          <w:sz w:val="20"/>
        </w:rPr>
        <w:t>junior's</w:t>
      </w:r>
      <w:r>
        <w:rPr>
          <w:rFonts w:ascii="Courier New"/>
          <w:spacing w:val="-39"/>
          <w:sz w:val="20"/>
        </w:rPr>
        <w:t xml:space="preserve"> </w:t>
      </w:r>
      <w:r>
        <w:rPr>
          <w:rFonts w:ascii="Courier New"/>
          <w:sz w:val="20"/>
        </w:rPr>
        <w:t>student</w:t>
      </w:r>
      <w:r>
        <w:rPr>
          <w:rFonts w:ascii="Courier New"/>
          <w:spacing w:val="-36"/>
          <w:sz w:val="20"/>
        </w:rPr>
        <w:t xml:space="preserve"> </w:t>
      </w:r>
      <w:r>
        <w:rPr>
          <w:rFonts w:ascii="Courier New"/>
          <w:sz w:val="20"/>
        </w:rPr>
        <w:t>parking</w:t>
      </w:r>
      <w:r>
        <w:rPr>
          <w:rFonts w:ascii="Courier New"/>
          <w:spacing w:val="-45"/>
          <w:sz w:val="20"/>
        </w:rPr>
        <w:t xml:space="preserve"> </w:t>
      </w:r>
      <w:r>
        <w:rPr>
          <w:rFonts w:ascii="Courier New"/>
          <w:sz w:val="20"/>
        </w:rPr>
        <w:t>lot</w:t>
      </w:r>
      <w:r>
        <w:rPr>
          <w:rFonts w:ascii="Courier New"/>
          <w:spacing w:val="-41"/>
          <w:sz w:val="20"/>
        </w:rPr>
        <w:t xml:space="preserve"> </w:t>
      </w:r>
      <w:r>
        <w:rPr>
          <w:rFonts w:ascii="Courier New"/>
          <w:sz w:val="20"/>
        </w:rPr>
        <w:t>in</w:t>
      </w:r>
      <w:r>
        <w:rPr>
          <w:rFonts w:ascii="Courier New"/>
          <w:spacing w:val="-60"/>
          <w:sz w:val="20"/>
        </w:rPr>
        <w:t xml:space="preserve"> </w:t>
      </w:r>
      <w:r>
        <w:rPr>
          <w:rFonts w:ascii="Courier New"/>
          <w:sz w:val="20"/>
        </w:rPr>
        <w:t>order</w:t>
      </w:r>
      <w:r>
        <w:rPr>
          <w:rFonts w:ascii="Courier New"/>
          <w:spacing w:val="-45"/>
          <w:sz w:val="20"/>
        </w:rPr>
        <w:t xml:space="preserve"> </w:t>
      </w:r>
      <w:r>
        <w:rPr>
          <w:rFonts w:ascii="Courier New"/>
          <w:sz w:val="20"/>
        </w:rPr>
        <w:t>to</w:t>
      </w:r>
      <w:r>
        <w:rPr>
          <w:rFonts w:ascii="Courier New"/>
          <w:spacing w:val="-47"/>
          <w:sz w:val="20"/>
        </w:rPr>
        <w:t xml:space="preserve"> </w:t>
      </w:r>
      <w:r>
        <w:rPr>
          <w:rFonts w:ascii="Courier New"/>
          <w:sz w:val="20"/>
        </w:rPr>
        <w:t>access</w:t>
      </w:r>
      <w:r>
        <w:rPr>
          <w:rFonts w:ascii="Courier New"/>
          <w:spacing w:val="-35"/>
          <w:sz w:val="20"/>
        </w:rPr>
        <w:t xml:space="preserve"> </w:t>
      </w:r>
      <w:r>
        <w:rPr>
          <w:rFonts w:ascii="Courier New"/>
          <w:sz w:val="20"/>
        </w:rPr>
        <w:t xml:space="preserve">Adams' </w:t>
      </w:r>
      <w:r>
        <w:rPr>
          <w:rFonts w:ascii="Courier New"/>
          <w:w w:val="95"/>
          <w:sz w:val="20"/>
        </w:rPr>
        <w:t>vehicle.</w:t>
      </w:r>
      <w:r>
        <w:rPr>
          <w:rFonts w:ascii="Courier New"/>
          <w:w w:val="95"/>
          <w:sz w:val="20"/>
        </w:rPr>
        <w:tab/>
      </w:r>
      <w:r>
        <w:rPr>
          <w:rFonts w:ascii="Courier New"/>
          <w:sz w:val="20"/>
        </w:rPr>
        <w:t>Torrez advised that as she and Adams were leaving the school</w:t>
      </w:r>
      <w:r>
        <w:rPr>
          <w:rFonts w:ascii="Courier New"/>
          <w:spacing w:val="-38"/>
          <w:sz w:val="20"/>
        </w:rPr>
        <w:t xml:space="preserve"> </w:t>
      </w:r>
      <w:r>
        <w:rPr>
          <w:rFonts w:ascii="Courier New"/>
          <w:sz w:val="20"/>
        </w:rPr>
        <w:t>and</w:t>
      </w:r>
      <w:r>
        <w:rPr>
          <w:rFonts w:ascii="Courier New"/>
          <w:spacing w:val="-48"/>
          <w:sz w:val="20"/>
        </w:rPr>
        <w:t xml:space="preserve"> </w:t>
      </w:r>
      <w:r>
        <w:rPr>
          <w:rFonts w:ascii="Courier New"/>
          <w:sz w:val="20"/>
        </w:rPr>
        <w:t>on</w:t>
      </w:r>
      <w:r>
        <w:rPr>
          <w:rFonts w:ascii="Courier New"/>
          <w:spacing w:val="-49"/>
          <w:sz w:val="20"/>
        </w:rPr>
        <w:t xml:space="preserve"> </w:t>
      </w:r>
      <w:r>
        <w:rPr>
          <w:rFonts w:ascii="Courier New"/>
          <w:sz w:val="20"/>
        </w:rPr>
        <w:t>the</w:t>
      </w:r>
      <w:r>
        <w:rPr>
          <w:rFonts w:ascii="Courier New"/>
          <w:spacing w:val="-55"/>
          <w:sz w:val="20"/>
        </w:rPr>
        <w:t xml:space="preserve"> </w:t>
      </w:r>
      <w:r>
        <w:rPr>
          <w:rFonts w:ascii="Courier New"/>
          <w:sz w:val="20"/>
        </w:rPr>
        <w:t>sidewalk</w:t>
      </w:r>
      <w:r>
        <w:rPr>
          <w:rFonts w:ascii="Courier New"/>
          <w:spacing w:val="-43"/>
          <w:sz w:val="20"/>
        </w:rPr>
        <w:t xml:space="preserve"> </w:t>
      </w:r>
      <w:r>
        <w:rPr>
          <w:rFonts w:ascii="Courier New"/>
          <w:sz w:val="20"/>
        </w:rPr>
        <w:t>area</w:t>
      </w:r>
      <w:r>
        <w:rPr>
          <w:rFonts w:ascii="Courier New"/>
          <w:spacing w:val="-54"/>
          <w:sz w:val="20"/>
        </w:rPr>
        <w:t xml:space="preserve"> </w:t>
      </w:r>
      <w:r>
        <w:rPr>
          <w:rFonts w:ascii="Courier New"/>
          <w:sz w:val="20"/>
        </w:rPr>
        <w:t>just</w:t>
      </w:r>
      <w:r>
        <w:rPr>
          <w:rFonts w:ascii="Courier New"/>
          <w:spacing w:val="-46"/>
          <w:sz w:val="20"/>
        </w:rPr>
        <w:t xml:space="preserve"> </w:t>
      </w:r>
      <w:r>
        <w:rPr>
          <w:rFonts w:ascii="Courier New"/>
          <w:sz w:val="20"/>
        </w:rPr>
        <w:t>outside</w:t>
      </w:r>
      <w:r>
        <w:rPr>
          <w:rFonts w:ascii="Courier New"/>
          <w:spacing w:val="-40"/>
          <w:sz w:val="20"/>
        </w:rPr>
        <w:t xml:space="preserve"> </w:t>
      </w:r>
      <w:r>
        <w:rPr>
          <w:rFonts w:ascii="Courier New"/>
          <w:sz w:val="20"/>
        </w:rPr>
        <w:t>of</w:t>
      </w:r>
      <w:r>
        <w:rPr>
          <w:rFonts w:ascii="Courier New"/>
          <w:spacing w:val="-48"/>
          <w:sz w:val="20"/>
        </w:rPr>
        <w:t xml:space="preserve"> </w:t>
      </w:r>
      <w:r>
        <w:rPr>
          <w:rFonts w:ascii="Courier New"/>
          <w:sz w:val="20"/>
        </w:rPr>
        <w:t>the</w:t>
      </w:r>
      <w:r>
        <w:rPr>
          <w:rFonts w:ascii="Courier New"/>
          <w:spacing w:val="-52"/>
          <w:sz w:val="20"/>
        </w:rPr>
        <w:t xml:space="preserve"> </w:t>
      </w:r>
      <w:r>
        <w:rPr>
          <w:rFonts w:ascii="Courier New"/>
          <w:sz w:val="20"/>
        </w:rPr>
        <w:t>cafeteria</w:t>
      </w:r>
      <w:r>
        <w:rPr>
          <w:rFonts w:ascii="Courier New"/>
          <w:spacing w:val="-38"/>
          <w:sz w:val="20"/>
        </w:rPr>
        <w:t xml:space="preserve"> </w:t>
      </w:r>
      <w:r>
        <w:rPr>
          <w:rFonts w:ascii="Courier New"/>
          <w:sz w:val="20"/>
        </w:rPr>
        <w:t>and facing the junior and senior parking lots, she observed Dylan Klebold's black BMW parked in the senior's parking lot in its normal</w:t>
      </w:r>
      <w:r>
        <w:rPr>
          <w:rFonts w:ascii="Courier New"/>
          <w:spacing w:val="-75"/>
          <w:sz w:val="20"/>
        </w:rPr>
        <w:t xml:space="preserve"> </w:t>
      </w:r>
      <w:r>
        <w:rPr>
          <w:rFonts w:ascii="Courier New"/>
          <w:sz w:val="20"/>
        </w:rPr>
        <w:t>location.</w:t>
      </w:r>
      <w:r>
        <w:rPr>
          <w:rFonts w:ascii="Courier New"/>
          <w:sz w:val="20"/>
        </w:rPr>
        <w:tab/>
        <w:t>She</w:t>
      </w:r>
      <w:r>
        <w:rPr>
          <w:rFonts w:ascii="Courier New"/>
          <w:spacing w:val="-58"/>
          <w:sz w:val="20"/>
        </w:rPr>
        <w:t xml:space="preserve"> </w:t>
      </w:r>
      <w:r>
        <w:rPr>
          <w:rFonts w:ascii="Courier New"/>
          <w:sz w:val="20"/>
        </w:rPr>
        <w:t>advised</w:t>
      </w:r>
      <w:r>
        <w:rPr>
          <w:rFonts w:ascii="Courier New"/>
          <w:spacing w:val="-52"/>
          <w:sz w:val="20"/>
        </w:rPr>
        <w:t xml:space="preserve"> </w:t>
      </w:r>
      <w:r>
        <w:rPr>
          <w:rFonts w:ascii="Courier New"/>
          <w:sz w:val="20"/>
        </w:rPr>
        <w:t>she</w:t>
      </w:r>
      <w:r>
        <w:rPr>
          <w:rFonts w:ascii="Courier New"/>
          <w:spacing w:val="-54"/>
          <w:sz w:val="20"/>
        </w:rPr>
        <w:t xml:space="preserve"> </w:t>
      </w:r>
      <w:r>
        <w:rPr>
          <w:rFonts w:ascii="Courier New"/>
          <w:sz w:val="20"/>
        </w:rPr>
        <w:t>was</w:t>
      </w:r>
      <w:r>
        <w:rPr>
          <w:rFonts w:ascii="Courier New"/>
          <w:spacing w:val="-60"/>
          <w:sz w:val="20"/>
        </w:rPr>
        <w:t xml:space="preserve"> </w:t>
      </w:r>
      <w:r>
        <w:rPr>
          <w:rFonts w:ascii="Courier New"/>
          <w:sz w:val="20"/>
        </w:rPr>
        <w:t>able</w:t>
      </w:r>
      <w:r>
        <w:rPr>
          <w:rFonts w:ascii="Courier New"/>
          <w:spacing w:val="-57"/>
          <w:sz w:val="20"/>
        </w:rPr>
        <w:t xml:space="preserve"> </w:t>
      </w:r>
      <w:r>
        <w:rPr>
          <w:rFonts w:ascii="Courier New"/>
          <w:sz w:val="20"/>
        </w:rPr>
        <w:t>to</w:t>
      </w:r>
      <w:r>
        <w:rPr>
          <w:rFonts w:ascii="Courier New"/>
          <w:spacing w:val="-58"/>
          <w:sz w:val="20"/>
        </w:rPr>
        <w:t xml:space="preserve"> </w:t>
      </w:r>
      <w:r>
        <w:rPr>
          <w:rFonts w:ascii="Courier New"/>
          <w:sz w:val="20"/>
        </w:rPr>
        <w:t>observe</w:t>
      </w:r>
      <w:r>
        <w:rPr>
          <w:rFonts w:ascii="Courier New"/>
          <w:spacing w:val="-60"/>
          <w:sz w:val="20"/>
        </w:rPr>
        <w:t xml:space="preserve"> </w:t>
      </w:r>
      <w:r>
        <w:rPr>
          <w:rFonts w:ascii="Courier New"/>
          <w:sz w:val="20"/>
        </w:rPr>
        <w:t>Dylan</w:t>
      </w:r>
      <w:r>
        <w:rPr>
          <w:rFonts w:ascii="Courier New"/>
          <w:spacing w:val="-56"/>
          <w:sz w:val="20"/>
        </w:rPr>
        <w:t xml:space="preserve"> </w:t>
      </w:r>
      <w:r>
        <w:rPr>
          <w:rFonts w:ascii="Courier New"/>
          <w:sz w:val="20"/>
        </w:rPr>
        <w:t>Klebold sitting</w:t>
      </w:r>
      <w:r>
        <w:rPr>
          <w:rFonts w:ascii="Courier New"/>
          <w:spacing w:val="-58"/>
          <w:sz w:val="20"/>
        </w:rPr>
        <w:t xml:space="preserve"> </w:t>
      </w:r>
      <w:r>
        <w:rPr>
          <w:rFonts w:ascii="Courier New"/>
          <w:sz w:val="20"/>
        </w:rPr>
        <w:t>inside</w:t>
      </w:r>
      <w:r>
        <w:rPr>
          <w:rFonts w:ascii="Courier New"/>
          <w:spacing w:val="-67"/>
          <w:sz w:val="20"/>
        </w:rPr>
        <w:t xml:space="preserve"> </w:t>
      </w:r>
      <w:r>
        <w:rPr>
          <w:rFonts w:ascii="Courier New"/>
          <w:sz w:val="20"/>
        </w:rPr>
        <w:t>his</w:t>
      </w:r>
      <w:r>
        <w:rPr>
          <w:rFonts w:ascii="Courier New"/>
          <w:spacing w:val="-67"/>
          <w:sz w:val="20"/>
        </w:rPr>
        <w:t xml:space="preserve"> </w:t>
      </w:r>
      <w:r>
        <w:rPr>
          <w:rFonts w:ascii="Courier New"/>
          <w:sz w:val="20"/>
        </w:rPr>
        <w:t>vehicle.</w:t>
      </w:r>
      <w:r>
        <w:rPr>
          <w:rFonts w:ascii="Courier New"/>
          <w:sz w:val="20"/>
        </w:rPr>
        <w:tab/>
        <w:t>She advised that Dylan Klebold appeared</w:t>
      </w:r>
      <w:r>
        <w:rPr>
          <w:rFonts w:ascii="Courier New"/>
          <w:spacing w:val="-42"/>
          <w:sz w:val="20"/>
        </w:rPr>
        <w:t xml:space="preserve"> </w:t>
      </w:r>
      <w:r>
        <w:rPr>
          <w:rFonts w:ascii="Courier New"/>
          <w:sz w:val="20"/>
        </w:rPr>
        <w:t>to</w:t>
      </w:r>
      <w:r>
        <w:rPr>
          <w:rFonts w:ascii="Courier New"/>
          <w:spacing w:val="-63"/>
          <w:sz w:val="20"/>
        </w:rPr>
        <w:t xml:space="preserve"> </w:t>
      </w:r>
      <w:r>
        <w:rPr>
          <w:rFonts w:ascii="Courier New"/>
          <w:sz w:val="20"/>
        </w:rPr>
        <w:t>be</w:t>
      </w:r>
      <w:r>
        <w:rPr>
          <w:rFonts w:ascii="Courier New"/>
          <w:spacing w:val="-57"/>
          <w:sz w:val="20"/>
        </w:rPr>
        <w:t xml:space="preserve"> </w:t>
      </w:r>
      <w:r>
        <w:rPr>
          <w:rFonts w:ascii="Courier New"/>
          <w:sz w:val="20"/>
        </w:rPr>
        <w:t>the</w:t>
      </w:r>
      <w:r>
        <w:rPr>
          <w:rFonts w:ascii="Courier New"/>
          <w:spacing w:val="-55"/>
          <w:sz w:val="20"/>
        </w:rPr>
        <w:t xml:space="preserve"> </w:t>
      </w:r>
      <w:r>
        <w:rPr>
          <w:rFonts w:ascii="Courier New"/>
          <w:sz w:val="20"/>
        </w:rPr>
        <w:t>vehicle</w:t>
      </w:r>
      <w:r>
        <w:rPr>
          <w:rFonts w:ascii="Courier New"/>
          <w:spacing w:val="-56"/>
          <w:sz w:val="20"/>
        </w:rPr>
        <w:t xml:space="preserve"> </w:t>
      </w:r>
      <w:r>
        <w:rPr>
          <w:rFonts w:ascii="Courier New"/>
          <w:sz w:val="20"/>
        </w:rPr>
        <w:t>alone.</w:t>
      </w:r>
      <w:r>
        <w:rPr>
          <w:rFonts w:ascii="Courier New"/>
          <w:sz w:val="20"/>
        </w:rPr>
        <w:tab/>
        <w:t>Torrez advised Investigator Eaton it was normal for her to see Klebold sitting in his car during</w:t>
      </w:r>
      <w:r>
        <w:rPr>
          <w:rFonts w:ascii="Courier New"/>
          <w:spacing w:val="-72"/>
          <w:sz w:val="20"/>
        </w:rPr>
        <w:t xml:space="preserve"> </w:t>
      </w:r>
      <w:r w:rsidR="003C6F6A">
        <w:rPr>
          <w:rFonts w:ascii="Courier New"/>
          <w:sz w:val="20"/>
        </w:rPr>
        <w:t>5</w:t>
      </w:r>
      <w:r w:rsidRPr="003C6F6A">
        <w:rPr>
          <w:rFonts w:ascii="Courier New"/>
          <w:sz w:val="20"/>
          <w:vertAlign w:val="superscript"/>
        </w:rPr>
        <w:t>th</w:t>
      </w:r>
      <w:r w:rsidR="003C6F6A">
        <w:rPr>
          <w:rFonts w:ascii="Courier New"/>
          <w:sz w:val="20"/>
        </w:rPr>
        <w:t xml:space="preserve"> </w:t>
      </w:r>
      <w:r>
        <w:rPr>
          <w:rFonts w:ascii="Courier New"/>
          <w:sz w:val="20"/>
        </w:rPr>
        <w:t>period</w:t>
      </w:r>
      <w:r>
        <w:rPr>
          <w:rFonts w:ascii="Courier New"/>
          <w:spacing w:val="-61"/>
          <w:sz w:val="20"/>
        </w:rPr>
        <w:t xml:space="preserve"> </w:t>
      </w:r>
      <w:r>
        <w:rPr>
          <w:rFonts w:ascii="Courier New"/>
          <w:sz w:val="20"/>
        </w:rPr>
        <w:t>lunch.</w:t>
      </w:r>
      <w:r>
        <w:rPr>
          <w:rFonts w:ascii="Courier New"/>
          <w:sz w:val="20"/>
        </w:rPr>
        <w:tab/>
        <w:t>She advised he often sat alone though occasionally</w:t>
      </w:r>
      <w:r>
        <w:rPr>
          <w:rFonts w:ascii="Courier New"/>
          <w:spacing w:val="-35"/>
          <w:sz w:val="20"/>
        </w:rPr>
        <w:t xml:space="preserve"> </w:t>
      </w:r>
      <w:r>
        <w:rPr>
          <w:rFonts w:ascii="Courier New"/>
          <w:sz w:val="20"/>
        </w:rPr>
        <w:t>she</w:t>
      </w:r>
      <w:r>
        <w:rPr>
          <w:rFonts w:ascii="Courier New"/>
          <w:spacing w:val="-52"/>
          <w:sz w:val="20"/>
        </w:rPr>
        <w:t xml:space="preserve"> </w:t>
      </w:r>
      <w:r>
        <w:rPr>
          <w:rFonts w:ascii="Courier New"/>
          <w:sz w:val="20"/>
        </w:rPr>
        <w:t>observed</w:t>
      </w:r>
      <w:r>
        <w:rPr>
          <w:rFonts w:ascii="Courier New"/>
          <w:spacing w:val="-39"/>
          <w:sz w:val="20"/>
        </w:rPr>
        <w:t xml:space="preserve"> </w:t>
      </w:r>
      <w:r>
        <w:rPr>
          <w:rFonts w:ascii="Courier New"/>
          <w:sz w:val="20"/>
        </w:rPr>
        <w:t>Eric</w:t>
      </w:r>
      <w:r>
        <w:rPr>
          <w:rFonts w:ascii="Courier New"/>
          <w:spacing w:val="-51"/>
          <w:sz w:val="20"/>
        </w:rPr>
        <w:t xml:space="preserve"> </w:t>
      </w:r>
      <w:r>
        <w:rPr>
          <w:rFonts w:ascii="Courier New"/>
          <w:sz w:val="20"/>
        </w:rPr>
        <w:t>Harris</w:t>
      </w:r>
      <w:r>
        <w:rPr>
          <w:rFonts w:ascii="Courier New"/>
          <w:spacing w:val="-42"/>
          <w:sz w:val="20"/>
        </w:rPr>
        <w:t xml:space="preserve"> </w:t>
      </w:r>
      <w:r>
        <w:rPr>
          <w:rFonts w:ascii="Courier New"/>
          <w:sz w:val="20"/>
        </w:rPr>
        <w:t>with</w:t>
      </w:r>
      <w:r>
        <w:rPr>
          <w:rFonts w:ascii="Courier New"/>
          <w:spacing w:val="-54"/>
          <w:sz w:val="20"/>
        </w:rPr>
        <w:t xml:space="preserve"> </w:t>
      </w:r>
      <w:r>
        <w:rPr>
          <w:rFonts w:ascii="Courier New"/>
          <w:sz w:val="20"/>
        </w:rPr>
        <w:t>him</w:t>
      </w:r>
      <w:r>
        <w:rPr>
          <w:rFonts w:ascii="Courier New"/>
          <w:spacing w:val="-45"/>
          <w:sz w:val="20"/>
        </w:rPr>
        <w:t xml:space="preserve"> </w:t>
      </w:r>
      <w:r>
        <w:rPr>
          <w:rFonts w:ascii="Courier New"/>
          <w:sz w:val="20"/>
        </w:rPr>
        <w:t>in</w:t>
      </w:r>
      <w:r>
        <w:rPr>
          <w:rFonts w:ascii="Courier New"/>
          <w:spacing w:val="-51"/>
          <w:sz w:val="20"/>
        </w:rPr>
        <w:t xml:space="preserve"> </w:t>
      </w:r>
      <w:r>
        <w:rPr>
          <w:rFonts w:ascii="Courier New"/>
          <w:sz w:val="20"/>
        </w:rPr>
        <w:t>the</w:t>
      </w:r>
      <w:r>
        <w:rPr>
          <w:rFonts w:ascii="Courier New"/>
          <w:spacing w:val="-51"/>
          <w:sz w:val="20"/>
        </w:rPr>
        <w:t xml:space="preserve"> </w:t>
      </w:r>
      <w:r>
        <w:rPr>
          <w:rFonts w:ascii="Courier New"/>
          <w:sz w:val="20"/>
        </w:rPr>
        <w:t>vehicle</w:t>
      </w:r>
      <w:r>
        <w:rPr>
          <w:rFonts w:ascii="Courier New"/>
          <w:spacing w:val="-41"/>
          <w:sz w:val="20"/>
        </w:rPr>
        <w:t xml:space="preserve"> </w:t>
      </w:r>
      <w:r>
        <w:rPr>
          <w:rFonts w:ascii="Courier New"/>
          <w:sz w:val="20"/>
        </w:rPr>
        <w:t>in the</w:t>
      </w:r>
      <w:r>
        <w:rPr>
          <w:rFonts w:ascii="Courier New"/>
          <w:spacing w:val="-47"/>
          <w:sz w:val="20"/>
        </w:rPr>
        <w:t xml:space="preserve"> </w:t>
      </w:r>
      <w:r>
        <w:rPr>
          <w:rFonts w:ascii="Courier New"/>
          <w:sz w:val="20"/>
        </w:rPr>
        <w:t>parking</w:t>
      </w:r>
      <w:r>
        <w:rPr>
          <w:rFonts w:ascii="Courier New"/>
          <w:spacing w:val="-44"/>
          <w:sz w:val="20"/>
        </w:rPr>
        <w:t xml:space="preserve"> </w:t>
      </w:r>
      <w:r>
        <w:rPr>
          <w:rFonts w:ascii="Courier New"/>
          <w:sz w:val="20"/>
        </w:rPr>
        <w:t>lot.</w:t>
      </w:r>
      <w:r>
        <w:rPr>
          <w:rFonts w:ascii="Courier New"/>
          <w:sz w:val="20"/>
        </w:rPr>
        <w:tab/>
        <w:t>Torrez</w:t>
      </w:r>
      <w:r>
        <w:rPr>
          <w:rFonts w:ascii="Courier New"/>
          <w:spacing w:val="-57"/>
          <w:sz w:val="20"/>
        </w:rPr>
        <w:t xml:space="preserve"> </w:t>
      </w:r>
      <w:r>
        <w:rPr>
          <w:rFonts w:ascii="Courier New"/>
          <w:sz w:val="20"/>
        </w:rPr>
        <w:t>advised</w:t>
      </w:r>
      <w:r>
        <w:rPr>
          <w:rFonts w:ascii="Courier New"/>
          <w:spacing w:val="-56"/>
          <w:sz w:val="20"/>
        </w:rPr>
        <w:t xml:space="preserve"> </w:t>
      </w:r>
      <w:r>
        <w:rPr>
          <w:rFonts w:ascii="Courier New"/>
          <w:sz w:val="20"/>
        </w:rPr>
        <w:t>Investigator</w:t>
      </w:r>
      <w:r>
        <w:rPr>
          <w:rFonts w:ascii="Courier New"/>
          <w:spacing w:val="-39"/>
          <w:sz w:val="20"/>
        </w:rPr>
        <w:t xml:space="preserve"> </w:t>
      </w:r>
      <w:r>
        <w:rPr>
          <w:rFonts w:ascii="Courier New"/>
          <w:sz w:val="20"/>
        </w:rPr>
        <w:t>Eaton</w:t>
      </w:r>
      <w:r>
        <w:rPr>
          <w:rFonts w:ascii="Courier New"/>
          <w:spacing w:val="-56"/>
          <w:sz w:val="20"/>
        </w:rPr>
        <w:t xml:space="preserve"> </w:t>
      </w:r>
      <w:r>
        <w:rPr>
          <w:rFonts w:ascii="Courier New"/>
          <w:sz w:val="20"/>
        </w:rPr>
        <w:t>she</w:t>
      </w:r>
      <w:r>
        <w:rPr>
          <w:rFonts w:ascii="Courier New"/>
          <w:spacing w:val="-63"/>
          <w:sz w:val="20"/>
        </w:rPr>
        <w:t xml:space="preserve"> </w:t>
      </w:r>
      <w:r>
        <w:rPr>
          <w:rFonts w:ascii="Courier New"/>
          <w:sz w:val="20"/>
        </w:rPr>
        <w:t>could</w:t>
      </w:r>
      <w:r>
        <w:rPr>
          <w:rFonts w:ascii="Courier New"/>
          <w:spacing w:val="-60"/>
          <w:sz w:val="20"/>
        </w:rPr>
        <w:t xml:space="preserve"> </w:t>
      </w:r>
      <w:r>
        <w:rPr>
          <w:rFonts w:ascii="Courier New"/>
          <w:sz w:val="20"/>
        </w:rPr>
        <w:t>not observe</w:t>
      </w:r>
      <w:r>
        <w:rPr>
          <w:rFonts w:ascii="Courier New"/>
          <w:spacing w:val="-54"/>
          <w:sz w:val="20"/>
        </w:rPr>
        <w:t xml:space="preserve"> </w:t>
      </w:r>
      <w:r>
        <w:rPr>
          <w:rFonts w:ascii="Courier New"/>
          <w:sz w:val="20"/>
        </w:rPr>
        <w:t>what</w:t>
      </w:r>
      <w:r>
        <w:rPr>
          <w:rFonts w:ascii="Courier New"/>
          <w:spacing w:val="-61"/>
          <w:sz w:val="20"/>
        </w:rPr>
        <w:t xml:space="preserve"> </w:t>
      </w:r>
      <w:r>
        <w:rPr>
          <w:rFonts w:ascii="Courier New"/>
          <w:sz w:val="20"/>
        </w:rPr>
        <w:t>clothing</w:t>
      </w:r>
      <w:r>
        <w:rPr>
          <w:rFonts w:ascii="Courier New"/>
          <w:spacing w:val="-55"/>
          <w:sz w:val="20"/>
        </w:rPr>
        <w:t xml:space="preserve"> </w:t>
      </w:r>
      <w:r>
        <w:rPr>
          <w:rFonts w:ascii="Courier New"/>
          <w:sz w:val="20"/>
        </w:rPr>
        <w:t>Dylan</w:t>
      </w:r>
      <w:r>
        <w:rPr>
          <w:rFonts w:ascii="Courier New"/>
          <w:spacing w:val="-58"/>
          <w:sz w:val="20"/>
        </w:rPr>
        <w:t xml:space="preserve"> </w:t>
      </w:r>
      <w:r>
        <w:rPr>
          <w:rFonts w:ascii="Courier New"/>
          <w:sz w:val="20"/>
        </w:rPr>
        <w:t>Klebold</w:t>
      </w:r>
      <w:r>
        <w:rPr>
          <w:rFonts w:ascii="Courier New"/>
          <w:spacing w:val="-59"/>
          <w:sz w:val="20"/>
        </w:rPr>
        <w:t xml:space="preserve"> </w:t>
      </w:r>
      <w:r>
        <w:rPr>
          <w:rFonts w:ascii="Courier New"/>
          <w:sz w:val="20"/>
        </w:rPr>
        <w:t>was</w:t>
      </w:r>
      <w:r>
        <w:rPr>
          <w:rFonts w:ascii="Courier New"/>
          <w:spacing w:val="-67"/>
          <w:sz w:val="20"/>
        </w:rPr>
        <w:t xml:space="preserve"> </w:t>
      </w:r>
      <w:r>
        <w:rPr>
          <w:rFonts w:ascii="Courier New"/>
          <w:sz w:val="20"/>
        </w:rPr>
        <w:t>wearing</w:t>
      </w:r>
      <w:r>
        <w:rPr>
          <w:rFonts w:ascii="Courier New"/>
          <w:spacing w:val="-58"/>
          <w:sz w:val="20"/>
        </w:rPr>
        <w:t xml:space="preserve"> </w:t>
      </w:r>
      <w:r>
        <w:rPr>
          <w:rFonts w:ascii="Courier New"/>
          <w:sz w:val="20"/>
        </w:rPr>
        <w:t>or</w:t>
      </w:r>
      <w:r>
        <w:rPr>
          <w:rFonts w:ascii="Courier New"/>
          <w:spacing w:val="-63"/>
          <w:sz w:val="20"/>
        </w:rPr>
        <w:t xml:space="preserve"> </w:t>
      </w:r>
      <w:r>
        <w:rPr>
          <w:rFonts w:ascii="Courier New"/>
          <w:sz w:val="20"/>
        </w:rPr>
        <w:t>what</w:t>
      </w:r>
      <w:r>
        <w:rPr>
          <w:rFonts w:ascii="Courier New"/>
          <w:spacing w:val="-60"/>
          <w:sz w:val="20"/>
        </w:rPr>
        <w:t xml:space="preserve"> </w:t>
      </w:r>
      <w:r>
        <w:rPr>
          <w:rFonts w:ascii="Courier New"/>
          <w:sz w:val="20"/>
        </w:rPr>
        <w:t>activity</w:t>
      </w:r>
      <w:r>
        <w:rPr>
          <w:rFonts w:ascii="Courier New"/>
          <w:spacing w:val="-58"/>
          <w:sz w:val="20"/>
        </w:rPr>
        <w:t xml:space="preserve"> </w:t>
      </w:r>
      <w:r>
        <w:rPr>
          <w:rFonts w:ascii="Courier New"/>
          <w:sz w:val="20"/>
        </w:rPr>
        <w:t>he was</w:t>
      </w:r>
      <w:r>
        <w:rPr>
          <w:rFonts w:ascii="Courier New"/>
          <w:spacing w:val="-24"/>
          <w:sz w:val="20"/>
        </w:rPr>
        <w:t xml:space="preserve"> </w:t>
      </w:r>
      <w:r>
        <w:rPr>
          <w:rFonts w:ascii="Courier New"/>
          <w:sz w:val="20"/>
        </w:rPr>
        <w:t>involved</w:t>
      </w:r>
      <w:r>
        <w:rPr>
          <w:rFonts w:ascii="Courier New"/>
          <w:spacing w:val="-5"/>
          <w:sz w:val="20"/>
        </w:rPr>
        <w:t xml:space="preserve"> </w:t>
      </w:r>
      <w:r>
        <w:rPr>
          <w:rFonts w:ascii="Courier New"/>
          <w:sz w:val="20"/>
        </w:rPr>
        <w:t>in</w:t>
      </w:r>
      <w:r>
        <w:rPr>
          <w:rFonts w:ascii="Courier New"/>
          <w:spacing w:val="-21"/>
          <w:sz w:val="20"/>
        </w:rPr>
        <w:t xml:space="preserve"> </w:t>
      </w:r>
      <w:r>
        <w:rPr>
          <w:rFonts w:ascii="Courier New"/>
          <w:sz w:val="20"/>
        </w:rPr>
        <w:t>inside</w:t>
      </w:r>
      <w:r>
        <w:rPr>
          <w:rFonts w:ascii="Courier New"/>
          <w:spacing w:val="-19"/>
          <w:sz w:val="20"/>
        </w:rPr>
        <w:t xml:space="preserve"> </w:t>
      </w:r>
      <w:r>
        <w:rPr>
          <w:rFonts w:ascii="Courier New"/>
          <w:sz w:val="20"/>
        </w:rPr>
        <w:t>of</w:t>
      </w:r>
      <w:r>
        <w:rPr>
          <w:rFonts w:ascii="Courier New"/>
          <w:spacing w:val="-14"/>
          <w:sz w:val="20"/>
        </w:rPr>
        <w:t xml:space="preserve"> </w:t>
      </w:r>
      <w:r>
        <w:rPr>
          <w:rFonts w:ascii="Courier New"/>
          <w:sz w:val="20"/>
        </w:rPr>
        <w:t>the</w:t>
      </w:r>
      <w:r>
        <w:rPr>
          <w:rFonts w:ascii="Courier New"/>
          <w:spacing w:val="-25"/>
          <w:sz w:val="20"/>
        </w:rPr>
        <w:t xml:space="preserve"> </w:t>
      </w:r>
      <w:r>
        <w:rPr>
          <w:rFonts w:ascii="Courier New"/>
          <w:sz w:val="20"/>
        </w:rPr>
        <w:t>vehicle.</w:t>
      </w:r>
    </w:p>
    <w:p w:rsidR="00CE4C9F" w:rsidRDefault="00C85DFB">
      <w:pPr>
        <w:tabs>
          <w:tab w:val="left" w:pos="1206"/>
          <w:tab w:val="left" w:pos="1874"/>
          <w:tab w:val="left" w:pos="6765"/>
        </w:tabs>
        <w:spacing w:before="185" w:line="206" w:lineRule="auto"/>
        <w:ind w:left="324" w:right="1585" w:firstLine="551"/>
        <w:rPr>
          <w:rFonts w:ascii="Courier New"/>
          <w:sz w:val="20"/>
        </w:rPr>
      </w:pPr>
      <w:r>
        <w:rPr>
          <w:rFonts w:ascii="Courier New"/>
          <w:sz w:val="20"/>
        </w:rPr>
        <w:t>Torrez</w:t>
      </w:r>
      <w:r>
        <w:rPr>
          <w:rFonts w:ascii="Courier New"/>
          <w:spacing w:val="-40"/>
          <w:sz w:val="20"/>
        </w:rPr>
        <w:t xml:space="preserve"> </w:t>
      </w:r>
      <w:r>
        <w:rPr>
          <w:rFonts w:ascii="Courier New"/>
          <w:sz w:val="20"/>
        </w:rPr>
        <w:t>advised</w:t>
      </w:r>
      <w:r>
        <w:rPr>
          <w:rFonts w:ascii="Courier New"/>
          <w:spacing w:val="-50"/>
          <w:sz w:val="20"/>
        </w:rPr>
        <w:t xml:space="preserve"> </w:t>
      </w:r>
      <w:r>
        <w:rPr>
          <w:rFonts w:ascii="Courier New"/>
          <w:sz w:val="20"/>
        </w:rPr>
        <w:t>Investigator</w:t>
      </w:r>
      <w:r>
        <w:rPr>
          <w:rFonts w:ascii="Courier New"/>
          <w:spacing w:val="-36"/>
          <w:sz w:val="20"/>
        </w:rPr>
        <w:t xml:space="preserve"> </w:t>
      </w:r>
      <w:r>
        <w:rPr>
          <w:rFonts w:ascii="Courier New"/>
          <w:sz w:val="20"/>
        </w:rPr>
        <w:t>Eaton</w:t>
      </w:r>
      <w:r>
        <w:rPr>
          <w:rFonts w:ascii="Courier New"/>
          <w:spacing w:val="-49"/>
          <w:sz w:val="20"/>
        </w:rPr>
        <w:t xml:space="preserve"> </w:t>
      </w:r>
      <w:r>
        <w:rPr>
          <w:rFonts w:ascii="Courier New"/>
          <w:sz w:val="20"/>
        </w:rPr>
        <w:t>she</w:t>
      </w:r>
      <w:r>
        <w:rPr>
          <w:rFonts w:ascii="Courier New"/>
          <w:spacing w:val="-47"/>
          <w:sz w:val="20"/>
        </w:rPr>
        <w:t xml:space="preserve"> </w:t>
      </w:r>
      <w:r>
        <w:rPr>
          <w:rFonts w:ascii="Courier New"/>
          <w:sz w:val="20"/>
        </w:rPr>
        <w:t>is</w:t>
      </w:r>
      <w:r>
        <w:rPr>
          <w:rFonts w:ascii="Courier New"/>
          <w:spacing w:val="-53"/>
          <w:sz w:val="20"/>
        </w:rPr>
        <w:t xml:space="preserve"> </w:t>
      </w:r>
      <w:r>
        <w:rPr>
          <w:rFonts w:ascii="Courier New"/>
          <w:sz w:val="20"/>
        </w:rPr>
        <w:t>aware</w:t>
      </w:r>
      <w:r>
        <w:rPr>
          <w:rFonts w:ascii="Courier New"/>
          <w:spacing w:val="-48"/>
          <w:sz w:val="20"/>
        </w:rPr>
        <w:t xml:space="preserve"> </w:t>
      </w:r>
      <w:r>
        <w:rPr>
          <w:rFonts w:ascii="Courier New"/>
          <w:sz w:val="20"/>
        </w:rPr>
        <w:t>of</w:t>
      </w:r>
      <w:r>
        <w:rPr>
          <w:rFonts w:ascii="Courier New"/>
          <w:spacing w:val="-43"/>
          <w:sz w:val="20"/>
        </w:rPr>
        <w:t xml:space="preserve"> </w:t>
      </w:r>
      <w:r>
        <w:rPr>
          <w:rFonts w:ascii="Courier New"/>
          <w:sz w:val="20"/>
        </w:rPr>
        <w:t>who</w:t>
      </w:r>
      <w:r>
        <w:rPr>
          <w:rFonts w:ascii="Courier New"/>
          <w:spacing w:val="-56"/>
          <w:sz w:val="20"/>
        </w:rPr>
        <w:t xml:space="preserve"> </w:t>
      </w:r>
      <w:r>
        <w:rPr>
          <w:rFonts w:ascii="Courier New"/>
          <w:sz w:val="20"/>
        </w:rPr>
        <w:t>Dylan Klebold</w:t>
      </w:r>
      <w:r>
        <w:rPr>
          <w:rFonts w:ascii="Courier New"/>
          <w:spacing w:val="-56"/>
          <w:sz w:val="20"/>
        </w:rPr>
        <w:t xml:space="preserve"> </w:t>
      </w:r>
      <w:r>
        <w:rPr>
          <w:rFonts w:ascii="Courier New"/>
          <w:sz w:val="20"/>
        </w:rPr>
        <w:t>is,</w:t>
      </w:r>
      <w:r>
        <w:rPr>
          <w:rFonts w:ascii="Courier New"/>
          <w:sz w:val="20"/>
        </w:rPr>
        <w:tab/>
        <w:t>She</w:t>
      </w:r>
      <w:r>
        <w:rPr>
          <w:rFonts w:ascii="Courier New"/>
          <w:spacing w:val="-46"/>
          <w:sz w:val="20"/>
        </w:rPr>
        <w:t xml:space="preserve"> </w:t>
      </w:r>
      <w:r>
        <w:rPr>
          <w:rFonts w:ascii="Courier New"/>
          <w:sz w:val="20"/>
        </w:rPr>
        <w:t>advised</w:t>
      </w:r>
      <w:r>
        <w:rPr>
          <w:rFonts w:ascii="Courier New"/>
          <w:spacing w:val="-38"/>
          <w:sz w:val="20"/>
        </w:rPr>
        <w:t xml:space="preserve"> </w:t>
      </w:r>
      <w:r>
        <w:rPr>
          <w:rFonts w:ascii="Courier New"/>
          <w:sz w:val="20"/>
        </w:rPr>
        <w:t>she</w:t>
      </w:r>
      <w:r>
        <w:rPr>
          <w:rFonts w:ascii="Courier New"/>
          <w:spacing w:val="-42"/>
          <w:sz w:val="20"/>
        </w:rPr>
        <w:t xml:space="preserve"> </w:t>
      </w:r>
      <w:r>
        <w:rPr>
          <w:rFonts w:ascii="Courier New"/>
          <w:sz w:val="20"/>
        </w:rPr>
        <w:t>is</w:t>
      </w:r>
      <w:r>
        <w:rPr>
          <w:rFonts w:ascii="Courier New"/>
          <w:spacing w:val="-49"/>
          <w:sz w:val="20"/>
        </w:rPr>
        <w:t xml:space="preserve"> </w:t>
      </w:r>
      <w:r>
        <w:rPr>
          <w:rFonts w:ascii="Courier New"/>
          <w:sz w:val="20"/>
        </w:rPr>
        <w:t>aware</w:t>
      </w:r>
      <w:r>
        <w:rPr>
          <w:rFonts w:ascii="Courier New"/>
          <w:spacing w:val="-40"/>
          <w:sz w:val="20"/>
        </w:rPr>
        <w:t xml:space="preserve"> </w:t>
      </w:r>
      <w:r>
        <w:rPr>
          <w:rFonts w:ascii="Courier New"/>
          <w:sz w:val="20"/>
        </w:rPr>
        <w:t>of</w:t>
      </w:r>
      <w:r>
        <w:rPr>
          <w:rFonts w:ascii="Courier New"/>
          <w:spacing w:val="-46"/>
          <w:sz w:val="20"/>
        </w:rPr>
        <w:t xml:space="preserve"> </w:t>
      </w:r>
      <w:r>
        <w:rPr>
          <w:rFonts w:ascii="Courier New"/>
          <w:sz w:val="20"/>
        </w:rPr>
        <w:t>his</w:t>
      </w:r>
      <w:r>
        <w:rPr>
          <w:rFonts w:ascii="Courier New"/>
          <w:spacing w:val="-47"/>
          <w:sz w:val="20"/>
        </w:rPr>
        <w:t xml:space="preserve"> </w:t>
      </w:r>
      <w:r>
        <w:rPr>
          <w:rFonts w:ascii="Courier New"/>
          <w:sz w:val="20"/>
        </w:rPr>
        <w:t>name</w:t>
      </w:r>
      <w:r>
        <w:rPr>
          <w:rFonts w:ascii="Courier New"/>
          <w:spacing w:val="-43"/>
          <w:sz w:val="20"/>
        </w:rPr>
        <w:t xml:space="preserve"> </w:t>
      </w:r>
      <w:r>
        <w:rPr>
          <w:rFonts w:ascii="Courier New"/>
          <w:sz w:val="20"/>
        </w:rPr>
        <w:t>and</w:t>
      </w:r>
      <w:r>
        <w:rPr>
          <w:rFonts w:ascii="Courier New"/>
          <w:spacing w:val="-46"/>
          <w:sz w:val="20"/>
        </w:rPr>
        <w:t xml:space="preserve"> </w:t>
      </w:r>
      <w:r>
        <w:rPr>
          <w:rFonts w:ascii="Courier New"/>
          <w:sz w:val="20"/>
        </w:rPr>
        <w:t>knows</w:t>
      </w:r>
      <w:r>
        <w:rPr>
          <w:rFonts w:ascii="Courier New"/>
          <w:spacing w:val="-36"/>
          <w:sz w:val="20"/>
        </w:rPr>
        <w:t xml:space="preserve"> </w:t>
      </w:r>
      <w:r>
        <w:rPr>
          <w:rFonts w:ascii="Courier New"/>
          <w:sz w:val="20"/>
        </w:rPr>
        <w:t>him</w:t>
      </w:r>
      <w:r>
        <w:rPr>
          <w:rFonts w:ascii="Courier New"/>
          <w:spacing w:val="-41"/>
          <w:sz w:val="20"/>
        </w:rPr>
        <w:t xml:space="preserve"> </w:t>
      </w:r>
      <w:r>
        <w:rPr>
          <w:rFonts w:ascii="Courier New"/>
          <w:sz w:val="20"/>
        </w:rPr>
        <w:t>on sight.</w:t>
      </w:r>
      <w:r>
        <w:rPr>
          <w:rFonts w:ascii="Courier New"/>
          <w:sz w:val="20"/>
        </w:rPr>
        <w:tab/>
        <w:t>Torrez</w:t>
      </w:r>
      <w:r>
        <w:rPr>
          <w:rFonts w:ascii="Courier New"/>
          <w:spacing w:val="-53"/>
          <w:sz w:val="20"/>
        </w:rPr>
        <w:t xml:space="preserve"> </w:t>
      </w:r>
      <w:r>
        <w:rPr>
          <w:rFonts w:ascii="Courier New"/>
          <w:sz w:val="20"/>
        </w:rPr>
        <w:t>advised</w:t>
      </w:r>
      <w:r>
        <w:rPr>
          <w:rFonts w:ascii="Courier New"/>
          <w:spacing w:val="-40"/>
          <w:sz w:val="20"/>
        </w:rPr>
        <w:t xml:space="preserve"> </w:t>
      </w:r>
      <w:r>
        <w:rPr>
          <w:rFonts w:ascii="Courier New"/>
          <w:sz w:val="20"/>
        </w:rPr>
        <w:t>Investigator</w:t>
      </w:r>
      <w:r>
        <w:rPr>
          <w:rFonts w:ascii="Courier New"/>
          <w:spacing w:val="-44"/>
          <w:sz w:val="20"/>
        </w:rPr>
        <w:t xml:space="preserve"> </w:t>
      </w:r>
      <w:r>
        <w:rPr>
          <w:rFonts w:ascii="Courier New"/>
          <w:sz w:val="20"/>
        </w:rPr>
        <w:t>Eaton</w:t>
      </w:r>
      <w:r>
        <w:rPr>
          <w:rFonts w:ascii="Courier New"/>
          <w:spacing w:val="-52"/>
          <w:sz w:val="20"/>
        </w:rPr>
        <w:t xml:space="preserve"> </w:t>
      </w:r>
      <w:r>
        <w:rPr>
          <w:rFonts w:ascii="Courier New"/>
          <w:sz w:val="20"/>
        </w:rPr>
        <w:t>that</w:t>
      </w:r>
      <w:r>
        <w:rPr>
          <w:rFonts w:ascii="Courier New"/>
          <w:spacing w:val="-48"/>
          <w:sz w:val="20"/>
        </w:rPr>
        <w:t xml:space="preserve"> </w:t>
      </w:r>
      <w:r>
        <w:rPr>
          <w:rFonts w:ascii="Courier New"/>
          <w:sz w:val="20"/>
        </w:rPr>
        <w:t>she</w:t>
      </w:r>
      <w:r>
        <w:rPr>
          <w:rFonts w:ascii="Courier New"/>
          <w:spacing w:val="-58"/>
          <w:sz w:val="20"/>
        </w:rPr>
        <w:t xml:space="preserve"> </w:t>
      </w:r>
      <w:r>
        <w:rPr>
          <w:rFonts w:ascii="Courier New"/>
          <w:sz w:val="20"/>
        </w:rPr>
        <w:t>does</w:t>
      </w:r>
      <w:r>
        <w:rPr>
          <w:rFonts w:ascii="Courier New"/>
          <w:spacing w:val="-47"/>
          <w:sz w:val="20"/>
        </w:rPr>
        <w:t xml:space="preserve"> </w:t>
      </w:r>
      <w:r>
        <w:rPr>
          <w:rFonts w:ascii="Courier New"/>
          <w:sz w:val="20"/>
        </w:rPr>
        <w:t>not</w:t>
      </w:r>
      <w:r>
        <w:rPr>
          <w:rFonts w:ascii="Courier New"/>
          <w:spacing w:val="-45"/>
          <w:sz w:val="20"/>
        </w:rPr>
        <w:t xml:space="preserve"> </w:t>
      </w:r>
      <w:r>
        <w:rPr>
          <w:rFonts w:ascii="Courier New"/>
          <w:sz w:val="20"/>
        </w:rPr>
        <w:t>ever recall</w:t>
      </w:r>
      <w:r>
        <w:rPr>
          <w:rFonts w:ascii="Courier New"/>
          <w:spacing w:val="-70"/>
          <w:sz w:val="20"/>
        </w:rPr>
        <w:t xml:space="preserve"> </w:t>
      </w:r>
      <w:r>
        <w:rPr>
          <w:rFonts w:ascii="Courier New"/>
          <w:sz w:val="20"/>
        </w:rPr>
        <w:t>socializing</w:t>
      </w:r>
      <w:r>
        <w:rPr>
          <w:rFonts w:ascii="Courier New"/>
          <w:spacing w:val="-61"/>
          <w:sz w:val="20"/>
        </w:rPr>
        <w:t xml:space="preserve"> </w:t>
      </w:r>
      <w:r>
        <w:rPr>
          <w:rFonts w:ascii="Courier New"/>
          <w:sz w:val="20"/>
        </w:rPr>
        <w:t>with</w:t>
      </w:r>
      <w:r>
        <w:rPr>
          <w:rFonts w:ascii="Courier New"/>
          <w:spacing w:val="-74"/>
          <w:sz w:val="20"/>
        </w:rPr>
        <w:t xml:space="preserve"> </w:t>
      </w:r>
      <w:r>
        <w:rPr>
          <w:rFonts w:ascii="Courier New"/>
          <w:sz w:val="20"/>
        </w:rPr>
        <w:t>Dylan</w:t>
      </w:r>
      <w:r>
        <w:rPr>
          <w:rFonts w:ascii="Courier New"/>
          <w:spacing w:val="-71"/>
          <w:sz w:val="20"/>
        </w:rPr>
        <w:t xml:space="preserve"> </w:t>
      </w:r>
      <w:r>
        <w:rPr>
          <w:rFonts w:ascii="Courier New"/>
          <w:sz w:val="20"/>
        </w:rPr>
        <w:t>Klebold</w:t>
      </w:r>
      <w:r>
        <w:rPr>
          <w:rFonts w:ascii="Courier New"/>
          <w:spacing w:val="-70"/>
          <w:sz w:val="20"/>
        </w:rPr>
        <w:t xml:space="preserve"> </w:t>
      </w:r>
      <w:r>
        <w:rPr>
          <w:rFonts w:ascii="Courier New"/>
          <w:sz w:val="20"/>
        </w:rPr>
        <w:t>outside</w:t>
      </w:r>
      <w:r>
        <w:rPr>
          <w:rFonts w:ascii="Courier New"/>
          <w:spacing w:val="-74"/>
          <w:sz w:val="20"/>
        </w:rPr>
        <w:t xml:space="preserve"> </w:t>
      </w:r>
      <w:r>
        <w:rPr>
          <w:rFonts w:ascii="Courier New"/>
          <w:sz w:val="20"/>
        </w:rPr>
        <w:t>of</w:t>
      </w:r>
      <w:r>
        <w:rPr>
          <w:rFonts w:ascii="Courier New"/>
          <w:spacing w:val="-70"/>
          <w:sz w:val="20"/>
        </w:rPr>
        <w:t xml:space="preserve"> </w:t>
      </w:r>
      <w:r>
        <w:rPr>
          <w:rFonts w:ascii="Courier New"/>
          <w:sz w:val="20"/>
        </w:rPr>
        <w:t>school.</w:t>
      </w:r>
      <w:r>
        <w:rPr>
          <w:rFonts w:ascii="Courier New"/>
          <w:sz w:val="20"/>
        </w:rPr>
        <w:tab/>
        <w:t>She advised the only time she had a conversation with Klebold was during</w:t>
      </w:r>
      <w:r>
        <w:rPr>
          <w:rFonts w:ascii="Courier New"/>
          <w:spacing w:val="-47"/>
          <w:sz w:val="20"/>
        </w:rPr>
        <w:t xml:space="preserve"> </w:t>
      </w:r>
      <w:r>
        <w:rPr>
          <w:rFonts w:ascii="Courier New"/>
          <w:sz w:val="20"/>
        </w:rPr>
        <w:t>last</w:t>
      </w:r>
      <w:r>
        <w:rPr>
          <w:rFonts w:ascii="Courier New"/>
          <w:spacing w:val="-54"/>
          <w:sz w:val="20"/>
        </w:rPr>
        <w:t xml:space="preserve"> </w:t>
      </w:r>
      <w:r>
        <w:rPr>
          <w:rFonts w:ascii="Courier New"/>
          <w:sz w:val="20"/>
        </w:rPr>
        <w:t>years</w:t>
      </w:r>
      <w:r>
        <w:rPr>
          <w:rFonts w:ascii="Courier New"/>
          <w:spacing w:val="-53"/>
          <w:sz w:val="20"/>
        </w:rPr>
        <w:t xml:space="preserve"> </w:t>
      </w:r>
      <w:r>
        <w:rPr>
          <w:rFonts w:ascii="Courier New"/>
          <w:sz w:val="20"/>
        </w:rPr>
        <w:t>school</w:t>
      </w:r>
      <w:r>
        <w:rPr>
          <w:rFonts w:ascii="Courier New"/>
          <w:spacing w:val="-50"/>
          <w:sz w:val="20"/>
        </w:rPr>
        <w:t xml:space="preserve"> </w:t>
      </w:r>
      <w:r>
        <w:rPr>
          <w:rFonts w:ascii="Courier New"/>
          <w:sz w:val="20"/>
        </w:rPr>
        <w:t>year</w:t>
      </w:r>
      <w:r>
        <w:rPr>
          <w:rFonts w:ascii="Courier New"/>
          <w:spacing w:val="-51"/>
          <w:sz w:val="20"/>
        </w:rPr>
        <w:t xml:space="preserve"> </w:t>
      </w:r>
      <w:r>
        <w:rPr>
          <w:rFonts w:ascii="Courier New"/>
          <w:sz w:val="20"/>
        </w:rPr>
        <w:t>when</w:t>
      </w:r>
      <w:r>
        <w:rPr>
          <w:rFonts w:ascii="Courier New"/>
          <w:spacing w:val="-52"/>
          <w:sz w:val="20"/>
        </w:rPr>
        <w:t xml:space="preserve"> </w:t>
      </w:r>
      <w:r>
        <w:rPr>
          <w:rFonts w:ascii="Courier New"/>
          <w:sz w:val="20"/>
        </w:rPr>
        <w:t>they</w:t>
      </w:r>
      <w:r>
        <w:rPr>
          <w:rFonts w:ascii="Courier New"/>
          <w:spacing w:val="-49"/>
          <w:sz w:val="20"/>
        </w:rPr>
        <w:t xml:space="preserve"> </w:t>
      </w:r>
      <w:r>
        <w:rPr>
          <w:rFonts w:ascii="Courier New"/>
          <w:sz w:val="20"/>
        </w:rPr>
        <w:t>had</w:t>
      </w:r>
      <w:r>
        <w:rPr>
          <w:rFonts w:ascii="Courier New"/>
          <w:spacing w:val="-54"/>
          <w:sz w:val="20"/>
        </w:rPr>
        <w:t xml:space="preserve"> </w:t>
      </w:r>
      <w:r>
        <w:rPr>
          <w:rFonts w:ascii="Courier New"/>
          <w:sz w:val="20"/>
        </w:rPr>
        <w:t>bumped</w:t>
      </w:r>
      <w:r>
        <w:rPr>
          <w:rFonts w:ascii="Courier New"/>
          <w:spacing w:val="-44"/>
          <w:sz w:val="20"/>
        </w:rPr>
        <w:t xml:space="preserve"> </w:t>
      </w:r>
      <w:r>
        <w:rPr>
          <w:rFonts w:ascii="Courier New"/>
          <w:sz w:val="20"/>
        </w:rPr>
        <w:t>into</w:t>
      </w:r>
      <w:r>
        <w:rPr>
          <w:rFonts w:ascii="Courier New"/>
          <w:spacing w:val="-50"/>
          <w:sz w:val="20"/>
        </w:rPr>
        <w:t xml:space="preserve"> </w:t>
      </w:r>
      <w:r>
        <w:rPr>
          <w:rFonts w:ascii="Courier New"/>
          <w:sz w:val="20"/>
        </w:rPr>
        <w:t>each</w:t>
      </w:r>
      <w:r>
        <w:rPr>
          <w:rFonts w:ascii="Courier New"/>
          <w:spacing w:val="-57"/>
          <w:sz w:val="20"/>
        </w:rPr>
        <w:t xml:space="preserve"> </w:t>
      </w:r>
      <w:r>
        <w:rPr>
          <w:rFonts w:ascii="Courier New"/>
          <w:sz w:val="20"/>
        </w:rPr>
        <w:t>other in</w:t>
      </w:r>
      <w:r>
        <w:rPr>
          <w:rFonts w:ascii="Courier New"/>
          <w:spacing w:val="-34"/>
          <w:sz w:val="20"/>
        </w:rPr>
        <w:t xml:space="preserve"> </w:t>
      </w:r>
      <w:r>
        <w:rPr>
          <w:rFonts w:ascii="Courier New"/>
          <w:sz w:val="20"/>
        </w:rPr>
        <w:t>the</w:t>
      </w:r>
      <w:r>
        <w:rPr>
          <w:rFonts w:ascii="Courier New"/>
          <w:spacing w:val="-26"/>
          <w:sz w:val="20"/>
        </w:rPr>
        <w:t xml:space="preserve"> </w:t>
      </w:r>
      <w:r>
        <w:rPr>
          <w:rFonts w:ascii="Courier New"/>
          <w:sz w:val="20"/>
        </w:rPr>
        <w:t>cafeteria</w:t>
      </w:r>
      <w:r>
        <w:rPr>
          <w:rFonts w:ascii="Courier New"/>
          <w:spacing w:val="-17"/>
          <w:sz w:val="20"/>
        </w:rPr>
        <w:t xml:space="preserve"> </w:t>
      </w:r>
      <w:r>
        <w:rPr>
          <w:rFonts w:ascii="Courier New"/>
          <w:sz w:val="20"/>
        </w:rPr>
        <w:t>and</w:t>
      </w:r>
      <w:r>
        <w:rPr>
          <w:rFonts w:ascii="Courier New"/>
          <w:spacing w:val="-22"/>
          <w:sz w:val="20"/>
        </w:rPr>
        <w:t xml:space="preserve"> </w:t>
      </w:r>
      <w:r>
        <w:rPr>
          <w:rFonts w:ascii="Courier New"/>
          <w:sz w:val="20"/>
        </w:rPr>
        <w:t>they</w:t>
      </w:r>
      <w:r>
        <w:rPr>
          <w:rFonts w:ascii="Courier New"/>
          <w:spacing w:val="-16"/>
          <w:sz w:val="20"/>
        </w:rPr>
        <w:t xml:space="preserve"> </w:t>
      </w:r>
      <w:r>
        <w:rPr>
          <w:rFonts w:ascii="Courier New"/>
          <w:sz w:val="20"/>
        </w:rPr>
        <w:t>had</w:t>
      </w:r>
      <w:r>
        <w:rPr>
          <w:rFonts w:ascii="Courier New"/>
          <w:spacing w:val="-19"/>
          <w:sz w:val="20"/>
        </w:rPr>
        <w:t xml:space="preserve"> </w:t>
      </w:r>
      <w:r>
        <w:rPr>
          <w:rFonts w:ascii="Courier New"/>
          <w:sz w:val="20"/>
        </w:rPr>
        <w:t>spoken.</w:t>
      </w:r>
    </w:p>
    <w:p w:rsidR="00CE4C9F" w:rsidRDefault="00C85DFB">
      <w:pPr>
        <w:tabs>
          <w:tab w:val="left" w:pos="2239"/>
        </w:tabs>
        <w:spacing w:before="191" w:line="211" w:lineRule="auto"/>
        <w:ind w:left="330" w:right="1691" w:firstLine="554"/>
        <w:rPr>
          <w:rFonts w:ascii="Courier New"/>
          <w:sz w:val="20"/>
        </w:rPr>
      </w:pPr>
      <w:r>
        <w:rPr>
          <w:rFonts w:ascii="Courier New"/>
          <w:sz w:val="20"/>
        </w:rPr>
        <w:t>Torrez</w:t>
      </w:r>
      <w:r>
        <w:rPr>
          <w:rFonts w:ascii="Courier New"/>
          <w:spacing w:val="-49"/>
          <w:sz w:val="20"/>
        </w:rPr>
        <w:t xml:space="preserve"> </w:t>
      </w:r>
      <w:r>
        <w:rPr>
          <w:rFonts w:ascii="Courier New"/>
          <w:sz w:val="20"/>
        </w:rPr>
        <w:t>advised</w:t>
      </w:r>
      <w:r>
        <w:rPr>
          <w:rFonts w:ascii="Courier New"/>
          <w:spacing w:val="-48"/>
          <w:sz w:val="20"/>
        </w:rPr>
        <w:t xml:space="preserve"> </w:t>
      </w:r>
      <w:r>
        <w:rPr>
          <w:rFonts w:ascii="Courier New"/>
          <w:sz w:val="20"/>
        </w:rPr>
        <w:t>Investigator</w:t>
      </w:r>
      <w:r>
        <w:rPr>
          <w:rFonts w:ascii="Courier New"/>
          <w:spacing w:val="-35"/>
          <w:sz w:val="20"/>
        </w:rPr>
        <w:t xml:space="preserve"> </w:t>
      </w:r>
      <w:r>
        <w:rPr>
          <w:rFonts w:ascii="Courier New"/>
          <w:sz w:val="20"/>
        </w:rPr>
        <w:t>Eaton</w:t>
      </w:r>
      <w:r>
        <w:rPr>
          <w:rFonts w:ascii="Courier New"/>
          <w:spacing w:val="-52"/>
          <w:sz w:val="20"/>
        </w:rPr>
        <w:t xml:space="preserve"> </w:t>
      </w:r>
      <w:r>
        <w:rPr>
          <w:rFonts w:ascii="Courier New"/>
          <w:sz w:val="20"/>
        </w:rPr>
        <w:t>she</w:t>
      </w:r>
      <w:r>
        <w:rPr>
          <w:rFonts w:ascii="Courier New"/>
          <w:spacing w:val="-53"/>
          <w:sz w:val="20"/>
        </w:rPr>
        <w:t xml:space="preserve"> </w:t>
      </w:r>
      <w:r>
        <w:rPr>
          <w:rFonts w:ascii="Courier New"/>
          <w:sz w:val="20"/>
        </w:rPr>
        <w:t>is</w:t>
      </w:r>
      <w:r>
        <w:rPr>
          <w:rFonts w:ascii="Courier New"/>
          <w:spacing w:val="-52"/>
          <w:sz w:val="20"/>
        </w:rPr>
        <w:t xml:space="preserve"> </w:t>
      </w:r>
      <w:r>
        <w:rPr>
          <w:rFonts w:ascii="Courier New"/>
          <w:sz w:val="20"/>
        </w:rPr>
        <w:t>aware</w:t>
      </w:r>
      <w:r>
        <w:rPr>
          <w:rFonts w:ascii="Courier New"/>
          <w:spacing w:val="-46"/>
          <w:sz w:val="20"/>
        </w:rPr>
        <w:t xml:space="preserve"> </w:t>
      </w:r>
      <w:r>
        <w:rPr>
          <w:rFonts w:ascii="Courier New"/>
          <w:sz w:val="20"/>
        </w:rPr>
        <w:t>of</w:t>
      </w:r>
      <w:r>
        <w:rPr>
          <w:rFonts w:ascii="Courier New"/>
          <w:spacing w:val="-49"/>
          <w:sz w:val="20"/>
        </w:rPr>
        <w:t xml:space="preserve"> </w:t>
      </w:r>
      <w:r>
        <w:rPr>
          <w:rFonts w:ascii="Courier New"/>
          <w:sz w:val="20"/>
        </w:rPr>
        <w:t>who</w:t>
      </w:r>
      <w:r>
        <w:rPr>
          <w:rFonts w:ascii="Courier New"/>
          <w:spacing w:val="-44"/>
          <w:sz w:val="20"/>
        </w:rPr>
        <w:t xml:space="preserve"> </w:t>
      </w:r>
      <w:r>
        <w:rPr>
          <w:rFonts w:ascii="Courier New"/>
          <w:sz w:val="20"/>
        </w:rPr>
        <w:t>Eric Harris</w:t>
      </w:r>
      <w:r>
        <w:rPr>
          <w:rFonts w:ascii="Courier New"/>
          <w:spacing w:val="-39"/>
          <w:sz w:val="20"/>
        </w:rPr>
        <w:t xml:space="preserve"> </w:t>
      </w:r>
      <w:r>
        <w:rPr>
          <w:rFonts w:ascii="Courier New"/>
          <w:sz w:val="20"/>
        </w:rPr>
        <w:t>is</w:t>
      </w:r>
      <w:r>
        <w:rPr>
          <w:rFonts w:ascii="Courier New"/>
          <w:spacing w:val="-47"/>
          <w:sz w:val="20"/>
        </w:rPr>
        <w:t xml:space="preserve"> </w:t>
      </w:r>
      <w:r>
        <w:rPr>
          <w:rFonts w:ascii="Courier New"/>
          <w:sz w:val="20"/>
        </w:rPr>
        <w:t>also.</w:t>
      </w:r>
      <w:r>
        <w:rPr>
          <w:rFonts w:ascii="Courier New"/>
          <w:sz w:val="20"/>
        </w:rPr>
        <w:tab/>
        <w:t>She</w:t>
      </w:r>
      <w:r>
        <w:rPr>
          <w:rFonts w:ascii="Courier New"/>
          <w:spacing w:val="-47"/>
          <w:sz w:val="20"/>
        </w:rPr>
        <w:t xml:space="preserve"> </w:t>
      </w:r>
      <w:r>
        <w:rPr>
          <w:rFonts w:ascii="Courier New"/>
          <w:sz w:val="20"/>
        </w:rPr>
        <w:t>advised</w:t>
      </w:r>
      <w:r>
        <w:rPr>
          <w:rFonts w:ascii="Courier New"/>
          <w:spacing w:val="-41"/>
          <w:sz w:val="20"/>
        </w:rPr>
        <w:t xml:space="preserve"> </w:t>
      </w:r>
      <w:r>
        <w:rPr>
          <w:rFonts w:ascii="Courier New"/>
          <w:sz w:val="20"/>
        </w:rPr>
        <w:t>she</w:t>
      </w:r>
      <w:r>
        <w:rPr>
          <w:rFonts w:ascii="Courier New"/>
          <w:spacing w:val="-58"/>
          <w:sz w:val="20"/>
        </w:rPr>
        <w:t xml:space="preserve"> </w:t>
      </w:r>
      <w:r>
        <w:rPr>
          <w:rFonts w:ascii="Courier New"/>
          <w:sz w:val="20"/>
        </w:rPr>
        <w:t>knows</w:t>
      </w:r>
      <w:r>
        <w:rPr>
          <w:rFonts w:ascii="Courier New"/>
          <w:spacing w:val="-45"/>
          <w:sz w:val="20"/>
        </w:rPr>
        <w:t xml:space="preserve"> </w:t>
      </w:r>
      <w:r>
        <w:rPr>
          <w:rFonts w:ascii="Courier New"/>
          <w:sz w:val="20"/>
        </w:rPr>
        <w:t>Eric</w:t>
      </w:r>
      <w:r>
        <w:rPr>
          <w:rFonts w:ascii="Courier New"/>
          <w:spacing w:val="-47"/>
          <w:sz w:val="20"/>
        </w:rPr>
        <w:t xml:space="preserve"> </w:t>
      </w:r>
      <w:r>
        <w:rPr>
          <w:rFonts w:ascii="Courier New"/>
          <w:sz w:val="20"/>
        </w:rPr>
        <w:t>Harris</w:t>
      </w:r>
      <w:r>
        <w:rPr>
          <w:rFonts w:ascii="Courier New"/>
          <w:spacing w:val="-40"/>
          <w:sz w:val="20"/>
        </w:rPr>
        <w:t xml:space="preserve"> </w:t>
      </w:r>
      <w:r>
        <w:rPr>
          <w:rFonts w:ascii="Courier New"/>
          <w:sz w:val="20"/>
        </w:rPr>
        <w:t>by</w:t>
      </w:r>
      <w:r>
        <w:rPr>
          <w:rFonts w:ascii="Courier New"/>
          <w:spacing w:val="-47"/>
          <w:sz w:val="20"/>
        </w:rPr>
        <w:t xml:space="preserve"> </w:t>
      </w:r>
      <w:r>
        <w:rPr>
          <w:rFonts w:ascii="Courier New"/>
          <w:sz w:val="20"/>
        </w:rPr>
        <w:t>name</w:t>
      </w:r>
      <w:r>
        <w:rPr>
          <w:rFonts w:ascii="Courier New"/>
          <w:spacing w:val="-45"/>
          <w:sz w:val="20"/>
        </w:rPr>
        <w:t xml:space="preserve"> </w:t>
      </w:r>
      <w:r>
        <w:rPr>
          <w:rFonts w:ascii="Courier New"/>
          <w:sz w:val="20"/>
        </w:rPr>
        <w:t>and</w:t>
      </w:r>
      <w:r>
        <w:rPr>
          <w:rFonts w:ascii="Courier New"/>
          <w:spacing w:val="-46"/>
          <w:sz w:val="20"/>
        </w:rPr>
        <w:t xml:space="preserve"> </w:t>
      </w:r>
      <w:r>
        <w:rPr>
          <w:rFonts w:ascii="Courier New"/>
          <w:sz w:val="20"/>
        </w:rPr>
        <w:t>by sight</w:t>
      </w:r>
      <w:r>
        <w:rPr>
          <w:rFonts w:ascii="Courier New"/>
          <w:spacing w:val="-47"/>
          <w:sz w:val="20"/>
        </w:rPr>
        <w:t xml:space="preserve"> </w:t>
      </w:r>
      <w:r>
        <w:rPr>
          <w:rFonts w:ascii="Courier New"/>
          <w:sz w:val="20"/>
        </w:rPr>
        <w:t>though</w:t>
      </w:r>
      <w:r>
        <w:rPr>
          <w:rFonts w:ascii="Courier New"/>
          <w:spacing w:val="-54"/>
          <w:sz w:val="20"/>
        </w:rPr>
        <w:t xml:space="preserve"> </w:t>
      </w:r>
      <w:r>
        <w:rPr>
          <w:rFonts w:ascii="Courier New"/>
          <w:sz w:val="20"/>
        </w:rPr>
        <w:t>she</w:t>
      </w:r>
      <w:r>
        <w:rPr>
          <w:rFonts w:ascii="Courier New"/>
          <w:spacing w:val="-61"/>
          <w:sz w:val="20"/>
        </w:rPr>
        <w:t xml:space="preserve"> </w:t>
      </w:r>
      <w:r>
        <w:rPr>
          <w:rFonts w:ascii="Courier New"/>
          <w:sz w:val="20"/>
        </w:rPr>
        <w:t>has</w:t>
      </w:r>
      <w:r>
        <w:rPr>
          <w:rFonts w:ascii="Courier New"/>
          <w:spacing w:val="-58"/>
          <w:sz w:val="20"/>
        </w:rPr>
        <w:t xml:space="preserve"> </w:t>
      </w:r>
      <w:r>
        <w:rPr>
          <w:rFonts w:ascii="Courier New"/>
          <w:sz w:val="20"/>
        </w:rPr>
        <w:t>never</w:t>
      </w:r>
      <w:r>
        <w:rPr>
          <w:rFonts w:ascii="Courier New"/>
          <w:spacing w:val="-58"/>
          <w:sz w:val="20"/>
        </w:rPr>
        <w:t xml:space="preserve"> </w:t>
      </w:r>
      <w:r>
        <w:rPr>
          <w:rFonts w:ascii="Courier New"/>
          <w:sz w:val="20"/>
        </w:rPr>
        <w:t>socialized</w:t>
      </w:r>
      <w:r>
        <w:rPr>
          <w:rFonts w:ascii="Courier New"/>
          <w:spacing w:val="-38"/>
          <w:sz w:val="20"/>
        </w:rPr>
        <w:t xml:space="preserve"> </w:t>
      </w:r>
      <w:r>
        <w:rPr>
          <w:rFonts w:ascii="Courier New"/>
          <w:sz w:val="20"/>
        </w:rPr>
        <w:t>with</w:t>
      </w:r>
      <w:r>
        <w:rPr>
          <w:rFonts w:ascii="Courier New"/>
          <w:spacing w:val="-55"/>
          <w:sz w:val="20"/>
        </w:rPr>
        <w:t xml:space="preserve"> </w:t>
      </w:r>
      <w:r>
        <w:rPr>
          <w:rFonts w:ascii="Courier New"/>
          <w:sz w:val="20"/>
        </w:rPr>
        <w:t>him</w:t>
      </w:r>
      <w:r>
        <w:rPr>
          <w:rFonts w:ascii="Courier New"/>
          <w:spacing w:val="-55"/>
          <w:sz w:val="20"/>
        </w:rPr>
        <w:t xml:space="preserve"> </w:t>
      </w:r>
      <w:r>
        <w:rPr>
          <w:rFonts w:ascii="Courier New"/>
          <w:sz w:val="20"/>
        </w:rPr>
        <w:t>or</w:t>
      </w:r>
      <w:r>
        <w:rPr>
          <w:rFonts w:ascii="Courier New"/>
          <w:spacing w:val="-63"/>
          <w:sz w:val="20"/>
        </w:rPr>
        <w:t xml:space="preserve"> </w:t>
      </w:r>
      <w:r>
        <w:rPr>
          <w:rFonts w:ascii="Courier New"/>
          <w:sz w:val="20"/>
        </w:rPr>
        <w:t>ever</w:t>
      </w:r>
      <w:r>
        <w:rPr>
          <w:rFonts w:ascii="Courier New"/>
          <w:spacing w:val="-59"/>
          <w:sz w:val="20"/>
        </w:rPr>
        <w:t xml:space="preserve"> </w:t>
      </w:r>
      <w:r>
        <w:rPr>
          <w:rFonts w:ascii="Courier New"/>
          <w:sz w:val="20"/>
        </w:rPr>
        <w:t>spoken</w:t>
      </w:r>
      <w:r>
        <w:rPr>
          <w:rFonts w:ascii="Courier New"/>
          <w:spacing w:val="-51"/>
          <w:sz w:val="20"/>
        </w:rPr>
        <w:t xml:space="preserve"> </w:t>
      </w:r>
      <w:r>
        <w:rPr>
          <w:rFonts w:ascii="Courier New"/>
          <w:sz w:val="20"/>
        </w:rPr>
        <w:t>with him that she</w:t>
      </w:r>
      <w:r>
        <w:rPr>
          <w:rFonts w:ascii="Courier New"/>
          <w:spacing w:val="-53"/>
          <w:sz w:val="20"/>
        </w:rPr>
        <w:t xml:space="preserve"> </w:t>
      </w:r>
      <w:r>
        <w:rPr>
          <w:rFonts w:ascii="Courier New"/>
          <w:sz w:val="20"/>
        </w:rPr>
        <w:t>recalls.</w:t>
      </w:r>
    </w:p>
    <w:p w:rsidR="00CE4C9F" w:rsidRDefault="00C85DFB">
      <w:pPr>
        <w:tabs>
          <w:tab w:val="left" w:pos="2576"/>
          <w:tab w:val="left" w:pos="3002"/>
        </w:tabs>
        <w:spacing w:before="185" w:line="208" w:lineRule="auto"/>
        <w:ind w:left="326" w:right="1702" w:firstLine="558"/>
        <w:rPr>
          <w:rFonts w:ascii="Courier New"/>
          <w:sz w:val="20"/>
        </w:rPr>
      </w:pPr>
      <w:r>
        <w:rPr>
          <w:rFonts w:ascii="Courier New"/>
          <w:sz w:val="20"/>
        </w:rPr>
        <w:t>Torrez advised Investigator Eaton that she never really considered</w:t>
      </w:r>
      <w:r>
        <w:rPr>
          <w:rFonts w:ascii="Courier New"/>
          <w:spacing w:val="-33"/>
          <w:sz w:val="20"/>
        </w:rPr>
        <w:t xml:space="preserve"> </w:t>
      </w:r>
      <w:r>
        <w:rPr>
          <w:rFonts w:ascii="Courier New"/>
          <w:sz w:val="20"/>
        </w:rPr>
        <w:t>Eric</w:t>
      </w:r>
      <w:r>
        <w:rPr>
          <w:rFonts w:ascii="Courier New"/>
          <w:spacing w:val="-45"/>
          <w:sz w:val="20"/>
        </w:rPr>
        <w:t xml:space="preserve"> </w:t>
      </w:r>
      <w:r>
        <w:rPr>
          <w:rFonts w:ascii="Courier New"/>
          <w:sz w:val="20"/>
        </w:rPr>
        <w:t>Harris</w:t>
      </w:r>
      <w:r>
        <w:rPr>
          <w:rFonts w:ascii="Courier New"/>
          <w:spacing w:val="-45"/>
          <w:sz w:val="20"/>
        </w:rPr>
        <w:t xml:space="preserve"> </w:t>
      </w:r>
      <w:r>
        <w:rPr>
          <w:rFonts w:ascii="Courier New"/>
          <w:sz w:val="20"/>
        </w:rPr>
        <w:t>and</w:t>
      </w:r>
      <w:r>
        <w:rPr>
          <w:rFonts w:ascii="Courier New"/>
          <w:spacing w:val="-58"/>
          <w:sz w:val="20"/>
        </w:rPr>
        <w:t xml:space="preserve"> </w:t>
      </w:r>
      <w:r>
        <w:rPr>
          <w:rFonts w:ascii="Courier New"/>
          <w:sz w:val="20"/>
        </w:rPr>
        <w:t>Dylan</w:t>
      </w:r>
      <w:r>
        <w:rPr>
          <w:rFonts w:ascii="Courier New"/>
          <w:spacing w:val="-47"/>
          <w:sz w:val="20"/>
        </w:rPr>
        <w:t xml:space="preserve"> </w:t>
      </w:r>
      <w:r>
        <w:rPr>
          <w:rFonts w:ascii="Courier New"/>
          <w:sz w:val="20"/>
        </w:rPr>
        <w:t>Klebold</w:t>
      </w:r>
      <w:r>
        <w:rPr>
          <w:rFonts w:ascii="Courier New"/>
          <w:spacing w:val="-38"/>
          <w:sz w:val="20"/>
        </w:rPr>
        <w:t xml:space="preserve"> </w:t>
      </w:r>
      <w:r>
        <w:rPr>
          <w:rFonts w:ascii="Courier New"/>
          <w:sz w:val="20"/>
        </w:rPr>
        <w:t>members</w:t>
      </w:r>
      <w:r>
        <w:rPr>
          <w:rFonts w:ascii="Courier New"/>
          <w:spacing w:val="-44"/>
          <w:sz w:val="20"/>
        </w:rPr>
        <w:t xml:space="preserve"> </w:t>
      </w:r>
      <w:r>
        <w:rPr>
          <w:rFonts w:ascii="Courier New"/>
          <w:sz w:val="20"/>
        </w:rPr>
        <w:t>of</w:t>
      </w:r>
      <w:r>
        <w:rPr>
          <w:rFonts w:ascii="Courier New"/>
          <w:spacing w:val="-50"/>
          <w:sz w:val="20"/>
        </w:rPr>
        <w:t xml:space="preserve"> </w:t>
      </w:r>
      <w:r>
        <w:rPr>
          <w:rFonts w:ascii="Courier New"/>
          <w:sz w:val="20"/>
        </w:rPr>
        <w:t>part</w:t>
      </w:r>
      <w:r>
        <w:rPr>
          <w:rFonts w:ascii="Courier New"/>
          <w:spacing w:val="-51"/>
          <w:sz w:val="20"/>
        </w:rPr>
        <w:t xml:space="preserve"> </w:t>
      </w:r>
      <w:r>
        <w:rPr>
          <w:rFonts w:ascii="Courier New"/>
          <w:sz w:val="20"/>
        </w:rPr>
        <w:t>of</w:t>
      </w:r>
      <w:r>
        <w:rPr>
          <w:rFonts w:ascii="Courier New"/>
          <w:spacing w:val="-44"/>
          <w:sz w:val="20"/>
        </w:rPr>
        <w:t xml:space="preserve"> </w:t>
      </w:r>
      <w:r>
        <w:rPr>
          <w:rFonts w:ascii="Courier New"/>
          <w:sz w:val="20"/>
        </w:rPr>
        <w:t>the Trench</w:t>
      </w:r>
      <w:r>
        <w:rPr>
          <w:rFonts w:ascii="Courier New"/>
          <w:spacing w:val="-54"/>
          <w:sz w:val="20"/>
        </w:rPr>
        <w:t xml:space="preserve"> </w:t>
      </w:r>
      <w:r>
        <w:rPr>
          <w:rFonts w:ascii="Courier New"/>
          <w:sz w:val="20"/>
        </w:rPr>
        <w:t>Coat</w:t>
      </w:r>
      <w:r>
        <w:rPr>
          <w:rFonts w:ascii="Courier New"/>
          <w:spacing w:val="-50"/>
          <w:sz w:val="20"/>
        </w:rPr>
        <w:t xml:space="preserve"> </w:t>
      </w:r>
      <w:r>
        <w:rPr>
          <w:rFonts w:ascii="Courier New"/>
          <w:sz w:val="20"/>
        </w:rPr>
        <w:t>Mafia.</w:t>
      </w:r>
      <w:r>
        <w:rPr>
          <w:rFonts w:ascii="Courier New"/>
          <w:sz w:val="20"/>
        </w:rPr>
        <w:tab/>
        <w:t>She</w:t>
      </w:r>
      <w:r>
        <w:rPr>
          <w:rFonts w:ascii="Courier New"/>
          <w:spacing w:val="-45"/>
          <w:sz w:val="20"/>
        </w:rPr>
        <w:t xml:space="preserve"> </w:t>
      </w:r>
      <w:r>
        <w:rPr>
          <w:rFonts w:ascii="Courier New"/>
          <w:sz w:val="20"/>
        </w:rPr>
        <w:t>advised</w:t>
      </w:r>
      <w:r>
        <w:rPr>
          <w:rFonts w:ascii="Courier New"/>
          <w:spacing w:val="-32"/>
          <w:sz w:val="20"/>
        </w:rPr>
        <w:t xml:space="preserve"> </w:t>
      </w:r>
      <w:r>
        <w:rPr>
          <w:rFonts w:ascii="Courier New"/>
          <w:sz w:val="20"/>
        </w:rPr>
        <w:t>it</w:t>
      </w:r>
      <w:r>
        <w:rPr>
          <w:rFonts w:ascii="Courier New"/>
          <w:spacing w:val="-41"/>
          <w:sz w:val="20"/>
        </w:rPr>
        <w:t xml:space="preserve"> </w:t>
      </w:r>
      <w:r>
        <w:rPr>
          <w:rFonts w:ascii="Courier New"/>
          <w:sz w:val="20"/>
        </w:rPr>
        <w:t>was</w:t>
      </w:r>
      <w:r>
        <w:rPr>
          <w:rFonts w:ascii="Courier New"/>
          <w:spacing w:val="-45"/>
          <w:sz w:val="20"/>
        </w:rPr>
        <w:t xml:space="preserve"> </w:t>
      </w:r>
      <w:r>
        <w:rPr>
          <w:rFonts w:ascii="Courier New"/>
          <w:sz w:val="20"/>
        </w:rPr>
        <w:t>her</w:t>
      </w:r>
      <w:r>
        <w:rPr>
          <w:rFonts w:ascii="Courier New"/>
          <w:spacing w:val="-57"/>
          <w:sz w:val="20"/>
        </w:rPr>
        <w:t xml:space="preserve"> </w:t>
      </w:r>
      <w:r>
        <w:rPr>
          <w:rFonts w:ascii="Courier New"/>
          <w:sz w:val="20"/>
        </w:rPr>
        <w:t>opinion</w:t>
      </w:r>
      <w:r>
        <w:rPr>
          <w:rFonts w:ascii="Courier New"/>
          <w:spacing w:val="-46"/>
          <w:sz w:val="20"/>
        </w:rPr>
        <w:t xml:space="preserve"> </w:t>
      </w:r>
      <w:r>
        <w:rPr>
          <w:rFonts w:ascii="Courier New"/>
          <w:sz w:val="20"/>
        </w:rPr>
        <w:t>that</w:t>
      </w:r>
      <w:r>
        <w:rPr>
          <w:rFonts w:ascii="Courier New"/>
          <w:spacing w:val="-45"/>
          <w:sz w:val="20"/>
        </w:rPr>
        <w:t xml:space="preserve"> </w:t>
      </w:r>
      <w:r>
        <w:rPr>
          <w:rFonts w:ascii="Courier New"/>
          <w:sz w:val="20"/>
        </w:rPr>
        <w:t>only</w:t>
      </w:r>
      <w:r>
        <w:rPr>
          <w:rFonts w:ascii="Courier New"/>
          <w:spacing w:val="-44"/>
          <w:sz w:val="20"/>
        </w:rPr>
        <w:t xml:space="preserve"> </w:t>
      </w:r>
      <w:r>
        <w:rPr>
          <w:rFonts w:ascii="Courier New"/>
          <w:sz w:val="20"/>
        </w:rPr>
        <w:t>the persons</w:t>
      </w:r>
      <w:r>
        <w:rPr>
          <w:rFonts w:ascii="Courier New"/>
          <w:spacing w:val="-53"/>
          <w:sz w:val="20"/>
        </w:rPr>
        <w:t xml:space="preserve"> </w:t>
      </w:r>
      <w:r>
        <w:rPr>
          <w:rFonts w:ascii="Courier New"/>
          <w:sz w:val="20"/>
        </w:rPr>
        <w:t>in</w:t>
      </w:r>
      <w:r>
        <w:rPr>
          <w:rFonts w:ascii="Courier New"/>
          <w:spacing w:val="-65"/>
          <w:sz w:val="20"/>
        </w:rPr>
        <w:t xml:space="preserve"> </w:t>
      </w:r>
      <w:r>
        <w:rPr>
          <w:rFonts w:ascii="Courier New"/>
          <w:sz w:val="20"/>
        </w:rPr>
        <w:t>the</w:t>
      </w:r>
      <w:r>
        <w:rPr>
          <w:rFonts w:ascii="Courier New"/>
          <w:spacing w:val="-62"/>
          <w:sz w:val="20"/>
        </w:rPr>
        <w:t xml:space="preserve"> </w:t>
      </w:r>
      <w:r>
        <w:rPr>
          <w:rFonts w:ascii="Courier New"/>
          <w:sz w:val="20"/>
        </w:rPr>
        <w:t>school</w:t>
      </w:r>
      <w:r>
        <w:rPr>
          <w:rFonts w:ascii="Courier New"/>
          <w:spacing w:val="-65"/>
          <w:sz w:val="20"/>
        </w:rPr>
        <w:t xml:space="preserve"> </w:t>
      </w:r>
      <w:r>
        <w:rPr>
          <w:rFonts w:ascii="Courier New"/>
          <w:sz w:val="20"/>
        </w:rPr>
        <w:t>yearbook</w:t>
      </w:r>
      <w:r>
        <w:rPr>
          <w:rFonts w:ascii="Courier New"/>
          <w:spacing w:val="-57"/>
          <w:sz w:val="20"/>
        </w:rPr>
        <w:t xml:space="preserve"> </w:t>
      </w:r>
      <w:r>
        <w:rPr>
          <w:rFonts w:ascii="Courier New"/>
          <w:sz w:val="20"/>
        </w:rPr>
        <w:t>picture</w:t>
      </w:r>
      <w:r>
        <w:rPr>
          <w:rFonts w:ascii="Courier New"/>
          <w:spacing w:val="-63"/>
          <w:sz w:val="20"/>
        </w:rPr>
        <w:t xml:space="preserve"> </w:t>
      </w:r>
      <w:r>
        <w:rPr>
          <w:rFonts w:ascii="Courier New"/>
          <w:sz w:val="20"/>
        </w:rPr>
        <w:t>listed</w:t>
      </w:r>
      <w:r>
        <w:rPr>
          <w:rFonts w:ascii="Courier New"/>
          <w:spacing w:val="-58"/>
          <w:sz w:val="20"/>
        </w:rPr>
        <w:t xml:space="preserve"> </w:t>
      </w:r>
      <w:r>
        <w:rPr>
          <w:rFonts w:ascii="Courier New"/>
          <w:sz w:val="20"/>
        </w:rPr>
        <w:t>as</w:t>
      </w:r>
      <w:r>
        <w:rPr>
          <w:rFonts w:ascii="Courier New"/>
          <w:spacing w:val="-70"/>
          <w:sz w:val="20"/>
        </w:rPr>
        <w:t xml:space="preserve"> </w:t>
      </w:r>
      <w:r>
        <w:rPr>
          <w:rFonts w:ascii="Courier New"/>
          <w:sz w:val="20"/>
        </w:rPr>
        <w:t>Trench</w:t>
      </w:r>
      <w:r>
        <w:rPr>
          <w:rFonts w:ascii="Courier New"/>
          <w:spacing w:val="-61"/>
          <w:sz w:val="20"/>
        </w:rPr>
        <w:t xml:space="preserve"> </w:t>
      </w:r>
      <w:r>
        <w:rPr>
          <w:rFonts w:ascii="Courier New"/>
          <w:sz w:val="20"/>
        </w:rPr>
        <w:t>Coat</w:t>
      </w:r>
      <w:r>
        <w:rPr>
          <w:rFonts w:ascii="Courier New"/>
          <w:spacing w:val="-55"/>
          <w:sz w:val="20"/>
        </w:rPr>
        <w:t xml:space="preserve"> </w:t>
      </w:r>
      <w:r>
        <w:rPr>
          <w:rFonts w:ascii="Courier New"/>
          <w:sz w:val="20"/>
        </w:rPr>
        <w:t>Mafia were</w:t>
      </w:r>
      <w:r>
        <w:rPr>
          <w:rFonts w:ascii="Courier New"/>
          <w:spacing w:val="-54"/>
          <w:sz w:val="20"/>
        </w:rPr>
        <w:t xml:space="preserve"> </w:t>
      </w:r>
      <w:r>
        <w:rPr>
          <w:rFonts w:ascii="Courier New"/>
          <w:sz w:val="20"/>
        </w:rPr>
        <w:t>the</w:t>
      </w:r>
      <w:r>
        <w:rPr>
          <w:rFonts w:ascii="Courier New"/>
          <w:spacing w:val="-51"/>
          <w:sz w:val="20"/>
        </w:rPr>
        <w:t xml:space="preserve"> </w:t>
      </w:r>
      <w:r>
        <w:rPr>
          <w:rFonts w:ascii="Courier New"/>
          <w:sz w:val="20"/>
        </w:rPr>
        <w:t>true</w:t>
      </w:r>
      <w:r>
        <w:rPr>
          <w:rFonts w:ascii="Courier New"/>
          <w:spacing w:val="-47"/>
          <w:sz w:val="20"/>
        </w:rPr>
        <w:t xml:space="preserve"> </w:t>
      </w:r>
      <w:r>
        <w:rPr>
          <w:rFonts w:ascii="Courier New"/>
          <w:sz w:val="20"/>
        </w:rPr>
        <w:t>members.</w:t>
      </w:r>
      <w:r>
        <w:rPr>
          <w:rFonts w:ascii="Courier New"/>
          <w:sz w:val="20"/>
        </w:rPr>
        <w:tab/>
        <w:t>She</w:t>
      </w:r>
      <w:r>
        <w:rPr>
          <w:rFonts w:ascii="Courier New"/>
          <w:spacing w:val="-52"/>
          <w:sz w:val="20"/>
        </w:rPr>
        <w:t xml:space="preserve"> </w:t>
      </w:r>
      <w:r>
        <w:rPr>
          <w:rFonts w:ascii="Courier New"/>
          <w:sz w:val="20"/>
        </w:rPr>
        <w:t>advised</w:t>
      </w:r>
      <w:r>
        <w:rPr>
          <w:rFonts w:ascii="Courier New"/>
          <w:spacing w:val="-47"/>
          <w:sz w:val="20"/>
        </w:rPr>
        <w:t xml:space="preserve"> </w:t>
      </w:r>
      <w:r>
        <w:rPr>
          <w:rFonts w:ascii="Courier New"/>
          <w:sz w:val="20"/>
        </w:rPr>
        <w:t>she</w:t>
      </w:r>
      <w:r>
        <w:rPr>
          <w:rFonts w:ascii="Courier New"/>
          <w:spacing w:val="-49"/>
          <w:sz w:val="20"/>
        </w:rPr>
        <w:t xml:space="preserve"> </w:t>
      </w:r>
      <w:r>
        <w:rPr>
          <w:rFonts w:ascii="Courier New"/>
          <w:sz w:val="20"/>
        </w:rPr>
        <w:t>had</w:t>
      </w:r>
      <w:r>
        <w:rPr>
          <w:rFonts w:ascii="Courier New"/>
          <w:spacing w:val="-59"/>
          <w:sz w:val="20"/>
        </w:rPr>
        <w:t xml:space="preserve"> </w:t>
      </w:r>
      <w:r>
        <w:rPr>
          <w:rFonts w:ascii="Courier New"/>
          <w:sz w:val="20"/>
        </w:rPr>
        <w:t>always</w:t>
      </w:r>
      <w:r>
        <w:rPr>
          <w:rFonts w:ascii="Courier New"/>
          <w:spacing w:val="-44"/>
          <w:sz w:val="20"/>
        </w:rPr>
        <w:t xml:space="preserve"> </w:t>
      </w:r>
      <w:r>
        <w:rPr>
          <w:rFonts w:ascii="Courier New"/>
          <w:sz w:val="20"/>
        </w:rPr>
        <w:t>believed</w:t>
      </w:r>
      <w:r>
        <w:rPr>
          <w:rFonts w:ascii="Courier New"/>
          <w:spacing w:val="-45"/>
          <w:sz w:val="20"/>
        </w:rPr>
        <w:t xml:space="preserve"> </w:t>
      </w:r>
      <w:r>
        <w:rPr>
          <w:rFonts w:ascii="Courier New"/>
          <w:sz w:val="20"/>
        </w:rPr>
        <w:t>that Eric</w:t>
      </w:r>
      <w:r>
        <w:rPr>
          <w:rFonts w:ascii="Courier New"/>
          <w:spacing w:val="-45"/>
          <w:sz w:val="20"/>
        </w:rPr>
        <w:t xml:space="preserve"> </w:t>
      </w:r>
      <w:r>
        <w:rPr>
          <w:rFonts w:ascii="Courier New"/>
          <w:sz w:val="20"/>
        </w:rPr>
        <w:t>Harris</w:t>
      </w:r>
      <w:r>
        <w:rPr>
          <w:rFonts w:ascii="Courier New"/>
          <w:spacing w:val="-41"/>
          <w:sz w:val="20"/>
        </w:rPr>
        <w:t xml:space="preserve"> </w:t>
      </w:r>
      <w:r>
        <w:rPr>
          <w:rFonts w:ascii="Courier New"/>
          <w:sz w:val="20"/>
        </w:rPr>
        <w:t>and</w:t>
      </w:r>
      <w:r>
        <w:rPr>
          <w:rFonts w:ascii="Courier New"/>
          <w:spacing w:val="-51"/>
          <w:sz w:val="20"/>
        </w:rPr>
        <w:t xml:space="preserve"> </w:t>
      </w:r>
      <w:r>
        <w:rPr>
          <w:rFonts w:ascii="Courier New"/>
          <w:sz w:val="20"/>
        </w:rPr>
        <w:t>Dylan</w:t>
      </w:r>
      <w:r>
        <w:rPr>
          <w:rFonts w:ascii="Courier New"/>
          <w:spacing w:val="-40"/>
          <w:sz w:val="20"/>
        </w:rPr>
        <w:t xml:space="preserve"> </w:t>
      </w:r>
      <w:r>
        <w:rPr>
          <w:rFonts w:ascii="Courier New"/>
          <w:sz w:val="20"/>
        </w:rPr>
        <w:t>Klebold</w:t>
      </w:r>
      <w:r>
        <w:rPr>
          <w:rFonts w:ascii="Courier New"/>
          <w:spacing w:val="-32"/>
          <w:sz w:val="20"/>
        </w:rPr>
        <w:t xml:space="preserve"> </w:t>
      </w:r>
      <w:r>
        <w:rPr>
          <w:rFonts w:ascii="Courier New"/>
          <w:sz w:val="20"/>
        </w:rPr>
        <w:t>were</w:t>
      </w:r>
      <w:r>
        <w:rPr>
          <w:rFonts w:ascii="Courier New"/>
          <w:spacing w:val="-44"/>
          <w:sz w:val="20"/>
        </w:rPr>
        <w:t xml:space="preserve"> </w:t>
      </w:r>
      <w:r>
        <w:rPr>
          <w:rFonts w:ascii="Courier New"/>
          <w:sz w:val="20"/>
        </w:rPr>
        <w:t>just</w:t>
      </w:r>
      <w:r>
        <w:rPr>
          <w:rFonts w:ascii="Courier New"/>
          <w:spacing w:val="-39"/>
          <w:sz w:val="20"/>
        </w:rPr>
        <w:t xml:space="preserve"> </w:t>
      </w:r>
      <w:r>
        <w:rPr>
          <w:rFonts w:ascii="Courier New"/>
          <w:sz w:val="20"/>
        </w:rPr>
        <w:t>friends</w:t>
      </w:r>
      <w:r>
        <w:rPr>
          <w:rFonts w:ascii="Courier New"/>
          <w:spacing w:val="-43"/>
          <w:sz w:val="20"/>
        </w:rPr>
        <w:t xml:space="preserve"> </w:t>
      </w:r>
      <w:r>
        <w:rPr>
          <w:rFonts w:ascii="Courier New"/>
          <w:sz w:val="20"/>
        </w:rPr>
        <w:t>of</w:t>
      </w:r>
      <w:r>
        <w:rPr>
          <w:rFonts w:ascii="Courier New"/>
          <w:spacing w:val="-40"/>
          <w:sz w:val="20"/>
        </w:rPr>
        <w:t xml:space="preserve"> </w:t>
      </w:r>
      <w:r>
        <w:rPr>
          <w:rFonts w:ascii="Courier New"/>
          <w:sz w:val="20"/>
        </w:rPr>
        <w:t>some</w:t>
      </w:r>
      <w:r>
        <w:rPr>
          <w:rFonts w:ascii="Courier New"/>
          <w:spacing w:val="-42"/>
          <w:sz w:val="20"/>
        </w:rPr>
        <w:t xml:space="preserve"> </w:t>
      </w:r>
      <w:r>
        <w:rPr>
          <w:rFonts w:ascii="Courier New"/>
          <w:sz w:val="20"/>
        </w:rPr>
        <w:t>of</w:t>
      </w:r>
      <w:r>
        <w:rPr>
          <w:rFonts w:ascii="Courier New"/>
          <w:spacing w:val="-36"/>
          <w:sz w:val="20"/>
        </w:rPr>
        <w:t xml:space="preserve"> </w:t>
      </w:r>
      <w:r>
        <w:rPr>
          <w:rFonts w:ascii="Courier New"/>
          <w:sz w:val="20"/>
        </w:rPr>
        <w:t>the Trench Coat Mafia</w:t>
      </w:r>
      <w:r>
        <w:rPr>
          <w:rFonts w:ascii="Courier New"/>
          <w:spacing w:val="-43"/>
          <w:sz w:val="20"/>
        </w:rPr>
        <w:t xml:space="preserve"> </w:t>
      </w:r>
      <w:r>
        <w:rPr>
          <w:rFonts w:ascii="Courier New"/>
          <w:sz w:val="20"/>
        </w:rPr>
        <w:t>members.</w:t>
      </w:r>
    </w:p>
    <w:p w:rsidR="00CE4C9F" w:rsidRDefault="00C85DFB">
      <w:pPr>
        <w:tabs>
          <w:tab w:val="left" w:pos="1564"/>
          <w:tab w:val="left" w:pos="2809"/>
          <w:tab w:val="left" w:pos="6108"/>
        </w:tabs>
        <w:spacing w:before="188" w:line="208" w:lineRule="auto"/>
        <w:ind w:left="347" w:right="1676" w:firstLine="556"/>
        <w:rPr>
          <w:rFonts w:ascii="Courier New"/>
          <w:sz w:val="20"/>
        </w:rPr>
      </w:pPr>
      <w:r>
        <w:rPr>
          <w:rFonts w:ascii="Courier New"/>
          <w:sz w:val="20"/>
        </w:rPr>
        <w:t>Torrez</w:t>
      </w:r>
      <w:r>
        <w:rPr>
          <w:rFonts w:ascii="Courier New"/>
          <w:spacing w:val="-43"/>
          <w:sz w:val="20"/>
        </w:rPr>
        <w:t xml:space="preserve"> </w:t>
      </w:r>
      <w:r>
        <w:rPr>
          <w:rFonts w:ascii="Courier New"/>
          <w:sz w:val="20"/>
        </w:rPr>
        <w:t>advised</w:t>
      </w:r>
      <w:r>
        <w:rPr>
          <w:rFonts w:ascii="Courier New"/>
          <w:spacing w:val="-41"/>
          <w:sz w:val="20"/>
        </w:rPr>
        <w:t xml:space="preserve"> </w:t>
      </w:r>
      <w:r>
        <w:rPr>
          <w:rFonts w:ascii="Courier New"/>
          <w:sz w:val="20"/>
        </w:rPr>
        <w:t>Investigator</w:t>
      </w:r>
      <w:r>
        <w:rPr>
          <w:rFonts w:ascii="Courier New"/>
          <w:spacing w:val="-38"/>
          <w:sz w:val="20"/>
        </w:rPr>
        <w:t xml:space="preserve"> </w:t>
      </w:r>
      <w:r>
        <w:rPr>
          <w:rFonts w:ascii="Courier New"/>
          <w:sz w:val="20"/>
        </w:rPr>
        <w:t>Eaton</w:t>
      </w:r>
      <w:r>
        <w:rPr>
          <w:rFonts w:ascii="Courier New"/>
          <w:spacing w:val="-52"/>
          <w:sz w:val="20"/>
        </w:rPr>
        <w:t xml:space="preserve"> </w:t>
      </w:r>
      <w:r>
        <w:rPr>
          <w:rFonts w:ascii="Courier New"/>
          <w:sz w:val="20"/>
        </w:rPr>
        <w:t>that</w:t>
      </w:r>
      <w:r>
        <w:rPr>
          <w:rFonts w:ascii="Courier New"/>
          <w:spacing w:val="-44"/>
          <w:sz w:val="20"/>
        </w:rPr>
        <w:t xml:space="preserve"> </w:t>
      </w:r>
      <w:r>
        <w:rPr>
          <w:rFonts w:ascii="Courier New"/>
          <w:sz w:val="20"/>
        </w:rPr>
        <w:t>in</w:t>
      </w:r>
      <w:r>
        <w:rPr>
          <w:rFonts w:ascii="Courier New"/>
          <w:spacing w:val="-52"/>
          <w:sz w:val="20"/>
        </w:rPr>
        <w:t xml:space="preserve"> </w:t>
      </w:r>
      <w:r>
        <w:rPr>
          <w:rFonts w:ascii="Courier New"/>
          <w:sz w:val="20"/>
        </w:rPr>
        <w:t>the</w:t>
      </w:r>
      <w:r>
        <w:rPr>
          <w:rFonts w:ascii="Courier New"/>
          <w:spacing w:val="-45"/>
          <w:sz w:val="20"/>
        </w:rPr>
        <w:t xml:space="preserve"> </w:t>
      </w:r>
      <w:r>
        <w:rPr>
          <w:rFonts w:ascii="Courier New"/>
          <w:sz w:val="20"/>
        </w:rPr>
        <w:t>past</w:t>
      </w:r>
      <w:r>
        <w:rPr>
          <w:rFonts w:ascii="Courier New"/>
          <w:spacing w:val="-49"/>
          <w:sz w:val="20"/>
        </w:rPr>
        <w:t xml:space="preserve"> </w:t>
      </w:r>
      <w:r>
        <w:rPr>
          <w:rFonts w:ascii="Courier New"/>
          <w:sz w:val="20"/>
        </w:rPr>
        <w:t>she</w:t>
      </w:r>
      <w:r>
        <w:rPr>
          <w:rFonts w:ascii="Courier New"/>
          <w:spacing w:val="-49"/>
          <w:sz w:val="20"/>
        </w:rPr>
        <w:t xml:space="preserve"> </w:t>
      </w:r>
      <w:r>
        <w:rPr>
          <w:rFonts w:ascii="Courier New"/>
          <w:sz w:val="20"/>
        </w:rPr>
        <w:t>has dated</w:t>
      </w:r>
      <w:r>
        <w:rPr>
          <w:rFonts w:ascii="Courier New"/>
          <w:spacing w:val="-39"/>
          <w:sz w:val="20"/>
        </w:rPr>
        <w:t xml:space="preserve"> </w:t>
      </w:r>
      <w:r>
        <w:rPr>
          <w:rFonts w:ascii="Courier New"/>
          <w:sz w:val="20"/>
        </w:rPr>
        <w:t>a</w:t>
      </w:r>
      <w:r>
        <w:rPr>
          <w:rFonts w:ascii="Courier New"/>
          <w:spacing w:val="-45"/>
          <w:sz w:val="20"/>
        </w:rPr>
        <w:t xml:space="preserve"> </w:t>
      </w:r>
      <w:r>
        <w:rPr>
          <w:rFonts w:ascii="Courier New"/>
          <w:sz w:val="20"/>
        </w:rPr>
        <w:t>friend</w:t>
      </w:r>
      <w:r>
        <w:rPr>
          <w:rFonts w:ascii="Courier New"/>
          <w:spacing w:val="-36"/>
          <w:sz w:val="20"/>
        </w:rPr>
        <w:t xml:space="preserve"> </w:t>
      </w:r>
      <w:r>
        <w:rPr>
          <w:rFonts w:ascii="Courier New"/>
          <w:sz w:val="20"/>
        </w:rPr>
        <w:t>of</w:t>
      </w:r>
      <w:r>
        <w:rPr>
          <w:rFonts w:ascii="Courier New"/>
          <w:spacing w:val="-41"/>
          <w:sz w:val="20"/>
        </w:rPr>
        <w:t xml:space="preserve"> </w:t>
      </w:r>
      <w:r>
        <w:rPr>
          <w:rFonts w:ascii="Courier New"/>
          <w:sz w:val="20"/>
        </w:rPr>
        <w:t>some</w:t>
      </w:r>
      <w:r>
        <w:rPr>
          <w:rFonts w:ascii="Courier New"/>
          <w:spacing w:val="-42"/>
          <w:sz w:val="20"/>
        </w:rPr>
        <w:t xml:space="preserve"> </w:t>
      </w:r>
      <w:r>
        <w:rPr>
          <w:rFonts w:ascii="Courier New"/>
          <w:sz w:val="20"/>
        </w:rPr>
        <w:t>of</w:t>
      </w:r>
      <w:r>
        <w:rPr>
          <w:rFonts w:ascii="Courier New"/>
          <w:spacing w:val="-37"/>
          <w:sz w:val="20"/>
        </w:rPr>
        <w:t xml:space="preserve"> </w:t>
      </w:r>
      <w:r>
        <w:rPr>
          <w:rFonts w:ascii="Courier New"/>
          <w:sz w:val="20"/>
        </w:rPr>
        <w:t>the</w:t>
      </w:r>
      <w:r>
        <w:rPr>
          <w:rFonts w:ascii="Courier New"/>
          <w:spacing w:val="-42"/>
          <w:sz w:val="20"/>
        </w:rPr>
        <w:t xml:space="preserve"> </w:t>
      </w:r>
      <w:r>
        <w:rPr>
          <w:rFonts w:ascii="Courier New"/>
          <w:sz w:val="20"/>
        </w:rPr>
        <w:t>members</w:t>
      </w:r>
      <w:r>
        <w:rPr>
          <w:rFonts w:ascii="Courier New"/>
          <w:spacing w:val="-43"/>
          <w:sz w:val="20"/>
        </w:rPr>
        <w:t xml:space="preserve"> </w:t>
      </w:r>
      <w:r>
        <w:rPr>
          <w:rFonts w:ascii="Courier New"/>
          <w:sz w:val="20"/>
        </w:rPr>
        <w:t>of</w:t>
      </w:r>
      <w:r>
        <w:rPr>
          <w:rFonts w:ascii="Courier New"/>
          <w:spacing w:val="-37"/>
          <w:sz w:val="20"/>
        </w:rPr>
        <w:t xml:space="preserve"> </w:t>
      </w:r>
      <w:r>
        <w:rPr>
          <w:rFonts w:ascii="Courier New"/>
          <w:sz w:val="20"/>
        </w:rPr>
        <w:t>the</w:t>
      </w:r>
      <w:r>
        <w:rPr>
          <w:rFonts w:ascii="Courier New"/>
          <w:spacing w:val="-51"/>
          <w:sz w:val="20"/>
        </w:rPr>
        <w:t xml:space="preserve"> </w:t>
      </w:r>
      <w:r>
        <w:rPr>
          <w:rFonts w:ascii="Courier New"/>
          <w:sz w:val="20"/>
        </w:rPr>
        <w:t>Trench</w:t>
      </w:r>
      <w:r>
        <w:rPr>
          <w:rFonts w:ascii="Courier New"/>
          <w:spacing w:val="-39"/>
          <w:sz w:val="20"/>
        </w:rPr>
        <w:t xml:space="preserve"> </w:t>
      </w:r>
      <w:r>
        <w:rPr>
          <w:rFonts w:ascii="Courier New"/>
          <w:sz w:val="20"/>
        </w:rPr>
        <w:t>Coat</w:t>
      </w:r>
      <w:r>
        <w:rPr>
          <w:rFonts w:ascii="Courier New"/>
          <w:spacing w:val="-32"/>
          <w:sz w:val="20"/>
        </w:rPr>
        <w:t xml:space="preserve"> </w:t>
      </w:r>
      <w:r>
        <w:rPr>
          <w:rFonts w:ascii="Courier New"/>
          <w:sz w:val="20"/>
        </w:rPr>
        <w:t>Mafia. She</w:t>
      </w:r>
      <w:r>
        <w:rPr>
          <w:rFonts w:ascii="Courier New"/>
          <w:spacing w:val="-50"/>
          <w:sz w:val="20"/>
        </w:rPr>
        <w:t xml:space="preserve"> </w:t>
      </w:r>
      <w:r>
        <w:rPr>
          <w:rFonts w:ascii="Courier New"/>
          <w:sz w:val="20"/>
        </w:rPr>
        <w:t>advised</w:t>
      </w:r>
      <w:r>
        <w:rPr>
          <w:rFonts w:ascii="Courier New"/>
          <w:spacing w:val="-40"/>
          <w:sz w:val="20"/>
        </w:rPr>
        <w:t xml:space="preserve"> </w:t>
      </w:r>
      <w:r>
        <w:rPr>
          <w:rFonts w:ascii="Courier New"/>
          <w:sz w:val="20"/>
        </w:rPr>
        <w:t>this</w:t>
      </w:r>
      <w:r>
        <w:rPr>
          <w:rFonts w:ascii="Courier New"/>
          <w:spacing w:val="-45"/>
          <w:sz w:val="20"/>
        </w:rPr>
        <w:t xml:space="preserve"> </w:t>
      </w:r>
      <w:r>
        <w:rPr>
          <w:rFonts w:ascii="Courier New"/>
          <w:sz w:val="20"/>
        </w:rPr>
        <w:t>person</w:t>
      </w:r>
      <w:r>
        <w:rPr>
          <w:rFonts w:ascii="Courier New"/>
          <w:spacing w:val="-44"/>
          <w:sz w:val="20"/>
        </w:rPr>
        <w:t xml:space="preserve"> </w:t>
      </w:r>
      <w:r>
        <w:rPr>
          <w:rFonts w:ascii="Courier New"/>
          <w:sz w:val="20"/>
        </w:rPr>
        <w:t>was</w:t>
      </w:r>
      <w:r>
        <w:rPr>
          <w:rFonts w:ascii="Courier New"/>
          <w:spacing w:val="-50"/>
          <w:sz w:val="20"/>
        </w:rPr>
        <w:t xml:space="preserve"> </w:t>
      </w:r>
      <w:r>
        <w:rPr>
          <w:rFonts w:ascii="Courier New"/>
          <w:sz w:val="20"/>
        </w:rPr>
        <w:t>not</w:t>
      </w:r>
      <w:r>
        <w:rPr>
          <w:rFonts w:ascii="Courier New"/>
          <w:spacing w:val="-51"/>
          <w:sz w:val="20"/>
        </w:rPr>
        <w:t xml:space="preserve"> </w:t>
      </w:r>
      <w:r>
        <w:rPr>
          <w:rFonts w:ascii="Courier New"/>
          <w:sz w:val="20"/>
        </w:rPr>
        <w:t>a</w:t>
      </w:r>
      <w:r>
        <w:rPr>
          <w:rFonts w:ascii="Courier New"/>
          <w:spacing w:val="-49"/>
          <w:sz w:val="20"/>
        </w:rPr>
        <w:t xml:space="preserve"> </w:t>
      </w:r>
      <w:r>
        <w:rPr>
          <w:rFonts w:ascii="Courier New"/>
          <w:sz w:val="20"/>
        </w:rPr>
        <w:t>member</w:t>
      </w:r>
      <w:r>
        <w:rPr>
          <w:rFonts w:ascii="Courier New"/>
          <w:spacing w:val="-47"/>
          <w:sz w:val="20"/>
        </w:rPr>
        <w:t xml:space="preserve"> </w:t>
      </w:r>
      <w:r>
        <w:rPr>
          <w:rFonts w:ascii="Courier New"/>
          <w:sz w:val="20"/>
        </w:rPr>
        <w:t>of</w:t>
      </w:r>
      <w:r>
        <w:rPr>
          <w:rFonts w:ascii="Courier New"/>
          <w:spacing w:val="-49"/>
          <w:sz w:val="20"/>
        </w:rPr>
        <w:t xml:space="preserve"> </w:t>
      </w:r>
      <w:r>
        <w:rPr>
          <w:rFonts w:ascii="Courier New"/>
          <w:sz w:val="20"/>
        </w:rPr>
        <w:t>the</w:t>
      </w:r>
      <w:r>
        <w:rPr>
          <w:rFonts w:ascii="Courier New"/>
          <w:spacing w:val="-56"/>
          <w:sz w:val="20"/>
        </w:rPr>
        <w:t xml:space="preserve"> </w:t>
      </w:r>
      <w:r>
        <w:rPr>
          <w:rFonts w:ascii="Courier New"/>
          <w:sz w:val="20"/>
        </w:rPr>
        <w:t>Trench</w:t>
      </w:r>
      <w:r>
        <w:rPr>
          <w:rFonts w:ascii="Courier New"/>
          <w:spacing w:val="-45"/>
          <w:sz w:val="20"/>
        </w:rPr>
        <w:t xml:space="preserve"> </w:t>
      </w:r>
      <w:r>
        <w:rPr>
          <w:rFonts w:ascii="Courier New"/>
          <w:sz w:val="20"/>
        </w:rPr>
        <w:t>Coat</w:t>
      </w:r>
      <w:r>
        <w:rPr>
          <w:rFonts w:ascii="Courier New"/>
          <w:spacing w:val="-38"/>
          <w:sz w:val="20"/>
        </w:rPr>
        <w:t xml:space="preserve"> </w:t>
      </w:r>
      <w:r>
        <w:rPr>
          <w:rFonts w:ascii="Courier New"/>
          <w:sz w:val="20"/>
        </w:rPr>
        <w:t xml:space="preserve">Mafia </w:t>
      </w:r>
      <w:r>
        <w:rPr>
          <w:rFonts w:ascii="Courier New"/>
          <w:w w:val="95"/>
          <w:sz w:val="20"/>
        </w:rPr>
        <w:t>however.</w:t>
      </w:r>
      <w:r>
        <w:rPr>
          <w:rFonts w:ascii="Courier New"/>
          <w:w w:val="95"/>
          <w:sz w:val="20"/>
        </w:rPr>
        <w:tab/>
      </w:r>
      <w:r>
        <w:rPr>
          <w:rFonts w:ascii="Courier New"/>
          <w:sz w:val="20"/>
        </w:rPr>
        <w:t>Torrez</w:t>
      </w:r>
      <w:r>
        <w:rPr>
          <w:rFonts w:ascii="Courier New"/>
          <w:spacing w:val="-61"/>
          <w:sz w:val="20"/>
        </w:rPr>
        <w:t xml:space="preserve"> </w:t>
      </w:r>
      <w:r>
        <w:rPr>
          <w:rFonts w:ascii="Courier New"/>
          <w:sz w:val="20"/>
        </w:rPr>
        <w:t>advised</w:t>
      </w:r>
      <w:r>
        <w:rPr>
          <w:rFonts w:ascii="Courier New"/>
          <w:spacing w:val="-51"/>
          <w:sz w:val="20"/>
        </w:rPr>
        <w:t xml:space="preserve"> </w:t>
      </w:r>
      <w:r>
        <w:rPr>
          <w:rFonts w:ascii="Courier New"/>
          <w:sz w:val="20"/>
        </w:rPr>
        <w:t>this</w:t>
      </w:r>
      <w:r>
        <w:rPr>
          <w:rFonts w:ascii="Courier New"/>
          <w:spacing w:val="-61"/>
          <w:sz w:val="20"/>
        </w:rPr>
        <w:t xml:space="preserve"> </w:t>
      </w:r>
      <w:r>
        <w:rPr>
          <w:rFonts w:ascii="Courier New"/>
          <w:sz w:val="20"/>
        </w:rPr>
        <w:t>past</w:t>
      </w:r>
      <w:r>
        <w:rPr>
          <w:rFonts w:ascii="Courier New"/>
          <w:spacing w:val="-53"/>
          <w:sz w:val="20"/>
        </w:rPr>
        <w:t xml:space="preserve"> </w:t>
      </w:r>
      <w:r>
        <w:rPr>
          <w:rFonts w:ascii="Courier New"/>
          <w:sz w:val="20"/>
        </w:rPr>
        <w:t>boyfriend</w:t>
      </w:r>
      <w:r>
        <w:rPr>
          <w:rFonts w:ascii="Courier New"/>
          <w:spacing w:val="-48"/>
          <w:sz w:val="20"/>
        </w:rPr>
        <w:t xml:space="preserve"> </w:t>
      </w:r>
      <w:r>
        <w:rPr>
          <w:rFonts w:ascii="Courier New"/>
          <w:sz w:val="20"/>
        </w:rPr>
        <w:t>as</w:t>
      </w:r>
      <w:r>
        <w:rPr>
          <w:rFonts w:ascii="Courier New"/>
          <w:spacing w:val="-63"/>
          <w:sz w:val="20"/>
        </w:rPr>
        <w:t xml:space="preserve"> </w:t>
      </w:r>
      <w:r>
        <w:rPr>
          <w:rFonts w:ascii="Courier New"/>
          <w:sz w:val="20"/>
        </w:rPr>
        <w:t>Keith</w:t>
      </w:r>
      <w:r>
        <w:rPr>
          <w:rFonts w:ascii="Courier New"/>
          <w:spacing w:val="-62"/>
          <w:sz w:val="20"/>
        </w:rPr>
        <w:t xml:space="preserve"> </w:t>
      </w:r>
      <w:r>
        <w:rPr>
          <w:rFonts w:ascii="Courier New"/>
          <w:sz w:val="20"/>
        </w:rPr>
        <w:t>Parkison. She</w:t>
      </w:r>
      <w:r>
        <w:rPr>
          <w:rFonts w:ascii="Courier New"/>
          <w:spacing w:val="-57"/>
          <w:sz w:val="20"/>
        </w:rPr>
        <w:t xml:space="preserve"> </w:t>
      </w:r>
      <w:r>
        <w:rPr>
          <w:rFonts w:ascii="Courier New"/>
          <w:sz w:val="20"/>
        </w:rPr>
        <w:t>advised</w:t>
      </w:r>
      <w:r>
        <w:rPr>
          <w:rFonts w:ascii="Courier New"/>
          <w:spacing w:val="-44"/>
          <w:sz w:val="20"/>
        </w:rPr>
        <w:t xml:space="preserve"> </w:t>
      </w:r>
      <w:r>
        <w:rPr>
          <w:rFonts w:ascii="Courier New"/>
          <w:sz w:val="20"/>
        </w:rPr>
        <w:t>however</w:t>
      </w:r>
      <w:r>
        <w:rPr>
          <w:rFonts w:ascii="Courier New"/>
          <w:spacing w:val="-51"/>
          <w:sz w:val="20"/>
        </w:rPr>
        <w:t xml:space="preserve"> </w:t>
      </w:r>
      <w:r>
        <w:rPr>
          <w:rFonts w:ascii="Courier New"/>
          <w:sz w:val="20"/>
        </w:rPr>
        <w:t>that</w:t>
      </w:r>
      <w:r>
        <w:rPr>
          <w:rFonts w:ascii="Courier New"/>
          <w:spacing w:val="-53"/>
          <w:sz w:val="20"/>
        </w:rPr>
        <w:t xml:space="preserve"> </w:t>
      </w:r>
      <w:r>
        <w:rPr>
          <w:rFonts w:ascii="Courier New"/>
          <w:sz w:val="20"/>
        </w:rPr>
        <w:t>she</w:t>
      </w:r>
      <w:r>
        <w:rPr>
          <w:rFonts w:ascii="Courier New"/>
          <w:spacing w:val="-58"/>
          <w:sz w:val="20"/>
        </w:rPr>
        <w:t xml:space="preserve"> </w:t>
      </w:r>
      <w:r>
        <w:rPr>
          <w:rFonts w:ascii="Courier New"/>
          <w:sz w:val="20"/>
        </w:rPr>
        <w:t>and</w:t>
      </w:r>
      <w:r>
        <w:rPr>
          <w:rFonts w:ascii="Courier New"/>
          <w:spacing w:val="-57"/>
          <w:sz w:val="20"/>
        </w:rPr>
        <w:t xml:space="preserve"> </w:t>
      </w:r>
      <w:r>
        <w:rPr>
          <w:rFonts w:ascii="Courier New"/>
          <w:sz w:val="20"/>
        </w:rPr>
        <w:t>Parkison</w:t>
      </w:r>
      <w:r>
        <w:rPr>
          <w:rFonts w:ascii="Courier New"/>
          <w:spacing w:val="-54"/>
          <w:sz w:val="20"/>
        </w:rPr>
        <w:t xml:space="preserve"> </w:t>
      </w:r>
      <w:r>
        <w:rPr>
          <w:rFonts w:ascii="Courier New"/>
          <w:sz w:val="20"/>
        </w:rPr>
        <w:t>broke</w:t>
      </w:r>
      <w:r>
        <w:rPr>
          <w:rFonts w:ascii="Courier New"/>
          <w:spacing w:val="-56"/>
          <w:sz w:val="20"/>
        </w:rPr>
        <w:t xml:space="preserve"> </w:t>
      </w:r>
      <w:r>
        <w:rPr>
          <w:rFonts w:ascii="Courier New"/>
          <w:sz w:val="20"/>
        </w:rPr>
        <w:t>up</w:t>
      </w:r>
      <w:r>
        <w:rPr>
          <w:rFonts w:ascii="Courier New"/>
          <w:spacing w:val="-62"/>
          <w:sz w:val="20"/>
        </w:rPr>
        <w:t xml:space="preserve"> </w:t>
      </w:r>
      <w:r>
        <w:rPr>
          <w:rFonts w:ascii="Courier New"/>
          <w:sz w:val="20"/>
        </w:rPr>
        <w:t>during</w:t>
      </w:r>
      <w:r>
        <w:rPr>
          <w:rFonts w:ascii="Courier New"/>
          <w:spacing w:val="-58"/>
          <w:sz w:val="20"/>
        </w:rPr>
        <w:t xml:space="preserve"> </w:t>
      </w:r>
      <w:r>
        <w:rPr>
          <w:rFonts w:ascii="Courier New"/>
          <w:sz w:val="20"/>
        </w:rPr>
        <w:t>October or November</w:t>
      </w:r>
      <w:r>
        <w:rPr>
          <w:rFonts w:ascii="Courier New"/>
          <w:spacing w:val="-96"/>
          <w:sz w:val="20"/>
        </w:rPr>
        <w:t xml:space="preserve"> </w:t>
      </w:r>
      <w:r>
        <w:rPr>
          <w:rFonts w:ascii="Courier New"/>
          <w:sz w:val="20"/>
        </w:rPr>
        <w:t>of</w:t>
      </w:r>
      <w:r>
        <w:rPr>
          <w:rFonts w:ascii="Courier New"/>
          <w:spacing w:val="-46"/>
          <w:sz w:val="20"/>
        </w:rPr>
        <w:t xml:space="preserve"> </w:t>
      </w:r>
      <w:r>
        <w:rPr>
          <w:rFonts w:ascii="Courier New"/>
          <w:sz w:val="20"/>
        </w:rPr>
        <w:t>1998.</w:t>
      </w:r>
      <w:r>
        <w:rPr>
          <w:rFonts w:ascii="Courier New"/>
          <w:sz w:val="20"/>
        </w:rPr>
        <w:tab/>
        <w:t>She</w:t>
      </w:r>
      <w:r>
        <w:rPr>
          <w:rFonts w:ascii="Courier New"/>
          <w:spacing w:val="-55"/>
          <w:sz w:val="20"/>
        </w:rPr>
        <w:t xml:space="preserve"> </w:t>
      </w:r>
      <w:r>
        <w:rPr>
          <w:rFonts w:ascii="Courier New"/>
          <w:sz w:val="20"/>
        </w:rPr>
        <w:t>advised</w:t>
      </w:r>
      <w:r>
        <w:rPr>
          <w:rFonts w:ascii="Courier New"/>
          <w:spacing w:val="-47"/>
          <w:sz w:val="20"/>
        </w:rPr>
        <w:t xml:space="preserve"> </w:t>
      </w:r>
      <w:r>
        <w:rPr>
          <w:rFonts w:ascii="Courier New"/>
          <w:sz w:val="20"/>
        </w:rPr>
        <w:t>that</w:t>
      </w:r>
      <w:r>
        <w:rPr>
          <w:rFonts w:ascii="Courier New"/>
          <w:spacing w:val="-48"/>
          <w:sz w:val="20"/>
        </w:rPr>
        <w:t xml:space="preserve"> </w:t>
      </w:r>
      <w:r>
        <w:rPr>
          <w:rFonts w:ascii="Courier New"/>
          <w:sz w:val="20"/>
        </w:rPr>
        <w:t>Parkison</w:t>
      </w:r>
      <w:r>
        <w:rPr>
          <w:rFonts w:ascii="Courier New"/>
          <w:spacing w:val="-53"/>
          <w:sz w:val="20"/>
        </w:rPr>
        <w:t xml:space="preserve"> </w:t>
      </w:r>
      <w:r>
        <w:rPr>
          <w:rFonts w:ascii="Courier New"/>
          <w:sz w:val="20"/>
        </w:rPr>
        <w:t>was</w:t>
      </w:r>
      <w:r>
        <w:rPr>
          <w:rFonts w:ascii="Courier New"/>
          <w:spacing w:val="-57"/>
          <w:sz w:val="20"/>
        </w:rPr>
        <w:t xml:space="preserve"> </w:t>
      </w:r>
      <w:r>
        <w:rPr>
          <w:rFonts w:ascii="Courier New"/>
          <w:sz w:val="20"/>
        </w:rPr>
        <w:t>friends</w:t>
      </w:r>
      <w:r>
        <w:rPr>
          <w:rFonts w:ascii="Courier New"/>
          <w:spacing w:val="-48"/>
          <w:sz w:val="20"/>
        </w:rPr>
        <w:t xml:space="preserve"> </w:t>
      </w:r>
      <w:r>
        <w:rPr>
          <w:rFonts w:ascii="Courier New"/>
          <w:sz w:val="20"/>
        </w:rPr>
        <w:t>with some</w:t>
      </w:r>
      <w:r>
        <w:rPr>
          <w:rFonts w:ascii="Courier New"/>
          <w:spacing w:val="-57"/>
          <w:sz w:val="20"/>
        </w:rPr>
        <w:t xml:space="preserve"> </w:t>
      </w:r>
      <w:r>
        <w:rPr>
          <w:rFonts w:ascii="Courier New"/>
          <w:sz w:val="20"/>
        </w:rPr>
        <w:t>of</w:t>
      </w:r>
      <w:r>
        <w:rPr>
          <w:rFonts w:ascii="Courier New"/>
          <w:spacing w:val="-51"/>
          <w:sz w:val="20"/>
        </w:rPr>
        <w:t xml:space="preserve"> </w:t>
      </w:r>
      <w:r>
        <w:rPr>
          <w:rFonts w:ascii="Courier New"/>
          <w:sz w:val="20"/>
        </w:rPr>
        <w:t>the</w:t>
      </w:r>
      <w:r>
        <w:rPr>
          <w:rFonts w:ascii="Courier New"/>
          <w:spacing w:val="-57"/>
          <w:sz w:val="20"/>
        </w:rPr>
        <w:t xml:space="preserve"> </w:t>
      </w:r>
      <w:r>
        <w:rPr>
          <w:rFonts w:ascii="Courier New"/>
          <w:sz w:val="20"/>
        </w:rPr>
        <w:t>females</w:t>
      </w:r>
      <w:r>
        <w:rPr>
          <w:rFonts w:ascii="Courier New"/>
          <w:spacing w:val="-50"/>
          <w:sz w:val="20"/>
        </w:rPr>
        <w:t xml:space="preserve"> </w:t>
      </w:r>
      <w:r>
        <w:rPr>
          <w:rFonts w:ascii="Courier New"/>
          <w:sz w:val="20"/>
        </w:rPr>
        <w:t>associated</w:t>
      </w:r>
      <w:r>
        <w:rPr>
          <w:rFonts w:ascii="Courier New"/>
          <w:spacing w:val="-51"/>
          <w:sz w:val="20"/>
        </w:rPr>
        <w:t xml:space="preserve"> </w:t>
      </w:r>
      <w:r>
        <w:rPr>
          <w:rFonts w:ascii="Courier New"/>
          <w:sz w:val="20"/>
        </w:rPr>
        <w:t>with</w:t>
      </w:r>
      <w:r>
        <w:rPr>
          <w:rFonts w:ascii="Courier New"/>
          <w:spacing w:val="-59"/>
          <w:sz w:val="20"/>
        </w:rPr>
        <w:t xml:space="preserve"> </w:t>
      </w:r>
      <w:r>
        <w:rPr>
          <w:rFonts w:ascii="Courier New"/>
          <w:sz w:val="20"/>
        </w:rPr>
        <w:t>the</w:t>
      </w:r>
      <w:r>
        <w:rPr>
          <w:rFonts w:ascii="Courier New"/>
          <w:spacing w:val="-64"/>
          <w:sz w:val="20"/>
        </w:rPr>
        <w:t xml:space="preserve"> </w:t>
      </w:r>
      <w:r>
        <w:rPr>
          <w:rFonts w:ascii="Courier New"/>
          <w:sz w:val="20"/>
        </w:rPr>
        <w:t>Trench</w:t>
      </w:r>
      <w:r>
        <w:rPr>
          <w:rFonts w:ascii="Courier New"/>
          <w:spacing w:val="-56"/>
          <w:sz w:val="20"/>
        </w:rPr>
        <w:t xml:space="preserve"> </w:t>
      </w:r>
      <w:r>
        <w:rPr>
          <w:rFonts w:ascii="Courier New"/>
          <w:sz w:val="20"/>
        </w:rPr>
        <w:t>Coat</w:t>
      </w:r>
      <w:r>
        <w:rPr>
          <w:rFonts w:ascii="Courier New"/>
          <w:spacing w:val="-49"/>
          <w:sz w:val="20"/>
        </w:rPr>
        <w:t xml:space="preserve"> </w:t>
      </w:r>
      <w:r>
        <w:rPr>
          <w:rFonts w:ascii="Courier New"/>
          <w:sz w:val="20"/>
        </w:rPr>
        <w:t>Mafia</w:t>
      </w:r>
      <w:r>
        <w:rPr>
          <w:rFonts w:ascii="Courier New"/>
          <w:spacing w:val="-52"/>
          <w:sz w:val="20"/>
        </w:rPr>
        <w:t xml:space="preserve"> </w:t>
      </w:r>
      <w:r>
        <w:rPr>
          <w:rFonts w:ascii="Courier New"/>
          <w:sz w:val="20"/>
        </w:rPr>
        <w:t>and</w:t>
      </w:r>
      <w:r>
        <w:rPr>
          <w:rFonts w:ascii="Courier New"/>
          <w:spacing w:val="-56"/>
          <w:sz w:val="20"/>
        </w:rPr>
        <w:t xml:space="preserve"> </w:t>
      </w:r>
      <w:r>
        <w:rPr>
          <w:rFonts w:ascii="Courier New"/>
          <w:sz w:val="20"/>
        </w:rPr>
        <w:t xml:space="preserve">more </w:t>
      </w:r>
      <w:r>
        <w:rPr>
          <w:rFonts w:ascii="Courier New"/>
          <w:w w:val="95"/>
          <w:sz w:val="20"/>
        </w:rPr>
        <w:t>specifically</w:t>
      </w:r>
      <w:r>
        <w:rPr>
          <w:rFonts w:ascii="Courier New"/>
          <w:spacing w:val="-28"/>
          <w:w w:val="95"/>
          <w:sz w:val="20"/>
        </w:rPr>
        <w:t xml:space="preserve"> </w:t>
      </w:r>
      <w:r w:rsidR="003C6F6A">
        <w:rPr>
          <w:rFonts w:ascii="Courier New"/>
          <w:w w:val="95"/>
          <w:sz w:val="20"/>
        </w:rPr>
        <w:t>Kristen</w:t>
      </w:r>
      <w:r>
        <w:rPr>
          <w:rFonts w:ascii="Courier New"/>
          <w:spacing w:val="-32"/>
          <w:w w:val="95"/>
          <w:sz w:val="20"/>
        </w:rPr>
        <w:t xml:space="preserve"> </w:t>
      </w:r>
      <w:r>
        <w:rPr>
          <w:rFonts w:ascii="Courier New"/>
          <w:w w:val="95"/>
          <w:sz w:val="20"/>
        </w:rPr>
        <w:t>The</w:t>
      </w:r>
      <w:r w:rsidR="003C6F6A">
        <w:rPr>
          <w:rFonts w:ascii="Courier New"/>
          <w:w w:val="95"/>
          <w:sz w:val="20"/>
        </w:rPr>
        <w:t>i</w:t>
      </w:r>
      <w:r>
        <w:rPr>
          <w:rFonts w:ascii="Courier New"/>
          <w:w w:val="95"/>
          <w:sz w:val="20"/>
        </w:rPr>
        <w:t>b</w:t>
      </w:r>
      <w:r w:rsidR="003C6F6A">
        <w:rPr>
          <w:rFonts w:ascii="Courier New"/>
          <w:w w:val="95"/>
          <w:sz w:val="20"/>
        </w:rPr>
        <w:t>au</w:t>
      </w:r>
      <w:r>
        <w:rPr>
          <w:rFonts w:ascii="Courier New"/>
          <w:w w:val="95"/>
          <w:sz w:val="20"/>
        </w:rPr>
        <w:t>lt</w:t>
      </w:r>
      <w:r>
        <w:rPr>
          <w:rFonts w:ascii="Courier New"/>
          <w:spacing w:val="-33"/>
          <w:w w:val="95"/>
          <w:sz w:val="20"/>
        </w:rPr>
        <w:t xml:space="preserve"> </w:t>
      </w:r>
      <w:r>
        <w:rPr>
          <w:rFonts w:ascii="Courier New"/>
          <w:w w:val="95"/>
          <w:sz w:val="20"/>
        </w:rPr>
        <w:t>and</w:t>
      </w:r>
      <w:r>
        <w:rPr>
          <w:rFonts w:ascii="Courier New"/>
          <w:spacing w:val="-39"/>
          <w:w w:val="95"/>
          <w:sz w:val="20"/>
        </w:rPr>
        <w:t xml:space="preserve"> </w:t>
      </w:r>
      <w:r>
        <w:rPr>
          <w:rFonts w:ascii="Courier New"/>
          <w:w w:val="95"/>
          <w:sz w:val="20"/>
        </w:rPr>
        <w:t>Nicole</w:t>
      </w:r>
      <w:r>
        <w:rPr>
          <w:rFonts w:ascii="Courier New"/>
          <w:spacing w:val="-35"/>
          <w:w w:val="95"/>
          <w:sz w:val="20"/>
        </w:rPr>
        <w:t xml:space="preserve"> </w:t>
      </w:r>
      <w:r>
        <w:rPr>
          <w:rFonts w:ascii="Courier New"/>
          <w:w w:val="95"/>
          <w:sz w:val="20"/>
        </w:rPr>
        <w:t>Mark</w:t>
      </w:r>
      <w:r w:rsidR="003C6F6A">
        <w:rPr>
          <w:rFonts w:ascii="Courier New"/>
          <w:w w:val="95"/>
          <w:sz w:val="20"/>
        </w:rPr>
        <w:t>ha</w:t>
      </w:r>
      <w:r>
        <w:rPr>
          <w:rFonts w:ascii="Courier New"/>
          <w:w w:val="95"/>
          <w:sz w:val="20"/>
        </w:rPr>
        <w:t>m.</w:t>
      </w:r>
      <w:r>
        <w:rPr>
          <w:rFonts w:ascii="Courier New"/>
          <w:w w:val="95"/>
          <w:sz w:val="20"/>
        </w:rPr>
        <w:tab/>
      </w:r>
      <w:r>
        <w:rPr>
          <w:rFonts w:ascii="Courier New"/>
          <w:sz w:val="20"/>
        </w:rPr>
        <w:t>She advised that</w:t>
      </w:r>
      <w:r>
        <w:rPr>
          <w:rFonts w:ascii="Courier New"/>
          <w:spacing w:val="-40"/>
          <w:sz w:val="20"/>
        </w:rPr>
        <w:t xml:space="preserve"> </w:t>
      </w:r>
      <w:r>
        <w:rPr>
          <w:rFonts w:ascii="Courier New"/>
          <w:sz w:val="20"/>
        </w:rPr>
        <w:t>though</w:t>
      </w:r>
      <w:r>
        <w:rPr>
          <w:rFonts w:ascii="Courier New"/>
          <w:spacing w:val="-49"/>
          <w:sz w:val="20"/>
        </w:rPr>
        <w:t xml:space="preserve"> </w:t>
      </w:r>
      <w:r>
        <w:rPr>
          <w:rFonts w:ascii="Courier New"/>
          <w:sz w:val="20"/>
        </w:rPr>
        <w:t>she</w:t>
      </w:r>
      <w:r>
        <w:rPr>
          <w:rFonts w:ascii="Courier New"/>
          <w:spacing w:val="-55"/>
          <w:sz w:val="20"/>
        </w:rPr>
        <w:t xml:space="preserve"> </w:t>
      </w:r>
      <w:r>
        <w:rPr>
          <w:rFonts w:ascii="Courier New"/>
          <w:sz w:val="20"/>
        </w:rPr>
        <w:t>has</w:t>
      </w:r>
      <w:r>
        <w:rPr>
          <w:rFonts w:ascii="Courier New"/>
          <w:spacing w:val="-57"/>
          <w:sz w:val="20"/>
        </w:rPr>
        <w:t xml:space="preserve"> </w:t>
      </w:r>
      <w:r>
        <w:rPr>
          <w:rFonts w:ascii="Courier New"/>
          <w:sz w:val="20"/>
        </w:rPr>
        <w:t>never</w:t>
      </w:r>
      <w:r>
        <w:rPr>
          <w:rFonts w:ascii="Courier New"/>
          <w:spacing w:val="-46"/>
          <w:sz w:val="20"/>
        </w:rPr>
        <w:t xml:space="preserve"> </w:t>
      </w:r>
      <w:r>
        <w:rPr>
          <w:rFonts w:ascii="Courier New"/>
          <w:sz w:val="20"/>
        </w:rPr>
        <w:t>had</w:t>
      </w:r>
      <w:r>
        <w:rPr>
          <w:rFonts w:ascii="Courier New"/>
          <w:spacing w:val="-50"/>
          <w:sz w:val="20"/>
        </w:rPr>
        <w:t xml:space="preserve"> </w:t>
      </w:r>
      <w:r>
        <w:rPr>
          <w:rFonts w:ascii="Courier New"/>
          <w:sz w:val="20"/>
        </w:rPr>
        <w:t>problems</w:t>
      </w:r>
      <w:r>
        <w:rPr>
          <w:rFonts w:ascii="Courier New"/>
          <w:spacing w:val="-37"/>
          <w:sz w:val="20"/>
        </w:rPr>
        <w:t xml:space="preserve"> </w:t>
      </w:r>
      <w:r>
        <w:rPr>
          <w:rFonts w:ascii="Courier New"/>
          <w:sz w:val="20"/>
        </w:rPr>
        <w:t>with</w:t>
      </w:r>
      <w:r>
        <w:rPr>
          <w:rFonts w:ascii="Courier New"/>
          <w:spacing w:val="-51"/>
          <w:sz w:val="20"/>
        </w:rPr>
        <w:t xml:space="preserve"> </w:t>
      </w:r>
      <w:r>
        <w:rPr>
          <w:rFonts w:ascii="Courier New"/>
          <w:sz w:val="20"/>
        </w:rPr>
        <w:t>any</w:t>
      </w:r>
      <w:r>
        <w:rPr>
          <w:rFonts w:ascii="Courier New"/>
          <w:spacing w:val="-50"/>
          <w:sz w:val="20"/>
        </w:rPr>
        <w:t xml:space="preserve"> </w:t>
      </w:r>
      <w:r>
        <w:rPr>
          <w:rFonts w:ascii="Courier New"/>
          <w:sz w:val="20"/>
        </w:rPr>
        <w:t>of</w:t>
      </w:r>
      <w:r>
        <w:rPr>
          <w:rFonts w:ascii="Courier New"/>
          <w:spacing w:val="-49"/>
          <w:sz w:val="20"/>
        </w:rPr>
        <w:t xml:space="preserve"> </w:t>
      </w:r>
      <w:r>
        <w:rPr>
          <w:rFonts w:ascii="Courier New"/>
          <w:sz w:val="20"/>
        </w:rPr>
        <w:t>the</w:t>
      </w:r>
      <w:r>
        <w:rPr>
          <w:rFonts w:ascii="Courier New"/>
          <w:spacing w:val="-43"/>
          <w:sz w:val="20"/>
        </w:rPr>
        <w:t xml:space="preserve"> </w:t>
      </w:r>
      <w:r>
        <w:rPr>
          <w:rFonts w:ascii="Courier New"/>
          <w:sz w:val="20"/>
        </w:rPr>
        <w:t>members</w:t>
      </w:r>
      <w:r>
        <w:rPr>
          <w:rFonts w:ascii="Courier New"/>
          <w:spacing w:val="-41"/>
          <w:sz w:val="20"/>
        </w:rPr>
        <w:t xml:space="preserve"> </w:t>
      </w:r>
      <w:r>
        <w:rPr>
          <w:rFonts w:ascii="Courier New"/>
          <w:sz w:val="20"/>
        </w:rPr>
        <w:t>of</w:t>
      </w:r>
    </w:p>
    <w:p w:rsidR="00CE4C9F" w:rsidRDefault="00C85DFB">
      <w:pPr>
        <w:spacing w:line="213" w:lineRule="auto"/>
        <w:ind w:left="361" w:right="1545" w:firstLine="4"/>
        <w:rPr>
          <w:rFonts w:ascii="Courier New"/>
          <w:sz w:val="20"/>
        </w:rPr>
      </w:pPr>
      <w:r>
        <w:rPr>
          <w:rFonts w:ascii="Courier New"/>
          <w:sz w:val="20"/>
        </w:rPr>
        <w:t>the</w:t>
      </w:r>
      <w:r>
        <w:rPr>
          <w:rFonts w:ascii="Courier New"/>
          <w:spacing w:val="-54"/>
          <w:sz w:val="20"/>
        </w:rPr>
        <w:t xml:space="preserve"> </w:t>
      </w:r>
      <w:r>
        <w:rPr>
          <w:rFonts w:ascii="Courier New"/>
          <w:sz w:val="20"/>
        </w:rPr>
        <w:t>Trench</w:t>
      </w:r>
      <w:r>
        <w:rPr>
          <w:rFonts w:ascii="Courier New"/>
          <w:spacing w:val="-48"/>
          <w:sz w:val="20"/>
        </w:rPr>
        <w:t xml:space="preserve"> </w:t>
      </w:r>
      <w:r>
        <w:rPr>
          <w:rFonts w:ascii="Courier New"/>
          <w:sz w:val="20"/>
        </w:rPr>
        <w:t>Coat</w:t>
      </w:r>
      <w:r>
        <w:rPr>
          <w:rFonts w:ascii="Courier New"/>
          <w:spacing w:val="-44"/>
          <w:sz w:val="20"/>
        </w:rPr>
        <w:t xml:space="preserve"> </w:t>
      </w:r>
      <w:r>
        <w:rPr>
          <w:rFonts w:ascii="Courier New"/>
          <w:sz w:val="20"/>
        </w:rPr>
        <w:t>Mafia</w:t>
      </w:r>
      <w:r>
        <w:rPr>
          <w:rFonts w:ascii="Courier New"/>
          <w:spacing w:val="-47"/>
          <w:sz w:val="20"/>
        </w:rPr>
        <w:t xml:space="preserve"> </w:t>
      </w:r>
      <w:r>
        <w:rPr>
          <w:rFonts w:ascii="Courier New"/>
          <w:sz w:val="20"/>
        </w:rPr>
        <w:t>or</w:t>
      </w:r>
      <w:r>
        <w:rPr>
          <w:rFonts w:ascii="Courier New"/>
          <w:spacing w:val="-49"/>
          <w:sz w:val="20"/>
        </w:rPr>
        <w:t xml:space="preserve"> </w:t>
      </w:r>
      <w:r>
        <w:rPr>
          <w:rFonts w:ascii="Courier New"/>
          <w:sz w:val="20"/>
        </w:rPr>
        <w:t>Eric</w:t>
      </w:r>
      <w:r>
        <w:rPr>
          <w:rFonts w:ascii="Courier New"/>
          <w:spacing w:val="-54"/>
          <w:sz w:val="20"/>
        </w:rPr>
        <w:t xml:space="preserve"> </w:t>
      </w:r>
      <w:r>
        <w:rPr>
          <w:rFonts w:ascii="Courier New"/>
          <w:sz w:val="20"/>
        </w:rPr>
        <w:t>Harris</w:t>
      </w:r>
      <w:r>
        <w:rPr>
          <w:rFonts w:ascii="Courier New"/>
          <w:spacing w:val="-50"/>
          <w:sz w:val="20"/>
        </w:rPr>
        <w:t xml:space="preserve"> </w:t>
      </w:r>
      <w:r>
        <w:rPr>
          <w:rFonts w:ascii="Courier New"/>
          <w:sz w:val="20"/>
        </w:rPr>
        <w:t>or</w:t>
      </w:r>
      <w:r>
        <w:rPr>
          <w:rFonts w:ascii="Courier New"/>
          <w:spacing w:val="-67"/>
          <w:sz w:val="20"/>
        </w:rPr>
        <w:t xml:space="preserve"> </w:t>
      </w:r>
      <w:r>
        <w:rPr>
          <w:rFonts w:ascii="Courier New"/>
          <w:sz w:val="20"/>
        </w:rPr>
        <w:t>Dylan</w:t>
      </w:r>
      <w:r>
        <w:rPr>
          <w:rFonts w:ascii="Courier New"/>
          <w:spacing w:val="-49"/>
          <w:sz w:val="20"/>
        </w:rPr>
        <w:t xml:space="preserve"> </w:t>
      </w:r>
      <w:r>
        <w:rPr>
          <w:rFonts w:ascii="Courier New"/>
          <w:sz w:val="20"/>
        </w:rPr>
        <w:t>Klebold,</w:t>
      </w:r>
      <w:r>
        <w:rPr>
          <w:rFonts w:ascii="Courier New"/>
          <w:spacing w:val="-45"/>
          <w:sz w:val="20"/>
        </w:rPr>
        <w:t xml:space="preserve"> </w:t>
      </w:r>
      <w:r>
        <w:rPr>
          <w:rFonts w:ascii="Courier New"/>
          <w:sz w:val="20"/>
        </w:rPr>
        <w:t>when</w:t>
      </w:r>
      <w:r>
        <w:rPr>
          <w:rFonts w:ascii="Courier New"/>
          <w:spacing w:val="-50"/>
          <w:sz w:val="20"/>
        </w:rPr>
        <w:t xml:space="preserve"> </w:t>
      </w:r>
      <w:r>
        <w:rPr>
          <w:rFonts w:ascii="Courier New"/>
          <w:sz w:val="20"/>
        </w:rPr>
        <w:t>she</w:t>
      </w:r>
      <w:r>
        <w:rPr>
          <w:rFonts w:ascii="Courier New"/>
          <w:spacing w:val="-59"/>
          <w:sz w:val="20"/>
        </w:rPr>
        <w:t xml:space="preserve"> </w:t>
      </w:r>
      <w:r>
        <w:rPr>
          <w:rFonts w:ascii="Courier New"/>
          <w:sz w:val="20"/>
        </w:rPr>
        <w:t>did break</w:t>
      </w:r>
      <w:r>
        <w:rPr>
          <w:rFonts w:ascii="Courier New"/>
          <w:spacing w:val="-50"/>
          <w:sz w:val="20"/>
        </w:rPr>
        <w:t xml:space="preserve"> </w:t>
      </w:r>
      <w:r>
        <w:rPr>
          <w:rFonts w:ascii="Courier New"/>
          <w:sz w:val="20"/>
        </w:rPr>
        <w:t>up</w:t>
      </w:r>
      <w:r>
        <w:rPr>
          <w:rFonts w:ascii="Courier New"/>
          <w:spacing w:val="-51"/>
          <w:sz w:val="20"/>
        </w:rPr>
        <w:t xml:space="preserve"> </w:t>
      </w:r>
      <w:r>
        <w:rPr>
          <w:rFonts w:ascii="Courier New"/>
          <w:sz w:val="20"/>
        </w:rPr>
        <w:t>with</w:t>
      </w:r>
      <w:r>
        <w:rPr>
          <w:rFonts w:ascii="Courier New"/>
          <w:spacing w:val="-51"/>
          <w:sz w:val="20"/>
        </w:rPr>
        <w:t xml:space="preserve"> </w:t>
      </w:r>
      <w:r>
        <w:rPr>
          <w:rFonts w:ascii="Courier New"/>
          <w:sz w:val="20"/>
        </w:rPr>
        <w:t>Parkison</w:t>
      </w:r>
      <w:r>
        <w:rPr>
          <w:rFonts w:ascii="Courier New"/>
          <w:spacing w:val="-50"/>
          <w:sz w:val="20"/>
        </w:rPr>
        <w:t xml:space="preserve"> </w:t>
      </w:r>
      <w:r>
        <w:rPr>
          <w:rFonts w:ascii="Courier New"/>
          <w:sz w:val="20"/>
        </w:rPr>
        <w:t>she</w:t>
      </w:r>
      <w:r>
        <w:rPr>
          <w:rFonts w:ascii="Courier New"/>
          <w:spacing w:val="-58"/>
          <w:sz w:val="20"/>
        </w:rPr>
        <w:t xml:space="preserve"> </w:t>
      </w:r>
      <w:r>
        <w:rPr>
          <w:rFonts w:ascii="Courier New"/>
          <w:sz w:val="20"/>
        </w:rPr>
        <w:t>was</w:t>
      </w:r>
      <w:r>
        <w:rPr>
          <w:rFonts w:ascii="Courier New"/>
          <w:spacing w:val="-57"/>
          <w:sz w:val="20"/>
        </w:rPr>
        <w:t xml:space="preserve"> </w:t>
      </w:r>
      <w:r>
        <w:rPr>
          <w:rFonts w:ascii="Courier New"/>
          <w:sz w:val="20"/>
        </w:rPr>
        <w:t>aware</w:t>
      </w:r>
      <w:r>
        <w:rPr>
          <w:rFonts w:ascii="Courier New"/>
          <w:spacing w:val="-51"/>
          <w:sz w:val="20"/>
        </w:rPr>
        <w:t xml:space="preserve"> </w:t>
      </w:r>
      <w:r>
        <w:rPr>
          <w:rFonts w:ascii="Courier New"/>
          <w:sz w:val="20"/>
        </w:rPr>
        <w:t>that</w:t>
      </w:r>
      <w:r>
        <w:rPr>
          <w:rFonts w:ascii="Courier New"/>
          <w:spacing w:val="-59"/>
          <w:sz w:val="20"/>
        </w:rPr>
        <w:t xml:space="preserve"> </w:t>
      </w:r>
      <w:r>
        <w:rPr>
          <w:rFonts w:ascii="Courier New"/>
          <w:sz w:val="20"/>
        </w:rPr>
        <w:t>The</w:t>
      </w:r>
      <w:r w:rsidR="003C6F6A">
        <w:rPr>
          <w:rFonts w:ascii="Courier New"/>
          <w:sz w:val="20"/>
        </w:rPr>
        <w:t>i</w:t>
      </w:r>
      <w:r>
        <w:rPr>
          <w:rFonts w:ascii="Courier New"/>
          <w:sz w:val="20"/>
        </w:rPr>
        <w:t>b</w:t>
      </w:r>
      <w:r w:rsidR="003C6F6A">
        <w:rPr>
          <w:rFonts w:ascii="Courier New"/>
          <w:sz w:val="20"/>
        </w:rPr>
        <w:t>au</w:t>
      </w:r>
      <w:r>
        <w:rPr>
          <w:rFonts w:ascii="Courier New"/>
          <w:sz w:val="20"/>
        </w:rPr>
        <w:t>lt</w:t>
      </w:r>
      <w:r>
        <w:rPr>
          <w:rFonts w:ascii="Courier New"/>
          <w:spacing w:val="-48"/>
          <w:sz w:val="20"/>
        </w:rPr>
        <w:t xml:space="preserve"> </w:t>
      </w:r>
      <w:r>
        <w:rPr>
          <w:rFonts w:ascii="Courier New"/>
          <w:sz w:val="20"/>
        </w:rPr>
        <w:t>and</w:t>
      </w:r>
      <w:r>
        <w:rPr>
          <w:rFonts w:ascii="Courier New"/>
          <w:spacing w:val="-46"/>
          <w:sz w:val="20"/>
        </w:rPr>
        <w:t xml:space="preserve"> </w:t>
      </w:r>
      <w:r>
        <w:rPr>
          <w:rFonts w:ascii="Courier New"/>
          <w:sz w:val="20"/>
        </w:rPr>
        <w:t>Mark</w:t>
      </w:r>
      <w:r w:rsidR="003C6F6A">
        <w:rPr>
          <w:rFonts w:ascii="Courier New"/>
          <w:sz w:val="20"/>
        </w:rPr>
        <w:t>ha</w:t>
      </w:r>
      <w:r>
        <w:rPr>
          <w:rFonts w:ascii="Courier New"/>
          <w:sz w:val="20"/>
        </w:rPr>
        <w:t>m</w:t>
      </w:r>
      <w:r>
        <w:rPr>
          <w:rFonts w:ascii="Courier New"/>
          <w:spacing w:val="-49"/>
          <w:sz w:val="20"/>
        </w:rPr>
        <w:t xml:space="preserve"> </w:t>
      </w:r>
      <w:r>
        <w:rPr>
          <w:rFonts w:ascii="Courier New"/>
          <w:sz w:val="20"/>
        </w:rPr>
        <w:t>were upset with her about</w:t>
      </w:r>
      <w:r>
        <w:rPr>
          <w:rFonts w:ascii="Courier New"/>
          <w:spacing w:val="-46"/>
          <w:sz w:val="20"/>
        </w:rPr>
        <w:t xml:space="preserve"> </w:t>
      </w:r>
      <w:r>
        <w:rPr>
          <w:rFonts w:ascii="Courier New"/>
          <w:sz w:val="20"/>
        </w:rPr>
        <w:t>that.</w:t>
      </w:r>
    </w:p>
    <w:p w:rsidR="00CE4C9F" w:rsidRDefault="00C85DFB">
      <w:pPr>
        <w:tabs>
          <w:tab w:val="left" w:pos="6915"/>
        </w:tabs>
        <w:spacing w:before="176" w:line="213" w:lineRule="auto"/>
        <w:ind w:left="367" w:right="1661" w:firstLine="547"/>
        <w:rPr>
          <w:rFonts w:ascii="Courier New"/>
          <w:sz w:val="20"/>
        </w:rPr>
      </w:pPr>
      <w:r>
        <w:rPr>
          <w:rFonts w:ascii="Courier New"/>
          <w:sz w:val="20"/>
        </w:rPr>
        <w:t>Torrez</w:t>
      </w:r>
      <w:r>
        <w:rPr>
          <w:rFonts w:ascii="Courier New"/>
          <w:spacing w:val="-62"/>
          <w:sz w:val="20"/>
        </w:rPr>
        <w:t xml:space="preserve"> </w:t>
      </w:r>
      <w:r>
        <w:rPr>
          <w:rFonts w:ascii="Courier New"/>
          <w:sz w:val="20"/>
        </w:rPr>
        <w:t>advised</w:t>
      </w:r>
      <w:r>
        <w:rPr>
          <w:rFonts w:ascii="Courier New"/>
          <w:spacing w:val="-61"/>
          <w:sz w:val="20"/>
        </w:rPr>
        <w:t xml:space="preserve"> </w:t>
      </w:r>
      <w:r>
        <w:rPr>
          <w:rFonts w:ascii="Courier New"/>
          <w:sz w:val="20"/>
        </w:rPr>
        <w:t>Investigator</w:t>
      </w:r>
      <w:r>
        <w:rPr>
          <w:rFonts w:ascii="Courier New"/>
          <w:spacing w:val="-50"/>
          <w:sz w:val="20"/>
        </w:rPr>
        <w:t xml:space="preserve"> </w:t>
      </w:r>
      <w:r>
        <w:rPr>
          <w:rFonts w:ascii="Courier New"/>
          <w:sz w:val="20"/>
        </w:rPr>
        <w:t>Eaton</w:t>
      </w:r>
      <w:r>
        <w:rPr>
          <w:rFonts w:ascii="Courier New"/>
          <w:spacing w:val="-61"/>
          <w:sz w:val="20"/>
        </w:rPr>
        <w:t xml:space="preserve"> </w:t>
      </w:r>
      <w:r>
        <w:rPr>
          <w:rFonts w:ascii="Courier New"/>
          <w:sz w:val="20"/>
        </w:rPr>
        <w:t>that</w:t>
      </w:r>
      <w:r>
        <w:rPr>
          <w:rFonts w:ascii="Courier New"/>
          <w:spacing w:val="-64"/>
          <w:sz w:val="20"/>
        </w:rPr>
        <w:t xml:space="preserve"> </w:t>
      </w:r>
      <w:r>
        <w:rPr>
          <w:rFonts w:ascii="Courier New"/>
          <w:sz w:val="20"/>
        </w:rPr>
        <w:t>she</w:t>
      </w:r>
      <w:r>
        <w:rPr>
          <w:rFonts w:ascii="Courier New"/>
          <w:spacing w:val="-63"/>
          <w:sz w:val="20"/>
        </w:rPr>
        <w:t xml:space="preserve"> </w:t>
      </w:r>
      <w:r>
        <w:rPr>
          <w:rFonts w:ascii="Courier New"/>
          <w:sz w:val="20"/>
        </w:rPr>
        <w:t>and</w:t>
      </w:r>
      <w:r>
        <w:rPr>
          <w:rFonts w:ascii="Courier New"/>
          <w:spacing w:val="-59"/>
          <w:sz w:val="20"/>
        </w:rPr>
        <w:t xml:space="preserve"> </w:t>
      </w:r>
      <w:r>
        <w:rPr>
          <w:rFonts w:ascii="Courier New"/>
          <w:sz w:val="20"/>
        </w:rPr>
        <w:t>Adams</w:t>
      </w:r>
      <w:r>
        <w:rPr>
          <w:rFonts w:ascii="Courier New"/>
          <w:spacing w:val="-59"/>
          <w:sz w:val="20"/>
        </w:rPr>
        <w:t xml:space="preserve"> </w:t>
      </w:r>
      <w:r>
        <w:rPr>
          <w:rFonts w:ascii="Courier New"/>
          <w:sz w:val="20"/>
        </w:rPr>
        <w:t>left</w:t>
      </w:r>
      <w:r>
        <w:rPr>
          <w:rFonts w:ascii="Courier New"/>
          <w:spacing w:val="-66"/>
          <w:sz w:val="20"/>
        </w:rPr>
        <w:t xml:space="preserve"> </w:t>
      </w:r>
      <w:r>
        <w:rPr>
          <w:rFonts w:ascii="Courier New"/>
          <w:sz w:val="20"/>
        </w:rPr>
        <w:t>the junior's</w:t>
      </w:r>
      <w:r>
        <w:rPr>
          <w:rFonts w:ascii="Courier New"/>
          <w:spacing w:val="-72"/>
          <w:sz w:val="20"/>
        </w:rPr>
        <w:t xml:space="preserve"> </w:t>
      </w:r>
      <w:r>
        <w:rPr>
          <w:rFonts w:ascii="Courier New"/>
          <w:sz w:val="20"/>
        </w:rPr>
        <w:t>student</w:t>
      </w:r>
      <w:r>
        <w:rPr>
          <w:rFonts w:ascii="Courier New"/>
          <w:spacing w:val="-68"/>
          <w:sz w:val="20"/>
        </w:rPr>
        <w:t xml:space="preserve"> </w:t>
      </w:r>
      <w:r>
        <w:rPr>
          <w:rFonts w:ascii="Courier New"/>
          <w:sz w:val="20"/>
        </w:rPr>
        <w:t>parking</w:t>
      </w:r>
      <w:r>
        <w:rPr>
          <w:rFonts w:ascii="Courier New"/>
          <w:spacing w:val="-70"/>
          <w:sz w:val="20"/>
        </w:rPr>
        <w:t xml:space="preserve"> </w:t>
      </w:r>
      <w:r>
        <w:rPr>
          <w:rFonts w:ascii="Courier New"/>
          <w:sz w:val="20"/>
        </w:rPr>
        <w:t>lot</w:t>
      </w:r>
      <w:r>
        <w:rPr>
          <w:rFonts w:ascii="Courier New"/>
          <w:spacing w:val="-74"/>
          <w:sz w:val="20"/>
        </w:rPr>
        <w:t xml:space="preserve"> </w:t>
      </w:r>
      <w:r>
        <w:rPr>
          <w:rFonts w:ascii="Courier New"/>
          <w:sz w:val="20"/>
        </w:rPr>
        <w:t>at</w:t>
      </w:r>
      <w:r>
        <w:rPr>
          <w:rFonts w:ascii="Courier New"/>
          <w:spacing w:val="-75"/>
          <w:sz w:val="20"/>
        </w:rPr>
        <w:t xml:space="preserve"> </w:t>
      </w:r>
      <w:r>
        <w:rPr>
          <w:rFonts w:ascii="Courier New"/>
          <w:sz w:val="20"/>
        </w:rPr>
        <w:t>approximately</w:t>
      </w:r>
      <w:r>
        <w:rPr>
          <w:rFonts w:ascii="Courier New"/>
          <w:spacing w:val="-62"/>
          <w:sz w:val="20"/>
        </w:rPr>
        <w:t xml:space="preserve"> </w:t>
      </w:r>
      <w:r>
        <w:rPr>
          <w:rFonts w:ascii="Courier New"/>
          <w:sz w:val="20"/>
        </w:rPr>
        <w:t>1120</w:t>
      </w:r>
      <w:r>
        <w:rPr>
          <w:rFonts w:ascii="Courier New"/>
          <w:spacing w:val="-74"/>
          <w:sz w:val="20"/>
        </w:rPr>
        <w:t xml:space="preserve"> </w:t>
      </w:r>
      <w:r>
        <w:rPr>
          <w:rFonts w:ascii="Courier New"/>
          <w:sz w:val="20"/>
        </w:rPr>
        <w:t>hours.</w:t>
      </w:r>
      <w:r>
        <w:rPr>
          <w:rFonts w:ascii="Courier New"/>
          <w:sz w:val="20"/>
        </w:rPr>
        <w:tab/>
        <w:t>She described</w:t>
      </w:r>
      <w:r>
        <w:rPr>
          <w:rFonts w:ascii="Courier New"/>
          <w:spacing w:val="-44"/>
          <w:sz w:val="20"/>
        </w:rPr>
        <w:t xml:space="preserve"> </w:t>
      </w:r>
      <w:r>
        <w:rPr>
          <w:rFonts w:ascii="Courier New"/>
          <w:sz w:val="20"/>
        </w:rPr>
        <w:t>Adams'</w:t>
      </w:r>
      <w:r>
        <w:rPr>
          <w:rFonts w:ascii="Courier New"/>
          <w:spacing w:val="-44"/>
          <w:sz w:val="20"/>
        </w:rPr>
        <w:t xml:space="preserve"> </w:t>
      </w:r>
      <w:r>
        <w:rPr>
          <w:rFonts w:ascii="Courier New"/>
          <w:sz w:val="20"/>
        </w:rPr>
        <w:t>vehicle</w:t>
      </w:r>
      <w:r>
        <w:rPr>
          <w:rFonts w:ascii="Courier New"/>
          <w:spacing w:val="-55"/>
          <w:sz w:val="20"/>
        </w:rPr>
        <w:t xml:space="preserve"> </w:t>
      </w:r>
      <w:r>
        <w:rPr>
          <w:rFonts w:ascii="Courier New"/>
          <w:sz w:val="20"/>
        </w:rPr>
        <w:t>as</w:t>
      </w:r>
      <w:r>
        <w:rPr>
          <w:rFonts w:ascii="Courier New"/>
          <w:spacing w:val="-64"/>
          <w:sz w:val="20"/>
        </w:rPr>
        <w:t xml:space="preserve"> </w:t>
      </w:r>
      <w:r>
        <w:rPr>
          <w:rFonts w:ascii="Courier New"/>
          <w:sz w:val="20"/>
        </w:rPr>
        <w:t>a</w:t>
      </w:r>
      <w:r>
        <w:rPr>
          <w:rFonts w:ascii="Courier New"/>
          <w:spacing w:val="-66"/>
          <w:sz w:val="20"/>
        </w:rPr>
        <w:t xml:space="preserve"> </w:t>
      </w:r>
      <w:r>
        <w:rPr>
          <w:rFonts w:ascii="Courier New"/>
          <w:sz w:val="20"/>
        </w:rPr>
        <w:t>1986</w:t>
      </w:r>
      <w:r>
        <w:rPr>
          <w:rFonts w:ascii="Courier New"/>
          <w:spacing w:val="-53"/>
          <w:sz w:val="20"/>
        </w:rPr>
        <w:t xml:space="preserve"> </w:t>
      </w:r>
      <w:r>
        <w:rPr>
          <w:rFonts w:ascii="Courier New"/>
          <w:sz w:val="20"/>
        </w:rPr>
        <w:t>blue</w:t>
      </w:r>
      <w:r>
        <w:rPr>
          <w:rFonts w:ascii="Courier New"/>
          <w:spacing w:val="-60"/>
          <w:sz w:val="20"/>
        </w:rPr>
        <w:t xml:space="preserve"> </w:t>
      </w:r>
      <w:r>
        <w:rPr>
          <w:rFonts w:ascii="Courier New"/>
          <w:sz w:val="20"/>
        </w:rPr>
        <w:t>colored</w:t>
      </w:r>
      <w:r>
        <w:rPr>
          <w:rFonts w:ascii="Courier New"/>
          <w:spacing w:val="-47"/>
          <w:sz w:val="20"/>
        </w:rPr>
        <w:t xml:space="preserve"> </w:t>
      </w:r>
      <w:r>
        <w:rPr>
          <w:rFonts w:ascii="Courier New"/>
          <w:sz w:val="20"/>
        </w:rPr>
        <w:t>Honda</w:t>
      </w:r>
      <w:r>
        <w:rPr>
          <w:rFonts w:ascii="Courier New"/>
          <w:spacing w:val="-55"/>
          <w:sz w:val="20"/>
        </w:rPr>
        <w:t xml:space="preserve"> </w:t>
      </w:r>
      <w:r>
        <w:rPr>
          <w:rFonts w:ascii="Courier New"/>
          <w:sz w:val="20"/>
        </w:rPr>
        <w:t>Accord</w:t>
      </w:r>
      <w:r>
        <w:rPr>
          <w:rFonts w:ascii="Courier New"/>
          <w:spacing w:val="-54"/>
          <w:sz w:val="20"/>
        </w:rPr>
        <w:t xml:space="preserve"> </w:t>
      </w:r>
      <w:r>
        <w:rPr>
          <w:rFonts w:ascii="Courier New"/>
          <w:sz w:val="20"/>
        </w:rPr>
        <w:t>with</w:t>
      </w:r>
    </w:p>
    <w:p w:rsidR="00CE4C9F" w:rsidRDefault="00CE4C9F">
      <w:pPr>
        <w:pStyle w:val="BodyText"/>
        <w:spacing w:before="7"/>
        <w:rPr>
          <w:rFonts w:ascii="Courier New"/>
          <w:sz w:val="19"/>
        </w:rPr>
      </w:pPr>
    </w:p>
    <w:p w:rsidR="00CE4C9F" w:rsidRDefault="00C85DFB">
      <w:pPr>
        <w:ind w:right="709"/>
        <w:jc w:val="right"/>
      </w:pPr>
      <w:r>
        <w:rPr>
          <w:w w:val="110"/>
        </w:rPr>
        <w:t>JC-001</w:t>
      </w:r>
      <w:r w:rsidR="003C6F6A">
        <w:rPr>
          <w:w w:val="110"/>
        </w:rPr>
        <w:t>-</w:t>
      </w:r>
      <w:r>
        <w:rPr>
          <w:w w:val="110"/>
        </w:rPr>
        <w:t xml:space="preserve"> 001240</w:t>
      </w:r>
    </w:p>
    <w:p w:rsidR="00CE4C9F" w:rsidRDefault="00CE4C9F">
      <w:pPr>
        <w:jc w:val="right"/>
        <w:sectPr w:rsidR="00CE4C9F">
          <w:type w:val="continuous"/>
          <w:pgSz w:w="12240" w:h="15840"/>
          <w:pgMar w:top="680" w:right="1140" w:bottom="280" w:left="1720" w:header="720" w:footer="720" w:gutter="0"/>
          <w:cols w:space="720"/>
        </w:sectPr>
      </w:pPr>
    </w:p>
    <w:p w:rsidR="00CE4C9F" w:rsidRDefault="00C85DFB">
      <w:pPr>
        <w:tabs>
          <w:tab w:val="left" w:pos="3140"/>
        </w:tabs>
        <w:spacing w:before="96" w:line="204" w:lineRule="auto"/>
        <w:ind w:left="3140" w:right="38" w:hanging="2914"/>
        <w:rPr>
          <w:rFonts w:ascii="Courier New"/>
          <w:sz w:val="20"/>
        </w:rPr>
      </w:pPr>
      <w:bookmarkStart w:id="242" w:name="_bookmark240"/>
      <w:bookmarkEnd w:id="242"/>
      <w:r>
        <w:rPr>
          <w:rFonts w:ascii="Courier New"/>
          <w:sz w:val="20"/>
        </w:rPr>
        <w:lastRenderedPageBreak/>
        <w:t>PIRNARR</w:t>
      </w:r>
      <w:r>
        <w:rPr>
          <w:rFonts w:ascii="Courier New"/>
          <w:sz w:val="20"/>
        </w:rPr>
        <w:tab/>
      </w:r>
      <w:r>
        <w:rPr>
          <w:rFonts w:ascii="Courier New"/>
          <w:w w:val="95"/>
          <w:position w:val="1"/>
          <w:sz w:val="20"/>
        </w:rPr>
        <w:t>Arvada</w:t>
      </w:r>
      <w:r>
        <w:rPr>
          <w:rFonts w:ascii="Courier New"/>
          <w:spacing w:val="-50"/>
          <w:w w:val="95"/>
          <w:position w:val="1"/>
          <w:sz w:val="20"/>
        </w:rPr>
        <w:t xml:space="preserve"> </w:t>
      </w:r>
      <w:r>
        <w:rPr>
          <w:rFonts w:ascii="Courier New"/>
          <w:w w:val="95"/>
          <w:position w:val="1"/>
          <w:sz w:val="20"/>
        </w:rPr>
        <w:t>Police/Court</w:t>
      </w:r>
      <w:r>
        <w:rPr>
          <w:rFonts w:ascii="Courier New"/>
          <w:spacing w:val="-48"/>
          <w:w w:val="95"/>
          <w:position w:val="1"/>
          <w:sz w:val="20"/>
        </w:rPr>
        <w:t xml:space="preserve"> </w:t>
      </w:r>
      <w:r>
        <w:rPr>
          <w:rFonts w:ascii="Courier New"/>
          <w:w w:val="95"/>
          <w:position w:val="1"/>
          <w:sz w:val="20"/>
        </w:rPr>
        <w:t xml:space="preserve">System </w:t>
      </w:r>
      <w:r>
        <w:rPr>
          <w:rFonts w:ascii="Courier New"/>
          <w:sz w:val="20"/>
        </w:rPr>
        <w:t>Arvada</w:t>
      </w:r>
      <w:r>
        <w:rPr>
          <w:rFonts w:ascii="Courier New"/>
          <w:spacing w:val="-61"/>
          <w:sz w:val="20"/>
        </w:rPr>
        <w:t xml:space="preserve"> </w:t>
      </w:r>
      <w:r>
        <w:rPr>
          <w:rFonts w:ascii="Courier New"/>
          <w:sz w:val="20"/>
        </w:rPr>
        <w:t>Police</w:t>
      </w:r>
      <w:r>
        <w:rPr>
          <w:rFonts w:ascii="Courier New"/>
          <w:spacing w:val="-74"/>
          <w:sz w:val="20"/>
        </w:rPr>
        <w:t xml:space="preserve"> </w:t>
      </w:r>
      <w:r>
        <w:rPr>
          <w:rFonts w:ascii="Courier New"/>
          <w:sz w:val="20"/>
        </w:rPr>
        <w:t>Department</w:t>
      </w:r>
    </w:p>
    <w:p w:rsidR="00CE4C9F" w:rsidRDefault="003C6F6A">
      <w:pPr>
        <w:spacing w:line="145" w:lineRule="exact"/>
        <w:ind w:left="4016"/>
        <w:rPr>
          <w:rFonts w:ascii="Courier New"/>
          <w:sz w:val="20"/>
        </w:rPr>
      </w:pPr>
      <w:r>
        <w:rPr>
          <w:rFonts w:ascii="Courier New"/>
          <w:w w:val="85"/>
          <w:sz w:val="20"/>
        </w:rPr>
        <w:t>NARR</w:t>
      </w:r>
      <w:r w:rsidR="00C85DFB">
        <w:rPr>
          <w:rFonts w:ascii="Courier New"/>
          <w:w w:val="85"/>
          <w:sz w:val="20"/>
        </w:rPr>
        <w:t>ATIVE</w:t>
      </w:r>
    </w:p>
    <w:p w:rsidR="00CE4C9F" w:rsidRDefault="00C85DFB">
      <w:pPr>
        <w:tabs>
          <w:tab w:val="right" w:pos="1315"/>
        </w:tabs>
        <w:spacing w:before="81" w:line="214" w:lineRule="exact"/>
        <w:ind w:left="338"/>
        <w:rPr>
          <w:rFonts w:ascii="Courier New"/>
          <w:sz w:val="20"/>
        </w:rPr>
      </w:pPr>
      <w:r>
        <w:br w:type="column"/>
      </w:r>
      <w:r>
        <w:rPr>
          <w:rFonts w:ascii="Courier New"/>
          <w:sz w:val="20"/>
        </w:rPr>
        <w:t>Page</w:t>
      </w:r>
      <w:r>
        <w:rPr>
          <w:rFonts w:ascii="Courier New"/>
          <w:sz w:val="20"/>
        </w:rPr>
        <w:tab/>
        <w:t>3</w:t>
      </w:r>
    </w:p>
    <w:p w:rsidR="00CE4C9F" w:rsidRDefault="00C85DFB">
      <w:pPr>
        <w:spacing w:line="214" w:lineRule="exact"/>
        <w:ind w:left="143" w:right="180"/>
        <w:jc w:val="center"/>
        <w:rPr>
          <w:rFonts w:ascii="Courier New"/>
          <w:sz w:val="20"/>
        </w:rPr>
      </w:pPr>
      <w:r>
        <w:rPr>
          <w:rFonts w:ascii="Courier New"/>
          <w:sz w:val="20"/>
        </w:rPr>
        <w:t>05/20/1999</w:t>
      </w:r>
    </w:p>
    <w:p w:rsidR="00CE4C9F" w:rsidRDefault="00CE4C9F">
      <w:pPr>
        <w:spacing w:line="214" w:lineRule="exact"/>
        <w:jc w:val="center"/>
        <w:rPr>
          <w:rFonts w:ascii="Courier New"/>
          <w:sz w:val="20"/>
        </w:rPr>
        <w:sectPr w:rsidR="00CE4C9F">
          <w:pgSz w:w="12240" w:h="15840"/>
          <w:pgMar w:top="1060" w:right="1140" w:bottom="280" w:left="1720" w:header="720" w:footer="720" w:gutter="0"/>
          <w:cols w:num="2" w:space="720" w:equalWidth="0">
            <w:col w:w="6060" w:space="1755"/>
            <w:col w:w="1565"/>
          </w:cols>
        </w:sectPr>
      </w:pPr>
    </w:p>
    <w:p w:rsidR="00CE4C9F" w:rsidRDefault="00C85DFB">
      <w:pPr>
        <w:spacing w:before="1"/>
        <w:ind w:left="231"/>
        <w:rPr>
          <w:rFonts w:ascii="Courier New" w:hAnsi="Courier New"/>
          <w:sz w:val="26"/>
        </w:rPr>
      </w:pPr>
      <w:r>
        <w:rPr>
          <w:rFonts w:ascii="Courier New" w:hAnsi="Courier New"/>
          <w:w w:val="70"/>
          <w:sz w:val="26"/>
        </w:rPr>
        <w:t>===================================================</w:t>
      </w:r>
      <w:r w:rsidR="003C6F6A">
        <w:rPr>
          <w:rFonts w:ascii="Courier New" w:hAnsi="Courier New"/>
          <w:w w:val="70"/>
          <w:sz w:val="26"/>
        </w:rPr>
        <w:t>===========================</w:t>
      </w:r>
      <w:r>
        <w:rPr>
          <w:rFonts w:ascii="Courier New" w:hAnsi="Courier New"/>
          <w:w w:val="70"/>
          <w:sz w:val="26"/>
        </w:rPr>
        <w:t>===</w:t>
      </w:r>
    </w:p>
    <w:p w:rsidR="00CE4C9F" w:rsidRDefault="00CE4C9F">
      <w:pPr>
        <w:rPr>
          <w:rFonts w:ascii="Courier New" w:hAnsi="Courier New"/>
          <w:sz w:val="26"/>
        </w:rPr>
        <w:sectPr w:rsidR="00CE4C9F">
          <w:type w:val="continuous"/>
          <w:pgSz w:w="12240" w:h="15840"/>
          <w:pgMar w:top="680" w:right="1140" w:bottom="280" w:left="1720" w:header="720" w:footer="720" w:gutter="0"/>
          <w:cols w:space="720"/>
        </w:sectPr>
      </w:pPr>
    </w:p>
    <w:p w:rsidR="00CE4C9F" w:rsidRDefault="00C85DFB">
      <w:pPr>
        <w:spacing w:before="130"/>
        <w:ind w:left="448"/>
        <w:rPr>
          <w:rFonts w:ascii="Courier New"/>
          <w:sz w:val="20"/>
        </w:rPr>
      </w:pPr>
      <w:r>
        <w:rPr>
          <w:rFonts w:ascii="Courier New"/>
          <w:w w:val="95"/>
          <w:sz w:val="20"/>
        </w:rPr>
        <w:t>Ref#</w:t>
      </w:r>
      <w:r>
        <w:rPr>
          <w:rFonts w:ascii="Courier New"/>
          <w:spacing w:val="-34"/>
          <w:w w:val="95"/>
          <w:sz w:val="20"/>
        </w:rPr>
        <w:t xml:space="preserve"> </w:t>
      </w:r>
      <w:r>
        <w:rPr>
          <w:rFonts w:ascii="Courier New"/>
          <w:w w:val="95"/>
          <w:sz w:val="20"/>
        </w:rPr>
        <w:t>99-1.2067</w:t>
      </w:r>
    </w:p>
    <w:p w:rsidR="00CE4C9F" w:rsidRDefault="00C85DFB">
      <w:pPr>
        <w:spacing w:before="313" w:line="202" w:lineRule="exact"/>
        <w:ind w:left="73"/>
        <w:rPr>
          <w:rFonts w:ascii="Courier New"/>
          <w:sz w:val="20"/>
        </w:rPr>
      </w:pPr>
      <w:r>
        <w:br w:type="column"/>
      </w:r>
      <w:r>
        <w:rPr>
          <w:rFonts w:ascii="Courier New"/>
          <w:sz w:val="20"/>
        </w:rPr>
        <w:t>Type</w:t>
      </w:r>
      <w:r>
        <w:rPr>
          <w:rFonts w:ascii="Courier New"/>
          <w:spacing w:val="-82"/>
          <w:sz w:val="20"/>
        </w:rPr>
        <w:t xml:space="preserve"> </w:t>
      </w:r>
      <w:r>
        <w:rPr>
          <w:rFonts w:ascii="Courier New"/>
          <w:sz w:val="20"/>
        </w:rPr>
        <w:t>ASSTOA</w:t>
      </w:r>
    </w:p>
    <w:p w:rsidR="00CE4C9F" w:rsidRDefault="00C85DFB">
      <w:pPr>
        <w:tabs>
          <w:tab w:val="left" w:pos="3051"/>
        </w:tabs>
        <w:spacing w:before="120" w:line="214" w:lineRule="exact"/>
        <w:ind w:left="168"/>
        <w:rPr>
          <w:rFonts w:ascii="Courier New"/>
          <w:sz w:val="20"/>
        </w:rPr>
      </w:pPr>
      <w:r>
        <w:br w:type="column"/>
      </w:r>
      <w:r>
        <w:rPr>
          <w:rFonts w:ascii="Courier New"/>
          <w:w w:val="95"/>
          <w:sz w:val="20"/>
        </w:rPr>
        <w:t>Reported</w:t>
      </w:r>
      <w:r>
        <w:rPr>
          <w:rFonts w:ascii="Courier New"/>
          <w:spacing w:val="-36"/>
          <w:w w:val="95"/>
          <w:sz w:val="20"/>
        </w:rPr>
        <w:t xml:space="preserve"> </w:t>
      </w:r>
      <w:r>
        <w:rPr>
          <w:rFonts w:ascii="Courier New"/>
          <w:w w:val="95"/>
          <w:sz w:val="20"/>
        </w:rPr>
        <w:t>Date</w:t>
      </w:r>
      <w:r>
        <w:rPr>
          <w:rFonts w:ascii="Courier New"/>
          <w:spacing w:val="-36"/>
          <w:w w:val="95"/>
          <w:sz w:val="20"/>
        </w:rPr>
        <w:t xml:space="preserve"> </w:t>
      </w:r>
      <w:r>
        <w:rPr>
          <w:rFonts w:ascii="Courier New"/>
          <w:w w:val="95"/>
          <w:sz w:val="20"/>
        </w:rPr>
        <w:t>04/20/1999</w:t>
      </w:r>
      <w:r>
        <w:rPr>
          <w:rFonts w:ascii="Courier New"/>
          <w:w w:val="95"/>
          <w:sz w:val="20"/>
        </w:rPr>
        <w:tab/>
      </w:r>
      <w:r>
        <w:rPr>
          <w:rFonts w:ascii="Courier New"/>
          <w:sz w:val="20"/>
        </w:rPr>
        <w:t>Time</w:t>
      </w:r>
      <w:r>
        <w:rPr>
          <w:rFonts w:ascii="Courier New"/>
          <w:spacing w:val="-19"/>
          <w:sz w:val="20"/>
        </w:rPr>
        <w:t xml:space="preserve"> </w:t>
      </w:r>
      <w:r>
        <w:rPr>
          <w:rFonts w:ascii="Courier New"/>
          <w:sz w:val="20"/>
        </w:rPr>
        <w:t>12,39,32</w:t>
      </w:r>
    </w:p>
    <w:p w:rsidR="00CE4C9F" w:rsidRDefault="00C85DFB">
      <w:pPr>
        <w:spacing w:line="180" w:lineRule="exact"/>
        <w:ind w:left="2668" w:right="2052"/>
        <w:jc w:val="center"/>
        <w:rPr>
          <w:rFonts w:ascii="Courier New"/>
          <w:sz w:val="20"/>
        </w:rPr>
      </w:pPr>
      <w:r>
        <w:rPr>
          <w:rFonts w:ascii="Courier New"/>
          <w:sz w:val="20"/>
        </w:rPr>
        <w:t>Status RTF</w:t>
      </w:r>
    </w:p>
    <w:p w:rsidR="00CE4C9F" w:rsidRDefault="00CE4C9F">
      <w:pPr>
        <w:spacing w:line="180" w:lineRule="exact"/>
        <w:jc w:val="center"/>
        <w:rPr>
          <w:rFonts w:ascii="Courier New"/>
          <w:sz w:val="20"/>
        </w:rPr>
        <w:sectPr w:rsidR="00CE4C9F">
          <w:type w:val="continuous"/>
          <w:pgSz w:w="12240" w:h="15840"/>
          <w:pgMar w:top="680" w:right="1140" w:bottom="280" w:left="1720" w:header="720" w:footer="720" w:gutter="0"/>
          <w:cols w:num="3" w:space="720" w:equalWidth="0">
            <w:col w:w="2024" w:space="40"/>
            <w:col w:w="1316" w:space="39"/>
            <w:col w:w="5961"/>
          </w:cols>
        </w:sectPr>
      </w:pPr>
    </w:p>
    <w:p w:rsidR="00CE4C9F" w:rsidRDefault="00C85DFB">
      <w:pPr>
        <w:tabs>
          <w:tab w:val="left" w:pos="1011"/>
        </w:tabs>
        <w:spacing w:line="417" w:lineRule="auto"/>
        <w:ind w:left="229" w:right="5434" w:firstLine="233"/>
        <w:rPr>
          <w:rFonts w:ascii="Courier New"/>
          <w:sz w:val="20"/>
        </w:rPr>
      </w:pPr>
      <w:r>
        <w:rPr>
          <w:rFonts w:ascii="Courier New"/>
          <w:sz w:val="20"/>
        </w:rPr>
        <w:t>Location 6201 S PIERCE ST DET</w:t>
      </w:r>
      <w:r w:rsidR="003C6F6A">
        <w:rPr>
          <w:rFonts w:ascii="Courier New"/>
          <w:sz w:val="20"/>
        </w:rPr>
        <w:t>8</w:t>
      </w:r>
      <w:r>
        <w:rPr>
          <w:rFonts w:ascii="Courier New"/>
          <w:sz w:val="20"/>
        </w:rPr>
        <w:t>l</w:t>
      </w:r>
      <w:r>
        <w:rPr>
          <w:rFonts w:ascii="Courier New"/>
          <w:sz w:val="20"/>
        </w:rPr>
        <w:tab/>
      </w:r>
      <w:r>
        <w:rPr>
          <w:rFonts w:ascii="Courier New"/>
          <w:w w:val="95"/>
          <w:sz w:val="20"/>
        </w:rPr>
        <w:t>05/20/1999</w:t>
      </w:r>
      <w:r>
        <w:rPr>
          <w:rFonts w:ascii="Courier New"/>
          <w:spacing w:val="-46"/>
          <w:w w:val="95"/>
          <w:sz w:val="20"/>
        </w:rPr>
        <w:t xml:space="preserve"> </w:t>
      </w:r>
      <w:r>
        <w:rPr>
          <w:rFonts w:ascii="Courier New"/>
          <w:w w:val="95"/>
          <w:sz w:val="20"/>
        </w:rPr>
        <w:t>052099/EATON/MO</w:t>
      </w:r>
    </w:p>
    <w:p w:rsidR="00CE4C9F" w:rsidRDefault="00CE4C9F">
      <w:pPr>
        <w:pStyle w:val="BodyText"/>
        <w:spacing w:before="1"/>
        <w:rPr>
          <w:rFonts w:ascii="Courier New"/>
          <w:sz w:val="19"/>
        </w:rPr>
      </w:pPr>
    </w:p>
    <w:p w:rsidR="00CE4C9F" w:rsidRDefault="00C85DFB">
      <w:pPr>
        <w:tabs>
          <w:tab w:val="left" w:pos="1806"/>
          <w:tab w:val="left" w:pos="2135"/>
          <w:tab w:val="left" w:pos="2701"/>
          <w:tab w:val="left" w:pos="5031"/>
          <w:tab w:val="left" w:pos="6369"/>
          <w:tab w:val="left" w:pos="6702"/>
        </w:tabs>
        <w:spacing w:line="206" w:lineRule="auto"/>
        <w:ind w:left="240" w:right="1640" w:firstLine="1"/>
        <w:rPr>
          <w:rFonts w:ascii="Courier New"/>
          <w:sz w:val="20"/>
        </w:rPr>
      </w:pPr>
      <w:r>
        <w:rPr>
          <w:rFonts w:ascii="Courier New"/>
          <w:sz w:val="20"/>
        </w:rPr>
        <w:t>dark</w:t>
      </w:r>
      <w:r>
        <w:rPr>
          <w:rFonts w:ascii="Courier New"/>
          <w:spacing w:val="-66"/>
          <w:sz w:val="20"/>
        </w:rPr>
        <w:t xml:space="preserve"> </w:t>
      </w:r>
      <w:r>
        <w:rPr>
          <w:rFonts w:ascii="Courier New"/>
          <w:sz w:val="20"/>
        </w:rPr>
        <w:t>tinted</w:t>
      </w:r>
      <w:r>
        <w:rPr>
          <w:rFonts w:ascii="Courier New"/>
          <w:spacing w:val="-57"/>
          <w:sz w:val="20"/>
        </w:rPr>
        <w:t xml:space="preserve"> </w:t>
      </w:r>
      <w:r>
        <w:rPr>
          <w:rFonts w:ascii="Courier New"/>
          <w:sz w:val="20"/>
        </w:rPr>
        <w:t>windows.</w:t>
      </w:r>
      <w:r>
        <w:rPr>
          <w:rFonts w:ascii="Courier New"/>
          <w:sz w:val="20"/>
        </w:rPr>
        <w:tab/>
        <w:t>She</w:t>
      </w:r>
      <w:r>
        <w:rPr>
          <w:rFonts w:ascii="Courier New"/>
          <w:spacing w:val="-44"/>
          <w:sz w:val="20"/>
        </w:rPr>
        <w:t xml:space="preserve"> </w:t>
      </w:r>
      <w:r>
        <w:rPr>
          <w:rFonts w:ascii="Courier New"/>
          <w:sz w:val="20"/>
        </w:rPr>
        <w:t>advised</w:t>
      </w:r>
      <w:r>
        <w:rPr>
          <w:rFonts w:ascii="Courier New"/>
          <w:spacing w:val="-33"/>
          <w:sz w:val="20"/>
        </w:rPr>
        <w:t xml:space="preserve"> </w:t>
      </w:r>
      <w:r>
        <w:rPr>
          <w:rFonts w:ascii="Courier New"/>
          <w:sz w:val="20"/>
        </w:rPr>
        <w:t>that</w:t>
      </w:r>
      <w:r>
        <w:rPr>
          <w:rFonts w:ascii="Courier New"/>
          <w:spacing w:val="-44"/>
          <w:sz w:val="20"/>
        </w:rPr>
        <w:t xml:space="preserve"> </w:t>
      </w:r>
      <w:r>
        <w:rPr>
          <w:rFonts w:ascii="Courier New"/>
          <w:sz w:val="20"/>
        </w:rPr>
        <w:t>when</w:t>
      </w:r>
      <w:r>
        <w:rPr>
          <w:rFonts w:ascii="Courier New"/>
          <w:spacing w:val="-48"/>
          <w:sz w:val="20"/>
        </w:rPr>
        <w:t xml:space="preserve"> </w:t>
      </w:r>
      <w:r>
        <w:rPr>
          <w:rFonts w:ascii="Courier New"/>
          <w:sz w:val="20"/>
        </w:rPr>
        <w:t>they</w:t>
      </w:r>
      <w:r>
        <w:rPr>
          <w:rFonts w:ascii="Courier New"/>
          <w:spacing w:val="-38"/>
          <w:sz w:val="20"/>
        </w:rPr>
        <w:t xml:space="preserve"> </w:t>
      </w:r>
      <w:r>
        <w:rPr>
          <w:rFonts w:ascii="Courier New"/>
          <w:sz w:val="20"/>
        </w:rPr>
        <w:t>left</w:t>
      </w:r>
      <w:r>
        <w:rPr>
          <w:rFonts w:ascii="Courier New"/>
          <w:spacing w:val="-32"/>
          <w:sz w:val="20"/>
        </w:rPr>
        <w:t xml:space="preserve"> </w:t>
      </w:r>
      <w:r>
        <w:rPr>
          <w:rFonts w:ascii="Courier New"/>
          <w:sz w:val="20"/>
        </w:rPr>
        <w:t>the</w:t>
      </w:r>
      <w:r>
        <w:rPr>
          <w:rFonts w:ascii="Courier New"/>
          <w:spacing w:val="-49"/>
          <w:sz w:val="20"/>
        </w:rPr>
        <w:t xml:space="preserve"> </w:t>
      </w:r>
      <w:r>
        <w:rPr>
          <w:rFonts w:ascii="Courier New"/>
          <w:sz w:val="20"/>
        </w:rPr>
        <w:t>school they</w:t>
      </w:r>
      <w:r>
        <w:rPr>
          <w:rFonts w:ascii="Courier New"/>
          <w:spacing w:val="-45"/>
          <w:sz w:val="20"/>
        </w:rPr>
        <w:t xml:space="preserve"> </w:t>
      </w:r>
      <w:r>
        <w:rPr>
          <w:rFonts w:ascii="Courier New"/>
          <w:sz w:val="20"/>
        </w:rPr>
        <w:t>drove</w:t>
      </w:r>
      <w:r>
        <w:rPr>
          <w:rFonts w:ascii="Courier New"/>
          <w:spacing w:val="-41"/>
          <w:sz w:val="20"/>
        </w:rPr>
        <w:t xml:space="preserve"> </w:t>
      </w:r>
      <w:r>
        <w:rPr>
          <w:rFonts w:ascii="Courier New"/>
          <w:sz w:val="20"/>
        </w:rPr>
        <w:t>southbound</w:t>
      </w:r>
      <w:r>
        <w:rPr>
          <w:rFonts w:ascii="Courier New"/>
          <w:spacing w:val="-36"/>
          <w:sz w:val="20"/>
        </w:rPr>
        <w:t xml:space="preserve"> </w:t>
      </w:r>
      <w:r>
        <w:rPr>
          <w:rFonts w:ascii="Courier New"/>
          <w:sz w:val="20"/>
        </w:rPr>
        <w:t>on</w:t>
      </w:r>
      <w:r>
        <w:rPr>
          <w:rFonts w:ascii="Courier New"/>
          <w:spacing w:val="-56"/>
          <w:sz w:val="20"/>
        </w:rPr>
        <w:t xml:space="preserve"> </w:t>
      </w:r>
      <w:r>
        <w:rPr>
          <w:rFonts w:ascii="Courier New"/>
          <w:sz w:val="20"/>
        </w:rPr>
        <w:t>Pierce</w:t>
      </w:r>
      <w:r>
        <w:rPr>
          <w:rFonts w:ascii="Courier New"/>
          <w:spacing w:val="-45"/>
          <w:sz w:val="20"/>
        </w:rPr>
        <w:t xml:space="preserve"> </w:t>
      </w:r>
      <w:r>
        <w:rPr>
          <w:rFonts w:ascii="Courier New"/>
          <w:sz w:val="20"/>
        </w:rPr>
        <w:t>Street</w:t>
      </w:r>
      <w:r>
        <w:rPr>
          <w:rFonts w:ascii="Courier New"/>
          <w:spacing w:val="-43"/>
          <w:sz w:val="20"/>
        </w:rPr>
        <w:t xml:space="preserve"> </w:t>
      </w:r>
      <w:r>
        <w:rPr>
          <w:rFonts w:ascii="Courier New"/>
          <w:sz w:val="20"/>
        </w:rPr>
        <w:t>to</w:t>
      </w:r>
      <w:r>
        <w:rPr>
          <w:rFonts w:ascii="Courier New"/>
          <w:spacing w:val="-54"/>
          <w:sz w:val="20"/>
        </w:rPr>
        <w:t xml:space="preserve"> </w:t>
      </w:r>
      <w:r>
        <w:rPr>
          <w:rFonts w:ascii="Courier New"/>
          <w:sz w:val="20"/>
        </w:rPr>
        <w:t>get</w:t>
      </w:r>
      <w:r>
        <w:rPr>
          <w:rFonts w:ascii="Courier New"/>
          <w:spacing w:val="-49"/>
          <w:sz w:val="20"/>
        </w:rPr>
        <w:t xml:space="preserve"> </w:t>
      </w:r>
      <w:r>
        <w:rPr>
          <w:rFonts w:ascii="Courier New"/>
          <w:sz w:val="20"/>
        </w:rPr>
        <w:t>lunch</w:t>
      </w:r>
      <w:r>
        <w:rPr>
          <w:rFonts w:ascii="Courier New"/>
          <w:spacing w:val="-47"/>
          <w:sz w:val="20"/>
        </w:rPr>
        <w:t xml:space="preserve"> </w:t>
      </w:r>
      <w:r>
        <w:rPr>
          <w:rFonts w:ascii="Courier New"/>
          <w:sz w:val="20"/>
        </w:rPr>
        <w:t>at</w:t>
      </w:r>
      <w:r>
        <w:rPr>
          <w:rFonts w:ascii="Courier New"/>
          <w:spacing w:val="-43"/>
          <w:sz w:val="20"/>
        </w:rPr>
        <w:t xml:space="preserve"> </w:t>
      </w:r>
      <w:r>
        <w:rPr>
          <w:rFonts w:ascii="Courier New"/>
          <w:sz w:val="20"/>
        </w:rPr>
        <w:t>the</w:t>
      </w:r>
      <w:r>
        <w:rPr>
          <w:rFonts w:ascii="Courier New"/>
          <w:spacing w:val="-51"/>
          <w:sz w:val="20"/>
        </w:rPr>
        <w:t xml:space="preserve"> </w:t>
      </w:r>
      <w:r>
        <w:rPr>
          <w:rFonts w:ascii="Courier New"/>
          <w:sz w:val="20"/>
        </w:rPr>
        <w:t>Burger King</w:t>
      </w:r>
      <w:r>
        <w:rPr>
          <w:rFonts w:ascii="Courier New"/>
          <w:spacing w:val="-58"/>
          <w:sz w:val="20"/>
        </w:rPr>
        <w:t xml:space="preserve"> </w:t>
      </w:r>
      <w:r>
        <w:rPr>
          <w:rFonts w:ascii="Courier New"/>
          <w:sz w:val="20"/>
        </w:rPr>
        <w:t>at</w:t>
      </w:r>
      <w:r>
        <w:rPr>
          <w:rFonts w:ascii="Courier New"/>
          <w:spacing w:val="-52"/>
          <w:sz w:val="20"/>
        </w:rPr>
        <w:t xml:space="preserve"> </w:t>
      </w:r>
      <w:r>
        <w:rPr>
          <w:rFonts w:ascii="Courier New"/>
          <w:sz w:val="20"/>
        </w:rPr>
        <w:t>the</w:t>
      </w:r>
      <w:r>
        <w:rPr>
          <w:rFonts w:ascii="Courier New"/>
          <w:spacing w:val="-56"/>
          <w:sz w:val="20"/>
        </w:rPr>
        <w:t xml:space="preserve"> </w:t>
      </w:r>
      <w:r>
        <w:rPr>
          <w:rFonts w:ascii="Courier New"/>
          <w:sz w:val="20"/>
        </w:rPr>
        <w:t>intersection</w:t>
      </w:r>
      <w:r>
        <w:rPr>
          <w:rFonts w:ascii="Courier New"/>
          <w:spacing w:val="-51"/>
          <w:sz w:val="20"/>
        </w:rPr>
        <w:t xml:space="preserve"> </w:t>
      </w:r>
      <w:r>
        <w:rPr>
          <w:rFonts w:ascii="Courier New"/>
          <w:sz w:val="20"/>
        </w:rPr>
        <w:t>of</w:t>
      </w:r>
      <w:r>
        <w:rPr>
          <w:rFonts w:ascii="Courier New"/>
          <w:spacing w:val="-55"/>
          <w:sz w:val="20"/>
        </w:rPr>
        <w:t xml:space="preserve"> </w:t>
      </w:r>
      <w:r>
        <w:rPr>
          <w:rFonts w:ascii="Courier New"/>
          <w:sz w:val="20"/>
        </w:rPr>
        <w:t>Coal</w:t>
      </w:r>
      <w:r>
        <w:rPr>
          <w:rFonts w:ascii="Courier New"/>
          <w:spacing w:val="-51"/>
          <w:sz w:val="20"/>
        </w:rPr>
        <w:t xml:space="preserve"> </w:t>
      </w:r>
      <w:r>
        <w:rPr>
          <w:rFonts w:ascii="Courier New"/>
          <w:sz w:val="20"/>
        </w:rPr>
        <w:t>Mine</w:t>
      </w:r>
      <w:r>
        <w:rPr>
          <w:rFonts w:ascii="Courier New"/>
          <w:spacing w:val="-56"/>
          <w:sz w:val="20"/>
        </w:rPr>
        <w:t xml:space="preserve"> </w:t>
      </w:r>
      <w:r>
        <w:rPr>
          <w:rFonts w:ascii="Courier New"/>
          <w:sz w:val="20"/>
        </w:rPr>
        <w:t>and</w:t>
      </w:r>
      <w:r>
        <w:rPr>
          <w:rFonts w:ascii="Courier New"/>
          <w:spacing w:val="-51"/>
          <w:sz w:val="20"/>
        </w:rPr>
        <w:t xml:space="preserve"> </w:t>
      </w:r>
      <w:r>
        <w:rPr>
          <w:rFonts w:ascii="Courier New"/>
          <w:sz w:val="20"/>
        </w:rPr>
        <w:t>Pierce</w:t>
      </w:r>
      <w:r>
        <w:rPr>
          <w:rFonts w:ascii="Courier New"/>
          <w:spacing w:val="-54"/>
          <w:sz w:val="20"/>
        </w:rPr>
        <w:t xml:space="preserve"> </w:t>
      </w:r>
      <w:r>
        <w:rPr>
          <w:rFonts w:ascii="Courier New"/>
          <w:sz w:val="20"/>
        </w:rPr>
        <w:t>Street.</w:t>
      </w:r>
      <w:r>
        <w:rPr>
          <w:rFonts w:ascii="Courier New"/>
          <w:sz w:val="20"/>
        </w:rPr>
        <w:tab/>
        <w:t>She advised</w:t>
      </w:r>
      <w:r>
        <w:rPr>
          <w:rFonts w:ascii="Courier New"/>
          <w:spacing w:val="-25"/>
          <w:sz w:val="20"/>
        </w:rPr>
        <w:t xml:space="preserve"> </w:t>
      </w:r>
      <w:r>
        <w:rPr>
          <w:rFonts w:ascii="Courier New"/>
          <w:sz w:val="20"/>
        </w:rPr>
        <w:t>that</w:t>
      </w:r>
      <w:r>
        <w:rPr>
          <w:rFonts w:ascii="Courier New"/>
          <w:spacing w:val="-36"/>
          <w:sz w:val="20"/>
        </w:rPr>
        <w:t xml:space="preserve"> </w:t>
      </w:r>
      <w:r>
        <w:rPr>
          <w:rFonts w:ascii="Courier New"/>
          <w:sz w:val="20"/>
        </w:rPr>
        <w:t>while</w:t>
      </w:r>
      <w:r>
        <w:rPr>
          <w:rFonts w:ascii="Courier New"/>
          <w:spacing w:val="-43"/>
          <w:sz w:val="20"/>
        </w:rPr>
        <w:t xml:space="preserve"> </w:t>
      </w:r>
      <w:r>
        <w:rPr>
          <w:rFonts w:ascii="Courier New"/>
          <w:sz w:val="20"/>
        </w:rPr>
        <w:t>she</w:t>
      </w:r>
      <w:r>
        <w:rPr>
          <w:rFonts w:ascii="Courier New"/>
          <w:spacing w:val="-44"/>
          <w:sz w:val="20"/>
        </w:rPr>
        <w:t xml:space="preserve"> </w:t>
      </w:r>
      <w:r>
        <w:rPr>
          <w:rFonts w:ascii="Courier New"/>
          <w:sz w:val="20"/>
        </w:rPr>
        <w:t>and</w:t>
      </w:r>
      <w:r>
        <w:rPr>
          <w:rFonts w:ascii="Courier New"/>
          <w:spacing w:val="-39"/>
          <w:sz w:val="20"/>
        </w:rPr>
        <w:t xml:space="preserve"> </w:t>
      </w:r>
      <w:r>
        <w:rPr>
          <w:rFonts w:ascii="Courier New"/>
          <w:sz w:val="20"/>
        </w:rPr>
        <w:t>Adams</w:t>
      </w:r>
      <w:r>
        <w:rPr>
          <w:rFonts w:ascii="Courier New"/>
          <w:spacing w:val="-39"/>
          <w:sz w:val="20"/>
        </w:rPr>
        <w:t xml:space="preserve"> </w:t>
      </w:r>
      <w:r>
        <w:rPr>
          <w:rFonts w:ascii="Courier New"/>
          <w:sz w:val="20"/>
        </w:rPr>
        <w:t>were</w:t>
      </w:r>
      <w:r>
        <w:rPr>
          <w:rFonts w:ascii="Courier New"/>
          <w:spacing w:val="-36"/>
          <w:sz w:val="20"/>
        </w:rPr>
        <w:t xml:space="preserve"> </w:t>
      </w:r>
      <w:r>
        <w:rPr>
          <w:rFonts w:ascii="Courier New"/>
          <w:sz w:val="20"/>
        </w:rPr>
        <w:t>in</w:t>
      </w:r>
      <w:r>
        <w:rPr>
          <w:rFonts w:ascii="Courier New"/>
          <w:spacing w:val="-49"/>
          <w:sz w:val="20"/>
        </w:rPr>
        <w:t xml:space="preserve"> </w:t>
      </w:r>
      <w:r>
        <w:rPr>
          <w:rFonts w:ascii="Courier New"/>
          <w:sz w:val="20"/>
        </w:rPr>
        <w:t>the</w:t>
      </w:r>
      <w:r>
        <w:rPr>
          <w:rFonts w:ascii="Courier New"/>
          <w:spacing w:val="-50"/>
          <w:sz w:val="20"/>
        </w:rPr>
        <w:t xml:space="preserve"> </w:t>
      </w:r>
      <w:r>
        <w:rPr>
          <w:rFonts w:ascii="Courier New"/>
          <w:sz w:val="20"/>
        </w:rPr>
        <w:t>drive-thru</w:t>
      </w:r>
      <w:r>
        <w:rPr>
          <w:rFonts w:ascii="Courier New"/>
          <w:spacing w:val="-37"/>
          <w:sz w:val="20"/>
        </w:rPr>
        <w:t xml:space="preserve"> </w:t>
      </w:r>
      <w:r>
        <w:rPr>
          <w:rFonts w:ascii="Courier New"/>
          <w:sz w:val="20"/>
        </w:rPr>
        <w:t>at</w:t>
      </w:r>
      <w:r>
        <w:rPr>
          <w:rFonts w:ascii="Courier New"/>
          <w:spacing w:val="-42"/>
          <w:sz w:val="20"/>
        </w:rPr>
        <w:t xml:space="preserve"> </w:t>
      </w:r>
      <w:r>
        <w:rPr>
          <w:rFonts w:ascii="Courier New"/>
          <w:sz w:val="20"/>
        </w:rPr>
        <w:t>said Burger King they heard and observed police and fire vehicles driving</w:t>
      </w:r>
      <w:r>
        <w:rPr>
          <w:rFonts w:ascii="Courier New"/>
          <w:spacing w:val="-47"/>
          <w:sz w:val="20"/>
        </w:rPr>
        <w:t xml:space="preserve"> </w:t>
      </w:r>
      <w:r>
        <w:rPr>
          <w:rFonts w:ascii="Courier New"/>
          <w:sz w:val="20"/>
        </w:rPr>
        <w:t>by</w:t>
      </w:r>
      <w:r>
        <w:rPr>
          <w:rFonts w:ascii="Courier New"/>
          <w:spacing w:val="-51"/>
          <w:sz w:val="20"/>
        </w:rPr>
        <w:t xml:space="preserve"> </w:t>
      </w:r>
      <w:r>
        <w:rPr>
          <w:rFonts w:ascii="Courier New"/>
          <w:sz w:val="20"/>
        </w:rPr>
        <w:t>at</w:t>
      </w:r>
      <w:r>
        <w:rPr>
          <w:rFonts w:ascii="Courier New"/>
          <w:spacing w:val="-53"/>
          <w:sz w:val="20"/>
        </w:rPr>
        <w:t xml:space="preserve"> </w:t>
      </w:r>
      <w:r>
        <w:rPr>
          <w:rFonts w:ascii="Courier New"/>
          <w:sz w:val="20"/>
        </w:rPr>
        <w:t>high</w:t>
      </w:r>
      <w:r>
        <w:rPr>
          <w:rFonts w:ascii="Courier New"/>
          <w:spacing w:val="-59"/>
          <w:sz w:val="20"/>
        </w:rPr>
        <w:t xml:space="preserve"> </w:t>
      </w:r>
      <w:r>
        <w:rPr>
          <w:rFonts w:ascii="Courier New"/>
          <w:sz w:val="20"/>
        </w:rPr>
        <w:t>rates</w:t>
      </w:r>
      <w:r>
        <w:rPr>
          <w:rFonts w:ascii="Courier New"/>
          <w:spacing w:val="-53"/>
          <w:sz w:val="20"/>
        </w:rPr>
        <w:t xml:space="preserve"> </w:t>
      </w:r>
      <w:r>
        <w:rPr>
          <w:rFonts w:ascii="Courier New"/>
          <w:sz w:val="20"/>
        </w:rPr>
        <w:t>of</w:t>
      </w:r>
      <w:r>
        <w:rPr>
          <w:rFonts w:ascii="Courier New"/>
          <w:spacing w:val="-52"/>
          <w:sz w:val="20"/>
        </w:rPr>
        <w:t xml:space="preserve"> </w:t>
      </w:r>
      <w:r>
        <w:rPr>
          <w:rFonts w:ascii="Courier New"/>
          <w:sz w:val="20"/>
        </w:rPr>
        <w:t>speed</w:t>
      </w:r>
      <w:r>
        <w:rPr>
          <w:rFonts w:ascii="Courier New"/>
          <w:spacing w:val="-44"/>
          <w:sz w:val="20"/>
        </w:rPr>
        <w:t xml:space="preserve"> </w:t>
      </w:r>
      <w:r>
        <w:rPr>
          <w:rFonts w:ascii="Courier New"/>
          <w:sz w:val="20"/>
        </w:rPr>
        <w:t>towards</w:t>
      </w:r>
      <w:r>
        <w:rPr>
          <w:rFonts w:ascii="Courier New"/>
          <w:spacing w:val="-46"/>
          <w:sz w:val="20"/>
        </w:rPr>
        <w:t xml:space="preserve"> </w:t>
      </w:r>
      <w:r>
        <w:rPr>
          <w:rFonts w:ascii="Courier New"/>
          <w:sz w:val="20"/>
        </w:rPr>
        <w:t>the</w:t>
      </w:r>
      <w:r>
        <w:rPr>
          <w:rFonts w:ascii="Courier New"/>
          <w:spacing w:val="-53"/>
          <w:sz w:val="20"/>
        </w:rPr>
        <w:t xml:space="preserve"> </w:t>
      </w:r>
      <w:r>
        <w:rPr>
          <w:rFonts w:ascii="Courier New"/>
          <w:sz w:val="20"/>
        </w:rPr>
        <w:t>school.</w:t>
      </w:r>
      <w:r>
        <w:rPr>
          <w:rFonts w:ascii="Courier New"/>
          <w:sz w:val="20"/>
        </w:rPr>
        <w:tab/>
        <w:t>She advised at</w:t>
      </w:r>
      <w:r>
        <w:rPr>
          <w:rFonts w:ascii="Courier New"/>
          <w:spacing w:val="-41"/>
          <w:sz w:val="20"/>
        </w:rPr>
        <w:t xml:space="preserve"> </w:t>
      </w:r>
      <w:r>
        <w:rPr>
          <w:rFonts w:ascii="Courier New"/>
          <w:sz w:val="20"/>
        </w:rPr>
        <w:t>this</w:t>
      </w:r>
      <w:r>
        <w:rPr>
          <w:rFonts w:ascii="Courier New"/>
          <w:spacing w:val="-43"/>
          <w:sz w:val="20"/>
        </w:rPr>
        <w:t xml:space="preserve"> </w:t>
      </w:r>
      <w:r>
        <w:rPr>
          <w:rFonts w:ascii="Courier New"/>
          <w:sz w:val="20"/>
        </w:rPr>
        <w:t>time</w:t>
      </w:r>
      <w:r>
        <w:rPr>
          <w:rFonts w:ascii="Courier New"/>
          <w:spacing w:val="-44"/>
          <w:sz w:val="20"/>
        </w:rPr>
        <w:t xml:space="preserve"> </w:t>
      </w:r>
      <w:r>
        <w:rPr>
          <w:rFonts w:ascii="Courier New"/>
          <w:sz w:val="20"/>
        </w:rPr>
        <w:t>she</w:t>
      </w:r>
      <w:r>
        <w:rPr>
          <w:rFonts w:ascii="Courier New"/>
          <w:spacing w:val="-38"/>
          <w:sz w:val="20"/>
        </w:rPr>
        <w:t xml:space="preserve"> </w:t>
      </w:r>
      <w:r>
        <w:rPr>
          <w:rFonts w:ascii="Courier New"/>
          <w:sz w:val="20"/>
        </w:rPr>
        <w:t>had</w:t>
      </w:r>
      <w:r>
        <w:rPr>
          <w:rFonts w:ascii="Courier New"/>
          <w:spacing w:val="-37"/>
          <w:sz w:val="20"/>
        </w:rPr>
        <w:t xml:space="preserve"> </w:t>
      </w:r>
      <w:r>
        <w:rPr>
          <w:rFonts w:ascii="Courier New"/>
          <w:sz w:val="20"/>
        </w:rPr>
        <w:t>no</w:t>
      </w:r>
      <w:r>
        <w:rPr>
          <w:rFonts w:ascii="Courier New"/>
          <w:spacing w:val="-38"/>
          <w:sz w:val="20"/>
        </w:rPr>
        <w:t xml:space="preserve"> </w:t>
      </w:r>
      <w:r>
        <w:rPr>
          <w:rFonts w:ascii="Courier New"/>
          <w:sz w:val="20"/>
        </w:rPr>
        <w:t>idea</w:t>
      </w:r>
      <w:r>
        <w:rPr>
          <w:rFonts w:ascii="Courier New"/>
          <w:spacing w:val="-38"/>
          <w:sz w:val="20"/>
        </w:rPr>
        <w:t xml:space="preserve"> </w:t>
      </w:r>
      <w:r>
        <w:rPr>
          <w:rFonts w:ascii="Courier New"/>
          <w:sz w:val="20"/>
        </w:rPr>
        <w:t>what</w:t>
      </w:r>
      <w:r>
        <w:rPr>
          <w:rFonts w:ascii="Courier New"/>
          <w:spacing w:val="-32"/>
          <w:sz w:val="20"/>
        </w:rPr>
        <w:t xml:space="preserve"> </w:t>
      </w:r>
      <w:r>
        <w:rPr>
          <w:rFonts w:ascii="Courier New"/>
          <w:sz w:val="20"/>
        </w:rPr>
        <w:t>was</w:t>
      </w:r>
      <w:r>
        <w:rPr>
          <w:rFonts w:ascii="Courier New"/>
          <w:spacing w:val="-44"/>
          <w:sz w:val="20"/>
        </w:rPr>
        <w:t xml:space="preserve"> </w:t>
      </w:r>
      <w:r>
        <w:rPr>
          <w:rFonts w:ascii="Courier New"/>
          <w:sz w:val="20"/>
        </w:rPr>
        <w:t>taking</w:t>
      </w:r>
      <w:r>
        <w:rPr>
          <w:rFonts w:ascii="Courier New"/>
          <w:spacing w:val="-33"/>
          <w:sz w:val="20"/>
        </w:rPr>
        <w:t xml:space="preserve"> </w:t>
      </w:r>
      <w:r>
        <w:rPr>
          <w:rFonts w:ascii="Courier New"/>
          <w:sz w:val="20"/>
        </w:rPr>
        <w:t>place</w:t>
      </w:r>
      <w:r>
        <w:rPr>
          <w:rFonts w:ascii="Courier New"/>
          <w:spacing w:val="-36"/>
          <w:sz w:val="20"/>
        </w:rPr>
        <w:t xml:space="preserve"> </w:t>
      </w:r>
      <w:r>
        <w:rPr>
          <w:rFonts w:ascii="Courier New"/>
          <w:sz w:val="20"/>
        </w:rPr>
        <w:t>at</w:t>
      </w:r>
      <w:r>
        <w:rPr>
          <w:rFonts w:ascii="Courier New"/>
          <w:spacing w:val="-41"/>
          <w:sz w:val="20"/>
        </w:rPr>
        <w:t xml:space="preserve"> </w:t>
      </w:r>
      <w:r>
        <w:rPr>
          <w:rFonts w:ascii="Courier New"/>
          <w:sz w:val="20"/>
        </w:rPr>
        <w:t>Columbine High</w:t>
      </w:r>
      <w:r>
        <w:rPr>
          <w:rFonts w:ascii="Courier New"/>
          <w:spacing w:val="-69"/>
          <w:sz w:val="20"/>
        </w:rPr>
        <w:t xml:space="preserve"> </w:t>
      </w:r>
      <w:r>
        <w:rPr>
          <w:rFonts w:ascii="Courier New"/>
          <w:sz w:val="20"/>
        </w:rPr>
        <w:t>School.</w:t>
      </w:r>
      <w:r>
        <w:rPr>
          <w:rFonts w:ascii="Courier New"/>
          <w:sz w:val="20"/>
        </w:rPr>
        <w:tab/>
        <w:t>Torrez advised that when they headed back to the school</w:t>
      </w:r>
      <w:r>
        <w:rPr>
          <w:rFonts w:ascii="Courier New"/>
          <w:spacing w:val="-53"/>
          <w:sz w:val="20"/>
        </w:rPr>
        <w:t xml:space="preserve"> </w:t>
      </w:r>
      <w:r>
        <w:rPr>
          <w:rFonts w:ascii="Courier New"/>
          <w:sz w:val="20"/>
        </w:rPr>
        <w:t>the</w:t>
      </w:r>
      <w:r>
        <w:rPr>
          <w:rFonts w:ascii="Courier New"/>
          <w:spacing w:val="-56"/>
          <w:sz w:val="20"/>
        </w:rPr>
        <w:t xml:space="preserve"> </w:t>
      </w:r>
      <w:r>
        <w:rPr>
          <w:rFonts w:ascii="Courier New"/>
          <w:sz w:val="20"/>
        </w:rPr>
        <w:t>streets</w:t>
      </w:r>
      <w:r>
        <w:rPr>
          <w:rFonts w:ascii="Courier New"/>
          <w:spacing w:val="-54"/>
          <w:sz w:val="20"/>
        </w:rPr>
        <w:t xml:space="preserve"> </w:t>
      </w:r>
      <w:r>
        <w:rPr>
          <w:rFonts w:ascii="Courier New"/>
          <w:sz w:val="20"/>
        </w:rPr>
        <w:t>were</w:t>
      </w:r>
      <w:r>
        <w:rPr>
          <w:rFonts w:ascii="Courier New"/>
          <w:spacing w:val="-49"/>
          <w:sz w:val="20"/>
        </w:rPr>
        <w:t xml:space="preserve"> </w:t>
      </w:r>
      <w:r>
        <w:rPr>
          <w:rFonts w:ascii="Courier New"/>
          <w:sz w:val="20"/>
        </w:rPr>
        <w:t>blocked</w:t>
      </w:r>
      <w:r>
        <w:rPr>
          <w:rFonts w:ascii="Courier New"/>
          <w:spacing w:val="-48"/>
          <w:sz w:val="20"/>
        </w:rPr>
        <w:t xml:space="preserve"> </w:t>
      </w:r>
      <w:r>
        <w:rPr>
          <w:rFonts w:ascii="Courier New"/>
          <w:sz w:val="20"/>
        </w:rPr>
        <w:t>at</w:t>
      </w:r>
      <w:r>
        <w:rPr>
          <w:rFonts w:ascii="Courier New"/>
          <w:spacing w:val="-52"/>
          <w:sz w:val="20"/>
        </w:rPr>
        <w:t xml:space="preserve"> </w:t>
      </w:r>
      <w:r>
        <w:rPr>
          <w:rFonts w:ascii="Courier New"/>
          <w:sz w:val="20"/>
        </w:rPr>
        <w:t>Weaver</w:t>
      </w:r>
      <w:r>
        <w:rPr>
          <w:rFonts w:ascii="Courier New"/>
          <w:spacing w:val="-60"/>
          <w:sz w:val="20"/>
        </w:rPr>
        <w:t xml:space="preserve"> </w:t>
      </w:r>
      <w:r>
        <w:rPr>
          <w:rFonts w:ascii="Courier New"/>
          <w:sz w:val="20"/>
        </w:rPr>
        <w:t>Street</w:t>
      </w:r>
      <w:r>
        <w:rPr>
          <w:rFonts w:ascii="Courier New"/>
          <w:spacing w:val="-54"/>
          <w:sz w:val="20"/>
        </w:rPr>
        <w:t xml:space="preserve"> </w:t>
      </w:r>
      <w:r>
        <w:rPr>
          <w:rFonts w:ascii="Courier New"/>
          <w:sz w:val="20"/>
        </w:rPr>
        <w:t>and</w:t>
      </w:r>
      <w:r>
        <w:rPr>
          <w:rFonts w:ascii="Courier New"/>
          <w:spacing w:val="-58"/>
          <w:sz w:val="20"/>
        </w:rPr>
        <w:t xml:space="preserve"> </w:t>
      </w:r>
      <w:r>
        <w:rPr>
          <w:rFonts w:ascii="Courier New"/>
          <w:sz w:val="20"/>
        </w:rPr>
        <w:t>Pierce</w:t>
      </w:r>
      <w:r>
        <w:rPr>
          <w:rFonts w:ascii="Courier New"/>
          <w:spacing w:val="-54"/>
          <w:sz w:val="20"/>
        </w:rPr>
        <w:t xml:space="preserve"> </w:t>
      </w:r>
      <w:r>
        <w:rPr>
          <w:rFonts w:ascii="Courier New"/>
          <w:sz w:val="20"/>
        </w:rPr>
        <w:t>Street and</w:t>
      </w:r>
      <w:r>
        <w:rPr>
          <w:rFonts w:ascii="Courier New"/>
          <w:spacing w:val="-46"/>
          <w:sz w:val="20"/>
        </w:rPr>
        <w:t xml:space="preserve"> </w:t>
      </w:r>
      <w:r>
        <w:rPr>
          <w:rFonts w:ascii="Courier New"/>
          <w:sz w:val="20"/>
        </w:rPr>
        <w:t>she</w:t>
      </w:r>
      <w:r>
        <w:rPr>
          <w:rFonts w:ascii="Courier New"/>
          <w:spacing w:val="-46"/>
          <w:sz w:val="20"/>
        </w:rPr>
        <w:t xml:space="preserve"> </w:t>
      </w:r>
      <w:r>
        <w:rPr>
          <w:rFonts w:ascii="Courier New"/>
          <w:sz w:val="20"/>
        </w:rPr>
        <w:t>was</w:t>
      </w:r>
      <w:r>
        <w:rPr>
          <w:rFonts w:ascii="Courier New"/>
          <w:spacing w:val="-41"/>
          <w:sz w:val="20"/>
        </w:rPr>
        <w:t xml:space="preserve"> </w:t>
      </w:r>
      <w:r>
        <w:rPr>
          <w:rFonts w:ascii="Courier New"/>
          <w:sz w:val="20"/>
        </w:rPr>
        <w:t>unable</w:t>
      </w:r>
      <w:r>
        <w:rPr>
          <w:rFonts w:ascii="Courier New"/>
          <w:spacing w:val="-40"/>
          <w:sz w:val="20"/>
        </w:rPr>
        <w:t xml:space="preserve"> </w:t>
      </w:r>
      <w:r>
        <w:rPr>
          <w:rFonts w:ascii="Courier New"/>
          <w:sz w:val="20"/>
        </w:rPr>
        <w:t>to</w:t>
      </w:r>
      <w:r>
        <w:rPr>
          <w:rFonts w:ascii="Courier New"/>
          <w:spacing w:val="-50"/>
          <w:sz w:val="20"/>
        </w:rPr>
        <w:t xml:space="preserve"> </w:t>
      </w:r>
      <w:r>
        <w:rPr>
          <w:rFonts w:ascii="Courier New"/>
          <w:sz w:val="20"/>
        </w:rPr>
        <w:t>get</w:t>
      </w:r>
      <w:r>
        <w:rPr>
          <w:rFonts w:ascii="Courier New"/>
          <w:spacing w:val="-42"/>
          <w:sz w:val="20"/>
        </w:rPr>
        <w:t xml:space="preserve"> </w:t>
      </w:r>
      <w:r>
        <w:rPr>
          <w:rFonts w:ascii="Courier New"/>
          <w:sz w:val="20"/>
        </w:rPr>
        <w:t>back</w:t>
      </w:r>
      <w:r>
        <w:rPr>
          <w:rFonts w:ascii="Courier New"/>
          <w:spacing w:val="-41"/>
          <w:sz w:val="20"/>
        </w:rPr>
        <w:t xml:space="preserve"> </w:t>
      </w:r>
      <w:r>
        <w:rPr>
          <w:rFonts w:ascii="Courier New"/>
          <w:sz w:val="20"/>
        </w:rPr>
        <w:t>to</w:t>
      </w:r>
      <w:r>
        <w:rPr>
          <w:rFonts w:ascii="Courier New"/>
          <w:spacing w:val="-49"/>
          <w:sz w:val="20"/>
        </w:rPr>
        <w:t xml:space="preserve"> </w:t>
      </w:r>
      <w:r>
        <w:rPr>
          <w:rFonts w:ascii="Courier New"/>
          <w:sz w:val="20"/>
        </w:rPr>
        <w:t>school.</w:t>
      </w:r>
      <w:r>
        <w:rPr>
          <w:rFonts w:ascii="Courier New"/>
          <w:sz w:val="20"/>
        </w:rPr>
        <w:tab/>
        <w:t>She advis</w:t>
      </w:r>
      <w:r w:rsidR="00C92529">
        <w:rPr>
          <w:rFonts w:ascii="Courier New"/>
          <w:sz w:val="20"/>
        </w:rPr>
        <w:t>e</w:t>
      </w:r>
      <w:r>
        <w:rPr>
          <w:rFonts w:ascii="Courier New"/>
          <w:sz w:val="20"/>
        </w:rPr>
        <w:t>d at this point</w:t>
      </w:r>
      <w:r>
        <w:rPr>
          <w:rFonts w:ascii="Courier New"/>
          <w:spacing w:val="-31"/>
          <w:sz w:val="20"/>
        </w:rPr>
        <w:t xml:space="preserve"> </w:t>
      </w:r>
      <w:r>
        <w:rPr>
          <w:rFonts w:ascii="Courier New"/>
          <w:sz w:val="20"/>
        </w:rPr>
        <w:t>she</w:t>
      </w:r>
      <w:r>
        <w:rPr>
          <w:rFonts w:ascii="Courier New"/>
          <w:spacing w:val="-44"/>
          <w:sz w:val="20"/>
        </w:rPr>
        <w:t xml:space="preserve"> </w:t>
      </w:r>
      <w:r>
        <w:rPr>
          <w:rFonts w:ascii="Courier New"/>
          <w:sz w:val="20"/>
        </w:rPr>
        <w:t>was</w:t>
      </w:r>
      <w:r>
        <w:rPr>
          <w:rFonts w:ascii="Courier New"/>
          <w:spacing w:val="-45"/>
          <w:sz w:val="20"/>
        </w:rPr>
        <w:t xml:space="preserve"> </w:t>
      </w:r>
      <w:r>
        <w:rPr>
          <w:rFonts w:ascii="Courier New"/>
          <w:sz w:val="20"/>
        </w:rPr>
        <w:t>paged</w:t>
      </w:r>
      <w:r>
        <w:rPr>
          <w:rFonts w:ascii="Courier New"/>
          <w:spacing w:val="-37"/>
          <w:sz w:val="20"/>
        </w:rPr>
        <w:t xml:space="preserve"> </w:t>
      </w:r>
      <w:r>
        <w:rPr>
          <w:rFonts w:ascii="Courier New"/>
          <w:sz w:val="20"/>
        </w:rPr>
        <w:t>by</w:t>
      </w:r>
      <w:r>
        <w:rPr>
          <w:rFonts w:ascii="Courier New"/>
          <w:spacing w:val="-45"/>
          <w:sz w:val="20"/>
        </w:rPr>
        <w:t xml:space="preserve"> </w:t>
      </w:r>
      <w:r>
        <w:rPr>
          <w:rFonts w:ascii="Courier New"/>
          <w:sz w:val="20"/>
        </w:rPr>
        <w:t>her</w:t>
      </w:r>
      <w:r>
        <w:rPr>
          <w:rFonts w:ascii="Courier New"/>
          <w:spacing w:val="-36"/>
          <w:sz w:val="20"/>
        </w:rPr>
        <w:t xml:space="preserve"> </w:t>
      </w:r>
      <w:r>
        <w:rPr>
          <w:rFonts w:ascii="Courier New"/>
          <w:sz w:val="20"/>
        </w:rPr>
        <w:t>mother</w:t>
      </w:r>
      <w:r>
        <w:rPr>
          <w:rFonts w:ascii="Courier New"/>
          <w:spacing w:val="-39"/>
          <w:sz w:val="20"/>
        </w:rPr>
        <w:t xml:space="preserve"> </w:t>
      </w:r>
      <w:r>
        <w:rPr>
          <w:rFonts w:ascii="Courier New"/>
          <w:sz w:val="20"/>
        </w:rPr>
        <w:t>so</w:t>
      </w:r>
      <w:r>
        <w:rPr>
          <w:rFonts w:ascii="Courier New"/>
          <w:spacing w:val="-46"/>
          <w:sz w:val="20"/>
        </w:rPr>
        <w:t xml:space="preserve"> </w:t>
      </w:r>
      <w:r>
        <w:rPr>
          <w:rFonts w:ascii="Courier New"/>
          <w:sz w:val="20"/>
        </w:rPr>
        <w:t>she</w:t>
      </w:r>
      <w:r>
        <w:rPr>
          <w:rFonts w:ascii="Courier New"/>
          <w:spacing w:val="-42"/>
          <w:sz w:val="20"/>
        </w:rPr>
        <w:t xml:space="preserve"> </w:t>
      </w:r>
      <w:r>
        <w:rPr>
          <w:rFonts w:ascii="Courier New"/>
          <w:sz w:val="20"/>
        </w:rPr>
        <w:t>went</w:t>
      </w:r>
      <w:r>
        <w:rPr>
          <w:rFonts w:ascii="Courier New"/>
          <w:spacing w:val="-40"/>
          <w:sz w:val="20"/>
        </w:rPr>
        <w:t xml:space="preserve"> </w:t>
      </w:r>
      <w:r>
        <w:rPr>
          <w:rFonts w:ascii="Courier New"/>
          <w:sz w:val="20"/>
        </w:rPr>
        <w:t>home</w:t>
      </w:r>
      <w:r>
        <w:rPr>
          <w:rFonts w:ascii="Courier New"/>
          <w:spacing w:val="-39"/>
          <w:sz w:val="20"/>
        </w:rPr>
        <w:t xml:space="preserve"> </w:t>
      </w:r>
      <w:r>
        <w:rPr>
          <w:rFonts w:ascii="Courier New"/>
          <w:sz w:val="20"/>
        </w:rPr>
        <w:t>and</w:t>
      </w:r>
      <w:r>
        <w:rPr>
          <w:rFonts w:ascii="Courier New"/>
          <w:spacing w:val="-41"/>
          <w:sz w:val="20"/>
        </w:rPr>
        <w:t xml:space="preserve"> </w:t>
      </w:r>
      <w:r>
        <w:rPr>
          <w:rFonts w:ascii="Courier New"/>
          <w:sz w:val="20"/>
        </w:rPr>
        <w:t>called</w:t>
      </w:r>
      <w:r>
        <w:rPr>
          <w:rFonts w:ascii="Courier New"/>
          <w:spacing w:val="-36"/>
          <w:sz w:val="20"/>
        </w:rPr>
        <w:t xml:space="preserve"> </w:t>
      </w:r>
      <w:r>
        <w:rPr>
          <w:rFonts w:ascii="Courier New"/>
          <w:sz w:val="20"/>
        </w:rPr>
        <w:t>her mother</w:t>
      </w:r>
      <w:r>
        <w:rPr>
          <w:rFonts w:ascii="Courier New"/>
          <w:spacing w:val="-52"/>
          <w:sz w:val="20"/>
        </w:rPr>
        <w:t xml:space="preserve"> </w:t>
      </w:r>
      <w:r>
        <w:rPr>
          <w:rFonts w:ascii="Courier New"/>
          <w:sz w:val="20"/>
        </w:rPr>
        <w:t>at</w:t>
      </w:r>
      <w:r>
        <w:rPr>
          <w:rFonts w:ascii="Courier New"/>
          <w:spacing w:val="-50"/>
          <w:sz w:val="20"/>
        </w:rPr>
        <w:t xml:space="preserve"> </w:t>
      </w:r>
      <w:r>
        <w:rPr>
          <w:rFonts w:ascii="Courier New"/>
          <w:sz w:val="20"/>
        </w:rPr>
        <w:t>work.</w:t>
      </w:r>
      <w:r>
        <w:rPr>
          <w:rFonts w:ascii="Courier New"/>
          <w:sz w:val="20"/>
        </w:rPr>
        <w:tab/>
        <w:t>Torrez</w:t>
      </w:r>
      <w:r>
        <w:rPr>
          <w:rFonts w:ascii="Courier New"/>
          <w:spacing w:val="-50"/>
          <w:sz w:val="20"/>
        </w:rPr>
        <w:t xml:space="preserve"> </w:t>
      </w:r>
      <w:r>
        <w:rPr>
          <w:rFonts w:ascii="Courier New"/>
          <w:sz w:val="20"/>
        </w:rPr>
        <w:t>advised</w:t>
      </w:r>
      <w:r>
        <w:rPr>
          <w:rFonts w:ascii="Courier New"/>
          <w:spacing w:val="-48"/>
          <w:sz w:val="20"/>
        </w:rPr>
        <w:t xml:space="preserve"> </w:t>
      </w:r>
      <w:r>
        <w:rPr>
          <w:rFonts w:ascii="Courier New"/>
          <w:sz w:val="20"/>
        </w:rPr>
        <w:t>she</w:t>
      </w:r>
      <w:r>
        <w:rPr>
          <w:rFonts w:ascii="Courier New"/>
          <w:spacing w:val="-62"/>
          <w:sz w:val="20"/>
        </w:rPr>
        <w:t xml:space="preserve"> </w:t>
      </w:r>
      <w:r>
        <w:rPr>
          <w:rFonts w:ascii="Courier New"/>
          <w:sz w:val="20"/>
        </w:rPr>
        <w:t>learned</w:t>
      </w:r>
      <w:r>
        <w:rPr>
          <w:rFonts w:ascii="Courier New"/>
          <w:spacing w:val="-47"/>
          <w:sz w:val="20"/>
        </w:rPr>
        <w:t xml:space="preserve"> </w:t>
      </w:r>
      <w:r>
        <w:rPr>
          <w:rFonts w:ascii="Courier New"/>
          <w:sz w:val="20"/>
        </w:rPr>
        <w:t>from</w:t>
      </w:r>
      <w:r>
        <w:rPr>
          <w:rFonts w:ascii="Courier New"/>
          <w:spacing w:val="-56"/>
          <w:sz w:val="20"/>
        </w:rPr>
        <w:t xml:space="preserve"> </w:t>
      </w:r>
      <w:r>
        <w:rPr>
          <w:rFonts w:ascii="Courier New"/>
          <w:sz w:val="20"/>
        </w:rPr>
        <w:t>her</w:t>
      </w:r>
      <w:r>
        <w:rPr>
          <w:rFonts w:ascii="Courier New"/>
          <w:spacing w:val="-56"/>
          <w:sz w:val="20"/>
        </w:rPr>
        <w:t xml:space="preserve"> </w:t>
      </w:r>
      <w:r>
        <w:rPr>
          <w:rFonts w:ascii="Courier New"/>
          <w:sz w:val="20"/>
        </w:rPr>
        <w:t>mother</w:t>
      </w:r>
      <w:r>
        <w:rPr>
          <w:rFonts w:ascii="Courier New"/>
          <w:spacing w:val="-57"/>
          <w:sz w:val="20"/>
        </w:rPr>
        <w:t xml:space="preserve"> </w:t>
      </w:r>
      <w:r>
        <w:rPr>
          <w:rFonts w:ascii="Courier New"/>
          <w:sz w:val="20"/>
        </w:rPr>
        <w:t>at</w:t>
      </w:r>
      <w:r>
        <w:rPr>
          <w:rFonts w:ascii="Courier New"/>
          <w:spacing w:val="-55"/>
          <w:sz w:val="20"/>
        </w:rPr>
        <w:t xml:space="preserve"> </w:t>
      </w:r>
      <w:r>
        <w:rPr>
          <w:rFonts w:ascii="Courier New"/>
          <w:sz w:val="20"/>
        </w:rPr>
        <w:t>this time</w:t>
      </w:r>
      <w:r>
        <w:rPr>
          <w:rFonts w:ascii="Courier New"/>
          <w:spacing w:val="-34"/>
          <w:sz w:val="20"/>
        </w:rPr>
        <w:t xml:space="preserve"> </w:t>
      </w:r>
      <w:r>
        <w:rPr>
          <w:rFonts w:ascii="Courier New"/>
          <w:sz w:val="20"/>
        </w:rPr>
        <w:t>what</w:t>
      </w:r>
      <w:r>
        <w:rPr>
          <w:rFonts w:ascii="Courier New"/>
          <w:spacing w:val="-15"/>
          <w:sz w:val="20"/>
        </w:rPr>
        <w:t xml:space="preserve"> </w:t>
      </w:r>
      <w:r>
        <w:rPr>
          <w:rFonts w:ascii="Courier New"/>
          <w:sz w:val="20"/>
        </w:rPr>
        <w:t>was</w:t>
      </w:r>
      <w:r>
        <w:rPr>
          <w:rFonts w:ascii="Courier New"/>
          <w:spacing w:val="-29"/>
          <w:sz w:val="20"/>
        </w:rPr>
        <w:t xml:space="preserve"> </w:t>
      </w:r>
      <w:r>
        <w:rPr>
          <w:rFonts w:ascii="Courier New"/>
          <w:sz w:val="20"/>
        </w:rPr>
        <w:t>taking</w:t>
      </w:r>
      <w:r>
        <w:rPr>
          <w:rFonts w:ascii="Courier New"/>
          <w:spacing w:val="-21"/>
          <w:sz w:val="20"/>
        </w:rPr>
        <w:t xml:space="preserve"> </w:t>
      </w:r>
      <w:r>
        <w:rPr>
          <w:rFonts w:ascii="Courier New"/>
          <w:sz w:val="20"/>
        </w:rPr>
        <w:t>place</w:t>
      </w:r>
      <w:r>
        <w:rPr>
          <w:rFonts w:ascii="Courier New"/>
          <w:spacing w:val="-27"/>
          <w:sz w:val="20"/>
        </w:rPr>
        <w:t xml:space="preserve"> </w:t>
      </w:r>
      <w:r>
        <w:rPr>
          <w:rFonts w:ascii="Courier New"/>
          <w:sz w:val="20"/>
        </w:rPr>
        <w:t>at</w:t>
      </w:r>
      <w:r>
        <w:rPr>
          <w:rFonts w:ascii="Courier New"/>
          <w:spacing w:val="-33"/>
          <w:sz w:val="20"/>
        </w:rPr>
        <w:t xml:space="preserve"> </w:t>
      </w:r>
      <w:r>
        <w:rPr>
          <w:rFonts w:ascii="Courier New"/>
          <w:sz w:val="20"/>
        </w:rPr>
        <w:t>Columbine</w:t>
      </w:r>
      <w:r>
        <w:rPr>
          <w:rFonts w:ascii="Courier New"/>
          <w:spacing w:val="-25"/>
          <w:sz w:val="20"/>
        </w:rPr>
        <w:t xml:space="preserve"> </w:t>
      </w:r>
      <w:r>
        <w:rPr>
          <w:rFonts w:ascii="Courier New"/>
          <w:sz w:val="20"/>
        </w:rPr>
        <w:t>High</w:t>
      </w:r>
      <w:r>
        <w:rPr>
          <w:rFonts w:ascii="Courier New"/>
          <w:spacing w:val="-37"/>
          <w:sz w:val="20"/>
        </w:rPr>
        <w:t xml:space="preserve"> </w:t>
      </w:r>
      <w:r>
        <w:rPr>
          <w:rFonts w:ascii="Courier New"/>
          <w:sz w:val="20"/>
        </w:rPr>
        <w:t>School.</w:t>
      </w:r>
    </w:p>
    <w:p w:rsidR="00CE4C9F" w:rsidRDefault="00CE4C9F">
      <w:pPr>
        <w:pStyle w:val="BodyText"/>
        <w:spacing w:before="4"/>
        <w:rPr>
          <w:rFonts w:ascii="Courier New"/>
          <w:sz w:val="18"/>
        </w:rPr>
      </w:pPr>
    </w:p>
    <w:p w:rsidR="00CE4C9F" w:rsidRDefault="00C85DFB">
      <w:pPr>
        <w:tabs>
          <w:tab w:val="left" w:pos="1145"/>
        </w:tabs>
        <w:spacing w:line="206" w:lineRule="auto"/>
        <w:ind w:left="259" w:right="1636" w:firstLine="549"/>
        <w:rPr>
          <w:rFonts w:ascii="Courier New"/>
          <w:sz w:val="20"/>
        </w:rPr>
      </w:pPr>
      <w:r>
        <w:rPr>
          <w:rFonts w:ascii="Courier New"/>
          <w:sz w:val="20"/>
        </w:rPr>
        <w:t>Torrez</w:t>
      </w:r>
      <w:r>
        <w:rPr>
          <w:rFonts w:ascii="Courier New"/>
          <w:spacing w:val="-51"/>
          <w:sz w:val="20"/>
        </w:rPr>
        <w:t xml:space="preserve"> </w:t>
      </w:r>
      <w:r>
        <w:rPr>
          <w:rFonts w:ascii="Courier New"/>
          <w:sz w:val="20"/>
        </w:rPr>
        <w:t>advised</w:t>
      </w:r>
      <w:r>
        <w:rPr>
          <w:rFonts w:ascii="Courier New"/>
          <w:spacing w:val="-52"/>
          <w:sz w:val="20"/>
        </w:rPr>
        <w:t xml:space="preserve"> </w:t>
      </w:r>
      <w:r>
        <w:rPr>
          <w:rFonts w:ascii="Courier New"/>
          <w:sz w:val="20"/>
        </w:rPr>
        <w:t>Investigator</w:t>
      </w:r>
      <w:r>
        <w:rPr>
          <w:rFonts w:ascii="Courier New"/>
          <w:spacing w:val="-41"/>
          <w:sz w:val="20"/>
        </w:rPr>
        <w:t xml:space="preserve"> </w:t>
      </w:r>
      <w:r>
        <w:rPr>
          <w:rFonts w:ascii="Courier New"/>
          <w:sz w:val="20"/>
        </w:rPr>
        <w:t>Eaton</w:t>
      </w:r>
      <w:r>
        <w:rPr>
          <w:rFonts w:ascii="Courier New"/>
          <w:spacing w:val="-58"/>
          <w:sz w:val="20"/>
        </w:rPr>
        <w:t xml:space="preserve"> </w:t>
      </w:r>
      <w:r>
        <w:rPr>
          <w:rFonts w:ascii="Courier New"/>
          <w:sz w:val="20"/>
        </w:rPr>
        <w:t>that</w:t>
      </w:r>
      <w:r>
        <w:rPr>
          <w:rFonts w:ascii="Courier New"/>
          <w:spacing w:val="-54"/>
          <w:sz w:val="20"/>
        </w:rPr>
        <w:t xml:space="preserve"> </w:t>
      </w:r>
      <w:r>
        <w:rPr>
          <w:rFonts w:ascii="Courier New"/>
          <w:sz w:val="20"/>
        </w:rPr>
        <w:t>a</w:t>
      </w:r>
      <w:r>
        <w:rPr>
          <w:rFonts w:ascii="Courier New"/>
          <w:spacing w:val="-66"/>
          <w:sz w:val="20"/>
        </w:rPr>
        <w:t xml:space="preserve"> </w:t>
      </w:r>
      <w:r>
        <w:rPr>
          <w:rFonts w:ascii="Courier New"/>
          <w:sz w:val="20"/>
        </w:rPr>
        <w:t>short</w:t>
      </w:r>
      <w:r>
        <w:rPr>
          <w:rFonts w:ascii="Courier New"/>
          <w:spacing w:val="-47"/>
          <w:sz w:val="20"/>
        </w:rPr>
        <w:t xml:space="preserve"> </w:t>
      </w:r>
      <w:r>
        <w:rPr>
          <w:rFonts w:ascii="Courier New"/>
          <w:sz w:val="20"/>
        </w:rPr>
        <w:t>time</w:t>
      </w:r>
      <w:r>
        <w:rPr>
          <w:rFonts w:ascii="Courier New"/>
          <w:spacing w:val="-54"/>
          <w:sz w:val="20"/>
        </w:rPr>
        <w:t xml:space="preserve"> </w:t>
      </w:r>
      <w:r>
        <w:rPr>
          <w:rFonts w:ascii="Courier New"/>
          <w:sz w:val="20"/>
        </w:rPr>
        <w:t>later</w:t>
      </w:r>
      <w:r>
        <w:rPr>
          <w:rFonts w:ascii="Courier New"/>
          <w:spacing w:val="-58"/>
          <w:sz w:val="20"/>
        </w:rPr>
        <w:t xml:space="preserve"> </w:t>
      </w:r>
      <w:r>
        <w:rPr>
          <w:rFonts w:ascii="Courier New"/>
          <w:sz w:val="20"/>
        </w:rPr>
        <w:t>she went</w:t>
      </w:r>
      <w:r>
        <w:rPr>
          <w:rFonts w:ascii="Courier New"/>
          <w:spacing w:val="-42"/>
          <w:sz w:val="20"/>
        </w:rPr>
        <w:t xml:space="preserve"> </w:t>
      </w:r>
      <w:r>
        <w:rPr>
          <w:rFonts w:ascii="Courier New"/>
          <w:sz w:val="20"/>
        </w:rPr>
        <w:t>up</w:t>
      </w:r>
      <w:r>
        <w:rPr>
          <w:rFonts w:ascii="Courier New"/>
          <w:spacing w:val="-44"/>
          <w:sz w:val="20"/>
        </w:rPr>
        <w:t xml:space="preserve"> </w:t>
      </w:r>
      <w:r>
        <w:rPr>
          <w:rFonts w:ascii="Courier New"/>
          <w:sz w:val="20"/>
        </w:rPr>
        <w:t>into</w:t>
      </w:r>
      <w:r>
        <w:rPr>
          <w:rFonts w:ascii="Courier New"/>
          <w:spacing w:val="-47"/>
          <w:sz w:val="20"/>
        </w:rPr>
        <w:t xml:space="preserve"> </w:t>
      </w:r>
      <w:r>
        <w:rPr>
          <w:rFonts w:ascii="Courier New"/>
          <w:sz w:val="20"/>
        </w:rPr>
        <w:t>the</w:t>
      </w:r>
      <w:r>
        <w:rPr>
          <w:rFonts w:ascii="Courier New"/>
          <w:spacing w:val="-50"/>
          <w:sz w:val="20"/>
        </w:rPr>
        <w:t xml:space="preserve"> </w:t>
      </w:r>
      <w:r>
        <w:rPr>
          <w:rFonts w:ascii="Courier New"/>
          <w:sz w:val="20"/>
        </w:rPr>
        <w:t>area</w:t>
      </w:r>
      <w:r>
        <w:rPr>
          <w:rFonts w:ascii="Courier New"/>
          <w:spacing w:val="-44"/>
          <w:sz w:val="20"/>
        </w:rPr>
        <w:t xml:space="preserve"> </w:t>
      </w:r>
      <w:r>
        <w:rPr>
          <w:rFonts w:ascii="Courier New"/>
          <w:sz w:val="20"/>
        </w:rPr>
        <w:t>of</w:t>
      </w:r>
      <w:r>
        <w:rPr>
          <w:rFonts w:ascii="Courier New"/>
          <w:spacing w:val="-46"/>
          <w:sz w:val="20"/>
        </w:rPr>
        <w:t xml:space="preserve"> </w:t>
      </w:r>
      <w:r>
        <w:rPr>
          <w:rFonts w:ascii="Courier New"/>
          <w:sz w:val="20"/>
        </w:rPr>
        <w:t>Leawood</w:t>
      </w:r>
      <w:r>
        <w:rPr>
          <w:rFonts w:ascii="Courier New"/>
          <w:spacing w:val="-33"/>
          <w:sz w:val="20"/>
        </w:rPr>
        <w:t xml:space="preserve"> </w:t>
      </w:r>
      <w:r>
        <w:rPr>
          <w:rFonts w:ascii="Courier New"/>
          <w:sz w:val="20"/>
        </w:rPr>
        <w:t>Park</w:t>
      </w:r>
      <w:r>
        <w:rPr>
          <w:rFonts w:ascii="Courier New"/>
          <w:spacing w:val="-47"/>
          <w:sz w:val="20"/>
        </w:rPr>
        <w:t xml:space="preserve"> </w:t>
      </w:r>
      <w:r>
        <w:rPr>
          <w:rFonts w:ascii="Courier New"/>
          <w:sz w:val="20"/>
        </w:rPr>
        <w:t>directly</w:t>
      </w:r>
      <w:r>
        <w:rPr>
          <w:rFonts w:ascii="Courier New"/>
          <w:spacing w:val="-41"/>
          <w:sz w:val="20"/>
        </w:rPr>
        <w:t xml:space="preserve"> </w:t>
      </w:r>
      <w:r>
        <w:rPr>
          <w:rFonts w:ascii="Courier New"/>
          <w:sz w:val="20"/>
        </w:rPr>
        <w:t>across</w:t>
      </w:r>
      <w:r>
        <w:rPr>
          <w:rFonts w:ascii="Courier New"/>
          <w:spacing w:val="-39"/>
          <w:sz w:val="20"/>
        </w:rPr>
        <w:t xml:space="preserve"> </w:t>
      </w:r>
      <w:r>
        <w:rPr>
          <w:rFonts w:ascii="Courier New"/>
          <w:sz w:val="20"/>
        </w:rPr>
        <w:t>the</w:t>
      </w:r>
      <w:r>
        <w:rPr>
          <w:rFonts w:ascii="Courier New"/>
          <w:spacing w:val="-46"/>
          <w:sz w:val="20"/>
        </w:rPr>
        <w:t xml:space="preserve"> </w:t>
      </w:r>
      <w:r>
        <w:rPr>
          <w:rFonts w:ascii="Courier New"/>
          <w:sz w:val="20"/>
        </w:rPr>
        <w:t>street from</w:t>
      </w:r>
      <w:r>
        <w:rPr>
          <w:rFonts w:ascii="Courier New"/>
          <w:spacing w:val="-37"/>
          <w:sz w:val="20"/>
        </w:rPr>
        <w:t xml:space="preserve"> </w:t>
      </w:r>
      <w:r>
        <w:rPr>
          <w:rFonts w:ascii="Courier New"/>
          <w:sz w:val="20"/>
        </w:rPr>
        <w:t>Columbine</w:t>
      </w:r>
      <w:r>
        <w:rPr>
          <w:rFonts w:ascii="Courier New"/>
          <w:spacing w:val="-31"/>
          <w:sz w:val="20"/>
        </w:rPr>
        <w:t xml:space="preserve"> </w:t>
      </w:r>
      <w:r>
        <w:rPr>
          <w:rFonts w:ascii="Courier New"/>
          <w:sz w:val="20"/>
        </w:rPr>
        <w:t>High</w:t>
      </w:r>
      <w:r>
        <w:rPr>
          <w:rFonts w:ascii="Courier New"/>
          <w:spacing w:val="-48"/>
          <w:sz w:val="20"/>
        </w:rPr>
        <w:t xml:space="preserve"> </w:t>
      </w:r>
      <w:r>
        <w:rPr>
          <w:rFonts w:ascii="Courier New"/>
          <w:sz w:val="20"/>
        </w:rPr>
        <w:t>School</w:t>
      </w:r>
      <w:r>
        <w:rPr>
          <w:rFonts w:ascii="Courier New"/>
          <w:spacing w:val="-29"/>
          <w:sz w:val="20"/>
        </w:rPr>
        <w:t xml:space="preserve"> </w:t>
      </w:r>
      <w:r>
        <w:rPr>
          <w:rFonts w:ascii="Courier New"/>
          <w:sz w:val="20"/>
        </w:rPr>
        <w:t>in</w:t>
      </w:r>
      <w:r>
        <w:rPr>
          <w:rFonts w:ascii="Courier New"/>
          <w:spacing w:val="-43"/>
          <w:sz w:val="20"/>
        </w:rPr>
        <w:t xml:space="preserve"> </w:t>
      </w:r>
      <w:r>
        <w:rPr>
          <w:rFonts w:ascii="Courier New"/>
          <w:sz w:val="20"/>
        </w:rPr>
        <w:t>an</w:t>
      </w:r>
      <w:r>
        <w:rPr>
          <w:rFonts w:ascii="Courier New"/>
          <w:spacing w:val="-50"/>
          <w:sz w:val="20"/>
        </w:rPr>
        <w:t xml:space="preserve"> </w:t>
      </w:r>
      <w:r>
        <w:rPr>
          <w:rFonts w:ascii="Courier New"/>
          <w:sz w:val="20"/>
        </w:rPr>
        <w:t>attempt</w:t>
      </w:r>
      <w:r>
        <w:rPr>
          <w:rFonts w:ascii="Courier New"/>
          <w:spacing w:val="-34"/>
          <w:sz w:val="20"/>
        </w:rPr>
        <w:t xml:space="preserve"> </w:t>
      </w:r>
      <w:r>
        <w:rPr>
          <w:rFonts w:ascii="Courier New"/>
          <w:sz w:val="20"/>
        </w:rPr>
        <w:t>to</w:t>
      </w:r>
      <w:r>
        <w:rPr>
          <w:rFonts w:ascii="Courier New"/>
          <w:spacing w:val="-51"/>
          <w:sz w:val="20"/>
        </w:rPr>
        <w:t xml:space="preserve"> </w:t>
      </w:r>
      <w:r>
        <w:rPr>
          <w:rFonts w:ascii="Courier New"/>
          <w:sz w:val="20"/>
        </w:rPr>
        <w:t>see</w:t>
      </w:r>
      <w:r>
        <w:rPr>
          <w:rFonts w:ascii="Courier New"/>
          <w:spacing w:val="-47"/>
          <w:sz w:val="20"/>
        </w:rPr>
        <w:t xml:space="preserve"> </w:t>
      </w:r>
      <w:r>
        <w:rPr>
          <w:rFonts w:ascii="Courier New"/>
          <w:sz w:val="20"/>
        </w:rPr>
        <w:t>what</w:t>
      </w:r>
      <w:r>
        <w:rPr>
          <w:rFonts w:ascii="Courier New"/>
          <w:spacing w:val="-36"/>
          <w:sz w:val="20"/>
        </w:rPr>
        <w:t xml:space="preserve"> </w:t>
      </w:r>
      <w:r>
        <w:rPr>
          <w:rFonts w:ascii="Courier New"/>
          <w:sz w:val="20"/>
        </w:rPr>
        <w:t>was</w:t>
      </w:r>
      <w:r>
        <w:rPr>
          <w:rFonts w:ascii="Courier New"/>
          <w:spacing w:val="-41"/>
          <w:sz w:val="20"/>
        </w:rPr>
        <w:t xml:space="preserve"> </w:t>
      </w:r>
      <w:r>
        <w:rPr>
          <w:rFonts w:ascii="Courier New"/>
          <w:sz w:val="20"/>
        </w:rPr>
        <w:t>taking place.</w:t>
      </w:r>
      <w:r>
        <w:rPr>
          <w:rFonts w:ascii="Courier New"/>
          <w:sz w:val="20"/>
        </w:rPr>
        <w:tab/>
        <w:t>Torrez</w:t>
      </w:r>
      <w:r>
        <w:rPr>
          <w:rFonts w:ascii="Courier New"/>
          <w:spacing w:val="-49"/>
          <w:sz w:val="20"/>
        </w:rPr>
        <w:t xml:space="preserve"> </w:t>
      </w:r>
      <w:r>
        <w:rPr>
          <w:rFonts w:ascii="Courier New"/>
          <w:sz w:val="20"/>
        </w:rPr>
        <w:t>advised</w:t>
      </w:r>
      <w:r>
        <w:rPr>
          <w:rFonts w:ascii="Courier New"/>
          <w:spacing w:val="-45"/>
          <w:sz w:val="20"/>
        </w:rPr>
        <w:t xml:space="preserve"> </w:t>
      </w:r>
      <w:r>
        <w:rPr>
          <w:rFonts w:ascii="Courier New"/>
          <w:sz w:val="20"/>
        </w:rPr>
        <w:t>Investigator</w:t>
      </w:r>
      <w:r>
        <w:rPr>
          <w:rFonts w:ascii="Courier New"/>
          <w:spacing w:val="-39"/>
          <w:sz w:val="20"/>
        </w:rPr>
        <w:t xml:space="preserve"> </w:t>
      </w:r>
      <w:r>
        <w:rPr>
          <w:rFonts w:ascii="Courier New"/>
          <w:sz w:val="20"/>
        </w:rPr>
        <w:t>Eaton</w:t>
      </w:r>
      <w:r>
        <w:rPr>
          <w:rFonts w:ascii="Courier New"/>
          <w:spacing w:val="-60"/>
          <w:sz w:val="20"/>
        </w:rPr>
        <w:t xml:space="preserve"> </w:t>
      </w:r>
      <w:r>
        <w:rPr>
          <w:rFonts w:ascii="Courier New"/>
          <w:sz w:val="20"/>
        </w:rPr>
        <w:t>she</w:t>
      </w:r>
      <w:r>
        <w:rPr>
          <w:rFonts w:ascii="Courier New"/>
          <w:spacing w:val="-61"/>
          <w:sz w:val="20"/>
        </w:rPr>
        <w:t xml:space="preserve"> </w:t>
      </w:r>
      <w:r>
        <w:rPr>
          <w:rFonts w:ascii="Courier New"/>
          <w:sz w:val="20"/>
        </w:rPr>
        <w:t>did</w:t>
      </w:r>
      <w:r>
        <w:rPr>
          <w:rFonts w:ascii="Courier New"/>
          <w:spacing w:val="-58"/>
          <w:sz w:val="20"/>
        </w:rPr>
        <w:t xml:space="preserve"> </w:t>
      </w:r>
      <w:r>
        <w:rPr>
          <w:rFonts w:ascii="Courier New"/>
          <w:sz w:val="20"/>
        </w:rPr>
        <w:t>not</w:t>
      </w:r>
      <w:r>
        <w:rPr>
          <w:rFonts w:ascii="Courier New"/>
          <w:spacing w:val="-54"/>
          <w:sz w:val="20"/>
        </w:rPr>
        <w:t xml:space="preserve"> </w:t>
      </w:r>
      <w:r>
        <w:rPr>
          <w:rFonts w:ascii="Courier New"/>
          <w:sz w:val="20"/>
        </w:rPr>
        <w:t>observe</w:t>
      </w:r>
      <w:r>
        <w:rPr>
          <w:rFonts w:ascii="Courier New"/>
          <w:spacing w:val="-49"/>
          <w:sz w:val="20"/>
        </w:rPr>
        <w:t xml:space="preserve"> </w:t>
      </w:r>
      <w:r>
        <w:rPr>
          <w:rFonts w:ascii="Courier New"/>
          <w:sz w:val="20"/>
        </w:rPr>
        <w:t>any of</w:t>
      </w:r>
      <w:r>
        <w:rPr>
          <w:rFonts w:ascii="Courier New"/>
          <w:spacing w:val="-77"/>
          <w:sz w:val="20"/>
        </w:rPr>
        <w:t xml:space="preserve"> </w:t>
      </w:r>
      <w:r>
        <w:rPr>
          <w:rFonts w:ascii="Courier New"/>
          <w:sz w:val="20"/>
        </w:rPr>
        <w:t>the</w:t>
      </w:r>
      <w:r>
        <w:rPr>
          <w:rFonts w:ascii="Courier New"/>
          <w:spacing w:val="-81"/>
          <w:sz w:val="20"/>
        </w:rPr>
        <w:t xml:space="preserve"> </w:t>
      </w:r>
      <w:r>
        <w:rPr>
          <w:rFonts w:ascii="Courier New"/>
          <w:sz w:val="20"/>
        </w:rPr>
        <w:t>activity</w:t>
      </w:r>
      <w:r>
        <w:rPr>
          <w:rFonts w:ascii="Courier New"/>
          <w:spacing w:val="-69"/>
          <w:sz w:val="20"/>
        </w:rPr>
        <w:t xml:space="preserve"> </w:t>
      </w:r>
      <w:r>
        <w:rPr>
          <w:rFonts w:ascii="Courier New"/>
          <w:sz w:val="20"/>
        </w:rPr>
        <w:t>involving</w:t>
      </w:r>
      <w:r>
        <w:rPr>
          <w:rFonts w:ascii="Courier New"/>
          <w:spacing w:val="-69"/>
          <w:sz w:val="20"/>
        </w:rPr>
        <w:t xml:space="preserve"> </w:t>
      </w:r>
      <w:r>
        <w:rPr>
          <w:rFonts w:ascii="Courier New"/>
          <w:sz w:val="20"/>
        </w:rPr>
        <w:t>the</w:t>
      </w:r>
      <w:r>
        <w:rPr>
          <w:rFonts w:ascii="Courier New"/>
          <w:spacing w:val="-79"/>
          <w:sz w:val="20"/>
        </w:rPr>
        <w:t xml:space="preserve"> </w:t>
      </w:r>
      <w:r>
        <w:rPr>
          <w:rFonts w:ascii="Courier New"/>
          <w:sz w:val="20"/>
        </w:rPr>
        <w:t>suspects,</w:t>
      </w:r>
      <w:r>
        <w:rPr>
          <w:rFonts w:ascii="Courier New"/>
          <w:spacing w:val="-71"/>
          <w:sz w:val="20"/>
        </w:rPr>
        <w:t xml:space="preserve"> </w:t>
      </w:r>
      <w:r>
        <w:rPr>
          <w:rFonts w:ascii="Courier New"/>
          <w:sz w:val="20"/>
        </w:rPr>
        <w:t>Torrez</w:t>
      </w:r>
      <w:r>
        <w:rPr>
          <w:rFonts w:ascii="Courier New"/>
          <w:spacing w:val="-76"/>
          <w:sz w:val="20"/>
        </w:rPr>
        <w:t xml:space="preserve"> </w:t>
      </w:r>
      <w:r>
        <w:rPr>
          <w:rFonts w:ascii="Courier New"/>
          <w:sz w:val="20"/>
        </w:rPr>
        <w:t>advised</w:t>
      </w:r>
      <w:r>
        <w:rPr>
          <w:rFonts w:ascii="Courier New"/>
          <w:spacing w:val="-69"/>
          <w:sz w:val="20"/>
        </w:rPr>
        <w:t xml:space="preserve"> </w:t>
      </w:r>
      <w:r>
        <w:rPr>
          <w:rFonts w:ascii="Courier New"/>
          <w:sz w:val="20"/>
        </w:rPr>
        <w:t>Investigator Eaton she did not hear any explosions or hear any gunfire associated</w:t>
      </w:r>
      <w:r>
        <w:rPr>
          <w:rFonts w:ascii="Courier New"/>
          <w:spacing w:val="-52"/>
          <w:sz w:val="20"/>
        </w:rPr>
        <w:t xml:space="preserve"> </w:t>
      </w:r>
      <w:r>
        <w:rPr>
          <w:rFonts w:ascii="Courier New"/>
          <w:sz w:val="20"/>
        </w:rPr>
        <w:t>with</w:t>
      </w:r>
      <w:r>
        <w:rPr>
          <w:rFonts w:ascii="Courier New"/>
          <w:spacing w:val="-61"/>
          <w:sz w:val="20"/>
        </w:rPr>
        <w:t xml:space="preserve"> </w:t>
      </w:r>
      <w:r>
        <w:rPr>
          <w:rFonts w:ascii="Courier New"/>
          <w:sz w:val="20"/>
        </w:rPr>
        <w:t>the</w:t>
      </w:r>
      <w:r>
        <w:rPr>
          <w:rFonts w:ascii="Courier New"/>
          <w:spacing w:val="-60"/>
          <w:sz w:val="20"/>
        </w:rPr>
        <w:t xml:space="preserve"> </w:t>
      </w:r>
      <w:r>
        <w:rPr>
          <w:rFonts w:ascii="Courier New"/>
          <w:sz w:val="20"/>
        </w:rPr>
        <w:t>suspects</w:t>
      </w:r>
      <w:r>
        <w:rPr>
          <w:rFonts w:ascii="Courier New"/>
          <w:spacing w:val="-54"/>
          <w:sz w:val="20"/>
        </w:rPr>
        <w:t xml:space="preserve"> </w:t>
      </w:r>
      <w:r>
        <w:rPr>
          <w:rFonts w:ascii="Courier New"/>
          <w:sz w:val="20"/>
        </w:rPr>
        <w:t>in</w:t>
      </w:r>
      <w:r>
        <w:rPr>
          <w:rFonts w:ascii="Courier New"/>
          <w:spacing w:val="-67"/>
          <w:sz w:val="20"/>
        </w:rPr>
        <w:t xml:space="preserve"> </w:t>
      </w:r>
      <w:r>
        <w:rPr>
          <w:rFonts w:ascii="Courier New"/>
          <w:sz w:val="20"/>
        </w:rPr>
        <w:t>this</w:t>
      </w:r>
      <w:r>
        <w:rPr>
          <w:rFonts w:ascii="Courier New"/>
          <w:spacing w:val="-60"/>
          <w:sz w:val="20"/>
        </w:rPr>
        <w:t xml:space="preserve"> </w:t>
      </w:r>
      <w:r>
        <w:rPr>
          <w:rFonts w:ascii="Courier New"/>
          <w:sz w:val="20"/>
        </w:rPr>
        <w:t>incident.</w:t>
      </w:r>
      <w:r>
        <w:rPr>
          <w:rFonts w:ascii="Courier New"/>
          <w:spacing w:val="-56"/>
          <w:sz w:val="20"/>
        </w:rPr>
        <w:t xml:space="preserve"> </w:t>
      </w:r>
      <w:r>
        <w:rPr>
          <w:rFonts w:ascii="Courier New"/>
          <w:sz w:val="20"/>
        </w:rPr>
        <w:t>She</w:t>
      </w:r>
      <w:r>
        <w:rPr>
          <w:rFonts w:ascii="Courier New"/>
          <w:spacing w:val="-63"/>
          <w:sz w:val="20"/>
        </w:rPr>
        <w:t xml:space="preserve"> </w:t>
      </w:r>
      <w:r>
        <w:rPr>
          <w:rFonts w:ascii="Courier New"/>
          <w:sz w:val="20"/>
        </w:rPr>
        <w:t>advised</w:t>
      </w:r>
      <w:r>
        <w:rPr>
          <w:rFonts w:ascii="Courier New"/>
          <w:spacing w:val="-47"/>
          <w:sz w:val="20"/>
        </w:rPr>
        <w:t xml:space="preserve"> </w:t>
      </w:r>
      <w:r>
        <w:rPr>
          <w:rFonts w:ascii="Courier New"/>
          <w:sz w:val="20"/>
        </w:rPr>
        <w:t>the</w:t>
      </w:r>
      <w:r>
        <w:rPr>
          <w:rFonts w:ascii="Courier New"/>
          <w:spacing w:val="-67"/>
          <w:sz w:val="20"/>
        </w:rPr>
        <w:t xml:space="preserve"> </w:t>
      </w:r>
      <w:r>
        <w:rPr>
          <w:rFonts w:ascii="Courier New"/>
          <w:sz w:val="20"/>
        </w:rPr>
        <w:t>only thing</w:t>
      </w:r>
      <w:r>
        <w:rPr>
          <w:rFonts w:ascii="Courier New"/>
          <w:spacing w:val="-48"/>
          <w:sz w:val="20"/>
        </w:rPr>
        <w:t xml:space="preserve"> </w:t>
      </w:r>
      <w:r>
        <w:rPr>
          <w:rFonts w:ascii="Courier New"/>
          <w:sz w:val="20"/>
        </w:rPr>
        <w:t>she</w:t>
      </w:r>
      <w:r>
        <w:rPr>
          <w:rFonts w:ascii="Courier New"/>
          <w:spacing w:val="-55"/>
          <w:sz w:val="20"/>
        </w:rPr>
        <w:t xml:space="preserve"> </w:t>
      </w:r>
      <w:r>
        <w:rPr>
          <w:rFonts w:ascii="Courier New"/>
          <w:sz w:val="20"/>
        </w:rPr>
        <w:t>really</w:t>
      </w:r>
      <w:r>
        <w:rPr>
          <w:rFonts w:ascii="Courier New"/>
          <w:spacing w:val="-45"/>
          <w:sz w:val="20"/>
        </w:rPr>
        <w:t xml:space="preserve"> </w:t>
      </w:r>
      <w:r>
        <w:rPr>
          <w:rFonts w:ascii="Courier New"/>
          <w:sz w:val="20"/>
        </w:rPr>
        <w:t>observed</w:t>
      </w:r>
      <w:r>
        <w:rPr>
          <w:rFonts w:ascii="Courier New"/>
          <w:spacing w:val="-46"/>
          <w:sz w:val="20"/>
        </w:rPr>
        <w:t xml:space="preserve"> </w:t>
      </w:r>
      <w:r>
        <w:rPr>
          <w:rFonts w:ascii="Courier New"/>
          <w:sz w:val="20"/>
        </w:rPr>
        <w:t>was</w:t>
      </w:r>
      <w:r>
        <w:rPr>
          <w:rFonts w:ascii="Courier New"/>
          <w:spacing w:val="-55"/>
          <w:sz w:val="20"/>
        </w:rPr>
        <w:t xml:space="preserve"> </w:t>
      </w:r>
      <w:r>
        <w:rPr>
          <w:rFonts w:ascii="Courier New"/>
          <w:sz w:val="20"/>
        </w:rPr>
        <w:t>the</w:t>
      </w:r>
      <w:r>
        <w:rPr>
          <w:rFonts w:ascii="Courier New"/>
          <w:spacing w:val="-55"/>
          <w:sz w:val="20"/>
        </w:rPr>
        <w:t xml:space="preserve"> </w:t>
      </w:r>
      <w:r>
        <w:rPr>
          <w:rFonts w:ascii="Courier New"/>
          <w:sz w:val="20"/>
        </w:rPr>
        <w:t>SWAT</w:t>
      </w:r>
      <w:r>
        <w:rPr>
          <w:rFonts w:ascii="Courier New"/>
          <w:spacing w:val="-54"/>
          <w:sz w:val="20"/>
        </w:rPr>
        <w:t xml:space="preserve"> </w:t>
      </w:r>
      <w:r>
        <w:rPr>
          <w:rFonts w:ascii="Courier New"/>
          <w:sz w:val="20"/>
        </w:rPr>
        <w:t>teams</w:t>
      </w:r>
      <w:r>
        <w:rPr>
          <w:rFonts w:ascii="Courier New"/>
          <w:spacing w:val="-50"/>
          <w:sz w:val="20"/>
        </w:rPr>
        <w:t xml:space="preserve"> </w:t>
      </w:r>
      <w:r>
        <w:rPr>
          <w:rFonts w:ascii="Courier New"/>
          <w:sz w:val="20"/>
        </w:rPr>
        <w:t>moving</w:t>
      </w:r>
      <w:r>
        <w:rPr>
          <w:rFonts w:ascii="Courier New"/>
          <w:spacing w:val="-44"/>
          <w:sz w:val="20"/>
        </w:rPr>
        <w:t xml:space="preserve"> </w:t>
      </w:r>
      <w:r>
        <w:rPr>
          <w:rFonts w:ascii="Courier New"/>
          <w:sz w:val="20"/>
        </w:rPr>
        <w:t>up</w:t>
      </w:r>
      <w:r>
        <w:rPr>
          <w:rFonts w:ascii="Courier New"/>
          <w:spacing w:val="-53"/>
          <w:sz w:val="20"/>
        </w:rPr>
        <w:t xml:space="preserve"> </w:t>
      </w:r>
      <w:r>
        <w:rPr>
          <w:rFonts w:ascii="Courier New"/>
          <w:sz w:val="20"/>
        </w:rPr>
        <w:t>towards</w:t>
      </w:r>
      <w:r>
        <w:rPr>
          <w:rFonts w:ascii="Courier New"/>
          <w:spacing w:val="-47"/>
          <w:sz w:val="20"/>
        </w:rPr>
        <w:t xml:space="preserve"> </w:t>
      </w:r>
      <w:r>
        <w:rPr>
          <w:rFonts w:ascii="Courier New"/>
          <w:sz w:val="20"/>
        </w:rPr>
        <w:t>the school</w:t>
      </w:r>
      <w:r>
        <w:rPr>
          <w:rFonts w:ascii="Courier New"/>
          <w:spacing w:val="-14"/>
          <w:sz w:val="20"/>
        </w:rPr>
        <w:t xml:space="preserve"> </w:t>
      </w:r>
      <w:r>
        <w:rPr>
          <w:rFonts w:ascii="Courier New"/>
          <w:sz w:val="20"/>
        </w:rPr>
        <w:t>from</w:t>
      </w:r>
      <w:r>
        <w:rPr>
          <w:rFonts w:ascii="Courier New"/>
          <w:spacing w:val="-18"/>
          <w:sz w:val="20"/>
        </w:rPr>
        <w:t xml:space="preserve"> </w:t>
      </w:r>
      <w:r>
        <w:rPr>
          <w:rFonts w:ascii="Courier New"/>
          <w:sz w:val="20"/>
        </w:rPr>
        <w:t>behind</w:t>
      </w:r>
      <w:r>
        <w:rPr>
          <w:rFonts w:ascii="Courier New"/>
          <w:spacing w:val="-15"/>
          <w:sz w:val="20"/>
        </w:rPr>
        <w:t xml:space="preserve"> </w:t>
      </w:r>
      <w:r>
        <w:rPr>
          <w:rFonts w:ascii="Courier New"/>
          <w:sz w:val="20"/>
        </w:rPr>
        <w:t>a</w:t>
      </w:r>
      <w:r>
        <w:rPr>
          <w:rFonts w:ascii="Courier New"/>
          <w:spacing w:val="-34"/>
          <w:sz w:val="20"/>
        </w:rPr>
        <w:t xml:space="preserve"> </w:t>
      </w:r>
      <w:r>
        <w:rPr>
          <w:rFonts w:ascii="Courier New"/>
          <w:sz w:val="20"/>
        </w:rPr>
        <w:t>fire</w:t>
      </w:r>
      <w:r>
        <w:rPr>
          <w:rFonts w:ascii="Courier New"/>
          <w:spacing w:val="-17"/>
          <w:sz w:val="20"/>
        </w:rPr>
        <w:t xml:space="preserve"> </w:t>
      </w:r>
      <w:r>
        <w:rPr>
          <w:rFonts w:ascii="Courier New"/>
          <w:sz w:val="20"/>
        </w:rPr>
        <w:t>truck.</w:t>
      </w:r>
    </w:p>
    <w:p w:rsidR="00CE4C9F" w:rsidRDefault="00CE4C9F">
      <w:pPr>
        <w:pStyle w:val="BodyText"/>
        <w:spacing w:before="2"/>
        <w:rPr>
          <w:rFonts w:ascii="Courier New"/>
          <w:sz w:val="18"/>
        </w:rPr>
      </w:pPr>
    </w:p>
    <w:p w:rsidR="00CE4C9F" w:rsidRDefault="00C85DFB">
      <w:pPr>
        <w:tabs>
          <w:tab w:val="left" w:pos="4623"/>
        </w:tabs>
        <w:spacing w:before="1" w:line="208" w:lineRule="auto"/>
        <w:ind w:left="274" w:right="1654" w:firstLine="543"/>
        <w:rPr>
          <w:rFonts w:ascii="Courier New"/>
          <w:sz w:val="20"/>
        </w:rPr>
      </w:pPr>
      <w:r>
        <w:rPr>
          <w:rFonts w:ascii="Courier New"/>
          <w:sz w:val="20"/>
        </w:rPr>
        <w:t>Torrez advised Investigator Eaton that she had no other information</w:t>
      </w:r>
      <w:r>
        <w:rPr>
          <w:rFonts w:ascii="Courier New"/>
          <w:spacing w:val="-66"/>
          <w:sz w:val="20"/>
        </w:rPr>
        <w:t xml:space="preserve"> </w:t>
      </w:r>
      <w:r>
        <w:rPr>
          <w:rFonts w:ascii="Courier New"/>
          <w:sz w:val="20"/>
        </w:rPr>
        <w:t>related</w:t>
      </w:r>
      <w:r>
        <w:rPr>
          <w:rFonts w:ascii="Courier New"/>
          <w:spacing w:val="-68"/>
          <w:sz w:val="20"/>
        </w:rPr>
        <w:t xml:space="preserve"> </w:t>
      </w:r>
      <w:r>
        <w:rPr>
          <w:rFonts w:ascii="Courier New"/>
          <w:sz w:val="20"/>
        </w:rPr>
        <w:t>to</w:t>
      </w:r>
      <w:r>
        <w:rPr>
          <w:rFonts w:ascii="Courier New"/>
          <w:spacing w:val="-75"/>
          <w:sz w:val="20"/>
        </w:rPr>
        <w:t xml:space="preserve"> </w:t>
      </w:r>
      <w:r>
        <w:rPr>
          <w:rFonts w:ascii="Courier New"/>
          <w:sz w:val="20"/>
        </w:rPr>
        <w:t>this</w:t>
      </w:r>
      <w:r>
        <w:rPr>
          <w:rFonts w:ascii="Courier New"/>
          <w:spacing w:val="-72"/>
          <w:sz w:val="20"/>
        </w:rPr>
        <w:t xml:space="preserve"> </w:t>
      </w:r>
      <w:r>
        <w:rPr>
          <w:rFonts w:ascii="Courier New"/>
          <w:sz w:val="20"/>
        </w:rPr>
        <w:t>incident.</w:t>
      </w:r>
      <w:r>
        <w:rPr>
          <w:rFonts w:ascii="Courier New"/>
          <w:sz w:val="20"/>
        </w:rPr>
        <w:tab/>
      </w:r>
      <w:r>
        <w:rPr>
          <w:rFonts w:ascii="Courier New"/>
          <w:w w:val="95"/>
          <w:sz w:val="20"/>
        </w:rPr>
        <w:t>Investigator</w:t>
      </w:r>
      <w:r>
        <w:rPr>
          <w:rFonts w:ascii="Courier New"/>
          <w:spacing w:val="-48"/>
          <w:w w:val="95"/>
          <w:sz w:val="20"/>
        </w:rPr>
        <w:t xml:space="preserve"> </w:t>
      </w:r>
      <w:r>
        <w:rPr>
          <w:rFonts w:ascii="Courier New"/>
          <w:w w:val="95"/>
          <w:sz w:val="20"/>
        </w:rPr>
        <w:t>Eaton</w:t>
      </w:r>
      <w:r>
        <w:rPr>
          <w:rFonts w:ascii="Courier New"/>
          <w:spacing w:val="-56"/>
          <w:w w:val="95"/>
          <w:sz w:val="20"/>
        </w:rPr>
        <w:t xml:space="preserve"> </w:t>
      </w:r>
      <w:r>
        <w:rPr>
          <w:rFonts w:ascii="Courier New"/>
          <w:w w:val="95"/>
          <w:sz w:val="20"/>
        </w:rPr>
        <w:t xml:space="preserve">concluded </w:t>
      </w:r>
      <w:r>
        <w:rPr>
          <w:rFonts w:ascii="Courier New"/>
          <w:sz w:val="20"/>
        </w:rPr>
        <w:t>the</w:t>
      </w:r>
      <w:r>
        <w:rPr>
          <w:rFonts w:ascii="Courier New"/>
          <w:spacing w:val="-24"/>
          <w:sz w:val="20"/>
        </w:rPr>
        <w:t xml:space="preserve"> </w:t>
      </w:r>
      <w:r>
        <w:rPr>
          <w:rFonts w:ascii="Courier New"/>
          <w:sz w:val="20"/>
        </w:rPr>
        <w:t>interview</w:t>
      </w:r>
      <w:r>
        <w:rPr>
          <w:rFonts w:ascii="Courier New"/>
          <w:spacing w:val="-17"/>
          <w:sz w:val="20"/>
        </w:rPr>
        <w:t xml:space="preserve"> </w:t>
      </w:r>
      <w:r>
        <w:rPr>
          <w:rFonts w:ascii="Courier New"/>
          <w:sz w:val="20"/>
        </w:rPr>
        <w:t>at</w:t>
      </w:r>
      <w:r>
        <w:rPr>
          <w:rFonts w:ascii="Courier New"/>
          <w:spacing w:val="-30"/>
          <w:sz w:val="20"/>
        </w:rPr>
        <w:t xml:space="preserve"> </w:t>
      </w:r>
      <w:r>
        <w:rPr>
          <w:rFonts w:ascii="Courier New"/>
          <w:sz w:val="20"/>
        </w:rPr>
        <w:t>approximately</w:t>
      </w:r>
      <w:r>
        <w:rPr>
          <w:rFonts w:ascii="Courier New"/>
          <w:spacing w:val="-12"/>
          <w:sz w:val="20"/>
        </w:rPr>
        <w:t xml:space="preserve"> </w:t>
      </w:r>
      <w:r>
        <w:rPr>
          <w:rFonts w:ascii="Courier New"/>
          <w:sz w:val="20"/>
        </w:rPr>
        <w:t>1025</w:t>
      </w:r>
      <w:r>
        <w:rPr>
          <w:rFonts w:ascii="Courier New"/>
          <w:spacing w:val="-21"/>
          <w:sz w:val="20"/>
        </w:rPr>
        <w:t xml:space="preserve"> </w:t>
      </w:r>
      <w:r>
        <w:rPr>
          <w:rFonts w:ascii="Courier New"/>
          <w:sz w:val="20"/>
        </w:rPr>
        <w:t>hours.</w:t>
      </w: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85DFB">
      <w:pPr>
        <w:spacing w:before="135"/>
        <w:ind w:right="343"/>
        <w:jc w:val="right"/>
      </w:pPr>
      <w:r>
        <w:rPr>
          <w:w w:val="105"/>
        </w:rPr>
        <w:t>JC-001-001241</w:t>
      </w:r>
    </w:p>
    <w:p w:rsidR="00CE4C9F" w:rsidRDefault="00CE4C9F">
      <w:pPr>
        <w:jc w:val="right"/>
        <w:sectPr w:rsidR="00CE4C9F">
          <w:type w:val="continuous"/>
          <w:pgSz w:w="12240" w:h="15840"/>
          <w:pgMar w:top="680" w:right="1140" w:bottom="280" w:left="172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26"/>
        </w:rPr>
      </w:pPr>
    </w:p>
    <w:p w:rsidR="00CE4C9F" w:rsidRDefault="00C85DFB" w:rsidP="00C92529">
      <w:pPr>
        <w:spacing w:before="80" w:line="723" w:lineRule="exact"/>
        <w:rPr>
          <w:rFonts w:ascii="Arial"/>
          <w:sz w:val="65"/>
        </w:rPr>
      </w:pPr>
      <w:r>
        <w:rPr>
          <w:noProof/>
        </w:rPr>
        <w:drawing>
          <wp:anchor distT="0" distB="0" distL="0" distR="0" simplePos="0" relativeHeight="251219968" behindDoc="0" locked="0" layoutInCell="1" allowOverlap="1">
            <wp:simplePos x="0" y="0"/>
            <wp:positionH relativeFrom="page">
              <wp:posOffset>8487895</wp:posOffset>
            </wp:positionH>
            <wp:positionV relativeFrom="paragraph">
              <wp:posOffset>-124640</wp:posOffset>
            </wp:positionV>
            <wp:extent cx="140548" cy="1002887"/>
            <wp:effectExtent l="0" t="0" r="0" b="0"/>
            <wp:wrapNone/>
            <wp:docPr id="22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65.png"/>
                    <pic:cNvPicPr/>
                  </pic:nvPicPr>
                  <pic:blipFill>
                    <a:blip r:embed="rId176" cstate="print"/>
                    <a:stretch>
                      <a:fillRect/>
                    </a:stretch>
                  </pic:blipFill>
                  <pic:spPr>
                    <a:xfrm>
                      <a:off x="0" y="0"/>
                      <a:ext cx="140548" cy="1002887"/>
                    </a:xfrm>
                    <a:prstGeom prst="rect">
                      <a:avLst/>
                    </a:prstGeom>
                  </pic:spPr>
                </pic:pic>
              </a:graphicData>
            </a:graphic>
          </wp:anchor>
        </w:drawing>
      </w:r>
      <w:bookmarkStart w:id="243" w:name="_bookmark241"/>
      <w:bookmarkEnd w:id="243"/>
    </w:p>
    <w:p w:rsidR="00CE4C9F" w:rsidRPr="00C92529" w:rsidRDefault="00C85DFB">
      <w:pPr>
        <w:tabs>
          <w:tab w:val="left" w:pos="1896"/>
          <w:tab w:val="left" w:pos="2408"/>
        </w:tabs>
        <w:spacing w:line="734" w:lineRule="exact"/>
        <w:ind w:left="1421"/>
        <w:rPr>
          <w:b/>
          <w:sz w:val="24"/>
          <w:szCs w:val="24"/>
        </w:rPr>
      </w:pPr>
      <w:r>
        <w:rPr>
          <w:b/>
          <w:sz w:val="57"/>
          <w:u w:val="thick"/>
        </w:rPr>
        <w:t xml:space="preserve"> </w:t>
      </w:r>
      <w:r>
        <w:rPr>
          <w:b/>
          <w:sz w:val="57"/>
          <w:u w:val="thick"/>
        </w:rPr>
        <w:tab/>
      </w:r>
      <w:r>
        <w:rPr>
          <w:b/>
          <w:sz w:val="57"/>
        </w:rPr>
        <w:tab/>
      </w:r>
      <w:r w:rsidR="00C92529">
        <w:rPr>
          <w:b/>
          <w:sz w:val="24"/>
          <w:szCs w:val="24"/>
        </w:rPr>
        <w:t>JC-001-001242</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9F05AF">
      <w:pPr>
        <w:tabs>
          <w:tab w:val="left" w:pos="2305"/>
          <w:tab w:val="left" w:pos="3011"/>
        </w:tabs>
        <w:spacing w:before="224"/>
        <w:ind w:left="119"/>
        <w:rPr>
          <w:sz w:val="18"/>
        </w:rPr>
      </w:pPr>
      <w:r>
        <w:pict>
          <v:line id="_x0000_s3322" style="position:absolute;left:0;text-align:left;z-index:251454464;mso-position-horizontal-relative:page" from="671.7pt,358.5pt" to="671.7pt,-28.65pt" strokeweight=".3395mm">
            <w10:wrap anchorx="page"/>
          </v:line>
        </w:pict>
      </w:r>
      <w:r w:rsidR="00C85DFB">
        <w:rPr>
          <w:rFonts w:ascii="Arial"/>
          <w:position w:val="-10"/>
          <w:sz w:val="51"/>
          <w:u w:val="single"/>
        </w:rPr>
        <w:t xml:space="preserve"> </w:t>
      </w:r>
      <w:r w:rsidR="00C85DFB">
        <w:rPr>
          <w:rFonts w:ascii="Arial"/>
          <w:position w:val="-10"/>
          <w:sz w:val="51"/>
          <w:u w:val="single"/>
        </w:rPr>
        <w:tab/>
      </w:r>
      <w:r w:rsidR="00C85DFB">
        <w:rPr>
          <w:rFonts w:ascii="Arial"/>
          <w:w w:val="110"/>
          <w:position w:val="-10"/>
          <w:sz w:val="51"/>
        </w:rPr>
        <w:t>'</w:t>
      </w:r>
      <w:r w:rsidR="00C85DFB">
        <w:rPr>
          <w:rFonts w:ascii="Arial"/>
          <w:w w:val="110"/>
          <w:position w:val="-10"/>
          <w:sz w:val="51"/>
        </w:rPr>
        <w:tab/>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195" w:line="929" w:lineRule="exact"/>
        <w:ind w:right="1771"/>
        <w:jc w:val="right"/>
        <w:rPr>
          <w:sz w:val="85"/>
        </w:rPr>
      </w:pPr>
      <w:r>
        <w:rPr>
          <w:w w:val="105"/>
          <w:sz w:val="85"/>
        </w:rPr>
        <w:t>-</w:t>
      </w:r>
    </w:p>
    <w:p w:rsidR="00CE4C9F" w:rsidRDefault="00C85DFB">
      <w:pPr>
        <w:spacing w:line="377" w:lineRule="exact"/>
        <w:ind w:left="5557" w:right="6390"/>
        <w:jc w:val="center"/>
        <w:rPr>
          <w:sz w:val="37"/>
        </w:rPr>
      </w:pPr>
      <w:r>
        <w:rPr>
          <w:w w:val="95"/>
          <w:sz w:val="37"/>
        </w:rPr>
        <w:t>[3</w:t>
      </w:r>
    </w:p>
    <w:p w:rsidR="00CE4C9F" w:rsidRDefault="00C85DFB">
      <w:pPr>
        <w:spacing w:before="95" w:line="409" w:lineRule="exact"/>
        <w:ind w:left="5557" w:right="6384"/>
        <w:jc w:val="center"/>
        <w:rPr>
          <w:rFonts w:ascii="Arial"/>
          <w:sz w:val="44"/>
        </w:rPr>
      </w:pPr>
      <w:r>
        <w:rPr>
          <w:rFonts w:ascii="Arial"/>
          <w:w w:val="110"/>
          <w:sz w:val="44"/>
        </w:rPr>
        <w:t>"'</w:t>
      </w:r>
    </w:p>
    <w:p w:rsidR="00CE4C9F" w:rsidRDefault="00C85DFB">
      <w:pPr>
        <w:spacing w:line="192" w:lineRule="auto"/>
        <w:ind w:left="458"/>
        <w:rPr>
          <w:sz w:val="54"/>
        </w:rPr>
      </w:pPr>
      <w:r>
        <w:rPr>
          <w:noProof/>
        </w:rPr>
        <w:drawing>
          <wp:anchor distT="0" distB="0" distL="0" distR="0" simplePos="0" relativeHeight="251258880" behindDoc="1" locked="0" layoutInCell="1" allowOverlap="1">
            <wp:simplePos x="0" y="0"/>
            <wp:positionH relativeFrom="page">
              <wp:posOffset>2364878</wp:posOffset>
            </wp:positionH>
            <wp:positionV relativeFrom="paragraph">
              <wp:posOffset>284626</wp:posOffset>
            </wp:positionV>
            <wp:extent cx="1240491" cy="403601"/>
            <wp:effectExtent l="0" t="0" r="0" b="0"/>
            <wp:wrapNone/>
            <wp:docPr id="231"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66.png"/>
                    <pic:cNvPicPr/>
                  </pic:nvPicPr>
                  <pic:blipFill>
                    <a:blip r:embed="rId177" cstate="print"/>
                    <a:stretch>
                      <a:fillRect/>
                    </a:stretch>
                  </pic:blipFill>
                  <pic:spPr>
                    <a:xfrm>
                      <a:off x="0" y="0"/>
                      <a:ext cx="1240491" cy="403601"/>
                    </a:xfrm>
                    <a:prstGeom prst="rect">
                      <a:avLst/>
                    </a:prstGeom>
                  </pic:spPr>
                </pic:pic>
              </a:graphicData>
            </a:graphic>
          </wp:anchor>
        </w:drawing>
      </w:r>
    </w:p>
    <w:p w:rsidR="00CE4C9F" w:rsidRDefault="00CE4C9F">
      <w:pPr>
        <w:pStyle w:val="BodyText"/>
        <w:rPr>
          <w:sz w:val="22"/>
        </w:rPr>
      </w:pPr>
    </w:p>
    <w:p w:rsidR="00CE4C9F" w:rsidRDefault="00CE4C9F">
      <w:pPr>
        <w:sectPr w:rsidR="00CE4C9F">
          <w:pgSz w:w="15840" w:h="12240" w:orient="landscape"/>
          <w:pgMar w:top="620" w:right="2140" w:bottom="280" w:left="1420" w:header="720" w:footer="720" w:gutter="0"/>
          <w:cols w:space="720"/>
        </w:sectPr>
      </w:pPr>
    </w:p>
    <w:p w:rsidR="00CE4C9F" w:rsidRDefault="00CE4C9F">
      <w:pPr>
        <w:pStyle w:val="BodyText"/>
        <w:rPr>
          <w:sz w:val="22"/>
        </w:rPr>
      </w:pPr>
    </w:p>
    <w:p w:rsidR="00CE4C9F" w:rsidRDefault="00CE4C9F">
      <w:pPr>
        <w:pStyle w:val="BodyText"/>
        <w:rPr>
          <w:sz w:val="22"/>
        </w:rPr>
      </w:pPr>
    </w:p>
    <w:p w:rsidR="00CE4C9F" w:rsidRDefault="00CE4C9F">
      <w:pPr>
        <w:tabs>
          <w:tab w:val="left" w:pos="1038"/>
        </w:tabs>
        <w:spacing w:before="157"/>
        <w:jc w:val="right"/>
        <w:rPr>
          <w:rFonts w:ascii="Arial"/>
          <w:sz w:val="20"/>
        </w:rPr>
      </w:pPr>
    </w:p>
    <w:p w:rsidR="00CE4C9F" w:rsidRDefault="00C85DFB" w:rsidP="00C92529">
      <w:pPr>
        <w:tabs>
          <w:tab w:val="left" w:pos="3775"/>
          <w:tab w:val="left" w:pos="7961"/>
        </w:tabs>
        <w:spacing w:before="78"/>
        <w:rPr>
          <w:rFonts w:ascii="Arial"/>
          <w:sz w:val="72"/>
        </w:rPr>
      </w:pPr>
      <w:r>
        <w:rPr>
          <w:rFonts w:ascii="Arial"/>
          <w:sz w:val="72"/>
          <w:u w:val="single"/>
        </w:rPr>
        <w:t xml:space="preserve"> </w:t>
      </w:r>
      <w:r>
        <w:rPr>
          <w:rFonts w:ascii="Arial"/>
          <w:sz w:val="72"/>
          <w:u w:val="single"/>
        </w:rPr>
        <w:tab/>
      </w:r>
      <w:r>
        <w:rPr>
          <w:rFonts w:ascii="Arial"/>
          <w:sz w:val="72"/>
          <w:u w:val="single"/>
        </w:rPr>
        <w:tab/>
      </w:r>
    </w:p>
    <w:p w:rsidR="00CE4C9F" w:rsidRDefault="00CE4C9F">
      <w:pPr>
        <w:rPr>
          <w:rFonts w:ascii="Arial"/>
          <w:sz w:val="72"/>
        </w:rPr>
        <w:sectPr w:rsidR="00CE4C9F">
          <w:type w:val="continuous"/>
          <w:pgSz w:w="15840" w:h="12240" w:orient="landscape"/>
          <w:pgMar w:top="680" w:right="2140" w:bottom="280" w:left="1420" w:header="720" w:footer="720" w:gutter="0"/>
          <w:cols w:num="2" w:space="720" w:equalWidth="0">
            <w:col w:w="4048" w:space="40"/>
            <w:col w:w="8192"/>
          </w:cols>
        </w:sectPr>
      </w:pPr>
    </w:p>
    <w:p w:rsidR="00CE4C9F" w:rsidRDefault="009F05AF">
      <w:pPr>
        <w:tabs>
          <w:tab w:val="left" w:pos="3190"/>
          <w:tab w:val="left" w:pos="5222"/>
        </w:tabs>
        <w:spacing w:before="64"/>
        <w:ind w:left="1160"/>
        <w:rPr>
          <w:sz w:val="13"/>
        </w:rPr>
      </w:pPr>
      <w:r>
        <w:pict>
          <v:group id="_x0000_s3309" style="position:absolute;left:0;text-align:left;margin-left:58.7pt;margin-top:30.55pt;width:611.6pt;height:514.05pt;z-index:-251483136;mso-position-horizontal-relative:page;mso-position-vertical-relative:page" coordorigin="1174,611" coordsize="12232,10281">
            <v:shape id="_x0000_s3321" type="#_x0000_t75" style="position:absolute;left:3002;top:914;width:9123;height:617">
              <v:imagedata r:id="rId178" o:title=""/>
            </v:shape>
            <v:shape id="_x0000_s3320" type="#_x0000_t75" style="position:absolute;left:3907;top:8320;width:1608;height:723">
              <v:imagedata r:id="rId179" o:title=""/>
            </v:shape>
            <v:shape id="_x0000_s3319" type="#_x0000_t75" style="position:absolute;left:2155;top:1569;width:9970;height:7396">
              <v:imagedata r:id="rId180" o:title=""/>
            </v:shape>
            <v:shape id="_x0000_s3318" type="#_x0000_t75" style="position:absolute;left:8737;top:8773;width:847;height:578">
              <v:imagedata r:id="rId181" o:title=""/>
            </v:shape>
            <v:line id="_x0000_s3317" style="position:absolute" from="6756,8561" to="6756,7810" strokeweight=".50922mm"/>
            <v:line id="_x0000_s3316" style="position:absolute" from="7006,9322" to="7006,7897" strokeweight=".67897mm"/>
            <v:line id="_x0000_s3315" style="position:absolute" from="7208,8966" to="7208,7810" strokeweight="1.3579mm"/>
            <v:line id="_x0000_s3314" style="position:absolute" from="1222,10892" to="1222,645" strokeweight=".3395mm"/>
            <v:line id="_x0000_s3313" style="position:absolute" from="1174,616" to="13405,616" strokeweight=".16986mm"/>
            <v:line id="_x0000_s3312" style="position:absolute" from="2925,3804" to="5543,3804" strokeweight=".67947mm"/>
            <v:line id="_x0000_s3311" style="position:absolute" from="6938,8869" to="7699,8869" strokeweight=".84933mm"/>
            <v:line id="_x0000_s3310" style="position:absolute" from="1174,10824" to="2021,10824" strokeweight=".33972mm"/>
            <w10:wrap anchorx="page" anchory="page"/>
          </v:group>
        </w:pict>
      </w:r>
    </w:p>
    <w:p w:rsidR="00CE4C9F" w:rsidRDefault="00CE4C9F">
      <w:pPr>
        <w:rPr>
          <w:sz w:val="13"/>
        </w:rPr>
        <w:sectPr w:rsidR="00CE4C9F">
          <w:type w:val="continuous"/>
          <w:pgSz w:w="15840" w:h="12240" w:orient="landscape"/>
          <w:pgMar w:top="680" w:right="2140" w:bottom="280" w:left="142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9"/>
        </w:rPr>
      </w:pPr>
    </w:p>
    <w:p w:rsidR="00CE4C9F" w:rsidRDefault="009F05AF">
      <w:pPr>
        <w:spacing w:before="101"/>
        <w:ind w:left="3572" w:right="3670"/>
        <w:jc w:val="center"/>
        <w:rPr>
          <w:rFonts w:ascii="Courier New"/>
          <w:sz w:val="28"/>
        </w:rPr>
      </w:pPr>
      <w:r>
        <w:pict>
          <v:line id="_x0000_s3308" style="position:absolute;left:0;text-align:left;z-index:251430912;mso-wrap-distance-left:0;mso-wrap-distance-right:0;mso-position-horizontal-relative:page" from="230.15pt,23.9pt" to="389.55pt,23.9pt" strokeweight=".67856mm">
            <w10:wrap type="topAndBottom" anchorx="page"/>
          </v:line>
        </w:pict>
      </w:r>
      <w:bookmarkStart w:id="244" w:name="_bookmark242"/>
      <w:bookmarkEnd w:id="244"/>
      <w:r w:rsidR="00C85DFB">
        <w:rPr>
          <w:rFonts w:ascii="Courier New"/>
          <w:w w:val="85"/>
          <w:sz w:val="28"/>
        </w:rPr>
        <w:t>VITALE, JAMES</w:t>
      </w:r>
      <w:r w:rsidR="00C85DFB">
        <w:rPr>
          <w:rFonts w:ascii="Courier New"/>
          <w:spacing w:val="-54"/>
          <w:w w:val="85"/>
          <w:sz w:val="28"/>
        </w:rPr>
        <w:t xml:space="preserve"> </w:t>
      </w:r>
      <w:r w:rsidR="00C85DFB">
        <w:rPr>
          <w:rFonts w:ascii="Courier New"/>
          <w:w w:val="85"/>
          <w:sz w:val="28"/>
        </w:rPr>
        <w:t>EVAN</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3"/>
        <w:rPr>
          <w:rFonts w:ascii="Courier New"/>
          <w:sz w:val="23"/>
        </w:rPr>
      </w:pPr>
    </w:p>
    <w:p w:rsidR="00CE4C9F" w:rsidRDefault="00C85DFB">
      <w:pPr>
        <w:ind w:right="989"/>
        <w:jc w:val="right"/>
        <w:rPr>
          <w:rFonts w:ascii="Arial"/>
          <w:b/>
          <w:sz w:val="20"/>
        </w:rPr>
      </w:pPr>
      <w:r>
        <w:rPr>
          <w:rFonts w:ascii="Arial"/>
          <w:b/>
          <w:w w:val="105"/>
          <w:sz w:val="20"/>
        </w:rPr>
        <w:t>JC-001-001243</w:t>
      </w:r>
    </w:p>
    <w:p w:rsidR="00CE4C9F" w:rsidRDefault="00CE4C9F">
      <w:pPr>
        <w:jc w:val="right"/>
        <w:rPr>
          <w:rFonts w:ascii="Arial"/>
          <w:sz w:val="20"/>
        </w:rPr>
        <w:sectPr w:rsidR="00CE4C9F">
          <w:pgSz w:w="12240" w:h="15840"/>
          <w:pgMar w:top="1500" w:right="820" w:bottom="280" w:left="560" w:header="720" w:footer="720" w:gutter="0"/>
          <w:cols w:space="720"/>
        </w:sectPr>
      </w:pPr>
    </w:p>
    <w:p w:rsidR="00CE4C9F" w:rsidRDefault="00CE4C9F">
      <w:pPr>
        <w:pStyle w:val="BodyText"/>
        <w:rPr>
          <w:rFonts w:ascii="Arial"/>
          <w:b/>
          <w:sz w:val="18"/>
        </w:rPr>
      </w:pPr>
    </w:p>
    <w:p w:rsidR="00CE4C9F" w:rsidRDefault="009F05AF">
      <w:pPr>
        <w:spacing w:before="82"/>
        <w:ind w:left="214"/>
        <w:rPr>
          <w:rFonts w:ascii="Arial"/>
          <w:sz w:val="58"/>
        </w:rPr>
      </w:pPr>
      <w:r>
        <w:pict>
          <v:shape id="_x0000_s3307" type="#_x0000_t202" style="position:absolute;left:0;text-align:left;margin-left:47.2pt;margin-top:-10.55pt;width:507.05pt;height:103.9pt;z-index:251455488;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5"/>
                    <w:gridCol w:w="713"/>
                    <w:gridCol w:w="1040"/>
                    <w:gridCol w:w="2687"/>
                    <w:gridCol w:w="2388"/>
                  </w:tblGrid>
                  <w:tr w:rsidR="009F05AF">
                    <w:trPr>
                      <w:trHeight w:val="608"/>
                    </w:trPr>
                    <w:tc>
                      <w:tcPr>
                        <w:tcW w:w="3255" w:type="dxa"/>
                        <w:tcBorders>
                          <w:top w:val="nil"/>
                          <w:left w:val="nil"/>
                        </w:tcBorders>
                      </w:tcPr>
                      <w:p w:rsidR="009F05AF" w:rsidRDefault="009F05AF">
                        <w:pPr>
                          <w:pStyle w:val="TableParagraph"/>
                          <w:tabs>
                            <w:tab w:val="left" w:pos="2067"/>
                          </w:tabs>
                          <w:spacing w:before="98" w:line="206" w:lineRule="exact"/>
                          <w:ind w:left="127"/>
                          <w:rPr>
                            <w:sz w:val="17"/>
                          </w:rPr>
                        </w:pPr>
                        <w:r>
                          <w:rPr>
                            <w:w w:val="105"/>
                            <w:sz w:val="19"/>
                          </w:rPr>
                          <w:t>CONTINUATION</w:t>
                        </w:r>
                        <w:r>
                          <w:rPr>
                            <w:w w:val="105"/>
                            <w:sz w:val="19"/>
                          </w:rPr>
                          <w:tab/>
                        </w:r>
                      </w:p>
                      <w:p w:rsidR="009F05AF" w:rsidRDefault="009F05AF">
                        <w:pPr>
                          <w:pStyle w:val="TableParagraph"/>
                          <w:tabs>
                            <w:tab w:val="left" w:pos="2051"/>
                          </w:tabs>
                          <w:spacing w:line="285" w:lineRule="exact"/>
                          <w:ind w:left="123"/>
                          <w:rPr>
                            <w:rFonts w:ascii="Arial" w:hAnsi="Arial"/>
                            <w:sz w:val="29"/>
                          </w:rPr>
                        </w:pPr>
                        <w:r>
                          <w:rPr>
                            <w:sz w:val="19"/>
                          </w:rPr>
                          <w:t>SUPPLEMENT</w:t>
                        </w:r>
                        <w:r>
                          <w:rPr>
                            <w:sz w:val="19"/>
                          </w:rPr>
                          <w:tab/>
                        </w:r>
                      </w:p>
                    </w:tc>
                    <w:tc>
                      <w:tcPr>
                        <w:tcW w:w="1753" w:type="dxa"/>
                        <w:gridSpan w:val="2"/>
                        <w:tcBorders>
                          <w:bottom w:val="single" w:sz="18" w:space="0" w:color="000000"/>
                        </w:tcBorders>
                      </w:tcPr>
                      <w:p w:rsidR="009F05AF" w:rsidRDefault="009F05AF">
                        <w:pPr>
                          <w:pStyle w:val="TableParagraph"/>
                          <w:spacing w:before="19"/>
                          <w:ind w:left="141"/>
                          <w:rPr>
                            <w:sz w:val="13"/>
                          </w:rPr>
                        </w:pPr>
                        <w:r>
                          <w:rPr>
                            <w:w w:val="105"/>
                            <w:sz w:val="13"/>
                          </w:rPr>
                          <w:t>Reporting Agency</w:t>
                        </w:r>
                      </w:p>
                      <w:p w:rsidR="009F05AF" w:rsidRDefault="009F05AF">
                        <w:pPr>
                          <w:pStyle w:val="TableParagraph"/>
                          <w:spacing w:before="7"/>
                          <w:rPr>
                            <w:rFonts w:ascii="Arial"/>
                            <w:b/>
                            <w:sz w:val="13"/>
                          </w:rPr>
                        </w:pPr>
                      </w:p>
                      <w:p w:rsidR="009F05AF" w:rsidRDefault="009F05AF">
                        <w:pPr>
                          <w:pStyle w:val="TableParagraph"/>
                          <w:spacing w:before="1" w:line="263" w:lineRule="exact"/>
                          <w:ind w:left="121"/>
                          <w:rPr>
                            <w:rFonts w:ascii="Courier New"/>
                            <w:b/>
                            <w:sz w:val="24"/>
                          </w:rPr>
                        </w:pPr>
                        <w:r>
                          <w:rPr>
                            <w:rFonts w:ascii="Courier New"/>
                            <w:b/>
                            <w:sz w:val="24"/>
                          </w:rPr>
                          <w:t>JCSO</w:t>
                        </w:r>
                      </w:p>
                    </w:tc>
                    <w:tc>
                      <w:tcPr>
                        <w:tcW w:w="2687" w:type="dxa"/>
                        <w:tcBorders>
                          <w:bottom w:val="single" w:sz="18" w:space="0" w:color="000000"/>
                          <w:right w:val="single" w:sz="18" w:space="0" w:color="000000"/>
                        </w:tcBorders>
                      </w:tcPr>
                      <w:p w:rsidR="009F05AF" w:rsidRDefault="009F05AF">
                        <w:pPr>
                          <w:pStyle w:val="TableParagraph"/>
                          <w:spacing w:before="29"/>
                          <w:ind w:left="141"/>
                          <w:rPr>
                            <w:sz w:val="13"/>
                          </w:rPr>
                        </w:pPr>
                        <w:r>
                          <w:rPr>
                            <w:w w:val="105"/>
                            <w:sz w:val="13"/>
                          </w:rPr>
                          <w:t>Reporting Officer</w:t>
                        </w:r>
                      </w:p>
                      <w:p w:rsidR="009F05AF" w:rsidRDefault="009F05AF">
                        <w:pPr>
                          <w:pStyle w:val="TableParagraph"/>
                          <w:spacing w:before="9"/>
                          <w:rPr>
                            <w:rFonts w:ascii="Arial"/>
                            <w:b/>
                            <w:sz w:val="12"/>
                          </w:rPr>
                        </w:pPr>
                      </w:p>
                      <w:p w:rsidR="009F05AF" w:rsidRDefault="009F05AF">
                        <w:pPr>
                          <w:pStyle w:val="TableParagraph"/>
                          <w:spacing w:line="263" w:lineRule="exact"/>
                          <w:ind w:left="126"/>
                          <w:rPr>
                            <w:rFonts w:ascii="Courier New"/>
                            <w:b/>
                            <w:sz w:val="24"/>
                          </w:rPr>
                        </w:pPr>
                        <w:r>
                          <w:rPr>
                            <w:rFonts w:ascii="Courier New"/>
                            <w:b/>
                            <w:w w:val="105"/>
                            <w:sz w:val="24"/>
                          </w:rPr>
                          <w:t>GERLACH</w:t>
                        </w:r>
                      </w:p>
                    </w:tc>
                    <w:tc>
                      <w:tcPr>
                        <w:tcW w:w="2388" w:type="dxa"/>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39"/>
                          <w:ind w:left="126"/>
                          <w:rPr>
                            <w:sz w:val="13"/>
                          </w:rPr>
                        </w:pPr>
                        <w:r>
                          <w:rPr>
                            <w:sz w:val="13"/>
                          </w:rPr>
                          <w:t>Case Report</w:t>
                        </w:r>
                        <w:r>
                          <w:rPr>
                            <w:spacing w:val="-8"/>
                            <w:sz w:val="13"/>
                          </w:rPr>
                          <w:t xml:space="preserve"> </w:t>
                        </w:r>
                        <w:r>
                          <w:rPr>
                            <w:sz w:val="13"/>
                          </w:rPr>
                          <w:t>No</w:t>
                        </w:r>
                      </w:p>
                      <w:p w:rsidR="009F05AF" w:rsidRDefault="009F05AF">
                        <w:pPr>
                          <w:pStyle w:val="TableParagraph"/>
                          <w:spacing w:before="118"/>
                          <w:ind w:left="115"/>
                          <w:rPr>
                            <w:rFonts w:ascii="Courier New"/>
                            <w:b/>
                            <w:sz w:val="24"/>
                          </w:rPr>
                        </w:pPr>
                        <w:r>
                          <w:rPr>
                            <w:rFonts w:ascii="Courier New"/>
                            <w:b/>
                            <w:w w:val="80"/>
                            <w:sz w:val="24"/>
                          </w:rPr>
                          <w:t>99-7625-A</w:t>
                        </w:r>
                      </w:p>
                    </w:tc>
                  </w:tr>
                  <w:tr w:rsidR="009F05AF">
                    <w:trPr>
                      <w:trHeight w:val="512"/>
                    </w:trPr>
                    <w:tc>
                      <w:tcPr>
                        <w:tcW w:w="3968" w:type="dxa"/>
                        <w:gridSpan w:val="2"/>
                        <w:tcBorders>
                          <w:left w:val="nil"/>
                          <w:right w:val="single" w:sz="18" w:space="0" w:color="000000"/>
                        </w:tcBorders>
                      </w:tcPr>
                      <w:p w:rsidR="009F05AF" w:rsidRDefault="009F05AF">
                        <w:pPr>
                          <w:pStyle w:val="TableParagraph"/>
                          <w:spacing w:before="19"/>
                          <w:ind w:left="129"/>
                          <w:rPr>
                            <w:sz w:val="13"/>
                          </w:rPr>
                        </w:pPr>
                        <w:r>
                          <w:rPr>
                            <w:w w:val="105"/>
                            <w:sz w:val="13"/>
                          </w:rPr>
                          <w:t>Connecting Case Repor1 No.</w:t>
                        </w:r>
                      </w:p>
                    </w:tc>
                    <w:tc>
                      <w:tcPr>
                        <w:tcW w:w="3727"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ind w:left="129"/>
                          <w:rPr>
                            <w:sz w:val="13"/>
                          </w:rPr>
                        </w:pPr>
                        <w:r>
                          <w:rPr>
                            <w:w w:val="105"/>
                            <w:sz w:val="13"/>
                          </w:rPr>
                          <w:t>Victim Name Original Rcport</w:t>
                        </w:r>
                      </w:p>
                    </w:tc>
                    <w:tc>
                      <w:tcPr>
                        <w:tcW w:w="2388" w:type="dxa"/>
                        <w:tcBorders>
                          <w:top w:val="single" w:sz="18" w:space="0" w:color="000000"/>
                          <w:left w:val="single" w:sz="18" w:space="0" w:color="000000"/>
                        </w:tcBorders>
                      </w:tcPr>
                      <w:p w:rsidR="009F05AF" w:rsidRDefault="009F05AF">
                        <w:pPr>
                          <w:pStyle w:val="TableParagraph"/>
                          <w:spacing w:before="10"/>
                          <w:ind w:left="138"/>
                          <w:rPr>
                            <w:sz w:val="13"/>
                          </w:rPr>
                        </w:pPr>
                        <w:r>
                          <w:rPr>
                            <w:w w:val="110"/>
                            <w:sz w:val="13"/>
                          </w:rPr>
                          <w:t>Date This Report</w:t>
                        </w:r>
                      </w:p>
                      <w:p w:rsidR="009F05AF" w:rsidRDefault="009F05AF">
                        <w:pPr>
                          <w:pStyle w:val="TableParagraph"/>
                          <w:spacing w:before="26"/>
                          <w:ind w:left="125"/>
                          <w:rPr>
                            <w:b/>
                            <w:sz w:val="24"/>
                          </w:rPr>
                        </w:pPr>
                        <w:r>
                          <w:rPr>
                            <w:b/>
                            <w:w w:val="105"/>
                            <w:sz w:val="24"/>
                          </w:rPr>
                          <w:t>4-20-99</w:t>
                        </w:r>
                      </w:p>
                    </w:tc>
                  </w:tr>
                  <w:tr w:rsidR="009F05AF">
                    <w:trPr>
                      <w:trHeight w:val="457"/>
                    </w:trPr>
                    <w:tc>
                      <w:tcPr>
                        <w:tcW w:w="3968" w:type="dxa"/>
                        <w:gridSpan w:val="2"/>
                      </w:tcPr>
                      <w:p w:rsidR="009F05AF" w:rsidRDefault="009F05AF">
                        <w:pPr>
                          <w:pStyle w:val="TableParagraph"/>
                          <w:tabs>
                            <w:tab w:val="left" w:pos="1163"/>
                          </w:tabs>
                          <w:spacing w:line="151" w:lineRule="exact"/>
                          <w:ind w:left="458"/>
                          <w:rPr>
                            <w:sz w:val="18"/>
                          </w:rPr>
                        </w:pPr>
                        <w:r>
                          <w:rPr>
                            <w:w w:val="105"/>
                            <w:sz w:val="11"/>
                          </w:rPr>
                          <w:tab/>
                        </w:r>
                        <w:r>
                          <w:rPr>
                            <w:w w:val="105"/>
                            <w:sz w:val="18"/>
                          </w:rPr>
                          <w:t>X</w:t>
                        </w:r>
                        <w:r>
                          <w:rPr>
                            <w:spacing w:val="15"/>
                            <w:w w:val="105"/>
                            <w:sz w:val="18"/>
                          </w:rPr>
                          <w:t xml:space="preserve"> </w:t>
                        </w:r>
                        <w:r>
                          <w:rPr>
                            <w:w w:val="105"/>
                            <w:sz w:val="18"/>
                          </w:rPr>
                          <w:t>HOMICIDE</w:t>
                        </w:r>
                      </w:p>
                      <w:p w:rsidR="009F05AF" w:rsidRDefault="009F05AF">
                        <w:pPr>
                          <w:pStyle w:val="TableParagraph"/>
                          <w:tabs>
                            <w:tab w:val="left" w:pos="1164"/>
                          </w:tabs>
                          <w:spacing w:before="108"/>
                          <w:ind w:left="132"/>
                          <w:rPr>
                            <w:rFonts w:ascii="Arial"/>
                            <w:sz w:val="13"/>
                          </w:rPr>
                        </w:pPr>
                      </w:p>
                    </w:tc>
                    <w:tc>
                      <w:tcPr>
                        <w:tcW w:w="3727" w:type="dxa"/>
                        <w:gridSpan w:val="2"/>
                        <w:tcBorders>
                          <w:top w:val="single" w:sz="18" w:space="0" w:color="000000"/>
                        </w:tcBorders>
                      </w:tcPr>
                      <w:p w:rsidR="009F05AF" w:rsidRDefault="009F05AF">
                        <w:pPr>
                          <w:pStyle w:val="TableParagraph"/>
                          <w:tabs>
                            <w:tab w:val="left" w:pos="1491"/>
                            <w:tab w:val="left" w:pos="2483"/>
                            <w:tab w:val="left" w:pos="3484"/>
                          </w:tabs>
                          <w:spacing w:before="111"/>
                          <w:ind w:left="350"/>
                          <w:rPr>
                            <w:rFonts w:ascii="Arial"/>
                            <w:sz w:val="13"/>
                          </w:rPr>
                        </w:pPr>
                      </w:p>
                    </w:tc>
                    <w:tc>
                      <w:tcPr>
                        <w:tcW w:w="2388" w:type="dxa"/>
                      </w:tcPr>
                      <w:p w:rsidR="009F05AF" w:rsidRDefault="009F05AF">
                        <w:pPr>
                          <w:pStyle w:val="TableParagraph"/>
                          <w:tabs>
                            <w:tab w:val="left" w:pos="1460"/>
                            <w:tab w:val="left" w:pos="2146"/>
                          </w:tabs>
                          <w:ind w:left="151"/>
                          <w:rPr>
                            <w:rFonts w:ascii="Arial"/>
                            <w:sz w:val="13"/>
                          </w:rPr>
                        </w:pPr>
                        <w:r>
                          <w:rPr>
                            <w:w w:val="110"/>
                            <w:position w:val="1"/>
                            <w:sz w:val="13"/>
                          </w:rPr>
                          <w:t>Recommend</w:t>
                        </w:r>
                        <w:r>
                          <w:rPr>
                            <w:spacing w:val="-7"/>
                            <w:w w:val="110"/>
                            <w:position w:val="1"/>
                            <w:sz w:val="13"/>
                          </w:rPr>
                          <w:t xml:space="preserve"> </w:t>
                        </w:r>
                        <w:r>
                          <w:rPr>
                            <w:w w:val="110"/>
                            <w:position w:val="1"/>
                            <w:sz w:val="13"/>
                          </w:rPr>
                          <w:t>Case:</w:t>
                        </w:r>
                        <w:r>
                          <w:rPr>
                            <w:w w:val="110"/>
                            <w:position w:val="1"/>
                            <w:sz w:val="13"/>
                          </w:rPr>
                          <w:tab/>
                        </w:r>
                        <w:r>
                          <w:rPr>
                            <w:w w:val="110"/>
                            <w:sz w:val="13"/>
                          </w:rPr>
                          <w:t>Review</w:t>
                        </w:r>
                        <w:r>
                          <w:rPr>
                            <w:w w:val="110"/>
                            <w:sz w:val="13"/>
                          </w:rPr>
                          <w:tab/>
                        </w:r>
                        <w:r>
                          <w:rPr>
                            <w:rFonts w:ascii="Arial"/>
                            <w:w w:val="110"/>
                            <w:sz w:val="13"/>
                          </w:rPr>
                          <w:t>D</w:t>
                        </w:r>
                      </w:p>
                      <w:p w:rsidR="009F05AF" w:rsidRDefault="009F05AF">
                        <w:pPr>
                          <w:pStyle w:val="TableParagraph"/>
                          <w:spacing w:before="2"/>
                          <w:rPr>
                            <w:rFonts w:ascii="Arial"/>
                            <w:b/>
                            <w:sz w:val="11"/>
                          </w:rPr>
                        </w:pPr>
                      </w:p>
                      <w:p w:rsidR="009F05AF" w:rsidRDefault="009F05AF">
                        <w:pPr>
                          <w:pStyle w:val="TableParagraph"/>
                          <w:tabs>
                            <w:tab w:val="left" w:pos="2146"/>
                          </w:tabs>
                          <w:spacing w:line="116" w:lineRule="exact"/>
                          <w:ind w:left="1419"/>
                          <w:rPr>
                            <w:rFonts w:ascii="Arial"/>
                            <w:sz w:val="13"/>
                          </w:rPr>
                        </w:pPr>
                        <w:r>
                          <w:rPr>
                            <w:w w:val="110"/>
                            <w:sz w:val="13"/>
                          </w:rPr>
                          <w:t>Closure</w:t>
                        </w:r>
                        <w:r>
                          <w:rPr>
                            <w:w w:val="110"/>
                            <w:sz w:val="13"/>
                          </w:rPr>
                          <w:tab/>
                        </w:r>
                        <w:r>
                          <w:rPr>
                            <w:rFonts w:ascii="Arial"/>
                            <w:w w:val="110"/>
                            <w:sz w:val="13"/>
                          </w:rPr>
                          <w:t>D</w:t>
                        </w:r>
                      </w:p>
                      <w:p w:rsidR="009F05AF" w:rsidRDefault="009F05AF">
                        <w:pPr>
                          <w:pStyle w:val="TableParagraph"/>
                          <w:tabs>
                            <w:tab w:val="left" w:pos="1836"/>
                          </w:tabs>
                          <w:spacing w:line="315" w:lineRule="exact"/>
                          <w:ind w:left="695"/>
                          <w:jc w:val="center"/>
                          <w:rPr>
                            <w:sz w:val="12"/>
                          </w:rPr>
                        </w:pPr>
                      </w:p>
                      <w:p w:rsidR="009F05AF" w:rsidRDefault="009F05AF">
                        <w:pPr>
                          <w:pStyle w:val="TableParagraph"/>
                          <w:tabs>
                            <w:tab w:val="left" w:pos="1604"/>
                          </w:tabs>
                          <w:spacing w:line="282" w:lineRule="exact"/>
                          <w:ind w:left="827"/>
                          <w:jc w:val="center"/>
                          <w:rPr>
                            <w:sz w:val="13"/>
                          </w:rPr>
                        </w:pPr>
                        <w:r>
                          <w:rPr>
                            <w:sz w:val="13"/>
                          </w:rPr>
                          <w:t>e</w:t>
                        </w:r>
                        <w:r>
                          <w:rPr>
                            <w:spacing w:val="26"/>
                            <w:sz w:val="13"/>
                          </w:rPr>
                          <w:t xml:space="preserve"> </w:t>
                        </w:r>
                        <w:r>
                          <w:rPr>
                            <w:sz w:val="13"/>
                          </w:rPr>
                          <w:t>o•</w:t>
                        </w:r>
                        <w:r>
                          <w:rPr>
                            <w:sz w:val="13"/>
                          </w:rPr>
                          <w:tab/>
                          <w:t xml:space="preserve">a </w:t>
                        </w:r>
                        <w:r>
                          <w:rPr>
                            <w:spacing w:val="22"/>
                            <w:sz w:val="13"/>
                          </w:rPr>
                          <w:t xml:space="preserve"> </w:t>
                        </w:r>
                        <w:r>
                          <w:rPr>
                            <w:spacing w:val="-46"/>
                            <w:sz w:val="13"/>
                          </w:rPr>
                          <w:t>a</w:t>
                        </w:r>
                      </w:p>
                    </w:tc>
                  </w:tr>
                  <w:tr w:rsidR="009F05AF">
                    <w:trPr>
                      <w:trHeight w:val="326"/>
                    </w:trPr>
                    <w:tc>
                      <w:tcPr>
                        <w:tcW w:w="7695" w:type="dxa"/>
                        <w:gridSpan w:val="4"/>
                      </w:tcPr>
                      <w:p w:rsidR="009F05AF" w:rsidRDefault="009F05AF">
                        <w:pPr>
                          <w:pStyle w:val="TableParagraph"/>
                          <w:tabs>
                            <w:tab w:val="left" w:pos="774"/>
                            <w:tab w:val="left" w:pos="2700"/>
                            <w:tab w:val="left" w:pos="6360"/>
                          </w:tabs>
                          <w:spacing w:line="-12" w:lineRule="auto"/>
                          <w:ind w:left="475"/>
                          <w:rPr>
                            <w:sz w:val="13"/>
                          </w:rPr>
                        </w:pPr>
                        <w:r>
                          <w:rPr>
                            <w:position w:val="9"/>
                            <w:sz w:val="13"/>
                          </w:rPr>
                          <w:t>1</w:t>
                        </w:r>
                        <w:r>
                          <w:rPr>
                            <w:position w:val="9"/>
                            <w:sz w:val="13"/>
                          </w:rPr>
                          <w:tab/>
                        </w:r>
                        <w:r>
                          <w:rPr>
                            <w:rFonts w:ascii="Arial"/>
                            <w:sz w:val="36"/>
                          </w:rPr>
                          <w:t>I</w:t>
                        </w:r>
                        <w:r>
                          <w:rPr>
                            <w:rFonts w:ascii="Arial"/>
                            <w:spacing w:val="-59"/>
                            <w:sz w:val="36"/>
                          </w:rPr>
                          <w:t xml:space="preserve"> </w:t>
                        </w:r>
                        <w:r>
                          <w:rPr>
                            <w:sz w:val="13"/>
                          </w:rPr>
                          <w:t xml:space="preserve">Quantity  </w:t>
                        </w:r>
                        <w:r>
                          <w:rPr>
                            <w:spacing w:val="3"/>
                            <w:sz w:val="13"/>
                          </w:rPr>
                          <w:t xml:space="preserve"> </w:t>
                        </w:r>
                        <w:r>
                          <w:rPr>
                            <w:rFonts w:ascii="Arial"/>
                            <w:sz w:val="36"/>
                          </w:rPr>
                          <w:t>I</w:t>
                        </w:r>
                        <w:r>
                          <w:rPr>
                            <w:rFonts w:ascii="Arial"/>
                            <w:spacing w:val="-69"/>
                            <w:sz w:val="36"/>
                          </w:rPr>
                          <w:t xml:space="preserve"> </w:t>
                        </w:r>
                        <w:r>
                          <w:rPr>
                            <w:sz w:val="13"/>
                          </w:rPr>
                          <w:t>B111nd</w:t>
                        </w:r>
                        <w:r>
                          <w:rPr>
                            <w:spacing w:val="-7"/>
                            <w:sz w:val="13"/>
                          </w:rPr>
                          <w:t xml:space="preserve"> </w:t>
                        </w:r>
                        <w:r>
                          <w:rPr>
                            <w:sz w:val="13"/>
                          </w:rPr>
                          <w:t>Namt</w:t>
                        </w:r>
                        <w:r>
                          <w:rPr>
                            <w:sz w:val="13"/>
                          </w:rPr>
                          <w:tab/>
                        </w:r>
                        <w:r>
                          <w:rPr>
                            <w:rFonts w:ascii="Arial"/>
                            <w:position w:val="1"/>
                            <w:sz w:val="36"/>
                          </w:rPr>
                          <w:t>I</w:t>
                        </w:r>
                        <w:r>
                          <w:rPr>
                            <w:rFonts w:ascii="Arial"/>
                            <w:spacing w:val="-27"/>
                            <w:position w:val="1"/>
                            <w:sz w:val="36"/>
                          </w:rPr>
                          <w:t xml:space="preserve"> </w:t>
                        </w:r>
                        <w:r>
                          <w:rPr>
                            <w:rFonts w:ascii="Arial"/>
                            <w:w w:val="115"/>
                            <w:position w:val="1"/>
                            <w:sz w:val="12"/>
                          </w:rPr>
                          <w:t>0-ription</w:t>
                        </w:r>
                        <w:r>
                          <w:rPr>
                            <w:rFonts w:ascii="Arial"/>
                            <w:w w:val="115"/>
                            <w:position w:val="1"/>
                            <w:sz w:val="12"/>
                          </w:rPr>
                          <w:tab/>
                        </w:r>
                        <w:r>
                          <w:rPr>
                            <w:rFonts w:ascii="Arial"/>
                            <w:sz w:val="36"/>
                          </w:rPr>
                          <w:t>I</w:t>
                        </w:r>
                        <w:r>
                          <w:rPr>
                            <w:rFonts w:ascii="Arial"/>
                            <w:spacing w:val="-46"/>
                            <w:sz w:val="36"/>
                          </w:rPr>
                          <w:t xml:space="preserve"> </w:t>
                        </w:r>
                        <w:r>
                          <w:rPr>
                            <w:sz w:val="13"/>
                          </w:rPr>
                          <w:t>Serial No</w:t>
                        </w:r>
                      </w:p>
                    </w:tc>
                    <w:tc>
                      <w:tcPr>
                        <w:tcW w:w="2388" w:type="dxa"/>
                      </w:tcPr>
                      <w:p w:rsidR="009F05AF" w:rsidRDefault="009F05AF">
                        <w:pPr>
                          <w:pStyle w:val="TableParagraph"/>
                          <w:tabs>
                            <w:tab w:val="left" w:pos="1046"/>
                          </w:tabs>
                          <w:spacing w:line="-7" w:lineRule="auto"/>
                          <w:ind w:left="312"/>
                          <w:rPr>
                            <w:sz w:val="13"/>
                          </w:rPr>
                        </w:pPr>
                        <w:r>
                          <w:rPr>
                            <w:rFonts w:ascii="Arial" w:hAnsi="Arial"/>
                            <w:i/>
                            <w:spacing w:val="-1"/>
                            <w:w w:val="162"/>
                            <w:sz w:val="25"/>
                          </w:rPr>
                          <w:t>t:</w:t>
                        </w:r>
                        <w:r>
                          <w:rPr>
                            <w:rFonts w:ascii="Arial" w:hAnsi="Arial"/>
                            <w:i/>
                            <w:w w:val="162"/>
                            <w:sz w:val="25"/>
                          </w:rPr>
                          <w:t>\</w:t>
                        </w:r>
                        <w:r>
                          <w:rPr>
                            <w:rFonts w:ascii="Arial" w:hAnsi="Arial"/>
                            <w:i/>
                            <w:sz w:val="25"/>
                          </w:rPr>
                          <w:tab/>
                        </w:r>
                        <w:r>
                          <w:rPr>
                            <w:w w:val="101"/>
                            <w:sz w:val="13"/>
                          </w:rPr>
                          <w:t>R</w:t>
                        </w:r>
                        <w:r>
                          <w:rPr>
                            <w:sz w:val="13"/>
                          </w:rPr>
                          <w:t xml:space="preserve"> </w:t>
                        </w:r>
                        <w:r>
                          <w:rPr>
                            <w:spacing w:val="-7"/>
                            <w:sz w:val="13"/>
                          </w:rPr>
                          <w:t xml:space="preserve"> </w:t>
                        </w:r>
                        <w:r>
                          <w:rPr>
                            <w:spacing w:val="6"/>
                            <w:w w:val="101"/>
                            <w:sz w:val="13"/>
                          </w:rPr>
                          <w:t>c</w:t>
                        </w:r>
                        <w:r>
                          <w:rPr>
                            <w:w w:val="108"/>
                            <w:position w:val="7"/>
                            <w:sz w:val="12"/>
                          </w:rPr>
                          <w:t>•</w:t>
                        </w:r>
                        <w:r>
                          <w:rPr>
                            <w:position w:val="7"/>
                            <w:sz w:val="12"/>
                          </w:rPr>
                          <w:t xml:space="preserve">  </w:t>
                        </w:r>
                        <w:r>
                          <w:rPr>
                            <w:spacing w:val="-1"/>
                            <w:w w:val="101"/>
                            <w:sz w:val="13"/>
                          </w:rPr>
                          <w:t>em</w:t>
                        </w:r>
                        <w:r>
                          <w:rPr>
                            <w:w w:val="101"/>
                            <w:sz w:val="13"/>
                          </w:rPr>
                          <w:t>l</w:t>
                        </w:r>
                        <w:r>
                          <w:rPr>
                            <w:sz w:val="13"/>
                          </w:rPr>
                          <w:t xml:space="preserve">   </w:t>
                        </w:r>
                        <w:r>
                          <w:rPr>
                            <w:spacing w:val="-3"/>
                            <w:sz w:val="13"/>
                          </w:rPr>
                          <w:t xml:space="preserve"> </w:t>
                        </w:r>
                        <w:r>
                          <w:rPr>
                            <w:rFonts w:ascii="Arial" w:hAnsi="Arial"/>
                            <w:w w:val="67"/>
                            <w:position w:val="7"/>
                            <w:sz w:val="28"/>
                          </w:rPr>
                          <w:t>j</w:t>
                        </w:r>
                        <w:r>
                          <w:rPr>
                            <w:rFonts w:ascii="Arial" w:hAnsi="Arial"/>
                            <w:spacing w:val="19"/>
                            <w:position w:val="7"/>
                            <w:sz w:val="28"/>
                          </w:rPr>
                          <w:t xml:space="preserve"> </w:t>
                        </w:r>
                        <w:r>
                          <w:rPr>
                            <w:w w:val="90"/>
                            <w:sz w:val="13"/>
                          </w:rPr>
                          <w:t>D</w:t>
                        </w:r>
                        <w:r>
                          <w:rPr>
                            <w:spacing w:val="-20"/>
                            <w:sz w:val="13"/>
                          </w:rPr>
                          <w:t xml:space="preserve"> </w:t>
                        </w:r>
                        <w:r>
                          <w:rPr>
                            <w:spacing w:val="-27"/>
                            <w:w w:val="76"/>
                            <w:position w:val="7"/>
                            <w:sz w:val="12"/>
                          </w:rPr>
                          <w:t>V</w:t>
                        </w:r>
                        <w:r>
                          <w:rPr>
                            <w:spacing w:val="-65"/>
                            <w:w w:val="90"/>
                            <w:sz w:val="13"/>
                          </w:rPr>
                          <w:t>m</w:t>
                        </w:r>
                        <w:r>
                          <w:rPr>
                            <w:w w:val="76"/>
                            <w:position w:val="7"/>
                            <w:sz w:val="12"/>
                          </w:rPr>
                          <w:t>a</w:t>
                        </w:r>
                        <w:r>
                          <w:rPr>
                            <w:spacing w:val="-5"/>
                            <w:position w:val="7"/>
                            <w:sz w:val="12"/>
                          </w:rPr>
                          <w:t xml:space="preserve"> </w:t>
                        </w:r>
                        <w:r>
                          <w:rPr>
                            <w:spacing w:val="5"/>
                            <w:w w:val="76"/>
                            <w:position w:val="7"/>
                            <w:sz w:val="12"/>
                          </w:rPr>
                          <w:t>1</w:t>
                        </w:r>
                        <w:r>
                          <w:rPr>
                            <w:spacing w:val="-1"/>
                            <w:w w:val="90"/>
                            <w:sz w:val="13"/>
                          </w:rPr>
                          <w:t>god</w:t>
                        </w:r>
                      </w:p>
                    </w:tc>
                  </w:tr>
                </w:tbl>
                <w:p w:rsidR="009F05AF" w:rsidRDefault="009F05AF">
                  <w:pPr>
                    <w:pStyle w:val="BodyText"/>
                  </w:pPr>
                </w:p>
              </w:txbxContent>
            </v:textbox>
            <w10:wrap anchorx="page"/>
          </v:shape>
        </w:pict>
      </w:r>
      <w:bookmarkStart w:id="245" w:name="_bookmark243"/>
      <w:bookmarkEnd w:id="245"/>
      <w:r w:rsidR="00C85DFB">
        <w:rPr>
          <w:rFonts w:ascii="Arial"/>
          <w:w w:val="9"/>
          <w:sz w:val="58"/>
        </w:rPr>
        <w:t>I</w:t>
      </w:r>
    </w:p>
    <w:p w:rsidR="00CE4C9F" w:rsidRDefault="00CE4C9F">
      <w:pPr>
        <w:pStyle w:val="BodyText"/>
        <w:rPr>
          <w:rFonts w:ascii="Arial"/>
          <w:sz w:val="64"/>
        </w:rPr>
      </w:pPr>
    </w:p>
    <w:p w:rsidR="00CE4C9F" w:rsidRDefault="00CE4C9F">
      <w:pPr>
        <w:pStyle w:val="BodyText"/>
        <w:spacing w:before="7"/>
        <w:rPr>
          <w:rFonts w:ascii="Arial"/>
          <w:sz w:val="59"/>
        </w:rPr>
      </w:pPr>
    </w:p>
    <w:p w:rsidR="00CE4C9F" w:rsidRDefault="00C85DFB">
      <w:pPr>
        <w:ind w:left="843"/>
        <w:rPr>
          <w:sz w:val="19"/>
        </w:rPr>
      </w:pPr>
      <w:r>
        <w:rPr>
          <w:w w:val="105"/>
          <w:sz w:val="19"/>
          <w:u w:val="thick"/>
        </w:rPr>
        <w:t>WITNESS</w:t>
      </w:r>
    </w:p>
    <w:p w:rsidR="00CE4C9F" w:rsidRDefault="00C85DFB">
      <w:pPr>
        <w:spacing w:before="137" w:line="396" w:lineRule="auto"/>
        <w:ind w:left="836" w:right="7463" w:firstLine="5"/>
        <w:jc w:val="both"/>
        <w:rPr>
          <w:sz w:val="19"/>
        </w:rPr>
      </w:pPr>
      <w:r>
        <w:rPr>
          <w:sz w:val="19"/>
        </w:rPr>
        <w:t>EVAN VITALE, DOB/10-31-81 5952 WEST CHESTNUT AVE. LITTLETON, CO 80128</w:t>
      </w:r>
    </w:p>
    <w:p w:rsidR="00CE4C9F" w:rsidRDefault="00C85DFB">
      <w:pPr>
        <w:spacing w:before="6"/>
        <w:ind w:left="838"/>
        <w:jc w:val="both"/>
        <w:rPr>
          <w:sz w:val="19"/>
        </w:rPr>
      </w:pPr>
      <w:r>
        <w:rPr>
          <w:sz w:val="19"/>
        </w:rPr>
        <w:t>(303)973-9085</w:t>
      </w:r>
    </w:p>
    <w:p w:rsidR="00CE4C9F" w:rsidRDefault="00C85DFB">
      <w:pPr>
        <w:spacing w:before="147"/>
        <w:ind w:left="843"/>
        <w:jc w:val="both"/>
        <w:rPr>
          <w:sz w:val="19"/>
        </w:rPr>
      </w:pPr>
      <w:r>
        <w:rPr>
          <w:sz w:val="19"/>
        </w:rPr>
        <w:t>STUDENT AT COLUMBINE H.S.</w:t>
      </w:r>
    </w:p>
    <w:p w:rsidR="00CE4C9F" w:rsidRDefault="00CE4C9F">
      <w:pPr>
        <w:pStyle w:val="BodyText"/>
        <w:rPr>
          <w:sz w:val="20"/>
        </w:rPr>
      </w:pPr>
    </w:p>
    <w:p w:rsidR="00CE4C9F" w:rsidRDefault="00CE4C9F">
      <w:pPr>
        <w:pStyle w:val="BodyText"/>
        <w:spacing w:before="6"/>
        <w:rPr>
          <w:sz w:val="16"/>
        </w:rPr>
      </w:pPr>
    </w:p>
    <w:p w:rsidR="00CE4C9F" w:rsidRDefault="00C85DFB">
      <w:pPr>
        <w:spacing w:before="92"/>
        <w:ind w:left="850"/>
        <w:rPr>
          <w:sz w:val="19"/>
        </w:rPr>
      </w:pPr>
      <w:r>
        <w:rPr>
          <w:w w:val="105"/>
          <w:sz w:val="19"/>
          <w:u w:val="thick"/>
        </w:rPr>
        <w:t>INVESTIGATION</w:t>
      </w:r>
    </w:p>
    <w:p w:rsidR="00CE4C9F" w:rsidRDefault="00C85DFB">
      <w:pPr>
        <w:spacing w:before="137" w:line="400" w:lineRule="auto"/>
        <w:ind w:left="838"/>
        <w:rPr>
          <w:sz w:val="19"/>
        </w:rPr>
      </w:pPr>
      <w:r>
        <w:rPr>
          <w:sz w:val="19"/>
        </w:rPr>
        <w:t>On 4-20-99, at approximately 1245 hours, I interviewed witness Evan Vitale in reference to this incident. Evan told me the following.</w:t>
      </w:r>
    </w:p>
    <w:p w:rsidR="00CE4C9F" w:rsidRDefault="00CE4C9F">
      <w:pPr>
        <w:pStyle w:val="BodyText"/>
        <w:rPr>
          <w:sz w:val="20"/>
        </w:rPr>
      </w:pPr>
    </w:p>
    <w:p w:rsidR="00CE4C9F" w:rsidRDefault="00C85DFB">
      <w:pPr>
        <w:spacing w:before="118" w:line="400" w:lineRule="auto"/>
        <w:ind w:left="840" w:right="234" w:firstLine="2"/>
        <w:rPr>
          <w:sz w:val="19"/>
        </w:rPr>
      </w:pPr>
      <w:r>
        <w:rPr>
          <w:w w:val="105"/>
          <w:sz w:val="19"/>
        </w:rPr>
        <w:t>Between</w:t>
      </w:r>
      <w:r>
        <w:rPr>
          <w:spacing w:val="-15"/>
          <w:w w:val="105"/>
          <w:sz w:val="19"/>
        </w:rPr>
        <w:t xml:space="preserve"> </w:t>
      </w:r>
      <w:r>
        <w:rPr>
          <w:w w:val="105"/>
          <w:sz w:val="19"/>
        </w:rPr>
        <w:t>1110</w:t>
      </w:r>
      <w:r>
        <w:rPr>
          <w:spacing w:val="-26"/>
          <w:w w:val="105"/>
          <w:sz w:val="19"/>
        </w:rPr>
        <w:t xml:space="preserve"> </w:t>
      </w:r>
      <w:r>
        <w:rPr>
          <w:w w:val="105"/>
          <w:sz w:val="19"/>
        </w:rPr>
        <w:t>and</w:t>
      </w:r>
      <w:r>
        <w:rPr>
          <w:spacing w:val="-26"/>
          <w:w w:val="105"/>
          <w:sz w:val="19"/>
        </w:rPr>
        <w:t xml:space="preserve"> </w:t>
      </w:r>
      <w:r>
        <w:rPr>
          <w:w w:val="105"/>
          <w:sz w:val="19"/>
        </w:rPr>
        <w:t>1120</w:t>
      </w:r>
      <w:r>
        <w:rPr>
          <w:spacing w:val="-30"/>
          <w:w w:val="105"/>
          <w:sz w:val="19"/>
        </w:rPr>
        <w:t xml:space="preserve"> </w:t>
      </w:r>
      <w:r>
        <w:rPr>
          <w:w w:val="105"/>
          <w:sz w:val="19"/>
        </w:rPr>
        <w:t>hours,</w:t>
      </w:r>
      <w:r>
        <w:rPr>
          <w:spacing w:val="-24"/>
          <w:w w:val="105"/>
          <w:sz w:val="19"/>
        </w:rPr>
        <w:t xml:space="preserve"> </w:t>
      </w:r>
      <w:r>
        <w:rPr>
          <w:w w:val="105"/>
          <w:sz w:val="19"/>
        </w:rPr>
        <w:t>he</w:t>
      </w:r>
      <w:r>
        <w:rPr>
          <w:spacing w:val="-25"/>
          <w:w w:val="105"/>
          <w:sz w:val="19"/>
        </w:rPr>
        <w:t xml:space="preserve"> </w:t>
      </w:r>
      <w:r>
        <w:rPr>
          <w:w w:val="105"/>
          <w:sz w:val="19"/>
        </w:rPr>
        <w:t>was</w:t>
      </w:r>
      <w:r>
        <w:rPr>
          <w:spacing w:val="-30"/>
          <w:w w:val="105"/>
          <w:sz w:val="19"/>
        </w:rPr>
        <w:t xml:space="preserve"> </w:t>
      </w:r>
      <w:r>
        <w:rPr>
          <w:w w:val="105"/>
          <w:sz w:val="19"/>
        </w:rPr>
        <w:t>"ditching</w:t>
      </w:r>
      <w:r>
        <w:rPr>
          <w:spacing w:val="-30"/>
          <w:w w:val="105"/>
          <w:sz w:val="19"/>
        </w:rPr>
        <w:t xml:space="preserve"> </w:t>
      </w:r>
      <w:r>
        <w:rPr>
          <w:w w:val="105"/>
          <w:sz w:val="19"/>
        </w:rPr>
        <w:t>school,"</w:t>
      </w:r>
      <w:r>
        <w:rPr>
          <w:spacing w:val="-29"/>
          <w:w w:val="105"/>
          <w:sz w:val="19"/>
        </w:rPr>
        <w:t xml:space="preserve"> </w:t>
      </w:r>
      <w:r>
        <w:rPr>
          <w:w w:val="105"/>
          <w:sz w:val="19"/>
        </w:rPr>
        <w:t>he</w:t>
      </w:r>
      <w:r>
        <w:rPr>
          <w:spacing w:val="-25"/>
          <w:w w:val="105"/>
          <w:sz w:val="19"/>
        </w:rPr>
        <w:t xml:space="preserve"> </w:t>
      </w:r>
      <w:r>
        <w:rPr>
          <w:w w:val="105"/>
          <w:sz w:val="19"/>
        </w:rPr>
        <w:t>was</w:t>
      </w:r>
      <w:r>
        <w:rPr>
          <w:spacing w:val="-25"/>
          <w:w w:val="105"/>
          <w:sz w:val="19"/>
        </w:rPr>
        <w:t xml:space="preserve"> </w:t>
      </w:r>
      <w:r>
        <w:rPr>
          <w:w w:val="105"/>
          <w:sz w:val="19"/>
        </w:rPr>
        <w:t>in</w:t>
      </w:r>
      <w:r>
        <w:rPr>
          <w:spacing w:val="-28"/>
          <w:w w:val="105"/>
          <w:sz w:val="19"/>
        </w:rPr>
        <w:t xml:space="preserve"> </w:t>
      </w:r>
      <w:r>
        <w:rPr>
          <w:w w:val="105"/>
          <w:sz w:val="19"/>
        </w:rPr>
        <w:t>the</w:t>
      </w:r>
      <w:r>
        <w:rPr>
          <w:spacing w:val="-29"/>
          <w:w w:val="105"/>
          <w:sz w:val="19"/>
        </w:rPr>
        <w:t xml:space="preserve"> </w:t>
      </w:r>
      <w:r>
        <w:rPr>
          <w:w w:val="105"/>
          <w:sz w:val="19"/>
        </w:rPr>
        <w:t>south</w:t>
      </w:r>
      <w:r>
        <w:rPr>
          <w:spacing w:val="-23"/>
          <w:w w:val="105"/>
          <w:sz w:val="19"/>
        </w:rPr>
        <w:t xml:space="preserve"> </w:t>
      </w:r>
      <w:r>
        <w:rPr>
          <w:w w:val="105"/>
          <w:sz w:val="19"/>
        </w:rPr>
        <w:t>parking</w:t>
      </w:r>
      <w:r>
        <w:rPr>
          <w:spacing w:val="-28"/>
          <w:w w:val="105"/>
          <w:sz w:val="19"/>
        </w:rPr>
        <w:t xml:space="preserve"> </w:t>
      </w:r>
      <w:r>
        <w:rPr>
          <w:w w:val="105"/>
          <w:sz w:val="19"/>
        </w:rPr>
        <w:t>lot</w:t>
      </w:r>
      <w:r>
        <w:rPr>
          <w:spacing w:val="-29"/>
          <w:w w:val="105"/>
          <w:sz w:val="19"/>
        </w:rPr>
        <w:t xml:space="preserve"> </w:t>
      </w:r>
      <w:r>
        <w:rPr>
          <w:w w:val="105"/>
          <w:sz w:val="19"/>
        </w:rPr>
        <w:t>of</w:t>
      </w:r>
      <w:r>
        <w:rPr>
          <w:spacing w:val="-27"/>
          <w:w w:val="105"/>
          <w:sz w:val="19"/>
        </w:rPr>
        <w:t xml:space="preserve"> </w:t>
      </w:r>
      <w:r>
        <w:rPr>
          <w:w w:val="105"/>
          <w:sz w:val="19"/>
        </w:rPr>
        <w:t>the</w:t>
      </w:r>
      <w:r>
        <w:rPr>
          <w:spacing w:val="-29"/>
          <w:w w:val="105"/>
          <w:sz w:val="19"/>
        </w:rPr>
        <w:t xml:space="preserve"> </w:t>
      </w:r>
      <w:r>
        <w:rPr>
          <w:w w:val="105"/>
          <w:sz w:val="19"/>
        </w:rPr>
        <w:t>school</w:t>
      </w:r>
      <w:r>
        <w:rPr>
          <w:spacing w:val="-22"/>
          <w:w w:val="105"/>
          <w:sz w:val="19"/>
        </w:rPr>
        <w:t xml:space="preserve"> </w:t>
      </w:r>
      <w:r>
        <w:rPr>
          <w:w w:val="105"/>
          <w:sz w:val="19"/>
        </w:rPr>
        <w:t>and</w:t>
      </w:r>
      <w:r>
        <w:rPr>
          <w:spacing w:val="-22"/>
          <w:w w:val="105"/>
          <w:sz w:val="19"/>
        </w:rPr>
        <w:t xml:space="preserve"> </w:t>
      </w:r>
      <w:r>
        <w:rPr>
          <w:w w:val="105"/>
          <w:sz w:val="19"/>
        </w:rPr>
        <w:t>getting</w:t>
      </w:r>
      <w:r>
        <w:rPr>
          <w:spacing w:val="-25"/>
          <w:w w:val="105"/>
          <w:sz w:val="19"/>
        </w:rPr>
        <w:t xml:space="preserve"> </w:t>
      </w:r>
      <w:r>
        <w:rPr>
          <w:w w:val="105"/>
          <w:sz w:val="19"/>
        </w:rPr>
        <w:t>ready</w:t>
      </w:r>
      <w:r>
        <w:rPr>
          <w:spacing w:val="-21"/>
          <w:w w:val="105"/>
          <w:sz w:val="19"/>
        </w:rPr>
        <w:t xml:space="preserve"> </w:t>
      </w:r>
      <w:r>
        <w:rPr>
          <w:w w:val="105"/>
          <w:sz w:val="19"/>
        </w:rPr>
        <w:t>to</w:t>
      </w:r>
      <w:r>
        <w:rPr>
          <w:spacing w:val="-27"/>
          <w:w w:val="105"/>
          <w:sz w:val="19"/>
        </w:rPr>
        <w:t xml:space="preserve"> </w:t>
      </w:r>
      <w:r>
        <w:rPr>
          <w:w w:val="105"/>
          <w:sz w:val="19"/>
        </w:rPr>
        <w:t>leave in</w:t>
      </w:r>
      <w:r>
        <w:rPr>
          <w:spacing w:val="-16"/>
          <w:w w:val="105"/>
          <w:sz w:val="19"/>
        </w:rPr>
        <w:t xml:space="preserve"> </w:t>
      </w:r>
      <w:r>
        <w:rPr>
          <w:w w:val="105"/>
          <w:sz w:val="19"/>
        </w:rPr>
        <w:t>a</w:t>
      </w:r>
      <w:r>
        <w:rPr>
          <w:spacing w:val="-25"/>
          <w:w w:val="105"/>
          <w:sz w:val="19"/>
        </w:rPr>
        <w:t xml:space="preserve"> </w:t>
      </w:r>
      <w:r>
        <w:rPr>
          <w:w w:val="105"/>
          <w:sz w:val="19"/>
        </w:rPr>
        <w:t>car</w:t>
      </w:r>
      <w:r>
        <w:rPr>
          <w:spacing w:val="-17"/>
          <w:w w:val="105"/>
          <w:sz w:val="19"/>
        </w:rPr>
        <w:t xml:space="preserve"> </w:t>
      </w:r>
      <w:r>
        <w:rPr>
          <w:w w:val="105"/>
          <w:sz w:val="19"/>
        </w:rPr>
        <w:t>with</w:t>
      </w:r>
      <w:r>
        <w:rPr>
          <w:spacing w:val="-20"/>
          <w:w w:val="105"/>
          <w:sz w:val="19"/>
        </w:rPr>
        <w:t xml:space="preserve"> </w:t>
      </w:r>
      <w:r>
        <w:rPr>
          <w:w w:val="105"/>
          <w:sz w:val="19"/>
        </w:rPr>
        <w:t>other</w:t>
      </w:r>
      <w:r>
        <w:rPr>
          <w:spacing w:val="-12"/>
          <w:w w:val="105"/>
          <w:sz w:val="19"/>
        </w:rPr>
        <w:t xml:space="preserve"> </w:t>
      </w:r>
      <w:r>
        <w:rPr>
          <w:w w:val="105"/>
          <w:sz w:val="19"/>
        </w:rPr>
        <w:t>friends</w:t>
      </w:r>
      <w:r>
        <w:rPr>
          <w:spacing w:val="-23"/>
          <w:w w:val="105"/>
          <w:sz w:val="19"/>
        </w:rPr>
        <w:t xml:space="preserve"> </w:t>
      </w:r>
      <w:r>
        <w:rPr>
          <w:w w:val="105"/>
          <w:sz w:val="19"/>
        </w:rPr>
        <w:t>of</w:t>
      </w:r>
      <w:r>
        <w:rPr>
          <w:spacing w:val="-25"/>
          <w:w w:val="105"/>
          <w:sz w:val="19"/>
        </w:rPr>
        <w:t xml:space="preserve"> </w:t>
      </w:r>
      <w:r>
        <w:rPr>
          <w:w w:val="105"/>
          <w:sz w:val="19"/>
        </w:rPr>
        <w:t>his.</w:t>
      </w:r>
      <w:r>
        <w:rPr>
          <w:spacing w:val="14"/>
          <w:w w:val="105"/>
          <w:sz w:val="19"/>
        </w:rPr>
        <w:t xml:space="preserve"> </w:t>
      </w:r>
      <w:r>
        <w:rPr>
          <w:w w:val="105"/>
          <w:sz w:val="19"/>
        </w:rPr>
        <w:t>He</w:t>
      </w:r>
      <w:r>
        <w:rPr>
          <w:spacing w:val="-22"/>
          <w:w w:val="105"/>
          <w:sz w:val="19"/>
        </w:rPr>
        <w:t xml:space="preserve"> </w:t>
      </w:r>
      <w:r>
        <w:rPr>
          <w:w w:val="105"/>
          <w:sz w:val="19"/>
        </w:rPr>
        <w:t>told</w:t>
      </w:r>
      <w:r>
        <w:rPr>
          <w:spacing w:val="-16"/>
          <w:w w:val="105"/>
          <w:sz w:val="19"/>
        </w:rPr>
        <w:t xml:space="preserve"> </w:t>
      </w:r>
      <w:r>
        <w:rPr>
          <w:w w:val="105"/>
          <w:sz w:val="19"/>
        </w:rPr>
        <w:t>me</w:t>
      </w:r>
      <w:r>
        <w:rPr>
          <w:spacing w:val="-16"/>
          <w:w w:val="105"/>
          <w:sz w:val="19"/>
        </w:rPr>
        <w:t xml:space="preserve"> </w:t>
      </w:r>
      <w:r>
        <w:rPr>
          <w:w w:val="105"/>
          <w:sz w:val="19"/>
        </w:rPr>
        <w:t>that</w:t>
      </w:r>
      <w:r>
        <w:rPr>
          <w:spacing w:val="-16"/>
          <w:w w:val="105"/>
          <w:sz w:val="19"/>
        </w:rPr>
        <w:t xml:space="preserve"> </w:t>
      </w:r>
      <w:r>
        <w:rPr>
          <w:w w:val="105"/>
          <w:sz w:val="19"/>
        </w:rPr>
        <w:t>he</w:t>
      </w:r>
      <w:r>
        <w:rPr>
          <w:spacing w:val="-16"/>
          <w:w w:val="105"/>
          <w:sz w:val="19"/>
        </w:rPr>
        <w:t xml:space="preserve"> </w:t>
      </w:r>
      <w:r>
        <w:rPr>
          <w:w w:val="105"/>
          <w:sz w:val="19"/>
        </w:rPr>
        <w:t>heard</w:t>
      </w:r>
      <w:r>
        <w:rPr>
          <w:spacing w:val="-17"/>
          <w:w w:val="105"/>
          <w:sz w:val="19"/>
        </w:rPr>
        <w:t xml:space="preserve"> </w:t>
      </w:r>
      <w:r>
        <w:rPr>
          <w:w w:val="105"/>
          <w:sz w:val="19"/>
        </w:rPr>
        <w:t>a</w:t>
      </w:r>
      <w:r>
        <w:rPr>
          <w:spacing w:val="-22"/>
          <w:w w:val="105"/>
          <w:sz w:val="19"/>
        </w:rPr>
        <w:t xml:space="preserve"> </w:t>
      </w:r>
      <w:r>
        <w:rPr>
          <w:w w:val="105"/>
          <w:sz w:val="19"/>
        </w:rPr>
        <w:t>"pop-pop-pop."</w:t>
      </w:r>
      <w:r>
        <w:rPr>
          <w:spacing w:val="10"/>
          <w:w w:val="105"/>
          <w:sz w:val="19"/>
        </w:rPr>
        <w:t xml:space="preserve"> </w:t>
      </w:r>
      <w:r>
        <w:rPr>
          <w:w w:val="105"/>
          <w:sz w:val="19"/>
        </w:rPr>
        <w:t>He</w:t>
      </w:r>
      <w:r>
        <w:rPr>
          <w:spacing w:val="-29"/>
          <w:w w:val="105"/>
          <w:sz w:val="19"/>
        </w:rPr>
        <w:t xml:space="preserve"> </w:t>
      </w:r>
      <w:r>
        <w:rPr>
          <w:w w:val="105"/>
          <w:sz w:val="19"/>
        </w:rPr>
        <w:t>said</w:t>
      </w:r>
      <w:r>
        <w:rPr>
          <w:spacing w:val="-15"/>
          <w:w w:val="105"/>
          <w:sz w:val="19"/>
        </w:rPr>
        <w:t xml:space="preserve"> </w:t>
      </w:r>
      <w:r>
        <w:rPr>
          <w:w w:val="105"/>
          <w:sz w:val="19"/>
        </w:rPr>
        <w:t>he</w:t>
      </w:r>
      <w:r>
        <w:rPr>
          <w:spacing w:val="-19"/>
          <w:w w:val="105"/>
          <w:sz w:val="19"/>
        </w:rPr>
        <w:t xml:space="preserve"> </w:t>
      </w:r>
      <w:r>
        <w:rPr>
          <w:w w:val="105"/>
          <w:sz w:val="19"/>
        </w:rPr>
        <w:t>looked</w:t>
      </w:r>
      <w:r>
        <w:rPr>
          <w:spacing w:val="-11"/>
          <w:w w:val="105"/>
          <w:sz w:val="19"/>
        </w:rPr>
        <w:t xml:space="preserve"> </w:t>
      </w:r>
      <w:r>
        <w:rPr>
          <w:w w:val="105"/>
          <w:sz w:val="19"/>
        </w:rPr>
        <w:t>to</w:t>
      </w:r>
      <w:r>
        <w:rPr>
          <w:spacing w:val="-25"/>
          <w:w w:val="105"/>
          <w:sz w:val="19"/>
        </w:rPr>
        <w:t xml:space="preserve"> </w:t>
      </w:r>
      <w:r>
        <w:rPr>
          <w:w w:val="105"/>
          <w:sz w:val="19"/>
        </w:rPr>
        <w:t>the</w:t>
      </w:r>
      <w:r>
        <w:rPr>
          <w:spacing w:val="-22"/>
          <w:w w:val="105"/>
          <w:sz w:val="19"/>
        </w:rPr>
        <w:t xml:space="preserve"> </w:t>
      </w:r>
      <w:r>
        <w:rPr>
          <w:w w:val="105"/>
          <w:sz w:val="19"/>
        </w:rPr>
        <w:t>north</w:t>
      </w:r>
      <w:r>
        <w:rPr>
          <w:spacing w:val="-14"/>
          <w:w w:val="105"/>
          <w:sz w:val="19"/>
        </w:rPr>
        <w:t xml:space="preserve"> </w:t>
      </w:r>
      <w:r>
        <w:rPr>
          <w:w w:val="105"/>
          <w:sz w:val="19"/>
        </w:rPr>
        <w:t>and</w:t>
      </w:r>
      <w:r>
        <w:rPr>
          <w:spacing w:val="-15"/>
          <w:w w:val="105"/>
          <w:sz w:val="19"/>
        </w:rPr>
        <w:t xml:space="preserve"> </w:t>
      </w:r>
      <w:r>
        <w:rPr>
          <w:w w:val="105"/>
          <w:sz w:val="19"/>
        </w:rPr>
        <w:t>saw,</w:t>
      </w:r>
      <w:r>
        <w:rPr>
          <w:spacing w:val="-26"/>
          <w:w w:val="105"/>
          <w:sz w:val="19"/>
        </w:rPr>
        <w:t xml:space="preserve"> </w:t>
      </w:r>
      <w:r>
        <w:rPr>
          <w:w w:val="105"/>
          <w:sz w:val="19"/>
        </w:rPr>
        <w:t>"A</w:t>
      </w:r>
      <w:r>
        <w:rPr>
          <w:spacing w:val="-13"/>
          <w:w w:val="105"/>
          <w:sz w:val="19"/>
        </w:rPr>
        <w:t xml:space="preserve"> </w:t>
      </w:r>
      <w:r>
        <w:rPr>
          <w:w w:val="105"/>
          <w:sz w:val="19"/>
        </w:rPr>
        <w:t>kid</w:t>
      </w:r>
      <w:r>
        <w:rPr>
          <w:spacing w:val="-20"/>
          <w:w w:val="105"/>
          <w:sz w:val="19"/>
        </w:rPr>
        <w:t xml:space="preserve"> </w:t>
      </w:r>
      <w:r>
        <w:rPr>
          <w:w w:val="105"/>
          <w:sz w:val="19"/>
        </w:rPr>
        <w:t>on</w:t>
      </w:r>
    </w:p>
    <w:p w:rsidR="00CE4C9F" w:rsidRDefault="00C85DFB">
      <w:pPr>
        <w:spacing w:before="1" w:line="331" w:lineRule="auto"/>
        <w:ind w:left="842" w:right="312" w:firstLine="1"/>
        <w:jc w:val="both"/>
        <w:rPr>
          <w:sz w:val="19"/>
        </w:rPr>
      </w:pPr>
      <w:r>
        <w:rPr>
          <w:sz w:val="19"/>
        </w:rPr>
        <w:t xml:space="preserve">the hill with a gun." He described this individual as having dark hair, dark skin, a white shirt and a trench coat with dark pants. He told me that it looked like he "had a rifle." I asked him how many "pops" he heard. He said, "Maybe thirty." </w:t>
      </w:r>
      <w:r>
        <w:rPr>
          <w:rFonts w:ascii="Arial"/>
          <w:sz w:val="26"/>
        </w:rPr>
        <w:t xml:space="preserve"> </w:t>
      </w:r>
      <w:r w:rsidR="00C92529">
        <w:rPr>
          <w:sz w:val="19"/>
        </w:rPr>
        <w:t>I a</w:t>
      </w:r>
      <w:r>
        <w:rPr>
          <w:sz w:val="19"/>
        </w:rPr>
        <w:t>sked him if</w:t>
      </w:r>
      <w:r w:rsidR="00C92529">
        <w:rPr>
          <w:sz w:val="19"/>
        </w:rPr>
        <w:t xml:space="preserve"> </w:t>
      </w:r>
      <w:r>
        <w:rPr>
          <w:sz w:val="19"/>
        </w:rPr>
        <w:t>he saw anyone else.   He told me that on the west side of the school  he saw a second  individual. "Running  up and down</w:t>
      </w:r>
      <w:r>
        <w:rPr>
          <w:spacing w:val="10"/>
          <w:sz w:val="19"/>
        </w:rPr>
        <w:t xml:space="preserve"> </w:t>
      </w:r>
      <w:r>
        <w:rPr>
          <w:sz w:val="19"/>
        </w:rPr>
        <w:t>the</w:t>
      </w:r>
    </w:p>
    <w:p w:rsidR="00CE4C9F" w:rsidRDefault="00C85DFB">
      <w:pPr>
        <w:spacing w:before="62" w:line="396" w:lineRule="auto"/>
        <w:ind w:left="844" w:right="302" w:hanging="8"/>
        <w:rPr>
          <w:sz w:val="19"/>
        </w:rPr>
      </w:pPr>
      <w:r>
        <w:rPr>
          <w:sz w:val="19"/>
        </w:rPr>
        <w:t xml:space="preserve">stairs." He described that individual as wearing a dark trench coat, black ball cap backwards, and he had long blond hair. He told me he recognized that individual from the school but did not know his name, only that he had seen him around the school. Evan told me that he and his friends then left the school and drove south on Pierce Street and saw Sheriff's Office cars responding. He told me that he Went home, got his car and came back to the school. He said by the time he arrived a command post had been set up and he </w:t>
      </w:r>
      <w:r>
        <w:rPr>
          <w:rFonts w:ascii="Arial"/>
          <w:sz w:val="19"/>
        </w:rPr>
        <w:t xml:space="preserve">was </w:t>
      </w:r>
      <w:r>
        <w:rPr>
          <w:sz w:val="19"/>
        </w:rPr>
        <w:t>sent to Leawood Elementary. This was all the information Evan was able to provide to me. concluded my interview with him.</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pPr>
    </w:p>
    <w:p w:rsidR="00CE4C9F" w:rsidRDefault="00C85DFB">
      <w:pPr>
        <w:ind w:right="645"/>
        <w:jc w:val="right"/>
        <w:rPr>
          <w:rFonts w:ascii="Arial"/>
          <w:b/>
        </w:rPr>
      </w:pPr>
      <w:r>
        <w:rPr>
          <w:rFonts w:ascii="Arial"/>
          <w:b/>
        </w:rPr>
        <w:t>J</w:t>
      </w:r>
      <w:r w:rsidR="00C92529">
        <w:rPr>
          <w:rFonts w:ascii="Arial"/>
          <w:b/>
        </w:rPr>
        <w:t>C</w:t>
      </w:r>
      <w:r>
        <w:rPr>
          <w:rFonts w:ascii="Arial"/>
          <w:b/>
        </w:rPr>
        <w:t>-001-001244</w:t>
      </w:r>
    </w:p>
    <w:p w:rsidR="00CE4C9F" w:rsidRDefault="00CE4C9F">
      <w:pPr>
        <w:pStyle w:val="BodyText"/>
        <w:rPr>
          <w:rFonts w:ascii="Arial"/>
          <w:b/>
          <w:sz w:val="20"/>
        </w:rPr>
      </w:pPr>
    </w:p>
    <w:p w:rsidR="00CE4C9F" w:rsidRDefault="00CE4C9F">
      <w:pPr>
        <w:rPr>
          <w:sz w:val="14"/>
        </w:rPr>
        <w:sectPr w:rsidR="00CE4C9F">
          <w:pgSz w:w="12240" w:h="15840"/>
          <w:pgMar w:top="840" w:right="820" w:bottom="280" w:left="560" w:header="720" w:footer="720" w:gutter="0"/>
          <w:cols w:space="720"/>
        </w:sectPr>
      </w:pPr>
    </w:p>
    <w:p w:rsidR="00CE4C9F" w:rsidRDefault="00C85DFB">
      <w:pPr>
        <w:spacing w:before="64" w:line="262" w:lineRule="exact"/>
        <w:ind w:left="1555"/>
        <w:rPr>
          <w:sz w:val="23"/>
        </w:rPr>
      </w:pPr>
      <w:bookmarkStart w:id="246" w:name="_bookmark244"/>
      <w:bookmarkEnd w:id="246"/>
      <w:r>
        <w:rPr>
          <w:sz w:val="23"/>
        </w:rPr>
        <w:lastRenderedPageBreak/>
        <w:t>FBI 174A-DN-57419</w:t>
      </w:r>
    </w:p>
    <w:p w:rsidR="00CE4C9F" w:rsidRDefault="00C85DFB">
      <w:pPr>
        <w:spacing w:line="255" w:lineRule="exact"/>
        <w:ind w:left="1544"/>
        <w:rPr>
          <w:sz w:val="23"/>
        </w:rPr>
      </w:pPr>
      <w:r>
        <w:rPr>
          <w:w w:val="105"/>
        </w:rPr>
        <w:t xml:space="preserve">JCSO </w:t>
      </w:r>
      <w:r>
        <w:rPr>
          <w:w w:val="105"/>
          <w:sz w:val="23"/>
        </w:rPr>
        <w:t>99-7625</w:t>
      </w:r>
    </w:p>
    <w:p w:rsidR="00CE4C9F" w:rsidRDefault="00C85DFB">
      <w:pPr>
        <w:tabs>
          <w:tab w:val="left" w:pos="9166"/>
        </w:tabs>
        <w:spacing w:line="257" w:lineRule="exact"/>
        <w:ind w:left="1500"/>
        <w:rPr>
          <w:sz w:val="23"/>
        </w:rPr>
      </w:pPr>
      <w:r>
        <w:rPr>
          <w:spacing w:val="-6"/>
          <w:sz w:val="23"/>
          <w:u w:val="thick"/>
        </w:rPr>
        <w:t xml:space="preserve"> </w:t>
      </w:r>
      <w:r>
        <w:rPr>
          <w:w w:val="95"/>
          <w:sz w:val="23"/>
          <w:u w:val="thick"/>
        </w:rPr>
        <w:t>Investigator</w:t>
      </w:r>
      <w:r>
        <w:rPr>
          <w:w w:val="95"/>
          <w:sz w:val="23"/>
        </w:rPr>
        <w:t>:</w:t>
      </w:r>
      <w:r>
        <w:rPr>
          <w:spacing w:val="-20"/>
          <w:w w:val="95"/>
          <w:sz w:val="23"/>
        </w:rPr>
        <w:t xml:space="preserve"> </w:t>
      </w:r>
      <w:r>
        <w:rPr>
          <w:w w:val="95"/>
          <w:sz w:val="23"/>
          <w:u w:val="thick"/>
        </w:rPr>
        <w:t>Glen</w:t>
      </w:r>
      <w:r>
        <w:rPr>
          <w:w w:val="95"/>
          <w:sz w:val="23"/>
        </w:rPr>
        <w:t>n</w:t>
      </w:r>
      <w:r>
        <w:rPr>
          <w:spacing w:val="-20"/>
          <w:w w:val="95"/>
          <w:sz w:val="23"/>
        </w:rPr>
        <w:t xml:space="preserve"> </w:t>
      </w:r>
      <w:r>
        <w:rPr>
          <w:w w:val="95"/>
          <w:sz w:val="23"/>
          <w:u w:val="thick"/>
        </w:rPr>
        <w:t>Moor</w:t>
      </w:r>
      <w:r>
        <w:rPr>
          <w:w w:val="95"/>
          <w:sz w:val="23"/>
        </w:rPr>
        <w:t>e</w:t>
      </w:r>
      <w:r>
        <w:rPr>
          <w:spacing w:val="-23"/>
          <w:w w:val="95"/>
          <w:sz w:val="23"/>
        </w:rPr>
        <w:t xml:space="preserve"> </w:t>
      </w:r>
      <w:r>
        <w:rPr>
          <w:w w:val="95"/>
          <w:sz w:val="23"/>
        </w:rPr>
        <w:t>-</w:t>
      </w:r>
      <w:r>
        <w:rPr>
          <w:spacing w:val="-22"/>
          <w:w w:val="95"/>
          <w:sz w:val="23"/>
        </w:rPr>
        <w:t xml:space="preserve"> </w:t>
      </w:r>
      <w:r>
        <w:rPr>
          <w:w w:val="95"/>
          <w:sz w:val="23"/>
          <w:u w:val="thick"/>
        </w:rPr>
        <w:t>Golde</w:t>
      </w:r>
      <w:r>
        <w:rPr>
          <w:w w:val="95"/>
          <w:sz w:val="23"/>
        </w:rPr>
        <w:t>n</w:t>
      </w:r>
      <w:r>
        <w:rPr>
          <w:spacing w:val="-14"/>
          <w:w w:val="95"/>
          <w:sz w:val="23"/>
        </w:rPr>
        <w:t xml:space="preserve"> </w:t>
      </w:r>
      <w:r>
        <w:rPr>
          <w:w w:val="95"/>
          <w:sz w:val="23"/>
          <w:u w:val="thick"/>
        </w:rPr>
        <w:t>Polic</w:t>
      </w:r>
      <w:r>
        <w:rPr>
          <w:w w:val="95"/>
          <w:sz w:val="23"/>
        </w:rPr>
        <w:t>e</w:t>
      </w:r>
      <w:r>
        <w:rPr>
          <w:spacing w:val="-22"/>
          <w:w w:val="95"/>
          <w:sz w:val="23"/>
        </w:rPr>
        <w:t xml:space="preserve"> </w:t>
      </w:r>
      <w:r>
        <w:rPr>
          <w:w w:val="95"/>
          <w:sz w:val="23"/>
          <w:u w:val="thick"/>
        </w:rPr>
        <w:t>Departmen</w:t>
      </w:r>
      <w:r>
        <w:rPr>
          <w:w w:val="95"/>
          <w:sz w:val="23"/>
        </w:rPr>
        <w:t>t</w:t>
      </w:r>
      <w:r>
        <w:rPr>
          <w:spacing w:val="10"/>
          <w:w w:val="95"/>
          <w:sz w:val="23"/>
        </w:rPr>
        <w:t xml:space="preserve"> </w:t>
      </w:r>
      <w:r>
        <w:rPr>
          <w:w w:val="95"/>
          <w:sz w:val="23"/>
        </w:rPr>
        <w:t>/</w:t>
      </w:r>
      <w:r>
        <w:rPr>
          <w:spacing w:val="-23"/>
          <w:w w:val="95"/>
          <w:sz w:val="23"/>
        </w:rPr>
        <w:t xml:space="preserve"> </w:t>
      </w:r>
      <w:r>
        <w:rPr>
          <w:w w:val="95"/>
          <w:sz w:val="23"/>
        </w:rPr>
        <w:t>(303)</w:t>
      </w:r>
      <w:r>
        <w:rPr>
          <w:spacing w:val="-22"/>
          <w:w w:val="95"/>
          <w:sz w:val="23"/>
        </w:rPr>
        <w:t xml:space="preserve"> </w:t>
      </w:r>
      <w:r>
        <w:rPr>
          <w:w w:val="95"/>
          <w:sz w:val="23"/>
          <w:u w:val="thick"/>
        </w:rPr>
        <w:t>384-8080</w:t>
      </w:r>
      <w:r>
        <w:rPr>
          <w:sz w:val="23"/>
          <w:u w:val="thick"/>
        </w:rPr>
        <w:tab/>
      </w:r>
    </w:p>
    <w:p w:rsidR="00CE4C9F" w:rsidRDefault="00CE4C9F">
      <w:pPr>
        <w:pStyle w:val="BodyText"/>
        <w:spacing w:before="2"/>
        <w:rPr>
          <w:sz w:val="22"/>
        </w:rPr>
      </w:pPr>
    </w:p>
    <w:p w:rsidR="00CE4C9F" w:rsidRDefault="00C85DFB">
      <w:pPr>
        <w:spacing w:line="257" w:lineRule="exact"/>
        <w:ind w:left="7101"/>
        <w:rPr>
          <w:sz w:val="23"/>
        </w:rPr>
      </w:pPr>
      <w:r>
        <w:rPr>
          <w:w w:val="105"/>
          <w:sz w:val="23"/>
        </w:rPr>
        <w:t xml:space="preserve">RE: </w:t>
      </w:r>
      <w:r>
        <w:rPr>
          <w:w w:val="105"/>
        </w:rPr>
        <w:t xml:space="preserve">CONTROL </w:t>
      </w:r>
      <w:r>
        <w:rPr>
          <w:rFonts w:ascii="Arial"/>
          <w:w w:val="105"/>
          <w:sz w:val="20"/>
        </w:rPr>
        <w:t xml:space="preserve"># </w:t>
      </w:r>
      <w:r>
        <w:rPr>
          <w:w w:val="105"/>
          <w:sz w:val="23"/>
        </w:rPr>
        <w:t>1756</w:t>
      </w:r>
    </w:p>
    <w:p w:rsidR="00CE4C9F" w:rsidRDefault="00C85DFB">
      <w:pPr>
        <w:spacing w:before="1" w:line="230" w:lineRule="auto"/>
        <w:ind w:left="1551" w:right="1638" w:firstLine="323"/>
        <w:rPr>
          <w:sz w:val="23"/>
        </w:rPr>
      </w:pPr>
      <w:r>
        <w:rPr>
          <w:sz w:val="23"/>
        </w:rPr>
        <w:t>After</w:t>
      </w:r>
      <w:r>
        <w:rPr>
          <w:spacing w:val="-41"/>
          <w:sz w:val="23"/>
        </w:rPr>
        <w:t xml:space="preserve"> </w:t>
      </w:r>
      <w:r>
        <w:rPr>
          <w:sz w:val="23"/>
        </w:rPr>
        <w:t>failing</w:t>
      </w:r>
      <w:r>
        <w:rPr>
          <w:spacing w:val="-39"/>
          <w:sz w:val="23"/>
        </w:rPr>
        <w:t xml:space="preserve"> </w:t>
      </w:r>
      <w:r>
        <w:rPr>
          <w:sz w:val="23"/>
        </w:rPr>
        <w:t>to</w:t>
      </w:r>
      <w:r>
        <w:rPr>
          <w:spacing w:val="-41"/>
          <w:sz w:val="23"/>
        </w:rPr>
        <w:t xml:space="preserve"> </w:t>
      </w:r>
      <w:r>
        <w:rPr>
          <w:sz w:val="23"/>
        </w:rPr>
        <w:t>locate</w:t>
      </w:r>
      <w:r>
        <w:rPr>
          <w:spacing w:val="-39"/>
          <w:sz w:val="23"/>
        </w:rPr>
        <w:t xml:space="preserve"> </w:t>
      </w:r>
      <w:r>
        <w:rPr>
          <w:sz w:val="23"/>
        </w:rPr>
        <w:t>any</w:t>
      </w:r>
      <w:r>
        <w:rPr>
          <w:spacing w:val="-36"/>
          <w:sz w:val="23"/>
        </w:rPr>
        <w:t xml:space="preserve"> </w:t>
      </w:r>
      <w:r>
        <w:rPr>
          <w:sz w:val="23"/>
        </w:rPr>
        <w:t>male</w:t>
      </w:r>
      <w:r>
        <w:rPr>
          <w:spacing w:val="-40"/>
          <w:sz w:val="23"/>
        </w:rPr>
        <w:t xml:space="preserve"> </w:t>
      </w:r>
      <w:r>
        <w:rPr>
          <w:sz w:val="23"/>
        </w:rPr>
        <w:t>students</w:t>
      </w:r>
      <w:r>
        <w:rPr>
          <w:spacing w:val="-35"/>
          <w:sz w:val="23"/>
        </w:rPr>
        <w:t xml:space="preserve"> </w:t>
      </w:r>
      <w:r>
        <w:rPr>
          <w:sz w:val="23"/>
        </w:rPr>
        <w:t>registered</w:t>
      </w:r>
      <w:r>
        <w:rPr>
          <w:spacing w:val="-37"/>
          <w:sz w:val="23"/>
        </w:rPr>
        <w:t xml:space="preserve"> </w:t>
      </w:r>
      <w:r>
        <w:rPr>
          <w:sz w:val="23"/>
        </w:rPr>
        <w:t>at</w:t>
      </w:r>
      <w:r>
        <w:rPr>
          <w:spacing w:val="-42"/>
          <w:sz w:val="23"/>
        </w:rPr>
        <w:t xml:space="preserve"> </w:t>
      </w:r>
      <w:r>
        <w:rPr>
          <w:sz w:val="23"/>
        </w:rPr>
        <w:t>Columbine</w:t>
      </w:r>
      <w:r>
        <w:rPr>
          <w:spacing w:val="-35"/>
          <w:sz w:val="23"/>
        </w:rPr>
        <w:t xml:space="preserve"> </w:t>
      </w:r>
      <w:r>
        <w:rPr>
          <w:sz w:val="23"/>
        </w:rPr>
        <w:t>High</w:t>
      </w:r>
      <w:r>
        <w:rPr>
          <w:spacing w:val="-40"/>
          <w:sz w:val="23"/>
        </w:rPr>
        <w:t xml:space="preserve"> </w:t>
      </w:r>
      <w:r>
        <w:rPr>
          <w:sz w:val="23"/>
        </w:rPr>
        <w:t>School</w:t>
      </w:r>
      <w:r>
        <w:rPr>
          <w:spacing w:val="-33"/>
          <w:sz w:val="23"/>
        </w:rPr>
        <w:t xml:space="preserve"> </w:t>
      </w:r>
      <w:r>
        <w:rPr>
          <w:sz w:val="23"/>
        </w:rPr>
        <w:t>by</w:t>
      </w:r>
      <w:r>
        <w:rPr>
          <w:spacing w:val="-41"/>
          <w:sz w:val="23"/>
        </w:rPr>
        <w:t xml:space="preserve"> </w:t>
      </w:r>
      <w:r>
        <w:rPr>
          <w:sz w:val="23"/>
        </w:rPr>
        <w:t xml:space="preserve">the </w:t>
      </w:r>
      <w:r>
        <w:rPr>
          <w:w w:val="95"/>
          <w:sz w:val="23"/>
        </w:rPr>
        <w:t>last</w:t>
      </w:r>
      <w:r>
        <w:rPr>
          <w:spacing w:val="-12"/>
          <w:w w:val="95"/>
          <w:sz w:val="23"/>
        </w:rPr>
        <w:t xml:space="preserve"> </w:t>
      </w:r>
      <w:r>
        <w:rPr>
          <w:w w:val="95"/>
          <w:sz w:val="23"/>
        </w:rPr>
        <w:t>name</w:t>
      </w:r>
      <w:r>
        <w:rPr>
          <w:spacing w:val="-13"/>
          <w:w w:val="95"/>
          <w:sz w:val="23"/>
        </w:rPr>
        <w:t xml:space="preserve"> </w:t>
      </w:r>
      <w:r>
        <w:rPr>
          <w:w w:val="95"/>
          <w:sz w:val="23"/>
        </w:rPr>
        <w:t>of</w:t>
      </w:r>
      <w:r>
        <w:rPr>
          <w:spacing w:val="-14"/>
          <w:w w:val="95"/>
          <w:sz w:val="23"/>
        </w:rPr>
        <w:t xml:space="preserve"> </w:t>
      </w:r>
      <w:r>
        <w:rPr>
          <w:w w:val="95"/>
          <w:sz w:val="23"/>
        </w:rPr>
        <w:t>"Evans"</w:t>
      </w:r>
      <w:r>
        <w:rPr>
          <w:spacing w:val="-14"/>
          <w:w w:val="95"/>
          <w:sz w:val="23"/>
        </w:rPr>
        <w:t xml:space="preserve"> </w:t>
      </w:r>
      <w:r>
        <w:rPr>
          <w:w w:val="95"/>
          <w:sz w:val="23"/>
        </w:rPr>
        <w:t>I</w:t>
      </w:r>
      <w:r>
        <w:rPr>
          <w:spacing w:val="-22"/>
          <w:w w:val="95"/>
          <w:sz w:val="23"/>
        </w:rPr>
        <w:t xml:space="preserve"> </w:t>
      </w:r>
      <w:r>
        <w:rPr>
          <w:w w:val="95"/>
          <w:sz w:val="23"/>
        </w:rPr>
        <w:t>re-contacted</w:t>
      </w:r>
      <w:r>
        <w:rPr>
          <w:spacing w:val="3"/>
          <w:w w:val="95"/>
          <w:sz w:val="23"/>
        </w:rPr>
        <w:t xml:space="preserve"> </w:t>
      </w:r>
      <w:r>
        <w:rPr>
          <w:w w:val="95"/>
          <w:sz w:val="23"/>
        </w:rPr>
        <w:t>Trent</w:t>
      </w:r>
      <w:r>
        <w:rPr>
          <w:spacing w:val="-4"/>
          <w:w w:val="95"/>
          <w:sz w:val="23"/>
        </w:rPr>
        <w:t xml:space="preserve"> </w:t>
      </w:r>
      <w:r>
        <w:rPr>
          <w:w w:val="95"/>
          <w:sz w:val="23"/>
        </w:rPr>
        <w:t>KARNES.</w:t>
      </w:r>
      <w:r>
        <w:rPr>
          <w:spacing w:val="39"/>
          <w:w w:val="95"/>
          <w:sz w:val="23"/>
        </w:rPr>
        <w:t xml:space="preserve"> </w:t>
      </w:r>
      <w:r>
        <w:rPr>
          <w:w w:val="95"/>
          <w:sz w:val="23"/>
        </w:rPr>
        <w:t>KARNES</w:t>
      </w:r>
      <w:r>
        <w:rPr>
          <w:spacing w:val="-10"/>
          <w:w w:val="95"/>
          <w:sz w:val="23"/>
        </w:rPr>
        <w:t xml:space="preserve"> </w:t>
      </w:r>
      <w:r>
        <w:rPr>
          <w:w w:val="95"/>
          <w:sz w:val="23"/>
        </w:rPr>
        <w:t>said</w:t>
      </w:r>
      <w:r>
        <w:rPr>
          <w:spacing w:val="-12"/>
          <w:w w:val="95"/>
          <w:sz w:val="23"/>
        </w:rPr>
        <w:t xml:space="preserve"> </w:t>
      </w:r>
      <w:r>
        <w:rPr>
          <w:w w:val="95"/>
          <w:sz w:val="23"/>
        </w:rPr>
        <w:t>he</w:t>
      </w:r>
      <w:r>
        <w:rPr>
          <w:spacing w:val="-20"/>
          <w:w w:val="95"/>
          <w:sz w:val="23"/>
        </w:rPr>
        <w:t xml:space="preserve"> </w:t>
      </w:r>
      <w:r>
        <w:rPr>
          <w:w w:val="95"/>
          <w:sz w:val="23"/>
        </w:rPr>
        <w:t>thought</w:t>
      </w:r>
      <w:r>
        <w:rPr>
          <w:spacing w:val="-17"/>
          <w:w w:val="95"/>
          <w:sz w:val="23"/>
        </w:rPr>
        <w:t xml:space="preserve"> </w:t>
      </w:r>
      <w:r>
        <w:rPr>
          <w:w w:val="95"/>
          <w:sz w:val="23"/>
        </w:rPr>
        <w:t>the</w:t>
      </w:r>
      <w:r>
        <w:rPr>
          <w:spacing w:val="-24"/>
          <w:w w:val="95"/>
          <w:sz w:val="23"/>
        </w:rPr>
        <w:t xml:space="preserve"> </w:t>
      </w:r>
      <w:r>
        <w:rPr>
          <w:w w:val="95"/>
          <w:sz w:val="23"/>
        </w:rPr>
        <w:t xml:space="preserve">other </w:t>
      </w:r>
      <w:r>
        <w:rPr>
          <w:sz w:val="23"/>
        </w:rPr>
        <w:t>passenger</w:t>
      </w:r>
      <w:r>
        <w:rPr>
          <w:spacing w:val="-17"/>
          <w:sz w:val="23"/>
        </w:rPr>
        <w:t xml:space="preserve"> </w:t>
      </w:r>
      <w:r>
        <w:rPr>
          <w:sz w:val="23"/>
        </w:rPr>
        <w:t>in</w:t>
      </w:r>
      <w:r>
        <w:rPr>
          <w:spacing w:val="-24"/>
          <w:sz w:val="23"/>
        </w:rPr>
        <w:t xml:space="preserve"> </w:t>
      </w:r>
      <w:r>
        <w:rPr>
          <w:sz w:val="23"/>
        </w:rPr>
        <w:t>his</w:t>
      </w:r>
      <w:r>
        <w:rPr>
          <w:spacing w:val="-26"/>
          <w:sz w:val="23"/>
        </w:rPr>
        <w:t xml:space="preserve"> </w:t>
      </w:r>
      <w:r>
        <w:rPr>
          <w:sz w:val="23"/>
        </w:rPr>
        <w:t>car</w:t>
      </w:r>
      <w:r>
        <w:rPr>
          <w:spacing w:val="-21"/>
          <w:sz w:val="23"/>
        </w:rPr>
        <w:t xml:space="preserve"> </w:t>
      </w:r>
      <w:r>
        <w:rPr>
          <w:sz w:val="23"/>
        </w:rPr>
        <w:t>was</w:t>
      </w:r>
      <w:r>
        <w:rPr>
          <w:spacing w:val="-21"/>
          <w:sz w:val="23"/>
        </w:rPr>
        <w:t xml:space="preserve"> </w:t>
      </w:r>
      <w:r>
        <w:rPr>
          <w:sz w:val="23"/>
        </w:rPr>
        <w:t>"Pete</w:t>
      </w:r>
      <w:r>
        <w:rPr>
          <w:spacing w:val="-17"/>
          <w:sz w:val="23"/>
        </w:rPr>
        <w:t xml:space="preserve"> </w:t>
      </w:r>
      <w:r>
        <w:rPr>
          <w:sz w:val="23"/>
        </w:rPr>
        <w:t>Evans,"</w:t>
      </w:r>
      <w:r>
        <w:rPr>
          <w:spacing w:val="-18"/>
          <w:sz w:val="23"/>
        </w:rPr>
        <w:t xml:space="preserve"> </w:t>
      </w:r>
      <w:r>
        <w:rPr>
          <w:sz w:val="23"/>
        </w:rPr>
        <w:t>but</w:t>
      </w:r>
      <w:r>
        <w:rPr>
          <w:spacing w:val="-27"/>
          <w:sz w:val="23"/>
        </w:rPr>
        <w:t xml:space="preserve"> </w:t>
      </w:r>
      <w:r>
        <w:rPr>
          <w:sz w:val="20"/>
        </w:rPr>
        <w:t>that</w:t>
      </w:r>
      <w:r>
        <w:rPr>
          <w:spacing w:val="-22"/>
          <w:sz w:val="20"/>
        </w:rPr>
        <w:t xml:space="preserve"> </w:t>
      </w:r>
      <w:r>
        <w:rPr>
          <w:sz w:val="23"/>
        </w:rPr>
        <w:t>the</w:t>
      </w:r>
      <w:r>
        <w:rPr>
          <w:spacing w:val="-31"/>
          <w:sz w:val="23"/>
        </w:rPr>
        <w:t xml:space="preserve"> </w:t>
      </w:r>
      <w:r>
        <w:rPr>
          <w:sz w:val="23"/>
        </w:rPr>
        <w:t>other</w:t>
      </w:r>
      <w:r>
        <w:rPr>
          <w:spacing w:val="-24"/>
          <w:sz w:val="23"/>
        </w:rPr>
        <w:t xml:space="preserve"> </w:t>
      </w:r>
      <w:r>
        <w:rPr>
          <w:sz w:val="23"/>
        </w:rPr>
        <w:t>person</w:t>
      </w:r>
      <w:r>
        <w:rPr>
          <w:spacing w:val="-14"/>
          <w:sz w:val="23"/>
        </w:rPr>
        <w:t xml:space="preserve"> </w:t>
      </w:r>
      <w:r>
        <w:rPr>
          <w:sz w:val="23"/>
        </w:rPr>
        <w:t>in</w:t>
      </w:r>
      <w:r>
        <w:rPr>
          <w:spacing w:val="-24"/>
          <w:sz w:val="23"/>
        </w:rPr>
        <w:t xml:space="preserve"> </w:t>
      </w:r>
      <w:r>
        <w:rPr>
          <w:sz w:val="23"/>
        </w:rPr>
        <w:t>his</w:t>
      </w:r>
      <w:r>
        <w:rPr>
          <w:spacing w:val="-26"/>
          <w:sz w:val="23"/>
        </w:rPr>
        <w:t xml:space="preserve"> </w:t>
      </w:r>
      <w:r>
        <w:rPr>
          <w:sz w:val="23"/>
        </w:rPr>
        <w:t>car</w:t>
      </w:r>
      <w:r>
        <w:rPr>
          <w:spacing w:val="-32"/>
          <w:sz w:val="23"/>
        </w:rPr>
        <w:t xml:space="preserve"> </w:t>
      </w:r>
      <w:r>
        <w:rPr>
          <w:sz w:val="23"/>
        </w:rPr>
        <w:t>at</w:t>
      </w:r>
      <w:r>
        <w:rPr>
          <w:spacing w:val="-23"/>
          <w:sz w:val="23"/>
        </w:rPr>
        <w:t xml:space="preserve"> </w:t>
      </w:r>
      <w:r>
        <w:rPr>
          <w:sz w:val="23"/>
        </w:rPr>
        <w:t>the</w:t>
      </w:r>
      <w:r>
        <w:rPr>
          <w:spacing w:val="-19"/>
          <w:sz w:val="23"/>
        </w:rPr>
        <w:t xml:space="preserve"> </w:t>
      </w:r>
      <w:r>
        <w:rPr>
          <w:sz w:val="23"/>
        </w:rPr>
        <w:t>time, Mindy</w:t>
      </w:r>
      <w:r>
        <w:rPr>
          <w:spacing w:val="-34"/>
          <w:sz w:val="23"/>
        </w:rPr>
        <w:t xml:space="preserve"> </w:t>
      </w:r>
      <w:r>
        <w:rPr>
          <w:sz w:val="23"/>
        </w:rPr>
        <w:t>POLLOCK,</w:t>
      </w:r>
      <w:r>
        <w:rPr>
          <w:spacing w:val="-32"/>
          <w:sz w:val="23"/>
        </w:rPr>
        <w:t xml:space="preserve"> </w:t>
      </w:r>
      <w:r>
        <w:rPr>
          <w:sz w:val="23"/>
        </w:rPr>
        <w:t>would</w:t>
      </w:r>
      <w:r>
        <w:rPr>
          <w:spacing w:val="-32"/>
          <w:sz w:val="23"/>
        </w:rPr>
        <w:t xml:space="preserve"> </w:t>
      </w:r>
      <w:r>
        <w:rPr>
          <w:sz w:val="23"/>
        </w:rPr>
        <w:t>know</w:t>
      </w:r>
      <w:r>
        <w:rPr>
          <w:spacing w:val="-33"/>
          <w:sz w:val="23"/>
        </w:rPr>
        <w:t xml:space="preserve"> </w:t>
      </w:r>
      <w:r>
        <w:rPr>
          <w:sz w:val="23"/>
        </w:rPr>
        <w:t>his</w:t>
      </w:r>
      <w:r>
        <w:rPr>
          <w:spacing w:val="-37"/>
          <w:sz w:val="23"/>
        </w:rPr>
        <w:t xml:space="preserve"> </w:t>
      </w:r>
      <w:r>
        <w:rPr>
          <w:sz w:val="23"/>
        </w:rPr>
        <w:t>name.</w:t>
      </w:r>
      <w:r>
        <w:rPr>
          <w:spacing w:val="-15"/>
          <w:sz w:val="23"/>
        </w:rPr>
        <w:t xml:space="preserve"> </w:t>
      </w:r>
      <w:r>
        <w:rPr>
          <w:sz w:val="23"/>
        </w:rPr>
        <w:t>I</w:t>
      </w:r>
      <w:r>
        <w:rPr>
          <w:spacing w:val="-41"/>
          <w:sz w:val="23"/>
        </w:rPr>
        <w:t xml:space="preserve"> </w:t>
      </w:r>
      <w:r>
        <w:rPr>
          <w:sz w:val="23"/>
        </w:rPr>
        <w:t>then</w:t>
      </w:r>
      <w:r>
        <w:rPr>
          <w:spacing w:val="-36"/>
          <w:sz w:val="23"/>
        </w:rPr>
        <w:t xml:space="preserve"> </w:t>
      </w:r>
      <w:r>
        <w:rPr>
          <w:sz w:val="23"/>
        </w:rPr>
        <w:t>contacted</w:t>
      </w:r>
      <w:r>
        <w:rPr>
          <w:spacing w:val="-32"/>
          <w:sz w:val="23"/>
        </w:rPr>
        <w:t xml:space="preserve"> </w:t>
      </w:r>
      <w:r>
        <w:rPr>
          <w:sz w:val="23"/>
        </w:rPr>
        <w:t>POLLOCK</w:t>
      </w:r>
      <w:r>
        <w:rPr>
          <w:spacing w:val="-29"/>
          <w:sz w:val="23"/>
        </w:rPr>
        <w:t xml:space="preserve"> </w:t>
      </w:r>
      <w:r>
        <w:rPr>
          <w:sz w:val="23"/>
        </w:rPr>
        <w:t>who</w:t>
      </w:r>
      <w:r>
        <w:rPr>
          <w:spacing w:val="-35"/>
          <w:sz w:val="23"/>
        </w:rPr>
        <w:t xml:space="preserve"> </w:t>
      </w:r>
      <w:r>
        <w:rPr>
          <w:sz w:val="23"/>
        </w:rPr>
        <w:t>provided the</w:t>
      </w:r>
      <w:r>
        <w:rPr>
          <w:spacing w:val="-21"/>
          <w:sz w:val="23"/>
        </w:rPr>
        <w:t xml:space="preserve"> </w:t>
      </w:r>
      <w:r>
        <w:rPr>
          <w:sz w:val="23"/>
        </w:rPr>
        <w:t>only</w:t>
      </w:r>
      <w:r>
        <w:rPr>
          <w:spacing w:val="-7"/>
          <w:sz w:val="23"/>
        </w:rPr>
        <w:t xml:space="preserve"> </w:t>
      </w:r>
      <w:r>
        <w:rPr>
          <w:sz w:val="23"/>
        </w:rPr>
        <w:t>other</w:t>
      </w:r>
      <w:r>
        <w:rPr>
          <w:spacing w:val="-5"/>
          <w:sz w:val="23"/>
        </w:rPr>
        <w:t xml:space="preserve"> </w:t>
      </w:r>
      <w:r>
        <w:rPr>
          <w:sz w:val="23"/>
        </w:rPr>
        <w:t>passenger</w:t>
      </w:r>
      <w:r>
        <w:rPr>
          <w:spacing w:val="-12"/>
          <w:sz w:val="23"/>
        </w:rPr>
        <w:t xml:space="preserve"> </w:t>
      </w:r>
      <w:r>
        <w:rPr>
          <w:sz w:val="23"/>
        </w:rPr>
        <w:t>in</w:t>
      </w:r>
      <w:r>
        <w:rPr>
          <w:spacing w:val="-5"/>
          <w:sz w:val="23"/>
        </w:rPr>
        <w:t xml:space="preserve"> </w:t>
      </w:r>
      <w:r>
        <w:rPr>
          <w:sz w:val="23"/>
        </w:rPr>
        <w:t>the</w:t>
      </w:r>
      <w:r>
        <w:rPr>
          <w:spacing w:val="-21"/>
          <w:sz w:val="23"/>
        </w:rPr>
        <w:t xml:space="preserve"> </w:t>
      </w:r>
      <w:r>
        <w:rPr>
          <w:sz w:val="23"/>
        </w:rPr>
        <w:t>car</w:t>
      </w:r>
      <w:r>
        <w:rPr>
          <w:spacing w:val="-9"/>
          <w:sz w:val="23"/>
        </w:rPr>
        <w:t xml:space="preserve"> </w:t>
      </w:r>
      <w:r>
        <w:rPr>
          <w:sz w:val="23"/>
        </w:rPr>
        <w:t>to</w:t>
      </w:r>
      <w:r>
        <w:rPr>
          <w:spacing w:val="-9"/>
          <w:sz w:val="23"/>
        </w:rPr>
        <w:t xml:space="preserve"> </w:t>
      </w:r>
      <w:r>
        <w:t>be</w:t>
      </w:r>
      <w:r>
        <w:rPr>
          <w:spacing w:val="-19"/>
        </w:rPr>
        <w:t xml:space="preserve"> </w:t>
      </w:r>
      <w:r>
        <w:rPr>
          <w:sz w:val="23"/>
        </w:rPr>
        <w:t>Evan VITALE.</w:t>
      </w:r>
    </w:p>
    <w:p w:rsidR="00CE4C9F" w:rsidRDefault="00C85DFB">
      <w:pPr>
        <w:spacing w:before="233"/>
        <w:ind w:left="1540"/>
        <w:rPr>
          <w:b/>
          <w:sz w:val="25"/>
        </w:rPr>
      </w:pPr>
      <w:r>
        <w:rPr>
          <w:b/>
          <w:w w:val="95"/>
          <w:sz w:val="25"/>
        </w:rPr>
        <w:t>TELEPHONE INTERVIEW:</w:t>
      </w:r>
    </w:p>
    <w:p w:rsidR="00CE4C9F" w:rsidRDefault="00C85DFB">
      <w:pPr>
        <w:spacing w:before="9" w:line="226" w:lineRule="exact"/>
        <w:ind w:left="2182"/>
        <w:rPr>
          <w:sz w:val="20"/>
        </w:rPr>
      </w:pPr>
      <w:r>
        <w:rPr>
          <w:w w:val="110"/>
          <w:sz w:val="20"/>
        </w:rPr>
        <w:t>VITALE, Evan (DOB:103181)</w:t>
      </w:r>
    </w:p>
    <w:p w:rsidR="00CE4C9F" w:rsidRDefault="00C85DFB">
      <w:pPr>
        <w:spacing w:line="261" w:lineRule="exact"/>
        <w:ind w:left="2173"/>
        <w:rPr>
          <w:sz w:val="23"/>
        </w:rPr>
      </w:pPr>
      <w:r>
        <w:rPr>
          <w:sz w:val="23"/>
        </w:rPr>
        <w:t>5952 W. Ches</w:t>
      </w:r>
      <w:r w:rsidR="00C92529">
        <w:rPr>
          <w:sz w:val="23"/>
        </w:rPr>
        <w:t>tn</w:t>
      </w:r>
      <w:r>
        <w:rPr>
          <w:sz w:val="23"/>
        </w:rPr>
        <w:t>ut Avenue</w:t>
      </w:r>
    </w:p>
    <w:p w:rsidR="00CE4C9F" w:rsidRDefault="00C85DFB">
      <w:pPr>
        <w:spacing w:before="4"/>
        <w:ind w:left="2180"/>
        <w:rPr>
          <w:sz w:val="20"/>
        </w:rPr>
      </w:pPr>
      <w:r>
        <w:rPr>
          <w:w w:val="105"/>
          <w:sz w:val="21"/>
        </w:rPr>
        <w:t xml:space="preserve">Littleton, </w:t>
      </w:r>
      <w:r>
        <w:rPr>
          <w:w w:val="105"/>
          <w:sz w:val="20"/>
        </w:rPr>
        <w:t>CO 80123</w:t>
      </w:r>
    </w:p>
    <w:p w:rsidR="00CE4C9F" w:rsidRDefault="00C85DFB">
      <w:pPr>
        <w:spacing w:before="28"/>
        <w:ind w:left="2176"/>
        <w:rPr>
          <w:sz w:val="20"/>
        </w:rPr>
      </w:pPr>
      <w:r>
        <w:rPr>
          <w:w w:val="110"/>
          <w:sz w:val="20"/>
        </w:rPr>
        <w:t>(303) 973-9085</w:t>
      </w:r>
    </w:p>
    <w:p w:rsidR="00CE4C9F" w:rsidRDefault="00C85DFB">
      <w:pPr>
        <w:spacing w:before="1"/>
        <w:ind w:left="1541"/>
        <w:rPr>
          <w:sz w:val="20"/>
        </w:rPr>
      </w:pPr>
      <w:r>
        <w:rPr>
          <w:sz w:val="20"/>
        </w:rPr>
        <w:t xml:space="preserve">05-11-99 </w:t>
      </w:r>
      <w:r>
        <w:rPr>
          <w:i/>
        </w:rPr>
        <w:t xml:space="preserve"> </w:t>
      </w:r>
      <w:r>
        <w:rPr>
          <w:sz w:val="20"/>
        </w:rPr>
        <w:t>11 :20pm</w:t>
      </w:r>
    </w:p>
    <w:p w:rsidR="00CE4C9F" w:rsidRDefault="00CE4C9F">
      <w:pPr>
        <w:pStyle w:val="BodyText"/>
        <w:spacing w:before="10"/>
        <w:rPr>
          <w:sz w:val="19"/>
        </w:rPr>
      </w:pPr>
    </w:p>
    <w:p w:rsidR="00CE4C9F" w:rsidRDefault="00C85DFB">
      <w:pPr>
        <w:spacing w:line="261" w:lineRule="auto"/>
        <w:ind w:left="1536" w:right="1780" w:firstLine="328"/>
        <w:rPr>
          <w:sz w:val="20"/>
        </w:rPr>
      </w:pPr>
      <w:r>
        <w:rPr>
          <w:w w:val="105"/>
          <w:sz w:val="20"/>
        </w:rPr>
        <w:t xml:space="preserve">VITALE began </w:t>
      </w:r>
      <w:r>
        <w:rPr>
          <w:rFonts w:ascii="Arial"/>
          <w:w w:val="105"/>
          <w:sz w:val="20"/>
        </w:rPr>
        <w:t xml:space="preserve">by </w:t>
      </w:r>
      <w:r>
        <w:rPr>
          <w:w w:val="105"/>
          <w:sz w:val="20"/>
        </w:rPr>
        <w:t xml:space="preserve">saying a law enforcement officer </w:t>
      </w:r>
      <w:r>
        <w:rPr>
          <w:w w:val="105"/>
          <w:sz w:val="23"/>
        </w:rPr>
        <w:t xml:space="preserve">in </w:t>
      </w:r>
      <w:r>
        <w:rPr>
          <w:w w:val="105"/>
          <w:sz w:val="20"/>
        </w:rPr>
        <w:t>plain clothes had interviewed him at the scene on April 20th 1999. No record of this interview  was found in Rapid Start</w:t>
      </w:r>
      <w:r>
        <w:rPr>
          <w:spacing w:val="-11"/>
          <w:w w:val="105"/>
          <w:sz w:val="20"/>
        </w:rPr>
        <w:t xml:space="preserve"> </w:t>
      </w:r>
      <w:r>
        <w:rPr>
          <w:w w:val="105"/>
          <w:sz w:val="20"/>
        </w:rPr>
        <w:t>tracking.</w:t>
      </w:r>
    </w:p>
    <w:p w:rsidR="00CE4C9F" w:rsidRDefault="00CE4C9F">
      <w:pPr>
        <w:pStyle w:val="BodyText"/>
        <w:spacing w:before="3"/>
        <w:rPr>
          <w:sz w:val="18"/>
        </w:rPr>
      </w:pPr>
    </w:p>
    <w:p w:rsidR="00CE4C9F" w:rsidRDefault="00C85DFB">
      <w:pPr>
        <w:spacing w:line="254" w:lineRule="auto"/>
        <w:ind w:left="1541" w:right="1717" w:firstLine="323"/>
        <w:jc w:val="both"/>
        <w:rPr>
          <w:sz w:val="20"/>
        </w:rPr>
      </w:pPr>
      <w:r>
        <w:t>VITALE</w:t>
      </w:r>
      <w:r>
        <w:rPr>
          <w:spacing w:val="-13"/>
        </w:rPr>
        <w:t xml:space="preserve"> </w:t>
      </w:r>
      <w:r>
        <w:t>began</w:t>
      </w:r>
      <w:r>
        <w:rPr>
          <w:spacing w:val="-14"/>
        </w:rPr>
        <w:t xml:space="preserve"> </w:t>
      </w:r>
      <w:r>
        <w:t>by</w:t>
      </w:r>
      <w:r>
        <w:rPr>
          <w:spacing w:val="-23"/>
        </w:rPr>
        <w:t xml:space="preserve"> </w:t>
      </w:r>
      <w:r>
        <w:t>describing</w:t>
      </w:r>
      <w:r>
        <w:rPr>
          <w:spacing w:val="-13"/>
        </w:rPr>
        <w:t xml:space="preserve"> </w:t>
      </w:r>
      <w:r>
        <w:t>what</w:t>
      </w:r>
      <w:r>
        <w:rPr>
          <w:spacing w:val="-15"/>
        </w:rPr>
        <w:t xml:space="preserve"> </w:t>
      </w:r>
      <w:r>
        <w:t>his</w:t>
      </w:r>
      <w:r>
        <w:rPr>
          <w:spacing w:val="-20"/>
        </w:rPr>
        <w:t xml:space="preserve"> </w:t>
      </w:r>
      <w:r>
        <w:t>class</w:t>
      </w:r>
      <w:r>
        <w:rPr>
          <w:spacing w:val="-19"/>
        </w:rPr>
        <w:t xml:space="preserve"> </w:t>
      </w:r>
      <w:r>
        <w:t>schedule</w:t>
      </w:r>
      <w:r>
        <w:rPr>
          <w:spacing w:val="-8"/>
        </w:rPr>
        <w:t xml:space="preserve"> </w:t>
      </w:r>
      <w:r>
        <w:t>was</w:t>
      </w:r>
      <w:r>
        <w:rPr>
          <w:spacing w:val="-26"/>
        </w:rPr>
        <w:t xml:space="preserve"> </w:t>
      </w:r>
      <w:r>
        <w:t>at</w:t>
      </w:r>
      <w:r>
        <w:rPr>
          <w:spacing w:val="-20"/>
        </w:rPr>
        <w:t xml:space="preserve"> </w:t>
      </w:r>
      <w:r>
        <w:t>the</w:t>
      </w:r>
      <w:r>
        <w:rPr>
          <w:spacing w:val="-16"/>
        </w:rPr>
        <w:t xml:space="preserve"> </w:t>
      </w:r>
      <w:r>
        <w:t>time</w:t>
      </w:r>
      <w:r>
        <w:rPr>
          <w:spacing w:val="-17"/>
        </w:rPr>
        <w:t xml:space="preserve"> </w:t>
      </w:r>
      <w:r>
        <w:t>of</w:t>
      </w:r>
      <w:r>
        <w:rPr>
          <w:spacing w:val="-10"/>
        </w:rPr>
        <w:t xml:space="preserve"> </w:t>
      </w:r>
      <w:r>
        <w:t>the</w:t>
      </w:r>
      <w:r>
        <w:rPr>
          <w:spacing w:val="-26"/>
        </w:rPr>
        <w:t xml:space="preserve"> </w:t>
      </w:r>
      <w:r>
        <w:t xml:space="preserve">incident. </w:t>
      </w:r>
      <w:r>
        <w:rPr>
          <w:w w:val="105"/>
          <w:sz w:val="20"/>
        </w:rPr>
        <w:t xml:space="preserve">He said he had first hour off, second hour was his drawing class, </w:t>
      </w:r>
      <w:r>
        <w:rPr>
          <w:rFonts w:ascii="Arial"/>
          <w:w w:val="105"/>
          <w:sz w:val="20"/>
        </w:rPr>
        <w:t xml:space="preserve">third </w:t>
      </w:r>
      <w:r>
        <w:rPr>
          <w:w w:val="105"/>
          <w:sz w:val="20"/>
        </w:rPr>
        <w:t xml:space="preserve">was History, with fourth hour in Language Arts, and fifth hour scheduled in Guitar class. He added that he </w:t>
      </w:r>
      <w:r>
        <w:rPr>
          <w:w w:val="105"/>
          <w:sz w:val="21"/>
        </w:rPr>
        <w:t xml:space="preserve">had "ditched" </w:t>
      </w:r>
      <w:r>
        <w:rPr>
          <w:w w:val="105"/>
          <w:sz w:val="20"/>
        </w:rPr>
        <w:t xml:space="preserve">fifth </w:t>
      </w:r>
      <w:r>
        <w:rPr>
          <w:w w:val="105"/>
          <w:sz w:val="21"/>
        </w:rPr>
        <w:t xml:space="preserve">hour on April </w:t>
      </w:r>
      <w:r>
        <w:rPr>
          <w:w w:val="105"/>
          <w:sz w:val="20"/>
        </w:rPr>
        <w:t>20,</w:t>
      </w:r>
      <w:r>
        <w:rPr>
          <w:spacing w:val="-4"/>
          <w:w w:val="105"/>
          <w:sz w:val="20"/>
        </w:rPr>
        <w:t xml:space="preserve"> </w:t>
      </w:r>
      <w:r>
        <w:rPr>
          <w:w w:val="105"/>
          <w:sz w:val="20"/>
        </w:rPr>
        <w:t>1999.</w:t>
      </w:r>
    </w:p>
    <w:p w:rsidR="00CE4C9F" w:rsidRDefault="00CE4C9F">
      <w:pPr>
        <w:pStyle w:val="BodyText"/>
        <w:spacing w:before="4"/>
      </w:pPr>
    </w:p>
    <w:p w:rsidR="00CE4C9F" w:rsidRDefault="00C85DFB">
      <w:pPr>
        <w:spacing w:before="1" w:line="256" w:lineRule="auto"/>
        <w:ind w:left="1539" w:right="1726" w:firstLine="326"/>
        <w:rPr>
          <w:sz w:val="20"/>
        </w:rPr>
      </w:pPr>
      <w:r>
        <w:rPr>
          <w:w w:val="110"/>
          <w:sz w:val="20"/>
        </w:rPr>
        <w:t xml:space="preserve">At about </w:t>
      </w:r>
      <w:r>
        <w:rPr>
          <w:rFonts w:ascii="Arial"/>
          <w:w w:val="110"/>
          <w:sz w:val="20"/>
        </w:rPr>
        <w:t xml:space="preserve">11:20am </w:t>
      </w:r>
      <w:r>
        <w:rPr>
          <w:w w:val="110"/>
          <w:sz w:val="20"/>
        </w:rPr>
        <w:t xml:space="preserve">VITALE said he had caught a ride with Trent </w:t>
      </w:r>
      <w:r>
        <w:rPr>
          <w:rFonts w:ascii="Arial"/>
          <w:w w:val="110"/>
          <w:sz w:val="20"/>
        </w:rPr>
        <w:t xml:space="preserve">KARNES, </w:t>
      </w:r>
      <w:r>
        <w:rPr>
          <w:w w:val="110"/>
          <w:sz w:val="20"/>
        </w:rPr>
        <w:t>and another</w:t>
      </w:r>
      <w:r>
        <w:rPr>
          <w:spacing w:val="-18"/>
          <w:w w:val="110"/>
          <w:sz w:val="20"/>
        </w:rPr>
        <w:t xml:space="preserve"> </w:t>
      </w:r>
      <w:r>
        <w:rPr>
          <w:w w:val="110"/>
          <w:sz w:val="20"/>
        </w:rPr>
        <w:t>passenger,</w:t>
      </w:r>
      <w:r>
        <w:rPr>
          <w:spacing w:val="-13"/>
          <w:w w:val="110"/>
          <w:sz w:val="20"/>
        </w:rPr>
        <w:t xml:space="preserve"> </w:t>
      </w:r>
      <w:r>
        <w:rPr>
          <w:w w:val="110"/>
          <w:sz w:val="20"/>
        </w:rPr>
        <w:t>Mindy</w:t>
      </w:r>
      <w:r>
        <w:rPr>
          <w:spacing w:val="-11"/>
          <w:w w:val="110"/>
          <w:sz w:val="20"/>
        </w:rPr>
        <w:t xml:space="preserve"> </w:t>
      </w:r>
      <w:r>
        <w:rPr>
          <w:w w:val="110"/>
          <w:sz w:val="20"/>
        </w:rPr>
        <w:t>POLLOCK.</w:t>
      </w:r>
      <w:r>
        <w:rPr>
          <w:spacing w:val="23"/>
          <w:w w:val="110"/>
          <w:sz w:val="20"/>
        </w:rPr>
        <w:t xml:space="preserve"> </w:t>
      </w:r>
      <w:r>
        <w:rPr>
          <w:w w:val="110"/>
          <w:sz w:val="20"/>
        </w:rPr>
        <w:t>He</w:t>
      </w:r>
      <w:r>
        <w:rPr>
          <w:spacing w:val="-27"/>
          <w:w w:val="110"/>
          <w:sz w:val="20"/>
        </w:rPr>
        <w:t xml:space="preserve"> </w:t>
      </w:r>
      <w:r>
        <w:rPr>
          <w:w w:val="110"/>
          <w:sz w:val="20"/>
        </w:rPr>
        <w:t>described</w:t>
      </w:r>
      <w:r>
        <w:rPr>
          <w:spacing w:val="-9"/>
          <w:w w:val="110"/>
          <w:sz w:val="20"/>
        </w:rPr>
        <w:t xml:space="preserve"> </w:t>
      </w:r>
      <w:r>
        <w:rPr>
          <w:w w:val="110"/>
          <w:sz w:val="20"/>
        </w:rPr>
        <w:t>KARNES'</w:t>
      </w:r>
      <w:r>
        <w:rPr>
          <w:spacing w:val="-7"/>
          <w:w w:val="110"/>
          <w:sz w:val="20"/>
        </w:rPr>
        <w:t xml:space="preserve"> </w:t>
      </w:r>
      <w:r>
        <w:rPr>
          <w:w w:val="110"/>
          <w:sz w:val="20"/>
        </w:rPr>
        <w:t>car</w:t>
      </w:r>
      <w:r>
        <w:rPr>
          <w:spacing w:val="-13"/>
          <w:w w:val="110"/>
          <w:sz w:val="20"/>
        </w:rPr>
        <w:t xml:space="preserve"> </w:t>
      </w:r>
      <w:r>
        <w:rPr>
          <w:w w:val="110"/>
          <w:sz w:val="20"/>
        </w:rPr>
        <w:t>as</w:t>
      </w:r>
      <w:r>
        <w:rPr>
          <w:spacing w:val="-11"/>
          <w:w w:val="110"/>
          <w:sz w:val="20"/>
        </w:rPr>
        <w:t xml:space="preserve"> </w:t>
      </w:r>
      <w:r>
        <w:rPr>
          <w:w w:val="110"/>
          <w:sz w:val="20"/>
        </w:rPr>
        <w:t>being</w:t>
      </w:r>
      <w:r>
        <w:rPr>
          <w:spacing w:val="-18"/>
          <w:w w:val="110"/>
          <w:sz w:val="20"/>
        </w:rPr>
        <w:t xml:space="preserve"> </w:t>
      </w:r>
      <w:r>
        <w:rPr>
          <w:w w:val="110"/>
          <w:sz w:val="20"/>
        </w:rPr>
        <w:t>a</w:t>
      </w:r>
      <w:r>
        <w:rPr>
          <w:spacing w:val="-21"/>
          <w:w w:val="110"/>
          <w:sz w:val="20"/>
        </w:rPr>
        <w:t xml:space="preserve"> </w:t>
      </w:r>
      <w:r>
        <w:rPr>
          <w:w w:val="110"/>
          <w:sz w:val="20"/>
        </w:rPr>
        <w:t>small</w:t>
      </w:r>
      <w:r>
        <w:rPr>
          <w:spacing w:val="-21"/>
          <w:w w:val="110"/>
          <w:sz w:val="20"/>
        </w:rPr>
        <w:t xml:space="preserve"> </w:t>
      </w:r>
      <w:r>
        <w:rPr>
          <w:w w:val="110"/>
          <w:sz w:val="20"/>
        </w:rPr>
        <w:t xml:space="preserve">red two-door and that it was older, but could not provide </w:t>
      </w:r>
      <w:r>
        <w:rPr>
          <w:rFonts w:ascii="Arial"/>
          <w:w w:val="110"/>
          <w:sz w:val="20"/>
        </w:rPr>
        <w:t xml:space="preserve">a </w:t>
      </w:r>
      <w:r>
        <w:rPr>
          <w:w w:val="110"/>
          <w:sz w:val="20"/>
        </w:rPr>
        <w:t xml:space="preserve">make or model. He further described </w:t>
      </w:r>
      <w:r>
        <w:rPr>
          <w:rFonts w:ascii="Arial"/>
          <w:w w:val="110"/>
          <w:sz w:val="20"/>
        </w:rPr>
        <w:t xml:space="preserve">KARNES' </w:t>
      </w:r>
      <w:r>
        <w:rPr>
          <w:w w:val="110"/>
          <w:sz w:val="20"/>
        </w:rPr>
        <w:t>car was parked in what he thought was his assigned space on the south side of the senior lot, nose in toward the wooden privacy fence facing the backyards of the homes. As he got into the backseat he heard what sounded like fireworks coming from the area of the</w:t>
      </w:r>
      <w:r>
        <w:rPr>
          <w:spacing w:val="-31"/>
          <w:w w:val="110"/>
          <w:sz w:val="20"/>
        </w:rPr>
        <w:t xml:space="preserve"> </w:t>
      </w:r>
      <w:r>
        <w:rPr>
          <w:w w:val="110"/>
          <w:sz w:val="20"/>
        </w:rPr>
        <w:t>school.</w:t>
      </w:r>
    </w:p>
    <w:p w:rsidR="00CE4C9F" w:rsidRDefault="00CE4C9F">
      <w:pPr>
        <w:pStyle w:val="BodyText"/>
        <w:spacing w:before="4"/>
      </w:pPr>
    </w:p>
    <w:p w:rsidR="00CE4C9F" w:rsidRDefault="00C85DFB">
      <w:pPr>
        <w:spacing w:before="1" w:line="261" w:lineRule="auto"/>
        <w:ind w:left="1539" w:right="1844" w:firstLine="327"/>
        <w:rPr>
          <w:sz w:val="20"/>
        </w:rPr>
      </w:pPr>
      <w:r>
        <w:rPr>
          <w:rFonts w:ascii="Arial"/>
          <w:w w:val="105"/>
          <w:sz w:val="20"/>
        </w:rPr>
        <w:t xml:space="preserve">As </w:t>
      </w:r>
      <w:r>
        <w:rPr>
          <w:w w:val="105"/>
          <w:sz w:val="20"/>
        </w:rPr>
        <w:t xml:space="preserve">VITALE turned around and looked back towards the school he saw a white male standing at the top of the stairs, just north of the cafeteria/library area. He said </w:t>
      </w:r>
      <w:r>
        <w:rPr>
          <w:rFonts w:ascii="Arial"/>
          <w:w w:val="105"/>
          <w:sz w:val="20"/>
        </w:rPr>
        <w:t xml:space="preserve">this </w:t>
      </w:r>
      <w:r>
        <w:rPr>
          <w:w w:val="105"/>
          <w:sz w:val="20"/>
        </w:rPr>
        <w:t>male was facing somewhat toward the cafeteria, and could not see his face. This male was standing on the opposite side of the short chain link fence. He explained that this male was resting a long "big gun" on the fence and was shooting it "fast, maybe automatic" toward the grassy squares in front of the cafeteria. He said this person was wearing a white shirt, black pants with dark hair or a dark hat.</w:t>
      </w:r>
    </w:p>
    <w:p w:rsidR="00CE4C9F" w:rsidRDefault="00CE4C9F">
      <w:pPr>
        <w:pStyle w:val="BodyText"/>
        <w:spacing w:before="3"/>
      </w:pPr>
    </w:p>
    <w:p w:rsidR="00CE4C9F" w:rsidRDefault="00C85DFB">
      <w:pPr>
        <w:spacing w:line="264" w:lineRule="auto"/>
        <w:ind w:left="1548" w:right="1658" w:firstLine="326"/>
        <w:rPr>
          <w:sz w:val="20"/>
        </w:rPr>
      </w:pPr>
      <w:r>
        <w:rPr>
          <w:w w:val="105"/>
          <w:sz w:val="20"/>
        </w:rPr>
        <w:t xml:space="preserve">At the same time VITALE saw another white male running up and down the same stairs. He described this second male as wearing black pants, black shirt, and a black  trench coat, with as black ball style cap on backwards. He said he did not see anything in </w:t>
      </w:r>
      <w:r>
        <w:rPr>
          <w:rFonts w:ascii="Arial"/>
          <w:w w:val="105"/>
          <w:sz w:val="20"/>
        </w:rPr>
        <w:t xml:space="preserve">this </w:t>
      </w:r>
      <w:r>
        <w:rPr>
          <w:w w:val="105"/>
          <w:sz w:val="20"/>
        </w:rPr>
        <w:t>person's hands, but added that the other passenger, Mindy POLLOCK, had told him she saw him carrying a handgun. VITALE said this second person was Dylan</w:t>
      </w:r>
      <w:r>
        <w:rPr>
          <w:spacing w:val="25"/>
          <w:w w:val="105"/>
          <w:sz w:val="20"/>
        </w:rPr>
        <w:t xml:space="preserve"> </w:t>
      </w:r>
      <w:r>
        <w:rPr>
          <w:w w:val="105"/>
          <w:sz w:val="20"/>
        </w:rPr>
        <w:t>KLEBOLD.</w:t>
      </w:r>
    </w:p>
    <w:p w:rsidR="00CE4C9F" w:rsidRDefault="00CE4C9F">
      <w:pPr>
        <w:pStyle w:val="BodyText"/>
        <w:spacing w:before="8"/>
        <w:rPr>
          <w:sz w:val="28"/>
        </w:rPr>
      </w:pPr>
    </w:p>
    <w:p w:rsidR="00CE4C9F" w:rsidRDefault="00C85DFB">
      <w:pPr>
        <w:ind w:right="859"/>
        <w:jc w:val="right"/>
        <w:rPr>
          <w:rFonts w:ascii="Arial"/>
          <w:b/>
          <w:sz w:val="20"/>
        </w:rPr>
      </w:pPr>
      <w:r>
        <w:rPr>
          <w:rFonts w:ascii="Arial"/>
          <w:b/>
          <w:w w:val="105"/>
          <w:sz w:val="20"/>
        </w:rPr>
        <w:t>JC--001-001245</w:t>
      </w:r>
    </w:p>
    <w:p w:rsidR="00CE4C9F" w:rsidRDefault="00CE4C9F">
      <w:pPr>
        <w:pStyle w:val="BodyText"/>
        <w:spacing w:before="1"/>
        <w:rPr>
          <w:rFonts w:ascii="Arial"/>
          <w:b/>
          <w:sz w:val="20"/>
        </w:rPr>
      </w:pPr>
    </w:p>
    <w:p w:rsidR="00CE4C9F" w:rsidRDefault="00C85DFB" w:rsidP="00C92529">
      <w:pPr>
        <w:tabs>
          <w:tab w:val="left" w:pos="4815"/>
          <w:tab w:val="left" w:pos="5869"/>
          <w:tab w:val="left" w:pos="8273"/>
        </w:tabs>
        <w:spacing w:before="1"/>
        <w:ind w:left="1563"/>
        <w:rPr>
          <w:rFonts w:ascii="Arial" w:hAnsi="Arial"/>
          <w:sz w:val="19"/>
        </w:rPr>
        <w:sectPr w:rsidR="00CE4C9F">
          <w:pgSz w:w="12240" w:h="15840"/>
          <w:pgMar w:top="1000" w:right="820" w:bottom="280" w:left="560" w:header="720" w:footer="720" w:gutter="0"/>
          <w:cols w:space="720"/>
        </w:sectPr>
      </w:pPr>
      <w:r>
        <w:rPr>
          <w:w w:val="175"/>
          <w:position w:val="1"/>
          <w:sz w:val="19"/>
        </w:rPr>
        <w:tab/>
      </w:r>
    </w:p>
    <w:p w:rsidR="00CE4C9F" w:rsidRDefault="00C85DFB">
      <w:pPr>
        <w:spacing w:before="83" w:line="235" w:lineRule="auto"/>
        <w:ind w:left="1476" w:right="7272" w:firstLine="1"/>
        <w:rPr>
          <w:sz w:val="23"/>
        </w:rPr>
      </w:pPr>
      <w:bookmarkStart w:id="247" w:name="_bookmark245"/>
      <w:bookmarkEnd w:id="247"/>
      <w:r>
        <w:rPr>
          <w:w w:val="95"/>
          <w:sz w:val="23"/>
        </w:rPr>
        <w:lastRenderedPageBreak/>
        <w:t xml:space="preserve">FBI 174A-DN-57419 </w:t>
      </w:r>
      <w:r>
        <w:rPr>
          <w:sz w:val="23"/>
        </w:rPr>
        <w:t>JCSO 99-7625</w:t>
      </w:r>
    </w:p>
    <w:p w:rsidR="00CE4C9F" w:rsidRDefault="00C85DFB">
      <w:pPr>
        <w:tabs>
          <w:tab w:val="left" w:pos="9119"/>
        </w:tabs>
        <w:spacing w:line="252" w:lineRule="exact"/>
        <w:ind w:left="1423"/>
        <w:rPr>
          <w:sz w:val="23"/>
        </w:rPr>
      </w:pPr>
      <w:r>
        <w:rPr>
          <w:spacing w:val="3"/>
          <w:sz w:val="23"/>
          <w:u w:val="thick"/>
        </w:rPr>
        <w:t xml:space="preserve"> </w:t>
      </w:r>
      <w:r>
        <w:rPr>
          <w:sz w:val="23"/>
          <w:u w:val="thick"/>
        </w:rPr>
        <w:t>Investiga</w:t>
      </w:r>
      <w:r>
        <w:rPr>
          <w:sz w:val="23"/>
        </w:rPr>
        <w:t>t</w:t>
      </w:r>
      <w:r>
        <w:rPr>
          <w:spacing w:val="-17"/>
          <w:sz w:val="23"/>
        </w:rPr>
        <w:t xml:space="preserve"> </w:t>
      </w:r>
      <w:r>
        <w:rPr>
          <w:sz w:val="23"/>
          <w:u w:val="thick"/>
        </w:rPr>
        <w:t>Glen</w:t>
      </w:r>
      <w:r>
        <w:rPr>
          <w:sz w:val="23"/>
        </w:rPr>
        <w:t>n</w:t>
      </w:r>
      <w:r>
        <w:rPr>
          <w:spacing w:val="-35"/>
          <w:sz w:val="23"/>
        </w:rPr>
        <w:t xml:space="preserve"> </w:t>
      </w:r>
      <w:r>
        <w:rPr>
          <w:sz w:val="23"/>
          <w:u w:val="thick"/>
        </w:rPr>
        <w:t>Moor</w:t>
      </w:r>
      <w:r>
        <w:rPr>
          <w:sz w:val="23"/>
        </w:rPr>
        <w:t>e</w:t>
      </w:r>
      <w:r>
        <w:rPr>
          <w:spacing w:val="-35"/>
          <w:sz w:val="23"/>
        </w:rPr>
        <w:t xml:space="preserve"> </w:t>
      </w:r>
      <w:r>
        <w:rPr>
          <w:sz w:val="23"/>
        </w:rPr>
        <w:t>-</w:t>
      </w:r>
      <w:r>
        <w:rPr>
          <w:spacing w:val="-34"/>
          <w:sz w:val="23"/>
        </w:rPr>
        <w:t xml:space="preserve"> </w:t>
      </w:r>
      <w:r>
        <w:rPr>
          <w:sz w:val="23"/>
          <w:u w:val="thick"/>
        </w:rPr>
        <w:t>Golde</w:t>
      </w:r>
      <w:r>
        <w:rPr>
          <w:sz w:val="23"/>
        </w:rPr>
        <w:t>n</w:t>
      </w:r>
      <w:r>
        <w:rPr>
          <w:spacing w:val="-29"/>
          <w:sz w:val="23"/>
        </w:rPr>
        <w:t xml:space="preserve"> </w:t>
      </w:r>
      <w:r>
        <w:rPr>
          <w:sz w:val="23"/>
          <w:u w:val="thick"/>
        </w:rPr>
        <w:t>Polic</w:t>
      </w:r>
      <w:r>
        <w:rPr>
          <w:sz w:val="23"/>
        </w:rPr>
        <w:t>e</w:t>
      </w:r>
      <w:r>
        <w:rPr>
          <w:spacing w:val="-34"/>
          <w:sz w:val="23"/>
        </w:rPr>
        <w:t xml:space="preserve"> </w:t>
      </w:r>
      <w:r>
        <w:rPr>
          <w:sz w:val="23"/>
          <w:u w:val="thick"/>
        </w:rPr>
        <w:t>Departmen</w:t>
      </w:r>
      <w:r>
        <w:rPr>
          <w:sz w:val="23"/>
        </w:rPr>
        <w:t>t</w:t>
      </w:r>
      <w:r>
        <w:rPr>
          <w:spacing w:val="-11"/>
          <w:sz w:val="23"/>
        </w:rPr>
        <w:t xml:space="preserve"> </w:t>
      </w:r>
      <w:r>
        <w:rPr>
          <w:sz w:val="23"/>
        </w:rPr>
        <w:t>/</w:t>
      </w:r>
      <w:r>
        <w:rPr>
          <w:spacing w:val="-35"/>
          <w:sz w:val="23"/>
        </w:rPr>
        <w:t xml:space="preserve"> </w:t>
      </w:r>
      <w:r>
        <w:rPr>
          <w:sz w:val="23"/>
        </w:rPr>
        <w:t>(3Q3)</w:t>
      </w:r>
      <w:r>
        <w:rPr>
          <w:spacing w:val="-34"/>
          <w:sz w:val="23"/>
        </w:rPr>
        <w:t xml:space="preserve"> </w:t>
      </w:r>
      <w:r>
        <w:rPr>
          <w:sz w:val="23"/>
          <w:u w:val="thick"/>
        </w:rPr>
        <w:t>384-8080</w:t>
      </w:r>
      <w:r>
        <w:rPr>
          <w:sz w:val="23"/>
          <w:u w:val="thick"/>
        </w:rPr>
        <w:tab/>
      </w:r>
    </w:p>
    <w:p w:rsidR="00CE4C9F" w:rsidRDefault="00CE4C9F">
      <w:pPr>
        <w:pStyle w:val="BodyText"/>
        <w:spacing w:before="1"/>
        <w:rPr>
          <w:sz w:val="22"/>
        </w:rPr>
      </w:pPr>
    </w:p>
    <w:p w:rsidR="00CE4C9F" w:rsidRDefault="00C85DFB">
      <w:pPr>
        <w:spacing w:line="257" w:lineRule="exact"/>
        <w:ind w:left="7034"/>
        <w:rPr>
          <w:sz w:val="23"/>
        </w:rPr>
      </w:pPr>
      <w:r>
        <w:rPr>
          <w:w w:val="105"/>
          <w:sz w:val="23"/>
        </w:rPr>
        <w:t>RE: CONTROL# 1756</w:t>
      </w:r>
    </w:p>
    <w:p w:rsidR="00CE4C9F" w:rsidRDefault="00C85DFB">
      <w:pPr>
        <w:spacing w:before="4" w:line="228" w:lineRule="auto"/>
        <w:ind w:left="1480" w:right="1732" w:firstLine="315"/>
        <w:rPr>
          <w:sz w:val="23"/>
        </w:rPr>
      </w:pPr>
      <w:r>
        <w:rPr>
          <w:sz w:val="23"/>
        </w:rPr>
        <w:t>He</w:t>
      </w:r>
      <w:r>
        <w:rPr>
          <w:spacing w:val="-45"/>
          <w:sz w:val="23"/>
        </w:rPr>
        <w:t xml:space="preserve"> </w:t>
      </w:r>
      <w:r>
        <w:rPr>
          <w:sz w:val="23"/>
        </w:rPr>
        <w:t>explained</w:t>
      </w:r>
      <w:r>
        <w:rPr>
          <w:spacing w:val="-31"/>
          <w:sz w:val="23"/>
        </w:rPr>
        <w:t xml:space="preserve"> </w:t>
      </w:r>
      <w:r>
        <w:rPr>
          <w:sz w:val="23"/>
        </w:rPr>
        <w:t>tha</w:t>
      </w:r>
      <w:r w:rsidR="00C92529">
        <w:rPr>
          <w:sz w:val="23"/>
        </w:rPr>
        <w:t>t</w:t>
      </w:r>
      <w:r>
        <w:rPr>
          <w:spacing w:val="-47"/>
          <w:sz w:val="23"/>
        </w:rPr>
        <w:t xml:space="preserve"> </w:t>
      </w:r>
      <w:r>
        <w:rPr>
          <w:sz w:val="23"/>
        </w:rPr>
        <w:t>he</w:t>
      </w:r>
      <w:r>
        <w:rPr>
          <w:spacing w:val="-42"/>
          <w:sz w:val="23"/>
        </w:rPr>
        <w:t xml:space="preserve"> </w:t>
      </w:r>
      <w:r>
        <w:rPr>
          <w:sz w:val="23"/>
        </w:rPr>
        <w:t>had</w:t>
      </w:r>
      <w:r>
        <w:rPr>
          <w:spacing w:val="-43"/>
          <w:sz w:val="23"/>
        </w:rPr>
        <w:t xml:space="preserve"> </w:t>
      </w:r>
      <w:r>
        <w:rPr>
          <w:sz w:val="23"/>
        </w:rPr>
        <w:t>seen</w:t>
      </w:r>
      <w:r>
        <w:rPr>
          <w:spacing w:val="-37"/>
          <w:sz w:val="23"/>
        </w:rPr>
        <w:t xml:space="preserve"> </w:t>
      </w:r>
      <w:r>
        <w:rPr>
          <w:sz w:val="23"/>
        </w:rPr>
        <w:t>KLEBOLD</w:t>
      </w:r>
      <w:r>
        <w:rPr>
          <w:spacing w:val="-34"/>
          <w:sz w:val="23"/>
        </w:rPr>
        <w:t xml:space="preserve"> </w:t>
      </w:r>
      <w:r>
        <w:rPr>
          <w:sz w:val="23"/>
        </w:rPr>
        <w:t>around</w:t>
      </w:r>
      <w:r>
        <w:rPr>
          <w:spacing w:val="-37"/>
          <w:sz w:val="23"/>
        </w:rPr>
        <w:t xml:space="preserve"> </w:t>
      </w:r>
      <w:r>
        <w:rPr>
          <w:sz w:val="23"/>
        </w:rPr>
        <w:t>school,</w:t>
      </w:r>
      <w:r>
        <w:rPr>
          <w:spacing w:val="-40"/>
          <w:sz w:val="23"/>
        </w:rPr>
        <w:t xml:space="preserve"> </w:t>
      </w:r>
      <w:r>
        <w:rPr>
          <w:sz w:val="23"/>
        </w:rPr>
        <w:t>and</w:t>
      </w:r>
      <w:r>
        <w:rPr>
          <w:spacing w:val="-40"/>
          <w:sz w:val="23"/>
        </w:rPr>
        <w:t xml:space="preserve"> </w:t>
      </w:r>
      <w:r>
        <w:rPr>
          <w:sz w:val="23"/>
        </w:rPr>
        <w:t>knew</w:t>
      </w:r>
      <w:r>
        <w:rPr>
          <w:spacing w:val="-38"/>
          <w:sz w:val="23"/>
        </w:rPr>
        <w:t xml:space="preserve"> </w:t>
      </w:r>
      <w:r>
        <w:rPr>
          <w:sz w:val="23"/>
        </w:rPr>
        <w:t>him</w:t>
      </w:r>
      <w:r>
        <w:rPr>
          <w:spacing w:val="-41"/>
          <w:sz w:val="23"/>
        </w:rPr>
        <w:t xml:space="preserve"> </w:t>
      </w:r>
      <w:r>
        <w:rPr>
          <w:sz w:val="23"/>
        </w:rPr>
        <w:t>on</w:t>
      </w:r>
      <w:r>
        <w:rPr>
          <w:spacing w:val="-44"/>
          <w:sz w:val="23"/>
        </w:rPr>
        <w:t xml:space="preserve"> </w:t>
      </w:r>
      <w:r>
        <w:rPr>
          <w:sz w:val="23"/>
        </w:rPr>
        <w:t>sight,</w:t>
      </w:r>
      <w:r>
        <w:rPr>
          <w:spacing w:val="-38"/>
          <w:sz w:val="23"/>
        </w:rPr>
        <w:t xml:space="preserve"> </w:t>
      </w:r>
      <w:r>
        <w:rPr>
          <w:sz w:val="23"/>
        </w:rPr>
        <w:t>but had</w:t>
      </w:r>
      <w:r>
        <w:rPr>
          <w:spacing w:val="-9"/>
          <w:sz w:val="23"/>
        </w:rPr>
        <w:t xml:space="preserve"> </w:t>
      </w:r>
      <w:r>
        <w:rPr>
          <w:sz w:val="23"/>
        </w:rPr>
        <w:t>not</w:t>
      </w:r>
      <w:r>
        <w:rPr>
          <w:spacing w:val="-10"/>
          <w:sz w:val="23"/>
        </w:rPr>
        <w:t xml:space="preserve"> </w:t>
      </w:r>
      <w:r>
        <w:rPr>
          <w:sz w:val="23"/>
        </w:rPr>
        <w:t>known</w:t>
      </w:r>
      <w:r>
        <w:rPr>
          <w:spacing w:val="6"/>
          <w:sz w:val="23"/>
        </w:rPr>
        <w:t xml:space="preserve"> </w:t>
      </w:r>
      <w:r>
        <w:rPr>
          <w:sz w:val="23"/>
        </w:rPr>
        <w:t>his</w:t>
      </w:r>
      <w:r>
        <w:rPr>
          <w:spacing w:val="-8"/>
          <w:sz w:val="23"/>
        </w:rPr>
        <w:t xml:space="preserve"> </w:t>
      </w:r>
      <w:r>
        <w:rPr>
          <w:sz w:val="23"/>
        </w:rPr>
        <w:t>name</w:t>
      </w:r>
      <w:r>
        <w:rPr>
          <w:spacing w:val="1"/>
          <w:sz w:val="23"/>
        </w:rPr>
        <w:t xml:space="preserve"> </w:t>
      </w:r>
      <w:r>
        <w:rPr>
          <w:sz w:val="23"/>
        </w:rPr>
        <w:t>prior</w:t>
      </w:r>
      <w:r>
        <w:rPr>
          <w:spacing w:val="-6"/>
          <w:sz w:val="23"/>
        </w:rPr>
        <w:t xml:space="preserve"> </w:t>
      </w:r>
      <w:r>
        <w:rPr>
          <w:sz w:val="23"/>
        </w:rPr>
        <w:t>to</w:t>
      </w:r>
      <w:r>
        <w:rPr>
          <w:spacing w:val="-11"/>
          <w:sz w:val="23"/>
        </w:rPr>
        <w:t xml:space="preserve"> </w:t>
      </w:r>
      <w:r>
        <w:rPr>
          <w:sz w:val="23"/>
        </w:rPr>
        <w:t>the</w:t>
      </w:r>
      <w:r>
        <w:rPr>
          <w:spacing w:val="-24"/>
          <w:sz w:val="23"/>
        </w:rPr>
        <w:t xml:space="preserve"> </w:t>
      </w:r>
      <w:r>
        <w:rPr>
          <w:sz w:val="23"/>
        </w:rPr>
        <w:t>shooting.</w:t>
      </w:r>
    </w:p>
    <w:p w:rsidR="00CE4C9F" w:rsidRDefault="00CE4C9F">
      <w:pPr>
        <w:pStyle w:val="BodyText"/>
        <w:spacing w:before="2"/>
        <w:rPr>
          <w:sz w:val="22"/>
        </w:rPr>
      </w:pPr>
    </w:p>
    <w:p w:rsidR="00CE4C9F" w:rsidRDefault="00C85DFB">
      <w:pPr>
        <w:spacing w:line="230" w:lineRule="auto"/>
        <w:ind w:left="1470" w:right="1844" w:firstLine="325"/>
        <w:rPr>
          <w:sz w:val="23"/>
        </w:rPr>
      </w:pPr>
      <w:r>
        <w:rPr>
          <w:sz w:val="23"/>
        </w:rPr>
        <w:t>During</w:t>
      </w:r>
      <w:r>
        <w:rPr>
          <w:spacing w:val="-28"/>
          <w:sz w:val="23"/>
        </w:rPr>
        <w:t xml:space="preserve"> </w:t>
      </w:r>
      <w:r>
        <w:rPr>
          <w:sz w:val="23"/>
        </w:rPr>
        <w:t>this</w:t>
      </w:r>
      <w:r>
        <w:rPr>
          <w:spacing w:val="-37"/>
          <w:sz w:val="23"/>
        </w:rPr>
        <w:t xml:space="preserve"> </w:t>
      </w:r>
      <w:r>
        <w:rPr>
          <w:sz w:val="23"/>
        </w:rPr>
        <w:t>same</w:t>
      </w:r>
      <w:r>
        <w:rPr>
          <w:spacing w:val="-34"/>
          <w:sz w:val="23"/>
        </w:rPr>
        <w:t xml:space="preserve"> </w:t>
      </w:r>
      <w:r>
        <w:rPr>
          <w:sz w:val="23"/>
        </w:rPr>
        <w:t>time</w:t>
      </w:r>
      <w:r>
        <w:rPr>
          <w:spacing w:val="-34"/>
          <w:sz w:val="23"/>
        </w:rPr>
        <w:t xml:space="preserve"> </w:t>
      </w:r>
      <w:r>
        <w:rPr>
          <w:sz w:val="23"/>
        </w:rPr>
        <w:t>period</w:t>
      </w:r>
      <w:r>
        <w:rPr>
          <w:spacing w:val="-27"/>
          <w:sz w:val="23"/>
        </w:rPr>
        <w:t xml:space="preserve"> </w:t>
      </w:r>
      <w:r>
        <w:rPr>
          <w:sz w:val="23"/>
        </w:rPr>
        <w:t>he</w:t>
      </w:r>
      <w:r>
        <w:rPr>
          <w:spacing w:val="-38"/>
          <w:sz w:val="23"/>
        </w:rPr>
        <w:t xml:space="preserve"> </w:t>
      </w:r>
      <w:r>
        <w:rPr>
          <w:sz w:val="23"/>
        </w:rPr>
        <w:t>saw</w:t>
      </w:r>
      <w:r>
        <w:rPr>
          <w:spacing w:val="-32"/>
          <w:sz w:val="23"/>
        </w:rPr>
        <w:t xml:space="preserve"> </w:t>
      </w:r>
      <w:r>
        <w:rPr>
          <w:sz w:val="23"/>
        </w:rPr>
        <w:t>a</w:t>
      </w:r>
      <w:r>
        <w:rPr>
          <w:spacing w:val="-35"/>
          <w:sz w:val="23"/>
        </w:rPr>
        <w:t xml:space="preserve"> </w:t>
      </w:r>
      <w:r>
        <w:rPr>
          <w:sz w:val="23"/>
        </w:rPr>
        <w:t>male</w:t>
      </w:r>
      <w:r>
        <w:rPr>
          <w:spacing w:val="-39"/>
          <w:sz w:val="23"/>
        </w:rPr>
        <w:t xml:space="preserve"> </w:t>
      </w:r>
      <w:r>
        <w:rPr>
          <w:sz w:val="23"/>
        </w:rPr>
        <w:t>student</w:t>
      </w:r>
      <w:r>
        <w:rPr>
          <w:spacing w:val="-35"/>
          <w:sz w:val="23"/>
        </w:rPr>
        <w:t xml:space="preserve"> </w:t>
      </w:r>
      <w:r>
        <w:rPr>
          <w:sz w:val="23"/>
        </w:rPr>
        <w:t>running</w:t>
      </w:r>
      <w:r>
        <w:rPr>
          <w:spacing w:val="-35"/>
          <w:sz w:val="23"/>
        </w:rPr>
        <w:t xml:space="preserve"> </w:t>
      </w:r>
      <w:r>
        <w:rPr>
          <w:sz w:val="23"/>
        </w:rPr>
        <w:t>up</w:t>
      </w:r>
      <w:r>
        <w:rPr>
          <w:spacing w:val="-37"/>
          <w:sz w:val="23"/>
        </w:rPr>
        <w:t xml:space="preserve"> </w:t>
      </w:r>
      <w:r>
        <w:rPr>
          <w:sz w:val="23"/>
        </w:rPr>
        <w:t>the</w:t>
      </w:r>
      <w:r>
        <w:rPr>
          <w:spacing w:val="-39"/>
          <w:sz w:val="23"/>
        </w:rPr>
        <w:t xml:space="preserve"> </w:t>
      </w:r>
      <w:r>
        <w:rPr>
          <w:sz w:val="23"/>
        </w:rPr>
        <w:t>grassy</w:t>
      </w:r>
      <w:r>
        <w:rPr>
          <w:spacing w:val="-31"/>
          <w:sz w:val="23"/>
        </w:rPr>
        <w:t xml:space="preserve"> </w:t>
      </w:r>
      <w:r>
        <w:rPr>
          <w:sz w:val="23"/>
        </w:rPr>
        <w:t>hill</w:t>
      </w:r>
      <w:r>
        <w:rPr>
          <w:spacing w:val="-27"/>
          <w:sz w:val="23"/>
        </w:rPr>
        <w:t xml:space="preserve"> </w:t>
      </w:r>
      <w:r>
        <w:rPr>
          <w:sz w:val="23"/>
        </w:rPr>
        <w:t>to</w:t>
      </w:r>
      <w:r>
        <w:rPr>
          <w:spacing w:val="-33"/>
          <w:sz w:val="23"/>
        </w:rPr>
        <w:t xml:space="preserve"> </w:t>
      </w:r>
      <w:r>
        <w:rPr>
          <w:sz w:val="23"/>
        </w:rPr>
        <w:t>the northwest</w:t>
      </w:r>
      <w:r>
        <w:rPr>
          <w:spacing w:val="-29"/>
          <w:sz w:val="23"/>
        </w:rPr>
        <w:t xml:space="preserve"> </w:t>
      </w:r>
      <w:r>
        <w:rPr>
          <w:sz w:val="23"/>
        </w:rPr>
        <w:t>in</w:t>
      </w:r>
      <w:r>
        <w:rPr>
          <w:spacing w:val="-27"/>
          <w:sz w:val="23"/>
        </w:rPr>
        <w:t xml:space="preserve"> </w:t>
      </w:r>
      <w:r>
        <w:rPr>
          <w:sz w:val="23"/>
        </w:rPr>
        <w:t>an</w:t>
      </w:r>
      <w:r>
        <w:rPr>
          <w:spacing w:val="-26"/>
          <w:sz w:val="23"/>
        </w:rPr>
        <w:t xml:space="preserve"> </w:t>
      </w:r>
      <w:r>
        <w:rPr>
          <w:sz w:val="23"/>
        </w:rPr>
        <w:t>apparent</w:t>
      </w:r>
      <w:r>
        <w:rPr>
          <w:spacing w:val="-22"/>
          <w:sz w:val="23"/>
        </w:rPr>
        <w:t xml:space="preserve"> </w:t>
      </w:r>
      <w:r>
        <w:rPr>
          <w:sz w:val="23"/>
        </w:rPr>
        <w:t>attempt</w:t>
      </w:r>
      <w:r>
        <w:rPr>
          <w:spacing w:val="-23"/>
          <w:sz w:val="23"/>
        </w:rPr>
        <w:t xml:space="preserve"> </w:t>
      </w:r>
      <w:r>
        <w:rPr>
          <w:sz w:val="23"/>
        </w:rPr>
        <w:t>to</w:t>
      </w:r>
      <w:r>
        <w:rPr>
          <w:spacing w:val="-31"/>
          <w:sz w:val="23"/>
        </w:rPr>
        <w:t xml:space="preserve"> </w:t>
      </w:r>
      <w:r>
        <w:rPr>
          <w:sz w:val="23"/>
        </w:rPr>
        <w:t>flee</w:t>
      </w:r>
      <w:r>
        <w:rPr>
          <w:spacing w:val="-27"/>
          <w:sz w:val="23"/>
        </w:rPr>
        <w:t xml:space="preserve"> </w:t>
      </w:r>
      <w:r>
        <w:rPr>
          <w:sz w:val="23"/>
        </w:rPr>
        <w:t>as</w:t>
      </w:r>
      <w:r>
        <w:rPr>
          <w:spacing w:val="-20"/>
          <w:sz w:val="23"/>
        </w:rPr>
        <w:t xml:space="preserve"> </w:t>
      </w:r>
      <w:r>
        <w:rPr>
          <w:sz w:val="23"/>
        </w:rPr>
        <w:t>he</w:t>
      </w:r>
      <w:r>
        <w:rPr>
          <w:spacing w:val="-31"/>
          <w:sz w:val="23"/>
        </w:rPr>
        <w:t xml:space="preserve"> </w:t>
      </w:r>
      <w:r>
        <w:rPr>
          <w:sz w:val="23"/>
        </w:rPr>
        <w:t>had</w:t>
      </w:r>
      <w:r>
        <w:rPr>
          <w:spacing w:val="-27"/>
          <w:sz w:val="23"/>
        </w:rPr>
        <w:t xml:space="preserve"> </w:t>
      </w:r>
      <w:r>
        <w:rPr>
          <w:sz w:val="23"/>
        </w:rPr>
        <w:t>red</w:t>
      </w:r>
      <w:r>
        <w:rPr>
          <w:spacing w:val="-29"/>
          <w:sz w:val="23"/>
        </w:rPr>
        <w:t xml:space="preserve"> </w:t>
      </w:r>
      <w:r>
        <w:rPr>
          <w:sz w:val="23"/>
        </w:rPr>
        <w:t>on</w:t>
      </w:r>
      <w:r>
        <w:rPr>
          <w:spacing w:val="-28"/>
          <w:sz w:val="23"/>
        </w:rPr>
        <w:t xml:space="preserve"> </w:t>
      </w:r>
      <w:r>
        <w:t>his</w:t>
      </w:r>
      <w:r>
        <w:rPr>
          <w:spacing w:val="-28"/>
        </w:rPr>
        <w:t xml:space="preserve"> </w:t>
      </w:r>
      <w:r>
        <w:rPr>
          <w:sz w:val="23"/>
        </w:rPr>
        <w:t>pant</w:t>
      </w:r>
      <w:r>
        <w:rPr>
          <w:spacing w:val="-29"/>
          <w:sz w:val="23"/>
        </w:rPr>
        <w:t xml:space="preserve"> </w:t>
      </w:r>
      <w:r>
        <w:rPr>
          <w:sz w:val="23"/>
        </w:rPr>
        <w:t>leg,</w:t>
      </w:r>
      <w:r>
        <w:rPr>
          <w:spacing w:val="-31"/>
          <w:sz w:val="23"/>
        </w:rPr>
        <w:t xml:space="preserve"> </w:t>
      </w:r>
      <w:r>
        <w:rPr>
          <w:sz w:val="23"/>
        </w:rPr>
        <w:t>possibly</w:t>
      </w:r>
      <w:r>
        <w:rPr>
          <w:spacing w:val="-19"/>
          <w:sz w:val="23"/>
        </w:rPr>
        <w:t xml:space="preserve"> </w:t>
      </w:r>
      <w:r>
        <w:rPr>
          <w:sz w:val="23"/>
        </w:rPr>
        <w:t>blood soaked.</w:t>
      </w:r>
    </w:p>
    <w:p w:rsidR="00CE4C9F" w:rsidRDefault="00CE4C9F">
      <w:pPr>
        <w:pStyle w:val="BodyText"/>
        <w:spacing w:before="5"/>
        <w:rPr>
          <w:sz w:val="22"/>
        </w:rPr>
      </w:pPr>
    </w:p>
    <w:p w:rsidR="00CE4C9F" w:rsidRDefault="00C85DFB">
      <w:pPr>
        <w:spacing w:line="230" w:lineRule="auto"/>
        <w:ind w:left="1470" w:right="1638" w:firstLine="326"/>
      </w:pPr>
      <w:r>
        <w:rPr>
          <w:sz w:val="23"/>
        </w:rPr>
        <w:t>After about two minutes Trent KARNES to drive from the lot. After KARNES backed</w:t>
      </w:r>
      <w:r>
        <w:rPr>
          <w:spacing w:val="-17"/>
          <w:sz w:val="23"/>
        </w:rPr>
        <w:t xml:space="preserve"> </w:t>
      </w:r>
      <w:r>
        <w:rPr>
          <w:sz w:val="23"/>
        </w:rPr>
        <w:t>out</w:t>
      </w:r>
      <w:r>
        <w:rPr>
          <w:spacing w:val="-33"/>
          <w:sz w:val="23"/>
        </w:rPr>
        <w:t xml:space="preserve"> </w:t>
      </w:r>
      <w:r>
        <w:rPr>
          <w:sz w:val="23"/>
        </w:rPr>
        <w:t>of</w:t>
      </w:r>
      <w:r>
        <w:rPr>
          <w:spacing w:val="-17"/>
          <w:sz w:val="23"/>
        </w:rPr>
        <w:t xml:space="preserve"> </w:t>
      </w:r>
      <w:r>
        <w:rPr>
          <w:sz w:val="23"/>
        </w:rPr>
        <w:t>the</w:t>
      </w:r>
      <w:r>
        <w:rPr>
          <w:spacing w:val="-34"/>
          <w:sz w:val="23"/>
        </w:rPr>
        <w:t xml:space="preserve"> </w:t>
      </w:r>
      <w:r>
        <w:rPr>
          <w:sz w:val="23"/>
        </w:rPr>
        <w:t>space</w:t>
      </w:r>
      <w:r>
        <w:rPr>
          <w:spacing w:val="-21"/>
          <w:sz w:val="23"/>
        </w:rPr>
        <w:t xml:space="preserve"> </w:t>
      </w:r>
      <w:r>
        <w:rPr>
          <w:sz w:val="23"/>
        </w:rPr>
        <w:t>VITALE</w:t>
      </w:r>
      <w:r>
        <w:rPr>
          <w:spacing w:val="-19"/>
          <w:sz w:val="23"/>
        </w:rPr>
        <w:t xml:space="preserve"> </w:t>
      </w:r>
      <w:r>
        <w:rPr>
          <w:sz w:val="23"/>
        </w:rPr>
        <w:t>said</w:t>
      </w:r>
      <w:r>
        <w:rPr>
          <w:spacing w:val="-16"/>
          <w:sz w:val="23"/>
        </w:rPr>
        <w:t xml:space="preserve"> </w:t>
      </w:r>
      <w:r>
        <w:rPr>
          <w:sz w:val="23"/>
        </w:rPr>
        <w:t>he</w:t>
      </w:r>
      <w:r>
        <w:rPr>
          <w:spacing w:val="-34"/>
          <w:sz w:val="23"/>
        </w:rPr>
        <w:t xml:space="preserve"> </w:t>
      </w:r>
      <w:r>
        <w:rPr>
          <w:sz w:val="23"/>
        </w:rPr>
        <w:t>looked</w:t>
      </w:r>
      <w:r>
        <w:rPr>
          <w:spacing w:val="-17"/>
          <w:sz w:val="23"/>
        </w:rPr>
        <w:t xml:space="preserve"> </w:t>
      </w:r>
      <w:r>
        <w:rPr>
          <w:sz w:val="23"/>
        </w:rPr>
        <w:t>back</w:t>
      </w:r>
      <w:r>
        <w:rPr>
          <w:spacing w:val="-27"/>
          <w:sz w:val="23"/>
        </w:rPr>
        <w:t xml:space="preserve"> </w:t>
      </w:r>
      <w:r>
        <w:rPr>
          <w:sz w:val="23"/>
        </w:rPr>
        <w:t>at</w:t>
      </w:r>
      <w:r>
        <w:rPr>
          <w:spacing w:val="-32"/>
          <w:sz w:val="23"/>
        </w:rPr>
        <w:t xml:space="preserve"> </w:t>
      </w:r>
      <w:r>
        <w:rPr>
          <w:sz w:val="23"/>
        </w:rPr>
        <w:t>the</w:t>
      </w:r>
      <w:r>
        <w:rPr>
          <w:spacing w:val="-28"/>
          <w:sz w:val="23"/>
        </w:rPr>
        <w:t xml:space="preserve"> </w:t>
      </w:r>
      <w:r>
        <w:rPr>
          <w:sz w:val="23"/>
        </w:rPr>
        <w:t>school</w:t>
      </w:r>
      <w:r>
        <w:rPr>
          <w:spacing w:val="-19"/>
          <w:sz w:val="23"/>
        </w:rPr>
        <w:t xml:space="preserve"> </w:t>
      </w:r>
      <w:r>
        <w:rPr>
          <w:sz w:val="23"/>
        </w:rPr>
        <w:t>and</w:t>
      </w:r>
      <w:r>
        <w:rPr>
          <w:spacing w:val="-24"/>
          <w:sz w:val="23"/>
        </w:rPr>
        <w:t xml:space="preserve"> </w:t>
      </w:r>
      <w:r>
        <w:rPr>
          <w:sz w:val="23"/>
        </w:rPr>
        <w:t>saw</w:t>
      </w:r>
      <w:r>
        <w:rPr>
          <w:spacing w:val="-19"/>
          <w:sz w:val="23"/>
        </w:rPr>
        <w:t xml:space="preserve"> </w:t>
      </w:r>
      <w:r>
        <w:rPr>
          <w:sz w:val="23"/>
        </w:rPr>
        <w:t>what</w:t>
      </w:r>
      <w:r>
        <w:rPr>
          <w:spacing w:val="-23"/>
          <w:sz w:val="23"/>
        </w:rPr>
        <w:t xml:space="preserve"> </w:t>
      </w:r>
      <w:r>
        <w:rPr>
          <w:sz w:val="23"/>
        </w:rPr>
        <w:t>he described</w:t>
      </w:r>
      <w:r>
        <w:rPr>
          <w:spacing w:val="-20"/>
          <w:sz w:val="23"/>
        </w:rPr>
        <w:t xml:space="preserve"> </w:t>
      </w:r>
      <w:r>
        <w:rPr>
          <w:sz w:val="23"/>
        </w:rPr>
        <w:t>as</w:t>
      </w:r>
      <w:r>
        <w:rPr>
          <w:spacing w:val="-33"/>
          <w:sz w:val="23"/>
        </w:rPr>
        <w:t xml:space="preserve"> </w:t>
      </w:r>
      <w:r>
        <w:rPr>
          <w:sz w:val="23"/>
        </w:rPr>
        <w:t>a</w:t>
      </w:r>
      <w:r>
        <w:rPr>
          <w:spacing w:val="-38"/>
          <w:sz w:val="23"/>
        </w:rPr>
        <w:t xml:space="preserve"> </w:t>
      </w:r>
      <w:r>
        <w:rPr>
          <w:sz w:val="23"/>
        </w:rPr>
        <w:t>"third</w:t>
      </w:r>
      <w:r>
        <w:rPr>
          <w:spacing w:val="-31"/>
          <w:sz w:val="23"/>
        </w:rPr>
        <w:t xml:space="preserve"> </w:t>
      </w:r>
      <w:r>
        <w:rPr>
          <w:sz w:val="23"/>
        </w:rPr>
        <w:t>shooter."</w:t>
      </w:r>
      <w:r>
        <w:rPr>
          <w:spacing w:val="-27"/>
          <w:sz w:val="23"/>
        </w:rPr>
        <w:t xml:space="preserve"> </w:t>
      </w:r>
      <w:r>
        <w:rPr>
          <w:sz w:val="23"/>
        </w:rPr>
        <w:t>VITALE</w:t>
      </w:r>
      <w:r>
        <w:rPr>
          <w:spacing w:val="-27"/>
          <w:sz w:val="23"/>
        </w:rPr>
        <w:t xml:space="preserve"> </w:t>
      </w:r>
      <w:r>
        <w:rPr>
          <w:sz w:val="23"/>
        </w:rPr>
        <w:t>described</w:t>
      </w:r>
      <w:r>
        <w:rPr>
          <w:spacing w:val="-21"/>
          <w:sz w:val="23"/>
        </w:rPr>
        <w:t xml:space="preserve"> </w:t>
      </w:r>
      <w:r>
        <w:t>this</w:t>
      </w:r>
      <w:r>
        <w:rPr>
          <w:spacing w:val="-24"/>
        </w:rPr>
        <w:t xml:space="preserve"> </w:t>
      </w:r>
      <w:r>
        <w:rPr>
          <w:sz w:val="23"/>
        </w:rPr>
        <w:t>person</w:t>
      </w:r>
      <w:r>
        <w:rPr>
          <w:spacing w:val="-25"/>
          <w:sz w:val="23"/>
        </w:rPr>
        <w:t xml:space="preserve"> </w:t>
      </w:r>
      <w:r>
        <w:rPr>
          <w:sz w:val="23"/>
        </w:rPr>
        <w:t>similar</w:t>
      </w:r>
      <w:r>
        <w:rPr>
          <w:spacing w:val="-25"/>
          <w:sz w:val="23"/>
        </w:rPr>
        <w:t xml:space="preserve"> </w:t>
      </w:r>
      <w:r>
        <w:rPr>
          <w:sz w:val="23"/>
        </w:rPr>
        <w:t>to</w:t>
      </w:r>
      <w:r>
        <w:rPr>
          <w:spacing w:val="-30"/>
          <w:sz w:val="23"/>
        </w:rPr>
        <w:t xml:space="preserve"> </w:t>
      </w:r>
      <w:r>
        <w:t>that</w:t>
      </w:r>
      <w:r>
        <w:rPr>
          <w:spacing w:val="-27"/>
        </w:rPr>
        <w:t xml:space="preserve"> </w:t>
      </w:r>
      <w:r>
        <w:rPr>
          <w:sz w:val="23"/>
        </w:rPr>
        <w:t>which</w:t>
      </w:r>
      <w:r>
        <w:rPr>
          <w:spacing w:val="-25"/>
          <w:sz w:val="23"/>
        </w:rPr>
        <w:t xml:space="preserve"> </w:t>
      </w:r>
      <w:r>
        <w:rPr>
          <w:sz w:val="23"/>
        </w:rPr>
        <w:t>he had</w:t>
      </w:r>
      <w:r>
        <w:rPr>
          <w:spacing w:val="-20"/>
          <w:sz w:val="23"/>
        </w:rPr>
        <w:t xml:space="preserve"> </w:t>
      </w:r>
      <w:r>
        <w:rPr>
          <w:sz w:val="23"/>
        </w:rPr>
        <w:t>of</w:t>
      </w:r>
      <w:r>
        <w:rPr>
          <w:spacing w:val="-17"/>
          <w:sz w:val="23"/>
        </w:rPr>
        <w:t xml:space="preserve"> </w:t>
      </w:r>
      <w:r>
        <w:rPr>
          <w:sz w:val="23"/>
        </w:rPr>
        <w:t>the</w:t>
      </w:r>
      <w:r>
        <w:rPr>
          <w:spacing w:val="-30"/>
          <w:sz w:val="23"/>
        </w:rPr>
        <w:t xml:space="preserve"> </w:t>
      </w:r>
      <w:r>
        <w:rPr>
          <w:sz w:val="21"/>
        </w:rPr>
        <w:t>first</w:t>
      </w:r>
      <w:r>
        <w:rPr>
          <w:spacing w:val="-22"/>
          <w:sz w:val="21"/>
        </w:rPr>
        <w:t xml:space="preserve"> </w:t>
      </w:r>
      <w:r>
        <w:rPr>
          <w:sz w:val="23"/>
        </w:rPr>
        <w:t>person.</w:t>
      </w:r>
      <w:r>
        <w:rPr>
          <w:spacing w:val="13"/>
          <w:sz w:val="23"/>
        </w:rPr>
        <w:t xml:space="preserve"> </w:t>
      </w:r>
      <w:r>
        <w:rPr>
          <w:sz w:val="23"/>
        </w:rPr>
        <w:t>This</w:t>
      </w:r>
      <w:r>
        <w:rPr>
          <w:spacing w:val="-19"/>
          <w:sz w:val="23"/>
        </w:rPr>
        <w:t xml:space="preserve"> </w:t>
      </w:r>
      <w:r>
        <w:rPr>
          <w:sz w:val="23"/>
        </w:rPr>
        <w:t>he</w:t>
      </w:r>
      <w:r>
        <w:rPr>
          <w:spacing w:val="-27"/>
          <w:sz w:val="23"/>
        </w:rPr>
        <w:t xml:space="preserve"> </w:t>
      </w:r>
      <w:r>
        <w:t>described</w:t>
      </w:r>
      <w:r>
        <w:rPr>
          <w:spacing w:val="-8"/>
        </w:rPr>
        <w:t xml:space="preserve"> </w:t>
      </w:r>
      <w:r>
        <w:rPr>
          <w:sz w:val="23"/>
        </w:rPr>
        <w:t>was</w:t>
      </w:r>
      <w:r>
        <w:rPr>
          <w:spacing w:val="-24"/>
          <w:sz w:val="23"/>
        </w:rPr>
        <w:t xml:space="preserve"> </w:t>
      </w:r>
      <w:r>
        <w:rPr>
          <w:sz w:val="23"/>
        </w:rPr>
        <w:t>a</w:t>
      </w:r>
      <w:r>
        <w:rPr>
          <w:spacing w:val="-18"/>
          <w:sz w:val="23"/>
        </w:rPr>
        <w:t xml:space="preserve"> </w:t>
      </w:r>
      <w:r>
        <w:rPr>
          <w:sz w:val="23"/>
        </w:rPr>
        <w:t>white</w:t>
      </w:r>
      <w:r>
        <w:rPr>
          <w:spacing w:val="-19"/>
          <w:sz w:val="23"/>
        </w:rPr>
        <w:t xml:space="preserve"> </w:t>
      </w:r>
      <w:r>
        <w:rPr>
          <w:sz w:val="23"/>
        </w:rPr>
        <w:t>male</w:t>
      </w:r>
      <w:r>
        <w:rPr>
          <w:spacing w:val="-18"/>
          <w:sz w:val="23"/>
        </w:rPr>
        <w:t xml:space="preserve"> </w:t>
      </w:r>
      <w:r>
        <w:rPr>
          <w:sz w:val="23"/>
        </w:rPr>
        <w:t>wearing</w:t>
      </w:r>
      <w:r>
        <w:rPr>
          <w:spacing w:val="-17"/>
          <w:sz w:val="23"/>
        </w:rPr>
        <w:t xml:space="preserve"> </w:t>
      </w:r>
      <w:r>
        <w:rPr>
          <w:sz w:val="23"/>
        </w:rPr>
        <w:t>a</w:t>
      </w:r>
      <w:r>
        <w:rPr>
          <w:spacing w:val="-20"/>
          <w:sz w:val="23"/>
        </w:rPr>
        <w:t xml:space="preserve"> </w:t>
      </w:r>
      <w:r>
        <w:rPr>
          <w:sz w:val="23"/>
        </w:rPr>
        <w:t>white</w:t>
      </w:r>
      <w:r>
        <w:rPr>
          <w:spacing w:val="-26"/>
          <w:sz w:val="23"/>
        </w:rPr>
        <w:t xml:space="preserve"> </w:t>
      </w:r>
      <w:r>
        <w:rPr>
          <w:sz w:val="23"/>
        </w:rPr>
        <w:t>shirt</w:t>
      </w:r>
      <w:r>
        <w:rPr>
          <w:spacing w:val="-31"/>
          <w:sz w:val="23"/>
        </w:rPr>
        <w:t xml:space="preserve"> </w:t>
      </w:r>
      <w:r>
        <w:rPr>
          <w:sz w:val="23"/>
        </w:rPr>
        <w:t xml:space="preserve">and </w:t>
      </w:r>
      <w:r>
        <w:t xml:space="preserve">black pants, but could not describe him further, other than he was sure it wasn't </w:t>
      </w:r>
      <w:r>
        <w:rPr>
          <w:sz w:val="23"/>
        </w:rPr>
        <w:t>KLEBOID.</w:t>
      </w:r>
      <w:r>
        <w:rPr>
          <w:spacing w:val="-9"/>
          <w:sz w:val="23"/>
        </w:rPr>
        <w:t xml:space="preserve"> </w:t>
      </w:r>
      <w:r>
        <w:rPr>
          <w:sz w:val="23"/>
        </w:rPr>
        <w:t>He</w:t>
      </w:r>
      <w:r>
        <w:rPr>
          <w:spacing w:val="-42"/>
          <w:sz w:val="23"/>
        </w:rPr>
        <w:t xml:space="preserve"> </w:t>
      </w:r>
      <w:r>
        <w:rPr>
          <w:sz w:val="23"/>
        </w:rPr>
        <w:t>explained</w:t>
      </w:r>
      <w:r>
        <w:rPr>
          <w:spacing w:val="-25"/>
          <w:sz w:val="23"/>
        </w:rPr>
        <w:t xml:space="preserve"> </w:t>
      </w:r>
      <w:r>
        <w:rPr>
          <w:sz w:val="23"/>
        </w:rPr>
        <w:t>that</w:t>
      </w:r>
      <w:r>
        <w:rPr>
          <w:spacing w:val="-36"/>
          <w:sz w:val="23"/>
        </w:rPr>
        <w:t xml:space="preserve"> </w:t>
      </w:r>
      <w:r>
        <w:rPr>
          <w:sz w:val="23"/>
        </w:rPr>
        <w:t>this</w:t>
      </w:r>
      <w:r>
        <w:rPr>
          <w:spacing w:val="-34"/>
          <w:sz w:val="23"/>
        </w:rPr>
        <w:t xml:space="preserve"> </w:t>
      </w:r>
      <w:r>
        <w:rPr>
          <w:sz w:val="23"/>
        </w:rPr>
        <w:t>person</w:t>
      </w:r>
      <w:r>
        <w:rPr>
          <w:spacing w:val="-34"/>
          <w:sz w:val="23"/>
        </w:rPr>
        <w:t xml:space="preserve"> </w:t>
      </w:r>
      <w:r>
        <w:rPr>
          <w:sz w:val="23"/>
        </w:rPr>
        <w:t>was</w:t>
      </w:r>
      <w:r>
        <w:rPr>
          <w:spacing w:val="-34"/>
          <w:sz w:val="23"/>
        </w:rPr>
        <w:t xml:space="preserve"> </w:t>
      </w:r>
      <w:r>
        <w:rPr>
          <w:sz w:val="23"/>
        </w:rPr>
        <w:t>holding</w:t>
      </w:r>
      <w:r>
        <w:rPr>
          <w:spacing w:val="-35"/>
          <w:sz w:val="23"/>
        </w:rPr>
        <w:t xml:space="preserve"> </w:t>
      </w:r>
      <w:r>
        <w:rPr>
          <w:sz w:val="23"/>
        </w:rPr>
        <w:t>what</w:t>
      </w:r>
      <w:r>
        <w:rPr>
          <w:spacing w:val="-35"/>
          <w:sz w:val="23"/>
        </w:rPr>
        <w:t xml:space="preserve"> </w:t>
      </w:r>
      <w:r>
        <w:rPr>
          <w:sz w:val="23"/>
        </w:rPr>
        <w:t>he</w:t>
      </w:r>
      <w:r>
        <w:rPr>
          <w:spacing w:val="-40"/>
          <w:sz w:val="23"/>
        </w:rPr>
        <w:t xml:space="preserve"> </w:t>
      </w:r>
      <w:r>
        <w:rPr>
          <w:sz w:val="23"/>
        </w:rPr>
        <w:t>thought</w:t>
      </w:r>
      <w:r>
        <w:rPr>
          <w:spacing w:val="-33"/>
          <w:sz w:val="23"/>
        </w:rPr>
        <w:t xml:space="preserve"> </w:t>
      </w:r>
      <w:r>
        <w:rPr>
          <w:sz w:val="23"/>
        </w:rPr>
        <w:t>was</w:t>
      </w:r>
      <w:r>
        <w:rPr>
          <w:spacing w:val="-38"/>
          <w:sz w:val="23"/>
        </w:rPr>
        <w:t xml:space="preserve"> </w:t>
      </w:r>
      <w:r>
        <w:rPr>
          <w:sz w:val="23"/>
        </w:rPr>
        <w:t>a</w:t>
      </w:r>
      <w:r>
        <w:rPr>
          <w:spacing w:val="-35"/>
          <w:sz w:val="23"/>
        </w:rPr>
        <w:t xml:space="preserve"> </w:t>
      </w:r>
      <w:r>
        <w:rPr>
          <w:sz w:val="23"/>
        </w:rPr>
        <w:t>shotgun</w:t>
      </w:r>
      <w:r>
        <w:rPr>
          <w:spacing w:val="-32"/>
          <w:sz w:val="23"/>
        </w:rPr>
        <w:t xml:space="preserve"> </w:t>
      </w:r>
      <w:r>
        <w:rPr>
          <w:sz w:val="23"/>
        </w:rPr>
        <w:t xml:space="preserve">as </w:t>
      </w:r>
      <w:r>
        <w:t xml:space="preserve">it had </w:t>
      </w:r>
      <w:r>
        <w:rPr>
          <w:rFonts w:ascii="Arial"/>
          <w:sz w:val="19"/>
        </w:rPr>
        <w:t xml:space="preserve">a </w:t>
      </w:r>
      <w:r>
        <w:t>"slide pump thing." He described this person was standing alongside the wall next</w:t>
      </w:r>
      <w:r>
        <w:rPr>
          <w:spacing w:val="-6"/>
        </w:rPr>
        <w:t xml:space="preserve"> </w:t>
      </w:r>
      <w:r>
        <w:t>to</w:t>
      </w:r>
      <w:r>
        <w:rPr>
          <w:spacing w:val="-17"/>
        </w:rPr>
        <w:t xml:space="preserve"> </w:t>
      </w:r>
      <w:r>
        <w:t>the</w:t>
      </w:r>
      <w:r>
        <w:rPr>
          <w:spacing w:val="-22"/>
        </w:rPr>
        <w:t xml:space="preserve"> </w:t>
      </w:r>
      <w:r>
        <w:t>single</w:t>
      </w:r>
      <w:r>
        <w:rPr>
          <w:spacing w:val="-5"/>
        </w:rPr>
        <w:t xml:space="preserve"> </w:t>
      </w:r>
      <w:r>
        <w:t>door</w:t>
      </w:r>
      <w:r>
        <w:rPr>
          <w:spacing w:val="-9"/>
        </w:rPr>
        <w:t xml:space="preserve"> </w:t>
      </w:r>
      <w:r>
        <w:t>on</w:t>
      </w:r>
      <w:r>
        <w:rPr>
          <w:spacing w:val="8"/>
        </w:rPr>
        <w:t xml:space="preserve"> </w:t>
      </w:r>
      <w:r>
        <w:t>the</w:t>
      </w:r>
      <w:r>
        <w:rPr>
          <w:spacing w:val="-5"/>
        </w:rPr>
        <w:t xml:space="preserve"> </w:t>
      </w:r>
      <w:r>
        <w:t>west</w:t>
      </w:r>
      <w:r>
        <w:rPr>
          <w:spacing w:val="-6"/>
        </w:rPr>
        <w:t xml:space="preserve"> </w:t>
      </w:r>
      <w:r>
        <w:t>side</w:t>
      </w:r>
      <w:r>
        <w:rPr>
          <w:spacing w:val="-12"/>
        </w:rPr>
        <w:t xml:space="preserve"> </w:t>
      </w:r>
      <w:r>
        <w:t>of</w:t>
      </w:r>
      <w:r>
        <w:rPr>
          <w:spacing w:val="2"/>
        </w:rPr>
        <w:t xml:space="preserve"> </w:t>
      </w:r>
      <w:r>
        <w:t>the</w:t>
      </w:r>
      <w:r>
        <w:rPr>
          <w:spacing w:val="-12"/>
        </w:rPr>
        <w:t xml:space="preserve"> </w:t>
      </w:r>
      <w:r>
        <w:t>cafeteria.</w:t>
      </w:r>
      <w:r>
        <w:rPr>
          <w:spacing w:val="-7"/>
        </w:rPr>
        <w:t xml:space="preserve"> </w:t>
      </w:r>
      <w:r>
        <w:t>just</w:t>
      </w:r>
      <w:r>
        <w:rPr>
          <w:spacing w:val="-4"/>
        </w:rPr>
        <w:t xml:space="preserve"> </w:t>
      </w:r>
      <w:r>
        <w:t>below</w:t>
      </w:r>
      <w:r>
        <w:rPr>
          <w:spacing w:val="-8"/>
        </w:rPr>
        <w:t xml:space="preserve"> </w:t>
      </w:r>
      <w:r>
        <w:t>the</w:t>
      </w:r>
      <w:r>
        <w:rPr>
          <w:spacing w:val="-22"/>
        </w:rPr>
        <w:t xml:space="preserve"> </w:t>
      </w:r>
      <w:r>
        <w:t>stairs.</w:t>
      </w:r>
    </w:p>
    <w:p w:rsidR="00CE4C9F" w:rsidRDefault="00CE4C9F">
      <w:pPr>
        <w:pStyle w:val="BodyText"/>
        <w:spacing w:before="4"/>
        <w:rPr>
          <w:sz w:val="22"/>
        </w:rPr>
      </w:pPr>
    </w:p>
    <w:p w:rsidR="00CE4C9F" w:rsidRDefault="00C85DFB">
      <w:pPr>
        <w:spacing w:line="235" w:lineRule="auto"/>
        <w:ind w:left="1463" w:right="1638" w:firstLine="324"/>
      </w:pPr>
      <w:r>
        <w:t xml:space="preserve">VITALE said he could not eliminate the possibility </w:t>
      </w:r>
      <w:r>
        <w:rPr>
          <w:sz w:val="20"/>
        </w:rPr>
        <w:t xml:space="preserve">that </w:t>
      </w:r>
      <w:r>
        <w:t>this third person may have been the same person he saw shooting at the top of the stairs. He could not confi</w:t>
      </w:r>
      <w:r w:rsidR="00C92529">
        <w:t>rm</w:t>
      </w:r>
      <w:r>
        <w:t xml:space="preserve"> his having seen all three of the suspects at the same time. He explained thinking it would have been impossible for the person at the top of the stairs to </w:t>
      </w:r>
      <w:r>
        <w:rPr>
          <w:rFonts w:ascii="Arial"/>
          <w:sz w:val="19"/>
        </w:rPr>
        <w:t>'</w:t>
      </w:r>
      <w:r w:rsidR="00C92529">
        <w:rPr>
          <w:rFonts w:ascii="Arial"/>
          <w:sz w:val="19"/>
        </w:rPr>
        <w:t>jump</w:t>
      </w:r>
      <w:r>
        <w:rPr>
          <w:rFonts w:ascii="Arial"/>
          <w:sz w:val="19"/>
        </w:rPr>
        <w:t xml:space="preserve"> </w:t>
      </w:r>
      <w:r>
        <w:t>the fence" and run down</w:t>
      </w:r>
      <w:r>
        <w:rPr>
          <w:spacing w:val="-11"/>
        </w:rPr>
        <w:t xml:space="preserve"> </w:t>
      </w:r>
      <w:r>
        <w:t>to</w:t>
      </w:r>
      <w:r>
        <w:rPr>
          <w:spacing w:val="-5"/>
        </w:rPr>
        <w:t xml:space="preserve"> </w:t>
      </w:r>
      <w:r>
        <w:t>this</w:t>
      </w:r>
      <w:r>
        <w:rPr>
          <w:spacing w:val="-14"/>
        </w:rPr>
        <w:t xml:space="preserve"> </w:t>
      </w:r>
      <w:r>
        <w:t>location</w:t>
      </w:r>
      <w:r>
        <w:rPr>
          <w:spacing w:val="-7"/>
        </w:rPr>
        <w:t xml:space="preserve"> </w:t>
      </w:r>
      <w:r>
        <w:t>in</w:t>
      </w:r>
      <w:r>
        <w:rPr>
          <w:spacing w:val="-16"/>
        </w:rPr>
        <w:t xml:space="preserve"> </w:t>
      </w:r>
      <w:r>
        <w:t>the</w:t>
      </w:r>
      <w:r>
        <w:rPr>
          <w:spacing w:val="-9"/>
        </w:rPr>
        <w:t xml:space="preserve"> </w:t>
      </w:r>
      <w:r>
        <w:t>brief</w:t>
      </w:r>
      <w:r>
        <w:rPr>
          <w:spacing w:val="-4"/>
        </w:rPr>
        <w:t xml:space="preserve"> </w:t>
      </w:r>
      <w:r>
        <w:t>amount</w:t>
      </w:r>
      <w:r>
        <w:rPr>
          <w:spacing w:val="-5"/>
        </w:rPr>
        <w:t xml:space="preserve"> </w:t>
      </w:r>
      <w:r>
        <w:t>of</w:t>
      </w:r>
      <w:r>
        <w:rPr>
          <w:spacing w:val="-12"/>
        </w:rPr>
        <w:t xml:space="preserve"> </w:t>
      </w:r>
      <w:r>
        <w:t>time</w:t>
      </w:r>
      <w:r>
        <w:rPr>
          <w:spacing w:val="-23"/>
        </w:rPr>
        <w:t xml:space="preserve"> </w:t>
      </w:r>
      <w:r>
        <w:t>from</w:t>
      </w:r>
      <w:r>
        <w:rPr>
          <w:spacing w:val="-11"/>
        </w:rPr>
        <w:t xml:space="preserve"> </w:t>
      </w:r>
      <w:r>
        <w:t>when</w:t>
      </w:r>
      <w:r>
        <w:rPr>
          <w:spacing w:val="-1"/>
        </w:rPr>
        <w:t xml:space="preserve"> </w:t>
      </w:r>
      <w:r>
        <w:t>he</w:t>
      </w:r>
      <w:r>
        <w:rPr>
          <w:spacing w:val="-21"/>
        </w:rPr>
        <w:t xml:space="preserve"> </w:t>
      </w:r>
      <w:r>
        <w:rPr>
          <w:rFonts w:ascii="Arial"/>
          <w:sz w:val="21"/>
        </w:rPr>
        <w:t>initially</w:t>
      </w:r>
      <w:r>
        <w:rPr>
          <w:rFonts w:ascii="Arial"/>
          <w:spacing w:val="-12"/>
          <w:sz w:val="21"/>
        </w:rPr>
        <w:t xml:space="preserve"> </w:t>
      </w:r>
      <w:r>
        <w:t>saw</w:t>
      </w:r>
      <w:r>
        <w:rPr>
          <w:spacing w:val="-5"/>
        </w:rPr>
        <w:t xml:space="preserve"> </w:t>
      </w:r>
      <w:r>
        <w:t>him.</w:t>
      </w:r>
      <w:r>
        <w:rPr>
          <w:spacing w:val="38"/>
        </w:rPr>
        <w:t xml:space="preserve"> </w:t>
      </w:r>
      <w:r>
        <w:t>He</w:t>
      </w:r>
      <w:r>
        <w:rPr>
          <w:spacing w:val="-22"/>
        </w:rPr>
        <w:t xml:space="preserve"> </w:t>
      </w:r>
      <w:r>
        <w:t>also felt sure that the person at the top of the stairs was holding a much larger long gun than the shotgun type weapon held by the person by the</w:t>
      </w:r>
      <w:r>
        <w:rPr>
          <w:spacing w:val="-30"/>
        </w:rPr>
        <w:t xml:space="preserve"> </w:t>
      </w:r>
      <w:r>
        <w:t>door.</w:t>
      </w:r>
    </w:p>
    <w:p w:rsidR="00CE4C9F" w:rsidRDefault="00CE4C9F">
      <w:pPr>
        <w:pStyle w:val="BodyText"/>
        <w:spacing w:before="6"/>
        <w:rPr>
          <w:sz w:val="20"/>
        </w:rPr>
      </w:pPr>
    </w:p>
    <w:p w:rsidR="00CE4C9F" w:rsidRDefault="00C85DFB">
      <w:pPr>
        <w:tabs>
          <w:tab w:val="left" w:pos="8473"/>
        </w:tabs>
        <w:spacing w:line="235" w:lineRule="auto"/>
        <w:ind w:left="1461" w:right="1742" w:firstLine="316"/>
      </w:pPr>
      <w:r>
        <w:t xml:space="preserve">VITALE said prior to the incident he knew HARRIS by name, and again knew KLEBOLD only on sight as a student </w:t>
      </w:r>
      <w:r>
        <w:rPr>
          <w:sz w:val="20"/>
        </w:rPr>
        <w:t xml:space="preserve">at </w:t>
      </w:r>
      <w:r>
        <w:t>Columbine High School. He described that HARRIS had an ongoing conflict with a friend of his, Cale KENNEDY. He further described</w:t>
      </w:r>
      <w:r>
        <w:rPr>
          <w:spacing w:val="-6"/>
        </w:rPr>
        <w:t xml:space="preserve"> </w:t>
      </w:r>
      <w:r>
        <w:t>this</w:t>
      </w:r>
      <w:r>
        <w:rPr>
          <w:spacing w:val="-22"/>
        </w:rPr>
        <w:t xml:space="preserve"> </w:t>
      </w:r>
      <w:r>
        <w:t>saying</w:t>
      </w:r>
      <w:r>
        <w:rPr>
          <w:spacing w:val="-25"/>
        </w:rPr>
        <w:t xml:space="preserve"> </w:t>
      </w:r>
      <w:r>
        <w:t>the</w:t>
      </w:r>
      <w:r>
        <w:rPr>
          <w:spacing w:val="-17"/>
        </w:rPr>
        <w:t xml:space="preserve"> </w:t>
      </w:r>
      <w:r>
        <w:t>two</w:t>
      </w:r>
      <w:r>
        <w:rPr>
          <w:spacing w:val="-19"/>
        </w:rPr>
        <w:t xml:space="preserve"> </w:t>
      </w:r>
      <w:r>
        <w:t>occasionally</w:t>
      </w:r>
      <w:r>
        <w:rPr>
          <w:spacing w:val="-16"/>
        </w:rPr>
        <w:t xml:space="preserve"> </w:t>
      </w:r>
      <w:r>
        <w:t>exchanged</w:t>
      </w:r>
      <w:r>
        <w:rPr>
          <w:spacing w:val="-12"/>
        </w:rPr>
        <w:t xml:space="preserve"> </w:t>
      </w:r>
      <w:r>
        <w:t>fighting</w:t>
      </w:r>
      <w:r>
        <w:rPr>
          <w:spacing w:val="-17"/>
        </w:rPr>
        <w:t xml:space="preserve"> </w:t>
      </w:r>
      <w:r>
        <w:rPr>
          <w:sz w:val="20"/>
        </w:rPr>
        <w:t>type</w:t>
      </w:r>
      <w:r>
        <w:rPr>
          <w:spacing w:val="-15"/>
          <w:sz w:val="20"/>
        </w:rPr>
        <w:t xml:space="preserve"> </w:t>
      </w:r>
      <w:r>
        <w:t>words</w:t>
      </w:r>
      <w:r>
        <w:rPr>
          <w:spacing w:val="-16"/>
        </w:rPr>
        <w:t xml:space="preserve"> </w:t>
      </w:r>
      <w:r>
        <w:t>as</w:t>
      </w:r>
      <w:r>
        <w:rPr>
          <w:spacing w:val="-19"/>
        </w:rPr>
        <w:t xml:space="preserve"> </w:t>
      </w:r>
      <w:r>
        <w:t>they</w:t>
      </w:r>
      <w:r>
        <w:rPr>
          <w:spacing w:val="-22"/>
        </w:rPr>
        <w:t xml:space="preserve"> </w:t>
      </w:r>
      <w:r>
        <w:t>crossed in</w:t>
      </w:r>
      <w:r>
        <w:rPr>
          <w:spacing w:val="-16"/>
        </w:rPr>
        <w:t xml:space="preserve"> </w:t>
      </w:r>
      <w:r>
        <w:t>the</w:t>
      </w:r>
      <w:r>
        <w:rPr>
          <w:spacing w:val="-10"/>
        </w:rPr>
        <w:t xml:space="preserve"> </w:t>
      </w:r>
      <w:r>
        <w:t>hallways.</w:t>
      </w:r>
      <w:r>
        <w:rPr>
          <w:spacing w:val="49"/>
        </w:rPr>
        <w:t xml:space="preserve"> </w:t>
      </w:r>
      <w:r>
        <w:t>He</w:t>
      </w:r>
      <w:r>
        <w:rPr>
          <w:spacing w:val="-22"/>
        </w:rPr>
        <w:t xml:space="preserve"> </w:t>
      </w:r>
      <w:r>
        <w:t>added</w:t>
      </w:r>
      <w:r>
        <w:rPr>
          <w:spacing w:val="-7"/>
        </w:rPr>
        <w:t xml:space="preserve"> </w:t>
      </w:r>
      <w:r>
        <w:t>that</w:t>
      </w:r>
      <w:r>
        <w:rPr>
          <w:spacing w:val="-12"/>
        </w:rPr>
        <w:t xml:space="preserve"> </w:t>
      </w:r>
      <w:r>
        <w:t>he</w:t>
      </w:r>
      <w:r>
        <w:rPr>
          <w:spacing w:val="-16"/>
        </w:rPr>
        <w:t xml:space="preserve"> </w:t>
      </w:r>
      <w:r>
        <w:t>could</w:t>
      </w:r>
      <w:r>
        <w:rPr>
          <w:spacing w:val="-8"/>
        </w:rPr>
        <w:t xml:space="preserve"> </w:t>
      </w:r>
      <w:r>
        <w:t>not</w:t>
      </w:r>
      <w:r>
        <w:rPr>
          <w:spacing w:val="-28"/>
        </w:rPr>
        <w:t xml:space="preserve"> </w:t>
      </w:r>
      <w:r>
        <w:t>sufficiently</w:t>
      </w:r>
      <w:r>
        <w:rPr>
          <w:spacing w:val="-8"/>
        </w:rPr>
        <w:t xml:space="preserve"> </w:t>
      </w:r>
      <w:r>
        <w:t>see</w:t>
      </w:r>
      <w:r>
        <w:rPr>
          <w:spacing w:val="-10"/>
        </w:rPr>
        <w:t xml:space="preserve"> </w:t>
      </w:r>
      <w:r>
        <w:t>the</w:t>
      </w:r>
      <w:r>
        <w:rPr>
          <w:spacing w:val="-18"/>
        </w:rPr>
        <w:t xml:space="preserve"> </w:t>
      </w:r>
      <w:r>
        <w:t>suspect</w:t>
      </w:r>
      <w:r>
        <w:rPr>
          <w:spacing w:val="-8"/>
        </w:rPr>
        <w:t xml:space="preserve"> </w:t>
      </w:r>
      <w:r>
        <w:t>at</w:t>
      </w:r>
      <w:r>
        <w:rPr>
          <w:spacing w:val="-15"/>
        </w:rPr>
        <w:t xml:space="preserve"> </w:t>
      </w:r>
      <w:r>
        <w:t>the</w:t>
      </w:r>
      <w:r>
        <w:rPr>
          <w:spacing w:val="-11"/>
        </w:rPr>
        <w:t xml:space="preserve"> </w:t>
      </w:r>
      <w:r>
        <w:t>top</w:t>
      </w:r>
      <w:r>
        <w:rPr>
          <w:spacing w:val="-24"/>
        </w:rPr>
        <w:t xml:space="preserve"> </w:t>
      </w:r>
      <w:r>
        <w:t>of</w:t>
      </w:r>
      <w:r>
        <w:rPr>
          <w:spacing w:val="-4"/>
        </w:rPr>
        <w:t xml:space="preserve"> </w:t>
      </w:r>
      <w:r>
        <w:t xml:space="preserve">the stairs due to this person being partially turned toward the school, away from him, and thus did not know if </w:t>
      </w:r>
      <w:r>
        <w:rPr>
          <w:sz w:val="21"/>
        </w:rPr>
        <w:t xml:space="preserve">it </w:t>
      </w:r>
      <w:r>
        <w:t>was HARRIS. He also could not identify the person standing beside</w:t>
      </w:r>
      <w:r>
        <w:rPr>
          <w:spacing w:val="-12"/>
        </w:rPr>
        <w:t xml:space="preserve"> </w:t>
      </w:r>
      <w:r>
        <w:t>the</w:t>
      </w:r>
      <w:r>
        <w:rPr>
          <w:spacing w:val="-26"/>
        </w:rPr>
        <w:t xml:space="preserve"> </w:t>
      </w:r>
      <w:r>
        <w:t>doors</w:t>
      </w:r>
      <w:r>
        <w:rPr>
          <w:spacing w:val="-16"/>
        </w:rPr>
        <w:t xml:space="preserve"> </w:t>
      </w:r>
      <w:r>
        <w:t>of</w:t>
      </w:r>
      <w:r>
        <w:rPr>
          <w:spacing w:val="-10"/>
        </w:rPr>
        <w:t xml:space="preserve"> </w:t>
      </w:r>
      <w:r>
        <w:t>the</w:t>
      </w:r>
      <w:r>
        <w:rPr>
          <w:spacing w:val="-26"/>
        </w:rPr>
        <w:t xml:space="preserve"> </w:t>
      </w:r>
      <w:r>
        <w:t>cafeteria</w:t>
      </w:r>
      <w:r>
        <w:rPr>
          <w:spacing w:val="-21"/>
        </w:rPr>
        <w:t xml:space="preserve"> </w:t>
      </w:r>
      <w:r>
        <w:t>due</w:t>
      </w:r>
      <w:r>
        <w:rPr>
          <w:spacing w:val="-15"/>
        </w:rPr>
        <w:t xml:space="preserve"> </w:t>
      </w:r>
      <w:r>
        <w:t>to</w:t>
      </w:r>
      <w:r>
        <w:rPr>
          <w:spacing w:val="-16"/>
        </w:rPr>
        <w:t xml:space="preserve"> </w:t>
      </w:r>
      <w:r>
        <w:t>his</w:t>
      </w:r>
      <w:r>
        <w:rPr>
          <w:spacing w:val="-10"/>
        </w:rPr>
        <w:t xml:space="preserve"> </w:t>
      </w:r>
      <w:r>
        <w:t>vantagepoint.</w:t>
      </w:r>
      <w:r>
        <w:tab/>
        <w:t>·</w:t>
      </w:r>
    </w:p>
    <w:p w:rsidR="00CE4C9F" w:rsidRDefault="00CE4C9F">
      <w:pPr>
        <w:pStyle w:val="BodyText"/>
        <w:spacing w:before="3"/>
      </w:pPr>
    </w:p>
    <w:p w:rsidR="00CE4C9F" w:rsidRDefault="00C85DFB">
      <w:pPr>
        <w:ind w:left="1472" w:right="1638" w:firstLine="324"/>
      </w:pPr>
      <w:r>
        <w:t>As</w:t>
      </w:r>
      <w:r>
        <w:rPr>
          <w:spacing w:val="-18"/>
        </w:rPr>
        <w:t xml:space="preserve"> </w:t>
      </w:r>
      <w:r>
        <w:t>they</w:t>
      </w:r>
      <w:r>
        <w:rPr>
          <w:spacing w:val="-14"/>
        </w:rPr>
        <w:t xml:space="preserve"> </w:t>
      </w:r>
      <w:r>
        <w:t>drove</w:t>
      </w:r>
      <w:r>
        <w:rPr>
          <w:spacing w:val="-12"/>
        </w:rPr>
        <w:t xml:space="preserve"> </w:t>
      </w:r>
      <w:r>
        <w:t>from</w:t>
      </w:r>
      <w:r>
        <w:rPr>
          <w:spacing w:val="-10"/>
        </w:rPr>
        <w:t xml:space="preserve"> </w:t>
      </w:r>
      <w:r>
        <w:t>the</w:t>
      </w:r>
      <w:r>
        <w:rPr>
          <w:spacing w:val="-21"/>
        </w:rPr>
        <w:t xml:space="preserve"> </w:t>
      </w:r>
      <w:r>
        <w:t>parking</w:t>
      </w:r>
      <w:r>
        <w:rPr>
          <w:spacing w:val="-22"/>
        </w:rPr>
        <w:t xml:space="preserve"> </w:t>
      </w:r>
      <w:r>
        <w:t>lot</w:t>
      </w:r>
      <w:r>
        <w:rPr>
          <w:spacing w:val="-12"/>
        </w:rPr>
        <w:t xml:space="preserve"> </w:t>
      </w:r>
      <w:r>
        <w:t>he</w:t>
      </w:r>
      <w:r>
        <w:rPr>
          <w:spacing w:val="-16"/>
        </w:rPr>
        <w:t xml:space="preserve"> </w:t>
      </w:r>
      <w:r>
        <w:t>said</w:t>
      </w:r>
      <w:r>
        <w:rPr>
          <w:spacing w:val="-11"/>
        </w:rPr>
        <w:t xml:space="preserve"> </w:t>
      </w:r>
      <w:r>
        <w:t>he</w:t>
      </w:r>
      <w:r>
        <w:rPr>
          <w:spacing w:val="-24"/>
        </w:rPr>
        <w:t xml:space="preserve"> </w:t>
      </w:r>
      <w:r>
        <w:t>had</w:t>
      </w:r>
      <w:r>
        <w:rPr>
          <w:spacing w:val="-17"/>
        </w:rPr>
        <w:t xml:space="preserve"> </w:t>
      </w:r>
      <w:r>
        <w:t>seen</w:t>
      </w:r>
      <w:r>
        <w:rPr>
          <w:spacing w:val="-16"/>
        </w:rPr>
        <w:t xml:space="preserve"> </w:t>
      </w:r>
      <w:r>
        <w:t>a</w:t>
      </w:r>
      <w:r>
        <w:rPr>
          <w:spacing w:val="-15"/>
        </w:rPr>
        <w:t xml:space="preserve"> </w:t>
      </w:r>
      <w:r>
        <w:t>s</w:t>
      </w:r>
      <w:r w:rsidR="00C92529">
        <w:t>t</w:t>
      </w:r>
      <w:r>
        <w:t>udent-aged</w:t>
      </w:r>
      <w:r>
        <w:rPr>
          <w:spacing w:val="-2"/>
        </w:rPr>
        <w:t xml:space="preserve"> </w:t>
      </w:r>
      <w:r>
        <w:t>boy</w:t>
      </w:r>
      <w:r>
        <w:rPr>
          <w:spacing w:val="-15"/>
        </w:rPr>
        <w:t xml:space="preserve"> </w:t>
      </w:r>
      <w:r>
        <w:t>laying</w:t>
      </w:r>
      <w:r>
        <w:rPr>
          <w:spacing w:val="-15"/>
        </w:rPr>
        <w:t xml:space="preserve"> </w:t>
      </w:r>
      <w:r>
        <w:t>on the pavement in the parking lot, next to the handicapped parking spaces. He said this person was not moving, and was facing away from them so he could not provide any further description.</w:t>
      </w:r>
    </w:p>
    <w:p w:rsidR="00CE4C9F" w:rsidRDefault="00CE4C9F">
      <w:pPr>
        <w:pStyle w:val="BodyText"/>
        <w:spacing w:before="8"/>
        <w:rPr>
          <w:sz w:val="20"/>
        </w:rPr>
      </w:pPr>
    </w:p>
    <w:p w:rsidR="00CE4C9F" w:rsidRDefault="00C85DFB">
      <w:pPr>
        <w:spacing w:line="242" w:lineRule="auto"/>
        <w:ind w:left="1479" w:right="1754" w:firstLine="312"/>
      </w:pPr>
      <w:r>
        <w:t>On</w:t>
      </w:r>
      <w:r>
        <w:rPr>
          <w:spacing w:val="-17"/>
        </w:rPr>
        <w:t xml:space="preserve"> </w:t>
      </w:r>
      <w:r>
        <w:t>May</w:t>
      </w:r>
      <w:r>
        <w:rPr>
          <w:spacing w:val="-8"/>
        </w:rPr>
        <w:t xml:space="preserve"> </w:t>
      </w:r>
      <w:r>
        <w:t>11,</w:t>
      </w:r>
      <w:r>
        <w:rPr>
          <w:spacing w:val="-29"/>
        </w:rPr>
        <w:t xml:space="preserve"> </w:t>
      </w:r>
      <w:r>
        <w:t>1999</w:t>
      </w:r>
      <w:r>
        <w:rPr>
          <w:spacing w:val="-17"/>
        </w:rPr>
        <w:t xml:space="preserve"> </w:t>
      </w:r>
      <w:r>
        <w:t>at</w:t>
      </w:r>
      <w:r>
        <w:rPr>
          <w:spacing w:val="-20"/>
        </w:rPr>
        <w:t xml:space="preserve"> </w:t>
      </w:r>
      <w:r>
        <w:t>about</w:t>
      </w:r>
      <w:r>
        <w:rPr>
          <w:spacing w:val="-12"/>
        </w:rPr>
        <w:t xml:space="preserve"> </w:t>
      </w:r>
      <w:r>
        <w:t>4:30pm</w:t>
      </w:r>
      <w:r>
        <w:rPr>
          <w:spacing w:val="-5"/>
        </w:rPr>
        <w:t xml:space="preserve"> </w:t>
      </w:r>
      <w:r>
        <w:t>I</w:t>
      </w:r>
      <w:r>
        <w:rPr>
          <w:spacing w:val="-26"/>
        </w:rPr>
        <w:t xml:space="preserve"> </w:t>
      </w:r>
      <w:r>
        <w:t>escorted</w:t>
      </w:r>
      <w:r>
        <w:rPr>
          <w:spacing w:val="2"/>
        </w:rPr>
        <w:t xml:space="preserve"> </w:t>
      </w:r>
      <w:r>
        <w:t>VITALE to</w:t>
      </w:r>
      <w:r>
        <w:rPr>
          <w:spacing w:val="-14"/>
        </w:rPr>
        <w:t xml:space="preserve"> </w:t>
      </w:r>
      <w:r>
        <w:t>the</w:t>
      </w:r>
      <w:r>
        <w:rPr>
          <w:spacing w:val="-20"/>
        </w:rPr>
        <w:t xml:space="preserve"> </w:t>
      </w:r>
      <w:r>
        <w:t>Senior</w:t>
      </w:r>
      <w:r>
        <w:rPr>
          <w:spacing w:val="-9"/>
        </w:rPr>
        <w:t xml:space="preserve"> </w:t>
      </w:r>
      <w:r>
        <w:t>Parking</w:t>
      </w:r>
      <w:r>
        <w:rPr>
          <w:spacing w:val="-3"/>
        </w:rPr>
        <w:t xml:space="preserve"> </w:t>
      </w:r>
      <w:r>
        <w:t>Lot</w:t>
      </w:r>
      <w:r>
        <w:rPr>
          <w:spacing w:val="-6"/>
        </w:rPr>
        <w:t xml:space="preserve"> </w:t>
      </w:r>
      <w:r>
        <w:t>to the</w:t>
      </w:r>
      <w:r>
        <w:rPr>
          <w:spacing w:val="-26"/>
        </w:rPr>
        <w:t xml:space="preserve"> </w:t>
      </w:r>
      <w:r>
        <w:t>area</w:t>
      </w:r>
      <w:r>
        <w:rPr>
          <w:spacing w:val="-16"/>
        </w:rPr>
        <w:t xml:space="preserve"> </w:t>
      </w:r>
      <w:r>
        <w:t>where</w:t>
      </w:r>
      <w:r>
        <w:rPr>
          <w:spacing w:val="-10"/>
        </w:rPr>
        <w:t xml:space="preserve"> </w:t>
      </w:r>
      <w:r>
        <w:t>he</w:t>
      </w:r>
      <w:r>
        <w:rPr>
          <w:spacing w:val="-15"/>
        </w:rPr>
        <w:t xml:space="preserve"> </w:t>
      </w:r>
      <w:r>
        <w:t>thought</w:t>
      </w:r>
      <w:r>
        <w:rPr>
          <w:spacing w:val="-11"/>
        </w:rPr>
        <w:t xml:space="preserve"> </w:t>
      </w:r>
      <w:r>
        <w:t>they</w:t>
      </w:r>
      <w:r>
        <w:rPr>
          <w:spacing w:val="-8"/>
        </w:rPr>
        <w:t xml:space="preserve"> </w:t>
      </w:r>
      <w:r>
        <w:t>had</w:t>
      </w:r>
      <w:r>
        <w:rPr>
          <w:spacing w:val="-14"/>
        </w:rPr>
        <w:t xml:space="preserve"> </w:t>
      </w:r>
      <w:r>
        <w:t>been</w:t>
      </w:r>
      <w:r>
        <w:rPr>
          <w:spacing w:val="-6"/>
        </w:rPr>
        <w:t xml:space="preserve"> </w:t>
      </w:r>
      <w:r>
        <w:t>parked</w:t>
      </w:r>
      <w:r>
        <w:rPr>
          <w:spacing w:val="-18"/>
        </w:rPr>
        <w:t xml:space="preserve"> </w:t>
      </w:r>
      <w:r>
        <w:t>at</w:t>
      </w:r>
      <w:r>
        <w:rPr>
          <w:spacing w:val="-18"/>
        </w:rPr>
        <w:t xml:space="preserve"> </w:t>
      </w:r>
      <w:r>
        <w:t>the</w:t>
      </w:r>
      <w:r>
        <w:rPr>
          <w:spacing w:val="-21"/>
        </w:rPr>
        <w:t xml:space="preserve"> </w:t>
      </w:r>
      <w:r>
        <w:t>time.</w:t>
      </w:r>
      <w:r>
        <w:rPr>
          <w:spacing w:val="20"/>
        </w:rPr>
        <w:t xml:space="preserve"> </w:t>
      </w:r>
      <w:r>
        <w:t>This</w:t>
      </w:r>
      <w:r>
        <w:rPr>
          <w:spacing w:val="-4"/>
        </w:rPr>
        <w:t xml:space="preserve"> </w:t>
      </w:r>
      <w:r>
        <w:t>was</w:t>
      </w:r>
      <w:r>
        <w:rPr>
          <w:spacing w:val="-18"/>
        </w:rPr>
        <w:t xml:space="preserve"> </w:t>
      </w:r>
      <w:r>
        <w:t>due</w:t>
      </w:r>
      <w:r>
        <w:rPr>
          <w:spacing w:val="-14"/>
        </w:rPr>
        <w:t xml:space="preserve"> </w:t>
      </w:r>
      <w:r>
        <w:t>to</w:t>
      </w:r>
      <w:r>
        <w:rPr>
          <w:spacing w:val="-17"/>
        </w:rPr>
        <w:t xml:space="preserve"> </w:t>
      </w:r>
      <w:r>
        <w:t>his</w:t>
      </w:r>
      <w:r>
        <w:rPr>
          <w:spacing w:val="-12"/>
        </w:rPr>
        <w:t xml:space="preserve"> </w:t>
      </w:r>
      <w:r>
        <w:t>inability to discern the exact locations on the small diagram of the school. VITALE pointed out the areas described</w:t>
      </w:r>
      <w:r>
        <w:rPr>
          <w:spacing w:val="-13"/>
        </w:rPr>
        <w:t xml:space="preserve"> </w:t>
      </w:r>
      <w:r>
        <w:t>above.</w:t>
      </w:r>
    </w:p>
    <w:p w:rsidR="00CE4C9F" w:rsidRDefault="00C85DFB">
      <w:pPr>
        <w:tabs>
          <w:tab w:val="left" w:pos="2120"/>
          <w:tab w:val="left" w:pos="7861"/>
        </w:tabs>
        <w:spacing w:before="157"/>
        <w:ind w:left="1438"/>
      </w:pPr>
      <w:r>
        <w:rPr>
          <w:rFonts w:ascii="Courier New" w:hAnsi="Courier New"/>
          <w:w w:val="95"/>
          <w:sz w:val="35"/>
        </w:rPr>
        <w:t>••</w:t>
      </w:r>
      <w:r>
        <w:rPr>
          <w:rFonts w:ascii="Courier New" w:hAnsi="Courier New"/>
          <w:w w:val="95"/>
          <w:sz w:val="35"/>
        </w:rPr>
        <w:tab/>
      </w:r>
      <w:r>
        <w:rPr>
          <w:position w:val="1"/>
        </w:rPr>
        <w:t>NO new</w:t>
      </w:r>
      <w:r>
        <w:rPr>
          <w:spacing w:val="-22"/>
          <w:position w:val="1"/>
        </w:rPr>
        <w:t xml:space="preserve"> </w:t>
      </w:r>
      <w:r>
        <w:rPr>
          <w:position w:val="1"/>
        </w:rPr>
        <w:t>leads</w:t>
      </w:r>
      <w:r>
        <w:rPr>
          <w:spacing w:val="-14"/>
          <w:position w:val="1"/>
        </w:rPr>
        <w:t xml:space="preserve"> </w:t>
      </w:r>
      <w:r>
        <w:rPr>
          <w:position w:val="1"/>
        </w:rPr>
        <w:t>generated.</w:t>
      </w:r>
      <w:r>
        <w:rPr>
          <w:position w:val="1"/>
        </w:rPr>
        <w:tab/>
      </w:r>
      <w:r>
        <w:rPr>
          <w:position w:val="10"/>
        </w:rPr>
        <w:t>JC-001-001246</w:t>
      </w:r>
    </w:p>
    <w:p w:rsidR="00CE4C9F" w:rsidRDefault="00CE4C9F">
      <w:pPr>
        <w:pStyle w:val="BodyText"/>
        <w:spacing w:before="6"/>
        <w:rPr>
          <w:sz w:val="36"/>
        </w:rPr>
      </w:pPr>
    </w:p>
    <w:p w:rsidR="00CE4C9F" w:rsidRDefault="00CE4C9F" w:rsidP="00C92529">
      <w:pPr>
        <w:tabs>
          <w:tab w:val="left" w:pos="4757"/>
          <w:tab w:val="left" w:pos="5749"/>
          <w:tab w:val="left" w:pos="8197"/>
        </w:tabs>
        <w:ind w:left="1486"/>
        <w:rPr>
          <w:rFonts w:ascii="Arial" w:hAnsi="Arial"/>
          <w:sz w:val="25"/>
        </w:rPr>
        <w:sectPr w:rsidR="00CE4C9F">
          <w:pgSz w:w="12240" w:h="15840"/>
          <w:pgMar w:top="880" w:right="820" w:bottom="280" w:left="560" w:header="720" w:footer="720" w:gutter="0"/>
          <w:cols w:space="720"/>
        </w:sectPr>
      </w:pPr>
    </w:p>
    <w:tbl>
      <w:tblPr>
        <w:tblW w:w="0" w:type="auto"/>
        <w:tblInd w:w="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12"/>
        <w:gridCol w:w="1020"/>
        <w:gridCol w:w="2734"/>
        <w:gridCol w:w="2358"/>
      </w:tblGrid>
      <w:tr w:rsidR="00CE4C9F">
        <w:trPr>
          <w:trHeight w:val="580"/>
        </w:trPr>
        <w:tc>
          <w:tcPr>
            <w:tcW w:w="3274" w:type="dxa"/>
            <w:tcBorders>
              <w:top w:val="nil"/>
              <w:left w:val="nil"/>
            </w:tcBorders>
          </w:tcPr>
          <w:p w:rsidR="00CE4C9F" w:rsidRDefault="00C85DFB">
            <w:pPr>
              <w:pStyle w:val="TableParagraph"/>
              <w:tabs>
                <w:tab w:val="left" w:pos="2050"/>
              </w:tabs>
              <w:spacing w:before="82"/>
              <w:ind w:left="136"/>
              <w:rPr>
                <w:rFonts w:ascii="Arial" w:hAnsi="Arial"/>
                <w:sz w:val="28"/>
              </w:rPr>
            </w:pPr>
            <w:bookmarkStart w:id="248" w:name="_bookmark246"/>
            <w:bookmarkEnd w:id="248"/>
            <w:r>
              <w:rPr>
                <w:sz w:val="21"/>
              </w:rPr>
              <w:lastRenderedPageBreak/>
              <w:t>CONTINUATION</w:t>
            </w:r>
            <w:r>
              <w:rPr>
                <w:sz w:val="21"/>
              </w:rPr>
              <w:tab/>
            </w:r>
            <w:r>
              <w:rPr>
                <w:rFonts w:ascii="Arial" w:hAnsi="Arial"/>
                <w:position w:val="-3"/>
                <w:sz w:val="28"/>
              </w:rPr>
              <w:t>□</w:t>
            </w:r>
          </w:p>
          <w:p w:rsidR="00CE4C9F" w:rsidRDefault="00C85DFB">
            <w:pPr>
              <w:pStyle w:val="TableParagraph"/>
              <w:tabs>
                <w:tab w:val="left" w:pos="2069"/>
              </w:tabs>
              <w:spacing w:before="21" w:line="135" w:lineRule="exact"/>
              <w:ind w:left="132"/>
              <w:rPr>
                <w:sz w:val="18"/>
              </w:rPr>
            </w:pPr>
            <w:r>
              <w:rPr>
                <w:w w:val="90"/>
                <w:sz w:val="20"/>
              </w:rPr>
              <w:t>SUPPLEMENT</w:t>
            </w:r>
            <w:r>
              <w:rPr>
                <w:w w:val="90"/>
                <w:sz w:val="20"/>
              </w:rPr>
              <w:tab/>
            </w:r>
            <w:r>
              <w:rPr>
                <w:sz w:val="18"/>
              </w:rPr>
              <w:t>X</w:t>
            </w:r>
          </w:p>
        </w:tc>
        <w:tc>
          <w:tcPr>
            <w:tcW w:w="1732" w:type="dxa"/>
            <w:gridSpan w:val="2"/>
            <w:tcBorders>
              <w:bottom w:val="single" w:sz="18" w:space="0" w:color="000000"/>
            </w:tcBorders>
          </w:tcPr>
          <w:p w:rsidR="00CE4C9F" w:rsidRDefault="00CE4C9F">
            <w:pPr>
              <w:pStyle w:val="TableParagraph"/>
              <w:spacing w:before="5"/>
              <w:rPr>
                <w:rFonts w:ascii="Arial"/>
                <w:sz w:val="14"/>
              </w:rPr>
            </w:pPr>
          </w:p>
          <w:p w:rsidR="00CE4C9F" w:rsidRDefault="00C85DFB">
            <w:pPr>
              <w:pStyle w:val="TableParagraph"/>
              <w:spacing w:line="211" w:lineRule="exact"/>
              <w:ind w:left="120"/>
              <w:rPr>
                <w:sz w:val="21"/>
              </w:rPr>
            </w:pPr>
            <w:r>
              <w:rPr>
                <w:w w:val="115"/>
                <w:sz w:val="21"/>
              </w:rPr>
              <w:t>JCSO</w:t>
            </w:r>
          </w:p>
        </w:tc>
        <w:tc>
          <w:tcPr>
            <w:tcW w:w="2734" w:type="dxa"/>
            <w:tcBorders>
              <w:bottom w:val="single" w:sz="18" w:space="0" w:color="000000"/>
            </w:tcBorders>
          </w:tcPr>
          <w:p w:rsidR="00CE4C9F" w:rsidRDefault="00CE4C9F">
            <w:pPr>
              <w:pStyle w:val="TableParagraph"/>
              <w:spacing w:before="5"/>
              <w:rPr>
                <w:rFonts w:ascii="Arial"/>
                <w:sz w:val="14"/>
              </w:rPr>
            </w:pPr>
          </w:p>
          <w:p w:rsidR="00CE4C9F" w:rsidRDefault="00C85DFB">
            <w:pPr>
              <w:pStyle w:val="TableParagraph"/>
              <w:spacing w:line="211" w:lineRule="exact"/>
              <w:ind w:left="152"/>
              <w:rPr>
                <w:sz w:val="21"/>
              </w:rPr>
            </w:pPr>
            <w:r>
              <w:rPr>
                <w:w w:val="105"/>
                <w:sz w:val="21"/>
              </w:rPr>
              <w:t>PETERSON</w:t>
            </w:r>
          </w:p>
        </w:tc>
        <w:tc>
          <w:tcPr>
            <w:tcW w:w="2358" w:type="dxa"/>
            <w:tcBorders>
              <w:top w:val="single" w:sz="18" w:space="0" w:color="000000"/>
              <w:bottom w:val="single" w:sz="18" w:space="0" w:color="000000"/>
            </w:tcBorders>
          </w:tcPr>
          <w:p w:rsidR="00CE4C9F" w:rsidRDefault="00C85DFB">
            <w:pPr>
              <w:pStyle w:val="TableParagraph"/>
              <w:spacing w:before="20"/>
              <w:ind w:left="131"/>
              <w:rPr>
                <w:rFonts w:ascii="Arial"/>
                <w:sz w:val="14"/>
              </w:rPr>
            </w:pPr>
            <w:r>
              <w:rPr>
                <w:sz w:val="15"/>
              </w:rPr>
              <w:t xml:space="preserve">Case Report </w:t>
            </w:r>
          </w:p>
          <w:p w:rsidR="00CE4C9F" w:rsidRDefault="00C85DFB">
            <w:pPr>
              <w:pStyle w:val="TableParagraph"/>
              <w:spacing w:before="127" w:line="240" w:lineRule="exact"/>
              <w:ind w:left="128"/>
              <w:rPr>
                <w:sz w:val="21"/>
              </w:rPr>
            </w:pPr>
            <w:r>
              <w:rPr>
                <w:w w:val="105"/>
                <w:sz w:val="21"/>
              </w:rPr>
              <w:t>99-7625-EEEEEE</w:t>
            </w:r>
          </w:p>
        </w:tc>
      </w:tr>
      <w:tr w:rsidR="00CE4C9F">
        <w:trPr>
          <w:trHeight w:val="474"/>
        </w:trPr>
        <w:tc>
          <w:tcPr>
            <w:tcW w:w="3986" w:type="dxa"/>
            <w:gridSpan w:val="2"/>
            <w:tcBorders>
              <w:right w:val="single" w:sz="18" w:space="0" w:color="000000"/>
            </w:tcBorders>
          </w:tcPr>
          <w:p w:rsidR="00CE4C9F" w:rsidRDefault="00C85DFB">
            <w:pPr>
              <w:pStyle w:val="TableParagraph"/>
              <w:spacing w:before="49"/>
              <w:ind w:left="128"/>
              <w:rPr>
                <w:sz w:val="15"/>
              </w:rPr>
            </w:pPr>
            <w:r>
              <w:rPr>
                <w:sz w:val="15"/>
              </w:rPr>
              <w:t>Connecting Case R</w:t>
            </w:r>
            <w:r w:rsidR="00C92529">
              <w:rPr>
                <w:sz w:val="15"/>
              </w:rPr>
              <w:t>e</w:t>
            </w:r>
            <w:r>
              <w:rPr>
                <w:sz w:val="15"/>
              </w:rPr>
              <w:t>po</w:t>
            </w:r>
            <w:r w:rsidR="00C92529">
              <w:rPr>
                <w:sz w:val="15"/>
              </w:rPr>
              <w:t>rt</w:t>
            </w:r>
            <w:r>
              <w:rPr>
                <w:sz w:val="15"/>
              </w:rPr>
              <w:t xml:space="preserve"> No.</w:t>
            </w:r>
          </w:p>
        </w:tc>
        <w:tc>
          <w:tcPr>
            <w:tcW w:w="3754"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21"/>
              <w:rPr>
                <w:sz w:val="16"/>
              </w:rPr>
            </w:pPr>
            <w:r>
              <w:rPr>
                <w:sz w:val="15"/>
              </w:rPr>
              <w:t>Victim Name Ori</w:t>
            </w:r>
            <w:r w:rsidR="00C92529">
              <w:rPr>
                <w:sz w:val="15"/>
              </w:rPr>
              <w:t>gin</w:t>
            </w:r>
            <w:r>
              <w:rPr>
                <w:sz w:val="15"/>
              </w:rPr>
              <w:t xml:space="preserve">al </w:t>
            </w:r>
            <w:r>
              <w:rPr>
                <w:sz w:val="16"/>
              </w:rPr>
              <w:t>Repo</w:t>
            </w:r>
            <w:r w:rsidR="00C92529">
              <w:rPr>
                <w:sz w:val="16"/>
              </w:rPr>
              <w:t>rt</w:t>
            </w:r>
          </w:p>
          <w:p w:rsidR="00CE4C9F" w:rsidRDefault="00C85DFB">
            <w:pPr>
              <w:pStyle w:val="TableParagraph"/>
              <w:spacing w:before="58" w:line="192" w:lineRule="exact"/>
              <w:ind w:left="124"/>
              <w:rPr>
                <w:sz w:val="21"/>
              </w:rPr>
            </w:pPr>
            <w:r>
              <w:rPr>
                <w:w w:val="105"/>
                <w:sz w:val="21"/>
              </w:rPr>
              <w:t>COLUMBINE H.S.</w:t>
            </w:r>
          </w:p>
        </w:tc>
        <w:tc>
          <w:tcPr>
            <w:tcW w:w="2358" w:type="dxa"/>
            <w:tcBorders>
              <w:top w:val="single" w:sz="18" w:space="0" w:color="000000"/>
              <w:left w:val="single" w:sz="18" w:space="0" w:color="000000"/>
            </w:tcBorders>
          </w:tcPr>
          <w:p w:rsidR="00CE4C9F" w:rsidRDefault="00C85DFB">
            <w:pPr>
              <w:pStyle w:val="TableParagraph"/>
              <w:spacing w:before="39"/>
              <w:ind w:left="131"/>
              <w:rPr>
                <w:sz w:val="15"/>
              </w:rPr>
            </w:pPr>
            <w:r>
              <w:rPr>
                <w:sz w:val="15"/>
              </w:rPr>
              <w:t>Date This Report</w:t>
            </w:r>
          </w:p>
          <w:p w:rsidR="00CE4C9F" w:rsidRDefault="00C85DFB">
            <w:pPr>
              <w:pStyle w:val="TableParagraph"/>
              <w:spacing w:before="51" w:line="192" w:lineRule="exact"/>
              <w:ind w:left="109"/>
              <w:rPr>
                <w:sz w:val="21"/>
              </w:rPr>
            </w:pPr>
            <w:r>
              <w:rPr>
                <w:w w:val="105"/>
                <w:sz w:val="21"/>
              </w:rPr>
              <w:t>11-9-99</w:t>
            </w:r>
          </w:p>
        </w:tc>
      </w:tr>
      <w:tr w:rsidR="00CE4C9F">
        <w:trPr>
          <w:trHeight w:val="544"/>
        </w:trPr>
        <w:tc>
          <w:tcPr>
            <w:tcW w:w="3986" w:type="dxa"/>
            <w:gridSpan w:val="2"/>
          </w:tcPr>
          <w:p w:rsidR="00CE4C9F" w:rsidRDefault="00C85DFB" w:rsidP="00C92529">
            <w:pPr>
              <w:pStyle w:val="TableParagraph"/>
              <w:tabs>
                <w:tab w:val="left" w:pos="441"/>
                <w:tab w:val="left" w:pos="1173"/>
              </w:tabs>
              <w:spacing w:before="69"/>
              <w:rPr>
                <w:sz w:val="18"/>
              </w:rPr>
            </w:pPr>
            <w:r>
              <w:rPr>
                <w:w w:val="95"/>
                <w:sz w:val="14"/>
              </w:rPr>
              <w:tab/>
            </w:r>
            <w:r>
              <w:rPr>
                <w:sz w:val="18"/>
              </w:rPr>
              <w:t>X</w:t>
            </w:r>
            <w:r>
              <w:rPr>
                <w:spacing w:val="43"/>
                <w:sz w:val="18"/>
              </w:rPr>
              <w:t xml:space="preserve"> </w:t>
            </w:r>
            <w:r w:rsidR="00C92529">
              <w:rPr>
                <w:sz w:val="18"/>
              </w:rPr>
              <w:t>1</w:t>
            </w:r>
            <w:r>
              <w:rPr>
                <w:sz w:val="18"/>
              </w:rPr>
              <w:t>/MURDER</w:t>
            </w:r>
          </w:p>
          <w:p w:rsidR="00CE4C9F" w:rsidRDefault="00CE4C9F" w:rsidP="00C92529">
            <w:pPr>
              <w:pStyle w:val="TableParagraph"/>
              <w:tabs>
                <w:tab w:val="left" w:leader="dot" w:pos="422"/>
                <w:tab w:val="left" w:pos="1178"/>
              </w:tabs>
              <w:spacing w:before="41" w:line="159" w:lineRule="exact"/>
              <w:rPr>
                <w:sz w:val="15"/>
              </w:rPr>
            </w:pPr>
          </w:p>
        </w:tc>
        <w:tc>
          <w:tcPr>
            <w:tcW w:w="3754" w:type="dxa"/>
            <w:gridSpan w:val="2"/>
            <w:tcBorders>
              <w:top w:val="single" w:sz="18" w:space="0" w:color="000000"/>
            </w:tcBorders>
          </w:tcPr>
          <w:p w:rsidR="00CE4C9F" w:rsidRDefault="00CE4C9F">
            <w:pPr>
              <w:pStyle w:val="TableParagraph"/>
              <w:tabs>
                <w:tab w:val="left" w:pos="1497"/>
                <w:tab w:val="left" w:pos="2503"/>
                <w:tab w:val="left" w:pos="3510"/>
              </w:tabs>
              <w:spacing w:before="89" w:line="178" w:lineRule="exact"/>
              <w:ind w:left="361"/>
              <w:rPr>
                <w:sz w:val="15"/>
              </w:rPr>
            </w:pPr>
          </w:p>
        </w:tc>
        <w:tc>
          <w:tcPr>
            <w:tcW w:w="2358" w:type="dxa"/>
          </w:tcPr>
          <w:p w:rsidR="00CE4C9F" w:rsidRDefault="00C85DFB">
            <w:pPr>
              <w:pStyle w:val="TableParagraph"/>
              <w:tabs>
                <w:tab w:val="left" w:pos="1482"/>
              </w:tabs>
              <w:spacing w:before="68"/>
              <w:ind w:left="153"/>
              <w:rPr>
                <w:sz w:val="15"/>
              </w:rPr>
            </w:pPr>
            <w:r>
              <w:rPr>
                <w:w w:val="90"/>
                <w:sz w:val="16"/>
              </w:rPr>
              <w:t>Recommend</w:t>
            </w:r>
            <w:r>
              <w:rPr>
                <w:spacing w:val="-1"/>
                <w:w w:val="90"/>
                <w:sz w:val="16"/>
              </w:rPr>
              <w:t xml:space="preserve"> </w:t>
            </w:r>
            <w:r>
              <w:rPr>
                <w:w w:val="90"/>
                <w:sz w:val="16"/>
              </w:rPr>
              <w:t>Case:</w:t>
            </w:r>
            <w:r>
              <w:rPr>
                <w:w w:val="90"/>
                <w:sz w:val="16"/>
              </w:rPr>
              <w:tab/>
            </w:r>
            <w:r>
              <w:rPr>
                <w:sz w:val="15"/>
              </w:rPr>
              <w:t>Review</w:t>
            </w:r>
            <w:r>
              <w:rPr>
                <w:spacing w:val="15"/>
                <w:sz w:val="15"/>
              </w:rPr>
              <w:t xml:space="preserve"> </w:t>
            </w:r>
            <w:r>
              <w:rPr>
                <w:sz w:val="15"/>
              </w:rPr>
              <w:t>0</w:t>
            </w:r>
          </w:p>
          <w:p w:rsidR="00CE4C9F" w:rsidRDefault="00C85DFB">
            <w:pPr>
              <w:pStyle w:val="TableParagraph"/>
              <w:tabs>
                <w:tab w:val="left" w:pos="2134"/>
              </w:tabs>
              <w:spacing w:before="114" w:line="158" w:lineRule="exact"/>
              <w:ind w:left="1441"/>
              <w:rPr>
                <w:rFonts w:ascii="Arial"/>
                <w:sz w:val="14"/>
              </w:rPr>
            </w:pPr>
            <w:r>
              <w:rPr>
                <w:sz w:val="15"/>
              </w:rPr>
              <w:t>Closure</w:t>
            </w:r>
            <w:r>
              <w:rPr>
                <w:sz w:val="15"/>
              </w:rPr>
              <w:tab/>
            </w:r>
            <w:r>
              <w:rPr>
                <w:rFonts w:ascii="Arial"/>
                <w:sz w:val="14"/>
              </w:rPr>
              <w:t>0</w:t>
            </w:r>
          </w:p>
        </w:tc>
      </w:tr>
    </w:tbl>
    <w:p w:rsidR="00CE4C9F" w:rsidRDefault="00C85DFB">
      <w:pPr>
        <w:pStyle w:val="BodyText"/>
        <w:spacing w:before="91"/>
        <w:ind w:left="978"/>
      </w:pPr>
      <w:r>
        <w:rPr>
          <w:u w:val="thick"/>
        </w:rPr>
        <w:t>WIT</w:t>
      </w:r>
      <w:r w:rsidR="00C92529">
        <w:rPr>
          <w:u w:val="thick"/>
        </w:rPr>
        <w:t>N</w:t>
      </w:r>
      <w:r>
        <w:rPr>
          <w:u w:val="thick"/>
        </w:rPr>
        <w:t>ESS,</w:t>
      </w:r>
    </w:p>
    <w:p w:rsidR="00CE4C9F" w:rsidRDefault="00C85DFB">
      <w:pPr>
        <w:spacing w:before="134" w:line="417" w:lineRule="auto"/>
        <w:ind w:left="972" w:right="7593" w:firstLine="14"/>
        <w:rPr>
          <w:sz w:val="18"/>
        </w:rPr>
      </w:pPr>
      <w:r>
        <w:rPr>
          <w:sz w:val="20"/>
        </w:rPr>
        <w:t xml:space="preserve">Evan Vitale, DOB/10-31-81 </w:t>
      </w:r>
      <w:r>
        <w:rPr>
          <w:w w:val="105"/>
          <w:sz w:val="18"/>
        </w:rPr>
        <w:t>5952 West Chestnut Avenue Littleton, Co. 80123</w:t>
      </w:r>
    </w:p>
    <w:p w:rsidR="00CE4C9F" w:rsidRDefault="00C85DFB">
      <w:pPr>
        <w:spacing w:line="216" w:lineRule="exact"/>
        <w:ind w:left="982"/>
        <w:rPr>
          <w:sz w:val="20"/>
        </w:rPr>
      </w:pPr>
      <w:r>
        <w:rPr>
          <w:sz w:val="20"/>
        </w:rPr>
        <w:t>303-973-9085, pager/303-203-2713</w:t>
      </w:r>
    </w:p>
    <w:p w:rsidR="00CE4C9F" w:rsidRDefault="00C85DFB">
      <w:pPr>
        <w:spacing w:before="145"/>
        <w:ind w:left="978"/>
        <w:rPr>
          <w:sz w:val="20"/>
        </w:rPr>
      </w:pPr>
      <w:r>
        <w:rPr>
          <w:sz w:val="20"/>
        </w:rPr>
        <w:t>Student/Columbine High School</w:t>
      </w:r>
    </w:p>
    <w:p w:rsidR="00CE4C9F" w:rsidRDefault="00CE4C9F">
      <w:pPr>
        <w:pStyle w:val="BodyText"/>
        <w:rPr>
          <w:sz w:val="20"/>
        </w:rPr>
      </w:pPr>
    </w:p>
    <w:p w:rsidR="00CE4C9F" w:rsidRDefault="00CE4C9F">
      <w:pPr>
        <w:pStyle w:val="BodyText"/>
        <w:spacing w:before="3"/>
        <w:rPr>
          <w:sz w:val="17"/>
        </w:rPr>
      </w:pPr>
    </w:p>
    <w:p w:rsidR="00CE4C9F" w:rsidRDefault="00C85DFB">
      <w:pPr>
        <w:spacing w:before="92"/>
        <w:ind w:left="985"/>
        <w:rPr>
          <w:sz w:val="20"/>
        </w:rPr>
      </w:pPr>
      <w:r>
        <w:rPr>
          <w:w w:val="105"/>
          <w:sz w:val="20"/>
          <w:u w:val="thick"/>
        </w:rPr>
        <w:t>INVESTIGATION</w:t>
      </w:r>
      <w:r>
        <w:rPr>
          <w:w w:val="105"/>
          <w:sz w:val="20"/>
        </w:rPr>
        <w:t>:</w:t>
      </w:r>
    </w:p>
    <w:p w:rsidR="00CE4C9F" w:rsidRDefault="00C85DFB">
      <w:pPr>
        <w:spacing w:before="116" w:line="386" w:lineRule="auto"/>
        <w:ind w:left="987" w:right="156" w:hanging="4"/>
        <w:jc w:val="both"/>
        <w:rPr>
          <w:sz w:val="20"/>
        </w:rPr>
      </w:pPr>
      <w:r>
        <w:rPr>
          <w:sz w:val="20"/>
        </w:rPr>
        <w:t>On</w:t>
      </w:r>
      <w:r>
        <w:rPr>
          <w:spacing w:val="4"/>
          <w:sz w:val="20"/>
        </w:rPr>
        <w:t xml:space="preserve"> </w:t>
      </w:r>
      <w:r>
        <w:rPr>
          <w:sz w:val="20"/>
        </w:rPr>
        <w:t>10-4-99</w:t>
      </w:r>
      <w:r>
        <w:rPr>
          <w:spacing w:val="-11"/>
          <w:sz w:val="20"/>
        </w:rPr>
        <w:t xml:space="preserve"> </w:t>
      </w:r>
      <w:r>
        <w:rPr>
          <w:sz w:val="20"/>
        </w:rPr>
        <w:t>I</w:t>
      </w:r>
      <w:r>
        <w:rPr>
          <w:spacing w:val="-20"/>
          <w:sz w:val="20"/>
        </w:rPr>
        <w:t xml:space="preserve"> </w:t>
      </w:r>
      <w:r>
        <w:rPr>
          <w:sz w:val="20"/>
        </w:rPr>
        <w:t>was</w:t>
      </w:r>
      <w:r>
        <w:rPr>
          <w:spacing w:val="-17"/>
          <w:sz w:val="20"/>
        </w:rPr>
        <w:t xml:space="preserve"> </w:t>
      </w:r>
      <w:r>
        <w:rPr>
          <w:sz w:val="20"/>
        </w:rPr>
        <w:t>assigned</w:t>
      </w:r>
      <w:r>
        <w:rPr>
          <w:spacing w:val="-8"/>
          <w:sz w:val="20"/>
        </w:rPr>
        <w:t xml:space="preserve"> </w:t>
      </w:r>
      <w:r>
        <w:rPr>
          <w:sz w:val="20"/>
        </w:rPr>
        <w:t>FBI</w:t>
      </w:r>
      <w:r>
        <w:rPr>
          <w:spacing w:val="-21"/>
          <w:sz w:val="20"/>
        </w:rPr>
        <w:t xml:space="preserve"> </w:t>
      </w:r>
      <w:r>
        <w:rPr>
          <w:sz w:val="20"/>
        </w:rPr>
        <w:t>CN#5072,</w:t>
      </w:r>
      <w:r>
        <w:rPr>
          <w:spacing w:val="-3"/>
          <w:sz w:val="20"/>
        </w:rPr>
        <w:t xml:space="preserve"> </w:t>
      </w:r>
      <w:r>
        <w:rPr>
          <w:sz w:val="20"/>
        </w:rPr>
        <w:t>which</w:t>
      </w:r>
      <w:r>
        <w:rPr>
          <w:spacing w:val="-13"/>
          <w:sz w:val="20"/>
        </w:rPr>
        <w:t xml:space="preserve"> </w:t>
      </w:r>
      <w:r>
        <w:rPr>
          <w:rFonts w:ascii="Arial"/>
          <w:sz w:val="19"/>
        </w:rPr>
        <w:t>wa</w:t>
      </w:r>
      <w:r w:rsidR="00C92529">
        <w:rPr>
          <w:rFonts w:ascii="Arial"/>
          <w:sz w:val="19"/>
        </w:rPr>
        <w:t>s to</w:t>
      </w:r>
      <w:r>
        <w:rPr>
          <w:spacing w:val="22"/>
          <w:sz w:val="15"/>
        </w:rPr>
        <w:t xml:space="preserve"> </w:t>
      </w:r>
      <w:r>
        <w:rPr>
          <w:sz w:val="20"/>
        </w:rPr>
        <w:t>re-interview</w:t>
      </w:r>
      <w:r>
        <w:rPr>
          <w:spacing w:val="-10"/>
          <w:sz w:val="20"/>
        </w:rPr>
        <w:t xml:space="preserve"> </w:t>
      </w:r>
      <w:r>
        <w:rPr>
          <w:sz w:val="20"/>
        </w:rPr>
        <w:t>Evan</w:t>
      </w:r>
      <w:r>
        <w:rPr>
          <w:spacing w:val="-7"/>
          <w:sz w:val="20"/>
        </w:rPr>
        <w:t xml:space="preserve"> </w:t>
      </w:r>
      <w:r>
        <w:rPr>
          <w:sz w:val="20"/>
        </w:rPr>
        <w:t>Vitale</w:t>
      </w:r>
      <w:r>
        <w:rPr>
          <w:spacing w:val="-12"/>
          <w:sz w:val="20"/>
        </w:rPr>
        <w:t xml:space="preserve"> </w:t>
      </w:r>
      <w:r>
        <w:rPr>
          <w:sz w:val="20"/>
        </w:rPr>
        <w:t>in</w:t>
      </w:r>
      <w:r>
        <w:rPr>
          <w:spacing w:val="-9"/>
          <w:sz w:val="20"/>
        </w:rPr>
        <w:t xml:space="preserve"> </w:t>
      </w:r>
      <w:r>
        <w:rPr>
          <w:sz w:val="20"/>
        </w:rPr>
        <w:t>reference</w:t>
      </w:r>
      <w:r>
        <w:rPr>
          <w:spacing w:val="-12"/>
          <w:sz w:val="20"/>
        </w:rPr>
        <w:t xml:space="preserve"> </w:t>
      </w:r>
      <w:r>
        <w:rPr>
          <w:sz w:val="20"/>
        </w:rPr>
        <w:t>to</w:t>
      </w:r>
      <w:r>
        <w:rPr>
          <w:spacing w:val="-21"/>
          <w:sz w:val="20"/>
        </w:rPr>
        <w:t xml:space="preserve"> </w:t>
      </w:r>
      <w:r>
        <w:rPr>
          <w:sz w:val="20"/>
        </w:rPr>
        <w:t>the</w:t>
      </w:r>
      <w:r>
        <w:rPr>
          <w:spacing w:val="-25"/>
          <w:sz w:val="20"/>
        </w:rPr>
        <w:t xml:space="preserve"> </w:t>
      </w:r>
      <w:r>
        <w:rPr>
          <w:sz w:val="20"/>
        </w:rPr>
        <w:t>shooting</w:t>
      </w:r>
      <w:r>
        <w:rPr>
          <w:spacing w:val="-18"/>
          <w:sz w:val="20"/>
        </w:rPr>
        <w:t xml:space="preserve"> </w:t>
      </w:r>
      <w:r>
        <w:rPr>
          <w:sz w:val="20"/>
        </w:rPr>
        <w:t>at</w:t>
      </w:r>
      <w:r>
        <w:rPr>
          <w:spacing w:val="-20"/>
          <w:sz w:val="20"/>
        </w:rPr>
        <w:t xml:space="preserve"> </w:t>
      </w:r>
      <w:r>
        <w:rPr>
          <w:sz w:val="20"/>
        </w:rPr>
        <w:t>Columbine High</w:t>
      </w:r>
      <w:r>
        <w:rPr>
          <w:spacing w:val="-34"/>
          <w:sz w:val="20"/>
        </w:rPr>
        <w:t xml:space="preserve"> </w:t>
      </w:r>
      <w:r>
        <w:rPr>
          <w:sz w:val="20"/>
        </w:rPr>
        <w:t>School</w:t>
      </w:r>
      <w:r>
        <w:rPr>
          <w:spacing w:val="-31"/>
          <w:sz w:val="20"/>
        </w:rPr>
        <w:t xml:space="preserve"> </w:t>
      </w:r>
      <w:r>
        <w:rPr>
          <w:sz w:val="20"/>
        </w:rPr>
        <w:t>Qn</w:t>
      </w:r>
      <w:r>
        <w:rPr>
          <w:spacing w:val="-34"/>
          <w:sz w:val="20"/>
        </w:rPr>
        <w:t xml:space="preserve"> </w:t>
      </w:r>
      <w:r>
        <w:rPr>
          <w:sz w:val="20"/>
        </w:rPr>
        <w:t>4-20-99.</w:t>
      </w:r>
      <w:r>
        <w:rPr>
          <w:spacing w:val="-12"/>
          <w:sz w:val="20"/>
        </w:rPr>
        <w:t xml:space="preserve"> </w:t>
      </w:r>
      <w:r>
        <w:rPr>
          <w:sz w:val="20"/>
        </w:rPr>
        <w:t>The</w:t>
      </w:r>
      <w:r>
        <w:rPr>
          <w:spacing w:val="-35"/>
          <w:sz w:val="20"/>
        </w:rPr>
        <w:t xml:space="preserve"> </w:t>
      </w:r>
      <w:r>
        <w:rPr>
          <w:sz w:val="20"/>
        </w:rPr>
        <w:t>purpose</w:t>
      </w:r>
      <w:r>
        <w:rPr>
          <w:spacing w:val="-35"/>
          <w:sz w:val="20"/>
        </w:rPr>
        <w:t xml:space="preserve"> </w:t>
      </w:r>
      <w:r>
        <w:rPr>
          <w:sz w:val="20"/>
        </w:rPr>
        <w:t>for</w:t>
      </w:r>
      <w:r>
        <w:rPr>
          <w:spacing w:val="-38"/>
          <w:sz w:val="20"/>
        </w:rPr>
        <w:t xml:space="preserve"> </w:t>
      </w:r>
      <w:r>
        <w:rPr>
          <w:sz w:val="20"/>
        </w:rPr>
        <w:t>the</w:t>
      </w:r>
      <w:r>
        <w:rPr>
          <w:spacing w:val="-37"/>
          <w:sz w:val="20"/>
        </w:rPr>
        <w:t xml:space="preserve"> </w:t>
      </w:r>
      <w:r>
        <w:rPr>
          <w:sz w:val="20"/>
        </w:rPr>
        <w:t>re-interview</w:t>
      </w:r>
      <w:r>
        <w:rPr>
          <w:spacing w:val="-34"/>
          <w:sz w:val="20"/>
        </w:rPr>
        <w:t xml:space="preserve"> </w:t>
      </w:r>
      <w:r>
        <w:rPr>
          <w:sz w:val="20"/>
        </w:rPr>
        <w:t>was</w:t>
      </w:r>
      <w:r>
        <w:rPr>
          <w:spacing w:val="-37"/>
          <w:sz w:val="20"/>
        </w:rPr>
        <w:t xml:space="preserve"> </w:t>
      </w:r>
      <w:r>
        <w:rPr>
          <w:sz w:val="20"/>
        </w:rPr>
        <w:t>because</w:t>
      </w:r>
      <w:r>
        <w:rPr>
          <w:spacing w:val="-32"/>
          <w:sz w:val="20"/>
        </w:rPr>
        <w:t xml:space="preserve"> </w:t>
      </w:r>
      <w:r>
        <w:rPr>
          <w:sz w:val="20"/>
        </w:rPr>
        <w:t>Evan</w:t>
      </w:r>
      <w:r>
        <w:rPr>
          <w:spacing w:val="-27"/>
          <w:sz w:val="20"/>
        </w:rPr>
        <w:t xml:space="preserve"> </w:t>
      </w:r>
      <w:r>
        <w:rPr>
          <w:sz w:val="20"/>
        </w:rPr>
        <w:t>Vitale</w:t>
      </w:r>
      <w:r>
        <w:rPr>
          <w:spacing w:val="-30"/>
          <w:sz w:val="20"/>
        </w:rPr>
        <w:t xml:space="preserve"> </w:t>
      </w:r>
      <w:r>
        <w:rPr>
          <w:sz w:val="20"/>
        </w:rPr>
        <w:t>had</w:t>
      </w:r>
      <w:r>
        <w:rPr>
          <w:spacing w:val="-37"/>
          <w:sz w:val="20"/>
        </w:rPr>
        <w:t xml:space="preserve"> </w:t>
      </w:r>
      <w:r>
        <w:rPr>
          <w:sz w:val="20"/>
        </w:rPr>
        <w:t>reported</w:t>
      </w:r>
      <w:r>
        <w:rPr>
          <w:spacing w:val="-30"/>
          <w:sz w:val="20"/>
        </w:rPr>
        <w:t xml:space="preserve"> </w:t>
      </w:r>
      <w:r>
        <w:rPr>
          <w:sz w:val="20"/>
        </w:rPr>
        <w:t>previously</w:t>
      </w:r>
      <w:r>
        <w:rPr>
          <w:spacing w:val="-29"/>
          <w:sz w:val="20"/>
        </w:rPr>
        <w:t xml:space="preserve"> </w:t>
      </w:r>
      <w:r>
        <w:rPr>
          <w:sz w:val="20"/>
        </w:rPr>
        <w:t>to</w:t>
      </w:r>
      <w:r>
        <w:rPr>
          <w:spacing w:val="-36"/>
          <w:sz w:val="20"/>
        </w:rPr>
        <w:t xml:space="preserve"> </w:t>
      </w:r>
      <w:r>
        <w:rPr>
          <w:sz w:val="20"/>
        </w:rPr>
        <w:t>Columbine</w:t>
      </w:r>
      <w:r>
        <w:rPr>
          <w:spacing w:val="-27"/>
          <w:sz w:val="20"/>
        </w:rPr>
        <w:t xml:space="preserve"> </w:t>
      </w:r>
      <w:r>
        <w:rPr>
          <w:sz w:val="20"/>
        </w:rPr>
        <w:t>High School</w:t>
      </w:r>
      <w:r>
        <w:rPr>
          <w:spacing w:val="-7"/>
          <w:sz w:val="20"/>
        </w:rPr>
        <w:t xml:space="preserve"> </w:t>
      </w:r>
      <w:r>
        <w:rPr>
          <w:sz w:val="20"/>
        </w:rPr>
        <w:t>Task</w:t>
      </w:r>
      <w:r>
        <w:rPr>
          <w:spacing w:val="-12"/>
          <w:sz w:val="20"/>
        </w:rPr>
        <w:t xml:space="preserve"> </w:t>
      </w:r>
      <w:r>
        <w:rPr>
          <w:sz w:val="20"/>
        </w:rPr>
        <w:t>Force</w:t>
      </w:r>
      <w:r>
        <w:rPr>
          <w:spacing w:val="-6"/>
          <w:sz w:val="20"/>
        </w:rPr>
        <w:t xml:space="preserve"> </w:t>
      </w:r>
      <w:r>
        <w:rPr>
          <w:sz w:val="20"/>
        </w:rPr>
        <w:t>Detective</w:t>
      </w:r>
      <w:r>
        <w:rPr>
          <w:spacing w:val="-12"/>
          <w:sz w:val="20"/>
        </w:rPr>
        <w:t xml:space="preserve"> </w:t>
      </w:r>
      <w:r>
        <w:rPr>
          <w:sz w:val="20"/>
        </w:rPr>
        <w:t>Glen</w:t>
      </w:r>
      <w:r>
        <w:rPr>
          <w:spacing w:val="8"/>
          <w:sz w:val="20"/>
        </w:rPr>
        <w:t xml:space="preserve"> </w:t>
      </w:r>
      <w:r>
        <w:rPr>
          <w:sz w:val="20"/>
        </w:rPr>
        <w:t>Moore,</w:t>
      </w:r>
      <w:r>
        <w:rPr>
          <w:spacing w:val="-4"/>
          <w:sz w:val="20"/>
        </w:rPr>
        <w:t xml:space="preserve"> </w:t>
      </w:r>
      <w:r>
        <w:rPr>
          <w:sz w:val="19"/>
        </w:rPr>
        <w:t xml:space="preserve">that </w:t>
      </w:r>
      <w:r>
        <w:rPr>
          <w:sz w:val="20"/>
        </w:rPr>
        <w:t>he</w:t>
      </w:r>
      <w:r>
        <w:rPr>
          <w:spacing w:val="-19"/>
          <w:sz w:val="20"/>
        </w:rPr>
        <w:t xml:space="preserve"> </w:t>
      </w:r>
      <w:r>
        <w:rPr>
          <w:sz w:val="20"/>
        </w:rPr>
        <w:t>may</w:t>
      </w:r>
      <w:r>
        <w:rPr>
          <w:spacing w:val="-11"/>
          <w:sz w:val="20"/>
        </w:rPr>
        <w:t xml:space="preserve"> </w:t>
      </w:r>
      <w:r>
        <w:rPr>
          <w:sz w:val="20"/>
        </w:rPr>
        <w:t>have</w:t>
      </w:r>
      <w:r>
        <w:rPr>
          <w:spacing w:val="-6"/>
          <w:sz w:val="20"/>
        </w:rPr>
        <w:t xml:space="preserve"> </w:t>
      </w:r>
      <w:r>
        <w:rPr>
          <w:sz w:val="20"/>
        </w:rPr>
        <w:t>possibly</w:t>
      </w:r>
      <w:r>
        <w:rPr>
          <w:spacing w:val="-4"/>
          <w:sz w:val="20"/>
        </w:rPr>
        <w:t xml:space="preserve"> </w:t>
      </w:r>
      <w:r>
        <w:rPr>
          <w:sz w:val="20"/>
        </w:rPr>
        <w:t>seen</w:t>
      </w:r>
      <w:r>
        <w:rPr>
          <w:spacing w:val="-6"/>
          <w:sz w:val="20"/>
        </w:rPr>
        <w:t xml:space="preserve"> </w:t>
      </w:r>
      <w:r>
        <w:rPr>
          <w:sz w:val="20"/>
        </w:rPr>
        <w:t>a</w:t>
      </w:r>
      <w:r>
        <w:rPr>
          <w:spacing w:val="-7"/>
          <w:sz w:val="20"/>
        </w:rPr>
        <w:t xml:space="preserve"> </w:t>
      </w:r>
      <w:r>
        <w:rPr>
          <w:sz w:val="20"/>
        </w:rPr>
        <w:t>third</w:t>
      </w:r>
      <w:r>
        <w:rPr>
          <w:spacing w:val="-9"/>
          <w:sz w:val="20"/>
        </w:rPr>
        <w:t xml:space="preserve"> </w:t>
      </w:r>
      <w:r>
        <w:rPr>
          <w:sz w:val="20"/>
        </w:rPr>
        <w:t>shooting</w:t>
      </w:r>
      <w:r>
        <w:rPr>
          <w:spacing w:val="-7"/>
          <w:sz w:val="20"/>
        </w:rPr>
        <w:t xml:space="preserve"> </w:t>
      </w:r>
      <w:r>
        <w:rPr>
          <w:sz w:val="20"/>
        </w:rPr>
        <w:t>suspect</w:t>
      </w:r>
      <w:r>
        <w:rPr>
          <w:spacing w:val="-2"/>
          <w:sz w:val="20"/>
        </w:rPr>
        <w:t xml:space="preserve"> </w:t>
      </w:r>
      <w:r>
        <w:rPr>
          <w:sz w:val="20"/>
        </w:rPr>
        <w:t>on</w:t>
      </w:r>
      <w:r>
        <w:rPr>
          <w:spacing w:val="-7"/>
          <w:sz w:val="20"/>
        </w:rPr>
        <w:t xml:space="preserve"> </w:t>
      </w:r>
      <w:r>
        <w:rPr>
          <w:sz w:val="20"/>
        </w:rPr>
        <w:t>4-20-99.</w:t>
      </w:r>
    </w:p>
    <w:p w:rsidR="00CE4C9F" w:rsidRDefault="00CE4C9F">
      <w:pPr>
        <w:pStyle w:val="BodyText"/>
        <w:spacing w:before="2"/>
        <w:rPr>
          <w:sz w:val="32"/>
        </w:rPr>
      </w:pPr>
    </w:p>
    <w:p w:rsidR="00CE4C9F" w:rsidRDefault="00C92529">
      <w:pPr>
        <w:ind w:left="1013"/>
        <w:rPr>
          <w:sz w:val="20"/>
        </w:rPr>
      </w:pPr>
      <w:r>
        <w:rPr>
          <w:sz w:val="20"/>
        </w:rPr>
        <w:t xml:space="preserve">I </w:t>
      </w:r>
      <w:r w:rsidR="00C85DFB">
        <w:rPr>
          <w:sz w:val="20"/>
        </w:rPr>
        <w:t>called</w:t>
      </w:r>
      <w:r w:rsidR="00C85DFB">
        <w:rPr>
          <w:spacing w:val="-17"/>
          <w:sz w:val="20"/>
        </w:rPr>
        <w:t xml:space="preserve"> </w:t>
      </w:r>
      <w:r w:rsidR="00C85DFB">
        <w:rPr>
          <w:sz w:val="20"/>
        </w:rPr>
        <w:t>Evan</w:t>
      </w:r>
      <w:r w:rsidR="00C85DFB">
        <w:rPr>
          <w:spacing w:val="-18"/>
          <w:sz w:val="20"/>
        </w:rPr>
        <w:t xml:space="preserve"> </w:t>
      </w:r>
      <w:r w:rsidR="00C85DFB">
        <w:rPr>
          <w:sz w:val="20"/>
        </w:rPr>
        <w:t>Vitale</w:t>
      </w:r>
      <w:r w:rsidR="00C85DFB">
        <w:rPr>
          <w:spacing w:val="-18"/>
          <w:sz w:val="20"/>
        </w:rPr>
        <w:t xml:space="preserve"> </w:t>
      </w:r>
      <w:r w:rsidR="00C85DFB">
        <w:rPr>
          <w:sz w:val="20"/>
        </w:rPr>
        <w:t>and</w:t>
      </w:r>
      <w:r w:rsidR="00C85DFB">
        <w:rPr>
          <w:spacing w:val="-22"/>
          <w:sz w:val="20"/>
        </w:rPr>
        <w:t xml:space="preserve"> </w:t>
      </w:r>
      <w:r w:rsidR="00C85DFB">
        <w:rPr>
          <w:sz w:val="20"/>
        </w:rPr>
        <w:t>arranged</w:t>
      </w:r>
      <w:r w:rsidR="00C85DFB">
        <w:rPr>
          <w:spacing w:val="-14"/>
          <w:sz w:val="20"/>
        </w:rPr>
        <w:t xml:space="preserve"> </w:t>
      </w:r>
      <w:r w:rsidR="00C85DFB">
        <w:rPr>
          <w:sz w:val="20"/>
        </w:rPr>
        <w:t>an</w:t>
      </w:r>
      <w:r w:rsidR="00C85DFB">
        <w:rPr>
          <w:spacing w:val="-25"/>
          <w:sz w:val="20"/>
        </w:rPr>
        <w:t xml:space="preserve"> </w:t>
      </w:r>
      <w:r w:rsidR="00C85DFB">
        <w:rPr>
          <w:sz w:val="20"/>
        </w:rPr>
        <w:t>appointment</w:t>
      </w:r>
      <w:r w:rsidR="00C85DFB">
        <w:rPr>
          <w:spacing w:val="-15"/>
          <w:sz w:val="20"/>
        </w:rPr>
        <w:t xml:space="preserve"> </w:t>
      </w:r>
      <w:r w:rsidR="00C85DFB">
        <w:rPr>
          <w:sz w:val="20"/>
        </w:rPr>
        <w:t>for</w:t>
      </w:r>
      <w:r w:rsidR="00C85DFB">
        <w:rPr>
          <w:spacing w:val="-27"/>
          <w:sz w:val="20"/>
        </w:rPr>
        <w:t xml:space="preserve"> </w:t>
      </w:r>
      <w:r w:rsidR="00C85DFB">
        <w:rPr>
          <w:sz w:val="20"/>
        </w:rPr>
        <w:t>the</w:t>
      </w:r>
      <w:r w:rsidR="00C85DFB">
        <w:rPr>
          <w:spacing w:val="-25"/>
          <w:sz w:val="20"/>
        </w:rPr>
        <w:t xml:space="preserve"> </w:t>
      </w:r>
      <w:r w:rsidR="00C85DFB">
        <w:rPr>
          <w:sz w:val="20"/>
        </w:rPr>
        <w:t>re-interview</w:t>
      </w:r>
      <w:r w:rsidR="00C85DFB">
        <w:rPr>
          <w:spacing w:val="-18"/>
          <w:sz w:val="20"/>
        </w:rPr>
        <w:t xml:space="preserve"> </w:t>
      </w:r>
      <w:r w:rsidR="00C85DFB">
        <w:rPr>
          <w:sz w:val="20"/>
        </w:rPr>
        <w:t>for</w:t>
      </w:r>
      <w:r w:rsidR="00C85DFB">
        <w:rPr>
          <w:spacing w:val="-14"/>
          <w:sz w:val="20"/>
        </w:rPr>
        <w:t xml:space="preserve"> </w:t>
      </w:r>
      <w:r>
        <w:rPr>
          <w:sz w:val="20"/>
        </w:rPr>
        <w:t>1</w:t>
      </w:r>
      <w:r w:rsidR="00C85DFB">
        <w:rPr>
          <w:sz w:val="20"/>
        </w:rPr>
        <w:t>0-18-99</w:t>
      </w:r>
      <w:r w:rsidR="00C85DFB">
        <w:rPr>
          <w:spacing w:val="-25"/>
          <w:sz w:val="20"/>
        </w:rPr>
        <w:t xml:space="preserve"> </w:t>
      </w:r>
      <w:r w:rsidR="00C85DFB">
        <w:rPr>
          <w:sz w:val="20"/>
        </w:rPr>
        <w:t>at</w:t>
      </w:r>
      <w:r w:rsidR="00C85DFB">
        <w:rPr>
          <w:spacing w:val="-9"/>
          <w:sz w:val="20"/>
        </w:rPr>
        <w:t xml:space="preserve"> </w:t>
      </w:r>
      <w:r w:rsidR="00C85DFB">
        <w:rPr>
          <w:sz w:val="20"/>
        </w:rPr>
        <w:t>1530</w:t>
      </w:r>
      <w:r w:rsidR="00C85DFB">
        <w:rPr>
          <w:spacing w:val="-14"/>
          <w:sz w:val="20"/>
        </w:rPr>
        <w:t xml:space="preserve"> </w:t>
      </w:r>
      <w:r w:rsidR="00C85DFB">
        <w:rPr>
          <w:sz w:val="20"/>
        </w:rPr>
        <w:t>hours</w:t>
      </w:r>
      <w:r w:rsidR="00C85DFB">
        <w:rPr>
          <w:spacing w:val="-25"/>
          <w:sz w:val="20"/>
        </w:rPr>
        <w:t xml:space="preserve"> </w:t>
      </w:r>
      <w:r w:rsidR="00C85DFB">
        <w:rPr>
          <w:sz w:val="20"/>
        </w:rPr>
        <w:t>at</w:t>
      </w:r>
      <w:r w:rsidR="00C85DFB">
        <w:rPr>
          <w:spacing w:val="-16"/>
          <w:sz w:val="20"/>
        </w:rPr>
        <w:t xml:space="preserve"> </w:t>
      </w:r>
      <w:r w:rsidR="00C85DFB">
        <w:rPr>
          <w:sz w:val="20"/>
        </w:rPr>
        <w:t>JCSO</w:t>
      </w:r>
      <w:r w:rsidR="00C85DFB">
        <w:rPr>
          <w:spacing w:val="-22"/>
          <w:sz w:val="20"/>
        </w:rPr>
        <w:t xml:space="preserve"> </w:t>
      </w:r>
      <w:r w:rsidR="00C85DFB">
        <w:rPr>
          <w:sz w:val="20"/>
        </w:rPr>
        <w:t>South</w:t>
      </w:r>
      <w:r w:rsidR="00C85DFB">
        <w:rPr>
          <w:spacing w:val="-19"/>
          <w:sz w:val="20"/>
        </w:rPr>
        <w:t xml:space="preserve"> </w:t>
      </w:r>
      <w:r w:rsidR="00C85DFB">
        <w:rPr>
          <w:sz w:val="20"/>
        </w:rPr>
        <w:t>Sub-Station.</w:t>
      </w:r>
    </w:p>
    <w:p w:rsidR="00CE4C9F" w:rsidRDefault="00CE4C9F">
      <w:pPr>
        <w:pStyle w:val="BodyText"/>
        <w:rPr>
          <w:sz w:val="22"/>
        </w:rPr>
      </w:pPr>
    </w:p>
    <w:p w:rsidR="00CE4C9F" w:rsidRDefault="00CE4C9F">
      <w:pPr>
        <w:pStyle w:val="BodyText"/>
        <w:spacing w:before="5"/>
        <w:rPr>
          <w:sz w:val="22"/>
        </w:rPr>
      </w:pPr>
    </w:p>
    <w:p w:rsidR="00CE4C9F" w:rsidRDefault="00C85DFB">
      <w:pPr>
        <w:ind w:left="1002"/>
        <w:rPr>
          <w:sz w:val="20"/>
        </w:rPr>
      </w:pPr>
      <w:r>
        <w:rPr>
          <w:sz w:val="20"/>
        </w:rPr>
        <w:t>On</w:t>
      </w:r>
      <w:r>
        <w:rPr>
          <w:spacing w:val="3"/>
          <w:sz w:val="20"/>
        </w:rPr>
        <w:t xml:space="preserve"> </w:t>
      </w:r>
      <w:r>
        <w:rPr>
          <w:sz w:val="20"/>
        </w:rPr>
        <w:t xml:space="preserve">10-18-99. </w:t>
      </w:r>
      <w:r>
        <w:rPr>
          <w:spacing w:val="17"/>
          <w:sz w:val="20"/>
        </w:rPr>
        <w:t xml:space="preserve"> </w:t>
      </w:r>
      <w:r>
        <w:rPr>
          <w:sz w:val="20"/>
        </w:rPr>
        <w:t>I</w:t>
      </w:r>
      <w:r>
        <w:rPr>
          <w:spacing w:val="-24"/>
          <w:sz w:val="20"/>
        </w:rPr>
        <w:t xml:space="preserve"> </w:t>
      </w:r>
      <w:r>
        <w:rPr>
          <w:sz w:val="20"/>
        </w:rPr>
        <w:t>responded</w:t>
      </w:r>
      <w:r>
        <w:rPr>
          <w:spacing w:val="-11"/>
          <w:sz w:val="20"/>
        </w:rPr>
        <w:t xml:space="preserve"> </w:t>
      </w:r>
      <w:r>
        <w:rPr>
          <w:sz w:val="20"/>
        </w:rPr>
        <w:t>to</w:t>
      </w:r>
      <w:r>
        <w:rPr>
          <w:spacing w:val="-28"/>
          <w:sz w:val="20"/>
        </w:rPr>
        <w:t xml:space="preserve"> </w:t>
      </w:r>
      <w:r>
        <w:rPr>
          <w:sz w:val="20"/>
        </w:rPr>
        <w:t>JCSO</w:t>
      </w:r>
      <w:r>
        <w:rPr>
          <w:spacing w:val="-12"/>
          <w:sz w:val="20"/>
        </w:rPr>
        <w:t xml:space="preserve"> </w:t>
      </w:r>
      <w:r>
        <w:rPr>
          <w:sz w:val="20"/>
        </w:rPr>
        <w:t>South</w:t>
      </w:r>
      <w:r>
        <w:rPr>
          <w:spacing w:val="-17"/>
          <w:sz w:val="20"/>
        </w:rPr>
        <w:t xml:space="preserve"> </w:t>
      </w:r>
      <w:r>
        <w:rPr>
          <w:sz w:val="20"/>
        </w:rPr>
        <w:t>Sub-Station</w:t>
      </w:r>
      <w:r>
        <w:rPr>
          <w:spacing w:val="-4"/>
          <w:sz w:val="20"/>
        </w:rPr>
        <w:t xml:space="preserve"> </w:t>
      </w:r>
      <w:r>
        <w:rPr>
          <w:sz w:val="20"/>
        </w:rPr>
        <w:t>and</w:t>
      </w:r>
      <w:r>
        <w:rPr>
          <w:spacing w:val="-16"/>
          <w:sz w:val="20"/>
        </w:rPr>
        <w:t xml:space="preserve"> </w:t>
      </w:r>
      <w:r>
        <w:rPr>
          <w:sz w:val="20"/>
        </w:rPr>
        <w:t>waited</w:t>
      </w:r>
      <w:r>
        <w:rPr>
          <w:spacing w:val="-9"/>
          <w:sz w:val="20"/>
        </w:rPr>
        <w:t xml:space="preserve"> </w:t>
      </w:r>
      <w:r>
        <w:rPr>
          <w:sz w:val="20"/>
        </w:rPr>
        <w:t>for</w:t>
      </w:r>
      <w:r>
        <w:rPr>
          <w:spacing w:val="-20"/>
          <w:sz w:val="20"/>
        </w:rPr>
        <w:t xml:space="preserve"> </w:t>
      </w:r>
      <w:r>
        <w:rPr>
          <w:sz w:val="20"/>
        </w:rPr>
        <w:t>Evan</w:t>
      </w:r>
      <w:r>
        <w:rPr>
          <w:spacing w:val="-8"/>
          <w:sz w:val="20"/>
        </w:rPr>
        <w:t xml:space="preserve"> </w:t>
      </w:r>
      <w:r>
        <w:rPr>
          <w:sz w:val="20"/>
        </w:rPr>
        <w:t>Vitale</w:t>
      </w:r>
      <w:r>
        <w:rPr>
          <w:spacing w:val="-12"/>
          <w:sz w:val="20"/>
        </w:rPr>
        <w:t xml:space="preserve"> </w:t>
      </w:r>
      <w:r>
        <w:rPr>
          <w:sz w:val="20"/>
        </w:rPr>
        <w:t>to</w:t>
      </w:r>
      <w:r>
        <w:rPr>
          <w:spacing w:val="-24"/>
          <w:sz w:val="20"/>
        </w:rPr>
        <w:t xml:space="preserve"> </w:t>
      </w:r>
      <w:r>
        <w:rPr>
          <w:sz w:val="20"/>
        </w:rPr>
        <w:t>show</w:t>
      </w:r>
      <w:r>
        <w:rPr>
          <w:spacing w:val="-14"/>
          <w:sz w:val="20"/>
        </w:rPr>
        <w:t xml:space="preserve"> </w:t>
      </w:r>
      <w:r>
        <w:rPr>
          <w:sz w:val="20"/>
        </w:rPr>
        <w:t>up,</w:t>
      </w:r>
      <w:r>
        <w:rPr>
          <w:spacing w:val="-18"/>
          <w:sz w:val="20"/>
        </w:rPr>
        <w:t xml:space="preserve"> </w:t>
      </w:r>
      <w:r>
        <w:rPr>
          <w:sz w:val="20"/>
        </w:rPr>
        <w:t>however,</w:t>
      </w:r>
      <w:r>
        <w:rPr>
          <w:spacing w:val="-10"/>
          <w:sz w:val="20"/>
        </w:rPr>
        <w:t xml:space="preserve"> </w:t>
      </w:r>
      <w:r>
        <w:rPr>
          <w:sz w:val="20"/>
        </w:rPr>
        <w:t>he</w:t>
      </w:r>
      <w:r>
        <w:rPr>
          <w:spacing w:val="-20"/>
          <w:sz w:val="20"/>
        </w:rPr>
        <w:t xml:space="preserve"> </w:t>
      </w:r>
      <w:r>
        <w:rPr>
          <w:sz w:val="20"/>
        </w:rPr>
        <w:t>did</w:t>
      </w:r>
      <w:r>
        <w:rPr>
          <w:spacing w:val="-16"/>
          <w:sz w:val="20"/>
        </w:rPr>
        <w:t xml:space="preserve"> </w:t>
      </w:r>
      <w:r>
        <w:rPr>
          <w:sz w:val="20"/>
        </w:rPr>
        <w:t>not</w:t>
      </w:r>
      <w:r>
        <w:rPr>
          <w:spacing w:val="-17"/>
          <w:sz w:val="20"/>
        </w:rPr>
        <w:t xml:space="preserve"> </w:t>
      </w:r>
      <w:r>
        <w:rPr>
          <w:sz w:val="20"/>
        </w:rPr>
        <w:t>show</w:t>
      </w:r>
      <w:r>
        <w:rPr>
          <w:spacing w:val="-6"/>
          <w:sz w:val="20"/>
        </w:rPr>
        <w:t xml:space="preserve"> </w:t>
      </w:r>
      <w:r>
        <w:rPr>
          <w:sz w:val="20"/>
        </w:rPr>
        <w:t>up</w:t>
      </w:r>
    </w:p>
    <w:p w:rsidR="00CE4C9F" w:rsidRDefault="00CE4C9F">
      <w:pPr>
        <w:pStyle w:val="BodyText"/>
        <w:rPr>
          <w:sz w:val="22"/>
        </w:rPr>
      </w:pPr>
    </w:p>
    <w:p w:rsidR="00CE4C9F" w:rsidRDefault="00CE4C9F">
      <w:pPr>
        <w:pStyle w:val="BodyText"/>
        <w:spacing w:before="6"/>
      </w:pPr>
    </w:p>
    <w:p w:rsidR="00CE4C9F" w:rsidRDefault="00C85DFB">
      <w:pPr>
        <w:spacing w:line="391" w:lineRule="auto"/>
        <w:ind w:left="1007" w:firstLine="5"/>
        <w:rPr>
          <w:sz w:val="20"/>
        </w:rPr>
      </w:pPr>
      <w:r>
        <w:rPr>
          <w:sz w:val="20"/>
        </w:rPr>
        <w:t>On</w:t>
      </w:r>
      <w:r>
        <w:rPr>
          <w:spacing w:val="-1"/>
          <w:sz w:val="20"/>
        </w:rPr>
        <w:t xml:space="preserve"> </w:t>
      </w:r>
      <w:r>
        <w:rPr>
          <w:sz w:val="20"/>
        </w:rPr>
        <w:t>10-19-99</w:t>
      </w:r>
      <w:r>
        <w:rPr>
          <w:spacing w:val="-7"/>
          <w:sz w:val="20"/>
        </w:rPr>
        <w:t xml:space="preserve"> </w:t>
      </w:r>
      <w:r>
        <w:rPr>
          <w:sz w:val="20"/>
        </w:rPr>
        <w:t>I</w:t>
      </w:r>
      <w:r>
        <w:rPr>
          <w:spacing w:val="-23"/>
          <w:sz w:val="20"/>
        </w:rPr>
        <w:t xml:space="preserve"> </w:t>
      </w:r>
      <w:r>
        <w:rPr>
          <w:sz w:val="20"/>
        </w:rPr>
        <w:t>contacted</w:t>
      </w:r>
      <w:r>
        <w:rPr>
          <w:spacing w:val="-6"/>
          <w:sz w:val="20"/>
        </w:rPr>
        <w:t xml:space="preserve"> </w:t>
      </w:r>
      <w:r>
        <w:rPr>
          <w:sz w:val="20"/>
        </w:rPr>
        <w:t>Evan</w:t>
      </w:r>
      <w:r>
        <w:rPr>
          <w:spacing w:val="-4"/>
          <w:sz w:val="20"/>
        </w:rPr>
        <w:t xml:space="preserve"> </w:t>
      </w:r>
      <w:r>
        <w:rPr>
          <w:sz w:val="20"/>
        </w:rPr>
        <w:t>Vitale</w:t>
      </w:r>
      <w:r>
        <w:rPr>
          <w:spacing w:val="-17"/>
          <w:sz w:val="20"/>
        </w:rPr>
        <w:t xml:space="preserve"> </w:t>
      </w:r>
      <w:r>
        <w:rPr>
          <w:sz w:val="20"/>
        </w:rPr>
        <w:t>and</w:t>
      </w:r>
      <w:r>
        <w:rPr>
          <w:spacing w:val="-17"/>
          <w:sz w:val="20"/>
        </w:rPr>
        <w:t xml:space="preserve"> </w:t>
      </w:r>
      <w:r>
        <w:rPr>
          <w:sz w:val="20"/>
        </w:rPr>
        <w:t>another</w:t>
      </w:r>
      <w:r>
        <w:rPr>
          <w:spacing w:val="-15"/>
          <w:sz w:val="20"/>
        </w:rPr>
        <w:t xml:space="preserve"> </w:t>
      </w:r>
      <w:r>
        <w:rPr>
          <w:sz w:val="20"/>
        </w:rPr>
        <w:t>appointment</w:t>
      </w:r>
      <w:r>
        <w:rPr>
          <w:spacing w:val="-7"/>
          <w:sz w:val="20"/>
        </w:rPr>
        <w:t xml:space="preserve"> </w:t>
      </w:r>
      <w:r>
        <w:rPr>
          <w:sz w:val="20"/>
        </w:rPr>
        <w:t>date</w:t>
      </w:r>
      <w:r>
        <w:rPr>
          <w:spacing w:val="-16"/>
          <w:sz w:val="20"/>
        </w:rPr>
        <w:t xml:space="preserve"> </w:t>
      </w:r>
      <w:r>
        <w:rPr>
          <w:rFonts w:ascii="Arial" w:hAnsi="Arial"/>
          <w:sz w:val="19"/>
        </w:rPr>
        <w:t>was</w:t>
      </w:r>
      <w:r>
        <w:rPr>
          <w:rFonts w:ascii="Arial" w:hAnsi="Arial"/>
          <w:spacing w:val="-18"/>
          <w:sz w:val="19"/>
        </w:rPr>
        <w:t xml:space="preserve"> </w:t>
      </w:r>
      <w:r>
        <w:rPr>
          <w:sz w:val="20"/>
        </w:rPr>
        <w:t>set</w:t>
      </w:r>
      <w:r>
        <w:rPr>
          <w:spacing w:val="-11"/>
          <w:sz w:val="20"/>
        </w:rPr>
        <w:t xml:space="preserve"> </w:t>
      </w:r>
      <w:r>
        <w:rPr>
          <w:sz w:val="20"/>
        </w:rPr>
        <w:t>up</w:t>
      </w:r>
      <w:r>
        <w:rPr>
          <w:spacing w:val="-16"/>
          <w:sz w:val="20"/>
        </w:rPr>
        <w:t xml:space="preserve"> </w:t>
      </w:r>
      <w:r>
        <w:rPr>
          <w:sz w:val="20"/>
        </w:rPr>
        <w:t>for</w:t>
      </w:r>
      <w:r>
        <w:rPr>
          <w:spacing w:val="-14"/>
          <w:sz w:val="20"/>
        </w:rPr>
        <w:t xml:space="preserve"> </w:t>
      </w:r>
      <w:r>
        <w:rPr>
          <w:sz w:val="20"/>
        </w:rPr>
        <w:t>10-25-99</w:t>
      </w:r>
      <w:r>
        <w:rPr>
          <w:spacing w:val="-7"/>
          <w:sz w:val="20"/>
        </w:rPr>
        <w:t xml:space="preserve"> </w:t>
      </w:r>
      <w:r>
        <w:rPr>
          <w:sz w:val="20"/>
        </w:rPr>
        <w:t>at</w:t>
      </w:r>
      <w:r>
        <w:rPr>
          <w:spacing w:val="-9"/>
          <w:sz w:val="20"/>
        </w:rPr>
        <w:t xml:space="preserve"> </w:t>
      </w:r>
      <w:r>
        <w:rPr>
          <w:sz w:val="20"/>
        </w:rPr>
        <w:t>1530</w:t>
      </w:r>
      <w:r>
        <w:rPr>
          <w:spacing w:val="-9"/>
          <w:sz w:val="20"/>
        </w:rPr>
        <w:t xml:space="preserve"> </w:t>
      </w:r>
      <w:r>
        <w:rPr>
          <w:sz w:val="20"/>
        </w:rPr>
        <w:t>hours</w:t>
      </w:r>
      <w:r>
        <w:rPr>
          <w:spacing w:val="-19"/>
          <w:sz w:val="20"/>
        </w:rPr>
        <w:t xml:space="preserve"> </w:t>
      </w:r>
      <w:r>
        <w:rPr>
          <w:sz w:val="20"/>
        </w:rPr>
        <w:t>at</w:t>
      </w:r>
      <w:r>
        <w:rPr>
          <w:spacing w:val="-8"/>
          <w:sz w:val="20"/>
        </w:rPr>
        <w:t xml:space="preserve"> </w:t>
      </w:r>
      <w:r>
        <w:rPr>
          <w:sz w:val="20"/>
        </w:rPr>
        <w:t>the</w:t>
      </w:r>
      <w:r>
        <w:rPr>
          <w:spacing w:val="-18"/>
          <w:sz w:val="20"/>
        </w:rPr>
        <w:t xml:space="preserve"> </w:t>
      </w:r>
      <w:r>
        <w:rPr>
          <w:sz w:val="20"/>
        </w:rPr>
        <w:t>South</w:t>
      </w:r>
      <w:r>
        <w:rPr>
          <w:spacing w:val="-9"/>
          <w:sz w:val="20"/>
        </w:rPr>
        <w:t xml:space="preserve"> </w:t>
      </w:r>
      <w:r>
        <w:rPr>
          <w:sz w:val="20"/>
        </w:rPr>
        <w:t>Sub­ Station.</w:t>
      </w:r>
      <w:r>
        <w:rPr>
          <w:spacing w:val="-9"/>
          <w:sz w:val="20"/>
        </w:rPr>
        <w:t xml:space="preserve"> </w:t>
      </w:r>
      <w:r>
        <w:rPr>
          <w:sz w:val="20"/>
        </w:rPr>
        <w:t>Again. I waited on that date for Evan Vitale, however, he did not show up.</w:t>
      </w:r>
    </w:p>
    <w:p w:rsidR="00CE4C9F" w:rsidRDefault="00CE4C9F">
      <w:pPr>
        <w:pStyle w:val="BodyText"/>
        <w:rPr>
          <w:sz w:val="31"/>
        </w:rPr>
      </w:pPr>
    </w:p>
    <w:p w:rsidR="00CE4C9F" w:rsidRDefault="00C85DFB">
      <w:pPr>
        <w:spacing w:line="391" w:lineRule="auto"/>
        <w:ind w:left="1017" w:right="234" w:hanging="6"/>
        <w:rPr>
          <w:sz w:val="20"/>
        </w:rPr>
      </w:pPr>
      <w:r>
        <w:rPr>
          <w:sz w:val="20"/>
        </w:rPr>
        <w:t>On</w:t>
      </w:r>
      <w:r>
        <w:rPr>
          <w:spacing w:val="-5"/>
          <w:sz w:val="20"/>
        </w:rPr>
        <w:t xml:space="preserve"> </w:t>
      </w:r>
      <w:r>
        <w:rPr>
          <w:sz w:val="20"/>
        </w:rPr>
        <w:t>!0-26-99,</w:t>
      </w:r>
      <w:r>
        <w:rPr>
          <w:spacing w:val="23"/>
          <w:sz w:val="20"/>
        </w:rPr>
        <w:t xml:space="preserve"> </w:t>
      </w:r>
      <w:r>
        <w:rPr>
          <w:sz w:val="20"/>
        </w:rPr>
        <w:t>I</w:t>
      </w:r>
      <w:r>
        <w:rPr>
          <w:spacing w:val="-27"/>
          <w:sz w:val="20"/>
        </w:rPr>
        <w:t xml:space="preserve"> </w:t>
      </w:r>
      <w:r>
        <w:rPr>
          <w:sz w:val="20"/>
        </w:rPr>
        <w:t>contacted</w:t>
      </w:r>
      <w:r>
        <w:rPr>
          <w:spacing w:val="-8"/>
          <w:sz w:val="20"/>
        </w:rPr>
        <w:t xml:space="preserve"> </w:t>
      </w:r>
      <w:r>
        <w:rPr>
          <w:sz w:val="20"/>
        </w:rPr>
        <w:t>Evan</w:t>
      </w:r>
      <w:r>
        <w:rPr>
          <w:spacing w:val="-15"/>
          <w:sz w:val="20"/>
        </w:rPr>
        <w:t xml:space="preserve"> </w:t>
      </w:r>
      <w:r>
        <w:rPr>
          <w:sz w:val="20"/>
        </w:rPr>
        <w:t>Vitale</w:t>
      </w:r>
      <w:r>
        <w:rPr>
          <w:spacing w:val="-23"/>
          <w:sz w:val="20"/>
        </w:rPr>
        <w:t xml:space="preserve"> </w:t>
      </w:r>
      <w:r>
        <w:rPr>
          <w:sz w:val="20"/>
        </w:rPr>
        <w:t>about</w:t>
      </w:r>
      <w:r>
        <w:rPr>
          <w:spacing w:val="-13"/>
          <w:sz w:val="20"/>
        </w:rPr>
        <w:t xml:space="preserve"> </w:t>
      </w:r>
      <w:r>
        <w:rPr>
          <w:sz w:val="20"/>
        </w:rPr>
        <w:t>missing</w:t>
      </w:r>
      <w:r>
        <w:rPr>
          <w:spacing w:val="-16"/>
          <w:sz w:val="20"/>
        </w:rPr>
        <w:t xml:space="preserve"> </w:t>
      </w:r>
      <w:r>
        <w:rPr>
          <w:sz w:val="20"/>
        </w:rPr>
        <w:t>this</w:t>
      </w:r>
      <w:r>
        <w:rPr>
          <w:spacing w:val="-27"/>
          <w:sz w:val="20"/>
        </w:rPr>
        <w:t xml:space="preserve"> </w:t>
      </w:r>
      <w:r>
        <w:rPr>
          <w:sz w:val="20"/>
        </w:rPr>
        <w:t>appointment.</w:t>
      </w:r>
      <w:r>
        <w:rPr>
          <w:spacing w:val="8"/>
          <w:sz w:val="20"/>
        </w:rPr>
        <w:t xml:space="preserve"> </w:t>
      </w:r>
      <w:r>
        <w:rPr>
          <w:sz w:val="20"/>
        </w:rPr>
        <w:t>and</w:t>
      </w:r>
      <w:r>
        <w:rPr>
          <w:spacing w:val="-16"/>
          <w:sz w:val="20"/>
        </w:rPr>
        <w:t xml:space="preserve"> </w:t>
      </w:r>
      <w:r>
        <w:rPr>
          <w:sz w:val="20"/>
        </w:rPr>
        <w:t>he</w:t>
      </w:r>
      <w:r>
        <w:rPr>
          <w:spacing w:val="-20"/>
          <w:sz w:val="20"/>
        </w:rPr>
        <w:t xml:space="preserve"> </w:t>
      </w:r>
      <w:r>
        <w:rPr>
          <w:sz w:val="20"/>
        </w:rPr>
        <w:t>said</w:t>
      </w:r>
      <w:r>
        <w:rPr>
          <w:spacing w:val="-15"/>
          <w:sz w:val="20"/>
        </w:rPr>
        <w:t xml:space="preserve"> </w:t>
      </w:r>
      <w:r>
        <w:rPr>
          <w:sz w:val="20"/>
        </w:rPr>
        <w:t>he</w:t>
      </w:r>
      <w:r>
        <w:rPr>
          <w:spacing w:val="-16"/>
          <w:sz w:val="20"/>
        </w:rPr>
        <w:t xml:space="preserve"> </w:t>
      </w:r>
      <w:r>
        <w:rPr>
          <w:sz w:val="20"/>
        </w:rPr>
        <w:t>had</w:t>
      </w:r>
      <w:r>
        <w:rPr>
          <w:spacing w:val="-14"/>
          <w:sz w:val="20"/>
        </w:rPr>
        <w:t xml:space="preserve"> </w:t>
      </w:r>
      <w:r>
        <w:rPr>
          <w:sz w:val="20"/>
        </w:rPr>
        <w:t>forgotten</w:t>
      </w:r>
      <w:r>
        <w:rPr>
          <w:spacing w:val="-5"/>
          <w:sz w:val="20"/>
        </w:rPr>
        <w:t xml:space="preserve"> </w:t>
      </w:r>
      <w:r>
        <w:rPr>
          <w:sz w:val="20"/>
        </w:rPr>
        <w:t>about</w:t>
      </w:r>
      <w:r>
        <w:rPr>
          <w:spacing w:val="-7"/>
          <w:sz w:val="20"/>
        </w:rPr>
        <w:t xml:space="preserve"> </w:t>
      </w:r>
      <w:r>
        <w:rPr>
          <w:sz w:val="20"/>
        </w:rPr>
        <w:t>the</w:t>
      </w:r>
      <w:r>
        <w:rPr>
          <w:spacing w:val="-27"/>
          <w:sz w:val="20"/>
        </w:rPr>
        <w:t xml:space="preserve"> </w:t>
      </w:r>
      <w:r>
        <w:rPr>
          <w:sz w:val="20"/>
        </w:rPr>
        <w:t>appointment At</w:t>
      </w:r>
      <w:r>
        <w:rPr>
          <w:spacing w:val="6"/>
          <w:sz w:val="20"/>
        </w:rPr>
        <w:t xml:space="preserve"> </w:t>
      </w:r>
      <w:r>
        <w:rPr>
          <w:sz w:val="20"/>
        </w:rPr>
        <w:t>that</w:t>
      </w:r>
      <w:r>
        <w:rPr>
          <w:spacing w:val="8"/>
          <w:sz w:val="20"/>
        </w:rPr>
        <w:t xml:space="preserve"> </w:t>
      </w:r>
      <w:r>
        <w:rPr>
          <w:sz w:val="20"/>
        </w:rPr>
        <w:t>time.</w:t>
      </w:r>
      <w:r>
        <w:rPr>
          <w:spacing w:val="-1"/>
          <w:sz w:val="20"/>
        </w:rPr>
        <w:t xml:space="preserve"> </w:t>
      </w:r>
      <w:r>
        <w:rPr>
          <w:sz w:val="20"/>
        </w:rPr>
        <w:t>we</w:t>
      </w:r>
      <w:r>
        <w:rPr>
          <w:spacing w:val="-12"/>
          <w:sz w:val="20"/>
        </w:rPr>
        <w:t xml:space="preserve"> </w:t>
      </w:r>
      <w:r>
        <w:rPr>
          <w:sz w:val="20"/>
        </w:rPr>
        <w:t>arranged</w:t>
      </w:r>
      <w:r>
        <w:rPr>
          <w:spacing w:val="7"/>
          <w:sz w:val="20"/>
        </w:rPr>
        <w:t xml:space="preserve"> </w:t>
      </w:r>
      <w:r>
        <w:rPr>
          <w:sz w:val="20"/>
        </w:rPr>
        <w:t>to</w:t>
      </w:r>
      <w:r>
        <w:rPr>
          <w:spacing w:val="-11"/>
          <w:sz w:val="20"/>
        </w:rPr>
        <w:t xml:space="preserve"> </w:t>
      </w:r>
      <w:r>
        <w:rPr>
          <w:sz w:val="20"/>
        </w:rPr>
        <w:t>meet</w:t>
      </w:r>
      <w:r>
        <w:rPr>
          <w:spacing w:val="-4"/>
          <w:sz w:val="20"/>
        </w:rPr>
        <w:t xml:space="preserve"> </w:t>
      </w:r>
      <w:r>
        <w:rPr>
          <w:sz w:val="20"/>
        </w:rPr>
        <w:t>on</w:t>
      </w:r>
      <w:r>
        <w:rPr>
          <w:spacing w:val="-6"/>
          <w:sz w:val="20"/>
        </w:rPr>
        <w:t xml:space="preserve"> </w:t>
      </w:r>
      <w:r>
        <w:rPr>
          <w:sz w:val="20"/>
        </w:rPr>
        <w:t>11-3-99</w:t>
      </w:r>
      <w:r>
        <w:rPr>
          <w:spacing w:val="-4"/>
          <w:sz w:val="20"/>
        </w:rPr>
        <w:t xml:space="preserve"> </w:t>
      </w:r>
      <w:r>
        <w:rPr>
          <w:sz w:val="20"/>
        </w:rPr>
        <w:t>at</w:t>
      </w:r>
      <w:r>
        <w:rPr>
          <w:spacing w:val="4"/>
          <w:sz w:val="20"/>
        </w:rPr>
        <w:t xml:space="preserve"> </w:t>
      </w:r>
      <w:r>
        <w:rPr>
          <w:sz w:val="20"/>
        </w:rPr>
        <w:t>1530</w:t>
      </w:r>
      <w:r>
        <w:rPr>
          <w:spacing w:val="-6"/>
          <w:sz w:val="20"/>
        </w:rPr>
        <w:t xml:space="preserve"> </w:t>
      </w:r>
      <w:r>
        <w:rPr>
          <w:sz w:val="20"/>
        </w:rPr>
        <w:t>hours</w:t>
      </w:r>
      <w:r>
        <w:rPr>
          <w:spacing w:val="-9"/>
          <w:sz w:val="20"/>
        </w:rPr>
        <w:t xml:space="preserve"> </w:t>
      </w:r>
      <w:r>
        <w:rPr>
          <w:sz w:val="20"/>
        </w:rPr>
        <w:t>at</w:t>
      </w:r>
      <w:r>
        <w:rPr>
          <w:spacing w:val="-4"/>
          <w:sz w:val="20"/>
        </w:rPr>
        <w:t xml:space="preserve"> </w:t>
      </w:r>
      <w:r>
        <w:rPr>
          <w:sz w:val="20"/>
        </w:rPr>
        <w:t>the</w:t>
      </w:r>
      <w:r>
        <w:rPr>
          <w:spacing w:val="-19"/>
          <w:sz w:val="20"/>
        </w:rPr>
        <w:t xml:space="preserve"> </w:t>
      </w:r>
      <w:r>
        <w:rPr>
          <w:sz w:val="20"/>
        </w:rPr>
        <w:t>South</w:t>
      </w:r>
      <w:r>
        <w:rPr>
          <w:spacing w:val="-9"/>
          <w:sz w:val="20"/>
        </w:rPr>
        <w:t xml:space="preserve"> </w:t>
      </w:r>
      <w:r>
        <w:rPr>
          <w:sz w:val="20"/>
        </w:rPr>
        <w:t>Sub-Station.</w:t>
      </w:r>
    </w:p>
    <w:p w:rsidR="00CE4C9F" w:rsidRDefault="00CE4C9F">
      <w:pPr>
        <w:pStyle w:val="BodyText"/>
        <w:rPr>
          <w:sz w:val="31"/>
        </w:rPr>
      </w:pPr>
    </w:p>
    <w:p w:rsidR="00CE4C9F" w:rsidRDefault="00C85DFB">
      <w:pPr>
        <w:spacing w:line="391" w:lineRule="auto"/>
        <w:ind w:left="1022" w:hanging="2"/>
        <w:rPr>
          <w:sz w:val="20"/>
        </w:rPr>
      </w:pPr>
      <w:r>
        <w:rPr>
          <w:rFonts w:ascii="Arial"/>
          <w:sz w:val="17"/>
        </w:rPr>
        <w:t xml:space="preserve">On </w:t>
      </w:r>
      <w:r>
        <w:rPr>
          <w:sz w:val="20"/>
        </w:rPr>
        <w:t>1 l-3-99 I responded to the South Sub-Station and waited for Evan Vitale, however, he did not show up. I was able to contact</w:t>
      </w:r>
      <w:r>
        <w:rPr>
          <w:spacing w:val="-3"/>
          <w:sz w:val="20"/>
        </w:rPr>
        <w:t xml:space="preserve"> </w:t>
      </w:r>
      <w:r>
        <w:rPr>
          <w:sz w:val="20"/>
        </w:rPr>
        <w:t>Evan</w:t>
      </w:r>
      <w:r>
        <w:rPr>
          <w:spacing w:val="-5"/>
          <w:sz w:val="20"/>
        </w:rPr>
        <w:t xml:space="preserve"> </w:t>
      </w:r>
      <w:r>
        <w:rPr>
          <w:sz w:val="20"/>
        </w:rPr>
        <w:t>by</w:t>
      </w:r>
      <w:r>
        <w:rPr>
          <w:spacing w:val="-9"/>
          <w:sz w:val="20"/>
        </w:rPr>
        <w:t xml:space="preserve"> </w:t>
      </w:r>
      <w:r>
        <w:rPr>
          <w:sz w:val="20"/>
        </w:rPr>
        <w:t>his</w:t>
      </w:r>
      <w:r>
        <w:rPr>
          <w:spacing w:val="-20"/>
          <w:sz w:val="20"/>
        </w:rPr>
        <w:t xml:space="preserve"> </w:t>
      </w:r>
      <w:r>
        <w:rPr>
          <w:sz w:val="20"/>
        </w:rPr>
        <w:t>pager</w:t>
      </w:r>
      <w:r>
        <w:rPr>
          <w:spacing w:val="-16"/>
          <w:sz w:val="20"/>
        </w:rPr>
        <w:t xml:space="preserve"> </w:t>
      </w:r>
      <w:r>
        <w:rPr>
          <w:sz w:val="20"/>
        </w:rPr>
        <w:t>and</w:t>
      </w:r>
      <w:r>
        <w:rPr>
          <w:spacing w:val="-16"/>
          <w:sz w:val="20"/>
        </w:rPr>
        <w:t xml:space="preserve"> </w:t>
      </w:r>
      <w:r>
        <w:rPr>
          <w:sz w:val="20"/>
        </w:rPr>
        <w:t>when</w:t>
      </w:r>
      <w:r>
        <w:rPr>
          <w:spacing w:val="-13"/>
          <w:sz w:val="20"/>
        </w:rPr>
        <w:t xml:space="preserve"> </w:t>
      </w:r>
      <w:r>
        <w:rPr>
          <w:sz w:val="20"/>
        </w:rPr>
        <w:t>he</w:t>
      </w:r>
      <w:r>
        <w:rPr>
          <w:spacing w:val="-28"/>
          <w:sz w:val="20"/>
        </w:rPr>
        <w:t xml:space="preserve"> </w:t>
      </w:r>
      <w:r>
        <w:rPr>
          <w:sz w:val="20"/>
        </w:rPr>
        <w:t>called</w:t>
      </w:r>
      <w:r>
        <w:rPr>
          <w:spacing w:val="-11"/>
          <w:sz w:val="20"/>
        </w:rPr>
        <w:t xml:space="preserve"> </w:t>
      </w:r>
      <w:r>
        <w:rPr>
          <w:sz w:val="20"/>
        </w:rPr>
        <w:t>me</w:t>
      </w:r>
      <w:r>
        <w:rPr>
          <w:spacing w:val="-19"/>
          <w:sz w:val="20"/>
        </w:rPr>
        <w:t xml:space="preserve"> </w:t>
      </w:r>
      <w:r>
        <w:rPr>
          <w:sz w:val="20"/>
        </w:rPr>
        <w:t>back</w:t>
      </w:r>
      <w:r>
        <w:rPr>
          <w:spacing w:val="-20"/>
          <w:sz w:val="20"/>
        </w:rPr>
        <w:t xml:space="preserve"> </w:t>
      </w:r>
      <w:r>
        <w:rPr>
          <w:sz w:val="20"/>
        </w:rPr>
        <w:t>he</w:t>
      </w:r>
      <w:r>
        <w:rPr>
          <w:spacing w:val="-20"/>
          <w:sz w:val="20"/>
        </w:rPr>
        <w:t xml:space="preserve"> </w:t>
      </w:r>
      <w:r>
        <w:rPr>
          <w:sz w:val="20"/>
        </w:rPr>
        <w:t>said</w:t>
      </w:r>
      <w:r>
        <w:rPr>
          <w:spacing w:val="-14"/>
          <w:sz w:val="20"/>
        </w:rPr>
        <w:t xml:space="preserve"> </w:t>
      </w:r>
      <w:r>
        <w:rPr>
          <w:sz w:val="20"/>
        </w:rPr>
        <w:t>he</w:t>
      </w:r>
      <w:r>
        <w:rPr>
          <w:spacing w:val="-21"/>
          <w:sz w:val="20"/>
        </w:rPr>
        <w:t xml:space="preserve"> </w:t>
      </w:r>
      <w:r>
        <w:rPr>
          <w:sz w:val="20"/>
        </w:rPr>
        <w:t>was</w:t>
      </w:r>
      <w:r>
        <w:rPr>
          <w:spacing w:val="-28"/>
          <w:sz w:val="20"/>
        </w:rPr>
        <w:t xml:space="preserve"> </w:t>
      </w:r>
      <w:r>
        <w:rPr>
          <w:sz w:val="20"/>
        </w:rPr>
        <w:t>at</w:t>
      </w:r>
      <w:r>
        <w:rPr>
          <w:spacing w:val="-22"/>
          <w:sz w:val="20"/>
        </w:rPr>
        <w:t xml:space="preserve"> </w:t>
      </w:r>
      <w:r>
        <w:rPr>
          <w:sz w:val="20"/>
        </w:rPr>
        <w:t>a</w:t>
      </w:r>
      <w:r>
        <w:rPr>
          <w:spacing w:val="-24"/>
          <w:sz w:val="20"/>
        </w:rPr>
        <w:t xml:space="preserve"> </w:t>
      </w:r>
      <w:r>
        <w:rPr>
          <w:sz w:val="20"/>
        </w:rPr>
        <w:t>car</w:t>
      </w:r>
      <w:r>
        <w:rPr>
          <w:spacing w:val="-20"/>
          <w:sz w:val="20"/>
        </w:rPr>
        <w:t xml:space="preserve"> </w:t>
      </w:r>
      <w:r>
        <w:rPr>
          <w:sz w:val="20"/>
        </w:rPr>
        <w:t>dealership</w:t>
      </w:r>
      <w:r>
        <w:rPr>
          <w:spacing w:val="-11"/>
          <w:sz w:val="20"/>
        </w:rPr>
        <w:t xml:space="preserve"> </w:t>
      </w:r>
      <w:r>
        <w:rPr>
          <w:sz w:val="20"/>
        </w:rPr>
        <w:t>and</w:t>
      </w:r>
      <w:r>
        <w:rPr>
          <w:spacing w:val="-23"/>
          <w:sz w:val="20"/>
        </w:rPr>
        <w:t xml:space="preserve"> </w:t>
      </w:r>
      <w:r>
        <w:rPr>
          <w:sz w:val="20"/>
        </w:rPr>
        <w:t>that</w:t>
      </w:r>
      <w:r>
        <w:rPr>
          <w:spacing w:val="-15"/>
          <w:sz w:val="20"/>
        </w:rPr>
        <w:t xml:space="preserve"> </w:t>
      </w:r>
      <w:r>
        <w:rPr>
          <w:sz w:val="20"/>
        </w:rPr>
        <w:t>was</w:t>
      </w:r>
      <w:r>
        <w:rPr>
          <w:spacing w:val="-22"/>
          <w:sz w:val="20"/>
        </w:rPr>
        <w:t xml:space="preserve"> </w:t>
      </w:r>
      <w:r>
        <w:rPr>
          <w:sz w:val="20"/>
        </w:rPr>
        <w:t>why</w:t>
      </w:r>
      <w:r>
        <w:rPr>
          <w:spacing w:val="-15"/>
          <w:sz w:val="20"/>
        </w:rPr>
        <w:t xml:space="preserve"> </w:t>
      </w:r>
      <w:r>
        <w:rPr>
          <w:sz w:val="20"/>
        </w:rPr>
        <w:t>he</w:t>
      </w:r>
      <w:r>
        <w:rPr>
          <w:spacing w:val="-17"/>
          <w:sz w:val="20"/>
        </w:rPr>
        <w:t xml:space="preserve"> </w:t>
      </w:r>
      <w:r>
        <w:rPr>
          <w:sz w:val="20"/>
        </w:rPr>
        <w:t>didn</w:t>
      </w:r>
      <w:r w:rsidR="00C92529">
        <w:rPr>
          <w:sz w:val="20"/>
        </w:rPr>
        <w:t>’</w:t>
      </w:r>
      <w:r>
        <w:rPr>
          <w:sz w:val="20"/>
        </w:rPr>
        <w:t>t</w:t>
      </w:r>
      <w:r>
        <w:rPr>
          <w:spacing w:val="-5"/>
          <w:sz w:val="20"/>
        </w:rPr>
        <w:t xml:space="preserve"> </w:t>
      </w:r>
      <w:r>
        <w:rPr>
          <w:sz w:val="20"/>
        </w:rPr>
        <w:t>make</w:t>
      </w:r>
      <w:r>
        <w:rPr>
          <w:spacing w:val="-16"/>
          <w:sz w:val="20"/>
        </w:rPr>
        <w:t xml:space="preserve"> </w:t>
      </w:r>
      <w:r>
        <w:rPr>
          <w:sz w:val="20"/>
        </w:rPr>
        <w:t>our</w:t>
      </w:r>
    </w:p>
    <w:p w:rsidR="00CE4C9F" w:rsidRDefault="00C85DFB">
      <w:pPr>
        <w:spacing w:before="29" w:line="183" w:lineRule="exact"/>
        <w:ind w:left="1022"/>
        <w:rPr>
          <w:sz w:val="20"/>
        </w:rPr>
      </w:pPr>
      <w:r>
        <w:rPr>
          <w:sz w:val="20"/>
        </w:rPr>
        <w:t>appointment.</w:t>
      </w:r>
    </w:p>
    <w:p w:rsidR="00CE4C9F" w:rsidRDefault="00C85DFB">
      <w:pPr>
        <w:spacing w:line="256" w:lineRule="exact"/>
        <w:ind w:right="1243"/>
        <w:jc w:val="right"/>
        <w:rPr>
          <w:sz w:val="23"/>
        </w:rPr>
      </w:pPr>
      <w:r>
        <w:rPr>
          <w:w w:val="105"/>
          <w:sz w:val="23"/>
        </w:rPr>
        <w:t>JC-001-001247</w:t>
      </w:r>
    </w:p>
    <w:p w:rsidR="00CE4C9F" w:rsidRDefault="00CE4C9F">
      <w:pPr>
        <w:pStyle w:val="BodyText"/>
        <w:spacing w:before="6"/>
        <w:rPr>
          <w:sz w:val="24"/>
        </w:rPr>
      </w:pPr>
    </w:p>
    <w:p w:rsidR="00CE4C9F" w:rsidRDefault="00C85DFB">
      <w:pPr>
        <w:spacing w:before="1"/>
        <w:ind w:left="1022"/>
        <w:rPr>
          <w:sz w:val="20"/>
        </w:rPr>
      </w:pPr>
      <w:r>
        <w:rPr>
          <w:sz w:val="20"/>
        </w:rPr>
        <w:t>On</w:t>
      </w:r>
      <w:r>
        <w:rPr>
          <w:spacing w:val="-24"/>
          <w:sz w:val="20"/>
        </w:rPr>
        <w:t xml:space="preserve"> </w:t>
      </w:r>
      <w:r>
        <w:rPr>
          <w:sz w:val="20"/>
        </w:rPr>
        <w:t>11-4-99</w:t>
      </w:r>
      <w:r>
        <w:rPr>
          <w:spacing w:val="-13"/>
          <w:sz w:val="20"/>
        </w:rPr>
        <w:t xml:space="preserve"> </w:t>
      </w:r>
      <w:r>
        <w:rPr>
          <w:sz w:val="20"/>
        </w:rPr>
        <w:t>I</w:t>
      </w:r>
      <w:r>
        <w:rPr>
          <w:spacing w:val="-37"/>
          <w:sz w:val="20"/>
        </w:rPr>
        <w:t xml:space="preserve"> </w:t>
      </w:r>
      <w:r>
        <w:rPr>
          <w:sz w:val="20"/>
        </w:rPr>
        <w:t>contacted</w:t>
      </w:r>
      <w:r>
        <w:rPr>
          <w:spacing w:val="-12"/>
          <w:sz w:val="20"/>
        </w:rPr>
        <w:t xml:space="preserve"> </w:t>
      </w:r>
      <w:r>
        <w:rPr>
          <w:sz w:val="20"/>
        </w:rPr>
        <w:t>Evan</w:t>
      </w:r>
      <w:r>
        <w:rPr>
          <w:spacing w:val="-18"/>
          <w:sz w:val="20"/>
        </w:rPr>
        <w:t xml:space="preserve"> </w:t>
      </w:r>
      <w:r>
        <w:rPr>
          <w:sz w:val="20"/>
        </w:rPr>
        <w:t>Vitale</w:t>
      </w:r>
      <w:r>
        <w:rPr>
          <w:spacing w:val="-25"/>
          <w:sz w:val="20"/>
        </w:rPr>
        <w:t xml:space="preserve"> </w:t>
      </w:r>
      <w:r>
        <w:rPr>
          <w:sz w:val="20"/>
        </w:rPr>
        <w:t>and</w:t>
      </w:r>
      <w:r>
        <w:rPr>
          <w:spacing w:val="-30"/>
          <w:sz w:val="20"/>
        </w:rPr>
        <w:t xml:space="preserve"> </w:t>
      </w:r>
      <w:r>
        <w:rPr>
          <w:sz w:val="20"/>
        </w:rPr>
        <w:t>an</w:t>
      </w:r>
      <w:r>
        <w:rPr>
          <w:spacing w:val="3"/>
          <w:sz w:val="20"/>
        </w:rPr>
        <w:t xml:space="preserve"> </w:t>
      </w:r>
      <w:r>
        <w:rPr>
          <w:sz w:val="20"/>
        </w:rPr>
        <w:t>interview</w:t>
      </w:r>
      <w:r>
        <w:rPr>
          <w:spacing w:val="-18"/>
          <w:sz w:val="20"/>
        </w:rPr>
        <w:t xml:space="preserve"> </w:t>
      </w:r>
      <w:r>
        <w:rPr>
          <w:sz w:val="20"/>
        </w:rPr>
        <w:t>appointment</w:t>
      </w:r>
      <w:r>
        <w:rPr>
          <w:spacing w:val="-17"/>
          <w:sz w:val="20"/>
        </w:rPr>
        <w:t xml:space="preserve"> </w:t>
      </w:r>
      <w:r>
        <w:rPr>
          <w:sz w:val="20"/>
        </w:rPr>
        <w:t>was</w:t>
      </w:r>
      <w:r>
        <w:rPr>
          <w:spacing w:val="-22"/>
          <w:sz w:val="20"/>
        </w:rPr>
        <w:t xml:space="preserve"> </w:t>
      </w:r>
      <w:r>
        <w:rPr>
          <w:sz w:val="20"/>
        </w:rPr>
        <w:t>set</w:t>
      </w:r>
      <w:r>
        <w:rPr>
          <w:spacing w:val="-26"/>
          <w:sz w:val="20"/>
        </w:rPr>
        <w:t xml:space="preserve"> </w:t>
      </w:r>
      <w:r>
        <w:rPr>
          <w:sz w:val="20"/>
        </w:rPr>
        <w:t>up</w:t>
      </w:r>
      <w:r>
        <w:rPr>
          <w:spacing w:val="-29"/>
          <w:sz w:val="20"/>
        </w:rPr>
        <w:t xml:space="preserve"> </w:t>
      </w:r>
      <w:r>
        <w:rPr>
          <w:sz w:val="20"/>
        </w:rPr>
        <w:t>for</w:t>
      </w:r>
      <w:r>
        <w:rPr>
          <w:spacing w:val="-29"/>
          <w:sz w:val="20"/>
        </w:rPr>
        <w:t xml:space="preserve"> </w:t>
      </w:r>
      <w:r>
        <w:rPr>
          <w:sz w:val="20"/>
        </w:rPr>
        <w:t>1</w:t>
      </w:r>
      <w:r>
        <w:rPr>
          <w:spacing w:val="-27"/>
          <w:sz w:val="20"/>
        </w:rPr>
        <w:t xml:space="preserve"> </w:t>
      </w:r>
      <w:r>
        <w:rPr>
          <w:sz w:val="20"/>
        </w:rPr>
        <w:t>l-9-99</w:t>
      </w:r>
      <w:r>
        <w:rPr>
          <w:spacing w:val="-25"/>
          <w:sz w:val="20"/>
        </w:rPr>
        <w:t xml:space="preserve"> </w:t>
      </w:r>
      <w:r>
        <w:rPr>
          <w:sz w:val="20"/>
        </w:rPr>
        <w:t>at</w:t>
      </w:r>
      <w:r>
        <w:rPr>
          <w:spacing w:val="-23"/>
          <w:sz w:val="20"/>
        </w:rPr>
        <w:t xml:space="preserve"> </w:t>
      </w:r>
      <w:r>
        <w:rPr>
          <w:sz w:val="20"/>
        </w:rPr>
        <w:t>1500</w:t>
      </w:r>
      <w:r>
        <w:rPr>
          <w:spacing w:val="-23"/>
          <w:sz w:val="20"/>
        </w:rPr>
        <w:t xml:space="preserve"> </w:t>
      </w:r>
      <w:r>
        <w:rPr>
          <w:sz w:val="20"/>
        </w:rPr>
        <w:t>hours</w:t>
      </w:r>
      <w:r>
        <w:rPr>
          <w:spacing w:val="-26"/>
          <w:sz w:val="20"/>
        </w:rPr>
        <w:t xml:space="preserve"> </w:t>
      </w:r>
      <w:r>
        <w:rPr>
          <w:sz w:val="20"/>
        </w:rPr>
        <w:t>at</w:t>
      </w:r>
      <w:r>
        <w:rPr>
          <w:spacing w:val="-29"/>
          <w:sz w:val="20"/>
        </w:rPr>
        <w:t xml:space="preserve"> </w:t>
      </w:r>
      <w:r>
        <w:rPr>
          <w:sz w:val="20"/>
        </w:rPr>
        <w:t>the</w:t>
      </w:r>
      <w:r>
        <w:rPr>
          <w:spacing w:val="-26"/>
          <w:sz w:val="20"/>
        </w:rPr>
        <w:t xml:space="preserve"> </w:t>
      </w:r>
      <w:r>
        <w:rPr>
          <w:sz w:val="20"/>
        </w:rPr>
        <w:t>JCSO</w:t>
      </w:r>
      <w:r>
        <w:rPr>
          <w:spacing w:val="-23"/>
          <w:sz w:val="20"/>
        </w:rPr>
        <w:t xml:space="preserve"> </w:t>
      </w:r>
      <w:r>
        <w:rPr>
          <w:sz w:val="20"/>
        </w:rPr>
        <w:t>South</w:t>
      </w:r>
      <w:r>
        <w:rPr>
          <w:spacing w:val="-24"/>
          <w:sz w:val="20"/>
        </w:rPr>
        <w:t xml:space="preserve"> </w:t>
      </w:r>
      <w:r>
        <w:rPr>
          <w:sz w:val="20"/>
        </w:rPr>
        <w:t>Sub-</w:t>
      </w:r>
    </w:p>
    <w:p w:rsidR="00CE4C9F" w:rsidRDefault="00CE4C9F">
      <w:pPr>
        <w:pStyle w:val="BodyText"/>
        <w:spacing w:before="4"/>
        <w:rPr>
          <w:sz w:val="15"/>
        </w:rPr>
      </w:pPr>
    </w:p>
    <w:p w:rsidR="00CE4C9F" w:rsidRDefault="00CE4C9F" w:rsidP="00C92529">
      <w:pPr>
        <w:ind w:left="716"/>
        <w:rPr>
          <w:sz w:val="14"/>
        </w:rPr>
        <w:sectPr w:rsidR="00CE4C9F">
          <w:pgSz w:w="12240" w:h="15840"/>
          <w:pgMar w:top="1040" w:right="820" w:bottom="280" w:left="560" w:header="720" w:footer="720" w:gutter="0"/>
          <w:cols w:space="720"/>
        </w:sectPr>
      </w:pPr>
    </w:p>
    <w:tbl>
      <w:tblPr>
        <w:tblW w:w="0" w:type="auto"/>
        <w:tblInd w:w="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74"/>
        <w:gridCol w:w="741"/>
        <w:gridCol w:w="1030"/>
        <w:gridCol w:w="2696"/>
        <w:gridCol w:w="2369"/>
      </w:tblGrid>
      <w:tr w:rsidR="00CE4C9F">
        <w:trPr>
          <w:trHeight w:val="589"/>
        </w:trPr>
        <w:tc>
          <w:tcPr>
            <w:tcW w:w="3274" w:type="dxa"/>
            <w:tcBorders>
              <w:top w:val="nil"/>
              <w:left w:val="nil"/>
            </w:tcBorders>
          </w:tcPr>
          <w:p w:rsidR="00CE4C9F" w:rsidRDefault="00C85DFB">
            <w:pPr>
              <w:pStyle w:val="TableParagraph"/>
              <w:tabs>
                <w:tab w:val="left" w:pos="2031"/>
              </w:tabs>
              <w:spacing w:before="72"/>
              <w:ind w:left="127"/>
              <w:rPr>
                <w:rFonts w:ascii="Arial" w:hAnsi="Arial"/>
                <w:sz w:val="28"/>
              </w:rPr>
            </w:pPr>
            <w:bookmarkStart w:id="249" w:name="_bookmark247"/>
            <w:bookmarkEnd w:id="249"/>
            <w:r>
              <w:rPr>
                <w:w w:val="105"/>
                <w:sz w:val="19"/>
              </w:rPr>
              <w:lastRenderedPageBreak/>
              <w:t>CONTINUATION</w:t>
            </w:r>
            <w:r>
              <w:rPr>
                <w:w w:val="105"/>
                <w:sz w:val="19"/>
              </w:rPr>
              <w:tab/>
            </w:r>
            <w:r>
              <w:rPr>
                <w:rFonts w:ascii="Arial" w:hAnsi="Arial"/>
                <w:w w:val="105"/>
                <w:position w:val="-3"/>
                <w:sz w:val="28"/>
              </w:rPr>
              <w:t>□</w:t>
            </w:r>
          </w:p>
          <w:p w:rsidR="00CE4C9F" w:rsidRDefault="00C85DFB">
            <w:pPr>
              <w:pStyle w:val="TableParagraph"/>
              <w:tabs>
                <w:tab w:val="left" w:pos="2049"/>
              </w:tabs>
              <w:spacing w:before="11" w:line="164" w:lineRule="exact"/>
              <w:ind w:left="122"/>
              <w:rPr>
                <w:sz w:val="19"/>
              </w:rPr>
            </w:pPr>
            <w:r>
              <w:rPr>
                <w:w w:val="90"/>
                <w:position w:val="2"/>
                <w:sz w:val="20"/>
              </w:rPr>
              <w:t>SUPPLEMENT</w:t>
            </w:r>
            <w:r>
              <w:rPr>
                <w:w w:val="90"/>
                <w:position w:val="2"/>
                <w:sz w:val="20"/>
              </w:rPr>
              <w:tab/>
            </w:r>
            <w:r>
              <w:rPr>
                <w:sz w:val="19"/>
              </w:rPr>
              <w:t>X</w:t>
            </w:r>
          </w:p>
        </w:tc>
        <w:tc>
          <w:tcPr>
            <w:tcW w:w="1771" w:type="dxa"/>
            <w:gridSpan w:val="2"/>
            <w:tcBorders>
              <w:bottom w:val="single" w:sz="18" w:space="0" w:color="000000"/>
            </w:tcBorders>
          </w:tcPr>
          <w:p w:rsidR="00CE4C9F" w:rsidRDefault="00CE4C9F">
            <w:pPr>
              <w:pStyle w:val="TableParagraph"/>
              <w:spacing w:before="11"/>
              <w:rPr>
                <w:sz w:val="15"/>
              </w:rPr>
            </w:pPr>
          </w:p>
          <w:p w:rsidR="00CE4C9F" w:rsidRDefault="00C85DFB">
            <w:pPr>
              <w:pStyle w:val="TableParagraph"/>
              <w:spacing w:line="212" w:lineRule="exact"/>
              <w:ind w:left="119"/>
              <w:rPr>
                <w:rFonts w:ascii="Arial"/>
                <w:sz w:val="20"/>
              </w:rPr>
            </w:pPr>
            <w:r>
              <w:rPr>
                <w:rFonts w:ascii="Arial"/>
                <w:w w:val="105"/>
                <w:sz w:val="20"/>
              </w:rPr>
              <w:t>JCSO</w:t>
            </w:r>
          </w:p>
        </w:tc>
        <w:tc>
          <w:tcPr>
            <w:tcW w:w="2696" w:type="dxa"/>
            <w:tcBorders>
              <w:bottom w:val="single" w:sz="18" w:space="0" w:color="000000"/>
              <w:right w:val="single" w:sz="18" w:space="0" w:color="000000"/>
            </w:tcBorders>
          </w:tcPr>
          <w:p w:rsidR="00CE4C9F" w:rsidRDefault="00CE4C9F">
            <w:pPr>
              <w:pStyle w:val="TableParagraph"/>
              <w:spacing w:before="2"/>
              <w:rPr>
                <w:sz w:val="15"/>
              </w:rPr>
            </w:pPr>
          </w:p>
          <w:p w:rsidR="00CE4C9F" w:rsidRDefault="00C85DFB">
            <w:pPr>
              <w:pStyle w:val="TableParagraph"/>
              <w:spacing w:line="212" w:lineRule="exact"/>
              <w:ind w:left="100"/>
              <w:rPr>
                <w:rFonts w:ascii="Arial"/>
                <w:sz w:val="20"/>
              </w:rPr>
            </w:pPr>
            <w:r>
              <w:rPr>
                <w:rFonts w:ascii="Arial"/>
                <w:sz w:val="20"/>
              </w:rPr>
              <w:t>PETERSON</w:t>
            </w:r>
          </w:p>
        </w:tc>
        <w:tc>
          <w:tcPr>
            <w:tcW w:w="2369" w:type="dxa"/>
            <w:tcBorders>
              <w:top w:val="single" w:sz="18" w:space="0" w:color="000000"/>
              <w:left w:val="single" w:sz="18" w:space="0" w:color="000000"/>
              <w:bottom w:val="single" w:sz="18" w:space="0" w:color="000000"/>
            </w:tcBorders>
          </w:tcPr>
          <w:p w:rsidR="00CE4C9F" w:rsidRDefault="00C85DFB">
            <w:pPr>
              <w:pStyle w:val="TableParagraph"/>
              <w:spacing w:before="20"/>
              <w:ind w:left="108"/>
              <w:rPr>
                <w:rFonts w:ascii="Arial"/>
                <w:sz w:val="13"/>
              </w:rPr>
            </w:pPr>
            <w:r>
              <w:rPr>
                <w:sz w:val="15"/>
              </w:rPr>
              <w:t xml:space="preserve">Case Report </w:t>
            </w:r>
            <w:r>
              <w:rPr>
                <w:rFonts w:ascii="Arial"/>
                <w:sz w:val="13"/>
              </w:rPr>
              <w:t>No</w:t>
            </w:r>
          </w:p>
          <w:p w:rsidR="00CE4C9F" w:rsidRDefault="00C85DFB">
            <w:pPr>
              <w:pStyle w:val="TableParagraph"/>
              <w:spacing w:before="126"/>
              <w:ind w:left="107"/>
              <w:rPr>
                <w:rFonts w:ascii="Arial"/>
                <w:b/>
                <w:sz w:val="21"/>
              </w:rPr>
            </w:pPr>
            <w:r>
              <w:rPr>
                <w:rFonts w:ascii="Arial"/>
                <w:b/>
                <w:sz w:val="21"/>
              </w:rPr>
              <w:t>99-7625-EEEEEE</w:t>
            </w:r>
          </w:p>
        </w:tc>
      </w:tr>
      <w:tr w:rsidR="00CE4C9F">
        <w:trPr>
          <w:trHeight w:val="483"/>
        </w:trPr>
        <w:tc>
          <w:tcPr>
            <w:tcW w:w="4015" w:type="dxa"/>
            <w:gridSpan w:val="2"/>
            <w:tcBorders>
              <w:right w:val="single" w:sz="18" w:space="0" w:color="000000"/>
            </w:tcBorders>
          </w:tcPr>
          <w:p w:rsidR="00CE4C9F" w:rsidRDefault="00C85DFB">
            <w:pPr>
              <w:pStyle w:val="TableParagraph"/>
              <w:spacing w:before="30"/>
              <w:ind w:left="119"/>
              <w:rPr>
                <w:sz w:val="14"/>
              </w:rPr>
            </w:pPr>
            <w:r>
              <w:rPr>
                <w:sz w:val="14"/>
              </w:rPr>
              <w:t>.</w:t>
            </w:r>
          </w:p>
        </w:tc>
        <w:tc>
          <w:tcPr>
            <w:tcW w:w="3726"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87" w:lineRule="exact"/>
              <w:ind w:left="102"/>
              <w:rPr>
                <w:sz w:val="15"/>
              </w:rPr>
            </w:pPr>
            <w:r>
              <w:rPr>
                <w:w w:val="95"/>
                <w:sz w:val="15"/>
              </w:rPr>
              <w:t>Victim</w:t>
            </w:r>
            <w:r>
              <w:rPr>
                <w:spacing w:val="-13"/>
                <w:w w:val="95"/>
                <w:sz w:val="15"/>
              </w:rPr>
              <w:t xml:space="preserve"> </w:t>
            </w:r>
            <w:r>
              <w:rPr>
                <w:w w:val="95"/>
                <w:sz w:val="17"/>
              </w:rPr>
              <w:t>Name</w:t>
            </w:r>
            <w:r>
              <w:rPr>
                <w:spacing w:val="-27"/>
                <w:w w:val="95"/>
                <w:sz w:val="17"/>
              </w:rPr>
              <w:t xml:space="preserve"> </w:t>
            </w:r>
            <w:r>
              <w:rPr>
                <w:w w:val="95"/>
                <w:sz w:val="14"/>
              </w:rPr>
              <w:t>Original</w:t>
            </w:r>
            <w:r>
              <w:rPr>
                <w:spacing w:val="-9"/>
                <w:w w:val="95"/>
                <w:sz w:val="14"/>
              </w:rPr>
              <w:t xml:space="preserve"> </w:t>
            </w:r>
            <w:r>
              <w:rPr>
                <w:w w:val="95"/>
                <w:sz w:val="15"/>
              </w:rPr>
              <w:t>Re</w:t>
            </w:r>
            <w:r w:rsidR="00C92529">
              <w:rPr>
                <w:w w:val="95"/>
                <w:sz w:val="15"/>
              </w:rPr>
              <w:t>port</w:t>
            </w:r>
          </w:p>
          <w:p w:rsidR="00CE4C9F" w:rsidRDefault="00C85DFB">
            <w:pPr>
              <w:pStyle w:val="TableParagraph"/>
              <w:spacing w:before="37" w:line="240" w:lineRule="exact"/>
              <w:ind w:left="94"/>
              <w:rPr>
                <w:b/>
                <w:sz w:val="23"/>
              </w:rPr>
            </w:pPr>
            <w:r>
              <w:rPr>
                <w:b/>
                <w:w w:val="90"/>
                <w:sz w:val="23"/>
              </w:rPr>
              <w:t>COLUMBINE</w:t>
            </w:r>
            <w:r>
              <w:rPr>
                <w:b/>
                <w:spacing w:val="9"/>
                <w:w w:val="90"/>
                <w:sz w:val="23"/>
              </w:rPr>
              <w:t xml:space="preserve"> </w:t>
            </w:r>
            <w:r>
              <w:rPr>
                <w:b/>
                <w:w w:val="90"/>
                <w:sz w:val="23"/>
              </w:rPr>
              <w:t>H.S.</w:t>
            </w:r>
          </w:p>
        </w:tc>
        <w:tc>
          <w:tcPr>
            <w:tcW w:w="2369" w:type="dxa"/>
            <w:tcBorders>
              <w:top w:val="single" w:sz="18" w:space="0" w:color="000000"/>
              <w:left w:val="single" w:sz="18" w:space="0" w:color="000000"/>
            </w:tcBorders>
          </w:tcPr>
          <w:p w:rsidR="00CE4C9F" w:rsidRDefault="00C85DFB">
            <w:pPr>
              <w:pStyle w:val="TableParagraph"/>
              <w:spacing w:before="30"/>
              <w:ind w:left="121"/>
              <w:rPr>
                <w:sz w:val="15"/>
              </w:rPr>
            </w:pPr>
            <w:r>
              <w:rPr>
                <w:sz w:val="15"/>
              </w:rPr>
              <w:t>Da</w:t>
            </w:r>
            <w:r w:rsidR="00C92529">
              <w:rPr>
                <w:sz w:val="15"/>
              </w:rPr>
              <w:t>te</w:t>
            </w:r>
          </w:p>
          <w:p w:rsidR="00CE4C9F" w:rsidRDefault="00C85DFB">
            <w:pPr>
              <w:pStyle w:val="TableParagraph"/>
              <w:tabs>
                <w:tab w:val="left" w:pos="1810"/>
              </w:tabs>
              <w:spacing w:before="59" w:line="203" w:lineRule="exact"/>
              <w:ind w:left="116"/>
              <w:rPr>
                <w:rFonts w:ascii="Arial"/>
                <w:sz w:val="18"/>
              </w:rPr>
            </w:pPr>
            <w:r>
              <w:rPr>
                <w:rFonts w:ascii="Arial"/>
                <w:b/>
                <w:sz w:val="21"/>
              </w:rPr>
              <w:t>11-9-99</w:t>
            </w:r>
            <w:r>
              <w:rPr>
                <w:rFonts w:ascii="Arial"/>
                <w:b/>
                <w:sz w:val="21"/>
              </w:rPr>
              <w:tab/>
            </w:r>
            <w:r>
              <w:rPr>
                <w:rFonts w:ascii="Arial"/>
                <w:position w:val="-8"/>
                <w:sz w:val="18"/>
              </w:rPr>
              <w:t>'</w:t>
            </w:r>
          </w:p>
        </w:tc>
      </w:tr>
      <w:tr w:rsidR="00CE4C9F">
        <w:trPr>
          <w:trHeight w:val="554"/>
        </w:trPr>
        <w:tc>
          <w:tcPr>
            <w:tcW w:w="4015" w:type="dxa"/>
            <w:gridSpan w:val="2"/>
          </w:tcPr>
          <w:p w:rsidR="00CE4C9F" w:rsidRPr="00C92529" w:rsidRDefault="00C85DFB" w:rsidP="00C92529">
            <w:pPr>
              <w:pStyle w:val="TableParagraph"/>
              <w:tabs>
                <w:tab w:val="left" w:pos="1158"/>
              </w:tabs>
              <w:spacing w:before="30"/>
              <w:ind w:left="119"/>
              <w:rPr>
                <w:sz w:val="18"/>
              </w:rPr>
            </w:pPr>
            <w:r>
              <w:rPr>
                <w:position w:val="1"/>
                <w:sz w:val="13"/>
              </w:rPr>
              <w:tab/>
            </w:r>
            <w:r>
              <w:rPr>
                <w:sz w:val="18"/>
              </w:rPr>
              <w:t>X</w:t>
            </w:r>
            <w:r>
              <w:rPr>
                <w:spacing w:val="42"/>
                <w:sz w:val="18"/>
              </w:rPr>
              <w:t xml:space="preserve"> </w:t>
            </w:r>
            <w:r w:rsidR="00C92529">
              <w:rPr>
                <w:position w:val="1"/>
                <w:sz w:val="18"/>
              </w:rPr>
              <w:t>1</w:t>
            </w:r>
            <w:r>
              <w:rPr>
                <w:position w:val="1"/>
                <w:sz w:val="18"/>
              </w:rPr>
              <w:t>/MURDER</w:t>
            </w:r>
          </w:p>
        </w:tc>
        <w:tc>
          <w:tcPr>
            <w:tcW w:w="3726" w:type="dxa"/>
            <w:gridSpan w:val="2"/>
            <w:tcBorders>
              <w:top w:val="single" w:sz="18" w:space="0" w:color="000000"/>
            </w:tcBorders>
          </w:tcPr>
          <w:p w:rsidR="00CE4C9F" w:rsidRDefault="00CE4C9F">
            <w:pPr>
              <w:pStyle w:val="TableParagraph"/>
              <w:tabs>
                <w:tab w:val="left" w:pos="1438"/>
                <w:tab w:val="left" w:pos="2453"/>
                <w:tab w:val="left" w:pos="3451"/>
              </w:tabs>
              <w:spacing w:before="36" w:line="243" w:lineRule="exact"/>
              <w:ind w:left="332"/>
              <w:rPr>
                <w:rFonts w:ascii="Arial" w:hAnsi="Arial"/>
              </w:rPr>
            </w:pPr>
          </w:p>
        </w:tc>
        <w:tc>
          <w:tcPr>
            <w:tcW w:w="2369" w:type="dxa"/>
          </w:tcPr>
          <w:p w:rsidR="00CE4C9F" w:rsidRDefault="00C85DFB">
            <w:pPr>
              <w:pStyle w:val="TableParagraph"/>
              <w:tabs>
                <w:tab w:val="left" w:pos="1328"/>
                <w:tab w:val="left" w:pos="1990"/>
              </w:tabs>
              <w:spacing w:before="58"/>
              <w:ind w:right="18"/>
              <w:jc w:val="center"/>
              <w:rPr>
                <w:rFonts w:ascii="Arial"/>
                <w:sz w:val="14"/>
              </w:rPr>
            </w:pPr>
            <w:r>
              <w:rPr>
                <w:w w:val="95"/>
                <w:sz w:val="15"/>
              </w:rPr>
              <w:t>Re</w:t>
            </w:r>
            <w:r w:rsidR="00C92529">
              <w:rPr>
                <w:w w:val="95"/>
                <w:sz w:val="15"/>
              </w:rPr>
              <w:t>co</w:t>
            </w:r>
            <w:r w:rsidR="00594B33">
              <w:rPr>
                <w:w w:val="95"/>
                <w:sz w:val="15"/>
              </w:rPr>
              <w:t>m</w:t>
            </w:r>
            <w:r>
              <w:rPr>
                <w:w w:val="95"/>
                <w:sz w:val="15"/>
              </w:rPr>
              <w:t>mend</w:t>
            </w:r>
            <w:r>
              <w:rPr>
                <w:spacing w:val="-6"/>
                <w:w w:val="95"/>
                <w:sz w:val="15"/>
              </w:rPr>
              <w:t xml:space="preserve"> </w:t>
            </w:r>
            <w:r>
              <w:rPr>
                <w:w w:val="95"/>
                <w:sz w:val="15"/>
              </w:rPr>
              <w:t>Case:</w:t>
            </w:r>
            <w:r>
              <w:rPr>
                <w:w w:val="95"/>
                <w:sz w:val="15"/>
              </w:rPr>
              <w:tab/>
            </w:r>
            <w:r>
              <w:rPr>
                <w:sz w:val="15"/>
              </w:rPr>
              <w:t>Review</w:t>
            </w:r>
            <w:r>
              <w:rPr>
                <w:sz w:val="15"/>
              </w:rPr>
              <w:tab/>
            </w:r>
            <w:r>
              <w:rPr>
                <w:rFonts w:ascii="Arial"/>
                <w:sz w:val="14"/>
              </w:rPr>
              <w:t>0</w:t>
            </w:r>
          </w:p>
          <w:p w:rsidR="00CE4C9F" w:rsidRDefault="00C85DFB">
            <w:pPr>
              <w:pStyle w:val="TableParagraph"/>
              <w:tabs>
                <w:tab w:val="left" w:pos="2104"/>
              </w:tabs>
              <w:spacing w:before="70" w:line="200" w:lineRule="exact"/>
              <w:ind w:left="1430"/>
              <w:rPr>
                <w:rFonts w:ascii="Arial" w:hAnsi="Arial"/>
              </w:rPr>
            </w:pPr>
            <w:r>
              <w:rPr>
                <w:sz w:val="15"/>
              </w:rPr>
              <w:t>Closure</w:t>
            </w:r>
            <w:r>
              <w:rPr>
                <w:sz w:val="15"/>
              </w:rPr>
              <w:tab/>
            </w:r>
            <w:r>
              <w:rPr>
                <w:rFonts w:ascii="Arial" w:hAnsi="Arial"/>
                <w:position w:val="-2"/>
              </w:rPr>
              <w:t>□</w:t>
            </w:r>
          </w:p>
          <w:p w:rsidR="00CE4C9F" w:rsidRDefault="00C85DFB">
            <w:pPr>
              <w:pStyle w:val="TableParagraph"/>
              <w:tabs>
                <w:tab w:val="left" w:pos="743"/>
              </w:tabs>
              <w:spacing w:line="33" w:lineRule="exact"/>
              <w:ind w:left="80"/>
              <w:jc w:val="center"/>
              <w:rPr>
                <w:rFonts w:ascii="Arial"/>
                <w:sz w:val="36"/>
              </w:rPr>
            </w:pPr>
            <w:r>
              <w:rPr>
                <w:rFonts w:ascii="Arial"/>
                <w:w w:val="90"/>
                <w:sz w:val="31"/>
              </w:rPr>
              <w:t>I</w:t>
            </w:r>
            <w:r>
              <w:rPr>
                <w:rFonts w:ascii="Arial"/>
                <w:w w:val="90"/>
                <w:sz w:val="31"/>
              </w:rPr>
              <w:tab/>
            </w:r>
            <w:r>
              <w:rPr>
                <w:rFonts w:ascii="Arial"/>
                <w:w w:val="40"/>
                <w:sz w:val="36"/>
              </w:rPr>
              <w:t>I</w:t>
            </w:r>
          </w:p>
        </w:tc>
      </w:tr>
    </w:tbl>
    <w:p w:rsidR="00594B33" w:rsidRDefault="00594B33">
      <w:pPr>
        <w:spacing w:before="93" w:line="405" w:lineRule="auto"/>
        <w:ind w:left="835" w:right="303" w:hanging="11"/>
        <w:jc w:val="both"/>
        <w:rPr>
          <w:w w:val="110"/>
          <w:sz w:val="19"/>
        </w:rPr>
      </w:pPr>
    </w:p>
    <w:p w:rsidR="00CE4C9F" w:rsidRDefault="00C85DFB">
      <w:pPr>
        <w:spacing w:before="93" w:line="405" w:lineRule="auto"/>
        <w:ind w:left="835" w:right="303" w:hanging="11"/>
        <w:jc w:val="both"/>
        <w:rPr>
          <w:sz w:val="19"/>
        </w:rPr>
      </w:pPr>
      <w:r>
        <w:rPr>
          <w:w w:val="110"/>
          <w:sz w:val="19"/>
        </w:rPr>
        <w:t>Station.</w:t>
      </w:r>
      <w:r>
        <w:rPr>
          <w:spacing w:val="-18"/>
          <w:w w:val="110"/>
          <w:sz w:val="19"/>
        </w:rPr>
        <w:t xml:space="preserve"> </w:t>
      </w:r>
      <w:r>
        <w:rPr>
          <w:w w:val="110"/>
          <w:sz w:val="19"/>
        </w:rPr>
        <w:t>At</w:t>
      </w:r>
      <w:r>
        <w:rPr>
          <w:spacing w:val="-36"/>
          <w:w w:val="110"/>
          <w:sz w:val="19"/>
        </w:rPr>
        <w:t xml:space="preserve"> </w:t>
      </w:r>
      <w:r>
        <w:rPr>
          <w:w w:val="110"/>
          <w:sz w:val="19"/>
        </w:rPr>
        <w:t>approximately</w:t>
      </w:r>
      <w:r>
        <w:rPr>
          <w:spacing w:val="-26"/>
          <w:w w:val="110"/>
          <w:sz w:val="19"/>
        </w:rPr>
        <w:t xml:space="preserve"> </w:t>
      </w:r>
      <w:r>
        <w:rPr>
          <w:w w:val="110"/>
          <w:sz w:val="19"/>
        </w:rPr>
        <w:t>1330</w:t>
      </w:r>
      <w:r>
        <w:rPr>
          <w:spacing w:val="-36"/>
          <w:w w:val="110"/>
          <w:sz w:val="19"/>
        </w:rPr>
        <w:t xml:space="preserve"> </w:t>
      </w:r>
      <w:r>
        <w:rPr>
          <w:spacing w:val="3"/>
          <w:w w:val="110"/>
          <w:sz w:val="19"/>
        </w:rPr>
        <w:t>hours</w:t>
      </w:r>
      <w:r w:rsidR="00594B33">
        <w:rPr>
          <w:spacing w:val="3"/>
          <w:w w:val="110"/>
          <w:sz w:val="19"/>
        </w:rPr>
        <w:t xml:space="preserve"> </w:t>
      </w:r>
      <w:r>
        <w:rPr>
          <w:spacing w:val="3"/>
          <w:w w:val="110"/>
          <w:sz w:val="19"/>
        </w:rPr>
        <w:t>on</w:t>
      </w:r>
      <w:r>
        <w:rPr>
          <w:spacing w:val="-35"/>
          <w:w w:val="110"/>
          <w:sz w:val="19"/>
        </w:rPr>
        <w:t xml:space="preserve"> </w:t>
      </w:r>
      <w:r>
        <w:rPr>
          <w:w w:val="110"/>
          <w:sz w:val="19"/>
        </w:rPr>
        <w:t>11-9-99,</w:t>
      </w:r>
      <w:r>
        <w:rPr>
          <w:spacing w:val="-1"/>
          <w:w w:val="110"/>
          <w:sz w:val="19"/>
        </w:rPr>
        <w:t xml:space="preserve"> </w:t>
      </w:r>
      <w:r>
        <w:rPr>
          <w:w w:val="110"/>
          <w:sz w:val="19"/>
        </w:rPr>
        <w:t>I</w:t>
      </w:r>
      <w:r>
        <w:rPr>
          <w:spacing w:val="-38"/>
          <w:w w:val="110"/>
          <w:sz w:val="19"/>
        </w:rPr>
        <w:t xml:space="preserve"> </w:t>
      </w:r>
      <w:r>
        <w:rPr>
          <w:w w:val="110"/>
          <w:sz w:val="19"/>
        </w:rPr>
        <w:t>called</w:t>
      </w:r>
      <w:r>
        <w:rPr>
          <w:spacing w:val="-40"/>
          <w:w w:val="110"/>
          <w:sz w:val="19"/>
        </w:rPr>
        <w:t xml:space="preserve"> </w:t>
      </w:r>
      <w:r>
        <w:rPr>
          <w:w w:val="110"/>
          <w:sz w:val="19"/>
        </w:rPr>
        <w:t>Evan</w:t>
      </w:r>
      <w:r>
        <w:rPr>
          <w:spacing w:val="-36"/>
          <w:w w:val="110"/>
          <w:sz w:val="19"/>
        </w:rPr>
        <w:t xml:space="preserve"> </w:t>
      </w:r>
      <w:r>
        <w:rPr>
          <w:w w:val="110"/>
          <w:sz w:val="19"/>
        </w:rPr>
        <w:t>Vitale's</w:t>
      </w:r>
      <w:r w:rsidR="00594B33">
        <w:rPr>
          <w:w w:val="110"/>
          <w:sz w:val="19"/>
        </w:rPr>
        <w:t xml:space="preserve"> </w:t>
      </w:r>
      <w:r>
        <w:rPr>
          <w:w w:val="110"/>
          <w:sz w:val="19"/>
        </w:rPr>
        <w:t>pager</w:t>
      </w:r>
      <w:r w:rsidR="00594B33">
        <w:rPr>
          <w:w w:val="110"/>
          <w:sz w:val="19"/>
        </w:rPr>
        <w:t xml:space="preserve"> </w:t>
      </w:r>
      <w:r>
        <w:rPr>
          <w:w w:val="110"/>
          <w:sz w:val="19"/>
        </w:rPr>
        <w:t>to</w:t>
      </w:r>
      <w:r w:rsidR="00594B33">
        <w:rPr>
          <w:w w:val="110"/>
          <w:sz w:val="19"/>
        </w:rPr>
        <w:t xml:space="preserve"> remind h</w:t>
      </w:r>
      <w:r>
        <w:rPr>
          <w:w w:val="110"/>
          <w:sz w:val="19"/>
        </w:rPr>
        <w:t>im</w:t>
      </w:r>
      <w:r w:rsidR="00594B33">
        <w:rPr>
          <w:w w:val="110"/>
          <w:sz w:val="19"/>
        </w:rPr>
        <w:t xml:space="preserve"> </w:t>
      </w:r>
      <w:r>
        <w:rPr>
          <w:w w:val="110"/>
          <w:sz w:val="19"/>
        </w:rPr>
        <w:t>of</w:t>
      </w:r>
      <w:r w:rsidR="00594B33">
        <w:rPr>
          <w:w w:val="110"/>
          <w:sz w:val="19"/>
        </w:rPr>
        <w:t xml:space="preserve"> </w:t>
      </w:r>
      <w:r>
        <w:rPr>
          <w:w w:val="110"/>
          <w:sz w:val="19"/>
        </w:rPr>
        <w:t>our</w:t>
      </w:r>
      <w:r w:rsidR="00594B33">
        <w:rPr>
          <w:w w:val="110"/>
          <w:sz w:val="19"/>
        </w:rPr>
        <w:t xml:space="preserve"> </w:t>
      </w:r>
      <w:r>
        <w:rPr>
          <w:w w:val="110"/>
          <w:sz w:val="19"/>
        </w:rPr>
        <w:t>appointment</w:t>
      </w:r>
      <w:r>
        <w:rPr>
          <w:spacing w:val="-38"/>
          <w:w w:val="110"/>
          <w:sz w:val="19"/>
        </w:rPr>
        <w:t xml:space="preserve"> </w:t>
      </w:r>
      <w:r>
        <w:rPr>
          <w:w w:val="110"/>
          <w:sz w:val="19"/>
        </w:rPr>
        <w:t>for</w:t>
      </w:r>
      <w:r>
        <w:rPr>
          <w:spacing w:val="-36"/>
          <w:w w:val="110"/>
          <w:sz w:val="19"/>
        </w:rPr>
        <w:t xml:space="preserve"> </w:t>
      </w:r>
      <w:r>
        <w:rPr>
          <w:w w:val="110"/>
          <w:sz w:val="19"/>
        </w:rPr>
        <w:t>that</w:t>
      </w:r>
      <w:r>
        <w:rPr>
          <w:spacing w:val="-39"/>
          <w:w w:val="110"/>
          <w:sz w:val="19"/>
        </w:rPr>
        <w:t xml:space="preserve"> </w:t>
      </w:r>
      <w:r>
        <w:rPr>
          <w:w w:val="110"/>
          <w:sz w:val="18"/>
        </w:rPr>
        <w:t xml:space="preserve">day. </w:t>
      </w:r>
      <w:r>
        <w:rPr>
          <w:w w:val="110"/>
          <w:sz w:val="19"/>
        </w:rPr>
        <w:t>however,</w:t>
      </w:r>
      <w:r>
        <w:rPr>
          <w:spacing w:val="-37"/>
          <w:w w:val="110"/>
          <w:sz w:val="19"/>
        </w:rPr>
        <w:t xml:space="preserve"> </w:t>
      </w:r>
      <w:r>
        <w:rPr>
          <w:w w:val="110"/>
          <w:sz w:val="19"/>
        </w:rPr>
        <w:t>he</w:t>
      </w:r>
      <w:r>
        <w:rPr>
          <w:spacing w:val="-38"/>
          <w:w w:val="110"/>
          <w:sz w:val="19"/>
        </w:rPr>
        <w:t xml:space="preserve"> </w:t>
      </w:r>
      <w:r>
        <w:rPr>
          <w:w w:val="110"/>
          <w:sz w:val="19"/>
        </w:rPr>
        <w:t>did</w:t>
      </w:r>
      <w:r>
        <w:rPr>
          <w:spacing w:val="-37"/>
          <w:w w:val="110"/>
          <w:sz w:val="19"/>
        </w:rPr>
        <w:t xml:space="preserve"> </w:t>
      </w:r>
      <w:r>
        <w:rPr>
          <w:w w:val="110"/>
          <w:sz w:val="19"/>
        </w:rPr>
        <w:t>not</w:t>
      </w:r>
      <w:r>
        <w:rPr>
          <w:spacing w:val="-39"/>
          <w:w w:val="110"/>
          <w:sz w:val="19"/>
        </w:rPr>
        <w:t xml:space="preserve"> </w:t>
      </w:r>
      <w:r>
        <w:rPr>
          <w:w w:val="110"/>
          <w:sz w:val="19"/>
        </w:rPr>
        <w:t>answer</w:t>
      </w:r>
      <w:r>
        <w:rPr>
          <w:spacing w:val="-37"/>
          <w:w w:val="110"/>
          <w:sz w:val="19"/>
        </w:rPr>
        <w:t xml:space="preserve"> </w:t>
      </w:r>
      <w:r>
        <w:rPr>
          <w:w w:val="110"/>
          <w:sz w:val="19"/>
        </w:rPr>
        <w:t>his</w:t>
      </w:r>
      <w:r>
        <w:rPr>
          <w:spacing w:val="-39"/>
          <w:w w:val="110"/>
          <w:sz w:val="19"/>
        </w:rPr>
        <w:t xml:space="preserve"> </w:t>
      </w:r>
      <w:r>
        <w:rPr>
          <w:w w:val="110"/>
          <w:sz w:val="19"/>
        </w:rPr>
        <w:t>pager,</w:t>
      </w:r>
      <w:r>
        <w:rPr>
          <w:spacing w:val="-35"/>
          <w:w w:val="110"/>
          <w:sz w:val="19"/>
        </w:rPr>
        <w:t xml:space="preserve"> </w:t>
      </w:r>
      <w:r>
        <w:rPr>
          <w:w w:val="110"/>
          <w:sz w:val="19"/>
        </w:rPr>
        <w:t>nor</w:t>
      </w:r>
      <w:r>
        <w:rPr>
          <w:spacing w:val="-42"/>
          <w:w w:val="110"/>
          <w:sz w:val="19"/>
        </w:rPr>
        <w:t xml:space="preserve"> </w:t>
      </w:r>
      <w:r>
        <w:rPr>
          <w:w w:val="110"/>
          <w:sz w:val="19"/>
        </w:rPr>
        <w:t>did</w:t>
      </w:r>
      <w:r>
        <w:rPr>
          <w:spacing w:val="-34"/>
          <w:w w:val="110"/>
          <w:sz w:val="19"/>
        </w:rPr>
        <w:t xml:space="preserve"> </w:t>
      </w:r>
      <w:r>
        <w:rPr>
          <w:w w:val="110"/>
          <w:sz w:val="19"/>
        </w:rPr>
        <w:t>he</w:t>
      </w:r>
      <w:r>
        <w:rPr>
          <w:spacing w:val="-45"/>
          <w:w w:val="110"/>
          <w:sz w:val="19"/>
        </w:rPr>
        <w:t xml:space="preserve"> </w:t>
      </w:r>
      <w:r>
        <w:rPr>
          <w:w w:val="110"/>
          <w:sz w:val="19"/>
        </w:rPr>
        <w:t>call</w:t>
      </w:r>
      <w:r>
        <w:rPr>
          <w:spacing w:val="-38"/>
          <w:w w:val="110"/>
          <w:sz w:val="19"/>
        </w:rPr>
        <w:t xml:space="preserve"> </w:t>
      </w:r>
      <w:r>
        <w:rPr>
          <w:w w:val="110"/>
          <w:sz w:val="19"/>
        </w:rPr>
        <w:t>me</w:t>
      </w:r>
      <w:r>
        <w:rPr>
          <w:spacing w:val="-42"/>
          <w:w w:val="110"/>
          <w:sz w:val="19"/>
        </w:rPr>
        <w:t xml:space="preserve"> </w:t>
      </w:r>
      <w:r>
        <w:rPr>
          <w:w w:val="110"/>
          <w:sz w:val="19"/>
        </w:rPr>
        <w:t>back.</w:t>
      </w:r>
      <w:r>
        <w:rPr>
          <w:spacing w:val="-25"/>
          <w:w w:val="110"/>
          <w:sz w:val="19"/>
        </w:rPr>
        <w:t xml:space="preserve"> </w:t>
      </w:r>
      <w:r>
        <w:rPr>
          <w:w w:val="110"/>
          <w:sz w:val="19"/>
        </w:rPr>
        <w:t>I</w:t>
      </w:r>
      <w:r>
        <w:rPr>
          <w:spacing w:val="-44"/>
          <w:w w:val="110"/>
          <w:sz w:val="19"/>
        </w:rPr>
        <w:t xml:space="preserve"> </w:t>
      </w:r>
      <w:r>
        <w:rPr>
          <w:w w:val="110"/>
          <w:sz w:val="19"/>
        </w:rPr>
        <w:t>responded</w:t>
      </w:r>
      <w:r>
        <w:rPr>
          <w:spacing w:val="-36"/>
          <w:w w:val="110"/>
          <w:sz w:val="19"/>
        </w:rPr>
        <w:t xml:space="preserve"> </w:t>
      </w:r>
      <w:r>
        <w:rPr>
          <w:w w:val="110"/>
          <w:sz w:val="19"/>
        </w:rPr>
        <w:t>to</w:t>
      </w:r>
      <w:r>
        <w:rPr>
          <w:spacing w:val="-41"/>
          <w:w w:val="110"/>
          <w:sz w:val="19"/>
        </w:rPr>
        <w:t xml:space="preserve"> </w:t>
      </w:r>
      <w:r>
        <w:rPr>
          <w:w w:val="110"/>
          <w:sz w:val="19"/>
        </w:rPr>
        <w:t>JCSO</w:t>
      </w:r>
      <w:r>
        <w:rPr>
          <w:spacing w:val="-40"/>
          <w:w w:val="110"/>
          <w:sz w:val="19"/>
        </w:rPr>
        <w:t xml:space="preserve"> </w:t>
      </w:r>
      <w:r>
        <w:rPr>
          <w:w w:val="110"/>
          <w:sz w:val="19"/>
        </w:rPr>
        <w:t>South</w:t>
      </w:r>
      <w:r>
        <w:rPr>
          <w:spacing w:val="-40"/>
          <w:w w:val="110"/>
          <w:sz w:val="19"/>
        </w:rPr>
        <w:t xml:space="preserve"> </w:t>
      </w:r>
      <w:r>
        <w:rPr>
          <w:w w:val="110"/>
          <w:sz w:val="19"/>
        </w:rPr>
        <w:t>Sub-Station</w:t>
      </w:r>
      <w:r>
        <w:rPr>
          <w:spacing w:val="-30"/>
          <w:w w:val="110"/>
          <w:sz w:val="19"/>
        </w:rPr>
        <w:t xml:space="preserve"> </w:t>
      </w:r>
      <w:r>
        <w:rPr>
          <w:w w:val="110"/>
          <w:sz w:val="19"/>
        </w:rPr>
        <w:t>on</w:t>
      </w:r>
      <w:r>
        <w:rPr>
          <w:spacing w:val="-35"/>
          <w:w w:val="110"/>
          <w:sz w:val="19"/>
        </w:rPr>
        <w:t xml:space="preserve"> </w:t>
      </w:r>
      <w:r>
        <w:rPr>
          <w:w w:val="110"/>
          <w:sz w:val="19"/>
        </w:rPr>
        <w:t>11-9-99</w:t>
      </w:r>
      <w:r>
        <w:rPr>
          <w:spacing w:val="-37"/>
          <w:w w:val="110"/>
          <w:sz w:val="19"/>
        </w:rPr>
        <w:t xml:space="preserve"> </w:t>
      </w:r>
      <w:r>
        <w:rPr>
          <w:w w:val="110"/>
          <w:sz w:val="19"/>
        </w:rPr>
        <w:t>and</w:t>
      </w:r>
      <w:r>
        <w:rPr>
          <w:spacing w:val="-40"/>
          <w:w w:val="110"/>
          <w:sz w:val="19"/>
        </w:rPr>
        <w:t xml:space="preserve"> </w:t>
      </w:r>
      <w:r>
        <w:rPr>
          <w:w w:val="110"/>
          <w:sz w:val="19"/>
        </w:rPr>
        <w:t>waited for</w:t>
      </w:r>
      <w:r>
        <w:rPr>
          <w:spacing w:val="-10"/>
          <w:w w:val="110"/>
          <w:sz w:val="19"/>
        </w:rPr>
        <w:t xml:space="preserve"> </w:t>
      </w:r>
      <w:r>
        <w:rPr>
          <w:w w:val="110"/>
          <w:sz w:val="19"/>
        </w:rPr>
        <w:t>Evan</w:t>
      </w:r>
      <w:r>
        <w:rPr>
          <w:spacing w:val="-6"/>
          <w:w w:val="110"/>
          <w:sz w:val="19"/>
        </w:rPr>
        <w:t xml:space="preserve"> </w:t>
      </w:r>
      <w:r>
        <w:rPr>
          <w:w w:val="110"/>
          <w:sz w:val="19"/>
        </w:rPr>
        <w:t>Vitale</w:t>
      </w:r>
      <w:r>
        <w:rPr>
          <w:spacing w:val="-7"/>
          <w:w w:val="110"/>
          <w:sz w:val="19"/>
        </w:rPr>
        <w:t xml:space="preserve"> </w:t>
      </w:r>
      <w:r>
        <w:rPr>
          <w:w w:val="110"/>
          <w:sz w:val="19"/>
        </w:rPr>
        <w:t>until</w:t>
      </w:r>
      <w:r>
        <w:rPr>
          <w:spacing w:val="-14"/>
          <w:w w:val="110"/>
          <w:sz w:val="19"/>
        </w:rPr>
        <w:t xml:space="preserve"> </w:t>
      </w:r>
      <w:r>
        <w:rPr>
          <w:w w:val="110"/>
          <w:sz w:val="19"/>
        </w:rPr>
        <w:t>approximately</w:t>
      </w:r>
      <w:r>
        <w:rPr>
          <w:spacing w:val="4"/>
          <w:w w:val="110"/>
          <w:sz w:val="19"/>
        </w:rPr>
        <w:t xml:space="preserve"> </w:t>
      </w:r>
      <w:r>
        <w:rPr>
          <w:w w:val="110"/>
          <w:sz w:val="19"/>
        </w:rPr>
        <w:t>1645</w:t>
      </w:r>
      <w:r>
        <w:rPr>
          <w:spacing w:val="-20"/>
          <w:w w:val="110"/>
          <w:sz w:val="19"/>
        </w:rPr>
        <w:t xml:space="preserve"> </w:t>
      </w:r>
      <w:r>
        <w:rPr>
          <w:w w:val="110"/>
          <w:sz w:val="19"/>
        </w:rPr>
        <w:t>hours,</w:t>
      </w:r>
      <w:r>
        <w:rPr>
          <w:spacing w:val="-12"/>
          <w:w w:val="110"/>
          <w:sz w:val="19"/>
        </w:rPr>
        <w:t xml:space="preserve"> </w:t>
      </w:r>
      <w:r>
        <w:rPr>
          <w:w w:val="110"/>
          <w:sz w:val="19"/>
        </w:rPr>
        <w:t>but</w:t>
      </w:r>
      <w:r>
        <w:rPr>
          <w:spacing w:val="-5"/>
          <w:w w:val="110"/>
          <w:sz w:val="19"/>
        </w:rPr>
        <w:t xml:space="preserve"> </w:t>
      </w:r>
      <w:r w:rsidR="00594B33">
        <w:rPr>
          <w:w w:val="110"/>
          <w:sz w:val="19"/>
        </w:rPr>
        <w:t>h</w:t>
      </w:r>
      <w:r>
        <w:rPr>
          <w:w w:val="110"/>
          <w:sz w:val="19"/>
        </w:rPr>
        <w:t>e</w:t>
      </w:r>
      <w:r>
        <w:rPr>
          <w:spacing w:val="-26"/>
          <w:w w:val="110"/>
          <w:sz w:val="19"/>
        </w:rPr>
        <w:t xml:space="preserve"> </w:t>
      </w:r>
      <w:r>
        <w:rPr>
          <w:w w:val="110"/>
          <w:sz w:val="19"/>
        </w:rPr>
        <w:t>did</w:t>
      </w:r>
      <w:r>
        <w:rPr>
          <w:spacing w:val="-16"/>
          <w:w w:val="110"/>
          <w:sz w:val="19"/>
        </w:rPr>
        <w:t xml:space="preserve"> </w:t>
      </w:r>
      <w:r>
        <w:rPr>
          <w:w w:val="110"/>
          <w:sz w:val="19"/>
        </w:rPr>
        <w:t>not</w:t>
      </w:r>
      <w:r>
        <w:rPr>
          <w:spacing w:val="-14"/>
          <w:w w:val="110"/>
          <w:sz w:val="19"/>
        </w:rPr>
        <w:t xml:space="preserve"> </w:t>
      </w:r>
      <w:r>
        <w:rPr>
          <w:w w:val="110"/>
          <w:sz w:val="19"/>
        </w:rPr>
        <w:t>show</w:t>
      </w:r>
      <w:r>
        <w:rPr>
          <w:spacing w:val="-5"/>
          <w:w w:val="110"/>
          <w:sz w:val="19"/>
        </w:rPr>
        <w:t xml:space="preserve"> </w:t>
      </w:r>
      <w:r>
        <w:rPr>
          <w:w w:val="110"/>
          <w:sz w:val="19"/>
        </w:rPr>
        <w:t>up</w:t>
      </w:r>
      <w:r>
        <w:rPr>
          <w:spacing w:val="-21"/>
          <w:w w:val="110"/>
          <w:sz w:val="19"/>
        </w:rPr>
        <w:t xml:space="preserve"> </w:t>
      </w:r>
      <w:r>
        <w:rPr>
          <w:w w:val="110"/>
          <w:sz w:val="19"/>
        </w:rPr>
        <w:t>for</w:t>
      </w:r>
      <w:r>
        <w:rPr>
          <w:spacing w:val="-24"/>
          <w:w w:val="110"/>
          <w:sz w:val="19"/>
        </w:rPr>
        <w:t xml:space="preserve"> </w:t>
      </w:r>
      <w:r>
        <w:rPr>
          <w:w w:val="110"/>
          <w:sz w:val="19"/>
        </w:rPr>
        <w:t>the</w:t>
      </w:r>
      <w:r>
        <w:rPr>
          <w:spacing w:val="-17"/>
          <w:w w:val="110"/>
          <w:sz w:val="19"/>
        </w:rPr>
        <w:t xml:space="preserve"> </w:t>
      </w:r>
      <w:r>
        <w:rPr>
          <w:w w:val="110"/>
          <w:sz w:val="19"/>
        </w:rPr>
        <w:t>appointment.</w:t>
      </w:r>
    </w:p>
    <w:p w:rsidR="00CE4C9F" w:rsidRDefault="00CE4C9F">
      <w:pPr>
        <w:pStyle w:val="BodyText"/>
        <w:rPr>
          <w:sz w:val="20"/>
        </w:rPr>
      </w:pPr>
    </w:p>
    <w:p w:rsidR="00CE4C9F" w:rsidRDefault="00C85DFB">
      <w:pPr>
        <w:spacing w:before="143" w:line="422" w:lineRule="auto"/>
        <w:ind w:left="844" w:right="284" w:hanging="4"/>
        <w:jc w:val="both"/>
        <w:rPr>
          <w:sz w:val="19"/>
        </w:rPr>
      </w:pPr>
      <w:r>
        <w:rPr>
          <w:w w:val="105"/>
          <w:sz w:val="19"/>
        </w:rPr>
        <w:t>I</w:t>
      </w:r>
      <w:r>
        <w:rPr>
          <w:spacing w:val="-20"/>
          <w:w w:val="105"/>
          <w:sz w:val="19"/>
        </w:rPr>
        <w:t xml:space="preserve"> </w:t>
      </w:r>
      <w:r>
        <w:rPr>
          <w:w w:val="105"/>
          <w:sz w:val="19"/>
        </w:rPr>
        <w:t>contacted</w:t>
      </w:r>
      <w:r>
        <w:rPr>
          <w:spacing w:val="-9"/>
          <w:w w:val="105"/>
          <w:sz w:val="19"/>
        </w:rPr>
        <w:t xml:space="preserve"> </w:t>
      </w:r>
      <w:r>
        <w:rPr>
          <w:w w:val="105"/>
          <w:sz w:val="19"/>
        </w:rPr>
        <w:t>JCSO</w:t>
      </w:r>
      <w:r>
        <w:rPr>
          <w:spacing w:val="-5"/>
          <w:w w:val="105"/>
          <w:sz w:val="19"/>
        </w:rPr>
        <w:t xml:space="preserve"> </w:t>
      </w:r>
      <w:r>
        <w:rPr>
          <w:w w:val="105"/>
          <w:sz w:val="19"/>
        </w:rPr>
        <w:t>Investigator</w:t>
      </w:r>
      <w:r>
        <w:rPr>
          <w:spacing w:val="2"/>
          <w:w w:val="105"/>
          <w:sz w:val="19"/>
        </w:rPr>
        <w:t xml:space="preserve"> </w:t>
      </w:r>
      <w:r>
        <w:rPr>
          <w:w w:val="105"/>
          <w:sz w:val="19"/>
        </w:rPr>
        <w:t>Kate</w:t>
      </w:r>
      <w:r>
        <w:rPr>
          <w:spacing w:val="-21"/>
          <w:w w:val="105"/>
          <w:sz w:val="19"/>
        </w:rPr>
        <w:t xml:space="preserve"> </w:t>
      </w:r>
      <w:r>
        <w:rPr>
          <w:w w:val="105"/>
          <w:sz w:val="19"/>
        </w:rPr>
        <w:t>Battan</w:t>
      </w:r>
      <w:r>
        <w:rPr>
          <w:spacing w:val="-12"/>
          <w:w w:val="105"/>
          <w:sz w:val="19"/>
        </w:rPr>
        <w:t xml:space="preserve"> </w:t>
      </w:r>
      <w:r>
        <w:rPr>
          <w:w w:val="105"/>
          <w:sz w:val="19"/>
        </w:rPr>
        <w:t>and</w:t>
      </w:r>
      <w:r>
        <w:rPr>
          <w:spacing w:val="-20"/>
          <w:w w:val="105"/>
          <w:sz w:val="19"/>
        </w:rPr>
        <w:t xml:space="preserve"> </w:t>
      </w:r>
      <w:r>
        <w:rPr>
          <w:w w:val="105"/>
          <w:sz w:val="19"/>
        </w:rPr>
        <w:t>advised</w:t>
      </w:r>
      <w:r>
        <w:rPr>
          <w:spacing w:val="-11"/>
          <w:w w:val="105"/>
          <w:sz w:val="19"/>
        </w:rPr>
        <w:t xml:space="preserve"> </w:t>
      </w:r>
      <w:r>
        <w:rPr>
          <w:w w:val="105"/>
          <w:sz w:val="19"/>
        </w:rPr>
        <w:t>her</w:t>
      </w:r>
      <w:r>
        <w:rPr>
          <w:spacing w:val="-24"/>
          <w:w w:val="105"/>
          <w:sz w:val="19"/>
        </w:rPr>
        <w:t xml:space="preserve"> </w:t>
      </w:r>
      <w:r>
        <w:rPr>
          <w:w w:val="105"/>
          <w:sz w:val="19"/>
        </w:rPr>
        <w:t>that</w:t>
      </w:r>
      <w:r>
        <w:rPr>
          <w:spacing w:val="-9"/>
          <w:w w:val="105"/>
          <w:sz w:val="19"/>
        </w:rPr>
        <w:t xml:space="preserve"> </w:t>
      </w:r>
      <w:r>
        <w:rPr>
          <w:w w:val="105"/>
          <w:sz w:val="19"/>
        </w:rPr>
        <w:t>Evan</w:t>
      </w:r>
      <w:r>
        <w:rPr>
          <w:spacing w:val="-15"/>
          <w:w w:val="105"/>
          <w:sz w:val="19"/>
        </w:rPr>
        <w:t xml:space="preserve"> </w:t>
      </w:r>
      <w:r>
        <w:rPr>
          <w:w w:val="105"/>
          <w:sz w:val="19"/>
        </w:rPr>
        <w:t>Vitale</w:t>
      </w:r>
      <w:r>
        <w:rPr>
          <w:spacing w:val="-9"/>
          <w:w w:val="105"/>
          <w:sz w:val="19"/>
        </w:rPr>
        <w:t xml:space="preserve"> </w:t>
      </w:r>
      <w:r>
        <w:rPr>
          <w:w w:val="105"/>
          <w:sz w:val="19"/>
        </w:rPr>
        <w:t>had</w:t>
      </w:r>
      <w:r>
        <w:rPr>
          <w:spacing w:val="-14"/>
          <w:w w:val="105"/>
          <w:sz w:val="19"/>
        </w:rPr>
        <w:t xml:space="preserve"> </w:t>
      </w:r>
      <w:r>
        <w:rPr>
          <w:w w:val="105"/>
          <w:sz w:val="19"/>
        </w:rPr>
        <w:t>not</w:t>
      </w:r>
      <w:r>
        <w:rPr>
          <w:spacing w:val="-15"/>
          <w:w w:val="105"/>
          <w:sz w:val="19"/>
        </w:rPr>
        <w:t xml:space="preserve"> </w:t>
      </w:r>
      <w:r>
        <w:rPr>
          <w:w w:val="105"/>
          <w:sz w:val="19"/>
        </w:rPr>
        <w:t>shown</w:t>
      </w:r>
      <w:r>
        <w:rPr>
          <w:spacing w:val="-14"/>
          <w:w w:val="105"/>
          <w:sz w:val="19"/>
        </w:rPr>
        <w:t xml:space="preserve"> </w:t>
      </w:r>
      <w:r>
        <w:rPr>
          <w:w w:val="105"/>
          <w:sz w:val="19"/>
        </w:rPr>
        <w:t>up</w:t>
      </w:r>
      <w:r>
        <w:rPr>
          <w:spacing w:val="-19"/>
          <w:w w:val="105"/>
          <w:sz w:val="19"/>
        </w:rPr>
        <w:t xml:space="preserve"> </w:t>
      </w:r>
      <w:r>
        <w:rPr>
          <w:w w:val="105"/>
          <w:sz w:val="19"/>
        </w:rPr>
        <w:t>again</w:t>
      </w:r>
      <w:r>
        <w:rPr>
          <w:spacing w:val="-5"/>
          <w:w w:val="105"/>
          <w:sz w:val="19"/>
        </w:rPr>
        <w:t xml:space="preserve"> </w:t>
      </w:r>
      <w:r>
        <w:rPr>
          <w:w w:val="105"/>
          <w:sz w:val="19"/>
        </w:rPr>
        <w:t>for</w:t>
      </w:r>
      <w:r>
        <w:rPr>
          <w:spacing w:val="-19"/>
          <w:w w:val="105"/>
          <w:sz w:val="19"/>
        </w:rPr>
        <w:t xml:space="preserve"> </w:t>
      </w:r>
      <w:r>
        <w:rPr>
          <w:rFonts w:ascii="Arial"/>
          <w:w w:val="105"/>
          <w:sz w:val="16"/>
        </w:rPr>
        <w:t>an</w:t>
      </w:r>
      <w:r>
        <w:rPr>
          <w:rFonts w:ascii="Arial"/>
          <w:spacing w:val="-18"/>
          <w:w w:val="105"/>
          <w:sz w:val="16"/>
        </w:rPr>
        <w:t xml:space="preserve"> </w:t>
      </w:r>
      <w:r>
        <w:rPr>
          <w:w w:val="105"/>
          <w:sz w:val="19"/>
        </w:rPr>
        <w:t>appointment.</w:t>
      </w:r>
      <w:r>
        <w:rPr>
          <w:spacing w:val="-9"/>
          <w:w w:val="105"/>
          <w:sz w:val="19"/>
        </w:rPr>
        <w:t xml:space="preserve"> </w:t>
      </w:r>
      <w:r>
        <w:rPr>
          <w:w w:val="105"/>
          <w:sz w:val="19"/>
        </w:rPr>
        <w:t>and had</w:t>
      </w:r>
      <w:r>
        <w:rPr>
          <w:spacing w:val="-4"/>
          <w:w w:val="105"/>
          <w:sz w:val="19"/>
        </w:rPr>
        <w:t xml:space="preserve"> </w:t>
      </w:r>
      <w:r>
        <w:rPr>
          <w:w w:val="105"/>
          <w:sz w:val="19"/>
        </w:rPr>
        <w:t>not</w:t>
      </w:r>
      <w:r>
        <w:rPr>
          <w:spacing w:val="-9"/>
          <w:w w:val="105"/>
          <w:sz w:val="19"/>
        </w:rPr>
        <w:t xml:space="preserve"> </w:t>
      </w:r>
      <w:r>
        <w:rPr>
          <w:w w:val="105"/>
          <w:sz w:val="19"/>
        </w:rPr>
        <w:t>answered</w:t>
      </w:r>
      <w:r>
        <w:rPr>
          <w:spacing w:val="6"/>
          <w:w w:val="105"/>
          <w:sz w:val="19"/>
        </w:rPr>
        <w:t xml:space="preserve"> </w:t>
      </w:r>
      <w:r>
        <w:rPr>
          <w:w w:val="105"/>
          <w:sz w:val="19"/>
        </w:rPr>
        <w:t>his</w:t>
      </w:r>
      <w:r>
        <w:rPr>
          <w:spacing w:val="-9"/>
          <w:w w:val="105"/>
          <w:sz w:val="19"/>
        </w:rPr>
        <w:t xml:space="preserve"> </w:t>
      </w:r>
      <w:r>
        <w:rPr>
          <w:w w:val="105"/>
          <w:sz w:val="19"/>
        </w:rPr>
        <w:t>pager</w:t>
      </w:r>
      <w:r>
        <w:rPr>
          <w:spacing w:val="-10"/>
          <w:w w:val="105"/>
          <w:sz w:val="19"/>
        </w:rPr>
        <w:t xml:space="preserve"> </w:t>
      </w:r>
      <w:r>
        <w:rPr>
          <w:w w:val="105"/>
          <w:sz w:val="19"/>
        </w:rPr>
        <w:t>when I</w:t>
      </w:r>
      <w:r>
        <w:rPr>
          <w:spacing w:val="-17"/>
          <w:w w:val="105"/>
          <w:sz w:val="19"/>
        </w:rPr>
        <w:t xml:space="preserve"> </w:t>
      </w:r>
      <w:r>
        <w:rPr>
          <w:w w:val="105"/>
          <w:sz w:val="19"/>
        </w:rPr>
        <w:t>called</w:t>
      </w:r>
      <w:r>
        <w:rPr>
          <w:spacing w:val="-8"/>
          <w:w w:val="105"/>
          <w:sz w:val="19"/>
        </w:rPr>
        <w:t xml:space="preserve"> </w:t>
      </w:r>
      <w:r>
        <w:rPr>
          <w:w w:val="105"/>
          <w:sz w:val="19"/>
        </w:rPr>
        <w:t>that</w:t>
      </w:r>
      <w:r>
        <w:rPr>
          <w:spacing w:val="-5"/>
          <w:w w:val="105"/>
          <w:sz w:val="19"/>
        </w:rPr>
        <w:t xml:space="preserve"> </w:t>
      </w:r>
      <w:r>
        <w:rPr>
          <w:w w:val="105"/>
          <w:sz w:val="19"/>
        </w:rPr>
        <w:t>number.</w:t>
      </w:r>
      <w:r>
        <w:rPr>
          <w:spacing w:val="47"/>
          <w:w w:val="105"/>
          <w:sz w:val="19"/>
        </w:rPr>
        <w:t xml:space="preserve"> </w:t>
      </w:r>
      <w:r>
        <w:rPr>
          <w:w w:val="105"/>
          <w:sz w:val="19"/>
        </w:rPr>
        <w:t>Investigator</w:t>
      </w:r>
      <w:r>
        <w:rPr>
          <w:spacing w:val="-3"/>
          <w:w w:val="105"/>
          <w:sz w:val="19"/>
        </w:rPr>
        <w:t xml:space="preserve"> </w:t>
      </w:r>
      <w:r>
        <w:rPr>
          <w:w w:val="105"/>
          <w:sz w:val="19"/>
        </w:rPr>
        <w:t>Battan</w:t>
      </w:r>
      <w:r>
        <w:rPr>
          <w:spacing w:val="4"/>
          <w:w w:val="105"/>
          <w:sz w:val="19"/>
        </w:rPr>
        <w:t xml:space="preserve"> </w:t>
      </w:r>
      <w:r>
        <w:rPr>
          <w:w w:val="105"/>
          <w:sz w:val="19"/>
        </w:rPr>
        <w:t>told</w:t>
      </w:r>
      <w:r>
        <w:rPr>
          <w:spacing w:val="-5"/>
          <w:w w:val="105"/>
          <w:sz w:val="19"/>
        </w:rPr>
        <w:t xml:space="preserve"> </w:t>
      </w:r>
      <w:r>
        <w:rPr>
          <w:w w:val="105"/>
          <w:sz w:val="19"/>
        </w:rPr>
        <w:t>me</w:t>
      </w:r>
      <w:r>
        <w:rPr>
          <w:spacing w:val="-12"/>
          <w:w w:val="105"/>
          <w:sz w:val="19"/>
        </w:rPr>
        <w:t xml:space="preserve"> </w:t>
      </w:r>
      <w:r>
        <w:rPr>
          <w:w w:val="105"/>
          <w:sz w:val="19"/>
        </w:rPr>
        <w:t>to return</w:t>
      </w:r>
      <w:r>
        <w:rPr>
          <w:spacing w:val="2"/>
          <w:w w:val="105"/>
          <w:sz w:val="19"/>
        </w:rPr>
        <w:t xml:space="preserve"> </w:t>
      </w:r>
      <w:r>
        <w:rPr>
          <w:w w:val="105"/>
          <w:sz w:val="19"/>
        </w:rPr>
        <w:t>CN</w:t>
      </w:r>
      <w:r>
        <w:rPr>
          <w:spacing w:val="-11"/>
          <w:w w:val="105"/>
          <w:sz w:val="19"/>
        </w:rPr>
        <w:t xml:space="preserve"> </w:t>
      </w:r>
      <w:r>
        <w:rPr>
          <w:w w:val="105"/>
          <w:sz w:val="19"/>
        </w:rPr>
        <w:t>#5072</w:t>
      </w:r>
      <w:r>
        <w:rPr>
          <w:spacing w:val="-2"/>
          <w:w w:val="105"/>
          <w:sz w:val="19"/>
        </w:rPr>
        <w:t xml:space="preserve"> </w:t>
      </w:r>
      <w:r>
        <w:rPr>
          <w:w w:val="105"/>
          <w:sz w:val="19"/>
        </w:rPr>
        <w:t>to</w:t>
      </w:r>
      <w:r>
        <w:rPr>
          <w:spacing w:val="-13"/>
          <w:w w:val="105"/>
          <w:sz w:val="19"/>
        </w:rPr>
        <w:t xml:space="preserve"> </w:t>
      </w:r>
      <w:r>
        <w:rPr>
          <w:w w:val="105"/>
          <w:sz w:val="19"/>
        </w:rPr>
        <w:t>her</w:t>
      </w:r>
      <w:r>
        <w:rPr>
          <w:spacing w:val="-14"/>
          <w:w w:val="105"/>
          <w:sz w:val="19"/>
        </w:rPr>
        <w:t xml:space="preserve"> </w:t>
      </w:r>
      <w:r>
        <w:rPr>
          <w:w w:val="105"/>
          <w:sz w:val="19"/>
        </w:rPr>
        <w:t>to</w:t>
      </w:r>
      <w:r>
        <w:rPr>
          <w:spacing w:val="-13"/>
          <w:w w:val="105"/>
          <w:sz w:val="19"/>
        </w:rPr>
        <w:t xml:space="preserve"> </w:t>
      </w:r>
      <w:r>
        <w:rPr>
          <w:w w:val="105"/>
          <w:sz w:val="19"/>
        </w:rPr>
        <w:t>handle</w:t>
      </w:r>
      <w:r>
        <w:rPr>
          <w:spacing w:val="-7"/>
          <w:w w:val="105"/>
          <w:sz w:val="19"/>
        </w:rPr>
        <w:t xml:space="preserve"> </w:t>
      </w:r>
      <w:r>
        <w:rPr>
          <w:w w:val="105"/>
          <w:sz w:val="19"/>
        </w:rPr>
        <w:t>the problem.</w:t>
      </w:r>
    </w:p>
    <w:p w:rsidR="00CE4C9F" w:rsidRDefault="00CE4C9F">
      <w:pPr>
        <w:pStyle w:val="BodyText"/>
        <w:spacing w:before="5"/>
        <w:rPr>
          <w:sz w:val="28"/>
        </w:rPr>
      </w:pPr>
    </w:p>
    <w:p w:rsidR="00CE4C9F" w:rsidRDefault="00C85DFB">
      <w:pPr>
        <w:spacing w:before="1" w:line="405" w:lineRule="auto"/>
        <w:ind w:left="853" w:right="282" w:hanging="3"/>
        <w:jc w:val="both"/>
        <w:rPr>
          <w:sz w:val="19"/>
        </w:rPr>
      </w:pPr>
      <w:r>
        <w:rPr>
          <w:w w:val="105"/>
          <w:sz w:val="19"/>
        </w:rPr>
        <w:t>It should be noted that each time I spoke to Evan Vitale about making these appointments. I stressed to him about how important</w:t>
      </w:r>
      <w:r>
        <w:rPr>
          <w:spacing w:val="-6"/>
          <w:w w:val="105"/>
          <w:sz w:val="19"/>
        </w:rPr>
        <w:t xml:space="preserve"> </w:t>
      </w:r>
      <w:r>
        <w:rPr>
          <w:w w:val="105"/>
          <w:sz w:val="19"/>
        </w:rPr>
        <w:t>the</w:t>
      </w:r>
      <w:r>
        <w:rPr>
          <w:spacing w:val="-16"/>
          <w:w w:val="105"/>
          <w:sz w:val="19"/>
        </w:rPr>
        <w:t xml:space="preserve"> </w:t>
      </w:r>
      <w:r>
        <w:rPr>
          <w:w w:val="105"/>
          <w:sz w:val="19"/>
        </w:rPr>
        <w:t>information he</w:t>
      </w:r>
      <w:r>
        <w:rPr>
          <w:spacing w:val="-12"/>
          <w:w w:val="105"/>
          <w:sz w:val="19"/>
        </w:rPr>
        <w:t xml:space="preserve"> </w:t>
      </w:r>
      <w:r>
        <w:rPr>
          <w:w w:val="105"/>
          <w:sz w:val="18"/>
        </w:rPr>
        <w:t>had</w:t>
      </w:r>
      <w:r>
        <w:rPr>
          <w:spacing w:val="-17"/>
          <w:w w:val="105"/>
          <w:sz w:val="18"/>
        </w:rPr>
        <w:t xml:space="preserve"> </w:t>
      </w:r>
      <w:r>
        <w:rPr>
          <w:w w:val="105"/>
          <w:sz w:val="19"/>
        </w:rPr>
        <w:t>about</w:t>
      </w:r>
      <w:r>
        <w:rPr>
          <w:spacing w:val="-13"/>
          <w:w w:val="105"/>
          <w:sz w:val="19"/>
        </w:rPr>
        <w:t xml:space="preserve"> </w:t>
      </w:r>
      <w:r>
        <w:rPr>
          <w:w w:val="105"/>
          <w:sz w:val="19"/>
        </w:rPr>
        <w:t>this</w:t>
      </w:r>
      <w:r>
        <w:rPr>
          <w:spacing w:val="-16"/>
          <w:w w:val="105"/>
          <w:sz w:val="19"/>
        </w:rPr>
        <w:t xml:space="preserve"> </w:t>
      </w:r>
      <w:r>
        <w:rPr>
          <w:w w:val="105"/>
          <w:sz w:val="19"/>
        </w:rPr>
        <w:t>case</w:t>
      </w:r>
      <w:r>
        <w:rPr>
          <w:spacing w:val="-20"/>
          <w:w w:val="105"/>
          <w:sz w:val="19"/>
        </w:rPr>
        <w:t xml:space="preserve"> </w:t>
      </w:r>
      <w:r>
        <w:rPr>
          <w:w w:val="105"/>
          <w:sz w:val="19"/>
        </w:rPr>
        <w:t>was</w:t>
      </w:r>
      <w:r>
        <w:rPr>
          <w:spacing w:val="-21"/>
          <w:w w:val="105"/>
          <w:sz w:val="19"/>
        </w:rPr>
        <w:t xml:space="preserve"> </w:t>
      </w:r>
      <w:r>
        <w:rPr>
          <w:w w:val="105"/>
          <w:sz w:val="19"/>
        </w:rPr>
        <w:t>to</w:t>
      </w:r>
      <w:r>
        <w:rPr>
          <w:spacing w:val="-17"/>
          <w:w w:val="105"/>
          <w:sz w:val="19"/>
        </w:rPr>
        <w:t xml:space="preserve"> </w:t>
      </w:r>
      <w:r>
        <w:rPr>
          <w:w w:val="105"/>
          <w:sz w:val="19"/>
        </w:rPr>
        <w:t>JCSO</w:t>
      </w:r>
      <w:r>
        <w:rPr>
          <w:spacing w:val="-13"/>
          <w:w w:val="105"/>
          <w:sz w:val="19"/>
        </w:rPr>
        <w:t xml:space="preserve"> </w:t>
      </w:r>
      <w:r>
        <w:rPr>
          <w:w w:val="105"/>
          <w:sz w:val="19"/>
        </w:rPr>
        <w:t>and</w:t>
      </w:r>
      <w:r>
        <w:rPr>
          <w:spacing w:val="-16"/>
          <w:w w:val="105"/>
          <w:sz w:val="19"/>
        </w:rPr>
        <w:t xml:space="preserve"> </w:t>
      </w:r>
      <w:r>
        <w:rPr>
          <w:w w:val="105"/>
          <w:sz w:val="19"/>
        </w:rPr>
        <w:t>to</w:t>
      </w:r>
      <w:r>
        <w:rPr>
          <w:spacing w:val="-23"/>
          <w:w w:val="105"/>
          <w:sz w:val="19"/>
        </w:rPr>
        <w:t xml:space="preserve"> </w:t>
      </w:r>
      <w:r>
        <w:rPr>
          <w:w w:val="105"/>
          <w:sz w:val="19"/>
        </w:rPr>
        <w:t>the</w:t>
      </w:r>
      <w:r>
        <w:rPr>
          <w:spacing w:val="-25"/>
          <w:w w:val="105"/>
          <w:sz w:val="19"/>
        </w:rPr>
        <w:t xml:space="preserve"> </w:t>
      </w:r>
      <w:r>
        <w:rPr>
          <w:w w:val="105"/>
          <w:sz w:val="19"/>
        </w:rPr>
        <w:t>Columbine</w:t>
      </w:r>
      <w:r>
        <w:rPr>
          <w:spacing w:val="-3"/>
          <w:w w:val="105"/>
          <w:sz w:val="19"/>
        </w:rPr>
        <w:t xml:space="preserve"> </w:t>
      </w:r>
      <w:r>
        <w:rPr>
          <w:w w:val="105"/>
          <w:sz w:val="19"/>
        </w:rPr>
        <w:t>High</w:t>
      </w:r>
      <w:r>
        <w:rPr>
          <w:spacing w:val="-15"/>
          <w:w w:val="105"/>
          <w:sz w:val="19"/>
        </w:rPr>
        <w:t xml:space="preserve"> </w:t>
      </w:r>
      <w:r>
        <w:rPr>
          <w:w w:val="105"/>
          <w:sz w:val="19"/>
        </w:rPr>
        <w:t>School</w:t>
      </w:r>
      <w:r>
        <w:rPr>
          <w:spacing w:val="-2"/>
          <w:w w:val="105"/>
          <w:sz w:val="19"/>
        </w:rPr>
        <w:t xml:space="preserve"> </w:t>
      </w:r>
      <w:r>
        <w:rPr>
          <w:w w:val="105"/>
          <w:sz w:val="19"/>
        </w:rPr>
        <w:t>Task</w:t>
      </w:r>
      <w:r>
        <w:rPr>
          <w:spacing w:val="-7"/>
          <w:w w:val="105"/>
          <w:sz w:val="19"/>
        </w:rPr>
        <w:t xml:space="preserve"> </w:t>
      </w:r>
      <w:r>
        <w:rPr>
          <w:w w:val="105"/>
          <w:sz w:val="19"/>
        </w:rPr>
        <w:t>Force.</w:t>
      </w:r>
      <w:r>
        <w:rPr>
          <w:spacing w:val="28"/>
          <w:w w:val="105"/>
          <w:sz w:val="19"/>
        </w:rPr>
        <w:t xml:space="preserve"> </w:t>
      </w:r>
      <w:r w:rsidR="00594B33">
        <w:rPr>
          <w:w w:val="105"/>
          <w:sz w:val="19"/>
        </w:rPr>
        <w:t>I</w:t>
      </w:r>
      <w:r>
        <w:rPr>
          <w:spacing w:val="-16"/>
          <w:w w:val="105"/>
          <w:sz w:val="19"/>
        </w:rPr>
        <w:t xml:space="preserve"> </w:t>
      </w:r>
      <w:r>
        <w:rPr>
          <w:w w:val="105"/>
          <w:sz w:val="19"/>
        </w:rPr>
        <w:t>also</w:t>
      </w:r>
      <w:r>
        <w:rPr>
          <w:spacing w:val="-9"/>
          <w:w w:val="105"/>
          <w:sz w:val="19"/>
        </w:rPr>
        <w:t xml:space="preserve"> </w:t>
      </w:r>
      <w:r>
        <w:rPr>
          <w:w w:val="105"/>
          <w:sz w:val="19"/>
        </w:rPr>
        <w:t>advised him</w:t>
      </w:r>
      <w:r>
        <w:rPr>
          <w:spacing w:val="-10"/>
          <w:w w:val="105"/>
          <w:sz w:val="19"/>
        </w:rPr>
        <w:t xml:space="preserve"> </w:t>
      </w:r>
      <w:r>
        <w:rPr>
          <w:w w:val="105"/>
          <w:sz w:val="19"/>
        </w:rPr>
        <w:t>we</w:t>
      </w:r>
      <w:r>
        <w:rPr>
          <w:spacing w:val="-13"/>
          <w:w w:val="105"/>
          <w:sz w:val="19"/>
        </w:rPr>
        <w:t xml:space="preserve"> </w:t>
      </w:r>
      <w:r>
        <w:rPr>
          <w:w w:val="105"/>
          <w:sz w:val="19"/>
        </w:rPr>
        <w:t>took</w:t>
      </w:r>
      <w:r>
        <w:rPr>
          <w:spacing w:val="2"/>
          <w:w w:val="105"/>
          <w:sz w:val="19"/>
        </w:rPr>
        <w:t xml:space="preserve"> </w:t>
      </w:r>
      <w:r>
        <w:rPr>
          <w:w w:val="105"/>
          <w:sz w:val="19"/>
        </w:rPr>
        <w:t>his</w:t>
      </w:r>
      <w:r>
        <w:rPr>
          <w:spacing w:val="-10"/>
          <w:w w:val="105"/>
          <w:sz w:val="19"/>
        </w:rPr>
        <w:t xml:space="preserve"> </w:t>
      </w:r>
      <w:r>
        <w:rPr>
          <w:w w:val="105"/>
          <w:sz w:val="19"/>
        </w:rPr>
        <w:t>information very</w:t>
      </w:r>
      <w:r>
        <w:rPr>
          <w:spacing w:val="-13"/>
          <w:w w:val="105"/>
          <w:sz w:val="19"/>
        </w:rPr>
        <w:t xml:space="preserve"> </w:t>
      </w:r>
      <w:r>
        <w:rPr>
          <w:w w:val="105"/>
          <w:sz w:val="19"/>
        </w:rPr>
        <w:t>seriously</w:t>
      </w:r>
      <w:r>
        <w:rPr>
          <w:spacing w:val="-5"/>
          <w:w w:val="105"/>
          <w:sz w:val="19"/>
        </w:rPr>
        <w:t xml:space="preserve"> </w:t>
      </w:r>
      <w:r>
        <w:rPr>
          <w:w w:val="105"/>
          <w:sz w:val="19"/>
        </w:rPr>
        <w:t>and</w:t>
      </w:r>
      <w:r>
        <w:rPr>
          <w:spacing w:val="-14"/>
          <w:w w:val="105"/>
          <w:sz w:val="19"/>
        </w:rPr>
        <w:t xml:space="preserve"> </w:t>
      </w:r>
      <w:r>
        <w:rPr>
          <w:w w:val="105"/>
          <w:sz w:val="19"/>
        </w:rPr>
        <w:t>that</w:t>
      </w:r>
      <w:r>
        <w:rPr>
          <w:spacing w:val="-2"/>
          <w:w w:val="105"/>
          <w:sz w:val="19"/>
        </w:rPr>
        <w:t xml:space="preserve"> </w:t>
      </w:r>
      <w:r>
        <w:rPr>
          <w:w w:val="105"/>
          <w:sz w:val="19"/>
        </w:rPr>
        <w:t>is</w:t>
      </w:r>
      <w:r>
        <w:rPr>
          <w:spacing w:val="-24"/>
          <w:w w:val="105"/>
          <w:sz w:val="19"/>
        </w:rPr>
        <w:t xml:space="preserve"> </w:t>
      </w:r>
      <w:r>
        <w:rPr>
          <w:w w:val="105"/>
          <w:sz w:val="19"/>
        </w:rPr>
        <w:t>why</w:t>
      </w:r>
      <w:r>
        <w:rPr>
          <w:spacing w:val="-17"/>
          <w:w w:val="105"/>
          <w:sz w:val="19"/>
        </w:rPr>
        <w:t xml:space="preserve"> </w:t>
      </w:r>
      <w:r>
        <w:rPr>
          <w:w w:val="105"/>
          <w:sz w:val="19"/>
        </w:rPr>
        <w:t>I</w:t>
      </w:r>
      <w:r>
        <w:rPr>
          <w:spacing w:val="-14"/>
          <w:w w:val="105"/>
          <w:sz w:val="19"/>
        </w:rPr>
        <w:t xml:space="preserve"> </w:t>
      </w:r>
      <w:r>
        <w:rPr>
          <w:w w:val="105"/>
          <w:sz w:val="19"/>
        </w:rPr>
        <w:t>needed</w:t>
      </w:r>
      <w:r>
        <w:rPr>
          <w:spacing w:val="-4"/>
          <w:w w:val="105"/>
          <w:sz w:val="19"/>
        </w:rPr>
        <w:t xml:space="preserve"> </w:t>
      </w:r>
      <w:r>
        <w:rPr>
          <w:w w:val="105"/>
          <w:sz w:val="19"/>
        </w:rPr>
        <w:t>to</w:t>
      </w:r>
      <w:r>
        <w:rPr>
          <w:spacing w:val="-6"/>
          <w:w w:val="105"/>
          <w:sz w:val="19"/>
        </w:rPr>
        <w:t xml:space="preserve"> </w:t>
      </w:r>
      <w:r>
        <w:rPr>
          <w:w w:val="105"/>
          <w:sz w:val="19"/>
        </w:rPr>
        <w:t>re-interview him.</w:t>
      </w:r>
      <w:r>
        <w:rPr>
          <w:spacing w:val="28"/>
          <w:w w:val="105"/>
          <w:sz w:val="19"/>
        </w:rPr>
        <w:t xml:space="preserve"> </w:t>
      </w:r>
      <w:r>
        <w:rPr>
          <w:w w:val="105"/>
          <w:sz w:val="19"/>
        </w:rPr>
        <w:t>He</w:t>
      </w:r>
      <w:r>
        <w:rPr>
          <w:spacing w:val="-19"/>
          <w:w w:val="105"/>
          <w:sz w:val="19"/>
        </w:rPr>
        <w:t xml:space="preserve"> </w:t>
      </w:r>
      <w:r>
        <w:rPr>
          <w:w w:val="105"/>
          <w:sz w:val="19"/>
        </w:rPr>
        <w:t>said</w:t>
      </w:r>
      <w:r>
        <w:rPr>
          <w:spacing w:val="-8"/>
          <w:w w:val="105"/>
          <w:sz w:val="19"/>
        </w:rPr>
        <w:t xml:space="preserve"> </w:t>
      </w:r>
      <w:r>
        <w:rPr>
          <w:w w:val="105"/>
          <w:sz w:val="19"/>
        </w:rPr>
        <w:t>he</w:t>
      </w:r>
      <w:r>
        <w:rPr>
          <w:spacing w:val="-5"/>
          <w:w w:val="105"/>
          <w:sz w:val="19"/>
        </w:rPr>
        <w:t xml:space="preserve"> </w:t>
      </w:r>
      <w:r>
        <w:rPr>
          <w:w w:val="105"/>
          <w:sz w:val="19"/>
        </w:rPr>
        <w:t>understood</w:t>
      </w:r>
      <w:r>
        <w:rPr>
          <w:spacing w:val="-2"/>
          <w:w w:val="105"/>
          <w:sz w:val="19"/>
        </w:rPr>
        <w:t xml:space="preserve"> </w:t>
      </w:r>
      <w:r>
        <w:rPr>
          <w:w w:val="105"/>
          <w:sz w:val="19"/>
        </w:rPr>
        <w:t>what</w:t>
      </w:r>
      <w:r>
        <w:rPr>
          <w:spacing w:val="-9"/>
          <w:w w:val="105"/>
          <w:sz w:val="19"/>
        </w:rPr>
        <w:t xml:space="preserve"> </w:t>
      </w:r>
      <w:r w:rsidR="00594B33">
        <w:rPr>
          <w:w w:val="105"/>
          <w:sz w:val="20"/>
        </w:rPr>
        <w:t xml:space="preserve">I </w:t>
      </w:r>
      <w:r>
        <w:rPr>
          <w:w w:val="105"/>
          <w:sz w:val="19"/>
        </w:rPr>
        <w:t>was telling him each time I told him</w:t>
      </w:r>
      <w:r>
        <w:rPr>
          <w:spacing w:val="-16"/>
          <w:w w:val="105"/>
          <w:sz w:val="19"/>
        </w:rPr>
        <w:t xml:space="preserve"> </w:t>
      </w:r>
      <w:r>
        <w:rPr>
          <w:w w:val="105"/>
          <w:sz w:val="19"/>
        </w:rPr>
        <w:t>this.</w:t>
      </w:r>
    </w:p>
    <w:p w:rsidR="00CE4C9F" w:rsidRDefault="00CE4C9F">
      <w:pPr>
        <w:pStyle w:val="BodyText"/>
        <w:spacing w:before="1"/>
        <w:rPr>
          <w:sz w:val="24"/>
        </w:rPr>
      </w:pPr>
    </w:p>
    <w:p w:rsidR="00CE4C9F" w:rsidRDefault="00C85DFB">
      <w:pPr>
        <w:spacing w:before="92"/>
        <w:ind w:left="852"/>
        <w:rPr>
          <w:sz w:val="19"/>
        </w:rPr>
      </w:pPr>
      <w:r>
        <w:rPr>
          <w:w w:val="105"/>
          <w:sz w:val="19"/>
          <w:u w:val="thick"/>
        </w:rPr>
        <w:t>DISPOSITION:</w:t>
      </w:r>
      <w:r>
        <w:rPr>
          <w:w w:val="105"/>
          <w:sz w:val="19"/>
        </w:rPr>
        <w:t xml:space="preserv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0"/>
        </w:rPr>
      </w:pPr>
    </w:p>
    <w:p w:rsidR="00CE4C9F" w:rsidRDefault="00C85DFB">
      <w:pPr>
        <w:ind w:right="984"/>
        <w:jc w:val="right"/>
        <w:rPr>
          <w:b/>
        </w:rPr>
      </w:pPr>
      <w:r>
        <w:rPr>
          <w:b/>
          <w:w w:val="105"/>
        </w:rPr>
        <w:t>JC</w:t>
      </w:r>
      <w:r w:rsidR="00594B33">
        <w:rPr>
          <w:b/>
          <w:w w:val="105"/>
        </w:rPr>
        <w:t>-001-</w:t>
      </w:r>
      <w:r>
        <w:rPr>
          <w:b/>
          <w:w w:val="105"/>
        </w:rPr>
        <w:t>001248</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10"/>
        <w:rPr>
          <w:b/>
          <w:sz w:val="16"/>
        </w:rPr>
      </w:pPr>
    </w:p>
    <w:p w:rsidR="00CE4C9F" w:rsidRDefault="00CE4C9F">
      <w:pPr>
        <w:pStyle w:val="BodyText"/>
        <w:spacing w:before="5"/>
        <w:rPr>
          <w:b/>
          <w:sz w:val="29"/>
        </w:rPr>
      </w:pPr>
    </w:p>
    <w:p w:rsidR="00CE4C9F" w:rsidRDefault="00CE4C9F" w:rsidP="00594B33">
      <w:pPr>
        <w:ind w:right="438"/>
        <w:jc w:val="right"/>
        <w:rPr>
          <w:sz w:val="15"/>
        </w:rPr>
        <w:sectPr w:rsidR="00CE4C9F">
          <w:pgSz w:w="12240" w:h="15840"/>
          <w:pgMar w:top="940" w:right="820" w:bottom="280" w:left="560" w:header="720" w:footer="720" w:gutter="0"/>
          <w:cols w:space="720"/>
        </w:sectPr>
      </w:pPr>
    </w:p>
    <w:p w:rsidR="00CE4C9F" w:rsidRDefault="009F05AF">
      <w:pPr>
        <w:spacing w:before="75"/>
        <w:ind w:left="877"/>
        <w:rPr>
          <w:rFonts w:ascii="Arial"/>
          <w:sz w:val="18"/>
        </w:rPr>
      </w:pPr>
      <w:r>
        <w:lastRenderedPageBreak/>
        <w:pict>
          <v:line id="_x0000_s3304" style="position:absolute;left:0;text-align:left;z-index:251456512;mso-position-horizontal-relative:page" from="166.15pt,8.85pt" to="547.95pt,8.85pt" strokeweight=".16964mm">
            <w10:wrap anchorx="page"/>
          </v:line>
        </w:pict>
      </w:r>
      <w:r>
        <w:pict>
          <v:line id="_x0000_s3303" style="position:absolute;left:0;text-align:left;z-index:251457536;mso-position-horizontal-relative:page" from="547.95pt,99.7pt" to="547.95pt,14.1pt" strokeweight=".16986mm">
            <w10:wrap anchorx="page"/>
          </v:line>
        </w:pict>
      </w:r>
      <w:r>
        <w:pict>
          <v:line id="_x0000_s3302" style="position:absolute;left:0;text-align:left;z-index:251458560;mso-position-horizontal-relative:page" from="49.1pt,99.7pt" to="49.1pt,36.25pt" strokeweight=".16986mm">
            <w10:wrap anchorx="page"/>
          </v:line>
        </w:pict>
      </w:r>
      <w:r>
        <w:pict>
          <v:shape id="_x0000_s3301" type="#_x0000_t202" style="position:absolute;left:0;text-align:left;margin-left:48.9pt;margin-top:14.1pt;width:499.6pt;height:79.6pt;z-index:251460608;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3"/>
                    <w:gridCol w:w="291"/>
                    <w:gridCol w:w="718"/>
                    <w:gridCol w:w="1480"/>
                    <w:gridCol w:w="3024"/>
                    <w:gridCol w:w="172"/>
                    <w:gridCol w:w="1903"/>
                  </w:tblGrid>
                  <w:tr w:rsidR="009F05AF">
                    <w:trPr>
                      <w:trHeight w:val="419"/>
                    </w:trPr>
                    <w:tc>
                      <w:tcPr>
                        <w:tcW w:w="2383" w:type="dxa"/>
                        <w:tcBorders>
                          <w:top w:val="nil"/>
                          <w:left w:val="nil"/>
                          <w:right w:val="nil"/>
                        </w:tcBorders>
                      </w:tcPr>
                      <w:p w:rsidR="009F05AF" w:rsidRDefault="009F05AF">
                        <w:pPr>
                          <w:pStyle w:val="TableParagraph"/>
                          <w:spacing w:before="5"/>
                          <w:ind w:left="151"/>
                          <w:rPr>
                            <w:sz w:val="19"/>
                          </w:rPr>
                        </w:pPr>
                        <w:r>
                          <w:rPr>
                            <w:w w:val="105"/>
                            <w:sz w:val="19"/>
                          </w:rPr>
                          <w:t>CONTINUATION</w:t>
                        </w:r>
                      </w:p>
                      <w:p w:rsidR="009F05AF" w:rsidRDefault="009F05AF">
                        <w:pPr>
                          <w:pStyle w:val="TableParagraph"/>
                          <w:tabs>
                            <w:tab w:val="left" w:pos="1919"/>
                          </w:tabs>
                          <w:spacing w:before="3" w:line="173" w:lineRule="exact"/>
                          <w:ind w:left="156"/>
                          <w:rPr>
                            <w:sz w:val="21"/>
                          </w:rPr>
                        </w:pPr>
                        <w:r>
                          <w:rPr>
                            <w:position w:val="1"/>
                            <w:sz w:val="20"/>
                          </w:rPr>
                          <w:t>SUPPLEMENT</w:t>
                        </w:r>
                        <w:r>
                          <w:rPr>
                            <w:position w:val="1"/>
                            <w:sz w:val="20"/>
                          </w:rPr>
                          <w:tab/>
                        </w:r>
                        <w:r>
                          <w:rPr>
                            <w:sz w:val="21"/>
                          </w:rPr>
                          <w:t>X</w:t>
                        </w:r>
                      </w:p>
                    </w:tc>
                    <w:tc>
                      <w:tcPr>
                        <w:tcW w:w="291" w:type="dxa"/>
                        <w:tcBorders>
                          <w:top w:val="nil"/>
                          <w:left w:val="nil"/>
                          <w:right w:val="nil"/>
                        </w:tcBorders>
                      </w:tcPr>
                      <w:p w:rsidR="009F05AF" w:rsidRDefault="009F05AF">
                        <w:pPr>
                          <w:pStyle w:val="TableParagraph"/>
                          <w:rPr>
                            <w:sz w:val="18"/>
                          </w:rPr>
                        </w:pPr>
                      </w:p>
                    </w:tc>
                    <w:tc>
                      <w:tcPr>
                        <w:tcW w:w="718" w:type="dxa"/>
                        <w:tcBorders>
                          <w:top w:val="nil"/>
                          <w:left w:val="nil"/>
                          <w:right w:val="nil"/>
                        </w:tcBorders>
                      </w:tcPr>
                      <w:p w:rsidR="009F05AF" w:rsidRDefault="009F05AF">
                        <w:pPr>
                          <w:pStyle w:val="TableParagraph"/>
                          <w:spacing w:line="185" w:lineRule="exact"/>
                          <w:ind w:right="78"/>
                          <w:jc w:val="right"/>
                          <w:rPr>
                            <w:rFonts w:ascii="Arial"/>
                            <w:sz w:val="19"/>
                          </w:rPr>
                        </w:pPr>
                        <w:r>
                          <w:rPr>
                            <w:rFonts w:ascii="Arial"/>
                            <w:w w:val="14"/>
                            <w:sz w:val="19"/>
                          </w:rPr>
                          <w:t>I</w:t>
                        </w:r>
                      </w:p>
                    </w:tc>
                    <w:tc>
                      <w:tcPr>
                        <w:tcW w:w="1480" w:type="dxa"/>
                        <w:tcBorders>
                          <w:top w:val="nil"/>
                          <w:left w:val="nil"/>
                          <w:right w:val="nil"/>
                        </w:tcBorders>
                      </w:tcPr>
                      <w:p w:rsidR="009F05AF" w:rsidRDefault="009F05AF">
                        <w:pPr>
                          <w:pStyle w:val="TableParagraph"/>
                          <w:spacing w:before="62" w:line="164" w:lineRule="exact"/>
                          <w:ind w:left="75"/>
                          <w:rPr>
                            <w:sz w:val="19"/>
                          </w:rPr>
                        </w:pPr>
                        <w:r>
                          <w:rPr>
                            <w:w w:val="115"/>
                            <w:sz w:val="19"/>
                          </w:rPr>
                          <w:t>JCSO</w:t>
                        </w:r>
                      </w:p>
                    </w:tc>
                    <w:tc>
                      <w:tcPr>
                        <w:tcW w:w="3024" w:type="dxa"/>
                        <w:tcBorders>
                          <w:top w:val="nil"/>
                          <w:left w:val="nil"/>
                          <w:bottom w:val="single" w:sz="18" w:space="0" w:color="000000"/>
                          <w:right w:val="nil"/>
                        </w:tcBorders>
                      </w:tcPr>
                      <w:p w:rsidR="009F05AF" w:rsidRDefault="009F05AF">
                        <w:pPr>
                          <w:pStyle w:val="TableParagraph"/>
                          <w:spacing w:before="81" w:line="164" w:lineRule="exact"/>
                          <w:ind w:left="502"/>
                          <w:rPr>
                            <w:sz w:val="19"/>
                          </w:rPr>
                        </w:pPr>
                        <w:r>
                          <w:rPr>
                            <w:w w:val="105"/>
                            <w:sz w:val="19"/>
                          </w:rPr>
                          <w:t>LUCIANO</w:t>
                        </w:r>
                      </w:p>
                    </w:tc>
                    <w:tc>
                      <w:tcPr>
                        <w:tcW w:w="172" w:type="dxa"/>
                        <w:tcBorders>
                          <w:top w:val="nil"/>
                          <w:left w:val="nil"/>
                          <w:bottom w:val="single" w:sz="18" w:space="0" w:color="000000"/>
                        </w:tcBorders>
                      </w:tcPr>
                      <w:p w:rsidR="009F05AF" w:rsidRDefault="009F05AF">
                        <w:pPr>
                          <w:pStyle w:val="TableParagraph"/>
                          <w:rPr>
                            <w:sz w:val="18"/>
                          </w:rPr>
                        </w:pPr>
                      </w:p>
                    </w:tc>
                    <w:tc>
                      <w:tcPr>
                        <w:tcW w:w="1903" w:type="dxa"/>
                        <w:tcBorders>
                          <w:top w:val="nil"/>
                          <w:bottom w:val="single" w:sz="18" w:space="0" w:color="000000"/>
                        </w:tcBorders>
                      </w:tcPr>
                      <w:p w:rsidR="009F05AF" w:rsidRDefault="009F05AF">
                        <w:pPr>
                          <w:pStyle w:val="TableParagraph"/>
                          <w:spacing w:before="81" w:line="164" w:lineRule="exact"/>
                          <w:ind w:left="158"/>
                          <w:rPr>
                            <w:sz w:val="19"/>
                          </w:rPr>
                        </w:pPr>
                        <w:r>
                          <w:rPr>
                            <w:w w:val="105"/>
                            <w:sz w:val="19"/>
                          </w:rPr>
                          <w:t>99-7625-B</w:t>
                        </w:r>
                      </w:p>
                    </w:tc>
                  </w:tr>
                  <w:tr w:rsidR="009F05AF">
                    <w:trPr>
                      <w:trHeight w:val="435"/>
                    </w:trPr>
                    <w:tc>
                      <w:tcPr>
                        <w:tcW w:w="4872" w:type="dxa"/>
                        <w:gridSpan w:val="4"/>
                      </w:tcPr>
                      <w:p w:rsidR="009F05AF" w:rsidRDefault="009F05AF">
                        <w:pPr>
                          <w:pStyle w:val="TableParagraph"/>
                          <w:spacing w:before="28"/>
                          <w:ind w:left="148"/>
                          <w:rPr>
                            <w:rFonts w:ascii="Arial"/>
                            <w:sz w:val="13"/>
                          </w:rPr>
                        </w:pPr>
                      </w:p>
                    </w:tc>
                    <w:tc>
                      <w:tcPr>
                        <w:tcW w:w="3196" w:type="dxa"/>
                        <w:gridSpan w:val="2"/>
                        <w:tcBorders>
                          <w:top w:val="single" w:sz="18" w:space="0" w:color="000000"/>
                          <w:bottom w:val="single" w:sz="18" w:space="0" w:color="000000"/>
                        </w:tcBorders>
                      </w:tcPr>
                      <w:p w:rsidR="009F05AF" w:rsidRDefault="009F05AF">
                        <w:pPr>
                          <w:pStyle w:val="TableParagraph"/>
                          <w:spacing w:before="83" w:line="173" w:lineRule="exact"/>
                          <w:ind w:left="166"/>
                          <w:rPr>
                            <w:sz w:val="19"/>
                          </w:rPr>
                        </w:pPr>
                        <w:r>
                          <w:rPr>
                            <w:w w:val="110"/>
                            <w:sz w:val="19"/>
                          </w:rPr>
                          <w:t>COLUMBINE HIGH SCHOOL</w:t>
                        </w:r>
                      </w:p>
                    </w:tc>
                    <w:tc>
                      <w:tcPr>
                        <w:tcW w:w="1903" w:type="dxa"/>
                        <w:tcBorders>
                          <w:top w:val="single" w:sz="18" w:space="0" w:color="000000"/>
                        </w:tcBorders>
                      </w:tcPr>
                      <w:p w:rsidR="009F05AF" w:rsidRDefault="009F05AF">
                        <w:pPr>
                          <w:pStyle w:val="TableParagraph"/>
                          <w:spacing w:before="57" w:line="183" w:lineRule="exact"/>
                          <w:ind w:left="151"/>
                          <w:rPr>
                            <w:sz w:val="20"/>
                          </w:rPr>
                        </w:pPr>
                        <w:r>
                          <w:rPr>
                            <w:sz w:val="20"/>
                          </w:rPr>
                          <w:t>11 16-99</w:t>
                        </w:r>
                      </w:p>
                    </w:tc>
                  </w:tr>
                </w:tbl>
                <w:p w:rsidR="009F05AF" w:rsidRDefault="009F05AF">
                  <w:pPr>
                    <w:pStyle w:val="BodyText"/>
                  </w:pPr>
                </w:p>
              </w:txbxContent>
            </v:textbox>
            <w10:wrap anchorx="page"/>
          </v:shape>
        </w:pict>
      </w:r>
      <w:bookmarkStart w:id="250" w:name="_bookmark248"/>
      <w:bookmarkEnd w:id="250"/>
      <w:r w:rsidR="00C85DFB">
        <w:rPr>
          <w:rFonts w:ascii="Arial"/>
          <w:w w:val="103"/>
          <w:sz w:val="18"/>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tabs>
          <w:tab w:val="left" w:pos="708"/>
          <w:tab w:val="left" w:pos="1498"/>
        </w:tabs>
        <w:spacing w:before="143"/>
        <w:ind w:right="514"/>
        <w:jc w:val="right"/>
        <w:rPr>
          <w:sz w:val="13"/>
        </w:rPr>
      </w:pPr>
    </w:p>
    <w:p w:rsidR="00CE4C9F" w:rsidRDefault="00CE4C9F">
      <w:pPr>
        <w:pStyle w:val="BodyText"/>
        <w:spacing w:before="10"/>
        <w:rPr>
          <w:sz w:val="10"/>
        </w:rPr>
      </w:pPr>
    </w:p>
    <w:p w:rsidR="00CE4C9F" w:rsidRDefault="00C85DFB">
      <w:pPr>
        <w:spacing w:before="93"/>
        <w:ind w:left="800"/>
        <w:rPr>
          <w:sz w:val="19"/>
        </w:rPr>
      </w:pPr>
      <w:r>
        <w:rPr>
          <w:w w:val="110"/>
          <w:sz w:val="19"/>
          <w:u w:val="thick"/>
        </w:rPr>
        <w:t>CONTROL# 5072</w:t>
      </w:r>
    </w:p>
    <w:p w:rsidR="00CE4C9F" w:rsidRDefault="00CE4C9F">
      <w:pPr>
        <w:pStyle w:val="BodyText"/>
        <w:rPr>
          <w:sz w:val="20"/>
        </w:rPr>
      </w:pPr>
    </w:p>
    <w:p w:rsidR="00CE4C9F" w:rsidRDefault="00CE4C9F">
      <w:pPr>
        <w:pStyle w:val="BodyText"/>
        <w:spacing w:before="6"/>
        <w:rPr>
          <w:sz w:val="19"/>
        </w:rPr>
      </w:pPr>
    </w:p>
    <w:p w:rsidR="00CE4C9F" w:rsidRDefault="00C85DFB">
      <w:pPr>
        <w:ind w:left="795"/>
        <w:rPr>
          <w:sz w:val="19"/>
        </w:rPr>
      </w:pPr>
      <w:r>
        <w:rPr>
          <w:w w:val="110"/>
          <w:sz w:val="19"/>
          <w:u w:val="thick"/>
        </w:rPr>
        <w:t>WITNESS:</w:t>
      </w:r>
    </w:p>
    <w:p w:rsidR="00CE4C9F" w:rsidRDefault="00C85DFB">
      <w:pPr>
        <w:spacing w:before="99" w:line="360" w:lineRule="auto"/>
        <w:ind w:left="803" w:right="7272" w:firstLine="1"/>
        <w:rPr>
          <w:sz w:val="18"/>
        </w:rPr>
      </w:pPr>
      <w:r>
        <w:rPr>
          <w:sz w:val="20"/>
        </w:rPr>
        <w:t>Vitale,</w:t>
      </w:r>
      <w:r>
        <w:rPr>
          <w:spacing w:val="-33"/>
          <w:sz w:val="20"/>
        </w:rPr>
        <w:t xml:space="preserve"> </w:t>
      </w:r>
      <w:r>
        <w:rPr>
          <w:sz w:val="20"/>
        </w:rPr>
        <w:t>James</w:t>
      </w:r>
      <w:r>
        <w:rPr>
          <w:spacing w:val="-26"/>
          <w:sz w:val="20"/>
        </w:rPr>
        <w:t xml:space="preserve"> </w:t>
      </w:r>
      <w:r>
        <w:rPr>
          <w:sz w:val="20"/>
        </w:rPr>
        <w:t>Evan,</w:t>
      </w:r>
      <w:r>
        <w:rPr>
          <w:spacing w:val="-27"/>
          <w:sz w:val="20"/>
        </w:rPr>
        <w:t xml:space="preserve"> </w:t>
      </w:r>
      <w:r>
        <w:rPr>
          <w:sz w:val="20"/>
        </w:rPr>
        <w:t xml:space="preserve">DOB/10-31-81 5952 W. Chestnut Avenue </w:t>
      </w:r>
      <w:r>
        <w:rPr>
          <w:sz w:val="18"/>
        </w:rPr>
        <w:t>Littleton, Co.</w:t>
      </w:r>
      <w:r>
        <w:rPr>
          <w:spacing w:val="3"/>
          <w:sz w:val="18"/>
        </w:rPr>
        <w:t xml:space="preserve"> </w:t>
      </w:r>
      <w:r>
        <w:rPr>
          <w:sz w:val="18"/>
        </w:rPr>
        <w:t>80123</w:t>
      </w:r>
    </w:p>
    <w:p w:rsidR="00CE4C9F" w:rsidRDefault="00C85DFB">
      <w:pPr>
        <w:spacing w:before="10"/>
        <w:ind w:left="809"/>
        <w:rPr>
          <w:sz w:val="20"/>
        </w:rPr>
      </w:pPr>
      <w:r>
        <w:rPr>
          <w:sz w:val="20"/>
        </w:rPr>
        <w:t>303-973-9085</w:t>
      </w:r>
    </w:p>
    <w:p w:rsidR="00CE4C9F" w:rsidRDefault="00CE4C9F">
      <w:pPr>
        <w:pStyle w:val="BodyText"/>
        <w:rPr>
          <w:sz w:val="20"/>
        </w:rPr>
      </w:pPr>
    </w:p>
    <w:p w:rsidR="00CE4C9F" w:rsidRDefault="00CE4C9F">
      <w:pPr>
        <w:pStyle w:val="BodyText"/>
        <w:spacing w:before="2"/>
        <w:rPr>
          <w:sz w:val="20"/>
        </w:rPr>
      </w:pPr>
    </w:p>
    <w:p w:rsidR="00CE4C9F" w:rsidRDefault="00C85DFB">
      <w:pPr>
        <w:ind w:left="822"/>
        <w:rPr>
          <w:sz w:val="19"/>
        </w:rPr>
      </w:pPr>
      <w:r>
        <w:rPr>
          <w:w w:val="110"/>
          <w:sz w:val="19"/>
          <w:u w:val="thick"/>
        </w:rPr>
        <w:t>INVESTIGATION</w:t>
      </w:r>
      <w:r>
        <w:rPr>
          <w:w w:val="110"/>
          <w:sz w:val="19"/>
        </w:rPr>
        <w:t>:</w:t>
      </w:r>
    </w:p>
    <w:p w:rsidR="00CE4C9F" w:rsidRDefault="00C85DFB">
      <w:pPr>
        <w:spacing w:before="99" w:line="376" w:lineRule="auto"/>
        <w:ind w:left="810" w:right="370"/>
        <w:jc w:val="both"/>
        <w:rPr>
          <w:sz w:val="18"/>
        </w:rPr>
      </w:pPr>
      <w:r>
        <w:rPr>
          <w:w w:val="105"/>
          <w:sz w:val="18"/>
        </w:rPr>
        <w:t xml:space="preserve">On </w:t>
      </w:r>
      <w:r>
        <w:rPr>
          <w:w w:val="105"/>
          <w:sz w:val="19"/>
        </w:rPr>
        <w:t xml:space="preserve">11-16-99 Columbine </w:t>
      </w:r>
      <w:r>
        <w:rPr>
          <w:w w:val="105"/>
          <w:sz w:val="18"/>
        </w:rPr>
        <w:t xml:space="preserve">High </w:t>
      </w:r>
      <w:r>
        <w:rPr>
          <w:w w:val="105"/>
          <w:sz w:val="19"/>
        </w:rPr>
        <w:t xml:space="preserve">School student James Evan Vitale was re-interviewed </w:t>
      </w:r>
      <w:r>
        <w:rPr>
          <w:w w:val="105"/>
          <w:sz w:val="17"/>
        </w:rPr>
        <w:t xml:space="preserve">at </w:t>
      </w:r>
      <w:r>
        <w:rPr>
          <w:w w:val="105"/>
          <w:sz w:val="19"/>
        </w:rPr>
        <w:t xml:space="preserve">Columbine </w:t>
      </w:r>
      <w:r>
        <w:rPr>
          <w:w w:val="105"/>
          <w:sz w:val="18"/>
        </w:rPr>
        <w:t xml:space="preserve">High </w:t>
      </w:r>
      <w:r>
        <w:rPr>
          <w:w w:val="105"/>
          <w:sz w:val="19"/>
        </w:rPr>
        <w:t>School, 6201 South Pierce Street. James' mother was not present for the interview; however, she was contacted on the telephone and advised prior</w:t>
      </w:r>
      <w:r>
        <w:rPr>
          <w:spacing w:val="-13"/>
          <w:w w:val="105"/>
          <w:sz w:val="19"/>
        </w:rPr>
        <w:t xml:space="preserve"> </w:t>
      </w:r>
      <w:r>
        <w:rPr>
          <w:w w:val="105"/>
          <w:sz w:val="19"/>
        </w:rPr>
        <w:t>to</w:t>
      </w:r>
      <w:r>
        <w:rPr>
          <w:spacing w:val="-17"/>
          <w:w w:val="105"/>
          <w:sz w:val="19"/>
        </w:rPr>
        <w:t xml:space="preserve"> </w:t>
      </w:r>
      <w:r>
        <w:rPr>
          <w:w w:val="105"/>
          <w:sz w:val="19"/>
        </w:rPr>
        <w:t>the</w:t>
      </w:r>
      <w:r>
        <w:rPr>
          <w:spacing w:val="-17"/>
          <w:w w:val="105"/>
          <w:sz w:val="19"/>
        </w:rPr>
        <w:t xml:space="preserve"> </w:t>
      </w:r>
      <w:r>
        <w:rPr>
          <w:rFonts w:ascii="Arial"/>
          <w:w w:val="105"/>
          <w:sz w:val="16"/>
        </w:rPr>
        <w:t>start</w:t>
      </w:r>
      <w:r>
        <w:rPr>
          <w:rFonts w:ascii="Arial"/>
          <w:spacing w:val="-2"/>
          <w:w w:val="105"/>
          <w:sz w:val="16"/>
        </w:rPr>
        <w:t xml:space="preserve"> </w:t>
      </w:r>
      <w:r>
        <w:rPr>
          <w:w w:val="105"/>
          <w:sz w:val="19"/>
        </w:rPr>
        <w:t>of</w:t>
      </w:r>
      <w:r>
        <w:rPr>
          <w:spacing w:val="-3"/>
          <w:w w:val="105"/>
          <w:sz w:val="19"/>
        </w:rPr>
        <w:t xml:space="preserve"> </w:t>
      </w:r>
      <w:r>
        <w:rPr>
          <w:w w:val="105"/>
          <w:sz w:val="19"/>
        </w:rPr>
        <w:t>the</w:t>
      </w:r>
      <w:r>
        <w:rPr>
          <w:spacing w:val="-10"/>
          <w:w w:val="105"/>
          <w:sz w:val="19"/>
        </w:rPr>
        <w:t xml:space="preserve"> </w:t>
      </w:r>
      <w:r>
        <w:rPr>
          <w:w w:val="105"/>
          <w:sz w:val="19"/>
        </w:rPr>
        <w:t>interview.</w:t>
      </w:r>
      <w:r>
        <w:rPr>
          <w:spacing w:val="39"/>
          <w:w w:val="105"/>
          <w:sz w:val="19"/>
        </w:rPr>
        <w:t xml:space="preserve"> </w:t>
      </w:r>
      <w:r>
        <w:rPr>
          <w:w w:val="105"/>
          <w:sz w:val="19"/>
        </w:rPr>
        <w:t>Columbine</w:t>
      </w:r>
      <w:r>
        <w:rPr>
          <w:spacing w:val="-5"/>
          <w:w w:val="105"/>
          <w:sz w:val="19"/>
        </w:rPr>
        <w:t xml:space="preserve"> </w:t>
      </w:r>
      <w:r>
        <w:rPr>
          <w:w w:val="105"/>
          <w:sz w:val="19"/>
        </w:rPr>
        <w:t>High</w:t>
      </w:r>
      <w:r>
        <w:rPr>
          <w:spacing w:val="-9"/>
          <w:w w:val="105"/>
          <w:sz w:val="19"/>
        </w:rPr>
        <w:t xml:space="preserve"> </w:t>
      </w:r>
      <w:r>
        <w:rPr>
          <w:w w:val="105"/>
          <w:sz w:val="19"/>
        </w:rPr>
        <w:t>School</w:t>
      </w:r>
      <w:r>
        <w:rPr>
          <w:spacing w:val="-7"/>
          <w:w w:val="105"/>
          <w:sz w:val="19"/>
        </w:rPr>
        <w:t xml:space="preserve"> </w:t>
      </w:r>
      <w:r>
        <w:rPr>
          <w:w w:val="105"/>
          <w:sz w:val="19"/>
        </w:rPr>
        <w:t>Assistant</w:t>
      </w:r>
      <w:r>
        <w:rPr>
          <w:spacing w:val="5"/>
          <w:w w:val="105"/>
          <w:sz w:val="19"/>
        </w:rPr>
        <w:t xml:space="preserve"> </w:t>
      </w:r>
      <w:r>
        <w:rPr>
          <w:w w:val="105"/>
          <w:sz w:val="19"/>
        </w:rPr>
        <w:t>Principal</w:t>
      </w:r>
      <w:r>
        <w:rPr>
          <w:spacing w:val="-5"/>
          <w:w w:val="105"/>
          <w:sz w:val="19"/>
        </w:rPr>
        <w:t xml:space="preserve"> </w:t>
      </w:r>
      <w:r>
        <w:rPr>
          <w:w w:val="105"/>
          <w:sz w:val="19"/>
        </w:rPr>
        <w:t>Kevin</w:t>
      </w:r>
      <w:r>
        <w:rPr>
          <w:spacing w:val="-8"/>
          <w:w w:val="105"/>
          <w:sz w:val="19"/>
        </w:rPr>
        <w:t xml:space="preserve"> </w:t>
      </w:r>
      <w:r>
        <w:rPr>
          <w:w w:val="105"/>
          <w:sz w:val="19"/>
        </w:rPr>
        <w:t>Land</w:t>
      </w:r>
      <w:r>
        <w:rPr>
          <w:spacing w:val="-6"/>
          <w:w w:val="105"/>
          <w:sz w:val="19"/>
        </w:rPr>
        <w:t xml:space="preserve"> </w:t>
      </w:r>
      <w:r>
        <w:rPr>
          <w:w w:val="105"/>
          <w:sz w:val="19"/>
        </w:rPr>
        <w:t>was</w:t>
      </w:r>
      <w:r>
        <w:rPr>
          <w:spacing w:val="-11"/>
          <w:w w:val="105"/>
          <w:sz w:val="19"/>
        </w:rPr>
        <w:t xml:space="preserve"> </w:t>
      </w:r>
      <w:r>
        <w:rPr>
          <w:w w:val="105"/>
          <w:sz w:val="19"/>
        </w:rPr>
        <w:t>also</w:t>
      </w:r>
      <w:r>
        <w:rPr>
          <w:spacing w:val="-10"/>
          <w:w w:val="105"/>
          <w:sz w:val="19"/>
        </w:rPr>
        <w:t xml:space="preserve"> </w:t>
      </w:r>
      <w:r>
        <w:rPr>
          <w:w w:val="105"/>
          <w:sz w:val="19"/>
        </w:rPr>
        <w:t>advised</w:t>
      </w:r>
      <w:r>
        <w:rPr>
          <w:spacing w:val="-13"/>
          <w:w w:val="105"/>
          <w:sz w:val="19"/>
        </w:rPr>
        <w:t xml:space="preserve"> </w:t>
      </w:r>
      <w:r>
        <w:rPr>
          <w:w w:val="105"/>
          <w:sz w:val="19"/>
        </w:rPr>
        <w:t>of</w:t>
      </w:r>
      <w:r>
        <w:rPr>
          <w:spacing w:val="-11"/>
          <w:w w:val="105"/>
          <w:sz w:val="19"/>
        </w:rPr>
        <w:t xml:space="preserve"> </w:t>
      </w:r>
      <w:r>
        <w:rPr>
          <w:w w:val="105"/>
          <w:sz w:val="19"/>
        </w:rPr>
        <w:t xml:space="preserve">the </w:t>
      </w:r>
      <w:r>
        <w:rPr>
          <w:w w:val="105"/>
          <w:sz w:val="18"/>
        </w:rPr>
        <w:t>interview.</w:t>
      </w:r>
    </w:p>
    <w:p w:rsidR="00CE4C9F" w:rsidRDefault="00CE4C9F">
      <w:pPr>
        <w:pStyle w:val="BodyText"/>
        <w:spacing w:before="7"/>
        <w:rPr>
          <w:sz w:val="28"/>
        </w:rPr>
      </w:pPr>
    </w:p>
    <w:p w:rsidR="00CE4C9F" w:rsidRDefault="00594B33">
      <w:pPr>
        <w:spacing w:line="350" w:lineRule="auto"/>
        <w:ind w:left="817" w:right="374" w:firstLine="223"/>
        <w:jc w:val="both"/>
        <w:rPr>
          <w:sz w:val="19"/>
        </w:rPr>
      </w:pPr>
      <w:r>
        <w:rPr>
          <w:w w:val="105"/>
          <w:sz w:val="19"/>
        </w:rPr>
        <w:t>Th</w:t>
      </w:r>
      <w:r w:rsidR="00C85DFB">
        <w:rPr>
          <w:w w:val="105"/>
          <w:sz w:val="19"/>
        </w:rPr>
        <w:t>e</w:t>
      </w:r>
      <w:r w:rsidR="00C85DFB">
        <w:rPr>
          <w:spacing w:val="-10"/>
          <w:w w:val="105"/>
          <w:sz w:val="19"/>
        </w:rPr>
        <w:t xml:space="preserve"> </w:t>
      </w:r>
      <w:r w:rsidR="00C85DFB">
        <w:rPr>
          <w:w w:val="105"/>
          <w:sz w:val="19"/>
        </w:rPr>
        <w:t>purpose</w:t>
      </w:r>
      <w:r w:rsidR="00C85DFB">
        <w:rPr>
          <w:spacing w:val="-14"/>
          <w:w w:val="105"/>
          <w:sz w:val="19"/>
        </w:rPr>
        <w:t xml:space="preserve"> </w:t>
      </w:r>
      <w:r w:rsidR="00C85DFB">
        <w:rPr>
          <w:w w:val="105"/>
          <w:sz w:val="19"/>
        </w:rPr>
        <w:t>for</w:t>
      </w:r>
      <w:r w:rsidR="00C85DFB">
        <w:rPr>
          <w:spacing w:val="-10"/>
          <w:w w:val="105"/>
          <w:sz w:val="19"/>
        </w:rPr>
        <w:t xml:space="preserve"> </w:t>
      </w:r>
      <w:r w:rsidR="00C85DFB">
        <w:rPr>
          <w:w w:val="105"/>
          <w:sz w:val="19"/>
        </w:rPr>
        <w:t>the</w:t>
      </w:r>
      <w:r w:rsidR="00C85DFB">
        <w:rPr>
          <w:spacing w:val="-10"/>
          <w:w w:val="105"/>
          <w:sz w:val="19"/>
        </w:rPr>
        <w:t xml:space="preserve"> </w:t>
      </w:r>
      <w:r w:rsidR="00C85DFB">
        <w:rPr>
          <w:w w:val="105"/>
          <w:sz w:val="19"/>
        </w:rPr>
        <w:t>interview</w:t>
      </w:r>
      <w:r w:rsidR="00C85DFB">
        <w:rPr>
          <w:spacing w:val="4"/>
          <w:w w:val="105"/>
          <w:sz w:val="19"/>
        </w:rPr>
        <w:t xml:space="preserve"> </w:t>
      </w:r>
      <w:r w:rsidR="00C85DFB">
        <w:rPr>
          <w:w w:val="105"/>
          <w:sz w:val="19"/>
        </w:rPr>
        <w:t>was</w:t>
      </w:r>
      <w:r w:rsidR="00C85DFB">
        <w:rPr>
          <w:spacing w:val="-8"/>
          <w:w w:val="105"/>
          <w:sz w:val="19"/>
        </w:rPr>
        <w:t xml:space="preserve"> </w:t>
      </w:r>
      <w:r w:rsidR="00C85DFB">
        <w:rPr>
          <w:w w:val="105"/>
          <w:sz w:val="19"/>
        </w:rPr>
        <w:t>to</w:t>
      </w:r>
      <w:r w:rsidR="00C85DFB">
        <w:rPr>
          <w:spacing w:val="-13"/>
          <w:w w:val="105"/>
          <w:sz w:val="19"/>
        </w:rPr>
        <w:t xml:space="preserve"> </w:t>
      </w:r>
      <w:r w:rsidR="00C85DFB">
        <w:rPr>
          <w:w w:val="105"/>
          <w:sz w:val="19"/>
        </w:rPr>
        <w:t>clarify</w:t>
      </w:r>
      <w:r w:rsidR="00C85DFB">
        <w:rPr>
          <w:spacing w:val="3"/>
          <w:w w:val="105"/>
          <w:sz w:val="19"/>
        </w:rPr>
        <w:t xml:space="preserve"> </w:t>
      </w:r>
      <w:r w:rsidR="00C85DFB">
        <w:rPr>
          <w:w w:val="105"/>
          <w:sz w:val="19"/>
        </w:rPr>
        <w:t>Vitale's</w:t>
      </w:r>
      <w:r w:rsidR="00C85DFB">
        <w:rPr>
          <w:spacing w:val="-15"/>
          <w:w w:val="105"/>
          <w:sz w:val="19"/>
        </w:rPr>
        <w:t xml:space="preserve"> </w:t>
      </w:r>
      <w:r w:rsidR="00C85DFB">
        <w:rPr>
          <w:w w:val="105"/>
          <w:sz w:val="19"/>
        </w:rPr>
        <w:t>observations</w:t>
      </w:r>
      <w:r w:rsidR="00C85DFB">
        <w:rPr>
          <w:spacing w:val="3"/>
          <w:w w:val="105"/>
          <w:sz w:val="19"/>
        </w:rPr>
        <w:t xml:space="preserve"> </w:t>
      </w:r>
      <w:r w:rsidR="00C85DFB">
        <w:rPr>
          <w:w w:val="105"/>
          <w:sz w:val="19"/>
        </w:rPr>
        <w:t>during</w:t>
      </w:r>
      <w:r w:rsidR="00C85DFB">
        <w:rPr>
          <w:spacing w:val="-11"/>
          <w:w w:val="105"/>
          <w:sz w:val="19"/>
        </w:rPr>
        <w:t xml:space="preserve"> </w:t>
      </w:r>
      <w:r w:rsidR="00C85DFB">
        <w:rPr>
          <w:w w:val="105"/>
          <w:sz w:val="19"/>
        </w:rPr>
        <w:t>the</w:t>
      </w:r>
      <w:r w:rsidR="00C85DFB">
        <w:rPr>
          <w:spacing w:val="-16"/>
          <w:w w:val="105"/>
          <w:sz w:val="19"/>
        </w:rPr>
        <w:t xml:space="preserve"> </w:t>
      </w:r>
      <w:r w:rsidR="00C85DFB">
        <w:rPr>
          <w:w w:val="105"/>
          <w:sz w:val="19"/>
        </w:rPr>
        <w:t>4-20-99</w:t>
      </w:r>
      <w:r w:rsidR="00C85DFB">
        <w:rPr>
          <w:spacing w:val="1"/>
          <w:w w:val="105"/>
          <w:sz w:val="19"/>
        </w:rPr>
        <w:t xml:space="preserve"> </w:t>
      </w:r>
      <w:r w:rsidR="00C85DFB">
        <w:rPr>
          <w:w w:val="105"/>
          <w:sz w:val="19"/>
        </w:rPr>
        <w:t>shooting</w:t>
      </w:r>
      <w:r w:rsidR="00C85DFB">
        <w:rPr>
          <w:spacing w:val="-12"/>
          <w:w w:val="105"/>
          <w:sz w:val="19"/>
        </w:rPr>
        <w:t xml:space="preserve"> </w:t>
      </w:r>
      <w:r w:rsidR="00C85DFB">
        <w:rPr>
          <w:w w:val="105"/>
          <w:sz w:val="19"/>
        </w:rPr>
        <w:t>at</w:t>
      </w:r>
      <w:r w:rsidR="00C85DFB">
        <w:rPr>
          <w:spacing w:val="-8"/>
          <w:w w:val="105"/>
          <w:sz w:val="19"/>
        </w:rPr>
        <w:t xml:space="preserve"> </w:t>
      </w:r>
      <w:r w:rsidR="00C85DFB">
        <w:rPr>
          <w:w w:val="105"/>
          <w:sz w:val="19"/>
        </w:rPr>
        <w:t>Columbine</w:t>
      </w:r>
      <w:r w:rsidR="00C85DFB">
        <w:rPr>
          <w:spacing w:val="2"/>
          <w:w w:val="105"/>
          <w:sz w:val="19"/>
        </w:rPr>
        <w:t xml:space="preserve"> </w:t>
      </w:r>
      <w:r w:rsidR="00C85DFB">
        <w:rPr>
          <w:w w:val="105"/>
          <w:sz w:val="19"/>
        </w:rPr>
        <w:t xml:space="preserve">High School, specifically to statements made by Vitale during an interview on </w:t>
      </w:r>
      <w:r w:rsidR="00C85DFB">
        <w:rPr>
          <w:i/>
          <w:spacing w:val="3"/>
          <w:w w:val="105"/>
          <w:sz w:val="21"/>
        </w:rPr>
        <w:t>5-</w:t>
      </w:r>
      <w:r w:rsidR="00C85DFB">
        <w:rPr>
          <w:spacing w:val="3"/>
          <w:w w:val="105"/>
          <w:sz w:val="19"/>
        </w:rPr>
        <w:t xml:space="preserve">I1-99 </w:t>
      </w:r>
      <w:r w:rsidR="00C85DFB">
        <w:rPr>
          <w:w w:val="105"/>
          <w:sz w:val="19"/>
        </w:rPr>
        <w:t xml:space="preserve">with task force investigators. </w:t>
      </w:r>
      <w:r w:rsidR="00C85DFB">
        <w:rPr>
          <w:w w:val="105"/>
          <w:sz w:val="18"/>
        </w:rPr>
        <w:t xml:space="preserve">In </w:t>
      </w:r>
      <w:r w:rsidR="00C85DFB">
        <w:rPr>
          <w:w w:val="105"/>
          <w:sz w:val="19"/>
        </w:rPr>
        <w:t>that interview, Vitale</w:t>
      </w:r>
      <w:r w:rsidR="00C85DFB">
        <w:rPr>
          <w:spacing w:val="-7"/>
          <w:w w:val="105"/>
          <w:sz w:val="19"/>
        </w:rPr>
        <w:t xml:space="preserve"> </w:t>
      </w:r>
      <w:r w:rsidR="00C85DFB">
        <w:rPr>
          <w:w w:val="105"/>
          <w:sz w:val="19"/>
        </w:rPr>
        <w:t>reported</w:t>
      </w:r>
      <w:r w:rsidR="00C85DFB">
        <w:rPr>
          <w:spacing w:val="-12"/>
          <w:w w:val="105"/>
          <w:sz w:val="19"/>
        </w:rPr>
        <w:t xml:space="preserve"> </w:t>
      </w:r>
      <w:r w:rsidR="00C85DFB">
        <w:rPr>
          <w:w w:val="105"/>
          <w:sz w:val="19"/>
        </w:rPr>
        <w:t>seeing</w:t>
      </w:r>
      <w:r w:rsidR="00C85DFB">
        <w:rPr>
          <w:spacing w:val="-15"/>
          <w:w w:val="105"/>
          <w:sz w:val="19"/>
        </w:rPr>
        <w:t xml:space="preserve"> </w:t>
      </w:r>
      <w:r w:rsidR="00C85DFB">
        <w:rPr>
          <w:w w:val="105"/>
          <w:sz w:val="19"/>
        </w:rPr>
        <w:t>what</w:t>
      </w:r>
      <w:r w:rsidR="00C85DFB">
        <w:rPr>
          <w:spacing w:val="-2"/>
          <w:w w:val="105"/>
          <w:sz w:val="19"/>
        </w:rPr>
        <w:t xml:space="preserve"> </w:t>
      </w:r>
      <w:r w:rsidR="00C85DFB">
        <w:rPr>
          <w:w w:val="105"/>
          <w:sz w:val="19"/>
        </w:rPr>
        <w:t>he</w:t>
      </w:r>
      <w:r w:rsidR="00C85DFB">
        <w:rPr>
          <w:spacing w:val="-12"/>
          <w:w w:val="105"/>
          <w:sz w:val="19"/>
        </w:rPr>
        <w:t xml:space="preserve"> </w:t>
      </w:r>
      <w:r w:rsidR="00C85DFB">
        <w:rPr>
          <w:w w:val="105"/>
          <w:sz w:val="19"/>
        </w:rPr>
        <w:t>thought</w:t>
      </w:r>
      <w:r w:rsidR="00C85DFB">
        <w:rPr>
          <w:spacing w:val="3"/>
          <w:w w:val="105"/>
          <w:sz w:val="19"/>
        </w:rPr>
        <w:t xml:space="preserve"> </w:t>
      </w:r>
      <w:r w:rsidR="00C85DFB">
        <w:rPr>
          <w:w w:val="105"/>
          <w:sz w:val="19"/>
        </w:rPr>
        <w:t>to</w:t>
      </w:r>
      <w:r w:rsidR="00C85DFB">
        <w:rPr>
          <w:spacing w:val="-3"/>
          <w:w w:val="105"/>
          <w:sz w:val="19"/>
        </w:rPr>
        <w:t xml:space="preserve"> </w:t>
      </w:r>
      <w:r w:rsidR="00C85DFB">
        <w:rPr>
          <w:w w:val="105"/>
          <w:sz w:val="19"/>
        </w:rPr>
        <w:t>be</w:t>
      </w:r>
      <w:r w:rsidR="00C85DFB">
        <w:rPr>
          <w:spacing w:val="-16"/>
          <w:w w:val="105"/>
          <w:sz w:val="19"/>
        </w:rPr>
        <w:t xml:space="preserve"> </w:t>
      </w:r>
      <w:r w:rsidR="00C85DFB">
        <w:rPr>
          <w:w w:val="105"/>
          <w:sz w:val="19"/>
        </w:rPr>
        <w:t>a</w:t>
      </w:r>
      <w:r w:rsidR="00C85DFB">
        <w:rPr>
          <w:spacing w:val="-10"/>
          <w:w w:val="105"/>
          <w:sz w:val="19"/>
        </w:rPr>
        <w:t xml:space="preserve"> </w:t>
      </w:r>
      <w:r w:rsidR="00C85DFB">
        <w:rPr>
          <w:w w:val="105"/>
          <w:sz w:val="19"/>
        </w:rPr>
        <w:t>third</w:t>
      </w:r>
      <w:r w:rsidR="00C85DFB">
        <w:rPr>
          <w:spacing w:val="-10"/>
          <w:w w:val="105"/>
          <w:sz w:val="19"/>
        </w:rPr>
        <w:t xml:space="preserve"> </w:t>
      </w:r>
      <w:r w:rsidR="00C85DFB">
        <w:rPr>
          <w:w w:val="105"/>
          <w:sz w:val="19"/>
        </w:rPr>
        <w:t>shooter</w:t>
      </w:r>
      <w:r w:rsidR="00C85DFB">
        <w:rPr>
          <w:spacing w:val="-7"/>
          <w:w w:val="105"/>
          <w:sz w:val="19"/>
        </w:rPr>
        <w:t xml:space="preserve"> </w:t>
      </w:r>
      <w:r w:rsidR="00C85DFB">
        <w:rPr>
          <w:w w:val="105"/>
          <w:sz w:val="19"/>
        </w:rPr>
        <w:t>standing by</w:t>
      </w:r>
      <w:r w:rsidR="00C85DFB">
        <w:rPr>
          <w:spacing w:val="-12"/>
          <w:w w:val="105"/>
          <w:sz w:val="19"/>
        </w:rPr>
        <w:t xml:space="preserve"> </w:t>
      </w:r>
      <w:r w:rsidR="00C85DFB">
        <w:rPr>
          <w:w w:val="105"/>
          <w:sz w:val="19"/>
        </w:rPr>
        <w:t>a</w:t>
      </w:r>
      <w:r w:rsidR="00C85DFB">
        <w:rPr>
          <w:spacing w:val="-7"/>
          <w:w w:val="105"/>
          <w:sz w:val="19"/>
        </w:rPr>
        <w:t xml:space="preserve"> </w:t>
      </w:r>
      <w:r w:rsidR="00C85DFB">
        <w:rPr>
          <w:w w:val="105"/>
          <w:sz w:val="19"/>
        </w:rPr>
        <w:t>single</w:t>
      </w:r>
      <w:r w:rsidR="00C85DFB">
        <w:rPr>
          <w:spacing w:val="-12"/>
          <w:w w:val="105"/>
          <w:sz w:val="19"/>
        </w:rPr>
        <w:t xml:space="preserve"> </w:t>
      </w:r>
      <w:r w:rsidR="00C85DFB">
        <w:rPr>
          <w:w w:val="105"/>
          <w:sz w:val="19"/>
        </w:rPr>
        <w:t>door</w:t>
      </w:r>
      <w:r w:rsidR="00C85DFB">
        <w:rPr>
          <w:spacing w:val="-8"/>
          <w:w w:val="105"/>
          <w:sz w:val="19"/>
        </w:rPr>
        <w:t xml:space="preserve"> </w:t>
      </w:r>
      <w:r w:rsidR="00C85DFB">
        <w:rPr>
          <w:w w:val="105"/>
          <w:sz w:val="19"/>
        </w:rPr>
        <w:t>on</w:t>
      </w:r>
      <w:r w:rsidR="00C85DFB">
        <w:rPr>
          <w:spacing w:val="-8"/>
          <w:w w:val="105"/>
          <w:sz w:val="19"/>
        </w:rPr>
        <w:t xml:space="preserve"> </w:t>
      </w:r>
      <w:r w:rsidR="00C85DFB">
        <w:rPr>
          <w:w w:val="105"/>
          <w:sz w:val="19"/>
        </w:rPr>
        <w:t>the</w:t>
      </w:r>
      <w:r w:rsidR="00C85DFB">
        <w:rPr>
          <w:spacing w:val="-12"/>
          <w:w w:val="105"/>
          <w:sz w:val="19"/>
        </w:rPr>
        <w:t xml:space="preserve"> </w:t>
      </w:r>
      <w:r w:rsidR="00C85DFB">
        <w:rPr>
          <w:w w:val="105"/>
          <w:sz w:val="19"/>
        </w:rPr>
        <w:t>west</w:t>
      </w:r>
      <w:r w:rsidR="00C85DFB">
        <w:rPr>
          <w:spacing w:val="-10"/>
          <w:w w:val="105"/>
          <w:sz w:val="19"/>
        </w:rPr>
        <w:t xml:space="preserve"> </w:t>
      </w:r>
      <w:r w:rsidR="00C85DFB">
        <w:rPr>
          <w:w w:val="105"/>
          <w:sz w:val="19"/>
        </w:rPr>
        <w:t>side</w:t>
      </w:r>
      <w:r w:rsidR="00C85DFB">
        <w:rPr>
          <w:spacing w:val="-16"/>
          <w:w w:val="105"/>
          <w:sz w:val="19"/>
        </w:rPr>
        <w:t xml:space="preserve"> </w:t>
      </w:r>
      <w:r w:rsidR="00C85DFB">
        <w:rPr>
          <w:w w:val="105"/>
          <w:sz w:val="19"/>
        </w:rPr>
        <w:t>of</w:t>
      </w:r>
      <w:r w:rsidR="00C85DFB">
        <w:rPr>
          <w:spacing w:val="-7"/>
          <w:w w:val="105"/>
          <w:sz w:val="19"/>
        </w:rPr>
        <w:t xml:space="preserve"> </w:t>
      </w:r>
      <w:r w:rsidR="00C85DFB">
        <w:rPr>
          <w:w w:val="105"/>
          <w:sz w:val="19"/>
        </w:rPr>
        <w:t>the</w:t>
      </w:r>
      <w:r w:rsidR="00C85DFB">
        <w:rPr>
          <w:spacing w:val="-15"/>
          <w:w w:val="105"/>
          <w:sz w:val="19"/>
        </w:rPr>
        <w:t xml:space="preserve"> </w:t>
      </w:r>
      <w:r w:rsidR="00C85DFB">
        <w:rPr>
          <w:w w:val="105"/>
          <w:sz w:val="19"/>
        </w:rPr>
        <w:t>cafeteria.</w:t>
      </w:r>
    </w:p>
    <w:p w:rsidR="00CE4C9F" w:rsidRDefault="00CE4C9F">
      <w:pPr>
        <w:pStyle w:val="BodyText"/>
        <w:rPr>
          <w:sz w:val="20"/>
        </w:rPr>
      </w:pPr>
    </w:p>
    <w:p w:rsidR="00CE4C9F" w:rsidRDefault="00C85DFB">
      <w:pPr>
        <w:spacing w:before="116" w:line="369" w:lineRule="auto"/>
        <w:ind w:left="814" w:right="349" w:firstLine="10"/>
        <w:jc w:val="both"/>
        <w:rPr>
          <w:sz w:val="18"/>
        </w:rPr>
      </w:pPr>
      <w:r>
        <w:rPr>
          <w:sz w:val="19"/>
        </w:rPr>
        <w:t xml:space="preserve">Vitale told me that on 4-20-99  he. Mindy  Pollock and Trent  Karnes walked  to Trent  Karnes'  car.  Karnes'  car was parked in the senior parking lot, space #276. Vitale stated that  he sat  in the back seat,  Pollock  was sitting in the  front  passenger seat and Karnes was </w:t>
      </w:r>
      <w:r>
        <w:rPr>
          <w:sz w:val="20"/>
        </w:rPr>
        <w:t xml:space="preserve">in </w:t>
      </w:r>
      <w:r>
        <w:rPr>
          <w:sz w:val="19"/>
        </w:rPr>
        <w:t xml:space="preserve">the driver's seat. Vitale stated that immediately after they were seated </w:t>
      </w:r>
      <w:r>
        <w:rPr>
          <w:sz w:val="18"/>
        </w:rPr>
        <w:t xml:space="preserve">in </w:t>
      </w:r>
      <w:r>
        <w:rPr>
          <w:sz w:val="19"/>
        </w:rPr>
        <w:t>the car he heard several "pops</w:t>
      </w:r>
      <w:r w:rsidR="00594B33">
        <w:rPr>
          <w:sz w:val="19"/>
        </w:rPr>
        <w:t>”.</w:t>
      </w:r>
      <w:r>
        <w:rPr>
          <w:sz w:val="19"/>
        </w:rPr>
        <w:t xml:space="preserve"> Vitale turned around and looked out the back window of the car.  Vitale stated that  he saw Dylan  Klebold  running up and down the cement stairs on the west side of the cafeteria. Vitale stated that Klebold was wearing a black trench coat, black shirt, black pants and a black hat.  Vitale stated that  he doesn't  remember if Klebold  had a </w:t>
      </w:r>
      <w:r>
        <w:rPr>
          <w:rFonts w:ascii="Arial" w:hAnsi="Arial"/>
          <w:sz w:val="18"/>
        </w:rPr>
        <w:t xml:space="preserve">gun </w:t>
      </w:r>
      <w:r>
        <w:rPr>
          <w:sz w:val="19"/>
        </w:rPr>
        <w:t xml:space="preserve">or  not.  Vitale stated that he knew right away that the person he saw was Dylan Klebold because he recognized </w:t>
      </w:r>
      <w:r>
        <w:rPr>
          <w:rFonts w:ascii="Arial" w:hAnsi="Arial"/>
          <w:sz w:val="19"/>
        </w:rPr>
        <w:t xml:space="preserve">him </w:t>
      </w:r>
      <w:r>
        <w:rPr>
          <w:sz w:val="19"/>
        </w:rPr>
        <w:t xml:space="preserve">from seeing him at school before. Vitale stated that he saw another person standing at the top of the cement stairs. Vitale stated </w:t>
      </w:r>
      <w:r>
        <w:rPr>
          <w:sz w:val="18"/>
        </w:rPr>
        <w:t xml:space="preserve">that </w:t>
      </w:r>
      <w:r>
        <w:rPr>
          <w:sz w:val="19"/>
        </w:rPr>
        <w:t xml:space="preserve">this person was wearing a white t-shirt and possibly black pants. This person was  not wearing a trench coat.  Vitale stated that this  person "had a long gun" and was shooting. Vitale stated </w:t>
      </w:r>
      <w:r>
        <w:rPr>
          <w:sz w:val="20"/>
        </w:rPr>
        <w:t xml:space="preserve">that </w:t>
      </w:r>
      <w:r>
        <w:rPr>
          <w:sz w:val="19"/>
        </w:rPr>
        <w:t>he looked at Dylan Klebold and the person he saw  shooting  for a minute or less. Vitale stated that at the time he didn't know who the shooter was. Vitale now knows that person to be Eric Harris from seeing Harris' picture through the media. Vitale stated that after about a minute or two from the time</w:t>
      </w:r>
      <w:r>
        <w:rPr>
          <w:spacing w:val="18"/>
          <w:sz w:val="19"/>
        </w:rPr>
        <w:t xml:space="preserve"> </w:t>
      </w:r>
      <w:r>
        <w:rPr>
          <w:sz w:val="19"/>
        </w:rPr>
        <w:t xml:space="preserve">they </w:t>
      </w:r>
      <w:r>
        <w:rPr>
          <w:sz w:val="18"/>
        </w:rPr>
        <w:t>first</w:t>
      </w:r>
    </w:p>
    <w:p w:rsidR="00CE4C9F" w:rsidRDefault="00594B33" w:rsidP="00594B33">
      <w:pPr>
        <w:tabs>
          <w:tab w:val="left" w:pos="6922"/>
        </w:tabs>
        <w:spacing w:before="13"/>
        <w:ind w:left="1114"/>
        <w:rPr>
          <w:w w:val="105"/>
          <w:sz w:val="19"/>
        </w:rPr>
      </w:pPr>
      <w:r>
        <w:rPr>
          <w:w w:val="105"/>
          <w:sz w:val="19"/>
          <w:u w:val="thick"/>
        </w:rPr>
        <w:t>hea</w:t>
      </w:r>
      <w:r w:rsidR="00C85DFB">
        <w:rPr>
          <w:w w:val="105"/>
          <w:sz w:val="19"/>
          <w:u w:val="thick"/>
        </w:rPr>
        <w:t>rd the shots, Karnes started to  back his vehicle out of</w:t>
      </w:r>
      <w:r w:rsidR="00C85DFB">
        <w:rPr>
          <w:spacing w:val="-16"/>
          <w:w w:val="105"/>
          <w:sz w:val="19"/>
          <w:u w:val="thick"/>
        </w:rPr>
        <w:t xml:space="preserve"> </w:t>
      </w:r>
      <w:r w:rsidR="00C85DFB">
        <w:rPr>
          <w:w w:val="105"/>
          <w:sz w:val="19"/>
          <w:u w:val="thick"/>
        </w:rPr>
        <w:t>the</w:t>
      </w:r>
      <w:r w:rsidR="00C85DFB">
        <w:rPr>
          <w:spacing w:val="-6"/>
          <w:w w:val="105"/>
          <w:sz w:val="19"/>
          <w:u w:val="thick"/>
        </w:rPr>
        <w:t xml:space="preserve"> </w:t>
      </w:r>
      <w:r w:rsidR="00C85DFB">
        <w:rPr>
          <w:w w:val="105"/>
          <w:sz w:val="19"/>
          <w:u w:val="thick"/>
        </w:rPr>
        <w:t>parkings</w:t>
      </w:r>
      <w:r w:rsidR="00C85DFB">
        <w:rPr>
          <w:w w:val="105"/>
          <w:sz w:val="19"/>
        </w:rPr>
        <w:tab/>
      </w:r>
      <w:r w:rsidR="00C85DFB">
        <w:rPr>
          <w:rFonts w:ascii="Arial"/>
          <w:w w:val="105"/>
          <w:sz w:val="19"/>
          <w:u w:val="thick"/>
        </w:rPr>
        <w:t xml:space="preserve">As </w:t>
      </w:r>
      <w:r w:rsidR="00C85DFB">
        <w:rPr>
          <w:w w:val="105"/>
          <w:sz w:val="19"/>
          <w:u w:val="thick"/>
        </w:rPr>
        <w:t>Karnes was driving out of the parking</w:t>
      </w:r>
      <w:r w:rsidR="00C85DFB">
        <w:rPr>
          <w:spacing w:val="-6"/>
          <w:w w:val="105"/>
          <w:sz w:val="19"/>
          <w:u w:val="thick"/>
        </w:rPr>
        <w:t xml:space="preserve"> </w:t>
      </w:r>
      <w:r w:rsidR="00C85DFB">
        <w:rPr>
          <w:w w:val="105"/>
          <w:sz w:val="19"/>
          <w:u w:val="thick"/>
        </w:rPr>
        <w:t>lot</w:t>
      </w:r>
    </w:p>
    <w:p w:rsidR="00594B33" w:rsidRDefault="00594B33" w:rsidP="00594B33">
      <w:pPr>
        <w:tabs>
          <w:tab w:val="left" w:pos="6922"/>
        </w:tabs>
        <w:spacing w:before="13"/>
        <w:ind w:left="1114"/>
        <w:rPr>
          <w:sz w:val="19"/>
        </w:rPr>
      </w:pPr>
    </w:p>
    <w:p w:rsidR="00594B33" w:rsidRDefault="00594B33" w:rsidP="00594B33">
      <w:pPr>
        <w:tabs>
          <w:tab w:val="left" w:pos="6922"/>
        </w:tabs>
        <w:spacing w:before="13"/>
        <w:ind w:left="1114"/>
        <w:rPr>
          <w:sz w:val="19"/>
        </w:rPr>
        <w:sectPr w:rsidR="00594B33">
          <w:pgSz w:w="12240" w:h="15840"/>
          <w:pgMar w:top="920" w:right="820" w:bottom="280" w:left="560" w:header="720" w:footer="720" w:gutter="0"/>
          <w:cols w:space="720"/>
        </w:sectPr>
      </w:pPr>
    </w:p>
    <w:p w:rsidR="00CE4C9F" w:rsidRDefault="009F05AF" w:rsidP="00594B33">
      <w:pPr>
        <w:tabs>
          <w:tab w:val="left" w:pos="3594"/>
          <w:tab w:val="left" w:pos="4341"/>
          <w:tab w:val="left" w:pos="5083"/>
        </w:tabs>
        <w:spacing w:line="369" w:lineRule="exact"/>
        <w:rPr>
          <w:rFonts w:ascii="Arial"/>
          <w:i/>
          <w:sz w:val="29"/>
        </w:rPr>
      </w:pPr>
      <w:r>
        <w:pict>
          <v:shape id="_x0000_s3300" type="#_x0000_t202" style="position:absolute;margin-left:378.25pt;margin-top:13.45pt;width:75.8pt;height:12.8pt;z-index:251459584;mso-position-horizontal-relative:page" filled="f" stroked="f">
            <v:textbox inset="0,0,0,0">
              <w:txbxContent>
                <w:p w:rsidR="009F05AF" w:rsidRDefault="009F05AF">
                  <w:pPr>
                    <w:spacing w:line="255" w:lineRule="exact"/>
                    <w:rPr>
                      <w:sz w:val="23"/>
                    </w:rPr>
                  </w:pPr>
                  <w:r>
                    <w:rPr>
                      <w:w w:val="105"/>
                      <w:sz w:val="23"/>
                    </w:rPr>
                    <w:t>JC-001-001249</w:t>
                  </w:r>
                </w:p>
              </w:txbxContent>
            </v:textbox>
            <w10:wrap anchorx="page"/>
          </v:shape>
        </w:pict>
      </w:r>
      <w:r w:rsidR="00C85DFB">
        <w:rPr>
          <w:rFonts w:ascii="Arial"/>
          <w:i/>
          <w:w w:val="105"/>
          <w:sz w:val="29"/>
        </w:rPr>
        <w:tab/>
      </w:r>
    </w:p>
    <w:p w:rsidR="00CE4C9F" w:rsidRDefault="00CE4C9F">
      <w:pPr>
        <w:tabs>
          <w:tab w:val="left" w:pos="4032"/>
          <w:tab w:val="left" w:pos="5704"/>
        </w:tabs>
        <w:spacing w:before="58"/>
        <w:ind w:left="961"/>
        <w:rPr>
          <w:sz w:val="13"/>
        </w:rPr>
      </w:pPr>
    </w:p>
    <w:p w:rsidR="00CE4C9F" w:rsidRDefault="00CE4C9F" w:rsidP="00594B33">
      <w:pPr>
        <w:pStyle w:val="BodyText"/>
        <w:spacing w:before="186"/>
      </w:pPr>
    </w:p>
    <w:p w:rsidR="00CE4C9F" w:rsidRDefault="00CE4C9F">
      <w:pPr>
        <w:pStyle w:val="BodyText"/>
        <w:spacing w:before="1"/>
        <w:rPr>
          <w:sz w:val="6"/>
        </w:rPr>
      </w:pPr>
    </w:p>
    <w:p w:rsidR="00CE4C9F" w:rsidRDefault="00CE4C9F">
      <w:pPr>
        <w:pStyle w:val="BodyText"/>
        <w:spacing w:line="20" w:lineRule="exact"/>
        <w:ind w:left="252"/>
        <w:rPr>
          <w:sz w:val="2"/>
        </w:rPr>
      </w:pPr>
    </w:p>
    <w:p w:rsidR="00CE4C9F" w:rsidRDefault="00CE4C9F" w:rsidP="00594B33">
      <w:pPr>
        <w:spacing w:before="118"/>
        <w:ind w:left="473"/>
        <w:rPr>
          <w:sz w:val="12"/>
        </w:rPr>
        <w:sectPr w:rsidR="00CE4C9F">
          <w:type w:val="continuous"/>
          <w:pgSz w:w="12240" w:h="15840"/>
          <w:pgMar w:top="680" w:right="820" w:bottom="280" w:left="560" w:header="720" w:footer="720" w:gutter="0"/>
          <w:cols w:num="2" w:space="720" w:equalWidth="0">
            <w:col w:w="7611" w:space="1024"/>
            <w:col w:w="2225"/>
          </w:cols>
        </w:sectPr>
      </w:pPr>
    </w:p>
    <w:p w:rsidR="00CE4C9F" w:rsidRDefault="009F05AF">
      <w:pPr>
        <w:pStyle w:val="BodyText"/>
        <w:ind w:left="402"/>
        <w:rPr>
          <w:sz w:val="20"/>
        </w:rPr>
      </w:pPr>
      <w:r>
        <w:rPr>
          <w:sz w:val="20"/>
        </w:rPr>
      </w:r>
      <w:r>
        <w:rPr>
          <w:sz w:val="20"/>
        </w:rPr>
        <w:pict>
          <v:group id="_x0000_s3267" style="width:503.2pt;height:95.15pt;mso-position-horizontal-relative:char;mso-position-vertical-relative:line" coordsize="10064,1903">
            <v:line id="_x0000_s3297" style="position:absolute" from="2321,152" to="7868,152" strokeweight=".33928mm"/>
            <v:line id="_x0000_s3296" style="position:absolute" from="7868,152" to="10054,152" strokeweight=".67856mm"/>
            <v:line id="_x0000_s3295" style="position:absolute" from="10044,440" to="10044,132" strokeweight=".33972mm"/>
            <v:line id="_x0000_s3294" style="position:absolute" from="0,642" to="4748,642" strokeweight=".33928mm"/>
            <v:line id="_x0000_s3293" style="position:absolute" from="4748,642" to="10064,642" strokeweight=".67856mm"/>
            <v:line id="_x0000_s3292" style="position:absolute" from="10044,661" to="10044,440" strokeweight=".67947mm"/>
            <v:line id="_x0000_s3291" style="position:absolute" from="10044,1902" to="10044,623" strokeweight=".33972mm"/>
            <v:line id="_x0000_s3290" style="position:absolute" from="0,1152" to="4748,1152" strokeweight=".33928mm"/>
            <v:line id="_x0000_s3289" style="position:absolute" from="4748,1152" to="7868,1152" strokeweight=".67856mm"/>
            <v:line id="_x0000_s3288" style="position:absolute" from="7868,1152" to="10054,1152" strokeweight=".33928mm"/>
            <v:line id="_x0000_s3287" style="position:absolute" from="0,1517" to="10054,1517" strokeweight=".33928mm"/>
            <v:line id="_x0000_s3286" style="position:absolute" from="2321,1816" to="10054,1816" strokeweight=".33928mm"/>
            <v:shape id="_x0000_s3285" type="#_x0000_t202" style="position:absolute;left:130;top:222;width:1563;height:631" filled="f" stroked="f">
              <v:textbox style="mso-next-textbox:#_x0000_s3285" inset="0,0,0,0">
                <w:txbxContent>
                  <w:p w:rsidR="009F05AF" w:rsidRDefault="009F05AF">
                    <w:pPr>
                      <w:spacing w:line="211" w:lineRule="exact"/>
                      <w:ind w:left="7"/>
                      <w:rPr>
                        <w:sz w:val="19"/>
                      </w:rPr>
                    </w:pPr>
                    <w:bookmarkStart w:id="251" w:name="_bookmark249"/>
                    <w:bookmarkEnd w:id="251"/>
                    <w:r>
                      <w:rPr>
                        <w:w w:val="105"/>
                        <w:sz w:val="19"/>
                      </w:rPr>
                      <w:t>CONTINUATION</w:t>
                    </w:r>
                  </w:p>
                  <w:p w:rsidR="009F05AF" w:rsidRDefault="009F05AF">
                    <w:pPr>
                      <w:spacing w:before="12"/>
                      <w:ind w:left="2"/>
                      <w:rPr>
                        <w:sz w:val="20"/>
                      </w:rPr>
                    </w:pPr>
                    <w:r>
                      <w:rPr>
                        <w:sz w:val="20"/>
                      </w:rPr>
                      <w:t>SUPPLEMENT</w:t>
                    </w:r>
                  </w:p>
                  <w:p w:rsidR="009F05AF" w:rsidRDefault="009F05AF">
                    <w:pPr>
                      <w:spacing w:before="28"/>
                      <w:rPr>
                        <w:sz w:val="13"/>
                      </w:rPr>
                    </w:pPr>
                  </w:p>
                </w:txbxContent>
              </v:textbox>
            </v:shape>
            <v:shape id="_x0000_s3284" type="#_x0000_t202" style="position:absolute;left:3205;width:31;height:437" filled="f" stroked="f">
              <v:textbox style="mso-next-textbox:#_x0000_s3284" inset="0,0,0,0">
                <w:txbxContent>
                  <w:p w:rsidR="009F05AF" w:rsidRDefault="009F05AF">
                    <w:pPr>
                      <w:spacing w:line="436" w:lineRule="exact"/>
                      <w:rPr>
                        <w:rFonts w:ascii="Arial"/>
                        <w:sz w:val="39"/>
                      </w:rPr>
                    </w:pPr>
                    <w:r>
                      <w:rPr>
                        <w:rFonts w:ascii="Arial"/>
                        <w:w w:val="10"/>
                        <w:sz w:val="39"/>
                      </w:rPr>
                      <w:t>I</w:t>
                    </w:r>
                  </w:p>
                </w:txbxContent>
              </v:textbox>
            </v:shape>
            <v:shape id="_x0000_s3283" type="#_x0000_t202" style="position:absolute;left:5112;top:9;width:31;height:437" filled="f" stroked="f">
              <v:textbox style="mso-next-textbox:#_x0000_s3283" inset="0,0,0,0">
                <w:txbxContent>
                  <w:p w:rsidR="009F05AF" w:rsidRDefault="009F05AF">
                    <w:pPr>
                      <w:spacing w:line="436" w:lineRule="exact"/>
                      <w:rPr>
                        <w:rFonts w:ascii="Arial"/>
                        <w:sz w:val="39"/>
                      </w:rPr>
                    </w:pPr>
                    <w:r>
                      <w:rPr>
                        <w:rFonts w:ascii="Arial"/>
                        <w:w w:val="10"/>
                        <w:sz w:val="39"/>
                      </w:rPr>
                      <w:t>I</w:t>
                    </w:r>
                  </w:p>
                </w:txbxContent>
              </v:textbox>
            </v:shape>
            <v:shape id="_x0000_s3282" type="#_x0000_t202" style="position:absolute;left:1897;top:460;width:143;height:213" filled="f" stroked="f">
              <v:textbox style="mso-next-textbox:#_x0000_s3282" inset="0,0,0,0">
                <w:txbxContent>
                  <w:p w:rsidR="009F05AF" w:rsidRDefault="009F05AF">
                    <w:pPr>
                      <w:spacing w:line="213" w:lineRule="exact"/>
                      <w:rPr>
                        <w:rFonts w:ascii="Arial"/>
                        <w:b/>
                        <w:sz w:val="19"/>
                      </w:rPr>
                    </w:pPr>
                    <w:r>
                      <w:rPr>
                        <w:rFonts w:ascii="Arial"/>
                        <w:b/>
                        <w:w w:val="96"/>
                        <w:sz w:val="19"/>
                      </w:rPr>
                      <w:t>X</w:t>
                    </w:r>
                  </w:p>
                </w:txbxContent>
              </v:textbox>
            </v:shape>
            <v:shape id="_x0000_s3281" type="#_x0000_t202" style="position:absolute;left:3444;top:237;width:1055;height:426" filled="f" stroked="f">
              <v:textbox style="mso-next-textbox:#_x0000_s3281" inset="0,0,0,0">
                <w:txbxContent>
                  <w:p w:rsidR="009F05AF" w:rsidRDefault="009F05AF">
                    <w:pPr>
                      <w:spacing w:before="63"/>
                      <w:rPr>
                        <w:rFonts w:ascii="Arial"/>
                        <w:b/>
                        <w:sz w:val="19"/>
                      </w:rPr>
                    </w:pPr>
                    <w:r>
                      <w:rPr>
                        <w:rFonts w:ascii="Arial"/>
                        <w:b/>
                        <w:sz w:val="19"/>
                      </w:rPr>
                      <w:t>JCSO</w:t>
                    </w:r>
                  </w:p>
                </w:txbxContent>
              </v:textbox>
            </v:shape>
            <v:shape id="_x0000_s3280" type="#_x0000_t202" style="position:absolute;left:5340;top:247;width:1038;height:417" filled="f" stroked="f">
              <v:textbox style="mso-next-textbox:#_x0000_s3280" inset="0,0,0,0">
                <w:txbxContent>
                  <w:p w:rsidR="009F05AF" w:rsidRDefault="009F05AF">
                    <w:pPr>
                      <w:spacing w:line="144" w:lineRule="exact"/>
                      <w:ind w:left="1"/>
                      <w:rPr>
                        <w:sz w:val="13"/>
                      </w:rPr>
                    </w:pPr>
                    <w:r>
                      <w:rPr>
                        <w:w w:val="110"/>
                        <w:sz w:val="13"/>
                      </w:rPr>
                      <w:t>Reporting Officer</w:t>
                    </w:r>
                  </w:p>
                  <w:p w:rsidR="009F05AF" w:rsidRDefault="009F05AF">
                    <w:pPr>
                      <w:spacing w:before="54"/>
                      <w:rPr>
                        <w:sz w:val="19"/>
                      </w:rPr>
                    </w:pPr>
                    <w:r>
                      <w:rPr>
                        <w:w w:val="105"/>
                        <w:sz w:val="19"/>
                      </w:rPr>
                      <w:t>LUCIANO</w:t>
                    </w:r>
                  </w:p>
                </w:txbxContent>
              </v:textbox>
            </v:shape>
            <v:shape id="_x0000_s3279" type="#_x0000_t202" style="position:absolute;left:5010;top:689;width:2713;height:446" filled="f" stroked="f">
              <v:textbox style="mso-next-textbox:#_x0000_s3279" inset="0,0,0,0">
                <w:txbxContent>
                  <w:p w:rsidR="009F05AF" w:rsidRDefault="009F05AF">
                    <w:pPr>
                      <w:spacing w:line="144" w:lineRule="exact"/>
                      <w:ind w:left="6"/>
                      <w:rPr>
                        <w:sz w:val="13"/>
                      </w:rPr>
                    </w:pPr>
                  </w:p>
                  <w:p w:rsidR="009F05AF" w:rsidRDefault="009F05AF">
                    <w:pPr>
                      <w:spacing w:before="83"/>
                      <w:rPr>
                        <w:sz w:val="19"/>
                      </w:rPr>
                    </w:pPr>
                    <w:r>
                      <w:rPr>
                        <w:w w:val="110"/>
                        <w:sz w:val="19"/>
                      </w:rPr>
                      <w:t>COLUMBINE IDGB SCHOOL</w:t>
                    </w:r>
                  </w:p>
                </w:txbxContent>
              </v:textbox>
            </v:shape>
            <v:shape id="_x0000_s3278" type="#_x0000_t202" style="position:absolute;left:303;top:1178;width:7501;height:184" filled="f" stroked="f">
              <v:textbox style="mso-next-textbox:#_x0000_s3278" inset="0,0,0,0">
                <w:txbxContent>
                  <w:p w:rsidR="009F05AF" w:rsidRDefault="009F05AF">
                    <w:pPr>
                      <w:tabs>
                        <w:tab w:val="left" w:pos="4738"/>
                        <w:tab w:val="left" w:pos="6421"/>
                      </w:tabs>
                      <w:spacing w:line="184" w:lineRule="exact"/>
                      <w:rPr>
                        <w:sz w:val="13"/>
                      </w:rPr>
                    </w:pPr>
                  </w:p>
                </w:txbxContent>
              </v:textbox>
            </v:shape>
            <v:shape id="_x0000_s3277" type="#_x0000_t202" style="position:absolute;left:8202;top:218;width:1508;height:1116" filled="f" stroked="f">
              <v:textbox style="mso-next-textbox:#_x0000_s3277" inset="0,0,0,0">
                <w:txbxContent>
                  <w:p w:rsidR="009F05AF" w:rsidRDefault="009F05AF">
                    <w:pPr>
                      <w:spacing w:line="144" w:lineRule="exact"/>
                      <w:ind w:left="7"/>
                      <w:rPr>
                        <w:sz w:val="13"/>
                      </w:rPr>
                    </w:pPr>
                    <w:r>
                      <w:rPr>
                        <w:w w:val="105"/>
                        <w:sz w:val="13"/>
                      </w:rPr>
                      <w:t>Case Report No</w:t>
                    </w:r>
                  </w:p>
                  <w:p w:rsidR="009F05AF" w:rsidRDefault="009F05AF">
                    <w:pPr>
                      <w:spacing w:before="64"/>
                      <w:ind w:left="4"/>
                      <w:rPr>
                        <w:sz w:val="20"/>
                      </w:rPr>
                    </w:pPr>
                    <w:r>
                      <w:rPr>
                        <w:sz w:val="20"/>
                      </w:rPr>
                      <w:t>99-7625--B</w:t>
                    </w:r>
                  </w:p>
                  <w:p w:rsidR="009F05AF" w:rsidRDefault="009F05AF">
                    <w:pPr>
                      <w:spacing w:before="37"/>
                      <w:ind w:left="12"/>
                      <w:rPr>
                        <w:sz w:val="13"/>
                      </w:rPr>
                    </w:pPr>
                    <w:r>
                      <w:rPr>
                        <w:rFonts w:ascii="Arial"/>
                        <w:w w:val="95"/>
                        <w:sz w:val="13"/>
                      </w:rPr>
                      <w:t>Dato</w:t>
                    </w:r>
                    <w:r>
                      <w:rPr>
                        <w:rFonts w:ascii="Arial"/>
                        <w:spacing w:val="-28"/>
                        <w:w w:val="95"/>
                        <w:sz w:val="13"/>
                      </w:rPr>
                      <w:t xml:space="preserve"> </w:t>
                    </w:r>
                    <w:r>
                      <w:rPr>
                        <w:w w:val="95"/>
                        <w:sz w:val="13"/>
                      </w:rPr>
                      <w:t>This Report</w:t>
                    </w:r>
                  </w:p>
                  <w:p w:rsidR="009F05AF" w:rsidRDefault="009F05AF">
                    <w:pPr>
                      <w:spacing w:before="73"/>
                      <w:rPr>
                        <w:sz w:val="19"/>
                      </w:rPr>
                    </w:pPr>
                    <w:r>
                      <w:rPr>
                        <w:w w:val="105"/>
                        <w:sz w:val="19"/>
                      </w:rPr>
                      <w:t>11-16-99</w:t>
                    </w:r>
                  </w:p>
                  <w:p w:rsidR="009F05AF" w:rsidRDefault="009F05AF">
                    <w:pPr>
                      <w:spacing w:before="49"/>
                      <w:ind w:left="85"/>
                      <w:rPr>
                        <w:sz w:val="13"/>
                      </w:rPr>
                    </w:pPr>
                    <w:r>
                      <w:rPr>
                        <w:w w:val="120"/>
                        <w:sz w:val="13"/>
                      </w:rPr>
                      <w:t>Recommend Case  R.,.,</w:t>
                    </w:r>
                    <w:r>
                      <w:rPr>
                        <w:spacing w:val="-31"/>
                        <w:w w:val="120"/>
                        <w:sz w:val="13"/>
                      </w:rPr>
                      <w:t xml:space="preserve"> </w:t>
                    </w:r>
                    <w:r>
                      <w:rPr>
                        <w:w w:val="120"/>
                        <w:sz w:val="13"/>
                      </w:rPr>
                      <w:t>Review</w:t>
                    </w:r>
                  </w:p>
                </w:txbxContent>
              </v:textbox>
            </v:shape>
            <v:shape id="_x0000_s3276" type="#_x0000_t202" style="position:absolute;left:224;top:1476;width:1953;height:347" filled="f" stroked="f">
              <v:textbox style="mso-next-textbox:#_x0000_s3276" inset="0,0,0,0">
                <w:txbxContent>
                  <w:p w:rsidR="009F05AF" w:rsidRDefault="009F05AF">
                    <w:pPr>
                      <w:tabs>
                        <w:tab w:val="left" w:pos="647"/>
                      </w:tabs>
                      <w:spacing w:line="347" w:lineRule="exact"/>
                      <w:rPr>
                        <w:sz w:val="12"/>
                      </w:rPr>
                    </w:pPr>
                  </w:p>
                </w:txbxContent>
              </v:textbox>
            </v:shape>
            <v:shape id="_x0000_s3275" type="#_x0000_t202" style="position:absolute;left:522;top:1420;width:471;height:145" filled="f" stroked="f">
              <v:textbox style="mso-next-textbox:#_x0000_s3275" inset="0,0,0,0">
                <w:txbxContent>
                  <w:p w:rsidR="009F05AF" w:rsidRDefault="009F05AF">
                    <w:pPr>
                      <w:spacing w:line="144" w:lineRule="exact"/>
                      <w:rPr>
                        <w:sz w:val="13"/>
                      </w:rPr>
                    </w:pPr>
                    <w:r>
                      <w:rPr>
                        <w:sz w:val="13"/>
                      </w:rPr>
                      <w:t>,</w:t>
                    </w:r>
                  </w:p>
                </w:txbxContent>
              </v:textbox>
            </v:shape>
            <v:shape id="_x0000_s3274" type="#_x0000_t202" style="position:absolute;left:5291;top:1401;width:911;height:145" filled="f" stroked="f">
              <v:textbox style="mso-next-textbox:#_x0000_s3274" inset="0,0,0,0">
                <w:txbxContent>
                  <w:p w:rsidR="009F05AF" w:rsidRDefault="009F05AF">
                    <w:pPr>
                      <w:spacing w:line="144" w:lineRule="exact"/>
                      <w:rPr>
                        <w:sz w:val="13"/>
                      </w:rPr>
                    </w:pPr>
                  </w:p>
                </w:txbxContent>
              </v:textbox>
            </v:shape>
            <v:shape id="_x0000_s3273" type="#_x0000_t202" style="position:absolute;left:2595;top:1512;width:726;height:291" filled="f" stroked="f">
              <v:textbox style="mso-next-textbox:#_x0000_s3273" inset="0,0,0,0">
                <w:txbxContent>
                  <w:p w:rsidR="009F05AF" w:rsidRDefault="009F05AF">
                    <w:pPr>
                      <w:spacing w:line="291" w:lineRule="exact"/>
                      <w:rPr>
                        <w:sz w:val="12"/>
                      </w:rPr>
                    </w:pPr>
                  </w:p>
                </w:txbxContent>
              </v:textbox>
            </v:shape>
            <v:shape id="_x0000_s3272" type="#_x0000_t202" style="position:absolute;left:6021;top:1483;width:683;height:291" filled="f" stroked="f">
              <v:textbox style="mso-next-textbox:#_x0000_s3272" inset="0,0,0,0">
                <w:txbxContent>
                  <w:p w:rsidR="009F05AF" w:rsidRDefault="009F05AF">
                    <w:pPr>
                      <w:spacing w:line="291" w:lineRule="exact"/>
                      <w:rPr>
                        <w:sz w:val="12"/>
                      </w:rPr>
                    </w:pPr>
                  </w:p>
                </w:txbxContent>
              </v:textbox>
            </v:shape>
            <v:shape id="_x0000_s3271" type="#_x0000_t202" style="position:absolute;left:7205;top:1364;width:587;height:415" filled="f" stroked="f">
              <v:textbox style="mso-next-textbox:#_x0000_s3271" inset="0,0,0,0">
                <w:txbxContent>
                  <w:p w:rsidR="009F05AF" w:rsidRDefault="009F05AF">
                    <w:pPr>
                      <w:spacing w:line="414" w:lineRule="exact"/>
                      <w:rPr>
                        <w:rFonts w:ascii="Arial"/>
                        <w:sz w:val="37"/>
                      </w:rPr>
                    </w:pPr>
                  </w:p>
                </w:txbxContent>
              </v:textbox>
            </v:shape>
            <v:shape id="_x0000_s3270" type="#_x0000_t202" style="position:absolute;left:7696;top:1624;width:76;height:213" filled="f" stroked="f">
              <v:textbox style="mso-next-textbox:#_x0000_s3270" inset="0,0,0,0">
                <w:txbxContent>
                  <w:p w:rsidR="009F05AF" w:rsidRDefault="009F05AF">
                    <w:pPr>
                      <w:spacing w:line="213" w:lineRule="exact"/>
                      <w:rPr>
                        <w:rFonts w:ascii="Arial"/>
                        <w:sz w:val="19"/>
                      </w:rPr>
                    </w:pPr>
                    <w:r>
                      <w:rPr>
                        <w:rFonts w:ascii="Arial"/>
                        <w:w w:val="104"/>
                        <w:sz w:val="19"/>
                      </w:rPr>
                      <w:t>I</w:t>
                    </w:r>
                  </w:p>
                </w:txbxContent>
              </v:textbox>
            </v:shape>
            <v:shape id="_x0000_s3269" type="#_x0000_t202" style="position:absolute;left:7956;top:1473;width:503;height:397" filled="f" stroked="f">
              <v:textbox style="mso-next-textbox:#_x0000_s3269" inset="0,0,0,0">
                <w:txbxContent>
                  <w:p w:rsidR="009F05AF" w:rsidRDefault="009F05AF">
                    <w:pPr>
                      <w:spacing w:line="122" w:lineRule="exact"/>
                      <w:rPr>
                        <w:sz w:val="12"/>
                      </w:rPr>
                    </w:pPr>
                  </w:p>
                </w:txbxContent>
              </v:textbox>
            </v:shape>
            <v:shape id="_x0000_s3268" type="#_x0000_t202" style="position:absolute;left:8781;top:1410;width:1060;height:462" filled="f" stroked="f">
              <v:textbox style="mso-next-textbox:#_x0000_s3268" inset="0,0,0,0">
                <w:txbxContent>
                  <w:p w:rsidR="009F05AF" w:rsidRPr="00594B33" w:rsidRDefault="009F05AF" w:rsidP="00594B33">
                    <w:pPr>
                      <w:spacing w:line="137" w:lineRule="exact"/>
                      <w:ind w:left="504" w:right="118"/>
                      <w:jc w:val="center"/>
                      <w:rPr>
                        <w:sz w:val="13"/>
                      </w:rPr>
                    </w:pPr>
                    <w:r>
                      <w:rPr>
                        <w:sz w:val="13"/>
                      </w:rPr>
                      <w:t>Closure</w:t>
                    </w:r>
                  </w:p>
                  <w:p w:rsidR="009F05AF" w:rsidRDefault="009F05AF">
                    <w:pPr>
                      <w:spacing w:line="137" w:lineRule="exact"/>
                      <w:ind w:left="504" w:right="108"/>
                      <w:jc w:val="center"/>
                      <w:rPr>
                        <w:rFonts w:ascii="Arial"/>
                        <w:sz w:val="13"/>
                      </w:rPr>
                    </w:pPr>
                  </w:p>
                </w:txbxContent>
              </v:textbox>
            </v:shape>
            <w10:anchorlock/>
          </v:group>
        </w:pict>
      </w:r>
    </w:p>
    <w:p w:rsidR="00CE4C9F" w:rsidRDefault="00C85DFB">
      <w:pPr>
        <w:spacing w:before="160" w:line="364" w:lineRule="auto"/>
        <w:ind w:left="776" w:right="398"/>
        <w:jc w:val="both"/>
        <w:rPr>
          <w:sz w:val="19"/>
        </w:rPr>
      </w:pPr>
      <w:r>
        <w:rPr>
          <w:w w:val="105"/>
          <w:sz w:val="19"/>
        </w:rPr>
        <w:t xml:space="preserve">Vitale looked out the car window again. It was at this time Vitale saw what he described in his interview on </w:t>
      </w:r>
      <w:r>
        <w:rPr>
          <w:w w:val="105"/>
          <w:sz w:val="18"/>
        </w:rPr>
        <w:t xml:space="preserve">5- l l-99 </w:t>
      </w:r>
      <w:r>
        <w:rPr>
          <w:w w:val="105"/>
          <w:sz w:val="19"/>
        </w:rPr>
        <w:t xml:space="preserve">as a third shooter. Vitale told me that he saw a </w:t>
      </w:r>
      <w:r>
        <w:rPr>
          <w:rFonts w:ascii="Arial"/>
          <w:w w:val="105"/>
          <w:sz w:val="19"/>
        </w:rPr>
        <w:t xml:space="preserve">person </w:t>
      </w:r>
      <w:r>
        <w:rPr>
          <w:w w:val="105"/>
          <w:sz w:val="19"/>
        </w:rPr>
        <w:t>stan</w:t>
      </w:r>
      <w:r w:rsidR="00594B33">
        <w:rPr>
          <w:w w:val="105"/>
          <w:sz w:val="19"/>
        </w:rPr>
        <w:t>d</w:t>
      </w:r>
      <w:r>
        <w:rPr>
          <w:w w:val="105"/>
          <w:sz w:val="19"/>
        </w:rPr>
        <w:t xml:space="preserve">ing by the single door that is by the teacher's lounge on the west side of the cafeteria. Vitale stated that this person was not wearing a trench coat. Vitale stated that this person was wearing a white </w:t>
      </w:r>
      <w:r w:rsidR="00594B33">
        <w:rPr>
          <w:w w:val="105"/>
          <w:sz w:val="20"/>
        </w:rPr>
        <w:t>s</w:t>
      </w:r>
      <w:r>
        <w:rPr>
          <w:w w:val="105"/>
          <w:sz w:val="20"/>
        </w:rPr>
        <w:t xml:space="preserve">hirt, </w:t>
      </w:r>
      <w:r>
        <w:rPr>
          <w:w w:val="105"/>
          <w:sz w:val="19"/>
        </w:rPr>
        <w:t xml:space="preserve">possibly black pants and </w:t>
      </w:r>
      <w:r>
        <w:rPr>
          <w:rFonts w:ascii="Arial"/>
          <w:w w:val="105"/>
          <w:sz w:val="19"/>
        </w:rPr>
        <w:t xml:space="preserve">was </w:t>
      </w:r>
      <w:r>
        <w:rPr>
          <w:w w:val="105"/>
          <w:sz w:val="19"/>
        </w:rPr>
        <w:t>hol</w:t>
      </w:r>
      <w:r w:rsidR="00594B33">
        <w:rPr>
          <w:w w:val="105"/>
          <w:sz w:val="19"/>
        </w:rPr>
        <w:t>d</w:t>
      </w:r>
      <w:r>
        <w:rPr>
          <w:w w:val="105"/>
          <w:sz w:val="19"/>
        </w:rPr>
        <w:t xml:space="preserve">ing what looked like a shotgun. Vitale stated that </w:t>
      </w:r>
      <w:r>
        <w:rPr>
          <w:w w:val="105"/>
          <w:sz w:val="18"/>
        </w:rPr>
        <w:t xml:space="preserve">after </w:t>
      </w:r>
      <w:r>
        <w:rPr>
          <w:w w:val="105"/>
          <w:sz w:val="19"/>
        </w:rPr>
        <w:t xml:space="preserve">seeing media photos this person could have also been Eric Harris. Vitale stated that he still isn't sure, because he doesn't </w:t>
      </w:r>
      <w:r>
        <w:rPr>
          <w:rFonts w:ascii="Arial"/>
          <w:w w:val="105"/>
          <w:sz w:val="19"/>
        </w:rPr>
        <w:t xml:space="preserve">think </w:t>
      </w:r>
      <w:r>
        <w:rPr>
          <w:w w:val="105"/>
          <w:sz w:val="18"/>
        </w:rPr>
        <w:t>that</w:t>
      </w:r>
      <w:r>
        <w:rPr>
          <w:spacing w:val="1"/>
          <w:w w:val="105"/>
          <w:sz w:val="18"/>
        </w:rPr>
        <w:t xml:space="preserve"> </w:t>
      </w:r>
      <w:r>
        <w:rPr>
          <w:w w:val="105"/>
          <w:sz w:val="19"/>
        </w:rPr>
        <w:t>Harris</w:t>
      </w:r>
      <w:r>
        <w:rPr>
          <w:spacing w:val="-8"/>
          <w:w w:val="105"/>
          <w:sz w:val="19"/>
        </w:rPr>
        <w:t xml:space="preserve"> </w:t>
      </w:r>
      <w:r>
        <w:rPr>
          <w:w w:val="105"/>
          <w:sz w:val="19"/>
        </w:rPr>
        <w:t>could</w:t>
      </w:r>
      <w:r>
        <w:rPr>
          <w:spacing w:val="4"/>
          <w:w w:val="105"/>
          <w:sz w:val="19"/>
        </w:rPr>
        <w:t xml:space="preserve"> </w:t>
      </w:r>
      <w:r>
        <w:rPr>
          <w:w w:val="105"/>
          <w:sz w:val="19"/>
        </w:rPr>
        <w:t>have</w:t>
      </w:r>
      <w:r>
        <w:rPr>
          <w:spacing w:val="-4"/>
          <w:w w:val="105"/>
          <w:sz w:val="19"/>
        </w:rPr>
        <w:t xml:space="preserve"> </w:t>
      </w:r>
      <w:r>
        <w:rPr>
          <w:w w:val="105"/>
          <w:sz w:val="19"/>
        </w:rPr>
        <w:t>moved from</w:t>
      </w:r>
      <w:r>
        <w:rPr>
          <w:spacing w:val="-2"/>
          <w:w w:val="105"/>
          <w:sz w:val="19"/>
        </w:rPr>
        <w:t xml:space="preserve"> </w:t>
      </w:r>
      <w:r>
        <w:rPr>
          <w:w w:val="105"/>
          <w:sz w:val="19"/>
        </w:rPr>
        <w:t>the</w:t>
      </w:r>
      <w:r>
        <w:rPr>
          <w:spacing w:val="-17"/>
          <w:w w:val="105"/>
          <w:sz w:val="19"/>
        </w:rPr>
        <w:t xml:space="preserve"> </w:t>
      </w:r>
      <w:r>
        <w:rPr>
          <w:w w:val="105"/>
          <w:sz w:val="19"/>
        </w:rPr>
        <w:t>top</w:t>
      </w:r>
      <w:r>
        <w:rPr>
          <w:spacing w:val="-15"/>
          <w:w w:val="105"/>
          <w:sz w:val="19"/>
        </w:rPr>
        <w:t xml:space="preserve"> </w:t>
      </w:r>
      <w:r>
        <w:rPr>
          <w:w w:val="105"/>
          <w:sz w:val="19"/>
        </w:rPr>
        <w:t>of</w:t>
      </w:r>
      <w:r>
        <w:rPr>
          <w:spacing w:val="-10"/>
          <w:w w:val="105"/>
          <w:sz w:val="19"/>
        </w:rPr>
        <w:t xml:space="preserve"> </w:t>
      </w:r>
      <w:r>
        <w:rPr>
          <w:w w:val="105"/>
          <w:sz w:val="19"/>
        </w:rPr>
        <w:t>the</w:t>
      </w:r>
      <w:r>
        <w:rPr>
          <w:spacing w:val="-14"/>
          <w:w w:val="105"/>
          <w:sz w:val="19"/>
        </w:rPr>
        <w:t xml:space="preserve"> </w:t>
      </w:r>
      <w:r>
        <w:rPr>
          <w:w w:val="105"/>
          <w:sz w:val="18"/>
        </w:rPr>
        <w:t>stairs</w:t>
      </w:r>
      <w:r>
        <w:rPr>
          <w:spacing w:val="-6"/>
          <w:w w:val="105"/>
          <w:sz w:val="18"/>
        </w:rPr>
        <w:t xml:space="preserve"> </w:t>
      </w:r>
      <w:r>
        <w:rPr>
          <w:w w:val="105"/>
          <w:sz w:val="19"/>
        </w:rPr>
        <w:t>to</w:t>
      </w:r>
      <w:r>
        <w:rPr>
          <w:spacing w:val="-10"/>
          <w:w w:val="105"/>
          <w:sz w:val="19"/>
        </w:rPr>
        <w:t xml:space="preserve"> </w:t>
      </w:r>
      <w:r>
        <w:rPr>
          <w:w w:val="105"/>
          <w:sz w:val="19"/>
        </w:rPr>
        <w:t>the</w:t>
      </w:r>
      <w:r>
        <w:rPr>
          <w:spacing w:val="-6"/>
          <w:w w:val="105"/>
          <w:sz w:val="19"/>
        </w:rPr>
        <w:t xml:space="preserve"> </w:t>
      </w:r>
      <w:r>
        <w:rPr>
          <w:w w:val="105"/>
          <w:sz w:val="19"/>
        </w:rPr>
        <w:t>bottom</w:t>
      </w:r>
      <w:r>
        <w:rPr>
          <w:spacing w:val="3"/>
          <w:w w:val="105"/>
          <w:sz w:val="19"/>
        </w:rPr>
        <w:t xml:space="preserve"> </w:t>
      </w:r>
      <w:r>
        <w:rPr>
          <w:w w:val="105"/>
          <w:sz w:val="19"/>
        </w:rPr>
        <w:t>by</w:t>
      </w:r>
      <w:r>
        <w:rPr>
          <w:spacing w:val="-2"/>
          <w:w w:val="105"/>
          <w:sz w:val="19"/>
        </w:rPr>
        <w:t xml:space="preserve"> </w:t>
      </w:r>
      <w:r>
        <w:rPr>
          <w:w w:val="105"/>
          <w:sz w:val="19"/>
        </w:rPr>
        <w:t>the</w:t>
      </w:r>
      <w:r>
        <w:rPr>
          <w:spacing w:val="-15"/>
          <w:w w:val="105"/>
          <w:sz w:val="19"/>
        </w:rPr>
        <w:t xml:space="preserve"> </w:t>
      </w:r>
      <w:r>
        <w:rPr>
          <w:w w:val="105"/>
          <w:sz w:val="19"/>
        </w:rPr>
        <w:t>single</w:t>
      </w:r>
      <w:r>
        <w:rPr>
          <w:spacing w:val="1"/>
          <w:w w:val="105"/>
          <w:sz w:val="19"/>
        </w:rPr>
        <w:t xml:space="preserve"> </w:t>
      </w:r>
      <w:r>
        <w:rPr>
          <w:w w:val="105"/>
          <w:sz w:val="19"/>
        </w:rPr>
        <w:t>door</w:t>
      </w:r>
      <w:r>
        <w:rPr>
          <w:spacing w:val="-3"/>
          <w:w w:val="105"/>
          <w:sz w:val="19"/>
        </w:rPr>
        <w:t xml:space="preserve"> </w:t>
      </w:r>
      <w:r>
        <w:rPr>
          <w:w w:val="105"/>
          <w:sz w:val="19"/>
        </w:rPr>
        <w:t xml:space="preserve">from </w:t>
      </w:r>
      <w:r>
        <w:rPr>
          <w:w w:val="105"/>
          <w:sz w:val="18"/>
        </w:rPr>
        <w:t>the</w:t>
      </w:r>
      <w:r>
        <w:rPr>
          <w:spacing w:val="9"/>
          <w:w w:val="105"/>
          <w:sz w:val="18"/>
        </w:rPr>
        <w:t xml:space="preserve"> </w:t>
      </w:r>
      <w:r>
        <w:rPr>
          <w:w w:val="105"/>
          <w:sz w:val="19"/>
        </w:rPr>
        <w:t>time</w:t>
      </w:r>
      <w:r>
        <w:rPr>
          <w:spacing w:val="-7"/>
          <w:w w:val="105"/>
          <w:sz w:val="19"/>
        </w:rPr>
        <w:t xml:space="preserve"> </w:t>
      </w:r>
      <w:r>
        <w:rPr>
          <w:w w:val="105"/>
          <w:sz w:val="19"/>
        </w:rPr>
        <w:t>he</w:t>
      </w:r>
      <w:r>
        <w:rPr>
          <w:spacing w:val="-15"/>
          <w:w w:val="105"/>
          <w:sz w:val="19"/>
        </w:rPr>
        <w:t xml:space="preserve"> </w:t>
      </w:r>
      <w:r>
        <w:rPr>
          <w:w w:val="105"/>
          <w:sz w:val="19"/>
        </w:rPr>
        <w:t>saw</w:t>
      </w:r>
      <w:r>
        <w:rPr>
          <w:spacing w:val="-5"/>
          <w:w w:val="105"/>
          <w:sz w:val="19"/>
        </w:rPr>
        <w:t xml:space="preserve"> </w:t>
      </w:r>
      <w:r>
        <w:rPr>
          <w:rFonts w:ascii="Arial"/>
          <w:w w:val="105"/>
          <w:sz w:val="19"/>
        </w:rPr>
        <w:t>him</w:t>
      </w:r>
      <w:r>
        <w:rPr>
          <w:rFonts w:ascii="Arial"/>
          <w:spacing w:val="-20"/>
          <w:w w:val="105"/>
          <w:sz w:val="19"/>
        </w:rPr>
        <w:t xml:space="preserve"> </w:t>
      </w:r>
      <w:r>
        <w:rPr>
          <w:w w:val="105"/>
          <w:sz w:val="19"/>
        </w:rPr>
        <w:t>when</w:t>
      </w:r>
      <w:r>
        <w:rPr>
          <w:spacing w:val="11"/>
          <w:w w:val="105"/>
          <w:sz w:val="19"/>
        </w:rPr>
        <w:t xml:space="preserve"> </w:t>
      </w:r>
      <w:r>
        <w:rPr>
          <w:w w:val="105"/>
          <w:sz w:val="19"/>
        </w:rPr>
        <w:t>he looked</w:t>
      </w:r>
      <w:r>
        <w:rPr>
          <w:spacing w:val="-11"/>
          <w:w w:val="105"/>
          <w:sz w:val="19"/>
        </w:rPr>
        <w:t xml:space="preserve"> </w:t>
      </w:r>
      <w:r>
        <w:rPr>
          <w:w w:val="105"/>
          <w:sz w:val="19"/>
        </w:rPr>
        <w:t>out</w:t>
      </w:r>
      <w:r>
        <w:rPr>
          <w:spacing w:val="-14"/>
          <w:w w:val="105"/>
          <w:sz w:val="19"/>
        </w:rPr>
        <w:t xml:space="preserve"> </w:t>
      </w:r>
      <w:r>
        <w:rPr>
          <w:w w:val="105"/>
          <w:sz w:val="19"/>
        </w:rPr>
        <w:t>the</w:t>
      </w:r>
      <w:r>
        <w:rPr>
          <w:spacing w:val="-7"/>
          <w:w w:val="105"/>
          <w:sz w:val="19"/>
        </w:rPr>
        <w:t xml:space="preserve"> </w:t>
      </w:r>
      <w:r>
        <w:rPr>
          <w:w w:val="105"/>
          <w:sz w:val="19"/>
        </w:rPr>
        <w:t>back</w:t>
      </w:r>
      <w:r>
        <w:rPr>
          <w:spacing w:val="-15"/>
          <w:w w:val="105"/>
          <w:sz w:val="19"/>
        </w:rPr>
        <w:t xml:space="preserve"> </w:t>
      </w:r>
      <w:r>
        <w:rPr>
          <w:w w:val="105"/>
          <w:sz w:val="19"/>
        </w:rPr>
        <w:t>of</w:t>
      </w:r>
      <w:r>
        <w:rPr>
          <w:spacing w:val="-12"/>
          <w:w w:val="105"/>
          <w:sz w:val="19"/>
        </w:rPr>
        <w:t xml:space="preserve"> </w:t>
      </w:r>
      <w:r>
        <w:rPr>
          <w:w w:val="105"/>
          <w:sz w:val="19"/>
        </w:rPr>
        <w:t>the</w:t>
      </w:r>
      <w:r>
        <w:rPr>
          <w:spacing w:val="-9"/>
          <w:w w:val="105"/>
          <w:sz w:val="19"/>
        </w:rPr>
        <w:t xml:space="preserve"> </w:t>
      </w:r>
      <w:r>
        <w:rPr>
          <w:w w:val="105"/>
          <w:sz w:val="19"/>
        </w:rPr>
        <w:t>window</w:t>
      </w:r>
      <w:r>
        <w:rPr>
          <w:spacing w:val="-3"/>
          <w:w w:val="105"/>
          <w:sz w:val="19"/>
        </w:rPr>
        <w:t xml:space="preserve"> </w:t>
      </w:r>
      <w:r>
        <w:rPr>
          <w:w w:val="105"/>
          <w:sz w:val="19"/>
        </w:rPr>
        <w:t>and</w:t>
      </w:r>
      <w:r>
        <w:rPr>
          <w:spacing w:val="-10"/>
          <w:w w:val="105"/>
          <w:sz w:val="19"/>
        </w:rPr>
        <w:t xml:space="preserve"> </w:t>
      </w:r>
      <w:r>
        <w:rPr>
          <w:w w:val="105"/>
          <w:sz w:val="19"/>
        </w:rPr>
        <w:t>when he</w:t>
      </w:r>
      <w:r>
        <w:rPr>
          <w:spacing w:val="-6"/>
          <w:w w:val="105"/>
          <w:sz w:val="19"/>
        </w:rPr>
        <w:t xml:space="preserve"> </w:t>
      </w:r>
      <w:r>
        <w:rPr>
          <w:w w:val="105"/>
          <w:sz w:val="19"/>
        </w:rPr>
        <w:t>looked out</w:t>
      </w:r>
      <w:r>
        <w:rPr>
          <w:spacing w:val="-14"/>
          <w:w w:val="105"/>
          <w:sz w:val="19"/>
        </w:rPr>
        <w:t xml:space="preserve"> </w:t>
      </w:r>
      <w:r>
        <w:rPr>
          <w:w w:val="105"/>
          <w:sz w:val="19"/>
        </w:rPr>
        <w:t>the</w:t>
      </w:r>
      <w:r>
        <w:rPr>
          <w:spacing w:val="-18"/>
          <w:w w:val="105"/>
          <w:sz w:val="19"/>
        </w:rPr>
        <w:t xml:space="preserve"> </w:t>
      </w:r>
      <w:r>
        <w:rPr>
          <w:w w:val="105"/>
          <w:sz w:val="19"/>
        </w:rPr>
        <w:t>window</w:t>
      </w:r>
      <w:r>
        <w:rPr>
          <w:spacing w:val="-3"/>
          <w:w w:val="105"/>
          <w:sz w:val="19"/>
        </w:rPr>
        <w:t xml:space="preserve"> </w:t>
      </w:r>
      <w:r>
        <w:rPr>
          <w:w w:val="105"/>
          <w:sz w:val="19"/>
        </w:rPr>
        <w:t>again</w:t>
      </w:r>
      <w:r>
        <w:rPr>
          <w:spacing w:val="-7"/>
          <w:w w:val="105"/>
          <w:sz w:val="19"/>
        </w:rPr>
        <w:t xml:space="preserve"> </w:t>
      </w:r>
      <w:r>
        <w:rPr>
          <w:w w:val="105"/>
          <w:sz w:val="19"/>
        </w:rPr>
        <w:t>as</w:t>
      </w:r>
      <w:r>
        <w:rPr>
          <w:spacing w:val="-11"/>
          <w:w w:val="105"/>
          <w:sz w:val="19"/>
        </w:rPr>
        <w:t xml:space="preserve"> </w:t>
      </w:r>
      <w:r>
        <w:rPr>
          <w:w w:val="105"/>
          <w:sz w:val="19"/>
        </w:rPr>
        <w:t>they</w:t>
      </w:r>
      <w:r>
        <w:rPr>
          <w:spacing w:val="-3"/>
          <w:w w:val="105"/>
          <w:sz w:val="19"/>
        </w:rPr>
        <w:t xml:space="preserve"> </w:t>
      </w:r>
      <w:r>
        <w:rPr>
          <w:w w:val="105"/>
          <w:sz w:val="19"/>
        </w:rPr>
        <w:t>were</w:t>
      </w:r>
      <w:r>
        <w:rPr>
          <w:spacing w:val="-10"/>
          <w:w w:val="105"/>
          <w:sz w:val="19"/>
        </w:rPr>
        <w:t xml:space="preserve"> </w:t>
      </w:r>
      <w:r>
        <w:rPr>
          <w:w w:val="105"/>
          <w:sz w:val="19"/>
        </w:rPr>
        <w:t>leaving</w:t>
      </w:r>
      <w:r>
        <w:rPr>
          <w:spacing w:val="-2"/>
          <w:w w:val="105"/>
          <w:sz w:val="19"/>
        </w:rPr>
        <w:t xml:space="preserve"> </w:t>
      </w:r>
      <w:r>
        <w:rPr>
          <w:w w:val="105"/>
          <w:sz w:val="19"/>
        </w:rPr>
        <w:t>the</w:t>
      </w:r>
      <w:r>
        <w:rPr>
          <w:spacing w:val="-8"/>
          <w:w w:val="105"/>
          <w:sz w:val="19"/>
        </w:rPr>
        <w:t xml:space="preserve"> </w:t>
      </w:r>
      <w:r>
        <w:rPr>
          <w:w w:val="105"/>
          <w:sz w:val="19"/>
        </w:rPr>
        <w:t>parking</w:t>
      </w:r>
      <w:r>
        <w:rPr>
          <w:spacing w:val="-4"/>
          <w:w w:val="105"/>
          <w:sz w:val="19"/>
        </w:rPr>
        <w:t xml:space="preserve"> </w:t>
      </w:r>
      <w:r>
        <w:rPr>
          <w:w w:val="105"/>
          <w:sz w:val="19"/>
        </w:rPr>
        <w:t>lot.</w:t>
      </w:r>
    </w:p>
    <w:p w:rsidR="00CE4C9F" w:rsidRDefault="00CE4C9F">
      <w:pPr>
        <w:pStyle w:val="BodyText"/>
        <w:spacing w:before="5"/>
        <w:rPr>
          <w:sz w:val="29"/>
        </w:rPr>
      </w:pPr>
    </w:p>
    <w:p w:rsidR="00CE4C9F" w:rsidRDefault="00C85DFB">
      <w:pPr>
        <w:spacing w:line="362" w:lineRule="auto"/>
        <w:ind w:left="779" w:right="397" w:firstLine="4"/>
        <w:jc w:val="both"/>
        <w:rPr>
          <w:sz w:val="19"/>
        </w:rPr>
      </w:pPr>
      <w:r>
        <w:rPr>
          <w:sz w:val="19"/>
        </w:rPr>
        <w:t>I explained to Vitale that based on his own consistent statements, there is at least one minute between the time he saw the shooter at the top of the stairs and when he looked out the window again and saw the person  standing  by the single door at  the bo</w:t>
      </w:r>
      <w:r w:rsidR="00594B33">
        <w:rPr>
          <w:sz w:val="19"/>
        </w:rPr>
        <w:t>tt</w:t>
      </w:r>
      <w:r>
        <w:rPr>
          <w:sz w:val="19"/>
        </w:rPr>
        <w:t>om of the stairs. I fu</w:t>
      </w:r>
      <w:r w:rsidR="00594B33">
        <w:rPr>
          <w:sz w:val="19"/>
        </w:rPr>
        <w:t>rt</w:t>
      </w:r>
      <w:r>
        <w:rPr>
          <w:sz w:val="19"/>
        </w:rPr>
        <w:t xml:space="preserve">her explained that this was more than enough time </w:t>
      </w:r>
      <w:r>
        <w:rPr>
          <w:sz w:val="20"/>
        </w:rPr>
        <w:t xml:space="preserve">for </w:t>
      </w:r>
      <w:r>
        <w:rPr>
          <w:sz w:val="19"/>
        </w:rPr>
        <w:t xml:space="preserve">that person to move </w:t>
      </w:r>
      <w:r>
        <w:rPr>
          <w:sz w:val="20"/>
        </w:rPr>
        <w:t xml:space="preserve">from </w:t>
      </w:r>
      <w:r>
        <w:rPr>
          <w:sz w:val="19"/>
        </w:rPr>
        <w:t xml:space="preserve">the top of the stairs to the bottom. </w:t>
      </w:r>
      <w:r>
        <w:rPr>
          <w:sz w:val="20"/>
        </w:rPr>
        <w:t xml:space="preserve">I </w:t>
      </w:r>
      <w:r>
        <w:rPr>
          <w:sz w:val="19"/>
        </w:rPr>
        <w:t xml:space="preserve">also explained </w:t>
      </w:r>
      <w:r>
        <w:rPr>
          <w:sz w:val="18"/>
        </w:rPr>
        <w:t xml:space="preserve">that </w:t>
      </w:r>
      <w:r>
        <w:rPr>
          <w:sz w:val="19"/>
        </w:rPr>
        <w:t xml:space="preserve">the clothing description  Vitale provided of the  person  at the top of the stairs  </w:t>
      </w:r>
      <w:r>
        <w:rPr>
          <w:sz w:val="20"/>
        </w:rPr>
        <w:t xml:space="preserve">and </w:t>
      </w:r>
      <w:r>
        <w:rPr>
          <w:sz w:val="19"/>
        </w:rPr>
        <w:t>the person at the bottom of</w:t>
      </w:r>
      <w:r w:rsidR="00B623E3">
        <w:rPr>
          <w:sz w:val="19"/>
        </w:rPr>
        <w:t xml:space="preserve"> </w:t>
      </w:r>
      <w:r>
        <w:rPr>
          <w:sz w:val="19"/>
        </w:rPr>
        <w:t>the stairs was the</w:t>
      </w:r>
      <w:r>
        <w:rPr>
          <w:spacing w:val="-1"/>
          <w:sz w:val="19"/>
        </w:rPr>
        <w:t xml:space="preserve"> </w:t>
      </w:r>
      <w:r>
        <w:rPr>
          <w:sz w:val="19"/>
        </w:rPr>
        <w:t>same.</w:t>
      </w:r>
    </w:p>
    <w:p w:rsidR="00CE4C9F" w:rsidRDefault="00CE4C9F">
      <w:pPr>
        <w:pStyle w:val="BodyText"/>
        <w:spacing w:before="2"/>
        <w:rPr>
          <w:sz w:val="29"/>
        </w:rPr>
      </w:pPr>
    </w:p>
    <w:p w:rsidR="00CE4C9F" w:rsidRDefault="00594B33">
      <w:pPr>
        <w:spacing w:line="360" w:lineRule="auto"/>
        <w:ind w:left="801" w:right="373" w:hanging="143"/>
        <w:jc w:val="both"/>
        <w:rPr>
          <w:sz w:val="19"/>
        </w:rPr>
      </w:pPr>
      <w:r>
        <w:rPr>
          <w:sz w:val="19"/>
        </w:rPr>
        <w:t>I th</w:t>
      </w:r>
      <w:r w:rsidR="00C85DFB">
        <w:rPr>
          <w:sz w:val="19"/>
        </w:rPr>
        <w:t xml:space="preserve">en showed Vitale a series of four photographs </w:t>
      </w:r>
      <w:r w:rsidR="00C85DFB">
        <w:rPr>
          <w:sz w:val="18"/>
        </w:rPr>
        <w:t xml:space="preserve">(#44, 47, 52, 53) </w:t>
      </w:r>
      <w:r w:rsidR="00C85DFB">
        <w:rPr>
          <w:sz w:val="19"/>
        </w:rPr>
        <w:t xml:space="preserve">taken from  the  video camera  in  the  cafeteria on </w:t>
      </w:r>
      <w:r w:rsidR="00C85DFB">
        <w:rPr>
          <w:sz w:val="18"/>
        </w:rPr>
        <w:t xml:space="preserve">4-20-99. </w:t>
      </w:r>
      <w:r w:rsidR="00C80DE4">
        <w:rPr>
          <w:sz w:val="18"/>
        </w:rPr>
        <w:t>E</w:t>
      </w:r>
      <w:r w:rsidR="00C85DFB">
        <w:rPr>
          <w:sz w:val="19"/>
        </w:rPr>
        <w:t xml:space="preserve">ric Harris is pictured in each of the four  photos.  </w:t>
      </w:r>
      <w:r w:rsidR="00C85DFB">
        <w:rPr>
          <w:sz w:val="18"/>
        </w:rPr>
        <w:t xml:space="preserve">After  </w:t>
      </w:r>
      <w:r w:rsidR="00C85DFB">
        <w:rPr>
          <w:sz w:val="19"/>
        </w:rPr>
        <w:t xml:space="preserve">looking  at  </w:t>
      </w:r>
      <w:r w:rsidR="00C85DFB">
        <w:rPr>
          <w:sz w:val="18"/>
        </w:rPr>
        <w:t xml:space="preserve">the  </w:t>
      </w:r>
      <w:r w:rsidR="00C85DFB">
        <w:rPr>
          <w:sz w:val="19"/>
        </w:rPr>
        <w:t xml:space="preserve">photographs,  Vitale stated, "That definitely  looks  like the person </w:t>
      </w:r>
      <w:r w:rsidR="00C85DFB">
        <w:rPr>
          <w:sz w:val="21"/>
        </w:rPr>
        <w:t xml:space="preserve">I </w:t>
      </w:r>
      <w:r w:rsidR="00C85DFB">
        <w:rPr>
          <w:sz w:val="19"/>
        </w:rPr>
        <w:t xml:space="preserve">saw." After further questioning, it was clarified that  Vitale  was referring  to the  person  he saw at  the bottom of the stairs by the single door. Vitale stated. "This whole time I've  questioned  if  that  I could  have  seen  </w:t>
      </w:r>
      <w:r w:rsidR="00C85DFB">
        <w:rPr>
          <w:rFonts w:ascii="Arial" w:hAnsi="Arial"/>
          <w:sz w:val="19"/>
        </w:rPr>
        <w:t xml:space="preserve">him </w:t>
      </w:r>
      <w:r w:rsidR="00C85DFB">
        <w:rPr>
          <w:sz w:val="19"/>
        </w:rPr>
        <w:t xml:space="preserve">twice."' Vitale </w:t>
      </w:r>
      <w:r w:rsidR="00C85DFB">
        <w:rPr>
          <w:sz w:val="20"/>
        </w:rPr>
        <w:t xml:space="preserve">was </w:t>
      </w:r>
      <w:r w:rsidR="00C85DFB">
        <w:rPr>
          <w:sz w:val="19"/>
        </w:rPr>
        <w:t>referring to Eric</w:t>
      </w:r>
      <w:r w:rsidR="00C85DFB">
        <w:rPr>
          <w:spacing w:val="9"/>
          <w:sz w:val="19"/>
        </w:rPr>
        <w:t xml:space="preserve"> </w:t>
      </w:r>
      <w:r w:rsidR="00C85DFB">
        <w:rPr>
          <w:sz w:val="19"/>
        </w:rPr>
        <w:t>Harris.</w:t>
      </w:r>
    </w:p>
    <w:p w:rsidR="00CE4C9F" w:rsidRDefault="00CE4C9F">
      <w:pPr>
        <w:pStyle w:val="BodyText"/>
        <w:spacing w:before="11"/>
        <w:rPr>
          <w:sz w:val="26"/>
        </w:rPr>
      </w:pPr>
    </w:p>
    <w:p w:rsidR="00CE4C9F" w:rsidRDefault="00C85DFB">
      <w:pPr>
        <w:ind w:left="801"/>
        <w:jc w:val="both"/>
        <w:rPr>
          <w:sz w:val="19"/>
        </w:rPr>
      </w:pPr>
      <w:r>
        <w:rPr>
          <w:w w:val="105"/>
          <w:sz w:val="19"/>
        </w:rPr>
        <w:t xml:space="preserve">The interview was concluded with Vitale no longer having any concerns </w:t>
      </w:r>
      <w:r>
        <w:rPr>
          <w:w w:val="105"/>
          <w:sz w:val="20"/>
        </w:rPr>
        <w:t xml:space="preserve">in </w:t>
      </w:r>
      <w:r>
        <w:rPr>
          <w:w w:val="105"/>
          <w:sz w:val="19"/>
        </w:rPr>
        <w:t xml:space="preserve">reference to there being a </w:t>
      </w:r>
      <w:r>
        <w:rPr>
          <w:rFonts w:ascii="Arial"/>
          <w:w w:val="105"/>
          <w:sz w:val="18"/>
        </w:rPr>
        <w:t xml:space="preserve">third </w:t>
      </w:r>
      <w:r>
        <w:rPr>
          <w:w w:val="105"/>
          <w:sz w:val="19"/>
        </w:rPr>
        <w:t>shooter.</w:t>
      </w:r>
    </w:p>
    <w:p w:rsidR="00CE4C9F" w:rsidRDefault="00CE4C9F">
      <w:pPr>
        <w:pStyle w:val="BodyText"/>
        <w:rPr>
          <w:sz w:val="20"/>
        </w:rPr>
      </w:pPr>
    </w:p>
    <w:p w:rsidR="00CE4C9F" w:rsidRDefault="00CE4C9F">
      <w:pPr>
        <w:pStyle w:val="BodyText"/>
      </w:pPr>
    </w:p>
    <w:p w:rsidR="00CE4C9F" w:rsidRDefault="00C85DFB">
      <w:pPr>
        <w:ind w:left="813"/>
        <w:rPr>
          <w:sz w:val="19"/>
        </w:rPr>
      </w:pPr>
      <w:r>
        <w:rPr>
          <w:w w:val="105"/>
          <w:sz w:val="19"/>
          <w:u w:val="thick"/>
        </w:rPr>
        <w:t>DISPOSITION:</w:t>
      </w:r>
      <w:r>
        <w:rPr>
          <w:w w:val="105"/>
          <w:sz w:val="19"/>
        </w:rPr>
        <w:t xml:space="preserve"> 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19"/>
        </w:rPr>
      </w:pPr>
    </w:p>
    <w:p w:rsidR="00CE4C9F" w:rsidRDefault="00C85DFB">
      <w:pPr>
        <w:spacing w:before="94"/>
        <w:ind w:right="876"/>
        <w:jc w:val="right"/>
        <w:rPr>
          <w:rFonts w:ascii="Arial"/>
          <w:b/>
          <w:sz w:val="21"/>
        </w:rPr>
      </w:pPr>
      <w:r>
        <w:rPr>
          <w:rFonts w:ascii="Arial"/>
          <w:b/>
          <w:sz w:val="21"/>
        </w:rPr>
        <w:t>JC-001-001250</w:t>
      </w:r>
    </w:p>
    <w:p w:rsidR="00CE4C9F" w:rsidRDefault="00CE4C9F">
      <w:pPr>
        <w:pStyle w:val="BodyText"/>
        <w:rPr>
          <w:rFonts w:ascii="Arial"/>
          <w:b/>
          <w:sz w:val="20"/>
        </w:rPr>
      </w:pPr>
    </w:p>
    <w:p w:rsidR="00CE4C9F" w:rsidRDefault="00CE4C9F">
      <w:pPr>
        <w:pStyle w:val="BodyText"/>
        <w:spacing w:before="6"/>
        <w:rPr>
          <w:rFonts w:ascii="Arial"/>
          <w:b/>
          <w:sz w:val="19"/>
        </w:rPr>
      </w:pPr>
    </w:p>
    <w:p w:rsidR="00CE4C9F" w:rsidRDefault="009F05AF" w:rsidP="00C80DE4">
      <w:pPr>
        <w:spacing w:before="88"/>
        <w:ind w:left="470"/>
        <w:rPr>
          <w:rFonts w:ascii="Arial" w:hAnsi="Arial"/>
          <w:sz w:val="41"/>
        </w:rPr>
        <w:sectPr w:rsidR="00CE4C9F">
          <w:pgSz w:w="12240" w:h="15840"/>
          <w:pgMar w:top="920" w:right="820" w:bottom="280" w:left="560" w:header="720" w:footer="720" w:gutter="0"/>
          <w:cols w:space="720"/>
        </w:sectPr>
      </w:pPr>
      <w:r>
        <w:pict>
          <v:shape id="_x0000_s3257" type="#_x0000_t202" style="position:absolute;left:0;text-align:left;margin-left:53.1pt;margin-top:22.6pt;width:1.3pt;height:8.4pt;z-index:-251482112;mso-position-horizontal-relative:page" filled="f" stroked="f">
            <v:textbox inset="0,0,0,0">
              <w:txbxContent>
                <w:p w:rsidR="009F05AF" w:rsidRDefault="009F05AF">
                  <w:pPr>
                    <w:spacing w:line="168" w:lineRule="exact"/>
                    <w:rPr>
                      <w:rFonts w:ascii="Arial"/>
                      <w:sz w:val="15"/>
                    </w:rPr>
                  </w:pPr>
                  <w:r>
                    <w:rPr>
                      <w:rFonts w:ascii="Arial"/>
                      <w:w w:val="89"/>
                      <w:sz w:val="15"/>
                    </w:rPr>
                    <w:t>'</w:t>
                  </w:r>
                </w:p>
              </w:txbxContent>
            </v:textbox>
            <w10:wrap anchorx="page"/>
          </v:shape>
        </w:pic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24"/>
        </w:rPr>
      </w:pPr>
    </w:p>
    <w:p w:rsidR="00CE4C9F" w:rsidRDefault="00C85DFB">
      <w:pPr>
        <w:spacing w:before="100" w:after="18"/>
        <w:ind w:left="2535" w:right="3670"/>
        <w:jc w:val="center"/>
        <w:rPr>
          <w:rFonts w:ascii="Courier New"/>
          <w:sz w:val="26"/>
        </w:rPr>
      </w:pPr>
      <w:bookmarkStart w:id="252" w:name="_bookmark250"/>
      <w:bookmarkEnd w:id="252"/>
      <w:r>
        <w:rPr>
          <w:rFonts w:ascii="Courier New"/>
          <w:w w:val="95"/>
          <w:sz w:val="26"/>
        </w:rPr>
        <w:t>VOL,</w:t>
      </w:r>
      <w:r>
        <w:rPr>
          <w:rFonts w:ascii="Courier New"/>
          <w:spacing w:val="-51"/>
          <w:w w:val="95"/>
          <w:sz w:val="26"/>
        </w:rPr>
        <w:t xml:space="preserve"> </w:t>
      </w:r>
      <w:r>
        <w:rPr>
          <w:rFonts w:ascii="Courier New"/>
          <w:w w:val="95"/>
          <w:sz w:val="26"/>
        </w:rPr>
        <w:t>GALINA</w:t>
      </w:r>
    </w:p>
    <w:p w:rsidR="00CE4C9F" w:rsidRDefault="009F05AF">
      <w:pPr>
        <w:pStyle w:val="BodyText"/>
        <w:spacing w:line="58" w:lineRule="exact"/>
        <w:ind w:left="4014"/>
        <w:rPr>
          <w:rFonts w:ascii="Courier New"/>
          <w:sz w:val="5"/>
        </w:rPr>
      </w:pPr>
      <w:r>
        <w:rPr>
          <w:rFonts w:ascii="Courier New"/>
          <w:sz w:val="5"/>
        </w:rPr>
      </w:r>
      <w:r>
        <w:rPr>
          <w:rFonts w:ascii="Courier New"/>
          <w:sz w:val="5"/>
        </w:rPr>
        <w:pict>
          <v:group id="_x0000_s3255" style="width:154.1pt;height:2.9pt;mso-position-horizontal-relative:char;mso-position-vertical-relative:line" coordsize="3082,58">
            <v:line id="_x0000_s3256" style="position:absolute" from="0,29" to="3082,29" strokeweight="1.0179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8"/>
        <w:rPr>
          <w:rFonts w:ascii="Courier New"/>
          <w:sz w:val="19"/>
        </w:rPr>
      </w:pPr>
    </w:p>
    <w:p w:rsidR="00CE4C9F" w:rsidRDefault="00C85DFB">
      <w:pPr>
        <w:spacing w:before="94"/>
        <w:ind w:right="611"/>
        <w:jc w:val="right"/>
        <w:rPr>
          <w:rFonts w:ascii="Arial"/>
          <w:b/>
          <w:sz w:val="21"/>
        </w:rPr>
      </w:pPr>
      <w:r>
        <w:rPr>
          <w:rFonts w:ascii="Arial"/>
          <w:b/>
          <w:sz w:val="21"/>
        </w:rPr>
        <w:t>JC-001-001251</w:t>
      </w:r>
    </w:p>
    <w:p w:rsidR="00CE4C9F" w:rsidRDefault="00CE4C9F">
      <w:pPr>
        <w:jc w:val="right"/>
        <w:rPr>
          <w:rFonts w:ascii="Arial"/>
          <w:sz w:val="21"/>
        </w:rPr>
        <w:sectPr w:rsidR="00CE4C9F">
          <w:pgSz w:w="12240" w:h="15840"/>
          <w:pgMar w:top="1500" w:right="820" w:bottom="280" w:left="560" w:header="720" w:footer="720" w:gutter="0"/>
          <w:cols w:space="720"/>
        </w:sectPr>
      </w:pPr>
    </w:p>
    <w:tbl>
      <w:tblPr>
        <w:tblW w:w="0" w:type="auto"/>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74"/>
        <w:gridCol w:w="741"/>
        <w:gridCol w:w="1001"/>
        <w:gridCol w:w="2734"/>
        <w:gridCol w:w="2358"/>
      </w:tblGrid>
      <w:tr w:rsidR="00CE4C9F">
        <w:trPr>
          <w:trHeight w:val="614"/>
        </w:trPr>
        <w:tc>
          <w:tcPr>
            <w:tcW w:w="3274" w:type="dxa"/>
            <w:tcBorders>
              <w:top w:val="nil"/>
              <w:left w:val="nil"/>
              <w:right w:val="single" w:sz="4" w:space="0" w:color="000000"/>
            </w:tcBorders>
          </w:tcPr>
          <w:p w:rsidR="00CE4C9F" w:rsidRDefault="00C85DFB">
            <w:pPr>
              <w:pStyle w:val="TableParagraph"/>
              <w:tabs>
                <w:tab w:val="left" w:pos="2055"/>
              </w:tabs>
              <w:spacing w:before="57"/>
              <w:ind w:left="140"/>
              <w:rPr>
                <w:rFonts w:ascii="Arial" w:hAnsi="Arial"/>
                <w:sz w:val="28"/>
              </w:rPr>
            </w:pPr>
            <w:bookmarkStart w:id="253" w:name="_bookmark251"/>
            <w:bookmarkEnd w:id="253"/>
            <w:r>
              <w:rPr>
                <w:b/>
                <w:w w:val="90"/>
              </w:rPr>
              <w:lastRenderedPageBreak/>
              <w:t>CONTINUATION</w:t>
            </w:r>
            <w:r>
              <w:rPr>
                <w:b/>
                <w:w w:val="90"/>
              </w:rPr>
              <w:tab/>
            </w:r>
            <w:r>
              <w:rPr>
                <w:rFonts w:ascii="Arial" w:hAnsi="Arial"/>
                <w:position w:val="-3"/>
                <w:sz w:val="28"/>
              </w:rPr>
              <w:t>□</w:t>
            </w:r>
          </w:p>
          <w:p w:rsidR="00CE4C9F" w:rsidRDefault="00C85DFB">
            <w:pPr>
              <w:pStyle w:val="TableParagraph"/>
              <w:tabs>
                <w:tab w:val="left" w:pos="2063"/>
              </w:tabs>
              <w:spacing w:before="22" w:line="193" w:lineRule="exact"/>
              <w:ind w:left="136"/>
              <w:rPr>
                <w:b/>
                <w:sz w:val="21"/>
              </w:rPr>
            </w:pPr>
            <w:r>
              <w:rPr>
                <w:w w:val="90"/>
                <w:sz w:val="20"/>
              </w:rPr>
              <w:t>SUPPLEMENT</w:t>
            </w:r>
            <w:r>
              <w:rPr>
                <w:w w:val="90"/>
                <w:sz w:val="20"/>
              </w:rPr>
              <w:tab/>
            </w:r>
            <w:r>
              <w:rPr>
                <w:b/>
                <w:position w:val="-2"/>
                <w:sz w:val="21"/>
              </w:rPr>
              <w:t>X</w:t>
            </w:r>
          </w:p>
        </w:tc>
        <w:tc>
          <w:tcPr>
            <w:tcW w:w="1742" w:type="dxa"/>
            <w:gridSpan w:val="2"/>
            <w:tcBorders>
              <w:left w:val="single" w:sz="4" w:space="0" w:color="000000"/>
              <w:right w:val="single" w:sz="4" w:space="0" w:color="000000"/>
            </w:tcBorders>
          </w:tcPr>
          <w:p w:rsidR="00CE4C9F" w:rsidRDefault="00CE4C9F">
            <w:pPr>
              <w:pStyle w:val="TableParagraph"/>
              <w:spacing w:before="9"/>
              <w:rPr>
                <w:rFonts w:ascii="Arial"/>
                <w:b/>
                <w:sz w:val="13"/>
              </w:rPr>
            </w:pPr>
          </w:p>
          <w:p w:rsidR="00CE4C9F" w:rsidRDefault="00C85DFB">
            <w:pPr>
              <w:pStyle w:val="TableParagraph"/>
              <w:ind w:left="151"/>
              <w:rPr>
                <w:b/>
                <w:sz w:val="21"/>
              </w:rPr>
            </w:pPr>
            <w:r>
              <w:rPr>
                <w:b/>
                <w:w w:val="105"/>
                <w:sz w:val="21"/>
              </w:rPr>
              <w:t>JCSD</w:t>
            </w:r>
          </w:p>
        </w:tc>
        <w:tc>
          <w:tcPr>
            <w:tcW w:w="2734" w:type="dxa"/>
            <w:tcBorders>
              <w:left w:val="single" w:sz="4" w:space="0" w:color="000000"/>
              <w:right w:val="single" w:sz="4" w:space="0" w:color="000000"/>
            </w:tcBorders>
          </w:tcPr>
          <w:p w:rsidR="00CE4C9F" w:rsidRDefault="00C85DFB">
            <w:pPr>
              <w:pStyle w:val="TableParagraph"/>
              <w:spacing w:before="136"/>
              <w:ind w:left="168"/>
              <w:rPr>
                <w:b/>
                <w:sz w:val="21"/>
              </w:rPr>
            </w:pPr>
            <w:r>
              <w:t xml:space="preserve">Inv. </w:t>
            </w:r>
            <w:r>
              <w:rPr>
                <w:b/>
                <w:sz w:val="23"/>
              </w:rPr>
              <w:t xml:space="preserve">Larry </w:t>
            </w:r>
            <w:r>
              <w:rPr>
                <w:b/>
                <w:sz w:val="21"/>
              </w:rPr>
              <w:t>Erzen</w:t>
            </w:r>
          </w:p>
        </w:tc>
        <w:tc>
          <w:tcPr>
            <w:tcW w:w="2358" w:type="dxa"/>
            <w:tcBorders>
              <w:left w:val="single" w:sz="4" w:space="0" w:color="000000"/>
              <w:right w:val="single" w:sz="4" w:space="0" w:color="000000"/>
            </w:tcBorders>
          </w:tcPr>
          <w:p w:rsidR="00CE4C9F" w:rsidRDefault="00C85DFB">
            <w:pPr>
              <w:pStyle w:val="TableParagraph"/>
              <w:spacing w:before="24"/>
              <w:ind w:left="160"/>
              <w:rPr>
                <w:sz w:val="15"/>
              </w:rPr>
            </w:pPr>
            <w:r>
              <w:rPr>
                <w:w w:val="110"/>
                <w:sz w:val="15"/>
              </w:rPr>
              <w:t>.</w:t>
            </w:r>
          </w:p>
          <w:p w:rsidR="00CE4C9F" w:rsidRDefault="00C85DFB">
            <w:pPr>
              <w:pStyle w:val="TableParagraph"/>
              <w:spacing w:before="118"/>
              <w:ind w:left="158"/>
              <w:rPr>
                <w:b/>
              </w:rPr>
            </w:pPr>
            <w:r>
              <w:rPr>
                <w:b/>
              </w:rPr>
              <w:t>99-7625</w:t>
            </w:r>
          </w:p>
        </w:tc>
      </w:tr>
      <w:tr w:rsidR="00CE4C9F">
        <w:trPr>
          <w:trHeight w:val="479"/>
        </w:trPr>
        <w:tc>
          <w:tcPr>
            <w:tcW w:w="4015" w:type="dxa"/>
            <w:gridSpan w:val="2"/>
            <w:tcBorders>
              <w:left w:val="single" w:sz="4" w:space="0" w:color="000000"/>
              <w:right w:val="single" w:sz="4" w:space="0" w:color="000000"/>
            </w:tcBorders>
          </w:tcPr>
          <w:p w:rsidR="00CE4C9F" w:rsidRDefault="00C85DFB">
            <w:pPr>
              <w:pStyle w:val="TableParagraph"/>
              <w:spacing w:before="34"/>
              <w:ind w:left="133"/>
              <w:rPr>
                <w:sz w:val="14"/>
              </w:rPr>
            </w:pPr>
            <w:r>
              <w:rPr>
                <w:w w:val="110"/>
                <w:sz w:val="14"/>
              </w:rPr>
              <w:t>.</w:t>
            </w:r>
          </w:p>
          <w:p w:rsidR="00CE4C9F" w:rsidRDefault="00C85DFB">
            <w:pPr>
              <w:pStyle w:val="TableParagraph"/>
              <w:spacing w:before="43" w:line="169" w:lineRule="exact"/>
              <w:ind w:left="151"/>
              <w:rPr>
                <w:b/>
              </w:rPr>
            </w:pPr>
            <w:r>
              <w:rPr>
                <w:b/>
              </w:rPr>
              <w:t>DN 4975</w:t>
            </w:r>
          </w:p>
          <w:p w:rsidR="00CE4C9F" w:rsidRDefault="00C85DFB">
            <w:pPr>
              <w:pStyle w:val="TableParagraph"/>
              <w:tabs>
                <w:tab w:val="left" w:pos="636"/>
              </w:tabs>
              <w:spacing w:line="53" w:lineRule="exact"/>
              <w:ind w:right="2162"/>
              <w:jc w:val="center"/>
              <w:rPr>
                <w:rFonts w:ascii="Arial" w:hAnsi="Arial"/>
                <w:sz w:val="24"/>
              </w:rPr>
            </w:pPr>
            <w:r>
              <w:rPr>
                <w:w w:val="85"/>
                <w:sz w:val="49"/>
              </w:rPr>
              <w:t>·</w:t>
            </w:r>
            <w:r>
              <w:rPr>
                <w:spacing w:val="-36"/>
                <w:w w:val="85"/>
                <w:sz w:val="49"/>
              </w:rPr>
              <w:t xml:space="preserve"> </w:t>
            </w:r>
            <w:r>
              <w:rPr>
                <w:w w:val="85"/>
                <w:sz w:val="49"/>
              </w:rPr>
              <w:t>·</w:t>
            </w:r>
            <w:r>
              <w:rPr>
                <w:w w:val="85"/>
                <w:sz w:val="49"/>
              </w:rPr>
              <w:tab/>
            </w:r>
            <w:r>
              <w:rPr>
                <w:rFonts w:ascii="Arial" w:hAnsi="Arial"/>
                <w:w w:val="85"/>
                <w:position w:val="11"/>
                <w:sz w:val="24"/>
              </w:rPr>
              <w:t>□</w:t>
            </w:r>
          </w:p>
        </w:tc>
        <w:tc>
          <w:tcPr>
            <w:tcW w:w="3735" w:type="dxa"/>
            <w:gridSpan w:val="2"/>
            <w:tcBorders>
              <w:left w:val="single" w:sz="4" w:space="0" w:color="000000"/>
            </w:tcBorders>
          </w:tcPr>
          <w:p w:rsidR="00CE4C9F" w:rsidRDefault="00C85DFB">
            <w:pPr>
              <w:pStyle w:val="TableParagraph"/>
              <w:spacing w:line="198" w:lineRule="exact"/>
              <w:ind w:left="143"/>
              <w:rPr>
                <w:sz w:val="17"/>
              </w:rPr>
            </w:pPr>
            <w:r>
              <w:rPr>
                <w:w w:val="95"/>
                <w:sz w:val="15"/>
              </w:rPr>
              <w:t>Victim Name</w:t>
            </w:r>
          </w:p>
        </w:tc>
        <w:tc>
          <w:tcPr>
            <w:tcW w:w="2358" w:type="dxa"/>
            <w:tcBorders>
              <w:right w:val="single" w:sz="4" w:space="0" w:color="000000"/>
            </w:tcBorders>
          </w:tcPr>
          <w:p w:rsidR="00CE4C9F" w:rsidRDefault="00C85DFB">
            <w:pPr>
              <w:pStyle w:val="TableParagraph"/>
              <w:spacing w:before="15"/>
              <w:ind w:left="154"/>
              <w:rPr>
                <w:sz w:val="16"/>
              </w:rPr>
            </w:pPr>
            <w:r>
              <w:rPr>
                <w:rFonts w:ascii="Arial"/>
                <w:sz w:val="14"/>
              </w:rPr>
              <w:t xml:space="preserve">Date </w:t>
            </w:r>
            <w:r>
              <w:rPr>
                <w:sz w:val="14"/>
              </w:rPr>
              <w:t xml:space="preserve">This </w:t>
            </w:r>
            <w:r>
              <w:rPr>
                <w:sz w:val="16"/>
              </w:rPr>
              <w:t>Report</w:t>
            </w:r>
          </w:p>
          <w:p w:rsidR="00CE4C9F" w:rsidRDefault="00C85DFB">
            <w:pPr>
              <w:pStyle w:val="TableParagraph"/>
              <w:spacing w:before="29" w:line="231" w:lineRule="exact"/>
              <w:ind w:left="157"/>
              <w:rPr>
                <w:b/>
              </w:rPr>
            </w:pPr>
            <w:r>
              <w:rPr>
                <w:b/>
              </w:rPr>
              <w:t>08--10-99</w:t>
            </w:r>
          </w:p>
        </w:tc>
      </w:tr>
      <w:tr w:rsidR="00CE4C9F">
        <w:trPr>
          <w:trHeight w:val="518"/>
        </w:trPr>
        <w:tc>
          <w:tcPr>
            <w:tcW w:w="4015" w:type="dxa"/>
            <w:gridSpan w:val="2"/>
            <w:tcBorders>
              <w:left w:val="single" w:sz="4" w:space="0" w:color="000000"/>
              <w:right w:val="single" w:sz="4" w:space="0" w:color="000000"/>
            </w:tcBorders>
          </w:tcPr>
          <w:p w:rsidR="00CE4C9F" w:rsidRDefault="00C85DFB">
            <w:pPr>
              <w:pStyle w:val="TableParagraph"/>
              <w:tabs>
                <w:tab w:val="left" w:pos="1411"/>
              </w:tabs>
              <w:spacing w:line="208" w:lineRule="exact"/>
              <w:ind w:left="137"/>
              <w:rPr>
                <w:b/>
                <w:sz w:val="20"/>
              </w:rPr>
            </w:pPr>
            <w:r>
              <w:rPr>
                <w:rFonts w:ascii="Arial"/>
                <w:sz w:val="13"/>
              </w:rPr>
              <w:tab/>
            </w:r>
            <w:r>
              <w:rPr>
                <w:rFonts w:ascii="Arial"/>
                <w:w w:val="120"/>
                <w:sz w:val="17"/>
              </w:rPr>
              <w:t>Fi</w:t>
            </w:r>
            <w:r w:rsidR="00C80DE4">
              <w:rPr>
                <w:rFonts w:ascii="Arial"/>
                <w:w w:val="120"/>
                <w:sz w:val="17"/>
              </w:rPr>
              <w:t>rs</w:t>
            </w:r>
            <w:r>
              <w:rPr>
                <w:rFonts w:ascii="Arial"/>
                <w:w w:val="120"/>
                <w:sz w:val="17"/>
              </w:rPr>
              <w:t xml:space="preserve">t </w:t>
            </w:r>
            <w:r>
              <w:rPr>
                <w:b/>
                <w:sz w:val="20"/>
              </w:rPr>
              <w:t>Degree</w:t>
            </w:r>
            <w:r>
              <w:rPr>
                <w:b/>
                <w:spacing w:val="-35"/>
                <w:sz w:val="20"/>
              </w:rPr>
              <w:t xml:space="preserve"> </w:t>
            </w:r>
            <w:r>
              <w:rPr>
                <w:b/>
                <w:sz w:val="20"/>
              </w:rPr>
              <w:t>Murder</w:t>
            </w:r>
          </w:p>
          <w:p w:rsidR="00CE4C9F" w:rsidRDefault="00CE4C9F" w:rsidP="00C80DE4">
            <w:pPr>
              <w:pStyle w:val="TableParagraph"/>
              <w:tabs>
                <w:tab w:val="left" w:pos="1188"/>
              </w:tabs>
              <w:spacing w:before="95"/>
              <w:rPr>
                <w:sz w:val="15"/>
              </w:rPr>
            </w:pPr>
          </w:p>
        </w:tc>
        <w:tc>
          <w:tcPr>
            <w:tcW w:w="3735" w:type="dxa"/>
            <w:gridSpan w:val="2"/>
            <w:tcBorders>
              <w:left w:val="single" w:sz="4" w:space="0" w:color="000000"/>
              <w:right w:val="single" w:sz="4" w:space="0" w:color="000000"/>
            </w:tcBorders>
          </w:tcPr>
          <w:p w:rsidR="00CE4C9F" w:rsidRDefault="00CE4C9F">
            <w:pPr>
              <w:pStyle w:val="TableParagraph"/>
              <w:tabs>
                <w:tab w:val="left" w:pos="1497"/>
                <w:tab w:val="left" w:pos="2495"/>
                <w:tab w:val="left" w:pos="3519"/>
              </w:tabs>
              <w:spacing w:line="187" w:lineRule="exact"/>
              <w:ind w:left="370"/>
              <w:rPr>
                <w:sz w:val="15"/>
              </w:rPr>
            </w:pPr>
          </w:p>
        </w:tc>
        <w:tc>
          <w:tcPr>
            <w:tcW w:w="2358" w:type="dxa"/>
            <w:tcBorders>
              <w:left w:val="single" w:sz="4" w:space="0" w:color="000000"/>
              <w:right w:val="single" w:sz="4" w:space="0" w:color="000000"/>
            </w:tcBorders>
          </w:tcPr>
          <w:p w:rsidR="00CE4C9F" w:rsidRDefault="00CE4C9F">
            <w:pPr>
              <w:pStyle w:val="TableParagraph"/>
              <w:tabs>
                <w:tab w:val="left" w:pos="2163"/>
              </w:tabs>
              <w:spacing w:line="167" w:lineRule="exact"/>
              <w:ind w:left="1477"/>
              <w:rPr>
                <w:sz w:val="15"/>
              </w:rPr>
            </w:pPr>
          </w:p>
        </w:tc>
      </w:tr>
    </w:tbl>
    <w:p w:rsidR="00CE4C9F" w:rsidRDefault="00C85DFB">
      <w:pPr>
        <w:spacing w:before="92"/>
        <w:ind w:left="353"/>
        <w:rPr>
          <w:b/>
          <w:sz w:val="21"/>
        </w:rPr>
      </w:pPr>
      <w:r>
        <w:rPr>
          <w:b/>
          <w:u w:val="thick"/>
        </w:rPr>
        <w:t xml:space="preserve">ADDITIONAL </w:t>
      </w:r>
      <w:r>
        <w:rPr>
          <w:b/>
          <w:sz w:val="21"/>
          <w:u w:val="thick"/>
        </w:rPr>
        <w:t>WITNESS:</w:t>
      </w:r>
    </w:p>
    <w:p w:rsidR="00CE4C9F" w:rsidRDefault="00CE4C9F">
      <w:pPr>
        <w:pStyle w:val="BodyText"/>
        <w:rPr>
          <w:b/>
          <w:sz w:val="23"/>
        </w:rPr>
      </w:pPr>
    </w:p>
    <w:p w:rsidR="00CE4C9F" w:rsidRDefault="00C85DFB">
      <w:pPr>
        <w:spacing w:line="268" w:lineRule="auto"/>
        <w:ind w:left="350" w:right="7835" w:firstLine="3"/>
        <w:rPr>
          <w:sz w:val="20"/>
        </w:rPr>
      </w:pPr>
      <w:r>
        <w:rPr>
          <w:rFonts w:ascii="Arial"/>
          <w:sz w:val="21"/>
        </w:rPr>
        <w:t xml:space="preserve">Vol, </w:t>
      </w:r>
      <w:r>
        <w:rPr>
          <w:rFonts w:ascii="Arial"/>
          <w:sz w:val="19"/>
        </w:rPr>
        <w:t xml:space="preserve">Galina, </w:t>
      </w:r>
      <w:r>
        <w:rPr>
          <w:rFonts w:ascii="Arial"/>
          <w:sz w:val="21"/>
        </w:rPr>
        <w:t xml:space="preserve">DO8/12-21-80 </w:t>
      </w:r>
      <w:r>
        <w:rPr>
          <w:w w:val="105"/>
          <w:sz w:val="20"/>
        </w:rPr>
        <w:t>7083 South Webster Street Littleton, CO 80123</w:t>
      </w:r>
    </w:p>
    <w:p w:rsidR="00CE4C9F" w:rsidRDefault="00C85DFB">
      <w:pPr>
        <w:spacing w:line="224" w:lineRule="exact"/>
        <w:ind w:left="361"/>
        <w:rPr>
          <w:sz w:val="20"/>
        </w:rPr>
      </w:pPr>
      <w:r>
        <w:rPr>
          <w:w w:val="105"/>
          <w:sz w:val="20"/>
        </w:rPr>
        <w:t>H: 303-973-8746</w:t>
      </w:r>
    </w:p>
    <w:p w:rsidR="00CE4C9F" w:rsidRDefault="00CE4C9F">
      <w:pPr>
        <w:pStyle w:val="BodyText"/>
        <w:spacing w:before="2"/>
        <w:rPr>
          <w:sz w:val="25"/>
        </w:rPr>
      </w:pPr>
    </w:p>
    <w:p w:rsidR="00CE4C9F" w:rsidRDefault="00C85DFB">
      <w:pPr>
        <w:spacing w:line="532" w:lineRule="auto"/>
        <w:ind w:left="356" w:right="5295" w:firstLine="14"/>
        <w:rPr>
          <w:sz w:val="20"/>
        </w:rPr>
      </w:pPr>
      <w:r>
        <w:rPr>
          <w:w w:val="105"/>
          <w:sz w:val="20"/>
        </w:rPr>
        <w:t>Business Address: Student - Columbine High School (Parental Information)</w:t>
      </w:r>
    </w:p>
    <w:p w:rsidR="00CE4C9F" w:rsidRDefault="00C85DFB">
      <w:pPr>
        <w:spacing w:before="8"/>
        <w:ind w:left="362"/>
        <w:rPr>
          <w:sz w:val="20"/>
        </w:rPr>
      </w:pPr>
      <w:r>
        <w:rPr>
          <w:w w:val="105"/>
          <w:sz w:val="20"/>
        </w:rPr>
        <w:t>Vol, Yelena</w:t>
      </w:r>
    </w:p>
    <w:p w:rsidR="00CE4C9F" w:rsidRDefault="00C85DFB">
      <w:pPr>
        <w:spacing w:before="30" w:line="271" w:lineRule="auto"/>
        <w:ind w:left="370" w:right="7835" w:hanging="4"/>
        <w:rPr>
          <w:sz w:val="20"/>
        </w:rPr>
      </w:pPr>
      <w:r>
        <w:rPr>
          <w:w w:val="105"/>
          <w:sz w:val="20"/>
        </w:rPr>
        <w:t>7083 South Webster Street Littleton, CO 80123</w:t>
      </w:r>
    </w:p>
    <w:p w:rsidR="00CE4C9F" w:rsidRDefault="00C85DFB">
      <w:pPr>
        <w:spacing w:line="230" w:lineRule="exact"/>
        <w:ind w:left="370"/>
        <w:rPr>
          <w:sz w:val="20"/>
        </w:rPr>
      </w:pPr>
      <w:r>
        <w:rPr>
          <w:w w:val="105"/>
          <w:sz w:val="20"/>
        </w:rPr>
        <w:t>H:</w:t>
      </w:r>
      <w:r>
        <w:rPr>
          <w:spacing w:val="4"/>
          <w:w w:val="105"/>
          <w:sz w:val="20"/>
        </w:rPr>
        <w:t xml:space="preserve"> </w:t>
      </w:r>
      <w:r>
        <w:rPr>
          <w:w w:val="105"/>
          <w:sz w:val="20"/>
        </w:rPr>
        <w:t>303-973-8746</w:t>
      </w:r>
    </w:p>
    <w:p w:rsidR="00CE4C9F" w:rsidRDefault="00C85DFB">
      <w:pPr>
        <w:pStyle w:val="BodyText"/>
        <w:spacing w:before="11"/>
        <w:ind w:left="380"/>
      </w:pPr>
      <w:r>
        <w:rPr>
          <w:w w:val="95"/>
        </w:rPr>
        <w:t>B:</w:t>
      </w:r>
      <w:r>
        <w:rPr>
          <w:spacing w:val="22"/>
          <w:w w:val="95"/>
        </w:rPr>
        <w:t xml:space="preserve"> </w:t>
      </w:r>
      <w:r>
        <w:rPr>
          <w:w w:val="95"/>
        </w:rPr>
        <w:t>_lfl3-973-5486</w:t>
      </w:r>
    </w:p>
    <w:p w:rsidR="00CE4C9F" w:rsidRDefault="00CE4C9F">
      <w:pPr>
        <w:pStyle w:val="BodyText"/>
        <w:spacing w:before="2"/>
        <w:rPr>
          <w:sz w:val="24"/>
        </w:rPr>
      </w:pPr>
    </w:p>
    <w:p w:rsidR="00CE4C9F" w:rsidRDefault="00C80DE4">
      <w:pPr>
        <w:ind w:left="432"/>
      </w:pPr>
      <w:r>
        <w:t>V</w:t>
      </w:r>
      <w:r w:rsidR="00C85DFB">
        <w:t>ol, Semyon</w:t>
      </w:r>
    </w:p>
    <w:p w:rsidR="00CE4C9F" w:rsidRDefault="00C85DFB">
      <w:pPr>
        <w:spacing w:before="25" w:line="261" w:lineRule="auto"/>
        <w:ind w:left="389" w:right="7835" w:hanging="4"/>
        <w:rPr>
          <w:sz w:val="20"/>
        </w:rPr>
      </w:pPr>
      <w:r>
        <w:rPr>
          <w:w w:val="105"/>
          <w:sz w:val="20"/>
        </w:rPr>
        <w:t>7083 South Webster Street Littleton, CO 801</w:t>
      </w:r>
      <w:r w:rsidR="00C80DE4">
        <w:rPr>
          <w:w w:val="105"/>
          <w:sz w:val="20"/>
        </w:rPr>
        <w:t>2</w:t>
      </w:r>
      <w:r>
        <w:rPr>
          <w:w w:val="105"/>
          <w:sz w:val="20"/>
        </w:rPr>
        <w:t>3</w:t>
      </w:r>
    </w:p>
    <w:p w:rsidR="00CE4C9F" w:rsidRDefault="00C85DFB">
      <w:pPr>
        <w:spacing w:before="9"/>
        <w:ind w:left="390"/>
        <w:rPr>
          <w:sz w:val="20"/>
        </w:rPr>
      </w:pPr>
      <w:r>
        <w:rPr>
          <w:w w:val="105"/>
          <w:sz w:val="20"/>
        </w:rPr>
        <w:t>H:</w:t>
      </w:r>
      <w:r>
        <w:rPr>
          <w:spacing w:val="-6"/>
          <w:w w:val="105"/>
          <w:sz w:val="20"/>
        </w:rPr>
        <w:t xml:space="preserve"> </w:t>
      </w:r>
      <w:r>
        <w:rPr>
          <w:w w:val="105"/>
          <w:sz w:val="20"/>
        </w:rPr>
        <w:t>303-973-8746</w:t>
      </w:r>
    </w:p>
    <w:p w:rsidR="00CE4C9F" w:rsidRDefault="00C85DFB">
      <w:pPr>
        <w:spacing w:before="29"/>
        <w:ind w:left="390"/>
        <w:rPr>
          <w:sz w:val="20"/>
        </w:rPr>
      </w:pPr>
      <w:r>
        <w:rPr>
          <w:w w:val="105"/>
          <w:sz w:val="20"/>
        </w:rPr>
        <w:t>B:</w:t>
      </w:r>
      <w:r>
        <w:rPr>
          <w:spacing w:val="-3"/>
          <w:w w:val="105"/>
          <w:sz w:val="20"/>
        </w:rPr>
        <w:t xml:space="preserve"> </w:t>
      </w:r>
      <w:r>
        <w:rPr>
          <w:w w:val="105"/>
          <w:sz w:val="20"/>
        </w:rPr>
        <w:t>303-333-3333</w:t>
      </w:r>
    </w:p>
    <w:p w:rsidR="00CE4C9F" w:rsidRDefault="00CE4C9F">
      <w:pPr>
        <w:pStyle w:val="BodyText"/>
        <w:spacing w:before="7"/>
        <w:rPr>
          <w:sz w:val="15"/>
        </w:rPr>
      </w:pPr>
    </w:p>
    <w:p w:rsidR="00CE4C9F" w:rsidRDefault="00C85DFB">
      <w:pPr>
        <w:spacing w:before="91"/>
        <w:ind w:left="389"/>
        <w:rPr>
          <w:b/>
        </w:rPr>
      </w:pPr>
      <w:r>
        <w:rPr>
          <w:b/>
          <w:u w:val="thick"/>
        </w:rPr>
        <w:t>INVESTIGATION:</w:t>
      </w:r>
    </w:p>
    <w:p w:rsidR="00CE4C9F" w:rsidRDefault="00CE4C9F">
      <w:pPr>
        <w:pStyle w:val="BodyText"/>
        <w:spacing w:before="6"/>
        <w:rPr>
          <w:b/>
        </w:rPr>
      </w:pPr>
    </w:p>
    <w:p w:rsidR="00CE4C9F" w:rsidRDefault="00C85DFB">
      <w:pPr>
        <w:spacing w:line="247" w:lineRule="auto"/>
        <w:ind w:left="391" w:right="362" w:hanging="6"/>
        <w:rPr>
          <w:sz w:val="20"/>
        </w:rPr>
      </w:pPr>
      <w:r>
        <w:rPr>
          <w:w w:val="105"/>
          <w:sz w:val="20"/>
        </w:rPr>
        <w:t xml:space="preserve">On August 10, 1999 between the hours of l 020 </w:t>
      </w:r>
      <w:r>
        <w:rPr>
          <w:w w:val="105"/>
        </w:rPr>
        <w:t xml:space="preserve">and </w:t>
      </w:r>
      <w:r>
        <w:rPr>
          <w:w w:val="105"/>
          <w:sz w:val="20"/>
        </w:rPr>
        <w:t xml:space="preserve">l 030, I had an opportunity to speak </w:t>
      </w:r>
      <w:r>
        <w:rPr>
          <w:w w:val="105"/>
        </w:rPr>
        <w:t xml:space="preserve">with </w:t>
      </w:r>
      <w:r>
        <w:rPr>
          <w:w w:val="105"/>
          <w:sz w:val="20"/>
        </w:rPr>
        <w:t xml:space="preserve">Galina Vol </w:t>
      </w:r>
      <w:r>
        <w:rPr>
          <w:w w:val="105"/>
          <w:sz w:val="23"/>
        </w:rPr>
        <w:t xml:space="preserve">in </w:t>
      </w:r>
      <w:r>
        <w:rPr>
          <w:w w:val="105"/>
          <w:sz w:val="20"/>
        </w:rPr>
        <w:t xml:space="preserve">reference to the Columbine incident </w:t>
      </w:r>
      <w:r>
        <w:rPr>
          <w:w w:val="105"/>
          <w:sz w:val="21"/>
        </w:rPr>
        <w:t xml:space="preserve">that </w:t>
      </w:r>
      <w:r>
        <w:rPr>
          <w:w w:val="105"/>
          <w:sz w:val="20"/>
        </w:rPr>
        <w:t xml:space="preserve">occurred on  April 20, 1999.  Upon contacting Galina. she did verify she was at school on the incident date and proceeded to tell me that she is a student assistant and helps Ms. Macauley with her </w:t>
      </w:r>
      <w:r>
        <w:rPr>
          <w:w w:val="105"/>
          <w:sz w:val="23"/>
        </w:rPr>
        <w:t xml:space="preserve">fifth </w:t>
      </w:r>
      <w:r>
        <w:rPr>
          <w:w w:val="105"/>
          <w:sz w:val="20"/>
        </w:rPr>
        <w:t xml:space="preserve">hour Body Shaping class. Galina told me that just prior-to arriving at Ms. Macauley's class, she </w:t>
      </w:r>
      <w:r>
        <w:rPr>
          <w:w w:val="105"/>
        </w:rPr>
        <w:t xml:space="preserve">had </w:t>
      </w:r>
      <w:r>
        <w:rPr>
          <w:w w:val="105"/>
          <w:sz w:val="20"/>
        </w:rPr>
        <w:t xml:space="preserve">stepped outside to get some fresh air and was in the area of the west stairs that come from the junior/senior parking lot and believes </w:t>
      </w:r>
      <w:r>
        <w:rPr>
          <w:w w:val="105"/>
          <w:sz w:val="21"/>
        </w:rPr>
        <w:t xml:space="preserve">it </w:t>
      </w:r>
      <w:r>
        <w:rPr>
          <w:w w:val="105"/>
          <w:sz w:val="20"/>
        </w:rPr>
        <w:t>was bet</w:t>
      </w:r>
      <w:r w:rsidR="00C80DE4">
        <w:rPr>
          <w:w w:val="105"/>
          <w:sz w:val="20"/>
        </w:rPr>
        <w:t>w</w:t>
      </w:r>
      <w:r>
        <w:rPr>
          <w:w w:val="105"/>
          <w:sz w:val="20"/>
        </w:rPr>
        <w:t xml:space="preserve">een </w:t>
      </w:r>
      <w:r>
        <w:rPr>
          <w:rFonts w:ascii="Arial"/>
          <w:w w:val="105"/>
          <w:sz w:val="20"/>
        </w:rPr>
        <w:t>111</w:t>
      </w:r>
      <w:r w:rsidR="00C80DE4">
        <w:rPr>
          <w:rFonts w:ascii="Arial"/>
          <w:w w:val="105"/>
          <w:sz w:val="20"/>
        </w:rPr>
        <w:t>0</w:t>
      </w:r>
      <w:r>
        <w:rPr>
          <w:rFonts w:ascii="Arial"/>
          <w:w w:val="105"/>
          <w:sz w:val="20"/>
        </w:rPr>
        <w:t xml:space="preserve"> </w:t>
      </w:r>
      <w:r>
        <w:rPr>
          <w:w w:val="105"/>
          <w:sz w:val="20"/>
        </w:rPr>
        <w:t xml:space="preserve">and </w:t>
      </w:r>
      <w:r>
        <w:rPr>
          <w:rFonts w:ascii="Arial"/>
          <w:w w:val="105"/>
          <w:sz w:val="20"/>
        </w:rPr>
        <w:t xml:space="preserve">1115 </w:t>
      </w:r>
      <w:r>
        <w:rPr>
          <w:w w:val="105"/>
          <w:sz w:val="20"/>
        </w:rPr>
        <w:t xml:space="preserve">hours. Galina described hearing popping noises coming from </w:t>
      </w:r>
      <w:r>
        <w:rPr>
          <w:rFonts w:ascii="Arial"/>
          <w:w w:val="105"/>
          <w:sz w:val="21"/>
        </w:rPr>
        <w:t xml:space="preserve">the </w:t>
      </w:r>
      <w:r>
        <w:rPr>
          <w:w w:val="105"/>
          <w:sz w:val="20"/>
        </w:rPr>
        <w:t>student parking lot, telling me</w:t>
      </w:r>
      <w:r>
        <w:rPr>
          <w:spacing w:val="-16"/>
          <w:w w:val="105"/>
          <w:sz w:val="20"/>
        </w:rPr>
        <w:t xml:space="preserve"> </w:t>
      </w:r>
      <w:r>
        <w:rPr>
          <w:w w:val="105"/>
          <w:sz w:val="20"/>
        </w:rPr>
        <w:t>that</w:t>
      </w:r>
      <w:r>
        <w:rPr>
          <w:spacing w:val="-9"/>
          <w:w w:val="105"/>
          <w:sz w:val="20"/>
        </w:rPr>
        <w:t xml:space="preserve"> </w:t>
      </w:r>
      <w:r>
        <w:rPr>
          <w:w w:val="105"/>
          <w:sz w:val="23"/>
        </w:rPr>
        <w:t>she</w:t>
      </w:r>
      <w:r>
        <w:rPr>
          <w:spacing w:val="-6"/>
          <w:w w:val="105"/>
          <w:sz w:val="23"/>
        </w:rPr>
        <w:t xml:space="preserve"> </w:t>
      </w:r>
      <w:r>
        <w:rPr>
          <w:w w:val="105"/>
          <w:sz w:val="20"/>
        </w:rPr>
        <w:t>initially</w:t>
      </w:r>
      <w:r>
        <w:rPr>
          <w:spacing w:val="6"/>
          <w:w w:val="105"/>
          <w:sz w:val="20"/>
        </w:rPr>
        <w:t xml:space="preserve"> </w:t>
      </w:r>
      <w:r>
        <w:rPr>
          <w:w w:val="105"/>
          <w:sz w:val="20"/>
        </w:rPr>
        <w:t>thought</w:t>
      </w:r>
      <w:r>
        <w:rPr>
          <w:spacing w:val="-4"/>
          <w:w w:val="105"/>
          <w:sz w:val="20"/>
        </w:rPr>
        <w:t xml:space="preserve"> </w:t>
      </w:r>
      <w:r>
        <w:rPr>
          <w:w w:val="105"/>
          <w:sz w:val="23"/>
        </w:rPr>
        <w:t>this</w:t>
      </w:r>
      <w:r>
        <w:rPr>
          <w:spacing w:val="-14"/>
          <w:w w:val="105"/>
          <w:sz w:val="23"/>
        </w:rPr>
        <w:t xml:space="preserve"> </w:t>
      </w:r>
      <w:r>
        <w:rPr>
          <w:w w:val="105"/>
          <w:sz w:val="20"/>
        </w:rPr>
        <w:t>was</w:t>
      </w:r>
      <w:r>
        <w:rPr>
          <w:spacing w:val="-15"/>
          <w:w w:val="105"/>
          <w:sz w:val="20"/>
        </w:rPr>
        <w:t xml:space="preserve"> </w:t>
      </w:r>
      <w:r>
        <w:rPr>
          <w:w w:val="105"/>
          <w:sz w:val="23"/>
        </w:rPr>
        <w:t>some</w:t>
      </w:r>
      <w:r>
        <w:rPr>
          <w:spacing w:val="-12"/>
          <w:w w:val="105"/>
          <w:sz w:val="23"/>
        </w:rPr>
        <w:t xml:space="preserve"> </w:t>
      </w:r>
      <w:r>
        <w:rPr>
          <w:w w:val="105"/>
          <w:sz w:val="23"/>
        </w:rPr>
        <w:t>type</w:t>
      </w:r>
      <w:r>
        <w:rPr>
          <w:spacing w:val="-23"/>
          <w:w w:val="105"/>
          <w:sz w:val="23"/>
        </w:rPr>
        <w:t xml:space="preserve"> </w:t>
      </w:r>
      <w:r>
        <w:rPr>
          <w:w w:val="105"/>
          <w:sz w:val="20"/>
        </w:rPr>
        <w:t>of</w:t>
      </w:r>
      <w:r>
        <w:rPr>
          <w:spacing w:val="-13"/>
          <w:w w:val="105"/>
          <w:sz w:val="20"/>
        </w:rPr>
        <w:t xml:space="preserve"> </w:t>
      </w:r>
      <w:r>
        <w:rPr>
          <w:w w:val="105"/>
          <w:sz w:val="23"/>
        </w:rPr>
        <w:t>a</w:t>
      </w:r>
      <w:r>
        <w:rPr>
          <w:spacing w:val="-35"/>
          <w:w w:val="105"/>
          <w:sz w:val="23"/>
        </w:rPr>
        <w:t xml:space="preserve"> </w:t>
      </w:r>
      <w:r>
        <w:rPr>
          <w:w w:val="105"/>
          <w:sz w:val="20"/>
        </w:rPr>
        <w:t>senior</w:t>
      </w:r>
      <w:r>
        <w:rPr>
          <w:spacing w:val="-10"/>
          <w:w w:val="105"/>
          <w:sz w:val="20"/>
        </w:rPr>
        <w:t xml:space="preserve"> </w:t>
      </w:r>
      <w:r>
        <w:rPr>
          <w:w w:val="105"/>
          <w:sz w:val="20"/>
        </w:rPr>
        <w:t>prank,</w:t>
      </w:r>
      <w:r>
        <w:rPr>
          <w:spacing w:val="-3"/>
          <w:w w:val="105"/>
          <w:sz w:val="20"/>
        </w:rPr>
        <w:t xml:space="preserve"> </w:t>
      </w:r>
      <w:r>
        <w:rPr>
          <w:w w:val="105"/>
          <w:sz w:val="24"/>
        </w:rPr>
        <w:t>that</w:t>
      </w:r>
      <w:r>
        <w:rPr>
          <w:spacing w:val="-26"/>
          <w:w w:val="105"/>
          <w:sz w:val="24"/>
        </w:rPr>
        <w:t xml:space="preserve"> </w:t>
      </w:r>
      <w:r>
        <w:rPr>
          <w:w w:val="105"/>
          <w:sz w:val="20"/>
        </w:rPr>
        <w:t>somebody was</w:t>
      </w:r>
      <w:r>
        <w:rPr>
          <w:spacing w:val="-2"/>
          <w:w w:val="105"/>
          <w:sz w:val="20"/>
        </w:rPr>
        <w:t xml:space="preserve"> </w:t>
      </w:r>
      <w:r>
        <w:rPr>
          <w:w w:val="105"/>
          <w:sz w:val="20"/>
        </w:rPr>
        <w:t>lighting</w:t>
      </w:r>
      <w:r>
        <w:rPr>
          <w:spacing w:val="-13"/>
          <w:w w:val="105"/>
          <w:sz w:val="20"/>
        </w:rPr>
        <w:t xml:space="preserve"> </w:t>
      </w:r>
      <w:r>
        <w:rPr>
          <w:w w:val="105"/>
          <w:sz w:val="23"/>
        </w:rPr>
        <w:t>off</w:t>
      </w:r>
      <w:r>
        <w:rPr>
          <w:spacing w:val="-20"/>
          <w:w w:val="105"/>
          <w:sz w:val="23"/>
        </w:rPr>
        <w:t xml:space="preserve"> </w:t>
      </w:r>
      <w:r>
        <w:rPr>
          <w:w w:val="105"/>
          <w:sz w:val="20"/>
        </w:rPr>
        <w:t>some</w:t>
      </w:r>
      <w:r>
        <w:rPr>
          <w:spacing w:val="-8"/>
          <w:w w:val="105"/>
          <w:sz w:val="20"/>
        </w:rPr>
        <w:t xml:space="preserve"> </w:t>
      </w:r>
      <w:r>
        <w:rPr>
          <w:w w:val="105"/>
          <w:sz w:val="20"/>
        </w:rPr>
        <w:t>fireworks.</w:t>
      </w:r>
    </w:p>
    <w:p w:rsidR="00CE4C9F" w:rsidRDefault="00C85DFB">
      <w:pPr>
        <w:spacing w:before="20" w:line="280" w:lineRule="auto"/>
        <w:ind w:left="410" w:right="234" w:hanging="6"/>
        <w:rPr>
          <w:sz w:val="20"/>
        </w:rPr>
      </w:pPr>
      <w:r>
        <w:rPr>
          <w:w w:val="110"/>
          <w:sz w:val="20"/>
        </w:rPr>
        <w:t>Galina</w:t>
      </w:r>
      <w:r>
        <w:rPr>
          <w:spacing w:val="-15"/>
          <w:w w:val="110"/>
          <w:sz w:val="20"/>
        </w:rPr>
        <w:t xml:space="preserve"> </w:t>
      </w:r>
      <w:r>
        <w:rPr>
          <w:w w:val="110"/>
          <w:sz w:val="20"/>
        </w:rPr>
        <w:t>was</w:t>
      </w:r>
      <w:r>
        <w:rPr>
          <w:spacing w:val="-20"/>
          <w:w w:val="110"/>
          <w:sz w:val="20"/>
        </w:rPr>
        <w:t xml:space="preserve"> </w:t>
      </w:r>
      <w:r>
        <w:rPr>
          <w:w w:val="110"/>
          <w:sz w:val="20"/>
        </w:rPr>
        <w:t>outside</w:t>
      </w:r>
      <w:r>
        <w:rPr>
          <w:spacing w:val="-17"/>
          <w:w w:val="110"/>
          <w:sz w:val="20"/>
        </w:rPr>
        <w:t xml:space="preserve"> </w:t>
      </w:r>
      <w:r>
        <w:rPr>
          <w:w w:val="110"/>
          <w:sz w:val="20"/>
        </w:rPr>
        <w:t>for</w:t>
      </w:r>
      <w:r>
        <w:rPr>
          <w:spacing w:val="-23"/>
          <w:w w:val="110"/>
          <w:sz w:val="20"/>
        </w:rPr>
        <w:t xml:space="preserve"> </w:t>
      </w:r>
      <w:r>
        <w:rPr>
          <w:w w:val="110"/>
          <w:sz w:val="20"/>
        </w:rPr>
        <w:t>only</w:t>
      </w:r>
      <w:r>
        <w:rPr>
          <w:spacing w:val="-15"/>
          <w:w w:val="110"/>
          <w:sz w:val="20"/>
        </w:rPr>
        <w:t xml:space="preserve"> </w:t>
      </w:r>
      <w:r>
        <w:rPr>
          <w:w w:val="110"/>
          <w:sz w:val="20"/>
        </w:rPr>
        <w:t>a</w:t>
      </w:r>
      <w:r>
        <w:rPr>
          <w:spacing w:val="-25"/>
          <w:w w:val="110"/>
          <w:sz w:val="20"/>
        </w:rPr>
        <w:t xml:space="preserve"> </w:t>
      </w:r>
      <w:r>
        <w:rPr>
          <w:w w:val="110"/>
          <w:sz w:val="20"/>
        </w:rPr>
        <w:t>short</w:t>
      </w:r>
      <w:r>
        <w:rPr>
          <w:spacing w:val="-16"/>
          <w:w w:val="110"/>
          <w:sz w:val="20"/>
        </w:rPr>
        <w:t xml:space="preserve"> </w:t>
      </w:r>
      <w:r>
        <w:rPr>
          <w:w w:val="110"/>
          <w:sz w:val="20"/>
        </w:rPr>
        <w:t>period</w:t>
      </w:r>
      <w:r>
        <w:rPr>
          <w:spacing w:val="-19"/>
          <w:w w:val="110"/>
          <w:sz w:val="20"/>
        </w:rPr>
        <w:t xml:space="preserve"> </w:t>
      </w:r>
      <w:r>
        <w:rPr>
          <w:w w:val="110"/>
          <w:sz w:val="20"/>
        </w:rPr>
        <w:t>of</w:t>
      </w:r>
      <w:r>
        <w:rPr>
          <w:spacing w:val="-14"/>
          <w:w w:val="110"/>
          <w:sz w:val="20"/>
        </w:rPr>
        <w:t xml:space="preserve"> </w:t>
      </w:r>
      <w:r>
        <w:rPr>
          <w:w w:val="110"/>
          <w:sz w:val="20"/>
        </w:rPr>
        <w:t>time</w:t>
      </w:r>
      <w:r>
        <w:rPr>
          <w:spacing w:val="-20"/>
          <w:w w:val="110"/>
          <w:sz w:val="20"/>
        </w:rPr>
        <w:t xml:space="preserve"> </w:t>
      </w:r>
      <w:r>
        <w:rPr>
          <w:w w:val="110"/>
          <w:sz w:val="20"/>
        </w:rPr>
        <w:t>and</w:t>
      </w:r>
      <w:r>
        <w:rPr>
          <w:spacing w:val="-24"/>
          <w:w w:val="110"/>
          <w:sz w:val="20"/>
        </w:rPr>
        <w:t xml:space="preserve"> </w:t>
      </w:r>
      <w:r>
        <w:rPr>
          <w:w w:val="110"/>
          <w:sz w:val="20"/>
        </w:rPr>
        <w:t>she</w:t>
      </w:r>
      <w:r>
        <w:rPr>
          <w:spacing w:val="-23"/>
          <w:w w:val="110"/>
          <w:sz w:val="20"/>
        </w:rPr>
        <w:t xml:space="preserve"> </w:t>
      </w:r>
      <w:r>
        <w:rPr>
          <w:w w:val="110"/>
          <w:sz w:val="20"/>
        </w:rPr>
        <w:t>reentered</w:t>
      </w:r>
      <w:r>
        <w:rPr>
          <w:spacing w:val="-12"/>
          <w:w w:val="110"/>
          <w:sz w:val="20"/>
        </w:rPr>
        <w:t xml:space="preserve"> </w:t>
      </w:r>
      <w:r>
        <w:rPr>
          <w:w w:val="110"/>
          <w:sz w:val="20"/>
        </w:rPr>
        <w:t>the</w:t>
      </w:r>
      <w:r>
        <w:rPr>
          <w:spacing w:val="-30"/>
          <w:w w:val="110"/>
          <w:sz w:val="20"/>
        </w:rPr>
        <w:t xml:space="preserve"> </w:t>
      </w:r>
      <w:r>
        <w:rPr>
          <w:w w:val="110"/>
          <w:sz w:val="20"/>
        </w:rPr>
        <w:t>school</w:t>
      </w:r>
      <w:r>
        <w:rPr>
          <w:spacing w:val="-13"/>
          <w:w w:val="110"/>
          <w:sz w:val="20"/>
        </w:rPr>
        <w:t xml:space="preserve"> </w:t>
      </w:r>
      <w:r>
        <w:rPr>
          <w:w w:val="110"/>
          <w:sz w:val="20"/>
        </w:rPr>
        <w:t>through</w:t>
      </w:r>
      <w:r>
        <w:rPr>
          <w:spacing w:val="-9"/>
          <w:w w:val="110"/>
          <w:sz w:val="20"/>
        </w:rPr>
        <w:t xml:space="preserve"> </w:t>
      </w:r>
      <w:r>
        <w:rPr>
          <w:w w:val="110"/>
          <w:sz w:val="20"/>
        </w:rPr>
        <w:t>the</w:t>
      </w:r>
      <w:r>
        <w:rPr>
          <w:spacing w:val="-16"/>
          <w:w w:val="110"/>
          <w:sz w:val="20"/>
        </w:rPr>
        <w:t xml:space="preserve"> </w:t>
      </w:r>
      <w:r>
        <w:rPr>
          <w:w w:val="110"/>
          <w:sz w:val="20"/>
        </w:rPr>
        <w:t>west</w:t>
      </w:r>
      <w:r>
        <w:rPr>
          <w:spacing w:val="-22"/>
          <w:w w:val="110"/>
          <w:sz w:val="20"/>
        </w:rPr>
        <w:t xml:space="preserve"> </w:t>
      </w:r>
      <w:r>
        <w:rPr>
          <w:w w:val="110"/>
          <w:sz w:val="20"/>
        </w:rPr>
        <w:t>entrance,</w:t>
      </w:r>
      <w:r>
        <w:rPr>
          <w:spacing w:val="-10"/>
          <w:w w:val="110"/>
          <w:sz w:val="20"/>
        </w:rPr>
        <w:t xml:space="preserve"> </w:t>
      </w:r>
      <w:r>
        <w:rPr>
          <w:w w:val="110"/>
          <w:sz w:val="20"/>
        </w:rPr>
        <w:t>located</w:t>
      </w:r>
      <w:r>
        <w:rPr>
          <w:spacing w:val="-12"/>
          <w:w w:val="110"/>
          <w:sz w:val="20"/>
        </w:rPr>
        <w:t xml:space="preserve"> </w:t>
      </w:r>
      <w:r>
        <w:rPr>
          <w:w w:val="110"/>
          <w:sz w:val="20"/>
        </w:rPr>
        <w:t>near the</w:t>
      </w:r>
      <w:r>
        <w:rPr>
          <w:spacing w:val="-7"/>
          <w:w w:val="110"/>
          <w:sz w:val="20"/>
        </w:rPr>
        <w:t xml:space="preserve"> </w:t>
      </w:r>
      <w:r>
        <w:rPr>
          <w:w w:val="110"/>
          <w:sz w:val="20"/>
        </w:rPr>
        <w:t>library.</w:t>
      </w:r>
    </w:p>
    <w:p w:rsidR="00CE4C9F" w:rsidRDefault="00CE4C9F">
      <w:pPr>
        <w:pStyle w:val="BodyText"/>
        <w:rPr>
          <w:sz w:val="22"/>
        </w:rPr>
      </w:pPr>
    </w:p>
    <w:p w:rsidR="00CE4C9F" w:rsidRDefault="00CE4C9F">
      <w:pPr>
        <w:pStyle w:val="BodyText"/>
        <w:spacing w:before="4"/>
        <w:rPr>
          <w:sz w:val="17"/>
        </w:rPr>
      </w:pPr>
    </w:p>
    <w:p w:rsidR="00CE4C9F" w:rsidRDefault="00C85DFB">
      <w:pPr>
        <w:spacing w:before="1"/>
        <w:ind w:right="801"/>
        <w:jc w:val="right"/>
        <w:rPr>
          <w:b/>
          <w:sz w:val="23"/>
        </w:rPr>
      </w:pPr>
      <w:r>
        <w:rPr>
          <w:b/>
          <w:sz w:val="23"/>
        </w:rPr>
        <w:t>JC-001-001252</w:t>
      </w:r>
    </w:p>
    <w:p w:rsidR="00C80DE4" w:rsidRDefault="00C80DE4">
      <w:pPr>
        <w:spacing w:before="1"/>
        <w:ind w:right="801"/>
        <w:jc w:val="right"/>
        <w:rPr>
          <w:b/>
          <w:sz w:val="23"/>
        </w:rPr>
      </w:pPr>
    </w:p>
    <w:p w:rsidR="00C80DE4" w:rsidRDefault="00C80DE4">
      <w:pPr>
        <w:spacing w:before="1"/>
        <w:ind w:right="801"/>
        <w:jc w:val="right"/>
        <w:rPr>
          <w:b/>
          <w:sz w:val="23"/>
        </w:rPr>
      </w:pPr>
    </w:p>
    <w:p w:rsidR="00CE4C9F" w:rsidRDefault="00CE4C9F">
      <w:pPr>
        <w:pStyle w:val="BodyText"/>
        <w:rPr>
          <w:b/>
          <w:sz w:val="20"/>
        </w:rPr>
      </w:pPr>
    </w:p>
    <w:p w:rsidR="00CE4C9F" w:rsidRDefault="00CE4C9F">
      <w:pPr>
        <w:pStyle w:val="BodyText"/>
        <w:spacing w:before="5"/>
        <w:rPr>
          <w:b/>
          <w:sz w:val="12"/>
        </w:rPr>
      </w:pPr>
    </w:p>
    <w:p w:rsidR="00CE4C9F" w:rsidRDefault="00CE4C9F">
      <w:pPr>
        <w:pStyle w:val="BodyText"/>
        <w:ind w:left="393"/>
        <w:rPr>
          <w:sz w:val="20"/>
        </w:rPr>
      </w:pPr>
    </w:p>
    <w:p w:rsidR="00CE4C9F" w:rsidRDefault="00CE4C9F">
      <w:pPr>
        <w:rPr>
          <w:sz w:val="20"/>
        </w:rPr>
        <w:sectPr w:rsidR="00CE4C9F">
          <w:pgSz w:w="12240" w:h="15840"/>
          <w:pgMar w:top="960" w:right="820" w:bottom="280" w:left="560" w:header="720" w:footer="720" w:gutter="0"/>
          <w:cols w:space="720"/>
        </w:sectPr>
      </w:pPr>
    </w:p>
    <w:p w:rsidR="00CE4C9F" w:rsidRPr="00C80DE4" w:rsidRDefault="00CE4C9F" w:rsidP="00C80DE4">
      <w:pPr>
        <w:spacing w:before="22"/>
        <w:ind w:left="515"/>
        <w:rPr>
          <w:rFonts w:ascii="Arial"/>
          <w:sz w:val="10"/>
        </w:rPr>
      </w:pPr>
    </w:p>
    <w:p w:rsidR="00CE4C9F" w:rsidRDefault="00C85DFB" w:rsidP="00C80DE4">
      <w:pPr>
        <w:spacing w:line="158" w:lineRule="exact"/>
        <w:rPr>
          <w:sz w:val="15"/>
        </w:rPr>
      </w:pPr>
      <w:r>
        <w:br w:type="column"/>
      </w:r>
    </w:p>
    <w:p w:rsidR="00CE4C9F" w:rsidRDefault="00CE4C9F">
      <w:pPr>
        <w:spacing w:line="158" w:lineRule="exact"/>
        <w:rPr>
          <w:sz w:val="15"/>
        </w:rPr>
        <w:sectPr w:rsidR="00CE4C9F">
          <w:type w:val="continuous"/>
          <w:pgSz w:w="12240" w:h="15840"/>
          <w:pgMar w:top="680" w:right="820" w:bottom="280" w:left="560" w:header="720" w:footer="720" w:gutter="0"/>
          <w:cols w:num="3" w:space="720" w:equalWidth="0">
            <w:col w:w="1580" w:space="1780"/>
            <w:col w:w="1349" w:space="3945"/>
            <w:col w:w="2206"/>
          </w:cols>
        </w:sectPr>
      </w:pPr>
    </w:p>
    <w:p w:rsidR="00CE4C9F" w:rsidRDefault="009F05AF">
      <w:pPr>
        <w:pStyle w:val="Heading2"/>
        <w:spacing w:before="76"/>
        <w:ind w:left="6846"/>
        <w:rPr>
          <w:rFonts w:ascii="Arial"/>
        </w:rPr>
      </w:pPr>
      <w:r>
        <w:lastRenderedPageBreak/>
        <w:pict>
          <v:shape id="_x0000_s3250" type="#_x0000_t202" style="position:absolute;left:0;text-align:left;margin-left:51.3pt;margin-top:0;width:507.8pt;height:101.5pt;z-index:251461632;mso-position-horizontal-relative:page" filled="f" stroked="f">
            <v:textbox inset="0,0,0,0">
              <w:txbxContent>
                <w:tbl>
                  <w:tblPr>
                    <w:tblW w:w="0" w:type="auto"/>
                    <w:tblInd w:w="1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255"/>
                    <w:gridCol w:w="732"/>
                    <w:gridCol w:w="1021"/>
                    <w:gridCol w:w="2716"/>
                    <w:gridCol w:w="2389"/>
                  </w:tblGrid>
                  <w:tr w:rsidR="009F05AF">
                    <w:trPr>
                      <w:trHeight w:val="618"/>
                    </w:trPr>
                    <w:tc>
                      <w:tcPr>
                        <w:tcW w:w="3255" w:type="dxa"/>
                        <w:tcBorders>
                          <w:top w:val="nil"/>
                          <w:left w:val="nil"/>
                          <w:right w:val="single" w:sz="4" w:space="0" w:color="000000"/>
                        </w:tcBorders>
                      </w:tcPr>
                      <w:p w:rsidR="009F05AF" w:rsidRDefault="009F05AF">
                        <w:pPr>
                          <w:pStyle w:val="TableParagraph"/>
                          <w:tabs>
                            <w:tab w:val="left" w:pos="2056"/>
                          </w:tabs>
                          <w:spacing w:before="79"/>
                          <w:ind w:left="141"/>
                          <w:rPr>
                            <w:rFonts w:ascii="Arial" w:hAnsi="Arial"/>
                            <w:sz w:val="26"/>
                          </w:rPr>
                        </w:pPr>
                        <w:r>
                          <w:rPr>
                            <w:sz w:val="20"/>
                          </w:rPr>
                          <w:t>CONTINUATION</w:t>
                        </w:r>
                        <w:r>
                          <w:rPr>
                            <w:sz w:val="20"/>
                          </w:rPr>
                          <w:tab/>
                        </w:r>
                        <w:r>
                          <w:rPr>
                            <w:rFonts w:ascii="Arial" w:hAnsi="Arial"/>
                            <w:position w:val="-2"/>
                            <w:sz w:val="26"/>
                          </w:rPr>
                          <w:t>□</w:t>
                        </w:r>
                      </w:p>
                      <w:p w:rsidR="009F05AF" w:rsidRDefault="009F05AF">
                        <w:pPr>
                          <w:pStyle w:val="TableParagraph"/>
                          <w:tabs>
                            <w:tab w:val="left" w:pos="2063"/>
                          </w:tabs>
                          <w:spacing w:before="38" w:line="183" w:lineRule="exact"/>
                          <w:ind w:left="147"/>
                          <w:rPr>
                            <w:sz w:val="23"/>
                          </w:rPr>
                        </w:pPr>
                        <w:r>
                          <w:rPr>
                            <w:w w:val="95"/>
                            <w:sz w:val="19"/>
                          </w:rPr>
                          <w:t>SUPPLEMENT</w:t>
                        </w:r>
                        <w:r>
                          <w:rPr>
                            <w:w w:val="95"/>
                            <w:sz w:val="19"/>
                          </w:rPr>
                          <w:tab/>
                        </w:r>
                        <w:r>
                          <w:rPr>
                            <w:position w:val="-2"/>
                            <w:sz w:val="23"/>
                          </w:rPr>
                          <w:t>X</w:t>
                        </w:r>
                      </w:p>
                    </w:tc>
                    <w:tc>
                      <w:tcPr>
                        <w:tcW w:w="1753" w:type="dxa"/>
                        <w:gridSpan w:val="2"/>
                        <w:tcBorders>
                          <w:top w:val="single" w:sz="12" w:space="0" w:color="000000"/>
                          <w:left w:val="single" w:sz="4" w:space="0" w:color="000000"/>
                          <w:right w:val="single" w:sz="4" w:space="0" w:color="000000"/>
                        </w:tcBorders>
                      </w:tcPr>
                      <w:p w:rsidR="009F05AF" w:rsidRDefault="009F05AF">
                        <w:pPr>
                          <w:pStyle w:val="TableParagraph"/>
                          <w:spacing w:before="18"/>
                          <w:ind w:left="160"/>
                          <w:rPr>
                            <w:sz w:val="15"/>
                          </w:rPr>
                        </w:pPr>
                        <w:r>
                          <w:rPr>
                            <w:w w:val="105"/>
                            <w:sz w:val="15"/>
                          </w:rPr>
                          <w:t>Reporting Agency</w:t>
                        </w:r>
                      </w:p>
                      <w:p w:rsidR="009F05AF" w:rsidRDefault="009F05AF">
                        <w:pPr>
                          <w:pStyle w:val="TableParagraph"/>
                          <w:spacing w:before="8"/>
                          <w:rPr>
                            <w:rFonts w:ascii="Arial"/>
                            <w:i/>
                            <w:sz w:val="12"/>
                          </w:rPr>
                        </w:pPr>
                      </w:p>
                      <w:p w:rsidR="009F05AF" w:rsidRDefault="009F05AF">
                        <w:pPr>
                          <w:pStyle w:val="TableParagraph"/>
                          <w:spacing w:before="1"/>
                          <w:ind w:left="149"/>
                        </w:pPr>
                        <w:r>
                          <w:rPr>
                            <w:w w:val="105"/>
                          </w:rPr>
                          <w:t>JCSD</w:t>
                        </w:r>
                      </w:p>
                    </w:tc>
                    <w:tc>
                      <w:tcPr>
                        <w:tcW w:w="2716" w:type="dxa"/>
                        <w:tcBorders>
                          <w:top w:val="single" w:sz="12" w:space="0" w:color="000000"/>
                          <w:left w:val="single" w:sz="4" w:space="0" w:color="000000"/>
                          <w:right w:val="single" w:sz="4" w:space="0" w:color="000000"/>
                        </w:tcBorders>
                      </w:tcPr>
                      <w:p w:rsidR="009F05AF" w:rsidRDefault="009F05AF">
                        <w:pPr>
                          <w:pStyle w:val="TableParagraph"/>
                          <w:spacing w:before="18"/>
                          <w:ind w:left="151"/>
                          <w:rPr>
                            <w:sz w:val="15"/>
                          </w:rPr>
                        </w:pPr>
                        <w:r>
                          <w:rPr>
                            <w:sz w:val="15"/>
                          </w:rPr>
                          <w:t>Reporting  Officer</w:t>
                        </w:r>
                      </w:p>
                      <w:p w:rsidR="009F05AF" w:rsidRDefault="009F05AF">
                        <w:pPr>
                          <w:pStyle w:val="TableParagraph"/>
                          <w:spacing w:before="8"/>
                          <w:rPr>
                            <w:rFonts w:ascii="Arial"/>
                            <w:i/>
                            <w:sz w:val="12"/>
                          </w:rPr>
                        </w:pPr>
                      </w:p>
                      <w:p w:rsidR="009F05AF" w:rsidRDefault="009F05AF">
                        <w:pPr>
                          <w:pStyle w:val="TableParagraph"/>
                          <w:spacing w:before="1"/>
                          <w:ind w:left="148"/>
                          <w:rPr>
                            <w:sz w:val="20"/>
                          </w:rPr>
                        </w:pPr>
                        <w:r>
                          <w:rPr>
                            <w:w w:val="110"/>
                            <w:sz w:val="20"/>
                          </w:rPr>
                          <w:t xml:space="preserve">Inv. </w:t>
                        </w:r>
                        <w:r>
                          <w:rPr>
                            <w:w w:val="110"/>
                          </w:rPr>
                          <w:t xml:space="preserve">Larry </w:t>
                        </w:r>
                        <w:r>
                          <w:rPr>
                            <w:w w:val="110"/>
                            <w:sz w:val="20"/>
                          </w:rPr>
                          <w:t>Erzen</w:t>
                        </w:r>
                      </w:p>
                    </w:tc>
                    <w:tc>
                      <w:tcPr>
                        <w:tcW w:w="2389" w:type="dxa"/>
                        <w:tcBorders>
                          <w:top w:val="single" w:sz="12" w:space="0" w:color="000000"/>
                          <w:left w:val="single" w:sz="4" w:space="0" w:color="000000"/>
                          <w:right w:val="single" w:sz="12" w:space="0" w:color="000000"/>
                        </w:tcBorders>
                      </w:tcPr>
                      <w:p w:rsidR="009F05AF" w:rsidRDefault="009F05AF">
                        <w:pPr>
                          <w:pStyle w:val="TableParagraph"/>
                          <w:spacing w:before="18"/>
                          <w:ind w:left="138"/>
                          <w:rPr>
                            <w:sz w:val="15"/>
                          </w:rPr>
                        </w:pPr>
                        <w:r>
                          <w:rPr>
                            <w:w w:val="105"/>
                            <w:sz w:val="15"/>
                          </w:rPr>
                          <w:t>Case Report No</w:t>
                        </w:r>
                      </w:p>
                      <w:p w:rsidR="009F05AF" w:rsidRDefault="009F05AF">
                        <w:pPr>
                          <w:pStyle w:val="TableParagraph"/>
                          <w:spacing w:before="136"/>
                          <w:ind w:left="145"/>
                          <w:rPr>
                            <w:sz w:val="20"/>
                          </w:rPr>
                        </w:pPr>
                        <w:r>
                          <w:rPr>
                            <w:w w:val="110"/>
                            <w:sz w:val="20"/>
                          </w:rPr>
                          <w:t>99-7625</w:t>
                        </w:r>
                      </w:p>
                    </w:tc>
                  </w:tr>
                  <w:tr w:rsidR="009F05AF">
                    <w:trPr>
                      <w:trHeight w:val="411"/>
                    </w:trPr>
                    <w:tc>
                      <w:tcPr>
                        <w:tcW w:w="3987" w:type="dxa"/>
                        <w:gridSpan w:val="2"/>
                        <w:tcBorders>
                          <w:left w:val="single" w:sz="12" w:space="0" w:color="000000"/>
                          <w:right w:val="single" w:sz="12" w:space="0" w:color="000000"/>
                        </w:tcBorders>
                      </w:tcPr>
                      <w:p w:rsidR="009F05AF" w:rsidRDefault="009F05AF">
                        <w:pPr>
                          <w:pStyle w:val="TableParagraph"/>
                          <w:spacing w:line="350" w:lineRule="exact"/>
                          <w:ind w:left="129"/>
                          <w:rPr>
                            <w:sz w:val="15"/>
                          </w:rPr>
                        </w:pPr>
                        <w:r>
                          <w:rPr>
                            <w:spacing w:val="-1"/>
                            <w:w w:val="98"/>
                            <w:sz w:val="15"/>
                          </w:rPr>
                          <w:t>.</w:t>
                        </w:r>
                      </w:p>
                      <w:p w:rsidR="009F05AF" w:rsidRDefault="009F05AF" w:rsidP="00C80DE4">
                        <w:pPr>
                          <w:pStyle w:val="TableParagraph"/>
                          <w:spacing w:line="41" w:lineRule="exact"/>
                          <w:rPr>
                            <w:sz w:val="20"/>
                          </w:rPr>
                        </w:pPr>
                      </w:p>
                    </w:tc>
                    <w:tc>
                      <w:tcPr>
                        <w:tcW w:w="3737" w:type="dxa"/>
                        <w:gridSpan w:val="2"/>
                        <w:tcBorders>
                          <w:left w:val="single" w:sz="12" w:space="0" w:color="000000"/>
                          <w:right w:val="single" w:sz="12" w:space="0" w:color="000000"/>
                        </w:tcBorders>
                      </w:tcPr>
                      <w:p w:rsidR="009F05AF" w:rsidRDefault="009F05AF">
                        <w:pPr>
                          <w:pStyle w:val="TableParagraph"/>
                          <w:spacing w:line="147" w:lineRule="exact"/>
                          <w:ind w:left="132"/>
                          <w:rPr>
                            <w:sz w:val="15"/>
                          </w:rPr>
                        </w:pPr>
                        <w:r>
                          <w:rPr>
                            <w:sz w:val="15"/>
                          </w:rPr>
                          <w:t xml:space="preserve">Victim Name </w:t>
                        </w:r>
                      </w:p>
                    </w:tc>
                    <w:tc>
                      <w:tcPr>
                        <w:tcW w:w="2389" w:type="dxa"/>
                        <w:tcBorders>
                          <w:left w:val="single" w:sz="12" w:space="0" w:color="000000"/>
                          <w:right w:val="single" w:sz="4" w:space="0" w:color="000000"/>
                        </w:tcBorders>
                      </w:tcPr>
                      <w:p w:rsidR="009F05AF" w:rsidRDefault="009F05AF">
                        <w:pPr>
                          <w:pStyle w:val="TableParagraph"/>
                          <w:spacing w:line="140" w:lineRule="exact"/>
                          <w:ind w:left="150"/>
                          <w:rPr>
                            <w:sz w:val="16"/>
                          </w:rPr>
                        </w:pPr>
                        <w:r>
                          <w:rPr>
                            <w:sz w:val="16"/>
                          </w:rPr>
                          <w:t>Date This Report</w:t>
                        </w:r>
                      </w:p>
                      <w:p w:rsidR="009F05AF" w:rsidRDefault="009F05AF">
                        <w:pPr>
                          <w:pStyle w:val="TableParagraph"/>
                          <w:tabs>
                            <w:tab w:val="left" w:pos="1459"/>
                          </w:tabs>
                          <w:spacing w:line="251" w:lineRule="exact"/>
                          <w:ind w:left="135"/>
                          <w:rPr>
                            <w:rFonts w:ascii="Arial"/>
                            <w:sz w:val="45"/>
                          </w:rPr>
                        </w:pPr>
                        <w:r>
                          <w:rPr>
                            <w:w w:val="85"/>
                          </w:rPr>
                          <w:t>O5-10-99</w:t>
                        </w:r>
                        <w:r>
                          <w:rPr>
                            <w:w w:val="85"/>
                          </w:rPr>
                          <w:tab/>
                        </w:r>
                        <w:r>
                          <w:rPr>
                            <w:rFonts w:ascii="Arial"/>
                            <w:w w:val="80"/>
                            <w:position w:val="-16"/>
                            <w:sz w:val="45"/>
                          </w:rPr>
                          <w:t>.,.,,_</w:t>
                        </w:r>
                      </w:p>
                    </w:tc>
                  </w:tr>
                  <w:tr w:rsidR="009F05AF">
                    <w:trPr>
                      <w:trHeight w:val="474"/>
                    </w:trPr>
                    <w:tc>
                      <w:tcPr>
                        <w:tcW w:w="3987" w:type="dxa"/>
                        <w:gridSpan w:val="2"/>
                        <w:tcBorders>
                          <w:left w:val="single" w:sz="12" w:space="0" w:color="000000"/>
                          <w:bottom w:val="single" w:sz="12" w:space="0" w:color="000000"/>
                          <w:right w:val="single" w:sz="12" w:space="0" w:color="000000"/>
                        </w:tcBorders>
                      </w:tcPr>
                      <w:p w:rsidR="009F05AF" w:rsidRDefault="009F05AF">
                        <w:pPr>
                          <w:pStyle w:val="TableParagraph"/>
                          <w:tabs>
                            <w:tab w:val="left" w:pos="1166"/>
                          </w:tabs>
                          <w:spacing w:before="25" w:line="110" w:lineRule="auto"/>
                          <w:ind w:left="127"/>
                          <w:rPr>
                            <w:sz w:val="20"/>
                          </w:rPr>
                        </w:pPr>
                        <w:r>
                          <w:rPr>
                            <w:rFonts w:ascii="Arial" w:hAnsi="Arial"/>
                            <w:position w:val="-17"/>
                            <w:sz w:val="37"/>
                          </w:rPr>
                          <w:tab/>
                        </w:r>
                        <w:r>
                          <w:rPr>
                            <w:rFonts w:ascii="Arial" w:hAnsi="Arial"/>
                            <w:sz w:val="24"/>
                          </w:rPr>
                          <w:t xml:space="preserve">□ </w:t>
                        </w:r>
                        <w:r>
                          <w:rPr>
                            <w:sz w:val="20"/>
                          </w:rPr>
                          <w:t>First Degree</w:t>
                        </w:r>
                        <w:r>
                          <w:rPr>
                            <w:spacing w:val="-10"/>
                            <w:sz w:val="20"/>
                          </w:rPr>
                          <w:t xml:space="preserve"> M</w:t>
                        </w:r>
                        <w:r>
                          <w:rPr>
                            <w:sz w:val="20"/>
                          </w:rPr>
                          <w:t>urder</w:t>
                        </w:r>
                      </w:p>
                      <w:p w:rsidR="009F05AF" w:rsidRDefault="009F05AF">
                        <w:pPr>
                          <w:pStyle w:val="TableParagraph"/>
                          <w:tabs>
                            <w:tab w:val="left" w:pos="1168"/>
                          </w:tabs>
                          <w:spacing w:line="171" w:lineRule="exact"/>
                          <w:ind w:left="134"/>
                          <w:rPr>
                            <w:rFonts w:ascii="Arial" w:hAnsi="Arial"/>
                          </w:rPr>
                        </w:pPr>
                      </w:p>
                    </w:tc>
                    <w:tc>
                      <w:tcPr>
                        <w:tcW w:w="3737" w:type="dxa"/>
                        <w:gridSpan w:val="2"/>
                        <w:tcBorders>
                          <w:left w:val="single" w:sz="12" w:space="0" w:color="000000"/>
                          <w:bottom w:val="single" w:sz="12" w:space="0" w:color="000000"/>
                          <w:right w:val="single" w:sz="4" w:space="0" w:color="000000"/>
                        </w:tcBorders>
                      </w:tcPr>
                      <w:p w:rsidR="009F05AF" w:rsidRDefault="009F05AF">
                        <w:pPr>
                          <w:pStyle w:val="TableParagraph"/>
                          <w:tabs>
                            <w:tab w:val="left" w:pos="1476"/>
                            <w:tab w:val="left" w:pos="3488"/>
                          </w:tabs>
                          <w:spacing w:line="140" w:lineRule="exact"/>
                          <w:ind w:left="359"/>
                          <w:rPr>
                            <w:rFonts w:ascii="Arial" w:hAnsi="Arial"/>
                          </w:rPr>
                        </w:pPr>
                      </w:p>
                    </w:tc>
                    <w:tc>
                      <w:tcPr>
                        <w:tcW w:w="2389" w:type="dxa"/>
                        <w:tcBorders>
                          <w:left w:val="single" w:sz="4" w:space="0" w:color="000000"/>
                          <w:bottom w:val="single" w:sz="12" w:space="0" w:color="000000"/>
                          <w:right w:val="single" w:sz="4" w:space="0" w:color="000000"/>
                        </w:tcBorders>
                      </w:tcPr>
                      <w:p w:rsidR="009F05AF" w:rsidRDefault="009F05AF">
                        <w:pPr>
                          <w:pStyle w:val="TableParagraph"/>
                          <w:tabs>
                            <w:tab w:val="left" w:pos="2159"/>
                          </w:tabs>
                          <w:spacing w:line="239" w:lineRule="exact"/>
                          <w:ind w:left="-248"/>
                          <w:rPr>
                            <w:rFonts w:ascii="Arial" w:hAnsi="Arial"/>
                          </w:rPr>
                        </w:pPr>
                        <w:r>
                          <w:rPr>
                            <w:rFonts w:ascii="Arial" w:hAnsi="Arial"/>
                            <w:w w:val="215"/>
                            <w:position w:val="-2"/>
                          </w:rPr>
                          <w:t>□</w:t>
                        </w:r>
                        <w:r>
                          <w:rPr>
                            <w:rFonts w:ascii="Arial" w:hAnsi="Arial"/>
                            <w:spacing w:val="-98"/>
                            <w:w w:val="215"/>
                            <w:position w:val="-2"/>
                          </w:rPr>
                          <w:t xml:space="preserve"> </w:t>
                        </w:r>
                        <w:r>
                          <w:rPr>
                            <w:sz w:val="16"/>
                          </w:rPr>
                          <w:t>Recommend</w:t>
                        </w:r>
                        <w:r>
                          <w:rPr>
                            <w:spacing w:val="-22"/>
                            <w:sz w:val="16"/>
                          </w:rPr>
                          <w:t xml:space="preserve"> </w:t>
                        </w:r>
                        <w:r>
                          <w:rPr>
                            <w:sz w:val="15"/>
                          </w:rPr>
                          <w:t>Case:      Review</w:t>
                        </w:r>
                        <w:r>
                          <w:rPr>
                            <w:sz w:val="15"/>
                          </w:rPr>
                          <w:tab/>
                        </w:r>
                        <w:r>
                          <w:rPr>
                            <w:rFonts w:ascii="Arial" w:hAnsi="Arial"/>
                            <w:position w:val="-3"/>
                          </w:rPr>
                          <w:t>□</w:t>
                        </w:r>
                      </w:p>
                      <w:p w:rsidR="009F05AF" w:rsidRDefault="009F05AF">
                        <w:pPr>
                          <w:pStyle w:val="TableParagraph"/>
                          <w:tabs>
                            <w:tab w:val="left" w:pos="2159"/>
                          </w:tabs>
                          <w:spacing w:before="25" w:line="189" w:lineRule="exact"/>
                          <w:ind w:left="1476"/>
                          <w:rPr>
                            <w:rFonts w:ascii="Arial" w:hAnsi="Arial"/>
                          </w:rPr>
                        </w:pPr>
                        <w:r>
                          <w:rPr>
                            <w:w w:val="115"/>
                            <w:sz w:val="16"/>
                          </w:rPr>
                          <w:t>Closure</w:t>
                        </w:r>
                        <w:r>
                          <w:rPr>
                            <w:w w:val="115"/>
                            <w:sz w:val="16"/>
                          </w:rPr>
                          <w:tab/>
                        </w:r>
                        <w:r>
                          <w:rPr>
                            <w:rFonts w:ascii="Arial" w:hAnsi="Arial"/>
                            <w:w w:val="115"/>
                            <w:position w:val="-2"/>
                          </w:rPr>
                          <w:t>□</w:t>
                        </w:r>
                      </w:p>
                    </w:tc>
                  </w:tr>
                </w:tbl>
                <w:p w:rsidR="009F05AF" w:rsidRDefault="009F05AF">
                  <w:pPr>
                    <w:pStyle w:val="BodyText"/>
                  </w:pPr>
                </w:p>
              </w:txbxContent>
            </v:textbox>
            <w10:wrap anchorx="page"/>
          </v:shape>
        </w:pict>
      </w:r>
      <w:bookmarkStart w:id="254" w:name="_bookmark252"/>
      <w:bookmarkEnd w:id="254"/>
      <w:r w:rsidR="00C85DFB">
        <w:rPr>
          <w:rFonts w:ascii="Arial"/>
          <w:w w:val="60"/>
        </w:rPr>
        <w:t>,_</w:t>
      </w:r>
    </w:p>
    <w:p w:rsidR="00CE4C9F" w:rsidRDefault="00C85DFB">
      <w:pPr>
        <w:spacing w:before="676" w:line="242" w:lineRule="auto"/>
        <w:ind w:left="520" w:right="299"/>
        <w:rPr>
          <w:sz w:val="20"/>
        </w:rPr>
      </w:pPr>
      <w:r>
        <w:rPr>
          <w:sz w:val="23"/>
        </w:rPr>
        <w:t>Galina</w:t>
      </w:r>
      <w:r>
        <w:rPr>
          <w:spacing w:val="-22"/>
          <w:sz w:val="23"/>
        </w:rPr>
        <w:t xml:space="preserve"> </w:t>
      </w:r>
      <w:r>
        <w:t>proceeded</w:t>
      </w:r>
      <w:r>
        <w:rPr>
          <w:spacing w:val="-19"/>
        </w:rPr>
        <w:t xml:space="preserve"> </w:t>
      </w:r>
      <w:r>
        <w:t>to</w:t>
      </w:r>
      <w:r>
        <w:rPr>
          <w:spacing w:val="-24"/>
        </w:rPr>
        <w:t xml:space="preserve"> </w:t>
      </w:r>
      <w:r>
        <w:t>the</w:t>
      </w:r>
      <w:r>
        <w:rPr>
          <w:spacing w:val="-23"/>
        </w:rPr>
        <w:t xml:space="preserve"> </w:t>
      </w:r>
      <w:r>
        <w:t>wrestling</w:t>
      </w:r>
      <w:r>
        <w:rPr>
          <w:spacing w:val="-19"/>
        </w:rPr>
        <w:t xml:space="preserve"> </w:t>
      </w:r>
      <w:r>
        <w:t>room,</w:t>
      </w:r>
      <w:r>
        <w:rPr>
          <w:spacing w:val="-23"/>
        </w:rPr>
        <w:t xml:space="preserve"> </w:t>
      </w:r>
      <w:r>
        <w:t>which</w:t>
      </w:r>
      <w:r>
        <w:rPr>
          <w:spacing w:val="-29"/>
        </w:rPr>
        <w:t xml:space="preserve"> </w:t>
      </w:r>
      <w:r>
        <w:rPr>
          <w:rFonts w:ascii="Arial"/>
          <w:sz w:val="21"/>
        </w:rPr>
        <w:t>is</w:t>
      </w:r>
      <w:r>
        <w:rPr>
          <w:rFonts w:ascii="Arial"/>
          <w:spacing w:val="-33"/>
          <w:sz w:val="21"/>
        </w:rPr>
        <w:t xml:space="preserve"> </w:t>
      </w:r>
      <w:r>
        <w:t>located</w:t>
      </w:r>
      <w:r>
        <w:rPr>
          <w:spacing w:val="-14"/>
        </w:rPr>
        <w:t xml:space="preserve"> </w:t>
      </w:r>
      <w:r>
        <w:rPr>
          <w:sz w:val="20"/>
        </w:rPr>
        <w:t>in</w:t>
      </w:r>
      <w:r>
        <w:rPr>
          <w:spacing w:val="-28"/>
          <w:sz w:val="20"/>
        </w:rPr>
        <w:t xml:space="preserve"> </w:t>
      </w:r>
      <w:r>
        <w:t>the</w:t>
      </w:r>
      <w:r>
        <w:rPr>
          <w:spacing w:val="-30"/>
        </w:rPr>
        <w:t xml:space="preserve"> </w:t>
      </w:r>
      <w:r>
        <w:rPr>
          <w:sz w:val="23"/>
        </w:rPr>
        <w:t>gy</w:t>
      </w:r>
      <w:r w:rsidR="00C80DE4">
        <w:rPr>
          <w:sz w:val="23"/>
        </w:rPr>
        <w:t>m</w:t>
      </w:r>
      <w:r>
        <w:rPr>
          <w:sz w:val="23"/>
        </w:rPr>
        <w:t>nasium.,</w:t>
      </w:r>
      <w:r>
        <w:rPr>
          <w:spacing w:val="-21"/>
          <w:sz w:val="23"/>
        </w:rPr>
        <w:t xml:space="preserve"> </w:t>
      </w:r>
      <w:r>
        <w:t>for</w:t>
      </w:r>
      <w:r>
        <w:rPr>
          <w:spacing w:val="-24"/>
        </w:rPr>
        <w:t xml:space="preserve"> </w:t>
      </w:r>
      <w:r>
        <w:rPr>
          <w:sz w:val="20"/>
        </w:rPr>
        <w:t>Ms.</w:t>
      </w:r>
      <w:r>
        <w:rPr>
          <w:spacing w:val="-24"/>
          <w:sz w:val="20"/>
        </w:rPr>
        <w:t xml:space="preserve"> </w:t>
      </w:r>
      <w:r>
        <w:t>Macauley's</w:t>
      </w:r>
      <w:r>
        <w:rPr>
          <w:spacing w:val="-17"/>
        </w:rPr>
        <w:t xml:space="preserve"> </w:t>
      </w:r>
      <w:r>
        <w:t>Body</w:t>
      </w:r>
      <w:r>
        <w:rPr>
          <w:spacing w:val="-24"/>
        </w:rPr>
        <w:t xml:space="preserve"> </w:t>
      </w:r>
      <w:r>
        <w:t>Shaping</w:t>
      </w:r>
      <w:r>
        <w:rPr>
          <w:spacing w:val="-32"/>
        </w:rPr>
        <w:t xml:space="preserve"> </w:t>
      </w:r>
      <w:r>
        <w:t xml:space="preserve">class. </w:t>
      </w:r>
      <w:r>
        <w:rPr>
          <w:sz w:val="23"/>
        </w:rPr>
        <w:t xml:space="preserve">Galina </w:t>
      </w:r>
      <w:r>
        <w:t xml:space="preserve">explained that shortly after she arrived in class, some unidentified </w:t>
      </w:r>
      <w:r>
        <w:rPr>
          <w:sz w:val="20"/>
        </w:rPr>
        <w:t xml:space="preserve">students </w:t>
      </w:r>
      <w:r>
        <w:t xml:space="preserve">came running into the wrestling </w:t>
      </w:r>
      <w:r>
        <w:rPr>
          <w:sz w:val="20"/>
        </w:rPr>
        <w:t xml:space="preserve">room and told the staff and class there were some individuals shooting </w:t>
      </w:r>
      <w:r>
        <w:rPr>
          <w:sz w:val="18"/>
        </w:rPr>
        <w:t xml:space="preserve">at </w:t>
      </w:r>
      <w:r>
        <w:rPr>
          <w:sz w:val="20"/>
        </w:rPr>
        <w:t xml:space="preserve">students. At  this point,  students  </w:t>
      </w:r>
      <w:r>
        <w:rPr>
          <w:sz w:val="21"/>
        </w:rPr>
        <w:t xml:space="preserve">in </w:t>
      </w:r>
      <w:r>
        <w:rPr>
          <w:sz w:val="20"/>
        </w:rPr>
        <w:t xml:space="preserve">the class started running from the classroom. Galina told me </w:t>
      </w:r>
      <w:r>
        <w:t>tha</w:t>
      </w:r>
      <w:r w:rsidR="00C80DE4">
        <w:t>t</w:t>
      </w:r>
      <w:r>
        <w:t xml:space="preserve"> </w:t>
      </w:r>
      <w:r>
        <w:rPr>
          <w:sz w:val="20"/>
        </w:rPr>
        <w:t xml:space="preserve">she remained in the wrestling  room for only a short  period of time, at which time she was recontacted </w:t>
      </w:r>
      <w:r>
        <w:t xml:space="preserve">by </w:t>
      </w:r>
      <w:r>
        <w:rPr>
          <w:sz w:val="23"/>
        </w:rPr>
        <w:t xml:space="preserve">Ms. </w:t>
      </w:r>
      <w:r>
        <w:rPr>
          <w:sz w:val="20"/>
        </w:rPr>
        <w:t xml:space="preserve">Macauley, who told the </w:t>
      </w:r>
      <w:r>
        <w:rPr>
          <w:sz w:val="23"/>
        </w:rPr>
        <w:t xml:space="preserve">remaining </w:t>
      </w:r>
      <w:r>
        <w:rPr>
          <w:sz w:val="20"/>
        </w:rPr>
        <w:t xml:space="preserve">students to exit the school. Galina explained </w:t>
      </w:r>
      <w:r>
        <w:t xml:space="preserve">that </w:t>
      </w:r>
      <w:r>
        <w:rPr>
          <w:sz w:val="20"/>
        </w:rPr>
        <w:t>she exited from the school from the north exit in the</w:t>
      </w:r>
      <w:r>
        <w:rPr>
          <w:spacing w:val="-13"/>
          <w:sz w:val="20"/>
        </w:rPr>
        <w:t xml:space="preserve"> </w:t>
      </w:r>
      <w:r>
        <w:rPr>
          <w:sz w:val="20"/>
        </w:rPr>
        <w:t>gymnasium.</w:t>
      </w:r>
    </w:p>
    <w:p w:rsidR="00CE4C9F" w:rsidRDefault="00CE4C9F">
      <w:pPr>
        <w:pStyle w:val="BodyText"/>
        <w:spacing w:before="8"/>
        <w:rPr>
          <w:sz w:val="22"/>
        </w:rPr>
      </w:pPr>
    </w:p>
    <w:p w:rsidR="00CE4C9F" w:rsidRDefault="00C85DFB">
      <w:pPr>
        <w:spacing w:line="264" w:lineRule="auto"/>
        <w:ind w:left="546" w:right="302" w:hanging="6"/>
        <w:rPr>
          <w:sz w:val="20"/>
        </w:rPr>
      </w:pPr>
      <w:r>
        <w:rPr>
          <w:w w:val="105"/>
          <w:sz w:val="20"/>
        </w:rPr>
        <w:t xml:space="preserve">Galina was asked </w:t>
      </w:r>
      <w:r>
        <w:rPr>
          <w:w w:val="105"/>
        </w:rPr>
        <w:t xml:space="preserve">if </w:t>
      </w:r>
      <w:r>
        <w:rPr>
          <w:w w:val="105"/>
          <w:sz w:val="20"/>
        </w:rPr>
        <w:t xml:space="preserve">she saw any gunmen while </w:t>
      </w:r>
      <w:r>
        <w:rPr>
          <w:w w:val="105"/>
          <w:sz w:val="21"/>
        </w:rPr>
        <w:t xml:space="preserve">at </w:t>
      </w:r>
      <w:r>
        <w:rPr>
          <w:w w:val="105"/>
          <w:sz w:val="20"/>
        </w:rPr>
        <w:t>Columbine. Galina stated she did not see any gunmen, she only heard those popping noises which she described as being fireworks and later learned it was ac</w:t>
      </w:r>
      <w:r w:rsidR="00C80DE4">
        <w:rPr>
          <w:w w:val="105"/>
          <w:sz w:val="20"/>
        </w:rPr>
        <w:t>t</w:t>
      </w:r>
      <w:r>
        <w:rPr>
          <w:w w:val="105"/>
          <w:sz w:val="20"/>
        </w:rPr>
        <w:t>ual gunfire.</w:t>
      </w:r>
    </w:p>
    <w:p w:rsidR="00CE4C9F" w:rsidRDefault="00CE4C9F">
      <w:pPr>
        <w:pStyle w:val="BodyText"/>
        <w:spacing w:before="2"/>
        <w:rPr>
          <w:sz w:val="23"/>
        </w:rPr>
      </w:pPr>
    </w:p>
    <w:p w:rsidR="00CE4C9F" w:rsidRDefault="00C85DFB">
      <w:pPr>
        <w:ind w:left="550"/>
        <w:rPr>
          <w:sz w:val="20"/>
        </w:rPr>
      </w:pPr>
      <w:r>
        <w:rPr>
          <w:w w:val="105"/>
          <w:sz w:val="20"/>
        </w:rPr>
        <w:t>Galina was unable to provide any additional information reference this incident.</w:t>
      </w:r>
    </w:p>
    <w:p w:rsidR="00CE4C9F" w:rsidRDefault="00CE4C9F">
      <w:pPr>
        <w:pStyle w:val="BodyText"/>
        <w:rPr>
          <w:sz w:val="18"/>
        </w:rPr>
      </w:pPr>
    </w:p>
    <w:p w:rsidR="00CE4C9F" w:rsidRDefault="00C85DFB">
      <w:pPr>
        <w:spacing w:before="92" w:line="542" w:lineRule="auto"/>
        <w:ind w:left="563" w:right="7185" w:hanging="9"/>
        <w:rPr>
          <w:sz w:val="20"/>
        </w:rPr>
      </w:pPr>
      <w:r>
        <w:rPr>
          <w:w w:val="110"/>
          <w:sz w:val="20"/>
          <w:u w:val="thick"/>
        </w:rPr>
        <w:t>ADDITIONAL INFORMATION:</w:t>
      </w:r>
      <w:r>
        <w:rPr>
          <w:w w:val="110"/>
          <w:sz w:val="20"/>
        </w:rPr>
        <w:t xml:space="preserve"> FBI</w:t>
      </w:r>
      <w:r>
        <w:rPr>
          <w:spacing w:val="-31"/>
          <w:w w:val="110"/>
          <w:sz w:val="20"/>
        </w:rPr>
        <w:t xml:space="preserve"> </w:t>
      </w:r>
      <w:r>
        <w:rPr>
          <w:w w:val="110"/>
          <w:sz w:val="20"/>
        </w:rPr>
        <w:t>Case</w:t>
      </w:r>
      <w:r>
        <w:rPr>
          <w:spacing w:val="-33"/>
          <w:w w:val="110"/>
          <w:sz w:val="20"/>
        </w:rPr>
        <w:t xml:space="preserve"> </w:t>
      </w:r>
      <w:r>
        <w:rPr>
          <w:w w:val="110"/>
          <w:sz w:val="20"/>
        </w:rPr>
        <w:t>#4-DN-57419,</w:t>
      </w:r>
      <w:r>
        <w:rPr>
          <w:spacing w:val="-24"/>
          <w:w w:val="110"/>
          <w:sz w:val="20"/>
        </w:rPr>
        <w:t xml:space="preserve"> </w:t>
      </w:r>
      <w:r>
        <w:rPr>
          <w:w w:val="110"/>
          <w:sz w:val="20"/>
        </w:rPr>
        <w:t>ON</w:t>
      </w:r>
      <w:r>
        <w:rPr>
          <w:spacing w:val="-23"/>
          <w:w w:val="110"/>
          <w:sz w:val="20"/>
        </w:rPr>
        <w:t xml:space="preserve"> </w:t>
      </w:r>
      <w:r>
        <w:rPr>
          <w:w w:val="110"/>
          <w:sz w:val="20"/>
        </w:rPr>
        <w:t>#4975.</w:t>
      </w:r>
    </w:p>
    <w:p w:rsidR="00CE4C9F" w:rsidRDefault="00C80DE4">
      <w:pPr>
        <w:spacing w:line="243" w:lineRule="exact"/>
        <w:ind w:left="548"/>
        <w:rPr>
          <w:rFonts w:ascii="Arial" w:hAnsi="Arial"/>
          <w:sz w:val="27"/>
        </w:rPr>
      </w:pPr>
      <w:r>
        <w:rPr>
          <w:rFonts w:ascii="Arial" w:hAnsi="Arial"/>
          <w:sz w:val="27"/>
          <w:u w:val="thick"/>
        </w:rPr>
        <w:t>Disposition</w:t>
      </w:r>
      <w:r w:rsidR="00C85DFB">
        <w:rPr>
          <w:rFonts w:ascii="Arial" w:hAnsi="Arial"/>
          <w:sz w:val="27"/>
          <w:u w:val="thick"/>
        </w:rPr>
        <w:t>:</w:t>
      </w:r>
    </w:p>
    <w:p w:rsidR="00CE4C9F" w:rsidRDefault="00CE4C9F">
      <w:pPr>
        <w:pStyle w:val="BodyText"/>
        <w:spacing w:before="11"/>
        <w:rPr>
          <w:rFonts w:ascii="Arial"/>
          <w:sz w:val="23"/>
        </w:rPr>
      </w:pPr>
    </w:p>
    <w:p w:rsidR="00CE4C9F" w:rsidRDefault="00C80DE4">
      <w:pPr>
        <w:ind w:left="591"/>
        <w:rPr>
          <w:sz w:val="20"/>
        </w:rPr>
      </w:pPr>
      <w:r>
        <w:rPr>
          <w:sz w:val="20"/>
        </w:rPr>
        <w:t>C</w:t>
      </w:r>
      <w:r w:rsidR="00C85DFB">
        <w:rPr>
          <w:sz w:val="20"/>
        </w:rPr>
        <w:t>ase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rPr>
          <w:sz w:val="23"/>
        </w:rPr>
      </w:pPr>
    </w:p>
    <w:p w:rsidR="00CE4C9F" w:rsidRDefault="00C85DFB">
      <w:pPr>
        <w:ind w:right="1031"/>
        <w:jc w:val="right"/>
        <w:rPr>
          <w:w w:val="115"/>
        </w:rPr>
      </w:pPr>
      <w:r>
        <w:rPr>
          <w:w w:val="115"/>
        </w:rPr>
        <w:t>J</w:t>
      </w:r>
      <w:r w:rsidR="00C80DE4">
        <w:rPr>
          <w:w w:val="115"/>
        </w:rPr>
        <w:t>C</w:t>
      </w:r>
      <w:r>
        <w:rPr>
          <w:w w:val="115"/>
        </w:rPr>
        <w:t>-001-001253</w:t>
      </w:r>
    </w:p>
    <w:p w:rsidR="00C80DE4" w:rsidRDefault="00C80DE4">
      <w:pPr>
        <w:ind w:right="1031"/>
        <w:jc w:val="right"/>
      </w:pPr>
    </w:p>
    <w:p w:rsidR="00CE4C9F" w:rsidRDefault="00CE4C9F">
      <w:pPr>
        <w:pStyle w:val="BodyText"/>
        <w:rPr>
          <w:sz w:val="20"/>
        </w:rPr>
      </w:pPr>
    </w:p>
    <w:p w:rsidR="00CE4C9F" w:rsidRDefault="00CE4C9F">
      <w:pPr>
        <w:pStyle w:val="BodyText"/>
        <w:rPr>
          <w:sz w:val="10"/>
        </w:rPr>
      </w:pPr>
    </w:p>
    <w:p w:rsidR="00CE4C9F" w:rsidRDefault="00CE4C9F">
      <w:pPr>
        <w:pStyle w:val="BodyText"/>
        <w:spacing w:before="4"/>
        <w:rPr>
          <w:sz w:val="11"/>
        </w:rPr>
      </w:pPr>
    </w:p>
    <w:p w:rsidR="00CE4C9F" w:rsidRPr="00C80DE4" w:rsidRDefault="00CE4C9F" w:rsidP="00C80DE4">
      <w:pPr>
        <w:pStyle w:val="ListParagraph"/>
        <w:numPr>
          <w:ilvl w:val="0"/>
          <w:numId w:val="11"/>
        </w:numPr>
        <w:tabs>
          <w:tab w:val="left" w:pos="759"/>
          <w:tab w:val="left" w:pos="1457"/>
        </w:tabs>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spacing w:before="8"/>
        <w:rPr>
          <w:rFonts w:ascii="Arial"/>
          <w:i/>
          <w:sz w:val="26"/>
        </w:rPr>
      </w:pPr>
    </w:p>
    <w:p w:rsidR="00CE4C9F" w:rsidRDefault="009F05AF">
      <w:pPr>
        <w:spacing w:before="101"/>
        <w:ind w:left="3287"/>
        <w:rPr>
          <w:rFonts w:ascii="Courier New"/>
          <w:sz w:val="25"/>
        </w:rPr>
      </w:pPr>
      <w:r>
        <w:pict>
          <v:line id="_x0000_s3246" style="position:absolute;left:0;text-align:left;z-index:251432960;mso-wrap-distance-left:0;mso-wrap-distance-right:0;mso-position-horizontal-relative:page" from="158.9pt,22.65pt" to="342.85pt,22.65pt" strokeweight=".84819mm">
            <w10:wrap type="topAndBottom" anchorx="page"/>
          </v:line>
        </w:pict>
      </w:r>
      <w:bookmarkStart w:id="255" w:name="_bookmark253"/>
      <w:bookmarkEnd w:id="255"/>
      <w:r w:rsidR="00C85DFB">
        <w:rPr>
          <w:rFonts w:ascii="Courier New"/>
          <w:sz w:val="25"/>
        </w:rPr>
        <w:t>WAGNER, S</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
        <w:rPr>
          <w:rFonts w:ascii="Courier New"/>
          <w:sz w:val="19"/>
        </w:rPr>
      </w:pPr>
    </w:p>
    <w:p w:rsidR="00CE4C9F" w:rsidRDefault="00C85DFB">
      <w:pPr>
        <w:ind w:right="1607"/>
        <w:jc w:val="right"/>
        <w:rPr>
          <w:rFonts w:ascii="Arial"/>
          <w:b/>
          <w:sz w:val="21"/>
        </w:rPr>
      </w:pPr>
      <w:r>
        <w:rPr>
          <w:rFonts w:ascii="Arial"/>
          <w:b/>
          <w:sz w:val="21"/>
        </w:rPr>
        <w:t>JC-001-001254</w:t>
      </w:r>
    </w:p>
    <w:p w:rsidR="00CE4C9F" w:rsidRDefault="00CE4C9F">
      <w:pPr>
        <w:jc w:val="right"/>
        <w:rPr>
          <w:rFonts w:ascii="Arial"/>
          <w:sz w:val="21"/>
        </w:rPr>
        <w:sectPr w:rsidR="00CE4C9F">
          <w:pgSz w:w="12240" w:h="15840"/>
          <w:pgMar w:top="1500" w:right="820" w:bottom="280" w:left="560" w:header="720" w:footer="720" w:gutter="0"/>
          <w:cols w:space="720"/>
        </w:sectPr>
      </w:pPr>
    </w:p>
    <w:p w:rsidR="00CE4C9F" w:rsidRDefault="00C85DFB">
      <w:pPr>
        <w:spacing w:before="180" w:line="228" w:lineRule="auto"/>
        <w:ind w:left="4405" w:right="2375" w:hanging="1629"/>
      </w:pPr>
      <w:bookmarkStart w:id="256" w:name="_bookmark254"/>
      <w:bookmarkEnd w:id="256"/>
      <w:r>
        <w:rPr>
          <w:w w:val="105"/>
        </w:rPr>
        <w:lastRenderedPageBreak/>
        <w:t>JEFFERSON COUNTY DISTRICT ATTORNEY'S OFFICE SUPPLEMENT REPORT</w:t>
      </w:r>
    </w:p>
    <w:p w:rsidR="00CE4C9F" w:rsidRDefault="00CE4C9F">
      <w:pPr>
        <w:pStyle w:val="BodyText"/>
        <w:spacing w:before="5"/>
        <w:rPr>
          <w:sz w:val="9"/>
        </w:rPr>
      </w:pPr>
    </w:p>
    <w:p w:rsidR="00CE4C9F" w:rsidRDefault="00CE4C9F">
      <w:pPr>
        <w:rPr>
          <w:sz w:val="9"/>
        </w:rPr>
        <w:sectPr w:rsidR="00CE4C9F">
          <w:pgSz w:w="12240" w:h="15840"/>
          <w:pgMar w:top="1500" w:right="820" w:bottom="280" w:left="560" w:header="720" w:footer="720" w:gutter="0"/>
          <w:cols w:space="720"/>
        </w:sectPr>
      </w:pPr>
    </w:p>
    <w:p w:rsidR="00CE4C9F" w:rsidRDefault="00C85DFB">
      <w:pPr>
        <w:spacing w:before="92"/>
        <w:ind w:left="1757"/>
        <w:rPr>
          <w:i/>
          <w:sz w:val="19"/>
        </w:rPr>
      </w:pPr>
      <w:r>
        <w:rPr>
          <w:w w:val="95"/>
          <w:sz w:val="20"/>
        </w:rPr>
        <w:t xml:space="preserve">DATE </w:t>
      </w:r>
      <w:r>
        <w:rPr>
          <w:i/>
          <w:w w:val="95"/>
          <w:sz w:val="19"/>
        </w:rPr>
        <w:t>05124199</w:t>
      </w:r>
    </w:p>
    <w:p w:rsidR="00CE4C9F" w:rsidRDefault="00CE4C9F">
      <w:pPr>
        <w:pStyle w:val="BodyText"/>
        <w:spacing w:before="7"/>
        <w:rPr>
          <w:i/>
          <w:sz w:val="17"/>
        </w:rPr>
      </w:pPr>
    </w:p>
    <w:p w:rsidR="00CE4C9F" w:rsidRDefault="00C85DFB">
      <w:pPr>
        <w:ind w:left="1744"/>
        <w:rPr>
          <w:sz w:val="18"/>
        </w:rPr>
      </w:pPr>
      <w:r>
        <w:rPr>
          <w:sz w:val="18"/>
        </w:rPr>
        <w:t xml:space="preserve">CONECTING CR </w:t>
      </w:r>
      <w:r>
        <w:rPr>
          <w:rFonts w:ascii="Arial"/>
          <w:sz w:val="15"/>
        </w:rPr>
        <w:t xml:space="preserve"># </w:t>
      </w:r>
      <w:r>
        <w:rPr>
          <w:sz w:val="18"/>
        </w:rPr>
        <w:t>JCSO 99-7625</w:t>
      </w:r>
    </w:p>
    <w:p w:rsidR="00CE4C9F" w:rsidRDefault="00CE4C9F">
      <w:pPr>
        <w:pStyle w:val="BodyText"/>
        <w:spacing w:before="2"/>
        <w:rPr>
          <w:sz w:val="17"/>
        </w:rPr>
      </w:pPr>
    </w:p>
    <w:p w:rsidR="00CE4C9F" w:rsidRDefault="00C85DFB">
      <w:pPr>
        <w:ind w:left="1743"/>
        <w:rPr>
          <w:sz w:val="20"/>
        </w:rPr>
      </w:pPr>
      <w:r>
        <w:rPr>
          <w:sz w:val="20"/>
        </w:rPr>
        <w:t xml:space="preserve">CONTROL </w:t>
      </w:r>
      <w:r>
        <w:rPr>
          <w:rFonts w:ascii="Arial"/>
          <w:sz w:val="15"/>
        </w:rPr>
        <w:t xml:space="preserve"># </w:t>
      </w:r>
      <w:r>
        <w:rPr>
          <w:sz w:val="20"/>
        </w:rPr>
        <w:t>3593</w:t>
      </w:r>
    </w:p>
    <w:p w:rsidR="00CE4C9F" w:rsidRDefault="00CE4C9F">
      <w:pPr>
        <w:pStyle w:val="BodyText"/>
        <w:spacing w:before="6"/>
        <w:rPr>
          <w:sz w:val="18"/>
        </w:rPr>
      </w:pPr>
    </w:p>
    <w:p w:rsidR="00CE4C9F" w:rsidRDefault="00C85DFB">
      <w:pPr>
        <w:ind w:left="1737"/>
      </w:pPr>
      <w:r>
        <w:rPr>
          <w:w w:val="105"/>
          <w:u w:val="thick"/>
        </w:rPr>
        <w:t>SUBJECT:</w:t>
      </w:r>
    </w:p>
    <w:p w:rsidR="00CE4C9F" w:rsidRDefault="00C85DFB">
      <w:pPr>
        <w:spacing w:before="208" w:line="194" w:lineRule="exact"/>
        <w:ind w:left="2386"/>
        <w:rPr>
          <w:sz w:val="17"/>
        </w:rPr>
      </w:pPr>
      <w:r>
        <w:rPr>
          <w:w w:val="105"/>
          <w:sz w:val="17"/>
        </w:rPr>
        <w:t>Stephanie Wagner</w:t>
      </w:r>
    </w:p>
    <w:p w:rsidR="00CE4C9F" w:rsidRDefault="00C85DFB">
      <w:pPr>
        <w:spacing w:line="206" w:lineRule="exact"/>
        <w:ind w:left="2389"/>
        <w:rPr>
          <w:sz w:val="17"/>
        </w:rPr>
      </w:pPr>
      <w:r>
        <w:rPr>
          <w:w w:val="105"/>
          <w:sz w:val="17"/>
        </w:rPr>
        <w:t xml:space="preserve">6585 W </w:t>
      </w:r>
      <w:r>
        <w:rPr>
          <w:w w:val="105"/>
          <w:sz w:val="18"/>
        </w:rPr>
        <w:t xml:space="preserve">Leawood </w:t>
      </w:r>
      <w:r>
        <w:rPr>
          <w:rFonts w:ascii="Arial"/>
          <w:w w:val="105"/>
          <w:sz w:val="17"/>
        </w:rPr>
        <w:t xml:space="preserve">Dr. </w:t>
      </w:r>
      <w:r>
        <w:rPr>
          <w:w w:val="105"/>
          <w:sz w:val="18"/>
        </w:rPr>
        <w:t xml:space="preserve">Littleton, </w:t>
      </w:r>
      <w:r>
        <w:rPr>
          <w:w w:val="105"/>
          <w:sz w:val="17"/>
        </w:rPr>
        <w:t>Co. 80128</w:t>
      </w:r>
    </w:p>
    <w:p w:rsidR="00CE4C9F" w:rsidRDefault="00C85DFB">
      <w:pPr>
        <w:spacing w:before="4"/>
        <w:ind w:left="2389"/>
        <w:rPr>
          <w:sz w:val="18"/>
        </w:rPr>
      </w:pPr>
      <w:r>
        <w:rPr>
          <w:sz w:val="18"/>
        </w:rPr>
        <w:t xml:space="preserve">Columbine </w:t>
      </w:r>
      <w:r>
        <w:rPr>
          <w:sz w:val="17"/>
        </w:rPr>
        <w:t>High</w:t>
      </w:r>
      <w:r>
        <w:rPr>
          <w:spacing w:val="9"/>
          <w:sz w:val="17"/>
        </w:rPr>
        <w:t xml:space="preserve"> </w:t>
      </w:r>
      <w:r>
        <w:rPr>
          <w:sz w:val="18"/>
        </w:rPr>
        <w:t>School</w:t>
      </w:r>
    </w:p>
    <w:p w:rsidR="00CE4C9F" w:rsidRDefault="00CE4C9F">
      <w:pPr>
        <w:pStyle w:val="BodyText"/>
        <w:spacing w:before="4"/>
        <w:rPr>
          <w:sz w:val="16"/>
        </w:rPr>
      </w:pPr>
    </w:p>
    <w:p w:rsidR="00CE4C9F" w:rsidRDefault="00C85DFB">
      <w:pPr>
        <w:ind w:left="2393"/>
        <w:rPr>
          <w:sz w:val="20"/>
        </w:rPr>
      </w:pPr>
      <w:r>
        <w:rPr>
          <w:w w:val="90"/>
          <w:sz w:val="20"/>
        </w:rPr>
        <w:t>Mother: Debra</w:t>
      </w:r>
      <w:r>
        <w:rPr>
          <w:spacing w:val="-15"/>
          <w:w w:val="90"/>
          <w:sz w:val="20"/>
        </w:rPr>
        <w:t xml:space="preserve"> </w:t>
      </w:r>
      <w:r>
        <w:rPr>
          <w:w w:val="90"/>
          <w:sz w:val="20"/>
        </w:rPr>
        <w:t>Rodgers</w:t>
      </w:r>
    </w:p>
    <w:p w:rsidR="00CE4C9F" w:rsidRDefault="00C85DFB">
      <w:pPr>
        <w:ind w:left="2386"/>
        <w:rPr>
          <w:sz w:val="17"/>
        </w:rPr>
      </w:pPr>
      <w:r>
        <w:rPr>
          <w:w w:val="105"/>
          <w:sz w:val="17"/>
        </w:rPr>
        <w:t>Step Father: Todd Rodgers</w:t>
      </w:r>
    </w:p>
    <w:p w:rsidR="00CE4C9F" w:rsidRDefault="00C85DFB">
      <w:pPr>
        <w:tabs>
          <w:tab w:val="left" w:pos="3184"/>
        </w:tabs>
        <w:spacing w:before="121" w:line="477" w:lineRule="auto"/>
        <w:ind w:left="1251" w:right="1444" w:firstLine="392"/>
        <w:rPr>
          <w:rFonts w:ascii="Arial"/>
          <w:sz w:val="18"/>
        </w:rPr>
      </w:pPr>
      <w:r>
        <w:br w:type="column"/>
      </w:r>
      <w:r>
        <w:rPr>
          <w:sz w:val="18"/>
        </w:rPr>
        <w:t>CASE</w:t>
      </w:r>
      <w:r>
        <w:rPr>
          <w:spacing w:val="6"/>
          <w:sz w:val="18"/>
        </w:rPr>
        <w:t xml:space="preserve"> </w:t>
      </w:r>
      <w:r>
        <w:rPr>
          <w:sz w:val="18"/>
        </w:rPr>
        <w:t>REPORT#</w:t>
      </w:r>
      <w:r>
        <w:rPr>
          <w:sz w:val="18"/>
        </w:rPr>
        <w:tab/>
      </w:r>
      <w:r>
        <w:rPr>
          <w:spacing w:val="-3"/>
          <w:sz w:val="18"/>
        </w:rPr>
        <w:t xml:space="preserve">99A062 </w:t>
      </w:r>
      <w:r>
        <w:rPr>
          <w:w w:val="95"/>
          <w:sz w:val="18"/>
        </w:rPr>
        <w:t xml:space="preserve">INVESTIGATOR: </w:t>
      </w:r>
      <w:r>
        <w:rPr>
          <w:spacing w:val="-3"/>
          <w:w w:val="95"/>
          <w:sz w:val="18"/>
        </w:rPr>
        <w:t>G.B.</w:t>
      </w:r>
      <w:r>
        <w:rPr>
          <w:spacing w:val="6"/>
          <w:w w:val="95"/>
          <w:sz w:val="18"/>
        </w:rPr>
        <w:t xml:space="preserve"> </w:t>
      </w:r>
      <w:r w:rsidR="00C80DE4">
        <w:rPr>
          <w:rFonts w:ascii="Arial"/>
          <w:w w:val="95"/>
          <w:sz w:val="18"/>
        </w:rPr>
        <w:t>MU</w:t>
      </w:r>
      <w:r>
        <w:rPr>
          <w:rFonts w:ascii="Arial"/>
          <w:w w:val="95"/>
          <w:sz w:val="18"/>
        </w:rPr>
        <w:t>MMA</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16"/>
        </w:rPr>
      </w:pPr>
    </w:p>
    <w:p w:rsidR="00CE4C9F" w:rsidRDefault="00C85DFB">
      <w:pPr>
        <w:spacing w:before="1" w:line="205" w:lineRule="exact"/>
        <w:ind w:left="1194" w:right="2906"/>
        <w:jc w:val="center"/>
        <w:rPr>
          <w:sz w:val="18"/>
        </w:rPr>
      </w:pPr>
      <w:r>
        <w:rPr>
          <w:sz w:val="18"/>
        </w:rPr>
        <w:t>DOB</w:t>
      </w:r>
      <w:r>
        <w:rPr>
          <w:spacing w:val="-5"/>
          <w:sz w:val="18"/>
        </w:rPr>
        <w:t xml:space="preserve"> </w:t>
      </w:r>
      <w:r>
        <w:rPr>
          <w:sz w:val="18"/>
        </w:rPr>
        <w:t>051083</w:t>
      </w:r>
    </w:p>
    <w:p w:rsidR="00CE4C9F" w:rsidRDefault="00C85DFB">
      <w:pPr>
        <w:spacing w:line="216" w:lineRule="exact"/>
        <w:ind w:left="1217" w:right="2906"/>
        <w:jc w:val="center"/>
        <w:rPr>
          <w:sz w:val="19"/>
        </w:rPr>
      </w:pPr>
      <w:r>
        <w:rPr>
          <w:sz w:val="19"/>
        </w:rPr>
        <w:t>303-795-3369</w:t>
      </w:r>
    </w:p>
    <w:p w:rsidR="00CE4C9F" w:rsidRDefault="00CE4C9F">
      <w:pPr>
        <w:pStyle w:val="BodyText"/>
        <w:rPr>
          <w:sz w:val="20"/>
        </w:rPr>
      </w:pPr>
    </w:p>
    <w:p w:rsidR="00CE4C9F" w:rsidRDefault="00C85DFB">
      <w:pPr>
        <w:spacing w:before="176"/>
        <w:ind w:left="1187" w:right="2906"/>
        <w:jc w:val="center"/>
        <w:rPr>
          <w:sz w:val="18"/>
        </w:rPr>
      </w:pPr>
      <w:r>
        <w:rPr>
          <w:sz w:val="18"/>
        </w:rPr>
        <w:t>303-778-4434</w:t>
      </w:r>
    </w:p>
    <w:p w:rsidR="00CE4C9F" w:rsidRDefault="00C80DE4" w:rsidP="00C80DE4">
      <w:pPr>
        <w:spacing w:before="14"/>
        <w:ind w:left="1187" w:right="2906"/>
        <w:jc w:val="center"/>
        <w:rPr>
          <w:sz w:val="18"/>
        </w:rPr>
        <w:sectPr w:rsidR="00CE4C9F">
          <w:type w:val="continuous"/>
          <w:pgSz w:w="12240" w:h="15840"/>
          <w:pgMar w:top="680" w:right="820" w:bottom="280" w:left="560" w:header="720" w:footer="720" w:gutter="0"/>
          <w:cols w:num="2" w:space="720" w:equalWidth="0">
            <w:col w:w="5579" w:space="40"/>
            <w:col w:w="5241"/>
          </w:cols>
        </w:sectPr>
      </w:pPr>
      <w:r>
        <w:rPr>
          <w:sz w:val="18"/>
        </w:rPr>
        <w:t>Work</w:t>
      </w:r>
    </w:p>
    <w:p w:rsidR="00CE4C9F" w:rsidRDefault="00CE4C9F">
      <w:pPr>
        <w:pStyle w:val="BodyText"/>
        <w:spacing w:before="10"/>
        <w:rPr>
          <w:sz w:val="26"/>
        </w:rPr>
      </w:pPr>
    </w:p>
    <w:p w:rsidR="00CE4C9F" w:rsidRDefault="00C85DFB">
      <w:pPr>
        <w:spacing w:before="91"/>
        <w:ind w:left="1743"/>
      </w:pPr>
      <w:r>
        <w:rPr>
          <w:w w:val="105"/>
          <w:u w:val="thick"/>
        </w:rPr>
        <w:t>OBSERVATION/INVESTIGATION</w:t>
      </w:r>
      <w:r>
        <w:rPr>
          <w:w w:val="105"/>
        </w:rPr>
        <w:t>:</w:t>
      </w:r>
    </w:p>
    <w:p w:rsidR="00CE4C9F" w:rsidRDefault="00C85DFB">
      <w:pPr>
        <w:spacing w:before="207" w:line="242" w:lineRule="auto"/>
        <w:ind w:left="1736" w:right="1451" w:firstLine="9"/>
        <w:rPr>
          <w:sz w:val="17"/>
        </w:rPr>
      </w:pPr>
      <w:r>
        <w:rPr>
          <w:w w:val="105"/>
          <w:sz w:val="17"/>
        </w:rPr>
        <w:t xml:space="preserve">On 052499 I contacted Stephanie at home by phone. and told her I needed to </w:t>
      </w:r>
      <w:r>
        <w:rPr>
          <w:rFonts w:ascii="Arial"/>
          <w:w w:val="105"/>
          <w:sz w:val="18"/>
        </w:rPr>
        <w:t xml:space="preserve">talk </w:t>
      </w:r>
      <w:r>
        <w:rPr>
          <w:w w:val="105"/>
          <w:sz w:val="17"/>
        </w:rPr>
        <w:t xml:space="preserve">to her about the shooting and her whereabouts during </w:t>
      </w:r>
      <w:r>
        <w:rPr>
          <w:spacing w:val="3"/>
          <w:w w:val="105"/>
          <w:sz w:val="17"/>
        </w:rPr>
        <w:t>5</w:t>
      </w:r>
      <w:r>
        <w:rPr>
          <w:spacing w:val="3"/>
          <w:w w:val="105"/>
          <w:sz w:val="17"/>
          <w:vertAlign w:val="superscript"/>
        </w:rPr>
        <w:t>th</w:t>
      </w:r>
      <w:r>
        <w:rPr>
          <w:spacing w:val="3"/>
          <w:w w:val="105"/>
          <w:sz w:val="17"/>
        </w:rPr>
        <w:t xml:space="preserve"> </w:t>
      </w:r>
      <w:r>
        <w:rPr>
          <w:w w:val="105"/>
          <w:sz w:val="17"/>
        </w:rPr>
        <w:t>hour. Stephanie stated that she was out at the "smoking pit" at 11:15-11:20 AM</w:t>
      </w:r>
      <w:r>
        <w:rPr>
          <w:spacing w:val="-12"/>
          <w:w w:val="105"/>
          <w:sz w:val="17"/>
        </w:rPr>
        <w:t xml:space="preserve"> </w:t>
      </w:r>
      <w:r>
        <w:rPr>
          <w:w w:val="105"/>
          <w:sz w:val="17"/>
        </w:rPr>
        <w:t>and</w:t>
      </w:r>
      <w:r>
        <w:rPr>
          <w:spacing w:val="-4"/>
          <w:w w:val="105"/>
          <w:sz w:val="17"/>
        </w:rPr>
        <w:t xml:space="preserve"> </w:t>
      </w:r>
      <w:r>
        <w:rPr>
          <w:w w:val="105"/>
          <w:sz w:val="17"/>
        </w:rPr>
        <w:t>that</w:t>
      </w:r>
      <w:r>
        <w:rPr>
          <w:spacing w:val="-10"/>
          <w:w w:val="105"/>
          <w:sz w:val="17"/>
        </w:rPr>
        <w:t xml:space="preserve"> </w:t>
      </w:r>
      <w:r>
        <w:rPr>
          <w:w w:val="105"/>
          <w:sz w:val="17"/>
        </w:rPr>
        <w:t>she</w:t>
      </w:r>
      <w:r>
        <w:rPr>
          <w:spacing w:val="-10"/>
          <w:w w:val="105"/>
          <w:sz w:val="17"/>
        </w:rPr>
        <w:t xml:space="preserve"> </w:t>
      </w:r>
      <w:r>
        <w:rPr>
          <w:w w:val="105"/>
          <w:sz w:val="17"/>
        </w:rPr>
        <w:t>had</w:t>
      </w:r>
      <w:r>
        <w:rPr>
          <w:spacing w:val="-1"/>
          <w:w w:val="105"/>
          <w:sz w:val="17"/>
        </w:rPr>
        <w:t xml:space="preserve"> </w:t>
      </w:r>
      <w:r>
        <w:rPr>
          <w:w w:val="105"/>
          <w:sz w:val="17"/>
        </w:rPr>
        <w:t>sta</w:t>
      </w:r>
      <w:r w:rsidR="00C80DE4">
        <w:rPr>
          <w:w w:val="105"/>
          <w:sz w:val="17"/>
        </w:rPr>
        <w:t>rt</w:t>
      </w:r>
      <w:r>
        <w:rPr>
          <w:w w:val="105"/>
          <w:sz w:val="17"/>
        </w:rPr>
        <w:t>ed</w:t>
      </w:r>
      <w:r>
        <w:rPr>
          <w:spacing w:val="-20"/>
          <w:w w:val="105"/>
          <w:sz w:val="17"/>
        </w:rPr>
        <w:t xml:space="preserve"> </w:t>
      </w:r>
      <w:r w:rsidR="00C80DE4">
        <w:rPr>
          <w:spacing w:val="-20"/>
          <w:w w:val="105"/>
          <w:sz w:val="17"/>
        </w:rPr>
        <w:t>to</w:t>
      </w:r>
      <w:r>
        <w:rPr>
          <w:spacing w:val="-1"/>
          <w:w w:val="105"/>
          <w:sz w:val="17"/>
        </w:rPr>
        <w:t xml:space="preserve"> </w:t>
      </w:r>
      <w:r>
        <w:rPr>
          <w:rFonts w:ascii="Arial"/>
          <w:w w:val="105"/>
          <w:sz w:val="15"/>
        </w:rPr>
        <w:t>walk</w:t>
      </w:r>
      <w:r>
        <w:rPr>
          <w:rFonts w:ascii="Arial"/>
          <w:spacing w:val="8"/>
          <w:w w:val="105"/>
          <w:sz w:val="15"/>
        </w:rPr>
        <w:t xml:space="preserve"> </w:t>
      </w:r>
      <w:r>
        <w:rPr>
          <w:w w:val="105"/>
          <w:sz w:val="17"/>
        </w:rPr>
        <w:t>to</w:t>
      </w:r>
      <w:r>
        <w:rPr>
          <w:spacing w:val="-2"/>
          <w:w w:val="105"/>
          <w:sz w:val="17"/>
        </w:rPr>
        <w:t xml:space="preserve"> </w:t>
      </w:r>
      <w:r>
        <w:rPr>
          <w:w w:val="105"/>
          <w:sz w:val="17"/>
        </w:rPr>
        <w:t>the</w:t>
      </w:r>
      <w:r>
        <w:rPr>
          <w:spacing w:val="-15"/>
          <w:w w:val="105"/>
          <w:sz w:val="17"/>
        </w:rPr>
        <w:t xml:space="preserve"> </w:t>
      </w:r>
      <w:r>
        <w:rPr>
          <w:w w:val="105"/>
          <w:sz w:val="17"/>
        </w:rPr>
        <w:t>cafeteria</w:t>
      </w:r>
      <w:r>
        <w:rPr>
          <w:spacing w:val="1"/>
          <w:w w:val="105"/>
          <w:sz w:val="17"/>
        </w:rPr>
        <w:t xml:space="preserve"> </w:t>
      </w:r>
      <w:r>
        <w:rPr>
          <w:w w:val="105"/>
          <w:sz w:val="17"/>
        </w:rPr>
        <w:t>when</w:t>
      </w:r>
      <w:r>
        <w:rPr>
          <w:spacing w:val="-9"/>
          <w:w w:val="105"/>
          <w:sz w:val="17"/>
        </w:rPr>
        <w:t xml:space="preserve"> </w:t>
      </w:r>
      <w:r>
        <w:rPr>
          <w:w w:val="105"/>
          <w:sz w:val="17"/>
        </w:rPr>
        <w:t>she</w:t>
      </w:r>
      <w:r>
        <w:rPr>
          <w:spacing w:val="-8"/>
          <w:w w:val="105"/>
          <w:sz w:val="17"/>
        </w:rPr>
        <w:t xml:space="preserve"> </w:t>
      </w:r>
      <w:r w:rsidR="00C80DE4">
        <w:rPr>
          <w:w w:val="105"/>
          <w:sz w:val="17"/>
        </w:rPr>
        <w:t>h</w:t>
      </w:r>
      <w:r>
        <w:rPr>
          <w:w w:val="105"/>
          <w:sz w:val="17"/>
        </w:rPr>
        <w:t>eard</w:t>
      </w:r>
      <w:r>
        <w:rPr>
          <w:spacing w:val="-5"/>
          <w:w w:val="105"/>
          <w:sz w:val="17"/>
        </w:rPr>
        <w:t xml:space="preserve"> </w:t>
      </w:r>
      <w:r>
        <w:rPr>
          <w:w w:val="105"/>
          <w:sz w:val="17"/>
        </w:rPr>
        <w:t>an</w:t>
      </w:r>
      <w:r>
        <w:rPr>
          <w:spacing w:val="-10"/>
          <w:w w:val="105"/>
          <w:sz w:val="17"/>
        </w:rPr>
        <w:t xml:space="preserve"> </w:t>
      </w:r>
      <w:r>
        <w:rPr>
          <w:w w:val="105"/>
          <w:sz w:val="17"/>
        </w:rPr>
        <w:t>explosion,</w:t>
      </w:r>
      <w:r>
        <w:rPr>
          <w:spacing w:val="8"/>
          <w:w w:val="105"/>
          <w:sz w:val="17"/>
        </w:rPr>
        <w:t xml:space="preserve"> </w:t>
      </w:r>
      <w:r>
        <w:rPr>
          <w:w w:val="105"/>
          <w:sz w:val="17"/>
        </w:rPr>
        <w:t>but</w:t>
      </w:r>
      <w:r>
        <w:rPr>
          <w:spacing w:val="-9"/>
          <w:w w:val="105"/>
          <w:sz w:val="17"/>
        </w:rPr>
        <w:t xml:space="preserve"> </w:t>
      </w:r>
      <w:r>
        <w:rPr>
          <w:w w:val="105"/>
          <w:sz w:val="18"/>
        </w:rPr>
        <w:t>didn't</w:t>
      </w:r>
      <w:r>
        <w:rPr>
          <w:spacing w:val="-4"/>
          <w:w w:val="105"/>
          <w:sz w:val="18"/>
        </w:rPr>
        <w:t xml:space="preserve"> </w:t>
      </w:r>
      <w:r>
        <w:rPr>
          <w:w w:val="105"/>
          <w:sz w:val="18"/>
        </w:rPr>
        <w:t>think</w:t>
      </w:r>
      <w:r>
        <w:rPr>
          <w:spacing w:val="-7"/>
          <w:w w:val="105"/>
          <w:sz w:val="18"/>
        </w:rPr>
        <w:t xml:space="preserve"> </w:t>
      </w:r>
      <w:r>
        <w:rPr>
          <w:w w:val="105"/>
          <w:sz w:val="17"/>
        </w:rPr>
        <w:t xml:space="preserve">anything </w:t>
      </w:r>
      <w:r>
        <w:rPr>
          <w:w w:val="105"/>
          <w:sz w:val="18"/>
        </w:rPr>
        <w:t>of</w:t>
      </w:r>
      <w:r>
        <w:rPr>
          <w:spacing w:val="-16"/>
          <w:w w:val="105"/>
          <w:sz w:val="18"/>
        </w:rPr>
        <w:t xml:space="preserve"> </w:t>
      </w:r>
      <w:r>
        <w:rPr>
          <w:w w:val="105"/>
          <w:sz w:val="17"/>
        </w:rPr>
        <w:t>it</w:t>
      </w:r>
      <w:r>
        <w:rPr>
          <w:spacing w:val="-21"/>
          <w:w w:val="105"/>
          <w:sz w:val="17"/>
        </w:rPr>
        <w:t xml:space="preserve"> </w:t>
      </w:r>
      <w:r>
        <w:rPr>
          <w:w w:val="105"/>
          <w:sz w:val="18"/>
        </w:rPr>
        <w:t>because</w:t>
      </w:r>
      <w:r>
        <w:rPr>
          <w:spacing w:val="-27"/>
          <w:w w:val="105"/>
          <w:sz w:val="18"/>
        </w:rPr>
        <w:t xml:space="preserve"> </w:t>
      </w:r>
      <w:r>
        <w:rPr>
          <w:w w:val="105"/>
          <w:sz w:val="18"/>
        </w:rPr>
        <w:t>she</w:t>
      </w:r>
      <w:r>
        <w:rPr>
          <w:spacing w:val="-22"/>
          <w:w w:val="105"/>
          <w:sz w:val="18"/>
        </w:rPr>
        <w:t xml:space="preserve"> </w:t>
      </w:r>
      <w:r>
        <w:rPr>
          <w:w w:val="105"/>
          <w:sz w:val="18"/>
        </w:rPr>
        <w:t>thought</w:t>
      </w:r>
      <w:r>
        <w:rPr>
          <w:spacing w:val="-16"/>
          <w:w w:val="105"/>
          <w:sz w:val="18"/>
        </w:rPr>
        <w:t xml:space="preserve"> </w:t>
      </w:r>
      <w:r>
        <w:rPr>
          <w:w w:val="105"/>
          <w:sz w:val="17"/>
        </w:rPr>
        <w:t>it</w:t>
      </w:r>
      <w:r>
        <w:rPr>
          <w:spacing w:val="-12"/>
          <w:w w:val="105"/>
          <w:sz w:val="17"/>
        </w:rPr>
        <w:t xml:space="preserve"> </w:t>
      </w:r>
      <w:r>
        <w:rPr>
          <w:w w:val="105"/>
          <w:sz w:val="18"/>
        </w:rPr>
        <w:t>was</w:t>
      </w:r>
      <w:r>
        <w:rPr>
          <w:spacing w:val="-30"/>
          <w:w w:val="105"/>
          <w:sz w:val="18"/>
        </w:rPr>
        <w:t xml:space="preserve"> </w:t>
      </w:r>
      <w:r>
        <w:rPr>
          <w:w w:val="105"/>
          <w:sz w:val="18"/>
        </w:rPr>
        <w:t>a</w:t>
      </w:r>
      <w:r>
        <w:rPr>
          <w:spacing w:val="-22"/>
          <w:w w:val="105"/>
          <w:sz w:val="18"/>
        </w:rPr>
        <w:t xml:space="preserve"> </w:t>
      </w:r>
      <w:r>
        <w:rPr>
          <w:w w:val="105"/>
          <w:sz w:val="18"/>
        </w:rPr>
        <w:t>senior</w:t>
      </w:r>
      <w:r>
        <w:rPr>
          <w:spacing w:val="-26"/>
          <w:w w:val="105"/>
          <w:sz w:val="18"/>
        </w:rPr>
        <w:t xml:space="preserve"> </w:t>
      </w:r>
      <w:r>
        <w:rPr>
          <w:rFonts w:ascii="Arial"/>
          <w:w w:val="105"/>
          <w:sz w:val="18"/>
        </w:rPr>
        <w:t>prank.</w:t>
      </w:r>
      <w:r>
        <w:rPr>
          <w:rFonts w:ascii="Arial"/>
          <w:spacing w:val="-5"/>
          <w:w w:val="105"/>
          <w:sz w:val="18"/>
        </w:rPr>
        <w:t xml:space="preserve"> </w:t>
      </w:r>
      <w:r>
        <w:rPr>
          <w:w w:val="105"/>
          <w:sz w:val="18"/>
        </w:rPr>
        <w:t>Stephanie</w:t>
      </w:r>
      <w:r>
        <w:rPr>
          <w:spacing w:val="-16"/>
          <w:w w:val="105"/>
          <w:sz w:val="18"/>
        </w:rPr>
        <w:t xml:space="preserve"> </w:t>
      </w:r>
      <w:r>
        <w:rPr>
          <w:w w:val="105"/>
          <w:sz w:val="18"/>
        </w:rPr>
        <w:t>then</w:t>
      </w:r>
      <w:r>
        <w:rPr>
          <w:spacing w:val="-22"/>
          <w:w w:val="105"/>
          <w:sz w:val="18"/>
        </w:rPr>
        <w:t xml:space="preserve"> </w:t>
      </w:r>
      <w:r>
        <w:rPr>
          <w:w w:val="105"/>
          <w:sz w:val="18"/>
        </w:rPr>
        <w:t>stated</w:t>
      </w:r>
      <w:r>
        <w:rPr>
          <w:spacing w:val="-21"/>
          <w:w w:val="105"/>
          <w:sz w:val="18"/>
        </w:rPr>
        <w:t xml:space="preserve"> </w:t>
      </w:r>
      <w:r>
        <w:rPr>
          <w:w w:val="105"/>
          <w:sz w:val="17"/>
        </w:rPr>
        <w:t>that</w:t>
      </w:r>
      <w:r>
        <w:rPr>
          <w:spacing w:val="-24"/>
          <w:w w:val="105"/>
          <w:sz w:val="17"/>
        </w:rPr>
        <w:t xml:space="preserve"> </w:t>
      </w:r>
      <w:r>
        <w:rPr>
          <w:w w:val="105"/>
          <w:sz w:val="18"/>
        </w:rPr>
        <w:t>she</w:t>
      </w:r>
      <w:r>
        <w:rPr>
          <w:spacing w:val="-30"/>
          <w:w w:val="105"/>
          <w:sz w:val="18"/>
        </w:rPr>
        <w:t xml:space="preserve"> </w:t>
      </w:r>
      <w:r>
        <w:rPr>
          <w:w w:val="105"/>
          <w:sz w:val="18"/>
        </w:rPr>
        <w:t>saw</w:t>
      </w:r>
      <w:r>
        <w:rPr>
          <w:spacing w:val="-19"/>
          <w:w w:val="105"/>
          <w:sz w:val="18"/>
        </w:rPr>
        <w:t xml:space="preserve"> </w:t>
      </w:r>
      <w:r>
        <w:rPr>
          <w:w w:val="105"/>
          <w:sz w:val="18"/>
        </w:rPr>
        <w:t>Eric</w:t>
      </w:r>
      <w:r>
        <w:rPr>
          <w:spacing w:val="-22"/>
          <w:w w:val="105"/>
          <w:sz w:val="18"/>
        </w:rPr>
        <w:t xml:space="preserve"> </w:t>
      </w:r>
      <w:r>
        <w:rPr>
          <w:w w:val="105"/>
          <w:sz w:val="18"/>
        </w:rPr>
        <w:t>Harris</w:t>
      </w:r>
      <w:r>
        <w:rPr>
          <w:spacing w:val="-21"/>
          <w:w w:val="105"/>
          <w:sz w:val="18"/>
        </w:rPr>
        <w:t xml:space="preserve"> </w:t>
      </w:r>
      <w:r>
        <w:rPr>
          <w:w w:val="105"/>
          <w:sz w:val="18"/>
        </w:rPr>
        <w:t>at</w:t>
      </w:r>
      <w:r>
        <w:rPr>
          <w:spacing w:val="-25"/>
          <w:w w:val="105"/>
          <w:sz w:val="18"/>
        </w:rPr>
        <w:t xml:space="preserve"> </w:t>
      </w:r>
      <w:r>
        <w:rPr>
          <w:w w:val="105"/>
          <w:sz w:val="18"/>
        </w:rPr>
        <w:t>the</w:t>
      </w:r>
      <w:r>
        <w:rPr>
          <w:spacing w:val="-27"/>
          <w:w w:val="105"/>
          <w:sz w:val="18"/>
        </w:rPr>
        <w:t xml:space="preserve"> </w:t>
      </w:r>
      <w:r>
        <w:rPr>
          <w:w w:val="105"/>
          <w:sz w:val="18"/>
        </w:rPr>
        <w:t>top</w:t>
      </w:r>
      <w:r>
        <w:rPr>
          <w:spacing w:val="-23"/>
          <w:w w:val="105"/>
          <w:sz w:val="18"/>
        </w:rPr>
        <w:t xml:space="preserve"> </w:t>
      </w:r>
      <w:r>
        <w:rPr>
          <w:w w:val="105"/>
          <w:sz w:val="18"/>
        </w:rPr>
        <w:t xml:space="preserve">of </w:t>
      </w:r>
      <w:r>
        <w:rPr>
          <w:w w:val="105"/>
          <w:sz w:val="17"/>
        </w:rPr>
        <w:t xml:space="preserve">the stairs </w:t>
      </w:r>
      <w:r>
        <w:rPr>
          <w:rFonts w:ascii="Arial"/>
          <w:w w:val="105"/>
          <w:sz w:val="17"/>
        </w:rPr>
        <w:t xml:space="preserve">talking </w:t>
      </w:r>
      <w:r>
        <w:rPr>
          <w:w w:val="105"/>
          <w:sz w:val="17"/>
        </w:rPr>
        <w:t>to Brooks Br</w:t>
      </w:r>
      <w:r w:rsidR="00B169AE">
        <w:rPr>
          <w:w w:val="105"/>
          <w:sz w:val="17"/>
        </w:rPr>
        <w:t>o</w:t>
      </w:r>
      <w:r>
        <w:rPr>
          <w:w w:val="105"/>
          <w:sz w:val="17"/>
        </w:rPr>
        <w:t xml:space="preserve">wn. I asked Stephanie what Eric was wearing and she stated that be was in his black trench coat and black pants. I asked Stephanie what happened next and she replied Brooks went down the stairs and Eric pulled out a "BIG" gun and started shooting into the </w:t>
      </w:r>
      <w:r>
        <w:rPr>
          <w:rFonts w:ascii="Arial"/>
          <w:w w:val="105"/>
          <w:sz w:val="15"/>
        </w:rPr>
        <w:t xml:space="preserve">main </w:t>
      </w:r>
      <w:r>
        <w:rPr>
          <w:w w:val="105"/>
          <w:sz w:val="17"/>
        </w:rPr>
        <w:t>hall doors. I asked Stephanie</w:t>
      </w:r>
      <w:r>
        <w:rPr>
          <w:spacing w:val="-18"/>
          <w:w w:val="105"/>
          <w:sz w:val="17"/>
        </w:rPr>
        <w:t xml:space="preserve"> </w:t>
      </w:r>
      <w:r>
        <w:rPr>
          <w:w w:val="105"/>
          <w:sz w:val="18"/>
        </w:rPr>
        <w:t>if</w:t>
      </w:r>
      <w:r>
        <w:rPr>
          <w:spacing w:val="-25"/>
          <w:w w:val="105"/>
          <w:sz w:val="18"/>
        </w:rPr>
        <w:t xml:space="preserve"> </w:t>
      </w:r>
      <w:r>
        <w:rPr>
          <w:w w:val="105"/>
          <w:sz w:val="17"/>
        </w:rPr>
        <w:t>she</w:t>
      </w:r>
      <w:r>
        <w:rPr>
          <w:spacing w:val="-20"/>
          <w:w w:val="105"/>
          <w:sz w:val="17"/>
        </w:rPr>
        <w:t xml:space="preserve"> </w:t>
      </w:r>
      <w:r>
        <w:rPr>
          <w:w w:val="105"/>
          <w:sz w:val="17"/>
        </w:rPr>
        <w:t>was</w:t>
      </w:r>
      <w:r>
        <w:rPr>
          <w:spacing w:val="-24"/>
          <w:w w:val="105"/>
          <w:sz w:val="17"/>
        </w:rPr>
        <w:t xml:space="preserve"> </w:t>
      </w:r>
      <w:r>
        <w:rPr>
          <w:w w:val="105"/>
          <w:sz w:val="20"/>
        </w:rPr>
        <w:t>sure</w:t>
      </w:r>
      <w:r>
        <w:rPr>
          <w:spacing w:val="-27"/>
          <w:w w:val="105"/>
          <w:sz w:val="20"/>
        </w:rPr>
        <w:t xml:space="preserve"> </w:t>
      </w:r>
      <w:r>
        <w:rPr>
          <w:w w:val="105"/>
          <w:sz w:val="17"/>
        </w:rPr>
        <w:t>that</w:t>
      </w:r>
      <w:r>
        <w:rPr>
          <w:spacing w:val="-25"/>
          <w:w w:val="105"/>
          <w:sz w:val="17"/>
        </w:rPr>
        <w:t xml:space="preserve"> </w:t>
      </w:r>
      <w:r>
        <w:rPr>
          <w:w w:val="105"/>
          <w:sz w:val="17"/>
        </w:rPr>
        <w:t>she</w:t>
      </w:r>
      <w:r>
        <w:rPr>
          <w:spacing w:val="-20"/>
          <w:w w:val="105"/>
          <w:sz w:val="17"/>
        </w:rPr>
        <w:t xml:space="preserve"> </w:t>
      </w:r>
      <w:r>
        <w:rPr>
          <w:w w:val="105"/>
          <w:sz w:val="17"/>
        </w:rPr>
        <w:t>had</w:t>
      </w:r>
      <w:r>
        <w:rPr>
          <w:spacing w:val="-26"/>
          <w:w w:val="105"/>
          <w:sz w:val="17"/>
        </w:rPr>
        <w:t xml:space="preserve"> </w:t>
      </w:r>
      <w:r>
        <w:rPr>
          <w:w w:val="105"/>
          <w:sz w:val="20"/>
        </w:rPr>
        <w:t>seen</w:t>
      </w:r>
      <w:r>
        <w:rPr>
          <w:spacing w:val="-24"/>
          <w:w w:val="105"/>
          <w:sz w:val="20"/>
        </w:rPr>
        <w:t xml:space="preserve"> </w:t>
      </w:r>
      <w:r>
        <w:rPr>
          <w:w w:val="105"/>
          <w:sz w:val="20"/>
        </w:rPr>
        <w:t>Brooks</w:t>
      </w:r>
      <w:r>
        <w:rPr>
          <w:spacing w:val="-25"/>
          <w:w w:val="105"/>
          <w:sz w:val="20"/>
        </w:rPr>
        <w:t xml:space="preserve"> </w:t>
      </w:r>
      <w:r>
        <w:rPr>
          <w:w w:val="105"/>
          <w:sz w:val="20"/>
        </w:rPr>
        <w:t>Brown</w:t>
      </w:r>
      <w:r>
        <w:rPr>
          <w:spacing w:val="-29"/>
          <w:w w:val="105"/>
          <w:sz w:val="20"/>
        </w:rPr>
        <w:t xml:space="preserve"> </w:t>
      </w:r>
      <w:r>
        <w:rPr>
          <w:w w:val="105"/>
          <w:sz w:val="17"/>
        </w:rPr>
        <w:t>and</w:t>
      </w:r>
      <w:r>
        <w:rPr>
          <w:spacing w:val="-21"/>
          <w:w w:val="105"/>
          <w:sz w:val="17"/>
        </w:rPr>
        <w:t xml:space="preserve"> </w:t>
      </w:r>
      <w:r>
        <w:rPr>
          <w:w w:val="105"/>
          <w:sz w:val="17"/>
        </w:rPr>
        <w:t>not</w:t>
      </w:r>
      <w:r>
        <w:rPr>
          <w:spacing w:val="-25"/>
          <w:w w:val="105"/>
          <w:sz w:val="17"/>
        </w:rPr>
        <w:t xml:space="preserve"> </w:t>
      </w:r>
      <w:r>
        <w:rPr>
          <w:w w:val="105"/>
          <w:sz w:val="17"/>
        </w:rPr>
        <w:t>someone</w:t>
      </w:r>
      <w:r>
        <w:rPr>
          <w:spacing w:val="-25"/>
          <w:w w:val="105"/>
          <w:sz w:val="17"/>
        </w:rPr>
        <w:t xml:space="preserve"> </w:t>
      </w:r>
      <w:r>
        <w:rPr>
          <w:w w:val="105"/>
          <w:sz w:val="17"/>
        </w:rPr>
        <w:t>else</w:t>
      </w:r>
      <w:r>
        <w:rPr>
          <w:spacing w:val="-23"/>
          <w:w w:val="105"/>
          <w:sz w:val="17"/>
        </w:rPr>
        <w:t xml:space="preserve"> </w:t>
      </w:r>
      <w:r>
        <w:rPr>
          <w:rFonts w:ascii="Arial"/>
          <w:w w:val="105"/>
          <w:sz w:val="18"/>
        </w:rPr>
        <w:t>and</w:t>
      </w:r>
      <w:r>
        <w:rPr>
          <w:rFonts w:ascii="Arial"/>
          <w:spacing w:val="-33"/>
          <w:w w:val="105"/>
          <w:sz w:val="18"/>
        </w:rPr>
        <w:t xml:space="preserve"> </w:t>
      </w:r>
      <w:r>
        <w:rPr>
          <w:w w:val="105"/>
          <w:sz w:val="17"/>
        </w:rPr>
        <w:t>she</w:t>
      </w:r>
      <w:r>
        <w:rPr>
          <w:spacing w:val="-24"/>
          <w:w w:val="105"/>
          <w:sz w:val="17"/>
        </w:rPr>
        <w:t xml:space="preserve"> </w:t>
      </w:r>
      <w:r>
        <w:rPr>
          <w:w w:val="105"/>
          <w:sz w:val="17"/>
        </w:rPr>
        <w:t>stated</w:t>
      </w:r>
      <w:r>
        <w:rPr>
          <w:spacing w:val="-27"/>
          <w:w w:val="105"/>
          <w:sz w:val="17"/>
        </w:rPr>
        <w:t xml:space="preserve"> </w:t>
      </w:r>
      <w:r>
        <w:rPr>
          <w:w w:val="105"/>
          <w:sz w:val="17"/>
        </w:rPr>
        <w:t>that</w:t>
      </w:r>
      <w:r>
        <w:rPr>
          <w:spacing w:val="-30"/>
          <w:w w:val="105"/>
          <w:sz w:val="17"/>
        </w:rPr>
        <w:t xml:space="preserve"> </w:t>
      </w:r>
      <w:r>
        <w:rPr>
          <w:w w:val="105"/>
          <w:sz w:val="17"/>
        </w:rPr>
        <w:t>she</w:t>
      </w:r>
      <w:r>
        <w:rPr>
          <w:spacing w:val="-20"/>
          <w:w w:val="105"/>
          <w:sz w:val="17"/>
        </w:rPr>
        <w:t xml:space="preserve"> </w:t>
      </w:r>
      <w:r>
        <w:rPr>
          <w:w w:val="105"/>
          <w:sz w:val="17"/>
        </w:rPr>
        <w:t>was</w:t>
      </w:r>
    </w:p>
    <w:p w:rsidR="00CE4C9F" w:rsidRDefault="00C85DFB">
      <w:pPr>
        <w:spacing w:before="1" w:line="202" w:lineRule="exact"/>
        <w:ind w:left="1749" w:right="1451" w:hanging="9"/>
        <w:rPr>
          <w:rFonts w:ascii="Arial"/>
          <w:sz w:val="17"/>
        </w:rPr>
      </w:pPr>
      <w:r>
        <w:rPr>
          <w:sz w:val="20"/>
        </w:rPr>
        <w:t xml:space="preserve">sure. I </w:t>
      </w:r>
      <w:r>
        <w:rPr>
          <w:sz w:val="17"/>
        </w:rPr>
        <w:t xml:space="preserve">asked Stephanie what happened next and she stated that she was very </w:t>
      </w:r>
      <w:r>
        <w:rPr>
          <w:sz w:val="20"/>
        </w:rPr>
        <w:t xml:space="preserve">scared </w:t>
      </w:r>
      <w:r>
        <w:rPr>
          <w:rFonts w:ascii="Arial"/>
          <w:sz w:val="18"/>
        </w:rPr>
        <w:t xml:space="preserve">and </w:t>
      </w:r>
      <w:r>
        <w:rPr>
          <w:sz w:val="17"/>
        </w:rPr>
        <w:t xml:space="preserve">started running toward  Clement </w:t>
      </w:r>
      <w:r>
        <w:rPr>
          <w:rFonts w:ascii="Arial"/>
          <w:sz w:val="17"/>
        </w:rPr>
        <w:t xml:space="preserve">Park, </w:t>
      </w:r>
      <w:r>
        <w:rPr>
          <w:sz w:val="17"/>
        </w:rPr>
        <w:t xml:space="preserve">then once she got  </w:t>
      </w:r>
      <w:r>
        <w:rPr>
          <w:rFonts w:ascii="Arial"/>
          <w:sz w:val="17"/>
        </w:rPr>
        <w:t xml:space="preserve">there </w:t>
      </w:r>
      <w:r>
        <w:rPr>
          <w:sz w:val="17"/>
        </w:rPr>
        <w:t xml:space="preserve">she went home.  Stephanie was unable to  provide </w:t>
      </w:r>
      <w:r>
        <w:rPr>
          <w:rFonts w:ascii="Arial"/>
          <w:sz w:val="17"/>
        </w:rPr>
        <w:t>any</w:t>
      </w:r>
      <w:r>
        <w:rPr>
          <w:rFonts w:ascii="Arial"/>
          <w:spacing w:val="-12"/>
          <w:sz w:val="17"/>
        </w:rPr>
        <w:t xml:space="preserve"> </w:t>
      </w:r>
      <w:r>
        <w:rPr>
          <w:rFonts w:ascii="Arial"/>
          <w:sz w:val="17"/>
        </w:rPr>
        <w:t>further</w:t>
      </w:r>
    </w:p>
    <w:p w:rsidR="00CE4C9F" w:rsidRDefault="00C85DFB">
      <w:pPr>
        <w:spacing w:before="13"/>
        <w:ind w:left="1746"/>
        <w:rPr>
          <w:sz w:val="17"/>
        </w:rPr>
      </w:pPr>
      <w:r>
        <w:rPr>
          <w:w w:val="105"/>
          <w:sz w:val="17"/>
        </w:rPr>
        <w:t>information.</w:t>
      </w:r>
    </w:p>
    <w:p w:rsidR="00CE4C9F" w:rsidRDefault="00CE4C9F">
      <w:pPr>
        <w:pStyle w:val="BodyText"/>
        <w:spacing w:before="10"/>
        <w:rPr>
          <w:sz w:val="18"/>
        </w:rPr>
      </w:pPr>
    </w:p>
    <w:p w:rsidR="00CE4C9F" w:rsidRDefault="00C85DFB">
      <w:pPr>
        <w:spacing w:before="1"/>
        <w:ind w:left="1753"/>
        <w:rPr>
          <w:sz w:val="17"/>
        </w:rPr>
      </w:pPr>
      <w:r>
        <w:rPr>
          <w:w w:val="105"/>
          <w:sz w:val="17"/>
        </w:rPr>
        <w:t>No fu</w:t>
      </w:r>
      <w:r w:rsidR="00B169AE">
        <w:rPr>
          <w:w w:val="105"/>
          <w:sz w:val="17"/>
        </w:rPr>
        <w:t>rt</w:t>
      </w:r>
      <w:r>
        <w:rPr>
          <w:w w:val="105"/>
          <w:sz w:val="17"/>
        </w:rPr>
        <w:t xml:space="preserve">her action taken </w:t>
      </w:r>
      <w:r>
        <w:rPr>
          <w:rFonts w:ascii="Arial"/>
          <w:w w:val="105"/>
          <w:sz w:val="15"/>
        </w:rPr>
        <w:t xml:space="preserve">by this </w:t>
      </w:r>
      <w:r>
        <w:rPr>
          <w:w w:val="105"/>
          <w:sz w:val="17"/>
        </w:rPr>
        <w:t>Investigator.</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rPr>
          <w:sz w:val="20"/>
        </w:rPr>
        <w:sectPr w:rsidR="00CE4C9F">
          <w:type w:val="continuous"/>
          <w:pgSz w:w="12240" w:h="15840"/>
          <w:pgMar w:top="680" w:right="820" w:bottom="280" w:left="560" w:header="720" w:footer="720" w:gutter="0"/>
          <w:cols w:space="720"/>
        </w:sectPr>
      </w:pPr>
    </w:p>
    <w:p w:rsidR="00CE4C9F" w:rsidRDefault="00CE4C9F">
      <w:pPr>
        <w:pStyle w:val="BodyText"/>
        <w:spacing w:before="4"/>
        <w:rPr>
          <w:sz w:val="28"/>
        </w:rPr>
      </w:pPr>
    </w:p>
    <w:p w:rsidR="00CE4C9F" w:rsidRDefault="00CE4C9F">
      <w:pPr>
        <w:spacing w:line="311" w:lineRule="exact"/>
        <w:ind w:left="4000" w:right="2801"/>
        <w:jc w:val="center"/>
        <w:rPr>
          <w:rFonts w:ascii="Arial"/>
          <w:sz w:val="30"/>
        </w:rPr>
      </w:pPr>
    </w:p>
    <w:p w:rsidR="00CE4C9F" w:rsidRDefault="00CE4C9F">
      <w:pPr>
        <w:spacing w:line="150" w:lineRule="exact"/>
        <w:jc w:val="right"/>
        <w:rPr>
          <w:i/>
          <w:sz w:val="16"/>
        </w:rPr>
      </w:pPr>
    </w:p>
    <w:p w:rsidR="00CE4C9F" w:rsidRDefault="00C85DFB" w:rsidP="00B169AE">
      <w:pPr>
        <w:spacing w:before="210"/>
        <w:ind w:left="204"/>
        <w:rPr>
          <w:rFonts w:ascii="Arial" w:hAnsi="Arial"/>
          <w:sz w:val="26"/>
        </w:rPr>
        <w:sectPr w:rsidR="00CE4C9F">
          <w:type w:val="continuous"/>
          <w:pgSz w:w="12240" w:h="15840"/>
          <w:pgMar w:top="680" w:right="820" w:bottom="280" w:left="560" w:header="720" w:footer="720" w:gutter="0"/>
          <w:cols w:num="2" w:space="720" w:equalWidth="0">
            <w:col w:w="7082" w:space="40"/>
            <w:col w:w="3738"/>
          </w:cols>
        </w:sectPr>
      </w:pPr>
      <w:r>
        <w:br w:type="column"/>
      </w:r>
    </w:p>
    <w:p w:rsidR="00CE4C9F" w:rsidRDefault="00CE4C9F">
      <w:pPr>
        <w:pStyle w:val="BodyText"/>
        <w:spacing w:before="7"/>
        <w:rPr>
          <w:rFonts w:ascii="Arial"/>
          <w:sz w:val="12"/>
        </w:rPr>
      </w:pPr>
    </w:p>
    <w:p w:rsidR="00CE4C9F" w:rsidRDefault="00CE4C9F">
      <w:pPr>
        <w:tabs>
          <w:tab w:val="left" w:pos="4005"/>
          <w:tab w:val="left" w:pos="5507"/>
          <w:tab w:val="left" w:pos="7429"/>
          <w:tab w:val="left" w:pos="8584"/>
          <w:tab w:val="left" w:pos="9397"/>
        </w:tabs>
        <w:spacing w:before="89"/>
        <w:ind w:left="1755"/>
        <w:rPr>
          <w:rFonts w:ascii="Arial"/>
          <w:i/>
          <w:sz w:val="23"/>
        </w:rPr>
      </w:pPr>
    </w:p>
    <w:p w:rsidR="00CE4C9F" w:rsidRDefault="00CE4C9F">
      <w:pPr>
        <w:pStyle w:val="BodyText"/>
        <w:spacing w:before="2"/>
        <w:rPr>
          <w:rFonts w:ascii="Arial"/>
          <w:i/>
          <w:sz w:val="46"/>
        </w:rPr>
      </w:pPr>
    </w:p>
    <w:p w:rsidR="00CE4C9F" w:rsidRDefault="00C85DFB">
      <w:pPr>
        <w:tabs>
          <w:tab w:val="left" w:pos="8670"/>
        </w:tabs>
        <w:ind w:left="3757"/>
        <w:rPr>
          <w:sz w:val="23"/>
        </w:rPr>
      </w:pPr>
      <w:r>
        <w:rPr>
          <w:rFonts w:ascii="Arial" w:hAnsi="Arial"/>
          <w:position w:val="-21"/>
          <w:sz w:val="51"/>
        </w:rPr>
        <w:tab/>
      </w:r>
      <w:r>
        <w:rPr>
          <w:sz w:val="23"/>
        </w:rPr>
        <w:t>JC-001-</w:t>
      </w:r>
      <w:r>
        <w:rPr>
          <w:spacing w:val="-14"/>
          <w:sz w:val="23"/>
        </w:rPr>
        <w:t xml:space="preserve"> </w:t>
      </w:r>
      <w:r>
        <w:rPr>
          <w:sz w:val="23"/>
        </w:rPr>
        <w:t>001255</w:t>
      </w:r>
    </w:p>
    <w:p w:rsidR="00CE4C9F" w:rsidRDefault="00CE4C9F">
      <w:pPr>
        <w:rPr>
          <w:sz w:val="23"/>
        </w:rPr>
        <w:sectPr w:rsidR="00CE4C9F">
          <w:type w:val="continuous"/>
          <w:pgSz w:w="12240" w:h="15840"/>
          <w:pgMar w:top="680" w:right="820" w:bottom="280" w:left="5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0"/>
        </w:rPr>
      </w:pPr>
    </w:p>
    <w:p w:rsidR="00CE4C9F" w:rsidRDefault="00C85DFB">
      <w:pPr>
        <w:spacing w:after="19"/>
        <w:ind w:left="3759" w:right="3670"/>
        <w:jc w:val="center"/>
      </w:pPr>
      <w:bookmarkStart w:id="257" w:name="_bookmark255"/>
      <w:bookmarkEnd w:id="257"/>
      <w:r>
        <w:rPr>
          <w:w w:val="105"/>
        </w:rPr>
        <w:t>WATTS</w:t>
      </w:r>
      <w:r w:rsidR="00E20172">
        <w:rPr>
          <w:w w:val="105"/>
        </w:rPr>
        <w:t>,</w:t>
      </w:r>
      <w:r>
        <w:rPr>
          <w:w w:val="105"/>
        </w:rPr>
        <w:t xml:space="preserve"> E.</w:t>
      </w:r>
    </w:p>
    <w:p w:rsidR="00CE4C9F" w:rsidRDefault="009F05AF">
      <w:pPr>
        <w:pStyle w:val="BodyText"/>
        <w:spacing w:line="58" w:lineRule="exact"/>
        <w:ind w:left="4553"/>
        <w:rPr>
          <w:sz w:val="5"/>
        </w:rPr>
      </w:pPr>
      <w:r>
        <w:rPr>
          <w:sz w:val="5"/>
        </w:rPr>
      </w:r>
      <w:r>
        <w:rPr>
          <w:sz w:val="5"/>
        </w:rPr>
        <w:pict>
          <v:group id="_x0000_s3244" style="width:160.85pt;height:2.9pt;mso-position-horizontal-relative:char;mso-position-vertical-relative:line" coordsize="3217,58">
            <v:line id="_x0000_s3245" style="position:absolute" from="0,29" to="3216,29" strokeweight="1.0179mm"/>
            <w10:anchorlock/>
          </v:group>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22"/>
        </w:rPr>
      </w:pPr>
    </w:p>
    <w:p w:rsidR="00CE4C9F" w:rsidRDefault="00C85DFB">
      <w:pPr>
        <w:spacing w:before="90"/>
        <w:ind w:right="1466"/>
        <w:jc w:val="right"/>
        <w:rPr>
          <w:b/>
          <w:sz w:val="23"/>
        </w:rPr>
      </w:pPr>
      <w:r>
        <w:rPr>
          <w:b/>
          <w:sz w:val="23"/>
        </w:rPr>
        <w:t>JC-001-001256</w:t>
      </w:r>
    </w:p>
    <w:p w:rsidR="00CE4C9F" w:rsidRDefault="00CE4C9F">
      <w:pPr>
        <w:jc w:val="right"/>
        <w:rPr>
          <w:sz w:val="23"/>
        </w:rPr>
        <w:sectPr w:rsidR="00CE4C9F">
          <w:pgSz w:w="12240" w:h="15840"/>
          <w:pgMar w:top="1500" w:right="820" w:bottom="280" w:left="560" w:header="720" w:footer="720" w:gutter="0"/>
          <w:cols w:space="720"/>
        </w:sectPr>
      </w:pPr>
    </w:p>
    <w:p w:rsidR="00CE4C9F" w:rsidRDefault="009F05AF">
      <w:pPr>
        <w:tabs>
          <w:tab w:val="left" w:pos="2071"/>
          <w:tab w:val="left" w:pos="3080"/>
          <w:tab w:val="left" w:pos="8325"/>
        </w:tabs>
        <w:spacing w:before="67"/>
        <w:ind w:left="480"/>
        <w:rPr>
          <w:rFonts w:ascii="Arial"/>
          <w:sz w:val="18"/>
        </w:rPr>
      </w:pPr>
      <w:r>
        <w:lastRenderedPageBreak/>
        <w:pict>
          <v:line id="_x0000_s3243" style="position:absolute;left:0;text-align:left;z-index:-251481088;mso-position-horizontal-relative:page;mso-position-vertical-relative:text" from="43.35pt,64.2pt" to="557.6pt,64.2pt" strokeweight=".67856mm">
            <w10:wrap anchorx="page"/>
          </v:line>
        </w:pict>
      </w:r>
      <w:r>
        <w:pict>
          <v:line id="_x0000_s3242" style="position:absolute;left:0;text-align:left;z-index:-251480064;mso-position-horizontal-relative:page;mso-position-vertical-relative:text" from="43.35pt,80.55pt" to="557.6pt,80.55pt" strokeweight=".50892mm">
            <w10:wrap anchorx="page"/>
          </v:line>
        </w:pict>
      </w:r>
      <w:r>
        <w:pict>
          <v:line id="_x0000_s3241" style="position:absolute;left:0;text-align:left;z-index:-251478016;mso-position-horizontal-relative:page;mso-position-vertical-relative:text" from="221.1pt,293.65pt" to="224.9pt,293.65pt" strokeweight=".18136mm">
            <w10:wrap anchorx="page"/>
          </v:line>
        </w:pict>
      </w:r>
      <w:r>
        <w:pict>
          <v:line id="_x0000_s3240" style="position:absolute;left:0;text-align:left;z-index:-251476992;mso-position-horizontal-relative:page;mso-position-vertical-relative:text" from="319.35pt,310.1pt" to="323.05pt,310.1pt" strokeweight=".18861mm">
            <w10:wrap anchorx="page"/>
          </v:line>
        </w:pict>
      </w:r>
      <w:bookmarkStart w:id="258" w:name="_bookmark256"/>
      <w:bookmarkEnd w:id="258"/>
      <w:r w:rsidR="00C85DFB">
        <w:rPr>
          <w:rFonts w:ascii="Arial"/>
          <w:sz w:val="18"/>
        </w:rPr>
        <w:t>CONTINUATION</w:t>
      </w:r>
      <w:r w:rsidR="00E20172">
        <w:rPr>
          <w:rFonts w:ascii="Arial"/>
          <w:sz w:val="18"/>
        </w:rPr>
        <w:t xml:space="preserve"> SUPPLEMENT</w:t>
      </w:r>
      <w:r w:rsidR="00C85DFB">
        <w:rPr>
          <w:rFonts w:ascii="Arial"/>
          <w:sz w:val="18"/>
        </w:rPr>
        <w:tab/>
      </w:r>
      <w:r w:rsidR="00C85DFB">
        <w:rPr>
          <w:rFonts w:ascii="Arial"/>
          <w:sz w:val="18"/>
          <w:u w:val="single"/>
        </w:rPr>
        <w:t xml:space="preserve"> </w:t>
      </w:r>
      <w:r w:rsidR="00C85DFB">
        <w:rPr>
          <w:rFonts w:ascii="Arial"/>
          <w:sz w:val="18"/>
          <w:u w:val="single"/>
        </w:rPr>
        <w:tab/>
      </w:r>
    </w:p>
    <w:tbl>
      <w:tblPr>
        <w:tblW w:w="0" w:type="auto"/>
        <w:tblInd w:w="4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45"/>
        <w:gridCol w:w="520"/>
        <w:gridCol w:w="250"/>
        <w:gridCol w:w="2388"/>
        <w:gridCol w:w="1521"/>
        <w:gridCol w:w="1107"/>
        <w:gridCol w:w="337"/>
        <w:gridCol w:w="828"/>
      </w:tblGrid>
      <w:tr w:rsidR="00CE4C9F">
        <w:trPr>
          <w:trHeight w:val="262"/>
        </w:trPr>
        <w:tc>
          <w:tcPr>
            <w:tcW w:w="7924" w:type="dxa"/>
            <w:gridSpan w:val="5"/>
            <w:tcBorders>
              <w:top w:val="nil"/>
              <w:left w:val="nil"/>
              <w:bottom w:val="nil"/>
            </w:tcBorders>
          </w:tcPr>
          <w:p w:rsidR="00CE4C9F" w:rsidRDefault="00CE4C9F">
            <w:pPr>
              <w:pStyle w:val="TableParagraph"/>
              <w:tabs>
                <w:tab w:val="left" w:pos="1632"/>
                <w:tab w:val="left" w:pos="2816"/>
                <w:tab w:val="left" w:pos="4467"/>
                <w:tab w:val="left" w:pos="5397"/>
              </w:tabs>
              <w:spacing w:line="72" w:lineRule="auto"/>
              <w:ind w:left="74"/>
              <w:rPr>
                <w:rFonts w:ascii="Arial"/>
                <w:sz w:val="12"/>
              </w:rPr>
            </w:pPr>
          </w:p>
        </w:tc>
        <w:tc>
          <w:tcPr>
            <w:tcW w:w="1444" w:type="dxa"/>
            <w:gridSpan w:val="2"/>
            <w:tcBorders>
              <w:top w:val="nil"/>
              <w:bottom w:val="nil"/>
              <w:right w:val="nil"/>
            </w:tcBorders>
          </w:tcPr>
          <w:p w:rsidR="00CE4C9F" w:rsidRDefault="00CE4C9F">
            <w:pPr>
              <w:pStyle w:val="TableParagraph"/>
              <w:rPr>
                <w:sz w:val="18"/>
              </w:rPr>
            </w:pPr>
          </w:p>
        </w:tc>
        <w:tc>
          <w:tcPr>
            <w:tcW w:w="828" w:type="dxa"/>
            <w:tcBorders>
              <w:left w:val="nil"/>
              <w:right w:val="single" w:sz="8" w:space="0" w:color="000000"/>
            </w:tcBorders>
          </w:tcPr>
          <w:p w:rsidR="00CE4C9F" w:rsidRDefault="00CE4C9F">
            <w:pPr>
              <w:pStyle w:val="TableParagraph"/>
              <w:rPr>
                <w:sz w:val="18"/>
              </w:rPr>
            </w:pPr>
          </w:p>
        </w:tc>
      </w:tr>
      <w:tr w:rsidR="00CE4C9F">
        <w:trPr>
          <w:trHeight w:val="676"/>
        </w:trPr>
        <w:tc>
          <w:tcPr>
            <w:tcW w:w="3765" w:type="dxa"/>
            <w:gridSpan w:val="2"/>
            <w:tcBorders>
              <w:top w:val="nil"/>
              <w:left w:val="single" w:sz="4" w:space="0" w:color="000000"/>
              <w:right w:val="single" w:sz="12" w:space="0" w:color="000000"/>
            </w:tcBorders>
          </w:tcPr>
          <w:p w:rsidR="00CE4C9F" w:rsidRDefault="00CE4C9F">
            <w:pPr>
              <w:pStyle w:val="TableParagraph"/>
              <w:spacing w:line="168" w:lineRule="exact"/>
              <w:ind w:left="76"/>
              <w:rPr>
                <w:rFonts w:ascii="Arial"/>
                <w:sz w:val="19"/>
              </w:rPr>
            </w:pPr>
          </w:p>
        </w:tc>
        <w:tc>
          <w:tcPr>
            <w:tcW w:w="4159" w:type="dxa"/>
            <w:gridSpan w:val="3"/>
            <w:tcBorders>
              <w:top w:val="nil"/>
              <w:left w:val="single" w:sz="12" w:space="0" w:color="000000"/>
            </w:tcBorders>
          </w:tcPr>
          <w:p w:rsidR="00CE4C9F" w:rsidRDefault="00CE4C9F">
            <w:pPr>
              <w:pStyle w:val="TableParagraph"/>
              <w:tabs>
                <w:tab w:val="left" w:pos="1604"/>
                <w:tab w:val="left" w:pos="2359"/>
                <w:tab w:val="left" w:pos="3874"/>
              </w:tabs>
              <w:spacing w:line="145" w:lineRule="exact"/>
              <w:ind w:left="320"/>
              <w:rPr>
                <w:sz w:val="19"/>
              </w:rPr>
            </w:pPr>
          </w:p>
        </w:tc>
        <w:tc>
          <w:tcPr>
            <w:tcW w:w="2272" w:type="dxa"/>
            <w:gridSpan w:val="3"/>
            <w:tcBorders>
              <w:top w:val="nil"/>
              <w:right w:val="single" w:sz="8" w:space="0" w:color="000000"/>
            </w:tcBorders>
          </w:tcPr>
          <w:p w:rsidR="00CE4C9F" w:rsidRDefault="00CE4C9F">
            <w:pPr>
              <w:pStyle w:val="TableParagraph"/>
              <w:tabs>
                <w:tab w:val="left" w:pos="1365"/>
                <w:tab w:val="left" w:pos="2066"/>
              </w:tabs>
              <w:spacing w:line="163" w:lineRule="exact"/>
              <w:ind w:left="714"/>
              <w:rPr>
                <w:sz w:val="19"/>
              </w:rPr>
            </w:pPr>
          </w:p>
        </w:tc>
      </w:tr>
      <w:tr w:rsidR="00CE4C9F">
        <w:trPr>
          <w:trHeight w:val="304"/>
        </w:trPr>
        <w:tc>
          <w:tcPr>
            <w:tcW w:w="10196" w:type="dxa"/>
            <w:gridSpan w:val="8"/>
            <w:tcBorders>
              <w:left w:val="single" w:sz="4" w:space="0" w:color="000000"/>
              <w:bottom w:val="nil"/>
              <w:right w:val="single" w:sz="8" w:space="0" w:color="000000"/>
            </w:tcBorders>
          </w:tcPr>
          <w:p w:rsidR="00CE4C9F" w:rsidRDefault="00CE4C9F">
            <w:pPr>
              <w:pStyle w:val="TableParagraph"/>
              <w:tabs>
                <w:tab w:val="left" w:pos="2715"/>
                <w:tab w:val="left" w:pos="5983"/>
                <w:tab w:val="left" w:pos="8189"/>
                <w:tab w:val="left" w:pos="8868"/>
              </w:tabs>
              <w:spacing w:line="137" w:lineRule="exact"/>
              <w:ind w:left="47"/>
              <w:rPr>
                <w:rFonts w:ascii="Arial"/>
                <w:sz w:val="13"/>
              </w:rPr>
            </w:pPr>
          </w:p>
        </w:tc>
      </w:tr>
      <w:tr w:rsidR="00CE4C9F">
        <w:trPr>
          <w:trHeight w:val="11280"/>
        </w:trPr>
        <w:tc>
          <w:tcPr>
            <w:tcW w:w="10196" w:type="dxa"/>
            <w:gridSpan w:val="8"/>
            <w:tcBorders>
              <w:top w:val="nil"/>
              <w:left w:val="single" w:sz="4" w:space="0" w:color="000000"/>
              <w:bottom w:val="single" w:sz="8" w:space="0" w:color="000000"/>
              <w:right w:val="single" w:sz="8" w:space="0" w:color="000000"/>
            </w:tcBorders>
          </w:tcPr>
          <w:p w:rsidR="000D12EB" w:rsidRDefault="000D12EB">
            <w:pPr>
              <w:pStyle w:val="TableParagraph"/>
              <w:spacing w:before="141"/>
              <w:ind w:right="763"/>
              <w:jc w:val="right"/>
              <w:rPr>
                <w:sz w:val="23"/>
              </w:rPr>
            </w:pPr>
            <w:r>
              <w:rPr>
                <w:sz w:val="23"/>
              </w:rPr>
              <w:t>Transcription of handwritten statement of Eric Watts</w:t>
            </w:r>
          </w:p>
          <w:p w:rsidR="000D12EB" w:rsidRDefault="000D12EB">
            <w:pPr>
              <w:pStyle w:val="TableParagraph"/>
              <w:spacing w:before="141"/>
              <w:ind w:right="763"/>
              <w:jc w:val="right"/>
              <w:rPr>
                <w:sz w:val="23"/>
              </w:rPr>
            </w:pPr>
            <w:r>
              <w:rPr>
                <w:sz w:val="23"/>
              </w:rPr>
              <w:t>JC- 001-001257</w:t>
            </w:r>
          </w:p>
          <w:p w:rsidR="000D12EB" w:rsidRDefault="000D12EB">
            <w:pPr>
              <w:pStyle w:val="TableParagraph"/>
              <w:spacing w:before="141"/>
              <w:ind w:right="763"/>
              <w:jc w:val="right"/>
              <w:rPr>
                <w:sz w:val="23"/>
              </w:rPr>
            </w:pPr>
          </w:p>
          <w:p w:rsidR="000D12EB" w:rsidRDefault="000D12EB">
            <w:pPr>
              <w:pStyle w:val="TableParagraph"/>
              <w:spacing w:before="141"/>
              <w:ind w:right="763"/>
              <w:jc w:val="right"/>
              <w:rPr>
                <w:sz w:val="23"/>
              </w:rPr>
            </w:pPr>
          </w:p>
          <w:p w:rsidR="00CE4C9F" w:rsidRDefault="00E20172">
            <w:pPr>
              <w:pStyle w:val="TableParagraph"/>
              <w:spacing w:before="141"/>
              <w:ind w:right="763"/>
              <w:jc w:val="right"/>
              <w:rPr>
                <w:sz w:val="23"/>
              </w:rPr>
            </w:pPr>
            <w:r>
              <w:rPr>
                <w:sz w:val="23"/>
              </w:rPr>
              <w:t>Watts, Eric</w:t>
            </w:r>
          </w:p>
          <w:p w:rsidR="00E20172" w:rsidRDefault="00E20172">
            <w:pPr>
              <w:pStyle w:val="TableParagraph"/>
              <w:spacing w:before="141"/>
              <w:ind w:right="763"/>
              <w:jc w:val="right"/>
              <w:rPr>
                <w:sz w:val="23"/>
              </w:rPr>
            </w:pPr>
            <w:r>
              <w:rPr>
                <w:sz w:val="23"/>
              </w:rPr>
              <w:t>7962 W. Chestnut Way</w:t>
            </w:r>
          </w:p>
          <w:p w:rsidR="00E20172" w:rsidRDefault="00E20172">
            <w:pPr>
              <w:pStyle w:val="TableParagraph"/>
              <w:spacing w:before="141"/>
              <w:ind w:right="763"/>
              <w:jc w:val="right"/>
              <w:rPr>
                <w:sz w:val="23"/>
              </w:rPr>
            </w:pPr>
            <w:r>
              <w:rPr>
                <w:sz w:val="23"/>
              </w:rPr>
              <w:t>LTn, COLO 80128</w:t>
            </w:r>
          </w:p>
          <w:p w:rsidR="00E20172" w:rsidRDefault="00E20172">
            <w:pPr>
              <w:pStyle w:val="TableParagraph"/>
              <w:spacing w:before="141"/>
              <w:ind w:right="763"/>
              <w:jc w:val="right"/>
              <w:rPr>
                <w:sz w:val="23"/>
              </w:rPr>
            </w:pPr>
            <w:r>
              <w:rPr>
                <w:sz w:val="23"/>
              </w:rPr>
              <w:t>303-93303146</w:t>
            </w:r>
          </w:p>
          <w:p w:rsidR="00E20172" w:rsidRDefault="00E20172">
            <w:pPr>
              <w:pStyle w:val="TableParagraph"/>
              <w:spacing w:before="141"/>
              <w:ind w:right="763"/>
              <w:jc w:val="right"/>
              <w:rPr>
                <w:sz w:val="23"/>
              </w:rPr>
            </w:pPr>
          </w:p>
          <w:p w:rsidR="00E20172" w:rsidRDefault="00E20172">
            <w:pPr>
              <w:pStyle w:val="TableParagraph"/>
              <w:spacing w:before="141"/>
              <w:ind w:right="763"/>
              <w:jc w:val="right"/>
              <w:rPr>
                <w:sz w:val="23"/>
              </w:rPr>
            </w:pPr>
            <w:r>
              <w:rPr>
                <w:sz w:val="23"/>
              </w:rPr>
              <w:t>Control Number 4093</w:t>
            </w:r>
          </w:p>
          <w:p w:rsidR="00E20172" w:rsidRDefault="00E20172">
            <w:pPr>
              <w:pStyle w:val="TableParagraph"/>
              <w:spacing w:before="141"/>
              <w:ind w:right="763"/>
              <w:jc w:val="right"/>
              <w:rPr>
                <w:sz w:val="23"/>
              </w:rPr>
            </w:pPr>
          </w:p>
          <w:p w:rsidR="00E20172" w:rsidRDefault="00E20172">
            <w:pPr>
              <w:pStyle w:val="TableParagraph"/>
              <w:spacing w:before="141"/>
              <w:ind w:right="763"/>
              <w:jc w:val="right"/>
              <w:rPr>
                <w:sz w:val="23"/>
              </w:rPr>
            </w:pPr>
            <w:r>
              <w:rPr>
                <w:sz w:val="23"/>
              </w:rPr>
              <w:t>Investigation:</w:t>
            </w:r>
          </w:p>
          <w:p w:rsidR="00E20172" w:rsidRDefault="00E20172">
            <w:pPr>
              <w:pStyle w:val="TableParagraph"/>
              <w:spacing w:before="141"/>
              <w:ind w:right="763"/>
              <w:jc w:val="right"/>
              <w:rPr>
                <w:sz w:val="23"/>
              </w:rPr>
            </w:pPr>
            <w:r>
              <w:rPr>
                <w:sz w:val="23"/>
              </w:rPr>
              <w:t xml:space="preserve">I spoke with Eric reference the shooting on April 20. He said that he was eating his lunch in the outside commons area by the senior parking lot. He heard gun shots but did not see where they were coming from. Eric said that he did not see anything that happened. He said that he did not see anything in the cafeteria when he bought his lunch. </w:t>
            </w:r>
          </w:p>
          <w:p w:rsidR="00E20172" w:rsidRDefault="00E20172">
            <w:pPr>
              <w:pStyle w:val="TableParagraph"/>
              <w:spacing w:before="141"/>
              <w:ind w:right="763"/>
              <w:jc w:val="right"/>
              <w:rPr>
                <w:sz w:val="23"/>
              </w:rPr>
            </w:pPr>
          </w:p>
          <w:p w:rsidR="00E20172" w:rsidRDefault="000D12EB">
            <w:pPr>
              <w:pStyle w:val="TableParagraph"/>
              <w:spacing w:before="141"/>
              <w:ind w:right="763"/>
              <w:jc w:val="right"/>
              <w:rPr>
                <w:sz w:val="23"/>
              </w:rPr>
            </w:pPr>
            <w:r>
              <w:rPr>
                <w:sz w:val="23"/>
              </w:rPr>
              <w:t>Disposition: Open</w:t>
            </w:r>
          </w:p>
          <w:p w:rsidR="00E20172" w:rsidRDefault="00E20172">
            <w:pPr>
              <w:pStyle w:val="TableParagraph"/>
              <w:spacing w:before="141"/>
              <w:ind w:right="763"/>
              <w:jc w:val="right"/>
              <w:rPr>
                <w:sz w:val="23"/>
              </w:rPr>
            </w:pPr>
          </w:p>
        </w:tc>
      </w:tr>
      <w:tr w:rsidR="00CE4C9F">
        <w:trPr>
          <w:trHeight w:val="477"/>
        </w:trPr>
        <w:tc>
          <w:tcPr>
            <w:tcW w:w="3245" w:type="dxa"/>
            <w:tcBorders>
              <w:top w:val="single" w:sz="8" w:space="0" w:color="000000"/>
              <w:left w:val="single" w:sz="4" w:space="0" w:color="000000"/>
              <w:right w:val="single" w:sz="8" w:space="0" w:color="000000"/>
            </w:tcBorders>
          </w:tcPr>
          <w:p w:rsidR="00CE4C9F" w:rsidRDefault="00CE4C9F">
            <w:pPr>
              <w:pStyle w:val="TableParagraph"/>
              <w:spacing w:before="104" w:line="229" w:lineRule="exact"/>
              <w:ind w:right="661"/>
              <w:jc w:val="right"/>
              <w:rPr>
                <w:rFonts w:ascii="Arial"/>
                <w:sz w:val="27"/>
              </w:rPr>
            </w:pPr>
          </w:p>
        </w:tc>
        <w:tc>
          <w:tcPr>
            <w:tcW w:w="770" w:type="dxa"/>
            <w:gridSpan w:val="2"/>
            <w:tcBorders>
              <w:top w:val="single" w:sz="8" w:space="0" w:color="000000"/>
              <w:left w:val="single" w:sz="8" w:space="0" w:color="000000"/>
              <w:right w:val="single" w:sz="4" w:space="0" w:color="000000"/>
            </w:tcBorders>
          </w:tcPr>
          <w:p w:rsidR="00CE4C9F" w:rsidRDefault="00CE4C9F">
            <w:pPr>
              <w:pStyle w:val="TableParagraph"/>
              <w:spacing w:line="112" w:lineRule="exact"/>
              <w:ind w:left="120"/>
              <w:rPr>
                <w:rFonts w:ascii="Arial"/>
                <w:sz w:val="12"/>
              </w:rPr>
            </w:pPr>
          </w:p>
        </w:tc>
        <w:tc>
          <w:tcPr>
            <w:tcW w:w="2388" w:type="dxa"/>
            <w:tcBorders>
              <w:top w:val="single" w:sz="8" w:space="0" w:color="000000"/>
              <w:left w:val="single" w:sz="4" w:space="0" w:color="000000"/>
              <w:right w:val="single" w:sz="8" w:space="0" w:color="000000"/>
            </w:tcBorders>
          </w:tcPr>
          <w:p w:rsidR="00CE4C9F" w:rsidRDefault="00CE4C9F">
            <w:pPr>
              <w:pStyle w:val="TableParagraph"/>
              <w:spacing w:line="127" w:lineRule="exact"/>
              <w:ind w:left="-18"/>
              <w:rPr>
                <w:rFonts w:ascii="Arial"/>
                <w:sz w:val="12"/>
              </w:rPr>
            </w:pPr>
          </w:p>
        </w:tc>
        <w:tc>
          <w:tcPr>
            <w:tcW w:w="2628" w:type="dxa"/>
            <w:gridSpan w:val="2"/>
            <w:tcBorders>
              <w:top w:val="single" w:sz="8" w:space="0" w:color="000000"/>
              <w:left w:val="single" w:sz="8" w:space="0" w:color="000000"/>
              <w:right w:val="single" w:sz="4" w:space="0" w:color="000000"/>
            </w:tcBorders>
          </w:tcPr>
          <w:p w:rsidR="00CE4C9F" w:rsidRDefault="00CE4C9F">
            <w:pPr>
              <w:pStyle w:val="TableParagraph"/>
              <w:spacing w:line="117" w:lineRule="exact"/>
              <w:ind w:left="111"/>
              <w:rPr>
                <w:rFonts w:ascii="Arial"/>
                <w:sz w:val="14"/>
              </w:rPr>
            </w:pPr>
          </w:p>
        </w:tc>
        <w:tc>
          <w:tcPr>
            <w:tcW w:w="1165" w:type="dxa"/>
            <w:gridSpan w:val="2"/>
            <w:tcBorders>
              <w:top w:val="single" w:sz="8" w:space="0" w:color="000000"/>
              <w:left w:val="single" w:sz="4" w:space="0" w:color="000000"/>
              <w:right w:val="single" w:sz="8" w:space="0" w:color="000000"/>
            </w:tcBorders>
          </w:tcPr>
          <w:p w:rsidR="00CE4C9F" w:rsidRDefault="00CE4C9F">
            <w:pPr>
              <w:pStyle w:val="TableParagraph"/>
              <w:spacing w:line="266" w:lineRule="exact"/>
              <w:ind w:left="121"/>
              <w:rPr>
                <w:rFonts w:ascii="Arial"/>
                <w:sz w:val="33"/>
              </w:rPr>
            </w:pPr>
          </w:p>
        </w:tc>
      </w:tr>
    </w:tbl>
    <w:p w:rsidR="00CE4C9F" w:rsidRDefault="009F05AF" w:rsidP="000D12EB">
      <w:pPr>
        <w:spacing w:before="14"/>
        <w:ind w:right="552"/>
        <w:jc w:val="right"/>
        <w:rPr>
          <w:sz w:val="12"/>
        </w:rPr>
        <w:sectPr w:rsidR="00CE4C9F">
          <w:pgSz w:w="12240" w:h="15840"/>
          <w:pgMar w:top="860" w:right="820" w:bottom="280" w:left="560" w:header="720" w:footer="720" w:gutter="0"/>
          <w:cols w:space="720"/>
        </w:sectPr>
      </w:pPr>
      <w:r>
        <w:pict>
          <v:line id="_x0000_s3239" style="position:absolute;left:0;text-align:left;z-index:-251479040;mso-position-horizontal-relative:page;mso-position-vertical-relative:text" from="41.4pt,-2.85pt" to="562.4pt,-2.85pt" strokeweight=".67856mm">
            <w10:wrap anchorx="page"/>
          </v:line>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16"/>
        </w:rPr>
      </w:pPr>
    </w:p>
    <w:p w:rsidR="00CE4C9F" w:rsidRDefault="009F05AF">
      <w:pPr>
        <w:spacing w:before="91"/>
        <w:ind w:left="3045" w:right="3670"/>
        <w:jc w:val="center"/>
      </w:pPr>
      <w:r>
        <w:pict>
          <v:line id="_x0000_s3238" style="position:absolute;left:0;text-align:left;z-index:251435008;mso-wrap-distance-left:0;mso-wrap-distance-right:0;mso-position-horizontal-relative:page" from="234pt,24.45pt" to="398.7pt,24.45pt" strokeweight="1.1875mm">
            <w10:wrap type="topAndBottom" anchorx="page"/>
          </v:line>
        </w:pict>
      </w:r>
      <w:bookmarkStart w:id="259" w:name="_bookmark257"/>
      <w:bookmarkEnd w:id="259"/>
      <w:r w:rsidR="00C85DFB">
        <w:rPr>
          <w:w w:val="110"/>
        </w:rPr>
        <w:t>WINGER, K.</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24"/>
        </w:rPr>
      </w:pPr>
    </w:p>
    <w:p w:rsidR="00CE4C9F" w:rsidRDefault="00C85DFB">
      <w:pPr>
        <w:spacing w:before="91"/>
        <w:ind w:right="1058"/>
        <w:jc w:val="right"/>
        <w:rPr>
          <w:b/>
        </w:rPr>
      </w:pPr>
      <w:r>
        <w:rPr>
          <w:w w:val="110"/>
        </w:rPr>
        <w:t>JC</w:t>
      </w:r>
      <w:r w:rsidR="000D12EB">
        <w:rPr>
          <w:w w:val="110"/>
        </w:rPr>
        <w:t>-</w:t>
      </w:r>
      <w:r>
        <w:rPr>
          <w:w w:val="110"/>
        </w:rPr>
        <w:t>001</w:t>
      </w:r>
      <w:r w:rsidR="000D12EB">
        <w:rPr>
          <w:w w:val="110"/>
        </w:rPr>
        <w:t>-</w:t>
      </w:r>
      <w:r>
        <w:rPr>
          <w:w w:val="110"/>
        </w:rPr>
        <w:t xml:space="preserve"> </w:t>
      </w:r>
      <w:r>
        <w:rPr>
          <w:b/>
          <w:w w:val="110"/>
        </w:rPr>
        <w:t>001258</w:t>
      </w:r>
    </w:p>
    <w:p w:rsidR="00CE4C9F" w:rsidRDefault="00CE4C9F">
      <w:pPr>
        <w:jc w:val="right"/>
        <w:sectPr w:rsidR="00CE4C9F">
          <w:pgSz w:w="12240" w:h="15840"/>
          <w:pgMar w:top="1500" w:right="820" w:bottom="280" w:left="560" w:header="720" w:footer="720" w:gutter="0"/>
          <w:cols w:space="720"/>
        </w:sectPr>
      </w:pPr>
    </w:p>
    <w:p w:rsidR="00CE4C9F" w:rsidRPr="000D12EB" w:rsidRDefault="00C85DFB" w:rsidP="000D12EB">
      <w:pPr>
        <w:tabs>
          <w:tab w:val="left" w:pos="2095"/>
          <w:tab w:val="left" w:pos="3850"/>
          <w:tab w:val="left" w:pos="4647"/>
        </w:tabs>
        <w:spacing w:before="69" w:line="316" w:lineRule="exact"/>
        <w:ind w:left="500"/>
        <w:rPr>
          <w:i/>
          <w:sz w:val="20"/>
        </w:rPr>
        <w:sectPr w:rsidR="00CE4C9F" w:rsidRPr="000D12EB">
          <w:pgSz w:w="12240" w:h="15840"/>
          <w:pgMar w:top="880" w:right="820" w:bottom="280" w:left="560" w:header="720" w:footer="720" w:gutter="0"/>
          <w:cols w:num="2" w:space="720" w:equalWidth="0">
            <w:col w:w="4866" w:space="3079"/>
            <w:col w:w="2915"/>
          </w:cols>
        </w:sectPr>
      </w:pPr>
      <w:bookmarkStart w:id="260" w:name="_bookmark258"/>
      <w:bookmarkEnd w:id="260"/>
      <w:r>
        <w:rPr>
          <w:rFonts w:ascii="Arial" w:hAnsi="Arial"/>
          <w:sz w:val="17"/>
        </w:rPr>
        <w:lastRenderedPageBreak/>
        <w:t>CONTINUATIO</w:t>
      </w:r>
      <w:r w:rsidR="000D12EB">
        <w:rPr>
          <w:rFonts w:ascii="Arial" w:hAnsi="Arial"/>
          <w:sz w:val="17"/>
        </w:rPr>
        <w:t>N SUPPLEMENT</w:t>
      </w:r>
    </w:p>
    <w:p w:rsidR="00CE4C9F" w:rsidRDefault="00CE4C9F">
      <w:pPr>
        <w:pStyle w:val="BodyText"/>
        <w:rPr>
          <w:sz w:val="12"/>
        </w:rPr>
      </w:pPr>
    </w:p>
    <w:p w:rsidR="00CE4C9F" w:rsidRPr="000D12EB" w:rsidRDefault="00CE4C9F" w:rsidP="000D12EB">
      <w:pPr>
        <w:spacing w:before="86"/>
        <w:rPr>
          <w:rFonts w:ascii="Arial" w:hAnsi="Arial"/>
          <w:sz w:val="12"/>
        </w:rPr>
      </w:pPr>
    </w:p>
    <w:p w:rsidR="00CE4C9F" w:rsidRDefault="00C85DFB">
      <w:pPr>
        <w:tabs>
          <w:tab w:val="left" w:pos="1901"/>
          <w:tab w:val="left" w:pos="2606"/>
        </w:tabs>
        <w:spacing w:line="11" w:lineRule="exact"/>
        <w:ind w:left="237"/>
        <w:rPr>
          <w:sz w:val="19"/>
        </w:rPr>
      </w:pPr>
      <w:r>
        <w:rPr>
          <w:w w:val="105"/>
          <w:position w:val="2"/>
          <w:sz w:val="19"/>
        </w:rPr>
        <w:t>D</w:t>
      </w:r>
      <w:r>
        <w:rPr>
          <w:w w:val="105"/>
          <w:position w:val="2"/>
          <w:sz w:val="19"/>
        </w:rPr>
        <w:tab/>
      </w:r>
      <w:r>
        <w:rPr>
          <w:w w:val="105"/>
          <w:position w:val="1"/>
          <w:sz w:val="13"/>
        </w:rPr>
        <w:t>Clo.au"'</w:t>
      </w:r>
      <w:r>
        <w:rPr>
          <w:w w:val="105"/>
          <w:position w:val="1"/>
          <w:sz w:val="13"/>
        </w:rPr>
        <w:tab/>
      </w:r>
      <w:r>
        <w:rPr>
          <w:w w:val="105"/>
          <w:sz w:val="19"/>
        </w:rPr>
        <w:t>D</w:t>
      </w:r>
    </w:p>
    <w:p w:rsidR="00CE4C9F" w:rsidRDefault="00CE4C9F">
      <w:pPr>
        <w:spacing w:line="11" w:lineRule="exact"/>
        <w:rPr>
          <w:sz w:val="19"/>
        </w:rPr>
        <w:sectPr w:rsidR="00CE4C9F">
          <w:type w:val="continuous"/>
          <w:pgSz w:w="12240" w:h="15840"/>
          <w:pgMar w:top="680" w:right="820" w:bottom="280" w:left="560" w:header="720" w:footer="720" w:gutter="0"/>
          <w:cols w:num="4" w:space="720" w:equalWidth="0">
            <w:col w:w="1743" w:space="2042"/>
            <w:col w:w="1795" w:space="481"/>
            <w:col w:w="1737" w:space="39"/>
            <w:col w:w="3023"/>
          </w:cols>
        </w:sectPr>
      </w:pPr>
    </w:p>
    <w:p w:rsidR="00CE4C9F" w:rsidRDefault="00CE4C9F">
      <w:pPr>
        <w:rPr>
          <w:rFonts w:ascii="Arial"/>
          <w:sz w:val="19"/>
        </w:rPr>
        <w:sectPr w:rsidR="00CE4C9F">
          <w:type w:val="continuous"/>
          <w:pgSz w:w="12240" w:h="15840"/>
          <w:pgMar w:top="680" w:right="820" w:bottom="280" w:left="560" w:header="720" w:footer="720" w:gutter="0"/>
          <w:cols w:num="2" w:space="720" w:equalWidth="0">
            <w:col w:w="2921" w:space="40"/>
            <w:col w:w="7899"/>
          </w:cols>
        </w:sectPr>
      </w:pPr>
    </w:p>
    <w:p w:rsidR="00CE4C9F" w:rsidRDefault="00CE4C9F">
      <w:pPr>
        <w:pStyle w:val="BodyText"/>
        <w:spacing w:before="3"/>
        <w:rPr>
          <w:sz w:val="26"/>
        </w:rPr>
      </w:pPr>
    </w:p>
    <w:p w:rsidR="00CE4C9F" w:rsidRDefault="00CE4C9F">
      <w:pPr>
        <w:pStyle w:val="BodyText"/>
        <w:rPr>
          <w:i/>
          <w:sz w:val="20"/>
        </w:rPr>
      </w:pPr>
    </w:p>
    <w:p w:rsidR="00CE4C9F" w:rsidRDefault="00CE4C9F">
      <w:pPr>
        <w:pStyle w:val="BodyText"/>
        <w:rPr>
          <w:i/>
          <w:sz w:val="20"/>
        </w:rPr>
      </w:pPr>
    </w:p>
    <w:p w:rsidR="00CE4C9F" w:rsidRDefault="00CE4C9F">
      <w:pPr>
        <w:rPr>
          <w:sz w:val="20"/>
        </w:rPr>
        <w:sectPr w:rsidR="00CE4C9F">
          <w:type w:val="continuous"/>
          <w:pgSz w:w="12240" w:h="15840"/>
          <w:pgMar w:top="680" w:right="820" w:bottom="280" w:left="560" w:header="720" w:footer="720" w:gutter="0"/>
          <w:cols w:space="720"/>
        </w:sectPr>
      </w:pPr>
    </w:p>
    <w:p w:rsidR="00CE4C9F" w:rsidRDefault="000D12EB">
      <w:pPr>
        <w:pStyle w:val="BodyText"/>
        <w:rPr>
          <w:rFonts w:ascii="Arial"/>
          <w:sz w:val="20"/>
        </w:rPr>
      </w:pPr>
      <w:r>
        <w:rPr>
          <w:rFonts w:ascii="Arial"/>
          <w:sz w:val="20"/>
        </w:rPr>
        <w:t>Transcript of typewritten statement of Winger, Kimberly</w:t>
      </w:r>
    </w:p>
    <w:p w:rsidR="000D12EB" w:rsidRDefault="000D12EB">
      <w:pPr>
        <w:pStyle w:val="BodyText"/>
        <w:rPr>
          <w:rFonts w:ascii="Arial"/>
          <w:sz w:val="20"/>
        </w:rPr>
      </w:pPr>
    </w:p>
    <w:p w:rsidR="000D12EB" w:rsidRDefault="000D12EB">
      <w:pPr>
        <w:pStyle w:val="BodyText"/>
        <w:rPr>
          <w:rFonts w:ascii="Arial"/>
          <w:sz w:val="20"/>
        </w:rPr>
      </w:pPr>
      <w:r>
        <w:rPr>
          <w:rFonts w:ascii="Arial"/>
          <w:sz w:val="20"/>
        </w:rPr>
        <w:t>JC- 001-001259</w:t>
      </w:r>
    </w:p>
    <w:p w:rsidR="000D12EB" w:rsidRDefault="000D12EB">
      <w:pPr>
        <w:pStyle w:val="BodyText"/>
        <w:rPr>
          <w:rFonts w:ascii="Arial"/>
          <w:sz w:val="20"/>
        </w:rPr>
      </w:pPr>
    </w:p>
    <w:p w:rsidR="000D12EB" w:rsidRDefault="000D12EB">
      <w:pPr>
        <w:pStyle w:val="BodyText"/>
        <w:rPr>
          <w:rFonts w:ascii="Arial"/>
          <w:sz w:val="20"/>
        </w:rPr>
      </w:pPr>
    </w:p>
    <w:p w:rsidR="000D12EB" w:rsidRDefault="000D12EB">
      <w:pPr>
        <w:pStyle w:val="BodyText"/>
        <w:rPr>
          <w:rFonts w:ascii="Arial"/>
          <w:sz w:val="20"/>
        </w:rPr>
      </w:pPr>
      <w:r>
        <w:rPr>
          <w:rFonts w:ascii="Arial"/>
          <w:sz w:val="20"/>
        </w:rPr>
        <w:t>Winger, Kimberly</w:t>
      </w:r>
    </w:p>
    <w:p w:rsidR="000D12EB" w:rsidRDefault="000D12EB">
      <w:pPr>
        <w:pStyle w:val="BodyText"/>
        <w:rPr>
          <w:rFonts w:ascii="Arial"/>
          <w:sz w:val="20"/>
        </w:rPr>
      </w:pPr>
      <w:r>
        <w:rPr>
          <w:rFonts w:ascii="Arial"/>
          <w:sz w:val="20"/>
        </w:rPr>
        <w:t>8071 W Grand Ave</w:t>
      </w:r>
    </w:p>
    <w:p w:rsidR="000D12EB" w:rsidRDefault="000D12EB">
      <w:pPr>
        <w:pStyle w:val="BodyText"/>
        <w:rPr>
          <w:rFonts w:ascii="Arial"/>
          <w:sz w:val="20"/>
        </w:rPr>
      </w:pPr>
      <w:r>
        <w:rPr>
          <w:rFonts w:ascii="Arial"/>
          <w:sz w:val="20"/>
        </w:rPr>
        <w:t>LTN, COLO 80123</w:t>
      </w:r>
    </w:p>
    <w:p w:rsidR="000D12EB" w:rsidRDefault="000D12EB">
      <w:pPr>
        <w:pStyle w:val="BodyText"/>
        <w:rPr>
          <w:rFonts w:ascii="Arial"/>
          <w:sz w:val="20"/>
        </w:rPr>
      </w:pPr>
      <w:r>
        <w:rPr>
          <w:rFonts w:ascii="Arial"/>
          <w:sz w:val="20"/>
        </w:rPr>
        <w:t>303-973-2790</w:t>
      </w:r>
    </w:p>
    <w:p w:rsidR="000D12EB" w:rsidRDefault="000D12EB">
      <w:pPr>
        <w:pStyle w:val="BodyText"/>
        <w:rPr>
          <w:rFonts w:ascii="Arial"/>
          <w:sz w:val="20"/>
        </w:rPr>
      </w:pPr>
    </w:p>
    <w:p w:rsidR="000D12EB" w:rsidRDefault="000D12EB">
      <w:pPr>
        <w:pStyle w:val="BodyText"/>
        <w:rPr>
          <w:rFonts w:ascii="Arial"/>
          <w:sz w:val="20"/>
        </w:rPr>
      </w:pPr>
      <w:r>
        <w:rPr>
          <w:rFonts w:ascii="Arial"/>
          <w:sz w:val="20"/>
        </w:rPr>
        <w:t>Control Number 4264</w:t>
      </w:r>
    </w:p>
    <w:p w:rsidR="000D12EB" w:rsidRDefault="000D12EB">
      <w:pPr>
        <w:pStyle w:val="BodyText"/>
        <w:rPr>
          <w:rFonts w:ascii="Arial"/>
          <w:sz w:val="20"/>
        </w:rPr>
      </w:pPr>
    </w:p>
    <w:p w:rsidR="000D12EB" w:rsidRDefault="000D12EB">
      <w:pPr>
        <w:pStyle w:val="BodyText"/>
        <w:rPr>
          <w:rFonts w:ascii="Arial"/>
          <w:sz w:val="20"/>
        </w:rPr>
      </w:pPr>
    </w:p>
    <w:p w:rsidR="000D12EB" w:rsidRDefault="000D12EB">
      <w:pPr>
        <w:pStyle w:val="BodyText"/>
        <w:rPr>
          <w:rFonts w:ascii="Arial"/>
          <w:sz w:val="20"/>
        </w:rPr>
      </w:pPr>
      <w:r>
        <w:rPr>
          <w:rFonts w:ascii="Arial"/>
          <w:sz w:val="20"/>
        </w:rPr>
        <w:t>Investigation:</w:t>
      </w:r>
    </w:p>
    <w:p w:rsidR="000D12EB" w:rsidRDefault="000D12EB">
      <w:pPr>
        <w:pStyle w:val="BodyText"/>
        <w:rPr>
          <w:rFonts w:ascii="Arial"/>
          <w:sz w:val="20"/>
        </w:rPr>
      </w:pPr>
      <w:r>
        <w:rPr>
          <w:rFonts w:ascii="Arial"/>
          <w:sz w:val="20"/>
        </w:rPr>
        <w:t>I spoke with Kimberly reference the shooting on April 20. She said that she was eating lunch in her car. She was parked in the far east section of the senior lot. She heard gun shots, but did not see who was shooting. She said the shots were coming from the area of the cafeteria. She was not in the cafeteria anytime that day.</w:t>
      </w:r>
    </w:p>
    <w:p w:rsidR="000D12EB" w:rsidRDefault="000D12EB">
      <w:pPr>
        <w:pStyle w:val="BodyText"/>
        <w:rPr>
          <w:rFonts w:ascii="Arial"/>
          <w:sz w:val="20"/>
        </w:rPr>
      </w:pPr>
    </w:p>
    <w:p w:rsidR="000D12EB" w:rsidRDefault="000D12EB">
      <w:pPr>
        <w:pStyle w:val="BodyText"/>
        <w:rPr>
          <w:rFonts w:ascii="Arial"/>
          <w:sz w:val="20"/>
        </w:rPr>
      </w:pPr>
    </w:p>
    <w:p w:rsidR="000D12EB" w:rsidRDefault="000D12EB">
      <w:pPr>
        <w:pStyle w:val="BodyText"/>
        <w:rPr>
          <w:rFonts w:ascii="Arial"/>
          <w:sz w:val="20"/>
        </w:rPr>
      </w:pPr>
    </w:p>
    <w:p w:rsidR="000D12EB" w:rsidRDefault="000D12EB">
      <w:pPr>
        <w:pStyle w:val="BodyText"/>
        <w:rPr>
          <w:rFonts w:ascii="Arial"/>
          <w:sz w:val="20"/>
        </w:rPr>
      </w:pPr>
    </w:p>
    <w:p w:rsidR="000D12EB" w:rsidRDefault="000D12EB">
      <w:pPr>
        <w:pStyle w:val="BodyText"/>
        <w:rPr>
          <w:rFonts w:ascii="Arial"/>
          <w:sz w:val="20"/>
        </w:rPr>
      </w:pPr>
    </w:p>
    <w:p w:rsidR="000D12EB" w:rsidRDefault="000D12EB">
      <w:pPr>
        <w:pStyle w:val="BodyText"/>
        <w:rPr>
          <w:rFonts w:ascii="Arial"/>
          <w:sz w:val="20"/>
        </w:rPr>
      </w:pPr>
      <w:r>
        <w:rPr>
          <w:rFonts w:ascii="Arial"/>
          <w:sz w:val="20"/>
        </w:rPr>
        <w:t>Disposition:</w:t>
      </w:r>
    </w:p>
    <w:p w:rsidR="000D12EB" w:rsidRDefault="000D12EB">
      <w:pPr>
        <w:pStyle w:val="BodyText"/>
        <w:rPr>
          <w:rFonts w:ascii="Arial"/>
          <w:sz w:val="20"/>
        </w:rPr>
      </w:pPr>
      <w:r>
        <w:rPr>
          <w:rFonts w:ascii="Arial"/>
          <w:sz w:val="20"/>
        </w:rPr>
        <w:t>Open</w:t>
      </w:r>
    </w:p>
    <w:p w:rsidR="000D12EB" w:rsidRDefault="000D12EB">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17"/>
        </w:rPr>
      </w:pPr>
    </w:p>
    <w:p w:rsidR="00CE4C9F" w:rsidRPr="000D12EB" w:rsidRDefault="00CE4C9F" w:rsidP="000D12EB">
      <w:pPr>
        <w:spacing w:before="83" w:line="480" w:lineRule="exact"/>
        <w:rPr>
          <w:sz w:val="31"/>
        </w:rPr>
      </w:pPr>
    </w:p>
    <w:p w:rsidR="00CE4C9F" w:rsidRDefault="00CE4C9F">
      <w:pPr>
        <w:pStyle w:val="BodyText"/>
        <w:spacing w:before="7"/>
        <w:rPr>
          <w:rFonts w:ascii="Arial"/>
          <w:i/>
        </w:rPr>
      </w:pPr>
    </w:p>
    <w:p w:rsidR="00CE4C9F" w:rsidRDefault="00C85DFB">
      <w:pPr>
        <w:ind w:right="937"/>
        <w:jc w:val="right"/>
      </w:pPr>
      <w:r>
        <w:rPr>
          <w:w w:val="110"/>
        </w:rPr>
        <w:t>JC-001-001259</w:t>
      </w:r>
    </w:p>
    <w:p w:rsidR="00CE4C9F" w:rsidRDefault="00CE4C9F">
      <w:pPr>
        <w:pStyle w:val="BodyText"/>
        <w:rPr>
          <w:sz w:val="24"/>
        </w:rPr>
      </w:pPr>
    </w:p>
    <w:p w:rsidR="00CE4C9F" w:rsidRDefault="00CE4C9F">
      <w:pPr>
        <w:pStyle w:val="BodyText"/>
        <w:rPr>
          <w:sz w:val="24"/>
        </w:rPr>
      </w:pPr>
    </w:p>
    <w:p w:rsidR="00CE4C9F" w:rsidRPr="004479A1" w:rsidRDefault="00CE4C9F" w:rsidP="004479A1">
      <w:pPr>
        <w:tabs>
          <w:tab w:val="left" w:pos="3069"/>
          <w:tab w:val="left" w:pos="3793"/>
          <w:tab w:val="left" w:pos="4564"/>
          <w:tab w:val="left" w:pos="6971"/>
          <w:tab w:val="left" w:pos="9607"/>
          <w:tab w:val="left" w:pos="10191"/>
          <w:tab w:val="left" w:pos="10645"/>
        </w:tabs>
        <w:spacing w:before="163"/>
        <w:ind w:left="580"/>
        <w:rPr>
          <w:rFonts w:ascii="Arial"/>
          <w:sz w:val="19"/>
        </w:rPr>
        <w:sectPr w:rsidR="00CE4C9F" w:rsidRPr="004479A1">
          <w:type w:val="continuous"/>
          <w:pgSz w:w="12240" w:h="15840"/>
          <w:pgMar w:top="680" w:right="820" w:bottom="280" w:left="56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20"/>
        </w:rPr>
      </w:pPr>
    </w:p>
    <w:p w:rsidR="00CE4C9F" w:rsidRDefault="009F05AF">
      <w:pPr>
        <w:spacing w:before="92"/>
        <w:ind w:left="3913" w:right="3235"/>
        <w:jc w:val="center"/>
        <w:rPr>
          <w:b/>
        </w:rPr>
      </w:pPr>
      <w:r>
        <w:pict>
          <v:line id="_x0000_s3224" style="position:absolute;left:0;text-align:left;z-index:251436032;mso-wrap-distance-left:0;mso-wrap-distance-right:0;mso-position-horizontal-relative:page" from="264.85pt,22.1pt" to="430.5pt,22.1pt" strokeweight="1.0179mm">
            <w10:wrap type="topAndBottom" anchorx="page"/>
          </v:line>
        </w:pict>
      </w:r>
      <w:bookmarkStart w:id="261" w:name="_bookmark259"/>
      <w:bookmarkEnd w:id="261"/>
      <w:r w:rsidR="00C85DFB">
        <w:rPr>
          <w:b/>
          <w:w w:val="95"/>
        </w:rPr>
        <w:t>WISHER, C</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1"/>
        <w:rPr>
          <w:b/>
        </w:rPr>
      </w:pPr>
    </w:p>
    <w:p w:rsidR="00CE4C9F" w:rsidRDefault="00C85DFB">
      <w:pPr>
        <w:spacing w:before="90"/>
        <w:ind w:right="1369"/>
        <w:jc w:val="right"/>
        <w:rPr>
          <w:sz w:val="23"/>
        </w:rPr>
      </w:pPr>
      <w:r>
        <w:rPr>
          <w:w w:val="105"/>
          <w:sz w:val="23"/>
        </w:rPr>
        <w:t>JC-001- 001260</w:t>
      </w:r>
    </w:p>
    <w:p w:rsidR="00CE4C9F" w:rsidRDefault="00CE4C9F">
      <w:pPr>
        <w:jc w:val="right"/>
        <w:rPr>
          <w:sz w:val="23"/>
        </w:rPr>
        <w:sectPr w:rsidR="00CE4C9F">
          <w:pgSz w:w="12240" w:h="15840"/>
          <w:pgMar w:top="1500" w:right="820" w:bottom="280" w:left="560" w:header="720" w:footer="720" w:gutter="0"/>
          <w:cols w:space="720"/>
        </w:sectPr>
      </w:pPr>
    </w:p>
    <w:tbl>
      <w:tblPr>
        <w:tblW w:w="0" w:type="auto"/>
        <w:tblInd w:w="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5"/>
        <w:gridCol w:w="742"/>
        <w:gridCol w:w="1012"/>
        <w:gridCol w:w="2688"/>
        <w:gridCol w:w="2361"/>
      </w:tblGrid>
      <w:tr w:rsidR="00CE4C9F">
        <w:trPr>
          <w:trHeight w:val="592"/>
        </w:trPr>
        <w:tc>
          <w:tcPr>
            <w:tcW w:w="3265" w:type="dxa"/>
            <w:tcBorders>
              <w:top w:val="nil"/>
              <w:left w:val="nil"/>
            </w:tcBorders>
          </w:tcPr>
          <w:p w:rsidR="00CE4C9F" w:rsidRDefault="00C85DFB">
            <w:pPr>
              <w:pStyle w:val="TableParagraph"/>
              <w:tabs>
                <w:tab w:val="left" w:pos="2050"/>
              </w:tabs>
              <w:spacing w:before="60"/>
              <w:ind w:left="137"/>
              <w:rPr>
                <w:rFonts w:ascii="Arial" w:hAnsi="Arial"/>
                <w:sz w:val="28"/>
              </w:rPr>
            </w:pPr>
            <w:bookmarkStart w:id="262" w:name="_bookmark260"/>
            <w:bookmarkEnd w:id="262"/>
            <w:r>
              <w:rPr>
                <w:w w:val="110"/>
                <w:sz w:val="18"/>
              </w:rPr>
              <w:lastRenderedPageBreak/>
              <w:t>CONTINUATIO</w:t>
            </w:r>
            <w:r w:rsidR="004479A1">
              <w:rPr>
                <w:w w:val="110"/>
                <w:sz w:val="18"/>
              </w:rPr>
              <w:t>N SUPPLEMENT</w:t>
            </w:r>
          </w:p>
        </w:tc>
        <w:tc>
          <w:tcPr>
            <w:tcW w:w="1754" w:type="dxa"/>
            <w:gridSpan w:val="2"/>
            <w:tcBorders>
              <w:bottom w:val="single" w:sz="18" w:space="0" w:color="000000"/>
            </w:tcBorders>
          </w:tcPr>
          <w:p w:rsidR="00CE4C9F" w:rsidRDefault="00CE4C9F">
            <w:pPr>
              <w:pStyle w:val="TableParagraph"/>
              <w:rPr>
                <w:sz w:val="14"/>
              </w:rPr>
            </w:pPr>
          </w:p>
          <w:p w:rsidR="00CE4C9F" w:rsidRDefault="00C85DFB">
            <w:pPr>
              <w:pStyle w:val="TableParagraph"/>
              <w:spacing w:line="236" w:lineRule="exact"/>
              <w:ind w:left="119"/>
            </w:pPr>
            <w:r>
              <w:rPr>
                <w:w w:val="105"/>
              </w:rPr>
              <w:t>JCSO</w:t>
            </w:r>
          </w:p>
        </w:tc>
        <w:tc>
          <w:tcPr>
            <w:tcW w:w="2688" w:type="dxa"/>
            <w:tcBorders>
              <w:bottom w:val="single" w:sz="18" w:space="0" w:color="000000"/>
            </w:tcBorders>
          </w:tcPr>
          <w:p w:rsidR="00CE4C9F" w:rsidRDefault="00C85DFB">
            <w:pPr>
              <w:pStyle w:val="TableParagraph"/>
              <w:spacing w:before="59" w:line="319" w:lineRule="exact"/>
              <w:ind w:left="129"/>
              <w:rPr>
                <w:b/>
                <w:sz w:val="35"/>
              </w:rPr>
            </w:pPr>
            <w:r>
              <w:rPr>
                <w:w w:val="85"/>
                <w:position w:val="4"/>
              </w:rPr>
              <w:t xml:space="preserve">MOORE </w:t>
            </w:r>
            <w:r>
              <w:rPr>
                <w:b/>
                <w:w w:val="85"/>
                <w:sz w:val="35"/>
              </w:rPr>
              <w:t>OR</w:t>
            </w:r>
            <w:r w:rsidR="004479A1">
              <w:rPr>
                <w:b/>
                <w:w w:val="85"/>
                <w:sz w:val="35"/>
              </w:rPr>
              <w:t>I</w:t>
            </w:r>
            <w:r>
              <w:rPr>
                <w:b/>
                <w:w w:val="85"/>
                <w:sz w:val="35"/>
              </w:rPr>
              <w:t>G</w:t>
            </w:r>
            <w:r w:rsidR="004479A1">
              <w:rPr>
                <w:b/>
                <w:w w:val="85"/>
                <w:sz w:val="35"/>
              </w:rPr>
              <w:t>I</w:t>
            </w:r>
            <w:r>
              <w:rPr>
                <w:b/>
                <w:w w:val="85"/>
                <w:sz w:val="35"/>
              </w:rPr>
              <w:t>NA</w:t>
            </w:r>
            <w:r w:rsidR="004479A1">
              <w:rPr>
                <w:b/>
                <w:w w:val="85"/>
                <w:sz w:val="35"/>
              </w:rPr>
              <w:t>L</w:t>
            </w:r>
          </w:p>
        </w:tc>
        <w:tc>
          <w:tcPr>
            <w:tcW w:w="2361" w:type="dxa"/>
            <w:tcBorders>
              <w:bottom w:val="single" w:sz="18" w:space="0" w:color="000000"/>
            </w:tcBorders>
          </w:tcPr>
          <w:p w:rsidR="00CE4C9F" w:rsidRDefault="00C85DFB">
            <w:pPr>
              <w:pStyle w:val="TableParagraph"/>
              <w:spacing w:before="122" w:line="245" w:lineRule="exact"/>
              <w:ind w:left="122"/>
            </w:pPr>
            <w:r>
              <w:t>99-7625-L</w:t>
            </w:r>
          </w:p>
        </w:tc>
      </w:tr>
      <w:tr w:rsidR="00CE4C9F">
        <w:trPr>
          <w:trHeight w:val="464"/>
        </w:trPr>
        <w:tc>
          <w:tcPr>
            <w:tcW w:w="4007" w:type="dxa"/>
            <w:gridSpan w:val="2"/>
          </w:tcPr>
          <w:p w:rsidR="00CE4C9F" w:rsidRDefault="00CE4C9F" w:rsidP="004479A1">
            <w:pPr>
              <w:pStyle w:val="TableParagraph"/>
              <w:tabs>
                <w:tab w:val="left" w:pos="2038"/>
              </w:tabs>
              <w:spacing w:line="72" w:lineRule="exact"/>
              <w:rPr>
                <w:sz w:val="13"/>
              </w:rPr>
            </w:pPr>
          </w:p>
        </w:tc>
        <w:tc>
          <w:tcPr>
            <w:tcW w:w="3700" w:type="dxa"/>
            <w:gridSpan w:val="2"/>
            <w:tcBorders>
              <w:top w:val="single" w:sz="18" w:space="0" w:color="000000"/>
              <w:bottom w:val="single" w:sz="18" w:space="0" w:color="000000"/>
            </w:tcBorders>
          </w:tcPr>
          <w:p w:rsidR="00CE4C9F" w:rsidRDefault="00C85DFB">
            <w:pPr>
              <w:pStyle w:val="TableParagraph"/>
              <w:spacing w:before="43"/>
              <w:ind w:left="113"/>
              <w:rPr>
                <w:sz w:val="13"/>
              </w:rPr>
            </w:pPr>
            <w:r>
              <w:rPr>
                <w:w w:val="105"/>
                <w:sz w:val="13"/>
              </w:rPr>
              <w:t xml:space="preserve">Victim Name Original </w:t>
            </w:r>
          </w:p>
        </w:tc>
        <w:tc>
          <w:tcPr>
            <w:tcW w:w="2361" w:type="dxa"/>
            <w:tcBorders>
              <w:top w:val="single" w:sz="18" w:space="0" w:color="000000"/>
            </w:tcBorders>
          </w:tcPr>
          <w:p w:rsidR="00CE4C9F" w:rsidRDefault="00C85DFB">
            <w:pPr>
              <w:pStyle w:val="TableParagraph"/>
              <w:spacing w:before="62"/>
              <w:ind w:left="139"/>
              <w:rPr>
                <w:sz w:val="13"/>
              </w:rPr>
            </w:pPr>
            <w:r>
              <w:rPr>
                <w:w w:val="110"/>
                <w:sz w:val="13"/>
              </w:rPr>
              <w:t>Date This Repo</w:t>
            </w:r>
            <w:r w:rsidR="004479A1">
              <w:rPr>
                <w:w w:val="110"/>
                <w:sz w:val="13"/>
              </w:rPr>
              <w:t>rt</w:t>
            </w:r>
          </w:p>
          <w:p w:rsidR="00CE4C9F" w:rsidRDefault="00C85DFB">
            <w:pPr>
              <w:pStyle w:val="TableParagraph"/>
              <w:spacing w:before="45" w:line="188" w:lineRule="exact"/>
              <w:ind w:left="123"/>
            </w:pPr>
            <w:r>
              <w:t>04-29-99</w:t>
            </w:r>
          </w:p>
        </w:tc>
      </w:tr>
      <w:tr w:rsidR="00CE4C9F">
        <w:trPr>
          <w:trHeight w:val="563"/>
        </w:trPr>
        <w:tc>
          <w:tcPr>
            <w:tcW w:w="4007" w:type="dxa"/>
            <w:gridSpan w:val="2"/>
          </w:tcPr>
          <w:p w:rsidR="00CE4C9F" w:rsidRDefault="00C85DFB">
            <w:pPr>
              <w:pStyle w:val="TableParagraph"/>
              <w:spacing w:line="49" w:lineRule="exact"/>
              <w:ind w:left="7"/>
              <w:rPr>
                <w:sz w:val="11"/>
              </w:rPr>
            </w:pPr>
            <w:r>
              <w:rPr>
                <w:w w:val="97"/>
                <w:sz w:val="11"/>
              </w:rPr>
              <w:t>L</w:t>
            </w:r>
          </w:p>
          <w:p w:rsidR="00CE4C9F" w:rsidRDefault="00C85DFB" w:rsidP="004479A1">
            <w:pPr>
              <w:pStyle w:val="TableParagraph"/>
              <w:tabs>
                <w:tab w:val="left" w:pos="1149"/>
              </w:tabs>
              <w:spacing w:before="60" w:line="117" w:lineRule="auto"/>
              <w:rPr>
                <w:sz w:val="18"/>
              </w:rPr>
            </w:pPr>
            <w:r>
              <w:rPr>
                <w:rFonts w:ascii="Arial"/>
                <w:w w:val="105"/>
                <w:position w:val="-15"/>
                <w:sz w:val="33"/>
              </w:rPr>
              <w:t xml:space="preserve"> </w:t>
            </w:r>
            <w:r>
              <w:rPr>
                <w:w w:val="105"/>
                <w:sz w:val="18"/>
              </w:rPr>
              <w:t>First Degree</w:t>
            </w:r>
            <w:r>
              <w:rPr>
                <w:spacing w:val="12"/>
                <w:w w:val="105"/>
                <w:sz w:val="18"/>
              </w:rPr>
              <w:t xml:space="preserve"> </w:t>
            </w:r>
            <w:r>
              <w:rPr>
                <w:w w:val="105"/>
                <w:sz w:val="18"/>
              </w:rPr>
              <w:t>Murder</w:t>
            </w:r>
          </w:p>
          <w:p w:rsidR="00CE4C9F" w:rsidRDefault="00CE4C9F">
            <w:pPr>
              <w:pStyle w:val="TableParagraph"/>
              <w:tabs>
                <w:tab w:val="left" w:pos="1159"/>
              </w:tabs>
              <w:spacing w:before="34" w:line="131" w:lineRule="exact"/>
              <w:ind w:left="132"/>
              <w:rPr>
                <w:sz w:val="14"/>
              </w:rPr>
            </w:pPr>
          </w:p>
          <w:p w:rsidR="00CE4C9F" w:rsidRDefault="00CE4C9F" w:rsidP="004479A1">
            <w:pPr>
              <w:pStyle w:val="TableParagraph"/>
              <w:tabs>
                <w:tab w:val="left" w:pos="2700"/>
              </w:tabs>
              <w:spacing w:line="62" w:lineRule="exact"/>
              <w:rPr>
                <w:rFonts w:ascii="Arial"/>
                <w:sz w:val="36"/>
              </w:rPr>
            </w:pPr>
          </w:p>
        </w:tc>
        <w:tc>
          <w:tcPr>
            <w:tcW w:w="3700" w:type="dxa"/>
            <w:gridSpan w:val="2"/>
            <w:tcBorders>
              <w:top w:val="single" w:sz="18" w:space="0" w:color="000000"/>
            </w:tcBorders>
          </w:tcPr>
          <w:p w:rsidR="00CE4C9F" w:rsidRDefault="00CE4C9F">
            <w:pPr>
              <w:pStyle w:val="TableParagraph"/>
              <w:tabs>
                <w:tab w:val="left" w:pos="1457"/>
                <w:tab w:val="left" w:pos="2424"/>
                <w:tab w:val="left" w:pos="3395"/>
              </w:tabs>
              <w:spacing w:line="121" w:lineRule="exact"/>
              <w:ind w:left="312"/>
              <w:rPr>
                <w:sz w:val="14"/>
              </w:rPr>
            </w:pPr>
          </w:p>
        </w:tc>
        <w:tc>
          <w:tcPr>
            <w:tcW w:w="2361" w:type="dxa"/>
          </w:tcPr>
          <w:p w:rsidR="00CE4C9F" w:rsidRDefault="00C85DFB">
            <w:pPr>
              <w:pStyle w:val="TableParagraph"/>
              <w:tabs>
                <w:tab w:val="left" w:pos="1309"/>
                <w:tab w:val="left" w:pos="1948"/>
              </w:tabs>
              <w:spacing w:before="100"/>
              <w:ind w:right="68"/>
              <w:jc w:val="center"/>
              <w:rPr>
                <w:rFonts w:ascii="Arial"/>
                <w:b/>
                <w:sz w:val="11"/>
              </w:rPr>
            </w:pPr>
            <w:r>
              <w:rPr>
                <w:w w:val="105"/>
                <w:position w:val="1"/>
                <w:sz w:val="13"/>
              </w:rPr>
              <w:t>Recommend</w:t>
            </w:r>
            <w:r>
              <w:rPr>
                <w:spacing w:val="15"/>
                <w:w w:val="105"/>
                <w:position w:val="1"/>
                <w:sz w:val="13"/>
              </w:rPr>
              <w:t xml:space="preserve"> </w:t>
            </w:r>
            <w:r>
              <w:rPr>
                <w:w w:val="105"/>
                <w:position w:val="1"/>
                <w:sz w:val="13"/>
              </w:rPr>
              <w:t>Case;</w:t>
            </w:r>
            <w:r>
              <w:rPr>
                <w:w w:val="105"/>
                <w:position w:val="1"/>
                <w:sz w:val="13"/>
              </w:rPr>
              <w:tab/>
            </w:r>
            <w:r>
              <w:rPr>
                <w:w w:val="105"/>
                <w:sz w:val="13"/>
              </w:rPr>
              <w:t>Revie</w:t>
            </w:r>
            <w:r w:rsidR="004479A1">
              <w:rPr>
                <w:w w:val="105"/>
                <w:sz w:val="13"/>
              </w:rPr>
              <w:t>w</w:t>
            </w:r>
          </w:p>
          <w:p w:rsidR="00CE4C9F" w:rsidRDefault="00CE4C9F">
            <w:pPr>
              <w:pStyle w:val="TableParagraph"/>
              <w:spacing w:before="3"/>
              <w:rPr>
                <w:sz w:val="11"/>
              </w:rPr>
            </w:pPr>
          </w:p>
          <w:p w:rsidR="00CE4C9F" w:rsidRDefault="004479A1">
            <w:pPr>
              <w:pStyle w:val="TableParagraph"/>
              <w:tabs>
                <w:tab w:val="left" w:pos="2110"/>
              </w:tabs>
              <w:spacing w:line="121" w:lineRule="exact"/>
              <w:ind w:left="1388"/>
              <w:rPr>
                <w:sz w:val="14"/>
              </w:rPr>
            </w:pPr>
            <w:r>
              <w:rPr>
                <w:w w:val="115"/>
                <w:sz w:val="12"/>
              </w:rPr>
              <w:t xml:space="preserve">      </w:t>
            </w:r>
            <w:r w:rsidR="00C85DFB">
              <w:rPr>
                <w:w w:val="115"/>
                <w:sz w:val="12"/>
              </w:rPr>
              <w:t>Closure</w:t>
            </w:r>
            <w:r w:rsidR="00C85DFB">
              <w:rPr>
                <w:w w:val="115"/>
                <w:sz w:val="12"/>
              </w:rPr>
              <w:tab/>
            </w:r>
          </w:p>
          <w:p w:rsidR="00CE4C9F" w:rsidRDefault="00C85DFB">
            <w:pPr>
              <w:pStyle w:val="TableParagraph"/>
              <w:tabs>
                <w:tab w:val="right" w:pos="767"/>
              </w:tabs>
              <w:spacing w:line="33" w:lineRule="exact"/>
              <w:ind w:left="71"/>
              <w:jc w:val="center"/>
              <w:rPr>
                <w:rFonts w:ascii="Arial"/>
                <w:sz w:val="31"/>
              </w:rPr>
            </w:pPr>
            <w:r>
              <w:rPr>
                <w:rFonts w:ascii="Arial"/>
                <w:w w:val="75"/>
                <w:sz w:val="36"/>
              </w:rPr>
              <w:tab/>
            </w:r>
          </w:p>
        </w:tc>
      </w:tr>
    </w:tbl>
    <w:p w:rsidR="004479A1" w:rsidRDefault="004479A1">
      <w:pPr>
        <w:spacing w:before="93"/>
        <w:ind w:left="3374"/>
        <w:rPr>
          <w:w w:val="110"/>
          <w:sz w:val="18"/>
        </w:rPr>
      </w:pPr>
    </w:p>
    <w:p w:rsidR="00CE4C9F" w:rsidRDefault="00C85DFB">
      <w:pPr>
        <w:spacing w:before="93"/>
        <w:ind w:left="3374"/>
        <w:rPr>
          <w:sz w:val="18"/>
        </w:rPr>
      </w:pPr>
      <w:r>
        <w:rPr>
          <w:w w:val="110"/>
          <w:sz w:val="18"/>
        </w:rPr>
        <w:t xml:space="preserve">INTERVIEW WITH CHRIS WISHER. </w:t>
      </w:r>
      <w:r w:rsidR="004479A1">
        <w:rPr>
          <w:w w:val="110"/>
          <w:sz w:val="18"/>
        </w:rPr>
        <w:t>D</w:t>
      </w:r>
      <w:r>
        <w:rPr>
          <w:w w:val="110"/>
          <w:sz w:val="18"/>
        </w:rPr>
        <w:t>OB/03-19-83, W/M</w:t>
      </w:r>
    </w:p>
    <w:p w:rsidR="00CE4C9F" w:rsidRDefault="00C85DFB">
      <w:pPr>
        <w:spacing w:before="158" w:line="417" w:lineRule="auto"/>
        <w:ind w:left="4563" w:right="3670"/>
        <w:jc w:val="center"/>
        <w:rPr>
          <w:sz w:val="18"/>
        </w:rPr>
      </w:pPr>
      <w:r>
        <w:rPr>
          <w:w w:val="110"/>
          <w:sz w:val="18"/>
        </w:rPr>
        <w:t>Student/Columbine High School 6572 West Calhoun Place Littleton, Colorado 80123</w:t>
      </w:r>
    </w:p>
    <w:p w:rsidR="00CE4C9F" w:rsidRDefault="00C85DFB">
      <w:pPr>
        <w:spacing w:before="7"/>
        <w:ind w:left="3913" w:right="3034"/>
        <w:jc w:val="center"/>
        <w:rPr>
          <w:sz w:val="18"/>
        </w:rPr>
      </w:pPr>
      <w:r>
        <w:rPr>
          <w:w w:val="105"/>
          <w:sz w:val="18"/>
        </w:rPr>
        <w:t>(303) 730-2530</w:t>
      </w:r>
    </w:p>
    <w:p w:rsidR="00CE4C9F" w:rsidRDefault="00CE4C9F">
      <w:pPr>
        <w:pStyle w:val="BodyText"/>
        <w:rPr>
          <w:sz w:val="20"/>
        </w:rPr>
      </w:pPr>
    </w:p>
    <w:p w:rsidR="00CE4C9F" w:rsidRDefault="00CE4C9F">
      <w:pPr>
        <w:pStyle w:val="BodyText"/>
        <w:spacing w:before="6"/>
        <w:rPr>
          <w:sz w:val="17"/>
        </w:rPr>
      </w:pPr>
    </w:p>
    <w:p w:rsidR="00CE4C9F" w:rsidRDefault="00C85DFB">
      <w:pPr>
        <w:spacing w:before="93"/>
        <w:ind w:left="1024"/>
        <w:rPr>
          <w:sz w:val="19"/>
        </w:rPr>
      </w:pPr>
      <w:r>
        <w:rPr>
          <w:w w:val="110"/>
          <w:sz w:val="19"/>
          <w:u w:val="thick"/>
        </w:rPr>
        <w:t>INVESTIGATION</w:t>
      </w:r>
      <w:r>
        <w:rPr>
          <w:w w:val="110"/>
          <w:sz w:val="19"/>
        </w:rPr>
        <w:t>:</w:t>
      </w:r>
    </w:p>
    <w:p w:rsidR="00CE4C9F" w:rsidRDefault="00CE4C9F">
      <w:pPr>
        <w:pStyle w:val="BodyText"/>
        <w:rPr>
          <w:sz w:val="20"/>
        </w:rPr>
      </w:pPr>
    </w:p>
    <w:p w:rsidR="00CE4C9F" w:rsidRDefault="00CE4C9F">
      <w:pPr>
        <w:pStyle w:val="BodyText"/>
        <w:spacing w:before="8"/>
        <w:rPr>
          <w:sz w:val="23"/>
        </w:rPr>
      </w:pPr>
    </w:p>
    <w:p w:rsidR="00CE4C9F" w:rsidRDefault="00C85DFB">
      <w:pPr>
        <w:spacing w:line="396" w:lineRule="auto"/>
        <w:ind w:left="1022" w:right="166"/>
        <w:jc w:val="both"/>
        <w:rPr>
          <w:sz w:val="19"/>
        </w:rPr>
      </w:pPr>
      <w:r>
        <w:rPr>
          <w:sz w:val="19"/>
        </w:rPr>
        <w:t xml:space="preserve">On </w:t>
      </w:r>
      <w:r>
        <w:rPr>
          <w:sz w:val="18"/>
        </w:rPr>
        <w:t xml:space="preserve">4-20-99, </w:t>
      </w:r>
      <w:r>
        <w:rPr>
          <w:sz w:val="19"/>
        </w:rPr>
        <w:t xml:space="preserve">at about </w:t>
      </w:r>
      <w:r>
        <w:rPr>
          <w:sz w:val="18"/>
        </w:rPr>
        <w:t xml:space="preserve">1610 </w:t>
      </w:r>
      <w:r>
        <w:rPr>
          <w:sz w:val="19"/>
        </w:rPr>
        <w:t xml:space="preserve">hours, </w:t>
      </w:r>
      <w:r>
        <w:rPr>
          <w:sz w:val="18"/>
        </w:rPr>
        <w:t xml:space="preserve">I </w:t>
      </w:r>
      <w:r>
        <w:rPr>
          <w:sz w:val="19"/>
        </w:rPr>
        <w:t xml:space="preserve">was contacted by Chris Wisher in the parking lot of Clement Park. Wisher stated that he had already been interviewed previously on </w:t>
      </w:r>
      <w:r>
        <w:rPr>
          <w:sz w:val="18"/>
        </w:rPr>
        <w:t xml:space="preserve">4-20-99, </w:t>
      </w:r>
      <w:r>
        <w:rPr>
          <w:sz w:val="19"/>
        </w:rPr>
        <w:t>but that he wished to contact me and provide me with further information. Wisher</w:t>
      </w:r>
      <w:r>
        <w:rPr>
          <w:spacing w:val="-6"/>
          <w:sz w:val="19"/>
        </w:rPr>
        <w:t xml:space="preserve"> </w:t>
      </w:r>
      <w:r>
        <w:rPr>
          <w:sz w:val="19"/>
        </w:rPr>
        <w:t>stated</w:t>
      </w:r>
      <w:r>
        <w:rPr>
          <w:spacing w:val="-5"/>
          <w:sz w:val="19"/>
        </w:rPr>
        <w:t xml:space="preserve"> </w:t>
      </w:r>
      <w:r>
        <w:rPr>
          <w:sz w:val="19"/>
        </w:rPr>
        <w:t>that</w:t>
      </w:r>
      <w:r>
        <w:rPr>
          <w:spacing w:val="-4"/>
          <w:sz w:val="19"/>
        </w:rPr>
        <w:t xml:space="preserve"> </w:t>
      </w:r>
      <w:r>
        <w:rPr>
          <w:sz w:val="19"/>
        </w:rPr>
        <w:t>he</w:t>
      </w:r>
      <w:r>
        <w:rPr>
          <w:spacing w:val="-11"/>
          <w:sz w:val="19"/>
        </w:rPr>
        <w:t xml:space="preserve"> </w:t>
      </w:r>
      <w:r>
        <w:rPr>
          <w:sz w:val="19"/>
        </w:rPr>
        <w:t>was</w:t>
      </w:r>
      <w:r>
        <w:rPr>
          <w:spacing w:val="-18"/>
          <w:sz w:val="19"/>
        </w:rPr>
        <w:t xml:space="preserve"> </w:t>
      </w:r>
      <w:r>
        <w:rPr>
          <w:sz w:val="19"/>
        </w:rPr>
        <w:t>behind</w:t>
      </w:r>
      <w:r>
        <w:rPr>
          <w:spacing w:val="-9"/>
          <w:sz w:val="19"/>
        </w:rPr>
        <w:t xml:space="preserve"> </w:t>
      </w:r>
      <w:r>
        <w:rPr>
          <w:sz w:val="19"/>
        </w:rPr>
        <w:t>the</w:t>
      </w:r>
      <w:r>
        <w:rPr>
          <w:spacing w:val="-18"/>
          <w:sz w:val="19"/>
        </w:rPr>
        <w:t xml:space="preserve"> </w:t>
      </w:r>
      <w:r>
        <w:rPr>
          <w:sz w:val="19"/>
        </w:rPr>
        <w:t>school</w:t>
      </w:r>
      <w:r>
        <w:rPr>
          <w:spacing w:val="-2"/>
          <w:sz w:val="19"/>
        </w:rPr>
        <w:t xml:space="preserve"> </w:t>
      </w:r>
      <w:r>
        <w:rPr>
          <w:sz w:val="19"/>
        </w:rPr>
        <w:t>by</w:t>
      </w:r>
      <w:r>
        <w:rPr>
          <w:spacing w:val="-15"/>
          <w:sz w:val="19"/>
        </w:rPr>
        <w:t xml:space="preserve"> </w:t>
      </w:r>
      <w:r>
        <w:rPr>
          <w:sz w:val="19"/>
        </w:rPr>
        <w:t>the</w:t>
      </w:r>
      <w:r>
        <w:rPr>
          <w:spacing w:val="-23"/>
          <w:sz w:val="19"/>
        </w:rPr>
        <w:t xml:space="preserve"> </w:t>
      </w:r>
      <w:r>
        <w:rPr>
          <w:sz w:val="19"/>
        </w:rPr>
        <w:t>cafeteria</w:t>
      </w:r>
      <w:r>
        <w:rPr>
          <w:spacing w:val="-7"/>
          <w:sz w:val="19"/>
        </w:rPr>
        <w:t xml:space="preserve"> </w:t>
      </w:r>
      <w:r>
        <w:rPr>
          <w:sz w:val="19"/>
        </w:rPr>
        <w:t>when</w:t>
      </w:r>
      <w:r>
        <w:rPr>
          <w:spacing w:val="-14"/>
          <w:sz w:val="19"/>
        </w:rPr>
        <w:t xml:space="preserve"> </w:t>
      </w:r>
      <w:r>
        <w:rPr>
          <w:sz w:val="19"/>
        </w:rPr>
        <w:t>he</w:t>
      </w:r>
      <w:r>
        <w:rPr>
          <w:spacing w:val="-11"/>
          <w:sz w:val="19"/>
        </w:rPr>
        <w:t xml:space="preserve"> </w:t>
      </w:r>
      <w:r>
        <w:rPr>
          <w:sz w:val="19"/>
        </w:rPr>
        <w:t>heard</w:t>
      </w:r>
      <w:r>
        <w:rPr>
          <w:spacing w:val="-11"/>
          <w:sz w:val="19"/>
        </w:rPr>
        <w:t xml:space="preserve"> </w:t>
      </w:r>
      <w:r>
        <w:rPr>
          <w:sz w:val="19"/>
        </w:rPr>
        <w:t>what</w:t>
      </w:r>
      <w:r>
        <w:rPr>
          <w:spacing w:val="-3"/>
          <w:sz w:val="19"/>
        </w:rPr>
        <w:t xml:space="preserve"> </w:t>
      </w:r>
      <w:r>
        <w:rPr>
          <w:sz w:val="19"/>
        </w:rPr>
        <w:t>he</w:t>
      </w:r>
      <w:r>
        <w:rPr>
          <w:spacing w:val="-11"/>
          <w:sz w:val="19"/>
        </w:rPr>
        <w:t xml:space="preserve"> </w:t>
      </w:r>
      <w:r>
        <w:rPr>
          <w:sz w:val="19"/>
        </w:rPr>
        <w:t>thought</w:t>
      </w:r>
      <w:r>
        <w:rPr>
          <w:spacing w:val="-5"/>
          <w:sz w:val="19"/>
        </w:rPr>
        <w:t xml:space="preserve"> </w:t>
      </w:r>
      <w:r>
        <w:rPr>
          <w:sz w:val="19"/>
        </w:rPr>
        <w:t>was</w:t>
      </w:r>
      <w:r>
        <w:rPr>
          <w:spacing w:val="-17"/>
          <w:sz w:val="19"/>
        </w:rPr>
        <w:t xml:space="preserve"> </w:t>
      </w:r>
      <w:r>
        <w:rPr>
          <w:sz w:val="19"/>
        </w:rPr>
        <w:t>fireworks</w:t>
      </w:r>
      <w:r>
        <w:rPr>
          <w:spacing w:val="-8"/>
          <w:sz w:val="19"/>
        </w:rPr>
        <w:t xml:space="preserve"> </w:t>
      </w:r>
      <w:r>
        <w:rPr>
          <w:sz w:val="19"/>
        </w:rPr>
        <w:t>going</w:t>
      </w:r>
      <w:r>
        <w:rPr>
          <w:spacing w:val="-11"/>
          <w:sz w:val="19"/>
        </w:rPr>
        <w:t xml:space="preserve"> </w:t>
      </w:r>
      <w:r>
        <w:rPr>
          <w:sz w:val="19"/>
        </w:rPr>
        <w:t>off</w:t>
      </w:r>
      <w:r>
        <w:rPr>
          <w:spacing w:val="27"/>
          <w:sz w:val="19"/>
        </w:rPr>
        <w:t xml:space="preserve"> </w:t>
      </w:r>
      <w:r w:rsidR="004479A1">
        <w:rPr>
          <w:sz w:val="19"/>
        </w:rPr>
        <w:t>W</w:t>
      </w:r>
      <w:r>
        <w:rPr>
          <w:sz w:val="19"/>
        </w:rPr>
        <w:t>isher</w:t>
      </w:r>
      <w:r>
        <w:rPr>
          <w:spacing w:val="-14"/>
          <w:sz w:val="19"/>
        </w:rPr>
        <w:t xml:space="preserve"> </w:t>
      </w:r>
      <w:r>
        <w:rPr>
          <w:sz w:val="19"/>
        </w:rPr>
        <w:t>said</w:t>
      </w:r>
    </w:p>
    <w:p w:rsidR="00CE4C9F" w:rsidRDefault="004479A1">
      <w:pPr>
        <w:tabs>
          <w:tab w:val="left" w:pos="7627"/>
          <w:tab w:val="left" w:pos="10493"/>
        </w:tabs>
        <w:spacing w:line="391" w:lineRule="auto"/>
        <w:ind w:left="1027" w:right="149" w:hanging="11"/>
        <w:rPr>
          <w:sz w:val="19"/>
        </w:rPr>
      </w:pPr>
      <w:r>
        <w:rPr>
          <w:sz w:val="19"/>
        </w:rPr>
        <w:t>he</w:t>
      </w:r>
      <w:r w:rsidR="00C85DFB">
        <w:rPr>
          <w:spacing w:val="-17"/>
          <w:sz w:val="19"/>
        </w:rPr>
        <w:t xml:space="preserve"> </w:t>
      </w:r>
      <w:r w:rsidR="00C85DFB">
        <w:rPr>
          <w:sz w:val="19"/>
        </w:rPr>
        <w:t>saw</w:t>
      </w:r>
      <w:r w:rsidR="00C85DFB">
        <w:rPr>
          <w:spacing w:val="-3"/>
          <w:sz w:val="19"/>
        </w:rPr>
        <w:t xml:space="preserve"> </w:t>
      </w:r>
      <w:r w:rsidR="00C85DFB">
        <w:rPr>
          <w:sz w:val="19"/>
        </w:rPr>
        <w:t>two</w:t>
      </w:r>
      <w:r w:rsidR="00C85DFB">
        <w:rPr>
          <w:spacing w:val="-8"/>
          <w:sz w:val="19"/>
        </w:rPr>
        <w:t xml:space="preserve"> </w:t>
      </w:r>
      <w:r w:rsidR="00C85DFB">
        <w:rPr>
          <w:sz w:val="19"/>
        </w:rPr>
        <w:t>kids</w:t>
      </w:r>
      <w:r w:rsidR="00C85DFB">
        <w:rPr>
          <w:spacing w:val="-12"/>
          <w:sz w:val="19"/>
        </w:rPr>
        <w:t xml:space="preserve"> </w:t>
      </w:r>
      <w:r w:rsidR="00C85DFB">
        <w:rPr>
          <w:sz w:val="19"/>
        </w:rPr>
        <w:t>in</w:t>
      </w:r>
      <w:r w:rsidR="00C85DFB">
        <w:rPr>
          <w:spacing w:val="-6"/>
          <w:sz w:val="19"/>
        </w:rPr>
        <w:t xml:space="preserve"> </w:t>
      </w:r>
      <w:r w:rsidR="00C85DFB">
        <w:rPr>
          <w:sz w:val="19"/>
        </w:rPr>
        <w:t>trench</w:t>
      </w:r>
      <w:r w:rsidR="00C85DFB">
        <w:rPr>
          <w:spacing w:val="-5"/>
          <w:sz w:val="19"/>
        </w:rPr>
        <w:t xml:space="preserve"> </w:t>
      </w:r>
      <w:r w:rsidR="00C85DFB">
        <w:rPr>
          <w:sz w:val="19"/>
        </w:rPr>
        <w:t>coats</w:t>
      </w:r>
      <w:r w:rsidR="00C85DFB">
        <w:rPr>
          <w:spacing w:val="-11"/>
          <w:sz w:val="19"/>
        </w:rPr>
        <w:t xml:space="preserve"> </w:t>
      </w:r>
      <w:r w:rsidR="00C85DFB">
        <w:rPr>
          <w:sz w:val="19"/>
        </w:rPr>
        <w:t>and he</w:t>
      </w:r>
      <w:r w:rsidR="00C85DFB">
        <w:rPr>
          <w:spacing w:val="-13"/>
          <w:sz w:val="19"/>
        </w:rPr>
        <w:t xml:space="preserve"> </w:t>
      </w:r>
      <w:r w:rsidR="00C85DFB">
        <w:rPr>
          <w:sz w:val="19"/>
        </w:rPr>
        <w:t>described</w:t>
      </w:r>
      <w:r w:rsidR="00C85DFB">
        <w:rPr>
          <w:spacing w:val="-6"/>
          <w:sz w:val="19"/>
        </w:rPr>
        <w:t xml:space="preserve"> </w:t>
      </w:r>
      <w:r w:rsidR="00C85DFB">
        <w:rPr>
          <w:sz w:val="19"/>
        </w:rPr>
        <w:t>one</w:t>
      </w:r>
      <w:r w:rsidR="00C85DFB">
        <w:rPr>
          <w:spacing w:val="-13"/>
          <w:sz w:val="19"/>
        </w:rPr>
        <w:t xml:space="preserve"> </w:t>
      </w:r>
      <w:r w:rsidR="00C85DFB">
        <w:rPr>
          <w:sz w:val="19"/>
        </w:rPr>
        <w:t>of</w:t>
      </w:r>
      <w:r w:rsidR="00C85DFB">
        <w:rPr>
          <w:spacing w:val="-13"/>
          <w:sz w:val="19"/>
        </w:rPr>
        <w:t xml:space="preserve"> </w:t>
      </w:r>
      <w:r w:rsidR="00C85DFB">
        <w:rPr>
          <w:sz w:val="19"/>
        </w:rPr>
        <w:t>the</w:t>
      </w:r>
      <w:r w:rsidR="00C85DFB">
        <w:rPr>
          <w:spacing w:val="-8"/>
          <w:sz w:val="19"/>
        </w:rPr>
        <w:t xml:space="preserve"> </w:t>
      </w:r>
      <w:r w:rsidR="00C85DFB">
        <w:rPr>
          <w:sz w:val="20"/>
        </w:rPr>
        <w:t>kids</w:t>
      </w:r>
      <w:r w:rsidR="00C85DFB">
        <w:rPr>
          <w:spacing w:val="-24"/>
          <w:sz w:val="20"/>
        </w:rPr>
        <w:t xml:space="preserve"> </w:t>
      </w:r>
      <w:r w:rsidR="00C85DFB">
        <w:rPr>
          <w:sz w:val="19"/>
        </w:rPr>
        <w:t>as</w:t>
      </w:r>
      <w:r w:rsidR="00C85DFB">
        <w:rPr>
          <w:spacing w:val="14"/>
          <w:sz w:val="19"/>
        </w:rPr>
        <w:t xml:space="preserve"> </w:t>
      </w:r>
      <w:r w:rsidR="00C85DFB">
        <w:rPr>
          <w:sz w:val="19"/>
        </w:rPr>
        <w:t>wearing</w:t>
      </w:r>
      <w:r w:rsidR="00C85DFB">
        <w:rPr>
          <w:spacing w:val="-12"/>
          <w:sz w:val="19"/>
        </w:rPr>
        <w:t xml:space="preserve"> </w:t>
      </w:r>
      <w:r w:rsidR="00C85DFB">
        <w:rPr>
          <w:sz w:val="19"/>
        </w:rPr>
        <w:t>a</w:t>
      </w:r>
      <w:r w:rsidR="00C85DFB">
        <w:rPr>
          <w:spacing w:val="-6"/>
          <w:sz w:val="19"/>
        </w:rPr>
        <w:t xml:space="preserve"> </w:t>
      </w:r>
      <w:r w:rsidR="00C85DFB">
        <w:rPr>
          <w:sz w:val="19"/>
        </w:rPr>
        <w:t>white</w:t>
      </w:r>
      <w:r w:rsidR="00C85DFB">
        <w:rPr>
          <w:spacing w:val="-7"/>
          <w:sz w:val="19"/>
        </w:rPr>
        <w:t xml:space="preserve"> </w:t>
      </w:r>
      <w:r w:rsidR="00C85DFB">
        <w:rPr>
          <w:sz w:val="19"/>
        </w:rPr>
        <w:t>T-shirt and</w:t>
      </w:r>
      <w:r w:rsidR="00C85DFB">
        <w:rPr>
          <w:spacing w:val="-1"/>
          <w:sz w:val="19"/>
        </w:rPr>
        <w:t xml:space="preserve"> </w:t>
      </w:r>
      <w:r w:rsidR="00C85DFB">
        <w:rPr>
          <w:sz w:val="19"/>
        </w:rPr>
        <w:t>throwing</w:t>
      </w:r>
      <w:r w:rsidR="00C85DFB">
        <w:rPr>
          <w:spacing w:val="6"/>
          <w:sz w:val="19"/>
        </w:rPr>
        <w:t xml:space="preserve"> </w:t>
      </w:r>
      <w:r w:rsidR="00C85DFB">
        <w:rPr>
          <w:sz w:val="19"/>
        </w:rPr>
        <w:t>bombs</w:t>
      </w:r>
      <w:r w:rsidR="00C85DFB">
        <w:rPr>
          <w:spacing w:val="-9"/>
          <w:sz w:val="19"/>
        </w:rPr>
        <w:t xml:space="preserve"> </w:t>
      </w:r>
      <w:r w:rsidR="00C85DFB">
        <w:rPr>
          <w:sz w:val="19"/>
        </w:rPr>
        <w:t>onto</w:t>
      </w:r>
      <w:r w:rsidR="00C85DFB">
        <w:rPr>
          <w:spacing w:val="-6"/>
          <w:sz w:val="19"/>
        </w:rPr>
        <w:t xml:space="preserve"> </w:t>
      </w:r>
      <w:r w:rsidR="00C85DFB">
        <w:rPr>
          <w:sz w:val="19"/>
        </w:rPr>
        <w:t>the</w:t>
      </w:r>
      <w:r w:rsidR="00C85DFB">
        <w:rPr>
          <w:spacing w:val="-14"/>
          <w:sz w:val="19"/>
        </w:rPr>
        <w:t xml:space="preserve"> </w:t>
      </w:r>
      <w:r w:rsidR="00C85DFB">
        <w:rPr>
          <w:sz w:val="19"/>
        </w:rPr>
        <w:t>school Wisher said he was not positive, but he believed one of the suspect</w:t>
      </w:r>
      <w:r>
        <w:rPr>
          <w:sz w:val="19"/>
        </w:rPr>
        <w:t xml:space="preserve">s was -------. </w:t>
      </w:r>
      <w:r w:rsidR="00C85DFB">
        <w:rPr>
          <w:sz w:val="19"/>
        </w:rPr>
        <w:t>Wisher said that the other kid in the trench</w:t>
      </w:r>
      <w:r w:rsidR="00C85DFB">
        <w:rPr>
          <w:spacing w:val="-5"/>
          <w:sz w:val="19"/>
        </w:rPr>
        <w:t xml:space="preserve"> </w:t>
      </w:r>
      <w:r w:rsidR="00C85DFB">
        <w:rPr>
          <w:sz w:val="19"/>
        </w:rPr>
        <w:t>coat</w:t>
      </w:r>
      <w:r w:rsidR="00C85DFB">
        <w:rPr>
          <w:spacing w:val="-6"/>
          <w:sz w:val="19"/>
        </w:rPr>
        <w:t xml:space="preserve"> </w:t>
      </w:r>
      <w:r w:rsidR="00C85DFB">
        <w:rPr>
          <w:sz w:val="19"/>
        </w:rPr>
        <w:t>fired</w:t>
      </w:r>
      <w:r w:rsidR="00C85DFB">
        <w:rPr>
          <w:spacing w:val="-14"/>
          <w:sz w:val="19"/>
        </w:rPr>
        <w:t xml:space="preserve"> </w:t>
      </w:r>
      <w:r w:rsidR="00C85DFB">
        <w:rPr>
          <w:sz w:val="19"/>
        </w:rPr>
        <w:t>a</w:t>
      </w:r>
      <w:r w:rsidR="00C85DFB">
        <w:rPr>
          <w:spacing w:val="-14"/>
          <w:sz w:val="19"/>
        </w:rPr>
        <w:t xml:space="preserve"> </w:t>
      </w:r>
      <w:r w:rsidR="00C85DFB">
        <w:rPr>
          <w:sz w:val="19"/>
        </w:rPr>
        <w:t>shotgun at</w:t>
      </w:r>
      <w:r w:rsidR="00C85DFB">
        <w:rPr>
          <w:spacing w:val="-13"/>
          <w:sz w:val="19"/>
        </w:rPr>
        <w:t xml:space="preserve"> </w:t>
      </w:r>
      <w:r w:rsidR="00C85DFB">
        <w:rPr>
          <w:sz w:val="19"/>
        </w:rPr>
        <w:t>him</w:t>
      </w:r>
      <w:r w:rsidR="00C85DFB">
        <w:rPr>
          <w:spacing w:val="1"/>
          <w:sz w:val="19"/>
        </w:rPr>
        <w:t xml:space="preserve"> </w:t>
      </w:r>
      <w:r w:rsidR="00C85DFB">
        <w:rPr>
          <w:sz w:val="19"/>
        </w:rPr>
        <w:t>and</w:t>
      </w:r>
      <w:r w:rsidR="00C85DFB">
        <w:rPr>
          <w:spacing w:val="-1"/>
          <w:sz w:val="19"/>
        </w:rPr>
        <w:t xml:space="preserve"> </w:t>
      </w:r>
      <w:r w:rsidR="00C85DFB">
        <w:rPr>
          <w:sz w:val="19"/>
        </w:rPr>
        <w:t>that</w:t>
      </w:r>
      <w:r w:rsidR="00C85DFB">
        <w:rPr>
          <w:spacing w:val="-16"/>
          <w:sz w:val="19"/>
        </w:rPr>
        <w:t xml:space="preserve"> </w:t>
      </w:r>
      <w:r w:rsidR="00C85DFB">
        <w:rPr>
          <w:sz w:val="19"/>
        </w:rPr>
        <w:t>at</w:t>
      </w:r>
      <w:r w:rsidR="00C85DFB">
        <w:rPr>
          <w:spacing w:val="-4"/>
          <w:sz w:val="19"/>
        </w:rPr>
        <w:t xml:space="preserve"> </w:t>
      </w:r>
      <w:r w:rsidR="00C85DFB">
        <w:rPr>
          <w:sz w:val="20"/>
        </w:rPr>
        <w:t>this</w:t>
      </w:r>
      <w:r w:rsidR="00C85DFB">
        <w:rPr>
          <w:spacing w:val="-11"/>
          <w:sz w:val="20"/>
        </w:rPr>
        <w:t xml:space="preserve"> </w:t>
      </w:r>
      <w:r w:rsidR="00C85DFB">
        <w:rPr>
          <w:sz w:val="19"/>
        </w:rPr>
        <w:t>time</w:t>
      </w:r>
      <w:r w:rsidR="00C85DFB">
        <w:rPr>
          <w:spacing w:val="-6"/>
          <w:sz w:val="19"/>
        </w:rPr>
        <w:t xml:space="preserve"> </w:t>
      </w:r>
      <w:r w:rsidR="00C85DFB">
        <w:rPr>
          <w:sz w:val="19"/>
        </w:rPr>
        <w:t>he</w:t>
      </w:r>
      <w:r w:rsidR="00C85DFB">
        <w:rPr>
          <w:spacing w:val="-8"/>
          <w:sz w:val="19"/>
        </w:rPr>
        <w:t xml:space="preserve"> </w:t>
      </w:r>
      <w:r w:rsidR="00C85DFB">
        <w:rPr>
          <w:sz w:val="19"/>
        </w:rPr>
        <w:t>knew</w:t>
      </w:r>
      <w:r w:rsidR="00C85DFB">
        <w:rPr>
          <w:spacing w:val="-10"/>
          <w:sz w:val="19"/>
        </w:rPr>
        <w:t xml:space="preserve"> </w:t>
      </w:r>
      <w:r w:rsidR="00C85DFB">
        <w:rPr>
          <w:sz w:val="19"/>
        </w:rPr>
        <w:t>what</w:t>
      </w:r>
      <w:r w:rsidR="00C85DFB">
        <w:rPr>
          <w:spacing w:val="1"/>
          <w:sz w:val="19"/>
        </w:rPr>
        <w:t xml:space="preserve"> </w:t>
      </w:r>
      <w:r w:rsidR="00C85DFB">
        <w:rPr>
          <w:sz w:val="19"/>
        </w:rPr>
        <w:t>was</w:t>
      </w:r>
      <w:r w:rsidR="00C85DFB">
        <w:rPr>
          <w:spacing w:val="-12"/>
          <w:sz w:val="19"/>
        </w:rPr>
        <w:t xml:space="preserve"> </w:t>
      </w:r>
      <w:r w:rsidR="00C85DFB">
        <w:rPr>
          <w:sz w:val="19"/>
        </w:rPr>
        <w:t>going</w:t>
      </w:r>
      <w:r w:rsidR="00C85DFB">
        <w:rPr>
          <w:spacing w:val="-16"/>
          <w:sz w:val="19"/>
        </w:rPr>
        <w:t xml:space="preserve"> </w:t>
      </w:r>
      <w:r w:rsidR="00C85DFB">
        <w:rPr>
          <w:sz w:val="19"/>
        </w:rPr>
        <w:t>on</w:t>
      </w:r>
      <w:r w:rsidR="00C85DFB">
        <w:rPr>
          <w:spacing w:val="-4"/>
          <w:sz w:val="19"/>
        </w:rPr>
        <w:t xml:space="preserve"> </w:t>
      </w:r>
      <w:r w:rsidR="00C85DFB">
        <w:rPr>
          <w:sz w:val="19"/>
        </w:rPr>
        <w:t>was</w:t>
      </w:r>
      <w:r w:rsidR="00C85DFB">
        <w:rPr>
          <w:spacing w:val="2"/>
          <w:sz w:val="19"/>
        </w:rPr>
        <w:t xml:space="preserve"> </w:t>
      </w:r>
      <w:r w:rsidR="00C85DFB">
        <w:rPr>
          <w:sz w:val="19"/>
        </w:rPr>
        <w:t>real</w:t>
      </w:r>
      <w:r w:rsidR="00C85DFB">
        <w:rPr>
          <w:spacing w:val="39"/>
          <w:sz w:val="19"/>
        </w:rPr>
        <w:t xml:space="preserve"> </w:t>
      </w:r>
      <w:r w:rsidR="00C85DFB">
        <w:rPr>
          <w:sz w:val="19"/>
        </w:rPr>
        <w:t>Wisher</w:t>
      </w:r>
      <w:r w:rsidR="00C85DFB">
        <w:rPr>
          <w:spacing w:val="-11"/>
          <w:sz w:val="19"/>
        </w:rPr>
        <w:t xml:space="preserve"> </w:t>
      </w:r>
      <w:r w:rsidR="00C85DFB">
        <w:rPr>
          <w:sz w:val="19"/>
        </w:rPr>
        <w:t>stated that</w:t>
      </w:r>
      <w:r w:rsidR="00C85DFB">
        <w:rPr>
          <w:spacing w:val="-1"/>
          <w:sz w:val="19"/>
        </w:rPr>
        <w:t xml:space="preserve"> </w:t>
      </w:r>
      <w:r w:rsidR="00C85DFB">
        <w:rPr>
          <w:sz w:val="19"/>
        </w:rPr>
        <w:t>the</w:t>
      </w:r>
      <w:r w:rsidR="00C85DFB">
        <w:rPr>
          <w:spacing w:val="-13"/>
          <w:sz w:val="19"/>
        </w:rPr>
        <w:t xml:space="preserve"> </w:t>
      </w:r>
      <w:r w:rsidR="00C85DFB">
        <w:rPr>
          <w:sz w:val="19"/>
        </w:rPr>
        <w:t>other</w:t>
      </w:r>
      <w:r w:rsidR="00C85DFB">
        <w:rPr>
          <w:spacing w:val="-22"/>
          <w:sz w:val="19"/>
        </w:rPr>
        <w:t xml:space="preserve"> </w:t>
      </w:r>
      <w:r w:rsidR="00C85DFB">
        <w:rPr>
          <w:sz w:val="19"/>
        </w:rPr>
        <w:t xml:space="preserve">suspect </w:t>
      </w:r>
      <w:r w:rsidR="00C85DFB">
        <w:rPr>
          <w:sz w:val="20"/>
        </w:rPr>
        <w:t>in</w:t>
      </w:r>
      <w:r w:rsidR="00C85DFB">
        <w:rPr>
          <w:spacing w:val="-11"/>
          <w:sz w:val="20"/>
        </w:rPr>
        <w:t xml:space="preserve"> </w:t>
      </w:r>
      <w:r w:rsidR="00C85DFB">
        <w:rPr>
          <w:sz w:val="19"/>
        </w:rPr>
        <w:t>the</w:t>
      </w:r>
      <w:r w:rsidR="00C85DFB">
        <w:rPr>
          <w:spacing w:val="-20"/>
          <w:sz w:val="19"/>
        </w:rPr>
        <w:t xml:space="preserve"> </w:t>
      </w:r>
      <w:r w:rsidR="00C85DFB">
        <w:rPr>
          <w:sz w:val="19"/>
        </w:rPr>
        <w:t>trench</w:t>
      </w:r>
      <w:r w:rsidR="00C85DFB">
        <w:rPr>
          <w:spacing w:val="-15"/>
          <w:sz w:val="19"/>
        </w:rPr>
        <w:t xml:space="preserve"> </w:t>
      </w:r>
      <w:r w:rsidR="00C85DFB">
        <w:rPr>
          <w:sz w:val="19"/>
        </w:rPr>
        <w:t>coat</w:t>
      </w:r>
      <w:r w:rsidR="00C85DFB">
        <w:rPr>
          <w:spacing w:val="-11"/>
          <w:sz w:val="19"/>
        </w:rPr>
        <w:t xml:space="preserve"> </w:t>
      </w:r>
      <w:r w:rsidR="00C85DFB">
        <w:rPr>
          <w:sz w:val="19"/>
        </w:rPr>
        <w:t>had</w:t>
      </w:r>
      <w:r w:rsidR="00C85DFB">
        <w:rPr>
          <w:spacing w:val="-16"/>
          <w:sz w:val="19"/>
        </w:rPr>
        <w:t xml:space="preserve"> </w:t>
      </w:r>
      <w:r w:rsidR="00C85DFB">
        <w:rPr>
          <w:sz w:val="19"/>
        </w:rPr>
        <w:t>an</w:t>
      </w:r>
      <w:r w:rsidR="00C85DFB">
        <w:rPr>
          <w:spacing w:val="-12"/>
          <w:sz w:val="19"/>
        </w:rPr>
        <w:t xml:space="preserve"> </w:t>
      </w:r>
      <w:r w:rsidR="00C85DFB">
        <w:rPr>
          <w:sz w:val="19"/>
        </w:rPr>
        <w:t>automatic</w:t>
      </w:r>
      <w:r w:rsidR="00C85DFB">
        <w:rPr>
          <w:spacing w:val="-1"/>
          <w:sz w:val="19"/>
        </w:rPr>
        <w:t xml:space="preserve"> </w:t>
      </w:r>
      <w:r w:rsidR="00C85DFB">
        <w:rPr>
          <w:sz w:val="19"/>
        </w:rPr>
        <w:t>rifle.</w:t>
      </w:r>
      <w:r w:rsidR="00C85DFB">
        <w:rPr>
          <w:spacing w:val="15"/>
          <w:sz w:val="19"/>
        </w:rPr>
        <w:t xml:space="preserve"> </w:t>
      </w:r>
      <w:r w:rsidR="00C85DFB">
        <w:rPr>
          <w:sz w:val="19"/>
        </w:rPr>
        <w:t>Wisher</w:t>
      </w:r>
      <w:r w:rsidR="00C85DFB">
        <w:rPr>
          <w:spacing w:val="-14"/>
          <w:sz w:val="19"/>
        </w:rPr>
        <w:t xml:space="preserve"> </w:t>
      </w:r>
      <w:r w:rsidR="00C85DFB">
        <w:rPr>
          <w:sz w:val="19"/>
        </w:rPr>
        <w:t>stated</w:t>
      </w:r>
      <w:r w:rsidR="00C85DFB">
        <w:rPr>
          <w:spacing w:val="-7"/>
          <w:sz w:val="19"/>
        </w:rPr>
        <w:t xml:space="preserve"> </w:t>
      </w:r>
      <w:r w:rsidR="00C85DFB">
        <w:rPr>
          <w:sz w:val="19"/>
        </w:rPr>
        <w:t>after</w:t>
      </w:r>
      <w:r w:rsidR="00C85DFB">
        <w:rPr>
          <w:spacing w:val="-20"/>
          <w:sz w:val="19"/>
        </w:rPr>
        <w:t xml:space="preserve"> </w:t>
      </w:r>
      <w:r w:rsidR="00C85DFB">
        <w:rPr>
          <w:sz w:val="19"/>
        </w:rPr>
        <w:t>the</w:t>
      </w:r>
      <w:r w:rsidR="00C85DFB">
        <w:rPr>
          <w:spacing w:val="-5"/>
          <w:sz w:val="19"/>
        </w:rPr>
        <w:t xml:space="preserve"> </w:t>
      </w:r>
      <w:r w:rsidR="00C85DFB">
        <w:rPr>
          <w:sz w:val="19"/>
        </w:rPr>
        <w:t>incident</w:t>
      </w:r>
      <w:r w:rsidR="00C85DFB">
        <w:rPr>
          <w:spacing w:val="-7"/>
          <w:sz w:val="19"/>
        </w:rPr>
        <w:t xml:space="preserve"> </w:t>
      </w:r>
      <w:r w:rsidR="00C85DFB">
        <w:rPr>
          <w:sz w:val="19"/>
        </w:rPr>
        <w:t>started</w:t>
      </w:r>
      <w:r w:rsidR="00C85DFB">
        <w:rPr>
          <w:spacing w:val="-11"/>
          <w:sz w:val="19"/>
        </w:rPr>
        <w:t xml:space="preserve"> </w:t>
      </w:r>
      <w:r w:rsidR="00C85DFB">
        <w:rPr>
          <w:sz w:val="19"/>
        </w:rPr>
        <w:t>he</w:t>
      </w:r>
      <w:r w:rsidR="00C85DFB">
        <w:rPr>
          <w:spacing w:val="-20"/>
          <w:sz w:val="19"/>
        </w:rPr>
        <w:t xml:space="preserve"> </w:t>
      </w:r>
      <w:r w:rsidR="00C85DFB">
        <w:rPr>
          <w:sz w:val="19"/>
        </w:rPr>
        <w:t>ran</w:t>
      </w:r>
      <w:r w:rsidR="00C85DFB">
        <w:rPr>
          <w:spacing w:val="-12"/>
          <w:sz w:val="19"/>
        </w:rPr>
        <w:t xml:space="preserve"> </w:t>
      </w:r>
      <w:r w:rsidR="00C85DFB">
        <w:rPr>
          <w:sz w:val="19"/>
        </w:rPr>
        <w:t>from</w:t>
      </w:r>
      <w:r w:rsidR="00C85DFB">
        <w:rPr>
          <w:spacing w:val="-3"/>
          <w:sz w:val="19"/>
        </w:rPr>
        <w:t xml:space="preserve"> </w:t>
      </w:r>
      <w:r w:rsidR="00C85DFB">
        <w:rPr>
          <w:sz w:val="19"/>
        </w:rPr>
        <w:t>the</w:t>
      </w:r>
      <w:r w:rsidR="00C85DFB">
        <w:rPr>
          <w:spacing w:val="-26"/>
          <w:sz w:val="19"/>
        </w:rPr>
        <w:t xml:space="preserve"> </w:t>
      </w:r>
      <w:r w:rsidR="00C85DFB">
        <w:rPr>
          <w:sz w:val="19"/>
        </w:rPr>
        <w:t>scene.</w:t>
      </w:r>
      <w:r w:rsidR="00C85DFB">
        <w:rPr>
          <w:spacing w:val="-14"/>
          <w:sz w:val="19"/>
        </w:rPr>
        <w:t xml:space="preserve"> </w:t>
      </w:r>
      <w:r w:rsidR="00C85DFB">
        <w:rPr>
          <w:sz w:val="19"/>
        </w:rPr>
        <w:t>through</w:t>
      </w:r>
      <w:r w:rsidR="00C85DFB">
        <w:rPr>
          <w:spacing w:val="-6"/>
          <w:sz w:val="19"/>
        </w:rPr>
        <w:t xml:space="preserve"> </w:t>
      </w:r>
      <w:r w:rsidR="00C85DFB">
        <w:rPr>
          <w:sz w:val="19"/>
        </w:rPr>
        <w:t>a</w:t>
      </w:r>
      <w:r w:rsidR="00C85DFB">
        <w:rPr>
          <w:spacing w:val="-22"/>
          <w:sz w:val="19"/>
        </w:rPr>
        <w:t xml:space="preserve"> </w:t>
      </w:r>
      <w:r w:rsidR="00C85DFB">
        <w:rPr>
          <w:sz w:val="19"/>
        </w:rPr>
        <w:t>field.</w:t>
      </w:r>
      <w:r w:rsidR="00C85DFB">
        <w:rPr>
          <w:spacing w:val="-21"/>
          <w:sz w:val="19"/>
        </w:rPr>
        <w:t xml:space="preserve"> </w:t>
      </w:r>
      <w:r w:rsidR="00C85DFB">
        <w:rPr>
          <w:sz w:val="19"/>
        </w:rPr>
        <w:t>and</w:t>
      </w:r>
      <w:r w:rsidR="00C85DFB">
        <w:rPr>
          <w:spacing w:val="-4"/>
          <w:sz w:val="19"/>
        </w:rPr>
        <w:t xml:space="preserve"> </w:t>
      </w:r>
      <w:r w:rsidR="00C85DFB">
        <w:rPr>
          <w:sz w:val="19"/>
        </w:rPr>
        <w:t xml:space="preserve">waved down a car and went to someone's house and called </w:t>
      </w:r>
      <w:r w:rsidR="00C85DFB">
        <w:rPr>
          <w:sz w:val="18"/>
        </w:rPr>
        <w:t xml:space="preserve">9-1-l </w:t>
      </w:r>
      <w:r w:rsidR="00C85DFB">
        <w:rPr>
          <w:sz w:val="19"/>
        </w:rPr>
        <w:t>Wisher stated that his first interview was in more detail as to what occurred at this time. Wisher stated the reason he wished to contact me was the fact that a reporter had contacted him while he was</w:t>
      </w:r>
      <w:r w:rsidR="00C85DFB">
        <w:rPr>
          <w:spacing w:val="-18"/>
          <w:sz w:val="19"/>
        </w:rPr>
        <w:t xml:space="preserve"> </w:t>
      </w:r>
      <w:r w:rsidR="00C85DFB">
        <w:rPr>
          <w:sz w:val="19"/>
        </w:rPr>
        <w:t>standing</w:t>
      </w:r>
      <w:r w:rsidR="00C85DFB">
        <w:rPr>
          <w:spacing w:val="-10"/>
          <w:sz w:val="19"/>
        </w:rPr>
        <w:t xml:space="preserve"> </w:t>
      </w:r>
      <w:r w:rsidR="00C85DFB">
        <w:rPr>
          <w:sz w:val="19"/>
        </w:rPr>
        <w:t>outside</w:t>
      </w:r>
      <w:r w:rsidR="00C85DFB">
        <w:rPr>
          <w:spacing w:val="-7"/>
          <w:sz w:val="19"/>
        </w:rPr>
        <w:t xml:space="preserve"> </w:t>
      </w:r>
      <w:r w:rsidR="00C85DFB">
        <w:rPr>
          <w:sz w:val="19"/>
        </w:rPr>
        <w:t>the</w:t>
      </w:r>
      <w:r w:rsidR="00C85DFB">
        <w:rPr>
          <w:spacing w:val="-16"/>
          <w:sz w:val="19"/>
        </w:rPr>
        <w:t xml:space="preserve"> </w:t>
      </w:r>
      <w:r w:rsidR="00C85DFB">
        <w:rPr>
          <w:sz w:val="19"/>
        </w:rPr>
        <w:t>crime</w:t>
      </w:r>
      <w:r w:rsidR="00C85DFB">
        <w:rPr>
          <w:spacing w:val="-14"/>
          <w:sz w:val="19"/>
        </w:rPr>
        <w:t xml:space="preserve"> </w:t>
      </w:r>
      <w:r w:rsidR="00C85DFB">
        <w:rPr>
          <w:sz w:val="19"/>
        </w:rPr>
        <w:t>scene</w:t>
      </w:r>
      <w:r w:rsidR="00C85DFB">
        <w:rPr>
          <w:spacing w:val="-7"/>
          <w:sz w:val="19"/>
        </w:rPr>
        <w:t xml:space="preserve"> </w:t>
      </w:r>
      <w:r w:rsidR="00C85DFB">
        <w:rPr>
          <w:sz w:val="19"/>
        </w:rPr>
        <w:t>tape,</w:t>
      </w:r>
      <w:r w:rsidR="00C85DFB">
        <w:rPr>
          <w:spacing w:val="-17"/>
          <w:sz w:val="19"/>
        </w:rPr>
        <w:t xml:space="preserve"> </w:t>
      </w:r>
      <w:r w:rsidR="00C85DFB">
        <w:rPr>
          <w:sz w:val="19"/>
        </w:rPr>
        <w:t>and</w:t>
      </w:r>
      <w:r w:rsidR="00C85DFB">
        <w:rPr>
          <w:spacing w:val="-14"/>
          <w:sz w:val="19"/>
        </w:rPr>
        <w:t xml:space="preserve"> </w:t>
      </w:r>
      <w:r w:rsidR="00C85DFB">
        <w:rPr>
          <w:sz w:val="19"/>
        </w:rPr>
        <w:t>the</w:t>
      </w:r>
      <w:r w:rsidR="00C85DFB">
        <w:rPr>
          <w:spacing w:val="-12"/>
          <w:sz w:val="19"/>
        </w:rPr>
        <w:t xml:space="preserve"> </w:t>
      </w:r>
      <w:r w:rsidR="00C85DFB">
        <w:rPr>
          <w:sz w:val="19"/>
        </w:rPr>
        <w:t>reporter</w:t>
      </w:r>
      <w:r w:rsidR="00C85DFB">
        <w:rPr>
          <w:spacing w:val="-7"/>
          <w:sz w:val="19"/>
        </w:rPr>
        <w:t xml:space="preserve"> </w:t>
      </w:r>
      <w:r w:rsidR="00C85DFB">
        <w:rPr>
          <w:sz w:val="19"/>
        </w:rPr>
        <w:t>knew</w:t>
      </w:r>
      <w:r w:rsidR="00C85DFB">
        <w:rPr>
          <w:spacing w:val="-7"/>
          <w:sz w:val="19"/>
        </w:rPr>
        <w:t xml:space="preserve"> </w:t>
      </w:r>
      <w:r w:rsidR="00C85DFB">
        <w:rPr>
          <w:sz w:val="19"/>
        </w:rPr>
        <w:t>that</w:t>
      </w:r>
      <w:r w:rsidR="00C85DFB">
        <w:rPr>
          <w:spacing w:val="-5"/>
          <w:sz w:val="19"/>
        </w:rPr>
        <w:t xml:space="preserve"> </w:t>
      </w:r>
      <w:r w:rsidR="00C85DFB">
        <w:rPr>
          <w:sz w:val="19"/>
        </w:rPr>
        <w:t>Wisher</w:t>
      </w:r>
      <w:r w:rsidR="00C85DFB">
        <w:rPr>
          <w:spacing w:val="-6"/>
          <w:sz w:val="19"/>
        </w:rPr>
        <w:t xml:space="preserve"> </w:t>
      </w:r>
      <w:r w:rsidR="00C85DFB">
        <w:rPr>
          <w:sz w:val="19"/>
        </w:rPr>
        <w:t>had</w:t>
      </w:r>
      <w:r w:rsidR="00C85DFB">
        <w:rPr>
          <w:spacing w:val="-4"/>
          <w:sz w:val="19"/>
        </w:rPr>
        <w:t xml:space="preserve"> </w:t>
      </w:r>
      <w:r w:rsidR="00C85DFB">
        <w:rPr>
          <w:sz w:val="19"/>
        </w:rPr>
        <w:t>been</w:t>
      </w:r>
      <w:r w:rsidR="00C85DFB">
        <w:rPr>
          <w:spacing w:val="-3"/>
          <w:sz w:val="19"/>
        </w:rPr>
        <w:t xml:space="preserve"> </w:t>
      </w:r>
      <w:r w:rsidR="00C85DFB">
        <w:rPr>
          <w:sz w:val="19"/>
        </w:rPr>
        <w:t>interviewed</w:t>
      </w:r>
      <w:r w:rsidR="00C85DFB">
        <w:rPr>
          <w:spacing w:val="7"/>
          <w:sz w:val="19"/>
        </w:rPr>
        <w:t xml:space="preserve"> </w:t>
      </w:r>
      <w:r w:rsidR="00C85DFB">
        <w:rPr>
          <w:sz w:val="19"/>
        </w:rPr>
        <w:t>by</w:t>
      </w:r>
      <w:r w:rsidR="00C85DFB">
        <w:rPr>
          <w:spacing w:val="5"/>
          <w:sz w:val="19"/>
        </w:rPr>
        <w:t xml:space="preserve"> </w:t>
      </w:r>
      <w:r w:rsidR="00C85DFB">
        <w:rPr>
          <w:sz w:val="19"/>
        </w:rPr>
        <w:t>law</w:t>
      </w:r>
      <w:r w:rsidR="00C85DFB">
        <w:rPr>
          <w:spacing w:val="-11"/>
          <w:sz w:val="19"/>
        </w:rPr>
        <w:t xml:space="preserve"> </w:t>
      </w:r>
      <w:r w:rsidR="00C85DFB">
        <w:rPr>
          <w:sz w:val="19"/>
        </w:rPr>
        <w:t>enforcement</w:t>
      </w:r>
      <w:r w:rsidR="00C85DFB">
        <w:rPr>
          <w:spacing w:val="1"/>
          <w:sz w:val="19"/>
        </w:rPr>
        <w:t xml:space="preserve"> </w:t>
      </w:r>
      <w:r w:rsidR="00C85DFB">
        <w:rPr>
          <w:sz w:val="19"/>
        </w:rPr>
        <w:t xml:space="preserve">officers He stated the reporter asked him </w:t>
      </w:r>
      <w:r w:rsidR="00C85DFB">
        <w:rPr>
          <w:rFonts w:ascii="Arial" w:hAnsi="Arial"/>
          <w:sz w:val="19"/>
        </w:rPr>
        <w:t xml:space="preserve">if </w:t>
      </w:r>
      <w:r w:rsidR="00C85DFB">
        <w:rPr>
          <w:sz w:val="19"/>
        </w:rPr>
        <w:t>the kid that was s</w:t>
      </w:r>
      <w:r>
        <w:rPr>
          <w:sz w:val="19"/>
        </w:rPr>
        <w:t>itt</w:t>
      </w:r>
      <w:r w:rsidR="00C85DFB">
        <w:rPr>
          <w:sz w:val="19"/>
        </w:rPr>
        <w:t xml:space="preserve">ing in the red van being interviewed by law enforcement officers </w:t>
      </w:r>
      <w:r>
        <w:rPr>
          <w:sz w:val="19"/>
        </w:rPr>
        <w:t>w</w:t>
      </w:r>
      <w:r w:rsidR="00C85DFB">
        <w:rPr>
          <w:sz w:val="19"/>
        </w:rPr>
        <w:t>as one of</w:t>
      </w:r>
      <w:r w:rsidR="00C85DFB">
        <w:rPr>
          <w:spacing w:val="-14"/>
          <w:sz w:val="19"/>
        </w:rPr>
        <w:t xml:space="preserve"> </w:t>
      </w:r>
      <w:r w:rsidR="00C85DFB">
        <w:rPr>
          <w:sz w:val="19"/>
        </w:rPr>
        <w:t>the</w:t>
      </w:r>
      <w:r w:rsidR="00C85DFB">
        <w:rPr>
          <w:spacing w:val="-6"/>
          <w:sz w:val="19"/>
        </w:rPr>
        <w:t xml:space="preserve"> </w:t>
      </w:r>
      <w:r w:rsidR="00C85DFB">
        <w:rPr>
          <w:sz w:val="19"/>
        </w:rPr>
        <w:t>suspects.</w:t>
      </w:r>
      <w:r w:rsidR="00C85DFB">
        <w:rPr>
          <w:spacing w:val="34"/>
          <w:sz w:val="19"/>
        </w:rPr>
        <w:t xml:space="preserve"> </w:t>
      </w:r>
      <w:r w:rsidR="00C85DFB">
        <w:rPr>
          <w:sz w:val="19"/>
        </w:rPr>
        <w:t>Note:</w:t>
      </w:r>
      <w:r w:rsidR="00C85DFB">
        <w:rPr>
          <w:spacing w:val="-9"/>
          <w:sz w:val="19"/>
        </w:rPr>
        <w:t xml:space="preserve"> </w:t>
      </w:r>
      <w:r w:rsidR="00C85DFB">
        <w:rPr>
          <w:sz w:val="19"/>
        </w:rPr>
        <w:t>The</w:t>
      </w:r>
      <w:r w:rsidR="00C85DFB">
        <w:rPr>
          <w:spacing w:val="-15"/>
          <w:sz w:val="19"/>
        </w:rPr>
        <w:t xml:space="preserve"> </w:t>
      </w:r>
      <w:r w:rsidR="00C85DFB">
        <w:rPr>
          <w:sz w:val="19"/>
        </w:rPr>
        <w:t>person</w:t>
      </w:r>
      <w:r w:rsidR="00C85DFB">
        <w:rPr>
          <w:spacing w:val="-5"/>
          <w:sz w:val="19"/>
        </w:rPr>
        <w:t xml:space="preserve"> </w:t>
      </w:r>
      <w:r w:rsidR="00C85DFB">
        <w:rPr>
          <w:sz w:val="19"/>
        </w:rPr>
        <w:t>in</w:t>
      </w:r>
      <w:r w:rsidR="00C85DFB">
        <w:rPr>
          <w:spacing w:val="-15"/>
          <w:sz w:val="19"/>
        </w:rPr>
        <w:t xml:space="preserve"> </w:t>
      </w:r>
      <w:r w:rsidR="00C85DFB">
        <w:rPr>
          <w:sz w:val="19"/>
        </w:rPr>
        <w:t>the</w:t>
      </w:r>
      <w:r w:rsidR="00C85DFB">
        <w:rPr>
          <w:spacing w:val="-1"/>
          <w:sz w:val="19"/>
        </w:rPr>
        <w:t xml:space="preserve"> </w:t>
      </w:r>
      <w:r w:rsidR="00C85DFB">
        <w:rPr>
          <w:sz w:val="19"/>
        </w:rPr>
        <w:t>red</w:t>
      </w:r>
      <w:r w:rsidR="00C85DFB">
        <w:rPr>
          <w:spacing w:val="-11"/>
          <w:sz w:val="19"/>
        </w:rPr>
        <w:t xml:space="preserve"> </w:t>
      </w:r>
      <w:r w:rsidR="00C85DFB">
        <w:rPr>
          <w:sz w:val="19"/>
        </w:rPr>
        <w:t>van</w:t>
      </w:r>
      <w:r w:rsidR="00C85DFB">
        <w:rPr>
          <w:spacing w:val="6"/>
          <w:sz w:val="19"/>
        </w:rPr>
        <w:t xml:space="preserve"> </w:t>
      </w:r>
      <w:r w:rsidR="00C85DFB">
        <w:rPr>
          <w:sz w:val="19"/>
        </w:rPr>
        <w:t>being</w:t>
      </w:r>
      <w:r w:rsidR="00C85DFB">
        <w:rPr>
          <w:spacing w:val="-7"/>
          <w:sz w:val="19"/>
        </w:rPr>
        <w:t xml:space="preserve"> </w:t>
      </w:r>
      <w:r w:rsidR="00C85DFB">
        <w:rPr>
          <w:sz w:val="19"/>
        </w:rPr>
        <w:t>interviewed</w:t>
      </w:r>
      <w:r w:rsidR="00C85DFB">
        <w:rPr>
          <w:spacing w:val="2"/>
          <w:sz w:val="19"/>
        </w:rPr>
        <w:t xml:space="preserve"> </w:t>
      </w:r>
      <w:r w:rsidR="00C85DFB">
        <w:rPr>
          <w:sz w:val="19"/>
        </w:rPr>
        <w:t>was</w:t>
      </w:r>
      <w:r>
        <w:rPr>
          <w:sz w:val="19"/>
        </w:rPr>
        <w:t xml:space="preserve"> ------------------</w:t>
      </w:r>
      <w:r w:rsidR="00C85DFB">
        <w:rPr>
          <w:sz w:val="19"/>
        </w:rPr>
        <w:t>-</w:t>
      </w:r>
      <w:r w:rsidR="00C85DFB">
        <w:rPr>
          <w:sz w:val="19"/>
        </w:rPr>
        <w:tab/>
        <w:t>Wisher</w:t>
      </w:r>
      <w:r w:rsidR="00C85DFB">
        <w:rPr>
          <w:spacing w:val="-18"/>
          <w:sz w:val="19"/>
        </w:rPr>
        <w:t xml:space="preserve"> </w:t>
      </w:r>
      <w:r w:rsidR="00C85DFB">
        <w:rPr>
          <w:sz w:val="19"/>
        </w:rPr>
        <w:t>stated</w:t>
      </w:r>
      <w:r w:rsidR="00C85DFB">
        <w:rPr>
          <w:spacing w:val="-5"/>
          <w:sz w:val="19"/>
        </w:rPr>
        <w:t xml:space="preserve"> </w:t>
      </w:r>
      <w:r w:rsidR="00C85DFB">
        <w:rPr>
          <w:sz w:val="19"/>
        </w:rPr>
        <w:t>that</w:t>
      </w:r>
      <w:r w:rsidR="00C85DFB">
        <w:rPr>
          <w:spacing w:val="-18"/>
          <w:sz w:val="19"/>
        </w:rPr>
        <w:t xml:space="preserve"> </w:t>
      </w:r>
      <w:r w:rsidR="00C85DFB">
        <w:rPr>
          <w:sz w:val="19"/>
        </w:rPr>
        <w:t>the</w:t>
      </w:r>
      <w:r w:rsidR="00C85DFB">
        <w:rPr>
          <w:spacing w:val="-11"/>
          <w:sz w:val="19"/>
        </w:rPr>
        <w:t xml:space="preserve"> </w:t>
      </w:r>
      <w:r w:rsidR="00C85DFB">
        <w:rPr>
          <w:sz w:val="19"/>
          <w:u w:val="thick"/>
        </w:rPr>
        <w:t>reporter</w:t>
      </w:r>
      <w:r w:rsidR="00C85DFB">
        <w:rPr>
          <w:spacing w:val="-14"/>
          <w:sz w:val="19"/>
          <w:u w:val="thick"/>
        </w:rPr>
        <w:t xml:space="preserve"> </w:t>
      </w:r>
      <w:r w:rsidR="00C85DFB">
        <w:rPr>
          <w:sz w:val="19"/>
          <w:u w:val="thick"/>
        </w:rPr>
        <w:t>asked</w:t>
      </w:r>
      <w:r w:rsidR="00C85DFB">
        <w:rPr>
          <w:spacing w:val="-12"/>
          <w:sz w:val="19"/>
          <w:u w:val="thick"/>
        </w:rPr>
        <w:t xml:space="preserve"> </w:t>
      </w:r>
      <w:r w:rsidR="00C85DFB">
        <w:rPr>
          <w:sz w:val="19"/>
          <w:u w:val="thick"/>
        </w:rPr>
        <w:t>him</w:t>
      </w:r>
      <w:r w:rsidR="00C85DFB">
        <w:rPr>
          <w:sz w:val="19"/>
        </w:rPr>
        <w:t xml:space="preserve"> </w:t>
      </w:r>
      <w:r w:rsidR="00C85DFB">
        <w:rPr>
          <w:sz w:val="17"/>
        </w:rPr>
        <w:t>to</w:t>
      </w:r>
      <w:r w:rsidR="00C85DFB">
        <w:rPr>
          <w:spacing w:val="20"/>
          <w:sz w:val="17"/>
        </w:rPr>
        <w:t xml:space="preserve"> </w:t>
      </w:r>
      <w:r w:rsidR="00C85DFB">
        <w:rPr>
          <w:sz w:val="19"/>
        </w:rPr>
        <w:t>go</w:t>
      </w:r>
      <w:r w:rsidR="00C85DFB">
        <w:rPr>
          <w:spacing w:val="-6"/>
          <w:sz w:val="19"/>
        </w:rPr>
        <w:t xml:space="preserve"> </w:t>
      </w:r>
      <w:r w:rsidR="00C85DFB">
        <w:rPr>
          <w:sz w:val="19"/>
        </w:rPr>
        <w:t>up</w:t>
      </w:r>
      <w:r w:rsidR="00C85DFB">
        <w:rPr>
          <w:spacing w:val="-4"/>
          <w:sz w:val="19"/>
        </w:rPr>
        <w:t xml:space="preserve"> </w:t>
      </w:r>
      <w:r w:rsidR="00C85DFB">
        <w:rPr>
          <w:sz w:val="19"/>
        </w:rPr>
        <w:t>to</w:t>
      </w:r>
      <w:r w:rsidR="00C85DFB">
        <w:rPr>
          <w:spacing w:val="-7"/>
          <w:sz w:val="19"/>
        </w:rPr>
        <w:t xml:space="preserve"> </w:t>
      </w:r>
      <w:r w:rsidR="00C85DFB">
        <w:rPr>
          <w:sz w:val="19"/>
        </w:rPr>
        <w:t>the</w:t>
      </w:r>
      <w:r w:rsidR="00C85DFB">
        <w:rPr>
          <w:spacing w:val="-4"/>
          <w:sz w:val="19"/>
        </w:rPr>
        <w:t xml:space="preserve"> </w:t>
      </w:r>
      <w:r w:rsidR="00C85DFB">
        <w:rPr>
          <w:sz w:val="19"/>
        </w:rPr>
        <w:t>van</w:t>
      </w:r>
      <w:r w:rsidR="00C85DFB">
        <w:rPr>
          <w:spacing w:val="-4"/>
          <w:sz w:val="19"/>
        </w:rPr>
        <w:t xml:space="preserve"> </w:t>
      </w:r>
      <w:r w:rsidR="00C85DFB">
        <w:rPr>
          <w:sz w:val="19"/>
        </w:rPr>
        <w:t>and</w:t>
      </w:r>
      <w:r w:rsidR="00C85DFB">
        <w:rPr>
          <w:spacing w:val="7"/>
          <w:sz w:val="19"/>
        </w:rPr>
        <w:t xml:space="preserve"> </w:t>
      </w:r>
      <w:r w:rsidR="00C85DFB">
        <w:rPr>
          <w:sz w:val="19"/>
        </w:rPr>
        <w:t>look</w:t>
      </w:r>
      <w:r w:rsidR="00C85DFB">
        <w:rPr>
          <w:spacing w:val="-9"/>
          <w:sz w:val="19"/>
        </w:rPr>
        <w:t xml:space="preserve"> </w:t>
      </w:r>
      <w:r w:rsidR="00C85DFB">
        <w:rPr>
          <w:sz w:val="19"/>
        </w:rPr>
        <w:t>and</w:t>
      </w:r>
      <w:r w:rsidR="00C85DFB">
        <w:rPr>
          <w:spacing w:val="-5"/>
          <w:sz w:val="19"/>
        </w:rPr>
        <w:t xml:space="preserve"> </w:t>
      </w:r>
      <w:r w:rsidR="00C85DFB">
        <w:rPr>
          <w:sz w:val="19"/>
        </w:rPr>
        <w:t>see</w:t>
      </w:r>
      <w:r w:rsidR="00C85DFB">
        <w:rPr>
          <w:spacing w:val="-8"/>
          <w:sz w:val="19"/>
        </w:rPr>
        <w:t xml:space="preserve"> </w:t>
      </w:r>
      <w:r w:rsidR="00C85DFB">
        <w:rPr>
          <w:sz w:val="19"/>
        </w:rPr>
        <w:t>if</w:t>
      </w:r>
      <w:r w:rsidR="00C85DFB">
        <w:rPr>
          <w:spacing w:val="-10"/>
          <w:sz w:val="19"/>
        </w:rPr>
        <w:t xml:space="preserve"> </w:t>
      </w:r>
      <w:r w:rsidR="00C85DFB">
        <w:rPr>
          <w:sz w:val="19"/>
        </w:rPr>
        <w:t>that</w:t>
      </w:r>
      <w:r w:rsidR="00C85DFB">
        <w:rPr>
          <w:spacing w:val="-6"/>
          <w:sz w:val="19"/>
        </w:rPr>
        <w:t xml:space="preserve"> </w:t>
      </w:r>
      <w:r w:rsidR="00C85DFB">
        <w:rPr>
          <w:sz w:val="19"/>
        </w:rPr>
        <w:t>was</w:t>
      </w:r>
      <w:r w:rsidR="00C85DFB">
        <w:rPr>
          <w:spacing w:val="-10"/>
          <w:sz w:val="19"/>
        </w:rPr>
        <w:t xml:space="preserve"> </w:t>
      </w:r>
      <w:r w:rsidR="00C85DFB">
        <w:rPr>
          <w:sz w:val="19"/>
        </w:rPr>
        <w:t>one</w:t>
      </w:r>
      <w:r w:rsidR="00C85DFB">
        <w:rPr>
          <w:spacing w:val="-19"/>
          <w:sz w:val="19"/>
        </w:rPr>
        <w:t xml:space="preserve"> </w:t>
      </w:r>
      <w:r w:rsidR="00C85DFB">
        <w:rPr>
          <w:sz w:val="19"/>
        </w:rPr>
        <w:t>of the</w:t>
      </w:r>
      <w:r w:rsidR="00C85DFB">
        <w:rPr>
          <w:spacing w:val="-12"/>
          <w:sz w:val="19"/>
        </w:rPr>
        <w:t xml:space="preserve"> </w:t>
      </w:r>
      <w:r w:rsidR="00C85DFB">
        <w:rPr>
          <w:sz w:val="19"/>
        </w:rPr>
        <w:t>suspects</w:t>
      </w:r>
      <w:r w:rsidR="00C85DFB">
        <w:rPr>
          <w:spacing w:val="-4"/>
          <w:sz w:val="19"/>
        </w:rPr>
        <w:t xml:space="preserve"> </w:t>
      </w:r>
      <w:r w:rsidR="00C85DFB">
        <w:rPr>
          <w:sz w:val="19"/>
        </w:rPr>
        <w:t>and</w:t>
      </w:r>
      <w:r w:rsidR="00C85DFB">
        <w:rPr>
          <w:spacing w:val="3"/>
          <w:sz w:val="19"/>
        </w:rPr>
        <w:t xml:space="preserve"> </w:t>
      </w:r>
      <w:r w:rsidR="00C85DFB">
        <w:rPr>
          <w:sz w:val="19"/>
        </w:rPr>
        <w:t>to</w:t>
      </w:r>
      <w:r w:rsidR="00C85DFB">
        <w:rPr>
          <w:spacing w:val="-10"/>
          <w:sz w:val="19"/>
        </w:rPr>
        <w:t xml:space="preserve"> </w:t>
      </w:r>
      <w:r w:rsidR="00C85DFB">
        <w:rPr>
          <w:sz w:val="19"/>
        </w:rPr>
        <w:t>let</w:t>
      </w:r>
      <w:r w:rsidR="00C85DFB">
        <w:rPr>
          <w:spacing w:val="-8"/>
          <w:sz w:val="19"/>
        </w:rPr>
        <w:t xml:space="preserve"> </w:t>
      </w:r>
      <w:r w:rsidR="00C85DFB">
        <w:rPr>
          <w:sz w:val="19"/>
        </w:rPr>
        <w:t xml:space="preserve">him know. </w:t>
      </w:r>
      <w:r w:rsidR="00C85DFB">
        <w:rPr>
          <w:spacing w:val="2"/>
          <w:sz w:val="19"/>
        </w:rPr>
        <w:t xml:space="preserve"> </w:t>
      </w:r>
      <w:r w:rsidR="00C85DFB">
        <w:rPr>
          <w:sz w:val="19"/>
        </w:rPr>
        <w:t>Wisher</w:t>
      </w:r>
      <w:r w:rsidR="00C85DFB">
        <w:rPr>
          <w:spacing w:val="-7"/>
          <w:sz w:val="19"/>
        </w:rPr>
        <w:t xml:space="preserve"> </w:t>
      </w:r>
      <w:r w:rsidR="00C85DFB">
        <w:rPr>
          <w:sz w:val="19"/>
        </w:rPr>
        <w:t>stated</w:t>
      </w:r>
      <w:r w:rsidR="00C85DFB">
        <w:rPr>
          <w:spacing w:val="5"/>
          <w:sz w:val="19"/>
        </w:rPr>
        <w:t xml:space="preserve"> </w:t>
      </w:r>
      <w:r w:rsidR="00C85DFB">
        <w:rPr>
          <w:sz w:val="19"/>
        </w:rPr>
        <w:t>he looked</w:t>
      </w:r>
      <w:r w:rsidR="00C85DFB">
        <w:rPr>
          <w:spacing w:val="5"/>
          <w:sz w:val="19"/>
        </w:rPr>
        <w:t xml:space="preserve"> </w:t>
      </w:r>
      <w:r w:rsidR="00C85DFB">
        <w:rPr>
          <w:sz w:val="19"/>
        </w:rPr>
        <w:t>at</w:t>
      </w:r>
      <w:r>
        <w:rPr>
          <w:sz w:val="19"/>
        </w:rPr>
        <w:t xml:space="preserve"> ---------- and</w:t>
      </w:r>
      <w:r w:rsidR="00C85DFB">
        <w:rPr>
          <w:rFonts w:ascii="Arial" w:hAnsi="Arial"/>
          <w:sz w:val="17"/>
        </w:rPr>
        <w:t xml:space="preserve"> </w:t>
      </w:r>
      <w:r w:rsidR="00C85DFB">
        <w:rPr>
          <w:sz w:val="19"/>
        </w:rPr>
        <w:t xml:space="preserve">then told the reporter that </w:t>
      </w:r>
      <w:r w:rsidR="00C85DFB">
        <w:rPr>
          <w:sz w:val="20"/>
        </w:rPr>
        <w:t xml:space="preserve">it </w:t>
      </w:r>
      <w:r w:rsidR="00C85DFB">
        <w:rPr>
          <w:sz w:val="19"/>
        </w:rPr>
        <w:t>looked like one of the suspects. but he could not tell him for sure if it was</w:t>
      </w:r>
      <w:r>
        <w:rPr>
          <w:sz w:val="19"/>
        </w:rPr>
        <w:t>.</w:t>
      </w:r>
      <w:r w:rsidR="00C85DFB">
        <w:rPr>
          <w:sz w:val="19"/>
        </w:rPr>
        <w:t xml:space="preserve"> </w:t>
      </w:r>
      <w:r w:rsidR="00C85DFB">
        <w:rPr>
          <w:sz w:val="21"/>
        </w:rPr>
        <w:t xml:space="preserve">I </w:t>
      </w:r>
      <w:r w:rsidR="00C85DFB">
        <w:rPr>
          <w:sz w:val="19"/>
        </w:rPr>
        <w:t xml:space="preserve">then asked Wisher </w:t>
      </w:r>
      <w:r>
        <w:rPr>
          <w:sz w:val="19"/>
        </w:rPr>
        <w:t>i</w:t>
      </w:r>
      <w:r w:rsidR="00C85DFB">
        <w:rPr>
          <w:sz w:val="19"/>
        </w:rPr>
        <w:t>f the</w:t>
      </w:r>
      <w:r w:rsidR="00C85DFB">
        <w:rPr>
          <w:spacing w:val="-4"/>
          <w:sz w:val="19"/>
        </w:rPr>
        <w:t xml:space="preserve"> </w:t>
      </w:r>
      <w:r w:rsidR="00C85DFB">
        <w:rPr>
          <w:sz w:val="19"/>
        </w:rPr>
        <w:t>person</w:t>
      </w:r>
      <w:r w:rsidR="00C85DFB">
        <w:rPr>
          <w:spacing w:val="7"/>
          <w:sz w:val="19"/>
        </w:rPr>
        <w:t xml:space="preserve"> </w:t>
      </w:r>
      <w:r w:rsidR="00C85DFB">
        <w:rPr>
          <w:sz w:val="19"/>
        </w:rPr>
        <w:t>in</w:t>
      </w:r>
      <w:r w:rsidR="00C85DFB">
        <w:rPr>
          <w:spacing w:val="8"/>
          <w:sz w:val="19"/>
        </w:rPr>
        <w:t xml:space="preserve"> </w:t>
      </w:r>
      <w:r w:rsidR="00C85DFB">
        <w:rPr>
          <w:sz w:val="19"/>
        </w:rPr>
        <w:t>the</w:t>
      </w:r>
      <w:r w:rsidR="00C85DFB">
        <w:rPr>
          <w:spacing w:val="-24"/>
          <w:sz w:val="19"/>
        </w:rPr>
        <w:t xml:space="preserve"> </w:t>
      </w:r>
      <w:r>
        <w:rPr>
          <w:sz w:val="19"/>
        </w:rPr>
        <w:t>v</w:t>
      </w:r>
      <w:r w:rsidR="00C85DFB">
        <w:rPr>
          <w:sz w:val="19"/>
        </w:rPr>
        <w:t>an</w:t>
      </w:r>
      <w:r w:rsidR="00C85DFB">
        <w:rPr>
          <w:spacing w:val="7"/>
          <w:sz w:val="19"/>
        </w:rPr>
        <w:t xml:space="preserve"> </w:t>
      </w:r>
      <w:r w:rsidR="00C85DFB">
        <w:rPr>
          <w:sz w:val="19"/>
        </w:rPr>
        <w:t>was</w:t>
      </w:r>
      <w:r w:rsidR="00C85DFB">
        <w:rPr>
          <w:spacing w:val="-11"/>
          <w:sz w:val="19"/>
        </w:rPr>
        <w:t xml:space="preserve"> </w:t>
      </w:r>
      <w:r w:rsidR="00C85DFB">
        <w:rPr>
          <w:sz w:val="19"/>
        </w:rPr>
        <w:t>one</w:t>
      </w:r>
      <w:r w:rsidR="00C85DFB">
        <w:rPr>
          <w:spacing w:val="-18"/>
          <w:sz w:val="19"/>
        </w:rPr>
        <w:t xml:space="preserve"> </w:t>
      </w:r>
      <w:r w:rsidR="00C85DFB">
        <w:rPr>
          <w:sz w:val="19"/>
        </w:rPr>
        <w:t>of</w:t>
      </w:r>
      <w:r w:rsidR="00C85DFB">
        <w:rPr>
          <w:spacing w:val="-11"/>
          <w:sz w:val="19"/>
        </w:rPr>
        <w:t xml:space="preserve"> </w:t>
      </w:r>
      <w:r w:rsidR="00C85DFB">
        <w:rPr>
          <w:sz w:val="19"/>
        </w:rPr>
        <w:t>the</w:t>
      </w:r>
      <w:r w:rsidR="00C85DFB">
        <w:rPr>
          <w:spacing w:val="-13"/>
          <w:sz w:val="19"/>
        </w:rPr>
        <w:t xml:space="preserve"> </w:t>
      </w:r>
      <w:r w:rsidR="00C85DFB">
        <w:rPr>
          <w:sz w:val="19"/>
        </w:rPr>
        <w:t>suspects</w:t>
      </w:r>
      <w:r w:rsidR="00C85DFB">
        <w:rPr>
          <w:spacing w:val="-9"/>
          <w:sz w:val="19"/>
        </w:rPr>
        <w:t xml:space="preserve"> </w:t>
      </w:r>
      <w:r w:rsidR="00C85DFB">
        <w:rPr>
          <w:sz w:val="19"/>
        </w:rPr>
        <w:t>he</w:t>
      </w:r>
      <w:r w:rsidR="00C85DFB">
        <w:rPr>
          <w:spacing w:val="-14"/>
          <w:sz w:val="19"/>
        </w:rPr>
        <w:t xml:space="preserve"> </w:t>
      </w:r>
      <w:r w:rsidR="00C85DFB">
        <w:rPr>
          <w:sz w:val="19"/>
        </w:rPr>
        <w:t>saw.</w:t>
      </w:r>
      <w:r w:rsidR="00C85DFB">
        <w:rPr>
          <w:spacing w:val="32"/>
          <w:sz w:val="19"/>
        </w:rPr>
        <w:t xml:space="preserve"> </w:t>
      </w:r>
      <w:r w:rsidR="00C85DFB">
        <w:rPr>
          <w:sz w:val="19"/>
        </w:rPr>
        <w:t>He</w:t>
      </w:r>
      <w:r w:rsidR="00C85DFB">
        <w:rPr>
          <w:spacing w:val="-6"/>
          <w:sz w:val="19"/>
        </w:rPr>
        <w:t xml:space="preserve"> </w:t>
      </w:r>
      <w:r w:rsidR="00C85DFB">
        <w:rPr>
          <w:sz w:val="19"/>
        </w:rPr>
        <w:t>told</w:t>
      </w:r>
      <w:r w:rsidR="00C85DFB">
        <w:rPr>
          <w:spacing w:val="2"/>
          <w:sz w:val="19"/>
        </w:rPr>
        <w:t xml:space="preserve"> </w:t>
      </w:r>
      <w:r w:rsidR="00C85DFB">
        <w:rPr>
          <w:sz w:val="19"/>
        </w:rPr>
        <w:t>me</w:t>
      </w:r>
      <w:r w:rsidR="00C85DFB">
        <w:rPr>
          <w:spacing w:val="-10"/>
          <w:sz w:val="19"/>
        </w:rPr>
        <w:t xml:space="preserve"> </w:t>
      </w:r>
      <w:r w:rsidR="00C85DFB">
        <w:rPr>
          <w:sz w:val="20"/>
        </w:rPr>
        <w:t>als</w:t>
      </w:r>
      <w:r>
        <w:rPr>
          <w:sz w:val="20"/>
        </w:rPr>
        <w:t xml:space="preserve">o that -------------- looked </w:t>
      </w:r>
      <w:r w:rsidR="00C85DFB">
        <w:rPr>
          <w:sz w:val="19"/>
        </w:rPr>
        <w:t>like</w:t>
      </w:r>
      <w:r w:rsidR="00C85DFB">
        <w:rPr>
          <w:spacing w:val="-8"/>
          <w:sz w:val="19"/>
        </w:rPr>
        <w:t xml:space="preserve"> </w:t>
      </w:r>
      <w:r w:rsidR="00C85DFB">
        <w:rPr>
          <w:sz w:val="19"/>
        </w:rPr>
        <w:t>one</w:t>
      </w:r>
      <w:r w:rsidR="00C85DFB">
        <w:rPr>
          <w:spacing w:val="-1"/>
          <w:sz w:val="19"/>
        </w:rPr>
        <w:t xml:space="preserve"> </w:t>
      </w:r>
      <w:r w:rsidR="00C85DFB">
        <w:rPr>
          <w:sz w:val="19"/>
        </w:rPr>
        <w:t>of</w:t>
      </w:r>
      <w:r w:rsidR="00C85DFB">
        <w:rPr>
          <w:spacing w:val="-11"/>
          <w:sz w:val="19"/>
        </w:rPr>
        <w:t xml:space="preserve"> </w:t>
      </w:r>
      <w:r w:rsidR="00C85DFB">
        <w:rPr>
          <w:sz w:val="19"/>
        </w:rPr>
        <w:t>them.</w:t>
      </w:r>
      <w:r w:rsidR="00C85DFB">
        <w:rPr>
          <w:spacing w:val="-8"/>
          <w:sz w:val="19"/>
        </w:rPr>
        <w:t xml:space="preserve"> </w:t>
      </w:r>
      <w:r w:rsidR="00C85DFB">
        <w:rPr>
          <w:sz w:val="19"/>
        </w:rPr>
        <w:t>but</w:t>
      </w:r>
      <w:r w:rsidR="00C85DFB">
        <w:rPr>
          <w:spacing w:val="2"/>
          <w:sz w:val="19"/>
        </w:rPr>
        <w:t xml:space="preserve"> </w:t>
      </w:r>
      <w:r w:rsidR="00C85DFB">
        <w:rPr>
          <w:sz w:val="19"/>
        </w:rPr>
        <w:t>he</w:t>
      </w:r>
      <w:r w:rsidR="00C85DFB">
        <w:rPr>
          <w:spacing w:val="-11"/>
          <w:sz w:val="19"/>
        </w:rPr>
        <w:t xml:space="preserve"> </w:t>
      </w:r>
      <w:r w:rsidR="00C85DFB">
        <w:rPr>
          <w:sz w:val="19"/>
        </w:rPr>
        <w:t>could</w:t>
      </w:r>
      <w:r w:rsidR="00C85DFB">
        <w:rPr>
          <w:spacing w:val="7"/>
          <w:sz w:val="19"/>
        </w:rPr>
        <w:t xml:space="preserve"> </w:t>
      </w:r>
      <w:r w:rsidR="00C85DFB">
        <w:rPr>
          <w:sz w:val="20"/>
        </w:rPr>
        <w:t>not</w:t>
      </w:r>
      <w:r w:rsidR="00C85DFB">
        <w:rPr>
          <w:spacing w:val="8"/>
          <w:sz w:val="20"/>
        </w:rPr>
        <w:t xml:space="preserve"> </w:t>
      </w:r>
      <w:r w:rsidR="00C85DFB">
        <w:rPr>
          <w:sz w:val="19"/>
        </w:rPr>
        <w:t>tell me it was one of them</w:t>
      </w:r>
      <w:r>
        <w:rPr>
          <w:sz w:val="19"/>
        </w:rPr>
        <w:t>.</w:t>
      </w:r>
      <w:r w:rsidR="00C85DFB">
        <w:rPr>
          <w:sz w:val="19"/>
        </w:rPr>
        <w:t xml:space="preserve"> He stated he was unsure if this was the same person he had seen in the parking</w:t>
      </w:r>
      <w:r w:rsidR="00C85DFB">
        <w:rPr>
          <w:spacing w:val="2"/>
          <w:sz w:val="19"/>
        </w:rPr>
        <w:t xml:space="preserve"> </w:t>
      </w:r>
      <w:r w:rsidR="00C85DFB">
        <w:rPr>
          <w:sz w:val="19"/>
        </w:rPr>
        <w:t>lot.</w:t>
      </w:r>
    </w:p>
    <w:p w:rsidR="00CE4C9F" w:rsidRDefault="00CE4C9F">
      <w:pPr>
        <w:pStyle w:val="BodyText"/>
        <w:spacing w:before="7"/>
        <w:rPr>
          <w:sz w:val="26"/>
        </w:rPr>
      </w:pPr>
    </w:p>
    <w:p w:rsidR="00CE4C9F" w:rsidRDefault="00CE4C9F">
      <w:pPr>
        <w:rPr>
          <w:sz w:val="26"/>
        </w:rPr>
        <w:sectPr w:rsidR="00CE4C9F">
          <w:pgSz w:w="12240" w:h="15840"/>
          <w:pgMar w:top="900" w:right="820" w:bottom="280" w:left="560" w:header="720" w:footer="720" w:gutter="0"/>
          <w:cols w:space="720"/>
        </w:sectPr>
      </w:pPr>
    </w:p>
    <w:p w:rsidR="00CE4C9F" w:rsidRDefault="00C85DFB">
      <w:pPr>
        <w:spacing w:before="92"/>
        <w:ind w:left="1035"/>
        <w:rPr>
          <w:sz w:val="19"/>
        </w:rPr>
      </w:pPr>
      <w:r>
        <w:rPr>
          <w:w w:val="105"/>
          <w:sz w:val="19"/>
          <w:u w:val="thick"/>
        </w:rPr>
        <w:t>DISPOSITION:</w:t>
      </w:r>
      <w:r>
        <w:rPr>
          <w:w w:val="105"/>
          <w:sz w:val="19"/>
        </w:rPr>
        <w:t xml:space="preserve"> Open.</w:t>
      </w:r>
    </w:p>
    <w:p w:rsidR="00CE4C9F" w:rsidRDefault="00C85DFB">
      <w:pPr>
        <w:pStyle w:val="BodyText"/>
        <w:spacing w:before="9"/>
        <w:rPr>
          <w:sz w:val="29"/>
        </w:rPr>
      </w:pPr>
      <w:r>
        <w:br w:type="column"/>
      </w:r>
    </w:p>
    <w:p w:rsidR="00CE4C9F" w:rsidRDefault="00C85DFB">
      <w:pPr>
        <w:ind w:left="1035"/>
      </w:pPr>
      <w:r>
        <w:rPr>
          <w:w w:val="110"/>
        </w:rPr>
        <w:t>JC-001-001261</w:t>
      </w:r>
    </w:p>
    <w:p w:rsidR="00CE4C9F" w:rsidRDefault="00CE4C9F">
      <w:pPr>
        <w:sectPr w:rsidR="00CE4C9F">
          <w:type w:val="continuous"/>
          <w:pgSz w:w="12240" w:h="15840"/>
          <w:pgMar w:top="680" w:right="820" w:bottom="280" w:left="560" w:header="720" w:footer="720" w:gutter="0"/>
          <w:cols w:num="2" w:space="720" w:equalWidth="0">
            <w:col w:w="2924" w:space="4442"/>
            <w:col w:w="3494"/>
          </w:cols>
        </w:sectPr>
      </w:pPr>
    </w:p>
    <w:p w:rsidR="00CE4C9F" w:rsidRDefault="00CE4C9F">
      <w:pPr>
        <w:spacing w:line="158" w:lineRule="exact"/>
        <w:rPr>
          <w:sz w:val="14"/>
        </w:rPr>
        <w:sectPr w:rsidR="00CE4C9F">
          <w:type w:val="continuous"/>
          <w:pgSz w:w="12240" w:h="15840"/>
          <w:pgMar w:top="680" w:right="820" w:bottom="280" w:left="560" w:header="720" w:footer="720" w:gutter="0"/>
          <w:cols w:space="720"/>
        </w:sectPr>
      </w:pPr>
    </w:p>
    <w:p w:rsidR="00CE4C9F" w:rsidRDefault="00C85DFB">
      <w:pPr>
        <w:pStyle w:val="BodyText"/>
        <w:spacing w:before="76"/>
        <w:ind w:left="3654" w:right="3670"/>
        <w:jc w:val="center"/>
        <w:rPr>
          <w:rFonts w:ascii="Arial"/>
        </w:rPr>
      </w:pPr>
      <w:bookmarkStart w:id="263" w:name="_bookmark261"/>
      <w:bookmarkEnd w:id="263"/>
      <w:r>
        <w:rPr>
          <w:rFonts w:ascii="Arial"/>
          <w:w w:val="105"/>
        </w:rPr>
        <w:lastRenderedPageBreak/>
        <w:t>COLORADO STATE PATROL</w:t>
      </w:r>
    </w:p>
    <w:p w:rsidR="00CE4C9F" w:rsidRDefault="00C85DFB">
      <w:pPr>
        <w:spacing w:before="77"/>
        <w:ind w:left="3645" w:right="3670"/>
        <w:jc w:val="center"/>
        <w:rPr>
          <w:rFonts w:ascii="Arial"/>
          <w:b/>
          <w:sz w:val="24"/>
        </w:rPr>
      </w:pPr>
      <w:r>
        <w:rPr>
          <w:rFonts w:ascii="Arial"/>
          <w:b/>
          <w:w w:val="105"/>
          <w:sz w:val="24"/>
        </w:rPr>
        <w:t>WITNESS STATEMENT</w:t>
      </w:r>
    </w:p>
    <w:p w:rsidR="00CE4C9F" w:rsidRDefault="00CE4C9F">
      <w:pPr>
        <w:pStyle w:val="BodyText"/>
        <w:rPr>
          <w:rFonts w:ascii="Arial"/>
          <w:b/>
          <w:sz w:val="31"/>
        </w:rPr>
      </w:pPr>
    </w:p>
    <w:p w:rsidR="00CE4C9F" w:rsidRDefault="004479A1" w:rsidP="004479A1">
      <w:pPr>
        <w:tabs>
          <w:tab w:val="left" w:pos="4768"/>
          <w:tab w:val="left" w:pos="9420"/>
        </w:tabs>
        <w:ind w:right="14"/>
        <w:rPr>
          <w:sz w:val="15"/>
        </w:rPr>
      </w:pPr>
      <w:r>
        <w:rPr>
          <w:rFonts w:ascii="Arial"/>
          <w:w w:val="105"/>
          <w:sz w:val="15"/>
        </w:rPr>
        <w:t xml:space="preserve">              T</w:t>
      </w:r>
      <w:r w:rsidR="00C85DFB">
        <w:rPr>
          <w:rFonts w:ascii="Arial"/>
          <w:w w:val="105"/>
          <w:sz w:val="15"/>
        </w:rPr>
        <w:t>rooper:</w:t>
      </w:r>
      <w:r w:rsidR="00C85DFB">
        <w:rPr>
          <w:rFonts w:ascii="Arial"/>
          <w:w w:val="105"/>
          <w:sz w:val="15"/>
          <w:u w:val="single"/>
        </w:rPr>
        <w:t xml:space="preserve"> </w:t>
      </w:r>
      <w:r w:rsidR="00C85DFB">
        <w:rPr>
          <w:rFonts w:ascii="Arial"/>
          <w:w w:val="105"/>
          <w:sz w:val="15"/>
          <w:u w:val="single"/>
        </w:rPr>
        <w:tab/>
      </w:r>
      <w:r w:rsidR="00C85DFB">
        <w:rPr>
          <w:rFonts w:ascii="Arial"/>
          <w:w w:val="105"/>
          <w:sz w:val="15"/>
        </w:rPr>
        <w:t>UCR/Case</w:t>
      </w:r>
      <w:r w:rsidR="00C85DFB">
        <w:rPr>
          <w:rFonts w:ascii="Arial"/>
          <w:spacing w:val="-20"/>
          <w:w w:val="105"/>
          <w:sz w:val="15"/>
        </w:rPr>
        <w:t xml:space="preserve"> </w:t>
      </w:r>
      <w:r w:rsidR="00C85DFB">
        <w:rPr>
          <w:w w:val="105"/>
          <w:sz w:val="15"/>
        </w:rPr>
        <w:t>#:</w:t>
      </w:r>
      <w:r w:rsidR="00C85DFB">
        <w:rPr>
          <w:sz w:val="15"/>
        </w:rPr>
        <w:t xml:space="preserve"> </w:t>
      </w:r>
      <w:r w:rsidR="00C85DFB">
        <w:rPr>
          <w:spacing w:val="-16"/>
          <w:sz w:val="15"/>
        </w:rPr>
        <w:t xml:space="preserve"> </w:t>
      </w:r>
      <w:r w:rsidR="00C85DFB">
        <w:rPr>
          <w:sz w:val="15"/>
          <w:u w:val="single"/>
        </w:rPr>
        <w:t xml:space="preserve"> </w:t>
      </w:r>
      <w:r w:rsidR="00C85DFB">
        <w:rPr>
          <w:sz w:val="15"/>
          <w:u w:val="single"/>
        </w:rPr>
        <w:tab/>
      </w:r>
    </w:p>
    <w:p w:rsidR="00CE4C9F" w:rsidRDefault="00CE4C9F">
      <w:pPr>
        <w:pStyle w:val="BodyText"/>
        <w:spacing w:before="2"/>
        <w:rPr>
          <w:sz w:val="12"/>
        </w:rPr>
      </w:pPr>
    </w:p>
    <w:p w:rsidR="00CE4C9F" w:rsidRDefault="00C85DFB">
      <w:pPr>
        <w:tabs>
          <w:tab w:val="left" w:pos="5487"/>
          <w:tab w:val="left" w:pos="10219"/>
        </w:tabs>
        <w:spacing w:before="92"/>
        <w:ind w:left="641"/>
        <w:rPr>
          <w:rFonts w:ascii="Arial"/>
          <w:sz w:val="15"/>
        </w:rPr>
      </w:pPr>
      <w:r>
        <w:rPr>
          <w:rFonts w:ascii="Arial"/>
          <w:w w:val="105"/>
          <w:sz w:val="15"/>
        </w:rPr>
        <w:t>Defendant</w:t>
      </w:r>
      <w:r>
        <w:rPr>
          <w:rFonts w:ascii="Arial"/>
          <w:w w:val="105"/>
          <w:sz w:val="15"/>
          <w:u w:val="single"/>
        </w:rPr>
        <w:t xml:space="preserve"> </w:t>
      </w:r>
      <w:r>
        <w:rPr>
          <w:rFonts w:ascii="Arial"/>
          <w:w w:val="105"/>
          <w:sz w:val="15"/>
          <w:u w:val="single"/>
        </w:rPr>
        <w:tab/>
      </w:r>
      <w:r>
        <w:rPr>
          <w:w w:val="105"/>
          <w:sz w:val="18"/>
        </w:rPr>
        <w:t xml:space="preserve">Date </w:t>
      </w:r>
      <w:r>
        <w:rPr>
          <w:rFonts w:ascii="Arial"/>
          <w:w w:val="105"/>
          <w:sz w:val="15"/>
        </w:rPr>
        <w:t>of</w:t>
      </w:r>
      <w:r>
        <w:rPr>
          <w:rFonts w:ascii="Arial"/>
          <w:spacing w:val="-36"/>
          <w:w w:val="105"/>
          <w:sz w:val="15"/>
        </w:rPr>
        <w:t xml:space="preserve"> </w:t>
      </w:r>
      <w:r>
        <w:rPr>
          <w:rFonts w:ascii="Arial"/>
          <w:w w:val="105"/>
          <w:sz w:val="15"/>
        </w:rPr>
        <w:t>Incident:</w:t>
      </w:r>
      <w:r>
        <w:rPr>
          <w:rFonts w:ascii="Arial"/>
          <w:spacing w:val="-13"/>
          <w:sz w:val="15"/>
        </w:rPr>
        <w:t xml:space="preserve"> </w:t>
      </w:r>
      <w:r>
        <w:rPr>
          <w:rFonts w:ascii="Arial"/>
          <w:sz w:val="15"/>
          <w:u w:val="single"/>
        </w:rPr>
        <w:t xml:space="preserve"> </w:t>
      </w:r>
      <w:r>
        <w:rPr>
          <w:rFonts w:ascii="Arial"/>
          <w:sz w:val="15"/>
          <w:u w:val="single"/>
        </w:rPr>
        <w:tab/>
      </w:r>
    </w:p>
    <w:p w:rsidR="00CE4C9F" w:rsidRDefault="00CE4C9F">
      <w:pPr>
        <w:pStyle w:val="BodyText"/>
        <w:spacing w:before="6"/>
        <w:rPr>
          <w:rFonts w:ascii="Arial"/>
          <w:sz w:val="11"/>
        </w:rPr>
      </w:pPr>
    </w:p>
    <w:p w:rsidR="00CE4C9F" w:rsidRDefault="00C85DFB">
      <w:pPr>
        <w:tabs>
          <w:tab w:val="left" w:pos="5485"/>
          <w:tab w:val="left" w:pos="10162"/>
        </w:tabs>
        <w:spacing w:before="93"/>
        <w:ind w:left="648"/>
        <w:rPr>
          <w:sz w:val="16"/>
        </w:rPr>
      </w:pPr>
      <w:r>
        <w:rPr>
          <w:w w:val="110"/>
          <w:sz w:val="16"/>
        </w:rPr>
        <w:t>location:</w:t>
      </w:r>
      <w:r>
        <w:rPr>
          <w:w w:val="110"/>
          <w:sz w:val="16"/>
          <w:u w:val="single"/>
        </w:rPr>
        <w:t xml:space="preserve"> </w:t>
      </w:r>
      <w:r>
        <w:rPr>
          <w:w w:val="110"/>
          <w:sz w:val="16"/>
          <w:u w:val="single"/>
        </w:rPr>
        <w:tab/>
      </w:r>
      <w:r>
        <w:rPr>
          <w:w w:val="110"/>
          <w:sz w:val="16"/>
        </w:rPr>
        <w:t>County:</w:t>
      </w:r>
      <w:r>
        <w:rPr>
          <w:spacing w:val="-1"/>
          <w:sz w:val="16"/>
        </w:rPr>
        <w:t xml:space="preserve"> </w:t>
      </w:r>
      <w:r>
        <w:rPr>
          <w:sz w:val="16"/>
          <w:u w:val="single"/>
        </w:rPr>
        <w:t xml:space="preserve"> </w:t>
      </w:r>
      <w:r>
        <w:rPr>
          <w:sz w:val="16"/>
          <w:u w:val="single"/>
        </w:rPr>
        <w:tab/>
      </w:r>
    </w:p>
    <w:p w:rsidR="00CE4C9F" w:rsidRDefault="00CE4C9F">
      <w:pPr>
        <w:pStyle w:val="BodyText"/>
        <w:spacing w:before="4"/>
        <w:rPr>
          <w:sz w:val="18"/>
        </w:rPr>
      </w:pPr>
    </w:p>
    <w:p w:rsidR="00CE4C9F" w:rsidRDefault="004479A1">
      <w:pPr>
        <w:spacing w:before="95" w:line="247" w:lineRule="auto"/>
        <w:ind w:left="642" w:right="747" w:hanging="7"/>
        <w:rPr>
          <w:rFonts w:ascii="Arial"/>
          <w:sz w:val="17"/>
        </w:rPr>
      </w:pPr>
      <w:r>
        <w:rPr>
          <w:rFonts w:ascii="Arial"/>
          <w:w w:val="102"/>
          <w:sz w:val="17"/>
        </w:rPr>
        <w:t>I ma</w:t>
      </w:r>
      <w:r w:rsidR="00C85DFB">
        <w:rPr>
          <w:rFonts w:ascii="Arial"/>
          <w:w w:val="102"/>
          <w:sz w:val="17"/>
        </w:rPr>
        <w:t>ke</w:t>
      </w:r>
      <w:r w:rsidR="00C85DFB">
        <w:rPr>
          <w:rFonts w:ascii="Arial"/>
          <w:sz w:val="17"/>
        </w:rPr>
        <w:t xml:space="preserve"> </w:t>
      </w:r>
      <w:r w:rsidR="00C85DFB">
        <w:rPr>
          <w:rFonts w:ascii="Arial"/>
          <w:w w:val="108"/>
          <w:sz w:val="17"/>
        </w:rPr>
        <w:t>the</w:t>
      </w:r>
      <w:r w:rsidR="00C85DFB">
        <w:rPr>
          <w:rFonts w:ascii="Arial"/>
          <w:sz w:val="17"/>
        </w:rPr>
        <w:t xml:space="preserve"> </w:t>
      </w:r>
      <w:r w:rsidR="00C85DFB">
        <w:rPr>
          <w:rFonts w:ascii="Arial"/>
          <w:w w:val="108"/>
          <w:sz w:val="17"/>
        </w:rPr>
        <w:t>following</w:t>
      </w:r>
      <w:r w:rsidR="00C85DFB">
        <w:rPr>
          <w:rFonts w:ascii="Arial"/>
          <w:sz w:val="17"/>
        </w:rPr>
        <w:t xml:space="preserve"> </w:t>
      </w:r>
      <w:r w:rsidR="00C85DFB">
        <w:rPr>
          <w:rFonts w:ascii="Arial"/>
          <w:w w:val="107"/>
          <w:sz w:val="17"/>
        </w:rPr>
        <w:t>statement</w:t>
      </w:r>
      <w:r w:rsidR="00C85DFB">
        <w:rPr>
          <w:rFonts w:ascii="Arial"/>
          <w:sz w:val="17"/>
        </w:rPr>
        <w:t xml:space="preserve">  </w:t>
      </w:r>
      <w:r w:rsidR="00C85DFB">
        <w:rPr>
          <w:rFonts w:ascii="Arial"/>
          <w:w w:val="99"/>
          <w:sz w:val="17"/>
        </w:rPr>
        <w:t>of</w:t>
      </w:r>
      <w:r w:rsidR="00C85DFB">
        <w:rPr>
          <w:rFonts w:ascii="Arial"/>
          <w:sz w:val="17"/>
        </w:rPr>
        <w:t xml:space="preserve"> </w:t>
      </w:r>
      <w:r w:rsidR="00C85DFB">
        <w:rPr>
          <w:rFonts w:ascii="Arial"/>
          <w:w w:val="101"/>
          <w:sz w:val="17"/>
        </w:rPr>
        <w:t>my</w:t>
      </w:r>
      <w:r w:rsidR="00C85DFB">
        <w:rPr>
          <w:rFonts w:ascii="Arial"/>
          <w:sz w:val="17"/>
        </w:rPr>
        <w:t xml:space="preserve"> </w:t>
      </w:r>
      <w:r w:rsidR="00C85DFB">
        <w:rPr>
          <w:rFonts w:ascii="Arial"/>
          <w:w w:val="106"/>
          <w:sz w:val="17"/>
        </w:rPr>
        <w:t>own</w:t>
      </w:r>
      <w:r w:rsidR="00C85DFB">
        <w:rPr>
          <w:rFonts w:ascii="Arial"/>
          <w:sz w:val="17"/>
        </w:rPr>
        <w:t xml:space="preserve"> </w:t>
      </w:r>
      <w:r w:rsidR="00C85DFB">
        <w:rPr>
          <w:rFonts w:ascii="Arial"/>
          <w:w w:val="106"/>
          <w:sz w:val="17"/>
        </w:rPr>
        <w:t>free</w:t>
      </w:r>
      <w:r w:rsidR="00C85DFB">
        <w:rPr>
          <w:rFonts w:ascii="Arial"/>
          <w:sz w:val="17"/>
        </w:rPr>
        <w:t xml:space="preserve"> </w:t>
      </w:r>
      <w:r w:rsidR="00C85DFB">
        <w:rPr>
          <w:rFonts w:ascii="Arial"/>
          <w:w w:val="110"/>
          <w:sz w:val="17"/>
        </w:rPr>
        <w:t>will</w:t>
      </w:r>
      <w:r w:rsidR="00C85DFB">
        <w:rPr>
          <w:rFonts w:ascii="Arial"/>
          <w:sz w:val="17"/>
        </w:rPr>
        <w:t xml:space="preserve"> </w:t>
      </w:r>
      <w:r w:rsidR="00C85DFB">
        <w:rPr>
          <w:rFonts w:ascii="Arial"/>
          <w:w w:val="107"/>
          <w:sz w:val="17"/>
        </w:rPr>
        <w:t>with</w:t>
      </w:r>
      <w:r w:rsidR="00C85DFB">
        <w:rPr>
          <w:rFonts w:ascii="Arial"/>
          <w:sz w:val="17"/>
        </w:rPr>
        <w:t xml:space="preserve"> </w:t>
      </w:r>
      <w:r w:rsidR="00C85DFB">
        <w:rPr>
          <w:rFonts w:ascii="Arial"/>
          <w:w w:val="104"/>
          <w:sz w:val="17"/>
        </w:rPr>
        <w:t>no</w:t>
      </w:r>
      <w:r w:rsidR="00C85DFB">
        <w:rPr>
          <w:rFonts w:ascii="Arial"/>
          <w:sz w:val="17"/>
        </w:rPr>
        <w:t xml:space="preserve"> </w:t>
      </w:r>
      <w:r w:rsidR="00C85DFB">
        <w:rPr>
          <w:rFonts w:ascii="Arial"/>
          <w:w w:val="102"/>
          <w:sz w:val="17"/>
        </w:rPr>
        <w:t>force</w:t>
      </w:r>
      <w:r w:rsidR="00C85DFB">
        <w:rPr>
          <w:rFonts w:ascii="Arial"/>
          <w:sz w:val="17"/>
        </w:rPr>
        <w:t xml:space="preserve"> </w:t>
      </w:r>
      <w:r w:rsidR="00C85DFB">
        <w:rPr>
          <w:rFonts w:ascii="Arial"/>
          <w:w w:val="102"/>
          <w:sz w:val="17"/>
        </w:rPr>
        <w:t>or</w:t>
      </w:r>
      <w:r w:rsidR="00C85DFB">
        <w:rPr>
          <w:rFonts w:ascii="Arial"/>
          <w:sz w:val="17"/>
        </w:rPr>
        <w:t xml:space="preserve"> </w:t>
      </w:r>
      <w:r w:rsidR="00C85DFB">
        <w:rPr>
          <w:rFonts w:ascii="Arial"/>
          <w:w w:val="107"/>
          <w:sz w:val="17"/>
        </w:rPr>
        <w:t>threats</w:t>
      </w:r>
      <w:r w:rsidR="00C85DFB">
        <w:rPr>
          <w:rFonts w:ascii="Arial"/>
          <w:sz w:val="17"/>
        </w:rPr>
        <w:t xml:space="preserve"> </w:t>
      </w:r>
      <w:r w:rsidR="00C85DFB">
        <w:rPr>
          <w:rFonts w:ascii="Arial"/>
          <w:w w:val="106"/>
          <w:sz w:val="17"/>
        </w:rPr>
        <w:t>used</w:t>
      </w:r>
      <w:r w:rsidR="00C85DFB">
        <w:rPr>
          <w:rFonts w:ascii="Arial"/>
          <w:sz w:val="17"/>
        </w:rPr>
        <w:t xml:space="preserve"> </w:t>
      </w:r>
      <w:r w:rsidR="00C85DFB">
        <w:rPr>
          <w:rFonts w:ascii="Arial"/>
          <w:w w:val="105"/>
          <w:sz w:val="17"/>
        </w:rPr>
        <w:t>against</w:t>
      </w:r>
      <w:r w:rsidR="00C85DFB">
        <w:rPr>
          <w:rFonts w:ascii="Arial"/>
          <w:sz w:val="17"/>
        </w:rPr>
        <w:t xml:space="preserve"> </w:t>
      </w:r>
      <w:r w:rsidR="00C85DFB">
        <w:rPr>
          <w:rFonts w:ascii="Arial"/>
          <w:w w:val="99"/>
          <w:sz w:val="17"/>
        </w:rPr>
        <w:t>me</w:t>
      </w:r>
      <w:r w:rsidR="00C85DFB">
        <w:rPr>
          <w:rFonts w:ascii="Arial"/>
          <w:sz w:val="17"/>
        </w:rPr>
        <w:t xml:space="preserve"> </w:t>
      </w:r>
      <w:r w:rsidR="00C85DFB">
        <w:rPr>
          <w:rFonts w:ascii="Arial"/>
          <w:w w:val="107"/>
          <w:sz w:val="17"/>
        </w:rPr>
        <w:t>and</w:t>
      </w:r>
      <w:r w:rsidR="00C85DFB">
        <w:rPr>
          <w:rFonts w:ascii="Arial"/>
          <w:sz w:val="17"/>
        </w:rPr>
        <w:t xml:space="preserve"> </w:t>
      </w:r>
      <w:r w:rsidR="00C85DFB">
        <w:rPr>
          <w:rFonts w:ascii="Arial"/>
          <w:w w:val="110"/>
          <w:sz w:val="17"/>
        </w:rPr>
        <w:t>no</w:t>
      </w:r>
      <w:r w:rsidR="00C85DFB">
        <w:rPr>
          <w:rFonts w:ascii="Arial"/>
          <w:sz w:val="17"/>
        </w:rPr>
        <w:t xml:space="preserve"> </w:t>
      </w:r>
      <w:r w:rsidR="00C85DFB">
        <w:rPr>
          <w:rFonts w:ascii="Arial"/>
          <w:w w:val="104"/>
          <w:sz w:val="17"/>
        </w:rPr>
        <w:t>promises</w:t>
      </w:r>
      <w:r w:rsidR="00C85DFB">
        <w:rPr>
          <w:rFonts w:ascii="Arial"/>
          <w:sz w:val="17"/>
        </w:rPr>
        <w:t xml:space="preserve"> </w:t>
      </w:r>
      <w:r w:rsidR="00C85DFB">
        <w:rPr>
          <w:rFonts w:ascii="Arial"/>
          <w:w w:val="104"/>
          <w:sz w:val="17"/>
        </w:rPr>
        <w:t>made</w:t>
      </w:r>
      <w:r w:rsidR="00C85DFB">
        <w:rPr>
          <w:rFonts w:ascii="Arial"/>
          <w:sz w:val="17"/>
        </w:rPr>
        <w:t xml:space="preserve"> </w:t>
      </w:r>
      <w:r w:rsidR="00C85DFB">
        <w:rPr>
          <w:rFonts w:ascii="Arial"/>
          <w:w w:val="102"/>
          <w:sz w:val="17"/>
        </w:rPr>
        <w:t xml:space="preserve">or </w:t>
      </w:r>
      <w:r w:rsidR="00C85DFB">
        <w:rPr>
          <w:rFonts w:ascii="Arial"/>
          <w:w w:val="110"/>
          <w:sz w:val="17"/>
        </w:rPr>
        <w:t>implied to induce me to make this statement:</w:t>
      </w:r>
    </w:p>
    <w:p w:rsidR="00CE4C9F" w:rsidRDefault="00CE4C9F">
      <w:pPr>
        <w:spacing w:line="247" w:lineRule="auto"/>
        <w:rPr>
          <w:rFonts w:ascii="Arial"/>
          <w:sz w:val="17"/>
        </w:rPr>
        <w:sectPr w:rsidR="00CE4C9F">
          <w:pgSz w:w="12240" w:h="15840"/>
          <w:pgMar w:top="640" w:right="820" w:bottom="280" w:left="560" w:header="720" w:footer="720" w:gutter="0"/>
          <w:cols w:space="720"/>
        </w:sectPr>
      </w:pPr>
    </w:p>
    <w:p w:rsidR="00CE4C9F" w:rsidRDefault="00C85DFB">
      <w:pPr>
        <w:tabs>
          <w:tab w:val="left" w:pos="1266"/>
        </w:tabs>
        <w:spacing w:before="55"/>
        <w:ind w:left="655"/>
        <w:rPr>
          <w:sz w:val="34"/>
        </w:rPr>
      </w:pPr>
      <w:r>
        <w:rPr>
          <w:sz w:val="18"/>
        </w:rPr>
        <w:t>Nam</w:t>
      </w:r>
      <w:r w:rsidR="004479A1">
        <w:rPr>
          <w:sz w:val="18"/>
        </w:rPr>
        <w:t>e: Chris Wisher</w:t>
      </w:r>
    </w:p>
    <w:p w:rsidR="004479A1" w:rsidRPr="004479A1" w:rsidRDefault="009F05AF" w:rsidP="004479A1">
      <w:pPr>
        <w:spacing w:before="13"/>
        <w:ind w:left="641"/>
        <w:rPr>
          <w:rFonts w:ascii="Arial"/>
          <w:sz w:val="41"/>
        </w:rPr>
      </w:pPr>
      <w:r>
        <w:pict>
          <v:line id="_x0000_s3223" style="position:absolute;left:0;text-align:left;z-index:-251475968;mso-position-horizontal-relative:page" from="117.05pt,16.05pt" to="156.05pt,16.05pt" strokeweight=".35342mm">
            <w10:wrap anchorx="page"/>
          </v:line>
        </w:pict>
      </w:r>
      <w:r>
        <w:pict>
          <v:line id="_x0000_s3222" style="position:absolute;left:0;text-align:left;z-index:-251474944;mso-position-horizontal-relative:page" from="167.5pt,16.05pt" to="177.9pt,16.05pt" strokeweight=".35342mm">
            <w10:wrap anchorx="page"/>
          </v:line>
        </w:pict>
      </w:r>
      <w:r w:rsidR="00C85DFB">
        <w:rPr>
          <w:rFonts w:ascii="Arial" w:hAnsi="Arial"/>
          <w:sz w:val="15"/>
        </w:rPr>
        <w:t>Home Address</w:t>
      </w:r>
      <w:r w:rsidR="004479A1">
        <w:rPr>
          <w:rFonts w:ascii="Arial" w:hAnsi="Arial"/>
          <w:sz w:val="15"/>
        </w:rPr>
        <w:t>: 6572 W. Calhoun Pl</w:t>
      </w:r>
      <w:r w:rsidR="00C85DFB">
        <w:br w:type="column"/>
      </w:r>
      <w:r w:rsidR="00C85DFB">
        <w:br w:type="column"/>
      </w:r>
      <w:r w:rsidR="004479A1">
        <w:t>P</w:t>
      </w:r>
      <w:r w:rsidR="00C85DFB">
        <w:rPr>
          <w:rFonts w:ascii="Arial"/>
          <w:w w:val="105"/>
          <w:sz w:val="15"/>
        </w:rPr>
        <w:t>ho</w:t>
      </w:r>
      <w:r w:rsidR="004479A1">
        <w:rPr>
          <w:rFonts w:ascii="Arial"/>
          <w:w w:val="105"/>
          <w:sz w:val="15"/>
        </w:rPr>
        <w:t>n</w:t>
      </w:r>
      <w:r w:rsidR="00C85DFB">
        <w:rPr>
          <w:rFonts w:ascii="Arial"/>
          <w:w w:val="105"/>
          <w:sz w:val="15"/>
        </w:rPr>
        <w:t>e:</w:t>
      </w:r>
      <w:r w:rsidR="00C85DFB">
        <w:rPr>
          <w:rFonts w:ascii="Arial"/>
          <w:spacing w:val="-5"/>
          <w:w w:val="105"/>
          <w:sz w:val="15"/>
        </w:rPr>
        <w:t xml:space="preserve"> </w:t>
      </w:r>
      <w:r w:rsidR="00C85DFB">
        <w:rPr>
          <w:rFonts w:ascii="Arial"/>
          <w:w w:val="105"/>
          <w:sz w:val="15"/>
        </w:rPr>
        <w:t>Home:</w:t>
      </w:r>
      <w:r w:rsidR="004479A1">
        <w:rPr>
          <w:rFonts w:ascii="Arial"/>
          <w:w w:val="105"/>
          <w:sz w:val="15"/>
        </w:rPr>
        <w:t>730- 253</w:t>
      </w:r>
    </w:p>
    <w:p w:rsidR="00CE4C9F" w:rsidRPr="004479A1" w:rsidRDefault="004479A1" w:rsidP="004479A1">
      <w:pPr>
        <w:tabs>
          <w:tab w:val="left" w:pos="5309"/>
        </w:tabs>
        <w:spacing w:before="72" w:line="299" w:lineRule="exact"/>
        <w:ind w:left="803"/>
        <w:rPr>
          <w:rFonts w:ascii="Arial"/>
          <w:w w:val="105"/>
          <w:sz w:val="15"/>
        </w:rPr>
      </w:pPr>
      <w:r>
        <w:rPr>
          <w:rFonts w:ascii="Arial"/>
          <w:w w:val="105"/>
          <w:sz w:val="15"/>
        </w:rPr>
        <w:t xml:space="preserve"> </w:t>
      </w:r>
      <w:r w:rsidR="00C85DFB">
        <w:rPr>
          <w:rFonts w:ascii="Arial"/>
          <w:w w:val="105"/>
          <w:sz w:val="15"/>
        </w:rPr>
        <w:t>Business:</w:t>
      </w:r>
      <w:r w:rsidR="00C85DFB">
        <w:rPr>
          <w:rFonts w:ascii="Arial"/>
          <w:w w:val="105"/>
          <w:sz w:val="15"/>
          <w:u w:val="single"/>
        </w:rPr>
        <w:t xml:space="preserve"> </w:t>
      </w:r>
      <w:r w:rsidR="00C85DFB">
        <w:rPr>
          <w:rFonts w:ascii="Arial"/>
          <w:w w:val="105"/>
          <w:sz w:val="15"/>
          <w:u w:val="single"/>
        </w:rPr>
        <w:tab/>
      </w:r>
      <w:r w:rsidR="00C85DFB">
        <w:rPr>
          <w:rFonts w:ascii="Arial"/>
          <w:w w:val="260"/>
          <w:sz w:val="15"/>
        </w:rPr>
        <w:t>_</w:t>
      </w:r>
    </w:p>
    <w:p w:rsidR="00CE4C9F" w:rsidRDefault="00CE4C9F">
      <w:pPr>
        <w:pStyle w:val="BodyText"/>
        <w:tabs>
          <w:tab w:val="left" w:pos="3308"/>
        </w:tabs>
        <w:spacing w:line="356" w:lineRule="exact"/>
        <w:ind w:left="397"/>
      </w:pPr>
    </w:p>
    <w:p w:rsidR="00CE4C9F" w:rsidRDefault="00CE4C9F">
      <w:pPr>
        <w:spacing w:line="356" w:lineRule="exact"/>
        <w:sectPr w:rsidR="00CE4C9F">
          <w:type w:val="continuous"/>
          <w:pgSz w:w="12240" w:h="15840"/>
          <w:pgMar w:top="680" w:right="820" w:bottom="280" w:left="560" w:header="720" w:footer="720" w:gutter="0"/>
          <w:cols w:num="3" w:space="720" w:equalWidth="0">
            <w:col w:w="3244" w:space="40"/>
            <w:col w:w="1442" w:space="39"/>
            <w:col w:w="6095"/>
          </w:cols>
        </w:sectPr>
      </w:pPr>
    </w:p>
    <w:p w:rsidR="00CE4C9F" w:rsidRDefault="00C85DFB">
      <w:pPr>
        <w:tabs>
          <w:tab w:val="left" w:pos="10104"/>
        </w:tabs>
        <w:spacing w:before="125"/>
        <w:ind w:left="642"/>
        <w:rPr>
          <w:rFonts w:ascii="Arial"/>
          <w:sz w:val="15"/>
        </w:rPr>
      </w:pPr>
      <w:r>
        <w:rPr>
          <w:rFonts w:ascii="Arial"/>
          <w:sz w:val="15"/>
          <w:u w:val="single"/>
        </w:rPr>
        <w:tab/>
      </w:r>
    </w:p>
    <w:p w:rsidR="00CE4C9F" w:rsidRDefault="00CE4C9F">
      <w:pPr>
        <w:pStyle w:val="BodyText"/>
        <w:spacing w:before="8"/>
        <w:rPr>
          <w:rFonts w:ascii="Arial"/>
          <w:sz w:val="9"/>
        </w:rPr>
      </w:pPr>
    </w:p>
    <w:p w:rsidR="00CE4C9F" w:rsidRDefault="00CE4C9F">
      <w:pPr>
        <w:pStyle w:val="BodyText"/>
        <w:spacing w:before="5"/>
        <w:rPr>
          <w:rFonts w:ascii="Arial"/>
          <w:sz w:val="9"/>
        </w:rPr>
      </w:pPr>
    </w:p>
    <w:p w:rsidR="00CE4C9F" w:rsidRDefault="007B5BB0">
      <w:pPr>
        <w:pStyle w:val="BodyText"/>
        <w:spacing w:before="11"/>
        <w:rPr>
          <w:rFonts w:ascii="Arial"/>
          <w:sz w:val="19"/>
        </w:rPr>
      </w:pPr>
      <w:r>
        <w:rPr>
          <w:rFonts w:ascii="Arial"/>
          <w:sz w:val="19"/>
        </w:rPr>
        <w:t>Me and my friends were about 100 yards away from the people. There were 3 of them. 2 wearing trench coats &amp; one wearing  white shirt. We heard what we thought was a gun &amp; started running. Then we figured that they were fireworks and went back. We saw one of them aim a gun at us and started shooting at us. We heard the gun shots going by our head so we fell to the ground. We got up &amp; saw the kid in the white throw what looked like grenades on the roof. That is when we both got back up and started running. There was also another guy in Weaver Park in the bushes ducking w/ a gun in his hand. We don</w:t>
      </w:r>
      <w:r>
        <w:rPr>
          <w:rFonts w:ascii="Arial"/>
          <w:sz w:val="19"/>
        </w:rPr>
        <w:t>’</w:t>
      </w:r>
      <w:r>
        <w:rPr>
          <w:rFonts w:ascii="Arial"/>
          <w:sz w:val="19"/>
        </w:rPr>
        <w:t xml:space="preserve">t know if it was the same gunman from the school or a different one.   </w:t>
      </w:r>
    </w:p>
    <w:p w:rsidR="00CE4C9F" w:rsidRDefault="00CE4C9F">
      <w:pPr>
        <w:pStyle w:val="BodyText"/>
        <w:spacing w:before="11"/>
        <w:rPr>
          <w:rFonts w:ascii="Arial"/>
          <w:sz w:val="19"/>
        </w:rPr>
      </w:pPr>
    </w:p>
    <w:p w:rsidR="00CE4C9F" w:rsidRDefault="00CE4C9F">
      <w:pPr>
        <w:pStyle w:val="BodyText"/>
        <w:spacing w:before="7"/>
        <w:rPr>
          <w:rFonts w:ascii="Arial"/>
        </w:rPr>
      </w:pPr>
    </w:p>
    <w:p w:rsidR="00CE4C9F" w:rsidRDefault="00CE4C9F">
      <w:pPr>
        <w:pStyle w:val="BodyText"/>
        <w:spacing w:before="9"/>
        <w:rPr>
          <w:rFonts w:ascii="Arial"/>
          <w:sz w:val="20"/>
        </w:rPr>
      </w:pPr>
    </w:p>
    <w:p w:rsidR="00CE4C9F" w:rsidRDefault="00CE4C9F">
      <w:pPr>
        <w:pStyle w:val="BodyText"/>
        <w:rPr>
          <w:rFonts w:ascii="Arial"/>
          <w:sz w:val="25"/>
        </w:rPr>
      </w:pPr>
    </w:p>
    <w:p w:rsidR="00CE4C9F" w:rsidRDefault="00CE4C9F">
      <w:pPr>
        <w:pStyle w:val="BodyText"/>
        <w:spacing w:line="20" w:lineRule="exact"/>
        <w:ind w:left="725"/>
        <w:rPr>
          <w:rFonts w:ascii="Arial"/>
          <w:sz w:val="2"/>
        </w:rPr>
      </w:pPr>
    </w:p>
    <w:p w:rsidR="00CE4C9F" w:rsidRDefault="00CE4C9F">
      <w:pPr>
        <w:spacing w:line="20" w:lineRule="exact"/>
        <w:rPr>
          <w:rFonts w:ascii="Arial"/>
          <w:sz w:val="2"/>
        </w:rPr>
        <w:sectPr w:rsidR="00CE4C9F">
          <w:type w:val="continuous"/>
          <w:pgSz w:w="12240" w:h="15840"/>
          <w:pgMar w:top="680" w:right="820" w:bottom="280" w:left="560" w:header="720" w:footer="720" w:gutter="0"/>
          <w:cols w:space="720"/>
        </w:sectPr>
      </w:pPr>
    </w:p>
    <w:p w:rsidR="00CE4C9F" w:rsidRDefault="00CE4C9F">
      <w:pPr>
        <w:pStyle w:val="BodyText"/>
        <w:rPr>
          <w:rFonts w:ascii="Arial"/>
          <w:sz w:val="16"/>
        </w:rPr>
      </w:pPr>
    </w:p>
    <w:p w:rsidR="00CE4C9F" w:rsidRDefault="00CE4C9F">
      <w:pPr>
        <w:pStyle w:val="BodyText"/>
        <w:rPr>
          <w:rFonts w:ascii="Arial"/>
          <w:sz w:val="16"/>
        </w:rPr>
      </w:pPr>
    </w:p>
    <w:p w:rsidR="00CE4C9F" w:rsidRDefault="00CE4C9F">
      <w:pPr>
        <w:spacing w:before="120"/>
        <w:ind w:left="737"/>
        <w:rPr>
          <w:rFonts w:ascii="Arial"/>
          <w:sz w:val="15"/>
        </w:rPr>
      </w:pPr>
    </w:p>
    <w:p w:rsidR="00CE4C9F" w:rsidRDefault="00CE4C9F">
      <w:pPr>
        <w:pStyle w:val="BodyText"/>
        <w:rPr>
          <w:rFonts w:ascii="Arial"/>
          <w:sz w:val="16"/>
        </w:rPr>
      </w:pPr>
    </w:p>
    <w:p w:rsidR="00CE4C9F" w:rsidRDefault="00CE4C9F">
      <w:pPr>
        <w:pStyle w:val="BodyText"/>
        <w:spacing w:before="4"/>
        <w:rPr>
          <w:rFonts w:ascii="Arial"/>
          <w:sz w:val="18"/>
        </w:rPr>
      </w:pPr>
    </w:p>
    <w:p w:rsidR="00CE4C9F" w:rsidRPr="007B5BB0" w:rsidRDefault="00CE4C9F" w:rsidP="007B5BB0">
      <w:pPr>
        <w:ind w:left="746"/>
        <w:rPr>
          <w:rFonts w:ascii="Arial"/>
          <w:sz w:val="15"/>
        </w:rPr>
      </w:pPr>
    </w:p>
    <w:p w:rsidR="00CE4C9F" w:rsidRDefault="00CE4C9F">
      <w:pPr>
        <w:tabs>
          <w:tab w:val="left" w:pos="2077"/>
        </w:tabs>
        <w:spacing w:line="702" w:lineRule="exact"/>
        <w:ind w:left="103"/>
        <w:rPr>
          <w:rFonts w:ascii="Arial"/>
          <w:i/>
          <w:sz w:val="66"/>
        </w:rPr>
      </w:pPr>
    </w:p>
    <w:p w:rsidR="00CE4C9F" w:rsidRPr="007B5BB0" w:rsidRDefault="00C85DFB" w:rsidP="007B5BB0">
      <w:pPr>
        <w:pStyle w:val="BodyText"/>
        <w:rPr>
          <w:rFonts w:ascii="Arial"/>
          <w:i/>
          <w:sz w:val="16"/>
        </w:rPr>
      </w:pPr>
      <w:r>
        <w:br w:type="column"/>
      </w:r>
    </w:p>
    <w:p w:rsidR="00CE4C9F" w:rsidRDefault="00CE4C9F">
      <w:pPr>
        <w:pStyle w:val="BodyText"/>
        <w:rPr>
          <w:rFonts w:ascii="Arial"/>
          <w:sz w:val="16"/>
        </w:rPr>
      </w:pPr>
    </w:p>
    <w:p w:rsidR="00CE4C9F" w:rsidRDefault="00CE4C9F">
      <w:pPr>
        <w:pStyle w:val="BodyText"/>
        <w:spacing w:before="4"/>
        <w:rPr>
          <w:rFonts w:ascii="Arial"/>
          <w:sz w:val="18"/>
        </w:rPr>
      </w:pPr>
    </w:p>
    <w:p w:rsidR="00CE4C9F" w:rsidRDefault="00CE4C9F">
      <w:pPr>
        <w:ind w:left="752"/>
        <w:rPr>
          <w:rFonts w:ascii="Arial"/>
          <w:sz w:val="15"/>
        </w:rPr>
      </w:pPr>
    </w:p>
    <w:p w:rsidR="00CE4C9F" w:rsidRDefault="00C85DFB">
      <w:pPr>
        <w:spacing w:line="720" w:lineRule="exact"/>
        <w:ind w:left="308"/>
        <w:rPr>
          <w:i/>
          <w:sz w:val="64"/>
        </w:rPr>
      </w:pPr>
      <w:r>
        <w:br w:type="column"/>
      </w:r>
    </w:p>
    <w:p w:rsidR="00CE4C9F" w:rsidRDefault="00CE4C9F">
      <w:pPr>
        <w:pStyle w:val="BodyText"/>
        <w:rPr>
          <w:i/>
          <w:sz w:val="20"/>
        </w:rPr>
      </w:pPr>
    </w:p>
    <w:p w:rsidR="00CE4C9F" w:rsidRDefault="00CE4C9F">
      <w:pPr>
        <w:pStyle w:val="BodyText"/>
        <w:spacing w:before="3"/>
        <w:rPr>
          <w:i/>
          <w:sz w:val="14"/>
        </w:rPr>
      </w:pPr>
    </w:p>
    <w:p w:rsidR="00CE4C9F" w:rsidRDefault="00C85DFB">
      <w:pPr>
        <w:pStyle w:val="BodyText"/>
        <w:rPr>
          <w:i/>
          <w:sz w:val="24"/>
        </w:rPr>
      </w:pPr>
      <w:r>
        <w:br w:type="column"/>
      </w:r>
    </w:p>
    <w:p w:rsidR="00CE4C9F" w:rsidRDefault="00CE4C9F">
      <w:pPr>
        <w:pStyle w:val="BodyText"/>
        <w:rPr>
          <w:i/>
          <w:sz w:val="24"/>
        </w:rPr>
      </w:pPr>
    </w:p>
    <w:p w:rsidR="00CE4C9F" w:rsidRDefault="00CE4C9F">
      <w:pPr>
        <w:pStyle w:val="BodyText"/>
        <w:rPr>
          <w:i/>
          <w:sz w:val="24"/>
        </w:rPr>
      </w:pPr>
    </w:p>
    <w:p w:rsidR="00CE4C9F" w:rsidRDefault="00CE4C9F">
      <w:pPr>
        <w:pStyle w:val="BodyText"/>
        <w:spacing w:before="8"/>
        <w:rPr>
          <w:i/>
        </w:rPr>
      </w:pPr>
    </w:p>
    <w:p w:rsidR="00CE4C9F" w:rsidRDefault="00C85DFB">
      <w:pPr>
        <w:spacing w:line="241" w:lineRule="exact"/>
        <w:ind w:left="42"/>
      </w:pPr>
      <w:r>
        <w:rPr>
          <w:w w:val="110"/>
        </w:rPr>
        <w:t>JC-001- 001262</w:t>
      </w:r>
    </w:p>
    <w:p w:rsidR="00CE4C9F" w:rsidRDefault="00CE4C9F">
      <w:pPr>
        <w:spacing w:line="241" w:lineRule="exact"/>
        <w:sectPr w:rsidR="00CE4C9F">
          <w:type w:val="continuous"/>
          <w:pgSz w:w="12240" w:h="15840"/>
          <w:pgMar w:top="680" w:right="820" w:bottom="280" w:left="560" w:header="720" w:footer="720" w:gutter="0"/>
          <w:cols w:num="5" w:space="720" w:equalWidth="0">
            <w:col w:w="1164" w:space="40"/>
            <w:col w:w="2118" w:space="1450"/>
            <w:col w:w="1477" w:space="40"/>
            <w:col w:w="1857" w:space="40"/>
            <w:col w:w="2674"/>
          </w:cols>
        </w:sectPr>
      </w:pPr>
    </w:p>
    <w:p w:rsidR="00CE4C9F" w:rsidRDefault="00CE4C9F">
      <w:pPr>
        <w:spacing w:line="135" w:lineRule="exact"/>
        <w:ind w:left="772"/>
        <w:rPr>
          <w:rFonts w:ascii="Arial" w:hAnsi="Arial"/>
          <w:sz w:val="12"/>
        </w:rPr>
      </w:pPr>
    </w:p>
    <w:p w:rsidR="00CE4C9F" w:rsidRDefault="00CE4C9F">
      <w:pPr>
        <w:spacing w:line="135" w:lineRule="exact"/>
        <w:rPr>
          <w:rFonts w:ascii="Arial" w:hAnsi="Arial"/>
          <w:sz w:val="12"/>
        </w:rPr>
        <w:sectPr w:rsidR="00CE4C9F">
          <w:type w:val="continuous"/>
          <w:pgSz w:w="12240" w:h="15840"/>
          <w:pgMar w:top="680" w:right="820" w:bottom="280" w:left="560" w:header="720" w:footer="720" w:gutter="0"/>
          <w:cols w:space="720"/>
        </w:sectPr>
      </w:pPr>
    </w:p>
    <w:p w:rsidR="00CE4C9F" w:rsidRDefault="00CE4C9F">
      <w:pPr>
        <w:spacing w:before="71"/>
        <w:ind w:right="730"/>
        <w:jc w:val="right"/>
        <w:rPr>
          <w:rFonts w:ascii="Arial"/>
          <w:b/>
          <w:sz w:val="45"/>
        </w:rPr>
      </w:pPr>
      <w:bookmarkStart w:id="264" w:name="_bookmark262"/>
      <w:bookmarkEnd w:id="264"/>
    </w:p>
    <w:p w:rsidR="00CE4C9F" w:rsidRDefault="00CE4C9F">
      <w:pPr>
        <w:pStyle w:val="BodyText"/>
        <w:spacing w:before="1"/>
        <w:rPr>
          <w:rFonts w:ascii="Arial"/>
          <w:b/>
          <w:sz w:val="9"/>
        </w:rPr>
      </w:pPr>
    </w:p>
    <w:p w:rsidR="00CE4C9F" w:rsidRDefault="00CE4C9F">
      <w:pPr>
        <w:rPr>
          <w:rFonts w:ascii="Arial"/>
          <w:sz w:val="9"/>
        </w:rPr>
        <w:sectPr w:rsidR="00CE4C9F">
          <w:pgSz w:w="12240" w:h="15840"/>
          <w:pgMar w:top="420" w:right="820" w:bottom="280" w:left="560" w:header="720" w:footer="720" w:gutter="0"/>
          <w:cols w:space="720"/>
        </w:sectPr>
      </w:pPr>
    </w:p>
    <w:p w:rsidR="00CE4C9F" w:rsidRDefault="00C85DFB" w:rsidP="00E674CA">
      <w:pPr>
        <w:spacing w:before="93"/>
        <w:ind w:left="511"/>
        <w:rPr>
          <w:sz w:val="20"/>
        </w:rPr>
      </w:pPr>
      <w:r>
        <w:br w:type="column"/>
      </w:r>
    </w:p>
    <w:p w:rsidR="00CE4C9F" w:rsidRDefault="00CE4C9F">
      <w:pPr>
        <w:pStyle w:val="BodyText"/>
        <w:rPr>
          <w:sz w:val="20"/>
        </w:rPr>
      </w:pPr>
    </w:p>
    <w:p w:rsidR="00CE4C9F" w:rsidRDefault="00CE4C9F">
      <w:pPr>
        <w:pStyle w:val="BodyText"/>
        <w:rPr>
          <w:sz w:val="20"/>
        </w:rPr>
      </w:pPr>
    </w:p>
    <w:p w:rsidR="00CE4C9F" w:rsidRDefault="00C85DFB">
      <w:pPr>
        <w:spacing w:before="1"/>
        <w:ind w:left="2299"/>
        <w:rPr>
          <w:sz w:val="19"/>
        </w:rPr>
      </w:pPr>
      <w:r>
        <w:rPr>
          <w:w w:val="105"/>
          <w:sz w:val="19"/>
        </w:rPr>
        <w:t>- l -</w:t>
      </w:r>
    </w:p>
    <w:p w:rsidR="00CE4C9F" w:rsidRDefault="00C85DFB">
      <w:pPr>
        <w:spacing w:before="176"/>
        <w:ind w:left="511"/>
        <w:rPr>
          <w:b/>
          <w:sz w:val="20"/>
        </w:rPr>
      </w:pPr>
      <w:r>
        <w:rPr>
          <w:b/>
          <w:w w:val="90"/>
          <w:sz w:val="20"/>
        </w:rPr>
        <w:t>FEDERAL BUREAU OF INVESTIGATION</w:t>
      </w:r>
    </w:p>
    <w:p w:rsidR="00CE4C9F" w:rsidRDefault="00C85DFB">
      <w:pPr>
        <w:spacing w:before="145"/>
        <w:ind w:left="511"/>
        <w:rPr>
          <w:sz w:val="31"/>
        </w:rPr>
      </w:pPr>
      <w:r>
        <w:br w:type="column"/>
      </w:r>
    </w:p>
    <w:p w:rsidR="00CE4C9F" w:rsidRDefault="00CE4C9F">
      <w:pPr>
        <w:rPr>
          <w:sz w:val="31"/>
        </w:rPr>
        <w:sectPr w:rsidR="00CE4C9F">
          <w:type w:val="continuous"/>
          <w:pgSz w:w="12240" w:h="15840"/>
          <w:pgMar w:top="680" w:right="820" w:bottom="280" w:left="560" w:header="720" w:footer="720" w:gutter="0"/>
          <w:cols w:num="3" w:space="720" w:equalWidth="0">
            <w:col w:w="2085" w:space="1231"/>
            <w:col w:w="4039" w:space="739"/>
            <w:col w:w="2766"/>
          </w:cols>
        </w:sectPr>
      </w:pPr>
    </w:p>
    <w:p w:rsidR="00CE4C9F" w:rsidRDefault="00CE4C9F">
      <w:pPr>
        <w:pStyle w:val="BodyText"/>
        <w:rPr>
          <w:sz w:val="20"/>
        </w:rPr>
      </w:pPr>
    </w:p>
    <w:p w:rsidR="00CE4C9F" w:rsidRDefault="00CE4C9F">
      <w:pPr>
        <w:pStyle w:val="BodyText"/>
        <w:spacing w:before="4"/>
        <w:rPr>
          <w:sz w:val="24"/>
        </w:rPr>
      </w:pPr>
    </w:p>
    <w:p w:rsidR="00CE4C9F" w:rsidRDefault="00C85DFB">
      <w:pPr>
        <w:spacing w:before="100"/>
        <w:ind w:left="6833"/>
        <w:rPr>
          <w:rFonts w:ascii="Courier New"/>
        </w:rPr>
      </w:pPr>
      <w:r>
        <w:rPr>
          <w:w w:val="95"/>
          <w:sz w:val="16"/>
        </w:rPr>
        <w:t xml:space="preserve">Date </w:t>
      </w:r>
      <w:r>
        <w:rPr>
          <w:rFonts w:ascii="Courier New"/>
          <w:w w:val="70"/>
        </w:rPr>
        <w:t>of</w:t>
      </w:r>
      <w:r>
        <w:rPr>
          <w:rFonts w:ascii="Courier New"/>
          <w:spacing w:val="-72"/>
          <w:w w:val="70"/>
        </w:rPr>
        <w:t xml:space="preserve"> </w:t>
      </w:r>
      <w:r>
        <w:rPr>
          <w:rFonts w:ascii="Courier New"/>
          <w:w w:val="70"/>
        </w:rPr>
        <w:t xml:space="preserve">transcription </w:t>
      </w:r>
      <w:r>
        <w:rPr>
          <w:rFonts w:ascii="Courier New"/>
          <w:w w:val="70"/>
          <w:u w:val="thick"/>
        </w:rPr>
        <w:t>04</w:t>
      </w:r>
      <w:r>
        <w:rPr>
          <w:rFonts w:ascii="Courier New"/>
          <w:spacing w:val="-6"/>
          <w:w w:val="95"/>
          <w:u w:val="thick"/>
        </w:rPr>
        <w:t>/28/1999</w:t>
      </w:r>
    </w:p>
    <w:p w:rsidR="00CE4C9F" w:rsidRDefault="00C85DFB">
      <w:pPr>
        <w:tabs>
          <w:tab w:val="left" w:pos="4637"/>
        </w:tabs>
        <w:spacing w:before="198" w:line="208" w:lineRule="auto"/>
        <w:ind w:left="1321" w:right="1192" w:firstLine="1275"/>
        <w:rPr>
          <w:rFonts w:ascii="Courier New"/>
        </w:rPr>
      </w:pPr>
      <w:r>
        <w:rPr>
          <w:rFonts w:ascii="Courier New"/>
        </w:rPr>
        <w:t>On April 27, 1999, Christopher Howard Wisher, date of birth March 19, 1983, of 6572 West Calhoun Place, Littleton, Colorado,</w:t>
      </w:r>
      <w:r>
        <w:rPr>
          <w:rFonts w:ascii="Courier New"/>
          <w:spacing w:val="-29"/>
        </w:rPr>
        <w:t xml:space="preserve"> </w:t>
      </w:r>
      <w:r>
        <w:rPr>
          <w:rFonts w:ascii="Courier New"/>
        </w:rPr>
        <w:t>telephone</w:t>
      </w:r>
      <w:r>
        <w:rPr>
          <w:rFonts w:ascii="Courier New"/>
          <w:spacing w:val="-26"/>
        </w:rPr>
        <w:t xml:space="preserve"> </w:t>
      </w:r>
      <w:r>
        <w:rPr>
          <w:rFonts w:ascii="Courier New"/>
        </w:rPr>
        <w:t>number</w:t>
      </w:r>
      <w:r>
        <w:rPr>
          <w:rFonts w:ascii="Courier New"/>
          <w:spacing w:val="-37"/>
        </w:rPr>
        <w:t xml:space="preserve"> </w:t>
      </w:r>
      <w:r>
        <w:rPr>
          <w:rFonts w:ascii="Courier New"/>
        </w:rPr>
        <w:t>(303)730-2530,</w:t>
      </w:r>
      <w:r>
        <w:rPr>
          <w:rFonts w:ascii="Courier New"/>
          <w:spacing w:val="-44"/>
        </w:rPr>
        <w:t xml:space="preserve"> </w:t>
      </w:r>
      <w:r>
        <w:rPr>
          <w:rFonts w:ascii="Courier New"/>
        </w:rPr>
        <w:t>was</w:t>
      </w:r>
      <w:r>
        <w:rPr>
          <w:rFonts w:ascii="Courier New"/>
          <w:spacing w:val="-43"/>
        </w:rPr>
        <w:t xml:space="preserve"> </w:t>
      </w:r>
      <w:r>
        <w:rPr>
          <w:rFonts w:ascii="Courier New"/>
        </w:rPr>
        <w:t>interviewed</w:t>
      </w:r>
      <w:r>
        <w:rPr>
          <w:rFonts w:ascii="Courier New"/>
          <w:spacing w:val="-18"/>
        </w:rPr>
        <w:t xml:space="preserve"> </w:t>
      </w:r>
      <w:r>
        <w:rPr>
          <w:rFonts w:ascii="Courier New"/>
        </w:rPr>
        <w:t>at</w:t>
      </w:r>
      <w:r>
        <w:rPr>
          <w:rFonts w:ascii="Courier New"/>
          <w:spacing w:val="-38"/>
        </w:rPr>
        <w:t xml:space="preserve"> </w:t>
      </w:r>
      <w:r>
        <w:rPr>
          <w:rFonts w:ascii="Courier New"/>
        </w:rPr>
        <w:t>his residence in the presence of his father, Howard E. Wisher, date of birth April</w:t>
      </w:r>
      <w:r>
        <w:rPr>
          <w:rFonts w:ascii="Courier New"/>
          <w:spacing w:val="-82"/>
        </w:rPr>
        <w:t xml:space="preserve"> </w:t>
      </w:r>
      <w:r>
        <w:rPr>
          <w:rFonts w:ascii="Courier New"/>
        </w:rPr>
        <w:t>12,</w:t>
      </w:r>
      <w:r>
        <w:rPr>
          <w:rFonts w:ascii="Courier New"/>
          <w:spacing w:val="-24"/>
        </w:rPr>
        <w:t xml:space="preserve"> </w:t>
      </w:r>
      <w:r>
        <w:rPr>
          <w:rFonts w:ascii="Courier New"/>
        </w:rPr>
        <w:t>1949.</w:t>
      </w:r>
      <w:r>
        <w:rPr>
          <w:rFonts w:ascii="Courier New"/>
        </w:rPr>
        <w:tab/>
        <w:t>After</w:t>
      </w:r>
      <w:r>
        <w:rPr>
          <w:rFonts w:ascii="Courier New"/>
          <w:spacing w:val="-24"/>
        </w:rPr>
        <w:t xml:space="preserve"> </w:t>
      </w:r>
      <w:r>
        <w:rPr>
          <w:rFonts w:ascii="Courier New"/>
        </w:rPr>
        <w:t>advisement</w:t>
      </w:r>
      <w:r>
        <w:rPr>
          <w:rFonts w:ascii="Courier New"/>
          <w:spacing w:val="-7"/>
        </w:rPr>
        <w:t xml:space="preserve"> </w:t>
      </w:r>
      <w:r>
        <w:rPr>
          <w:rFonts w:ascii="Courier New"/>
        </w:rPr>
        <w:t>of</w:t>
      </w:r>
      <w:r>
        <w:rPr>
          <w:rFonts w:ascii="Courier New"/>
          <w:spacing w:val="-26"/>
        </w:rPr>
        <w:t xml:space="preserve"> </w:t>
      </w:r>
      <w:r>
        <w:rPr>
          <w:rFonts w:ascii="Courier New"/>
        </w:rPr>
        <w:t>the</w:t>
      </w:r>
      <w:r>
        <w:rPr>
          <w:rFonts w:ascii="Courier New"/>
          <w:spacing w:val="-31"/>
        </w:rPr>
        <w:t xml:space="preserve"> </w:t>
      </w:r>
      <w:r>
        <w:rPr>
          <w:rFonts w:ascii="Courier New"/>
        </w:rPr>
        <w:t>identity</w:t>
      </w:r>
      <w:r>
        <w:rPr>
          <w:rFonts w:ascii="Courier New"/>
          <w:spacing w:val="-31"/>
        </w:rPr>
        <w:t xml:space="preserve"> </w:t>
      </w:r>
      <w:r>
        <w:rPr>
          <w:rFonts w:ascii="Courier New"/>
        </w:rPr>
        <w:t>of</w:t>
      </w:r>
      <w:r>
        <w:rPr>
          <w:rFonts w:ascii="Courier New"/>
          <w:spacing w:val="-26"/>
        </w:rPr>
        <w:t xml:space="preserve"> </w:t>
      </w:r>
      <w:r>
        <w:rPr>
          <w:rFonts w:ascii="Courier New"/>
        </w:rPr>
        <w:t>the interviewing agent and the nature of the interview, he provided the following</w:t>
      </w:r>
      <w:r>
        <w:rPr>
          <w:rFonts w:ascii="Courier New"/>
          <w:spacing w:val="-10"/>
        </w:rPr>
        <w:t xml:space="preserve"> </w:t>
      </w:r>
      <w:r>
        <w:rPr>
          <w:rFonts w:ascii="Courier New"/>
        </w:rPr>
        <w:t>information:</w:t>
      </w:r>
    </w:p>
    <w:p w:rsidR="00CE4C9F" w:rsidRDefault="00CE4C9F">
      <w:pPr>
        <w:pStyle w:val="BodyText"/>
        <w:spacing w:before="9"/>
        <w:rPr>
          <w:rFonts w:ascii="Courier New"/>
          <w:sz w:val="19"/>
        </w:rPr>
      </w:pPr>
    </w:p>
    <w:p w:rsidR="00CE4C9F" w:rsidRDefault="00C85DFB">
      <w:pPr>
        <w:tabs>
          <w:tab w:val="left" w:pos="2580"/>
          <w:tab w:val="left" w:pos="8885"/>
        </w:tabs>
        <w:spacing w:line="206" w:lineRule="auto"/>
        <w:ind w:left="1314" w:right="1199" w:firstLine="1279"/>
        <w:rPr>
          <w:rFonts w:ascii="Courier New"/>
        </w:rPr>
      </w:pPr>
      <w:r>
        <w:rPr>
          <w:rFonts w:ascii="Courier New"/>
        </w:rPr>
        <w:t>Wisher</w:t>
      </w:r>
      <w:r>
        <w:rPr>
          <w:rFonts w:ascii="Courier New"/>
          <w:spacing w:val="-27"/>
        </w:rPr>
        <w:t xml:space="preserve"> </w:t>
      </w:r>
      <w:r>
        <w:rPr>
          <w:rFonts w:ascii="Courier New"/>
        </w:rPr>
        <w:t>is</w:t>
      </w:r>
      <w:r>
        <w:rPr>
          <w:rFonts w:ascii="Courier New"/>
          <w:spacing w:val="-39"/>
        </w:rPr>
        <w:t xml:space="preserve"> </w:t>
      </w:r>
      <w:r>
        <w:rPr>
          <w:rFonts w:ascii="Courier New"/>
        </w:rPr>
        <w:t>a</w:t>
      </w:r>
      <w:r>
        <w:rPr>
          <w:rFonts w:ascii="Courier New"/>
          <w:spacing w:val="-34"/>
        </w:rPr>
        <w:t xml:space="preserve"> </w:t>
      </w:r>
      <w:r>
        <w:rPr>
          <w:rFonts w:ascii="Courier New"/>
        </w:rPr>
        <w:t>sophomore</w:t>
      </w:r>
      <w:r>
        <w:rPr>
          <w:rFonts w:ascii="Courier New"/>
          <w:spacing w:val="-18"/>
        </w:rPr>
        <w:t xml:space="preserve"> </w:t>
      </w:r>
      <w:r>
        <w:rPr>
          <w:rFonts w:ascii="Courier New"/>
        </w:rPr>
        <w:t>at</w:t>
      </w:r>
      <w:r>
        <w:rPr>
          <w:rFonts w:ascii="Courier New"/>
          <w:spacing w:val="-25"/>
        </w:rPr>
        <w:t xml:space="preserve"> </w:t>
      </w:r>
      <w:r>
        <w:rPr>
          <w:rFonts w:ascii="Courier New"/>
        </w:rPr>
        <w:t>Columbine</w:t>
      </w:r>
      <w:r>
        <w:rPr>
          <w:rFonts w:ascii="Courier New"/>
          <w:spacing w:val="-17"/>
        </w:rPr>
        <w:t xml:space="preserve"> </w:t>
      </w:r>
      <w:r>
        <w:rPr>
          <w:rFonts w:ascii="Courier New"/>
        </w:rPr>
        <w:t>High</w:t>
      </w:r>
      <w:r>
        <w:rPr>
          <w:rFonts w:ascii="Courier New"/>
          <w:spacing w:val="-35"/>
        </w:rPr>
        <w:t xml:space="preserve"> </w:t>
      </w:r>
      <w:r>
        <w:rPr>
          <w:rFonts w:ascii="Courier New"/>
        </w:rPr>
        <w:t>School.</w:t>
      </w:r>
      <w:r>
        <w:rPr>
          <w:rFonts w:ascii="Courier New"/>
        </w:rPr>
        <w:tab/>
        <w:t>He normally</w:t>
      </w:r>
      <w:r>
        <w:rPr>
          <w:rFonts w:ascii="Courier New"/>
          <w:spacing w:val="-17"/>
        </w:rPr>
        <w:t xml:space="preserve"> </w:t>
      </w:r>
      <w:r>
        <w:rPr>
          <w:rFonts w:ascii="Courier New"/>
        </w:rPr>
        <w:t>eats</w:t>
      </w:r>
      <w:r>
        <w:rPr>
          <w:rFonts w:ascii="Courier New"/>
          <w:spacing w:val="-31"/>
        </w:rPr>
        <w:t xml:space="preserve"> </w:t>
      </w:r>
      <w:r>
        <w:rPr>
          <w:rFonts w:ascii="Courier New"/>
        </w:rPr>
        <w:t>lunch</w:t>
      </w:r>
      <w:r>
        <w:rPr>
          <w:rFonts w:ascii="Courier New"/>
          <w:spacing w:val="-35"/>
        </w:rPr>
        <w:t xml:space="preserve"> </w:t>
      </w:r>
      <w:r>
        <w:rPr>
          <w:rFonts w:ascii="Courier New"/>
        </w:rPr>
        <w:t>during</w:t>
      </w:r>
      <w:r>
        <w:rPr>
          <w:rFonts w:ascii="Courier New"/>
          <w:spacing w:val="-21"/>
        </w:rPr>
        <w:t xml:space="preserve"> </w:t>
      </w:r>
      <w:r>
        <w:rPr>
          <w:rFonts w:ascii="Courier New"/>
        </w:rPr>
        <w:t>fourth</w:t>
      </w:r>
      <w:r>
        <w:rPr>
          <w:rFonts w:ascii="Courier New"/>
          <w:spacing w:val="-27"/>
        </w:rPr>
        <w:t xml:space="preserve"> </w:t>
      </w:r>
      <w:r>
        <w:rPr>
          <w:rFonts w:ascii="Courier New"/>
        </w:rPr>
        <w:t>period,</w:t>
      </w:r>
      <w:r>
        <w:rPr>
          <w:rFonts w:ascii="Courier New"/>
          <w:spacing w:val="-16"/>
        </w:rPr>
        <w:t xml:space="preserve"> </w:t>
      </w:r>
      <w:r>
        <w:rPr>
          <w:rFonts w:ascii="Courier New"/>
        </w:rPr>
        <w:t>which</w:t>
      </w:r>
      <w:r>
        <w:rPr>
          <w:rFonts w:ascii="Courier New"/>
          <w:spacing w:val="-26"/>
        </w:rPr>
        <w:t xml:space="preserve"> </w:t>
      </w:r>
      <w:r>
        <w:rPr>
          <w:rFonts w:ascii="Courier New"/>
        </w:rPr>
        <w:t>he</w:t>
      </w:r>
      <w:r>
        <w:rPr>
          <w:rFonts w:ascii="Courier New"/>
          <w:spacing w:val="-29"/>
        </w:rPr>
        <w:t xml:space="preserve"> </w:t>
      </w:r>
      <w:r>
        <w:rPr>
          <w:rFonts w:ascii="Courier New"/>
        </w:rPr>
        <w:t>has</w:t>
      </w:r>
      <w:r>
        <w:rPr>
          <w:rFonts w:ascii="Courier New"/>
          <w:spacing w:val="-36"/>
        </w:rPr>
        <w:t xml:space="preserve"> </w:t>
      </w:r>
      <w:r>
        <w:rPr>
          <w:rFonts w:ascii="Courier New"/>
        </w:rPr>
        <w:t>free,</w:t>
      </w:r>
      <w:r>
        <w:rPr>
          <w:rFonts w:ascii="Courier New"/>
          <w:spacing w:val="-28"/>
        </w:rPr>
        <w:t xml:space="preserve"> </w:t>
      </w:r>
      <w:r>
        <w:rPr>
          <w:rFonts w:ascii="Courier New"/>
        </w:rPr>
        <w:t>and at</w:t>
      </w:r>
      <w:r>
        <w:rPr>
          <w:rFonts w:ascii="Courier New"/>
          <w:spacing w:val="-21"/>
        </w:rPr>
        <w:t xml:space="preserve"> </w:t>
      </w:r>
      <w:r>
        <w:rPr>
          <w:rFonts w:ascii="Courier New"/>
        </w:rPr>
        <w:t>the</w:t>
      </w:r>
      <w:r>
        <w:rPr>
          <w:rFonts w:ascii="Courier New"/>
          <w:spacing w:val="-24"/>
        </w:rPr>
        <w:t xml:space="preserve"> </w:t>
      </w:r>
      <w:r>
        <w:rPr>
          <w:rFonts w:ascii="Courier New"/>
        </w:rPr>
        <w:t>end</w:t>
      </w:r>
      <w:r>
        <w:rPr>
          <w:rFonts w:ascii="Courier New"/>
          <w:spacing w:val="-23"/>
        </w:rPr>
        <w:t xml:space="preserve"> </w:t>
      </w:r>
      <w:r>
        <w:rPr>
          <w:rFonts w:ascii="Courier New"/>
        </w:rPr>
        <w:t>of</w:t>
      </w:r>
      <w:r>
        <w:rPr>
          <w:rFonts w:ascii="Courier New"/>
          <w:spacing w:val="-18"/>
        </w:rPr>
        <w:t xml:space="preserve"> </w:t>
      </w:r>
      <w:r>
        <w:rPr>
          <w:rFonts w:ascii="Courier New"/>
        </w:rPr>
        <w:t>the</w:t>
      </w:r>
      <w:r>
        <w:rPr>
          <w:rFonts w:ascii="Courier New"/>
          <w:spacing w:val="-27"/>
        </w:rPr>
        <w:t xml:space="preserve"> </w:t>
      </w:r>
      <w:r>
        <w:rPr>
          <w:rFonts w:ascii="Courier New"/>
        </w:rPr>
        <w:t>period</w:t>
      </w:r>
      <w:r>
        <w:rPr>
          <w:rFonts w:ascii="Courier New"/>
          <w:spacing w:val="-18"/>
        </w:rPr>
        <w:t xml:space="preserve"> </w:t>
      </w:r>
      <w:r>
        <w:rPr>
          <w:rFonts w:ascii="Courier New"/>
        </w:rPr>
        <w:t>at</w:t>
      </w:r>
      <w:r>
        <w:rPr>
          <w:rFonts w:ascii="Courier New"/>
          <w:spacing w:val="-19"/>
        </w:rPr>
        <w:t xml:space="preserve"> </w:t>
      </w:r>
      <w:r>
        <w:rPr>
          <w:rFonts w:ascii="Courier New"/>
        </w:rPr>
        <w:t>11:10,</w:t>
      </w:r>
      <w:r>
        <w:rPr>
          <w:rFonts w:ascii="Courier New"/>
          <w:spacing w:val="-11"/>
        </w:rPr>
        <w:t xml:space="preserve"> </w:t>
      </w:r>
      <w:r>
        <w:rPr>
          <w:rFonts w:ascii="Courier New"/>
        </w:rPr>
        <w:t>he</w:t>
      </w:r>
      <w:r>
        <w:rPr>
          <w:rFonts w:ascii="Courier New"/>
          <w:spacing w:val="-29"/>
        </w:rPr>
        <w:t xml:space="preserve"> </w:t>
      </w:r>
      <w:r>
        <w:rPr>
          <w:rFonts w:ascii="Courier New"/>
        </w:rPr>
        <w:t>and</w:t>
      </w:r>
      <w:r>
        <w:rPr>
          <w:rFonts w:ascii="Courier New"/>
          <w:spacing w:val="-17"/>
        </w:rPr>
        <w:t xml:space="preserve"> </w:t>
      </w:r>
      <w:r>
        <w:rPr>
          <w:rFonts w:ascii="Courier New"/>
        </w:rPr>
        <w:t>his</w:t>
      </w:r>
      <w:r>
        <w:rPr>
          <w:rFonts w:ascii="Courier New"/>
          <w:spacing w:val="-32"/>
        </w:rPr>
        <w:t xml:space="preserve"> </w:t>
      </w:r>
      <w:r>
        <w:rPr>
          <w:rFonts w:ascii="Courier New"/>
        </w:rPr>
        <w:t>friends</w:t>
      </w:r>
      <w:r>
        <w:rPr>
          <w:rFonts w:ascii="Courier New"/>
          <w:spacing w:val="-23"/>
        </w:rPr>
        <w:t xml:space="preserve"> </w:t>
      </w:r>
      <w:r>
        <w:rPr>
          <w:rFonts w:ascii="Courier New"/>
        </w:rPr>
        <w:t>normally</w:t>
      </w:r>
      <w:r>
        <w:rPr>
          <w:rFonts w:ascii="Courier New"/>
          <w:spacing w:val="-22"/>
        </w:rPr>
        <w:t xml:space="preserve"> </w:t>
      </w:r>
      <w:r>
        <w:rPr>
          <w:rFonts w:ascii="Courier New"/>
        </w:rPr>
        <w:t>go outside.</w:t>
      </w:r>
      <w:r>
        <w:rPr>
          <w:rFonts w:ascii="Courier New"/>
        </w:rPr>
        <w:tab/>
        <w:t>On</w:t>
      </w:r>
      <w:r>
        <w:rPr>
          <w:rFonts w:ascii="Courier New"/>
          <w:spacing w:val="-34"/>
        </w:rPr>
        <w:t xml:space="preserve"> </w:t>
      </w:r>
      <w:r>
        <w:rPr>
          <w:rFonts w:ascii="Courier New"/>
        </w:rPr>
        <w:t>April</w:t>
      </w:r>
      <w:r>
        <w:rPr>
          <w:rFonts w:ascii="Courier New"/>
          <w:spacing w:val="-9"/>
        </w:rPr>
        <w:t xml:space="preserve"> </w:t>
      </w:r>
      <w:r>
        <w:rPr>
          <w:rFonts w:ascii="Courier New"/>
        </w:rPr>
        <w:t>20,</w:t>
      </w:r>
      <w:r>
        <w:rPr>
          <w:rFonts w:ascii="Courier New"/>
          <w:spacing w:val="-24"/>
        </w:rPr>
        <w:t xml:space="preserve"> </w:t>
      </w:r>
      <w:r>
        <w:rPr>
          <w:rFonts w:ascii="Courier New"/>
        </w:rPr>
        <w:t>1999,</w:t>
      </w:r>
      <w:r>
        <w:rPr>
          <w:rFonts w:ascii="Courier New"/>
          <w:spacing w:val="-19"/>
        </w:rPr>
        <w:t xml:space="preserve"> </w:t>
      </w:r>
      <w:r>
        <w:rPr>
          <w:rFonts w:ascii="Courier New"/>
        </w:rPr>
        <w:t>just</w:t>
      </w:r>
      <w:r>
        <w:rPr>
          <w:rFonts w:ascii="Courier New"/>
          <w:spacing w:val="-12"/>
        </w:rPr>
        <w:t xml:space="preserve"> </w:t>
      </w:r>
      <w:r>
        <w:rPr>
          <w:rFonts w:ascii="Courier New"/>
        </w:rPr>
        <w:t>prior</w:t>
      </w:r>
      <w:r>
        <w:rPr>
          <w:rFonts w:ascii="Courier New"/>
          <w:spacing w:val="-18"/>
        </w:rPr>
        <w:t xml:space="preserve"> </w:t>
      </w:r>
      <w:r>
        <w:rPr>
          <w:rFonts w:ascii="Courier New"/>
        </w:rPr>
        <w:t>to</w:t>
      </w:r>
      <w:r>
        <w:rPr>
          <w:rFonts w:ascii="Courier New"/>
          <w:spacing w:val="-30"/>
        </w:rPr>
        <w:t xml:space="preserve"> </w:t>
      </w:r>
      <w:r>
        <w:rPr>
          <w:rFonts w:ascii="Courier New"/>
        </w:rPr>
        <w:t>the</w:t>
      </w:r>
      <w:r>
        <w:rPr>
          <w:rFonts w:ascii="Courier New"/>
          <w:spacing w:val="-28"/>
        </w:rPr>
        <w:t xml:space="preserve"> </w:t>
      </w:r>
      <w:r>
        <w:rPr>
          <w:rFonts w:ascii="Courier New"/>
        </w:rPr>
        <w:t>11:15</w:t>
      </w:r>
      <w:r>
        <w:rPr>
          <w:rFonts w:ascii="Courier New"/>
          <w:spacing w:val="-8"/>
        </w:rPr>
        <w:t xml:space="preserve"> </w:t>
      </w:r>
      <w:r>
        <w:rPr>
          <w:rFonts w:ascii="Courier New"/>
        </w:rPr>
        <w:t>bell,</w:t>
      </w:r>
      <w:r>
        <w:rPr>
          <w:rFonts w:ascii="Courier New"/>
          <w:spacing w:val="-16"/>
        </w:rPr>
        <w:t xml:space="preserve"> </w:t>
      </w:r>
      <w:r>
        <w:rPr>
          <w:rFonts w:ascii="Courier New"/>
        </w:rPr>
        <w:t>he</w:t>
      </w:r>
      <w:r>
        <w:rPr>
          <w:rFonts w:ascii="Courier New"/>
          <w:spacing w:val="-30"/>
        </w:rPr>
        <w:t xml:space="preserve"> </w:t>
      </w:r>
      <w:r>
        <w:rPr>
          <w:rFonts w:ascii="Courier New"/>
        </w:rPr>
        <w:t>and his friends, Jake A</w:t>
      </w:r>
      <w:r w:rsidR="00E674CA">
        <w:rPr>
          <w:rFonts w:ascii="Courier New"/>
        </w:rPr>
        <w:t>p</w:t>
      </w:r>
      <w:r>
        <w:rPr>
          <w:rFonts w:ascii="Courier New"/>
        </w:rPr>
        <w:t>odaca, Josh Chavez and John [Last Name Unknown] were sitting at a table inside the cafeteria near the south window, which faces a parking</w:t>
      </w:r>
      <w:r>
        <w:rPr>
          <w:rFonts w:ascii="Courier New"/>
          <w:spacing w:val="-50"/>
        </w:rPr>
        <w:t xml:space="preserve"> </w:t>
      </w:r>
      <w:r>
        <w:rPr>
          <w:rFonts w:ascii="Courier New"/>
        </w:rPr>
        <w:t>lot.</w:t>
      </w:r>
    </w:p>
    <w:p w:rsidR="00CE4C9F" w:rsidRDefault="00CE4C9F">
      <w:pPr>
        <w:pStyle w:val="BodyText"/>
        <w:spacing w:before="6"/>
        <w:rPr>
          <w:rFonts w:ascii="Courier New"/>
          <w:sz w:val="19"/>
        </w:rPr>
      </w:pPr>
    </w:p>
    <w:p w:rsidR="00CE4C9F" w:rsidRDefault="00C85DFB">
      <w:pPr>
        <w:tabs>
          <w:tab w:val="left" w:pos="7566"/>
          <w:tab w:val="left" w:pos="8739"/>
        </w:tabs>
        <w:spacing w:line="206" w:lineRule="auto"/>
        <w:ind w:left="1313" w:right="1331" w:firstLine="1280"/>
        <w:rPr>
          <w:rFonts w:ascii="Courier New"/>
        </w:rPr>
      </w:pPr>
      <w:r>
        <w:rPr>
          <w:rFonts w:ascii="Courier New"/>
        </w:rPr>
        <w:t>Wisher saw Dylan Klebold walk into the southwest entrance</w:t>
      </w:r>
      <w:r>
        <w:rPr>
          <w:rFonts w:ascii="Courier New"/>
          <w:spacing w:val="-25"/>
        </w:rPr>
        <w:t xml:space="preserve"> </w:t>
      </w:r>
      <w:r>
        <w:rPr>
          <w:rFonts w:ascii="Courier New"/>
        </w:rPr>
        <w:t>to</w:t>
      </w:r>
      <w:r>
        <w:rPr>
          <w:rFonts w:ascii="Courier New"/>
          <w:spacing w:val="-41"/>
        </w:rPr>
        <w:t xml:space="preserve"> </w:t>
      </w:r>
      <w:r>
        <w:rPr>
          <w:rFonts w:ascii="Courier New"/>
        </w:rPr>
        <w:t>the</w:t>
      </w:r>
      <w:r>
        <w:rPr>
          <w:rFonts w:ascii="Courier New"/>
          <w:spacing w:val="-40"/>
        </w:rPr>
        <w:t xml:space="preserve"> </w:t>
      </w:r>
      <w:r>
        <w:rPr>
          <w:rFonts w:ascii="Courier New"/>
        </w:rPr>
        <w:t>cafeteria</w:t>
      </w:r>
      <w:r>
        <w:rPr>
          <w:rFonts w:ascii="Courier New"/>
          <w:spacing w:val="-21"/>
        </w:rPr>
        <w:t xml:space="preserve"> </w:t>
      </w:r>
      <w:r>
        <w:rPr>
          <w:rFonts w:ascii="Courier New"/>
        </w:rPr>
        <w:t>from</w:t>
      </w:r>
      <w:r>
        <w:rPr>
          <w:rFonts w:ascii="Courier New"/>
          <w:spacing w:val="-31"/>
        </w:rPr>
        <w:t xml:space="preserve"> </w:t>
      </w:r>
      <w:r>
        <w:rPr>
          <w:rFonts w:ascii="Courier New"/>
        </w:rPr>
        <w:t>the</w:t>
      </w:r>
      <w:r>
        <w:rPr>
          <w:rFonts w:ascii="Courier New"/>
          <w:spacing w:val="-37"/>
        </w:rPr>
        <w:t xml:space="preserve"> </w:t>
      </w:r>
      <w:r>
        <w:rPr>
          <w:rFonts w:ascii="Courier New"/>
        </w:rPr>
        <w:t>parking</w:t>
      </w:r>
      <w:r>
        <w:rPr>
          <w:rFonts w:ascii="Courier New"/>
          <w:spacing w:val="-21"/>
        </w:rPr>
        <w:t xml:space="preserve"> </w:t>
      </w:r>
      <w:r>
        <w:rPr>
          <w:rFonts w:ascii="Courier New"/>
        </w:rPr>
        <w:t>lot.</w:t>
      </w:r>
      <w:r>
        <w:rPr>
          <w:rFonts w:ascii="Courier New"/>
        </w:rPr>
        <w:tab/>
        <w:t>He was dressed all in black, with black trousers, black shirt, black boots, a black trenchcoat and a black Colorado Avalanche hat worn backwards,</w:t>
      </w:r>
      <w:r>
        <w:rPr>
          <w:rFonts w:ascii="Courier New"/>
          <w:spacing w:val="-4"/>
        </w:rPr>
        <w:t xml:space="preserve"> </w:t>
      </w:r>
      <w:r>
        <w:rPr>
          <w:rFonts w:ascii="Courier New"/>
        </w:rPr>
        <w:t>which</w:t>
      </w:r>
      <w:r>
        <w:rPr>
          <w:rFonts w:ascii="Courier New"/>
          <w:spacing w:val="-23"/>
        </w:rPr>
        <w:t xml:space="preserve"> </w:t>
      </w:r>
      <w:r>
        <w:rPr>
          <w:rFonts w:ascii="Courier New"/>
        </w:rPr>
        <w:t>had</w:t>
      </w:r>
      <w:r>
        <w:rPr>
          <w:rFonts w:ascii="Courier New"/>
          <w:spacing w:val="-27"/>
        </w:rPr>
        <w:t xml:space="preserve"> </w:t>
      </w:r>
      <w:r>
        <w:rPr>
          <w:rFonts w:ascii="Courier New"/>
        </w:rPr>
        <w:t>a</w:t>
      </w:r>
      <w:r>
        <w:rPr>
          <w:rFonts w:ascii="Courier New"/>
          <w:spacing w:val="-36"/>
        </w:rPr>
        <w:t xml:space="preserve"> </w:t>
      </w:r>
      <w:r>
        <w:rPr>
          <w:rFonts w:ascii="Courier New"/>
        </w:rPr>
        <w:t>Boston</w:t>
      </w:r>
      <w:r>
        <w:rPr>
          <w:rFonts w:ascii="Courier New"/>
          <w:spacing w:val="-18"/>
        </w:rPr>
        <w:t xml:space="preserve"> </w:t>
      </w:r>
      <w:r>
        <w:rPr>
          <w:rFonts w:ascii="Courier New"/>
        </w:rPr>
        <w:t>Red</w:t>
      </w:r>
      <w:r>
        <w:rPr>
          <w:rFonts w:ascii="Courier New"/>
          <w:spacing w:val="-28"/>
        </w:rPr>
        <w:t xml:space="preserve"> </w:t>
      </w:r>
      <w:r>
        <w:rPr>
          <w:rFonts w:ascii="Courier New"/>
        </w:rPr>
        <w:t>Sox</w:t>
      </w:r>
      <w:r>
        <w:rPr>
          <w:rFonts w:ascii="Courier New"/>
          <w:spacing w:val="-31"/>
        </w:rPr>
        <w:t xml:space="preserve"> </w:t>
      </w:r>
      <w:r>
        <w:rPr>
          <w:rFonts w:ascii="Courier New"/>
        </w:rPr>
        <w:t>emblem</w:t>
      </w:r>
      <w:r>
        <w:rPr>
          <w:rFonts w:ascii="Courier New"/>
          <w:spacing w:val="-22"/>
        </w:rPr>
        <w:t xml:space="preserve"> </w:t>
      </w:r>
      <w:r>
        <w:rPr>
          <w:rFonts w:ascii="Courier New"/>
        </w:rPr>
        <w:t>sewn</w:t>
      </w:r>
      <w:r>
        <w:rPr>
          <w:rFonts w:ascii="Courier New"/>
          <w:spacing w:val="-32"/>
        </w:rPr>
        <w:t xml:space="preserve"> </w:t>
      </w:r>
      <w:r>
        <w:rPr>
          <w:rFonts w:ascii="Courier New"/>
        </w:rPr>
        <w:t>on</w:t>
      </w:r>
      <w:r>
        <w:rPr>
          <w:rFonts w:ascii="Courier New"/>
          <w:spacing w:val="-33"/>
        </w:rPr>
        <w:t xml:space="preserve"> </w:t>
      </w:r>
      <w:r>
        <w:rPr>
          <w:rFonts w:ascii="Courier New"/>
        </w:rPr>
        <w:t>it.</w:t>
      </w:r>
      <w:r>
        <w:rPr>
          <w:rFonts w:ascii="Courier New"/>
        </w:rPr>
        <w:tab/>
      </w:r>
      <w:r>
        <w:rPr>
          <w:rFonts w:ascii="Courier New"/>
          <w:w w:val="95"/>
        </w:rPr>
        <w:t xml:space="preserve">Wisher </w:t>
      </w:r>
      <w:r>
        <w:rPr>
          <w:rFonts w:ascii="Courier New"/>
        </w:rPr>
        <w:t>does</w:t>
      </w:r>
      <w:r>
        <w:rPr>
          <w:rFonts w:ascii="Courier New"/>
          <w:spacing w:val="-34"/>
        </w:rPr>
        <w:t xml:space="preserve"> </w:t>
      </w:r>
      <w:r>
        <w:rPr>
          <w:rFonts w:ascii="Courier New"/>
        </w:rPr>
        <w:t>not</w:t>
      </w:r>
      <w:r>
        <w:rPr>
          <w:rFonts w:ascii="Courier New"/>
          <w:spacing w:val="-29"/>
        </w:rPr>
        <w:t xml:space="preserve"> </w:t>
      </w:r>
      <w:r>
        <w:rPr>
          <w:rFonts w:ascii="Courier New"/>
        </w:rPr>
        <w:t>recall</w:t>
      </w:r>
      <w:r>
        <w:rPr>
          <w:rFonts w:ascii="Courier New"/>
          <w:spacing w:val="-19"/>
        </w:rPr>
        <w:t xml:space="preserve"> </w:t>
      </w:r>
      <w:r>
        <w:rPr>
          <w:rFonts w:ascii="Courier New"/>
        </w:rPr>
        <w:t>Klebold</w:t>
      </w:r>
      <w:r>
        <w:rPr>
          <w:rFonts w:ascii="Courier New"/>
          <w:spacing w:val="-29"/>
        </w:rPr>
        <w:t xml:space="preserve"> </w:t>
      </w:r>
      <w:r>
        <w:rPr>
          <w:rFonts w:ascii="Courier New"/>
        </w:rPr>
        <w:t>carrying</w:t>
      </w:r>
      <w:r>
        <w:rPr>
          <w:rFonts w:ascii="Courier New"/>
          <w:spacing w:val="-19"/>
        </w:rPr>
        <w:t xml:space="preserve"> </w:t>
      </w:r>
      <w:r>
        <w:rPr>
          <w:rFonts w:ascii="Courier New"/>
        </w:rPr>
        <w:t>anything,</w:t>
      </w:r>
      <w:r>
        <w:rPr>
          <w:rFonts w:ascii="Courier New"/>
          <w:spacing w:val="-12"/>
        </w:rPr>
        <w:t xml:space="preserve"> </w:t>
      </w:r>
      <w:r>
        <w:rPr>
          <w:rFonts w:ascii="Courier New"/>
        </w:rPr>
        <w:t>and</w:t>
      </w:r>
      <w:r>
        <w:rPr>
          <w:rFonts w:ascii="Courier New"/>
          <w:spacing w:val="-33"/>
        </w:rPr>
        <w:t xml:space="preserve"> </w:t>
      </w:r>
      <w:r>
        <w:rPr>
          <w:rFonts w:ascii="Courier New"/>
        </w:rPr>
        <w:t>saw</w:t>
      </w:r>
      <w:r>
        <w:rPr>
          <w:rFonts w:ascii="Courier New"/>
          <w:spacing w:val="-31"/>
        </w:rPr>
        <w:t xml:space="preserve"> </w:t>
      </w:r>
      <w:r>
        <w:rPr>
          <w:rFonts w:ascii="Courier New"/>
        </w:rPr>
        <w:t>him</w:t>
      </w:r>
      <w:r>
        <w:rPr>
          <w:rFonts w:ascii="Courier New"/>
          <w:spacing w:val="-35"/>
        </w:rPr>
        <w:t xml:space="preserve"> </w:t>
      </w:r>
      <w:r>
        <w:rPr>
          <w:rFonts w:ascii="Courier New"/>
        </w:rPr>
        <w:t>walk</w:t>
      </w:r>
      <w:r>
        <w:rPr>
          <w:rFonts w:ascii="Courier New"/>
          <w:spacing w:val="-35"/>
        </w:rPr>
        <w:t xml:space="preserve"> </w:t>
      </w:r>
      <w:r>
        <w:rPr>
          <w:rFonts w:ascii="Courier New"/>
        </w:rPr>
        <w:t>over to the vending machines in the</w:t>
      </w:r>
      <w:r>
        <w:rPr>
          <w:rFonts w:ascii="Courier New"/>
          <w:spacing w:val="-99"/>
        </w:rPr>
        <w:t xml:space="preserve"> </w:t>
      </w:r>
      <w:r>
        <w:rPr>
          <w:rFonts w:ascii="Courier New"/>
        </w:rPr>
        <w:t>cafeteria.</w:t>
      </w:r>
    </w:p>
    <w:p w:rsidR="00CE4C9F" w:rsidRDefault="00C85DFB">
      <w:pPr>
        <w:tabs>
          <w:tab w:val="left" w:pos="7819"/>
        </w:tabs>
        <w:spacing w:before="201" w:line="208" w:lineRule="auto"/>
        <w:ind w:left="1307" w:right="1401" w:firstLine="1279"/>
        <w:rPr>
          <w:rFonts w:ascii="Courier New"/>
        </w:rPr>
      </w:pPr>
      <w:r>
        <w:rPr>
          <w:rFonts w:ascii="Courier New"/>
        </w:rPr>
        <w:t>According to Wisher, during lunch, Klebold and Eric Harris</w:t>
      </w:r>
      <w:r>
        <w:rPr>
          <w:rFonts w:ascii="Courier New"/>
          <w:spacing w:val="-35"/>
        </w:rPr>
        <w:t xml:space="preserve"> </w:t>
      </w:r>
      <w:r>
        <w:rPr>
          <w:rFonts w:ascii="Courier New"/>
        </w:rPr>
        <w:t>would</w:t>
      </w:r>
      <w:r>
        <w:rPr>
          <w:rFonts w:ascii="Courier New"/>
          <w:spacing w:val="-29"/>
        </w:rPr>
        <w:t xml:space="preserve"> </w:t>
      </w:r>
      <w:r>
        <w:rPr>
          <w:rFonts w:ascii="Courier New"/>
        </w:rPr>
        <w:t>normally</w:t>
      </w:r>
      <w:r>
        <w:rPr>
          <w:rFonts w:ascii="Courier New"/>
          <w:spacing w:val="-31"/>
        </w:rPr>
        <w:t xml:space="preserve"> </w:t>
      </w:r>
      <w:r>
        <w:rPr>
          <w:rFonts w:ascii="Courier New"/>
        </w:rPr>
        <w:t>sit</w:t>
      </w:r>
      <w:r>
        <w:rPr>
          <w:rFonts w:ascii="Courier New"/>
          <w:spacing w:val="-20"/>
        </w:rPr>
        <w:t xml:space="preserve"> </w:t>
      </w:r>
      <w:r>
        <w:rPr>
          <w:rFonts w:ascii="Courier New"/>
        </w:rPr>
        <w:t>in</w:t>
      </w:r>
      <w:r>
        <w:rPr>
          <w:rFonts w:ascii="Courier New"/>
          <w:spacing w:val="-41"/>
        </w:rPr>
        <w:t xml:space="preserve"> </w:t>
      </w:r>
      <w:r>
        <w:rPr>
          <w:rFonts w:ascii="Courier New"/>
        </w:rPr>
        <w:t>Klebold's</w:t>
      </w:r>
      <w:r>
        <w:rPr>
          <w:rFonts w:ascii="Courier New"/>
          <w:spacing w:val="-20"/>
        </w:rPr>
        <w:t xml:space="preserve"> </w:t>
      </w:r>
      <w:r>
        <w:rPr>
          <w:rFonts w:ascii="Courier New"/>
        </w:rPr>
        <w:t>BMW</w:t>
      </w:r>
      <w:r>
        <w:rPr>
          <w:rFonts w:ascii="Courier New"/>
          <w:spacing w:val="-31"/>
        </w:rPr>
        <w:t xml:space="preserve"> </w:t>
      </w:r>
      <w:r>
        <w:rPr>
          <w:rFonts w:ascii="Courier New"/>
        </w:rPr>
        <w:t>in</w:t>
      </w:r>
      <w:r>
        <w:rPr>
          <w:rFonts w:ascii="Courier New"/>
          <w:spacing w:val="-40"/>
        </w:rPr>
        <w:t xml:space="preserve"> </w:t>
      </w:r>
      <w:r>
        <w:rPr>
          <w:rFonts w:ascii="Courier New"/>
        </w:rPr>
        <w:t>the</w:t>
      </w:r>
      <w:r>
        <w:rPr>
          <w:rFonts w:ascii="Courier New"/>
          <w:spacing w:val="-30"/>
        </w:rPr>
        <w:t xml:space="preserve"> </w:t>
      </w:r>
      <w:r>
        <w:rPr>
          <w:rFonts w:ascii="Courier New"/>
        </w:rPr>
        <w:t>parking</w:t>
      </w:r>
      <w:r>
        <w:rPr>
          <w:rFonts w:ascii="Courier New"/>
          <w:spacing w:val="-27"/>
        </w:rPr>
        <w:t xml:space="preserve"> </w:t>
      </w:r>
      <w:r>
        <w:rPr>
          <w:rFonts w:ascii="Courier New"/>
        </w:rPr>
        <w:t>lot</w:t>
      </w:r>
      <w:r>
        <w:rPr>
          <w:rFonts w:ascii="Courier New"/>
          <w:spacing w:val="-39"/>
        </w:rPr>
        <w:t xml:space="preserve"> </w:t>
      </w:r>
      <w:r>
        <w:rPr>
          <w:rFonts w:ascii="Courier New"/>
        </w:rPr>
        <w:t>on the</w:t>
      </w:r>
      <w:r>
        <w:rPr>
          <w:rFonts w:ascii="Courier New"/>
          <w:spacing w:val="-41"/>
        </w:rPr>
        <w:t xml:space="preserve"> </w:t>
      </w:r>
      <w:r>
        <w:rPr>
          <w:rFonts w:ascii="Courier New"/>
        </w:rPr>
        <w:t>south</w:t>
      </w:r>
      <w:r>
        <w:rPr>
          <w:rFonts w:ascii="Courier New"/>
          <w:spacing w:val="-23"/>
        </w:rPr>
        <w:t xml:space="preserve"> </w:t>
      </w:r>
      <w:r>
        <w:rPr>
          <w:rFonts w:ascii="Courier New"/>
        </w:rPr>
        <w:t>side</w:t>
      </w:r>
      <w:r>
        <w:rPr>
          <w:rFonts w:ascii="Courier New"/>
          <w:spacing w:val="-40"/>
        </w:rPr>
        <w:t xml:space="preserve"> </w:t>
      </w:r>
      <w:r>
        <w:rPr>
          <w:rFonts w:ascii="Courier New"/>
        </w:rPr>
        <w:t>of</w:t>
      </w:r>
      <w:r>
        <w:rPr>
          <w:rFonts w:ascii="Courier New"/>
          <w:spacing w:val="-28"/>
        </w:rPr>
        <w:t xml:space="preserve"> </w:t>
      </w:r>
      <w:r>
        <w:rPr>
          <w:rFonts w:ascii="Courier New"/>
        </w:rPr>
        <w:t>the</w:t>
      </w:r>
      <w:r>
        <w:rPr>
          <w:rFonts w:ascii="Courier New"/>
          <w:spacing w:val="-37"/>
        </w:rPr>
        <w:t xml:space="preserve"> </w:t>
      </w:r>
      <w:r>
        <w:rPr>
          <w:rFonts w:ascii="Courier New"/>
        </w:rPr>
        <w:t>cafeteria</w:t>
      </w:r>
      <w:r>
        <w:rPr>
          <w:rFonts w:ascii="Courier New"/>
          <w:spacing w:val="-9"/>
        </w:rPr>
        <w:t xml:space="preserve"> </w:t>
      </w:r>
      <w:r>
        <w:rPr>
          <w:rFonts w:ascii="Courier New"/>
        </w:rPr>
        <w:t>and</w:t>
      </w:r>
      <w:r>
        <w:rPr>
          <w:rFonts w:ascii="Courier New"/>
          <w:spacing w:val="-27"/>
        </w:rPr>
        <w:t xml:space="preserve"> </w:t>
      </w:r>
      <w:r>
        <w:rPr>
          <w:rFonts w:ascii="Courier New"/>
        </w:rPr>
        <w:t>watch</w:t>
      </w:r>
      <w:r>
        <w:rPr>
          <w:rFonts w:ascii="Courier New"/>
          <w:spacing w:val="-33"/>
        </w:rPr>
        <w:t xml:space="preserve"> </w:t>
      </w:r>
      <w:r>
        <w:rPr>
          <w:rFonts w:ascii="Courier New"/>
        </w:rPr>
        <w:t>people.</w:t>
      </w:r>
      <w:r>
        <w:rPr>
          <w:rFonts w:ascii="Courier New"/>
        </w:rPr>
        <w:tab/>
        <w:t>Wisher only knows Klebold and Harris by</w:t>
      </w:r>
      <w:r>
        <w:rPr>
          <w:rFonts w:ascii="Courier New"/>
          <w:spacing w:val="-48"/>
        </w:rPr>
        <w:t xml:space="preserve"> </w:t>
      </w:r>
      <w:r>
        <w:rPr>
          <w:rFonts w:ascii="Courier New"/>
        </w:rPr>
        <w:t>sight.</w:t>
      </w:r>
    </w:p>
    <w:p w:rsidR="00CE4C9F" w:rsidRDefault="00C85DFB">
      <w:pPr>
        <w:tabs>
          <w:tab w:val="left" w:pos="6925"/>
          <w:tab w:val="left" w:pos="8595"/>
          <w:tab w:val="left" w:pos="8990"/>
        </w:tabs>
        <w:spacing w:before="210" w:line="208" w:lineRule="auto"/>
        <w:ind w:left="1311" w:right="1223" w:firstLine="1264"/>
        <w:rPr>
          <w:rFonts w:ascii="Courier New"/>
        </w:rPr>
      </w:pPr>
      <w:r>
        <w:rPr>
          <w:rFonts w:ascii="Courier New"/>
        </w:rPr>
        <w:t>After</w:t>
      </w:r>
      <w:r>
        <w:rPr>
          <w:rFonts w:ascii="Courier New"/>
          <w:spacing w:val="-30"/>
        </w:rPr>
        <w:t xml:space="preserve"> </w:t>
      </w:r>
      <w:r>
        <w:rPr>
          <w:rFonts w:ascii="Courier New"/>
        </w:rPr>
        <w:t>the</w:t>
      </w:r>
      <w:r>
        <w:rPr>
          <w:rFonts w:ascii="Courier New"/>
          <w:spacing w:val="-37"/>
        </w:rPr>
        <w:t xml:space="preserve"> </w:t>
      </w:r>
      <w:r>
        <w:rPr>
          <w:rFonts w:ascii="Courier New"/>
        </w:rPr>
        <w:t>11:15</w:t>
      </w:r>
      <w:r>
        <w:rPr>
          <w:rFonts w:ascii="Courier New"/>
          <w:spacing w:val="-23"/>
        </w:rPr>
        <w:t xml:space="preserve"> </w:t>
      </w:r>
      <w:r>
        <w:rPr>
          <w:rFonts w:ascii="Courier New"/>
        </w:rPr>
        <w:t>bell,</w:t>
      </w:r>
      <w:r>
        <w:rPr>
          <w:rFonts w:ascii="Courier New"/>
          <w:spacing w:val="-17"/>
        </w:rPr>
        <w:t xml:space="preserve"> </w:t>
      </w:r>
      <w:r>
        <w:rPr>
          <w:rFonts w:ascii="Courier New"/>
        </w:rPr>
        <w:t>Wisher</w:t>
      </w:r>
      <w:r>
        <w:rPr>
          <w:rFonts w:ascii="Courier New"/>
          <w:spacing w:val="-29"/>
        </w:rPr>
        <w:t xml:space="preserve"> </w:t>
      </w:r>
      <w:r>
        <w:rPr>
          <w:rFonts w:ascii="Courier New"/>
        </w:rPr>
        <w:t>and</w:t>
      </w:r>
      <w:r>
        <w:rPr>
          <w:rFonts w:ascii="Courier New"/>
          <w:spacing w:val="-21"/>
        </w:rPr>
        <w:t xml:space="preserve"> </w:t>
      </w:r>
      <w:r>
        <w:rPr>
          <w:rFonts w:ascii="Courier New"/>
        </w:rPr>
        <w:t>his</w:t>
      </w:r>
      <w:r>
        <w:rPr>
          <w:rFonts w:ascii="Courier New"/>
          <w:spacing w:val="-26"/>
        </w:rPr>
        <w:t xml:space="preserve"> </w:t>
      </w:r>
      <w:r>
        <w:rPr>
          <w:rFonts w:ascii="Courier New"/>
        </w:rPr>
        <w:t>friends</w:t>
      </w:r>
      <w:r>
        <w:rPr>
          <w:rFonts w:ascii="Courier New"/>
          <w:spacing w:val="-32"/>
        </w:rPr>
        <w:t xml:space="preserve"> </w:t>
      </w:r>
      <w:r>
        <w:rPr>
          <w:rFonts w:ascii="Courier New"/>
        </w:rPr>
        <w:t>walked</w:t>
      </w:r>
      <w:r>
        <w:rPr>
          <w:rFonts w:ascii="Courier New"/>
          <w:spacing w:val="-23"/>
        </w:rPr>
        <w:t xml:space="preserve"> </w:t>
      </w:r>
      <w:r>
        <w:rPr>
          <w:rFonts w:ascii="Courier New"/>
        </w:rPr>
        <w:t>out of</w:t>
      </w:r>
      <w:r>
        <w:rPr>
          <w:rFonts w:ascii="Courier New"/>
          <w:spacing w:val="-28"/>
        </w:rPr>
        <w:t xml:space="preserve"> </w:t>
      </w:r>
      <w:r>
        <w:rPr>
          <w:rFonts w:ascii="Courier New"/>
        </w:rPr>
        <w:t>the</w:t>
      </w:r>
      <w:r>
        <w:rPr>
          <w:rFonts w:ascii="Courier New"/>
          <w:spacing w:val="-42"/>
        </w:rPr>
        <w:t xml:space="preserve"> </w:t>
      </w:r>
      <w:r>
        <w:rPr>
          <w:rFonts w:ascii="Courier New"/>
        </w:rPr>
        <w:t>southwest</w:t>
      </w:r>
      <w:r>
        <w:rPr>
          <w:rFonts w:ascii="Courier New"/>
          <w:spacing w:val="-25"/>
        </w:rPr>
        <w:t xml:space="preserve"> </w:t>
      </w:r>
      <w:r>
        <w:rPr>
          <w:rFonts w:ascii="Courier New"/>
        </w:rPr>
        <w:t>exit</w:t>
      </w:r>
      <w:r>
        <w:rPr>
          <w:rFonts w:ascii="Courier New"/>
          <w:spacing w:val="-31"/>
        </w:rPr>
        <w:t xml:space="preserve"> </w:t>
      </w:r>
      <w:r>
        <w:rPr>
          <w:rFonts w:ascii="Courier New"/>
        </w:rPr>
        <w:t>of</w:t>
      </w:r>
      <w:r>
        <w:rPr>
          <w:rFonts w:ascii="Courier New"/>
          <w:spacing w:val="-35"/>
        </w:rPr>
        <w:t xml:space="preserve"> </w:t>
      </w:r>
      <w:r>
        <w:rPr>
          <w:rFonts w:ascii="Courier New"/>
        </w:rPr>
        <w:t>the</w:t>
      </w:r>
      <w:r>
        <w:rPr>
          <w:rFonts w:ascii="Courier New"/>
          <w:spacing w:val="-37"/>
        </w:rPr>
        <w:t xml:space="preserve"> </w:t>
      </w:r>
      <w:r>
        <w:rPr>
          <w:rFonts w:ascii="Courier New"/>
        </w:rPr>
        <w:t>cafeteria,</w:t>
      </w:r>
      <w:r>
        <w:rPr>
          <w:rFonts w:ascii="Courier New"/>
          <w:spacing w:val="-22"/>
        </w:rPr>
        <w:t xml:space="preserve"> </w:t>
      </w:r>
      <w:r>
        <w:rPr>
          <w:rFonts w:ascii="Courier New"/>
        </w:rPr>
        <w:t>towards</w:t>
      </w:r>
      <w:r>
        <w:rPr>
          <w:rFonts w:ascii="Courier New"/>
          <w:spacing w:val="-27"/>
        </w:rPr>
        <w:t xml:space="preserve"> </w:t>
      </w:r>
      <w:r>
        <w:rPr>
          <w:rFonts w:ascii="Courier New"/>
        </w:rPr>
        <w:t>the</w:t>
      </w:r>
      <w:r>
        <w:rPr>
          <w:rFonts w:ascii="Courier New"/>
          <w:spacing w:val="-32"/>
        </w:rPr>
        <w:t xml:space="preserve"> </w:t>
      </w:r>
      <w:r>
        <w:rPr>
          <w:rFonts w:ascii="Courier New"/>
        </w:rPr>
        <w:t>soccer</w:t>
      </w:r>
      <w:r>
        <w:rPr>
          <w:rFonts w:ascii="Courier New"/>
          <w:spacing w:val="-23"/>
        </w:rPr>
        <w:t xml:space="preserve"> </w:t>
      </w:r>
      <w:r>
        <w:rPr>
          <w:rFonts w:ascii="Courier New"/>
        </w:rPr>
        <w:t>field. He heard a sound which sounded like fireworks, similar to a string</w:t>
      </w:r>
      <w:r>
        <w:rPr>
          <w:rFonts w:ascii="Courier New"/>
          <w:spacing w:val="-41"/>
        </w:rPr>
        <w:t xml:space="preserve"> </w:t>
      </w:r>
      <w:r>
        <w:rPr>
          <w:rFonts w:ascii="Courier New"/>
        </w:rPr>
        <w:t>of</w:t>
      </w:r>
      <w:r>
        <w:rPr>
          <w:rFonts w:ascii="Courier New"/>
          <w:spacing w:val="-42"/>
        </w:rPr>
        <w:t xml:space="preserve"> </w:t>
      </w:r>
      <w:r>
        <w:rPr>
          <w:rFonts w:ascii="Courier New"/>
        </w:rPr>
        <w:t>Blackcat</w:t>
      </w:r>
      <w:r>
        <w:rPr>
          <w:rFonts w:ascii="Courier New"/>
          <w:spacing w:val="-36"/>
        </w:rPr>
        <w:t xml:space="preserve"> </w:t>
      </w:r>
      <w:r>
        <w:rPr>
          <w:rFonts w:ascii="Courier New"/>
        </w:rPr>
        <w:t>firecrackers</w:t>
      </w:r>
      <w:r>
        <w:rPr>
          <w:rFonts w:ascii="Courier New"/>
          <w:spacing w:val="-28"/>
        </w:rPr>
        <w:t xml:space="preserve"> </w:t>
      </w:r>
      <w:r>
        <w:rPr>
          <w:rFonts w:ascii="Courier New"/>
        </w:rPr>
        <w:t>going</w:t>
      </w:r>
      <w:r>
        <w:rPr>
          <w:rFonts w:ascii="Courier New"/>
          <w:spacing w:val="-45"/>
        </w:rPr>
        <w:t xml:space="preserve"> </w:t>
      </w:r>
      <w:r>
        <w:rPr>
          <w:rFonts w:ascii="Courier New"/>
        </w:rPr>
        <w:t>off.</w:t>
      </w:r>
      <w:r>
        <w:rPr>
          <w:rFonts w:ascii="Courier New"/>
        </w:rPr>
        <w:tab/>
        <w:t>[Wisher indicated that</w:t>
      </w:r>
      <w:r>
        <w:rPr>
          <w:rFonts w:ascii="Courier New"/>
          <w:spacing w:val="-27"/>
        </w:rPr>
        <w:t xml:space="preserve"> </w:t>
      </w:r>
      <w:r>
        <w:rPr>
          <w:rFonts w:ascii="Courier New"/>
        </w:rPr>
        <w:t>prior</w:t>
      </w:r>
      <w:r>
        <w:rPr>
          <w:rFonts w:ascii="Courier New"/>
          <w:spacing w:val="-24"/>
        </w:rPr>
        <w:t xml:space="preserve"> </w:t>
      </w:r>
      <w:r>
        <w:rPr>
          <w:rFonts w:ascii="Courier New"/>
        </w:rPr>
        <w:t>to</w:t>
      </w:r>
      <w:r>
        <w:rPr>
          <w:rFonts w:ascii="Courier New"/>
          <w:spacing w:val="-29"/>
        </w:rPr>
        <w:t xml:space="preserve"> </w:t>
      </w:r>
      <w:r>
        <w:rPr>
          <w:rFonts w:ascii="Courier New"/>
        </w:rPr>
        <w:t>April</w:t>
      </w:r>
      <w:r>
        <w:rPr>
          <w:rFonts w:ascii="Courier New"/>
          <w:spacing w:val="-19"/>
        </w:rPr>
        <w:t xml:space="preserve"> </w:t>
      </w:r>
      <w:r>
        <w:rPr>
          <w:rFonts w:ascii="Courier New"/>
        </w:rPr>
        <w:t>20,</w:t>
      </w:r>
      <w:r>
        <w:rPr>
          <w:rFonts w:ascii="Courier New"/>
          <w:spacing w:val="-26"/>
        </w:rPr>
        <w:t xml:space="preserve"> </w:t>
      </w:r>
      <w:r>
        <w:rPr>
          <w:rFonts w:ascii="Courier New"/>
        </w:rPr>
        <w:t>1999,</w:t>
      </w:r>
      <w:r>
        <w:rPr>
          <w:rFonts w:ascii="Courier New"/>
          <w:spacing w:val="-21"/>
        </w:rPr>
        <w:t xml:space="preserve"> </w:t>
      </w:r>
      <w:r>
        <w:rPr>
          <w:rFonts w:ascii="Courier New"/>
        </w:rPr>
        <w:t>he</w:t>
      </w:r>
      <w:r>
        <w:rPr>
          <w:rFonts w:ascii="Courier New"/>
          <w:spacing w:val="-27"/>
        </w:rPr>
        <w:t xml:space="preserve"> </w:t>
      </w:r>
      <w:r>
        <w:rPr>
          <w:rFonts w:ascii="Courier New"/>
        </w:rPr>
        <w:t>had</w:t>
      </w:r>
      <w:r>
        <w:rPr>
          <w:rFonts w:ascii="Courier New"/>
          <w:spacing w:val="-32"/>
        </w:rPr>
        <w:t xml:space="preserve"> </w:t>
      </w:r>
      <w:r>
        <w:rPr>
          <w:rFonts w:ascii="Courier New"/>
        </w:rPr>
        <w:t>never</w:t>
      </w:r>
      <w:r>
        <w:rPr>
          <w:rFonts w:ascii="Courier New"/>
          <w:spacing w:val="-26"/>
        </w:rPr>
        <w:t xml:space="preserve"> </w:t>
      </w:r>
      <w:r>
        <w:rPr>
          <w:rFonts w:ascii="Courier New"/>
        </w:rPr>
        <w:t>heard</w:t>
      </w:r>
      <w:r>
        <w:rPr>
          <w:rFonts w:ascii="Courier New"/>
          <w:spacing w:val="-27"/>
        </w:rPr>
        <w:t xml:space="preserve"> </w:t>
      </w:r>
      <w:r>
        <w:rPr>
          <w:rFonts w:ascii="Courier New"/>
        </w:rPr>
        <w:t>gunfire].</w:t>
      </w:r>
      <w:r>
        <w:rPr>
          <w:rFonts w:ascii="Courier New"/>
        </w:rPr>
        <w:tab/>
      </w:r>
      <w:r>
        <w:rPr>
          <w:rFonts w:ascii="Courier New"/>
          <w:w w:val="95"/>
        </w:rPr>
        <w:t xml:space="preserve">About </w:t>
      </w:r>
      <w:r>
        <w:rPr>
          <w:rFonts w:ascii="Courier New"/>
        </w:rPr>
        <w:t>50</w:t>
      </w:r>
      <w:r>
        <w:rPr>
          <w:rFonts w:ascii="Courier New"/>
          <w:spacing w:val="-36"/>
        </w:rPr>
        <w:t xml:space="preserve"> </w:t>
      </w:r>
      <w:r>
        <w:rPr>
          <w:rFonts w:ascii="Courier New"/>
        </w:rPr>
        <w:t>yards</w:t>
      </w:r>
      <w:r>
        <w:rPr>
          <w:rFonts w:ascii="Courier New"/>
          <w:spacing w:val="-27"/>
        </w:rPr>
        <w:t xml:space="preserve"> </w:t>
      </w:r>
      <w:r>
        <w:rPr>
          <w:rFonts w:ascii="Courier New"/>
        </w:rPr>
        <w:t>away,</w:t>
      </w:r>
      <w:r>
        <w:rPr>
          <w:rFonts w:ascii="Courier New"/>
          <w:spacing w:val="-11"/>
        </w:rPr>
        <w:t xml:space="preserve"> </w:t>
      </w:r>
      <w:r>
        <w:rPr>
          <w:rFonts w:ascii="Courier New"/>
        </w:rPr>
        <w:t>outside</w:t>
      </w:r>
      <w:r>
        <w:rPr>
          <w:rFonts w:ascii="Courier New"/>
          <w:spacing w:val="-18"/>
        </w:rPr>
        <w:t xml:space="preserve"> </w:t>
      </w:r>
      <w:r>
        <w:rPr>
          <w:rFonts w:ascii="Courier New"/>
        </w:rPr>
        <w:t>on</w:t>
      </w:r>
      <w:r>
        <w:rPr>
          <w:rFonts w:ascii="Courier New"/>
          <w:spacing w:val="-26"/>
        </w:rPr>
        <w:t xml:space="preserve"> </w:t>
      </w:r>
      <w:r>
        <w:rPr>
          <w:rFonts w:ascii="Courier New"/>
        </w:rPr>
        <w:t>the</w:t>
      </w:r>
      <w:r>
        <w:rPr>
          <w:rFonts w:ascii="Courier New"/>
          <w:spacing w:val="-20"/>
        </w:rPr>
        <w:t xml:space="preserve"> </w:t>
      </w:r>
      <w:r>
        <w:rPr>
          <w:rFonts w:ascii="Courier New"/>
        </w:rPr>
        <w:t>west</w:t>
      </w:r>
      <w:r>
        <w:rPr>
          <w:rFonts w:ascii="Courier New"/>
          <w:spacing w:val="-21"/>
        </w:rPr>
        <w:t xml:space="preserve"> </w:t>
      </w:r>
      <w:r>
        <w:rPr>
          <w:rFonts w:ascii="Courier New"/>
        </w:rPr>
        <w:t>side</w:t>
      </w:r>
      <w:r>
        <w:rPr>
          <w:rFonts w:ascii="Courier New"/>
          <w:spacing w:val="-31"/>
        </w:rPr>
        <w:t xml:space="preserve"> </w:t>
      </w:r>
      <w:r>
        <w:rPr>
          <w:rFonts w:ascii="Courier New"/>
        </w:rPr>
        <w:t>of</w:t>
      </w:r>
      <w:r>
        <w:rPr>
          <w:rFonts w:ascii="Courier New"/>
          <w:spacing w:val="-19"/>
        </w:rPr>
        <w:t xml:space="preserve"> </w:t>
      </w:r>
      <w:r>
        <w:rPr>
          <w:rFonts w:ascii="Courier New"/>
        </w:rPr>
        <w:t>the</w:t>
      </w:r>
      <w:r>
        <w:rPr>
          <w:rFonts w:ascii="Courier New"/>
          <w:spacing w:val="-20"/>
        </w:rPr>
        <w:t xml:space="preserve"> </w:t>
      </w:r>
      <w:r>
        <w:rPr>
          <w:rFonts w:ascii="Courier New"/>
        </w:rPr>
        <w:t>cafeteria, he</w:t>
      </w:r>
      <w:r>
        <w:rPr>
          <w:rFonts w:ascii="Courier New"/>
          <w:spacing w:val="-27"/>
        </w:rPr>
        <w:t xml:space="preserve"> </w:t>
      </w:r>
      <w:r>
        <w:rPr>
          <w:rFonts w:ascii="Courier New"/>
        </w:rPr>
        <w:t>saw a</w:t>
      </w:r>
      <w:r>
        <w:rPr>
          <w:rFonts w:ascii="Courier New"/>
          <w:spacing w:val="-38"/>
        </w:rPr>
        <w:t xml:space="preserve"> </w:t>
      </w:r>
      <w:r>
        <w:rPr>
          <w:rFonts w:ascii="Courier New"/>
        </w:rPr>
        <w:t>tall</w:t>
      </w:r>
      <w:r>
        <w:rPr>
          <w:rFonts w:ascii="Courier New"/>
          <w:spacing w:val="-29"/>
        </w:rPr>
        <w:t xml:space="preserve"> </w:t>
      </w:r>
      <w:r>
        <w:rPr>
          <w:rFonts w:ascii="Courier New"/>
        </w:rPr>
        <w:t>white</w:t>
      </w:r>
      <w:r>
        <w:rPr>
          <w:rFonts w:ascii="Courier New"/>
          <w:spacing w:val="-18"/>
        </w:rPr>
        <w:t xml:space="preserve"> </w:t>
      </w:r>
      <w:r>
        <w:rPr>
          <w:rFonts w:ascii="Courier New"/>
        </w:rPr>
        <w:t>male,</w:t>
      </w:r>
      <w:r>
        <w:rPr>
          <w:rFonts w:ascii="Courier New"/>
          <w:spacing w:val="-29"/>
        </w:rPr>
        <w:t xml:space="preserve"> </w:t>
      </w:r>
      <w:r>
        <w:rPr>
          <w:rFonts w:ascii="Courier New"/>
        </w:rPr>
        <w:t>dressed</w:t>
      </w:r>
      <w:r>
        <w:rPr>
          <w:rFonts w:ascii="Courier New"/>
          <w:spacing w:val="-19"/>
        </w:rPr>
        <w:t xml:space="preserve"> </w:t>
      </w:r>
      <w:r>
        <w:rPr>
          <w:rFonts w:ascii="Courier New"/>
        </w:rPr>
        <w:t>all</w:t>
      </w:r>
      <w:r>
        <w:rPr>
          <w:rFonts w:ascii="Courier New"/>
          <w:spacing w:val="-26"/>
        </w:rPr>
        <w:t xml:space="preserve"> </w:t>
      </w:r>
      <w:r>
        <w:rPr>
          <w:rFonts w:ascii="Courier New"/>
        </w:rPr>
        <w:t>in</w:t>
      </w:r>
      <w:r>
        <w:rPr>
          <w:rFonts w:ascii="Courier New"/>
          <w:spacing w:val="-41"/>
        </w:rPr>
        <w:t xml:space="preserve"> </w:t>
      </w:r>
      <w:r>
        <w:rPr>
          <w:rFonts w:ascii="Courier New"/>
        </w:rPr>
        <w:t>black,</w:t>
      </w:r>
      <w:r>
        <w:rPr>
          <w:rFonts w:ascii="Courier New"/>
          <w:spacing w:val="-20"/>
        </w:rPr>
        <w:t xml:space="preserve"> </w:t>
      </w:r>
      <w:r>
        <w:rPr>
          <w:rFonts w:ascii="Courier New"/>
        </w:rPr>
        <w:t>with</w:t>
      </w:r>
      <w:r>
        <w:rPr>
          <w:rFonts w:ascii="Courier New"/>
          <w:spacing w:val="-36"/>
        </w:rPr>
        <w:t xml:space="preserve"> </w:t>
      </w:r>
      <w:r>
        <w:rPr>
          <w:rFonts w:ascii="Courier New"/>
        </w:rPr>
        <w:t>a</w:t>
      </w:r>
      <w:r>
        <w:rPr>
          <w:rFonts w:ascii="Courier New"/>
          <w:spacing w:val="-37"/>
        </w:rPr>
        <w:t xml:space="preserve"> </w:t>
      </w:r>
      <w:r>
        <w:rPr>
          <w:rFonts w:ascii="Courier New"/>
        </w:rPr>
        <w:t>black</w:t>
      </w:r>
      <w:r>
        <w:rPr>
          <w:rFonts w:ascii="Courier New"/>
          <w:spacing w:val="-21"/>
        </w:rPr>
        <w:t xml:space="preserve"> </w:t>
      </w:r>
      <w:r>
        <w:rPr>
          <w:rFonts w:ascii="Courier New"/>
        </w:rPr>
        <w:t>trenchcoat, and</w:t>
      </w:r>
      <w:r>
        <w:rPr>
          <w:rFonts w:ascii="Courier New"/>
          <w:spacing w:val="-22"/>
        </w:rPr>
        <w:t xml:space="preserve"> </w:t>
      </w:r>
      <w:r>
        <w:rPr>
          <w:rFonts w:ascii="Courier New"/>
        </w:rPr>
        <w:t>w</w:t>
      </w:r>
      <w:r w:rsidR="00E674CA">
        <w:rPr>
          <w:rFonts w:ascii="Courier New"/>
        </w:rPr>
        <w:t>h</w:t>
      </w:r>
      <w:r>
        <w:rPr>
          <w:rFonts w:ascii="Courier New"/>
        </w:rPr>
        <w:t>at</w:t>
      </w:r>
      <w:r>
        <w:rPr>
          <w:rFonts w:ascii="Courier New"/>
          <w:spacing w:val="-21"/>
        </w:rPr>
        <w:t xml:space="preserve"> </w:t>
      </w:r>
      <w:r>
        <w:rPr>
          <w:rFonts w:ascii="Courier New"/>
        </w:rPr>
        <w:t>he</w:t>
      </w:r>
      <w:r>
        <w:rPr>
          <w:rFonts w:ascii="Courier New"/>
          <w:spacing w:val="-34"/>
        </w:rPr>
        <w:t xml:space="preserve"> </w:t>
      </w:r>
      <w:r>
        <w:rPr>
          <w:rFonts w:ascii="Courier New"/>
        </w:rPr>
        <w:t>thinks</w:t>
      </w:r>
      <w:r>
        <w:rPr>
          <w:rFonts w:ascii="Courier New"/>
          <w:spacing w:val="-21"/>
        </w:rPr>
        <w:t xml:space="preserve"> </w:t>
      </w:r>
      <w:r>
        <w:rPr>
          <w:rFonts w:ascii="Courier New"/>
        </w:rPr>
        <w:t>was</w:t>
      </w:r>
      <w:r>
        <w:rPr>
          <w:rFonts w:ascii="Courier New"/>
          <w:spacing w:val="-36"/>
        </w:rPr>
        <w:t xml:space="preserve"> </w:t>
      </w:r>
      <w:r>
        <w:rPr>
          <w:rFonts w:ascii="Courier New"/>
        </w:rPr>
        <w:t>a</w:t>
      </w:r>
      <w:r>
        <w:rPr>
          <w:rFonts w:ascii="Courier New"/>
          <w:spacing w:val="-34"/>
        </w:rPr>
        <w:t xml:space="preserve"> </w:t>
      </w:r>
      <w:r>
        <w:rPr>
          <w:rFonts w:ascii="Courier New"/>
        </w:rPr>
        <w:t>black</w:t>
      </w:r>
      <w:r>
        <w:rPr>
          <w:rFonts w:ascii="Courier New"/>
          <w:spacing w:val="-22"/>
        </w:rPr>
        <w:t xml:space="preserve"> </w:t>
      </w:r>
      <w:r>
        <w:rPr>
          <w:rFonts w:ascii="Courier New"/>
        </w:rPr>
        <w:t>hat</w:t>
      </w:r>
      <w:r>
        <w:rPr>
          <w:rFonts w:ascii="Courier New"/>
          <w:spacing w:val="-22"/>
        </w:rPr>
        <w:t xml:space="preserve"> </w:t>
      </w:r>
      <w:r>
        <w:rPr>
          <w:rFonts w:ascii="Courier New"/>
        </w:rPr>
        <w:t>and</w:t>
      </w:r>
      <w:r>
        <w:rPr>
          <w:rFonts w:ascii="Courier New"/>
          <w:spacing w:val="-34"/>
        </w:rPr>
        <w:t xml:space="preserve"> </w:t>
      </w:r>
      <w:r>
        <w:rPr>
          <w:rFonts w:ascii="Courier New"/>
        </w:rPr>
        <w:t>dark</w:t>
      </w:r>
      <w:r>
        <w:rPr>
          <w:rFonts w:ascii="Courier New"/>
          <w:spacing w:val="-24"/>
        </w:rPr>
        <w:t xml:space="preserve"> </w:t>
      </w:r>
      <w:r>
        <w:rPr>
          <w:rFonts w:ascii="Courier New"/>
        </w:rPr>
        <w:t>sunglasses.</w:t>
      </w:r>
      <w:r>
        <w:rPr>
          <w:rFonts w:ascii="Courier New"/>
        </w:rPr>
        <w:tab/>
        <w:t>At</w:t>
      </w:r>
      <w:r>
        <w:rPr>
          <w:rFonts w:ascii="Courier New"/>
          <w:spacing w:val="-2"/>
        </w:rPr>
        <w:t xml:space="preserve"> </w:t>
      </w:r>
      <w:r>
        <w:rPr>
          <w:rFonts w:ascii="Courier New"/>
        </w:rPr>
        <w:t>the</w:t>
      </w:r>
    </w:p>
    <w:p w:rsidR="00CE4C9F" w:rsidRDefault="009F05AF">
      <w:pPr>
        <w:spacing w:line="182" w:lineRule="exact"/>
        <w:ind w:left="1331"/>
        <w:rPr>
          <w:rFonts w:ascii="Courier New"/>
        </w:rPr>
      </w:pPr>
      <w:r>
        <w:pict>
          <v:shape id="_x0000_s3202" type="#_x0000_t202" style="position:absolute;left:0;text-align:left;margin-left:97.8pt;margin-top:2.5pt;width:2pt;height:19.6pt;z-index:-251472896;mso-position-horizontal-relative:page" filled="f" stroked="f">
            <v:textbox inset="0,0,0,0">
              <w:txbxContent>
                <w:p w:rsidR="009F05AF" w:rsidRDefault="009F05AF">
                  <w:pPr>
                    <w:spacing w:line="392" w:lineRule="exact"/>
                    <w:rPr>
                      <w:rFonts w:ascii="Arial"/>
                      <w:b/>
                      <w:sz w:val="35"/>
                    </w:rPr>
                  </w:pPr>
                  <w:r>
                    <w:rPr>
                      <w:rFonts w:ascii="Arial"/>
                      <w:b/>
                      <w:spacing w:val="-216"/>
                      <w:w w:val="109"/>
                      <w:sz w:val="35"/>
                    </w:rPr>
                    <w:t>S</w:t>
                  </w:r>
                </w:p>
              </w:txbxContent>
            </v:textbox>
            <w10:wrap anchorx="page"/>
          </v:shape>
        </w:pict>
      </w:r>
      <w:r w:rsidR="00C85DFB">
        <w:rPr>
          <w:rFonts w:ascii="Courier New"/>
        </w:rPr>
        <w:t>time,</w:t>
      </w:r>
      <w:r w:rsidR="00C85DFB">
        <w:rPr>
          <w:rFonts w:ascii="Courier New"/>
          <w:spacing w:val="-23"/>
        </w:rPr>
        <w:t xml:space="preserve"> </w:t>
      </w:r>
      <w:r w:rsidR="00C85DFB">
        <w:rPr>
          <w:rFonts w:ascii="Courier New"/>
        </w:rPr>
        <w:t>he</w:t>
      </w:r>
      <w:r w:rsidR="00C85DFB">
        <w:rPr>
          <w:rFonts w:ascii="Courier New"/>
          <w:spacing w:val="-38"/>
        </w:rPr>
        <w:t xml:space="preserve"> </w:t>
      </w:r>
      <w:r w:rsidR="00C85DFB">
        <w:rPr>
          <w:rFonts w:ascii="Courier New"/>
        </w:rPr>
        <w:t>did</w:t>
      </w:r>
      <w:r w:rsidR="00C85DFB">
        <w:rPr>
          <w:rFonts w:ascii="Courier New"/>
          <w:spacing w:val="-31"/>
        </w:rPr>
        <w:t xml:space="preserve"> </w:t>
      </w:r>
      <w:r w:rsidR="00C85DFB">
        <w:rPr>
          <w:rFonts w:ascii="Courier New"/>
        </w:rPr>
        <w:t>not</w:t>
      </w:r>
      <w:r w:rsidR="00C85DFB">
        <w:rPr>
          <w:rFonts w:ascii="Courier New"/>
          <w:spacing w:val="-38"/>
        </w:rPr>
        <w:t xml:space="preserve"> </w:t>
      </w:r>
      <w:r w:rsidR="00C85DFB">
        <w:rPr>
          <w:rFonts w:ascii="Courier New"/>
        </w:rPr>
        <w:t>recognize</w:t>
      </w:r>
      <w:r w:rsidR="00C85DFB">
        <w:rPr>
          <w:rFonts w:ascii="Courier New"/>
          <w:spacing w:val="-21"/>
        </w:rPr>
        <w:t xml:space="preserve"> </w:t>
      </w:r>
      <w:r w:rsidR="00C85DFB">
        <w:rPr>
          <w:rFonts w:ascii="Courier New"/>
        </w:rPr>
        <w:t>this</w:t>
      </w:r>
      <w:r w:rsidR="00C85DFB">
        <w:rPr>
          <w:rFonts w:ascii="Courier New"/>
          <w:spacing w:val="-32"/>
        </w:rPr>
        <w:t xml:space="preserve"> </w:t>
      </w:r>
      <w:r w:rsidR="00C85DFB">
        <w:rPr>
          <w:rFonts w:ascii="Courier New"/>
        </w:rPr>
        <w:t>person,</w:t>
      </w:r>
      <w:r w:rsidR="00C85DFB">
        <w:rPr>
          <w:rFonts w:ascii="Courier New"/>
          <w:spacing w:val="-29"/>
        </w:rPr>
        <w:t xml:space="preserve"> </w:t>
      </w:r>
      <w:r w:rsidR="00C85DFB">
        <w:rPr>
          <w:rFonts w:ascii="Courier New"/>
        </w:rPr>
        <w:t>but</w:t>
      </w:r>
      <w:r w:rsidR="00C85DFB">
        <w:rPr>
          <w:rFonts w:ascii="Courier New"/>
          <w:spacing w:val="-21"/>
        </w:rPr>
        <w:t xml:space="preserve"> </w:t>
      </w:r>
      <w:r w:rsidR="00C85DFB">
        <w:rPr>
          <w:rFonts w:ascii="Courier New"/>
        </w:rPr>
        <w:t>thought</w:t>
      </w:r>
      <w:r w:rsidR="00C85DFB">
        <w:rPr>
          <w:rFonts w:ascii="Courier New"/>
          <w:spacing w:val="-17"/>
        </w:rPr>
        <w:t xml:space="preserve"> </w:t>
      </w:r>
      <w:r w:rsidR="00C85DFB">
        <w:rPr>
          <w:rFonts w:ascii="Courier New"/>
        </w:rPr>
        <w:t>it</w:t>
      </w:r>
      <w:r w:rsidR="00C85DFB">
        <w:rPr>
          <w:rFonts w:ascii="Courier New"/>
          <w:spacing w:val="-29"/>
        </w:rPr>
        <w:t xml:space="preserve"> </w:t>
      </w:r>
      <w:r w:rsidR="00C85DFB">
        <w:rPr>
          <w:rFonts w:ascii="Courier New"/>
        </w:rPr>
        <w:t>might</w:t>
      </w:r>
      <w:r w:rsidR="00C85DFB">
        <w:rPr>
          <w:rFonts w:ascii="Courier New"/>
          <w:spacing w:val="-25"/>
        </w:rPr>
        <w:t xml:space="preserve"> </w:t>
      </w:r>
      <w:r w:rsidR="00C85DFB">
        <w:rPr>
          <w:rFonts w:ascii="Courier New"/>
        </w:rPr>
        <w:t>b</w:t>
      </w:r>
      <w:r w:rsidR="00E674CA">
        <w:rPr>
          <w:rFonts w:ascii="Courier New"/>
        </w:rPr>
        <w:t>e</w:t>
      </w:r>
    </w:p>
    <w:p w:rsidR="00CE4C9F" w:rsidRDefault="009F05AF">
      <w:pPr>
        <w:spacing w:line="208" w:lineRule="auto"/>
        <w:ind w:left="1235" w:right="747" w:firstLine="1466"/>
        <w:rPr>
          <w:rFonts w:ascii="Courier New"/>
        </w:rPr>
      </w:pPr>
      <w:r>
        <w:pict>
          <v:line id="_x0000_s3201" style="position:absolute;left:0;text-align:left;z-index:-251473920;mso-position-horizontal-relative:page" from="97.8pt,9.8pt" to="111.75pt,9.8pt" strokeweight=".35342mm">
            <w10:wrap anchorx="page"/>
          </v:line>
        </w:pict>
      </w:r>
      <w:r w:rsidR="00E674CA">
        <w:rPr>
          <w:rFonts w:ascii="Courier New"/>
          <w:b/>
          <w:spacing w:val="-35"/>
          <w:sz w:val="27"/>
        </w:rPr>
        <w:t>------</w:t>
      </w:r>
      <w:r w:rsidR="00C85DFB">
        <w:rPr>
          <w:rFonts w:ascii="Courier New"/>
          <w:b/>
          <w:spacing w:val="-35"/>
          <w:sz w:val="27"/>
        </w:rPr>
        <w:t xml:space="preserve"> </w:t>
      </w:r>
      <w:r w:rsidR="00C85DFB">
        <w:rPr>
          <w:rFonts w:ascii="Courier New"/>
        </w:rPr>
        <w:t>a</w:t>
      </w:r>
      <w:r w:rsidR="00C85DFB">
        <w:rPr>
          <w:rFonts w:ascii="Courier New"/>
          <w:spacing w:val="-36"/>
        </w:rPr>
        <w:t xml:space="preserve"> </w:t>
      </w:r>
      <w:r w:rsidR="00C85DFB">
        <w:rPr>
          <w:rFonts w:ascii="Courier New"/>
        </w:rPr>
        <w:t>member</w:t>
      </w:r>
      <w:r w:rsidR="00C85DFB">
        <w:rPr>
          <w:rFonts w:ascii="Courier New"/>
          <w:spacing w:val="-38"/>
        </w:rPr>
        <w:t xml:space="preserve"> </w:t>
      </w:r>
      <w:r w:rsidR="00C85DFB">
        <w:rPr>
          <w:rFonts w:ascii="Courier New"/>
        </w:rPr>
        <w:t>of</w:t>
      </w:r>
      <w:r w:rsidR="00C85DFB">
        <w:rPr>
          <w:rFonts w:ascii="Courier New"/>
          <w:spacing w:val="-29"/>
        </w:rPr>
        <w:t xml:space="preserve"> </w:t>
      </w:r>
      <w:r w:rsidR="00C85DFB">
        <w:rPr>
          <w:rFonts w:ascii="Courier New"/>
        </w:rPr>
        <w:t>the</w:t>
      </w:r>
      <w:r w:rsidR="00C85DFB">
        <w:rPr>
          <w:rFonts w:ascii="Courier New"/>
          <w:spacing w:val="-30"/>
        </w:rPr>
        <w:t xml:space="preserve"> </w:t>
      </w:r>
      <w:r w:rsidR="00C85DFB">
        <w:rPr>
          <w:rFonts w:ascii="Courier New"/>
        </w:rPr>
        <w:t>Trenchcoat</w:t>
      </w:r>
      <w:r w:rsidR="00C85DFB">
        <w:rPr>
          <w:rFonts w:ascii="Courier New"/>
          <w:spacing w:val="-11"/>
        </w:rPr>
        <w:t xml:space="preserve"> </w:t>
      </w:r>
      <w:r w:rsidR="00C85DFB">
        <w:rPr>
          <w:rFonts w:ascii="Courier New"/>
        </w:rPr>
        <w:t>Mafia</w:t>
      </w:r>
      <w:r w:rsidR="00C85DFB">
        <w:rPr>
          <w:rFonts w:ascii="Courier New"/>
          <w:spacing w:val="-32"/>
        </w:rPr>
        <w:t xml:space="preserve"> </w:t>
      </w:r>
      <w:r w:rsidR="00C85DFB">
        <w:rPr>
          <w:rFonts w:ascii="Courier New"/>
        </w:rPr>
        <w:t>who</w:t>
      </w:r>
      <w:r w:rsidR="00C85DFB">
        <w:rPr>
          <w:rFonts w:ascii="Courier New"/>
          <w:spacing w:val="-33"/>
        </w:rPr>
        <w:t xml:space="preserve"> </w:t>
      </w:r>
      <w:r w:rsidR="00C85DFB">
        <w:rPr>
          <w:rFonts w:ascii="Courier New"/>
        </w:rPr>
        <w:t>is</w:t>
      </w:r>
      <w:r w:rsidR="00C85DFB">
        <w:rPr>
          <w:rFonts w:ascii="Courier New"/>
          <w:spacing w:val="-37"/>
        </w:rPr>
        <w:t xml:space="preserve"> </w:t>
      </w:r>
      <w:r w:rsidR="00C85DFB">
        <w:rPr>
          <w:rFonts w:ascii="Courier New"/>
        </w:rPr>
        <w:t>about</w:t>
      </w:r>
      <w:r w:rsidR="00C85DFB">
        <w:rPr>
          <w:rFonts w:ascii="Courier New"/>
          <w:spacing w:val="-17"/>
        </w:rPr>
        <w:t xml:space="preserve"> </w:t>
      </w:r>
      <w:r w:rsidR="00C85DFB">
        <w:rPr>
          <w:rFonts w:ascii="Courier New"/>
        </w:rPr>
        <w:t xml:space="preserve">the </w:t>
      </w:r>
      <w:r w:rsidR="00E674CA">
        <w:rPr>
          <w:rFonts w:ascii="Courier New"/>
        </w:rPr>
        <w:t xml:space="preserve">same </w:t>
      </w:r>
      <w:r w:rsidR="00C85DFB">
        <w:rPr>
          <w:rFonts w:ascii="Courier New"/>
        </w:rPr>
        <w:t>height and</w:t>
      </w:r>
      <w:r w:rsidR="00C85DFB">
        <w:rPr>
          <w:rFonts w:ascii="Courier New"/>
          <w:spacing w:val="-15"/>
        </w:rPr>
        <w:t xml:space="preserve"> </w:t>
      </w:r>
      <w:r w:rsidR="00C85DFB">
        <w:rPr>
          <w:rFonts w:ascii="Courier New"/>
        </w:rPr>
        <w:t>build.</w:t>
      </w:r>
    </w:p>
    <w:p w:rsidR="00CE4C9F" w:rsidRDefault="00CE4C9F">
      <w:pPr>
        <w:pStyle w:val="BodyText"/>
        <w:spacing w:before="10"/>
        <w:rPr>
          <w:rFonts w:ascii="Courier New"/>
          <w:sz w:val="18"/>
        </w:rPr>
      </w:pPr>
    </w:p>
    <w:p w:rsidR="00CE4C9F" w:rsidRDefault="00CE4C9F">
      <w:pPr>
        <w:rPr>
          <w:rFonts w:ascii="Courier New"/>
          <w:sz w:val="18"/>
        </w:rPr>
        <w:sectPr w:rsidR="00CE4C9F">
          <w:type w:val="continuous"/>
          <w:pgSz w:w="12240" w:h="15840"/>
          <w:pgMar w:top="680" w:right="820" w:bottom="280" w:left="560" w:header="720" w:footer="720" w:gutter="0"/>
          <w:cols w:space="720"/>
        </w:sectPr>
      </w:pPr>
    </w:p>
    <w:p w:rsidR="00CE4C9F" w:rsidRDefault="00CE4C9F">
      <w:pPr>
        <w:pStyle w:val="BodyText"/>
        <w:spacing w:before="6"/>
        <w:rPr>
          <w:rFonts w:ascii="Courier New"/>
          <w:sz w:val="34"/>
        </w:rPr>
      </w:pPr>
    </w:p>
    <w:p w:rsidR="00CE4C9F" w:rsidRDefault="009F05AF">
      <w:pPr>
        <w:tabs>
          <w:tab w:val="left" w:pos="2198"/>
        </w:tabs>
        <w:ind w:left="880"/>
        <w:rPr>
          <w:rFonts w:ascii="Courier New"/>
        </w:rPr>
      </w:pPr>
      <w:r>
        <w:pict>
          <v:line id="_x0000_s3200" style="position:absolute;left:0;text-align:left;z-index:251462656;mso-position-horizontal-relative:page" from="70.3pt,-7.65pt" to="422.75pt,-7.65pt" strokeweight=".16964mm">
            <w10:wrap anchorx="page"/>
          </v:line>
        </w:pict>
      </w:r>
      <w:r w:rsidR="00C85DFB">
        <w:rPr>
          <w:sz w:val="16"/>
        </w:rPr>
        <w:t>Investigation</w:t>
      </w:r>
      <w:r w:rsidR="00C85DFB">
        <w:rPr>
          <w:spacing w:val="-11"/>
          <w:sz w:val="16"/>
        </w:rPr>
        <w:t xml:space="preserve"> </w:t>
      </w:r>
      <w:r w:rsidR="00C85DFB">
        <w:rPr>
          <w:rFonts w:ascii="Courier New"/>
        </w:rPr>
        <w:t>on</w:t>
      </w:r>
      <w:r w:rsidR="00C85DFB">
        <w:rPr>
          <w:rFonts w:ascii="Courier New"/>
        </w:rPr>
        <w:tab/>
      </w:r>
      <w:r w:rsidR="00C85DFB">
        <w:rPr>
          <w:rFonts w:ascii="Courier New"/>
          <w:w w:val="95"/>
          <w:u w:val="thick"/>
        </w:rPr>
        <w:t>0</w:t>
      </w:r>
      <w:r w:rsidR="00C85DFB">
        <w:rPr>
          <w:rFonts w:ascii="Courier New"/>
          <w:spacing w:val="-117"/>
          <w:w w:val="95"/>
          <w:u w:val="thick"/>
        </w:rPr>
        <w:t xml:space="preserve"> </w:t>
      </w:r>
      <w:r w:rsidR="00C85DFB">
        <w:rPr>
          <w:rFonts w:ascii="Courier New"/>
          <w:w w:val="95"/>
          <w:u w:val="thick"/>
        </w:rPr>
        <w:t>4/27/1999</w:t>
      </w:r>
    </w:p>
    <w:p w:rsidR="00CE4C9F" w:rsidRDefault="00C85DFB">
      <w:pPr>
        <w:pStyle w:val="BodyText"/>
        <w:spacing w:before="10"/>
        <w:rPr>
          <w:rFonts w:ascii="Courier New"/>
          <w:sz w:val="32"/>
        </w:rPr>
      </w:pPr>
      <w:r>
        <w:br w:type="column"/>
      </w:r>
    </w:p>
    <w:p w:rsidR="00CE4C9F" w:rsidRDefault="00C85DFB">
      <w:pPr>
        <w:ind w:left="326"/>
        <w:rPr>
          <w:rFonts w:ascii="Courier New"/>
        </w:rPr>
      </w:pPr>
      <w:r>
        <w:rPr>
          <w:sz w:val="16"/>
        </w:rPr>
        <w:t xml:space="preserve">at </w:t>
      </w:r>
      <w:r>
        <w:rPr>
          <w:rFonts w:ascii="Courier New"/>
          <w:u w:val="thick"/>
        </w:rPr>
        <w:t>Littleton,</w:t>
      </w:r>
      <w:r>
        <w:rPr>
          <w:rFonts w:ascii="Courier New"/>
          <w:spacing w:val="-54"/>
          <w:u w:val="thick"/>
        </w:rPr>
        <w:t xml:space="preserve"> </w:t>
      </w:r>
      <w:r>
        <w:rPr>
          <w:rFonts w:ascii="Courier New"/>
          <w:u w:val="thick"/>
        </w:rPr>
        <w:t>Colorado</w:t>
      </w:r>
    </w:p>
    <w:p w:rsidR="00CE4C9F" w:rsidRDefault="00C85DFB">
      <w:pPr>
        <w:spacing w:before="91"/>
        <w:ind w:left="880"/>
        <w:rPr>
          <w:sz w:val="23"/>
        </w:rPr>
      </w:pPr>
      <w:r>
        <w:br w:type="column"/>
      </w:r>
      <w:r>
        <w:rPr>
          <w:w w:val="105"/>
          <w:sz w:val="23"/>
        </w:rPr>
        <w:t>JC-001-001263</w:t>
      </w:r>
    </w:p>
    <w:p w:rsidR="00CE4C9F" w:rsidRDefault="00CE4C9F">
      <w:pPr>
        <w:rPr>
          <w:sz w:val="23"/>
        </w:rPr>
        <w:sectPr w:rsidR="00CE4C9F">
          <w:type w:val="continuous"/>
          <w:pgSz w:w="12240" w:h="15840"/>
          <w:pgMar w:top="680" w:right="820" w:bottom="280" w:left="560" w:header="720" w:footer="720" w:gutter="0"/>
          <w:cols w:num="3" w:space="720" w:equalWidth="0">
            <w:col w:w="3470" w:space="40"/>
            <w:col w:w="3060" w:space="797"/>
            <w:col w:w="3493"/>
          </w:cols>
        </w:sectPr>
      </w:pPr>
    </w:p>
    <w:p w:rsidR="00CE4C9F" w:rsidRDefault="00C85DFB">
      <w:pPr>
        <w:spacing w:before="174"/>
        <w:ind w:left="873"/>
        <w:rPr>
          <w:rFonts w:ascii="Courier New"/>
        </w:rPr>
      </w:pPr>
      <w:r>
        <w:rPr>
          <w:w w:val="120"/>
          <w:sz w:val="15"/>
        </w:rPr>
        <w:t>.</w:t>
      </w:r>
      <w:r w:rsidR="00E674CA">
        <w:rPr>
          <w:w w:val="120"/>
          <w:sz w:val="15"/>
        </w:rPr>
        <w:t>F</w:t>
      </w:r>
      <w:r>
        <w:rPr>
          <w:w w:val="120"/>
          <w:sz w:val="15"/>
        </w:rPr>
        <w:t xml:space="preserve">ile# </w:t>
      </w:r>
      <w:r>
        <w:rPr>
          <w:rFonts w:ascii="Courier New"/>
          <w:w w:val="115"/>
          <w:u w:val="thick"/>
        </w:rPr>
        <w:t>l74A-DN-57419</w:t>
      </w:r>
    </w:p>
    <w:p w:rsidR="00CE4C9F" w:rsidRDefault="00C85DFB">
      <w:pPr>
        <w:tabs>
          <w:tab w:val="left" w:pos="1317"/>
        </w:tabs>
        <w:spacing w:before="184"/>
        <w:ind w:left="865"/>
        <w:rPr>
          <w:rFonts w:ascii="Courier New"/>
        </w:rPr>
      </w:pPr>
      <w:r>
        <w:rPr>
          <w:rFonts w:ascii="Arial"/>
          <w:sz w:val="14"/>
        </w:rPr>
        <w:t>by</w:t>
      </w:r>
      <w:r>
        <w:rPr>
          <w:rFonts w:ascii="Arial"/>
          <w:sz w:val="14"/>
        </w:rPr>
        <w:tab/>
      </w:r>
      <w:r>
        <w:rPr>
          <w:rFonts w:ascii="Courier New"/>
          <w:u w:val="thick"/>
        </w:rPr>
        <w:t>SA</w:t>
      </w:r>
      <w:r>
        <w:rPr>
          <w:rFonts w:ascii="Courier New"/>
          <w:spacing w:val="-41"/>
          <w:u w:val="thick"/>
        </w:rPr>
        <w:t xml:space="preserve"> </w:t>
      </w:r>
      <w:r>
        <w:rPr>
          <w:rFonts w:ascii="Courier New"/>
          <w:u w:val="thick"/>
        </w:rPr>
        <w:t>Matthew</w:t>
      </w:r>
      <w:r>
        <w:rPr>
          <w:rFonts w:ascii="Courier New"/>
          <w:spacing w:val="-38"/>
          <w:u w:val="thick"/>
        </w:rPr>
        <w:t xml:space="preserve"> </w:t>
      </w:r>
      <w:r>
        <w:rPr>
          <w:rFonts w:ascii="Courier New"/>
          <w:u w:val="thick"/>
        </w:rPr>
        <w:t>S.</w:t>
      </w:r>
      <w:r>
        <w:rPr>
          <w:rFonts w:ascii="Courier New"/>
          <w:spacing w:val="-36"/>
        </w:rPr>
        <w:t xml:space="preserve"> </w:t>
      </w:r>
      <w:r>
        <w:rPr>
          <w:rFonts w:ascii="Courier New"/>
          <w:u w:val="thick"/>
        </w:rPr>
        <w:t>Harris</w:t>
      </w:r>
    </w:p>
    <w:p w:rsidR="00CE4C9F" w:rsidRDefault="00C85DFB">
      <w:pPr>
        <w:spacing w:before="165"/>
        <w:ind w:left="865"/>
        <w:rPr>
          <w:rFonts w:ascii="Courier New"/>
        </w:rPr>
      </w:pPr>
      <w:r>
        <w:br w:type="column"/>
      </w:r>
      <w:r>
        <w:rPr>
          <w:sz w:val="16"/>
        </w:rPr>
        <w:t>Dated</w:t>
      </w:r>
      <w:r w:rsidR="00E674CA">
        <w:rPr>
          <w:sz w:val="16"/>
        </w:rPr>
        <w:t xml:space="preserve"> Di</w:t>
      </w:r>
      <w:r>
        <w:rPr>
          <w:sz w:val="16"/>
        </w:rPr>
        <w:t xml:space="preserve">ctated </w:t>
      </w:r>
      <w:r>
        <w:rPr>
          <w:rFonts w:ascii="Courier New"/>
          <w:u w:val="thick"/>
        </w:rPr>
        <w:t>04/28/1999</w:t>
      </w:r>
    </w:p>
    <w:p w:rsidR="00CE4C9F" w:rsidRDefault="00CE4C9F">
      <w:pPr>
        <w:rPr>
          <w:rFonts w:ascii="Courier New"/>
        </w:rPr>
        <w:sectPr w:rsidR="00CE4C9F">
          <w:type w:val="continuous"/>
          <w:pgSz w:w="12240" w:h="15840"/>
          <w:pgMar w:top="680" w:right="820" w:bottom="280" w:left="560" w:header="720" w:footer="720" w:gutter="0"/>
          <w:cols w:num="2" w:space="720" w:equalWidth="0">
            <w:col w:w="3893" w:space="1718"/>
            <w:col w:w="5249"/>
          </w:cols>
        </w:sectPr>
      </w:pPr>
    </w:p>
    <w:p w:rsidR="00CE4C9F" w:rsidRDefault="00CE4C9F">
      <w:pPr>
        <w:pStyle w:val="BodyText"/>
        <w:spacing w:before="3"/>
        <w:rPr>
          <w:rFonts w:ascii="Courier New"/>
          <w:sz w:val="14"/>
        </w:rPr>
      </w:pPr>
    </w:p>
    <w:p w:rsidR="00CE4C9F" w:rsidRDefault="00CE4C9F">
      <w:pPr>
        <w:rPr>
          <w:sz w:val="16"/>
        </w:rPr>
        <w:sectPr w:rsidR="00CE4C9F">
          <w:type w:val="continuous"/>
          <w:pgSz w:w="12240" w:h="15840"/>
          <w:pgMar w:top="680" w:right="820" w:bottom="280" w:left="560" w:header="720" w:footer="720" w:gutter="0"/>
          <w:cols w:space="720"/>
        </w:sectPr>
      </w:pPr>
    </w:p>
    <w:p w:rsidR="00CE4C9F" w:rsidRDefault="00CE4C9F">
      <w:pPr>
        <w:pStyle w:val="BodyText"/>
        <w:rPr>
          <w:sz w:val="18"/>
        </w:rPr>
      </w:pPr>
      <w:bookmarkStart w:id="265" w:name="_bookmark263"/>
      <w:bookmarkEnd w:id="265"/>
    </w:p>
    <w:p w:rsidR="00CE4C9F" w:rsidRDefault="00CE4C9F">
      <w:pPr>
        <w:pStyle w:val="BodyText"/>
        <w:rPr>
          <w:sz w:val="18"/>
        </w:rPr>
      </w:pPr>
    </w:p>
    <w:p w:rsidR="00CE4C9F" w:rsidRDefault="00CE4C9F">
      <w:pPr>
        <w:pStyle w:val="BodyText"/>
        <w:rPr>
          <w:sz w:val="18"/>
        </w:rPr>
      </w:pPr>
    </w:p>
    <w:p w:rsidR="00CE4C9F" w:rsidRDefault="00CE4C9F">
      <w:pPr>
        <w:pStyle w:val="BodyText"/>
        <w:spacing w:before="1"/>
        <w:rPr>
          <w:sz w:val="19"/>
        </w:rPr>
      </w:pPr>
    </w:p>
    <w:p w:rsidR="00CE4C9F" w:rsidRDefault="00C85DFB">
      <w:pPr>
        <w:ind w:left="1389"/>
        <w:rPr>
          <w:rFonts w:ascii="Courier New"/>
        </w:rPr>
      </w:pPr>
      <w:r>
        <w:rPr>
          <w:rFonts w:ascii="Courier New"/>
        </w:rPr>
        <w:t>174A-DN-57419</w:t>
      </w:r>
    </w:p>
    <w:p w:rsidR="00CE4C9F" w:rsidRDefault="00CE4C9F">
      <w:pPr>
        <w:pStyle w:val="BodyText"/>
        <w:rPr>
          <w:rFonts w:ascii="Courier New"/>
          <w:sz w:val="20"/>
        </w:rPr>
      </w:pPr>
    </w:p>
    <w:p w:rsidR="00CE4C9F" w:rsidRDefault="00CE4C9F">
      <w:pPr>
        <w:pStyle w:val="BodyText"/>
        <w:rPr>
          <w:rFonts w:ascii="Courier New"/>
          <w:sz w:val="17"/>
        </w:rPr>
      </w:pPr>
    </w:p>
    <w:p w:rsidR="00CE4C9F" w:rsidRDefault="00E674CA">
      <w:pPr>
        <w:tabs>
          <w:tab w:val="left" w:pos="7179"/>
          <w:tab w:val="left" w:pos="9086"/>
          <w:tab w:val="right" w:pos="9976"/>
        </w:tabs>
        <w:spacing w:before="100"/>
        <w:ind w:left="509"/>
        <w:rPr>
          <w:sz w:val="18"/>
        </w:rPr>
      </w:pPr>
      <w:r>
        <w:rPr>
          <w:rFonts w:ascii="Courier New"/>
          <w:w w:val="85"/>
          <w:position w:val="2"/>
          <w:u w:val="thick"/>
        </w:rPr>
        <w:t>C</w:t>
      </w:r>
      <w:r w:rsidR="00C85DFB">
        <w:rPr>
          <w:rFonts w:ascii="Courier New"/>
          <w:w w:val="85"/>
          <w:position w:val="2"/>
          <w:u w:val="thick"/>
        </w:rPr>
        <w:t>ont</w:t>
      </w:r>
      <w:r>
        <w:rPr>
          <w:rFonts w:ascii="Courier New"/>
          <w:w w:val="85"/>
          <w:position w:val="2"/>
          <w:u w:val="thick"/>
        </w:rPr>
        <w:t>in</w:t>
      </w:r>
      <w:r w:rsidR="00C85DFB">
        <w:rPr>
          <w:rFonts w:ascii="Courier New"/>
          <w:w w:val="85"/>
          <w:position w:val="2"/>
          <w:u w:val="thick"/>
        </w:rPr>
        <w:t>uat</w:t>
      </w:r>
      <w:r>
        <w:rPr>
          <w:rFonts w:ascii="Courier New"/>
          <w:w w:val="85"/>
          <w:position w:val="2"/>
          <w:u w:val="thick"/>
        </w:rPr>
        <w:t>i</w:t>
      </w:r>
      <w:r w:rsidR="00C85DFB">
        <w:rPr>
          <w:rFonts w:ascii="Courier New"/>
          <w:w w:val="85"/>
          <w:position w:val="2"/>
          <w:u w:val="thick"/>
        </w:rPr>
        <w:t>on</w:t>
      </w:r>
      <w:r>
        <w:rPr>
          <w:rFonts w:ascii="Courier New"/>
          <w:w w:val="85"/>
          <w:position w:val="2"/>
          <w:u w:val="thick"/>
        </w:rPr>
        <w:t xml:space="preserve"> </w:t>
      </w:r>
      <w:r w:rsidR="00C85DFB">
        <w:rPr>
          <w:rFonts w:ascii="Courier New"/>
          <w:w w:val="85"/>
          <w:position w:val="2"/>
          <w:u w:val="thick"/>
        </w:rPr>
        <w:t>of</w:t>
      </w:r>
      <w:r>
        <w:rPr>
          <w:rFonts w:ascii="Courier New"/>
          <w:w w:val="85"/>
          <w:position w:val="2"/>
          <w:u w:val="thick"/>
        </w:rPr>
        <w:t xml:space="preserve"> </w:t>
      </w:r>
      <w:r w:rsidR="00C85DFB">
        <w:rPr>
          <w:rFonts w:ascii="Courier New"/>
          <w:w w:val="85"/>
          <w:position w:val="2"/>
          <w:u w:val="thick"/>
        </w:rPr>
        <w:t>F0-302</w:t>
      </w:r>
      <w:r>
        <w:rPr>
          <w:rFonts w:ascii="Courier New"/>
          <w:w w:val="85"/>
          <w:position w:val="2"/>
          <w:u w:val="thick"/>
        </w:rPr>
        <w:t xml:space="preserve"> </w:t>
      </w:r>
      <w:r w:rsidR="00C85DFB">
        <w:rPr>
          <w:rFonts w:ascii="Courier New"/>
          <w:w w:val="85"/>
          <w:position w:val="2"/>
          <w:u w:val="thick"/>
        </w:rPr>
        <w:t>of</w:t>
      </w:r>
      <w:r w:rsidR="00C85DFB">
        <w:rPr>
          <w:rFonts w:ascii="Courier New"/>
          <w:w w:val="85"/>
          <w:position w:val="2"/>
        </w:rPr>
        <w:t xml:space="preserve"> </w:t>
      </w:r>
      <w:r w:rsidR="00C85DFB">
        <w:rPr>
          <w:rFonts w:ascii="Courier New"/>
          <w:w w:val="85"/>
          <w:position w:val="2"/>
          <w:u w:val="thick"/>
        </w:rPr>
        <w:t>Christopher</w:t>
      </w:r>
      <w:r w:rsidR="00C85DFB">
        <w:rPr>
          <w:rFonts w:ascii="Courier New"/>
          <w:spacing w:val="2"/>
          <w:w w:val="85"/>
          <w:position w:val="2"/>
          <w:u w:val="thick"/>
        </w:rPr>
        <w:t xml:space="preserve"> </w:t>
      </w:r>
      <w:r w:rsidR="00C85DFB">
        <w:rPr>
          <w:rFonts w:ascii="Courier New"/>
          <w:w w:val="85"/>
          <w:position w:val="2"/>
          <w:u w:val="thick"/>
        </w:rPr>
        <w:t>Howard</w:t>
      </w:r>
      <w:r w:rsidR="00C85DFB">
        <w:rPr>
          <w:rFonts w:ascii="Courier New"/>
          <w:spacing w:val="-29"/>
          <w:w w:val="85"/>
          <w:position w:val="2"/>
          <w:u w:val="thick"/>
        </w:rPr>
        <w:t xml:space="preserve"> </w:t>
      </w:r>
      <w:r w:rsidR="00C85DFB">
        <w:rPr>
          <w:rFonts w:ascii="Courier New"/>
          <w:w w:val="85"/>
          <w:position w:val="2"/>
          <w:u w:val="thick"/>
        </w:rPr>
        <w:t>Wisher</w:t>
      </w:r>
      <w:r w:rsidR="00C85DFB">
        <w:rPr>
          <w:rFonts w:ascii="Courier New"/>
          <w:w w:val="85"/>
          <w:position w:val="2"/>
        </w:rPr>
        <w:tab/>
      </w:r>
      <w:r w:rsidR="00C85DFB">
        <w:rPr>
          <w:rFonts w:ascii="Courier New"/>
          <w:spacing w:val="-110"/>
          <w:w w:val="95"/>
          <w:position w:val="2"/>
        </w:rPr>
        <w:t xml:space="preserve"> </w:t>
      </w:r>
      <w:r w:rsidR="00C85DFB">
        <w:rPr>
          <w:rFonts w:ascii="Courier New"/>
          <w:w w:val="95"/>
          <w:position w:val="2"/>
        </w:rPr>
        <w:t>on</w:t>
      </w:r>
      <w:r w:rsidR="00C85DFB">
        <w:rPr>
          <w:rFonts w:ascii="Courier New"/>
          <w:spacing w:val="-83"/>
          <w:w w:val="95"/>
          <w:position w:val="2"/>
        </w:rPr>
        <w:t xml:space="preserve"> </w:t>
      </w:r>
      <w:r w:rsidR="00C85DFB">
        <w:rPr>
          <w:rFonts w:ascii="Courier New"/>
          <w:w w:val="95"/>
          <w:position w:val="2"/>
          <w:u w:val="thick"/>
        </w:rPr>
        <w:t>04/27/1999</w:t>
      </w:r>
      <w:r w:rsidR="00C85DFB">
        <w:rPr>
          <w:rFonts w:ascii="Courier New"/>
          <w:w w:val="95"/>
          <w:position w:val="2"/>
        </w:rPr>
        <w:tab/>
      </w:r>
      <w:r w:rsidR="00C85DFB">
        <w:rPr>
          <w:w w:val="95"/>
          <w:sz w:val="18"/>
        </w:rPr>
        <w:t>.</w:t>
      </w:r>
      <w:r w:rsidR="00C85DFB">
        <w:rPr>
          <w:spacing w:val="7"/>
          <w:w w:val="95"/>
          <w:sz w:val="18"/>
        </w:rPr>
        <w:t xml:space="preserve"> </w:t>
      </w:r>
      <w:r w:rsidR="00C85DFB">
        <w:rPr>
          <w:w w:val="95"/>
          <w:sz w:val="18"/>
        </w:rPr>
        <w:t>Page</w:t>
      </w:r>
      <w:r w:rsidR="00C85DFB">
        <w:rPr>
          <w:w w:val="95"/>
          <w:sz w:val="18"/>
        </w:rPr>
        <w:tab/>
      </w:r>
      <w:r w:rsidR="00C85DFB">
        <w:rPr>
          <w:w w:val="95"/>
          <w:sz w:val="18"/>
          <w:u w:val="thick"/>
        </w:rPr>
        <w:t>2</w:t>
      </w:r>
    </w:p>
    <w:p w:rsidR="00CE4C9F" w:rsidRDefault="00C85DFB">
      <w:pPr>
        <w:spacing w:before="199" w:line="208" w:lineRule="auto"/>
        <w:ind w:left="1382" w:right="747" w:firstLine="1299"/>
        <w:rPr>
          <w:rFonts w:ascii="Courier New"/>
        </w:rPr>
      </w:pPr>
      <w:r>
        <w:rPr>
          <w:rFonts w:ascii="Courier New"/>
        </w:rPr>
        <w:t>Wisher</w:t>
      </w:r>
      <w:r>
        <w:rPr>
          <w:rFonts w:ascii="Courier New"/>
          <w:spacing w:val="-29"/>
        </w:rPr>
        <w:t xml:space="preserve"> </w:t>
      </w:r>
      <w:r>
        <w:rPr>
          <w:rFonts w:ascii="Courier New"/>
        </w:rPr>
        <w:t>saw</w:t>
      </w:r>
      <w:r>
        <w:rPr>
          <w:rFonts w:ascii="Courier New"/>
          <w:spacing w:val="-33"/>
        </w:rPr>
        <w:t xml:space="preserve"> </w:t>
      </w:r>
      <w:r>
        <w:rPr>
          <w:rFonts w:ascii="Courier New"/>
        </w:rPr>
        <w:t>this</w:t>
      </w:r>
      <w:r>
        <w:rPr>
          <w:rFonts w:ascii="Courier New"/>
          <w:spacing w:val="-26"/>
        </w:rPr>
        <w:t xml:space="preserve"> </w:t>
      </w:r>
      <w:r>
        <w:rPr>
          <w:rFonts w:ascii="Courier New"/>
        </w:rPr>
        <w:t>person</w:t>
      </w:r>
      <w:r>
        <w:rPr>
          <w:rFonts w:ascii="Courier New"/>
          <w:spacing w:val="-21"/>
        </w:rPr>
        <w:t xml:space="preserve"> </w:t>
      </w:r>
      <w:r>
        <w:rPr>
          <w:rFonts w:ascii="Courier New"/>
        </w:rPr>
        <w:t>shoot</w:t>
      </w:r>
      <w:r>
        <w:rPr>
          <w:rFonts w:ascii="Courier New"/>
          <w:spacing w:val="-20"/>
        </w:rPr>
        <w:t xml:space="preserve"> </w:t>
      </w:r>
      <w:r>
        <w:rPr>
          <w:rFonts w:ascii="Courier New"/>
        </w:rPr>
        <w:t>at</w:t>
      </w:r>
      <w:r>
        <w:rPr>
          <w:rFonts w:ascii="Courier New"/>
          <w:spacing w:val="-18"/>
        </w:rPr>
        <w:t xml:space="preserve"> </w:t>
      </w:r>
      <w:r>
        <w:rPr>
          <w:rFonts w:ascii="Courier New"/>
        </w:rPr>
        <w:t>three</w:t>
      </w:r>
      <w:r>
        <w:rPr>
          <w:rFonts w:ascii="Courier New"/>
          <w:spacing w:val="-24"/>
        </w:rPr>
        <w:t xml:space="preserve"> </w:t>
      </w:r>
      <w:r>
        <w:rPr>
          <w:rFonts w:ascii="Courier New"/>
        </w:rPr>
        <w:t>students</w:t>
      </w:r>
      <w:r>
        <w:rPr>
          <w:rFonts w:ascii="Courier New"/>
          <w:spacing w:val="-24"/>
        </w:rPr>
        <w:t xml:space="preserve"> </w:t>
      </w:r>
      <w:r>
        <w:rPr>
          <w:rFonts w:ascii="Courier New"/>
        </w:rPr>
        <w:t>near</w:t>
      </w:r>
      <w:r>
        <w:rPr>
          <w:rFonts w:ascii="Courier New"/>
          <w:spacing w:val="-28"/>
        </w:rPr>
        <w:t xml:space="preserve"> </w:t>
      </w:r>
      <w:r>
        <w:rPr>
          <w:rFonts w:ascii="Courier New"/>
        </w:rPr>
        <w:t>the southwest corner of the cafeteria with what he thinks was a shotgun,</w:t>
      </w:r>
      <w:r>
        <w:rPr>
          <w:rFonts w:ascii="Courier New"/>
          <w:spacing w:val="6"/>
        </w:rPr>
        <w:t xml:space="preserve"> </w:t>
      </w:r>
      <w:r>
        <w:rPr>
          <w:rFonts w:ascii="Courier New"/>
        </w:rPr>
        <w:t>based</w:t>
      </w:r>
      <w:r>
        <w:rPr>
          <w:rFonts w:ascii="Courier New"/>
          <w:spacing w:val="-16"/>
        </w:rPr>
        <w:t xml:space="preserve"> </w:t>
      </w:r>
      <w:r>
        <w:rPr>
          <w:rFonts w:ascii="Courier New"/>
        </w:rPr>
        <w:t>upon</w:t>
      </w:r>
      <w:r>
        <w:rPr>
          <w:rFonts w:ascii="Courier New"/>
          <w:spacing w:val="-23"/>
        </w:rPr>
        <w:t xml:space="preserve"> </w:t>
      </w:r>
      <w:r>
        <w:rPr>
          <w:rFonts w:ascii="Courier New"/>
        </w:rPr>
        <w:t>the</w:t>
      </w:r>
      <w:r>
        <w:rPr>
          <w:rFonts w:ascii="Courier New"/>
          <w:spacing w:val="-21"/>
        </w:rPr>
        <w:t xml:space="preserve"> </w:t>
      </w:r>
      <w:r>
        <w:rPr>
          <w:rFonts w:ascii="Courier New"/>
        </w:rPr>
        <w:t>loud</w:t>
      </w:r>
      <w:r>
        <w:rPr>
          <w:rFonts w:ascii="Courier New"/>
          <w:spacing w:val="-17"/>
        </w:rPr>
        <w:t xml:space="preserve"> </w:t>
      </w:r>
      <w:r>
        <w:rPr>
          <w:rFonts w:ascii="Courier New"/>
        </w:rPr>
        <w:t>noise</w:t>
      </w:r>
      <w:r>
        <w:rPr>
          <w:rFonts w:ascii="Courier New"/>
          <w:spacing w:val="-23"/>
        </w:rPr>
        <w:t xml:space="preserve"> </w:t>
      </w:r>
      <w:r>
        <w:rPr>
          <w:rFonts w:ascii="Courier New"/>
        </w:rPr>
        <w:t>and</w:t>
      </w:r>
      <w:r>
        <w:rPr>
          <w:rFonts w:ascii="Courier New"/>
          <w:spacing w:val="-23"/>
        </w:rPr>
        <w:t xml:space="preserve"> </w:t>
      </w:r>
      <w:r>
        <w:rPr>
          <w:rFonts w:ascii="Courier New"/>
        </w:rPr>
        <w:t>the</w:t>
      </w:r>
      <w:r>
        <w:rPr>
          <w:rFonts w:ascii="Courier New"/>
          <w:spacing w:val="-23"/>
        </w:rPr>
        <w:t xml:space="preserve"> </w:t>
      </w:r>
      <w:r>
        <w:rPr>
          <w:rFonts w:ascii="Courier New"/>
        </w:rPr>
        <w:t>slower</w:t>
      </w:r>
      <w:r>
        <w:rPr>
          <w:rFonts w:ascii="Courier New"/>
          <w:spacing w:val="-17"/>
        </w:rPr>
        <w:t xml:space="preserve"> </w:t>
      </w:r>
      <w:r>
        <w:rPr>
          <w:rFonts w:ascii="Courier New"/>
        </w:rPr>
        <w:t>rate</w:t>
      </w:r>
      <w:r>
        <w:rPr>
          <w:rFonts w:ascii="Courier New"/>
          <w:spacing w:val="-32"/>
        </w:rPr>
        <w:t xml:space="preserve"> </w:t>
      </w:r>
      <w:r>
        <w:rPr>
          <w:rFonts w:ascii="Courier New"/>
        </w:rPr>
        <w:t>of</w:t>
      </w:r>
      <w:r>
        <w:rPr>
          <w:rFonts w:ascii="Courier New"/>
          <w:spacing w:val="-25"/>
        </w:rPr>
        <w:t xml:space="preserve"> </w:t>
      </w:r>
      <w:r>
        <w:rPr>
          <w:rFonts w:ascii="Courier New"/>
        </w:rPr>
        <w:t>fire.</w:t>
      </w:r>
    </w:p>
    <w:p w:rsidR="00CE4C9F" w:rsidRDefault="00C85DFB">
      <w:pPr>
        <w:tabs>
          <w:tab w:val="left" w:pos="6384"/>
          <w:tab w:val="left" w:pos="7173"/>
        </w:tabs>
        <w:spacing w:before="1" w:line="211" w:lineRule="auto"/>
        <w:ind w:left="1385" w:right="1373" w:hanging="6"/>
        <w:rPr>
          <w:rFonts w:ascii="Courier New"/>
        </w:rPr>
      </w:pPr>
      <w:r>
        <w:rPr>
          <w:rFonts w:ascii="Courier New"/>
        </w:rPr>
        <w:t>This</w:t>
      </w:r>
      <w:r>
        <w:rPr>
          <w:rFonts w:ascii="Courier New"/>
          <w:spacing w:val="-27"/>
        </w:rPr>
        <w:t xml:space="preserve"> </w:t>
      </w:r>
      <w:r>
        <w:rPr>
          <w:rFonts w:ascii="Courier New"/>
        </w:rPr>
        <w:t>shooter</w:t>
      </w:r>
      <w:r>
        <w:rPr>
          <w:rFonts w:ascii="Courier New"/>
          <w:spacing w:val="-20"/>
        </w:rPr>
        <w:t xml:space="preserve"> </w:t>
      </w:r>
      <w:r>
        <w:rPr>
          <w:rFonts w:ascii="Courier New"/>
        </w:rPr>
        <w:t>then</w:t>
      </w:r>
      <w:r>
        <w:rPr>
          <w:rFonts w:ascii="Courier New"/>
          <w:spacing w:val="-36"/>
        </w:rPr>
        <w:t xml:space="preserve"> </w:t>
      </w:r>
      <w:r>
        <w:rPr>
          <w:rFonts w:ascii="Courier New"/>
        </w:rPr>
        <w:t>pointed</w:t>
      </w:r>
      <w:r>
        <w:rPr>
          <w:rFonts w:ascii="Courier New"/>
          <w:spacing w:val="-18"/>
        </w:rPr>
        <w:t xml:space="preserve"> </w:t>
      </w:r>
      <w:r>
        <w:rPr>
          <w:rFonts w:ascii="Courier New"/>
        </w:rPr>
        <w:t>the</w:t>
      </w:r>
      <w:r>
        <w:rPr>
          <w:rFonts w:ascii="Courier New"/>
          <w:spacing w:val="-32"/>
        </w:rPr>
        <w:t xml:space="preserve"> </w:t>
      </w:r>
      <w:r>
        <w:rPr>
          <w:rFonts w:ascii="Courier New"/>
        </w:rPr>
        <w:t>shotgun</w:t>
      </w:r>
      <w:r>
        <w:rPr>
          <w:rFonts w:ascii="Courier New"/>
          <w:spacing w:val="-18"/>
        </w:rPr>
        <w:t xml:space="preserve"> </w:t>
      </w:r>
      <w:r>
        <w:rPr>
          <w:rFonts w:ascii="Courier New"/>
        </w:rPr>
        <w:t>at</w:t>
      </w:r>
      <w:r>
        <w:rPr>
          <w:rFonts w:ascii="Courier New"/>
          <w:spacing w:val="-17"/>
        </w:rPr>
        <w:t xml:space="preserve"> </w:t>
      </w:r>
      <w:r>
        <w:rPr>
          <w:rFonts w:ascii="Courier New"/>
        </w:rPr>
        <w:t>Wisher</w:t>
      </w:r>
      <w:r>
        <w:rPr>
          <w:rFonts w:ascii="Courier New"/>
          <w:spacing w:val="-31"/>
        </w:rPr>
        <w:t xml:space="preserve"> </w:t>
      </w:r>
      <w:r>
        <w:rPr>
          <w:rFonts w:ascii="Courier New"/>
        </w:rPr>
        <w:t>and</w:t>
      </w:r>
      <w:r>
        <w:rPr>
          <w:rFonts w:ascii="Courier New"/>
          <w:spacing w:val="-24"/>
        </w:rPr>
        <w:t xml:space="preserve"> </w:t>
      </w:r>
      <w:r>
        <w:rPr>
          <w:rFonts w:ascii="Courier New"/>
        </w:rPr>
        <w:t>his</w:t>
      </w:r>
      <w:r>
        <w:rPr>
          <w:rFonts w:ascii="Courier New"/>
          <w:spacing w:val="-29"/>
        </w:rPr>
        <w:t xml:space="preserve"> </w:t>
      </w:r>
      <w:r>
        <w:rPr>
          <w:rFonts w:ascii="Courier New"/>
        </w:rPr>
        <w:t>friends and</w:t>
      </w:r>
      <w:r>
        <w:rPr>
          <w:rFonts w:ascii="Courier New"/>
          <w:spacing w:val="-30"/>
        </w:rPr>
        <w:t xml:space="preserve"> </w:t>
      </w:r>
      <w:r>
        <w:rPr>
          <w:rFonts w:ascii="Courier New"/>
        </w:rPr>
        <w:t>fired</w:t>
      </w:r>
      <w:r>
        <w:rPr>
          <w:rFonts w:ascii="Courier New"/>
          <w:spacing w:val="-11"/>
        </w:rPr>
        <w:t xml:space="preserve"> </w:t>
      </w:r>
      <w:r>
        <w:rPr>
          <w:rFonts w:ascii="Courier New"/>
        </w:rPr>
        <w:t>four</w:t>
      </w:r>
      <w:r>
        <w:rPr>
          <w:rFonts w:ascii="Courier New"/>
          <w:spacing w:val="-27"/>
        </w:rPr>
        <w:t xml:space="preserve"> </w:t>
      </w:r>
      <w:r>
        <w:rPr>
          <w:rFonts w:ascii="Courier New"/>
        </w:rPr>
        <w:t>or</w:t>
      </w:r>
      <w:r>
        <w:rPr>
          <w:rFonts w:ascii="Courier New"/>
          <w:spacing w:val="-34"/>
        </w:rPr>
        <w:t xml:space="preserve"> </w:t>
      </w:r>
      <w:r>
        <w:rPr>
          <w:rFonts w:ascii="Courier New"/>
        </w:rPr>
        <w:t>five</w:t>
      </w:r>
      <w:r>
        <w:rPr>
          <w:rFonts w:ascii="Courier New"/>
          <w:spacing w:val="-20"/>
        </w:rPr>
        <w:t xml:space="preserve"> </w:t>
      </w:r>
      <w:r>
        <w:rPr>
          <w:rFonts w:ascii="Courier New"/>
        </w:rPr>
        <w:t>shots</w:t>
      </w:r>
      <w:r>
        <w:rPr>
          <w:rFonts w:ascii="Courier New"/>
          <w:spacing w:val="-27"/>
        </w:rPr>
        <w:t xml:space="preserve"> </w:t>
      </w:r>
      <w:r>
        <w:rPr>
          <w:rFonts w:ascii="Courier New"/>
        </w:rPr>
        <w:t>at</w:t>
      </w:r>
      <w:r>
        <w:rPr>
          <w:rFonts w:ascii="Courier New"/>
          <w:spacing w:val="-11"/>
        </w:rPr>
        <w:t xml:space="preserve"> </w:t>
      </w:r>
      <w:r>
        <w:rPr>
          <w:rFonts w:ascii="Courier New"/>
        </w:rPr>
        <w:t>them.</w:t>
      </w:r>
      <w:r>
        <w:rPr>
          <w:rFonts w:ascii="Courier New"/>
        </w:rPr>
        <w:tab/>
        <w:t>Wisher and his friends fell</w:t>
      </w:r>
      <w:r>
        <w:rPr>
          <w:rFonts w:ascii="Courier New"/>
          <w:spacing w:val="-23"/>
        </w:rPr>
        <w:t xml:space="preserve"> </w:t>
      </w:r>
      <w:r>
        <w:rPr>
          <w:rFonts w:ascii="Courier New"/>
        </w:rPr>
        <w:t>to</w:t>
      </w:r>
      <w:r>
        <w:rPr>
          <w:rFonts w:ascii="Courier New"/>
          <w:spacing w:val="-33"/>
        </w:rPr>
        <w:t xml:space="preserve"> </w:t>
      </w:r>
      <w:r>
        <w:rPr>
          <w:rFonts w:ascii="Courier New"/>
        </w:rPr>
        <w:t>the</w:t>
      </w:r>
      <w:r>
        <w:rPr>
          <w:rFonts w:ascii="Courier New"/>
          <w:spacing w:val="-38"/>
        </w:rPr>
        <w:t xml:space="preserve"> </w:t>
      </w:r>
      <w:r>
        <w:rPr>
          <w:rFonts w:ascii="Courier New"/>
        </w:rPr>
        <w:t>ground</w:t>
      </w:r>
      <w:r>
        <w:rPr>
          <w:rFonts w:ascii="Courier New"/>
          <w:spacing w:val="-12"/>
        </w:rPr>
        <w:t xml:space="preserve"> </w:t>
      </w:r>
      <w:r>
        <w:rPr>
          <w:rFonts w:ascii="Courier New"/>
        </w:rPr>
        <w:t>and</w:t>
      </w:r>
      <w:r>
        <w:rPr>
          <w:rFonts w:ascii="Courier New"/>
          <w:spacing w:val="-21"/>
        </w:rPr>
        <w:t xml:space="preserve"> </w:t>
      </w:r>
      <w:r>
        <w:rPr>
          <w:rFonts w:ascii="Courier New"/>
        </w:rPr>
        <w:t>covered</w:t>
      </w:r>
      <w:r>
        <w:rPr>
          <w:rFonts w:ascii="Courier New"/>
          <w:spacing w:val="-20"/>
        </w:rPr>
        <w:t xml:space="preserve"> </w:t>
      </w:r>
      <w:r>
        <w:rPr>
          <w:rFonts w:ascii="Courier New"/>
        </w:rPr>
        <w:t>their</w:t>
      </w:r>
      <w:r>
        <w:rPr>
          <w:rFonts w:ascii="Courier New"/>
          <w:spacing w:val="-27"/>
        </w:rPr>
        <w:t xml:space="preserve"> </w:t>
      </w:r>
      <w:r>
        <w:rPr>
          <w:rFonts w:ascii="Courier New"/>
        </w:rPr>
        <w:t>heads.</w:t>
      </w:r>
      <w:r>
        <w:rPr>
          <w:rFonts w:ascii="Courier New"/>
        </w:rPr>
        <w:tab/>
        <w:t>When Wisher</w:t>
      </w:r>
      <w:r>
        <w:rPr>
          <w:rFonts w:ascii="Courier New"/>
          <w:spacing w:val="-84"/>
        </w:rPr>
        <w:t xml:space="preserve"> </w:t>
      </w:r>
      <w:r>
        <w:rPr>
          <w:rFonts w:ascii="Courier New"/>
        </w:rPr>
        <w:t>locked up, he saw the gunman walking towards the southwest cafeteria entrance.</w:t>
      </w:r>
    </w:p>
    <w:p w:rsidR="00CE4C9F" w:rsidRDefault="00C85DFB">
      <w:pPr>
        <w:tabs>
          <w:tab w:val="left" w:pos="6383"/>
          <w:tab w:val="left" w:pos="7170"/>
        </w:tabs>
        <w:spacing w:before="204" w:line="208" w:lineRule="auto"/>
        <w:ind w:left="1382" w:right="1136" w:firstLine="1299"/>
        <w:rPr>
          <w:rFonts w:ascii="Courier New" w:hAnsi="Courier New"/>
        </w:rPr>
      </w:pPr>
      <w:r>
        <w:rPr>
          <w:rFonts w:ascii="Courier New" w:hAnsi="Courier New"/>
        </w:rPr>
        <w:t>Wisher</w:t>
      </w:r>
      <w:r>
        <w:rPr>
          <w:rFonts w:ascii="Courier New" w:hAnsi="Courier New"/>
          <w:spacing w:val="-22"/>
        </w:rPr>
        <w:t xml:space="preserve"> </w:t>
      </w:r>
      <w:r>
        <w:rPr>
          <w:rFonts w:ascii="Courier New" w:hAnsi="Courier New"/>
        </w:rPr>
        <w:t>also</w:t>
      </w:r>
      <w:r>
        <w:rPr>
          <w:rFonts w:ascii="Courier New" w:hAnsi="Courier New"/>
          <w:spacing w:val="-17"/>
        </w:rPr>
        <w:t xml:space="preserve"> </w:t>
      </w:r>
      <w:r>
        <w:rPr>
          <w:rFonts w:ascii="Courier New" w:hAnsi="Courier New"/>
        </w:rPr>
        <w:t>saw</w:t>
      </w:r>
      <w:r>
        <w:rPr>
          <w:rFonts w:ascii="Courier New" w:hAnsi="Courier New"/>
          <w:spacing w:val="-24"/>
        </w:rPr>
        <w:t xml:space="preserve"> </w:t>
      </w:r>
      <w:r>
        <w:rPr>
          <w:rFonts w:ascii="Courier New" w:hAnsi="Courier New"/>
        </w:rPr>
        <w:t>a</w:t>
      </w:r>
      <w:r>
        <w:rPr>
          <w:rFonts w:ascii="Courier New" w:hAnsi="Courier New"/>
          <w:spacing w:val="-27"/>
        </w:rPr>
        <w:t xml:space="preserve"> </w:t>
      </w:r>
      <w:r>
        <w:rPr>
          <w:rFonts w:ascii="Courier New" w:hAnsi="Courier New"/>
        </w:rPr>
        <w:t>white</w:t>
      </w:r>
      <w:r>
        <w:rPr>
          <w:rFonts w:ascii="Courier New" w:hAnsi="Courier New"/>
          <w:spacing w:val="-18"/>
        </w:rPr>
        <w:t xml:space="preserve"> </w:t>
      </w:r>
      <w:r>
        <w:rPr>
          <w:rFonts w:ascii="Courier New" w:hAnsi="Courier New"/>
        </w:rPr>
        <w:t>male</w:t>
      </w:r>
      <w:r>
        <w:rPr>
          <w:rFonts w:ascii="Courier New" w:hAnsi="Courier New"/>
          <w:spacing w:val="-29"/>
        </w:rPr>
        <w:t xml:space="preserve"> </w:t>
      </w:r>
      <w:r>
        <w:rPr>
          <w:rFonts w:ascii="Courier New" w:hAnsi="Courier New"/>
        </w:rPr>
        <w:t>dressed</w:t>
      </w:r>
      <w:r>
        <w:rPr>
          <w:rFonts w:ascii="Courier New" w:hAnsi="Courier New"/>
          <w:spacing w:val="-3"/>
        </w:rPr>
        <w:t xml:space="preserve"> </w:t>
      </w:r>
      <w:r>
        <w:rPr>
          <w:rFonts w:ascii="Courier New" w:hAnsi="Courier New"/>
        </w:rPr>
        <w:t>in</w:t>
      </w:r>
      <w:r>
        <w:rPr>
          <w:rFonts w:ascii="Courier New" w:hAnsi="Courier New"/>
          <w:spacing w:val="-33"/>
        </w:rPr>
        <w:t xml:space="preserve"> </w:t>
      </w:r>
      <w:r>
        <w:rPr>
          <w:rFonts w:ascii="Courier New" w:hAnsi="Courier New"/>
        </w:rPr>
        <w:t>a</w:t>
      </w:r>
      <w:r>
        <w:rPr>
          <w:rFonts w:ascii="Courier New" w:hAnsi="Courier New"/>
          <w:spacing w:val="-39"/>
        </w:rPr>
        <w:t xml:space="preserve"> </w:t>
      </w:r>
      <w:r>
        <w:rPr>
          <w:rFonts w:ascii="Courier New" w:hAnsi="Courier New"/>
        </w:rPr>
        <w:t>white</w:t>
      </w:r>
      <w:r>
        <w:rPr>
          <w:rFonts w:ascii="Courier New" w:hAnsi="Courier New"/>
          <w:spacing w:val="-19"/>
        </w:rPr>
        <w:t xml:space="preserve"> </w:t>
      </w:r>
      <w:r>
        <w:rPr>
          <w:rFonts w:ascii="Courier New" w:hAnsi="Courier New"/>
        </w:rPr>
        <w:t>short­ sleeved tee shirt and blue jeans, kneeling with his back to him near</w:t>
      </w:r>
      <w:r>
        <w:rPr>
          <w:rFonts w:ascii="Courier New" w:hAnsi="Courier New"/>
          <w:spacing w:val="-40"/>
        </w:rPr>
        <w:t xml:space="preserve"> </w:t>
      </w:r>
      <w:r>
        <w:rPr>
          <w:rFonts w:ascii="Courier New" w:hAnsi="Courier New"/>
        </w:rPr>
        <w:t>the</w:t>
      </w:r>
      <w:r>
        <w:rPr>
          <w:rFonts w:ascii="Courier New" w:hAnsi="Courier New"/>
          <w:spacing w:val="-33"/>
        </w:rPr>
        <w:t xml:space="preserve"> </w:t>
      </w:r>
      <w:r>
        <w:rPr>
          <w:rFonts w:ascii="Courier New" w:hAnsi="Courier New"/>
        </w:rPr>
        <w:t>northwest</w:t>
      </w:r>
      <w:r>
        <w:rPr>
          <w:rFonts w:ascii="Courier New" w:hAnsi="Courier New"/>
          <w:spacing w:val="-13"/>
        </w:rPr>
        <w:t xml:space="preserve"> </w:t>
      </w:r>
      <w:r>
        <w:rPr>
          <w:rFonts w:ascii="Courier New" w:hAnsi="Courier New"/>
        </w:rPr>
        <w:t>corner</w:t>
      </w:r>
      <w:r>
        <w:rPr>
          <w:rFonts w:ascii="Courier New" w:hAnsi="Courier New"/>
          <w:spacing w:val="-30"/>
        </w:rPr>
        <w:t xml:space="preserve"> </w:t>
      </w:r>
      <w:r>
        <w:rPr>
          <w:rFonts w:ascii="Courier New" w:hAnsi="Courier New"/>
        </w:rPr>
        <w:t>of</w:t>
      </w:r>
      <w:r>
        <w:rPr>
          <w:rFonts w:ascii="Courier New" w:hAnsi="Courier New"/>
          <w:spacing w:val="-28"/>
        </w:rPr>
        <w:t xml:space="preserve"> </w:t>
      </w:r>
      <w:r>
        <w:rPr>
          <w:rFonts w:ascii="Courier New" w:hAnsi="Courier New"/>
        </w:rPr>
        <w:t>the</w:t>
      </w:r>
      <w:r>
        <w:rPr>
          <w:rFonts w:ascii="Courier New" w:hAnsi="Courier New"/>
          <w:spacing w:val="-32"/>
        </w:rPr>
        <w:t xml:space="preserve"> </w:t>
      </w:r>
      <w:r>
        <w:rPr>
          <w:rFonts w:ascii="Courier New" w:hAnsi="Courier New"/>
        </w:rPr>
        <w:t>cafeteria.</w:t>
      </w:r>
      <w:r>
        <w:rPr>
          <w:rFonts w:ascii="Courier New" w:hAnsi="Courier New"/>
        </w:rPr>
        <w:tab/>
        <w:t>He did not</w:t>
      </w:r>
      <w:r>
        <w:rPr>
          <w:rFonts w:ascii="Courier New" w:hAnsi="Courier New"/>
          <w:spacing w:val="-101"/>
        </w:rPr>
        <w:t xml:space="preserve"> </w:t>
      </w:r>
      <w:r>
        <w:rPr>
          <w:rFonts w:ascii="Courier New" w:hAnsi="Courier New"/>
        </w:rPr>
        <w:t>recognize this person, and since his back was to him, could only tell he had</w:t>
      </w:r>
      <w:r>
        <w:rPr>
          <w:rFonts w:ascii="Courier New" w:hAnsi="Courier New"/>
          <w:spacing w:val="-29"/>
        </w:rPr>
        <w:t xml:space="preserve"> </w:t>
      </w:r>
      <w:r>
        <w:rPr>
          <w:rFonts w:ascii="Courier New" w:hAnsi="Courier New"/>
        </w:rPr>
        <w:t>either</w:t>
      </w:r>
      <w:r>
        <w:rPr>
          <w:rFonts w:ascii="Courier New" w:hAnsi="Courier New"/>
          <w:spacing w:val="-18"/>
        </w:rPr>
        <w:t xml:space="preserve"> </w:t>
      </w:r>
      <w:r>
        <w:rPr>
          <w:rFonts w:ascii="Courier New" w:hAnsi="Courier New"/>
        </w:rPr>
        <w:t>light</w:t>
      </w:r>
      <w:r>
        <w:rPr>
          <w:rFonts w:ascii="Courier New" w:hAnsi="Courier New"/>
          <w:spacing w:val="-18"/>
        </w:rPr>
        <w:t xml:space="preserve"> </w:t>
      </w:r>
      <w:r>
        <w:rPr>
          <w:rFonts w:ascii="Courier New" w:hAnsi="Courier New"/>
        </w:rPr>
        <w:t>brown</w:t>
      </w:r>
      <w:r>
        <w:rPr>
          <w:rFonts w:ascii="Courier New" w:hAnsi="Courier New"/>
          <w:spacing w:val="-32"/>
        </w:rPr>
        <w:t xml:space="preserve"> </w:t>
      </w:r>
      <w:r>
        <w:rPr>
          <w:rFonts w:ascii="Courier New" w:hAnsi="Courier New"/>
        </w:rPr>
        <w:t>or</w:t>
      </w:r>
      <w:r>
        <w:rPr>
          <w:rFonts w:ascii="Courier New" w:hAnsi="Courier New"/>
          <w:spacing w:val="-32"/>
        </w:rPr>
        <w:t xml:space="preserve"> </w:t>
      </w:r>
      <w:r>
        <w:rPr>
          <w:rFonts w:ascii="Courier New" w:hAnsi="Courier New"/>
        </w:rPr>
        <w:t>blond</w:t>
      </w:r>
      <w:r>
        <w:rPr>
          <w:rFonts w:ascii="Courier New" w:hAnsi="Courier New"/>
          <w:spacing w:val="-18"/>
        </w:rPr>
        <w:t xml:space="preserve"> </w:t>
      </w:r>
      <w:r>
        <w:rPr>
          <w:rFonts w:ascii="Courier New" w:hAnsi="Courier New"/>
        </w:rPr>
        <w:t>hair.</w:t>
      </w:r>
      <w:r>
        <w:rPr>
          <w:rFonts w:ascii="Courier New" w:hAnsi="Courier New"/>
        </w:rPr>
        <w:tab/>
        <w:t>This person had no weapon nor other gear</w:t>
      </w:r>
      <w:r>
        <w:rPr>
          <w:rFonts w:ascii="Courier New" w:hAnsi="Courier New"/>
          <w:spacing w:val="-34"/>
        </w:rPr>
        <w:t xml:space="preserve"> </w:t>
      </w:r>
      <w:r>
        <w:rPr>
          <w:rFonts w:ascii="Courier New" w:hAnsi="Courier New"/>
        </w:rPr>
        <w:t>visible.</w:t>
      </w:r>
    </w:p>
    <w:p w:rsidR="00CE4C9F" w:rsidRDefault="00C85DFB">
      <w:pPr>
        <w:tabs>
          <w:tab w:val="left" w:pos="6005"/>
        </w:tabs>
        <w:spacing w:before="209" w:line="208" w:lineRule="auto"/>
        <w:ind w:left="1382" w:right="1129" w:firstLine="1289"/>
        <w:rPr>
          <w:rFonts w:ascii="Courier New"/>
        </w:rPr>
      </w:pPr>
      <w:r>
        <w:rPr>
          <w:rFonts w:ascii="Courier New"/>
        </w:rPr>
        <w:t>Wisher saw this person throw an object one-handed on top of the</w:t>
      </w:r>
      <w:r>
        <w:rPr>
          <w:rFonts w:ascii="Courier New"/>
          <w:spacing w:val="-86"/>
        </w:rPr>
        <w:t xml:space="preserve"> </w:t>
      </w:r>
      <w:r>
        <w:rPr>
          <w:rFonts w:ascii="Courier New"/>
        </w:rPr>
        <w:t>cafeteria/library</w:t>
      </w:r>
      <w:r>
        <w:rPr>
          <w:rFonts w:ascii="Courier New"/>
          <w:spacing w:val="-44"/>
        </w:rPr>
        <w:t xml:space="preserve"> </w:t>
      </w:r>
      <w:r>
        <w:rPr>
          <w:rFonts w:ascii="Courier New"/>
        </w:rPr>
        <w:t>roof.</w:t>
      </w:r>
      <w:r>
        <w:rPr>
          <w:rFonts w:ascii="Courier New"/>
        </w:rPr>
        <w:tab/>
        <w:t>It appeared metallic with sunlight</w:t>
      </w:r>
      <w:r>
        <w:rPr>
          <w:rFonts w:ascii="Courier New"/>
          <w:spacing w:val="-16"/>
        </w:rPr>
        <w:t xml:space="preserve"> </w:t>
      </w:r>
      <w:r>
        <w:rPr>
          <w:rFonts w:ascii="Courier New"/>
        </w:rPr>
        <w:t>glinting</w:t>
      </w:r>
      <w:r>
        <w:rPr>
          <w:rFonts w:ascii="Courier New"/>
          <w:spacing w:val="-9"/>
        </w:rPr>
        <w:t xml:space="preserve"> </w:t>
      </w:r>
      <w:r>
        <w:rPr>
          <w:rFonts w:ascii="Courier New"/>
        </w:rPr>
        <w:t>off</w:t>
      </w:r>
      <w:r>
        <w:rPr>
          <w:rFonts w:ascii="Courier New"/>
          <w:spacing w:val="-26"/>
        </w:rPr>
        <w:t xml:space="preserve"> </w:t>
      </w:r>
      <w:r>
        <w:rPr>
          <w:rFonts w:ascii="Courier New"/>
        </w:rPr>
        <w:t>of</w:t>
      </w:r>
      <w:r>
        <w:rPr>
          <w:rFonts w:ascii="Courier New"/>
          <w:spacing w:val="-18"/>
        </w:rPr>
        <w:t xml:space="preserve"> </w:t>
      </w:r>
      <w:r>
        <w:rPr>
          <w:rFonts w:ascii="Courier New"/>
        </w:rPr>
        <w:t>it,</w:t>
      </w:r>
      <w:r>
        <w:rPr>
          <w:rFonts w:ascii="Courier New"/>
          <w:spacing w:val="-20"/>
        </w:rPr>
        <w:t xml:space="preserve"> </w:t>
      </w:r>
      <w:r>
        <w:rPr>
          <w:rFonts w:ascii="Courier New"/>
        </w:rPr>
        <w:t>and</w:t>
      </w:r>
      <w:r>
        <w:rPr>
          <w:rFonts w:ascii="Courier New"/>
          <w:spacing w:val="-27"/>
        </w:rPr>
        <w:t xml:space="preserve"> </w:t>
      </w:r>
      <w:r>
        <w:rPr>
          <w:rFonts w:ascii="Courier New"/>
        </w:rPr>
        <w:t>one</w:t>
      </w:r>
      <w:r>
        <w:rPr>
          <w:rFonts w:ascii="Courier New"/>
          <w:spacing w:val="-30"/>
        </w:rPr>
        <w:t xml:space="preserve"> </w:t>
      </w:r>
      <w:r>
        <w:rPr>
          <w:rFonts w:ascii="Courier New"/>
        </w:rPr>
        <w:t>to</w:t>
      </w:r>
      <w:r>
        <w:rPr>
          <w:rFonts w:ascii="Courier New"/>
          <w:spacing w:val="-32"/>
        </w:rPr>
        <w:t xml:space="preserve"> </w:t>
      </w:r>
      <w:r>
        <w:rPr>
          <w:rFonts w:ascii="Courier New"/>
        </w:rPr>
        <w:t>two</w:t>
      </w:r>
      <w:r>
        <w:rPr>
          <w:rFonts w:ascii="Courier New"/>
          <w:spacing w:val="-37"/>
        </w:rPr>
        <w:t xml:space="preserve"> </w:t>
      </w:r>
      <w:r>
        <w:rPr>
          <w:rFonts w:ascii="Courier New"/>
        </w:rPr>
        <w:t>seconds</w:t>
      </w:r>
      <w:r>
        <w:rPr>
          <w:rFonts w:ascii="Courier New"/>
          <w:spacing w:val="-24"/>
        </w:rPr>
        <w:t xml:space="preserve"> </w:t>
      </w:r>
      <w:r>
        <w:rPr>
          <w:rFonts w:ascii="Courier New"/>
        </w:rPr>
        <w:t>after</w:t>
      </w:r>
      <w:r>
        <w:rPr>
          <w:rFonts w:ascii="Courier New"/>
          <w:spacing w:val="-36"/>
        </w:rPr>
        <w:t xml:space="preserve"> </w:t>
      </w:r>
      <w:r>
        <w:rPr>
          <w:rFonts w:ascii="Courier New"/>
        </w:rPr>
        <w:t>landing it exploded with a loud bang, a flash of fire and a pall of smoke.</w:t>
      </w:r>
    </w:p>
    <w:p w:rsidR="00CE4C9F" w:rsidRDefault="00C85DFB">
      <w:pPr>
        <w:tabs>
          <w:tab w:val="left" w:pos="5879"/>
        </w:tabs>
        <w:spacing w:before="195" w:line="208" w:lineRule="auto"/>
        <w:ind w:left="1382" w:right="1251" w:firstLine="1299"/>
        <w:rPr>
          <w:rFonts w:ascii="Courier New"/>
        </w:rPr>
      </w:pPr>
      <w:r>
        <w:rPr>
          <w:rFonts w:ascii="Courier New"/>
        </w:rPr>
        <w:t>While he observed the person in the black trenchcoat shooting</w:t>
      </w:r>
      <w:r>
        <w:rPr>
          <w:rFonts w:ascii="Courier New"/>
          <w:spacing w:val="-18"/>
        </w:rPr>
        <w:t xml:space="preserve"> </w:t>
      </w:r>
      <w:r>
        <w:rPr>
          <w:rFonts w:ascii="Courier New"/>
        </w:rPr>
        <w:t>outside</w:t>
      </w:r>
      <w:r>
        <w:rPr>
          <w:rFonts w:ascii="Courier New"/>
          <w:spacing w:val="-21"/>
        </w:rPr>
        <w:t xml:space="preserve"> </w:t>
      </w:r>
      <w:r>
        <w:rPr>
          <w:rFonts w:ascii="Courier New"/>
        </w:rPr>
        <w:t>and</w:t>
      </w:r>
      <w:r>
        <w:rPr>
          <w:rFonts w:ascii="Courier New"/>
          <w:spacing w:val="-19"/>
        </w:rPr>
        <w:t xml:space="preserve"> </w:t>
      </w:r>
      <w:r>
        <w:rPr>
          <w:rFonts w:ascii="Courier New"/>
        </w:rPr>
        <w:t>the</w:t>
      </w:r>
      <w:r>
        <w:rPr>
          <w:rFonts w:ascii="Courier New"/>
          <w:spacing w:val="-28"/>
        </w:rPr>
        <w:t xml:space="preserve"> </w:t>
      </w:r>
      <w:r>
        <w:rPr>
          <w:rFonts w:ascii="Courier New"/>
        </w:rPr>
        <w:t>person</w:t>
      </w:r>
      <w:r>
        <w:rPr>
          <w:rFonts w:ascii="Courier New"/>
          <w:spacing w:val="-24"/>
        </w:rPr>
        <w:t xml:space="preserve"> </w:t>
      </w:r>
      <w:r>
        <w:rPr>
          <w:rFonts w:ascii="Courier New"/>
        </w:rPr>
        <w:t>in</w:t>
      </w:r>
      <w:r>
        <w:rPr>
          <w:rFonts w:ascii="Courier New"/>
          <w:spacing w:val="-39"/>
        </w:rPr>
        <w:t xml:space="preserve"> </w:t>
      </w:r>
      <w:r>
        <w:rPr>
          <w:rFonts w:ascii="Courier New"/>
        </w:rPr>
        <w:t>the</w:t>
      </w:r>
      <w:r>
        <w:rPr>
          <w:rFonts w:ascii="Courier New"/>
          <w:spacing w:val="-32"/>
        </w:rPr>
        <w:t xml:space="preserve"> </w:t>
      </w:r>
      <w:r>
        <w:rPr>
          <w:rFonts w:ascii="Courier New"/>
        </w:rPr>
        <w:t>white</w:t>
      </w:r>
      <w:r>
        <w:rPr>
          <w:rFonts w:ascii="Courier New"/>
          <w:spacing w:val="-20"/>
        </w:rPr>
        <w:t xml:space="preserve"> </w:t>
      </w:r>
      <w:r>
        <w:rPr>
          <w:rFonts w:ascii="Courier New"/>
        </w:rPr>
        <w:t>tee</w:t>
      </w:r>
      <w:r>
        <w:rPr>
          <w:rFonts w:ascii="Courier New"/>
          <w:spacing w:val="-27"/>
        </w:rPr>
        <w:t xml:space="preserve"> </w:t>
      </w:r>
      <w:r>
        <w:rPr>
          <w:rFonts w:ascii="Courier New"/>
        </w:rPr>
        <w:t>shirt</w:t>
      </w:r>
      <w:r>
        <w:rPr>
          <w:rFonts w:ascii="Courier New"/>
          <w:spacing w:val="-16"/>
        </w:rPr>
        <w:t xml:space="preserve"> </w:t>
      </w:r>
      <w:r>
        <w:rPr>
          <w:rFonts w:ascii="Courier New"/>
        </w:rPr>
        <w:t>throwing the explosive device, he also heard very rapid gunfire coming from somewhere within</w:t>
      </w:r>
      <w:r>
        <w:rPr>
          <w:rFonts w:ascii="Courier New"/>
          <w:spacing w:val="-93"/>
        </w:rPr>
        <w:t xml:space="preserve"> </w:t>
      </w:r>
      <w:r>
        <w:rPr>
          <w:rFonts w:ascii="Courier New"/>
        </w:rPr>
        <w:t>the</w:t>
      </w:r>
      <w:r>
        <w:rPr>
          <w:rFonts w:ascii="Courier New"/>
          <w:spacing w:val="-32"/>
        </w:rPr>
        <w:t xml:space="preserve"> </w:t>
      </w:r>
      <w:r>
        <w:rPr>
          <w:rFonts w:ascii="Courier New"/>
        </w:rPr>
        <w:t>school.</w:t>
      </w:r>
      <w:r>
        <w:rPr>
          <w:rFonts w:ascii="Courier New"/>
        </w:rPr>
        <w:tab/>
        <w:t>Wisher was unable to see who was</w:t>
      </w:r>
      <w:r>
        <w:rPr>
          <w:rFonts w:ascii="Courier New"/>
          <w:spacing w:val="-35"/>
        </w:rPr>
        <w:t xml:space="preserve"> </w:t>
      </w:r>
      <w:r>
        <w:rPr>
          <w:rFonts w:ascii="Courier New"/>
        </w:rPr>
        <w:t>doing</w:t>
      </w:r>
      <w:r>
        <w:rPr>
          <w:rFonts w:ascii="Courier New"/>
          <w:spacing w:val="-9"/>
        </w:rPr>
        <w:t xml:space="preserve"> </w:t>
      </w:r>
      <w:r>
        <w:rPr>
          <w:rFonts w:ascii="Courier New"/>
        </w:rPr>
        <w:t>this</w:t>
      </w:r>
      <w:r>
        <w:rPr>
          <w:rFonts w:ascii="Courier New"/>
          <w:spacing w:val="-30"/>
        </w:rPr>
        <w:t xml:space="preserve"> </w:t>
      </w:r>
      <w:r>
        <w:rPr>
          <w:rFonts w:ascii="Courier New"/>
        </w:rPr>
        <w:t>shooting</w:t>
      </w:r>
      <w:r>
        <w:rPr>
          <w:rFonts w:ascii="Courier New"/>
          <w:spacing w:val="-18"/>
        </w:rPr>
        <w:t xml:space="preserve"> </w:t>
      </w:r>
      <w:r>
        <w:rPr>
          <w:rFonts w:ascii="Courier New"/>
        </w:rPr>
        <w:t>or</w:t>
      </w:r>
      <w:r>
        <w:rPr>
          <w:rFonts w:ascii="Courier New"/>
          <w:spacing w:val="-31"/>
        </w:rPr>
        <w:t xml:space="preserve"> </w:t>
      </w:r>
      <w:r>
        <w:rPr>
          <w:rFonts w:ascii="Courier New"/>
        </w:rPr>
        <w:t>tell</w:t>
      </w:r>
      <w:r>
        <w:rPr>
          <w:rFonts w:ascii="Courier New"/>
          <w:spacing w:val="-23"/>
        </w:rPr>
        <w:t xml:space="preserve"> </w:t>
      </w:r>
      <w:r>
        <w:rPr>
          <w:rFonts w:ascii="Courier New"/>
        </w:rPr>
        <w:t>exactly</w:t>
      </w:r>
      <w:r>
        <w:rPr>
          <w:rFonts w:ascii="Courier New"/>
          <w:spacing w:val="-20"/>
        </w:rPr>
        <w:t xml:space="preserve"> </w:t>
      </w:r>
      <w:r>
        <w:rPr>
          <w:rFonts w:ascii="Courier New"/>
        </w:rPr>
        <w:t>from</w:t>
      </w:r>
      <w:r>
        <w:rPr>
          <w:rFonts w:ascii="Courier New"/>
          <w:spacing w:val="-25"/>
        </w:rPr>
        <w:t xml:space="preserve"> </w:t>
      </w:r>
      <w:r>
        <w:rPr>
          <w:rFonts w:ascii="Courier New"/>
        </w:rPr>
        <w:t>where</w:t>
      </w:r>
      <w:r>
        <w:rPr>
          <w:rFonts w:ascii="Courier New"/>
          <w:spacing w:val="-13"/>
        </w:rPr>
        <w:t xml:space="preserve"> </w:t>
      </w:r>
      <w:r>
        <w:rPr>
          <w:rFonts w:ascii="Courier New"/>
        </w:rPr>
        <w:t>in</w:t>
      </w:r>
      <w:r>
        <w:rPr>
          <w:rFonts w:ascii="Courier New"/>
          <w:spacing w:val="-30"/>
        </w:rPr>
        <w:t xml:space="preserve"> </w:t>
      </w:r>
      <w:r>
        <w:rPr>
          <w:rFonts w:ascii="Courier New"/>
        </w:rPr>
        <w:t>the</w:t>
      </w:r>
      <w:r>
        <w:rPr>
          <w:rFonts w:ascii="Courier New"/>
          <w:spacing w:val="-35"/>
        </w:rPr>
        <w:t xml:space="preserve"> </w:t>
      </w:r>
      <w:r>
        <w:rPr>
          <w:rFonts w:ascii="Courier New"/>
        </w:rPr>
        <w:t>school it was coming</w:t>
      </w:r>
      <w:r>
        <w:rPr>
          <w:rFonts w:ascii="Courier New"/>
          <w:spacing w:val="-16"/>
        </w:rPr>
        <w:t xml:space="preserve"> </w:t>
      </w:r>
      <w:r>
        <w:rPr>
          <w:rFonts w:ascii="Courier New"/>
        </w:rPr>
        <w:t>from.</w:t>
      </w:r>
    </w:p>
    <w:p w:rsidR="00CE4C9F" w:rsidRDefault="00C85DFB">
      <w:pPr>
        <w:tabs>
          <w:tab w:val="left" w:pos="8451"/>
        </w:tabs>
        <w:spacing w:before="201" w:line="206" w:lineRule="auto"/>
        <w:ind w:left="1390" w:right="1381" w:firstLine="1282"/>
        <w:rPr>
          <w:rFonts w:ascii="Courier New"/>
        </w:rPr>
      </w:pPr>
      <w:r>
        <w:rPr>
          <w:rFonts w:ascii="Courier New"/>
        </w:rPr>
        <w:t>After this person threw the bomb, Wisher and his friends</w:t>
      </w:r>
      <w:r>
        <w:rPr>
          <w:rFonts w:ascii="Courier New"/>
          <w:spacing w:val="-17"/>
        </w:rPr>
        <w:t xml:space="preserve"> </w:t>
      </w:r>
      <w:r>
        <w:rPr>
          <w:rFonts w:ascii="Courier New"/>
        </w:rPr>
        <w:t>got</w:t>
      </w:r>
      <w:r>
        <w:rPr>
          <w:rFonts w:ascii="Courier New"/>
          <w:spacing w:val="-20"/>
        </w:rPr>
        <w:t xml:space="preserve"> </w:t>
      </w:r>
      <w:r>
        <w:rPr>
          <w:rFonts w:ascii="Courier New"/>
        </w:rPr>
        <w:t>up</w:t>
      </w:r>
      <w:r>
        <w:rPr>
          <w:rFonts w:ascii="Courier New"/>
          <w:spacing w:val="-25"/>
        </w:rPr>
        <w:t xml:space="preserve"> </w:t>
      </w:r>
      <w:r>
        <w:rPr>
          <w:rFonts w:ascii="Courier New"/>
        </w:rPr>
        <w:t>and</w:t>
      </w:r>
      <w:r>
        <w:rPr>
          <w:rFonts w:ascii="Courier New"/>
          <w:spacing w:val="-25"/>
        </w:rPr>
        <w:t xml:space="preserve"> </w:t>
      </w:r>
      <w:r>
        <w:rPr>
          <w:rFonts w:ascii="Courier New"/>
        </w:rPr>
        <w:t>ran</w:t>
      </w:r>
      <w:r>
        <w:rPr>
          <w:rFonts w:ascii="Courier New"/>
          <w:spacing w:val="-24"/>
        </w:rPr>
        <w:t xml:space="preserve"> </w:t>
      </w:r>
      <w:r>
        <w:rPr>
          <w:rFonts w:ascii="Courier New"/>
        </w:rPr>
        <w:t>to</w:t>
      </w:r>
      <w:r>
        <w:rPr>
          <w:rFonts w:ascii="Courier New"/>
          <w:spacing w:val="-27"/>
        </w:rPr>
        <w:t xml:space="preserve"> </w:t>
      </w:r>
      <w:r>
        <w:rPr>
          <w:rFonts w:ascii="Courier New"/>
        </w:rPr>
        <w:t>a</w:t>
      </w:r>
      <w:r>
        <w:rPr>
          <w:rFonts w:ascii="Courier New"/>
          <w:spacing w:val="-31"/>
        </w:rPr>
        <w:t xml:space="preserve"> </w:t>
      </w:r>
      <w:r>
        <w:rPr>
          <w:rFonts w:ascii="Courier New"/>
        </w:rPr>
        <w:t>nearby</w:t>
      </w:r>
      <w:r>
        <w:rPr>
          <w:rFonts w:ascii="Courier New"/>
          <w:spacing w:val="-20"/>
        </w:rPr>
        <w:t xml:space="preserve"> </w:t>
      </w:r>
      <w:r>
        <w:rPr>
          <w:rFonts w:ascii="Courier New"/>
        </w:rPr>
        <w:t>house</w:t>
      </w:r>
      <w:r>
        <w:rPr>
          <w:rFonts w:ascii="Courier New"/>
          <w:spacing w:val="-18"/>
        </w:rPr>
        <w:t xml:space="preserve"> </w:t>
      </w:r>
      <w:r>
        <w:rPr>
          <w:rFonts w:ascii="Courier New"/>
        </w:rPr>
        <w:t>on</w:t>
      </w:r>
      <w:r>
        <w:rPr>
          <w:rFonts w:ascii="Courier New"/>
          <w:spacing w:val="-35"/>
        </w:rPr>
        <w:t xml:space="preserve"> </w:t>
      </w:r>
      <w:r>
        <w:rPr>
          <w:rFonts w:ascii="Courier New"/>
        </w:rPr>
        <w:t>Teller</w:t>
      </w:r>
      <w:r>
        <w:rPr>
          <w:rFonts w:ascii="Courier New"/>
          <w:spacing w:val="-20"/>
        </w:rPr>
        <w:t xml:space="preserve"> </w:t>
      </w:r>
      <w:r>
        <w:rPr>
          <w:rFonts w:ascii="Courier New"/>
        </w:rPr>
        <w:t>Court,</w:t>
      </w:r>
      <w:r>
        <w:rPr>
          <w:rFonts w:ascii="Courier New"/>
          <w:spacing w:val="-9"/>
        </w:rPr>
        <w:t xml:space="preserve"> </w:t>
      </w:r>
      <w:r>
        <w:rPr>
          <w:rFonts w:ascii="Courier New"/>
        </w:rPr>
        <w:t>where Wisher</w:t>
      </w:r>
      <w:r>
        <w:rPr>
          <w:rFonts w:ascii="Courier New"/>
          <w:spacing w:val="-19"/>
        </w:rPr>
        <w:t xml:space="preserve"> </w:t>
      </w:r>
      <w:r>
        <w:rPr>
          <w:rFonts w:ascii="Courier New"/>
        </w:rPr>
        <w:t>called</w:t>
      </w:r>
      <w:r>
        <w:rPr>
          <w:rFonts w:ascii="Courier New"/>
          <w:spacing w:val="-10"/>
        </w:rPr>
        <w:t xml:space="preserve"> </w:t>
      </w:r>
      <w:r>
        <w:rPr>
          <w:rFonts w:ascii="Courier New"/>
        </w:rPr>
        <w:t>his</w:t>
      </w:r>
      <w:r>
        <w:rPr>
          <w:rFonts w:ascii="Courier New"/>
          <w:spacing w:val="-28"/>
        </w:rPr>
        <w:t xml:space="preserve"> </w:t>
      </w:r>
      <w:r>
        <w:rPr>
          <w:rFonts w:ascii="Courier New"/>
        </w:rPr>
        <w:t>father</w:t>
      </w:r>
      <w:r>
        <w:rPr>
          <w:rFonts w:ascii="Courier New"/>
          <w:spacing w:val="-13"/>
        </w:rPr>
        <w:t xml:space="preserve"> </w:t>
      </w:r>
      <w:r>
        <w:rPr>
          <w:rFonts w:ascii="Courier New"/>
        </w:rPr>
        <w:t>to</w:t>
      </w:r>
      <w:r>
        <w:rPr>
          <w:rFonts w:ascii="Courier New"/>
          <w:spacing w:val="-30"/>
        </w:rPr>
        <w:t xml:space="preserve"> </w:t>
      </w:r>
      <w:r>
        <w:rPr>
          <w:rFonts w:ascii="Courier New"/>
        </w:rPr>
        <w:t>let</w:t>
      </w:r>
      <w:r>
        <w:rPr>
          <w:rFonts w:ascii="Courier New"/>
          <w:spacing w:val="-20"/>
        </w:rPr>
        <w:t xml:space="preserve"> </w:t>
      </w:r>
      <w:r>
        <w:rPr>
          <w:rFonts w:ascii="Courier New"/>
        </w:rPr>
        <w:t>him</w:t>
      </w:r>
      <w:r>
        <w:rPr>
          <w:rFonts w:ascii="Courier New"/>
          <w:spacing w:val="-34"/>
        </w:rPr>
        <w:t xml:space="preserve"> </w:t>
      </w:r>
      <w:r>
        <w:rPr>
          <w:rFonts w:ascii="Courier New"/>
        </w:rPr>
        <w:t>know</w:t>
      </w:r>
      <w:r>
        <w:rPr>
          <w:rFonts w:ascii="Courier New"/>
          <w:spacing w:val="-19"/>
        </w:rPr>
        <w:t xml:space="preserve"> </w:t>
      </w:r>
      <w:r>
        <w:rPr>
          <w:rFonts w:ascii="Courier New"/>
        </w:rPr>
        <w:t>he</w:t>
      </w:r>
      <w:r>
        <w:rPr>
          <w:rFonts w:ascii="Courier New"/>
          <w:spacing w:val="-21"/>
        </w:rPr>
        <w:t xml:space="preserve"> </w:t>
      </w:r>
      <w:r>
        <w:rPr>
          <w:rFonts w:ascii="Courier New"/>
        </w:rPr>
        <w:t>was</w:t>
      </w:r>
      <w:r>
        <w:rPr>
          <w:rFonts w:ascii="Courier New"/>
          <w:spacing w:val="-27"/>
        </w:rPr>
        <w:t xml:space="preserve"> </w:t>
      </w:r>
      <w:r>
        <w:rPr>
          <w:rFonts w:ascii="Courier New"/>
        </w:rPr>
        <w:t>safe.</w:t>
      </w:r>
      <w:r>
        <w:rPr>
          <w:rFonts w:ascii="Courier New"/>
        </w:rPr>
        <w:tab/>
        <w:t>Howard Wisher</w:t>
      </w:r>
      <w:r>
        <w:rPr>
          <w:rFonts w:ascii="Courier New"/>
          <w:spacing w:val="-20"/>
        </w:rPr>
        <w:t xml:space="preserve"> </w:t>
      </w:r>
      <w:r>
        <w:rPr>
          <w:rFonts w:ascii="Courier New"/>
        </w:rPr>
        <w:t>indicated</w:t>
      </w:r>
      <w:r>
        <w:rPr>
          <w:rFonts w:ascii="Courier New"/>
          <w:spacing w:val="-2"/>
        </w:rPr>
        <w:t xml:space="preserve"> </w:t>
      </w:r>
      <w:r>
        <w:rPr>
          <w:rFonts w:ascii="Courier New"/>
        </w:rPr>
        <w:t>he</w:t>
      </w:r>
      <w:r>
        <w:rPr>
          <w:rFonts w:ascii="Courier New"/>
          <w:spacing w:val="-33"/>
        </w:rPr>
        <w:t xml:space="preserve"> </w:t>
      </w:r>
      <w:r>
        <w:rPr>
          <w:rFonts w:ascii="Courier New"/>
        </w:rPr>
        <w:t>noted</w:t>
      </w:r>
      <w:r>
        <w:rPr>
          <w:rFonts w:ascii="Courier New"/>
          <w:spacing w:val="-15"/>
        </w:rPr>
        <w:t xml:space="preserve"> </w:t>
      </w:r>
      <w:r>
        <w:rPr>
          <w:rFonts w:ascii="Courier New"/>
        </w:rPr>
        <w:t>the</w:t>
      </w:r>
      <w:r>
        <w:rPr>
          <w:rFonts w:ascii="Courier New"/>
          <w:spacing w:val="-23"/>
        </w:rPr>
        <w:t xml:space="preserve"> </w:t>
      </w:r>
      <w:r>
        <w:rPr>
          <w:rFonts w:ascii="Courier New"/>
        </w:rPr>
        <w:t>time</w:t>
      </w:r>
      <w:r>
        <w:rPr>
          <w:rFonts w:ascii="Courier New"/>
          <w:spacing w:val="-23"/>
        </w:rPr>
        <w:t xml:space="preserve"> </w:t>
      </w:r>
      <w:r>
        <w:rPr>
          <w:rFonts w:ascii="Courier New"/>
        </w:rPr>
        <w:t>of</w:t>
      </w:r>
      <w:r>
        <w:rPr>
          <w:rFonts w:ascii="Courier New"/>
          <w:spacing w:val="-15"/>
        </w:rPr>
        <w:t xml:space="preserve"> </w:t>
      </w:r>
      <w:r>
        <w:rPr>
          <w:rFonts w:ascii="Courier New"/>
        </w:rPr>
        <w:t>the</w:t>
      </w:r>
      <w:r>
        <w:rPr>
          <w:rFonts w:ascii="Courier New"/>
          <w:spacing w:val="-19"/>
        </w:rPr>
        <w:t xml:space="preserve"> </w:t>
      </w:r>
      <w:r>
        <w:rPr>
          <w:rFonts w:ascii="Courier New"/>
        </w:rPr>
        <w:t>call</w:t>
      </w:r>
      <w:r>
        <w:rPr>
          <w:rFonts w:ascii="Courier New"/>
          <w:spacing w:val="-16"/>
        </w:rPr>
        <w:t xml:space="preserve"> </w:t>
      </w:r>
      <w:r>
        <w:rPr>
          <w:rFonts w:ascii="Courier New"/>
        </w:rPr>
        <w:t>as</w:t>
      </w:r>
      <w:r>
        <w:rPr>
          <w:rFonts w:ascii="Courier New"/>
          <w:spacing w:val="-33"/>
        </w:rPr>
        <w:t xml:space="preserve"> </w:t>
      </w:r>
      <w:r>
        <w:rPr>
          <w:rFonts w:ascii="Courier New"/>
        </w:rPr>
        <w:t>11:20</w:t>
      </w:r>
      <w:r>
        <w:rPr>
          <w:rFonts w:ascii="Courier New"/>
          <w:spacing w:val="-17"/>
        </w:rPr>
        <w:t xml:space="preserve"> </w:t>
      </w:r>
      <w:r>
        <w:rPr>
          <w:rFonts w:ascii="Courier New"/>
        </w:rPr>
        <w:t>a.m.</w:t>
      </w:r>
    </w:p>
    <w:p w:rsidR="00CE4C9F" w:rsidRDefault="00C85DFB">
      <w:pPr>
        <w:spacing w:before="211" w:line="218" w:lineRule="auto"/>
        <w:ind w:left="1390" w:right="1090" w:firstLine="1290"/>
        <w:rPr>
          <w:rFonts w:ascii="Courier New"/>
        </w:rPr>
      </w:pPr>
      <w:r>
        <w:rPr>
          <w:rFonts w:ascii="Courier New"/>
        </w:rPr>
        <w:t>Wisher</w:t>
      </w:r>
      <w:r>
        <w:rPr>
          <w:rFonts w:ascii="Courier New"/>
          <w:spacing w:val="-29"/>
        </w:rPr>
        <w:t xml:space="preserve"> </w:t>
      </w:r>
      <w:r>
        <w:rPr>
          <w:rFonts w:ascii="Courier New"/>
        </w:rPr>
        <w:t>knows</w:t>
      </w:r>
      <w:r>
        <w:rPr>
          <w:rFonts w:ascii="Courier New"/>
          <w:spacing w:val="-22"/>
        </w:rPr>
        <w:t xml:space="preserve"> </w:t>
      </w:r>
      <w:r>
        <w:rPr>
          <w:rFonts w:ascii="Courier New"/>
        </w:rPr>
        <w:t>two</w:t>
      </w:r>
      <w:r>
        <w:rPr>
          <w:rFonts w:ascii="Courier New"/>
          <w:spacing w:val="-31"/>
        </w:rPr>
        <w:t xml:space="preserve"> </w:t>
      </w:r>
      <w:r>
        <w:rPr>
          <w:rFonts w:ascii="Courier New"/>
        </w:rPr>
        <w:t>members</w:t>
      </w:r>
      <w:r>
        <w:rPr>
          <w:rFonts w:ascii="Courier New"/>
          <w:spacing w:val="-30"/>
        </w:rPr>
        <w:t xml:space="preserve"> </w:t>
      </w:r>
      <w:r>
        <w:rPr>
          <w:rFonts w:ascii="Courier New"/>
        </w:rPr>
        <w:t>of</w:t>
      </w:r>
      <w:r>
        <w:rPr>
          <w:rFonts w:ascii="Courier New"/>
          <w:spacing w:val="-34"/>
        </w:rPr>
        <w:t xml:space="preserve"> </w:t>
      </w:r>
      <w:r>
        <w:rPr>
          <w:rFonts w:ascii="Courier New"/>
        </w:rPr>
        <w:t>the</w:t>
      </w:r>
      <w:r>
        <w:rPr>
          <w:rFonts w:ascii="Courier New"/>
          <w:spacing w:val="-34"/>
        </w:rPr>
        <w:t xml:space="preserve"> </w:t>
      </w:r>
      <w:r>
        <w:rPr>
          <w:rFonts w:ascii="Courier New"/>
        </w:rPr>
        <w:t>Trenchcoat</w:t>
      </w:r>
      <w:r>
        <w:rPr>
          <w:rFonts w:ascii="Courier New"/>
          <w:spacing w:val="-4"/>
        </w:rPr>
        <w:t xml:space="preserve"> </w:t>
      </w:r>
      <w:r>
        <w:rPr>
          <w:rFonts w:ascii="Courier New"/>
        </w:rPr>
        <w:t>mafia,</w:t>
      </w:r>
      <w:r>
        <w:rPr>
          <w:rFonts w:ascii="Courier New"/>
          <w:spacing w:val="-32"/>
        </w:rPr>
        <w:t xml:space="preserve"> </w:t>
      </w:r>
      <w:r>
        <w:rPr>
          <w:rFonts w:ascii="Courier New"/>
        </w:rPr>
        <w:t>Joe Stair,</w:t>
      </w:r>
      <w:r>
        <w:rPr>
          <w:rFonts w:ascii="Courier New"/>
          <w:spacing w:val="-14"/>
        </w:rPr>
        <w:t xml:space="preserve"> </w:t>
      </w:r>
      <w:r>
        <w:rPr>
          <w:rFonts w:ascii="Courier New"/>
        </w:rPr>
        <w:t>a</w:t>
      </w:r>
      <w:r>
        <w:rPr>
          <w:rFonts w:ascii="Courier New"/>
          <w:spacing w:val="-34"/>
        </w:rPr>
        <w:t xml:space="preserve"> </w:t>
      </w:r>
      <w:r>
        <w:rPr>
          <w:rFonts w:ascii="Courier New"/>
        </w:rPr>
        <w:t>former</w:t>
      </w:r>
      <w:r>
        <w:rPr>
          <w:rFonts w:ascii="Courier New"/>
          <w:spacing w:val="-28"/>
        </w:rPr>
        <w:t xml:space="preserve"> </w:t>
      </w:r>
      <w:r>
        <w:rPr>
          <w:rFonts w:ascii="Courier New"/>
        </w:rPr>
        <w:t>Columbine</w:t>
      </w:r>
      <w:r>
        <w:rPr>
          <w:rFonts w:ascii="Courier New"/>
          <w:spacing w:val="-20"/>
        </w:rPr>
        <w:t xml:space="preserve"> </w:t>
      </w:r>
      <w:r>
        <w:rPr>
          <w:rFonts w:ascii="Courier New"/>
        </w:rPr>
        <w:t>student</w:t>
      </w:r>
      <w:r>
        <w:rPr>
          <w:rFonts w:ascii="Courier New"/>
          <w:spacing w:val="-19"/>
        </w:rPr>
        <w:t xml:space="preserve"> </w:t>
      </w:r>
      <w:r>
        <w:rPr>
          <w:rFonts w:ascii="Courier New"/>
        </w:rPr>
        <w:t>who</w:t>
      </w:r>
      <w:r>
        <w:rPr>
          <w:rFonts w:ascii="Courier New"/>
          <w:spacing w:val="-38"/>
        </w:rPr>
        <w:t xml:space="preserve"> </w:t>
      </w:r>
      <w:r>
        <w:rPr>
          <w:rFonts w:ascii="Courier New"/>
        </w:rPr>
        <w:t>graduated</w:t>
      </w:r>
      <w:r>
        <w:rPr>
          <w:rFonts w:ascii="Courier New"/>
          <w:spacing w:val="-19"/>
        </w:rPr>
        <w:t xml:space="preserve"> </w:t>
      </w:r>
      <w:r>
        <w:rPr>
          <w:rFonts w:ascii="Courier New"/>
        </w:rPr>
        <w:t>last</w:t>
      </w:r>
      <w:r>
        <w:rPr>
          <w:rFonts w:ascii="Courier New"/>
          <w:spacing w:val="-31"/>
        </w:rPr>
        <w:t xml:space="preserve"> </w:t>
      </w:r>
      <w:r>
        <w:rPr>
          <w:rFonts w:ascii="Courier New"/>
        </w:rPr>
        <w:t>year,</w:t>
      </w:r>
      <w:r>
        <w:rPr>
          <w:rFonts w:ascii="Courier New"/>
          <w:spacing w:val="-28"/>
        </w:rPr>
        <w:t xml:space="preserve"> </w:t>
      </w:r>
      <w:r>
        <w:rPr>
          <w:rFonts w:ascii="Courier New"/>
        </w:rPr>
        <w:t>and Chris</w:t>
      </w:r>
      <w:r>
        <w:rPr>
          <w:rFonts w:ascii="Courier New"/>
          <w:spacing w:val="2"/>
        </w:rPr>
        <w:t xml:space="preserve"> </w:t>
      </w:r>
      <w:r>
        <w:rPr>
          <w:rFonts w:ascii="Courier New"/>
        </w:rPr>
        <w:t>Morris.</w:t>
      </w:r>
    </w:p>
    <w:p w:rsidR="00CE4C9F" w:rsidRDefault="00C85DFB">
      <w:pPr>
        <w:tabs>
          <w:tab w:val="left" w:pos="5116"/>
        </w:tabs>
        <w:spacing w:before="189" w:line="213" w:lineRule="auto"/>
        <w:ind w:left="1389" w:right="1124" w:firstLine="1285"/>
        <w:rPr>
          <w:rFonts w:ascii="Courier New"/>
        </w:rPr>
      </w:pPr>
      <w:r>
        <w:rPr>
          <w:rFonts w:ascii="Courier New"/>
        </w:rPr>
        <w:t>He spoke with Morris once about the sport of paint ball, which they</w:t>
      </w:r>
      <w:r>
        <w:rPr>
          <w:rFonts w:ascii="Courier New"/>
          <w:spacing w:val="-72"/>
        </w:rPr>
        <w:t xml:space="preserve"> </w:t>
      </w:r>
      <w:r>
        <w:rPr>
          <w:rFonts w:ascii="Courier New"/>
        </w:rPr>
        <w:t>both</w:t>
      </w:r>
      <w:r>
        <w:rPr>
          <w:rFonts w:ascii="Courier New"/>
          <w:spacing w:val="-24"/>
        </w:rPr>
        <w:t xml:space="preserve"> </w:t>
      </w:r>
      <w:r>
        <w:rPr>
          <w:rFonts w:ascii="Courier New"/>
        </w:rPr>
        <w:t>play.</w:t>
      </w:r>
      <w:r>
        <w:rPr>
          <w:rFonts w:ascii="Courier New"/>
        </w:rPr>
        <w:tab/>
        <w:t>Wisher indicated Morris normally sits by himself at a table on the south side of the cafeteria near</w:t>
      </w:r>
      <w:r>
        <w:rPr>
          <w:rFonts w:ascii="Courier New"/>
          <w:spacing w:val="-24"/>
        </w:rPr>
        <w:t xml:space="preserve"> </w:t>
      </w:r>
      <w:r>
        <w:rPr>
          <w:rFonts w:ascii="Courier New"/>
        </w:rPr>
        <w:t>the</w:t>
      </w:r>
      <w:r>
        <w:rPr>
          <w:rFonts w:ascii="Courier New"/>
          <w:spacing w:val="-24"/>
        </w:rPr>
        <w:t xml:space="preserve"> </w:t>
      </w:r>
      <w:r>
        <w:rPr>
          <w:rFonts w:ascii="Courier New"/>
        </w:rPr>
        <w:t>window,</w:t>
      </w:r>
      <w:r>
        <w:rPr>
          <w:rFonts w:ascii="Courier New"/>
          <w:spacing w:val="-11"/>
        </w:rPr>
        <w:t xml:space="preserve"> </w:t>
      </w:r>
      <w:r>
        <w:rPr>
          <w:rFonts w:ascii="Courier New"/>
        </w:rPr>
        <w:t>but</w:t>
      </w:r>
      <w:r>
        <w:rPr>
          <w:rFonts w:ascii="Courier New"/>
          <w:spacing w:val="-23"/>
        </w:rPr>
        <w:t xml:space="preserve"> </w:t>
      </w:r>
      <w:r>
        <w:rPr>
          <w:rFonts w:ascii="Courier New"/>
        </w:rPr>
        <w:t>cannot</w:t>
      </w:r>
      <w:r>
        <w:rPr>
          <w:rFonts w:ascii="Courier New"/>
          <w:spacing w:val="-18"/>
        </w:rPr>
        <w:t xml:space="preserve"> </w:t>
      </w:r>
      <w:r>
        <w:rPr>
          <w:rFonts w:ascii="Courier New"/>
        </w:rPr>
        <w:t>recall</w:t>
      </w:r>
      <w:r>
        <w:rPr>
          <w:rFonts w:ascii="Courier New"/>
          <w:spacing w:val="-12"/>
        </w:rPr>
        <w:t xml:space="preserve"> </w:t>
      </w:r>
      <w:r>
        <w:rPr>
          <w:rFonts w:ascii="Courier New"/>
        </w:rPr>
        <w:t>if</w:t>
      </w:r>
      <w:r>
        <w:rPr>
          <w:rFonts w:ascii="Courier New"/>
          <w:spacing w:val="-21"/>
        </w:rPr>
        <w:t xml:space="preserve"> </w:t>
      </w:r>
      <w:r>
        <w:rPr>
          <w:rFonts w:ascii="Courier New"/>
        </w:rPr>
        <w:t>he</w:t>
      </w:r>
      <w:r>
        <w:rPr>
          <w:rFonts w:ascii="Courier New"/>
          <w:spacing w:val="-22"/>
        </w:rPr>
        <w:t xml:space="preserve"> </w:t>
      </w:r>
      <w:r>
        <w:rPr>
          <w:rFonts w:ascii="Courier New"/>
        </w:rPr>
        <w:t>saw</w:t>
      </w:r>
      <w:r>
        <w:rPr>
          <w:rFonts w:ascii="Courier New"/>
          <w:spacing w:val="-33"/>
        </w:rPr>
        <w:t xml:space="preserve"> </w:t>
      </w:r>
      <w:r>
        <w:rPr>
          <w:rFonts w:ascii="Courier New"/>
        </w:rPr>
        <w:t>him</w:t>
      </w:r>
      <w:r>
        <w:rPr>
          <w:rFonts w:ascii="Courier New"/>
          <w:spacing w:val="-30"/>
        </w:rPr>
        <w:t xml:space="preserve"> </w:t>
      </w:r>
      <w:r>
        <w:rPr>
          <w:rFonts w:ascii="Courier New"/>
        </w:rPr>
        <w:t>in</w:t>
      </w:r>
      <w:r>
        <w:rPr>
          <w:rFonts w:ascii="Courier New"/>
          <w:spacing w:val="-39"/>
        </w:rPr>
        <w:t xml:space="preserve"> </w:t>
      </w:r>
      <w:r>
        <w:rPr>
          <w:rFonts w:ascii="Courier New"/>
        </w:rPr>
        <w:t>the</w:t>
      </w:r>
      <w:r>
        <w:rPr>
          <w:rFonts w:ascii="Courier New"/>
          <w:spacing w:val="-24"/>
        </w:rPr>
        <w:t xml:space="preserve"> </w:t>
      </w:r>
      <w:r>
        <w:rPr>
          <w:rFonts w:ascii="Courier New"/>
        </w:rPr>
        <w:t>cafeteria on April 20,</w:t>
      </w:r>
      <w:r>
        <w:rPr>
          <w:rFonts w:ascii="Courier New"/>
          <w:spacing w:val="-35"/>
        </w:rPr>
        <w:t xml:space="preserve"> </w:t>
      </w:r>
      <w:r>
        <w:rPr>
          <w:rFonts w:ascii="Courier New"/>
        </w:rPr>
        <w:t>1999.</w:t>
      </w:r>
    </w:p>
    <w:p w:rsidR="00CE4C9F" w:rsidRDefault="00CE4C9F">
      <w:pPr>
        <w:pStyle w:val="BodyText"/>
        <w:rPr>
          <w:rFonts w:ascii="Courier New"/>
          <w:sz w:val="24"/>
        </w:rPr>
      </w:pPr>
    </w:p>
    <w:p w:rsidR="00CE4C9F" w:rsidRDefault="00CE4C9F">
      <w:pPr>
        <w:pStyle w:val="BodyText"/>
        <w:spacing w:before="7"/>
        <w:rPr>
          <w:rFonts w:ascii="Courier New"/>
          <w:sz w:val="35"/>
        </w:rPr>
      </w:pPr>
    </w:p>
    <w:p w:rsidR="00CE4C9F" w:rsidRDefault="00C85DFB">
      <w:pPr>
        <w:spacing w:before="1"/>
        <w:ind w:right="839"/>
        <w:jc w:val="right"/>
        <w:rPr>
          <w:sz w:val="23"/>
        </w:rPr>
      </w:pPr>
      <w:r>
        <w:rPr>
          <w:w w:val="105"/>
          <w:sz w:val="23"/>
        </w:rPr>
        <w:t>JC-001-001264</w:t>
      </w:r>
    </w:p>
    <w:p w:rsidR="00CE4C9F" w:rsidRDefault="00CE4C9F">
      <w:pPr>
        <w:jc w:val="right"/>
        <w:rPr>
          <w:sz w:val="23"/>
        </w:rPr>
        <w:sectPr w:rsidR="00CE4C9F">
          <w:pgSz w:w="12240" w:h="15840"/>
          <w:pgMar w:top="1140" w:right="820" w:bottom="280" w:left="560" w:header="720" w:footer="720" w:gutter="0"/>
          <w:cols w:space="720"/>
        </w:sectPr>
      </w:pPr>
    </w:p>
    <w:p w:rsidR="00CE4C9F" w:rsidRDefault="00CE4C9F">
      <w:pPr>
        <w:spacing w:before="79"/>
        <w:ind w:left="458"/>
        <w:rPr>
          <w:rFonts w:ascii="Arial"/>
          <w:sz w:val="15"/>
        </w:rPr>
      </w:pPr>
      <w:bookmarkStart w:id="266" w:name="_bookmark264"/>
      <w:bookmarkEnd w:id="266"/>
    </w:p>
    <w:p w:rsidR="00CE4C9F" w:rsidRDefault="00CE4C9F">
      <w:pPr>
        <w:pStyle w:val="BodyText"/>
        <w:rPr>
          <w:rFonts w:ascii="Arial"/>
          <w:sz w:val="16"/>
        </w:rPr>
      </w:pPr>
    </w:p>
    <w:p w:rsidR="00CE4C9F" w:rsidRDefault="00CE4C9F">
      <w:pPr>
        <w:pStyle w:val="BodyText"/>
        <w:rPr>
          <w:rFonts w:ascii="Arial"/>
          <w:sz w:val="16"/>
        </w:rPr>
      </w:pPr>
    </w:p>
    <w:p w:rsidR="00CE4C9F" w:rsidRDefault="00CE4C9F">
      <w:pPr>
        <w:pStyle w:val="BodyText"/>
        <w:rPr>
          <w:rFonts w:ascii="Arial"/>
          <w:sz w:val="16"/>
        </w:rPr>
      </w:pPr>
    </w:p>
    <w:p w:rsidR="00CE4C9F" w:rsidRDefault="00CE4C9F">
      <w:pPr>
        <w:pStyle w:val="BodyText"/>
        <w:rPr>
          <w:rFonts w:ascii="Arial"/>
          <w:sz w:val="16"/>
        </w:rPr>
      </w:pPr>
    </w:p>
    <w:p w:rsidR="00CE4C9F" w:rsidRDefault="00C85DFB">
      <w:pPr>
        <w:spacing w:before="102"/>
        <w:ind w:left="1370"/>
        <w:rPr>
          <w:sz w:val="18"/>
        </w:rPr>
      </w:pPr>
      <w:r>
        <w:rPr>
          <w:w w:val="125"/>
          <w:sz w:val="18"/>
        </w:rPr>
        <w:t>l 74A-DN-57419</w:t>
      </w:r>
    </w:p>
    <w:p w:rsidR="00CE4C9F" w:rsidRDefault="00CE4C9F">
      <w:pPr>
        <w:pStyle w:val="BodyText"/>
        <w:rPr>
          <w:sz w:val="20"/>
        </w:rPr>
      </w:pPr>
    </w:p>
    <w:p w:rsidR="00CE4C9F" w:rsidRDefault="00CE4C9F">
      <w:pPr>
        <w:pStyle w:val="BodyText"/>
        <w:spacing w:before="8"/>
        <w:rPr>
          <w:sz w:val="19"/>
        </w:rPr>
      </w:pPr>
    </w:p>
    <w:p w:rsidR="00CE4C9F" w:rsidRDefault="00C85DFB" w:rsidP="00E674CA">
      <w:pPr>
        <w:tabs>
          <w:tab w:val="left" w:pos="2498"/>
          <w:tab w:val="left" w:pos="7134"/>
          <w:tab w:val="left" w:pos="9021"/>
        </w:tabs>
        <w:spacing w:before="101"/>
        <w:ind w:left="463"/>
        <w:rPr>
          <w:rFonts w:ascii="Courier New"/>
        </w:rPr>
      </w:pPr>
      <w:r>
        <w:rPr>
          <w:spacing w:val="-1"/>
          <w:sz w:val="18"/>
          <w:u w:val="thick"/>
        </w:rPr>
        <w:t>Continuation</w:t>
      </w:r>
      <w:r w:rsidR="00E674CA">
        <w:rPr>
          <w:spacing w:val="-1"/>
          <w:sz w:val="18"/>
          <w:u w:val="thick"/>
        </w:rPr>
        <w:t xml:space="preserve"> </w:t>
      </w:r>
      <w:r>
        <w:rPr>
          <w:spacing w:val="-1"/>
          <w:sz w:val="18"/>
          <w:u w:val="thick"/>
        </w:rPr>
        <w:t>of</w:t>
      </w:r>
      <w:r w:rsidR="00E674CA">
        <w:rPr>
          <w:spacing w:val="-1"/>
          <w:sz w:val="18"/>
          <w:u w:val="thick"/>
        </w:rPr>
        <w:t xml:space="preserve"> </w:t>
      </w:r>
      <w:r>
        <w:rPr>
          <w:spacing w:val="-1"/>
          <w:sz w:val="18"/>
          <w:u w:val="thick"/>
        </w:rPr>
        <w:t>FD-302</w:t>
      </w:r>
      <w:r w:rsidR="00E674CA">
        <w:rPr>
          <w:spacing w:val="-1"/>
          <w:sz w:val="18"/>
          <w:u w:val="thick"/>
        </w:rPr>
        <w:t xml:space="preserve"> </w:t>
      </w:r>
      <w:r>
        <w:rPr>
          <w:spacing w:val="-1"/>
          <w:sz w:val="18"/>
          <w:u w:val="thick"/>
        </w:rPr>
        <w:t>o</w:t>
      </w:r>
      <w:r>
        <w:rPr>
          <w:sz w:val="18"/>
          <w:u w:val="thick"/>
        </w:rPr>
        <w:t>f</w:t>
      </w:r>
      <w:r>
        <w:rPr>
          <w:sz w:val="18"/>
        </w:rPr>
        <w:tab/>
      </w:r>
      <w:r>
        <w:rPr>
          <w:rFonts w:ascii="Courier New"/>
          <w:spacing w:val="-1"/>
          <w:w w:val="97"/>
          <w:u w:val="thick"/>
        </w:rPr>
        <w:t>Christophe</w:t>
      </w:r>
      <w:r>
        <w:rPr>
          <w:rFonts w:ascii="Courier New"/>
          <w:w w:val="97"/>
          <w:u w:val="thick"/>
        </w:rPr>
        <w:t>r</w:t>
      </w:r>
      <w:r>
        <w:rPr>
          <w:rFonts w:ascii="Courier New"/>
          <w:spacing w:val="3"/>
          <w:u w:val="thick"/>
        </w:rPr>
        <w:t xml:space="preserve"> </w:t>
      </w:r>
      <w:r>
        <w:rPr>
          <w:rFonts w:ascii="Courier New"/>
          <w:spacing w:val="-1"/>
          <w:w w:val="94"/>
          <w:u w:val="thick"/>
        </w:rPr>
        <w:t>Howar</w:t>
      </w:r>
      <w:r>
        <w:rPr>
          <w:rFonts w:ascii="Courier New"/>
          <w:w w:val="94"/>
          <w:u w:val="thick"/>
        </w:rPr>
        <w:t>d</w:t>
      </w:r>
      <w:r>
        <w:rPr>
          <w:rFonts w:ascii="Courier New"/>
          <w:spacing w:val="-4"/>
          <w:u w:val="thick"/>
        </w:rPr>
        <w:t xml:space="preserve"> </w:t>
      </w:r>
      <w:r>
        <w:rPr>
          <w:rFonts w:ascii="Courier New"/>
          <w:spacing w:val="-1"/>
          <w:w w:val="97"/>
          <w:u w:val="thick"/>
        </w:rPr>
        <w:t>Wishe</w:t>
      </w:r>
      <w:r>
        <w:rPr>
          <w:rFonts w:ascii="Courier New"/>
          <w:w w:val="97"/>
          <w:u w:val="thick"/>
        </w:rPr>
        <w:t>r</w:t>
      </w:r>
      <w:r>
        <w:rPr>
          <w:rFonts w:ascii="Courier New"/>
        </w:rPr>
        <w:tab/>
      </w:r>
      <w:r>
        <w:rPr>
          <w:w w:val="97"/>
          <w:sz w:val="18"/>
        </w:rPr>
        <w:t>On</w:t>
      </w:r>
      <w:r>
        <w:rPr>
          <w:sz w:val="18"/>
        </w:rPr>
        <w:t xml:space="preserve">  </w:t>
      </w:r>
      <w:r>
        <w:rPr>
          <w:spacing w:val="-15"/>
          <w:sz w:val="18"/>
        </w:rPr>
        <w:t xml:space="preserve"> </w:t>
      </w:r>
      <w:r>
        <w:rPr>
          <w:w w:val="154"/>
          <w:sz w:val="18"/>
          <w:u w:val="thick"/>
        </w:rPr>
        <w:t>04/27/1999</w:t>
      </w:r>
      <w:r>
        <w:rPr>
          <w:sz w:val="18"/>
        </w:rPr>
        <w:tab/>
      </w:r>
      <w:r>
        <w:rPr>
          <w:rFonts w:ascii="Courier New"/>
        </w:rPr>
        <w:t>Attached in a lA envelope is a diagram of the school indicating</w:t>
      </w:r>
      <w:r>
        <w:rPr>
          <w:rFonts w:ascii="Courier New"/>
          <w:spacing w:val="-9"/>
        </w:rPr>
        <w:t xml:space="preserve"> </w:t>
      </w:r>
      <w:r>
        <w:rPr>
          <w:rFonts w:ascii="Courier New"/>
        </w:rPr>
        <w:t>where</w:t>
      </w:r>
      <w:r>
        <w:rPr>
          <w:rFonts w:ascii="Courier New"/>
          <w:spacing w:val="-27"/>
        </w:rPr>
        <w:t xml:space="preserve"> </w:t>
      </w:r>
      <w:r>
        <w:rPr>
          <w:rFonts w:ascii="Courier New"/>
        </w:rPr>
        <w:t>Wisher</w:t>
      </w:r>
      <w:r>
        <w:rPr>
          <w:rFonts w:ascii="Courier New"/>
          <w:spacing w:val="-31"/>
        </w:rPr>
        <w:t xml:space="preserve"> </w:t>
      </w:r>
      <w:r>
        <w:rPr>
          <w:rFonts w:ascii="Courier New"/>
        </w:rPr>
        <w:t>was</w:t>
      </w:r>
      <w:r>
        <w:rPr>
          <w:rFonts w:ascii="Courier New"/>
          <w:spacing w:val="-33"/>
        </w:rPr>
        <w:t xml:space="preserve"> </w:t>
      </w:r>
      <w:r>
        <w:rPr>
          <w:rFonts w:ascii="Courier New"/>
        </w:rPr>
        <w:t>located</w:t>
      </w:r>
      <w:r>
        <w:rPr>
          <w:rFonts w:ascii="Courier New"/>
          <w:spacing w:val="-18"/>
        </w:rPr>
        <w:t xml:space="preserve"> </w:t>
      </w:r>
      <w:r>
        <w:rPr>
          <w:rFonts w:ascii="Courier New"/>
        </w:rPr>
        <w:t>and</w:t>
      </w:r>
      <w:r>
        <w:rPr>
          <w:rFonts w:ascii="Courier New"/>
          <w:spacing w:val="-30"/>
        </w:rPr>
        <w:t xml:space="preserve"> </w:t>
      </w:r>
      <w:r>
        <w:rPr>
          <w:rFonts w:ascii="Courier New"/>
        </w:rPr>
        <w:t>where</w:t>
      </w:r>
      <w:r>
        <w:rPr>
          <w:rFonts w:ascii="Courier New"/>
          <w:spacing w:val="-29"/>
        </w:rPr>
        <w:t xml:space="preserve"> </w:t>
      </w:r>
      <w:r>
        <w:rPr>
          <w:rFonts w:ascii="Courier New"/>
        </w:rPr>
        <w:t>he</w:t>
      </w:r>
      <w:r>
        <w:rPr>
          <w:rFonts w:ascii="Courier New"/>
          <w:spacing w:val="-32"/>
        </w:rPr>
        <w:t xml:space="preserve"> </w:t>
      </w:r>
      <w:r>
        <w:rPr>
          <w:rFonts w:ascii="Courier New"/>
        </w:rPr>
        <w:t>saw</w:t>
      </w:r>
      <w:r>
        <w:rPr>
          <w:rFonts w:ascii="Courier New"/>
          <w:spacing w:val="-32"/>
        </w:rPr>
        <w:t xml:space="preserve"> </w:t>
      </w:r>
      <w:r>
        <w:rPr>
          <w:rFonts w:ascii="Courier New"/>
        </w:rPr>
        <w:t>the</w:t>
      </w:r>
      <w:r>
        <w:rPr>
          <w:rFonts w:ascii="Courier New"/>
          <w:spacing w:val="-28"/>
        </w:rPr>
        <w:t xml:space="preserve"> </w:t>
      </w:r>
      <w:r>
        <w:rPr>
          <w:rFonts w:ascii="Courier New"/>
        </w:rPr>
        <w:t>shooter in</w:t>
      </w:r>
      <w:r>
        <w:rPr>
          <w:rFonts w:ascii="Courier New"/>
          <w:spacing w:val="-39"/>
        </w:rPr>
        <w:t xml:space="preserve"> </w:t>
      </w:r>
      <w:r>
        <w:rPr>
          <w:rFonts w:ascii="Courier New"/>
        </w:rPr>
        <w:t>the</w:t>
      </w:r>
      <w:r>
        <w:rPr>
          <w:rFonts w:ascii="Courier New"/>
          <w:spacing w:val="-23"/>
        </w:rPr>
        <w:t xml:space="preserve"> </w:t>
      </w:r>
      <w:r>
        <w:rPr>
          <w:rFonts w:ascii="Courier New"/>
        </w:rPr>
        <w:t>black</w:t>
      </w:r>
      <w:r>
        <w:rPr>
          <w:rFonts w:ascii="Courier New"/>
          <w:spacing w:val="-17"/>
        </w:rPr>
        <w:t xml:space="preserve"> </w:t>
      </w:r>
      <w:r>
        <w:rPr>
          <w:rFonts w:ascii="Courier New"/>
        </w:rPr>
        <w:t>trenchcoat</w:t>
      </w:r>
      <w:r>
        <w:rPr>
          <w:rFonts w:ascii="Courier New"/>
          <w:spacing w:val="-6"/>
        </w:rPr>
        <w:t xml:space="preserve"> </w:t>
      </w:r>
      <w:r>
        <w:rPr>
          <w:rFonts w:ascii="Courier New"/>
        </w:rPr>
        <w:t>and</w:t>
      </w:r>
      <w:r>
        <w:rPr>
          <w:rFonts w:ascii="Courier New"/>
          <w:spacing w:val="-28"/>
        </w:rPr>
        <w:t xml:space="preserve"> </w:t>
      </w:r>
      <w:r>
        <w:rPr>
          <w:rFonts w:ascii="Courier New"/>
        </w:rPr>
        <w:t>the</w:t>
      </w:r>
      <w:r>
        <w:rPr>
          <w:rFonts w:ascii="Courier New"/>
          <w:spacing w:val="-30"/>
        </w:rPr>
        <w:t xml:space="preserve"> </w:t>
      </w:r>
      <w:r>
        <w:rPr>
          <w:rFonts w:ascii="Courier New"/>
        </w:rPr>
        <w:t>person</w:t>
      </w:r>
      <w:r>
        <w:rPr>
          <w:rFonts w:ascii="Courier New"/>
          <w:spacing w:val="-24"/>
        </w:rPr>
        <w:t xml:space="preserve"> </w:t>
      </w:r>
      <w:r>
        <w:rPr>
          <w:rFonts w:ascii="Courier New"/>
        </w:rPr>
        <w:t>in</w:t>
      </w:r>
      <w:r>
        <w:rPr>
          <w:rFonts w:ascii="Courier New"/>
          <w:spacing w:val="-39"/>
        </w:rPr>
        <w:t xml:space="preserve"> </w:t>
      </w:r>
      <w:r>
        <w:rPr>
          <w:rFonts w:ascii="Courier New"/>
        </w:rPr>
        <w:t>the</w:t>
      </w:r>
      <w:r>
        <w:rPr>
          <w:rFonts w:ascii="Courier New"/>
          <w:spacing w:val="-23"/>
        </w:rPr>
        <w:t xml:space="preserve"> </w:t>
      </w:r>
      <w:r>
        <w:rPr>
          <w:rFonts w:ascii="Courier New"/>
        </w:rPr>
        <w:t>white</w:t>
      </w:r>
      <w:r>
        <w:rPr>
          <w:rFonts w:ascii="Courier New"/>
          <w:spacing w:val="-17"/>
        </w:rPr>
        <w:t xml:space="preserve"> </w:t>
      </w:r>
      <w:r>
        <w:rPr>
          <w:rFonts w:ascii="Courier New"/>
        </w:rPr>
        <w:t>tee</w:t>
      </w:r>
      <w:r>
        <w:rPr>
          <w:rFonts w:ascii="Courier New"/>
          <w:spacing w:val="-27"/>
        </w:rPr>
        <w:t xml:space="preserve"> </w:t>
      </w:r>
      <w:r>
        <w:rPr>
          <w:rFonts w:ascii="Courier New"/>
        </w:rPr>
        <w:t>shirt</w:t>
      </w:r>
      <w:r>
        <w:rPr>
          <w:rFonts w:ascii="Courier New"/>
          <w:spacing w:val="-17"/>
        </w:rPr>
        <w:t xml:space="preserve"> </w:t>
      </w:r>
      <w:r>
        <w:rPr>
          <w:rFonts w:ascii="Courier New"/>
        </w:rPr>
        <w:t>who threw the explosive</w:t>
      </w:r>
      <w:r>
        <w:rPr>
          <w:rFonts w:ascii="Courier New"/>
          <w:spacing w:val="-16"/>
        </w:rPr>
        <w:t xml:space="preserve"> </w:t>
      </w:r>
      <w:r>
        <w:rPr>
          <w:rFonts w:ascii="Courier New"/>
        </w:rPr>
        <w:t>device.</w:t>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spacing w:before="2"/>
        <w:rPr>
          <w:rFonts w:ascii="Courier New"/>
          <w:sz w:val="19"/>
        </w:rPr>
      </w:pPr>
    </w:p>
    <w:p w:rsidR="00CE4C9F" w:rsidRDefault="00C85DFB">
      <w:pPr>
        <w:ind w:right="1021"/>
        <w:jc w:val="right"/>
        <w:rPr>
          <w:sz w:val="23"/>
        </w:rPr>
      </w:pPr>
      <w:r>
        <w:rPr>
          <w:w w:val="105"/>
          <w:sz w:val="23"/>
        </w:rPr>
        <w:t>JC-001- 001265</w:t>
      </w:r>
    </w:p>
    <w:p w:rsidR="00CE4C9F" w:rsidRDefault="00CE4C9F">
      <w:pPr>
        <w:jc w:val="right"/>
        <w:rPr>
          <w:sz w:val="23"/>
        </w:rPr>
        <w:sectPr w:rsidR="00CE4C9F">
          <w:pgSz w:w="12240" w:h="15840"/>
          <w:pgMar w:top="1300" w:right="820" w:bottom="280" w:left="56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2"/>
        <w:gridCol w:w="732"/>
        <w:gridCol w:w="1059"/>
        <w:gridCol w:w="2735"/>
        <w:gridCol w:w="2417"/>
      </w:tblGrid>
      <w:tr w:rsidR="00CE4C9F">
        <w:trPr>
          <w:trHeight w:val="589"/>
        </w:trPr>
        <w:tc>
          <w:tcPr>
            <w:tcW w:w="3332" w:type="dxa"/>
            <w:tcBorders>
              <w:top w:val="nil"/>
              <w:left w:val="nil"/>
            </w:tcBorders>
          </w:tcPr>
          <w:p w:rsidR="00CE4C9F" w:rsidRDefault="00C85DFB">
            <w:pPr>
              <w:pStyle w:val="TableParagraph"/>
              <w:tabs>
                <w:tab w:val="left" w:pos="2071"/>
              </w:tabs>
              <w:spacing w:before="42"/>
              <w:ind w:left="127"/>
              <w:rPr>
                <w:rFonts w:ascii="Arial" w:hAnsi="Arial"/>
                <w:sz w:val="26"/>
              </w:rPr>
            </w:pPr>
            <w:bookmarkStart w:id="267" w:name="_bookmark265"/>
            <w:bookmarkEnd w:id="267"/>
            <w:r>
              <w:rPr>
                <w:sz w:val="21"/>
              </w:rPr>
              <w:lastRenderedPageBreak/>
              <w:t>CONTIN</w:t>
            </w:r>
            <w:r w:rsidR="00E674CA">
              <w:rPr>
                <w:sz w:val="21"/>
              </w:rPr>
              <w:t>U</w:t>
            </w:r>
            <w:r>
              <w:rPr>
                <w:sz w:val="21"/>
              </w:rPr>
              <w:t>ATION</w:t>
            </w:r>
            <w:r>
              <w:rPr>
                <w:sz w:val="21"/>
              </w:rPr>
              <w:tab/>
            </w:r>
            <w:r>
              <w:rPr>
                <w:rFonts w:ascii="Arial" w:hAnsi="Arial"/>
                <w:position w:val="-2"/>
                <w:sz w:val="26"/>
              </w:rPr>
              <w:t>□</w:t>
            </w:r>
          </w:p>
          <w:p w:rsidR="00CE4C9F" w:rsidRDefault="00C85DFB">
            <w:pPr>
              <w:pStyle w:val="TableParagraph"/>
              <w:tabs>
                <w:tab w:val="left" w:pos="2078"/>
              </w:tabs>
              <w:spacing w:before="36" w:line="192" w:lineRule="exact"/>
              <w:ind w:left="122"/>
              <w:rPr>
                <w:sz w:val="21"/>
              </w:rPr>
            </w:pPr>
            <w:r>
              <w:rPr>
                <w:w w:val="95"/>
                <w:sz w:val="20"/>
              </w:rPr>
              <w:t>SUPPLEMENT</w:t>
            </w:r>
            <w:r>
              <w:rPr>
                <w:w w:val="95"/>
                <w:sz w:val="20"/>
              </w:rPr>
              <w:tab/>
            </w:r>
            <w:r>
              <w:rPr>
                <w:position w:val="-2"/>
                <w:sz w:val="21"/>
              </w:rPr>
              <w:t>X</w:t>
            </w:r>
          </w:p>
        </w:tc>
        <w:tc>
          <w:tcPr>
            <w:tcW w:w="1791" w:type="dxa"/>
            <w:gridSpan w:val="2"/>
            <w:tcBorders>
              <w:bottom w:val="single" w:sz="18" w:space="0" w:color="000000"/>
            </w:tcBorders>
          </w:tcPr>
          <w:p w:rsidR="00CE4C9F" w:rsidRDefault="00CE4C9F">
            <w:pPr>
              <w:pStyle w:val="TableParagraph"/>
              <w:spacing w:before="4"/>
              <w:rPr>
                <w:sz w:val="14"/>
              </w:rPr>
            </w:pPr>
          </w:p>
          <w:p w:rsidR="00CE4C9F" w:rsidRDefault="00C85DFB">
            <w:pPr>
              <w:pStyle w:val="TableParagraph"/>
              <w:spacing w:line="230" w:lineRule="exact"/>
              <w:ind w:left="110"/>
              <w:rPr>
                <w:sz w:val="21"/>
              </w:rPr>
            </w:pPr>
            <w:r>
              <w:rPr>
                <w:w w:val="115"/>
                <w:sz w:val="21"/>
              </w:rPr>
              <w:t>JCSO</w:t>
            </w:r>
          </w:p>
        </w:tc>
        <w:tc>
          <w:tcPr>
            <w:tcW w:w="2735" w:type="dxa"/>
            <w:tcBorders>
              <w:bottom w:val="single" w:sz="18" w:space="0" w:color="000000"/>
              <w:right w:val="single" w:sz="18" w:space="0" w:color="000000"/>
            </w:tcBorders>
          </w:tcPr>
          <w:p w:rsidR="00CE4C9F" w:rsidRDefault="00CE4C9F">
            <w:pPr>
              <w:pStyle w:val="TableParagraph"/>
              <w:spacing w:before="7"/>
              <w:rPr>
                <w:sz w:val="13"/>
              </w:rPr>
            </w:pPr>
          </w:p>
          <w:p w:rsidR="00CE4C9F" w:rsidRDefault="00C85DFB">
            <w:pPr>
              <w:pStyle w:val="TableParagraph"/>
              <w:spacing w:line="230" w:lineRule="exact"/>
              <w:ind w:left="109"/>
            </w:pPr>
            <w:r>
              <w:rPr>
                <w:w w:val="105"/>
              </w:rPr>
              <w:t>Inv. Jack McFadden</w:t>
            </w:r>
          </w:p>
        </w:tc>
        <w:tc>
          <w:tcPr>
            <w:tcW w:w="2417" w:type="dxa"/>
            <w:tcBorders>
              <w:top w:val="single" w:sz="18" w:space="0" w:color="000000"/>
              <w:left w:val="single" w:sz="18" w:space="0" w:color="000000"/>
              <w:bottom w:val="single" w:sz="18" w:space="0" w:color="000000"/>
              <w:right w:val="single" w:sz="18" w:space="0" w:color="000000"/>
            </w:tcBorders>
          </w:tcPr>
          <w:p w:rsidR="00CE4C9F" w:rsidRDefault="00CE4C9F">
            <w:pPr>
              <w:pStyle w:val="TableParagraph"/>
              <w:spacing w:before="11"/>
              <w:rPr>
                <w:sz w:val="12"/>
              </w:rPr>
            </w:pPr>
          </w:p>
          <w:p w:rsidR="00CE4C9F" w:rsidRDefault="00C85DFB">
            <w:pPr>
              <w:pStyle w:val="TableParagraph"/>
              <w:spacing w:line="230" w:lineRule="exact"/>
              <w:ind w:left="123"/>
              <w:rPr>
                <w:sz w:val="21"/>
              </w:rPr>
            </w:pPr>
            <w:r>
              <w:rPr>
                <w:w w:val="105"/>
                <w:sz w:val="21"/>
              </w:rPr>
              <w:t>99-7625</w:t>
            </w:r>
          </w:p>
        </w:tc>
      </w:tr>
      <w:tr w:rsidR="00CE4C9F">
        <w:trPr>
          <w:trHeight w:val="503"/>
        </w:trPr>
        <w:tc>
          <w:tcPr>
            <w:tcW w:w="4064" w:type="dxa"/>
            <w:gridSpan w:val="2"/>
            <w:tcBorders>
              <w:right w:val="single" w:sz="18" w:space="0" w:color="000000"/>
            </w:tcBorders>
          </w:tcPr>
          <w:p w:rsidR="00CE4C9F" w:rsidRDefault="00CE4C9F">
            <w:pPr>
              <w:pStyle w:val="TableParagraph"/>
              <w:spacing w:before="20"/>
              <w:ind w:left="109"/>
              <w:rPr>
                <w:sz w:val="14"/>
              </w:rPr>
            </w:pPr>
          </w:p>
        </w:tc>
        <w:tc>
          <w:tcPr>
            <w:tcW w:w="3794"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79" w:line="211" w:lineRule="exact"/>
              <w:ind w:left="104"/>
              <w:rPr>
                <w:sz w:val="21"/>
              </w:rPr>
            </w:pPr>
            <w:r>
              <w:rPr>
                <w:w w:val="105"/>
                <w:sz w:val="21"/>
              </w:rPr>
              <w:t>Columbine Hi</w:t>
            </w:r>
            <w:r w:rsidR="00E674CA">
              <w:rPr>
                <w:w w:val="105"/>
                <w:sz w:val="21"/>
              </w:rPr>
              <w:t>g</w:t>
            </w:r>
            <w:r>
              <w:rPr>
                <w:w w:val="105"/>
                <w:sz w:val="21"/>
              </w:rPr>
              <w:t>h School, et al</w:t>
            </w:r>
          </w:p>
        </w:tc>
        <w:tc>
          <w:tcPr>
            <w:tcW w:w="2417" w:type="dxa"/>
            <w:tcBorders>
              <w:top w:val="single" w:sz="18" w:space="0" w:color="000000"/>
              <w:left w:val="single" w:sz="18" w:space="0" w:color="000000"/>
            </w:tcBorders>
          </w:tcPr>
          <w:p w:rsidR="00CE4C9F" w:rsidRDefault="00C85DFB">
            <w:pPr>
              <w:pStyle w:val="TableParagraph"/>
              <w:spacing w:before="57"/>
              <w:ind w:left="121"/>
              <w:rPr>
                <w:sz w:val="14"/>
              </w:rPr>
            </w:pPr>
            <w:r>
              <w:rPr>
                <w:rFonts w:ascii="Arial"/>
                <w:w w:val="105"/>
                <w:sz w:val="14"/>
              </w:rPr>
              <w:t xml:space="preserve">Date </w:t>
            </w:r>
            <w:r>
              <w:rPr>
                <w:w w:val="105"/>
                <w:sz w:val="14"/>
              </w:rPr>
              <w:t>This Report</w:t>
            </w:r>
          </w:p>
          <w:p w:rsidR="00CE4C9F" w:rsidRDefault="00C85DFB">
            <w:pPr>
              <w:pStyle w:val="TableParagraph"/>
              <w:spacing w:before="72" w:line="192" w:lineRule="exact"/>
              <w:ind w:left="117"/>
              <w:rPr>
                <w:sz w:val="21"/>
              </w:rPr>
            </w:pPr>
            <w:r>
              <w:rPr>
                <w:w w:val="105"/>
                <w:sz w:val="21"/>
              </w:rPr>
              <w:t>10-13-99</w:t>
            </w:r>
          </w:p>
        </w:tc>
      </w:tr>
      <w:tr w:rsidR="00CE4C9F">
        <w:trPr>
          <w:trHeight w:val="554"/>
        </w:trPr>
        <w:tc>
          <w:tcPr>
            <w:tcW w:w="4064" w:type="dxa"/>
            <w:gridSpan w:val="2"/>
          </w:tcPr>
          <w:p w:rsidR="00CE4C9F" w:rsidRDefault="00C85DFB">
            <w:pPr>
              <w:pStyle w:val="TableParagraph"/>
              <w:tabs>
                <w:tab w:val="left" w:pos="1173"/>
              </w:tabs>
              <w:spacing w:line="237" w:lineRule="exact"/>
              <w:ind w:left="110"/>
            </w:pPr>
            <w:r>
              <w:rPr>
                <w:position w:val="1"/>
                <w:sz w:val="13"/>
              </w:rPr>
              <w:tab/>
            </w:r>
            <w:r>
              <w:rPr>
                <w:rFonts w:ascii="Arial" w:hAnsi="Arial"/>
                <w:sz w:val="14"/>
              </w:rPr>
              <w:t xml:space="preserve">X </w:t>
            </w:r>
            <w:r>
              <w:t>First Degree</w:t>
            </w:r>
            <w:r>
              <w:rPr>
                <w:spacing w:val="-36"/>
              </w:rPr>
              <w:t xml:space="preserve"> </w:t>
            </w:r>
            <w:r>
              <w:t>1nurder</w:t>
            </w:r>
          </w:p>
          <w:p w:rsidR="00CE4C9F" w:rsidRDefault="00CE4C9F">
            <w:pPr>
              <w:pStyle w:val="TableParagraph"/>
              <w:tabs>
                <w:tab w:val="left" w:pos="496"/>
                <w:tab w:val="left" w:pos="1155"/>
              </w:tabs>
              <w:spacing w:before="17" w:line="280" w:lineRule="exact"/>
              <w:ind w:left="103"/>
              <w:rPr>
                <w:rFonts w:ascii="Arial" w:hAnsi="Arial"/>
                <w:sz w:val="26"/>
              </w:rPr>
            </w:pPr>
          </w:p>
        </w:tc>
        <w:tc>
          <w:tcPr>
            <w:tcW w:w="3794" w:type="dxa"/>
            <w:gridSpan w:val="2"/>
            <w:tcBorders>
              <w:top w:val="single" w:sz="18" w:space="0" w:color="000000"/>
            </w:tcBorders>
          </w:tcPr>
          <w:p w:rsidR="00CE4C9F" w:rsidRDefault="00CE4C9F">
            <w:pPr>
              <w:pStyle w:val="TableParagraph"/>
              <w:tabs>
                <w:tab w:val="left" w:pos="1483"/>
                <w:tab w:val="left" w:pos="2503"/>
                <w:tab w:val="left" w:pos="3524"/>
              </w:tabs>
              <w:spacing w:line="256" w:lineRule="exact"/>
              <w:ind w:left="341"/>
              <w:rPr>
                <w:rFonts w:ascii="Arial" w:hAnsi="Arial"/>
                <w:sz w:val="26"/>
              </w:rPr>
            </w:pPr>
          </w:p>
        </w:tc>
        <w:tc>
          <w:tcPr>
            <w:tcW w:w="2417" w:type="dxa"/>
          </w:tcPr>
          <w:p w:rsidR="00CE4C9F" w:rsidRDefault="00C85DFB">
            <w:pPr>
              <w:pStyle w:val="TableParagraph"/>
              <w:tabs>
                <w:tab w:val="left" w:pos="1509"/>
                <w:tab w:val="left" w:pos="2175"/>
              </w:tabs>
              <w:spacing w:before="77"/>
              <w:ind w:left="151"/>
              <w:rPr>
                <w:rFonts w:ascii="Arial" w:hAnsi="Arial"/>
                <w:sz w:val="14"/>
              </w:rPr>
            </w:pPr>
            <w:r>
              <w:rPr>
                <w:position w:val="1"/>
                <w:sz w:val="15"/>
              </w:rPr>
              <w:t>Recommend</w:t>
            </w:r>
            <w:r>
              <w:rPr>
                <w:spacing w:val="-14"/>
                <w:position w:val="1"/>
                <w:sz w:val="15"/>
              </w:rPr>
              <w:t xml:space="preserve"> </w:t>
            </w:r>
            <w:r>
              <w:rPr>
                <w:position w:val="1"/>
                <w:sz w:val="15"/>
              </w:rPr>
              <w:t>Case·</w:t>
            </w:r>
            <w:r>
              <w:rPr>
                <w:position w:val="1"/>
                <w:sz w:val="15"/>
              </w:rPr>
              <w:tab/>
              <w:t>Review</w:t>
            </w:r>
            <w:r>
              <w:rPr>
                <w:position w:val="1"/>
                <w:sz w:val="15"/>
              </w:rPr>
              <w:tab/>
            </w:r>
            <w:r>
              <w:rPr>
                <w:rFonts w:ascii="Arial" w:hAnsi="Arial"/>
                <w:sz w:val="14"/>
              </w:rPr>
              <w:t>X</w:t>
            </w:r>
          </w:p>
          <w:p w:rsidR="00CE4C9F" w:rsidRDefault="00C85DFB">
            <w:pPr>
              <w:pStyle w:val="TableParagraph"/>
              <w:tabs>
                <w:tab w:val="left" w:pos="2157"/>
              </w:tabs>
              <w:spacing w:before="45" w:line="232" w:lineRule="exact"/>
              <w:ind w:left="1466"/>
              <w:rPr>
                <w:rFonts w:ascii="Arial" w:hAnsi="Arial"/>
                <w:sz w:val="26"/>
              </w:rPr>
            </w:pPr>
            <w:r>
              <w:rPr>
                <w:rFonts w:ascii="Arial" w:hAnsi="Arial"/>
                <w:w w:val="105"/>
                <w:sz w:val="14"/>
              </w:rPr>
              <w:t>Closure</w:t>
            </w:r>
            <w:r>
              <w:rPr>
                <w:rFonts w:ascii="Arial" w:hAnsi="Arial"/>
                <w:w w:val="105"/>
                <w:sz w:val="14"/>
              </w:rPr>
              <w:tab/>
            </w:r>
            <w:r>
              <w:rPr>
                <w:rFonts w:ascii="Arial" w:hAnsi="Arial"/>
                <w:w w:val="105"/>
                <w:position w:val="-2"/>
                <w:sz w:val="26"/>
              </w:rPr>
              <w:t>□</w:t>
            </w:r>
          </w:p>
        </w:tc>
      </w:tr>
    </w:tbl>
    <w:p w:rsidR="00E674CA" w:rsidRDefault="00E674CA">
      <w:pPr>
        <w:spacing w:before="92"/>
        <w:ind w:left="235"/>
        <w:rPr>
          <w:w w:val="110"/>
          <w:u w:val="thick"/>
        </w:rPr>
      </w:pPr>
    </w:p>
    <w:p w:rsidR="00CE4C9F" w:rsidRDefault="00C85DFB">
      <w:pPr>
        <w:spacing w:before="92"/>
        <w:ind w:left="235"/>
      </w:pPr>
      <w:r>
        <w:rPr>
          <w:w w:val="110"/>
          <w:u w:val="thick"/>
        </w:rPr>
        <w:t>RE</w:t>
      </w:r>
      <w:r>
        <w:rPr>
          <w:w w:val="110"/>
        </w:rPr>
        <w:t>:</w:t>
      </w:r>
    </w:p>
    <w:p w:rsidR="00CE4C9F" w:rsidRDefault="00CE4C9F">
      <w:pPr>
        <w:pStyle w:val="BodyText"/>
        <w:spacing w:before="9"/>
        <w:rPr>
          <w:sz w:val="24"/>
        </w:rPr>
      </w:pPr>
    </w:p>
    <w:p w:rsidR="00CE4C9F" w:rsidRDefault="00C85DFB">
      <w:pPr>
        <w:pStyle w:val="BodyText"/>
        <w:ind w:left="236"/>
      </w:pPr>
      <w:r>
        <w:t>Follow-up interview with Christopher Wisher. DOB/03-19-83.</w:t>
      </w:r>
    </w:p>
    <w:p w:rsidR="00CE4C9F" w:rsidRDefault="00CE4C9F">
      <w:pPr>
        <w:pStyle w:val="BodyText"/>
        <w:rPr>
          <w:sz w:val="17"/>
        </w:rPr>
      </w:pPr>
    </w:p>
    <w:p w:rsidR="00CE4C9F" w:rsidRDefault="00C85DFB">
      <w:pPr>
        <w:pStyle w:val="BodyText"/>
        <w:spacing w:before="92"/>
        <w:ind w:left="235"/>
      </w:pPr>
      <w:r>
        <w:rPr>
          <w:w w:val="105"/>
          <w:u w:val="thick"/>
        </w:rPr>
        <w:t>DETA.ILS:</w:t>
      </w:r>
    </w:p>
    <w:p w:rsidR="00CE4C9F" w:rsidRDefault="00CE4C9F">
      <w:pPr>
        <w:pStyle w:val="BodyText"/>
        <w:rPr>
          <w:sz w:val="25"/>
        </w:rPr>
      </w:pPr>
    </w:p>
    <w:p w:rsidR="00CE4C9F" w:rsidRDefault="00C85DFB">
      <w:pPr>
        <w:pStyle w:val="BodyText"/>
        <w:spacing w:line="259" w:lineRule="auto"/>
        <w:ind w:left="242" w:right="234" w:hanging="11"/>
      </w:pPr>
      <w:r>
        <w:rPr>
          <w:w w:val="105"/>
        </w:rPr>
        <w:t>On</w:t>
      </w:r>
      <w:r>
        <w:rPr>
          <w:spacing w:val="-12"/>
          <w:w w:val="105"/>
        </w:rPr>
        <w:t xml:space="preserve"> </w:t>
      </w:r>
      <w:r>
        <w:rPr>
          <w:w w:val="105"/>
        </w:rPr>
        <w:t>October</w:t>
      </w:r>
      <w:r>
        <w:rPr>
          <w:spacing w:val="-9"/>
          <w:w w:val="105"/>
        </w:rPr>
        <w:t xml:space="preserve"> </w:t>
      </w:r>
      <w:r>
        <w:rPr>
          <w:w w:val="105"/>
        </w:rPr>
        <w:t>12,</w:t>
      </w:r>
      <w:r>
        <w:rPr>
          <w:spacing w:val="-18"/>
          <w:w w:val="105"/>
        </w:rPr>
        <w:t xml:space="preserve"> </w:t>
      </w:r>
      <w:r>
        <w:rPr>
          <w:w w:val="105"/>
        </w:rPr>
        <w:t>1999</w:t>
      </w:r>
      <w:r>
        <w:rPr>
          <w:spacing w:val="-18"/>
          <w:w w:val="105"/>
        </w:rPr>
        <w:t xml:space="preserve"> </w:t>
      </w:r>
      <w:r>
        <w:rPr>
          <w:w w:val="105"/>
        </w:rPr>
        <w:t>at</w:t>
      </w:r>
      <w:r>
        <w:rPr>
          <w:spacing w:val="-12"/>
          <w:w w:val="105"/>
        </w:rPr>
        <w:t xml:space="preserve"> </w:t>
      </w:r>
      <w:r>
        <w:rPr>
          <w:w w:val="105"/>
        </w:rPr>
        <w:t>approximately 1500</w:t>
      </w:r>
      <w:r>
        <w:rPr>
          <w:spacing w:val="-9"/>
          <w:w w:val="105"/>
        </w:rPr>
        <w:t xml:space="preserve"> </w:t>
      </w:r>
      <w:r>
        <w:rPr>
          <w:w w:val="105"/>
        </w:rPr>
        <w:t>hours.</w:t>
      </w:r>
      <w:r>
        <w:rPr>
          <w:spacing w:val="-18"/>
          <w:w w:val="105"/>
        </w:rPr>
        <w:t xml:space="preserve"> </w:t>
      </w:r>
      <w:r>
        <w:rPr>
          <w:w w:val="105"/>
        </w:rPr>
        <w:t>I</w:t>
      </w:r>
      <w:r>
        <w:rPr>
          <w:spacing w:val="-11"/>
          <w:w w:val="105"/>
        </w:rPr>
        <w:t xml:space="preserve"> </w:t>
      </w:r>
      <w:r>
        <w:rPr>
          <w:w w:val="105"/>
        </w:rPr>
        <w:t>met</w:t>
      </w:r>
      <w:r>
        <w:rPr>
          <w:spacing w:val="-10"/>
          <w:w w:val="105"/>
        </w:rPr>
        <w:t xml:space="preserve"> </w:t>
      </w:r>
      <w:r>
        <w:rPr>
          <w:w w:val="105"/>
        </w:rPr>
        <w:t>Christopher</w:t>
      </w:r>
      <w:r>
        <w:rPr>
          <w:spacing w:val="2"/>
          <w:w w:val="105"/>
        </w:rPr>
        <w:t xml:space="preserve"> </w:t>
      </w:r>
      <w:r>
        <w:rPr>
          <w:w w:val="105"/>
        </w:rPr>
        <w:t>Wisher</w:t>
      </w:r>
      <w:r>
        <w:rPr>
          <w:spacing w:val="-20"/>
          <w:w w:val="105"/>
        </w:rPr>
        <w:t xml:space="preserve"> </w:t>
      </w:r>
      <w:r>
        <w:rPr>
          <w:w w:val="105"/>
        </w:rPr>
        <w:t>and</w:t>
      </w:r>
      <w:r>
        <w:rPr>
          <w:spacing w:val="-13"/>
          <w:w w:val="105"/>
        </w:rPr>
        <w:t xml:space="preserve"> </w:t>
      </w:r>
      <w:r>
        <w:rPr>
          <w:w w:val="105"/>
        </w:rPr>
        <w:t>his</w:t>
      </w:r>
      <w:r>
        <w:rPr>
          <w:spacing w:val="-19"/>
          <w:w w:val="105"/>
        </w:rPr>
        <w:t xml:space="preserve"> </w:t>
      </w:r>
      <w:r>
        <w:rPr>
          <w:w w:val="105"/>
        </w:rPr>
        <w:t>father,</w:t>
      </w:r>
      <w:r>
        <w:rPr>
          <w:spacing w:val="-11"/>
          <w:w w:val="105"/>
        </w:rPr>
        <w:t xml:space="preserve"> </w:t>
      </w:r>
      <w:r>
        <w:rPr>
          <w:w w:val="105"/>
        </w:rPr>
        <w:t>Howard</w:t>
      </w:r>
      <w:r>
        <w:rPr>
          <w:spacing w:val="-11"/>
          <w:w w:val="105"/>
        </w:rPr>
        <w:t xml:space="preserve"> </w:t>
      </w:r>
      <w:r>
        <w:rPr>
          <w:w w:val="105"/>
        </w:rPr>
        <w:t>Wisher.</w:t>
      </w:r>
      <w:r>
        <w:rPr>
          <w:spacing w:val="-9"/>
          <w:w w:val="105"/>
        </w:rPr>
        <w:t xml:space="preserve"> </w:t>
      </w:r>
      <w:r>
        <w:rPr>
          <w:w w:val="105"/>
        </w:rPr>
        <w:t>in</w:t>
      </w:r>
      <w:r>
        <w:rPr>
          <w:spacing w:val="-10"/>
          <w:w w:val="105"/>
        </w:rPr>
        <w:t xml:space="preserve"> </w:t>
      </w:r>
      <w:r>
        <w:rPr>
          <w:w w:val="105"/>
        </w:rPr>
        <w:t>the lobby of the Jefferson County Sheriff's Office. The Wishers responded to the sheriff's office at my request to be interviewed concerning his observations at Columbine High School on April 20.</w:t>
      </w:r>
      <w:r>
        <w:rPr>
          <w:spacing w:val="-30"/>
          <w:w w:val="105"/>
        </w:rPr>
        <w:t xml:space="preserve"> </w:t>
      </w:r>
      <w:r>
        <w:rPr>
          <w:w w:val="105"/>
        </w:rPr>
        <w:t>1999.</w:t>
      </w:r>
    </w:p>
    <w:p w:rsidR="00CE4C9F" w:rsidRDefault="00CE4C9F">
      <w:pPr>
        <w:pStyle w:val="BodyText"/>
        <w:spacing w:before="1"/>
        <w:rPr>
          <w:sz w:val="23"/>
        </w:rPr>
      </w:pPr>
    </w:p>
    <w:p w:rsidR="00CE4C9F" w:rsidRDefault="00C85DFB">
      <w:pPr>
        <w:pStyle w:val="BodyText"/>
        <w:tabs>
          <w:tab w:val="left" w:pos="2312"/>
          <w:tab w:val="left" w:pos="2346"/>
          <w:tab w:val="left" w:pos="7396"/>
        </w:tabs>
        <w:spacing w:line="259" w:lineRule="auto"/>
        <w:ind w:left="231" w:right="436" w:firstLine="12"/>
      </w:pPr>
      <w:r>
        <w:rPr>
          <w:w w:val="110"/>
        </w:rPr>
        <w:t>I</w:t>
      </w:r>
      <w:r>
        <w:rPr>
          <w:spacing w:val="-34"/>
          <w:w w:val="110"/>
        </w:rPr>
        <w:t xml:space="preserve"> </w:t>
      </w:r>
      <w:r>
        <w:rPr>
          <w:w w:val="110"/>
        </w:rPr>
        <w:t>advised</w:t>
      </w:r>
      <w:r>
        <w:rPr>
          <w:spacing w:val="-31"/>
          <w:w w:val="110"/>
        </w:rPr>
        <w:t xml:space="preserve"> </w:t>
      </w:r>
      <w:r>
        <w:rPr>
          <w:w w:val="110"/>
        </w:rPr>
        <w:t>Christopher</w:t>
      </w:r>
      <w:r>
        <w:rPr>
          <w:spacing w:val="-28"/>
          <w:w w:val="110"/>
        </w:rPr>
        <w:t xml:space="preserve"> </w:t>
      </w:r>
      <w:r>
        <w:rPr>
          <w:w w:val="110"/>
        </w:rPr>
        <w:t>Wisher</w:t>
      </w:r>
      <w:r>
        <w:rPr>
          <w:spacing w:val="-31"/>
          <w:w w:val="110"/>
        </w:rPr>
        <w:t xml:space="preserve"> </w:t>
      </w:r>
      <w:r>
        <w:rPr>
          <w:w w:val="110"/>
        </w:rPr>
        <w:t>that</w:t>
      </w:r>
      <w:r>
        <w:rPr>
          <w:spacing w:val="-36"/>
          <w:w w:val="110"/>
        </w:rPr>
        <w:t xml:space="preserve"> </w:t>
      </w:r>
      <w:r>
        <w:rPr>
          <w:w w:val="110"/>
        </w:rPr>
        <w:t>I</w:t>
      </w:r>
      <w:r>
        <w:rPr>
          <w:spacing w:val="-33"/>
          <w:w w:val="110"/>
        </w:rPr>
        <w:t xml:space="preserve"> </w:t>
      </w:r>
      <w:r>
        <w:rPr>
          <w:w w:val="110"/>
        </w:rPr>
        <w:t>was</w:t>
      </w:r>
      <w:r>
        <w:rPr>
          <w:spacing w:val="-35"/>
          <w:w w:val="110"/>
        </w:rPr>
        <w:t xml:space="preserve"> </w:t>
      </w:r>
      <w:r>
        <w:rPr>
          <w:w w:val="110"/>
        </w:rPr>
        <w:t>reinterviewing</w:t>
      </w:r>
      <w:r>
        <w:rPr>
          <w:spacing w:val="-35"/>
          <w:w w:val="110"/>
        </w:rPr>
        <w:t xml:space="preserve"> </w:t>
      </w:r>
      <w:r>
        <w:rPr>
          <w:w w:val="110"/>
        </w:rPr>
        <w:t>him</w:t>
      </w:r>
      <w:r>
        <w:rPr>
          <w:spacing w:val="-35"/>
          <w:w w:val="110"/>
        </w:rPr>
        <w:t xml:space="preserve"> </w:t>
      </w:r>
      <w:r>
        <w:rPr>
          <w:w w:val="110"/>
        </w:rPr>
        <w:t>because</w:t>
      </w:r>
      <w:r>
        <w:rPr>
          <w:spacing w:val="-34"/>
          <w:w w:val="110"/>
        </w:rPr>
        <w:t xml:space="preserve"> </w:t>
      </w:r>
      <w:r>
        <w:rPr>
          <w:w w:val="110"/>
        </w:rPr>
        <w:t>he</w:t>
      </w:r>
      <w:r>
        <w:rPr>
          <w:spacing w:val="-36"/>
          <w:w w:val="110"/>
        </w:rPr>
        <w:t xml:space="preserve"> </w:t>
      </w:r>
      <w:r>
        <w:rPr>
          <w:w w:val="110"/>
        </w:rPr>
        <w:t>had</w:t>
      </w:r>
      <w:r>
        <w:rPr>
          <w:spacing w:val="-35"/>
          <w:w w:val="110"/>
        </w:rPr>
        <w:t xml:space="preserve"> </w:t>
      </w:r>
      <w:r>
        <w:rPr>
          <w:w w:val="110"/>
        </w:rPr>
        <w:t>stated</w:t>
      </w:r>
      <w:r>
        <w:rPr>
          <w:spacing w:val="-27"/>
          <w:w w:val="110"/>
        </w:rPr>
        <w:t xml:space="preserve"> </w:t>
      </w:r>
      <w:r>
        <w:rPr>
          <w:w w:val="110"/>
        </w:rPr>
        <w:t>in</w:t>
      </w:r>
      <w:r>
        <w:rPr>
          <w:spacing w:val="-29"/>
          <w:w w:val="110"/>
        </w:rPr>
        <w:t xml:space="preserve"> </w:t>
      </w:r>
      <w:r>
        <w:rPr>
          <w:w w:val="110"/>
        </w:rPr>
        <w:t>his</w:t>
      </w:r>
      <w:r>
        <w:rPr>
          <w:spacing w:val="-38"/>
          <w:w w:val="110"/>
        </w:rPr>
        <w:t xml:space="preserve"> </w:t>
      </w:r>
      <w:r>
        <w:rPr>
          <w:w w:val="110"/>
        </w:rPr>
        <w:t>first</w:t>
      </w:r>
      <w:r>
        <w:rPr>
          <w:spacing w:val="-33"/>
          <w:w w:val="110"/>
        </w:rPr>
        <w:t xml:space="preserve"> </w:t>
      </w:r>
      <w:r>
        <w:rPr>
          <w:w w:val="110"/>
        </w:rPr>
        <w:t>interview</w:t>
      </w:r>
      <w:r>
        <w:rPr>
          <w:spacing w:val="-27"/>
          <w:w w:val="110"/>
        </w:rPr>
        <w:t xml:space="preserve"> </w:t>
      </w:r>
      <w:r>
        <w:rPr>
          <w:w w:val="110"/>
        </w:rPr>
        <w:t>with</w:t>
      </w:r>
      <w:r>
        <w:rPr>
          <w:spacing w:val="-37"/>
          <w:w w:val="110"/>
        </w:rPr>
        <w:t xml:space="preserve"> </w:t>
      </w:r>
      <w:r>
        <w:rPr>
          <w:w w:val="110"/>
        </w:rPr>
        <w:t>Special Agent</w:t>
      </w:r>
      <w:r>
        <w:rPr>
          <w:spacing w:val="-26"/>
          <w:w w:val="110"/>
        </w:rPr>
        <w:t xml:space="preserve"> </w:t>
      </w:r>
      <w:r>
        <w:rPr>
          <w:w w:val="110"/>
        </w:rPr>
        <w:t>Matthew</w:t>
      </w:r>
      <w:r>
        <w:rPr>
          <w:spacing w:val="-27"/>
          <w:w w:val="110"/>
        </w:rPr>
        <w:t xml:space="preserve"> </w:t>
      </w:r>
      <w:r>
        <w:rPr>
          <w:w w:val="110"/>
        </w:rPr>
        <w:t>Harris</w:t>
      </w:r>
      <w:r>
        <w:rPr>
          <w:spacing w:val="-31"/>
          <w:w w:val="110"/>
        </w:rPr>
        <w:t xml:space="preserve"> </w:t>
      </w:r>
      <w:r>
        <w:rPr>
          <w:w w:val="110"/>
        </w:rPr>
        <w:t>that</w:t>
      </w:r>
      <w:r>
        <w:rPr>
          <w:spacing w:val="-27"/>
          <w:w w:val="110"/>
        </w:rPr>
        <w:t xml:space="preserve"> </w:t>
      </w:r>
      <w:r>
        <w:rPr>
          <w:w w:val="110"/>
        </w:rPr>
        <w:t>he</w:t>
      </w:r>
      <w:r>
        <w:rPr>
          <w:spacing w:val="-32"/>
          <w:w w:val="110"/>
        </w:rPr>
        <w:t xml:space="preserve"> </w:t>
      </w:r>
      <w:r>
        <w:rPr>
          <w:w w:val="110"/>
        </w:rPr>
        <w:t>had</w:t>
      </w:r>
      <w:r>
        <w:rPr>
          <w:spacing w:val="-28"/>
          <w:w w:val="110"/>
        </w:rPr>
        <w:t xml:space="preserve"> </w:t>
      </w:r>
      <w:r>
        <w:rPr>
          <w:w w:val="110"/>
        </w:rPr>
        <w:t>thought</w:t>
      </w:r>
      <w:r>
        <w:rPr>
          <w:spacing w:val="-29"/>
          <w:w w:val="110"/>
        </w:rPr>
        <w:t xml:space="preserve"> </w:t>
      </w:r>
      <w:r>
        <w:rPr>
          <w:w w:val="110"/>
        </w:rPr>
        <w:t>one</w:t>
      </w:r>
      <w:r>
        <w:rPr>
          <w:spacing w:val="-38"/>
          <w:w w:val="110"/>
        </w:rPr>
        <w:t xml:space="preserve"> </w:t>
      </w:r>
      <w:r>
        <w:rPr>
          <w:w w:val="110"/>
        </w:rPr>
        <w:t>of</w:t>
      </w:r>
      <w:r>
        <w:rPr>
          <w:spacing w:val="-32"/>
          <w:w w:val="110"/>
        </w:rPr>
        <w:t xml:space="preserve"> </w:t>
      </w:r>
      <w:r>
        <w:rPr>
          <w:w w:val="110"/>
        </w:rPr>
        <w:t>the</w:t>
      </w:r>
      <w:r>
        <w:rPr>
          <w:spacing w:val="-33"/>
          <w:w w:val="110"/>
        </w:rPr>
        <w:t xml:space="preserve"> </w:t>
      </w:r>
      <w:r>
        <w:rPr>
          <w:w w:val="110"/>
        </w:rPr>
        <w:t>gunme</w:t>
      </w:r>
      <w:r w:rsidR="00E674CA">
        <w:rPr>
          <w:w w:val="110"/>
        </w:rPr>
        <w:t>n was -------------- a</w:t>
      </w:r>
      <w:r>
        <w:rPr>
          <w:rFonts w:ascii="Arial"/>
          <w:w w:val="110"/>
          <w:sz w:val="20"/>
        </w:rPr>
        <w:tab/>
      </w:r>
      <w:r>
        <w:rPr>
          <w:w w:val="105"/>
        </w:rPr>
        <w:t>member</w:t>
      </w:r>
      <w:r>
        <w:rPr>
          <w:spacing w:val="-13"/>
          <w:w w:val="105"/>
        </w:rPr>
        <w:t xml:space="preserve"> </w:t>
      </w:r>
      <w:r>
        <w:rPr>
          <w:w w:val="105"/>
        </w:rPr>
        <w:t>of</w:t>
      </w:r>
      <w:r>
        <w:rPr>
          <w:spacing w:val="-14"/>
          <w:w w:val="105"/>
        </w:rPr>
        <w:t xml:space="preserve"> </w:t>
      </w:r>
      <w:r>
        <w:rPr>
          <w:w w:val="105"/>
        </w:rPr>
        <w:t>the</w:t>
      </w:r>
      <w:r>
        <w:rPr>
          <w:spacing w:val="-24"/>
          <w:w w:val="105"/>
        </w:rPr>
        <w:t xml:space="preserve"> </w:t>
      </w:r>
      <w:r>
        <w:rPr>
          <w:w w:val="105"/>
        </w:rPr>
        <w:t>Trench</w:t>
      </w:r>
      <w:r>
        <w:rPr>
          <w:spacing w:val="-9"/>
          <w:w w:val="105"/>
        </w:rPr>
        <w:t xml:space="preserve"> </w:t>
      </w:r>
      <w:r>
        <w:rPr>
          <w:w w:val="105"/>
        </w:rPr>
        <w:t>Coat</w:t>
      </w:r>
      <w:r>
        <w:rPr>
          <w:spacing w:val="-8"/>
          <w:w w:val="105"/>
        </w:rPr>
        <w:t xml:space="preserve"> </w:t>
      </w:r>
      <w:r>
        <w:rPr>
          <w:w w:val="105"/>
        </w:rPr>
        <w:t xml:space="preserve">Mafia. </w:t>
      </w:r>
      <w:r>
        <w:rPr>
          <w:w w:val="110"/>
        </w:rPr>
        <w:t>who</w:t>
      </w:r>
      <w:r>
        <w:rPr>
          <w:spacing w:val="-35"/>
          <w:w w:val="110"/>
        </w:rPr>
        <w:t xml:space="preserve"> </w:t>
      </w:r>
      <w:r>
        <w:rPr>
          <w:w w:val="110"/>
        </w:rPr>
        <w:t>resemble</w:t>
      </w:r>
      <w:r w:rsidR="00E674CA">
        <w:rPr>
          <w:w w:val="110"/>
        </w:rPr>
        <w:t>d --------</w:t>
      </w:r>
      <w:r>
        <w:rPr>
          <w:w w:val="110"/>
        </w:rPr>
        <w:tab/>
        <w:t>same</w:t>
      </w:r>
      <w:r>
        <w:rPr>
          <w:spacing w:val="-19"/>
          <w:w w:val="110"/>
        </w:rPr>
        <w:t xml:space="preserve"> </w:t>
      </w:r>
      <w:r>
        <w:rPr>
          <w:w w:val="110"/>
        </w:rPr>
        <w:t>height</w:t>
      </w:r>
      <w:r>
        <w:rPr>
          <w:spacing w:val="-16"/>
          <w:w w:val="110"/>
        </w:rPr>
        <w:t xml:space="preserve"> </w:t>
      </w:r>
      <w:r>
        <w:rPr>
          <w:w w:val="110"/>
        </w:rPr>
        <w:t>and</w:t>
      </w:r>
      <w:r>
        <w:rPr>
          <w:spacing w:val="-13"/>
          <w:w w:val="110"/>
        </w:rPr>
        <w:t xml:space="preserve"> </w:t>
      </w:r>
      <w:r>
        <w:rPr>
          <w:w w:val="110"/>
        </w:rPr>
        <w:t>build.</w:t>
      </w:r>
      <w:r>
        <w:rPr>
          <w:spacing w:val="24"/>
          <w:w w:val="110"/>
        </w:rPr>
        <w:t xml:space="preserve"> </w:t>
      </w:r>
      <w:r>
        <w:rPr>
          <w:w w:val="110"/>
        </w:rPr>
        <w:t>I</w:t>
      </w:r>
      <w:r>
        <w:rPr>
          <w:spacing w:val="-28"/>
          <w:w w:val="110"/>
        </w:rPr>
        <w:t xml:space="preserve"> </w:t>
      </w:r>
      <w:r>
        <w:rPr>
          <w:w w:val="110"/>
        </w:rPr>
        <w:t>also</w:t>
      </w:r>
      <w:r>
        <w:rPr>
          <w:spacing w:val="-24"/>
          <w:w w:val="110"/>
        </w:rPr>
        <w:t xml:space="preserve"> </w:t>
      </w:r>
      <w:r>
        <w:rPr>
          <w:w w:val="110"/>
        </w:rPr>
        <w:t>advise</w:t>
      </w:r>
      <w:r w:rsidR="00E674CA">
        <w:rPr>
          <w:w w:val="110"/>
        </w:rPr>
        <w:t>d Christopher Wisher</w:t>
      </w:r>
      <w:r>
        <w:rPr>
          <w:spacing w:val="-118"/>
          <w:w w:val="280"/>
        </w:rPr>
        <w:t xml:space="preserve"> </w:t>
      </w:r>
      <w:r>
        <w:rPr>
          <w:w w:val="110"/>
        </w:rPr>
        <w:t>that</w:t>
      </w:r>
      <w:r>
        <w:rPr>
          <w:spacing w:val="-13"/>
          <w:w w:val="110"/>
        </w:rPr>
        <w:t xml:space="preserve"> </w:t>
      </w:r>
      <w:r>
        <w:rPr>
          <w:w w:val="110"/>
        </w:rPr>
        <w:t>he</w:t>
      </w:r>
      <w:r>
        <w:rPr>
          <w:spacing w:val="-21"/>
          <w:w w:val="110"/>
        </w:rPr>
        <w:t xml:space="preserve"> </w:t>
      </w:r>
      <w:r>
        <w:rPr>
          <w:w w:val="110"/>
        </w:rPr>
        <w:t>had</w:t>
      </w:r>
      <w:r>
        <w:rPr>
          <w:spacing w:val="-18"/>
          <w:w w:val="110"/>
        </w:rPr>
        <w:t xml:space="preserve"> </w:t>
      </w:r>
      <w:r>
        <w:rPr>
          <w:w w:val="110"/>
        </w:rPr>
        <w:t>described</w:t>
      </w:r>
      <w:r>
        <w:rPr>
          <w:spacing w:val="-13"/>
          <w:w w:val="110"/>
        </w:rPr>
        <w:t xml:space="preserve"> </w:t>
      </w:r>
      <w:r>
        <w:rPr>
          <w:w w:val="110"/>
        </w:rPr>
        <w:t>a</w:t>
      </w:r>
      <w:r>
        <w:rPr>
          <w:spacing w:val="-17"/>
          <w:w w:val="110"/>
        </w:rPr>
        <w:t xml:space="preserve"> </w:t>
      </w:r>
      <w:r>
        <w:rPr>
          <w:w w:val="110"/>
        </w:rPr>
        <w:t>white</w:t>
      </w:r>
      <w:r>
        <w:rPr>
          <w:spacing w:val="-18"/>
          <w:w w:val="110"/>
        </w:rPr>
        <w:t xml:space="preserve"> </w:t>
      </w:r>
      <w:r>
        <w:rPr>
          <w:w w:val="110"/>
        </w:rPr>
        <w:t>male dressed in</w:t>
      </w:r>
      <w:r>
        <w:rPr>
          <w:spacing w:val="-31"/>
          <w:w w:val="110"/>
        </w:rPr>
        <w:t xml:space="preserve"> </w:t>
      </w:r>
      <w:r>
        <w:rPr>
          <w:w w:val="110"/>
        </w:rPr>
        <w:t>a</w:t>
      </w:r>
      <w:r>
        <w:rPr>
          <w:spacing w:val="-11"/>
          <w:w w:val="110"/>
        </w:rPr>
        <w:t xml:space="preserve"> </w:t>
      </w:r>
      <w:r>
        <w:rPr>
          <w:w w:val="110"/>
        </w:rPr>
        <w:t>wh</w:t>
      </w:r>
      <w:r w:rsidR="00E674CA">
        <w:rPr>
          <w:w w:val="110"/>
        </w:rPr>
        <w:t xml:space="preserve">ite short </w:t>
      </w:r>
      <w:r>
        <w:rPr>
          <w:w w:val="110"/>
        </w:rPr>
        <w:t>sleeve T</w:t>
      </w:r>
      <w:r w:rsidR="00E674CA">
        <w:rPr>
          <w:w w:val="110"/>
        </w:rPr>
        <w:t>-</w:t>
      </w:r>
      <w:r>
        <w:rPr>
          <w:w w:val="110"/>
        </w:rPr>
        <w:t>shirt and blue</w:t>
      </w:r>
      <w:r w:rsidR="00E674CA">
        <w:rPr>
          <w:w w:val="110"/>
        </w:rPr>
        <w:t xml:space="preserve"> </w:t>
      </w:r>
      <w:r>
        <w:rPr>
          <w:w w:val="110"/>
        </w:rPr>
        <w:t xml:space="preserve">jeans at Columbine High School on April </w:t>
      </w:r>
      <w:r>
        <w:rPr>
          <w:i/>
          <w:w w:val="110"/>
          <w:sz w:val="22"/>
        </w:rPr>
        <w:t xml:space="preserve">20. </w:t>
      </w:r>
      <w:r>
        <w:rPr>
          <w:w w:val="110"/>
        </w:rPr>
        <w:t>1999. I showed Christopher</w:t>
      </w:r>
      <w:r>
        <w:rPr>
          <w:spacing w:val="-14"/>
          <w:w w:val="110"/>
        </w:rPr>
        <w:t xml:space="preserve"> </w:t>
      </w:r>
      <w:r>
        <w:rPr>
          <w:w w:val="110"/>
        </w:rPr>
        <w:t>Wisher</w:t>
      </w:r>
      <w:r>
        <w:rPr>
          <w:spacing w:val="-24"/>
          <w:w w:val="110"/>
        </w:rPr>
        <w:t xml:space="preserve"> </w:t>
      </w:r>
      <w:r>
        <w:rPr>
          <w:w w:val="110"/>
        </w:rPr>
        <w:t>a</w:t>
      </w:r>
      <w:r>
        <w:rPr>
          <w:spacing w:val="-20"/>
          <w:w w:val="110"/>
        </w:rPr>
        <w:t xml:space="preserve"> </w:t>
      </w:r>
      <w:r>
        <w:rPr>
          <w:w w:val="110"/>
        </w:rPr>
        <w:t>copy</w:t>
      </w:r>
      <w:r>
        <w:rPr>
          <w:spacing w:val="-23"/>
          <w:w w:val="110"/>
        </w:rPr>
        <w:t xml:space="preserve"> </w:t>
      </w:r>
      <w:r>
        <w:rPr>
          <w:w w:val="110"/>
        </w:rPr>
        <w:t>of</w:t>
      </w:r>
      <w:r>
        <w:rPr>
          <w:spacing w:val="-32"/>
          <w:w w:val="110"/>
        </w:rPr>
        <w:t xml:space="preserve"> </w:t>
      </w:r>
      <w:r>
        <w:rPr>
          <w:w w:val="110"/>
        </w:rPr>
        <w:t>Special</w:t>
      </w:r>
      <w:r>
        <w:rPr>
          <w:spacing w:val="-21"/>
          <w:w w:val="110"/>
        </w:rPr>
        <w:t xml:space="preserve"> </w:t>
      </w:r>
      <w:r>
        <w:rPr>
          <w:w w:val="110"/>
        </w:rPr>
        <w:t>Agent</w:t>
      </w:r>
      <w:r>
        <w:rPr>
          <w:spacing w:val="-17"/>
          <w:w w:val="110"/>
        </w:rPr>
        <w:t xml:space="preserve"> </w:t>
      </w:r>
      <w:r>
        <w:rPr>
          <w:w w:val="110"/>
        </w:rPr>
        <w:t>Harris'</w:t>
      </w:r>
      <w:r>
        <w:rPr>
          <w:spacing w:val="-15"/>
          <w:w w:val="110"/>
        </w:rPr>
        <w:t xml:space="preserve"> </w:t>
      </w:r>
      <w:r>
        <w:rPr>
          <w:w w:val="110"/>
        </w:rPr>
        <w:t>report.</w:t>
      </w:r>
      <w:r>
        <w:rPr>
          <w:spacing w:val="-28"/>
          <w:w w:val="110"/>
        </w:rPr>
        <w:t xml:space="preserve"> </w:t>
      </w:r>
      <w:r>
        <w:rPr>
          <w:w w:val="110"/>
        </w:rPr>
        <w:t>to</w:t>
      </w:r>
      <w:r>
        <w:rPr>
          <w:spacing w:val="-25"/>
          <w:w w:val="110"/>
        </w:rPr>
        <w:t xml:space="preserve"> </w:t>
      </w:r>
      <w:r>
        <w:rPr>
          <w:w w:val="110"/>
        </w:rPr>
        <w:t>which</w:t>
      </w:r>
      <w:r>
        <w:rPr>
          <w:spacing w:val="-19"/>
          <w:w w:val="110"/>
        </w:rPr>
        <w:t xml:space="preserve"> </w:t>
      </w:r>
      <w:r>
        <w:rPr>
          <w:w w:val="110"/>
        </w:rPr>
        <w:t>he</w:t>
      </w:r>
      <w:r>
        <w:rPr>
          <w:spacing w:val="-28"/>
          <w:w w:val="110"/>
        </w:rPr>
        <w:t xml:space="preserve"> </w:t>
      </w:r>
      <w:r>
        <w:rPr>
          <w:w w:val="110"/>
        </w:rPr>
        <w:t>agreed</w:t>
      </w:r>
      <w:r>
        <w:rPr>
          <w:spacing w:val="-18"/>
          <w:w w:val="110"/>
        </w:rPr>
        <w:t xml:space="preserve"> </w:t>
      </w:r>
      <w:r>
        <w:rPr>
          <w:w w:val="110"/>
          <w:sz w:val="22"/>
        </w:rPr>
        <w:t>it</w:t>
      </w:r>
      <w:r>
        <w:rPr>
          <w:spacing w:val="-29"/>
          <w:w w:val="110"/>
          <w:sz w:val="22"/>
        </w:rPr>
        <w:t xml:space="preserve"> </w:t>
      </w:r>
      <w:r>
        <w:rPr>
          <w:w w:val="110"/>
        </w:rPr>
        <w:t>was</w:t>
      </w:r>
      <w:r>
        <w:rPr>
          <w:spacing w:val="-28"/>
          <w:w w:val="110"/>
        </w:rPr>
        <w:t xml:space="preserve"> </w:t>
      </w:r>
      <w:r>
        <w:rPr>
          <w:w w:val="110"/>
        </w:rPr>
        <w:t>a</w:t>
      </w:r>
      <w:r>
        <w:rPr>
          <w:spacing w:val="-23"/>
          <w:w w:val="110"/>
        </w:rPr>
        <w:t xml:space="preserve"> </w:t>
      </w:r>
      <w:r>
        <w:rPr>
          <w:w w:val="110"/>
        </w:rPr>
        <w:t>correct</w:t>
      </w:r>
      <w:r>
        <w:rPr>
          <w:spacing w:val="-15"/>
          <w:w w:val="110"/>
        </w:rPr>
        <w:t xml:space="preserve"> </w:t>
      </w:r>
      <w:r>
        <w:rPr>
          <w:w w:val="110"/>
        </w:rPr>
        <w:t>reflection</w:t>
      </w:r>
      <w:r>
        <w:rPr>
          <w:spacing w:val="-17"/>
          <w:w w:val="110"/>
        </w:rPr>
        <w:t xml:space="preserve"> </w:t>
      </w:r>
      <w:r>
        <w:rPr>
          <w:w w:val="110"/>
        </w:rPr>
        <w:t>of</w:t>
      </w:r>
      <w:r>
        <w:rPr>
          <w:spacing w:val="-25"/>
          <w:w w:val="110"/>
        </w:rPr>
        <w:t xml:space="preserve"> </w:t>
      </w:r>
      <w:r>
        <w:rPr>
          <w:w w:val="110"/>
        </w:rPr>
        <w:t>his statement.</w:t>
      </w:r>
    </w:p>
    <w:p w:rsidR="00CE4C9F" w:rsidRDefault="00CE4C9F">
      <w:pPr>
        <w:pStyle w:val="BodyText"/>
        <w:spacing w:before="4"/>
        <w:rPr>
          <w:sz w:val="22"/>
        </w:rPr>
      </w:pPr>
    </w:p>
    <w:p w:rsidR="00CE4C9F" w:rsidRDefault="00C85DFB">
      <w:pPr>
        <w:pStyle w:val="BodyText"/>
        <w:tabs>
          <w:tab w:val="left" w:pos="800"/>
          <w:tab w:val="left" w:pos="9654"/>
        </w:tabs>
        <w:spacing w:line="264" w:lineRule="auto"/>
        <w:ind w:left="248" w:right="595" w:firstLine="5"/>
      </w:pPr>
      <w:r>
        <w:rPr>
          <w:w w:val="105"/>
        </w:rPr>
        <w:t>I</w:t>
      </w:r>
      <w:r w:rsidR="00E674CA">
        <w:rPr>
          <w:w w:val="105"/>
        </w:rPr>
        <w:t xml:space="preserve"> then</w:t>
      </w:r>
      <w:r>
        <w:rPr>
          <w:w w:val="105"/>
        </w:rPr>
        <w:tab/>
        <w:t>asked</w:t>
      </w:r>
      <w:r>
        <w:rPr>
          <w:spacing w:val="-1"/>
          <w:w w:val="105"/>
        </w:rPr>
        <w:t xml:space="preserve"> </w:t>
      </w:r>
      <w:r>
        <w:rPr>
          <w:w w:val="105"/>
        </w:rPr>
        <w:t>Wisher if</w:t>
      </w:r>
      <w:r w:rsidR="00E674CA">
        <w:rPr>
          <w:w w:val="105"/>
        </w:rPr>
        <w:t xml:space="preserve"> </w:t>
      </w:r>
      <w:r>
        <w:rPr>
          <w:w w:val="105"/>
        </w:rPr>
        <w:t>he</w:t>
      </w:r>
      <w:r>
        <w:rPr>
          <w:spacing w:val="-17"/>
          <w:w w:val="105"/>
        </w:rPr>
        <w:t xml:space="preserve"> </w:t>
      </w:r>
      <w:r>
        <w:rPr>
          <w:w w:val="105"/>
        </w:rPr>
        <w:t>still</w:t>
      </w:r>
      <w:r>
        <w:rPr>
          <w:spacing w:val="-10"/>
          <w:w w:val="105"/>
        </w:rPr>
        <w:t xml:space="preserve"> </w:t>
      </w:r>
      <w:r>
        <w:rPr>
          <w:w w:val="105"/>
        </w:rPr>
        <w:t>thought the</w:t>
      </w:r>
      <w:r>
        <w:rPr>
          <w:spacing w:val="-14"/>
          <w:w w:val="105"/>
        </w:rPr>
        <w:t xml:space="preserve"> </w:t>
      </w:r>
      <w:r>
        <w:rPr>
          <w:w w:val="105"/>
        </w:rPr>
        <w:t>one</w:t>
      </w:r>
      <w:r>
        <w:rPr>
          <w:spacing w:val="-13"/>
          <w:w w:val="105"/>
        </w:rPr>
        <w:t xml:space="preserve"> </w:t>
      </w:r>
      <w:r>
        <w:rPr>
          <w:w w:val="105"/>
        </w:rPr>
        <w:t>individual</w:t>
      </w:r>
      <w:r>
        <w:rPr>
          <w:spacing w:val="4"/>
          <w:w w:val="105"/>
        </w:rPr>
        <w:t xml:space="preserve"> </w:t>
      </w:r>
      <w:r>
        <w:rPr>
          <w:w w:val="105"/>
        </w:rPr>
        <w:t>dressed</w:t>
      </w:r>
      <w:r>
        <w:rPr>
          <w:spacing w:val="7"/>
          <w:w w:val="105"/>
        </w:rPr>
        <w:t xml:space="preserve"> </w:t>
      </w:r>
      <w:r>
        <w:rPr>
          <w:w w:val="105"/>
        </w:rPr>
        <w:t>in</w:t>
      </w:r>
      <w:r>
        <w:rPr>
          <w:spacing w:val="-8"/>
          <w:w w:val="105"/>
        </w:rPr>
        <w:t xml:space="preserve"> </w:t>
      </w:r>
      <w:r>
        <w:rPr>
          <w:w w:val="105"/>
        </w:rPr>
        <w:t>the</w:t>
      </w:r>
      <w:r>
        <w:rPr>
          <w:spacing w:val="-15"/>
          <w:w w:val="105"/>
        </w:rPr>
        <w:t xml:space="preserve"> </w:t>
      </w:r>
      <w:r>
        <w:rPr>
          <w:w w:val="105"/>
        </w:rPr>
        <w:t>black</w:t>
      </w:r>
      <w:r>
        <w:rPr>
          <w:spacing w:val="-9"/>
          <w:w w:val="105"/>
        </w:rPr>
        <w:t xml:space="preserve"> </w:t>
      </w:r>
      <w:r>
        <w:rPr>
          <w:w w:val="105"/>
        </w:rPr>
        <w:t>trench</w:t>
      </w:r>
      <w:r>
        <w:rPr>
          <w:spacing w:val="-5"/>
          <w:w w:val="105"/>
        </w:rPr>
        <w:t xml:space="preserve"> </w:t>
      </w:r>
      <w:r>
        <w:rPr>
          <w:w w:val="105"/>
        </w:rPr>
        <w:t>coat</w:t>
      </w:r>
      <w:r>
        <w:rPr>
          <w:spacing w:val="-13"/>
          <w:w w:val="105"/>
        </w:rPr>
        <w:t xml:space="preserve"> </w:t>
      </w:r>
      <w:r>
        <w:rPr>
          <w:w w:val="105"/>
        </w:rPr>
        <w:t>wa</w:t>
      </w:r>
      <w:r w:rsidR="007A7957">
        <w:rPr>
          <w:w w:val="105"/>
        </w:rPr>
        <w:t>s --------------.</w:t>
      </w:r>
      <w:r>
        <w:rPr>
          <w:w w:val="105"/>
        </w:rPr>
        <w:tab/>
      </w:r>
      <w:r>
        <w:rPr>
          <w:spacing w:val="-3"/>
        </w:rPr>
        <w:t xml:space="preserve">Wisher </w:t>
      </w:r>
      <w:r w:rsidR="007A7957">
        <w:rPr>
          <w:spacing w:val="-3"/>
          <w:w w:val="105"/>
        </w:rPr>
        <w:t xml:space="preserve">stated </w:t>
      </w:r>
      <w:r>
        <w:rPr>
          <w:w w:val="105"/>
        </w:rPr>
        <w:t>it was his first impression based on association that h</w:t>
      </w:r>
      <w:r w:rsidR="007A7957">
        <w:rPr>
          <w:w w:val="105"/>
        </w:rPr>
        <w:t>e identified -------</w:t>
      </w:r>
      <w:r>
        <w:rPr>
          <w:w w:val="215"/>
        </w:rPr>
        <w:t xml:space="preserve">- </w:t>
      </w:r>
      <w:r>
        <w:rPr>
          <w:w w:val="105"/>
        </w:rPr>
        <w:t>Wisher stated he only got a partial look at both gunmen and could not identify either person by</w:t>
      </w:r>
      <w:r>
        <w:rPr>
          <w:spacing w:val="18"/>
          <w:w w:val="105"/>
        </w:rPr>
        <w:t xml:space="preserve"> </w:t>
      </w:r>
      <w:r>
        <w:rPr>
          <w:w w:val="105"/>
        </w:rPr>
        <w:t>name.</w:t>
      </w:r>
    </w:p>
    <w:p w:rsidR="00CE4C9F" w:rsidRDefault="00CE4C9F">
      <w:pPr>
        <w:pStyle w:val="BodyText"/>
        <w:spacing w:before="10"/>
      </w:pPr>
    </w:p>
    <w:p w:rsidR="00CE4C9F" w:rsidRDefault="00C85DFB">
      <w:pPr>
        <w:pStyle w:val="BodyText"/>
        <w:ind w:left="255"/>
      </w:pPr>
      <w:r>
        <w:rPr>
          <w:w w:val="105"/>
        </w:rPr>
        <w:t>Wisher stated he was only able to give a clothing and physical description of the individuals.</w:t>
      </w:r>
      <w:r>
        <w:rPr>
          <w:spacing w:val="53"/>
          <w:w w:val="105"/>
        </w:rPr>
        <w:t xml:space="preserve"> </w:t>
      </w:r>
      <w:r>
        <w:rPr>
          <w:w w:val="105"/>
        </w:rPr>
        <w:t>Wisher stated he was</w:t>
      </w:r>
    </w:p>
    <w:p w:rsidR="00CE4C9F" w:rsidRDefault="00C85DFB" w:rsidP="007A7957">
      <w:pPr>
        <w:pStyle w:val="BodyText"/>
        <w:tabs>
          <w:tab w:val="left" w:pos="3756"/>
          <w:tab w:val="left" w:pos="3845"/>
        </w:tabs>
        <w:spacing w:before="19"/>
        <w:ind w:left="251"/>
      </w:pPr>
      <w:r>
        <w:rPr>
          <w:w w:val="110"/>
        </w:rPr>
        <w:t>almost positive</w:t>
      </w:r>
      <w:r>
        <w:rPr>
          <w:spacing w:val="-43"/>
          <w:w w:val="110"/>
        </w:rPr>
        <w:t xml:space="preserve"> </w:t>
      </w:r>
      <w:r>
        <w:rPr>
          <w:w w:val="110"/>
          <w:sz w:val="22"/>
        </w:rPr>
        <w:t>it</w:t>
      </w:r>
      <w:r>
        <w:rPr>
          <w:spacing w:val="-32"/>
          <w:w w:val="110"/>
          <w:sz w:val="22"/>
        </w:rPr>
        <w:t xml:space="preserve"> </w:t>
      </w:r>
      <w:r>
        <w:rPr>
          <w:w w:val="110"/>
        </w:rPr>
        <w:t>wa</w:t>
      </w:r>
      <w:r w:rsidR="007A7957">
        <w:rPr>
          <w:w w:val="110"/>
        </w:rPr>
        <w:t xml:space="preserve">s not ---------- </w:t>
      </w:r>
      <w:r>
        <w:rPr>
          <w:w w:val="115"/>
        </w:rPr>
        <w:t>I</w:t>
      </w:r>
      <w:r w:rsidR="007A7957">
        <w:rPr>
          <w:w w:val="115"/>
        </w:rPr>
        <w:t xml:space="preserve"> </w:t>
      </w:r>
      <w:r>
        <w:rPr>
          <w:w w:val="115"/>
        </w:rPr>
        <w:t>then</w:t>
      </w:r>
      <w:r>
        <w:rPr>
          <w:spacing w:val="-18"/>
          <w:w w:val="115"/>
        </w:rPr>
        <w:t xml:space="preserve"> </w:t>
      </w:r>
      <w:r>
        <w:rPr>
          <w:w w:val="115"/>
        </w:rPr>
        <w:t>explained</w:t>
      </w:r>
      <w:r>
        <w:rPr>
          <w:spacing w:val="-10"/>
          <w:w w:val="115"/>
        </w:rPr>
        <w:t xml:space="preserve"> </w:t>
      </w:r>
      <w:r>
        <w:rPr>
          <w:w w:val="115"/>
        </w:rPr>
        <w:t>to</w:t>
      </w:r>
      <w:r>
        <w:rPr>
          <w:spacing w:val="-23"/>
          <w:w w:val="115"/>
        </w:rPr>
        <w:t xml:space="preserve"> </w:t>
      </w:r>
      <w:r>
        <w:rPr>
          <w:w w:val="115"/>
        </w:rPr>
        <w:t>Wishe</w:t>
      </w:r>
      <w:r w:rsidR="007A7957">
        <w:rPr>
          <w:w w:val="115"/>
        </w:rPr>
        <w:t xml:space="preserve">r that ------------ was </w:t>
      </w:r>
      <w:r>
        <w:rPr>
          <w:w w:val="115"/>
        </w:rPr>
        <w:t>not</w:t>
      </w:r>
      <w:r>
        <w:rPr>
          <w:spacing w:val="-10"/>
          <w:w w:val="115"/>
        </w:rPr>
        <w:t xml:space="preserve"> </w:t>
      </w:r>
      <w:r>
        <w:rPr>
          <w:w w:val="115"/>
        </w:rPr>
        <w:t>at</w:t>
      </w:r>
      <w:r>
        <w:rPr>
          <w:spacing w:val="-23"/>
          <w:w w:val="115"/>
        </w:rPr>
        <w:t xml:space="preserve"> </w:t>
      </w:r>
      <w:r>
        <w:rPr>
          <w:w w:val="115"/>
        </w:rPr>
        <w:t>the</w:t>
      </w:r>
      <w:r>
        <w:rPr>
          <w:spacing w:val="-32"/>
          <w:w w:val="115"/>
        </w:rPr>
        <w:t xml:space="preserve"> </w:t>
      </w:r>
      <w:r>
        <w:rPr>
          <w:w w:val="115"/>
        </w:rPr>
        <w:t>school</w:t>
      </w:r>
      <w:r>
        <w:rPr>
          <w:spacing w:val="-16"/>
          <w:w w:val="115"/>
        </w:rPr>
        <w:t xml:space="preserve"> </w:t>
      </w:r>
      <w:r>
        <w:rPr>
          <w:w w:val="115"/>
        </w:rPr>
        <w:t>at</w:t>
      </w:r>
      <w:r>
        <w:rPr>
          <w:spacing w:val="-13"/>
          <w:w w:val="115"/>
        </w:rPr>
        <w:t xml:space="preserve"> </w:t>
      </w:r>
      <w:r>
        <w:rPr>
          <w:w w:val="115"/>
        </w:rPr>
        <w:t>the</w:t>
      </w:r>
    </w:p>
    <w:p w:rsidR="00CE4C9F" w:rsidRDefault="00C85DFB">
      <w:pPr>
        <w:pStyle w:val="BodyText"/>
        <w:spacing w:before="25"/>
        <w:ind w:left="259"/>
      </w:pPr>
      <w:r>
        <w:rPr>
          <w:w w:val="105"/>
        </w:rPr>
        <w:t>beginning of the incident at Columbine High Schoo</w:t>
      </w:r>
      <w:r w:rsidR="007A7957">
        <w:rPr>
          <w:w w:val="105"/>
        </w:rPr>
        <w:t>l</w:t>
      </w:r>
      <w:r>
        <w:rPr>
          <w:w w:val="105"/>
        </w:rPr>
        <w:t>. Wisher replied, "Then I guess it is not him."</w:t>
      </w:r>
    </w:p>
    <w:p w:rsidR="00CE4C9F" w:rsidRDefault="00CE4C9F">
      <w:pPr>
        <w:pStyle w:val="BodyText"/>
        <w:spacing w:before="3"/>
        <w:rPr>
          <w:sz w:val="16"/>
        </w:rPr>
      </w:pPr>
    </w:p>
    <w:p w:rsidR="00CE4C9F" w:rsidRDefault="00C85DFB">
      <w:pPr>
        <w:pStyle w:val="BodyText"/>
        <w:spacing w:before="91" w:line="268" w:lineRule="auto"/>
        <w:ind w:left="251" w:right="234" w:firstLine="11"/>
      </w:pPr>
      <w:r>
        <w:rPr>
          <w:w w:val="105"/>
        </w:rPr>
        <w:t>I then showed Wisher photograph #51. which is a picture of two individuals in the cafeteria taken from the video camera in the cafeteria. Wisher stated both of the individuals shown in photo #5 l were the individuals he saw sta</w:t>
      </w:r>
      <w:r w:rsidR="007A7957">
        <w:rPr>
          <w:w w:val="105"/>
        </w:rPr>
        <w:t>n</w:t>
      </w:r>
      <w:r>
        <w:rPr>
          <w:w w:val="105"/>
        </w:rPr>
        <w:t>ding</w:t>
      </w:r>
      <w:r>
        <w:rPr>
          <w:spacing w:val="-19"/>
          <w:w w:val="105"/>
        </w:rPr>
        <w:t xml:space="preserve"> </w:t>
      </w:r>
      <w:r>
        <w:rPr>
          <w:w w:val="105"/>
        </w:rPr>
        <w:t>outside.</w:t>
      </w:r>
      <w:r>
        <w:rPr>
          <w:spacing w:val="28"/>
          <w:w w:val="105"/>
        </w:rPr>
        <w:t xml:space="preserve"> </w:t>
      </w:r>
      <w:r>
        <w:rPr>
          <w:w w:val="105"/>
        </w:rPr>
        <w:t>Wisher</w:t>
      </w:r>
      <w:r>
        <w:rPr>
          <w:spacing w:val="-24"/>
          <w:w w:val="105"/>
        </w:rPr>
        <w:t xml:space="preserve"> </w:t>
      </w:r>
      <w:r>
        <w:rPr>
          <w:w w:val="105"/>
        </w:rPr>
        <w:t>did</w:t>
      </w:r>
      <w:r>
        <w:rPr>
          <w:spacing w:val="-18"/>
          <w:w w:val="105"/>
        </w:rPr>
        <w:t xml:space="preserve"> </w:t>
      </w:r>
      <w:r>
        <w:rPr>
          <w:w w:val="105"/>
        </w:rPr>
        <w:t>state</w:t>
      </w:r>
      <w:r>
        <w:rPr>
          <w:spacing w:val="-16"/>
          <w:w w:val="105"/>
        </w:rPr>
        <w:t xml:space="preserve"> </w:t>
      </w:r>
      <w:r>
        <w:rPr>
          <w:w w:val="105"/>
        </w:rPr>
        <w:t>he</w:t>
      </w:r>
      <w:r>
        <w:rPr>
          <w:spacing w:val="-21"/>
          <w:w w:val="105"/>
        </w:rPr>
        <w:t xml:space="preserve"> </w:t>
      </w:r>
      <w:r>
        <w:rPr>
          <w:w w:val="105"/>
        </w:rPr>
        <w:t>did</w:t>
      </w:r>
      <w:r>
        <w:rPr>
          <w:spacing w:val="-18"/>
          <w:w w:val="105"/>
        </w:rPr>
        <w:t xml:space="preserve"> </w:t>
      </w:r>
      <w:r>
        <w:rPr>
          <w:w w:val="105"/>
        </w:rPr>
        <w:t>not</w:t>
      </w:r>
      <w:r>
        <w:rPr>
          <w:spacing w:val="-18"/>
          <w:w w:val="105"/>
        </w:rPr>
        <w:t xml:space="preserve"> </w:t>
      </w:r>
      <w:r>
        <w:rPr>
          <w:w w:val="105"/>
        </w:rPr>
        <w:t>notice</w:t>
      </w:r>
      <w:r>
        <w:rPr>
          <w:spacing w:val="-16"/>
          <w:w w:val="105"/>
        </w:rPr>
        <w:t xml:space="preserve"> </w:t>
      </w:r>
      <w:r>
        <w:rPr>
          <w:w w:val="105"/>
        </w:rPr>
        <w:t>the</w:t>
      </w:r>
      <w:r>
        <w:rPr>
          <w:spacing w:val="-15"/>
          <w:w w:val="105"/>
        </w:rPr>
        <w:t xml:space="preserve"> </w:t>
      </w:r>
      <w:r>
        <w:rPr>
          <w:w w:val="105"/>
        </w:rPr>
        <w:t>web</w:t>
      </w:r>
      <w:r>
        <w:rPr>
          <w:spacing w:val="-16"/>
          <w:w w:val="105"/>
        </w:rPr>
        <w:t xml:space="preserve"> </w:t>
      </w:r>
      <w:r>
        <w:rPr>
          <w:w w:val="105"/>
        </w:rPr>
        <w:t>type</w:t>
      </w:r>
      <w:r>
        <w:rPr>
          <w:spacing w:val="-17"/>
          <w:w w:val="105"/>
        </w:rPr>
        <w:t xml:space="preserve"> </w:t>
      </w:r>
      <w:r>
        <w:rPr>
          <w:w w:val="105"/>
        </w:rPr>
        <w:t>gear</w:t>
      </w:r>
      <w:r>
        <w:rPr>
          <w:spacing w:val="-27"/>
          <w:w w:val="105"/>
        </w:rPr>
        <w:t xml:space="preserve"> </w:t>
      </w:r>
      <w:r>
        <w:rPr>
          <w:w w:val="105"/>
        </w:rPr>
        <w:t>on</w:t>
      </w:r>
      <w:r>
        <w:rPr>
          <w:spacing w:val="-14"/>
          <w:w w:val="105"/>
        </w:rPr>
        <w:t xml:space="preserve"> </w:t>
      </w:r>
      <w:r>
        <w:rPr>
          <w:w w:val="105"/>
        </w:rPr>
        <w:t>the</w:t>
      </w:r>
      <w:r>
        <w:rPr>
          <w:spacing w:val="-12"/>
          <w:w w:val="105"/>
        </w:rPr>
        <w:t xml:space="preserve"> </w:t>
      </w:r>
      <w:r>
        <w:rPr>
          <w:w w:val="105"/>
        </w:rPr>
        <w:t>individual</w:t>
      </w:r>
      <w:r>
        <w:rPr>
          <w:spacing w:val="-6"/>
          <w:w w:val="105"/>
        </w:rPr>
        <w:t xml:space="preserve"> </w:t>
      </w:r>
      <w:r>
        <w:rPr>
          <w:w w:val="105"/>
        </w:rPr>
        <w:t>with</w:t>
      </w:r>
      <w:r>
        <w:rPr>
          <w:spacing w:val="-13"/>
          <w:w w:val="105"/>
        </w:rPr>
        <w:t xml:space="preserve"> </w:t>
      </w:r>
      <w:r>
        <w:rPr>
          <w:w w:val="105"/>
        </w:rPr>
        <w:t>the</w:t>
      </w:r>
      <w:r>
        <w:rPr>
          <w:spacing w:val="-15"/>
          <w:w w:val="105"/>
        </w:rPr>
        <w:t xml:space="preserve"> </w:t>
      </w:r>
      <w:r>
        <w:rPr>
          <w:w w:val="105"/>
        </w:rPr>
        <w:t>white</w:t>
      </w:r>
      <w:r>
        <w:rPr>
          <w:spacing w:val="-19"/>
          <w:w w:val="105"/>
        </w:rPr>
        <w:t xml:space="preserve"> </w:t>
      </w:r>
      <w:r>
        <w:rPr>
          <w:w w:val="105"/>
        </w:rPr>
        <w:t>T</w:t>
      </w:r>
      <w:r w:rsidR="007A7957">
        <w:rPr>
          <w:w w:val="105"/>
        </w:rPr>
        <w:t>-</w:t>
      </w:r>
      <w:r>
        <w:rPr>
          <w:w w:val="105"/>
        </w:rPr>
        <w:t>shirt</w:t>
      </w:r>
      <w:r>
        <w:rPr>
          <w:spacing w:val="-6"/>
          <w:w w:val="105"/>
        </w:rPr>
        <w:t xml:space="preserve"> </w:t>
      </w:r>
      <w:r>
        <w:rPr>
          <w:w w:val="105"/>
        </w:rPr>
        <w:t>until</w:t>
      </w:r>
      <w:r>
        <w:rPr>
          <w:spacing w:val="-14"/>
          <w:w w:val="105"/>
        </w:rPr>
        <w:t xml:space="preserve"> </w:t>
      </w:r>
      <w:r>
        <w:rPr>
          <w:w w:val="105"/>
        </w:rPr>
        <w:t>he looked at the photo. Wisher stated the individual in the photo with the white T-shirt was the individual he observed throwing bombs on the roof of the</w:t>
      </w:r>
      <w:r>
        <w:rPr>
          <w:spacing w:val="2"/>
          <w:w w:val="105"/>
        </w:rPr>
        <w:t xml:space="preserve"> </w:t>
      </w:r>
      <w:r>
        <w:rPr>
          <w:w w:val="105"/>
        </w:rPr>
        <w:t>school.</w:t>
      </w:r>
    </w:p>
    <w:p w:rsidR="00CE4C9F" w:rsidRDefault="00CE4C9F">
      <w:pPr>
        <w:spacing w:before="99"/>
        <w:ind w:left="114"/>
        <w:rPr>
          <w:sz w:val="17"/>
        </w:rPr>
      </w:pPr>
    </w:p>
    <w:p w:rsidR="00CE4C9F" w:rsidRDefault="00CE4C9F">
      <w:pPr>
        <w:pStyle w:val="BodyText"/>
        <w:spacing w:before="11"/>
        <w:rPr>
          <w:sz w:val="11"/>
        </w:rPr>
      </w:pPr>
    </w:p>
    <w:p w:rsidR="00CE4C9F" w:rsidRDefault="00C85DFB">
      <w:pPr>
        <w:pStyle w:val="BodyText"/>
        <w:spacing w:before="91"/>
        <w:ind w:left="264"/>
      </w:pPr>
      <w:r>
        <w:rPr>
          <w:w w:val="110"/>
          <w:u w:val="thick"/>
        </w:rPr>
        <w:t>DISPOSITION:</w:t>
      </w:r>
    </w:p>
    <w:p w:rsidR="00CE4C9F" w:rsidRDefault="00CE4C9F">
      <w:pPr>
        <w:pStyle w:val="BodyText"/>
        <w:rPr>
          <w:sz w:val="25"/>
        </w:rPr>
      </w:pPr>
    </w:p>
    <w:p w:rsidR="00CE4C9F" w:rsidRDefault="00C85DFB">
      <w:pPr>
        <w:pStyle w:val="BodyText"/>
        <w:ind w:left="271"/>
      </w:pPr>
      <w:r>
        <w:rPr>
          <w:w w:val="105"/>
        </w:rPr>
        <w:t>No further action taken. Lead #5053 closed.</w:t>
      </w:r>
    </w:p>
    <w:p w:rsidR="00CE4C9F" w:rsidRDefault="00CE4C9F">
      <w:pPr>
        <w:pStyle w:val="BodyText"/>
        <w:rPr>
          <w:sz w:val="20"/>
        </w:rPr>
      </w:pPr>
    </w:p>
    <w:p w:rsidR="00CE4C9F" w:rsidRDefault="00CE4C9F">
      <w:pPr>
        <w:rPr>
          <w:sz w:val="20"/>
        </w:rPr>
        <w:sectPr w:rsidR="00CE4C9F">
          <w:pgSz w:w="12240" w:h="15840"/>
          <w:pgMar w:top="840" w:right="820" w:bottom="280" w:left="560" w:header="720" w:footer="720" w:gutter="0"/>
          <w:cols w:space="720"/>
        </w:sectPr>
      </w:pPr>
    </w:p>
    <w:p w:rsidR="00CE4C9F" w:rsidRDefault="00CE4C9F">
      <w:pPr>
        <w:pStyle w:val="BodyText"/>
        <w:rPr>
          <w:sz w:val="26"/>
        </w:rPr>
      </w:pPr>
    </w:p>
    <w:p w:rsidR="00CE4C9F" w:rsidRDefault="00CE4C9F">
      <w:pPr>
        <w:pStyle w:val="BodyText"/>
        <w:rPr>
          <w:sz w:val="26"/>
        </w:rPr>
      </w:pPr>
    </w:p>
    <w:p w:rsidR="00CE4C9F" w:rsidRDefault="00CE4C9F">
      <w:pPr>
        <w:tabs>
          <w:tab w:val="left" w:pos="4386"/>
        </w:tabs>
        <w:spacing w:before="211" w:line="243" w:lineRule="exact"/>
        <w:ind w:left="3769"/>
        <w:rPr>
          <w:sz w:val="15"/>
        </w:rPr>
      </w:pPr>
    </w:p>
    <w:p w:rsidR="00CE4C9F" w:rsidRDefault="00C85DFB" w:rsidP="007A7957">
      <w:pPr>
        <w:spacing w:before="232"/>
        <w:rPr>
          <w:b/>
          <w:sz w:val="23"/>
        </w:rPr>
      </w:pPr>
      <w:r>
        <w:br w:type="column"/>
      </w:r>
      <w:r>
        <w:rPr>
          <w:w w:val="105"/>
          <w:sz w:val="24"/>
        </w:rPr>
        <w:t xml:space="preserve">JC-001- </w:t>
      </w:r>
      <w:r>
        <w:rPr>
          <w:b/>
          <w:w w:val="105"/>
          <w:sz w:val="23"/>
        </w:rPr>
        <w:t>001266</w:t>
      </w:r>
    </w:p>
    <w:p w:rsidR="00CE4C9F" w:rsidRDefault="00CE4C9F">
      <w:pPr>
        <w:pStyle w:val="BodyText"/>
        <w:spacing w:before="9"/>
        <w:rPr>
          <w:b/>
          <w:sz w:val="31"/>
        </w:rPr>
      </w:pPr>
    </w:p>
    <w:p w:rsidR="00CE4C9F" w:rsidRDefault="00C85DFB">
      <w:pPr>
        <w:tabs>
          <w:tab w:val="left" w:pos="2203"/>
          <w:tab w:val="left" w:pos="2740"/>
        </w:tabs>
        <w:ind w:right="590"/>
        <w:jc w:val="right"/>
      </w:pPr>
      <w:r>
        <w:rPr>
          <w:sz w:val="15"/>
        </w:rPr>
        <w:tab/>
      </w:r>
    </w:p>
    <w:p w:rsidR="00CE4C9F" w:rsidRDefault="00C85DFB">
      <w:pPr>
        <w:tabs>
          <w:tab w:val="left" w:pos="558"/>
        </w:tabs>
        <w:spacing w:before="130"/>
        <w:ind w:right="594"/>
        <w:jc w:val="right"/>
        <w:rPr>
          <w:sz w:val="20"/>
        </w:rPr>
      </w:pPr>
      <w:r>
        <w:rPr>
          <w:rFonts w:ascii="Arial"/>
          <w:sz w:val="15"/>
        </w:rPr>
        <w:tab/>
      </w:r>
    </w:p>
    <w:p w:rsidR="00CE4C9F" w:rsidRDefault="00CE4C9F">
      <w:pPr>
        <w:jc w:val="right"/>
        <w:rPr>
          <w:sz w:val="20"/>
        </w:rPr>
        <w:sectPr w:rsidR="00CE4C9F">
          <w:type w:val="continuous"/>
          <w:pgSz w:w="12240" w:h="15840"/>
          <w:pgMar w:top="680" w:right="820" w:bottom="280" w:left="560" w:header="720" w:footer="720" w:gutter="0"/>
          <w:cols w:num="2" w:space="720" w:equalWidth="0">
            <w:col w:w="6728" w:space="40"/>
            <w:col w:w="4092"/>
          </w:cols>
        </w:sectPr>
      </w:pPr>
    </w:p>
    <w:p w:rsidR="00CE4C9F" w:rsidRPr="007A7957" w:rsidRDefault="00CE4C9F" w:rsidP="007A7957">
      <w:pPr>
        <w:spacing w:line="200" w:lineRule="exact"/>
        <w:jc w:val="right"/>
        <w:rPr>
          <w:sz w:val="18"/>
        </w:rPr>
        <w:sectPr w:rsidR="00CE4C9F" w:rsidRPr="007A7957">
          <w:type w:val="continuous"/>
          <w:pgSz w:w="12240" w:h="15840"/>
          <w:pgMar w:top="680" w:right="820" w:bottom="280" w:left="560" w:header="720" w:footer="720" w:gutter="0"/>
          <w:cols w:num="2" w:space="720" w:equalWidth="0">
            <w:col w:w="2805" w:space="40"/>
            <w:col w:w="8015"/>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F05AF">
      <w:pPr>
        <w:spacing w:before="246"/>
        <w:ind w:left="2099" w:right="3670"/>
        <w:jc w:val="center"/>
        <w:rPr>
          <w:rFonts w:ascii="Courier New"/>
          <w:sz w:val="26"/>
        </w:rPr>
      </w:pPr>
      <w:r>
        <w:pict>
          <v:line id="_x0000_s3187" style="position:absolute;left:0;text-align:left;z-index:251449344;mso-wrap-distance-left:0;mso-wrap-distance-right:0;mso-position-horizontal-relative:page" from="218.6pt,30.35pt" to="385.7pt,30.35pt" strokeweight="1.1875mm">
            <w10:wrap type="topAndBottom" anchorx="page"/>
          </v:line>
        </w:pict>
      </w:r>
      <w:bookmarkStart w:id="268" w:name="_bookmark266"/>
      <w:bookmarkEnd w:id="268"/>
      <w:r w:rsidR="00C85DFB">
        <w:rPr>
          <w:rFonts w:ascii="Courier New"/>
          <w:w w:val="95"/>
          <w:sz w:val="26"/>
        </w:rPr>
        <w:t>WOODS,J</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0"/>
        <w:rPr>
          <w:rFonts w:ascii="Courier New"/>
          <w:sz w:val="17"/>
        </w:rPr>
      </w:pPr>
    </w:p>
    <w:p w:rsidR="00CE4C9F" w:rsidRDefault="00C85DFB">
      <w:pPr>
        <w:spacing w:before="91"/>
        <w:ind w:right="627"/>
        <w:jc w:val="right"/>
        <w:rPr>
          <w:b/>
        </w:rPr>
      </w:pPr>
      <w:r>
        <w:rPr>
          <w:b/>
          <w:w w:val="105"/>
        </w:rPr>
        <w:t>JC-001</w:t>
      </w:r>
      <w:r w:rsidR="007A7957">
        <w:rPr>
          <w:b/>
          <w:w w:val="105"/>
        </w:rPr>
        <w:t>-</w:t>
      </w:r>
      <w:r>
        <w:rPr>
          <w:b/>
          <w:w w:val="105"/>
        </w:rPr>
        <w:t>001267</w:t>
      </w:r>
    </w:p>
    <w:p w:rsidR="00CE4C9F" w:rsidRDefault="00CE4C9F">
      <w:pPr>
        <w:jc w:val="right"/>
        <w:sectPr w:rsidR="00CE4C9F">
          <w:pgSz w:w="12240" w:h="15840"/>
          <w:pgMar w:top="1500" w:right="820" w:bottom="280" w:left="560" w:header="720" w:footer="720" w:gutter="0"/>
          <w:cols w:space="720"/>
        </w:sectPr>
      </w:pPr>
    </w:p>
    <w:p w:rsidR="00CE4C9F" w:rsidRDefault="009F05AF">
      <w:pPr>
        <w:spacing w:before="161"/>
        <w:ind w:left="1503"/>
        <w:rPr>
          <w:rFonts w:ascii="Arial"/>
          <w:sz w:val="27"/>
        </w:rPr>
      </w:pPr>
      <w:r>
        <w:lastRenderedPageBreak/>
        <w:pict>
          <v:group id="_x0000_s3179" style="position:absolute;left:0;text-align:left;margin-left:61.6pt;margin-top:38.3pt;width:671.25pt;height:529.45pt;z-index:-251471872;mso-position-horizontal-relative:page;mso-position-vertical-relative:page" coordorigin="1232,766" coordsize="13425,10589">
            <v:shape id="_x0000_s3186" type="#_x0000_t75" style="position:absolute;left:1231;top:1309;width:2195;height:10045">
              <v:imagedata r:id="rId182" o:title=""/>
            </v:shape>
            <v:rect id="_x0000_s3185" style="position:absolute;left:1809;top:1039;width:857;height:424" fillcolor="black" stroked="f"/>
            <v:shape id="_x0000_s3184" style="position:absolute;left:2774;top:6556;width:432;height:4484" coordorigin="2774,6557" coordsize="432,4484" o:spt="100" adj="0,,0" path="m2781,5720r,-4468m3214,5730r,-4497e" filled="f" strokeweight=".50942mm">
              <v:stroke joinstyle="round"/>
              <v:formulas/>
              <v:path arrowok="t" o:connecttype="segments"/>
            </v:shape>
            <v:shape id="_x0000_s3183" type="#_x0000_t75" style="position:absolute;left:3733;top:1338;width:10923;height:9929">
              <v:imagedata r:id="rId183" o:title=""/>
            </v:shape>
            <v:shape id="_x0000_s3182" style="position:absolute;left:4003;top:765;width:10086;height:886" coordorigin="4003,766" coordsize="10086,886" o:spt="100" adj="0,,0" path="m4388,1069r-385,l4003,1454r385,l4388,1069t1309,-34l4427,1035r,424l5697,1459r,-424m6159,1030r-424,l5735,1454r424,l6159,1030t423,24l6197,1054r,386l6582,1440r,-386m7044,1030r-423,l6621,1454r423,l7044,1030t847,-9l7468,1021r,423l7891,1444r,-423m8315,1045r-385,l7930,1430r385,l8315,1045t885,-19l8353,1026r,423l9200,1449r,-423m9623,1045r-385,l9238,1430r385,l9623,1045m14089,766r-1386,l12703,1021r-2618,l10085,1444r2618,l12703,1651r1386,l14089,766e" fillcolor="black" stroked="f">
              <v:stroke joinstyle="round"/>
              <v:formulas/>
              <v:path arrowok="t" o:connecttype="segments"/>
            </v:shape>
            <v:line id="_x0000_s3181" style="position:absolute" from="3618,11248" to="3618,1233" strokeweight=".50922mm"/>
            <v:line id="_x0000_s3180" style="position:absolute" from="1443,1261" to="14560,1261" strokeweight=".67947mm"/>
            <w10:wrap anchorx="page" anchory="page"/>
          </v:group>
        </w:pict>
      </w:r>
      <w:bookmarkStart w:id="269" w:name="_bookmark267"/>
      <w:bookmarkEnd w:id="269"/>
      <w:r w:rsidR="00C85DFB">
        <w:rPr>
          <w:rFonts w:ascii="Arial"/>
          <w:w w:val="110"/>
          <w:sz w:val="27"/>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0"/>
        <w:rPr>
          <w:rFonts w:ascii="Arial"/>
          <w:sz w:val="28"/>
        </w:rPr>
      </w:pPr>
    </w:p>
    <w:p w:rsidR="00CE4C9F" w:rsidRDefault="00C85DFB">
      <w:pPr>
        <w:tabs>
          <w:tab w:val="left" w:pos="2489"/>
        </w:tabs>
        <w:spacing w:before="94"/>
        <w:ind w:left="2086"/>
        <w:rPr>
          <w:rFonts w:ascii="Arial"/>
        </w:rPr>
      </w:pPr>
      <w:r>
        <w:rPr>
          <w:rFonts w:ascii="Arial"/>
          <w:sz w:val="18"/>
        </w:rPr>
        <w:t xml:space="preserve">. </w:t>
      </w:r>
      <w:r>
        <w:rPr>
          <w:rFonts w:ascii="Arial"/>
          <w:spacing w:val="24"/>
          <w:sz w:val="18"/>
        </w:rPr>
        <w:t xml:space="preserve"> </w:t>
      </w:r>
      <w:r>
        <w:rPr>
          <w:rFonts w:ascii="Arial"/>
          <w:sz w:val="7"/>
        </w:rPr>
        <w:t>'</w:t>
      </w:r>
      <w:r>
        <w:rPr>
          <w:rFonts w:ascii="Arial"/>
          <w:sz w:val="7"/>
        </w:rPr>
        <w:tab/>
      </w:r>
      <w:r>
        <w:rPr>
          <w:rFonts w:ascii="Arial"/>
          <w:w w:val="95"/>
        </w:rPr>
        <w:t>,,</w:t>
      </w:r>
    </w:p>
    <w:p w:rsidR="00CE4C9F" w:rsidRDefault="00CE4C9F">
      <w:pPr>
        <w:pStyle w:val="BodyText"/>
        <w:spacing w:before="9"/>
        <w:rPr>
          <w:rFonts w:ascii="Arial"/>
          <w:sz w:val="28"/>
        </w:rPr>
      </w:pPr>
    </w:p>
    <w:p w:rsidR="00CE4C9F" w:rsidRDefault="00C85DFB">
      <w:pPr>
        <w:ind w:left="2480"/>
        <w:rPr>
          <w:rFonts w:ascii="Arial"/>
          <w:sz w:val="9"/>
        </w:rPr>
      </w:pPr>
      <w:r>
        <w:rPr>
          <w:rFonts w:ascii="Arial"/>
          <w:w w:val="66"/>
          <w:sz w:val="9"/>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85DFB">
      <w:pPr>
        <w:spacing w:before="214"/>
        <w:ind w:left="118"/>
        <w:rPr>
          <w:rFonts w:ascii="Arial" w:hAnsi="Arial"/>
        </w:rPr>
      </w:pPr>
      <w:r>
        <w:rPr>
          <w:rFonts w:ascii="Arial" w:hAnsi="Arial"/>
          <w:w w:val="66"/>
        </w:rPr>
        <w:t>•</w:t>
      </w:r>
    </w:p>
    <w:p w:rsidR="00CE4C9F" w:rsidRDefault="00CE4C9F">
      <w:pPr>
        <w:pStyle w:val="BodyText"/>
        <w:spacing w:before="4"/>
        <w:rPr>
          <w:rFonts w:ascii="Arial"/>
          <w:sz w:val="29"/>
        </w:rPr>
      </w:pPr>
    </w:p>
    <w:p w:rsidR="00CE4C9F" w:rsidRDefault="00C85DFB">
      <w:pPr>
        <w:ind w:left="183"/>
        <w:rPr>
          <w:rFonts w:ascii="Arial"/>
          <w:sz w:val="37"/>
        </w:rPr>
      </w:pPr>
      <w:r>
        <w:rPr>
          <w:rFonts w:ascii="Arial"/>
          <w:w w:val="75"/>
          <w:position w:val="-12"/>
          <w:sz w:val="33"/>
        </w:rPr>
        <w:t>'</w:t>
      </w:r>
      <w:r>
        <w:rPr>
          <w:rFonts w:ascii="Arial"/>
          <w:w w:val="75"/>
          <w:sz w:val="37"/>
        </w:rPr>
        <w:t>'</w:t>
      </w:r>
    </w:p>
    <w:p w:rsidR="00CE4C9F" w:rsidRDefault="00CE4C9F">
      <w:pPr>
        <w:rPr>
          <w:rFonts w:ascii="Arial"/>
          <w:sz w:val="37"/>
        </w:rPr>
      </w:pPr>
    </w:p>
    <w:p w:rsidR="007A7957" w:rsidRDefault="007A7957">
      <w:pPr>
        <w:rPr>
          <w:rFonts w:ascii="Arial"/>
          <w:sz w:val="37"/>
        </w:rPr>
      </w:pPr>
      <w:r>
        <w:rPr>
          <w:rFonts w:ascii="Arial"/>
          <w:sz w:val="37"/>
        </w:rPr>
        <w:t>Transcript of handwritten statement from Justin Woods</w:t>
      </w:r>
    </w:p>
    <w:p w:rsidR="007A7957" w:rsidRDefault="007A7957">
      <w:pPr>
        <w:rPr>
          <w:rFonts w:ascii="Arial"/>
          <w:sz w:val="37"/>
        </w:rPr>
      </w:pPr>
    </w:p>
    <w:p w:rsidR="007A7957" w:rsidRDefault="007A7957">
      <w:pPr>
        <w:rPr>
          <w:rFonts w:ascii="Arial"/>
          <w:sz w:val="37"/>
        </w:rPr>
      </w:pPr>
      <w:r>
        <w:rPr>
          <w:rFonts w:ascii="Arial"/>
          <w:sz w:val="37"/>
        </w:rPr>
        <w:t>JC- 001- 001268</w:t>
      </w:r>
    </w:p>
    <w:p w:rsidR="007A7957" w:rsidRDefault="007A7957">
      <w:pPr>
        <w:rPr>
          <w:rFonts w:ascii="Arial"/>
          <w:sz w:val="37"/>
        </w:rPr>
      </w:pPr>
    </w:p>
    <w:p w:rsidR="007A7957" w:rsidRDefault="007A7957">
      <w:pPr>
        <w:rPr>
          <w:rFonts w:ascii="Arial"/>
          <w:sz w:val="37"/>
        </w:rPr>
      </w:pPr>
    </w:p>
    <w:p w:rsidR="007A7957" w:rsidRDefault="007A7957">
      <w:pPr>
        <w:rPr>
          <w:rFonts w:ascii="Arial"/>
          <w:sz w:val="37"/>
        </w:rPr>
        <w:sectPr w:rsidR="007A7957">
          <w:pgSz w:w="15840" w:h="12240" w:orient="landscape"/>
          <w:pgMar w:top="760" w:right="2260" w:bottom="280" w:left="620" w:header="720" w:footer="720" w:gutter="0"/>
          <w:cols w:space="720"/>
        </w:sectPr>
      </w:pPr>
      <w:r>
        <w:rPr>
          <w:rFonts w:ascii="Arial"/>
          <w:sz w:val="37"/>
        </w:rPr>
        <w:t xml:space="preserve">Well, I saw two gunmen bust out off the back side of the school by the lunch room. I saw them shoot at the girls. My friends and I saw this all happen. We were play soccer on the soccer field, and we saw them shoot at people  and blow things up. Then, the saw us on the soccer field and the started opening fire  on us. We heard bullets wising by our ears. After we heard that we started to run to find some help. We got inside and called 911. Brenda  Cooney let us </w:t>
      </w:r>
      <w:r w:rsidR="002665C1">
        <w:rPr>
          <w:rFonts w:ascii="Arial"/>
          <w:sz w:val="37"/>
        </w:rPr>
        <w:t xml:space="preserve"> in her house. The two gunmen were around 6 ft. One had long hair, the other was  clean cut. They were both wore black one had a white t-shirt on. One had a trench coat. I could recognize one of the gunmen if you gave me a year book. </w:t>
      </w:r>
    </w:p>
    <w:tbl>
      <w:tblPr>
        <w:tblW w:w="0" w:type="auto"/>
        <w:tblInd w:w="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42"/>
        <w:gridCol w:w="742"/>
        <w:gridCol w:w="1050"/>
        <w:gridCol w:w="2755"/>
        <w:gridCol w:w="2418"/>
      </w:tblGrid>
      <w:tr w:rsidR="00CE4C9F">
        <w:trPr>
          <w:trHeight w:val="589"/>
        </w:trPr>
        <w:tc>
          <w:tcPr>
            <w:tcW w:w="3342" w:type="dxa"/>
            <w:tcBorders>
              <w:top w:val="nil"/>
              <w:left w:val="nil"/>
            </w:tcBorders>
          </w:tcPr>
          <w:p w:rsidR="00CE4C9F" w:rsidRDefault="00C85DFB">
            <w:pPr>
              <w:pStyle w:val="TableParagraph"/>
              <w:tabs>
                <w:tab w:val="left" w:pos="2069"/>
              </w:tabs>
              <w:spacing w:before="43"/>
              <w:ind w:left="126"/>
              <w:rPr>
                <w:rFonts w:ascii="Arial" w:hAnsi="Arial"/>
                <w:sz w:val="28"/>
              </w:rPr>
            </w:pPr>
            <w:bookmarkStart w:id="270" w:name="_bookmark268"/>
            <w:bookmarkEnd w:id="270"/>
            <w:r>
              <w:rPr>
                <w:b/>
                <w:sz w:val="20"/>
              </w:rPr>
              <w:lastRenderedPageBreak/>
              <w:t>CONTINUATION</w:t>
            </w:r>
            <w:r>
              <w:rPr>
                <w:b/>
                <w:sz w:val="20"/>
              </w:rPr>
              <w:tab/>
            </w:r>
            <w:r>
              <w:rPr>
                <w:rFonts w:ascii="Arial" w:hAnsi="Arial"/>
                <w:position w:val="-3"/>
                <w:sz w:val="28"/>
              </w:rPr>
              <w:t>□</w:t>
            </w:r>
          </w:p>
          <w:p w:rsidR="00CE4C9F" w:rsidRDefault="00C85DFB">
            <w:pPr>
              <w:pStyle w:val="TableParagraph"/>
              <w:tabs>
                <w:tab w:val="left" w:pos="2079"/>
              </w:tabs>
              <w:spacing w:before="31" w:line="173" w:lineRule="exact"/>
              <w:ind w:left="122"/>
              <w:rPr>
                <w:b/>
                <w:sz w:val="10"/>
              </w:rPr>
            </w:pPr>
            <w:r>
              <w:rPr>
                <w:w w:val="90"/>
                <w:sz w:val="20"/>
              </w:rPr>
              <w:t>SUPPLEMENT</w:t>
            </w:r>
            <w:r>
              <w:rPr>
                <w:w w:val="90"/>
                <w:sz w:val="20"/>
              </w:rPr>
              <w:tab/>
            </w:r>
          </w:p>
        </w:tc>
        <w:tc>
          <w:tcPr>
            <w:tcW w:w="1792" w:type="dxa"/>
            <w:gridSpan w:val="2"/>
            <w:tcBorders>
              <w:bottom w:val="single" w:sz="18" w:space="0" w:color="000000"/>
            </w:tcBorders>
          </w:tcPr>
          <w:p w:rsidR="00CE4C9F" w:rsidRDefault="00CE4C9F">
            <w:pPr>
              <w:pStyle w:val="TableParagraph"/>
              <w:spacing w:before="2"/>
              <w:rPr>
                <w:rFonts w:ascii="Arial"/>
                <w:sz w:val="15"/>
              </w:rPr>
            </w:pPr>
          </w:p>
          <w:p w:rsidR="00CE4C9F" w:rsidRDefault="00C85DFB">
            <w:pPr>
              <w:pStyle w:val="TableParagraph"/>
              <w:spacing w:line="221" w:lineRule="exact"/>
              <w:ind w:left="112"/>
              <w:rPr>
                <w:b/>
                <w:sz w:val="20"/>
              </w:rPr>
            </w:pPr>
            <w:r>
              <w:rPr>
                <w:b/>
                <w:w w:val="110"/>
                <w:sz w:val="20"/>
              </w:rPr>
              <w:t>JCSO</w:t>
            </w:r>
          </w:p>
        </w:tc>
        <w:tc>
          <w:tcPr>
            <w:tcW w:w="2755" w:type="dxa"/>
            <w:tcBorders>
              <w:bottom w:val="single" w:sz="18" w:space="0" w:color="000000"/>
              <w:right w:val="single" w:sz="18" w:space="0" w:color="000000"/>
            </w:tcBorders>
          </w:tcPr>
          <w:p w:rsidR="00CE4C9F" w:rsidRDefault="00CE4C9F">
            <w:pPr>
              <w:pStyle w:val="TableParagraph"/>
              <w:spacing w:before="5"/>
              <w:rPr>
                <w:rFonts w:ascii="Arial"/>
                <w:sz w:val="15"/>
              </w:rPr>
            </w:pPr>
          </w:p>
          <w:p w:rsidR="00CE4C9F" w:rsidRDefault="00C85DFB">
            <w:pPr>
              <w:pStyle w:val="TableParagraph"/>
              <w:spacing w:line="212" w:lineRule="exact"/>
              <w:ind w:left="119"/>
              <w:rPr>
                <w:b/>
                <w:sz w:val="20"/>
              </w:rPr>
            </w:pPr>
            <w:r>
              <w:rPr>
                <w:b/>
                <w:w w:val="120"/>
                <w:sz w:val="20"/>
              </w:rPr>
              <w:t>RLSOCI</w:t>
            </w:r>
          </w:p>
        </w:tc>
        <w:tc>
          <w:tcPr>
            <w:tcW w:w="2418"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9"/>
              <w:ind w:left="124"/>
              <w:rPr>
                <w:sz w:val="14"/>
              </w:rPr>
            </w:pPr>
            <w:r>
              <w:rPr>
                <w:w w:val="105"/>
                <w:sz w:val="14"/>
              </w:rPr>
              <w:t>Case Report</w:t>
            </w:r>
            <w:r>
              <w:rPr>
                <w:spacing w:val="-10"/>
                <w:w w:val="105"/>
                <w:sz w:val="14"/>
              </w:rPr>
              <w:t xml:space="preserve"> </w:t>
            </w:r>
            <w:r>
              <w:rPr>
                <w:w w:val="105"/>
                <w:sz w:val="14"/>
              </w:rPr>
              <w:t>No</w:t>
            </w:r>
          </w:p>
          <w:p w:rsidR="00CE4C9F" w:rsidRDefault="00C85DFB">
            <w:pPr>
              <w:pStyle w:val="TableParagraph"/>
              <w:spacing w:before="139"/>
              <w:ind w:left="123"/>
              <w:rPr>
                <w:b/>
                <w:sz w:val="20"/>
              </w:rPr>
            </w:pPr>
            <w:r>
              <w:rPr>
                <w:b/>
                <w:w w:val="110"/>
                <w:sz w:val="20"/>
              </w:rPr>
              <w:t>99-7625-L</w:t>
            </w:r>
          </w:p>
        </w:tc>
      </w:tr>
      <w:tr w:rsidR="00CE4C9F">
        <w:trPr>
          <w:trHeight w:val="493"/>
        </w:trPr>
        <w:tc>
          <w:tcPr>
            <w:tcW w:w="4084" w:type="dxa"/>
            <w:gridSpan w:val="2"/>
            <w:tcBorders>
              <w:bottom w:val="nil"/>
              <w:right w:val="single" w:sz="18" w:space="0" w:color="000000"/>
            </w:tcBorders>
          </w:tcPr>
          <w:p w:rsidR="00CE4C9F" w:rsidRDefault="00CE4C9F">
            <w:pPr>
              <w:pStyle w:val="TableParagraph"/>
              <w:spacing w:before="20" w:line="99" w:lineRule="exact"/>
              <w:ind w:left="109"/>
              <w:rPr>
                <w:rFonts w:ascii="Arial"/>
                <w:i/>
                <w:sz w:val="14"/>
              </w:rPr>
            </w:pPr>
          </w:p>
          <w:p w:rsidR="00CE4C9F" w:rsidRDefault="00CE4C9F">
            <w:pPr>
              <w:pStyle w:val="TableParagraph"/>
              <w:spacing w:line="354" w:lineRule="exact"/>
              <w:ind w:left="-15"/>
              <w:rPr>
                <w:rFonts w:ascii="Arial"/>
                <w:sz w:val="78"/>
              </w:rPr>
            </w:pPr>
          </w:p>
        </w:tc>
        <w:tc>
          <w:tcPr>
            <w:tcW w:w="3805" w:type="dxa"/>
            <w:gridSpan w:val="2"/>
            <w:tcBorders>
              <w:top w:val="single" w:sz="18" w:space="0" w:color="000000"/>
              <w:left w:val="single" w:sz="18" w:space="0" w:color="000000"/>
              <w:bottom w:val="single" w:sz="18" w:space="0" w:color="000000"/>
              <w:right w:val="single" w:sz="18" w:space="0" w:color="000000"/>
            </w:tcBorders>
          </w:tcPr>
          <w:p w:rsidR="00CE4C9F" w:rsidRDefault="00CE4C9F">
            <w:pPr>
              <w:pStyle w:val="TableParagraph"/>
              <w:spacing w:before="10"/>
              <w:ind w:left="110"/>
              <w:rPr>
                <w:sz w:val="14"/>
              </w:rPr>
            </w:pPr>
          </w:p>
        </w:tc>
        <w:tc>
          <w:tcPr>
            <w:tcW w:w="2418" w:type="dxa"/>
            <w:tcBorders>
              <w:top w:val="single" w:sz="18" w:space="0" w:color="000000"/>
              <w:left w:val="single" w:sz="18" w:space="0" w:color="000000"/>
            </w:tcBorders>
          </w:tcPr>
          <w:p w:rsidR="00CE4C9F" w:rsidRDefault="00C85DFB">
            <w:pPr>
              <w:pStyle w:val="TableParagraph"/>
              <w:spacing w:before="39"/>
              <w:ind w:left="119"/>
              <w:rPr>
                <w:rFonts w:ascii="Arial"/>
                <w:sz w:val="12"/>
              </w:rPr>
            </w:pPr>
            <w:r>
              <w:rPr>
                <w:rFonts w:ascii="Arial"/>
                <w:w w:val="110"/>
                <w:sz w:val="13"/>
              </w:rPr>
              <w:t xml:space="preserve">Dale </w:t>
            </w:r>
            <w:r>
              <w:rPr>
                <w:w w:val="110"/>
                <w:sz w:val="14"/>
              </w:rPr>
              <w:t xml:space="preserve">This </w:t>
            </w:r>
            <w:r>
              <w:rPr>
                <w:rFonts w:ascii="Arial"/>
                <w:w w:val="110"/>
                <w:sz w:val="12"/>
              </w:rPr>
              <w:t>Report</w:t>
            </w:r>
          </w:p>
          <w:p w:rsidR="00CE4C9F" w:rsidRDefault="00C85DFB">
            <w:pPr>
              <w:pStyle w:val="TableParagraph"/>
              <w:spacing w:before="71" w:line="202" w:lineRule="exact"/>
              <w:ind w:left="122"/>
              <w:rPr>
                <w:b/>
                <w:sz w:val="20"/>
              </w:rPr>
            </w:pPr>
            <w:r>
              <w:rPr>
                <w:b/>
                <w:w w:val="110"/>
                <w:sz w:val="20"/>
              </w:rPr>
              <w:t>04-29-99</w:t>
            </w:r>
          </w:p>
        </w:tc>
      </w:tr>
      <w:tr w:rsidR="00CE4C9F">
        <w:trPr>
          <w:trHeight w:val="554"/>
        </w:trPr>
        <w:tc>
          <w:tcPr>
            <w:tcW w:w="4084" w:type="dxa"/>
            <w:gridSpan w:val="2"/>
            <w:tcBorders>
              <w:top w:val="nil"/>
              <w:right w:val="single" w:sz="18" w:space="0" w:color="000000"/>
            </w:tcBorders>
          </w:tcPr>
          <w:p w:rsidR="00CE4C9F" w:rsidRDefault="00C85DFB">
            <w:pPr>
              <w:pStyle w:val="TableParagraph"/>
              <w:tabs>
                <w:tab w:val="left" w:pos="538"/>
                <w:tab w:val="left" w:pos="1159"/>
                <w:tab w:val="left" w:pos="1431"/>
              </w:tabs>
              <w:spacing w:before="108" w:line="122" w:lineRule="auto"/>
              <w:ind w:left="98"/>
              <w:rPr>
                <w:sz w:val="19"/>
              </w:rPr>
            </w:pPr>
            <w:r>
              <w:rPr>
                <w:rFonts w:ascii="Arial"/>
                <w:w w:val="105"/>
                <w:position w:val="-13"/>
                <w:sz w:val="33"/>
              </w:rPr>
              <w:tab/>
            </w:r>
            <w:r>
              <w:rPr>
                <w:w w:val="105"/>
                <w:sz w:val="19"/>
              </w:rPr>
              <w:t>F</w:t>
            </w:r>
            <w:r w:rsidR="002665C1">
              <w:rPr>
                <w:w w:val="105"/>
                <w:sz w:val="19"/>
              </w:rPr>
              <w:t>irs</w:t>
            </w:r>
            <w:r>
              <w:rPr>
                <w:w w:val="105"/>
                <w:sz w:val="19"/>
              </w:rPr>
              <w:t>t Degree</w:t>
            </w:r>
            <w:r>
              <w:rPr>
                <w:spacing w:val="-4"/>
                <w:w w:val="105"/>
                <w:sz w:val="19"/>
              </w:rPr>
              <w:t xml:space="preserve"> </w:t>
            </w:r>
            <w:r>
              <w:rPr>
                <w:w w:val="105"/>
                <w:sz w:val="19"/>
              </w:rPr>
              <w:t>Murder</w:t>
            </w:r>
          </w:p>
          <w:p w:rsidR="00CE4C9F" w:rsidRDefault="00CE4C9F">
            <w:pPr>
              <w:pStyle w:val="TableParagraph"/>
              <w:tabs>
                <w:tab w:val="left" w:pos="1168"/>
              </w:tabs>
              <w:spacing w:line="209" w:lineRule="exact"/>
              <w:ind w:left="132"/>
              <w:rPr>
                <w:rFonts w:ascii="Arial" w:hAnsi="Arial"/>
              </w:rPr>
            </w:pPr>
          </w:p>
        </w:tc>
        <w:tc>
          <w:tcPr>
            <w:tcW w:w="3805" w:type="dxa"/>
            <w:gridSpan w:val="2"/>
            <w:tcBorders>
              <w:top w:val="single" w:sz="18" w:space="0" w:color="000000"/>
              <w:left w:val="single" w:sz="18" w:space="0" w:color="000000"/>
              <w:right w:val="single" w:sz="18" w:space="0" w:color="000000"/>
            </w:tcBorders>
          </w:tcPr>
          <w:p w:rsidR="00CE4C9F" w:rsidRDefault="00CE4C9F">
            <w:pPr>
              <w:pStyle w:val="TableParagraph"/>
              <w:tabs>
                <w:tab w:val="left" w:pos="1305"/>
                <w:tab w:val="left" w:pos="2358"/>
                <w:tab w:val="left" w:pos="3356"/>
              </w:tabs>
              <w:spacing w:line="304" w:lineRule="exact"/>
              <w:ind w:left="149"/>
              <w:jc w:val="center"/>
              <w:rPr>
                <w:rFonts w:ascii="Arial" w:hAnsi="Arial"/>
              </w:rPr>
            </w:pPr>
          </w:p>
        </w:tc>
        <w:tc>
          <w:tcPr>
            <w:tcW w:w="2418" w:type="dxa"/>
            <w:tcBorders>
              <w:left w:val="single" w:sz="18" w:space="0" w:color="000000"/>
            </w:tcBorders>
          </w:tcPr>
          <w:p w:rsidR="00CE4C9F" w:rsidRDefault="00C85DFB">
            <w:pPr>
              <w:pStyle w:val="TableParagraph"/>
              <w:tabs>
                <w:tab w:val="left" w:pos="2018"/>
              </w:tabs>
              <w:spacing w:before="85" w:line="100" w:lineRule="auto"/>
              <w:ind w:right="101"/>
              <w:jc w:val="right"/>
              <w:rPr>
                <w:rFonts w:ascii="Arial" w:hAnsi="Arial"/>
              </w:rPr>
            </w:pPr>
            <w:r>
              <w:rPr>
                <w:spacing w:val="-1"/>
                <w:w w:val="89"/>
                <w:sz w:val="16"/>
              </w:rPr>
              <w:t>Recommen</w:t>
            </w:r>
            <w:r>
              <w:rPr>
                <w:w w:val="89"/>
                <w:sz w:val="16"/>
              </w:rPr>
              <w:t>d</w:t>
            </w:r>
            <w:r>
              <w:rPr>
                <w:spacing w:val="-3"/>
                <w:sz w:val="16"/>
              </w:rPr>
              <w:t xml:space="preserve"> </w:t>
            </w:r>
            <w:r>
              <w:rPr>
                <w:spacing w:val="-1"/>
                <w:w w:val="109"/>
                <w:sz w:val="14"/>
              </w:rPr>
              <w:t>Case</w:t>
            </w:r>
            <w:r>
              <w:rPr>
                <w:w w:val="109"/>
                <w:sz w:val="14"/>
              </w:rPr>
              <w:t>:</w:t>
            </w:r>
            <w:r>
              <w:rPr>
                <w:sz w:val="14"/>
              </w:rPr>
              <w:t xml:space="preserve">    </w:t>
            </w:r>
            <w:r>
              <w:rPr>
                <w:spacing w:val="5"/>
                <w:sz w:val="14"/>
              </w:rPr>
              <w:t xml:space="preserve"> </w:t>
            </w:r>
            <w:r>
              <w:rPr>
                <w:spacing w:val="-61"/>
                <w:w w:val="102"/>
                <w:sz w:val="14"/>
              </w:rPr>
              <w:t>R</w:t>
            </w:r>
            <w:r>
              <w:rPr>
                <w:spacing w:val="-1"/>
                <w:w w:val="51"/>
                <w:position w:val="-29"/>
                <w:sz w:val="42"/>
              </w:rPr>
              <w:t>,</w:t>
            </w:r>
            <w:r>
              <w:rPr>
                <w:spacing w:val="-65"/>
                <w:w w:val="51"/>
                <w:position w:val="-29"/>
                <w:sz w:val="42"/>
              </w:rPr>
              <w:t>-</w:t>
            </w:r>
            <w:r>
              <w:rPr>
                <w:spacing w:val="-1"/>
                <w:w w:val="102"/>
                <w:sz w:val="14"/>
              </w:rPr>
              <w:t>evie</w:t>
            </w:r>
            <w:r>
              <w:rPr>
                <w:w w:val="102"/>
                <w:sz w:val="14"/>
              </w:rPr>
              <w:t>w</w:t>
            </w:r>
            <w:r>
              <w:rPr>
                <w:sz w:val="14"/>
              </w:rPr>
              <w:tab/>
            </w:r>
            <w:r>
              <w:rPr>
                <w:rFonts w:ascii="Arial" w:hAnsi="Arial"/>
                <w:w w:val="102"/>
                <w:position w:val="-3"/>
              </w:rPr>
              <w:t>□</w:t>
            </w:r>
          </w:p>
          <w:p w:rsidR="00CE4C9F" w:rsidRDefault="002665C1" w:rsidP="002665C1">
            <w:pPr>
              <w:pStyle w:val="TableParagraph"/>
              <w:spacing w:line="171" w:lineRule="exact"/>
              <w:ind w:right="91"/>
              <w:jc w:val="center"/>
              <w:rPr>
                <w:rFonts w:ascii="Arial" w:hAnsi="Arial"/>
              </w:rPr>
            </w:pPr>
            <w:r>
              <w:rPr>
                <w:rFonts w:ascii="Arial" w:hAnsi="Arial"/>
                <w:w w:val="102"/>
              </w:rPr>
              <w:t xml:space="preserve">                     </w:t>
            </w:r>
            <w:r>
              <w:rPr>
                <w:rFonts w:ascii="Arial" w:hAnsi="Arial"/>
                <w:w w:val="102"/>
                <w:sz w:val="16"/>
                <w:szCs w:val="16"/>
              </w:rPr>
              <w:t xml:space="preserve">Closure  </w:t>
            </w:r>
            <w:r w:rsidR="00C85DFB">
              <w:rPr>
                <w:rFonts w:ascii="Arial" w:hAnsi="Arial"/>
                <w:w w:val="102"/>
              </w:rPr>
              <w:t>□</w:t>
            </w:r>
          </w:p>
        </w:tc>
      </w:tr>
    </w:tbl>
    <w:p w:rsidR="00CE4C9F" w:rsidRDefault="00C85DFB">
      <w:pPr>
        <w:spacing w:before="92"/>
        <w:ind w:left="1221"/>
        <w:rPr>
          <w:b/>
          <w:sz w:val="20"/>
        </w:rPr>
      </w:pPr>
      <w:r>
        <w:rPr>
          <w:b/>
          <w:sz w:val="20"/>
        </w:rPr>
        <w:t>WITNESS</w:t>
      </w:r>
      <w:r w:rsidR="002665C1">
        <w:rPr>
          <w:b/>
          <w:sz w:val="20"/>
        </w:rPr>
        <w:t>:</w:t>
      </w:r>
    </w:p>
    <w:p w:rsidR="00CE4C9F" w:rsidRDefault="00CE4C9F">
      <w:pPr>
        <w:pStyle w:val="BodyText"/>
        <w:rPr>
          <w:b/>
          <w:sz w:val="22"/>
        </w:rPr>
      </w:pPr>
    </w:p>
    <w:p w:rsidR="00CE4C9F" w:rsidRDefault="00CE4C9F">
      <w:pPr>
        <w:pStyle w:val="BodyText"/>
        <w:spacing w:before="3"/>
        <w:rPr>
          <w:b/>
          <w:sz w:val="23"/>
        </w:rPr>
      </w:pPr>
    </w:p>
    <w:p w:rsidR="00CE4C9F" w:rsidRDefault="00C85DFB">
      <w:pPr>
        <w:pStyle w:val="BodyText"/>
        <w:ind w:left="1218"/>
      </w:pPr>
      <w:r>
        <w:t>JUSTIN WOODS, DOB109-18-83</w:t>
      </w:r>
    </w:p>
    <w:p w:rsidR="00CE4C9F" w:rsidRDefault="00C85DFB">
      <w:pPr>
        <w:spacing w:before="162" w:line="400" w:lineRule="auto"/>
        <w:ind w:left="1219" w:right="8783" w:hanging="5"/>
        <w:rPr>
          <w:sz w:val="19"/>
        </w:rPr>
      </w:pPr>
      <w:r>
        <w:rPr>
          <w:w w:val="105"/>
          <w:sz w:val="19"/>
        </w:rPr>
        <w:t>6231 South Garland Street Littleton, Colorado 80123</w:t>
      </w:r>
    </w:p>
    <w:p w:rsidR="00CE4C9F" w:rsidRDefault="00C85DFB">
      <w:pPr>
        <w:pStyle w:val="BodyText"/>
        <w:spacing w:before="2"/>
        <w:ind w:left="1214"/>
      </w:pPr>
      <w:r>
        <w:t>(303) 979-2198</w:t>
      </w:r>
    </w:p>
    <w:p w:rsidR="00CE4C9F" w:rsidRDefault="00C85DFB">
      <w:pPr>
        <w:spacing w:before="152"/>
        <w:ind w:left="1220"/>
        <w:rPr>
          <w:sz w:val="19"/>
        </w:rPr>
      </w:pPr>
      <w:r>
        <w:rPr>
          <w:w w:val="105"/>
          <w:sz w:val="19"/>
        </w:rPr>
        <w:t>Student: Columbine High School</w:t>
      </w:r>
    </w:p>
    <w:p w:rsidR="00CE4C9F" w:rsidRDefault="00CE4C9F">
      <w:pPr>
        <w:pStyle w:val="BodyText"/>
        <w:rPr>
          <w:sz w:val="20"/>
        </w:rPr>
      </w:pPr>
    </w:p>
    <w:p w:rsidR="00CE4C9F" w:rsidRDefault="00CE4C9F">
      <w:pPr>
        <w:pStyle w:val="BodyText"/>
        <w:spacing w:before="3"/>
        <w:rPr>
          <w:sz w:val="26"/>
        </w:rPr>
      </w:pPr>
    </w:p>
    <w:p w:rsidR="00CE4C9F" w:rsidRDefault="00C85DFB">
      <w:pPr>
        <w:ind w:left="1219"/>
        <w:rPr>
          <w:b/>
          <w:sz w:val="20"/>
        </w:rPr>
      </w:pPr>
      <w:r>
        <w:rPr>
          <w:b/>
          <w:sz w:val="20"/>
        </w:rPr>
        <w:t>INVESTIGATION</w:t>
      </w:r>
      <w:r w:rsidR="002665C1">
        <w:rPr>
          <w:b/>
          <w:sz w:val="20"/>
        </w:rPr>
        <w:t>:</w:t>
      </w:r>
    </w:p>
    <w:p w:rsidR="00CE4C9F" w:rsidRDefault="00CE4C9F">
      <w:pPr>
        <w:pStyle w:val="BodyText"/>
        <w:rPr>
          <w:b/>
          <w:sz w:val="22"/>
        </w:rPr>
      </w:pPr>
    </w:p>
    <w:p w:rsidR="00CE4C9F" w:rsidRDefault="00CE4C9F">
      <w:pPr>
        <w:pStyle w:val="BodyText"/>
        <w:spacing w:before="9"/>
        <w:rPr>
          <w:b/>
          <w:sz w:val="24"/>
        </w:rPr>
      </w:pPr>
    </w:p>
    <w:p w:rsidR="00CE4C9F" w:rsidRDefault="00C85DFB">
      <w:pPr>
        <w:spacing w:before="1" w:line="410" w:lineRule="auto"/>
        <w:ind w:left="1216" w:right="651" w:firstLine="5"/>
        <w:rPr>
          <w:sz w:val="19"/>
        </w:rPr>
      </w:pPr>
      <w:r>
        <w:rPr>
          <w:w w:val="105"/>
          <w:sz w:val="19"/>
        </w:rPr>
        <w:t xml:space="preserve">At 1330 hours, I contacted Justin Woods </w:t>
      </w:r>
      <w:r>
        <w:rPr>
          <w:rFonts w:ascii="Arial"/>
          <w:w w:val="105"/>
          <w:sz w:val="19"/>
        </w:rPr>
        <w:t xml:space="preserve">by </w:t>
      </w:r>
      <w:r>
        <w:rPr>
          <w:w w:val="105"/>
          <w:sz w:val="19"/>
        </w:rPr>
        <w:t>telephone in reference to a Murder in the First Degree. wh</w:t>
      </w:r>
      <w:r w:rsidR="002665C1">
        <w:rPr>
          <w:w w:val="105"/>
          <w:sz w:val="19"/>
        </w:rPr>
        <w:t>i</w:t>
      </w:r>
      <w:r>
        <w:rPr>
          <w:w w:val="105"/>
          <w:sz w:val="19"/>
        </w:rPr>
        <w:t>ch occurred at Columbine High School, 6201 South Pierce Street, on 4-20-99.</w:t>
      </w:r>
    </w:p>
    <w:p w:rsidR="00CE4C9F" w:rsidRDefault="00CE4C9F">
      <w:pPr>
        <w:pStyle w:val="BodyText"/>
        <w:rPr>
          <w:sz w:val="20"/>
        </w:rPr>
      </w:pPr>
    </w:p>
    <w:p w:rsidR="00CE4C9F" w:rsidRDefault="00C85DFB">
      <w:pPr>
        <w:spacing w:before="139" w:line="391" w:lineRule="auto"/>
        <w:ind w:left="1223" w:right="985" w:firstLine="6"/>
        <w:jc w:val="both"/>
        <w:rPr>
          <w:sz w:val="19"/>
        </w:rPr>
      </w:pPr>
      <w:r>
        <w:rPr>
          <w:w w:val="105"/>
          <w:sz w:val="19"/>
        </w:rPr>
        <w:t>During</w:t>
      </w:r>
      <w:r>
        <w:rPr>
          <w:spacing w:val="-24"/>
          <w:w w:val="105"/>
          <w:sz w:val="19"/>
        </w:rPr>
        <w:t xml:space="preserve"> </w:t>
      </w:r>
      <w:r>
        <w:rPr>
          <w:w w:val="105"/>
          <w:sz w:val="21"/>
        </w:rPr>
        <w:t>our</w:t>
      </w:r>
      <w:r>
        <w:rPr>
          <w:spacing w:val="-26"/>
          <w:w w:val="105"/>
          <w:sz w:val="21"/>
        </w:rPr>
        <w:t xml:space="preserve"> </w:t>
      </w:r>
      <w:r>
        <w:rPr>
          <w:w w:val="105"/>
          <w:sz w:val="21"/>
        </w:rPr>
        <w:t>conversation,</w:t>
      </w:r>
      <w:r>
        <w:rPr>
          <w:spacing w:val="-7"/>
          <w:w w:val="105"/>
          <w:sz w:val="21"/>
        </w:rPr>
        <w:t xml:space="preserve"> </w:t>
      </w:r>
      <w:r>
        <w:rPr>
          <w:w w:val="105"/>
          <w:sz w:val="21"/>
        </w:rPr>
        <w:t>Woods</w:t>
      </w:r>
      <w:r>
        <w:rPr>
          <w:spacing w:val="-22"/>
          <w:w w:val="105"/>
          <w:sz w:val="21"/>
        </w:rPr>
        <w:t xml:space="preserve"> </w:t>
      </w:r>
      <w:r>
        <w:rPr>
          <w:w w:val="105"/>
          <w:sz w:val="19"/>
        </w:rPr>
        <w:t>stated</w:t>
      </w:r>
      <w:r>
        <w:rPr>
          <w:spacing w:val="-15"/>
          <w:w w:val="105"/>
          <w:sz w:val="19"/>
        </w:rPr>
        <w:t xml:space="preserve"> </w:t>
      </w:r>
      <w:r>
        <w:rPr>
          <w:w w:val="105"/>
          <w:sz w:val="21"/>
        </w:rPr>
        <w:t>that</w:t>
      </w:r>
      <w:r>
        <w:rPr>
          <w:spacing w:val="-21"/>
          <w:w w:val="105"/>
          <w:sz w:val="21"/>
        </w:rPr>
        <w:t xml:space="preserve"> </w:t>
      </w:r>
      <w:r>
        <w:rPr>
          <w:w w:val="105"/>
          <w:sz w:val="21"/>
        </w:rPr>
        <w:t>he</w:t>
      </w:r>
      <w:r>
        <w:rPr>
          <w:spacing w:val="-30"/>
          <w:w w:val="105"/>
          <w:sz w:val="21"/>
        </w:rPr>
        <w:t xml:space="preserve"> </w:t>
      </w:r>
      <w:r>
        <w:rPr>
          <w:w w:val="105"/>
          <w:sz w:val="21"/>
        </w:rPr>
        <w:t>was</w:t>
      </w:r>
      <w:r>
        <w:rPr>
          <w:spacing w:val="-28"/>
          <w:w w:val="105"/>
          <w:sz w:val="21"/>
        </w:rPr>
        <w:t xml:space="preserve"> </w:t>
      </w:r>
      <w:r>
        <w:rPr>
          <w:w w:val="105"/>
          <w:sz w:val="19"/>
        </w:rPr>
        <w:t>playing</w:t>
      </w:r>
      <w:r>
        <w:rPr>
          <w:spacing w:val="-13"/>
          <w:w w:val="105"/>
          <w:sz w:val="19"/>
        </w:rPr>
        <w:t xml:space="preserve"> </w:t>
      </w:r>
      <w:r>
        <w:rPr>
          <w:w w:val="105"/>
          <w:sz w:val="19"/>
        </w:rPr>
        <w:t>a</w:t>
      </w:r>
      <w:r>
        <w:rPr>
          <w:spacing w:val="-13"/>
          <w:w w:val="105"/>
          <w:sz w:val="19"/>
        </w:rPr>
        <w:t xml:space="preserve"> </w:t>
      </w:r>
      <w:r>
        <w:rPr>
          <w:w w:val="105"/>
          <w:sz w:val="19"/>
        </w:rPr>
        <w:t>game</w:t>
      </w:r>
      <w:r>
        <w:rPr>
          <w:spacing w:val="-17"/>
          <w:w w:val="105"/>
          <w:sz w:val="19"/>
        </w:rPr>
        <w:t xml:space="preserve"> </w:t>
      </w:r>
      <w:r>
        <w:rPr>
          <w:w w:val="105"/>
          <w:sz w:val="19"/>
        </w:rPr>
        <w:t>of</w:t>
      </w:r>
      <w:r>
        <w:rPr>
          <w:spacing w:val="-24"/>
          <w:w w:val="105"/>
          <w:sz w:val="19"/>
        </w:rPr>
        <w:t xml:space="preserve"> </w:t>
      </w:r>
      <w:r>
        <w:rPr>
          <w:w w:val="105"/>
          <w:sz w:val="19"/>
        </w:rPr>
        <w:t>soccer</w:t>
      </w:r>
      <w:r>
        <w:rPr>
          <w:spacing w:val="-15"/>
          <w:w w:val="105"/>
          <w:sz w:val="19"/>
        </w:rPr>
        <w:t xml:space="preserve"> </w:t>
      </w:r>
      <w:r>
        <w:rPr>
          <w:w w:val="105"/>
          <w:sz w:val="19"/>
        </w:rPr>
        <w:t>with</w:t>
      </w:r>
      <w:r>
        <w:rPr>
          <w:spacing w:val="-18"/>
          <w:w w:val="105"/>
          <w:sz w:val="19"/>
        </w:rPr>
        <w:t xml:space="preserve"> </w:t>
      </w:r>
      <w:r>
        <w:rPr>
          <w:w w:val="105"/>
          <w:sz w:val="19"/>
        </w:rPr>
        <w:t>six</w:t>
      </w:r>
      <w:r>
        <w:rPr>
          <w:spacing w:val="-12"/>
          <w:w w:val="105"/>
          <w:sz w:val="19"/>
        </w:rPr>
        <w:t xml:space="preserve"> </w:t>
      </w:r>
      <w:r>
        <w:rPr>
          <w:w w:val="105"/>
          <w:sz w:val="19"/>
        </w:rPr>
        <w:t>other</w:t>
      </w:r>
      <w:r>
        <w:rPr>
          <w:spacing w:val="-22"/>
          <w:w w:val="105"/>
          <w:sz w:val="19"/>
        </w:rPr>
        <w:t xml:space="preserve"> </w:t>
      </w:r>
      <w:r>
        <w:rPr>
          <w:w w:val="105"/>
          <w:sz w:val="19"/>
        </w:rPr>
        <w:t>boys</w:t>
      </w:r>
      <w:r>
        <w:rPr>
          <w:spacing w:val="-20"/>
          <w:w w:val="105"/>
          <w:sz w:val="19"/>
        </w:rPr>
        <w:t xml:space="preserve"> </w:t>
      </w:r>
      <w:r>
        <w:rPr>
          <w:w w:val="105"/>
          <w:sz w:val="19"/>
        </w:rPr>
        <w:t>on</w:t>
      </w:r>
      <w:r>
        <w:rPr>
          <w:spacing w:val="-15"/>
          <w:w w:val="105"/>
          <w:sz w:val="19"/>
        </w:rPr>
        <w:t xml:space="preserve"> </w:t>
      </w:r>
      <w:r>
        <w:rPr>
          <w:w w:val="105"/>
          <w:sz w:val="19"/>
        </w:rPr>
        <w:t>the</w:t>
      </w:r>
      <w:r>
        <w:rPr>
          <w:spacing w:val="-22"/>
          <w:w w:val="105"/>
          <w:sz w:val="19"/>
        </w:rPr>
        <w:t xml:space="preserve"> </w:t>
      </w:r>
      <w:r>
        <w:rPr>
          <w:w w:val="105"/>
          <w:sz w:val="19"/>
        </w:rPr>
        <w:t>school's</w:t>
      </w:r>
      <w:r>
        <w:rPr>
          <w:spacing w:val="-12"/>
          <w:w w:val="105"/>
          <w:sz w:val="19"/>
        </w:rPr>
        <w:t xml:space="preserve"> </w:t>
      </w:r>
      <w:r>
        <w:rPr>
          <w:w w:val="105"/>
          <w:sz w:val="19"/>
        </w:rPr>
        <w:t>soccer</w:t>
      </w:r>
      <w:r>
        <w:rPr>
          <w:spacing w:val="-13"/>
          <w:w w:val="105"/>
          <w:sz w:val="19"/>
        </w:rPr>
        <w:t xml:space="preserve"> </w:t>
      </w:r>
      <w:r>
        <w:rPr>
          <w:w w:val="105"/>
          <w:sz w:val="19"/>
        </w:rPr>
        <w:t xml:space="preserve">field, which is located northwest of the school. I asked him who else was </w:t>
      </w:r>
      <w:r>
        <w:rPr>
          <w:w w:val="105"/>
          <w:sz w:val="20"/>
        </w:rPr>
        <w:t xml:space="preserve">with </w:t>
      </w:r>
      <w:r>
        <w:rPr>
          <w:w w:val="105"/>
          <w:sz w:val="19"/>
        </w:rPr>
        <w:t>him. He stated Brian Stepp, Art Curtis, and another student named Billy, and he didn't know his last name.</w:t>
      </w:r>
      <w:r>
        <w:rPr>
          <w:spacing w:val="4"/>
          <w:w w:val="105"/>
          <w:sz w:val="19"/>
        </w:rPr>
        <w:t xml:space="preserve"> </w:t>
      </w:r>
      <w:r>
        <w:rPr>
          <w:w w:val="105"/>
          <w:sz w:val="19"/>
        </w:rPr>
        <w:t>He stated these were the three out of six students that he knew the</w:t>
      </w:r>
    </w:p>
    <w:p w:rsidR="00CE4C9F" w:rsidRDefault="00C85DFB">
      <w:pPr>
        <w:spacing w:before="38"/>
        <w:ind w:left="1231"/>
        <w:rPr>
          <w:sz w:val="19"/>
        </w:rPr>
      </w:pPr>
      <w:r>
        <w:rPr>
          <w:w w:val="105"/>
          <w:sz w:val="19"/>
        </w:rPr>
        <w:t>names of.</w:t>
      </w:r>
    </w:p>
    <w:p w:rsidR="00CE4C9F" w:rsidRDefault="00CE4C9F">
      <w:pPr>
        <w:pStyle w:val="BodyText"/>
        <w:rPr>
          <w:sz w:val="20"/>
        </w:rPr>
      </w:pPr>
    </w:p>
    <w:p w:rsidR="00CE4C9F" w:rsidRDefault="00CE4C9F">
      <w:pPr>
        <w:pStyle w:val="BodyText"/>
        <w:spacing w:before="6"/>
        <w:rPr>
          <w:sz w:val="24"/>
        </w:rPr>
      </w:pPr>
    </w:p>
    <w:p w:rsidR="00CE4C9F" w:rsidRDefault="00C85DFB">
      <w:pPr>
        <w:spacing w:line="405" w:lineRule="auto"/>
        <w:ind w:left="1235" w:right="974" w:hanging="4"/>
        <w:jc w:val="both"/>
        <w:rPr>
          <w:sz w:val="21"/>
        </w:rPr>
      </w:pPr>
      <w:r>
        <w:rPr>
          <w:w w:val="105"/>
          <w:sz w:val="19"/>
        </w:rPr>
        <w:t xml:space="preserve">At approximately 1115 hours, Woods observed a male </w:t>
      </w:r>
      <w:r>
        <w:rPr>
          <w:rFonts w:ascii="Arial"/>
          <w:w w:val="105"/>
          <w:sz w:val="20"/>
        </w:rPr>
        <w:t xml:space="preserve">in </w:t>
      </w:r>
      <w:r>
        <w:rPr>
          <w:w w:val="105"/>
          <w:sz w:val="19"/>
        </w:rPr>
        <w:t>a black trench coat and stated that this was Dylan Klebold. He info</w:t>
      </w:r>
      <w:r w:rsidR="002665C1">
        <w:rPr>
          <w:w w:val="105"/>
          <w:sz w:val="19"/>
        </w:rPr>
        <w:t>rm</w:t>
      </w:r>
      <w:r>
        <w:rPr>
          <w:w w:val="105"/>
          <w:sz w:val="19"/>
        </w:rPr>
        <w:t>ed</w:t>
      </w:r>
      <w:r>
        <w:rPr>
          <w:spacing w:val="10"/>
          <w:w w:val="105"/>
          <w:sz w:val="19"/>
        </w:rPr>
        <w:t xml:space="preserve"> </w:t>
      </w:r>
      <w:r>
        <w:rPr>
          <w:w w:val="105"/>
          <w:sz w:val="19"/>
        </w:rPr>
        <w:t>me</w:t>
      </w:r>
      <w:r>
        <w:rPr>
          <w:spacing w:val="-17"/>
          <w:w w:val="105"/>
          <w:sz w:val="19"/>
        </w:rPr>
        <w:t xml:space="preserve"> </w:t>
      </w:r>
      <w:r>
        <w:rPr>
          <w:w w:val="105"/>
          <w:sz w:val="19"/>
        </w:rPr>
        <w:t>that</w:t>
      </w:r>
      <w:r>
        <w:rPr>
          <w:spacing w:val="-9"/>
          <w:w w:val="105"/>
          <w:sz w:val="19"/>
        </w:rPr>
        <w:t xml:space="preserve"> </w:t>
      </w:r>
      <w:r>
        <w:rPr>
          <w:w w:val="105"/>
          <w:sz w:val="19"/>
        </w:rPr>
        <w:t>he</w:t>
      </w:r>
      <w:r>
        <w:rPr>
          <w:spacing w:val="-22"/>
          <w:w w:val="105"/>
          <w:sz w:val="19"/>
        </w:rPr>
        <w:t xml:space="preserve"> </w:t>
      </w:r>
      <w:r>
        <w:rPr>
          <w:w w:val="105"/>
          <w:sz w:val="19"/>
        </w:rPr>
        <w:t>came</w:t>
      </w:r>
      <w:r>
        <w:rPr>
          <w:spacing w:val="-19"/>
          <w:w w:val="105"/>
          <w:sz w:val="19"/>
        </w:rPr>
        <w:t xml:space="preserve"> </w:t>
      </w:r>
      <w:r>
        <w:rPr>
          <w:w w:val="105"/>
          <w:sz w:val="19"/>
        </w:rPr>
        <w:t>out</w:t>
      </w:r>
      <w:r>
        <w:rPr>
          <w:spacing w:val="-5"/>
          <w:w w:val="105"/>
          <w:sz w:val="19"/>
        </w:rPr>
        <w:t xml:space="preserve"> </w:t>
      </w:r>
      <w:r>
        <w:rPr>
          <w:w w:val="105"/>
          <w:sz w:val="19"/>
        </w:rPr>
        <w:t>of</w:t>
      </w:r>
      <w:r>
        <w:rPr>
          <w:spacing w:val="-3"/>
          <w:w w:val="105"/>
          <w:sz w:val="19"/>
        </w:rPr>
        <w:t xml:space="preserve"> </w:t>
      </w:r>
      <w:r>
        <w:rPr>
          <w:w w:val="105"/>
          <w:sz w:val="19"/>
        </w:rPr>
        <w:t>the</w:t>
      </w:r>
      <w:r>
        <w:rPr>
          <w:spacing w:val="-23"/>
          <w:w w:val="105"/>
          <w:sz w:val="19"/>
        </w:rPr>
        <w:t xml:space="preserve"> </w:t>
      </w:r>
      <w:r>
        <w:rPr>
          <w:w w:val="105"/>
          <w:sz w:val="19"/>
        </w:rPr>
        <w:t>building</w:t>
      </w:r>
      <w:r>
        <w:rPr>
          <w:spacing w:val="-15"/>
          <w:w w:val="105"/>
          <w:sz w:val="19"/>
        </w:rPr>
        <w:t xml:space="preserve"> </w:t>
      </w:r>
      <w:r>
        <w:rPr>
          <w:w w:val="105"/>
          <w:sz w:val="19"/>
        </w:rPr>
        <w:t>and</w:t>
      </w:r>
      <w:r>
        <w:rPr>
          <w:spacing w:val="-27"/>
          <w:w w:val="105"/>
          <w:sz w:val="19"/>
        </w:rPr>
        <w:t xml:space="preserve"> </w:t>
      </w:r>
      <w:r>
        <w:rPr>
          <w:w w:val="105"/>
          <w:sz w:val="19"/>
        </w:rPr>
        <w:t>was</w:t>
      </w:r>
      <w:r>
        <w:rPr>
          <w:spacing w:val="-16"/>
          <w:w w:val="105"/>
          <w:sz w:val="19"/>
        </w:rPr>
        <w:t xml:space="preserve"> </w:t>
      </w:r>
      <w:r>
        <w:rPr>
          <w:w w:val="105"/>
          <w:sz w:val="19"/>
        </w:rPr>
        <w:t>kneeling</w:t>
      </w:r>
      <w:r>
        <w:rPr>
          <w:spacing w:val="-14"/>
          <w:w w:val="105"/>
          <w:sz w:val="19"/>
        </w:rPr>
        <w:t xml:space="preserve"> </w:t>
      </w:r>
      <w:r>
        <w:rPr>
          <w:w w:val="105"/>
          <w:sz w:val="19"/>
        </w:rPr>
        <w:t>down near</w:t>
      </w:r>
      <w:r>
        <w:rPr>
          <w:spacing w:val="-18"/>
          <w:w w:val="105"/>
          <w:sz w:val="19"/>
        </w:rPr>
        <w:t xml:space="preserve"> </w:t>
      </w:r>
      <w:r>
        <w:rPr>
          <w:w w:val="105"/>
          <w:sz w:val="19"/>
        </w:rPr>
        <w:t>the</w:t>
      </w:r>
      <w:r>
        <w:rPr>
          <w:spacing w:val="6"/>
          <w:w w:val="105"/>
          <w:sz w:val="19"/>
        </w:rPr>
        <w:t xml:space="preserve"> </w:t>
      </w:r>
      <w:r>
        <w:rPr>
          <w:w w:val="105"/>
          <w:sz w:val="19"/>
        </w:rPr>
        <w:t>double</w:t>
      </w:r>
      <w:r>
        <w:rPr>
          <w:spacing w:val="-15"/>
          <w:w w:val="105"/>
          <w:sz w:val="19"/>
        </w:rPr>
        <w:t xml:space="preserve"> </w:t>
      </w:r>
      <w:r>
        <w:rPr>
          <w:w w:val="105"/>
          <w:sz w:val="19"/>
        </w:rPr>
        <w:t>doors,</w:t>
      </w:r>
      <w:r>
        <w:rPr>
          <w:spacing w:val="-7"/>
          <w:w w:val="105"/>
          <w:sz w:val="19"/>
        </w:rPr>
        <w:t xml:space="preserve"> </w:t>
      </w:r>
      <w:r>
        <w:rPr>
          <w:w w:val="105"/>
          <w:sz w:val="19"/>
        </w:rPr>
        <w:t>which</w:t>
      </w:r>
      <w:r>
        <w:rPr>
          <w:spacing w:val="-13"/>
          <w:w w:val="105"/>
          <w:sz w:val="19"/>
        </w:rPr>
        <w:t xml:space="preserve"> </w:t>
      </w:r>
      <w:r>
        <w:rPr>
          <w:w w:val="105"/>
          <w:sz w:val="19"/>
        </w:rPr>
        <w:t>are</w:t>
      </w:r>
      <w:r>
        <w:rPr>
          <w:spacing w:val="5"/>
          <w:w w:val="105"/>
          <w:sz w:val="19"/>
        </w:rPr>
        <w:t xml:space="preserve"> </w:t>
      </w:r>
      <w:r>
        <w:rPr>
          <w:w w:val="105"/>
          <w:sz w:val="19"/>
        </w:rPr>
        <w:t>located</w:t>
      </w:r>
      <w:r>
        <w:rPr>
          <w:spacing w:val="-7"/>
          <w:w w:val="105"/>
          <w:sz w:val="19"/>
        </w:rPr>
        <w:t xml:space="preserve"> </w:t>
      </w:r>
      <w:r>
        <w:rPr>
          <w:w w:val="105"/>
          <w:sz w:val="19"/>
        </w:rPr>
        <w:t>on</w:t>
      </w:r>
      <w:r>
        <w:rPr>
          <w:spacing w:val="-14"/>
          <w:w w:val="105"/>
          <w:sz w:val="19"/>
        </w:rPr>
        <w:t xml:space="preserve"> </w:t>
      </w:r>
      <w:r>
        <w:rPr>
          <w:w w:val="105"/>
          <w:sz w:val="19"/>
        </w:rPr>
        <w:t>the</w:t>
      </w:r>
      <w:r>
        <w:rPr>
          <w:spacing w:val="-16"/>
          <w:w w:val="105"/>
          <w:sz w:val="19"/>
        </w:rPr>
        <w:t xml:space="preserve"> </w:t>
      </w:r>
      <w:r>
        <w:rPr>
          <w:w w:val="105"/>
          <w:sz w:val="19"/>
        </w:rPr>
        <w:t>west</w:t>
      </w:r>
      <w:r>
        <w:rPr>
          <w:spacing w:val="-16"/>
          <w:w w:val="105"/>
          <w:sz w:val="19"/>
        </w:rPr>
        <w:t xml:space="preserve"> </w:t>
      </w:r>
      <w:r>
        <w:rPr>
          <w:w w:val="105"/>
          <w:sz w:val="19"/>
        </w:rPr>
        <w:t>side of the building just north of the library. He stated that it looked like he was throwing firecrackers into the grass because he began hearing popping sounds.</w:t>
      </w:r>
      <w:r>
        <w:rPr>
          <w:spacing w:val="-18"/>
          <w:w w:val="105"/>
          <w:sz w:val="19"/>
        </w:rPr>
        <w:t xml:space="preserve"> </w:t>
      </w:r>
      <w:r>
        <w:rPr>
          <w:w w:val="105"/>
          <w:sz w:val="19"/>
        </w:rPr>
        <w:t xml:space="preserve">I asked him how far away he was from this person </w:t>
      </w:r>
      <w:r>
        <w:rPr>
          <w:rFonts w:ascii="Arial"/>
          <w:w w:val="105"/>
          <w:sz w:val="20"/>
        </w:rPr>
        <w:t xml:space="preserve">in </w:t>
      </w:r>
      <w:r>
        <w:rPr>
          <w:w w:val="105"/>
          <w:sz w:val="19"/>
        </w:rPr>
        <w:t>the trench coat, and he stated about 50 feet. He stated that he then saw another person with a white short sleeve shirt, wearing black pants, and boots. He info</w:t>
      </w:r>
      <w:r w:rsidR="002665C1">
        <w:rPr>
          <w:w w:val="105"/>
          <w:sz w:val="19"/>
        </w:rPr>
        <w:t>rm</w:t>
      </w:r>
      <w:r>
        <w:rPr>
          <w:w w:val="105"/>
          <w:sz w:val="19"/>
        </w:rPr>
        <w:t>ed me</w:t>
      </w:r>
      <w:r>
        <w:rPr>
          <w:spacing w:val="-11"/>
          <w:w w:val="105"/>
          <w:sz w:val="19"/>
        </w:rPr>
        <w:t xml:space="preserve"> </w:t>
      </w:r>
      <w:r>
        <w:rPr>
          <w:w w:val="105"/>
          <w:sz w:val="19"/>
        </w:rPr>
        <w:t>that</w:t>
      </w:r>
      <w:r>
        <w:rPr>
          <w:spacing w:val="-2"/>
          <w:w w:val="105"/>
          <w:sz w:val="19"/>
        </w:rPr>
        <w:t xml:space="preserve"> </w:t>
      </w:r>
      <w:r>
        <w:rPr>
          <w:w w:val="105"/>
          <w:sz w:val="19"/>
        </w:rPr>
        <w:t>neither</w:t>
      </w:r>
      <w:r>
        <w:rPr>
          <w:spacing w:val="-13"/>
          <w:w w:val="105"/>
          <w:sz w:val="19"/>
        </w:rPr>
        <w:t xml:space="preserve"> </w:t>
      </w:r>
      <w:r>
        <w:rPr>
          <w:w w:val="105"/>
          <w:sz w:val="19"/>
        </w:rPr>
        <w:t>of</w:t>
      </w:r>
      <w:r>
        <w:rPr>
          <w:spacing w:val="-4"/>
          <w:w w:val="105"/>
          <w:sz w:val="19"/>
        </w:rPr>
        <w:t xml:space="preserve"> </w:t>
      </w:r>
      <w:r>
        <w:rPr>
          <w:w w:val="105"/>
          <w:sz w:val="19"/>
        </w:rPr>
        <w:t>these</w:t>
      </w:r>
      <w:r>
        <w:rPr>
          <w:spacing w:val="-12"/>
          <w:w w:val="105"/>
          <w:sz w:val="19"/>
        </w:rPr>
        <w:t xml:space="preserve"> </w:t>
      </w:r>
      <w:r>
        <w:rPr>
          <w:w w:val="105"/>
          <w:sz w:val="19"/>
        </w:rPr>
        <w:t>people</w:t>
      </w:r>
      <w:r>
        <w:rPr>
          <w:spacing w:val="-3"/>
          <w:w w:val="105"/>
          <w:sz w:val="19"/>
        </w:rPr>
        <w:t xml:space="preserve"> </w:t>
      </w:r>
      <w:r>
        <w:rPr>
          <w:w w:val="105"/>
          <w:sz w:val="21"/>
        </w:rPr>
        <w:t>had</w:t>
      </w:r>
      <w:r>
        <w:rPr>
          <w:spacing w:val="-20"/>
          <w:w w:val="105"/>
          <w:sz w:val="21"/>
        </w:rPr>
        <w:t xml:space="preserve"> </w:t>
      </w:r>
      <w:r>
        <w:rPr>
          <w:w w:val="105"/>
          <w:sz w:val="19"/>
        </w:rPr>
        <w:t>on</w:t>
      </w:r>
      <w:r>
        <w:rPr>
          <w:spacing w:val="-17"/>
          <w:w w:val="105"/>
          <w:sz w:val="19"/>
        </w:rPr>
        <w:t xml:space="preserve"> </w:t>
      </w:r>
      <w:r>
        <w:rPr>
          <w:w w:val="105"/>
          <w:sz w:val="19"/>
        </w:rPr>
        <w:t>hats</w:t>
      </w:r>
      <w:r>
        <w:rPr>
          <w:spacing w:val="-10"/>
          <w:w w:val="105"/>
          <w:sz w:val="19"/>
        </w:rPr>
        <w:t xml:space="preserve"> </w:t>
      </w:r>
      <w:r>
        <w:rPr>
          <w:w w:val="105"/>
          <w:sz w:val="19"/>
        </w:rPr>
        <w:t>nor</w:t>
      </w:r>
      <w:r>
        <w:rPr>
          <w:spacing w:val="-12"/>
          <w:w w:val="105"/>
          <w:sz w:val="19"/>
        </w:rPr>
        <w:t xml:space="preserve"> </w:t>
      </w:r>
      <w:r>
        <w:rPr>
          <w:w w:val="105"/>
          <w:sz w:val="19"/>
        </w:rPr>
        <w:t>masks.</w:t>
      </w:r>
      <w:r>
        <w:rPr>
          <w:spacing w:val="29"/>
          <w:w w:val="105"/>
          <w:sz w:val="19"/>
        </w:rPr>
        <w:t xml:space="preserve"> </w:t>
      </w:r>
      <w:r>
        <w:rPr>
          <w:w w:val="105"/>
          <w:sz w:val="19"/>
        </w:rPr>
        <w:t>He</w:t>
      </w:r>
      <w:r>
        <w:rPr>
          <w:spacing w:val="-16"/>
          <w:w w:val="105"/>
          <w:sz w:val="19"/>
        </w:rPr>
        <w:t xml:space="preserve"> </w:t>
      </w:r>
      <w:r>
        <w:rPr>
          <w:w w:val="105"/>
          <w:sz w:val="19"/>
        </w:rPr>
        <w:t>stated</w:t>
      </w:r>
      <w:r>
        <w:rPr>
          <w:spacing w:val="-10"/>
          <w:w w:val="105"/>
          <w:sz w:val="19"/>
        </w:rPr>
        <w:t xml:space="preserve"> </w:t>
      </w:r>
      <w:r>
        <w:rPr>
          <w:w w:val="105"/>
          <w:sz w:val="19"/>
        </w:rPr>
        <w:t>the</w:t>
      </w:r>
      <w:r>
        <w:rPr>
          <w:spacing w:val="-16"/>
          <w:w w:val="105"/>
          <w:sz w:val="19"/>
        </w:rPr>
        <w:t xml:space="preserve"> </w:t>
      </w:r>
      <w:r>
        <w:rPr>
          <w:w w:val="105"/>
          <w:sz w:val="19"/>
        </w:rPr>
        <w:t>person</w:t>
      </w:r>
      <w:r>
        <w:rPr>
          <w:spacing w:val="-8"/>
          <w:w w:val="105"/>
          <w:sz w:val="19"/>
        </w:rPr>
        <w:t xml:space="preserve"> </w:t>
      </w:r>
      <w:r>
        <w:rPr>
          <w:w w:val="105"/>
          <w:sz w:val="19"/>
        </w:rPr>
        <w:t>with</w:t>
      </w:r>
      <w:r>
        <w:rPr>
          <w:spacing w:val="-4"/>
          <w:w w:val="105"/>
          <w:sz w:val="19"/>
        </w:rPr>
        <w:t xml:space="preserve"> </w:t>
      </w:r>
      <w:r>
        <w:rPr>
          <w:w w:val="105"/>
          <w:sz w:val="19"/>
        </w:rPr>
        <w:t>the</w:t>
      </w:r>
      <w:r>
        <w:rPr>
          <w:spacing w:val="-10"/>
          <w:w w:val="105"/>
          <w:sz w:val="19"/>
        </w:rPr>
        <w:t xml:space="preserve"> </w:t>
      </w:r>
      <w:r>
        <w:rPr>
          <w:w w:val="105"/>
          <w:sz w:val="19"/>
        </w:rPr>
        <w:t>white</w:t>
      </w:r>
      <w:r>
        <w:rPr>
          <w:spacing w:val="-20"/>
          <w:w w:val="105"/>
          <w:sz w:val="19"/>
        </w:rPr>
        <w:t xml:space="preserve"> </w:t>
      </w:r>
      <w:r>
        <w:rPr>
          <w:w w:val="105"/>
          <w:sz w:val="19"/>
        </w:rPr>
        <w:t>T-shirt</w:t>
      </w:r>
      <w:r>
        <w:rPr>
          <w:spacing w:val="-7"/>
          <w:w w:val="105"/>
          <w:sz w:val="19"/>
        </w:rPr>
        <w:t xml:space="preserve"> </w:t>
      </w:r>
      <w:r>
        <w:rPr>
          <w:w w:val="105"/>
          <w:sz w:val="19"/>
        </w:rPr>
        <w:t>was</w:t>
      </w:r>
      <w:r>
        <w:rPr>
          <w:spacing w:val="-15"/>
          <w:w w:val="105"/>
          <w:sz w:val="19"/>
        </w:rPr>
        <w:t xml:space="preserve"> </w:t>
      </w:r>
      <w:r>
        <w:rPr>
          <w:w w:val="105"/>
          <w:sz w:val="19"/>
        </w:rPr>
        <w:t>carrying</w:t>
      </w:r>
      <w:r>
        <w:rPr>
          <w:spacing w:val="-3"/>
          <w:w w:val="105"/>
          <w:sz w:val="19"/>
        </w:rPr>
        <w:t xml:space="preserve"> </w:t>
      </w:r>
      <w:r>
        <w:rPr>
          <w:w w:val="105"/>
          <w:sz w:val="19"/>
        </w:rPr>
        <w:t>a</w:t>
      </w:r>
      <w:r>
        <w:rPr>
          <w:spacing w:val="-11"/>
          <w:w w:val="105"/>
          <w:sz w:val="19"/>
        </w:rPr>
        <w:t xml:space="preserve"> </w:t>
      </w:r>
      <w:r>
        <w:rPr>
          <w:w w:val="105"/>
          <w:sz w:val="19"/>
        </w:rPr>
        <w:t>shotgun</w:t>
      </w:r>
      <w:r>
        <w:rPr>
          <w:spacing w:val="-4"/>
          <w:w w:val="105"/>
          <w:sz w:val="19"/>
        </w:rPr>
        <w:t xml:space="preserve"> </w:t>
      </w:r>
      <w:r>
        <w:rPr>
          <w:w w:val="105"/>
          <w:sz w:val="19"/>
        </w:rPr>
        <w:t>and that</w:t>
      </w:r>
      <w:r>
        <w:rPr>
          <w:spacing w:val="1"/>
          <w:w w:val="105"/>
          <w:sz w:val="19"/>
        </w:rPr>
        <w:t xml:space="preserve"> </w:t>
      </w:r>
      <w:r>
        <w:rPr>
          <w:w w:val="105"/>
          <w:sz w:val="19"/>
        </w:rPr>
        <w:t>he</w:t>
      </w:r>
      <w:r>
        <w:rPr>
          <w:spacing w:val="-6"/>
          <w:w w:val="105"/>
          <w:sz w:val="19"/>
        </w:rPr>
        <w:t xml:space="preserve"> </w:t>
      </w:r>
      <w:r>
        <w:rPr>
          <w:w w:val="105"/>
          <w:sz w:val="19"/>
        </w:rPr>
        <w:t>was</w:t>
      </w:r>
      <w:r>
        <w:rPr>
          <w:spacing w:val="-1"/>
          <w:w w:val="105"/>
          <w:sz w:val="19"/>
        </w:rPr>
        <w:t xml:space="preserve"> </w:t>
      </w:r>
      <w:r>
        <w:rPr>
          <w:w w:val="105"/>
          <w:sz w:val="19"/>
        </w:rPr>
        <w:t>firing</w:t>
      </w:r>
      <w:r>
        <w:rPr>
          <w:spacing w:val="-2"/>
          <w:w w:val="105"/>
          <w:sz w:val="19"/>
        </w:rPr>
        <w:t xml:space="preserve"> </w:t>
      </w:r>
      <w:r>
        <w:rPr>
          <w:w w:val="105"/>
          <w:sz w:val="19"/>
        </w:rPr>
        <w:t>it,</w:t>
      </w:r>
      <w:r>
        <w:rPr>
          <w:spacing w:val="-10"/>
          <w:w w:val="105"/>
          <w:sz w:val="19"/>
        </w:rPr>
        <w:t xml:space="preserve"> </w:t>
      </w:r>
      <w:r>
        <w:rPr>
          <w:w w:val="105"/>
          <w:sz w:val="19"/>
        </w:rPr>
        <w:t>but</w:t>
      </w:r>
      <w:r>
        <w:rPr>
          <w:spacing w:val="-7"/>
          <w:w w:val="105"/>
          <w:sz w:val="19"/>
        </w:rPr>
        <w:t xml:space="preserve"> </w:t>
      </w:r>
      <w:r>
        <w:rPr>
          <w:w w:val="105"/>
          <w:sz w:val="19"/>
        </w:rPr>
        <w:t>he</w:t>
      </w:r>
      <w:r>
        <w:rPr>
          <w:spacing w:val="1"/>
          <w:w w:val="105"/>
          <w:sz w:val="19"/>
        </w:rPr>
        <w:t xml:space="preserve"> </w:t>
      </w:r>
      <w:r>
        <w:rPr>
          <w:w w:val="105"/>
          <w:sz w:val="19"/>
        </w:rPr>
        <w:t>did not</w:t>
      </w:r>
      <w:r>
        <w:rPr>
          <w:spacing w:val="-15"/>
          <w:w w:val="105"/>
          <w:sz w:val="19"/>
        </w:rPr>
        <w:t xml:space="preserve"> </w:t>
      </w:r>
      <w:r>
        <w:rPr>
          <w:w w:val="105"/>
          <w:sz w:val="19"/>
        </w:rPr>
        <w:t>see</w:t>
      </w:r>
      <w:r>
        <w:rPr>
          <w:spacing w:val="-4"/>
          <w:w w:val="105"/>
          <w:sz w:val="19"/>
        </w:rPr>
        <w:t xml:space="preserve"> </w:t>
      </w:r>
      <w:r>
        <w:rPr>
          <w:w w:val="105"/>
          <w:sz w:val="19"/>
        </w:rPr>
        <w:t>anybody</w:t>
      </w:r>
      <w:r>
        <w:rPr>
          <w:spacing w:val="4"/>
          <w:w w:val="105"/>
          <w:sz w:val="19"/>
        </w:rPr>
        <w:t xml:space="preserve"> </w:t>
      </w:r>
      <w:r>
        <w:rPr>
          <w:w w:val="105"/>
          <w:sz w:val="19"/>
        </w:rPr>
        <w:t>get</w:t>
      </w:r>
      <w:r>
        <w:rPr>
          <w:spacing w:val="-9"/>
          <w:w w:val="105"/>
          <w:sz w:val="19"/>
        </w:rPr>
        <w:t xml:space="preserve"> </w:t>
      </w:r>
      <w:r>
        <w:rPr>
          <w:w w:val="105"/>
          <w:sz w:val="21"/>
        </w:rPr>
        <w:t>hit.</w:t>
      </w:r>
    </w:p>
    <w:p w:rsidR="00CE4C9F" w:rsidRDefault="00CE4C9F">
      <w:pPr>
        <w:pStyle w:val="BodyText"/>
        <w:spacing w:before="6"/>
        <w:rPr>
          <w:sz w:val="29"/>
        </w:rPr>
      </w:pPr>
    </w:p>
    <w:p w:rsidR="00CE4C9F" w:rsidRDefault="009F05AF">
      <w:pPr>
        <w:ind w:left="1239"/>
        <w:rPr>
          <w:sz w:val="19"/>
        </w:rPr>
      </w:pPr>
      <w:r>
        <w:pict>
          <v:line id="_x0000_s3178" style="position:absolute;left:0;text-align:left;z-index:-251470848;mso-position-horizontal-relative:page" from="503.65pt,56.45pt" to="503.65pt,16.05pt" strokeweight=".33972mm">
            <w10:wrap anchorx="page"/>
          </v:line>
        </w:pict>
      </w:r>
      <w:r w:rsidR="00C85DFB">
        <w:rPr>
          <w:sz w:val="19"/>
        </w:rPr>
        <w:t xml:space="preserve">Woods stated that, who he believed was Klebold </w:t>
      </w:r>
      <w:r w:rsidR="00C85DFB">
        <w:rPr>
          <w:sz w:val="20"/>
        </w:rPr>
        <w:t xml:space="preserve">in </w:t>
      </w:r>
      <w:r w:rsidR="00C85DFB">
        <w:rPr>
          <w:sz w:val="19"/>
        </w:rPr>
        <w:t xml:space="preserve">the trench coat </w:t>
      </w:r>
      <w:r w:rsidR="00C85DFB">
        <w:t xml:space="preserve">had </w:t>
      </w:r>
      <w:r w:rsidR="00C85DFB">
        <w:rPr>
          <w:sz w:val="19"/>
        </w:rPr>
        <w:t xml:space="preserve">a handgun with a </w:t>
      </w:r>
      <w:r w:rsidR="00C85DFB">
        <w:rPr>
          <w:sz w:val="21"/>
        </w:rPr>
        <w:t xml:space="preserve">banana </w:t>
      </w:r>
      <w:r w:rsidR="00C85DFB">
        <w:rPr>
          <w:sz w:val="19"/>
        </w:rPr>
        <w:t>clip, and believed it was some</w:t>
      </w:r>
    </w:p>
    <w:p w:rsidR="002665C1" w:rsidRDefault="002665C1">
      <w:pPr>
        <w:ind w:left="1239"/>
        <w:rPr>
          <w:sz w:val="19"/>
        </w:rPr>
      </w:pPr>
    </w:p>
    <w:p w:rsidR="002665C1" w:rsidRDefault="002665C1">
      <w:pPr>
        <w:ind w:left="1239"/>
        <w:rPr>
          <w:sz w:val="19"/>
        </w:rPr>
      </w:pPr>
    </w:p>
    <w:p w:rsidR="002665C1" w:rsidRDefault="002665C1">
      <w:pPr>
        <w:ind w:left="1239"/>
        <w:rPr>
          <w:sz w:val="19"/>
        </w:rPr>
      </w:pPr>
      <w:r>
        <w:rPr>
          <w:sz w:val="19"/>
        </w:rPr>
        <w:t>JC- 001- 001269</w:t>
      </w:r>
    </w:p>
    <w:p w:rsidR="002665C1" w:rsidRDefault="002665C1">
      <w:pPr>
        <w:ind w:left="1239"/>
        <w:rPr>
          <w:sz w:val="19"/>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0"/>
        <w:gridCol w:w="2485"/>
        <w:gridCol w:w="732"/>
        <w:gridCol w:w="732"/>
        <w:gridCol w:w="1839"/>
        <w:gridCol w:w="510"/>
        <w:gridCol w:w="1415"/>
        <w:gridCol w:w="799"/>
        <w:gridCol w:w="953"/>
      </w:tblGrid>
      <w:tr w:rsidR="00CE4C9F">
        <w:trPr>
          <w:trHeight w:val="672"/>
        </w:trPr>
        <w:tc>
          <w:tcPr>
            <w:tcW w:w="3275" w:type="dxa"/>
            <w:gridSpan w:val="2"/>
            <w:tcBorders>
              <w:top w:val="nil"/>
            </w:tcBorders>
          </w:tcPr>
          <w:p w:rsidR="00CE4C9F" w:rsidRDefault="00CE4C9F">
            <w:pPr>
              <w:pStyle w:val="TableParagraph"/>
              <w:spacing w:before="14" w:line="223" w:lineRule="exact"/>
              <w:ind w:right="942"/>
              <w:jc w:val="center"/>
              <w:rPr>
                <w:sz w:val="38"/>
              </w:rPr>
            </w:pPr>
          </w:p>
        </w:tc>
        <w:tc>
          <w:tcPr>
            <w:tcW w:w="732" w:type="dxa"/>
          </w:tcPr>
          <w:p w:rsidR="00CE4C9F" w:rsidRDefault="00CE4C9F">
            <w:pPr>
              <w:pStyle w:val="TableParagraph"/>
              <w:spacing w:line="431" w:lineRule="exact"/>
              <w:ind w:left="235" w:right="-44"/>
              <w:rPr>
                <w:i/>
                <w:sz w:val="41"/>
              </w:rPr>
            </w:pPr>
          </w:p>
        </w:tc>
        <w:tc>
          <w:tcPr>
            <w:tcW w:w="732" w:type="dxa"/>
          </w:tcPr>
          <w:p w:rsidR="00CE4C9F" w:rsidRDefault="00CE4C9F">
            <w:pPr>
              <w:pStyle w:val="TableParagraph"/>
              <w:spacing w:line="503" w:lineRule="exact"/>
              <w:ind w:left="115"/>
              <w:rPr>
                <w:i/>
                <w:sz w:val="51"/>
              </w:rPr>
            </w:pPr>
          </w:p>
        </w:tc>
        <w:tc>
          <w:tcPr>
            <w:tcW w:w="1839" w:type="dxa"/>
            <w:tcBorders>
              <w:right w:val="nil"/>
            </w:tcBorders>
          </w:tcPr>
          <w:p w:rsidR="00CE4C9F" w:rsidRDefault="00CE4C9F">
            <w:pPr>
              <w:pStyle w:val="TableParagraph"/>
              <w:spacing w:line="184" w:lineRule="exact"/>
              <w:ind w:left="133"/>
              <w:rPr>
                <w:sz w:val="16"/>
              </w:rPr>
            </w:pPr>
          </w:p>
        </w:tc>
        <w:tc>
          <w:tcPr>
            <w:tcW w:w="510" w:type="dxa"/>
            <w:tcBorders>
              <w:left w:val="nil"/>
              <w:bottom w:val="nil"/>
            </w:tcBorders>
          </w:tcPr>
          <w:p w:rsidR="00CE4C9F" w:rsidRDefault="00CE4C9F">
            <w:pPr>
              <w:pStyle w:val="TableParagraph"/>
              <w:rPr>
                <w:sz w:val="18"/>
              </w:rPr>
            </w:pPr>
          </w:p>
        </w:tc>
        <w:tc>
          <w:tcPr>
            <w:tcW w:w="1415" w:type="dxa"/>
            <w:tcBorders>
              <w:bottom w:val="nil"/>
              <w:right w:val="nil"/>
            </w:tcBorders>
          </w:tcPr>
          <w:p w:rsidR="00CE4C9F" w:rsidRDefault="00CE4C9F">
            <w:pPr>
              <w:pStyle w:val="TableParagraph"/>
              <w:spacing w:line="174" w:lineRule="exact"/>
              <w:ind w:left="142"/>
              <w:rPr>
                <w:rFonts w:ascii="Arial"/>
                <w:sz w:val="15"/>
              </w:rPr>
            </w:pPr>
          </w:p>
        </w:tc>
        <w:tc>
          <w:tcPr>
            <w:tcW w:w="799" w:type="dxa"/>
            <w:tcBorders>
              <w:left w:val="nil"/>
            </w:tcBorders>
          </w:tcPr>
          <w:p w:rsidR="00CE4C9F" w:rsidRDefault="00CE4C9F">
            <w:pPr>
              <w:pStyle w:val="TableParagraph"/>
              <w:rPr>
                <w:sz w:val="18"/>
              </w:rPr>
            </w:pPr>
          </w:p>
        </w:tc>
        <w:tc>
          <w:tcPr>
            <w:tcW w:w="953" w:type="dxa"/>
          </w:tcPr>
          <w:p w:rsidR="00CE4C9F" w:rsidRDefault="00CE4C9F">
            <w:pPr>
              <w:pStyle w:val="TableParagraph"/>
              <w:tabs>
                <w:tab w:val="right" w:pos="780"/>
              </w:tabs>
              <w:spacing w:line="92" w:lineRule="exact"/>
              <w:ind w:left="139"/>
              <w:rPr>
                <w:rFonts w:ascii="Arial"/>
                <w:b/>
                <w:sz w:val="13"/>
              </w:rPr>
            </w:pPr>
          </w:p>
        </w:tc>
      </w:tr>
      <w:tr w:rsidR="00CE4C9F">
        <w:trPr>
          <w:trHeight w:val="278"/>
        </w:trPr>
        <w:tc>
          <w:tcPr>
            <w:tcW w:w="790" w:type="dxa"/>
          </w:tcPr>
          <w:p w:rsidR="00CE4C9F" w:rsidRDefault="00CE4C9F">
            <w:pPr>
              <w:pStyle w:val="TableParagraph"/>
              <w:spacing w:before="66"/>
              <w:ind w:left="120"/>
              <w:rPr>
                <w:sz w:val="12"/>
              </w:rPr>
            </w:pPr>
          </w:p>
        </w:tc>
        <w:tc>
          <w:tcPr>
            <w:tcW w:w="2485" w:type="dxa"/>
          </w:tcPr>
          <w:p w:rsidR="00CE4C9F" w:rsidRDefault="00CE4C9F">
            <w:pPr>
              <w:pStyle w:val="TableParagraph"/>
              <w:spacing w:line="249" w:lineRule="exact"/>
              <w:ind w:left="838"/>
              <w:rPr>
                <w:sz w:val="12"/>
              </w:rPr>
            </w:pPr>
          </w:p>
        </w:tc>
        <w:tc>
          <w:tcPr>
            <w:tcW w:w="3303" w:type="dxa"/>
            <w:gridSpan w:val="3"/>
            <w:tcBorders>
              <w:right w:val="nil"/>
            </w:tcBorders>
          </w:tcPr>
          <w:p w:rsidR="00CE4C9F" w:rsidRDefault="00CE4C9F" w:rsidP="002665C1">
            <w:pPr>
              <w:pStyle w:val="TableParagraph"/>
              <w:tabs>
                <w:tab w:val="left" w:pos="1924"/>
              </w:tabs>
              <w:spacing w:line="258" w:lineRule="exact"/>
              <w:rPr>
                <w:rFonts w:ascii="Arial"/>
                <w:sz w:val="31"/>
              </w:rPr>
            </w:pPr>
          </w:p>
        </w:tc>
        <w:tc>
          <w:tcPr>
            <w:tcW w:w="3677" w:type="dxa"/>
            <w:gridSpan w:val="4"/>
            <w:tcBorders>
              <w:top w:val="nil"/>
              <w:left w:val="nil"/>
              <w:bottom w:val="nil"/>
              <w:right w:val="nil"/>
            </w:tcBorders>
          </w:tcPr>
          <w:p w:rsidR="00CE4C9F" w:rsidRDefault="00CE4C9F">
            <w:pPr>
              <w:pStyle w:val="TableParagraph"/>
              <w:tabs>
                <w:tab w:val="left" w:pos="2193"/>
              </w:tabs>
              <w:spacing w:before="68" w:line="127" w:lineRule="auto"/>
              <w:ind w:left="111"/>
              <w:rPr>
                <w:sz w:val="15"/>
              </w:rPr>
            </w:pPr>
          </w:p>
        </w:tc>
      </w:tr>
    </w:tbl>
    <w:p w:rsidR="00CE4C9F" w:rsidRDefault="00CE4C9F">
      <w:pPr>
        <w:spacing w:line="127" w:lineRule="auto"/>
        <w:rPr>
          <w:sz w:val="15"/>
        </w:rPr>
        <w:sectPr w:rsidR="00CE4C9F">
          <w:pgSz w:w="12240" w:h="15840"/>
          <w:pgMar w:top="860" w:right="100" w:bottom="280" w:left="0" w:header="720" w:footer="720" w:gutter="0"/>
          <w:cols w:space="720"/>
        </w:sectPr>
      </w:pPr>
    </w:p>
    <w:tbl>
      <w:tblPr>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1"/>
        <w:gridCol w:w="741"/>
        <w:gridCol w:w="1049"/>
        <w:gridCol w:w="2754"/>
        <w:gridCol w:w="2407"/>
      </w:tblGrid>
      <w:tr w:rsidR="00CE4C9F">
        <w:trPr>
          <w:trHeight w:val="589"/>
        </w:trPr>
        <w:tc>
          <w:tcPr>
            <w:tcW w:w="3351" w:type="dxa"/>
            <w:tcBorders>
              <w:top w:val="nil"/>
              <w:left w:val="nil"/>
            </w:tcBorders>
          </w:tcPr>
          <w:p w:rsidR="00CE4C9F" w:rsidRDefault="00C85DFB">
            <w:pPr>
              <w:pStyle w:val="TableParagraph"/>
              <w:tabs>
                <w:tab w:val="left" w:pos="2090"/>
              </w:tabs>
              <w:spacing w:before="62"/>
              <w:ind w:left="127"/>
              <w:rPr>
                <w:rFonts w:ascii="Arial" w:hAnsi="Arial"/>
                <w:sz w:val="26"/>
              </w:rPr>
            </w:pPr>
            <w:bookmarkStart w:id="271" w:name="_bookmark269"/>
            <w:bookmarkEnd w:id="271"/>
            <w:r>
              <w:rPr>
                <w:w w:val="105"/>
                <w:sz w:val="20"/>
              </w:rPr>
              <w:lastRenderedPageBreak/>
              <w:t>CONTINUATION</w:t>
            </w:r>
            <w:r>
              <w:rPr>
                <w:w w:val="105"/>
                <w:sz w:val="20"/>
              </w:rPr>
              <w:tab/>
            </w:r>
            <w:r>
              <w:rPr>
                <w:rFonts w:ascii="Arial" w:hAnsi="Arial"/>
                <w:w w:val="105"/>
                <w:position w:val="-3"/>
                <w:sz w:val="26"/>
              </w:rPr>
              <w:t>□</w:t>
            </w:r>
          </w:p>
          <w:p w:rsidR="00CE4C9F" w:rsidRDefault="00C85DFB">
            <w:pPr>
              <w:pStyle w:val="TableParagraph"/>
              <w:tabs>
                <w:tab w:val="left" w:pos="2098"/>
              </w:tabs>
              <w:spacing w:before="35" w:line="173" w:lineRule="exact"/>
              <w:ind w:left="122"/>
              <w:rPr>
                <w:sz w:val="8"/>
              </w:rPr>
            </w:pPr>
            <w:r>
              <w:rPr>
                <w:w w:val="95"/>
                <w:sz w:val="20"/>
              </w:rPr>
              <w:t>SUPPLEMENT</w:t>
            </w:r>
            <w:r>
              <w:rPr>
                <w:w w:val="95"/>
                <w:sz w:val="20"/>
              </w:rPr>
              <w:tab/>
            </w:r>
          </w:p>
        </w:tc>
        <w:tc>
          <w:tcPr>
            <w:tcW w:w="1790" w:type="dxa"/>
            <w:gridSpan w:val="2"/>
            <w:tcBorders>
              <w:bottom w:val="single" w:sz="18" w:space="0" w:color="000000"/>
            </w:tcBorders>
          </w:tcPr>
          <w:p w:rsidR="00CE4C9F" w:rsidRDefault="00C85DFB">
            <w:pPr>
              <w:pStyle w:val="TableParagraph"/>
              <w:spacing w:before="10"/>
              <w:ind w:left="122"/>
              <w:rPr>
                <w:sz w:val="15"/>
              </w:rPr>
            </w:pPr>
            <w:r>
              <w:rPr>
                <w:sz w:val="15"/>
              </w:rPr>
              <w:t>Reporting Agen</w:t>
            </w:r>
            <w:r w:rsidR="002665C1">
              <w:rPr>
                <w:sz w:val="15"/>
              </w:rPr>
              <w:t>cy</w:t>
            </w:r>
          </w:p>
          <w:p w:rsidR="00CE4C9F" w:rsidRDefault="00CE4C9F">
            <w:pPr>
              <w:pStyle w:val="TableParagraph"/>
              <w:spacing w:before="9"/>
              <w:rPr>
                <w:sz w:val="12"/>
              </w:rPr>
            </w:pPr>
          </w:p>
          <w:p w:rsidR="00CE4C9F" w:rsidRDefault="00C85DFB">
            <w:pPr>
              <w:pStyle w:val="TableParagraph"/>
              <w:spacing w:line="240" w:lineRule="exact"/>
              <w:ind w:left="112"/>
              <w:rPr>
                <w:b/>
                <w:sz w:val="23"/>
              </w:rPr>
            </w:pPr>
            <w:r>
              <w:rPr>
                <w:b/>
                <w:sz w:val="23"/>
              </w:rPr>
              <w:t>JCSO</w:t>
            </w:r>
          </w:p>
        </w:tc>
        <w:tc>
          <w:tcPr>
            <w:tcW w:w="2754" w:type="dxa"/>
            <w:tcBorders>
              <w:bottom w:val="single" w:sz="18" w:space="0" w:color="000000"/>
              <w:right w:val="single" w:sz="18" w:space="0" w:color="000000"/>
            </w:tcBorders>
          </w:tcPr>
          <w:p w:rsidR="00CE4C9F" w:rsidRDefault="00C85DFB">
            <w:pPr>
              <w:pStyle w:val="TableParagraph"/>
              <w:spacing w:before="10"/>
              <w:ind w:left="123"/>
              <w:rPr>
                <w:sz w:val="15"/>
              </w:rPr>
            </w:pPr>
            <w:r>
              <w:rPr>
                <w:sz w:val="15"/>
              </w:rPr>
              <w:t>Reporting Officer</w:t>
            </w:r>
          </w:p>
          <w:p w:rsidR="00CE4C9F" w:rsidRDefault="00CE4C9F">
            <w:pPr>
              <w:pStyle w:val="TableParagraph"/>
              <w:spacing w:before="9"/>
              <w:rPr>
                <w:sz w:val="12"/>
              </w:rPr>
            </w:pPr>
          </w:p>
          <w:p w:rsidR="00CE4C9F" w:rsidRDefault="00C85DFB">
            <w:pPr>
              <w:pStyle w:val="TableParagraph"/>
              <w:spacing w:line="240" w:lineRule="exact"/>
              <w:ind w:left="121"/>
              <w:rPr>
                <w:b/>
                <w:sz w:val="23"/>
              </w:rPr>
            </w:pPr>
            <w:r>
              <w:rPr>
                <w:b/>
                <w:sz w:val="23"/>
              </w:rPr>
              <w:t>FELSOCI</w:t>
            </w:r>
          </w:p>
        </w:tc>
        <w:tc>
          <w:tcPr>
            <w:tcW w:w="2407" w:type="dxa"/>
            <w:tcBorders>
              <w:top w:val="single" w:sz="18" w:space="0" w:color="000000"/>
              <w:left w:val="single" w:sz="18" w:space="0" w:color="000000"/>
              <w:bottom w:val="single" w:sz="18" w:space="0" w:color="000000"/>
              <w:right w:val="single" w:sz="18" w:space="0" w:color="000000"/>
            </w:tcBorders>
          </w:tcPr>
          <w:p w:rsidR="002665C1" w:rsidRDefault="002665C1" w:rsidP="002665C1">
            <w:pPr>
              <w:pStyle w:val="TableParagraph"/>
              <w:spacing w:before="30"/>
              <w:ind w:left="108"/>
              <w:rPr>
                <w:w w:val="110"/>
                <w:sz w:val="15"/>
              </w:rPr>
            </w:pPr>
          </w:p>
          <w:p w:rsidR="00CE4C9F" w:rsidRDefault="002665C1" w:rsidP="002665C1">
            <w:pPr>
              <w:pStyle w:val="TableParagraph"/>
              <w:spacing w:before="30"/>
              <w:ind w:left="108"/>
              <w:rPr>
                <w:b/>
                <w:sz w:val="23"/>
              </w:rPr>
            </w:pPr>
            <w:r>
              <w:rPr>
                <w:b/>
                <w:sz w:val="23"/>
              </w:rPr>
              <w:t xml:space="preserve"> </w:t>
            </w:r>
            <w:r w:rsidR="00C85DFB">
              <w:rPr>
                <w:b/>
                <w:sz w:val="23"/>
              </w:rPr>
              <w:t>99-7625-L</w:t>
            </w:r>
          </w:p>
        </w:tc>
      </w:tr>
      <w:tr w:rsidR="00CE4C9F">
        <w:trPr>
          <w:trHeight w:val="464"/>
        </w:trPr>
        <w:tc>
          <w:tcPr>
            <w:tcW w:w="4092" w:type="dxa"/>
            <w:gridSpan w:val="2"/>
            <w:tcBorders>
              <w:bottom w:val="nil"/>
              <w:right w:val="single" w:sz="18" w:space="0" w:color="000000"/>
            </w:tcBorders>
          </w:tcPr>
          <w:p w:rsidR="00CE4C9F" w:rsidRDefault="00C85DFB">
            <w:pPr>
              <w:pStyle w:val="TableParagraph"/>
              <w:spacing w:before="30" w:line="115" w:lineRule="exact"/>
              <w:ind w:left="119"/>
              <w:rPr>
                <w:sz w:val="15"/>
              </w:rPr>
            </w:pPr>
            <w:r>
              <w:rPr>
                <w:sz w:val="15"/>
              </w:rPr>
              <w:t>Connecting Case Report No.</w:t>
            </w:r>
          </w:p>
          <w:p w:rsidR="00CE4C9F" w:rsidRDefault="00CE4C9F">
            <w:pPr>
              <w:pStyle w:val="TableParagraph"/>
              <w:spacing w:line="299" w:lineRule="exact"/>
              <w:ind w:left="551"/>
              <w:rPr>
                <w:sz w:val="86"/>
              </w:rPr>
            </w:pPr>
          </w:p>
        </w:tc>
        <w:tc>
          <w:tcPr>
            <w:tcW w:w="3803"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02"/>
              <w:rPr>
                <w:sz w:val="15"/>
              </w:rPr>
            </w:pPr>
            <w:r>
              <w:rPr>
                <w:sz w:val="15"/>
              </w:rPr>
              <w:t>Victim Name Original Repon</w:t>
            </w:r>
          </w:p>
        </w:tc>
        <w:tc>
          <w:tcPr>
            <w:tcW w:w="2407" w:type="dxa"/>
            <w:tcBorders>
              <w:top w:val="single" w:sz="18" w:space="0" w:color="000000"/>
              <w:left w:val="single" w:sz="18" w:space="0" w:color="000000"/>
            </w:tcBorders>
          </w:tcPr>
          <w:p w:rsidR="00CE4C9F" w:rsidRDefault="00C85DFB">
            <w:pPr>
              <w:pStyle w:val="TableParagraph"/>
              <w:spacing w:before="30"/>
              <w:ind w:left="111"/>
              <w:rPr>
                <w:sz w:val="15"/>
              </w:rPr>
            </w:pPr>
            <w:r>
              <w:rPr>
                <w:sz w:val="16"/>
              </w:rPr>
              <w:t xml:space="preserve">Date </w:t>
            </w:r>
            <w:r>
              <w:rPr>
                <w:sz w:val="15"/>
              </w:rPr>
              <w:t>This Re,,ort</w:t>
            </w:r>
          </w:p>
          <w:p w:rsidR="00CE4C9F" w:rsidRDefault="00C85DFB">
            <w:pPr>
              <w:pStyle w:val="TableParagraph"/>
              <w:spacing w:before="39" w:line="191" w:lineRule="exact"/>
              <w:ind w:left="105"/>
              <w:rPr>
                <w:b/>
                <w:sz w:val="23"/>
              </w:rPr>
            </w:pPr>
            <w:r>
              <w:rPr>
                <w:b/>
                <w:sz w:val="23"/>
              </w:rPr>
              <w:t>04-29-99</w:t>
            </w:r>
          </w:p>
        </w:tc>
      </w:tr>
      <w:tr w:rsidR="00CE4C9F">
        <w:trPr>
          <w:trHeight w:val="573"/>
        </w:trPr>
        <w:tc>
          <w:tcPr>
            <w:tcW w:w="4092" w:type="dxa"/>
            <w:gridSpan w:val="2"/>
            <w:tcBorders>
              <w:top w:val="nil"/>
              <w:right w:val="single" w:sz="18" w:space="0" w:color="000000"/>
            </w:tcBorders>
          </w:tcPr>
          <w:p w:rsidR="00CE4C9F" w:rsidRDefault="00C85DFB">
            <w:pPr>
              <w:pStyle w:val="TableParagraph"/>
              <w:tabs>
                <w:tab w:val="left" w:pos="1183"/>
              </w:tabs>
              <w:spacing w:before="50"/>
              <w:ind w:left="120"/>
              <w:rPr>
                <w:sz w:val="18"/>
              </w:rPr>
            </w:pPr>
            <w:r>
              <w:rPr>
                <w:w w:val="115"/>
                <w:sz w:val="12"/>
              </w:rPr>
              <w:tab/>
            </w:r>
            <w:r>
              <w:rPr>
                <w:rFonts w:ascii="Arial"/>
                <w:w w:val="115"/>
                <w:sz w:val="13"/>
              </w:rPr>
              <w:t xml:space="preserve">X </w:t>
            </w:r>
            <w:r>
              <w:rPr>
                <w:w w:val="115"/>
                <w:sz w:val="18"/>
              </w:rPr>
              <w:t>Fi</w:t>
            </w:r>
            <w:r w:rsidR="002665C1">
              <w:rPr>
                <w:w w:val="115"/>
                <w:sz w:val="18"/>
              </w:rPr>
              <w:t>rst</w:t>
            </w:r>
            <w:r>
              <w:rPr>
                <w:w w:val="115"/>
                <w:sz w:val="18"/>
              </w:rPr>
              <w:t xml:space="preserve"> Degree</w:t>
            </w:r>
            <w:r>
              <w:rPr>
                <w:spacing w:val="-23"/>
                <w:w w:val="115"/>
                <w:sz w:val="18"/>
              </w:rPr>
              <w:t xml:space="preserve"> </w:t>
            </w:r>
            <w:r>
              <w:rPr>
                <w:w w:val="115"/>
                <w:sz w:val="18"/>
              </w:rPr>
              <w:t>Murder</w:t>
            </w:r>
          </w:p>
          <w:p w:rsidR="00CE4C9F" w:rsidRDefault="00C85DFB">
            <w:pPr>
              <w:pStyle w:val="TableParagraph"/>
              <w:tabs>
                <w:tab w:val="left" w:pos="1176"/>
              </w:tabs>
              <w:spacing w:before="54" w:line="242" w:lineRule="exact"/>
              <w:ind w:left="132"/>
              <w:rPr>
                <w:rFonts w:ascii="Arial" w:hAnsi="Arial"/>
                <w:sz w:val="24"/>
              </w:rPr>
            </w:pPr>
            <w:r>
              <w:rPr>
                <w:sz w:val="13"/>
              </w:rPr>
              <w:tab/>
            </w:r>
          </w:p>
        </w:tc>
        <w:tc>
          <w:tcPr>
            <w:tcW w:w="3803" w:type="dxa"/>
            <w:gridSpan w:val="2"/>
            <w:tcBorders>
              <w:top w:val="single" w:sz="18" w:space="0" w:color="000000"/>
              <w:left w:val="single" w:sz="18" w:space="0" w:color="000000"/>
              <w:right w:val="single" w:sz="18" w:space="0" w:color="000000"/>
            </w:tcBorders>
          </w:tcPr>
          <w:p w:rsidR="00CE4C9F" w:rsidRDefault="00CE4C9F">
            <w:pPr>
              <w:pStyle w:val="TableParagraph"/>
              <w:tabs>
                <w:tab w:val="left" w:pos="1482"/>
                <w:tab w:val="left" w:pos="2472"/>
                <w:tab w:val="left" w:pos="3514"/>
              </w:tabs>
              <w:spacing w:line="93" w:lineRule="auto"/>
              <w:ind w:left="319"/>
              <w:rPr>
                <w:rFonts w:ascii="Arial" w:hAnsi="Arial"/>
                <w:sz w:val="24"/>
              </w:rPr>
            </w:pPr>
          </w:p>
        </w:tc>
        <w:tc>
          <w:tcPr>
            <w:tcW w:w="2407" w:type="dxa"/>
            <w:tcBorders>
              <w:left w:val="single" w:sz="18" w:space="0" w:color="000000"/>
            </w:tcBorders>
          </w:tcPr>
          <w:p w:rsidR="00CE4C9F" w:rsidRDefault="00C85DFB">
            <w:pPr>
              <w:pStyle w:val="TableParagraph"/>
              <w:tabs>
                <w:tab w:val="left" w:pos="1451"/>
                <w:tab w:val="left" w:pos="2148"/>
              </w:tabs>
              <w:spacing w:before="52"/>
              <w:ind w:left="121"/>
              <w:rPr>
                <w:rFonts w:ascii="Arial" w:hAnsi="Arial"/>
                <w:sz w:val="24"/>
              </w:rPr>
            </w:pPr>
            <w:r>
              <w:rPr>
                <w:sz w:val="15"/>
              </w:rPr>
              <w:t>Recommend C</w:t>
            </w:r>
            <w:r w:rsidR="002665C1">
              <w:rPr>
                <w:sz w:val="15"/>
              </w:rPr>
              <w:t>as</w:t>
            </w:r>
            <w:r>
              <w:rPr>
                <w:sz w:val="15"/>
              </w:rPr>
              <w:t>e:</w:t>
            </w:r>
            <w:r>
              <w:rPr>
                <w:sz w:val="15"/>
              </w:rPr>
              <w:tab/>
            </w:r>
            <w:r>
              <w:rPr>
                <w:rFonts w:ascii="Arial" w:hAnsi="Arial"/>
                <w:sz w:val="14"/>
              </w:rPr>
              <w:t>Re</w:t>
            </w:r>
            <w:r w:rsidR="002665C1">
              <w:rPr>
                <w:rFonts w:ascii="Arial" w:hAnsi="Arial"/>
                <w:sz w:val="14"/>
              </w:rPr>
              <w:t>v</w:t>
            </w:r>
            <w:r>
              <w:rPr>
                <w:rFonts w:ascii="Arial" w:hAnsi="Arial"/>
                <w:sz w:val="14"/>
              </w:rPr>
              <w:t>iew</w:t>
            </w:r>
            <w:r>
              <w:rPr>
                <w:rFonts w:ascii="Arial" w:hAnsi="Arial"/>
                <w:sz w:val="14"/>
              </w:rPr>
              <w:tab/>
            </w:r>
            <w:r>
              <w:rPr>
                <w:rFonts w:ascii="Arial" w:hAnsi="Arial"/>
                <w:position w:val="-3"/>
                <w:sz w:val="24"/>
              </w:rPr>
              <w:t>□</w:t>
            </w:r>
          </w:p>
          <w:p w:rsidR="00CE4C9F" w:rsidRDefault="00C85DFB">
            <w:pPr>
              <w:pStyle w:val="TableParagraph"/>
              <w:tabs>
                <w:tab w:val="left" w:pos="2148"/>
              </w:tabs>
              <w:spacing w:before="12" w:line="213" w:lineRule="exact"/>
              <w:ind w:left="1408"/>
              <w:rPr>
                <w:rFonts w:ascii="Arial" w:hAnsi="Arial"/>
                <w:sz w:val="24"/>
              </w:rPr>
            </w:pPr>
            <w:r>
              <w:rPr>
                <w:sz w:val="15"/>
              </w:rPr>
              <w:t>Closure</w:t>
            </w:r>
            <w:r>
              <w:rPr>
                <w:sz w:val="15"/>
              </w:rPr>
              <w:tab/>
            </w:r>
            <w:r>
              <w:rPr>
                <w:rFonts w:ascii="Arial" w:hAnsi="Arial"/>
                <w:position w:val="-2"/>
                <w:sz w:val="24"/>
              </w:rPr>
              <w:t>□</w:t>
            </w:r>
          </w:p>
        </w:tc>
      </w:tr>
    </w:tbl>
    <w:p w:rsidR="002665C1" w:rsidRDefault="002665C1">
      <w:pPr>
        <w:spacing w:before="92"/>
        <w:ind w:left="1250"/>
        <w:rPr>
          <w:sz w:val="20"/>
        </w:rPr>
      </w:pPr>
    </w:p>
    <w:p w:rsidR="00CE4C9F" w:rsidRDefault="00C85DFB">
      <w:pPr>
        <w:spacing w:before="92"/>
        <w:ind w:left="1250"/>
        <w:rPr>
          <w:sz w:val="20"/>
        </w:rPr>
      </w:pPr>
      <w:r>
        <w:rPr>
          <w:sz w:val="20"/>
        </w:rPr>
        <w:t>kind of machine gun.</w:t>
      </w:r>
    </w:p>
    <w:p w:rsidR="00CE4C9F" w:rsidRDefault="00CE4C9F">
      <w:pPr>
        <w:pStyle w:val="BodyText"/>
        <w:rPr>
          <w:sz w:val="22"/>
        </w:rPr>
      </w:pPr>
    </w:p>
    <w:p w:rsidR="00CE4C9F" w:rsidRDefault="00CE4C9F">
      <w:pPr>
        <w:pStyle w:val="BodyText"/>
        <w:spacing w:before="3"/>
        <w:rPr>
          <w:sz w:val="23"/>
        </w:rPr>
      </w:pPr>
    </w:p>
    <w:p w:rsidR="00CE4C9F" w:rsidRDefault="00C85DFB">
      <w:pPr>
        <w:spacing w:line="379" w:lineRule="auto"/>
        <w:ind w:left="1242" w:right="965" w:firstLine="7"/>
        <w:jc w:val="both"/>
        <w:rPr>
          <w:sz w:val="20"/>
        </w:rPr>
      </w:pPr>
      <w:r>
        <w:rPr>
          <w:sz w:val="20"/>
        </w:rPr>
        <w:t xml:space="preserve">Woods stated </w:t>
      </w:r>
      <w:r>
        <w:rPr>
          <w:sz w:val="19"/>
        </w:rPr>
        <w:t xml:space="preserve">that </w:t>
      </w:r>
      <w:r>
        <w:rPr>
          <w:sz w:val="20"/>
        </w:rPr>
        <w:t xml:space="preserve">he and </w:t>
      </w:r>
      <w:r>
        <w:rPr>
          <w:sz w:val="21"/>
        </w:rPr>
        <w:t xml:space="preserve">Brian </w:t>
      </w:r>
      <w:r>
        <w:rPr>
          <w:sz w:val="20"/>
        </w:rPr>
        <w:t xml:space="preserve">Stepp observed three girls get shot that were outside the cafeteria, </w:t>
      </w:r>
      <w:r>
        <w:rPr>
          <w:sz w:val="21"/>
        </w:rPr>
        <w:t xml:space="preserve">near </w:t>
      </w:r>
      <w:r>
        <w:rPr>
          <w:sz w:val="20"/>
        </w:rPr>
        <w:t>the parking lot. He stated</w:t>
      </w:r>
      <w:r>
        <w:rPr>
          <w:spacing w:val="-16"/>
          <w:sz w:val="20"/>
        </w:rPr>
        <w:t xml:space="preserve"> </w:t>
      </w:r>
      <w:r>
        <w:rPr>
          <w:sz w:val="20"/>
        </w:rPr>
        <w:t>that</w:t>
      </w:r>
      <w:r>
        <w:rPr>
          <w:spacing w:val="-9"/>
          <w:sz w:val="20"/>
        </w:rPr>
        <w:t xml:space="preserve"> </w:t>
      </w:r>
      <w:r>
        <w:rPr>
          <w:sz w:val="20"/>
        </w:rPr>
        <w:t>he</w:t>
      </w:r>
      <w:r>
        <w:rPr>
          <w:spacing w:val="-15"/>
          <w:sz w:val="20"/>
        </w:rPr>
        <w:t xml:space="preserve"> </w:t>
      </w:r>
      <w:r>
        <w:rPr>
          <w:sz w:val="20"/>
        </w:rPr>
        <w:t>believed</w:t>
      </w:r>
      <w:r>
        <w:rPr>
          <w:spacing w:val="2"/>
          <w:sz w:val="20"/>
        </w:rPr>
        <w:t xml:space="preserve"> </w:t>
      </w:r>
      <w:r>
        <w:rPr>
          <w:sz w:val="20"/>
        </w:rPr>
        <w:t>one</w:t>
      </w:r>
      <w:r>
        <w:rPr>
          <w:spacing w:val="-10"/>
          <w:sz w:val="20"/>
        </w:rPr>
        <w:t xml:space="preserve"> </w:t>
      </w:r>
      <w:r>
        <w:rPr>
          <w:sz w:val="20"/>
        </w:rPr>
        <w:t>girl</w:t>
      </w:r>
      <w:r>
        <w:rPr>
          <w:spacing w:val="2"/>
          <w:sz w:val="20"/>
        </w:rPr>
        <w:t xml:space="preserve"> </w:t>
      </w:r>
      <w:r>
        <w:rPr>
          <w:sz w:val="20"/>
        </w:rPr>
        <w:t>got</w:t>
      </w:r>
      <w:r>
        <w:rPr>
          <w:spacing w:val="-18"/>
          <w:sz w:val="20"/>
        </w:rPr>
        <w:t xml:space="preserve"> </w:t>
      </w:r>
      <w:r>
        <w:rPr>
          <w:sz w:val="20"/>
        </w:rPr>
        <w:t>shot</w:t>
      </w:r>
      <w:r>
        <w:rPr>
          <w:spacing w:val="-10"/>
          <w:sz w:val="20"/>
        </w:rPr>
        <w:t xml:space="preserve"> </w:t>
      </w:r>
      <w:r>
        <w:rPr>
          <w:sz w:val="20"/>
        </w:rPr>
        <w:t>more</w:t>
      </w:r>
      <w:r>
        <w:rPr>
          <w:spacing w:val="-2"/>
          <w:sz w:val="20"/>
        </w:rPr>
        <w:t xml:space="preserve"> </w:t>
      </w:r>
      <w:r>
        <w:rPr>
          <w:sz w:val="21"/>
        </w:rPr>
        <w:t>than</w:t>
      </w:r>
      <w:r>
        <w:rPr>
          <w:spacing w:val="-8"/>
          <w:sz w:val="21"/>
        </w:rPr>
        <w:t xml:space="preserve"> </w:t>
      </w:r>
      <w:r>
        <w:rPr>
          <w:sz w:val="20"/>
        </w:rPr>
        <w:t>eight</w:t>
      </w:r>
      <w:r>
        <w:rPr>
          <w:spacing w:val="-9"/>
          <w:sz w:val="20"/>
        </w:rPr>
        <w:t xml:space="preserve"> </w:t>
      </w:r>
      <w:r>
        <w:rPr>
          <w:sz w:val="20"/>
        </w:rPr>
        <w:t>times</w:t>
      </w:r>
      <w:r>
        <w:rPr>
          <w:spacing w:val="-3"/>
          <w:sz w:val="20"/>
        </w:rPr>
        <w:t xml:space="preserve"> </w:t>
      </w:r>
      <w:r>
        <w:rPr>
          <w:sz w:val="20"/>
        </w:rPr>
        <w:t>because</w:t>
      </w:r>
      <w:r>
        <w:rPr>
          <w:spacing w:val="-10"/>
          <w:sz w:val="20"/>
        </w:rPr>
        <w:t xml:space="preserve"> </w:t>
      </w:r>
      <w:r>
        <w:rPr>
          <w:sz w:val="20"/>
        </w:rPr>
        <w:t>they</w:t>
      </w:r>
      <w:r>
        <w:rPr>
          <w:spacing w:val="-8"/>
          <w:sz w:val="20"/>
        </w:rPr>
        <w:t xml:space="preserve"> </w:t>
      </w:r>
      <w:r>
        <w:rPr>
          <w:sz w:val="20"/>
        </w:rPr>
        <w:t>were</w:t>
      </w:r>
      <w:r>
        <w:rPr>
          <w:spacing w:val="-14"/>
          <w:sz w:val="20"/>
        </w:rPr>
        <w:t xml:space="preserve"> </w:t>
      </w:r>
      <w:r>
        <w:rPr>
          <w:sz w:val="20"/>
        </w:rPr>
        <w:t>trying</w:t>
      </w:r>
      <w:r>
        <w:rPr>
          <w:spacing w:val="-11"/>
          <w:sz w:val="20"/>
        </w:rPr>
        <w:t xml:space="preserve"> </w:t>
      </w:r>
      <w:r>
        <w:rPr>
          <w:sz w:val="20"/>
        </w:rPr>
        <w:t>to</w:t>
      </w:r>
      <w:r>
        <w:rPr>
          <w:spacing w:val="-16"/>
          <w:sz w:val="20"/>
        </w:rPr>
        <w:t xml:space="preserve"> </w:t>
      </w:r>
      <w:r>
        <w:rPr>
          <w:sz w:val="20"/>
        </w:rPr>
        <w:t>count</w:t>
      </w:r>
      <w:r>
        <w:rPr>
          <w:spacing w:val="-6"/>
          <w:sz w:val="20"/>
        </w:rPr>
        <w:t xml:space="preserve"> </w:t>
      </w:r>
      <w:r>
        <w:rPr>
          <w:sz w:val="20"/>
        </w:rPr>
        <w:t>the</w:t>
      </w:r>
      <w:r>
        <w:rPr>
          <w:spacing w:val="-16"/>
          <w:sz w:val="20"/>
        </w:rPr>
        <w:t xml:space="preserve"> </w:t>
      </w:r>
      <w:r>
        <w:rPr>
          <w:sz w:val="20"/>
        </w:rPr>
        <w:t>number</w:t>
      </w:r>
      <w:r>
        <w:rPr>
          <w:spacing w:val="-7"/>
          <w:sz w:val="20"/>
        </w:rPr>
        <w:t xml:space="preserve"> </w:t>
      </w:r>
      <w:r>
        <w:rPr>
          <w:sz w:val="20"/>
        </w:rPr>
        <w:t>of</w:t>
      </w:r>
      <w:r>
        <w:rPr>
          <w:spacing w:val="-9"/>
          <w:sz w:val="20"/>
        </w:rPr>
        <w:t xml:space="preserve"> </w:t>
      </w:r>
      <w:r>
        <w:rPr>
          <w:sz w:val="20"/>
        </w:rPr>
        <w:t>shots.</w:t>
      </w:r>
      <w:r>
        <w:rPr>
          <w:spacing w:val="43"/>
          <w:sz w:val="20"/>
        </w:rPr>
        <w:t xml:space="preserve"> </w:t>
      </w:r>
      <w:r>
        <w:rPr>
          <w:sz w:val="20"/>
        </w:rPr>
        <w:t>He</w:t>
      </w:r>
      <w:r>
        <w:rPr>
          <w:spacing w:val="-13"/>
          <w:sz w:val="20"/>
        </w:rPr>
        <w:t xml:space="preserve"> </w:t>
      </w:r>
      <w:r>
        <w:rPr>
          <w:sz w:val="20"/>
        </w:rPr>
        <w:t>also saw</w:t>
      </w:r>
      <w:r>
        <w:rPr>
          <w:spacing w:val="-14"/>
          <w:sz w:val="20"/>
        </w:rPr>
        <w:t xml:space="preserve"> </w:t>
      </w:r>
      <w:r>
        <w:rPr>
          <w:sz w:val="20"/>
        </w:rPr>
        <w:t>the</w:t>
      </w:r>
      <w:r>
        <w:rPr>
          <w:spacing w:val="-21"/>
          <w:sz w:val="20"/>
        </w:rPr>
        <w:t xml:space="preserve"> </w:t>
      </w:r>
      <w:r>
        <w:rPr>
          <w:rFonts w:ascii="Arial"/>
          <w:sz w:val="16"/>
        </w:rPr>
        <w:t>suspect</w:t>
      </w:r>
      <w:r>
        <w:rPr>
          <w:rFonts w:ascii="Arial"/>
          <w:spacing w:val="-4"/>
          <w:sz w:val="16"/>
        </w:rPr>
        <w:t xml:space="preserve"> </w:t>
      </w:r>
      <w:r>
        <w:rPr>
          <w:sz w:val="20"/>
        </w:rPr>
        <w:t>in</w:t>
      </w:r>
      <w:r>
        <w:rPr>
          <w:spacing w:val="-6"/>
          <w:sz w:val="20"/>
        </w:rPr>
        <w:t xml:space="preserve"> </w:t>
      </w:r>
      <w:r>
        <w:rPr>
          <w:sz w:val="20"/>
        </w:rPr>
        <w:t>the</w:t>
      </w:r>
      <w:r>
        <w:rPr>
          <w:spacing w:val="-8"/>
          <w:sz w:val="20"/>
        </w:rPr>
        <w:t xml:space="preserve"> </w:t>
      </w:r>
      <w:r>
        <w:rPr>
          <w:sz w:val="20"/>
        </w:rPr>
        <w:t>white</w:t>
      </w:r>
      <w:r>
        <w:rPr>
          <w:spacing w:val="-17"/>
          <w:sz w:val="20"/>
        </w:rPr>
        <w:t xml:space="preserve"> </w:t>
      </w:r>
      <w:r>
        <w:rPr>
          <w:sz w:val="20"/>
        </w:rPr>
        <w:t>T-shirt</w:t>
      </w:r>
      <w:r>
        <w:rPr>
          <w:spacing w:val="-11"/>
          <w:sz w:val="20"/>
        </w:rPr>
        <w:t xml:space="preserve"> </w:t>
      </w:r>
      <w:r>
        <w:rPr>
          <w:sz w:val="20"/>
        </w:rPr>
        <w:t>lean</w:t>
      </w:r>
      <w:r>
        <w:rPr>
          <w:spacing w:val="-9"/>
          <w:sz w:val="20"/>
        </w:rPr>
        <w:t xml:space="preserve"> </w:t>
      </w:r>
      <w:r>
        <w:rPr>
          <w:sz w:val="20"/>
        </w:rPr>
        <w:t>up</w:t>
      </w:r>
      <w:r>
        <w:rPr>
          <w:spacing w:val="-23"/>
          <w:sz w:val="20"/>
        </w:rPr>
        <w:t xml:space="preserve"> </w:t>
      </w:r>
      <w:r>
        <w:rPr>
          <w:sz w:val="20"/>
        </w:rPr>
        <w:t>against</w:t>
      </w:r>
      <w:r>
        <w:rPr>
          <w:spacing w:val="-3"/>
          <w:sz w:val="20"/>
        </w:rPr>
        <w:t xml:space="preserve"> </w:t>
      </w:r>
      <w:r>
        <w:rPr>
          <w:sz w:val="20"/>
        </w:rPr>
        <w:t>the</w:t>
      </w:r>
      <w:r>
        <w:rPr>
          <w:spacing w:val="-17"/>
          <w:sz w:val="20"/>
        </w:rPr>
        <w:t xml:space="preserve"> </w:t>
      </w:r>
      <w:r>
        <w:rPr>
          <w:sz w:val="20"/>
        </w:rPr>
        <w:t>wall</w:t>
      </w:r>
      <w:r>
        <w:rPr>
          <w:spacing w:val="-18"/>
          <w:sz w:val="20"/>
        </w:rPr>
        <w:t xml:space="preserve"> </w:t>
      </w:r>
      <w:r>
        <w:rPr>
          <w:sz w:val="20"/>
        </w:rPr>
        <w:t>and</w:t>
      </w:r>
      <w:r>
        <w:rPr>
          <w:spacing w:val="-6"/>
          <w:sz w:val="20"/>
        </w:rPr>
        <w:t xml:space="preserve"> </w:t>
      </w:r>
      <w:r>
        <w:rPr>
          <w:sz w:val="20"/>
        </w:rPr>
        <w:t>fence</w:t>
      </w:r>
      <w:r>
        <w:rPr>
          <w:spacing w:val="-11"/>
          <w:sz w:val="20"/>
        </w:rPr>
        <w:t xml:space="preserve"> </w:t>
      </w:r>
      <w:r>
        <w:rPr>
          <w:sz w:val="20"/>
        </w:rPr>
        <w:t>with</w:t>
      </w:r>
      <w:r>
        <w:rPr>
          <w:spacing w:val="-2"/>
          <w:sz w:val="20"/>
        </w:rPr>
        <w:t xml:space="preserve"> </w:t>
      </w:r>
      <w:r>
        <w:rPr>
          <w:sz w:val="20"/>
        </w:rPr>
        <w:t>the</w:t>
      </w:r>
      <w:r>
        <w:rPr>
          <w:spacing w:val="-25"/>
          <w:sz w:val="20"/>
        </w:rPr>
        <w:t xml:space="preserve"> </w:t>
      </w:r>
      <w:r>
        <w:rPr>
          <w:sz w:val="20"/>
        </w:rPr>
        <w:t xml:space="preserve">shotgun </w:t>
      </w:r>
      <w:r>
        <w:rPr>
          <w:sz w:val="19"/>
        </w:rPr>
        <w:t>and</w:t>
      </w:r>
      <w:r>
        <w:rPr>
          <w:spacing w:val="-14"/>
          <w:sz w:val="19"/>
        </w:rPr>
        <w:t xml:space="preserve"> </w:t>
      </w:r>
      <w:r>
        <w:rPr>
          <w:sz w:val="20"/>
        </w:rPr>
        <w:t>shoot</w:t>
      </w:r>
      <w:r>
        <w:rPr>
          <w:spacing w:val="-7"/>
          <w:sz w:val="20"/>
        </w:rPr>
        <w:t xml:space="preserve"> </w:t>
      </w:r>
      <w:r>
        <w:rPr>
          <w:sz w:val="20"/>
        </w:rPr>
        <w:t>toward</w:t>
      </w:r>
      <w:r>
        <w:rPr>
          <w:spacing w:val="-1"/>
          <w:sz w:val="20"/>
        </w:rPr>
        <w:t xml:space="preserve"> </w:t>
      </w:r>
      <w:r>
        <w:rPr>
          <w:sz w:val="20"/>
        </w:rPr>
        <w:t>a</w:t>
      </w:r>
      <w:r>
        <w:rPr>
          <w:spacing w:val="2"/>
          <w:sz w:val="20"/>
        </w:rPr>
        <w:t xml:space="preserve"> </w:t>
      </w:r>
      <w:r>
        <w:rPr>
          <w:sz w:val="20"/>
        </w:rPr>
        <w:t>boy</w:t>
      </w:r>
      <w:r>
        <w:rPr>
          <w:spacing w:val="-1"/>
          <w:sz w:val="20"/>
        </w:rPr>
        <w:t xml:space="preserve"> </w:t>
      </w:r>
      <w:r>
        <w:rPr>
          <w:sz w:val="20"/>
        </w:rPr>
        <w:t>who</w:t>
      </w:r>
      <w:r>
        <w:rPr>
          <w:spacing w:val="-4"/>
          <w:sz w:val="20"/>
        </w:rPr>
        <w:t xml:space="preserve"> </w:t>
      </w:r>
      <w:r>
        <w:rPr>
          <w:sz w:val="20"/>
        </w:rPr>
        <w:t>fell</w:t>
      </w:r>
      <w:r>
        <w:rPr>
          <w:spacing w:val="-11"/>
          <w:sz w:val="20"/>
        </w:rPr>
        <w:t xml:space="preserve"> </w:t>
      </w:r>
      <w:r>
        <w:rPr>
          <w:sz w:val="20"/>
        </w:rPr>
        <w:t>down. He</w:t>
      </w:r>
      <w:r>
        <w:rPr>
          <w:spacing w:val="-3"/>
          <w:sz w:val="20"/>
        </w:rPr>
        <w:t xml:space="preserve"> </w:t>
      </w:r>
      <w:r>
        <w:rPr>
          <w:sz w:val="20"/>
        </w:rPr>
        <w:t>believed</w:t>
      </w:r>
      <w:r>
        <w:rPr>
          <w:spacing w:val="12"/>
          <w:sz w:val="20"/>
        </w:rPr>
        <w:t xml:space="preserve"> </w:t>
      </w:r>
      <w:r w:rsidR="002665C1">
        <w:rPr>
          <w:sz w:val="20"/>
        </w:rPr>
        <w:t>h</w:t>
      </w:r>
      <w:r>
        <w:rPr>
          <w:sz w:val="20"/>
        </w:rPr>
        <w:t>e</w:t>
      </w:r>
      <w:r>
        <w:rPr>
          <w:spacing w:val="-16"/>
          <w:sz w:val="20"/>
        </w:rPr>
        <w:t xml:space="preserve"> </w:t>
      </w:r>
      <w:r>
        <w:rPr>
          <w:sz w:val="21"/>
        </w:rPr>
        <w:t>was</w:t>
      </w:r>
      <w:r>
        <w:rPr>
          <w:spacing w:val="-7"/>
          <w:sz w:val="21"/>
        </w:rPr>
        <w:t xml:space="preserve"> </w:t>
      </w:r>
      <w:r>
        <w:rPr>
          <w:sz w:val="20"/>
        </w:rPr>
        <w:t>shot</w:t>
      </w:r>
      <w:r>
        <w:rPr>
          <w:spacing w:val="-2"/>
          <w:sz w:val="20"/>
        </w:rPr>
        <w:t xml:space="preserve"> </w:t>
      </w:r>
      <w:r>
        <w:rPr>
          <w:sz w:val="21"/>
        </w:rPr>
        <w:t>in</w:t>
      </w:r>
      <w:r>
        <w:rPr>
          <w:spacing w:val="-5"/>
          <w:sz w:val="21"/>
        </w:rPr>
        <w:t xml:space="preserve"> </w:t>
      </w:r>
      <w:r>
        <w:rPr>
          <w:sz w:val="20"/>
        </w:rPr>
        <w:t>the leg</w:t>
      </w:r>
      <w:r>
        <w:rPr>
          <w:spacing w:val="-10"/>
          <w:sz w:val="20"/>
        </w:rPr>
        <w:t xml:space="preserve"> </w:t>
      </w:r>
      <w:r>
        <w:rPr>
          <w:sz w:val="20"/>
        </w:rPr>
        <w:t>or</w:t>
      </w:r>
      <w:r>
        <w:rPr>
          <w:spacing w:val="1"/>
          <w:sz w:val="20"/>
        </w:rPr>
        <w:t xml:space="preserve"> </w:t>
      </w:r>
      <w:r>
        <w:rPr>
          <w:sz w:val="20"/>
        </w:rPr>
        <w:t>his</w:t>
      </w:r>
      <w:r>
        <w:rPr>
          <w:spacing w:val="-5"/>
          <w:sz w:val="20"/>
        </w:rPr>
        <w:t xml:space="preserve"> </w:t>
      </w:r>
      <w:r>
        <w:rPr>
          <w:sz w:val="20"/>
        </w:rPr>
        <w:t>mid</w:t>
      </w:r>
      <w:r>
        <w:rPr>
          <w:spacing w:val="-4"/>
          <w:sz w:val="20"/>
        </w:rPr>
        <w:t xml:space="preserve"> </w:t>
      </w:r>
      <w:r>
        <w:rPr>
          <w:sz w:val="20"/>
        </w:rPr>
        <w:t>section.</w:t>
      </w:r>
      <w:r>
        <w:rPr>
          <w:spacing w:val="9"/>
          <w:sz w:val="20"/>
        </w:rPr>
        <w:t xml:space="preserve"> </w:t>
      </w:r>
      <w:r>
        <w:rPr>
          <w:sz w:val="21"/>
        </w:rPr>
        <w:t>I</w:t>
      </w:r>
      <w:r>
        <w:rPr>
          <w:spacing w:val="-5"/>
          <w:sz w:val="21"/>
        </w:rPr>
        <w:t xml:space="preserve"> </w:t>
      </w:r>
      <w:r>
        <w:rPr>
          <w:sz w:val="20"/>
        </w:rPr>
        <w:t>asked</w:t>
      </w:r>
      <w:r>
        <w:rPr>
          <w:spacing w:val="4"/>
          <w:sz w:val="20"/>
        </w:rPr>
        <w:t xml:space="preserve"> </w:t>
      </w:r>
      <w:r>
        <w:rPr>
          <w:sz w:val="20"/>
        </w:rPr>
        <w:t>him</w:t>
      </w:r>
      <w:r>
        <w:rPr>
          <w:spacing w:val="3"/>
          <w:sz w:val="20"/>
        </w:rPr>
        <w:t xml:space="preserve"> </w:t>
      </w:r>
      <w:r w:rsidR="002665C1">
        <w:rPr>
          <w:sz w:val="20"/>
        </w:rPr>
        <w:t>h</w:t>
      </w:r>
      <w:r>
        <w:rPr>
          <w:sz w:val="20"/>
        </w:rPr>
        <w:t>ow</w:t>
      </w:r>
      <w:r>
        <w:rPr>
          <w:spacing w:val="11"/>
          <w:sz w:val="20"/>
        </w:rPr>
        <w:t xml:space="preserve"> </w:t>
      </w:r>
      <w:r>
        <w:rPr>
          <w:sz w:val="20"/>
        </w:rPr>
        <w:t>he</w:t>
      </w:r>
      <w:r>
        <w:rPr>
          <w:spacing w:val="-4"/>
          <w:sz w:val="20"/>
        </w:rPr>
        <w:t xml:space="preserve"> </w:t>
      </w:r>
      <w:r>
        <w:rPr>
          <w:sz w:val="20"/>
        </w:rPr>
        <w:t>knew</w:t>
      </w:r>
      <w:r>
        <w:rPr>
          <w:spacing w:val="-9"/>
          <w:sz w:val="20"/>
        </w:rPr>
        <w:t xml:space="preserve"> </w:t>
      </w:r>
      <w:r>
        <w:rPr>
          <w:sz w:val="20"/>
        </w:rPr>
        <w:t>that</w:t>
      </w:r>
      <w:r>
        <w:rPr>
          <w:spacing w:val="-12"/>
          <w:sz w:val="20"/>
        </w:rPr>
        <w:t xml:space="preserve"> </w:t>
      </w:r>
      <w:r>
        <w:rPr>
          <w:sz w:val="20"/>
        </w:rPr>
        <w:t>and</w:t>
      </w:r>
      <w:r>
        <w:rPr>
          <w:spacing w:val="-5"/>
          <w:sz w:val="20"/>
        </w:rPr>
        <w:t xml:space="preserve"> </w:t>
      </w:r>
      <w:r>
        <w:rPr>
          <w:sz w:val="20"/>
        </w:rPr>
        <w:t>he</w:t>
      </w:r>
      <w:r>
        <w:rPr>
          <w:spacing w:val="-15"/>
          <w:sz w:val="20"/>
        </w:rPr>
        <w:t xml:space="preserve"> </w:t>
      </w:r>
      <w:r>
        <w:rPr>
          <w:sz w:val="21"/>
        </w:rPr>
        <w:t>stated,</w:t>
      </w:r>
      <w:r>
        <w:rPr>
          <w:spacing w:val="-5"/>
          <w:sz w:val="21"/>
        </w:rPr>
        <w:t xml:space="preserve"> </w:t>
      </w:r>
      <w:r>
        <w:rPr>
          <w:sz w:val="20"/>
        </w:rPr>
        <w:t>because he</w:t>
      </w:r>
      <w:r>
        <w:rPr>
          <w:spacing w:val="-15"/>
          <w:sz w:val="20"/>
        </w:rPr>
        <w:t xml:space="preserve"> </w:t>
      </w:r>
      <w:r>
        <w:rPr>
          <w:sz w:val="20"/>
        </w:rPr>
        <w:t>saw the</w:t>
      </w:r>
      <w:r>
        <w:rPr>
          <w:spacing w:val="-12"/>
          <w:sz w:val="20"/>
        </w:rPr>
        <w:t xml:space="preserve"> </w:t>
      </w:r>
      <w:r>
        <w:rPr>
          <w:sz w:val="21"/>
        </w:rPr>
        <w:t xml:space="preserve">area </w:t>
      </w:r>
      <w:r>
        <w:rPr>
          <w:sz w:val="20"/>
        </w:rPr>
        <w:t>the</w:t>
      </w:r>
      <w:r>
        <w:rPr>
          <w:spacing w:val="-18"/>
          <w:sz w:val="20"/>
        </w:rPr>
        <w:t xml:space="preserve"> </w:t>
      </w:r>
      <w:r>
        <w:rPr>
          <w:sz w:val="20"/>
        </w:rPr>
        <w:t>person</w:t>
      </w:r>
      <w:r>
        <w:rPr>
          <w:spacing w:val="-8"/>
          <w:sz w:val="20"/>
        </w:rPr>
        <w:t xml:space="preserve"> </w:t>
      </w:r>
      <w:r>
        <w:rPr>
          <w:sz w:val="20"/>
        </w:rPr>
        <w:t>was</w:t>
      </w:r>
      <w:r>
        <w:rPr>
          <w:spacing w:val="-18"/>
          <w:sz w:val="20"/>
        </w:rPr>
        <w:t xml:space="preserve"> </w:t>
      </w:r>
      <w:r>
        <w:rPr>
          <w:sz w:val="20"/>
        </w:rPr>
        <w:t>bleeding</w:t>
      </w:r>
      <w:r>
        <w:rPr>
          <w:spacing w:val="-8"/>
          <w:sz w:val="20"/>
        </w:rPr>
        <w:t xml:space="preserve"> </w:t>
      </w:r>
      <w:r>
        <w:rPr>
          <w:sz w:val="21"/>
        </w:rPr>
        <w:t>from.</w:t>
      </w:r>
      <w:r>
        <w:rPr>
          <w:spacing w:val="-12"/>
          <w:sz w:val="21"/>
        </w:rPr>
        <w:t xml:space="preserve"> </w:t>
      </w:r>
      <w:r>
        <w:rPr>
          <w:sz w:val="20"/>
        </w:rPr>
        <w:t>I</w:t>
      </w:r>
      <w:r>
        <w:rPr>
          <w:spacing w:val="-6"/>
          <w:sz w:val="20"/>
        </w:rPr>
        <w:t xml:space="preserve"> </w:t>
      </w:r>
      <w:r>
        <w:rPr>
          <w:sz w:val="20"/>
        </w:rPr>
        <w:t>asked</w:t>
      </w:r>
      <w:r>
        <w:rPr>
          <w:spacing w:val="-2"/>
          <w:sz w:val="20"/>
        </w:rPr>
        <w:t xml:space="preserve"> </w:t>
      </w:r>
      <w:r>
        <w:rPr>
          <w:sz w:val="20"/>
        </w:rPr>
        <w:t>him</w:t>
      </w:r>
      <w:r>
        <w:rPr>
          <w:spacing w:val="-5"/>
          <w:sz w:val="20"/>
        </w:rPr>
        <w:t xml:space="preserve"> </w:t>
      </w:r>
      <w:r>
        <w:rPr>
          <w:sz w:val="20"/>
        </w:rPr>
        <w:t xml:space="preserve">how </w:t>
      </w:r>
      <w:r>
        <w:rPr>
          <w:sz w:val="21"/>
        </w:rPr>
        <w:t>far</w:t>
      </w:r>
      <w:r>
        <w:rPr>
          <w:spacing w:val="-20"/>
          <w:sz w:val="21"/>
        </w:rPr>
        <w:t xml:space="preserve"> </w:t>
      </w:r>
      <w:r>
        <w:rPr>
          <w:sz w:val="20"/>
        </w:rPr>
        <w:t>away</w:t>
      </w:r>
      <w:r>
        <w:rPr>
          <w:spacing w:val="-4"/>
          <w:sz w:val="20"/>
        </w:rPr>
        <w:t xml:space="preserve"> </w:t>
      </w:r>
      <w:r>
        <w:rPr>
          <w:sz w:val="20"/>
        </w:rPr>
        <w:t>these</w:t>
      </w:r>
      <w:r>
        <w:rPr>
          <w:spacing w:val="-6"/>
          <w:sz w:val="20"/>
        </w:rPr>
        <w:t xml:space="preserve"> </w:t>
      </w:r>
      <w:r>
        <w:rPr>
          <w:sz w:val="20"/>
        </w:rPr>
        <w:t>victims</w:t>
      </w:r>
      <w:r>
        <w:rPr>
          <w:spacing w:val="-6"/>
          <w:sz w:val="20"/>
        </w:rPr>
        <w:t xml:space="preserve"> </w:t>
      </w:r>
      <w:r>
        <w:rPr>
          <w:sz w:val="20"/>
        </w:rPr>
        <w:t>were</w:t>
      </w:r>
      <w:r>
        <w:rPr>
          <w:spacing w:val="-17"/>
          <w:sz w:val="20"/>
        </w:rPr>
        <w:t xml:space="preserve"> </w:t>
      </w:r>
      <w:r>
        <w:rPr>
          <w:sz w:val="20"/>
        </w:rPr>
        <w:t>when</w:t>
      </w:r>
      <w:r>
        <w:rPr>
          <w:spacing w:val="-2"/>
          <w:sz w:val="20"/>
        </w:rPr>
        <w:t xml:space="preserve"> </w:t>
      </w:r>
      <w:r>
        <w:rPr>
          <w:sz w:val="20"/>
        </w:rPr>
        <w:t>they</w:t>
      </w:r>
      <w:r>
        <w:rPr>
          <w:spacing w:val="-5"/>
          <w:sz w:val="20"/>
        </w:rPr>
        <w:t xml:space="preserve"> </w:t>
      </w:r>
      <w:r>
        <w:rPr>
          <w:sz w:val="20"/>
        </w:rPr>
        <w:t>were</w:t>
      </w:r>
      <w:r>
        <w:rPr>
          <w:spacing w:val="-16"/>
          <w:sz w:val="20"/>
        </w:rPr>
        <w:t xml:space="preserve"> </w:t>
      </w:r>
      <w:r>
        <w:rPr>
          <w:sz w:val="20"/>
        </w:rPr>
        <w:t>shot,</w:t>
      </w:r>
      <w:r>
        <w:rPr>
          <w:spacing w:val="-8"/>
          <w:sz w:val="20"/>
        </w:rPr>
        <w:t xml:space="preserve"> </w:t>
      </w:r>
      <w:r>
        <w:rPr>
          <w:sz w:val="20"/>
        </w:rPr>
        <w:t>and</w:t>
      </w:r>
      <w:r>
        <w:rPr>
          <w:spacing w:val="-12"/>
          <w:sz w:val="20"/>
        </w:rPr>
        <w:t xml:space="preserve"> </w:t>
      </w:r>
      <w:r>
        <w:rPr>
          <w:sz w:val="20"/>
        </w:rPr>
        <w:t>he</w:t>
      </w:r>
      <w:r>
        <w:rPr>
          <w:spacing w:val="-27"/>
          <w:sz w:val="20"/>
        </w:rPr>
        <w:t xml:space="preserve"> </w:t>
      </w:r>
      <w:r>
        <w:rPr>
          <w:sz w:val="20"/>
        </w:rPr>
        <w:t>stated</w:t>
      </w:r>
      <w:r>
        <w:rPr>
          <w:spacing w:val="-15"/>
          <w:sz w:val="20"/>
        </w:rPr>
        <w:t xml:space="preserve"> </w:t>
      </w:r>
      <w:r>
        <w:rPr>
          <w:sz w:val="20"/>
        </w:rPr>
        <w:t>about</w:t>
      </w:r>
      <w:r>
        <w:rPr>
          <w:spacing w:val="-2"/>
          <w:sz w:val="20"/>
        </w:rPr>
        <w:t xml:space="preserve"> </w:t>
      </w:r>
      <w:r>
        <w:rPr>
          <w:sz w:val="20"/>
        </w:rPr>
        <w:t>15</w:t>
      </w:r>
      <w:r>
        <w:rPr>
          <w:spacing w:val="-16"/>
          <w:sz w:val="20"/>
        </w:rPr>
        <w:t xml:space="preserve"> </w:t>
      </w:r>
      <w:r>
        <w:rPr>
          <w:sz w:val="20"/>
        </w:rPr>
        <w:t>feet.</w:t>
      </w:r>
    </w:p>
    <w:p w:rsidR="00CE4C9F" w:rsidRDefault="00CE4C9F">
      <w:pPr>
        <w:pStyle w:val="BodyText"/>
        <w:rPr>
          <w:sz w:val="22"/>
        </w:rPr>
      </w:pPr>
    </w:p>
    <w:p w:rsidR="00CE4C9F" w:rsidRDefault="00C85DFB">
      <w:pPr>
        <w:spacing w:line="381" w:lineRule="auto"/>
        <w:ind w:left="1254" w:right="957" w:firstLine="4"/>
        <w:jc w:val="both"/>
        <w:rPr>
          <w:sz w:val="20"/>
        </w:rPr>
      </w:pPr>
      <w:r>
        <w:rPr>
          <w:sz w:val="20"/>
        </w:rPr>
        <w:t>Woods</w:t>
      </w:r>
      <w:r>
        <w:rPr>
          <w:spacing w:val="-12"/>
          <w:sz w:val="20"/>
        </w:rPr>
        <w:t xml:space="preserve"> </w:t>
      </w:r>
      <w:r>
        <w:rPr>
          <w:sz w:val="20"/>
        </w:rPr>
        <w:t>stated</w:t>
      </w:r>
      <w:r>
        <w:rPr>
          <w:spacing w:val="-10"/>
          <w:sz w:val="20"/>
        </w:rPr>
        <w:t xml:space="preserve"> </w:t>
      </w:r>
      <w:r>
        <w:rPr>
          <w:sz w:val="20"/>
        </w:rPr>
        <w:t>that</w:t>
      </w:r>
      <w:r>
        <w:rPr>
          <w:spacing w:val="-16"/>
          <w:sz w:val="20"/>
        </w:rPr>
        <w:t xml:space="preserve"> </w:t>
      </w:r>
      <w:r>
        <w:rPr>
          <w:sz w:val="20"/>
        </w:rPr>
        <w:t>after</w:t>
      </w:r>
      <w:r>
        <w:rPr>
          <w:spacing w:val="-19"/>
          <w:sz w:val="20"/>
        </w:rPr>
        <w:t xml:space="preserve"> </w:t>
      </w:r>
      <w:r>
        <w:rPr>
          <w:sz w:val="20"/>
        </w:rPr>
        <w:t>he</w:t>
      </w:r>
      <w:r>
        <w:rPr>
          <w:spacing w:val="-25"/>
          <w:sz w:val="20"/>
        </w:rPr>
        <w:t xml:space="preserve"> </w:t>
      </w:r>
      <w:r>
        <w:rPr>
          <w:sz w:val="20"/>
        </w:rPr>
        <w:t>observed</w:t>
      </w:r>
      <w:r>
        <w:rPr>
          <w:spacing w:val="-8"/>
          <w:sz w:val="20"/>
        </w:rPr>
        <w:t xml:space="preserve"> </w:t>
      </w:r>
      <w:r>
        <w:rPr>
          <w:sz w:val="20"/>
        </w:rPr>
        <w:t>these</w:t>
      </w:r>
      <w:r>
        <w:rPr>
          <w:spacing w:val="-13"/>
          <w:sz w:val="20"/>
        </w:rPr>
        <w:t xml:space="preserve"> </w:t>
      </w:r>
      <w:r>
        <w:rPr>
          <w:sz w:val="20"/>
        </w:rPr>
        <w:t>suspects</w:t>
      </w:r>
      <w:r>
        <w:rPr>
          <w:spacing w:val="-14"/>
          <w:sz w:val="20"/>
        </w:rPr>
        <w:t xml:space="preserve"> </w:t>
      </w:r>
      <w:r>
        <w:rPr>
          <w:sz w:val="20"/>
        </w:rPr>
        <w:t>shooting</w:t>
      </w:r>
      <w:r>
        <w:rPr>
          <w:spacing w:val="-13"/>
          <w:sz w:val="20"/>
        </w:rPr>
        <w:t xml:space="preserve"> </w:t>
      </w:r>
      <w:r>
        <w:rPr>
          <w:sz w:val="20"/>
        </w:rPr>
        <w:t>at</w:t>
      </w:r>
      <w:r>
        <w:rPr>
          <w:spacing w:val="-7"/>
          <w:sz w:val="20"/>
        </w:rPr>
        <w:t xml:space="preserve"> </w:t>
      </w:r>
      <w:r>
        <w:rPr>
          <w:sz w:val="20"/>
        </w:rPr>
        <w:t>the</w:t>
      </w:r>
      <w:r>
        <w:rPr>
          <w:spacing w:val="-27"/>
          <w:sz w:val="20"/>
        </w:rPr>
        <w:t xml:space="preserve"> </w:t>
      </w:r>
      <w:r>
        <w:rPr>
          <w:sz w:val="20"/>
        </w:rPr>
        <w:t>students,</w:t>
      </w:r>
      <w:r>
        <w:rPr>
          <w:spacing w:val="-2"/>
          <w:sz w:val="20"/>
        </w:rPr>
        <w:t xml:space="preserve"> </w:t>
      </w:r>
      <w:r>
        <w:rPr>
          <w:sz w:val="20"/>
        </w:rPr>
        <w:t>he</w:t>
      </w:r>
      <w:r>
        <w:rPr>
          <w:spacing w:val="-17"/>
          <w:sz w:val="20"/>
        </w:rPr>
        <w:t xml:space="preserve"> </w:t>
      </w:r>
      <w:r>
        <w:rPr>
          <w:sz w:val="20"/>
        </w:rPr>
        <w:t>saw</w:t>
      </w:r>
      <w:r>
        <w:rPr>
          <w:spacing w:val="-9"/>
          <w:sz w:val="20"/>
        </w:rPr>
        <w:t xml:space="preserve"> </w:t>
      </w:r>
      <w:r>
        <w:rPr>
          <w:sz w:val="20"/>
        </w:rPr>
        <w:t>a</w:t>
      </w:r>
      <w:r>
        <w:rPr>
          <w:spacing w:val="-7"/>
          <w:sz w:val="20"/>
        </w:rPr>
        <w:t xml:space="preserve"> </w:t>
      </w:r>
      <w:r>
        <w:rPr>
          <w:sz w:val="20"/>
        </w:rPr>
        <w:t>lot</w:t>
      </w:r>
      <w:r>
        <w:rPr>
          <w:spacing w:val="-17"/>
          <w:sz w:val="20"/>
        </w:rPr>
        <w:t xml:space="preserve"> </w:t>
      </w:r>
      <w:r>
        <w:rPr>
          <w:sz w:val="20"/>
        </w:rPr>
        <w:t>of</w:t>
      </w:r>
      <w:r>
        <w:rPr>
          <w:spacing w:val="-11"/>
          <w:sz w:val="20"/>
        </w:rPr>
        <w:t xml:space="preserve"> </w:t>
      </w:r>
      <w:r>
        <w:rPr>
          <w:sz w:val="20"/>
        </w:rPr>
        <w:t>people</w:t>
      </w:r>
      <w:r>
        <w:rPr>
          <w:spacing w:val="-15"/>
          <w:sz w:val="20"/>
        </w:rPr>
        <w:t xml:space="preserve"> </w:t>
      </w:r>
      <w:r>
        <w:rPr>
          <w:sz w:val="20"/>
        </w:rPr>
        <w:t>running</w:t>
      </w:r>
      <w:r>
        <w:rPr>
          <w:spacing w:val="-9"/>
          <w:sz w:val="20"/>
        </w:rPr>
        <w:t xml:space="preserve"> </w:t>
      </w:r>
      <w:r>
        <w:rPr>
          <w:sz w:val="20"/>
        </w:rPr>
        <w:t>through</w:t>
      </w:r>
      <w:r>
        <w:rPr>
          <w:spacing w:val="1"/>
          <w:sz w:val="20"/>
        </w:rPr>
        <w:t xml:space="preserve"> </w:t>
      </w:r>
      <w:r>
        <w:rPr>
          <w:sz w:val="20"/>
        </w:rPr>
        <w:t>the</w:t>
      </w:r>
      <w:r>
        <w:rPr>
          <w:spacing w:val="-17"/>
          <w:sz w:val="20"/>
        </w:rPr>
        <w:t xml:space="preserve"> </w:t>
      </w:r>
      <w:r>
        <w:rPr>
          <w:sz w:val="20"/>
        </w:rPr>
        <w:t>parking lot</w:t>
      </w:r>
      <w:r>
        <w:rPr>
          <w:spacing w:val="27"/>
          <w:sz w:val="20"/>
        </w:rPr>
        <w:t xml:space="preserve"> </w:t>
      </w:r>
      <w:r>
        <w:rPr>
          <w:sz w:val="20"/>
        </w:rPr>
        <w:t>He</w:t>
      </w:r>
      <w:r>
        <w:rPr>
          <w:spacing w:val="-17"/>
          <w:sz w:val="20"/>
        </w:rPr>
        <w:t xml:space="preserve"> </w:t>
      </w:r>
      <w:r>
        <w:rPr>
          <w:sz w:val="19"/>
        </w:rPr>
        <w:t>told</w:t>
      </w:r>
      <w:r>
        <w:rPr>
          <w:spacing w:val="-8"/>
          <w:sz w:val="19"/>
        </w:rPr>
        <w:t xml:space="preserve"> </w:t>
      </w:r>
      <w:r>
        <w:rPr>
          <w:sz w:val="20"/>
        </w:rPr>
        <w:t>me</w:t>
      </w:r>
      <w:r>
        <w:rPr>
          <w:spacing w:val="-16"/>
          <w:sz w:val="20"/>
        </w:rPr>
        <w:t xml:space="preserve"> </w:t>
      </w:r>
      <w:r>
        <w:rPr>
          <w:sz w:val="20"/>
        </w:rPr>
        <w:t>that</w:t>
      </w:r>
      <w:r>
        <w:rPr>
          <w:spacing w:val="-10"/>
          <w:sz w:val="20"/>
        </w:rPr>
        <w:t xml:space="preserve"> </w:t>
      </w:r>
      <w:r>
        <w:rPr>
          <w:sz w:val="20"/>
        </w:rPr>
        <w:t>Klebold</w:t>
      </w:r>
      <w:r>
        <w:rPr>
          <w:spacing w:val="-2"/>
          <w:sz w:val="20"/>
        </w:rPr>
        <w:t xml:space="preserve"> </w:t>
      </w:r>
      <w:r>
        <w:rPr>
          <w:sz w:val="20"/>
        </w:rPr>
        <w:t>then</w:t>
      </w:r>
      <w:r>
        <w:rPr>
          <w:spacing w:val="-18"/>
          <w:sz w:val="20"/>
        </w:rPr>
        <w:t xml:space="preserve"> </w:t>
      </w:r>
      <w:r>
        <w:rPr>
          <w:sz w:val="20"/>
        </w:rPr>
        <w:t>started</w:t>
      </w:r>
      <w:r>
        <w:rPr>
          <w:spacing w:val="-4"/>
          <w:sz w:val="20"/>
        </w:rPr>
        <w:t xml:space="preserve"> </w:t>
      </w:r>
      <w:r>
        <w:rPr>
          <w:sz w:val="20"/>
        </w:rPr>
        <w:t>shooting</w:t>
      </w:r>
      <w:r>
        <w:rPr>
          <w:spacing w:val="-12"/>
          <w:sz w:val="20"/>
        </w:rPr>
        <w:t xml:space="preserve"> </w:t>
      </w:r>
      <w:r>
        <w:rPr>
          <w:sz w:val="20"/>
        </w:rPr>
        <w:t>at</w:t>
      </w:r>
      <w:r>
        <w:rPr>
          <w:spacing w:val="-14"/>
          <w:sz w:val="20"/>
        </w:rPr>
        <w:t xml:space="preserve"> </w:t>
      </w:r>
      <w:r>
        <w:rPr>
          <w:sz w:val="20"/>
        </w:rPr>
        <w:t>them</w:t>
      </w:r>
      <w:r>
        <w:rPr>
          <w:spacing w:val="-14"/>
          <w:sz w:val="20"/>
        </w:rPr>
        <w:t xml:space="preserve"> </w:t>
      </w:r>
      <w:r>
        <w:rPr>
          <w:sz w:val="20"/>
        </w:rPr>
        <w:t>and</w:t>
      </w:r>
      <w:r>
        <w:rPr>
          <w:spacing w:val="-9"/>
          <w:sz w:val="20"/>
        </w:rPr>
        <w:t xml:space="preserve"> </w:t>
      </w:r>
      <w:r>
        <w:rPr>
          <w:sz w:val="20"/>
        </w:rPr>
        <w:t>he</w:t>
      </w:r>
      <w:r>
        <w:rPr>
          <w:spacing w:val="-18"/>
          <w:sz w:val="20"/>
        </w:rPr>
        <w:t xml:space="preserve"> </w:t>
      </w:r>
      <w:r>
        <w:rPr>
          <w:sz w:val="20"/>
        </w:rPr>
        <w:t>heard</w:t>
      </w:r>
      <w:r>
        <w:rPr>
          <w:spacing w:val="-7"/>
          <w:sz w:val="20"/>
        </w:rPr>
        <w:t xml:space="preserve"> </w:t>
      </w:r>
      <w:r>
        <w:rPr>
          <w:sz w:val="20"/>
        </w:rPr>
        <w:t>bullets</w:t>
      </w:r>
      <w:r>
        <w:rPr>
          <w:spacing w:val="-7"/>
          <w:sz w:val="20"/>
        </w:rPr>
        <w:t xml:space="preserve"> </w:t>
      </w:r>
      <w:r>
        <w:rPr>
          <w:sz w:val="20"/>
        </w:rPr>
        <w:t>going</w:t>
      </w:r>
      <w:r>
        <w:rPr>
          <w:spacing w:val="-9"/>
          <w:sz w:val="20"/>
        </w:rPr>
        <w:t xml:space="preserve"> </w:t>
      </w:r>
      <w:r>
        <w:rPr>
          <w:sz w:val="20"/>
        </w:rPr>
        <w:t>by</w:t>
      </w:r>
      <w:r>
        <w:rPr>
          <w:spacing w:val="-4"/>
          <w:sz w:val="20"/>
        </w:rPr>
        <w:t xml:space="preserve"> </w:t>
      </w:r>
      <w:r>
        <w:rPr>
          <w:sz w:val="21"/>
        </w:rPr>
        <w:t>him.</w:t>
      </w:r>
      <w:r>
        <w:rPr>
          <w:spacing w:val="38"/>
          <w:sz w:val="21"/>
        </w:rPr>
        <w:t xml:space="preserve"> </w:t>
      </w:r>
      <w:r>
        <w:rPr>
          <w:sz w:val="20"/>
        </w:rPr>
        <w:t>He</w:t>
      </w:r>
      <w:r>
        <w:rPr>
          <w:spacing w:val="-26"/>
          <w:sz w:val="20"/>
        </w:rPr>
        <w:t xml:space="preserve"> </w:t>
      </w:r>
      <w:r>
        <w:rPr>
          <w:sz w:val="20"/>
        </w:rPr>
        <w:t>stated</w:t>
      </w:r>
      <w:r>
        <w:rPr>
          <w:spacing w:val="-12"/>
          <w:sz w:val="20"/>
        </w:rPr>
        <w:t xml:space="preserve"> </w:t>
      </w:r>
      <w:r>
        <w:rPr>
          <w:sz w:val="20"/>
        </w:rPr>
        <w:t>at</w:t>
      </w:r>
      <w:r>
        <w:rPr>
          <w:spacing w:val="-14"/>
          <w:sz w:val="20"/>
        </w:rPr>
        <w:t xml:space="preserve"> </w:t>
      </w:r>
      <w:r>
        <w:rPr>
          <w:sz w:val="20"/>
        </w:rPr>
        <w:t>this</w:t>
      </w:r>
      <w:r>
        <w:rPr>
          <w:spacing w:val="-17"/>
          <w:sz w:val="20"/>
        </w:rPr>
        <w:t xml:space="preserve"> </w:t>
      </w:r>
      <w:r>
        <w:rPr>
          <w:sz w:val="20"/>
        </w:rPr>
        <w:t>time</w:t>
      </w:r>
      <w:r>
        <w:rPr>
          <w:spacing w:val="-5"/>
          <w:sz w:val="20"/>
        </w:rPr>
        <w:t xml:space="preserve"> </w:t>
      </w:r>
      <w:r>
        <w:rPr>
          <w:sz w:val="20"/>
        </w:rPr>
        <w:t>there</w:t>
      </w:r>
      <w:r>
        <w:rPr>
          <w:spacing w:val="-16"/>
          <w:sz w:val="20"/>
        </w:rPr>
        <w:t xml:space="preserve"> </w:t>
      </w:r>
      <w:r>
        <w:rPr>
          <w:sz w:val="20"/>
        </w:rPr>
        <w:t>were approximately 12 people in the soccer field because some were running northwest from the building toward them: H</w:t>
      </w:r>
      <w:r>
        <w:rPr>
          <w:spacing w:val="28"/>
          <w:sz w:val="20"/>
        </w:rPr>
        <w:t xml:space="preserve"> </w:t>
      </w:r>
      <w:r>
        <w:rPr>
          <w:sz w:val="20"/>
        </w:rPr>
        <w:t>stated</w:t>
      </w:r>
    </w:p>
    <w:p w:rsidR="00CE4C9F" w:rsidRDefault="002665C1">
      <w:pPr>
        <w:spacing w:line="388" w:lineRule="auto"/>
        <w:ind w:left="1251" w:right="908" w:firstLine="5"/>
        <w:jc w:val="both"/>
        <w:rPr>
          <w:sz w:val="20"/>
        </w:rPr>
      </w:pPr>
      <w:r>
        <w:rPr>
          <w:sz w:val="20"/>
        </w:rPr>
        <w:t>th</w:t>
      </w:r>
      <w:r w:rsidR="00C85DFB">
        <w:rPr>
          <w:sz w:val="20"/>
        </w:rPr>
        <w:t xml:space="preserve">at they </w:t>
      </w:r>
      <w:r w:rsidR="00C85DFB">
        <w:rPr>
          <w:rFonts w:ascii="Arial"/>
          <w:sz w:val="21"/>
        </w:rPr>
        <w:t xml:space="preserve">ran </w:t>
      </w:r>
      <w:r w:rsidR="00C85DFB">
        <w:rPr>
          <w:sz w:val="20"/>
        </w:rPr>
        <w:t xml:space="preserve">up over the hill and hid </w:t>
      </w:r>
      <w:r w:rsidR="00C85DFB">
        <w:rPr>
          <w:sz w:val="19"/>
        </w:rPr>
        <w:t xml:space="preserve">and </w:t>
      </w:r>
      <w:r w:rsidR="00C85DFB">
        <w:rPr>
          <w:sz w:val="20"/>
        </w:rPr>
        <w:t xml:space="preserve">at that time he heard two explosions. He stated that he thought they were on the </w:t>
      </w:r>
      <w:r w:rsidR="00C85DFB">
        <w:rPr>
          <w:sz w:val="21"/>
        </w:rPr>
        <w:t>rooftop</w:t>
      </w:r>
      <w:r w:rsidR="00C85DFB">
        <w:rPr>
          <w:spacing w:val="-14"/>
          <w:sz w:val="21"/>
        </w:rPr>
        <w:t xml:space="preserve"> </w:t>
      </w:r>
      <w:r w:rsidR="00C85DFB">
        <w:rPr>
          <w:sz w:val="20"/>
        </w:rPr>
        <w:t>of</w:t>
      </w:r>
      <w:r w:rsidR="00C85DFB">
        <w:rPr>
          <w:spacing w:val="-12"/>
          <w:sz w:val="20"/>
        </w:rPr>
        <w:t xml:space="preserve"> </w:t>
      </w:r>
      <w:r w:rsidR="00C85DFB">
        <w:rPr>
          <w:sz w:val="20"/>
        </w:rPr>
        <w:t>the</w:t>
      </w:r>
      <w:r w:rsidR="00C85DFB">
        <w:rPr>
          <w:spacing w:val="-27"/>
          <w:sz w:val="20"/>
        </w:rPr>
        <w:t xml:space="preserve"> </w:t>
      </w:r>
      <w:r w:rsidR="00C85DFB">
        <w:rPr>
          <w:sz w:val="20"/>
        </w:rPr>
        <w:t>school</w:t>
      </w:r>
      <w:r w:rsidR="00C85DFB">
        <w:rPr>
          <w:spacing w:val="-1"/>
          <w:sz w:val="20"/>
        </w:rPr>
        <w:t xml:space="preserve"> </w:t>
      </w:r>
      <w:r w:rsidR="00C85DFB">
        <w:rPr>
          <w:sz w:val="20"/>
        </w:rPr>
        <w:t>because</w:t>
      </w:r>
      <w:r w:rsidR="00C85DFB">
        <w:rPr>
          <w:spacing w:val="-18"/>
          <w:sz w:val="20"/>
        </w:rPr>
        <w:t xml:space="preserve"> </w:t>
      </w:r>
      <w:r w:rsidR="00C85DFB">
        <w:rPr>
          <w:sz w:val="21"/>
        </w:rPr>
        <w:t>from</w:t>
      </w:r>
      <w:r w:rsidR="00C85DFB">
        <w:rPr>
          <w:spacing w:val="-14"/>
          <w:sz w:val="21"/>
        </w:rPr>
        <w:t xml:space="preserve"> </w:t>
      </w:r>
      <w:r w:rsidR="00C85DFB">
        <w:rPr>
          <w:sz w:val="20"/>
        </w:rPr>
        <w:t>where</w:t>
      </w:r>
      <w:r w:rsidR="00C85DFB">
        <w:rPr>
          <w:spacing w:val="-16"/>
          <w:sz w:val="20"/>
        </w:rPr>
        <w:t xml:space="preserve"> </w:t>
      </w:r>
      <w:r w:rsidR="00C85DFB">
        <w:rPr>
          <w:sz w:val="20"/>
        </w:rPr>
        <w:t>they</w:t>
      </w:r>
      <w:r w:rsidR="00C85DFB">
        <w:rPr>
          <w:spacing w:val="-10"/>
          <w:sz w:val="20"/>
        </w:rPr>
        <w:t xml:space="preserve"> </w:t>
      </w:r>
      <w:r w:rsidR="00C85DFB">
        <w:rPr>
          <w:sz w:val="20"/>
        </w:rPr>
        <w:t>were</w:t>
      </w:r>
      <w:r w:rsidR="00C85DFB">
        <w:rPr>
          <w:spacing w:val="-6"/>
          <w:sz w:val="20"/>
        </w:rPr>
        <w:t xml:space="preserve"> </w:t>
      </w:r>
      <w:r w:rsidR="00C85DFB">
        <w:rPr>
          <w:sz w:val="20"/>
        </w:rPr>
        <w:t>hiding</w:t>
      </w:r>
      <w:r w:rsidR="00C85DFB">
        <w:rPr>
          <w:spacing w:val="-14"/>
          <w:sz w:val="20"/>
        </w:rPr>
        <w:t xml:space="preserve"> </w:t>
      </w:r>
      <w:r w:rsidR="00C85DFB">
        <w:rPr>
          <w:sz w:val="20"/>
        </w:rPr>
        <w:t>they</w:t>
      </w:r>
      <w:r w:rsidR="00C85DFB">
        <w:rPr>
          <w:spacing w:val="-10"/>
          <w:sz w:val="20"/>
        </w:rPr>
        <w:t xml:space="preserve"> </w:t>
      </w:r>
      <w:r w:rsidR="00C85DFB">
        <w:rPr>
          <w:sz w:val="20"/>
        </w:rPr>
        <w:t>could</w:t>
      </w:r>
      <w:r w:rsidR="00C85DFB">
        <w:rPr>
          <w:spacing w:val="-8"/>
          <w:sz w:val="20"/>
        </w:rPr>
        <w:t xml:space="preserve"> </w:t>
      </w:r>
      <w:r w:rsidR="00C85DFB">
        <w:rPr>
          <w:sz w:val="21"/>
        </w:rPr>
        <w:t>see</w:t>
      </w:r>
      <w:r w:rsidR="00C85DFB">
        <w:rPr>
          <w:spacing w:val="-21"/>
          <w:sz w:val="21"/>
        </w:rPr>
        <w:t xml:space="preserve"> </w:t>
      </w:r>
      <w:r w:rsidR="00C85DFB">
        <w:rPr>
          <w:sz w:val="20"/>
        </w:rPr>
        <w:t>the</w:t>
      </w:r>
      <w:r w:rsidR="00C85DFB">
        <w:rPr>
          <w:spacing w:val="-10"/>
          <w:sz w:val="20"/>
        </w:rPr>
        <w:t xml:space="preserve"> </w:t>
      </w:r>
      <w:r w:rsidR="00C85DFB">
        <w:rPr>
          <w:sz w:val="20"/>
        </w:rPr>
        <w:t>high</w:t>
      </w:r>
      <w:r w:rsidR="00C85DFB">
        <w:rPr>
          <w:spacing w:val="-20"/>
          <w:sz w:val="20"/>
        </w:rPr>
        <w:t xml:space="preserve"> </w:t>
      </w:r>
      <w:r w:rsidR="00C85DFB">
        <w:rPr>
          <w:sz w:val="20"/>
        </w:rPr>
        <w:t>school</w:t>
      </w:r>
      <w:r w:rsidR="00C85DFB">
        <w:rPr>
          <w:spacing w:val="7"/>
          <w:sz w:val="20"/>
        </w:rPr>
        <w:t xml:space="preserve"> </w:t>
      </w:r>
      <w:r w:rsidR="00C85DFB">
        <w:rPr>
          <w:sz w:val="20"/>
        </w:rPr>
        <w:t>roof</w:t>
      </w:r>
      <w:r w:rsidR="00C85DFB">
        <w:rPr>
          <w:spacing w:val="-7"/>
          <w:sz w:val="20"/>
        </w:rPr>
        <w:t xml:space="preserve"> </w:t>
      </w:r>
      <w:r w:rsidR="00C85DFB">
        <w:rPr>
          <w:sz w:val="20"/>
        </w:rPr>
        <w:t>and</w:t>
      </w:r>
      <w:r w:rsidR="00C85DFB">
        <w:rPr>
          <w:spacing w:val="-10"/>
          <w:sz w:val="20"/>
        </w:rPr>
        <w:t xml:space="preserve"> </w:t>
      </w:r>
      <w:r w:rsidR="00C85DFB">
        <w:rPr>
          <w:sz w:val="20"/>
        </w:rPr>
        <w:t>saw</w:t>
      </w:r>
      <w:r w:rsidR="00C85DFB">
        <w:rPr>
          <w:spacing w:val="-6"/>
          <w:sz w:val="20"/>
        </w:rPr>
        <w:t xml:space="preserve"> </w:t>
      </w:r>
      <w:r w:rsidR="00C85DFB">
        <w:rPr>
          <w:sz w:val="20"/>
        </w:rPr>
        <w:t>smoke</w:t>
      </w:r>
      <w:r w:rsidR="00C85DFB">
        <w:rPr>
          <w:spacing w:val="-3"/>
          <w:sz w:val="20"/>
        </w:rPr>
        <w:t xml:space="preserve"> </w:t>
      </w:r>
      <w:r w:rsidR="00C85DFB">
        <w:rPr>
          <w:sz w:val="20"/>
        </w:rPr>
        <w:t>rising</w:t>
      </w:r>
      <w:r w:rsidR="00C85DFB">
        <w:rPr>
          <w:spacing w:val="-7"/>
          <w:sz w:val="20"/>
        </w:rPr>
        <w:t xml:space="preserve"> </w:t>
      </w:r>
      <w:r w:rsidR="00C85DFB">
        <w:rPr>
          <w:sz w:val="20"/>
        </w:rPr>
        <w:t>from</w:t>
      </w:r>
      <w:r w:rsidR="00C85DFB">
        <w:rPr>
          <w:spacing w:val="-9"/>
          <w:sz w:val="20"/>
        </w:rPr>
        <w:t xml:space="preserve"> </w:t>
      </w:r>
      <w:r w:rsidR="00C85DFB">
        <w:rPr>
          <w:sz w:val="20"/>
        </w:rPr>
        <w:t>on. top</w:t>
      </w:r>
      <w:r w:rsidR="00C85DFB">
        <w:rPr>
          <w:spacing w:val="-15"/>
          <w:sz w:val="20"/>
        </w:rPr>
        <w:t xml:space="preserve"> </w:t>
      </w:r>
      <w:r w:rsidR="00C85DFB">
        <w:rPr>
          <w:sz w:val="20"/>
        </w:rPr>
        <w:t>of</w:t>
      </w:r>
      <w:r w:rsidR="00C85DFB">
        <w:rPr>
          <w:spacing w:val="-14"/>
          <w:sz w:val="20"/>
        </w:rPr>
        <w:t xml:space="preserve"> </w:t>
      </w:r>
      <w:r w:rsidR="00C85DFB">
        <w:rPr>
          <w:sz w:val="20"/>
        </w:rPr>
        <w:t>the</w:t>
      </w:r>
      <w:r w:rsidR="00C85DFB">
        <w:rPr>
          <w:spacing w:val="-15"/>
          <w:sz w:val="20"/>
        </w:rPr>
        <w:t xml:space="preserve"> </w:t>
      </w:r>
      <w:r w:rsidR="00C85DFB">
        <w:rPr>
          <w:sz w:val="20"/>
        </w:rPr>
        <w:t>library.</w:t>
      </w:r>
      <w:r w:rsidR="00C85DFB">
        <w:rPr>
          <w:spacing w:val="35"/>
          <w:sz w:val="20"/>
        </w:rPr>
        <w:t xml:space="preserve"> </w:t>
      </w:r>
      <w:r w:rsidR="00C85DFB">
        <w:rPr>
          <w:sz w:val="20"/>
        </w:rPr>
        <w:t>They</w:t>
      </w:r>
      <w:r w:rsidR="00C85DFB">
        <w:rPr>
          <w:spacing w:val="-11"/>
          <w:sz w:val="20"/>
        </w:rPr>
        <w:t xml:space="preserve"> </w:t>
      </w:r>
      <w:r w:rsidR="00C85DFB">
        <w:rPr>
          <w:sz w:val="20"/>
        </w:rPr>
        <w:t>then</w:t>
      </w:r>
      <w:r w:rsidR="00C85DFB">
        <w:rPr>
          <w:spacing w:val="-13"/>
          <w:sz w:val="20"/>
        </w:rPr>
        <w:t xml:space="preserve"> </w:t>
      </w:r>
      <w:r w:rsidR="00C85DFB">
        <w:rPr>
          <w:rFonts w:ascii="Arial"/>
          <w:sz w:val="20"/>
        </w:rPr>
        <w:t>began</w:t>
      </w:r>
      <w:r w:rsidR="00C85DFB">
        <w:rPr>
          <w:rFonts w:ascii="Arial"/>
          <w:spacing w:val="-17"/>
          <w:sz w:val="20"/>
        </w:rPr>
        <w:t xml:space="preserve"> </w:t>
      </w:r>
      <w:r w:rsidR="00C85DFB">
        <w:rPr>
          <w:sz w:val="20"/>
        </w:rPr>
        <w:t>to</w:t>
      </w:r>
      <w:r w:rsidR="00C85DFB">
        <w:rPr>
          <w:spacing w:val="-30"/>
          <w:sz w:val="20"/>
        </w:rPr>
        <w:t xml:space="preserve"> </w:t>
      </w:r>
      <w:r w:rsidR="00C85DFB">
        <w:rPr>
          <w:rFonts w:ascii="Arial"/>
          <w:sz w:val="18"/>
        </w:rPr>
        <w:t>run</w:t>
      </w:r>
      <w:r w:rsidR="00C85DFB">
        <w:rPr>
          <w:rFonts w:ascii="Arial"/>
          <w:spacing w:val="-3"/>
          <w:sz w:val="18"/>
        </w:rPr>
        <w:t xml:space="preserve"> </w:t>
      </w:r>
      <w:r w:rsidR="00C85DFB">
        <w:rPr>
          <w:sz w:val="20"/>
        </w:rPr>
        <w:t>again</w:t>
      </w:r>
      <w:r w:rsidR="00C85DFB">
        <w:rPr>
          <w:spacing w:val="-12"/>
          <w:sz w:val="20"/>
        </w:rPr>
        <w:t xml:space="preserve"> </w:t>
      </w:r>
      <w:r w:rsidR="00C85DFB">
        <w:rPr>
          <w:sz w:val="20"/>
        </w:rPr>
        <w:t>toward</w:t>
      </w:r>
      <w:r w:rsidR="00C85DFB">
        <w:rPr>
          <w:spacing w:val="-14"/>
          <w:sz w:val="20"/>
        </w:rPr>
        <w:t xml:space="preserve"> </w:t>
      </w:r>
      <w:r w:rsidR="00C85DFB">
        <w:rPr>
          <w:rFonts w:ascii="Arial"/>
          <w:sz w:val="18"/>
        </w:rPr>
        <w:t>a</w:t>
      </w:r>
      <w:r w:rsidR="00C85DFB">
        <w:rPr>
          <w:rFonts w:ascii="Arial"/>
          <w:spacing w:val="-14"/>
          <w:sz w:val="18"/>
        </w:rPr>
        <w:t xml:space="preserve"> </w:t>
      </w:r>
      <w:r w:rsidR="00C85DFB">
        <w:rPr>
          <w:sz w:val="20"/>
        </w:rPr>
        <w:t>neighborhood</w:t>
      </w:r>
      <w:r w:rsidR="00C85DFB">
        <w:rPr>
          <w:spacing w:val="-7"/>
          <w:sz w:val="20"/>
        </w:rPr>
        <w:t xml:space="preserve"> </w:t>
      </w:r>
      <w:r w:rsidR="00C85DFB">
        <w:rPr>
          <w:sz w:val="20"/>
        </w:rPr>
        <w:t>and</w:t>
      </w:r>
      <w:r w:rsidR="00C85DFB">
        <w:rPr>
          <w:spacing w:val="-11"/>
          <w:sz w:val="20"/>
        </w:rPr>
        <w:t xml:space="preserve"> </w:t>
      </w:r>
      <w:r w:rsidR="00C85DFB">
        <w:rPr>
          <w:sz w:val="20"/>
        </w:rPr>
        <w:t>when</w:t>
      </w:r>
      <w:r w:rsidR="00C85DFB">
        <w:rPr>
          <w:spacing w:val="-9"/>
          <w:sz w:val="20"/>
        </w:rPr>
        <w:t xml:space="preserve"> </w:t>
      </w:r>
      <w:r w:rsidR="00C85DFB">
        <w:rPr>
          <w:sz w:val="20"/>
        </w:rPr>
        <w:t>be</w:t>
      </w:r>
      <w:r w:rsidR="00C85DFB">
        <w:rPr>
          <w:spacing w:val="-12"/>
          <w:sz w:val="20"/>
        </w:rPr>
        <w:t xml:space="preserve"> </w:t>
      </w:r>
      <w:r w:rsidR="00C85DFB">
        <w:rPr>
          <w:sz w:val="20"/>
        </w:rPr>
        <w:t>turned</w:t>
      </w:r>
      <w:r w:rsidR="00C85DFB">
        <w:rPr>
          <w:spacing w:val="-3"/>
          <w:sz w:val="20"/>
        </w:rPr>
        <w:t xml:space="preserve"> </w:t>
      </w:r>
      <w:r w:rsidR="00C85DFB">
        <w:rPr>
          <w:sz w:val="20"/>
        </w:rPr>
        <w:t>around</w:t>
      </w:r>
      <w:r w:rsidR="00C85DFB">
        <w:rPr>
          <w:spacing w:val="-5"/>
          <w:sz w:val="20"/>
        </w:rPr>
        <w:t xml:space="preserve"> </w:t>
      </w:r>
      <w:r w:rsidR="00C85DFB">
        <w:rPr>
          <w:sz w:val="18"/>
        </w:rPr>
        <w:t>to</w:t>
      </w:r>
      <w:r w:rsidR="00C85DFB">
        <w:rPr>
          <w:spacing w:val="15"/>
          <w:sz w:val="18"/>
        </w:rPr>
        <w:t xml:space="preserve"> </w:t>
      </w:r>
      <w:r w:rsidR="00C85DFB">
        <w:rPr>
          <w:sz w:val="20"/>
        </w:rPr>
        <w:t>lo</w:t>
      </w:r>
      <w:r>
        <w:rPr>
          <w:sz w:val="20"/>
        </w:rPr>
        <w:t>o</w:t>
      </w:r>
      <w:r w:rsidR="00C85DFB">
        <w:rPr>
          <w:sz w:val="20"/>
        </w:rPr>
        <w:t>k.</w:t>
      </w:r>
      <w:r w:rsidR="00C85DFB">
        <w:rPr>
          <w:spacing w:val="-6"/>
          <w:sz w:val="20"/>
        </w:rPr>
        <w:t xml:space="preserve"> </w:t>
      </w:r>
      <w:r w:rsidR="00C85DFB">
        <w:rPr>
          <w:sz w:val="20"/>
        </w:rPr>
        <w:t>he</w:t>
      </w:r>
      <w:r w:rsidR="00C85DFB">
        <w:rPr>
          <w:spacing w:val="-16"/>
          <w:sz w:val="20"/>
        </w:rPr>
        <w:t xml:space="preserve"> </w:t>
      </w:r>
      <w:r w:rsidR="00C85DFB">
        <w:rPr>
          <w:sz w:val="20"/>
        </w:rPr>
        <w:t>observed</w:t>
      </w:r>
      <w:r w:rsidR="00C85DFB">
        <w:rPr>
          <w:spacing w:val="-5"/>
          <w:sz w:val="20"/>
        </w:rPr>
        <w:t xml:space="preserve"> </w:t>
      </w:r>
      <w:r w:rsidR="00C85DFB">
        <w:rPr>
          <w:sz w:val="20"/>
        </w:rPr>
        <w:t>both suspects</w:t>
      </w:r>
      <w:r w:rsidR="00C85DFB">
        <w:rPr>
          <w:spacing w:val="-7"/>
          <w:sz w:val="20"/>
        </w:rPr>
        <w:t xml:space="preserve"> </w:t>
      </w:r>
      <w:r w:rsidR="00C85DFB">
        <w:rPr>
          <w:sz w:val="20"/>
        </w:rPr>
        <w:t>walking</w:t>
      </w:r>
      <w:r w:rsidR="00C85DFB">
        <w:rPr>
          <w:spacing w:val="-16"/>
          <w:sz w:val="20"/>
        </w:rPr>
        <w:t xml:space="preserve"> </w:t>
      </w:r>
      <w:r w:rsidR="00C85DFB">
        <w:rPr>
          <w:sz w:val="20"/>
        </w:rPr>
        <w:t>down</w:t>
      </w:r>
      <w:r w:rsidR="00C85DFB">
        <w:rPr>
          <w:spacing w:val="-2"/>
          <w:sz w:val="20"/>
        </w:rPr>
        <w:t xml:space="preserve"> </w:t>
      </w:r>
      <w:r w:rsidR="00C85DFB">
        <w:rPr>
          <w:sz w:val="20"/>
        </w:rPr>
        <w:t>the</w:t>
      </w:r>
      <w:r w:rsidR="00C85DFB">
        <w:rPr>
          <w:spacing w:val="-25"/>
          <w:sz w:val="20"/>
        </w:rPr>
        <w:t xml:space="preserve"> </w:t>
      </w:r>
      <w:r w:rsidR="00C85DFB">
        <w:rPr>
          <w:sz w:val="20"/>
        </w:rPr>
        <w:t>exterior</w:t>
      </w:r>
      <w:r w:rsidR="00C85DFB">
        <w:rPr>
          <w:spacing w:val="-10"/>
          <w:sz w:val="20"/>
        </w:rPr>
        <w:t xml:space="preserve"> </w:t>
      </w:r>
      <w:r w:rsidR="00C85DFB">
        <w:rPr>
          <w:sz w:val="20"/>
        </w:rPr>
        <w:t>stairs,</w:t>
      </w:r>
      <w:r w:rsidR="00C85DFB">
        <w:rPr>
          <w:spacing w:val="-11"/>
          <w:sz w:val="20"/>
        </w:rPr>
        <w:t xml:space="preserve"> </w:t>
      </w:r>
      <w:r w:rsidR="00C85DFB">
        <w:rPr>
          <w:sz w:val="20"/>
        </w:rPr>
        <w:t>toward</w:t>
      </w:r>
      <w:r w:rsidR="00C85DFB">
        <w:rPr>
          <w:spacing w:val="-9"/>
          <w:sz w:val="20"/>
        </w:rPr>
        <w:t xml:space="preserve"> </w:t>
      </w:r>
      <w:r w:rsidR="00C85DFB">
        <w:rPr>
          <w:sz w:val="20"/>
        </w:rPr>
        <w:t>the</w:t>
      </w:r>
      <w:r w:rsidR="00C85DFB">
        <w:rPr>
          <w:spacing w:val="-24"/>
          <w:sz w:val="20"/>
        </w:rPr>
        <w:t xml:space="preserve"> </w:t>
      </w:r>
      <w:r w:rsidR="00C85DFB">
        <w:rPr>
          <w:sz w:val="20"/>
        </w:rPr>
        <w:t>cafeteria.</w:t>
      </w:r>
      <w:r w:rsidR="00C85DFB">
        <w:rPr>
          <w:spacing w:val="35"/>
          <w:sz w:val="20"/>
        </w:rPr>
        <w:t xml:space="preserve"> </w:t>
      </w:r>
      <w:r w:rsidR="00C85DFB">
        <w:rPr>
          <w:sz w:val="20"/>
        </w:rPr>
        <w:t>He</w:t>
      </w:r>
      <w:r w:rsidR="00C85DFB">
        <w:rPr>
          <w:spacing w:val="-27"/>
          <w:sz w:val="20"/>
        </w:rPr>
        <w:t xml:space="preserve"> </w:t>
      </w:r>
      <w:r w:rsidR="00C85DFB">
        <w:rPr>
          <w:sz w:val="20"/>
        </w:rPr>
        <w:t>stated</w:t>
      </w:r>
      <w:r w:rsidR="00C85DFB">
        <w:rPr>
          <w:spacing w:val="-10"/>
          <w:sz w:val="20"/>
        </w:rPr>
        <w:t xml:space="preserve"> </w:t>
      </w:r>
      <w:r w:rsidR="00C85DFB">
        <w:rPr>
          <w:sz w:val="20"/>
        </w:rPr>
        <w:t>that</w:t>
      </w:r>
      <w:r w:rsidR="00C85DFB">
        <w:rPr>
          <w:spacing w:val="-12"/>
          <w:sz w:val="20"/>
        </w:rPr>
        <w:t xml:space="preserve"> </w:t>
      </w:r>
      <w:r w:rsidR="00C85DFB">
        <w:rPr>
          <w:sz w:val="20"/>
        </w:rPr>
        <w:t>he</w:t>
      </w:r>
      <w:r w:rsidR="00C85DFB">
        <w:rPr>
          <w:spacing w:val="-25"/>
          <w:sz w:val="20"/>
        </w:rPr>
        <w:t xml:space="preserve"> </w:t>
      </w:r>
      <w:r w:rsidR="00C85DFB">
        <w:rPr>
          <w:sz w:val="20"/>
        </w:rPr>
        <w:t>also</w:t>
      </w:r>
      <w:r w:rsidR="00C85DFB">
        <w:rPr>
          <w:spacing w:val="-17"/>
          <w:sz w:val="20"/>
        </w:rPr>
        <w:t xml:space="preserve"> </w:t>
      </w:r>
      <w:r w:rsidR="00C85DFB">
        <w:rPr>
          <w:sz w:val="20"/>
        </w:rPr>
        <w:t>saw</w:t>
      </w:r>
      <w:r w:rsidR="00C85DFB">
        <w:rPr>
          <w:spacing w:val="-15"/>
          <w:sz w:val="20"/>
        </w:rPr>
        <w:t xml:space="preserve"> </w:t>
      </w:r>
      <w:r w:rsidR="00C85DFB">
        <w:rPr>
          <w:sz w:val="20"/>
        </w:rPr>
        <w:t>more</w:t>
      </w:r>
      <w:r w:rsidR="00C85DFB">
        <w:rPr>
          <w:spacing w:val="-21"/>
          <w:sz w:val="20"/>
        </w:rPr>
        <w:t xml:space="preserve"> </w:t>
      </w:r>
      <w:r w:rsidR="00C85DFB">
        <w:rPr>
          <w:sz w:val="20"/>
        </w:rPr>
        <w:t>smoke in</w:t>
      </w:r>
      <w:r w:rsidR="00C85DFB">
        <w:rPr>
          <w:spacing w:val="-7"/>
          <w:sz w:val="20"/>
        </w:rPr>
        <w:t xml:space="preserve"> </w:t>
      </w:r>
      <w:r w:rsidR="00C85DFB">
        <w:rPr>
          <w:sz w:val="20"/>
        </w:rPr>
        <w:t>the</w:t>
      </w:r>
      <w:r w:rsidR="00C85DFB">
        <w:rPr>
          <w:spacing w:val="-9"/>
          <w:sz w:val="20"/>
        </w:rPr>
        <w:t xml:space="preserve"> </w:t>
      </w:r>
      <w:r w:rsidR="00C85DFB">
        <w:rPr>
          <w:sz w:val="20"/>
        </w:rPr>
        <w:t>parking</w:t>
      </w:r>
      <w:r w:rsidR="00C85DFB">
        <w:rPr>
          <w:spacing w:val="-8"/>
          <w:sz w:val="20"/>
        </w:rPr>
        <w:t xml:space="preserve"> </w:t>
      </w:r>
      <w:r w:rsidR="00C85DFB">
        <w:rPr>
          <w:sz w:val="20"/>
        </w:rPr>
        <w:t>lot,</w:t>
      </w:r>
      <w:r w:rsidR="00C85DFB">
        <w:rPr>
          <w:spacing w:val="-11"/>
          <w:sz w:val="20"/>
        </w:rPr>
        <w:t xml:space="preserve"> </w:t>
      </w:r>
      <w:r w:rsidR="00C85DFB">
        <w:rPr>
          <w:sz w:val="20"/>
        </w:rPr>
        <w:t>prior to</w:t>
      </w:r>
      <w:r w:rsidR="00C85DFB">
        <w:rPr>
          <w:spacing w:val="-13"/>
          <w:sz w:val="20"/>
        </w:rPr>
        <w:t xml:space="preserve"> </w:t>
      </w:r>
      <w:r w:rsidR="00C85DFB">
        <w:rPr>
          <w:sz w:val="20"/>
        </w:rPr>
        <w:t>going</w:t>
      </w:r>
      <w:r w:rsidR="00C85DFB">
        <w:rPr>
          <w:spacing w:val="-2"/>
          <w:sz w:val="20"/>
        </w:rPr>
        <w:t xml:space="preserve"> </w:t>
      </w:r>
      <w:r w:rsidR="00C85DFB">
        <w:rPr>
          <w:sz w:val="20"/>
        </w:rPr>
        <w:t>into</w:t>
      </w:r>
      <w:r w:rsidR="00C85DFB">
        <w:rPr>
          <w:spacing w:val="-13"/>
          <w:sz w:val="20"/>
        </w:rPr>
        <w:t xml:space="preserve"> </w:t>
      </w:r>
      <w:r w:rsidR="00C85DFB">
        <w:rPr>
          <w:sz w:val="20"/>
        </w:rPr>
        <w:t>the</w:t>
      </w:r>
      <w:r w:rsidR="00C85DFB">
        <w:rPr>
          <w:spacing w:val="-6"/>
          <w:sz w:val="20"/>
        </w:rPr>
        <w:t xml:space="preserve"> </w:t>
      </w:r>
      <w:r w:rsidR="00C85DFB">
        <w:rPr>
          <w:sz w:val="20"/>
        </w:rPr>
        <w:t>neighborhood</w:t>
      </w:r>
      <w:r w:rsidR="00C85DFB">
        <w:rPr>
          <w:spacing w:val="12"/>
          <w:sz w:val="20"/>
        </w:rPr>
        <w:t xml:space="preserve"> </w:t>
      </w:r>
      <w:r w:rsidR="00C85DFB">
        <w:rPr>
          <w:sz w:val="20"/>
        </w:rPr>
        <w:t>west</w:t>
      </w:r>
      <w:r w:rsidR="00C85DFB">
        <w:rPr>
          <w:spacing w:val="-10"/>
          <w:sz w:val="20"/>
        </w:rPr>
        <w:t xml:space="preserve"> </w:t>
      </w:r>
      <w:r w:rsidR="00C85DFB">
        <w:rPr>
          <w:sz w:val="20"/>
        </w:rPr>
        <w:t>of</w:t>
      </w:r>
      <w:r w:rsidR="00C85DFB">
        <w:rPr>
          <w:spacing w:val="2"/>
          <w:sz w:val="20"/>
        </w:rPr>
        <w:t xml:space="preserve"> </w:t>
      </w:r>
      <w:r w:rsidR="00C85DFB">
        <w:rPr>
          <w:sz w:val="20"/>
        </w:rPr>
        <w:t>the</w:t>
      </w:r>
      <w:r w:rsidR="00C85DFB">
        <w:rPr>
          <w:spacing w:val="-24"/>
          <w:sz w:val="20"/>
        </w:rPr>
        <w:t xml:space="preserve"> </w:t>
      </w:r>
      <w:r w:rsidR="00C85DFB">
        <w:rPr>
          <w:sz w:val="20"/>
        </w:rPr>
        <w:t>school</w:t>
      </w:r>
      <w:r w:rsidR="00C85DFB">
        <w:rPr>
          <w:spacing w:val="1"/>
          <w:sz w:val="20"/>
        </w:rPr>
        <w:t xml:space="preserve"> </w:t>
      </w:r>
      <w:r w:rsidR="00C85DFB">
        <w:rPr>
          <w:sz w:val="20"/>
        </w:rPr>
        <w:t>to</w:t>
      </w:r>
      <w:r w:rsidR="00C85DFB">
        <w:rPr>
          <w:spacing w:val="-4"/>
          <w:sz w:val="20"/>
        </w:rPr>
        <w:t xml:space="preserve"> </w:t>
      </w:r>
      <w:r w:rsidR="00C85DFB">
        <w:rPr>
          <w:sz w:val="20"/>
        </w:rPr>
        <w:t>find</w:t>
      </w:r>
      <w:r w:rsidR="00C85DFB">
        <w:rPr>
          <w:spacing w:val="-7"/>
          <w:sz w:val="20"/>
        </w:rPr>
        <w:t xml:space="preserve"> </w:t>
      </w:r>
      <w:r w:rsidR="00C85DFB">
        <w:rPr>
          <w:sz w:val="20"/>
        </w:rPr>
        <w:t>some</w:t>
      </w:r>
      <w:r w:rsidR="00C85DFB">
        <w:rPr>
          <w:spacing w:val="-2"/>
          <w:sz w:val="20"/>
        </w:rPr>
        <w:t xml:space="preserve"> </w:t>
      </w:r>
      <w:r w:rsidR="00C85DFB">
        <w:rPr>
          <w:sz w:val="20"/>
        </w:rPr>
        <w:t>help.</w:t>
      </w:r>
    </w:p>
    <w:p w:rsidR="00CE4C9F" w:rsidRDefault="00CE4C9F">
      <w:pPr>
        <w:pStyle w:val="BodyText"/>
        <w:spacing w:before="1"/>
        <w:rPr>
          <w:sz w:val="32"/>
        </w:rPr>
      </w:pPr>
    </w:p>
    <w:p w:rsidR="00CE4C9F" w:rsidRDefault="00C85DFB">
      <w:pPr>
        <w:spacing w:before="1" w:line="381" w:lineRule="auto"/>
        <w:ind w:left="1264" w:right="946" w:hanging="6"/>
        <w:jc w:val="both"/>
        <w:rPr>
          <w:sz w:val="20"/>
        </w:rPr>
      </w:pPr>
      <w:r>
        <w:rPr>
          <w:sz w:val="20"/>
        </w:rPr>
        <w:t xml:space="preserve">Woods stated that Klebold was wearing </w:t>
      </w:r>
      <w:r>
        <w:rPr>
          <w:sz w:val="21"/>
        </w:rPr>
        <w:t xml:space="preserve">a </w:t>
      </w:r>
      <w:r>
        <w:rPr>
          <w:sz w:val="20"/>
        </w:rPr>
        <w:t xml:space="preserve">black </w:t>
      </w:r>
      <w:r>
        <w:rPr>
          <w:sz w:val="19"/>
        </w:rPr>
        <w:t xml:space="preserve">hat </w:t>
      </w:r>
      <w:r>
        <w:rPr>
          <w:sz w:val="20"/>
        </w:rPr>
        <w:t xml:space="preserve">and that the other suspect in the white T-shirt was clean cut </w:t>
      </w:r>
      <w:r>
        <w:rPr>
          <w:sz w:val="21"/>
        </w:rPr>
        <w:t xml:space="preserve">and </w:t>
      </w:r>
      <w:r>
        <w:rPr>
          <w:sz w:val="18"/>
        </w:rPr>
        <w:t xml:space="preserve">he </w:t>
      </w:r>
      <w:r>
        <w:rPr>
          <w:sz w:val="20"/>
        </w:rPr>
        <w:t xml:space="preserve">also came out of the double doors when he </w:t>
      </w:r>
      <w:r>
        <w:rPr>
          <w:sz w:val="21"/>
        </w:rPr>
        <w:t xml:space="preserve">had </w:t>
      </w:r>
      <w:r>
        <w:rPr>
          <w:sz w:val="20"/>
        </w:rPr>
        <w:t>the shotgun.</w:t>
      </w:r>
    </w:p>
    <w:p w:rsidR="00CE4C9F" w:rsidRDefault="00CE4C9F">
      <w:pPr>
        <w:pStyle w:val="BodyText"/>
        <w:rPr>
          <w:sz w:val="22"/>
        </w:rPr>
      </w:pPr>
    </w:p>
    <w:p w:rsidR="00CE4C9F" w:rsidRDefault="002665C1">
      <w:pPr>
        <w:spacing w:before="142"/>
        <w:ind w:left="1267"/>
        <w:jc w:val="both"/>
        <w:rPr>
          <w:sz w:val="20"/>
        </w:rPr>
      </w:pPr>
      <w:r>
        <w:rPr>
          <w:w w:val="105"/>
          <w:sz w:val="20"/>
        </w:rPr>
        <w:t>D</w:t>
      </w:r>
      <w:r w:rsidR="00C85DFB">
        <w:rPr>
          <w:w w:val="105"/>
          <w:sz w:val="20"/>
        </w:rPr>
        <w:t>ISPOSITION: 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Pr="002665C1" w:rsidRDefault="002665C1">
      <w:pPr>
        <w:tabs>
          <w:tab w:val="left" w:pos="2446"/>
        </w:tabs>
        <w:spacing w:before="200"/>
        <w:ind w:left="797"/>
        <w:rPr>
          <w:rFonts w:ascii="Arial"/>
          <w:sz w:val="28"/>
          <w:szCs w:val="28"/>
        </w:rPr>
      </w:pPr>
      <w:r>
        <w:rPr>
          <w:position w:val="-14"/>
          <w:sz w:val="28"/>
          <w:szCs w:val="28"/>
        </w:rPr>
        <w:t>JC-001- 001270</w:t>
      </w:r>
    </w:p>
    <w:p w:rsidR="00CE4C9F" w:rsidRDefault="00CE4C9F">
      <w:pPr>
        <w:rPr>
          <w:rFonts w:ascii="Arial"/>
          <w:sz w:val="30"/>
        </w:rPr>
        <w:sectPr w:rsidR="00CE4C9F">
          <w:pgSz w:w="12240" w:h="15840"/>
          <w:pgMar w:top="1060" w:right="100" w:bottom="280" w:left="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22"/>
        </w:rPr>
      </w:pPr>
    </w:p>
    <w:p w:rsidR="00CE4C9F" w:rsidRDefault="00C85DFB">
      <w:pPr>
        <w:spacing w:before="93"/>
        <w:ind w:left="3764" w:right="4368"/>
        <w:jc w:val="center"/>
        <w:rPr>
          <w:rFonts w:ascii="Arial"/>
          <w:b/>
          <w:sz w:val="23"/>
        </w:rPr>
      </w:pPr>
      <w:bookmarkStart w:id="272" w:name="_bookmark270"/>
      <w:bookmarkEnd w:id="272"/>
      <w:r>
        <w:rPr>
          <w:w w:val="105"/>
          <w:sz w:val="23"/>
        </w:rPr>
        <w:t>WRITZ</w:t>
      </w:r>
      <w:r w:rsidR="00AB05ED">
        <w:rPr>
          <w:w w:val="105"/>
          <w:sz w:val="23"/>
        </w:rPr>
        <w:t>, M</w:t>
      </w:r>
    </w:p>
    <w:p w:rsidR="00CE4C9F" w:rsidRDefault="009F05AF">
      <w:pPr>
        <w:pStyle w:val="BodyText"/>
        <w:spacing w:before="5"/>
        <w:rPr>
          <w:rFonts w:ascii="Arial"/>
          <w:b/>
          <w:sz w:val="11"/>
        </w:rPr>
      </w:pPr>
      <w:r>
        <w:pict>
          <v:line id="_x0000_s3175" style="position:absolute;z-index:251453440;mso-wrap-distance-left:0;mso-wrap-distance-right:0;mso-position-horizontal-relative:page" from="230.15pt,10pt" to="412.65pt,10pt" strokeweight="1.0179mm">
            <w10:wrap type="topAndBottom" anchorx="page"/>
          </v:line>
        </w:pict>
      </w:r>
    </w:p>
    <w:p w:rsidR="00CE4C9F" w:rsidRDefault="00CE4C9F">
      <w:pPr>
        <w:pStyle w:val="BodyText"/>
        <w:spacing w:before="7"/>
        <w:rPr>
          <w:rFonts w:ascii="Arial"/>
          <w:b/>
          <w:sz w:val="13"/>
        </w:rPr>
      </w:pPr>
    </w:p>
    <w:p w:rsidR="00CE4C9F" w:rsidRDefault="00CE4C9F" w:rsidP="00AB05ED">
      <w:pPr>
        <w:spacing w:line="122" w:lineRule="exact"/>
        <w:ind w:left="5091" w:right="4054"/>
        <w:rPr>
          <w:rFonts w:ascii="Arial"/>
          <w:sz w:val="7"/>
        </w:rPr>
      </w:pPr>
    </w:p>
    <w:p w:rsidR="00CE4C9F" w:rsidRDefault="00CE4C9F" w:rsidP="00AB05ED">
      <w:pPr>
        <w:spacing w:line="110" w:lineRule="exact"/>
        <w:ind w:left="5091" w:right="4099"/>
        <w:rPr>
          <w:sz w:val="11"/>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6"/>
        <w:rPr>
          <w:sz w:val="19"/>
        </w:rPr>
      </w:pPr>
    </w:p>
    <w:p w:rsidR="00CE4C9F" w:rsidRDefault="00C85DFB">
      <w:pPr>
        <w:spacing w:before="93"/>
        <w:ind w:right="2406"/>
        <w:jc w:val="right"/>
        <w:rPr>
          <w:rFonts w:ascii="Arial"/>
          <w:b/>
          <w:sz w:val="23"/>
        </w:rPr>
      </w:pPr>
      <w:r>
        <w:rPr>
          <w:rFonts w:ascii="Arial"/>
          <w:b/>
          <w:w w:val="95"/>
          <w:sz w:val="23"/>
        </w:rPr>
        <w:t>JC</w:t>
      </w:r>
      <w:r w:rsidR="00AB05ED">
        <w:rPr>
          <w:rFonts w:ascii="Arial"/>
          <w:b/>
          <w:w w:val="95"/>
          <w:sz w:val="23"/>
        </w:rPr>
        <w:t>-</w:t>
      </w:r>
      <w:r>
        <w:rPr>
          <w:rFonts w:ascii="Arial"/>
          <w:b/>
          <w:w w:val="95"/>
          <w:sz w:val="23"/>
        </w:rPr>
        <w:t>001- 001271</w:t>
      </w:r>
    </w:p>
    <w:p w:rsidR="00CE4C9F" w:rsidRDefault="00CE4C9F">
      <w:pPr>
        <w:pStyle w:val="BodyText"/>
        <w:rPr>
          <w:rFonts w:ascii="Arial"/>
          <w:b/>
          <w:sz w:val="20"/>
        </w:rPr>
      </w:pPr>
    </w:p>
    <w:p w:rsidR="00CE4C9F" w:rsidRDefault="00CE4C9F">
      <w:pPr>
        <w:pStyle w:val="BodyText"/>
        <w:spacing w:before="4"/>
        <w:rPr>
          <w:rFonts w:ascii="Arial"/>
          <w:b/>
          <w:sz w:val="18"/>
        </w:rPr>
      </w:pPr>
    </w:p>
    <w:p w:rsidR="00CE4C9F" w:rsidRDefault="00CE4C9F">
      <w:pPr>
        <w:spacing w:before="93"/>
        <w:ind w:left="3508" w:right="4368"/>
        <w:jc w:val="center"/>
        <w:rPr>
          <w:sz w:val="18"/>
        </w:rPr>
      </w:pPr>
    </w:p>
    <w:p w:rsidR="00CE4C9F" w:rsidRDefault="00CE4C9F">
      <w:pPr>
        <w:jc w:val="center"/>
        <w:rPr>
          <w:sz w:val="18"/>
        </w:rPr>
        <w:sectPr w:rsidR="00CE4C9F">
          <w:pgSz w:w="12240" w:h="15840"/>
          <w:pgMar w:top="1500" w:right="100" w:bottom="280" w:left="0" w:header="720" w:footer="720" w:gutter="0"/>
          <w:cols w:space="720"/>
        </w:sectPr>
      </w:pPr>
    </w:p>
    <w:p w:rsidR="00CE4C9F" w:rsidRDefault="00CE4C9F">
      <w:pPr>
        <w:pStyle w:val="BodyText"/>
        <w:rPr>
          <w:sz w:val="20"/>
        </w:rPr>
      </w:pPr>
    </w:p>
    <w:p w:rsidR="00CE4C9F" w:rsidRDefault="00CE4C9F">
      <w:pPr>
        <w:pStyle w:val="BodyText"/>
        <w:spacing w:before="4"/>
      </w:pPr>
    </w:p>
    <w:p w:rsidR="00CE4C9F" w:rsidRDefault="00C85DFB">
      <w:pPr>
        <w:spacing w:before="1"/>
        <w:ind w:left="231"/>
        <w:rPr>
          <w:sz w:val="18"/>
        </w:rPr>
      </w:pPr>
      <w:bookmarkStart w:id="273" w:name="_bookmark271"/>
      <w:bookmarkEnd w:id="273"/>
      <w:r>
        <w:rPr>
          <w:w w:val="70"/>
          <w:sz w:val="18"/>
        </w:rPr>
        <w:t>,;..-</w:t>
      </w:r>
    </w:p>
    <w:p w:rsidR="00CE4C9F" w:rsidRDefault="00C85DFB">
      <w:pPr>
        <w:tabs>
          <w:tab w:val="left" w:pos="991"/>
          <w:tab w:val="left" w:pos="2396"/>
          <w:tab w:val="left" w:pos="7138"/>
          <w:tab w:val="left" w:pos="11417"/>
        </w:tabs>
        <w:spacing w:line="709" w:lineRule="exact"/>
        <w:ind w:right="202"/>
        <w:jc w:val="right"/>
        <w:rPr>
          <w:rFonts w:ascii="Arial" w:hAnsi="Arial"/>
          <w:i/>
          <w:sz w:val="94"/>
        </w:rPr>
      </w:pPr>
      <w:r>
        <w:br w:type="column"/>
      </w:r>
    </w:p>
    <w:p w:rsidR="00CE4C9F" w:rsidRDefault="009F05AF" w:rsidP="00AB05ED">
      <w:pPr>
        <w:tabs>
          <w:tab w:val="left" w:pos="3353"/>
          <w:tab w:val="left" w:pos="5035"/>
          <w:tab w:val="left" w:pos="7862"/>
          <w:tab w:val="left" w:pos="9635"/>
          <w:tab w:val="left" w:pos="10159"/>
        </w:tabs>
        <w:spacing w:before="107" w:line="296" w:lineRule="exact"/>
        <w:ind w:right="146"/>
        <w:jc w:val="center"/>
        <w:rPr>
          <w:rFonts w:ascii="Arial" w:hAnsi="Arial"/>
          <w:sz w:val="26"/>
        </w:rPr>
      </w:pPr>
      <w:r>
        <w:pict>
          <v:group id="_x0000_s3172" style="position:absolute;left:0;text-align:left;margin-left:26pt;margin-top:-14.3pt;width:261.95pt;height:23.1pt;z-index:-251469824;mso-position-horizontal-relative:page" coordorigin="520,-286" coordsize="5239,462">
            <v:shape id="_x0000_s3174" type="#_x0000_t75" style="position:absolute;left:520;top:-287;width:3698;height:462">
              <v:imagedata r:id="rId184" o:title=""/>
            </v:shape>
            <v:line id="_x0000_s3173" style="position:absolute" from="4218,50" to="5759,50" strokeweight="1.1875mm"/>
            <w10:wrap anchorx="page"/>
          </v:group>
        </w:pict>
      </w:r>
    </w:p>
    <w:p w:rsidR="00CE4C9F" w:rsidRDefault="00CE4C9F">
      <w:pPr>
        <w:tabs>
          <w:tab w:val="left" w:pos="345"/>
          <w:tab w:val="left" w:pos="1096"/>
          <w:tab w:val="left" w:pos="3355"/>
          <w:tab w:val="left" w:pos="5561"/>
          <w:tab w:val="left" w:pos="7999"/>
          <w:tab w:val="left" w:pos="9058"/>
          <w:tab w:val="left" w:pos="10604"/>
        </w:tabs>
        <w:spacing w:line="163" w:lineRule="exact"/>
        <w:ind w:right="112"/>
        <w:jc w:val="right"/>
        <w:rPr>
          <w:rFonts w:ascii="Arial" w:hAnsi="Arial"/>
          <w:sz w:val="19"/>
        </w:rPr>
      </w:pPr>
    </w:p>
    <w:p w:rsidR="00AB05ED" w:rsidRDefault="00AB05ED">
      <w:pPr>
        <w:tabs>
          <w:tab w:val="left" w:pos="5159"/>
          <w:tab w:val="left" w:pos="7873"/>
          <w:tab w:val="left" w:pos="10587"/>
        </w:tabs>
        <w:spacing w:line="206" w:lineRule="exact"/>
        <w:ind w:right="214"/>
        <w:jc w:val="right"/>
        <w:rPr>
          <w:sz w:val="21"/>
          <w:u w:val="thick"/>
        </w:rPr>
      </w:pPr>
    </w:p>
    <w:p w:rsidR="00CE4C9F" w:rsidRDefault="00AB05ED" w:rsidP="00AB05ED">
      <w:pPr>
        <w:tabs>
          <w:tab w:val="left" w:pos="5159"/>
          <w:tab w:val="left" w:pos="7873"/>
          <w:tab w:val="left" w:pos="10587"/>
        </w:tabs>
        <w:spacing w:line="206" w:lineRule="exact"/>
        <w:ind w:right="214"/>
        <w:rPr>
          <w:sz w:val="23"/>
        </w:rPr>
      </w:pPr>
      <w:r>
        <w:rPr>
          <w:sz w:val="21"/>
          <w:u w:val="thick"/>
        </w:rPr>
        <w:t xml:space="preserve">    CONTINUATION </w:t>
      </w:r>
      <w:r w:rsidR="00C85DFB">
        <w:rPr>
          <w:sz w:val="21"/>
          <w:u w:val="thick"/>
        </w:rPr>
        <w:t>SUPPLEMENT</w:t>
      </w:r>
      <w:r w:rsidR="00C85DFB">
        <w:rPr>
          <w:sz w:val="21"/>
        </w:rPr>
        <w:tab/>
      </w:r>
      <w:r w:rsidR="00C85DFB">
        <w:rPr>
          <w:b/>
          <w:w w:val="95"/>
          <w:sz w:val="23"/>
          <w:u w:val="thick"/>
        </w:rPr>
        <w:t>PETERSON</w:t>
      </w:r>
      <w:r w:rsidR="00C85DFB">
        <w:rPr>
          <w:b/>
          <w:w w:val="95"/>
          <w:sz w:val="23"/>
        </w:rPr>
        <w:tab/>
      </w:r>
      <w:r w:rsidR="00C85DFB">
        <w:rPr>
          <w:b/>
          <w:sz w:val="23"/>
        </w:rPr>
        <w:tab/>
      </w:r>
    </w:p>
    <w:p w:rsidR="00CE4C9F" w:rsidRDefault="009F05AF">
      <w:pPr>
        <w:spacing w:line="208" w:lineRule="exact"/>
        <w:ind w:right="148"/>
        <w:jc w:val="right"/>
        <w:rPr>
          <w:sz w:val="29"/>
        </w:rPr>
      </w:pPr>
      <w:r>
        <w:pict>
          <v:shape id="_x0000_s3171" type="#_x0000_t202" style="position:absolute;left:0;text-align:left;margin-left:31.3pt;margin-top:2.4pt;width:519.1pt;height:75.05pt;z-index:251467776;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972"/>
                    <w:gridCol w:w="3813"/>
                    <w:gridCol w:w="966"/>
                    <w:gridCol w:w="1469"/>
                  </w:tblGrid>
                  <w:tr w:rsidR="009F05AF">
                    <w:trPr>
                      <w:trHeight w:val="269"/>
                    </w:trPr>
                    <w:tc>
                      <w:tcPr>
                        <w:tcW w:w="3120" w:type="dxa"/>
                        <w:vMerge w:val="restart"/>
                        <w:tcBorders>
                          <w:top w:val="nil"/>
                          <w:bottom w:val="nil"/>
                          <w:right w:val="nil"/>
                        </w:tcBorders>
                      </w:tcPr>
                      <w:p w:rsidR="009F05AF" w:rsidRDefault="009F05AF">
                        <w:pPr>
                          <w:pStyle w:val="TableParagraph"/>
                          <w:spacing w:line="214" w:lineRule="exact"/>
                          <w:ind w:left="109"/>
                          <w:rPr>
                            <w:sz w:val="19"/>
                          </w:rPr>
                        </w:pPr>
                      </w:p>
                    </w:tc>
                    <w:tc>
                      <w:tcPr>
                        <w:tcW w:w="4785" w:type="dxa"/>
                        <w:gridSpan w:val="2"/>
                        <w:tcBorders>
                          <w:top w:val="nil"/>
                          <w:left w:val="nil"/>
                          <w:bottom w:val="nil"/>
                          <w:right w:val="nil"/>
                        </w:tcBorders>
                      </w:tcPr>
                      <w:p w:rsidR="009F05AF" w:rsidRDefault="009F05AF">
                        <w:pPr>
                          <w:pStyle w:val="TableParagraph"/>
                          <w:spacing w:line="214" w:lineRule="exact"/>
                          <w:ind w:left="1023"/>
                          <w:rPr>
                            <w:sz w:val="15"/>
                          </w:rPr>
                        </w:pPr>
                        <w:r>
                          <w:rPr>
                            <w:w w:val="95"/>
                            <w:sz w:val="19"/>
                          </w:rPr>
                          <w:t>:</w:t>
                        </w:r>
                      </w:p>
                    </w:tc>
                    <w:tc>
                      <w:tcPr>
                        <w:tcW w:w="966" w:type="dxa"/>
                        <w:tcBorders>
                          <w:top w:val="nil"/>
                          <w:left w:val="nil"/>
                          <w:bottom w:val="nil"/>
                          <w:right w:val="nil"/>
                        </w:tcBorders>
                      </w:tcPr>
                      <w:p w:rsidR="009F05AF" w:rsidRDefault="009F05AF">
                        <w:pPr>
                          <w:pStyle w:val="TableParagraph"/>
                          <w:spacing w:line="220" w:lineRule="exact"/>
                          <w:ind w:left="111" w:right="51"/>
                          <w:jc w:val="center"/>
                          <w:rPr>
                            <w:rFonts w:ascii="Arial"/>
                          </w:rPr>
                        </w:pPr>
                      </w:p>
                    </w:tc>
                    <w:tc>
                      <w:tcPr>
                        <w:tcW w:w="1469" w:type="dxa"/>
                        <w:tcBorders>
                          <w:top w:val="nil"/>
                          <w:left w:val="nil"/>
                          <w:bottom w:val="nil"/>
                          <w:right w:val="nil"/>
                        </w:tcBorders>
                      </w:tcPr>
                      <w:p w:rsidR="009F05AF" w:rsidRDefault="009F05AF">
                        <w:pPr>
                          <w:pStyle w:val="TableParagraph"/>
                          <w:spacing w:line="220" w:lineRule="exact"/>
                          <w:ind w:left="171"/>
                          <w:rPr>
                            <w:rFonts w:ascii="Arial"/>
                          </w:rPr>
                        </w:pPr>
                      </w:p>
                    </w:tc>
                  </w:tr>
                  <w:tr w:rsidR="009F05AF">
                    <w:trPr>
                      <w:trHeight w:val="200"/>
                    </w:trPr>
                    <w:tc>
                      <w:tcPr>
                        <w:tcW w:w="3120" w:type="dxa"/>
                        <w:vMerge/>
                        <w:tcBorders>
                          <w:top w:val="nil"/>
                          <w:bottom w:val="nil"/>
                          <w:right w:val="nil"/>
                        </w:tcBorders>
                      </w:tcPr>
                      <w:p w:rsidR="009F05AF" w:rsidRDefault="009F05AF">
                        <w:pPr>
                          <w:rPr>
                            <w:sz w:val="2"/>
                            <w:szCs w:val="2"/>
                          </w:rPr>
                        </w:pPr>
                      </w:p>
                    </w:tc>
                    <w:tc>
                      <w:tcPr>
                        <w:tcW w:w="972" w:type="dxa"/>
                        <w:tcBorders>
                          <w:top w:val="nil"/>
                          <w:left w:val="nil"/>
                          <w:bottom w:val="single" w:sz="24" w:space="0" w:color="000000"/>
                          <w:right w:val="single" w:sz="12" w:space="0" w:color="000000"/>
                        </w:tcBorders>
                      </w:tcPr>
                      <w:p w:rsidR="009F05AF" w:rsidRDefault="009F05AF">
                        <w:pPr>
                          <w:pStyle w:val="TableParagraph"/>
                          <w:rPr>
                            <w:sz w:val="12"/>
                          </w:rPr>
                        </w:pPr>
                      </w:p>
                    </w:tc>
                    <w:tc>
                      <w:tcPr>
                        <w:tcW w:w="3813" w:type="dxa"/>
                        <w:tcBorders>
                          <w:top w:val="nil"/>
                          <w:left w:val="single" w:sz="12" w:space="0" w:color="000000"/>
                          <w:bottom w:val="single" w:sz="24" w:space="0" w:color="000000"/>
                          <w:right w:val="nil"/>
                        </w:tcBorders>
                      </w:tcPr>
                      <w:p w:rsidR="009F05AF" w:rsidRDefault="009F05AF">
                        <w:pPr>
                          <w:pStyle w:val="TableParagraph"/>
                          <w:spacing w:line="181" w:lineRule="exact"/>
                          <w:ind w:left="101"/>
                          <w:rPr>
                            <w:b/>
                            <w:sz w:val="23"/>
                          </w:rPr>
                        </w:pPr>
                        <w:r>
                          <w:rPr>
                            <w:b/>
                            <w:sz w:val="23"/>
                          </w:rPr>
                          <w:t>COLUMBINE</w:t>
                        </w:r>
                      </w:p>
                    </w:tc>
                    <w:tc>
                      <w:tcPr>
                        <w:tcW w:w="2435" w:type="dxa"/>
                        <w:gridSpan w:val="2"/>
                        <w:tcBorders>
                          <w:top w:val="nil"/>
                          <w:left w:val="nil"/>
                          <w:bottom w:val="single" w:sz="24" w:space="0" w:color="000000"/>
                          <w:right w:val="single" w:sz="12" w:space="0" w:color="000000"/>
                        </w:tcBorders>
                      </w:tcPr>
                      <w:p w:rsidR="009F05AF" w:rsidRDefault="009F05AF">
                        <w:pPr>
                          <w:pStyle w:val="TableParagraph"/>
                          <w:spacing w:line="181" w:lineRule="exact"/>
                          <w:ind w:left="137"/>
                          <w:rPr>
                            <w:b/>
                            <w:sz w:val="23"/>
                          </w:rPr>
                        </w:pPr>
                        <w:r>
                          <w:rPr>
                            <w:b/>
                            <w:w w:val="95"/>
                            <w:sz w:val="23"/>
                          </w:rPr>
                          <w:t>06-14-99</w:t>
                        </w:r>
                      </w:p>
                    </w:tc>
                  </w:tr>
                  <w:tr w:rsidR="009F05AF">
                    <w:trPr>
                      <w:trHeight w:val="580"/>
                    </w:trPr>
                    <w:tc>
                      <w:tcPr>
                        <w:tcW w:w="4092" w:type="dxa"/>
                        <w:gridSpan w:val="2"/>
                        <w:tcBorders>
                          <w:top w:val="single" w:sz="24" w:space="0" w:color="000000"/>
                          <w:bottom w:val="single" w:sz="12" w:space="0" w:color="000000"/>
                          <w:right w:val="single" w:sz="12" w:space="0" w:color="000000"/>
                        </w:tcBorders>
                      </w:tcPr>
                      <w:p w:rsidR="009F05AF" w:rsidRDefault="009F05AF">
                        <w:pPr>
                          <w:pStyle w:val="TableParagraph"/>
                          <w:tabs>
                            <w:tab w:val="left" w:pos="1171"/>
                          </w:tabs>
                          <w:spacing w:before="42"/>
                          <w:ind w:left="373"/>
                          <w:rPr>
                            <w:sz w:val="19"/>
                          </w:rPr>
                        </w:pPr>
                        <w:r>
                          <w:rPr>
                            <w:rFonts w:ascii="Arial"/>
                            <w:w w:val="95"/>
                            <w:sz w:val="14"/>
                          </w:rPr>
                          <w:tab/>
                        </w:r>
                        <w:r>
                          <w:rPr>
                            <w:sz w:val="19"/>
                          </w:rPr>
                          <w:t>x First Degree</w:t>
                        </w:r>
                        <w:r>
                          <w:rPr>
                            <w:spacing w:val="-12"/>
                            <w:sz w:val="19"/>
                          </w:rPr>
                          <w:t xml:space="preserve"> </w:t>
                        </w:r>
                        <w:r>
                          <w:rPr>
                            <w:sz w:val="19"/>
                          </w:rPr>
                          <w:t>Murder</w:t>
                        </w:r>
                      </w:p>
                      <w:p w:rsidR="009F05AF" w:rsidRDefault="009F05AF">
                        <w:pPr>
                          <w:pStyle w:val="TableParagraph"/>
                          <w:tabs>
                            <w:tab w:val="left" w:pos="1178"/>
                          </w:tabs>
                          <w:spacing w:before="98"/>
                          <w:ind w:left="112"/>
                          <w:rPr>
                            <w:sz w:val="15"/>
                          </w:rPr>
                        </w:pPr>
                      </w:p>
                    </w:tc>
                    <w:tc>
                      <w:tcPr>
                        <w:tcW w:w="3813" w:type="dxa"/>
                        <w:tcBorders>
                          <w:top w:val="single" w:sz="24" w:space="0" w:color="000000"/>
                          <w:left w:val="single" w:sz="12" w:space="0" w:color="000000"/>
                          <w:bottom w:val="single" w:sz="12" w:space="0" w:color="000000"/>
                          <w:right w:val="single" w:sz="18" w:space="0" w:color="000000"/>
                        </w:tcBorders>
                      </w:tcPr>
                      <w:p w:rsidR="009F05AF" w:rsidRDefault="009F05AF">
                        <w:pPr>
                          <w:pStyle w:val="TableParagraph"/>
                          <w:tabs>
                            <w:tab w:val="left" w:pos="1490"/>
                            <w:tab w:val="left" w:pos="2483"/>
                            <w:tab w:val="left" w:pos="3513"/>
                          </w:tabs>
                          <w:spacing w:before="18" w:line="277" w:lineRule="exact"/>
                          <w:ind w:left="325"/>
                          <w:rPr>
                            <w:rFonts w:ascii="Arial" w:hAnsi="Arial"/>
                            <w:sz w:val="14"/>
                          </w:rPr>
                        </w:pPr>
                      </w:p>
                    </w:tc>
                    <w:tc>
                      <w:tcPr>
                        <w:tcW w:w="966" w:type="dxa"/>
                        <w:tcBorders>
                          <w:top w:val="single" w:sz="24" w:space="0" w:color="000000"/>
                          <w:left w:val="single" w:sz="18" w:space="0" w:color="000000"/>
                          <w:bottom w:val="single" w:sz="12" w:space="0" w:color="000000"/>
                          <w:right w:val="nil"/>
                        </w:tcBorders>
                      </w:tcPr>
                      <w:p w:rsidR="009F05AF" w:rsidRDefault="009F05AF">
                        <w:pPr>
                          <w:pStyle w:val="TableParagraph"/>
                          <w:spacing w:before="52"/>
                          <w:ind w:left="3" w:right="-44"/>
                          <w:jc w:val="center"/>
                          <w:rPr>
                            <w:sz w:val="16"/>
                          </w:rPr>
                        </w:pPr>
                        <w:r>
                          <w:rPr>
                            <w:w w:val="95"/>
                            <w:sz w:val="16"/>
                          </w:rPr>
                          <w:t>Recommend</w:t>
                        </w:r>
                        <w:r>
                          <w:rPr>
                            <w:spacing w:val="-26"/>
                            <w:w w:val="95"/>
                            <w:sz w:val="16"/>
                          </w:rPr>
                          <w:t xml:space="preserve"> </w:t>
                        </w:r>
                        <w:r>
                          <w:rPr>
                            <w:w w:val="95"/>
                            <w:sz w:val="16"/>
                          </w:rPr>
                          <w:t>Case:</w:t>
                        </w:r>
                      </w:p>
                    </w:tc>
                    <w:tc>
                      <w:tcPr>
                        <w:tcW w:w="1469" w:type="dxa"/>
                        <w:tcBorders>
                          <w:top w:val="single" w:sz="24" w:space="0" w:color="000000"/>
                          <w:left w:val="nil"/>
                          <w:bottom w:val="single" w:sz="12" w:space="0" w:color="000000"/>
                          <w:right w:val="single" w:sz="12" w:space="0" w:color="000000"/>
                        </w:tcBorders>
                      </w:tcPr>
                      <w:p w:rsidR="009F05AF" w:rsidRDefault="009F05AF" w:rsidP="00AB05ED">
                        <w:pPr>
                          <w:pStyle w:val="TableParagraph"/>
                          <w:tabs>
                            <w:tab w:val="left" w:pos="515"/>
                            <w:tab w:val="left" w:pos="1216"/>
                          </w:tabs>
                          <w:spacing w:before="80"/>
                          <w:rPr>
                            <w:sz w:val="13"/>
                          </w:rPr>
                        </w:pPr>
                        <w:r>
                          <w:rPr>
                            <w:sz w:val="16"/>
                          </w:rPr>
                          <w:tab/>
                          <w:t>Review</w:t>
                        </w:r>
                        <w:r>
                          <w:rPr>
                            <w:sz w:val="16"/>
                          </w:rPr>
                          <w:tab/>
                        </w:r>
                      </w:p>
                      <w:p w:rsidR="009F05AF" w:rsidRDefault="009F05AF">
                        <w:pPr>
                          <w:pStyle w:val="TableParagraph"/>
                          <w:tabs>
                            <w:tab w:val="left" w:pos="946"/>
                          </w:tabs>
                          <w:spacing w:before="10" w:line="286" w:lineRule="exact"/>
                          <w:ind w:left="471"/>
                          <w:rPr>
                            <w:rFonts w:ascii="Arial" w:hAnsi="Arial"/>
                            <w:sz w:val="26"/>
                          </w:rPr>
                        </w:pPr>
                        <w:r>
                          <w:rPr>
                            <w:rFonts w:ascii="Arial" w:hAnsi="Arial"/>
                            <w:sz w:val="16"/>
                          </w:rPr>
                          <w:t xml:space="preserve">Closure </w:t>
                        </w:r>
                        <w:r>
                          <w:rPr>
                            <w:rFonts w:ascii="Arial" w:hAnsi="Arial"/>
                            <w:spacing w:val="6"/>
                            <w:sz w:val="16"/>
                          </w:rPr>
                          <w:t xml:space="preserve"> </w:t>
                        </w:r>
                        <w:r>
                          <w:rPr>
                            <w:rFonts w:ascii="Arial" w:hAnsi="Arial"/>
                            <w:sz w:val="16"/>
                          </w:rPr>
                          <w:t>·</w:t>
                        </w:r>
                        <w:r>
                          <w:rPr>
                            <w:rFonts w:ascii="Arial" w:hAnsi="Arial"/>
                            <w:sz w:val="26"/>
                          </w:rPr>
                          <w:t>□</w:t>
                        </w:r>
                      </w:p>
                    </w:tc>
                  </w:tr>
                </w:tbl>
                <w:p w:rsidR="009F05AF" w:rsidRDefault="009F05AF">
                  <w:pPr>
                    <w:pStyle w:val="BodyText"/>
                  </w:pPr>
                </w:p>
              </w:txbxContent>
            </v:textbox>
            <w10:wrap anchorx="page"/>
          </v:shape>
        </w:pict>
      </w:r>
    </w:p>
    <w:p w:rsidR="00CE4C9F" w:rsidRDefault="00CE4C9F">
      <w:pPr>
        <w:spacing w:line="208" w:lineRule="exact"/>
        <w:jc w:val="right"/>
        <w:rPr>
          <w:sz w:val="29"/>
        </w:rPr>
        <w:sectPr w:rsidR="00CE4C9F">
          <w:pgSz w:w="12240" w:h="15840"/>
          <w:pgMar w:top="0" w:right="100" w:bottom="280" w:left="0" w:header="720" w:footer="720" w:gutter="0"/>
          <w:cols w:num="2" w:space="720" w:equalWidth="0">
            <w:col w:w="404" w:space="40"/>
            <w:col w:w="11696"/>
          </w:cols>
        </w:sectPr>
      </w:pPr>
    </w:p>
    <w:p w:rsidR="00CE4C9F" w:rsidRDefault="00C85DFB">
      <w:pPr>
        <w:spacing w:line="515" w:lineRule="exact"/>
        <w:ind w:right="805"/>
        <w:jc w:val="right"/>
        <w:rPr>
          <w:rFonts w:ascii="Arial"/>
          <w:sz w:val="46"/>
        </w:rPr>
      </w:pPr>
      <w:r>
        <w:rPr>
          <w:noProof/>
        </w:rPr>
        <w:drawing>
          <wp:anchor distT="0" distB="0" distL="0" distR="0" simplePos="0" relativeHeight="251220992" behindDoc="0" locked="0" layoutInCell="1" allowOverlap="1">
            <wp:simplePos x="0" y="0"/>
            <wp:positionH relativeFrom="page">
              <wp:posOffset>1969161</wp:posOffset>
            </wp:positionH>
            <wp:positionV relativeFrom="paragraph">
              <wp:posOffset>75838</wp:posOffset>
            </wp:positionV>
            <wp:extent cx="464752" cy="195427"/>
            <wp:effectExtent l="0" t="0" r="0" b="0"/>
            <wp:wrapNone/>
            <wp:docPr id="249"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92.png"/>
                    <pic:cNvPicPr/>
                  </pic:nvPicPr>
                  <pic:blipFill>
                    <a:blip r:embed="rId185" cstate="print"/>
                    <a:stretch>
                      <a:fillRect/>
                    </a:stretch>
                  </pic:blipFill>
                  <pic:spPr>
                    <a:xfrm>
                      <a:off x="0" y="0"/>
                      <a:ext cx="464752" cy="195427"/>
                    </a:xfrm>
                    <a:prstGeom prst="rect">
                      <a:avLst/>
                    </a:prstGeom>
                  </pic:spPr>
                </pic:pic>
              </a:graphicData>
            </a:graphic>
          </wp:anchor>
        </w:drawing>
      </w:r>
      <w:r w:rsidR="009F05AF">
        <w:pict>
          <v:line id="_x0000_s3170" style="position:absolute;left:0;text-align:left;z-index:251464704;mso-position-horizontal-relative:page;mso-position-vertical-relative:text" from="548.95pt,71.35pt" to="548.95pt,5.95pt" strokeweight=".50961mm">
            <w10:wrap anchorx="page"/>
          </v:line>
        </w:pict>
      </w:r>
      <w:r w:rsidR="009F05AF">
        <w:pict>
          <v:shape id="_x0000_s3169" type="#_x0000_t202" style="position:absolute;left:0;text-align:left;margin-left:53.8pt;margin-top:31pt;width:50.9pt;height:59.35pt;z-index:-251467776;mso-position-horizontal-relative:page;mso-position-vertical-relative:text" filled="f" stroked="f">
            <v:textbox inset="0,0,0,0">
              <w:txbxContent>
                <w:p w:rsidR="009F05AF" w:rsidRDefault="009F05AF">
                  <w:pPr>
                    <w:tabs>
                      <w:tab w:val="left" w:pos="450"/>
                    </w:tabs>
                    <w:spacing w:line="1186" w:lineRule="exact"/>
                    <w:rPr>
                      <w:rFonts w:ascii="Arial" w:hAnsi="Arial"/>
                      <w:sz w:val="106"/>
                    </w:rPr>
                  </w:pPr>
                </w:p>
              </w:txbxContent>
            </v:textbox>
            <w10:wrap anchorx="page"/>
          </v:shape>
        </w:pict>
      </w:r>
    </w:p>
    <w:p w:rsidR="00CE4C9F" w:rsidRDefault="00CE4C9F">
      <w:pPr>
        <w:pStyle w:val="BodyText"/>
        <w:rPr>
          <w:rFonts w:ascii="Arial"/>
          <w:sz w:val="50"/>
        </w:rPr>
      </w:pPr>
    </w:p>
    <w:p w:rsidR="00CE4C9F" w:rsidRDefault="00CE4C9F">
      <w:pPr>
        <w:pStyle w:val="BodyText"/>
        <w:rPr>
          <w:rFonts w:ascii="Arial"/>
          <w:sz w:val="45"/>
        </w:rPr>
      </w:pPr>
    </w:p>
    <w:p w:rsidR="00CE4C9F" w:rsidRDefault="00AB05ED">
      <w:pPr>
        <w:ind w:left="1076"/>
        <w:rPr>
          <w:b/>
          <w:sz w:val="27"/>
        </w:rPr>
      </w:pPr>
      <w:r>
        <w:rPr>
          <w:b/>
          <w:sz w:val="27"/>
        </w:rPr>
        <w:t>WITNESS</w:t>
      </w:r>
    </w:p>
    <w:p w:rsidR="00CE4C9F" w:rsidRDefault="00CE4C9F">
      <w:pPr>
        <w:pStyle w:val="BodyText"/>
        <w:rPr>
          <w:b/>
          <w:sz w:val="20"/>
        </w:rPr>
      </w:pPr>
    </w:p>
    <w:p w:rsidR="00CE4C9F" w:rsidRDefault="00CE4C9F">
      <w:pPr>
        <w:rPr>
          <w:sz w:val="20"/>
        </w:rPr>
        <w:sectPr w:rsidR="00CE4C9F">
          <w:type w:val="continuous"/>
          <w:pgSz w:w="12240" w:h="15840"/>
          <w:pgMar w:top="680" w:right="100" w:bottom="280" w:left="0" w:header="720" w:footer="720" w:gutter="0"/>
          <w:cols w:space="720"/>
        </w:sectPr>
      </w:pPr>
    </w:p>
    <w:p w:rsidR="00CE4C9F" w:rsidRDefault="00CE4C9F">
      <w:pPr>
        <w:pStyle w:val="BodyText"/>
        <w:rPr>
          <w:b/>
          <w:sz w:val="26"/>
        </w:rPr>
      </w:pPr>
    </w:p>
    <w:p w:rsidR="00CE4C9F" w:rsidRDefault="00CE4C9F">
      <w:pPr>
        <w:pStyle w:val="BodyText"/>
        <w:rPr>
          <w:b/>
          <w:sz w:val="26"/>
        </w:rPr>
      </w:pPr>
    </w:p>
    <w:p w:rsidR="00CE4C9F" w:rsidRDefault="00CE4C9F">
      <w:pPr>
        <w:pStyle w:val="BodyText"/>
        <w:rPr>
          <w:b/>
          <w:sz w:val="26"/>
        </w:rPr>
      </w:pPr>
    </w:p>
    <w:p w:rsidR="00CE4C9F" w:rsidRDefault="00CE4C9F">
      <w:pPr>
        <w:pStyle w:val="BodyText"/>
        <w:rPr>
          <w:b/>
          <w:sz w:val="26"/>
        </w:rPr>
      </w:pPr>
    </w:p>
    <w:p w:rsidR="00CE4C9F" w:rsidRDefault="00CE4C9F">
      <w:pPr>
        <w:pStyle w:val="BodyText"/>
        <w:rPr>
          <w:b/>
          <w:sz w:val="26"/>
        </w:rPr>
      </w:pPr>
    </w:p>
    <w:p w:rsidR="00CE4C9F" w:rsidRDefault="00CE4C9F">
      <w:pPr>
        <w:pStyle w:val="BodyText"/>
        <w:rPr>
          <w:b/>
          <w:sz w:val="26"/>
        </w:rPr>
      </w:pPr>
    </w:p>
    <w:p w:rsidR="00CE4C9F" w:rsidRDefault="00CE4C9F">
      <w:pPr>
        <w:pStyle w:val="BodyText"/>
        <w:rPr>
          <w:b/>
          <w:sz w:val="26"/>
        </w:rPr>
      </w:pPr>
    </w:p>
    <w:p w:rsidR="00CE4C9F" w:rsidRDefault="00CE4C9F">
      <w:pPr>
        <w:pStyle w:val="BodyText"/>
        <w:rPr>
          <w:b/>
          <w:sz w:val="26"/>
        </w:rPr>
      </w:pPr>
    </w:p>
    <w:p w:rsidR="00CE4C9F" w:rsidRDefault="00CE4C9F">
      <w:pPr>
        <w:pStyle w:val="BodyText"/>
        <w:rPr>
          <w:b/>
          <w:sz w:val="26"/>
        </w:rPr>
      </w:pPr>
    </w:p>
    <w:p w:rsidR="00CE4C9F" w:rsidRDefault="00C85DFB">
      <w:pPr>
        <w:spacing w:before="201"/>
        <w:ind w:left="308"/>
        <w:rPr>
          <w:sz w:val="23"/>
        </w:rPr>
      </w:pPr>
      <w:r>
        <w:rPr>
          <w:spacing w:val="-10"/>
          <w:w w:val="65"/>
          <w:sz w:val="23"/>
        </w:rPr>
        <w:t>·</w:t>
      </w:r>
    </w:p>
    <w:p w:rsidR="00CE4C9F" w:rsidRDefault="00C85DFB">
      <w:pPr>
        <w:pStyle w:val="BodyText"/>
        <w:spacing w:before="7"/>
        <w:rPr>
          <w:sz w:val="20"/>
        </w:rPr>
      </w:pPr>
      <w:r>
        <w:br w:type="column"/>
      </w:r>
    </w:p>
    <w:p w:rsidR="00CE4C9F" w:rsidRDefault="00C85DFB">
      <w:pPr>
        <w:pStyle w:val="BodyText"/>
        <w:ind w:left="317"/>
      </w:pPr>
      <w:r>
        <w:rPr>
          <w:w w:val="95"/>
        </w:rPr>
        <w:t>MICHAEL</w:t>
      </w:r>
      <w:r>
        <w:rPr>
          <w:spacing w:val="-13"/>
          <w:w w:val="95"/>
        </w:rPr>
        <w:t xml:space="preserve"> </w:t>
      </w:r>
      <w:r>
        <w:rPr>
          <w:w w:val="95"/>
        </w:rPr>
        <w:t>ROBERT</w:t>
      </w:r>
      <w:r>
        <w:rPr>
          <w:spacing w:val="-14"/>
          <w:w w:val="95"/>
        </w:rPr>
        <w:t xml:space="preserve"> </w:t>
      </w:r>
      <w:r>
        <w:rPr>
          <w:w w:val="95"/>
        </w:rPr>
        <w:t>WR</w:t>
      </w:r>
      <w:r w:rsidR="00AB05ED">
        <w:rPr>
          <w:w w:val="95"/>
        </w:rPr>
        <w:t>I</w:t>
      </w:r>
      <w:r>
        <w:rPr>
          <w:w w:val="95"/>
        </w:rPr>
        <w:t>TZ.</w:t>
      </w:r>
      <w:r>
        <w:rPr>
          <w:spacing w:val="-22"/>
          <w:w w:val="95"/>
        </w:rPr>
        <w:t xml:space="preserve"> </w:t>
      </w:r>
      <w:r>
        <w:rPr>
          <w:w w:val="95"/>
        </w:rPr>
        <w:t>DOB06</w:t>
      </w:r>
      <w:r w:rsidR="00AB05ED">
        <w:rPr>
          <w:w w:val="95"/>
        </w:rPr>
        <w:t>0</w:t>
      </w:r>
      <w:r>
        <w:rPr>
          <w:w w:val="95"/>
        </w:rPr>
        <w:t>482</w:t>
      </w:r>
    </w:p>
    <w:p w:rsidR="00CE4C9F" w:rsidRDefault="00C85DFB">
      <w:pPr>
        <w:spacing w:before="134" w:line="364" w:lineRule="auto"/>
        <w:ind w:left="312" w:right="2131" w:hanging="5"/>
        <w:rPr>
          <w:sz w:val="21"/>
        </w:rPr>
      </w:pPr>
      <w:r>
        <w:rPr>
          <w:sz w:val="21"/>
        </w:rPr>
        <w:t xml:space="preserve">8030 S. Yarrow </w:t>
      </w:r>
      <w:r>
        <w:rPr>
          <w:w w:val="90"/>
        </w:rPr>
        <w:t xml:space="preserve">Littleton. CO 80l-23 </w:t>
      </w:r>
      <w:r>
        <w:rPr>
          <w:sz w:val="21"/>
        </w:rPr>
        <w:t>303-978,8946</w:t>
      </w:r>
    </w:p>
    <w:p w:rsidR="00CE4C9F" w:rsidRDefault="00CE4C9F">
      <w:pPr>
        <w:pStyle w:val="BodyText"/>
        <w:rPr>
          <w:sz w:val="22"/>
        </w:rPr>
      </w:pPr>
    </w:p>
    <w:p w:rsidR="00CE4C9F" w:rsidRDefault="00C85DFB">
      <w:pPr>
        <w:pStyle w:val="BodyText"/>
        <w:spacing w:before="129"/>
        <w:ind w:left="317"/>
      </w:pPr>
      <w:r>
        <w:t>P</w:t>
      </w:r>
      <w:r w:rsidR="00AB05ED">
        <w:t>H</w:t>
      </w:r>
      <w:r>
        <w:t>YLLIS WR</w:t>
      </w:r>
      <w:r w:rsidR="00AB05ED">
        <w:t>I</w:t>
      </w:r>
      <w:r>
        <w:t>TZ</w:t>
      </w:r>
    </w:p>
    <w:p w:rsidR="00CE4C9F" w:rsidRDefault="00C85DFB">
      <w:pPr>
        <w:spacing w:before="124"/>
        <w:ind w:left="312"/>
        <w:rPr>
          <w:rFonts w:ascii="Arial"/>
          <w:sz w:val="19"/>
        </w:rPr>
      </w:pPr>
      <w:r>
        <w:rPr>
          <w:rFonts w:ascii="Arial"/>
          <w:sz w:val="19"/>
        </w:rPr>
        <w:t xml:space="preserve">Same </w:t>
      </w:r>
      <w:r>
        <w:rPr>
          <w:sz w:val="21"/>
        </w:rPr>
        <w:t>as</w:t>
      </w:r>
      <w:r w:rsidR="00AB05ED">
        <w:rPr>
          <w:sz w:val="21"/>
        </w:rPr>
        <w:t xml:space="preserve"> </w:t>
      </w:r>
      <w:r>
        <w:rPr>
          <w:rFonts w:ascii="Arial"/>
          <w:sz w:val="19"/>
        </w:rPr>
        <w:t>above</w:t>
      </w:r>
    </w:p>
    <w:p w:rsidR="00CE4C9F" w:rsidRDefault="00C85DFB" w:rsidP="00AB05ED">
      <w:pPr>
        <w:spacing w:before="95"/>
        <w:ind w:left="330"/>
        <w:rPr>
          <w:rFonts w:ascii="Arial"/>
          <w:sz w:val="30"/>
        </w:rPr>
      </w:pPr>
      <w:r>
        <w:rPr>
          <w:rFonts w:ascii="Arial"/>
          <w:w w:val="95"/>
          <w:sz w:val="25"/>
        </w:rPr>
        <w:t xml:space="preserve">work: </w:t>
      </w:r>
      <w:r w:rsidR="00AB05ED">
        <w:rPr>
          <w:rFonts w:ascii="Arial"/>
          <w:w w:val="95"/>
          <w:sz w:val="25"/>
        </w:rPr>
        <w:t>303-982-8855</w:t>
      </w:r>
      <w:r>
        <w:br w:type="column"/>
      </w:r>
    </w:p>
    <w:p w:rsidR="00CE4C9F" w:rsidRDefault="00CE4C9F">
      <w:pPr>
        <w:pStyle w:val="BodyText"/>
        <w:rPr>
          <w:rFonts w:ascii="Arial"/>
          <w:sz w:val="30"/>
        </w:rPr>
      </w:pPr>
    </w:p>
    <w:p w:rsidR="00CE4C9F" w:rsidRDefault="00CE4C9F">
      <w:pPr>
        <w:pStyle w:val="BodyText"/>
        <w:rPr>
          <w:rFonts w:ascii="Arial"/>
          <w:sz w:val="30"/>
        </w:rPr>
      </w:pPr>
    </w:p>
    <w:p w:rsidR="00CE4C9F" w:rsidRDefault="00CE4C9F">
      <w:pPr>
        <w:pStyle w:val="BodyText"/>
        <w:rPr>
          <w:rFonts w:ascii="Arial"/>
          <w:sz w:val="30"/>
        </w:rPr>
      </w:pPr>
    </w:p>
    <w:p w:rsidR="00CE4C9F" w:rsidRDefault="00CE4C9F">
      <w:pPr>
        <w:pStyle w:val="BodyText"/>
        <w:rPr>
          <w:rFonts w:ascii="Arial"/>
          <w:sz w:val="30"/>
        </w:rPr>
      </w:pPr>
    </w:p>
    <w:p w:rsidR="00CE4C9F" w:rsidRDefault="00C85DFB" w:rsidP="00AB05ED">
      <w:pPr>
        <w:spacing w:before="244"/>
        <w:ind w:left="308"/>
        <w:rPr>
          <w:rFonts w:ascii="Arial"/>
        </w:rPr>
      </w:pPr>
      <w:r>
        <w:rPr>
          <w:rFonts w:ascii="Arial"/>
          <w:w w:val="90"/>
          <w:sz w:val="18"/>
        </w:rPr>
        <w:t xml:space="preserve">. </w:t>
      </w:r>
      <w:r>
        <w:br w:type="column"/>
      </w: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spacing w:before="10"/>
        <w:rPr>
          <w:rFonts w:ascii="Arial"/>
        </w:rPr>
      </w:pPr>
    </w:p>
    <w:p w:rsidR="00CE4C9F" w:rsidRDefault="00CE4C9F">
      <w:pPr>
        <w:spacing w:before="1"/>
        <w:ind w:left="240"/>
        <w:rPr>
          <w:rFonts w:ascii="Arial"/>
          <w:sz w:val="18"/>
        </w:rPr>
      </w:pPr>
    </w:p>
    <w:p w:rsidR="00CE4C9F" w:rsidRDefault="00CE4C9F">
      <w:pPr>
        <w:rPr>
          <w:rFonts w:ascii="Arial"/>
          <w:sz w:val="18"/>
        </w:rPr>
        <w:sectPr w:rsidR="00CE4C9F">
          <w:type w:val="continuous"/>
          <w:pgSz w:w="12240" w:h="15840"/>
          <w:pgMar w:top="680" w:right="100" w:bottom="280" w:left="0" w:header="720" w:footer="720" w:gutter="0"/>
          <w:cols w:num="4" w:space="720" w:equalWidth="0">
            <w:col w:w="699" w:space="68"/>
            <w:col w:w="4071" w:space="1829"/>
            <w:col w:w="549" w:space="39"/>
            <w:col w:w="4885"/>
          </w:cols>
        </w:sectPr>
      </w:pPr>
    </w:p>
    <w:p w:rsidR="00CE4C9F" w:rsidRPr="00AB05ED" w:rsidRDefault="00CE4C9F" w:rsidP="00AB05ED">
      <w:pPr>
        <w:spacing w:before="115"/>
        <w:jc w:val="right"/>
        <w:rPr>
          <w:sz w:val="15"/>
        </w:rPr>
        <w:sectPr w:rsidR="00CE4C9F" w:rsidRPr="00AB05ED">
          <w:type w:val="continuous"/>
          <w:pgSz w:w="12240" w:h="15840"/>
          <w:pgMar w:top="680" w:right="100" w:bottom="280" w:left="0" w:header="720" w:footer="720" w:gutter="0"/>
          <w:cols w:num="2" w:space="720" w:equalWidth="0">
            <w:col w:w="1486" w:space="40"/>
            <w:col w:w="10614"/>
          </w:cols>
        </w:sectPr>
      </w:pPr>
    </w:p>
    <w:p w:rsidR="00CE4C9F" w:rsidRPr="0035133A" w:rsidRDefault="009F05AF" w:rsidP="0035133A">
      <w:pPr>
        <w:spacing w:line="266" w:lineRule="exact"/>
        <w:ind w:left="1103"/>
        <w:rPr>
          <w:sz w:val="26"/>
        </w:rPr>
      </w:pPr>
      <w:r>
        <w:pict>
          <v:line id="_x0000_s3165" style="position:absolute;left:0;text-align:left;z-index:-251468800;mso-position-horizontal-relative:page" from="195.5pt,-6.7pt" to="248.95pt,-6.7pt" strokeweight=".16964mm">
            <w10:wrap anchorx="page"/>
          </v:line>
        </w:pict>
      </w:r>
      <w:r>
        <w:pict>
          <v:shape id="_x0000_s3162" type="#_x0000_t202" style="position:absolute;left:0;text-align:left;margin-left:163.45pt;margin-top:2.1pt;width:11.8pt;height:22.95pt;z-index:251466752;mso-position-horizontal-relative:page" filled="f" stroked="f">
            <v:textbox inset="0,0,0,0">
              <w:txbxContent>
                <w:p w:rsidR="009F05AF" w:rsidRDefault="009F05AF">
                  <w:pPr>
                    <w:spacing w:line="459" w:lineRule="exact"/>
                    <w:rPr>
                      <w:rFonts w:ascii="Arial"/>
                      <w:sz w:val="41"/>
                    </w:rPr>
                  </w:pPr>
                  <w:r>
                    <w:rPr>
                      <w:w w:val="65"/>
                      <w:sz w:val="12"/>
                    </w:rPr>
                    <w:t>-</w:t>
                  </w:r>
                </w:p>
              </w:txbxContent>
            </v:textbox>
            <w10:wrap anchorx="page"/>
          </v:shape>
        </w:pict>
      </w:r>
      <w:r w:rsidR="00AB05ED">
        <w:rPr>
          <w:w w:val="95"/>
          <w:sz w:val="26"/>
        </w:rPr>
        <w:t xml:space="preserve">Ed </w:t>
      </w:r>
      <w:r w:rsidR="00C85DFB">
        <w:rPr>
          <w:w w:val="95"/>
          <w:sz w:val="26"/>
        </w:rPr>
        <w:t>WR</w:t>
      </w:r>
      <w:r w:rsidR="00AB05ED">
        <w:rPr>
          <w:w w:val="95"/>
          <w:sz w:val="26"/>
        </w:rPr>
        <w:t>I</w:t>
      </w:r>
      <w:r w:rsidR="00C85DFB">
        <w:rPr>
          <w:w w:val="95"/>
          <w:sz w:val="26"/>
        </w:rPr>
        <w:t>TZ</w:t>
      </w:r>
    </w:p>
    <w:p w:rsidR="0035133A" w:rsidRDefault="0035133A" w:rsidP="0035133A">
      <w:pPr>
        <w:tabs>
          <w:tab w:val="left" w:leader="hyphen" w:pos="2542"/>
        </w:tabs>
        <w:spacing w:line="187" w:lineRule="auto"/>
        <w:ind w:left="1065"/>
        <w:rPr>
          <w:sz w:val="20"/>
        </w:rPr>
      </w:pPr>
    </w:p>
    <w:p w:rsidR="0035133A" w:rsidRDefault="0035133A" w:rsidP="0035133A">
      <w:pPr>
        <w:tabs>
          <w:tab w:val="left" w:leader="hyphen" w:pos="2542"/>
        </w:tabs>
        <w:spacing w:line="187" w:lineRule="auto"/>
        <w:ind w:left="1065"/>
        <w:rPr>
          <w:sz w:val="20"/>
        </w:rPr>
      </w:pPr>
    </w:p>
    <w:p w:rsidR="0035133A" w:rsidRDefault="0035133A" w:rsidP="0035133A">
      <w:pPr>
        <w:tabs>
          <w:tab w:val="left" w:leader="hyphen" w:pos="2542"/>
        </w:tabs>
        <w:spacing w:line="187" w:lineRule="auto"/>
        <w:ind w:left="1065"/>
        <w:rPr>
          <w:sz w:val="20"/>
        </w:rPr>
      </w:pPr>
    </w:p>
    <w:p w:rsidR="0035133A" w:rsidRDefault="0035133A" w:rsidP="0035133A">
      <w:pPr>
        <w:tabs>
          <w:tab w:val="left" w:leader="hyphen" w:pos="2542"/>
        </w:tabs>
        <w:spacing w:line="187" w:lineRule="auto"/>
        <w:ind w:left="1065"/>
        <w:rPr>
          <w:sz w:val="20"/>
        </w:rPr>
      </w:pPr>
      <w:r>
        <w:rPr>
          <w:sz w:val="20"/>
        </w:rPr>
        <w:t>Investigation:</w:t>
      </w:r>
    </w:p>
    <w:p w:rsidR="0035133A" w:rsidRDefault="0035133A" w:rsidP="0035133A">
      <w:pPr>
        <w:tabs>
          <w:tab w:val="left" w:leader="hyphen" w:pos="2542"/>
        </w:tabs>
        <w:spacing w:line="187" w:lineRule="auto"/>
        <w:rPr>
          <w:sz w:val="20"/>
        </w:rPr>
      </w:pPr>
    </w:p>
    <w:p w:rsidR="00CE4C9F" w:rsidRPr="0035133A" w:rsidRDefault="00CE4C9F" w:rsidP="0035133A">
      <w:pPr>
        <w:tabs>
          <w:tab w:val="left" w:leader="hyphen" w:pos="2542"/>
        </w:tabs>
        <w:spacing w:line="187" w:lineRule="auto"/>
        <w:ind w:left="1065"/>
        <w:rPr>
          <w:sz w:val="20"/>
        </w:rPr>
      </w:pPr>
    </w:p>
    <w:p w:rsidR="00CE4C9F" w:rsidRDefault="00CE4C9F" w:rsidP="0035133A">
      <w:pPr>
        <w:spacing w:before="119"/>
        <w:rPr>
          <w:sz w:val="26"/>
        </w:rPr>
      </w:pPr>
    </w:p>
    <w:p w:rsidR="00CE4C9F" w:rsidRDefault="00C85DFB">
      <w:pPr>
        <w:spacing w:line="311" w:lineRule="exact"/>
        <w:ind w:left="236"/>
        <w:rPr>
          <w:sz w:val="28"/>
        </w:rPr>
      </w:pPr>
      <w:r>
        <w:br w:type="column"/>
      </w:r>
    </w:p>
    <w:p w:rsidR="00CE4C9F" w:rsidRDefault="00C85DFB">
      <w:pPr>
        <w:pStyle w:val="BodyText"/>
        <w:rPr>
          <w:sz w:val="26"/>
        </w:rPr>
      </w:pPr>
      <w:r>
        <w:br w:type="column"/>
      </w:r>
    </w:p>
    <w:p w:rsidR="00CE4C9F" w:rsidRDefault="00CE4C9F">
      <w:pPr>
        <w:spacing w:before="179"/>
        <w:ind w:left="236"/>
        <w:rPr>
          <w:sz w:val="24"/>
        </w:rPr>
      </w:pPr>
    </w:p>
    <w:p w:rsidR="00CE4C9F" w:rsidRDefault="00C85DFB">
      <w:pPr>
        <w:pStyle w:val="BodyText"/>
        <w:rPr>
          <w:sz w:val="16"/>
        </w:rPr>
      </w:pPr>
      <w:r>
        <w:br w:type="column"/>
      </w:r>
    </w:p>
    <w:p w:rsidR="00CE4C9F" w:rsidRDefault="00CE4C9F" w:rsidP="0035133A">
      <w:pPr>
        <w:spacing w:before="1"/>
        <w:rPr>
          <w:sz w:val="12"/>
        </w:rPr>
        <w:sectPr w:rsidR="00CE4C9F">
          <w:type w:val="continuous"/>
          <w:pgSz w:w="12240" w:h="15840"/>
          <w:pgMar w:top="680" w:right="100" w:bottom="280" w:left="0" w:header="720" w:footer="720" w:gutter="0"/>
          <w:cols w:num="4" w:space="720" w:equalWidth="0">
            <w:col w:w="3545" w:space="433"/>
            <w:col w:w="610" w:space="675"/>
            <w:col w:w="448" w:space="39"/>
            <w:col w:w="6390"/>
          </w:cols>
        </w:sectPr>
      </w:pPr>
    </w:p>
    <w:p w:rsidR="0035133A" w:rsidRDefault="0035133A" w:rsidP="0035133A">
      <w:pPr>
        <w:spacing w:before="97" w:line="157" w:lineRule="exact"/>
        <w:ind w:left="81"/>
        <w:rPr>
          <w:rFonts w:ascii="Arial"/>
          <w:w w:val="85"/>
          <w:sz w:val="37"/>
        </w:rPr>
      </w:pPr>
    </w:p>
    <w:p w:rsidR="00CE4C9F" w:rsidRPr="0035133A" w:rsidRDefault="00C85DFB" w:rsidP="0035133A">
      <w:pPr>
        <w:spacing w:before="97" w:line="157" w:lineRule="exact"/>
        <w:ind w:left="81"/>
        <w:rPr>
          <w:rFonts w:ascii="Arial"/>
          <w:sz w:val="18"/>
        </w:rPr>
      </w:pPr>
      <w:r>
        <w:rPr>
          <w:w w:val="60"/>
          <w:sz w:val="32"/>
        </w:rPr>
        <w:tab/>
      </w:r>
    </w:p>
    <w:p w:rsidR="00CE4C9F" w:rsidRDefault="00CE4C9F">
      <w:pPr>
        <w:spacing w:line="185" w:lineRule="exact"/>
        <w:rPr>
          <w:sz w:val="32"/>
        </w:rPr>
        <w:sectPr w:rsidR="00CE4C9F">
          <w:type w:val="continuous"/>
          <w:pgSz w:w="12240" w:h="15840"/>
          <w:pgMar w:top="680" w:right="100" w:bottom="280" w:left="0" w:header="720" w:footer="720" w:gutter="0"/>
          <w:cols w:num="2" w:space="720" w:equalWidth="0">
            <w:col w:w="362" w:space="303"/>
            <w:col w:w="11475"/>
          </w:cols>
        </w:sectPr>
      </w:pPr>
    </w:p>
    <w:p w:rsidR="00CE4C9F" w:rsidRDefault="00CE4C9F">
      <w:pPr>
        <w:spacing w:before="70"/>
        <w:ind w:right="281"/>
        <w:jc w:val="right"/>
      </w:pPr>
    </w:p>
    <w:p w:rsidR="00CE4C9F" w:rsidRDefault="0035133A">
      <w:pPr>
        <w:pStyle w:val="BodyText"/>
        <w:rPr>
          <w:sz w:val="20"/>
        </w:rPr>
      </w:pPr>
      <w:r>
        <w:rPr>
          <w:sz w:val="20"/>
        </w:rPr>
        <w:t>On 6-14-99, at 0930 hours, I contacted witness Michael Writz by telephone in reference to the shooting that occurred on 04-20-99 at Columbine High School. Michael Writz is a student at Columbine High School.</w:t>
      </w:r>
    </w:p>
    <w:p w:rsidR="0035133A" w:rsidRDefault="0035133A">
      <w:pPr>
        <w:pStyle w:val="BodyText"/>
        <w:rPr>
          <w:sz w:val="20"/>
        </w:rPr>
      </w:pPr>
      <w:r>
        <w:rPr>
          <w:sz w:val="20"/>
        </w:rPr>
        <w:t xml:space="preserve">Michael Writz advised me on 04-20-00, at about 11:10 to 11:15 hours, he walked throught the cafeteria and then stopped at the bottom of the stairs to wait for his friends. Michael Writz said the friends that he was with were </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15"/>
        </w:rPr>
      </w:pPr>
    </w:p>
    <w:p w:rsidR="00CE4C9F" w:rsidRDefault="00CE4C9F">
      <w:pPr>
        <w:rPr>
          <w:sz w:val="15"/>
        </w:rPr>
        <w:sectPr w:rsidR="00CE4C9F">
          <w:type w:val="continuous"/>
          <w:pgSz w:w="12240" w:h="15840"/>
          <w:pgMar w:top="680" w:right="100" w:bottom="280" w:left="0" w:header="720" w:footer="720" w:gutter="0"/>
          <w:cols w:space="720"/>
        </w:sectPr>
      </w:pPr>
    </w:p>
    <w:p w:rsidR="00CE4C9F" w:rsidRPr="0035133A" w:rsidRDefault="00CE4C9F" w:rsidP="0035133A">
      <w:pPr>
        <w:spacing w:before="91"/>
        <w:jc w:val="right"/>
        <w:rPr>
          <w:i/>
          <w:sz w:val="18"/>
        </w:rPr>
        <w:sectPr w:rsidR="00CE4C9F" w:rsidRPr="0035133A">
          <w:type w:val="continuous"/>
          <w:pgSz w:w="12240" w:h="15840"/>
          <w:pgMar w:top="680" w:right="100" w:bottom="280" w:left="0" w:header="720" w:footer="720" w:gutter="0"/>
          <w:cols w:num="2" w:space="720" w:equalWidth="0">
            <w:col w:w="2245" w:space="40"/>
            <w:col w:w="9855"/>
          </w:cols>
        </w:sectPr>
      </w:pPr>
    </w:p>
    <w:p w:rsidR="00CE4C9F" w:rsidRDefault="00CE4C9F">
      <w:pPr>
        <w:tabs>
          <w:tab w:val="left" w:pos="2888"/>
          <w:tab w:val="left" w:pos="7666"/>
          <w:tab w:val="left" w:pos="11841"/>
        </w:tabs>
        <w:spacing w:line="843" w:lineRule="exact"/>
        <w:ind w:left="127"/>
        <w:rPr>
          <w:rFonts w:ascii="Arial" w:hAnsi="Arial"/>
          <w:sz w:val="89"/>
        </w:rPr>
      </w:pPr>
      <w:bookmarkStart w:id="274" w:name="_bookmark272"/>
      <w:bookmarkEnd w:id="274"/>
    </w:p>
    <w:p w:rsidR="00CE4C9F" w:rsidRDefault="00CE4C9F">
      <w:pPr>
        <w:pStyle w:val="BodyText"/>
        <w:rPr>
          <w:rFonts w:ascii="Arial"/>
          <w:sz w:val="20"/>
        </w:rPr>
      </w:pPr>
    </w:p>
    <w:p w:rsidR="00CE4C9F" w:rsidRDefault="00CE4C9F">
      <w:pPr>
        <w:pStyle w:val="BodyText"/>
        <w:rPr>
          <w:rFonts w:ascii="Arial"/>
          <w:sz w:val="20"/>
        </w:rPr>
      </w:pPr>
    </w:p>
    <w:p w:rsidR="00CE4C9F" w:rsidRDefault="009F05AF">
      <w:pPr>
        <w:tabs>
          <w:tab w:val="left" w:pos="11358"/>
        </w:tabs>
        <w:spacing w:before="92"/>
        <w:ind w:left="818"/>
        <w:rPr>
          <w:rFonts w:ascii="Arial"/>
          <w:sz w:val="16"/>
        </w:rPr>
      </w:pPr>
      <w:r>
        <w:pict>
          <v:shape id="_x0000_s3116" type="#_x0000_t202" style="position:absolute;left:0;text-align:left;margin-left:85.5pt;margin-top:43.1pt;width:28.35pt;height:59.35pt;z-index:-251466752;mso-position-horizontal-relative:page" filled="f" stroked="f">
            <v:textbox inset="0,0,0,0">
              <w:txbxContent>
                <w:p w:rsidR="009F05AF" w:rsidRDefault="009F05AF">
                  <w:pPr>
                    <w:spacing w:line="1186" w:lineRule="exact"/>
                    <w:rPr>
                      <w:rFonts w:ascii="Arial" w:hAnsi="Arial"/>
                      <w:sz w:val="106"/>
                    </w:rPr>
                  </w:pPr>
                </w:p>
              </w:txbxContent>
            </v:textbox>
            <w10:wrap anchorx="page"/>
          </v:shape>
        </w:pict>
      </w:r>
      <w:r>
        <w:pict>
          <v:shape id="_x0000_s3115" type="#_x0000_t202" style="position:absolute;left:0;text-align:left;margin-left:40.95pt;margin-top:-15.1pt;width:528.25pt;height:94.5pt;z-index:251468800;mso-position-horizontal-relative:page" filled="f" stroked="f">
            <v:textbox inset="0,0,0,0">
              <w:txbxContent>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9"/>
                    <w:gridCol w:w="3544"/>
                    <w:gridCol w:w="3785"/>
                    <w:gridCol w:w="2418"/>
                    <w:gridCol w:w="270"/>
                  </w:tblGrid>
                  <w:tr w:rsidR="009F05AF">
                    <w:trPr>
                      <w:trHeight w:val="316"/>
                    </w:trPr>
                    <w:tc>
                      <w:tcPr>
                        <w:tcW w:w="10286" w:type="dxa"/>
                        <w:gridSpan w:val="4"/>
                        <w:tcBorders>
                          <w:top w:val="nil"/>
                          <w:left w:val="nil"/>
                          <w:bottom w:val="nil"/>
                        </w:tcBorders>
                      </w:tcPr>
                      <w:p w:rsidR="009F05AF" w:rsidRDefault="009F05AF">
                        <w:pPr>
                          <w:pStyle w:val="TableParagraph"/>
                          <w:tabs>
                            <w:tab w:val="left" w:pos="2051"/>
                            <w:tab w:val="left" w:pos="3451"/>
                            <w:tab w:val="left" w:pos="5253"/>
                            <w:tab w:val="left" w:pos="7940"/>
                          </w:tabs>
                          <w:spacing w:line="296" w:lineRule="exact"/>
                          <w:ind w:left="100"/>
                          <w:rPr>
                            <w:sz w:val="33"/>
                          </w:rPr>
                        </w:pPr>
                        <w:r>
                          <w:rPr>
                            <w:w w:val="90"/>
                            <w:sz w:val="27"/>
                          </w:rPr>
                          <w:t xml:space="preserve">CONTINUATION     </w:t>
                        </w:r>
                        <w:r>
                          <w:rPr>
                            <w:sz w:val="28"/>
                          </w:rPr>
                          <w:tab/>
                        </w:r>
                        <w:r>
                          <w:rPr>
                            <w:sz w:val="27"/>
                          </w:rPr>
                          <w:t>JCSO</w:t>
                        </w:r>
                        <w:r>
                          <w:rPr>
                            <w:sz w:val="27"/>
                          </w:rPr>
                          <w:tab/>
                        </w:r>
                        <w:r>
                          <w:rPr>
                            <w:w w:val="85"/>
                            <w:sz w:val="27"/>
                          </w:rPr>
                          <w:t>PETERSON</w:t>
                        </w:r>
                        <w:r>
                          <w:rPr>
                            <w:w w:val="85"/>
                            <w:sz w:val="27"/>
                          </w:rPr>
                          <w:tab/>
                        </w:r>
                      </w:p>
                    </w:tc>
                    <w:tc>
                      <w:tcPr>
                        <w:tcW w:w="270" w:type="dxa"/>
                        <w:tcBorders>
                          <w:top w:val="nil"/>
                          <w:bottom w:val="single" w:sz="24" w:space="0" w:color="000000"/>
                          <w:right w:val="nil"/>
                        </w:tcBorders>
                      </w:tcPr>
                      <w:p w:rsidR="009F05AF" w:rsidRDefault="009F05AF">
                        <w:pPr>
                          <w:pStyle w:val="TableParagraph"/>
                        </w:pPr>
                      </w:p>
                    </w:tc>
                  </w:tr>
                  <w:tr w:rsidR="009F05AF">
                    <w:trPr>
                      <w:trHeight w:val="524"/>
                    </w:trPr>
                    <w:tc>
                      <w:tcPr>
                        <w:tcW w:w="539" w:type="dxa"/>
                        <w:tcBorders>
                          <w:top w:val="nil"/>
                          <w:left w:val="single" w:sz="8" w:space="0" w:color="000000"/>
                          <w:bottom w:val="nil"/>
                          <w:right w:val="nil"/>
                        </w:tcBorders>
                      </w:tcPr>
                      <w:p w:rsidR="009F05AF" w:rsidRDefault="009F05AF">
                        <w:pPr>
                          <w:pStyle w:val="TableParagraph"/>
                        </w:pPr>
                      </w:p>
                    </w:tc>
                    <w:tc>
                      <w:tcPr>
                        <w:tcW w:w="3544" w:type="dxa"/>
                        <w:tcBorders>
                          <w:top w:val="nil"/>
                          <w:left w:val="nil"/>
                          <w:bottom w:val="single" w:sz="18" w:space="0" w:color="000000"/>
                          <w:right w:val="single" w:sz="18" w:space="0" w:color="000000"/>
                        </w:tcBorders>
                      </w:tcPr>
                      <w:p w:rsidR="009F05AF" w:rsidRDefault="009F05AF">
                        <w:pPr>
                          <w:pStyle w:val="TableParagraph"/>
                        </w:pPr>
                      </w:p>
                    </w:tc>
                    <w:tc>
                      <w:tcPr>
                        <w:tcW w:w="3785" w:type="dxa"/>
                        <w:tcBorders>
                          <w:top w:val="nil"/>
                          <w:left w:val="single" w:sz="18" w:space="0" w:color="000000"/>
                          <w:bottom w:val="single" w:sz="18" w:space="0" w:color="000000"/>
                          <w:right w:val="single" w:sz="18" w:space="0" w:color="000000"/>
                        </w:tcBorders>
                      </w:tcPr>
                      <w:p w:rsidR="009F05AF" w:rsidRDefault="009F05AF">
                        <w:pPr>
                          <w:pStyle w:val="TableParagraph"/>
                          <w:spacing w:before="32"/>
                          <w:ind w:left="101"/>
                          <w:rPr>
                            <w:sz w:val="16"/>
                          </w:rPr>
                        </w:pPr>
                        <w:r>
                          <w:rPr>
                            <w:sz w:val="16"/>
                          </w:rPr>
                          <w:t xml:space="preserve">Victim.Name </w:t>
                        </w:r>
                        <w:r>
                          <w:rPr>
                            <w:rFonts w:ascii="Arial"/>
                            <w:sz w:val="14"/>
                          </w:rPr>
                          <w:t xml:space="preserve">Original </w:t>
                        </w:r>
                        <w:r>
                          <w:rPr>
                            <w:sz w:val="16"/>
                          </w:rPr>
                          <w:t>Report</w:t>
                        </w:r>
                      </w:p>
                      <w:p w:rsidR="009F05AF" w:rsidRDefault="009F05AF">
                        <w:pPr>
                          <w:pStyle w:val="TableParagraph"/>
                          <w:spacing w:before="58" w:line="230" w:lineRule="exact"/>
                          <w:ind w:left="94"/>
                        </w:pPr>
                        <w:r>
                          <w:rPr>
                            <w:w w:val="105"/>
                          </w:rPr>
                          <w:t>COLUMBINE</w:t>
                        </w:r>
                      </w:p>
                    </w:tc>
                    <w:tc>
                      <w:tcPr>
                        <w:tcW w:w="2418" w:type="dxa"/>
                        <w:tcBorders>
                          <w:top w:val="single" w:sz="24" w:space="0" w:color="000000"/>
                          <w:left w:val="single" w:sz="18" w:space="0" w:color="000000"/>
                          <w:bottom w:val="single" w:sz="18" w:space="0" w:color="000000"/>
                        </w:tcBorders>
                      </w:tcPr>
                      <w:p w:rsidR="009F05AF" w:rsidRDefault="009F05AF">
                        <w:pPr>
                          <w:pStyle w:val="TableParagraph"/>
                          <w:tabs>
                            <w:tab w:val="left" w:leader="dot" w:pos="2300"/>
                          </w:tabs>
                          <w:spacing w:before="28" w:line="184" w:lineRule="auto"/>
                          <w:ind w:left="4" w:right="-44"/>
                          <w:rPr>
                            <w:rFonts w:ascii="Arial" w:hAnsi="Arial"/>
                            <w:sz w:val="16"/>
                          </w:rPr>
                        </w:pPr>
                      </w:p>
                      <w:p w:rsidR="009F05AF" w:rsidRDefault="009F05AF">
                        <w:pPr>
                          <w:pStyle w:val="TableParagraph"/>
                          <w:spacing w:line="201" w:lineRule="exact"/>
                          <w:ind w:left="113"/>
                        </w:pPr>
                        <w:r>
                          <w:rPr>
                            <w:w w:val="105"/>
                          </w:rPr>
                          <w:t>06-I4-99'' •</w:t>
                        </w:r>
                      </w:p>
                    </w:tc>
                    <w:tc>
                      <w:tcPr>
                        <w:tcW w:w="270" w:type="dxa"/>
                        <w:vMerge w:val="restart"/>
                        <w:tcBorders>
                          <w:top w:val="single" w:sz="24" w:space="0" w:color="000000"/>
                          <w:bottom w:val="nil"/>
                          <w:right w:val="nil"/>
                        </w:tcBorders>
                      </w:tcPr>
                      <w:p w:rsidR="009F05AF" w:rsidRDefault="009F05AF">
                        <w:pPr>
                          <w:pStyle w:val="TableParagraph"/>
                          <w:spacing w:before="147"/>
                          <w:ind w:left="-1"/>
                          <w:rPr>
                            <w:rFonts w:ascii="Arial"/>
                            <w:sz w:val="16"/>
                          </w:rPr>
                        </w:pPr>
                        <w:r>
                          <w:rPr>
                            <w:rFonts w:ascii="Arial"/>
                            <w:sz w:val="16"/>
                          </w:rPr>
                          <w:t>L '-</w:t>
                        </w:r>
                      </w:p>
                    </w:tc>
                  </w:tr>
                  <w:tr w:rsidR="009F05AF">
                    <w:trPr>
                      <w:trHeight w:val="558"/>
                    </w:trPr>
                    <w:tc>
                      <w:tcPr>
                        <w:tcW w:w="4083" w:type="dxa"/>
                        <w:gridSpan w:val="2"/>
                        <w:tcBorders>
                          <w:top w:val="nil"/>
                          <w:left w:val="single" w:sz="8" w:space="0" w:color="000000"/>
                          <w:right w:val="single" w:sz="18" w:space="0" w:color="000000"/>
                        </w:tcBorders>
                      </w:tcPr>
                      <w:p w:rsidR="009F05AF" w:rsidRDefault="009F05AF">
                        <w:pPr>
                          <w:pStyle w:val="TableParagraph"/>
                          <w:tabs>
                            <w:tab w:val="left" w:pos="1160"/>
                          </w:tabs>
                          <w:spacing w:line="255" w:lineRule="exact"/>
                          <w:ind w:left="377"/>
                          <w:rPr>
                            <w:sz w:val="19"/>
                          </w:rPr>
                        </w:pPr>
                        <w:r>
                          <w:rPr>
                            <w:position w:val="1"/>
                            <w:sz w:val="13"/>
                          </w:rPr>
                          <w:t>,</w:t>
                        </w:r>
                        <w:r>
                          <w:rPr>
                            <w:sz w:val="19"/>
                          </w:rPr>
                          <w:t>First Degree Murder</w:t>
                        </w:r>
                      </w:p>
                      <w:p w:rsidR="009F05AF" w:rsidRDefault="009F05AF">
                        <w:pPr>
                          <w:pStyle w:val="TableParagraph"/>
                          <w:tabs>
                            <w:tab w:val="left" w:pos="1148"/>
                          </w:tabs>
                          <w:spacing w:before="16"/>
                          <w:ind w:left="112"/>
                          <w:rPr>
                            <w:rFonts w:ascii="Arial" w:hAnsi="Arial"/>
                            <w:sz w:val="23"/>
                          </w:rPr>
                        </w:pPr>
                      </w:p>
                    </w:tc>
                    <w:tc>
                      <w:tcPr>
                        <w:tcW w:w="3785" w:type="dxa"/>
                        <w:tcBorders>
                          <w:top w:val="single" w:sz="18" w:space="0" w:color="000000"/>
                          <w:left w:val="single" w:sz="18" w:space="0" w:color="000000"/>
                          <w:right w:val="single" w:sz="18" w:space="0" w:color="000000"/>
                        </w:tcBorders>
                      </w:tcPr>
                      <w:p w:rsidR="009F05AF" w:rsidRDefault="009F05AF">
                        <w:pPr>
                          <w:pStyle w:val="TableParagraph"/>
                          <w:tabs>
                            <w:tab w:val="left" w:pos="1474"/>
                            <w:tab w:val="left" w:pos="2361"/>
                            <w:tab w:val="left" w:pos="3504"/>
                          </w:tabs>
                          <w:spacing w:before="35" w:line="256" w:lineRule="exact"/>
                          <w:ind w:left="308"/>
                          <w:rPr>
                            <w:rFonts w:ascii="Arial" w:hAnsi="Arial"/>
                            <w:sz w:val="24"/>
                          </w:rPr>
                        </w:pPr>
                      </w:p>
                    </w:tc>
                    <w:tc>
                      <w:tcPr>
                        <w:tcW w:w="2418" w:type="dxa"/>
                        <w:tcBorders>
                          <w:top w:val="single" w:sz="18" w:space="0" w:color="000000"/>
                          <w:left w:val="single" w:sz="18" w:space="0" w:color="000000"/>
                        </w:tcBorders>
                      </w:tcPr>
                      <w:p w:rsidR="009F05AF" w:rsidRDefault="009F05AF" w:rsidP="00FD479C">
                        <w:pPr>
                          <w:pStyle w:val="TableParagraph"/>
                          <w:tabs>
                            <w:tab w:val="left" w:pos="1457"/>
                            <w:tab w:val="left" w:pos="2146"/>
                          </w:tabs>
                          <w:spacing w:line="247" w:lineRule="exact"/>
                          <w:rPr>
                            <w:rFonts w:ascii="Arial" w:hAnsi="Arial"/>
                            <w:sz w:val="23"/>
                          </w:rPr>
                        </w:pPr>
                      </w:p>
                      <w:p w:rsidR="009F05AF" w:rsidRDefault="009F05AF">
                        <w:pPr>
                          <w:pStyle w:val="TableParagraph"/>
                          <w:tabs>
                            <w:tab w:val="left" w:pos="2146"/>
                          </w:tabs>
                          <w:spacing w:before="24"/>
                          <w:ind w:left="1415"/>
                          <w:rPr>
                            <w:rFonts w:ascii="Arial" w:hAnsi="Arial"/>
                            <w:sz w:val="23"/>
                          </w:rPr>
                        </w:pPr>
                      </w:p>
                    </w:tc>
                    <w:tc>
                      <w:tcPr>
                        <w:tcW w:w="270" w:type="dxa"/>
                        <w:vMerge/>
                        <w:tcBorders>
                          <w:top w:val="nil"/>
                          <w:bottom w:val="nil"/>
                          <w:right w:val="nil"/>
                        </w:tcBorders>
                      </w:tcPr>
                      <w:p w:rsidR="009F05AF" w:rsidRDefault="009F05AF">
                        <w:pPr>
                          <w:rPr>
                            <w:sz w:val="2"/>
                            <w:szCs w:val="2"/>
                          </w:rPr>
                        </w:pPr>
                      </w:p>
                    </w:tc>
                  </w:tr>
                </w:tbl>
                <w:p w:rsidR="009F05AF" w:rsidRDefault="009F05AF">
                  <w:pPr>
                    <w:pStyle w:val="BodyText"/>
                  </w:pPr>
                </w:p>
              </w:txbxContent>
            </v:textbox>
            <w10:wrap anchorx="page"/>
          </v:shape>
        </w:pict>
      </w:r>
      <w:r w:rsidR="00C85DFB">
        <w:rPr>
          <w:noProof/>
          <w:position w:val="2"/>
        </w:rPr>
        <w:drawing>
          <wp:inline distT="0" distB="0" distL="0" distR="0">
            <wp:extent cx="1522677" cy="164891"/>
            <wp:effectExtent l="0" t="0" r="0" b="0"/>
            <wp:docPr id="257"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00.png"/>
                    <pic:cNvPicPr/>
                  </pic:nvPicPr>
                  <pic:blipFill>
                    <a:blip r:embed="rId186" cstate="print"/>
                    <a:stretch>
                      <a:fillRect/>
                    </a:stretch>
                  </pic:blipFill>
                  <pic:spPr>
                    <a:xfrm>
                      <a:off x="0" y="0"/>
                      <a:ext cx="1522677" cy="164891"/>
                    </a:xfrm>
                    <a:prstGeom prst="rect">
                      <a:avLst/>
                    </a:prstGeom>
                  </pic:spPr>
                </pic:pic>
              </a:graphicData>
            </a:graphic>
          </wp:inline>
        </w:drawing>
      </w:r>
      <w:r w:rsidR="00C85DFB">
        <w:rPr>
          <w:sz w:val="20"/>
        </w:rPr>
        <w:tab/>
      </w:r>
      <w:r w:rsidR="00C85DFB">
        <w:rPr>
          <w:spacing w:val="-8"/>
          <w:sz w:val="20"/>
        </w:rPr>
        <w:t xml:space="preserve"> </w:t>
      </w:r>
      <w:r w:rsidR="00C85DFB">
        <w:rPr>
          <w:rFonts w:ascii="Arial"/>
          <w:w w:val="80"/>
          <w:sz w:val="16"/>
        </w:rPr>
        <w:t>.-</w:t>
      </w:r>
    </w:p>
    <w:p w:rsidR="00CE4C9F" w:rsidRDefault="00CE4C9F">
      <w:pPr>
        <w:pStyle w:val="BodyText"/>
        <w:rPr>
          <w:rFonts w:ascii="Arial"/>
          <w:sz w:val="30"/>
        </w:rPr>
      </w:pPr>
    </w:p>
    <w:p w:rsidR="00CE4C9F" w:rsidRDefault="00CE4C9F">
      <w:pPr>
        <w:pStyle w:val="BodyText"/>
        <w:rPr>
          <w:rFonts w:ascii="Arial"/>
          <w:sz w:val="30"/>
        </w:rPr>
      </w:pPr>
    </w:p>
    <w:p w:rsidR="00CE4C9F" w:rsidRDefault="00CE4C9F">
      <w:pPr>
        <w:pStyle w:val="BodyText"/>
        <w:rPr>
          <w:rFonts w:ascii="Arial"/>
          <w:sz w:val="30"/>
        </w:rPr>
      </w:pPr>
    </w:p>
    <w:p w:rsidR="00FD479C" w:rsidRDefault="00FD479C">
      <w:pPr>
        <w:spacing w:line="386" w:lineRule="auto"/>
        <w:ind w:left="1261" w:right="651" w:firstLine="8"/>
        <w:rPr>
          <w:sz w:val="21"/>
        </w:rPr>
      </w:pPr>
    </w:p>
    <w:p w:rsidR="00CE4C9F" w:rsidRDefault="00C85DFB">
      <w:pPr>
        <w:spacing w:line="386" w:lineRule="auto"/>
        <w:ind w:left="1261" w:right="651" w:firstLine="8"/>
        <w:rPr>
          <w:sz w:val="21"/>
        </w:rPr>
      </w:pPr>
      <w:r>
        <w:rPr>
          <w:sz w:val="21"/>
        </w:rPr>
        <w:t>was</w:t>
      </w:r>
      <w:r>
        <w:rPr>
          <w:spacing w:val="-31"/>
          <w:sz w:val="21"/>
        </w:rPr>
        <w:t xml:space="preserve"> </w:t>
      </w:r>
      <w:r>
        <w:rPr>
          <w:sz w:val="21"/>
        </w:rPr>
        <w:t>walking</w:t>
      </w:r>
      <w:r>
        <w:rPr>
          <w:spacing w:val="-24"/>
          <w:sz w:val="21"/>
        </w:rPr>
        <w:t xml:space="preserve"> </w:t>
      </w:r>
      <w:r>
        <w:rPr>
          <w:rFonts w:ascii="Arial" w:hAnsi="Arial"/>
          <w:sz w:val="19"/>
        </w:rPr>
        <w:t>with</w:t>
      </w:r>
      <w:r>
        <w:rPr>
          <w:rFonts w:ascii="Arial" w:hAnsi="Arial"/>
          <w:spacing w:val="-30"/>
          <w:sz w:val="19"/>
        </w:rPr>
        <w:t xml:space="preserve"> </w:t>
      </w:r>
      <w:r>
        <w:rPr>
          <w:sz w:val="21"/>
        </w:rPr>
        <w:t>his</w:t>
      </w:r>
      <w:r>
        <w:rPr>
          <w:spacing w:val="-30"/>
          <w:sz w:val="21"/>
        </w:rPr>
        <w:t xml:space="preserve"> </w:t>
      </w:r>
      <w:r>
        <w:rPr>
          <w:sz w:val="21"/>
        </w:rPr>
        <w:t>arms</w:t>
      </w:r>
      <w:r>
        <w:rPr>
          <w:spacing w:val="-27"/>
          <w:sz w:val="21"/>
        </w:rPr>
        <w:t xml:space="preserve"> </w:t>
      </w:r>
      <w:r>
        <w:rPr>
          <w:sz w:val="21"/>
        </w:rPr>
        <w:t>and</w:t>
      </w:r>
      <w:r>
        <w:rPr>
          <w:spacing w:val="-25"/>
          <w:sz w:val="21"/>
        </w:rPr>
        <w:t xml:space="preserve"> </w:t>
      </w:r>
      <w:r>
        <w:rPr>
          <w:sz w:val="21"/>
        </w:rPr>
        <w:t>hands</w:t>
      </w:r>
      <w:r>
        <w:rPr>
          <w:spacing w:val="-28"/>
          <w:sz w:val="21"/>
        </w:rPr>
        <w:t xml:space="preserve"> </w:t>
      </w:r>
      <w:r>
        <w:rPr>
          <w:sz w:val="21"/>
        </w:rPr>
        <w:t>stiffly</w:t>
      </w:r>
      <w:r>
        <w:rPr>
          <w:spacing w:val="-21"/>
          <w:sz w:val="21"/>
        </w:rPr>
        <w:t xml:space="preserve"> </w:t>
      </w:r>
      <w:r>
        <w:rPr>
          <w:sz w:val="21"/>
        </w:rPr>
        <w:t>down</w:t>
      </w:r>
      <w:r>
        <w:rPr>
          <w:spacing w:val="-19"/>
          <w:sz w:val="21"/>
        </w:rPr>
        <w:t xml:space="preserve"> </w:t>
      </w:r>
      <w:r>
        <w:rPr>
          <w:sz w:val="21"/>
        </w:rPr>
        <w:t>toward</w:t>
      </w:r>
      <w:r>
        <w:rPr>
          <w:spacing w:val="-22"/>
          <w:sz w:val="21"/>
        </w:rPr>
        <w:t xml:space="preserve"> </w:t>
      </w:r>
      <w:r>
        <w:rPr>
          <w:sz w:val="21"/>
        </w:rPr>
        <w:t>his</w:t>
      </w:r>
      <w:r>
        <w:rPr>
          <w:spacing w:val="-32"/>
          <w:sz w:val="21"/>
        </w:rPr>
        <w:t xml:space="preserve"> </w:t>
      </w:r>
      <w:r>
        <w:rPr>
          <w:sz w:val="21"/>
        </w:rPr>
        <w:t>sides</w:t>
      </w:r>
      <w:r>
        <w:rPr>
          <w:spacing w:val="-28"/>
          <w:sz w:val="21"/>
        </w:rPr>
        <w:t xml:space="preserve"> </w:t>
      </w:r>
      <w:r>
        <w:rPr>
          <w:sz w:val="21"/>
        </w:rPr>
        <w:t>as</w:t>
      </w:r>
      <w:r>
        <w:rPr>
          <w:spacing w:val="-30"/>
          <w:sz w:val="21"/>
        </w:rPr>
        <w:t xml:space="preserve"> </w:t>
      </w:r>
      <w:r>
        <w:rPr>
          <w:sz w:val="21"/>
        </w:rPr>
        <w:t>if</w:t>
      </w:r>
      <w:r w:rsidR="00FD479C">
        <w:rPr>
          <w:sz w:val="21"/>
        </w:rPr>
        <w:t xml:space="preserve"> </w:t>
      </w:r>
      <w:r>
        <w:rPr>
          <w:sz w:val="21"/>
        </w:rPr>
        <w:t>he</w:t>
      </w:r>
      <w:r>
        <w:rPr>
          <w:spacing w:val="-24"/>
          <w:sz w:val="21"/>
        </w:rPr>
        <w:t xml:space="preserve"> </w:t>
      </w:r>
      <w:r>
        <w:rPr>
          <w:sz w:val="21"/>
        </w:rPr>
        <w:t>was</w:t>
      </w:r>
      <w:r>
        <w:rPr>
          <w:spacing w:val="-31"/>
          <w:sz w:val="21"/>
        </w:rPr>
        <w:t xml:space="preserve"> </w:t>
      </w:r>
      <w:r>
        <w:rPr>
          <w:sz w:val="21"/>
        </w:rPr>
        <w:t>trying</w:t>
      </w:r>
      <w:r>
        <w:rPr>
          <w:spacing w:val="-26"/>
          <w:sz w:val="21"/>
        </w:rPr>
        <w:t xml:space="preserve"> </w:t>
      </w:r>
      <w:r>
        <w:rPr>
          <w:sz w:val="20"/>
        </w:rPr>
        <w:t>to</w:t>
      </w:r>
      <w:r>
        <w:rPr>
          <w:spacing w:val="-22"/>
          <w:sz w:val="20"/>
        </w:rPr>
        <w:t xml:space="preserve"> </w:t>
      </w:r>
      <w:r>
        <w:rPr>
          <w:sz w:val="21"/>
        </w:rPr>
        <w:t>conceal</w:t>
      </w:r>
      <w:r>
        <w:rPr>
          <w:spacing w:val="-25"/>
          <w:sz w:val="21"/>
        </w:rPr>
        <w:t xml:space="preserve"> </w:t>
      </w:r>
      <w:r>
        <w:rPr>
          <w:sz w:val="21"/>
        </w:rPr>
        <w:t>something.</w:t>
      </w:r>
      <w:r>
        <w:rPr>
          <w:spacing w:val="11"/>
          <w:sz w:val="21"/>
        </w:rPr>
        <w:t xml:space="preserve"> </w:t>
      </w:r>
      <w:r>
        <w:rPr>
          <w:sz w:val="21"/>
        </w:rPr>
        <w:t>I</w:t>
      </w:r>
      <w:r>
        <w:rPr>
          <w:spacing w:val="-23"/>
          <w:sz w:val="21"/>
        </w:rPr>
        <w:t xml:space="preserve"> </w:t>
      </w:r>
      <w:r>
        <w:rPr>
          <w:sz w:val="21"/>
        </w:rPr>
        <w:t>asked</w:t>
      </w:r>
      <w:r>
        <w:rPr>
          <w:spacing w:val="-25"/>
          <w:sz w:val="21"/>
        </w:rPr>
        <w:t xml:space="preserve"> </w:t>
      </w:r>
      <w:r>
        <w:rPr>
          <w:sz w:val="21"/>
        </w:rPr>
        <w:t xml:space="preserve">Michael </w:t>
      </w:r>
      <w:r>
        <w:rPr>
          <w:w w:val="105"/>
          <w:sz w:val="19"/>
        </w:rPr>
        <w:t>Writz</w:t>
      </w:r>
      <w:r>
        <w:rPr>
          <w:spacing w:val="-4"/>
          <w:w w:val="105"/>
          <w:sz w:val="19"/>
        </w:rPr>
        <w:t xml:space="preserve"> </w:t>
      </w:r>
      <w:r>
        <w:rPr>
          <w:w w:val="105"/>
          <w:sz w:val="19"/>
        </w:rPr>
        <w:t>if</w:t>
      </w:r>
      <w:r w:rsidR="00FD479C">
        <w:rPr>
          <w:w w:val="105"/>
          <w:sz w:val="19"/>
        </w:rPr>
        <w:t xml:space="preserve"> </w:t>
      </w:r>
      <w:r>
        <w:rPr>
          <w:w w:val="105"/>
          <w:sz w:val="19"/>
        </w:rPr>
        <w:t>he</w:t>
      </w:r>
      <w:r>
        <w:rPr>
          <w:spacing w:val="-5"/>
          <w:w w:val="105"/>
          <w:sz w:val="19"/>
        </w:rPr>
        <w:t xml:space="preserve"> </w:t>
      </w:r>
      <w:r>
        <w:rPr>
          <w:w w:val="105"/>
          <w:sz w:val="19"/>
        </w:rPr>
        <w:t>thought</w:t>
      </w:r>
      <w:r>
        <w:rPr>
          <w:spacing w:val="2"/>
          <w:w w:val="105"/>
          <w:sz w:val="19"/>
        </w:rPr>
        <w:t xml:space="preserve"> </w:t>
      </w:r>
      <w:r>
        <w:rPr>
          <w:w w:val="105"/>
          <w:sz w:val="19"/>
        </w:rPr>
        <w:t>this</w:t>
      </w:r>
      <w:r>
        <w:rPr>
          <w:spacing w:val="-14"/>
          <w:w w:val="105"/>
          <w:sz w:val="19"/>
        </w:rPr>
        <w:t xml:space="preserve"> </w:t>
      </w:r>
      <w:r>
        <w:rPr>
          <w:w w:val="105"/>
          <w:sz w:val="19"/>
        </w:rPr>
        <w:t>was</w:t>
      </w:r>
      <w:r>
        <w:rPr>
          <w:spacing w:val="-10"/>
          <w:w w:val="105"/>
          <w:sz w:val="19"/>
        </w:rPr>
        <w:t xml:space="preserve"> </w:t>
      </w:r>
      <w:r>
        <w:rPr>
          <w:w w:val="105"/>
          <w:sz w:val="19"/>
        </w:rPr>
        <w:t>odd</w:t>
      </w:r>
      <w:r>
        <w:rPr>
          <w:spacing w:val="-1"/>
          <w:w w:val="105"/>
          <w:sz w:val="19"/>
        </w:rPr>
        <w:t xml:space="preserve"> </w:t>
      </w:r>
      <w:r>
        <w:rPr>
          <w:w w:val="105"/>
          <w:sz w:val="19"/>
        </w:rPr>
        <w:t>at</w:t>
      </w:r>
      <w:r>
        <w:rPr>
          <w:spacing w:val="-11"/>
          <w:w w:val="105"/>
          <w:sz w:val="19"/>
        </w:rPr>
        <w:t xml:space="preserve"> </w:t>
      </w:r>
      <w:r>
        <w:rPr>
          <w:w w:val="105"/>
          <w:sz w:val="19"/>
        </w:rPr>
        <w:t>the</w:t>
      </w:r>
      <w:r>
        <w:rPr>
          <w:spacing w:val="8"/>
          <w:w w:val="105"/>
          <w:sz w:val="19"/>
        </w:rPr>
        <w:t xml:space="preserve"> </w:t>
      </w:r>
      <w:r>
        <w:rPr>
          <w:w w:val="105"/>
          <w:sz w:val="19"/>
        </w:rPr>
        <w:t>time</w:t>
      </w:r>
      <w:r>
        <w:rPr>
          <w:spacing w:val="-9"/>
          <w:w w:val="105"/>
          <w:sz w:val="19"/>
        </w:rPr>
        <w:t xml:space="preserve"> </w:t>
      </w:r>
      <w:r>
        <w:rPr>
          <w:w w:val="105"/>
          <w:sz w:val="19"/>
        </w:rPr>
        <w:t>or</w:t>
      </w:r>
      <w:r>
        <w:rPr>
          <w:spacing w:val="-4"/>
          <w:w w:val="105"/>
          <w:sz w:val="19"/>
        </w:rPr>
        <w:t xml:space="preserve"> </w:t>
      </w:r>
      <w:r>
        <w:rPr>
          <w:w w:val="105"/>
          <w:sz w:val="19"/>
        </w:rPr>
        <w:t>if</w:t>
      </w:r>
      <w:r w:rsidR="00FD479C">
        <w:rPr>
          <w:w w:val="105"/>
          <w:sz w:val="19"/>
        </w:rPr>
        <w:t xml:space="preserve"> </w:t>
      </w:r>
      <w:r>
        <w:rPr>
          <w:w w:val="105"/>
          <w:sz w:val="19"/>
        </w:rPr>
        <w:t>he</w:t>
      </w:r>
      <w:r>
        <w:rPr>
          <w:spacing w:val="-14"/>
          <w:w w:val="105"/>
          <w:sz w:val="19"/>
        </w:rPr>
        <w:t xml:space="preserve"> </w:t>
      </w:r>
      <w:r>
        <w:rPr>
          <w:w w:val="105"/>
          <w:sz w:val="19"/>
        </w:rPr>
        <w:t>thought</w:t>
      </w:r>
      <w:r>
        <w:rPr>
          <w:spacing w:val="-4"/>
          <w:w w:val="105"/>
          <w:sz w:val="19"/>
        </w:rPr>
        <w:t xml:space="preserve"> </w:t>
      </w:r>
      <w:r>
        <w:rPr>
          <w:w w:val="105"/>
          <w:sz w:val="19"/>
        </w:rPr>
        <w:t>about_</w:t>
      </w:r>
      <w:r>
        <w:rPr>
          <w:spacing w:val="-14"/>
          <w:w w:val="105"/>
          <w:sz w:val="19"/>
        </w:rPr>
        <w:t xml:space="preserve"> </w:t>
      </w:r>
      <w:r>
        <w:rPr>
          <w:w w:val="105"/>
          <w:sz w:val="21"/>
        </w:rPr>
        <w:t>it</w:t>
      </w:r>
      <w:r>
        <w:rPr>
          <w:spacing w:val="-9"/>
          <w:w w:val="105"/>
          <w:sz w:val="21"/>
        </w:rPr>
        <w:t xml:space="preserve"> </w:t>
      </w:r>
      <w:r>
        <w:rPr>
          <w:w w:val="105"/>
          <w:sz w:val="19"/>
        </w:rPr>
        <w:t>later</w:t>
      </w:r>
      <w:r>
        <w:rPr>
          <w:spacing w:val="-11"/>
          <w:w w:val="105"/>
          <w:sz w:val="19"/>
        </w:rPr>
        <w:t xml:space="preserve"> </w:t>
      </w:r>
      <w:r>
        <w:rPr>
          <w:w w:val="105"/>
          <w:sz w:val="19"/>
        </w:rPr>
        <w:t>after</w:t>
      </w:r>
      <w:r>
        <w:rPr>
          <w:spacing w:val="-7"/>
          <w:w w:val="105"/>
          <w:sz w:val="19"/>
        </w:rPr>
        <w:t xml:space="preserve"> </w:t>
      </w:r>
      <w:r>
        <w:rPr>
          <w:w w:val="105"/>
          <w:sz w:val="19"/>
        </w:rPr>
        <w:t>the</w:t>
      </w:r>
      <w:r>
        <w:rPr>
          <w:spacing w:val="-8"/>
          <w:w w:val="105"/>
          <w:sz w:val="19"/>
        </w:rPr>
        <w:t xml:space="preserve"> </w:t>
      </w:r>
      <w:r>
        <w:rPr>
          <w:w w:val="105"/>
          <w:sz w:val="19"/>
        </w:rPr>
        <w:t>incident.</w:t>
      </w:r>
      <w:r>
        <w:rPr>
          <w:spacing w:val="-12"/>
          <w:w w:val="105"/>
          <w:sz w:val="19"/>
        </w:rPr>
        <w:t xml:space="preserve"> </w:t>
      </w:r>
      <w:r>
        <w:rPr>
          <w:w w:val="105"/>
          <w:sz w:val="19"/>
        </w:rPr>
        <w:t>and</w:t>
      </w:r>
      <w:r>
        <w:rPr>
          <w:spacing w:val="-6"/>
          <w:w w:val="105"/>
          <w:sz w:val="19"/>
        </w:rPr>
        <w:t xml:space="preserve"> </w:t>
      </w:r>
      <w:r>
        <w:rPr>
          <w:w w:val="105"/>
          <w:sz w:val="19"/>
        </w:rPr>
        <w:t>he</w:t>
      </w:r>
      <w:r>
        <w:rPr>
          <w:spacing w:val="-13"/>
          <w:w w:val="105"/>
          <w:sz w:val="19"/>
        </w:rPr>
        <w:t xml:space="preserve"> </w:t>
      </w:r>
      <w:r>
        <w:rPr>
          <w:w w:val="105"/>
          <w:sz w:val="19"/>
        </w:rPr>
        <w:t>said</w:t>
      </w:r>
      <w:r>
        <w:rPr>
          <w:spacing w:val="-2"/>
          <w:w w:val="105"/>
          <w:sz w:val="19"/>
        </w:rPr>
        <w:t xml:space="preserve"> </w:t>
      </w:r>
      <w:r>
        <w:rPr>
          <w:w w:val="105"/>
          <w:sz w:val="19"/>
        </w:rPr>
        <w:t>at</w:t>
      </w:r>
      <w:r>
        <w:rPr>
          <w:spacing w:val="-1"/>
          <w:w w:val="105"/>
          <w:sz w:val="19"/>
        </w:rPr>
        <w:t xml:space="preserve"> </w:t>
      </w:r>
      <w:r>
        <w:rPr>
          <w:w w:val="105"/>
          <w:sz w:val="19"/>
        </w:rPr>
        <w:t>the</w:t>
      </w:r>
      <w:r>
        <w:rPr>
          <w:spacing w:val="-14"/>
          <w:w w:val="105"/>
          <w:sz w:val="19"/>
        </w:rPr>
        <w:t xml:space="preserve"> </w:t>
      </w:r>
      <w:r>
        <w:rPr>
          <w:w w:val="105"/>
          <w:sz w:val="19"/>
        </w:rPr>
        <w:t>time</w:t>
      </w:r>
      <w:r>
        <w:rPr>
          <w:spacing w:val="-4"/>
          <w:w w:val="105"/>
          <w:sz w:val="19"/>
        </w:rPr>
        <w:t xml:space="preserve"> </w:t>
      </w:r>
      <w:r>
        <w:rPr>
          <w:w w:val="105"/>
          <w:sz w:val="19"/>
        </w:rPr>
        <w:t>he</w:t>
      </w:r>
      <w:r>
        <w:rPr>
          <w:spacing w:val="-7"/>
          <w:w w:val="105"/>
          <w:sz w:val="19"/>
        </w:rPr>
        <w:t xml:space="preserve"> </w:t>
      </w:r>
      <w:r>
        <w:rPr>
          <w:w w:val="105"/>
          <w:sz w:val="19"/>
        </w:rPr>
        <w:t>saw</w:t>
      </w:r>
      <w:r>
        <w:rPr>
          <w:spacing w:val="-10"/>
          <w:w w:val="105"/>
          <w:sz w:val="19"/>
        </w:rPr>
        <w:t xml:space="preserve"> </w:t>
      </w:r>
      <w:r>
        <w:rPr>
          <w:w w:val="105"/>
          <w:sz w:val="19"/>
        </w:rPr>
        <w:t>the· subject on 04-20-99, he thought it was suspicious then. Michael Writ</w:t>
      </w:r>
      <w:r w:rsidR="00FD479C">
        <w:rPr>
          <w:w w:val="105"/>
          <w:sz w:val="19"/>
        </w:rPr>
        <w:t>z</w:t>
      </w:r>
      <w:r>
        <w:rPr>
          <w:w w:val="105"/>
          <w:sz w:val="19"/>
        </w:rPr>
        <w:t xml:space="preserve"> said that the subject in the trench coat did not have anything </w:t>
      </w:r>
      <w:r>
        <w:rPr>
          <w:w w:val="105"/>
          <w:sz w:val="21"/>
        </w:rPr>
        <w:t>in</w:t>
      </w:r>
      <w:r>
        <w:rPr>
          <w:spacing w:val="-9"/>
          <w:w w:val="105"/>
          <w:sz w:val="21"/>
        </w:rPr>
        <w:t xml:space="preserve"> </w:t>
      </w:r>
      <w:r>
        <w:rPr>
          <w:w w:val="105"/>
          <w:sz w:val="21"/>
        </w:rPr>
        <w:t>his</w:t>
      </w:r>
      <w:r>
        <w:rPr>
          <w:spacing w:val="-24"/>
          <w:w w:val="105"/>
          <w:sz w:val="21"/>
        </w:rPr>
        <w:t xml:space="preserve"> </w:t>
      </w:r>
      <w:r>
        <w:rPr>
          <w:rFonts w:ascii="Arial" w:hAnsi="Arial"/>
          <w:w w:val="105"/>
          <w:sz w:val="20"/>
        </w:rPr>
        <w:t>hands</w:t>
      </w:r>
      <w:r>
        <w:rPr>
          <w:rFonts w:ascii="Arial" w:hAnsi="Arial"/>
          <w:spacing w:val="-14"/>
          <w:w w:val="105"/>
          <w:sz w:val="20"/>
        </w:rPr>
        <w:t xml:space="preserve"> </w:t>
      </w:r>
      <w:r>
        <w:rPr>
          <w:w w:val="105"/>
          <w:sz w:val="21"/>
        </w:rPr>
        <w:t>at</w:t>
      </w:r>
      <w:r>
        <w:rPr>
          <w:spacing w:val="-17"/>
          <w:w w:val="105"/>
          <w:sz w:val="21"/>
        </w:rPr>
        <w:t xml:space="preserve"> </w:t>
      </w:r>
      <w:r>
        <w:rPr>
          <w:w w:val="105"/>
          <w:sz w:val="19"/>
        </w:rPr>
        <w:t>that</w:t>
      </w:r>
      <w:r>
        <w:rPr>
          <w:spacing w:val="-9"/>
          <w:w w:val="105"/>
          <w:sz w:val="19"/>
        </w:rPr>
        <w:t xml:space="preserve"> </w:t>
      </w:r>
      <w:r>
        <w:rPr>
          <w:w w:val="105"/>
          <w:sz w:val="21"/>
        </w:rPr>
        <w:t>time.</w:t>
      </w:r>
    </w:p>
    <w:p w:rsidR="00CE4C9F" w:rsidRDefault="00CE4C9F">
      <w:pPr>
        <w:pStyle w:val="BodyText"/>
        <w:spacing w:before="3"/>
        <w:rPr>
          <w:sz w:val="22"/>
        </w:rPr>
      </w:pPr>
    </w:p>
    <w:p w:rsidR="00CE4C9F" w:rsidRDefault="00C85DFB">
      <w:pPr>
        <w:pStyle w:val="BodyText"/>
        <w:spacing w:before="92"/>
        <w:ind w:left="1268"/>
      </w:pPr>
      <w:r>
        <w:t xml:space="preserve">Michael Weitz advised me that he could provide no further </w:t>
      </w:r>
      <w:r>
        <w:rPr>
          <w:rFonts w:ascii="Arial"/>
          <w:sz w:val="20"/>
        </w:rPr>
        <w:t xml:space="preserve">information </w:t>
      </w:r>
      <w:r w:rsidR="00FD479C">
        <w:t>a</w:t>
      </w:r>
      <w:r>
        <w:t>bout the incident</w:t>
      </w:r>
      <w:r w:rsidR="00FD479C">
        <w:t xml:space="preserve"> </w:t>
      </w:r>
      <w:r>
        <w:t xml:space="preserve">due </w:t>
      </w:r>
      <w:r>
        <w:rPr>
          <w:sz w:val="19"/>
        </w:rPr>
        <w:t xml:space="preserve">to </w:t>
      </w:r>
      <w:r>
        <w:t xml:space="preserve">the fact that he </w:t>
      </w:r>
      <w:r>
        <w:rPr>
          <w:rFonts w:ascii="Arial"/>
          <w:sz w:val="19"/>
        </w:rPr>
        <w:t xml:space="preserve">was </w:t>
      </w:r>
      <w:r>
        <w:t>off campus</w:t>
      </w:r>
    </w:p>
    <w:p w:rsidR="00CE4C9F" w:rsidRDefault="00C85DFB" w:rsidP="00FD479C">
      <w:pPr>
        <w:pStyle w:val="BodyText"/>
        <w:spacing w:before="133" w:line="278" w:lineRule="auto"/>
        <w:ind w:left="1264" w:hanging="5"/>
      </w:pPr>
      <w:r>
        <w:rPr>
          <w:spacing w:val="-1"/>
          <w:w w:val="94"/>
        </w:rPr>
        <w:t>whe</w:t>
      </w:r>
      <w:r>
        <w:rPr>
          <w:w w:val="94"/>
        </w:rPr>
        <w:t>n</w:t>
      </w:r>
      <w:r>
        <w:rPr>
          <w:spacing w:val="-5"/>
        </w:rPr>
        <w:t xml:space="preserve"> </w:t>
      </w:r>
      <w:r>
        <w:rPr>
          <w:spacing w:val="-1"/>
          <w:w w:val="102"/>
        </w:rPr>
        <w:t>i</w:t>
      </w:r>
      <w:r>
        <w:rPr>
          <w:w w:val="102"/>
        </w:rPr>
        <w:t>t</w:t>
      </w:r>
      <w:r>
        <w:rPr>
          <w:spacing w:val="-19"/>
        </w:rPr>
        <w:t xml:space="preserve"> </w:t>
      </w:r>
      <w:r>
        <w:rPr>
          <w:w w:val="93"/>
        </w:rPr>
        <w:t>occurred.</w:t>
      </w:r>
      <w:r>
        <w:t xml:space="preserve"> </w:t>
      </w:r>
      <w:r>
        <w:rPr>
          <w:spacing w:val="-9"/>
        </w:rPr>
        <w:t xml:space="preserve"> </w:t>
      </w:r>
      <w:r>
        <w:rPr>
          <w:w w:val="95"/>
        </w:rPr>
        <w:t>I</w:t>
      </w:r>
      <w:r>
        <w:rPr>
          <w:spacing w:val="-5"/>
        </w:rPr>
        <w:t xml:space="preserve"> </w:t>
      </w:r>
      <w:r>
        <w:rPr>
          <w:w w:val="96"/>
        </w:rPr>
        <w:t>gave</w:t>
      </w:r>
      <w:r>
        <w:rPr>
          <w:spacing w:val="-17"/>
        </w:rPr>
        <w:t xml:space="preserve"> </w:t>
      </w:r>
      <w:r>
        <w:rPr>
          <w:spacing w:val="-1"/>
          <w:w w:val="94"/>
        </w:rPr>
        <w:t>Michae</w:t>
      </w:r>
      <w:r>
        <w:rPr>
          <w:w w:val="94"/>
        </w:rPr>
        <w:t>l</w:t>
      </w:r>
      <w:r>
        <w:rPr>
          <w:spacing w:val="-8"/>
        </w:rPr>
        <w:t xml:space="preserve"> </w:t>
      </w:r>
      <w:r>
        <w:rPr>
          <w:spacing w:val="-1"/>
          <w:w w:val="103"/>
        </w:rPr>
        <w:t>Writ</w:t>
      </w:r>
      <w:r w:rsidR="00FD479C">
        <w:rPr>
          <w:w w:val="103"/>
        </w:rPr>
        <w:t>z</w:t>
      </w:r>
      <w:r>
        <w:rPr>
          <w:spacing w:val="-8"/>
        </w:rPr>
        <w:t xml:space="preserve"> </w:t>
      </w:r>
      <w:r>
        <w:rPr>
          <w:spacing w:val="-1"/>
          <w:w w:val="92"/>
        </w:rPr>
        <w:t>m</w:t>
      </w:r>
      <w:r>
        <w:rPr>
          <w:w w:val="92"/>
        </w:rPr>
        <w:t>y</w:t>
      </w:r>
      <w:r>
        <w:rPr>
          <w:spacing w:val="-11"/>
        </w:rPr>
        <w:t xml:space="preserve"> </w:t>
      </w:r>
      <w:r>
        <w:rPr>
          <w:w w:val="97"/>
        </w:rPr>
        <w:t>name</w:t>
      </w:r>
      <w:r>
        <w:rPr>
          <w:spacing w:val="-20"/>
        </w:rPr>
        <w:t xml:space="preserve"> </w:t>
      </w:r>
      <w:r>
        <w:rPr>
          <w:spacing w:val="-1"/>
          <w:w w:val="95"/>
        </w:rPr>
        <w:t>an</w:t>
      </w:r>
      <w:r>
        <w:rPr>
          <w:w w:val="95"/>
        </w:rPr>
        <w:t>d</w:t>
      </w:r>
      <w:r>
        <w:rPr>
          <w:spacing w:val="-16"/>
        </w:rPr>
        <w:t xml:space="preserve"> </w:t>
      </w:r>
      <w:r>
        <w:rPr>
          <w:w w:val="94"/>
        </w:rPr>
        <w:t>phone</w:t>
      </w:r>
      <w:r>
        <w:rPr>
          <w:spacing w:val="-19"/>
        </w:rPr>
        <w:t xml:space="preserve"> </w:t>
      </w:r>
      <w:r>
        <w:rPr>
          <w:w w:val="92"/>
        </w:rPr>
        <w:t>number</w:t>
      </w:r>
      <w:r>
        <w:rPr>
          <w:spacing w:val="-16"/>
        </w:rPr>
        <w:t xml:space="preserve"> </w:t>
      </w:r>
      <w:r>
        <w:rPr>
          <w:spacing w:val="-1"/>
          <w:w w:val="95"/>
        </w:rPr>
        <w:t>an</w:t>
      </w:r>
      <w:r>
        <w:rPr>
          <w:w w:val="95"/>
        </w:rPr>
        <w:t>d</w:t>
      </w:r>
      <w:r>
        <w:rPr>
          <w:spacing w:val="-14"/>
        </w:rPr>
        <w:t xml:space="preserve"> </w:t>
      </w:r>
      <w:r>
        <w:rPr>
          <w:spacing w:val="-1"/>
          <w:w w:val="89"/>
        </w:rPr>
        <w:t>asked-m</w:t>
      </w:r>
      <w:r>
        <w:rPr>
          <w:w w:val="89"/>
        </w:rPr>
        <w:t>e</w:t>
      </w:r>
      <w:r>
        <w:rPr>
          <w:spacing w:val="-4"/>
        </w:rPr>
        <w:t xml:space="preserve"> </w:t>
      </w:r>
      <w:r>
        <w:rPr>
          <w:spacing w:val="-1"/>
          <w:w w:val="104"/>
        </w:rPr>
        <w:t>t</w:t>
      </w:r>
      <w:r>
        <w:rPr>
          <w:w w:val="104"/>
        </w:rPr>
        <w:t>o</w:t>
      </w:r>
      <w:r>
        <w:rPr>
          <w:spacing w:val="-26"/>
        </w:rPr>
        <w:t xml:space="preserve"> </w:t>
      </w:r>
      <w:r>
        <w:rPr>
          <w:spacing w:val="-1"/>
          <w:w w:val="94"/>
        </w:rPr>
        <w:t>contac</w:t>
      </w:r>
      <w:r>
        <w:rPr>
          <w:w w:val="94"/>
        </w:rPr>
        <w:t>t</w:t>
      </w:r>
      <w:r>
        <w:rPr>
          <w:spacing w:val="-12"/>
        </w:rPr>
        <w:t xml:space="preserve"> </w:t>
      </w:r>
      <w:r>
        <w:rPr>
          <w:spacing w:val="-1"/>
          <w:w w:val="98"/>
        </w:rPr>
        <w:t>m</w:t>
      </w:r>
      <w:r>
        <w:rPr>
          <w:w w:val="98"/>
        </w:rPr>
        <w:t>e</w:t>
      </w:r>
      <w:r>
        <w:rPr>
          <w:spacing w:val="-11"/>
        </w:rPr>
        <w:t xml:space="preserve"> </w:t>
      </w:r>
      <w:r>
        <w:rPr>
          <w:spacing w:val="-1"/>
          <w:w w:val="108"/>
        </w:rPr>
        <w:t>if</w:t>
      </w:r>
      <w:r w:rsidR="00FD479C">
        <w:rPr>
          <w:spacing w:val="-1"/>
          <w:w w:val="108"/>
        </w:rPr>
        <w:t xml:space="preserve"> </w:t>
      </w:r>
      <w:r>
        <w:rPr>
          <w:spacing w:val="-1"/>
          <w:w w:val="108"/>
        </w:rPr>
        <w:t>h</w:t>
      </w:r>
      <w:r>
        <w:rPr>
          <w:w w:val="108"/>
        </w:rPr>
        <w:t>e</w:t>
      </w:r>
      <w:r>
        <w:rPr>
          <w:spacing w:val="-15"/>
        </w:rPr>
        <w:t xml:space="preserve"> </w:t>
      </w:r>
      <w:r>
        <w:rPr>
          <w:spacing w:val="-1"/>
          <w:w w:val="94"/>
        </w:rPr>
        <w:t>shoul</w:t>
      </w:r>
      <w:r>
        <w:rPr>
          <w:w w:val="94"/>
        </w:rPr>
        <w:t>d</w:t>
      </w:r>
      <w:r>
        <w:rPr>
          <w:spacing w:val="-14"/>
        </w:rPr>
        <w:t xml:space="preserve"> </w:t>
      </w:r>
      <w:r>
        <w:rPr>
          <w:w w:val="94"/>
        </w:rPr>
        <w:t>recall</w:t>
      </w:r>
      <w:r>
        <w:rPr>
          <w:spacing w:val="-7"/>
        </w:rPr>
        <w:t xml:space="preserve"> </w:t>
      </w:r>
      <w:r>
        <w:rPr>
          <w:spacing w:val="-1"/>
          <w:w w:val="96"/>
        </w:rPr>
        <w:t>an</w:t>
      </w:r>
      <w:r>
        <w:rPr>
          <w:w w:val="96"/>
        </w:rPr>
        <w:t>y</w:t>
      </w:r>
      <w:r>
        <w:rPr>
          <w:spacing w:val="-18"/>
        </w:rPr>
        <w:t xml:space="preserve"> </w:t>
      </w:r>
      <w:r>
        <w:rPr>
          <w:w w:val="92"/>
        </w:rPr>
        <w:t>further</w:t>
      </w:r>
      <w:r>
        <w:t xml:space="preserve"> </w:t>
      </w:r>
      <w:r>
        <w:rPr>
          <w:spacing w:val="19"/>
        </w:rPr>
        <w:t xml:space="preserve"> </w:t>
      </w:r>
      <w:r>
        <w:rPr>
          <w:w w:val="95"/>
        </w:rPr>
        <w:t>information</w:t>
      </w:r>
      <w:r>
        <w:rPr>
          <w:spacing w:val="-6"/>
          <w:w w:val="95"/>
        </w:rPr>
        <w:t xml:space="preserve"> </w:t>
      </w:r>
      <w:r>
        <w:rPr>
          <w:w w:val="95"/>
          <w:sz w:val="19"/>
        </w:rPr>
        <w:t>that</w:t>
      </w:r>
      <w:r>
        <w:rPr>
          <w:spacing w:val="-13"/>
          <w:w w:val="95"/>
          <w:sz w:val="19"/>
        </w:rPr>
        <w:t xml:space="preserve"> </w:t>
      </w:r>
      <w:r>
        <w:rPr>
          <w:w w:val="95"/>
        </w:rPr>
        <w:t>may</w:t>
      </w:r>
      <w:r>
        <w:rPr>
          <w:spacing w:val="-11"/>
          <w:w w:val="95"/>
        </w:rPr>
        <w:t xml:space="preserve"> </w:t>
      </w:r>
      <w:r>
        <w:rPr>
          <w:w w:val="95"/>
        </w:rPr>
        <w:t>be</w:t>
      </w:r>
      <w:r>
        <w:rPr>
          <w:spacing w:val="-15"/>
          <w:w w:val="95"/>
        </w:rPr>
        <w:t xml:space="preserve"> </w:t>
      </w:r>
      <w:r>
        <w:rPr>
          <w:w w:val="95"/>
        </w:rPr>
        <w:t>pertinent</w:t>
      </w:r>
      <w:r>
        <w:rPr>
          <w:spacing w:val="-6"/>
          <w:w w:val="95"/>
        </w:rPr>
        <w:t xml:space="preserve"> </w:t>
      </w:r>
      <w:r>
        <w:rPr>
          <w:w w:val="95"/>
        </w:rPr>
        <w:t>to</w:t>
      </w:r>
      <w:r>
        <w:rPr>
          <w:spacing w:val="-12"/>
          <w:w w:val="95"/>
        </w:rPr>
        <w:t xml:space="preserve"> </w:t>
      </w:r>
      <w:r>
        <w:rPr>
          <w:w w:val="95"/>
        </w:rPr>
        <w:t>this</w:t>
      </w:r>
      <w:r>
        <w:rPr>
          <w:spacing w:val="-19"/>
          <w:w w:val="95"/>
        </w:rPr>
        <w:t xml:space="preserve"> </w:t>
      </w:r>
      <w:r>
        <w:rPr>
          <w:w w:val="95"/>
        </w:rPr>
        <w:t>case.</w:t>
      </w:r>
      <w:r>
        <w:rPr>
          <w:spacing w:val="21"/>
          <w:w w:val="95"/>
        </w:rPr>
        <w:t xml:space="preserve"> </w:t>
      </w:r>
      <w:r>
        <w:rPr>
          <w:w w:val="95"/>
        </w:rPr>
        <w:t>Michael</w:t>
      </w:r>
      <w:r>
        <w:rPr>
          <w:spacing w:val="-6"/>
          <w:w w:val="95"/>
        </w:rPr>
        <w:t xml:space="preserve"> </w:t>
      </w:r>
      <w:r>
        <w:rPr>
          <w:w w:val="95"/>
        </w:rPr>
        <w:t>Writz</w:t>
      </w:r>
      <w:r>
        <w:rPr>
          <w:spacing w:val="-23"/>
          <w:w w:val="95"/>
        </w:rPr>
        <w:t xml:space="preserve"> </w:t>
      </w:r>
      <w:r>
        <w:rPr>
          <w:w w:val="95"/>
        </w:rPr>
        <w:t>sai</w:t>
      </w:r>
      <w:r w:rsidR="00FD479C">
        <w:rPr>
          <w:w w:val="95"/>
        </w:rPr>
        <w:t>d he</w:t>
      </w:r>
      <w:r>
        <w:rPr>
          <w:spacing w:val="-34"/>
          <w:w w:val="95"/>
          <w:sz w:val="29"/>
        </w:rPr>
        <w:t xml:space="preserve"> </w:t>
      </w:r>
      <w:r>
        <w:rPr>
          <w:w w:val="95"/>
        </w:rPr>
        <w:t>would</w:t>
      </w:r>
      <w:r>
        <w:rPr>
          <w:spacing w:val="-17"/>
          <w:w w:val="95"/>
        </w:rPr>
        <w:t xml:space="preserve"> </w:t>
      </w:r>
      <w:r>
        <w:rPr>
          <w:w w:val="95"/>
        </w:rPr>
        <w:t>contact</w:t>
      </w:r>
      <w:r>
        <w:rPr>
          <w:spacing w:val="-5"/>
          <w:w w:val="95"/>
        </w:rPr>
        <w:t xml:space="preserve"> </w:t>
      </w:r>
      <w:r w:rsidR="00FD479C">
        <w:rPr>
          <w:spacing w:val="-5"/>
          <w:w w:val="95"/>
        </w:rPr>
        <w:t>me</w:t>
      </w:r>
      <w:r>
        <w:rPr>
          <w:spacing w:val="-18"/>
          <w:w w:val="95"/>
        </w:rPr>
        <w:t xml:space="preserve"> </w:t>
      </w:r>
      <w:r>
        <w:rPr>
          <w:w w:val="95"/>
        </w:rPr>
        <w:t>in</w:t>
      </w:r>
      <w:r>
        <w:rPr>
          <w:spacing w:val="-21"/>
          <w:w w:val="95"/>
        </w:rPr>
        <w:t xml:space="preserve"> </w:t>
      </w:r>
      <w:r>
        <w:rPr>
          <w:w w:val="95"/>
        </w:rPr>
        <w:t>the</w:t>
      </w:r>
      <w:r>
        <w:rPr>
          <w:spacing w:val="-20"/>
          <w:w w:val="95"/>
        </w:rPr>
        <w:t xml:space="preserve"> </w:t>
      </w:r>
      <w:r>
        <w:rPr>
          <w:w w:val="95"/>
          <w:sz w:val="22"/>
        </w:rPr>
        <w:t>futur</w:t>
      </w:r>
      <w:r w:rsidR="00FD479C">
        <w:rPr>
          <w:w w:val="95"/>
          <w:sz w:val="22"/>
        </w:rPr>
        <w:t>e if he had any additional information.</w:t>
      </w:r>
    </w:p>
    <w:p w:rsidR="00CE4C9F" w:rsidRDefault="00CE4C9F">
      <w:pPr>
        <w:pStyle w:val="BodyText"/>
        <w:rPr>
          <w:sz w:val="20"/>
        </w:rPr>
      </w:pPr>
    </w:p>
    <w:p w:rsidR="00CE4C9F" w:rsidRDefault="00CE4C9F">
      <w:pPr>
        <w:rPr>
          <w:sz w:val="20"/>
        </w:rPr>
        <w:sectPr w:rsidR="00CE4C9F">
          <w:pgSz w:w="12240" w:h="15840"/>
          <w:pgMar w:top="0" w:right="100" w:bottom="280" w:left="0" w:header="720" w:footer="720" w:gutter="0"/>
          <w:cols w:space="720"/>
        </w:sect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rPr>
          <w:sz w:val="18"/>
        </w:rPr>
      </w:pPr>
    </w:p>
    <w:p w:rsidR="00CE4C9F" w:rsidRDefault="00CE4C9F">
      <w:pPr>
        <w:pStyle w:val="BodyText"/>
        <w:spacing w:before="4"/>
        <w:rPr>
          <w:sz w:val="22"/>
        </w:rPr>
      </w:pPr>
    </w:p>
    <w:p w:rsidR="00CE4C9F" w:rsidRDefault="00CE4C9F" w:rsidP="00FD479C">
      <w:pPr>
        <w:rPr>
          <w:sz w:val="17"/>
        </w:rPr>
      </w:pPr>
    </w:p>
    <w:p w:rsidR="00CE4C9F" w:rsidRDefault="00C85DFB">
      <w:pPr>
        <w:spacing w:before="91"/>
        <w:ind w:left="348" w:right="229"/>
        <w:jc w:val="center"/>
        <w:rPr>
          <w:rFonts w:ascii="Arial" w:hAnsi="Arial"/>
          <w:sz w:val="11"/>
        </w:rPr>
      </w:pPr>
      <w:r>
        <w:rPr>
          <w:rFonts w:ascii="Arial" w:hAnsi="Arial"/>
          <w:w w:val="80"/>
          <w:sz w:val="11"/>
        </w:rPr>
        <w:t>'•</w:t>
      </w:r>
    </w:p>
    <w:p w:rsidR="00CE4C9F" w:rsidRDefault="00C85DFB">
      <w:pPr>
        <w:pStyle w:val="BodyText"/>
        <w:spacing w:before="4"/>
        <w:rPr>
          <w:rFonts w:ascii="Arial"/>
          <w:sz w:val="23"/>
        </w:rPr>
      </w:pPr>
      <w:r>
        <w:br w:type="column"/>
      </w:r>
    </w:p>
    <w:p w:rsidR="00FD479C" w:rsidRDefault="00C85DFB">
      <w:pPr>
        <w:tabs>
          <w:tab w:val="left" w:pos="2917"/>
        </w:tabs>
        <w:spacing w:before="1"/>
        <w:ind w:left="370"/>
        <w:rPr>
          <w:w w:val="95"/>
          <w:u w:val="thick"/>
        </w:rPr>
      </w:pPr>
      <w:r>
        <w:rPr>
          <w:w w:val="95"/>
          <w:u w:val="thick"/>
        </w:rPr>
        <w:t>DISPOSITION</w:t>
      </w:r>
    </w:p>
    <w:p w:rsidR="00CE4C9F" w:rsidRDefault="00FD479C">
      <w:pPr>
        <w:tabs>
          <w:tab w:val="left" w:pos="2917"/>
        </w:tabs>
        <w:spacing w:before="1"/>
        <w:ind w:left="370"/>
        <w:rPr>
          <w:sz w:val="21"/>
        </w:rPr>
      </w:pPr>
      <w:r>
        <w:rPr>
          <w:w w:val="95"/>
          <w:sz w:val="21"/>
        </w:rPr>
        <w:t>Ca</w:t>
      </w:r>
      <w:r w:rsidR="00C85DFB">
        <w:rPr>
          <w:w w:val="95"/>
          <w:sz w:val="21"/>
        </w:rPr>
        <w:t>se</w:t>
      </w:r>
      <w:r w:rsidR="00C85DFB">
        <w:rPr>
          <w:spacing w:val="-21"/>
          <w:w w:val="95"/>
          <w:sz w:val="21"/>
        </w:rPr>
        <w:t xml:space="preserve"> </w:t>
      </w:r>
      <w:r w:rsidR="00C85DFB">
        <w:rPr>
          <w:spacing w:val="-30"/>
          <w:w w:val="95"/>
          <w:sz w:val="21"/>
        </w:rPr>
        <w:t xml:space="preserve"> </w:t>
      </w:r>
      <w:r w:rsidR="00C85DFB">
        <w:rPr>
          <w:w w:val="95"/>
          <w:sz w:val="21"/>
        </w:rPr>
        <w:t>o</w:t>
      </w:r>
      <w:r>
        <w:rPr>
          <w:w w:val="95"/>
          <w:sz w:val="21"/>
        </w:rPr>
        <w:t xml:space="preserve">pen </w:t>
      </w:r>
      <w:r w:rsidR="00C85DFB">
        <w:rPr>
          <w:w w:val="90"/>
        </w:rPr>
        <w:t>pending</w:t>
      </w:r>
      <w:r w:rsidR="00C85DFB">
        <w:rPr>
          <w:spacing w:val="-31"/>
          <w:w w:val="90"/>
        </w:rPr>
        <w:t xml:space="preserve"> </w:t>
      </w:r>
      <w:r w:rsidR="00C85DFB">
        <w:rPr>
          <w:w w:val="90"/>
          <w:sz w:val="21"/>
        </w:rPr>
        <w:t>further</w:t>
      </w:r>
      <w:r w:rsidR="00C85DFB">
        <w:rPr>
          <w:spacing w:val="-18"/>
          <w:w w:val="90"/>
          <w:sz w:val="21"/>
        </w:rPr>
        <w:t xml:space="preserve"> </w:t>
      </w:r>
      <w:r w:rsidR="00C85DFB">
        <w:rPr>
          <w:spacing w:val="-5"/>
          <w:w w:val="90"/>
          <w:sz w:val="21"/>
        </w:rPr>
        <w:t>investigatio</w:t>
      </w:r>
      <w:r>
        <w:rPr>
          <w:spacing w:val="-5"/>
          <w:w w:val="90"/>
          <w:sz w:val="21"/>
        </w:rPr>
        <w:t xml:space="preserve">n </w:t>
      </w:r>
    </w:p>
    <w:p w:rsidR="00CE4C9F" w:rsidRDefault="00CE4C9F">
      <w:pPr>
        <w:pStyle w:val="BodyText"/>
        <w:rPr>
          <w:sz w:val="30"/>
        </w:rPr>
      </w:pPr>
    </w:p>
    <w:p w:rsidR="00CE4C9F" w:rsidRDefault="009F05AF">
      <w:pPr>
        <w:spacing w:line="335" w:lineRule="exact"/>
        <w:ind w:left="468"/>
        <w:rPr>
          <w:sz w:val="30"/>
        </w:rPr>
      </w:pPr>
      <w:r>
        <w:pict>
          <v:shape id="_x0000_s3110" type="#_x0000_t202" style="position:absolute;left:0;text-align:left;margin-left:57.85pt;margin-top:-20.85pt;width:250.6pt;height:5.05pt;z-index:-251465728;mso-position-horizontal-relative:page" filled="f" stroked="f">
            <v:textbox inset="0,0,0,0">
              <w:txbxContent>
                <w:p w:rsidR="009F05AF" w:rsidRDefault="009F05AF">
                  <w:pPr>
                    <w:tabs>
                      <w:tab w:val="left" w:pos="4988"/>
                    </w:tabs>
                    <w:spacing w:line="101" w:lineRule="exact"/>
                    <w:rPr>
                      <w:rFonts w:ascii="Arial"/>
                      <w:sz w:val="9"/>
                    </w:rPr>
                  </w:pPr>
                  <w:r>
                    <w:rPr>
                      <w:rFonts w:ascii="Arial"/>
                      <w:sz w:val="9"/>
                    </w:rPr>
                    <w:t>.</w:t>
                  </w:r>
                  <w:r>
                    <w:rPr>
                      <w:rFonts w:ascii="Arial"/>
                      <w:sz w:val="9"/>
                    </w:rPr>
                    <w:tab/>
                  </w:r>
                  <w:r>
                    <w:rPr>
                      <w:rFonts w:ascii="Arial"/>
                      <w:spacing w:val="-20"/>
                      <w:sz w:val="9"/>
                    </w:rPr>
                    <w:t>.</w:t>
                  </w:r>
                </w:p>
              </w:txbxContent>
            </v:textbox>
            <w10:wrap anchorx="page"/>
          </v:shape>
        </w:pict>
      </w:r>
    </w:p>
    <w:p w:rsidR="00CE4C9F" w:rsidRDefault="00CE4C9F">
      <w:pPr>
        <w:spacing w:line="335" w:lineRule="exact"/>
        <w:ind w:right="1198"/>
        <w:jc w:val="right"/>
        <w:rPr>
          <w:rFonts w:ascii="Arial"/>
          <w:sz w:val="30"/>
        </w:rPr>
      </w:pPr>
    </w:p>
    <w:p w:rsidR="00CE4C9F" w:rsidRDefault="00CE4C9F">
      <w:pPr>
        <w:pStyle w:val="BodyText"/>
        <w:spacing w:before="1" w:after="39"/>
        <w:rPr>
          <w:rFonts w:ascii="Arial"/>
          <w:sz w:val="9"/>
        </w:rPr>
      </w:pPr>
    </w:p>
    <w:p w:rsidR="00CE4C9F" w:rsidRDefault="00CE4C9F">
      <w:pPr>
        <w:pStyle w:val="BodyText"/>
        <w:spacing w:line="20" w:lineRule="exact"/>
        <w:ind w:left="3894"/>
        <w:rPr>
          <w:rFonts w:ascii="Arial"/>
          <w:sz w:val="2"/>
        </w:rPr>
      </w:pPr>
    </w:p>
    <w:p w:rsidR="00CE4C9F" w:rsidRDefault="00C85DFB">
      <w:pPr>
        <w:pStyle w:val="BodyText"/>
        <w:spacing w:before="7"/>
        <w:rPr>
          <w:rFonts w:ascii="Arial"/>
          <w:sz w:val="49"/>
        </w:rPr>
      </w:pPr>
      <w:r>
        <w:br w:type="column"/>
      </w:r>
    </w:p>
    <w:p w:rsidR="00CE4C9F" w:rsidRDefault="00CE4C9F">
      <w:pPr>
        <w:ind w:left="23"/>
        <w:rPr>
          <w:sz w:val="34"/>
        </w:rPr>
      </w:pPr>
    </w:p>
    <w:p w:rsidR="00CE4C9F" w:rsidRDefault="00C85DFB">
      <w:pPr>
        <w:spacing w:before="249"/>
        <w:ind w:left="1426"/>
        <w:rPr>
          <w:sz w:val="18"/>
        </w:rPr>
      </w:pPr>
      <w:r>
        <w:rPr>
          <w:w w:val="65"/>
          <w:sz w:val="18"/>
        </w:rPr>
        <w:t>·,</w:t>
      </w:r>
    </w:p>
    <w:p w:rsidR="00CE4C9F" w:rsidRDefault="00CE4C9F">
      <w:pPr>
        <w:rPr>
          <w:sz w:val="18"/>
        </w:rPr>
        <w:sectPr w:rsidR="00CE4C9F">
          <w:type w:val="continuous"/>
          <w:pgSz w:w="12240" w:h="15840"/>
          <w:pgMar w:top="680" w:right="100" w:bottom="280" w:left="0" w:header="720" w:footer="720" w:gutter="0"/>
          <w:cols w:num="3" w:space="720" w:equalWidth="0">
            <w:col w:w="665" w:space="232"/>
            <w:col w:w="5291" w:space="39"/>
            <w:col w:w="5913"/>
          </w:cols>
        </w:sectPr>
      </w:pPr>
    </w:p>
    <w:p w:rsidR="00CE4C9F" w:rsidRDefault="00CE4C9F">
      <w:pPr>
        <w:pStyle w:val="BodyText"/>
        <w:ind w:left="260"/>
        <w:rPr>
          <w:sz w:val="20"/>
        </w:rPr>
      </w:pPr>
    </w:p>
    <w:p w:rsidR="00CE4C9F" w:rsidRDefault="00CE4C9F">
      <w:pPr>
        <w:pStyle w:val="BodyText"/>
        <w:rPr>
          <w:sz w:val="20"/>
        </w:rPr>
      </w:pPr>
    </w:p>
    <w:p w:rsidR="00CE4C9F" w:rsidRDefault="00C85DFB">
      <w:pPr>
        <w:tabs>
          <w:tab w:val="left" w:pos="9083"/>
        </w:tabs>
        <w:spacing w:before="226"/>
        <w:ind w:left="63"/>
        <w:rPr>
          <w:sz w:val="14"/>
        </w:rPr>
      </w:pPr>
      <w:r>
        <w:rPr>
          <w:rFonts w:ascii="Arial" w:hAnsi="Arial"/>
          <w:w w:val="120"/>
          <w:position w:val="-12"/>
        </w:rPr>
        <w:t>'</w:t>
      </w:r>
      <w:r>
        <w:rPr>
          <w:rFonts w:ascii="Arial" w:hAnsi="Arial"/>
          <w:w w:val="120"/>
          <w:position w:val="-12"/>
        </w:rPr>
        <w:tab/>
      </w:r>
      <w:r>
        <w:rPr>
          <w:w w:val="120"/>
          <w:sz w:val="14"/>
        </w:rPr>
        <w:t>•,./,</w:t>
      </w:r>
    </w:p>
    <w:p w:rsidR="00CE4C9F" w:rsidRDefault="00C85DFB">
      <w:pPr>
        <w:spacing w:before="106"/>
        <w:ind w:left="5091" w:right="2164"/>
        <w:jc w:val="center"/>
        <w:rPr>
          <w:rFonts w:ascii="Arial" w:hAnsi="Arial"/>
          <w:sz w:val="18"/>
        </w:rPr>
      </w:pPr>
      <w:r>
        <w:rPr>
          <w:rFonts w:ascii="Arial" w:hAnsi="Arial"/>
          <w:w w:val="125"/>
          <w:sz w:val="18"/>
        </w:rPr>
        <w:t xml:space="preserve">. </w:t>
      </w:r>
      <w:r>
        <w:rPr>
          <w:rFonts w:ascii="Arial" w:hAnsi="Arial"/>
          <w:spacing w:val="56"/>
          <w:w w:val="125"/>
          <w:sz w:val="18"/>
        </w:rPr>
        <w:t xml:space="preserve"> </w:t>
      </w:r>
      <w:r>
        <w:rPr>
          <w:rFonts w:ascii="Arial" w:hAnsi="Arial"/>
          <w:w w:val="125"/>
          <w:sz w:val="18"/>
        </w:rPr>
        <w:t>·'·</w:t>
      </w:r>
    </w:p>
    <w:p w:rsidR="00CE4C9F" w:rsidRDefault="00C85DFB">
      <w:pPr>
        <w:spacing w:before="84"/>
        <w:ind w:left="325"/>
        <w:rPr>
          <w:rFonts w:ascii="Arial"/>
          <w:sz w:val="26"/>
        </w:rPr>
      </w:pPr>
      <w:r>
        <w:rPr>
          <w:rFonts w:ascii="Arial"/>
          <w:w w:val="127"/>
          <w:sz w:val="26"/>
        </w:rPr>
        <w:t>'</w:t>
      </w: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100" w:bottom="280" w:left="0" w:header="720" w:footer="720" w:gutter="0"/>
          <w:cols w:space="720"/>
        </w:sectPr>
      </w:pPr>
    </w:p>
    <w:p w:rsidR="00CE4C9F" w:rsidRDefault="00CE4C9F">
      <w:pPr>
        <w:pStyle w:val="BodyText"/>
        <w:rPr>
          <w:rFonts w:ascii="Arial"/>
          <w:sz w:val="12"/>
        </w:rPr>
      </w:pPr>
    </w:p>
    <w:p w:rsidR="00CE4C9F" w:rsidRDefault="00CE4C9F">
      <w:pPr>
        <w:pStyle w:val="BodyText"/>
        <w:spacing w:before="10"/>
        <w:rPr>
          <w:rFonts w:ascii="Arial"/>
          <w:sz w:val="11"/>
        </w:rPr>
      </w:pPr>
    </w:p>
    <w:p w:rsidR="00CE4C9F" w:rsidRDefault="00C85DFB">
      <w:pPr>
        <w:spacing w:before="1"/>
        <w:ind w:right="38"/>
        <w:jc w:val="right"/>
        <w:rPr>
          <w:rFonts w:ascii="Arial"/>
          <w:i/>
          <w:sz w:val="11"/>
        </w:rPr>
      </w:pPr>
      <w:r>
        <w:rPr>
          <w:rFonts w:ascii="Arial"/>
          <w:i/>
          <w:w w:val="65"/>
          <w:sz w:val="11"/>
        </w:rPr>
        <w:t>.-".;,:</w:t>
      </w:r>
    </w:p>
    <w:p w:rsidR="00CE4C9F" w:rsidRDefault="00C85DFB">
      <w:pPr>
        <w:pStyle w:val="BodyText"/>
        <w:rPr>
          <w:rFonts w:ascii="Arial"/>
          <w:i/>
          <w:sz w:val="24"/>
        </w:rPr>
      </w:pPr>
      <w:r>
        <w:br w:type="column"/>
      </w:r>
    </w:p>
    <w:p w:rsidR="00CE4C9F" w:rsidRDefault="00CE4C9F">
      <w:pPr>
        <w:pStyle w:val="BodyText"/>
        <w:rPr>
          <w:rFonts w:ascii="Arial"/>
          <w:i/>
          <w:sz w:val="24"/>
        </w:rPr>
      </w:pPr>
    </w:p>
    <w:p w:rsidR="00CE4C9F" w:rsidRDefault="00CE4C9F">
      <w:pPr>
        <w:pStyle w:val="BodyText"/>
        <w:spacing w:before="10"/>
        <w:rPr>
          <w:rFonts w:ascii="Arial"/>
          <w:i/>
          <w:sz w:val="33"/>
        </w:rPr>
      </w:pPr>
    </w:p>
    <w:p w:rsidR="00CE4C9F" w:rsidRDefault="00C85DFB">
      <w:pPr>
        <w:ind w:right="38"/>
        <w:jc w:val="right"/>
        <w:rPr>
          <w:rFonts w:ascii="Arial"/>
          <w:sz w:val="11"/>
        </w:rPr>
      </w:pPr>
      <w:r>
        <w:rPr>
          <w:rFonts w:ascii="Arial"/>
          <w:w w:val="85"/>
        </w:rPr>
        <w:t xml:space="preserve">,, </w:t>
      </w:r>
      <w:r>
        <w:rPr>
          <w:rFonts w:ascii="Arial"/>
          <w:w w:val="90"/>
          <w:sz w:val="11"/>
        </w:rPr>
        <w:t>'</w:t>
      </w:r>
    </w:p>
    <w:p w:rsidR="00CE4C9F" w:rsidRDefault="00C85DFB">
      <w:pPr>
        <w:pStyle w:val="BodyText"/>
        <w:rPr>
          <w:rFonts w:ascii="Arial"/>
          <w:sz w:val="24"/>
        </w:rPr>
      </w:pPr>
      <w:r>
        <w:br w:type="column"/>
      </w:r>
    </w:p>
    <w:p w:rsidR="00CE4C9F" w:rsidRDefault="00C85DFB">
      <w:pPr>
        <w:spacing w:before="166"/>
        <w:ind w:left="667"/>
        <w:rPr>
          <w:sz w:val="11"/>
        </w:rPr>
      </w:pPr>
      <w:r>
        <w:rPr>
          <w:i/>
          <w:w w:val="70"/>
          <w:sz w:val="12"/>
        </w:rPr>
        <w:t>·</w:t>
      </w:r>
    </w:p>
    <w:p w:rsidR="00CE4C9F" w:rsidRDefault="00CE4C9F">
      <w:pPr>
        <w:pStyle w:val="BodyText"/>
        <w:spacing w:before="10"/>
        <w:rPr>
          <w:sz w:val="5"/>
        </w:rPr>
      </w:pPr>
    </w:p>
    <w:p w:rsidR="00CE4C9F" w:rsidRDefault="009F05AF">
      <w:pPr>
        <w:pStyle w:val="BodyText"/>
        <w:spacing w:line="20" w:lineRule="exact"/>
        <w:ind w:left="-1459"/>
        <w:rPr>
          <w:sz w:val="2"/>
        </w:rPr>
      </w:pPr>
      <w:r>
        <w:rPr>
          <w:sz w:val="2"/>
        </w:rPr>
      </w:r>
      <w:r>
        <w:rPr>
          <w:sz w:val="2"/>
        </w:rPr>
        <w:pict>
          <v:group id="_x0000_s3103" style="width:35.65pt;height:1pt;mso-position-horizontal-relative:char;mso-position-vertical-relative:line" coordsize="713,20">
            <v:line id="_x0000_s3104" style="position:absolute" from="0,10" to="713,10" strokeweight=".33928mm"/>
            <w10:anchorlock/>
          </v:group>
        </w:pict>
      </w:r>
    </w:p>
    <w:p w:rsidR="00CE4C9F" w:rsidRDefault="00C85DFB">
      <w:pPr>
        <w:pStyle w:val="BodyText"/>
        <w:rPr>
          <w:sz w:val="18"/>
        </w:rPr>
      </w:pPr>
      <w:r>
        <w:br w:type="column"/>
      </w:r>
    </w:p>
    <w:p w:rsidR="00CE4C9F" w:rsidRDefault="00CE4C9F">
      <w:pPr>
        <w:pStyle w:val="BodyText"/>
        <w:rPr>
          <w:sz w:val="18"/>
        </w:rPr>
      </w:pPr>
    </w:p>
    <w:p w:rsidR="00CE4C9F" w:rsidRDefault="00CE4C9F">
      <w:pPr>
        <w:pStyle w:val="BodyText"/>
        <w:spacing w:before="7"/>
        <w:rPr>
          <w:sz w:val="26"/>
        </w:rPr>
      </w:pPr>
    </w:p>
    <w:p w:rsidR="00CE4C9F" w:rsidRDefault="00CE4C9F">
      <w:pPr>
        <w:rPr>
          <w:sz w:val="17"/>
        </w:rPr>
        <w:sectPr w:rsidR="00CE4C9F">
          <w:type w:val="continuous"/>
          <w:pgSz w:w="12240" w:h="15840"/>
          <w:pgMar w:top="680" w:right="100" w:bottom="280" w:left="0" w:header="720" w:footer="720" w:gutter="0"/>
          <w:cols w:num="4" w:space="720" w:equalWidth="0">
            <w:col w:w="864" w:space="1965"/>
            <w:col w:w="914" w:space="4966"/>
            <w:col w:w="1065" w:space="40"/>
            <w:col w:w="2326"/>
          </w:cols>
        </w:sectPr>
      </w:pPr>
    </w:p>
    <w:p w:rsidR="00CE4C9F" w:rsidRDefault="00CE4C9F">
      <w:pPr>
        <w:pStyle w:val="BodyText"/>
        <w:spacing w:before="4"/>
        <w:rPr>
          <w:i/>
          <w:sz w:val="26"/>
        </w:rPr>
      </w:pPr>
    </w:p>
    <w:p w:rsidR="00CE4C9F" w:rsidRDefault="00C85DFB">
      <w:pPr>
        <w:spacing w:before="90"/>
        <w:ind w:right="2052"/>
        <w:jc w:val="right"/>
        <w:rPr>
          <w:sz w:val="24"/>
        </w:rPr>
      </w:pPr>
      <w:r>
        <w:rPr>
          <w:w w:val="95"/>
          <w:sz w:val="24"/>
        </w:rPr>
        <w:t>JC-001</w:t>
      </w:r>
      <w:r w:rsidR="00FD479C">
        <w:rPr>
          <w:w w:val="95"/>
          <w:sz w:val="24"/>
        </w:rPr>
        <w:t>-</w:t>
      </w:r>
      <w:r>
        <w:rPr>
          <w:w w:val="95"/>
          <w:sz w:val="24"/>
        </w:rPr>
        <w:t>0012</w:t>
      </w:r>
      <w:r w:rsidR="00FD479C">
        <w:rPr>
          <w:w w:val="95"/>
          <w:sz w:val="24"/>
        </w:rPr>
        <w:t>73</w:t>
      </w:r>
    </w:p>
    <w:p w:rsidR="00CE4C9F" w:rsidRDefault="00CE4C9F">
      <w:pPr>
        <w:jc w:val="right"/>
        <w:rPr>
          <w:sz w:val="24"/>
        </w:rPr>
        <w:sectPr w:rsidR="00CE4C9F">
          <w:type w:val="continuous"/>
          <w:pgSz w:w="12240" w:h="15840"/>
          <w:pgMar w:top="680" w:right="100" w:bottom="280" w:left="0" w:header="720" w:footer="720" w:gutter="0"/>
          <w:cols w:space="720"/>
        </w:sectPr>
      </w:pPr>
    </w:p>
    <w:p w:rsidR="00CE4C9F" w:rsidRDefault="00CE4C9F" w:rsidP="00FD479C">
      <w:pPr>
        <w:spacing w:before="232"/>
        <w:ind w:left="1027" w:right="726"/>
        <w:rPr>
          <w:rFonts w:ascii="Arial" w:hAnsi="Arial"/>
          <w:i/>
          <w:sz w:val="23"/>
        </w:rPr>
      </w:pPr>
    </w:p>
    <w:p w:rsidR="00CE4C9F" w:rsidRDefault="00CE4C9F" w:rsidP="00FD479C">
      <w:pPr>
        <w:spacing w:before="6" w:line="304" w:lineRule="exact"/>
        <w:ind w:left="814"/>
        <w:rPr>
          <w:sz w:val="20"/>
        </w:rPr>
      </w:pPr>
    </w:p>
    <w:p w:rsidR="00CE4C9F" w:rsidRDefault="00CE4C9F" w:rsidP="00FD479C">
      <w:pPr>
        <w:spacing w:before="128"/>
        <w:ind w:left="190"/>
        <w:rPr>
          <w:sz w:val="18"/>
        </w:rPr>
        <w:sectPr w:rsidR="00CE4C9F">
          <w:type w:val="continuous"/>
          <w:pgSz w:w="12240" w:h="15840"/>
          <w:pgMar w:top="680" w:right="100" w:bottom="280" w:left="0" w:header="720" w:footer="720" w:gutter="0"/>
          <w:cols w:num="4" w:space="720" w:equalWidth="0">
            <w:col w:w="2172" w:space="1364"/>
            <w:col w:w="5581" w:space="39"/>
            <w:col w:w="695" w:space="40"/>
            <w:col w:w="2249"/>
          </w:cols>
        </w:sectPr>
      </w:pPr>
    </w:p>
    <w:p w:rsidR="00CE4C9F" w:rsidRPr="00FD479C" w:rsidRDefault="00C85DFB" w:rsidP="00FD479C">
      <w:pPr>
        <w:tabs>
          <w:tab w:val="left" w:pos="1325"/>
          <w:tab w:val="left" w:pos="2478"/>
          <w:tab w:val="left" w:pos="2995"/>
          <w:tab w:val="left" w:pos="3481"/>
          <w:tab w:val="left" w:pos="4064"/>
          <w:tab w:val="left" w:pos="5498"/>
          <w:tab w:val="left" w:pos="6138"/>
          <w:tab w:val="left" w:pos="6643"/>
        </w:tabs>
        <w:spacing w:before="19" w:line="206" w:lineRule="exact"/>
        <w:ind w:left="640"/>
        <w:rPr>
          <w:rFonts w:ascii="Arial"/>
          <w:sz w:val="11"/>
        </w:rPr>
      </w:pPr>
      <w:r>
        <w:rPr>
          <w:rFonts w:ascii="Arial"/>
          <w:sz w:val="52"/>
        </w:rPr>
        <w:tab/>
      </w:r>
    </w:p>
    <w:p w:rsidR="00CE4C9F" w:rsidRDefault="00CE4C9F">
      <w:pPr>
        <w:spacing w:line="226" w:lineRule="exact"/>
        <w:rPr>
          <w:sz w:val="31"/>
        </w:rPr>
        <w:sectPr w:rsidR="00CE4C9F">
          <w:type w:val="continuous"/>
          <w:pgSz w:w="12240" w:h="15840"/>
          <w:pgMar w:top="680" w:right="100" w:bottom="280" w:left="0" w:header="720" w:footer="720" w:gutter="0"/>
          <w:cols w:num="2" w:space="720" w:equalWidth="0">
            <w:col w:w="6684" w:space="2018"/>
            <w:col w:w="3438"/>
          </w:cols>
        </w:sectPr>
      </w:pPr>
    </w:p>
    <w:p w:rsidR="00CE4C9F" w:rsidRPr="00FD479C" w:rsidRDefault="00C85DFB" w:rsidP="00FD479C">
      <w:pPr>
        <w:spacing w:before="222"/>
        <w:ind w:left="47"/>
        <w:rPr>
          <w:i/>
          <w:sz w:val="23"/>
        </w:rPr>
        <w:sectPr w:rsidR="00CE4C9F" w:rsidRPr="00FD479C">
          <w:type w:val="continuous"/>
          <w:pgSz w:w="12240" w:h="15840"/>
          <w:pgMar w:top="680" w:right="100" w:bottom="280" w:left="0" w:header="720" w:footer="720" w:gutter="0"/>
          <w:cols w:num="2" w:space="720" w:equalWidth="0">
            <w:col w:w="396" w:space="463"/>
            <w:col w:w="11281"/>
          </w:cols>
        </w:sectPr>
      </w:pPr>
      <w:r>
        <w:rPr>
          <w:i/>
          <w:spacing w:val="-4"/>
          <w:w w:val="68"/>
          <w:sz w:val="23"/>
        </w:rPr>
        <w:t>·</w:t>
      </w:r>
      <w:r>
        <w:rPr>
          <w:w w:val="102"/>
          <w:sz w:val="16"/>
        </w:rPr>
        <w:t>·</w:t>
      </w:r>
      <w:r>
        <w:rPr>
          <w:sz w:val="16"/>
        </w:rPr>
        <w:t xml:space="preserve">  </w:t>
      </w:r>
      <w:r>
        <w:rPr>
          <w:spacing w:val="7"/>
          <w:sz w:val="16"/>
        </w:rPr>
        <w:t xml:space="preserve"> </w:t>
      </w:r>
      <w:r>
        <w:rPr>
          <w:spacing w:val="-1"/>
          <w:w w:val="46"/>
          <w:sz w:val="16"/>
        </w:rPr>
        <w:t>_</w:t>
      </w:r>
      <w:r>
        <w:rPr>
          <w:i/>
          <w:w w:val="65"/>
          <w:sz w:val="14"/>
        </w:rPr>
        <w:t xml:space="preserve">:  </w:t>
      </w:r>
    </w:p>
    <w:p w:rsidR="00CE4C9F" w:rsidRDefault="009F05AF">
      <w:pPr>
        <w:pStyle w:val="BodyText"/>
        <w:rPr>
          <w:sz w:val="20"/>
        </w:rPr>
      </w:pPr>
      <w:r>
        <w:lastRenderedPageBreak/>
        <w:pict>
          <v:group id="_x0000_s3088" style="position:absolute;margin-left:1.9pt;margin-top:14.75pt;width:760.25pt;height:600.95pt;z-index:-251464704;mso-position-horizontal-relative:page;mso-position-vertical-relative:page" coordorigin="38,67" coordsize="15205,12019">
            <v:shape id="_x0000_s3090" type="#_x0000_t75" style="position:absolute;left:38;top:67;width:15205;height:6588">
              <v:imagedata r:id="rId187" o:title=""/>
            </v:shape>
            <v:shape id="_x0000_s3089" type="#_x0000_t75" style="position:absolute;left:67;top:6702;width:15176;height:5384">
              <v:imagedata r:id="rId188" o:title=""/>
            </v:shape>
            <w10:wrap anchorx="page" anchory="page"/>
          </v:group>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F05AF">
      <w:pPr>
        <w:pStyle w:val="BodyText"/>
        <w:rPr>
          <w:sz w:val="20"/>
        </w:rPr>
      </w:pPr>
      <w:r>
        <w:rPr>
          <w:sz w:val="22"/>
        </w:rPr>
        <w:pict>
          <v:shape id="_x0000_s3092" type="#_x0000_t202" style="position:absolute;margin-left:253.7pt;margin-top:6.95pt;width:130.4pt;height:28.05pt;z-index:251469824;mso-position-horizontal-relative:page" filled="f" stroked="f">
            <v:textbox inset="0,0,0,0">
              <w:txbxContent>
                <w:p w:rsidR="009F05AF" w:rsidRPr="00FD479C" w:rsidRDefault="009F05AF">
                  <w:pPr>
                    <w:spacing w:line="560" w:lineRule="exact"/>
                    <w:rPr>
                      <w:rFonts w:ascii="Arial" w:hAnsi="Arial"/>
                      <w:sz w:val="20"/>
                      <w:szCs w:val="20"/>
                    </w:rPr>
                  </w:pPr>
                  <w:r>
                    <w:rPr>
                      <w:rFonts w:ascii="Arial" w:hAnsi="Arial"/>
                      <w:sz w:val="20"/>
                      <w:szCs w:val="20"/>
                    </w:rPr>
                    <w:t>JC-001-001274</w:t>
                  </w:r>
                </w:p>
              </w:txbxContent>
            </v:textbox>
            <w10:wrap anchorx="page"/>
          </v:shape>
        </w:pict>
      </w:r>
    </w:p>
    <w:p w:rsidR="00CE4C9F" w:rsidRDefault="00CE4C9F">
      <w:pPr>
        <w:pStyle w:val="BodyText"/>
        <w:rPr>
          <w:sz w:val="22"/>
        </w:rPr>
      </w:pPr>
    </w:p>
    <w:p w:rsidR="00CE4C9F" w:rsidRDefault="00C85DFB">
      <w:pPr>
        <w:spacing w:before="94"/>
        <w:ind w:left="1656" w:right="3242"/>
        <w:jc w:val="center"/>
        <w:rPr>
          <w:sz w:val="15"/>
        </w:rPr>
      </w:pPr>
      <w:bookmarkStart w:id="275" w:name="_bookmark273"/>
      <w:bookmarkEnd w:id="275"/>
      <w:r>
        <w:rPr>
          <w:w w:val="65"/>
          <w:sz w:val="15"/>
        </w:rPr>
        <w:t>re..·.</w:t>
      </w:r>
    </w:p>
    <w:p w:rsidR="00CE4C9F" w:rsidRDefault="00CE4C9F">
      <w:pPr>
        <w:jc w:val="center"/>
        <w:rPr>
          <w:sz w:val="15"/>
        </w:rPr>
        <w:sectPr w:rsidR="00CE4C9F">
          <w:pgSz w:w="15840" w:h="12240" w:orient="landscape"/>
          <w:pgMar w:top="1140" w:right="800" w:bottom="0" w:left="0" w:header="720" w:footer="720" w:gutter="0"/>
          <w:cols w:space="720"/>
        </w:sectPr>
      </w:pPr>
    </w:p>
    <w:p w:rsidR="00CE4C9F" w:rsidRDefault="009F05AF">
      <w:pPr>
        <w:spacing w:before="17"/>
        <w:jc w:val="right"/>
        <w:rPr>
          <w:rFonts w:ascii="Arial"/>
          <w:sz w:val="15"/>
        </w:rPr>
      </w:pPr>
      <w:r>
        <w:pict>
          <v:shape id="_x0000_s3091" type="#_x0000_t202" style="position:absolute;left:0;text-align:left;margin-left:278.45pt;margin-top:10.9pt;width:195.7pt;height:58.35pt;z-index:251470848;mso-position-horizontal-relative:page" filled="f" stroked="f">
            <v:textbox inset="0,0,0,0">
              <w:txbxContent>
                <w:p w:rsidR="009F05AF" w:rsidRDefault="009F05AF">
                  <w:pPr>
                    <w:spacing w:line="1166" w:lineRule="exact"/>
                    <w:rPr>
                      <w:sz w:val="20"/>
                      <w:szCs w:val="20"/>
                    </w:rPr>
                  </w:pPr>
                  <w:r>
                    <w:rPr>
                      <w:sz w:val="20"/>
                      <w:szCs w:val="20"/>
                    </w:rPr>
                    <w:t>Math Witnesses  A-K</w:t>
                  </w:r>
                </w:p>
                <w:p w:rsidR="009F05AF" w:rsidRPr="00FD479C" w:rsidRDefault="009F05AF" w:rsidP="00FD479C">
                  <w:pPr>
                    <w:pStyle w:val="ListParagraph"/>
                    <w:numPr>
                      <w:ilvl w:val="0"/>
                      <w:numId w:val="92"/>
                    </w:numPr>
                    <w:spacing w:line="1166" w:lineRule="exact"/>
                    <w:rPr>
                      <w:sz w:val="20"/>
                      <w:szCs w:val="20"/>
                    </w:rPr>
                  </w:pPr>
                  <w:r>
                    <w:rPr>
                      <w:sz w:val="20"/>
                      <w:szCs w:val="20"/>
                    </w:rPr>
                    <w:t>K</w:t>
                  </w:r>
                </w:p>
              </w:txbxContent>
            </v:textbox>
            <w10:wrap anchorx="page"/>
          </v:shape>
        </w:pict>
      </w:r>
      <w:r w:rsidR="00C85DFB">
        <w:rPr>
          <w:rFonts w:ascii="Arial"/>
          <w:w w:val="85"/>
          <w:sz w:val="20"/>
        </w:rPr>
        <w:t xml:space="preserve">- </w:t>
      </w:r>
      <w:r w:rsidR="00C85DFB">
        <w:rPr>
          <w:rFonts w:ascii="Arial"/>
          <w:w w:val="85"/>
          <w:position w:val="9"/>
          <w:sz w:val="18"/>
        </w:rPr>
        <w:t>.</w:t>
      </w:r>
      <w:r w:rsidR="00C85DFB">
        <w:rPr>
          <w:rFonts w:ascii="Arial"/>
          <w:w w:val="85"/>
          <w:sz w:val="15"/>
        </w:rPr>
        <w:t>'</w:t>
      </w:r>
    </w:p>
    <w:p w:rsidR="00CE4C9F" w:rsidRDefault="00C85DFB">
      <w:pPr>
        <w:spacing w:before="20" w:line="184" w:lineRule="exact"/>
        <w:ind w:left="173"/>
        <w:rPr>
          <w:rFonts w:ascii="Arial"/>
          <w:sz w:val="18"/>
        </w:rPr>
      </w:pPr>
      <w:r>
        <w:br w:type="column"/>
      </w:r>
      <w:r>
        <w:rPr>
          <w:rFonts w:ascii="Arial"/>
          <w:w w:val="95"/>
          <w:sz w:val="18"/>
        </w:rPr>
        <w:t xml:space="preserve">' </w:t>
      </w:r>
      <w:r>
        <w:rPr>
          <w:rFonts w:ascii="Arial"/>
          <w:w w:val="95"/>
          <w:sz w:val="18"/>
          <w:vertAlign w:val="subscript"/>
        </w:rPr>
        <w:t>'</w:t>
      </w:r>
    </w:p>
    <w:p w:rsidR="00CE4C9F" w:rsidRDefault="00C85DFB">
      <w:pPr>
        <w:spacing w:line="92" w:lineRule="exact"/>
        <w:ind w:left="191"/>
        <w:rPr>
          <w:rFonts w:ascii="Arial" w:hAnsi="Arial"/>
          <w:sz w:val="10"/>
        </w:rPr>
      </w:pPr>
      <w:r>
        <w:rPr>
          <w:rFonts w:ascii="Arial" w:hAnsi="Arial"/>
          <w:w w:val="90"/>
          <w:sz w:val="10"/>
        </w:rPr>
        <w:t>·,,</w:t>
      </w:r>
    </w:p>
    <w:p w:rsidR="00CE4C9F" w:rsidRDefault="00CE4C9F">
      <w:pPr>
        <w:spacing w:line="92" w:lineRule="exact"/>
        <w:rPr>
          <w:rFonts w:ascii="Arial" w:hAnsi="Arial"/>
          <w:sz w:val="10"/>
        </w:rPr>
        <w:sectPr w:rsidR="00CE4C9F">
          <w:type w:val="continuous"/>
          <w:pgSz w:w="15840" w:h="12240" w:orient="landscape"/>
          <w:pgMar w:top="680" w:right="800" w:bottom="280" w:left="0" w:header="720" w:footer="720" w:gutter="0"/>
          <w:cols w:num="2" w:space="720" w:equalWidth="0">
            <w:col w:w="6398" w:space="40"/>
            <w:col w:w="8602"/>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18"/>
        </w:rPr>
      </w:pPr>
    </w:p>
    <w:p w:rsidR="00CE4C9F" w:rsidRDefault="00CE4C9F">
      <w:pPr>
        <w:rPr>
          <w:rFonts w:ascii="Arial"/>
          <w:sz w:val="18"/>
        </w:rPr>
        <w:sectPr w:rsidR="00CE4C9F">
          <w:type w:val="continuous"/>
          <w:pgSz w:w="15840" w:h="12240" w:orient="landscape"/>
          <w:pgMar w:top="680" w:right="800" w:bottom="280" w:left="0" w:header="720" w:footer="720" w:gutter="0"/>
          <w:cols w:space="720"/>
        </w:sectPr>
      </w:pPr>
    </w:p>
    <w:p w:rsidR="00CE4C9F" w:rsidRDefault="00C85DFB">
      <w:pPr>
        <w:pStyle w:val="ListParagraph"/>
        <w:numPr>
          <w:ilvl w:val="0"/>
          <w:numId w:val="10"/>
        </w:numPr>
        <w:tabs>
          <w:tab w:val="left" w:pos="6403"/>
        </w:tabs>
        <w:spacing w:before="96"/>
        <w:jc w:val="right"/>
        <w:rPr>
          <w:rFonts w:ascii="Arial" w:hAnsi="Arial"/>
          <w:sz w:val="14"/>
        </w:rPr>
      </w:pPr>
      <w:r>
        <w:rPr>
          <w:rFonts w:ascii="Arial" w:hAnsi="Arial"/>
          <w:w w:val="65"/>
          <w:sz w:val="14"/>
        </w:rPr>
        <w:t>·1·</w:t>
      </w:r>
    </w:p>
    <w:p w:rsidR="00CE4C9F" w:rsidRDefault="00C85DFB">
      <w:pPr>
        <w:pStyle w:val="BodyText"/>
        <w:rPr>
          <w:rFonts w:ascii="Arial"/>
          <w:sz w:val="8"/>
        </w:rPr>
      </w:pPr>
      <w:r>
        <w:br w:type="column"/>
      </w:r>
    </w:p>
    <w:p w:rsidR="00CE4C9F" w:rsidRDefault="00CE4C9F">
      <w:pPr>
        <w:pStyle w:val="BodyText"/>
        <w:spacing w:before="3"/>
        <w:rPr>
          <w:rFonts w:ascii="Arial"/>
          <w:sz w:val="10"/>
        </w:rPr>
      </w:pPr>
    </w:p>
    <w:p w:rsidR="00CE4C9F" w:rsidRDefault="00C85DFB">
      <w:pPr>
        <w:ind w:left="65"/>
        <w:rPr>
          <w:sz w:val="8"/>
        </w:rPr>
      </w:pPr>
      <w:r>
        <w:rPr>
          <w:w w:val="90"/>
          <w:sz w:val="8"/>
        </w:rPr>
        <w:t>•••</w:t>
      </w:r>
    </w:p>
    <w:p w:rsidR="00CE4C9F" w:rsidRDefault="00CE4C9F">
      <w:pPr>
        <w:rPr>
          <w:sz w:val="8"/>
        </w:rPr>
        <w:sectPr w:rsidR="00CE4C9F">
          <w:type w:val="continuous"/>
          <w:pgSz w:w="15840" w:h="12240" w:orient="landscape"/>
          <w:pgMar w:top="680" w:right="800" w:bottom="280" w:left="0" w:header="720" w:footer="720" w:gutter="0"/>
          <w:cols w:num="2" w:space="720" w:equalWidth="0">
            <w:col w:w="6521" w:space="40"/>
            <w:col w:w="8479"/>
          </w:cols>
        </w:sectPr>
      </w:pPr>
    </w:p>
    <w:p w:rsidR="00CE4C9F" w:rsidRDefault="00CE4C9F" w:rsidP="00FD479C">
      <w:pPr>
        <w:spacing w:before="188" w:line="376" w:lineRule="exact"/>
        <w:ind w:left="1656" w:right="3429"/>
        <w:rPr>
          <w:rFonts w:ascii="Arial"/>
          <w:sz w:val="33"/>
        </w:rPr>
      </w:pPr>
    </w:p>
    <w:p w:rsidR="00CE4C9F" w:rsidRDefault="00CE4C9F">
      <w:pPr>
        <w:spacing w:line="261" w:lineRule="exact"/>
        <w:ind w:left="1656" w:right="3607"/>
        <w:jc w:val="center"/>
        <w:rPr>
          <w:rFonts w:ascii="Arial"/>
          <w:i/>
          <w:sz w:val="23"/>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spacing w:before="1"/>
        <w:rPr>
          <w:rFonts w:ascii="Arial"/>
          <w:i/>
          <w:sz w:val="23"/>
        </w:rPr>
      </w:pPr>
    </w:p>
    <w:p w:rsidR="00CE4C9F" w:rsidRDefault="00CE4C9F">
      <w:pPr>
        <w:rPr>
          <w:rFonts w:ascii="Arial"/>
          <w:sz w:val="23"/>
        </w:rPr>
        <w:sectPr w:rsidR="00CE4C9F">
          <w:type w:val="continuous"/>
          <w:pgSz w:w="15840" w:h="12240" w:orient="landscape"/>
          <w:pgMar w:top="680" w:right="800" w:bottom="280" w:left="0" w:header="720" w:footer="720" w:gutter="0"/>
          <w:cols w:space="720"/>
        </w:sectPr>
      </w:pPr>
    </w:p>
    <w:p w:rsidR="00CE4C9F" w:rsidRDefault="00C85DFB">
      <w:pPr>
        <w:tabs>
          <w:tab w:val="left" w:pos="3157"/>
        </w:tabs>
        <w:spacing w:before="89"/>
        <w:ind w:right="91"/>
        <w:jc w:val="right"/>
      </w:pPr>
      <w:r>
        <w:rPr>
          <w:rFonts w:ascii="Arial" w:hAnsi="Arial"/>
          <w:position w:val="7"/>
          <w:sz w:val="15"/>
        </w:rPr>
        <w:tab/>
      </w:r>
      <w:r>
        <w:rPr>
          <w:spacing w:val="-1"/>
          <w:w w:val="70"/>
        </w:rPr>
        <w:t>':._,.</w:t>
      </w:r>
    </w:p>
    <w:p w:rsidR="00CE4C9F" w:rsidRDefault="00CE4C9F">
      <w:pPr>
        <w:spacing w:before="111"/>
        <w:jc w:val="right"/>
        <w:rPr>
          <w:sz w:val="13"/>
        </w:rPr>
      </w:pPr>
    </w:p>
    <w:p w:rsidR="00CE4C9F" w:rsidRDefault="00C85DFB">
      <w:pPr>
        <w:pStyle w:val="BodyText"/>
        <w:spacing w:before="8"/>
        <w:rPr>
          <w:sz w:val="18"/>
        </w:rPr>
      </w:pPr>
      <w:r>
        <w:br w:type="column"/>
      </w:r>
    </w:p>
    <w:p w:rsidR="00CE4C9F" w:rsidRDefault="00C85DFB">
      <w:pPr>
        <w:ind w:left="1409"/>
        <w:rPr>
          <w:sz w:val="16"/>
        </w:rPr>
      </w:pPr>
      <w:r>
        <w:rPr>
          <w:w w:val="105"/>
          <w:sz w:val="16"/>
        </w:rPr>
        <w:t>..,_.,,.,</w:t>
      </w:r>
    </w:p>
    <w:p w:rsidR="00CE4C9F" w:rsidRDefault="00CE4C9F">
      <w:pPr>
        <w:rPr>
          <w:sz w:val="16"/>
        </w:rPr>
        <w:sectPr w:rsidR="00CE4C9F">
          <w:type w:val="continuous"/>
          <w:pgSz w:w="15840" w:h="12240" w:orient="landscape"/>
          <w:pgMar w:top="680" w:right="800" w:bottom="280" w:left="0" w:header="720" w:footer="720" w:gutter="0"/>
          <w:cols w:num="2" w:space="720" w:equalWidth="0">
            <w:col w:w="10626" w:space="40"/>
            <w:col w:w="4374"/>
          </w:cols>
        </w:sectPr>
      </w:pPr>
    </w:p>
    <w:p w:rsidR="00CE4C9F" w:rsidRDefault="00CE4C9F">
      <w:pPr>
        <w:pStyle w:val="BodyText"/>
        <w:rPr>
          <w:sz w:val="16"/>
        </w:rPr>
      </w:pPr>
    </w:p>
    <w:p w:rsidR="00CE4C9F" w:rsidRDefault="00CE4C9F">
      <w:pPr>
        <w:pStyle w:val="BodyText"/>
        <w:rPr>
          <w:sz w:val="16"/>
        </w:rPr>
      </w:pPr>
    </w:p>
    <w:p w:rsidR="00CE4C9F" w:rsidRDefault="00CE4C9F">
      <w:pPr>
        <w:pStyle w:val="BodyText"/>
        <w:spacing w:before="6"/>
        <w:rPr>
          <w:sz w:val="13"/>
        </w:rPr>
      </w:pPr>
    </w:p>
    <w:p w:rsidR="00CE4C9F" w:rsidRDefault="00C85DFB">
      <w:pPr>
        <w:ind w:left="1721"/>
        <w:rPr>
          <w:sz w:val="15"/>
        </w:rPr>
      </w:pPr>
      <w:r>
        <w:rPr>
          <w:noProof/>
        </w:rPr>
        <w:drawing>
          <wp:anchor distT="0" distB="0" distL="0" distR="0" simplePos="0" relativeHeight="251222016" behindDoc="0" locked="0" layoutInCell="1" allowOverlap="1">
            <wp:simplePos x="0" y="0"/>
            <wp:positionH relativeFrom="page">
              <wp:posOffset>30553</wp:posOffset>
            </wp:positionH>
            <wp:positionV relativeFrom="paragraph">
              <wp:posOffset>-326906</wp:posOffset>
            </wp:positionV>
            <wp:extent cx="873843" cy="2274843"/>
            <wp:effectExtent l="0" t="0" r="0" b="0"/>
            <wp:wrapNone/>
            <wp:docPr id="271"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13.png"/>
                    <pic:cNvPicPr/>
                  </pic:nvPicPr>
                  <pic:blipFill>
                    <a:blip r:embed="rId189" cstate="print"/>
                    <a:stretch>
                      <a:fillRect/>
                    </a:stretch>
                  </pic:blipFill>
                  <pic:spPr>
                    <a:xfrm>
                      <a:off x="0" y="0"/>
                      <a:ext cx="873843" cy="2274843"/>
                    </a:xfrm>
                    <a:prstGeom prst="rect">
                      <a:avLst/>
                    </a:prstGeom>
                  </pic:spPr>
                </pic:pic>
              </a:graphicData>
            </a:graphic>
          </wp:anchor>
        </w:drawing>
      </w:r>
      <w:r w:rsidR="009F05AF">
        <w:pict>
          <v:group id="_x0000_s3079" style="position:absolute;left:0;text-align:left;margin-left:269.45pt;margin-top:-25.25pt;width:491.8pt;height:340.45pt;z-index:251471872;mso-position-horizontal-relative:page;mso-position-vertical-relative:text" coordorigin="5389,-505" coordsize="9836,6809">
            <v:shape id="_x0000_s3087" type="#_x0000_t75" style="position:absolute;left:5389;top:-506;width:9836;height:6809">
              <v:imagedata r:id="rId190" o:title=""/>
            </v:shape>
            <v:line id="_x0000_s3086" style="position:absolute" from="7939,6034" to="7939,4339" strokeweight="1.0185mm"/>
            <v:shape id="_x0000_s3085" type="#_x0000_t202" style="position:absolute;left:11508;top:1642;width:305;height:393" filled="f" stroked="f">
              <v:textbox inset="0,0,0,0">
                <w:txbxContent>
                  <w:p w:rsidR="009F05AF" w:rsidRDefault="009F05AF">
                    <w:pPr>
                      <w:spacing w:line="392" w:lineRule="exact"/>
                      <w:rPr>
                        <w:rFonts w:ascii="Arial"/>
                        <w:sz w:val="35"/>
                      </w:rPr>
                    </w:pPr>
                    <w:r>
                      <w:rPr>
                        <w:rFonts w:ascii="Arial"/>
                        <w:w w:val="55"/>
                        <w:sz w:val="35"/>
                      </w:rPr>
                      <w:t>--</w:t>
                    </w:r>
                    <w:r>
                      <w:rPr>
                        <w:rFonts w:ascii="Arial"/>
                        <w:spacing w:val="-27"/>
                        <w:w w:val="55"/>
                        <w:sz w:val="35"/>
                      </w:rPr>
                      <w:t xml:space="preserve"> </w:t>
                    </w:r>
                    <w:r>
                      <w:rPr>
                        <w:rFonts w:ascii="Arial"/>
                        <w:w w:val="55"/>
                        <w:sz w:val="35"/>
                      </w:rPr>
                      <w:t>-''</w:t>
                    </w:r>
                  </w:p>
                </w:txbxContent>
              </v:textbox>
            </v:shape>
            <v:shape id="_x0000_s3084" type="#_x0000_t202" style="position:absolute;left:14493;top:2434;width:433;height:301" filled="f" stroked="f">
              <v:textbox inset="0,0,0,0">
                <w:txbxContent>
                  <w:p w:rsidR="009F05AF" w:rsidRDefault="009F05AF">
                    <w:pPr>
                      <w:spacing w:before="33" w:line="160" w:lineRule="auto"/>
                      <w:rPr>
                        <w:sz w:val="24"/>
                      </w:rPr>
                    </w:pPr>
                    <w:r>
                      <w:rPr>
                        <w:w w:val="70"/>
                        <w:sz w:val="15"/>
                      </w:rPr>
                      <w:t xml:space="preserve">_; </w:t>
                    </w:r>
                    <w:r>
                      <w:rPr>
                        <w:w w:val="70"/>
                        <w:sz w:val="17"/>
                      </w:rPr>
                      <w:t xml:space="preserve">:.: </w:t>
                    </w:r>
                    <w:r>
                      <w:rPr>
                        <w:w w:val="70"/>
                        <w:position w:val="-9"/>
                        <w:sz w:val="24"/>
                      </w:rPr>
                      <w:t>·-,,</w:t>
                    </w:r>
                  </w:p>
                </w:txbxContent>
              </v:textbox>
            </v:shape>
            <v:shape id="_x0000_s3083" type="#_x0000_t202" style="position:absolute;left:13382;top:3092;width:311;height:314" filled="f" stroked="f">
              <v:textbox inset="0,0,0,0">
                <w:txbxContent>
                  <w:p w:rsidR="009F05AF" w:rsidRDefault="009F05AF">
                    <w:pPr>
                      <w:spacing w:line="314" w:lineRule="exact"/>
                      <w:rPr>
                        <w:rFonts w:ascii="Arial" w:hAnsi="Arial"/>
                        <w:sz w:val="28"/>
                      </w:rPr>
                    </w:pPr>
                    <w:r>
                      <w:rPr>
                        <w:rFonts w:ascii="Arial" w:hAnsi="Arial"/>
                        <w:w w:val="50"/>
                        <w:sz w:val="28"/>
                      </w:rPr>
                      <w:t>·.,.&lt;;</w:t>
                    </w:r>
                  </w:p>
                </w:txbxContent>
              </v:textbox>
            </v:shape>
            <v:shape id="_x0000_s3082" type="#_x0000_t202" style="position:absolute;left:13462;top:3353;width:226;height:135" filled="f" stroked="f">
              <v:textbox inset="0,0,0,0">
                <w:txbxContent>
                  <w:p w:rsidR="009F05AF" w:rsidRDefault="009F05AF">
                    <w:pPr>
                      <w:spacing w:line="134" w:lineRule="exact"/>
                      <w:rPr>
                        <w:rFonts w:ascii="Arial"/>
                        <w:sz w:val="12"/>
                      </w:rPr>
                    </w:pPr>
                    <w:r>
                      <w:rPr>
                        <w:rFonts w:ascii="Arial"/>
                        <w:w w:val="70"/>
                        <w:sz w:val="12"/>
                      </w:rPr>
                      <w:t>,_ 1'</w:t>
                    </w:r>
                  </w:p>
                </w:txbxContent>
              </v:textbox>
            </v:shape>
            <v:shape id="_x0000_s3081" type="#_x0000_t202" style="position:absolute;left:9158;top:4131;width:466;height:822" filled="f" stroked="f">
              <v:textbox inset="0,0,0,0">
                <w:txbxContent>
                  <w:p w:rsidR="009F05AF" w:rsidRDefault="009F05AF">
                    <w:pPr>
                      <w:spacing w:line="291" w:lineRule="exact"/>
                      <w:rPr>
                        <w:rFonts w:ascii="Arial" w:hAnsi="Arial"/>
                        <w:sz w:val="26"/>
                      </w:rPr>
                    </w:pPr>
                    <w:r>
                      <w:rPr>
                        <w:rFonts w:ascii="Arial" w:hAnsi="Arial"/>
                        <w:w w:val="90"/>
                        <w:sz w:val="20"/>
                      </w:rPr>
                      <w:t xml:space="preserve">-   </w:t>
                    </w:r>
                    <w:r>
                      <w:rPr>
                        <w:rFonts w:ascii="Arial" w:hAnsi="Arial"/>
                        <w:w w:val="90"/>
                        <w:sz w:val="8"/>
                      </w:rPr>
                      <w:t xml:space="preserve">•, </w:t>
                    </w:r>
                    <w:r>
                      <w:rPr>
                        <w:rFonts w:ascii="Arial" w:hAnsi="Arial"/>
                        <w:w w:val="90"/>
                        <w:sz w:val="26"/>
                      </w:rPr>
                      <w:t>'</w:t>
                    </w:r>
                    <w:r>
                      <w:rPr>
                        <w:rFonts w:ascii="Arial" w:hAnsi="Arial"/>
                        <w:spacing w:val="-42"/>
                        <w:w w:val="90"/>
                        <w:sz w:val="26"/>
                      </w:rPr>
                      <w:t xml:space="preserve"> </w:t>
                    </w:r>
                    <w:r>
                      <w:rPr>
                        <w:rFonts w:ascii="Arial" w:hAnsi="Arial"/>
                        <w:w w:val="90"/>
                        <w:sz w:val="26"/>
                      </w:rPr>
                      <w:t>·</w:t>
                    </w:r>
                  </w:p>
                  <w:p w:rsidR="009F05AF" w:rsidRDefault="009F05AF">
                    <w:pPr>
                      <w:spacing w:before="1"/>
                      <w:rPr>
                        <w:sz w:val="29"/>
                      </w:rPr>
                    </w:pPr>
                  </w:p>
                  <w:p w:rsidR="009F05AF" w:rsidRDefault="009F05AF">
                    <w:pPr>
                      <w:ind w:left="182"/>
                      <w:rPr>
                        <w:rFonts w:ascii="Arial"/>
                        <w:sz w:val="7"/>
                      </w:rPr>
                    </w:pPr>
                    <w:r>
                      <w:rPr>
                        <w:w w:val="85"/>
                        <w:sz w:val="7"/>
                      </w:rPr>
                      <w:t xml:space="preserve">, </w:t>
                    </w:r>
                    <w:r>
                      <w:rPr>
                        <w:spacing w:val="-8"/>
                        <w:w w:val="85"/>
                        <w:sz w:val="17"/>
                      </w:rPr>
                      <w:t>..</w:t>
                    </w:r>
                    <w:r>
                      <w:rPr>
                        <w:rFonts w:ascii="Arial"/>
                        <w:spacing w:val="-8"/>
                        <w:w w:val="85"/>
                        <w:sz w:val="15"/>
                      </w:rPr>
                      <w:t xml:space="preserve">,,  </w:t>
                    </w:r>
                    <w:r>
                      <w:rPr>
                        <w:rFonts w:ascii="Arial"/>
                        <w:w w:val="85"/>
                        <w:sz w:val="15"/>
                      </w:rPr>
                      <w:t xml:space="preserve"> </w:t>
                    </w:r>
                    <w:r>
                      <w:rPr>
                        <w:rFonts w:ascii="Arial"/>
                        <w:w w:val="85"/>
                        <w:sz w:val="7"/>
                      </w:rPr>
                      <w:t>.'</w:t>
                    </w:r>
                  </w:p>
                </w:txbxContent>
              </v:textbox>
            </v:shape>
            <v:shape id="_x0000_s3080" type="#_x0000_t202" style="position:absolute;left:8584;top:5561;width:327;height:300" filled="f" stroked="f">
              <v:textbox inset="0,0,0,0">
                <w:txbxContent>
                  <w:p w:rsidR="009F05AF" w:rsidRDefault="009F05AF">
                    <w:pPr>
                      <w:spacing w:line="300" w:lineRule="exact"/>
                      <w:rPr>
                        <w:sz w:val="27"/>
                      </w:rPr>
                    </w:pPr>
                    <w:r>
                      <w:rPr>
                        <w:w w:val="50"/>
                        <w:sz w:val="27"/>
                      </w:rPr>
                      <w:t>.-.-,.::</w:t>
                    </w:r>
                  </w:p>
                </w:txbxContent>
              </v:textbox>
            </v:shape>
            <w10:wrap anchorx="page"/>
          </v:group>
        </w:pict>
      </w:r>
      <w:bookmarkStart w:id="276" w:name="_bookmark274"/>
      <w:bookmarkEnd w:id="276"/>
      <w:r>
        <w:rPr>
          <w:w w:val="135"/>
          <w:sz w:val="15"/>
        </w:rPr>
        <w: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pStyle w:val="BodyText"/>
        <w:spacing w:before="6"/>
        <w:rPr>
          <w:sz w:val="18"/>
        </w:rPr>
      </w:pPr>
      <w:r>
        <w:rPr>
          <w:noProof/>
        </w:rPr>
        <w:drawing>
          <wp:anchor distT="0" distB="0" distL="0" distR="0" simplePos="0" relativeHeight="251190272" behindDoc="0" locked="0" layoutInCell="1" allowOverlap="1">
            <wp:simplePos x="0" y="0"/>
            <wp:positionH relativeFrom="page">
              <wp:posOffset>54997</wp:posOffset>
            </wp:positionH>
            <wp:positionV relativeFrom="paragraph">
              <wp:posOffset>160165</wp:posOffset>
            </wp:positionV>
            <wp:extent cx="213207" cy="1072896"/>
            <wp:effectExtent l="0" t="0" r="0" b="0"/>
            <wp:wrapTopAndBottom/>
            <wp:docPr id="273"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15.png"/>
                    <pic:cNvPicPr/>
                  </pic:nvPicPr>
                  <pic:blipFill>
                    <a:blip r:embed="rId191" cstate="print"/>
                    <a:stretch>
                      <a:fillRect/>
                    </a:stretch>
                  </pic:blipFill>
                  <pic:spPr>
                    <a:xfrm>
                      <a:off x="0" y="0"/>
                      <a:ext cx="213207" cy="1072896"/>
                    </a:xfrm>
                    <a:prstGeom prst="rect">
                      <a:avLst/>
                    </a:prstGeom>
                  </pic:spPr>
                </pic:pic>
              </a:graphicData>
            </a:graphic>
          </wp:anchor>
        </w:drawing>
      </w:r>
    </w:p>
    <w:p w:rsidR="00CE4C9F" w:rsidRDefault="00CE4C9F">
      <w:pPr>
        <w:pStyle w:val="BodyText"/>
        <w:rPr>
          <w:sz w:val="16"/>
        </w:rPr>
      </w:pPr>
    </w:p>
    <w:p w:rsidR="00CE4C9F" w:rsidRDefault="00CE4C9F">
      <w:pPr>
        <w:pStyle w:val="BodyText"/>
        <w:rPr>
          <w:sz w:val="16"/>
        </w:rPr>
      </w:pPr>
    </w:p>
    <w:p w:rsidR="00CE4C9F" w:rsidRDefault="00CE4C9F">
      <w:pPr>
        <w:pStyle w:val="BodyText"/>
        <w:rPr>
          <w:sz w:val="16"/>
        </w:rPr>
      </w:pPr>
    </w:p>
    <w:p w:rsidR="00CE4C9F" w:rsidRDefault="00CE4C9F">
      <w:pPr>
        <w:pStyle w:val="BodyText"/>
        <w:rPr>
          <w:sz w:val="16"/>
        </w:rPr>
      </w:pPr>
    </w:p>
    <w:p w:rsidR="00CE4C9F" w:rsidRDefault="00C85DFB">
      <w:pPr>
        <w:spacing w:before="112"/>
        <w:ind w:left="755"/>
        <w:rPr>
          <w:rFonts w:ascii="Arial" w:hAnsi="Arial"/>
          <w:i/>
          <w:sz w:val="19"/>
        </w:rPr>
      </w:pPr>
      <w:r>
        <w:rPr>
          <w:rFonts w:ascii="Arial" w:hAnsi="Arial"/>
          <w:i/>
          <w:w w:val="95"/>
          <w:sz w:val="19"/>
        </w:rPr>
        <w:t>':'·,</w:t>
      </w: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Pr="005E1D3D" w:rsidRDefault="005E1D3D">
      <w:pPr>
        <w:pStyle w:val="BodyText"/>
        <w:spacing w:before="4"/>
        <w:rPr>
          <w:rFonts w:ascii="Arial"/>
          <w:i/>
          <w:sz w:val="28"/>
          <w:szCs w:val="28"/>
        </w:rPr>
      </w:pPr>
      <w:r w:rsidRPr="005E1D3D">
        <w:rPr>
          <w:rFonts w:ascii="Arial"/>
          <w:i/>
          <w:sz w:val="28"/>
          <w:szCs w:val="28"/>
        </w:rPr>
        <w:t>Abel, Victoria</w:t>
      </w:r>
    </w:p>
    <w:p w:rsidR="00CE4C9F" w:rsidRDefault="009F05AF" w:rsidP="005E1D3D">
      <w:pPr>
        <w:spacing w:line="224" w:lineRule="exact"/>
        <w:rPr>
          <w:sz w:val="20"/>
        </w:rPr>
      </w:pPr>
      <w:r>
        <w:pict>
          <v:group id="_x0000_s3076" style="position:absolute;margin-left:511.95pt;margin-top:-68.65pt;width:84.7pt;height:97.75pt;z-index:251472896;mso-position-horizontal-relative:page" coordorigin="10239,-1373" coordsize="1694,1955">
            <v:shape id="_x0000_s3078" type="#_x0000_t75" style="position:absolute;left:10239;top:-1374;width:1694;height:1955">
              <v:imagedata r:id="rId192" o:title=""/>
            </v:shape>
            <v:shape id="_x0000_s3077" type="#_x0000_t202" style="position:absolute;left:11337;top:-797;width:134;height:134" filled="f" stroked="f">
              <v:textbox inset="0,0,0,0">
                <w:txbxContent>
                  <w:p w:rsidR="009F05AF" w:rsidRDefault="009F05AF">
                    <w:pPr>
                      <w:spacing w:line="133" w:lineRule="exact"/>
                      <w:rPr>
                        <w:sz w:val="12"/>
                      </w:rPr>
                    </w:pPr>
                    <w:r>
                      <w:rPr>
                        <w:w w:val="60"/>
                        <w:sz w:val="12"/>
                      </w:rPr>
                      <w:t>_._.,</w:t>
                    </w:r>
                  </w:p>
                </w:txbxContent>
              </v:textbox>
            </v:shape>
            <w10:wrap anchorx="page"/>
          </v:group>
        </w:pict>
      </w:r>
    </w:p>
    <w:p w:rsidR="00CE4C9F" w:rsidRDefault="00C85DFB" w:rsidP="005E1D3D">
      <w:pPr>
        <w:spacing w:line="109" w:lineRule="exact"/>
        <w:rPr>
          <w:rFonts w:ascii="Arial"/>
          <w:sz w:val="10"/>
        </w:rPr>
      </w:pPr>
      <w:r>
        <w:rPr>
          <w:rFonts w:ascii="Arial"/>
          <w:w w:val="90"/>
          <w:sz w:val="10"/>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5E1D3D">
      <w:pPr>
        <w:pStyle w:val="BodyText"/>
        <w:rPr>
          <w:rFonts w:ascii="Arial"/>
          <w:sz w:val="20"/>
        </w:rPr>
      </w:pPr>
      <w:r>
        <w:rPr>
          <w:rFonts w:ascii="Arial"/>
          <w:sz w:val="20"/>
        </w:rPr>
        <w:t xml:space="preserve">    JC- 001-001275</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17"/>
        </w:rPr>
      </w:pPr>
    </w:p>
    <w:p w:rsidR="00CE4C9F" w:rsidRDefault="00CE4C9F">
      <w:pPr>
        <w:pStyle w:val="BodyText"/>
        <w:spacing w:before="4"/>
        <w:rPr>
          <w:rFonts w:ascii="Arial"/>
          <w:sz w:val="8"/>
        </w:rPr>
      </w:pPr>
    </w:p>
    <w:p w:rsidR="00CE4C9F" w:rsidRDefault="00C85DFB">
      <w:pPr>
        <w:tabs>
          <w:tab w:val="left" w:leader="dot" w:pos="1868"/>
        </w:tabs>
        <w:spacing w:after="8"/>
        <w:ind w:left="1656"/>
        <w:jc w:val="center"/>
        <w:rPr>
          <w:sz w:val="10"/>
        </w:rPr>
      </w:pPr>
      <w:r>
        <w:rPr>
          <w:sz w:val="10"/>
        </w:rPr>
        <w:t>,_•.</w:t>
      </w:r>
      <w:r>
        <w:rPr>
          <w:sz w:val="10"/>
        </w:rPr>
        <w:tab/>
        <w:t>,.o-</w:t>
      </w:r>
    </w:p>
    <w:p w:rsidR="00CE4C9F" w:rsidRDefault="00C85DFB" w:rsidP="005E1D3D">
      <w:pPr>
        <w:pStyle w:val="BodyText"/>
        <w:ind w:left="9719"/>
        <w:rPr>
          <w:sz w:val="20"/>
        </w:rPr>
        <w:sectPr w:rsidR="00CE4C9F">
          <w:pgSz w:w="15840" w:h="12240" w:orient="landscape"/>
          <w:pgMar w:top="20" w:right="800" w:bottom="0" w:left="0" w:header="720" w:footer="720" w:gutter="0"/>
          <w:cols w:space="720"/>
        </w:sectPr>
      </w:pPr>
      <w:r>
        <w:rPr>
          <w:noProof/>
          <w:sz w:val="20"/>
        </w:rPr>
        <w:drawing>
          <wp:inline distT="0" distB="0" distL="0" distR="0">
            <wp:extent cx="596980" cy="237744"/>
            <wp:effectExtent l="0" t="0" r="0" b="0"/>
            <wp:docPr id="275"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17.png"/>
                    <pic:cNvPicPr/>
                  </pic:nvPicPr>
                  <pic:blipFill>
                    <a:blip r:embed="rId193" cstate="print"/>
                    <a:stretch>
                      <a:fillRect/>
                    </a:stretch>
                  </pic:blipFill>
                  <pic:spPr>
                    <a:xfrm>
                      <a:off x="0" y="0"/>
                      <a:ext cx="596980" cy="237744"/>
                    </a:xfrm>
                    <a:prstGeom prst="rect">
                      <a:avLst/>
                    </a:prstGeom>
                  </pic:spPr>
                </pic:pic>
              </a:graphicData>
            </a:graphic>
          </wp:inline>
        </w:drawing>
      </w:r>
    </w:p>
    <w:p w:rsidR="00CE4C9F" w:rsidRDefault="00CE4C9F">
      <w:pPr>
        <w:pStyle w:val="BodyText"/>
        <w:spacing w:before="3"/>
        <w:rPr>
          <w:sz w:val="27"/>
        </w:rPr>
      </w:pPr>
    </w:p>
    <w:p w:rsidR="00CE4C9F" w:rsidRDefault="00CE4C9F">
      <w:pPr>
        <w:pStyle w:val="BodyText"/>
        <w:spacing w:line="20" w:lineRule="exact"/>
        <w:ind w:left="583"/>
        <w:rPr>
          <w:sz w:val="2"/>
        </w:rPr>
      </w:pPr>
    </w:p>
    <w:p w:rsidR="00CE4C9F" w:rsidRDefault="00CE4C9F">
      <w:pPr>
        <w:pStyle w:val="BodyText"/>
        <w:spacing w:before="1"/>
        <w:rPr>
          <w:sz w:val="16"/>
        </w:rPr>
      </w:pPr>
    </w:p>
    <w:p w:rsidR="00CE4C9F" w:rsidRDefault="009F05AF">
      <w:pPr>
        <w:spacing w:before="1" w:line="169" w:lineRule="exact"/>
        <w:ind w:left="412"/>
        <w:rPr>
          <w:rFonts w:ascii="Arial" w:hAnsi="Arial"/>
          <w:sz w:val="15"/>
        </w:rPr>
      </w:pPr>
      <w:r>
        <w:pict>
          <v:shape id="_x0000_s3073" type="#_x0000_t202" style="position:absolute;left:0;text-align:left;margin-left:50.85pt;margin-top:-6.75pt;width:34.85pt;height:80.6pt;z-index:-251463680;mso-position-horizontal-relative:page" filled="f" stroked="f">
            <v:textbox inset="0,0,0,0">
              <w:txbxContent>
                <w:p w:rsidR="009F05AF" w:rsidRDefault="009F05AF">
                  <w:pPr>
                    <w:spacing w:line="1611" w:lineRule="exact"/>
                    <w:rPr>
                      <w:rFonts w:ascii="Arial"/>
                      <w:sz w:val="144"/>
                    </w:rPr>
                  </w:pPr>
                </w:p>
              </w:txbxContent>
            </v:textbox>
            <w10:wrap anchorx="page"/>
          </v:shape>
        </w:pict>
      </w:r>
      <w:bookmarkStart w:id="277" w:name="_bookmark275"/>
      <w:bookmarkEnd w:id="277"/>
    </w:p>
    <w:p w:rsidR="00CE4C9F" w:rsidRDefault="00C85DFB">
      <w:pPr>
        <w:pStyle w:val="BodyText"/>
        <w:spacing w:line="238" w:lineRule="exact"/>
        <w:ind w:left="4766"/>
        <w:rPr>
          <w:rFonts w:ascii="Arial"/>
        </w:rPr>
      </w:pPr>
      <w:r>
        <w:rPr>
          <w:rFonts w:ascii="Arial"/>
          <w:w w:val="105"/>
        </w:rPr>
        <w:t>UNCLASSIFIED</w:t>
      </w:r>
    </w:p>
    <w:p w:rsidR="00CE4C9F" w:rsidRDefault="005E1D3D">
      <w:pPr>
        <w:spacing w:before="12"/>
        <w:ind w:left="3202"/>
        <w:rPr>
          <w:rFonts w:ascii="Arial"/>
          <w:b/>
          <w:i/>
          <w:sz w:val="36"/>
        </w:rPr>
      </w:pPr>
      <w:r>
        <w:rPr>
          <w:rFonts w:ascii="Arial"/>
          <w:b/>
          <w:i/>
          <w:w w:val="95"/>
          <w:sz w:val="36"/>
        </w:rPr>
        <w:t>I</w:t>
      </w:r>
      <w:r w:rsidR="00C85DFB">
        <w:rPr>
          <w:rFonts w:ascii="Arial"/>
          <w:b/>
          <w:i/>
          <w:w w:val="95"/>
          <w:sz w:val="36"/>
        </w:rPr>
        <w:t>NFORMATION CONTROL</w:t>
      </w:r>
    </w:p>
    <w:p w:rsidR="00CE4C9F" w:rsidRDefault="00C85DFB">
      <w:pPr>
        <w:spacing w:before="69"/>
        <w:ind w:left="946"/>
        <w:rPr>
          <w:sz w:val="24"/>
        </w:rPr>
      </w:pPr>
      <w:r>
        <w:br w:type="column"/>
      </w:r>
    </w:p>
    <w:p w:rsidR="00CE4C9F" w:rsidRDefault="00CE4C9F">
      <w:pPr>
        <w:pStyle w:val="BodyText"/>
        <w:rPr>
          <w:sz w:val="25"/>
        </w:rPr>
      </w:pPr>
    </w:p>
    <w:p w:rsidR="00CE4C9F" w:rsidRDefault="00CE4C9F">
      <w:pPr>
        <w:ind w:left="412"/>
        <w:rPr>
          <w:rFonts w:ascii="Arial"/>
          <w:i/>
          <w:sz w:val="24"/>
        </w:rPr>
      </w:pPr>
    </w:p>
    <w:p w:rsidR="00CE4C9F" w:rsidRDefault="00CE4C9F">
      <w:pPr>
        <w:rPr>
          <w:rFonts w:ascii="Arial"/>
          <w:sz w:val="24"/>
        </w:rPr>
        <w:sectPr w:rsidR="00CE4C9F">
          <w:pgSz w:w="12240" w:h="15840"/>
          <w:pgMar w:top="120" w:right="40" w:bottom="280" w:left="620" w:header="720" w:footer="720" w:gutter="0"/>
          <w:cols w:num="2" w:space="720" w:equalWidth="0">
            <w:col w:w="7654" w:space="1965"/>
            <w:col w:w="1961"/>
          </w:cols>
        </w:sectPr>
      </w:pPr>
    </w:p>
    <w:p w:rsidR="00CE4C9F" w:rsidRDefault="00CE4C9F">
      <w:pPr>
        <w:pStyle w:val="BodyText"/>
        <w:spacing w:before="5"/>
        <w:rPr>
          <w:rFonts w:ascii="Arial"/>
          <w:i/>
          <w:sz w:val="11"/>
        </w:rPr>
      </w:pPr>
    </w:p>
    <w:p w:rsidR="00CE4C9F" w:rsidRDefault="00CE4C9F">
      <w:pPr>
        <w:rPr>
          <w:rFonts w:ascii="Arial"/>
          <w:sz w:val="11"/>
        </w:rPr>
        <w:sectPr w:rsidR="00CE4C9F">
          <w:type w:val="continuous"/>
          <w:pgSz w:w="12240" w:h="15840"/>
          <w:pgMar w:top="680" w:right="40" w:bottom="280" w:left="620" w:header="720" w:footer="720" w:gutter="0"/>
          <w:cols w:space="720"/>
        </w:sectPr>
      </w:pPr>
    </w:p>
    <w:p w:rsidR="00CE4C9F" w:rsidRDefault="00CE4C9F">
      <w:pPr>
        <w:pStyle w:val="BodyText"/>
        <w:spacing w:before="5"/>
        <w:rPr>
          <w:rFonts w:ascii="Arial"/>
          <w:i/>
          <w:sz w:val="22"/>
        </w:rPr>
      </w:pPr>
    </w:p>
    <w:p w:rsidR="00CE4C9F" w:rsidRDefault="009F05AF">
      <w:pPr>
        <w:spacing w:line="384" w:lineRule="auto"/>
        <w:ind w:left="1240" w:firstLine="8"/>
        <w:rPr>
          <w:rFonts w:ascii="Arial"/>
          <w:sz w:val="18"/>
        </w:rPr>
      </w:pPr>
      <w:r>
        <w:pict>
          <v:shape id="_x0000_s3072" type="#_x0000_t202" style="position:absolute;left:0;text-align:left;margin-left:377.5pt;margin-top:16.15pt;width:143.5pt;height:46.65pt;z-index:251473920;mso-position-horizontal-relative:page" filled="f" strokeweight=".33972mm">
            <v:textbox inset="0,0,0,0">
              <w:txbxContent>
                <w:p w:rsidR="009F05AF" w:rsidRDefault="009F05AF">
                  <w:pPr>
                    <w:spacing w:before="23"/>
                    <w:ind w:left="598" w:right="575"/>
                    <w:jc w:val="center"/>
                    <w:rPr>
                      <w:rFonts w:ascii="Arial"/>
                      <w:sz w:val="18"/>
                    </w:rPr>
                  </w:pPr>
                  <w:r>
                    <w:rPr>
                      <w:rFonts w:ascii="Arial"/>
                      <w:w w:val="110"/>
                      <w:sz w:val="18"/>
                    </w:rPr>
                    <w:t>Method of Contact</w:t>
                  </w:r>
                </w:p>
                <w:p w:rsidR="009F05AF" w:rsidRDefault="009F05AF">
                  <w:pPr>
                    <w:tabs>
                      <w:tab w:val="left" w:pos="1330"/>
                    </w:tabs>
                    <w:spacing w:before="65" w:line="257" w:lineRule="exact"/>
                    <w:ind w:left="-46"/>
                    <w:rPr>
                      <w:rFonts w:ascii="Arial"/>
                      <w:sz w:val="15"/>
                    </w:rPr>
                  </w:pPr>
                  <w:r>
                    <w:rPr>
                      <w:w w:val="105"/>
                      <w:sz w:val="23"/>
                    </w:rPr>
                    <w:t xml:space="preserve"> </w:t>
                  </w:r>
                  <w:r>
                    <w:rPr>
                      <w:rFonts w:ascii="Arial"/>
                      <w:w w:val="105"/>
                      <w:sz w:val="15"/>
                    </w:rPr>
                    <w:t>In</w:t>
                  </w:r>
                  <w:r>
                    <w:rPr>
                      <w:rFonts w:ascii="Arial"/>
                      <w:spacing w:val="-7"/>
                      <w:w w:val="105"/>
                      <w:sz w:val="15"/>
                    </w:rPr>
                    <w:t xml:space="preserve"> </w:t>
                  </w:r>
                  <w:r>
                    <w:rPr>
                      <w:rFonts w:ascii="Arial"/>
                      <w:w w:val="105"/>
                      <w:sz w:val="15"/>
                    </w:rPr>
                    <w:t>Person</w:t>
                  </w:r>
                  <w:r>
                    <w:rPr>
                      <w:rFonts w:ascii="Arial"/>
                      <w:w w:val="105"/>
                      <w:sz w:val="15"/>
                    </w:rPr>
                    <w:tab/>
                  </w:r>
                  <w:r>
                    <w:rPr>
                      <w:w w:val="105"/>
                      <w:sz w:val="23"/>
                    </w:rPr>
                    <w:t>O</w:t>
                  </w:r>
                  <w:r>
                    <w:rPr>
                      <w:spacing w:val="-30"/>
                      <w:w w:val="105"/>
                      <w:sz w:val="23"/>
                    </w:rPr>
                    <w:t xml:space="preserve"> </w:t>
                  </w:r>
                  <w:r>
                    <w:rPr>
                      <w:rFonts w:ascii="Arial"/>
                      <w:w w:val="105"/>
                      <w:sz w:val="15"/>
                    </w:rPr>
                    <w:t>Telephone/Radio</w:t>
                  </w:r>
                </w:p>
                <w:p w:rsidR="009F05AF" w:rsidRDefault="009F05AF">
                  <w:pPr>
                    <w:tabs>
                      <w:tab w:val="left" w:pos="1320"/>
                    </w:tabs>
                    <w:spacing w:line="269" w:lineRule="exact"/>
                    <w:ind w:left="29"/>
                    <w:rPr>
                      <w:rFonts w:ascii="Arial"/>
                      <w:sz w:val="15"/>
                    </w:rPr>
                  </w:pPr>
                  <w:r>
                    <w:rPr>
                      <w:rFonts w:ascii="Arial"/>
                      <w:w w:val="110"/>
                      <w:sz w:val="15"/>
                    </w:rPr>
                    <w:t>Observation</w:t>
                  </w:r>
                  <w:r>
                    <w:rPr>
                      <w:rFonts w:ascii="Arial"/>
                      <w:w w:val="110"/>
                      <w:sz w:val="15"/>
                    </w:rPr>
                    <w:tab/>
                  </w:r>
                  <w:r>
                    <w:rPr>
                      <w:w w:val="110"/>
                      <w:sz w:val="24"/>
                    </w:rPr>
                    <w:t>O</w:t>
                  </w:r>
                  <w:r>
                    <w:rPr>
                      <w:spacing w:val="-39"/>
                      <w:w w:val="110"/>
                      <w:sz w:val="24"/>
                    </w:rPr>
                    <w:t xml:space="preserve"> </w:t>
                  </w:r>
                  <w:r>
                    <w:rPr>
                      <w:rFonts w:ascii="Arial"/>
                      <w:w w:val="110"/>
                      <w:sz w:val="15"/>
                    </w:rPr>
                    <w:t>Written</w:t>
                  </w:r>
                </w:p>
              </w:txbxContent>
            </v:textbox>
            <w10:wrap anchorx="page"/>
          </v:shape>
        </w:pict>
      </w:r>
      <w:r w:rsidR="00C85DFB">
        <w:rPr>
          <w:rFonts w:ascii="Arial"/>
          <w:w w:val="110"/>
          <w:sz w:val="18"/>
        </w:rPr>
        <w:t>Case ID: Priority: Source: Affll</w:t>
      </w:r>
      <w:r w:rsidR="005E1D3D">
        <w:rPr>
          <w:rFonts w:ascii="Arial"/>
          <w:w w:val="110"/>
          <w:sz w:val="18"/>
        </w:rPr>
        <w:t>i</w:t>
      </w:r>
      <w:r w:rsidR="00C85DFB">
        <w:rPr>
          <w:rFonts w:ascii="Arial"/>
          <w:w w:val="110"/>
          <w:sz w:val="18"/>
        </w:rPr>
        <w:t>at</w:t>
      </w:r>
      <w:r w:rsidR="005E1D3D">
        <w:rPr>
          <w:rFonts w:ascii="Arial"/>
          <w:w w:val="110"/>
          <w:sz w:val="18"/>
        </w:rPr>
        <w:t>i</w:t>
      </w:r>
      <w:r w:rsidR="00C85DFB">
        <w:rPr>
          <w:rFonts w:ascii="Arial"/>
          <w:w w:val="110"/>
          <w:sz w:val="18"/>
        </w:rPr>
        <w:t>on:</w:t>
      </w:r>
    </w:p>
    <w:p w:rsidR="00CE4C9F" w:rsidRDefault="00C85DFB">
      <w:pPr>
        <w:pStyle w:val="BodyText"/>
        <w:spacing w:before="7"/>
        <w:rPr>
          <w:rFonts w:ascii="Arial"/>
        </w:rPr>
      </w:pPr>
      <w:r>
        <w:br w:type="column"/>
      </w:r>
    </w:p>
    <w:p w:rsidR="00CE4C9F" w:rsidRDefault="00C85DFB">
      <w:pPr>
        <w:ind w:left="600"/>
        <w:rPr>
          <w:rFonts w:ascii="Arial"/>
          <w:sz w:val="18"/>
        </w:rPr>
      </w:pPr>
      <w:r>
        <w:rPr>
          <w:rFonts w:ascii="Arial"/>
          <w:sz w:val="18"/>
        </w:rPr>
        <w:t>174A-DN-57419</w:t>
      </w:r>
    </w:p>
    <w:p w:rsidR="00CE4C9F" w:rsidRDefault="00C85DFB">
      <w:pPr>
        <w:tabs>
          <w:tab w:val="left" w:pos="1776"/>
        </w:tabs>
        <w:spacing w:before="129"/>
        <w:ind w:left="596"/>
        <w:rPr>
          <w:rFonts w:ascii="Arial"/>
          <w:sz w:val="18"/>
        </w:rPr>
      </w:pPr>
      <w:r>
        <w:rPr>
          <w:rFonts w:ascii="Arial"/>
          <w:w w:val="105"/>
          <w:sz w:val="18"/>
        </w:rPr>
        <w:t>PRIORITY</w:t>
      </w:r>
      <w:r>
        <w:rPr>
          <w:rFonts w:ascii="Arial"/>
          <w:w w:val="105"/>
          <w:sz w:val="18"/>
        </w:rPr>
        <w:tab/>
        <w:t>Classification:</w:t>
      </w:r>
      <w:r>
        <w:rPr>
          <w:rFonts w:ascii="Arial"/>
          <w:spacing w:val="-15"/>
          <w:w w:val="105"/>
          <w:sz w:val="18"/>
        </w:rPr>
        <w:t xml:space="preserve"> </w:t>
      </w:r>
      <w:r>
        <w:rPr>
          <w:rFonts w:ascii="Arial"/>
          <w:w w:val="105"/>
          <w:sz w:val="18"/>
        </w:rPr>
        <w:t>UNCLASSIFIED</w:t>
      </w:r>
    </w:p>
    <w:p w:rsidR="00CE4C9F" w:rsidRDefault="00C85DFB">
      <w:pPr>
        <w:spacing w:before="121" w:line="369" w:lineRule="auto"/>
        <w:ind w:left="595" w:right="2486" w:firstLine="2"/>
        <w:rPr>
          <w:rFonts w:ascii="Arial"/>
          <w:sz w:val="19"/>
        </w:rPr>
      </w:pPr>
      <w:r>
        <w:rPr>
          <w:rFonts w:ascii="Arial"/>
          <w:sz w:val="19"/>
        </w:rPr>
        <w:t>WEBB, R JCSO</w:t>
      </w:r>
    </w:p>
    <w:p w:rsidR="00CE4C9F" w:rsidRDefault="00C85DFB">
      <w:pPr>
        <w:spacing w:before="95"/>
        <w:ind w:left="272"/>
        <w:rPr>
          <w:rFonts w:ascii="Arial"/>
          <w:sz w:val="19"/>
        </w:rPr>
      </w:pPr>
      <w:r>
        <w:br w:type="column"/>
      </w:r>
      <w:r>
        <w:rPr>
          <w:rFonts w:ascii="Arial"/>
          <w:w w:val="105"/>
          <w:sz w:val="19"/>
        </w:rPr>
        <w:t>Control Number: ON4320</w:t>
      </w:r>
    </w:p>
    <w:p w:rsidR="00CE4C9F" w:rsidRDefault="00CE4C9F">
      <w:pPr>
        <w:rPr>
          <w:rFonts w:ascii="Arial"/>
          <w:sz w:val="19"/>
        </w:rPr>
        <w:sectPr w:rsidR="00CE4C9F">
          <w:type w:val="continuous"/>
          <w:pgSz w:w="12240" w:h="15840"/>
          <w:pgMar w:top="680" w:right="40" w:bottom="280" w:left="620" w:header="720" w:footer="720" w:gutter="0"/>
          <w:cols w:num="3" w:space="720" w:equalWidth="0">
            <w:col w:w="2139" w:space="40"/>
            <w:col w:w="4373" w:space="39"/>
            <w:col w:w="4989"/>
          </w:cols>
        </w:sectPr>
      </w:pPr>
    </w:p>
    <w:p w:rsidR="00CE4C9F" w:rsidRDefault="00C85DFB">
      <w:pPr>
        <w:tabs>
          <w:tab w:val="left" w:pos="4736"/>
          <w:tab w:val="left" w:pos="8264"/>
        </w:tabs>
        <w:spacing w:line="219" w:lineRule="exact"/>
        <w:ind w:left="1234"/>
        <w:rPr>
          <w:rFonts w:ascii="Arial"/>
          <w:sz w:val="19"/>
        </w:rPr>
      </w:pPr>
      <w:r>
        <w:rPr>
          <w:rFonts w:ascii="Arial"/>
          <w:w w:val="105"/>
          <w:position w:val="2"/>
          <w:sz w:val="18"/>
        </w:rPr>
        <w:t xml:space="preserve">Phone Number: </w:t>
      </w:r>
      <w:r>
        <w:rPr>
          <w:rFonts w:ascii="Arial"/>
          <w:spacing w:val="51"/>
          <w:w w:val="105"/>
          <w:position w:val="2"/>
          <w:sz w:val="18"/>
        </w:rPr>
        <w:t xml:space="preserve"> </w:t>
      </w:r>
      <w:r>
        <w:rPr>
          <w:rFonts w:ascii="Arial"/>
          <w:w w:val="105"/>
          <w:position w:val="2"/>
          <w:sz w:val="18"/>
        </w:rPr>
        <w:t>(303)</w:t>
      </w:r>
      <w:r>
        <w:rPr>
          <w:rFonts w:ascii="Arial"/>
          <w:spacing w:val="-14"/>
          <w:w w:val="105"/>
          <w:position w:val="2"/>
          <w:sz w:val="18"/>
        </w:rPr>
        <w:t xml:space="preserve"> </w:t>
      </w:r>
      <w:r>
        <w:rPr>
          <w:rFonts w:ascii="Arial"/>
          <w:w w:val="105"/>
          <w:position w:val="2"/>
          <w:sz w:val="18"/>
        </w:rPr>
        <w:t>271-5605</w:t>
      </w:r>
      <w:r>
        <w:rPr>
          <w:rFonts w:ascii="Arial"/>
          <w:w w:val="105"/>
          <w:position w:val="2"/>
          <w:sz w:val="18"/>
        </w:rPr>
        <w:tab/>
      </w:r>
      <w:r>
        <w:rPr>
          <w:rFonts w:ascii="Arial"/>
          <w:w w:val="105"/>
          <w:sz w:val="18"/>
        </w:rPr>
        <w:t>Information Received</w:t>
      </w:r>
      <w:r>
        <w:rPr>
          <w:rFonts w:ascii="Arial"/>
          <w:spacing w:val="-37"/>
          <w:w w:val="105"/>
          <w:sz w:val="18"/>
        </w:rPr>
        <w:t xml:space="preserve"> </w:t>
      </w:r>
      <w:r>
        <w:rPr>
          <w:rFonts w:ascii="Arial"/>
          <w:w w:val="105"/>
          <w:sz w:val="18"/>
        </w:rPr>
        <w:t>Date:</w:t>
      </w:r>
      <w:r>
        <w:rPr>
          <w:rFonts w:ascii="Arial"/>
          <w:spacing w:val="16"/>
          <w:w w:val="105"/>
          <w:sz w:val="18"/>
        </w:rPr>
        <w:t xml:space="preserve"> </w:t>
      </w:r>
      <w:r>
        <w:rPr>
          <w:rFonts w:ascii="Arial"/>
          <w:w w:val="105"/>
          <w:sz w:val="18"/>
        </w:rPr>
        <w:t>06/0711999</w:t>
      </w:r>
      <w:r>
        <w:rPr>
          <w:rFonts w:ascii="Arial"/>
          <w:w w:val="105"/>
          <w:sz w:val="18"/>
        </w:rPr>
        <w:tab/>
        <w:t>Time: 12:00</w:t>
      </w:r>
      <w:r>
        <w:rPr>
          <w:rFonts w:ascii="Arial"/>
          <w:spacing w:val="-1"/>
          <w:w w:val="105"/>
          <w:sz w:val="18"/>
        </w:rPr>
        <w:t xml:space="preserve"> </w:t>
      </w:r>
      <w:r>
        <w:rPr>
          <w:rFonts w:ascii="Arial"/>
          <w:w w:val="105"/>
          <w:sz w:val="19"/>
        </w:rPr>
        <w:t>PM</w:t>
      </w:r>
    </w:p>
    <w:p w:rsidR="00CE4C9F" w:rsidRDefault="00CE4C9F">
      <w:pPr>
        <w:spacing w:line="219" w:lineRule="exact"/>
        <w:rPr>
          <w:rFonts w:ascii="Arial"/>
          <w:sz w:val="19"/>
        </w:rPr>
        <w:sectPr w:rsidR="00CE4C9F">
          <w:type w:val="continuous"/>
          <w:pgSz w:w="12240" w:h="15840"/>
          <w:pgMar w:top="680" w:right="40" w:bottom="280" w:left="620" w:header="720" w:footer="720" w:gutter="0"/>
          <w:cols w:space="720"/>
        </w:sectPr>
      </w:pPr>
    </w:p>
    <w:p w:rsidR="00CE4C9F" w:rsidRDefault="00C85DFB">
      <w:pPr>
        <w:spacing w:before="98"/>
        <w:ind w:left="1234"/>
        <w:rPr>
          <w:rFonts w:ascii="Arial"/>
          <w:sz w:val="18"/>
        </w:rPr>
      </w:pPr>
      <w:r>
        <w:rPr>
          <w:rFonts w:ascii="Arial"/>
          <w:w w:val="105"/>
          <w:sz w:val="18"/>
        </w:rPr>
        <w:t>Prepared by:</w:t>
      </w:r>
    </w:p>
    <w:p w:rsidR="00CE4C9F" w:rsidRDefault="00C85DFB">
      <w:pPr>
        <w:spacing w:before="108"/>
        <w:ind w:left="407"/>
        <w:rPr>
          <w:rFonts w:ascii="Arial"/>
          <w:sz w:val="18"/>
        </w:rPr>
      </w:pPr>
      <w:r>
        <w:br w:type="column"/>
      </w:r>
      <w:r>
        <w:rPr>
          <w:rFonts w:ascii="Arial"/>
          <w:sz w:val="18"/>
        </w:rPr>
        <w:t>WEBB, RICHARD</w:t>
      </w:r>
    </w:p>
    <w:p w:rsidR="00CE4C9F" w:rsidRDefault="00C85DFB">
      <w:pPr>
        <w:spacing w:before="127"/>
        <w:ind w:left="1202" w:right="2537"/>
        <w:jc w:val="center"/>
        <w:rPr>
          <w:rFonts w:ascii="Arial"/>
          <w:sz w:val="18"/>
        </w:rPr>
      </w:pPr>
      <w:r>
        <w:br w:type="column"/>
      </w:r>
      <w:r>
        <w:rPr>
          <w:rFonts w:ascii="Arial"/>
          <w:sz w:val="18"/>
        </w:rPr>
        <w:t>/JEFCO SO</w:t>
      </w:r>
    </w:p>
    <w:p w:rsidR="00CE4C9F" w:rsidRDefault="00C85DFB">
      <w:pPr>
        <w:spacing w:before="33"/>
        <w:ind w:left="1202" w:right="2542"/>
        <w:jc w:val="center"/>
        <w:rPr>
          <w:rFonts w:ascii="Arial"/>
          <w:sz w:val="17"/>
        </w:rPr>
      </w:pPr>
      <w:r>
        <w:rPr>
          <w:rFonts w:ascii="Arial"/>
          <w:w w:val="105"/>
          <w:sz w:val="17"/>
        </w:rPr>
        <w:t>(Component/Agency)</w:t>
      </w:r>
    </w:p>
    <w:p w:rsidR="00CE4C9F" w:rsidRDefault="00CE4C9F">
      <w:pPr>
        <w:jc w:val="center"/>
        <w:rPr>
          <w:rFonts w:ascii="Arial"/>
          <w:sz w:val="17"/>
        </w:rPr>
        <w:sectPr w:rsidR="00CE4C9F">
          <w:type w:val="continuous"/>
          <w:pgSz w:w="12240" w:h="15840"/>
          <w:pgMar w:top="680" w:right="40" w:bottom="280" w:left="620" w:header="720" w:footer="720" w:gutter="0"/>
          <w:cols w:num="3" w:space="720" w:equalWidth="0">
            <w:col w:w="2321" w:space="40"/>
            <w:col w:w="1895" w:space="1853"/>
            <w:col w:w="5471"/>
          </w:cols>
        </w:sectPr>
      </w:pPr>
    </w:p>
    <w:p w:rsidR="00CE4C9F" w:rsidRDefault="00C85DFB">
      <w:pPr>
        <w:spacing w:before="57"/>
        <w:ind w:left="1234"/>
        <w:rPr>
          <w:rFonts w:ascii="Arial"/>
          <w:sz w:val="18"/>
        </w:rPr>
      </w:pPr>
      <w:r>
        <w:rPr>
          <w:rFonts w:ascii="Arial"/>
          <w:sz w:val="18"/>
        </w:rPr>
        <w:t xml:space="preserve">Event Narrative: VICTORIA MARJE ABEL, 933-9312, STUDENT 5TH HOUR INT MATH </w:t>
      </w:r>
      <w:r>
        <w:rPr>
          <w:sz w:val="20"/>
        </w:rPr>
        <w:t xml:space="preserve">I </w:t>
      </w:r>
      <w:r>
        <w:rPr>
          <w:rFonts w:ascii="Arial"/>
          <w:sz w:val="18"/>
        </w:rPr>
        <w:t>(TANK)</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0"/>
        <w:rPr>
          <w:rFonts w:ascii="Arial"/>
          <w:sz w:val="28"/>
        </w:rPr>
      </w:pPr>
    </w:p>
    <w:p w:rsidR="00CE4C9F" w:rsidRDefault="00CE4C9F">
      <w:pPr>
        <w:rPr>
          <w:rFonts w:ascii="Arial"/>
          <w:sz w:val="28"/>
        </w:rPr>
        <w:sectPr w:rsidR="00CE4C9F">
          <w:type w:val="continuous"/>
          <w:pgSz w:w="12240" w:h="15840"/>
          <w:pgMar w:top="680" w:right="40" w:bottom="280" w:left="620" w:header="720" w:footer="720" w:gutter="0"/>
          <w:cols w:space="720"/>
        </w:sectPr>
      </w:pPr>
    </w:p>
    <w:p w:rsidR="00CE4C9F" w:rsidRDefault="00C85DFB">
      <w:pPr>
        <w:spacing w:before="94" w:line="424" w:lineRule="auto"/>
        <w:ind w:left="1229" w:hanging="6"/>
        <w:rPr>
          <w:rFonts w:ascii="Arial"/>
          <w:sz w:val="18"/>
        </w:rPr>
      </w:pPr>
      <w:r>
        <w:rPr>
          <w:rFonts w:ascii="Arial"/>
          <w:w w:val="105"/>
          <w:sz w:val="18"/>
        </w:rPr>
        <w:t>Event Date: Categories:</w:t>
      </w:r>
    </w:p>
    <w:p w:rsidR="00CE4C9F" w:rsidRDefault="00C85DFB">
      <w:pPr>
        <w:tabs>
          <w:tab w:val="left" w:pos="3662"/>
        </w:tabs>
        <w:spacing w:before="114"/>
        <w:ind w:left="1611"/>
        <w:rPr>
          <w:rFonts w:ascii="Arial"/>
          <w:sz w:val="18"/>
        </w:rPr>
      </w:pPr>
      <w:r>
        <w:br w:type="column"/>
      </w:r>
      <w:r>
        <w:rPr>
          <w:rFonts w:ascii="Arial"/>
          <w:w w:val="105"/>
          <w:sz w:val="18"/>
        </w:rPr>
        <w:t>Event</w:t>
      </w:r>
      <w:r>
        <w:rPr>
          <w:rFonts w:ascii="Arial"/>
          <w:spacing w:val="-7"/>
          <w:w w:val="105"/>
          <w:sz w:val="18"/>
        </w:rPr>
        <w:t xml:space="preserve"> </w:t>
      </w:r>
      <w:r>
        <w:rPr>
          <w:rFonts w:ascii="Arial"/>
          <w:w w:val="105"/>
          <w:sz w:val="18"/>
        </w:rPr>
        <w:t>Time:</w:t>
      </w:r>
      <w:r>
        <w:rPr>
          <w:rFonts w:ascii="Arial"/>
          <w:w w:val="105"/>
          <w:sz w:val="18"/>
        </w:rPr>
        <w:tab/>
        <w:t>References:</w:t>
      </w:r>
    </w:p>
    <w:p w:rsidR="00CE4C9F" w:rsidRDefault="00C85DFB">
      <w:pPr>
        <w:tabs>
          <w:tab w:val="left" w:pos="2859"/>
        </w:tabs>
        <w:spacing w:before="129"/>
        <w:ind w:left="483"/>
        <w:rPr>
          <w:rFonts w:ascii="Arial"/>
          <w:sz w:val="16"/>
        </w:rPr>
      </w:pPr>
      <w:r>
        <w:rPr>
          <w:rFonts w:ascii="Arial"/>
          <w:sz w:val="16"/>
          <w:u w:val="thick"/>
        </w:rPr>
        <w:t>INTERVIEW</w:t>
      </w:r>
      <w:r>
        <w:rPr>
          <w:rFonts w:ascii="Arial"/>
          <w:sz w:val="16"/>
        </w:rPr>
        <w:tab/>
      </w:r>
      <w:r>
        <w:rPr>
          <w:rFonts w:ascii="Arial"/>
          <w:sz w:val="18"/>
          <w:u w:val="thick"/>
        </w:rPr>
        <w:t>STUDENT -</w:t>
      </w:r>
      <w:r>
        <w:rPr>
          <w:rFonts w:ascii="Arial"/>
          <w:spacing w:val="-26"/>
          <w:sz w:val="18"/>
          <w:u w:val="thick"/>
        </w:rPr>
        <w:t xml:space="preserve"> </w:t>
      </w:r>
      <w:r>
        <w:rPr>
          <w:rFonts w:ascii="Arial"/>
          <w:sz w:val="16"/>
          <w:u w:val="thick"/>
        </w:rPr>
        <w:t>CHS</w:t>
      </w:r>
    </w:p>
    <w:p w:rsidR="00CE4C9F" w:rsidRDefault="00CE4C9F">
      <w:pPr>
        <w:rPr>
          <w:rFonts w:ascii="Arial"/>
          <w:sz w:val="16"/>
        </w:rPr>
        <w:sectPr w:rsidR="00CE4C9F">
          <w:type w:val="continuous"/>
          <w:pgSz w:w="12240" w:h="15840"/>
          <w:pgMar w:top="680" w:right="40" w:bottom="280" w:left="620" w:header="720" w:footer="720" w:gutter="0"/>
          <w:cols w:num="2" w:space="720" w:equalWidth="0">
            <w:col w:w="2232" w:space="40"/>
            <w:col w:w="9308"/>
          </w:cols>
        </w:sectPr>
      </w:pPr>
    </w:p>
    <w:p w:rsidR="00CE4C9F" w:rsidRDefault="00C85DFB">
      <w:pPr>
        <w:tabs>
          <w:tab w:val="left" w:pos="1214"/>
        </w:tabs>
        <w:spacing w:line="1059" w:lineRule="exact"/>
        <w:ind w:left="106"/>
        <w:rPr>
          <w:rFonts w:ascii="Arial"/>
          <w:sz w:val="18"/>
        </w:rPr>
      </w:pPr>
      <w:r>
        <w:rPr>
          <w:rFonts w:ascii="Arial"/>
          <w:w w:val="105"/>
          <w:sz w:val="94"/>
        </w:rPr>
        <w:tab/>
      </w:r>
      <w:r>
        <w:rPr>
          <w:rFonts w:ascii="Arial"/>
          <w:w w:val="105"/>
          <w:sz w:val="18"/>
          <w:u w:val="thick"/>
        </w:rPr>
        <w:t xml:space="preserve">Event Reviewed </w:t>
      </w:r>
      <w:r>
        <w:rPr>
          <w:rFonts w:ascii="Arial"/>
          <w:w w:val="105"/>
          <w:sz w:val="19"/>
          <w:u w:val="thick"/>
        </w:rPr>
        <w:t>by:</w:t>
      </w:r>
      <w:r>
        <w:rPr>
          <w:rFonts w:ascii="Arial"/>
          <w:spacing w:val="40"/>
          <w:w w:val="105"/>
          <w:sz w:val="19"/>
          <w:u w:val="thick"/>
        </w:rPr>
        <w:t xml:space="preserve"> </w:t>
      </w:r>
      <w:r>
        <w:rPr>
          <w:rFonts w:ascii="Arial"/>
          <w:w w:val="105"/>
          <w:sz w:val="18"/>
          <w:u w:val="thick"/>
        </w:rPr>
        <w:t>KE</w:t>
      </w:r>
    </w:p>
    <w:p w:rsidR="00CE4C9F" w:rsidRDefault="00C85DFB">
      <w:pPr>
        <w:pStyle w:val="BodyText"/>
        <w:rPr>
          <w:rFonts w:ascii="Arial"/>
          <w:sz w:val="20"/>
        </w:rPr>
      </w:pPr>
      <w:r>
        <w:br w:type="column"/>
      </w:r>
    </w:p>
    <w:p w:rsidR="00CE4C9F" w:rsidRDefault="00CE4C9F">
      <w:pPr>
        <w:pStyle w:val="BodyText"/>
        <w:rPr>
          <w:rFonts w:ascii="Arial"/>
          <w:sz w:val="20"/>
        </w:rPr>
      </w:pPr>
    </w:p>
    <w:p w:rsidR="00CE4C9F" w:rsidRDefault="00CE4C9F">
      <w:pPr>
        <w:pStyle w:val="BodyText"/>
        <w:spacing w:before="5"/>
        <w:rPr>
          <w:rFonts w:ascii="Arial"/>
          <w:sz w:val="18"/>
        </w:rPr>
      </w:pPr>
    </w:p>
    <w:p w:rsidR="00CE4C9F" w:rsidRDefault="00C85DFB">
      <w:pPr>
        <w:ind w:left="106"/>
        <w:rPr>
          <w:rFonts w:ascii="Arial"/>
          <w:sz w:val="19"/>
        </w:rPr>
      </w:pPr>
      <w:r>
        <w:rPr>
          <w:rFonts w:ascii="Arial"/>
          <w:sz w:val="19"/>
        </w:rPr>
        <w:t>Lead Required? YES</w:t>
      </w:r>
    </w:p>
    <w:p w:rsidR="00CE4C9F" w:rsidRDefault="00CE4C9F">
      <w:pPr>
        <w:rPr>
          <w:rFonts w:ascii="Arial"/>
          <w:sz w:val="19"/>
        </w:rPr>
        <w:sectPr w:rsidR="00CE4C9F">
          <w:type w:val="continuous"/>
          <w:pgSz w:w="12240" w:h="15840"/>
          <w:pgMar w:top="680" w:right="40" w:bottom="280" w:left="620" w:header="720" w:footer="720" w:gutter="0"/>
          <w:cols w:num="2" w:space="720" w:equalWidth="0">
            <w:col w:w="3348" w:space="350"/>
            <w:col w:w="7882"/>
          </w:cols>
        </w:sectPr>
      </w:pPr>
    </w:p>
    <w:p w:rsidR="00CE4C9F" w:rsidRDefault="00CE4C9F">
      <w:pPr>
        <w:pStyle w:val="BodyText"/>
        <w:spacing w:before="11"/>
        <w:rPr>
          <w:rFonts w:ascii="Arial"/>
          <w:sz w:val="14"/>
        </w:rPr>
      </w:pPr>
    </w:p>
    <w:p w:rsidR="00CE4C9F" w:rsidRDefault="00CE4C9F">
      <w:pPr>
        <w:rPr>
          <w:rFonts w:ascii="Arial"/>
          <w:sz w:val="14"/>
        </w:rPr>
        <w:sectPr w:rsidR="00CE4C9F">
          <w:type w:val="continuous"/>
          <w:pgSz w:w="12240" w:h="15840"/>
          <w:pgMar w:top="680" w:right="40" w:bottom="280" w:left="62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5E1D3D" w:rsidRDefault="00C85DFB">
      <w:pPr>
        <w:tabs>
          <w:tab w:val="left" w:pos="2743"/>
        </w:tabs>
        <w:ind w:left="1225"/>
        <w:rPr>
          <w:rFonts w:ascii="Arial"/>
          <w:w w:val="105"/>
          <w:sz w:val="18"/>
        </w:rPr>
      </w:pPr>
      <w:r>
        <w:rPr>
          <w:rFonts w:ascii="Arial"/>
          <w:w w:val="105"/>
          <w:sz w:val="18"/>
        </w:rPr>
        <w:t>Lead:</w:t>
      </w:r>
      <w:r>
        <w:rPr>
          <w:rFonts w:ascii="Arial"/>
          <w:w w:val="105"/>
          <w:sz w:val="18"/>
        </w:rPr>
        <w:tab/>
      </w:r>
    </w:p>
    <w:p w:rsidR="00CE4C9F" w:rsidRDefault="00C85DFB">
      <w:pPr>
        <w:tabs>
          <w:tab w:val="left" w:pos="2743"/>
        </w:tabs>
        <w:ind w:left="1225"/>
        <w:rPr>
          <w:rFonts w:ascii="Arial"/>
          <w:sz w:val="18"/>
        </w:rPr>
      </w:pPr>
      <w:r>
        <w:rPr>
          <w:rFonts w:ascii="Arial"/>
          <w:w w:val="105"/>
          <w:sz w:val="18"/>
        </w:rPr>
        <w:t>INTERVl</w:t>
      </w:r>
      <w:r w:rsidR="005E1D3D">
        <w:rPr>
          <w:rFonts w:ascii="Arial"/>
          <w:w w:val="105"/>
          <w:sz w:val="18"/>
        </w:rPr>
        <w:t xml:space="preserve">EW </w:t>
      </w:r>
      <w:r>
        <w:rPr>
          <w:rFonts w:ascii="Arial"/>
          <w:w w:val="105"/>
          <w:sz w:val="18"/>
        </w:rPr>
        <w:t>VICTORIA MARIE</w:t>
      </w:r>
      <w:r>
        <w:rPr>
          <w:rFonts w:ascii="Arial"/>
          <w:spacing w:val="-37"/>
          <w:w w:val="105"/>
          <w:sz w:val="18"/>
        </w:rPr>
        <w:t xml:space="preserve"> </w:t>
      </w:r>
      <w:r w:rsidR="005E1D3D">
        <w:rPr>
          <w:rFonts w:ascii="Arial"/>
          <w:spacing w:val="-37"/>
          <w:w w:val="105"/>
          <w:sz w:val="18"/>
        </w:rPr>
        <w:t xml:space="preserve"> A</w:t>
      </w:r>
      <w:r>
        <w:rPr>
          <w:rFonts w:ascii="Arial"/>
          <w:w w:val="105"/>
          <w:sz w:val="18"/>
        </w:rPr>
        <w:t>BEL</w:t>
      </w:r>
    </w:p>
    <w:p w:rsidR="00CE4C9F" w:rsidRDefault="00C85DFB">
      <w:pPr>
        <w:spacing w:before="94"/>
        <w:ind w:left="487"/>
        <w:rPr>
          <w:rFonts w:ascii="Arial"/>
          <w:sz w:val="18"/>
        </w:rPr>
      </w:pPr>
      <w:r>
        <w:br w:type="column"/>
      </w:r>
      <w:r>
        <w:rPr>
          <w:rFonts w:ascii="Arial"/>
          <w:w w:val="110"/>
          <w:sz w:val="18"/>
        </w:rPr>
        <w:t>Lead</w:t>
      </w:r>
      <w:r>
        <w:rPr>
          <w:rFonts w:ascii="Arial"/>
          <w:spacing w:val="-35"/>
          <w:w w:val="110"/>
          <w:sz w:val="18"/>
        </w:rPr>
        <w:t xml:space="preserve"> </w:t>
      </w:r>
      <w:r>
        <w:rPr>
          <w:rFonts w:ascii="Arial"/>
          <w:w w:val="110"/>
          <w:sz w:val="18"/>
        </w:rPr>
        <w:t>Control</w:t>
      </w:r>
      <w:r>
        <w:rPr>
          <w:rFonts w:ascii="Arial"/>
          <w:spacing w:val="-34"/>
          <w:w w:val="110"/>
          <w:sz w:val="18"/>
        </w:rPr>
        <w:t xml:space="preserve"> </w:t>
      </w:r>
      <w:r>
        <w:rPr>
          <w:rFonts w:ascii="Arial"/>
          <w:w w:val="110"/>
          <w:sz w:val="18"/>
        </w:rPr>
        <w:t>Number:</w:t>
      </w:r>
      <w:r>
        <w:rPr>
          <w:rFonts w:ascii="Arial"/>
          <w:spacing w:val="-28"/>
          <w:w w:val="110"/>
          <w:sz w:val="18"/>
        </w:rPr>
        <w:t xml:space="preserve"> </w:t>
      </w:r>
      <w:r>
        <w:rPr>
          <w:rFonts w:ascii="Arial"/>
          <w:w w:val="110"/>
          <w:sz w:val="18"/>
        </w:rPr>
        <w:t>ON4320</w:t>
      </w:r>
    </w:p>
    <w:p w:rsidR="00CE4C9F" w:rsidRDefault="00C85DFB">
      <w:pPr>
        <w:pStyle w:val="BodyText"/>
        <w:spacing w:before="3"/>
        <w:rPr>
          <w:rFonts w:ascii="Arial"/>
          <w:sz w:val="29"/>
        </w:rPr>
      </w:pPr>
      <w:r>
        <w:br w:type="column"/>
      </w:r>
    </w:p>
    <w:p w:rsidR="00CE4C9F" w:rsidRDefault="00C85DFB">
      <w:pPr>
        <w:ind w:right="236"/>
        <w:jc w:val="right"/>
        <w:rPr>
          <w:rFonts w:ascii="Arial" w:hAnsi="Arial"/>
          <w:sz w:val="10"/>
        </w:rPr>
      </w:pPr>
      <w:r>
        <w:rPr>
          <w:sz w:val="20"/>
        </w:rPr>
        <w:t xml:space="preserve">.. </w:t>
      </w:r>
      <w:r>
        <w:rPr>
          <w:rFonts w:ascii="Arial" w:hAnsi="Arial"/>
          <w:w w:val="115"/>
          <w:sz w:val="10"/>
        </w:rPr>
        <w:t>•,".",</w:t>
      </w:r>
    </w:p>
    <w:p w:rsidR="00CE4C9F" w:rsidRDefault="00CE4C9F">
      <w:pPr>
        <w:jc w:val="right"/>
        <w:rPr>
          <w:rFonts w:ascii="Arial" w:hAnsi="Arial"/>
          <w:sz w:val="10"/>
        </w:rPr>
        <w:sectPr w:rsidR="00CE4C9F">
          <w:type w:val="continuous"/>
          <w:pgSz w:w="12240" w:h="15840"/>
          <w:pgMar w:top="680" w:right="40" w:bottom="280" w:left="620" w:header="720" w:footer="720" w:gutter="0"/>
          <w:cols w:num="3" w:space="720" w:equalWidth="0">
            <w:col w:w="5774" w:space="40"/>
            <w:col w:w="3162" w:space="778"/>
            <w:col w:w="1826"/>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16"/>
        </w:rPr>
      </w:pPr>
    </w:p>
    <w:p w:rsidR="00CE4C9F" w:rsidRDefault="00CE4C9F">
      <w:pPr>
        <w:rPr>
          <w:rFonts w:ascii="Arial"/>
          <w:sz w:val="16"/>
        </w:rPr>
        <w:sectPr w:rsidR="00CE4C9F">
          <w:type w:val="continuous"/>
          <w:pgSz w:w="12240" w:h="15840"/>
          <w:pgMar w:top="680" w:right="40" w:bottom="280" w:left="620" w:header="720" w:footer="720" w:gutter="0"/>
          <w:cols w:space="720"/>
        </w:sectPr>
      </w:pPr>
    </w:p>
    <w:p w:rsidR="00CE4C9F" w:rsidRDefault="009F05AF">
      <w:pPr>
        <w:spacing w:before="95"/>
        <w:ind w:left="1219"/>
        <w:rPr>
          <w:rFonts w:ascii="Arial"/>
          <w:sz w:val="18"/>
        </w:rPr>
      </w:pPr>
      <w:r>
        <w:pict>
          <v:shape id="_x0000_s3071" type="#_x0000_t202" style="position:absolute;left:0;text-align:left;margin-left:90.75pt;margin-top:9.65pt;width:54.1pt;height:20.55pt;z-index:-251462656;mso-position-horizontal-relative:page" filled="f" stroked="f">
            <v:textbox inset="0,0,0,0">
              <w:txbxContent>
                <w:p w:rsidR="009F05AF" w:rsidRDefault="009F05AF">
                  <w:pPr>
                    <w:spacing w:line="410" w:lineRule="exact"/>
                    <w:rPr>
                      <w:sz w:val="37"/>
                    </w:rPr>
                  </w:pPr>
                  <w:r>
                    <w:rPr>
                      <w:w w:val="175"/>
                      <w:sz w:val="37"/>
                    </w:rPr>
                    <w:t>-----</w:t>
                  </w:r>
                </w:p>
              </w:txbxContent>
            </v:textbox>
            <w10:wrap anchorx="page"/>
          </v:shape>
        </w:pict>
      </w:r>
      <w:r w:rsidR="00C85DFB">
        <w:rPr>
          <w:rFonts w:ascii="Arial"/>
          <w:w w:val="110"/>
          <w:sz w:val="18"/>
        </w:rPr>
        <w:t xml:space="preserve">Assigned </w:t>
      </w:r>
      <w:r w:rsidR="00C85DFB">
        <w:rPr>
          <w:rFonts w:ascii="Arial"/>
          <w:spacing w:val="-5"/>
          <w:w w:val="110"/>
          <w:sz w:val="18"/>
        </w:rPr>
        <w:t>To:</w:t>
      </w:r>
    </w:p>
    <w:p w:rsidR="00CE4C9F" w:rsidRDefault="00C85DFB">
      <w:pPr>
        <w:spacing w:before="95"/>
        <w:ind w:left="327"/>
        <w:rPr>
          <w:rFonts w:ascii="Arial"/>
          <w:sz w:val="18"/>
        </w:rPr>
      </w:pPr>
      <w:r>
        <w:br w:type="column"/>
      </w:r>
      <w:r>
        <w:rPr>
          <w:rFonts w:ascii="Arial"/>
          <w:sz w:val="18"/>
        </w:rPr>
        <w:t>ERZEN, LARRY</w:t>
      </w:r>
    </w:p>
    <w:p w:rsidR="00CE4C9F" w:rsidRDefault="00C85DFB">
      <w:pPr>
        <w:tabs>
          <w:tab w:val="left" w:pos="3088"/>
        </w:tabs>
        <w:spacing w:before="95"/>
        <w:ind w:left="1219"/>
        <w:rPr>
          <w:rFonts w:ascii="Arial"/>
          <w:sz w:val="18"/>
        </w:rPr>
      </w:pPr>
      <w:r>
        <w:br w:type="column"/>
      </w:r>
      <w:r>
        <w:rPr>
          <w:rFonts w:ascii="Arial"/>
          <w:w w:val="105"/>
          <w:sz w:val="18"/>
        </w:rPr>
        <w:t>Date:</w:t>
      </w:r>
      <w:r>
        <w:rPr>
          <w:rFonts w:ascii="Arial"/>
          <w:spacing w:val="-3"/>
          <w:w w:val="105"/>
          <w:sz w:val="18"/>
        </w:rPr>
        <w:t xml:space="preserve"> </w:t>
      </w:r>
      <w:r>
        <w:rPr>
          <w:rFonts w:ascii="Arial"/>
          <w:w w:val="105"/>
          <w:sz w:val="18"/>
        </w:rPr>
        <w:t>06/30/1999</w:t>
      </w:r>
      <w:r>
        <w:rPr>
          <w:rFonts w:ascii="Arial"/>
          <w:w w:val="105"/>
          <w:sz w:val="18"/>
        </w:rPr>
        <w:tab/>
        <w:t xml:space="preserve">Time: </w:t>
      </w:r>
      <w:r>
        <w:rPr>
          <w:rFonts w:ascii="Arial"/>
          <w:spacing w:val="-6"/>
          <w:w w:val="105"/>
          <w:sz w:val="18"/>
        </w:rPr>
        <w:t>11:07</w:t>
      </w:r>
      <w:r>
        <w:rPr>
          <w:rFonts w:ascii="Arial"/>
          <w:spacing w:val="-27"/>
          <w:w w:val="105"/>
          <w:sz w:val="18"/>
        </w:rPr>
        <w:t xml:space="preserve"> </w:t>
      </w:r>
      <w:r>
        <w:rPr>
          <w:rFonts w:ascii="Arial"/>
          <w:w w:val="105"/>
          <w:sz w:val="18"/>
        </w:rPr>
        <w:t>AM</w:t>
      </w:r>
    </w:p>
    <w:p w:rsidR="00CE4C9F" w:rsidRDefault="00CE4C9F">
      <w:pPr>
        <w:rPr>
          <w:rFonts w:ascii="Arial"/>
          <w:sz w:val="18"/>
        </w:rPr>
        <w:sectPr w:rsidR="00CE4C9F">
          <w:type w:val="continuous"/>
          <w:pgSz w:w="12240" w:h="15840"/>
          <w:pgMar w:top="680" w:right="40" w:bottom="280" w:left="620" w:header="720" w:footer="720" w:gutter="0"/>
          <w:cols w:num="3" w:space="720" w:equalWidth="0">
            <w:col w:w="2369" w:space="40"/>
            <w:col w:w="1682" w:space="1009"/>
            <w:col w:w="6480"/>
          </w:cols>
        </w:sectPr>
      </w:pPr>
    </w:p>
    <w:p w:rsidR="00CE4C9F" w:rsidRDefault="00CE4C9F">
      <w:pPr>
        <w:pStyle w:val="BodyText"/>
        <w:spacing w:before="5"/>
        <w:rPr>
          <w:rFonts w:ascii="Arial"/>
          <w:sz w:val="16"/>
        </w:rPr>
      </w:pPr>
    </w:p>
    <w:p w:rsidR="00CE4C9F" w:rsidRDefault="00CE4C9F">
      <w:pPr>
        <w:rPr>
          <w:rFonts w:ascii="Arial"/>
          <w:sz w:val="16"/>
        </w:rPr>
        <w:sectPr w:rsidR="00CE4C9F">
          <w:type w:val="continuous"/>
          <w:pgSz w:w="12240" w:h="15840"/>
          <w:pgMar w:top="680" w:right="40" w:bottom="280" w:left="620" w:header="720" w:footer="720" w:gutter="0"/>
          <w:cols w:space="720"/>
        </w:sectPr>
      </w:pPr>
    </w:p>
    <w:p w:rsidR="00CE4C9F" w:rsidRDefault="00C85DFB">
      <w:pPr>
        <w:spacing w:before="95"/>
        <w:ind w:left="1214"/>
        <w:rPr>
          <w:rFonts w:ascii="Arial"/>
          <w:sz w:val="19"/>
        </w:rPr>
      </w:pPr>
      <w:r>
        <w:rPr>
          <w:rFonts w:ascii="Arial"/>
          <w:w w:val="105"/>
          <w:sz w:val="19"/>
        </w:rPr>
        <w:t>Disposition:</w:t>
      </w:r>
    </w:p>
    <w:p w:rsidR="00CE4C9F" w:rsidRDefault="00C85DFB">
      <w:pPr>
        <w:spacing w:before="104" w:line="252" w:lineRule="auto"/>
        <w:ind w:left="417" w:right="1859" w:firstLine="4"/>
        <w:rPr>
          <w:rFonts w:ascii="Arial"/>
          <w:sz w:val="19"/>
        </w:rPr>
      </w:pPr>
      <w:r>
        <w:br w:type="column"/>
      </w:r>
      <w:r>
        <w:rPr>
          <w:rFonts w:ascii="Arial"/>
          <w:sz w:val="18"/>
        </w:rPr>
        <w:t xml:space="preserve">VICTORIA MARIE ABEL WAS IN MR. TANK'S 5TH HOUR CLASS. CLASS WAS ORDERED OUT OF SCHOOL BY MR. TANK THEY RAN TO LEAWOOD PARK. </w:t>
      </w:r>
      <w:r>
        <w:rPr>
          <w:rFonts w:ascii="Arial"/>
          <w:sz w:val="19"/>
        </w:rPr>
        <w:t>DIDN'T SEE ANY GUNMEN, HEARD GUNSHOTS OR EXPLOSIONS ONCE THEY</w:t>
      </w:r>
      <w:r>
        <w:rPr>
          <w:rFonts w:ascii="Arial"/>
          <w:spacing w:val="-27"/>
          <w:sz w:val="19"/>
        </w:rPr>
        <w:t xml:space="preserve"> </w:t>
      </w:r>
      <w:r>
        <w:rPr>
          <w:rFonts w:ascii="Arial"/>
          <w:sz w:val="19"/>
        </w:rPr>
        <w:t>GOT</w:t>
      </w:r>
      <w:r>
        <w:rPr>
          <w:rFonts w:ascii="Arial"/>
          <w:spacing w:val="-26"/>
          <w:sz w:val="19"/>
        </w:rPr>
        <w:t xml:space="preserve"> </w:t>
      </w:r>
      <w:r>
        <w:rPr>
          <w:rFonts w:ascii="Arial"/>
          <w:sz w:val="19"/>
        </w:rPr>
        <w:t>TO</w:t>
      </w:r>
      <w:r>
        <w:rPr>
          <w:rFonts w:ascii="Arial"/>
          <w:spacing w:val="-24"/>
          <w:sz w:val="19"/>
        </w:rPr>
        <w:t xml:space="preserve"> </w:t>
      </w:r>
      <w:r>
        <w:rPr>
          <w:rFonts w:ascii="Arial"/>
          <w:sz w:val="19"/>
        </w:rPr>
        <w:t>THE</w:t>
      </w:r>
      <w:r>
        <w:rPr>
          <w:rFonts w:ascii="Arial"/>
          <w:spacing w:val="-29"/>
          <w:sz w:val="19"/>
        </w:rPr>
        <w:t xml:space="preserve"> </w:t>
      </w:r>
      <w:r>
        <w:rPr>
          <w:rFonts w:ascii="Arial"/>
          <w:sz w:val="19"/>
        </w:rPr>
        <w:t>PARK.</w:t>
      </w:r>
      <w:r>
        <w:rPr>
          <w:rFonts w:ascii="Arial"/>
          <w:spacing w:val="9"/>
          <w:sz w:val="19"/>
        </w:rPr>
        <w:t xml:space="preserve"> </w:t>
      </w:r>
      <w:r>
        <w:rPr>
          <w:rFonts w:ascii="Arial"/>
          <w:sz w:val="19"/>
        </w:rPr>
        <w:t>NO</w:t>
      </w:r>
      <w:r>
        <w:rPr>
          <w:rFonts w:ascii="Arial"/>
          <w:spacing w:val="-30"/>
          <w:sz w:val="19"/>
        </w:rPr>
        <w:t xml:space="preserve"> </w:t>
      </w:r>
      <w:r>
        <w:rPr>
          <w:rFonts w:ascii="Arial"/>
          <w:sz w:val="19"/>
        </w:rPr>
        <w:t>FURTHER</w:t>
      </w:r>
      <w:r>
        <w:rPr>
          <w:rFonts w:ascii="Arial"/>
          <w:spacing w:val="-21"/>
          <w:sz w:val="19"/>
        </w:rPr>
        <w:t xml:space="preserve"> </w:t>
      </w:r>
      <w:r>
        <w:rPr>
          <w:rFonts w:ascii="Arial"/>
          <w:sz w:val="19"/>
        </w:rPr>
        <w:t>INFO</w:t>
      </w:r>
      <w:r>
        <w:rPr>
          <w:rFonts w:ascii="Arial"/>
          <w:spacing w:val="-28"/>
          <w:sz w:val="19"/>
        </w:rPr>
        <w:t xml:space="preserve"> </w:t>
      </w:r>
      <w:r>
        <w:rPr>
          <w:rFonts w:ascii="Arial"/>
          <w:sz w:val="19"/>
        </w:rPr>
        <w:t>TO</w:t>
      </w:r>
      <w:r>
        <w:rPr>
          <w:rFonts w:ascii="Arial"/>
          <w:spacing w:val="-31"/>
          <w:sz w:val="19"/>
        </w:rPr>
        <w:t xml:space="preserve"> </w:t>
      </w:r>
      <w:r>
        <w:rPr>
          <w:rFonts w:ascii="Arial"/>
          <w:sz w:val="19"/>
        </w:rPr>
        <w:t>PASS</w:t>
      </w:r>
      <w:r>
        <w:rPr>
          <w:rFonts w:ascii="Arial"/>
          <w:spacing w:val="-26"/>
          <w:sz w:val="19"/>
        </w:rPr>
        <w:t xml:space="preserve"> </w:t>
      </w:r>
      <w:r>
        <w:rPr>
          <w:rFonts w:ascii="Arial"/>
          <w:sz w:val="19"/>
        </w:rPr>
        <w:t>ON.</w:t>
      </w:r>
      <w:r>
        <w:rPr>
          <w:rFonts w:ascii="Arial"/>
          <w:spacing w:val="-2"/>
          <w:sz w:val="19"/>
        </w:rPr>
        <w:t xml:space="preserve"> </w:t>
      </w:r>
      <w:r>
        <w:rPr>
          <w:rFonts w:ascii="Arial"/>
          <w:sz w:val="19"/>
        </w:rPr>
        <w:t>SEE</w:t>
      </w:r>
      <w:r>
        <w:rPr>
          <w:rFonts w:ascii="Arial"/>
          <w:spacing w:val="-27"/>
          <w:sz w:val="19"/>
        </w:rPr>
        <w:t xml:space="preserve"> </w:t>
      </w:r>
      <w:r>
        <w:rPr>
          <w:rFonts w:ascii="Arial"/>
          <w:sz w:val="19"/>
        </w:rPr>
        <w:t>#4319</w:t>
      </w:r>
      <w:r>
        <w:rPr>
          <w:rFonts w:ascii="Arial"/>
          <w:spacing w:val="-28"/>
          <w:sz w:val="19"/>
        </w:rPr>
        <w:t xml:space="preserve"> </w:t>
      </w:r>
      <w:r>
        <w:rPr>
          <w:rFonts w:ascii="Arial"/>
          <w:sz w:val="19"/>
        </w:rPr>
        <w:t>FOR REPORT.</w:t>
      </w:r>
    </w:p>
    <w:p w:rsidR="00CE4C9F" w:rsidRDefault="00CE4C9F">
      <w:pPr>
        <w:spacing w:line="252" w:lineRule="auto"/>
        <w:rPr>
          <w:rFonts w:ascii="Arial"/>
          <w:sz w:val="19"/>
        </w:rPr>
        <w:sectPr w:rsidR="00CE4C9F">
          <w:type w:val="continuous"/>
          <w:pgSz w:w="12240" w:h="15840"/>
          <w:pgMar w:top="680" w:right="40" w:bottom="280" w:left="620" w:header="720" w:footer="720" w:gutter="0"/>
          <w:cols w:num="2" w:space="720" w:equalWidth="0">
            <w:col w:w="2269" w:space="40"/>
            <w:col w:w="9271"/>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40" w:bottom="280" w:left="620" w:header="720" w:footer="720" w:gutter="0"/>
          <w:cols w:space="720"/>
        </w:sectPr>
      </w:pPr>
    </w:p>
    <w:p w:rsidR="00CE4C9F" w:rsidRDefault="00CE4C9F">
      <w:pPr>
        <w:pStyle w:val="BodyText"/>
        <w:spacing w:before="11"/>
        <w:rPr>
          <w:rFonts w:ascii="Arial"/>
          <w:sz w:val="22"/>
        </w:rPr>
      </w:pPr>
    </w:p>
    <w:p w:rsidR="00CE4C9F" w:rsidRDefault="00C85DFB">
      <w:pPr>
        <w:tabs>
          <w:tab w:val="left" w:pos="3021"/>
        </w:tabs>
        <w:ind w:left="1206"/>
        <w:rPr>
          <w:rFonts w:ascii="Arial"/>
          <w:sz w:val="18"/>
        </w:rPr>
      </w:pPr>
      <w:r>
        <w:rPr>
          <w:rFonts w:ascii="Arial"/>
          <w:w w:val="105"/>
          <w:sz w:val="18"/>
        </w:rPr>
        <w:t>Lead</w:t>
      </w:r>
      <w:r>
        <w:rPr>
          <w:rFonts w:ascii="Arial"/>
          <w:spacing w:val="-6"/>
          <w:w w:val="105"/>
          <w:sz w:val="18"/>
        </w:rPr>
        <w:t xml:space="preserve"> </w:t>
      </w:r>
      <w:r>
        <w:rPr>
          <w:rFonts w:ascii="Arial"/>
          <w:w w:val="105"/>
          <w:sz w:val="18"/>
        </w:rPr>
        <w:t>Reviewed</w:t>
      </w:r>
      <w:r>
        <w:rPr>
          <w:rFonts w:ascii="Arial"/>
          <w:spacing w:val="-3"/>
          <w:w w:val="105"/>
          <w:sz w:val="18"/>
        </w:rPr>
        <w:t xml:space="preserve"> </w:t>
      </w:r>
      <w:r>
        <w:rPr>
          <w:rFonts w:ascii="Arial"/>
          <w:w w:val="105"/>
          <w:sz w:val="18"/>
        </w:rPr>
        <w:t>by:</w:t>
      </w:r>
      <w:r>
        <w:rPr>
          <w:rFonts w:ascii="Arial"/>
          <w:w w:val="105"/>
          <w:sz w:val="18"/>
        </w:rPr>
        <w:tab/>
        <w:t>SL</w:t>
      </w:r>
    </w:p>
    <w:p w:rsidR="00CE4C9F" w:rsidRDefault="00C85DFB">
      <w:pPr>
        <w:pStyle w:val="BodyText"/>
        <w:spacing w:before="6"/>
        <w:rPr>
          <w:rFonts w:ascii="Arial"/>
          <w:sz w:val="20"/>
        </w:rPr>
      </w:pPr>
      <w:r>
        <w:br w:type="column"/>
      </w:r>
    </w:p>
    <w:p w:rsidR="00CE4C9F" w:rsidRDefault="00C85DFB">
      <w:pPr>
        <w:tabs>
          <w:tab w:val="left" w:pos="3160"/>
        </w:tabs>
        <w:ind w:left="1206"/>
        <w:rPr>
          <w:rFonts w:ascii="Arial"/>
          <w:sz w:val="18"/>
        </w:rPr>
      </w:pPr>
      <w:r>
        <w:rPr>
          <w:rFonts w:ascii="Arial"/>
          <w:w w:val="105"/>
          <w:sz w:val="18"/>
        </w:rPr>
        <w:t>Lead</w:t>
      </w:r>
      <w:r>
        <w:rPr>
          <w:rFonts w:ascii="Arial"/>
          <w:spacing w:val="-18"/>
          <w:w w:val="105"/>
          <w:sz w:val="18"/>
        </w:rPr>
        <w:t xml:space="preserve"> </w:t>
      </w:r>
      <w:r>
        <w:rPr>
          <w:rFonts w:ascii="Arial"/>
          <w:w w:val="105"/>
          <w:sz w:val="18"/>
        </w:rPr>
        <w:t>Completed?</w:t>
      </w:r>
      <w:r>
        <w:rPr>
          <w:rFonts w:ascii="Arial"/>
          <w:spacing w:val="-31"/>
          <w:w w:val="105"/>
          <w:sz w:val="18"/>
        </w:rPr>
        <w:t xml:space="preserve"> </w:t>
      </w:r>
      <w:r>
        <w:rPr>
          <w:rFonts w:ascii="Arial"/>
          <w:w w:val="105"/>
          <w:sz w:val="23"/>
        </w:rPr>
        <w:tab/>
      </w:r>
      <w:r>
        <w:rPr>
          <w:rFonts w:ascii="Arial"/>
          <w:w w:val="105"/>
          <w:sz w:val="18"/>
        </w:rPr>
        <w:t>Date:</w:t>
      </w:r>
      <w:r>
        <w:rPr>
          <w:rFonts w:ascii="Arial"/>
          <w:spacing w:val="25"/>
          <w:w w:val="105"/>
          <w:sz w:val="18"/>
        </w:rPr>
        <w:t xml:space="preserve"> </w:t>
      </w:r>
      <w:r>
        <w:rPr>
          <w:rFonts w:ascii="Arial"/>
          <w:w w:val="105"/>
          <w:sz w:val="18"/>
        </w:rPr>
        <w:t>07/21/1999</w:t>
      </w:r>
    </w:p>
    <w:p w:rsidR="00CE4C9F" w:rsidRDefault="00CE4C9F">
      <w:pPr>
        <w:rPr>
          <w:rFonts w:ascii="Arial"/>
          <w:sz w:val="18"/>
        </w:rPr>
        <w:sectPr w:rsidR="00CE4C9F">
          <w:type w:val="continuous"/>
          <w:pgSz w:w="12240" w:h="15840"/>
          <w:pgMar w:top="680" w:right="40" w:bottom="280" w:left="620" w:header="720" w:footer="720" w:gutter="0"/>
          <w:cols w:num="2" w:space="720" w:equalWidth="0">
            <w:col w:w="3296" w:space="1596"/>
            <w:col w:w="6688"/>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0"/>
        <w:rPr>
          <w:rFonts w:ascii="Arial"/>
        </w:rPr>
      </w:pPr>
    </w:p>
    <w:p w:rsidR="00CE4C9F" w:rsidRDefault="00C85DFB">
      <w:pPr>
        <w:tabs>
          <w:tab w:val="left" w:pos="4707"/>
          <w:tab w:val="left" w:pos="8978"/>
        </w:tabs>
        <w:spacing w:before="92"/>
        <w:ind w:left="1187"/>
        <w:rPr>
          <w:sz w:val="19"/>
        </w:rPr>
      </w:pPr>
      <w:r>
        <w:rPr>
          <w:w w:val="105"/>
          <w:sz w:val="18"/>
        </w:rPr>
        <w:t>Printed  on 7/21/1999 at</w:t>
      </w:r>
      <w:r>
        <w:rPr>
          <w:spacing w:val="-14"/>
          <w:w w:val="105"/>
          <w:sz w:val="18"/>
        </w:rPr>
        <w:t xml:space="preserve"> </w:t>
      </w:r>
      <w:r>
        <w:rPr>
          <w:w w:val="105"/>
          <w:sz w:val="18"/>
        </w:rPr>
        <w:t>9:03</w:t>
      </w:r>
      <w:r>
        <w:rPr>
          <w:spacing w:val="-13"/>
          <w:w w:val="105"/>
          <w:sz w:val="18"/>
        </w:rPr>
        <w:t xml:space="preserve"> </w:t>
      </w:r>
      <w:r>
        <w:rPr>
          <w:w w:val="105"/>
          <w:sz w:val="18"/>
        </w:rPr>
        <w:t>AM</w:t>
      </w:r>
      <w:r>
        <w:rPr>
          <w:w w:val="105"/>
          <w:sz w:val="18"/>
        </w:rPr>
        <w:tab/>
      </w:r>
      <w:r>
        <w:rPr>
          <w:rFonts w:ascii="Arial"/>
          <w:b/>
          <w:w w:val="95"/>
          <w:position w:val="2"/>
          <w:sz w:val="23"/>
        </w:rPr>
        <w:t>UNCLASSIFIED</w:t>
      </w:r>
      <w:r>
        <w:rPr>
          <w:rFonts w:ascii="Arial"/>
          <w:b/>
          <w:w w:val="95"/>
          <w:position w:val="2"/>
          <w:sz w:val="23"/>
        </w:rPr>
        <w:tab/>
      </w:r>
      <w:r>
        <w:rPr>
          <w:w w:val="105"/>
          <w:sz w:val="19"/>
        </w:rPr>
        <w:t>Page</w:t>
      </w:r>
      <w:r>
        <w:rPr>
          <w:spacing w:val="3"/>
          <w:w w:val="105"/>
          <w:sz w:val="19"/>
        </w:rPr>
        <w:t xml:space="preserve"> </w:t>
      </w:r>
      <w:r>
        <w:rPr>
          <w:w w:val="105"/>
          <w:sz w:val="19"/>
        </w:rPr>
        <w:t>I</w:t>
      </w:r>
    </w:p>
    <w:p w:rsidR="00CE4C9F" w:rsidRDefault="00C85DFB">
      <w:pPr>
        <w:spacing w:before="22"/>
        <w:ind w:left="6936"/>
        <w:rPr>
          <w:rFonts w:ascii="Arial"/>
          <w:b/>
        </w:rPr>
      </w:pPr>
      <w:r>
        <w:rPr>
          <w:rFonts w:ascii="Arial"/>
          <w:b/>
        </w:rPr>
        <w:t>JC-001-00127</w:t>
      </w:r>
      <w:r w:rsidR="005E1D3D">
        <w:rPr>
          <w:rFonts w:ascii="Arial"/>
          <w:b/>
        </w:rPr>
        <w:t>6</w:t>
      </w:r>
    </w:p>
    <w:p w:rsidR="00CE4C9F" w:rsidRDefault="00CE4C9F">
      <w:pPr>
        <w:rPr>
          <w:rFonts w:ascii="Arial"/>
        </w:rPr>
        <w:sectPr w:rsidR="00CE4C9F">
          <w:type w:val="continuous"/>
          <w:pgSz w:w="12240" w:h="15840"/>
          <w:pgMar w:top="680" w:right="40" w:bottom="280" w:left="62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8"/>
        <w:rPr>
          <w:rFonts w:ascii="Arial"/>
          <w:b/>
          <w:sz w:val="29"/>
        </w:rPr>
      </w:pPr>
    </w:p>
    <w:p w:rsidR="00CE4C9F" w:rsidRDefault="00C85DFB">
      <w:pPr>
        <w:pStyle w:val="BodyText"/>
        <w:tabs>
          <w:tab w:val="left" w:pos="8557"/>
        </w:tabs>
        <w:spacing w:before="100"/>
        <w:ind w:left="6118"/>
        <w:rPr>
          <w:rFonts w:ascii="Courier New"/>
        </w:rPr>
      </w:pPr>
      <w:bookmarkStart w:id="278" w:name="_bookmark276"/>
      <w:bookmarkEnd w:id="278"/>
      <w:r>
        <w:rPr>
          <w:rFonts w:ascii="Courier New"/>
          <w:w w:val="85"/>
          <w:u w:val="thick"/>
        </w:rPr>
        <w:t>AG</w:t>
      </w:r>
      <w:r w:rsidR="008F4956">
        <w:rPr>
          <w:rFonts w:ascii="Courier New"/>
          <w:w w:val="85"/>
          <w:u w:val="thick"/>
        </w:rPr>
        <w:t>U</w:t>
      </w:r>
      <w:r>
        <w:rPr>
          <w:rFonts w:ascii="Courier New"/>
          <w:w w:val="85"/>
          <w:u w:val="thick"/>
        </w:rPr>
        <w:t>STINI,</w:t>
      </w:r>
      <w:r>
        <w:rPr>
          <w:rFonts w:ascii="Courier New"/>
          <w:spacing w:val="-11"/>
          <w:w w:val="85"/>
          <w:u w:val="thick"/>
        </w:rPr>
        <w:t xml:space="preserve"> </w:t>
      </w:r>
      <w:r>
        <w:rPr>
          <w:rFonts w:ascii="Courier New"/>
          <w:w w:val="85"/>
          <w:u w:val="thick"/>
        </w:rPr>
        <w:t>VICTORIA</w:t>
      </w:r>
      <w:r>
        <w:rPr>
          <w:rFonts w:ascii="Courier New"/>
          <w:u w:val="thick"/>
        </w:rPr>
        <w:tab/>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spacing w:before="6"/>
        <w:rPr>
          <w:rFonts w:ascii="Courier New"/>
          <w:sz w:val="27"/>
        </w:rPr>
      </w:pPr>
    </w:p>
    <w:p w:rsidR="00CE4C9F" w:rsidRDefault="00C85DFB">
      <w:pPr>
        <w:spacing w:before="1"/>
        <w:ind w:right="1614"/>
        <w:jc w:val="right"/>
        <w:rPr>
          <w:sz w:val="23"/>
        </w:rPr>
      </w:pPr>
      <w:r>
        <w:rPr>
          <w:w w:val="105"/>
          <w:sz w:val="23"/>
        </w:rPr>
        <w:t>JC-001-001277</w:t>
      </w:r>
    </w:p>
    <w:p w:rsidR="00CE4C9F" w:rsidRDefault="00CE4C9F">
      <w:pPr>
        <w:jc w:val="right"/>
        <w:rPr>
          <w:sz w:val="23"/>
        </w:rPr>
        <w:sectPr w:rsidR="00CE4C9F">
          <w:pgSz w:w="12240" w:h="15840"/>
          <w:pgMar w:top="1500" w:right="40" w:bottom="280" w:left="620" w:header="720" w:footer="720" w:gutter="0"/>
          <w:cols w:space="720"/>
        </w:sectPr>
      </w:pPr>
    </w:p>
    <w:p w:rsidR="00CE4C9F" w:rsidRDefault="00CE4C9F">
      <w:pPr>
        <w:tabs>
          <w:tab w:val="left" w:pos="10309"/>
        </w:tabs>
        <w:spacing w:before="61"/>
        <w:ind w:left="606"/>
        <w:rPr>
          <w:sz w:val="33"/>
        </w:rPr>
      </w:pPr>
      <w:bookmarkStart w:id="279" w:name="_bookmark277"/>
      <w:bookmarkEnd w:id="279"/>
    </w:p>
    <w:p w:rsidR="00CE4C9F" w:rsidRDefault="00C85DFB">
      <w:pPr>
        <w:pStyle w:val="BodyText"/>
        <w:spacing w:before="53"/>
        <w:ind w:left="4053" w:right="4716"/>
        <w:jc w:val="center"/>
        <w:rPr>
          <w:rFonts w:ascii="Arial"/>
        </w:rPr>
      </w:pPr>
      <w:r>
        <w:rPr>
          <w:rFonts w:ascii="Arial"/>
          <w:w w:val="105"/>
        </w:rPr>
        <w:t>UNCLASSIFIED</w:t>
      </w:r>
    </w:p>
    <w:p w:rsidR="00CE4C9F" w:rsidRDefault="00C85DFB">
      <w:pPr>
        <w:spacing w:before="204" w:line="83" w:lineRule="exact"/>
        <w:ind w:left="3085"/>
        <w:rPr>
          <w:rFonts w:ascii="Arial"/>
          <w:b/>
          <w:i/>
          <w:sz w:val="35"/>
        </w:rPr>
      </w:pPr>
      <w:r>
        <w:rPr>
          <w:rFonts w:ascii="Arial"/>
          <w:b/>
          <w:i/>
          <w:sz w:val="35"/>
        </w:rPr>
        <w:t>INFORMATION CONTROL</w:t>
      </w:r>
    </w:p>
    <w:p w:rsidR="00CE4C9F" w:rsidRDefault="00CE4C9F">
      <w:pPr>
        <w:spacing w:line="83" w:lineRule="exact"/>
        <w:rPr>
          <w:rFonts w:ascii="Arial"/>
          <w:sz w:val="35"/>
        </w:rPr>
        <w:sectPr w:rsidR="00CE4C9F">
          <w:pgSz w:w="12240" w:h="15840"/>
          <w:pgMar w:top="480" w:right="40" w:bottom="280" w:left="620" w:header="720" w:footer="720" w:gutter="0"/>
          <w:cols w:space="720"/>
        </w:sectPr>
      </w:pPr>
    </w:p>
    <w:p w:rsidR="00CE4C9F" w:rsidRDefault="00C85DFB">
      <w:pPr>
        <w:tabs>
          <w:tab w:val="left" w:pos="1104"/>
        </w:tabs>
        <w:spacing w:line="842" w:lineRule="exact"/>
        <w:ind w:left="472"/>
        <w:rPr>
          <w:rFonts w:ascii="Arial"/>
          <w:sz w:val="17"/>
        </w:rPr>
      </w:pPr>
      <w:r>
        <w:rPr>
          <w:b/>
          <w:w w:val="110"/>
          <w:position w:val="2"/>
          <w:sz w:val="76"/>
        </w:rPr>
        <w:tab/>
      </w:r>
      <w:r>
        <w:rPr>
          <w:rFonts w:ascii="Arial"/>
          <w:w w:val="110"/>
          <w:sz w:val="17"/>
        </w:rPr>
        <w:t>Case</w:t>
      </w:r>
      <w:r>
        <w:rPr>
          <w:rFonts w:ascii="Arial"/>
          <w:spacing w:val="-14"/>
          <w:w w:val="110"/>
          <w:sz w:val="17"/>
        </w:rPr>
        <w:t xml:space="preserve"> </w:t>
      </w:r>
      <w:r>
        <w:rPr>
          <w:rFonts w:ascii="Arial"/>
          <w:w w:val="110"/>
          <w:sz w:val="17"/>
        </w:rPr>
        <w:t>ID:</w:t>
      </w:r>
    </w:p>
    <w:p w:rsidR="00CE4C9F" w:rsidRDefault="00C85DFB">
      <w:pPr>
        <w:spacing w:before="14" w:line="345" w:lineRule="auto"/>
        <w:ind w:left="1100" w:right="16" w:hanging="2"/>
        <w:rPr>
          <w:rFonts w:ascii="Arial"/>
          <w:sz w:val="19"/>
        </w:rPr>
      </w:pPr>
      <w:r>
        <w:rPr>
          <w:rFonts w:ascii="Arial"/>
          <w:w w:val="110"/>
          <w:sz w:val="19"/>
        </w:rPr>
        <w:t xml:space="preserve">Priority: </w:t>
      </w:r>
      <w:r>
        <w:rPr>
          <w:w w:val="110"/>
          <w:sz w:val="21"/>
        </w:rPr>
        <w:t xml:space="preserve">Source: </w:t>
      </w:r>
      <w:r>
        <w:rPr>
          <w:rFonts w:ascii="Arial"/>
          <w:w w:val="110"/>
          <w:sz w:val="19"/>
        </w:rPr>
        <w:t>Affiliation:</w:t>
      </w:r>
    </w:p>
    <w:p w:rsidR="00CE4C9F" w:rsidRDefault="00C85DFB">
      <w:pPr>
        <w:pStyle w:val="BodyText"/>
        <w:rPr>
          <w:rFonts w:ascii="Arial"/>
          <w:sz w:val="18"/>
        </w:rPr>
      </w:pPr>
      <w:r>
        <w:br w:type="column"/>
      </w:r>
    </w:p>
    <w:p w:rsidR="00CE4C9F" w:rsidRDefault="00CE4C9F">
      <w:pPr>
        <w:pStyle w:val="BodyText"/>
        <w:rPr>
          <w:rFonts w:ascii="Arial"/>
          <w:sz w:val="18"/>
        </w:rPr>
      </w:pPr>
    </w:p>
    <w:p w:rsidR="00CE4C9F" w:rsidRDefault="00C85DFB">
      <w:pPr>
        <w:spacing w:before="134"/>
        <w:ind w:left="472"/>
        <w:rPr>
          <w:rFonts w:ascii="Arial" w:hAnsi="Arial"/>
          <w:sz w:val="17"/>
        </w:rPr>
      </w:pPr>
      <w:r>
        <w:rPr>
          <w:rFonts w:ascii="Arial" w:hAnsi="Arial"/>
          <w:w w:val="105"/>
          <w:sz w:val="17"/>
        </w:rPr>
        <w:t>174A•DN•57419</w:t>
      </w:r>
    </w:p>
    <w:p w:rsidR="00CE4C9F" w:rsidRDefault="00C85DFB">
      <w:pPr>
        <w:tabs>
          <w:tab w:val="left" w:pos="1675"/>
        </w:tabs>
        <w:spacing w:before="122" w:line="360" w:lineRule="auto"/>
        <w:ind w:left="478" w:hanging="4"/>
        <w:rPr>
          <w:rFonts w:ascii="Arial"/>
          <w:sz w:val="19"/>
        </w:rPr>
      </w:pPr>
      <w:r>
        <w:rPr>
          <w:rFonts w:ascii="Arial"/>
          <w:sz w:val="19"/>
        </w:rPr>
        <w:t>ROUTINE</w:t>
      </w:r>
      <w:r>
        <w:rPr>
          <w:rFonts w:ascii="Arial"/>
          <w:sz w:val="19"/>
        </w:rPr>
        <w:tab/>
        <w:t>Classification:</w:t>
      </w:r>
      <w:r>
        <w:rPr>
          <w:rFonts w:ascii="Arial"/>
          <w:spacing w:val="-25"/>
          <w:sz w:val="19"/>
        </w:rPr>
        <w:t xml:space="preserve"> </w:t>
      </w:r>
      <w:r>
        <w:rPr>
          <w:rFonts w:ascii="Arial"/>
          <w:sz w:val="19"/>
        </w:rPr>
        <w:t>UNCLASSIFIED WEBB,</w:t>
      </w:r>
      <w:r>
        <w:rPr>
          <w:rFonts w:ascii="Arial"/>
          <w:spacing w:val="3"/>
          <w:sz w:val="19"/>
        </w:rPr>
        <w:t xml:space="preserve"> </w:t>
      </w:r>
      <w:r>
        <w:rPr>
          <w:rFonts w:ascii="Arial"/>
          <w:sz w:val="19"/>
        </w:rPr>
        <w:t>RICHARD</w:t>
      </w:r>
    </w:p>
    <w:p w:rsidR="00CE4C9F" w:rsidRDefault="00C85DFB">
      <w:pPr>
        <w:spacing w:before="8"/>
        <w:ind w:left="475"/>
        <w:rPr>
          <w:rFonts w:ascii="Arial"/>
          <w:sz w:val="19"/>
        </w:rPr>
      </w:pPr>
      <w:r>
        <w:rPr>
          <w:rFonts w:ascii="Arial"/>
          <w:sz w:val="19"/>
        </w:rPr>
        <w:t>JCSO</w:t>
      </w:r>
    </w:p>
    <w:p w:rsidR="00CE4C9F" w:rsidRDefault="00C85DFB">
      <w:pPr>
        <w:pStyle w:val="BodyText"/>
        <w:rPr>
          <w:rFonts w:ascii="Arial"/>
          <w:sz w:val="20"/>
        </w:rPr>
      </w:pPr>
      <w:r>
        <w:br w:type="column"/>
      </w:r>
    </w:p>
    <w:p w:rsidR="00CE4C9F" w:rsidRDefault="00C85DFB">
      <w:pPr>
        <w:spacing w:before="145"/>
        <w:ind w:left="279"/>
        <w:rPr>
          <w:rFonts w:ascii="Arial"/>
          <w:sz w:val="19"/>
        </w:rPr>
      </w:pPr>
      <w:r>
        <w:rPr>
          <w:rFonts w:ascii="Arial"/>
          <w:w w:val="105"/>
          <w:sz w:val="19"/>
        </w:rPr>
        <w:t>Control Number: ON4356</w:t>
      </w:r>
    </w:p>
    <w:p w:rsidR="00CE4C9F" w:rsidRDefault="00CE4C9F">
      <w:pPr>
        <w:rPr>
          <w:rFonts w:ascii="Arial"/>
          <w:sz w:val="19"/>
        </w:rPr>
        <w:sectPr w:rsidR="00CE4C9F">
          <w:type w:val="continuous"/>
          <w:pgSz w:w="12240" w:h="15840"/>
          <w:pgMar w:top="680" w:right="40" w:bottom="280" w:left="620" w:header="720" w:footer="720" w:gutter="0"/>
          <w:cols w:num="3" w:space="720" w:equalWidth="0">
            <w:col w:w="2043" w:space="130"/>
            <w:col w:w="4274" w:space="40"/>
            <w:col w:w="5093"/>
          </w:cols>
        </w:sectPr>
      </w:pPr>
    </w:p>
    <w:p w:rsidR="00CE4C9F" w:rsidRDefault="009F05AF">
      <w:pPr>
        <w:tabs>
          <w:tab w:val="left" w:pos="4639"/>
          <w:tab w:val="left" w:pos="8177"/>
        </w:tabs>
        <w:spacing w:before="23"/>
        <w:ind w:left="1098"/>
        <w:rPr>
          <w:rFonts w:ascii="Arial" w:hAnsi="Arial"/>
          <w:sz w:val="19"/>
        </w:rPr>
      </w:pPr>
      <w:r>
        <w:pict>
          <v:shape id="_x0000_s3070" type="#_x0000_t202" style="position:absolute;left:0;text-align:left;margin-left:366.9pt;margin-top:-49.05pt;width:142.55pt;height:46.65pt;z-index:251474944;mso-position-horizontal-relative:page" filled="f" strokeweight=".33972mm">
            <v:textbox inset="0,0,0,0">
              <w:txbxContent>
                <w:p w:rsidR="009F05AF" w:rsidRDefault="009F05AF">
                  <w:pPr>
                    <w:spacing w:before="23"/>
                    <w:ind w:left="640"/>
                    <w:rPr>
                      <w:rFonts w:ascii="Arial"/>
                      <w:sz w:val="19"/>
                    </w:rPr>
                  </w:pPr>
                  <w:r>
                    <w:rPr>
                      <w:rFonts w:ascii="Arial"/>
                      <w:sz w:val="19"/>
                    </w:rPr>
                    <w:t>Method of Contact</w:t>
                  </w:r>
                </w:p>
                <w:p w:rsidR="009F05AF" w:rsidRDefault="009F05AF">
                  <w:pPr>
                    <w:tabs>
                      <w:tab w:val="left" w:pos="1521"/>
                    </w:tabs>
                    <w:spacing w:before="35" w:line="290" w:lineRule="exact"/>
                    <w:ind w:left="75"/>
                    <w:rPr>
                      <w:rFonts w:ascii="Arial"/>
                      <w:sz w:val="16"/>
                    </w:rPr>
                  </w:pPr>
                  <w:r>
                    <w:rPr>
                      <w:rFonts w:ascii="Arial"/>
                      <w:w w:val="110"/>
                      <w:sz w:val="20"/>
                    </w:rPr>
                    <w:t>I</w:t>
                  </w:r>
                  <w:r>
                    <w:rPr>
                      <w:rFonts w:ascii="Arial"/>
                      <w:w w:val="110"/>
                      <w:sz w:val="16"/>
                    </w:rPr>
                    <w:t>n</w:t>
                  </w:r>
                  <w:r>
                    <w:rPr>
                      <w:rFonts w:ascii="Arial"/>
                      <w:spacing w:val="-17"/>
                      <w:w w:val="110"/>
                      <w:sz w:val="16"/>
                    </w:rPr>
                    <w:t xml:space="preserve"> </w:t>
                  </w:r>
                  <w:r>
                    <w:rPr>
                      <w:rFonts w:ascii="Arial"/>
                      <w:w w:val="110"/>
                      <w:sz w:val="16"/>
                    </w:rPr>
                    <w:t>Person</w:t>
                  </w:r>
                  <w:r>
                    <w:rPr>
                      <w:rFonts w:ascii="Arial"/>
                      <w:w w:val="110"/>
                      <w:sz w:val="16"/>
                    </w:rPr>
                    <w:tab/>
                  </w:r>
                  <w:r>
                    <w:rPr>
                      <w:w w:val="110"/>
                      <w:sz w:val="27"/>
                    </w:rPr>
                    <w:t>O</w:t>
                  </w:r>
                  <w:r>
                    <w:rPr>
                      <w:spacing w:val="-34"/>
                      <w:w w:val="110"/>
                      <w:sz w:val="27"/>
                    </w:rPr>
                    <w:t xml:space="preserve"> </w:t>
                  </w:r>
                  <w:r>
                    <w:rPr>
                      <w:rFonts w:ascii="Arial"/>
                      <w:w w:val="110"/>
                      <w:sz w:val="16"/>
                    </w:rPr>
                    <w:t>Telephone</w:t>
                  </w:r>
                </w:p>
                <w:p w:rsidR="009F05AF" w:rsidRDefault="009F05AF">
                  <w:pPr>
                    <w:tabs>
                      <w:tab w:val="left" w:pos="1521"/>
                    </w:tabs>
                    <w:spacing w:line="290" w:lineRule="exact"/>
                    <w:ind w:left="76"/>
                    <w:rPr>
                      <w:rFonts w:ascii="Arial"/>
                      <w:sz w:val="16"/>
                    </w:rPr>
                  </w:pPr>
                  <w:r>
                    <w:rPr>
                      <w:rFonts w:ascii="Arial"/>
                      <w:w w:val="110"/>
                      <w:sz w:val="16"/>
                    </w:rPr>
                    <w:t>Observation</w:t>
                  </w:r>
                  <w:r>
                    <w:rPr>
                      <w:rFonts w:ascii="Arial"/>
                      <w:w w:val="110"/>
                      <w:sz w:val="16"/>
                    </w:rPr>
                    <w:tab/>
                  </w:r>
                  <w:r>
                    <w:rPr>
                      <w:w w:val="110"/>
                      <w:sz w:val="27"/>
                    </w:rPr>
                    <w:t>O</w:t>
                  </w:r>
                  <w:r>
                    <w:rPr>
                      <w:spacing w:val="-28"/>
                      <w:w w:val="110"/>
                      <w:sz w:val="27"/>
                    </w:rPr>
                    <w:t xml:space="preserve"> </w:t>
                  </w:r>
                  <w:r>
                    <w:rPr>
                      <w:rFonts w:ascii="Arial"/>
                      <w:w w:val="110"/>
                      <w:sz w:val="16"/>
                    </w:rPr>
                    <w:t>Written</w:t>
                  </w:r>
                </w:p>
              </w:txbxContent>
            </v:textbox>
            <w10:wrap anchorx="page"/>
          </v:shape>
        </w:pict>
      </w:r>
      <w:r w:rsidR="00C85DFB">
        <w:rPr>
          <w:rFonts w:ascii="Arial" w:hAnsi="Arial"/>
          <w:position w:val="1"/>
          <w:sz w:val="19"/>
        </w:rPr>
        <w:t xml:space="preserve">Phone Number:  </w:t>
      </w:r>
      <w:r w:rsidR="00C85DFB">
        <w:rPr>
          <w:rFonts w:ascii="Arial" w:hAnsi="Arial"/>
          <w:spacing w:val="3"/>
          <w:position w:val="1"/>
          <w:sz w:val="19"/>
        </w:rPr>
        <w:t xml:space="preserve"> </w:t>
      </w:r>
      <w:r w:rsidR="00C85DFB">
        <w:rPr>
          <w:rFonts w:ascii="Arial" w:hAnsi="Arial"/>
          <w:position w:val="1"/>
          <w:sz w:val="19"/>
        </w:rPr>
        <w:t>(303)</w:t>
      </w:r>
      <w:r w:rsidR="00C85DFB">
        <w:rPr>
          <w:rFonts w:ascii="Arial" w:hAnsi="Arial"/>
          <w:spacing w:val="-14"/>
          <w:position w:val="1"/>
          <w:sz w:val="19"/>
        </w:rPr>
        <w:t xml:space="preserve"> </w:t>
      </w:r>
      <w:r w:rsidR="00C85DFB">
        <w:rPr>
          <w:rFonts w:ascii="Arial" w:hAnsi="Arial"/>
          <w:position w:val="1"/>
          <w:sz w:val="19"/>
        </w:rPr>
        <w:t>271</w:t>
      </w:r>
      <w:r w:rsidR="008F4956">
        <w:rPr>
          <w:rFonts w:ascii="Arial" w:hAnsi="Arial"/>
          <w:position w:val="1"/>
          <w:sz w:val="19"/>
        </w:rPr>
        <w:t>-</w:t>
      </w:r>
      <w:r w:rsidR="00C85DFB">
        <w:rPr>
          <w:rFonts w:ascii="Arial" w:hAnsi="Arial"/>
          <w:position w:val="1"/>
          <w:sz w:val="19"/>
        </w:rPr>
        <w:t>5605</w:t>
      </w:r>
      <w:r w:rsidR="00C85DFB">
        <w:rPr>
          <w:rFonts w:ascii="Arial" w:hAnsi="Arial"/>
          <w:position w:val="1"/>
          <w:sz w:val="19"/>
        </w:rPr>
        <w:tab/>
      </w:r>
      <w:r w:rsidR="00C85DFB">
        <w:rPr>
          <w:rFonts w:ascii="Arial" w:hAnsi="Arial"/>
          <w:sz w:val="19"/>
        </w:rPr>
        <w:t>Information Received</w:t>
      </w:r>
      <w:r w:rsidR="00C85DFB">
        <w:rPr>
          <w:rFonts w:ascii="Arial" w:hAnsi="Arial"/>
          <w:spacing w:val="-26"/>
          <w:sz w:val="19"/>
        </w:rPr>
        <w:t xml:space="preserve"> </w:t>
      </w:r>
      <w:r w:rsidR="00C85DFB">
        <w:rPr>
          <w:rFonts w:ascii="Arial" w:hAnsi="Arial"/>
          <w:sz w:val="19"/>
        </w:rPr>
        <w:t>Date:</w:t>
      </w:r>
      <w:r w:rsidR="00C85DFB">
        <w:rPr>
          <w:rFonts w:ascii="Arial" w:hAnsi="Arial"/>
          <w:spacing w:val="34"/>
          <w:sz w:val="19"/>
        </w:rPr>
        <w:t xml:space="preserve"> </w:t>
      </w:r>
      <w:r w:rsidR="00C85DFB">
        <w:rPr>
          <w:rFonts w:ascii="Arial" w:hAnsi="Arial"/>
          <w:sz w:val="19"/>
        </w:rPr>
        <w:t>06/07/1999</w:t>
      </w:r>
      <w:r w:rsidR="00C85DFB">
        <w:rPr>
          <w:rFonts w:ascii="Arial" w:hAnsi="Arial"/>
          <w:sz w:val="19"/>
        </w:rPr>
        <w:tab/>
        <w:t>Time: 12.00</w:t>
      </w:r>
      <w:r w:rsidR="00C85DFB">
        <w:rPr>
          <w:rFonts w:ascii="Arial" w:hAnsi="Arial"/>
          <w:spacing w:val="6"/>
          <w:sz w:val="19"/>
        </w:rPr>
        <w:t xml:space="preserve"> </w:t>
      </w:r>
      <w:r w:rsidR="00C85DFB">
        <w:rPr>
          <w:rFonts w:ascii="Arial" w:hAnsi="Arial"/>
          <w:sz w:val="19"/>
        </w:rPr>
        <w:t>PM</w:t>
      </w:r>
    </w:p>
    <w:p w:rsidR="00CE4C9F" w:rsidRDefault="00CE4C9F">
      <w:pPr>
        <w:rPr>
          <w:rFonts w:ascii="Arial" w:hAnsi="Arial"/>
          <w:sz w:val="19"/>
        </w:rPr>
        <w:sectPr w:rsidR="00CE4C9F">
          <w:type w:val="continuous"/>
          <w:pgSz w:w="12240" w:h="15840"/>
          <w:pgMar w:top="680" w:right="40" w:bottom="280" w:left="620" w:header="720" w:footer="720" w:gutter="0"/>
          <w:cols w:space="720"/>
        </w:sectPr>
      </w:pPr>
    </w:p>
    <w:p w:rsidR="00CE4C9F" w:rsidRDefault="00C85DFB">
      <w:pPr>
        <w:spacing w:before="98"/>
        <w:ind w:left="1100"/>
        <w:rPr>
          <w:rFonts w:ascii="Arial"/>
          <w:sz w:val="19"/>
        </w:rPr>
      </w:pPr>
      <w:r>
        <w:rPr>
          <w:rFonts w:ascii="Arial"/>
          <w:w w:val="110"/>
          <w:sz w:val="17"/>
        </w:rPr>
        <w:t xml:space="preserve">Prepared </w:t>
      </w:r>
      <w:r>
        <w:rPr>
          <w:rFonts w:ascii="Arial"/>
          <w:w w:val="110"/>
          <w:sz w:val="19"/>
        </w:rPr>
        <w:t>by:</w:t>
      </w:r>
    </w:p>
    <w:p w:rsidR="00CE4C9F" w:rsidRDefault="00C85DFB">
      <w:pPr>
        <w:tabs>
          <w:tab w:val="left" w:pos="2103"/>
          <w:tab w:val="left" w:pos="4585"/>
        </w:tabs>
        <w:spacing w:before="117"/>
        <w:ind w:left="391"/>
        <w:rPr>
          <w:rFonts w:ascii="Arial"/>
          <w:sz w:val="17"/>
        </w:rPr>
      </w:pPr>
      <w:r>
        <w:br w:type="column"/>
      </w:r>
      <w:r>
        <w:rPr>
          <w:rFonts w:ascii="Arial"/>
          <w:w w:val="110"/>
          <w:position w:val="1"/>
          <w:sz w:val="17"/>
        </w:rPr>
        <w:t>WEBB</w:t>
      </w:r>
      <w:r>
        <w:rPr>
          <w:rFonts w:ascii="Arial"/>
          <w:w w:val="110"/>
          <w:position w:val="1"/>
          <w:sz w:val="17"/>
        </w:rPr>
        <w:tab/>
        <w:t>RICHARD</w:t>
      </w:r>
      <w:r>
        <w:rPr>
          <w:rFonts w:ascii="Arial"/>
          <w:w w:val="110"/>
          <w:position w:val="1"/>
          <w:sz w:val="17"/>
        </w:rPr>
        <w:tab/>
      </w:r>
      <w:r>
        <w:rPr>
          <w:rFonts w:ascii="Arial"/>
          <w:w w:val="110"/>
          <w:sz w:val="17"/>
        </w:rPr>
        <w:t>INVESTIGATIONS/JEFCO</w:t>
      </w:r>
      <w:r>
        <w:rPr>
          <w:rFonts w:ascii="Arial"/>
          <w:spacing w:val="-17"/>
          <w:w w:val="110"/>
          <w:sz w:val="17"/>
        </w:rPr>
        <w:t xml:space="preserve"> </w:t>
      </w:r>
      <w:r>
        <w:rPr>
          <w:rFonts w:ascii="Arial"/>
          <w:w w:val="110"/>
          <w:sz w:val="17"/>
        </w:rPr>
        <w:t>SO</w:t>
      </w:r>
    </w:p>
    <w:p w:rsidR="00CE4C9F" w:rsidRDefault="00C85DFB">
      <w:pPr>
        <w:tabs>
          <w:tab w:val="left" w:pos="2106"/>
          <w:tab w:val="left" w:pos="5005"/>
        </w:tabs>
        <w:spacing w:before="35"/>
        <w:ind w:left="388"/>
        <w:rPr>
          <w:rFonts w:ascii="Arial"/>
          <w:sz w:val="17"/>
        </w:rPr>
      </w:pPr>
      <w:r>
        <w:rPr>
          <w:rFonts w:ascii="Arial"/>
          <w:w w:val="105"/>
          <w:sz w:val="17"/>
        </w:rPr>
        <w:t>{Last</w:t>
      </w:r>
      <w:r>
        <w:rPr>
          <w:rFonts w:ascii="Arial"/>
          <w:spacing w:val="-16"/>
          <w:w w:val="105"/>
          <w:sz w:val="17"/>
        </w:rPr>
        <w:t xml:space="preserve"> </w:t>
      </w:r>
      <w:r>
        <w:rPr>
          <w:rFonts w:ascii="Arial"/>
          <w:w w:val="105"/>
          <w:sz w:val="17"/>
        </w:rPr>
        <w:t>Name)</w:t>
      </w:r>
      <w:r>
        <w:rPr>
          <w:rFonts w:ascii="Arial"/>
          <w:w w:val="105"/>
          <w:sz w:val="17"/>
        </w:rPr>
        <w:tab/>
        <w:t>(First</w:t>
      </w:r>
      <w:r>
        <w:rPr>
          <w:rFonts w:ascii="Arial"/>
          <w:spacing w:val="-26"/>
          <w:w w:val="105"/>
          <w:sz w:val="17"/>
        </w:rPr>
        <w:t xml:space="preserve"> </w:t>
      </w:r>
      <w:r>
        <w:rPr>
          <w:rFonts w:ascii="Arial"/>
          <w:w w:val="105"/>
          <w:sz w:val="17"/>
        </w:rPr>
        <w:t>Name)</w:t>
      </w:r>
      <w:r>
        <w:rPr>
          <w:rFonts w:ascii="Arial"/>
          <w:w w:val="105"/>
          <w:sz w:val="17"/>
        </w:rPr>
        <w:tab/>
        <w:t>(Component/Agency}</w:t>
      </w:r>
    </w:p>
    <w:p w:rsidR="00CE4C9F" w:rsidRDefault="00CE4C9F">
      <w:pPr>
        <w:rPr>
          <w:rFonts w:ascii="Arial"/>
          <w:sz w:val="17"/>
        </w:rPr>
        <w:sectPr w:rsidR="00CE4C9F">
          <w:type w:val="continuous"/>
          <w:pgSz w:w="12240" w:h="15840"/>
          <w:pgMar w:top="680" w:right="40" w:bottom="280" w:left="620" w:header="720" w:footer="720" w:gutter="0"/>
          <w:cols w:num="2" w:space="720" w:equalWidth="0">
            <w:col w:w="2212" w:space="40"/>
            <w:col w:w="9328"/>
          </w:cols>
        </w:sectPr>
      </w:pPr>
    </w:p>
    <w:p w:rsidR="00CE4C9F" w:rsidRDefault="00C85DFB">
      <w:pPr>
        <w:spacing w:before="84"/>
        <w:ind w:left="1089"/>
        <w:rPr>
          <w:rFonts w:ascii="Arial"/>
          <w:sz w:val="18"/>
        </w:rPr>
      </w:pPr>
      <w:r>
        <w:rPr>
          <w:rFonts w:ascii="Arial"/>
          <w:sz w:val="18"/>
        </w:rPr>
        <w:t>Event Narrative: VICTORIA LEE AGUSTIN</w:t>
      </w:r>
      <w:r w:rsidR="008F4956">
        <w:rPr>
          <w:rFonts w:ascii="Arial"/>
          <w:sz w:val="18"/>
        </w:rPr>
        <w:t>I</w:t>
      </w:r>
      <w:r>
        <w:rPr>
          <w:rFonts w:ascii="Arial"/>
          <w:sz w:val="18"/>
        </w:rPr>
        <w:t xml:space="preserve"> STUDENT IN 5TH HOUR GEOMETRY</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4"/>
        <w:rPr>
          <w:rFonts w:ascii="Arial"/>
          <w:sz w:val="29"/>
        </w:rPr>
      </w:pPr>
    </w:p>
    <w:p w:rsidR="00CE4C9F" w:rsidRDefault="00CE4C9F">
      <w:pPr>
        <w:rPr>
          <w:rFonts w:ascii="Arial"/>
          <w:sz w:val="29"/>
        </w:rPr>
        <w:sectPr w:rsidR="00CE4C9F">
          <w:type w:val="continuous"/>
          <w:pgSz w:w="12240" w:h="15840"/>
          <w:pgMar w:top="680" w:right="40" w:bottom="280" w:left="620" w:header="720" w:footer="720" w:gutter="0"/>
          <w:cols w:space="720"/>
        </w:sectPr>
      </w:pPr>
    </w:p>
    <w:p w:rsidR="00CE4C9F" w:rsidRDefault="00C85DFB">
      <w:pPr>
        <w:spacing w:before="95" w:line="391" w:lineRule="auto"/>
        <w:ind w:left="1104" w:right="-6" w:hanging="6"/>
        <w:rPr>
          <w:rFonts w:ascii="Arial"/>
          <w:sz w:val="19"/>
        </w:rPr>
      </w:pPr>
      <w:r>
        <w:rPr>
          <w:rFonts w:ascii="Arial"/>
          <w:w w:val="105"/>
          <w:sz w:val="19"/>
        </w:rPr>
        <w:t>Event</w:t>
      </w:r>
      <w:r>
        <w:rPr>
          <w:rFonts w:ascii="Arial"/>
          <w:spacing w:val="-27"/>
          <w:w w:val="105"/>
          <w:sz w:val="19"/>
        </w:rPr>
        <w:t xml:space="preserve"> </w:t>
      </w:r>
      <w:r>
        <w:rPr>
          <w:rFonts w:ascii="Arial"/>
          <w:spacing w:val="-4"/>
          <w:w w:val="105"/>
          <w:sz w:val="19"/>
        </w:rPr>
        <w:t xml:space="preserve">Date: </w:t>
      </w:r>
      <w:r>
        <w:rPr>
          <w:rFonts w:ascii="Arial"/>
          <w:sz w:val="19"/>
        </w:rPr>
        <w:t>Categories:</w:t>
      </w:r>
    </w:p>
    <w:p w:rsidR="00CE4C9F" w:rsidRDefault="00C85DFB">
      <w:pPr>
        <w:tabs>
          <w:tab w:val="left" w:pos="4334"/>
        </w:tabs>
        <w:spacing w:before="95"/>
        <w:ind w:left="1638"/>
        <w:rPr>
          <w:rFonts w:ascii="Arial"/>
          <w:sz w:val="19"/>
        </w:rPr>
      </w:pPr>
      <w:r>
        <w:br w:type="column"/>
      </w:r>
      <w:r>
        <w:rPr>
          <w:rFonts w:ascii="Arial"/>
          <w:w w:val="105"/>
          <w:sz w:val="19"/>
        </w:rPr>
        <w:t>Event</w:t>
      </w:r>
      <w:r>
        <w:rPr>
          <w:rFonts w:ascii="Arial"/>
          <w:spacing w:val="-19"/>
          <w:w w:val="105"/>
          <w:sz w:val="19"/>
        </w:rPr>
        <w:t xml:space="preserve"> </w:t>
      </w:r>
      <w:r>
        <w:rPr>
          <w:rFonts w:ascii="Arial"/>
          <w:w w:val="105"/>
          <w:sz w:val="19"/>
        </w:rPr>
        <w:t>Time:</w:t>
      </w:r>
      <w:r>
        <w:rPr>
          <w:rFonts w:ascii="Arial"/>
          <w:w w:val="105"/>
          <w:sz w:val="19"/>
        </w:rPr>
        <w:tab/>
        <w:t>References:</w:t>
      </w:r>
    </w:p>
    <w:p w:rsidR="00CE4C9F" w:rsidRDefault="00C85DFB">
      <w:pPr>
        <w:tabs>
          <w:tab w:val="left" w:pos="2897"/>
        </w:tabs>
        <w:spacing w:before="146"/>
        <w:ind w:left="491"/>
        <w:rPr>
          <w:rFonts w:ascii="Arial"/>
          <w:sz w:val="17"/>
        </w:rPr>
      </w:pPr>
      <w:r>
        <w:rPr>
          <w:rFonts w:ascii="Arial"/>
          <w:sz w:val="17"/>
          <w:u w:val="thick"/>
        </w:rPr>
        <w:t>INTERVIEW</w:t>
      </w:r>
      <w:r>
        <w:rPr>
          <w:rFonts w:ascii="Arial"/>
          <w:sz w:val="17"/>
        </w:rPr>
        <w:tab/>
      </w:r>
      <w:r>
        <w:rPr>
          <w:rFonts w:ascii="Arial"/>
          <w:sz w:val="17"/>
          <w:u w:val="thick"/>
        </w:rPr>
        <w:t>STAFF -</w:t>
      </w:r>
      <w:r>
        <w:rPr>
          <w:rFonts w:ascii="Arial"/>
          <w:spacing w:val="-14"/>
          <w:sz w:val="17"/>
          <w:u w:val="thick"/>
        </w:rPr>
        <w:t xml:space="preserve"> </w:t>
      </w:r>
      <w:r>
        <w:rPr>
          <w:rFonts w:ascii="Arial"/>
          <w:sz w:val="17"/>
          <w:u w:val="thick"/>
        </w:rPr>
        <w:t>CHS</w:t>
      </w:r>
    </w:p>
    <w:p w:rsidR="00CE4C9F" w:rsidRDefault="00CE4C9F">
      <w:pPr>
        <w:rPr>
          <w:rFonts w:ascii="Arial"/>
          <w:sz w:val="17"/>
        </w:rPr>
        <w:sectPr w:rsidR="00CE4C9F">
          <w:type w:val="continuous"/>
          <w:pgSz w:w="12240" w:h="15840"/>
          <w:pgMar w:top="680" w:right="40" w:bottom="280" w:left="620" w:header="720" w:footer="720" w:gutter="0"/>
          <w:cols w:num="2" w:space="720" w:equalWidth="0">
            <w:col w:w="2108" w:space="40"/>
            <w:col w:w="9432"/>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2"/>
        <w:rPr>
          <w:rFonts w:ascii="Arial"/>
          <w:sz w:val="19"/>
        </w:rPr>
      </w:pPr>
    </w:p>
    <w:p w:rsidR="00CE4C9F" w:rsidRDefault="00C85DFB">
      <w:pPr>
        <w:tabs>
          <w:tab w:val="left" w:pos="3709"/>
        </w:tabs>
        <w:spacing w:before="1"/>
        <w:ind w:left="1098"/>
        <w:rPr>
          <w:rFonts w:ascii="Arial"/>
          <w:sz w:val="19"/>
        </w:rPr>
      </w:pPr>
      <w:r>
        <w:rPr>
          <w:rFonts w:ascii="Arial"/>
          <w:sz w:val="19"/>
          <w:u w:val="thick"/>
        </w:rPr>
        <w:t>Event Reviewed</w:t>
      </w:r>
      <w:r>
        <w:rPr>
          <w:rFonts w:ascii="Arial"/>
          <w:spacing w:val="-12"/>
          <w:sz w:val="19"/>
          <w:u w:val="thick"/>
        </w:rPr>
        <w:t xml:space="preserve"> </w:t>
      </w:r>
      <w:r>
        <w:rPr>
          <w:rFonts w:ascii="Arial"/>
          <w:sz w:val="19"/>
          <w:u w:val="thick"/>
        </w:rPr>
        <w:t>by:</w:t>
      </w:r>
      <w:r>
        <w:rPr>
          <w:rFonts w:ascii="Arial"/>
          <w:sz w:val="19"/>
        </w:rPr>
        <w:t xml:space="preserve">   </w:t>
      </w:r>
      <w:r>
        <w:rPr>
          <w:rFonts w:ascii="Arial"/>
          <w:sz w:val="19"/>
          <w:u w:val="thick"/>
        </w:rPr>
        <w:t>SL</w:t>
      </w:r>
      <w:r>
        <w:rPr>
          <w:rFonts w:ascii="Arial"/>
          <w:sz w:val="19"/>
        </w:rPr>
        <w:tab/>
      </w:r>
      <w:r>
        <w:rPr>
          <w:rFonts w:ascii="Arial"/>
          <w:position w:val="2"/>
          <w:sz w:val="19"/>
        </w:rPr>
        <w:t>Lead Required?</w:t>
      </w:r>
      <w:r>
        <w:rPr>
          <w:rFonts w:ascii="Arial"/>
          <w:spacing w:val="6"/>
          <w:position w:val="2"/>
          <w:sz w:val="19"/>
        </w:rPr>
        <w:t xml:space="preserve"> </w:t>
      </w:r>
      <w:r>
        <w:rPr>
          <w:rFonts w:ascii="Arial"/>
          <w:position w:val="2"/>
          <w:sz w:val="19"/>
        </w:rPr>
        <w:t>YES</w:t>
      </w:r>
    </w:p>
    <w:p w:rsidR="00CE4C9F" w:rsidRDefault="00CE4C9F">
      <w:pPr>
        <w:pStyle w:val="BodyText"/>
        <w:spacing w:before="8"/>
        <w:rPr>
          <w:rFonts w:ascii="Arial"/>
          <w:sz w:val="28"/>
        </w:rPr>
      </w:pPr>
    </w:p>
    <w:p w:rsidR="00CE4C9F" w:rsidRDefault="00CE4C9F">
      <w:pPr>
        <w:rPr>
          <w:rFonts w:ascii="Arial"/>
          <w:sz w:val="28"/>
        </w:rPr>
        <w:sectPr w:rsidR="00CE4C9F">
          <w:type w:val="continuous"/>
          <w:pgSz w:w="12240" w:h="15840"/>
          <w:pgMar w:top="680" w:right="40" w:bottom="280" w:left="620" w:header="720" w:footer="720" w:gutter="0"/>
          <w:cols w:space="720"/>
        </w:sectPr>
      </w:pPr>
    </w:p>
    <w:p w:rsidR="00CE4C9F" w:rsidRDefault="00CE4C9F">
      <w:pPr>
        <w:pStyle w:val="BodyText"/>
        <w:rPr>
          <w:rFonts w:ascii="Arial"/>
          <w:sz w:val="18"/>
        </w:rPr>
      </w:pPr>
    </w:p>
    <w:p w:rsidR="00CE4C9F" w:rsidRDefault="00CE4C9F">
      <w:pPr>
        <w:pStyle w:val="BodyText"/>
        <w:spacing w:before="10"/>
        <w:rPr>
          <w:rFonts w:ascii="Arial"/>
          <w:sz w:val="22"/>
        </w:rPr>
      </w:pPr>
    </w:p>
    <w:p w:rsidR="00CE4C9F" w:rsidRDefault="00C85DFB">
      <w:pPr>
        <w:jc w:val="right"/>
        <w:rPr>
          <w:rFonts w:ascii="Arial"/>
          <w:sz w:val="17"/>
        </w:rPr>
      </w:pPr>
      <w:r>
        <w:rPr>
          <w:rFonts w:ascii="Arial"/>
          <w:w w:val="110"/>
          <w:sz w:val="17"/>
        </w:rPr>
        <w:t>Lead:</w:t>
      </w:r>
    </w:p>
    <w:p w:rsidR="00CE4C9F" w:rsidRDefault="00C85DFB">
      <w:pPr>
        <w:spacing w:before="95"/>
        <w:ind w:left="4587"/>
        <w:rPr>
          <w:rFonts w:ascii="Arial"/>
          <w:sz w:val="17"/>
        </w:rPr>
      </w:pPr>
      <w:r>
        <w:br w:type="column"/>
      </w:r>
      <w:r>
        <w:rPr>
          <w:rFonts w:ascii="Arial"/>
          <w:w w:val="115"/>
          <w:sz w:val="17"/>
        </w:rPr>
        <w:t>Lead Control Number: DN4356</w:t>
      </w:r>
    </w:p>
    <w:p w:rsidR="00CE4C9F" w:rsidRDefault="00C85DFB">
      <w:pPr>
        <w:spacing w:before="161"/>
        <w:ind w:left="1002"/>
        <w:rPr>
          <w:rFonts w:ascii="Arial"/>
          <w:sz w:val="19"/>
        </w:rPr>
      </w:pPr>
      <w:r>
        <w:rPr>
          <w:rFonts w:ascii="Arial"/>
          <w:sz w:val="19"/>
        </w:rPr>
        <w:t>DETERMINE OBSERVATIONS OF VICTORIA LEE AGUSTIN</w:t>
      </w:r>
      <w:r w:rsidR="008F4956">
        <w:rPr>
          <w:rFonts w:ascii="Arial"/>
          <w:sz w:val="19"/>
        </w:rPr>
        <w:t>I</w:t>
      </w:r>
      <w:r>
        <w:rPr>
          <w:rFonts w:ascii="Arial"/>
          <w:sz w:val="19"/>
        </w:rPr>
        <w:t>, 933-7645</w:t>
      </w:r>
    </w:p>
    <w:p w:rsidR="00CE4C9F" w:rsidRDefault="00CE4C9F">
      <w:pPr>
        <w:rPr>
          <w:rFonts w:ascii="Arial"/>
          <w:sz w:val="19"/>
        </w:rPr>
        <w:sectPr w:rsidR="00CE4C9F">
          <w:type w:val="continuous"/>
          <w:pgSz w:w="12240" w:h="15840"/>
          <w:pgMar w:top="680" w:right="40" w:bottom="280" w:left="620" w:header="720" w:footer="720" w:gutter="0"/>
          <w:cols w:num="2" w:space="720" w:equalWidth="0">
            <w:col w:w="1598" w:space="40"/>
            <w:col w:w="9942"/>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2"/>
        <w:rPr>
          <w:rFonts w:ascii="Arial"/>
          <w:sz w:val="23"/>
        </w:rPr>
      </w:pPr>
    </w:p>
    <w:p w:rsidR="00CE4C9F" w:rsidRDefault="009F05AF">
      <w:pPr>
        <w:tabs>
          <w:tab w:val="left" w:pos="2630"/>
          <w:tab w:val="left" w:pos="6252"/>
          <w:tab w:val="left" w:pos="8120"/>
        </w:tabs>
        <w:ind w:left="1113"/>
        <w:rPr>
          <w:rFonts w:ascii="Arial"/>
          <w:sz w:val="18"/>
        </w:rPr>
      </w:pPr>
      <w:r>
        <w:pict>
          <v:shape id="_x0000_s3069" type="#_x0000_t202" style="position:absolute;left:0;text-align:left;margin-left:83.15pt;margin-top:5.15pt;width:421.15pt;height:26.15pt;z-index:-251461632;mso-position-horizontal-relative:page" filled="f" stroked="f">
            <v:textbox inset="0,0,0,0">
              <w:txbxContent>
                <w:p w:rsidR="009F05AF" w:rsidRDefault="009F05AF">
                  <w:pPr>
                    <w:rPr>
                      <w:rFonts w:ascii="Courier New"/>
                      <w:sz w:val="46"/>
                    </w:rPr>
                  </w:pPr>
                  <w:r>
                    <w:rPr>
                      <w:rFonts w:ascii="Courier New"/>
                      <w:w w:val="75"/>
                      <w:sz w:val="46"/>
                    </w:rPr>
                    <w:t>---------------------------------------</w:t>
                  </w:r>
                </w:p>
              </w:txbxContent>
            </v:textbox>
            <w10:wrap anchorx="page"/>
          </v:shape>
        </w:pict>
      </w:r>
      <w:r w:rsidR="00C85DFB">
        <w:rPr>
          <w:rFonts w:ascii="Arial"/>
          <w:w w:val="105"/>
          <w:sz w:val="19"/>
        </w:rPr>
        <w:t>Assigned</w:t>
      </w:r>
      <w:r w:rsidR="00C85DFB">
        <w:rPr>
          <w:rFonts w:ascii="Arial"/>
          <w:spacing w:val="-18"/>
          <w:w w:val="105"/>
          <w:sz w:val="19"/>
        </w:rPr>
        <w:t xml:space="preserve"> </w:t>
      </w:r>
      <w:r w:rsidR="00C85DFB">
        <w:rPr>
          <w:rFonts w:ascii="Arial"/>
          <w:w w:val="105"/>
          <w:sz w:val="19"/>
        </w:rPr>
        <w:t>To:</w:t>
      </w:r>
      <w:r w:rsidR="00C85DFB">
        <w:rPr>
          <w:rFonts w:ascii="Arial"/>
          <w:w w:val="105"/>
          <w:sz w:val="19"/>
        </w:rPr>
        <w:tab/>
      </w:r>
      <w:r w:rsidR="00C85DFB">
        <w:rPr>
          <w:rFonts w:ascii="Arial"/>
          <w:sz w:val="19"/>
        </w:rPr>
        <w:t>LUCIANO,</w:t>
      </w:r>
      <w:r w:rsidR="00C85DFB">
        <w:rPr>
          <w:rFonts w:ascii="Arial"/>
          <w:spacing w:val="-19"/>
          <w:sz w:val="19"/>
        </w:rPr>
        <w:t xml:space="preserve"> </w:t>
      </w:r>
      <w:r w:rsidR="00C85DFB">
        <w:rPr>
          <w:rFonts w:ascii="Arial"/>
          <w:sz w:val="19"/>
        </w:rPr>
        <w:t>STEVE</w:t>
      </w:r>
      <w:r w:rsidR="00C85DFB">
        <w:rPr>
          <w:rFonts w:ascii="Arial"/>
          <w:sz w:val="19"/>
        </w:rPr>
        <w:tab/>
      </w:r>
      <w:r w:rsidR="00C85DFB">
        <w:rPr>
          <w:rFonts w:ascii="Arial"/>
          <w:w w:val="105"/>
          <w:position w:val="1"/>
          <w:sz w:val="17"/>
        </w:rPr>
        <w:t>Date:</w:t>
      </w:r>
      <w:r w:rsidR="00C85DFB">
        <w:rPr>
          <w:rFonts w:ascii="Arial"/>
          <w:spacing w:val="31"/>
          <w:w w:val="105"/>
          <w:position w:val="1"/>
          <w:sz w:val="17"/>
        </w:rPr>
        <w:t xml:space="preserve"> </w:t>
      </w:r>
      <w:r w:rsidR="00C85DFB">
        <w:rPr>
          <w:rFonts w:ascii="Arial"/>
          <w:w w:val="105"/>
          <w:position w:val="1"/>
          <w:sz w:val="17"/>
        </w:rPr>
        <w:t>06/16/1999</w:t>
      </w:r>
      <w:r w:rsidR="00C85DFB">
        <w:rPr>
          <w:rFonts w:ascii="Arial"/>
          <w:w w:val="105"/>
          <w:position w:val="1"/>
          <w:sz w:val="17"/>
        </w:rPr>
        <w:tab/>
      </w:r>
      <w:r w:rsidR="00C85DFB">
        <w:rPr>
          <w:rFonts w:ascii="Arial"/>
          <w:w w:val="105"/>
          <w:position w:val="1"/>
          <w:sz w:val="18"/>
        </w:rPr>
        <w:t>Time: 9:03</w:t>
      </w:r>
      <w:r w:rsidR="00C85DFB">
        <w:rPr>
          <w:rFonts w:ascii="Arial"/>
          <w:spacing w:val="-15"/>
          <w:w w:val="105"/>
          <w:position w:val="1"/>
          <w:sz w:val="18"/>
        </w:rPr>
        <w:t xml:space="preserve"> </w:t>
      </w:r>
      <w:r w:rsidR="00C85DFB">
        <w:rPr>
          <w:rFonts w:ascii="Arial"/>
          <w:w w:val="105"/>
          <w:position w:val="1"/>
          <w:sz w:val="18"/>
        </w:rPr>
        <w:t>AM</w:t>
      </w:r>
    </w:p>
    <w:p w:rsidR="00CE4C9F" w:rsidRDefault="00CE4C9F">
      <w:pPr>
        <w:pStyle w:val="BodyText"/>
        <w:spacing w:before="5"/>
        <w:rPr>
          <w:rFonts w:ascii="Arial"/>
          <w:sz w:val="24"/>
        </w:rPr>
      </w:pPr>
    </w:p>
    <w:p w:rsidR="00CE4C9F" w:rsidRDefault="00C85DFB">
      <w:pPr>
        <w:tabs>
          <w:tab w:val="left" w:pos="2629"/>
        </w:tabs>
        <w:spacing w:before="1" w:line="244" w:lineRule="auto"/>
        <w:ind w:left="2630" w:right="2518" w:hanging="1523"/>
        <w:rPr>
          <w:rFonts w:ascii="Arial"/>
          <w:sz w:val="19"/>
        </w:rPr>
      </w:pPr>
      <w:r>
        <w:rPr>
          <w:rFonts w:ascii="Arial"/>
          <w:sz w:val="19"/>
        </w:rPr>
        <w:t>Disposition:</w:t>
      </w:r>
      <w:r>
        <w:rPr>
          <w:rFonts w:ascii="Arial"/>
          <w:sz w:val="19"/>
        </w:rPr>
        <w:tab/>
      </w:r>
      <w:r>
        <w:rPr>
          <w:rFonts w:ascii="Arial"/>
          <w:position w:val="1"/>
          <w:sz w:val="19"/>
        </w:rPr>
        <w:t>PHONE INTERVIEW ON 6-18-99. VICTORIA</w:t>
      </w:r>
      <w:r w:rsidR="008F4956">
        <w:rPr>
          <w:rFonts w:ascii="Arial"/>
          <w:position w:val="1"/>
          <w:sz w:val="19"/>
        </w:rPr>
        <w:t xml:space="preserve"> </w:t>
      </w:r>
      <w:r>
        <w:rPr>
          <w:rFonts w:ascii="Arial"/>
          <w:position w:val="1"/>
          <w:sz w:val="19"/>
        </w:rPr>
        <w:t xml:space="preserve">AGUSTlNI WAS lN 5TH HR </w:t>
      </w:r>
      <w:r>
        <w:rPr>
          <w:rFonts w:ascii="Arial"/>
          <w:sz w:val="19"/>
        </w:rPr>
        <w:t>GEOMETRY, HEARD GUNSHOTS POSSIBLY IN HALLWAY. EXITED CLASSROOM/SCHOOL</w:t>
      </w:r>
      <w:r>
        <w:rPr>
          <w:rFonts w:ascii="Arial"/>
          <w:spacing w:val="-32"/>
          <w:sz w:val="19"/>
        </w:rPr>
        <w:t xml:space="preserve"> </w:t>
      </w:r>
      <w:r>
        <w:rPr>
          <w:rFonts w:ascii="Arial"/>
          <w:sz w:val="19"/>
        </w:rPr>
        <w:t>OUT</w:t>
      </w:r>
      <w:r>
        <w:rPr>
          <w:rFonts w:ascii="Arial"/>
          <w:spacing w:val="-32"/>
          <w:sz w:val="19"/>
        </w:rPr>
        <w:t xml:space="preserve"> </w:t>
      </w:r>
      <w:r>
        <w:rPr>
          <w:rFonts w:ascii="Arial"/>
          <w:sz w:val="19"/>
        </w:rPr>
        <w:t>TO</w:t>
      </w:r>
      <w:r>
        <w:rPr>
          <w:rFonts w:ascii="Arial"/>
          <w:spacing w:val="-26"/>
          <w:sz w:val="19"/>
        </w:rPr>
        <w:t xml:space="preserve"> </w:t>
      </w:r>
      <w:r>
        <w:rPr>
          <w:rFonts w:ascii="Arial"/>
          <w:sz w:val="19"/>
        </w:rPr>
        <w:t>LEAWOOD</w:t>
      </w:r>
      <w:r>
        <w:rPr>
          <w:rFonts w:ascii="Arial"/>
          <w:spacing w:val="-17"/>
          <w:sz w:val="19"/>
        </w:rPr>
        <w:t xml:space="preserve"> </w:t>
      </w:r>
      <w:r>
        <w:rPr>
          <w:rFonts w:ascii="Arial"/>
          <w:sz w:val="19"/>
        </w:rPr>
        <w:t>PARK.</w:t>
      </w:r>
      <w:r>
        <w:rPr>
          <w:rFonts w:ascii="Arial"/>
          <w:spacing w:val="5"/>
          <w:sz w:val="19"/>
        </w:rPr>
        <w:t xml:space="preserve"> </w:t>
      </w:r>
      <w:r>
        <w:rPr>
          <w:rFonts w:ascii="Arial"/>
          <w:sz w:val="19"/>
        </w:rPr>
        <w:t>SPOKE</w:t>
      </w:r>
      <w:r>
        <w:rPr>
          <w:rFonts w:ascii="Arial"/>
          <w:spacing w:val="-29"/>
          <w:sz w:val="19"/>
        </w:rPr>
        <w:t xml:space="preserve"> </w:t>
      </w:r>
      <w:r>
        <w:rPr>
          <w:rFonts w:ascii="Arial"/>
          <w:sz w:val="19"/>
        </w:rPr>
        <w:t>TO</w:t>
      </w:r>
      <w:r>
        <w:rPr>
          <w:rFonts w:ascii="Arial"/>
          <w:spacing w:val="-27"/>
          <w:sz w:val="19"/>
        </w:rPr>
        <w:t xml:space="preserve"> </w:t>
      </w:r>
      <w:r>
        <w:rPr>
          <w:rFonts w:ascii="Arial"/>
          <w:sz w:val="19"/>
        </w:rPr>
        <w:t>HARRIS</w:t>
      </w:r>
      <w:r>
        <w:rPr>
          <w:rFonts w:ascii="Arial"/>
          <w:spacing w:val="-25"/>
          <w:sz w:val="19"/>
        </w:rPr>
        <w:t xml:space="preserve"> </w:t>
      </w:r>
      <w:r>
        <w:rPr>
          <w:rFonts w:ascii="Arial"/>
          <w:sz w:val="19"/>
        </w:rPr>
        <w:t>A COUPLE</w:t>
      </w:r>
      <w:r>
        <w:rPr>
          <w:rFonts w:ascii="Arial"/>
          <w:spacing w:val="-34"/>
          <w:sz w:val="19"/>
        </w:rPr>
        <w:t xml:space="preserve"> </w:t>
      </w:r>
      <w:r>
        <w:rPr>
          <w:rFonts w:ascii="Arial"/>
          <w:sz w:val="19"/>
        </w:rPr>
        <w:t>TIMES,</w:t>
      </w:r>
      <w:r>
        <w:rPr>
          <w:rFonts w:ascii="Arial"/>
          <w:spacing w:val="-33"/>
          <w:sz w:val="19"/>
        </w:rPr>
        <w:t xml:space="preserve"> </w:t>
      </w:r>
      <w:r>
        <w:rPr>
          <w:rFonts w:ascii="Arial"/>
          <w:sz w:val="19"/>
        </w:rPr>
        <w:t>ADVISED</w:t>
      </w:r>
      <w:r>
        <w:rPr>
          <w:rFonts w:ascii="Arial"/>
          <w:spacing w:val="-36"/>
          <w:sz w:val="19"/>
        </w:rPr>
        <w:t xml:space="preserve"> </w:t>
      </w:r>
      <w:r>
        <w:rPr>
          <w:rFonts w:ascii="Arial"/>
          <w:sz w:val="19"/>
        </w:rPr>
        <w:t>THAT</w:t>
      </w:r>
      <w:r>
        <w:rPr>
          <w:rFonts w:ascii="Arial"/>
          <w:spacing w:val="-38"/>
          <w:sz w:val="19"/>
        </w:rPr>
        <w:t xml:space="preserve"> </w:t>
      </w:r>
      <w:r>
        <w:rPr>
          <w:rFonts w:ascii="Arial"/>
          <w:sz w:val="19"/>
        </w:rPr>
        <w:t>HE</w:t>
      </w:r>
      <w:r>
        <w:rPr>
          <w:rFonts w:ascii="Arial"/>
          <w:spacing w:val="-40"/>
          <w:sz w:val="19"/>
        </w:rPr>
        <w:t xml:space="preserve"> </w:t>
      </w:r>
      <w:r>
        <w:rPr>
          <w:rFonts w:ascii="Arial"/>
          <w:sz w:val="19"/>
        </w:rPr>
        <w:t>HELPED</w:t>
      </w:r>
      <w:r>
        <w:rPr>
          <w:rFonts w:ascii="Arial"/>
          <w:spacing w:val="-34"/>
          <w:sz w:val="19"/>
        </w:rPr>
        <w:t xml:space="preserve"> </w:t>
      </w:r>
      <w:r>
        <w:rPr>
          <w:rFonts w:ascii="Arial"/>
          <w:sz w:val="19"/>
        </w:rPr>
        <w:t>HER</w:t>
      </w:r>
      <w:r>
        <w:rPr>
          <w:rFonts w:ascii="Arial"/>
          <w:spacing w:val="-35"/>
          <w:sz w:val="19"/>
        </w:rPr>
        <w:t xml:space="preserve"> </w:t>
      </w:r>
      <w:r>
        <w:rPr>
          <w:rFonts w:ascii="Arial"/>
          <w:sz w:val="19"/>
        </w:rPr>
        <w:t>FIND</w:t>
      </w:r>
      <w:r>
        <w:rPr>
          <w:rFonts w:ascii="Arial"/>
          <w:spacing w:val="-36"/>
          <w:sz w:val="19"/>
        </w:rPr>
        <w:t xml:space="preserve"> </w:t>
      </w:r>
      <w:r>
        <w:rPr>
          <w:rFonts w:ascii="Arial"/>
          <w:sz w:val="19"/>
        </w:rPr>
        <w:t>A</w:t>
      </w:r>
      <w:r>
        <w:rPr>
          <w:rFonts w:ascii="Arial"/>
          <w:spacing w:val="-38"/>
          <w:sz w:val="19"/>
        </w:rPr>
        <w:t xml:space="preserve"> </w:t>
      </w:r>
      <w:r>
        <w:rPr>
          <w:rFonts w:ascii="Arial"/>
          <w:sz w:val="19"/>
        </w:rPr>
        <w:t>CLASSROOM</w:t>
      </w:r>
      <w:r>
        <w:rPr>
          <w:rFonts w:ascii="Arial"/>
          <w:spacing w:val="-30"/>
          <w:sz w:val="19"/>
        </w:rPr>
        <w:t xml:space="preserve"> </w:t>
      </w:r>
      <w:r>
        <w:rPr>
          <w:rFonts w:ascii="Arial"/>
          <w:sz w:val="19"/>
        </w:rPr>
        <w:t>ON THE</w:t>
      </w:r>
      <w:r>
        <w:rPr>
          <w:rFonts w:ascii="Arial"/>
          <w:spacing w:val="-17"/>
          <w:sz w:val="19"/>
        </w:rPr>
        <w:t xml:space="preserve"> </w:t>
      </w:r>
      <w:r>
        <w:rPr>
          <w:rFonts w:ascii="Arial"/>
          <w:sz w:val="19"/>
        </w:rPr>
        <w:t>FIRST</w:t>
      </w:r>
      <w:r>
        <w:rPr>
          <w:rFonts w:ascii="Arial"/>
          <w:spacing w:val="-13"/>
          <w:sz w:val="19"/>
        </w:rPr>
        <w:t xml:space="preserve"> </w:t>
      </w:r>
      <w:r>
        <w:rPr>
          <w:rFonts w:ascii="Arial"/>
          <w:sz w:val="19"/>
        </w:rPr>
        <w:t>DAY</w:t>
      </w:r>
      <w:r>
        <w:rPr>
          <w:rFonts w:ascii="Arial"/>
          <w:spacing w:val="-7"/>
          <w:sz w:val="19"/>
        </w:rPr>
        <w:t xml:space="preserve"> </w:t>
      </w:r>
      <w:r>
        <w:rPr>
          <w:rFonts w:ascii="Arial"/>
          <w:sz w:val="19"/>
        </w:rPr>
        <w:t>OF</w:t>
      </w:r>
      <w:r>
        <w:rPr>
          <w:rFonts w:ascii="Arial"/>
          <w:spacing w:val="-10"/>
          <w:sz w:val="19"/>
        </w:rPr>
        <w:t xml:space="preserve"> </w:t>
      </w:r>
      <w:r>
        <w:rPr>
          <w:rFonts w:ascii="Arial"/>
          <w:sz w:val="19"/>
        </w:rPr>
        <w:t>SCHOOL</w:t>
      </w:r>
    </w:p>
    <w:p w:rsidR="00CE4C9F" w:rsidRDefault="00CE4C9F">
      <w:pPr>
        <w:pStyle w:val="BodyText"/>
        <w:rPr>
          <w:rFonts w:ascii="Arial"/>
          <w:sz w:val="20"/>
        </w:rPr>
      </w:pPr>
    </w:p>
    <w:p w:rsidR="00CE4C9F" w:rsidRDefault="00CE4C9F">
      <w:pPr>
        <w:pStyle w:val="BodyText"/>
        <w:spacing w:before="1"/>
        <w:rPr>
          <w:rFonts w:ascii="Arial"/>
          <w:sz w:val="29"/>
        </w:rPr>
      </w:pPr>
    </w:p>
    <w:p w:rsidR="00CE4C9F" w:rsidRDefault="00C85DFB">
      <w:pPr>
        <w:tabs>
          <w:tab w:val="left" w:pos="2934"/>
          <w:tab w:val="left" w:pos="6030"/>
        </w:tabs>
        <w:spacing w:before="92" w:line="290" w:lineRule="exact"/>
        <w:ind w:left="1099"/>
        <w:rPr>
          <w:rFonts w:ascii="Arial"/>
          <w:sz w:val="19"/>
        </w:rPr>
      </w:pPr>
      <w:r>
        <w:rPr>
          <w:rFonts w:ascii="Arial"/>
          <w:sz w:val="19"/>
        </w:rPr>
        <w:t>Lead</w:t>
      </w:r>
      <w:r>
        <w:rPr>
          <w:rFonts w:ascii="Arial"/>
          <w:spacing w:val="-6"/>
          <w:sz w:val="19"/>
        </w:rPr>
        <w:t xml:space="preserve"> </w:t>
      </w:r>
      <w:r>
        <w:rPr>
          <w:rFonts w:ascii="Arial"/>
          <w:sz w:val="19"/>
        </w:rPr>
        <w:t>Reviewed</w:t>
      </w:r>
      <w:r>
        <w:rPr>
          <w:rFonts w:ascii="Arial"/>
          <w:spacing w:val="1"/>
          <w:sz w:val="19"/>
        </w:rPr>
        <w:t xml:space="preserve"> </w:t>
      </w:r>
      <w:r>
        <w:rPr>
          <w:rFonts w:ascii="Arial"/>
          <w:sz w:val="19"/>
        </w:rPr>
        <w:t>by:</w:t>
      </w:r>
      <w:r>
        <w:rPr>
          <w:rFonts w:ascii="Arial"/>
          <w:sz w:val="19"/>
        </w:rPr>
        <w:tab/>
        <w:t>SL</w:t>
      </w:r>
      <w:r>
        <w:rPr>
          <w:rFonts w:ascii="Arial"/>
          <w:sz w:val="19"/>
        </w:rPr>
        <w:tab/>
      </w:r>
      <w:r>
        <w:rPr>
          <w:rFonts w:ascii="Arial"/>
          <w:position w:val="1"/>
          <w:sz w:val="19"/>
        </w:rPr>
        <w:t xml:space="preserve">Lead Completed? </w:t>
      </w:r>
      <w:r>
        <w:rPr>
          <w:rFonts w:ascii="Arial"/>
          <w:position w:val="1"/>
          <w:sz w:val="26"/>
        </w:rPr>
        <w:t xml:space="preserve"> </w:t>
      </w:r>
      <w:r>
        <w:rPr>
          <w:rFonts w:ascii="Arial"/>
          <w:position w:val="1"/>
          <w:sz w:val="19"/>
        </w:rPr>
        <w:t>Date:</w:t>
      </w:r>
      <w:r>
        <w:rPr>
          <w:rFonts w:ascii="Arial"/>
          <w:spacing w:val="2"/>
          <w:position w:val="1"/>
          <w:sz w:val="19"/>
        </w:rPr>
        <w:t xml:space="preserve"> </w:t>
      </w:r>
      <w:r>
        <w:rPr>
          <w:rFonts w:ascii="Arial"/>
          <w:position w:val="1"/>
          <w:sz w:val="19"/>
        </w:rPr>
        <w:t>07/07/1999</w:t>
      </w:r>
    </w:p>
    <w:p w:rsidR="00CE4C9F" w:rsidRDefault="00CE4C9F">
      <w:pPr>
        <w:spacing w:line="796" w:lineRule="exact"/>
        <w:ind w:left="341"/>
        <w:rPr>
          <w:rFonts w:ascii="Arial"/>
          <w:b/>
          <w:sz w:val="70"/>
        </w:rPr>
      </w:pPr>
    </w:p>
    <w:p w:rsidR="00CE4C9F" w:rsidRDefault="00CE4C9F">
      <w:pPr>
        <w:pStyle w:val="BodyText"/>
        <w:spacing w:before="5"/>
        <w:rPr>
          <w:rFonts w:ascii="Arial"/>
          <w:b/>
          <w:sz w:val="15"/>
        </w:rPr>
      </w:pPr>
    </w:p>
    <w:p w:rsidR="00CE4C9F" w:rsidRDefault="00CE4C9F">
      <w:pPr>
        <w:rPr>
          <w:rFonts w:ascii="Arial"/>
          <w:sz w:val="15"/>
        </w:rPr>
        <w:sectPr w:rsidR="00CE4C9F">
          <w:type w:val="continuous"/>
          <w:pgSz w:w="12240" w:h="15840"/>
          <w:pgMar w:top="680" w:right="40" w:bottom="280" w:left="620" w:header="720" w:footer="720" w:gutter="0"/>
          <w:cols w:space="720"/>
        </w:sectPr>
      </w:pPr>
    </w:p>
    <w:p w:rsidR="00CE4C9F" w:rsidRDefault="00C85DFB">
      <w:pPr>
        <w:tabs>
          <w:tab w:val="left" w:pos="4650"/>
        </w:tabs>
        <w:spacing w:before="92"/>
        <w:ind w:left="1091"/>
        <w:rPr>
          <w:rFonts w:ascii="Arial"/>
          <w:b/>
          <w:sz w:val="23"/>
        </w:rPr>
      </w:pPr>
      <w:r>
        <w:rPr>
          <w:sz w:val="19"/>
        </w:rPr>
        <w:t xml:space="preserve">Printed on </w:t>
      </w:r>
      <w:r>
        <w:rPr>
          <w:rFonts w:ascii="Arial"/>
          <w:i/>
          <w:sz w:val="18"/>
        </w:rPr>
        <w:t xml:space="preserve">717199 </w:t>
      </w:r>
      <w:r>
        <w:rPr>
          <w:sz w:val="19"/>
        </w:rPr>
        <w:t>at</w:t>
      </w:r>
      <w:r>
        <w:rPr>
          <w:spacing w:val="-25"/>
          <w:sz w:val="19"/>
        </w:rPr>
        <w:t xml:space="preserve"> </w:t>
      </w:r>
      <w:r>
        <w:rPr>
          <w:sz w:val="19"/>
        </w:rPr>
        <w:t>1:19</w:t>
      </w:r>
      <w:r>
        <w:rPr>
          <w:spacing w:val="-17"/>
          <w:sz w:val="19"/>
        </w:rPr>
        <w:t xml:space="preserve"> </w:t>
      </w:r>
      <w:r>
        <w:rPr>
          <w:sz w:val="19"/>
        </w:rPr>
        <w:t>PM</w:t>
      </w:r>
      <w:r>
        <w:rPr>
          <w:sz w:val="19"/>
        </w:rPr>
        <w:tab/>
      </w:r>
      <w:r>
        <w:rPr>
          <w:rFonts w:ascii="Arial"/>
          <w:b/>
          <w:spacing w:val="-1"/>
          <w:w w:val="90"/>
          <w:position w:val="2"/>
          <w:sz w:val="23"/>
        </w:rPr>
        <w:t>UNCLASSIFIED</w:t>
      </w:r>
    </w:p>
    <w:p w:rsidR="00CE4C9F" w:rsidRDefault="00C85DFB">
      <w:pPr>
        <w:pStyle w:val="BodyText"/>
        <w:spacing w:before="1"/>
        <w:rPr>
          <w:rFonts w:ascii="Arial"/>
          <w:b/>
          <w:sz w:val="28"/>
        </w:rPr>
      </w:pPr>
      <w:r>
        <w:br w:type="column"/>
      </w:r>
    </w:p>
    <w:p w:rsidR="00CE4C9F" w:rsidRDefault="00C85DFB">
      <w:pPr>
        <w:ind w:left="610"/>
        <w:rPr>
          <w:rFonts w:ascii="Arial"/>
          <w:b/>
          <w:sz w:val="21"/>
        </w:rPr>
      </w:pPr>
      <w:r>
        <w:rPr>
          <w:rFonts w:ascii="Arial"/>
          <w:b/>
          <w:w w:val="105"/>
          <w:sz w:val="21"/>
        </w:rPr>
        <w:t>JC-001-</w:t>
      </w:r>
      <w:r>
        <w:rPr>
          <w:rFonts w:ascii="Arial"/>
          <w:b/>
          <w:spacing w:val="-36"/>
          <w:w w:val="105"/>
          <w:sz w:val="21"/>
        </w:rPr>
        <w:t xml:space="preserve"> </w:t>
      </w:r>
      <w:r>
        <w:rPr>
          <w:rFonts w:ascii="Arial"/>
          <w:b/>
          <w:w w:val="105"/>
          <w:sz w:val="21"/>
        </w:rPr>
        <w:t>001278</w:t>
      </w:r>
    </w:p>
    <w:p w:rsidR="00CE4C9F" w:rsidRDefault="00C85DFB">
      <w:pPr>
        <w:spacing w:before="121"/>
        <w:ind w:left="458"/>
        <w:rPr>
          <w:sz w:val="18"/>
        </w:rPr>
      </w:pPr>
      <w:r>
        <w:br w:type="column"/>
      </w:r>
      <w:r>
        <w:rPr>
          <w:w w:val="110"/>
          <w:sz w:val="18"/>
        </w:rPr>
        <w:t>Page 1</w:t>
      </w:r>
    </w:p>
    <w:p w:rsidR="00CE4C9F" w:rsidRDefault="00CE4C9F">
      <w:pPr>
        <w:rPr>
          <w:sz w:val="18"/>
        </w:rPr>
        <w:sectPr w:rsidR="00CE4C9F">
          <w:type w:val="continuous"/>
          <w:pgSz w:w="12240" w:h="15840"/>
          <w:pgMar w:top="680" w:right="40" w:bottom="280" w:left="620" w:header="720" w:footer="720" w:gutter="0"/>
          <w:cols w:num="3" w:space="720" w:equalWidth="0">
            <w:col w:w="6219" w:space="40"/>
            <w:col w:w="2174" w:space="39"/>
            <w:col w:w="3108"/>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rPr>
          <w:sz w:val="26"/>
        </w:rPr>
      </w:pPr>
    </w:p>
    <w:p w:rsidR="00CE4C9F" w:rsidRDefault="009F05AF">
      <w:pPr>
        <w:spacing w:before="94"/>
        <w:ind w:left="4635" w:right="3976"/>
        <w:jc w:val="center"/>
        <w:rPr>
          <w:rFonts w:ascii="Arial"/>
          <w:b/>
          <w:i/>
          <w:sz w:val="18"/>
        </w:rPr>
      </w:pPr>
      <w:r>
        <w:pict>
          <v:line id="_x0000_s3068" style="position:absolute;left:0;text-align:left;z-index:251463680;mso-wrap-distance-left:0;mso-wrap-distance-right:0;mso-position-horizontal-relative:page" from="278.3pt,20.35pt" to="434.8pt,20.35pt" strokeweight=".84819mm">
            <w10:wrap type="topAndBottom" anchorx="page"/>
          </v:line>
        </w:pict>
      </w:r>
      <w:bookmarkStart w:id="280" w:name="_bookmark278"/>
      <w:bookmarkEnd w:id="280"/>
      <w:r w:rsidR="00C85DFB">
        <w:rPr>
          <w:rFonts w:ascii="Arial"/>
          <w:b/>
          <w:w w:val="105"/>
          <w:sz w:val="18"/>
        </w:rPr>
        <w:t xml:space="preserve">AHLSTROM, </w:t>
      </w:r>
      <w:r w:rsidR="008F4956">
        <w:rPr>
          <w:rFonts w:ascii="Arial"/>
          <w:b/>
          <w:w w:val="105"/>
          <w:sz w:val="18"/>
        </w:rPr>
        <w:t>A</w:t>
      </w: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spacing w:before="11"/>
        <w:rPr>
          <w:rFonts w:ascii="Arial"/>
          <w:b/>
          <w:i/>
          <w:sz w:val="23"/>
        </w:rPr>
      </w:pPr>
    </w:p>
    <w:p w:rsidR="00CE4C9F" w:rsidRDefault="00C85DFB">
      <w:pPr>
        <w:spacing w:before="90"/>
        <w:ind w:right="1793"/>
        <w:jc w:val="right"/>
        <w:rPr>
          <w:sz w:val="23"/>
        </w:rPr>
      </w:pPr>
      <w:r>
        <w:rPr>
          <w:w w:val="105"/>
          <w:sz w:val="23"/>
        </w:rPr>
        <w:t>JC-001-001279</w:t>
      </w:r>
    </w:p>
    <w:p w:rsidR="00CE4C9F" w:rsidRDefault="00CE4C9F">
      <w:pPr>
        <w:jc w:val="right"/>
        <w:rPr>
          <w:sz w:val="23"/>
        </w:rPr>
        <w:sectPr w:rsidR="00CE4C9F">
          <w:pgSz w:w="12240" w:h="15840"/>
          <w:pgMar w:top="1500" w:right="40" w:bottom="280" w:left="620" w:header="720" w:footer="720" w:gutter="0"/>
          <w:cols w:space="720"/>
        </w:sectPr>
      </w:pPr>
    </w:p>
    <w:p w:rsidR="00CE4C9F" w:rsidRDefault="00C85DFB">
      <w:pPr>
        <w:spacing w:before="77" w:line="226" w:lineRule="exact"/>
        <w:ind w:left="1321"/>
        <w:rPr>
          <w:sz w:val="24"/>
        </w:rPr>
      </w:pPr>
      <w:bookmarkStart w:id="281" w:name="_bookmark279"/>
      <w:bookmarkEnd w:id="281"/>
      <w:r>
        <w:rPr>
          <w:sz w:val="24"/>
        </w:rPr>
        <w:lastRenderedPageBreak/>
        <w:t>FBI 174A-DN-57419</w:t>
      </w:r>
    </w:p>
    <w:p w:rsidR="00CE4C9F" w:rsidRDefault="008F4956">
      <w:pPr>
        <w:spacing w:line="316" w:lineRule="exact"/>
        <w:ind w:left="1336"/>
        <w:rPr>
          <w:sz w:val="24"/>
        </w:rPr>
      </w:pPr>
      <w:r>
        <w:rPr>
          <w:sz w:val="33"/>
        </w:rPr>
        <w:t>J</w:t>
      </w:r>
      <w:r w:rsidR="00C85DFB">
        <w:rPr>
          <w:sz w:val="33"/>
        </w:rPr>
        <w:t xml:space="preserve">cso </w:t>
      </w:r>
      <w:r w:rsidR="00C85DFB">
        <w:rPr>
          <w:sz w:val="24"/>
        </w:rPr>
        <w:t>99-7625</w:t>
      </w:r>
    </w:p>
    <w:p w:rsidR="00CE4C9F" w:rsidRDefault="00C85DFB">
      <w:pPr>
        <w:tabs>
          <w:tab w:val="left" w:pos="9244"/>
        </w:tabs>
        <w:spacing w:line="251" w:lineRule="exact"/>
        <w:ind w:left="1286"/>
        <w:rPr>
          <w:sz w:val="23"/>
        </w:rPr>
      </w:pPr>
      <w:r>
        <w:rPr>
          <w:spacing w:val="-24"/>
          <w:sz w:val="23"/>
          <w:u w:val="thick"/>
        </w:rPr>
        <w:t xml:space="preserve"> </w:t>
      </w:r>
      <w:r>
        <w:rPr>
          <w:sz w:val="23"/>
          <w:u w:val="thick"/>
        </w:rPr>
        <w:t>Dotective:</w:t>
      </w:r>
      <w:r>
        <w:rPr>
          <w:spacing w:val="-32"/>
          <w:sz w:val="23"/>
          <w:u w:val="thick"/>
        </w:rPr>
        <w:t xml:space="preserve"> </w:t>
      </w:r>
      <w:r>
        <w:rPr>
          <w:sz w:val="23"/>
          <w:u w:val="thick"/>
        </w:rPr>
        <w:t>Marie</w:t>
      </w:r>
      <w:r>
        <w:rPr>
          <w:spacing w:val="-32"/>
          <w:sz w:val="23"/>
          <w:u w:val="thick"/>
        </w:rPr>
        <w:t xml:space="preserve"> </w:t>
      </w:r>
      <w:r>
        <w:rPr>
          <w:sz w:val="23"/>
          <w:u w:val="thick"/>
        </w:rPr>
        <w:t>Allen-Denver</w:t>
      </w:r>
      <w:r>
        <w:rPr>
          <w:spacing w:val="-21"/>
          <w:sz w:val="23"/>
          <w:u w:val="thick"/>
        </w:rPr>
        <w:t xml:space="preserve"> </w:t>
      </w:r>
      <w:r>
        <w:rPr>
          <w:sz w:val="23"/>
          <w:u w:val="thick"/>
        </w:rPr>
        <w:t>Police</w:t>
      </w:r>
      <w:r>
        <w:rPr>
          <w:spacing w:val="-36"/>
          <w:sz w:val="23"/>
          <w:u w:val="thick"/>
        </w:rPr>
        <w:t xml:space="preserve"> </w:t>
      </w:r>
      <w:r>
        <w:rPr>
          <w:sz w:val="23"/>
          <w:u w:val="thick"/>
        </w:rPr>
        <w:t>Departmen</w:t>
      </w:r>
      <w:r>
        <w:rPr>
          <w:sz w:val="23"/>
        </w:rPr>
        <w:t>t</w:t>
      </w:r>
      <w:r>
        <w:rPr>
          <w:spacing w:val="-6"/>
          <w:sz w:val="23"/>
        </w:rPr>
        <w:t xml:space="preserve"> </w:t>
      </w:r>
      <w:r>
        <w:rPr>
          <w:sz w:val="23"/>
        </w:rPr>
        <w:t>/</w:t>
      </w:r>
      <w:r>
        <w:rPr>
          <w:spacing w:val="-29"/>
          <w:sz w:val="23"/>
        </w:rPr>
        <w:t xml:space="preserve"> </w:t>
      </w:r>
      <w:r>
        <w:rPr>
          <w:sz w:val="23"/>
        </w:rPr>
        <w:t>(303)</w:t>
      </w:r>
      <w:r>
        <w:rPr>
          <w:spacing w:val="-34"/>
          <w:sz w:val="23"/>
        </w:rPr>
        <w:t xml:space="preserve"> </w:t>
      </w:r>
      <w:r>
        <w:rPr>
          <w:sz w:val="23"/>
          <w:u w:val="thick"/>
        </w:rPr>
        <w:t>640-1183</w:t>
      </w:r>
      <w:r>
        <w:rPr>
          <w:sz w:val="23"/>
          <w:u w:val="thick"/>
        </w:rPr>
        <w:tab/>
      </w:r>
    </w:p>
    <w:p w:rsidR="00CE4C9F" w:rsidRDefault="00CE4C9F">
      <w:pPr>
        <w:pStyle w:val="BodyText"/>
        <w:spacing w:before="2"/>
        <w:rPr>
          <w:sz w:val="22"/>
        </w:rPr>
      </w:pPr>
    </w:p>
    <w:p w:rsidR="00CE4C9F" w:rsidRDefault="00C85DFB">
      <w:pPr>
        <w:spacing w:before="1"/>
        <w:ind w:left="7032"/>
        <w:rPr>
          <w:sz w:val="23"/>
        </w:rPr>
      </w:pPr>
      <w:r>
        <w:rPr>
          <w:w w:val="105"/>
          <w:sz w:val="24"/>
        </w:rPr>
        <w:t xml:space="preserve">RE: </w:t>
      </w:r>
      <w:r>
        <w:rPr>
          <w:w w:val="105"/>
          <w:sz w:val="23"/>
        </w:rPr>
        <w:t>CONTROL# 3204</w:t>
      </w:r>
    </w:p>
    <w:p w:rsidR="00CE4C9F" w:rsidRDefault="00C85DFB">
      <w:pPr>
        <w:spacing w:before="1" w:line="252" w:lineRule="exact"/>
        <w:ind w:left="1310"/>
        <w:rPr>
          <w:rFonts w:ascii="Arial"/>
          <w:b/>
        </w:rPr>
      </w:pPr>
      <w:r>
        <w:rPr>
          <w:rFonts w:ascii="Arial"/>
          <w:b/>
          <w:w w:val="105"/>
        </w:rPr>
        <w:t>INTERVIEW:</w:t>
      </w:r>
    </w:p>
    <w:p w:rsidR="00CE4C9F" w:rsidRDefault="00C85DFB">
      <w:pPr>
        <w:spacing w:line="256" w:lineRule="exact"/>
        <w:ind w:left="1970"/>
        <w:rPr>
          <w:sz w:val="23"/>
        </w:rPr>
      </w:pPr>
      <w:r>
        <w:rPr>
          <w:rFonts w:ascii="Arial"/>
          <w:sz w:val="20"/>
        </w:rPr>
        <w:t xml:space="preserve">Adam </w:t>
      </w:r>
      <w:r>
        <w:rPr>
          <w:sz w:val="23"/>
        </w:rPr>
        <w:t>Alhstrom</w:t>
      </w:r>
    </w:p>
    <w:p w:rsidR="00CE4C9F" w:rsidRDefault="00C85DFB">
      <w:pPr>
        <w:spacing w:line="235" w:lineRule="auto"/>
        <w:ind w:left="1956" w:right="7593" w:firstLine="5"/>
        <w:rPr>
          <w:sz w:val="23"/>
        </w:rPr>
      </w:pPr>
      <w:r>
        <w:rPr>
          <w:sz w:val="23"/>
        </w:rPr>
        <w:t>7310 W. Fairview Dr.</w:t>
      </w:r>
    </w:p>
    <w:p w:rsidR="00CE4C9F" w:rsidRDefault="00C85DFB">
      <w:pPr>
        <w:spacing w:line="235" w:lineRule="auto"/>
        <w:ind w:left="1956" w:right="7672"/>
        <w:rPr>
          <w:sz w:val="23"/>
        </w:rPr>
      </w:pPr>
      <w:r>
        <w:rPr>
          <w:sz w:val="23"/>
        </w:rPr>
        <w:t>Littleton, CO 80123</w:t>
      </w:r>
    </w:p>
    <w:p w:rsidR="00CE4C9F" w:rsidRDefault="00C85DFB">
      <w:pPr>
        <w:spacing w:line="261" w:lineRule="exact"/>
        <w:ind w:left="1961"/>
        <w:rPr>
          <w:sz w:val="23"/>
        </w:rPr>
      </w:pPr>
      <w:r>
        <w:rPr>
          <w:sz w:val="23"/>
        </w:rPr>
        <w:t>(303) 979-5525</w:t>
      </w:r>
    </w:p>
    <w:p w:rsidR="00CE4C9F" w:rsidRDefault="00C85DFB">
      <w:pPr>
        <w:pStyle w:val="BodyText"/>
        <w:spacing w:before="214"/>
        <w:ind w:left="1302"/>
      </w:pPr>
      <w:r>
        <w:rPr>
          <w:w w:val="105"/>
        </w:rPr>
        <w:t xml:space="preserve">Subject Columbine </w:t>
      </w:r>
      <w:r>
        <w:rPr>
          <w:w w:val="105"/>
          <w:sz w:val="23"/>
        </w:rPr>
        <w:t xml:space="preserve">High </w:t>
      </w:r>
      <w:r>
        <w:rPr>
          <w:w w:val="105"/>
        </w:rPr>
        <w:t>School Shooting,</w:t>
      </w:r>
    </w:p>
    <w:p w:rsidR="00CE4C9F" w:rsidRDefault="00CE4C9F">
      <w:pPr>
        <w:pStyle w:val="BodyText"/>
        <w:spacing w:before="8"/>
        <w:rPr>
          <w:sz w:val="22"/>
        </w:rPr>
      </w:pPr>
    </w:p>
    <w:p w:rsidR="00CE4C9F" w:rsidRDefault="00C85DFB">
      <w:pPr>
        <w:spacing w:line="232" w:lineRule="auto"/>
        <w:ind w:left="1298" w:right="2196"/>
        <w:rPr>
          <w:sz w:val="23"/>
        </w:rPr>
      </w:pPr>
      <w:r>
        <w:rPr>
          <w:sz w:val="23"/>
        </w:rPr>
        <w:t>OnS/14/99</w:t>
      </w:r>
      <w:r>
        <w:rPr>
          <w:spacing w:val="-14"/>
          <w:sz w:val="23"/>
        </w:rPr>
        <w:t xml:space="preserve"> </w:t>
      </w:r>
      <w:r>
        <w:rPr>
          <w:sz w:val="23"/>
        </w:rPr>
        <w:t>I</w:t>
      </w:r>
      <w:r>
        <w:rPr>
          <w:spacing w:val="-28"/>
          <w:sz w:val="23"/>
        </w:rPr>
        <w:t xml:space="preserve"> </w:t>
      </w:r>
      <w:r>
        <w:rPr>
          <w:sz w:val="23"/>
        </w:rPr>
        <w:t>interviewed</w:t>
      </w:r>
      <w:r>
        <w:rPr>
          <w:spacing w:val="-9"/>
          <w:sz w:val="23"/>
        </w:rPr>
        <w:t xml:space="preserve"> </w:t>
      </w:r>
      <w:r>
        <w:rPr>
          <w:sz w:val="23"/>
        </w:rPr>
        <w:t>Adam</w:t>
      </w:r>
      <w:r>
        <w:rPr>
          <w:spacing w:val="-17"/>
          <w:sz w:val="23"/>
        </w:rPr>
        <w:t xml:space="preserve"> </w:t>
      </w:r>
      <w:r>
        <w:rPr>
          <w:sz w:val="23"/>
        </w:rPr>
        <w:t>Alhstrom</w:t>
      </w:r>
      <w:r>
        <w:rPr>
          <w:spacing w:val="-21"/>
          <w:sz w:val="23"/>
        </w:rPr>
        <w:t xml:space="preserve"> </w:t>
      </w:r>
      <w:r>
        <w:rPr>
          <w:sz w:val="23"/>
        </w:rPr>
        <w:t>at</w:t>
      </w:r>
      <w:r>
        <w:rPr>
          <w:spacing w:val="-27"/>
          <w:sz w:val="23"/>
        </w:rPr>
        <w:t xml:space="preserve"> </w:t>
      </w:r>
      <w:r>
        <w:rPr>
          <w:sz w:val="23"/>
        </w:rPr>
        <w:t>his</w:t>
      </w:r>
      <w:r>
        <w:rPr>
          <w:spacing w:val="-26"/>
          <w:sz w:val="23"/>
        </w:rPr>
        <w:t xml:space="preserve"> </w:t>
      </w:r>
      <w:r>
        <w:rPr>
          <w:sz w:val="23"/>
        </w:rPr>
        <w:t>residence</w:t>
      </w:r>
      <w:r>
        <w:rPr>
          <w:spacing w:val="-21"/>
          <w:sz w:val="23"/>
        </w:rPr>
        <w:t xml:space="preserve"> </w:t>
      </w:r>
      <w:r>
        <w:rPr>
          <w:sz w:val="23"/>
        </w:rPr>
        <w:t>7310</w:t>
      </w:r>
      <w:r>
        <w:rPr>
          <w:spacing w:val="-30"/>
          <w:sz w:val="23"/>
        </w:rPr>
        <w:t xml:space="preserve"> </w:t>
      </w:r>
      <w:r>
        <w:rPr>
          <w:sz w:val="23"/>
        </w:rPr>
        <w:t>W.</w:t>
      </w:r>
      <w:r>
        <w:rPr>
          <w:spacing w:val="-26"/>
          <w:sz w:val="23"/>
        </w:rPr>
        <w:t xml:space="preserve"> </w:t>
      </w:r>
      <w:r>
        <w:rPr>
          <w:sz w:val="23"/>
        </w:rPr>
        <w:t>Fairview</w:t>
      </w:r>
      <w:r>
        <w:rPr>
          <w:spacing w:val="-23"/>
          <w:sz w:val="23"/>
        </w:rPr>
        <w:t xml:space="preserve"> </w:t>
      </w:r>
      <w:r>
        <w:rPr>
          <w:sz w:val="23"/>
        </w:rPr>
        <w:t>Dr.</w:t>
      </w:r>
      <w:r>
        <w:rPr>
          <w:spacing w:val="-23"/>
          <w:sz w:val="23"/>
        </w:rPr>
        <w:t xml:space="preserve"> </w:t>
      </w:r>
      <w:r>
        <w:rPr>
          <w:sz w:val="23"/>
        </w:rPr>
        <w:t>Adam reported</w:t>
      </w:r>
      <w:r>
        <w:rPr>
          <w:spacing w:val="-9"/>
          <w:sz w:val="23"/>
        </w:rPr>
        <w:t xml:space="preserve"> </w:t>
      </w:r>
      <w:r>
        <w:rPr>
          <w:sz w:val="21"/>
        </w:rPr>
        <w:t>that</w:t>
      </w:r>
      <w:r>
        <w:rPr>
          <w:spacing w:val="-22"/>
          <w:sz w:val="21"/>
        </w:rPr>
        <w:t xml:space="preserve"> </w:t>
      </w:r>
      <w:r>
        <w:rPr>
          <w:sz w:val="23"/>
        </w:rPr>
        <w:t>he</w:t>
      </w:r>
      <w:r>
        <w:rPr>
          <w:spacing w:val="-32"/>
          <w:sz w:val="23"/>
        </w:rPr>
        <w:t xml:space="preserve"> </w:t>
      </w:r>
      <w:r>
        <w:rPr>
          <w:sz w:val="23"/>
        </w:rPr>
        <w:t>entered</w:t>
      </w:r>
      <w:r>
        <w:rPr>
          <w:spacing w:val="-12"/>
          <w:sz w:val="23"/>
        </w:rPr>
        <w:t xml:space="preserve"> </w:t>
      </w:r>
      <w:r>
        <w:rPr>
          <w:sz w:val="23"/>
        </w:rPr>
        <w:t>the</w:t>
      </w:r>
      <w:r>
        <w:rPr>
          <w:spacing w:val="-31"/>
          <w:sz w:val="23"/>
        </w:rPr>
        <w:t xml:space="preserve"> </w:t>
      </w:r>
      <w:r>
        <w:rPr>
          <w:sz w:val="23"/>
        </w:rPr>
        <w:t>cafeteria</w:t>
      </w:r>
      <w:r>
        <w:rPr>
          <w:spacing w:val="-24"/>
          <w:sz w:val="23"/>
        </w:rPr>
        <w:t xml:space="preserve"> </w:t>
      </w:r>
      <w:r>
        <w:rPr>
          <w:sz w:val="23"/>
        </w:rPr>
        <w:t>at</w:t>
      </w:r>
      <w:r>
        <w:rPr>
          <w:spacing w:val="-35"/>
          <w:sz w:val="23"/>
        </w:rPr>
        <w:t xml:space="preserve"> </w:t>
      </w:r>
      <w:r>
        <w:rPr>
          <w:sz w:val="23"/>
        </w:rPr>
        <w:t>approx.</w:t>
      </w:r>
      <w:r>
        <w:rPr>
          <w:spacing w:val="-23"/>
          <w:sz w:val="23"/>
        </w:rPr>
        <w:t xml:space="preserve"> </w:t>
      </w:r>
      <w:r>
        <w:rPr>
          <w:sz w:val="23"/>
        </w:rPr>
        <w:t>10</w:t>
      </w:r>
      <w:r w:rsidR="008F4956">
        <w:rPr>
          <w:sz w:val="23"/>
        </w:rPr>
        <w:t>:</w:t>
      </w:r>
      <w:r>
        <w:rPr>
          <w:sz w:val="23"/>
        </w:rPr>
        <w:t>20AM</w:t>
      </w:r>
      <w:r>
        <w:rPr>
          <w:spacing w:val="-18"/>
          <w:sz w:val="23"/>
        </w:rPr>
        <w:t xml:space="preserve"> </w:t>
      </w:r>
      <w:r>
        <w:rPr>
          <w:sz w:val="21"/>
        </w:rPr>
        <w:t>and</w:t>
      </w:r>
      <w:r>
        <w:rPr>
          <w:spacing w:val="-16"/>
          <w:sz w:val="21"/>
        </w:rPr>
        <w:t xml:space="preserve"> </w:t>
      </w:r>
      <w:r>
        <w:rPr>
          <w:sz w:val="23"/>
        </w:rPr>
        <w:t>he</w:t>
      </w:r>
      <w:r>
        <w:rPr>
          <w:spacing w:val="-32"/>
          <w:sz w:val="23"/>
        </w:rPr>
        <w:t xml:space="preserve"> </w:t>
      </w:r>
      <w:r>
        <w:rPr>
          <w:sz w:val="23"/>
        </w:rPr>
        <w:t>left</w:t>
      </w:r>
      <w:r>
        <w:rPr>
          <w:spacing w:val="-25"/>
          <w:sz w:val="23"/>
        </w:rPr>
        <w:t xml:space="preserve"> </w:t>
      </w:r>
      <w:r>
        <w:t>at</w:t>
      </w:r>
      <w:r>
        <w:rPr>
          <w:spacing w:val="-17"/>
        </w:rPr>
        <w:t xml:space="preserve"> </w:t>
      </w:r>
      <w:r>
        <w:rPr>
          <w:sz w:val="23"/>
        </w:rPr>
        <w:t>approx.</w:t>
      </w:r>
      <w:r>
        <w:rPr>
          <w:spacing w:val="-25"/>
          <w:sz w:val="23"/>
        </w:rPr>
        <w:t xml:space="preserve"> </w:t>
      </w:r>
      <w:r>
        <w:rPr>
          <w:sz w:val="23"/>
        </w:rPr>
        <w:t>11</w:t>
      </w:r>
      <w:r w:rsidR="008F4956">
        <w:rPr>
          <w:sz w:val="23"/>
        </w:rPr>
        <w:t>:</w:t>
      </w:r>
      <w:r>
        <w:rPr>
          <w:sz w:val="23"/>
        </w:rPr>
        <w:t>12AM and he came from his math class.</w:t>
      </w:r>
      <w:r w:rsidR="008F4956">
        <w:rPr>
          <w:sz w:val="23"/>
        </w:rPr>
        <w:t xml:space="preserve"> </w:t>
      </w:r>
      <w:r>
        <w:rPr>
          <w:sz w:val="23"/>
        </w:rPr>
        <w:t xml:space="preserve">Adam said he sat at table Y </w:t>
      </w:r>
      <w:r>
        <w:rPr>
          <w:rFonts w:ascii="Arial"/>
        </w:rPr>
        <w:t xml:space="preserve">with </w:t>
      </w:r>
      <w:r w:rsidR="008F4956">
        <w:rPr>
          <w:sz w:val="23"/>
        </w:rPr>
        <w:t>M</w:t>
      </w:r>
      <w:r>
        <w:rPr>
          <w:sz w:val="23"/>
        </w:rPr>
        <w:t>a</w:t>
      </w:r>
      <w:r w:rsidR="008F4956">
        <w:rPr>
          <w:sz w:val="23"/>
        </w:rPr>
        <w:t>t</w:t>
      </w:r>
      <w:r>
        <w:rPr>
          <w:sz w:val="23"/>
        </w:rPr>
        <w:t>t Zago, Joe Pitoniak.</w:t>
      </w:r>
      <w:r>
        <w:rPr>
          <w:spacing w:val="-29"/>
          <w:sz w:val="23"/>
        </w:rPr>
        <w:t xml:space="preserve"> </w:t>
      </w:r>
      <w:r>
        <w:rPr>
          <w:sz w:val="23"/>
        </w:rPr>
        <w:t>Shakespeare</w:t>
      </w:r>
      <w:r>
        <w:rPr>
          <w:spacing w:val="-17"/>
          <w:sz w:val="23"/>
        </w:rPr>
        <w:t xml:space="preserve"> </w:t>
      </w:r>
      <w:r>
        <w:rPr>
          <w:sz w:val="23"/>
        </w:rPr>
        <w:t>Log</w:t>
      </w:r>
      <w:r>
        <w:rPr>
          <w:spacing w:val="-26"/>
          <w:sz w:val="23"/>
        </w:rPr>
        <w:t xml:space="preserve"> </w:t>
      </w:r>
      <w:r>
        <w:rPr>
          <w:sz w:val="23"/>
        </w:rPr>
        <w:t>and</w:t>
      </w:r>
      <w:r>
        <w:rPr>
          <w:spacing w:val="-19"/>
          <w:sz w:val="23"/>
        </w:rPr>
        <w:t xml:space="preserve"> </w:t>
      </w:r>
      <w:r>
        <w:rPr>
          <w:sz w:val="23"/>
        </w:rPr>
        <w:t>Nathan</w:t>
      </w:r>
      <w:r>
        <w:rPr>
          <w:spacing w:val="-18"/>
          <w:sz w:val="23"/>
        </w:rPr>
        <w:t xml:space="preserve"> </w:t>
      </w:r>
      <w:r>
        <w:rPr>
          <w:sz w:val="23"/>
        </w:rPr>
        <w:t>Epling.</w:t>
      </w:r>
      <w:r>
        <w:rPr>
          <w:spacing w:val="19"/>
          <w:sz w:val="23"/>
        </w:rPr>
        <w:t xml:space="preserve"> </w:t>
      </w:r>
      <w:r>
        <w:rPr>
          <w:sz w:val="23"/>
        </w:rPr>
        <w:t>Adam</w:t>
      </w:r>
      <w:r>
        <w:rPr>
          <w:spacing w:val="-26"/>
          <w:sz w:val="23"/>
        </w:rPr>
        <w:t xml:space="preserve"> </w:t>
      </w:r>
      <w:r>
        <w:rPr>
          <w:sz w:val="23"/>
        </w:rPr>
        <w:t>said</w:t>
      </w:r>
      <w:r>
        <w:rPr>
          <w:spacing w:val="-21"/>
          <w:sz w:val="23"/>
        </w:rPr>
        <w:t xml:space="preserve"> </w:t>
      </w:r>
      <w:r>
        <w:rPr>
          <w:sz w:val="23"/>
        </w:rPr>
        <w:t>he</w:t>
      </w:r>
      <w:r>
        <w:rPr>
          <w:spacing w:val="-24"/>
          <w:sz w:val="23"/>
        </w:rPr>
        <w:t xml:space="preserve"> </w:t>
      </w:r>
      <w:r>
        <w:rPr>
          <w:sz w:val="23"/>
        </w:rPr>
        <w:t>didn't</w:t>
      </w:r>
      <w:r>
        <w:rPr>
          <w:spacing w:val="-23"/>
          <w:sz w:val="23"/>
        </w:rPr>
        <w:t xml:space="preserve"> </w:t>
      </w:r>
      <w:r>
        <w:rPr>
          <w:sz w:val="23"/>
        </w:rPr>
        <w:t>observe</w:t>
      </w:r>
      <w:r>
        <w:rPr>
          <w:spacing w:val="-20"/>
          <w:sz w:val="23"/>
        </w:rPr>
        <w:t xml:space="preserve"> </w:t>
      </w:r>
      <w:r>
        <w:rPr>
          <w:sz w:val="23"/>
        </w:rPr>
        <w:t>the</w:t>
      </w:r>
      <w:r>
        <w:rPr>
          <w:spacing w:val="-23"/>
          <w:sz w:val="23"/>
        </w:rPr>
        <w:t xml:space="preserve"> </w:t>
      </w:r>
      <w:r>
        <w:rPr>
          <w:sz w:val="23"/>
        </w:rPr>
        <w:t xml:space="preserve">duffel bags or anyone carrying the bags in or around the cafeteria area. Adam said he </w:t>
      </w:r>
      <w:r>
        <w:t xml:space="preserve">didn't </w:t>
      </w:r>
      <w:r>
        <w:rPr>
          <w:sz w:val="23"/>
        </w:rPr>
        <w:t>observe</w:t>
      </w:r>
      <w:r>
        <w:rPr>
          <w:spacing w:val="-13"/>
          <w:sz w:val="23"/>
        </w:rPr>
        <w:t xml:space="preserve"> </w:t>
      </w:r>
      <w:r>
        <w:rPr>
          <w:sz w:val="23"/>
        </w:rPr>
        <w:t>any</w:t>
      </w:r>
      <w:r>
        <w:rPr>
          <w:spacing w:val="-11"/>
          <w:sz w:val="23"/>
        </w:rPr>
        <w:t xml:space="preserve"> </w:t>
      </w:r>
      <w:r>
        <w:rPr>
          <w:sz w:val="23"/>
        </w:rPr>
        <w:t>TCM</w:t>
      </w:r>
      <w:r>
        <w:rPr>
          <w:spacing w:val="-13"/>
          <w:sz w:val="23"/>
        </w:rPr>
        <w:t xml:space="preserve"> </w:t>
      </w:r>
      <w:r>
        <w:rPr>
          <w:sz w:val="23"/>
        </w:rPr>
        <w:t>or</w:t>
      </w:r>
      <w:r>
        <w:rPr>
          <w:spacing w:val="-30"/>
          <w:sz w:val="23"/>
        </w:rPr>
        <w:t xml:space="preserve"> </w:t>
      </w:r>
      <w:r>
        <w:rPr>
          <w:sz w:val="23"/>
        </w:rPr>
        <w:t>associates in</w:t>
      </w:r>
      <w:r>
        <w:rPr>
          <w:spacing w:val="-17"/>
          <w:sz w:val="23"/>
        </w:rPr>
        <w:t xml:space="preserve"> </w:t>
      </w:r>
      <w:r>
        <w:rPr>
          <w:sz w:val="23"/>
        </w:rPr>
        <w:t>the</w:t>
      </w:r>
      <w:r>
        <w:rPr>
          <w:spacing w:val="-18"/>
          <w:sz w:val="23"/>
        </w:rPr>
        <w:t xml:space="preserve"> </w:t>
      </w:r>
      <w:r>
        <w:rPr>
          <w:sz w:val="23"/>
        </w:rPr>
        <w:t>cafeteria</w:t>
      </w:r>
      <w:r>
        <w:rPr>
          <w:spacing w:val="-13"/>
          <w:sz w:val="23"/>
        </w:rPr>
        <w:t xml:space="preserve"> </w:t>
      </w:r>
      <w:r>
        <w:rPr>
          <w:sz w:val="23"/>
        </w:rPr>
        <w:t>and</w:t>
      </w:r>
      <w:r>
        <w:rPr>
          <w:spacing w:val="-15"/>
          <w:sz w:val="23"/>
        </w:rPr>
        <w:t xml:space="preserve"> </w:t>
      </w:r>
      <w:r>
        <w:rPr>
          <w:sz w:val="21"/>
        </w:rPr>
        <w:t>that</w:t>
      </w:r>
      <w:r>
        <w:rPr>
          <w:spacing w:val="-12"/>
          <w:sz w:val="21"/>
        </w:rPr>
        <w:t xml:space="preserve"> </w:t>
      </w:r>
      <w:r>
        <w:t>didn't</w:t>
      </w:r>
      <w:r>
        <w:rPr>
          <w:spacing w:val="-10"/>
        </w:rPr>
        <w:t xml:space="preserve"> </w:t>
      </w:r>
      <w:r>
        <w:rPr>
          <w:sz w:val="23"/>
        </w:rPr>
        <w:t>know</w:t>
      </w:r>
      <w:r>
        <w:rPr>
          <w:spacing w:val="-12"/>
          <w:sz w:val="23"/>
        </w:rPr>
        <w:t xml:space="preserve"> </w:t>
      </w:r>
      <w:r>
        <w:rPr>
          <w:sz w:val="23"/>
        </w:rPr>
        <w:t>any</w:t>
      </w:r>
      <w:r>
        <w:rPr>
          <w:spacing w:val="-20"/>
          <w:sz w:val="23"/>
        </w:rPr>
        <w:t xml:space="preserve"> </w:t>
      </w:r>
      <w:r>
        <w:rPr>
          <w:sz w:val="23"/>
        </w:rPr>
        <w:t>of</w:t>
      </w:r>
      <w:r>
        <w:rPr>
          <w:spacing w:val="-13"/>
          <w:sz w:val="23"/>
        </w:rPr>
        <w:t xml:space="preserve"> </w:t>
      </w:r>
      <w:r>
        <w:rPr>
          <w:sz w:val="23"/>
        </w:rPr>
        <w:t>the</w:t>
      </w:r>
      <w:r>
        <w:rPr>
          <w:spacing w:val="-24"/>
          <w:sz w:val="23"/>
        </w:rPr>
        <w:t xml:space="preserve"> </w:t>
      </w:r>
      <w:r>
        <w:rPr>
          <w:sz w:val="23"/>
        </w:rPr>
        <w:t>TCM.</w:t>
      </w:r>
    </w:p>
    <w:p w:rsidR="00CE4C9F" w:rsidRDefault="00CE4C9F">
      <w:pPr>
        <w:pStyle w:val="BodyText"/>
        <w:spacing w:before="1"/>
        <w:rPr>
          <w:sz w:val="22"/>
        </w:rPr>
      </w:pPr>
    </w:p>
    <w:p w:rsidR="00CE4C9F" w:rsidRDefault="00C85DFB">
      <w:pPr>
        <w:spacing w:line="228" w:lineRule="auto"/>
        <w:ind w:left="1285" w:right="2518" w:firstLine="9"/>
        <w:rPr>
          <w:sz w:val="21"/>
        </w:rPr>
      </w:pPr>
      <w:r>
        <w:rPr>
          <w:sz w:val="23"/>
        </w:rPr>
        <w:t>Adam</w:t>
      </w:r>
      <w:r>
        <w:rPr>
          <w:spacing w:val="-27"/>
          <w:sz w:val="23"/>
        </w:rPr>
        <w:t xml:space="preserve"> </w:t>
      </w:r>
      <w:r>
        <w:rPr>
          <w:sz w:val="23"/>
        </w:rPr>
        <w:t>said</w:t>
      </w:r>
      <w:r>
        <w:rPr>
          <w:spacing w:val="-22"/>
          <w:sz w:val="23"/>
        </w:rPr>
        <w:t xml:space="preserve"> </w:t>
      </w:r>
      <w:r>
        <w:rPr>
          <w:sz w:val="23"/>
        </w:rPr>
        <w:t>he</w:t>
      </w:r>
      <w:r>
        <w:rPr>
          <w:spacing w:val="-22"/>
          <w:sz w:val="23"/>
        </w:rPr>
        <w:t xml:space="preserve"> </w:t>
      </w:r>
      <w:r>
        <w:rPr>
          <w:sz w:val="23"/>
        </w:rPr>
        <w:t>was</w:t>
      </w:r>
      <w:r>
        <w:rPr>
          <w:spacing w:val="-25"/>
          <w:sz w:val="23"/>
        </w:rPr>
        <w:t xml:space="preserve"> </w:t>
      </w:r>
      <w:r>
        <w:rPr>
          <w:sz w:val="23"/>
        </w:rPr>
        <w:t>in</w:t>
      </w:r>
      <w:r>
        <w:rPr>
          <w:spacing w:val="-25"/>
          <w:sz w:val="23"/>
        </w:rPr>
        <w:t xml:space="preserve"> </w:t>
      </w:r>
      <w:r>
        <w:rPr>
          <w:sz w:val="23"/>
        </w:rPr>
        <w:t>his</w:t>
      </w:r>
      <w:r>
        <w:rPr>
          <w:spacing w:val="-24"/>
          <w:sz w:val="23"/>
        </w:rPr>
        <w:t xml:space="preserve"> </w:t>
      </w:r>
      <w:r>
        <w:rPr>
          <w:sz w:val="23"/>
        </w:rPr>
        <w:t>math</w:t>
      </w:r>
      <w:r>
        <w:rPr>
          <w:spacing w:val="-26"/>
          <w:sz w:val="23"/>
        </w:rPr>
        <w:t xml:space="preserve"> </w:t>
      </w:r>
      <w:r>
        <w:rPr>
          <w:sz w:val="23"/>
        </w:rPr>
        <w:t>class</w:t>
      </w:r>
      <w:r>
        <w:rPr>
          <w:spacing w:val="-19"/>
          <w:sz w:val="23"/>
        </w:rPr>
        <w:t xml:space="preserve"> </w:t>
      </w:r>
      <w:r>
        <w:rPr>
          <w:sz w:val="23"/>
        </w:rPr>
        <w:t>when</w:t>
      </w:r>
      <w:r>
        <w:rPr>
          <w:spacing w:val="-22"/>
          <w:sz w:val="23"/>
        </w:rPr>
        <w:t xml:space="preserve"> </w:t>
      </w:r>
      <w:r>
        <w:rPr>
          <w:sz w:val="23"/>
        </w:rPr>
        <w:t>he</w:t>
      </w:r>
      <w:r>
        <w:rPr>
          <w:spacing w:val="-23"/>
          <w:sz w:val="23"/>
        </w:rPr>
        <w:t xml:space="preserve"> </w:t>
      </w:r>
      <w:r>
        <w:rPr>
          <w:sz w:val="23"/>
        </w:rPr>
        <w:t>heard</w:t>
      </w:r>
      <w:r>
        <w:rPr>
          <w:spacing w:val="-24"/>
          <w:sz w:val="23"/>
        </w:rPr>
        <w:t xml:space="preserve"> </w:t>
      </w:r>
      <w:r>
        <w:rPr>
          <w:sz w:val="23"/>
        </w:rPr>
        <w:t>loud</w:t>
      </w:r>
      <w:r>
        <w:rPr>
          <w:spacing w:val="-21"/>
          <w:sz w:val="23"/>
        </w:rPr>
        <w:t xml:space="preserve"> </w:t>
      </w:r>
      <w:r>
        <w:rPr>
          <w:sz w:val="23"/>
        </w:rPr>
        <w:t>noises</w:t>
      </w:r>
      <w:r>
        <w:rPr>
          <w:spacing w:val="-17"/>
          <w:sz w:val="23"/>
        </w:rPr>
        <w:t xml:space="preserve"> </w:t>
      </w:r>
      <w:r>
        <w:rPr>
          <w:sz w:val="23"/>
        </w:rPr>
        <w:t>and</w:t>
      </w:r>
      <w:r>
        <w:rPr>
          <w:spacing w:val="-21"/>
          <w:sz w:val="23"/>
        </w:rPr>
        <w:t xml:space="preserve"> </w:t>
      </w:r>
      <w:r>
        <w:rPr>
          <w:sz w:val="23"/>
        </w:rPr>
        <w:t>people</w:t>
      </w:r>
      <w:r>
        <w:rPr>
          <w:spacing w:val="-22"/>
          <w:sz w:val="23"/>
        </w:rPr>
        <w:t xml:space="preserve"> </w:t>
      </w:r>
      <w:r>
        <w:rPr>
          <w:sz w:val="23"/>
        </w:rPr>
        <w:t>screaming</w:t>
      </w:r>
      <w:r>
        <w:rPr>
          <w:spacing w:val="-20"/>
          <w:sz w:val="23"/>
        </w:rPr>
        <w:t xml:space="preserve"> </w:t>
      </w:r>
      <w:r>
        <w:rPr>
          <w:sz w:val="23"/>
        </w:rPr>
        <w:t xml:space="preserve">in the hallway. Adam said a girl was banging on the outside of the classroom window yelling something. </w:t>
      </w:r>
      <w:r>
        <w:rPr>
          <w:sz w:val="21"/>
        </w:rPr>
        <w:t xml:space="preserve">Adam </w:t>
      </w:r>
      <w:r>
        <w:rPr>
          <w:sz w:val="23"/>
        </w:rPr>
        <w:t>said he exited through a nearby door and then he went to Leawood</w:t>
      </w:r>
      <w:r>
        <w:rPr>
          <w:spacing w:val="-5"/>
          <w:sz w:val="23"/>
        </w:rPr>
        <w:t xml:space="preserve"> </w:t>
      </w:r>
      <w:r>
        <w:rPr>
          <w:sz w:val="23"/>
        </w:rPr>
        <w:t>Park.</w:t>
      </w:r>
      <w:r>
        <w:rPr>
          <w:spacing w:val="-18"/>
          <w:sz w:val="23"/>
        </w:rPr>
        <w:t xml:space="preserve"> </w:t>
      </w:r>
      <w:r>
        <w:rPr>
          <w:sz w:val="23"/>
        </w:rPr>
        <w:t>Adam</w:t>
      </w:r>
      <w:r>
        <w:rPr>
          <w:spacing w:val="-24"/>
          <w:sz w:val="23"/>
        </w:rPr>
        <w:t xml:space="preserve"> </w:t>
      </w:r>
      <w:r>
        <w:rPr>
          <w:sz w:val="23"/>
        </w:rPr>
        <w:t>said</w:t>
      </w:r>
      <w:r>
        <w:rPr>
          <w:spacing w:val="-15"/>
          <w:sz w:val="23"/>
        </w:rPr>
        <w:t xml:space="preserve"> </w:t>
      </w:r>
      <w:r>
        <w:rPr>
          <w:sz w:val="23"/>
        </w:rPr>
        <w:t>he</w:t>
      </w:r>
      <w:r>
        <w:rPr>
          <w:spacing w:val="-29"/>
          <w:sz w:val="23"/>
        </w:rPr>
        <w:t xml:space="preserve"> </w:t>
      </w:r>
      <w:r>
        <w:t>didn't</w:t>
      </w:r>
      <w:r>
        <w:rPr>
          <w:spacing w:val="-18"/>
        </w:rPr>
        <w:t xml:space="preserve"> </w:t>
      </w:r>
      <w:r>
        <w:rPr>
          <w:sz w:val="23"/>
        </w:rPr>
        <w:t>observe</w:t>
      </w:r>
      <w:r>
        <w:rPr>
          <w:spacing w:val="-10"/>
          <w:sz w:val="23"/>
        </w:rPr>
        <w:t xml:space="preserve"> </w:t>
      </w:r>
      <w:r>
        <w:rPr>
          <w:sz w:val="23"/>
        </w:rPr>
        <w:t>the</w:t>
      </w:r>
      <w:r>
        <w:rPr>
          <w:spacing w:val="-30"/>
          <w:sz w:val="23"/>
        </w:rPr>
        <w:t xml:space="preserve"> </w:t>
      </w:r>
      <w:r>
        <w:rPr>
          <w:sz w:val="23"/>
        </w:rPr>
        <w:t>shooters</w:t>
      </w:r>
      <w:r>
        <w:rPr>
          <w:spacing w:val="-7"/>
          <w:sz w:val="23"/>
        </w:rPr>
        <w:t xml:space="preserve"> </w:t>
      </w:r>
      <w:r>
        <w:rPr>
          <w:sz w:val="23"/>
        </w:rPr>
        <w:t>inside</w:t>
      </w:r>
      <w:r>
        <w:rPr>
          <w:spacing w:val="-13"/>
          <w:sz w:val="23"/>
        </w:rPr>
        <w:t xml:space="preserve"> </w:t>
      </w:r>
      <w:r>
        <w:rPr>
          <w:sz w:val="23"/>
        </w:rPr>
        <w:t>the</w:t>
      </w:r>
      <w:r>
        <w:rPr>
          <w:spacing w:val="-22"/>
          <w:sz w:val="23"/>
        </w:rPr>
        <w:t xml:space="preserve"> </w:t>
      </w:r>
      <w:r>
        <w:rPr>
          <w:sz w:val="23"/>
        </w:rPr>
        <w:t>school</w:t>
      </w:r>
      <w:r>
        <w:rPr>
          <w:spacing w:val="-24"/>
          <w:sz w:val="23"/>
        </w:rPr>
        <w:t xml:space="preserve"> </w:t>
      </w:r>
      <w:r>
        <w:rPr>
          <w:sz w:val="23"/>
        </w:rPr>
        <w:t>and</w:t>
      </w:r>
      <w:r>
        <w:rPr>
          <w:spacing w:val="-17"/>
          <w:sz w:val="23"/>
        </w:rPr>
        <w:t xml:space="preserve"> </w:t>
      </w:r>
      <w:r>
        <w:t>he</w:t>
      </w:r>
      <w:r>
        <w:rPr>
          <w:spacing w:val="-10"/>
        </w:rPr>
        <w:t xml:space="preserve"> </w:t>
      </w:r>
      <w:r>
        <w:rPr>
          <w:sz w:val="21"/>
        </w:rPr>
        <w:t xml:space="preserve">didn't </w:t>
      </w:r>
      <w:r>
        <w:rPr>
          <w:sz w:val="23"/>
        </w:rPr>
        <w:t>see</w:t>
      </w:r>
      <w:r>
        <w:rPr>
          <w:spacing w:val="-25"/>
          <w:sz w:val="23"/>
        </w:rPr>
        <w:t xml:space="preserve"> </w:t>
      </w:r>
      <w:r>
        <w:rPr>
          <w:sz w:val="23"/>
        </w:rPr>
        <w:t>any</w:t>
      </w:r>
      <w:r>
        <w:rPr>
          <w:spacing w:val="-16"/>
          <w:sz w:val="23"/>
        </w:rPr>
        <w:t xml:space="preserve"> </w:t>
      </w:r>
      <w:r>
        <w:rPr>
          <w:sz w:val="21"/>
        </w:rPr>
        <w:t>TCM</w:t>
      </w:r>
      <w:r>
        <w:rPr>
          <w:spacing w:val="-6"/>
          <w:sz w:val="21"/>
        </w:rPr>
        <w:t xml:space="preserve"> </w:t>
      </w:r>
      <w:r>
        <w:rPr>
          <w:sz w:val="23"/>
        </w:rPr>
        <w:t>outside</w:t>
      </w:r>
      <w:r>
        <w:rPr>
          <w:spacing w:val="-12"/>
          <w:sz w:val="23"/>
        </w:rPr>
        <w:t xml:space="preserve"> </w:t>
      </w:r>
      <w:r>
        <w:rPr>
          <w:sz w:val="23"/>
        </w:rPr>
        <w:t>the</w:t>
      </w:r>
      <w:r>
        <w:rPr>
          <w:spacing w:val="-27"/>
          <w:sz w:val="23"/>
        </w:rPr>
        <w:t xml:space="preserve"> </w:t>
      </w:r>
      <w:r>
        <w:rPr>
          <w:sz w:val="23"/>
        </w:rPr>
        <w:t>school.</w:t>
      </w:r>
      <w:r>
        <w:rPr>
          <w:spacing w:val="-4"/>
          <w:sz w:val="23"/>
        </w:rPr>
        <w:t xml:space="preserve"> </w:t>
      </w:r>
      <w:r>
        <w:rPr>
          <w:sz w:val="23"/>
        </w:rPr>
        <w:t>Adam</w:t>
      </w:r>
      <w:r>
        <w:rPr>
          <w:spacing w:val="-7"/>
          <w:sz w:val="23"/>
        </w:rPr>
        <w:t xml:space="preserve"> </w:t>
      </w:r>
      <w:r>
        <w:rPr>
          <w:sz w:val="23"/>
        </w:rPr>
        <w:t>said</w:t>
      </w:r>
      <w:r>
        <w:rPr>
          <w:spacing w:val="-3"/>
          <w:sz w:val="23"/>
        </w:rPr>
        <w:t xml:space="preserve"> </w:t>
      </w:r>
      <w:r>
        <w:t>that</w:t>
      </w:r>
      <w:r>
        <w:rPr>
          <w:spacing w:val="-20"/>
        </w:rPr>
        <w:t xml:space="preserve"> </w:t>
      </w:r>
      <w:r>
        <w:rPr>
          <w:rFonts w:ascii="Arial"/>
          <w:sz w:val="20"/>
        </w:rPr>
        <w:t>his</w:t>
      </w:r>
      <w:r>
        <w:rPr>
          <w:rFonts w:ascii="Arial"/>
          <w:spacing w:val="-17"/>
          <w:sz w:val="20"/>
        </w:rPr>
        <w:t xml:space="preserve"> </w:t>
      </w:r>
      <w:r>
        <w:rPr>
          <w:sz w:val="23"/>
        </w:rPr>
        <w:t>friend,</w:t>
      </w:r>
      <w:r>
        <w:rPr>
          <w:spacing w:val="-4"/>
          <w:sz w:val="23"/>
        </w:rPr>
        <w:t xml:space="preserve"> </w:t>
      </w:r>
      <w:r>
        <w:rPr>
          <w:sz w:val="23"/>
        </w:rPr>
        <w:t>Nathan</w:t>
      </w:r>
      <w:r>
        <w:rPr>
          <w:spacing w:val="-12"/>
          <w:sz w:val="23"/>
        </w:rPr>
        <w:t xml:space="preserve"> </w:t>
      </w:r>
      <w:r>
        <w:rPr>
          <w:sz w:val="23"/>
        </w:rPr>
        <w:t>Epling</w:t>
      </w:r>
      <w:r>
        <w:rPr>
          <w:spacing w:val="-21"/>
          <w:sz w:val="23"/>
        </w:rPr>
        <w:t xml:space="preserve"> </w:t>
      </w:r>
      <w:r>
        <w:rPr>
          <w:sz w:val="23"/>
        </w:rPr>
        <w:t>saw</w:t>
      </w:r>
      <w:r>
        <w:rPr>
          <w:spacing w:val="-13"/>
          <w:sz w:val="23"/>
        </w:rPr>
        <w:t xml:space="preserve"> </w:t>
      </w:r>
      <w:r>
        <w:rPr>
          <w:sz w:val="21"/>
        </w:rPr>
        <w:t>Mr.</w:t>
      </w:r>
    </w:p>
    <w:p w:rsidR="00CE4C9F" w:rsidRDefault="00C85DFB">
      <w:pPr>
        <w:spacing w:before="2"/>
        <w:ind w:left="1282"/>
        <w:rPr>
          <w:sz w:val="23"/>
        </w:rPr>
      </w:pPr>
      <w:r>
        <w:rPr>
          <w:sz w:val="23"/>
        </w:rPr>
        <w:t>Sanders get shot.</w:t>
      </w: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85DFB">
      <w:pPr>
        <w:tabs>
          <w:tab w:val="left" w:pos="1944"/>
        </w:tabs>
        <w:spacing w:before="182"/>
        <w:ind w:left="1241"/>
        <w:rPr>
          <w:sz w:val="23"/>
        </w:rPr>
      </w:pPr>
      <w:r>
        <w:rPr>
          <w:position w:val="7"/>
          <w:sz w:val="77"/>
        </w:rPr>
        <w:tab/>
      </w:r>
      <w:r>
        <w:rPr>
          <w:sz w:val="23"/>
        </w:rPr>
        <w:t>NO new leads</w:t>
      </w:r>
      <w:r>
        <w:rPr>
          <w:spacing w:val="-13"/>
          <w:sz w:val="23"/>
        </w:rPr>
        <w:t xml:space="preserve"> </w:t>
      </w:r>
      <w:r>
        <w:rPr>
          <w:sz w:val="23"/>
        </w:rPr>
        <w:t>generated.</w:t>
      </w:r>
    </w:p>
    <w:p w:rsidR="00CE4C9F" w:rsidRDefault="00CE4C9F">
      <w:pPr>
        <w:pStyle w:val="BodyText"/>
        <w:spacing w:before="8"/>
        <w:rPr>
          <w:sz w:val="85"/>
        </w:rPr>
      </w:pPr>
    </w:p>
    <w:p w:rsidR="00CE4C9F" w:rsidRDefault="00C85DFB">
      <w:pPr>
        <w:ind w:right="1626"/>
        <w:jc w:val="right"/>
        <w:rPr>
          <w:rFonts w:ascii="Arial"/>
          <w:b/>
          <w:sz w:val="21"/>
        </w:rPr>
      </w:pPr>
      <w:r>
        <w:rPr>
          <w:rFonts w:ascii="Arial"/>
          <w:b/>
          <w:sz w:val="21"/>
        </w:rPr>
        <w:t>JC-001-001280</w:t>
      </w:r>
    </w:p>
    <w:p w:rsidR="00CE4C9F" w:rsidRDefault="00CE4C9F">
      <w:pPr>
        <w:pStyle w:val="BodyText"/>
        <w:rPr>
          <w:rFonts w:ascii="Arial"/>
          <w:b/>
          <w:sz w:val="24"/>
        </w:rPr>
      </w:pPr>
    </w:p>
    <w:p w:rsidR="008F4956" w:rsidRDefault="008F4956">
      <w:pPr>
        <w:pStyle w:val="BodyText"/>
        <w:rPr>
          <w:rFonts w:ascii="Arial"/>
          <w:b/>
          <w:sz w:val="24"/>
        </w:rPr>
      </w:pPr>
    </w:p>
    <w:p w:rsidR="008F4956" w:rsidRDefault="008F4956">
      <w:pPr>
        <w:pStyle w:val="BodyText"/>
        <w:rPr>
          <w:rFonts w:ascii="Arial"/>
          <w:b/>
          <w:sz w:val="24"/>
        </w:rPr>
      </w:pPr>
    </w:p>
    <w:p w:rsidR="008F4956" w:rsidRDefault="008F4956">
      <w:pPr>
        <w:pStyle w:val="BodyText"/>
        <w:rPr>
          <w:rFonts w:ascii="Arial"/>
          <w:b/>
          <w:sz w:val="24"/>
        </w:rPr>
      </w:pPr>
      <w:r>
        <w:rPr>
          <w:rFonts w:ascii="Arial"/>
          <w:b/>
          <w:noProof/>
          <w:sz w:val="24"/>
        </w:rPr>
        <w:lastRenderedPageBreak/>
        <w:drawing>
          <wp:inline distT="0" distB="0" distL="0" distR="0">
            <wp:extent cx="7345680" cy="6644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345680" cy="6644640"/>
                    </a:xfrm>
                    <a:prstGeom prst="rect">
                      <a:avLst/>
                    </a:prstGeom>
                    <a:noFill/>
                    <a:ln>
                      <a:noFill/>
                    </a:ln>
                  </pic:spPr>
                </pic:pic>
              </a:graphicData>
            </a:graphic>
          </wp:inline>
        </w:drawing>
      </w:r>
    </w:p>
    <w:p w:rsidR="00960533" w:rsidRDefault="00960533">
      <w:pPr>
        <w:pStyle w:val="BodyText"/>
        <w:rPr>
          <w:rFonts w:ascii="Arial"/>
          <w:b/>
          <w:sz w:val="24"/>
        </w:rPr>
      </w:pPr>
    </w:p>
    <w:p w:rsidR="00960533" w:rsidRDefault="00960533">
      <w:pPr>
        <w:pStyle w:val="BodyText"/>
        <w:rPr>
          <w:rFonts w:ascii="Arial"/>
          <w:b/>
          <w:sz w:val="24"/>
        </w:rPr>
      </w:pPr>
    </w:p>
    <w:p w:rsidR="00960533" w:rsidRDefault="00960533">
      <w:pPr>
        <w:pStyle w:val="BodyText"/>
        <w:rPr>
          <w:rFonts w:ascii="Arial"/>
          <w:b/>
          <w:sz w:val="24"/>
        </w:rPr>
      </w:pPr>
    </w:p>
    <w:p w:rsidR="00960533" w:rsidRDefault="00960533">
      <w:pPr>
        <w:pStyle w:val="BodyText"/>
        <w:rPr>
          <w:rFonts w:ascii="Arial"/>
          <w:b/>
          <w:sz w:val="24"/>
        </w:rPr>
      </w:pPr>
      <w:r>
        <w:rPr>
          <w:rFonts w:ascii="Arial"/>
          <w:b/>
          <w:sz w:val="24"/>
        </w:rPr>
        <w:t>JC- 001- 001281</w:t>
      </w:r>
    </w:p>
    <w:p w:rsidR="00CE4C9F" w:rsidRDefault="00CE4C9F">
      <w:pPr>
        <w:pStyle w:val="BodyText"/>
        <w:spacing w:before="9"/>
        <w:rPr>
          <w:rFonts w:ascii="Arial"/>
          <w:b/>
          <w:sz w:val="27"/>
        </w:rPr>
      </w:pPr>
    </w:p>
    <w:p w:rsidR="00CE4C9F" w:rsidRPr="008F4956" w:rsidRDefault="00CE4C9F" w:rsidP="008F4956">
      <w:pPr>
        <w:tabs>
          <w:tab w:val="left" w:pos="3996"/>
          <w:tab w:val="left" w:pos="4522"/>
          <w:tab w:val="left" w:pos="5559"/>
          <w:tab w:val="left" w:pos="8039"/>
        </w:tabs>
        <w:ind w:left="1283"/>
        <w:rPr>
          <w:b/>
          <w:sz w:val="21"/>
        </w:rPr>
        <w:sectPr w:rsidR="00CE4C9F" w:rsidRPr="008F4956">
          <w:pgSz w:w="12240" w:h="15840"/>
          <w:pgMar w:top="1160" w:right="40" w:bottom="280" w:left="620" w:header="720" w:footer="720" w:gutter="0"/>
          <w:cols w:space="720"/>
        </w:sectPr>
      </w:pPr>
    </w:p>
    <w:p w:rsidR="00CE4C9F" w:rsidRDefault="00C85DFB">
      <w:pPr>
        <w:tabs>
          <w:tab w:val="right" w:pos="5071"/>
        </w:tabs>
        <w:spacing w:before="36"/>
        <w:ind w:left="143"/>
        <w:rPr>
          <w:rFonts w:ascii="Arial"/>
          <w:sz w:val="14"/>
        </w:rPr>
      </w:pPr>
      <w:r>
        <w:rPr>
          <w:b/>
          <w:w w:val="155"/>
          <w:sz w:val="17"/>
        </w:rPr>
        <w:lastRenderedPageBreak/>
        <w:tab/>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5"/>
        <w:rPr>
          <w:rFonts w:ascii="Arial"/>
          <w:sz w:val="28"/>
        </w:rPr>
      </w:pPr>
    </w:p>
    <w:p w:rsidR="00CE4C9F" w:rsidRDefault="00C85DFB">
      <w:pPr>
        <w:spacing w:before="93"/>
        <w:ind w:left="4402" w:right="4430"/>
        <w:jc w:val="center"/>
        <w:rPr>
          <w:b/>
          <w:sz w:val="17"/>
        </w:rPr>
      </w:pPr>
      <w:bookmarkStart w:id="282" w:name="_bookmark281"/>
      <w:bookmarkEnd w:id="282"/>
      <w:r>
        <w:rPr>
          <w:b/>
          <w:sz w:val="17"/>
        </w:rPr>
        <w:t>ARAPKILES,  A</w:t>
      </w:r>
    </w:p>
    <w:p w:rsidR="00CE4C9F" w:rsidRDefault="009F05AF">
      <w:pPr>
        <w:pStyle w:val="BodyText"/>
        <w:spacing w:before="5"/>
        <w:rPr>
          <w:b/>
          <w:sz w:val="10"/>
        </w:rPr>
      </w:pPr>
      <w:r>
        <w:pict>
          <v:line id="_x0000_s2990" style="position:absolute;z-index:251465728;mso-wrap-distance-left:0;mso-wrap-distance-right:0;mso-position-horizontal-relative:page" from="266.75pt,9.25pt" to="420.35pt,9.25pt" strokeweight=".84819mm">
            <w10:wrap type="topAndBottom" anchorx="page"/>
          </v:line>
        </w:pic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85DFB">
      <w:pPr>
        <w:spacing w:before="223"/>
        <w:ind w:right="1392"/>
        <w:jc w:val="right"/>
        <w:rPr>
          <w:sz w:val="23"/>
        </w:rPr>
      </w:pPr>
      <w:r>
        <w:rPr>
          <w:w w:val="105"/>
          <w:sz w:val="23"/>
        </w:rPr>
        <w:t>JC-001-001282</w:t>
      </w:r>
    </w:p>
    <w:p w:rsidR="00CE4C9F" w:rsidRDefault="00CE4C9F">
      <w:pPr>
        <w:jc w:val="right"/>
        <w:rPr>
          <w:sz w:val="23"/>
        </w:rPr>
        <w:sectPr w:rsidR="00CE4C9F">
          <w:pgSz w:w="12240" w:h="15840"/>
          <w:pgMar w:top="1500" w:right="720" w:bottom="280" w:left="1320" w:header="720" w:footer="720" w:gutter="0"/>
          <w:cols w:space="720"/>
        </w:sectPr>
      </w:pPr>
    </w:p>
    <w:p w:rsidR="00CE4C9F" w:rsidRDefault="00CE4C9F">
      <w:pPr>
        <w:pStyle w:val="BodyText"/>
        <w:rPr>
          <w:sz w:val="22"/>
        </w:rPr>
      </w:pPr>
    </w:p>
    <w:p w:rsidR="00CE4C9F" w:rsidRDefault="00CE4C9F">
      <w:pPr>
        <w:pStyle w:val="BodyText"/>
        <w:spacing w:before="5"/>
      </w:pPr>
    </w:p>
    <w:p w:rsidR="00CE4C9F" w:rsidRDefault="00C85DFB">
      <w:pPr>
        <w:spacing w:line="223" w:lineRule="exact"/>
        <w:ind w:left="110"/>
        <w:rPr>
          <w:sz w:val="20"/>
        </w:rPr>
      </w:pPr>
      <w:bookmarkStart w:id="283" w:name="_bookmark282"/>
      <w:bookmarkEnd w:id="283"/>
      <w:r>
        <w:rPr>
          <w:w w:val="120"/>
          <w:sz w:val="14"/>
        </w:rPr>
        <w:t>Off</w:t>
      </w:r>
      <w:r w:rsidR="00960533">
        <w:rPr>
          <w:w w:val="120"/>
          <w:sz w:val="14"/>
        </w:rPr>
        <w:t xml:space="preserve">ense </w:t>
      </w:r>
      <w:r w:rsidRPr="00960533">
        <w:rPr>
          <w:w w:val="110"/>
          <w:sz w:val="18"/>
          <w:szCs w:val="18"/>
        </w:rPr>
        <w:t>MURDER</w:t>
      </w:r>
    </w:p>
    <w:p w:rsidR="00CE4C9F" w:rsidRDefault="00C85DFB" w:rsidP="00960533">
      <w:pPr>
        <w:tabs>
          <w:tab w:val="left" w:pos="2431"/>
          <w:tab w:val="left" w:pos="4225"/>
        </w:tabs>
        <w:spacing w:before="75"/>
        <w:ind w:left="53"/>
        <w:rPr>
          <w:rFonts w:ascii="Arial"/>
          <w:b/>
          <w:sz w:val="18"/>
        </w:rPr>
      </w:pPr>
      <w:r>
        <w:br w:type="column"/>
      </w:r>
      <w:r>
        <w:rPr>
          <w:b/>
          <w:w w:val="155"/>
          <w:position w:val="1"/>
          <w:sz w:val="18"/>
        </w:rPr>
        <w:t>LA</w:t>
      </w:r>
      <w:r w:rsidR="00960533">
        <w:rPr>
          <w:b/>
          <w:w w:val="155"/>
          <w:position w:val="1"/>
          <w:sz w:val="18"/>
        </w:rPr>
        <w:t>K</w:t>
      </w:r>
      <w:r>
        <w:rPr>
          <w:b/>
          <w:w w:val="155"/>
          <w:position w:val="1"/>
          <w:sz w:val="18"/>
        </w:rPr>
        <w:t>EWOOD</w:t>
      </w:r>
      <w:r w:rsidR="00960533">
        <w:rPr>
          <w:b/>
          <w:w w:val="155"/>
          <w:position w:val="1"/>
          <w:sz w:val="18"/>
        </w:rPr>
        <w:t xml:space="preserve"> POLICE DEPARTMENT</w:t>
      </w:r>
    </w:p>
    <w:p w:rsidR="00CE4C9F" w:rsidRDefault="00CE4C9F">
      <w:pPr>
        <w:spacing w:line="249" w:lineRule="exact"/>
        <w:ind w:left="773"/>
        <w:rPr>
          <w:rFonts w:ascii="Arial"/>
          <w:b/>
          <w:i/>
          <w:sz w:val="26"/>
        </w:rPr>
      </w:pPr>
    </w:p>
    <w:p w:rsidR="00CE4C9F" w:rsidRPr="00960533" w:rsidRDefault="00CE4C9F" w:rsidP="00960533">
      <w:pPr>
        <w:spacing w:line="208" w:lineRule="exact"/>
        <w:ind w:left="265"/>
        <w:rPr>
          <w:b/>
          <w:sz w:val="19"/>
        </w:rPr>
        <w:sectPr w:rsidR="00CE4C9F" w:rsidRPr="00960533">
          <w:pgSz w:w="12240" w:h="15840"/>
          <w:pgMar w:top="1420" w:right="720" w:bottom="280" w:left="1320" w:header="720" w:footer="720" w:gutter="0"/>
          <w:cols w:num="3" w:space="720" w:equalWidth="0">
            <w:col w:w="1588" w:space="40"/>
            <w:col w:w="5427" w:space="39"/>
            <w:col w:w="3106"/>
          </w:cols>
        </w:sectPr>
      </w:pPr>
    </w:p>
    <w:p w:rsidR="00CE4C9F" w:rsidRDefault="00C85DFB">
      <w:pPr>
        <w:spacing w:line="230" w:lineRule="exact"/>
        <w:ind w:left="113"/>
        <w:rPr>
          <w:rFonts w:ascii="Courier New"/>
          <w:sz w:val="21"/>
        </w:rPr>
      </w:pPr>
      <w:r>
        <w:rPr>
          <w:w w:val="105"/>
          <w:sz w:val="13"/>
        </w:rPr>
        <w:t xml:space="preserve"> </w:t>
      </w:r>
      <w:r>
        <w:rPr>
          <w:rFonts w:ascii="Courier New"/>
          <w:w w:val="105"/>
          <w:sz w:val="21"/>
        </w:rPr>
        <w:t>R-1 SCHOOLS</w:t>
      </w:r>
    </w:p>
    <w:p w:rsidR="00CE4C9F" w:rsidRDefault="00C85DFB">
      <w:pPr>
        <w:tabs>
          <w:tab w:val="left" w:pos="823"/>
        </w:tabs>
        <w:spacing w:line="230" w:lineRule="exact"/>
        <w:ind w:left="113"/>
        <w:rPr>
          <w:rFonts w:ascii="Courier New" w:hAnsi="Courier New"/>
          <w:sz w:val="21"/>
        </w:rPr>
      </w:pPr>
      <w:r>
        <w:rPr>
          <w:rFonts w:ascii="Courier New" w:hAnsi="Courier New"/>
          <w:w w:val="105"/>
          <w:sz w:val="21"/>
        </w:rPr>
        <w:t>1173 STEFFES,</w:t>
      </w:r>
      <w:r>
        <w:rPr>
          <w:rFonts w:ascii="Courier New" w:hAnsi="Courier New"/>
          <w:spacing w:val="-31"/>
          <w:w w:val="105"/>
          <w:sz w:val="21"/>
        </w:rPr>
        <w:t xml:space="preserve"> </w:t>
      </w:r>
      <w:r>
        <w:rPr>
          <w:rFonts w:ascii="Courier New" w:hAnsi="Courier New"/>
          <w:w w:val="105"/>
          <w:sz w:val="21"/>
        </w:rPr>
        <w:t>TIMOTHY</w:t>
      </w:r>
    </w:p>
    <w:p w:rsidR="00CE4C9F" w:rsidRPr="00960533" w:rsidRDefault="00C85DFB" w:rsidP="00960533">
      <w:pPr>
        <w:spacing w:before="27"/>
        <w:ind w:left="121"/>
        <w:rPr>
          <w:sz w:val="12"/>
        </w:rPr>
      </w:pPr>
      <w:r>
        <w:br w:type="column"/>
      </w:r>
    </w:p>
    <w:p w:rsidR="00CE4C9F" w:rsidRDefault="00CE4C9F">
      <w:pPr>
        <w:pStyle w:val="BodyText"/>
        <w:spacing w:before="10"/>
        <w:rPr>
          <w:sz w:val="32"/>
        </w:rPr>
      </w:pPr>
    </w:p>
    <w:p w:rsidR="00CE4C9F" w:rsidRDefault="00C85DFB">
      <w:pPr>
        <w:spacing w:line="146" w:lineRule="exact"/>
        <w:ind w:left="113"/>
        <w:rPr>
          <w:rFonts w:ascii="Courier New"/>
          <w:b/>
          <w:sz w:val="21"/>
        </w:rPr>
      </w:pPr>
      <w:r>
        <w:rPr>
          <w:rFonts w:ascii="Courier New"/>
          <w:b/>
          <w:w w:val="110"/>
          <w:sz w:val="21"/>
        </w:rPr>
        <w:t>S</w:t>
      </w:r>
      <w:r>
        <w:rPr>
          <w:rFonts w:ascii="Courier New"/>
          <w:b/>
          <w:spacing w:val="-31"/>
          <w:w w:val="110"/>
          <w:sz w:val="21"/>
        </w:rPr>
        <w:t xml:space="preserve"> </w:t>
      </w:r>
      <w:r>
        <w:rPr>
          <w:rFonts w:ascii="Courier New"/>
          <w:b/>
          <w:w w:val="110"/>
          <w:sz w:val="21"/>
        </w:rPr>
        <w:t>U</w:t>
      </w:r>
      <w:r>
        <w:rPr>
          <w:rFonts w:ascii="Courier New"/>
          <w:b/>
          <w:spacing w:val="-15"/>
          <w:w w:val="110"/>
          <w:sz w:val="21"/>
        </w:rPr>
        <w:t xml:space="preserve"> </w:t>
      </w:r>
      <w:r>
        <w:rPr>
          <w:rFonts w:ascii="Courier New"/>
          <w:b/>
          <w:w w:val="110"/>
          <w:sz w:val="21"/>
        </w:rPr>
        <w:t>P</w:t>
      </w:r>
      <w:r>
        <w:rPr>
          <w:rFonts w:ascii="Courier New"/>
          <w:b/>
          <w:spacing w:val="-14"/>
          <w:w w:val="110"/>
          <w:sz w:val="21"/>
        </w:rPr>
        <w:t xml:space="preserve"> </w:t>
      </w:r>
      <w:r>
        <w:rPr>
          <w:rFonts w:ascii="Courier New"/>
          <w:b/>
          <w:w w:val="110"/>
          <w:sz w:val="21"/>
        </w:rPr>
        <w:t>P</w:t>
      </w:r>
      <w:r>
        <w:rPr>
          <w:rFonts w:ascii="Courier New"/>
          <w:b/>
          <w:spacing w:val="-18"/>
          <w:w w:val="110"/>
          <w:sz w:val="21"/>
        </w:rPr>
        <w:t xml:space="preserve"> </w:t>
      </w:r>
      <w:r>
        <w:rPr>
          <w:rFonts w:ascii="Courier New"/>
          <w:b/>
          <w:w w:val="110"/>
          <w:sz w:val="21"/>
        </w:rPr>
        <w:t>L</w:t>
      </w:r>
      <w:r>
        <w:rPr>
          <w:rFonts w:ascii="Courier New"/>
          <w:b/>
          <w:spacing w:val="-24"/>
          <w:w w:val="110"/>
          <w:sz w:val="21"/>
        </w:rPr>
        <w:t xml:space="preserve"> </w:t>
      </w:r>
      <w:r>
        <w:rPr>
          <w:rFonts w:ascii="Courier New"/>
          <w:b/>
          <w:w w:val="110"/>
          <w:sz w:val="21"/>
        </w:rPr>
        <w:t>E</w:t>
      </w:r>
      <w:r>
        <w:rPr>
          <w:rFonts w:ascii="Courier New"/>
          <w:b/>
          <w:spacing w:val="-20"/>
          <w:w w:val="110"/>
          <w:sz w:val="21"/>
        </w:rPr>
        <w:t xml:space="preserve"> </w:t>
      </w:r>
      <w:r>
        <w:rPr>
          <w:rFonts w:ascii="Courier New"/>
          <w:b/>
          <w:w w:val="110"/>
          <w:sz w:val="21"/>
        </w:rPr>
        <w:t>M</w:t>
      </w:r>
      <w:r>
        <w:rPr>
          <w:rFonts w:ascii="Courier New"/>
          <w:b/>
          <w:spacing w:val="-11"/>
          <w:w w:val="110"/>
          <w:sz w:val="21"/>
        </w:rPr>
        <w:t xml:space="preserve"> </w:t>
      </w:r>
      <w:r>
        <w:rPr>
          <w:rFonts w:ascii="Courier New"/>
          <w:b/>
          <w:w w:val="110"/>
          <w:sz w:val="21"/>
        </w:rPr>
        <w:t>E</w:t>
      </w:r>
      <w:r>
        <w:rPr>
          <w:rFonts w:ascii="Courier New"/>
          <w:b/>
          <w:spacing w:val="-24"/>
          <w:w w:val="110"/>
          <w:sz w:val="21"/>
        </w:rPr>
        <w:t xml:space="preserve"> </w:t>
      </w:r>
      <w:r>
        <w:rPr>
          <w:rFonts w:ascii="Courier New"/>
          <w:b/>
          <w:w w:val="110"/>
          <w:sz w:val="21"/>
        </w:rPr>
        <w:t>N</w:t>
      </w:r>
      <w:r>
        <w:rPr>
          <w:rFonts w:ascii="Courier New"/>
          <w:b/>
          <w:spacing w:val="-19"/>
          <w:w w:val="110"/>
          <w:sz w:val="21"/>
        </w:rPr>
        <w:t xml:space="preserve"> </w:t>
      </w:r>
      <w:r>
        <w:rPr>
          <w:rFonts w:ascii="Courier New"/>
          <w:b/>
          <w:w w:val="110"/>
          <w:sz w:val="21"/>
        </w:rPr>
        <w:t>T</w:t>
      </w:r>
    </w:p>
    <w:p w:rsidR="00CE4C9F" w:rsidRDefault="00C85DFB">
      <w:pPr>
        <w:spacing w:before="10" w:line="224" w:lineRule="exact"/>
        <w:ind w:left="132"/>
        <w:rPr>
          <w:rFonts w:ascii="Courier New"/>
          <w:sz w:val="21"/>
        </w:rPr>
      </w:pPr>
      <w:r>
        <w:br w:type="column"/>
      </w:r>
      <w:r>
        <w:rPr>
          <w:b/>
          <w:w w:val="120"/>
          <w:sz w:val="12"/>
        </w:rPr>
        <w:t xml:space="preserve">Data, </w:t>
      </w:r>
      <w:r>
        <w:rPr>
          <w:rFonts w:ascii="Courier New"/>
          <w:w w:val="120"/>
          <w:sz w:val="21"/>
        </w:rPr>
        <w:t>05/05/99</w:t>
      </w:r>
    </w:p>
    <w:p w:rsidR="00CE4C9F" w:rsidRDefault="00C85DFB">
      <w:pPr>
        <w:spacing w:line="216" w:lineRule="exact"/>
        <w:ind w:left="139"/>
        <w:rPr>
          <w:sz w:val="20"/>
        </w:rPr>
      </w:pPr>
      <w:r>
        <w:rPr>
          <w:b/>
          <w:w w:val="110"/>
          <w:sz w:val="14"/>
        </w:rPr>
        <w:t>Pag</w:t>
      </w:r>
      <w:r w:rsidR="00960533">
        <w:rPr>
          <w:b/>
          <w:w w:val="110"/>
          <w:sz w:val="14"/>
        </w:rPr>
        <w:t>e</w:t>
      </w:r>
      <w:r>
        <w:rPr>
          <w:b/>
          <w:w w:val="110"/>
          <w:sz w:val="14"/>
        </w:rPr>
        <w:t xml:space="preserve">, </w:t>
      </w:r>
      <w:r>
        <w:rPr>
          <w:w w:val="110"/>
          <w:sz w:val="20"/>
        </w:rPr>
        <w:t xml:space="preserve">1 </w:t>
      </w:r>
      <w:r>
        <w:rPr>
          <w:w w:val="110"/>
          <w:sz w:val="13"/>
        </w:rPr>
        <w:t xml:space="preserve">of </w:t>
      </w:r>
      <w:r>
        <w:rPr>
          <w:w w:val="110"/>
          <w:sz w:val="20"/>
        </w:rPr>
        <w:t>2</w:t>
      </w:r>
    </w:p>
    <w:p w:rsidR="00CE4C9F" w:rsidRDefault="00CE4C9F">
      <w:pPr>
        <w:spacing w:before="53"/>
        <w:ind w:left="113"/>
        <w:rPr>
          <w:rFonts w:ascii="Courier New" w:hAnsi="Courier New"/>
          <w:sz w:val="13"/>
        </w:rPr>
      </w:pPr>
    </w:p>
    <w:p w:rsidR="00CE4C9F" w:rsidRDefault="00CE4C9F">
      <w:pPr>
        <w:rPr>
          <w:rFonts w:ascii="Courier New" w:hAnsi="Courier New"/>
          <w:sz w:val="13"/>
        </w:rPr>
        <w:sectPr w:rsidR="00CE4C9F">
          <w:type w:val="continuous"/>
          <w:pgSz w:w="12240" w:h="15840"/>
          <w:pgMar w:top="680" w:right="720" w:bottom="280" w:left="1320" w:header="720" w:footer="720" w:gutter="0"/>
          <w:cols w:num="3" w:space="720" w:equalWidth="0">
            <w:col w:w="3623" w:space="54"/>
            <w:col w:w="2616" w:space="939"/>
            <w:col w:w="2968"/>
          </w:cols>
        </w:sectPr>
      </w:pPr>
    </w:p>
    <w:p w:rsidR="00CE4C9F" w:rsidRDefault="00C85DFB">
      <w:pPr>
        <w:spacing w:before="1"/>
        <w:ind w:left="109"/>
        <w:rPr>
          <w:rFonts w:ascii="Courier New"/>
          <w:sz w:val="38"/>
        </w:rPr>
      </w:pPr>
      <w:r>
        <w:rPr>
          <w:rFonts w:ascii="Courier New"/>
          <w:w w:val="60"/>
          <w:sz w:val="38"/>
        </w:rPr>
        <w:t>-------------------------------------------------------------------</w:t>
      </w:r>
    </w:p>
    <w:p w:rsidR="00CE4C9F" w:rsidRDefault="00CE4C9F">
      <w:pPr>
        <w:pStyle w:val="BodyText"/>
        <w:spacing w:before="1"/>
        <w:rPr>
          <w:rFonts w:ascii="Courier New"/>
          <w:sz w:val="44"/>
        </w:rPr>
      </w:pPr>
    </w:p>
    <w:p w:rsidR="00CE4C9F" w:rsidRDefault="00C85DFB">
      <w:pPr>
        <w:pStyle w:val="BodyText"/>
        <w:ind w:left="121"/>
        <w:rPr>
          <w:rFonts w:ascii="Courier New"/>
        </w:rPr>
      </w:pPr>
      <w:r>
        <w:rPr>
          <w:rFonts w:ascii="Courier New"/>
          <w:w w:val="105"/>
        </w:rPr>
        <w:t>ASSOCIATED CASE REPORT NUMBERS:</w:t>
      </w:r>
    </w:p>
    <w:p w:rsidR="00CE4C9F" w:rsidRDefault="00C85DFB">
      <w:pPr>
        <w:pStyle w:val="BodyText"/>
        <w:tabs>
          <w:tab w:val="left" w:pos="2884"/>
          <w:tab w:val="left" w:pos="4439"/>
        </w:tabs>
        <w:spacing w:before="207" w:line="223" w:lineRule="auto"/>
        <w:ind w:left="127" w:right="4864" w:hanging="21"/>
        <w:rPr>
          <w:rFonts w:ascii="Courier New"/>
        </w:rPr>
      </w:pPr>
      <w:r>
        <w:rPr>
          <w:rFonts w:ascii="Courier New"/>
          <w:w w:val="105"/>
        </w:rPr>
        <w:t>JEFFERSON COUNTY</w:t>
      </w:r>
      <w:r>
        <w:rPr>
          <w:rFonts w:ascii="Courier New"/>
          <w:spacing w:val="-31"/>
          <w:w w:val="105"/>
        </w:rPr>
        <w:t xml:space="preserve"> </w:t>
      </w:r>
      <w:r>
        <w:rPr>
          <w:rFonts w:ascii="Courier New"/>
          <w:w w:val="105"/>
        </w:rPr>
        <w:t>SHERIFFS</w:t>
      </w:r>
      <w:r>
        <w:rPr>
          <w:rFonts w:ascii="Courier New"/>
          <w:spacing w:val="-7"/>
          <w:w w:val="105"/>
        </w:rPr>
        <w:t xml:space="preserve"> </w:t>
      </w:r>
      <w:r>
        <w:rPr>
          <w:rFonts w:ascii="Courier New"/>
          <w:w w:val="105"/>
        </w:rPr>
        <w:t>C.R.:</w:t>
      </w:r>
      <w:r>
        <w:rPr>
          <w:rFonts w:ascii="Courier New"/>
          <w:w w:val="105"/>
        </w:rPr>
        <w:tab/>
      </w:r>
      <w:r>
        <w:rPr>
          <w:rFonts w:ascii="Courier New"/>
          <w:spacing w:val="-1"/>
        </w:rPr>
        <w:t xml:space="preserve">99-7625 </w:t>
      </w:r>
      <w:r>
        <w:rPr>
          <w:rFonts w:ascii="Courier New"/>
          <w:w w:val="105"/>
        </w:rPr>
        <w:t>FBI</w:t>
      </w:r>
      <w:r>
        <w:rPr>
          <w:rFonts w:ascii="Courier New"/>
          <w:spacing w:val="-25"/>
          <w:w w:val="105"/>
        </w:rPr>
        <w:t xml:space="preserve"> </w:t>
      </w:r>
      <w:r>
        <w:rPr>
          <w:rFonts w:ascii="Courier New"/>
          <w:w w:val="105"/>
        </w:rPr>
        <w:t>CONTROL NUMBER:</w:t>
      </w:r>
      <w:r>
        <w:rPr>
          <w:rFonts w:ascii="Courier New"/>
          <w:w w:val="105"/>
        </w:rPr>
        <w:tab/>
        <w:t>174A-DIV-57419</w:t>
      </w:r>
    </w:p>
    <w:p w:rsidR="00CE4C9F" w:rsidRDefault="00C85DFB">
      <w:pPr>
        <w:pStyle w:val="BodyText"/>
        <w:spacing w:before="199" w:line="230" w:lineRule="exact"/>
        <w:ind w:left="124"/>
        <w:rPr>
          <w:rFonts w:ascii="Courier New"/>
        </w:rPr>
      </w:pPr>
      <w:r>
        <w:rPr>
          <w:rFonts w:ascii="Courier New"/>
        </w:rPr>
        <w:t>SUBJECT:</w:t>
      </w:r>
    </w:p>
    <w:p w:rsidR="00CE4C9F" w:rsidRDefault="00C85DFB">
      <w:pPr>
        <w:pStyle w:val="BodyText"/>
        <w:spacing w:line="215" w:lineRule="exact"/>
        <w:ind w:left="776"/>
        <w:rPr>
          <w:rFonts w:ascii="Courier New"/>
        </w:rPr>
      </w:pPr>
      <w:r>
        <w:rPr>
          <w:rFonts w:ascii="Courier New"/>
          <w:w w:val="105"/>
        </w:rPr>
        <w:t>ARAPKILES, AMANDA</w:t>
      </w:r>
    </w:p>
    <w:p w:rsidR="00CE4C9F" w:rsidRDefault="00C85DFB">
      <w:pPr>
        <w:tabs>
          <w:tab w:val="left" w:pos="1571"/>
        </w:tabs>
        <w:spacing w:line="212" w:lineRule="exact"/>
        <w:ind w:left="776"/>
        <w:rPr>
          <w:sz w:val="20"/>
        </w:rPr>
      </w:pPr>
      <w:r>
        <w:rPr>
          <w:w w:val="115"/>
          <w:sz w:val="20"/>
        </w:rPr>
        <w:t>DOB,</w:t>
      </w:r>
      <w:r>
        <w:rPr>
          <w:w w:val="115"/>
          <w:sz w:val="20"/>
        </w:rPr>
        <w:tab/>
      </w:r>
      <w:r>
        <w:rPr>
          <w:w w:val="135"/>
          <w:sz w:val="20"/>
        </w:rPr>
        <w:t>09/30/81</w:t>
      </w:r>
    </w:p>
    <w:p w:rsidR="00CE4C9F" w:rsidRDefault="00C85DFB">
      <w:pPr>
        <w:pStyle w:val="BodyText"/>
        <w:spacing w:before="9" w:line="223" w:lineRule="auto"/>
        <w:ind w:left="775" w:right="5882" w:firstLine="1"/>
        <w:rPr>
          <w:rFonts w:ascii="Courier New"/>
        </w:rPr>
      </w:pPr>
      <w:r>
        <w:rPr>
          <w:rFonts w:ascii="Courier New"/>
          <w:w w:val="105"/>
        </w:rPr>
        <w:t>7824 WEST ONTARIO</w:t>
      </w:r>
      <w:r>
        <w:rPr>
          <w:rFonts w:ascii="Courier New"/>
          <w:spacing w:val="-32"/>
          <w:w w:val="105"/>
        </w:rPr>
        <w:t xml:space="preserve"> </w:t>
      </w:r>
      <w:r>
        <w:rPr>
          <w:rFonts w:ascii="Courier New"/>
          <w:w w:val="105"/>
        </w:rPr>
        <w:t>PLACE LITTLETON,</w:t>
      </w:r>
      <w:r>
        <w:rPr>
          <w:rFonts w:ascii="Courier New"/>
          <w:spacing w:val="28"/>
          <w:w w:val="105"/>
        </w:rPr>
        <w:t xml:space="preserve"> </w:t>
      </w:r>
      <w:r>
        <w:rPr>
          <w:rFonts w:ascii="Courier New"/>
          <w:w w:val="105"/>
        </w:rPr>
        <w:t>CO.</w:t>
      </w:r>
    </w:p>
    <w:p w:rsidR="00CE4C9F" w:rsidRDefault="00C85DFB">
      <w:pPr>
        <w:pStyle w:val="BodyText"/>
        <w:spacing w:line="208" w:lineRule="exact"/>
        <w:ind w:left="775"/>
        <w:rPr>
          <w:rFonts w:ascii="Courier New"/>
        </w:rPr>
      </w:pPr>
      <w:r>
        <w:rPr>
          <w:rFonts w:ascii="Courier New"/>
          <w:w w:val="105"/>
        </w:rPr>
        <w:t>(303)</w:t>
      </w:r>
      <w:r>
        <w:rPr>
          <w:rFonts w:ascii="Courier New"/>
          <w:spacing w:val="-19"/>
          <w:w w:val="105"/>
        </w:rPr>
        <w:t xml:space="preserve"> </w:t>
      </w:r>
      <w:r>
        <w:rPr>
          <w:rFonts w:ascii="Courier New"/>
          <w:w w:val="105"/>
        </w:rPr>
        <w:t>973-5026</w:t>
      </w:r>
    </w:p>
    <w:p w:rsidR="00CE4C9F" w:rsidRDefault="00C85DFB">
      <w:pPr>
        <w:pStyle w:val="BodyText"/>
        <w:spacing w:line="216" w:lineRule="exact"/>
        <w:ind w:left="125"/>
        <w:rPr>
          <w:rFonts w:ascii="Courier New"/>
        </w:rPr>
      </w:pPr>
      <w:r>
        <w:rPr>
          <w:rFonts w:ascii="Courier New"/>
          <w:w w:val="105"/>
        </w:rPr>
        <w:t>PARENTS:</w:t>
      </w:r>
    </w:p>
    <w:p w:rsidR="00CE4C9F" w:rsidRDefault="00C85DFB">
      <w:pPr>
        <w:pStyle w:val="BodyText"/>
        <w:tabs>
          <w:tab w:val="left" w:pos="1969"/>
        </w:tabs>
        <w:spacing w:line="223" w:lineRule="auto"/>
        <w:ind w:left="782" w:right="5882" w:firstLine="4"/>
        <w:rPr>
          <w:rFonts w:ascii="Courier New"/>
        </w:rPr>
      </w:pPr>
      <w:r>
        <w:rPr>
          <w:rFonts w:ascii="Courier New"/>
          <w:w w:val="105"/>
        </w:rPr>
        <w:t>MOTHER:</w:t>
      </w:r>
      <w:r>
        <w:rPr>
          <w:rFonts w:ascii="Courier New"/>
          <w:w w:val="105"/>
        </w:rPr>
        <w:tab/>
        <w:t>MARY SUE</w:t>
      </w:r>
      <w:r>
        <w:rPr>
          <w:rFonts w:ascii="Courier New"/>
          <w:spacing w:val="-51"/>
          <w:w w:val="105"/>
        </w:rPr>
        <w:t xml:space="preserve"> </w:t>
      </w:r>
      <w:r>
        <w:rPr>
          <w:rFonts w:ascii="Courier New"/>
          <w:w w:val="105"/>
        </w:rPr>
        <w:t>ARAPKILES FATHER:</w:t>
      </w:r>
      <w:r>
        <w:rPr>
          <w:rFonts w:ascii="Courier New"/>
          <w:w w:val="105"/>
        </w:rPr>
        <w:tab/>
        <w:t>WILLIAM</w:t>
      </w:r>
      <w:r>
        <w:rPr>
          <w:rFonts w:ascii="Courier New"/>
          <w:spacing w:val="-18"/>
          <w:w w:val="105"/>
        </w:rPr>
        <w:t xml:space="preserve"> </w:t>
      </w:r>
      <w:r>
        <w:rPr>
          <w:rFonts w:ascii="Courier New"/>
          <w:w w:val="105"/>
        </w:rPr>
        <w:t>ARAPKILES</w:t>
      </w:r>
    </w:p>
    <w:p w:rsidR="00CE4C9F" w:rsidRDefault="00C85DFB">
      <w:pPr>
        <w:pStyle w:val="BodyText"/>
        <w:spacing w:before="208"/>
        <w:ind w:left="133"/>
        <w:rPr>
          <w:rFonts w:ascii="Courier New"/>
        </w:rPr>
      </w:pPr>
      <w:r>
        <w:rPr>
          <w:rFonts w:ascii="Courier New"/>
          <w:w w:val="110"/>
        </w:rPr>
        <w:t>OBSERVATION/ INVESTIGATION:</w:t>
      </w:r>
    </w:p>
    <w:p w:rsidR="00CE4C9F" w:rsidRDefault="00C85DFB">
      <w:pPr>
        <w:pStyle w:val="BodyText"/>
        <w:spacing w:before="215" w:line="216" w:lineRule="auto"/>
        <w:ind w:left="129" w:right="334" w:firstLine="533"/>
        <w:rPr>
          <w:rFonts w:ascii="Courier New"/>
        </w:rPr>
      </w:pPr>
      <w:r>
        <w:rPr>
          <w:rFonts w:ascii="Courier New"/>
          <w:w w:val="105"/>
        </w:rPr>
        <w:t>ON</w:t>
      </w:r>
      <w:r>
        <w:rPr>
          <w:rFonts w:ascii="Courier New"/>
          <w:spacing w:val="-25"/>
          <w:w w:val="105"/>
        </w:rPr>
        <w:t xml:space="preserve"> </w:t>
      </w:r>
      <w:r>
        <w:rPr>
          <w:rFonts w:ascii="Courier New"/>
          <w:w w:val="105"/>
        </w:rPr>
        <w:t>MAY</w:t>
      </w:r>
      <w:r>
        <w:rPr>
          <w:rFonts w:ascii="Courier New"/>
          <w:spacing w:val="-34"/>
          <w:w w:val="105"/>
        </w:rPr>
        <w:t xml:space="preserve"> </w:t>
      </w:r>
      <w:r>
        <w:rPr>
          <w:rFonts w:ascii="Courier New"/>
          <w:w w:val="105"/>
        </w:rPr>
        <w:t>4,</w:t>
      </w:r>
      <w:r>
        <w:rPr>
          <w:rFonts w:ascii="Courier New"/>
          <w:spacing w:val="-8"/>
          <w:w w:val="105"/>
        </w:rPr>
        <w:t xml:space="preserve"> </w:t>
      </w:r>
      <w:r>
        <w:rPr>
          <w:rFonts w:ascii="Courier New"/>
          <w:w w:val="105"/>
        </w:rPr>
        <w:t>1999</w:t>
      </w:r>
      <w:r>
        <w:rPr>
          <w:rFonts w:ascii="Courier New"/>
          <w:spacing w:val="-7"/>
          <w:w w:val="105"/>
        </w:rPr>
        <w:t xml:space="preserve"> </w:t>
      </w:r>
      <w:r>
        <w:rPr>
          <w:rFonts w:ascii="Courier New"/>
          <w:w w:val="105"/>
        </w:rPr>
        <w:t>I</w:t>
      </w:r>
      <w:r>
        <w:rPr>
          <w:rFonts w:ascii="Courier New"/>
          <w:spacing w:val="-17"/>
          <w:w w:val="105"/>
        </w:rPr>
        <w:t xml:space="preserve"> </w:t>
      </w:r>
      <w:r>
        <w:rPr>
          <w:rFonts w:ascii="Courier New"/>
          <w:w w:val="105"/>
        </w:rPr>
        <w:t>WAS</w:t>
      </w:r>
      <w:r>
        <w:rPr>
          <w:rFonts w:ascii="Courier New"/>
          <w:spacing w:val="-22"/>
          <w:w w:val="105"/>
        </w:rPr>
        <w:t xml:space="preserve"> </w:t>
      </w:r>
      <w:r>
        <w:rPr>
          <w:rFonts w:ascii="Courier New"/>
          <w:w w:val="105"/>
        </w:rPr>
        <w:t>ASSIGNED</w:t>
      </w:r>
      <w:r>
        <w:rPr>
          <w:rFonts w:ascii="Courier New"/>
          <w:spacing w:val="-25"/>
          <w:w w:val="105"/>
        </w:rPr>
        <w:t xml:space="preserve"> </w:t>
      </w:r>
      <w:r>
        <w:rPr>
          <w:rFonts w:ascii="Courier New"/>
          <w:i/>
          <w:w w:val="105"/>
          <w:sz w:val="22"/>
        </w:rPr>
        <w:t>XO</w:t>
      </w:r>
      <w:r>
        <w:rPr>
          <w:rFonts w:ascii="Courier New"/>
          <w:i/>
          <w:spacing w:val="-12"/>
          <w:w w:val="105"/>
          <w:sz w:val="22"/>
        </w:rPr>
        <w:t xml:space="preserve"> </w:t>
      </w:r>
      <w:r>
        <w:rPr>
          <w:rFonts w:ascii="Courier New"/>
          <w:w w:val="105"/>
        </w:rPr>
        <w:t>INTERVIEW</w:t>
      </w:r>
      <w:r>
        <w:rPr>
          <w:rFonts w:ascii="Courier New"/>
          <w:spacing w:val="-1"/>
          <w:w w:val="105"/>
        </w:rPr>
        <w:t xml:space="preserve"> </w:t>
      </w:r>
      <w:r>
        <w:rPr>
          <w:rFonts w:ascii="Courier New"/>
          <w:w w:val="105"/>
        </w:rPr>
        <w:t>AMANDA</w:t>
      </w:r>
      <w:r>
        <w:rPr>
          <w:rFonts w:ascii="Courier New"/>
          <w:spacing w:val="-17"/>
          <w:w w:val="105"/>
        </w:rPr>
        <w:t xml:space="preserve"> </w:t>
      </w:r>
      <w:r>
        <w:rPr>
          <w:rFonts w:ascii="Courier New"/>
          <w:w w:val="105"/>
        </w:rPr>
        <w:t>ARAPKILES</w:t>
      </w:r>
      <w:r>
        <w:rPr>
          <w:rFonts w:ascii="Courier New"/>
          <w:spacing w:val="4"/>
          <w:w w:val="105"/>
        </w:rPr>
        <w:t xml:space="preserve"> </w:t>
      </w:r>
      <w:r>
        <w:rPr>
          <w:rFonts w:ascii="Courier New"/>
          <w:w w:val="105"/>
        </w:rPr>
        <w:t>A</w:t>
      </w:r>
      <w:r>
        <w:rPr>
          <w:rFonts w:ascii="Courier New"/>
          <w:spacing w:val="-26"/>
          <w:w w:val="105"/>
        </w:rPr>
        <w:t xml:space="preserve"> </w:t>
      </w:r>
      <w:r>
        <w:rPr>
          <w:rFonts w:ascii="Courier New"/>
          <w:w w:val="105"/>
        </w:rPr>
        <w:t>STUDENT AT</w:t>
      </w:r>
      <w:r>
        <w:rPr>
          <w:rFonts w:ascii="Courier New"/>
          <w:spacing w:val="1"/>
          <w:w w:val="105"/>
        </w:rPr>
        <w:t xml:space="preserve"> </w:t>
      </w:r>
      <w:r>
        <w:rPr>
          <w:rFonts w:ascii="Courier New"/>
          <w:w w:val="105"/>
        </w:rPr>
        <w:t>COLUMBINE</w:t>
      </w:r>
      <w:r>
        <w:rPr>
          <w:rFonts w:ascii="Courier New"/>
          <w:spacing w:val="-3"/>
          <w:w w:val="105"/>
        </w:rPr>
        <w:t xml:space="preserve"> </w:t>
      </w:r>
      <w:r>
        <w:rPr>
          <w:rFonts w:ascii="Courier New"/>
          <w:w w:val="105"/>
        </w:rPr>
        <w:t>HIGH</w:t>
      </w:r>
      <w:r>
        <w:rPr>
          <w:rFonts w:ascii="Courier New"/>
          <w:spacing w:val="-27"/>
          <w:w w:val="105"/>
        </w:rPr>
        <w:t xml:space="preserve"> </w:t>
      </w:r>
      <w:r>
        <w:rPr>
          <w:rFonts w:ascii="Courier New"/>
          <w:w w:val="105"/>
        </w:rPr>
        <w:t>SCHOOL, AND</w:t>
      </w:r>
      <w:r>
        <w:rPr>
          <w:rFonts w:ascii="Courier New"/>
          <w:spacing w:val="-14"/>
          <w:w w:val="105"/>
        </w:rPr>
        <w:t xml:space="preserve"> </w:t>
      </w:r>
      <w:r>
        <w:rPr>
          <w:rFonts w:ascii="Courier New"/>
          <w:w w:val="105"/>
        </w:rPr>
        <w:t>WAS</w:t>
      </w:r>
      <w:r>
        <w:rPr>
          <w:rFonts w:ascii="Courier New"/>
          <w:spacing w:val="-9"/>
          <w:w w:val="105"/>
        </w:rPr>
        <w:t xml:space="preserve"> </w:t>
      </w:r>
      <w:r>
        <w:rPr>
          <w:rFonts w:ascii="Courier New"/>
          <w:w w:val="105"/>
        </w:rPr>
        <w:t>POSSIBLY</w:t>
      </w:r>
      <w:r>
        <w:rPr>
          <w:rFonts w:ascii="Courier New"/>
          <w:spacing w:val="-5"/>
          <w:w w:val="105"/>
        </w:rPr>
        <w:t xml:space="preserve"> </w:t>
      </w:r>
      <w:r>
        <w:rPr>
          <w:rFonts w:ascii="Courier New"/>
          <w:w w:val="105"/>
        </w:rPr>
        <w:t>IN</w:t>
      </w:r>
      <w:r>
        <w:rPr>
          <w:rFonts w:ascii="Courier New"/>
          <w:spacing w:val="-14"/>
          <w:w w:val="105"/>
        </w:rPr>
        <w:t xml:space="preserve"> </w:t>
      </w:r>
      <w:r>
        <w:rPr>
          <w:rFonts w:ascii="Courier New"/>
          <w:w w:val="105"/>
        </w:rPr>
        <w:t>THE</w:t>
      </w:r>
      <w:r>
        <w:rPr>
          <w:rFonts w:ascii="Courier New"/>
          <w:spacing w:val="-24"/>
          <w:w w:val="105"/>
        </w:rPr>
        <w:t xml:space="preserve"> </w:t>
      </w:r>
      <w:r>
        <w:rPr>
          <w:rFonts w:ascii="Courier New"/>
          <w:w w:val="105"/>
        </w:rPr>
        <w:t>CAFETERIA</w:t>
      </w:r>
      <w:r>
        <w:rPr>
          <w:rFonts w:ascii="Courier New"/>
          <w:spacing w:val="-14"/>
          <w:w w:val="105"/>
        </w:rPr>
        <w:t xml:space="preserve"> </w:t>
      </w:r>
      <w:r>
        <w:rPr>
          <w:rFonts w:ascii="Courier New"/>
          <w:w w:val="105"/>
        </w:rPr>
        <w:t>AT</w:t>
      </w:r>
      <w:r>
        <w:rPr>
          <w:rFonts w:ascii="Courier New"/>
          <w:spacing w:val="-10"/>
          <w:w w:val="105"/>
        </w:rPr>
        <w:t xml:space="preserve"> </w:t>
      </w:r>
      <w:r>
        <w:rPr>
          <w:rFonts w:ascii="Courier New"/>
          <w:w w:val="105"/>
        </w:rPr>
        <w:t>THE</w:t>
      </w:r>
      <w:r>
        <w:rPr>
          <w:rFonts w:ascii="Courier New"/>
          <w:spacing w:val="-35"/>
          <w:w w:val="105"/>
        </w:rPr>
        <w:t xml:space="preserve"> </w:t>
      </w:r>
      <w:r>
        <w:rPr>
          <w:rFonts w:ascii="Courier New"/>
          <w:w w:val="105"/>
        </w:rPr>
        <w:t>TIME</w:t>
      </w:r>
      <w:r>
        <w:rPr>
          <w:rFonts w:ascii="Courier New"/>
          <w:spacing w:val="-28"/>
          <w:w w:val="105"/>
        </w:rPr>
        <w:t xml:space="preserve"> </w:t>
      </w:r>
      <w:r>
        <w:rPr>
          <w:rFonts w:ascii="Courier New"/>
          <w:w w:val="105"/>
        </w:rPr>
        <w:t>OF T</w:t>
      </w:r>
      <w:r w:rsidR="00960533">
        <w:rPr>
          <w:rFonts w:ascii="Courier New"/>
          <w:w w:val="105"/>
        </w:rPr>
        <w:t>H</w:t>
      </w:r>
      <w:r>
        <w:rPr>
          <w:rFonts w:ascii="Courier New"/>
          <w:w w:val="105"/>
        </w:rPr>
        <w:t>E</w:t>
      </w:r>
      <w:r>
        <w:rPr>
          <w:rFonts w:ascii="Courier New"/>
          <w:spacing w:val="-3"/>
          <w:w w:val="105"/>
        </w:rPr>
        <w:t xml:space="preserve"> </w:t>
      </w:r>
      <w:r>
        <w:rPr>
          <w:rFonts w:ascii="Courier New"/>
          <w:w w:val="105"/>
        </w:rPr>
        <w:t>S</w:t>
      </w:r>
      <w:r w:rsidR="00960533">
        <w:rPr>
          <w:rFonts w:ascii="Courier New"/>
          <w:w w:val="105"/>
        </w:rPr>
        <w:t>H</w:t>
      </w:r>
      <w:r>
        <w:rPr>
          <w:rFonts w:ascii="Courier New"/>
          <w:w w:val="105"/>
        </w:rPr>
        <w:t>OOTINGS.</w:t>
      </w:r>
    </w:p>
    <w:p w:rsidR="00CE4C9F" w:rsidRDefault="00C85DFB">
      <w:pPr>
        <w:pStyle w:val="BodyText"/>
        <w:tabs>
          <w:tab w:val="left" w:pos="1042"/>
          <w:tab w:val="left" w:pos="3412"/>
          <w:tab w:val="left" w:pos="6277"/>
          <w:tab w:val="left" w:pos="6399"/>
          <w:tab w:val="left" w:pos="7191"/>
          <w:tab w:val="left" w:pos="7843"/>
          <w:tab w:val="left" w:pos="8243"/>
          <w:tab w:val="left" w:pos="9017"/>
        </w:tabs>
        <w:spacing w:before="215" w:line="223" w:lineRule="auto"/>
        <w:ind w:left="138" w:right="276" w:firstLine="649"/>
        <w:rPr>
          <w:rFonts w:ascii="Courier New"/>
        </w:rPr>
      </w:pPr>
      <w:r>
        <w:rPr>
          <w:rFonts w:ascii="Courier New"/>
          <w:w w:val="105"/>
        </w:rPr>
        <w:t>ON MAY 5, 1999 AT 0800 I WENT TO 7824 W. ONTARIO PLACE AND CONTACTED AMANDA AND</w:t>
      </w:r>
      <w:r>
        <w:rPr>
          <w:rFonts w:ascii="Courier New"/>
          <w:spacing w:val="-14"/>
          <w:w w:val="105"/>
        </w:rPr>
        <w:t xml:space="preserve"> </w:t>
      </w:r>
      <w:r>
        <w:rPr>
          <w:rFonts w:ascii="Courier New"/>
          <w:w w:val="105"/>
        </w:rPr>
        <w:t>HER</w:t>
      </w:r>
      <w:r>
        <w:rPr>
          <w:rFonts w:ascii="Courier New"/>
          <w:spacing w:val="-9"/>
          <w:w w:val="105"/>
        </w:rPr>
        <w:t xml:space="preserve"> </w:t>
      </w:r>
      <w:r>
        <w:rPr>
          <w:rFonts w:ascii="Courier New"/>
          <w:w w:val="105"/>
        </w:rPr>
        <w:t>PARENTS.</w:t>
      </w:r>
      <w:r>
        <w:rPr>
          <w:rFonts w:ascii="Courier New"/>
          <w:w w:val="105"/>
        </w:rPr>
        <w:tab/>
        <w:t>AMANDA CONFIRMED THAT SHE WAS A STUDENT AT COLUMBINE HIGH SCHOOL AND WAS</w:t>
      </w:r>
      <w:r>
        <w:rPr>
          <w:rFonts w:ascii="Courier New"/>
          <w:spacing w:val="-98"/>
          <w:w w:val="105"/>
        </w:rPr>
        <w:t xml:space="preserve"> </w:t>
      </w:r>
      <w:r>
        <w:rPr>
          <w:rFonts w:ascii="Courier New"/>
          <w:w w:val="105"/>
        </w:rPr>
        <w:t>IN THE ELEVENTH</w:t>
      </w:r>
      <w:r>
        <w:rPr>
          <w:rFonts w:ascii="Courier New"/>
          <w:spacing w:val="-19"/>
          <w:w w:val="105"/>
        </w:rPr>
        <w:t xml:space="preserve"> </w:t>
      </w:r>
      <w:r>
        <w:rPr>
          <w:rFonts w:ascii="Courier New"/>
          <w:w w:val="105"/>
        </w:rPr>
        <w:t>GRADE.</w:t>
      </w:r>
      <w:r>
        <w:rPr>
          <w:rFonts w:ascii="Courier New"/>
          <w:w w:val="105"/>
        </w:rPr>
        <w:tab/>
        <w:t>SHE ADVISED THAT SHE WAS</w:t>
      </w:r>
      <w:r>
        <w:rPr>
          <w:rFonts w:ascii="Courier New"/>
          <w:spacing w:val="-14"/>
          <w:w w:val="105"/>
        </w:rPr>
        <w:t xml:space="preserve"> </w:t>
      </w:r>
      <w:r>
        <w:rPr>
          <w:rFonts w:ascii="Courier New"/>
          <w:w w:val="105"/>
        </w:rPr>
        <w:t>AT</w:t>
      </w:r>
      <w:r>
        <w:rPr>
          <w:rFonts w:ascii="Courier New"/>
          <w:spacing w:val="-12"/>
          <w:w w:val="105"/>
        </w:rPr>
        <w:t xml:space="preserve"> </w:t>
      </w:r>
      <w:r>
        <w:rPr>
          <w:rFonts w:ascii="Courier New"/>
          <w:w w:val="105"/>
        </w:rPr>
        <w:t>SCHOOL</w:t>
      </w:r>
      <w:r>
        <w:rPr>
          <w:rFonts w:ascii="Courier New"/>
          <w:spacing w:val="-6"/>
          <w:w w:val="105"/>
        </w:rPr>
        <w:t xml:space="preserve"> </w:t>
      </w:r>
      <w:r>
        <w:rPr>
          <w:rFonts w:ascii="Courier New"/>
          <w:w w:val="105"/>
        </w:rPr>
        <w:t>ON</w:t>
      </w:r>
      <w:r>
        <w:rPr>
          <w:rFonts w:ascii="Courier New"/>
          <w:spacing w:val="4"/>
          <w:w w:val="105"/>
        </w:rPr>
        <w:t xml:space="preserve"> </w:t>
      </w:r>
      <w:r>
        <w:rPr>
          <w:rFonts w:ascii="Courier New"/>
          <w:w w:val="105"/>
        </w:rPr>
        <w:t>APRIL</w:t>
      </w:r>
      <w:r>
        <w:rPr>
          <w:rFonts w:ascii="Courier New"/>
          <w:spacing w:val="-8"/>
          <w:w w:val="105"/>
        </w:rPr>
        <w:t xml:space="preserve"> </w:t>
      </w:r>
      <w:r>
        <w:rPr>
          <w:rFonts w:ascii="Courier New"/>
          <w:w w:val="105"/>
        </w:rPr>
        <w:t>20TH</w:t>
      </w:r>
      <w:r>
        <w:rPr>
          <w:rFonts w:ascii="Courier New"/>
          <w:spacing w:val="-19"/>
          <w:w w:val="105"/>
        </w:rPr>
        <w:t xml:space="preserve"> </w:t>
      </w:r>
      <w:r>
        <w:rPr>
          <w:rFonts w:ascii="Courier New"/>
          <w:w w:val="105"/>
        </w:rPr>
        <w:t>BUT</w:t>
      </w:r>
      <w:r>
        <w:rPr>
          <w:rFonts w:ascii="Courier New"/>
          <w:spacing w:val="-21"/>
          <w:w w:val="105"/>
        </w:rPr>
        <w:t xml:space="preserve"> </w:t>
      </w:r>
      <w:r>
        <w:rPr>
          <w:rFonts w:ascii="Courier New"/>
          <w:w w:val="105"/>
        </w:rPr>
        <w:t>WAS</w:t>
      </w:r>
      <w:r>
        <w:rPr>
          <w:rFonts w:ascii="Courier New"/>
          <w:spacing w:val="-5"/>
          <w:w w:val="105"/>
        </w:rPr>
        <w:t xml:space="preserve"> </w:t>
      </w:r>
      <w:r>
        <w:rPr>
          <w:rFonts w:ascii="Courier New"/>
          <w:w w:val="105"/>
        </w:rPr>
        <w:t>NOT</w:t>
      </w:r>
      <w:r>
        <w:rPr>
          <w:rFonts w:ascii="Courier New"/>
          <w:spacing w:val="-20"/>
          <w:w w:val="105"/>
        </w:rPr>
        <w:t xml:space="preserve"> </w:t>
      </w:r>
      <w:r>
        <w:rPr>
          <w:rFonts w:ascii="Courier New"/>
          <w:w w:val="105"/>
        </w:rPr>
        <w:t>IN</w:t>
      </w:r>
      <w:r>
        <w:rPr>
          <w:rFonts w:ascii="Courier New"/>
          <w:spacing w:val="-28"/>
          <w:w w:val="105"/>
        </w:rPr>
        <w:t xml:space="preserve"> </w:t>
      </w:r>
      <w:r>
        <w:rPr>
          <w:rFonts w:ascii="Courier New"/>
          <w:w w:val="105"/>
        </w:rPr>
        <w:t>THE</w:t>
      </w:r>
      <w:r>
        <w:rPr>
          <w:rFonts w:ascii="Courier New"/>
          <w:spacing w:val="-16"/>
          <w:w w:val="105"/>
        </w:rPr>
        <w:t xml:space="preserve"> </w:t>
      </w:r>
      <w:r>
        <w:rPr>
          <w:rFonts w:ascii="Courier New"/>
          <w:w w:val="105"/>
        </w:rPr>
        <w:t>CAFETERIA.</w:t>
      </w:r>
      <w:r>
        <w:rPr>
          <w:rFonts w:ascii="Courier New"/>
          <w:w w:val="105"/>
        </w:rPr>
        <w:tab/>
        <w:t>AMANDA RELATED THAT</w:t>
      </w:r>
      <w:r>
        <w:rPr>
          <w:rFonts w:ascii="Courier New"/>
          <w:spacing w:val="-13"/>
          <w:w w:val="105"/>
        </w:rPr>
        <w:t xml:space="preserve"> </w:t>
      </w:r>
      <w:r>
        <w:rPr>
          <w:rFonts w:ascii="Courier New"/>
          <w:w w:val="105"/>
        </w:rPr>
        <w:t>SHE</w:t>
      </w:r>
      <w:r>
        <w:rPr>
          <w:rFonts w:ascii="Courier New"/>
          <w:spacing w:val="-11"/>
          <w:w w:val="105"/>
        </w:rPr>
        <w:t xml:space="preserve"> </w:t>
      </w:r>
      <w:r>
        <w:rPr>
          <w:rFonts w:ascii="Courier New"/>
          <w:w w:val="105"/>
        </w:rPr>
        <w:t>WAS</w:t>
      </w:r>
      <w:r>
        <w:rPr>
          <w:rFonts w:ascii="Courier New"/>
          <w:spacing w:val="5"/>
          <w:w w:val="105"/>
        </w:rPr>
        <w:t xml:space="preserve"> </w:t>
      </w:r>
      <w:r>
        <w:rPr>
          <w:rFonts w:ascii="Courier New"/>
          <w:w w:val="105"/>
        </w:rPr>
        <w:t>IN</w:t>
      </w:r>
      <w:r>
        <w:rPr>
          <w:rFonts w:ascii="Courier New"/>
          <w:spacing w:val="-12"/>
          <w:w w:val="105"/>
        </w:rPr>
        <w:t xml:space="preserve"> </w:t>
      </w:r>
      <w:r>
        <w:rPr>
          <w:rFonts w:ascii="Courier New"/>
          <w:w w:val="105"/>
        </w:rPr>
        <w:t>HER</w:t>
      </w:r>
      <w:r>
        <w:rPr>
          <w:rFonts w:ascii="Courier New"/>
          <w:spacing w:val="-3"/>
          <w:w w:val="105"/>
        </w:rPr>
        <w:t xml:space="preserve"> </w:t>
      </w:r>
      <w:r>
        <w:rPr>
          <w:rFonts w:ascii="Courier New"/>
          <w:w w:val="105"/>
        </w:rPr>
        <w:t>MATH</w:t>
      </w:r>
      <w:r>
        <w:rPr>
          <w:rFonts w:ascii="Courier New"/>
          <w:spacing w:val="-19"/>
          <w:w w:val="105"/>
        </w:rPr>
        <w:t xml:space="preserve"> </w:t>
      </w:r>
      <w:r>
        <w:rPr>
          <w:rFonts w:ascii="Courier New"/>
          <w:w w:val="105"/>
        </w:rPr>
        <w:t>CLASS</w:t>
      </w:r>
      <w:r>
        <w:rPr>
          <w:rFonts w:ascii="Courier New"/>
          <w:spacing w:val="4"/>
          <w:w w:val="105"/>
        </w:rPr>
        <w:t xml:space="preserve"> </w:t>
      </w:r>
      <w:r>
        <w:rPr>
          <w:rFonts w:ascii="Courier New"/>
          <w:w w:val="105"/>
        </w:rPr>
        <w:t>AT</w:t>
      </w:r>
      <w:r>
        <w:rPr>
          <w:rFonts w:ascii="Courier New"/>
          <w:spacing w:val="-7"/>
          <w:w w:val="105"/>
        </w:rPr>
        <w:t xml:space="preserve"> </w:t>
      </w:r>
      <w:r>
        <w:rPr>
          <w:rFonts w:ascii="Courier New"/>
          <w:w w:val="105"/>
        </w:rPr>
        <w:t>THE</w:t>
      </w:r>
      <w:r>
        <w:rPr>
          <w:rFonts w:ascii="Courier New"/>
          <w:spacing w:val="-35"/>
          <w:w w:val="105"/>
        </w:rPr>
        <w:t xml:space="preserve"> </w:t>
      </w:r>
      <w:r>
        <w:rPr>
          <w:rFonts w:ascii="Courier New"/>
          <w:w w:val="105"/>
        </w:rPr>
        <w:t>TIME</w:t>
      </w:r>
      <w:r>
        <w:rPr>
          <w:rFonts w:ascii="Courier New"/>
          <w:spacing w:val="-19"/>
          <w:w w:val="105"/>
        </w:rPr>
        <w:t xml:space="preserve"> </w:t>
      </w:r>
      <w:r>
        <w:rPr>
          <w:rFonts w:ascii="Courier New"/>
          <w:w w:val="105"/>
        </w:rPr>
        <w:t>OF</w:t>
      </w:r>
      <w:r>
        <w:rPr>
          <w:rFonts w:ascii="Courier New"/>
          <w:spacing w:val="-19"/>
          <w:w w:val="105"/>
        </w:rPr>
        <w:t xml:space="preserve"> </w:t>
      </w:r>
      <w:r>
        <w:rPr>
          <w:rFonts w:ascii="Courier New"/>
          <w:w w:val="105"/>
        </w:rPr>
        <w:t>THE</w:t>
      </w:r>
      <w:r>
        <w:rPr>
          <w:rFonts w:ascii="Courier New"/>
          <w:spacing w:val="-15"/>
          <w:w w:val="105"/>
        </w:rPr>
        <w:t xml:space="preserve"> </w:t>
      </w:r>
      <w:r>
        <w:rPr>
          <w:rFonts w:ascii="Courier New"/>
          <w:w w:val="105"/>
        </w:rPr>
        <w:t>SHOOTINGS.</w:t>
      </w:r>
      <w:r>
        <w:rPr>
          <w:rFonts w:ascii="Courier New"/>
          <w:w w:val="105"/>
        </w:rPr>
        <w:tab/>
        <w:t>SHE</w:t>
      </w:r>
      <w:r>
        <w:rPr>
          <w:rFonts w:ascii="Courier New"/>
          <w:spacing w:val="-57"/>
          <w:w w:val="105"/>
        </w:rPr>
        <w:t xml:space="preserve"> </w:t>
      </w:r>
      <w:r>
        <w:rPr>
          <w:rFonts w:ascii="Courier New"/>
          <w:w w:val="105"/>
        </w:rPr>
        <w:t>CONTINUED TO SAY THAT SHE HAD BEEN IN THE CAFETERIA BETWEEN 0930 AND 1015 ON APRIL 20TH.</w:t>
      </w:r>
      <w:r>
        <w:rPr>
          <w:rFonts w:ascii="Courier New"/>
          <w:w w:val="105"/>
        </w:rPr>
        <w:tab/>
        <w:t>SHE SAID THAT SHE HAD BEEN SITTING AT A TABLE LOCATED IN THE HALL WAY</w:t>
      </w:r>
      <w:r>
        <w:rPr>
          <w:rFonts w:ascii="Courier New"/>
          <w:spacing w:val="-29"/>
          <w:w w:val="105"/>
        </w:rPr>
        <w:t xml:space="preserve"> </w:t>
      </w:r>
      <w:r>
        <w:rPr>
          <w:rFonts w:ascii="Courier New"/>
          <w:w w:val="105"/>
        </w:rPr>
        <w:t>TO</w:t>
      </w:r>
      <w:r>
        <w:rPr>
          <w:rFonts w:ascii="Courier New"/>
          <w:spacing w:val="-11"/>
          <w:w w:val="105"/>
        </w:rPr>
        <w:t xml:space="preserve"> </w:t>
      </w:r>
      <w:r>
        <w:rPr>
          <w:rFonts w:ascii="Courier New"/>
          <w:w w:val="105"/>
        </w:rPr>
        <w:t>THE</w:t>
      </w:r>
      <w:r>
        <w:rPr>
          <w:rFonts w:ascii="Courier New"/>
          <w:spacing w:val="-24"/>
          <w:w w:val="105"/>
        </w:rPr>
        <w:t xml:space="preserve"> </w:t>
      </w:r>
      <w:r>
        <w:rPr>
          <w:rFonts w:ascii="Courier New"/>
          <w:w w:val="105"/>
        </w:rPr>
        <w:t>SOUTH-EAST</w:t>
      </w:r>
      <w:r>
        <w:rPr>
          <w:rFonts w:ascii="Courier New"/>
          <w:spacing w:val="-13"/>
          <w:w w:val="105"/>
        </w:rPr>
        <w:t xml:space="preserve"> </w:t>
      </w:r>
      <w:r>
        <w:rPr>
          <w:rFonts w:ascii="Courier New"/>
          <w:w w:val="105"/>
        </w:rPr>
        <w:t>EXIT</w:t>
      </w:r>
      <w:r>
        <w:rPr>
          <w:rFonts w:ascii="Courier New"/>
          <w:spacing w:val="-25"/>
          <w:w w:val="105"/>
        </w:rPr>
        <w:t xml:space="preserve"> </w:t>
      </w:r>
      <w:r>
        <w:rPr>
          <w:rFonts w:ascii="Courier New"/>
          <w:w w:val="105"/>
        </w:rPr>
        <w:t>FROM</w:t>
      </w:r>
      <w:r>
        <w:rPr>
          <w:rFonts w:ascii="Courier New"/>
          <w:spacing w:val="-12"/>
          <w:w w:val="105"/>
        </w:rPr>
        <w:t xml:space="preserve"> </w:t>
      </w:r>
      <w:r>
        <w:rPr>
          <w:rFonts w:ascii="Courier New"/>
          <w:w w:val="105"/>
        </w:rPr>
        <w:t>THE</w:t>
      </w:r>
      <w:r>
        <w:rPr>
          <w:rFonts w:ascii="Courier New"/>
          <w:spacing w:val="-17"/>
          <w:w w:val="105"/>
        </w:rPr>
        <w:t xml:space="preserve"> </w:t>
      </w:r>
      <w:r>
        <w:rPr>
          <w:rFonts w:ascii="Courier New"/>
          <w:w w:val="105"/>
        </w:rPr>
        <w:t>CAFETERIA.</w:t>
      </w:r>
      <w:r>
        <w:rPr>
          <w:rFonts w:ascii="Courier New"/>
          <w:w w:val="105"/>
        </w:rPr>
        <w:tab/>
      </w:r>
      <w:r>
        <w:rPr>
          <w:rFonts w:ascii="Courier New"/>
          <w:w w:val="105"/>
        </w:rPr>
        <w:tab/>
        <w:t>AT THIS TIME SHE DID NOT SEE</w:t>
      </w:r>
      <w:r>
        <w:rPr>
          <w:rFonts w:ascii="Courier New"/>
          <w:spacing w:val="-11"/>
          <w:w w:val="105"/>
        </w:rPr>
        <w:t xml:space="preserve"> </w:t>
      </w:r>
      <w:r>
        <w:rPr>
          <w:rFonts w:ascii="Courier New"/>
          <w:w w:val="105"/>
        </w:rPr>
        <w:t>ANYTHING</w:t>
      </w:r>
      <w:r>
        <w:rPr>
          <w:rFonts w:ascii="Courier New"/>
          <w:spacing w:val="11"/>
          <w:w w:val="105"/>
        </w:rPr>
        <w:t xml:space="preserve"> </w:t>
      </w:r>
      <w:r>
        <w:rPr>
          <w:rFonts w:ascii="Courier New"/>
          <w:w w:val="105"/>
        </w:rPr>
        <w:t>LIKE</w:t>
      </w:r>
      <w:r>
        <w:rPr>
          <w:rFonts w:ascii="Courier New"/>
          <w:spacing w:val="-7"/>
          <w:w w:val="105"/>
        </w:rPr>
        <w:t xml:space="preserve"> </w:t>
      </w:r>
      <w:r>
        <w:rPr>
          <w:rFonts w:ascii="Courier New"/>
          <w:w w:val="105"/>
        </w:rPr>
        <w:t>A</w:t>
      </w:r>
      <w:r>
        <w:rPr>
          <w:rFonts w:ascii="Courier New"/>
          <w:spacing w:val="-23"/>
          <w:w w:val="105"/>
        </w:rPr>
        <w:t xml:space="preserve"> </w:t>
      </w:r>
      <w:r>
        <w:rPr>
          <w:rFonts w:ascii="Courier New"/>
          <w:w w:val="105"/>
        </w:rPr>
        <w:t>DUFFEL</w:t>
      </w:r>
      <w:r>
        <w:rPr>
          <w:rFonts w:ascii="Courier New"/>
          <w:spacing w:val="-4"/>
          <w:w w:val="105"/>
        </w:rPr>
        <w:t xml:space="preserve"> </w:t>
      </w:r>
      <w:r>
        <w:rPr>
          <w:rFonts w:ascii="Courier New"/>
          <w:w w:val="105"/>
        </w:rPr>
        <w:t>OR</w:t>
      </w:r>
      <w:r>
        <w:rPr>
          <w:rFonts w:ascii="Courier New"/>
          <w:spacing w:val="-17"/>
          <w:w w:val="105"/>
        </w:rPr>
        <w:t xml:space="preserve"> </w:t>
      </w:r>
      <w:r>
        <w:rPr>
          <w:rFonts w:ascii="Courier New"/>
          <w:w w:val="105"/>
        </w:rPr>
        <w:t>LARGE</w:t>
      </w:r>
      <w:r>
        <w:rPr>
          <w:rFonts w:ascii="Courier New"/>
          <w:spacing w:val="-24"/>
          <w:w w:val="105"/>
        </w:rPr>
        <w:t xml:space="preserve"> </w:t>
      </w:r>
      <w:r>
        <w:rPr>
          <w:rFonts w:ascii="Courier New"/>
          <w:w w:val="105"/>
        </w:rPr>
        <w:t>GYM</w:t>
      </w:r>
      <w:r>
        <w:rPr>
          <w:rFonts w:ascii="Courier New"/>
          <w:spacing w:val="-15"/>
          <w:w w:val="105"/>
        </w:rPr>
        <w:t xml:space="preserve"> </w:t>
      </w:r>
      <w:r>
        <w:rPr>
          <w:rFonts w:ascii="Courier New"/>
          <w:w w:val="105"/>
        </w:rPr>
        <w:t>TYPE</w:t>
      </w:r>
      <w:r>
        <w:rPr>
          <w:rFonts w:ascii="Courier New"/>
          <w:spacing w:val="-16"/>
          <w:w w:val="105"/>
        </w:rPr>
        <w:t xml:space="preserve"> </w:t>
      </w:r>
      <w:r>
        <w:rPr>
          <w:rFonts w:ascii="Courier New"/>
          <w:w w:val="105"/>
        </w:rPr>
        <w:t>BAG</w:t>
      </w:r>
      <w:r>
        <w:rPr>
          <w:rFonts w:ascii="Courier New"/>
          <w:spacing w:val="-11"/>
          <w:w w:val="105"/>
        </w:rPr>
        <w:t xml:space="preserve"> </w:t>
      </w:r>
      <w:r>
        <w:rPr>
          <w:rFonts w:ascii="Courier New"/>
          <w:w w:val="105"/>
        </w:rPr>
        <w:t>IN</w:t>
      </w:r>
      <w:r>
        <w:rPr>
          <w:rFonts w:ascii="Courier New"/>
          <w:spacing w:val="-23"/>
          <w:w w:val="105"/>
        </w:rPr>
        <w:t xml:space="preserve"> </w:t>
      </w:r>
      <w:r>
        <w:rPr>
          <w:rFonts w:ascii="Courier New"/>
          <w:w w:val="105"/>
        </w:rPr>
        <w:t>THE</w:t>
      </w:r>
      <w:r>
        <w:rPr>
          <w:rFonts w:ascii="Courier New"/>
          <w:spacing w:val="-23"/>
          <w:w w:val="105"/>
        </w:rPr>
        <w:t xml:space="preserve"> </w:t>
      </w:r>
      <w:r>
        <w:rPr>
          <w:rFonts w:ascii="Courier New"/>
          <w:w w:val="105"/>
        </w:rPr>
        <w:t>CAFETERIA.</w:t>
      </w:r>
      <w:r>
        <w:rPr>
          <w:rFonts w:ascii="Courier New"/>
          <w:w w:val="105"/>
        </w:rPr>
        <w:tab/>
        <w:t>SHE STATED</w:t>
      </w:r>
      <w:r>
        <w:rPr>
          <w:rFonts w:ascii="Courier New"/>
          <w:spacing w:val="-56"/>
          <w:w w:val="105"/>
        </w:rPr>
        <w:t xml:space="preserve"> </w:t>
      </w:r>
      <w:r>
        <w:rPr>
          <w:rFonts w:ascii="Courier New"/>
          <w:w w:val="105"/>
        </w:rPr>
        <w:t>THAT</w:t>
      </w:r>
      <w:r>
        <w:rPr>
          <w:rFonts w:ascii="Courier New"/>
          <w:spacing w:val="-71"/>
          <w:w w:val="105"/>
        </w:rPr>
        <w:t xml:space="preserve"> </w:t>
      </w:r>
      <w:r>
        <w:rPr>
          <w:rFonts w:ascii="Courier New"/>
          <w:w w:val="105"/>
        </w:rPr>
        <w:t>THERE</w:t>
      </w:r>
      <w:r>
        <w:rPr>
          <w:rFonts w:ascii="Courier New"/>
          <w:spacing w:val="-59"/>
          <w:w w:val="105"/>
        </w:rPr>
        <w:t xml:space="preserve"> </w:t>
      </w:r>
      <w:r>
        <w:rPr>
          <w:rFonts w:ascii="Courier New"/>
          <w:w w:val="105"/>
        </w:rPr>
        <w:t>WERE</w:t>
      </w:r>
      <w:r>
        <w:rPr>
          <w:rFonts w:ascii="Courier New"/>
          <w:spacing w:val="-64"/>
          <w:w w:val="105"/>
        </w:rPr>
        <w:t xml:space="preserve"> </w:t>
      </w:r>
      <w:r>
        <w:rPr>
          <w:rFonts w:ascii="Courier New"/>
          <w:w w:val="105"/>
        </w:rPr>
        <w:t>A</w:t>
      </w:r>
      <w:r>
        <w:rPr>
          <w:rFonts w:ascii="Courier New"/>
          <w:spacing w:val="-61"/>
          <w:w w:val="105"/>
        </w:rPr>
        <w:t xml:space="preserve"> </w:t>
      </w:r>
      <w:r>
        <w:rPr>
          <w:rFonts w:ascii="Courier New"/>
          <w:w w:val="105"/>
        </w:rPr>
        <w:t>FEW</w:t>
      </w:r>
      <w:r>
        <w:rPr>
          <w:rFonts w:ascii="Courier New"/>
          <w:spacing w:val="-56"/>
          <w:w w:val="105"/>
        </w:rPr>
        <w:t xml:space="preserve"> </w:t>
      </w:r>
      <w:r>
        <w:rPr>
          <w:rFonts w:ascii="Courier New"/>
          <w:w w:val="105"/>
        </w:rPr>
        <w:t>OTHER</w:t>
      </w:r>
      <w:r>
        <w:rPr>
          <w:rFonts w:ascii="Courier New"/>
          <w:spacing w:val="-51"/>
          <w:w w:val="105"/>
        </w:rPr>
        <w:t xml:space="preserve"> </w:t>
      </w:r>
      <w:r>
        <w:rPr>
          <w:rFonts w:ascii="Courier New"/>
        </w:rPr>
        <w:t>ST</w:t>
      </w:r>
      <w:r w:rsidR="00960533">
        <w:rPr>
          <w:rFonts w:ascii="Courier New"/>
        </w:rPr>
        <w:t>UD</w:t>
      </w:r>
      <w:r>
        <w:rPr>
          <w:rFonts w:ascii="Courier New"/>
        </w:rPr>
        <w:t>ENTS</w:t>
      </w:r>
      <w:r>
        <w:rPr>
          <w:rFonts w:ascii="Courier New"/>
          <w:spacing w:val="-30"/>
        </w:rPr>
        <w:t xml:space="preserve"> </w:t>
      </w:r>
      <w:r>
        <w:rPr>
          <w:rFonts w:ascii="Courier New"/>
        </w:rPr>
        <w:t>IN</w:t>
      </w:r>
      <w:r>
        <w:rPr>
          <w:rFonts w:ascii="Courier New"/>
        </w:rPr>
        <w:tab/>
      </w:r>
      <w:r>
        <w:rPr>
          <w:rFonts w:ascii="Courier New"/>
          <w:w w:val="105"/>
        </w:rPr>
        <w:t>THE CAFETERIA DOING HOME WORK</w:t>
      </w:r>
      <w:r>
        <w:rPr>
          <w:rFonts w:ascii="Courier New"/>
          <w:spacing w:val="-10"/>
          <w:w w:val="105"/>
        </w:rPr>
        <w:t xml:space="preserve"> </w:t>
      </w:r>
      <w:r>
        <w:rPr>
          <w:rFonts w:ascii="Courier New"/>
          <w:w w:val="105"/>
        </w:rPr>
        <w:t>AT</w:t>
      </w:r>
      <w:r>
        <w:rPr>
          <w:rFonts w:ascii="Courier New"/>
          <w:spacing w:val="-27"/>
          <w:w w:val="105"/>
        </w:rPr>
        <w:t xml:space="preserve"> </w:t>
      </w:r>
      <w:r>
        <w:rPr>
          <w:rFonts w:ascii="Courier New"/>
          <w:w w:val="105"/>
        </w:rPr>
        <w:t>THE</w:t>
      </w:r>
      <w:r>
        <w:rPr>
          <w:rFonts w:ascii="Courier New"/>
          <w:spacing w:val="-29"/>
          <w:w w:val="105"/>
        </w:rPr>
        <w:t xml:space="preserve"> </w:t>
      </w:r>
      <w:r>
        <w:rPr>
          <w:rFonts w:ascii="Courier New"/>
          <w:w w:val="105"/>
        </w:rPr>
        <w:t>TIME</w:t>
      </w:r>
      <w:r>
        <w:rPr>
          <w:rFonts w:ascii="Courier New"/>
          <w:spacing w:val="-21"/>
          <w:w w:val="105"/>
        </w:rPr>
        <w:t xml:space="preserve"> </w:t>
      </w:r>
      <w:r>
        <w:rPr>
          <w:rFonts w:ascii="Courier New"/>
          <w:w w:val="105"/>
        </w:rPr>
        <w:t>SHE</w:t>
      </w:r>
      <w:r>
        <w:rPr>
          <w:rFonts w:ascii="Courier New"/>
          <w:spacing w:val="-6"/>
          <w:w w:val="105"/>
        </w:rPr>
        <w:t xml:space="preserve"> </w:t>
      </w:r>
      <w:r>
        <w:rPr>
          <w:rFonts w:ascii="Courier New"/>
          <w:w w:val="105"/>
        </w:rPr>
        <w:t>WAS</w:t>
      </w:r>
      <w:r>
        <w:rPr>
          <w:rFonts w:ascii="Courier New"/>
          <w:spacing w:val="-16"/>
          <w:w w:val="105"/>
        </w:rPr>
        <w:t xml:space="preserve"> </w:t>
      </w:r>
      <w:r>
        <w:rPr>
          <w:rFonts w:ascii="Courier New"/>
          <w:w w:val="105"/>
        </w:rPr>
        <w:t>THERE.</w:t>
      </w:r>
      <w:r>
        <w:rPr>
          <w:rFonts w:ascii="Courier New"/>
          <w:spacing w:val="-11"/>
          <w:w w:val="105"/>
        </w:rPr>
        <w:t xml:space="preserve"> </w:t>
      </w:r>
      <w:r>
        <w:rPr>
          <w:rFonts w:ascii="Courier New"/>
          <w:w w:val="105"/>
        </w:rPr>
        <w:t>THEY</w:t>
      </w:r>
      <w:r>
        <w:rPr>
          <w:rFonts w:ascii="Courier New"/>
          <w:spacing w:val="-15"/>
          <w:w w:val="105"/>
        </w:rPr>
        <w:t xml:space="preserve"> </w:t>
      </w:r>
      <w:r>
        <w:rPr>
          <w:rFonts w:ascii="Courier New"/>
          <w:w w:val="105"/>
        </w:rPr>
        <w:t>WERE</w:t>
      </w:r>
      <w:r>
        <w:rPr>
          <w:rFonts w:ascii="Courier New"/>
          <w:spacing w:val="-16"/>
          <w:w w:val="105"/>
        </w:rPr>
        <w:t xml:space="preserve"> </w:t>
      </w:r>
      <w:r>
        <w:rPr>
          <w:rFonts w:ascii="Courier New"/>
          <w:w w:val="105"/>
        </w:rPr>
        <w:t>SEATED</w:t>
      </w:r>
      <w:r>
        <w:rPr>
          <w:rFonts w:ascii="Courier New"/>
          <w:spacing w:val="5"/>
          <w:w w:val="105"/>
        </w:rPr>
        <w:t xml:space="preserve"> </w:t>
      </w:r>
      <w:r>
        <w:rPr>
          <w:rFonts w:ascii="Courier New"/>
          <w:w w:val="105"/>
        </w:rPr>
        <w:t>MOSTLY</w:t>
      </w:r>
      <w:r>
        <w:rPr>
          <w:rFonts w:ascii="Courier New"/>
          <w:spacing w:val="-10"/>
          <w:w w:val="105"/>
        </w:rPr>
        <w:t xml:space="preserve"> </w:t>
      </w:r>
      <w:r>
        <w:rPr>
          <w:rFonts w:ascii="Courier New"/>
          <w:w w:val="105"/>
        </w:rPr>
        <w:t>AT</w:t>
      </w:r>
      <w:r>
        <w:rPr>
          <w:rFonts w:ascii="Courier New"/>
          <w:spacing w:val="-27"/>
          <w:w w:val="105"/>
        </w:rPr>
        <w:t xml:space="preserve"> </w:t>
      </w:r>
      <w:r>
        <w:rPr>
          <w:rFonts w:ascii="Courier New"/>
          <w:w w:val="105"/>
        </w:rPr>
        <w:t>THE</w:t>
      </w:r>
      <w:r>
        <w:rPr>
          <w:rFonts w:ascii="Courier New"/>
          <w:spacing w:val="-19"/>
          <w:w w:val="105"/>
        </w:rPr>
        <w:t xml:space="preserve"> </w:t>
      </w:r>
      <w:r>
        <w:rPr>
          <w:rFonts w:ascii="Courier New"/>
          <w:w w:val="105"/>
        </w:rPr>
        <w:t>TABLES ALONG THE EAST END OF THE</w:t>
      </w:r>
      <w:r>
        <w:rPr>
          <w:rFonts w:ascii="Courier New"/>
          <w:spacing w:val="-68"/>
          <w:w w:val="105"/>
        </w:rPr>
        <w:t xml:space="preserve"> </w:t>
      </w:r>
      <w:r>
        <w:rPr>
          <w:rFonts w:ascii="Courier New"/>
          <w:w w:val="105"/>
        </w:rPr>
        <w:t>CAFETERIA.</w:t>
      </w:r>
    </w:p>
    <w:p w:rsidR="00CE4C9F" w:rsidRDefault="00C85DFB">
      <w:pPr>
        <w:pStyle w:val="BodyText"/>
        <w:tabs>
          <w:tab w:val="left" w:pos="1717"/>
          <w:tab w:val="left" w:pos="5124"/>
          <w:tab w:val="left" w:pos="7467"/>
          <w:tab w:val="left" w:pos="8268"/>
          <w:tab w:val="left" w:pos="8648"/>
          <w:tab w:val="left" w:pos="9423"/>
        </w:tabs>
        <w:spacing w:before="192" w:line="223" w:lineRule="auto"/>
        <w:ind w:left="158" w:right="263" w:firstLine="647"/>
        <w:rPr>
          <w:rFonts w:ascii="Courier New"/>
        </w:rPr>
      </w:pPr>
      <w:r>
        <w:rPr>
          <w:rFonts w:ascii="Courier New"/>
          <w:w w:val="105"/>
        </w:rPr>
        <w:t>ACCORDING</w:t>
      </w:r>
      <w:r>
        <w:rPr>
          <w:rFonts w:ascii="Courier New"/>
          <w:spacing w:val="-13"/>
          <w:w w:val="105"/>
        </w:rPr>
        <w:t xml:space="preserve"> </w:t>
      </w:r>
      <w:r>
        <w:rPr>
          <w:rFonts w:ascii="Courier New"/>
          <w:w w:val="105"/>
        </w:rPr>
        <w:t>TO</w:t>
      </w:r>
      <w:r>
        <w:rPr>
          <w:rFonts w:ascii="Courier New"/>
          <w:spacing w:val="5"/>
          <w:w w:val="105"/>
        </w:rPr>
        <w:t xml:space="preserve"> </w:t>
      </w:r>
      <w:r>
        <w:rPr>
          <w:rFonts w:ascii="Courier New"/>
          <w:w w:val="105"/>
        </w:rPr>
        <w:t>AMANDA</w:t>
      </w:r>
      <w:r>
        <w:rPr>
          <w:rFonts w:ascii="Courier New"/>
          <w:spacing w:val="-7"/>
          <w:w w:val="105"/>
        </w:rPr>
        <w:t xml:space="preserve"> </w:t>
      </w:r>
      <w:r>
        <w:rPr>
          <w:rFonts w:ascii="Courier New"/>
          <w:w w:val="105"/>
        </w:rPr>
        <w:t>SHE</w:t>
      </w:r>
      <w:r>
        <w:rPr>
          <w:rFonts w:ascii="Courier New"/>
          <w:spacing w:val="-25"/>
          <w:w w:val="105"/>
        </w:rPr>
        <w:t xml:space="preserve"> </w:t>
      </w:r>
      <w:r>
        <w:rPr>
          <w:rFonts w:ascii="Courier New"/>
          <w:w w:val="105"/>
        </w:rPr>
        <w:t>HAD</w:t>
      </w:r>
      <w:r>
        <w:rPr>
          <w:rFonts w:ascii="Courier New"/>
          <w:spacing w:val="-7"/>
          <w:w w:val="105"/>
        </w:rPr>
        <w:t xml:space="preserve"> </w:t>
      </w:r>
      <w:r>
        <w:rPr>
          <w:rFonts w:ascii="Courier New"/>
          <w:w w:val="105"/>
        </w:rPr>
        <w:t>LEFT</w:t>
      </w:r>
      <w:r>
        <w:rPr>
          <w:rFonts w:ascii="Courier New"/>
          <w:spacing w:val="-30"/>
          <w:w w:val="105"/>
        </w:rPr>
        <w:t xml:space="preserve"> </w:t>
      </w:r>
      <w:r>
        <w:rPr>
          <w:rFonts w:ascii="Courier New"/>
          <w:w w:val="105"/>
        </w:rPr>
        <w:t>HER</w:t>
      </w:r>
      <w:r>
        <w:rPr>
          <w:rFonts w:ascii="Courier New"/>
          <w:spacing w:val="-8"/>
          <w:w w:val="105"/>
        </w:rPr>
        <w:t xml:space="preserve"> </w:t>
      </w:r>
      <w:r>
        <w:rPr>
          <w:rFonts w:ascii="Courier New"/>
          <w:w w:val="105"/>
        </w:rPr>
        <w:t>MATH</w:t>
      </w:r>
      <w:r>
        <w:rPr>
          <w:rFonts w:ascii="Courier New"/>
          <w:spacing w:val="-14"/>
          <w:w w:val="105"/>
        </w:rPr>
        <w:t xml:space="preserve"> </w:t>
      </w:r>
      <w:r>
        <w:rPr>
          <w:rFonts w:ascii="Courier New"/>
          <w:w w:val="105"/>
        </w:rPr>
        <w:t>CLASS</w:t>
      </w:r>
      <w:r>
        <w:rPr>
          <w:rFonts w:ascii="Courier New"/>
          <w:spacing w:val="-16"/>
          <w:w w:val="105"/>
        </w:rPr>
        <w:t xml:space="preserve"> </w:t>
      </w:r>
      <w:r>
        <w:rPr>
          <w:rFonts w:ascii="Courier New"/>
          <w:w w:val="105"/>
        </w:rPr>
        <w:t>IS</w:t>
      </w:r>
      <w:r>
        <w:rPr>
          <w:rFonts w:ascii="Courier New"/>
          <w:spacing w:val="-14"/>
          <w:w w:val="105"/>
        </w:rPr>
        <w:t xml:space="preserve"> </w:t>
      </w:r>
      <w:r>
        <w:rPr>
          <w:rFonts w:ascii="Courier New"/>
          <w:w w:val="105"/>
        </w:rPr>
        <w:t>LOCATED</w:t>
      </w:r>
      <w:r>
        <w:rPr>
          <w:rFonts w:ascii="Courier New"/>
          <w:spacing w:val="-6"/>
          <w:w w:val="105"/>
        </w:rPr>
        <w:t xml:space="preserve"> </w:t>
      </w:r>
      <w:r>
        <w:rPr>
          <w:rFonts w:ascii="Courier New"/>
          <w:w w:val="105"/>
        </w:rPr>
        <w:t>ON</w:t>
      </w:r>
      <w:r>
        <w:rPr>
          <w:rFonts w:ascii="Courier New"/>
          <w:spacing w:val="-17"/>
          <w:w w:val="105"/>
        </w:rPr>
        <w:t xml:space="preserve"> </w:t>
      </w:r>
      <w:r>
        <w:rPr>
          <w:rFonts w:ascii="Courier New"/>
          <w:w w:val="105"/>
        </w:rPr>
        <w:t>THE</w:t>
      </w:r>
      <w:r>
        <w:rPr>
          <w:rFonts w:ascii="Courier New"/>
          <w:spacing w:val="-27"/>
          <w:w w:val="105"/>
        </w:rPr>
        <w:t xml:space="preserve"> </w:t>
      </w:r>
      <w:r>
        <w:rPr>
          <w:rFonts w:ascii="Courier New"/>
          <w:w w:val="105"/>
        </w:rPr>
        <w:t>MAIN LEVEL</w:t>
      </w:r>
      <w:r>
        <w:rPr>
          <w:rFonts w:ascii="Courier New"/>
          <w:spacing w:val="-17"/>
          <w:w w:val="105"/>
        </w:rPr>
        <w:t xml:space="preserve"> </w:t>
      </w:r>
      <w:r>
        <w:rPr>
          <w:rFonts w:ascii="Courier New"/>
          <w:w w:val="105"/>
        </w:rPr>
        <w:t>OF</w:t>
      </w:r>
      <w:r>
        <w:rPr>
          <w:rFonts w:ascii="Courier New"/>
          <w:spacing w:val="-20"/>
          <w:w w:val="105"/>
        </w:rPr>
        <w:t xml:space="preserve"> </w:t>
      </w:r>
      <w:r>
        <w:rPr>
          <w:rFonts w:ascii="Courier New"/>
          <w:w w:val="105"/>
        </w:rPr>
        <w:t>THE</w:t>
      </w:r>
      <w:r>
        <w:rPr>
          <w:rFonts w:ascii="Courier New"/>
          <w:spacing w:val="-12"/>
          <w:w w:val="105"/>
        </w:rPr>
        <w:t xml:space="preserve"> </w:t>
      </w:r>
      <w:r>
        <w:rPr>
          <w:rFonts w:ascii="Courier New"/>
          <w:w w:val="105"/>
        </w:rPr>
        <w:t>HIGH</w:t>
      </w:r>
      <w:r>
        <w:rPr>
          <w:rFonts w:ascii="Courier New"/>
          <w:spacing w:val="-17"/>
          <w:w w:val="105"/>
        </w:rPr>
        <w:t xml:space="preserve"> </w:t>
      </w:r>
      <w:r>
        <w:rPr>
          <w:rFonts w:ascii="Courier New"/>
          <w:w w:val="105"/>
        </w:rPr>
        <w:t>SCHOOL</w:t>
      </w:r>
      <w:r>
        <w:rPr>
          <w:rFonts w:ascii="Courier New"/>
          <w:spacing w:val="-9"/>
          <w:w w:val="105"/>
        </w:rPr>
        <w:t xml:space="preserve"> </w:t>
      </w:r>
      <w:r>
        <w:rPr>
          <w:rFonts w:ascii="Courier New"/>
          <w:w w:val="105"/>
        </w:rPr>
        <w:t>AT</w:t>
      </w:r>
      <w:r>
        <w:rPr>
          <w:rFonts w:ascii="Courier New"/>
          <w:spacing w:val="-3"/>
          <w:w w:val="105"/>
        </w:rPr>
        <w:t xml:space="preserve"> </w:t>
      </w:r>
      <w:r>
        <w:rPr>
          <w:rFonts w:ascii="Courier New"/>
          <w:w w:val="105"/>
        </w:rPr>
        <w:t>THE</w:t>
      </w:r>
      <w:r>
        <w:rPr>
          <w:rFonts w:ascii="Courier New"/>
          <w:spacing w:val="-5"/>
          <w:w w:val="105"/>
        </w:rPr>
        <w:t xml:space="preserve"> </w:t>
      </w:r>
      <w:r>
        <w:rPr>
          <w:rFonts w:ascii="Courier New"/>
          <w:w w:val="105"/>
        </w:rPr>
        <w:t>FAR</w:t>
      </w:r>
      <w:r>
        <w:rPr>
          <w:rFonts w:ascii="Courier New"/>
          <w:spacing w:val="-13"/>
          <w:w w:val="105"/>
        </w:rPr>
        <w:t xml:space="preserve"> </w:t>
      </w:r>
      <w:r>
        <w:rPr>
          <w:rFonts w:ascii="Courier New"/>
          <w:w w:val="105"/>
        </w:rPr>
        <w:t>EAST</w:t>
      </w:r>
      <w:r>
        <w:rPr>
          <w:rFonts w:ascii="Courier New"/>
          <w:spacing w:val="-13"/>
          <w:w w:val="105"/>
        </w:rPr>
        <w:t xml:space="preserve"> </w:t>
      </w:r>
      <w:r>
        <w:rPr>
          <w:rFonts w:ascii="Courier New"/>
          <w:w w:val="105"/>
        </w:rPr>
        <w:t>END</w:t>
      </w:r>
      <w:r>
        <w:rPr>
          <w:rFonts w:ascii="Courier New"/>
          <w:spacing w:val="-10"/>
          <w:w w:val="105"/>
        </w:rPr>
        <w:t xml:space="preserve"> </w:t>
      </w:r>
      <w:r>
        <w:rPr>
          <w:rFonts w:ascii="Courier New"/>
          <w:w w:val="105"/>
        </w:rPr>
        <w:t>OF</w:t>
      </w:r>
      <w:r>
        <w:rPr>
          <w:rFonts w:ascii="Courier New"/>
          <w:spacing w:val="-20"/>
          <w:w w:val="105"/>
        </w:rPr>
        <w:t xml:space="preserve"> </w:t>
      </w:r>
      <w:r>
        <w:rPr>
          <w:rFonts w:ascii="Courier New"/>
          <w:w w:val="105"/>
        </w:rPr>
        <w:t>THE</w:t>
      </w:r>
      <w:r>
        <w:rPr>
          <w:rFonts w:ascii="Courier New"/>
          <w:spacing w:val="-10"/>
          <w:w w:val="105"/>
        </w:rPr>
        <w:t xml:space="preserve"> </w:t>
      </w:r>
      <w:r>
        <w:rPr>
          <w:rFonts w:ascii="Courier New"/>
          <w:w w:val="105"/>
        </w:rPr>
        <w:t>BUILDING</w:t>
      </w:r>
      <w:r>
        <w:rPr>
          <w:rFonts w:ascii="Courier New"/>
          <w:spacing w:val="6"/>
          <w:w w:val="105"/>
        </w:rPr>
        <w:t xml:space="preserve"> </w:t>
      </w:r>
      <w:r>
        <w:rPr>
          <w:rFonts w:ascii="Courier New"/>
          <w:w w:val="105"/>
        </w:rPr>
        <w:t>NEAR</w:t>
      </w:r>
      <w:r>
        <w:rPr>
          <w:rFonts w:ascii="Courier New"/>
          <w:spacing w:val="-13"/>
          <w:w w:val="105"/>
        </w:rPr>
        <w:t xml:space="preserve"> </w:t>
      </w:r>
      <w:r>
        <w:rPr>
          <w:rFonts w:ascii="Courier New"/>
          <w:w w:val="105"/>
        </w:rPr>
        <w:t>THE</w:t>
      </w:r>
      <w:r>
        <w:rPr>
          <w:rFonts w:ascii="Courier New"/>
          <w:w w:val="105"/>
        </w:rPr>
        <w:tab/>
      </w:r>
      <w:r>
        <w:rPr>
          <w:rFonts w:ascii="Courier New"/>
          <w:spacing w:val="-5"/>
        </w:rPr>
        <w:t xml:space="preserve">MAIN </w:t>
      </w:r>
      <w:r>
        <w:rPr>
          <w:rFonts w:ascii="Courier New"/>
          <w:w w:val="105"/>
        </w:rPr>
        <w:t>ENTERANCE.</w:t>
      </w:r>
      <w:r>
        <w:rPr>
          <w:rFonts w:ascii="Courier New"/>
          <w:w w:val="105"/>
        </w:rPr>
        <w:tab/>
        <w:t>SHE CONTINUED TO SAY THAT SHE LEFT THE CLASS TO USE THE REST ROOM,</w:t>
      </w:r>
      <w:r>
        <w:rPr>
          <w:rFonts w:ascii="Courier New"/>
          <w:spacing w:val="-15"/>
          <w:w w:val="105"/>
        </w:rPr>
        <w:t xml:space="preserve"> </w:t>
      </w:r>
      <w:r>
        <w:rPr>
          <w:rFonts w:ascii="Courier New"/>
          <w:w w:val="105"/>
        </w:rPr>
        <w:t>AND</w:t>
      </w:r>
      <w:r>
        <w:rPr>
          <w:rFonts w:ascii="Courier New"/>
          <w:spacing w:val="-2"/>
          <w:w w:val="105"/>
        </w:rPr>
        <w:t xml:space="preserve"> </w:t>
      </w:r>
      <w:r>
        <w:rPr>
          <w:rFonts w:ascii="Courier New"/>
          <w:w w:val="105"/>
        </w:rPr>
        <w:t>WHEN</w:t>
      </w:r>
      <w:r>
        <w:rPr>
          <w:rFonts w:ascii="Courier New"/>
          <w:spacing w:val="-22"/>
          <w:w w:val="105"/>
        </w:rPr>
        <w:t xml:space="preserve"> </w:t>
      </w:r>
      <w:r>
        <w:rPr>
          <w:rFonts w:ascii="Courier New"/>
          <w:w w:val="105"/>
        </w:rPr>
        <w:t>SHE</w:t>
      </w:r>
      <w:r>
        <w:rPr>
          <w:rFonts w:ascii="Courier New"/>
          <w:spacing w:val="-21"/>
          <w:w w:val="105"/>
        </w:rPr>
        <w:t xml:space="preserve"> </w:t>
      </w:r>
      <w:r>
        <w:rPr>
          <w:rFonts w:ascii="Courier New"/>
          <w:w w:val="105"/>
        </w:rPr>
        <w:t>CAME</w:t>
      </w:r>
      <w:r>
        <w:rPr>
          <w:rFonts w:ascii="Courier New"/>
          <w:spacing w:val="-23"/>
          <w:w w:val="105"/>
        </w:rPr>
        <w:t xml:space="preserve"> </w:t>
      </w:r>
      <w:r>
        <w:rPr>
          <w:rFonts w:ascii="Courier New"/>
          <w:w w:val="105"/>
        </w:rPr>
        <w:t>OUT</w:t>
      </w:r>
      <w:r>
        <w:rPr>
          <w:rFonts w:ascii="Courier New"/>
          <w:spacing w:val="-34"/>
          <w:w w:val="105"/>
        </w:rPr>
        <w:t xml:space="preserve"> </w:t>
      </w:r>
      <w:r>
        <w:rPr>
          <w:rFonts w:ascii="Courier New"/>
          <w:w w:val="105"/>
        </w:rPr>
        <w:t>SHE</w:t>
      </w:r>
      <w:r>
        <w:rPr>
          <w:rFonts w:ascii="Courier New"/>
          <w:spacing w:val="-16"/>
          <w:w w:val="105"/>
        </w:rPr>
        <w:t xml:space="preserve"> </w:t>
      </w:r>
      <w:r>
        <w:rPr>
          <w:rFonts w:ascii="Courier New"/>
          <w:w w:val="105"/>
        </w:rPr>
        <w:t>ENCOUNTERED</w:t>
      </w:r>
      <w:r>
        <w:rPr>
          <w:rFonts w:ascii="Courier New"/>
          <w:spacing w:val="15"/>
          <w:w w:val="105"/>
        </w:rPr>
        <w:t xml:space="preserve"> </w:t>
      </w:r>
      <w:r>
        <w:rPr>
          <w:rFonts w:ascii="Courier New"/>
          <w:w w:val="105"/>
        </w:rPr>
        <w:t>A</w:t>
      </w:r>
      <w:r>
        <w:rPr>
          <w:rFonts w:ascii="Courier New"/>
          <w:spacing w:val="-24"/>
          <w:w w:val="105"/>
        </w:rPr>
        <w:t xml:space="preserve"> </w:t>
      </w:r>
      <w:r>
        <w:rPr>
          <w:rFonts w:ascii="Courier New"/>
          <w:w w:val="105"/>
        </w:rPr>
        <w:t>STEPHANIE</w:t>
      </w:r>
      <w:r>
        <w:rPr>
          <w:rFonts w:ascii="Courier New"/>
          <w:spacing w:val="-8"/>
          <w:w w:val="105"/>
        </w:rPr>
        <w:t xml:space="preserve"> </w:t>
      </w:r>
      <w:r>
        <w:rPr>
          <w:rFonts w:ascii="Courier New"/>
          <w:w w:val="105"/>
        </w:rPr>
        <w:t>LO</w:t>
      </w:r>
      <w:r w:rsidR="00960533">
        <w:rPr>
          <w:rFonts w:ascii="Courier New"/>
          <w:w w:val="105"/>
        </w:rPr>
        <w:t>H</w:t>
      </w:r>
      <w:r>
        <w:rPr>
          <w:rFonts w:ascii="Courier New"/>
          <w:w w:val="105"/>
        </w:rPr>
        <w:t>RENZ.</w:t>
      </w:r>
      <w:r>
        <w:rPr>
          <w:rFonts w:ascii="Courier New"/>
          <w:w w:val="105"/>
        </w:rPr>
        <w:tab/>
        <w:t>AT THIS SAME TIME A JOEY M</w:t>
      </w:r>
      <w:r w:rsidR="00960533">
        <w:rPr>
          <w:rFonts w:ascii="Courier New"/>
          <w:w w:val="105"/>
        </w:rPr>
        <w:t>ILLAZ</w:t>
      </w:r>
      <w:r>
        <w:rPr>
          <w:rFonts w:ascii="Courier New"/>
          <w:w w:val="105"/>
        </w:rPr>
        <w:t>ZO CAME RUNNING BY AND TOLD THEM TO GET OUT OF THE SCHOOL BECAUSE A GIRL HAD</w:t>
      </w:r>
      <w:r>
        <w:rPr>
          <w:rFonts w:ascii="Courier New"/>
          <w:spacing w:val="-50"/>
          <w:w w:val="105"/>
        </w:rPr>
        <w:t xml:space="preserve"> </w:t>
      </w:r>
      <w:r>
        <w:rPr>
          <w:rFonts w:ascii="Courier New"/>
          <w:w w:val="105"/>
        </w:rPr>
        <w:t>BEEN</w:t>
      </w:r>
      <w:r>
        <w:rPr>
          <w:rFonts w:ascii="Courier New"/>
          <w:spacing w:val="-17"/>
          <w:w w:val="105"/>
        </w:rPr>
        <w:t xml:space="preserve"> </w:t>
      </w:r>
      <w:r>
        <w:rPr>
          <w:rFonts w:ascii="Courier New"/>
          <w:w w:val="105"/>
        </w:rPr>
        <w:t>SHOT.</w:t>
      </w:r>
      <w:r>
        <w:rPr>
          <w:rFonts w:ascii="Courier New"/>
          <w:w w:val="105"/>
        </w:rPr>
        <w:tab/>
        <w:t>AT THIS TIME AMANDA HEARD THREE GUN SHOTS</w:t>
      </w:r>
      <w:r>
        <w:rPr>
          <w:rFonts w:ascii="Courier New"/>
          <w:spacing w:val="-1"/>
          <w:w w:val="105"/>
        </w:rPr>
        <w:t xml:space="preserve"> </w:t>
      </w:r>
      <w:r>
        <w:rPr>
          <w:rFonts w:ascii="Courier New"/>
          <w:w w:val="105"/>
        </w:rPr>
        <w:t>COMING</w:t>
      </w:r>
      <w:r>
        <w:rPr>
          <w:rFonts w:ascii="Courier New"/>
          <w:spacing w:val="-3"/>
          <w:w w:val="105"/>
        </w:rPr>
        <w:t xml:space="preserve"> </w:t>
      </w:r>
      <w:r>
        <w:rPr>
          <w:rFonts w:ascii="Courier New"/>
          <w:w w:val="105"/>
        </w:rPr>
        <w:t>FROM</w:t>
      </w:r>
      <w:r>
        <w:rPr>
          <w:rFonts w:ascii="Courier New"/>
          <w:spacing w:val="-9"/>
          <w:w w:val="105"/>
        </w:rPr>
        <w:t xml:space="preserve"> </w:t>
      </w:r>
      <w:r>
        <w:rPr>
          <w:rFonts w:ascii="Courier New"/>
          <w:w w:val="105"/>
        </w:rPr>
        <w:t>THE</w:t>
      </w:r>
      <w:r>
        <w:rPr>
          <w:rFonts w:ascii="Courier New"/>
          <w:spacing w:val="-7"/>
          <w:w w:val="105"/>
        </w:rPr>
        <w:t xml:space="preserve"> </w:t>
      </w:r>
      <w:r>
        <w:rPr>
          <w:rFonts w:ascii="Courier New"/>
          <w:w w:val="105"/>
        </w:rPr>
        <w:t>WEST</w:t>
      </w:r>
      <w:r>
        <w:rPr>
          <w:rFonts w:ascii="Courier New"/>
          <w:spacing w:val="-25"/>
          <w:w w:val="105"/>
        </w:rPr>
        <w:t xml:space="preserve"> </w:t>
      </w:r>
      <w:r>
        <w:rPr>
          <w:rFonts w:ascii="Courier New"/>
          <w:w w:val="105"/>
        </w:rPr>
        <w:t>END</w:t>
      </w:r>
      <w:r>
        <w:rPr>
          <w:rFonts w:ascii="Courier New"/>
          <w:spacing w:val="-16"/>
          <w:w w:val="105"/>
        </w:rPr>
        <w:t xml:space="preserve"> </w:t>
      </w:r>
      <w:r>
        <w:rPr>
          <w:rFonts w:ascii="Courier New"/>
          <w:w w:val="105"/>
        </w:rPr>
        <w:t>OF</w:t>
      </w:r>
      <w:r>
        <w:rPr>
          <w:rFonts w:ascii="Courier New"/>
          <w:spacing w:val="-22"/>
          <w:w w:val="105"/>
        </w:rPr>
        <w:t xml:space="preserve"> </w:t>
      </w:r>
      <w:r>
        <w:rPr>
          <w:rFonts w:ascii="Courier New"/>
          <w:w w:val="105"/>
        </w:rPr>
        <w:t>THE</w:t>
      </w:r>
      <w:r>
        <w:rPr>
          <w:rFonts w:ascii="Courier New"/>
          <w:spacing w:val="-21"/>
          <w:w w:val="105"/>
        </w:rPr>
        <w:t xml:space="preserve"> </w:t>
      </w:r>
      <w:r>
        <w:rPr>
          <w:rFonts w:ascii="Courier New"/>
          <w:w w:val="105"/>
        </w:rPr>
        <w:t>SOUTH</w:t>
      </w:r>
      <w:r>
        <w:rPr>
          <w:rFonts w:ascii="Courier New"/>
          <w:spacing w:val="-8"/>
          <w:w w:val="105"/>
        </w:rPr>
        <w:t xml:space="preserve"> </w:t>
      </w:r>
      <w:r>
        <w:rPr>
          <w:rFonts w:ascii="Courier New"/>
          <w:w w:val="105"/>
        </w:rPr>
        <w:t>MAIN</w:t>
      </w:r>
      <w:r>
        <w:rPr>
          <w:rFonts w:ascii="Courier New"/>
          <w:spacing w:val="-10"/>
          <w:w w:val="105"/>
        </w:rPr>
        <w:t xml:space="preserve"> </w:t>
      </w:r>
      <w:r>
        <w:rPr>
          <w:rFonts w:ascii="Courier New"/>
          <w:w w:val="105"/>
        </w:rPr>
        <w:t>HALL.</w:t>
      </w:r>
      <w:r>
        <w:rPr>
          <w:rFonts w:ascii="Courier New"/>
          <w:w w:val="105"/>
        </w:rPr>
        <w:tab/>
        <w:t>SHE THOUGHT FROM THE</w:t>
      </w:r>
      <w:r>
        <w:rPr>
          <w:rFonts w:ascii="Courier New"/>
          <w:spacing w:val="11"/>
          <w:w w:val="105"/>
        </w:rPr>
        <w:t xml:space="preserve"> </w:t>
      </w:r>
      <w:r>
        <w:rPr>
          <w:rFonts w:ascii="Courier New"/>
          <w:w w:val="105"/>
        </w:rPr>
        <w:t>AREA</w:t>
      </w:r>
      <w:r>
        <w:rPr>
          <w:rFonts w:ascii="Courier New"/>
          <w:spacing w:val="-15"/>
          <w:w w:val="105"/>
        </w:rPr>
        <w:t xml:space="preserve"> </w:t>
      </w:r>
      <w:r>
        <w:rPr>
          <w:rFonts w:ascii="Courier New"/>
          <w:w w:val="105"/>
        </w:rPr>
        <w:t>OF</w:t>
      </w:r>
      <w:r>
        <w:rPr>
          <w:rFonts w:ascii="Courier New"/>
          <w:spacing w:val="-24"/>
          <w:w w:val="105"/>
        </w:rPr>
        <w:t xml:space="preserve"> </w:t>
      </w:r>
      <w:r>
        <w:rPr>
          <w:rFonts w:ascii="Courier New"/>
          <w:w w:val="105"/>
        </w:rPr>
        <w:t>THE</w:t>
      </w:r>
      <w:r>
        <w:rPr>
          <w:rFonts w:ascii="Courier New"/>
          <w:spacing w:val="-9"/>
          <w:w w:val="105"/>
        </w:rPr>
        <w:t xml:space="preserve"> </w:t>
      </w:r>
      <w:r>
        <w:rPr>
          <w:rFonts w:ascii="Courier New"/>
          <w:w w:val="105"/>
        </w:rPr>
        <w:t>STAIR</w:t>
      </w:r>
      <w:r>
        <w:rPr>
          <w:rFonts w:ascii="Courier New"/>
          <w:spacing w:val="-9"/>
          <w:w w:val="105"/>
        </w:rPr>
        <w:t xml:space="preserve"> </w:t>
      </w:r>
      <w:r>
        <w:rPr>
          <w:rFonts w:ascii="Courier New"/>
          <w:w w:val="105"/>
        </w:rPr>
        <w:t>WAY</w:t>
      </w:r>
      <w:r>
        <w:rPr>
          <w:rFonts w:ascii="Courier New"/>
          <w:spacing w:val="-14"/>
          <w:w w:val="105"/>
        </w:rPr>
        <w:t xml:space="preserve"> </w:t>
      </w:r>
      <w:r>
        <w:rPr>
          <w:rFonts w:ascii="Courier New"/>
          <w:w w:val="105"/>
        </w:rPr>
        <w:t>BETWEEN</w:t>
      </w:r>
      <w:r>
        <w:rPr>
          <w:rFonts w:ascii="Courier New"/>
          <w:spacing w:val="-14"/>
          <w:w w:val="105"/>
        </w:rPr>
        <w:t xml:space="preserve"> </w:t>
      </w:r>
      <w:r>
        <w:rPr>
          <w:rFonts w:ascii="Courier New"/>
          <w:w w:val="105"/>
        </w:rPr>
        <w:t>THE</w:t>
      </w:r>
      <w:r>
        <w:rPr>
          <w:rFonts w:ascii="Courier New"/>
          <w:spacing w:val="-28"/>
          <w:w w:val="105"/>
        </w:rPr>
        <w:t xml:space="preserve"> </w:t>
      </w:r>
      <w:r>
        <w:rPr>
          <w:rFonts w:ascii="Courier New"/>
          <w:w w:val="105"/>
        </w:rPr>
        <w:t>LIBRARY</w:t>
      </w:r>
      <w:r>
        <w:rPr>
          <w:rFonts w:ascii="Courier New"/>
          <w:spacing w:val="-17"/>
          <w:w w:val="105"/>
        </w:rPr>
        <w:t xml:space="preserve"> </w:t>
      </w:r>
      <w:r>
        <w:rPr>
          <w:rFonts w:ascii="Courier New"/>
          <w:w w:val="105"/>
        </w:rPr>
        <w:t>AND</w:t>
      </w:r>
      <w:r>
        <w:rPr>
          <w:rFonts w:ascii="Courier New"/>
          <w:spacing w:val="-17"/>
          <w:w w:val="105"/>
        </w:rPr>
        <w:t xml:space="preserve"> </w:t>
      </w:r>
      <w:r>
        <w:rPr>
          <w:rFonts w:ascii="Courier New"/>
          <w:w w:val="105"/>
        </w:rPr>
        <w:t>CAFETERIA.</w:t>
      </w:r>
      <w:r>
        <w:rPr>
          <w:rFonts w:ascii="Courier New"/>
          <w:w w:val="105"/>
        </w:rPr>
        <w:tab/>
        <w:t>AMANDA</w:t>
      </w:r>
      <w:r>
        <w:rPr>
          <w:rFonts w:ascii="Courier New"/>
          <w:spacing w:val="-28"/>
          <w:w w:val="105"/>
        </w:rPr>
        <w:t xml:space="preserve"> </w:t>
      </w:r>
      <w:r>
        <w:rPr>
          <w:rFonts w:ascii="Courier New"/>
          <w:w w:val="105"/>
        </w:rPr>
        <w:t>SAID</w:t>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spacing w:before="8"/>
        <w:rPr>
          <w:rFonts w:ascii="Courier New"/>
        </w:rPr>
      </w:pPr>
    </w:p>
    <w:p w:rsidR="00CE4C9F" w:rsidRDefault="00C85DFB">
      <w:pPr>
        <w:ind w:right="1465"/>
        <w:jc w:val="right"/>
        <w:rPr>
          <w:rFonts w:ascii="Arial"/>
          <w:b/>
        </w:rPr>
      </w:pPr>
      <w:r>
        <w:rPr>
          <w:rFonts w:ascii="Arial"/>
          <w:b/>
        </w:rPr>
        <w:t>JC-001-001283</w:t>
      </w:r>
    </w:p>
    <w:p w:rsidR="00CE4C9F" w:rsidRDefault="00CE4C9F">
      <w:pPr>
        <w:jc w:val="right"/>
        <w:rPr>
          <w:rFonts w:ascii="Arial"/>
        </w:rPr>
        <w:sectPr w:rsidR="00CE4C9F">
          <w:type w:val="continuous"/>
          <w:pgSz w:w="12240" w:h="15840"/>
          <w:pgMar w:top="680" w:right="720" w:bottom="280" w:left="1320" w:header="720" w:footer="720" w:gutter="0"/>
          <w:cols w:space="720"/>
        </w:sectPr>
      </w:pPr>
    </w:p>
    <w:p w:rsidR="00CE4C9F" w:rsidRDefault="00C85DFB">
      <w:pPr>
        <w:tabs>
          <w:tab w:val="left" w:pos="2240"/>
        </w:tabs>
        <w:spacing w:before="72" w:line="203" w:lineRule="exact"/>
        <w:ind w:left="169"/>
        <w:rPr>
          <w:sz w:val="19"/>
        </w:rPr>
      </w:pPr>
      <w:bookmarkStart w:id="284" w:name="_bookmark283"/>
      <w:bookmarkEnd w:id="284"/>
      <w:r>
        <w:rPr>
          <w:b/>
          <w:sz w:val="18"/>
        </w:rPr>
        <w:lastRenderedPageBreak/>
        <w:t>LA</w:t>
      </w:r>
      <w:r w:rsidR="00960533">
        <w:rPr>
          <w:b/>
          <w:sz w:val="18"/>
        </w:rPr>
        <w:t>K</w:t>
      </w:r>
      <w:r>
        <w:rPr>
          <w:b/>
          <w:sz w:val="18"/>
        </w:rPr>
        <w:t xml:space="preserve">EWOOD </w:t>
      </w:r>
      <w:r>
        <w:rPr>
          <w:b/>
          <w:spacing w:val="34"/>
          <w:sz w:val="18"/>
        </w:rPr>
        <w:t xml:space="preserve"> </w:t>
      </w:r>
      <w:r>
        <w:rPr>
          <w:b/>
          <w:sz w:val="18"/>
        </w:rPr>
        <w:t xml:space="preserve">CO </w:t>
      </w:r>
      <w:r>
        <w:rPr>
          <w:b/>
          <w:spacing w:val="15"/>
          <w:sz w:val="18"/>
        </w:rPr>
        <w:t xml:space="preserve"> </w:t>
      </w:r>
      <w:r>
        <w:rPr>
          <w:b/>
          <w:sz w:val="18"/>
        </w:rPr>
        <w:t>PD</w:t>
      </w:r>
      <w:r>
        <w:rPr>
          <w:b/>
          <w:sz w:val="18"/>
        </w:rPr>
        <w:tab/>
      </w:r>
      <w:r>
        <w:rPr>
          <w:sz w:val="17"/>
        </w:rPr>
        <w:t>Pa</w:t>
      </w:r>
      <w:r w:rsidR="00960533">
        <w:rPr>
          <w:sz w:val="17"/>
        </w:rPr>
        <w:t>ge</w:t>
      </w:r>
      <w:r>
        <w:rPr>
          <w:sz w:val="17"/>
        </w:rPr>
        <w:t xml:space="preserve"> </w:t>
      </w:r>
      <w:r>
        <w:rPr>
          <w:sz w:val="19"/>
        </w:rPr>
        <w:t xml:space="preserve">2 </w:t>
      </w:r>
      <w:r>
        <w:rPr>
          <w:sz w:val="17"/>
        </w:rPr>
        <w:t>o</w:t>
      </w:r>
      <w:r w:rsidR="00960533">
        <w:rPr>
          <w:sz w:val="17"/>
        </w:rPr>
        <w:t>f</w:t>
      </w:r>
      <w:r>
        <w:rPr>
          <w:spacing w:val="37"/>
          <w:sz w:val="17"/>
        </w:rPr>
        <w:t xml:space="preserve"> </w:t>
      </w:r>
      <w:r>
        <w:rPr>
          <w:sz w:val="19"/>
        </w:rPr>
        <w:t>2</w:t>
      </w:r>
    </w:p>
    <w:p w:rsidR="00CE4C9F" w:rsidRDefault="00C85DFB">
      <w:pPr>
        <w:spacing w:line="245" w:lineRule="exact"/>
        <w:ind w:left="163"/>
        <w:rPr>
          <w:rFonts w:ascii="Courier New"/>
          <w:sz w:val="23"/>
        </w:rPr>
      </w:pPr>
      <w:r>
        <w:rPr>
          <w:rFonts w:ascii="Courier New"/>
          <w:sz w:val="21"/>
        </w:rPr>
        <w:t xml:space="preserve">Supplement 05/05/99 1173 </w:t>
      </w:r>
      <w:r>
        <w:rPr>
          <w:rFonts w:ascii="Courier New"/>
          <w:sz w:val="23"/>
        </w:rPr>
        <w:t>STEFFES, TIMOTHY</w:t>
      </w:r>
    </w:p>
    <w:p w:rsidR="00CE4C9F" w:rsidRDefault="00C85DFB">
      <w:pPr>
        <w:spacing w:before="63"/>
        <w:ind w:left="163"/>
        <w:rPr>
          <w:b/>
          <w:sz w:val="19"/>
        </w:rPr>
      </w:pPr>
      <w:r>
        <w:br w:type="column"/>
      </w:r>
      <w:r>
        <w:rPr>
          <w:rFonts w:ascii="Arial"/>
          <w:w w:val="115"/>
          <w:sz w:val="11"/>
        </w:rPr>
        <w:t xml:space="preserve">CR;# </w:t>
      </w:r>
      <w:r>
        <w:rPr>
          <w:b/>
          <w:w w:val="115"/>
          <w:sz w:val="19"/>
        </w:rPr>
        <w:t>98038856</w:t>
      </w:r>
    </w:p>
    <w:p w:rsidR="00CE4C9F" w:rsidRDefault="00CE4C9F">
      <w:pPr>
        <w:rPr>
          <w:sz w:val="19"/>
        </w:rPr>
        <w:sectPr w:rsidR="00CE4C9F">
          <w:pgSz w:w="12240" w:h="15840"/>
          <w:pgMar w:top="1260" w:right="720" w:bottom="280" w:left="1320" w:header="720" w:footer="720" w:gutter="0"/>
          <w:cols w:num="2" w:space="720" w:equalWidth="0">
            <w:col w:w="5557" w:space="1361"/>
            <w:col w:w="3282"/>
          </w:cols>
        </w:sectPr>
      </w:pPr>
    </w:p>
    <w:p w:rsidR="00CE4C9F" w:rsidRDefault="00C85DFB">
      <w:pPr>
        <w:tabs>
          <w:tab w:val="left" w:pos="1353"/>
        </w:tabs>
        <w:spacing w:before="207" w:line="196" w:lineRule="auto"/>
        <w:ind w:left="171" w:right="481" w:hanging="6"/>
        <w:rPr>
          <w:rFonts w:ascii="Courier New"/>
          <w:sz w:val="23"/>
        </w:rPr>
      </w:pPr>
      <w:r>
        <w:rPr>
          <w:rFonts w:ascii="Courier New"/>
          <w:sz w:val="23"/>
        </w:rPr>
        <w:t>THAT</w:t>
      </w:r>
      <w:r>
        <w:rPr>
          <w:rFonts w:ascii="Courier New"/>
          <w:spacing w:val="-41"/>
          <w:sz w:val="23"/>
        </w:rPr>
        <w:t xml:space="preserve"> </w:t>
      </w:r>
      <w:r>
        <w:rPr>
          <w:rFonts w:ascii="Courier New"/>
          <w:sz w:val="23"/>
        </w:rPr>
        <w:t>SHE</w:t>
      </w:r>
      <w:r>
        <w:rPr>
          <w:rFonts w:ascii="Courier New"/>
          <w:spacing w:val="-51"/>
          <w:sz w:val="23"/>
        </w:rPr>
        <w:t xml:space="preserve"> </w:t>
      </w:r>
      <w:r>
        <w:rPr>
          <w:rFonts w:ascii="Courier New"/>
          <w:sz w:val="23"/>
        </w:rPr>
        <w:t>DID</w:t>
      </w:r>
      <w:r>
        <w:rPr>
          <w:rFonts w:ascii="Courier New"/>
          <w:spacing w:val="-32"/>
          <w:sz w:val="23"/>
        </w:rPr>
        <w:t xml:space="preserve"> </w:t>
      </w:r>
      <w:r>
        <w:rPr>
          <w:rFonts w:ascii="Courier New"/>
          <w:sz w:val="23"/>
        </w:rPr>
        <w:t>NOT</w:t>
      </w:r>
      <w:r>
        <w:rPr>
          <w:rFonts w:ascii="Courier New"/>
          <w:spacing w:val="-43"/>
          <w:sz w:val="23"/>
        </w:rPr>
        <w:t xml:space="preserve"> </w:t>
      </w:r>
      <w:r>
        <w:rPr>
          <w:rFonts w:ascii="Courier New"/>
          <w:sz w:val="23"/>
        </w:rPr>
        <w:t>PAY</w:t>
      </w:r>
      <w:r>
        <w:rPr>
          <w:rFonts w:ascii="Courier New"/>
          <w:spacing w:val="-39"/>
          <w:sz w:val="23"/>
        </w:rPr>
        <w:t xml:space="preserve"> </w:t>
      </w:r>
      <w:r>
        <w:rPr>
          <w:rFonts w:ascii="Courier New"/>
          <w:sz w:val="23"/>
        </w:rPr>
        <w:t>MUCH</w:t>
      </w:r>
      <w:r>
        <w:rPr>
          <w:rFonts w:ascii="Courier New"/>
          <w:spacing w:val="-45"/>
          <w:sz w:val="23"/>
        </w:rPr>
        <w:t xml:space="preserve"> </w:t>
      </w:r>
      <w:r>
        <w:rPr>
          <w:rFonts w:ascii="Courier New"/>
          <w:sz w:val="23"/>
        </w:rPr>
        <w:t>ATTENTION</w:t>
      </w:r>
      <w:r>
        <w:rPr>
          <w:rFonts w:ascii="Courier New"/>
          <w:spacing w:val="-31"/>
          <w:sz w:val="23"/>
        </w:rPr>
        <w:t xml:space="preserve"> </w:t>
      </w:r>
      <w:r>
        <w:rPr>
          <w:rFonts w:ascii="Courier New"/>
          <w:sz w:val="23"/>
        </w:rPr>
        <w:t>TO</w:t>
      </w:r>
      <w:r>
        <w:rPr>
          <w:rFonts w:ascii="Courier New"/>
          <w:spacing w:val="-35"/>
          <w:sz w:val="23"/>
        </w:rPr>
        <w:t xml:space="preserve"> </w:t>
      </w:r>
      <w:r>
        <w:rPr>
          <w:rFonts w:ascii="Courier New"/>
          <w:sz w:val="23"/>
        </w:rPr>
        <w:t>WHAT</w:t>
      </w:r>
      <w:r>
        <w:rPr>
          <w:rFonts w:ascii="Courier New"/>
          <w:spacing w:val="-56"/>
          <w:sz w:val="23"/>
        </w:rPr>
        <w:t xml:space="preserve"> </w:t>
      </w:r>
      <w:r>
        <w:rPr>
          <w:rFonts w:ascii="Courier New"/>
          <w:sz w:val="23"/>
        </w:rPr>
        <w:t>JOEY</w:t>
      </w:r>
      <w:r>
        <w:rPr>
          <w:rFonts w:ascii="Courier New"/>
          <w:spacing w:val="-44"/>
          <w:sz w:val="23"/>
        </w:rPr>
        <w:t xml:space="preserve"> </w:t>
      </w:r>
      <w:r>
        <w:rPr>
          <w:rFonts w:ascii="Courier New"/>
          <w:sz w:val="23"/>
        </w:rPr>
        <w:t>SAID</w:t>
      </w:r>
      <w:r>
        <w:rPr>
          <w:rFonts w:ascii="Courier New"/>
          <w:spacing w:val="-26"/>
          <w:sz w:val="23"/>
        </w:rPr>
        <w:t xml:space="preserve"> </w:t>
      </w:r>
      <w:r>
        <w:rPr>
          <w:rFonts w:ascii="Courier New"/>
          <w:sz w:val="23"/>
        </w:rPr>
        <w:t>BECAUSE</w:t>
      </w:r>
      <w:r>
        <w:rPr>
          <w:rFonts w:ascii="Courier New"/>
          <w:spacing w:val="-25"/>
          <w:sz w:val="23"/>
        </w:rPr>
        <w:t xml:space="preserve"> </w:t>
      </w:r>
      <w:r>
        <w:rPr>
          <w:rFonts w:ascii="Courier New"/>
          <w:sz w:val="23"/>
        </w:rPr>
        <w:t>OF</w:t>
      </w:r>
      <w:r>
        <w:rPr>
          <w:rFonts w:ascii="Courier New"/>
          <w:spacing w:val="-49"/>
          <w:sz w:val="23"/>
        </w:rPr>
        <w:t xml:space="preserve"> </w:t>
      </w:r>
      <w:r>
        <w:rPr>
          <w:rFonts w:ascii="Courier New"/>
          <w:sz w:val="23"/>
        </w:rPr>
        <w:t>SENIOR PRANKS.</w:t>
      </w:r>
      <w:r>
        <w:rPr>
          <w:rFonts w:ascii="Courier New"/>
          <w:sz w:val="23"/>
        </w:rPr>
        <w:tab/>
        <w:t>AT</w:t>
      </w:r>
      <w:r>
        <w:rPr>
          <w:rFonts w:ascii="Courier New"/>
          <w:spacing w:val="-58"/>
          <w:sz w:val="23"/>
        </w:rPr>
        <w:t xml:space="preserve"> </w:t>
      </w:r>
      <w:r>
        <w:rPr>
          <w:rFonts w:ascii="Courier New"/>
          <w:sz w:val="23"/>
        </w:rPr>
        <w:t>THIS</w:t>
      </w:r>
      <w:r>
        <w:rPr>
          <w:rFonts w:ascii="Courier New"/>
          <w:spacing w:val="-51"/>
          <w:sz w:val="23"/>
        </w:rPr>
        <w:t xml:space="preserve"> </w:t>
      </w:r>
      <w:r>
        <w:rPr>
          <w:rFonts w:ascii="Courier New"/>
          <w:sz w:val="23"/>
        </w:rPr>
        <w:t>TIME</w:t>
      </w:r>
      <w:r>
        <w:rPr>
          <w:rFonts w:ascii="Courier New"/>
          <w:spacing w:val="-49"/>
          <w:sz w:val="23"/>
        </w:rPr>
        <w:t xml:space="preserve"> </w:t>
      </w:r>
      <w:r>
        <w:rPr>
          <w:rFonts w:ascii="Courier New"/>
          <w:sz w:val="23"/>
        </w:rPr>
        <w:t>SHE</w:t>
      </w:r>
      <w:r>
        <w:rPr>
          <w:rFonts w:ascii="Courier New"/>
          <w:spacing w:val="-53"/>
          <w:sz w:val="23"/>
        </w:rPr>
        <w:t xml:space="preserve"> </w:t>
      </w:r>
      <w:r>
        <w:rPr>
          <w:rFonts w:ascii="Courier New"/>
          <w:sz w:val="23"/>
        </w:rPr>
        <w:t>OBSERVED</w:t>
      </w:r>
      <w:r>
        <w:rPr>
          <w:rFonts w:ascii="Courier New"/>
          <w:spacing w:val="-28"/>
          <w:sz w:val="23"/>
        </w:rPr>
        <w:t xml:space="preserve"> </w:t>
      </w:r>
      <w:r>
        <w:rPr>
          <w:rFonts w:ascii="Courier New"/>
          <w:sz w:val="23"/>
        </w:rPr>
        <w:t>A</w:t>
      </w:r>
      <w:r>
        <w:rPr>
          <w:rFonts w:ascii="Courier New"/>
          <w:spacing w:val="-55"/>
          <w:sz w:val="23"/>
        </w:rPr>
        <w:t xml:space="preserve"> </w:t>
      </w:r>
      <w:r>
        <w:rPr>
          <w:rFonts w:ascii="Courier New"/>
          <w:sz w:val="23"/>
        </w:rPr>
        <w:t>LARGE</w:t>
      </w:r>
      <w:r>
        <w:rPr>
          <w:rFonts w:ascii="Courier New"/>
          <w:spacing w:val="-40"/>
          <w:sz w:val="23"/>
        </w:rPr>
        <w:t xml:space="preserve"> </w:t>
      </w:r>
      <w:r>
        <w:rPr>
          <w:rFonts w:ascii="Courier New"/>
          <w:sz w:val="23"/>
        </w:rPr>
        <w:t>NUMBER</w:t>
      </w:r>
      <w:r>
        <w:rPr>
          <w:rFonts w:ascii="Courier New"/>
          <w:spacing w:val="-35"/>
          <w:sz w:val="23"/>
        </w:rPr>
        <w:t xml:space="preserve"> </w:t>
      </w:r>
      <w:r>
        <w:rPr>
          <w:rFonts w:ascii="Courier New"/>
          <w:sz w:val="23"/>
        </w:rPr>
        <w:t>STUDENTS</w:t>
      </w:r>
      <w:r>
        <w:rPr>
          <w:rFonts w:ascii="Courier New"/>
          <w:spacing w:val="-35"/>
          <w:sz w:val="23"/>
        </w:rPr>
        <w:t xml:space="preserve"> </w:t>
      </w:r>
      <w:r>
        <w:rPr>
          <w:rFonts w:ascii="Courier New"/>
          <w:sz w:val="23"/>
        </w:rPr>
        <w:t>RUNNING</w:t>
      </w:r>
      <w:r>
        <w:rPr>
          <w:rFonts w:ascii="Courier New"/>
          <w:spacing w:val="-40"/>
          <w:sz w:val="23"/>
        </w:rPr>
        <w:t xml:space="preserve"> </w:t>
      </w:r>
      <w:r>
        <w:rPr>
          <w:rFonts w:ascii="Courier New"/>
          <w:sz w:val="23"/>
        </w:rPr>
        <w:t>UP</w:t>
      </w:r>
      <w:r>
        <w:rPr>
          <w:rFonts w:ascii="Courier New"/>
          <w:spacing w:val="-62"/>
          <w:sz w:val="23"/>
        </w:rPr>
        <w:t xml:space="preserve"> </w:t>
      </w:r>
      <w:r>
        <w:rPr>
          <w:rFonts w:ascii="Courier New"/>
          <w:sz w:val="23"/>
        </w:rPr>
        <w:t>THE STAIRS</w:t>
      </w:r>
      <w:r>
        <w:rPr>
          <w:rFonts w:ascii="Courier New"/>
          <w:spacing w:val="-29"/>
          <w:sz w:val="23"/>
        </w:rPr>
        <w:t xml:space="preserve"> </w:t>
      </w:r>
      <w:r>
        <w:rPr>
          <w:rFonts w:ascii="Courier New"/>
          <w:sz w:val="23"/>
        </w:rPr>
        <w:t>FROM</w:t>
      </w:r>
      <w:r>
        <w:rPr>
          <w:rFonts w:ascii="Courier New"/>
          <w:spacing w:val="-28"/>
          <w:sz w:val="23"/>
        </w:rPr>
        <w:t xml:space="preserve"> </w:t>
      </w:r>
      <w:r>
        <w:rPr>
          <w:rFonts w:ascii="Courier New"/>
          <w:sz w:val="23"/>
        </w:rPr>
        <w:t>THE</w:t>
      </w:r>
      <w:r>
        <w:rPr>
          <w:rFonts w:ascii="Courier New"/>
          <w:spacing w:val="-31"/>
          <w:sz w:val="23"/>
        </w:rPr>
        <w:t xml:space="preserve"> </w:t>
      </w:r>
      <w:r>
        <w:rPr>
          <w:rFonts w:ascii="Courier New"/>
          <w:sz w:val="23"/>
        </w:rPr>
        <w:t>CAFETERIA</w:t>
      </w:r>
      <w:r>
        <w:rPr>
          <w:rFonts w:ascii="Courier New"/>
          <w:spacing w:val="-19"/>
          <w:sz w:val="23"/>
        </w:rPr>
        <w:t xml:space="preserve"> </w:t>
      </w:r>
      <w:r>
        <w:rPr>
          <w:rFonts w:ascii="Courier New"/>
          <w:sz w:val="24"/>
        </w:rPr>
        <w:t>AND</w:t>
      </w:r>
      <w:r>
        <w:rPr>
          <w:rFonts w:ascii="Courier New"/>
          <w:spacing w:val="-44"/>
          <w:sz w:val="24"/>
        </w:rPr>
        <w:t xml:space="preserve"> </w:t>
      </w:r>
      <w:r>
        <w:rPr>
          <w:rFonts w:ascii="Courier New"/>
          <w:sz w:val="23"/>
        </w:rPr>
        <w:t>COMING</w:t>
      </w:r>
      <w:r>
        <w:rPr>
          <w:rFonts w:ascii="Courier New"/>
          <w:spacing w:val="-38"/>
          <w:sz w:val="23"/>
        </w:rPr>
        <w:t xml:space="preserve"> </w:t>
      </w:r>
      <w:r>
        <w:rPr>
          <w:rFonts w:ascii="Courier New"/>
          <w:sz w:val="23"/>
        </w:rPr>
        <w:t>DOWN</w:t>
      </w:r>
      <w:r>
        <w:rPr>
          <w:rFonts w:ascii="Courier New"/>
          <w:spacing w:val="-43"/>
          <w:sz w:val="23"/>
        </w:rPr>
        <w:t xml:space="preserve"> </w:t>
      </w:r>
      <w:r>
        <w:rPr>
          <w:rFonts w:ascii="Courier New"/>
          <w:sz w:val="23"/>
        </w:rPr>
        <w:t>THE</w:t>
      </w:r>
      <w:r>
        <w:rPr>
          <w:rFonts w:ascii="Courier New"/>
          <w:spacing w:val="-37"/>
          <w:sz w:val="23"/>
        </w:rPr>
        <w:t xml:space="preserve"> </w:t>
      </w:r>
      <w:r>
        <w:rPr>
          <w:rFonts w:ascii="Courier New"/>
          <w:sz w:val="24"/>
        </w:rPr>
        <w:t>HALL</w:t>
      </w:r>
      <w:r>
        <w:rPr>
          <w:rFonts w:ascii="Courier New"/>
          <w:spacing w:val="-52"/>
          <w:sz w:val="24"/>
        </w:rPr>
        <w:t xml:space="preserve"> </w:t>
      </w:r>
      <w:r>
        <w:rPr>
          <w:rFonts w:ascii="Courier New"/>
          <w:sz w:val="23"/>
        </w:rPr>
        <w:t>TOWARDS</w:t>
      </w:r>
      <w:r>
        <w:rPr>
          <w:rFonts w:ascii="Courier New"/>
          <w:spacing w:val="-26"/>
          <w:sz w:val="23"/>
        </w:rPr>
        <w:t xml:space="preserve"> </w:t>
      </w:r>
      <w:r>
        <w:rPr>
          <w:rFonts w:ascii="Courier New"/>
          <w:sz w:val="23"/>
        </w:rPr>
        <w:t>HER.</w:t>
      </w:r>
    </w:p>
    <w:p w:rsidR="00CE4C9F" w:rsidRDefault="00C85DFB">
      <w:pPr>
        <w:tabs>
          <w:tab w:val="left" w:pos="3067"/>
          <w:tab w:val="left" w:pos="6697"/>
          <w:tab w:val="left" w:pos="7204"/>
        </w:tabs>
        <w:spacing w:before="213" w:line="199" w:lineRule="auto"/>
        <w:ind w:left="168" w:right="239" w:firstLine="666"/>
        <w:rPr>
          <w:rFonts w:ascii="Courier New"/>
          <w:sz w:val="23"/>
        </w:rPr>
      </w:pPr>
      <w:r>
        <w:rPr>
          <w:rFonts w:ascii="Courier New"/>
          <w:sz w:val="23"/>
        </w:rPr>
        <w:t>AMANDA</w:t>
      </w:r>
      <w:r>
        <w:rPr>
          <w:rFonts w:ascii="Courier New"/>
          <w:spacing w:val="-27"/>
          <w:sz w:val="23"/>
        </w:rPr>
        <w:t xml:space="preserve"> </w:t>
      </w:r>
      <w:r>
        <w:rPr>
          <w:rFonts w:ascii="Courier New"/>
          <w:sz w:val="23"/>
        </w:rPr>
        <w:t>ADVISED</w:t>
      </w:r>
      <w:r>
        <w:rPr>
          <w:rFonts w:ascii="Courier New"/>
          <w:spacing w:val="-34"/>
          <w:sz w:val="23"/>
        </w:rPr>
        <w:t xml:space="preserve"> </w:t>
      </w:r>
      <w:r>
        <w:rPr>
          <w:rFonts w:ascii="Courier New"/>
          <w:sz w:val="23"/>
        </w:rPr>
        <w:t>THAT</w:t>
      </w:r>
      <w:r>
        <w:rPr>
          <w:rFonts w:ascii="Courier New"/>
          <w:spacing w:val="-40"/>
          <w:sz w:val="23"/>
        </w:rPr>
        <w:t xml:space="preserve"> </w:t>
      </w:r>
      <w:r>
        <w:rPr>
          <w:rFonts w:ascii="Courier New"/>
          <w:sz w:val="23"/>
        </w:rPr>
        <w:t>SHE</w:t>
      </w:r>
      <w:r>
        <w:rPr>
          <w:rFonts w:ascii="Courier New"/>
          <w:spacing w:val="-47"/>
          <w:sz w:val="23"/>
        </w:rPr>
        <w:t xml:space="preserve"> </w:t>
      </w:r>
      <w:r>
        <w:rPr>
          <w:rFonts w:ascii="Courier New"/>
          <w:sz w:val="23"/>
        </w:rPr>
        <w:t>WENT</w:t>
      </w:r>
      <w:r>
        <w:rPr>
          <w:rFonts w:ascii="Courier New"/>
          <w:spacing w:val="-41"/>
          <w:sz w:val="23"/>
        </w:rPr>
        <w:t xml:space="preserve"> </w:t>
      </w:r>
      <w:r>
        <w:rPr>
          <w:rFonts w:ascii="Courier New"/>
          <w:sz w:val="23"/>
        </w:rPr>
        <w:t>BACK</w:t>
      </w:r>
      <w:r>
        <w:rPr>
          <w:rFonts w:ascii="Courier New"/>
          <w:spacing w:val="-37"/>
          <w:sz w:val="23"/>
        </w:rPr>
        <w:t xml:space="preserve"> </w:t>
      </w:r>
      <w:r>
        <w:rPr>
          <w:rFonts w:ascii="Courier New"/>
          <w:sz w:val="23"/>
        </w:rPr>
        <w:t>INTO</w:t>
      </w:r>
      <w:r>
        <w:rPr>
          <w:rFonts w:ascii="Courier New"/>
          <w:spacing w:val="-39"/>
          <w:sz w:val="23"/>
        </w:rPr>
        <w:t xml:space="preserve"> </w:t>
      </w:r>
      <w:r>
        <w:rPr>
          <w:rFonts w:ascii="Courier New"/>
          <w:sz w:val="23"/>
        </w:rPr>
        <w:t>THE</w:t>
      </w:r>
      <w:r>
        <w:rPr>
          <w:rFonts w:ascii="Courier New"/>
          <w:spacing w:val="-39"/>
          <w:sz w:val="23"/>
        </w:rPr>
        <w:t xml:space="preserve"> </w:t>
      </w:r>
      <w:r>
        <w:rPr>
          <w:rFonts w:ascii="Courier New"/>
          <w:sz w:val="23"/>
        </w:rPr>
        <w:t>CLASS</w:t>
      </w:r>
      <w:r>
        <w:rPr>
          <w:rFonts w:ascii="Courier New"/>
          <w:spacing w:val="-21"/>
          <w:sz w:val="23"/>
        </w:rPr>
        <w:t xml:space="preserve"> </w:t>
      </w:r>
      <w:r>
        <w:rPr>
          <w:rFonts w:ascii="Arial"/>
          <w:sz w:val="18"/>
        </w:rPr>
        <w:t>AND</w:t>
      </w:r>
      <w:r>
        <w:rPr>
          <w:rFonts w:ascii="Arial"/>
          <w:spacing w:val="39"/>
          <w:sz w:val="18"/>
        </w:rPr>
        <w:t xml:space="preserve"> </w:t>
      </w:r>
      <w:r>
        <w:rPr>
          <w:rFonts w:ascii="Courier New"/>
          <w:sz w:val="23"/>
        </w:rPr>
        <w:t>TOLD</w:t>
      </w:r>
      <w:r>
        <w:rPr>
          <w:rFonts w:ascii="Courier New"/>
          <w:spacing w:val="-38"/>
          <w:sz w:val="23"/>
        </w:rPr>
        <w:t xml:space="preserve"> </w:t>
      </w:r>
      <w:r>
        <w:rPr>
          <w:rFonts w:ascii="Courier New"/>
          <w:sz w:val="23"/>
        </w:rPr>
        <w:t>THEM</w:t>
      </w:r>
      <w:r>
        <w:rPr>
          <w:rFonts w:ascii="Courier New"/>
          <w:spacing w:val="-41"/>
          <w:sz w:val="23"/>
        </w:rPr>
        <w:t xml:space="preserve"> </w:t>
      </w:r>
      <w:r>
        <w:rPr>
          <w:rFonts w:ascii="Courier New"/>
          <w:sz w:val="23"/>
        </w:rPr>
        <w:t>TO</w:t>
      </w:r>
      <w:r>
        <w:rPr>
          <w:rFonts w:ascii="Courier New"/>
          <w:spacing w:val="-43"/>
          <w:sz w:val="23"/>
        </w:rPr>
        <w:t xml:space="preserve"> </w:t>
      </w:r>
      <w:r>
        <w:rPr>
          <w:rFonts w:ascii="Courier New"/>
          <w:sz w:val="23"/>
        </w:rPr>
        <w:t>GET OUT OF</w:t>
      </w:r>
      <w:r>
        <w:rPr>
          <w:rFonts w:ascii="Courier New"/>
          <w:spacing w:val="-88"/>
          <w:sz w:val="23"/>
        </w:rPr>
        <w:t xml:space="preserve"> </w:t>
      </w:r>
      <w:r>
        <w:rPr>
          <w:rFonts w:ascii="Courier New"/>
          <w:sz w:val="23"/>
        </w:rPr>
        <w:t>THE</w:t>
      </w:r>
      <w:r>
        <w:rPr>
          <w:rFonts w:ascii="Courier New"/>
          <w:spacing w:val="-35"/>
          <w:sz w:val="23"/>
        </w:rPr>
        <w:t xml:space="preserve"> </w:t>
      </w:r>
      <w:r>
        <w:rPr>
          <w:rFonts w:ascii="Courier New"/>
          <w:sz w:val="23"/>
        </w:rPr>
        <w:t>BUILDING.</w:t>
      </w:r>
      <w:r>
        <w:rPr>
          <w:rFonts w:ascii="Courier New"/>
          <w:sz w:val="23"/>
        </w:rPr>
        <w:tab/>
        <w:t>SHE</w:t>
      </w:r>
      <w:r>
        <w:rPr>
          <w:rFonts w:ascii="Courier New"/>
          <w:spacing w:val="-42"/>
          <w:sz w:val="23"/>
        </w:rPr>
        <w:t xml:space="preserve"> </w:t>
      </w:r>
      <w:r>
        <w:rPr>
          <w:rFonts w:ascii="Courier New"/>
          <w:sz w:val="23"/>
        </w:rPr>
        <w:t>RELATED</w:t>
      </w:r>
      <w:r>
        <w:rPr>
          <w:rFonts w:ascii="Courier New"/>
          <w:spacing w:val="-38"/>
          <w:sz w:val="23"/>
        </w:rPr>
        <w:t xml:space="preserve"> </w:t>
      </w:r>
      <w:r>
        <w:rPr>
          <w:rFonts w:ascii="Courier New"/>
          <w:sz w:val="23"/>
        </w:rPr>
        <w:t>THAT</w:t>
      </w:r>
      <w:r>
        <w:rPr>
          <w:rFonts w:ascii="Courier New"/>
          <w:spacing w:val="-57"/>
          <w:sz w:val="23"/>
        </w:rPr>
        <w:t xml:space="preserve"> </w:t>
      </w:r>
      <w:r>
        <w:rPr>
          <w:rFonts w:ascii="Courier New"/>
          <w:sz w:val="23"/>
        </w:rPr>
        <w:t>AS</w:t>
      </w:r>
      <w:r>
        <w:rPr>
          <w:rFonts w:ascii="Courier New"/>
          <w:spacing w:val="-52"/>
          <w:sz w:val="23"/>
        </w:rPr>
        <w:t xml:space="preserve"> </w:t>
      </w:r>
      <w:r>
        <w:rPr>
          <w:rFonts w:ascii="Courier New"/>
          <w:sz w:val="23"/>
        </w:rPr>
        <w:t>THEY</w:t>
      </w:r>
      <w:r>
        <w:rPr>
          <w:rFonts w:ascii="Courier New"/>
          <w:spacing w:val="-39"/>
          <w:sz w:val="23"/>
        </w:rPr>
        <w:t xml:space="preserve"> </w:t>
      </w:r>
      <w:r>
        <w:rPr>
          <w:rFonts w:ascii="Courier New"/>
          <w:sz w:val="23"/>
        </w:rPr>
        <w:t>WERE</w:t>
      </w:r>
      <w:r>
        <w:rPr>
          <w:rFonts w:ascii="Courier New"/>
          <w:spacing w:val="-51"/>
          <w:sz w:val="23"/>
        </w:rPr>
        <w:t xml:space="preserve"> </w:t>
      </w:r>
      <w:r>
        <w:rPr>
          <w:rFonts w:ascii="Courier New"/>
          <w:sz w:val="23"/>
        </w:rPr>
        <w:t>GETTING</w:t>
      </w:r>
      <w:r>
        <w:rPr>
          <w:rFonts w:ascii="Courier New"/>
          <w:spacing w:val="-45"/>
          <w:sz w:val="23"/>
        </w:rPr>
        <w:t xml:space="preserve"> </w:t>
      </w:r>
      <w:r>
        <w:rPr>
          <w:rFonts w:ascii="Courier New"/>
          <w:sz w:val="23"/>
        </w:rPr>
        <w:t>READY</w:t>
      </w:r>
      <w:r>
        <w:rPr>
          <w:rFonts w:ascii="Courier New"/>
          <w:spacing w:val="-53"/>
          <w:sz w:val="23"/>
        </w:rPr>
        <w:t xml:space="preserve"> </w:t>
      </w:r>
      <w:r>
        <w:rPr>
          <w:rFonts w:ascii="Courier New"/>
          <w:sz w:val="23"/>
        </w:rPr>
        <w:t>TO</w:t>
      </w:r>
      <w:r>
        <w:rPr>
          <w:rFonts w:ascii="Courier New"/>
          <w:spacing w:val="-44"/>
          <w:sz w:val="23"/>
        </w:rPr>
        <w:t xml:space="preserve"> </w:t>
      </w:r>
      <w:r>
        <w:rPr>
          <w:rFonts w:ascii="Courier New"/>
          <w:sz w:val="23"/>
        </w:rPr>
        <w:t>LEAVE A</w:t>
      </w:r>
      <w:r>
        <w:rPr>
          <w:rFonts w:ascii="Courier New"/>
          <w:spacing w:val="-54"/>
          <w:sz w:val="23"/>
        </w:rPr>
        <w:t xml:space="preserve"> </w:t>
      </w:r>
      <w:r>
        <w:rPr>
          <w:rFonts w:ascii="Courier New"/>
          <w:sz w:val="23"/>
        </w:rPr>
        <w:t>TEACHER</w:t>
      </w:r>
      <w:r>
        <w:rPr>
          <w:rFonts w:ascii="Courier New"/>
          <w:spacing w:val="-29"/>
          <w:sz w:val="23"/>
        </w:rPr>
        <w:t xml:space="preserve"> </w:t>
      </w:r>
      <w:r>
        <w:rPr>
          <w:rFonts w:ascii="Courier New"/>
          <w:sz w:val="23"/>
        </w:rPr>
        <w:t>TOLD</w:t>
      </w:r>
      <w:r>
        <w:rPr>
          <w:rFonts w:ascii="Courier New"/>
          <w:spacing w:val="-35"/>
          <w:sz w:val="23"/>
        </w:rPr>
        <w:t xml:space="preserve"> </w:t>
      </w:r>
      <w:r>
        <w:rPr>
          <w:rFonts w:ascii="Courier New"/>
          <w:sz w:val="23"/>
        </w:rPr>
        <w:t>THEM</w:t>
      </w:r>
      <w:r>
        <w:rPr>
          <w:rFonts w:ascii="Courier New"/>
          <w:spacing w:val="-46"/>
          <w:sz w:val="23"/>
        </w:rPr>
        <w:t xml:space="preserve"> </w:t>
      </w:r>
      <w:r>
        <w:rPr>
          <w:rFonts w:ascii="Courier New"/>
          <w:sz w:val="23"/>
        </w:rPr>
        <w:t>TO</w:t>
      </w:r>
      <w:r>
        <w:rPr>
          <w:rFonts w:ascii="Courier New"/>
          <w:spacing w:val="-44"/>
          <w:sz w:val="23"/>
        </w:rPr>
        <w:t xml:space="preserve"> </w:t>
      </w:r>
      <w:r>
        <w:rPr>
          <w:rFonts w:ascii="Courier New"/>
          <w:sz w:val="23"/>
        </w:rPr>
        <w:t>RETURN</w:t>
      </w:r>
      <w:r>
        <w:rPr>
          <w:rFonts w:ascii="Courier New"/>
          <w:spacing w:val="-46"/>
          <w:sz w:val="23"/>
        </w:rPr>
        <w:t xml:space="preserve"> </w:t>
      </w:r>
      <w:r>
        <w:rPr>
          <w:rFonts w:ascii="Courier New"/>
          <w:sz w:val="23"/>
        </w:rPr>
        <w:t>TO</w:t>
      </w:r>
      <w:r>
        <w:rPr>
          <w:rFonts w:ascii="Courier New"/>
          <w:spacing w:val="-41"/>
          <w:sz w:val="23"/>
        </w:rPr>
        <w:t xml:space="preserve"> </w:t>
      </w:r>
      <w:r>
        <w:rPr>
          <w:rFonts w:ascii="Courier New"/>
          <w:sz w:val="23"/>
        </w:rPr>
        <w:t>THE</w:t>
      </w:r>
      <w:r>
        <w:rPr>
          <w:rFonts w:ascii="Courier New"/>
          <w:spacing w:val="-46"/>
          <w:sz w:val="23"/>
        </w:rPr>
        <w:t xml:space="preserve"> </w:t>
      </w:r>
      <w:r>
        <w:rPr>
          <w:rFonts w:ascii="Courier New"/>
          <w:sz w:val="23"/>
        </w:rPr>
        <w:t>CLASS</w:t>
      </w:r>
      <w:r>
        <w:rPr>
          <w:rFonts w:ascii="Courier New"/>
          <w:spacing w:val="-29"/>
          <w:sz w:val="23"/>
        </w:rPr>
        <w:t xml:space="preserve"> </w:t>
      </w:r>
      <w:r>
        <w:rPr>
          <w:rFonts w:ascii="Courier New"/>
          <w:sz w:val="23"/>
        </w:rPr>
        <w:t>ROOM.</w:t>
      </w:r>
      <w:r>
        <w:rPr>
          <w:rFonts w:ascii="Courier New"/>
          <w:sz w:val="23"/>
        </w:rPr>
        <w:tab/>
        <w:t>AMANDA</w:t>
      </w:r>
      <w:r>
        <w:rPr>
          <w:rFonts w:ascii="Courier New"/>
          <w:spacing w:val="-50"/>
          <w:sz w:val="23"/>
        </w:rPr>
        <w:t xml:space="preserve"> </w:t>
      </w:r>
      <w:r>
        <w:rPr>
          <w:rFonts w:ascii="Courier New"/>
          <w:sz w:val="23"/>
        </w:rPr>
        <w:t>SAID</w:t>
      </w:r>
      <w:r>
        <w:rPr>
          <w:rFonts w:ascii="Courier New"/>
          <w:spacing w:val="-49"/>
          <w:sz w:val="23"/>
        </w:rPr>
        <w:t xml:space="preserve"> </w:t>
      </w:r>
      <w:r>
        <w:rPr>
          <w:rFonts w:ascii="Courier New"/>
          <w:sz w:val="23"/>
        </w:rPr>
        <w:t>THE</w:t>
      </w:r>
      <w:r>
        <w:rPr>
          <w:rFonts w:ascii="Courier New"/>
          <w:spacing w:val="-53"/>
          <w:sz w:val="23"/>
        </w:rPr>
        <w:t xml:space="preserve"> </w:t>
      </w:r>
      <w:r>
        <w:rPr>
          <w:rFonts w:ascii="Courier New"/>
          <w:sz w:val="23"/>
        </w:rPr>
        <w:t>CLASS</w:t>
      </w:r>
      <w:r>
        <w:rPr>
          <w:rFonts w:ascii="Courier New"/>
          <w:spacing w:val="-58"/>
          <w:sz w:val="23"/>
        </w:rPr>
        <w:t xml:space="preserve"> </w:t>
      </w:r>
      <w:r>
        <w:rPr>
          <w:rFonts w:ascii="Courier New"/>
          <w:sz w:val="23"/>
        </w:rPr>
        <w:t xml:space="preserve">DID GO BACK </w:t>
      </w:r>
      <w:r w:rsidR="007F5AFF">
        <w:rPr>
          <w:sz w:val="20"/>
        </w:rPr>
        <w:t>IN</w:t>
      </w:r>
      <w:r>
        <w:rPr>
          <w:sz w:val="20"/>
        </w:rPr>
        <w:t xml:space="preserve">TO </w:t>
      </w:r>
      <w:r>
        <w:rPr>
          <w:rFonts w:ascii="Courier New"/>
          <w:sz w:val="23"/>
        </w:rPr>
        <w:t>THE ROOM BUT SHE CONVINCED HER MATH TEACHER TO LEAVE THE BUILDING</w:t>
      </w:r>
      <w:r>
        <w:rPr>
          <w:rFonts w:ascii="Courier New"/>
          <w:spacing w:val="-25"/>
          <w:sz w:val="23"/>
        </w:rPr>
        <w:t xml:space="preserve"> </w:t>
      </w:r>
      <w:r>
        <w:rPr>
          <w:rFonts w:ascii="Courier New"/>
          <w:sz w:val="23"/>
        </w:rPr>
        <w:t>WHICH</w:t>
      </w:r>
      <w:r>
        <w:rPr>
          <w:rFonts w:ascii="Courier New"/>
          <w:spacing w:val="-45"/>
          <w:sz w:val="23"/>
        </w:rPr>
        <w:t xml:space="preserve"> </w:t>
      </w:r>
      <w:r>
        <w:rPr>
          <w:rFonts w:ascii="Courier New"/>
          <w:sz w:val="23"/>
        </w:rPr>
        <w:t>THE</w:t>
      </w:r>
      <w:r w:rsidR="007F5AFF">
        <w:rPr>
          <w:rFonts w:ascii="Courier New"/>
          <w:sz w:val="23"/>
        </w:rPr>
        <w:t>Y</w:t>
      </w:r>
      <w:r>
        <w:rPr>
          <w:rFonts w:ascii="Courier New"/>
          <w:spacing w:val="-59"/>
          <w:sz w:val="23"/>
        </w:rPr>
        <w:t xml:space="preserve"> </w:t>
      </w:r>
      <w:r>
        <w:rPr>
          <w:rFonts w:ascii="Courier New"/>
          <w:sz w:val="23"/>
        </w:rPr>
        <w:t>DID</w:t>
      </w:r>
      <w:r>
        <w:rPr>
          <w:rFonts w:ascii="Courier New"/>
          <w:spacing w:val="-43"/>
          <w:sz w:val="23"/>
        </w:rPr>
        <w:t xml:space="preserve"> </w:t>
      </w:r>
      <w:r>
        <w:rPr>
          <w:rFonts w:ascii="Courier New"/>
          <w:sz w:val="23"/>
        </w:rPr>
        <w:t>BY</w:t>
      </w:r>
      <w:r>
        <w:rPr>
          <w:rFonts w:ascii="Courier New"/>
          <w:spacing w:val="-53"/>
          <w:sz w:val="23"/>
        </w:rPr>
        <w:t xml:space="preserve"> </w:t>
      </w:r>
      <w:r>
        <w:rPr>
          <w:rFonts w:ascii="Courier New"/>
          <w:sz w:val="23"/>
        </w:rPr>
        <w:t>WAY</w:t>
      </w:r>
      <w:r>
        <w:rPr>
          <w:rFonts w:ascii="Courier New"/>
          <w:spacing w:val="-46"/>
          <w:sz w:val="23"/>
        </w:rPr>
        <w:t xml:space="preserve"> </w:t>
      </w:r>
      <w:r>
        <w:rPr>
          <w:rFonts w:ascii="Courier New"/>
          <w:sz w:val="23"/>
        </w:rPr>
        <w:t>OF</w:t>
      </w:r>
      <w:r>
        <w:rPr>
          <w:rFonts w:ascii="Courier New"/>
          <w:spacing w:val="-51"/>
          <w:sz w:val="23"/>
        </w:rPr>
        <w:t xml:space="preserve"> </w:t>
      </w:r>
      <w:r>
        <w:rPr>
          <w:rFonts w:ascii="Courier New"/>
          <w:sz w:val="23"/>
        </w:rPr>
        <w:t>THE</w:t>
      </w:r>
      <w:r>
        <w:rPr>
          <w:rFonts w:ascii="Courier New"/>
          <w:spacing w:val="-46"/>
          <w:sz w:val="23"/>
        </w:rPr>
        <w:t xml:space="preserve"> </w:t>
      </w:r>
      <w:r>
        <w:rPr>
          <w:rFonts w:ascii="Courier New"/>
          <w:sz w:val="23"/>
        </w:rPr>
        <w:t>MAIN</w:t>
      </w:r>
      <w:r>
        <w:rPr>
          <w:rFonts w:ascii="Courier New"/>
          <w:spacing w:val="-49"/>
          <w:sz w:val="23"/>
        </w:rPr>
        <w:t xml:space="preserve"> </w:t>
      </w:r>
      <w:r>
        <w:rPr>
          <w:rFonts w:ascii="Courier New"/>
          <w:sz w:val="23"/>
        </w:rPr>
        <w:t>ENTRANCE.</w:t>
      </w:r>
      <w:r>
        <w:rPr>
          <w:rFonts w:ascii="Courier New"/>
          <w:sz w:val="23"/>
        </w:rPr>
        <w:tab/>
        <w:t>AMANDA REPORTED</w:t>
      </w:r>
      <w:r>
        <w:rPr>
          <w:rFonts w:ascii="Courier New"/>
          <w:spacing w:val="-100"/>
          <w:sz w:val="23"/>
        </w:rPr>
        <w:t xml:space="preserve"> </w:t>
      </w:r>
      <w:r>
        <w:rPr>
          <w:rFonts w:ascii="Courier New"/>
          <w:sz w:val="23"/>
        </w:rPr>
        <w:t>THAT SHE</w:t>
      </w:r>
      <w:r>
        <w:rPr>
          <w:rFonts w:ascii="Courier New"/>
          <w:spacing w:val="-44"/>
          <w:sz w:val="23"/>
        </w:rPr>
        <w:t xml:space="preserve"> </w:t>
      </w:r>
      <w:r>
        <w:rPr>
          <w:rFonts w:ascii="Courier New"/>
          <w:sz w:val="23"/>
        </w:rPr>
        <w:t>DID</w:t>
      </w:r>
      <w:r>
        <w:rPr>
          <w:rFonts w:ascii="Courier New"/>
          <w:spacing w:val="-23"/>
          <w:sz w:val="23"/>
        </w:rPr>
        <w:t xml:space="preserve"> </w:t>
      </w:r>
      <w:r>
        <w:rPr>
          <w:rFonts w:ascii="Courier New"/>
          <w:sz w:val="23"/>
        </w:rPr>
        <w:t>NOT</w:t>
      </w:r>
      <w:r>
        <w:rPr>
          <w:rFonts w:ascii="Courier New"/>
          <w:spacing w:val="-35"/>
          <w:sz w:val="23"/>
        </w:rPr>
        <w:t xml:space="preserve"> </w:t>
      </w:r>
      <w:r>
        <w:rPr>
          <w:rFonts w:ascii="Courier New"/>
          <w:sz w:val="23"/>
        </w:rPr>
        <w:t>SEEN</w:t>
      </w:r>
      <w:r>
        <w:rPr>
          <w:rFonts w:ascii="Courier New"/>
          <w:spacing w:val="-30"/>
          <w:sz w:val="23"/>
        </w:rPr>
        <w:t xml:space="preserve"> </w:t>
      </w:r>
      <w:r>
        <w:rPr>
          <w:rFonts w:ascii="Courier New"/>
          <w:sz w:val="23"/>
        </w:rPr>
        <w:t>ANYONE</w:t>
      </w:r>
      <w:r>
        <w:rPr>
          <w:rFonts w:ascii="Courier New"/>
          <w:spacing w:val="-22"/>
          <w:sz w:val="23"/>
        </w:rPr>
        <w:t xml:space="preserve"> </w:t>
      </w:r>
      <w:r>
        <w:rPr>
          <w:rFonts w:ascii="Courier New"/>
          <w:sz w:val="23"/>
        </w:rPr>
        <w:t>WITH</w:t>
      </w:r>
      <w:r>
        <w:rPr>
          <w:rFonts w:ascii="Courier New"/>
          <w:spacing w:val="-27"/>
          <w:sz w:val="23"/>
        </w:rPr>
        <w:t xml:space="preserve"> </w:t>
      </w:r>
      <w:r>
        <w:rPr>
          <w:rFonts w:ascii="Courier New"/>
          <w:sz w:val="23"/>
        </w:rPr>
        <w:t>A</w:t>
      </w:r>
      <w:r>
        <w:rPr>
          <w:rFonts w:ascii="Courier New"/>
          <w:spacing w:val="-41"/>
          <w:sz w:val="23"/>
        </w:rPr>
        <w:t xml:space="preserve"> </w:t>
      </w:r>
      <w:r>
        <w:rPr>
          <w:rFonts w:ascii="Courier New"/>
          <w:sz w:val="23"/>
        </w:rPr>
        <w:t>GUN</w:t>
      </w:r>
      <w:r>
        <w:rPr>
          <w:rFonts w:ascii="Courier New"/>
          <w:spacing w:val="-33"/>
          <w:sz w:val="23"/>
        </w:rPr>
        <w:t xml:space="preserve"> </w:t>
      </w:r>
      <w:r>
        <w:rPr>
          <w:rFonts w:ascii="Courier New"/>
          <w:sz w:val="23"/>
        </w:rPr>
        <w:t>NOR</w:t>
      </w:r>
      <w:r>
        <w:rPr>
          <w:rFonts w:ascii="Courier New"/>
          <w:spacing w:val="-36"/>
          <w:sz w:val="23"/>
        </w:rPr>
        <w:t xml:space="preserve"> </w:t>
      </w:r>
      <w:r>
        <w:rPr>
          <w:rFonts w:ascii="Courier New"/>
          <w:sz w:val="23"/>
        </w:rPr>
        <w:t>DID</w:t>
      </w:r>
      <w:r>
        <w:rPr>
          <w:rFonts w:ascii="Courier New"/>
          <w:spacing w:val="-29"/>
          <w:sz w:val="23"/>
        </w:rPr>
        <w:t xml:space="preserve"> </w:t>
      </w:r>
      <w:r>
        <w:rPr>
          <w:rFonts w:ascii="Courier New"/>
          <w:sz w:val="23"/>
        </w:rPr>
        <w:t>SHE</w:t>
      </w:r>
      <w:r>
        <w:rPr>
          <w:rFonts w:ascii="Courier New"/>
          <w:spacing w:val="-39"/>
          <w:sz w:val="23"/>
        </w:rPr>
        <w:t xml:space="preserve"> </w:t>
      </w:r>
      <w:r>
        <w:rPr>
          <w:rFonts w:ascii="Courier New"/>
          <w:sz w:val="23"/>
        </w:rPr>
        <w:t>SEE</w:t>
      </w:r>
      <w:r>
        <w:rPr>
          <w:rFonts w:ascii="Courier New"/>
          <w:spacing w:val="-33"/>
          <w:sz w:val="23"/>
        </w:rPr>
        <w:t xml:space="preserve"> </w:t>
      </w:r>
      <w:r>
        <w:rPr>
          <w:rFonts w:ascii="Courier New"/>
          <w:sz w:val="23"/>
        </w:rPr>
        <w:t>WHO</w:t>
      </w:r>
      <w:r>
        <w:rPr>
          <w:rFonts w:ascii="Courier New"/>
          <w:spacing w:val="-23"/>
          <w:sz w:val="23"/>
        </w:rPr>
        <w:t xml:space="preserve"> </w:t>
      </w:r>
      <w:r>
        <w:rPr>
          <w:rFonts w:ascii="Courier New"/>
          <w:sz w:val="23"/>
        </w:rPr>
        <w:t>WAS</w:t>
      </w:r>
      <w:r>
        <w:rPr>
          <w:rFonts w:ascii="Courier New"/>
          <w:spacing w:val="-33"/>
          <w:sz w:val="23"/>
        </w:rPr>
        <w:t xml:space="preserve"> </w:t>
      </w:r>
      <w:r>
        <w:rPr>
          <w:rFonts w:ascii="Courier New"/>
          <w:sz w:val="23"/>
        </w:rPr>
        <w:t>SHOOTING.</w:t>
      </w:r>
    </w:p>
    <w:p w:rsidR="00CE4C9F" w:rsidRDefault="00C85DFB">
      <w:pPr>
        <w:tabs>
          <w:tab w:val="left" w:pos="5421"/>
          <w:tab w:val="left" w:pos="5804"/>
          <w:tab w:val="left" w:pos="6840"/>
          <w:tab w:val="left" w:pos="7358"/>
          <w:tab w:val="left" w:pos="9579"/>
        </w:tabs>
        <w:spacing w:before="222" w:line="199" w:lineRule="auto"/>
        <w:ind w:left="192" w:right="204" w:firstLine="661"/>
        <w:rPr>
          <w:rFonts w:ascii="Courier New"/>
          <w:sz w:val="23"/>
        </w:rPr>
      </w:pPr>
      <w:r>
        <w:rPr>
          <w:rFonts w:ascii="Courier New"/>
          <w:sz w:val="23"/>
        </w:rPr>
        <w:t>AMANDA</w:t>
      </w:r>
      <w:r>
        <w:rPr>
          <w:rFonts w:ascii="Courier New"/>
          <w:spacing w:val="-36"/>
          <w:sz w:val="23"/>
        </w:rPr>
        <w:t xml:space="preserve"> </w:t>
      </w:r>
      <w:r>
        <w:rPr>
          <w:rFonts w:ascii="Courier New"/>
          <w:sz w:val="23"/>
        </w:rPr>
        <w:t>ADVISED</w:t>
      </w:r>
      <w:r>
        <w:rPr>
          <w:rFonts w:ascii="Courier New"/>
          <w:spacing w:val="-42"/>
          <w:sz w:val="23"/>
        </w:rPr>
        <w:t xml:space="preserve"> </w:t>
      </w:r>
      <w:r>
        <w:rPr>
          <w:rFonts w:ascii="Courier New"/>
          <w:sz w:val="23"/>
        </w:rPr>
        <w:t>THAT</w:t>
      </w:r>
      <w:r>
        <w:rPr>
          <w:rFonts w:ascii="Courier New"/>
          <w:spacing w:val="-56"/>
          <w:sz w:val="23"/>
        </w:rPr>
        <w:t xml:space="preserve"> </w:t>
      </w:r>
      <w:r>
        <w:rPr>
          <w:rFonts w:ascii="Courier New"/>
          <w:sz w:val="23"/>
        </w:rPr>
        <w:t>SHE</w:t>
      </w:r>
      <w:r>
        <w:rPr>
          <w:rFonts w:ascii="Courier New"/>
          <w:spacing w:val="-56"/>
          <w:sz w:val="23"/>
        </w:rPr>
        <w:t xml:space="preserve"> </w:t>
      </w:r>
      <w:r>
        <w:rPr>
          <w:rFonts w:ascii="Courier New"/>
          <w:sz w:val="23"/>
        </w:rPr>
        <w:t>DID</w:t>
      </w:r>
      <w:r>
        <w:rPr>
          <w:rFonts w:ascii="Courier New"/>
          <w:spacing w:val="-38"/>
          <w:sz w:val="23"/>
        </w:rPr>
        <w:t xml:space="preserve"> </w:t>
      </w:r>
      <w:r w:rsidR="007F5AFF">
        <w:rPr>
          <w:rFonts w:ascii="Courier New"/>
          <w:spacing w:val="-38"/>
          <w:sz w:val="23"/>
        </w:rPr>
        <w:t>K</w:t>
      </w:r>
      <w:r>
        <w:rPr>
          <w:rFonts w:ascii="Courier New"/>
          <w:sz w:val="23"/>
        </w:rPr>
        <w:t>NO</w:t>
      </w:r>
      <w:r w:rsidR="007F5AFF">
        <w:rPr>
          <w:rFonts w:ascii="Courier New"/>
          <w:sz w:val="23"/>
        </w:rPr>
        <w:t>W</w:t>
      </w:r>
      <w:r>
        <w:rPr>
          <w:rFonts w:ascii="Courier New"/>
          <w:spacing w:val="-39"/>
          <w:sz w:val="23"/>
        </w:rPr>
        <w:t xml:space="preserve"> </w:t>
      </w:r>
      <w:r>
        <w:rPr>
          <w:rFonts w:ascii="Courier New"/>
          <w:sz w:val="23"/>
        </w:rPr>
        <w:t>ERIC</w:t>
      </w:r>
      <w:r>
        <w:rPr>
          <w:rFonts w:ascii="Courier New"/>
          <w:spacing w:val="-48"/>
          <w:sz w:val="23"/>
        </w:rPr>
        <w:t xml:space="preserve"> </w:t>
      </w:r>
      <w:r>
        <w:rPr>
          <w:rFonts w:ascii="Courier New"/>
          <w:sz w:val="23"/>
        </w:rPr>
        <w:t>HARRIS</w:t>
      </w:r>
      <w:r>
        <w:rPr>
          <w:rFonts w:ascii="Courier New"/>
          <w:spacing w:val="-33"/>
          <w:sz w:val="23"/>
        </w:rPr>
        <w:t xml:space="preserve"> </w:t>
      </w:r>
      <w:r>
        <w:rPr>
          <w:rFonts w:ascii="Courier New"/>
          <w:sz w:val="23"/>
        </w:rPr>
        <w:t>FROM</w:t>
      </w:r>
      <w:r>
        <w:rPr>
          <w:rFonts w:ascii="Courier New"/>
          <w:spacing w:val="-38"/>
          <w:sz w:val="23"/>
        </w:rPr>
        <w:t xml:space="preserve"> </w:t>
      </w:r>
      <w:r>
        <w:rPr>
          <w:rFonts w:ascii="Courier New"/>
          <w:sz w:val="23"/>
        </w:rPr>
        <w:t>THEIR</w:t>
      </w:r>
      <w:r>
        <w:rPr>
          <w:rFonts w:ascii="Courier New"/>
          <w:spacing w:val="-38"/>
          <w:sz w:val="23"/>
        </w:rPr>
        <w:t xml:space="preserve"> </w:t>
      </w:r>
      <w:r>
        <w:rPr>
          <w:rFonts w:ascii="Courier New"/>
          <w:sz w:val="23"/>
        </w:rPr>
        <w:t>FRESHMAN</w:t>
      </w:r>
      <w:r>
        <w:rPr>
          <w:rFonts w:ascii="Courier New"/>
          <w:spacing w:val="-31"/>
          <w:sz w:val="23"/>
        </w:rPr>
        <w:t xml:space="preserve"> </w:t>
      </w:r>
      <w:r>
        <w:rPr>
          <w:rFonts w:ascii="Courier New"/>
          <w:sz w:val="23"/>
        </w:rPr>
        <w:t>YEAR BUT</w:t>
      </w:r>
      <w:r>
        <w:rPr>
          <w:rFonts w:ascii="Courier New"/>
          <w:spacing w:val="-48"/>
          <w:sz w:val="23"/>
        </w:rPr>
        <w:t xml:space="preserve"> </w:t>
      </w:r>
      <w:r>
        <w:rPr>
          <w:rFonts w:ascii="Courier New"/>
          <w:sz w:val="23"/>
        </w:rPr>
        <w:t>SHE</w:t>
      </w:r>
      <w:r>
        <w:rPr>
          <w:rFonts w:ascii="Courier New"/>
          <w:spacing w:val="-41"/>
          <w:sz w:val="23"/>
        </w:rPr>
        <w:t xml:space="preserve"> </w:t>
      </w:r>
      <w:r>
        <w:rPr>
          <w:rFonts w:ascii="Courier New"/>
          <w:sz w:val="24"/>
        </w:rPr>
        <w:t>HAD</w:t>
      </w:r>
      <w:r>
        <w:rPr>
          <w:rFonts w:ascii="Courier New"/>
          <w:spacing w:val="-43"/>
          <w:sz w:val="24"/>
        </w:rPr>
        <w:t xml:space="preserve"> </w:t>
      </w:r>
      <w:r>
        <w:rPr>
          <w:rFonts w:ascii="Courier New"/>
          <w:sz w:val="24"/>
        </w:rPr>
        <w:t>HAD</w:t>
      </w:r>
      <w:r>
        <w:rPr>
          <w:rFonts w:ascii="Courier New"/>
          <w:spacing w:val="-44"/>
          <w:sz w:val="24"/>
        </w:rPr>
        <w:t xml:space="preserve"> </w:t>
      </w:r>
      <w:r>
        <w:rPr>
          <w:rFonts w:ascii="Courier New"/>
          <w:sz w:val="23"/>
        </w:rPr>
        <w:t>NO</w:t>
      </w:r>
      <w:r>
        <w:rPr>
          <w:rFonts w:ascii="Courier New"/>
          <w:spacing w:val="-46"/>
          <w:sz w:val="23"/>
        </w:rPr>
        <w:t xml:space="preserve"> </w:t>
      </w:r>
      <w:r>
        <w:rPr>
          <w:rFonts w:ascii="Courier New"/>
          <w:sz w:val="23"/>
        </w:rPr>
        <w:t>REAL</w:t>
      </w:r>
      <w:r>
        <w:rPr>
          <w:rFonts w:ascii="Courier New"/>
          <w:spacing w:val="-45"/>
          <w:sz w:val="23"/>
        </w:rPr>
        <w:t xml:space="preserve"> </w:t>
      </w:r>
      <w:r>
        <w:rPr>
          <w:rFonts w:ascii="Courier New"/>
          <w:sz w:val="23"/>
        </w:rPr>
        <w:t>CONTACT</w:t>
      </w:r>
      <w:r>
        <w:rPr>
          <w:rFonts w:ascii="Courier New"/>
          <w:spacing w:val="-37"/>
          <w:sz w:val="23"/>
        </w:rPr>
        <w:t xml:space="preserve"> </w:t>
      </w:r>
      <w:r>
        <w:rPr>
          <w:rFonts w:ascii="Courier New"/>
          <w:sz w:val="23"/>
        </w:rPr>
        <w:t>WITH</w:t>
      </w:r>
      <w:r>
        <w:rPr>
          <w:rFonts w:ascii="Courier New"/>
          <w:spacing w:val="-48"/>
          <w:sz w:val="23"/>
        </w:rPr>
        <w:t xml:space="preserve"> </w:t>
      </w:r>
      <w:r>
        <w:rPr>
          <w:rFonts w:ascii="Courier New"/>
          <w:sz w:val="23"/>
        </w:rPr>
        <w:t>HIM.</w:t>
      </w:r>
      <w:r>
        <w:rPr>
          <w:rFonts w:ascii="Courier New"/>
          <w:sz w:val="23"/>
        </w:rPr>
        <w:tab/>
        <w:t xml:space="preserve">SHE CONTINUED TO SAY THAT </w:t>
      </w:r>
      <w:r>
        <w:rPr>
          <w:rFonts w:ascii="Courier New"/>
          <w:sz w:val="24"/>
        </w:rPr>
        <w:t xml:space="preserve">A </w:t>
      </w:r>
      <w:r>
        <w:rPr>
          <w:rFonts w:ascii="Courier New"/>
          <w:sz w:val="23"/>
        </w:rPr>
        <w:t>MUTUAL</w:t>
      </w:r>
      <w:r>
        <w:rPr>
          <w:rFonts w:ascii="Courier New"/>
          <w:spacing w:val="-43"/>
          <w:sz w:val="23"/>
        </w:rPr>
        <w:t xml:space="preserve"> </w:t>
      </w:r>
      <w:r>
        <w:rPr>
          <w:rFonts w:ascii="Courier New"/>
          <w:sz w:val="23"/>
        </w:rPr>
        <w:t>FRIEND,</w:t>
      </w:r>
      <w:r>
        <w:rPr>
          <w:rFonts w:ascii="Courier New"/>
          <w:spacing w:val="-32"/>
          <w:sz w:val="23"/>
        </w:rPr>
        <w:t xml:space="preserve"> </w:t>
      </w:r>
      <w:r>
        <w:rPr>
          <w:rFonts w:ascii="Courier New"/>
          <w:sz w:val="23"/>
        </w:rPr>
        <w:t>RYAN</w:t>
      </w:r>
      <w:r>
        <w:rPr>
          <w:rFonts w:ascii="Courier New"/>
          <w:spacing w:val="-53"/>
          <w:sz w:val="23"/>
        </w:rPr>
        <w:t xml:space="preserve"> </w:t>
      </w:r>
      <w:r>
        <w:rPr>
          <w:rFonts w:ascii="Courier New"/>
          <w:sz w:val="23"/>
        </w:rPr>
        <w:t>SCHUMER,</w:t>
      </w:r>
      <w:r>
        <w:rPr>
          <w:rFonts w:ascii="Courier New"/>
          <w:spacing w:val="-44"/>
          <w:sz w:val="23"/>
        </w:rPr>
        <w:t xml:space="preserve"> </w:t>
      </w:r>
      <w:r>
        <w:rPr>
          <w:rFonts w:ascii="Courier New"/>
          <w:sz w:val="23"/>
        </w:rPr>
        <w:t>DID</w:t>
      </w:r>
      <w:r>
        <w:rPr>
          <w:rFonts w:ascii="Courier New"/>
          <w:spacing w:val="-48"/>
          <w:sz w:val="23"/>
        </w:rPr>
        <w:t xml:space="preserve"> </w:t>
      </w:r>
      <w:r>
        <w:rPr>
          <w:rFonts w:ascii="Courier New"/>
          <w:sz w:val="23"/>
        </w:rPr>
        <w:t>KNOW</w:t>
      </w:r>
      <w:r>
        <w:rPr>
          <w:rFonts w:ascii="Courier New"/>
          <w:spacing w:val="-35"/>
          <w:sz w:val="23"/>
        </w:rPr>
        <w:t xml:space="preserve"> </w:t>
      </w:r>
      <w:r>
        <w:rPr>
          <w:rFonts w:ascii="Courier New"/>
          <w:sz w:val="23"/>
        </w:rPr>
        <w:t>ERIC</w:t>
      </w:r>
      <w:r>
        <w:rPr>
          <w:rFonts w:ascii="Courier New"/>
          <w:spacing w:val="-53"/>
          <w:sz w:val="23"/>
        </w:rPr>
        <w:t xml:space="preserve"> </w:t>
      </w:r>
      <w:r>
        <w:rPr>
          <w:rFonts w:ascii="Courier New"/>
          <w:sz w:val="23"/>
        </w:rPr>
        <w:t>AND</w:t>
      </w:r>
      <w:r>
        <w:rPr>
          <w:rFonts w:ascii="Courier New"/>
          <w:spacing w:val="-52"/>
          <w:sz w:val="23"/>
        </w:rPr>
        <w:t xml:space="preserve"> </w:t>
      </w:r>
      <w:r>
        <w:rPr>
          <w:rFonts w:ascii="Courier New"/>
          <w:sz w:val="23"/>
        </w:rPr>
        <w:t>THAT</w:t>
      </w:r>
      <w:r>
        <w:rPr>
          <w:rFonts w:ascii="Courier New"/>
          <w:spacing w:val="-60"/>
          <w:sz w:val="23"/>
        </w:rPr>
        <w:t xml:space="preserve"> </w:t>
      </w:r>
      <w:r>
        <w:rPr>
          <w:rFonts w:ascii="Courier New"/>
          <w:sz w:val="23"/>
        </w:rPr>
        <w:t>SHE</w:t>
      </w:r>
      <w:r>
        <w:rPr>
          <w:rFonts w:ascii="Courier New"/>
          <w:spacing w:val="-55"/>
          <w:sz w:val="23"/>
        </w:rPr>
        <w:t xml:space="preserve"> </w:t>
      </w:r>
      <w:r>
        <w:rPr>
          <w:rFonts w:ascii="Courier New"/>
          <w:sz w:val="23"/>
        </w:rPr>
        <w:t>HAD</w:t>
      </w:r>
      <w:r>
        <w:rPr>
          <w:rFonts w:ascii="Courier New"/>
          <w:spacing w:val="-41"/>
          <w:sz w:val="23"/>
        </w:rPr>
        <w:t xml:space="preserve"> </w:t>
      </w:r>
      <w:r>
        <w:rPr>
          <w:rFonts w:ascii="Courier New"/>
          <w:sz w:val="23"/>
        </w:rPr>
        <w:t>BRIEFLY</w:t>
      </w:r>
      <w:r>
        <w:rPr>
          <w:rFonts w:ascii="Courier New"/>
          <w:spacing w:val="-49"/>
          <w:sz w:val="23"/>
        </w:rPr>
        <w:t xml:space="preserve"> </w:t>
      </w:r>
      <w:r>
        <w:rPr>
          <w:rFonts w:ascii="Courier New"/>
          <w:sz w:val="23"/>
        </w:rPr>
        <w:t>TALKED WITH</w:t>
      </w:r>
      <w:r>
        <w:rPr>
          <w:rFonts w:ascii="Courier New"/>
          <w:spacing w:val="-28"/>
          <w:sz w:val="23"/>
        </w:rPr>
        <w:t xml:space="preserve"> </w:t>
      </w:r>
      <w:r>
        <w:rPr>
          <w:rFonts w:ascii="Courier New"/>
          <w:sz w:val="23"/>
        </w:rPr>
        <w:t>ERIC</w:t>
      </w:r>
      <w:r>
        <w:rPr>
          <w:rFonts w:ascii="Courier New"/>
          <w:spacing w:val="-36"/>
          <w:sz w:val="23"/>
        </w:rPr>
        <w:t xml:space="preserve"> </w:t>
      </w:r>
      <w:r>
        <w:rPr>
          <w:rFonts w:ascii="Courier New"/>
          <w:sz w:val="23"/>
        </w:rPr>
        <w:t>IF</w:t>
      </w:r>
      <w:r>
        <w:rPr>
          <w:rFonts w:ascii="Courier New"/>
          <w:spacing w:val="-44"/>
          <w:sz w:val="23"/>
        </w:rPr>
        <w:t xml:space="preserve"> </w:t>
      </w:r>
      <w:r>
        <w:rPr>
          <w:rFonts w:ascii="Courier New"/>
        </w:rPr>
        <w:t>HE</w:t>
      </w:r>
      <w:r>
        <w:rPr>
          <w:rFonts w:ascii="Courier New"/>
          <w:spacing w:val="-32"/>
        </w:rPr>
        <w:t xml:space="preserve"> </w:t>
      </w:r>
      <w:r>
        <w:rPr>
          <w:rFonts w:ascii="Courier New"/>
          <w:sz w:val="23"/>
        </w:rPr>
        <w:t>WOULD</w:t>
      </w:r>
      <w:r>
        <w:rPr>
          <w:rFonts w:ascii="Courier New"/>
          <w:spacing w:val="-38"/>
          <w:sz w:val="23"/>
        </w:rPr>
        <w:t xml:space="preserve"> </w:t>
      </w:r>
      <w:r>
        <w:rPr>
          <w:rFonts w:ascii="Courier New"/>
          <w:sz w:val="23"/>
        </w:rPr>
        <w:t>SIT</w:t>
      </w:r>
      <w:r>
        <w:rPr>
          <w:rFonts w:ascii="Courier New"/>
          <w:spacing w:val="-58"/>
          <w:sz w:val="23"/>
        </w:rPr>
        <w:t xml:space="preserve"> </w:t>
      </w:r>
      <w:r>
        <w:rPr>
          <w:rFonts w:ascii="Courier New"/>
          <w:sz w:val="23"/>
        </w:rPr>
        <w:t>DOWN</w:t>
      </w:r>
      <w:r w:rsidR="007F5AFF">
        <w:rPr>
          <w:rFonts w:ascii="Courier New"/>
          <w:sz w:val="23"/>
        </w:rPr>
        <w:t xml:space="preserve"> </w:t>
      </w:r>
      <w:r>
        <w:rPr>
          <w:rFonts w:ascii="Courier New"/>
          <w:sz w:val="23"/>
        </w:rPr>
        <w:t>WITH</w:t>
      </w:r>
      <w:r>
        <w:rPr>
          <w:rFonts w:ascii="Courier New"/>
          <w:spacing w:val="-31"/>
          <w:sz w:val="23"/>
        </w:rPr>
        <w:t xml:space="preserve"> </w:t>
      </w:r>
      <w:r>
        <w:rPr>
          <w:rFonts w:ascii="Courier New"/>
          <w:sz w:val="23"/>
        </w:rPr>
        <w:t>HER</w:t>
      </w:r>
      <w:r>
        <w:rPr>
          <w:rFonts w:ascii="Courier New"/>
          <w:spacing w:val="-43"/>
          <w:sz w:val="23"/>
        </w:rPr>
        <w:t xml:space="preserve"> </w:t>
      </w:r>
      <w:r>
        <w:rPr>
          <w:rFonts w:ascii="Courier New"/>
        </w:rPr>
        <w:t>AND</w:t>
      </w:r>
      <w:r>
        <w:rPr>
          <w:rFonts w:ascii="Courier New"/>
          <w:spacing w:val="-35"/>
        </w:rPr>
        <w:t xml:space="preserve"> </w:t>
      </w:r>
      <w:r>
        <w:rPr>
          <w:rFonts w:ascii="Courier New"/>
          <w:sz w:val="23"/>
        </w:rPr>
        <w:t>RYAN.</w:t>
      </w:r>
      <w:r>
        <w:rPr>
          <w:rFonts w:ascii="Courier New"/>
          <w:sz w:val="23"/>
        </w:rPr>
        <w:tab/>
      </w:r>
      <w:r>
        <w:rPr>
          <w:rFonts w:ascii="Courier New"/>
        </w:rPr>
        <w:t xml:space="preserve">SHE </w:t>
      </w:r>
      <w:r>
        <w:rPr>
          <w:rFonts w:ascii="Courier New"/>
          <w:sz w:val="23"/>
        </w:rPr>
        <w:t>ALSO REPORTED THAT THERE</w:t>
      </w:r>
      <w:r>
        <w:rPr>
          <w:rFonts w:ascii="Courier New"/>
          <w:spacing w:val="-51"/>
          <w:sz w:val="23"/>
        </w:rPr>
        <w:t xml:space="preserve"> </w:t>
      </w:r>
      <w:r>
        <w:rPr>
          <w:rFonts w:ascii="Courier New"/>
          <w:sz w:val="23"/>
        </w:rPr>
        <w:t>HAD</w:t>
      </w:r>
      <w:r>
        <w:rPr>
          <w:rFonts w:ascii="Courier New"/>
          <w:spacing w:val="-45"/>
          <w:sz w:val="23"/>
        </w:rPr>
        <w:t xml:space="preserve"> </w:t>
      </w:r>
      <w:r>
        <w:rPr>
          <w:rFonts w:ascii="Courier New"/>
          <w:sz w:val="23"/>
        </w:rPr>
        <w:t>BEEN</w:t>
      </w:r>
      <w:r>
        <w:rPr>
          <w:rFonts w:ascii="Courier New"/>
          <w:spacing w:val="-55"/>
          <w:sz w:val="23"/>
        </w:rPr>
        <w:t xml:space="preserve"> </w:t>
      </w:r>
      <w:r>
        <w:rPr>
          <w:rFonts w:ascii="Courier New"/>
          <w:sz w:val="23"/>
        </w:rPr>
        <w:t>NO</w:t>
      </w:r>
      <w:r>
        <w:rPr>
          <w:rFonts w:ascii="Courier New"/>
          <w:spacing w:val="-51"/>
          <w:sz w:val="23"/>
        </w:rPr>
        <w:t xml:space="preserve"> </w:t>
      </w:r>
      <w:r>
        <w:rPr>
          <w:rFonts w:ascii="Courier New"/>
          <w:sz w:val="23"/>
        </w:rPr>
        <w:t>RUMORS</w:t>
      </w:r>
      <w:r>
        <w:rPr>
          <w:rFonts w:ascii="Courier New"/>
          <w:spacing w:val="-50"/>
          <w:sz w:val="23"/>
        </w:rPr>
        <w:t xml:space="preserve"> </w:t>
      </w:r>
      <w:r>
        <w:rPr>
          <w:rFonts w:ascii="Courier New"/>
          <w:sz w:val="23"/>
        </w:rPr>
        <w:t>ABO</w:t>
      </w:r>
      <w:r w:rsidR="007F5AFF">
        <w:rPr>
          <w:rFonts w:ascii="Courier New"/>
          <w:sz w:val="23"/>
        </w:rPr>
        <w:t>U</w:t>
      </w:r>
      <w:r>
        <w:rPr>
          <w:rFonts w:ascii="Courier New"/>
          <w:sz w:val="23"/>
        </w:rPr>
        <w:t>T</w:t>
      </w:r>
      <w:r>
        <w:rPr>
          <w:rFonts w:ascii="Courier New"/>
          <w:spacing w:val="-50"/>
          <w:sz w:val="23"/>
        </w:rPr>
        <w:t xml:space="preserve"> </w:t>
      </w:r>
      <w:r>
        <w:rPr>
          <w:rFonts w:ascii="Courier New"/>
          <w:sz w:val="23"/>
        </w:rPr>
        <w:t>IMPENDING</w:t>
      </w:r>
      <w:r>
        <w:rPr>
          <w:rFonts w:ascii="Courier New"/>
          <w:spacing w:val="-47"/>
          <w:sz w:val="23"/>
        </w:rPr>
        <w:t xml:space="preserve"> </w:t>
      </w:r>
      <w:r>
        <w:rPr>
          <w:rFonts w:ascii="Courier New"/>
          <w:sz w:val="23"/>
        </w:rPr>
        <w:t>TROUBLE</w:t>
      </w:r>
      <w:r>
        <w:rPr>
          <w:rFonts w:ascii="Courier New"/>
          <w:spacing w:val="-47"/>
          <w:sz w:val="23"/>
        </w:rPr>
        <w:t xml:space="preserve"> </w:t>
      </w:r>
      <w:r>
        <w:rPr>
          <w:rFonts w:ascii="Courier New"/>
          <w:sz w:val="23"/>
        </w:rPr>
        <w:t>ON</w:t>
      </w:r>
      <w:r>
        <w:rPr>
          <w:rFonts w:ascii="Courier New"/>
          <w:spacing w:val="-66"/>
          <w:sz w:val="23"/>
        </w:rPr>
        <w:t xml:space="preserve"> </w:t>
      </w:r>
      <w:r>
        <w:rPr>
          <w:rFonts w:ascii="Courier New"/>
          <w:sz w:val="23"/>
        </w:rPr>
        <w:t>THE</w:t>
      </w:r>
      <w:r>
        <w:rPr>
          <w:rFonts w:ascii="Courier New"/>
          <w:spacing w:val="-59"/>
          <w:sz w:val="23"/>
        </w:rPr>
        <w:t xml:space="preserve"> </w:t>
      </w:r>
      <w:r>
        <w:rPr>
          <w:rFonts w:ascii="Courier New"/>
          <w:sz w:val="23"/>
        </w:rPr>
        <w:t>20TH</w:t>
      </w:r>
      <w:r>
        <w:rPr>
          <w:rFonts w:ascii="Courier New"/>
          <w:spacing w:val="-55"/>
          <w:sz w:val="23"/>
        </w:rPr>
        <w:t xml:space="preserve"> </w:t>
      </w:r>
      <w:r>
        <w:rPr>
          <w:rFonts w:ascii="Courier New"/>
          <w:sz w:val="23"/>
        </w:rPr>
        <w:t>NOR</w:t>
      </w:r>
      <w:r>
        <w:rPr>
          <w:rFonts w:ascii="Courier New"/>
          <w:spacing w:val="-57"/>
          <w:sz w:val="23"/>
        </w:rPr>
        <w:t xml:space="preserve"> </w:t>
      </w:r>
      <w:r>
        <w:rPr>
          <w:rFonts w:ascii="Courier New"/>
          <w:sz w:val="23"/>
        </w:rPr>
        <w:t>HAD</w:t>
      </w:r>
      <w:r>
        <w:rPr>
          <w:rFonts w:ascii="Courier New"/>
          <w:spacing w:val="-52"/>
          <w:sz w:val="23"/>
        </w:rPr>
        <w:t xml:space="preserve"> </w:t>
      </w:r>
      <w:r>
        <w:rPr>
          <w:rFonts w:ascii="Courier New"/>
          <w:sz w:val="23"/>
        </w:rPr>
        <w:t xml:space="preserve">THERE </w:t>
      </w:r>
      <w:r>
        <w:rPr>
          <w:rFonts w:ascii="Courier New"/>
          <w:spacing w:val="-1"/>
          <w:w w:val="97"/>
          <w:sz w:val="23"/>
        </w:rPr>
        <w:t>BEE</w:t>
      </w:r>
      <w:r>
        <w:rPr>
          <w:rFonts w:ascii="Courier New"/>
          <w:w w:val="97"/>
          <w:sz w:val="23"/>
        </w:rPr>
        <w:t>N</w:t>
      </w:r>
      <w:r>
        <w:rPr>
          <w:rFonts w:ascii="Courier New"/>
          <w:spacing w:val="-24"/>
          <w:sz w:val="23"/>
        </w:rPr>
        <w:t xml:space="preserve"> </w:t>
      </w:r>
      <w:r>
        <w:rPr>
          <w:rFonts w:ascii="Courier New"/>
          <w:spacing w:val="-1"/>
          <w:w w:val="104"/>
        </w:rPr>
        <w:t>A</w:t>
      </w:r>
      <w:r>
        <w:rPr>
          <w:rFonts w:ascii="Courier New"/>
          <w:w w:val="104"/>
        </w:rPr>
        <w:t>N</w:t>
      </w:r>
      <w:r w:rsidR="007F5AFF">
        <w:rPr>
          <w:rFonts w:ascii="Courier New"/>
          <w:w w:val="104"/>
        </w:rPr>
        <w:t>Y</w:t>
      </w:r>
      <w:r>
        <w:rPr>
          <w:rFonts w:ascii="Courier New"/>
          <w:spacing w:val="-13"/>
        </w:rPr>
        <w:t xml:space="preserve"> </w:t>
      </w:r>
      <w:r>
        <w:rPr>
          <w:rFonts w:ascii="Courier New"/>
          <w:spacing w:val="-1"/>
          <w:w w:val="97"/>
          <w:sz w:val="23"/>
        </w:rPr>
        <w:t>MENTIO</w:t>
      </w:r>
      <w:r>
        <w:rPr>
          <w:rFonts w:ascii="Courier New"/>
          <w:w w:val="97"/>
          <w:sz w:val="23"/>
        </w:rPr>
        <w:t>N</w:t>
      </w:r>
      <w:r>
        <w:rPr>
          <w:rFonts w:ascii="Courier New"/>
          <w:spacing w:val="-19"/>
          <w:sz w:val="23"/>
        </w:rPr>
        <w:t xml:space="preserve"> </w:t>
      </w:r>
      <w:r>
        <w:rPr>
          <w:rFonts w:ascii="Courier New"/>
          <w:spacing w:val="-1"/>
          <w:w w:val="104"/>
          <w:sz w:val="23"/>
        </w:rPr>
        <w:t>O</w:t>
      </w:r>
      <w:r>
        <w:rPr>
          <w:rFonts w:ascii="Courier New"/>
          <w:w w:val="104"/>
          <w:sz w:val="23"/>
        </w:rPr>
        <w:t>F</w:t>
      </w:r>
      <w:r>
        <w:rPr>
          <w:rFonts w:ascii="Courier New"/>
          <w:spacing w:val="-31"/>
          <w:sz w:val="23"/>
        </w:rPr>
        <w:t xml:space="preserve"> </w:t>
      </w:r>
      <w:r>
        <w:rPr>
          <w:rFonts w:ascii="Courier New"/>
          <w:spacing w:val="-1"/>
          <w:w w:val="94"/>
          <w:sz w:val="23"/>
        </w:rPr>
        <w:t>SOMETHIN</w:t>
      </w:r>
      <w:r>
        <w:rPr>
          <w:rFonts w:ascii="Courier New"/>
          <w:w w:val="94"/>
          <w:sz w:val="23"/>
        </w:rPr>
        <w:t>G</w:t>
      </w:r>
      <w:r>
        <w:rPr>
          <w:rFonts w:ascii="Courier New"/>
          <w:spacing w:val="-10"/>
          <w:sz w:val="23"/>
        </w:rPr>
        <w:t xml:space="preserve"> </w:t>
      </w:r>
      <w:r>
        <w:rPr>
          <w:rFonts w:ascii="Courier New"/>
          <w:spacing w:val="-1"/>
          <w:w w:val="92"/>
          <w:sz w:val="23"/>
        </w:rPr>
        <w:t>HAPPENIN</w:t>
      </w:r>
      <w:r>
        <w:rPr>
          <w:rFonts w:ascii="Courier New"/>
          <w:w w:val="92"/>
          <w:sz w:val="23"/>
        </w:rPr>
        <w:t>G</w:t>
      </w:r>
      <w:r>
        <w:rPr>
          <w:rFonts w:ascii="Courier New"/>
          <w:spacing w:val="2"/>
          <w:sz w:val="23"/>
        </w:rPr>
        <w:t xml:space="preserve"> </w:t>
      </w:r>
      <w:r>
        <w:rPr>
          <w:rFonts w:ascii="Courier New"/>
          <w:spacing w:val="-1"/>
          <w:w w:val="98"/>
          <w:sz w:val="23"/>
        </w:rPr>
        <w:t>T</w:t>
      </w:r>
      <w:r>
        <w:rPr>
          <w:rFonts w:ascii="Courier New"/>
          <w:w w:val="98"/>
          <w:sz w:val="23"/>
        </w:rPr>
        <w:t>O</w:t>
      </w:r>
      <w:r>
        <w:rPr>
          <w:rFonts w:ascii="Courier New"/>
          <w:spacing w:val="-13"/>
          <w:sz w:val="23"/>
        </w:rPr>
        <w:t xml:space="preserve"> </w:t>
      </w:r>
      <w:r>
        <w:rPr>
          <w:rFonts w:ascii="Courier New"/>
          <w:spacing w:val="-1"/>
          <w:w w:val="93"/>
          <w:sz w:val="23"/>
        </w:rPr>
        <w:t>CELEBRAT</w:t>
      </w:r>
      <w:r>
        <w:rPr>
          <w:rFonts w:ascii="Courier New"/>
          <w:w w:val="93"/>
          <w:sz w:val="23"/>
        </w:rPr>
        <w:t>E</w:t>
      </w:r>
      <w:r>
        <w:rPr>
          <w:rFonts w:ascii="Courier New"/>
          <w:spacing w:val="5"/>
          <w:sz w:val="23"/>
        </w:rPr>
        <w:t xml:space="preserve"> </w:t>
      </w:r>
      <w:r>
        <w:rPr>
          <w:rFonts w:ascii="Courier New"/>
          <w:spacing w:val="-1"/>
          <w:w w:val="106"/>
          <w:sz w:val="23"/>
        </w:rPr>
        <w:t>HITLE</w:t>
      </w:r>
      <w:r>
        <w:rPr>
          <w:rFonts w:ascii="Courier New"/>
          <w:spacing w:val="-64"/>
          <w:w w:val="106"/>
          <w:sz w:val="23"/>
        </w:rPr>
        <w:t>R</w:t>
      </w:r>
      <w:r>
        <w:rPr>
          <w:rFonts w:ascii="Courier New"/>
          <w:w w:val="83"/>
          <w:position w:val="6"/>
          <w:sz w:val="12"/>
        </w:rPr>
        <w:t>1</w:t>
      </w:r>
      <w:r>
        <w:rPr>
          <w:rFonts w:ascii="Courier New"/>
          <w:spacing w:val="-44"/>
          <w:position w:val="6"/>
          <w:sz w:val="12"/>
        </w:rPr>
        <w:t xml:space="preserve"> </w:t>
      </w:r>
      <w:r>
        <w:rPr>
          <w:rFonts w:ascii="Courier New"/>
          <w:w w:val="108"/>
          <w:sz w:val="23"/>
        </w:rPr>
        <w:t>S</w:t>
      </w:r>
      <w:r>
        <w:rPr>
          <w:rFonts w:ascii="Courier New"/>
          <w:spacing w:val="-17"/>
          <w:sz w:val="23"/>
        </w:rPr>
        <w:t xml:space="preserve"> </w:t>
      </w:r>
      <w:r>
        <w:rPr>
          <w:rFonts w:ascii="Courier New"/>
          <w:spacing w:val="-1"/>
          <w:w w:val="93"/>
          <w:sz w:val="23"/>
        </w:rPr>
        <w:t>BIRTHDAY</w:t>
      </w:r>
      <w:r>
        <w:rPr>
          <w:rFonts w:ascii="Courier New"/>
          <w:w w:val="93"/>
          <w:sz w:val="23"/>
        </w:rPr>
        <w:t>.</w:t>
      </w:r>
      <w:r>
        <w:rPr>
          <w:rFonts w:ascii="Courier New"/>
          <w:sz w:val="23"/>
        </w:rPr>
        <w:tab/>
      </w:r>
      <w:r>
        <w:rPr>
          <w:rFonts w:ascii="Courier New"/>
          <w:spacing w:val="-1"/>
          <w:w w:val="95"/>
          <w:sz w:val="23"/>
        </w:rPr>
        <w:t xml:space="preserve">SHE </w:t>
      </w:r>
      <w:r>
        <w:rPr>
          <w:rFonts w:ascii="Courier New"/>
          <w:sz w:val="23"/>
        </w:rPr>
        <w:t>ADVISED</w:t>
      </w:r>
      <w:r>
        <w:rPr>
          <w:rFonts w:ascii="Courier New"/>
          <w:spacing w:val="-59"/>
          <w:sz w:val="23"/>
        </w:rPr>
        <w:t xml:space="preserve"> </w:t>
      </w:r>
      <w:r>
        <w:rPr>
          <w:rFonts w:ascii="Courier New"/>
          <w:sz w:val="23"/>
        </w:rPr>
        <w:t>THAT</w:t>
      </w:r>
      <w:r>
        <w:rPr>
          <w:rFonts w:ascii="Courier New"/>
          <w:spacing w:val="-66"/>
          <w:sz w:val="23"/>
        </w:rPr>
        <w:t xml:space="preserve"> </w:t>
      </w:r>
      <w:r>
        <w:rPr>
          <w:rFonts w:ascii="Courier New"/>
          <w:sz w:val="23"/>
        </w:rPr>
        <w:t>SHE</w:t>
      </w:r>
      <w:r>
        <w:rPr>
          <w:rFonts w:ascii="Courier New"/>
          <w:spacing w:val="-70"/>
          <w:sz w:val="23"/>
        </w:rPr>
        <w:t xml:space="preserve"> </w:t>
      </w:r>
      <w:r>
        <w:rPr>
          <w:rFonts w:ascii="Courier New"/>
          <w:sz w:val="23"/>
        </w:rPr>
        <w:t>DOES</w:t>
      </w:r>
      <w:r>
        <w:rPr>
          <w:rFonts w:ascii="Courier New"/>
          <w:spacing w:val="-56"/>
          <w:sz w:val="23"/>
        </w:rPr>
        <w:t xml:space="preserve"> </w:t>
      </w:r>
      <w:r>
        <w:rPr>
          <w:rFonts w:ascii="Courier New"/>
          <w:sz w:val="23"/>
        </w:rPr>
        <w:t>NOT</w:t>
      </w:r>
      <w:r>
        <w:rPr>
          <w:rFonts w:ascii="Courier New"/>
          <w:spacing w:val="-74"/>
          <w:sz w:val="23"/>
        </w:rPr>
        <w:t xml:space="preserve"> </w:t>
      </w:r>
      <w:r w:rsidR="007F5AFF">
        <w:rPr>
          <w:rFonts w:ascii="Courier New"/>
          <w:sz w:val="23"/>
        </w:rPr>
        <w:t>KN</w:t>
      </w:r>
      <w:r>
        <w:rPr>
          <w:rFonts w:ascii="Courier New"/>
          <w:sz w:val="23"/>
        </w:rPr>
        <w:t>OW</w:t>
      </w:r>
      <w:r>
        <w:rPr>
          <w:rFonts w:ascii="Courier New"/>
          <w:spacing w:val="-50"/>
          <w:sz w:val="23"/>
        </w:rPr>
        <w:t xml:space="preserve"> </w:t>
      </w:r>
      <w:r>
        <w:rPr>
          <w:rFonts w:ascii="Courier New"/>
          <w:sz w:val="23"/>
        </w:rPr>
        <w:t>ANYONE</w:t>
      </w:r>
      <w:r>
        <w:rPr>
          <w:rFonts w:ascii="Courier New"/>
          <w:spacing w:val="-60"/>
          <w:sz w:val="23"/>
        </w:rPr>
        <w:t xml:space="preserve"> </w:t>
      </w:r>
      <w:r>
        <w:rPr>
          <w:rFonts w:ascii="Courier New"/>
          <w:sz w:val="23"/>
        </w:rPr>
        <w:t>ASSOCIATED</w:t>
      </w:r>
      <w:r>
        <w:rPr>
          <w:rFonts w:ascii="Courier New"/>
          <w:spacing w:val="-46"/>
          <w:sz w:val="23"/>
        </w:rPr>
        <w:t xml:space="preserve"> </w:t>
      </w:r>
      <w:r>
        <w:rPr>
          <w:rFonts w:ascii="Courier New"/>
          <w:sz w:val="23"/>
        </w:rPr>
        <w:t>WITH</w:t>
      </w:r>
      <w:r>
        <w:rPr>
          <w:rFonts w:ascii="Courier New"/>
          <w:spacing w:val="-68"/>
          <w:sz w:val="23"/>
        </w:rPr>
        <w:t xml:space="preserve"> </w:t>
      </w:r>
      <w:r>
        <w:rPr>
          <w:rFonts w:ascii="Courier New"/>
          <w:sz w:val="23"/>
        </w:rPr>
        <w:t>THE</w:t>
      </w:r>
      <w:r>
        <w:rPr>
          <w:rFonts w:ascii="Courier New"/>
          <w:spacing w:val="-70"/>
          <w:sz w:val="23"/>
        </w:rPr>
        <w:t xml:space="preserve"> </w:t>
      </w:r>
      <w:r>
        <w:rPr>
          <w:rFonts w:ascii="Courier New"/>
          <w:sz w:val="23"/>
        </w:rPr>
        <w:t>TRENCH</w:t>
      </w:r>
      <w:r>
        <w:rPr>
          <w:rFonts w:ascii="Courier New"/>
          <w:spacing w:val="-57"/>
          <w:sz w:val="23"/>
        </w:rPr>
        <w:t xml:space="preserve"> </w:t>
      </w:r>
      <w:r>
        <w:rPr>
          <w:rFonts w:ascii="Courier New"/>
          <w:sz w:val="23"/>
        </w:rPr>
        <w:t>COAT</w:t>
      </w:r>
      <w:r>
        <w:rPr>
          <w:rFonts w:ascii="Courier New"/>
          <w:spacing w:val="-56"/>
          <w:sz w:val="23"/>
        </w:rPr>
        <w:t xml:space="preserve"> </w:t>
      </w:r>
      <w:r>
        <w:rPr>
          <w:rFonts w:ascii="Courier New"/>
          <w:sz w:val="23"/>
        </w:rPr>
        <w:t>MAFIA AND</w:t>
      </w:r>
      <w:r>
        <w:rPr>
          <w:rFonts w:ascii="Courier New"/>
          <w:spacing w:val="-42"/>
          <w:sz w:val="23"/>
        </w:rPr>
        <w:t xml:space="preserve"> </w:t>
      </w:r>
      <w:r>
        <w:rPr>
          <w:rFonts w:ascii="Courier New"/>
          <w:sz w:val="23"/>
        </w:rPr>
        <w:t>SHE</w:t>
      </w:r>
      <w:r>
        <w:rPr>
          <w:rFonts w:ascii="Courier New"/>
          <w:spacing w:val="-60"/>
          <w:sz w:val="23"/>
        </w:rPr>
        <w:t xml:space="preserve"> </w:t>
      </w:r>
      <w:r>
        <w:rPr>
          <w:rFonts w:ascii="Courier New"/>
          <w:sz w:val="23"/>
        </w:rPr>
        <w:t>DOES</w:t>
      </w:r>
      <w:r>
        <w:rPr>
          <w:rFonts w:ascii="Courier New"/>
          <w:spacing w:val="-35"/>
          <w:sz w:val="23"/>
        </w:rPr>
        <w:t xml:space="preserve"> </w:t>
      </w:r>
      <w:r>
        <w:rPr>
          <w:rFonts w:ascii="Courier New"/>
          <w:sz w:val="23"/>
        </w:rPr>
        <w:t>NOT</w:t>
      </w:r>
      <w:r>
        <w:rPr>
          <w:rFonts w:ascii="Courier New"/>
          <w:spacing w:val="-55"/>
          <w:sz w:val="23"/>
        </w:rPr>
        <w:t xml:space="preserve"> </w:t>
      </w:r>
      <w:r>
        <w:rPr>
          <w:rFonts w:ascii="Courier New"/>
          <w:sz w:val="23"/>
        </w:rPr>
        <w:t>HAVE</w:t>
      </w:r>
      <w:r>
        <w:rPr>
          <w:rFonts w:ascii="Courier New"/>
          <w:spacing w:val="-44"/>
          <w:sz w:val="23"/>
        </w:rPr>
        <w:t xml:space="preserve"> </w:t>
      </w:r>
      <w:r>
        <w:rPr>
          <w:rFonts w:ascii="Courier New"/>
          <w:sz w:val="23"/>
        </w:rPr>
        <w:t>ANY</w:t>
      </w:r>
      <w:r>
        <w:rPr>
          <w:rFonts w:ascii="Courier New"/>
          <w:spacing w:val="-45"/>
          <w:sz w:val="23"/>
        </w:rPr>
        <w:t xml:space="preserve"> </w:t>
      </w:r>
      <w:r>
        <w:rPr>
          <w:rFonts w:ascii="Courier New"/>
          <w:sz w:val="23"/>
        </w:rPr>
        <w:t>CONTACT</w:t>
      </w:r>
      <w:r>
        <w:rPr>
          <w:rFonts w:ascii="Courier New"/>
          <w:spacing w:val="-35"/>
          <w:sz w:val="23"/>
        </w:rPr>
        <w:t xml:space="preserve"> </w:t>
      </w:r>
      <w:r>
        <w:rPr>
          <w:rFonts w:ascii="Courier New"/>
          <w:sz w:val="23"/>
        </w:rPr>
        <w:t>WITH</w:t>
      </w:r>
      <w:r>
        <w:rPr>
          <w:rFonts w:ascii="Courier New"/>
          <w:spacing w:val="-59"/>
          <w:sz w:val="23"/>
        </w:rPr>
        <w:t xml:space="preserve"> </w:t>
      </w:r>
      <w:r>
        <w:rPr>
          <w:rFonts w:ascii="Courier New"/>
          <w:sz w:val="23"/>
        </w:rPr>
        <w:t>THEIR</w:t>
      </w:r>
      <w:r>
        <w:rPr>
          <w:rFonts w:ascii="Courier New"/>
          <w:spacing w:val="-39"/>
          <w:sz w:val="23"/>
        </w:rPr>
        <w:t xml:space="preserve"> </w:t>
      </w:r>
      <w:r>
        <w:rPr>
          <w:rFonts w:ascii="Courier New"/>
          <w:sz w:val="23"/>
        </w:rPr>
        <w:t>MEMBERS.</w:t>
      </w:r>
      <w:r>
        <w:rPr>
          <w:rFonts w:ascii="Courier New"/>
          <w:sz w:val="23"/>
        </w:rPr>
        <w:tab/>
        <w:t>SHE</w:t>
      </w:r>
      <w:r>
        <w:rPr>
          <w:rFonts w:ascii="Courier New"/>
          <w:spacing w:val="-46"/>
          <w:sz w:val="23"/>
        </w:rPr>
        <w:t xml:space="preserve"> </w:t>
      </w:r>
      <w:r>
        <w:rPr>
          <w:rFonts w:ascii="Courier New"/>
          <w:sz w:val="23"/>
        </w:rPr>
        <w:t>RELATED</w:t>
      </w:r>
      <w:r>
        <w:rPr>
          <w:rFonts w:ascii="Courier New"/>
          <w:spacing w:val="-41"/>
          <w:sz w:val="23"/>
        </w:rPr>
        <w:t xml:space="preserve"> </w:t>
      </w:r>
      <w:r>
        <w:rPr>
          <w:rFonts w:ascii="Courier New"/>
          <w:sz w:val="23"/>
        </w:rPr>
        <w:t>THAT</w:t>
      </w:r>
      <w:r>
        <w:rPr>
          <w:rFonts w:ascii="Courier New"/>
          <w:spacing w:val="-60"/>
          <w:sz w:val="23"/>
        </w:rPr>
        <w:t xml:space="preserve"> </w:t>
      </w:r>
      <w:r>
        <w:rPr>
          <w:rFonts w:ascii="Courier New"/>
          <w:sz w:val="23"/>
        </w:rPr>
        <w:t xml:space="preserve">SHE </w:t>
      </w:r>
      <w:r>
        <w:rPr>
          <w:rFonts w:ascii="Arial"/>
          <w:sz w:val="20"/>
        </w:rPr>
        <w:t>HAD</w:t>
      </w:r>
      <w:r>
        <w:rPr>
          <w:rFonts w:ascii="Arial"/>
          <w:spacing w:val="42"/>
          <w:sz w:val="20"/>
        </w:rPr>
        <w:t xml:space="preserve"> </w:t>
      </w:r>
      <w:r>
        <w:rPr>
          <w:rFonts w:ascii="Courier New"/>
          <w:sz w:val="23"/>
        </w:rPr>
        <w:t>ENCO</w:t>
      </w:r>
      <w:r w:rsidR="007F5AFF">
        <w:rPr>
          <w:rFonts w:ascii="Courier New"/>
          <w:sz w:val="23"/>
        </w:rPr>
        <w:t>NCOUN</w:t>
      </w:r>
      <w:r>
        <w:rPr>
          <w:rFonts w:ascii="Courier New"/>
          <w:sz w:val="23"/>
        </w:rPr>
        <w:t>TERED</w:t>
      </w:r>
      <w:r>
        <w:rPr>
          <w:rFonts w:ascii="Courier New"/>
          <w:spacing w:val="-27"/>
          <w:sz w:val="23"/>
        </w:rPr>
        <w:t xml:space="preserve"> </w:t>
      </w:r>
      <w:r>
        <w:rPr>
          <w:rFonts w:ascii="Courier New"/>
          <w:sz w:val="23"/>
        </w:rPr>
        <w:t>THEM</w:t>
      </w:r>
      <w:r>
        <w:rPr>
          <w:rFonts w:ascii="Courier New"/>
          <w:spacing w:val="-36"/>
          <w:sz w:val="23"/>
        </w:rPr>
        <w:t xml:space="preserve"> </w:t>
      </w:r>
      <w:r>
        <w:rPr>
          <w:rFonts w:ascii="Courier New"/>
          <w:sz w:val="23"/>
        </w:rPr>
        <w:t>IN</w:t>
      </w:r>
      <w:r>
        <w:rPr>
          <w:rFonts w:ascii="Courier New"/>
          <w:spacing w:val="-59"/>
          <w:sz w:val="23"/>
        </w:rPr>
        <w:t xml:space="preserve"> </w:t>
      </w:r>
      <w:r>
        <w:rPr>
          <w:rFonts w:ascii="Courier New"/>
          <w:sz w:val="23"/>
        </w:rPr>
        <w:t>THE</w:t>
      </w:r>
      <w:r>
        <w:rPr>
          <w:rFonts w:ascii="Courier New"/>
          <w:spacing w:val="-49"/>
          <w:sz w:val="23"/>
        </w:rPr>
        <w:t xml:space="preserve"> </w:t>
      </w:r>
      <w:r>
        <w:rPr>
          <w:rFonts w:ascii="Courier New"/>
          <w:sz w:val="23"/>
        </w:rPr>
        <w:t>HALL</w:t>
      </w:r>
      <w:r>
        <w:rPr>
          <w:rFonts w:ascii="Courier New"/>
          <w:spacing w:val="-51"/>
          <w:sz w:val="23"/>
        </w:rPr>
        <w:t xml:space="preserve"> </w:t>
      </w:r>
      <w:r>
        <w:rPr>
          <w:rFonts w:ascii="Courier New"/>
          <w:sz w:val="23"/>
        </w:rPr>
        <w:t>WAYS.</w:t>
      </w:r>
      <w:r>
        <w:rPr>
          <w:rFonts w:ascii="Courier New"/>
          <w:sz w:val="23"/>
        </w:rPr>
        <w:tab/>
        <w:t>THEY WOULD USUALLY BE WALKING SHOULDER</w:t>
      </w:r>
      <w:r>
        <w:rPr>
          <w:rFonts w:ascii="Courier New"/>
          <w:spacing w:val="-38"/>
          <w:sz w:val="23"/>
        </w:rPr>
        <w:t xml:space="preserve"> </w:t>
      </w:r>
      <w:r>
        <w:rPr>
          <w:rFonts w:ascii="Courier New"/>
          <w:sz w:val="23"/>
        </w:rPr>
        <w:t>TO</w:t>
      </w:r>
      <w:r>
        <w:rPr>
          <w:rFonts w:ascii="Courier New"/>
          <w:spacing w:val="-38"/>
          <w:sz w:val="23"/>
        </w:rPr>
        <w:t xml:space="preserve"> </w:t>
      </w:r>
      <w:r>
        <w:rPr>
          <w:rFonts w:ascii="Courier New"/>
          <w:sz w:val="23"/>
        </w:rPr>
        <w:t>SHOULDER</w:t>
      </w:r>
      <w:r>
        <w:rPr>
          <w:rFonts w:ascii="Courier New"/>
          <w:spacing w:val="-40"/>
          <w:sz w:val="23"/>
        </w:rPr>
        <w:t xml:space="preserve"> </w:t>
      </w:r>
      <w:r>
        <w:rPr>
          <w:rFonts w:ascii="Courier New"/>
          <w:sz w:val="23"/>
        </w:rPr>
        <w:t>DOWN</w:t>
      </w:r>
      <w:r>
        <w:rPr>
          <w:rFonts w:ascii="Courier New"/>
          <w:spacing w:val="-53"/>
          <w:sz w:val="23"/>
        </w:rPr>
        <w:t xml:space="preserve"> </w:t>
      </w:r>
      <w:r>
        <w:rPr>
          <w:rFonts w:ascii="Courier New"/>
          <w:sz w:val="23"/>
        </w:rPr>
        <w:t>THE</w:t>
      </w:r>
      <w:r>
        <w:rPr>
          <w:rFonts w:ascii="Courier New"/>
          <w:spacing w:val="-48"/>
          <w:sz w:val="23"/>
        </w:rPr>
        <w:t xml:space="preserve"> </w:t>
      </w:r>
      <w:r w:rsidR="007F5AFF">
        <w:rPr>
          <w:rFonts w:ascii="Courier New"/>
          <w:spacing w:val="-48"/>
          <w:sz w:val="23"/>
        </w:rPr>
        <w:t>H</w:t>
      </w:r>
      <w:r>
        <w:rPr>
          <w:rFonts w:ascii="Courier New"/>
          <w:sz w:val="23"/>
        </w:rPr>
        <w:t>ALL</w:t>
      </w:r>
      <w:r>
        <w:rPr>
          <w:rFonts w:ascii="Courier New"/>
          <w:spacing w:val="-47"/>
          <w:sz w:val="23"/>
        </w:rPr>
        <w:t xml:space="preserve"> </w:t>
      </w:r>
      <w:r>
        <w:rPr>
          <w:rFonts w:ascii="Courier New"/>
          <w:sz w:val="23"/>
        </w:rPr>
        <w:t>FORCING</w:t>
      </w:r>
      <w:r>
        <w:rPr>
          <w:rFonts w:ascii="Courier New"/>
          <w:spacing w:val="-40"/>
          <w:sz w:val="23"/>
        </w:rPr>
        <w:t xml:space="preserve"> </w:t>
      </w:r>
      <w:r>
        <w:rPr>
          <w:rFonts w:ascii="Courier New"/>
          <w:sz w:val="23"/>
        </w:rPr>
        <w:t>OTHER</w:t>
      </w:r>
      <w:r>
        <w:rPr>
          <w:rFonts w:ascii="Courier New"/>
          <w:spacing w:val="-29"/>
          <w:sz w:val="23"/>
        </w:rPr>
        <w:t xml:space="preserve"> </w:t>
      </w:r>
      <w:r>
        <w:rPr>
          <w:rFonts w:ascii="Courier New"/>
          <w:sz w:val="23"/>
        </w:rPr>
        <w:t>STUDENTS</w:t>
      </w:r>
      <w:r>
        <w:rPr>
          <w:rFonts w:ascii="Courier New"/>
          <w:spacing w:val="-42"/>
          <w:sz w:val="23"/>
        </w:rPr>
        <w:t xml:space="preserve"> </w:t>
      </w:r>
      <w:r>
        <w:rPr>
          <w:rFonts w:ascii="Courier New"/>
          <w:sz w:val="23"/>
        </w:rPr>
        <w:t>OUT</w:t>
      </w:r>
      <w:r>
        <w:rPr>
          <w:rFonts w:ascii="Courier New"/>
          <w:spacing w:val="-54"/>
          <w:sz w:val="23"/>
        </w:rPr>
        <w:t xml:space="preserve"> </w:t>
      </w:r>
      <w:r>
        <w:rPr>
          <w:rFonts w:ascii="Courier New"/>
          <w:sz w:val="23"/>
        </w:rPr>
        <w:t>OF</w:t>
      </w:r>
      <w:r>
        <w:rPr>
          <w:rFonts w:ascii="Courier New"/>
          <w:spacing w:val="-50"/>
          <w:sz w:val="23"/>
        </w:rPr>
        <w:t xml:space="preserve"> </w:t>
      </w:r>
      <w:r>
        <w:rPr>
          <w:rFonts w:ascii="Courier New"/>
          <w:sz w:val="23"/>
        </w:rPr>
        <w:t>THE</w:t>
      </w:r>
      <w:r>
        <w:rPr>
          <w:rFonts w:ascii="Courier New"/>
          <w:spacing w:val="-53"/>
          <w:sz w:val="23"/>
        </w:rPr>
        <w:t xml:space="preserve"> </w:t>
      </w:r>
      <w:r>
        <w:rPr>
          <w:rFonts w:ascii="Courier New"/>
          <w:sz w:val="23"/>
        </w:rPr>
        <w:t>WAY. AMANDA</w:t>
      </w:r>
      <w:r>
        <w:rPr>
          <w:rFonts w:ascii="Courier New"/>
          <w:spacing w:val="-50"/>
          <w:sz w:val="23"/>
        </w:rPr>
        <w:t xml:space="preserve"> </w:t>
      </w:r>
      <w:r>
        <w:rPr>
          <w:rFonts w:ascii="Courier New"/>
          <w:sz w:val="23"/>
        </w:rPr>
        <w:t>DID</w:t>
      </w:r>
      <w:r>
        <w:rPr>
          <w:rFonts w:ascii="Courier New"/>
          <w:spacing w:val="-40"/>
          <w:sz w:val="23"/>
        </w:rPr>
        <w:t xml:space="preserve"> </w:t>
      </w:r>
      <w:r>
        <w:rPr>
          <w:rFonts w:ascii="Courier New"/>
          <w:sz w:val="23"/>
        </w:rPr>
        <w:t>SAY</w:t>
      </w:r>
      <w:r>
        <w:rPr>
          <w:rFonts w:ascii="Courier New"/>
          <w:spacing w:val="-54"/>
          <w:sz w:val="23"/>
        </w:rPr>
        <w:t xml:space="preserve"> </w:t>
      </w:r>
      <w:r>
        <w:rPr>
          <w:rFonts w:ascii="Courier New"/>
          <w:sz w:val="23"/>
        </w:rPr>
        <w:t>THAT</w:t>
      </w:r>
      <w:r>
        <w:rPr>
          <w:rFonts w:ascii="Courier New"/>
          <w:spacing w:val="-60"/>
          <w:sz w:val="23"/>
        </w:rPr>
        <w:t xml:space="preserve"> </w:t>
      </w:r>
      <w:r>
        <w:rPr>
          <w:sz w:val="18"/>
        </w:rPr>
        <w:t>A</w:t>
      </w:r>
      <w:r>
        <w:rPr>
          <w:spacing w:val="7"/>
          <w:sz w:val="18"/>
        </w:rPr>
        <w:t xml:space="preserve"> </w:t>
      </w:r>
      <w:r>
        <w:rPr>
          <w:rFonts w:ascii="Courier New"/>
          <w:sz w:val="23"/>
        </w:rPr>
        <w:t>FRIEND,</w:t>
      </w:r>
      <w:r>
        <w:rPr>
          <w:rFonts w:ascii="Courier New"/>
          <w:spacing w:val="-30"/>
          <w:sz w:val="23"/>
        </w:rPr>
        <w:t xml:space="preserve"> </w:t>
      </w:r>
      <w:r>
        <w:rPr>
          <w:rFonts w:ascii="Courier New"/>
          <w:sz w:val="23"/>
        </w:rPr>
        <w:t>BROOKS</w:t>
      </w:r>
      <w:r>
        <w:rPr>
          <w:rFonts w:ascii="Courier New"/>
          <w:spacing w:val="-34"/>
          <w:sz w:val="23"/>
        </w:rPr>
        <w:t xml:space="preserve"> </w:t>
      </w:r>
      <w:r>
        <w:rPr>
          <w:rFonts w:ascii="Courier New"/>
          <w:sz w:val="23"/>
        </w:rPr>
        <w:t>BROWN,</w:t>
      </w:r>
      <w:r>
        <w:rPr>
          <w:rFonts w:ascii="Courier New"/>
          <w:spacing w:val="-42"/>
          <w:sz w:val="23"/>
        </w:rPr>
        <w:t xml:space="preserve"> </w:t>
      </w:r>
      <w:r>
        <w:rPr>
          <w:rFonts w:ascii="Courier New"/>
          <w:sz w:val="23"/>
        </w:rPr>
        <w:t>DID</w:t>
      </w:r>
      <w:r>
        <w:rPr>
          <w:rFonts w:ascii="Courier New"/>
          <w:spacing w:val="-51"/>
          <w:sz w:val="23"/>
        </w:rPr>
        <w:t xml:space="preserve"> </w:t>
      </w:r>
      <w:r w:rsidR="007F5AFF">
        <w:rPr>
          <w:rFonts w:ascii="Courier New"/>
          <w:sz w:val="23"/>
        </w:rPr>
        <w:t>KN</w:t>
      </w:r>
      <w:r>
        <w:rPr>
          <w:rFonts w:ascii="Courier New"/>
          <w:sz w:val="23"/>
        </w:rPr>
        <w:t>OW</w:t>
      </w:r>
      <w:r>
        <w:rPr>
          <w:rFonts w:ascii="Courier New"/>
          <w:spacing w:val="-45"/>
          <w:sz w:val="23"/>
        </w:rPr>
        <w:t xml:space="preserve"> </w:t>
      </w:r>
      <w:r>
        <w:rPr>
          <w:rFonts w:ascii="Courier New"/>
          <w:sz w:val="23"/>
        </w:rPr>
        <w:t>SOME</w:t>
      </w:r>
      <w:r>
        <w:rPr>
          <w:rFonts w:ascii="Courier New"/>
          <w:spacing w:val="-48"/>
          <w:sz w:val="23"/>
        </w:rPr>
        <w:t xml:space="preserve"> </w:t>
      </w:r>
      <w:r>
        <w:rPr>
          <w:rFonts w:ascii="Courier New"/>
          <w:sz w:val="23"/>
        </w:rPr>
        <w:t>THE</w:t>
      </w:r>
      <w:r>
        <w:rPr>
          <w:rFonts w:ascii="Courier New"/>
          <w:spacing w:val="-51"/>
          <w:sz w:val="23"/>
        </w:rPr>
        <w:t xml:space="preserve"> </w:t>
      </w:r>
      <w:r>
        <w:rPr>
          <w:rFonts w:ascii="Courier New"/>
          <w:sz w:val="23"/>
        </w:rPr>
        <w:t>THE</w:t>
      </w:r>
      <w:r>
        <w:rPr>
          <w:rFonts w:ascii="Courier New"/>
          <w:spacing w:val="-58"/>
          <w:sz w:val="23"/>
        </w:rPr>
        <w:t xml:space="preserve"> </w:t>
      </w:r>
      <w:r>
        <w:rPr>
          <w:rFonts w:ascii="Courier New"/>
          <w:sz w:val="23"/>
        </w:rPr>
        <w:t>T.C.M. MEMBERS</w:t>
      </w:r>
      <w:r>
        <w:rPr>
          <w:rFonts w:ascii="Courier New"/>
          <w:spacing w:val="-40"/>
          <w:sz w:val="23"/>
        </w:rPr>
        <w:t xml:space="preserve"> </w:t>
      </w:r>
      <w:r>
        <w:rPr>
          <w:rFonts w:ascii="Courier New"/>
          <w:sz w:val="23"/>
        </w:rPr>
        <w:t>BUT</w:t>
      </w:r>
      <w:r>
        <w:rPr>
          <w:rFonts w:ascii="Courier New"/>
          <w:spacing w:val="-49"/>
          <w:sz w:val="23"/>
        </w:rPr>
        <w:t xml:space="preserve"> </w:t>
      </w:r>
      <w:r>
        <w:rPr>
          <w:rFonts w:ascii="Courier New"/>
          <w:sz w:val="23"/>
        </w:rPr>
        <w:t>SHE</w:t>
      </w:r>
      <w:r>
        <w:rPr>
          <w:rFonts w:ascii="Courier New"/>
          <w:spacing w:val="-50"/>
          <w:sz w:val="23"/>
        </w:rPr>
        <w:t xml:space="preserve"> </w:t>
      </w:r>
      <w:r>
        <w:rPr>
          <w:rFonts w:ascii="Courier New"/>
          <w:sz w:val="23"/>
        </w:rPr>
        <w:t>DID</w:t>
      </w:r>
      <w:r>
        <w:rPr>
          <w:rFonts w:ascii="Courier New"/>
          <w:spacing w:val="-40"/>
          <w:sz w:val="23"/>
        </w:rPr>
        <w:t xml:space="preserve"> </w:t>
      </w:r>
      <w:r>
        <w:rPr>
          <w:rFonts w:ascii="Courier New"/>
          <w:sz w:val="23"/>
        </w:rPr>
        <w:t>NOT</w:t>
      </w:r>
      <w:r>
        <w:rPr>
          <w:rFonts w:ascii="Courier New"/>
          <w:spacing w:val="-57"/>
          <w:sz w:val="23"/>
        </w:rPr>
        <w:t xml:space="preserve"> </w:t>
      </w:r>
      <w:r>
        <w:rPr>
          <w:rFonts w:ascii="Courier New"/>
          <w:sz w:val="23"/>
        </w:rPr>
        <w:t>KNOW</w:t>
      </w:r>
      <w:r>
        <w:rPr>
          <w:rFonts w:ascii="Courier New"/>
          <w:spacing w:val="-41"/>
          <w:sz w:val="23"/>
        </w:rPr>
        <w:t xml:space="preserve"> </w:t>
      </w:r>
      <w:r>
        <w:rPr>
          <w:rFonts w:ascii="Courier New"/>
          <w:sz w:val="23"/>
        </w:rPr>
        <w:t>IF</w:t>
      </w:r>
      <w:r>
        <w:rPr>
          <w:rFonts w:ascii="Courier New"/>
          <w:spacing w:val="-57"/>
          <w:sz w:val="23"/>
        </w:rPr>
        <w:t xml:space="preserve"> </w:t>
      </w:r>
      <w:r>
        <w:rPr>
          <w:rFonts w:ascii="Courier New"/>
          <w:sz w:val="24"/>
        </w:rPr>
        <w:t>HE</w:t>
      </w:r>
      <w:r>
        <w:rPr>
          <w:rFonts w:ascii="Courier New"/>
          <w:spacing w:val="-54"/>
          <w:sz w:val="24"/>
        </w:rPr>
        <w:t xml:space="preserve"> </w:t>
      </w:r>
      <w:r>
        <w:rPr>
          <w:rFonts w:ascii="Courier New"/>
          <w:sz w:val="23"/>
        </w:rPr>
        <w:t>WAS</w:t>
      </w:r>
      <w:r>
        <w:rPr>
          <w:rFonts w:ascii="Courier New"/>
          <w:spacing w:val="-45"/>
          <w:sz w:val="23"/>
        </w:rPr>
        <w:t xml:space="preserve"> </w:t>
      </w:r>
      <w:r>
        <w:rPr>
          <w:rFonts w:ascii="Courier New"/>
          <w:sz w:val="23"/>
        </w:rPr>
        <w:t>PERSONALLY</w:t>
      </w:r>
      <w:r>
        <w:rPr>
          <w:rFonts w:ascii="Courier New"/>
          <w:spacing w:val="-24"/>
          <w:sz w:val="23"/>
        </w:rPr>
        <w:t xml:space="preserve"> </w:t>
      </w:r>
      <w:r>
        <w:rPr>
          <w:rFonts w:ascii="Courier New"/>
          <w:sz w:val="23"/>
        </w:rPr>
        <w:t>INVOLVED</w:t>
      </w:r>
      <w:r>
        <w:rPr>
          <w:rFonts w:ascii="Courier New"/>
          <w:spacing w:val="-19"/>
          <w:sz w:val="23"/>
        </w:rPr>
        <w:t xml:space="preserve"> </w:t>
      </w:r>
      <w:r>
        <w:rPr>
          <w:rFonts w:ascii="Courier New"/>
          <w:sz w:val="23"/>
        </w:rPr>
        <w:t>WITH</w:t>
      </w:r>
      <w:r>
        <w:rPr>
          <w:rFonts w:ascii="Courier New"/>
          <w:spacing w:val="-54"/>
          <w:sz w:val="23"/>
        </w:rPr>
        <w:t xml:space="preserve"> </w:t>
      </w:r>
      <w:r>
        <w:rPr>
          <w:rFonts w:ascii="Courier New"/>
          <w:sz w:val="23"/>
        </w:rPr>
        <w:t>THE</w:t>
      </w:r>
      <w:r>
        <w:rPr>
          <w:rFonts w:ascii="Courier New"/>
          <w:spacing w:val="-55"/>
          <w:sz w:val="23"/>
        </w:rPr>
        <w:t xml:space="preserve"> </w:t>
      </w:r>
      <w:r>
        <w:rPr>
          <w:rFonts w:ascii="Courier New"/>
          <w:sz w:val="23"/>
        </w:rPr>
        <w:t>GROUP.</w:t>
      </w:r>
    </w:p>
    <w:p w:rsidR="00CE4C9F" w:rsidRDefault="00C85DFB">
      <w:pPr>
        <w:tabs>
          <w:tab w:val="left" w:pos="2451"/>
        </w:tabs>
        <w:spacing w:before="210" w:line="204" w:lineRule="auto"/>
        <w:ind w:left="212" w:right="564" w:firstLine="659"/>
        <w:rPr>
          <w:rFonts w:ascii="Courier New"/>
          <w:sz w:val="23"/>
        </w:rPr>
      </w:pPr>
      <w:r>
        <w:rPr>
          <w:rFonts w:ascii="Courier New"/>
          <w:sz w:val="23"/>
        </w:rPr>
        <w:t xml:space="preserve">AMANDA REPORTED </w:t>
      </w:r>
      <w:r>
        <w:rPr>
          <w:rFonts w:ascii="Arial"/>
          <w:sz w:val="18"/>
        </w:rPr>
        <w:t xml:space="preserve">THAT </w:t>
      </w:r>
      <w:r>
        <w:rPr>
          <w:rFonts w:ascii="Courier New"/>
          <w:sz w:val="23"/>
        </w:rPr>
        <w:t xml:space="preserve">SHE </w:t>
      </w:r>
      <w:r w:rsidR="007F5AFF">
        <w:rPr>
          <w:rFonts w:ascii="Arial"/>
          <w:sz w:val="18"/>
        </w:rPr>
        <w:t>H</w:t>
      </w:r>
      <w:r>
        <w:rPr>
          <w:rFonts w:ascii="Arial"/>
          <w:sz w:val="18"/>
        </w:rPr>
        <w:t xml:space="preserve">AD </w:t>
      </w:r>
      <w:r>
        <w:rPr>
          <w:rFonts w:ascii="Courier New"/>
          <w:sz w:val="23"/>
        </w:rPr>
        <w:t>LEFT HER PACK IN THE MATH ROOM. SHE DESCRIBED</w:t>
      </w:r>
      <w:r>
        <w:rPr>
          <w:rFonts w:ascii="Courier New"/>
          <w:spacing w:val="-24"/>
          <w:sz w:val="23"/>
        </w:rPr>
        <w:t xml:space="preserve"> </w:t>
      </w:r>
      <w:r>
        <w:rPr>
          <w:rFonts w:ascii="Courier New"/>
          <w:sz w:val="23"/>
        </w:rPr>
        <w:t>THE</w:t>
      </w:r>
      <w:r>
        <w:rPr>
          <w:rFonts w:ascii="Courier New"/>
          <w:spacing w:val="-36"/>
          <w:sz w:val="23"/>
        </w:rPr>
        <w:t xml:space="preserve"> </w:t>
      </w:r>
      <w:r>
        <w:rPr>
          <w:rFonts w:ascii="Courier New"/>
          <w:sz w:val="23"/>
        </w:rPr>
        <w:t>PACK</w:t>
      </w:r>
      <w:r>
        <w:rPr>
          <w:rFonts w:ascii="Courier New"/>
          <w:spacing w:val="-32"/>
          <w:sz w:val="23"/>
        </w:rPr>
        <w:t xml:space="preserve"> </w:t>
      </w:r>
      <w:r>
        <w:rPr>
          <w:rFonts w:ascii="Courier New"/>
          <w:sz w:val="23"/>
        </w:rPr>
        <w:t>AS</w:t>
      </w:r>
      <w:r>
        <w:rPr>
          <w:rFonts w:ascii="Courier New"/>
          <w:spacing w:val="-34"/>
          <w:sz w:val="23"/>
        </w:rPr>
        <w:t xml:space="preserve"> </w:t>
      </w:r>
      <w:r>
        <w:rPr>
          <w:rFonts w:ascii="Courier New"/>
          <w:sz w:val="23"/>
        </w:rPr>
        <w:t>A</w:t>
      </w:r>
      <w:r>
        <w:rPr>
          <w:rFonts w:ascii="Courier New"/>
          <w:spacing w:val="-44"/>
          <w:sz w:val="23"/>
        </w:rPr>
        <w:t xml:space="preserve"> </w:t>
      </w:r>
      <w:r>
        <w:rPr>
          <w:rFonts w:ascii="Courier New"/>
          <w:sz w:val="23"/>
        </w:rPr>
        <w:t>BLACK</w:t>
      </w:r>
      <w:r>
        <w:rPr>
          <w:rFonts w:ascii="Courier New"/>
          <w:spacing w:val="-29"/>
          <w:sz w:val="23"/>
        </w:rPr>
        <w:t xml:space="preserve"> </w:t>
      </w:r>
      <w:r>
        <w:rPr>
          <w:rFonts w:ascii="Courier New"/>
          <w:sz w:val="23"/>
        </w:rPr>
        <w:t>AND</w:t>
      </w:r>
      <w:r>
        <w:rPr>
          <w:rFonts w:ascii="Courier New"/>
          <w:spacing w:val="-62"/>
          <w:sz w:val="23"/>
        </w:rPr>
        <w:t xml:space="preserve"> </w:t>
      </w:r>
      <w:r w:rsidR="007F5AFF">
        <w:rPr>
          <w:rFonts w:ascii="Courier New"/>
          <w:sz w:val="23"/>
        </w:rPr>
        <w:t>B</w:t>
      </w:r>
      <w:r>
        <w:rPr>
          <w:rFonts w:ascii="Courier New"/>
          <w:sz w:val="23"/>
        </w:rPr>
        <w:t>ROWN</w:t>
      </w:r>
      <w:r>
        <w:rPr>
          <w:rFonts w:ascii="Courier New"/>
          <w:spacing w:val="-42"/>
          <w:sz w:val="23"/>
        </w:rPr>
        <w:t xml:space="preserve"> </w:t>
      </w:r>
      <w:r>
        <w:rPr>
          <w:rFonts w:ascii="Courier New"/>
          <w:sz w:val="23"/>
        </w:rPr>
        <w:t>GYM</w:t>
      </w:r>
      <w:r>
        <w:rPr>
          <w:rFonts w:ascii="Courier New"/>
          <w:spacing w:val="-44"/>
          <w:sz w:val="23"/>
        </w:rPr>
        <w:t xml:space="preserve"> </w:t>
      </w:r>
      <w:r>
        <w:rPr>
          <w:rFonts w:ascii="Courier New"/>
          <w:sz w:val="23"/>
        </w:rPr>
        <w:t>TYPE</w:t>
      </w:r>
      <w:r>
        <w:rPr>
          <w:rFonts w:ascii="Courier New"/>
          <w:spacing w:val="-32"/>
          <w:sz w:val="23"/>
        </w:rPr>
        <w:t xml:space="preserve"> </w:t>
      </w:r>
      <w:r>
        <w:rPr>
          <w:rFonts w:ascii="Courier New"/>
          <w:sz w:val="23"/>
        </w:rPr>
        <w:t>BAG</w:t>
      </w:r>
      <w:r>
        <w:rPr>
          <w:rFonts w:ascii="Courier New"/>
          <w:spacing w:val="-38"/>
          <w:sz w:val="23"/>
        </w:rPr>
        <w:t xml:space="preserve"> </w:t>
      </w:r>
      <w:r>
        <w:rPr>
          <w:rFonts w:ascii="Courier New"/>
          <w:sz w:val="23"/>
        </w:rPr>
        <w:t>WITH</w:t>
      </w:r>
      <w:r>
        <w:rPr>
          <w:rFonts w:ascii="Courier New"/>
          <w:spacing w:val="-35"/>
          <w:sz w:val="23"/>
        </w:rPr>
        <w:t xml:space="preserve"> </w:t>
      </w:r>
      <w:r>
        <w:rPr>
          <w:rFonts w:ascii="Courier New"/>
          <w:sz w:val="23"/>
        </w:rPr>
        <w:t>HANDLES</w:t>
      </w:r>
      <w:r>
        <w:rPr>
          <w:rFonts w:ascii="Courier New"/>
          <w:spacing w:val="-33"/>
          <w:sz w:val="23"/>
        </w:rPr>
        <w:t xml:space="preserve"> </w:t>
      </w:r>
      <w:r>
        <w:rPr>
          <w:rFonts w:ascii="Courier New"/>
          <w:sz w:val="23"/>
        </w:rPr>
        <w:t>AND</w:t>
      </w:r>
      <w:r>
        <w:rPr>
          <w:rFonts w:ascii="Courier New"/>
          <w:spacing w:val="-38"/>
          <w:sz w:val="23"/>
        </w:rPr>
        <w:t xml:space="preserve"> </w:t>
      </w:r>
      <w:r>
        <w:rPr>
          <w:rFonts w:ascii="Courier New"/>
          <w:sz w:val="23"/>
        </w:rPr>
        <w:t xml:space="preserve">A </w:t>
      </w:r>
      <w:r>
        <w:rPr>
          <w:rFonts w:ascii="Courier New"/>
          <w:w w:val="85"/>
          <w:sz w:val="23"/>
        </w:rPr>
        <w:t>SHOULDER</w:t>
      </w:r>
      <w:r>
        <w:rPr>
          <w:rFonts w:ascii="Courier New"/>
          <w:spacing w:val="-22"/>
          <w:w w:val="85"/>
          <w:sz w:val="23"/>
        </w:rPr>
        <w:t xml:space="preserve"> </w:t>
      </w:r>
      <w:r>
        <w:rPr>
          <w:rFonts w:ascii="Courier New"/>
          <w:w w:val="85"/>
          <w:sz w:val="23"/>
        </w:rPr>
        <w:t>STRAP.</w:t>
      </w:r>
      <w:r>
        <w:rPr>
          <w:rFonts w:ascii="Courier New"/>
          <w:w w:val="85"/>
          <w:sz w:val="23"/>
        </w:rPr>
        <w:tab/>
      </w:r>
      <w:r>
        <w:rPr>
          <w:rFonts w:ascii="Courier New"/>
          <w:sz w:val="23"/>
        </w:rPr>
        <w:t>THE</w:t>
      </w:r>
      <w:r>
        <w:rPr>
          <w:rFonts w:ascii="Courier New"/>
          <w:spacing w:val="-58"/>
          <w:sz w:val="23"/>
        </w:rPr>
        <w:t xml:space="preserve"> </w:t>
      </w:r>
      <w:r>
        <w:rPr>
          <w:rFonts w:ascii="Courier New"/>
          <w:sz w:val="23"/>
        </w:rPr>
        <w:t>BAG</w:t>
      </w:r>
      <w:r>
        <w:rPr>
          <w:rFonts w:ascii="Courier New"/>
          <w:spacing w:val="-53"/>
          <w:sz w:val="23"/>
        </w:rPr>
        <w:t xml:space="preserve"> </w:t>
      </w:r>
      <w:r>
        <w:rPr>
          <w:rFonts w:ascii="Courier New"/>
          <w:sz w:val="23"/>
        </w:rPr>
        <w:t>CONTAINED</w:t>
      </w:r>
      <w:r>
        <w:rPr>
          <w:rFonts w:ascii="Courier New"/>
          <w:spacing w:val="-36"/>
          <w:sz w:val="23"/>
        </w:rPr>
        <w:t xml:space="preserve"> </w:t>
      </w:r>
      <w:r>
        <w:rPr>
          <w:rFonts w:ascii="Courier New"/>
          <w:sz w:val="23"/>
        </w:rPr>
        <w:t>HER</w:t>
      </w:r>
      <w:r>
        <w:rPr>
          <w:rFonts w:ascii="Courier New"/>
          <w:spacing w:val="-57"/>
          <w:sz w:val="23"/>
        </w:rPr>
        <w:t xml:space="preserve"> </w:t>
      </w:r>
      <w:r>
        <w:rPr>
          <w:rFonts w:ascii="Courier New"/>
          <w:sz w:val="23"/>
        </w:rPr>
        <w:t>NOTE</w:t>
      </w:r>
      <w:r>
        <w:rPr>
          <w:rFonts w:ascii="Courier New"/>
          <w:spacing w:val="-56"/>
          <w:sz w:val="23"/>
        </w:rPr>
        <w:t xml:space="preserve"> </w:t>
      </w:r>
      <w:r>
        <w:rPr>
          <w:rFonts w:ascii="Courier New"/>
          <w:sz w:val="23"/>
        </w:rPr>
        <w:t>BOOKS,</w:t>
      </w:r>
      <w:r>
        <w:rPr>
          <w:rFonts w:ascii="Courier New"/>
          <w:spacing w:val="-34"/>
          <w:sz w:val="23"/>
        </w:rPr>
        <w:t xml:space="preserve"> </w:t>
      </w:r>
      <w:r>
        <w:rPr>
          <w:rFonts w:ascii="Courier New"/>
          <w:sz w:val="23"/>
        </w:rPr>
        <w:t>A</w:t>
      </w:r>
      <w:r>
        <w:rPr>
          <w:rFonts w:ascii="Courier New"/>
          <w:spacing w:val="-53"/>
          <w:sz w:val="23"/>
        </w:rPr>
        <w:t xml:space="preserve"> </w:t>
      </w:r>
      <w:r>
        <w:rPr>
          <w:rFonts w:ascii="Courier New"/>
          <w:sz w:val="23"/>
        </w:rPr>
        <w:t>VOCABULARY</w:t>
      </w:r>
      <w:r>
        <w:rPr>
          <w:rFonts w:ascii="Courier New"/>
          <w:spacing w:val="-44"/>
          <w:sz w:val="23"/>
        </w:rPr>
        <w:t xml:space="preserve"> </w:t>
      </w:r>
      <w:r>
        <w:rPr>
          <w:rFonts w:ascii="Courier New"/>
          <w:sz w:val="23"/>
        </w:rPr>
        <w:t>BOOK,</w:t>
      </w:r>
      <w:r>
        <w:rPr>
          <w:rFonts w:ascii="Courier New"/>
          <w:spacing w:val="-50"/>
          <w:sz w:val="23"/>
        </w:rPr>
        <w:t xml:space="preserve"> </w:t>
      </w:r>
      <w:r>
        <w:rPr>
          <w:rFonts w:ascii="Courier New"/>
          <w:sz w:val="23"/>
        </w:rPr>
        <w:t>AN</w:t>
      </w:r>
    </w:p>
    <w:p w:rsidR="00CE4C9F" w:rsidRDefault="007F5AFF">
      <w:pPr>
        <w:spacing w:line="231" w:lineRule="exact"/>
        <w:ind w:left="195"/>
        <w:rPr>
          <w:rFonts w:ascii="Arial"/>
          <w:sz w:val="19"/>
        </w:rPr>
      </w:pPr>
      <w:r>
        <w:rPr>
          <w:rFonts w:ascii="Courier New"/>
          <w:w w:val="85"/>
          <w:sz w:val="23"/>
        </w:rPr>
        <w:t>ASSIGNMENT</w:t>
      </w:r>
      <w:r w:rsidR="00C85DFB">
        <w:rPr>
          <w:rFonts w:ascii="Courier New"/>
          <w:w w:val="85"/>
          <w:sz w:val="23"/>
        </w:rPr>
        <w:t xml:space="preserve"> BO</w:t>
      </w:r>
      <w:r>
        <w:rPr>
          <w:rFonts w:ascii="Courier New"/>
          <w:w w:val="85"/>
          <w:sz w:val="23"/>
        </w:rPr>
        <w:t>O</w:t>
      </w:r>
      <w:r w:rsidR="00C85DFB">
        <w:rPr>
          <w:rFonts w:ascii="Courier New"/>
          <w:w w:val="85"/>
          <w:sz w:val="23"/>
        </w:rPr>
        <w:t>K, AND PERSON</w:t>
      </w:r>
      <w:r>
        <w:rPr>
          <w:rFonts w:ascii="Courier New"/>
          <w:w w:val="85"/>
          <w:sz w:val="23"/>
        </w:rPr>
        <w:t>AL SCHOOL PAPERS</w:t>
      </w:r>
      <w:r w:rsidR="00C85DFB">
        <w:rPr>
          <w:rFonts w:ascii="Arial"/>
          <w:w w:val="85"/>
          <w:sz w:val="19"/>
        </w:rPr>
        <w:t>.</w:t>
      </w:r>
    </w:p>
    <w:p w:rsidR="00CE4C9F" w:rsidRDefault="00C85DFB">
      <w:pPr>
        <w:spacing w:before="199" w:line="206" w:lineRule="auto"/>
        <w:ind w:left="230" w:firstLine="652"/>
        <w:rPr>
          <w:rFonts w:ascii="Courier New"/>
          <w:sz w:val="23"/>
        </w:rPr>
      </w:pPr>
      <w:r>
        <w:rPr>
          <w:rFonts w:ascii="Courier New"/>
          <w:sz w:val="23"/>
        </w:rPr>
        <w:t>AMANDA</w:t>
      </w:r>
      <w:r>
        <w:rPr>
          <w:rFonts w:ascii="Courier New"/>
          <w:spacing w:val="-37"/>
          <w:sz w:val="23"/>
        </w:rPr>
        <w:t xml:space="preserve"> </w:t>
      </w:r>
      <w:r>
        <w:rPr>
          <w:rFonts w:ascii="Courier New"/>
          <w:sz w:val="23"/>
        </w:rPr>
        <w:t>ADVISED</w:t>
      </w:r>
      <w:r>
        <w:rPr>
          <w:rFonts w:ascii="Courier New"/>
          <w:spacing w:val="-43"/>
          <w:sz w:val="23"/>
        </w:rPr>
        <w:t xml:space="preserve"> </w:t>
      </w:r>
      <w:r>
        <w:rPr>
          <w:rFonts w:ascii="Courier New"/>
          <w:sz w:val="23"/>
        </w:rPr>
        <w:t>THAT</w:t>
      </w:r>
      <w:r>
        <w:rPr>
          <w:rFonts w:ascii="Courier New"/>
          <w:spacing w:val="-58"/>
          <w:sz w:val="23"/>
        </w:rPr>
        <w:t xml:space="preserve"> </w:t>
      </w:r>
      <w:r>
        <w:rPr>
          <w:rFonts w:ascii="Courier New"/>
          <w:sz w:val="23"/>
        </w:rPr>
        <w:t>SHE</w:t>
      </w:r>
      <w:r>
        <w:rPr>
          <w:rFonts w:ascii="Courier New"/>
          <w:spacing w:val="-55"/>
          <w:sz w:val="23"/>
        </w:rPr>
        <w:t xml:space="preserve"> </w:t>
      </w:r>
      <w:r>
        <w:rPr>
          <w:rFonts w:ascii="Courier New"/>
          <w:sz w:val="23"/>
        </w:rPr>
        <w:t>IS</w:t>
      </w:r>
      <w:r>
        <w:rPr>
          <w:rFonts w:ascii="Courier New"/>
          <w:spacing w:val="-44"/>
          <w:sz w:val="23"/>
        </w:rPr>
        <w:t xml:space="preserve"> </w:t>
      </w:r>
      <w:r>
        <w:rPr>
          <w:rFonts w:ascii="Courier New"/>
          <w:sz w:val="23"/>
        </w:rPr>
        <w:t>NOT</w:t>
      </w:r>
      <w:r>
        <w:rPr>
          <w:rFonts w:ascii="Courier New"/>
          <w:spacing w:val="-57"/>
          <w:sz w:val="23"/>
        </w:rPr>
        <w:t xml:space="preserve"> </w:t>
      </w:r>
      <w:r>
        <w:rPr>
          <w:rFonts w:ascii="Courier New"/>
          <w:sz w:val="23"/>
        </w:rPr>
        <w:t>FAMILIAR</w:t>
      </w:r>
      <w:r>
        <w:rPr>
          <w:rFonts w:ascii="Courier New"/>
          <w:spacing w:val="-41"/>
          <w:sz w:val="23"/>
        </w:rPr>
        <w:t xml:space="preserve"> </w:t>
      </w:r>
      <w:r>
        <w:rPr>
          <w:rFonts w:ascii="Courier New"/>
          <w:sz w:val="23"/>
        </w:rPr>
        <w:t>WITH</w:t>
      </w:r>
      <w:r>
        <w:rPr>
          <w:rFonts w:ascii="Courier New"/>
          <w:spacing w:val="-42"/>
          <w:sz w:val="23"/>
        </w:rPr>
        <w:t xml:space="preserve"> </w:t>
      </w:r>
      <w:r>
        <w:rPr>
          <w:rFonts w:ascii="Arial"/>
          <w:sz w:val="20"/>
        </w:rPr>
        <w:t>ANY</w:t>
      </w:r>
      <w:r>
        <w:rPr>
          <w:rFonts w:ascii="Arial"/>
          <w:spacing w:val="40"/>
          <w:sz w:val="20"/>
        </w:rPr>
        <w:t xml:space="preserve"> </w:t>
      </w:r>
      <w:r>
        <w:rPr>
          <w:rFonts w:ascii="Courier New"/>
          <w:sz w:val="23"/>
        </w:rPr>
        <w:t>NAMES</w:t>
      </w:r>
      <w:r>
        <w:rPr>
          <w:rFonts w:ascii="Courier New"/>
          <w:spacing w:val="-37"/>
          <w:sz w:val="23"/>
        </w:rPr>
        <w:t xml:space="preserve"> </w:t>
      </w:r>
      <w:r>
        <w:rPr>
          <w:rFonts w:ascii="Courier New"/>
          <w:sz w:val="23"/>
        </w:rPr>
        <w:t>THAT</w:t>
      </w:r>
      <w:r>
        <w:rPr>
          <w:rFonts w:ascii="Courier New"/>
          <w:spacing w:val="-59"/>
          <w:sz w:val="23"/>
        </w:rPr>
        <w:t xml:space="preserve"> </w:t>
      </w:r>
      <w:r>
        <w:rPr>
          <w:rFonts w:ascii="Courier New"/>
          <w:sz w:val="23"/>
        </w:rPr>
        <w:t>HARRIS</w:t>
      </w:r>
      <w:r>
        <w:rPr>
          <w:rFonts w:ascii="Courier New"/>
          <w:spacing w:val="-38"/>
          <w:sz w:val="23"/>
        </w:rPr>
        <w:t xml:space="preserve"> </w:t>
      </w:r>
      <w:r>
        <w:rPr>
          <w:rFonts w:ascii="Courier New"/>
          <w:sz w:val="23"/>
        </w:rPr>
        <w:t>OR KLEBOLD</w:t>
      </w:r>
      <w:r>
        <w:rPr>
          <w:rFonts w:ascii="Courier New"/>
          <w:spacing w:val="-3"/>
          <w:sz w:val="23"/>
        </w:rPr>
        <w:t xml:space="preserve"> </w:t>
      </w:r>
      <w:r>
        <w:rPr>
          <w:rFonts w:ascii="Courier New"/>
          <w:sz w:val="23"/>
        </w:rPr>
        <w:t>MIGHT</w:t>
      </w:r>
      <w:r>
        <w:rPr>
          <w:rFonts w:ascii="Courier New"/>
          <w:spacing w:val="-25"/>
          <w:sz w:val="23"/>
        </w:rPr>
        <w:t xml:space="preserve"> </w:t>
      </w:r>
      <w:r>
        <w:rPr>
          <w:rFonts w:ascii="Courier New"/>
          <w:sz w:val="24"/>
        </w:rPr>
        <w:t>HAVE</w:t>
      </w:r>
      <w:r>
        <w:rPr>
          <w:rFonts w:ascii="Courier New"/>
          <w:spacing w:val="-25"/>
          <w:sz w:val="24"/>
        </w:rPr>
        <w:t xml:space="preserve"> </w:t>
      </w:r>
      <w:r>
        <w:rPr>
          <w:rFonts w:ascii="Courier New"/>
          <w:sz w:val="23"/>
        </w:rPr>
        <w:t>BEEN</w:t>
      </w:r>
      <w:r>
        <w:rPr>
          <w:rFonts w:ascii="Courier New"/>
          <w:spacing w:val="-27"/>
          <w:sz w:val="23"/>
        </w:rPr>
        <w:t xml:space="preserve"> </w:t>
      </w:r>
      <w:r>
        <w:rPr>
          <w:rFonts w:ascii="Courier New"/>
          <w:sz w:val="23"/>
        </w:rPr>
        <w:t>USING</w:t>
      </w:r>
      <w:r>
        <w:rPr>
          <w:rFonts w:ascii="Courier New"/>
          <w:spacing w:val="-18"/>
          <w:sz w:val="23"/>
        </w:rPr>
        <w:t xml:space="preserve"> </w:t>
      </w:r>
      <w:r>
        <w:rPr>
          <w:rFonts w:ascii="Courier New"/>
          <w:sz w:val="23"/>
        </w:rPr>
        <w:t>ON</w:t>
      </w:r>
      <w:r>
        <w:rPr>
          <w:rFonts w:ascii="Courier New"/>
          <w:spacing w:val="-39"/>
          <w:sz w:val="23"/>
        </w:rPr>
        <w:t xml:space="preserve"> </w:t>
      </w:r>
      <w:r>
        <w:rPr>
          <w:rFonts w:ascii="Courier New"/>
          <w:sz w:val="23"/>
        </w:rPr>
        <w:t>THE</w:t>
      </w:r>
      <w:r>
        <w:rPr>
          <w:rFonts w:ascii="Courier New"/>
          <w:spacing w:val="-29"/>
          <w:sz w:val="23"/>
        </w:rPr>
        <w:t xml:space="preserve"> </w:t>
      </w:r>
      <w:r>
        <w:rPr>
          <w:rFonts w:ascii="Courier New"/>
          <w:sz w:val="23"/>
        </w:rPr>
        <w:t>INTERNET.</w:t>
      </w:r>
    </w:p>
    <w:p w:rsidR="00CE4C9F" w:rsidRDefault="00C85DFB">
      <w:pPr>
        <w:spacing w:before="179" w:line="250" w:lineRule="exact"/>
        <w:ind w:left="892"/>
        <w:rPr>
          <w:rFonts w:ascii="Courier New"/>
          <w:sz w:val="23"/>
        </w:rPr>
      </w:pPr>
      <w:r>
        <w:rPr>
          <w:rFonts w:ascii="Courier New"/>
          <w:sz w:val="23"/>
        </w:rPr>
        <w:t xml:space="preserve">AMANDA COULD PROVIDE NO ADDITIONAL INFORMATION </w:t>
      </w:r>
      <w:r>
        <w:rPr>
          <w:rFonts w:ascii="Arial"/>
          <w:sz w:val="18"/>
        </w:rPr>
        <w:t xml:space="preserve">AND </w:t>
      </w:r>
      <w:r>
        <w:rPr>
          <w:rFonts w:ascii="Courier New"/>
          <w:sz w:val="23"/>
        </w:rPr>
        <w:t>THE INTERVIEW</w:t>
      </w:r>
    </w:p>
    <w:p w:rsidR="00CE4C9F" w:rsidRDefault="00C85DFB">
      <w:pPr>
        <w:spacing w:line="250" w:lineRule="exact"/>
        <w:ind w:left="110"/>
        <w:rPr>
          <w:rFonts w:ascii="Courier New"/>
          <w:sz w:val="23"/>
        </w:rPr>
      </w:pPr>
      <w:r>
        <w:rPr>
          <w:rFonts w:ascii="Courier New"/>
          <w:w w:val="55"/>
          <w:sz w:val="23"/>
        </w:rPr>
        <w:t xml:space="preserve"> </w:t>
      </w:r>
      <w:r>
        <w:rPr>
          <w:rFonts w:ascii="Courier New"/>
          <w:w w:val="90"/>
          <w:sz w:val="23"/>
        </w:rPr>
        <w:t xml:space="preserve">CONCLUDED </w:t>
      </w:r>
      <w:r>
        <w:rPr>
          <w:rFonts w:ascii="Arial"/>
          <w:w w:val="90"/>
          <w:sz w:val="18"/>
        </w:rPr>
        <w:t xml:space="preserve">AT </w:t>
      </w:r>
      <w:r>
        <w:rPr>
          <w:rFonts w:ascii="Courier New"/>
          <w:w w:val="90"/>
          <w:sz w:val="23"/>
        </w:rPr>
        <w:t>0900.</w:t>
      </w:r>
    </w:p>
    <w:p w:rsidR="00CE4C9F" w:rsidRDefault="00CE4C9F">
      <w:pPr>
        <w:pStyle w:val="BodyText"/>
        <w:rPr>
          <w:rFonts w:ascii="Courier New"/>
          <w:sz w:val="27"/>
        </w:rPr>
      </w:pPr>
    </w:p>
    <w:p w:rsidR="00CE4C9F" w:rsidRDefault="00C85DFB">
      <w:pPr>
        <w:spacing w:line="354" w:lineRule="exact"/>
        <w:ind w:left="244"/>
        <w:rPr>
          <w:rFonts w:ascii="Courier New"/>
          <w:sz w:val="37"/>
        </w:rPr>
      </w:pPr>
      <w:r>
        <w:rPr>
          <w:rFonts w:ascii="Courier New"/>
          <w:w w:val="55"/>
          <w:sz w:val="37"/>
        </w:rPr>
        <w:t>---------------------------------------------------------------------------</w:t>
      </w:r>
    </w:p>
    <w:p w:rsidR="00CE4C9F" w:rsidRDefault="00C85DFB">
      <w:pPr>
        <w:tabs>
          <w:tab w:val="left" w:pos="1026"/>
          <w:tab w:val="left" w:pos="6973"/>
        </w:tabs>
        <w:spacing w:line="181" w:lineRule="exact"/>
        <w:ind w:left="248"/>
        <w:rPr>
          <w:sz w:val="19"/>
        </w:rPr>
      </w:pPr>
      <w:r>
        <w:rPr>
          <w:w w:val="140"/>
          <w:sz w:val="12"/>
        </w:rPr>
        <w:t>Agent.:</w:t>
      </w:r>
      <w:r>
        <w:rPr>
          <w:w w:val="140"/>
          <w:sz w:val="12"/>
        </w:rPr>
        <w:tab/>
      </w:r>
      <w:r>
        <w:rPr>
          <w:w w:val="110"/>
          <w:sz w:val="19"/>
        </w:rPr>
        <w:t>1173</w:t>
      </w:r>
      <w:r>
        <w:rPr>
          <w:spacing w:val="4"/>
          <w:w w:val="110"/>
          <w:sz w:val="19"/>
        </w:rPr>
        <w:t xml:space="preserve"> </w:t>
      </w:r>
      <w:r>
        <w:rPr>
          <w:rFonts w:ascii="Courier New"/>
          <w:w w:val="110"/>
          <w:sz w:val="23"/>
        </w:rPr>
        <w:t>STEFFES,</w:t>
      </w:r>
      <w:r>
        <w:rPr>
          <w:rFonts w:ascii="Courier New"/>
          <w:spacing w:val="-81"/>
          <w:w w:val="110"/>
          <w:sz w:val="23"/>
        </w:rPr>
        <w:t xml:space="preserve"> </w:t>
      </w:r>
      <w:r>
        <w:rPr>
          <w:rFonts w:ascii="Courier New"/>
          <w:w w:val="110"/>
          <w:sz w:val="23"/>
        </w:rPr>
        <w:t>TIMOTHY</w:t>
      </w:r>
      <w:r>
        <w:rPr>
          <w:rFonts w:ascii="Courier New"/>
          <w:w w:val="110"/>
          <w:sz w:val="23"/>
        </w:rPr>
        <w:tab/>
      </w:r>
      <w:r>
        <w:rPr>
          <w:w w:val="145"/>
          <w:sz w:val="12"/>
        </w:rPr>
        <w:t xml:space="preserve">rme&lt;!: </w:t>
      </w:r>
      <w:r>
        <w:rPr>
          <w:w w:val="140"/>
          <w:sz w:val="19"/>
        </w:rPr>
        <w:t>05/07/99</w:t>
      </w:r>
      <w:r>
        <w:rPr>
          <w:spacing w:val="21"/>
          <w:w w:val="140"/>
          <w:sz w:val="19"/>
        </w:rPr>
        <w:t xml:space="preserve"> </w:t>
      </w:r>
      <w:r>
        <w:rPr>
          <w:w w:val="140"/>
          <w:sz w:val="19"/>
        </w:rPr>
        <w:t>17:12</w:t>
      </w:r>
    </w:p>
    <w:p w:rsidR="00CE4C9F" w:rsidRDefault="00C85DFB">
      <w:pPr>
        <w:spacing w:line="226" w:lineRule="exact"/>
        <w:ind w:left="242"/>
        <w:rPr>
          <w:sz w:val="19"/>
        </w:rPr>
      </w:pPr>
      <w:r>
        <w:rPr>
          <w:w w:val="130"/>
          <w:sz w:val="14"/>
        </w:rPr>
        <w:t xml:space="preserve">sergeant., </w:t>
      </w:r>
      <w:r>
        <w:rPr>
          <w:w w:val="130"/>
          <w:sz w:val="19"/>
        </w:rPr>
        <w:t xml:space="preserve">1514 </w:t>
      </w:r>
      <w:r>
        <w:rPr>
          <w:rFonts w:ascii="Courier New"/>
          <w:w w:val="115"/>
          <w:sz w:val="23"/>
        </w:rPr>
        <w:t xml:space="preserve">HINKLE, GEORGE </w:t>
      </w:r>
      <w:r>
        <w:rPr>
          <w:w w:val="130"/>
          <w:sz w:val="19"/>
        </w:rPr>
        <w:t>05/07 /99 13: 07</w:t>
      </w:r>
    </w:p>
    <w:p w:rsidR="00CE4C9F" w:rsidRDefault="00C85DFB">
      <w:pPr>
        <w:spacing w:line="241" w:lineRule="exact"/>
        <w:ind w:left="257"/>
        <w:rPr>
          <w:rFonts w:ascii="Courier New"/>
          <w:sz w:val="23"/>
        </w:rPr>
      </w:pPr>
      <w:r>
        <w:rPr>
          <w:rFonts w:ascii="Courier New"/>
          <w:w w:val="95"/>
          <w:sz w:val="23"/>
        </w:rPr>
        <w:t>----------------------------------------------------------------------*EOR*</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85DFB">
      <w:pPr>
        <w:spacing w:before="210"/>
        <w:ind w:right="968"/>
        <w:jc w:val="right"/>
        <w:rPr>
          <w:w w:val="105"/>
          <w:sz w:val="23"/>
        </w:rPr>
      </w:pPr>
      <w:r>
        <w:rPr>
          <w:w w:val="105"/>
          <w:sz w:val="23"/>
        </w:rPr>
        <w:t>JC-001-001284</w:t>
      </w:r>
    </w:p>
    <w:p w:rsidR="007F5AFF" w:rsidRDefault="007F5AFF">
      <w:pPr>
        <w:spacing w:before="210"/>
        <w:ind w:right="968"/>
        <w:jc w:val="right"/>
        <w:rPr>
          <w:sz w:val="23"/>
        </w:rPr>
      </w:pPr>
      <w:r>
        <w:rPr>
          <w:noProof/>
          <w:sz w:val="23"/>
        </w:rPr>
        <w:lastRenderedPageBreak/>
        <w:drawing>
          <wp:inline distT="0" distB="0" distL="0" distR="0">
            <wp:extent cx="6477000" cy="586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77000" cy="5867400"/>
                    </a:xfrm>
                    <a:prstGeom prst="rect">
                      <a:avLst/>
                    </a:prstGeom>
                    <a:noFill/>
                    <a:ln>
                      <a:noFill/>
                    </a:ln>
                  </pic:spPr>
                </pic:pic>
              </a:graphicData>
            </a:graphic>
          </wp:inline>
        </w:drawing>
      </w:r>
    </w:p>
    <w:p w:rsidR="00CE4C9F" w:rsidRDefault="00CE4C9F">
      <w:pPr>
        <w:jc w:val="right"/>
        <w:rPr>
          <w:sz w:val="23"/>
        </w:rPr>
      </w:pPr>
    </w:p>
    <w:p w:rsidR="007F5AFF" w:rsidRDefault="007F5AFF">
      <w:pPr>
        <w:jc w:val="right"/>
        <w:rPr>
          <w:sz w:val="23"/>
        </w:rPr>
      </w:pPr>
    </w:p>
    <w:p w:rsidR="007F5AFF" w:rsidRDefault="007F5AFF">
      <w:pPr>
        <w:jc w:val="right"/>
        <w:rPr>
          <w:sz w:val="23"/>
        </w:rPr>
      </w:pPr>
    </w:p>
    <w:p w:rsidR="007F5AFF" w:rsidRDefault="007F5AFF">
      <w:pPr>
        <w:jc w:val="right"/>
        <w:rPr>
          <w:sz w:val="23"/>
        </w:rPr>
        <w:sectPr w:rsidR="007F5AFF">
          <w:type w:val="continuous"/>
          <w:pgSz w:w="12240" w:h="15840"/>
          <w:pgMar w:top="680" w:right="720" w:bottom="280" w:left="1320" w:header="720" w:footer="720" w:gutter="0"/>
          <w:cols w:space="720"/>
        </w:sectPr>
      </w:pPr>
      <w:r>
        <w:rPr>
          <w:sz w:val="23"/>
        </w:rPr>
        <w:t>JC-001-001285</w:t>
      </w:r>
    </w:p>
    <w:p w:rsidR="00CE4C9F" w:rsidRDefault="00CE4C9F">
      <w:pPr>
        <w:pStyle w:val="BodyText"/>
        <w:spacing w:before="7"/>
        <w:rPr>
          <w:sz w:val="14"/>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16"/>
        </w:rPr>
      </w:pPr>
    </w:p>
    <w:p w:rsidR="00CE4C9F" w:rsidRDefault="00C85DFB">
      <w:pPr>
        <w:spacing w:before="92"/>
        <w:ind w:right="389"/>
        <w:jc w:val="center"/>
        <w:rPr>
          <w:b/>
          <w:sz w:val="19"/>
        </w:rPr>
      </w:pPr>
      <w:bookmarkStart w:id="285" w:name="_bookmark285"/>
      <w:bookmarkEnd w:id="285"/>
      <w:r>
        <w:rPr>
          <w:b/>
          <w:w w:val="90"/>
          <w:sz w:val="19"/>
        </w:rPr>
        <w:t>ASHTON, ADA</w:t>
      </w:r>
      <w:r w:rsidR="007F5AFF">
        <w:rPr>
          <w:b/>
          <w:w w:val="90"/>
          <w:sz w:val="19"/>
        </w:rPr>
        <w:t>M</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6"/>
        <w:rPr>
          <w:b/>
          <w:sz w:val="18"/>
        </w:rPr>
      </w:pPr>
    </w:p>
    <w:p w:rsidR="00CE4C9F" w:rsidRDefault="00C85DFB">
      <w:pPr>
        <w:spacing w:before="90"/>
        <w:ind w:right="1581"/>
        <w:jc w:val="right"/>
        <w:rPr>
          <w:sz w:val="23"/>
        </w:rPr>
      </w:pPr>
      <w:r>
        <w:rPr>
          <w:w w:val="105"/>
          <w:sz w:val="23"/>
        </w:rPr>
        <w:t>JC</w:t>
      </w:r>
      <w:r w:rsidR="007F5AFF">
        <w:rPr>
          <w:w w:val="105"/>
          <w:sz w:val="23"/>
        </w:rPr>
        <w:t>-</w:t>
      </w:r>
      <w:r>
        <w:rPr>
          <w:w w:val="105"/>
          <w:sz w:val="23"/>
        </w:rPr>
        <w:t>001-001286</w:t>
      </w:r>
    </w:p>
    <w:p w:rsidR="00CE4C9F" w:rsidRDefault="00CE4C9F">
      <w:pPr>
        <w:jc w:val="right"/>
        <w:rPr>
          <w:sz w:val="23"/>
        </w:rPr>
        <w:sectPr w:rsidR="00CE4C9F">
          <w:pgSz w:w="12240" w:h="15840"/>
          <w:pgMar w:top="1500" w:right="720" w:bottom="280" w:left="280" w:header="720" w:footer="720" w:gutter="0"/>
          <w:cols w:space="720"/>
        </w:sectPr>
      </w:pPr>
    </w:p>
    <w:p w:rsidR="00CE4C9F" w:rsidRDefault="00CE4C9F" w:rsidP="007F5AFF">
      <w:pPr>
        <w:tabs>
          <w:tab w:val="left" w:pos="4000"/>
          <w:tab w:val="left" w:pos="4442"/>
          <w:tab w:val="left" w:pos="4710"/>
          <w:tab w:val="left" w:pos="5142"/>
          <w:tab w:val="left" w:pos="6067"/>
          <w:tab w:val="left" w:pos="7873"/>
          <w:tab w:val="left" w:pos="9715"/>
        </w:tabs>
        <w:spacing w:before="74"/>
        <w:rPr>
          <w:sz w:val="19"/>
        </w:rPr>
      </w:pPr>
      <w:bookmarkStart w:id="286" w:name="_bookmark286"/>
      <w:bookmarkEnd w:id="286"/>
    </w:p>
    <w:p w:rsidR="00CE4C9F" w:rsidRDefault="00CE4C9F">
      <w:pPr>
        <w:pStyle w:val="BodyText"/>
        <w:rPr>
          <w:sz w:val="20"/>
        </w:rPr>
      </w:pPr>
    </w:p>
    <w:p w:rsidR="00CE4C9F" w:rsidRDefault="00CE4C9F">
      <w:pPr>
        <w:pStyle w:val="BodyText"/>
        <w:spacing w:before="9"/>
        <w:rPr>
          <w:sz w:val="17"/>
        </w:rPr>
      </w:pPr>
    </w:p>
    <w:p w:rsidR="00CE4C9F" w:rsidRDefault="00C85DFB">
      <w:pPr>
        <w:spacing w:before="90"/>
        <w:ind w:left="3588"/>
        <w:rPr>
          <w:rFonts w:ascii="Arial"/>
          <w:b/>
          <w:sz w:val="32"/>
        </w:rPr>
      </w:pPr>
      <w:r>
        <w:rPr>
          <w:rFonts w:ascii="Arial"/>
          <w:b/>
          <w:w w:val="105"/>
          <w:sz w:val="32"/>
        </w:rPr>
        <w:t>INFORMATION CONTROL</w:t>
      </w:r>
    </w:p>
    <w:p w:rsidR="00CE4C9F" w:rsidRDefault="009F05AF">
      <w:pPr>
        <w:tabs>
          <w:tab w:val="left" w:pos="7531"/>
          <w:tab w:val="left" w:pos="10854"/>
        </w:tabs>
        <w:spacing w:before="58" w:line="606" w:lineRule="exact"/>
        <w:ind w:left="1913"/>
        <w:rPr>
          <w:rFonts w:ascii="Arial"/>
          <w:b/>
          <w:i/>
          <w:sz w:val="45"/>
        </w:rPr>
      </w:pPr>
      <w:r>
        <w:pict>
          <v:line id="_x0000_s2863" style="position:absolute;left:0;text-align:left;z-index:251475968;mso-position-horizontal-relative:page" from="395.35pt,87.5pt" to="395.35pt,31.75pt" strokeweight=".33972mm">
            <w10:wrap anchorx="page"/>
          </v:line>
        </w:pict>
      </w:r>
      <w:r>
        <w:pict>
          <v:line id="_x0000_s2862" style="position:absolute;left:0;text-align:left;z-index:251476992;mso-position-horizontal-relative:page" from="558.1pt,88.95pt" to="558.1pt,33.2pt" strokeweight=".33972mm">
            <w10:wrap anchorx="page"/>
          </v:line>
        </w:pict>
      </w:r>
      <w:r w:rsidR="00C85DFB">
        <w:rPr>
          <w:rFonts w:ascii="Arial"/>
          <w:w w:val="105"/>
          <w:position w:val="-12"/>
          <w:sz w:val="45"/>
        </w:rPr>
        <w:tab/>
      </w:r>
      <w:r w:rsidR="00C85DFB">
        <w:rPr>
          <w:rFonts w:ascii="Arial"/>
          <w:w w:val="105"/>
          <w:sz w:val="17"/>
          <w:u w:val="thick"/>
        </w:rPr>
        <w:t>CONTROL NUM</w:t>
      </w:r>
      <w:r w:rsidR="007F5AFF">
        <w:rPr>
          <w:rFonts w:ascii="Arial"/>
          <w:w w:val="105"/>
          <w:sz w:val="17"/>
          <w:u w:val="thick"/>
        </w:rPr>
        <w:t>BER</w:t>
      </w:r>
      <w:r w:rsidR="00C85DFB">
        <w:rPr>
          <w:rFonts w:ascii="Arial"/>
          <w:b/>
          <w:i/>
          <w:position w:val="2"/>
          <w:sz w:val="45"/>
          <w:u w:val="thick"/>
        </w:rPr>
        <w:tab/>
      </w:r>
    </w:p>
    <w:p w:rsidR="00CE4C9F" w:rsidRDefault="00CE4C9F">
      <w:pPr>
        <w:spacing w:line="606" w:lineRule="exact"/>
        <w:rPr>
          <w:rFonts w:ascii="Arial"/>
          <w:sz w:val="45"/>
        </w:rPr>
        <w:sectPr w:rsidR="00CE4C9F">
          <w:pgSz w:w="12240" w:h="15840"/>
          <w:pgMar w:top="620" w:right="720" w:bottom="280" w:left="280" w:header="720" w:footer="720" w:gutter="0"/>
          <w:cols w:space="720"/>
        </w:sectPr>
      </w:pPr>
    </w:p>
    <w:p w:rsidR="00CE4C9F" w:rsidRPr="004E610E" w:rsidRDefault="00C85DFB">
      <w:pPr>
        <w:tabs>
          <w:tab w:val="left" w:pos="2300"/>
        </w:tabs>
        <w:spacing w:line="305" w:lineRule="exact"/>
        <w:ind w:left="443"/>
        <w:rPr>
          <w:i/>
          <w:sz w:val="29"/>
          <w:u w:val="single"/>
        </w:rPr>
      </w:pPr>
      <w:r>
        <w:rPr>
          <w:rFonts w:ascii="Arial" w:hAnsi="Arial"/>
          <w:w w:val="115"/>
          <w:sz w:val="18"/>
          <w:u w:val="thick"/>
        </w:rPr>
        <w:t>SOURC</w:t>
      </w:r>
      <w:r w:rsidR="007F5AFF">
        <w:rPr>
          <w:rFonts w:ascii="Arial" w:hAnsi="Arial"/>
          <w:w w:val="115"/>
          <w:sz w:val="18"/>
          <w:u w:val="thick"/>
        </w:rPr>
        <w:t>E</w:t>
      </w:r>
      <w:r w:rsidR="004E610E">
        <w:rPr>
          <w:rFonts w:ascii="Arial" w:hAnsi="Arial"/>
          <w:w w:val="115"/>
          <w:sz w:val="18"/>
          <w:u w:val="single"/>
        </w:rPr>
        <w:t xml:space="preserve"> Sgt Rich Webb</w:t>
      </w:r>
    </w:p>
    <w:p w:rsidR="00CE4C9F" w:rsidRDefault="00C85DFB">
      <w:pPr>
        <w:tabs>
          <w:tab w:val="left" w:pos="2048"/>
        </w:tabs>
        <w:spacing w:line="397" w:lineRule="exact"/>
        <w:ind w:left="452"/>
        <w:rPr>
          <w:sz w:val="36"/>
        </w:rPr>
      </w:pPr>
      <w:r>
        <w:rPr>
          <w:rFonts w:ascii="Arial"/>
          <w:sz w:val="17"/>
        </w:rPr>
        <w:t>Affiliation:</w:t>
      </w:r>
      <w:r w:rsidR="004E610E">
        <w:rPr>
          <w:rFonts w:ascii="Arial"/>
          <w:sz w:val="17"/>
        </w:rPr>
        <w:t xml:space="preserve"> JCSO</w:t>
      </w:r>
      <w:r>
        <w:rPr>
          <w:rFonts w:ascii="Arial"/>
          <w:sz w:val="17"/>
        </w:rPr>
        <w:tab/>
      </w:r>
    </w:p>
    <w:p w:rsidR="00CE4C9F" w:rsidRDefault="00C85DFB">
      <w:pPr>
        <w:tabs>
          <w:tab w:val="left" w:pos="2179"/>
        </w:tabs>
        <w:spacing w:before="24"/>
        <w:ind w:left="448"/>
        <w:rPr>
          <w:i/>
        </w:rPr>
      </w:pPr>
      <w:r>
        <w:rPr>
          <w:rFonts w:ascii="Arial"/>
          <w:w w:val="105"/>
          <w:sz w:val="17"/>
        </w:rPr>
        <w:t>Phone</w:t>
      </w:r>
      <w:r>
        <w:rPr>
          <w:rFonts w:ascii="Arial"/>
          <w:spacing w:val="11"/>
          <w:w w:val="105"/>
          <w:sz w:val="17"/>
        </w:rPr>
        <w:t xml:space="preserve"> </w:t>
      </w:r>
      <w:r>
        <w:rPr>
          <w:rFonts w:ascii="Arial"/>
          <w:w w:val="105"/>
          <w:sz w:val="17"/>
        </w:rPr>
        <w:t>Number:</w:t>
      </w:r>
      <w:r w:rsidR="004E610E">
        <w:rPr>
          <w:rFonts w:ascii="Arial"/>
          <w:w w:val="105"/>
          <w:sz w:val="17"/>
        </w:rPr>
        <w:t xml:space="preserve"> 271- 5605</w:t>
      </w:r>
      <w:r>
        <w:rPr>
          <w:rFonts w:ascii="Arial"/>
          <w:w w:val="105"/>
          <w:sz w:val="17"/>
        </w:rPr>
        <w:tab/>
      </w:r>
    </w:p>
    <w:p w:rsidR="00CE4C9F" w:rsidRDefault="00CE4C9F">
      <w:pPr>
        <w:pStyle w:val="BodyText"/>
        <w:spacing w:before="1"/>
        <w:rPr>
          <w:i/>
        </w:rPr>
      </w:pPr>
    </w:p>
    <w:p w:rsidR="00CE4C9F" w:rsidRDefault="00C85DFB">
      <w:pPr>
        <w:tabs>
          <w:tab w:val="left" w:pos="1904"/>
          <w:tab w:val="left" w:pos="2787"/>
        </w:tabs>
        <w:spacing w:before="1"/>
        <w:ind w:left="458"/>
        <w:rPr>
          <w:i/>
          <w:sz w:val="25"/>
        </w:rPr>
      </w:pPr>
      <w:r>
        <w:rPr>
          <w:rFonts w:ascii="Arial"/>
          <w:spacing w:val="-1"/>
          <w:w w:val="111"/>
          <w:sz w:val="17"/>
        </w:rPr>
        <w:t>Prepare</w:t>
      </w:r>
      <w:r>
        <w:rPr>
          <w:rFonts w:ascii="Arial"/>
          <w:w w:val="111"/>
          <w:sz w:val="17"/>
        </w:rPr>
        <w:t>d</w:t>
      </w:r>
      <w:r>
        <w:rPr>
          <w:rFonts w:ascii="Arial"/>
          <w:spacing w:val="-5"/>
          <w:sz w:val="17"/>
        </w:rPr>
        <w:t xml:space="preserve"> </w:t>
      </w:r>
      <w:r>
        <w:rPr>
          <w:rFonts w:ascii="Arial"/>
          <w:spacing w:val="-1"/>
          <w:w w:val="107"/>
          <w:sz w:val="17"/>
        </w:rPr>
        <w:t>by-</w:t>
      </w:r>
      <w:r w:rsidR="004E610E">
        <w:rPr>
          <w:rFonts w:ascii="Arial"/>
          <w:spacing w:val="-1"/>
          <w:w w:val="107"/>
          <w:sz w:val="17"/>
        </w:rPr>
        <w:t xml:space="preserve"> Sgt Webb</w:t>
      </w:r>
    </w:p>
    <w:p w:rsidR="007F5AFF" w:rsidRDefault="007F5AFF">
      <w:pPr>
        <w:tabs>
          <w:tab w:val="left" w:pos="1949"/>
          <w:tab w:val="left" w:pos="3823"/>
          <w:tab w:val="left" w:pos="6205"/>
        </w:tabs>
        <w:ind w:left="467"/>
        <w:rPr>
          <w:rFonts w:ascii="Arial" w:hAnsi="Arial"/>
          <w:w w:val="115"/>
          <w:sz w:val="17"/>
        </w:rPr>
      </w:pPr>
    </w:p>
    <w:p w:rsidR="004E610E" w:rsidRDefault="004E610E">
      <w:pPr>
        <w:tabs>
          <w:tab w:val="left" w:pos="1949"/>
          <w:tab w:val="left" w:pos="3823"/>
          <w:tab w:val="left" w:pos="6205"/>
        </w:tabs>
        <w:ind w:left="467"/>
        <w:rPr>
          <w:rFonts w:ascii="Arial" w:hAnsi="Arial"/>
          <w:w w:val="115"/>
          <w:sz w:val="17"/>
        </w:rPr>
      </w:pPr>
    </w:p>
    <w:p w:rsidR="004E610E" w:rsidRDefault="004E610E">
      <w:pPr>
        <w:tabs>
          <w:tab w:val="left" w:pos="1949"/>
          <w:tab w:val="left" w:pos="3823"/>
          <w:tab w:val="left" w:pos="6205"/>
        </w:tabs>
        <w:ind w:left="467"/>
        <w:rPr>
          <w:rFonts w:ascii="Arial" w:hAnsi="Arial"/>
          <w:w w:val="115"/>
          <w:sz w:val="17"/>
        </w:rPr>
      </w:pPr>
    </w:p>
    <w:p w:rsidR="00CE4C9F" w:rsidRDefault="00C85DFB">
      <w:pPr>
        <w:tabs>
          <w:tab w:val="left" w:pos="1949"/>
          <w:tab w:val="left" w:pos="3823"/>
          <w:tab w:val="left" w:pos="6205"/>
        </w:tabs>
        <w:ind w:left="467"/>
        <w:rPr>
          <w:rFonts w:ascii="Arial" w:hAnsi="Arial"/>
          <w:w w:val="115"/>
          <w:sz w:val="17"/>
        </w:rPr>
      </w:pPr>
      <w:r>
        <w:rPr>
          <w:rFonts w:ascii="Arial" w:hAnsi="Arial"/>
          <w:w w:val="115"/>
          <w:sz w:val="17"/>
        </w:rPr>
        <w:t>NARRATIVE</w:t>
      </w:r>
    </w:p>
    <w:p w:rsidR="004E610E" w:rsidRDefault="004E610E">
      <w:pPr>
        <w:tabs>
          <w:tab w:val="left" w:pos="1949"/>
          <w:tab w:val="left" w:pos="3823"/>
          <w:tab w:val="left" w:pos="6205"/>
        </w:tabs>
        <w:ind w:left="467"/>
        <w:rPr>
          <w:rFonts w:ascii="Arial" w:hAnsi="Arial"/>
          <w:w w:val="115"/>
          <w:sz w:val="17"/>
        </w:rPr>
      </w:pPr>
    </w:p>
    <w:p w:rsidR="004E610E" w:rsidRDefault="004E610E">
      <w:pPr>
        <w:tabs>
          <w:tab w:val="left" w:pos="1949"/>
          <w:tab w:val="left" w:pos="3823"/>
          <w:tab w:val="left" w:pos="6205"/>
        </w:tabs>
        <w:ind w:left="467"/>
        <w:rPr>
          <w:rFonts w:ascii="Arial" w:hAnsi="Arial"/>
          <w:w w:val="115"/>
          <w:sz w:val="17"/>
        </w:rPr>
      </w:pPr>
      <w:r>
        <w:rPr>
          <w:rFonts w:ascii="Arial" w:hAnsi="Arial"/>
          <w:w w:val="115"/>
          <w:sz w:val="17"/>
        </w:rPr>
        <w:t>Student 5</w:t>
      </w:r>
      <w:r w:rsidRPr="004E610E">
        <w:rPr>
          <w:rFonts w:ascii="Arial" w:hAnsi="Arial"/>
          <w:w w:val="115"/>
          <w:sz w:val="17"/>
          <w:vertAlign w:val="superscript"/>
        </w:rPr>
        <w:t>th</w:t>
      </w:r>
      <w:r>
        <w:rPr>
          <w:rFonts w:ascii="Arial" w:hAnsi="Arial"/>
          <w:w w:val="115"/>
          <w:sz w:val="17"/>
        </w:rPr>
        <w:t xml:space="preserve"> hour Algebra I</w:t>
      </w:r>
    </w:p>
    <w:p w:rsidR="007F5AFF" w:rsidRDefault="007F5AFF">
      <w:pPr>
        <w:tabs>
          <w:tab w:val="left" w:pos="1949"/>
          <w:tab w:val="left" w:pos="3823"/>
          <w:tab w:val="left" w:pos="6205"/>
        </w:tabs>
        <w:ind w:left="467"/>
        <w:rPr>
          <w:sz w:val="24"/>
        </w:rPr>
      </w:pPr>
    </w:p>
    <w:p w:rsidR="00CE4C9F" w:rsidRDefault="00C85DFB">
      <w:pPr>
        <w:spacing w:before="89"/>
        <w:ind w:left="1103" w:right="1131"/>
        <w:jc w:val="center"/>
        <w:rPr>
          <w:rFonts w:ascii="Arial"/>
          <w:sz w:val="17"/>
        </w:rPr>
      </w:pPr>
      <w:r>
        <w:br w:type="column"/>
      </w:r>
      <w:r>
        <w:rPr>
          <w:rFonts w:ascii="Arial"/>
          <w:w w:val="105"/>
          <w:sz w:val="17"/>
        </w:rPr>
        <w:t>Method of Contaci:-</w:t>
      </w:r>
    </w:p>
    <w:p w:rsidR="00CE4C9F" w:rsidRDefault="00C85DFB">
      <w:pPr>
        <w:tabs>
          <w:tab w:val="left" w:pos="724"/>
          <w:tab w:val="left" w:pos="2088"/>
          <w:tab w:val="left" w:pos="2508"/>
        </w:tabs>
        <w:spacing w:before="108"/>
        <w:ind w:left="292"/>
        <w:rPr>
          <w:rFonts w:ascii="Arial"/>
          <w:sz w:val="17"/>
        </w:rPr>
      </w:pPr>
      <w:r>
        <w:rPr>
          <w:rFonts w:ascii="Arial"/>
          <w:w w:val="105"/>
          <w:sz w:val="17"/>
        </w:rPr>
        <w:tab/>
        <w:t>In</w:t>
      </w:r>
      <w:r>
        <w:rPr>
          <w:rFonts w:ascii="Arial"/>
          <w:spacing w:val="21"/>
          <w:w w:val="105"/>
          <w:sz w:val="17"/>
        </w:rPr>
        <w:t xml:space="preserve"> </w:t>
      </w:r>
      <w:r>
        <w:rPr>
          <w:rFonts w:ascii="Arial"/>
          <w:w w:val="105"/>
          <w:sz w:val="17"/>
        </w:rPr>
        <w:t>Person</w:t>
      </w:r>
      <w:r>
        <w:rPr>
          <w:rFonts w:ascii="Arial"/>
          <w:w w:val="105"/>
          <w:sz w:val="17"/>
        </w:rPr>
        <w:tab/>
      </w:r>
      <w:r>
        <w:rPr>
          <w:i/>
          <w:w w:val="105"/>
          <w:sz w:val="31"/>
        </w:rPr>
        <w:tab/>
      </w:r>
      <w:r>
        <w:rPr>
          <w:rFonts w:ascii="Arial"/>
          <w:w w:val="105"/>
          <w:sz w:val="17"/>
        </w:rPr>
        <w:t>Telephone</w:t>
      </w:r>
    </w:p>
    <w:p w:rsidR="00CE4C9F" w:rsidRDefault="00C85DFB">
      <w:pPr>
        <w:tabs>
          <w:tab w:val="left" w:pos="732"/>
          <w:tab w:val="left" w:pos="2081"/>
          <w:tab w:val="left" w:pos="2506"/>
        </w:tabs>
        <w:spacing w:before="81"/>
        <w:ind w:left="299"/>
        <w:rPr>
          <w:rFonts w:ascii="Arial"/>
          <w:sz w:val="17"/>
        </w:rPr>
      </w:pPr>
      <w:r>
        <w:rPr>
          <w:rFonts w:ascii="Arial"/>
          <w:w w:val="110"/>
          <w:sz w:val="17"/>
          <w:u w:val="thick"/>
        </w:rPr>
        <w:t>_</w:t>
      </w:r>
      <w:r>
        <w:rPr>
          <w:rFonts w:ascii="Arial"/>
          <w:w w:val="110"/>
          <w:sz w:val="17"/>
          <w:u w:val="thick"/>
        </w:rPr>
        <w:tab/>
        <w:t>Observation</w:t>
      </w:r>
      <w:r>
        <w:rPr>
          <w:rFonts w:ascii="Arial"/>
          <w:w w:val="110"/>
          <w:sz w:val="17"/>
        </w:rPr>
        <w:tab/>
      </w:r>
      <w:r>
        <w:rPr>
          <w:rFonts w:ascii="Arial"/>
          <w:w w:val="110"/>
          <w:sz w:val="17"/>
          <w:u w:val="thick"/>
        </w:rPr>
        <w:t>_</w:t>
      </w:r>
      <w:r>
        <w:rPr>
          <w:rFonts w:ascii="Arial"/>
          <w:w w:val="110"/>
          <w:sz w:val="17"/>
          <w:u w:val="thick"/>
        </w:rPr>
        <w:tab/>
        <w:t>Written</w:t>
      </w:r>
    </w:p>
    <w:p w:rsidR="00CE4C9F" w:rsidRDefault="00CE4C9F">
      <w:pPr>
        <w:pStyle w:val="BodyText"/>
        <w:spacing w:before="3"/>
        <w:rPr>
          <w:rFonts w:ascii="Arial"/>
          <w:sz w:val="23"/>
        </w:rPr>
      </w:pPr>
    </w:p>
    <w:p w:rsidR="00CE4C9F" w:rsidRPr="004E610E" w:rsidRDefault="00C85DFB" w:rsidP="004E610E">
      <w:pPr>
        <w:tabs>
          <w:tab w:val="left" w:pos="1920"/>
        </w:tabs>
        <w:spacing w:line="294" w:lineRule="exact"/>
        <w:ind w:left="-24"/>
        <w:rPr>
          <w:sz w:val="18"/>
          <w:szCs w:val="18"/>
        </w:rPr>
        <w:sectPr w:rsidR="00CE4C9F" w:rsidRPr="004E610E">
          <w:type w:val="continuous"/>
          <w:pgSz w:w="12240" w:h="15840"/>
          <w:pgMar w:top="680" w:right="720" w:bottom="280" w:left="280" w:header="720" w:footer="720" w:gutter="0"/>
          <w:cols w:num="2" w:space="720" w:equalWidth="0">
            <w:col w:w="7367" w:space="40"/>
            <w:col w:w="3833"/>
          </w:cols>
        </w:sectPr>
      </w:pPr>
      <w:r>
        <w:rPr>
          <w:rFonts w:ascii="Arial" w:hAnsi="Arial"/>
          <w:w w:val="115"/>
          <w:sz w:val="17"/>
        </w:rPr>
        <w:t>Date</w:t>
      </w:r>
      <w:r w:rsidR="004E610E">
        <w:rPr>
          <w:rFonts w:ascii="Arial" w:hAnsi="Arial"/>
          <w:w w:val="115"/>
          <w:sz w:val="17"/>
        </w:rPr>
        <w:t xml:space="preserve"> 6-7-99</w:t>
      </w:r>
      <w:r>
        <w:rPr>
          <w:rFonts w:ascii="Arial" w:hAnsi="Arial"/>
          <w:w w:val="115"/>
          <w:sz w:val="17"/>
        </w:rPr>
        <w:t xml:space="preserve"> </w:t>
      </w:r>
      <w:r>
        <w:rPr>
          <w:i/>
          <w:w w:val="115"/>
          <w:position w:val="5"/>
          <w:sz w:val="25"/>
        </w:rPr>
        <w:tab/>
      </w:r>
      <w:r>
        <w:rPr>
          <w:rFonts w:ascii="Arial" w:hAnsi="Arial"/>
          <w:w w:val="115"/>
          <w:sz w:val="17"/>
        </w:rPr>
        <w:t>T</w:t>
      </w:r>
      <w:r w:rsidR="007F5AFF">
        <w:rPr>
          <w:rFonts w:ascii="Arial" w:hAnsi="Arial"/>
          <w:w w:val="115"/>
          <w:sz w:val="17"/>
        </w:rPr>
        <w:t>ime</w:t>
      </w:r>
      <w:r w:rsidR="004E610E">
        <w:rPr>
          <w:sz w:val="18"/>
          <w:szCs w:val="18"/>
        </w:rPr>
        <w:t xml:space="preserve"> 1700</w:t>
      </w:r>
    </w:p>
    <w:p w:rsidR="00CE4C9F" w:rsidRDefault="00CE4C9F">
      <w:pPr>
        <w:pStyle w:val="BodyText"/>
        <w:spacing w:before="3"/>
        <w:rPr>
          <w:i/>
          <w:sz w:val="4"/>
        </w:rPr>
      </w:pPr>
    </w:p>
    <w:p w:rsidR="00CE4C9F" w:rsidRDefault="00CE4C9F">
      <w:pPr>
        <w:pStyle w:val="BodyText"/>
        <w:spacing w:line="30" w:lineRule="exact"/>
        <w:ind w:left="417"/>
        <w:rPr>
          <w:sz w:val="3"/>
        </w:rPr>
      </w:pPr>
    </w:p>
    <w:p w:rsidR="00CE4C9F" w:rsidRDefault="00C85DFB" w:rsidP="004E610E">
      <w:pPr>
        <w:tabs>
          <w:tab w:val="left" w:pos="2864"/>
          <w:tab w:val="left" w:pos="7411"/>
          <w:tab w:val="left" w:pos="9202"/>
        </w:tabs>
        <w:spacing w:before="110" w:line="443" w:lineRule="exact"/>
        <w:ind w:left="496"/>
        <w:rPr>
          <w:rFonts w:ascii="Arial"/>
          <w:sz w:val="114"/>
        </w:rPr>
      </w:pPr>
      <w:r>
        <w:rPr>
          <w:rFonts w:ascii="Arial" w:hAnsi="Arial"/>
          <w:w w:val="115"/>
          <w:position w:val="-3"/>
          <w:sz w:val="17"/>
        </w:rPr>
        <w:t>Narrative</w:t>
      </w:r>
      <w:r>
        <w:rPr>
          <w:rFonts w:ascii="Arial" w:hAnsi="Arial"/>
          <w:spacing w:val="-19"/>
          <w:w w:val="115"/>
          <w:position w:val="-3"/>
          <w:sz w:val="17"/>
        </w:rPr>
        <w:t xml:space="preserve"> </w:t>
      </w:r>
      <w:r>
        <w:rPr>
          <w:rFonts w:ascii="Arial" w:hAnsi="Arial"/>
          <w:w w:val="115"/>
          <w:position w:val="-3"/>
          <w:sz w:val="17"/>
        </w:rPr>
        <w:t>reviewed</w:t>
      </w:r>
      <w:r>
        <w:rPr>
          <w:rFonts w:ascii="Arial" w:hAnsi="Arial"/>
          <w:spacing w:val="-21"/>
          <w:w w:val="115"/>
          <w:position w:val="-3"/>
          <w:sz w:val="17"/>
        </w:rPr>
        <w:t xml:space="preserve"> </w:t>
      </w:r>
      <w:r>
        <w:rPr>
          <w:rFonts w:ascii="Arial" w:hAnsi="Arial"/>
          <w:w w:val="115"/>
          <w:position w:val="-3"/>
          <w:sz w:val="17"/>
        </w:rPr>
        <w:t>by:</w:t>
      </w:r>
      <w:r>
        <w:rPr>
          <w:i/>
          <w:w w:val="115"/>
          <w:position w:val="1"/>
          <w:sz w:val="45"/>
        </w:rPr>
        <w:tab/>
      </w:r>
      <w:r>
        <w:rPr>
          <w:rFonts w:ascii="Arial" w:hAnsi="Arial"/>
          <w:w w:val="115"/>
          <w:sz w:val="17"/>
        </w:rPr>
        <w:t>Lead</w:t>
      </w:r>
      <w:r>
        <w:rPr>
          <w:rFonts w:ascii="Arial" w:hAnsi="Arial"/>
          <w:spacing w:val="-24"/>
          <w:w w:val="115"/>
          <w:sz w:val="17"/>
        </w:rPr>
        <w:t xml:space="preserve"> </w:t>
      </w:r>
      <w:r>
        <w:rPr>
          <w:rFonts w:ascii="Arial" w:hAnsi="Arial"/>
          <w:w w:val="115"/>
          <w:sz w:val="17"/>
        </w:rPr>
        <w:t>Set'?</w:t>
      </w:r>
      <w:r>
        <w:rPr>
          <w:rFonts w:ascii="Arial" w:hAnsi="Arial"/>
          <w:spacing w:val="-4"/>
          <w:w w:val="115"/>
          <w:sz w:val="17"/>
        </w:rPr>
        <w:t xml:space="preserve"> </w:t>
      </w:r>
      <w:r>
        <w:rPr>
          <w:rFonts w:ascii="Arial" w:hAnsi="Arial"/>
          <w:w w:val="115"/>
          <w:sz w:val="17"/>
        </w:rPr>
        <w:t>(YIN):</w:t>
      </w:r>
      <w:r w:rsidR="004E610E">
        <w:rPr>
          <w:rFonts w:ascii="Arial" w:hAnsi="Arial"/>
          <w:w w:val="115"/>
          <w:sz w:val="17"/>
        </w:rPr>
        <w:t xml:space="preserve"> Yes</w:t>
      </w:r>
    </w:p>
    <w:p w:rsidR="00CE4C9F" w:rsidRDefault="00CE4C9F">
      <w:pPr>
        <w:pStyle w:val="BodyText"/>
        <w:spacing w:before="11"/>
        <w:rPr>
          <w:rFonts w:ascii="Arial"/>
          <w:sz w:val="8"/>
        </w:rPr>
      </w:pPr>
    </w:p>
    <w:p w:rsidR="00CE4C9F" w:rsidRDefault="00CE4C9F">
      <w:pPr>
        <w:pStyle w:val="BodyText"/>
        <w:spacing w:line="22" w:lineRule="exact"/>
        <w:ind w:left="1990"/>
        <w:rPr>
          <w:rFonts w:ascii="Arial"/>
          <w:sz w:val="2"/>
        </w:rPr>
      </w:pPr>
    </w:p>
    <w:p w:rsidR="00CE4C9F" w:rsidRDefault="00C85DFB">
      <w:pPr>
        <w:tabs>
          <w:tab w:val="left" w:pos="529"/>
        </w:tabs>
        <w:spacing w:before="53"/>
        <w:ind w:left="112"/>
        <w:rPr>
          <w:sz w:val="15"/>
        </w:rPr>
      </w:pPr>
      <w:r>
        <w:br w:type="column"/>
      </w:r>
    </w:p>
    <w:p w:rsidR="00CE4C9F" w:rsidRDefault="00CE4C9F">
      <w:pPr>
        <w:rPr>
          <w:sz w:val="15"/>
        </w:rPr>
        <w:sectPr w:rsidR="00CE4C9F">
          <w:type w:val="continuous"/>
          <w:pgSz w:w="12240" w:h="15840"/>
          <w:pgMar w:top="680" w:right="720" w:bottom="280" w:left="280" w:header="720" w:footer="720" w:gutter="0"/>
          <w:cols w:num="2" w:space="720" w:equalWidth="0">
            <w:col w:w="9797" w:space="40"/>
            <w:col w:w="1403"/>
          </w:cols>
        </w:sectPr>
      </w:pPr>
    </w:p>
    <w:p w:rsidR="00CE4C9F" w:rsidRDefault="00CE4C9F">
      <w:pPr>
        <w:pStyle w:val="BodyText"/>
        <w:spacing w:before="5"/>
        <w:rPr>
          <w:sz w:val="19"/>
        </w:rPr>
      </w:pPr>
    </w:p>
    <w:p w:rsidR="00CE4C9F" w:rsidRDefault="009F05AF">
      <w:pPr>
        <w:pStyle w:val="BodyText"/>
        <w:spacing w:line="50" w:lineRule="exact"/>
        <w:ind w:left="484"/>
        <w:rPr>
          <w:sz w:val="5"/>
        </w:rPr>
      </w:pPr>
      <w:r>
        <w:rPr>
          <w:sz w:val="5"/>
        </w:rPr>
      </w:r>
      <w:r>
        <w:rPr>
          <w:sz w:val="5"/>
        </w:rPr>
        <w:pict>
          <v:group id="_x0000_s2847" style="width:522pt;height:2.45pt;mso-position-horizontal-relative:char;mso-position-vertical-relative:line" coordsize="10440,49">
            <v:line id="_x0000_s2848" style="position:absolute" from="0,24" to="10439,24" strokeweight=".84819mm"/>
            <w10:anchorlock/>
          </v:group>
        </w:pict>
      </w:r>
    </w:p>
    <w:p w:rsidR="00CE4C9F" w:rsidRDefault="00CE4C9F">
      <w:pPr>
        <w:pStyle w:val="BodyText"/>
        <w:spacing w:before="10"/>
        <w:rPr>
          <w:sz w:val="18"/>
        </w:rPr>
      </w:pPr>
    </w:p>
    <w:p w:rsidR="00CE4C9F" w:rsidRDefault="00CE4C9F">
      <w:pPr>
        <w:rPr>
          <w:sz w:val="18"/>
        </w:rPr>
        <w:sectPr w:rsidR="00CE4C9F">
          <w:type w:val="continuous"/>
          <w:pgSz w:w="12240" w:h="15840"/>
          <w:pgMar w:top="680" w:right="720" w:bottom="280" w:left="280" w:header="720" w:footer="720" w:gutter="0"/>
          <w:cols w:space="720"/>
        </w:sectPr>
      </w:pPr>
    </w:p>
    <w:p w:rsidR="00CE4C9F" w:rsidRDefault="00CE4C9F">
      <w:pPr>
        <w:pStyle w:val="BodyText"/>
        <w:spacing w:before="3"/>
        <w:rPr>
          <w:sz w:val="16"/>
        </w:rPr>
      </w:pPr>
    </w:p>
    <w:p w:rsidR="00CE4C9F" w:rsidRDefault="00CE4C9F" w:rsidP="004E610E">
      <w:pPr>
        <w:spacing w:before="209"/>
        <w:ind w:left="673"/>
        <w:rPr>
          <w:sz w:val="25"/>
        </w:rPr>
        <w:sectPr w:rsidR="00CE4C9F">
          <w:type w:val="continuous"/>
          <w:pgSz w:w="12240" w:h="15840"/>
          <w:pgMar w:top="680" w:right="720" w:bottom="280" w:left="280" w:header="720" w:footer="720" w:gutter="0"/>
          <w:cols w:num="3" w:space="720" w:equalWidth="0">
            <w:col w:w="5424" w:space="40"/>
            <w:col w:w="2228" w:space="39"/>
            <w:col w:w="3509"/>
          </w:cols>
        </w:sectPr>
      </w:pPr>
    </w:p>
    <w:p w:rsidR="00CE4C9F" w:rsidRDefault="004E610E">
      <w:pPr>
        <w:pStyle w:val="BodyText"/>
        <w:rPr>
          <w:sz w:val="20"/>
        </w:rPr>
      </w:pPr>
      <w:r>
        <w:rPr>
          <w:sz w:val="20"/>
        </w:rPr>
        <w:t>Assigned to: (Zimmerman)                 Date 060799</w:t>
      </w:r>
    </w:p>
    <w:p w:rsidR="004E610E" w:rsidRDefault="004E610E">
      <w:pPr>
        <w:pStyle w:val="BodyText"/>
        <w:rPr>
          <w:sz w:val="20"/>
        </w:rPr>
      </w:pPr>
      <w:r>
        <w:rPr>
          <w:sz w:val="20"/>
        </w:rPr>
        <w:t>LEAD: Determine observations</w:t>
      </w:r>
    </w:p>
    <w:p w:rsidR="004E610E" w:rsidRDefault="004E610E">
      <w:pPr>
        <w:pStyle w:val="BodyText"/>
        <w:rPr>
          <w:sz w:val="20"/>
        </w:rPr>
      </w:pPr>
    </w:p>
    <w:p w:rsidR="00C11909" w:rsidRDefault="00C11909">
      <w:pPr>
        <w:pStyle w:val="BodyText"/>
        <w:rPr>
          <w:sz w:val="20"/>
        </w:rPr>
      </w:pPr>
    </w:p>
    <w:p w:rsidR="004E610E" w:rsidRDefault="004E610E">
      <w:pPr>
        <w:pStyle w:val="BodyText"/>
        <w:rPr>
          <w:sz w:val="20"/>
        </w:rPr>
      </w:pPr>
      <w:r>
        <w:rPr>
          <w:sz w:val="20"/>
        </w:rPr>
        <w:t>Adam Kyle Ashton</w:t>
      </w:r>
    </w:p>
    <w:p w:rsidR="004E610E" w:rsidRDefault="004E610E">
      <w:pPr>
        <w:pStyle w:val="BodyText"/>
        <w:rPr>
          <w:sz w:val="20"/>
        </w:rPr>
      </w:pPr>
      <w:r>
        <w:rPr>
          <w:sz w:val="20"/>
        </w:rPr>
        <w:t>797-2649</w:t>
      </w:r>
    </w:p>
    <w:p w:rsidR="004E610E" w:rsidRDefault="004E610E">
      <w:pPr>
        <w:pStyle w:val="BodyText"/>
        <w:rPr>
          <w:sz w:val="20"/>
        </w:rPr>
      </w:pPr>
    </w:p>
    <w:p w:rsidR="00C11909" w:rsidRDefault="00C11909">
      <w:pPr>
        <w:pStyle w:val="BodyText"/>
        <w:rPr>
          <w:sz w:val="20"/>
        </w:rPr>
      </w:pPr>
    </w:p>
    <w:p w:rsidR="00C11909" w:rsidRDefault="00C11909">
      <w:pPr>
        <w:pStyle w:val="BodyText"/>
        <w:rPr>
          <w:sz w:val="20"/>
        </w:rPr>
      </w:pPr>
    </w:p>
    <w:p w:rsidR="00C11909" w:rsidRDefault="00C11909">
      <w:pPr>
        <w:pStyle w:val="BodyText"/>
        <w:rPr>
          <w:sz w:val="20"/>
        </w:rPr>
      </w:pPr>
    </w:p>
    <w:p w:rsidR="00C11909" w:rsidRDefault="00C11909">
      <w:pPr>
        <w:pStyle w:val="BodyText"/>
        <w:rPr>
          <w:sz w:val="20"/>
        </w:rPr>
      </w:pPr>
    </w:p>
    <w:p w:rsidR="004E610E" w:rsidRDefault="004E610E">
      <w:pPr>
        <w:pStyle w:val="BodyText"/>
        <w:rPr>
          <w:sz w:val="20"/>
        </w:rPr>
      </w:pPr>
      <w:r>
        <w:rPr>
          <w:sz w:val="20"/>
        </w:rPr>
        <w:t xml:space="preserve">Disposition: I have attempted to contact Adam (Kyle) Ashton 11 times. Both of his parents, Kevin and Kathy Ashton have assured me he will call me but he has not. According to attendance, Ashton was present for Mr. Bundy’s class. </w:t>
      </w:r>
      <w:r w:rsidR="00C11909">
        <w:rPr>
          <w:sz w:val="20"/>
        </w:rPr>
        <w:t>No significant information has come from those in class. Lead should be closed or forwarded to another investigator.</w:t>
      </w:r>
    </w:p>
    <w:p w:rsidR="00C11909" w:rsidRDefault="00C11909">
      <w:pPr>
        <w:pStyle w:val="BodyText"/>
        <w:rPr>
          <w:sz w:val="20"/>
        </w:rPr>
      </w:pPr>
    </w:p>
    <w:p w:rsidR="00C11909" w:rsidRDefault="00C11909">
      <w:pPr>
        <w:pStyle w:val="BodyText"/>
        <w:rPr>
          <w:sz w:val="20"/>
        </w:rPr>
      </w:pPr>
    </w:p>
    <w:p w:rsidR="00C11909" w:rsidRDefault="00C11909">
      <w:pPr>
        <w:pStyle w:val="BodyText"/>
        <w:rPr>
          <w:sz w:val="20"/>
        </w:rPr>
      </w:pPr>
      <w:r>
        <w:rPr>
          <w:sz w:val="20"/>
        </w:rPr>
        <w:t>JC-001-001287</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pPr>
    </w:p>
    <w:p w:rsidR="00CE4C9F" w:rsidRDefault="00CE4C9F">
      <w:pPr>
        <w:pStyle w:val="BodyText"/>
        <w:spacing w:line="30" w:lineRule="exact"/>
        <w:ind w:left="494"/>
        <w:rPr>
          <w:sz w:val="3"/>
        </w:rPr>
      </w:pPr>
    </w:p>
    <w:p w:rsidR="00CE4C9F" w:rsidRDefault="00CE4C9F">
      <w:pPr>
        <w:pStyle w:val="BodyText"/>
        <w:spacing w:before="3"/>
        <w:rPr>
          <w:sz w:val="23"/>
        </w:rPr>
      </w:pPr>
    </w:p>
    <w:p w:rsidR="00CE4C9F" w:rsidRDefault="00CE4C9F">
      <w:pPr>
        <w:pStyle w:val="BodyText"/>
        <w:spacing w:before="8"/>
        <w:rPr>
          <w:sz w:val="20"/>
        </w:rPr>
      </w:pPr>
    </w:p>
    <w:p w:rsidR="00CE4C9F" w:rsidRDefault="00C85DFB">
      <w:pPr>
        <w:spacing w:before="141"/>
        <w:ind w:left="536"/>
        <w:rPr>
          <w:sz w:val="23"/>
        </w:rPr>
      </w:pPr>
      <w:r>
        <w:br w:type="column"/>
      </w:r>
      <w:r>
        <w:rPr>
          <w:w w:val="105"/>
          <w:sz w:val="23"/>
        </w:rPr>
        <w:t>JC-001-001287</w:t>
      </w:r>
    </w:p>
    <w:p w:rsidR="00CE4C9F" w:rsidRDefault="00C85DFB">
      <w:pPr>
        <w:pStyle w:val="BodyText"/>
        <w:rPr>
          <w:sz w:val="18"/>
        </w:rPr>
      </w:pPr>
      <w:r>
        <w:br w:type="column"/>
      </w:r>
    </w:p>
    <w:p w:rsidR="00CE4C9F" w:rsidRDefault="00C85DFB">
      <w:pPr>
        <w:spacing w:before="124"/>
        <w:ind w:left="536"/>
        <w:rPr>
          <w:rFonts w:ascii="Arial" w:hAnsi="Arial"/>
          <w:sz w:val="17"/>
        </w:rPr>
      </w:pPr>
      <w:r>
        <w:rPr>
          <w:rFonts w:ascii="Arial" w:hAnsi="Arial"/>
          <w:w w:val="105"/>
          <w:sz w:val="17"/>
        </w:rPr>
        <w:t>Pink • Lea</w:t>
      </w:r>
      <w:r w:rsidR="00C11909">
        <w:rPr>
          <w:rFonts w:ascii="Arial" w:hAnsi="Arial"/>
          <w:w w:val="105"/>
          <w:sz w:val="17"/>
        </w:rPr>
        <w:t>d</w:t>
      </w:r>
    </w:p>
    <w:p w:rsidR="00CE4C9F" w:rsidRDefault="00CE4C9F">
      <w:pPr>
        <w:rPr>
          <w:rFonts w:ascii="Arial" w:hAnsi="Arial"/>
          <w:sz w:val="17"/>
        </w:rPr>
        <w:sectPr w:rsidR="00CE4C9F">
          <w:type w:val="continuous"/>
          <w:pgSz w:w="12240" w:h="15840"/>
          <w:pgMar w:top="680" w:right="720" w:bottom="280" w:left="280" w:header="720" w:footer="720" w:gutter="0"/>
          <w:cols w:num="3" w:space="720" w:equalWidth="0">
            <w:col w:w="6565" w:space="414"/>
            <w:col w:w="2113" w:space="489"/>
            <w:col w:w="1659"/>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9"/>
        <w:rPr>
          <w:rFonts w:ascii="Arial"/>
          <w:sz w:val="19"/>
        </w:rPr>
      </w:pPr>
    </w:p>
    <w:p w:rsidR="00CE4C9F" w:rsidRDefault="00C85DFB">
      <w:pPr>
        <w:spacing w:before="1"/>
        <w:ind w:right="2152"/>
        <w:jc w:val="right"/>
        <w:rPr>
          <w:b/>
          <w:sz w:val="18"/>
        </w:rPr>
      </w:pPr>
      <w:bookmarkStart w:id="287" w:name="_bookmark287"/>
      <w:bookmarkEnd w:id="287"/>
      <w:r>
        <w:rPr>
          <w:b/>
          <w:sz w:val="18"/>
        </w:rPr>
        <w:t>BAER, JUS</w:t>
      </w:r>
      <w:r w:rsidR="00C11909">
        <w:rPr>
          <w:b/>
          <w:sz w:val="18"/>
        </w:rPr>
        <w:t>T</w:t>
      </w:r>
      <w:r>
        <w:rPr>
          <w:b/>
          <w:sz w:val="18"/>
        </w:rPr>
        <w:t>IN</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85DFB">
      <w:pPr>
        <w:spacing w:before="124"/>
        <w:ind w:right="727"/>
        <w:jc w:val="right"/>
        <w:rPr>
          <w:sz w:val="23"/>
        </w:rPr>
      </w:pPr>
      <w:r>
        <w:rPr>
          <w:w w:val="105"/>
          <w:sz w:val="23"/>
        </w:rPr>
        <w:t>JC-001-001288</w:t>
      </w:r>
    </w:p>
    <w:p w:rsidR="00CE4C9F" w:rsidRDefault="00CE4C9F">
      <w:pPr>
        <w:jc w:val="right"/>
        <w:rPr>
          <w:sz w:val="23"/>
        </w:rPr>
        <w:sectPr w:rsidR="00CE4C9F">
          <w:pgSz w:w="12240" w:h="15840"/>
          <w:pgMar w:top="1500" w:right="720" w:bottom="280" w:left="280" w:header="720" w:footer="720" w:gutter="0"/>
          <w:cols w:space="720"/>
        </w:sectPr>
      </w:pPr>
    </w:p>
    <w:p w:rsidR="00CE4C9F" w:rsidRDefault="00CE4C9F">
      <w:pPr>
        <w:pStyle w:val="BodyText"/>
        <w:spacing w:before="9"/>
        <w:rPr>
          <w:sz w:val="11"/>
        </w:rPr>
      </w:pPr>
    </w:p>
    <w:p w:rsidR="00CE4C9F" w:rsidRDefault="00CE4C9F">
      <w:pPr>
        <w:rPr>
          <w:sz w:val="11"/>
        </w:rPr>
        <w:sectPr w:rsidR="00CE4C9F">
          <w:pgSz w:w="12240" w:h="15840"/>
          <w:pgMar w:top="680" w:right="720" w:bottom="280" w:left="280" w:header="720" w:footer="720" w:gutter="0"/>
          <w:cols w:space="720"/>
        </w:sectPr>
      </w:pPr>
    </w:p>
    <w:p w:rsidR="00CE4C9F" w:rsidRDefault="00C85DFB">
      <w:pPr>
        <w:tabs>
          <w:tab w:val="left" w:pos="2659"/>
        </w:tabs>
        <w:spacing w:before="319"/>
        <w:ind w:left="627"/>
        <w:rPr>
          <w:i/>
          <w:sz w:val="35"/>
        </w:rPr>
      </w:pPr>
      <w:bookmarkStart w:id="288" w:name="_bookmark288"/>
      <w:bookmarkEnd w:id="288"/>
      <w:r>
        <w:rPr>
          <w:spacing w:val="-56"/>
          <w:w w:val="240"/>
          <w:sz w:val="19"/>
        </w:rPr>
        <w:t xml:space="preserve"> </w:t>
      </w:r>
    </w:p>
    <w:p w:rsidR="00CE4C9F" w:rsidRPr="00C11909" w:rsidRDefault="00C85DFB" w:rsidP="00C11909">
      <w:pPr>
        <w:pStyle w:val="BodyText"/>
        <w:rPr>
          <w:i/>
          <w:sz w:val="20"/>
        </w:rPr>
      </w:pPr>
      <w:r>
        <w:br w:type="column"/>
      </w:r>
    </w:p>
    <w:p w:rsidR="00CE4C9F" w:rsidRDefault="00C85DFB">
      <w:pPr>
        <w:pStyle w:val="BodyText"/>
        <w:rPr>
          <w:sz w:val="26"/>
        </w:rPr>
      </w:pPr>
      <w:r>
        <w:br w:type="column"/>
      </w:r>
    </w:p>
    <w:p w:rsidR="00CE4C9F" w:rsidRDefault="00CE4C9F">
      <w:pPr>
        <w:pStyle w:val="BodyText"/>
        <w:spacing w:before="3"/>
        <w:rPr>
          <w:sz w:val="33"/>
        </w:rPr>
      </w:pPr>
    </w:p>
    <w:p w:rsidR="00CE4C9F" w:rsidRDefault="00C85DFB">
      <w:pPr>
        <w:spacing w:line="262" w:lineRule="exact"/>
        <w:ind w:left="614" w:right="27"/>
        <w:jc w:val="center"/>
        <w:rPr>
          <w:sz w:val="23"/>
        </w:rPr>
      </w:pPr>
      <w:r>
        <w:rPr>
          <w:w w:val="105"/>
          <w:sz w:val="23"/>
        </w:rPr>
        <w:t>Denver Police Department</w:t>
      </w:r>
    </w:p>
    <w:p w:rsidR="00CE4C9F" w:rsidRDefault="009F05AF">
      <w:pPr>
        <w:spacing w:line="285" w:lineRule="exact"/>
        <w:ind w:left="601" w:right="27"/>
        <w:jc w:val="center"/>
        <w:rPr>
          <w:rFonts w:ascii="Arial"/>
          <w:b/>
          <w:sz w:val="25"/>
        </w:rPr>
      </w:pPr>
      <w:r>
        <w:pict>
          <v:group id="_x0000_s2784" style="position:absolute;left:0;text-align:left;margin-left:41.4pt;margin-top:12.55pt;width:516.2pt;height:138.05pt;z-index:-251460608;mso-position-horizontal-relative:page" coordorigin="828,251" coordsize="10324,2761">
            <v:shape id="_x0000_s2818" type="#_x0000_t75" style="position:absolute;left:837;top:520;width:2264;height:1116">
              <v:imagedata r:id="rId196" o:title=""/>
            </v:shape>
            <v:shape id="_x0000_s2817" type="#_x0000_t75" style="position:absolute;left:7723;top:251;width:2967;height:953">
              <v:imagedata r:id="rId197" o:title=""/>
            </v:shape>
            <v:line id="_x0000_s2816" style="position:absolute" from="9062,2511" to="9062,972" strokeweight=".33972mm"/>
            <v:line id="_x0000_s2815" style="position:absolute" from="6433,2088" to="6433,280" strokeweight=".16986mm"/>
            <v:line id="_x0000_s2814" style="position:absolute" from="1252,299" to="7916,299" strokeweight=".84819mm"/>
            <v:shape id="_x0000_s2813" style="position:absolute;left:3148;top:10701;width:4608;height:912" coordorigin="3149,10702" coordsize="4608,912" o:spt="100" adj="0,,0" path="m3101,713r4623,m3756,1626r,-692e" filled="f" strokeweight=".67903mm">
              <v:stroke joinstyle="round"/>
              <v:formulas/>
              <v:path arrowok="t" o:connecttype="segments"/>
            </v:shape>
            <v:line id="_x0000_s2812" style="position:absolute" from="11123,3011" to="11123,280" strokeweight=".50961mm"/>
            <v:line id="_x0000_s2811" style="position:absolute" from="3101,1203" to="11152,1203" strokeweight=".84819mm"/>
            <v:line id="_x0000_s2810" style="position:absolute" from="828,1665" to="1830,1665" strokeweight="1.1875mm"/>
            <v:shape id="_x0000_s2809" type="#_x0000_t75" style="position:absolute;left:847;top:1972;width:1753;height:501">
              <v:imagedata r:id="rId198" o:title=""/>
            </v:shape>
            <v:shape id="_x0000_s2808" type="#_x0000_t75" style="position:absolute;left:4372;top:2280;width:1272;height:731">
              <v:imagedata r:id="rId199" o:title=""/>
            </v:shape>
            <v:line id="_x0000_s2807" style="position:absolute" from="4931,2280" to="4931,1588" strokeweight=".33972mm"/>
            <v:shape id="_x0000_s2806" type="#_x0000_t75" style="position:absolute;left:7376;top:1616;width:1002;height:895">
              <v:imagedata r:id="rId200" o:title=""/>
            </v:shape>
            <v:line id="_x0000_s2805" style="position:absolute" from="2600,2050" to="7377,2050" strokeweight=".33928mm"/>
            <v:line id="_x0000_s2804" style="position:absolute" from="8070,2463" to="11152,2463" strokeweight=".50892mm"/>
            <v:line id="_x0000_s2803" style="position:absolute" from="828,2896" to="4372,2896" strokeweight="1.1875mm"/>
            <v:shape id="_x0000_s2802" type="#_x0000_t202" style="position:absolute;left:871;top:273;width:2188;height:200" filled="f" stroked="f">
              <v:textbox inset="0,0,0,0">
                <w:txbxContent>
                  <w:p w:rsidR="009F05AF" w:rsidRDefault="009F05AF">
                    <w:pPr>
                      <w:tabs>
                        <w:tab w:val="left" w:pos="439"/>
                      </w:tabs>
                      <w:spacing w:line="200" w:lineRule="exact"/>
                      <w:rPr>
                        <w:sz w:val="16"/>
                      </w:rPr>
                    </w:pPr>
                  </w:p>
                </w:txbxContent>
              </v:textbox>
            </v:shape>
            <v:shape id="_x0000_s2801" type="#_x0000_t202" style="position:absolute;left:4963;top:723;width:283;height:178" filled="f" stroked="f">
              <v:textbox inset="0,0,0,0">
                <w:txbxContent>
                  <w:p w:rsidR="009F05AF" w:rsidRDefault="009F05AF">
                    <w:pPr>
                      <w:spacing w:line="177" w:lineRule="exact"/>
                      <w:rPr>
                        <w:sz w:val="16"/>
                      </w:rPr>
                    </w:pPr>
                    <w:r>
                      <w:rPr>
                        <w:w w:val="95"/>
                        <w:sz w:val="16"/>
                      </w:rPr>
                      <w:t>City</w:t>
                    </w:r>
                  </w:p>
                </w:txbxContent>
              </v:textbox>
            </v:shape>
            <v:shape id="_x0000_s2800" type="#_x0000_t202" style="position:absolute;left:6464;top:300;width:1454;height:627" filled="f" stroked="f">
              <v:textbox inset="0,0,0,0">
                <w:txbxContent>
                  <w:p w:rsidR="009F05AF" w:rsidRDefault="009F05AF">
                    <w:pPr>
                      <w:spacing w:line="153" w:lineRule="exact"/>
                      <w:ind w:left="13"/>
                      <w:rPr>
                        <w:sz w:val="16"/>
                      </w:rPr>
                    </w:pPr>
                    <w:r>
                      <w:rPr>
                        <w:w w:val="105"/>
                        <w:sz w:val="16"/>
                      </w:rPr>
                      <w:t>Making Statement is:</w:t>
                    </w:r>
                  </w:p>
                  <w:p w:rsidR="009F05AF" w:rsidRDefault="009F05AF">
                    <w:pPr>
                      <w:spacing w:line="240" w:lineRule="exact"/>
                      <w:rPr>
                        <w:sz w:val="16"/>
                      </w:rPr>
                    </w:pPr>
                    <w:r>
                      <w:rPr>
                        <w:rFonts w:ascii="Arial" w:hAnsi="Arial"/>
                        <w:sz w:val="23"/>
                      </w:rPr>
                      <w:t xml:space="preserve">□ </w:t>
                    </w:r>
                    <w:r>
                      <w:rPr>
                        <w:sz w:val="16"/>
                      </w:rPr>
                      <w:t>Officer</w:t>
                    </w:r>
                  </w:p>
                  <w:p w:rsidR="009F05AF" w:rsidRDefault="009F05AF">
                    <w:pPr>
                      <w:spacing w:before="14"/>
                      <w:ind w:left="18"/>
                      <w:rPr>
                        <w:sz w:val="19"/>
                      </w:rPr>
                    </w:pPr>
                    <w:r>
                      <w:rPr>
                        <w:w w:val="95"/>
                        <w:sz w:val="19"/>
                      </w:rPr>
                      <w:t>Cownv</w:t>
                    </w:r>
                  </w:p>
                </w:txbxContent>
              </v:textbox>
            </v:shape>
            <v:shape id="_x0000_s2799" type="#_x0000_t202" style="position:absolute;left:3762;top:1166;width:1061;height:178" filled="f" stroked="f">
              <v:textbox inset="0,0,0,0">
                <w:txbxContent>
                  <w:p w:rsidR="009F05AF" w:rsidRDefault="009F05AF">
                    <w:pPr>
                      <w:spacing w:line="177" w:lineRule="exact"/>
                      <w:rPr>
                        <w:sz w:val="16"/>
                      </w:rPr>
                    </w:pPr>
                    <w:r>
                      <w:rPr>
                        <w:sz w:val="16"/>
                      </w:rPr>
                      <w:t>Busmess Phone</w:t>
                    </w:r>
                  </w:p>
                </w:txbxContent>
              </v:textbox>
            </v:shape>
            <v:shape id="_x0000_s2798" type="#_x0000_t202" style="position:absolute;left:6480;top:1175;width:1290;height:178" filled="f" stroked="f">
              <v:textbox inset="0,0,0,0">
                <w:txbxContent>
                  <w:p w:rsidR="009F05AF" w:rsidRDefault="009F05AF">
                    <w:pPr>
                      <w:spacing w:line="177" w:lineRule="exact"/>
                      <w:rPr>
                        <w:sz w:val="16"/>
                      </w:rPr>
                    </w:pPr>
                    <w:r>
                      <w:rPr>
                        <w:sz w:val="16"/>
                      </w:rPr>
                      <w:t>Social Security No.</w:t>
                    </w:r>
                  </w:p>
                </w:txbxContent>
              </v:textbox>
            </v:shape>
            <v:shape id="_x0000_s2797" type="#_x0000_t202" style="position:absolute;left:9097;top:1195;width:1685;height:178" filled="f" stroked="f">
              <v:textbox inset="0,0,0,0">
                <w:txbxContent>
                  <w:p w:rsidR="009F05AF" w:rsidRDefault="009F05AF">
                    <w:pPr>
                      <w:spacing w:line="177" w:lineRule="exact"/>
                      <w:rPr>
                        <w:sz w:val="16"/>
                      </w:rPr>
                    </w:pPr>
                    <w:r>
                      <w:rPr>
                        <w:sz w:val="16"/>
                      </w:rPr>
                      <w:t>Date of Binh / Serial No.</w:t>
                    </w:r>
                  </w:p>
                </w:txbxContent>
              </v:textbox>
            </v:shape>
            <v:shape id="_x0000_s2796" type="#_x0000_t202" style="position:absolute;left:900;top:1598;width:1659;height:178" filled="f" stroked="f">
              <v:textbox inset="0,0,0,0">
                <w:txbxContent>
                  <w:p w:rsidR="009F05AF" w:rsidRDefault="009F05AF">
                    <w:pPr>
                      <w:spacing w:line="177" w:lineRule="exact"/>
                      <w:rPr>
                        <w:sz w:val="16"/>
                      </w:rPr>
                    </w:pPr>
                    <w:r>
                      <w:rPr>
                        <w:w w:val="105"/>
                        <w:sz w:val="16"/>
                      </w:rPr>
                      <w:t>lfu-slness Street</w:t>
                    </w:r>
                    <w:r>
                      <w:rPr>
                        <w:spacing w:val="-34"/>
                        <w:w w:val="105"/>
                        <w:sz w:val="16"/>
                      </w:rPr>
                      <w:t xml:space="preserve"> </w:t>
                    </w:r>
                    <w:r>
                      <w:rPr>
                        <w:w w:val="105"/>
                        <w:sz w:val="16"/>
                      </w:rPr>
                      <w:t>Address</w:t>
                    </w:r>
                  </w:p>
                </w:txbxContent>
              </v:textbox>
            </v:shape>
            <v:shape id="_x0000_s2795" type="#_x0000_t202" style="position:absolute;left:4963;top:1608;width:291;height:178" filled="f" stroked="f">
              <v:textbox inset="0,0,0,0">
                <w:txbxContent>
                  <w:p w:rsidR="009F05AF" w:rsidRDefault="009F05AF">
                    <w:pPr>
                      <w:spacing w:line="177" w:lineRule="exact"/>
                      <w:rPr>
                        <w:sz w:val="16"/>
                      </w:rPr>
                    </w:pPr>
                    <w:r>
                      <w:rPr>
                        <w:w w:val="95"/>
                        <w:sz w:val="16"/>
                      </w:rPr>
                      <w:t>Cify</w:t>
                    </w:r>
                  </w:p>
                </w:txbxContent>
              </v:textbox>
            </v:shape>
            <v:shape id="_x0000_s2794" type="#_x0000_t202" style="position:absolute;left:6484;top:1618;width:487;height:178" filled="f" stroked="f">
              <v:textbox inset="0,0,0,0">
                <w:txbxContent>
                  <w:p w:rsidR="009F05AF" w:rsidRDefault="009F05AF">
                    <w:pPr>
                      <w:spacing w:line="177" w:lineRule="exact"/>
                      <w:rPr>
                        <w:sz w:val="16"/>
                      </w:rPr>
                    </w:pPr>
                    <w:r>
                      <w:rPr>
                        <w:sz w:val="16"/>
                      </w:rPr>
                      <w:t>County</w:t>
                    </w:r>
                  </w:p>
                </w:txbxContent>
              </v:textbox>
            </v:shape>
            <v:shape id="_x0000_s2793" type="#_x0000_t202" style="position:absolute;left:9098;top:1627;width:638;height:178" filled="f" stroked="f">
              <v:textbox inset="0,0,0,0">
                <w:txbxContent>
                  <w:p w:rsidR="009F05AF" w:rsidRDefault="009F05AF">
                    <w:pPr>
                      <w:spacing w:line="177" w:lineRule="exact"/>
                      <w:rPr>
                        <w:sz w:val="16"/>
                      </w:rPr>
                    </w:pPr>
                    <w:r>
                      <w:rPr>
                        <w:sz w:val="16"/>
                      </w:rPr>
                      <w:t>Zip Code</w:t>
                    </w:r>
                  </w:p>
                </w:txbxContent>
              </v:textbox>
            </v:shape>
            <v:shape id="_x0000_s2792" type="#_x0000_t202" style="position:absolute;left:4959;top:2050;width:693;height:178" filled="f" stroked="f">
              <v:textbox inset="0,0,0,0">
                <w:txbxContent>
                  <w:p w:rsidR="009F05AF" w:rsidRDefault="009F05AF">
                    <w:pPr>
                      <w:spacing w:line="177" w:lineRule="exact"/>
                      <w:rPr>
                        <w:sz w:val="16"/>
                      </w:rPr>
                    </w:pPr>
                    <w:r>
                      <w:rPr>
                        <w:sz w:val="16"/>
                      </w:rPr>
                      <w:t>Serial No.</w:t>
                    </w:r>
                  </w:p>
                </w:txbxContent>
              </v:textbox>
            </v:shape>
            <v:shape id="_x0000_s2791" type="#_x0000_t202" style="position:absolute;left:7027;top:2060;width:329;height:178" filled="f" stroked="f">
              <v:textbox inset="0,0,0,0">
                <w:txbxContent>
                  <w:p w:rsidR="009F05AF" w:rsidRDefault="009F05AF">
                    <w:pPr>
                      <w:spacing w:line="177" w:lineRule="exact"/>
                      <w:rPr>
                        <w:sz w:val="16"/>
                      </w:rPr>
                    </w:pPr>
                    <w:r>
                      <w:rPr>
                        <w:sz w:val="16"/>
                      </w:rPr>
                      <w:t>Date</w:t>
                    </w:r>
                  </w:p>
                </w:txbxContent>
              </v:textbox>
            </v:shape>
            <v:shape id="_x0000_s2790" type="#_x0000_t202" style="position:absolute;left:9095;top:2060;width:359;height:178" filled="f" stroked="f">
              <v:textbox inset="0,0,0,0">
                <w:txbxContent>
                  <w:p w:rsidR="009F05AF" w:rsidRDefault="009F05AF">
                    <w:pPr>
                      <w:spacing w:line="177" w:lineRule="exact"/>
                      <w:rPr>
                        <w:sz w:val="16"/>
                      </w:rPr>
                    </w:pPr>
                    <w:r>
                      <w:rPr>
                        <w:sz w:val="16"/>
                      </w:rPr>
                      <w:t>Time</w:t>
                    </w:r>
                  </w:p>
                </w:txbxContent>
              </v:textbox>
            </v:shape>
            <v:shape id="_x0000_s2789" type="#_x0000_t202" style="position:absolute;left:5679;top:2217;width:405;height:291" filled="f" stroked="f">
              <v:textbox inset="0,0,0,0">
                <w:txbxContent>
                  <w:p w:rsidR="009F05AF" w:rsidRDefault="009F05AF">
                    <w:pPr>
                      <w:spacing w:line="291" w:lineRule="exact"/>
                      <w:rPr>
                        <w:rFonts w:ascii="Arial"/>
                        <w:sz w:val="26"/>
                      </w:rPr>
                    </w:pPr>
                    <w:r>
                      <w:rPr>
                        <w:rFonts w:ascii="Arial"/>
                        <w:sz w:val="26"/>
                        <w:u w:val="thick"/>
                      </w:rPr>
                      <w:t>7-7</w:t>
                    </w:r>
                  </w:p>
                </w:txbxContent>
              </v:textbox>
            </v:shape>
            <v:shape id="_x0000_s2788" type="#_x0000_t202" style="position:absolute;left:8074;top:2075;width:147;height:411" filled="f" stroked="f">
              <v:textbox inset="0,0,0,0">
                <w:txbxContent>
                  <w:p w:rsidR="009F05AF" w:rsidRDefault="009F05AF">
                    <w:pPr>
                      <w:spacing w:line="410" w:lineRule="exact"/>
                      <w:rPr>
                        <w:sz w:val="37"/>
                      </w:rPr>
                    </w:pPr>
                    <w:r>
                      <w:rPr>
                        <w:w w:val="102"/>
                        <w:sz w:val="37"/>
                      </w:rPr>
                      <w:t>-</w:t>
                    </w:r>
                  </w:p>
                </w:txbxContent>
              </v:textbox>
            </v:shape>
            <v:shape id="_x0000_s2787" type="#_x0000_t202" style="position:absolute;left:10552;top:2272;width:397;height:178" filled="f" stroked="f">
              <v:textbox inset="0,0,0,0">
                <w:txbxContent>
                  <w:p w:rsidR="009F05AF" w:rsidRDefault="009F05AF">
                    <w:pPr>
                      <w:spacing w:line="177" w:lineRule="exact"/>
                      <w:rPr>
                        <w:sz w:val="16"/>
                      </w:rPr>
                    </w:pPr>
                    <w:r>
                      <w:rPr>
                        <w:w w:val="95"/>
                        <w:sz w:val="16"/>
                      </w:rPr>
                      <w:t>Hours</w:t>
                    </w:r>
                  </w:p>
                </w:txbxContent>
              </v:textbox>
            </v:shape>
            <v:shape id="_x0000_s2786" type="#_x0000_t202" style="position:absolute;left:899;top:2493;width:2455;height:178" filled="f" stroked="f">
              <v:textbox inset="0,0,0,0">
                <w:txbxContent>
                  <w:p w:rsidR="009F05AF" w:rsidRDefault="009F05AF">
                    <w:pPr>
                      <w:spacing w:line="177" w:lineRule="exact"/>
                      <w:rPr>
                        <w:sz w:val="16"/>
                      </w:rPr>
                    </w:pPr>
                    <w:r>
                      <w:rPr>
                        <w:sz w:val="16"/>
                      </w:rPr>
                      <w:t>Concerning in1nadent·occurriOg at:</w:t>
                    </w:r>
                  </w:p>
                </w:txbxContent>
              </v:textbox>
            </v:shape>
            <v:shape id="_x0000_s2785" type="#_x0000_t202" style="position:absolute;left:6063;top:2502;width:2217;height:178" filled="f" stroked="f">
              <v:textbox inset="0,0,0,0">
                <w:txbxContent>
                  <w:p w:rsidR="009F05AF" w:rsidRDefault="009F05AF">
                    <w:pPr>
                      <w:spacing w:line="177" w:lineRule="exact"/>
                      <w:rPr>
                        <w:sz w:val="16"/>
                      </w:rPr>
                    </w:pPr>
                    <w:r>
                      <w:rPr>
                        <w:w w:val="105"/>
                        <w:sz w:val="16"/>
                      </w:rPr>
                      <w:t>Location where statement taken:</w:t>
                    </w:r>
                  </w:p>
                </w:txbxContent>
              </v:textbox>
            </v:shape>
            <w10:wrap anchorx="page"/>
          </v:group>
        </w:pict>
      </w:r>
      <w:r w:rsidR="00C85DFB">
        <w:rPr>
          <w:rFonts w:ascii="Arial"/>
          <w:b/>
          <w:w w:val="85"/>
          <w:sz w:val="25"/>
        </w:rPr>
        <w:t>STATEMENT</w:t>
      </w:r>
    </w:p>
    <w:p w:rsidR="00CE4C9F" w:rsidRDefault="00C85DFB" w:rsidP="00C11909">
      <w:pPr>
        <w:spacing w:before="82" w:line="462" w:lineRule="exact"/>
        <w:rPr>
          <w:sz w:val="45"/>
        </w:rPr>
      </w:pPr>
      <w:r>
        <w:br w:type="column"/>
      </w:r>
    </w:p>
    <w:p w:rsidR="00CE4C9F" w:rsidRDefault="009F05AF">
      <w:pPr>
        <w:spacing w:line="163" w:lineRule="exact"/>
        <w:ind w:left="627"/>
        <w:rPr>
          <w:sz w:val="19"/>
        </w:rPr>
      </w:pPr>
      <w:r>
        <w:pict>
          <v:shape id="_x0000_s2783" type="#_x0000_t202" style="position:absolute;left:0;text-align:left;margin-left:427.45pt;margin-top:-29.75pt;width:22.85pt;height:34.15pt;z-index:-251459584;mso-position-horizontal-relative:page" filled="f" stroked="f">
            <v:textbox inset="0,0,0,0">
              <w:txbxContent>
                <w:p w:rsidR="009F05AF" w:rsidRDefault="009F05AF">
                  <w:pPr>
                    <w:spacing w:line="682" w:lineRule="exact"/>
                    <w:rPr>
                      <w:rFonts w:ascii="Arial"/>
                      <w:sz w:val="61"/>
                    </w:rPr>
                  </w:pPr>
                </w:p>
              </w:txbxContent>
            </v:textbox>
            <w10:wrap anchorx="page"/>
          </v:shape>
        </w:pict>
      </w:r>
      <w:r w:rsidR="00C85DFB">
        <w:rPr>
          <w:w w:val="110"/>
          <w:sz w:val="19"/>
        </w:rPr>
        <w:t>Case No.</w:t>
      </w:r>
    </w:p>
    <w:p w:rsidR="00CE4C9F" w:rsidRDefault="00CE4C9F">
      <w:pPr>
        <w:spacing w:line="163" w:lineRule="exact"/>
        <w:rPr>
          <w:sz w:val="19"/>
        </w:rPr>
        <w:sectPr w:rsidR="00CE4C9F">
          <w:type w:val="continuous"/>
          <w:pgSz w:w="12240" w:h="15840"/>
          <w:pgMar w:top="680" w:right="720" w:bottom="280" w:left="280" w:header="720" w:footer="720" w:gutter="0"/>
          <w:cols w:num="4" w:space="720" w:equalWidth="0">
            <w:col w:w="2660" w:space="40"/>
            <w:col w:w="614" w:space="483"/>
            <w:col w:w="3256" w:space="103"/>
            <w:col w:w="4084"/>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4"/>
        </w:rPr>
      </w:pPr>
    </w:p>
    <w:p w:rsidR="00CE4C9F" w:rsidRDefault="00C85DFB">
      <w:pPr>
        <w:spacing w:before="94"/>
        <w:ind w:left="636"/>
        <w:rPr>
          <w:rFonts w:ascii="Arial"/>
          <w:w w:val="105"/>
          <w:sz w:val="18"/>
        </w:rPr>
      </w:pPr>
      <w:r>
        <w:rPr>
          <w:noProof/>
        </w:rPr>
        <w:drawing>
          <wp:anchor distT="0" distB="0" distL="0" distR="0" simplePos="0" relativeHeight="251223040" behindDoc="0" locked="0" layoutInCell="1" allowOverlap="1">
            <wp:simplePos x="0" y="0"/>
            <wp:positionH relativeFrom="page">
              <wp:posOffset>5197971</wp:posOffset>
            </wp:positionH>
            <wp:positionV relativeFrom="paragraph">
              <wp:posOffset>-101810</wp:posOffset>
            </wp:positionV>
            <wp:extent cx="513674" cy="195427"/>
            <wp:effectExtent l="0" t="0" r="0" b="0"/>
            <wp:wrapNone/>
            <wp:docPr id="283"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46.png"/>
                    <pic:cNvPicPr/>
                  </pic:nvPicPr>
                  <pic:blipFill>
                    <a:blip r:embed="rId201" cstate="print"/>
                    <a:stretch>
                      <a:fillRect/>
                    </a:stretch>
                  </pic:blipFill>
                  <pic:spPr>
                    <a:xfrm>
                      <a:off x="0" y="0"/>
                      <a:ext cx="513674" cy="195427"/>
                    </a:xfrm>
                    <a:prstGeom prst="rect">
                      <a:avLst/>
                    </a:prstGeom>
                  </pic:spPr>
                </pic:pic>
              </a:graphicData>
            </a:graphic>
          </wp:anchor>
        </w:drawing>
      </w:r>
      <w:r>
        <w:rPr>
          <w:rFonts w:ascii="Arial"/>
          <w:w w:val="105"/>
          <w:sz w:val="18"/>
        </w:rPr>
        <w:t>Summary of Statement:</w:t>
      </w:r>
    </w:p>
    <w:p w:rsidR="00C11909" w:rsidRDefault="00C11909">
      <w:pPr>
        <w:spacing w:before="94"/>
        <w:ind w:left="636"/>
        <w:rPr>
          <w:rFonts w:ascii="Arial"/>
          <w:sz w:val="18"/>
        </w:rPr>
      </w:pPr>
    </w:p>
    <w:p w:rsidR="00C11909" w:rsidRDefault="00C11909" w:rsidP="00C11909">
      <w:pPr>
        <w:spacing w:before="94"/>
        <w:ind w:left="636"/>
        <w:rPr>
          <w:rFonts w:ascii="Arial"/>
          <w:sz w:val="18"/>
        </w:rPr>
      </w:pPr>
      <w:r>
        <w:rPr>
          <w:rFonts w:ascii="Arial"/>
          <w:sz w:val="18"/>
        </w:rPr>
        <w:t>Transcription of handwritten statement. Justin Baer</w:t>
      </w:r>
    </w:p>
    <w:p w:rsidR="00C11909" w:rsidRDefault="00C11909" w:rsidP="00C11909">
      <w:pPr>
        <w:spacing w:before="94"/>
        <w:ind w:left="636"/>
        <w:rPr>
          <w:rFonts w:ascii="Arial"/>
          <w:sz w:val="18"/>
        </w:rPr>
      </w:pPr>
    </w:p>
    <w:p w:rsidR="00C11909" w:rsidRDefault="00C11909" w:rsidP="00C11909">
      <w:pPr>
        <w:spacing w:before="94"/>
        <w:ind w:left="636"/>
        <w:rPr>
          <w:rFonts w:ascii="Arial"/>
          <w:sz w:val="18"/>
        </w:rPr>
      </w:pPr>
    </w:p>
    <w:p w:rsidR="00C11909" w:rsidRDefault="00C11909" w:rsidP="00C11909">
      <w:pPr>
        <w:spacing w:before="94"/>
        <w:ind w:left="636"/>
        <w:rPr>
          <w:rFonts w:ascii="Arial"/>
          <w:sz w:val="18"/>
        </w:rPr>
      </w:pPr>
      <w:r>
        <w:rPr>
          <w:rFonts w:ascii="Arial"/>
          <w:sz w:val="18"/>
        </w:rPr>
        <w:t>I was in the mat room and some girl ran in and said someone</w:t>
      </w:r>
      <w:r>
        <w:rPr>
          <w:rFonts w:ascii="Arial"/>
          <w:sz w:val="18"/>
        </w:rPr>
        <w:t>’</w:t>
      </w:r>
      <w:r>
        <w:rPr>
          <w:rFonts w:ascii="Arial"/>
          <w:sz w:val="18"/>
        </w:rPr>
        <w:t>s shooting, so we ran outside. We ran across the street to leawood Park. We waited out there for a while and I saw one of the trench coat guys come outside. We heard some shots and ran out into the neighborhood. I ran to Christina Bells house.</w:t>
      </w:r>
    </w:p>
    <w:p w:rsidR="00C11909" w:rsidRDefault="00C11909" w:rsidP="00C11909">
      <w:pPr>
        <w:spacing w:before="94"/>
        <w:ind w:left="636"/>
        <w:rPr>
          <w:rFonts w:ascii="Arial"/>
          <w:sz w:val="18"/>
        </w:rPr>
      </w:pPr>
      <w:r>
        <w:rPr>
          <w:rFonts w:ascii="Arial"/>
          <w:sz w:val="18"/>
        </w:rPr>
        <w:t>While we were in the park I heard about 3 shots and a bang. There was smoke on the roof.</w:t>
      </w:r>
    </w:p>
    <w:p w:rsidR="00C11909" w:rsidRDefault="00C11909" w:rsidP="00C11909">
      <w:pPr>
        <w:spacing w:before="94"/>
        <w:ind w:left="636"/>
        <w:rPr>
          <w:rFonts w:ascii="Arial"/>
          <w:sz w:val="18"/>
        </w:rPr>
      </w:pPr>
    </w:p>
    <w:p w:rsidR="00C11909" w:rsidRDefault="00C11909" w:rsidP="00C11909">
      <w:pPr>
        <w:spacing w:before="94"/>
        <w:ind w:left="636"/>
        <w:rPr>
          <w:rFonts w:ascii="Arial"/>
          <w:sz w:val="18"/>
        </w:rPr>
      </w:pPr>
      <w:r>
        <w:rPr>
          <w:rFonts w:ascii="Arial"/>
          <w:sz w:val="18"/>
        </w:rPr>
        <w:t>I think the one who came out might have been Dylan, but I</w:t>
      </w:r>
      <w:r>
        <w:rPr>
          <w:rFonts w:ascii="Arial"/>
          <w:sz w:val="18"/>
        </w:rPr>
        <w:t>’</w:t>
      </w:r>
      <w:r>
        <w:rPr>
          <w:rFonts w:ascii="Arial"/>
          <w:sz w:val="18"/>
        </w:rPr>
        <w:t>m not sure.</w:t>
      </w:r>
    </w:p>
    <w:p w:rsidR="00C11909" w:rsidRDefault="00C11909" w:rsidP="00C11909">
      <w:pPr>
        <w:spacing w:before="94"/>
        <w:ind w:left="636"/>
        <w:rPr>
          <w:rFonts w:ascii="Arial"/>
          <w:sz w:val="18"/>
        </w:rPr>
      </w:pPr>
      <w:r>
        <w:rPr>
          <w:rFonts w:ascii="Arial"/>
          <w:sz w:val="18"/>
        </w:rPr>
        <w:t>I talked to Eric some during 1</w:t>
      </w:r>
      <w:r w:rsidRPr="00C11909">
        <w:rPr>
          <w:rFonts w:ascii="Arial"/>
          <w:sz w:val="18"/>
          <w:vertAlign w:val="superscript"/>
        </w:rPr>
        <w:t>st</w:t>
      </w:r>
      <w:r>
        <w:rPr>
          <w:rFonts w:ascii="Arial"/>
          <w:sz w:val="18"/>
        </w:rPr>
        <w:t xml:space="preserve"> semester, he was quiet. I would talk to him about the Family Values concert tour or say </w:t>
      </w:r>
      <w:r>
        <w:rPr>
          <w:rFonts w:ascii="Arial"/>
          <w:sz w:val="18"/>
        </w:rPr>
        <w:t>“</w:t>
      </w:r>
      <w:r>
        <w:rPr>
          <w:rFonts w:ascii="Arial"/>
          <w:sz w:val="18"/>
        </w:rPr>
        <w:t>What</w:t>
      </w:r>
      <w:r>
        <w:rPr>
          <w:rFonts w:ascii="Arial"/>
          <w:sz w:val="18"/>
        </w:rPr>
        <w:t>’</w:t>
      </w:r>
      <w:r>
        <w:rPr>
          <w:rFonts w:ascii="Arial"/>
          <w:sz w:val="18"/>
        </w:rPr>
        <w:t>s up</w:t>
      </w:r>
      <w:r>
        <w:rPr>
          <w:rFonts w:ascii="Arial"/>
          <w:sz w:val="18"/>
        </w:rPr>
        <w:t>”</w:t>
      </w:r>
    </w:p>
    <w:p w:rsidR="00C11909" w:rsidRDefault="00C11909">
      <w:pPr>
        <w:spacing w:before="94"/>
        <w:ind w:left="636"/>
        <w:rPr>
          <w:rFonts w:ascii="Arial"/>
          <w:sz w:val="18"/>
        </w:rPr>
      </w:pPr>
    </w:p>
    <w:p w:rsidR="00C11909" w:rsidRDefault="00C11909">
      <w:pPr>
        <w:spacing w:before="94"/>
        <w:ind w:left="636"/>
        <w:rPr>
          <w:rFonts w:ascii="Arial"/>
          <w:sz w:val="18"/>
        </w:rPr>
      </w:pPr>
    </w:p>
    <w:p w:rsidR="00CE4C9F" w:rsidRDefault="00CE4C9F">
      <w:pPr>
        <w:pStyle w:val="BodyText"/>
        <w:spacing w:before="9"/>
        <w:rPr>
          <w:rFonts w:ascii="Arial"/>
          <w:sz w:val="15"/>
        </w:rPr>
      </w:pPr>
    </w:p>
    <w:p w:rsidR="00CE4C9F" w:rsidRDefault="00C85DFB">
      <w:pPr>
        <w:spacing w:before="150" w:line="256" w:lineRule="auto"/>
        <w:ind w:left="694" w:right="542" w:hanging="3"/>
        <w:jc w:val="both"/>
        <w:rPr>
          <w:rFonts w:ascii="Arial"/>
          <w:i/>
          <w:sz w:val="18"/>
        </w:rPr>
      </w:pPr>
      <w:r>
        <w:rPr>
          <w:rFonts w:ascii="Arial"/>
          <w:i/>
          <w:w w:val="105"/>
          <w:sz w:val="18"/>
        </w:rPr>
        <w:t>I have read the foregoing statement and the facts contained therein are true to the best of my knowledge and belief. I do not maintain that it contains all of the facts or deta</w:t>
      </w:r>
      <w:r w:rsidR="00C11909">
        <w:rPr>
          <w:rFonts w:ascii="Arial"/>
          <w:i/>
          <w:w w:val="105"/>
          <w:sz w:val="18"/>
        </w:rPr>
        <w:t>il</w:t>
      </w:r>
      <w:r>
        <w:rPr>
          <w:rFonts w:ascii="Arial"/>
          <w:i/>
          <w:w w:val="105"/>
          <w:sz w:val="18"/>
        </w:rPr>
        <w:t>s of the incident, but only those facts about which I have been asked.</w:t>
      </w:r>
    </w:p>
    <w:p w:rsidR="00CE4C9F" w:rsidRDefault="00CE4C9F">
      <w:pPr>
        <w:pStyle w:val="BodyText"/>
        <w:spacing w:before="9"/>
        <w:rPr>
          <w:rFonts w:ascii="Arial"/>
          <w:i/>
          <w:sz w:val="11"/>
        </w:rPr>
      </w:pPr>
    </w:p>
    <w:p w:rsidR="00CE4C9F" w:rsidRDefault="00C85DFB">
      <w:pPr>
        <w:tabs>
          <w:tab w:val="left" w:pos="7115"/>
        </w:tabs>
        <w:spacing w:line="166" w:lineRule="exact"/>
        <w:ind w:left="2036"/>
        <w:rPr>
          <w:sz w:val="16"/>
        </w:rPr>
      </w:pPr>
      <w:r>
        <w:rPr>
          <w:position w:val="1"/>
          <w:sz w:val="16"/>
        </w:rPr>
        <w:tab/>
      </w:r>
    </w:p>
    <w:p w:rsidR="00CE4C9F" w:rsidRDefault="00CE4C9F">
      <w:pPr>
        <w:pStyle w:val="BodyText"/>
        <w:rPr>
          <w:sz w:val="18"/>
        </w:rPr>
      </w:pPr>
    </w:p>
    <w:p w:rsidR="00CE4C9F" w:rsidRDefault="009F05AF" w:rsidP="00C11909">
      <w:pPr>
        <w:spacing w:before="139"/>
        <w:ind w:left="641"/>
        <w:rPr>
          <w:sz w:val="56"/>
        </w:rPr>
        <w:sectPr w:rsidR="00CE4C9F">
          <w:type w:val="continuous"/>
          <w:pgSz w:w="12240" w:h="15840"/>
          <w:pgMar w:top="680" w:right="720" w:bottom="280" w:left="280" w:header="720" w:footer="720" w:gutter="0"/>
          <w:cols w:space="720"/>
        </w:sectPr>
      </w:pPr>
      <w:r>
        <w:pict>
          <v:shape id="_x0000_s2767" type="#_x0000_t202" style="position:absolute;left:0;text-align:left;margin-left:49.75pt;margin-top:10.9pt;width:71.1pt;height:8.4pt;z-index:-251458560;mso-position-horizontal-relative:page" filled="f" stroked="f">
            <v:textbox inset="0,0,0,0">
              <w:txbxContent>
                <w:p w:rsidR="009F05AF" w:rsidRDefault="009F05AF">
                  <w:pPr>
                    <w:spacing w:line="168" w:lineRule="exact"/>
                    <w:rPr>
                      <w:rFonts w:ascii="Arial"/>
                      <w:sz w:val="15"/>
                    </w:rPr>
                  </w:pPr>
                </w:p>
              </w:txbxContent>
            </v:textbox>
            <w10:wrap anchorx="page"/>
          </v:shape>
        </w:pict>
      </w:r>
      <w:r>
        <w:pict>
          <v:shape id="_x0000_s2766" type="#_x0000_t202" style="position:absolute;left:0;text-align:left;margin-left:375.4pt;margin-top:10.6pt;width:185.95pt;height:19.15pt;z-index:251479040;mso-position-horizontal-relative:page" filled="f" stroked="f">
            <v:textbox inset="0,0,0,0">
              <w:txbxContent>
                <w:p w:rsidR="009F05AF" w:rsidRDefault="009F05AF" w:rsidP="00C11909">
                  <w:pPr>
                    <w:tabs>
                      <w:tab w:val="left" w:pos="2380"/>
                    </w:tabs>
                    <w:spacing w:line="211" w:lineRule="exact"/>
                    <w:rPr>
                      <w:sz w:val="18"/>
                    </w:rPr>
                  </w:pPr>
                  <w:r>
                    <w:rPr>
                      <w:rFonts w:ascii="Arial"/>
                      <w:b/>
                      <w:w w:val="90"/>
                    </w:rPr>
                    <w:t>JC-001-001289</w:t>
                  </w:r>
                  <w:r>
                    <w:rPr>
                      <w:rFonts w:ascii="Arial"/>
                      <w:b/>
                      <w:w w:val="90"/>
                    </w:rPr>
                    <w:tab/>
                  </w:r>
                </w:p>
              </w:txbxContent>
            </v:textbox>
            <w10:wrap anchorx="page"/>
          </v:shape>
        </w:pict>
      </w:r>
    </w:p>
    <w:p w:rsidR="00CE4C9F" w:rsidRDefault="00C85DFB">
      <w:pPr>
        <w:tabs>
          <w:tab w:val="left" w:pos="2961"/>
          <w:tab w:val="left" w:pos="7973"/>
          <w:tab w:val="left" w:pos="10632"/>
        </w:tabs>
        <w:spacing w:before="65"/>
        <w:ind w:left="784"/>
        <w:rPr>
          <w:rFonts w:ascii="Arial"/>
          <w:sz w:val="19"/>
        </w:rPr>
      </w:pPr>
      <w:bookmarkStart w:id="289" w:name="_bookmark289"/>
      <w:bookmarkEnd w:id="289"/>
      <w:r>
        <w:rPr>
          <w:rFonts w:ascii="Arial"/>
          <w:w w:val="235"/>
          <w:sz w:val="18"/>
        </w:rPr>
        <w:lastRenderedPageBreak/>
        <w:t>Page</w:t>
      </w:r>
      <w:r>
        <w:rPr>
          <w:rFonts w:ascii="Arial"/>
          <w:spacing w:val="55"/>
          <w:w w:val="235"/>
          <w:sz w:val="18"/>
        </w:rPr>
        <w:t xml:space="preserve"> </w:t>
      </w:r>
      <w:r>
        <w:rPr>
          <w:rFonts w:ascii="Arial"/>
          <w:w w:val="235"/>
          <w:sz w:val="18"/>
        </w:rPr>
        <w:t>of</w:t>
      </w:r>
      <w:r>
        <w:rPr>
          <w:rFonts w:ascii="Arial"/>
          <w:spacing w:val="-63"/>
          <w:w w:val="235"/>
          <w:sz w:val="18"/>
        </w:rPr>
        <w:t xml:space="preserve"> </w:t>
      </w:r>
      <w:r w:rsidR="00C11909">
        <w:rPr>
          <w:rFonts w:ascii="Arial"/>
          <w:spacing w:val="-63"/>
          <w:w w:val="235"/>
          <w:sz w:val="18"/>
        </w:rPr>
        <w:t xml:space="preserve"> </w:t>
      </w:r>
      <w:r>
        <w:rPr>
          <w:rFonts w:ascii="Arial"/>
          <w:w w:val="235"/>
          <w:position w:val="-10"/>
          <w:sz w:val="30"/>
        </w:rPr>
        <w:tab/>
      </w:r>
      <w:r>
        <w:rPr>
          <w:rFonts w:ascii="Arial"/>
          <w:w w:val="125"/>
          <w:position w:val="1"/>
          <w:sz w:val="18"/>
        </w:rPr>
        <w:t>Pages</w:t>
      </w:r>
      <w:r>
        <w:rPr>
          <w:rFonts w:ascii="Arial"/>
          <w:w w:val="125"/>
          <w:position w:val="1"/>
          <w:sz w:val="18"/>
        </w:rPr>
        <w:tab/>
      </w:r>
      <w:r>
        <w:rPr>
          <w:rFonts w:ascii="Arial"/>
          <w:w w:val="125"/>
          <w:position w:val="6"/>
          <w:sz w:val="19"/>
        </w:rPr>
        <w:t>Case#</w:t>
      </w:r>
      <w:r>
        <w:rPr>
          <w:rFonts w:ascii="Arial"/>
          <w:spacing w:val="-33"/>
          <w:position w:val="6"/>
          <w:sz w:val="19"/>
        </w:rPr>
        <w:t xml:space="preserve"> </w:t>
      </w:r>
      <w:r>
        <w:rPr>
          <w:rFonts w:ascii="Arial"/>
          <w:position w:val="6"/>
          <w:sz w:val="19"/>
          <w:u w:val="single"/>
        </w:rPr>
        <w:t xml:space="preserve"> </w:t>
      </w:r>
      <w:r>
        <w:rPr>
          <w:rFonts w:ascii="Arial"/>
          <w:position w:val="6"/>
          <w:sz w:val="19"/>
          <w:u w:val="single"/>
        </w:rPr>
        <w:tab/>
      </w:r>
    </w:p>
    <w:p w:rsidR="00CE4C9F" w:rsidRDefault="00CE4C9F">
      <w:pPr>
        <w:rPr>
          <w:rFonts w:ascii="Arial"/>
          <w:sz w:val="19"/>
        </w:rPr>
        <w:sectPr w:rsidR="00CE4C9F">
          <w:pgSz w:w="12240" w:h="15840"/>
          <w:pgMar w:top="1360" w:right="720" w:bottom="280" w:left="280" w:header="720" w:footer="720" w:gutter="0"/>
          <w:cols w:space="720"/>
        </w:sectPr>
      </w:pPr>
    </w:p>
    <w:p w:rsidR="00CE4C9F" w:rsidRDefault="00C85DFB" w:rsidP="00C11909">
      <w:pPr>
        <w:tabs>
          <w:tab w:val="left" w:pos="4507"/>
          <w:tab w:val="left" w:pos="5430"/>
        </w:tabs>
        <w:spacing w:before="130"/>
        <w:ind w:left="800"/>
        <w:rPr>
          <w:rFonts w:ascii="Arial"/>
          <w:spacing w:val="-11"/>
          <w:w w:val="115"/>
          <w:sz w:val="18"/>
        </w:rPr>
      </w:pPr>
      <w:r>
        <w:rPr>
          <w:rFonts w:ascii="Arial"/>
          <w:w w:val="115"/>
          <w:sz w:val="18"/>
        </w:rPr>
        <w:t>Summary</w:t>
      </w:r>
      <w:r>
        <w:rPr>
          <w:rFonts w:ascii="Arial"/>
          <w:spacing w:val="-23"/>
          <w:w w:val="115"/>
          <w:sz w:val="18"/>
        </w:rPr>
        <w:t xml:space="preserve"> </w:t>
      </w:r>
      <w:r>
        <w:rPr>
          <w:rFonts w:ascii="Arial"/>
          <w:w w:val="115"/>
          <w:sz w:val="18"/>
        </w:rPr>
        <w:t>of</w:t>
      </w:r>
      <w:r>
        <w:rPr>
          <w:rFonts w:ascii="Arial"/>
          <w:spacing w:val="-18"/>
          <w:w w:val="115"/>
          <w:sz w:val="18"/>
        </w:rPr>
        <w:t xml:space="preserve"> </w:t>
      </w:r>
      <w:r>
        <w:rPr>
          <w:rFonts w:ascii="Arial"/>
          <w:w w:val="115"/>
          <w:sz w:val="18"/>
        </w:rPr>
        <w:t>Statement</w:t>
      </w:r>
      <w:r>
        <w:rPr>
          <w:rFonts w:ascii="Arial"/>
          <w:spacing w:val="-22"/>
          <w:w w:val="115"/>
          <w:sz w:val="18"/>
        </w:rPr>
        <w:t xml:space="preserve"> </w:t>
      </w:r>
      <w:r>
        <w:rPr>
          <w:rFonts w:ascii="Arial"/>
          <w:w w:val="115"/>
          <w:sz w:val="18"/>
        </w:rPr>
        <w:t>(cont.)</w:t>
      </w:r>
      <w:r>
        <w:rPr>
          <w:rFonts w:ascii="Arial"/>
          <w:spacing w:val="-11"/>
          <w:w w:val="115"/>
          <w:sz w:val="18"/>
        </w:rPr>
        <w:t xml:space="preserve"> </w:t>
      </w:r>
    </w:p>
    <w:p w:rsidR="00C11909" w:rsidRDefault="00C11909" w:rsidP="00C11909">
      <w:pPr>
        <w:tabs>
          <w:tab w:val="left" w:pos="4507"/>
          <w:tab w:val="left" w:pos="5430"/>
        </w:tabs>
        <w:spacing w:before="130"/>
        <w:ind w:left="800"/>
        <w:rPr>
          <w:i/>
          <w:sz w:val="28"/>
        </w:rPr>
      </w:pPr>
    </w:p>
    <w:p w:rsidR="00C11909" w:rsidRDefault="00C11909" w:rsidP="00C11909">
      <w:pPr>
        <w:tabs>
          <w:tab w:val="left" w:pos="4507"/>
          <w:tab w:val="left" w:pos="5430"/>
        </w:tabs>
        <w:spacing w:before="130"/>
        <w:ind w:left="800"/>
        <w:rPr>
          <w:i/>
          <w:sz w:val="28"/>
        </w:rPr>
      </w:pPr>
    </w:p>
    <w:p w:rsidR="00C11909" w:rsidRDefault="00C11909" w:rsidP="002D5C51">
      <w:pPr>
        <w:tabs>
          <w:tab w:val="left" w:pos="4507"/>
          <w:tab w:val="left" w:pos="5430"/>
        </w:tabs>
        <w:spacing w:before="130" w:line="360" w:lineRule="auto"/>
        <w:ind w:left="800"/>
        <w:rPr>
          <w:sz w:val="28"/>
        </w:rPr>
      </w:pPr>
      <w:r>
        <w:rPr>
          <w:sz w:val="28"/>
        </w:rPr>
        <w:t xml:space="preserve">In the hall because my friend ------- would talk to him. I saw her later and she said she was on his list. </w:t>
      </w:r>
    </w:p>
    <w:p w:rsidR="00C11909" w:rsidRDefault="00C11909" w:rsidP="002D5C51">
      <w:pPr>
        <w:tabs>
          <w:tab w:val="left" w:pos="4507"/>
          <w:tab w:val="left" w:pos="5430"/>
        </w:tabs>
        <w:spacing w:before="130" w:line="360" w:lineRule="auto"/>
        <w:ind w:left="800"/>
        <w:rPr>
          <w:sz w:val="28"/>
        </w:rPr>
      </w:pPr>
    </w:p>
    <w:p w:rsidR="002D5C51" w:rsidRDefault="00C11909" w:rsidP="002D5C51">
      <w:pPr>
        <w:tabs>
          <w:tab w:val="left" w:pos="4507"/>
          <w:tab w:val="left" w:pos="5430"/>
        </w:tabs>
        <w:spacing w:before="130" w:line="360" w:lineRule="auto"/>
        <w:ind w:left="800"/>
        <w:rPr>
          <w:sz w:val="28"/>
        </w:rPr>
      </w:pPr>
      <w:r>
        <w:rPr>
          <w:sz w:val="28"/>
        </w:rPr>
        <w:t>During 1</w:t>
      </w:r>
      <w:r w:rsidRPr="00C11909">
        <w:rPr>
          <w:sz w:val="28"/>
          <w:vertAlign w:val="superscript"/>
        </w:rPr>
        <w:t>st</w:t>
      </w:r>
      <w:r>
        <w:rPr>
          <w:sz w:val="28"/>
        </w:rPr>
        <w:t xml:space="preserve"> semester I was in gym </w:t>
      </w:r>
      <w:r w:rsidR="002D5C51">
        <w:rPr>
          <w:sz w:val="28"/>
        </w:rPr>
        <w:t>+ Eric had a class then too. One day we were playing “Biff” (like Dodge ball, but every man for himself). Eric won the first game, but the second game some jocks ganged up on him _ were hitting him in the face w/ balls. Then after gym they were pushing him into lockers.</w:t>
      </w:r>
    </w:p>
    <w:p w:rsidR="00C11909" w:rsidRPr="00C11909" w:rsidRDefault="002D5C51" w:rsidP="002D5C51">
      <w:pPr>
        <w:tabs>
          <w:tab w:val="left" w:pos="4507"/>
          <w:tab w:val="left" w:pos="5430"/>
        </w:tabs>
        <w:spacing w:before="130" w:line="360" w:lineRule="auto"/>
        <w:ind w:left="800"/>
        <w:rPr>
          <w:sz w:val="28"/>
        </w:rPr>
      </w:pPr>
      <w:r>
        <w:rPr>
          <w:sz w:val="28"/>
        </w:rPr>
        <w:t>Last Friday (the 30</w:t>
      </w:r>
      <w:r w:rsidRPr="002D5C51">
        <w:rPr>
          <w:sz w:val="28"/>
          <w:vertAlign w:val="superscript"/>
        </w:rPr>
        <w:t>th</w:t>
      </w:r>
      <w:r>
        <w:rPr>
          <w:sz w:val="28"/>
        </w:rPr>
        <w:t xml:space="preserve">) Melissa Chavez told </w:t>
      </w:r>
      <w:r w:rsidR="00DA6BD2">
        <w:rPr>
          <w:sz w:val="28"/>
        </w:rPr>
        <w:t xml:space="preserve">Abigail + </w:t>
      </w:r>
      <w:r>
        <w:rPr>
          <w:sz w:val="28"/>
        </w:rPr>
        <w:t xml:space="preserve">Christine Bell at the Pretzel Maker (SW Plaza) where I work that she was friends with Eric + Dylan. She was with them and about 6 other people + they were talking about getting bombs + blowing a place up. They had a blue print. She said that she didn’t know what building it was. She said she had learned about it at the beginning of the year and a friend of hers had called the cops but they didn’t do anything about it. The next day she said she was tired of the other workers making fun of her, so she quit. She told Shannon that she didn’t know the other people, but she could identify them. </w:t>
      </w:r>
    </w:p>
    <w:p w:rsidR="00CE4C9F" w:rsidRDefault="00CE4C9F" w:rsidP="002D5C51">
      <w:pPr>
        <w:spacing w:before="77" w:line="247" w:lineRule="auto"/>
        <w:ind w:right="430"/>
        <w:jc w:val="both"/>
        <w:rPr>
          <w:rFonts w:ascii="Arial"/>
          <w:i/>
          <w:sz w:val="18"/>
        </w:rPr>
      </w:pPr>
    </w:p>
    <w:p w:rsidR="00CE4C9F" w:rsidRDefault="00CE4C9F">
      <w:pPr>
        <w:spacing w:line="247" w:lineRule="auto"/>
        <w:jc w:val="both"/>
        <w:rPr>
          <w:rFonts w:ascii="Arial"/>
          <w:sz w:val="18"/>
        </w:rPr>
        <w:sectPr w:rsidR="00CE4C9F">
          <w:type w:val="continuous"/>
          <w:pgSz w:w="12240" w:h="15840"/>
          <w:pgMar w:top="680" w:right="720" w:bottom="280" w:left="280" w:header="720" w:footer="720" w:gutter="0"/>
          <w:cols w:space="720"/>
        </w:sectPr>
      </w:pPr>
    </w:p>
    <w:p w:rsidR="00CE4C9F" w:rsidRDefault="00C85DFB">
      <w:pPr>
        <w:tabs>
          <w:tab w:val="left" w:pos="6441"/>
          <w:tab w:val="left" w:pos="7256"/>
        </w:tabs>
        <w:spacing w:before="61"/>
        <w:ind w:left="2254"/>
        <w:rPr>
          <w:rFonts w:ascii="Arial" w:hAnsi="Arial"/>
          <w:b/>
          <w:sz w:val="18"/>
        </w:rPr>
      </w:pPr>
      <w:r>
        <w:rPr>
          <w:rFonts w:ascii="Arial" w:hAnsi="Arial"/>
          <w:b/>
          <w:position w:val="12"/>
          <w:sz w:val="18"/>
        </w:rPr>
        <w:tab/>
      </w:r>
    </w:p>
    <w:p w:rsidR="00CE4C9F" w:rsidRDefault="00C85DFB">
      <w:pPr>
        <w:tabs>
          <w:tab w:val="left" w:pos="1797"/>
        </w:tabs>
        <w:spacing w:before="159"/>
        <w:ind w:left="823"/>
        <w:rPr>
          <w:sz w:val="23"/>
        </w:rPr>
      </w:pPr>
      <w:r>
        <w:br w:type="column"/>
      </w:r>
      <w:r>
        <w:rPr>
          <w:rFonts w:ascii="Arial"/>
          <w:i/>
          <w:sz w:val="36"/>
        </w:rPr>
        <w:tab/>
      </w:r>
      <w:r>
        <w:rPr>
          <w:sz w:val="23"/>
        </w:rPr>
        <w:t>JC-001-001290</w:t>
      </w:r>
    </w:p>
    <w:p w:rsidR="00CE4C9F" w:rsidRDefault="00CE4C9F" w:rsidP="002D5C51">
      <w:pPr>
        <w:spacing w:before="239"/>
        <w:ind w:left="434"/>
        <w:rPr>
          <w:sz w:val="16"/>
        </w:rPr>
        <w:sectPr w:rsidR="00CE4C9F">
          <w:type w:val="continuous"/>
          <w:pgSz w:w="12240" w:h="15840"/>
          <w:pgMar w:top="680" w:right="720" w:bottom="280" w:left="280" w:header="720" w:footer="720" w:gutter="0"/>
          <w:cols w:num="2" w:space="720" w:equalWidth="0">
            <w:col w:w="7258" w:space="40"/>
            <w:col w:w="3942"/>
          </w:cols>
        </w:sectPr>
      </w:pPr>
    </w:p>
    <w:p w:rsidR="00CE4C9F" w:rsidRDefault="00C85DFB">
      <w:pPr>
        <w:tabs>
          <w:tab w:val="left" w:pos="1336"/>
          <w:tab w:val="left" w:pos="2826"/>
        </w:tabs>
        <w:spacing w:before="66"/>
        <w:ind w:left="698"/>
        <w:rPr>
          <w:rFonts w:ascii="Arial"/>
          <w:sz w:val="18"/>
        </w:rPr>
      </w:pPr>
      <w:bookmarkStart w:id="290" w:name="_bookmark290"/>
      <w:bookmarkEnd w:id="290"/>
      <w:r>
        <w:rPr>
          <w:rFonts w:ascii="Arial"/>
          <w:sz w:val="18"/>
        </w:rPr>
        <w:t>Page</w:t>
      </w:r>
      <w:r w:rsidR="002D5C51">
        <w:rPr>
          <w:rFonts w:ascii="Arial"/>
          <w:sz w:val="18"/>
        </w:rPr>
        <w:t xml:space="preserve"> </w:t>
      </w:r>
      <w:r w:rsidR="002D5C51">
        <w:rPr>
          <w:rFonts w:ascii="Arial"/>
          <w:i/>
          <w:sz w:val="18"/>
        </w:rPr>
        <w:t>3</w:t>
      </w:r>
      <w:r>
        <w:rPr>
          <w:sz w:val="27"/>
        </w:rPr>
        <w:t xml:space="preserve"> </w:t>
      </w:r>
      <w:r>
        <w:rPr>
          <w:i/>
          <w:sz w:val="23"/>
        </w:rPr>
        <w:t>o</w:t>
      </w:r>
      <w:r w:rsidR="002D5C51">
        <w:rPr>
          <w:i/>
          <w:sz w:val="23"/>
        </w:rPr>
        <w:t>f 3</w:t>
      </w:r>
      <w:r>
        <w:rPr>
          <w:rFonts w:ascii="Arial"/>
          <w:i/>
          <w:sz w:val="32"/>
        </w:rPr>
        <w:tab/>
      </w:r>
      <w:r>
        <w:rPr>
          <w:rFonts w:ascii="Arial"/>
          <w:position w:val="1"/>
          <w:sz w:val="18"/>
        </w:rPr>
        <w:t>Pages</w:t>
      </w:r>
    </w:p>
    <w:p w:rsidR="00CE4C9F" w:rsidRDefault="00C85DFB">
      <w:pPr>
        <w:pStyle w:val="BodyText"/>
        <w:spacing w:before="3"/>
        <w:rPr>
          <w:rFonts w:ascii="Arial"/>
          <w:sz w:val="33"/>
        </w:rPr>
      </w:pPr>
      <w:r>
        <w:br w:type="column"/>
      </w:r>
    </w:p>
    <w:p w:rsidR="00CE4C9F" w:rsidRDefault="00C85DFB">
      <w:pPr>
        <w:spacing w:line="262" w:lineRule="exact"/>
        <w:ind w:left="698"/>
        <w:jc w:val="center"/>
        <w:rPr>
          <w:sz w:val="23"/>
        </w:rPr>
      </w:pPr>
      <w:r>
        <w:rPr>
          <w:w w:val="105"/>
          <w:sz w:val="23"/>
        </w:rPr>
        <w:t>Denver Police Department</w:t>
      </w:r>
    </w:p>
    <w:p w:rsidR="002D5C51" w:rsidRDefault="00C85DFB" w:rsidP="002D5C51">
      <w:pPr>
        <w:spacing w:line="296" w:lineRule="exact"/>
        <w:ind w:left="683"/>
        <w:jc w:val="center"/>
        <w:rPr>
          <w:rFonts w:ascii="Arial"/>
          <w:b/>
          <w:w w:val="85"/>
          <w:sz w:val="26"/>
        </w:rPr>
      </w:pPr>
      <w:r>
        <w:rPr>
          <w:rFonts w:ascii="Arial"/>
          <w:b/>
          <w:w w:val="85"/>
          <w:sz w:val="26"/>
        </w:rPr>
        <w:t>STATEMENT</w:t>
      </w:r>
    </w:p>
    <w:p w:rsidR="002D5C51" w:rsidRDefault="002D5C51" w:rsidP="002D5C51">
      <w:pPr>
        <w:spacing w:line="296" w:lineRule="exact"/>
        <w:ind w:left="683"/>
        <w:jc w:val="center"/>
        <w:rPr>
          <w:sz w:val="20"/>
        </w:rPr>
      </w:pPr>
    </w:p>
    <w:p w:rsidR="002D5C51" w:rsidRDefault="002D5C51" w:rsidP="002D5C51">
      <w:pPr>
        <w:spacing w:line="296" w:lineRule="exact"/>
        <w:ind w:left="683"/>
        <w:jc w:val="center"/>
        <w:rPr>
          <w:sz w:val="20"/>
        </w:rPr>
      </w:pPr>
    </w:p>
    <w:p w:rsidR="002D5C51" w:rsidRDefault="00C85DFB" w:rsidP="002D5C51">
      <w:pPr>
        <w:spacing w:line="296" w:lineRule="exact"/>
        <w:ind w:left="683"/>
        <w:jc w:val="center"/>
        <w:rPr>
          <w:sz w:val="20"/>
        </w:rPr>
      </w:pPr>
      <w:r>
        <w:rPr>
          <w:sz w:val="20"/>
        </w:rPr>
        <w:t>Summary of Statement:</w:t>
      </w:r>
    </w:p>
    <w:p w:rsidR="002D5C51" w:rsidRDefault="002D5C51" w:rsidP="002D5C51">
      <w:pPr>
        <w:spacing w:line="296" w:lineRule="exact"/>
        <w:ind w:left="683"/>
        <w:jc w:val="center"/>
        <w:rPr>
          <w:sz w:val="10"/>
        </w:rPr>
      </w:pPr>
    </w:p>
    <w:p w:rsidR="002D5C51" w:rsidRPr="002D5C51" w:rsidRDefault="002D5C51" w:rsidP="00DA6BD2">
      <w:pPr>
        <w:spacing w:line="360" w:lineRule="auto"/>
        <w:ind w:left="683"/>
        <w:jc w:val="center"/>
        <w:rPr>
          <w:sz w:val="24"/>
          <w:szCs w:val="24"/>
        </w:rPr>
      </w:pPr>
      <w:r>
        <w:rPr>
          <w:sz w:val="24"/>
          <w:szCs w:val="24"/>
        </w:rPr>
        <w:t>On Saturday Melissa told the manager that she needed to go for a walk. She walked off fast and about 5- 10 minutes she walked back fast. She seemed nervous + wouldn’t look @ anyone. There were 3 guys with trenchcoats who were behind her. But I di</w:t>
      </w:r>
      <w:r w:rsidR="00DA6BD2">
        <w:rPr>
          <w:sz w:val="24"/>
          <w:szCs w:val="24"/>
        </w:rPr>
        <w:t>d</w:t>
      </w:r>
      <w:r>
        <w:rPr>
          <w:sz w:val="24"/>
          <w:szCs w:val="24"/>
        </w:rPr>
        <w:t xml:space="preserve">n’t know if she was with them. She quit and then walked out. Shannon went out + talked to her and that was when she was told about the beginning of the year. Melissa went outside + then came back in w/ one of the guys. He was looking at me + Jason like he was on drugs or something. Melissa smiled at him and then they left. </w:t>
      </w:r>
    </w:p>
    <w:p w:rsidR="00CE4C9F" w:rsidRDefault="002D5C51" w:rsidP="002D5C51">
      <w:pPr>
        <w:spacing w:line="296" w:lineRule="exact"/>
        <w:ind w:left="683"/>
        <w:jc w:val="center"/>
        <w:rPr>
          <w:sz w:val="10"/>
        </w:rPr>
      </w:pPr>
      <w:r>
        <w:rPr>
          <w:sz w:val="10"/>
        </w:rPr>
        <w:t xml:space="preserve"> </w:t>
      </w:r>
    </w:p>
    <w:p w:rsidR="00CE4C9F" w:rsidRDefault="00C85DFB">
      <w:pPr>
        <w:spacing w:before="188" w:line="259" w:lineRule="auto"/>
        <w:ind w:left="810" w:right="456" w:firstLine="2"/>
        <w:jc w:val="both"/>
        <w:rPr>
          <w:rFonts w:ascii="Arial"/>
          <w:i/>
          <w:sz w:val="18"/>
        </w:rPr>
      </w:pPr>
      <w:r>
        <w:rPr>
          <w:w w:val="105"/>
          <w:sz w:val="20"/>
        </w:rPr>
        <w:t xml:space="preserve">I </w:t>
      </w:r>
      <w:r>
        <w:rPr>
          <w:rFonts w:ascii="Arial"/>
          <w:i/>
          <w:w w:val="105"/>
          <w:sz w:val="18"/>
        </w:rPr>
        <w:t>have read the foregoing statement and the facts contained therein are true to the best of my knowledge and belief. I do not maintain that it contains all of the facts or details of the incident, but only those facts about which I have been asked.</w:t>
      </w:r>
    </w:p>
    <w:p w:rsidR="00CE4C9F" w:rsidRDefault="00CE4C9F">
      <w:pPr>
        <w:spacing w:line="259" w:lineRule="auto"/>
        <w:jc w:val="both"/>
        <w:rPr>
          <w:rFonts w:ascii="Arial"/>
          <w:sz w:val="18"/>
        </w:rPr>
        <w:sectPr w:rsidR="00CE4C9F">
          <w:type w:val="continuous"/>
          <w:pgSz w:w="12240" w:h="15840"/>
          <w:pgMar w:top="680" w:right="720" w:bottom="280" w:left="280" w:header="720" w:footer="720" w:gutter="0"/>
          <w:cols w:space="720"/>
        </w:sectPr>
      </w:pPr>
    </w:p>
    <w:p w:rsidR="00CE4C9F" w:rsidRDefault="00CE4C9F" w:rsidP="00DA6BD2">
      <w:pPr>
        <w:tabs>
          <w:tab w:val="left" w:pos="592"/>
          <w:tab w:val="left" w:pos="1300"/>
        </w:tabs>
        <w:spacing w:before="159"/>
        <w:jc w:val="right"/>
        <w:rPr>
          <w:rFonts w:ascii="Arial"/>
          <w:i/>
          <w:w w:val="215"/>
          <w:sz w:val="20"/>
        </w:rPr>
      </w:pPr>
    </w:p>
    <w:p w:rsidR="00DA6BD2" w:rsidRDefault="00DA6BD2" w:rsidP="00DA6BD2">
      <w:pPr>
        <w:tabs>
          <w:tab w:val="left" w:pos="592"/>
          <w:tab w:val="left" w:pos="1300"/>
        </w:tabs>
        <w:spacing w:before="159"/>
        <w:jc w:val="right"/>
        <w:rPr>
          <w:rFonts w:ascii="Arial"/>
          <w:sz w:val="18"/>
        </w:rPr>
      </w:pPr>
    </w:p>
    <w:p w:rsidR="00DA6BD2" w:rsidRDefault="00DA6BD2" w:rsidP="00DA6BD2">
      <w:pPr>
        <w:tabs>
          <w:tab w:val="left" w:pos="592"/>
          <w:tab w:val="left" w:pos="1300"/>
        </w:tabs>
        <w:spacing w:before="159"/>
        <w:jc w:val="right"/>
        <w:rPr>
          <w:rFonts w:ascii="Arial"/>
          <w:sz w:val="18"/>
        </w:rPr>
      </w:pPr>
    </w:p>
    <w:p w:rsidR="00DA6BD2" w:rsidRDefault="00DA6BD2" w:rsidP="00DA6BD2">
      <w:pPr>
        <w:tabs>
          <w:tab w:val="left" w:pos="592"/>
          <w:tab w:val="left" w:pos="1300"/>
        </w:tabs>
        <w:spacing w:before="159"/>
        <w:jc w:val="right"/>
        <w:rPr>
          <w:rFonts w:ascii="Arial"/>
          <w:sz w:val="18"/>
        </w:rPr>
      </w:pPr>
      <w:r>
        <w:rPr>
          <w:rFonts w:ascii="Arial"/>
          <w:sz w:val="18"/>
        </w:rPr>
        <w:t>JC-001-001291</w:t>
      </w:r>
    </w:p>
    <w:p w:rsidR="00CE4C9F" w:rsidRDefault="00C85DFB">
      <w:pPr>
        <w:pStyle w:val="BodyText"/>
        <w:spacing w:before="11"/>
        <w:rPr>
          <w:rFonts w:ascii="Arial"/>
          <w:sz w:val="19"/>
        </w:rPr>
      </w:pPr>
      <w:r>
        <w:br w:type="column"/>
      </w:r>
    </w:p>
    <w:p w:rsidR="00CE4C9F" w:rsidRDefault="00C85DFB">
      <w:pPr>
        <w:ind w:left="2142"/>
        <w:rPr>
          <w:sz w:val="15"/>
        </w:rPr>
      </w:pPr>
      <w:r>
        <w:rPr>
          <w:w w:val="110"/>
          <w:sz w:val="15"/>
        </w:rPr>
        <w:t>Signature of Person Making Statement</w:t>
      </w:r>
    </w:p>
    <w:p w:rsidR="00CE4C9F" w:rsidRDefault="00CE4C9F">
      <w:pPr>
        <w:rPr>
          <w:sz w:val="15"/>
        </w:rPr>
        <w:sectPr w:rsidR="00CE4C9F">
          <w:type w:val="continuous"/>
          <w:pgSz w:w="12240" w:h="15840"/>
          <w:pgMar w:top="680" w:right="720" w:bottom="280" w:left="280" w:header="720" w:footer="720" w:gutter="0"/>
          <w:cols w:num="3" w:space="720" w:equalWidth="0">
            <w:col w:w="3980" w:space="40"/>
            <w:col w:w="632" w:space="418"/>
            <w:col w:w="6170"/>
          </w:cols>
        </w:sectPr>
      </w:pPr>
    </w:p>
    <w:p w:rsidR="00CE4C9F" w:rsidRDefault="00CE4C9F">
      <w:pPr>
        <w:pStyle w:val="BodyText"/>
        <w:spacing w:before="1"/>
        <w:rPr>
          <w:sz w:val="14"/>
        </w:rPr>
      </w:pPr>
    </w:p>
    <w:p w:rsidR="00CE4C9F" w:rsidRDefault="00CE4C9F">
      <w:pPr>
        <w:rPr>
          <w:sz w:val="14"/>
        </w:rPr>
        <w:sectPr w:rsidR="00CE4C9F">
          <w:type w:val="continuous"/>
          <w:pgSz w:w="12240" w:h="15840"/>
          <w:pgMar w:top="680" w:right="720" w:bottom="280" w:left="280" w:header="720" w:footer="720" w:gutter="0"/>
          <w:cols w:space="720"/>
        </w:sectPr>
      </w:pPr>
    </w:p>
    <w:p w:rsidR="00CE4C9F" w:rsidRDefault="00CE4C9F">
      <w:pPr>
        <w:pStyle w:val="BodyText"/>
        <w:spacing w:before="7"/>
        <w:rPr>
          <w:sz w:val="23"/>
        </w:rPr>
      </w:pPr>
    </w:p>
    <w:p w:rsidR="00CE4C9F" w:rsidRDefault="00CE4C9F">
      <w:pPr>
        <w:ind w:left="831"/>
        <w:rPr>
          <w:sz w:val="15"/>
        </w:rPr>
      </w:pPr>
    </w:p>
    <w:p w:rsidR="00CE4C9F" w:rsidRDefault="00C85DFB">
      <w:pPr>
        <w:spacing w:before="91"/>
        <w:ind w:left="831"/>
        <w:rPr>
          <w:sz w:val="23"/>
        </w:rPr>
      </w:pPr>
      <w:r>
        <w:br w:type="column"/>
      </w:r>
      <w:r>
        <w:rPr>
          <w:w w:val="105"/>
          <w:sz w:val="23"/>
        </w:rPr>
        <w:t>JC-001-001291</w:t>
      </w:r>
    </w:p>
    <w:p w:rsidR="00CE4C9F" w:rsidRDefault="00C85DFB">
      <w:pPr>
        <w:pStyle w:val="BodyText"/>
        <w:spacing w:before="3"/>
        <w:rPr>
          <w:sz w:val="25"/>
        </w:rPr>
      </w:pPr>
      <w:r>
        <w:br w:type="column"/>
      </w:r>
    </w:p>
    <w:p w:rsidR="00CE4C9F" w:rsidRDefault="00CE4C9F">
      <w:pPr>
        <w:spacing w:before="1" w:line="155" w:lineRule="exact"/>
        <w:ind w:left="831"/>
        <w:rPr>
          <w:sz w:val="16"/>
        </w:rPr>
      </w:pPr>
    </w:p>
    <w:p w:rsidR="00CE4C9F" w:rsidRPr="00874B34" w:rsidRDefault="00CE4C9F" w:rsidP="00874B34">
      <w:pPr>
        <w:tabs>
          <w:tab w:val="left" w:pos="1142"/>
        </w:tabs>
        <w:spacing w:line="224" w:lineRule="exact"/>
        <w:ind w:left="1141"/>
        <w:rPr>
          <w:rFonts w:ascii="Arial" w:hAnsi="Arial"/>
        </w:rPr>
        <w:sectPr w:rsidR="00CE4C9F" w:rsidRPr="00874B34">
          <w:type w:val="continuous"/>
          <w:pgSz w:w="12240" w:h="15840"/>
          <w:pgMar w:top="680" w:right="720" w:bottom="280" w:left="280" w:header="720" w:footer="720" w:gutter="0"/>
          <w:cols w:num="3" w:space="720" w:equalWidth="0">
            <w:col w:w="2293" w:space="3948"/>
            <w:col w:w="2422" w:space="213"/>
            <w:col w:w="2364"/>
          </w:cols>
        </w:sectPr>
      </w:pPr>
    </w:p>
    <w:p w:rsidR="00CE4C9F" w:rsidRDefault="00CE4C9F">
      <w:pPr>
        <w:pStyle w:val="BodyText"/>
        <w:rPr>
          <w:rFonts w:ascii="Arial"/>
          <w:sz w:val="20"/>
        </w:rPr>
      </w:pPr>
    </w:p>
    <w:p w:rsidR="00CE4C9F" w:rsidRDefault="00CE4C9F">
      <w:pPr>
        <w:pStyle w:val="BodyText"/>
        <w:spacing w:before="5"/>
        <w:rPr>
          <w:rFonts w:ascii="Arial"/>
          <w:sz w:val="19"/>
        </w:rPr>
      </w:pPr>
    </w:p>
    <w:p w:rsidR="00CE4C9F" w:rsidRDefault="00C85DFB">
      <w:pPr>
        <w:tabs>
          <w:tab w:val="left" w:pos="2119"/>
        </w:tabs>
        <w:spacing w:before="1" w:line="36" w:lineRule="exact"/>
        <w:ind w:left="509"/>
        <w:rPr>
          <w:rFonts w:ascii="Arial"/>
          <w:sz w:val="19"/>
        </w:rPr>
      </w:pPr>
      <w:bookmarkStart w:id="291" w:name="_bookmark291"/>
      <w:bookmarkEnd w:id="291"/>
      <w:r>
        <w:rPr>
          <w:rFonts w:ascii="Arial"/>
          <w:b/>
          <w:w w:val="95"/>
          <w:sz w:val="18"/>
        </w:rPr>
        <w:t>"</w:t>
      </w:r>
    </w:p>
    <w:p w:rsidR="00CE4C9F" w:rsidRPr="00DA6BD2" w:rsidRDefault="00CE4C9F" w:rsidP="00DA6BD2">
      <w:pPr>
        <w:spacing w:before="65" w:line="424" w:lineRule="exact"/>
        <w:ind w:left="509"/>
        <w:rPr>
          <w:rFonts w:ascii="Arial"/>
          <w:b/>
          <w:sz w:val="39"/>
        </w:rPr>
        <w:sectPr w:rsidR="00CE4C9F" w:rsidRPr="00DA6BD2">
          <w:pgSz w:w="12240" w:h="15840"/>
          <w:pgMar w:top="560" w:right="720" w:bottom="280" w:left="280" w:header="720" w:footer="720" w:gutter="0"/>
          <w:cols w:num="2" w:space="720" w:equalWidth="0">
            <w:col w:w="2260" w:space="4562"/>
            <w:col w:w="4418"/>
          </w:cols>
        </w:sectPr>
      </w:pPr>
    </w:p>
    <w:p w:rsidR="00CE4C9F" w:rsidRDefault="00CE4C9F">
      <w:pPr>
        <w:pStyle w:val="BodyText"/>
        <w:spacing w:before="5"/>
        <w:rPr>
          <w:rFonts w:ascii="Arial"/>
          <w:b/>
          <w:sz w:val="24"/>
        </w:rPr>
      </w:pPr>
    </w:p>
    <w:p w:rsidR="00CE4C9F" w:rsidRDefault="00CE4C9F">
      <w:pPr>
        <w:tabs>
          <w:tab w:val="left" w:pos="2120"/>
        </w:tabs>
        <w:spacing w:line="182" w:lineRule="exact"/>
        <w:ind w:left="484"/>
        <w:rPr>
          <w:rFonts w:ascii="Arial"/>
          <w:sz w:val="18"/>
        </w:rPr>
      </w:pPr>
    </w:p>
    <w:p w:rsidR="00CE4C9F" w:rsidRDefault="00C85DFB" w:rsidP="00DA6BD2">
      <w:pPr>
        <w:tabs>
          <w:tab w:val="left" w:pos="3094"/>
        </w:tabs>
        <w:spacing w:line="425" w:lineRule="exact"/>
        <w:ind w:left="484"/>
        <w:rPr>
          <w:rFonts w:ascii="Arial"/>
          <w:sz w:val="14"/>
        </w:rPr>
      </w:pPr>
      <w:r>
        <w:br w:type="column"/>
      </w:r>
      <w:r w:rsidR="00874B34">
        <w:t>CONTINUATION SUPPLEMENT</w:t>
      </w:r>
    </w:p>
    <w:p w:rsidR="00CE4C9F" w:rsidRDefault="00CE4C9F">
      <w:pPr>
        <w:spacing w:line="299" w:lineRule="exact"/>
        <w:rPr>
          <w:rFonts w:ascii="Arial"/>
          <w:sz w:val="14"/>
        </w:rPr>
        <w:sectPr w:rsidR="00CE4C9F">
          <w:type w:val="continuous"/>
          <w:pgSz w:w="12240" w:h="15840"/>
          <w:pgMar w:top="680" w:right="720" w:bottom="280" w:left="280" w:header="720" w:footer="720" w:gutter="0"/>
          <w:cols w:num="5" w:space="720" w:equalWidth="0">
            <w:col w:w="737" w:space="40"/>
            <w:col w:w="2584" w:space="791"/>
            <w:col w:w="1912" w:space="39"/>
            <w:col w:w="1270" w:space="393"/>
            <w:col w:w="3474"/>
          </w:cols>
        </w:sectPr>
      </w:pPr>
    </w:p>
    <w:p w:rsidR="00CE4C9F" w:rsidRDefault="00CE4C9F" w:rsidP="00874B34">
      <w:pPr>
        <w:tabs>
          <w:tab w:val="left" w:pos="3213"/>
        </w:tabs>
        <w:spacing w:line="213" w:lineRule="exact"/>
        <w:rPr>
          <w:sz w:val="14"/>
        </w:rPr>
      </w:pPr>
    </w:p>
    <w:p w:rsidR="00874B34" w:rsidRDefault="00874B34">
      <w:pPr>
        <w:tabs>
          <w:tab w:val="left" w:pos="6035"/>
          <w:tab w:val="left" w:pos="6737"/>
          <w:tab w:val="left" w:pos="7587"/>
        </w:tabs>
        <w:spacing w:line="489" w:lineRule="exact"/>
        <w:ind w:left="527"/>
        <w:rPr>
          <w:w w:val="95"/>
          <w:sz w:val="21"/>
        </w:rPr>
      </w:pPr>
      <w:r>
        <w:rPr>
          <w:w w:val="95"/>
          <w:sz w:val="21"/>
        </w:rPr>
        <w:t>Witness:</w:t>
      </w:r>
    </w:p>
    <w:p w:rsidR="00874B34" w:rsidRDefault="00874B34">
      <w:pPr>
        <w:tabs>
          <w:tab w:val="left" w:pos="6035"/>
          <w:tab w:val="left" w:pos="6737"/>
          <w:tab w:val="left" w:pos="7587"/>
        </w:tabs>
        <w:spacing w:line="489" w:lineRule="exact"/>
        <w:ind w:left="527"/>
        <w:rPr>
          <w:w w:val="95"/>
          <w:sz w:val="21"/>
        </w:rPr>
      </w:pPr>
      <w:r>
        <w:rPr>
          <w:w w:val="95"/>
          <w:sz w:val="21"/>
        </w:rPr>
        <w:t>Baer, Justin  DOB 5-2-82    973-7622     5453 W Canyon Tr    Littleton CO 80128</w:t>
      </w:r>
    </w:p>
    <w:p w:rsidR="00874B34" w:rsidRDefault="00874B34">
      <w:pPr>
        <w:tabs>
          <w:tab w:val="left" w:pos="6035"/>
          <w:tab w:val="left" w:pos="6737"/>
          <w:tab w:val="left" w:pos="7587"/>
        </w:tabs>
        <w:spacing w:line="489" w:lineRule="exact"/>
        <w:ind w:left="527"/>
        <w:rPr>
          <w:w w:val="95"/>
          <w:sz w:val="21"/>
        </w:rPr>
      </w:pPr>
    </w:p>
    <w:p w:rsidR="00874B34" w:rsidRDefault="00874B34">
      <w:pPr>
        <w:tabs>
          <w:tab w:val="left" w:pos="6035"/>
          <w:tab w:val="left" w:pos="6737"/>
          <w:tab w:val="left" w:pos="7587"/>
        </w:tabs>
        <w:spacing w:line="489" w:lineRule="exact"/>
        <w:ind w:left="527"/>
        <w:rPr>
          <w:w w:val="95"/>
          <w:sz w:val="21"/>
        </w:rPr>
      </w:pPr>
      <w:r>
        <w:rPr>
          <w:w w:val="95"/>
          <w:sz w:val="21"/>
        </w:rPr>
        <w:t>Investigation:</w:t>
      </w:r>
    </w:p>
    <w:p w:rsidR="00874B34" w:rsidRDefault="00874B34">
      <w:pPr>
        <w:tabs>
          <w:tab w:val="left" w:pos="6035"/>
          <w:tab w:val="left" w:pos="6737"/>
          <w:tab w:val="left" w:pos="7587"/>
        </w:tabs>
        <w:spacing w:line="489" w:lineRule="exact"/>
        <w:ind w:left="527"/>
        <w:rPr>
          <w:w w:val="95"/>
          <w:sz w:val="21"/>
        </w:rPr>
      </w:pPr>
      <w:r>
        <w:rPr>
          <w:w w:val="95"/>
          <w:sz w:val="21"/>
        </w:rPr>
        <w:t>About 0920 hrs I conducted a phone interview with (W) Baer. (W) Baer said he was in the math room on the 2</w:t>
      </w:r>
      <w:r w:rsidRPr="00874B34">
        <w:rPr>
          <w:w w:val="95"/>
          <w:sz w:val="21"/>
          <w:vertAlign w:val="superscript"/>
        </w:rPr>
        <w:t>nd</w:t>
      </w:r>
      <w:r>
        <w:rPr>
          <w:w w:val="95"/>
          <w:sz w:val="21"/>
        </w:rPr>
        <w:t xml:space="preserve"> story when a girl (unkn) came into class and said, “There are kids shooting people and blowing up the school.” (W) Baer said the kids in the room started leaving to exit the school via a nearby exit door. As he was enroute to the exit door she saw (S) Harris by the science room shooting a shotgun at nearby people (2 shots). (W) Baer did not see anyone appear to get shot. (W) Baer ran to the exit door and across Pierce to Leawood Park. While in the park he saw (S) Harris come outside the school and shot the shotgun several times. Then he threw a bomb onto the roof of the school. At that point (W) Baer ran from Leawood Park to a friends home (Mary Bell) nearby. From there he called his mom at home. </w:t>
      </w:r>
    </w:p>
    <w:p w:rsidR="00874B34" w:rsidRDefault="00874B34">
      <w:pPr>
        <w:tabs>
          <w:tab w:val="left" w:pos="6035"/>
          <w:tab w:val="left" w:pos="6737"/>
          <w:tab w:val="left" w:pos="7587"/>
        </w:tabs>
        <w:spacing w:line="489" w:lineRule="exact"/>
        <w:ind w:left="527"/>
        <w:rPr>
          <w:w w:val="95"/>
          <w:sz w:val="21"/>
        </w:rPr>
      </w:pPr>
      <w:r>
        <w:rPr>
          <w:w w:val="95"/>
          <w:sz w:val="21"/>
        </w:rPr>
        <w:t xml:space="preserve">(W) Baer said he had talked to (S) Harris a few times in gym class during the year. (S) Harris never indicated he had any anger or was going to do anything like this. </w:t>
      </w:r>
    </w:p>
    <w:p w:rsidR="00874B34" w:rsidRDefault="00874B34">
      <w:pPr>
        <w:tabs>
          <w:tab w:val="left" w:pos="6035"/>
          <w:tab w:val="left" w:pos="6737"/>
          <w:tab w:val="left" w:pos="7587"/>
        </w:tabs>
        <w:spacing w:line="489" w:lineRule="exact"/>
        <w:ind w:left="527"/>
        <w:rPr>
          <w:w w:val="95"/>
          <w:sz w:val="21"/>
        </w:rPr>
      </w:pPr>
    </w:p>
    <w:p w:rsidR="00874B34" w:rsidRDefault="00874B34">
      <w:pPr>
        <w:tabs>
          <w:tab w:val="left" w:pos="6035"/>
          <w:tab w:val="left" w:pos="6737"/>
          <w:tab w:val="left" w:pos="7587"/>
        </w:tabs>
        <w:spacing w:line="489" w:lineRule="exact"/>
        <w:ind w:left="527"/>
        <w:rPr>
          <w:w w:val="95"/>
          <w:sz w:val="21"/>
        </w:rPr>
      </w:pPr>
    </w:p>
    <w:p w:rsidR="00874B34" w:rsidRDefault="00874B34">
      <w:pPr>
        <w:tabs>
          <w:tab w:val="left" w:pos="6035"/>
          <w:tab w:val="left" w:pos="6737"/>
          <w:tab w:val="left" w:pos="7587"/>
        </w:tabs>
        <w:spacing w:line="489" w:lineRule="exact"/>
        <w:ind w:left="527"/>
        <w:rPr>
          <w:w w:val="95"/>
          <w:sz w:val="21"/>
        </w:rPr>
      </w:pPr>
      <w:r>
        <w:rPr>
          <w:w w:val="95"/>
          <w:sz w:val="21"/>
        </w:rPr>
        <w:t>Dispo: Open</w:t>
      </w:r>
    </w:p>
    <w:p w:rsidR="00874B34" w:rsidRDefault="00874B34">
      <w:pPr>
        <w:tabs>
          <w:tab w:val="left" w:pos="6035"/>
          <w:tab w:val="left" w:pos="6737"/>
          <w:tab w:val="left" w:pos="7587"/>
        </w:tabs>
        <w:spacing w:line="489" w:lineRule="exact"/>
        <w:ind w:left="527"/>
        <w:rPr>
          <w:w w:val="95"/>
          <w:sz w:val="21"/>
        </w:rPr>
      </w:pPr>
    </w:p>
    <w:p w:rsidR="00874B34" w:rsidRDefault="00874B34">
      <w:pPr>
        <w:tabs>
          <w:tab w:val="left" w:pos="6035"/>
          <w:tab w:val="left" w:pos="6737"/>
          <w:tab w:val="left" w:pos="7587"/>
        </w:tabs>
        <w:spacing w:line="489" w:lineRule="exact"/>
        <w:ind w:left="527"/>
        <w:rPr>
          <w:w w:val="95"/>
          <w:sz w:val="21"/>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spacing w:before="6"/>
        <w:rPr>
          <w:rFonts w:ascii="Arial"/>
          <w:i/>
          <w:sz w:val="23"/>
        </w:rPr>
      </w:pPr>
    </w:p>
    <w:p w:rsidR="00CE4C9F" w:rsidRDefault="00CE4C9F">
      <w:pPr>
        <w:rPr>
          <w:rFonts w:ascii="Arial"/>
          <w:sz w:val="23"/>
        </w:rPr>
        <w:sectPr w:rsidR="00CE4C9F">
          <w:type w:val="continuous"/>
          <w:pgSz w:w="12240" w:h="15840"/>
          <w:pgMar w:top="680" w:right="720" w:bottom="280" w:left="280" w:header="720" w:footer="720" w:gutter="0"/>
          <w:cols w:space="720"/>
        </w:sectPr>
      </w:pPr>
    </w:p>
    <w:p w:rsidR="00CE4C9F" w:rsidRDefault="00C85DFB">
      <w:pPr>
        <w:pStyle w:val="BodyText"/>
        <w:rPr>
          <w:rFonts w:ascii="Arial"/>
          <w:i/>
          <w:sz w:val="16"/>
        </w:rPr>
      </w:pPr>
      <w:r>
        <w:br w:type="column"/>
      </w:r>
    </w:p>
    <w:p w:rsidR="00CE4C9F" w:rsidRDefault="00CE4C9F">
      <w:pPr>
        <w:pStyle w:val="BodyText"/>
        <w:rPr>
          <w:rFonts w:ascii="Arial"/>
          <w:i/>
          <w:sz w:val="16"/>
        </w:rPr>
      </w:pPr>
    </w:p>
    <w:p w:rsidR="00CE4C9F" w:rsidRDefault="00CE4C9F">
      <w:pPr>
        <w:pStyle w:val="BodyText"/>
        <w:rPr>
          <w:rFonts w:ascii="Arial"/>
          <w:i/>
          <w:sz w:val="16"/>
        </w:rPr>
      </w:pPr>
    </w:p>
    <w:p w:rsidR="00CE4C9F" w:rsidRDefault="00CE4C9F">
      <w:pPr>
        <w:pStyle w:val="BodyText"/>
        <w:rPr>
          <w:rFonts w:ascii="Arial"/>
          <w:i/>
          <w:sz w:val="16"/>
        </w:rPr>
      </w:pPr>
    </w:p>
    <w:p w:rsidR="00CE4C9F" w:rsidRDefault="00CE4C9F">
      <w:pPr>
        <w:pStyle w:val="BodyText"/>
        <w:spacing w:before="1"/>
        <w:rPr>
          <w:rFonts w:ascii="Arial"/>
          <w:i/>
          <w:sz w:val="18"/>
        </w:rPr>
      </w:pPr>
    </w:p>
    <w:p w:rsidR="00CE4C9F" w:rsidRPr="00874B34" w:rsidRDefault="00C85DFB" w:rsidP="00874B34">
      <w:pPr>
        <w:pStyle w:val="BodyText"/>
        <w:rPr>
          <w:b/>
          <w:sz w:val="16"/>
        </w:rPr>
      </w:pPr>
      <w:r>
        <w:br w:type="column"/>
      </w:r>
    </w:p>
    <w:p w:rsidR="00CE4C9F" w:rsidRPr="00874B34" w:rsidRDefault="00C85DFB" w:rsidP="00874B34">
      <w:pPr>
        <w:spacing w:before="91"/>
        <w:ind w:left="460"/>
        <w:rPr>
          <w:sz w:val="23"/>
        </w:rPr>
        <w:sectPr w:rsidR="00CE4C9F" w:rsidRPr="00874B34">
          <w:type w:val="continuous"/>
          <w:pgSz w:w="12240" w:h="15840"/>
          <w:pgMar w:top="680" w:right="720" w:bottom="280" w:left="280" w:header="720" w:footer="720" w:gutter="0"/>
          <w:cols w:num="4" w:space="720" w:equalWidth="0">
            <w:col w:w="2147" w:space="2073"/>
            <w:col w:w="2099" w:space="336"/>
            <w:col w:w="1236" w:space="233"/>
            <w:col w:w="3116"/>
          </w:cols>
        </w:sectPr>
      </w:pPr>
      <w:r>
        <w:br w:type="column"/>
      </w:r>
      <w:r>
        <w:rPr>
          <w:w w:val="110"/>
          <w:sz w:val="23"/>
        </w:rPr>
        <w:t>JC-001-001292</w:t>
      </w:r>
      <w:r w:rsidR="009F05AF">
        <w:pict>
          <v:shape id="_x0000_s2718" type="#_x0000_t202" style="position:absolute;left:0;text-align:left;margin-left:523.6pt;margin-top:12.75pt;width:1.8pt;height:8.35pt;z-index:-251457536;mso-position-horizontal-relative:page;mso-position-vertical-relative:text" filled="f" stroked="f">
            <v:textbox inset="0,0,0,0">
              <w:txbxContent>
                <w:p w:rsidR="009F05AF" w:rsidRDefault="009F05AF">
                  <w:pPr>
                    <w:spacing w:line="166" w:lineRule="exact"/>
                    <w:rPr>
                      <w:sz w:val="15"/>
                    </w:rPr>
                  </w:pPr>
                  <w:r>
                    <w:rPr>
                      <w:w w:val="71"/>
                      <w:sz w:val="15"/>
                    </w:rPr>
                    <w:t>(</w:t>
                  </w:r>
                </w:p>
              </w:txbxContent>
            </v:textbox>
            <w10:wrap anchorx="page"/>
          </v:shape>
        </w:pict>
      </w:r>
    </w:p>
    <w:p w:rsidR="00CE4C9F" w:rsidRDefault="00CE4C9F">
      <w:pPr>
        <w:spacing w:line="462" w:lineRule="exact"/>
        <w:rPr>
          <w:sz w:val="10"/>
        </w:rPr>
        <w:sectPr w:rsidR="00CE4C9F">
          <w:type w:val="continuous"/>
          <w:pgSz w:w="12240" w:h="15840"/>
          <w:pgMar w:top="680" w:right="720" w:bottom="280" w:left="28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15"/>
        </w:rPr>
      </w:pPr>
    </w:p>
    <w:p w:rsidR="00CE4C9F" w:rsidRDefault="00C85DFB">
      <w:pPr>
        <w:spacing w:before="93"/>
        <w:ind w:left="484" w:right="460"/>
        <w:jc w:val="center"/>
        <w:rPr>
          <w:b/>
          <w:sz w:val="18"/>
        </w:rPr>
      </w:pPr>
      <w:bookmarkStart w:id="292" w:name="_bookmark292"/>
      <w:bookmarkEnd w:id="292"/>
      <w:r>
        <w:rPr>
          <w:b/>
          <w:sz w:val="18"/>
        </w:rPr>
        <w:t>BALLEGEER, M.</w:t>
      </w:r>
    </w:p>
    <w:p w:rsidR="00CE4C9F" w:rsidRDefault="009F05AF">
      <w:pPr>
        <w:pStyle w:val="BodyText"/>
        <w:spacing w:before="5"/>
        <w:rPr>
          <w:b/>
          <w:sz w:val="9"/>
        </w:rPr>
      </w:pPr>
      <w:r>
        <w:pict>
          <v:line id="_x0000_s2705" style="position:absolute;z-index:251478016;mso-wrap-distance-left:0;mso-wrap-distance-right:0;mso-position-horizontal-relative:page" from="239.8pt,8.65pt" to="393.4pt,8.65pt" strokeweight=".84819mm">
            <w10:wrap type="topAndBottom" anchorx="page"/>
          </v:line>
        </w:pic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11"/>
        <w:rPr>
          <w:b/>
          <w:sz w:val="29"/>
        </w:rPr>
      </w:pPr>
    </w:p>
    <w:p w:rsidR="00CE4C9F" w:rsidRDefault="00C85DFB">
      <w:pPr>
        <w:spacing w:before="90"/>
        <w:ind w:right="1589"/>
        <w:jc w:val="right"/>
        <w:rPr>
          <w:sz w:val="23"/>
        </w:rPr>
      </w:pPr>
      <w:r>
        <w:rPr>
          <w:w w:val="105"/>
          <w:sz w:val="23"/>
        </w:rPr>
        <w:t>JC-001-001293</w:t>
      </w:r>
    </w:p>
    <w:p w:rsidR="00CE4C9F" w:rsidRDefault="00CE4C9F">
      <w:pPr>
        <w:jc w:val="right"/>
        <w:rPr>
          <w:sz w:val="23"/>
        </w:rPr>
        <w:sectPr w:rsidR="00CE4C9F">
          <w:pgSz w:w="12240" w:h="15840"/>
          <w:pgMar w:top="1500" w:right="720" w:bottom="280" w:left="280" w:header="720" w:footer="720" w:gutter="0"/>
          <w:cols w:space="720"/>
        </w:sectPr>
      </w:pPr>
    </w:p>
    <w:tbl>
      <w:tblPr>
        <w:tblW w:w="0" w:type="auto"/>
        <w:tblInd w:w="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4"/>
        <w:gridCol w:w="1435"/>
        <w:gridCol w:w="1425"/>
        <w:gridCol w:w="2552"/>
        <w:gridCol w:w="2263"/>
      </w:tblGrid>
      <w:tr w:rsidR="00CE4C9F">
        <w:trPr>
          <w:trHeight w:val="493"/>
        </w:trPr>
        <w:tc>
          <w:tcPr>
            <w:tcW w:w="2744" w:type="dxa"/>
            <w:tcBorders>
              <w:top w:val="nil"/>
              <w:left w:val="nil"/>
              <w:right w:val="nil"/>
            </w:tcBorders>
          </w:tcPr>
          <w:p w:rsidR="00CE4C9F" w:rsidRDefault="00C85DFB">
            <w:pPr>
              <w:pStyle w:val="TableParagraph"/>
              <w:spacing w:line="195" w:lineRule="exact"/>
              <w:ind w:left="172"/>
              <w:rPr>
                <w:rFonts w:ascii="Arial"/>
                <w:sz w:val="21"/>
              </w:rPr>
            </w:pPr>
            <w:bookmarkStart w:id="293" w:name="_bookmark293"/>
            <w:bookmarkEnd w:id="293"/>
            <w:r>
              <w:rPr>
                <w:rFonts w:ascii="Arial"/>
                <w:w w:val="105"/>
                <w:sz w:val="21"/>
              </w:rPr>
              <w:lastRenderedPageBreak/>
              <w:t>CONTINUATION</w:t>
            </w:r>
          </w:p>
          <w:p w:rsidR="00CE4C9F" w:rsidRDefault="00C85DFB">
            <w:pPr>
              <w:pStyle w:val="TableParagraph"/>
              <w:tabs>
                <w:tab w:val="left" w:pos="2127"/>
              </w:tabs>
              <w:spacing w:before="21" w:line="228" w:lineRule="auto"/>
              <w:ind w:left="162"/>
              <w:rPr>
                <w:rFonts w:ascii="Arial"/>
                <w:sz w:val="17"/>
              </w:rPr>
            </w:pPr>
            <w:r>
              <w:rPr>
                <w:w w:val="105"/>
                <w:sz w:val="17"/>
              </w:rPr>
              <w:t>SUPPLEMENT</w:t>
            </w:r>
            <w:r>
              <w:rPr>
                <w:w w:val="105"/>
                <w:sz w:val="17"/>
              </w:rPr>
              <w:tab/>
            </w:r>
            <w:r>
              <w:rPr>
                <w:rFonts w:ascii="Arial"/>
                <w:w w:val="105"/>
                <w:position w:val="-6"/>
                <w:sz w:val="17"/>
              </w:rPr>
              <w:t>X</w:t>
            </w:r>
          </w:p>
        </w:tc>
        <w:tc>
          <w:tcPr>
            <w:tcW w:w="2860" w:type="dxa"/>
            <w:gridSpan w:val="2"/>
            <w:tcBorders>
              <w:left w:val="nil"/>
            </w:tcBorders>
          </w:tcPr>
          <w:p w:rsidR="00CE4C9F" w:rsidRDefault="00CE4C9F">
            <w:pPr>
              <w:pStyle w:val="TableParagraph"/>
              <w:tabs>
                <w:tab w:val="left" w:pos="674"/>
              </w:tabs>
              <w:spacing w:line="358" w:lineRule="exact"/>
              <w:ind w:left="400"/>
              <w:rPr>
                <w:sz w:val="56"/>
              </w:rPr>
            </w:pPr>
          </w:p>
        </w:tc>
        <w:tc>
          <w:tcPr>
            <w:tcW w:w="2552" w:type="dxa"/>
            <w:tcBorders>
              <w:bottom w:val="single" w:sz="18" w:space="0" w:color="000000"/>
              <w:right w:val="single" w:sz="18" w:space="0" w:color="000000"/>
            </w:tcBorders>
          </w:tcPr>
          <w:p w:rsidR="00CE4C9F" w:rsidRDefault="00C85DFB" w:rsidP="00362689">
            <w:pPr>
              <w:pStyle w:val="TableParagraph"/>
              <w:spacing w:before="91" w:line="212" w:lineRule="exact"/>
              <w:rPr>
                <w:rFonts w:ascii="Arial"/>
                <w:sz w:val="21"/>
              </w:rPr>
            </w:pPr>
            <w:r>
              <w:rPr>
                <w:rFonts w:ascii="Arial"/>
                <w:w w:val="110"/>
                <w:sz w:val="21"/>
              </w:rPr>
              <w:t>LOCK</w:t>
            </w:r>
          </w:p>
        </w:tc>
        <w:tc>
          <w:tcPr>
            <w:tcW w:w="2263" w:type="dxa"/>
            <w:tcBorders>
              <w:top w:val="single" w:sz="18" w:space="0" w:color="000000"/>
              <w:left w:val="single" w:sz="18" w:space="0" w:color="000000"/>
              <w:bottom w:val="single" w:sz="18" w:space="0" w:color="000000"/>
              <w:right w:val="single" w:sz="18" w:space="0" w:color="000000"/>
            </w:tcBorders>
          </w:tcPr>
          <w:p w:rsidR="00CE4C9F" w:rsidRDefault="00CE4C9F">
            <w:pPr>
              <w:pStyle w:val="TableParagraph"/>
              <w:spacing w:before="20"/>
              <w:ind w:left="181"/>
              <w:rPr>
                <w:sz w:val="14"/>
              </w:rPr>
            </w:pPr>
          </w:p>
          <w:p w:rsidR="00CE4C9F" w:rsidRDefault="00C85DFB">
            <w:pPr>
              <w:pStyle w:val="TableParagraph"/>
              <w:spacing w:before="110" w:line="182" w:lineRule="exact"/>
              <w:ind w:left="152"/>
              <w:rPr>
                <w:sz w:val="21"/>
              </w:rPr>
            </w:pPr>
            <w:r>
              <w:rPr>
                <w:w w:val="105"/>
                <w:sz w:val="21"/>
              </w:rPr>
              <w:t>99-7625</w:t>
            </w:r>
          </w:p>
        </w:tc>
      </w:tr>
      <w:tr w:rsidR="00CE4C9F">
        <w:trPr>
          <w:trHeight w:val="358"/>
        </w:trPr>
        <w:tc>
          <w:tcPr>
            <w:tcW w:w="4179" w:type="dxa"/>
            <w:gridSpan w:val="2"/>
            <w:tcBorders>
              <w:right w:val="single" w:sz="18" w:space="0" w:color="000000"/>
            </w:tcBorders>
          </w:tcPr>
          <w:p w:rsidR="00CE4C9F" w:rsidRDefault="00CE4C9F">
            <w:pPr>
              <w:pStyle w:val="TableParagraph"/>
              <w:spacing w:line="116" w:lineRule="exact"/>
              <w:ind w:left="158"/>
              <w:rPr>
                <w:sz w:val="12"/>
              </w:rPr>
            </w:pPr>
          </w:p>
        </w:tc>
        <w:tc>
          <w:tcPr>
            <w:tcW w:w="3977" w:type="dxa"/>
            <w:gridSpan w:val="2"/>
            <w:tcBorders>
              <w:top w:val="single" w:sz="18" w:space="0" w:color="000000"/>
              <w:left w:val="single" w:sz="18" w:space="0" w:color="000000"/>
              <w:bottom w:val="single" w:sz="18" w:space="0" w:color="000000"/>
              <w:right w:val="single" w:sz="18" w:space="0" w:color="000000"/>
            </w:tcBorders>
          </w:tcPr>
          <w:p w:rsidR="00CE4C9F" w:rsidRDefault="00CE4C9F">
            <w:pPr>
              <w:pStyle w:val="TableParagraph"/>
              <w:tabs>
                <w:tab w:val="left" w:pos="1033"/>
              </w:tabs>
              <w:spacing w:line="101" w:lineRule="exact"/>
              <w:ind w:left="159"/>
              <w:rPr>
                <w:rFonts w:ascii="Arial"/>
                <w:sz w:val="11"/>
              </w:rPr>
            </w:pPr>
          </w:p>
          <w:p w:rsidR="00CE4C9F" w:rsidRDefault="00C85DFB">
            <w:pPr>
              <w:pStyle w:val="TableParagraph"/>
              <w:spacing w:before="17" w:line="221" w:lineRule="exact"/>
              <w:ind w:left="143"/>
              <w:rPr>
                <w:b/>
              </w:rPr>
            </w:pPr>
            <w:r>
              <w:rPr>
                <w:b/>
              </w:rPr>
              <w:t>TOWNSEND</w:t>
            </w:r>
          </w:p>
        </w:tc>
        <w:tc>
          <w:tcPr>
            <w:tcW w:w="2263" w:type="dxa"/>
            <w:tcBorders>
              <w:top w:val="single" w:sz="18" w:space="0" w:color="000000"/>
              <w:left w:val="single" w:sz="18" w:space="0" w:color="000000"/>
            </w:tcBorders>
          </w:tcPr>
          <w:p w:rsidR="00CE4C9F" w:rsidRDefault="00CE4C9F">
            <w:pPr>
              <w:pStyle w:val="TableParagraph"/>
              <w:spacing w:line="121" w:lineRule="exact"/>
              <w:ind w:left="339"/>
              <w:rPr>
                <w:sz w:val="13"/>
              </w:rPr>
            </w:pPr>
          </w:p>
          <w:p w:rsidR="00CE4C9F" w:rsidRDefault="00C85DFB">
            <w:pPr>
              <w:pStyle w:val="TableParagraph"/>
              <w:spacing w:before="54" w:line="163" w:lineRule="exact"/>
              <w:ind w:left="151"/>
              <w:rPr>
                <w:sz w:val="21"/>
              </w:rPr>
            </w:pPr>
            <w:r>
              <w:rPr>
                <w:sz w:val="21"/>
              </w:rPr>
              <w:t>5112/99</w:t>
            </w:r>
          </w:p>
        </w:tc>
      </w:tr>
      <w:tr w:rsidR="00CE4C9F">
        <w:trPr>
          <w:trHeight w:val="419"/>
        </w:trPr>
        <w:tc>
          <w:tcPr>
            <w:tcW w:w="4179" w:type="dxa"/>
            <w:gridSpan w:val="2"/>
            <w:tcBorders>
              <w:bottom w:val="nil"/>
            </w:tcBorders>
          </w:tcPr>
          <w:p w:rsidR="00CE4C9F" w:rsidRDefault="00362689">
            <w:pPr>
              <w:pStyle w:val="TableParagraph"/>
              <w:tabs>
                <w:tab w:val="left" w:pos="591"/>
              </w:tabs>
              <w:spacing w:before="30"/>
              <w:ind w:left="154"/>
              <w:rPr>
                <w:sz w:val="16"/>
              </w:rPr>
            </w:pPr>
            <w:r>
              <w:rPr>
                <w:sz w:val="16"/>
              </w:rPr>
              <w:t>HOMICIDE</w:t>
            </w:r>
          </w:p>
        </w:tc>
        <w:tc>
          <w:tcPr>
            <w:tcW w:w="3977" w:type="dxa"/>
            <w:gridSpan w:val="2"/>
            <w:tcBorders>
              <w:top w:val="single" w:sz="18" w:space="0" w:color="000000"/>
            </w:tcBorders>
          </w:tcPr>
          <w:p w:rsidR="00CE4C9F" w:rsidRDefault="00CE4C9F">
            <w:pPr>
              <w:pStyle w:val="TableParagraph"/>
              <w:tabs>
                <w:tab w:val="left" w:pos="2088"/>
              </w:tabs>
              <w:spacing w:line="165" w:lineRule="exact"/>
              <w:ind w:left="148"/>
              <w:rPr>
                <w:sz w:val="15"/>
              </w:rPr>
            </w:pPr>
          </w:p>
        </w:tc>
        <w:tc>
          <w:tcPr>
            <w:tcW w:w="2263" w:type="dxa"/>
          </w:tcPr>
          <w:p w:rsidR="00CE4C9F" w:rsidRDefault="00C85DFB">
            <w:pPr>
              <w:pStyle w:val="TableParagraph"/>
              <w:tabs>
                <w:tab w:val="left" w:pos="1567"/>
              </w:tabs>
              <w:spacing w:before="19"/>
              <w:ind w:left="171"/>
              <w:rPr>
                <w:sz w:val="15"/>
              </w:rPr>
            </w:pPr>
            <w:r>
              <w:rPr>
                <w:w w:val="95"/>
                <w:position w:val="2"/>
                <w:sz w:val="16"/>
              </w:rPr>
              <w:t>Recommend</w:t>
            </w:r>
            <w:r>
              <w:rPr>
                <w:spacing w:val="-14"/>
                <w:w w:val="95"/>
                <w:position w:val="2"/>
                <w:sz w:val="16"/>
              </w:rPr>
              <w:t xml:space="preserve"> </w:t>
            </w:r>
            <w:r>
              <w:rPr>
                <w:w w:val="95"/>
                <w:position w:val="2"/>
                <w:sz w:val="16"/>
              </w:rPr>
              <w:t>Case:</w:t>
            </w:r>
            <w:r>
              <w:rPr>
                <w:w w:val="95"/>
                <w:position w:val="2"/>
                <w:sz w:val="16"/>
              </w:rPr>
              <w:tab/>
            </w:r>
            <w:r>
              <w:rPr>
                <w:sz w:val="15"/>
              </w:rPr>
              <w:t>Review</w:t>
            </w:r>
          </w:p>
          <w:p w:rsidR="00CE4C9F" w:rsidRDefault="00C85DFB">
            <w:pPr>
              <w:pStyle w:val="TableParagraph"/>
              <w:tabs>
                <w:tab w:val="left" w:pos="1462"/>
              </w:tabs>
              <w:spacing w:before="41" w:line="137" w:lineRule="exact"/>
              <w:ind w:left="460"/>
              <w:rPr>
                <w:sz w:val="16"/>
              </w:rPr>
            </w:pPr>
            <w:r>
              <w:rPr>
                <w:w w:val="50"/>
                <w:position w:val="-28"/>
                <w:sz w:val="49"/>
              </w:rPr>
              <w:tab/>
            </w:r>
            <w:r w:rsidR="00362689">
              <w:rPr>
                <w:rFonts w:ascii="Arial"/>
                <w:w w:val="50"/>
                <w:position w:val="-28"/>
                <w:sz w:val="39"/>
              </w:rPr>
              <w:t xml:space="preserve">  </w:t>
            </w:r>
            <w:r>
              <w:rPr>
                <w:w w:val="85"/>
                <w:sz w:val="16"/>
              </w:rPr>
              <w:t>Closure</w:t>
            </w:r>
          </w:p>
        </w:tc>
      </w:tr>
    </w:tbl>
    <w:p w:rsidR="00CE4C9F" w:rsidRDefault="00CE4C9F">
      <w:pPr>
        <w:pStyle w:val="BodyText"/>
        <w:rPr>
          <w:sz w:val="20"/>
        </w:rPr>
      </w:pPr>
    </w:p>
    <w:p w:rsidR="00CE4C9F" w:rsidRDefault="00CE4C9F">
      <w:pPr>
        <w:pStyle w:val="BodyText"/>
        <w:rPr>
          <w:sz w:val="20"/>
        </w:rPr>
      </w:pPr>
    </w:p>
    <w:p w:rsidR="00CE4C9F" w:rsidRDefault="00C85DFB">
      <w:pPr>
        <w:pStyle w:val="BodyText"/>
        <w:ind w:left="497"/>
        <w:rPr>
          <w:rFonts w:ascii="Arial"/>
        </w:rPr>
      </w:pPr>
      <w:r>
        <w:rPr>
          <w:rFonts w:ascii="Arial"/>
        </w:rPr>
        <w:t>WITNESS:</w:t>
      </w:r>
    </w:p>
    <w:p w:rsidR="00CE4C9F" w:rsidRDefault="00C85DFB">
      <w:pPr>
        <w:pStyle w:val="BodyText"/>
        <w:spacing w:before="28"/>
        <w:ind w:left="484"/>
        <w:rPr>
          <w:rFonts w:ascii="Arial"/>
        </w:rPr>
      </w:pPr>
      <w:r>
        <w:rPr>
          <w:rFonts w:ascii="Arial"/>
        </w:rPr>
        <w:t>BALLEGEER, MARK, DOB: 3120183</w:t>
      </w:r>
    </w:p>
    <w:p w:rsidR="00CE4C9F" w:rsidRDefault="00C85DFB">
      <w:pPr>
        <w:pStyle w:val="BodyText"/>
        <w:spacing w:before="18" w:line="259" w:lineRule="auto"/>
        <w:ind w:left="484" w:right="8072" w:hanging="3"/>
        <w:rPr>
          <w:rFonts w:ascii="Arial"/>
        </w:rPr>
      </w:pPr>
      <w:r>
        <w:rPr>
          <w:rFonts w:ascii="Arial"/>
          <w:w w:val="105"/>
        </w:rPr>
        <w:t>6272 West Cross Drive Littleton, CO 80123</w:t>
      </w:r>
    </w:p>
    <w:p w:rsidR="00CE4C9F" w:rsidRDefault="00C85DFB">
      <w:pPr>
        <w:pStyle w:val="BodyText"/>
        <w:spacing w:before="7"/>
        <w:ind w:left="483"/>
        <w:rPr>
          <w:rFonts w:ascii="Arial"/>
        </w:rPr>
      </w:pPr>
      <w:r>
        <w:rPr>
          <w:rFonts w:ascii="Arial"/>
        </w:rPr>
        <w:t>Ph:</w:t>
      </w:r>
      <w:r>
        <w:rPr>
          <w:rFonts w:ascii="Arial"/>
          <w:spacing w:val="35"/>
        </w:rPr>
        <w:t xml:space="preserve"> </w:t>
      </w:r>
      <w:r>
        <w:rPr>
          <w:rFonts w:ascii="Arial"/>
        </w:rPr>
        <w:t>303-734-9682</w:t>
      </w:r>
    </w:p>
    <w:p w:rsidR="00CE4C9F" w:rsidRDefault="00C85DFB">
      <w:pPr>
        <w:pStyle w:val="BodyText"/>
        <w:spacing w:before="19" w:line="520" w:lineRule="atLeast"/>
        <w:ind w:left="480" w:right="8072" w:hanging="1"/>
        <w:rPr>
          <w:rFonts w:ascii="Arial"/>
        </w:rPr>
      </w:pPr>
      <w:r>
        <w:rPr>
          <w:rFonts w:ascii="Arial"/>
          <w:w w:val="105"/>
        </w:rPr>
        <w:t>CONTROL NUMBER:</w:t>
      </w:r>
      <w:r>
        <w:rPr>
          <w:rFonts w:ascii="Arial"/>
          <w:spacing w:val="-39"/>
          <w:w w:val="105"/>
        </w:rPr>
        <w:t xml:space="preserve"> </w:t>
      </w:r>
      <w:r>
        <w:rPr>
          <w:rFonts w:ascii="Arial"/>
          <w:w w:val="105"/>
        </w:rPr>
        <w:t>3233 INVESTIGATION:</w:t>
      </w:r>
    </w:p>
    <w:p w:rsidR="00CE4C9F" w:rsidRDefault="00C85DFB">
      <w:pPr>
        <w:pStyle w:val="BodyText"/>
        <w:spacing w:before="56" w:line="256" w:lineRule="auto"/>
        <w:ind w:left="467" w:right="375" w:firstLine="13"/>
        <w:rPr>
          <w:rFonts w:ascii="Arial"/>
        </w:rPr>
      </w:pPr>
      <w:r>
        <w:rPr>
          <w:rFonts w:ascii="Arial"/>
          <w:w w:val="105"/>
        </w:rPr>
        <w:t xml:space="preserve">On 5/12/99, I met with Mark Ballegeer at his residence reference the Columbine shooting. I asked Mark if he had been in the cafeteria on the morning of the shooting and he said he was there during fourth hour. I brought out a sketch of the cafeteria and asked Mark </w:t>
      </w:r>
      <w:r>
        <w:rPr>
          <w:rFonts w:ascii="Arial"/>
          <w:w w:val="105"/>
          <w:sz w:val="22"/>
        </w:rPr>
        <w:t xml:space="preserve">if </w:t>
      </w:r>
      <w:r>
        <w:rPr>
          <w:rFonts w:ascii="Arial"/>
          <w:w w:val="105"/>
        </w:rPr>
        <w:t>he could circle the table where he was sitting. Mark circled table "U" and placed an "x</w:t>
      </w:r>
      <w:r w:rsidR="00362689">
        <w:rPr>
          <w:rFonts w:ascii="Arial"/>
          <w:w w:val="105"/>
        </w:rPr>
        <w:t>”</w:t>
      </w:r>
      <w:r>
        <w:rPr>
          <w:rFonts w:ascii="Arial"/>
          <w:w w:val="105"/>
        </w:rPr>
        <w:t xml:space="preserve"> where he was sitting. Mark said he was in the cafeteria between </w:t>
      </w:r>
      <w:r>
        <w:rPr>
          <w:w w:val="105"/>
          <w:sz w:val="22"/>
        </w:rPr>
        <w:t xml:space="preserve">10:30 </w:t>
      </w:r>
      <w:r>
        <w:rPr>
          <w:rFonts w:ascii="Arial"/>
          <w:w w:val="105"/>
        </w:rPr>
        <w:t xml:space="preserve">and </w:t>
      </w:r>
      <w:r>
        <w:rPr>
          <w:w w:val="105"/>
          <w:sz w:val="22"/>
        </w:rPr>
        <w:t>11</w:t>
      </w:r>
      <w:r>
        <w:rPr>
          <w:rFonts w:ascii="Arial"/>
          <w:w w:val="105"/>
        </w:rPr>
        <w:t xml:space="preserve">:05. I asked where he came from and he said he was coming from History and went directly to the </w:t>
      </w:r>
      <w:r w:rsidR="00362689">
        <w:rPr>
          <w:rFonts w:ascii="Arial"/>
          <w:w w:val="105"/>
        </w:rPr>
        <w:t>c</w:t>
      </w:r>
      <w:r>
        <w:rPr>
          <w:rFonts w:ascii="Arial"/>
          <w:w w:val="105"/>
        </w:rPr>
        <w:t>afeteria because he has fourth hour off. Mark said after fourth hour he went to his Math class. I asked him</w:t>
      </w:r>
    </w:p>
    <w:p w:rsidR="00CE4C9F" w:rsidRDefault="00362689">
      <w:pPr>
        <w:pStyle w:val="BodyText"/>
        <w:spacing w:before="9"/>
        <w:ind w:left="463"/>
        <w:rPr>
          <w:rFonts w:ascii="Arial"/>
        </w:rPr>
      </w:pPr>
      <w:r>
        <w:rPr>
          <w:rFonts w:ascii="Arial"/>
          <w:w w:val="105"/>
        </w:rPr>
        <w:t>to exp</w:t>
      </w:r>
      <w:r w:rsidR="00C85DFB">
        <w:rPr>
          <w:rFonts w:ascii="Arial"/>
          <w:w w:val="105"/>
        </w:rPr>
        <w:t>Iain to me what he heard or saw at that time. Mark said that he heard screams in the hallway and</w:t>
      </w:r>
    </w:p>
    <w:p w:rsidR="00CE4C9F" w:rsidRDefault="00C85DFB" w:rsidP="00362689">
      <w:pPr>
        <w:pStyle w:val="BodyText"/>
        <w:spacing w:before="19" w:line="261" w:lineRule="auto"/>
        <w:ind w:left="461" w:right="375" w:firstLine="15"/>
        <w:rPr>
          <w:rFonts w:ascii="Arial" w:hAnsi="Arial"/>
        </w:rPr>
      </w:pPr>
      <w:r>
        <w:rPr>
          <w:rFonts w:ascii="Arial"/>
          <w:w w:val="105"/>
        </w:rPr>
        <w:t>he</w:t>
      </w:r>
      <w:r w:rsidR="00362689">
        <w:rPr>
          <w:rFonts w:ascii="Arial"/>
          <w:w w:val="105"/>
        </w:rPr>
        <w:t>ard</w:t>
      </w:r>
      <w:r>
        <w:rPr>
          <w:rFonts w:ascii="Arial"/>
          <w:w w:val="105"/>
        </w:rPr>
        <w:t xml:space="preserve"> bombs going off while he was in his Math class. Mark said </w:t>
      </w:r>
      <w:r>
        <w:rPr>
          <w:rFonts w:ascii="Arial"/>
          <w:w w:val="105"/>
          <w:sz w:val="22"/>
        </w:rPr>
        <w:t xml:space="preserve">it </w:t>
      </w:r>
      <w:r>
        <w:rPr>
          <w:rFonts w:ascii="Arial"/>
          <w:w w:val="105"/>
        </w:rPr>
        <w:t>sounded like they were coming from the area</w:t>
      </w:r>
      <w:r>
        <w:rPr>
          <w:rFonts w:ascii="Arial"/>
          <w:spacing w:val="-8"/>
          <w:w w:val="105"/>
        </w:rPr>
        <w:t xml:space="preserve"> </w:t>
      </w:r>
      <w:r>
        <w:rPr>
          <w:rFonts w:ascii="Arial"/>
          <w:w w:val="105"/>
        </w:rPr>
        <w:t>of</w:t>
      </w:r>
      <w:r>
        <w:rPr>
          <w:rFonts w:ascii="Arial"/>
          <w:spacing w:val="-9"/>
          <w:w w:val="105"/>
        </w:rPr>
        <w:t xml:space="preserve"> </w:t>
      </w:r>
      <w:r>
        <w:rPr>
          <w:rFonts w:ascii="Arial"/>
          <w:w w:val="105"/>
        </w:rPr>
        <w:t>the</w:t>
      </w:r>
      <w:r>
        <w:rPr>
          <w:rFonts w:ascii="Arial"/>
          <w:spacing w:val="-10"/>
          <w:w w:val="105"/>
        </w:rPr>
        <w:t xml:space="preserve"> </w:t>
      </w:r>
      <w:r>
        <w:rPr>
          <w:rFonts w:ascii="Arial"/>
          <w:w w:val="105"/>
        </w:rPr>
        <w:t>Science</w:t>
      </w:r>
      <w:r>
        <w:rPr>
          <w:rFonts w:ascii="Arial"/>
          <w:spacing w:val="4"/>
          <w:w w:val="105"/>
        </w:rPr>
        <w:t xml:space="preserve"> </w:t>
      </w:r>
      <w:r>
        <w:rPr>
          <w:rFonts w:ascii="Arial"/>
          <w:w w:val="105"/>
        </w:rPr>
        <w:t>room and</w:t>
      </w:r>
      <w:r>
        <w:rPr>
          <w:rFonts w:ascii="Arial"/>
          <w:spacing w:val="-10"/>
          <w:w w:val="105"/>
        </w:rPr>
        <w:t xml:space="preserve"> </w:t>
      </w:r>
      <w:r>
        <w:rPr>
          <w:rFonts w:ascii="Arial"/>
          <w:w w:val="105"/>
        </w:rPr>
        <w:t>then</w:t>
      </w:r>
      <w:r>
        <w:rPr>
          <w:rFonts w:ascii="Arial"/>
          <w:spacing w:val="-10"/>
          <w:w w:val="105"/>
        </w:rPr>
        <w:t xml:space="preserve"> </w:t>
      </w:r>
      <w:r>
        <w:rPr>
          <w:rFonts w:ascii="Arial"/>
          <w:w w:val="105"/>
        </w:rPr>
        <w:t>he</w:t>
      </w:r>
      <w:r>
        <w:rPr>
          <w:rFonts w:ascii="Arial"/>
          <w:spacing w:val="-6"/>
          <w:w w:val="105"/>
        </w:rPr>
        <w:t xml:space="preserve"> </w:t>
      </w:r>
      <w:r>
        <w:rPr>
          <w:rFonts w:ascii="Arial"/>
          <w:w w:val="105"/>
        </w:rPr>
        <w:t>heard</w:t>
      </w:r>
      <w:r>
        <w:rPr>
          <w:rFonts w:ascii="Arial"/>
          <w:spacing w:val="-8"/>
          <w:w w:val="105"/>
        </w:rPr>
        <w:t xml:space="preserve"> </w:t>
      </w:r>
      <w:r>
        <w:rPr>
          <w:rFonts w:ascii="Arial"/>
          <w:w w:val="105"/>
        </w:rPr>
        <w:t>the</w:t>
      </w:r>
      <w:r>
        <w:rPr>
          <w:rFonts w:ascii="Arial"/>
          <w:spacing w:val="-12"/>
          <w:w w:val="105"/>
        </w:rPr>
        <w:t xml:space="preserve"> </w:t>
      </w:r>
      <w:r>
        <w:rPr>
          <w:rFonts w:ascii="Arial"/>
          <w:w w:val="105"/>
        </w:rPr>
        <w:t>fire</w:t>
      </w:r>
      <w:r>
        <w:rPr>
          <w:rFonts w:ascii="Arial"/>
          <w:spacing w:val="-17"/>
          <w:w w:val="105"/>
        </w:rPr>
        <w:t xml:space="preserve"> </w:t>
      </w:r>
      <w:r>
        <w:rPr>
          <w:rFonts w:ascii="Arial"/>
          <w:w w:val="105"/>
        </w:rPr>
        <w:t>alarm</w:t>
      </w:r>
      <w:r>
        <w:rPr>
          <w:rFonts w:ascii="Arial"/>
          <w:spacing w:val="-19"/>
          <w:w w:val="105"/>
        </w:rPr>
        <w:t xml:space="preserve"> </w:t>
      </w:r>
      <w:r>
        <w:rPr>
          <w:rFonts w:ascii="Arial"/>
          <w:w w:val="105"/>
        </w:rPr>
        <w:t>go</w:t>
      </w:r>
      <w:r>
        <w:rPr>
          <w:rFonts w:ascii="Arial"/>
          <w:spacing w:val="-20"/>
          <w:w w:val="105"/>
        </w:rPr>
        <w:t xml:space="preserve"> </w:t>
      </w:r>
      <w:r>
        <w:rPr>
          <w:rFonts w:ascii="Arial"/>
          <w:w w:val="105"/>
        </w:rPr>
        <w:t>off,</w:t>
      </w:r>
      <w:r>
        <w:rPr>
          <w:rFonts w:ascii="Arial"/>
          <w:spacing w:val="-10"/>
          <w:w w:val="105"/>
        </w:rPr>
        <w:t xml:space="preserve"> </w:t>
      </w:r>
      <w:r>
        <w:rPr>
          <w:rFonts w:ascii="Arial"/>
          <w:w w:val="105"/>
        </w:rPr>
        <w:t>so</w:t>
      </w:r>
      <w:r>
        <w:rPr>
          <w:rFonts w:ascii="Arial"/>
          <w:spacing w:val="-15"/>
          <w:w w:val="105"/>
        </w:rPr>
        <w:t xml:space="preserve"> </w:t>
      </w:r>
      <w:r>
        <w:rPr>
          <w:rFonts w:ascii="Arial"/>
          <w:w w:val="105"/>
        </w:rPr>
        <w:t>he</w:t>
      </w:r>
      <w:r>
        <w:rPr>
          <w:rFonts w:ascii="Arial"/>
          <w:spacing w:val="-1"/>
          <w:w w:val="105"/>
        </w:rPr>
        <w:t xml:space="preserve"> </w:t>
      </w:r>
      <w:r>
        <w:rPr>
          <w:rFonts w:ascii="Arial"/>
          <w:w w:val="105"/>
        </w:rPr>
        <w:t>thought</w:t>
      </w:r>
      <w:r>
        <w:rPr>
          <w:rFonts w:ascii="Arial"/>
          <w:spacing w:val="-6"/>
          <w:w w:val="105"/>
        </w:rPr>
        <w:t xml:space="preserve"> </w:t>
      </w:r>
      <w:r>
        <w:rPr>
          <w:rFonts w:ascii="Arial"/>
          <w:w w:val="105"/>
        </w:rPr>
        <w:t>that</w:t>
      </w:r>
      <w:r>
        <w:rPr>
          <w:rFonts w:ascii="Arial"/>
          <w:spacing w:val="-11"/>
          <w:w w:val="105"/>
        </w:rPr>
        <w:t xml:space="preserve"> </w:t>
      </w:r>
      <w:r>
        <w:rPr>
          <w:rFonts w:ascii="Arial"/>
          <w:w w:val="105"/>
        </w:rPr>
        <w:t>a</w:t>
      </w:r>
      <w:r>
        <w:rPr>
          <w:rFonts w:ascii="Arial"/>
          <w:spacing w:val="-10"/>
          <w:w w:val="105"/>
        </w:rPr>
        <w:t xml:space="preserve"> </w:t>
      </w:r>
      <w:r>
        <w:rPr>
          <w:rFonts w:ascii="Arial"/>
          <w:w w:val="105"/>
        </w:rPr>
        <w:t>Science</w:t>
      </w:r>
      <w:r>
        <w:rPr>
          <w:rFonts w:ascii="Arial"/>
          <w:spacing w:val="-8"/>
          <w:w w:val="105"/>
        </w:rPr>
        <w:t xml:space="preserve"> </w:t>
      </w:r>
      <w:r>
        <w:rPr>
          <w:rFonts w:ascii="Arial"/>
          <w:w w:val="105"/>
        </w:rPr>
        <w:t>project</w:t>
      </w:r>
      <w:r>
        <w:rPr>
          <w:rFonts w:ascii="Arial"/>
          <w:spacing w:val="-4"/>
          <w:w w:val="105"/>
        </w:rPr>
        <w:t xml:space="preserve"> </w:t>
      </w:r>
      <w:r>
        <w:rPr>
          <w:rFonts w:ascii="Arial"/>
          <w:w w:val="105"/>
        </w:rPr>
        <w:t>might have gone bad and caused the explosion and the fire alarm to go off. Mark said that his teacher then told them</w:t>
      </w:r>
      <w:r>
        <w:rPr>
          <w:rFonts w:ascii="Arial"/>
          <w:spacing w:val="-8"/>
          <w:w w:val="105"/>
        </w:rPr>
        <w:t xml:space="preserve"> </w:t>
      </w:r>
      <w:r>
        <w:rPr>
          <w:rFonts w:ascii="Arial"/>
          <w:w w:val="105"/>
        </w:rPr>
        <w:t>to</w:t>
      </w:r>
      <w:r>
        <w:rPr>
          <w:rFonts w:ascii="Arial"/>
          <w:spacing w:val="-9"/>
          <w:w w:val="105"/>
        </w:rPr>
        <w:t xml:space="preserve"> </w:t>
      </w:r>
      <w:r>
        <w:rPr>
          <w:rFonts w:ascii="Arial"/>
          <w:w w:val="105"/>
        </w:rPr>
        <w:t>get</w:t>
      </w:r>
      <w:r>
        <w:rPr>
          <w:rFonts w:ascii="Arial"/>
          <w:spacing w:val="-10"/>
          <w:w w:val="105"/>
        </w:rPr>
        <w:t xml:space="preserve"> </w:t>
      </w:r>
      <w:r>
        <w:rPr>
          <w:rFonts w:ascii="Arial"/>
          <w:w w:val="105"/>
        </w:rPr>
        <w:t>out</w:t>
      </w:r>
      <w:r>
        <w:rPr>
          <w:rFonts w:ascii="Arial"/>
          <w:spacing w:val="-13"/>
          <w:w w:val="105"/>
        </w:rPr>
        <w:t xml:space="preserve"> </w:t>
      </w:r>
      <w:r>
        <w:rPr>
          <w:rFonts w:ascii="Arial"/>
          <w:w w:val="105"/>
        </w:rPr>
        <w:t>of</w:t>
      </w:r>
      <w:r>
        <w:rPr>
          <w:rFonts w:ascii="Arial"/>
          <w:spacing w:val="-8"/>
          <w:w w:val="105"/>
        </w:rPr>
        <w:t xml:space="preserve"> </w:t>
      </w:r>
      <w:r>
        <w:rPr>
          <w:rFonts w:ascii="Arial"/>
          <w:w w:val="105"/>
        </w:rPr>
        <w:t>the</w:t>
      </w:r>
      <w:r>
        <w:rPr>
          <w:rFonts w:ascii="Arial"/>
          <w:spacing w:val="-15"/>
          <w:w w:val="105"/>
        </w:rPr>
        <w:t xml:space="preserve"> </w:t>
      </w:r>
      <w:r>
        <w:rPr>
          <w:rFonts w:ascii="Arial"/>
          <w:w w:val="105"/>
        </w:rPr>
        <w:t>room</w:t>
      </w:r>
      <w:r>
        <w:rPr>
          <w:rFonts w:ascii="Arial"/>
          <w:spacing w:val="-10"/>
          <w:w w:val="105"/>
        </w:rPr>
        <w:t xml:space="preserve"> </w:t>
      </w:r>
      <w:r>
        <w:rPr>
          <w:rFonts w:ascii="Arial"/>
          <w:w w:val="105"/>
        </w:rPr>
        <w:t>and</w:t>
      </w:r>
      <w:r>
        <w:rPr>
          <w:rFonts w:ascii="Arial"/>
          <w:spacing w:val="-1"/>
          <w:w w:val="105"/>
        </w:rPr>
        <w:t xml:space="preserve"> </w:t>
      </w:r>
      <w:r>
        <w:rPr>
          <w:rFonts w:ascii="Arial"/>
          <w:w w:val="105"/>
        </w:rPr>
        <w:t>they</w:t>
      </w:r>
      <w:r>
        <w:rPr>
          <w:rFonts w:ascii="Arial"/>
          <w:spacing w:val="-4"/>
          <w:w w:val="105"/>
        </w:rPr>
        <w:t xml:space="preserve"> </w:t>
      </w:r>
      <w:r>
        <w:rPr>
          <w:rFonts w:ascii="Arial"/>
          <w:w w:val="105"/>
        </w:rPr>
        <w:t>ran</w:t>
      </w:r>
      <w:r>
        <w:rPr>
          <w:rFonts w:ascii="Arial"/>
          <w:spacing w:val="-6"/>
          <w:w w:val="105"/>
        </w:rPr>
        <w:t xml:space="preserve"> </w:t>
      </w:r>
      <w:r>
        <w:rPr>
          <w:rFonts w:ascii="Arial"/>
          <w:w w:val="105"/>
        </w:rPr>
        <w:t>south</w:t>
      </w:r>
      <w:r>
        <w:rPr>
          <w:rFonts w:ascii="Arial"/>
          <w:spacing w:val="-16"/>
          <w:w w:val="105"/>
        </w:rPr>
        <w:t xml:space="preserve"> </w:t>
      </w:r>
      <w:r>
        <w:rPr>
          <w:rFonts w:ascii="Arial"/>
          <w:w w:val="105"/>
        </w:rPr>
        <w:t>into</w:t>
      </w:r>
      <w:r>
        <w:rPr>
          <w:rFonts w:ascii="Arial"/>
          <w:spacing w:val="-4"/>
          <w:w w:val="105"/>
        </w:rPr>
        <w:t xml:space="preserve"> </w:t>
      </w:r>
      <w:r>
        <w:rPr>
          <w:rFonts w:ascii="Arial"/>
          <w:w w:val="105"/>
        </w:rPr>
        <w:t>the</w:t>
      </w:r>
      <w:r>
        <w:rPr>
          <w:rFonts w:ascii="Arial"/>
          <w:spacing w:val="-8"/>
          <w:w w:val="105"/>
        </w:rPr>
        <w:t xml:space="preserve"> </w:t>
      </w:r>
      <w:r>
        <w:rPr>
          <w:rFonts w:ascii="Arial"/>
          <w:w w:val="105"/>
        </w:rPr>
        <w:t>adjoining room</w:t>
      </w:r>
      <w:r>
        <w:rPr>
          <w:rFonts w:ascii="Arial"/>
          <w:spacing w:val="-9"/>
          <w:w w:val="105"/>
        </w:rPr>
        <w:t xml:space="preserve"> </w:t>
      </w:r>
      <w:r>
        <w:rPr>
          <w:rFonts w:ascii="Arial"/>
          <w:w w:val="105"/>
        </w:rPr>
        <w:t>and</w:t>
      </w:r>
      <w:r>
        <w:rPr>
          <w:rFonts w:ascii="Arial"/>
          <w:spacing w:val="-14"/>
          <w:w w:val="105"/>
        </w:rPr>
        <w:t xml:space="preserve"> </w:t>
      </w:r>
      <w:r>
        <w:rPr>
          <w:rFonts w:ascii="Arial"/>
          <w:w w:val="105"/>
        </w:rPr>
        <w:t>down</w:t>
      </w:r>
      <w:r>
        <w:rPr>
          <w:rFonts w:ascii="Arial"/>
          <w:spacing w:val="-7"/>
          <w:w w:val="105"/>
        </w:rPr>
        <w:t xml:space="preserve"> </w:t>
      </w:r>
      <w:r>
        <w:rPr>
          <w:rFonts w:ascii="Arial"/>
          <w:w w:val="105"/>
        </w:rPr>
        <w:t>the</w:t>
      </w:r>
      <w:r>
        <w:rPr>
          <w:rFonts w:ascii="Arial"/>
          <w:spacing w:val="-17"/>
          <w:w w:val="105"/>
        </w:rPr>
        <w:t xml:space="preserve"> </w:t>
      </w:r>
      <w:r>
        <w:rPr>
          <w:rFonts w:ascii="Arial"/>
          <w:w w:val="105"/>
        </w:rPr>
        <w:t>hallway</w:t>
      </w:r>
      <w:r>
        <w:rPr>
          <w:rFonts w:ascii="Arial"/>
          <w:spacing w:val="7"/>
          <w:w w:val="105"/>
        </w:rPr>
        <w:t xml:space="preserve"> </w:t>
      </w:r>
      <w:r>
        <w:rPr>
          <w:rFonts w:ascii="Arial"/>
          <w:w w:val="105"/>
        </w:rPr>
        <w:t>and</w:t>
      </w:r>
      <w:r>
        <w:rPr>
          <w:rFonts w:ascii="Arial"/>
          <w:spacing w:val="-8"/>
          <w:w w:val="105"/>
        </w:rPr>
        <w:t xml:space="preserve"> </w:t>
      </w:r>
      <w:r>
        <w:rPr>
          <w:rFonts w:ascii="Arial"/>
          <w:w w:val="105"/>
        </w:rPr>
        <w:t>exited</w:t>
      </w:r>
      <w:r>
        <w:rPr>
          <w:rFonts w:ascii="Arial"/>
          <w:spacing w:val="-8"/>
          <w:w w:val="105"/>
        </w:rPr>
        <w:t xml:space="preserve"> </w:t>
      </w:r>
      <w:r>
        <w:rPr>
          <w:rFonts w:ascii="Arial"/>
          <w:w w:val="105"/>
        </w:rPr>
        <w:t>on the south side of the school into the Junior parking lot. He then went to Leewood Park. I asked if he heard any shots being fired while he was in the school and he said yes, he heard numerous shots while outside and he believes he heard some in the school also. I asked if he heard any explosions while in the school and he said he didn't remember, but he does know that when he was out of the school he heard some explosions coming from, what he believed to be, the cafeteria area. I asked Mark if he saw any other shooters</w:t>
      </w:r>
      <w:r>
        <w:rPr>
          <w:rFonts w:ascii="Arial"/>
          <w:spacing w:val="3"/>
          <w:w w:val="105"/>
        </w:rPr>
        <w:t xml:space="preserve"> </w:t>
      </w:r>
      <w:r>
        <w:rPr>
          <w:rFonts w:ascii="Arial"/>
          <w:w w:val="105"/>
        </w:rPr>
        <w:t>or</w:t>
      </w:r>
      <w:r>
        <w:rPr>
          <w:rFonts w:ascii="Arial"/>
          <w:spacing w:val="-12"/>
          <w:w w:val="105"/>
        </w:rPr>
        <w:t xml:space="preserve"> </w:t>
      </w:r>
      <w:r>
        <w:rPr>
          <w:rFonts w:ascii="Arial"/>
          <w:w w:val="105"/>
        </w:rPr>
        <w:t>who</w:t>
      </w:r>
      <w:r>
        <w:rPr>
          <w:rFonts w:ascii="Arial"/>
          <w:spacing w:val="-10"/>
          <w:w w:val="105"/>
        </w:rPr>
        <w:t xml:space="preserve"> </w:t>
      </w:r>
      <w:r>
        <w:rPr>
          <w:rFonts w:ascii="Arial"/>
          <w:w w:val="105"/>
        </w:rPr>
        <w:t>was</w:t>
      </w:r>
      <w:r>
        <w:rPr>
          <w:rFonts w:ascii="Arial"/>
          <w:spacing w:val="3"/>
          <w:w w:val="105"/>
        </w:rPr>
        <w:t xml:space="preserve"> </w:t>
      </w:r>
      <w:r>
        <w:rPr>
          <w:rFonts w:ascii="Arial"/>
          <w:w w:val="105"/>
        </w:rPr>
        <w:t>setting</w:t>
      </w:r>
      <w:r>
        <w:rPr>
          <w:rFonts w:ascii="Arial"/>
          <w:spacing w:val="-9"/>
          <w:w w:val="105"/>
        </w:rPr>
        <w:t xml:space="preserve"> </w:t>
      </w:r>
      <w:r>
        <w:rPr>
          <w:rFonts w:ascii="Arial"/>
          <w:w w:val="105"/>
        </w:rPr>
        <w:t>off the</w:t>
      </w:r>
      <w:r>
        <w:rPr>
          <w:rFonts w:ascii="Arial"/>
          <w:spacing w:val="-11"/>
          <w:w w:val="105"/>
        </w:rPr>
        <w:t xml:space="preserve"> </w:t>
      </w:r>
      <w:r>
        <w:rPr>
          <w:rFonts w:ascii="Arial"/>
          <w:w w:val="105"/>
        </w:rPr>
        <w:t>explosions,</w:t>
      </w:r>
      <w:r>
        <w:rPr>
          <w:rFonts w:ascii="Arial"/>
          <w:spacing w:val="4"/>
          <w:w w:val="105"/>
        </w:rPr>
        <w:t xml:space="preserve"> </w:t>
      </w:r>
      <w:r>
        <w:rPr>
          <w:rFonts w:ascii="Arial"/>
          <w:w w:val="105"/>
        </w:rPr>
        <w:t>and</w:t>
      </w:r>
      <w:r>
        <w:rPr>
          <w:rFonts w:ascii="Arial"/>
          <w:spacing w:val="-14"/>
          <w:w w:val="105"/>
        </w:rPr>
        <w:t xml:space="preserve"> </w:t>
      </w:r>
      <w:r>
        <w:rPr>
          <w:rFonts w:ascii="Arial"/>
          <w:w w:val="105"/>
        </w:rPr>
        <w:t>he</w:t>
      </w:r>
      <w:r>
        <w:rPr>
          <w:rFonts w:ascii="Arial"/>
          <w:spacing w:val="-11"/>
          <w:w w:val="105"/>
        </w:rPr>
        <w:t xml:space="preserve"> </w:t>
      </w:r>
      <w:r>
        <w:rPr>
          <w:rFonts w:ascii="Arial"/>
          <w:w w:val="105"/>
        </w:rPr>
        <w:t>said</w:t>
      </w:r>
      <w:r>
        <w:rPr>
          <w:rFonts w:ascii="Arial"/>
          <w:spacing w:val="-11"/>
          <w:w w:val="105"/>
        </w:rPr>
        <w:t xml:space="preserve"> </w:t>
      </w:r>
      <w:r>
        <w:rPr>
          <w:rFonts w:ascii="Arial"/>
          <w:w w:val="105"/>
        </w:rPr>
        <w:t>no,</w:t>
      </w:r>
      <w:r>
        <w:rPr>
          <w:rFonts w:ascii="Arial"/>
          <w:spacing w:val="-17"/>
          <w:w w:val="105"/>
        </w:rPr>
        <w:t xml:space="preserve"> </w:t>
      </w:r>
      <w:r>
        <w:rPr>
          <w:rFonts w:ascii="Arial"/>
          <w:w w:val="105"/>
        </w:rPr>
        <w:t>he</w:t>
      </w:r>
      <w:r>
        <w:rPr>
          <w:rFonts w:ascii="Arial"/>
          <w:spacing w:val="-21"/>
          <w:w w:val="105"/>
        </w:rPr>
        <w:t xml:space="preserve"> </w:t>
      </w:r>
      <w:r>
        <w:rPr>
          <w:rFonts w:ascii="Arial"/>
          <w:w w:val="105"/>
        </w:rPr>
        <w:t>did</w:t>
      </w:r>
      <w:r>
        <w:rPr>
          <w:rFonts w:ascii="Arial"/>
          <w:spacing w:val="-14"/>
          <w:w w:val="105"/>
        </w:rPr>
        <w:t xml:space="preserve"> </w:t>
      </w:r>
      <w:r>
        <w:rPr>
          <w:rFonts w:ascii="Arial"/>
          <w:w w:val="105"/>
        </w:rPr>
        <w:t>not.</w:t>
      </w:r>
      <w:r>
        <w:rPr>
          <w:rFonts w:ascii="Arial"/>
          <w:spacing w:val="45"/>
          <w:w w:val="105"/>
        </w:rPr>
        <w:t xml:space="preserve"> </w:t>
      </w:r>
      <w:r>
        <w:rPr>
          <w:rFonts w:ascii="Arial"/>
          <w:w w:val="105"/>
        </w:rPr>
        <w:t>l</w:t>
      </w:r>
      <w:r>
        <w:rPr>
          <w:rFonts w:ascii="Arial"/>
          <w:spacing w:val="4"/>
          <w:w w:val="105"/>
        </w:rPr>
        <w:t xml:space="preserve"> </w:t>
      </w:r>
      <w:r>
        <w:rPr>
          <w:rFonts w:ascii="Arial"/>
          <w:w w:val="105"/>
        </w:rPr>
        <w:t>asked</w:t>
      </w:r>
      <w:r>
        <w:rPr>
          <w:rFonts w:ascii="Arial"/>
          <w:spacing w:val="1"/>
          <w:w w:val="105"/>
        </w:rPr>
        <w:t xml:space="preserve"> </w:t>
      </w:r>
      <w:r>
        <w:rPr>
          <w:rFonts w:ascii="Arial"/>
          <w:w w:val="105"/>
        </w:rPr>
        <w:t>Mark</w:t>
      </w:r>
      <w:r>
        <w:rPr>
          <w:rFonts w:ascii="Arial"/>
          <w:spacing w:val="-8"/>
          <w:w w:val="105"/>
        </w:rPr>
        <w:t xml:space="preserve"> </w:t>
      </w:r>
      <w:r>
        <w:rPr>
          <w:rFonts w:ascii="Arial"/>
          <w:w w:val="105"/>
        </w:rPr>
        <w:t>if</w:t>
      </w:r>
      <w:r>
        <w:rPr>
          <w:rFonts w:ascii="Arial"/>
          <w:spacing w:val="-2"/>
          <w:w w:val="105"/>
        </w:rPr>
        <w:t xml:space="preserve"> </w:t>
      </w:r>
      <w:r>
        <w:rPr>
          <w:rFonts w:ascii="Arial"/>
          <w:w w:val="105"/>
        </w:rPr>
        <w:t>he had</w:t>
      </w:r>
      <w:r>
        <w:rPr>
          <w:rFonts w:ascii="Arial"/>
          <w:spacing w:val="-8"/>
          <w:w w:val="105"/>
        </w:rPr>
        <w:t xml:space="preserve"> </w:t>
      </w:r>
      <w:r>
        <w:rPr>
          <w:rFonts w:ascii="Arial"/>
          <w:w w:val="105"/>
        </w:rPr>
        <w:t>seen</w:t>
      </w:r>
      <w:r>
        <w:rPr>
          <w:rFonts w:ascii="Arial"/>
          <w:spacing w:val="-18"/>
          <w:w w:val="105"/>
        </w:rPr>
        <w:t xml:space="preserve"> </w:t>
      </w:r>
      <w:r>
        <w:rPr>
          <w:rFonts w:ascii="Arial"/>
          <w:w w:val="105"/>
        </w:rPr>
        <w:t>two large duffel bags while he was in the cafeteria and he said, no. I asked if he had seen anyone carry in or in possession of large duffel bags and he said, no, he had not. I asked if he knew who Eric and Dylan were and</w:t>
      </w:r>
      <w:r>
        <w:rPr>
          <w:rFonts w:ascii="Arial"/>
          <w:spacing w:val="-13"/>
          <w:w w:val="105"/>
        </w:rPr>
        <w:t xml:space="preserve"> </w:t>
      </w:r>
      <w:r>
        <w:rPr>
          <w:rFonts w:ascii="Arial"/>
          <w:w w:val="105"/>
        </w:rPr>
        <w:t>he</w:t>
      </w:r>
      <w:r>
        <w:rPr>
          <w:rFonts w:ascii="Arial"/>
          <w:spacing w:val="-10"/>
          <w:w w:val="105"/>
        </w:rPr>
        <w:t xml:space="preserve"> </w:t>
      </w:r>
      <w:r>
        <w:rPr>
          <w:rFonts w:ascii="Arial"/>
          <w:w w:val="105"/>
        </w:rPr>
        <w:t>said</w:t>
      </w:r>
      <w:r>
        <w:rPr>
          <w:rFonts w:ascii="Arial"/>
          <w:spacing w:val="-12"/>
          <w:w w:val="105"/>
        </w:rPr>
        <w:t xml:space="preserve"> </w:t>
      </w:r>
      <w:r>
        <w:rPr>
          <w:rFonts w:ascii="Arial"/>
          <w:w w:val="105"/>
        </w:rPr>
        <w:t>not</w:t>
      </w:r>
      <w:r>
        <w:rPr>
          <w:rFonts w:ascii="Arial"/>
          <w:spacing w:val="-9"/>
          <w:w w:val="105"/>
        </w:rPr>
        <w:t xml:space="preserve"> </w:t>
      </w:r>
      <w:r>
        <w:rPr>
          <w:rFonts w:ascii="Arial"/>
          <w:w w:val="105"/>
        </w:rPr>
        <w:t>until</w:t>
      </w:r>
      <w:r>
        <w:rPr>
          <w:rFonts w:ascii="Arial"/>
          <w:spacing w:val="-12"/>
          <w:w w:val="105"/>
        </w:rPr>
        <w:t xml:space="preserve"> </w:t>
      </w:r>
      <w:r>
        <w:rPr>
          <w:rFonts w:ascii="Arial"/>
          <w:w w:val="105"/>
        </w:rPr>
        <w:t>this</w:t>
      </w:r>
      <w:r>
        <w:rPr>
          <w:rFonts w:ascii="Arial"/>
          <w:spacing w:val="-15"/>
          <w:w w:val="105"/>
        </w:rPr>
        <w:t xml:space="preserve"> </w:t>
      </w:r>
      <w:r>
        <w:rPr>
          <w:rFonts w:ascii="Arial"/>
          <w:w w:val="105"/>
        </w:rPr>
        <w:t>happened.</w:t>
      </w:r>
      <w:r>
        <w:rPr>
          <w:rFonts w:ascii="Arial"/>
          <w:spacing w:val="58"/>
          <w:w w:val="105"/>
        </w:rPr>
        <w:t xml:space="preserve"> </w:t>
      </w:r>
      <w:r>
        <w:rPr>
          <w:rFonts w:ascii="Arial"/>
          <w:w w:val="105"/>
        </w:rPr>
        <w:t>He</w:t>
      </w:r>
      <w:r>
        <w:rPr>
          <w:rFonts w:ascii="Arial"/>
          <w:spacing w:val="-10"/>
          <w:w w:val="105"/>
        </w:rPr>
        <w:t xml:space="preserve"> </w:t>
      </w:r>
      <w:r>
        <w:rPr>
          <w:rFonts w:ascii="Arial"/>
          <w:w w:val="105"/>
        </w:rPr>
        <w:t>said</w:t>
      </w:r>
      <w:r>
        <w:rPr>
          <w:rFonts w:ascii="Arial"/>
          <w:spacing w:val="-12"/>
          <w:w w:val="105"/>
        </w:rPr>
        <w:t xml:space="preserve"> </w:t>
      </w:r>
      <w:r>
        <w:rPr>
          <w:rFonts w:ascii="Arial"/>
          <w:w w:val="105"/>
        </w:rPr>
        <w:t>he</w:t>
      </w:r>
      <w:r>
        <w:rPr>
          <w:rFonts w:ascii="Arial"/>
          <w:spacing w:val="-8"/>
          <w:w w:val="105"/>
        </w:rPr>
        <w:t xml:space="preserve"> </w:t>
      </w:r>
      <w:r>
        <w:rPr>
          <w:rFonts w:ascii="Arial"/>
          <w:w w:val="105"/>
        </w:rPr>
        <w:t>had</w:t>
      </w:r>
      <w:r>
        <w:rPr>
          <w:rFonts w:ascii="Arial"/>
          <w:spacing w:val="-5"/>
          <w:w w:val="105"/>
        </w:rPr>
        <w:t xml:space="preserve"> </w:t>
      </w:r>
      <w:r>
        <w:rPr>
          <w:rFonts w:ascii="Arial"/>
          <w:w w:val="105"/>
        </w:rPr>
        <w:t>seen</w:t>
      </w:r>
      <w:r>
        <w:rPr>
          <w:rFonts w:ascii="Arial"/>
          <w:spacing w:val="-16"/>
          <w:w w:val="105"/>
        </w:rPr>
        <w:t xml:space="preserve"> </w:t>
      </w:r>
      <w:r>
        <w:rPr>
          <w:rFonts w:ascii="Arial"/>
          <w:w w:val="105"/>
        </w:rPr>
        <w:t>them</w:t>
      </w:r>
      <w:r>
        <w:rPr>
          <w:rFonts w:ascii="Arial"/>
          <w:spacing w:val="-8"/>
          <w:w w:val="105"/>
        </w:rPr>
        <w:t xml:space="preserve"> </w:t>
      </w:r>
      <w:r>
        <w:rPr>
          <w:rFonts w:ascii="Arial"/>
          <w:w w:val="105"/>
        </w:rPr>
        <w:t>in</w:t>
      </w:r>
      <w:r>
        <w:rPr>
          <w:rFonts w:ascii="Arial"/>
          <w:spacing w:val="-6"/>
          <w:w w:val="105"/>
        </w:rPr>
        <w:t xml:space="preserve"> </w:t>
      </w:r>
      <w:r>
        <w:rPr>
          <w:rFonts w:ascii="Arial"/>
          <w:w w:val="105"/>
        </w:rPr>
        <w:t>school,</w:t>
      </w:r>
      <w:r>
        <w:rPr>
          <w:rFonts w:ascii="Arial"/>
          <w:spacing w:val="-8"/>
          <w:w w:val="105"/>
        </w:rPr>
        <w:t xml:space="preserve"> </w:t>
      </w:r>
      <w:r>
        <w:rPr>
          <w:rFonts w:ascii="Arial"/>
          <w:w w:val="105"/>
        </w:rPr>
        <w:t>but</w:t>
      </w:r>
      <w:r>
        <w:rPr>
          <w:rFonts w:ascii="Arial"/>
          <w:spacing w:val="-17"/>
          <w:w w:val="105"/>
        </w:rPr>
        <w:t xml:space="preserve"> </w:t>
      </w:r>
      <w:r>
        <w:rPr>
          <w:rFonts w:ascii="Arial"/>
          <w:w w:val="105"/>
        </w:rPr>
        <w:t>never</w:t>
      </w:r>
      <w:r>
        <w:rPr>
          <w:rFonts w:ascii="Arial"/>
          <w:spacing w:val="-7"/>
          <w:w w:val="105"/>
        </w:rPr>
        <w:t xml:space="preserve"> </w:t>
      </w:r>
      <w:r>
        <w:rPr>
          <w:rFonts w:ascii="Arial"/>
          <w:w w:val="105"/>
        </w:rPr>
        <w:t>knew</w:t>
      </w:r>
      <w:r>
        <w:rPr>
          <w:rFonts w:ascii="Arial"/>
          <w:spacing w:val="-9"/>
          <w:w w:val="105"/>
        </w:rPr>
        <w:t xml:space="preserve"> </w:t>
      </w:r>
      <w:r>
        <w:rPr>
          <w:rFonts w:ascii="Arial"/>
          <w:w w:val="105"/>
        </w:rPr>
        <w:t>who</w:t>
      </w:r>
      <w:r>
        <w:rPr>
          <w:rFonts w:ascii="Arial"/>
          <w:spacing w:val="-1"/>
          <w:w w:val="105"/>
        </w:rPr>
        <w:t xml:space="preserve"> </w:t>
      </w:r>
      <w:r>
        <w:rPr>
          <w:rFonts w:ascii="Arial"/>
          <w:w w:val="105"/>
        </w:rPr>
        <w:t>they</w:t>
      </w:r>
      <w:r>
        <w:rPr>
          <w:rFonts w:ascii="Arial"/>
          <w:spacing w:val="-1"/>
          <w:w w:val="105"/>
        </w:rPr>
        <w:t xml:space="preserve"> </w:t>
      </w:r>
      <w:r>
        <w:rPr>
          <w:rFonts w:ascii="Arial"/>
          <w:w w:val="105"/>
        </w:rPr>
        <w:t>were.</w:t>
      </w:r>
      <w:r>
        <w:rPr>
          <w:rFonts w:ascii="Arial"/>
          <w:spacing w:val="57"/>
          <w:w w:val="105"/>
        </w:rPr>
        <w:t xml:space="preserve"> </w:t>
      </w:r>
      <w:r>
        <w:rPr>
          <w:rFonts w:ascii="Arial"/>
          <w:w w:val="105"/>
        </w:rPr>
        <w:t>I asked if he remembers seeing them on Monday or Tuesday and he said "no". I asked if he left anything in the cafeteria and he said no, but that he left his East Pack backpack in the Math room. I asked if he had seen or talked to any of the Trench Coat Mafia members on Monday or Tuesday. He said, no, he had not because he doesn't hang around any of them. I asked if he had heard any rumors about any other suspects, bomb making or buying of guns and he said, no, he had not. I asked what he was wearing that day and he said "blue jeans, an American Eagle blue shirt, and tennis shoes". I asked Mark if he uses the Internet and he said, yes, he does. I asked if he has a screen name and he said it's "Mark-444444". I as</w:t>
      </w:r>
      <w:r w:rsidR="00362689">
        <w:rPr>
          <w:rFonts w:ascii="Arial"/>
          <w:w w:val="105"/>
        </w:rPr>
        <w:t>ke</w:t>
      </w:r>
      <w:r>
        <w:rPr>
          <w:rFonts w:ascii="Arial"/>
          <w:w w:val="105"/>
        </w:rPr>
        <w:t>d</w:t>
      </w:r>
      <w:r>
        <w:rPr>
          <w:rFonts w:ascii="Arial"/>
          <w:spacing w:val="-12"/>
          <w:w w:val="105"/>
        </w:rPr>
        <w:t xml:space="preserve"> </w:t>
      </w:r>
      <w:r>
        <w:rPr>
          <w:rFonts w:ascii="Arial"/>
          <w:w w:val="105"/>
        </w:rPr>
        <w:t>if he</w:t>
      </w:r>
      <w:r>
        <w:rPr>
          <w:rFonts w:ascii="Arial"/>
          <w:spacing w:val="-17"/>
          <w:w w:val="105"/>
        </w:rPr>
        <w:t xml:space="preserve"> </w:t>
      </w:r>
      <w:r>
        <w:rPr>
          <w:rFonts w:ascii="Arial"/>
          <w:w w:val="105"/>
        </w:rPr>
        <w:t>recalled</w:t>
      </w:r>
      <w:r>
        <w:rPr>
          <w:rFonts w:ascii="Arial"/>
          <w:spacing w:val="-18"/>
          <w:w w:val="105"/>
        </w:rPr>
        <w:t xml:space="preserve"> </w:t>
      </w:r>
      <w:r>
        <w:rPr>
          <w:rFonts w:ascii="Arial"/>
          <w:w w:val="105"/>
        </w:rPr>
        <w:t>anything</w:t>
      </w:r>
      <w:r>
        <w:rPr>
          <w:rFonts w:ascii="Arial"/>
          <w:spacing w:val="-10"/>
          <w:w w:val="105"/>
        </w:rPr>
        <w:t xml:space="preserve"> </w:t>
      </w:r>
      <w:r>
        <w:rPr>
          <w:rFonts w:ascii="Arial"/>
          <w:w w:val="105"/>
        </w:rPr>
        <w:t>on</w:t>
      </w:r>
      <w:r>
        <w:rPr>
          <w:rFonts w:ascii="Arial"/>
          <w:spacing w:val="-22"/>
          <w:w w:val="105"/>
        </w:rPr>
        <w:t xml:space="preserve"> </w:t>
      </w:r>
      <w:r>
        <w:rPr>
          <w:rFonts w:ascii="Arial"/>
          <w:w w:val="105"/>
        </w:rPr>
        <w:t>the</w:t>
      </w:r>
      <w:r>
        <w:rPr>
          <w:rFonts w:ascii="Arial"/>
          <w:spacing w:val="-22"/>
          <w:w w:val="105"/>
        </w:rPr>
        <w:t xml:space="preserve"> </w:t>
      </w:r>
      <w:r>
        <w:rPr>
          <w:rFonts w:ascii="Arial"/>
          <w:w w:val="105"/>
        </w:rPr>
        <w:t>Internet</w:t>
      </w:r>
      <w:r>
        <w:rPr>
          <w:rFonts w:ascii="Arial"/>
          <w:spacing w:val="-10"/>
          <w:w w:val="105"/>
        </w:rPr>
        <w:t xml:space="preserve"> </w:t>
      </w:r>
      <w:r>
        <w:rPr>
          <w:rFonts w:ascii="Arial"/>
          <w:w w:val="105"/>
        </w:rPr>
        <w:t>prior</w:t>
      </w:r>
      <w:r>
        <w:rPr>
          <w:rFonts w:ascii="Arial"/>
          <w:spacing w:val="-21"/>
          <w:w w:val="105"/>
        </w:rPr>
        <w:t xml:space="preserve"> </w:t>
      </w:r>
      <w:r>
        <w:rPr>
          <w:rFonts w:ascii="Arial"/>
          <w:w w:val="105"/>
        </w:rPr>
        <w:t>to</w:t>
      </w:r>
      <w:r>
        <w:rPr>
          <w:rFonts w:ascii="Arial"/>
          <w:spacing w:val="-23"/>
          <w:w w:val="105"/>
        </w:rPr>
        <w:t xml:space="preserve"> </w:t>
      </w:r>
      <w:r>
        <w:rPr>
          <w:rFonts w:ascii="Arial"/>
          <w:w w:val="105"/>
        </w:rPr>
        <w:t>the</w:t>
      </w:r>
      <w:r>
        <w:rPr>
          <w:rFonts w:ascii="Arial"/>
          <w:spacing w:val="-17"/>
          <w:w w:val="105"/>
        </w:rPr>
        <w:t xml:space="preserve"> </w:t>
      </w:r>
      <w:r>
        <w:rPr>
          <w:rFonts w:ascii="Arial"/>
          <w:w w:val="105"/>
        </w:rPr>
        <w:t>shooting</w:t>
      </w:r>
      <w:r>
        <w:rPr>
          <w:rFonts w:ascii="Arial"/>
          <w:spacing w:val="-16"/>
          <w:w w:val="105"/>
        </w:rPr>
        <w:t xml:space="preserve"> </w:t>
      </w:r>
      <w:r>
        <w:rPr>
          <w:rFonts w:ascii="Arial"/>
          <w:w w:val="105"/>
        </w:rPr>
        <w:t>and</w:t>
      </w:r>
      <w:r>
        <w:rPr>
          <w:rFonts w:ascii="Arial"/>
          <w:spacing w:val="-22"/>
          <w:w w:val="105"/>
        </w:rPr>
        <w:t xml:space="preserve"> </w:t>
      </w:r>
      <w:r>
        <w:rPr>
          <w:rFonts w:ascii="Arial"/>
          <w:w w:val="105"/>
        </w:rPr>
        <w:t>bombing.</w:t>
      </w:r>
      <w:r>
        <w:rPr>
          <w:rFonts w:ascii="Arial"/>
          <w:spacing w:val="34"/>
          <w:w w:val="105"/>
        </w:rPr>
        <w:t xml:space="preserve"> </w:t>
      </w:r>
      <w:r>
        <w:rPr>
          <w:rFonts w:ascii="Arial"/>
          <w:w w:val="105"/>
        </w:rPr>
        <w:t>He</w:t>
      </w:r>
      <w:r>
        <w:rPr>
          <w:rFonts w:ascii="Arial"/>
          <w:spacing w:val="-27"/>
          <w:w w:val="105"/>
        </w:rPr>
        <w:t xml:space="preserve"> </w:t>
      </w:r>
      <w:r>
        <w:rPr>
          <w:rFonts w:ascii="Arial"/>
          <w:w w:val="105"/>
        </w:rPr>
        <w:t>said,"no</w:t>
      </w:r>
      <w:r w:rsidR="00362689">
        <w:rPr>
          <w:rFonts w:ascii="Arial"/>
          <w:w w:val="105"/>
        </w:rPr>
        <w:t>”</w:t>
      </w:r>
      <w:r>
        <w:rPr>
          <w:rFonts w:ascii="Arial"/>
          <w:w w:val="105"/>
        </w:rPr>
        <w:t>.</w:t>
      </w:r>
      <w:r>
        <w:rPr>
          <w:rFonts w:ascii="Arial"/>
          <w:spacing w:val="44"/>
          <w:w w:val="105"/>
        </w:rPr>
        <w:t xml:space="preserve"> </w:t>
      </w:r>
      <w:r>
        <w:rPr>
          <w:rFonts w:ascii="Arial"/>
          <w:w w:val="105"/>
        </w:rPr>
        <w:t>I</w:t>
      </w:r>
      <w:r>
        <w:rPr>
          <w:rFonts w:ascii="Arial"/>
          <w:spacing w:val="-7"/>
          <w:w w:val="105"/>
        </w:rPr>
        <w:t xml:space="preserve"> </w:t>
      </w:r>
      <w:r>
        <w:rPr>
          <w:rFonts w:ascii="Arial"/>
          <w:w w:val="105"/>
        </w:rPr>
        <w:t>asked</w:t>
      </w:r>
      <w:r>
        <w:rPr>
          <w:rFonts w:ascii="Arial"/>
          <w:spacing w:val="-16"/>
          <w:w w:val="105"/>
        </w:rPr>
        <w:t xml:space="preserve"> </w:t>
      </w:r>
      <w:r>
        <w:rPr>
          <w:rFonts w:ascii="Arial"/>
          <w:w w:val="105"/>
        </w:rPr>
        <w:t>if</w:t>
      </w:r>
      <w:r>
        <w:rPr>
          <w:rFonts w:ascii="Arial"/>
          <w:spacing w:val="-20"/>
          <w:w w:val="105"/>
        </w:rPr>
        <w:t xml:space="preserve"> </w:t>
      </w:r>
      <w:r>
        <w:rPr>
          <w:rFonts w:ascii="Arial"/>
          <w:w w:val="105"/>
        </w:rPr>
        <w:t>he</w:t>
      </w:r>
      <w:r w:rsidR="00362689">
        <w:rPr>
          <w:rFonts w:ascii="Arial"/>
          <w:w w:val="105"/>
        </w:rPr>
        <w:t xml:space="preserve"> had seen </w:t>
      </w:r>
      <w:r>
        <w:rPr>
          <w:rFonts w:ascii="Arial" w:hAnsi="Arial"/>
        </w:rPr>
        <w:t xml:space="preserve">anything since then and he says he remembers seeing something last week reference the </w:t>
      </w:r>
      <w:r w:rsidR="00362689">
        <w:rPr>
          <w:rFonts w:ascii="Arial" w:hAnsi="Arial"/>
        </w:rPr>
        <w:t>b</w:t>
      </w:r>
      <w:r>
        <w:rPr>
          <w:rFonts w:ascii="Arial" w:hAnsi="Arial"/>
        </w:rPr>
        <w:t>ombing.</w:t>
      </w:r>
    </w:p>
    <w:p w:rsidR="00CE4C9F" w:rsidRDefault="00CE4C9F">
      <w:pPr>
        <w:pStyle w:val="BodyText"/>
        <w:spacing w:before="5"/>
        <w:rPr>
          <w:rFonts w:ascii="Arial"/>
          <w:sz w:val="15"/>
        </w:rPr>
      </w:pPr>
    </w:p>
    <w:p w:rsidR="00CE4C9F" w:rsidRDefault="00CE4C9F">
      <w:pPr>
        <w:rPr>
          <w:rFonts w:ascii="Arial"/>
          <w:sz w:val="15"/>
        </w:rPr>
      </w:pPr>
    </w:p>
    <w:p w:rsidR="00362689" w:rsidRDefault="00362689">
      <w:pPr>
        <w:rPr>
          <w:rFonts w:ascii="Arial"/>
          <w:sz w:val="15"/>
        </w:rPr>
      </w:pPr>
    </w:p>
    <w:p w:rsidR="00362689" w:rsidRDefault="00362689">
      <w:pPr>
        <w:rPr>
          <w:rFonts w:ascii="Arial"/>
          <w:sz w:val="15"/>
        </w:rPr>
      </w:pPr>
    </w:p>
    <w:p w:rsidR="00362689" w:rsidRDefault="00362689">
      <w:pPr>
        <w:rPr>
          <w:rFonts w:ascii="Arial"/>
          <w:sz w:val="15"/>
        </w:rPr>
      </w:pPr>
    </w:p>
    <w:p w:rsidR="00362689" w:rsidRDefault="00362689">
      <w:pPr>
        <w:rPr>
          <w:rFonts w:ascii="Arial"/>
          <w:sz w:val="15"/>
        </w:rPr>
      </w:pPr>
    </w:p>
    <w:p w:rsidR="00362689" w:rsidRDefault="00362689">
      <w:pPr>
        <w:rPr>
          <w:rFonts w:ascii="Arial"/>
          <w:sz w:val="15"/>
        </w:rPr>
      </w:pPr>
    </w:p>
    <w:p w:rsidR="00362689" w:rsidRDefault="00362689">
      <w:pPr>
        <w:rPr>
          <w:rFonts w:ascii="Arial"/>
          <w:sz w:val="15"/>
        </w:rPr>
        <w:sectPr w:rsidR="00362689">
          <w:pgSz w:w="12240" w:h="15840"/>
          <w:pgMar w:top="940" w:right="720" w:bottom="280" w:left="280" w:header="720" w:footer="720" w:gutter="0"/>
          <w:cols w:space="720"/>
        </w:sectPr>
      </w:pPr>
      <w:r>
        <w:rPr>
          <w:rFonts w:ascii="Arial"/>
          <w:sz w:val="15"/>
        </w:rPr>
        <w:t>JC- 001-001294</w:t>
      </w:r>
    </w:p>
    <w:p w:rsidR="00CE4C9F" w:rsidRDefault="009F05AF">
      <w:pPr>
        <w:pStyle w:val="BodyText"/>
        <w:ind w:left="451"/>
        <w:rPr>
          <w:rFonts w:ascii="Arial"/>
          <w:sz w:val="20"/>
        </w:rPr>
      </w:pPr>
      <w:r>
        <w:rPr>
          <w:rFonts w:ascii="Arial"/>
          <w:sz w:val="20"/>
        </w:rPr>
      </w:r>
      <w:r>
        <w:rPr>
          <w:rFonts w:ascii="Arial"/>
          <w:sz w:val="20"/>
        </w:rPr>
        <w:pict>
          <v:group id="_x0000_s2651" style="width:522.45pt;height:102.65pt;mso-position-horizontal-relative:char;mso-position-vertical-relative:line" coordsize="10449,2053">
            <v:line id="_x0000_s2696" style="position:absolute" from="2754,200" to="8176,200" strokeweight=".33928mm"/>
            <v:line id="_x0000_s2695" style="position:absolute" from="5557,902" to="5557,191" strokeweight=".33972mm"/>
            <v:line id="_x0000_s2694" style="position:absolute" from="8157,450" to="8157,191" strokeweight=".67947mm"/>
            <v:line id="_x0000_s2693" style="position:absolute" from="8138,200" to="10449,200" strokeweight=".67856mm"/>
            <v:line id="_x0000_s2692" style="position:absolute" from="10429,450" to="10429,181" strokeweight=".67947mm"/>
            <v:line id="_x0000_s2691" style="position:absolute" from="10,700" to="4199,700" strokeweight=".33928mm"/>
            <v:line id="_x0000_s2690" style="position:absolute" from="4199,700" to="10439,700" strokeweight=".67856mm"/>
            <v:line id="_x0000_s2689" style="position:absolute" from="8157,720" to="8157,450" strokeweight=".33972mm"/>
            <v:line id="_x0000_s2688" style="position:absolute" from="10429,2018" to="10429,450" strokeweight=".33972mm"/>
            <v:line id="_x0000_s2687" style="position:absolute" from="10,2018" to="10,691" strokeweight=".33972mm"/>
            <v:line id="_x0000_s2686" style="position:absolute" from="4199,816" to="4199,691" strokeweight=".67947mm"/>
            <v:line id="_x0000_s2685" style="position:absolute" from="8157,816" to="8157,681" strokeweight=".67947mm"/>
            <v:line id="_x0000_s2684" style="position:absolute" from="4199,1633" to="4199,816" strokeweight=".33972mm"/>
            <v:line id="_x0000_s2683" style="position:absolute" from="8157,2018" to="8157,816" strokeweight=".33972mm"/>
            <v:line id="_x0000_s2682" style="position:absolute" from="0,1104" to="4208,1104" strokeweight=".33928mm"/>
            <v:line id="_x0000_s2681" style="position:absolute" from="4189,1104" to="8166,1104" strokeweight=".67856mm"/>
            <v:line id="_x0000_s2680" style="position:absolute" from="443,1537" to="10439,1537" strokeweight=".33928mm"/>
            <v:line id="_x0000_s2679" style="position:absolute" from="0,2008" to="10439,2008" strokeweight=".33928mm"/>
            <v:shape id="_x0000_s2678" type="#_x0000_t202" style="position:absolute;left:145;top:174;width:1673;height:658" filled="f" stroked="f">
              <v:textbox style="mso-next-textbox:#_x0000_s2678" inset="0,0,0,0">
                <w:txbxContent>
                  <w:p w:rsidR="009F05AF" w:rsidRDefault="009F05AF">
                    <w:pPr>
                      <w:spacing w:line="255" w:lineRule="exact"/>
                      <w:ind w:left="7"/>
                      <w:rPr>
                        <w:rFonts w:ascii="Arial"/>
                        <w:b/>
                        <w:sz w:val="23"/>
                      </w:rPr>
                    </w:pPr>
                    <w:bookmarkStart w:id="294" w:name="_bookmark294"/>
                    <w:bookmarkEnd w:id="294"/>
                    <w:r>
                      <w:rPr>
                        <w:rFonts w:ascii="Arial"/>
                        <w:b/>
                        <w:w w:val="90"/>
                        <w:sz w:val="23"/>
                      </w:rPr>
                      <w:t>CONTINUATION</w:t>
                    </w:r>
                  </w:p>
                  <w:p w:rsidR="009F05AF" w:rsidRDefault="009F05AF">
                    <w:pPr>
                      <w:spacing w:line="228" w:lineRule="exact"/>
                      <w:ind w:left="5"/>
                      <w:rPr>
                        <w:sz w:val="20"/>
                      </w:rPr>
                    </w:pPr>
                    <w:r>
                      <w:rPr>
                        <w:sz w:val="20"/>
                      </w:rPr>
                      <w:t>SUPPLEMENT</w:t>
                    </w:r>
                  </w:p>
                  <w:p w:rsidR="009F05AF" w:rsidRDefault="009F05AF">
                    <w:pPr>
                      <w:spacing w:before="36"/>
                      <w:rPr>
                        <w:rFonts w:ascii="Arial" w:hAnsi="Arial"/>
                        <w:sz w:val="12"/>
                      </w:rPr>
                    </w:pPr>
                  </w:p>
                </w:txbxContent>
              </v:textbox>
            </v:shape>
            <v:shape id="_x0000_s2677" type="#_x0000_t202" style="position:absolute;left:3179;width:32;height:426" filled="f" stroked="f">
              <v:textbox style="mso-next-textbox:#_x0000_s2677" inset="0,0,0,0">
                <w:txbxContent>
                  <w:p w:rsidR="009F05AF" w:rsidRDefault="009F05AF">
                    <w:pPr>
                      <w:spacing w:line="425" w:lineRule="exact"/>
                      <w:rPr>
                        <w:rFonts w:ascii="Arial"/>
                        <w:sz w:val="38"/>
                      </w:rPr>
                    </w:pPr>
                    <w:r>
                      <w:rPr>
                        <w:rFonts w:ascii="Arial"/>
                        <w:w w:val="11"/>
                        <w:sz w:val="38"/>
                      </w:rPr>
                      <w:t>I</w:t>
                    </w:r>
                  </w:p>
                </w:txbxContent>
              </v:textbox>
            </v:shape>
            <v:shape id="_x0000_s2676" type="#_x0000_t202" style="position:absolute;left:2108;top:507;width:135;height:191" filled="f" stroked="f">
              <v:textbox style="mso-next-textbox:#_x0000_s2676" inset="0,0,0,0">
                <w:txbxContent>
                  <w:p w:rsidR="009F05AF" w:rsidRDefault="009F05AF">
                    <w:pPr>
                      <w:spacing w:line="190" w:lineRule="exact"/>
                      <w:rPr>
                        <w:rFonts w:ascii="Arial"/>
                        <w:sz w:val="17"/>
                      </w:rPr>
                    </w:pPr>
                    <w:r>
                      <w:rPr>
                        <w:rFonts w:ascii="Arial"/>
                        <w:w w:val="101"/>
                        <w:sz w:val="17"/>
                      </w:rPr>
                      <w:t>X</w:t>
                    </w:r>
                  </w:p>
                </w:txbxContent>
              </v:textbox>
            </v:shape>
            <v:shape id="_x0000_s2675" type="#_x0000_t202" style="position:absolute;left:3435;top:219;width:2157;height:897" filled="f" stroked="f">
              <v:textbox style="mso-next-textbox:#_x0000_s2675" inset="0,0,0,0">
                <w:txbxContent>
                  <w:p w:rsidR="009F05AF" w:rsidRDefault="009F05AF">
                    <w:pPr>
                      <w:spacing w:line="155" w:lineRule="exact"/>
                      <w:ind w:left="13"/>
                      <w:rPr>
                        <w:sz w:val="14"/>
                      </w:rPr>
                    </w:pPr>
                  </w:p>
                  <w:p w:rsidR="009F05AF" w:rsidRDefault="009F05AF">
                    <w:pPr>
                      <w:spacing w:before="53"/>
                      <w:rPr>
                        <w:b/>
                        <w:sz w:val="23"/>
                      </w:rPr>
                    </w:pPr>
                    <w:r>
                      <w:rPr>
                        <w:b/>
                        <w:sz w:val="23"/>
                      </w:rPr>
                      <w:t>JCSO</w:t>
                    </w:r>
                  </w:p>
                  <w:p w:rsidR="009F05AF" w:rsidRDefault="009F05AF" w:rsidP="00362689">
                    <w:pPr>
                      <w:spacing w:before="30" w:line="139" w:lineRule="exact"/>
                      <w:rPr>
                        <w:rFonts w:ascii="Arial" w:hAnsi="Arial"/>
                        <w:sz w:val="13"/>
                      </w:rPr>
                    </w:pPr>
                  </w:p>
                  <w:p w:rsidR="009F05AF" w:rsidRDefault="009F05AF">
                    <w:pPr>
                      <w:spacing w:line="254" w:lineRule="exact"/>
                      <w:ind w:left="899"/>
                      <w:rPr>
                        <w:b/>
                        <w:sz w:val="23"/>
                      </w:rPr>
                    </w:pPr>
                    <w:r>
                      <w:rPr>
                        <w:b/>
                        <w:w w:val="90"/>
                        <w:sz w:val="23"/>
                      </w:rPr>
                      <w:t>TOWNSEND</w:t>
                    </w:r>
                  </w:p>
                </w:txbxContent>
              </v:textbox>
            </v:shape>
            <v:shape id="_x0000_s2674" type="#_x0000_t202" style="position:absolute;left:148;top:1124;width:813;height:167" filled="f" stroked="f">
              <v:textbox style="mso-next-textbox:#_x0000_s2674" inset="0,0,0,0">
                <w:txbxContent>
                  <w:p w:rsidR="009F05AF" w:rsidRDefault="009F05AF">
                    <w:pPr>
                      <w:spacing w:line="166" w:lineRule="exact"/>
                      <w:rPr>
                        <w:sz w:val="15"/>
                      </w:rPr>
                    </w:pPr>
                    <w:r>
                      <w:rPr>
                        <w:w w:val="95"/>
                        <w:sz w:val="15"/>
                      </w:rPr>
                      <w:t>Classification</w:t>
                    </w:r>
                  </w:p>
                </w:txbxContent>
              </v:textbox>
            </v:shape>
            <v:shape id="_x0000_s2673" type="#_x0000_t202" style="position:absolute;left:1529;top:1145;width:1173;height:247" filled="f" stroked="f">
              <v:textbox style="mso-next-textbox:#_x0000_s2673" inset="0,0,0,0">
                <w:txbxContent>
                  <w:p w:rsidR="009F05AF" w:rsidRDefault="009F05AF">
                    <w:pPr>
                      <w:spacing w:line="246" w:lineRule="exact"/>
                      <w:rPr>
                        <w:rFonts w:ascii="Arial"/>
                      </w:rPr>
                    </w:pPr>
                    <w:r>
                      <w:rPr>
                        <w:rFonts w:ascii="Arial"/>
                        <w:w w:val="105"/>
                      </w:rPr>
                      <w:t>x Homicide</w:t>
                    </w:r>
                  </w:p>
                </w:txbxContent>
              </v:textbox>
            </v:shape>
            <v:shape id="_x0000_s2672" type="#_x0000_t202" style="position:absolute;left:152;top:1364;width:926;height:167" filled="f" stroked="f">
              <v:textbox style="mso-next-textbox:#_x0000_s2672" inset="0,0,0,0">
                <w:txbxContent>
                  <w:p w:rsidR="009F05AF" w:rsidRDefault="009F05AF">
                    <w:pPr>
                      <w:tabs>
                        <w:tab w:val="left" w:pos="439"/>
                      </w:tabs>
                      <w:spacing w:line="166" w:lineRule="exact"/>
                      <w:rPr>
                        <w:sz w:val="15"/>
                      </w:rPr>
                    </w:pPr>
                  </w:p>
                </w:txbxContent>
              </v:textbox>
            </v:shape>
            <v:shape id="_x0000_s2671" type="#_x0000_t202" style="position:absolute;left:153;top:1823;width:207;height:157" filled="f" stroked="f">
              <v:textbox style="mso-next-textbox:#_x0000_s2671" inset="0,0,0,0">
                <w:txbxContent>
                  <w:p w:rsidR="009F05AF" w:rsidRDefault="009F05AF">
                    <w:pPr>
                      <w:spacing w:line="157" w:lineRule="exact"/>
                      <w:rPr>
                        <w:rFonts w:ascii="Arial"/>
                        <w:sz w:val="14"/>
                      </w:rPr>
                    </w:pPr>
                    <w:r>
                      <w:rPr>
                        <w:rFonts w:ascii="Arial"/>
                        <w:w w:val="105"/>
                        <w:sz w:val="14"/>
                      </w:rPr>
                      <w:t>No</w:t>
                    </w:r>
                  </w:p>
                </w:txbxContent>
              </v:textbox>
            </v:shape>
            <v:shape id="_x0000_s2670" type="#_x0000_t202" style="position:absolute;left:160;top:1442;width:336;height:426" filled="f" stroked="f">
              <v:textbox style="mso-next-textbox:#_x0000_s2670" inset="0,0,0,0">
                <w:txbxContent>
                  <w:p w:rsidR="009F05AF" w:rsidRDefault="009F05AF">
                    <w:pPr>
                      <w:spacing w:line="425" w:lineRule="exact"/>
                      <w:rPr>
                        <w:rFonts w:ascii="Arial"/>
                        <w:sz w:val="38"/>
                      </w:rPr>
                    </w:pPr>
                  </w:p>
                </w:txbxContent>
              </v:textbox>
            </v:shape>
            <v:shape id="_x0000_s2669" type="#_x0000_t202" style="position:absolute;left:692;top:1823;width:771;height:157" filled="f" stroked="f">
              <v:textbox style="mso-next-textbox:#_x0000_s2669" inset="0,0,0,0">
                <w:txbxContent>
                  <w:p w:rsidR="009F05AF" w:rsidRDefault="009F05AF">
                    <w:pPr>
                      <w:spacing w:line="157" w:lineRule="exact"/>
                      <w:rPr>
                        <w:rFonts w:ascii="Arial"/>
                        <w:sz w:val="14"/>
                      </w:rPr>
                    </w:pPr>
                    <w:r>
                      <w:rPr>
                        <w:rFonts w:ascii="Arial"/>
                        <w:sz w:val="14"/>
                      </w:rPr>
                      <w:t>Brand</w:t>
                    </w:r>
                    <w:r>
                      <w:rPr>
                        <w:rFonts w:ascii="Arial"/>
                        <w:spacing w:val="-28"/>
                        <w:sz w:val="14"/>
                      </w:rPr>
                      <w:t xml:space="preserve"> </w:t>
                    </w:r>
                    <w:r>
                      <w:rPr>
                        <w:rFonts w:ascii="Arial"/>
                        <w:sz w:val="14"/>
                      </w:rPr>
                      <w:t>Name</w:t>
                    </w:r>
                  </w:p>
                </w:txbxContent>
              </v:textbox>
            </v:shape>
            <v:shape id="_x0000_s2668" type="#_x0000_t202" style="position:absolute;left:2863;top:1606;width:843;height:426" filled="f" stroked="f">
              <v:textbox style="mso-next-textbox:#_x0000_s2668" inset="0,0,0,0">
                <w:txbxContent>
                  <w:p w:rsidR="009F05AF" w:rsidRDefault="009F05AF">
                    <w:pPr>
                      <w:spacing w:line="425" w:lineRule="exact"/>
                      <w:rPr>
                        <w:sz w:val="15"/>
                      </w:rPr>
                    </w:pPr>
                    <w:r>
                      <w:rPr>
                        <w:rFonts w:ascii="Arial"/>
                        <w:sz w:val="38"/>
                      </w:rPr>
                      <w:t>I</w:t>
                    </w:r>
                    <w:r>
                      <w:rPr>
                        <w:rFonts w:ascii="Arial"/>
                        <w:spacing w:val="-81"/>
                        <w:sz w:val="38"/>
                      </w:rPr>
                      <w:t xml:space="preserve"> </w:t>
                    </w:r>
                    <w:r>
                      <w:rPr>
                        <w:sz w:val="15"/>
                      </w:rPr>
                      <w:t>Description</w:t>
                    </w:r>
                  </w:p>
                </w:txbxContent>
              </v:textbox>
            </v:shape>
            <v:shape id="_x0000_s2667" type="#_x0000_t202" style="position:absolute;left:6107;top:1616;width:722;height:437" filled="f" stroked="f">
              <v:textbox style="mso-next-textbox:#_x0000_s2667" inset="0,0,0,0">
                <w:txbxContent>
                  <w:p w:rsidR="009F05AF" w:rsidRDefault="009F05AF">
                    <w:pPr>
                      <w:spacing w:line="436" w:lineRule="exact"/>
                      <w:rPr>
                        <w:sz w:val="15"/>
                      </w:rPr>
                    </w:pPr>
                    <w:r>
                      <w:rPr>
                        <w:rFonts w:ascii="Arial"/>
                        <w:sz w:val="39"/>
                      </w:rPr>
                      <w:t>I</w:t>
                    </w:r>
                    <w:r>
                      <w:rPr>
                        <w:rFonts w:ascii="Arial"/>
                        <w:spacing w:val="-83"/>
                        <w:sz w:val="39"/>
                      </w:rPr>
                      <w:t xml:space="preserve"> </w:t>
                    </w:r>
                    <w:r>
                      <w:rPr>
                        <w:sz w:val="15"/>
                      </w:rPr>
                      <w:t>Serial No</w:t>
                    </w:r>
                  </w:p>
                </w:txbxContent>
              </v:textbox>
            </v:shape>
            <v:shape id="_x0000_s2666" type="#_x0000_t202" style="position:absolute;left:9051;top:1481;width:1175;height:426" filled="f" stroked="f">
              <v:textbox style="mso-next-textbox:#_x0000_s2666" inset="0,0,0,0">
                <w:txbxContent>
                  <w:p w:rsidR="009F05AF" w:rsidRDefault="009F05AF">
                    <w:pPr>
                      <w:tabs>
                        <w:tab w:val="left" w:pos="569"/>
                        <w:tab w:val="left" w:pos="818"/>
                      </w:tabs>
                      <w:spacing w:line="425" w:lineRule="exact"/>
                      <w:rPr>
                        <w:rFonts w:ascii="Arial"/>
                        <w:sz w:val="13"/>
                      </w:rPr>
                    </w:pPr>
                    <w:r>
                      <w:rPr>
                        <w:rFonts w:ascii="Arial"/>
                        <w:spacing w:val="-1"/>
                        <w:w w:val="104"/>
                        <w:sz w:val="13"/>
                      </w:rPr>
                      <w:t>Valu</w:t>
                    </w:r>
                    <w:r>
                      <w:rPr>
                        <w:rFonts w:ascii="Arial"/>
                        <w:w w:val="104"/>
                        <w:sz w:val="13"/>
                      </w:rPr>
                      <w:t>e</w:t>
                    </w:r>
                    <w:r>
                      <w:rPr>
                        <w:rFonts w:ascii="Arial"/>
                        <w:sz w:val="13"/>
                      </w:rPr>
                      <w:tab/>
                    </w:r>
                    <w:r>
                      <w:rPr>
                        <w:spacing w:val="-8"/>
                        <w:w w:val="35"/>
                        <w:sz w:val="8"/>
                      </w:rPr>
                      <w:t>i</w:t>
                    </w:r>
                    <w:r>
                      <w:rPr>
                        <w:rFonts w:ascii="Arial"/>
                        <w:w w:val="11"/>
                        <w:sz w:val="38"/>
                      </w:rPr>
                      <w:t>I</w:t>
                    </w:r>
                    <w:r>
                      <w:rPr>
                        <w:rFonts w:ascii="Arial"/>
                        <w:sz w:val="38"/>
                      </w:rPr>
                      <w:tab/>
                    </w:r>
                    <w:r>
                      <w:rPr>
                        <w:rFonts w:ascii="Arial"/>
                        <w:spacing w:val="-1"/>
                        <w:w w:val="101"/>
                        <w:sz w:val="13"/>
                      </w:rPr>
                      <w:t>Value</w:t>
                    </w:r>
                  </w:p>
                </w:txbxContent>
              </v:textbox>
            </v:shape>
            <v:shape id="_x0000_s2665" type="#_x0000_t202" style="position:absolute;left:9049;top:1845;width:1380;height:167" filled="f" stroked="f">
              <v:textbox style="mso-next-textbox:#_x0000_s2665" inset="0,0,0,0">
                <w:txbxContent>
                  <w:p w:rsidR="009F05AF" w:rsidRDefault="009F05AF">
                    <w:pPr>
                      <w:tabs>
                        <w:tab w:val="left" w:pos="810"/>
                      </w:tabs>
                      <w:spacing w:line="166" w:lineRule="exact"/>
                      <w:rPr>
                        <w:rFonts w:ascii="Arial"/>
                        <w:sz w:val="13"/>
                      </w:rPr>
                    </w:pPr>
                    <w:r>
                      <w:rPr>
                        <w:sz w:val="15"/>
                      </w:rPr>
                      <w:t>Recovered</w:t>
                    </w:r>
                    <w:r>
                      <w:rPr>
                        <w:sz w:val="15"/>
                      </w:rPr>
                      <w:tab/>
                    </w:r>
                    <w:r>
                      <w:rPr>
                        <w:rFonts w:ascii="Arial"/>
                        <w:w w:val="95"/>
                        <w:sz w:val="13"/>
                      </w:rPr>
                      <w:t>Damaged</w:t>
                    </w:r>
                  </w:p>
                </w:txbxContent>
              </v:textbox>
            </v:shape>
            <v:shape id="_x0000_s2664" type="#_x0000_t202" style="position:absolute;left:8810;top:1472;width:31;height:437" filled="f" stroked="f">
              <v:textbox style="mso-next-textbox:#_x0000_s2664" inset="0,0,0,0">
                <w:txbxContent>
                  <w:p w:rsidR="009F05AF" w:rsidRDefault="009F05AF">
                    <w:pPr>
                      <w:spacing w:line="436" w:lineRule="exact"/>
                      <w:rPr>
                        <w:rFonts w:ascii="Arial"/>
                        <w:sz w:val="39"/>
                      </w:rPr>
                    </w:pPr>
                    <w:r>
                      <w:rPr>
                        <w:rFonts w:ascii="Arial"/>
                        <w:w w:val="10"/>
                        <w:sz w:val="39"/>
                      </w:rPr>
                      <w:t>I</w:t>
                    </w:r>
                  </w:p>
                </w:txbxContent>
              </v:textbox>
            </v:shape>
            <v:shape id="_x0000_s2663" type="#_x0000_t202" style="position:absolute;left:8311;top:1633;width:390;height:370" filled="f" stroked="f">
              <v:textbox style="mso-next-textbox:#_x0000_s2663" inset="0,0,0,0">
                <w:txbxContent>
                  <w:p w:rsidR="009F05AF" w:rsidRDefault="009F05AF">
                    <w:pPr>
                      <w:spacing w:line="155" w:lineRule="exact"/>
                      <w:ind w:left="7"/>
                      <w:rPr>
                        <w:sz w:val="14"/>
                      </w:rPr>
                    </w:pPr>
                    <w:r>
                      <w:rPr>
                        <w:w w:val="125"/>
                        <w:sz w:val="14"/>
                      </w:rPr>
                      <w:t>Val</w:t>
                    </w:r>
                  </w:p>
                  <w:p w:rsidR="009F05AF" w:rsidRDefault="009F05AF">
                    <w:pPr>
                      <w:spacing w:before="41"/>
                      <w:rPr>
                        <w:sz w:val="15"/>
                      </w:rPr>
                    </w:pPr>
                    <w:r>
                      <w:rPr>
                        <w:w w:val="95"/>
                        <w:sz w:val="15"/>
                      </w:rPr>
                      <w:t>Stolen</w:t>
                    </w:r>
                  </w:p>
                </w:txbxContent>
              </v:textbox>
            </v:shape>
            <v:shape id="_x0000_s2662" type="#_x0000_t202" style="position:absolute;left:8156;top:1104;width:2273;height:433" filled="f" strokeweight=".33972mm">
              <v:textbox style="mso-next-textbox:#_x0000_s2662" inset="0,0,0,0">
                <w:txbxContent>
                  <w:p w:rsidR="009F05AF" w:rsidRDefault="009F05AF">
                    <w:pPr>
                      <w:tabs>
                        <w:tab w:val="left" w:pos="1386"/>
                      </w:tabs>
                      <w:spacing w:before="23"/>
                      <w:ind w:right="278"/>
                      <w:jc w:val="right"/>
                      <w:rPr>
                        <w:sz w:val="16"/>
                      </w:rPr>
                    </w:pPr>
                    <w:r>
                      <w:rPr>
                        <w:position w:val="1"/>
                        <w:sz w:val="16"/>
                      </w:rPr>
                      <w:t>Recommend</w:t>
                    </w:r>
                    <w:r>
                      <w:rPr>
                        <w:spacing w:val="-32"/>
                        <w:position w:val="1"/>
                        <w:sz w:val="16"/>
                      </w:rPr>
                      <w:t xml:space="preserve"> </w:t>
                    </w:r>
                    <w:r>
                      <w:rPr>
                        <w:position w:val="1"/>
                        <w:sz w:val="16"/>
                      </w:rPr>
                      <w:t>Case:</w:t>
                    </w:r>
                    <w:r>
                      <w:rPr>
                        <w:position w:val="1"/>
                        <w:sz w:val="16"/>
                      </w:rPr>
                      <w:tab/>
                    </w:r>
                    <w:r>
                      <w:rPr>
                        <w:spacing w:val="-1"/>
                        <w:w w:val="85"/>
                        <w:sz w:val="16"/>
                      </w:rPr>
                      <w:t>Review</w:t>
                    </w:r>
                  </w:p>
                  <w:p w:rsidR="009F05AF" w:rsidRDefault="009F05AF">
                    <w:pPr>
                      <w:spacing w:before="56" w:line="140" w:lineRule="exact"/>
                      <w:ind w:right="261"/>
                      <w:jc w:val="right"/>
                      <w:rPr>
                        <w:sz w:val="16"/>
                      </w:rPr>
                    </w:pPr>
                    <w:r>
                      <w:rPr>
                        <w:spacing w:val="-2"/>
                        <w:w w:val="115"/>
                        <w:sz w:val="16"/>
                      </w:rPr>
                      <w:t>Closure</w:t>
                    </w:r>
                  </w:p>
                </w:txbxContent>
              </v:textbox>
            </v:shape>
            <v:shape id="_x0000_s2661" type="#_x0000_t202" style="position:absolute;left:6268;top:1143;width:1338;height:402" filled="f" stroked="f">
              <v:textbox style="mso-next-textbox:#_x0000_s2661" inset="0,0,0,0">
                <w:txbxContent>
                  <w:p w:rsidR="009F05AF" w:rsidRPr="00362689" w:rsidRDefault="009F05AF" w:rsidP="00362689">
                    <w:pPr>
                      <w:spacing w:line="166" w:lineRule="exact"/>
                      <w:ind w:left="7"/>
                      <w:rPr>
                        <w:sz w:val="15"/>
                      </w:rPr>
                    </w:pPr>
                  </w:p>
                </w:txbxContent>
              </v:textbox>
            </v:shape>
            <v:shape id="_x0000_s2660" type="#_x0000_t202" style="position:absolute;left:5951;top:1191;width:134;height:202" filled="f" stroked="f">
              <v:textbox style="mso-next-textbox:#_x0000_s2660" inset="0,0,0,0">
                <w:txbxContent>
                  <w:p w:rsidR="009F05AF" w:rsidRDefault="009F05AF">
                    <w:pPr>
                      <w:spacing w:line="201" w:lineRule="exact"/>
                      <w:rPr>
                        <w:rFonts w:ascii="Arial"/>
                        <w:b/>
                        <w:sz w:val="18"/>
                      </w:rPr>
                    </w:pPr>
                  </w:p>
                </w:txbxContent>
              </v:textbox>
            </v:shape>
            <v:shape id="_x0000_s2659" type="#_x0000_t202" style="position:absolute;left:4337;top:1125;width:1242;height:409" filled="f" stroked="f">
              <v:textbox style="mso-next-textbox:#_x0000_s2659" inset="0,0,0,0">
                <w:txbxContent>
                  <w:p w:rsidR="009F05AF" w:rsidRDefault="009F05AF">
                    <w:pPr>
                      <w:spacing w:before="47"/>
                      <w:rPr>
                        <w:sz w:val="13"/>
                      </w:rPr>
                    </w:pPr>
                  </w:p>
                </w:txbxContent>
              </v:textbox>
            </v:shape>
            <v:shape id="_x0000_s2658" type="#_x0000_t202" style="position:absolute;left:8997;top:691;width:66;height:202" filled="f" stroked="f">
              <v:textbox style="mso-next-textbox:#_x0000_s2658" inset="0,0,0,0">
                <w:txbxContent>
                  <w:p w:rsidR="009F05AF" w:rsidRDefault="009F05AF">
                    <w:pPr>
                      <w:spacing w:line="201" w:lineRule="exact"/>
                      <w:rPr>
                        <w:rFonts w:ascii="Arial"/>
                        <w:sz w:val="18"/>
                      </w:rPr>
                    </w:pPr>
                    <w:r>
                      <w:rPr>
                        <w:rFonts w:ascii="Arial"/>
                        <w:w w:val="91"/>
                        <w:sz w:val="18"/>
                      </w:rPr>
                      <w:t>.</w:t>
                    </w:r>
                  </w:p>
                </w:txbxContent>
              </v:textbox>
            </v:shape>
            <v:shape id="_x0000_s2657" type="#_x0000_t202" style="position:absolute;left:8771;top:705;width:66;height:291" filled="f" stroked="f">
              <v:textbox style="mso-next-textbox:#_x0000_s2657" inset="0,0,0,0">
                <w:txbxContent>
                  <w:p w:rsidR="009F05AF" w:rsidRDefault="009F05AF">
                    <w:pPr>
                      <w:spacing w:line="291" w:lineRule="exact"/>
                      <w:rPr>
                        <w:rFonts w:ascii="Arial"/>
                        <w:sz w:val="26"/>
                      </w:rPr>
                    </w:pPr>
                    <w:r>
                      <w:rPr>
                        <w:rFonts w:ascii="Arial"/>
                        <w:w w:val="91"/>
                        <w:sz w:val="26"/>
                      </w:rPr>
                      <w:t>'</w:t>
                    </w:r>
                  </w:p>
                </w:txbxContent>
              </v:textbox>
            </v:shape>
            <v:shape id="_x0000_s2656" type="#_x0000_t202" style="position:absolute;left:8329;top:888;width:685;height:245" filled="f" stroked="f">
              <v:textbox style="mso-next-textbox:#_x0000_s2656" inset="0,0,0,0">
                <w:txbxContent>
                  <w:p w:rsidR="009F05AF" w:rsidRDefault="009F05AF">
                    <w:pPr>
                      <w:spacing w:line="244" w:lineRule="exact"/>
                    </w:pPr>
                    <w:r>
                      <w:rPr>
                        <w:w w:val="85"/>
                      </w:rPr>
                      <w:t>5112199</w:t>
                    </w:r>
                  </w:p>
                </w:txbxContent>
              </v:textbox>
            </v:shape>
            <v:shape id="_x0000_s2655" type="#_x0000_t202" style="position:absolute;left:8330;top:465;width:749;height:245" filled="f" stroked="f">
              <v:textbox style="mso-next-textbox:#_x0000_s2655" inset="0,0,0,0">
                <w:txbxContent>
                  <w:p w:rsidR="009F05AF" w:rsidRDefault="009F05AF">
                    <w:pPr>
                      <w:spacing w:line="244" w:lineRule="exact"/>
                    </w:pPr>
                    <w:r>
                      <w:t>99-7625</w:t>
                    </w:r>
                  </w:p>
                </w:txbxContent>
              </v:textbox>
            </v:shape>
            <v:shape id="_x0000_s2654" type="#_x0000_t202" style="position:absolute;left:8996;top:248;width:52;height:202" filled="f" stroked="f">
              <v:textbox style="mso-next-textbox:#_x0000_s2654" inset="0,0,0,0">
                <w:txbxContent>
                  <w:p w:rsidR="009F05AF" w:rsidRDefault="009F05AF">
                    <w:pPr>
                      <w:spacing w:line="201" w:lineRule="exact"/>
                      <w:rPr>
                        <w:rFonts w:ascii="Arial"/>
                        <w:sz w:val="18"/>
                      </w:rPr>
                    </w:pPr>
                  </w:p>
                </w:txbxContent>
              </v:textbox>
            </v:shape>
            <v:shape id="_x0000_s2653" type="#_x0000_t202" style="position:absolute;left:8326;top:97;width:283;height:356" filled="f" stroked="f">
              <v:textbox style="mso-next-textbox:#_x0000_s2653" inset="0,0,0,0">
                <w:txbxContent>
                  <w:p w:rsidR="009F05AF" w:rsidRDefault="009F05AF">
                    <w:pPr>
                      <w:spacing w:line="355" w:lineRule="exact"/>
                      <w:rPr>
                        <w:sz w:val="32"/>
                      </w:rPr>
                    </w:pPr>
                  </w:p>
                </w:txbxContent>
              </v:textbox>
            </v:shape>
            <v:shape id="_x0000_s2652" type="#_x0000_t202" style="position:absolute;left:5566;top:209;width:2572;height:472" filled="f" stroked="f">
              <v:textbox style="mso-next-textbox:#_x0000_s2652" inset="0,0,0,0">
                <w:txbxContent>
                  <w:p w:rsidR="009F05AF" w:rsidRDefault="009F05AF">
                    <w:pPr>
                      <w:spacing w:line="154" w:lineRule="exact"/>
                      <w:ind w:left="133"/>
                      <w:rPr>
                        <w:sz w:val="15"/>
                      </w:rPr>
                    </w:pPr>
                  </w:p>
                  <w:p w:rsidR="009F05AF" w:rsidRDefault="009F05AF">
                    <w:pPr>
                      <w:spacing w:before="74" w:line="244" w:lineRule="exact"/>
                      <w:ind w:left="149"/>
                      <w:rPr>
                        <w:b/>
                        <w:sz w:val="23"/>
                      </w:rPr>
                    </w:pPr>
                    <w:r>
                      <w:rPr>
                        <w:b/>
                        <w:sz w:val="23"/>
                      </w:rPr>
                      <w:t>LOCK</w:t>
                    </w:r>
                  </w:p>
                </w:txbxContent>
              </v:textbox>
            </v:shape>
            <w10:anchorlock/>
          </v:group>
        </w:pict>
      </w:r>
    </w:p>
    <w:p w:rsidR="00CE4C9F" w:rsidRDefault="00CE4C9F">
      <w:pPr>
        <w:pStyle w:val="BodyText"/>
        <w:rPr>
          <w:rFonts w:ascii="Arial"/>
          <w:sz w:val="20"/>
        </w:rPr>
      </w:pPr>
    </w:p>
    <w:p w:rsidR="00CE4C9F" w:rsidRDefault="00CE4C9F">
      <w:pPr>
        <w:pStyle w:val="BodyText"/>
        <w:spacing w:before="5"/>
        <w:rPr>
          <w:rFonts w:ascii="Arial"/>
          <w:sz w:val="19"/>
        </w:rPr>
      </w:pPr>
    </w:p>
    <w:p w:rsidR="00CE4C9F" w:rsidRDefault="00C85DFB">
      <w:pPr>
        <w:pStyle w:val="BodyText"/>
        <w:spacing w:line="252" w:lineRule="auto"/>
        <w:ind w:left="477" w:right="491" w:firstLine="3"/>
        <w:rPr>
          <w:rFonts w:ascii="Arial"/>
        </w:rPr>
      </w:pPr>
      <w:r>
        <w:rPr>
          <w:rFonts w:ascii="Arial"/>
        </w:rPr>
        <w:t xml:space="preserve">I asked what it was and he said it  was an E  mail stating that "the Trench  Coat Mafia  will strike again."  I asked </w:t>
      </w:r>
      <w:r>
        <w:rPr>
          <w:rFonts w:ascii="Arial"/>
          <w:sz w:val="23"/>
        </w:rPr>
        <w:t xml:space="preserve">if </w:t>
      </w:r>
      <w:r>
        <w:rPr>
          <w:rFonts w:ascii="Arial"/>
        </w:rPr>
        <w:t xml:space="preserve">he had copied  this off of the computer  and he said, no.  I  asked  </w:t>
      </w:r>
      <w:r>
        <w:rPr>
          <w:rFonts w:ascii="Arial"/>
          <w:sz w:val="22"/>
        </w:rPr>
        <w:t xml:space="preserve">if </w:t>
      </w:r>
      <w:r>
        <w:rPr>
          <w:rFonts w:ascii="Arial"/>
        </w:rPr>
        <w:t xml:space="preserve">there was any  screen name on the message and he says he does not remember. I asked </w:t>
      </w:r>
      <w:r>
        <w:rPr>
          <w:rFonts w:ascii="Arial"/>
          <w:sz w:val="22"/>
        </w:rPr>
        <w:t xml:space="preserve">if </w:t>
      </w:r>
      <w:r>
        <w:rPr>
          <w:rFonts w:ascii="Arial"/>
        </w:rPr>
        <w:t xml:space="preserve">the message was still on his  computer  and he said no, he deleted </w:t>
      </w:r>
      <w:r>
        <w:rPr>
          <w:rFonts w:ascii="Arial"/>
          <w:sz w:val="22"/>
        </w:rPr>
        <w:t xml:space="preserve">it. </w:t>
      </w:r>
      <w:r>
        <w:rPr>
          <w:rFonts w:ascii="Arial"/>
        </w:rPr>
        <w:t xml:space="preserve">I asked Mark </w:t>
      </w:r>
      <w:r>
        <w:rPr>
          <w:rFonts w:ascii="Arial"/>
          <w:sz w:val="22"/>
        </w:rPr>
        <w:t xml:space="preserve">if </w:t>
      </w:r>
      <w:r>
        <w:rPr>
          <w:rFonts w:ascii="Arial"/>
        </w:rPr>
        <w:t xml:space="preserve">he knows anyone with a double pierced eyebrow and he said, no. </w:t>
      </w:r>
      <w:r w:rsidR="00362689">
        <w:rPr>
          <w:rFonts w:ascii="Arial"/>
        </w:rPr>
        <w:t>I</w:t>
      </w:r>
      <w:r>
        <w:rPr>
          <w:rFonts w:ascii="Arial"/>
        </w:rPr>
        <w:t xml:space="preserve"> asked </w:t>
      </w:r>
      <w:r>
        <w:rPr>
          <w:rFonts w:ascii="Arial"/>
          <w:sz w:val="22"/>
        </w:rPr>
        <w:t xml:space="preserve">if </w:t>
      </w:r>
      <w:r>
        <w:rPr>
          <w:rFonts w:ascii="Arial"/>
        </w:rPr>
        <w:t xml:space="preserve">he saw or heard any unusual announcements prior to the shooting and he said he does remember seeing the announcement  stating "Today  will not be a good day".  I asked if he  saw the whole announcement or part of it and he said he remembers  seeing the whole announcement  from beginning  </w:t>
      </w:r>
      <w:r>
        <w:rPr>
          <w:sz w:val="25"/>
        </w:rPr>
        <w:t xml:space="preserve">to </w:t>
      </w:r>
      <w:r>
        <w:rPr>
          <w:rFonts w:ascii="Arial"/>
        </w:rPr>
        <w:t xml:space="preserve">end and that's all it said.   </w:t>
      </w:r>
      <w:r>
        <w:rPr>
          <w:rFonts w:ascii="Arial"/>
          <w:sz w:val="22"/>
        </w:rPr>
        <w:t xml:space="preserve">I </w:t>
      </w:r>
      <w:r>
        <w:rPr>
          <w:rFonts w:ascii="Arial"/>
        </w:rPr>
        <w:t xml:space="preserve">asked if he  could provide any further  information on the  Trench Coat Mafia and  he said, no, he could not.  </w:t>
      </w:r>
      <w:r w:rsidR="00362689">
        <w:rPr>
          <w:sz w:val="19"/>
        </w:rPr>
        <w:t>I</w:t>
      </w:r>
      <w:r>
        <w:rPr>
          <w:sz w:val="19"/>
        </w:rPr>
        <w:t xml:space="preserve">  </w:t>
      </w:r>
      <w:r>
        <w:rPr>
          <w:rFonts w:ascii="Arial"/>
        </w:rPr>
        <w:t>asked if he had any further information that would  assist  with this investigation and he said, no. I gave Mark a business card and asked that he call if he remembers anything else.  At this time the interview with Mark was</w:t>
      </w:r>
      <w:r>
        <w:rPr>
          <w:rFonts w:ascii="Arial"/>
          <w:spacing w:val="3"/>
        </w:rPr>
        <w:t xml:space="preserve"> </w:t>
      </w:r>
      <w:r>
        <w:rPr>
          <w:rFonts w:ascii="Arial"/>
        </w:rPr>
        <w:t>concluded.</w:t>
      </w:r>
    </w:p>
    <w:p w:rsidR="00CE4C9F" w:rsidRDefault="00CE4C9F">
      <w:pPr>
        <w:pStyle w:val="BodyText"/>
        <w:spacing w:before="7"/>
        <w:rPr>
          <w:rFonts w:ascii="Arial"/>
          <w:sz w:val="24"/>
        </w:rPr>
      </w:pPr>
    </w:p>
    <w:p w:rsidR="00F75C95" w:rsidRDefault="00F75C95">
      <w:pPr>
        <w:pStyle w:val="BodyText"/>
        <w:spacing w:line="268" w:lineRule="auto"/>
        <w:ind w:left="484" w:right="3344" w:firstLine="1"/>
        <w:rPr>
          <w:rFonts w:ascii="Arial"/>
          <w:w w:val="105"/>
        </w:rPr>
      </w:pPr>
    </w:p>
    <w:p w:rsidR="00CE4C9F" w:rsidRDefault="00C85DFB">
      <w:pPr>
        <w:pStyle w:val="BodyText"/>
        <w:spacing w:line="268" w:lineRule="auto"/>
        <w:ind w:left="484" w:right="3344" w:firstLine="1"/>
        <w:rPr>
          <w:rFonts w:ascii="Arial"/>
        </w:rPr>
      </w:pPr>
      <w:r>
        <w:rPr>
          <w:rFonts w:ascii="Arial"/>
          <w:w w:val="105"/>
        </w:rPr>
        <w:t>The following students were sitting with Mark at the table during fourth hour: Mike L</w:t>
      </w:r>
      <w:r w:rsidR="00362689">
        <w:rPr>
          <w:rFonts w:ascii="Arial"/>
          <w:w w:val="105"/>
        </w:rPr>
        <w:t>ea</w:t>
      </w:r>
      <w:r>
        <w:rPr>
          <w:rFonts w:ascii="Arial"/>
          <w:w w:val="105"/>
        </w:rPr>
        <w:t>ry</w:t>
      </w:r>
    </w:p>
    <w:p w:rsidR="00362689" w:rsidRDefault="00C85DFB">
      <w:pPr>
        <w:pStyle w:val="BodyText"/>
        <w:spacing w:line="254" w:lineRule="auto"/>
        <w:ind w:left="492" w:right="9091" w:hanging="3"/>
        <w:rPr>
          <w:rFonts w:ascii="Arial"/>
          <w:w w:val="105"/>
        </w:rPr>
      </w:pPr>
      <w:r>
        <w:rPr>
          <w:rFonts w:ascii="Arial"/>
          <w:w w:val="105"/>
        </w:rPr>
        <w:t>Chad Roybal</w:t>
      </w:r>
    </w:p>
    <w:p w:rsidR="004B56DB" w:rsidRDefault="004B56DB">
      <w:pPr>
        <w:pStyle w:val="BodyText"/>
        <w:spacing w:line="254" w:lineRule="auto"/>
        <w:ind w:left="492" w:right="9091" w:hanging="3"/>
        <w:rPr>
          <w:rFonts w:ascii="Arial"/>
          <w:w w:val="105"/>
        </w:rPr>
      </w:pPr>
      <w:r>
        <w:rPr>
          <w:rFonts w:ascii="Arial"/>
          <w:w w:val="105"/>
        </w:rPr>
        <w:t>Josh</w:t>
      </w:r>
      <w:r w:rsidR="00C85DFB">
        <w:rPr>
          <w:rFonts w:ascii="Arial"/>
          <w:w w:val="105"/>
        </w:rPr>
        <w:t xml:space="preserve"> </w:t>
      </w:r>
      <w:r>
        <w:rPr>
          <w:rFonts w:ascii="Arial"/>
          <w:w w:val="105"/>
        </w:rPr>
        <w:t xml:space="preserve">(a </w:t>
      </w:r>
      <w:r w:rsidR="00F75C95">
        <w:rPr>
          <w:rFonts w:ascii="Arial"/>
          <w:w w:val="105"/>
        </w:rPr>
        <w:t>F</w:t>
      </w:r>
      <w:r w:rsidR="00C85DFB">
        <w:rPr>
          <w:rFonts w:ascii="Arial"/>
          <w:w w:val="105"/>
        </w:rPr>
        <w:t>reshman</w:t>
      </w:r>
      <w:r>
        <w:rPr>
          <w:rFonts w:ascii="Arial"/>
          <w:w w:val="105"/>
        </w:rPr>
        <w:t>?)</w:t>
      </w:r>
    </w:p>
    <w:p w:rsidR="00CE4C9F" w:rsidRDefault="00C85DFB">
      <w:pPr>
        <w:pStyle w:val="BodyText"/>
        <w:spacing w:line="254" w:lineRule="auto"/>
        <w:ind w:left="492" w:right="9091" w:hanging="3"/>
        <w:rPr>
          <w:rFonts w:ascii="Arial"/>
        </w:rPr>
      </w:pPr>
      <w:r>
        <w:rPr>
          <w:rFonts w:ascii="Arial"/>
          <w:w w:val="105"/>
          <w:sz w:val="22"/>
        </w:rPr>
        <w:t>Er</w:t>
      </w:r>
      <w:r w:rsidR="004B56DB">
        <w:rPr>
          <w:rFonts w:ascii="Arial"/>
          <w:w w:val="105"/>
          <w:sz w:val="22"/>
        </w:rPr>
        <w:t>ic</w:t>
      </w:r>
      <w:r>
        <w:rPr>
          <w:rFonts w:ascii="Arial"/>
          <w:w w:val="105"/>
          <w:sz w:val="22"/>
        </w:rPr>
        <w:t xml:space="preserve"> </w:t>
      </w:r>
      <w:r>
        <w:rPr>
          <w:rFonts w:ascii="Arial"/>
          <w:w w:val="105"/>
        </w:rPr>
        <w:t>Trujillo</w:t>
      </w:r>
    </w:p>
    <w:p w:rsidR="00CE4C9F" w:rsidRDefault="00C85DFB">
      <w:pPr>
        <w:pStyle w:val="BodyText"/>
        <w:tabs>
          <w:tab w:val="left" w:leader="dot" w:pos="1052"/>
        </w:tabs>
        <w:spacing w:before="16"/>
        <w:ind w:left="504"/>
        <w:rPr>
          <w:rFonts w:ascii="Arial"/>
        </w:rPr>
      </w:pPr>
      <w:r>
        <w:rPr>
          <w:rFonts w:ascii="Arial"/>
          <w:spacing w:val="-13"/>
        </w:rPr>
        <w:t>Tr</w:t>
      </w:r>
      <w:r w:rsidR="004B56DB">
        <w:rPr>
          <w:rFonts w:ascii="Arial"/>
          <w:spacing w:val="-13"/>
        </w:rPr>
        <w:t>avis</w:t>
      </w:r>
      <w:r>
        <w:rPr>
          <w:rFonts w:ascii="Arial"/>
          <w:spacing w:val="1"/>
        </w:rPr>
        <w:t xml:space="preserve"> </w:t>
      </w:r>
      <w:r>
        <w:rPr>
          <w:rFonts w:ascii="Arial"/>
        </w:rPr>
        <w:t>Me</w:t>
      </w:r>
      <w:r w:rsidR="00E0419E">
        <w:rPr>
          <w:rFonts w:ascii="Arial"/>
        </w:rPr>
        <w:t>ason</w:t>
      </w:r>
    </w:p>
    <w:p w:rsidR="00CE4C9F" w:rsidRDefault="00C85DFB">
      <w:pPr>
        <w:pStyle w:val="BodyText"/>
        <w:spacing w:before="28"/>
        <w:ind w:left="503"/>
        <w:rPr>
          <w:rFonts w:ascii="Arial"/>
        </w:rPr>
      </w:pPr>
      <w:r>
        <w:rPr>
          <w:rFonts w:ascii="Arial"/>
          <w:w w:val="105"/>
        </w:rPr>
        <w:t>Jason Jones</w:t>
      </w: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spacing w:before="1"/>
        <w:rPr>
          <w:rFonts w:ascii="Arial"/>
          <w:sz w:val="26"/>
        </w:rPr>
      </w:pPr>
    </w:p>
    <w:p w:rsidR="00CE4C9F" w:rsidRDefault="00C85DFB">
      <w:pPr>
        <w:ind w:right="998"/>
        <w:jc w:val="right"/>
        <w:rPr>
          <w:sz w:val="23"/>
        </w:rPr>
      </w:pPr>
      <w:r>
        <w:rPr>
          <w:w w:val="105"/>
          <w:sz w:val="23"/>
        </w:rPr>
        <w:t>JC-001- 001295</w:t>
      </w:r>
    </w:p>
    <w:p w:rsidR="00CE4C9F" w:rsidRDefault="00CE4C9F">
      <w:pPr>
        <w:pStyle w:val="BodyText"/>
        <w:rPr>
          <w:sz w:val="26"/>
        </w:rPr>
      </w:pPr>
    </w:p>
    <w:p w:rsidR="00CE4C9F" w:rsidRDefault="00CE4C9F">
      <w:pPr>
        <w:pStyle w:val="BodyText"/>
        <w:spacing w:before="5"/>
        <w:rPr>
          <w:sz w:val="28"/>
        </w:rPr>
      </w:pPr>
    </w:p>
    <w:p w:rsidR="00CE4C9F" w:rsidRDefault="00CE4C9F" w:rsidP="00E0419E">
      <w:pPr>
        <w:tabs>
          <w:tab w:val="left" w:pos="3734"/>
          <w:tab w:val="left" w:pos="4438"/>
          <w:tab w:val="left" w:pos="10105"/>
        </w:tabs>
        <w:ind w:left="889"/>
        <w:rPr>
          <w:sz w:val="17"/>
        </w:rPr>
        <w:sectPr w:rsidR="00CE4C9F">
          <w:pgSz w:w="12240" w:h="15840"/>
          <w:pgMar w:top="780" w:right="720" w:bottom="280" w:left="280" w:header="720" w:footer="720" w:gutter="0"/>
          <w:cols w:space="720"/>
        </w:sectPr>
      </w:pPr>
    </w:p>
    <w:p w:rsidR="00CE4C9F" w:rsidRPr="00E0419E" w:rsidRDefault="00CE4C9F" w:rsidP="00E0419E">
      <w:pPr>
        <w:spacing w:before="122"/>
        <w:jc w:val="right"/>
        <w:rPr>
          <w:sz w:val="17"/>
        </w:rPr>
      </w:pPr>
    </w:p>
    <w:p w:rsidR="00CE4C9F" w:rsidRDefault="00CE4C9F">
      <w:pPr>
        <w:spacing w:line="159" w:lineRule="exact"/>
        <w:rPr>
          <w:sz w:val="17"/>
        </w:rPr>
        <w:sectPr w:rsidR="00CE4C9F">
          <w:type w:val="continuous"/>
          <w:pgSz w:w="12240" w:h="15840"/>
          <w:pgMar w:top="680" w:right="720" w:bottom="280" w:left="280" w:header="720" w:footer="720" w:gutter="0"/>
          <w:cols w:num="4" w:space="720" w:equalWidth="0">
            <w:col w:w="8393" w:space="40"/>
            <w:col w:w="687" w:space="39"/>
            <w:col w:w="424" w:space="40"/>
            <w:col w:w="1617"/>
          </w:cols>
        </w:sectPr>
      </w:pPr>
    </w:p>
    <w:p w:rsidR="00CE4C9F" w:rsidRDefault="00CE4C9F">
      <w:pPr>
        <w:pStyle w:val="BodyText"/>
        <w:spacing w:line="30" w:lineRule="exact"/>
        <w:ind w:left="494"/>
        <w:rPr>
          <w:sz w:val="3"/>
        </w:rPr>
      </w:pPr>
    </w:p>
    <w:p w:rsidR="00CE4C9F" w:rsidRDefault="00CE4C9F">
      <w:pPr>
        <w:spacing w:line="30" w:lineRule="exact"/>
        <w:rPr>
          <w:sz w:val="3"/>
        </w:rPr>
        <w:sectPr w:rsidR="00CE4C9F">
          <w:type w:val="continuous"/>
          <w:pgSz w:w="12240" w:h="15840"/>
          <w:pgMar w:top="680" w:right="720" w:bottom="280" w:left="280" w:header="720" w:footer="720" w:gutter="0"/>
          <w:cols w:space="720"/>
        </w:sectPr>
      </w:pPr>
    </w:p>
    <w:p w:rsidR="00CE4C9F" w:rsidRDefault="00CE4C9F">
      <w:pPr>
        <w:spacing w:line="120" w:lineRule="auto"/>
        <w:jc w:val="center"/>
        <w:rPr>
          <w:sz w:val="14"/>
        </w:rPr>
        <w:sectPr w:rsidR="00CE4C9F">
          <w:type w:val="continuous"/>
          <w:pgSz w:w="15840" w:h="12240" w:orient="landscape"/>
          <w:pgMar w:top="680" w:right="1360" w:bottom="280" w:left="540" w:header="720" w:footer="720" w:gutter="0"/>
          <w:cols w:num="2" w:space="720" w:equalWidth="0">
            <w:col w:w="13392" w:space="65"/>
            <w:col w:w="483"/>
          </w:cols>
        </w:sectPr>
      </w:pPr>
    </w:p>
    <w:p w:rsidR="00CE4C9F" w:rsidRDefault="00CE4C9F">
      <w:pPr>
        <w:pStyle w:val="BodyText"/>
        <w:rPr>
          <w:sz w:val="20"/>
        </w:rPr>
      </w:pPr>
    </w:p>
    <w:p w:rsidR="00CE4C9F" w:rsidRDefault="00E0419E">
      <w:pPr>
        <w:pStyle w:val="BodyText"/>
        <w:rPr>
          <w:sz w:val="20"/>
        </w:rPr>
      </w:pPr>
      <w:r>
        <w:rPr>
          <w:noProof/>
          <w:sz w:val="20"/>
        </w:rPr>
        <w:drawing>
          <wp:inline distT="0" distB="0" distL="0" distR="0">
            <wp:extent cx="4158361" cy="3642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178129" cy="3659675"/>
                    </a:xfrm>
                    <a:prstGeom prst="rect">
                      <a:avLst/>
                    </a:prstGeom>
                    <a:noFill/>
                    <a:ln>
                      <a:noFill/>
                    </a:ln>
                  </pic:spPr>
                </pic:pic>
              </a:graphicData>
            </a:graphic>
          </wp:inline>
        </w:drawing>
      </w:r>
    </w:p>
    <w:p w:rsidR="00CE4C9F" w:rsidRDefault="00CE4C9F">
      <w:pPr>
        <w:pStyle w:val="BodyText"/>
        <w:spacing w:before="8"/>
        <w:rPr>
          <w:sz w:val="26"/>
        </w:rPr>
      </w:pPr>
    </w:p>
    <w:p w:rsidR="00CE4C9F" w:rsidRDefault="00CE4C9F">
      <w:pPr>
        <w:spacing w:line="482" w:lineRule="exact"/>
        <w:rPr>
          <w:rFonts w:ascii="Arial" w:hAnsi="Arial"/>
          <w:sz w:val="17"/>
        </w:rPr>
      </w:pPr>
    </w:p>
    <w:p w:rsidR="00E0419E" w:rsidRDefault="00E0419E">
      <w:pPr>
        <w:spacing w:line="482" w:lineRule="exact"/>
        <w:rPr>
          <w:rFonts w:ascii="Arial" w:hAnsi="Arial"/>
          <w:sz w:val="17"/>
        </w:rPr>
      </w:pPr>
    </w:p>
    <w:p w:rsidR="00E0419E" w:rsidRDefault="00E0419E">
      <w:pPr>
        <w:spacing w:line="482" w:lineRule="exact"/>
        <w:rPr>
          <w:rFonts w:ascii="Arial" w:hAnsi="Arial"/>
          <w:sz w:val="17"/>
        </w:rPr>
      </w:pPr>
    </w:p>
    <w:p w:rsidR="00E0419E" w:rsidRDefault="00E0419E">
      <w:pPr>
        <w:spacing w:line="482" w:lineRule="exact"/>
        <w:rPr>
          <w:rFonts w:ascii="Arial" w:hAnsi="Arial"/>
          <w:sz w:val="17"/>
        </w:rPr>
        <w:sectPr w:rsidR="00E0419E">
          <w:type w:val="continuous"/>
          <w:pgSz w:w="15840" w:h="12240" w:orient="landscape"/>
          <w:pgMar w:top="680" w:right="1360" w:bottom="280" w:left="540" w:header="720" w:footer="720" w:gutter="0"/>
          <w:cols w:num="2" w:space="720" w:equalWidth="0">
            <w:col w:w="6579" w:space="40"/>
            <w:col w:w="7321"/>
          </w:cols>
        </w:sectPr>
      </w:pPr>
      <w:r>
        <w:rPr>
          <w:rFonts w:ascii="Arial" w:hAnsi="Arial"/>
          <w:sz w:val="17"/>
        </w:rPr>
        <w:t>JC- 001-001296</w:t>
      </w: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20"/>
        </w:rPr>
      </w:pPr>
    </w:p>
    <w:p w:rsidR="00CE4C9F" w:rsidRDefault="00CE4C9F">
      <w:pPr>
        <w:pStyle w:val="BodyText"/>
        <w:rPr>
          <w:rFonts w:ascii="Arial"/>
          <w:b/>
          <w:i/>
          <w:sz w:val="19"/>
        </w:rPr>
      </w:pPr>
    </w:p>
    <w:p w:rsidR="00CE4C9F" w:rsidRDefault="00C85DFB">
      <w:pPr>
        <w:spacing w:before="85"/>
        <w:ind w:left="5711"/>
        <w:rPr>
          <w:rFonts w:ascii="Arial" w:hAnsi="Arial"/>
          <w:sz w:val="51"/>
        </w:rPr>
      </w:pPr>
      <w:bookmarkStart w:id="295" w:name="_bookmark296"/>
      <w:bookmarkEnd w:id="295"/>
      <w:r>
        <w:rPr>
          <w:rFonts w:ascii="Arial" w:hAnsi="Arial"/>
          <w:b/>
          <w:spacing w:val="-1"/>
          <w:sz w:val="16"/>
          <w:u w:val="thick"/>
        </w:rPr>
        <w:t>BARNES</w:t>
      </w:r>
      <w:r w:rsidR="00E0419E">
        <w:rPr>
          <w:rFonts w:ascii="Arial" w:hAnsi="Arial"/>
          <w:b/>
          <w:sz w:val="16"/>
          <w:u w:val="thick"/>
        </w:rPr>
        <w:t xml:space="preserve">, </w:t>
      </w:r>
      <w:r>
        <w:rPr>
          <w:rFonts w:ascii="Arial" w:hAnsi="Arial"/>
          <w:b/>
          <w:w w:val="92"/>
          <w:sz w:val="16"/>
          <w:u w:val="thick"/>
        </w:rPr>
        <w:t>MAR</w:t>
      </w:r>
      <w:r>
        <w:rPr>
          <w:rFonts w:ascii="Arial" w:hAnsi="Arial"/>
          <w:b/>
          <w:spacing w:val="13"/>
          <w:w w:val="92"/>
          <w:sz w:val="16"/>
          <w:u w:val="thick"/>
        </w:rPr>
        <w:t>Y</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4"/>
        <w:rPr>
          <w:rFonts w:ascii="Arial"/>
          <w:sz w:val="28"/>
        </w:rPr>
      </w:pPr>
    </w:p>
    <w:p w:rsidR="00CE4C9F" w:rsidRDefault="00C85DFB">
      <w:pPr>
        <w:spacing w:before="91"/>
        <w:ind w:right="917"/>
        <w:jc w:val="right"/>
        <w:rPr>
          <w:sz w:val="23"/>
        </w:rPr>
      </w:pPr>
      <w:r>
        <w:rPr>
          <w:w w:val="105"/>
          <w:sz w:val="23"/>
        </w:rPr>
        <w:t>JC-001-001297</w:t>
      </w:r>
    </w:p>
    <w:p w:rsidR="00CE4C9F" w:rsidRDefault="00CE4C9F">
      <w:pPr>
        <w:jc w:val="right"/>
        <w:rPr>
          <w:sz w:val="23"/>
        </w:rPr>
        <w:sectPr w:rsidR="00CE4C9F">
          <w:pgSz w:w="12240" w:h="15840"/>
          <w:pgMar w:top="1500" w:right="800" w:bottom="280" w:left="440" w:header="720" w:footer="720" w:gutter="0"/>
          <w:cols w:space="720"/>
        </w:sectPr>
      </w:pPr>
    </w:p>
    <w:tbl>
      <w:tblPr>
        <w:tblW w:w="0" w:type="auto"/>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13"/>
        <w:gridCol w:w="742"/>
        <w:gridCol w:w="1069"/>
        <w:gridCol w:w="2802"/>
        <w:gridCol w:w="2436"/>
      </w:tblGrid>
      <w:tr w:rsidR="00CE4C9F">
        <w:trPr>
          <w:trHeight w:val="589"/>
        </w:trPr>
        <w:tc>
          <w:tcPr>
            <w:tcW w:w="3313" w:type="dxa"/>
            <w:tcBorders>
              <w:top w:val="nil"/>
              <w:left w:val="nil"/>
            </w:tcBorders>
          </w:tcPr>
          <w:p w:rsidR="00CE4C9F" w:rsidRDefault="00E0419E" w:rsidP="00E0419E">
            <w:pPr>
              <w:pStyle w:val="TableParagraph"/>
              <w:tabs>
                <w:tab w:val="left" w:pos="1801"/>
              </w:tabs>
              <w:spacing w:before="53"/>
              <w:ind w:right="936"/>
              <w:rPr>
                <w:rFonts w:ascii="Arial" w:hAnsi="Arial"/>
                <w:sz w:val="28"/>
              </w:rPr>
            </w:pPr>
            <w:bookmarkStart w:id="296" w:name="_bookmark297"/>
            <w:bookmarkEnd w:id="296"/>
            <w:r>
              <w:rPr>
                <w:rFonts w:ascii="Arial" w:hAnsi="Arial"/>
                <w:w w:val="110"/>
                <w:sz w:val="19"/>
              </w:rPr>
              <w:lastRenderedPageBreak/>
              <w:t>CO</w:t>
            </w:r>
            <w:r w:rsidR="00C85DFB">
              <w:rPr>
                <w:rFonts w:ascii="Arial" w:hAnsi="Arial"/>
                <w:w w:val="110"/>
                <w:sz w:val="19"/>
              </w:rPr>
              <w:t>NTINUATION</w:t>
            </w:r>
            <w:r w:rsidR="00C85DFB">
              <w:rPr>
                <w:rFonts w:ascii="Arial" w:hAnsi="Arial"/>
                <w:w w:val="110"/>
                <w:sz w:val="19"/>
              </w:rPr>
              <w:tab/>
            </w:r>
            <w:r w:rsidR="00C85DFB">
              <w:rPr>
                <w:rFonts w:ascii="Arial" w:hAnsi="Arial"/>
                <w:w w:val="110"/>
                <w:position w:val="-3"/>
                <w:sz w:val="28"/>
              </w:rPr>
              <w:t>□</w:t>
            </w:r>
          </w:p>
          <w:p w:rsidR="00CE4C9F" w:rsidRDefault="00E0419E">
            <w:pPr>
              <w:pStyle w:val="TableParagraph"/>
              <w:tabs>
                <w:tab w:val="left" w:pos="1971"/>
              </w:tabs>
              <w:spacing w:before="30" w:line="164" w:lineRule="exact"/>
              <w:ind w:right="1126"/>
              <w:jc w:val="center"/>
              <w:rPr>
                <w:b/>
                <w:sz w:val="16"/>
              </w:rPr>
            </w:pPr>
            <w:r>
              <w:rPr>
                <w:w w:val="95"/>
                <w:position w:val="1"/>
                <w:sz w:val="18"/>
              </w:rPr>
              <w:t>SU</w:t>
            </w:r>
            <w:r w:rsidR="00C85DFB">
              <w:rPr>
                <w:w w:val="95"/>
                <w:position w:val="1"/>
                <w:sz w:val="18"/>
              </w:rPr>
              <w:t>PPLEMENT</w:t>
            </w:r>
            <w:r w:rsidR="00C85DFB">
              <w:rPr>
                <w:w w:val="95"/>
                <w:position w:val="1"/>
                <w:sz w:val="18"/>
              </w:rPr>
              <w:tab/>
            </w:r>
          </w:p>
        </w:tc>
        <w:tc>
          <w:tcPr>
            <w:tcW w:w="1811" w:type="dxa"/>
            <w:gridSpan w:val="2"/>
            <w:tcBorders>
              <w:bottom w:val="single" w:sz="18" w:space="0" w:color="000000"/>
            </w:tcBorders>
          </w:tcPr>
          <w:p w:rsidR="00CE4C9F" w:rsidRDefault="00CE4C9F">
            <w:pPr>
              <w:pStyle w:val="TableParagraph"/>
              <w:spacing w:before="9"/>
              <w:rPr>
                <w:sz w:val="12"/>
              </w:rPr>
            </w:pPr>
          </w:p>
          <w:p w:rsidR="00CE4C9F" w:rsidRDefault="00C85DFB">
            <w:pPr>
              <w:pStyle w:val="TableParagraph"/>
              <w:spacing w:line="249" w:lineRule="exact"/>
              <w:ind w:left="122"/>
              <w:rPr>
                <w:b/>
                <w:sz w:val="23"/>
              </w:rPr>
            </w:pPr>
            <w:r>
              <w:rPr>
                <w:b/>
                <w:sz w:val="23"/>
              </w:rPr>
              <w:t>JCSO</w:t>
            </w:r>
          </w:p>
        </w:tc>
        <w:tc>
          <w:tcPr>
            <w:tcW w:w="2802" w:type="dxa"/>
            <w:tcBorders>
              <w:bottom w:val="single" w:sz="18" w:space="0" w:color="000000"/>
            </w:tcBorders>
          </w:tcPr>
          <w:p w:rsidR="00CE4C9F" w:rsidRDefault="00C85DFB">
            <w:pPr>
              <w:pStyle w:val="TableParagraph"/>
              <w:spacing w:before="10"/>
              <w:ind w:left="121"/>
              <w:rPr>
                <w:sz w:val="15"/>
              </w:rPr>
            </w:pPr>
            <w:r>
              <w:rPr>
                <w:sz w:val="15"/>
              </w:rPr>
              <w:t>Reporting Officer</w:t>
            </w:r>
          </w:p>
          <w:p w:rsidR="00CE4C9F" w:rsidRDefault="00C85DFB">
            <w:pPr>
              <w:pStyle w:val="TableParagraph"/>
              <w:spacing w:before="138" w:line="249" w:lineRule="exact"/>
              <w:ind w:left="118"/>
              <w:rPr>
                <w:b/>
                <w:sz w:val="23"/>
              </w:rPr>
            </w:pPr>
            <w:r>
              <w:rPr>
                <w:b/>
                <w:sz w:val="23"/>
              </w:rPr>
              <w:t>PETERSON</w:t>
            </w:r>
          </w:p>
        </w:tc>
        <w:tc>
          <w:tcPr>
            <w:tcW w:w="2436" w:type="dxa"/>
            <w:tcBorders>
              <w:top w:val="single" w:sz="18" w:space="0" w:color="000000"/>
              <w:bottom w:val="single" w:sz="18" w:space="0" w:color="000000"/>
            </w:tcBorders>
          </w:tcPr>
          <w:p w:rsidR="00CE4C9F" w:rsidRDefault="00C85DFB">
            <w:pPr>
              <w:pStyle w:val="TableParagraph"/>
              <w:spacing w:before="39"/>
              <w:ind w:left="138"/>
              <w:rPr>
                <w:sz w:val="15"/>
              </w:rPr>
            </w:pPr>
            <w:r>
              <w:rPr>
                <w:sz w:val="15"/>
              </w:rPr>
              <w:t>Case Report No</w:t>
            </w:r>
          </w:p>
          <w:p w:rsidR="00CE4C9F" w:rsidRDefault="00C85DFB">
            <w:pPr>
              <w:pStyle w:val="TableParagraph"/>
              <w:spacing w:before="109" w:line="249" w:lineRule="exact"/>
              <w:ind w:left="126"/>
              <w:rPr>
                <w:b/>
                <w:sz w:val="23"/>
              </w:rPr>
            </w:pPr>
            <w:r>
              <w:rPr>
                <w:b/>
                <w:sz w:val="23"/>
              </w:rPr>
              <w:t>99-7625-PPPP</w:t>
            </w:r>
          </w:p>
        </w:tc>
      </w:tr>
      <w:tr w:rsidR="00CE4C9F">
        <w:trPr>
          <w:trHeight w:val="493"/>
        </w:trPr>
        <w:tc>
          <w:tcPr>
            <w:tcW w:w="4055" w:type="dxa"/>
            <w:gridSpan w:val="2"/>
            <w:tcBorders>
              <w:left w:val="nil"/>
              <w:bottom w:val="nil"/>
              <w:right w:val="single" w:sz="18" w:space="0" w:color="000000"/>
            </w:tcBorders>
          </w:tcPr>
          <w:p w:rsidR="00CE4C9F" w:rsidRDefault="00CE4C9F">
            <w:pPr>
              <w:pStyle w:val="TableParagraph"/>
              <w:spacing w:before="20"/>
              <w:ind w:left="32"/>
              <w:rPr>
                <w:sz w:val="15"/>
              </w:rPr>
            </w:pPr>
          </w:p>
          <w:p w:rsidR="00CE4C9F" w:rsidRDefault="00CE4C9F">
            <w:pPr>
              <w:pStyle w:val="TableParagraph"/>
              <w:spacing w:before="3"/>
              <w:rPr>
                <w:sz w:val="15"/>
              </w:rPr>
            </w:pPr>
          </w:p>
          <w:p w:rsidR="00CE4C9F" w:rsidRDefault="00CE4C9F">
            <w:pPr>
              <w:pStyle w:val="TableParagraph"/>
              <w:spacing w:before="1" w:line="105" w:lineRule="exact"/>
              <w:ind w:left="-1"/>
              <w:rPr>
                <w:sz w:val="24"/>
              </w:rPr>
            </w:pPr>
          </w:p>
        </w:tc>
        <w:tc>
          <w:tcPr>
            <w:tcW w:w="3871"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0"/>
              <w:ind w:left="119"/>
              <w:rPr>
                <w:sz w:val="15"/>
              </w:rPr>
            </w:pPr>
            <w:r>
              <w:rPr>
                <w:sz w:val="15"/>
              </w:rPr>
              <w:t>Victim Name O</w:t>
            </w:r>
            <w:r w:rsidR="00E0419E">
              <w:rPr>
                <w:sz w:val="15"/>
              </w:rPr>
              <w:t>riginal</w:t>
            </w:r>
            <w:r>
              <w:rPr>
                <w:sz w:val="15"/>
              </w:rPr>
              <w:t xml:space="preserve"> Report</w:t>
            </w:r>
          </w:p>
          <w:p w:rsidR="00CE4C9F" w:rsidRDefault="00C85DFB">
            <w:pPr>
              <w:pStyle w:val="TableParagraph"/>
              <w:spacing w:before="51" w:line="240" w:lineRule="exact"/>
              <w:ind w:left="112"/>
              <w:rPr>
                <w:b/>
                <w:sz w:val="23"/>
              </w:rPr>
            </w:pPr>
            <w:r>
              <w:rPr>
                <w:b/>
                <w:sz w:val="23"/>
              </w:rPr>
              <w:t>COLUMBINE H.S.</w:t>
            </w:r>
          </w:p>
        </w:tc>
        <w:tc>
          <w:tcPr>
            <w:tcW w:w="2436" w:type="dxa"/>
            <w:tcBorders>
              <w:top w:val="single" w:sz="18" w:space="0" w:color="000000"/>
              <w:left w:val="single" w:sz="18" w:space="0" w:color="000000"/>
            </w:tcBorders>
          </w:tcPr>
          <w:p w:rsidR="00CE4C9F" w:rsidRDefault="00C85DFB">
            <w:pPr>
              <w:pStyle w:val="TableParagraph"/>
              <w:spacing w:before="49"/>
              <w:ind w:left="128"/>
              <w:rPr>
                <w:sz w:val="15"/>
              </w:rPr>
            </w:pPr>
            <w:r>
              <w:rPr>
                <w:sz w:val="15"/>
              </w:rPr>
              <w:t>Date This R</w:t>
            </w:r>
            <w:r w:rsidR="00E0419E">
              <w:rPr>
                <w:sz w:val="15"/>
              </w:rPr>
              <w:t>ep</w:t>
            </w:r>
            <w:r>
              <w:rPr>
                <w:sz w:val="15"/>
              </w:rPr>
              <w:t>ort</w:t>
            </w:r>
          </w:p>
          <w:p w:rsidR="00CE4C9F" w:rsidRDefault="00C85DFB">
            <w:pPr>
              <w:pStyle w:val="TableParagraph"/>
              <w:spacing w:before="31" w:line="220" w:lineRule="exact"/>
              <w:ind w:left="113"/>
              <w:rPr>
                <w:b/>
                <w:sz w:val="23"/>
              </w:rPr>
            </w:pPr>
            <w:r>
              <w:rPr>
                <w:b/>
                <w:sz w:val="23"/>
              </w:rPr>
              <w:t>7-9-99</w:t>
            </w:r>
          </w:p>
        </w:tc>
      </w:tr>
      <w:tr w:rsidR="00CE4C9F">
        <w:trPr>
          <w:trHeight w:val="554"/>
        </w:trPr>
        <w:tc>
          <w:tcPr>
            <w:tcW w:w="4055" w:type="dxa"/>
            <w:gridSpan w:val="2"/>
            <w:tcBorders>
              <w:top w:val="nil"/>
              <w:left w:val="nil"/>
            </w:tcBorders>
          </w:tcPr>
          <w:p w:rsidR="00CE4C9F" w:rsidRDefault="00C85DFB">
            <w:pPr>
              <w:pStyle w:val="TableParagraph"/>
              <w:tabs>
                <w:tab w:val="left" w:pos="1105"/>
              </w:tabs>
              <w:spacing w:before="2"/>
              <w:ind w:left="43"/>
              <w:rPr>
                <w:sz w:val="20"/>
              </w:rPr>
            </w:pPr>
            <w:r>
              <w:rPr>
                <w:sz w:val="13"/>
              </w:rPr>
              <w:tab/>
            </w:r>
            <w:r>
              <w:rPr>
                <w:sz w:val="20"/>
              </w:rPr>
              <w:t>X</w:t>
            </w:r>
            <w:r>
              <w:rPr>
                <w:spacing w:val="8"/>
                <w:sz w:val="20"/>
              </w:rPr>
              <w:t xml:space="preserve"> </w:t>
            </w:r>
            <w:r>
              <w:rPr>
                <w:sz w:val="20"/>
              </w:rPr>
              <w:t>1/MURDER</w:t>
            </w:r>
          </w:p>
          <w:p w:rsidR="00CE4C9F" w:rsidRDefault="00CE4C9F">
            <w:pPr>
              <w:pStyle w:val="TableParagraph"/>
              <w:tabs>
                <w:tab w:val="left" w:pos="1090"/>
              </w:tabs>
              <w:spacing w:before="50" w:line="252" w:lineRule="exact"/>
              <w:ind w:left="47"/>
              <w:rPr>
                <w:rFonts w:ascii="Arial" w:hAnsi="Arial"/>
                <w:sz w:val="24"/>
              </w:rPr>
            </w:pPr>
          </w:p>
        </w:tc>
        <w:tc>
          <w:tcPr>
            <w:tcW w:w="3871" w:type="dxa"/>
            <w:gridSpan w:val="2"/>
            <w:tcBorders>
              <w:top w:val="single" w:sz="18" w:space="0" w:color="000000"/>
            </w:tcBorders>
          </w:tcPr>
          <w:p w:rsidR="00CE4C9F" w:rsidRDefault="00CE4C9F">
            <w:pPr>
              <w:pStyle w:val="TableParagraph"/>
              <w:tabs>
                <w:tab w:val="left" w:pos="1504"/>
                <w:tab w:val="left" w:pos="2540"/>
                <w:tab w:val="left" w:pos="3593"/>
              </w:tabs>
              <w:spacing w:line="248" w:lineRule="exact"/>
              <w:ind w:left="339"/>
              <w:rPr>
                <w:rFonts w:ascii="Arial" w:hAnsi="Arial"/>
                <w:sz w:val="23"/>
              </w:rPr>
            </w:pPr>
          </w:p>
        </w:tc>
        <w:tc>
          <w:tcPr>
            <w:tcW w:w="2436" w:type="dxa"/>
          </w:tcPr>
          <w:p w:rsidR="00CE4C9F" w:rsidRDefault="00C85DFB">
            <w:pPr>
              <w:pStyle w:val="TableParagraph"/>
              <w:tabs>
                <w:tab w:val="left" w:pos="1479"/>
                <w:tab w:val="left" w:pos="2179"/>
              </w:tabs>
              <w:spacing w:before="62"/>
              <w:ind w:left="141"/>
              <w:rPr>
                <w:rFonts w:ascii="Arial" w:hAnsi="Arial"/>
              </w:rPr>
            </w:pPr>
            <w:r>
              <w:rPr>
                <w:sz w:val="15"/>
              </w:rPr>
              <w:t>Recommend</w:t>
            </w:r>
            <w:r>
              <w:rPr>
                <w:spacing w:val="-6"/>
                <w:sz w:val="15"/>
              </w:rPr>
              <w:t xml:space="preserve"> </w:t>
            </w:r>
            <w:r>
              <w:rPr>
                <w:sz w:val="15"/>
              </w:rPr>
              <w:t>Case,</w:t>
            </w:r>
            <w:r>
              <w:rPr>
                <w:sz w:val="15"/>
              </w:rPr>
              <w:tab/>
            </w:r>
            <w:r>
              <w:rPr>
                <w:position w:val="-2"/>
                <w:sz w:val="14"/>
              </w:rPr>
              <w:t>Review</w:t>
            </w:r>
            <w:r>
              <w:rPr>
                <w:position w:val="-2"/>
                <w:sz w:val="14"/>
              </w:rPr>
              <w:tab/>
            </w:r>
            <w:r>
              <w:rPr>
                <w:rFonts w:ascii="Arial" w:hAnsi="Arial"/>
                <w:position w:val="-5"/>
              </w:rPr>
              <w:t>□</w:t>
            </w:r>
          </w:p>
          <w:p w:rsidR="00CE4C9F" w:rsidRDefault="00C85DFB">
            <w:pPr>
              <w:pStyle w:val="TableParagraph"/>
              <w:tabs>
                <w:tab w:val="left" w:pos="2179"/>
              </w:tabs>
              <w:spacing w:before="23" w:line="196" w:lineRule="exact"/>
              <w:ind w:left="1428"/>
              <w:rPr>
                <w:rFonts w:ascii="Arial" w:hAnsi="Arial"/>
              </w:rPr>
            </w:pPr>
            <w:r>
              <w:rPr>
                <w:position w:val="2"/>
                <w:sz w:val="15"/>
              </w:rPr>
              <w:t>Closu</w:t>
            </w:r>
            <w:r w:rsidR="00E0419E">
              <w:rPr>
                <w:position w:val="2"/>
                <w:sz w:val="15"/>
              </w:rPr>
              <w:t>re</w:t>
            </w:r>
            <w:r>
              <w:rPr>
                <w:position w:val="2"/>
                <w:sz w:val="15"/>
              </w:rPr>
              <w:t>:</w:t>
            </w:r>
            <w:r>
              <w:rPr>
                <w:position w:val="2"/>
                <w:sz w:val="15"/>
              </w:rPr>
              <w:tab/>
            </w:r>
            <w:r>
              <w:rPr>
                <w:rFonts w:ascii="Arial" w:hAnsi="Arial"/>
              </w:rPr>
              <w:t>□</w:t>
            </w:r>
          </w:p>
        </w:tc>
      </w:tr>
    </w:tbl>
    <w:p w:rsidR="00E0419E" w:rsidRDefault="00E0419E">
      <w:pPr>
        <w:spacing w:before="90"/>
        <w:ind w:left="529"/>
        <w:rPr>
          <w:w w:val="90"/>
          <w:sz w:val="26"/>
          <w:u w:val="thick"/>
        </w:rPr>
      </w:pPr>
    </w:p>
    <w:p w:rsidR="00CE4C9F" w:rsidRDefault="00C85DFB">
      <w:pPr>
        <w:spacing w:before="90"/>
        <w:ind w:left="529"/>
        <w:rPr>
          <w:sz w:val="26"/>
        </w:rPr>
      </w:pPr>
      <w:r>
        <w:rPr>
          <w:w w:val="90"/>
          <w:sz w:val="26"/>
          <w:u w:val="thick"/>
        </w:rPr>
        <w:t>WITNESSES</w:t>
      </w:r>
    </w:p>
    <w:p w:rsidR="00CE4C9F" w:rsidRDefault="00C85DFB">
      <w:pPr>
        <w:pStyle w:val="BodyText"/>
        <w:spacing w:before="84" w:line="372" w:lineRule="auto"/>
        <w:ind w:left="520" w:right="6813" w:firstLine="9"/>
      </w:pPr>
      <w:r>
        <w:rPr>
          <w:w w:val="95"/>
        </w:rPr>
        <w:t xml:space="preserve">MARY REBEKAH BARNES, DOB/1-8-84 </w:t>
      </w:r>
      <w:r>
        <w:t>8337 SOUTH UPHAM WAY #101</w:t>
      </w:r>
    </w:p>
    <w:p w:rsidR="00CE4C9F" w:rsidRDefault="00C85DFB">
      <w:pPr>
        <w:spacing w:before="20"/>
        <w:ind w:left="528"/>
        <w:rPr>
          <w:sz w:val="19"/>
        </w:rPr>
      </w:pPr>
      <w:r>
        <w:rPr>
          <w:w w:val="105"/>
          <w:sz w:val="19"/>
        </w:rPr>
        <w:t>LITTLETON, CO 80128</w:t>
      </w:r>
    </w:p>
    <w:p w:rsidR="00CE4C9F" w:rsidRDefault="00C85DFB">
      <w:pPr>
        <w:spacing w:before="147"/>
        <w:ind w:left="525"/>
        <w:rPr>
          <w:sz w:val="19"/>
        </w:rPr>
      </w:pPr>
      <w:r>
        <w:rPr>
          <w:w w:val="105"/>
          <w:sz w:val="19"/>
        </w:rPr>
        <w:t>303-979-9038</w:t>
      </w:r>
    </w:p>
    <w:p w:rsidR="00CE4C9F" w:rsidRDefault="00CE4C9F">
      <w:pPr>
        <w:pStyle w:val="BodyText"/>
        <w:rPr>
          <w:sz w:val="20"/>
        </w:rPr>
      </w:pPr>
    </w:p>
    <w:p w:rsidR="00CE4C9F" w:rsidRDefault="00CE4C9F">
      <w:pPr>
        <w:pStyle w:val="BodyText"/>
        <w:spacing w:before="7"/>
        <w:rPr>
          <w:sz w:val="24"/>
        </w:rPr>
      </w:pPr>
    </w:p>
    <w:p w:rsidR="00CE4C9F" w:rsidRDefault="00C85DFB">
      <w:pPr>
        <w:pStyle w:val="BodyText"/>
        <w:ind w:left="529"/>
      </w:pPr>
      <w:r>
        <w:t>DEBBIE BAR</w:t>
      </w:r>
      <w:r w:rsidR="00E0419E">
        <w:t>N</w:t>
      </w:r>
      <w:r>
        <w:t>ES</w:t>
      </w:r>
    </w:p>
    <w:p w:rsidR="00CE4C9F" w:rsidRDefault="00C85DFB">
      <w:pPr>
        <w:spacing w:before="153"/>
        <w:ind w:left="530"/>
        <w:rPr>
          <w:sz w:val="19"/>
        </w:rPr>
      </w:pPr>
      <w:r>
        <w:rPr>
          <w:w w:val="105"/>
          <w:sz w:val="19"/>
        </w:rPr>
        <w:t>SAME ADDRESS/PHONE AS MARY</w:t>
      </w:r>
    </w:p>
    <w:p w:rsidR="00CE4C9F" w:rsidRDefault="00CE4C9F">
      <w:pPr>
        <w:pStyle w:val="BodyText"/>
        <w:rPr>
          <w:sz w:val="20"/>
        </w:rPr>
      </w:pPr>
    </w:p>
    <w:p w:rsidR="00CE4C9F" w:rsidRDefault="00CE4C9F">
      <w:pPr>
        <w:pStyle w:val="BodyText"/>
        <w:spacing w:before="6"/>
        <w:rPr>
          <w:sz w:val="24"/>
        </w:rPr>
      </w:pPr>
    </w:p>
    <w:p w:rsidR="00CE4C9F" w:rsidRDefault="00C85DFB">
      <w:pPr>
        <w:pStyle w:val="BodyText"/>
        <w:spacing w:before="1"/>
        <w:ind w:left="539"/>
      </w:pPr>
      <w:r>
        <w:t>MARK G. BAR</w:t>
      </w:r>
      <w:r w:rsidR="00E0419E">
        <w:t>N</w:t>
      </w:r>
      <w:r>
        <w:t>ES</w:t>
      </w:r>
    </w:p>
    <w:p w:rsidR="00CE4C9F" w:rsidRDefault="00C85DFB">
      <w:pPr>
        <w:spacing w:before="152"/>
        <w:ind w:left="540"/>
        <w:rPr>
          <w:sz w:val="19"/>
        </w:rPr>
      </w:pPr>
      <w:r>
        <w:rPr>
          <w:w w:val="105"/>
          <w:sz w:val="19"/>
        </w:rPr>
        <w:t>SAME ADDRESS/PHONE AS MARY</w:t>
      </w:r>
    </w:p>
    <w:p w:rsidR="00CE4C9F" w:rsidRDefault="00C85DFB">
      <w:pPr>
        <w:spacing w:before="156"/>
        <w:ind w:left="549"/>
        <w:rPr>
          <w:sz w:val="19"/>
        </w:rPr>
      </w:pPr>
      <w:r>
        <w:rPr>
          <w:w w:val="105"/>
          <w:sz w:val="19"/>
        </w:rPr>
        <w:t>WORK: 303-792-7525 CENTENNIAL AIRPORT</w:t>
      </w:r>
    </w:p>
    <w:p w:rsidR="00CE4C9F" w:rsidRDefault="00CE4C9F">
      <w:pPr>
        <w:pStyle w:val="BodyText"/>
        <w:rPr>
          <w:sz w:val="20"/>
        </w:rPr>
      </w:pPr>
    </w:p>
    <w:p w:rsidR="00CE4C9F" w:rsidRDefault="00CE4C9F">
      <w:pPr>
        <w:pStyle w:val="BodyText"/>
        <w:spacing w:before="1"/>
        <w:rPr>
          <w:sz w:val="19"/>
        </w:rPr>
      </w:pPr>
    </w:p>
    <w:p w:rsidR="00CE4C9F" w:rsidRDefault="00C85DFB">
      <w:pPr>
        <w:spacing w:before="92"/>
        <w:ind w:left="547"/>
        <w:rPr>
          <w:sz w:val="19"/>
        </w:rPr>
      </w:pPr>
      <w:r>
        <w:rPr>
          <w:w w:val="110"/>
          <w:sz w:val="19"/>
          <w:u w:val="thick"/>
        </w:rPr>
        <w:t>INVESTIGATION</w:t>
      </w:r>
    </w:p>
    <w:p w:rsidR="00CE4C9F" w:rsidRDefault="00C85DFB">
      <w:pPr>
        <w:spacing w:before="147" w:line="412" w:lineRule="auto"/>
        <w:ind w:left="550" w:right="426" w:hanging="6"/>
        <w:jc w:val="both"/>
        <w:rPr>
          <w:sz w:val="19"/>
        </w:rPr>
      </w:pPr>
      <w:r>
        <w:rPr>
          <w:w w:val="105"/>
          <w:sz w:val="19"/>
        </w:rPr>
        <w:t>On 7-9-99, at about 1400 hours I contacted witness Mary Rebekah Barnes who is a Columbine H.S. student. [ contacted her reference an interview in regards to the shooting that occurred at Columbine H.S. on 4-20-99.</w:t>
      </w:r>
    </w:p>
    <w:p w:rsidR="00CE4C9F" w:rsidRDefault="00CE4C9F">
      <w:pPr>
        <w:pStyle w:val="BodyText"/>
        <w:rPr>
          <w:sz w:val="20"/>
        </w:rPr>
      </w:pPr>
    </w:p>
    <w:p w:rsidR="00CE4C9F" w:rsidRDefault="00C85DFB">
      <w:pPr>
        <w:spacing w:before="125" w:line="398" w:lineRule="auto"/>
        <w:ind w:left="550" w:right="416" w:hanging="2"/>
        <w:jc w:val="both"/>
        <w:rPr>
          <w:sz w:val="19"/>
        </w:rPr>
      </w:pPr>
      <w:r>
        <w:rPr>
          <w:w w:val="105"/>
          <w:sz w:val="20"/>
        </w:rPr>
        <w:t>Mary</w:t>
      </w:r>
      <w:r>
        <w:rPr>
          <w:spacing w:val="-17"/>
          <w:w w:val="105"/>
          <w:sz w:val="20"/>
        </w:rPr>
        <w:t xml:space="preserve"> </w:t>
      </w:r>
      <w:r>
        <w:rPr>
          <w:w w:val="105"/>
          <w:sz w:val="19"/>
        </w:rPr>
        <w:t>Barnes</w:t>
      </w:r>
      <w:r>
        <w:rPr>
          <w:spacing w:val="-10"/>
          <w:w w:val="105"/>
          <w:sz w:val="19"/>
        </w:rPr>
        <w:t xml:space="preserve"> </w:t>
      </w:r>
      <w:r>
        <w:rPr>
          <w:w w:val="105"/>
          <w:sz w:val="19"/>
        </w:rPr>
        <w:t>advised</w:t>
      </w:r>
      <w:r>
        <w:rPr>
          <w:spacing w:val="-9"/>
          <w:w w:val="105"/>
          <w:sz w:val="19"/>
        </w:rPr>
        <w:t xml:space="preserve"> </w:t>
      </w:r>
      <w:r>
        <w:rPr>
          <w:w w:val="105"/>
          <w:sz w:val="19"/>
        </w:rPr>
        <w:t>me</w:t>
      </w:r>
      <w:r>
        <w:rPr>
          <w:spacing w:val="-17"/>
          <w:w w:val="105"/>
          <w:sz w:val="19"/>
        </w:rPr>
        <w:t xml:space="preserve"> </w:t>
      </w:r>
      <w:r>
        <w:rPr>
          <w:w w:val="105"/>
          <w:sz w:val="19"/>
        </w:rPr>
        <w:t>that</w:t>
      </w:r>
      <w:r>
        <w:rPr>
          <w:spacing w:val="-16"/>
          <w:w w:val="105"/>
          <w:sz w:val="19"/>
        </w:rPr>
        <w:t xml:space="preserve"> </w:t>
      </w:r>
      <w:r>
        <w:rPr>
          <w:w w:val="105"/>
          <w:sz w:val="19"/>
        </w:rPr>
        <w:t>on</w:t>
      </w:r>
      <w:r>
        <w:rPr>
          <w:spacing w:val="-17"/>
          <w:w w:val="105"/>
          <w:sz w:val="19"/>
        </w:rPr>
        <w:t xml:space="preserve"> </w:t>
      </w:r>
      <w:r>
        <w:rPr>
          <w:w w:val="105"/>
          <w:sz w:val="19"/>
        </w:rPr>
        <w:t>4-20-99</w:t>
      </w:r>
      <w:r>
        <w:rPr>
          <w:spacing w:val="-18"/>
          <w:w w:val="105"/>
          <w:sz w:val="19"/>
        </w:rPr>
        <w:t xml:space="preserve"> </w:t>
      </w:r>
      <w:r>
        <w:rPr>
          <w:w w:val="105"/>
          <w:sz w:val="19"/>
        </w:rPr>
        <w:t>she</w:t>
      </w:r>
      <w:r>
        <w:rPr>
          <w:spacing w:val="-22"/>
          <w:w w:val="105"/>
          <w:sz w:val="19"/>
        </w:rPr>
        <w:t xml:space="preserve"> </w:t>
      </w:r>
      <w:r>
        <w:rPr>
          <w:w w:val="105"/>
          <w:sz w:val="19"/>
        </w:rPr>
        <w:t>arrived</w:t>
      </w:r>
      <w:r>
        <w:rPr>
          <w:spacing w:val="-12"/>
          <w:w w:val="105"/>
          <w:sz w:val="19"/>
        </w:rPr>
        <w:t xml:space="preserve"> </w:t>
      </w:r>
      <w:r>
        <w:rPr>
          <w:w w:val="105"/>
          <w:sz w:val="19"/>
        </w:rPr>
        <w:t>at</w:t>
      </w:r>
      <w:r>
        <w:rPr>
          <w:spacing w:val="-26"/>
          <w:w w:val="105"/>
          <w:sz w:val="19"/>
        </w:rPr>
        <w:t xml:space="preserve"> </w:t>
      </w:r>
      <w:r>
        <w:rPr>
          <w:w w:val="105"/>
          <w:sz w:val="19"/>
        </w:rPr>
        <w:t>Columbine</w:t>
      </w:r>
      <w:r>
        <w:rPr>
          <w:spacing w:val="-11"/>
          <w:w w:val="105"/>
          <w:sz w:val="19"/>
        </w:rPr>
        <w:t xml:space="preserve"> </w:t>
      </w:r>
      <w:r>
        <w:rPr>
          <w:w w:val="105"/>
          <w:sz w:val="19"/>
        </w:rPr>
        <w:t>H.S.</w:t>
      </w:r>
      <w:r>
        <w:rPr>
          <w:spacing w:val="-12"/>
          <w:w w:val="105"/>
          <w:sz w:val="19"/>
        </w:rPr>
        <w:t xml:space="preserve"> </w:t>
      </w:r>
      <w:r>
        <w:rPr>
          <w:w w:val="105"/>
          <w:sz w:val="19"/>
        </w:rPr>
        <w:t>at</w:t>
      </w:r>
      <w:r>
        <w:rPr>
          <w:spacing w:val="-25"/>
          <w:w w:val="105"/>
          <w:sz w:val="19"/>
        </w:rPr>
        <w:t xml:space="preserve"> </w:t>
      </w:r>
      <w:r>
        <w:rPr>
          <w:w w:val="105"/>
          <w:sz w:val="19"/>
        </w:rPr>
        <w:t>approximately</w:t>
      </w:r>
      <w:r>
        <w:rPr>
          <w:spacing w:val="3"/>
          <w:w w:val="105"/>
          <w:sz w:val="19"/>
        </w:rPr>
        <w:t xml:space="preserve"> </w:t>
      </w:r>
      <w:r>
        <w:rPr>
          <w:w w:val="105"/>
          <w:sz w:val="19"/>
        </w:rPr>
        <w:t>0745</w:t>
      </w:r>
      <w:r>
        <w:rPr>
          <w:spacing w:val="-13"/>
          <w:w w:val="105"/>
          <w:sz w:val="19"/>
        </w:rPr>
        <w:t xml:space="preserve"> </w:t>
      </w:r>
      <w:r>
        <w:rPr>
          <w:w w:val="105"/>
          <w:sz w:val="19"/>
        </w:rPr>
        <w:t>hours.</w:t>
      </w:r>
      <w:r>
        <w:rPr>
          <w:spacing w:val="30"/>
          <w:w w:val="105"/>
          <w:sz w:val="19"/>
        </w:rPr>
        <w:t xml:space="preserve"> </w:t>
      </w:r>
      <w:r>
        <w:rPr>
          <w:w w:val="105"/>
          <w:sz w:val="19"/>
        </w:rPr>
        <w:t>Mary</w:t>
      </w:r>
      <w:r>
        <w:rPr>
          <w:spacing w:val="-11"/>
          <w:w w:val="105"/>
          <w:sz w:val="19"/>
        </w:rPr>
        <w:t xml:space="preserve"> </w:t>
      </w:r>
      <w:r>
        <w:rPr>
          <w:w w:val="105"/>
          <w:sz w:val="19"/>
        </w:rPr>
        <w:t>said</w:t>
      </w:r>
      <w:r>
        <w:rPr>
          <w:spacing w:val="-17"/>
          <w:w w:val="105"/>
          <w:sz w:val="19"/>
        </w:rPr>
        <w:t xml:space="preserve"> </w:t>
      </w:r>
      <w:r>
        <w:rPr>
          <w:w w:val="105"/>
          <w:sz w:val="19"/>
        </w:rPr>
        <w:t>she</w:t>
      </w:r>
      <w:r>
        <w:rPr>
          <w:spacing w:val="-18"/>
          <w:w w:val="105"/>
          <w:sz w:val="19"/>
        </w:rPr>
        <w:t xml:space="preserve"> </w:t>
      </w:r>
      <w:r>
        <w:rPr>
          <w:w w:val="105"/>
          <w:sz w:val="19"/>
        </w:rPr>
        <w:t>recalls</w:t>
      </w:r>
      <w:r>
        <w:rPr>
          <w:spacing w:val="-10"/>
          <w:w w:val="105"/>
          <w:sz w:val="19"/>
        </w:rPr>
        <w:t xml:space="preserve"> </w:t>
      </w:r>
      <w:r>
        <w:rPr>
          <w:w w:val="105"/>
          <w:sz w:val="19"/>
        </w:rPr>
        <w:t xml:space="preserve">this time because she was late getting to that class by approximately fifteen minutes. Mary said she went to her classes and during </w:t>
      </w:r>
      <w:r>
        <w:rPr>
          <w:w w:val="105"/>
          <w:sz w:val="21"/>
        </w:rPr>
        <w:t>fourth</w:t>
      </w:r>
      <w:r>
        <w:rPr>
          <w:spacing w:val="-7"/>
          <w:w w:val="105"/>
          <w:sz w:val="21"/>
        </w:rPr>
        <w:t xml:space="preserve"> </w:t>
      </w:r>
      <w:r>
        <w:rPr>
          <w:w w:val="105"/>
          <w:sz w:val="19"/>
        </w:rPr>
        <w:t>hour</w:t>
      </w:r>
      <w:r>
        <w:rPr>
          <w:spacing w:val="-9"/>
          <w:w w:val="105"/>
          <w:sz w:val="19"/>
        </w:rPr>
        <w:t xml:space="preserve"> </w:t>
      </w:r>
      <w:r>
        <w:rPr>
          <w:w w:val="105"/>
          <w:sz w:val="19"/>
        </w:rPr>
        <w:t>class</w:t>
      </w:r>
      <w:r>
        <w:rPr>
          <w:spacing w:val="-12"/>
          <w:w w:val="105"/>
          <w:sz w:val="19"/>
        </w:rPr>
        <w:t xml:space="preserve"> </w:t>
      </w:r>
      <w:r>
        <w:rPr>
          <w:w w:val="105"/>
          <w:sz w:val="19"/>
        </w:rPr>
        <w:t>time</w:t>
      </w:r>
      <w:r>
        <w:rPr>
          <w:spacing w:val="-10"/>
          <w:w w:val="105"/>
          <w:sz w:val="19"/>
        </w:rPr>
        <w:t xml:space="preserve"> </w:t>
      </w:r>
      <w:r>
        <w:rPr>
          <w:w w:val="105"/>
          <w:sz w:val="19"/>
        </w:rPr>
        <w:t>she</w:t>
      </w:r>
      <w:r>
        <w:rPr>
          <w:spacing w:val="-12"/>
          <w:w w:val="105"/>
          <w:sz w:val="19"/>
        </w:rPr>
        <w:t xml:space="preserve"> </w:t>
      </w:r>
      <w:r>
        <w:rPr>
          <w:w w:val="105"/>
          <w:sz w:val="19"/>
        </w:rPr>
        <w:t>said</w:t>
      </w:r>
      <w:r>
        <w:rPr>
          <w:spacing w:val="-5"/>
          <w:w w:val="105"/>
          <w:sz w:val="19"/>
        </w:rPr>
        <w:t xml:space="preserve"> </w:t>
      </w:r>
      <w:r>
        <w:rPr>
          <w:w w:val="105"/>
          <w:sz w:val="19"/>
        </w:rPr>
        <w:t>she</w:t>
      </w:r>
      <w:r>
        <w:rPr>
          <w:spacing w:val="-6"/>
          <w:w w:val="105"/>
          <w:sz w:val="19"/>
        </w:rPr>
        <w:t xml:space="preserve"> </w:t>
      </w:r>
      <w:r>
        <w:rPr>
          <w:w w:val="105"/>
          <w:sz w:val="19"/>
        </w:rPr>
        <w:t>was</w:t>
      </w:r>
      <w:r>
        <w:rPr>
          <w:spacing w:val="-8"/>
          <w:w w:val="105"/>
          <w:sz w:val="19"/>
        </w:rPr>
        <w:t xml:space="preserve"> </w:t>
      </w:r>
      <w:r>
        <w:rPr>
          <w:w w:val="105"/>
          <w:sz w:val="19"/>
        </w:rPr>
        <w:t>in</w:t>
      </w:r>
      <w:r>
        <w:rPr>
          <w:spacing w:val="-10"/>
          <w:w w:val="105"/>
          <w:sz w:val="19"/>
        </w:rPr>
        <w:t xml:space="preserve"> </w:t>
      </w:r>
      <w:r>
        <w:rPr>
          <w:w w:val="105"/>
          <w:sz w:val="19"/>
        </w:rPr>
        <w:t>the</w:t>
      </w:r>
      <w:r>
        <w:rPr>
          <w:spacing w:val="-16"/>
          <w:w w:val="105"/>
          <w:sz w:val="19"/>
        </w:rPr>
        <w:t xml:space="preserve"> </w:t>
      </w:r>
      <w:r>
        <w:rPr>
          <w:w w:val="105"/>
          <w:sz w:val="19"/>
        </w:rPr>
        <w:t>cafeteria</w:t>
      </w:r>
      <w:r>
        <w:rPr>
          <w:spacing w:val="-4"/>
          <w:w w:val="105"/>
          <w:sz w:val="19"/>
        </w:rPr>
        <w:t xml:space="preserve"> </w:t>
      </w:r>
      <w:r>
        <w:rPr>
          <w:w w:val="105"/>
          <w:sz w:val="19"/>
        </w:rPr>
        <w:t>at</w:t>
      </w:r>
      <w:r>
        <w:rPr>
          <w:spacing w:val="-14"/>
          <w:w w:val="105"/>
          <w:sz w:val="19"/>
        </w:rPr>
        <w:t xml:space="preserve"> </w:t>
      </w:r>
      <w:r>
        <w:rPr>
          <w:w w:val="105"/>
          <w:sz w:val="19"/>
        </w:rPr>
        <w:t>Columbine</w:t>
      </w:r>
      <w:r>
        <w:rPr>
          <w:spacing w:val="3"/>
          <w:w w:val="105"/>
          <w:sz w:val="19"/>
        </w:rPr>
        <w:t xml:space="preserve"> </w:t>
      </w:r>
      <w:r>
        <w:rPr>
          <w:w w:val="105"/>
          <w:sz w:val="19"/>
        </w:rPr>
        <w:t>H.S.</w:t>
      </w:r>
      <w:r>
        <w:rPr>
          <w:spacing w:val="18"/>
          <w:w w:val="105"/>
          <w:sz w:val="19"/>
        </w:rPr>
        <w:t xml:space="preserve"> </w:t>
      </w:r>
      <w:r>
        <w:rPr>
          <w:w w:val="105"/>
          <w:sz w:val="19"/>
        </w:rPr>
        <w:t>Mary</w:t>
      </w:r>
      <w:r>
        <w:rPr>
          <w:spacing w:val="-4"/>
          <w:w w:val="105"/>
          <w:sz w:val="19"/>
        </w:rPr>
        <w:t xml:space="preserve"> </w:t>
      </w:r>
      <w:r>
        <w:rPr>
          <w:w w:val="105"/>
          <w:sz w:val="19"/>
        </w:rPr>
        <w:t>said</w:t>
      </w:r>
      <w:r>
        <w:rPr>
          <w:spacing w:val="-5"/>
          <w:w w:val="105"/>
          <w:sz w:val="19"/>
        </w:rPr>
        <w:t xml:space="preserve"> </w:t>
      </w:r>
      <w:r>
        <w:rPr>
          <w:w w:val="105"/>
          <w:sz w:val="19"/>
        </w:rPr>
        <w:t>she</w:t>
      </w:r>
      <w:r>
        <w:rPr>
          <w:spacing w:val="-5"/>
          <w:w w:val="105"/>
          <w:sz w:val="19"/>
        </w:rPr>
        <w:t xml:space="preserve"> </w:t>
      </w:r>
      <w:r>
        <w:rPr>
          <w:w w:val="105"/>
          <w:sz w:val="19"/>
        </w:rPr>
        <w:t>was</w:t>
      </w:r>
      <w:r>
        <w:rPr>
          <w:spacing w:val="-13"/>
          <w:w w:val="105"/>
          <w:sz w:val="19"/>
        </w:rPr>
        <w:t xml:space="preserve"> </w:t>
      </w:r>
      <w:r>
        <w:rPr>
          <w:w w:val="105"/>
          <w:sz w:val="19"/>
        </w:rPr>
        <w:t>with</w:t>
      </w:r>
      <w:r>
        <w:rPr>
          <w:spacing w:val="-3"/>
          <w:w w:val="105"/>
          <w:sz w:val="19"/>
        </w:rPr>
        <w:t xml:space="preserve"> </w:t>
      </w:r>
      <w:r>
        <w:rPr>
          <w:w w:val="105"/>
          <w:sz w:val="19"/>
        </w:rPr>
        <w:t>approximately</w:t>
      </w:r>
      <w:r>
        <w:rPr>
          <w:spacing w:val="16"/>
          <w:w w:val="105"/>
          <w:sz w:val="19"/>
        </w:rPr>
        <w:t xml:space="preserve"> </w:t>
      </w:r>
      <w:r>
        <w:rPr>
          <w:w w:val="105"/>
          <w:sz w:val="19"/>
        </w:rPr>
        <w:t>ten</w:t>
      </w:r>
      <w:r>
        <w:rPr>
          <w:spacing w:val="2"/>
          <w:w w:val="105"/>
          <w:sz w:val="19"/>
        </w:rPr>
        <w:t xml:space="preserve"> </w:t>
      </w:r>
      <w:r>
        <w:rPr>
          <w:w w:val="105"/>
          <w:sz w:val="19"/>
        </w:rPr>
        <w:t>friends in</w:t>
      </w:r>
      <w:r>
        <w:rPr>
          <w:spacing w:val="-6"/>
          <w:w w:val="105"/>
          <w:sz w:val="19"/>
        </w:rPr>
        <w:t xml:space="preserve"> </w:t>
      </w:r>
      <w:r>
        <w:rPr>
          <w:w w:val="105"/>
          <w:sz w:val="19"/>
        </w:rPr>
        <w:t>the</w:t>
      </w:r>
      <w:r>
        <w:rPr>
          <w:spacing w:val="-14"/>
          <w:w w:val="105"/>
          <w:sz w:val="19"/>
        </w:rPr>
        <w:t xml:space="preserve"> </w:t>
      </w:r>
      <w:r>
        <w:rPr>
          <w:w w:val="105"/>
          <w:sz w:val="19"/>
        </w:rPr>
        <w:t>cafeteria/commons</w:t>
      </w:r>
      <w:r>
        <w:rPr>
          <w:spacing w:val="-4"/>
          <w:w w:val="105"/>
          <w:sz w:val="19"/>
        </w:rPr>
        <w:t xml:space="preserve"> </w:t>
      </w:r>
      <w:r>
        <w:rPr>
          <w:w w:val="105"/>
          <w:sz w:val="19"/>
        </w:rPr>
        <w:t>area,</w:t>
      </w:r>
      <w:r>
        <w:rPr>
          <w:spacing w:val="-8"/>
          <w:w w:val="105"/>
          <w:sz w:val="19"/>
        </w:rPr>
        <w:t xml:space="preserve"> </w:t>
      </w:r>
      <w:r>
        <w:rPr>
          <w:w w:val="105"/>
          <w:sz w:val="19"/>
        </w:rPr>
        <w:t>and</w:t>
      </w:r>
      <w:r>
        <w:rPr>
          <w:spacing w:val="-9"/>
          <w:w w:val="105"/>
          <w:sz w:val="19"/>
        </w:rPr>
        <w:t xml:space="preserve"> </w:t>
      </w:r>
      <w:r>
        <w:rPr>
          <w:w w:val="105"/>
          <w:sz w:val="19"/>
        </w:rPr>
        <w:t>she</w:t>
      </w:r>
      <w:r>
        <w:rPr>
          <w:spacing w:val="-5"/>
          <w:w w:val="105"/>
          <w:sz w:val="19"/>
        </w:rPr>
        <w:t xml:space="preserve"> </w:t>
      </w:r>
      <w:r>
        <w:rPr>
          <w:w w:val="105"/>
          <w:sz w:val="19"/>
        </w:rPr>
        <w:t>described</w:t>
      </w:r>
      <w:r>
        <w:rPr>
          <w:spacing w:val="12"/>
          <w:w w:val="105"/>
          <w:sz w:val="19"/>
        </w:rPr>
        <w:t xml:space="preserve"> </w:t>
      </w:r>
      <w:r>
        <w:rPr>
          <w:w w:val="105"/>
          <w:sz w:val="19"/>
        </w:rPr>
        <w:t>the</w:t>
      </w:r>
      <w:r>
        <w:rPr>
          <w:spacing w:val="-4"/>
          <w:w w:val="105"/>
          <w:sz w:val="19"/>
        </w:rPr>
        <w:t xml:space="preserve"> </w:t>
      </w:r>
      <w:r>
        <w:rPr>
          <w:w w:val="105"/>
          <w:sz w:val="19"/>
        </w:rPr>
        <w:t>location</w:t>
      </w:r>
      <w:r>
        <w:rPr>
          <w:spacing w:val="3"/>
          <w:w w:val="105"/>
          <w:sz w:val="19"/>
        </w:rPr>
        <w:t xml:space="preserve"> </w:t>
      </w:r>
      <w:r>
        <w:rPr>
          <w:w w:val="105"/>
          <w:sz w:val="19"/>
        </w:rPr>
        <w:t>they</w:t>
      </w:r>
      <w:r>
        <w:rPr>
          <w:spacing w:val="-1"/>
          <w:w w:val="105"/>
          <w:sz w:val="19"/>
        </w:rPr>
        <w:t xml:space="preserve"> </w:t>
      </w:r>
      <w:r>
        <w:rPr>
          <w:w w:val="105"/>
          <w:sz w:val="19"/>
        </w:rPr>
        <w:t>sat</w:t>
      </w:r>
      <w:r>
        <w:rPr>
          <w:spacing w:val="-8"/>
          <w:w w:val="105"/>
          <w:sz w:val="19"/>
        </w:rPr>
        <w:t xml:space="preserve"> </w:t>
      </w:r>
      <w:r>
        <w:rPr>
          <w:w w:val="105"/>
          <w:sz w:val="19"/>
        </w:rPr>
        <w:t>at as</w:t>
      </w:r>
      <w:r>
        <w:rPr>
          <w:spacing w:val="-4"/>
          <w:w w:val="105"/>
          <w:sz w:val="19"/>
        </w:rPr>
        <w:t xml:space="preserve"> </w:t>
      </w:r>
      <w:r>
        <w:rPr>
          <w:w w:val="105"/>
          <w:sz w:val="19"/>
        </w:rPr>
        <w:t>a</w:t>
      </w:r>
      <w:r>
        <w:rPr>
          <w:spacing w:val="-14"/>
          <w:w w:val="105"/>
          <w:sz w:val="19"/>
        </w:rPr>
        <w:t xml:space="preserve"> </w:t>
      </w:r>
      <w:r>
        <w:rPr>
          <w:w w:val="105"/>
          <w:sz w:val="19"/>
        </w:rPr>
        <w:t>stone</w:t>
      </w:r>
      <w:r>
        <w:rPr>
          <w:spacing w:val="-4"/>
          <w:w w:val="105"/>
          <w:sz w:val="19"/>
        </w:rPr>
        <w:t xml:space="preserve"> </w:t>
      </w:r>
      <w:r>
        <w:rPr>
          <w:w w:val="105"/>
          <w:sz w:val="19"/>
        </w:rPr>
        <w:t>bench</w:t>
      </w:r>
      <w:r>
        <w:rPr>
          <w:spacing w:val="-4"/>
          <w:w w:val="105"/>
          <w:sz w:val="19"/>
        </w:rPr>
        <w:t xml:space="preserve"> </w:t>
      </w:r>
      <w:r>
        <w:rPr>
          <w:w w:val="105"/>
          <w:sz w:val="19"/>
        </w:rPr>
        <w:t>at</w:t>
      </w:r>
      <w:r>
        <w:rPr>
          <w:spacing w:val="-5"/>
          <w:w w:val="105"/>
          <w:sz w:val="19"/>
        </w:rPr>
        <w:t xml:space="preserve"> </w:t>
      </w:r>
      <w:r>
        <w:rPr>
          <w:w w:val="105"/>
          <w:sz w:val="19"/>
        </w:rPr>
        <w:t>the</w:t>
      </w:r>
      <w:r>
        <w:rPr>
          <w:spacing w:val="-6"/>
          <w:w w:val="105"/>
          <w:sz w:val="19"/>
        </w:rPr>
        <w:t xml:space="preserve"> </w:t>
      </w:r>
      <w:r>
        <w:rPr>
          <w:w w:val="105"/>
          <w:sz w:val="19"/>
        </w:rPr>
        <w:t>bottom</w:t>
      </w:r>
      <w:r>
        <w:rPr>
          <w:spacing w:val="4"/>
          <w:w w:val="105"/>
          <w:sz w:val="19"/>
        </w:rPr>
        <w:t xml:space="preserve"> </w:t>
      </w:r>
      <w:r>
        <w:rPr>
          <w:w w:val="105"/>
          <w:sz w:val="19"/>
        </w:rPr>
        <w:t>of</w:t>
      </w:r>
      <w:r>
        <w:rPr>
          <w:spacing w:val="-12"/>
          <w:w w:val="105"/>
          <w:sz w:val="19"/>
        </w:rPr>
        <w:t xml:space="preserve"> </w:t>
      </w:r>
      <w:r>
        <w:rPr>
          <w:w w:val="105"/>
          <w:sz w:val="19"/>
        </w:rPr>
        <w:t>the</w:t>
      </w:r>
      <w:r>
        <w:rPr>
          <w:spacing w:val="-16"/>
          <w:w w:val="105"/>
          <w:sz w:val="19"/>
        </w:rPr>
        <w:t xml:space="preserve"> </w:t>
      </w:r>
      <w:r>
        <w:rPr>
          <w:w w:val="105"/>
          <w:sz w:val="19"/>
        </w:rPr>
        <w:t>stairway.</w:t>
      </w:r>
      <w:r>
        <w:rPr>
          <w:spacing w:val="14"/>
          <w:w w:val="105"/>
          <w:sz w:val="19"/>
        </w:rPr>
        <w:t xml:space="preserve"> </w:t>
      </w:r>
      <w:r>
        <w:rPr>
          <w:w w:val="105"/>
          <w:sz w:val="19"/>
        </w:rPr>
        <w:t xml:space="preserve">Mary said while she's going down the stairs toward the commons area, she </w:t>
      </w:r>
      <w:r w:rsidR="00E0419E">
        <w:rPr>
          <w:w w:val="105"/>
          <w:sz w:val="19"/>
        </w:rPr>
        <w:t>t</w:t>
      </w:r>
      <w:r>
        <w:rPr>
          <w:w w:val="105"/>
          <w:sz w:val="19"/>
        </w:rPr>
        <w:t>u</w:t>
      </w:r>
      <w:r w:rsidR="00E0419E">
        <w:rPr>
          <w:w w:val="105"/>
          <w:sz w:val="19"/>
        </w:rPr>
        <w:t>rn</w:t>
      </w:r>
      <w:r>
        <w:rPr>
          <w:w w:val="105"/>
          <w:sz w:val="19"/>
        </w:rPr>
        <w:t>s to her left at the bottom of the stairs and there is a stone bench there. That's where she and her friends had gathered to talk. I asked Mary if she recalled seeing any duffle bags or</w:t>
      </w:r>
      <w:r>
        <w:rPr>
          <w:spacing w:val="-16"/>
          <w:w w:val="105"/>
          <w:sz w:val="19"/>
        </w:rPr>
        <w:t xml:space="preserve"> </w:t>
      </w:r>
      <w:r>
        <w:rPr>
          <w:w w:val="105"/>
          <w:sz w:val="19"/>
        </w:rPr>
        <w:t>propane</w:t>
      </w:r>
      <w:r>
        <w:rPr>
          <w:spacing w:val="-10"/>
          <w:w w:val="105"/>
          <w:sz w:val="19"/>
        </w:rPr>
        <w:t xml:space="preserve"> </w:t>
      </w:r>
      <w:r>
        <w:rPr>
          <w:w w:val="105"/>
          <w:sz w:val="20"/>
        </w:rPr>
        <w:t>tank</w:t>
      </w:r>
      <w:r>
        <w:rPr>
          <w:spacing w:val="-12"/>
          <w:w w:val="105"/>
          <w:sz w:val="20"/>
        </w:rPr>
        <w:t xml:space="preserve"> </w:t>
      </w:r>
      <w:r>
        <w:rPr>
          <w:w w:val="105"/>
          <w:sz w:val="19"/>
        </w:rPr>
        <w:t>in</w:t>
      </w:r>
      <w:r>
        <w:rPr>
          <w:spacing w:val="-20"/>
          <w:w w:val="105"/>
          <w:sz w:val="19"/>
        </w:rPr>
        <w:t xml:space="preserve"> </w:t>
      </w:r>
      <w:r>
        <w:rPr>
          <w:w w:val="105"/>
          <w:sz w:val="19"/>
        </w:rPr>
        <w:t>the</w:t>
      </w:r>
      <w:r>
        <w:rPr>
          <w:spacing w:val="-10"/>
          <w:w w:val="105"/>
          <w:sz w:val="19"/>
        </w:rPr>
        <w:t xml:space="preserve"> </w:t>
      </w:r>
      <w:r>
        <w:rPr>
          <w:w w:val="105"/>
          <w:sz w:val="19"/>
        </w:rPr>
        <w:t>cafeteria,</w:t>
      </w:r>
      <w:r>
        <w:rPr>
          <w:spacing w:val="-19"/>
          <w:w w:val="105"/>
          <w:sz w:val="19"/>
        </w:rPr>
        <w:t xml:space="preserve"> </w:t>
      </w:r>
      <w:r>
        <w:rPr>
          <w:w w:val="105"/>
          <w:sz w:val="19"/>
        </w:rPr>
        <w:t>such</w:t>
      </w:r>
      <w:r>
        <w:rPr>
          <w:spacing w:val="-13"/>
          <w:w w:val="105"/>
          <w:sz w:val="19"/>
        </w:rPr>
        <w:t xml:space="preserve"> </w:t>
      </w:r>
      <w:r>
        <w:rPr>
          <w:w w:val="105"/>
          <w:sz w:val="19"/>
        </w:rPr>
        <w:t>as</w:t>
      </w:r>
      <w:r>
        <w:rPr>
          <w:spacing w:val="-15"/>
          <w:w w:val="105"/>
          <w:sz w:val="19"/>
        </w:rPr>
        <w:t xml:space="preserve"> </w:t>
      </w:r>
      <w:r>
        <w:rPr>
          <w:w w:val="105"/>
          <w:sz w:val="19"/>
        </w:rPr>
        <w:t>the</w:t>
      </w:r>
      <w:r>
        <w:rPr>
          <w:spacing w:val="-19"/>
          <w:w w:val="105"/>
          <w:sz w:val="19"/>
        </w:rPr>
        <w:t xml:space="preserve"> </w:t>
      </w:r>
      <w:r>
        <w:rPr>
          <w:w w:val="105"/>
          <w:sz w:val="19"/>
        </w:rPr>
        <w:t>ones</w:t>
      </w:r>
      <w:r>
        <w:rPr>
          <w:spacing w:val="-21"/>
          <w:w w:val="105"/>
          <w:sz w:val="19"/>
        </w:rPr>
        <w:t xml:space="preserve"> </w:t>
      </w:r>
      <w:r>
        <w:rPr>
          <w:w w:val="105"/>
          <w:sz w:val="19"/>
        </w:rPr>
        <w:t>that</w:t>
      </w:r>
      <w:r>
        <w:rPr>
          <w:spacing w:val="-7"/>
          <w:w w:val="105"/>
          <w:sz w:val="19"/>
        </w:rPr>
        <w:t xml:space="preserve"> </w:t>
      </w:r>
      <w:r>
        <w:rPr>
          <w:w w:val="105"/>
          <w:sz w:val="19"/>
        </w:rPr>
        <w:t>were</w:t>
      </w:r>
      <w:r>
        <w:rPr>
          <w:spacing w:val="-16"/>
          <w:w w:val="105"/>
          <w:sz w:val="19"/>
        </w:rPr>
        <w:t xml:space="preserve"> </w:t>
      </w:r>
      <w:r>
        <w:rPr>
          <w:w w:val="105"/>
          <w:sz w:val="19"/>
        </w:rPr>
        <w:t>later</w:t>
      </w:r>
      <w:r>
        <w:rPr>
          <w:spacing w:val="-13"/>
          <w:w w:val="105"/>
          <w:sz w:val="19"/>
        </w:rPr>
        <w:t xml:space="preserve"> </w:t>
      </w:r>
      <w:r>
        <w:rPr>
          <w:w w:val="105"/>
          <w:sz w:val="19"/>
        </w:rPr>
        <w:t>recovered.</w:t>
      </w:r>
      <w:r>
        <w:rPr>
          <w:spacing w:val="26"/>
          <w:w w:val="105"/>
          <w:sz w:val="19"/>
        </w:rPr>
        <w:t xml:space="preserve"> </w:t>
      </w:r>
      <w:r>
        <w:rPr>
          <w:w w:val="105"/>
          <w:sz w:val="19"/>
        </w:rPr>
        <w:t>Mary</w:t>
      </w:r>
      <w:r>
        <w:rPr>
          <w:spacing w:val="-13"/>
          <w:w w:val="105"/>
          <w:sz w:val="19"/>
        </w:rPr>
        <w:t xml:space="preserve"> </w:t>
      </w:r>
      <w:r>
        <w:rPr>
          <w:w w:val="105"/>
          <w:sz w:val="19"/>
        </w:rPr>
        <w:t>said</w:t>
      </w:r>
      <w:r>
        <w:rPr>
          <w:spacing w:val="-15"/>
          <w:w w:val="105"/>
          <w:sz w:val="19"/>
        </w:rPr>
        <w:t xml:space="preserve"> </w:t>
      </w:r>
      <w:r>
        <w:rPr>
          <w:w w:val="105"/>
          <w:sz w:val="19"/>
        </w:rPr>
        <w:t>she</w:t>
      </w:r>
      <w:r>
        <w:rPr>
          <w:spacing w:val="-15"/>
          <w:w w:val="105"/>
          <w:sz w:val="19"/>
        </w:rPr>
        <w:t xml:space="preserve"> </w:t>
      </w:r>
      <w:r>
        <w:rPr>
          <w:w w:val="105"/>
          <w:sz w:val="19"/>
        </w:rPr>
        <w:t>recalls</w:t>
      </w:r>
      <w:r>
        <w:rPr>
          <w:spacing w:val="-16"/>
          <w:w w:val="105"/>
          <w:sz w:val="19"/>
        </w:rPr>
        <w:t xml:space="preserve"> </w:t>
      </w:r>
      <w:r>
        <w:rPr>
          <w:w w:val="105"/>
          <w:sz w:val="19"/>
        </w:rPr>
        <w:t>seeing</w:t>
      </w:r>
      <w:r>
        <w:rPr>
          <w:spacing w:val="-8"/>
          <w:w w:val="105"/>
          <w:sz w:val="19"/>
        </w:rPr>
        <w:t xml:space="preserve"> </w:t>
      </w:r>
      <w:r>
        <w:rPr>
          <w:w w:val="105"/>
          <w:sz w:val="19"/>
        </w:rPr>
        <w:t>people</w:t>
      </w:r>
      <w:r>
        <w:rPr>
          <w:spacing w:val="-16"/>
          <w:w w:val="105"/>
          <w:sz w:val="19"/>
        </w:rPr>
        <w:t xml:space="preserve"> </w:t>
      </w:r>
      <w:r>
        <w:rPr>
          <w:w w:val="105"/>
          <w:sz w:val="19"/>
        </w:rPr>
        <w:t>with</w:t>
      </w:r>
      <w:r>
        <w:rPr>
          <w:spacing w:val="-20"/>
          <w:w w:val="105"/>
          <w:sz w:val="19"/>
        </w:rPr>
        <w:t xml:space="preserve"> </w:t>
      </w:r>
      <w:r>
        <w:rPr>
          <w:w w:val="105"/>
          <w:sz w:val="19"/>
        </w:rPr>
        <w:t>duffle</w:t>
      </w:r>
      <w:r>
        <w:rPr>
          <w:spacing w:val="-8"/>
          <w:w w:val="105"/>
          <w:sz w:val="19"/>
        </w:rPr>
        <w:t xml:space="preserve"> </w:t>
      </w:r>
      <w:r>
        <w:rPr>
          <w:w w:val="105"/>
          <w:sz w:val="19"/>
        </w:rPr>
        <w:t>bags, however</w:t>
      </w:r>
      <w:r>
        <w:rPr>
          <w:spacing w:val="-7"/>
          <w:w w:val="105"/>
          <w:sz w:val="19"/>
        </w:rPr>
        <w:t xml:space="preserve"> </w:t>
      </w:r>
      <w:r>
        <w:rPr>
          <w:w w:val="105"/>
          <w:sz w:val="19"/>
        </w:rPr>
        <w:t>she</w:t>
      </w:r>
      <w:r>
        <w:rPr>
          <w:spacing w:val="-12"/>
          <w:w w:val="105"/>
          <w:sz w:val="19"/>
        </w:rPr>
        <w:t xml:space="preserve"> </w:t>
      </w:r>
      <w:r>
        <w:rPr>
          <w:w w:val="105"/>
          <w:sz w:val="19"/>
        </w:rPr>
        <w:t>believed</w:t>
      </w:r>
      <w:r>
        <w:rPr>
          <w:spacing w:val="-1"/>
          <w:w w:val="105"/>
          <w:sz w:val="19"/>
        </w:rPr>
        <w:t xml:space="preserve"> </w:t>
      </w:r>
      <w:r>
        <w:rPr>
          <w:w w:val="105"/>
          <w:sz w:val="19"/>
        </w:rPr>
        <w:t>they</w:t>
      </w:r>
      <w:r>
        <w:rPr>
          <w:spacing w:val="-7"/>
          <w:w w:val="105"/>
          <w:sz w:val="19"/>
        </w:rPr>
        <w:t xml:space="preserve"> </w:t>
      </w:r>
      <w:r>
        <w:rPr>
          <w:w w:val="105"/>
          <w:sz w:val="19"/>
        </w:rPr>
        <w:t>were</w:t>
      </w:r>
      <w:r>
        <w:rPr>
          <w:spacing w:val="-8"/>
          <w:w w:val="105"/>
          <w:sz w:val="19"/>
        </w:rPr>
        <w:t xml:space="preserve"> </w:t>
      </w:r>
      <w:r>
        <w:rPr>
          <w:w w:val="105"/>
          <w:sz w:val="19"/>
        </w:rPr>
        <w:t>athletic</w:t>
      </w:r>
      <w:r>
        <w:rPr>
          <w:spacing w:val="5"/>
          <w:w w:val="105"/>
          <w:sz w:val="19"/>
        </w:rPr>
        <w:t xml:space="preserve"> </w:t>
      </w:r>
      <w:r>
        <w:rPr>
          <w:w w:val="105"/>
          <w:sz w:val="19"/>
        </w:rPr>
        <w:t>bags</w:t>
      </w:r>
      <w:r>
        <w:rPr>
          <w:spacing w:val="-2"/>
          <w:w w:val="105"/>
          <w:sz w:val="19"/>
        </w:rPr>
        <w:t xml:space="preserve"> </w:t>
      </w:r>
      <w:r>
        <w:rPr>
          <w:w w:val="105"/>
          <w:sz w:val="19"/>
        </w:rPr>
        <w:t>being</w:t>
      </w:r>
      <w:r>
        <w:rPr>
          <w:spacing w:val="-18"/>
          <w:w w:val="105"/>
          <w:sz w:val="19"/>
        </w:rPr>
        <w:t xml:space="preserve"> </w:t>
      </w:r>
      <w:r>
        <w:rPr>
          <w:w w:val="105"/>
          <w:sz w:val="19"/>
        </w:rPr>
        <w:t>carried</w:t>
      </w:r>
      <w:r>
        <w:rPr>
          <w:spacing w:val="1"/>
          <w:w w:val="105"/>
          <w:sz w:val="19"/>
        </w:rPr>
        <w:t xml:space="preserve"> </w:t>
      </w:r>
      <w:r>
        <w:rPr>
          <w:w w:val="105"/>
          <w:sz w:val="19"/>
        </w:rPr>
        <w:t>by</w:t>
      </w:r>
      <w:r>
        <w:rPr>
          <w:spacing w:val="-8"/>
          <w:w w:val="105"/>
          <w:sz w:val="19"/>
        </w:rPr>
        <w:t xml:space="preserve"> </w:t>
      </w:r>
      <w:r>
        <w:rPr>
          <w:w w:val="105"/>
          <w:sz w:val="19"/>
        </w:rPr>
        <w:t>the</w:t>
      </w:r>
      <w:r>
        <w:rPr>
          <w:spacing w:val="-9"/>
          <w:w w:val="105"/>
          <w:sz w:val="19"/>
        </w:rPr>
        <w:t xml:space="preserve"> </w:t>
      </w:r>
      <w:r>
        <w:rPr>
          <w:w w:val="105"/>
          <w:sz w:val="19"/>
        </w:rPr>
        <w:t>athletes</w:t>
      </w:r>
      <w:r>
        <w:rPr>
          <w:spacing w:val="-7"/>
          <w:w w:val="105"/>
          <w:sz w:val="19"/>
        </w:rPr>
        <w:t xml:space="preserve"> </w:t>
      </w:r>
      <w:r>
        <w:rPr>
          <w:w w:val="105"/>
          <w:sz w:val="19"/>
        </w:rPr>
        <w:t>that</w:t>
      </w:r>
      <w:r>
        <w:rPr>
          <w:spacing w:val="-13"/>
          <w:w w:val="105"/>
          <w:sz w:val="19"/>
        </w:rPr>
        <w:t xml:space="preserve"> </w:t>
      </w:r>
      <w:r>
        <w:rPr>
          <w:w w:val="105"/>
          <w:sz w:val="19"/>
        </w:rPr>
        <w:t>she</w:t>
      </w:r>
      <w:r>
        <w:rPr>
          <w:spacing w:val="-12"/>
          <w:w w:val="105"/>
          <w:sz w:val="19"/>
        </w:rPr>
        <w:t xml:space="preserve"> </w:t>
      </w:r>
      <w:r>
        <w:rPr>
          <w:w w:val="105"/>
          <w:sz w:val="19"/>
        </w:rPr>
        <w:t>saw.</w:t>
      </w:r>
      <w:r>
        <w:rPr>
          <w:spacing w:val="37"/>
          <w:w w:val="105"/>
          <w:sz w:val="19"/>
        </w:rPr>
        <w:t xml:space="preserve"> </w:t>
      </w:r>
      <w:r>
        <w:rPr>
          <w:w w:val="105"/>
          <w:sz w:val="21"/>
        </w:rPr>
        <w:t>Mary</w:t>
      </w:r>
      <w:r>
        <w:rPr>
          <w:spacing w:val="-16"/>
          <w:w w:val="105"/>
          <w:sz w:val="21"/>
        </w:rPr>
        <w:t xml:space="preserve"> </w:t>
      </w:r>
      <w:r>
        <w:rPr>
          <w:w w:val="105"/>
          <w:sz w:val="19"/>
        </w:rPr>
        <w:t>said</w:t>
      </w:r>
      <w:r>
        <w:rPr>
          <w:spacing w:val="-6"/>
          <w:w w:val="105"/>
          <w:sz w:val="19"/>
        </w:rPr>
        <w:t xml:space="preserve"> </w:t>
      </w:r>
      <w:r>
        <w:rPr>
          <w:w w:val="105"/>
          <w:sz w:val="19"/>
        </w:rPr>
        <w:t>she</w:t>
      </w:r>
      <w:r>
        <w:rPr>
          <w:spacing w:val="-18"/>
          <w:w w:val="105"/>
          <w:sz w:val="19"/>
        </w:rPr>
        <w:t xml:space="preserve"> </w:t>
      </w:r>
      <w:r>
        <w:rPr>
          <w:w w:val="105"/>
          <w:sz w:val="19"/>
        </w:rPr>
        <w:t>did</w:t>
      </w:r>
      <w:r>
        <w:rPr>
          <w:spacing w:val="-6"/>
          <w:w w:val="105"/>
          <w:sz w:val="19"/>
        </w:rPr>
        <w:t xml:space="preserve"> </w:t>
      </w:r>
      <w:r>
        <w:rPr>
          <w:w w:val="105"/>
          <w:sz w:val="19"/>
        </w:rPr>
        <w:t>not</w:t>
      </w:r>
      <w:r>
        <w:rPr>
          <w:spacing w:val="-13"/>
          <w:w w:val="105"/>
          <w:sz w:val="19"/>
        </w:rPr>
        <w:t xml:space="preserve"> </w:t>
      </w:r>
      <w:r>
        <w:rPr>
          <w:w w:val="105"/>
          <w:sz w:val="19"/>
        </w:rPr>
        <w:t>see</w:t>
      </w:r>
      <w:r>
        <w:rPr>
          <w:spacing w:val="-14"/>
          <w:w w:val="105"/>
          <w:sz w:val="19"/>
        </w:rPr>
        <w:t xml:space="preserve"> </w:t>
      </w:r>
      <w:r>
        <w:rPr>
          <w:w w:val="105"/>
          <w:sz w:val="19"/>
        </w:rPr>
        <w:t>the</w:t>
      </w:r>
      <w:r>
        <w:rPr>
          <w:spacing w:val="-3"/>
          <w:w w:val="105"/>
          <w:sz w:val="19"/>
        </w:rPr>
        <w:t xml:space="preserve"> </w:t>
      </w:r>
      <w:r>
        <w:rPr>
          <w:w w:val="105"/>
          <w:sz w:val="19"/>
        </w:rPr>
        <w:t xml:space="preserve">propane </w:t>
      </w:r>
      <w:r>
        <w:rPr>
          <w:w w:val="105"/>
          <w:sz w:val="21"/>
        </w:rPr>
        <w:t xml:space="preserve">tank </w:t>
      </w:r>
      <w:r>
        <w:rPr>
          <w:w w:val="105"/>
          <w:sz w:val="19"/>
        </w:rPr>
        <w:t>prior to or during the</w:t>
      </w:r>
      <w:r>
        <w:rPr>
          <w:spacing w:val="-3"/>
          <w:w w:val="105"/>
          <w:sz w:val="19"/>
        </w:rPr>
        <w:t xml:space="preserve"> </w:t>
      </w:r>
      <w:r>
        <w:rPr>
          <w:w w:val="105"/>
          <w:sz w:val="19"/>
        </w:rPr>
        <w:t>incident.</w:t>
      </w:r>
    </w:p>
    <w:p w:rsidR="00CE4C9F" w:rsidRDefault="00C85DFB">
      <w:pPr>
        <w:spacing w:line="215" w:lineRule="exact"/>
        <w:ind w:right="1196"/>
        <w:jc w:val="right"/>
        <w:rPr>
          <w:b/>
          <w:sz w:val="23"/>
        </w:rPr>
      </w:pPr>
      <w:r>
        <w:rPr>
          <w:b/>
          <w:w w:val="105"/>
          <w:sz w:val="23"/>
        </w:rPr>
        <w:t>JC-001-001298</w:t>
      </w:r>
    </w:p>
    <w:p w:rsidR="00CE4C9F" w:rsidRDefault="00CE4C9F">
      <w:pPr>
        <w:pStyle w:val="BodyText"/>
        <w:rPr>
          <w:b/>
          <w:sz w:val="26"/>
        </w:rPr>
      </w:pPr>
    </w:p>
    <w:p w:rsidR="00CE4C9F" w:rsidRDefault="00CE4C9F">
      <w:pPr>
        <w:pStyle w:val="BodyText"/>
        <w:rPr>
          <w:b/>
          <w:sz w:val="26"/>
        </w:rPr>
      </w:pPr>
    </w:p>
    <w:p w:rsidR="00CE4C9F" w:rsidRDefault="00CE4C9F">
      <w:pPr>
        <w:pStyle w:val="BodyText"/>
        <w:spacing w:before="10"/>
        <w:rPr>
          <w:b/>
          <w:sz w:val="20"/>
        </w:rPr>
      </w:pPr>
    </w:p>
    <w:p w:rsidR="00CE4C9F" w:rsidRDefault="009F05AF">
      <w:pPr>
        <w:ind w:right="593"/>
        <w:jc w:val="right"/>
        <w:rPr>
          <w:sz w:val="15"/>
        </w:rPr>
      </w:pPr>
      <w:r>
        <w:pict>
          <v:shape id="_x0000_s2624" type="#_x0000_t202" style="position:absolute;left:0;text-align:left;margin-left:530.9pt;margin-top:-19.5pt;width:4.45pt;height:28.55pt;z-index:-251456512;mso-position-horizontal-relative:page" filled="f" stroked="f">
            <v:textbox style="mso-next-textbox:#_x0000_s2624" inset="0,0,0,0">
              <w:txbxContent>
                <w:p w:rsidR="009F05AF" w:rsidRDefault="009F05AF">
                  <w:pPr>
                    <w:spacing w:line="571" w:lineRule="exact"/>
                    <w:rPr>
                      <w:rFonts w:ascii="Arial"/>
                      <w:sz w:val="51"/>
                    </w:rPr>
                  </w:pPr>
                </w:p>
              </w:txbxContent>
            </v:textbox>
            <w10:wrap anchorx="page"/>
          </v:shape>
        </w:pict>
      </w:r>
    </w:p>
    <w:p w:rsidR="00CE4C9F" w:rsidRDefault="00CE4C9F">
      <w:pPr>
        <w:jc w:val="right"/>
        <w:rPr>
          <w:sz w:val="15"/>
        </w:rPr>
        <w:sectPr w:rsidR="00CE4C9F">
          <w:pgSz w:w="12240" w:h="15840"/>
          <w:pgMar w:top="840" w:right="800" w:bottom="280" w:left="440" w:header="720" w:footer="720" w:gutter="0"/>
          <w:cols w:space="720"/>
        </w:sectPr>
      </w:pP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1"/>
        <w:gridCol w:w="741"/>
        <w:gridCol w:w="1040"/>
        <w:gridCol w:w="2764"/>
        <w:gridCol w:w="2408"/>
      </w:tblGrid>
      <w:tr w:rsidR="00CE4C9F">
        <w:trPr>
          <w:trHeight w:val="580"/>
        </w:trPr>
        <w:tc>
          <w:tcPr>
            <w:tcW w:w="3351" w:type="dxa"/>
            <w:tcBorders>
              <w:top w:val="nil"/>
              <w:left w:val="nil"/>
            </w:tcBorders>
          </w:tcPr>
          <w:p w:rsidR="00CE4C9F" w:rsidRDefault="00FA6662">
            <w:pPr>
              <w:pStyle w:val="TableParagraph"/>
              <w:tabs>
                <w:tab w:val="left" w:pos="2087"/>
              </w:tabs>
              <w:spacing w:before="97"/>
              <w:ind w:left="191"/>
              <w:rPr>
                <w:rFonts w:ascii="Arial"/>
                <w:sz w:val="17"/>
              </w:rPr>
            </w:pPr>
            <w:bookmarkStart w:id="297" w:name="_bookmark298"/>
            <w:bookmarkEnd w:id="297"/>
            <w:r>
              <w:rPr>
                <w:rFonts w:ascii="Arial"/>
                <w:b/>
                <w:w w:val="115"/>
                <w:sz w:val="19"/>
              </w:rPr>
              <w:lastRenderedPageBreak/>
              <w:t>CO</w:t>
            </w:r>
            <w:r w:rsidR="00C85DFB">
              <w:rPr>
                <w:rFonts w:ascii="Arial"/>
                <w:b/>
                <w:w w:val="115"/>
                <w:sz w:val="19"/>
              </w:rPr>
              <w:t>NTINUATION</w:t>
            </w:r>
            <w:r w:rsidR="00C85DFB">
              <w:rPr>
                <w:rFonts w:ascii="Arial"/>
                <w:b/>
                <w:w w:val="115"/>
                <w:sz w:val="19"/>
              </w:rPr>
              <w:tab/>
            </w:r>
          </w:p>
          <w:p w:rsidR="00CE4C9F" w:rsidRDefault="00C85DFB">
            <w:pPr>
              <w:pStyle w:val="TableParagraph"/>
              <w:spacing w:before="81" w:line="164" w:lineRule="exact"/>
              <w:ind w:left="118"/>
              <w:rPr>
                <w:sz w:val="19"/>
              </w:rPr>
            </w:pPr>
            <w:r>
              <w:rPr>
                <w:sz w:val="19"/>
              </w:rPr>
              <w:t>SUPPLEMENT</w:t>
            </w:r>
          </w:p>
        </w:tc>
        <w:tc>
          <w:tcPr>
            <w:tcW w:w="1781" w:type="dxa"/>
            <w:gridSpan w:val="2"/>
            <w:tcBorders>
              <w:bottom w:val="single" w:sz="18" w:space="0" w:color="000000"/>
            </w:tcBorders>
          </w:tcPr>
          <w:p w:rsidR="00CE4C9F" w:rsidRDefault="00C85DFB">
            <w:pPr>
              <w:pStyle w:val="TableParagraph"/>
              <w:spacing w:line="230" w:lineRule="exact"/>
              <w:ind w:left="111"/>
            </w:pPr>
            <w:r>
              <w:rPr>
                <w:w w:val="110"/>
              </w:rPr>
              <w:t>JCSO</w:t>
            </w:r>
          </w:p>
        </w:tc>
        <w:tc>
          <w:tcPr>
            <w:tcW w:w="2764" w:type="dxa"/>
            <w:tcBorders>
              <w:bottom w:val="single" w:sz="18" w:space="0" w:color="000000"/>
              <w:right w:val="single" w:sz="18" w:space="0" w:color="000000"/>
            </w:tcBorders>
          </w:tcPr>
          <w:p w:rsidR="00CE4C9F" w:rsidRDefault="00C85DFB">
            <w:pPr>
              <w:pStyle w:val="TableParagraph"/>
              <w:spacing w:line="230" w:lineRule="exact"/>
              <w:ind w:left="131"/>
            </w:pPr>
            <w:r>
              <w:t>PETERSON</w:t>
            </w:r>
          </w:p>
        </w:tc>
        <w:tc>
          <w:tcPr>
            <w:tcW w:w="2408"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48"/>
              <w:ind w:left="103"/>
              <w:rPr>
                <w:sz w:val="13"/>
              </w:rPr>
            </w:pPr>
            <w:r>
              <w:rPr>
                <w:w w:val="115"/>
                <w:sz w:val="13"/>
              </w:rPr>
              <w:t>Case Repo</w:t>
            </w:r>
            <w:r w:rsidR="00FA6662">
              <w:rPr>
                <w:w w:val="115"/>
                <w:sz w:val="13"/>
              </w:rPr>
              <w:t>rt</w:t>
            </w:r>
            <w:r>
              <w:rPr>
                <w:w w:val="115"/>
                <w:sz w:val="13"/>
              </w:rPr>
              <w:t xml:space="preserve"> No</w:t>
            </w:r>
          </w:p>
          <w:p w:rsidR="00CE4C9F" w:rsidRDefault="00CE4C9F">
            <w:pPr>
              <w:pStyle w:val="TableParagraph"/>
              <w:spacing w:before="5"/>
              <w:rPr>
                <w:sz w:val="11"/>
              </w:rPr>
            </w:pPr>
          </w:p>
          <w:p w:rsidR="00CE4C9F" w:rsidRDefault="00C85DFB">
            <w:pPr>
              <w:pStyle w:val="TableParagraph"/>
              <w:spacing w:before="1" w:line="230" w:lineRule="exact"/>
              <w:ind w:left="109"/>
            </w:pPr>
            <w:r>
              <w:t>99-7625-PPPP</w:t>
            </w:r>
          </w:p>
        </w:tc>
      </w:tr>
      <w:tr w:rsidR="00CE4C9F">
        <w:trPr>
          <w:trHeight w:val="474"/>
        </w:trPr>
        <w:tc>
          <w:tcPr>
            <w:tcW w:w="4092" w:type="dxa"/>
            <w:gridSpan w:val="2"/>
            <w:tcBorders>
              <w:bottom w:val="nil"/>
              <w:right w:val="single" w:sz="18" w:space="0" w:color="000000"/>
            </w:tcBorders>
          </w:tcPr>
          <w:p w:rsidR="00CE4C9F" w:rsidRDefault="00CE4C9F">
            <w:pPr>
              <w:pStyle w:val="TableParagraph"/>
              <w:spacing w:before="38"/>
              <w:ind w:left="120"/>
              <w:rPr>
                <w:rFonts w:ascii="Arial"/>
                <w:sz w:val="13"/>
              </w:rPr>
            </w:pPr>
          </w:p>
        </w:tc>
        <w:tc>
          <w:tcPr>
            <w:tcW w:w="3804"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8"/>
              <w:ind w:left="107"/>
              <w:rPr>
                <w:sz w:val="13"/>
              </w:rPr>
            </w:pPr>
            <w:r>
              <w:rPr>
                <w:w w:val="105"/>
                <w:sz w:val="13"/>
              </w:rPr>
              <w:t xml:space="preserve">Victim </w:t>
            </w:r>
            <w:r>
              <w:rPr>
                <w:rFonts w:ascii="Arial"/>
                <w:w w:val="105"/>
                <w:sz w:val="13"/>
              </w:rPr>
              <w:t xml:space="preserve">Name </w:t>
            </w:r>
            <w:r>
              <w:rPr>
                <w:w w:val="105"/>
                <w:sz w:val="13"/>
              </w:rPr>
              <w:t>Original Repon</w:t>
            </w:r>
          </w:p>
          <w:p w:rsidR="00CE4C9F" w:rsidRDefault="00C85DFB">
            <w:pPr>
              <w:pStyle w:val="TableParagraph"/>
              <w:spacing w:before="65" w:line="201" w:lineRule="exact"/>
              <w:ind w:left="90"/>
            </w:pPr>
            <w:r>
              <w:t>COLUMBINE H.S.</w:t>
            </w:r>
          </w:p>
        </w:tc>
        <w:tc>
          <w:tcPr>
            <w:tcW w:w="2408" w:type="dxa"/>
            <w:tcBorders>
              <w:top w:val="single" w:sz="18" w:space="0" w:color="000000"/>
              <w:left w:val="single" w:sz="18" w:space="0" w:color="000000"/>
            </w:tcBorders>
          </w:tcPr>
          <w:p w:rsidR="00CE4C9F" w:rsidRDefault="00C85DFB">
            <w:pPr>
              <w:pStyle w:val="TableParagraph"/>
              <w:spacing w:before="49"/>
              <w:ind w:left="115"/>
              <w:rPr>
                <w:sz w:val="13"/>
              </w:rPr>
            </w:pPr>
            <w:r>
              <w:rPr>
                <w:sz w:val="15"/>
              </w:rPr>
              <w:t xml:space="preserve">Date This </w:t>
            </w:r>
            <w:r>
              <w:rPr>
                <w:sz w:val="13"/>
              </w:rPr>
              <w:t>Repon</w:t>
            </w:r>
          </w:p>
          <w:p w:rsidR="00CE4C9F" w:rsidRDefault="00C85DFB">
            <w:pPr>
              <w:pStyle w:val="TableParagraph"/>
              <w:spacing w:before="50" w:line="182" w:lineRule="exact"/>
              <w:ind w:left="100"/>
            </w:pPr>
            <w:r>
              <w:t>7-9-99</w:t>
            </w:r>
          </w:p>
        </w:tc>
      </w:tr>
      <w:tr w:rsidR="00CE4C9F">
        <w:trPr>
          <w:trHeight w:val="568"/>
        </w:trPr>
        <w:tc>
          <w:tcPr>
            <w:tcW w:w="4092" w:type="dxa"/>
            <w:gridSpan w:val="2"/>
            <w:tcBorders>
              <w:top w:val="nil"/>
              <w:right w:val="single" w:sz="18" w:space="0" w:color="000000"/>
            </w:tcBorders>
          </w:tcPr>
          <w:p w:rsidR="00CE4C9F" w:rsidRDefault="00C85DFB" w:rsidP="00FA6662">
            <w:pPr>
              <w:pStyle w:val="TableParagraph"/>
              <w:tabs>
                <w:tab w:val="left" w:pos="594"/>
                <w:tab w:val="left" w:pos="1182"/>
              </w:tabs>
              <w:spacing w:before="31" w:line="347" w:lineRule="exact"/>
              <w:rPr>
                <w:b/>
                <w:sz w:val="17"/>
              </w:rPr>
            </w:pPr>
            <w:r>
              <w:rPr>
                <w:rFonts w:ascii="Arial" w:hAnsi="Arial"/>
                <w:position w:val="-10"/>
                <w:sz w:val="26"/>
              </w:rPr>
              <w:tab/>
            </w:r>
            <w:r>
              <w:rPr>
                <w:sz w:val="18"/>
              </w:rPr>
              <w:t>X</w:t>
            </w:r>
            <w:r>
              <w:rPr>
                <w:spacing w:val="42"/>
                <w:sz w:val="18"/>
              </w:rPr>
              <w:t xml:space="preserve"> </w:t>
            </w:r>
            <w:r>
              <w:rPr>
                <w:b/>
                <w:sz w:val="17"/>
              </w:rPr>
              <w:t>I/MURDER</w:t>
            </w:r>
          </w:p>
          <w:p w:rsidR="00CE4C9F" w:rsidRDefault="00CE4C9F">
            <w:pPr>
              <w:pStyle w:val="TableParagraph"/>
              <w:tabs>
                <w:tab w:val="left" w:pos="1168"/>
              </w:tabs>
              <w:spacing w:line="170" w:lineRule="exact"/>
              <w:ind w:left="132"/>
              <w:rPr>
                <w:rFonts w:ascii="Arial" w:hAnsi="Arial"/>
              </w:rPr>
            </w:pPr>
          </w:p>
        </w:tc>
        <w:tc>
          <w:tcPr>
            <w:tcW w:w="3804" w:type="dxa"/>
            <w:gridSpan w:val="2"/>
            <w:tcBorders>
              <w:top w:val="single" w:sz="18" w:space="0" w:color="000000"/>
              <w:left w:val="single" w:sz="18" w:space="0" w:color="000000"/>
              <w:right w:val="single" w:sz="18" w:space="0" w:color="000000"/>
            </w:tcBorders>
          </w:tcPr>
          <w:p w:rsidR="00CE4C9F" w:rsidRDefault="00CE4C9F">
            <w:pPr>
              <w:pStyle w:val="TableParagraph"/>
              <w:tabs>
                <w:tab w:val="left" w:pos="1469"/>
                <w:tab w:val="left" w:pos="2466"/>
                <w:tab w:val="left" w:pos="3511"/>
              </w:tabs>
              <w:spacing w:before="26" w:line="229" w:lineRule="exact"/>
              <w:ind w:left="315"/>
              <w:rPr>
                <w:rFonts w:ascii="Arial" w:hAnsi="Arial"/>
              </w:rPr>
            </w:pPr>
          </w:p>
        </w:tc>
        <w:tc>
          <w:tcPr>
            <w:tcW w:w="2408" w:type="dxa"/>
            <w:tcBorders>
              <w:left w:val="single" w:sz="18" w:space="0" w:color="000000"/>
            </w:tcBorders>
          </w:tcPr>
          <w:p w:rsidR="00CE4C9F" w:rsidRDefault="00C85DFB">
            <w:pPr>
              <w:pStyle w:val="TableParagraph"/>
              <w:tabs>
                <w:tab w:val="left" w:pos="1463"/>
                <w:tab w:val="left" w:pos="2143"/>
              </w:tabs>
              <w:spacing w:before="71"/>
              <w:ind w:left="115"/>
              <w:rPr>
                <w:rFonts w:ascii="Arial" w:hAnsi="Arial"/>
              </w:rPr>
            </w:pPr>
            <w:r>
              <w:rPr>
                <w:w w:val="105"/>
                <w:sz w:val="13"/>
              </w:rPr>
              <w:t>Recommend</w:t>
            </w:r>
            <w:r>
              <w:rPr>
                <w:spacing w:val="31"/>
                <w:w w:val="105"/>
                <w:sz w:val="13"/>
              </w:rPr>
              <w:t xml:space="preserve"> </w:t>
            </w:r>
            <w:r>
              <w:rPr>
                <w:w w:val="105"/>
                <w:sz w:val="13"/>
              </w:rPr>
              <w:t>Case:</w:t>
            </w:r>
            <w:r>
              <w:rPr>
                <w:w w:val="105"/>
                <w:sz w:val="13"/>
              </w:rPr>
              <w:tab/>
              <w:t>Rev</w:t>
            </w:r>
            <w:r w:rsidR="00FA6662">
              <w:rPr>
                <w:w w:val="105"/>
                <w:sz w:val="13"/>
              </w:rPr>
              <w:t>i</w:t>
            </w:r>
            <w:r>
              <w:rPr>
                <w:w w:val="105"/>
                <w:sz w:val="13"/>
              </w:rPr>
              <w:t>ew</w:t>
            </w:r>
            <w:r>
              <w:rPr>
                <w:w w:val="105"/>
                <w:sz w:val="13"/>
              </w:rPr>
              <w:tab/>
            </w:r>
            <w:r>
              <w:rPr>
                <w:rFonts w:ascii="Arial" w:hAnsi="Arial"/>
                <w:w w:val="105"/>
                <w:position w:val="-3"/>
              </w:rPr>
              <w:t>□</w:t>
            </w:r>
          </w:p>
          <w:p w:rsidR="00CE4C9F" w:rsidRDefault="00C85DFB">
            <w:pPr>
              <w:pStyle w:val="TableParagraph"/>
              <w:tabs>
                <w:tab w:val="left" w:pos="2143"/>
              </w:tabs>
              <w:spacing w:before="35" w:line="190" w:lineRule="exact"/>
              <w:ind w:left="1413"/>
              <w:rPr>
                <w:rFonts w:ascii="Arial" w:hAnsi="Arial"/>
              </w:rPr>
            </w:pPr>
            <w:r>
              <w:rPr>
                <w:w w:val="105"/>
                <w:sz w:val="13"/>
              </w:rPr>
              <w:t>Closure</w:t>
            </w:r>
            <w:r>
              <w:rPr>
                <w:w w:val="105"/>
                <w:sz w:val="13"/>
              </w:rPr>
              <w:tab/>
            </w:r>
            <w:r>
              <w:rPr>
                <w:rFonts w:ascii="Arial" w:hAnsi="Arial"/>
                <w:w w:val="105"/>
                <w:position w:val="-2"/>
              </w:rPr>
              <w:t>□</w:t>
            </w:r>
          </w:p>
        </w:tc>
      </w:tr>
    </w:tbl>
    <w:p w:rsidR="00FA6662" w:rsidRDefault="00FA6662">
      <w:pPr>
        <w:spacing w:before="93" w:line="405" w:lineRule="auto"/>
        <w:ind w:left="680" w:right="395" w:firstLine="13"/>
        <w:jc w:val="both"/>
        <w:rPr>
          <w:w w:val="105"/>
          <w:sz w:val="19"/>
        </w:rPr>
      </w:pPr>
    </w:p>
    <w:p w:rsidR="00CE4C9F" w:rsidRDefault="00C85DFB">
      <w:pPr>
        <w:spacing w:before="93" w:line="405" w:lineRule="auto"/>
        <w:ind w:left="680" w:right="395" w:firstLine="13"/>
        <w:jc w:val="both"/>
        <w:rPr>
          <w:sz w:val="19"/>
        </w:rPr>
      </w:pPr>
      <w:r>
        <w:rPr>
          <w:w w:val="105"/>
          <w:sz w:val="19"/>
        </w:rPr>
        <w:t>Mary Barnes said at approximately 1115 hours, on 4-20-99, she went into her geometry class which is on the upper level of Columbine H.S. She told me the teachers names in that class are Ms. Moore and Mr. Ortiz. Mary said once she got into the classroom.</w:t>
      </w:r>
      <w:r>
        <w:rPr>
          <w:spacing w:val="-20"/>
          <w:w w:val="105"/>
          <w:sz w:val="19"/>
        </w:rPr>
        <w:t xml:space="preserve"> </w:t>
      </w:r>
      <w:r>
        <w:rPr>
          <w:w w:val="105"/>
          <w:sz w:val="19"/>
        </w:rPr>
        <w:t>the</w:t>
      </w:r>
      <w:r>
        <w:rPr>
          <w:spacing w:val="-26"/>
          <w:w w:val="105"/>
          <w:sz w:val="19"/>
        </w:rPr>
        <w:t xml:space="preserve"> </w:t>
      </w:r>
      <w:r>
        <w:rPr>
          <w:w w:val="105"/>
          <w:sz w:val="19"/>
        </w:rPr>
        <w:t>students</w:t>
      </w:r>
      <w:r>
        <w:rPr>
          <w:spacing w:val="-22"/>
          <w:w w:val="105"/>
          <w:sz w:val="19"/>
        </w:rPr>
        <w:t xml:space="preserve"> </w:t>
      </w:r>
      <w:r>
        <w:rPr>
          <w:w w:val="105"/>
          <w:sz w:val="19"/>
        </w:rPr>
        <w:t>checked</w:t>
      </w:r>
      <w:r>
        <w:rPr>
          <w:spacing w:val="-11"/>
          <w:w w:val="105"/>
          <w:sz w:val="19"/>
        </w:rPr>
        <w:t xml:space="preserve"> </w:t>
      </w:r>
      <w:r>
        <w:rPr>
          <w:w w:val="105"/>
          <w:sz w:val="19"/>
        </w:rPr>
        <w:t>their</w:t>
      </w:r>
      <w:r>
        <w:rPr>
          <w:spacing w:val="-19"/>
          <w:w w:val="105"/>
          <w:sz w:val="19"/>
        </w:rPr>
        <w:t xml:space="preserve"> </w:t>
      </w:r>
      <w:r>
        <w:rPr>
          <w:w w:val="105"/>
          <w:sz w:val="19"/>
        </w:rPr>
        <w:t>homework</w:t>
      </w:r>
      <w:r>
        <w:rPr>
          <w:spacing w:val="-19"/>
          <w:w w:val="105"/>
          <w:sz w:val="19"/>
        </w:rPr>
        <w:t xml:space="preserve"> </w:t>
      </w:r>
      <w:r>
        <w:rPr>
          <w:w w:val="105"/>
          <w:sz w:val="19"/>
        </w:rPr>
        <w:t>at</w:t>
      </w:r>
      <w:r>
        <w:rPr>
          <w:spacing w:val="-24"/>
          <w:w w:val="105"/>
          <w:sz w:val="19"/>
        </w:rPr>
        <w:t xml:space="preserve"> </w:t>
      </w:r>
      <w:r>
        <w:rPr>
          <w:w w:val="105"/>
          <w:sz w:val="19"/>
        </w:rPr>
        <w:t>the</w:t>
      </w:r>
      <w:r>
        <w:rPr>
          <w:spacing w:val="-19"/>
          <w:w w:val="105"/>
          <w:sz w:val="19"/>
        </w:rPr>
        <w:t xml:space="preserve"> </w:t>
      </w:r>
      <w:r>
        <w:rPr>
          <w:w w:val="105"/>
          <w:sz w:val="19"/>
        </w:rPr>
        <w:t>beginning</w:t>
      </w:r>
      <w:r>
        <w:rPr>
          <w:spacing w:val="-14"/>
          <w:w w:val="105"/>
          <w:sz w:val="19"/>
        </w:rPr>
        <w:t xml:space="preserve"> </w:t>
      </w:r>
      <w:r>
        <w:rPr>
          <w:w w:val="105"/>
          <w:sz w:val="19"/>
        </w:rPr>
        <w:t>of</w:t>
      </w:r>
      <w:r>
        <w:rPr>
          <w:spacing w:val="-24"/>
          <w:w w:val="105"/>
          <w:sz w:val="19"/>
        </w:rPr>
        <w:t xml:space="preserve"> </w:t>
      </w:r>
      <w:r>
        <w:rPr>
          <w:w w:val="105"/>
          <w:sz w:val="19"/>
        </w:rPr>
        <w:t>the</w:t>
      </w:r>
      <w:r>
        <w:rPr>
          <w:spacing w:val="-23"/>
          <w:w w:val="105"/>
          <w:sz w:val="19"/>
        </w:rPr>
        <w:t xml:space="preserve"> </w:t>
      </w:r>
      <w:r>
        <w:rPr>
          <w:w w:val="105"/>
          <w:sz w:val="19"/>
        </w:rPr>
        <w:t>class.</w:t>
      </w:r>
      <w:r>
        <w:rPr>
          <w:spacing w:val="39"/>
          <w:w w:val="105"/>
          <w:sz w:val="19"/>
        </w:rPr>
        <w:t xml:space="preserve"> </w:t>
      </w:r>
      <w:r>
        <w:rPr>
          <w:w w:val="105"/>
          <w:sz w:val="19"/>
        </w:rPr>
        <w:t>Mary</w:t>
      </w:r>
      <w:r>
        <w:rPr>
          <w:spacing w:val="-27"/>
          <w:w w:val="105"/>
          <w:sz w:val="19"/>
        </w:rPr>
        <w:t xml:space="preserve"> </w:t>
      </w:r>
      <w:r>
        <w:rPr>
          <w:w w:val="105"/>
          <w:sz w:val="19"/>
        </w:rPr>
        <w:t>said</w:t>
      </w:r>
      <w:r>
        <w:rPr>
          <w:spacing w:val="-20"/>
          <w:w w:val="105"/>
          <w:sz w:val="19"/>
        </w:rPr>
        <w:t xml:space="preserve"> </w:t>
      </w:r>
      <w:r>
        <w:rPr>
          <w:w w:val="105"/>
          <w:sz w:val="19"/>
        </w:rPr>
        <w:t>on</w:t>
      </w:r>
      <w:r>
        <w:rPr>
          <w:spacing w:val="-18"/>
          <w:w w:val="105"/>
          <w:sz w:val="19"/>
        </w:rPr>
        <w:t xml:space="preserve"> </w:t>
      </w:r>
      <w:r>
        <w:rPr>
          <w:w w:val="105"/>
          <w:sz w:val="19"/>
        </w:rPr>
        <w:t>4-20-99,</w:t>
      </w:r>
      <w:r>
        <w:rPr>
          <w:spacing w:val="-17"/>
          <w:w w:val="105"/>
          <w:sz w:val="19"/>
        </w:rPr>
        <w:t xml:space="preserve"> </w:t>
      </w:r>
      <w:r>
        <w:rPr>
          <w:w w:val="105"/>
          <w:sz w:val="19"/>
        </w:rPr>
        <w:t>the</w:t>
      </w:r>
      <w:r>
        <w:rPr>
          <w:spacing w:val="-26"/>
          <w:w w:val="105"/>
          <w:sz w:val="19"/>
        </w:rPr>
        <w:t xml:space="preserve"> </w:t>
      </w:r>
      <w:r>
        <w:rPr>
          <w:w w:val="105"/>
          <w:sz w:val="19"/>
        </w:rPr>
        <w:t>s</w:t>
      </w:r>
      <w:r w:rsidR="00911DF4">
        <w:rPr>
          <w:w w:val="105"/>
          <w:sz w:val="19"/>
        </w:rPr>
        <w:t>t</w:t>
      </w:r>
      <w:r>
        <w:rPr>
          <w:w w:val="105"/>
          <w:sz w:val="19"/>
        </w:rPr>
        <w:t>udents</w:t>
      </w:r>
      <w:r>
        <w:rPr>
          <w:spacing w:val="-16"/>
          <w:w w:val="105"/>
          <w:sz w:val="19"/>
        </w:rPr>
        <w:t xml:space="preserve"> </w:t>
      </w:r>
      <w:r>
        <w:rPr>
          <w:w w:val="105"/>
          <w:sz w:val="19"/>
        </w:rPr>
        <w:t>who</w:t>
      </w:r>
      <w:r>
        <w:rPr>
          <w:spacing w:val="-19"/>
          <w:w w:val="105"/>
          <w:sz w:val="19"/>
        </w:rPr>
        <w:t xml:space="preserve"> </w:t>
      </w:r>
      <w:r>
        <w:rPr>
          <w:w w:val="105"/>
          <w:sz w:val="19"/>
        </w:rPr>
        <w:t>had</w:t>
      </w:r>
      <w:r>
        <w:rPr>
          <w:spacing w:val="-19"/>
          <w:w w:val="105"/>
          <w:sz w:val="19"/>
        </w:rPr>
        <w:t xml:space="preserve"> </w:t>
      </w:r>
      <w:r>
        <w:rPr>
          <w:w w:val="105"/>
          <w:sz w:val="19"/>
        </w:rPr>
        <w:t>gone to</w:t>
      </w:r>
      <w:r>
        <w:rPr>
          <w:spacing w:val="-18"/>
          <w:w w:val="105"/>
          <w:sz w:val="19"/>
        </w:rPr>
        <w:t xml:space="preserve"> </w:t>
      </w:r>
      <w:r>
        <w:rPr>
          <w:w w:val="105"/>
          <w:sz w:val="19"/>
        </w:rPr>
        <w:t>this</w:t>
      </w:r>
      <w:r>
        <w:rPr>
          <w:spacing w:val="-19"/>
          <w:w w:val="105"/>
          <w:sz w:val="19"/>
        </w:rPr>
        <w:t xml:space="preserve"> </w:t>
      </w:r>
      <w:r>
        <w:rPr>
          <w:w w:val="105"/>
          <w:sz w:val="19"/>
        </w:rPr>
        <w:t>class</w:t>
      </w:r>
      <w:r>
        <w:rPr>
          <w:spacing w:val="-14"/>
          <w:w w:val="105"/>
          <w:sz w:val="19"/>
        </w:rPr>
        <w:t xml:space="preserve"> </w:t>
      </w:r>
      <w:r>
        <w:rPr>
          <w:w w:val="105"/>
          <w:sz w:val="19"/>
        </w:rPr>
        <w:t>were</w:t>
      </w:r>
      <w:r>
        <w:rPr>
          <w:spacing w:val="-20"/>
          <w:w w:val="105"/>
          <w:sz w:val="19"/>
        </w:rPr>
        <w:t xml:space="preserve"> </w:t>
      </w:r>
      <w:r>
        <w:rPr>
          <w:w w:val="105"/>
          <w:sz w:val="19"/>
        </w:rPr>
        <w:t>"goofing</w:t>
      </w:r>
      <w:r>
        <w:rPr>
          <w:spacing w:val="-9"/>
          <w:w w:val="105"/>
          <w:sz w:val="19"/>
        </w:rPr>
        <w:t xml:space="preserve"> </w:t>
      </w:r>
      <w:r>
        <w:rPr>
          <w:w w:val="105"/>
          <w:sz w:val="19"/>
        </w:rPr>
        <w:t>off."</w:t>
      </w:r>
      <w:r>
        <w:rPr>
          <w:spacing w:val="47"/>
          <w:w w:val="105"/>
          <w:sz w:val="19"/>
        </w:rPr>
        <w:t xml:space="preserve"> </w:t>
      </w:r>
      <w:r>
        <w:rPr>
          <w:w w:val="105"/>
          <w:sz w:val="19"/>
        </w:rPr>
        <w:t>She</w:t>
      </w:r>
      <w:r>
        <w:rPr>
          <w:spacing w:val="-21"/>
          <w:w w:val="105"/>
          <w:sz w:val="19"/>
        </w:rPr>
        <w:t xml:space="preserve"> </w:t>
      </w:r>
      <w:r>
        <w:rPr>
          <w:w w:val="105"/>
          <w:sz w:val="19"/>
        </w:rPr>
        <w:t>said</w:t>
      </w:r>
      <w:r>
        <w:rPr>
          <w:spacing w:val="-18"/>
          <w:w w:val="105"/>
          <w:sz w:val="19"/>
        </w:rPr>
        <w:t xml:space="preserve"> </w:t>
      </w:r>
      <w:r>
        <w:rPr>
          <w:w w:val="105"/>
          <w:sz w:val="19"/>
        </w:rPr>
        <w:t>within</w:t>
      </w:r>
      <w:r>
        <w:rPr>
          <w:spacing w:val="-11"/>
          <w:w w:val="105"/>
          <w:sz w:val="19"/>
        </w:rPr>
        <w:t xml:space="preserve"> </w:t>
      </w:r>
      <w:r>
        <w:rPr>
          <w:w w:val="105"/>
          <w:sz w:val="19"/>
        </w:rPr>
        <w:t>approximately</w:t>
      </w:r>
      <w:r>
        <w:rPr>
          <w:spacing w:val="-2"/>
          <w:w w:val="105"/>
          <w:sz w:val="19"/>
        </w:rPr>
        <w:t xml:space="preserve"> </w:t>
      </w:r>
      <w:r>
        <w:rPr>
          <w:w w:val="105"/>
          <w:sz w:val="19"/>
        </w:rPr>
        <w:t>ten</w:t>
      </w:r>
      <w:r>
        <w:rPr>
          <w:spacing w:val="-12"/>
          <w:w w:val="105"/>
          <w:sz w:val="19"/>
        </w:rPr>
        <w:t xml:space="preserve"> </w:t>
      </w:r>
      <w:r>
        <w:rPr>
          <w:w w:val="105"/>
          <w:sz w:val="19"/>
        </w:rPr>
        <w:t>minutes</w:t>
      </w:r>
      <w:r>
        <w:rPr>
          <w:spacing w:val="-12"/>
          <w:w w:val="105"/>
          <w:sz w:val="19"/>
        </w:rPr>
        <w:t xml:space="preserve"> </w:t>
      </w:r>
      <w:r>
        <w:rPr>
          <w:w w:val="105"/>
          <w:sz w:val="19"/>
        </w:rPr>
        <w:t>of</w:t>
      </w:r>
      <w:r w:rsidR="00B623E3">
        <w:rPr>
          <w:w w:val="105"/>
          <w:sz w:val="19"/>
        </w:rPr>
        <w:t xml:space="preserve"> </w:t>
      </w:r>
      <w:r>
        <w:rPr>
          <w:w w:val="105"/>
          <w:sz w:val="19"/>
        </w:rPr>
        <w:t>the</w:t>
      </w:r>
      <w:r>
        <w:rPr>
          <w:spacing w:val="-4"/>
          <w:w w:val="105"/>
          <w:sz w:val="19"/>
        </w:rPr>
        <w:t xml:space="preserve"> </w:t>
      </w:r>
      <w:r>
        <w:rPr>
          <w:w w:val="105"/>
          <w:sz w:val="19"/>
        </w:rPr>
        <w:t>beginning</w:t>
      </w:r>
      <w:r>
        <w:rPr>
          <w:spacing w:val="-13"/>
          <w:w w:val="105"/>
          <w:sz w:val="19"/>
        </w:rPr>
        <w:t xml:space="preserve"> </w:t>
      </w:r>
      <w:r>
        <w:rPr>
          <w:w w:val="105"/>
          <w:sz w:val="19"/>
        </w:rPr>
        <w:t>of</w:t>
      </w:r>
      <w:r w:rsidR="00B623E3">
        <w:rPr>
          <w:w w:val="105"/>
          <w:sz w:val="19"/>
        </w:rPr>
        <w:t xml:space="preserve"> </w:t>
      </w:r>
      <w:r>
        <w:rPr>
          <w:w w:val="105"/>
          <w:sz w:val="19"/>
        </w:rPr>
        <w:t>the</w:t>
      </w:r>
      <w:r>
        <w:rPr>
          <w:spacing w:val="-17"/>
          <w:w w:val="105"/>
          <w:sz w:val="19"/>
        </w:rPr>
        <w:t xml:space="preserve"> </w:t>
      </w:r>
      <w:r>
        <w:rPr>
          <w:w w:val="105"/>
          <w:sz w:val="19"/>
        </w:rPr>
        <w:t>class,</w:t>
      </w:r>
      <w:r>
        <w:rPr>
          <w:spacing w:val="-23"/>
          <w:w w:val="105"/>
          <w:sz w:val="19"/>
        </w:rPr>
        <w:t xml:space="preserve"> </w:t>
      </w:r>
      <w:r>
        <w:rPr>
          <w:w w:val="105"/>
          <w:sz w:val="19"/>
        </w:rPr>
        <w:t>she</w:t>
      </w:r>
      <w:r>
        <w:rPr>
          <w:spacing w:val="-9"/>
          <w:w w:val="105"/>
          <w:sz w:val="19"/>
        </w:rPr>
        <w:t xml:space="preserve"> </w:t>
      </w:r>
      <w:r>
        <w:rPr>
          <w:w w:val="105"/>
          <w:sz w:val="19"/>
        </w:rPr>
        <w:t>heard</w:t>
      </w:r>
      <w:r>
        <w:rPr>
          <w:spacing w:val="-11"/>
          <w:w w:val="105"/>
          <w:sz w:val="19"/>
        </w:rPr>
        <w:t xml:space="preserve"> </w:t>
      </w:r>
      <w:r>
        <w:rPr>
          <w:w w:val="105"/>
          <w:sz w:val="19"/>
        </w:rPr>
        <w:t>a</w:t>
      </w:r>
      <w:r>
        <w:rPr>
          <w:spacing w:val="-17"/>
          <w:w w:val="105"/>
          <w:sz w:val="19"/>
        </w:rPr>
        <w:t xml:space="preserve"> </w:t>
      </w:r>
      <w:r>
        <w:rPr>
          <w:w w:val="105"/>
          <w:sz w:val="19"/>
        </w:rPr>
        <w:t>loud</w:t>
      </w:r>
      <w:r>
        <w:rPr>
          <w:spacing w:val="-14"/>
          <w:w w:val="105"/>
          <w:sz w:val="19"/>
        </w:rPr>
        <w:t xml:space="preserve"> </w:t>
      </w:r>
      <w:r>
        <w:rPr>
          <w:w w:val="105"/>
          <w:sz w:val="19"/>
        </w:rPr>
        <w:t>bang, and</w:t>
      </w:r>
      <w:r>
        <w:rPr>
          <w:spacing w:val="-16"/>
          <w:w w:val="105"/>
          <w:sz w:val="19"/>
        </w:rPr>
        <w:t xml:space="preserve"> </w:t>
      </w:r>
      <w:r>
        <w:rPr>
          <w:w w:val="105"/>
          <w:sz w:val="19"/>
        </w:rPr>
        <w:t>then</w:t>
      </w:r>
      <w:r>
        <w:rPr>
          <w:spacing w:val="-13"/>
          <w:w w:val="105"/>
          <w:sz w:val="19"/>
        </w:rPr>
        <w:t xml:space="preserve"> </w:t>
      </w:r>
      <w:r>
        <w:rPr>
          <w:w w:val="105"/>
          <w:sz w:val="19"/>
        </w:rPr>
        <w:t>said</w:t>
      </w:r>
      <w:r>
        <w:rPr>
          <w:spacing w:val="-14"/>
          <w:w w:val="105"/>
          <w:sz w:val="19"/>
        </w:rPr>
        <w:t xml:space="preserve"> </w:t>
      </w:r>
      <w:r>
        <w:rPr>
          <w:w w:val="105"/>
          <w:sz w:val="19"/>
        </w:rPr>
        <w:t>she</w:t>
      </w:r>
      <w:r>
        <w:rPr>
          <w:spacing w:val="-21"/>
          <w:w w:val="105"/>
          <w:sz w:val="19"/>
        </w:rPr>
        <w:t xml:space="preserve"> </w:t>
      </w:r>
      <w:r>
        <w:rPr>
          <w:w w:val="105"/>
          <w:sz w:val="19"/>
        </w:rPr>
        <w:t>heard</w:t>
      </w:r>
      <w:r>
        <w:rPr>
          <w:spacing w:val="-17"/>
          <w:w w:val="105"/>
          <w:sz w:val="19"/>
        </w:rPr>
        <w:t xml:space="preserve"> </w:t>
      </w:r>
      <w:r>
        <w:rPr>
          <w:w w:val="105"/>
          <w:sz w:val="19"/>
        </w:rPr>
        <w:t>another</w:t>
      </w:r>
      <w:r>
        <w:rPr>
          <w:spacing w:val="-6"/>
          <w:w w:val="105"/>
          <w:sz w:val="19"/>
        </w:rPr>
        <w:t xml:space="preserve"> </w:t>
      </w:r>
      <w:r>
        <w:rPr>
          <w:w w:val="105"/>
          <w:sz w:val="19"/>
        </w:rPr>
        <w:t>loud</w:t>
      </w:r>
      <w:r>
        <w:rPr>
          <w:spacing w:val="-12"/>
          <w:w w:val="105"/>
          <w:sz w:val="19"/>
        </w:rPr>
        <w:t xml:space="preserve"> </w:t>
      </w:r>
      <w:r>
        <w:rPr>
          <w:w w:val="105"/>
          <w:sz w:val="19"/>
        </w:rPr>
        <w:t>bang.</w:t>
      </w:r>
      <w:r>
        <w:rPr>
          <w:spacing w:val="23"/>
          <w:w w:val="105"/>
          <w:sz w:val="19"/>
        </w:rPr>
        <w:t xml:space="preserve"> </w:t>
      </w:r>
      <w:r>
        <w:rPr>
          <w:w w:val="105"/>
          <w:sz w:val="19"/>
        </w:rPr>
        <w:t>Mary</w:t>
      </w:r>
      <w:r>
        <w:rPr>
          <w:spacing w:val="-12"/>
          <w:w w:val="105"/>
          <w:sz w:val="19"/>
        </w:rPr>
        <w:t xml:space="preserve"> </w:t>
      </w:r>
      <w:r>
        <w:rPr>
          <w:w w:val="105"/>
          <w:sz w:val="19"/>
        </w:rPr>
        <w:t>said</w:t>
      </w:r>
      <w:r>
        <w:rPr>
          <w:spacing w:val="-6"/>
          <w:w w:val="105"/>
          <w:sz w:val="19"/>
        </w:rPr>
        <w:t xml:space="preserve"> </w:t>
      </w:r>
      <w:r>
        <w:rPr>
          <w:w w:val="105"/>
          <w:sz w:val="19"/>
        </w:rPr>
        <w:t>Ms.</w:t>
      </w:r>
      <w:r>
        <w:rPr>
          <w:spacing w:val="-20"/>
          <w:w w:val="105"/>
          <w:sz w:val="19"/>
        </w:rPr>
        <w:t xml:space="preserve"> </w:t>
      </w:r>
      <w:r>
        <w:rPr>
          <w:w w:val="105"/>
          <w:sz w:val="19"/>
        </w:rPr>
        <w:t>Moore</w:t>
      </w:r>
      <w:r>
        <w:rPr>
          <w:spacing w:val="-12"/>
          <w:w w:val="105"/>
          <w:sz w:val="19"/>
        </w:rPr>
        <w:t xml:space="preserve"> </w:t>
      </w:r>
      <w:r>
        <w:rPr>
          <w:w w:val="105"/>
          <w:sz w:val="19"/>
        </w:rPr>
        <w:t>and</w:t>
      </w:r>
      <w:r>
        <w:rPr>
          <w:spacing w:val="-16"/>
          <w:w w:val="105"/>
          <w:sz w:val="19"/>
        </w:rPr>
        <w:t xml:space="preserve"> </w:t>
      </w:r>
      <w:r>
        <w:rPr>
          <w:rFonts w:ascii="Arial" w:hAnsi="Arial"/>
          <w:w w:val="105"/>
          <w:sz w:val="19"/>
        </w:rPr>
        <w:t>Mr.</w:t>
      </w:r>
      <w:r>
        <w:rPr>
          <w:rFonts w:ascii="Arial" w:hAnsi="Arial"/>
          <w:spacing w:val="-24"/>
          <w:w w:val="105"/>
          <w:sz w:val="19"/>
        </w:rPr>
        <w:t xml:space="preserve"> </w:t>
      </w:r>
      <w:r>
        <w:rPr>
          <w:w w:val="105"/>
          <w:sz w:val="19"/>
        </w:rPr>
        <w:t>Ortiz</w:t>
      </w:r>
      <w:r>
        <w:rPr>
          <w:spacing w:val="-21"/>
          <w:w w:val="105"/>
          <w:sz w:val="19"/>
        </w:rPr>
        <w:t xml:space="preserve"> </w:t>
      </w:r>
      <w:r>
        <w:rPr>
          <w:w w:val="105"/>
          <w:sz w:val="19"/>
        </w:rPr>
        <w:t>exited</w:t>
      </w:r>
      <w:r>
        <w:rPr>
          <w:spacing w:val="-12"/>
          <w:w w:val="105"/>
          <w:sz w:val="19"/>
        </w:rPr>
        <w:t xml:space="preserve"> </w:t>
      </w:r>
      <w:r>
        <w:rPr>
          <w:w w:val="105"/>
          <w:sz w:val="19"/>
        </w:rPr>
        <w:t>the</w:t>
      </w:r>
      <w:r>
        <w:rPr>
          <w:spacing w:val="-17"/>
          <w:w w:val="105"/>
          <w:sz w:val="19"/>
        </w:rPr>
        <w:t xml:space="preserve"> </w:t>
      </w:r>
      <w:r>
        <w:rPr>
          <w:w w:val="105"/>
          <w:sz w:val="19"/>
        </w:rPr>
        <w:t>classroom</w:t>
      </w:r>
      <w:r>
        <w:rPr>
          <w:spacing w:val="-6"/>
          <w:w w:val="105"/>
          <w:sz w:val="19"/>
        </w:rPr>
        <w:t xml:space="preserve"> </w:t>
      </w:r>
      <w:r>
        <w:rPr>
          <w:w w:val="105"/>
          <w:sz w:val="19"/>
        </w:rPr>
        <w:t>and</w:t>
      </w:r>
      <w:r>
        <w:rPr>
          <w:spacing w:val="-5"/>
          <w:w w:val="105"/>
          <w:sz w:val="19"/>
        </w:rPr>
        <w:t xml:space="preserve"> </w:t>
      </w:r>
      <w:r>
        <w:rPr>
          <w:w w:val="105"/>
          <w:sz w:val="19"/>
        </w:rPr>
        <w:t>went</w:t>
      </w:r>
      <w:r>
        <w:rPr>
          <w:spacing w:val="-8"/>
          <w:w w:val="105"/>
          <w:sz w:val="19"/>
        </w:rPr>
        <w:t xml:space="preserve"> </w:t>
      </w:r>
      <w:r>
        <w:rPr>
          <w:w w:val="105"/>
          <w:sz w:val="19"/>
        </w:rPr>
        <w:t>into</w:t>
      </w:r>
      <w:r>
        <w:rPr>
          <w:spacing w:val="-21"/>
          <w:w w:val="105"/>
          <w:sz w:val="19"/>
        </w:rPr>
        <w:t xml:space="preserve"> </w:t>
      </w:r>
      <w:r>
        <w:rPr>
          <w:w w:val="105"/>
          <w:sz w:val="19"/>
        </w:rPr>
        <w:t>the</w:t>
      </w:r>
      <w:r>
        <w:rPr>
          <w:spacing w:val="-20"/>
          <w:w w:val="105"/>
          <w:sz w:val="19"/>
        </w:rPr>
        <w:t xml:space="preserve"> </w:t>
      </w:r>
      <w:r>
        <w:rPr>
          <w:w w:val="105"/>
          <w:sz w:val="19"/>
        </w:rPr>
        <w:t xml:space="preserve">hallway </w:t>
      </w:r>
      <w:r>
        <w:rPr>
          <w:w w:val="105"/>
          <w:sz w:val="18"/>
        </w:rPr>
        <w:t>to</w:t>
      </w:r>
      <w:r>
        <w:rPr>
          <w:spacing w:val="-22"/>
          <w:w w:val="105"/>
          <w:sz w:val="18"/>
        </w:rPr>
        <w:t xml:space="preserve"> </w:t>
      </w:r>
      <w:r>
        <w:rPr>
          <w:w w:val="105"/>
          <w:sz w:val="19"/>
        </w:rPr>
        <w:t>check</w:t>
      </w:r>
      <w:r>
        <w:rPr>
          <w:spacing w:val="-19"/>
          <w:w w:val="105"/>
          <w:sz w:val="19"/>
        </w:rPr>
        <w:t xml:space="preserve"> </w:t>
      </w:r>
      <w:r>
        <w:rPr>
          <w:w w:val="105"/>
          <w:sz w:val="19"/>
        </w:rPr>
        <w:t>on</w:t>
      </w:r>
      <w:r>
        <w:rPr>
          <w:spacing w:val="-14"/>
          <w:w w:val="105"/>
          <w:sz w:val="19"/>
        </w:rPr>
        <w:t xml:space="preserve"> </w:t>
      </w:r>
      <w:r>
        <w:rPr>
          <w:w w:val="105"/>
          <w:sz w:val="19"/>
        </w:rPr>
        <w:t>what</w:t>
      </w:r>
      <w:r>
        <w:rPr>
          <w:spacing w:val="-13"/>
          <w:w w:val="105"/>
          <w:sz w:val="19"/>
        </w:rPr>
        <w:t xml:space="preserve"> </w:t>
      </w:r>
      <w:r>
        <w:rPr>
          <w:w w:val="105"/>
          <w:sz w:val="19"/>
        </w:rPr>
        <w:t>was</w:t>
      </w:r>
      <w:r>
        <w:rPr>
          <w:spacing w:val="-19"/>
          <w:w w:val="105"/>
          <w:sz w:val="19"/>
        </w:rPr>
        <w:t xml:space="preserve"> </w:t>
      </w:r>
      <w:r>
        <w:rPr>
          <w:w w:val="105"/>
          <w:sz w:val="19"/>
        </w:rPr>
        <w:t>taking</w:t>
      </w:r>
      <w:r>
        <w:rPr>
          <w:spacing w:val="-10"/>
          <w:w w:val="105"/>
          <w:sz w:val="19"/>
        </w:rPr>
        <w:t xml:space="preserve"> </w:t>
      </w:r>
      <w:r>
        <w:rPr>
          <w:w w:val="105"/>
          <w:sz w:val="19"/>
        </w:rPr>
        <w:t>place.</w:t>
      </w:r>
      <w:r>
        <w:rPr>
          <w:spacing w:val="18"/>
          <w:w w:val="105"/>
          <w:sz w:val="19"/>
        </w:rPr>
        <w:t xml:space="preserve"> </w:t>
      </w:r>
      <w:r>
        <w:rPr>
          <w:w w:val="105"/>
          <w:sz w:val="19"/>
        </w:rPr>
        <w:t>Mary</w:t>
      </w:r>
      <w:r>
        <w:rPr>
          <w:spacing w:val="-19"/>
          <w:w w:val="105"/>
          <w:sz w:val="19"/>
        </w:rPr>
        <w:t xml:space="preserve"> </w:t>
      </w:r>
      <w:r>
        <w:rPr>
          <w:w w:val="105"/>
          <w:sz w:val="19"/>
        </w:rPr>
        <w:t>said</w:t>
      </w:r>
      <w:r>
        <w:rPr>
          <w:spacing w:val="-13"/>
          <w:w w:val="105"/>
          <w:sz w:val="19"/>
        </w:rPr>
        <w:t xml:space="preserve"> </w:t>
      </w:r>
      <w:r>
        <w:rPr>
          <w:w w:val="105"/>
          <w:sz w:val="19"/>
        </w:rPr>
        <w:t>when</w:t>
      </w:r>
      <w:r>
        <w:rPr>
          <w:spacing w:val="-13"/>
          <w:w w:val="105"/>
          <w:sz w:val="19"/>
        </w:rPr>
        <w:t xml:space="preserve"> </w:t>
      </w:r>
      <w:r>
        <w:rPr>
          <w:w w:val="105"/>
          <w:sz w:val="19"/>
        </w:rPr>
        <w:t>they</w:t>
      </w:r>
      <w:r>
        <w:rPr>
          <w:spacing w:val="-17"/>
          <w:w w:val="105"/>
          <w:sz w:val="19"/>
        </w:rPr>
        <w:t xml:space="preserve"> </w:t>
      </w:r>
      <w:r>
        <w:rPr>
          <w:w w:val="105"/>
          <w:sz w:val="19"/>
        </w:rPr>
        <w:t>exited</w:t>
      </w:r>
      <w:r>
        <w:rPr>
          <w:spacing w:val="-18"/>
          <w:w w:val="105"/>
          <w:sz w:val="19"/>
        </w:rPr>
        <w:t xml:space="preserve"> </w:t>
      </w:r>
      <w:r>
        <w:rPr>
          <w:w w:val="105"/>
          <w:sz w:val="19"/>
        </w:rPr>
        <w:t>the</w:t>
      </w:r>
      <w:r>
        <w:rPr>
          <w:spacing w:val="-22"/>
          <w:w w:val="105"/>
          <w:sz w:val="19"/>
        </w:rPr>
        <w:t xml:space="preserve"> </w:t>
      </w:r>
      <w:r>
        <w:rPr>
          <w:w w:val="105"/>
          <w:sz w:val="19"/>
        </w:rPr>
        <w:t>door</w:t>
      </w:r>
      <w:r>
        <w:rPr>
          <w:spacing w:val="-15"/>
          <w:w w:val="105"/>
          <w:sz w:val="19"/>
        </w:rPr>
        <w:t xml:space="preserve"> </w:t>
      </w:r>
      <w:r>
        <w:rPr>
          <w:w w:val="105"/>
          <w:sz w:val="19"/>
        </w:rPr>
        <w:t>into</w:t>
      </w:r>
      <w:r>
        <w:rPr>
          <w:spacing w:val="-19"/>
          <w:w w:val="105"/>
          <w:sz w:val="19"/>
        </w:rPr>
        <w:t xml:space="preserve"> </w:t>
      </w:r>
      <w:r>
        <w:rPr>
          <w:w w:val="105"/>
          <w:sz w:val="19"/>
        </w:rPr>
        <w:t>the</w:t>
      </w:r>
      <w:r>
        <w:rPr>
          <w:spacing w:val="-18"/>
          <w:w w:val="105"/>
          <w:sz w:val="19"/>
        </w:rPr>
        <w:t xml:space="preserve"> </w:t>
      </w:r>
      <w:r>
        <w:rPr>
          <w:w w:val="105"/>
          <w:sz w:val="19"/>
        </w:rPr>
        <w:t>hallway,</w:t>
      </w:r>
      <w:r>
        <w:rPr>
          <w:spacing w:val="-12"/>
          <w:w w:val="105"/>
          <w:sz w:val="19"/>
        </w:rPr>
        <w:t xml:space="preserve"> </w:t>
      </w:r>
      <w:r>
        <w:rPr>
          <w:w w:val="105"/>
          <w:sz w:val="19"/>
        </w:rPr>
        <w:t>she</w:t>
      </w:r>
      <w:r>
        <w:rPr>
          <w:spacing w:val="-16"/>
          <w:w w:val="105"/>
          <w:sz w:val="19"/>
        </w:rPr>
        <w:t xml:space="preserve"> </w:t>
      </w:r>
      <w:r>
        <w:rPr>
          <w:w w:val="105"/>
          <w:sz w:val="19"/>
        </w:rPr>
        <w:t>could</w:t>
      </w:r>
      <w:r>
        <w:rPr>
          <w:spacing w:val="-10"/>
          <w:w w:val="105"/>
          <w:sz w:val="19"/>
        </w:rPr>
        <w:t xml:space="preserve"> </w:t>
      </w:r>
      <w:r>
        <w:rPr>
          <w:w w:val="105"/>
          <w:sz w:val="19"/>
        </w:rPr>
        <w:t>hear</w:t>
      </w:r>
      <w:r>
        <w:rPr>
          <w:spacing w:val="-19"/>
          <w:w w:val="105"/>
          <w:sz w:val="19"/>
        </w:rPr>
        <w:t xml:space="preserve"> </w:t>
      </w:r>
      <w:r>
        <w:rPr>
          <w:w w:val="105"/>
          <w:sz w:val="19"/>
        </w:rPr>
        <w:t>running</w:t>
      </w:r>
      <w:r>
        <w:rPr>
          <w:spacing w:val="-7"/>
          <w:w w:val="105"/>
          <w:sz w:val="19"/>
        </w:rPr>
        <w:t xml:space="preserve"> </w:t>
      </w:r>
      <w:r>
        <w:rPr>
          <w:w w:val="105"/>
          <w:sz w:val="19"/>
        </w:rPr>
        <w:t>in</w:t>
      </w:r>
      <w:r>
        <w:rPr>
          <w:spacing w:val="-16"/>
          <w:w w:val="105"/>
          <w:sz w:val="19"/>
        </w:rPr>
        <w:t xml:space="preserve"> </w:t>
      </w:r>
      <w:r>
        <w:rPr>
          <w:w w:val="105"/>
          <w:sz w:val="19"/>
        </w:rPr>
        <w:t>the</w:t>
      </w:r>
      <w:r>
        <w:rPr>
          <w:spacing w:val="-11"/>
          <w:w w:val="105"/>
          <w:sz w:val="19"/>
        </w:rPr>
        <w:t xml:space="preserve"> </w:t>
      </w:r>
      <w:r>
        <w:rPr>
          <w:w w:val="105"/>
          <w:sz w:val="19"/>
        </w:rPr>
        <w:t>hallway and</w:t>
      </w:r>
      <w:r>
        <w:rPr>
          <w:spacing w:val="-28"/>
          <w:w w:val="105"/>
          <w:sz w:val="19"/>
        </w:rPr>
        <w:t xml:space="preserve"> </w:t>
      </w:r>
      <w:r>
        <w:rPr>
          <w:w w:val="105"/>
          <w:sz w:val="19"/>
        </w:rPr>
        <w:t>screaming.</w:t>
      </w:r>
      <w:r>
        <w:rPr>
          <w:spacing w:val="9"/>
          <w:w w:val="105"/>
          <w:sz w:val="19"/>
        </w:rPr>
        <w:t xml:space="preserve"> </w:t>
      </w:r>
      <w:r>
        <w:rPr>
          <w:w w:val="105"/>
          <w:sz w:val="19"/>
        </w:rPr>
        <w:t>Mary</w:t>
      </w:r>
      <w:r>
        <w:rPr>
          <w:spacing w:val="-21"/>
          <w:w w:val="105"/>
          <w:sz w:val="19"/>
        </w:rPr>
        <w:t xml:space="preserve"> </w:t>
      </w:r>
      <w:r>
        <w:rPr>
          <w:w w:val="105"/>
          <w:sz w:val="19"/>
        </w:rPr>
        <w:t>said</w:t>
      </w:r>
      <w:r>
        <w:rPr>
          <w:spacing w:val="-16"/>
          <w:w w:val="105"/>
          <w:sz w:val="19"/>
        </w:rPr>
        <w:t xml:space="preserve"> </w:t>
      </w:r>
      <w:r>
        <w:rPr>
          <w:w w:val="105"/>
          <w:sz w:val="19"/>
        </w:rPr>
        <w:t>Ms.</w:t>
      </w:r>
      <w:r>
        <w:rPr>
          <w:spacing w:val="-21"/>
          <w:w w:val="105"/>
          <w:sz w:val="19"/>
        </w:rPr>
        <w:t xml:space="preserve"> </w:t>
      </w:r>
      <w:r>
        <w:rPr>
          <w:w w:val="105"/>
          <w:sz w:val="19"/>
        </w:rPr>
        <w:t>Moore</w:t>
      </w:r>
      <w:r>
        <w:rPr>
          <w:spacing w:val="-17"/>
          <w:w w:val="105"/>
          <w:sz w:val="19"/>
        </w:rPr>
        <w:t xml:space="preserve"> </w:t>
      </w:r>
      <w:r>
        <w:rPr>
          <w:w w:val="105"/>
          <w:sz w:val="19"/>
        </w:rPr>
        <w:t>was</w:t>
      </w:r>
      <w:r>
        <w:rPr>
          <w:spacing w:val="-22"/>
          <w:w w:val="105"/>
          <w:sz w:val="19"/>
        </w:rPr>
        <w:t xml:space="preserve"> </w:t>
      </w:r>
      <w:r>
        <w:rPr>
          <w:w w:val="105"/>
          <w:sz w:val="19"/>
        </w:rPr>
        <w:t>the</w:t>
      </w:r>
      <w:r>
        <w:rPr>
          <w:spacing w:val="-19"/>
          <w:w w:val="105"/>
          <w:sz w:val="19"/>
        </w:rPr>
        <w:t xml:space="preserve"> </w:t>
      </w:r>
      <w:r>
        <w:rPr>
          <w:w w:val="105"/>
          <w:sz w:val="19"/>
        </w:rPr>
        <w:t>first</w:t>
      </w:r>
      <w:r>
        <w:rPr>
          <w:spacing w:val="-17"/>
          <w:w w:val="105"/>
          <w:sz w:val="19"/>
        </w:rPr>
        <w:t xml:space="preserve"> </w:t>
      </w:r>
      <w:r>
        <w:rPr>
          <w:w w:val="105"/>
          <w:sz w:val="19"/>
        </w:rPr>
        <w:t>to</w:t>
      </w:r>
      <w:r>
        <w:rPr>
          <w:spacing w:val="-22"/>
          <w:w w:val="105"/>
          <w:sz w:val="19"/>
        </w:rPr>
        <w:t xml:space="preserve"> </w:t>
      </w:r>
      <w:r>
        <w:rPr>
          <w:w w:val="105"/>
          <w:sz w:val="19"/>
        </w:rPr>
        <w:t>return.</w:t>
      </w:r>
      <w:r>
        <w:rPr>
          <w:spacing w:val="-28"/>
          <w:w w:val="105"/>
          <w:sz w:val="19"/>
        </w:rPr>
        <w:t xml:space="preserve"> </w:t>
      </w:r>
      <w:r>
        <w:rPr>
          <w:w w:val="105"/>
          <w:sz w:val="19"/>
        </w:rPr>
        <w:t>and</w:t>
      </w:r>
      <w:r>
        <w:rPr>
          <w:spacing w:val="-27"/>
          <w:w w:val="105"/>
          <w:sz w:val="19"/>
        </w:rPr>
        <w:t xml:space="preserve"> </w:t>
      </w:r>
      <w:r>
        <w:rPr>
          <w:w w:val="105"/>
          <w:sz w:val="19"/>
        </w:rPr>
        <w:t>said</w:t>
      </w:r>
      <w:r>
        <w:rPr>
          <w:spacing w:val="-27"/>
          <w:w w:val="105"/>
          <w:sz w:val="19"/>
        </w:rPr>
        <w:t xml:space="preserve"> </w:t>
      </w:r>
      <w:r>
        <w:rPr>
          <w:w w:val="105"/>
          <w:sz w:val="19"/>
        </w:rPr>
        <w:t>she</w:t>
      </w:r>
      <w:r>
        <w:rPr>
          <w:spacing w:val="-21"/>
          <w:w w:val="105"/>
          <w:sz w:val="19"/>
        </w:rPr>
        <w:t xml:space="preserve"> </w:t>
      </w:r>
      <w:r>
        <w:rPr>
          <w:w w:val="105"/>
          <w:sz w:val="19"/>
        </w:rPr>
        <w:t>returned</w:t>
      </w:r>
      <w:r>
        <w:rPr>
          <w:spacing w:val="-14"/>
          <w:w w:val="105"/>
          <w:sz w:val="19"/>
        </w:rPr>
        <w:t xml:space="preserve"> </w:t>
      </w:r>
      <w:r>
        <w:rPr>
          <w:w w:val="105"/>
          <w:sz w:val="18"/>
        </w:rPr>
        <w:t>to</w:t>
      </w:r>
      <w:r>
        <w:rPr>
          <w:spacing w:val="-23"/>
          <w:w w:val="105"/>
          <w:sz w:val="18"/>
        </w:rPr>
        <w:t xml:space="preserve"> </w:t>
      </w:r>
      <w:r>
        <w:rPr>
          <w:w w:val="105"/>
          <w:sz w:val="19"/>
        </w:rPr>
        <w:t>classroom</w:t>
      </w:r>
      <w:r>
        <w:rPr>
          <w:spacing w:val="-10"/>
          <w:w w:val="105"/>
          <w:sz w:val="19"/>
        </w:rPr>
        <w:t xml:space="preserve"> </w:t>
      </w:r>
      <w:r>
        <w:rPr>
          <w:w w:val="105"/>
          <w:sz w:val="19"/>
        </w:rPr>
        <w:t>by</w:t>
      </w:r>
      <w:r>
        <w:rPr>
          <w:spacing w:val="-18"/>
          <w:w w:val="105"/>
          <w:sz w:val="19"/>
        </w:rPr>
        <w:t xml:space="preserve"> </w:t>
      </w:r>
      <w:r>
        <w:rPr>
          <w:w w:val="105"/>
          <w:sz w:val="19"/>
        </w:rPr>
        <w:t>herself</w:t>
      </w:r>
      <w:r>
        <w:rPr>
          <w:spacing w:val="35"/>
          <w:w w:val="105"/>
          <w:sz w:val="19"/>
        </w:rPr>
        <w:t xml:space="preserve"> </w:t>
      </w:r>
      <w:r>
        <w:rPr>
          <w:w w:val="105"/>
          <w:sz w:val="19"/>
        </w:rPr>
        <w:t>Mary</w:t>
      </w:r>
      <w:r>
        <w:rPr>
          <w:spacing w:val="-14"/>
          <w:w w:val="105"/>
          <w:sz w:val="19"/>
        </w:rPr>
        <w:t xml:space="preserve"> </w:t>
      </w:r>
      <w:r>
        <w:rPr>
          <w:w w:val="105"/>
          <w:sz w:val="19"/>
        </w:rPr>
        <w:t>said</w:t>
      </w:r>
      <w:r>
        <w:rPr>
          <w:spacing w:val="-17"/>
          <w:w w:val="105"/>
          <w:sz w:val="19"/>
        </w:rPr>
        <w:t xml:space="preserve"> </w:t>
      </w:r>
      <w:r>
        <w:rPr>
          <w:w w:val="105"/>
          <w:sz w:val="19"/>
        </w:rPr>
        <w:t>Ms.</w:t>
      </w:r>
      <w:r>
        <w:rPr>
          <w:spacing w:val="-21"/>
          <w:w w:val="105"/>
          <w:sz w:val="19"/>
        </w:rPr>
        <w:t xml:space="preserve"> </w:t>
      </w:r>
      <w:r>
        <w:rPr>
          <w:w w:val="105"/>
          <w:sz w:val="19"/>
        </w:rPr>
        <w:t>Moore was</w:t>
      </w:r>
      <w:r>
        <w:rPr>
          <w:spacing w:val="-13"/>
          <w:w w:val="105"/>
          <w:sz w:val="19"/>
        </w:rPr>
        <w:t xml:space="preserve"> </w:t>
      </w:r>
      <w:r>
        <w:rPr>
          <w:w w:val="105"/>
          <w:sz w:val="19"/>
        </w:rPr>
        <w:t>trying</w:t>
      </w:r>
      <w:r>
        <w:rPr>
          <w:spacing w:val="-6"/>
          <w:w w:val="105"/>
          <w:sz w:val="19"/>
        </w:rPr>
        <w:t xml:space="preserve"> </w:t>
      </w:r>
      <w:r>
        <w:rPr>
          <w:w w:val="105"/>
          <w:sz w:val="19"/>
        </w:rPr>
        <w:t>to</w:t>
      </w:r>
      <w:r>
        <w:rPr>
          <w:spacing w:val="-10"/>
          <w:w w:val="105"/>
          <w:sz w:val="19"/>
        </w:rPr>
        <w:t xml:space="preserve"> </w:t>
      </w:r>
      <w:r>
        <w:rPr>
          <w:w w:val="105"/>
          <w:sz w:val="19"/>
        </w:rPr>
        <w:t>lock</w:t>
      </w:r>
      <w:r>
        <w:rPr>
          <w:spacing w:val="-3"/>
          <w:w w:val="105"/>
          <w:sz w:val="19"/>
        </w:rPr>
        <w:t xml:space="preserve"> </w:t>
      </w:r>
      <w:r>
        <w:rPr>
          <w:w w:val="105"/>
          <w:sz w:val="19"/>
        </w:rPr>
        <w:t>the</w:t>
      </w:r>
      <w:r>
        <w:rPr>
          <w:spacing w:val="-16"/>
          <w:w w:val="105"/>
          <w:sz w:val="19"/>
        </w:rPr>
        <w:t xml:space="preserve"> </w:t>
      </w:r>
      <w:r>
        <w:rPr>
          <w:w w:val="105"/>
          <w:sz w:val="19"/>
        </w:rPr>
        <w:t>door</w:t>
      </w:r>
      <w:r>
        <w:rPr>
          <w:spacing w:val="-11"/>
          <w:w w:val="105"/>
          <w:sz w:val="19"/>
        </w:rPr>
        <w:t xml:space="preserve"> </w:t>
      </w:r>
      <w:r>
        <w:rPr>
          <w:w w:val="105"/>
          <w:sz w:val="19"/>
        </w:rPr>
        <w:t>to</w:t>
      </w:r>
      <w:r>
        <w:rPr>
          <w:spacing w:val="-15"/>
          <w:w w:val="105"/>
          <w:sz w:val="19"/>
        </w:rPr>
        <w:t xml:space="preserve"> </w:t>
      </w:r>
      <w:r>
        <w:rPr>
          <w:w w:val="105"/>
          <w:sz w:val="19"/>
        </w:rPr>
        <w:t>the</w:t>
      </w:r>
      <w:r>
        <w:rPr>
          <w:spacing w:val="-16"/>
          <w:w w:val="105"/>
          <w:sz w:val="19"/>
        </w:rPr>
        <w:t xml:space="preserve"> </w:t>
      </w:r>
      <w:r>
        <w:rPr>
          <w:w w:val="105"/>
          <w:sz w:val="19"/>
        </w:rPr>
        <w:t>classroom,</w:t>
      </w:r>
      <w:r>
        <w:rPr>
          <w:spacing w:val="7"/>
          <w:w w:val="105"/>
          <w:sz w:val="19"/>
        </w:rPr>
        <w:t xml:space="preserve"> </w:t>
      </w:r>
      <w:r>
        <w:rPr>
          <w:w w:val="105"/>
          <w:sz w:val="19"/>
        </w:rPr>
        <w:t>but</w:t>
      </w:r>
      <w:r>
        <w:rPr>
          <w:spacing w:val="-9"/>
          <w:w w:val="105"/>
          <w:sz w:val="19"/>
        </w:rPr>
        <w:t xml:space="preserve"> </w:t>
      </w:r>
      <w:r>
        <w:rPr>
          <w:w w:val="105"/>
          <w:sz w:val="19"/>
        </w:rPr>
        <w:t>due</w:t>
      </w:r>
      <w:r>
        <w:rPr>
          <w:spacing w:val="-11"/>
          <w:w w:val="105"/>
          <w:sz w:val="19"/>
        </w:rPr>
        <w:t xml:space="preserve"> </w:t>
      </w:r>
      <w:r>
        <w:rPr>
          <w:w w:val="105"/>
          <w:sz w:val="19"/>
        </w:rPr>
        <w:t>to</w:t>
      </w:r>
      <w:r>
        <w:rPr>
          <w:spacing w:val="-4"/>
          <w:w w:val="105"/>
          <w:sz w:val="19"/>
        </w:rPr>
        <w:t xml:space="preserve"> </w:t>
      </w:r>
      <w:r>
        <w:rPr>
          <w:w w:val="105"/>
          <w:sz w:val="19"/>
        </w:rPr>
        <w:t>being</w:t>
      </w:r>
      <w:r>
        <w:rPr>
          <w:spacing w:val="-12"/>
          <w:w w:val="105"/>
          <w:sz w:val="19"/>
        </w:rPr>
        <w:t xml:space="preserve"> </w:t>
      </w:r>
      <w:r>
        <w:rPr>
          <w:w w:val="105"/>
          <w:sz w:val="19"/>
        </w:rPr>
        <w:t>scared</w:t>
      </w:r>
      <w:r>
        <w:rPr>
          <w:spacing w:val="-10"/>
          <w:w w:val="105"/>
          <w:sz w:val="19"/>
        </w:rPr>
        <w:t xml:space="preserve"> </w:t>
      </w:r>
      <w:r>
        <w:rPr>
          <w:w w:val="105"/>
          <w:sz w:val="19"/>
        </w:rPr>
        <w:t>she</w:t>
      </w:r>
      <w:r>
        <w:rPr>
          <w:spacing w:val="-4"/>
          <w:w w:val="105"/>
          <w:sz w:val="19"/>
        </w:rPr>
        <w:t xml:space="preserve"> </w:t>
      </w:r>
      <w:r>
        <w:rPr>
          <w:w w:val="105"/>
          <w:sz w:val="19"/>
        </w:rPr>
        <w:t>was</w:t>
      </w:r>
      <w:r>
        <w:rPr>
          <w:spacing w:val="-2"/>
          <w:w w:val="105"/>
          <w:sz w:val="19"/>
        </w:rPr>
        <w:t xml:space="preserve"> </w:t>
      </w:r>
      <w:r>
        <w:rPr>
          <w:w w:val="105"/>
          <w:sz w:val="19"/>
        </w:rPr>
        <w:t>unable to</w:t>
      </w:r>
      <w:r>
        <w:rPr>
          <w:spacing w:val="-10"/>
          <w:w w:val="105"/>
          <w:sz w:val="19"/>
        </w:rPr>
        <w:t xml:space="preserve"> </w:t>
      </w:r>
      <w:r>
        <w:rPr>
          <w:w w:val="105"/>
          <w:sz w:val="19"/>
        </w:rPr>
        <w:t>get</w:t>
      </w:r>
      <w:r>
        <w:rPr>
          <w:spacing w:val="1"/>
          <w:w w:val="105"/>
          <w:sz w:val="19"/>
        </w:rPr>
        <w:t xml:space="preserve"> </w:t>
      </w:r>
      <w:r>
        <w:rPr>
          <w:w w:val="105"/>
          <w:sz w:val="19"/>
        </w:rPr>
        <w:t>the</w:t>
      </w:r>
      <w:r>
        <w:rPr>
          <w:spacing w:val="-12"/>
          <w:w w:val="105"/>
          <w:sz w:val="19"/>
        </w:rPr>
        <w:t xml:space="preserve"> </w:t>
      </w:r>
      <w:r>
        <w:rPr>
          <w:w w:val="105"/>
          <w:sz w:val="19"/>
        </w:rPr>
        <w:t>key</w:t>
      </w:r>
      <w:r>
        <w:rPr>
          <w:spacing w:val="6"/>
          <w:w w:val="105"/>
          <w:sz w:val="19"/>
        </w:rPr>
        <w:t xml:space="preserve"> </w:t>
      </w:r>
      <w:r>
        <w:rPr>
          <w:w w:val="105"/>
          <w:sz w:val="19"/>
        </w:rPr>
        <w:t>in the</w:t>
      </w:r>
      <w:r>
        <w:rPr>
          <w:spacing w:val="1"/>
          <w:w w:val="105"/>
          <w:sz w:val="19"/>
        </w:rPr>
        <w:t xml:space="preserve"> </w:t>
      </w:r>
      <w:r>
        <w:rPr>
          <w:w w:val="105"/>
          <w:sz w:val="19"/>
        </w:rPr>
        <w:t>lock.</w:t>
      </w:r>
      <w:r>
        <w:rPr>
          <w:spacing w:val="42"/>
          <w:w w:val="105"/>
          <w:sz w:val="19"/>
        </w:rPr>
        <w:t xml:space="preserve"> </w:t>
      </w:r>
      <w:r>
        <w:rPr>
          <w:w w:val="105"/>
          <w:sz w:val="19"/>
        </w:rPr>
        <w:t>Mary</w:t>
      </w:r>
      <w:r>
        <w:rPr>
          <w:spacing w:val="-2"/>
          <w:w w:val="105"/>
          <w:sz w:val="19"/>
        </w:rPr>
        <w:t xml:space="preserve"> </w:t>
      </w:r>
      <w:r>
        <w:rPr>
          <w:w w:val="105"/>
          <w:sz w:val="19"/>
        </w:rPr>
        <w:t>said</w:t>
      </w:r>
      <w:r>
        <w:rPr>
          <w:spacing w:val="-9"/>
          <w:w w:val="105"/>
          <w:sz w:val="19"/>
        </w:rPr>
        <w:t xml:space="preserve"> </w:t>
      </w:r>
      <w:r>
        <w:rPr>
          <w:w w:val="105"/>
          <w:sz w:val="19"/>
        </w:rPr>
        <w:t>just as</w:t>
      </w:r>
      <w:r>
        <w:rPr>
          <w:spacing w:val="-3"/>
          <w:w w:val="105"/>
          <w:sz w:val="19"/>
        </w:rPr>
        <w:t xml:space="preserve"> </w:t>
      </w:r>
      <w:r>
        <w:rPr>
          <w:w w:val="105"/>
          <w:sz w:val="19"/>
        </w:rPr>
        <w:t>Ms.</w:t>
      </w:r>
      <w:r>
        <w:rPr>
          <w:spacing w:val="-13"/>
          <w:w w:val="105"/>
          <w:sz w:val="19"/>
        </w:rPr>
        <w:t xml:space="preserve"> </w:t>
      </w:r>
      <w:r>
        <w:rPr>
          <w:w w:val="105"/>
          <w:sz w:val="19"/>
        </w:rPr>
        <w:t>Moore</w:t>
      </w:r>
      <w:r>
        <w:rPr>
          <w:spacing w:val="-8"/>
          <w:w w:val="105"/>
          <w:sz w:val="19"/>
        </w:rPr>
        <w:t xml:space="preserve"> </w:t>
      </w:r>
      <w:r>
        <w:rPr>
          <w:w w:val="105"/>
          <w:sz w:val="19"/>
        </w:rPr>
        <w:t>was</w:t>
      </w:r>
      <w:r>
        <w:rPr>
          <w:spacing w:val="-11"/>
          <w:w w:val="105"/>
          <w:sz w:val="19"/>
        </w:rPr>
        <w:t xml:space="preserve"> </w:t>
      </w:r>
      <w:r>
        <w:rPr>
          <w:w w:val="105"/>
          <w:sz w:val="19"/>
        </w:rPr>
        <w:t>ge</w:t>
      </w:r>
      <w:r w:rsidR="00FA6662">
        <w:rPr>
          <w:w w:val="105"/>
          <w:sz w:val="19"/>
        </w:rPr>
        <w:t>tt</w:t>
      </w:r>
      <w:r>
        <w:rPr>
          <w:w w:val="105"/>
          <w:sz w:val="19"/>
        </w:rPr>
        <w:t>ing</w:t>
      </w:r>
      <w:r>
        <w:rPr>
          <w:spacing w:val="-4"/>
          <w:w w:val="105"/>
          <w:sz w:val="19"/>
        </w:rPr>
        <w:t xml:space="preserve"> </w:t>
      </w:r>
      <w:r>
        <w:rPr>
          <w:w w:val="105"/>
          <w:sz w:val="20"/>
        </w:rPr>
        <w:t>it</w:t>
      </w:r>
      <w:r>
        <w:rPr>
          <w:spacing w:val="-9"/>
          <w:w w:val="105"/>
          <w:sz w:val="20"/>
        </w:rPr>
        <w:t xml:space="preserve"> </w:t>
      </w:r>
      <w:r>
        <w:rPr>
          <w:w w:val="105"/>
          <w:sz w:val="19"/>
        </w:rPr>
        <w:t>locked Mr.</w:t>
      </w:r>
      <w:r>
        <w:rPr>
          <w:spacing w:val="-8"/>
          <w:w w:val="105"/>
          <w:sz w:val="19"/>
        </w:rPr>
        <w:t xml:space="preserve"> </w:t>
      </w:r>
      <w:r>
        <w:rPr>
          <w:w w:val="105"/>
          <w:sz w:val="19"/>
        </w:rPr>
        <w:t>Ortiz</w:t>
      </w:r>
      <w:r>
        <w:rPr>
          <w:spacing w:val="-9"/>
          <w:w w:val="105"/>
          <w:sz w:val="19"/>
        </w:rPr>
        <w:t xml:space="preserve"> </w:t>
      </w:r>
      <w:r>
        <w:rPr>
          <w:w w:val="105"/>
          <w:sz w:val="19"/>
        </w:rPr>
        <w:t>returned</w:t>
      </w:r>
      <w:r>
        <w:rPr>
          <w:spacing w:val="-4"/>
          <w:w w:val="105"/>
          <w:sz w:val="19"/>
        </w:rPr>
        <w:t xml:space="preserve"> </w:t>
      </w:r>
      <w:r>
        <w:rPr>
          <w:w w:val="105"/>
          <w:sz w:val="19"/>
        </w:rPr>
        <w:t>to</w:t>
      </w:r>
      <w:r>
        <w:rPr>
          <w:spacing w:val="-17"/>
          <w:w w:val="105"/>
          <w:sz w:val="19"/>
        </w:rPr>
        <w:t xml:space="preserve"> </w:t>
      </w:r>
      <w:r>
        <w:rPr>
          <w:w w:val="105"/>
          <w:sz w:val="19"/>
        </w:rPr>
        <w:t>the</w:t>
      </w:r>
      <w:r>
        <w:rPr>
          <w:spacing w:val="-11"/>
          <w:w w:val="105"/>
          <w:sz w:val="19"/>
        </w:rPr>
        <w:t xml:space="preserve"> </w:t>
      </w:r>
      <w:r>
        <w:rPr>
          <w:w w:val="105"/>
          <w:sz w:val="19"/>
        </w:rPr>
        <w:t>classroom.</w:t>
      </w:r>
      <w:r>
        <w:rPr>
          <w:spacing w:val="44"/>
          <w:w w:val="105"/>
          <w:sz w:val="19"/>
        </w:rPr>
        <w:t xml:space="preserve"> </w:t>
      </w:r>
      <w:r>
        <w:rPr>
          <w:w w:val="105"/>
          <w:sz w:val="19"/>
        </w:rPr>
        <w:t>Mr.</w:t>
      </w:r>
      <w:r>
        <w:rPr>
          <w:spacing w:val="-16"/>
          <w:w w:val="105"/>
          <w:sz w:val="19"/>
        </w:rPr>
        <w:t xml:space="preserve"> </w:t>
      </w:r>
      <w:r>
        <w:rPr>
          <w:w w:val="105"/>
          <w:sz w:val="19"/>
        </w:rPr>
        <w:t>Ortiz</w:t>
      </w:r>
      <w:r>
        <w:rPr>
          <w:spacing w:val="-11"/>
          <w:w w:val="105"/>
          <w:sz w:val="19"/>
        </w:rPr>
        <w:t xml:space="preserve"> </w:t>
      </w:r>
      <w:r>
        <w:rPr>
          <w:w w:val="105"/>
          <w:sz w:val="19"/>
        </w:rPr>
        <w:t>told</w:t>
      </w:r>
      <w:r>
        <w:rPr>
          <w:spacing w:val="-1"/>
          <w:w w:val="105"/>
          <w:sz w:val="19"/>
        </w:rPr>
        <w:t xml:space="preserve"> </w:t>
      </w:r>
      <w:r>
        <w:rPr>
          <w:w w:val="105"/>
          <w:sz w:val="19"/>
        </w:rPr>
        <w:t>the</w:t>
      </w:r>
      <w:r>
        <w:rPr>
          <w:spacing w:val="-13"/>
          <w:w w:val="105"/>
          <w:sz w:val="19"/>
        </w:rPr>
        <w:t xml:space="preserve"> </w:t>
      </w:r>
      <w:r>
        <w:rPr>
          <w:w w:val="105"/>
          <w:sz w:val="19"/>
        </w:rPr>
        <w:t>students</w:t>
      </w:r>
      <w:r>
        <w:rPr>
          <w:spacing w:val="-7"/>
          <w:w w:val="105"/>
          <w:sz w:val="19"/>
        </w:rPr>
        <w:t xml:space="preserve"> </w:t>
      </w:r>
      <w:r>
        <w:rPr>
          <w:w w:val="105"/>
          <w:sz w:val="19"/>
        </w:rPr>
        <w:t>in</w:t>
      </w:r>
      <w:r>
        <w:rPr>
          <w:spacing w:val="-4"/>
          <w:w w:val="105"/>
          <w:sz w:val="19"/>
        </w:rPr>
        <w:t xml:space="preserve"> </w:t>
      </w:r>
      <w:r>
        <w:rPr>
          <w:w w:val="105"/>
          <w:sz w:val="19"/>
        </w:rPr>
        <w:t>the</w:t>
      </w:r>
      <w:r>
        <w:rPr>
          <w:spacing w:val="-10"/>
          <w:w w:val="105"/>
          <w:sz w:val="19"/>
        </w:rPr>
        <w:t xml:space="preserve"> </w:t>
      </w:r>
      <w:r>
        <w:rPr>
          <w:w w:val="105"/>
          <w:sz w:val="19"/>
        </w:rPr>
        <w:t>class.</w:t>
      </w:r>
      <w:r>
        <w:rPr>
          <w:spacing w:val="-28"/>
          <w:w w:val="105"/>
          <w:sz w:val="19"/>
        </w:rPr>
        <w:t xml:space="preserve"> </w:t>
      </w:r>
      <w:r>
        <w:rPr>
          <w:w w:val="105"/>
          <w:sz w:val="19"/>
        </w:rPr>
        <w:t>·'They</w:t>
      </w:r>
      <w:r>
        <w:rPr>
          <w:spacing w:val="1"/>
          <w:w w:val="105"/>
          <w:sz w:val="19"/>
        </w:rPr>
        <w:t xml:space="preserve"> </w:t>
      </w:r>
      <w:r>
        <w:rPr>
          <w:w w:val="105"/>
          <w:sz w:val="19"/>
        </w:rPr>
        <w:t>have</w:t>
      </w:r>
      <w:r>
        <w:rPr>
          <w:spacing w:val="-8"/>
          <w:w w:val="105"/>
          <w:sz w:val="19"/>
        </w:rPr>
        <w:t xml:space="preserve"> </w:t>
      </w:r>
      <w:r>
        <w:rPr>
          <w:w w:val="105"/>
          <w:sz w:val="19"/>
        </w:rPr>
        <w:t>a gun, they have a gun, get out of here as fast as you can." Mary said the students, including herself exited the classroom very quickly</w:t>
      </w:r>
      <w:r>
        <w:rPr>
          <w:spacing w:val="-17"/>
          <w:w w:val="105"/>
          <w:sz w:val="19"/>
        </w:rPr>
        <w:t xml:space="preserve"> </w:t>
      </w:r>
      <w:r>
        <w:rPr>
          <w:w w:val="105"/>
          <w:sz w:val="19"/>
        </w:rPr>
        <w:t>into</w:t>
      </w:r>
      <w:r>
        <w:rPr>
          <w:spacing w:val="-22"/>
          <w:w w:val="105"/>
          <w:sz w:val="19"/>
        </w:rPr>
        <w:t xml:space="preserve"> </w:t>
      </w:r>
      <w:r>
        <w:rPr>
          <w:w w:val="105"/>
          <w:sz w:val="19"/>
        </w:rPr>
        <w:t>the</w:t>
      </w:r>
      <w:r>
        <w:rPr>
          <w:spacing w:val="-22"/>
          <w:w w:val="105"/>
          <w:sz w:val="19"/>
        </w:rPr>
        <w:t xml:space="preserve"> </w:t>
      </w:r>
      <w:r>
        <w:rPr>
          <w:w w:val="105"/>
          <w:sz w:val="19"/>
        </w:rPr>
        <w:t>hallway,</w:t>
      </w:r>
      <w:r>
        <w:rPr>
          <w:spacing w:val="-22"/>
          <w:w w:val="105"/>
          <w:sz w:val="19"/>
        </w:rPr>
        <w:t xml:space="preserve"> </w:t>
      </w:r>
      <w:r>
        <w:rPr>
          <w:w w:val="105"/>
          <w:sz w:val="19"/>
        </w:rPr>
        <w:t>and</w:t>
      </w:r>
      <w:r>
        <w:rPr>
          <w:spacing w:val="-27"/>
          <w:w w:val="105"/>
          <w:sz w:val="19"/>
        </w:rPr>
        <w:t xml:space="preserve"> </w:t>
      </w:r>
      <w:r>
        <w:rPr>
          <w:w w:val="105"/>
          <w:sz w:val="19"/>
        </w:rPr>
        <w:t>as</w:t>
      </w:r>
      <w:r>
        <w:rPr>
          <w:spacing w:val="-21"/>
          <w:w w:val="105"/>
          <w:sz w:val="19"/>
        </w:rPr>
        <w:t xml:space="preserve"> </w:t>
      </w:r>
      <w:r>
        <w:rPr>
          <w:w w:val="105"/>
          <w:sz w:val="19"/>
        </w:rPr>
        <w:t>she</w:t>
      </w:r>
      <w:r>
        <w:rPr>
          <w:spacing w:val="-26"/>
          <w:w w:val="105"/>
          <w:sz w:val="19"/>
        </w:rPr>
        <w:t xml:space="preserve"> </w:t>
      </w:r>
      <w:r>
        <w:rPr>
          <w:w w:val="105"/>
          <w:sz w:val="19"/>
        </w:rPr>
        <w:t>did</w:t>
      </w:r>
      <w:r>
        <w:rPr>
          <w:spacing w:val="-22"/>
          <w:w w:val="105"/>
          <w:sz w:val="19"/>
        </w:rPr>
        <w:t xml:space="preserve"> </w:t>
      </w:r>
      <w:r>
        <w:rPr>
          <w:w w:val="105"/>
          <w:sz w:val="19"/>
        </w:rPr>
        <w:t>she</w:t>
      </w:r>
      <w:r>
        <w:rPr>
          <w:spacing w:val="-28"/>
          <w:w w:val="105"/>
          <w:sz w:val="19"/>
        </w:rPr>
        <w:t xml:space="preserve"> </w:t>
      </w:r>
      <w:r>
        <w:rPr>
          <w:w w:val="105"/>
          <w:sz w:val="19"/>
        </w:rPr>
        <w:t>said</w:t>
      </w:r>
      <w:r>
        <w:rPr>
          <w:spacing w:val="-29"/>
          <w:w w:val="105"/>
          <w:sz w:val="19"/>
        </w:rPr>
        <w:t xml:space="preserve"> </w:t>
      </w:r>
      <w:r>
        <w:rPr>
          <w:w w:val="105"/>
          <w:sz w:val="19"/>
        </w:rPr>
        <w:t>she</w:t>
      </w:r>
      <w:r>
        <w:rPr>
          <w:spacing w:val="-28"/>
          <w:w w:val="105"/>
          <w:sz w:val="19"/>
        </w:rPr>
        <w:t xml:space="preserve"> </w:t>
      </w:r>
      <w:r>
        <w:rPr>
          <w:w w:val="105"/>
          <w:sz w:val="19"/>
        </w:rPr>
        <w:t>heard</w:t>
      </w:r>
      <w:r>
        <w:rPr>
          <w:spacing w:val="-15"/>
          <w:w w:val="105"/>
          <w:sz w:val="19"/>
        </w:rPr>
        <w:t xml:space="preserve"> </w:t>
      </w:r>
      <w:r>
        <w:rPr>
          <w:w w:val="105"/>
          <w:sz w:val="19"/>
        </w:rPr>
        <w:t>numerous</w:t>
      </w:r>
      <w:r>
        <w:rPr>
          <w:spacing w:val="-21"/>
          <w:w w:val="105"/>
          <w:sz w:val="19"/>
        </w:rPr>
        <w:t xml:space="preserve"> </w:t>
      </w:r>
      <w:r>
        <w:rPr>
          <w:w w:val="105"/>
          <w:sz w:val="19"/>
        </w:rPr>
        <w:t>gunshots.</w:t>
      </w:r>
      <w:r>
        <w:rPr>
          <w:spacing w:val="8"/>
          <w:w w:val="105"/>
          <w:sz w:val="19"/>
        </w:rPr>
        <w:t xml:space="preserve"> </w:t>
      </w:r>
      <w:r>
        <w:rPr>
          <w:w w:val="105"/>
          <w:sz w:val="19"/>
        </w:rPr>
        <w:t>Mary</w:t>
      </w:r>
      <w:r>
        <w:rPr>
          <w:spacing w:val="-21"/>
          <w:w w:val="105"/>
          <w:sz w:val="19"/>
        </w:rPr>
        <w:t xml:space="preserve"> </w:t>
      </w:r>
      <w:r>
        <w:rPr>
          <w:w w:val="105"/>
          <w:sz w:val="19"/>
        </w:rPr>
        <w:t>said</w:t>
      </w:r>
      <w:r>
        <w:rPr>
          <w:spacing w:val="-17"/>
          <w:w w:val="105"/>
          <w:sz w:val="19"/>
        </w:rPr>
        <w:t xml:space="preserve"> </w:t>
      </w:r>
      <w:r>
        <w:rPr>
          <w:w w:val="105"/>
          <w:sz w:val="19"/>
        </w:rPr>
        <w:t>these</w:t>
      </w:r>
      <w:r>
        <w:rPr>
          <w:spacing w:val="-25"/>
          <w:w w:val="105"/>
          <w:sz w:val="19"/>
        </w:rPr>
        <w:t xml:space="preserve"> </w:t>
      </w:r>
      <w:r>
        <w:rPr>
          <w:w w:val="105"/>
          <w:sz w:val="19"/>
        </w:rPr>
        <w:t>shots</w:t>
      </w:r>
      <w:r>
        <w:rPr>
          <w:spacing w:val="-21"/>
          <w:w w:val="105"/>
          <w:sz w:val="19"/>
        </w:rPr>
        <w:t xml:space="preserve"> </w:t>
      </w:r>
      <w:r>
        <w:rPr>
          <w:w w:val="105"/>
          <w:sz w:val="19"/>
        </w:rPr>
        <w:t>were</w:t>
      </w:r>
      <w:r>
        <w:rPr>
          <w:spacing w:val="-19"/>
          <w:w w:val="105"/>
          <w:sz w:val="19"/>
        </w:rPr>
        <w:t xml:space="preserve"> </w:t>
      </w:r>
      <w:r>
        <w:rPr>
          <w:w w:val="105"/>
          <w:sz w:val="19"/>
        </w:rPr>
        <w:t>possibly</w:t>
      </w:r>
      <w:r>
        <w:rPr>
          <w:spacing w:val="-17"/>
          <w:w w:val="105"/>
          <w:sz w:val="19"/>
        </w:rPr>
        <w:t xml:space="preserve"> </w:t>
      </w:r>
      <w:r>
        <w:rPr>
          <w:w w:val="105"/>
          <w:sz w:val="19"/>
        </w:rPr>
        <w:t>coming</w:t>
      </w:r>
      <w:r>
        <w:rPr>
          <w:spacing w:val="-20"/>
          <w:w w:val="105"/>
          <w:sz w:val="19"/>
        </w:rPr>
        <w:t xml:space="preserve"> </w:t>
      </w:r>
      <w:r>
        <w:rPr>
          <w:w w:val="105"/>
          <w:sz w:val="19"/>
        </w:rPr>
        <w:t>from the</w:t>
      </w:r>
      <w:r>
        <w:rPr>
          <w:spacing w:val="-19"/>
          <w:w w:val="105"/>
          <w:sz w:val="19"/>
        </w:rPr>
        <w:t xml:space="preserve"> </w:t>
      </w:r>
      <w:r>
        <w:rPr>
          <w:w w:val="105"/>
          <w:sz w:val="19"/>
        </w:rPr>
        <w:t>commons/cafeteria</w:t>
      </w:r>
      <w:r>
        <w:rPr>
          <w:spacing w:val="-22"/>
          <w:w w:val="105"/>
          <w:sz w:val="19"/>
        </w:rPr>
        <w:t xml:space="preserve"> </w:t>
      </w:r>
      <w:r>
        <w:rPr>
          <w:w w:val="105"/>
          <w:sz w:val="19"/>
        </w:rPr>
        <w:t>area</w:t>
      </w:r>
      <w:r>
        <w:rPr>
          <w:spacing w:val="-6"/>
          <w:w w:val="105"/>
          <w:sz w:val="19"/>
        </w:rPr>
        <w:t xml:space="preserve"> </w:t>
      </w:r>
      <w:r>
        <w:rPr>
          <w:w w:val="105"/>
          <w:sz w:val="19"/>
        </w:rPr>
        <w:t>of</w:t>
      </w:r>
      <w:r>
        <w:rPr>
          <w:spacing w:val="-14"/>
          <w:w w:val="105"/>
          <w:sz w:val="19"/>
        </w:rPr>
        <w:t xml:space="preserve"> </w:t>
      </w:r>
      <w:r>
        <w:rPr>
          <w:w w:val="105"/>
          <w:sz w:val="19"/>
        </w:rPr>
        <w:t>Columbine</w:t>
      </w:r>
      <w:r>
        <w:rPr>
          <w:spacing w:val="3"/>
          <w:w w:val="105"/>
          <w:sz w:val="19"/>
        </w:rPr>
        <w:t xml:space="preserve"> </w:t>
      </w:r>
      <w:r>
        <w:rPr>
          <w:w w:val="105"/>
          <w:sz w:val="19"/>
        </w:rPr>
        <w:t>H.S.</w:t>
      </w:r>
      <w:r>
        <w:rPr>
          <w:spacing w:val="25"/>
          <w:w w:val="105"/>
          <w:sz w:val="19"/>
        </w:rPr>
        <w:t xml:space="preserve"> </w:t>
      </w:r>
      <w:r>
        <w:rPr>
          <w:w w:val="105"/>
          <w:sz w:val="19"/>
        </w:rPr>
        <w:t>She</w:t>
      </w:r>
      <w:r>
        <w:rPr>
          <w:spacing w:val="-12"/>
          <w:w w:val="105"/>
          <w:sz w:val="19"/>
        </w:rPr>
        <w:t xml:space="preserve"> </w:t>
      </w:r>
      <w:r>
        <w:rPr>
          <w:w w:val="105"/>
          <w:sz w:val="19"/>
        </w:rPr>
        <w:t>said</w:t>
      </w:r>
      <w:r>
        <w:rPr>
          <w:spacing w:val="-14"/>
          <w:w w:val="105"/>
          <w:sz w:val="19"/>
        </w:rPr>
        <w:t xml:space="preserve"> </w:t>
      </w:r>
      <w:r>
        <w:rPr>
          <w:w w:val="105"/>
          <w:sz w:val="19"/>
        </w:rPr>
        <w:t>she</w:t>
      </w:r>
      <w:r>
        <w:rPr>
          <w:spacing w:val="-19"/>
          <w:w w:val="105"/>
          <w:sz w:val="19"/>
        </w:rPr>
        <w:t xml:space="preserve"> </w:t>
      </w:r>
      <w:r>
        <w:rPr>
          <w:w w:val="105"/>
          <w:sz w:val="19"/>
        </w:rPr>
        <w:t>could</w:t>
      </w:r>
      <w:r>
        <w:rPr>
          <w:spacing w:val="-14"/>
          <w:w w:val="105"/>
          <w:sz w:val="19"/>
        </w:rPr>
        <w:t xml:space="preserve"> </w:t>
      </w:r>
      <w:r>
        <w:rPr>
          <w:w w:val="105"/>
          <w:sz w:val="19"/>
        </w:rPr>
        <w:t>see</w:t>
      </w:r>
      <w:r>
        <w:rPr>
          <w:spacing w:val="-12"/>
          <w:w w:val="105"/>
          <w:sz w:val="19"/>
        </w:rPr>
        <w:t xml:space="preserve"> </w:t>
      </w:r>
      <w:r>
        <w:rPr>
          <w:w w:val="105"/>
          <w:sz w:val="19"/>
        </w:rPr>
        <w:t>smoke</w:t>
      </w:r>
      <w:r>
        <w:rPr>
          <w:spacing w:val="-8"/>
          <w:w w:val="105"/>
          <w:sz w:val="19"/>
        </w:rPr>
        <w:t xml:space="preserve"> </w:t>
      </w:r>
      <w:r>
        <w:rPr>
          <w:w w:val="105"/>
          <w:sz w:val="19"/>
        </w:rPr>
        <w:t>from</w:t>
      </w:r>
      <w:r>
        <w:rPr>
          <w:spacing w:val="-1"/>
          <w:w w:val="105"/>
          <w:sz w:val="19"/>
        </w:rPr>
        <w:t xml:space="preserve"> </w:t>
      </w:r>
      <w:r>
        <w:rPr>
          <w:w w:val="105"/>
          <w:sz w:val="19"/>
        </w:rPr>
        <w:t>the</w:t>
      </w:r>
      <w:r>
        <w:rPr>
          <w:spacing w:val="-18"/>
          <w:w w:val="105"/>
          <w:sz w:val="19"/>
        </w:rPr>
        <w:t xml:space="preserve"> </w:t>
      </w:r>
      <w:r>
        <w:rPr>
          <w:w w:val="105"/>
          <w:sz w:val="19"/>
        </w:rPr>
        <w:t>air</w:t>
      </w:r>
      <w:r>
        <w:rPr>
          <w:spacing w:val="-15"/>
          <w:w w:val="105"/>
          <w:sz w:val="19"/>
        </w:rPr>
        <w:t xml:space="preserve"> </w:t>
      </w:r>
      <w:r>
        <w:rPr>
          <w:w w:val="105"/>
          <w:sz w:val="19"/>
        </w:rPr>
        <w:t>coming</w:t>
      </w:r>
      <w:r>
        <w:rPr>
          <w:spacing w:val="4"/>
          <w:w w:val="105"/>
          <w:sz w:val="19"/>
        </w:rPr>
        <w:t xml:space="preserve"> </w:t>
      </w:r>
      <w:r>
        <w:rPr>
          <w:w w:val="105"/>
          <w:sz w:val="19"/>
        </w:rPr>
        <w:t>up</w:t>
      </w:r>
      <w:r>
        <w:rPr>
          <w:spacing w:val="-13"/>
          <w:w w:val="105"/>
          <w:sz w:val="19"/>
        </w:rPr>
        <w:t xml:space="preserve"> </w:t>
      </w:r>
      <w:r>
        <w:rPr>
          <w:w w:val="105"/>
          <w:sz w:val="19"/>
        </w:rPr>
        <w:t>from</w:t>
      </w:r>
      <w:r>
        <w:rPr>
          <w:spacing w:val="-9"/>
          <w:w w:val="105"/>
          <w:sz w:val="19"/>
        </w:rPr>
        <w:t xml:space="preserve"> </w:t>
      </w:r>
      <w:r>
        <w:rPr>
          <w:w w:val="105"/>
          <w:sz w:val="19"/>
        </w:rPr>
        <w:t>the</w:t>
      </w:r>
      <w:r>
        <w:rPr>
          <w:spacing w:val="-10"/>
          <w:w w:val="105"/>
          <w:sz w:val="19"/>
        </w:rPr>
        <w:t xml:space="preserve"> </w:t>
      </w:r>
      <w:r>
        <w:rPr>
          <w:w w:val="105"/>
          <w:sz w:val="19"/>
        </w:rPr>
        <w:t>commons</w:t>
      </w:r>
      <w:r>
        <w:rPr>
          <w:spacing w:val="-2"/>
          <w:w w:val="105"/>
          <w:sz w:val="19"/>
        </w:rPr>
        <w:t xml:space="preserve"> </w:t>
      </w:r>
      <w:r>
        <w:rPr>
          <w:w w:val="105"/>
          <w:sz w:val="19"/>
        </w:rPr>
        <w:t>area.</w:t>
      </w:r>
    </w:p>
    <w:p w:rsidR="00CE4C9F" w:rsidRDefault="00FA6662">
      <w:pPr>
        <w:spacing w:before="11" w:line="408" w:lineRule="auto"/>
        <w:ind w:left="684" w:right="395" w:firstLine="126"/>
        <w:jc w:val="both"/>
        <w:rPr>
          <w:sz w:val="19"/>
        </w:rPr>
      </w:pPr>
      <w:r>
        <w:rPr>
          <w:w w:val="105"/>
          <w:sz w:val="19"/>
        </w:rPr>
        <w:t>M</w:t>
      </w:r>
      <w:r w:rsidR="00C85DFB">
        <w:rPr>
          <w:w w:val="105"/>
          <w:sz w:val="19"/>
        </w:rPr>
        <w:t>ary also described the door of the school she exited next. She said this is the door that's on the east side of Columbine HS. and</w:t>
      </w:r>
      <w:r w:rsidR="00C85DFB">
        <w:rPr>
          <w:spacing w:val="-15"/>
          <w:w w:val="105"/>
          <w:sz w:val="19"/>
        </w:rPr>
        <w:t xml:space="preserve"> </w:t>
      </w:r>
      <w:r w:rsidR="00C85DFB">
        <w:rPr>
          <w:w w:val="105"/>
          <w:sz w:val="19"/>
        </w:rPr>
        <w:t>south</w:t>
      </w:r>
      <w:r w:rsidR="00C85DFB">
        <w:rPr>
          <w:spacing w:val="-2"/>
          <w:w w:val="105"/>
          <w:sz w:val="19"/>
        </w:rPr>
        <w:t xml:space="preserve"> </w:t>
      </w:r>
      <w:r w:rsidR="00C85DFB">
        <w:rPr>
          <w:w w:val="105"/>
          <w:sz w:val="19"/>
        </w:rPr>
        <w:t>of</w:t>
      </w:r>
      <w:r w:rsidR="00C85DFB">
        <w:rPr>
          <w:spacing w:val="-10"/>
          <w:w w:val="105"/>
          <w:sz w:val="19"/>
        </w:rPr>
        <w:t xml:space="preserve"> </w:t>
      </w:r>
      <w:r w:rsidR="00C85DFB">
        <w:rPr>
          <w:w w:val="105"/>
          <w:sz w:val="19"/>
        </w:rPr>
        <w:t>the</w:t>
      </w:r>
      <w:r w:rsidR="00C85DFB">
        <w:rPr>
          <w:spacing w:val="-13"/>
          <w:w w:val="105"/>
          <w:sz w:val="19"/>
        </w:rPr>
        <w:t xml:space="preserve"> </w:t>
      </w:r>
      <w:r w:rsidR="00C85DFB">
        <w:rPr>
          <w:w w:val="105"/>
          <w:sz w:val="19"/>
        </w:rPr>
        <w:t>main</w:t>
      </w:r>
      <w:r w:rsidR="00C85DFB">
        <w:rPr>
          <w:spacing w:val="-3"/>
          <w:w w:val="105"/>
          <w:sz w:val="19"/>
        </w:rPr>
        <w:t xml:space="preserve"> </w:t>
      </w:r>
      <w:r w:rsidR="00C85DFB">
        <w:rPr>
          <w:w w:val="105"/>
          <w:sz w:val="19"/>
        </w:rPr>
        <w:t>entrance</w:t>
      </w:r>
      <w:r w:rsidR="00C85DFB">
        <w:rPr>
          <w:spacing w:val="-5"/>
          <w:w w:val="105"/>
          <w:sz w:val="19"/>
        </w:rPr>
        <w:t xml:space="preserve"> </w:t>
      </w:r>
      <w:r w:rsidR="00C85DFB">
        <w:rPr>
          <w:w w:val="105"/>
          <w:sz w:val="19"/>
        </w:rPr>
        <w:t>and</w:t>
      </w:r>
      <w:r w:rsidR="00C85DFB">
        <w:rPr>
          <w:spacing w:val="-11"/>
          <w:w w:val="105"/>
          <w:sz w:val="19"/>
        </w:rPr>
        <w:t xml:space="preserve"> </w:t>
      </w:r>
      <w:r w:rsidR="00C85DFB">
        <w:rPr>
          <w:w w:val="105"/>
          <w:sz w:val="19"/>
        </w:rPr>
        <w:t>administrative</w:t>
      </w:r>
      <w:r w:rsidR="00C85DFB">
        <w:rPr>
          <w:spacing w:val="-16"/>
          <w:w w:val="105"/>
          <w:sz w:val="19"/>
        </w:rPr>
        <w:t xml:space="preserve"> </w:t>
      </w:r>
      <w:r w:rsidR="00C85DFB">
        <w:rPr>
          <w:w w:val="105"/>
          <w:sz w:val="19"/>
        </w:rPr>
        <w:t>offices.</w:t>
      </w:r>
      <w:r w:rsidR="00C85DFB">
        <w:rPr>
          <w:spacing w:val="40"/>
          <w:w w:val="105"/>
          <w:sz w:val="19"/>
        </w:rPr>
        <w:t xml:space="preserve"> </w:t>
      </w:r>
      <w:r w:rsidR="00C85DFB">
        <w:rPr>
          <w:w w:val="105"/>
          <w:sz w:val="19"/>
        </w:rPr>
        <w:t>Mary</w:t>
      </w:r>
      <w:r w:rsidR="00C85DFB">
        <w:rPr>
          <w:spacing w:val="-3"/>
          <w:w w:val="105"/>
          <w:sz w:val="19"/>
        </w:rPr>
        <w:t xml:space="preserve"> </w:t>
      </w:r>
      <w:r w:rsidR="00C85DFB">
        <w:rPr>
          <w:w w:val="105"/>
          <w:sz w:val="19"/>
        </w:rPr>
        <w:t>said</w:t>
      </w:r>
      <w:r w:rsidR="00C85DFB">
        <w:rPr>
          <w:spacing w:val="-2"/>
          <w:w w:val="105"/>
          <w:sz w:val="19"/>
        </w:rPr>
        <w:t xml:space="preserve"> </w:t>
      </w:r>
      <w:r w:rsidR="00C85DFB">
        <w:rPr>
          <w:w w:val="105"/>
          <w:sz w:val="19"/>
        </w:rPr>
        <w:t>after</w:t>
      </w:r>
      <w:r w:rsidR="00C85DFB">
        <w:rPr>
          <w:spacing w:val="-10"/>
          <w:w w:val="105"/>
          <w:sz w:val="19"/>
        </w:rPr>
        <w:t xml:space="preserve"> </w:t>
      </w:r>
      <w:r w:rsidR="00C85DFB">
        <w:rPr>
          <w:w w:val="105"/>
          <w:sz w:val="19"/>
        </w:rPr>
        <w:t>exiting</w:t>
      </w:r>
      <w:r w:rsidR="00C85DFB">
        <w:rPr>
          <w:spacing w:val="-7"/>
          <w:w w:val="105"/>
          <w:sz w:val="19"/>
        </w:rPr>
        <w:t xml:space="preserve"> </w:t>
      </w:r>
      <w:r w:rsidR="00C85DFB">
        <w:rPr>
          <w:w w:val="105"/>
          <w:sz w:val="19"/>
        </w:rPr>
        <w:t>the</w:t>
      </w:r>
      <w:r w:rsidR="00C85DFB">
        <w:rPr>
          <w:spacing w:val="-12"/>
          <w:w w:val="105"/>
          <w:sz w:val="19"/>
        </w:rPr>
        <w:t xml:space="preserve"> </w:t>
      </w:r>
      <w:r w:rsidR="00C85DFB">
        <w:rPr>
          <w:w w:val="105"/>
          <w:sz w:val="19"/>
        </w:rPr>
        <w:t>school</w:t>
      </w:r>
      <w:r w:rsidR="00C85DFB">
        <w:rPr>
          <w:spacing w:val="2"/>
          <w:w w:val="105"/>
          <w:sz w:val="19"/>
        </w:rPr>
        <w:t xml:space="preserve"> </w:t>
      </w:r>
      <w:r w:rsidR="00C85DFB">
        <w:rPr>
          <w:w w:val="105"/>
          <w:sz w:val="19"/>
        </w:rPr>
        <w:t>through</w:t>
      </w:r>
      <w:r w:rsidR="00C85DFB">
        <w:rPr>
          <w:spacing w:val="-3"/>
          <w:w w:val="105"/>
          <w:sz w:val="19"/>
        </w:rPr>
        <w:t xml:space="preserve"> </w:t>
      </w:r>
      <w:r w:rsidR="00C85DFB">
        <w:rPr>
          <w:w w:val="105"/>
          <w:sz w:val="19"/>
        </w:rPr>
        <w:t>this</w:t>
      </w:r>
      <w:r w:rsidR="00C85DFB">
        <w:rPr>
          <w:spacing w:val="-8"/>
          <w:w w:val="105"/>
          <w:sz w:val="19"/>
        </w:rPr>
        <w:t xml:space="preserve"> </w:t>
      </w:r>
      <w:r w:rsidR="00C85DFB">
        <w:rPr>
          <w:w w:val="105"/>
          <w:sz w:val="19"/>
        </w:rPr>
        <w:t>door</w:t>
      </w:r>
      <w:r w:rsidR="00C85DFB">
        <w:rPr>
          <w:spacing w:val="-11"/>
          <w:w w:val="105"/>
          <w:sz w:val="19"/>
        </w:rPr>
        <w:t xml:space="preserve"> </w:t>
      </w:r>
      <w:r w:rsidR="00C85DFB">
        <w:rPr>
          <w:w w:val="105"/>
          <w:sz w:val="19"/>
        </w:rPr>
        <w:t>she</w:t>
      </w:r>
      <w:r w:rsidR="00C85DFB">
        <w:rPr>
          <w:spacing w:val="-6"/>
          <w:w w:val="105"/>
          <w:sz w:val="19"/>
        </w:rPr>
        <w:t xml:space="preserve"> </w:t>
      </w:r>
      <w:r w:rsidR="00C85DFB">
        <w:rPr>
          <w:w w:val="105"/>
          <w:sz w:val="19"/>
        </w:rPr>
        <w:t>ran</w:t>
      </w:r>
      <w:r w:rsidR="00C85DFB">
        <w:rPr>
          <w:spacing w:val="-5"/>
          <w:w w:val="105"/>
          <w:sz w:val="19"/>
        </w:rPr>
        <w:t xml:space="preserve"> </w:t>
      </w:r>
      <w:r w:rsidR="00C85DFB">
        <w:rPr>
          <w:w w:val="105"/>
          <w:sz w:val="19"/>
        </w:rPr>
        <w:t>across South</w:t>
      </w:r>
      <w:r w:rsidR="00C85DFB">
        <w:rPr>
          <w:spacing w:val="-14"/>
          <w:w w:val="105"/>
          <w:sz w:val="19"/>
        </w:rPr>
        <w:t xml:space="preserve"> </w:t>
      </w:r>
      <w:r w:rsidR="00C85DFB">
        <w:rPr>
          <w:w w:val="105"/>
          <w:sz w:val="19"/>
        </w:rPr>
        <w:t>Pierce</w:t>
      </w:r>
      <w:r w:rsidR="00C85DFB">
        <w:rPr>
          <w:spacing w:val="-14"/>
          <w:w w:val="105"/>
          <w:sz w:val="19"/>
        </w:rPr>
        <w:t xml:space="preserve"> </w:t>
      </w:r>
      <w:r w:rsidR="00C85DFB">
        <w:rPr>
          <w:w w:val="105"/>
          <w:sz w:val="19"/>
        </w:rPr>
        <w:t>Street,</w:t>
      </w:r>
      <w:r w:rsidR="00C85DFB">
        <w:rPr>
          <w:spacing w:val="-16"/>
          <w:w w:val="105"/>
          <w:sz w:val="19"/>
        </w:rPr>
        <w:t xml:space="preserve"> </w:t>
      </w:r>
      <w:r w:rsidR="00C85DFB">
        <w:rPr>
          <w:w w:val="105"/>
          <w:sz w:val="19"/>
        </w:rPr>
        <w:t>away</w:t>
      </w:r>
      <w:r w:rsidR="00C85DFB">
        <w:rPr>
          <w:spacing w:val="-10"/>
          <w:w w:val="105"/>
          <w:sz w:val="19"/>
        </w:rPr>
        <w:t xml:space="preserve"> </w:t>
      </w:r>
      <w:r w:rsidR="00C85DFB">
        <w:rPr>
          <w:w w:val="105"/>
          <w:sz w:val="19"/>
        </w:rPr>
        <w:t>from</w:t>
      </w:r>
      <w:r w:rsidR="00C85DFB">
        <w:rPr>
          <w:spacing w:val="-10"/>
          <w:w w:val="105"/>
          <w:sz w:val="19"/>
        </w:rPr>
        <w:t xml:space="preserve"> </w:t>
      </w:r>
      <w:r w:rsidR="00C85DFB">
        <w:rPr>
          <w:w w:val="105"/>
          <w:sz w:val="19"/>
        </w:rPr>
        <w:t>Columbine</w:t>
      </w:r>
      <w:r w:rsidR="00C85DFB">
        <w:rPr>
          <w:spacing w:val="-2"/>
          <w:w w:val="105"/>
          <w:sz w:val="19"/>
        </w:rPr>
        <w:t xml:space="preserve"> </w:t>
      </w:r>
      <w:r w:rsidR="00C85DFB">
        <w:rPr>
          <w:w w:val="105"/>
          <w:sz w:val="19"/>
        </w:rPr>
        <w:t>H.S.</w:t>
      </w:r>
      <w:r w:rsidR="00C85DFB">
        <w:rPr>
          <w:spacing w:val="-19"/>
          <w:w w:val="105"/>
          <w:sz w:val="19"/>
        </w:rPr>
        <w:t xml:space="preserve"> </w:t>
      </w:r>
      <w:r w:rsidR="00C85DFB">
        <w:rPr>
          <w:w w:val="105"/>
          <w:sz w:val="19"/>
        </w:rPr>
        <w:t>and</w:t>
      </w:r>
      <w:r w:rsidR="00C85DFB">
        <w:rPr>
          <w:spacing w:val="-15"/>
          <w:w w:val="105"/>
          <w:sz w:val="19"/>
        </w:rPr>
        <w:t xml:space="preserve"> </w:t>
      </w:r>
      <w:r w:rsidR="00C85DFB">
        <w:rPr>
          <w:w w:val="105"/>
          <w:sz w:val="19"/>
        </w:rPr>
        <w:t>into</w:t>
      </w:r>
      <w:r w:rsidR="00C85DFB">
        <w:rPr>
          <w:spacing w:val="-18"/>
          <w:w w:val="105"/>
          <w:sz w:val="19"/>
        </w:rPr>
        <w:t xml:space="preserve"> </w:t>
      </w:r>
      <w:r w:rsidR="00C85DFB">
        <w:rPr>
          <w:w w:val="105"/>
          <w:sz w:val="19"/>
        </w:rPr>
        <w:t>Leawood Park.</w:t>
      </w:r>
      <w:r w:rsidR="00C85DFB">
        <w:rPr>
          <w:spacing w:val="28"/>
          <w:w w:val="105"/>
          <w:sz w:val="19"/>
        </w:rPr>
        <w:t xml:space="preserve"> </w:t>
      </w:r>
      <w:r w:rsidR="00C85DFB">
        <w:rPr>
          <w:w w:val="105"/>
          <w:sz w:val="19"/>
        </w:rPr>
        <w:t>Mary</w:t>
      </w:r>
      <w:r w:rsidR="00C85DFB">
        <w:rPr>
          <w:spacing w:val="-15"/>
          <w:w w:val="105"/>
          <w:sz w:val="19"/>
        </w:rPr>
        <w:t xml:space="preserve"> </w:t>
      </w:r>
      <w:r w:rsidR="00C85DFB">
        <w:rPr>
          <w:w w:val="105"/>
          <w:sz w:val="19"/>
        </w:rPr>
        <w:t>estimated</w:t>
      </w:r>
      <w:r w:rsidR="00C85DFB">
        <w:rPr>
          <w:spacing w:val="-11"/>
          <w:w w:val="105"/>
          <w:sz w:val="19"/>
        </w:rPr>
        <w:t xml:space="preserve"> </w:t>
      </w:r>
      <w:r w:rsidR="00C85DFB">
        <w:rPr>
          <w:w w:val="105"/>
          <w:sz w:val="19"/>
        </w:rPr>
        <w:t>she</w:t>
      </w:r>
      <w:r w:rsidR="00C85DFB">
        <w:rPr>
          <w:spacing w:val="-18"/>
          <w:w w:val="105"/>
          <w:sz w:val="19"/>
        </w:rPr>
        <w:t xml:space="preserve"> </w:t>
      </w:r>
      <w:r w:rsidR="00C85DFB">
        <w:rPr>
          <w:w w:val="105"/>
          <w:sz w:val="19"/>
        </w:rPr>
        <w:t>was</w:t>
      </w:r>
      <w:r w:rsidR="00C85DFB">
        <w:rPr>
          <w:spacing w:val="-7"/>
          <w:w w:val="105"/>
          <w:sz w:val="19"/>
        </w:rPr>
        <w:t xml:space="preserve"> </w:t>
      </w:r>
      <w:r w:rsidR="00C85DFB">
        <w:rPr>
          <w:w w:val="105"/>
          <w:sz w:val="19"/>
        </w:rPr>
        <w:t>in</w:t>
      </w:r>
      <w:r w:rsidR="00C85DFB">
        <w:rPr>
          <w:spacing w:val="-3"/>
          <w:w w:val="105"/>
          <w:sz w:val="19"/>
        </w:rPr>
        <w:t xml:space="preserve"> </w:t>
      </w:r>
      <w:r w:rsidR="00C85DFB">
        <w:rPr>
          <w:w w:val="105"/>
          <w:sz w:val="19"/>
        </w:rPr>
        <w:t>Leawood</w:t>
      </w:r>
      <w:r w:rsidR="00C85DFB">
        <w:rPr>
          <w:spacing w:val="-1"/>
          <w:w w:val="105"/>
          <w:sz w:val="19"/>
        </w:rPr>
        <w:t xml:space="preserve"> </w:t>
      </w:r>
      <w:r w:rsidR="00C85DFB">
        <w:rPr>
          <w:w w:val="105"/>
          <w:sz w:val="19"/>
        </w:rPr>
        <w:t>Park</w:t>
      </w:r>
      <w:r w:rsidR="00C85DFB">
        <w:rPr>
          <w:spacing w:val="-11"/>
          <w:w w:val="105"/>
          <w:sz w:val="19"/>
        </w:rPr>
        <w:t xml:space="preserve"> </w:t>
      </w:r>
      <w:r w:rsidR="00C85DFB">
        <w:rPr>
          <w:w w:val="105"/>
          <w:sz w:val="19"/>
        </w:rPr>
        <w:t>with</w:t>
      </w:r>
      <w:r w:rsidR="00C85DFB">
        <w:rPr>
          <w:spacing w:val="-16"/>
          <w:w w:val="105"/>
          <w:sz w:val="19"/>
        </w:rPr>
        <w:t xml:space="preserve"> </w:t>
      </w:r>
      <w:r w:rsidR="00C85DFB">
        <w:rPr>
          <w:w w:val="105"/>
          <w:sz w:val="19"/>
        </w:rPr>
        <w:t>other students</w:t>
      </w:r>
      <w:r w:rsidR="00C85DFB">
        <w:rPr>
          <w:spacing w:val="-26"/>
          <w:w w:val="105"/>
          <w:sz w:val="19"/>
        </w:rPr>
        <w:t xml:space="preserve"> </w:t>
      </w:r>
      <w:r w:rsidR="00C85DFB">
        <w:rPr>
          <w:w w:val="105"/>
          <w:sz w:val="19"/>
        </w:rPr>
        <w:t>and</w:t>
      </w:r>
      <w:r w:rsidR="00C85DFB">
        <w:rPr>
          <w:spacing w:val="-29"/>
          <w:w w:val="105"/>
          <w:sz w:val="19"/>
        </w:rPr>
        <w:t xml:space="preserve"> </w:t>
      </w:r>
      <w:r w:rsidR="00C85DFB">
        <w:rPr>
          <w:w w:val="105"/>
          <w:sz w:val="19"/>
        </w:rPr>
        <w:t>teachers</w:t>
      </w:r>
      <w:r w:rsidR="00C85DFB">
        <w:rPr>
          <w:spacing w:val="-26"/>
          <w:w w:val="105"/>
          <w:sz w:val="19"/>
        </w:rPr>
        <w:t xml:space="preserve"> </w:t>
      </w:r>
      <w:r w:rsidR="00C85DFB">
        <w:rPr>
          <w:w w:val="105"/>
          <w:sz w:val="19"/>
        </w:rPr>
        <w:t>for</w:t>
      </w:r>
      <w:r w:rsidR="00C85DFB">
        <w:rPr>
          <w:spacing w:val="-37"/>
          <w:w w:val="105"/>
          <w:sz w:val="19"/>
        </w:rPr>
        <w:t xml:space="preserve"> </w:t>
      </w:r>
      <w:r w:rsidR="00C85DFB">
        <w:rPr>
          <w:w w:val="105"/>
          <w:sz w:val="19"/>
        </w:rPr>
        <w:t>approximately</w:t>
      </w:r>
      <w:r w:rsidR="00C85DFB">
        <w:rPr>
          <w:spacing w:val="-14"/>
          <w:w w:val="105"/>
          <w:sz w:val="19"/>
        </w:rPr>
        <w:t xml:space="preserve"> </w:t>
      </w:r>
      <w:r w:rsidR="00C85DFB">
        <w:rPr>
          <w:w w:val="105"/>
          <w:sz w:val="19"/>
        </w:rPr>
        <w:t>thirty</w:t>
      </w:r>
      <w:r w:rsidR="00C85DFB">
        <w:rPr>
          <w:spacing w:val="-27"/>
          <w:w w:val="105"/>
          <w:sz w:val="19"/>
        </w:rPr>
        <w:t xml:space="preserve"> </w:t>
      </w:r>
      <w:r w:rsidR="00C85DFB">
        <w:rPr>
          <w:w w:val="105"/>
          <w:sz w:val="19"/>
        </w:rPr>
        <w:t>minutes.</w:t>
      </w:r>
      <w:r w:rsidR="00C85DFB">
        <w:rPr>
          <w:spacing w:val="-5"/>
          <w:w w:val="105"/>
          <w:sz w:val="19"/>
        </w:rPr>
        <w:t xml:space="preserve"> </w:t>
      </w:r>
      <w:r w:rsidR="00C85DFB">
        <w:rPr>
          <w:w w:val="105"/>
          <w:sz w:val="19"/>
        </w:rPr>
        <w:t>She</w:t>
      </w:r>
      <w:r w:rsidR="00C85DFB">
        <w:rPr>
          <w:spacing w:val="-31"/>
          <w:w w:val="105"/>
          <w:sz w:val="19"/>
        </w:rPr>
        <w:t xml:space="preserve"> </w:t>
      </w:r>
      <w:r w:rsidR="00C85DFB">
        <w:rPr>
          <w:w w:val="105"/>
          <w:sz w:val="19"/>
        </w:rPr>
        <w:t>said</w:t>
      </w:r>
      <w:r w:rsidR="00C85DFB">
        <w:rPr>
          <w:spacing w:val="-22"/>
          <w:w w:val="105"/>
          <w:sz w:val="19"/>
        </w:rPr>
        <w:t xml:space="preserve"> </w:t>
      </w:r>
      <w:r w:rsidR="00C85DFB">
        <w:rPr>
          <w:w w:val="105"/>
          <w:sz w:val="19"/>
        </w:rPr>
        <w:t>while</w:t>
      </w:r>
      <w:r w:rsidR="00C85DFB">
        <w:rPr>
          <w:spacing w:val="-33"/>
          <w:w w:val="105"/>
          <w:sz w:val="19"/>
        </w:rPr>
        <w:t xml:space="preserve"> </w:t>
      </w:r>
      <w:r w:rsidR="00C85DFB">
        <w:rPr>
          <w:w w:val="105"/>
          <w:sz w:val="19"/>
        </w:rPr>
        <w:t>she</w:t>
      </w:r>
      <w:r w:rsidR="00C85DFB">
        <w:rPr>
          <w:spacing w:val="-28"/>
          <w:w w:val="105"/>
          <w:sz w:val="19"/>
        </w:rPr>
        <w:t xml:space="preserve"> </w:t>
      </w:r>
      <w:r w:rsidR="00C85DFB">
        <w:rPr>
          <w:w w:val="105"/>
          <w:sz w:val="19"/>
        </w:rPr>
        <w:t>was</w:t>
      </w:r>
      <w:r w:rsidR="00C85DFB">
        <w:rPr>
          <w:spacing w:val="-23"/>
          <w:w w:val="105"/>
          <w:sz w:val="19"/>
        </w:rPr>
        <w:t xml:space="preserve"> </w:t>
      </w:r>
      <w:r w:rsidR="00C85DFB">
        <w:rPr>
          <w:w w:val="105"/>
          <w:sz w:val="19"/>
        </w:rPr>
        <w:t>in</w:t>
      </w:r>
      <w:r w:rsidR="00C85DFB">
        <w:rPr>
          <w:spacing w:val="-27"/>
          <w:w w:val="105"/>
          <w:sz w:val="19"/>
        </w:rPr>
        <w:t xml:space="preserve"> </w:t>
      </w:r>
      <w:r w:rsidR="00C85DFB">
        <w:rPr>
          <w:w w:val="105"/>
          <w:sz w:val="19"/>
        </w:rPr>
        <w:t>Leawood</w:t>
      </w:r>
      <w:r w:rsidR="00C85DFB">
        <w:rPr>
          <w:spacing w:val="-20"/>
          <w:w w:val="105"/>
          <w:sz w:val="19"/>
        </w:rPr>
        <w:t xml:space="preserve"> </w:t>
      </w:r>
      <w:r w:rsidR="00C85DFB">
        <w:rPr>
          <w:w w:val="105"/>
          <w:sz w:val="19"/>
        </w:rPr>
        <w:t>Park.</w:t>
      </w:r>
      <w:r w:rsidR="00C85DFB">
        <w:rPr>
          <w:spacing w:val="-34"/>
          <w:w w:val="105"/>
          <w:sz w:val="19"/>
        </w:rPr>
        <w:t xml:space="preserve"> </w:t>
      </w:r>
      <w:r w:rsidR="00C85DFB">
        <w:rPr>
          <w:w w:val="105"/>
          <w:sz w:val="19"/>
        </w:rPr>
        <w:t>she</w:t>
      </w:r>
      <w:r w:rsidR="00C85DFB">
        <w:rPr>
          <w:spacing w:val="-27"/>
          <w:w w:val="105"/>
          <w:sz w:val="19"/>
        </w:rPr>
        <w:t xml:space="preserve"> </w:t>
      </w:r>
      <w:r w:rsidR="00C85DFB">
        <w:rPr>
          <w:w w:val="105"/>
          <w:sz w:val="19"/>
        </w:rPr>
        <w:t>was</w:t>
      </w:r>
      <w:r w:rsidR="00C85DFB">
        <w:rPr>
          <w:spacing w:val="-28"/>
          <w:w w:val="105"/>
          <w:sz w:val="19"/>
        </w:rPr>
        <w:t xml:space="preserve"> </w:t>
      </w:r>
      <w:r w:rsidR="00C85DFB">
        <w:rPr>
          <w:w w:val="105"/>
          <w:sz w:val="19"/>
        </w:rPr>
        <w:t>watching</w:t>
      </w:r>
      <w:r w:rsidR="00C85DFB">
        <w:rPr>
          <w:spacing w:val="-30"/>
          <w:w w:val="105"/>
          <w:sz w:val="19"/>
        </w:rPr>
        <w:t xml:space="preserve"> </w:t>
      </w:r>
      <w:r w:rsidR="00C85DFB">
        <w:rPr>
          <w:w w:val="105"/>
          <w:sz w:val="19"/>
        </w:rPr>
        <w:t>other</w:t>
      </w:r>
      <w:r w:rsidR="00C85DFB">
        <w:rPr>
          <w:spacing w:val="-30"/>
          <w:w w:val="105"/>
          <w:sz w:val="19"/>
        </w:rPr>
        <w:t xml:space="preserve"> </w:t>
      </w:r>
      <w:r w:rsidR="00C85DFB">
        <w:rPr>
          <w:w w:val="105"/>
          <w:sz w:val="19"/>
        </w:rPr>
        <w:t>students run</w:t>
      </w:r>
      <w:r w:rsidR="00C85DFB">
        <w:rPr>
          <w:spacing w:val="-19"/>
          <w:w w:val="105"/>
          <w:sz w:val="19"/>
        </w:rPr>
        <w:t xml:space="preserve"> </w:t>
      </w:r>
      <w:r w:rsidR="00C85DFB">
        <w:rPr>
          <w:w w:val="105"/>
          <w:sz w:val="19"/>
        </w:rPr>
        <w:t>away</w:t>
      </w:r>
      <w:r w:rsidR="00C85DFB">
        <w:rPr>
          <w:spacing w:val="-16"/>
          <w:w w:val="105"/>
          <w:sz w:val="19"/>
        </w:rPr>
        <w:t xml:space="preserve"> </w:t>
      </w:r>
      <w:r w:rsidR="00C85DFB">
        <w:rPr>
          <w:w w:val="105"/>
          <w:sz w:val="19"/>
        </w:rPr>
        <w:t>from</w:t>
      </w:r>
      <w:r w:rsidR="00C85DFB">
        <w:rPr>
          <w:spacing w:val="-18"/>
          <w:w w:val="105"/>
          <w:sz w:val="19"/>
        </w:rPr>
        <w:t xml:space="preserve"> </w:t>
      </w:r>
      <w:r w:rsidR="00C85DFB">
        <w:rPr>
          <w:w w:val="105"/>
          <w:sz w:val="19"/>
        </w:rPr>
        <w:t>Columbine</w:t>
      </w:r>
      <w:r w:rsidR="00C85DFB">
        <w:rPr>
          <w:spacing w:val="-11"/>
          <w:w w:val="105"/>
          <w:sz w:val="19"/>
        </w:rPr>
        <w:t xml:space="preserve"> </w:t>
      </w:r>
      <w:r w:rsidR="00C85DFB">
        <w:rPr>
          <w:w w:val="105"/>
          <w:sz w:val="19"/>
        </w:rPr>
        <w:t>H.S.</w:t>
      </w:r>
      <w:r w:rsidR="00C85DFB">
        <w:rPr>
          <w:spacing w:val="-18"/>
          <w:w w:val="105"/>
          <w:sz w:val="19"/>
        </w:rPr>
        <w:t xml:space="preserve"> </w:t>
      </w:r>
      <w:r w:rsidR="00C85DFB">
        <w:rPr>
          <w:w w:val="105"/>
          <w:sz w:val="19"/>
        </w:rPr>
        <w:t>through</w:t>
      </w:r>
      <w:r w:rsidR="00C85DFB">
        <w:rPr>
          <w:spacing w:val="-11"/>
          <w:w w:val="105"/>
          <w:sz w:val="19"/>
        </w:rPr>
        <w:t xml:space="preserve"> </w:t>
      </w:r>
      <w:r w:rsidR="00C85DFB">
        <w:rPr>
          <w:w w:val="105"/>
          <w:sz w:val="19"/>
        </w:rPr>
        <w:t>the</w:t>
      </w:r>
      <w:r w:rsidR="00C85DFB">
        <w:rPr>
          <w:spacing w:val="-23"/>
          <w:w w:val="105"/>
          <w:sz w:val="19"/>
        </w:rPr>
        <w:t xml:space="preserve"> </w:t>
      </w:r>
      <w:r w:rsidR="00C85DFB">
        <w:rPr>
          <w:w w:val="105"/>
          <w:sz w:val="19"/>
        </w:rPr>
        <w:t>exits.</w:t>
      </w:r>
      <w:r w:rsidR="00C85DFB">
        <w:rPr>
          <w:spacing w:val="2"/>
          <w:w w:val="105"/>
          <w:sz w:val="19"/>
        </w:rPr>
        <w:t xml:space="preserve"> </w:t>
      </w:r>
      <w:r w:rsidR="00C85DFB">
        <w:rPr>
          <w:w w:val="105"/>
          <w:sz w:val="19"/>
        </w:rPr>
        <w:t>Mary</w:t>
      </w:r>
      <w:r w:rsidR="00C85DFB">
        <w:rPr>
          <w:spacing w:val="-12"/>
          <w:w w:val="105"/>
          <w:sz w:val="19"/>
        </w:rPr>
        <w:t xml:space="preserve"> </w:t>
      </w:r>
      <w:r w:rsidR="00C85DFB">
        <w:rPr>
          <w:w w:val="105"/>
          <w:sz w:val="19"/>
        </w:rPr>
        <w:t>said</w:t>
      </w:r>
      <w:r w:rsidR="00C85DFB">
        <w:rPr>
          <w:spacing w:val="-23"/>
          <w:w w:val="105"/>
          <w:sz w:val="19"/>
        </w:rPr>
        <w:t xml:space="preserve"> </w:t>
      </w:r>
      <w:r w:rsidR="00C85DFB">
        <w:rPr>
          <w:w w:val="105"/>
          <w:sz w:val="19"/>
        </w:rPr>
        <w:t>after</w:t>
      </w:r>
      <w:r w:rsidR="00C85DFB">
        <w:rPr>
          <w:spacing w:val="-23"/>
          <w:w w:val="105"/>
          <w:sz w:val="19"/>
        </w:rPr>
        <w:t xml:space="preserve"> </w:t>
      </w:r>
      <w:r w:rsidR="00C85DFB">
        <w:rPr>
          <w:w w:val="105"/>
          <w:sz w:val="19"/>
        </w:rPr>
        <w:t>approximately</w:t>
      </w:r>
      <w:r w:rsidR="00C85DFB">
        <w:rPr>
          <w:spacing w:val="8"/>
          <w:w w:val="105"/>
          <w:sz w:val="19"/>
        </w:rPr>
        <w:t xml:space="preserve"> </w:t>
      </w:r>
      <w:r w:rsidR="00C85DFB">
        <w:rPr>
          <w:w w:val="105"/>
          <w:sz w:val="19"/>
        </w:rPr>
        <w:t>thirty</w:t>
      </w:r>
      <w:r w:rsidR="00C85DFB">
        <w:rPr>
          <w:spacing w:val="-13"/>
          <w:w w:val="105"/>
          <w:sz w:val="19"/>
        </w:rPr>
        <w:t xml:space="preserve"> </w:t>
      </w:r>
      <w:r w:rsidR="00C85DFB">
        <w:rPr>
          <w:w w:val="105"/>
          <w:sz w:val="19"/>
        </w:rPr>
        <w:t>minutes</w:t>
      </w:r>
      <w:r w:rsidR="00C85DFB">
        <w:rPr>
          <w:spacing w:val="-16"/>
          <w:w w:val="105"/>
          <w:sz w:val="19"/>
        </w:rPr>
        <w:t xml:space="preserve"> </w:t>
      </w:r>
      <w:r w:rsidR="00C85DFB">
        <w:rPr>
          <w:w w:val="105"/>
          <w:sz w:val="19"/>
        </w:rPr>
        <w:t>of</w:t>
      </w:r>
      <w:r w:rsidR="00C85DFB">
        <w:rPr>
          <w:spacing w:val="-19"/>
          <w:w w:val="105"/>
          <w:sz w:val="19"/>
        </w:rPr>
        <w:t xml:space="preserve"> </w:t>
      </w:r>
      <w:r w:rsidR="00C85DFB">
        <w:rPr>
          <w:w w:val="105"/>
          <w:sz w:val="19"/>
        </w:rPr>
        <w:t>being</w:t>
      </w:r>
      <w:r w:rsidR="00C85DFB">
        <w:rPr>
          <w:spacing w:val="-10"/>
          <w:w w:val="105"/>
          <w:sz w:val="19"/>
        </w:rPr>
        <w:t xml:space="preserve"> </w:t>
      </w:r>
      <w:r w:rsidR="00C85DFB">
        <w:rPr>
          <w:w w:val="105"/>
          <w:sz w:val="19"/>
        </w:rPr>
        <w:t>in</w:t>
      </w:r>
      <w:r w:rsidR="00C85DFB">
        <w:rPr>
          <w:spacing w:val="-18"/>
          <w:w w:val="105"/>
          <w:sz w:val="19"/>
        </w:rPr>
        <w:t xml:space="preserve"> </w:t>
      </w:r>
      <w:r w:rsidR="00C85DFB">
        <w:rPr>
          <w:w w:val="105"/>
          <w:sz w:val="19"/>
        </w:rPr>
        <w:t>Leawood</w:t>
      </w:r>
      <w:r w:rsidR="00C85DFB">
        <w:rPr>
          <w:spacing w:val="1"/>
          <w:w w:val="105"/>
          <w:sz w:val="19"/>
        </w:rPr>
        <w:t xml:space="preserve"> </w:t>
      </w:r>
      <w:r w:rsidR="00C85DFB">
        <w:rPr>
          <w:w w:val="105"/>
          <w:sz w:val="19"/>
        </w:rPr>
        <w:t>Park.</w:t>
      </w:r>
      <w:r w:rsidR="00C85DFB">
        <w:rPr>
          <w:spacing w:val="-27"/>
          <w:w w:val="105"/>
          <w:sz w:val="19"/>
        </w:rPr>
        <w:t xml:space="preserve"> </w:t>
      </w:r>
      <w:r w:rsidR="00C85DFB">
        <w:rPr>
          <w:w w:val="105"/>
          <w:sz w:val="19"/>
        </w:rPr>
        <w:t>she heard</w:t>
      </w:r>
      <w:r w:rsidR="00C85DFB">
        <w:rPr>
          <w:spacing w:val="-6"/>
          <w:w w:val="105"/>
          <w:sz w:val="19"/>
        </w:rPr>
        <w:t xml:space="preserve"> </w:t>
      </w:r>
      <w:r w:rsidR="00C85DFB">
        <w:rPr>
          <w:w w:val="105"/>
          <w:sz w:val="19"/>
        </w:rPr>
        <w:t>more</w:t>
      </w:r>
      <w:r w:rsidR="00C85DFB">
        <w:rPr>
          <w:spacing w:val="-15"/>
          <w:w w:val="105"/>
          <w:sz w:val="19"/>
        </w:rPr>
        <w:t xml:space="preserve"> </w:t>
      </w:r>
      <w:r w:rsidR="00C85DFB">
        <w:rPr>
          <w:w w:val="105"/>
          <w:sz w:val="19"/>
        </w:rPr>
        <w:t>gunshots</w:t>
      </w:r>
      <w:r w:rsidR="00C85DFB">
        <w:rPr>
          <w:spacing w:val="-2"/>
          <w:w w:val="105"/>
          <w:sz w:val="19"/>
        </w:rPr>
        <w:t xml:space="preserve"> </w:t>
      </w:r>
      <w:r w:rsidR="00C85DFB">
        <w:rPr>
          <w:w w:val="105"/>
          <w:sz w:val="19"/>
        </w:rPr>
        <w:t>and</w:t>
      </w:r>
      <w:r w:rsidR="00C85DFB">
        <w:rPr>
          <w:spacing w:val="-4"/>
          <w:w w:val="105"/>
          <w:sz w:val="19"/>
        </w:rPr>
        <w:t xml:space="preserve"> </w:t>
      </w:r>
      <w:r w:rsidR="00C85DFB">
        <w:rPr>
          <w:w w:val="105"/>
          <w:sz w:val="19"/>
        </w:rPr>
        <w:t>left</w:t>
      </w:r>
      <w:r w:rsidR="00C85DFB">
        <w:rPr>
          <w:spacing w:val="-2"/>
          <w:w w:val="105"/>
          <w:sz w:val="19"/>
        </w:rPr>
        <w:t xml:space="preserve"> </w:t>
      </w:r>
      <w:r w:rsidR="00C85DFB">
        <w:rPr>
          <w:w w:val="105"/>
          <w:sz w:val="19"/>
        </w:rPr>
        <w:t>Leawood</w:t>
      </w:r>
      <w:r w:rsidR="00C85DFB">
        <w:rPr>
          <w:spacing w:val="5"/>
          <w:w w:val="105"/>
          <w:sz w:val="19"/>
        </w:rPr>
        <w:t xml:space="preserve"> </w:t>
      </w:r>
      <w:r w:rsidR="00C85DFB">
        <w:rPr>
          <w:w w:val="105"/>
          <w:sz w:val="19"/>
        </w:rPr>
        <w:t>Park.</w:t>
      </w:r>
      <w:r w:rsidR="00C85DFB">
        <w:rPr>
          <w:spacing w:val="28"/>
          <w:w w:val="105"/>
          <w:sz w:val="19"/>
        </w:rPr>
        <w:t xml:space="preserve"> </w:t>
      </w:r>
      <w:r w:rsidR="00C85DFB">
        <w:rPr>
          <w:w w:val="105"/>
          <w:sz w:val="19"/>
        </w:rPr>
        <w:t>She</w:t>
      </w:r>
      <w:r w:rsidR="00C85DFB">
        <w:rPr>
          <w:spacing w:val="-20"/>
          <w:w w:val="105"/>
          <w:sz w:val="19"/>
        </w:rPr>
        <w:t xml:space="preserve"> </w:t>
      </w:r>
      <w:r w:rsidR="00C85DFB">
        <w:rPr>
          <w:w w:val="105"/>
          <w:sz w:val="19"/>
        </w:rPr>
        <w:t>said</w:t>
      </w:r>
      <w:r w:rsidR="00C85DFB">
        <w:rPr>
          <w:spacing w:val="-14"/>
          <w:w w:val="105"/>
          <w:sz w:val="19"/>
        </w:rPr>
        <w:t xml:space="preserve"> </w:t>
      </w:r>
      <w:r w:rsidR="00C85DFB">
        <w:rPr>
          <w:w w:val="105"/>
          <w:sz w:val="19"/>
        </w:rPr>
        <w:t>she</w:t>
      </w:r>
      <w:r w:rsidR="00C85DFB">
        <w:rPr>
          <w:spacing w:val="-14"/>
          <w:w w:val="105"/>
          <w:sz w:val="19"/>
        </w:rPr>
        <w:t xml:space="preserve"> </w:t>
      </w:r>
      <w:r w:rsidR="00C85DFB">
        <w:rPr>
          <w:w w:val="105"/>
          <w:sz w:val="19"/>
        </w:rPr>
        <w:t>went</w:t>
      </w:r>
      <w:r w:rsidR="00C85DFB">
        <w:rPr>
          <w:spacing w:val="-3"/>
          <w:w w:val="105"/>
          <w:sz w:val="19"/>
        </w:rPr>
        <w:t xml:space="preserve"> </w:t>
      </w:r>
      <w:r w:rsidR="00C85DFB">
        <w:rPr>
          <w:w w:val="105"/>
          <w:sz w:val="19"/>
        </w:rPr>
        <w:t>into</w:t>
      </w:r>
      <w:r w:rsidR="00C85DFB">
        <w:rPr>
          <w:spacing w:val="-6"/>
          <w:w w:val="105"/>
          <w:sz w:val="19"/>
        </w:rPr>
        <w:t xml:space="preserve"> </w:t>
      </w:r>
      <w:r w:rsidR="00C85DFB">
        <w:rPr>
          <w:w w:val="105"/>
          <w:sz w:val="19"/>
        </w:rPr>
        <w:t>the</w:t>
      </w:r>
      <w:r w:rsidR="00C85DFB">
        <w:rPr>
          <w:spacing w:val="-20"/>
          <w:w w:val="105"/>
          <w:sz w:val="19"/>
        </w:rPr>
        <w:t xml:space="preserve"> </w:t>
      </w:r>
      <w:r w:rsidR="00C85DFB">
        <w:rPr>
          <w:w w:val="105"/>
          <w:sz w:val="19"/>
        </w:rPr>
        <w:t>surrounding</w:t>
      </w:r>
      <w:r w:rsidR="00C85DFB">
        <w:rPr>
          <w:spacing w:val="-8"/>
          <w:w w:val="105"/>
          <w:sz w:val="19"/>
        </w:rPr>
        <w:t xml:space="preserve"> </w:t>
      </w:r>
      <w:r w:rsidR="00C85DFB">
        <w:rPr>
          <w:w w:val="105"/>
          <w:sz w:val="19"/>
        </w:rPr>
        <w:t>subdivision</w:t>
      </w:r>
      <w:r w:rsidR="00C85DFB">
        <w:rPr>
          <w:spacing w:val="11"/>
          <w:w w:val="105"/>
          <w:sz w:val="19"/>
        </w:rPr>
        <w:t xml:space="preserve"> </w:t>
      </w:r>
      <w:r w:rsidR="00C85DFB">
        <w:rPr>
          <w:w w:val="105"/>
          <w:sz w:val="19"/>
        </w:rPr>
        <w:t>to</w:t>
      </w:r>
      <w:r w:rsidR="00C85DFB">
        <w:rPr>
          <w:spacing w:val="-11"/>
          <w:w w:val="105"/>
          <w:sz w:val="19"/>
        </w:rPr>
        <w:t xml:space="preserve"> </w:t>
      </w:r>
      <w:r w:rsidR="00C85DFB">
        <w:rPr>
          <w:w w:val="105"/>
          <w:sz w:val="19"/>
        </w:rPr>
        <w:t>a</w:t>
      </w:r>
      <w:r w:rsidR="00C85DFB">
        <w:rPr>
          <w:spacing w:val="-9"/>
          <w:w w:val="105"/>
          <w:sz w:val="19"/>
        </w:rPr>
        <w:t xml:space="preserve"> </w:t>
      </w:r>
      <w:r w:rsidR="00C85DFB">
        <w:rPr>
          <w:w w:val="105"/>
          <w:sz w:val="19"/>
        </w:rPr>
        <w:t>friend of</w:t>
      </w:r>
      <w:r w:rsidR="00C85DFB">
        <w:rPr>
          <w:spacing w:val="-8"/>
          <w:w w:val="105"/>
          <w:sz w:val="19"/>
        </w:rPr>
        <w:t xml:space="preserve"> </w:t>
      </w:r>
      <w:r w:rsidR="00C85DFB">
        <w:rPr>
          <w:w w:val="105"/>
          <w:sz w:val="19"/>
        </w:rPr>
        <w:t>hers</w:t>
      </w:r>
      <w:r w:rsidR="00C85DFB">
        <w:rPr>
          <w:spacing w:val="-6"/>
          <w:w w:val="105"/>
          <w:sz w:val="19"/>
        </w:rPr>
        <w:t xml:space="preserve"> </w:t>
      </w:r>
      <w:r w:rsidR="00C85DFB">
        <w:rPr>
          <w:w w:val="105"/>
          <w:sz w:val="19"/>
        </w:rPr>
        <w:t>house,</w:t>
      </w:r>
      <w:r w:rsidR="00C85DFB">
        <w:rPr>
          <w:spacing w:val="-2"/>
          <w:w w:val="105"/>
          <w:sz w:val="19"/>
        </w:rPr>
        <w:t xml:space="preserve"> </w:t>
      </w:r>
      <w:r w:rsidR="00C85DFB">
        <w:rPr>
          <w:w w:val="105"/>
          <w:sz w:val="19"/>
        </w:rPr>
        <w:t>by the name of</w:t>
      </w:r>
      <w:r w:rsidR="00C85DFB">
        <w:rPr>
          <w:spacing w:val="6"/>
          <w:w w:val="105"/>
          <w:sz w:val="19"/>
        </w:rPr>
        <w:t xml:space="preserve"> </w:t>
      </w:r>
      <w:r w:rsidR="00C85DFB">
        <w:rPr>
          <w:w w:val="105"/>
          <w:sz w:val="19"/>
        </w:rPr>
        <w:t>Denise.</w:t>
      </w:r>
    </w:p>
    <w:p w:rsidR="00CE4C9F" w:rsidRDefault="00CE4C9F">
      <w:pPr>
        <w:pStyle w:val="BodyText"/>
        <w:rPr>
          <w:sz w:val="20"/>
        </w:rPr>
      </w:pPr>
    </w:p>
    <w:p w:rsidR="00CE4C9F" w:rsidRDefault="00C85DFB">
      <w:pPr>
        <w:spacing w:before="142" w:line="412" w:lineRule="auto"/>
        <w:ind w:left="689" w:right="388"/>
        <w:jc w:val="both"/>
        <w:rPr>
          <w:sz w:val="19"/>
        </w:rPr>
      </w:pPr>
      <w:r>
        <w:rPr>
          <w:w w:val="105"/>
          <w:sz w:val="19"/>
        </w:rPr>
        <w:t>[</w:t>
      </w:r>
      <w:r>
        <w:rPr>
          <w:spacing w:val="-21"/>
          <w:w w:val="105"/>
          <w:sz w:val="19"/>
        </w:rPr>
        <w:t xml:space="preserve"> </w:t>
      </w:r>
      <w:r>
        <w:rPr>
          <w:w w:val="105"/>
          <w:sz w:val="19"/>
        </w:rPr>
        <w:t>asked</w:t>
      </w:r>
      <w:r>
        <w:rPr>
          <w:spacing w:val="-3"/>
          <w:w w:val="105"/>
          <w:sz w:val="19"/>
        </w:rPr>
        <w:t xml:space="preserve"> </w:t>
      </w:r>
      <w:r>
        <w:rPr>
          <w:w w:val="105"/>
          <w:sz w:val="19"/>
        </w:rPr>
        <w:t>Mary</w:t>
      </w:r>
      <w:r>
        <w:rPr>
          <w:spacing w:val="-5"/>
          <w:w w:val="105"/>
          <w:sz w:val="19"/>
        </w:rPr>
        <w:t xml:space="preserve"> </w:t>
      </w:r>
      <w:r>
        <w:rPr>
          <w:w w:val="105"/>
          <w:sz w:val="19"/>
        </w:rPr>
        <w:t>if</w:t>
      </w:r>
      <w:r>
        <w:rPr>
          <w:spacing w:val="-26"/>
          <w:w w:val="105"/>
          <w:sz w:val="19"/>
        </w:rPr>
        <w:t xml:space="preserve"> </w:t>
      </w:r>
      <w:r>
        <w:rPr>
          <w:w w:val="105"/>
          <w:sz w:val="19"/>
        </w:rPr>
        <w:t>she</w:t>
      </w:r>
      <w:r>
        <w:rPr>
          <w:spacing w:val="-13"/>
          <w:w w:val="105"/>
          <w:sz w:val="19"/>
        </w:rPr>
        <w:t xml:space="preserve"> </w:t>
      </w:r>
      <w:r>
        <w:rPr>
          <w:w w:val="105"/>
          <w:sz w:val="19"/>
        </w:rPr>
        <w:t>looked</w:t>
      </w:r>
      <w:r>
        <w:rPr>
          <w:spacing w:val="-5"/>
          <w:w w:val="105"/>
          <w:sz w:val="19"/>
        </w:rPr>
        <w:t xml:space="preserve"> </w:t>
      </w:r>
      <w:r>
        <w:rPr>
          <w:w w:val="105"/>
          <w:sz w:val="19"/>
        </w:rPr>
        <w:t>toward</w:t>
      </w:r>
      <w:r>
        <w:rPr>
          <w:spacing w:val="-10"/>
          <w:w w:val="105"/>
          <w:sz w:val="19"/>
        </w:rPr>
        <w:t xml:space="preserve"> </w:t>
      </w:r>
      <w:r>
        <w:rPr>
          <w:w w:val="105"/>
          <w:sz w:val="19"/>
        </w:rPr>
        <w:t>Columbine</w:t>
      </w:r>
      <w:r>
        <w:rPr>
          <w:spacing w:val="-8"/>
          <w:w w:val="105"/>
          <w:sz w:val="19"/>
        </w:rPr>
        <w:t xml:space="preserve"> </w:t>
      </w:r>
      <w:r>
        <w:rPr>
          <w:w w:val="105"/>
          <w:sz w:val="19"/>
        </w:rPr>
        <w:t>H.S.</w:t>
      </w:r>
      <w:r>
        <w:rPr>
          <w:spacing w:val="-21"/>
          <w:w w:val="105"/>
          <w:sz w:val="19"/>
        </w:rPr>
        <w:t xml:space="preserve"> </w:t>
      </w:r>
      <w:r>
        <w:rPr>
          <w:w w:val="105"/>
          <w:sz w:val="19"/>
        </w:rPr>
        <w:t>when</w:t>
      </w:r>
      <w:r>
        <w:rPr>
          <w:spacing w:val="-15"/>
          <w:w w:val="105"/>
          <w:sz w:val="19"/>
        </w:rPr>
        <w:t xml:space="preserve"> </w:t>
      </w:r>
      <w:r>
        <w:rPr>
          <w:w w:val="105"/>
          <w:sz w:val="19"/>
        </w:rPr>
        <w:t>she</w:t>
      </w:r>
      <w:r>
        <w:rPr>
          <w:spacing w:val="-16"/>
          <w:w w:val="105"/>
          <w:sz w:val="19"/>
        </w:rPr>
        <w:t xml:space="preserve"> </w:t>
      </w:r>
      <w:r>
        <w:rPr>
          <w:w w:val="105"/>
          <w:sz w:val="19"/>
        </w:rPr>
        <w:t>heard</w:t>
      </w:r>
      <w:r>
        <w:rPr>
          <w:spacing w:val="-7"/>
          <w:w w:val="105"/>
          <w:sz w:val="19"/>
        </w:rPr>
        <w:t xml:space="preserve"> </w:t>
      </w:r>
      <w:r>
        <w:rPr>
          <w:w w:val="105"/>
          <w:sz w:val="19"/>
        </w:rPr>
        <w:t>the</w:t>
      </w:r>
      <w:r>
        <w:rPr>
          <w:spacing w:val="-12"/>
          <w:w w:val="105"/>
          <w:sz w:val="19"/>
        </w:rPr>
        <w:t xml:space="preserve"> </w:t>
      </w:r>
      <w:r>
        <w:rPr>
          <w:w w:val="105"/>
          <w:sz w:val="19"/>
        </w:rPr>
        <w:t>last</w:t>
      </w:r>
      <w:r>
        <w:rPr>
          <w:spacing w:val="-23"/>
          <w:w w:val="105"/>
          <w:sz w:val="19"/>
        </w:rPr>
        <w:t xml:space="preserve"> </w:t>
      </w:r>
      <w:r>
        <w:rPr>
          <w:w w:val="105"/>
          <w:sz w:val="19"/>
        </w:rPr>
        <w:t>shots.</w:t>
      </w:r>
      <w:r>
        <w:rPr>
          <w:spacing w:val="17"/>
          <w:w w:val="105"/>
          <w:sz w:val="19"/>
        </w:rPr>
        <w:t xml:space="preserve"> </w:t>
      </w:r>
      <w:r>
        <w:rPr>
          <w:w w:val="105"/>
          <w:sz w:val="19"/>
        </w:rPr>
        <w:t>She</w:t>
      </w:r>
      <w:r>
        <w:rPr>
          <w:spacing w:val="-21"/>
          <w:w w:val="105"/>
          <w:sz w:val="19"/>
        </w:rPr>
        <w:t xml:space="preserve"> </w:t>
      </w:r>
      <w:r>
        <w:rPr>
          <w:w w:val="105"/>
          <w:sz w:val="19"/>
        </w:rPr>
        <w:t>said</w:t>
      </w:r>
      <w:r>
        <w:rPr>
          <w:spacing w:val="-11"/>
          <w:w w:val="105"/>
          <w:sz w:val="19"/>
        </w:rPr>
        <w:t xml:space="preserve"> </w:t>
      </w:r>
      <w:r>
        <w:rPr>
          <w:w w:val="105"/>
          <w:sz w:val="19"/>
        </w:rPr>
        <w:t>no,</w:t>
      </w:r>
      <w:r>
        <w:rPr>
          <w:spacing w:val="-26"/>
          <w:w w:val="105"/>
          <w:sz w:val="19"/>
        </w:rPr>
        <w:t xml:space="preserve"> </w:t>
      </w:r>
      <w:r>
        <w:rPr>
          <w:w w:val="105"/>
          <w:sz w:val="19"/>
        </w:rPr>
        <w:t>she</w:t>
      </w:r>
      <w:r>
        <w:rPr>
          <w:spacing w:val="-11"/>
          <w:w w:val="105"/>
          <w:sz w:val="19"/>
        </w:rPr>
        <w:t xml:space="preserve"> </w:t>
      </w:r>
      <w:r>
        <w:rPr>
          <w:w w:val="105"/>
          <w:sz w:val="19"/>
        </w:rPr>
        <w:t>tried</w:t>
      </w:r>
      <w:r>
        <w:rPr>
          <w:spacing w:val="-8"/>
          <w:w w:val="105"/>
          <w:sz w:val="19"/>
        </w:rPr>
        <w:t xml:space="preserve"> </w:t>
      </w:r>
      <w:r>
        <w:rPr>
          <w:w w:val="105"/>
          <w:sz w:val="19"/>
        </w:rPr>
        <w:t>not</w:t>
      </w:r>
      <w:r>
        <w:rPr>
          <w:spacing w:val="-11"/>
          <w:w w:val="105"/>
          <w:sz w:val="19"/>
        </w:rPr>
        <w:t xml:space="preserve"> </w:t>
      </w:r>
      <w:r>
        <w:rPr>
          <w:w w:val="105"/>
          <w:sz w:val="19"/>
        </w:rPr>
        <w:t>to</w:t>
      </w:r>
      <w:r>
        <w:rPr>
          <w:spacing w:val="-14"/>
          <w:w w:val="105"/>
          <w:sz w:val="19"/>
        </w:rPr>
        <w:t xml:space="preserve"> </w:t>
      </w:r>
      <w:r>
        <w:rPr>
          <w:w w:val="105"/>
          <w:sz w:val="19"/>
        </w:rPr>
        <w:t>look</w:t>
      </w:r>
      <w:r>
        <w:rPr>
          <w:spacing w:val="-7"/>
          <w:w w:val="105"/>
          <w:sz w:val="19"/>
        </w:rPr>
        <w:t xml:space="preserve"> </w:t>
      </w:r>
      <w:r>
        <w:rPr>
          <w:w w:val="105"/>
          <w:sz w:val="19"/>
        </w:rPr>
        <w:t>because</w:t>
      </w:r>
      <w:r>
        <w:rPr>
          <w:spacing w:val="-18"/>
          <w:w w:val="105"/>
          <w:sz w:val="19"/>
        </w:rPr>
        <w:t xml:space="preserve"> </w:t>
      </w:r>
      <w:r>
        <w:rPr>
          <w:w w:val="105"/>
          <w:sz w:val="19"/>
        </w:rPr>
        <w:t>she was</w:t>
      </w:r>
      <w:r>
        <w:rPr>
          <w:spacing w:val="-11"/>
          <w:w w:val="105"/>
          <w:sz w:val="19"/>
        </w:rPr>
        <w:t xml:space="preserve"> </w:t>
      </w:r>
      <w:r>
        <w:rPr>
          <w:w w:val="105"/>
          <w:sz w:val="19"/>
        </w:rPr>
        <w:t>scared</w:t>
      </w:r>
      <w:r>
        <w:rPr>
          <w:spacing w:val="38"/>
          <w:w w:val="105"/>
          <w:sz w:val="19"/>
        </w:rPr>
        <w:t xml:space="preserve"> </w:t>
      </w:r>
      <w:r>
        <w:rPr>
          <w:w w:val="105"/>
          <w:sz w:val="19"/>
        </w:rPr>
        <w:t>Mary</w:t>
      </w:r>
      <w:r>
        <w:rPr>
          <w:spacing w:val="-3"/>
          <w:w w:val="105"/>
          <w:sz w:val="19"/>
        </w:rPr>
        <w:t xml:space="preserve"> </w:t>
      </w:r>
      <w:r>
        <w:rPr>
          <w:w w:val="105"/>
          <w:sz w:val="19"/>
        </w:rPr>
        <w:t>said</w:t>
      </w:r>
      <w:r>
        <w:rPr>
          <w:spacing w:val="-8"/>
          <w:w w:val="105"/>
          <w:sz w:val="19"/>
        </w:rPr>
        <w:t xml:space="preserve"> </w:t>
      </w:r>
      <w:r>
        <w:rPr>
          <w:w w:val="105"/>
          <w:sz w:val="19"/>
        </w:rPr>
        <w:t>at</w:t>
      </w:r>
      <w:r>
        <w:rPr>
          <w:spacing w:val="-7"/>
          <w:w w:val="105"/>
          <w:sz w:val="19"/>
        </w:rPr>
        <w:t xml:space="preserve"> </w:t>
      </w:r>
      <w:r>
        <w:rPr>
          <w:w w:val="105"/>
          <w:sz w:val="19"/>
        </w:rPr>
        <w:t>no</w:t>
      </w:r>
      <w:r>
        <w:rPr>
          <w:spacing w:val="-5"/>
          <w:w w:val="105"/>
          <w:sz w:val="19"/>
        </w:rPr>
        <w:t xml:space="preserve"> </w:t>
      </w:r>
      <w:r>
        <w:rPr>
          <w:w w:val="105"/>
          <w:sz w:val="19"/>
        </w:rPr>
        <w:t>time</w:t>
      </w:r>
      <w:r>
        <w:rPr>
          <w:spacing w:val="-5"/>
          <w:w w:val="105"/>
          <w:sz w:val="19"/>
        </w:rPr>
        <w:t xml:space="preserve"> </w:t>
      </w:r>
      <w:r>
        <w:rPr>
          <w:w w:val="105"/>
          <w:sz w:val="19"/>
        </w:rPr>
        <w:t>during</w:t>
      </w:r>
      <w:r>
        <w:rPr>
          <w:spacing w:val="-7"/>
          <w:w w:val="105"/>
          <w:sz w:val="19"/>
        </w:rPr>
        <w:t xml:space="preserve"> </w:t>
      </w:r>
      <w:r>
        <w:rPr>
          <w:w w:val="105"/>
          <w:sz w:val="19"/>
        </w:rPr>
        <w:t>the</w:t>
      </w:r>
      <w:r>
        <w:rPr>
          <w:spacing w:val="-6"/>
          <w:w w:val="105"/>
          <w:sz w:val="19"/>
        </w:rPr>
        <w:t xml:space="preserve"> </w:t>
      </w:r>
      <w:r>
        <w:rPr>
          <w:w w:val="105"/>
          <w:sz w:val="19"/>
        </w:rPr>
        <w:t>incident</w:t>
      </w:r>
      <w:r>
        <w:rPr>
          <w:spacing w:val="5"/>
          <w:w w:val="105"/>
          <w:sz w:val="19"/>
        </w:rPr>
        <w:t xml:space="preserve"> </w:t>
      </w:r>
      <w:r>
        <w:rPr>
          <w:w w:val="105"/>
          <w:sz w:val="19"/>
        </w:rPr>
        <w:t>on</w:t>
      </w:r>
      <w:r>
        <w:rPr>
          <w:spacing w:val="-1"/>
          <w:w w:val="105"/>
          <w:sz w:val="19"/>
        </w:rPr>
        <w:t xml:space="preserve"> </w:t>
      </w:r>
      <w:r>
        <w:rPr>
          <w:w w:val="105"/>
          <w:sz w:val="19"/>
        </w:rPr>
        <w:t>4-20-99,</w:t>
      </w:r>
      <w:r>
        <w:rPr>
          <w:spacing w:val="-5"/>
          <w:w w:val="105"/>
          <w:sz w:val="19"/>
        </w:rPr>
        <w:t xml:space="preserve"> </w:t>
      </w:r>
      <w:r>
        <w:rPr>
          <w:w w:val="105"/>
          <w:sz w:val="19"/>
        </w:rPr>
        <w:t>did</w:t>
      </w:r>
      <w:r>
        <w:rPr>
          <w:spacing w:val="-11"/>
          <w:w w:val="105"/>
          <w:sz w:val="19"/>
        </w:rPr>
        <w:t xml:space="preserve"> </w:t>
      </w:r>
      <w:r>
        <w:rPr>
          <w:w w:val="105"/>
          <w:sz w:val="19"/>
        </w:rPr>
        <w:t>she</w:t>
      </w:r>
      <w:r>
        <w:rPr>
          <w:spacing w:val="-11"/>
          <w:w w:val="105"/>
          <w:sz w:val="19"/>
        </w:rPr>
        <w:t xml:space="preserve"> </w:t>
      </w:r>
      <w:r>
        <w:rPr>
          <w:w w:val="105"/>
          <w:sz w:val="19"/>
        </w:rPr>
        <w:t>see</w:t>
      </w:r>
      <w:r>
        <w:rPr>
          <w:spacing w:val="-15"/>
          <w:w w:val="105"/>
          <w:sz w:val="19"/>
        </w:rPr>
        <w:t xml:space="preserve"> </w:t>
      </w:r>
      <w:r>
        <w:rPr>
          <w:w w:val="105"/>
          <w:sz w:val="19"/>
        </w:rPr>
        <w:t>any</w:t>
      </w:r>
      <w:r>
        <w:rPr>
          <w:spacing w:val="-3"/>
          <w:w w:val="105"/>
          <w:sz w:val="19"/>
        </w:rPr>
        <w:t xml:space="preserve"> </w:t>
      </w:r>
      <w:r>
        <w:rPr>
          <w:w w:val="105"/>
          <w:sz w:val="19"/>
        </w:rPr>
        <w:t>of</w:t>
      </w:r>
      <w:r>
        <w:rPr>
          <w:spacing w:val="-6"/>
          <w:w w:val="105"/>
          <w:sz w:val="19"/>
        </w:rPr>
        <w:t xml:space="preserve"> </w:t>
      </w:r>
      <w:r>
        <w:rPr>
          <w:w w:val="105"/>
          <w:sz w:val="19"/>
        </w:rPr>
        <w:t>the</w:t>
      </w:r>
      <w:r>
        <w:rPr>
          <w:spacing w:val="-9"/>
          <w:w w:val="105"/>
          <w:sz w:val="19"/>
        </w:rPr>
        <w:t xml:space="preserve"> </w:t>
      </w:r>
      <w:r>
        <w:rPr>
          <w:w w:val="105"/>
          <w:sz w:val="19"/>
        </w:rPr>
        <w:t>suspects,</w:t>
      </w:r>
      <w:r>
        <w:rPr>
          <w:spacing w:val="3"/>
          <w:w w:val="105"/>
          <w:sz w:val="19"/>
        </w:rPr>
        <w:t xml:space="preserve"> </w:t>
      </w:r>
      <w:r>
        <w:rPr>
          <w:w w:val="105"/>
          <w:sz w:val="19"/>
        </w:rPr>
        <w:t>nor</w:t>
      </w:r>
      <w:r>
        <w:rPr>
          <w:spacing w:val="-9"/>
          <w:w w:val="105"/>
          <w:sz w:val="19"/>
        </w:rPr>
        <w:t xml:space="preserve"> </w:t>
      </w:r>
      <w:r>
        <w:rPr>
          <w:w w:val="105"/>
          <w:sz w:val="19"/>
        </w:rPr>
        <w:t>did</w:t>
      </w:r>
      <w:r>
        <w:rPr>
          <w:spacing w:val="-3"/>
          <w:w w:val="105"/>
          <w:sz w:val="19"/>
        </w:rPr>
        <w:t xml:space="preserve"> </w:t>
      </w:r>
      <w:r>
        <w:rPr>
          <w:w w:val="105"/>
          <w:sz w:val="19"/>
        </w:rPr>
        <w:t>she</w:t>
      </w:r>
      <w:r>
        <w:rPr>
          <w:spacing w:val="-11"/>
          <w:w w:val="105"/>
          <w:sz w:val="19"/>
        </w:rPr>
        <w:t xml:space="preserve"> </w:t>
      </w:r>
      <w:r>
        <w:rPr>
          <w:w w:val="105"/>
          <w:sz w:val="19"/>
        </w:rPr>
        <w:t>see</w:t>
      </w:r>
      <w:r>
        <w:rPr>
          <w:spacing w:val="-17"/>
          <w:w w:val="105"/>
          <w:sz w:val="19"/>
        </w:rPr>
        <w:t xml:space="preserve"> </w:t>
      </w:r>
      <w:r>
        <w:rPr>
          <w:w w:val="105"/>
          <w:sz w:val="19"/>
        </w:rPr>
        <w:t>anyone</w:t>
      </w:r>
      <w:r>
        <w:rPr>
          <w:spacing w:val="2"/>
          <w:w w:val="105"/>
          <w:sz w:val="19"/>
        </w:rPr>
        <w:t xml:space="preserve"> </w:t>
      </w:r>
      <w:r>
        <w:rPr>
          <w:w w:val="105"/>
          <w:sz w:val="19"/>
        </w:rPr>
        <w:t>with any weapons or explosive</w:t>
      </w:r>
      <w:r>
        <w:rPr>
          <w:spacing w:val="30"/>
          <w:w w:val="105"/>
          <w:sz w:val="19"/>
        </w:rPr>
        <w:t xml:space="preserve"> </w:t>
      </w:r>
      <w:r>
        <w:rPr>
          <w:w w:val="105"/>
          <w:sz w:val="19"/>
        </w:rPr>
        <w:t>devices.</w:t>
      </w:r>
    </w:p>
    <w:p w:rsidR="00CE4C9F" w:rsidRDefault="00CE4C9F">
      <w:pPr>
        <w:pStyle w:val="BodyText"/>
        <w:rPr>
          <w:sz w:val="20"/>
        </w:rPr>
      </w:pPr>
    </w:p>
    <w:p w:rsidR="00CE4C9F" w:rsidRDefault="00C85DFB">
      <w:pPr>
        <w:spacing w:before="143" w:line="412" w:lineRule="auto"/>
        <w:ind w:left="689" w:right="386" w:firstLine="11"/>
        <w:jc w:val="both"/>
        <w:rPr>
          <w:sz w:val="19"/>
        </w:rPr>
      </w:pPr>
      <w:r>
        <w:rPr>
          <w:sz w:val="19"/>
        </w:rPr>
        <w:t>I asked Mary Barnes what she knew about the Trench Coat Mafia. Mary told me that her brother, Josh Barnes, is a prior member of the Trench  Coat Mafia students.  She said she knew some of the other members.   Due to the  fact that Josh  had  brought</w:t>
      </w:r>
      <w:r>
        <w:rPr>
          <w:spacing w:val="-7"/>
          <w:sz w:val="19"/>
        </w:rPr>
        <w:t xml:space="preserve"> </w:t>
      </w:r>
      <w:r w:rsidR="00FA6662">
        <w:rPr>
          <w:spacing w:val="-7"/>
          <w:sz w:val="19"/>
        </w:rPr>
        <w:t>t</w:t>
      </w:r>
      <w:r>
        <w:rPr>
          <w:sz w:val="19"/>
        </w:rPr>
        <w:t>hem</w:t>
      </w:r>
    </w:p>
    <w:p w:rsidR="00CE4C9F" w:rsidRDefault="00C85DFB">
      <w:pPr>
        <w:spacing w:before="8"/>
        <w:ind w:left="695"/>
        <w:jc w:val="both"/>
        <w:rPr>
          <w:sz w:val="19"/>
        </w:rPr>
      </w:pPr>
      <w:r>
        <w:rPr>
          <w:sz w:val="19"/>
        </w:rPr>
        <w:t xml:space="preserve">home to their house in the past.  Mary said Josh has not been involved in the Trench  Coat Mafia for approximately  the past </w:t>
      </w:r>
      <w:r>
        <w:rPr>
          <w:spacing w:val="15"/>
          <w:sz w:val="19"/>
        </w:rPr>
        <w:t xml:space="preserve"> </w:t>
      </w:r>
      <w:r w:rsidR="00FA6662">
        <w:rPr>
          <w:spacing w:val="15"/>
          <w:sz w:val="19"/>
        </w:rPr>
        <w:t>two</w:t>
      </w:r>
    </w:p>
    <w:p w:rsidR="00CE4C9F" w:rsidRDefault="00CE4C9F">
      <w:pPr>
        <w:jc w:val="both"/>
        <w:rPr>
          <w:sz w:val="19"/>
        </w:rPr>
        <w:sectPr w:rsidR="00CE4C9F">
          <w:pgSz w:w="12240" w:h="15840"/>
          <w:pgMar w:top="1020" w:right="800" w:bottom="280" w:left="440" w:header="720" w:footer="720" w:gutter="0"/>
          <w:cols w:space="720"/>
        </w:sectPr>
      </w:pPr>
    </w:p>
    <w:p w:rsidR="00CE4C9F" w:rsidRDefault="009F05AF" w:rsidP="00FA6662">
      <w:pPr>
        <w:spacing w:before="93"/>
        <w:ind w:left="192"/>
        <w:rPr>
          <w:rFonts w:ascii="Courier New"/>
          <w:sz w:val="46"/>
        </w:rPr>
      </w:pPr>
      <w:r>
        <w:pict>
          <v:group id="_x0000_s2618" style="position:absolute;left:0;text-align:left;margin-left:39.5pt;margin-top:22.95pt;width:302.9pt;height:46.2pt;z-index:-251455488;mso-position-horizontal-relative:page" coordorigin="790,459" coordsize="6058,924">
            <v:shape id="_x0000_s2623" type="#_x0000_t75" style="position:absolute;left:789;top:613;width:1772;height:770">
              <v:imagedata r:id="rId203" o:title=""/>
            </v:shape>
            <v:shape id="_x0000_s2622" type="#_x0000_t75" style="position:absolute;left:4641;top:844;width:848;height:212">
              <v:imagedata r:id="rId204" o:title=""/>
            </v:shape>
            <v:line id="_x0000_s2621" style="position:absolute" from="3968,1354" to="3968,459" strokeweight=".33972mm"/>
            <v:line id="_x0000_s2620" style="position:absolute" from="2562,1008" to="4642,1008" strokeweight=".50892mm"/>
            <v:line id="_x0000_s2619" style="position:absolute" from="2408,1344" to="6847,1344" strokeweight=".33928mm"/>
            <w10:wrap anchorx="page"/>
          </v:group>
        </w:pict>
      </w:r>
      <w:r w:rsidR="00C85DFB">
        <w:rPr>
          <w:rFonts w:ascii="Arial"/>
          <w:sz w:val="13"/>
        </w:rPr>
        <w:t xml:space="preserve"> </w:t>
      </w:r>
      <w:r w:rsidR="00C85DFB">
        <w:rPr>
          <w:rFonts w:ascii="Arial"/>
          <w:spacing w:val="11"/>
          <w:sz w:val="13"/>
        </w:rPr>
        <w:t xml:space="preserve"> </w:t>
      </w:r>
      <w:r w:rsidR="00C85DFB">
        <w:rPr>
          <w:rFonts w:ascii="Courier New"/>
          <w:spacing w:val="-266"/>
          <w:w w:val="113"/>
          <w:position w:val="7"/>
          <w:sz w:val="46"/>
        </w:rPr>
        <w:t>-</w:t>
      </w:r>
      <w:r w:rsidR="00C85DFB">
        <w:rPr>
          <w:spacing w:val="-1"/>
          <w:w w:val="112"/>
          <w:sz w:val="13"/>
        </w:rPr>
        <w:t>Offi</w:t>
      </w:r>
      <w:r w:rsidR="00C85DFB">
        <w:rPr>
          <w:spacing w:val="-43"/>
          <w:w w:val="112"/>
          <w:sz w:val="13"/>
        </w:rPr>
        <w:t>c</w:t>
      </w:r>
      <w:r w:rsidR="00C85DFB">
        <w:rPr>
          <w:rFonts w:ascii="Courier New"/>
          <w:spacing w:val="-271"/>
          <w:w w:val="113"/>
          <w:position w:val="7"/>
          <w:sz w:val="46"/>
        </w:rPr>
        <w:t>-</w:t>
      </w:r>
      <w:r w:rsidR="00C85DFB">
        <w:rPr>
          <w:w w:val="112"/>
          <w:sz w:val="13"/>
        </w:rPr>
        <w:t>er</w:t>
      </w:r>
      <w:r w:rsidR="00C85DFB">
        <w:rPr>
          <w:spacing w:val="-5"/>
          <w:sz w:val="13"/>
        </w:rPr>
        <w:t xml:space="preserve"> </w:t>
      </w:r>
      <w:r w:rsidR="00C85DFB">
        <w:rPr>
          <w:spacing w:val="-1"/>
          <w:w w:val="113"/>
          <w:sz w:val="13"/>
        </w:rPr>
        <w:t>S</w:t>
      </w:r>
      <w:r w:rsidR="00C85DFB">
        <w:rPr>
          <w:spacing w:val="-3"/>
          <w:w w:val="113"/>
          <w:sz w:val="13"/>
        </w:rPr>
        <w:t>i</w:t>
      </w:r>
      <w:r w:rsidR="00C85DFB">
        <w:rPr>
          <w:spacing w:val="-70"/>
          <w:w w:val="113"/>
          <w:sz w:val="13"/>
        </w:rPr>
        <w:t>g</w:t>
      </w:r>
      <w:r w:rsidR="00C85DFB">
        <w:rPr>
          <w:rFonts w:ascii="Courier New"/>
          <w:spacing w:val="-246"/>
          <w:w w:val="113"/>
          <w:position w:val="7"/>
          <w:sz w:val="46"/>
        </w:rPr>
        <w:t>-</w:t>
      </w:r>
      <w:r w:rsidR="00C85DFB">
        <w:rPr>
          <w:spacing w:val="-1"/>
          <w:w w:val="113"/>
          <w:sz w:val="13"/>
        </w:rPr>
        <w:t>nat</w:t>
      </w:r>
      <w:r w:rsidR="00C85DFB">
        <w:rPr>
          <w:spacing w:val="-40"/>
          <w:w w:val="113"/>
          <w:sz w:val="13"/>
        </w:rPr>
        <w:t>u</w:t>
      </w:r>
      <w:r w:rsidR="00C85DFB">
        <w:rPr>
          <w:rFonts w:ascii="Courier New"/>
          <w:spacing w:val="-337"/>
          <w:w w:val="113"/>
          <w:position w:val="7"/>
          <w:sz w:val="46"/>
        </w:rPr>
        <w:t>-</w:t>
      </w:r>
      <w:r w:rsidR="00FA6662">
        <w:rPr>
          <w:w w:val="113"/>
          <w:sz w:val="13"/>
        </w:rPr>
        <w:t>rre</w:t>
      </w:r>
      <w:r w:rsidR="00C85DFB">
        <w:br w:type="column"/>
      </w:r>
      <w:r w:rsidR="00C85DFB">
        <w:rPr>
          <w:rFonts w:ascii="Courier New"/>
          <w:w w:val="110"/>
          <w:sz w:val="46"/>
        </w:rPr>
        <w:t>------</w:t>
      </w:r>
    </w:p>
    <w:p w:rsidR="00CE4C9F" w:rsidRDefault="00C85DFB">
      <w:pPr>
        <w:spacing w:before="94"/>
        <w:ind w:left="192"/>
        <w:rPr>
          <w:sz w:val="14"/>
        </w:rPr>
      </w:pPr>
      <w:r>
        <w:br w:type="column"/>
      </w:r>
      <w:r>
        <w:rPr>
          <w:rFonts w:ascii="Courier New"/>
          <w:spacing w:val="-275"/>
          <w:w w:val="113"/>
          <w:position w:val="4"/>
          <w:sz w:val="46"/>
        </w:rPr>
        <w:t>-</w:t>
      </w:r>
    </w:p>
    <w:p w:rsidR="00CE4C9F" w:rsidRDefault="00C85DFB" w:rsidP="00FA6662">
      <w:pPr>
        <w:spacing w:before="94"/>
        <w:ind w:left="192"/>
        <w:rPr>
          <w:rFonts w:ascii="Courier New"/>
          <w:sz w:val="46"/>
        </w:rPr>
        <w:sectPr w:rsidR="00CE4C9F">
          <w:type w:val="continuous"/>
          <w:pgSz w:w="12240" w:h="15840"/>
          <w:pgMar w:top="680" w:right="800" w:bottom="280" w:left="440" w:header="720" w:footer="720" w:gutter="0"/>
          <w:cols w:num="5" w:space="720" w:equalWidth="0">
            <w:col w:w="1359" w:space="40"/>
            <w:col w:w="2068" w:space="80"/>
            <w:col w:w="517" w:space="108"/>
            <w:col w:w="3048" w:space="43"/>
            <w:col w:w="3737"/>
          </w:cols>
        </w:sectPr>
      </w:pPr>
      <w:r>
        <w:br w:type="column"/>
      </w:r>
      <w:r>
        <w:rPr>
          <w:rFonts w:ascii="Courier New"/>
          <w:spacing w:val="-272"/>
          <w:w w:val="113"/>
          <w:position w:val="4"/>
          <w:sz w:val="46"/>
        </w:rPr>
        <w:t>-</w:t>
      </w:r>
    </w:p>
    <w:p w:rsidR="00CE4C9F" w:rsidRDefault="00CE4C9F">
      <w:pPr>
        <w:pStyle w:val="BodyText"/>
        <w:rPr>
          <w:rFonts w:ascii="Courier New"/>
          <w:sz w:val="12"/>
        </w:rPr>
      </w:pPr>
    </w:p>
    <w:p w:rsidR="00CE4C9F" w:rsidRDefault="00CE4C9F">
      <w:pPr>
        <w:pStyle w:val="BodyText"/>
        <w:rPr>
          <w:rFonts w:ascii="Courier New"/>
          <w:sz w:val="12"/>
        </w:rPr>
      </w:pPr>
    </w:p>
    <w:p w:rsidR="00CE4C9F" w:rsidRDefault="00CE4C9F">
      <w:pPr>
        <w:pStyle w:val="BodyText"/>
        <w:rPr>
          <w:rFonts w:ascii="Courier New"/>
          <w:sz w:val="12"/>
        </w:rPr>
      </w:pPr>
    </w:p>
    <w:p w:rsidR="00CE4C9F" w:rsidRDefault="009F05AF" w:rsidP="00FA6662">
      <w:pPr>
        <w:rPr>
          <w:sz w:val="11"/>
        </w:rPr>
      </w:pPr>
      <w:r>
        <w:pict>
          <v:shape id="_x0000_s2617" style="position:absolute;margin-left:456.95pt;margin-top:-653.8pt;width:93.15pt;height:36pt;z-index:-251454464;mso-position-horizontal-relative:page" coordorigin="9139,-13076" coordsize="1863,720" o:spt="100" adj="0,,0" path="m10950,-109r,-721m9110,-128r1869,e" filled="f" strokeweight=".3395mm">
            <v:stroke joinstyle="round"/>
            <v:formulas/>
            <v:path arrowok="t" o:connecttype="segments"/>
            <w10:wrap anchorx="page"/>
          </v:shape>
        </w:pict>
      </w:r>
      <w:r w:rsidR="00C85DFB">
        <w:rPr>
          <w:sz w:val="11"/>
        </w:rPr>
        <w:t>;</w:t>
      </w:r>
    </w:p>
    <w:p w:rsidR="00CE4C9F" w:rsidRDefault="00C85DFB">
      <w:pPr>
        <w:pStyle w:val="BodyText"/>
        <w:spacing w:before="8"/>
        <w:rPr>
          <w:sz w:val="16"/>
        </w:rPr>
      </w:pPr>
      <w:r>
        <w:br w:type="column"/>
      </w:r>
    </w:p>
    <w:p w:rsidR="00CE4C9F" w:rsidRDefault="009F05AF">
      <w:pPr>
        <w:ind w:right="1228"/>
        <w:jc w:val="right"/>
        <w:rPr>
          <w:rFonts w:ascii="Arial"/>
          <w:sz w:val="14"/>
        </w:rPr>
      </w:pPr>
      <w:r>
        <w:pict>
          <v:shape id="_x0000_s2616" type="#_x0000_t202" style="position:absolute;left:0;text-align:left;margin-left:505.95pt;margin-top:-17.9pt;width:29.3pt;height:8.9pt;z-index:-251453440;mso-position-horizontal-relative:page" filled="f" stroked="f">
            <v:textbox inset="0,0,0,0">
              <w:txbxContent>
                <w:p w:rsidR="009F05AF" w:rsidRDefault="009F05AF">
                  <w:pPr>
                    <w:tabs>
                      <w:tab w:val="left" w:pos="546"/>
                    </w:tabs>
                    <w:spacing w:line="177" w:lineRule="exact"/>
                    <w:rPr>
                      <w:sz w:val="16"/>
                    </w:rPr>
                  </w:pPr>
                  <w:r>
                    <w:rPr>
                      <w:w w:val="95"/>
                      <w:sz w:val="16"/>
                    </w:rPr>
                    <w:t>Page</w:t>
                  </w:r>
                  <w:r>
                    <w:rPr>
                      <w:w w:val="95"/>
                      <w:sz w:val="16"/>
                    </w:rPr>
                    <w:tab/>
                  </w:r>
                  <w:r>
                    <w:rPr>
                      <w:spacing w:val="-20"/>
                      <w:w w:val="95"/>
                      <w:sz w:val="16"/>
                    </w:rPr>
                    <w:t>l</w:t>
                  </w:r>
                </w:p>
              </w:txbxContent>
            </v:textbox>
            <w10:wrap anchorx="page"/>
          </v:shape>
        </w:pict>
      </w:r>
      <w:r w:rsidR="00C85DFB">
        <w:rPr>
          <w:rFonts w:ascii="Arial"/>
          <w:w w:val="85"/>
          <w:sz w:val="14"/>
        </w:rPr>
        <w:t>of</w:t>
      </w:r>
    </w:p>
    <w:p w:rsidR="00CE4C9F" w:rsidRDefault="00FA6662" w:rsidP="00FA6662">
      <w:pPr>
        <w:tabs>
          <w:tab w:val="left" w:pos="2739"/>
          <w:tab w:val="left" w:pos="3923"/>
          <w:tab w:val="left" w:pos="6208"/>
        </w:tabs>
        <w:spacing w:before="44"/>
        <w:ind w:left="830"/>
        <w:rPr>
          <w:sz w:val="13"/>
        </w:rPr>
        <w:sectPr w:rsidR="00CE4C9F">
          <w:type w:val="continuous"/>
          <w:pgSz w:w="12240" w:h="15840"/>
          <w:pgMar w:top="680" w:right="800" w:bottom="280" w:left="440" w:header="720" w:footer="720" w:gutter="0"/>
          <w:cols w:num="2" w:space="720" w:equalWidth="0">
            <w:col w:w="2767" w:space="40"/>
            <w:col w:w="8193"/>
          </w:cols>
        </w:sectPr>
      </w:pPr>
      <w:r>
        <w:rPr>
          <w:w w:val="105"/>
          <w:sz w:val="11"/>
        </w:rPr>
        <w:t xml:space="preserve">                                                                   </w:t>
      </w:r>
      <w:r w:rsidR="00C85DFB">
        <w:rPr>
          <w:w w:val="105"/>
          <w:position w:val="-1"/>
          <w:sz w:val="12"/>
        </w:rPr>
        <w:tab/>
      </w:r>
      <w:r w:rsidR="00C85DFB">
        <w:rPr>
          <w:w w:val="105"/>
          <w:sz w:val="23"/>
        </w:rPr>
        <w:t>JC-001-001299</w:t>
      </w:r>
      <w:r w:rsidR="00C85DFB">
        <w:rPr>
          <w:w w:val="105"/>
          <w:sz w:val="23"/>
        </w:rPr>
        <w:tab/>
      </w:r>
    </w:p>
    <w:tbl>
      <w:tblPr>
        <w:tblW w:w="0" w:type="auto"/>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42"/>
        <w:gridCol w:w="732"/>
        <w:gridCol w:w="1040"/>
        <w:gridCol w:w="2773"/>
        <w:gridCol w:w="2417"/>
      </w:tblGrid>
      <w:tr w:rsidR="00CE4C9F">
        <w:trPr>
          <w:trHeight w:val="589"/>
        </w:trPr>
        <w:tc>
          <w:tcPr>
            <w:tcW w:w="3342" w:type="dxa"/>
            <w:tcBorders>
              <w:top w:val="nil"/>
              <w:left w:val="nil"/>
            </w:tcBorders>
          </w:tcPr>
          <w:p w:rsidR="00CE4C9F" w:rsidRDefault="00FA6662">
            <w:pPr>
              <w:pStyle w:val="TableParagraph"/>
              <w:tabs>
                <w:tab w:val="left" w:pos="2071"/>
              </w:tabs>
              <w:spacing w:before="81"/>
              <w:ind w:left="145"/>
              <w:rPr>
                <w:rFonts w:ascii="Arial" w:hAnsi="Arial"/>
                <w:sz w:val="26"/>
              </w:rPr>
            </w:pPr>
            <w:bookmarkStart w:id="298" w:name="_bookmark299"/>
            <w:bookmarkEnd w:id="298"/>
            <w:r>
              <w:rPr>
                <w:rFonts w:ascii="Arial" w:hAnsi="Arial"/>
                <w:w w:val="105"/>
                <w:sz w:val="18"/>
              </w:rPr>
              <w:lastRenderedPageBreak/>
              <w:t>C</w:t>
            </w:r>
            <w:r w:rsidR="00C85DFB">
              <w:rPr>
                <w:rFonts w:ascii="Arial" w:hAnsi="Arial"/>
                <w:w w:val="105"/>
                <w:sz w:val="18"/>
              </w:rPr>
              <w:t>ONTINUATION</w:t>
            </w:r>
            <w:r w:rsidR="00C85DFB">
              <w:rPr>
                <w:rFonts w:ascii="Arial" w:hAnsi="Arial"/>
                <w:w w:val="105"/>
                <w:sz w:val="18"/>
              </w:rPr>
              <w:tab/>
            </w:r>
            <w:r w:rsidR="00C85DFB">
              <w:rPr>
                <w:rFonts w:ascii="Arial" w:hAnsi="Arial"/>
                <w:w w:val="105"/>
                <w:position w:val="-2"/>
                <w:sz w:val="26"/>
              </w:rPr>
              <w:t>□</w:t>
            </w:r>
          </w:p>
          <w:p w:rsidR="00CE4C9F" w:rsidRDefault="00C85DFB">
            <w:pPr>
              <w:pStyle w:val="TableParagraph"/>
              <w:tabs>
                <w:tab w:val="left" w:pos="2088"/>
              </w:tabs>
              <w:spacing w:before="54" w:line="135" w:lineRule="exact"/>
              <w:ind w:left="124"/>
              <w:rPr>
                <w:sz w:val="16"/>
              </w:rPr>
            </w:pPr>
            <w:r>
              <w:rPr>
                <w:w w:val="105"/>
                <w:sz w:val="17"/>
              </w:rPr>
              <w:t>SUPPLEMENT</w:t>
            </w:r>
            <w:r>
              <w:rPr>
                <w:w w:val="105"/>
                <w:sz w:val="17"/>
              </w:rPr>
              <w:tab/>
            </w:r>
          </w:p>
        </w:tc>
        <w:tc>
          <w:tcPr>
            <w:tcW w:w="1772" w:type="dxa"/>
            <w:gridSpan w:val="2"/>
            <w:tcBorders>
              <w:bottom w:val="single" w:sz="18" w:space="0" w:color="000000"/>
            </w:tcBorders>
          </w:tcPr>
          <w:p w:rsidR="00CE4C9F" w:rsidRDefault="00CE4C9F">
            <w:pPr>
              <w:pStyle w:val="TableParagraph"/>
              <w:spacing w:before="9"/>
              <w:rPr>
                <w:sz w:val="13"/>
              </w:rPr>
            </w:pPr>
          </w:p>
          <w:p w:rsidR="00CE4C9F" w:rsidRDefault="00C85DFB">
            <w:pPr>
              <w:pStyle w:val="TableParagraph"/>
              <w:spacing w:line="240" w:lineRule="exact"/>
              <w:ind w:left="110"/>
            </w:pPr>
            <w:r>
              <w:rPr>
                <w:w w:val="105"/>
              </w:rPr>
              <w:t>JCSO</w:t>
            </w:r>
          </w:p>
        </w:tc>
        <w:tc>
          <w:tcPr>
            <w:tcW w:w="2773" w:type="dxa"/>
            <w:tcBorders>
              <w:bottom w:val="single" w:sz="18" w:space="0" w:color="000000"/>
              <w:right w:val="single" w:sz="18" w:space="0" w:color="000000"/>
            </w:tcBorders>
          </w:tcPr>
          <w:p w:rsidR="00CE4C9F" w:rsidRDefault="00CE4C9F">
            <w:pPr>
              <w:pStyle w:val="TableParagraph"/>
              <w:spacing w:before="10"/>
              <w:rPr>
                <w:sz w:val="12"/>
              </w:rPr>
            </w:pPr>
          </w:p>
          <w:p w:rsidR="00CE4C9F" w:rsidRDefault="00C85DFB">
            <w:pPr>
              <w:pStyle w:val="TableParagraph"/>
              <w:spacing w:before="1" w:line="240" w:lineRule="exact"/>
              <w:ind w:left="130"/>
            </w:pPr>
            <w:r>
              <w:t>PETERSON</w:t>
            </w:r>
          </w:p>
        </w:tc>
        <w:tc>
          <w:tcPr>
            <w:tcW w:w="2417" w:type="dxa"/>
            <w:tcBorders>
              <w:top w:val="single" w:sz="18" w:space="0" w:color="000000"/>
              <w:left w:val="single" w:sz="18" w:space="0" w:color="000000"/>
            </w:tcBorders>
          </w:tcPr>
          <w:p w:rsidR="00CE4C9F" w:rsidRDefault="00C85DFB">
            <w:pPr>
              <w:pStyle w:val="TableParagraph"/>
              <w:spacing w:before="29"/>
              <w:ind w:left="117"/>
              <w:rPr>
                <w:sz w:val="13"/>
              </w:rPr>
            </w:pPr>
            <w:r>
              <w:rPr>
                <w:w w:val="110"/>
                <w:sz w:val="13"/>
              </w:rPr>
              <w:t xml:space="preserve">Case </w:t>
            </w:r>
            <w:r>
              <w:rPr>
                <w:w w:val="110"/>
                <w:sz w:val="14"/>
              </w:rPr>
              <w:t>Repo</w:t>
            </w:r>
            <w:r w:rsidR="00FA6662">
              <w:rPr>
                <w:w w:val="110"/>
                <w:sz w:val="14"/>
              </w:rPr>
              <w:t>rt</w:t>
            </w:r>
            <w:r>
              <w:rPr>
                <w:w w:val="110"/>
                <w:sz w:val="14"/>
              </w:rPr>
              <w:t xml:space="preserve"> </w:t>
            </w:r>
            <w:r>
              <w:rPr>
                <w:w w:val="110"/>
                <w:sz w:val="13"/>
              </w:rPr>
              <w:t>No</w:t>
            </w:r>
          </w:p>
          <w:p w:rsidR="00CE4C9F" w:rsidRDefault="00C85DFB">
            <w:pPr>
              <w:pStyle w:val="TableParagraph"/>
              <w:spacing w:before="120"/>
              <w:ind w:left="113"/>
            </w:pPr>
            <w:r>
              <w:rPr>
                <w:w w:val="105"/>
              </w:rPr>
              <w:t>99-7625-PPPP</w:t>
            </w:r>
          </w:p>
        </w:tc>
      </w:tr>
      <w:tr w:rsidR="00CE4C9F">
        <w:trPr>
          <w:trHeight w:val="483"/>
        </w:trPr>
        <w:tc>
          <w:tcPr>
            <w:tcW w:w="4074" w:type="dxa"/>
            <w:gridSpan w:val="2"/>
            <w:tcBorders>
              <w:bottom w:val="nil"/>
              <w:right w:val="single" w:sz="18" w:space="0" w:color="000000"/>
            </w:tcBorders>
          </w:tcPr>
          <w:p w:rsidR="00CE4C9F" w:rsidRDefault="00CE4C9F">
            <w:pPr>
              <w:pStyle w:val="TableParagraph"/>
              <w:spacing w:before="29"/>
              <w:ind w:left="119"/>
              <w:rPr>
                <w:sz w:val="14"/>
              </w:rPr>
            </w:pPr>
          </w:p>
        </w:tc>
        <w:tc>
          <w:tcPr>
            <w:tcW w:w="3813" w:type="dxa"/>
            <w:gridSpan w:val="2"/>
            <w:tcBorders>
              <w:top w:val="single" w:sz="18" w:space="0" w:color="000000"/>
              <w:left w:val="single" w:sz="18" w:space="0" w:color="000000"/>
              <w:bottom w:val="single" w:sz="18" w:space="0" w:color="000000"/>
            </w:tcBorders>
          </w:tcPr>
          <w:p w:rsidR="00CE4C9F" w:rsidRDefault="00C85DFB">
            <w:pPr>
              <w:pStyle w:val="TableParagraph"/>
              <w:spacing w:before="20"/>
              <w:ind w:left="100"/>
              <w:rPr>
                <w:sz w:val="14"/>
              </w:rPr>
            </w:pPr>
            <w:r>
              <w:rPr>
                <w:w w:val="110"/>
                <w:sz w:val="14"/>
              </w:rPr>
              <w:t>Victim Nam</w:t>
            </w:r>
            <w:r w:rsidR="00FA6662">
              <w:rPr>
                <w:w w:val="110"/>
                <w:sz w:val="14"/>
              </w:rPr>
              <w:t>e</w:t>
            </w:r>
            <w:r>
              <w:rPr>
                <w:w w:val="110"/>
                <w:sz w:val="14"/>
              </w:rPr>
              <w:t xml:space="preserve"> Original </w:t>
            </w:r>
          </w:p>
          <w:p w:rsidR="00CE4C9F" w:rsidRDefault="00C85DFB">
            <w:pPr>
              <w:pStyle w:val="TableParagraph"/>
              <w:spacing w:before="52" w:line="230" w:lineRule="exact"/>
              <w:ind w:left="103"/>
            </w:pPr>
            <w:r>
              <w:t>COLUMBINE H.S.</w:t>
            </w:r>
          </w:p>
        </w:tc>
        <w:tc>
          <w:tcPr>
            <w:tcW w:w="2417" w:type="dxa"/>
          </w:tcPr>
          <w:p w:rsidR="00CE4C9F" w:rsidRDefault="00C85DFB">
            <w:pPr>
              <w:pStyle w:val="TableParagraph"/>
              <w:spacing w:before="11"/>
              <w:ind w:left="131"/>
              <w:rPr>
                <w:sz w:val="14"/>
              </w:rPr>
            </w:pPr>
            <w:r>
              <w:rPr>
                <w:sz w:val="16"/>
              </w:rPr>
              <w:t xml:space="preserve">Date </w:t>
            </w:r>
          </w:p>
          <w:p w:rsidR="00CE4C9F" w:rsidRDefault="00C85DFB">
            <w:pPr>
              <w:pStyle w:val="TableParagraph"/>
              <w:spacing w:before="48" w:line="221" w:lineRule="exact"/>
              <w:ind w:left="136"/>
            </w:pPr>
            <w:r>
              <w:t>7-9-99</w:t>
            </w:r>
          </w:p>
        </w:tc>
      </w:tr>
      <w:tr w:rsidR="00CE4C9F">
        <w:trPr>
          <w:trHeight w:val="563"/>
        </w:trPr>
        <w:tc>
          <w:tcPr>
            <w:tcW w:w="4074" w:type="dxa"/>
            <w:gridSpan w:val="2"/>
            <w:tcBorders>
              <w:top w:val="nil"/>
            </w:tcBorders>
          </w:tcPr>
          <w:p w:rsidR="00CE4C9F" w:rsidRDefault="00CE4C9F">
            <w:pPr>
              <w:pStyle w:val="TableParagraph"/>
              <w:spacing w:line="75" w:lineRule="exact"/>
              <w:ind w:left="4"/>
              <w:rPr>
                <w:sz w:val="17"/>
              </w:rPr>
            </w:pPr>
          </w:p>
          <w:p w:rsidR="00CE4C9F" w:rsidRDefault="00C85DFB" w:rsidP="00FA6662">
            <w:pPr>
              <w:pStyle w:val="TableParagraph"/>
              <w:tabs>
                <w:tab w:val="left" w:pos="579"/>
                <w:tab w:val="left" w:pos="1173"/>
              </w:tabs>
              <w:spacing w:line="162" w:lineRule="exact"/>
              <w:rPr>
                <w:sz w:val="18"/>
              </w:rPr>
            </w:pPr>
            <w:r>
              <w:rPr>
                <w:w w:val="90"/>
                <w:position w:val="1"/>
                <w:sz w:val="14"/>
              </w:rPr>
              <w:tab/>
            </w:r>
            <w:r>
              <w:rPr>
                <w:position w:val="1"/>
                <w:sz w:val="18"/>
              </w:rPr>
              <w:t>X</w:t>
            </w:r>
            <w:r>
              <w:rPr>
                <w:spacing w:val="43"/>
                <w:position w:val="1"/>
                <w:sz w:val="18"/>
              </w:rPr>
              <w:t xml:space="preserve"> </w:t>
            </w:r>
            <w:r>
              <w:rPr>
                <w:position w:val="1"/>
                <w:sz w:val="18"/>
              </w:rPr>
              <w:t>I/MURDER</w:t>
            </w:r>
          </w:p>
          <w:p w:rsidR="00CE4C9F" w:rsidRDefault="00CE4C9F">
            <w:pPr>
              <w:pStyle w:val="TableParagraph"/>
              <w:tabs>
                <w:tab w:val="left" w:pos="1178"/>
              </w:tabs>
              <w:spacing w:before="100"/>
              <w:ind w:left="132"/>
              <w:rPr>
                <w:sz w:val="15"/>
              </w:rPr>
            </w:pPr>
          </w:p>
        </w:tc>
        <w:tc>
          <w:tcPr>
            <w:tcW w:w="3813" w:type="dxa"/>
            <w:gridSpan w:val="2"/>
            <w:tcBorders>
              <w:top w:val="single" w:sz="18" w:space="0" w:color="000000"/>
            </w:tcBorders>
          </w:tcPr>
          <w:p w:rsidR="00CE4C9F" w:rsidRDefault="00CE4C9F">
            <w:pPr>
              <w:pStyle w:val="TableParagraph"/>
              <w:tabs>
                <w:tab w:val="left" w:pos="1505"/>
                <w:tab w:val="left" w:pos="2502"/>
                <w:tab w:val="left" w:pos="3556"/>
              </w:tabs>
              <w:spacing w:before="1" w:line="308" w:lineRule="exact"/>
              <w:ind w:left="340"/>
              <w:rPr>
                <w:sz w:val="15"/>
              </w:rPr>
            </w:pPr>
          </w:p>
        </w:tc>
        <w:tc>
          <w:tcPr>
            <w:tcW w:w="2417" w:type="dxa"/>
          </w:tcPr>
          <w:p w:rsidR="00CE4C9F" w:rsidRDefault="00C85DFB">
            <w:pPr>
              <w:pStyle w:val="TableParagraph"/>
              <w:tabs>
                <w:tab w:val="left" w:pos="1480"/>
                <w:tab w:val="left" w:pos="2180"/>
              </w:tabs>
              <w:spacing w:before="58"/>
              <w:ind w:left="132"/>
              <w:rPr>
                <w:sz w:val="15"/>
              </w:rPr>
            </w:pPr>
            <w:r>
              <w:rPr>
                <w:position w:val="1"/>
                <w:sz w:val="14"/>
              </w:rPr>
              <w:t>Recommend</w:t>
            </w:r>
            <w:r>
              <w:rPr>
                <w:spacing w:val="17"/>
                <w:position w:val="1"/>
                <w:sz w:val="14"/>
              </w:rPr>
              <w:t xml:space="preserve"> </w:t>
            </w:r>
            <w:r>
              <w:rPr>
                <w:position w:val="1"/>
                <w:sz w:val="14"/>
              </w:rPr>
              <w:t>Case:</w:t>
            </w:r>
            <w:r>
              <w:rPr>
                <w:position w:val="1"/>
                <w:sz w:val="14"/>
              </w:rPr>
              <w:tab/>
            </w:r>
            <w:r>
              <w:rPr>
                <w:sz w:val="15"/>
              </w:rPr>
              <w:t>Review</w:t>
            </w:r>
            <w:r>
              <w:rPr>
                <w:sz w:val="15"/>
              </w:rPr>
              <w:tab/>
            </w:r>
            <w:r>
              <w:rPr>
                <w:position w:val="1"/>
                <w:sz w:val="15"/>
              </w:rPr>
              <w:t>0</w:t>
            </w:r>
          </w:p>
          <w:p w:rsidR="00CE4C9F" w:rsidRDefault="00C85DFB">
            <w:pPr>
              <w:pStyle w:val="TableParagraph"/>
              <w:tabs>
                <w:tab w:val="left" w:pos="2180"/>
              </w:tabs>
              <w:spacing w:before="106"/>
              <w:ind w:left="1429"/>
              <w:rPr>
                <w:sz w:val="15"/>
              </w:rPr>
            </w:pPr>
            <w:r>
              <w:rPr>
                <w:sz w:val="14"/>
              </w:rPr>
              <w:t>Closure</w:t>
            </w:r>
            <w:r>
              <w:rPr>
                <w:sz w:val="14"/>
              </w:rPr>
              <w:tab/>
            </w:r>
            <w:r>
              <w:rPr>
                <w:position w:val="1"/>
                <w:sz w:val="15"/>
              </w:rPr>
              <w:t>0</w:t>
            </w:r>
          </w:p>
        </w:tc>
      </w:tr>
    </w:tbl>
    <w:p w:rsidR="00FA6662" w:rsidRDefault="00FA6662">
      <w:pPr>
        <w:tabs>
          <w:tab w:val="left" w:pos="3515"/>
          <w:tab w:val="left" w:pos="8968"/>
        </w:tabs>
        <w:spacing w:before="92" w:line="398" w:lineRule="auto"/>
        <w:ind w:left="847" w:right="217" w:firstLine="1"/>
        <w:jc w:val="both"/>
        <w:rPr>
          <w:w w:val="105"/>
          <w:sz w:val="19"/>
        </w:rPr>
      </w:pPr>
    </w:p>
    <w:p w:rsidR="00CE4C9F" w:rsidRDefault="00C85DFB">
      <w:pPr>
        <w:tabs>
          <w:tab w:val="left" w:pos="3515"/>
          <w:tab w:val="left" w:pos="8968"/>
        </w:tabs>
        <w:spacing w:before="92" w:line="398" w:lineRule="auto"/>
        <w:ind w:left="847" w:right="217" w:firstLine="1"/>
        <w:jc w:val="both"/>
        <w:rPr>
          <w:sz w:val="19"/>
        </w:rPr>
      </w:pPr>
      <w:r>
        <w:rPr>
          <w:w w:val="105"/>
          <w:sz w:val="19"/>
        </w:rPr>
        <w:t>years.</w:t>
      </w:r>
      <w:r>
        <w:rPr>
          <w:spacing w:val="15"/>
          <w:w w:val="105"/>
          <w:sz w:val="19"/>
        </w:rPr>
        <w:t xml:space="preserve"> </w:t>
      </w:r>
      <w:r w:rsidR="00FA6662">
        <w:rPr>
          <w:w w:val="105"/>
          <w:sz w:val="19"/>
        </w:rPr>
        <w:t>I</w:t>
      </w:r>
      <w:r>
        <w:rPr>
          <w:spacing w:val="-18"/>
          <w:w w:val="105"/>
          <w:sz w:val="19"/>
        </w:rPr>
        <w:t xml:space="preserve"> </w:t>
      </w:r>
      <w:r>
        <w:rPr>
          <w:w w:val="105"/>
          <w:sz w:val="19"/>
        </w:rPr>
        <w:t>asked</w:t>
      </w:r>
      <w:r>
        <w:rPr>
          <w:spacing w:val="-10"/>
          <w:w w:val="105"/>
          <w:sz w:val="19"/>
        </w:rPr>
        <w:t xml:space="preserve"> </w:t>
      </w:r>
      <w:r>
        <w:rPr>
          <w:w w:val="105"/>
          <w:sz w:val="19"/>
        </w:rPr>
        <w:t>Mary</w:t>
      </w:r>
      <w:r>
        <w:rPr>
          <w:spacing w:val="-8"/>
          <w:w w:val="105"/>
          <w:sz w:val="19"/>
        </w:rPr>
        <w:t xml:space="preserve"> </w:t>
      </w:r>
      <w:r>
        <w:rPr>
          <w:w w:val="105"/>
          <w:sz w:val="19"/>
        </w:rPr>
        <w:t>to</w:t>
      </w:r>
      <w:r>
        <w:rPr>
          <w:spacing w:val="-24"/>
          <w:w w:val="105"/>
          <w:sz w:val="19"/>
        </w:rPr>
        <w:t xml:space="preserve"> </w:t>
      </w:r>
      <w:r>
        <w:rPr>
          <w:w w:val="105"/>
          <w:sz w:val="19"/>
        </w:rPr>
        <w:t>tell</w:t>
      </w:r>
      <w:r>
        <w:rPr>
          <w:spacing w:val="-7"/>
          <w:w w:val="105"/>
          <w:sz w:val="19"/>
        </w:rPr>
        <w:t xml:space="preserve"> </w:t>
      </w:r>
      <w:r>
        <w:rPr>
          <w:w w:val="105"/>
          <w:sz w:val="19"/>
        </w:rPr>
        <w:t>me</w:t>
      </w:r>
      <w:r>
        <w:rPr>
          <w:spacing w:val="-16"/>
          <w:w w:val="105"/>
          <w:sz w:val="19"/>
        </w:rPr>
        <w:t xml:space="preserve"> </w:t>
      </w:r>
      <w:r>
        <w:rPr>
          <w:w w:val="105"/>
          <w:sz w:val="19"/>
        </w:rPr>
        <w:t>more</w:t>
      </w:r>
      <w:r>
        <w:rPr>
          <w:spacing w:val="-25"/>
          <w:w w:val="105"/>
          <w:sz w:val="19"/>
        </w:rPr>
        <w:t xml:space="preserve"> </w:t>
      </w:r>
      <w:r>
        <w:rPr>
          <w:w w:val="105"/>
          <w:sz w:val="19"/>
        </w:rPr>
        <w:t>about</w:t>
      </w:r>
      <w:r>
        <w:rPr>
          <w:spacing w:val="-15"/>
          <w:w w:val="105"/>
          <w:sz w:val="19"/>
        </w:rPr>
        <w:t xml:space="preserve"> </w:t>
      </w:r>
      <w:r>
        <w:rPr>
          <w:w w:val="105"/>
          <w:sz w:val="19"/>
        </w:rPr>
        <w:t>the</w:t>
      </w:r>
      <w:r>
        <w:rPr>
          <w:spacing w:val="-27"/>
          <w:w w:val="105"/>
          <w:sz w:val="19"/>
        </w:rPr>
        <w:t xml:space="preserve"> </w:t>
      </w:r>
      <w:r>
        <w:rPr>
          <w:w w:val="105"/>
          <w:sz w:val="19"/>
        </w:rPr>
        <w:t>Trench</w:t>
      </w:r>
      <w:r>
        <w:rPr>
          <w:spacing w:val="-11"/>
          <w:w w:val="105"/>
          <w:sz w:val="19"/>
        </w:rPr>
        <w:t xml:space="preserve"> </w:t>
      </w:r>
      <w:r>
        <w:rPr>
          <w:w w:val="105"/>
          <w:sz w:val="19"/>
        </w:rPr>
        <w:t>Coat</w:t>
      </w:r>
      <w:r>
        <w:rPr>
          <w:spacing w:val="-17"/>
          <w:w w:val="105"/>
          <w:sz w:val="19"/>
        </w:rPr>
        <w:t xml:space="preserve"> </w:t>
      </w:r>
      <w:r>
        <w:rPr>
          <w:w w:val="105"/>
          <w:sz w:val="19"/>
        </w:rPr>
        <w:t>Mafia.</w:t>
      </w:r>
      <w:r>
        <w:rPr>
          <w:spacing w:val="11"/>
          <w:w w:val="105"/>
          <w:sz w:val="19"/>
        </w:rPr>
        <w:t xml:space="preserve"> </w:t>
      </w:r>
      <w:r>
        <w:rPr>
          <w:w w:val="105"/>
          <w:sz w:val="19"/>
        </w:rPr>
        <w:t>She</w:t>
      </w:r>
      <w:r>
        <w:rPr>
          <w:spacing w:val="-27"/>
          <w:w w:val="105"/>
          <w:sz w:val="19"/>
        </w:rPr>
        <w:t xml:space="preserve"> </w:t>
      </w:r>
      <w:r>
        <w:rPr>
          <w:w w:val="105"/>
          <w:sz w:val="19"/>
        </w:rPr>
        <w:t>advised</w:t>
      </w:r>
      <w:r>
        <w:rPr>
          <w:spacing w:val="-13"/>
          <w:w w:val="105"/>
          <w:sz w:val="19"/>
        </w:rPr>
        <w:t xml:space="preserve"> </w:t>
      </w:r>
      <w:r>
        <w:rPr>
          <w:w w:val="105"/>
          <w:sz w:val="19"/>
        </w:rPr>
        <w:t>me</w:t>
      </w:r>
      <w:r>
        <w:rPr>
          <w:spacing w:val="-16"/>
          <w:w w:val="105"/>
          <w:sz w:val="19"/>
        </w:rPr>
        <w:t xml:space="preserve"> </w:t>
      </w:r>
      <w:r>
        <w:rPr>
          <w:w w:val="105"/>
          <w:sz w:val="19"/>
        </w:rPr>
        <w:t>that</w:t>
      </w:r>
      <w:r>
        <w:rPr>
          <w:spacing w:val="-17"/>
          <w:w w:val="105"/>
          <w:sz w:val="19"/>
        </w:rPr>
        <w:t xml:space="preserve"> </w:t>
      </w:r>
      <w:r>
        <w:rPr>
          <w:w w:val="105"/>
          <w:sz w:val="19"/>
        </w:rPr>
        <w:t>they</w:t>
      </w:r>
      <w:r>
        <w:rPr>
          <w:spacing w:val="-22"/>
          <w:w w:val="105"/>
          <w:sz w:val="19"/>
        </w:rPr>
        <w:t xml:space="preserve"> </w:t>
      </w:r>
      <w:r>
        <w:rPr>
          <w:w w:val="105"/>
          <w:sz w:val="19"/>
        </w:rPr>
        <w:t>are,</w:t>
      </w:r>
      <w:r>
        <w:rPr>
          <w:spacing w:val="-19"/>
          <w:w w:val="105"/>
          <w:sz w:val="19"/>
        </w:rPr>
        <w:t xml:space="preserve"> </w:t>
      </w:r>
      <w:r>
        <w:rPr>
          <w:w w:val="105"/>
          <w:sz w:val="19"/>
        </w:rPr>
        <w:t>"social</w:t>
      </w:r>
      <w:r>
        <w:rPr>
          <w:spacing w:val="-15"/>
          <w:w w:val="105"/>
          <w:sz w:val="19"/>
        </w:rPr>
        <w:t xml:space="preserve"> </w:t>
      </w:r>
      <w:r>
        <w:rPr>
          <w:w w:val="105"/>
          <w:sz w:val="19"/>
        </w:rPr>
        <w:t>outcasts."</w:t>
      </w:r>
      <w:r>
        <w:rPr>
          <w:spacing w:val="13"/>
          <w:w w:val="105"/>
          <w:sz w:val="19"/>
        </w:rPr>
        <w:t xml:space="preserve"> </w:t>
      </w:r>
      <w:r>
        <w:rPr>
          <w:w w:val="105"/>
          <w:sz w:val="19"/>
        </w:rPr>
        <w:t>She</w:t>
      </w:r>
      <w:r>
        <w:rPr>
          <w:spacing w:val="-13"/>
          <w:w w:val="105"/>
          <w:sz w:val="19"/>
        </w:rPr>
        <w:t xml:space="preserve"> </w:t>
      </w:r>
      <w:r>
        <w:rPr>
          <w:w w:val="105"/>
          <w:sz w:val="19"/>
        </w:rPr>
        <w:t>said</w:t>
      </w:r>
      <w:r>
        <w:rPr>
          <w:spacing w:val="-16"/>
          <w:w w:val="105"/>
          <w:sz w:val="19"/>
        </w:rPr>
        <w:t xml:space="preserve"> </w:t>
      </w:r>
      <w:r>
        <w:rPr>
          <w:w w:val="105"/>
          <w:sz w:val="19"/>
        </w:rPr>
        <w:t>they have</w:t>
      </w:r>
      <w:r>
        <w:rPr>
          <w:spacing w:val="-14"/>
          <w:w w:val="105"/>
          <w:sz w:val="19"/>
        </w:rPr>
        <w:t xml:space="preserve"> </w:t>
      </w:r>
      <w:r>
        <w:rPr>
          <w:w w:val="105"/>
          <w:sz w:val="19"/>
        </w:rPr>
        <w:t>very</w:t>
      </w:r>
      <w:r>
        <w:rPr>
          <w:spacing w:val="-6"/>
          <w:w w:val="105"/>
          <w:sz w:val="19"/>
        </w:rPr>
        <w:t xml:space="preserve"> </w:t>
      </w:r>
      <w:r>
        <w:rPr>
          <w:w w:val="105"/>
          <w:sz w:val="19"/>
        </w:rPr>
        <w:t>poor</w:t>
      </w:r>
      <w:r>
        <w:rPr>
          <w:spacing w:val="-18"/>
          <w:w w:val="105"/>
          <w:sz w:val="19"/>
        </w:rPr>
        <w:t xml:space="preserve"> </w:t>
      </w:r>
      <w:r>
        <w:rPr>
          <w:w w:val="105"/>
          <w:sz w:val="19"/>
        </w:rPr>
        <w:t>attitudes</w:t>
      </w:r>
      <w:r>
        <w:rPr>
          <w:spacing w:val="-8"/>
          <w:w w:val="105"/>
          <w:sz w:val="19"/>
        </w:rPr>
        <w:t xml:space="preserve"> </w:t>
      </w:r>
      <w:r>
        <w:rPr>
          <w:w w:val="105"/>
          <w:sz w:val="19"/>
        </w:rPr>
        <w:t>toward</w:t>
      </w:r>
      <w:r>
        <w:rPr>
          <w:spacing w:val="-9"/>
          <w:w w:val="105"/>
          <w:sz w:val="19"/>
        </w:rPr>
        <w:t xml:space="preserve"> </w:t>
      </w:r>
      <w:r>
        <w:rPr>
          <w:w w:val="105"/>
          <w:sz w:val="19"/>
        </w:rPr>
        <w:t>life.</w:t>
      </w:r>
      <w:r>
        <w:rPr>
          <w:spacing w:val="-24"/>
          <w:w w:val="105"/>
          <w:sz w:val="19"/>
        </w:rPr>
        <w:t xml:space="preserve"> </w:t>
      </w:r>
      <w:r>
        <w:rPr>
          <w:w w:val="105"/>
          <w:sz w:val="19"/>
        </w:rPr>
        <w:t>and</w:t>
      </w:r>
      <w:r>
        <w:rPr>
          <w:spacing w:val="-16"/>
          <w:w w:val="105"/>
          <w:sz w:val="19"/>
        </w:rPr>
        <w:t xml:space="preserve"> </w:t>
      </w:r>
      <w:r>
        <w:rPr>
          <w:w w:val="105"/>
          <w:sz w:val="19"/>
        </w:rPr>
        <w:t>she</w:t>
      </w:r>
      <w:r>
        <w:rPr>
          <w:spacing w:val="-21"/>
          <w:w w:val="105"/>
          <w:sz w:val="19"/>
        </w:rPr>
        <w:t xml:space="preserve"> </w:t>
      </w:r>
      <w:r>
        <w:rPr>
          <w:w w:val="105"/>
          <w:sz w:val="19"/>
        </w:rPr>
        <w:t>said</w:t>
      </w:r>
      <w:r>
        <w:rPr>
          <w:spacing w:val="-18"/>
          <w:w w:val="105"/>
          <w:sz w:val="19"/>
        </w:rPr>
        <w:t xml:space="preserve"> </w:t>
      </w:r>
      <w:r>
        <w:rPr>
          <w:w w:val="105"/>
          <w:sz w:val="19"/>
        </w:rPr>
        <w:t>they</w:t>
      </w:r>
      <w:r>
        <w:rPr>
          <w:spacing w:val="-13"/>
          <w:w w:val="105"/>
          <w:sz w:val="19"/>
        </w:rPr>
        <w:t xml:space="preserve"> </w:t>
      </w:r>
      <w:r>
        <w:rPr>
          <w:w w:val="105"/>
          <w:sz w:val="19"/>
        </w:rPr>
        <w:t>did</w:t>
      </w:r>
      <w:r>
        <w:rPr>
          <w:spacing w:val="-9"/>
          <w:w w:val="105"/>
          <w:sz w:val="19"/>
        </w:rPr>
        <w:t xml:space="preserve"> </w:t>
      </w:r>
      <w:r>
        <w:rPr>
          <w:w w:val="105"/>
          <w:sz w:val="19"/>
        </w:rPr>
        <w:t>not</w:t>
      </w:r>
      <w:r>
        <w:rPr>
          <w:spacing w:val="-21"/>
          <w:w w:val="105"/>
          <w:sz w:val="19"/>
        </w:rPr>
        <w:t xml:space="preserve"> </w:t>
      </w:r>
      <w:r>
        <w:rPr>
          <w:w w:val="105"/>
          <w:sz w:val="19"/>
        </w:rPr>
        <w:t>care</w:t>
      </w:r>
      <w:r>
        <w:rPr>
          <w:spacing w:val="-17"/>
          <w:w w:val="105"/>
          <w:sz w:val="19"/>
        </w:rPr>
        <w:t xml:space="preserve"> </w:t>
      </w:r>
      <w:r>
        <w:rPr>
          <w:w w:val="105"/>
          <w:sz w:val="19"/>
        </w:rPr>
        <w:t>about</w:t>
      </w:r>
      <w:r>
        <w:rPr>
          <w:spacing w:val="-18"/>
          <w:w w:val="105"/>
          <w:sz w:val="19"/>
        </w:rPr>
        <w:t xml:space="preserve"> </w:t>
      </w:r>
      <w:r>
        <w:rPr>
          <w:w w:val="105"/>
          <w:sz w:val="19"/>
        </w:rPr>
        <w:t>anybody.</w:t>
      </w:r>
      <w:r>
        <w:rPr>
          <w:spacing w:val="33"/>
          <w:w w:val="105"/>
          <w:sz w:val="19"/>
        </w:rPr>
        <w:t xml:space="preserve"> </w:t>
      </w:r>
      <w:r>
        <w:rPr>
          <w:w w:val="105"/>
          <w:sz w:val="19"/>
        </w:rPr>
        <w:t>Mary</w:t>
      </w:r>
      <w:r>
        <w:rPr>
          <w:spacing w:val="-16"/>
          <w:w w:val="105"/>
          <w:sz w:val="19"/>
        </w:rPr>
        <w:t xml:space="preserve"> </w:t>
      </w:r>
      <w:r>
        <w:rPr>
          <w:w w:val="105"/>
          <w:sz w:val="19"/>
        </w:rPr>
        <w:t>said</w:t>
      </w:r>
      <w:r>
        <w:rPr>
          <w:spacing w:val="-21"/>
          <w:w w:val="105"/>
          <w:sz w:val="19"/>
        </w:rPr>
        <w:t xml:space="preserve"> </w:t>
      </w:r>
      <w:r>
        <w:rPr>
          <w:w w:val="105"/>
          <w:sz w:val="19"/>
        </w:rPr>
        <w:t>after</w:t>
      </w:r>
      <w:r>
        <w:rPr>
          <w:spacing w:val="-17"/>
          <w:w w:val="105"/>
          <w:sz w:val="19"/>
        </w:rPr>
        <w:t xml:space="preserve"> </w:t>
      </w:r>
      <w:r>
        <w:rPr>
          <w:w w:val="105"/>
          <w:sz w:val="19"/>
        </w:rPr>
        <w:t>the</w:t>
      </w:r>
      <w:r>
        <w:rPr>
          <w:spacing w:val="-21"/>
          <w:w w:val="105"/>
          <w:sz w:val="19"/>
        </w:rPr>
        <w:t xml:space="preserve"> </w:t>
      </w:r>
      <w:r>
        <w:rPr>
          <w:w w:val="105"/>
          <w:sz w:val="19"/>
        </w:rPr>
        <w:t>shooting</w:t>
      </w:r>
      <w:r>
        <w:rPr>
          <w:spacing w:val="-20"/>
          <w:w w:val="105"/>
          <w:sz w:val="19"/>
        </w:rPr>
        <w:t xml:space="preserve"> </w:t>
      </w:r>
      <w:r>
        <w:rPr>
          <w:w w:val="105"/>
          <w:sz w:val="19"/>
        </w:rPr>
        <w:t>on</w:t>
      </w:r>
      <w:r>
        <w:rPr>
          <w:spacing w:val="-21"/>
          <w:w w:val="105"/>
          <w:sz w:val="19"/>
        </w:rPr>
        <w:t xml:space="preserve"> </w:t>
      </w:r>
      <w:r>
        <w:rPr>
          <w:w w:val="105"/>
          <w:sz w:val="19"/>
        </w:rPr>
        <w:t>4-20-99,</w:t>
      </w:r>
      <w:r>
        <w:rPr>
          <w:spacing w:val="-17"/>
          <w:w w:val="105"/>
          <w:sz w:val="19"/>
        </w:rPr>
        <w:t xml:space="preserve"> </w:t>
      </w:r>
      <w:r>
        <w:rPr>
          <w:w w:val="105"/>
          <w:sz w:val="19"/>
        </w:rPr>
        <w:t>she talked</w:t>
      </w:r>
      <w:r>
        <w:rPr>
          <w:spacing w:val="-10"/>
          <w:w w:val="105"/>
          <w:sz w:val="19"/>
        </w:rPr>
        <w:t xml:space="preserve"> </w:t>
      </w:r>
      <w:r>
        <w:rPr>
          <w:w w:val="105"/>
          <w:sz w:val="19"/>
        </w:rPr>
        <w:t>to</w:t>
      </w:r>
      <w:r>
        <w:rPr>
          <w:spacing w:val="-18"/>
          <w:w w:val="105"/>
          <w:sz w:val="19"/>
        </w:rPr>
        <w:t xml:space="preserve"> </w:t>
      </w:r>
      <w:r>
        <w:rPr>
          <w:w w:val="105"/>
          <w:sz w:val="19"/>
        </w:rPr>
        <w:t>her</w:t>
      </w:r>
      <w:r>
        <w:rPr>
          <w:spacing w:val="-10"/>
          <w:w w:val="105"/>
          <w:sz w:val="19"/>
        </w:rPr>
        <w:t xml:space="preserve"> </w:t>
      </w:r>
      <w:r>
        <w:rPr>
          <w:w w:val="105"/>
          <w:sz w:val="19"/>
        </w:rPr>
        <w:t>brother,</w:t>
      </w:r>
      <w:r>
        <w:rPr>
          <w:spacing w:val="-9"/>
          <w:w w:val="105"/>
          <w:sz w:val="19"/>
        </w:rPr>
        <w:t xml:space="preserve"> </w:t>
      </w:r>
      <w:r>
        <w:rPr>
          <w:w w:val="105"/>
          <w:sz w:val="19"/>
        </w:rPr>
        <w:t>Josh</w:t>
      </w:r>
      <w:r>
        <w:rPr>
          <w:spacing w:val="-6"/>
          <w:w w:val="105"/>
          <w:sz w:val="19"/>
        </w:rPr>
        <w:t xml:space="preserve"> </w:t>
      </w:r>
      <w:r>
        <w:rPr>
          <w:w w:val="105"/>
          <w:sz w:val="19"/>
        </w:rPr>
        <w:t>Barnes,</w:t>
      </w:r>
      <w:r>
        <w:rPr>
          <w:spacing w:val="-18"/>
          <w:w w:val="105"/>
          <w:sz w:val="19"/>
        </w:rPr>
        <w:t xml:space="preserve"> </w:t>
      </w:r>
      <w:r>
        <w:rPr>
          <w:w w:val="105"/>
          <w:sz w:val="19"/>
        </w:rPr>
        <w:t>and</w:t>
      </w:r>
      <w:r>
        <w:rPr>
          <w:spacing w:val="-12"/>
          <w:w w:val="105"/>
          <w:sz w:val="19"/>
        </w:rPr>
        <w:t xml:space="preserve"> </w:t>
      </w:r>
      <w:r>
        <w:rPr>
          <w:w w:val="105"/>
          <w:sz w:val="19"/>
        </w:rPr>
        <w:t>Mary</w:t>
      </w:r>
      <w:r>
        <w:rPr>
          <w:spacing w:val="-8"/>
          <w:w w:val="105"/>
          <w:sz w:val="19"/>
        </w:rPr>
        <w:t xml:space="preserve"> </w:t>
      </w:r>
      <w:r>
        <w:rPr>
          <w:w w:val="105"/>
          <w:sz w:val="19"/>
        </w:rPr>
        <w:t>said</w:t>
      </w:r>
      <w:r>
        <w:rPr>
          <w:spacing w:val="-10"/>
          <w:w w:val="105"/>
          <w:sz w:val="19"/>
        </w:rPr>
        <w:t xml:space="preserve"> </w:t>
      </w:r>
      <w:r>
        <w:rPr>
          <w:w w:val="105"/>
          <w:sz w:val="19"/>
        </w:rPr>
        <w:t>when</w:t>
      </w:r>
      <w:r>
        <w:rPr>
          <w:spacing w:val="-16"/>
          <w:w w:val="105"/>
          <w:sz w:val="19"/>
        </w:rPr>
        <w:t xml:space="preserve"> </w:t>
      </w:r>
      <w:r>
        <w:rPr>
          <w:w w:val="105"/>
          <w:sz w:val="19"/>
        </w:rPr>
        <w:t>she</w:t>
      </w:r>
      <w:r>
        <w:rPr>
          <w:spacing w:val="-23"/>
          <w:w w:val="105"/>
          <w:sz w:val="19"/>
        </w:rPr>
        <w:t xml:space="preserve"> </w:t>
      </w:r>
      <w:r>
        <w:rPr>
          <w:w w:val="105"/>
          <w:sz w:val="19"/>
        </w:rPr>
        <w:t>said</w:t>
      </w:r>
      <w:r>
        <w:rPr>
          <w:spacing w:val="-10"/>
          <w:w w:val="105"/>
          <w:sz w:val="19"/>
        </w:rPr>
        <w:t xml:space="preserve"> </w:t>
      </w:r>
      <w:r>
        <w:rPr>
          <w:w w:val="105"/>
          <w:sz w:val="19"/>
        </w:rPr>
        <w:t>the</w:t>
      </w:r>
      <w:r>
        <w:rPr>
          <w:spacing w:val="-20"/>
          <w:w w:val="105"/>
          <w:sz w:val="19"/>
        </w:rPr>
        <w:t xml:space="preserve"> </w:t>
      </w:r>
      <w:r>
        <w:rPr>
          <w:w w:val="105"/>
          <w:sz w:val="19"/>
        </w:rPr>
        <w:t>Trench</w:t>
      </w:r>
      <w:r>
        <w:rPr>
          <w:spacing w:val="-14"/>
          <w:w w:val="105"/>
          <w:sz w:val="19"/>
        </w:rPr>
        <w:t xml:space="preserve"> </w:t>
      </w:r>
      <w:r>
        <w:rPr>
          <w:w w:val="105"/>
          <w:sz w:val="19"/>
        </w:rPr>
        <w:t>Coat</w:t>
      </w:r>
      <w:r>
        <w:rPr>
          <w:spacing w:val="-10"/>
          <w:w w:val="105"/>
          <w:sz w:val="19"/>
        </w:rPr>
        <w:t xml:space="preserve"> </w:t>
      </w:r>
      <w:r>
        <w:rPr>
          <w:w w:val="105"/>
          <w:sz w:val="19"/>
        </w:rPr>
        <w:t>Mafia</w:t>
      </w:r>
      <w:r>
        <w:rPr>
          <w:spacing w:val="-17"/>
          <w:w w:val="105"/>
          <w:sz w:val="19"/>
        </w:rPr>
        <w:t xml:space="preserve"> </w:t>
      </w:r>
      <w:r>
        <w:rPr>
          <w:w w:val="105"/>
          <w:sz w:val="19"/>
        </w:rPr>
        <w:t>students</w:t>
      </w:r>
      <w:r>
        <w:rPr>
          <w:spacing w:val="-7"/>
          <w:w w:val="105"/>
          <w:sz w:val="19"/>
        </w:rPr>
        <w:t xml:space="preserve"> </w:t>
      </w:r>
      <w:r>
        <w:rPr>
          <w:w w:val="105"/>
          <w:sz w:val="19"/>
        </w:rPr>
        <w:t>had</w:t>
      </w:r>
      <w:r>
        <w:rPr>
          <w:spacing w:val="-10"/>
          <w:w w:val="105"/>
          <w:sz w:val="19"/>
        </w:rPr>
        <w:t xml:space="preserve"> </w:t>
      </w:r>
      <w:r>
        <w:rPr>
          <w:w w:val="105"/>
          <w:sz w:val="19"/>
        </w:rPr>
        <w:t>been</w:t>
      </w:r>
      <w:r>
        <w:rPr>
          <w:spacing w:val="-1"/>
          <w:w w:val="105"/>
          <w:sz w:val="19"/>
        </w:rPr>
        <w:t xml:space="preserve"> </w:t>
      </w:r>
      <w:r>
        <w:rPr>
          <w:w w:val="105"/>
          <w:sz w:val="19"/>
        </w:rPr>
        <w:t>involved</w:t>
      </w:r>
      <w:r>
        <w:rPr>
          <w:spacing w:val="-7"/>
          <w:w w:val="105"/>
          <w:sz w:val="19"/>
        </w:rPr>
        <w:t xml:space="preserve"> </w:t>
      </w:r>
      <w:r>
        <w:rPr>
          <w:w w:val="105"/>
          <w:sz w:val="19"/>
        </w:rPr>
        <w:t>in</w:t>
      </w:r>
      <w:r>
        <w:rPr>
          <w:spacing w:val="-19"/>
          <w:w w:val="105"/>
          <w:sz w:val="19"/>
        </w:rPr>
        <w:t xml:space="preserve"> </w:t>
      </w:r>
      <w:r>
        <w:rPr>
          <w:w w:val="105"/>
          <w:sz w:val="19"/>
        </w:rPr>
        <w:t>shooting people,</w:t>
      </w:r>
      <w:r>
        <w:rPr>
          <w:spacing w:val="-13"/>
          <w:w w:val="105"/>
          <w:sz w:val="19"/>
        </w:rPr>
        <w:t xml:space="preserve"> </w:t>
      </w:r>
      <w:r>
        <w:rPr>
          <w:w w:val="105"/>
          <w:sz w:val="19"/>
        </w:rPr>
        <w:t>Josh</w:t>
      </w:r>
      <w:r>
        <w:rPr>
          <w:spacing w:val="-19"/>
          <w:w w:val="105"/>
          <w:sz w:val="19"/>
        </w:rPr>
        <w:t xml:space="preserve"> </w:t>
      </w:r>
      <w:r>
        <w:rPr>
          <w:w w:val="105"/>
          <w:sz w:val="19"/>
        </w:rPr>
        <w:t>acted</w:t>
      </w:r>
      <w:r>
        <w:rPr>
          <w:spacing w:val="-8"/>
          <w:w w:val="105"/>
          <w:sz w:val="19"/>
        </w:rPr>
        <w:t xml:space="preserve"> </w:t>
      </w:r>
      <w:r>
        <w:rPr>
          <w:w w:val="105"/>
          <w:sz w:val="19"/>
        </w:rPr>
        <w:t>like</w:t>
      </w:r>
      <w:r>
        <w:rPr>
          <w:spacing w:val="-10"/>
          <w:w w:val="105"/>
          <w:sz w:val="19"/>
        </w:rPr>
        <w:t xml:space="preserve"> </w:t>
      </w:r>
      <w:r>
        <w:rPr>
          <w:w w:val="105"/>
          <w:sz w:val="19"/>
        </w:rPr>
        <w:t>he</w:t>
      </w:r>
      <w:r>
        <w:rPr>
          <w:spacing w:val="-18"/>
          <w:w w:val="105"/>
          <w:sz w:val="19"/>
        </w:rPr>
        <w:t xml:space="preserve"> </w:t>
      </w:r>
      <w:r>
        <w:rPr>
          <w:w w:val="105"/>
          <w:sz w:val="19"/>
        </w:rPr>
        <w:t>did</w:t>
      </w:r>
      <w:r>
        <w:rPr>
          <w:spacing w:val="-6"/>
          <w:w w:val="105"/>
          <w:sz w:val="19"/>
        </w:rPr>
        <w:t xml:space="preserve"> </w:t>
      </w:r>
      <w:r>
        <w:rPr>
          <w:w w:val="105"/>
          <w:sz w:val="19"/>
        </w:rPr>
        <w:t>not</w:t>
      </w:r>
      <w:r>
        <w:rPr>
          <w:spacing w:val="-11"/>
          <w:w w:val="105"/>
          <w:sz w:val="19"/>
        </w:rPr>
        <w:t xml:space="preserve"> </w:t>
      </w:r>
      <w:r>
        <w:rPr>
          <w:w w:val="105"/>
          <w:sz w:val="19"/>
        </w:rPr>
        <w:t>care</w:t>
      </w:r>
      <w:r>
        <w:rPr>
          <w:spacing w:val="-10"/>
          <w:w w:val="105"/>
          <w:sz w:val="19"/>
        </w:rPr>
        <w:t xml:space="preserve"> </w:t>
      </w:r>
      <w:r>
        <w:rPr>
          <w:w w:val="105"/>
          <w:sz w:val="19"/>
        </w:rPr>
        <w:t>what</w:t>
      </w:r>
      <w:r>
        <w:rPr>
          <w:spacing w:val="-19"/>
          <w:w w:val="105"/>
          <w:sz w:val="19"/>
        </w:rPr>
        <w:t xml:space="preserve"> </w:t>
      </w:r>
      <w:r>
        <w:rPr>
          <w:w w:val="105"/>
          <w:sz w:val="19"/>
        </w:rPr>
        <w:t>so</w:t>
      </w:r>
      <w:r>
        <w:rPr>
          <w:spacing w:val="-7"/>
          <w:w w:val="105"/>
          <w:sz w:val="19"/>
        </w:rPr>
        <w:t xml:space="preserve"> </w:t>
      </w:r>
      <w:r>
        <w:rPr>
          <w:w w:val="105"/>
          <w:sz w:val="19"/>
        </w:rPr>
        <w:t>ever</w:t>
      </w:r>
      <w:r>
        <w:rPr>
          <w:spacing w:val="-19"/>
          <w:w w:val="105"/>
          <w:sz w:val="19"/>
        </w:rPr>
        <w:t xml:space="preserve"> </w:t>
      </w:r>
      <w:r>
        <w:rPr>
          <w:w w:val="105"/>
          <w:sz w:val="19"/>
        </w:rPr>
        <w:t>about</w:t>
      </w:r>
      <w:r>
        <w:rPr>
          <w:spacing w:val="-11"/>
          <w:w w:val="105"/>
          <w:sz w:val="19"/>
        </w:rPr>
        <w:t xml:space="preserve"> </w:t>
      </w:r>
      <w:r>
        <w:rPr>
          <w:w w:val="105"/>
          <w:sz w:val="19"/>
        </w:rPr>
        <w:t>what</w:t>
      </w:r>
      <w:r>
        <w:rPr>
          <w:spacing w:val="-6"/>
          <w:w w:val="105"/>
          <w:sz w:val="19"/>
        </w:rPr>
        <w:t xml:space="preserve"> </w:t>
      </w:r>
      <w:r>
        <w:rPr>
          <w:w w:val="105"/>
          <w:sz w:val="19"/>
        </w:rPr>
        <w:t>had</w:t>
      </w:r>
      <w:r>
        <w:rPr>
          <w:spacing w:val="-15"/>
          <w:w w:val="105"/>
          <w:sz w:val="19"/>
        </w:rPr>
        <w:t xml:space="preserve"> </w:t>
      </w:r>
      <w:r>
        <w:rPr>
          <w:w w:val="105"/>
          <w:sz w:val="19"/>
        </w:rPr>
        <w:t>happened.</w:t>
      </w:r>
      <w:r>
        <w:rPr>
          <w:spacing w:val="34"/>
          <w:w w:val="105"/>
          <w:sz w:val="19"/>
        </w:rPr>
        <w:t xml:space="preserve"> </w:t>
      </w:r>
      <w:r>
        <w:rPr>
          <w:w w:val="105"/>
          <w:sz w:val="19"/>
        </w:rPr>
        <w:t>Mary</w:t>
      </w:r>
      <w:r>
        <w:rPr>
          <w:spacing w:val="-13"/>
          <w:w w:val="105"/>
          <w:sz w:val="19"/>
        </w:rPr>
        <w:t xml:space="preserve"> </w:t>
      </w:r>
      <w:r>
        <w:rPr>
          <w:w w:val="105"/>
          <w:sz w:val="19"/>
        </w:rPr>
        <w:t>said</w:t>
      </w:r>
      <w:r>
        <w:rPr>
          <w:spacing w:val="-14"/>
          <w:w w:val="105"/>
          <w:sz w:val="19"/>
        </w:rPr>
        <w:t xml:space="preserve"> </w:t>
      </w:r>
      <w:r>
        <w:rPr>
          <w:w w:val="105"/>
          <w:sz w:val="19"/>
        </w:rPr>
        <w:t>she</w:t>
      </w:r>
      <w:r>
        <w:rPr>
          <w:spacing w:val="-13"/>
          <w:w w:val="105"/>
          <w:sz w:val="19"/>
        </w:rPr>
        <w:t xml:space="preserve"> </w:t>
      </w:r>
      <w:r>
        <w:rPr>
          <w:w w:val="105"/>
          <w:sz w:val="19"/>
        </w:rPr>
        <w:t>knew</w:t>
      </w:r>
      <w:r>
        <w:rPr>
          <w:spacing w:val="-10"/>
          <w:w w:val="105"/>
          <w:sz w:val="19"/>
        </w:rPr>
        <w:t xml:space="preserve"> </w:t>
      </w:r>
      <w:r>
        <w:rPr>
          <w:w w:val="105"/>
          <w:sz w:val="19"/>
        </w:rPr>
        <w:t>Eric</w:t>
      </w:r>
      <w:r>
        <w:rPr>
          <w:spacing w:val="-6"/>
          <w:w w:val="105"/>
          <w:sz w:val="19"/>
        </w:rPr>
        <w:t xml:space="preserve"> </w:t>
      </w:r>
      <w:r>
        <w:rPr>
          <w:w w:val="105"/>
          <w:sz w:val="19"/>
        </w:rPr>
        <w:t>Harris</w:t>
      </w:r>
      <w:r>
        <w:rPr>
          <w:spacing w:val="-8"/>
          <w:w w:val="105"/>
          <w:sz w:val="19"/>
        </w:rPr>
        <w:t xml:space="preserve"> </w:t>
      </w:r>
      <w:r>
        <w:rPr>
          <w:w w:val="105"/>
          <w:sz w:val="19"/>
        </w:rPr>
        <w:t>to</w:t>
      </w:r>
      <w:r>
        <w:rPr>
          <w:spacing w:val="-13"/>
          <w:w w:val="105"/>
          <w:sz w:val="19"/>
        </w:rPr>
        <w:t xml:space="preserve"> </w:t>
      </w:r>
      <w:r>
        <w:rPr>
          <w:w w:val="105"/>
          <w:sz w:val="19"/>
        </w:rPr>
        <w:t>be</w:t>
      </w:r>
      <w:r>
        <w:rPr>
          <w:spacing w:val="-18"/>
          <w:w w:val="105"/>
          <w:sz w:val="19"/>
        </w:rPr>
        <w:t xml:space="preserve"> </w:t>
      </w:r>
      <w:r>
        <w:rPr>
          <w:w w:val="105"/>
          <w:sz w:val="19"/>
        </w:rPr>
        <w:t>a</w:t>
      </w:r>
      <w:r>
        <w:rPr>
          <w:spacing w:val="-11"/>
          <w:w w:val="105"/>
          <w:sz w:val="19"/>
        </w:rPr>
        <w:t xml:space="preserve"> </w:t>
      </w:r>
      <w:r>
        <w:rPr>
          <w:w w:val="105"/>
          <w:sz w:val="19"/>
        </w:rPr>
        <w:t>nice,</w:t>
      </w:r>
      <w:r>
        <w:rPr>
          <w:spacing w:val="-10"/>
          <w:w w:val="105"/>
          <w:sz w:val="19"/>
        </w:rPr>
        <w:t xml:space="preserve"> </w:t>
      </w:r>
      <w:r>
        <w:rPr>
          <w:w w:val="105"/>
          <w:sz w:val="19"/>
        </w:rPr>
        <w:t>but "a different type of a person." She said Eric Harris was a "very moody" type of a person.</w:t>
      </w:r>
      <w:r>
        <w:rPr>
          <w:spacing w:val="-19"/>
          <w:w w:val="105"/>
          <w:sz w:val="19"/>
        </w:rPr>
        <w:t xml:space="preserve"> </w:t>
      </w:r>
      <w:r>
        <w:rPr>
          <w:w w:val="105"/>
          <w:sz w:val="19"/>
        </w:rPr>
        <w:t>Mary said she did not recall seeing Eric</w:t>
      </w:r>
      <w:r>
        <w:rPr>
          <w:spacing w:val="-25"/>
          <w:w w:val="105"/>
          <w:sz w:val="19"/>
        </w:rPr>
        <w:t xml:space="preserve"> </w:t>
      </w:r>
      <w:r>
        <w:rPr>
          <w:w w:val="105"/>
          <w:sz w:val="19"/>
        </w:rPr>
        <w:t>Harris</w:t>
      </w:r>
      <w:r>
        <w:rPr>
          <w:spacing w:val="-11"/>
          <w:w w:val="105"/>
          <w:sz w:val="19"/>
        </w:rPr>
        <w:t xml:space="preserve"> </w:t>
      </w:r>
      <w:r>
        <w:rPr>
          <w:w w:val="105"/>
          <w:sz w:val="19"/>
        </w:rPr>
        <w:t>wear</w:t>
      </w:r>
      <w:r>
        <w:rPr>
          <w:spacing w:val="-19"/>
          <w:w w:val="105"/>
          <w:sz w:val="19"/>
        </w:rPr>
        <w:t xml:space="preserve"> </w:t>
      </w:r>
      <w:r>
        <w:rPr>
          <w:w w:val="105"/>
          <w:sz w:val="19"/>
        </w:rPr>
        <w:t>a</w:t>
      </w:r>
      <w:r>
        <w:rPr>
          <w:spacing w:val="-22"/>
          <w:w w:val="105"/>
          <w:sz w:val="19"/>
        </w:rPr>
        <w:t xml:space="preserve"> </w:t>
      </w:r>
      <w:r>
        <w:rPr>
          <w:w w:val="105"/>
          <w:sz w:val="19"/>
        </w:rPr>
        <w:t>trench</w:t>
      </w:r>
      <w:r>
        <w:rPr>
          <w:spacing w:val="-12"/>
          <w:w w:val="105"/>
          <w:sz w:val="19"/>
        </w:rPr>
        <w:t xml:space="preserve"> </w:t>
      </w:r>
      <w:r>
        <w:rPr>
          <w:w w:val="105"/>
          <w:sz w:val="19"/>
        </w:rPr>
        <w:t>coat,</w:t>
      </w:r>
      <w:r>
        <w:rPr>
          <w:spacing w:val="-19"/>
          <w:w w:val="105"/>
          <w:sz w:val="19"/>
        </w:rPr>
        <w:t xml:space="preserve"> </w:t>
      </w:r>
      <w:r>
        <w:rPr>
          <w:w w:val="105"/>
          <w:sz w:val="19"/>
        </w:rPr>
        <w:t>however,</w:t>
      </w:r>
      <w:r>
        <w:rPr>
          <w:spacing w:val="-12"/>
          <w:w w:val="105"/>
          <w:sz w:val="19"/>
        </w:rPr>
        <w:t xml:space="preserve"> </w:t>
      </w:r>
      <w:r>
        <w:rPr>
          <w:w w:val="105"/>
          <w:sz w:val="19"/>
        </w:rPr>
        <w:t>he</w:t>
      </w:r>
      <w:r>
        <w:rPr>
          <w:spacing w:val="-21"/>
          <w:w w:val="105"/>
          <w:sz w:val="19"/>
        </w:rPr>
        <w:t xml:space="preserve"> </w:t>
      </w:r>
      <w:r>
        <w:rPr>
          <w:w w:val="105"/>
          <w:sz w:val="19"/>
        </w:rPr>
        <w:t>did</w:t>
      </w:r>
      <w:r>
        <w:rPr>
          <w:spacing w:val="-17"/>
          <w:w w:val="105"/>
          <w:sz w:val="19"/>
        </w:rPr>
        <w:t xml:space="preserve"> </w:t>
      </w:r>
      <w:r>
        <w:rPr>
          <w:w w:val="105"/>
          <w:sz w:val="19"/>
        </w:rPr>
        <w:t>wear</w:t>
      </w:r>
      <w:r>
        <w:rPr>
          <w:spacing w:val="-24"/>
          <w:w w:val="105"/>
          <w:sz w:val="19"/>
        </w:rPr>
        <w:t xml:space="preserve"> </w:t>
      </w:r>
      <w:r>
        <w:rPr>
          <w:w w:val="105"/>
          <w:sz w:val="19"/>
        </w:rPr>
        <w:t>"dark</w:t>
      </w:r>
      <w:r>
        <w:rPr>
          <w:spacing w:val="-19"/>
          <w:w w:val="105"/>
          <w:sz w:val="19"/>
        </w:rPr>
        <w:t xml:space="preserve"> </w:t>
      </w:r>
      <w:r>
        <w:rPr>
          <w:w w:val="105"/>
          <w:sz w:val="19"/>
        </w:rPr>
        <w:t>depressing</w:t>
      </w:r>
      <w:r>
        <w:rPr>
          <w:spacing w:val="-17"/>
          <w:w w:val="105"/>
          <w:sz w:val="19"/>
        </w:rPr>
        <w:t xml:space="preserve"> </w:t>
      </w:r>
      <w:r>
        <w:rPr>
          <w:w w:val="105"/>
          <w:sz w:val="19"/>
        </w:rPr>
        <w:t>clothes."</w:t>
      </w:r>
      <w:r>
        <w:rPr>
          <w:spacing w:val="16"/>
          <w:w w:val="105"/>
          <w:sz w:val="19"/>
        </w:rPr>
        <w:t xml:space="preserve"> </w:t>
      </w:r>
      <w:r>
        <w:rPr>
          <w:w w:val="105"/>
          <w:sz w:val="21"/>
        </w:rPr>
        <w:t>Mary</w:t>
      </w:r>
      <w:r>
        <w:rPr>
          <w:spacing w:val="-20"/>
          <w:w w:val="105"/>
          <w:sz w:val="21"/>
        </w:rPr>
        <w:t xml:space="preserve"> </w:t>
      </w:r>
      <w:r>
        <w:rPr>
          <w:w w:val="105"/>
          <w:sz w:val="19"/>
        </w:rPr>
        <w:t>said</w:t>
      </w:r>
      <w:r>
        <w:rPr>
          <w:spacing w:val="-24"/>
          <w:w w:val="105"/>
          <w:sz w:val="19"/>
        </w:rPr>
        <w:t xml:space="preserve"> </w:t>
      </w:r>
      <w:r>
        <w:rPr>
          <w:w w:val="105"/>
          <w:sz w:val="19"/>
        </w:rPr>
        <w:t>she</w:t>
      </w:r>
      <w:r>
        <w:rPr>
          <w:spacing w:val="-20"/>
          <w:w w:val="105"/>
          <w:sz w:val="19"/>
        </w:rPr>
        <w:t xml:space="preserve"> </w:t>
      </w:r>
      <w:r>
        <w:rPr>
          <w:w w:val="105"/>
          <w:sz w:val="19"/>
        </w:rPr>
        <w:t>is</w:t>
      </w:r>
      <w:r>
        <w:rPr>
          <w:spacing w:val="-18"/>
          <w:w w:val="105"/>
          <w:sz w:val="19"/>
        </w:rPr>
        <w:t xml:space="preserve"> </w:t>
      </w:r>
      <w:r>
        <w:rPr>
          <w:w w:val="105"/>
          <w:sz w:val="19"/>
        </w:rPr>
        <w:t>referring</w:t>
      </w:r>
      <w:r>
        <w:rPr>
          <w:spacing w:val="-6"/>
          <w:w w:val="105"/>
          <w:sz w:val="19"/>
        </w:rPr>
        <w:t xml:space="preserve"> </w:t>
      </w:r>
      <w:r>
        <w:rPr>
          <w:w w:val="105"/>
          <w:sz w:val="19"/>
        </w:rPr>
        <w:t>to</w:t>
      </w:r>
      <w:r>
        <w:rPr>
          <w:spacing w:val="-17"/>
          <w:w w:val="105"/>
          <w:sz w:val="19"/>
        </w:rPr>
        <w:t xml:space="preserve"> </w:t>
      </w:r>
      <w:r>
        <w:rPr>
          <w:w w:val="105"/>
          <w:sz w:val="19"/>
        </w:rPr>
        <w:t>his</w:t>
      </w:r>
      <w:r>
        <w:rPr>
          <w:spacing w:val="-16"/>
          <w:w w:val="105"/>
          <w:sz w:val="19"/>
        </w:rPr>
        <w:t xml:space="preserve"> </w:t>
      </w:r>
      <w:r>
        <w:rPr>
          <w:w w:val="105"/>
          <w:sz w:val="19"/>
        </w:rPr>
        <w:t>black</w:t>
      </w:r>
      <w:r>
        <w:rPr>
          <w:spacing w:val="-18"/>
          <w:w w:val="105"/>
          <w:sz w:val="19"/>
        </w:rPr>
        <w:t xml:space="preserve"> </w:t>
      </w:r>
      <w:r>
        <w:rPr>
          <w:w w:val="105"/>
          <w:sz w:val="19"/>
        </w:rPr>
        <w:t>clothing, and</w:t>
      </w:r>
      <w:r>
        <w:rPr>
          <w:spacing w:val="-14"/>
          <w:w w:val="105"/>
          <w:sz w:val="19"/>
        </w:rPr>
        <w:t xml:space="preserve"> </w:t>
      </w:r>
      <w:r>
        <w:rPr>
          <w:w w:val="105"/>
          <w:sz w:val="19"/>
        </w:rPr>
        <w:t>this</w:t>
      </w:r>
      <w:r>
        <w:rPr>
          <w:spacing w:val="-14"/>
          <w:w w:val="105"/>
          <w:sz w:val="19"/>
        </w:rPr>
        <w:t xml:space="preserve"> </w:t>
      </w:r>
      <w:r>
        <w:rPr>
          <w:w w:val="105"/>
          <w:sz w:val="19"/>
        </w:rPr>
        <w:t>is</w:t>
      </w:r>
      <w:r>
        <w:rPr>
          <w:spacing w:val="-14"/>
          <w:w w:val="105"/>
          <w:sz w:val="19"/>
        </w:rPr>
        <w:t xml:space="preserve"> </w:t>
      </w:r>
      <w:r>
        <w:rPr>
          <w:w w:val="105"/>
          <w:sz w:val="19"/>
        </w:rPr>
        <w:t>why</w:t>
      </w:r>
      <w:r>
        <w:rPr>
          <w:spacing w:val="-2"/>
          <w:w w:val="105"/>
          <w:sz w:val="19"/>
        </w:rPr>
        <w:t xml:space="preserve"> </w:t>
      </w:r>
      <w:r>
        <w:rPr>
          <w:w w:val="105"/>
          <w:sz w:val="19"/>
        </w:rPr>
        <w:t>she</w:t>
      </w:r>
      <w:r>
        <w:rPr>
          <w:spacing w:val="-17"/>
          <w:w w:val="105"/>
          <w:sz w:val="19"/>
        </w:rPr>
        <w:t xml:space="preserve"> </w:t>
      </w:r>
      <w:r>
        <w:rPr>
          <w:w w:val="105"/>
          <w:sz w:val="19"/>
        </w:rPr>
        <w:t>classified</w:t>
      </w:r>
      <w:r>
        <w:rPr>
          <w:spacing w:val="-7"/>
          <w:w w:val="105"/>
          <w:sz w:val="19"/>
        </w:rPr>
        <w:t xml:space="preserve"> </w:t>
      </w:r>
      <w:r>
        <w:rPr>
          <w:w w:val="105"/>
          <w:sz w:val="19"/>
        </w:rPr>
        <w:t>him</w:t>
      </w:r>
      <w:r>
        <w:rPr>
          <w:spacing w:val="-3"/>
          <w:w w:val="105"/>
          <w:sz w:val="19"/>
        </w:rPr>
        <w:t xml:space="preserve"> </w:t>
      </w:r>
      <w:r>
        <w:rPr>
          <w:w w:val="105"/>
          <w:sz w:val="19"/>
        </w:rPr>
        <w:t>as</w:t>
      </w:r>
      <w:r>
        <w:rPr>
          <w:spacing w:val="-18"/>
          <w:w w:val="105"/>
          <w:sz w:val="19"/>
        </w:rPr>
        <w:t xml:space="preserve"> </w:t>
      </w:r>
      <w:r>
        <w:rPr>
          <w:w w:val="105"/>
          <w:sz w:val="19"/>
        </w:rPr>
        <w:t>an</w:t>
      </w:r>
      <w:r>
        <w:rPr>
          <w:spacing w:val="-4"/>
          <w:w w:val="105"/>
          <w:sz w:val="19"/>
        </w:rPr>
        <w:t xml:space="preserve"> </w:t>
      </w:r>
      <w:r>
        <w:rPr>
          <w:w w:val="105"/>
          <w:sz w:val="19"/>
        </w:rPr>
        <w:t>outcast.</w:t>
      </w:r>
      <w:r>
        <w:rPr>
          <w:spacing w:val="35"/>
          <w:w w:val="105"/>
          <w:sz w:val="19"/>
        </w:rPr>
        <w:t xml:space="preserve"> </w:t>
      </w:r>
      <w:r>
        <w:rPr>
          <w:w w:val="105"/>
          <w:sz w:val="19"/>
        </w:rPr>
        <w:t>Mary</w:t>
      </w:r>
      <w:r>
        <w:rPr>
          <w:spacing w:val="-1"/>
          <w:w w:val="105"/>
          <w:sz w:val="19"/>
        </w:rPr>
        <w:t xml:space="preserve"> </w:t>
      </w:r>
      <w:r>
        <w:rPr>
          <w:w w:val="105"/>
          <w:sz w:val="19"/>
        </w:rPr>
        <w:t>said</w:t>
      </w:r>
      <w:r>
        <w:rPr>
          <w:spacing w:val="-13"/>
          <w:w w:val="105"/>
          <w:sz w:val="19"/>
        </w:rPr>
        <w:t xml:space="preserve"> </w:t>
      </w:r>
      <w:r>
        <w:rPr>
          <w:w w:val="105"/>
          <w:sz w:val="19"/>
        </w:rPr>
        <w:t>she</w:t>
      </w:r>
      <w:r>
        <w:rPr>
          <w:spacing w:val="-7"/>
          <w:w w:val="105"/>
          <w:sz w:val="19"/>
        </w:rPr>
        <w:t xml:space="preserve"> </w:t>
      </w:r>
      <w:r>
        <w:rPr>
          <w:w w:val="105"/>
          <w:sz w:val="19"/>
        </w:rPr>
        <w:t>did</w:t>
      </w:r>
      <w:r>
        <w:rPr>
          <w:spacing w:val="-13"/>
          <w:w w:val="105"/>
          <w:sz w:val="19"/>
        </w:rPr>
        <w:t xml:space="preserve"> </w:t>
      </w:r>
      <w:r>
        <w:rPr>
          <w:w w:val="105"/>
          <w:sz w:val="19"/>
        </w:rPr>
        <w:t>not</w:t>
      </w:r>
      <w:r>
        <w:rPr>
          <w:spacing w:val="-5"/>
          <w:w w:val="105"/>
          <w:sz w:val="19"/>
        </w:rPr>
        <w:t xml:space="preserve"> </w:t>
      </w:r>
      <w:r>
        <w:rPr>
          <w:w w:val="105"/>
          <w:sz w:val="19"/>
        </w:rPr>
        <w:t>know</w:t>
      </w:r>
      <w:r>
        <w:rPr>
          <w:spacing w:val="8"/>
          <w:w w:val="105"/>
          <w:sz w:val="19"/>
        </w:rPr>
        <w:t xml:space="preserve"> </w:t>
      </w:r>
      <w:r>
        <w:rPr>
          <w:w w:val="105"/>
          <w:sz w:val="19"/>
        </w:rPr>
        <w:t>anything further</w:t>
      </w:r>
      <w:r>
        <w:rPr>
          <w:spacing w:val="-3"/>
          <w:w w:val="105"/>
          <w:sz w:val="19"/>
        </w:rPr>
        <w:t xml:space="preserve"> </w:t>
      </w:r>
      <w:r>
        <w:rPr>
          <w:w w:val="105"/>
          <w:sz w:val="19"/>
        </w:rPr>
        <w:t>about</w:t>
      </w:r>
      <w:r>
        <w:rPr>
          <w:spacing w:val="-4"/>
          <w:w w:val="105"/>
          <w:sz w:val="19"/>
        </w:rPr>
        <w:t xml:space="preserve"> </w:t>
      </w:r>
      <w:r>
        <w:rPr>
          <w:w w:val="105"/>
          <w:sz w:val="19"/>
        </w:rPr>
        <w:t>Eric</w:t>
      </w:r>
      <w:r>
        <w:rPr>
          <w:spacing w:val="-4"/>
          <w:w w:val="105"/>
          <w:sz w:val="19"/>
        </w:rPr>
        <w:t xml:space="preserve"> </w:t>
      </w:r>
      <w:r>
        <w:rPr>
          <w:w w:val="105"/>
          <w:sz w:val="19"/>
        </w:rPr>
        <w:t>Harris</w:t>
      </w:r>
      <w:r>
        <w:rPr>
          <w:spacing w:val="-3"/>
          <w:w w:val="105"/>
          <w:sz w:val="19"/>
        </w:rPr>
        <w:t xml:space="preserve"> </w:t>
      </w:r>
      <w:r>
        <w:rPr>
          <w:w w:val="105"/>
          <w:sz w:val="19"/>
        </w:rPr>
        <w:t>and</w:t>
      </w:r>
      <w:r>
        <w:rPr>
          <w:spacing w:val="-11"/>
          <w:w w:val="105"/>
          <w:sz w:val="19"/>
        </w:rPr>
        <w:t xml:space="preserve"> </w:t>
      </w:r>
      <w:r>
        <w:rPr>
          <w:w w:val="105"/>
          <w:sz w:val="19"/>
        </w:rPr>
        <w:t>said</w:t>
      </w:r>
      <w:r>
        <w:rPr>
          <w:spacing w:val="-3"/>
          <w:w w:val="105"/>
          <w:sz w:val="19"/>
        </w:rPr>
        <w:t xml:space="preserve"> </w:t>
      </w:r>
      <w:r>
        <w:rPr>
          <w:w w:val="105"/>
          <w:sz w:val="19"/>
        </w:rPr>
        <w:t>prior to</w:t>
      </w:r>
      <w:r>
        <w:rPr>
          <w:spacing w:val="-21"/>
          <w:w w:val="105"/>
          <w:sz w:val="19"/>
        </w:rPr>
        <w:t xml:space="preserve"> </w:t>
      </w:r>
      <w:r>
        <w:rPr>
          <w:w w:val="105"/>
          <w:sz w:val="19"/>
        </w:rPr>
        <w:t>4-20-99,</w:t>
      </w:r>
      <w:r>
        <w:rPr>
          <w:spacing w:val="-13"/>
          <w:w w:val="105"/>
          <w:sz w:val="19"/>
        </w:rPr>
        <w:t xml:space="preserve"> </w:t>
      </w:r>
      <w:r>
        <w:rPr>
          <w:w w:val="105"/>
          <w:sz w:val="19"/>
        </w:rPr>
        <w:t>she</w:t>
      </w:r>
      <w:r>
        <w:rPr>
          <w:spacing w:val="-14"/>
          <w:w w:val="105"/>
          <w:sz w:val="19"/>
        </w:rPr>
        <w:t xml:space="preserve"> </w:t>
      </w:r>
      <w:r>
        <w:rPr>
          <w:w w:val="105"/>
          <w:sz w:val="19"/>
        </w:rPr>
        <w:t>did</w:t>
      </w:r>
      <w:r>
        <w:rPr>
          <w:spacing w:val="-12"/>
          <w:w w:val="105"/>
          <w:sz w:val="19"/>
        </w:rPr>
        <w:t xml:space="preserve"> </w:t>
      </w:r>
      <w:r>
        <w:rPr>
          <w:w w:val="105"/>
          <w:sz w:val="19"/>
        </w:rPr>
        <w:t>not</w:t>
      </w:r>
      <w:r>
        <w:rPr>
          <w:spacing w:val="-13"/>
          <w:w w:val="105"/>
          <w:sz w:val="19"/>
        </w:rPr>
        <w:t xml:space="preserve"> </w:t>
      </w:r>
      <w:r>
        <w:rPr>
          <w:w w:val="105"/>
          <w:sz w:val="19"/>
        </w:rPr>
        <w:t>know</w:t>
      </w:r>
      <w:r>
        <w:rPr>
          <w:spacing w:val="-5"/>
          <w:w w:val="105"/>
          <w:sz w:val="19"/>
        </w:rPr>
        <w:t xml:space="preserve"> </w:t>
      </w:r>
      <w:r>
        <w:rPr>
          <w:w w:val="105"/>
          <w:sz w:val="19"/>
        </w:rPr>
        <w:t>Dylan</w:t>
      </w:r>
      <w:r>
        <w:rPr>
          <w:spacing w:val="-5"/>
          <w:w w:val="105"/>
          <w:sz w:val="19"/>
        </w:rPr>
        <w:t xml:space="preserve"> </w:t>
      </w:r>
      <w:r>
        <w:rPr>
          <w:w w:val="105"/>
          <w:sz w:val="19"/>
        </w:rPr>
        <w:t>Klebold,</w:t>
      </w:r>
      <w:r>
        <w:rPr>
          <w:spacing w:val="-5"/>
          <w:w w:val="105"/>
          <w:sz w:val="19"/>
        </w:rPr>
        <w:t xml:space="preserve"> </w:t>
      </w:r>
      <w:r>
        <w:rPr>
          <w:w w:val="105"/>
          <w:sz w:val="19"/>
        </w:rPr>
        <w:t>however.</w:t>
      </w:r>
      <w:r>
        <w:rPr>
          <w:spacing w:val="-13"/>
          <w:w w:val="105"/>
          <w:sz w:val="19"/>
        </w:rPr>
        <w:t xml:space="preserve"> </w:t>
      </w:r>
      <w:r>
        <w:rPr>
          <w:w w:val="105"/>
          <w:sz w:val="19"/>
        </w:rPr>
        <w:t>she</w:t>
      </w:r>
      <w:r>
        <w:rPr>
          <w:spacing w:val="-21"/>
          <w:w w:val="105"/>
          <w:sz w:val="19"/>
        </w:rPr>
        <w:t xml:space="preserve"> </w:t>
      </w:r>
      <w:r>
        <w:rPr>
          <w:w w:val="105"/>
          <w:sz w:val="19"/>
        </w:rPr>
        <w:t>did</w:t>
      </w:r>
      <w:r>
        <w:rPr>
          <w:spacing w:val="-20"/>
          <w:w w:val="105"/>
          <w:sz w:val="19"/>
        </w:rPr>
        <w:t xml:space="preserve"> </w:t>
      </w:r>
      <w:r>
        <w:rPr>
          <w:w w:val="105"/>
          <w:sz w:val="19"/>
        </w:rPr>
        <w:t>remember</w:t>
      </w:r>
      <w:r>
        <w:rPr>
          <w:spacing w:val="-9"/>
          <w:w w:val="105"/>
          <w:sz w:val="19"/>
        </w:rPr>
        <w:t xml:space="preserve"> </w:t>
      </w:r>
      <w:r>
        <w:rPr>
          <w:w w:val="105"/>
          <w:sz w:val="19"/>
        </w:rPr>
        <w:t>seeing</w:t>
      </w:r>
      <w:r>
        <w:rPr>
          <w:spacing w:val="-14"/>
          <w:w w:val="105"/>
          <w:sz w:val="19"/>
        </w:rPr>
        <w:t xml:space="preserve"> </w:t>
      </w:r>
      <w:r>
        <w:rPr>
          <w:w w:val="105"/>
          <w:sz w:val="19"/>
        </w:rPr>
        <w:t>him</w:t>
      </w:r>
      <w:r>
        <w:rPr>
          <w:spacing w:val="-18"/>
          <w:w w:val="105"/>
          <w:sz w:val="19"/>
        </w:rPr>
        <w:t xml:space="preserve"> </w:t>
      </w:r>
      <w:r>
        <w:rPr>
          <w:w w:val="105"/>
          <w:sz w:val="19"/>
        </w:rPr>
        <w:t>at</w:t>
      </w:r>
      <w:r>
        <w:rPr>
          <w:spacing w:val="-15"/>
          <w:w w:val="105"/>
          <w:sz w:val="19"/>
        </w:rPr>
        <w:t xml:space="preserve"> </w:t>
      </w:r>
      <w:r>
        <w:rPr>
          <w:w w:val="105"/>
          <w:sz w:val="19"/>
        </w:rPr>
        <w:t>times</w:t>
      </w:r>
      <w:r>
        <w:rPr>
          <w:spacing w:val="-16"/>
          <w:w w:val="105"/>
          <w:sz w:val="19"/>
        </w:rPr>
        <w:t xml:space="preserve"> </w:t>
      </w:r>
      <w:r>
        <w:rPr>
          <w:w w:val="105"/>
          <w:sz w:val="19"/>
        </w:rPr>
        <w:t>with</w:t>
      </w:r>
      <w:r>
        <w:rPr>
          <w:spacing w:val="-7"/>
          <w:w w:val="105"/>
          <w:sz w:val="19"/>
        </w:rPr>
        <w:t xml:space="preserve"> </w:t>
      </w:r>
      <w:r>
        <w:rPr>
          <w:w w:val="105"/>
          <w:sz w:val="19"/>
        </w:rPr>
        <w:t>Eric</w:t>
      </w:r>
      <w:r>
        <w:rPr>
          <w:spacing w:val="-10"/>
          <w:w w:val="105"/>
          <w:sz w:val="19"/>
        </w:rPr>
        <w:t xml:space="preserve"> </w:t>
      </w:r>
      <w:r>
        <w:rPr>
          <w:w w:val="105"/>
          <w:sz w:val="19"/>
        </w:rPr>
        <w:t>Harris</w:t>
      </w:r>
      <w:r>
        <w:rPr>
          <w:spacing w:val="-11"/>
          <w:w w:val="105"/>
          <w:sz w:val="19"/>
        </w:rPr>
        <w:t xml:space="preserve"> </w:t>
      </w:r>
      <w:r>
        <w:rPr>
          <w:w w:val="105"/>
          <w:sz w:val="19"/>
        </w:rPr>
        <w:t>at</w:t>
      </w:r>
      <w:r>
        <w:rPr>
          <w:spacing w:val="-20"/>
          <w:w w:val="105"/>
          <w:sz w:val="19"/>
        </w:rPr>
        <w:t xml:space="preserve"> </w:t>
      </w:r>
      <w:r>
        <w:rPr>
          <w:w w:val="105"/>
          <w:sz w:val="19"/>
        </w:rPr>
        <w:t>school</w:t>
      </w:r>
      <w:r w:rsidR="00FA6662">
        <w:rPr>
          <w:w w:val="105"/>
          <w:sz w:val="19"/>
        </w:rPr>
        <w:t xml:space="preserve">. Mary </w:t>
      </w:r>
      <w:r>
        <w:rPr>
          <w:w w:val="105"/>
          <w:sz w:val="19"/>
        </w:rPr>
        <w:t>said she</w:t>
      </w:r>
      <w:r>
        <w:rPr>
          <w:spacing w:val="-32"/>
          <w:w w:val="105"/>
          <w:sz w:val="19"/>
        </w:rPr>
        <w:t xml:space="preserve"> </w:t>
      </w:r>
      <w:r>
        <w:rPr>
          <w:w w:val="105"/>
          <w:sz w:val="21"/>
        </w:rPr>
        <w:t>has</w:t>
      </w:r>
      <w:r>
        <w:rPr>
          <w:spacing w:val="-23"/>
          <w:w w:val="105"/>
          <w:sz w:val="21"/>
        </w:rPr>
        <w:t xml:space="preserve"> </w:t>
      </w:r>
      <w:r>
        <w:rPr>
          <w:w w:val="105"/>
          <w:sz w:val="19"/>
        </w:rPr>
        <w:t>know</w:t>
      </w:r>
      <w:r w:rsidR="00FA6662">
        <w:rPr>
          <w:w w:val="105"/>
          <w:sz w:val="19"/>
        </w:rPr>
        <w:t>n -------------</w:t>
      </w:r>
      <w:r>
        <w:rPr>
          <w:w w:val="105"/>
          <w:sz w:val="19"/>
        </w:rPr>
        <w:tab/>
        <w:t>since they went to kindergarten together. Mary</w:t>
      </w:r>
      <w:r>
        <w:rPr>
          <w:spacing w:val="-22"/>
          <w:w w:val="105"/>
          <w:sz w:val="19"/>
        </w:rPr>
        <w:t xml:space="preserve"> </w:t>
      </w:r>
      <w:r>
        <w:rPr>
          <w:w w:val="105"/>
          <w:sz w:val="19"/>
        </w:rPr>
        <w:t>sai</w:t>
      </w:r>
      <w:r w:rsidR="00FA6662">
        <w:rPr>
          <w:w w:val="105"/>
          <w:sz w:val="19"/>
        </w:rPr>
        <w:t xml:space="preserve">d that ------- was very </w:t>
      </w:r>
      <w:r>
        <w:rPr>
          <w:w w:val="105"/>
          <w:sz w:val="19"/>
        </w:rPr>
        <w:t>''violent"</w:t>
      </w:r>
      <w:r>
        <w:rPr>
          <w:spacing w:val="-13"/>
          <w:w w:val="105"/>
          <w:sz w:val="19"/>
        </w:rPr>
        <w:t xml:space="preserve"> </w:t>
      </w:r>
      <w:r>
        <w:rPr>
          <w:w w:val="105"/>
          <w:sz w:val="19"/>
        </w:rPr>
        <w:t>when he</w:t>
      </w:r>
      <w:r>
        <w:rPr>
          <w:spacing w:val="-17"/>
          <w:w w:val="105"/>
          <w:sz w:val="19"/>
        </w:rPr>
        <w:t xml:space="preserve"> </w:t>
      </w:r>
      <w:r>
        <w:rPr>
          <w:w w:val="105"/>
          <w:sz w:val="19"/>
        </w:rPr>
        <w:t>gets</w:t>
      </w:r>
      <w:r>
        <w:rPr>
          <w:spacing w:val="-12"/>
          <w:w w:val="105"/>
          <w:sz w:val="19"/>
        </w:rPr>
        <w:t xml:space="preserve"> </w:t>
      </w:r>
      <w:r>
        <w:rPr>
          <w:w w:val="105"/>
          <w:sz w:val="19"/>
        </w:rPr>
        <w:t>mad.</w:t>
      </w:r>
      <w:r>
        <w:rPr>
          <w:spacing w:val="25"/>
          <w:w w:val="105"/>
          <w:sz w:val="19"/>
        </w:rPr>
        <w:t xml:space="preserve"> </w:t>
      </w:r>
      <w:r>
        <w:rPr>
          <w:w w:val="105"/>
          <w:sz w:val="19"/>
        </w:rPr>
        <w:t>She</w:t>
      </w:r>
      <w:r>
        <w:rPr>
          <w:spacing w:val="-9"/>
          <w:w w:val="105"/>
          <w:sz w:val="19"/>
        </w:rPr>
        <w:t xml:space="preserve"> </w:t>
      </w:r>
      <w:r>
        <w:rPr>
          <w:w w:val="105"/>
          <w:sz w:val="19"/>
        </w:rPr>
        <w:t>also</w:t>
      </w:r>
      <w:r>
        <w:rPr>
          <w:spacing w:val="-10"/>
          <w:w w:val="105"/>
          <w:sz w:val="19"/>
        </w:rPr>
        <w:t xml:space="preserve"> </w:t>
      </w:r>
      <w:r>
        <w:rPr>
          <w:w w:val="105"/>
          <w:sz w:val="19"/>
        </w:rPr>
        <w:t>said</w:t>
      </w:r>
      <w:r>
        <w:rPr>
          <w:spacing w:val="-6"/>
          <w:w w:val="105"/>
          <w:sz w:val="19"/>
        </w:rPr>
        <w:t xml:space="preserve"> </w:t>
      </w:r>
      <w:r>
        <w:rPr>
          <w:w w:val="105"/>
          <w:sz w:val="19"/>
        </w:rPr>
        <w:t>he</w:t>
      </w:r>
      <w:r>
        <w:rPr>
          <w:spacing w:val="-12"/>
          <w:w w:val="105"/>
          <w:sz w:val="19"/>
        </w:rPr>
        <w:t xml:space="preserve"> </w:t>
      </w:r>
      <w:r>
        <w:rPr>
          <w:w w:val="105"/>
          <w:sz w:val="19"/>
        </w:rPr>
        <w:t>had,</w:t>
      </w:r>
      <w:r>
        <w:rPr>
          <w:spacing w:val="-15"/>
          <w:w w:val="105"/>
          <w:sz w:val="19"/>
        </w:rPr>
        <w:t xml:space="preserve"> </w:t>
      </w:r>
      <w:r>
        <w:rPr>
          <w:w w:val="105"/>
          <w:sz w:val="19"/>
        </w:rPr>
        <w:t>"a</w:t>
      </w:r>
      <w:r>
        <w:rPr>
          <w:spacing w:val="5"/>
          <w:w w:val="105"/>
          <w:sz w:val="19"/>
        </w:rPr>
        <w:t xml:space="preserve"> </w:t>
      </w:r>
      <w:r>
        <w:rPr>
          <w:w w:val="105"/>
          <w:sz w:val="19"/>
        </w:rPr>
        <w:t>really</w:t>
      </w:r>
      <w:r>
        <w:rPr>
          <w:spacing w:val="4"/>
          <w:w w:val="105"/>
          <w:sz w:val="19"/>
        </w:rPr>
        <w:t xml:space="preserve"> </w:t>
      </w:r>
      <w:r>
        <w:rPr>
          <w:w w:val="105"/>
          <w:sz w:val="19"/>
        </w:rPr>
        <w:t>bad</w:t>
      </w:r>
      <w:r>
        <w:rPr>
          <w:spacing w:val="-10"/>
          <w:w w:val="105"/>
          <w:sz w:val="19"/>
        </w:rPr>
        <w:t xml:space="preserve"> </w:t>
      </w:r>
      <w:r>
        <w:rPr>
          <w:w w:val="105"/>
          <w:sz w:val="19"/>
        </w:rPr>
        <w:t>attitude."</w:t>
      </w:r>
      <w:r>
        <w:rPr>
          <w:spacing w:val="28"/>
          <w:w w:val="105"/>
          <w:sz w:val="19"/>
        </w:rPr>
        <w:t xml:space="preserve"> </w:t>
      </w:r>
      <w:r>
        <w:rPr>
          <w:w w:val="105"/>
          <w:sz w:val="19"/>
        </w:rPr>
        <w:t>Mary</w:t>
      </w:r>
      <w:r>
        <w:rPr>
          <w:spacing w:val="-2"/>
          <w:w w:val="105"/>
          <w:sz w:val="19"/>
        </w:rPr>
        <w:t xml:space="preserve"> </w:t>
      </w:r>
      <w:r>
        <w:rPr>
          <w:w w:val="105"/>
          <w:sz w:val="19"/>
        </w:rPr>
        <w:t>said in</w:t>
      </w:r>
      <w:r>
        <w:rPr>
          <w:spacing w:val="-5"/>
          <w:w w:val="105"/>
          <w:sz w:val="19"/>
        </w:rPr>
        <w:t xml:space="preserve"> </w:t>
      </w:r>
      <w:r>
        <w:rPr>
          <w:w w:val="105"/>
          <w:sz w:val="19"/>
        </w:rPr>
        <w:t>fact</w:t>
      </w:r>
      <w:r>
        <w:rPr>
          <w:spacing w:val="-3"/>
          <w:w w:val="105"/>
          <w:sz w:val="19"/>
        </w:rPr>
        <w:t xml:space="preserve"> </w:t>
      </w:r>
      <w:r>
        <w:rPr>
          <w:w w:val="105"/>
          <w:sz w:val="19"/>
        </w:rPr>
        <w:t>one</w:t>
      </w:r>
      <w:r>
        <w:rPr>
          <w:spacing w:val="-12"/>
          <w:w w:val="105"/>
          <w:sz w:val="19"/>
        </w:rPr>
        <w:t xml:space="preserve"> </w:t>
      </w:r>
      <w:r>
        <w:rPr>
          <w:w w:val="105"/>
          <w:sz w:val="19"/>
        </w:rPr>
        <w:t>time</w:t>
      </w:r>
      <w:r>
        <w:rPr>
          <w:spacing w:val="-10"/>
          <w:w w:val="105"/>
          <w:sz w:val="19"/>
        </w:rPr>
        <w:t xml:space="preserve"> </w:t>
      </w:r>
      <w:r>
        <w:rPr>
          <w:w w:val="105"/>
          <w:sz w:val="19"/>
        </w:rPr>
        <w:t>when</w:t>
      </w:r>
      <w:r>
        <w:rPr>
          <w:spacing w:val="-5"/>
          <w:w w:val="105"/>
          <w:sz w:val="19"/>
        </w:rPr>
        <w:t xml:space="preserve"> </w:t>
      </w:r>
      <w:r>
        <w:rPr>
          <w:w w:val="105"/>
          <w:sz w:val="19"/>
        </w:rPr>
        <w:t>she</w:t>
      </w:r>
      <w:r>
        <w:rPr>
          <w:spacing w:val="-3"/>
          <w:w w:val="105"/>
          <w:sz w:val="19"/>
        </w:rPr>
        <w:t xml:space="preserve"> </w:t>
      </w:r>
      <w:r>
        <w:rPr>
          <w:w w:val="105"/>
          <w:sz w:val="19"/>
        </w:rPr>
        <w:t>was</w:t>
      </w:r>
      <w:r>
        <w:rPr>
          <w:spacing w:val="-9"/>
          <w:w w:val="105"/>
          <w:sz w:val="19"/>
        </w:rPr>
        <w:t xml:space="preserve"> </w:t>
      </w:r>
      <w:r>
        <w:rPr>
          <w:w w:val="105"/>
          <w:sz w:val="19"/>
        </w:rPr>
        <w:t>approximately</w:t>
      </w:r>
      <w:r>
        <w:rPr>
          <w:spacing w:val="15"/>
          <w:w w:val="105"/>
          <w:sz w:val="19"/>
        </w:rPr>
        <w:t xml:space="preserve"> </w:t>
      </w:r>
      <w:r>
        <w:rPr>
          <w:w w:val="105"/>
          <w:sz w:val="19"/>
        </w:rPr>
        <w:t>nine</w:t>
      </w:r>
      <w:r>
        <w:rPr>
          <w:spacing w:val="-2"/>
          <w:w w:val="105"/>
          <w:sz w:val="19"/>
        </w:rPr>
        <w:t xml:space="preserve"> </w:t>
      </w:r>
      <w:r>
        <w:rPr>
          <w:w w:val="105"/>
          <w:sz w:val="19"/>
        </w:rPr>
        <w:t>years ol</w:t>
      </w:r>
      <w:r w:rsidR="00FA6662">
        <w:rPr>
          <w:w w:val="105"/>
          <w:sz w:val="19"/>
        </w:rPr>
        <w:t xml:space="preserve">d, --------- punched </w:t>
      </w:r>
      <w:r>
        <w:rPr>
          <w:w w:val="105"/>
          <w:sz w:val="19"/>
        </w:rPr>
        <w:t>her</w:t>
      </w:r>
      <w:r>
        <w:rPr>
          <w:spacing w:val="-9"/>
          <w:sz w:val="19"/>
        </w:rPr>
        <w:t xml:space="preserve"> </w:t>
      </w:r>
      <w:r>
        <w:rPr>
          <w:spacing w:val="-1"/>
          <w:sz w:val="19"/>
        </w:rPr>
        <w:t>i</w:t>
      </w:r>
      <w:r>
        <w:rPr>
          <w:sz w:val="19"/>
        </w:rPr>
        <w:t xml:space="preserve">n </w:t>
      </w:r>
      <w:r>
        <w:rPr>
          <w:spacing w:val="-1"/>
          <w:w w:val="101"/>
          <w:sz w:val="19"/>
        </w:rPr>
        <w:t>th</w:t>
      </w:r>
      <w:r>
        <w:rPr>
          <w:w w:val="101"/>
          <w:sz w:val="19"/>
        </w:rPr>
        <w:t>e</w:t>
      </w:r>
      <w:r>
        <w:rPr>
          <w:spacing w:val="-11"/>
          <w:sz w:val="19"/>
        </w:rPr>
        <w:t xml:space="preserve"> </w:t>
      </w:r>
      <w:r>
        <w:rPr>
          <w:spacing w:val="-1"/>
          <w:w w:val="103"/>
          <w:sz w:val="19"/>
        </w:rPr>
        <w:t>stomac</w:t>
      </w:r>
      <w:r>
        <w:rPr>
          <w:w w:val="103"/>
          <w:sz w:val="19"/>
        </w:rPr>
        <w:t>h</w:t>
      </w:r>
      <w:r>
        <w:rPr>
          <w:spacing w:val="-12"/>
          <w:sz w:val="19"/>
        </w:rPr>
        <w:t xml:space="preserve"> </w:t>
      </w:r>
      <w:r>
        <w:rPr>
          <w:spacing w:val="-1"/>
          <w:w w:val="107"/>
          <w:sz w:val="19"/>
        </w:rPr>
        <w:t>"ou</w:t>
      </w:r>
      <w:r>
        <w:rPr>
          <w:w w:val="107"/>
          <w:sz w:val="19"/>
        </w:rPr>
        <w:t>t</w:t>
      </w:r>
      <w:r>
        <w:rPr>
          <w:spacing w:val="-1"/>
          <w:sz w:val="19"/>
        </w:rPr>
        <w:t xml:space="preserve"> </w:t>
      </w:r>
      <w:r>
        <w:rPr>
          <w:w w:val="105"/>
          <w:sz w:val="19"/>
        </w:rPr>
        <w:t>of</w:t>
      </w:r>
      <w:r>
        <w:rPr>
          <w:spacing w:val="-8"/>
          <w:sz w:val="19"/>
        </w:rPr>
        <w:t xml:space="preserve"> </w:t>
      </w:r>
      <w:r>
        <w:rPr>
          <w:spacing w:val="-1"/>
          <w:w w:val="105"/>
          <w:sz w:val="19"/>
        </w:rPr>
        <w:t>th</w:t>
      </w:r>
      <w:r>
        <w:rPr>
          <w:w w:val="105"/>
          <w:sz w:val="19"/>
        </w:rPr>
        <w:t>e</w:t>
      </w:r>
      <w:r>
        <w:rPr>
          <w:spacing w:val="-10"/>
          <w:sz w:val="19"/>
        </w:rPr>
        <w:t xml:space="preserve"> </w:t>
      </w:r>
      <w:r>
        <w:rPr>
          <w:w w:val="105"/>
          <w:sz w:val="19"/>
        </w:rPr>
        <w:t>blue."</w:t>
      </w:r>
      <w:r>
        <w:rPr>
          <w:sz w:val="19"/>
        </w:rPr>
        <w:t xml:space="preserve"> </w:t>
      </w:r>
      <w:r>
        <w:rPr>
          <w:spacing w:val="-17"/>
          <w:sz w:val="19"/>
        </w:rPr>
        <w:t xml:space="preserve"> </w:t>
      </w:r>
      <w:r>
        <w:rPr>
          <w:spacing w:val="-1"/>
          <w:w w:val="99"/>
          <w:sz w:val="19"/>
        </w:rPr>
        <w:t>Mar</w:t>
      </w:r>
      <w:r>
        <w:rPr>
          <w:w w:val="99"/>
          <w:sz w:val="19"/>
        </w:rPr>
        <w:t>y</w:t>
      </w:r>
      <w:r>
        <w:rPr>
          <w:spacing w:val="-1"/>
          <w:sz w:val="19"/>
        </w:rPr>
        <w:t xml:space="preserve"> </w:t>
      </w:r>
      <w:r>
        <w:rPr>
          <w:spacing w:val="-1"/>
          <w:w w:val="105"/>
          <w:sz w:val="19"/>
        </w:rPr>
        <w:t>sai</w:t>
      </w:r>
      <w:r>
        <w:rPr>
          <w:w w:val="105"/>
          <w:sz w:val="19"/>
        </w:rPr>
        <w:t>d</w:t>
      </w:r>
      <w:r>
        <w:rPr>
          <w:spacing w:val="-4"/>
          <w:sz w:val="19"/>
        </w:rPr>
        <w:t xml:space="preserve"> </w:t>
      </w:r>
      <w:r>
        <w:rPr>
          <w:spacing w:val="-1"/>
          <w:w w:val="107"/>
          <w:sz w:val="19"/>
        </w:rPr>
        <w:t>sh</w:t>
      </w:r>
      <w:r>
        <w:rPr>
          <w:w w:val="107"/>
          <w:sz w:val="19"/>
        </w:rPr>
        <w:t>e</w:t>
      </w:r>
      <w:r>
        <w:rPr>
          <w:spacing w:val="-18"/>
          <w:sz w:val="19"/>
        </w:rPr>
        <w:t xml:space="preserve"> </w:t>
      </w:r>
      <w:r>
        <w:rPr>
          <w:w w:val="104"/>
          <w:sz w:val="19"/>
        </w:rPr>
        <w:t>does</w:t>
      </w:r>
      <w:r>
        <w:rPr>
          <w:spacing w:val="8"/>
          <w:sz w:val="19"/>
        </w:rPr>
        <w:t xml:space="preserve"> </w:t>
      </w:r>
      <w:r>
        <w:rPr>
          <w:w w:val="101"/>
          <w:sz w:val="19"/>
        </w:rPr>
        <w:t>not</w:t>
      </w:r>
      <w:r>
        <w:rPr>
          <w:spacing w:val="-6"/>
          <w:sz w:val="19"/>
        </w:rPr>
        <w:t xml:space="preserve"> </w:t>
      </w:r>
      <w:r>
        <w:rPr>
          <w:w w:val="101"/>
          <w:sz w:val="19"/>
        </w:rPr>
        <w:t>know</w:t>
      </w:r>
      <w:r>
        <w:rPr>
          <w:spacing w:val="6"/>
          <w:sz w:val="19"/>
        </w:rPr>
        <w:t xml:space="preserve"> </w:t>
      </w:r>
      <w:r>
        <w:rPr>
          <w:spacing w:val="-1"/>
          <w:w w:val="102"/>
          <w:sz w:val="19"/>
        </w:rPr>
        <w:t>wha</w:t>
      </w:r>
      <w:r>
        <w:rPr>
          <w:w w:val="102"/>
          <w:sz w:val="19"/>
        </w:rPr>
        <w:t>t</w:t>
      </w:r>
      <w:r>
        <w:rPr>
          <w:spacing w:val="-8"/>
          <w:sz w:val="19"/>
        </w:rPr>
        <w:t xml:space="preserve"> </w:t>
      </w:r>
      <w:r>
        <w:rPr>
          <w:spacing w:val="-1"/>
          <w:w w:val="103"/>
          <w:sz w:val="19"/>
        </w:rPr>
        <w:t>cause</w:t>
      </w:r>
      <w:r>
        <w:rPr>
          <w:w w:val="103"/>
          <w:sz w:val="19"/>
        </w:rPr>
        <w:t>d</w:t>
      </w:r>
      <w:r>
        <w:rPr>
          <w:spacing w:val="12"/>
          <w:sz w:val="19"/>
        </w:rPr>
        <w:t xml:space="preserve"> </w:t>
      </w:r>
      <w:r>
        <w:rPr>
          <w:sz w:val="19"/>
        </w:rPr>
        <w:t>him</w:t>
      </w:r>
      <w:r>
        <w:rPr>
          <w:spacing w:val="2"/>
          <w:sz w:val="19"/>
        </w:rPr>
        <w:t xml:space="preserve"> </w:t>
      </w:r>
      <w:r>
        <w:rPr>
          <w:spacing w:val="-1"/>
          <w:w w:val="101"/>
          <w:sz w:val="19"/>
        </w:rPr>
        <w:t>t</w:t>
      </w:r>
      <w:r>
        <w:rPr>
          <w:w w:val="101"/>
          <w:sz w:val="19"/>
        </w:rPr>
        <w:t>o</w:t>
      </w:r>
      <w:r>
        <w:rPr>
          <w:spacing w:val="5"/>
          <w:sz w:val="19"/>
        </w:rPr>
        <w:t xml:space="preserve"> </w:t>
      </w:r>
      <w:r>
        <w:rPr>
          <w:w w:val="99"/>
          <w:sz w:val="19"/>
        </w:rPr>
        <w:t>hit</w:t>
      </w:r>
      <w:r>
        <w:rPr>
          <w:spacing w:val="3"/>
          <w:sz w:val="19"/>
        </w:rPr>
        <w:t xml:space="preserve"> </w:t>
      </w:r>
      <w:r>
        <w:rPr>
          <w:w w:val="97"/>
          <w:sz w:val="19"/>
        </w:rPr>
        <w:t>her</w:t>
      </w:r>
      <w:r>
        <w:rPr>
          <w:spacing w:val="10"/>
          <w:sz w:val="19"/>
        </w:rPr>
        <w:t xml:space="preserve"> </w:t>
      </w:r>
      <w:r>
        <w:rPr>
          <w:spacing w:val="-1"/>
          <w:w w:val="93"/>
          <w:sz w:val="19"/>
        </w:rPr>
        <w:t>i</w:t>
      </w:r>
      <w:r>
        <w:rPr>
          <w:w w:val="93"/>
          <w:sz w:val="19"/>
        </w:rPr>
        <w:t>n</w:t>
      </w:r>
      <w:r>
        <w:rPr>
          <w:spacing w:val="1"/>
          <w:sz w:val="19"/>
        </w:rPr>
        <w:t xml:space="preserve"> </w:t>
      </w:r>
      <w:r>
        <w:rPr>
          <w:spacing w:val="-1"/>
          <w:w w:val="101"/>
          <w:sz w:val="19"/>
        </w:rPr>
        <w:t>the</w:t>
      </w:r>
    </w:p>
    <w:p w:rsidR="00CE4C9F" w:rsidRDefault="00C85DFB">
      <w:pPr>
        <w:spacing w:before="3" w:line="199" w:lineRule="exact"/>
        <w:ind w:left="860"/>
        <w:jc w:val="both"/>
        <w:rPr>
          <w:sz w:val="19"/>
        </w:rPr>
      </w:pPr>
      <w:r>
        <w:rPr>
          <w:w w:val="110"/>
          <w:sz w:val="19"/>
        </w:rPr>
        <w:t>stomach.</w:t>
      </w:r>
      <w:r>
        <w:rPr>
          <w:spacing w:val="15"/>
          <w:w w:val="110"/>
          <w:sz w:val="19"/>
        </w:rPr>
        <w:t xml:space="preserve"> </w:t>
      </w:r>
      <w:r>
        <w:rPr>
          <w:w w:val="110"/>
          <w:sz w:val="19"/>
        </w:rPr>
        <w:t>Mary</w:t>
      </w:r>
      <w:r>
        <w:rPr>
          <w:spacing w:val="-15"/>
          <w:w w:val="110"/>
          <w:sz w:val="19"/>
        </w:rPr>
        <w:t xml:space="preserve"> </w:t>
      </w:r>
      <w:r>
        <w:rPr>
          <w:w w:val="110"/>
          <w:sz w:val="19"/>
        </w:rPr>
        <w:t>said</w:t>
      </w:r>
      <w:r>
        <w:rPr>
          <w:spacing w:val="-23"/>
          <w:w w:val="110"/>
          <w:sz w:val="19"/>
        </w:rPr>
        <w:t xml:space="preserve"> </w:t>
      </w:r>
      <w:r>
        <w:rPr>
          <w:w w:val="110"/>
          <w:sz w:val="19"/>
        </w:rPr>
        <w:t>she</w:t>
      </w:r>
      <w:r>
        <w:rPr>
          <w:spacing w:val="-23"/>
          <w:w w:val="110"/>
          <w:sz w:val="19"/>
        </w:rPr>
        <w:t xml:space="preserve"> </w:t>
      </w:r>
      <w:r>
        <w:rPr>
          <w:w w:val="110"/>
          <w:sz w:val="19"/>
        </w:rPr>
        <w:t>tried</w:t>
      </w:r>
      <w:r>
        <w:rPr>
          <w:spacing w:val="-16"/>
          <w:w w:val="110"/>
          <w:sz w:val="19"/>
        </w:rPr>
        <w:t xml:space="preserve"> </w:t>
      </w:r>
      <w:r>
        <w:rPr>
          <w:w w:val="110"/>
          <w:sz w:val="19"/>
        </w:rPr>
        <w:t>to</w:t>
      </w:r>
      <w:r>
        <w:rPr>
          <w:spacing w:val="-30"/>
          <w:w w:val="110"/>
          <w:sz w:val="19"/>
        </w:rPr>
        <w:t xml:space="preserve"> </w:t>
      </w:r>
      <w:r>
        <w:rPr>
          <w:w w:val="110"/>
          <w:sz w:val="19"/>
        </w:rPr>
        <w:t>stay</w:t>
      </w:r>
      <w:r>
        <w:rPr>
          <w:spacing w:val="-22"/>
          <w:w w:val="110"/>
          <w:sz w:val="19"/>
        </w:rPr>
        <w:t xml:space="preserve"> </w:t>
      </w:r>
      <w:r>
        <w:rPr>
          <w:w w:val="110"/>
          <w:sz w:val="19"/>
        </w:rPr>
        <w:t>aw</w:t>
      </w:r>
      <w:r w:rsidR="00FA6662">
        <w:rPr>
          <w:w w:val="110"/>
          <w:sz w:val="19"/>
        </w:rPr>
        <w:t>ay from -------------- due to</w:t>
      </w:r>
      <w:r>
        <w:rPr>
          <w:spacing w:val="-23"/>
          <w:w w:val="110"/>
          <w:sz w:val="19"/>
        </w:rPr>
        <w:t xml:space="preserve"> </w:t>
      </w:r>
      <w:r>
        <w:rPr>
          <w:w w:val="110"/>
          <w:sz w:val="19"/>
        </w:rPr>
        <w:t>his</w:t>
      </w:r>
      <w:r>
        <w:rPr>
          <w:spacing w:val="-32"/>
          <w:w w:val="110"/>
          <w:sz w:val="19"/>
        </w:rPr>
        <w:t xml:space="preserve"> </w:t>
      </w:r>
      <w:r>
        <w:rPr>
          <w:w w:val="110"/>
          <w:sz w:val="19"/>
        </w:rPr>
        <w:t>"poor</w:t>
      </w:r>
      <w:r>
        <w:rPr>
          <w:spacing w:val="-19"/>
          <w:w w:val="110"/>
          <w:sz w:val="19"/>
        </w:rPr>
        <w:t xml:space="preserve"> </w:t>
      </w:r>
      <w:r>
        <w:rPr>
          <w:w w:val="110"/>
          <w:sz w:val="19"/>
        </w:rPr>
        <w:t>attitude"</w:t>
      </w:r>
      <w:r>
        <w:rPr>
          <w:spacing w:val="-25"/>
          <w:w w:val="110"/>
          <w:sz w:val="19"/>
        </w:rPr>
        <w:t xml:space="preserve"> </w:t>
      </w:r>
      <w:r>
        <w:rPr>
          <w:w w:val="110"/>
          <w:sz w:val="19"/>
        </w:rPr>
        <w:t>and</w:t>
      </w:r>
      <w:r>
        <w:rPr>
          <w:spacing w:val="-18"/>
          <w:w w:val="110"/>
          <w:sz w:val="19"/>
        </w:rPr>
        <w:t xml:space="preserve"> </w:t>
      </w:r>
      <w:r>
        <w:rPr>
          <w:w w:val="110"/>
          <w:sz w:val="19"/>
        </w:rPr>
        <w:t>the</w:t>
      </w:r>
      <w:r>
        <w:rPr>
          <w:spacing w:val="-30"/>
          <w:w w:val="110"/>
          <w:sz w:val="19"/>
        </w:rPr>
        <w:t xml:space="preserve"> </w:t>
      </w:r>
      <w:r>
        <w:rPr>
          <w:w w:val="110"/>
          <w:sz w:val="19"/>
        </w:rPr>
        <w:t>"way</w:t>
      </w:r>
      <w:r>
        <w:rPr>
          <w:spacing w:val="-19"/>
          <w:w w:val="110"/>
          <w:sz w:val="19"/>
        </w:rPr>
        <w:t xml:space="preserve"> </w:t>
      </w:r>
      <w:r>
        <w:rPr>
          <w:w w:val="110"/>
          <w:sz w:val="19"/>
        </w:rPr>
        <w:t>he</w:t>
      </w:r>
      <w:r>
        <w:rPr>
          <w:spacing w:val="-24"/>
          <w:w w:val="110"/>
          <w:sz w:val="19"/>
        </w:rPr>
        <w:t xml:space="preserve"> </w:t>
      </w:r>
      <w:r>
        <w:rPr>
          <w:w w:val="110"/>
          <w:sz w:val="19"/>
        </w:rPr>
        <w:t>treats</w:t>
      </w:r>
      <w:r>
        <w:rPr>
          <w:spacing w:val="-19"/>
          <w:w w:val="110"/>
          <w:sz w:val="19"/>
        </w:rPr>
        <w:t xml:space="preserve"> </w:t>
      </w:r>
      <w:r>
        <w:rPr>
          <w:w w:val="110"/>
          <w:sz w:val="19"/>
        </w:rPr>
        <w:t>people."</w:t>
      </w:r>
      <w:r>
        <w:rPr>
          <w:spacing w:val="16"/>
          <w:w w:val="110"/>
          <w:sz w:val="19"/>
        </w:rPr>
        <w:t xml:space="preserve"> </w:t>
      </w:r>
      <w:r>
        <w:rPr>
          <w:w w:val="110"/>
          <w:sz w:val="19"/>
        </w:rPr>
        <w:t>Mary</w:t>
      </w:r>
    </w:p>
    <w:p w:rsidR="00CE4C9F" w:rsidRDefault="00FA6662" w:rsidP="00FA6662">
      <w:pPr>
        <w:spacing w:line="440" w:lineRule="exact"/>
        <w:ind w:left="942"/>
        <w:jc w:val="both"/>
        <w:rPr>
          <w:sz w:val="19"/>
        </w:rPr>
      </w:pPr>
      <w:r>
        <w:rPr>
          <w:sz w:val="19"/>
        </w:rPr>
        <w:t>sai</w:t>
      </w:r>
      <w:r w:rsidR="00C85DFB">
        <w:rPr>
          <w:sz w:val="19"/>
        </w:rPr>
        <w:t>d she knows of one other person by the nam</w:t>
      </w:r>
      <w:r>
        <w:rPr>
          <w:sz w:val="19"/>
        </w:rPr>
        <w:t xml:space="preserve">e of ------------ </w:t>
      </w:r>
      <w:r w:rsidR="00C85DFB">
        <w:rPr>
          <w:sz w:val="19"/>
        </w:rPr>
        <w:t>but does not know his last name. Sh</w:t>
      </w:r>
      <w:r>
        <w:rPr>
          <w:sz w:val="19"/>
        </w:rPr>
        <w:t xml:space="preserve">e said ------------ is </w:t>
      </w:r>
      <w:r w:rsidR="00C85DFB">
        <w:rPr>
          <w:sz w:val="19"/>
        </w:rPr>
        <w:t>usually very nice</w:t>
      </w:r>
      <w:r>
        <w:rPr>
          <w:sz w:val="19"/>
        </w:rPr>
        <w:t xml:space="preserve"> </w:t>
      </w:r>
      <w:r w:rsidR="00C85DFB">
        <w:rPr>
          <w:w w:val="105"/>
          <w:sz w:val="19"/>
        </w:rPr>
        <w:t>and</w:t>
      </w:r>
      <w:r w:rsidR="00C85DFB">
        <w:rPr>
          <w:spacing w:val="-16"/>
          <w:w w:val="105"/>
          <w:sz w:val="19"/>
        </w:rPr>
        <w:t xml:space="preserve"> </w:t>
      </w:r>
      <w:r w:rsidR="00C85DFB">
        <w:rPr>
          <w:w w:val="105"/>
          <w:sz w:val="19"/>
        </w:rPr>
        <w:t>nice</w:t>
      </w:r>
      <w:r w:rsidR="00C85DFB">
        <w:rPr>
          <w:spacing w:val="-13"/>
          <w:w w:val="105"/>
          <w:sz w:val="19"/>
        </w:rPr>
        <w:t xml:space="preserve"> </w:t>
      </w:r>
      <w:r w:rsidR="00C85DFB">
        <w:rPr>
          <w:w w:val="105"/>
          <w:sz w:val="19"/>
        </w:rPr>
        <w:t>to</w:t>
      </w:r>
      <w:r w:rsidR="00C85DFB">
        <w:rPr>
          <w:spacing w:val="-16"/>
          <w:w w:val="105"/>
          <w:sz w:val="19"/>
        </w:rPr>
        <w:t xml:space="preserve"> </w:t>
      </w:r>
      <w:r w:rsidR="00C85DFB">
        <w:rPr>
          <w:w w:val="105"/>
          <w:sz w:val="19"/>
        </w:rPr>
        <w:t>her,</w:t>
      </w:r>
      <w:r w:rsidR="00C85DFB">
        <w:rPr>
          <w:spacing w:val="-9"/>
          <w:w w:val="105"/>
          <w:sz w:val="19"/>
        </w:rPr>
        <w:t xml:space="preserve"> </w:t>
      </w:r>
      <w:r w:rsidR="00C85DFB">
        <w:rPr>
          <w:w w:val="105"/>
          <w:sz w:val="19"/>
        </w:rPr>
        <w:t>however.</w:t>
      </w:r>
      <w:r w:rsidR="00C85DFB">
        <w:rPr>
          <w:spacing w:val="-15"/>
          <w:w w:val="105"/>
          <w:sz w:val="19"/>
        </w:rPr>
        <w:t xml:space="preserve"> </w:t>
      </w:r>
      <w:r w:rsidR="00C85DFB">
        <w:rPr>
          <w:w w:val="105"/>
          <w:sz w:val="19"/>
        </w:rPr>
        <w:t>he</w:t>
      </w:r>
      <w:r w:rsidR="00C85DFB">
        <w:rPr>
          <w:spacing w:val="-18"/>
          <w:w w:val="105"/>
          <w:sz w:val="19"/>
        </w:rPr>
        <w:t xml:space="preserve"> </w:t>
      </w:r>
      <w:r w:rsidR="00C85DFB">
        <w:rPr>
          <w:w w:val="105"/>
          <w:sz w:val="19"/>
        </w:rPr>
        <w:t>displays</w:t>
      </w:r>
      <w:r w:rsidR="00C85DFB">
        <w:rPr>
          <w:spacing w:val="-17"/>
          <w:w w:val="105"/>
          <w:sz w:val="19"/>
        </w:rPr>
        <w:t xml:space="preserve"> </w:t>
      </w:r>
      <w:r w:rsidR="00C85DFB">
        <w:rPr>
          <w:w w:val="105"/>
          <w:sz w:val="19"/>
        </w:rPr>
        <w:t>a</w:t>
      </w:r>
      <w:r w:rsidR="00C85DFB">
        <w:rPr>
          <w:spacing w:val="-13"/>
          <w:w w:val="105"/>
          <w:sz w:val="19"/>
        </w:rPr>
        <w:t xml:space="preserve"> </w:t>
      </w:r>
      <w:r w:rsidR="00C85DFB">
        <w:rPr>
          <w:w w:val="105"/>
          <w:sz w:val="19"/>
        </w:rPr>
        <w:t>very</w:t>
      </w:r>
      <w:r w:rsidR="00C85DFB">
        <w:rPr>
          <w:spacing w:val="-10"/>
          <w:w w:val="105"/>
          <w:sz w:val="19"/>
        </w:rPr>
        <w:t xml:space="preserve"> </w:t>
      </w:r>
      <w:r w:rsidR="00C85DFB">
        <w:rPr>
          <w:w w:val="105"/>
          <w:sz w:val="19"/>
        </w:rPr>
        <w:t>"hateful</w:t>
      </w:r>
      <w:r w:rsidR="00C85DFB">
        <w:rPr>
          <w:spacing w:val="-2"/>
          <w:w w:val="105"/>
          <w:sz w:val="19"/>
        </w:rPr>
        <w:t xml:space="preserve"> </w:t>
      </w:r>
      <w:r w:rsidR="00C85DFB">
        <w:rPr>
          <w:w w:val="105"/>
          <w:sz w:val="19"/>
        </w:rPr>
        <w:t>attitude"</w:t>
      </w:r>
      <w:r w:rsidR="00C85DFB">
        <w:rPr>
          <w:spacing w:val="-16"/>
          <w:w w:val="105"/>
          <w:sz w:val="19"/>
        </w:rPr>
        <w:t xml:space="preserve"> </w:t>
      </w:r>
      <w:r w:rsidR="00C85DFB">
        <w:rPr>
          <w:w w:val="105"/>
          <w:sz w:val="19"/>
        </w:rPr>
        <w:t>toward</w:t>
      </w:r>
      <w:r w:rsidR="00C85DFB">
        <w:rPr>
          <w:spacing w:val="-1"/>
          <w:w w:val="105"/>
          <w:sz w:val="19"/>
        </w:rPr>
        <w:t xml:space="preserve"> </w:t>
      </w:r>
      <w:r w:rsidR="00C85DFB">
        <w:rPr>
          <w:w w:val="105"/>
          <w:sz w:val="19"/>
        </w:rPr>
        <w:t>people.</w:t>
      </w:r>
      <w:r w:rsidR="00C85DFB">
        <w:rPr>
          <w:spacing w:val="35"/>
          <w:w w:val="105"/>
          <w:sz w:val="19"/>
        </w:rPr>
        <w:t xml:space="preserve"> </w:t>
      </w:r>
      <w:r w:rsidR="00C85DFB">
        <w:rPr>
          <w:w w:val="105"/>
          <w:sz w:val="21"/>
        </w:rPr>
        <w:t>Mary</w:t>
      </w:r>
      <w:r w:rsidR="00C85DFB">
        <w:rPr>
          <w:spacing w:val="-10"/>
          <w:w w:val="105"/>
          <w:sz w:val="21"/>
        </w:rPr>
        <w:t xml:space="preserve"> </w:t>
      </w:r>
      <w:r w:rsidR="00C85DFB">
        <w:rPr>
          <w:w w:val="105"/>
          <w:sz w:val="19"/>
        </w:rPr>
        <w:t>also</w:t>
      </w:r>
      <w:r w:rsidR="00C85DFB">
        <w:rPr>
          <w:spacing w:val="-20"/>
          <w:w w:val="105"/>
          <w:sz w:val="19"/>
        </w:rPr>
        <w:t xml:space="preserve"> </w:t>
      </w:r>
      <w:r w:rsidR="00C85DFB">
        <w:rPr>
          <w:w w:val="105"/>
          <w:sz w:val="19"/>
        </w:rPr>
        <w:t>said</w:t>
      </w:r>
      <w:r w:rsidR="00C85DFB">
        <w:rPr>
          <w:spacing w:val="-8"/>
          <w:w w:val="105"/>
          <w:sz w:val="19"/>
        </w:rPr>
        <w:t xml:space="preserve"> </w:t>
      </w:r>
      <w:r w:rsidR="00C85DFB">
        <w:rPr>
          <w:w w:val="105"/>
          <w:sz w:val="19"/>
        </w:rPr>
        <w:t>he</w:t>
      </w:r>
      <w:r w:rsidR="00C85DFB">
        <w:rPr>
          <w:spacing w:val="-9"/>
          <w:w w:val="105"/>
          <w:sz w:val="19"/>
        </w:rPr>
        <w:t xml:space="preserve"> </w:t>
      </w:r>
      <w:r w:rsidR="00C85DFB">
        <w:rPr>
          <w:w w:val="105"/>
          <w:sz w:val="19"/>
        </w:rPr>
        <w:t>talked</w:t>
      </w:r>
      <w:r w:rsidR="00C85DFB">
        <w:rPr>
          <w:spacing w:val="-11"/>
          <w:w w:val="105"/>
          <w:sz w:val="19"/>
        </w:rPr>
        <w:t xml:space="preserve"> </w:t>
      </w:r>
      <w:r w:rsidR="00C85DFB">
        <w:rPr>
          <w:w w:val="105"/>
          <w:sz w:val="19"/>
        </w:rPr>
        <w:t>about</w:t>
      </w:r>
      <w:r w:rsidR="00C85DFB">
        <w:rPr>
          <w:spacing w:val="-22"/>
          <w:w w:val="105"/>
          <w:sz w:val="19"/>
        </w:rPr>
        <w:t xml:space="preserve"> </w:t>
      </w:r>
      <w:r w:rsidR="00C85DFB">
        <w:rPr>
          <w:w w:val="105"/>
          <w:sz w:val="19"/>
        </w:rPr>
        <w:t>"hu</w:t>
      </w:r>
      <w:r>
        <w:rPr>
          <w:w w:val="105"/>
          <w:sz w:val="19"/>
        </w:rPr>
        <w:t>rt</w:t>
      </w:r>
      <w:r w:rsidR="00C85DFB">
        <w:rPr>
          <w:w w:val="105"/>
          <w:sz w:val="19"/>
        </w:rPr>
        <w:t>ing</w:t>
      </w:r>
      <w:r w:rsidR="00C85DFB">
        <w:rPr>
          <w:spacing w:val="-12"/>
          <w:w w:val="105"/>
          <w:sz w:val="19"/>
        </w:rPr>
        <w:t xml:space="preserve"> </w:t>
      </w:r>
      <w:r w:rsidR="00C85DFB">
        <w:rPr>
          <w:w w:val="105"/>
          <w:sz w:val="19"/>
        </w:rPr>
        <w:t xml:space="preserve">people.'' I asked her </w:t>
      </w:r>
      <w:r w:rsidR="00C85DFB">
        <w:rPr>
          <w:w w:val="115"/>
          <w:sz w:val="19"/>
        </w:rPr>
        <w:t>i</w:t>
      </w:r>
      <w:r>
        <w:rPr>
          <w:w w:val="115"/>
          <w:sz w:val="19"/>
        </w:rPr>
        <w:t xml:space="preserve">f ---------- </w:t>
      </w:r>
      <w:r w:rsidR="00C85DFB">
        <w:rPr>
          <w:w w:val="115"/>
          <w:sz w:val="19"/>
        </w:rPr>
        <w:t xml:space="preserve">talked </w:t>
      </w:r>
      <w:r w:rsidR="00C85DFB">
        <w:rPr>
          <w:w w:val="105"/>
          <w:sz w:val="19"/>
        </w:rPr>
        <w:t xml:space="preserve">about killing people, she said no he did not get to that point in his conversations. Mary </w:t>
      </w:r>
      <w:r w:rsidR="00C85DFB">
        <w:rPr>
          <w:w w:val="115"/>
          <w:sz w:val="19"/>
        </w:rPr>
        <w:t>sai</w:t>
      </w:r>
      <w:r>
        <w:rPr>
          <w:w w:val="115"/>
          <w:sz w:val="19"/>
        </w:rPr>
        <w:t xml:space="preserve">d -------- did </w:t>
      </w:r>
      <w:r w:rsidR="00C85DFB">
        <w:rPr>
          <w:w w:val="105"/>
          <w:sz w:val="19"/>
        </w:rPr>
        <w:t>play</w:t>
      </w:r>
      <w:r w:rsidR="00C85DFB">
        <w:rPr>
          <w:spacing w:val="-17"/>
          <w:w w:val="105"/>
          <w:sz w:val="19"/>
        </w:rPr>
        <w:t xml:space="preserve"> </w:t>
      </w:r>
      <w:r w:rsidR="00C85DFB">
        <w:rPr>
          <w:w w:val="105"/>
          <w:sz w:val="19"/>
        </w:rPr>
        <w:t>violent</w:t>
      </w:r>
      <w:r w:rsidR="00C85DFB">
        <w:rPr>
          <w:spacing w:val="-18"/>
          <w:w w:val="105"/>
          <w:sz w:val="19"/>
        </w:rPr>
        <w:t xml:space="preserve"> </w:t>
      </w:r>
      <w:r w:rsidR="00C85DFB">
        <w:rPr>
          <w:w w:val="105"/>
          <w:sz w:val="19"/>
        </w:rPr>
        <w:t>video</w:t>
      </w:r>
      <w:r w:rsidR="00C85DFB">
        <w:rPr>
          <w:spacing w:val="-15"/>
          <w:w w:val="105"/>
          <w:sz w:val="19"/>
        </w:rPr>
        <w:t xml:space="preserve"> </w:t>
      </w:r>
      <w:r w:rsidR="00C85DFB">
        <w:rPr>
          <w:w w:val="105"/>
          <w:sz w:val="19"/>
        </w:rPr>
        <w:t>games</w:t>
      </w:r>
      <w:r w:rsidR="00C85DFB">
        <w:rPr>
          <w:spacing w:val="-18"/>
          <w:w w:val="105"/>
          <w:sz w:val="19"/>
        </w:rPr>
        <w:t xml:space="preserve"> </w:t>
      </w:r>
      <w:r w:rsidR="00C85DFB">
        <w:rPr>
          <w:w w:val="105"/>
          <w:sz w:val="19"/>
        </w:rPr>
        <w:t>such</w:t>
      </w:r>
      <w:r w:rsidR="00C85DFB">
        <w:rPr>
          <w:spacing w:val="-20"/>
          <w:w w:val="105"/>
          <w:sz w:val="19"/>
        </w:rPr>
        <w:t xml:space="preserve"> </w:t>
      </w:r>
      <w:r w:rsidR="00C85DFB">
        <w:rPr>
          <w:w w:val="105"/>
          <w:sz w:val="19"/>
        </w:rPr>
        <w:t>as</w:t>
      </w:r>
      <w:r w:rsidR="00C85DFB">
        <w:rPr>
          <w:spacing w:val="-22"/>
          <w:w w:val="105"/>
          <w:sz w:val="19"/>
        </w:rPr>
        <w:t xml:space="preserve"> </w:t>
      </w:r>
      <w:r w:rsidR="00C85DFB">
        <w:rPr>
          <w:w w:val="105"/>
          <w:sz w:val="19"/>
        </w:rPr>
        <w:t>"Doom."</w:t>
      </w:r>
      <w:r w:rsidR="00C85DFB">
        <w:rPr>
          <w:spacing w:val="11"/>
          <w:w w:val="105"/>
          <w:sz w:val="19"/>
        </w:rPr>
        <w:t xml:space="preserve"> </w:t>
      </w:r>
      <w:r w:rsidR="00C85DFB">
        <w:rPr>
          <w:w w:val="105"/>
          <w:sz w:val="19"/>
        </w:rPr>
        <w:t>Mary,</w:t>
      </w:r>
      <w:r w:rsidR="00C85DFB">
        <w:rPr>
          <w:spacing w:val="-23"/>
          <w:w w:val="105"/>
          <w:sz w:val="19"/>
        </w:rPr>
        <w:t xml:space="preserve"> </w:t>
      </w:r>
      <w:r w:rsidR="00C85DFB">
        <w:rPr>
          <w:w w:val="105"/>
          <w:sz w:val="19"/>
        </w:rPr>
        <w:t>at</w:t>
      </w:r>
      <w:r w:rsidR="00C85DFB">
        <w:rPr>
          <w:spacing w:val="-24"/>
          <w:w w:val="105"/>
          <w:sz w:val="19"/>
        </w:rPr>
        <w:t xml:space="preserve"> </w:t>
      </w:r>
      <w:r w:rsidR="00C85DFB">
        <w:rPr>
          <w:w w:val="105"/>
          <w:sz w:val="19"/>
        </w:rPr>
        <w:t>the</w:t>
      </w:r>
      <w:r w:rsidR="00C85DFB">
        <w:rPr>
          <w:spacing w:val="-22"/>
          <w:w w:val="105"/>
          <w:sz w:val="19"/>
        </w:rPr>
        <w:t xml:space="preserve"> </w:t>
      </w:r>
      <w:r w:rsidR="00C85DFB">
        <w:rPr>
          <w:w w:val="105"/>
          <w:sz w:val="19"/>
        </w:rPr>
        <w:t>time</w:t>
      </w:r>
      <w:r w:rsidR="00C85DFB">
        <w:rPr>
          <w:spacing w:val="-22"/>
          <w:w w:val="105"/>
          <w:sz w:val="19"/>
        </w:rPr>
        <w:t xml:space="preserve"> </w:t>
      </w:r>
      <w:r w:rsidR="00C85DFB">
        <w:rPr>
          <w:w w:val="105"/>
          <w:sz w:val="19"/>
        </w:rPr>
        <w:t>of</w:t>
      </w:r>
      <w:r w:rsidR="00C85DFB">
        <w:rPr>
          <w:spacing w:val="-24"/>
          <w:w w:val="105"/>
          <w:sz w:val="19"/>
        </w:rPr>
        <w:t xml:space="preserve"> </w:t>
      </w:r>
      <w:r w:rsidR="00C85DFB">
        <w:rPr>
          <w:w w:val="105"/>
          <w:sz w:val="19"/>
        </w:rPr>
        <w:t>the</w:t>
      </w:r>
      <w:r w:rsidR="00C85DFB">
        <w:rPr>
          <w:spacing w:val="-24"/>
          <w:w w:val="105"/>
          <w:sz w:val="19"/>
        </w:rPr>
        <w:t xml:space="preserve"> </w:t>
      </w:r>
      <w:r w:rsidR="00C85DFB">
        <w:rPr>
          <w:w w:val="105"/>
          <w:sz w:val="19"/>
        </w:rPr>
        <w:t>interview,</w:t>
      </w:r>
      <w:r w:rsidR="00C85DFB">
        <w:rPr>
          <w:spacing w:val="-12"/>
          <w:w w:val="105"/>
          <w:sz w:val="19"/>
        </w:rPr>
        <w:t xml:space="preserve"> </w:t>
      </w:r>
      <w:r w:rsidR="00C85DFB">
        <w:rPr>
          <w:w w:val="105"/>
          <w:sz w:val="19"/>
        </w:rPr>
        <w:t>said</w:t>
      </w:r>
      <w:r w:rsidR="00C85DFB">
        <w:rPr>
          <w:spacing w:val="-20"/>
          <w:w w:val="105"/>
          <w:sz w:val="19"/>
        </w:rPr>
        <w:t xml:space="preserve"> </w:t>
      </w:r>
      <w:r w:rsidR="00C85DFB">
        <w:rPr>
          <w:w w:val="105"/>
          <w:sz w:val="19"/>
        </w:rPr>
        <w:t>she</w:t>
      </w:r>
      <w:r w:rsidR="00C85DFB">
        <w:rPr>
          <w:spacing w:val="-25"/>
          <w:w w:val="105"/>
          <w:sz w:val="19"/>
        </w:rPr>
        <w:t xml:space="preserve"> </w:t>
      </w:r>
      <w:r w:rsidR="00C85DFB">
        <w:rPr>
          <w:w w:val="105"/>
          <w:sz w:val="19"/>
        </w:rPr>
        <w:t>could</w:t>
      </w:r>
      <w:r w:rsidR="00C85DFB">
        <w:rPr>
          <w:spacing w:val="-20"/>
          <w:w w:val="105"/>
          <w:sz w:val="19"/>
        </w:rPr>
        <w:t xml:space="preserve"> </w:t>
      </w:r>
      <w:r w:rsidR="00C85DFB">
        <w:rPr>
          <w:w w:val="105"/>
          <w:sz w:val="19"/>
        </w:rPr>
        <w:t>not</w:t>
      </w:r>
      <w:r w:rsidR="00C85DFB">
        <w:rPr>
          <w:spacing w:val="-15"/>
          <w:w w:val="105"/>
          <w:sz w:val="19"/>
        </w:rPr>
        <w:t xml:space="preserve"> </w:t>
      </w:r>
      <w:r w:rsidR="00C85DFB">
        <w:rPr>
          <w:w w:val="105"/>
          <w:sz w:val="19"/>
        </w:rPr>
        <w:t>provide</w:t>
      </w:r>
      <w:r w:rsidR="00C85DFB">
        <w:rPr>
          <w:spacing w:val="-20"/>
          <w:w w:val="105"/>
          <w:sz w:val="19"/>
        </w:rPr>
        <w:t xml:space="preserve"> </w:t>
      </w:r>
      <w:r w:rsidR="00C85DFB">
        <w:rPr>
          <w:w w:val="105"/>
          <w:sz w:val="19"/>
        </w:rPr>
        <w:t>any</w:t>
      </w:r>
      <w:r w:rsidR="00C85DFB">
        <w:rPr>
          <w:spacing w:val="-21"/>
          <w:w w:val="105"/>
          <w:sz w:val="19"/>
        </w:rPr>
        <w:t xml:space="preserve"> </w:t>
      </w:r>
      <w:r w:rsidR="00C85DFB">
        <w:rPr>
          <w:w w:val="105"/>
          <w:sz w:val="19"/>
        </w:rPr>
        <w:t>further</w:t>
      </w:r>
      <w:r w:rsidR="00C85DFB">
        <w:rPr>
          <w:spacing w:val="-14"/>
          <w:w w:val="105"/>
          <w:sz w:val="19"/>
        </w:rPr>
        <w:t xml:space="preserve"> </w:t>
      </w:r>
      <w:r w:rsidR="00C85DFB">
        <w:rPr>
          <w:w w:val="105"/>
          <w:sz w:val="19"/>
        </w:rPr>
        <w:t>information about</w:t>
      </w:r>
      <w:r w:rsidR="00C85DFB">
        <w:rPr>
          <w:spacing w:val="-9"/>
          <w:w w:val="105"/>
          <w:sz w:val="19"/>
        </w:rPr>
        <w:t xml:space="preserve"> </w:t>
      </w:r>
      <w:r w:rsidR="00C85DFB">
        <w:rPr>
          <w:w w:val="105"/>
          <w:sz w:val="19"/>
        </w:rPr>
        <w:t>these</w:t>
      </w:r>
      <w:r w:rsidR="00C85DFB">
        <w:rPr>
          <w:spacing w:val="-9"/>
          <w:w w:val="105"/>
          <w:sz w:val="19"/>
        </w:rPr>
        <w:t xml:space="preserve"> </w:t>
      </w:r>
      <w:r w:rsidR="00C85DFB">
        <w:rPr>
          <w:w w:val="105"/>
          <w:sz w:val="19"/>
        </w:rPr>
        <w:t>individuals</w:t>
      </w:r>
      <w:r w:rsidR="00C85DFB">
        <w:rPr>
          <w:spacing w:val="-4"/>
          <w:w w:val="105"/>
          <w:sz w:val="19"/>
        </w:rPr>
        <w:t xml:space="preserve"> </w:t>
      </w:r>
      <w:r w:rsidR="00C85DFB">
        <w:rPr>
          <w:w w:val="105"/>
          <w:sz w:val="19"/>
        </w:rPr>
        <w:t>or</w:t>
      </w:r>
      <w:r w:rsidR="00C85DFB">
        <w:rPr>
          <w:spacing w:val="-16"/>
          <w:w w:val="105"/>
          <w:sz w:val="19"/>
        </w:rPr>
        <w:t xml:space="preserve"> </w:t>
      </w:r>
      <w:r w:rsidR="00C85DFB">
        <w:rPr>
          <w:w w:val="105"/>
          <w:sz w:val="19"/>
        </w:rPr>
        <w:t>about</w:t>
      </w:r>
      <w:r w:rsidR="00C85DFB">
        <w:rPr>
          <w:spacing w:val="-14"/>
          <w:w w:val="105"/>
          <w:sz w:val="19"/>
        </w:rPr>
        <w:t xml:space="preserve"> </w:t>
      </w:r>
      <w:r w:rsidR="00C85DFB">
        <w:rPr>
          <w:w w:val="105"/>
          <w:sz w:val="19"/>
        </w:rPr>
        <w:t>the</w:t>
      </w:r>
      <w:r w:rsidR="00C85DFB">
        <w:rPr>
          <w:spacing w:val="-26"/>
          <w:w w:val="105"/>
          <w:sz w:val="19"/>
        </w:rPr>
        <w:t xml:space="preserve"> </w:t>
      </w:r>
      <w:r w:rsidR="00C85DFB">
        <w:rPr>
          <w:w w:val="105"/>
          <w:sz w:val="19"/>
        </w:rPr>
        <w:t>Trench</w:t>
      </w:r>
      <w:r w:rsidR="00C85DFB">
        <w:rPr>
          <w:spacing w:val="-11"/>
          <w:w w:val="105"/>
          <w:sz w:val="19"/>
        </w:rPr>
        <w:t xml:space="preserve"> </w:t>
      </w:r>
      <w:r w:rsidR="00C85DFB">
        <w:rPr>
          <w:w w:val="105"/>
          <w:sz w:val="19"/>
        </w:rPr>
        <w:t>Coat</w:t>
      </w:r>
      <w:r w:rsidR="00C85DFB">
        <w:rPr>
          <w:spacing w:val="-9"/>
          <w:w w:val="105"/>
          <w:sz w:val="19"/>
        </w:rPr>
        <w:t xml:space="preserve"> </w:t>
      </w:r>
      <w:r w:rsidR="00C85DFB">
        <w:rPr>
          <w:w w:val="105"/>
          <w:sz w:val="19"/>
        </w:rPr>
        <w:t>Mafia.</w:t>
      </w:r>
      <w:r w:rsidR="00C85DFB">
        <w:rPr>
          <w:spacing w:val="-14"/>
          <w:w w:val="105"/>
          <w:sz w:val="19"/>
        </w:rPr>
        <w:t xml:space="preserve"> </w:t>
      </w:r>
      <w:r w:rsidR="00C85DFB">
        <w:rPr>
          <w:w w:val="105"/>
          <w:sz w:val="19"/>
        </w:rPr>
        <w:t>due</w:t>
      </w:r>
      <w:r w:rsidR="00C85DFB">
        <w:rPr>
          <w:spacing w:val="-14"/>
          <w:w w:val="105"/>
          <w:sz w:val="19"/>
        </w:rPr>
        <w:t xml:space="preserve"> </w:t>
      </w:r>
      <w:r w:rsidR="00C85DFB">
        <w:rPr>
          <w:w w:val="105"/>
          <w:sz w:val="19"/>
        </w:rPr>
        <w:t>to</w:t>
      </w:r>
      <w:r w:rsidR="00C85DFB">
        <w:rPr>
          <w:spacing w:val="-10"/>
          <w:w w:val="105"/>
          <w:sz w:val="19"/>
        </w:rPr>
        <w:t xml:space="preserve"> </w:t>
      </w:r>
      <w:r w:rsidR="00C85DFB">
        <w:rPr>
          <w:w w:val="105"/>
          <w:sz w:val="19"/>
        </w:rPr>
        <w:t>the</w:t>
      </w:r>
      <w:r w:rsidR="00C85DFB">
        <w:rPr>
          <w:spacing w:val="-20"/>
          <w:w w:val="105"/>
          <w:sz w:val="19"/>
        </w:rPr>
        <w:t xml:space="preserve"> </w:t>
      </w:r>
      <w:r w:rsidR="00C85DFB">
        <w:rPr>
          <w:w w:val="105"/>
          <w:sz w:val="19"/>
        </w:rPr>
        <w:t>fact</w:t>
      </w:r>
      <w:r w:rsidR="00C85DFB">
        <w:rPr>
          <w:spacing w:val="-16"/>
          <w:w w:val="105"/>
          <w:sz w:val="19"/>
        </w:rPr>
        <w:t xml:space="preserve"> </w:t>
      </w:r>
      <w:r w:rsidR="00C85DFB">
        <w:rPr>
          <w:w w:val="105"/>
          <w:sz w:val="19"/>
        </w:rPr>
        <w:t>she</w:t>
      </w:r>
      <w:r w:rsidR="00C85DFB">
        <w:rPr>
          <w:spacing w:val="-17"/>
          <w:w w:val="105"/>
          <w:sz w:val="19"/>
        </w:rPr>
        <w:t xml:space="preserve"> </w:t>
      </w:r>
      <w:r w:rsidR="00C85DFB">
        <w:rPr>
          <w:w w:val="105"/>
          <w:sz w:val="19"/>
        </w:rPr>
        <w:t>has</w:t>
      </w:r>
      <w:r w:rsidR="00C85DFB">
        <w:rPr>
          <w:spacing w:val="-17"/>
          <w:w w:val="105"/>
          <w:sz w:val="19"/>
        </w:rPr>
        <w:t xml:space="preserve"> </w:t>
      </w:r>
      <w:r w:rsidR="00C85DFB">
        <w:rPr>
          <w:w w:val="105"/>
          <w:sz w:val="19"/>
        </w:rPr>
        <w:t>tried</w:t>
      </w:r>
      <w:r w:rsidR="00C85DFB">
        <w:rPr>
          <w:spacing w:val="-8"/>
          <w:w w:val="105"/>
          <w:sz w:val="19"/>
        </w:rPr>
        <w:t xml:space="preserve"> </w:t>
      </w:r>
      <w:r w:rsidR="00C85DFB">
        <w:rPr>
          <w:w w:val="105"/>
          <w:sz w:val="19"/>
        </w:rPr>
        <w:t>to</w:t>
      </w:r>
      <w:r w:rsidR="00C85DFB">
        <w:rPr>
          <w:spacing w:val="-14"/>
          <w:w w:val="105"/>
          <w:sz w:val="19"/>
        </w:rPr>
        <w:t xml:space="preserve"> </w:t>
      </w:r>
      <w:r w:rsidR="00C85DFB">
        <w:rPr>
          <w:w w:val="105"/>
          <w:sz w:val="19"/>
        </w:rPr>
        <w:t>distance</w:t>
      </w:r>
      <w:r w:rsidR="00C85DFB">
        <w:rPr>
          <w:spacing w:val="-10"/>
          <w:w w:val="105"/>
          <w:sz w:val="19"/>
        </w:rPr>
        <w:t xml:space="preserve"> </w:t>
      </w:r>
      <w:r w:rsidR="00C85DFB">
        <w:rPr>
          <w:w w:val="105"/>
          <w:sz w:val="19"/>
        </w:rPr>
        <w:t>herself</w:t>
      </w:r>
      <w:r w:rsidR="00C85DFB">
        <w:rPr>
          <w:spacing w:val="-10"/>
          <w:w w:val="105"/>
          <w:sz w:val="19"/>
        </w:rPr>
        <w:t xml:space="preserve"> </w:t>
      </w:r>
      <w:r w:rsidR="00C85DFB">
        <w:rPr>
          <w:w w:val="105"/>
          <w:sz w:val="19"/>
        </w:rPr>
        <w:t>from</w:t>
      </w:r>
      <w:r w:rsidR="00C85DFB">
        <w:rPr>
          <w:spacing w:val="-11"/>
          <w:w w:val="105"/>
          <w:sz w:val="19"/>
        </w:rPr>
        <w:t xml:space="preserve"> </w:t>
      </w:r>
      <w:r w:rsidR="00C85DFB">
        <w:rPr>
          <w:w w:val="105"/>
          <w:sz w:val="19"/>
        </w:rPr>
        <w:t>that</w:t>
      </w:r>
      <w:r w:rsidR="00C85DFB">
        <w:rPr>
          <w:spacing w:val="-10"/>
          <w:w w:val="105"/>
          <w:sz w:val="19"/>
        </w:rPr>
        <w:t xml:space="preserve"> </w:t>
      </w:r>
      <w:r w:rsidR="00C85DFB">
        <w:rPr>
          <w:w w:val="105"/>
          <w:sz w:val="19"/>
        </w:rPr>
        <w:t>type</w:t>
      </w:r>
      <w:r w:rsidR="00C85DFB">
        <w:rPr>
          <w:spacing w:val="-17"/>
          <w:w w:val="105"/>
          <w:sz w:val="19"/>
        </w:rPr>
        <w:t xml:space="preserve"> </w:t>
      </w:r>
      <w:r w:rsidR="00C85DFB">
        <w:rPr>
          <w:w w:val="105"/>
          <w:sz w:val="19"/>
        </w:rPr>
        <w:t>of</w:t>
      </w:r>
      <w:r w:rsidR="00C85DFB">
        <w:rPr>
          <w:spacing w:val="-16"/>
          <w:w w:val="105"/>
          <w:sz w:val="19"/>
        </w:rPr>
        <w:t xml:space="preserve"> </w:t>
      </w:r>
      <w:r w:rsidR="00C85DFB">
        <w:rPr>
          <w:w w:val="105"/>
          <w:sz w:val="19"/>
        </w:rPr>
        <w:t>people for</w:t>
      </w:r>
      <w:r w:rsidR="00C85DFB">
        <w:rPr>
          <w:spacing w:val="-23"/>
          <w:w w:val="105"/>
          <w:sz w:val="19"/>
        </w:rPr>
        <w:t xml:space="preserve"> </w:t>
      </w:r>
      <w:r w:rsidR="00C85DFB">
        <w:rPr>
          <w:w w:val="105"/>
          <w:sz w:val="19"/>
        </w:rPr>
        <w:t>approximately</w:t>
      </w:r>
      <w:r w:rsidR="00C85DFB">
        <w:rPr>
          <w:spacing w:val="3"/>
          <w:w w:val="105"/>
          <w:sz w:val="19"/>
        </w:rPr>
        <w:t xml:space="preserve"> </w:t>
      </w:r>
      <w:r w:rsidR="00C85DFB">
        <w:rPr>
          <w:w w:val="105"/>
          <w:sz w:val="19"/>
        </w:rPr>
        <w:t>the</w:t>
      </w:r>
      <w:r w:rsidR="00C85DFB">
        <w:rPr>
          <w:spacing w:val="-13"/>
          <w:w w:val="105"/>
          <w:sz w:val="19"/>
        </w:rPr>
        <w:t xml:space="preserve"> </w:t>
      </w:r>
      <w:r w:rsidR="00C85DFB">
        <w:rPr>
          <w:w w:val="105"/>
          <w:sz w:val="19"/>
        </w:rPr>
        <w:t>last</w:t>
      </w:r>
      <w:r w:rsidR="00C85DFB">
        <w:rPr>
          <w:spacing w:val="-11"/>
          <w:w w:val="105"/>
          <w:sz w:val="19"/>
        </w:rPr>
        <w:t xml:space="preserve"> </w:t>
      </w:r>
      <w:r w:rsidR="00C85DFB">
        <w:rPr>
          <w:w w:val="105"/>
          <w:sz w:val="19"/>
        </w:rPr>
        <w:t>two</w:t>
      </w:r>
      <w:r w:rsidR="00C85DFB">
        <w:rPr>
          <w:spacing w:val="-16"/>
          <w:w w:val="105"/>
          <w:sz w:val="19"/>
        </w:rPr>
        <w:t xml:space="preserve"> </w:t>
      </w:r>
      <w:r w:rsidR="00C85DFB">
        <w:rPr>
          <w:w w:val="105"/>
          <w:sz w:val="19"/>
        </w:rPr>
        <w:t>years.</w:t>
      </w:r>
      <w:r w:rsidR="00C85DFB">
        <w:rPr>
          <w:spacing w:val="16"/>
          <w:w w:val="105"/>
          <w:sz w:val="19"/>
        </w:rPr>
        <w:t xml:space="preserve"> </w:t>
      </w:r>
      <w:r w:rsidR="00C85DFB">
        <w:rPr>
          <w:w w:val="105"/>
          <w:sz w:val="19"/>
        </w:rPr>
        <w:t>Mary</w:t>
      </w:r>
      <w:r w:rsidR="00C85DFB">
        <w:rPr>
          <w:spacing w:val="-14"/>
          <w:w w:val="105"/>
          <w:sz w:val="19"/>
        </w:rPr>
        <w:t xml:space="preserve"> </w:t>
      </w:r>
      <w:r w:rsidR="00C85DFB">
        <w:rPr>
          <w:w w:val="105"/>
          <w:sz w:val="19"/>
        </w:rPr>
        <w:t>said</w:t>
      </w:r>
      <w:r w:rsidR="00C85DFB">
        <w:rPr>
          <w:spacing w:val="-11"/>
          <w:w w:val="105"/>
          <w:sz w:val="19"/>
        </w:rPr>
        <w:t xml:space="preserve"> </w:t>
      </w:r>
      <w:r w:rsidR="00C85DFB">
        <w:rPr>
          <w:w w:val="105"/>
          <w:sz w:val="19"/>
        </w:rPr>
        <w:t>when</w:t>
      </w:r>
      <w:r w:rsidR="00C85DFB">
        <w:rPr>
          <w:spacing w:val="-17"/>
          <w:w w:val="105"/>
          <w:sz w:val="19"/>
        </w:rPr>
        <w:t xml:space="preserve"> </w:t>
      </w:r>
      <w:r w:rsidR="00C85DFB">
        <w:rPr>
          <w:w w:val="105"/>
          <w:sz w:val="19"/>
        </w:rPr>
        <w:t>she</w:t>
      </w:r>
      <w:r w:rsidR="00C85DFB">
        <w:rPr>
          <w:spacing w:val="-17"/>
          <w:w w:val="105"/>
          <w:sz w:val="19"/>
        </w:rPr>
        <w:t xml:space="preserve"> </w:t>
      </w:r>
      <w:r w:rsidR="00C85DFB">
        <w:rPr>
          <w:w w:val="105"/>
          <w:sz w:val="19"/>
        </w:rPr>
        <w:t>talked</w:t>
      </w:r>
      <w:r w:rsidR="00C85DFB">
        <w:rPr>
          <w:spacing w:val="-8"/>
          <w:w w:val="105"/>
          <w:sz w:val="19"/>
        </w:rPr>
        <w:t xml:space="preserve"> </w:t>
      </w:r>
      <w:r w:rsidR="00C85DFB">
        <w:rPr>
          <w:w w:val="105"/>
          <w:sz w:val="19"/>
        </w:rPr>
        <w:t>to</w:t>
      </w:r>
      <w:r w:rsidR="00C85DFB">
        <w:rPr>
          <w:spacing w:val="-17"/>
          <w:w w:val="105"/>
          <w:sz w:val="19"/>
        </w:rPr>
        <w:t xml:space="preserve"> </w:t>
      </w:r>
      <w:r w:rsidR="00C85DFB">
        <w:rPr>
          <w:w w:val="105"/>
          <w:sz w:val="19"/>
        </w:rPr>
        <w:t>her</w:t>
      </w:r>
      <w:r w:rsidR="00C85DFB">
        <w:rPr>
          <w:spacing w:val="-17"/>
          <w:w w:val="105"/>
          <w:sz w:val="19"/>
        </w:rPr>
        <w:t xml:space="preserve"> </w:t>
      </w:r>
      <w:r w:rsidR="00C85DFB">
        <w:rPr>
          <w:w w:val="105"/>
          <w:sz w:val="19"/>
        </w:rPr>
        <w:t>brother,</w:t>
      </w:r>
      <w:r w:rsidR="00C85DFB">
        <w:rPr>
          <w:spacing w:val="-24"/>
          <w:w w:val="105"/>
          <w:sz w:val="19"/>
        </w:rPr>
        <w:t xml:space="preserve"> </w:t>
      </w:r>
      <w:r w:rsidR="00C85DFB">
        <w:rPr>
          <w:w w:val="105"/>
          <w:sz w:val="19"/>
        </w:rPr>
        <w:t>Josh</w:t>
      </w:r>
      <w:r w:rsidR="00C85DFB">
        <w:rPr>
          <w:spacing w:val="-16"/>
          <w:w w:val="105"/>
          <w:sz w:val="19"/>
        </w:rPr>
        <w:t xml:space="preserve"> </w:t>
      </w:r>
      <w:r w:rsidR="00C85DFB">
        <w:rPr>
          <w:w w:val="105"/>
          <w:sz w:val="19"/>
        </w:rPr>
        <w:t>after</w:t>
      </w:r>
      <w:r w:rsidR="00C85DFB">
        <w:rPr>
          <w:spacing w:val="-18"/>
          <w:w w:val="105"/>
          <w:sz w:val="19"/>
        </w:rPr>
        <w:t xml:space="preserve"> </w:t>
      </w:r>
      <w:r w:rsidR="00C85DFB">
        <w:rPr>
          <w:w w:val="105"/>
          <w:sz w:val="19"/>
        </w:rPr>
        <w:t>the</w:t>
      </w:r>
      <w:r w:rsidR="00C85DFB">
        <w:rPr>
          <w:spacing w:val="-29"/>
          <w:w w:val="105"/>
          <w:sz w:val="19"/>
        </w:rPr>
        <w:t xml:space="preserve"> </w:t>
      </w:r>
      <w:r w:rsidR="00C85DFB">
        <w:rPr>
          <w:w w:val="105"/>
          <w:sz w:val="19"/>
        </w:rPr>
        <w:t>shooting</w:t>
      </w:r>
      <w:r w:rsidR="00C85DFB">
        <w:rPr>
          <w:spacing w:val="-13"/>
          <w:w w:val="105"/>
          <w:sz w:val="19"/>
        </w:rPr>
        <w:t xml:space="preserve"> </w:t>
      </w:r>
      <w:r w:rsidR="00C85DFB">
        <w:rPr>
          <w:w w:val="105"/>
          <w:sz w:val="19"/>
        </w:rPr>
        <w:t>on</w:t>
      </w:r>
      <w:r w:rsidR="00C85DFB">
        <w:rPr>
          <w:spacing w:val="-14"/>
          <w:w w:val="105"/>
          <w:sz w:val="19"/>
        </w:rPr>
        <w:t xml:space="preserve"> </w:t>
      </w:r>
      <w:r w:rsidR="00C85DFB">
        <w:rPr>
          <w:w w:val="105"/>
          <w:sz w:val="19"/>
        </w:rPr>
        <w:t>4-20-99,</w:t>
      </w:r>
      <w:r w:rsidR="00C85DFB">
        <w:rPr>
          <w:spacing w:val="-6"/>
          <w:w w:val="105"/>
          <w:sz w:val="19"/>
        </w:rPr>
        <w:t xml:space="preserve"> </w:t>
      </w:r>
      <w:r w:rsidR="00C85DFB">
        <w:rPr>
          <w:w w:val="105"/>
          <w:sz w:val="19"/>
        </w:rPr>
        <w:t>that</w:t>
      </w:r>
      <w:r w:rsidR="00C85DFB">
        <w:rPr>
          <w:spacing w:val="-11"/>
          <w:w w:val="105"/>
          <w:sz w:val="19"/>
        </w:rPr>
        <w:t xml:space="preserve"> </w:t>
      </w:r>
      <w:r w:rsidR="00C85DFB">
        <w:rPr>
          <w:w w:val="105"/>
          <w:sz w:val="19"/>
        </w:rPr>
        <w:t>was</w:t>
      </w:r>
      <w:r w:rsidR="00C85DFB">
        <w:rPr>
          <w:spacing w:val="-20"/>
          <w:w w:val="105"/>
          <w:sz w:val="19"/>
        </w:rPr>
        <w:t xml:space="preserve"> </w:t>
      </w:r>
      <w:r w:rsidR="00C85DFB">
        <w:rPr>
          <w:w w:val="105"/>
          <w:sz w:val="19"/>
        </w:rPr>
        <w:t>last time she talked to him, and she has not had any type of communication with him as of</w:t>
      </w:r>
      <w:r w:rsidR="00C85DFB">
        <w:rPr>
          <w:spacing w:val="10"/>
          <w:w w:val="105"/>
          <w:sz w:val="19"/>
        </w:rPr>
        <w:t xml:space="preserve"> </w:t>
      </w:r>
      <w:r w:rsidR="00C85DFB">
        <w:rPr>
          <w:w w:val="105"/>
          <w:sz w:val="19"/>
        </w:rPr>
        <w:t>recently</w:t>
      </w:r>
    </w:p>
    <w:p w:rsidR="00CE4C9F" w:rsidRDefault="00CE4C9F">
      <w:pPr>
        <w:pStyle w:val="BodyText"/>
        <w:rPr>
          <w:sz w:val="20"/>
        </w:rPr>
      </w:pPr>
    </w:p>
    <w:p w:rsidR="00CE4C9F" w:rsidRDefault="00C85DFB">
      <w:pPr>
        <w:spacing w:before="144" w:line="412" w:lineRule="auto"/>
        <w:ind w:left="877" w:right="187" w:firstLine="8"/>
        <w:jc w:val="both"/>
        <w:rPr>
          <w:sz w:val="19"/>
        </w:rPr>
      </w:pPr>
      <w:r>
        <w:rPr>
          <w:w w:val="105"/>
          <w:sz w:val="19"/>
        </w:rPr>
        <w:t>Mary</w:t>
      </w:r>
      <w:r>
        <w:rPr>
          <w:spacing w:val="-6"/>
          <w:w w:val="105"/>
          <w:sz w:val="19"/>
        </w:rPr>
        <w:t xml:space="preserve"> </w:t>
      </w:r>
      <w:r>
        <w:rPr>
          <w:w w:val="105"/>
          <w:sz w:val="19"/>
        </w:rPr>
        <w:t>Barnes</w:t>
      </w:r>
      <w:r>
        <w:rPr>
          <w:spacing w:val="-10"/>
          <w:w w:val="105"/>
          <w:sz w:val="19"/>
        </w:rPr>
        <w:t xml:space="preserve"> </w:t>
      </w:r>
      <w:r>
        <w:rPr>
          <w:w w:val="105"/>
          <w:sz w:val="19"/>
        </w:rPr>
        <w:t>advised</w:t>
      </w:r>
      <w:r>
        <w:rPr>
          <w:spacing w:val="-9"/>
          <w:w w:val="105"/>
          <w:sz w:val="19"/>
        </w:rPr>
        <w:t xml:space="preserve"> </w:t>
      </w:r>
      <w:r>
        <w:rPr>
          <w:w w:val="105"/>
          <w:sz w:val="19"/>
        </w:rPr>
        <w:t>me</w:t>
      </w:r>
      <w:r>
        <w:rPr>
          <w:spacing w:val="-24"/>
          <w:w w:val="105"/>
          <w:sz w:val="19"/>
        </w:rPr>
        <w:t xml:space="preserve"> </w:t>
      </w:r>
      <w:r>
        <w:rPr>
          <w:w w:val="105"/>
          <w:sz w:val="19"/>
        </w:rPr>
        <w:t>she</w:t>
      </w:r>
      <w:r>
        <w:rPr>
          <w:spacing w:val="-12"/>
          <w:w w:val="105"/>
          <w:sz w:val="19"/>
        </w:rPr>
        <w:t xml:space="preserve"> </w:t>
      </w:r>
      <w:r>
        <w:rPr>
          <w:w w:val="105"/>
          <w:sz w:val="19"/>
        </w:rPr>
        <w:t>does</w:t>
      </w:r>
      <w:r>
        <w:rPr>
          <w:spacing w:val="-10"/>
          <w:w w:val="105"/>
          <w:sz w:val="19"/>
        </w:rPr>
        <w:t xml:space="preserve"> </w:t>
      </w:r>
      <w:r>
        <w:rPr>
          <w:w w:val="105"/>
          <w:sz w:val="19"/>
        </w:rPr>
        <w:t>not</w:t>
      </w:r>
      <w:r>
        <w:rPr>
          <w:spacing w:val="-13"/>
          <w:w w:val="105"/>
          <w:sz w:val="19"/>
        </w:rPr>
        <w:t xml:space="preserve"> </w:t>
      </w:r>
      <w:r>
        <w:rPr>
          <w:w w:val="105"/>
          <w:sz w:val="19"/>
        </w:rPr>
        <w:t>know</w:t>
      </w:r>
      <w:r>
        <w:rPr>
          <w:spacing w:val="-15"/>
          <w:w w:val="105"/>
          <w:sz w:val="19"/>
        </w:rPr>
        <w:t xml:space="preserve"> </w:t>
      </w:r>
      <w:r>
        <w:rPr>
          <w:w w:val="105"/>
          <w:sz w:val="19"/>
        </w:rPr>
        <w:t>of</w:t>
      </w:r>
      <w:r>
        <w:rPr>
          <w:spacing w:val="-18"/>
          <w:w w:val="105"/>
          <w:sz w:val="19"/>
        </w:rPr>
        <w:t xml:space="preserve"> </w:t>
      </w:r>
      <w:r>
        <w:rPr>
          <w:w w:val="105"/>
          <w:sz w:val="19"/>
        </w:rPr>
        <w:t>any</w:t>
      </w:r>
      <w:r>
        <w:rPr>
          <w:spacing w:val="-11"/>
          <w:w w:val="105"/>
          <w:sz w:val="19"/>
        </w:rPr>
        <w:t xml:space="preserve"> </w:t>
      </w:r>
      <w:r>
        <w:rPr>
          <w:w w:val="105"/>
          <w:sz w:val="19"/>
        </w:rPr>
        <w:t>other</w:t>
      </w:r>
      <w:r>
        <w:rPr>
          <w:spacing w:val="-24"/>
          <w:w w:val="105"/>
          <w:sz w:val="19"/>
        </w:rPr>
        <w:t xml:space="preserve"> </w:t>
      </w:r>
      <w:r>
        <w:rPr>
          <w:w w:val="105"/>
          <w:sz w:val="19"/>
        </w:rPr>
        <w:t>suspects</w:t>
      </w:r>
      <w:r>
        <w:rPr>
          <w:spacing w:val="-8"/>
          <w:w w:val="105"/>
          <w:sz w:val="19"/>
        </w:rPr>
        <w:t xml:space="preserve"> </w:t>
      </w:r>
      <w:r>
        <w:rPr>
          <w:w w:val="105"/>
          <w:sz w:val="19"/>
        </w:rPr>
        <w:t>that</w:t>
      </w:r>
      <w:r>
        <w:rPr>
          <w:spacing w:val="-12"/>
          <w:w w:val="105"/>
          <w:sz w:val="19"/>
        </w:rPr>
        <w:t xml:space="preserve"> </w:t>
      </w:r>
      <w:r>
        <w:rPr>
          <w:w w:val="105"/>
          <w:sz w:val="19"/>
        </w:rPr>
        <w:t>may</w:t>
      </w:r>
      <w:r>
        <w:rPr>
          <w:spacing w:val="-14"/>
          <w:w w:val="105"/>
          <w:sz w:val="19"/>
        </w:rPr>
        <w:t xml:space="preserve"> </w:t>
      </w:r>
      <w:r>
        <w:rPr>
          <w:w w:val="105"/>
          <w:sz w:val="19"/>
        </w:rPr>
        <w:t>have</w:t>
      </w:r>
      <w:r>
        <w:rPr>
          <w:spacing w:val="-8"/>
          <w:w w:val="105"/>
          <w:sz w:val="19"/>
        </w:rPr>
        <w:t xml:space="preserve"> </w:t>
      </w:r>
      <w:r>
        <w:rPr>
          <w:w w:val="105"/>
          <w:sz w:val="19"/>
        </w:rPr>
        <w:t>been</w:t>
      </w:r>
      <w:r>
        <w:rPr>
          <w:spacing w:val="-8"/>
          <w:w w:val="105"/>
          <w:sz w:val="19"/>
        </w:rPr>
        <w:t xml:space="preserve"> </w:t>
      </w:r>
      <w:r>
        <w:rPr>
          <w:w w:val="105"/>
          <w:sz w:val="19"/>
        </w:rPr>
        <w:t>involved</w:t>
      </w:r>
      <w:r>
        <w:rPr>
          <w:spacing w:val="-3"/>
          <w:w w:val="105"/>
          <w:sz w:val="19"/>
        </w:rPr>
        <w:t xml:space="preserve"> </w:t>
      </w:r>
      <w:r>
        <w:rPr>
          <w:w w:val="105"/>
          <w:sz w:val="19"/>
        </w:rPr>
        <w:t>in</w:t>
      </w:r>
      <w:r>
        <w:rPr>
          <w:spacing w:val="-9"/>
          <w:w w:val="105"/>
          <w:sz w:val="19"/>
        </w:rPr>
        <w:t xml:space="preserve"> </w:t>
      </w:r>
      <w:r>
        <w:rPr>
          <w:w w:val="105"/>
          <w:sz w:val="19"/>
        </w:rPr>
        <w:t>the</w:t>
      </w:r>
      <w:r>
        <w:rPr>
          <w:spacing w:val="-16"/>
          <w:w w:val="105"/>
          <w:sz w:val="19"/>
        </w:rPr>
        <w:t xml:space="preserve"> </w:t>
      </w:r>
      <w:r>
        <w:rPr>
          <w:w w:val="105"/>
          <w:sz w:val="19"/>
        </w:rPr>
        <w:t>shootings,</w:t>
      </w:r>
      <w:r>
        <w:rPr>
          <w:spacing w:val="-10"/>
          <w:w w:val="105"/>
          <w:sz w:val="19"/>
        </w:rPr>
        <w:t xml:space="preserve"> </w:t>
      </w:r>
      <w:r>
        <w:rPr>
          <w:w w:val="105"/>
          <w:sz w:val="19"/>
        </w:rPr>
        <w:t>either</w:t>
      </w:r>
      <w:r>
        <w:rPr>
          <w:spacing w:val="-16"/>
          <w:w w:val="105"/>
          <w:sz w:val="19"/>
        </w:rPr>
        <w:t xml:space="preserve"> </w:t>
      </w:r>
      <w:r>
        <w:rPr>
          <w:w w:val="105"/>
          <w:sz w:val="19"/>
        </w:rPr>
        <w:t>prior</w:t>
      </w:r>
      <w:r>
        <w:rPr>
          <w:spacing w:val="-16"/>
          <w:w w:val="105"/>
          <w:sz w:val="19"/>
        </w:rPr>
        <w:t xml:space="preserve"> </w:t>
      </w:r>
      <w:r>
        <w:rPr>
          <w:w w:val="105"/>
          <w:sz w:val="19"/>
        </w:rPr>
        <w:t>to, during, or after 4-20-99 Mary said she does not know of anybody, nor has she heard rumors of anybody who may be manufacturing explosive devices, and/or buying or s</w:t>
      </w:r>
      <w:r w:rsidR="00FA6662">
        <w:rPr>
          <w:w w:val="105"/>
          <w:sz w:val="19"/>
        </w:rPr>
        <w:t>ell</w:t>
      </w:r>
      <w:r>
        <w:rPr>
          <w:w w:val="105"/>
          <w:sz w:val="19"/>
        </w:rPr>
        <w:t>ing</w:t>
      </w:r>
      <w:r>
        <w:rPr>
          <w:spacing w:val="14"/>
          <w:w w:val="105"/>
          <w:sz w:val="19"/>
        </w:rPr>
        <w:t xml:space="preserve"> </w:t>
      </w:r>
      <w:r>
        <w:rPr>
          <w:w w:val="105"/>
          <w:sz w:val="19"/>
        </w:rPr>
        <w:t>firearms.</w:t>
      </w:r>
    </w:p>
    <w:p w:rsidR="00CE4C9F" w:rsidRDefault="00CE4C9F">
      <w:pPr>
        <w:pStyle w:val="BodyText"/>
        <w:rPr>
          <w:sz w:val="20"/>
        </w:rPr>
      </w:pPr>
    </w:p>
    <w:p w:rsidR="00CE4C9F" w:rsidRDefault="00C85DFB">
      <w:pPr>
        <w:spacing w:before="124" w:line="412" w:lineRule="auto"/>
        <w:ind w:left="882" w:right="187" w:firstLine="1"/>
        <w:jc w:val="both"/>
        <w:rPr>
          <w:sz w:val="19"/>
        </w:rPr>
      </w:pPr>
      <w:r>
        <w:rPr>
          <w:w w:val="105"/>
          <w:sz w:val="19"/>
        </w:rPr>
        <w:t>I</w:t>
      </w:r>
      <w:r>
        <w:rPr>
          <w:spacing w:val="-23"/>
          <w:w w:val="105"/>
          <w:sz w:val="19"/>
        </w:rPr>
        <w:t xml:space="preserve"> </w:t>
      </w:r>
      <w:r>
        <w:rPr>
          <w:w w:val="105"/>
          <w:sz w:val="19"/>
        </w:rPr>
        <w:t>asked</w:t>
      </w:r>
      <w:r>
        <w:rPr>
          <w:spacing w:val="-9"/>
          <w:w w:val="105"/>
          <w:sz w:val="19"/>
        </w:rPr>
        <w:t xml:space="preserve"> </w:t>
      </w:r>
      <w:r>
        <w:rPr>
          <w:w w:val="105"/>
          <w:sz w:val="19"/>
        </w:rPr>
        <w:t>Mary</w:t>
      </w:r>
      <w:r>
        <w:rPr>
          <w:spacing w:val="-5"/>
          <w:w w:val="105"/>
          <w:sz w:val="19"/>
        </w:rPr>
        <w:t xml:space="preserve"> </w:t>
      </w:r>
      <w:r>
        <w:rPr>
          <w:w w:val="105"/>
          <w:sz w:val="19"/>
        </w:rPr>
        <w:t>Barnes</w:t>
      </w:r>
      <w:r>
        <w:rPr>
          <w:spacing w:val="-16"/>
          <w:w w:val="105"/>
          <w:sz w:val="19"/>
        </w:rPr>
        <w:t xml:space="preserve"> </w:t>
      </w:r>
      <w:r>
        <w:rPr>
          <w:w w:val="105"/>
          <w:sz w:val="21"/>
        </w:rPr>
        <w:t>if</w:t>
      </w:r>
      <w:r>
        <w:rPr>
          <w:spacing w:val="-23"/>
          <w:w w:val="105"/>
          <w:sz w:val="21"/>
        </w:rPr>
        <w:t xml:space="preserve"> </w:t>
      </w:r>
      <w:r>
        <w:rPr>
          <w:w w:val="105"/>
          <w:sz w:val="19"/>
        </w:rPr>
        <w:t>she</w:t>
      </w:r>
      <w:r>
        <w:rPr>
          <w:spacing w:val="-21"/>
          <w:w w:val="105"/>
          <w:sz w:val="19"/>
        </w:rPr>
        <w:t xml:space="preserve"> </w:t>
      </w:r>
      <w:r>
        <w:rPr>
          <w:w w:val="105"/>
          <w:sz w:val="19"/>
        </w:rPr>
        <w:t>considered</w:t>
      </w:r>
      <w:r>
        <w:rPr>
          <w:spacing w:val="-3"/>
          <w:w w:val="105"/>
          <w:sz w:val="19"/>
        </w:rPr>
        <w:t xml:space="preserve"> </w:t>
      </w:r>
      <w:r>
        <w:rPr>
          <w:w w:val="105"/>
          <w:sz w:val="19"/>
        </w:rPr>
        <w:t>herself</w:t>
      </w:r>
      <w:r>
        <w:rPr>
          <w:spacing w:val="-16"/>
          <w:w w:val="105"/>
          <w:sz w:val="19"/>
        </w:rPr>
        <w:t xml:space="preserve"> </w:t>
      </w:r>
      <w:r>
        <w:rPr>
          <w:w w:val="105"/>
          <w:sz w:val="19"/>
        </w:rPr>
        <w:t>a</w:t>
      </w:r>
      <w:r>
        <w:rPr>
          <w:spacing w:val="-25"/>
          <w:w w:val="105"/>
          <w:sz w:val="19"/>
        </w:rPr>
        <w:t xml:space="preserve"> </w:t>
      </w:r>
      <w:r>
        <w:rPr>
          <w:w w:val="105"/>
          <w:sz w:val="19"/>
        </w:rPr>
        <w:t>Trench</w:t>
      </w:r>
      <w:r>
        <w:rPr>
          <w:spacing w:val="-13"/>
          <w:w w:val="105"/>
          <w:sz w:val="19"/>
        </w:rPr>
        <w:t xml:space="preserve"> </w:t>
      </w:r>
      <w:r>
        <w:rPr>
          <w:w w:val="105"/>
          <w:sz w:val="19"/>
        </w:rPr>
        <w:t>Coat</w:t>
      </w:r>
      <w:r>
        <w:rPr>
          <w:spacing w:val="-10"/>
          <w:w w:val="105"/>
          <w:sz w:val="19"/>
        </w:rPr>
        <w:t xml:space="preserve"> </w:t>
      </w:r>
      <w:r>
        <w:rPr>
          <w:w w:val="105"/>
          <w:sz w:val="19"/>
        </w:rPr>
        <w:t>Mafia</w:t>
      </w:r>
      <w:r>
        <w:rPr>
          <w:spacing w:val="-14"/>
          <w:w w:val="105"/>
          <w:sz w:val="19"/>
        </w:rPr>
        <w:t xml:space="preserve"> </w:t>
      </w:r>
      <w:r>
        <w:rPr>
          <w:w w:val="105"/>
          <w:sz w:val="19"/>
        </w:rPr>
        <w:t>student,</w:t>
      </w:r>
      <w:r>
        <w:rPr>
          <w:spacing w:val="-18"/>
          <w:w w:val="105"/>
          <w:sz w:val="19"/>
        </w:rPr>
        <w:t xml:space="preserve"> </w:t>
      </w:r>
      <w:r>
        <w:rPr>
          <w:w w:val="105"/>
          <w:sz w:val="19"/>
        </w:rPr>
        <w:t>or</w:t>
      </w:r>
      <w:r>
        <w:rPr>
          <w:spacing w:val="-16"/>
          <w:w w:val="105"/>
          <w:sz w:val="19"/>
        </w:rPr>
        <w:t xml:space="preserve"> </w:t>
      </w:r>
      <w:r>
        <w:rPr>
          <w:w w:val="105"/>
          <w:sz w:val="19"/>
        </w:rPr>
        <w:t>a</w:t>
      </w:r>
      <w:r>
        <w:rPr>
          <w:spacing w:val="-25"/>
          <w:w w:val="105"/>
          <w:sz w:val="19"/>
        </w:rPr>
        <w:t xml:space="preserve"> </w:t>
      </w:r>
      <w:r>
        <w:rPr>
          <w:w w:val="105"/>
          <w:sz w:val="19"/>
        </w:rPr>
        <w:t>Trench</w:t>
      </w:r>
      <w:r>
        <w:rPr>
          <w:spacing w:val="-19"/>
          <w:w w:val="105"/>
          <w:sz w:val="19"/>
        </w:rPr>
        <w:t xml:space="preserve"> </w:t>
      </w:r>
      <w:r>
        <w:rPr>
          <w:w w:val="105"/>
          <w:sz w:val="19"/>
        </w:rPr>
        <w:t>Coat</w:t>
      </w:r>
      <w:r>
        <w:rPr>
          <w:spacing w:val="-10"/>
          <w:w w:val="105"/>
          <w:sz w:val="19"/>
        </w:rPr>
        <w:t xml:space="preserve"> </w:t>
      </w:r>
      <w:r>
        <w:rPr>
          <w:w w:val="105"/>
          <w:sz w:val="19"/>
        </w:rPr>
        <w:t>Mafia</w:t>
      </w:r>
      <w:r>
        <w:rPr>
          <w:spacing w:val="-13"/>
          <w:w w:val="105"/>
          <w:sz w:val="19"/>
        </w:rPr>
        <w:t xml:space="preserve"> </w:t>
      </w:r>
      <w:r>
        <w:rPr>
          <w:w w:val="105"/>
          <w:sz w:val="19"/>
        </w:rPr>
        <w:t>student</w:t>
      </w:r>
      <w:r>
        <w:rPr>
          <w:spacing w:val="-10"/>
          <w:w w:val="105"/>
          <w:sz w:val="19"/>
        </w:rPr>
        <w:t xml:space="preserve"> </w:t>
      </w:r>
      <w:r>
        <w:rPr>
          <w:w w:val="105"/>
          <w:sz w:val="19"/>
        </w:rPr>
        <w:t>associate.</w:t>
      </w:r>
      <w:r>
        <w:rPr>
          <w:spacing w:val="22"/>
          <w:w w:val="105"/>
          <w:sz w:val="19"/>
        </w:rPr>
        <w:t xml:space="preserve"> </w:t>
      </w:r>
      <w:r>
        <w:rPr>
          <w:w w:val="105"/>
          <w:sz w:val="19"/>
        </w:rPr>
        <w:t>She</w:t>
      </w:r>
      <w:r>
        <w:rPr>
          <w:spacing w:val="-13"/>
          <w:w w:val="105"/>
          <w:sz w:val="19"/>
        </w:rPr>
        <w:t xml:space="preserve"> </w:t>
      </w:r>
      <w:r>
        <w:rPr>
          <w:w w:val="105"/>
          <w:sz w:val="19"/>
        </w:rPr>
        <w:t>said definitely</w:t>
      </w:r>
      <w:r>
        <w:rPr>
          <w:spacing w:val="-5"/>
          <w:w w:val="105"/>
          <w:sz w:val="19"/>
        </w:rPr>
        <w:t xml:space="preserve"> </w:t>
      </w:r>
      <w:r>
        <w:rPr>
          <w:w w:val="105"/>
          <w:sz w:val="19"/>
        </w:rPr>
        <w:t>not,</w:t>
      </w:r>
      <w:r>
        <w:rPr>
          <w:spacing w:val="-13"/>
          <w:w w:val="105"/>
          <w:sz w:val="19"/>
        </w:rPr>
        <w:t xml:space="preserve"> </w:t>
      </w:r>
      <w:r>
        <w:rPr>
          <w:w w:val="105"/>
          <w:sz w:val="19"/>
        </w:rPr>
        <w:t>and</w:t>
      </w:r>
      <w:r>
        <w:rPr>
          <w:spacing w:val="-6"/>
          <w:w w:val="105"/>
          <w:sz w:val="19"/>
        </w:rPr>
        <w:t xml:space="preserve"> </w:t>
      </w:r>
      <w:r>
        <w:rPr>
          <w:w w:val="105"/>
          <w:sz w:val="19"/>
        </w:rPr>
        <w:t>again</w:t>
      </w:r>
      <w:r>
        <w:rPr>
          <w:spacing w:val="1"/>
          <w:w w:val="105"/>
          <w:sz w:val="19"/>
        </w:rPr>
        <w:t xml:space="preserve"> </w:t>
      </w:r>
      <w:r>
        <w:rPr>
          <w:w w:val="105"/>
          <w:sz w:val="19"/>
        </w:rPr>
        <w:t>to</w:t>
      </w:r>
      <w:r w:rsidR="00FA6662">
        <w:rPr>
          <w:w w:val="105"/>
          <w:sz w:val="19"/>
        </w:rPr>
        <w:t>l</w:t>
      </w:r>
      <w:r>
        <w:rPr>
          <w:w w:val="105"/>
          <w:sz w:val="19"/>
        </w:rPr>
        <w:t>d</w:t>
      </w:r>
      <w:r>
        <w:rPr>
          <w:spacing w:val="-1"/>
          <w:w w:val="105"/>
          <w:sz w:val="19"/>
        </w:rPr>
        <w:t xml:space="preserve"> </w:t>
      </w:r>
      <w:r>
        <w:rPr>
          <w:w w:val="105"/>
          <w:sz w:val="19"/>
        </w:rPr>
        <w:t>me</w:t>
      </w:r>
      <w:r>
        <w:rPr>
          <w:spacing w:val="-15"/>
          <w:w w:val="105"/>
          <w:sz w:val="19"/>
        </w:rPr>
        <w:t xml:space="preserve"> </w:t>
      </w:r>
      <w:r>
        <w:rPr>
          <w:w w:val="105"/>
          <w:sz w:val="19"/>
        </w:rPr>
        <w:t>she</w:t>
      </w:r>
      <w:r>
        <w:rPr>
          <w:spacing w:val="-16"/>
          <w:w w:val="105"/>
          <w:sz w:val="19"/>
        </w:rPr>
        <w:t xml:space="preserve"> </w:t>
      </w:r>
      <w:r>
        <w:rPr>
          <w:w w:val="105"/>
          <w:sz w:val="19"/>
        </w:rPr>
        <w:t>has</w:t>
      </w:r>
      <w:r>
        <w:rPr>
          <w:spacing w:val="-12"/>
          <w:w w:val="105"/>
          <w:sz w:val="19"/>
        </w:rPr>
        <w:t xml:space="preserve"> </w:t>
      </w:r>
      <w:r>
        <w:rPr>
          <w:w w:val="105"/>
          <w:sz w:val="19"/>
        </w:rPr>
        <w:t>distanced</w:t>
      </w:r>
      <w:r>
        <w:rPr>
          <w:spacing w:val="-3"/>
          <w:w w:val="105"/>
          <w:sz w:val="19"/>
        </w:rPr>
        <w:t xml:space="preserve"> </w:t>
      </w:r>
      <w:r>
        <w:rPr>
          <w:w w:val="105"/>
          <w:sz w:val="19"/>
        </w:rPr>
        <w:t>herself</w:t>
      </w:r>
      <w:r>
        <w:rPr>
          <w:spacing w:val="-9"/>
          <w:w w:val="105"/>
          <w:sz w:val="19"/>
        </w:rPr>
        <w:t xml:space="preserve"> </w:t>
      </w:r>
      <w:r>
        <w:rPr>
          <w:w w:val="105"/>
          <w:sz w:val="19"/>
        </w:rPr>
        <w:t>from</w:t>
      </w:r>
      <w:r>
        <w:rPr>
          <w:spacing w:val="-2"/>
          <w:w w:val="105"/>
          <w:sz w:val="19"/>
        </w:rPr>
        <w:t xml:space="preserve"> </w:t>
      </w:r>
      <w:r>
        <w:rPr>
          <w:w w:val="105"/>
          <w:sz w:val="19"/>
        </w:rPr>
        <w:t>this</w:t>
      </w:r>
      <w:r>
        <w:rPr>
          <w:spacing w:val="-14"/>
          <w:w w:val="105"/>
          <w:sz w:val="19"/>
        </w:rPr>
        <w:t xml:space="preserve"> </w:t>
      </w:r>
      <w:r>
        <w:rPr>
          <w:w w:val="105"/>
          <w:sz w:val="19"/>
        </w:rPr>
        <w:t>type</w:t>
      </w:r>
      <w:r>
        <w:rPr>
          <w:spacing w:val="-17"/>
          <w:w w:val="105"/>
          <w:sz w:val="19"/>
        </w:rPr>
        <w:t xml:space="preserve"> </w:t>
      </w:r>
      <w:r>
        <w:rPr>
          <w:w w:val="105"/>
          <w:sz w:val="19"/>
        </w:rPr>
        <w:t>of</w:t>
      </w:r>
      <w:r>
        <w:rPr>
          <w:spacing w:val="-15"/>
          <w:w w:val="105"/>
          <w:sz w:val="19"/>
        </w:rPr>
        <w:t xml:space="preserve"> </w:t>
      </w:r>
      <w:r>
        <w:rPr>
          <w:w w:val="105"/>
          <w:sz w:val="19"/>
        </w:rPr>
        <w:t>people</w:t>
      </w:r>
      <w:r>
        <w:rPr>
          <w:spacing w:val="-1"/>
          <w:w w:val="105"/>
          <w:sz w:val="19"/>
        </w:rPr>
        <w:t xml:space="preserve"> </w:t>
      </w:r>
      <w:r>
        <w:rPr>
          <w:w w:val="105"/>
          <w:sz w:val="19"/>
        </w:rPr>
        <w:t>that</w:t>
      </w:r>
      <w:r>
        <w:rPr>
          <w:spacing w:val="-14"/>
          <w:w w:val="105"/>
          <w:sz w:val="19"/>
        </w:rPr>
        <w:t xml:space="preserve"> </w:t>
      </w:r>
      <w:r>
        <w:rPr>
          <w:w w:val="105"/>
          <w:sz w:val="19"/>
        </w:rPr>
        <w:t>are</w:t>
      </w:r>
      <w:r>
        <w:rPr>
          <w:spacing w:val="-10"/>
          <w:w w:val="105"/>
          <w:sz w:val="19"/>
        </w:rPr>
        <w:t xml:space="preserve"> </w:t>
      </w:r>
      <w:r>
        <w:rPr>
          <w:w w:val="105"/>
          <w:sz w:val="19"/>
        </w:rPr>
        <w:t>in</w:t>
      </w:r>
      <w:r>
        <w:rPr>
          <w:spacing w:val="-13"/>
          <w:w w:val="105"/>
          <w:sz w:val="19"/>
        </w:rPr>
        <w:t xml:space="preserve"> </w:t>
      </w:r>
      <w:r>
        <w:rPr>
          <w:w w:val="105"/>
          <w:sz w:val="19"/>
        </w:rPr>
        <w:t>this</w:t>
      </w:r>
      <w:r>
        <w:rPr>
          <w:spacing w:val="-11"/>
          <w:w w:val="105"/>
          <w:sz w:val="19"/>
        </w:rPr>
        <w:t xml:space="preserve"> </w:t>
      </w:r>
      <w:r>
        <w:rPr>
          <w:w w:val="105"/>
          <w:sz w:val="19"/>
        </w:rPr>
        <w:t>group.</w:t>
      </w:r>
      <w:r>
        <w:rPr>
          <w:spacing w:val="33"/>
          <w:w w:val="105"/>
          <w:sz w:val="19"/>
        </w:rPr>
        <w:t xml:space="preserve"> </w:t>
      </w:r>
      <w:r>
        <w:rPr>
          <w:w w:val="105"/>
          <w:sz w:val="19"/>
        </w:rPr>
        <w:t>Mary</w:t>
      </w:r>
      <w:r>
        <w:rPr>
          <w:spacing w:val="-8"/>
          <w:w w:val="105"/>
          <w:sz w:val="19"/>
        </w:rPr>
        <w:t xml:space="preserve"> </w:t>
      </w:r>
      <w:r>
        <w:rPr>
          <w:w w:val="105"/>
          <w:sz w:val="19"/>
        </w:rPr>
        <w:t>said</w:t>
      </w:r>
      <w:r>
        <w:rPr>
          <w:spacing w:val="-3"/>
          <w:w w:val="105"/>
          <w:sz w:val="19"/>
        </w:rPr>
        <w:t xml:space="preserve"> </w:t>
      </w:r>
      <w:r>
        <w:rPr>
          <w:w w:val="105"/>
          <w:sz w:val="19"/>
        </w:rPr>
        <w:t>in</w:t>
      </w:r>
      <w:r>
        <w:rPr>
          <w:spacing w:val="-9"/>
          <w:w w:val="105"/>
          <w:sz w:val="19"/>
        </w:rPr>
        <w:t xml:space="preserve"> </w:t>
      </w:r>
      <w:r>
        <w:rPr>
          <w:w w:val="105"/>
          <w:sz w:val="19"/>
        </w:rPr>
        <w:t>fact</w:t>
      </w:r>
      <w:r>
        <w:rPr>
          <w:spacing w:val="-16"/>
          <w:w w:val="105"/>
          <w:sz w:val="19"/>
        </w:rPr>
        <w:t xml:space="preserve"> </w:t>
      </w:r>
      <w:r>
        <w:rPr>
          <w:w w:val="105"/>
          <w:sz w:val="19"/>
        </w:rPr>
        <w:t>she had several friends that were victims of the shooting on</w:t>
      </w:r>
      <w:r>
        <w:rPr>
          <w:spacing w:val="10"/>
          <w:w w:val="105"/>
          <w:sz w:val="19"/>
        </w:rPr>
        <w:t xml:space="preserve"> </w:t>
      </w:r>
      <w:r>
        <w:rPr>
          <w:w w:val="105"/>
          <w:sz w:val="19"/>
        </w:rPr>
        <w:t>4-20-99.</w:t>
      </w:r>
    </w:p>
    <w:p w:rsidR="00CE4C9F" w:rsidRDefault="00CE4C9F">
      <w:pPr>
        <w:spacing w:line="412" w:lineRule="auto"/>
        <w:jc w:val="both"/>
        <w:rPr>
          <w:sz w:val="19"/>
        </w:rPr>
      </w:pPr>
    </w:p>
    <w:p w:rsidR="00FA6662" w:rsidRDefault="00FA6662">
      <w:pPr>
        <w:spacing w:line="412" w:lineRule="auto"/>
        <w:jc w:val="both"/>
        <w:rPr>
          <w:sz w:val="19"/>
        </w:rPr>
      </w:pPr>
    </w:p>
    <w:p w:rsidR="00FA6662" w:rsidRDefault="00FA6662">
      <w:pPr>
        <w:spacing w:line="412" w:lineRule="auto"/>
        <w:jc w:val="both"/>
        <w:rPr>
          <w:sz w:val="19"/>
        </w:rPr>
      </w:pPr>
      <w:r>
        <w:rPr>
          <w:sz w:val="19"/>
        </w:rPr>
        <w:t>JC-001-001300</w:t>
      </w:r>
    </w:p>
    <w:p w:rsidR="00FA6662" w:rsidRDefault="00FA6662">
      <w:pPr>
        <w:spacing w:line="412" w:lineRule="auto"/>
        <w:jc w:val="both"/>
        <w:rPr>
          <w:sz w:val="19"/>
        </w:rPr>
        <w:sectPr w:rsidR="00FA6662">
          <w:pgSz w:w="12240" w:h="15840"/>
          <w:pgMar w:top="880" w:right="800" w:bottom="280" w:left="440" w:header="720" w:footer="720" w:gutter="0"/>
          <w:cols w:space="720"/>
        </w:sectPr>
      </w:pPr>
    </w:p>
    <w:tbl>
      <w:tblPr>
        <w:tblW w:w="0" w:type="auto"/>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2"/>
        <w:gridCol w:w="751"/>
        <w:gridCol w:w="1040"/>
        <w:gridCol w:w="2754"/>
        <w:gridCol w:w="2427"/>
      </w:tblGrid>
      <w:tr w:rsidR="00CE4C9F">
        <w:trPr>
          <w:trHeight w:val="589"/>
        </w:trPr>
        <w:tc>
          <w:tcPr>
            <w:tcW w:w="3332" w:type="dxa"/>
            <w:tcBorders>
              <w:top w:val="nil"/>
              <w:left w:val="nil"/>
            </w:tcBorders>
          </w:tcPr>
          <w:p w:rsidR="00CE4C9F" w:rsidRDefault="00C85DFB">
            <w:pPr>
              <w:pStyle w:val="TableParagraph"/>
              <w:tabs>
                <w:tab w:val="left" w:pos="2069"/>
              </w:tabs>
              <w:spacing w:before="72"/>
              <w:ind w:left="118"/>
              <w:rPr>
                <w:rFonts w:ascii="Arial" w:hAnsi="Arial"/>
                <w:sz w:val="28"/>
              </w:rPr>
            </w:pPr>
            <w:bookmarkStart w:id="299" w:name="p1301-1309"/>
            <w:bookmarkStart w:id="300" w:name="_bookmark300"/>
            <w:bookmarkEnd w:id="299"/>
            <w:bookmarkEnd w:id="300"/>
            <w:r>
              <w:rPr>
                <w:w w:val="105"/>
                <w:sz w:val="19"/>
              </w:rPr>
              <w:lastRenderedPageBreak/>
              <w:t>CONTINUATION</w:t>
            </w:r>
            <w:r>
              <w:rPr>
                <w:w w:val="105"/>
                <w:sz w:val="19"/>
              </w:rPr>
              <w:tab/>
            </w:r>
            <w:r>
              <w:rPr>
                <w:rFonts w:ascii="Arial" w:hAnsi="Arial"/>
                <w:w w:val="105"/>
                <w:position w:val="-4"/>
                <w:sz w:val="28"/>
              </w:rPr>
              <w:t>□</w:t>
            </w:r>
          </w:p>
          <w:p w:rsidR="00CE4C9F" w:rsidRDefault="00C85DFB">
            <w:pPr>
              <w:pStyle w:val="TableParagraph"/>
              <w:tabs>
                <w:tab w:val="left" w:pos="1979"/>
              </w:tabs>
              <w:spacing w:before="12" w:line="163" w:lineRule="exact"/>
              <w:ind w:left="112"/>
              <w:rPr>
                <w:sz w:val="17"/>
              </w:rPr>
            </w:pPr>
            <w:r>
              <w:rPr>
                <w:w w:val="90"/>
                <w:sz w:val="20"/>
              </w:rPr>
              <w:t>SUPPLEMENT</w:t>
            </w:r>
            <w:r>
              <w:rPr>
                <w:w w:val="90"/>
                <w:sz w:val="20"/>
              </w:rPr>
              <w:tab/>
            </w:r>
          </w:p>
        </w:tc>
        <w:tc>
          <w:tcPr>
            <w:tcW w:w="1791" w:type="dxa"/>
            <w:gridSpan w:val="2"/>
            <w:tcBorders>
              <w:bottom w:val="single" w:sz="18" w:space="0" w:color="000000"/>
            </w:tcBorders>
          </w:tcPr>
          <w:p w:rsidR="00CE4C9F" w:rsidRDefault="00C85DFB">
            <w:pPr>
              <w:pStyle w:val="TableParagraph"/>
              <w:spacing w:before="1"/>
              <w:ind w:left="131"/>
              <w:rPr>
                <w:sz w:val="15"/>
              </w:rPr>
            </w:pPr>
            <w:r>
              <w:rPr>
                <w:sz w:val="15"/>
              </w:rPr>
              <w:t>Reporting Agency</w:t>
            </w:r>
          </w:p>
          <w:p w:rsidR="00CE4C9F" w:rsidRDefault="00CE4C9F">
            <w:pPr>
              <w:pStyle w:val="TableParagraph"/>
              <w:spacing w:before="6"/>
              <w:rPr>
                <w:sz w:val="13"/>
              </w:rPr>
            </w:pPr>
          </w:p>
          <w:p w:rsidR="00CE4C9F" w:rsidRDefault="00C85DFB">
            <w:pPr>
              <w:pStyle w:val="TableParagraph"/>
              <w:spacing w:before="1" w:line="240" w:lineRule="exact"/>
              <w:ind w:left="120"/>
            </w:pPr>
            <w:r>
              <w:rPr>
                <w:w w:val="110"/>
              </w:rPr>
              <w:t>JCSO</w:t>
            </w:r>
          </w:p>
        </w:tc>
        <w:tc>
          <w:tcPr>
            <w:tcW w:w="2754" w:type="dxa"/>
            <w:tcBorders>
              <w:bottom w:val="single" w:sz="18" w:space="0" w:color="000000"/>
              <w:right w:val="single" w:sz="18" w:space="0" w:color="000000"/>
            </w:tcBorders>
          </w:tcPr>
          <w:p w:rsidR="00CE4C9F" w:rsidRDefault="00CE4C9F">
            <w:pPr>
              <w:pStyle w:val="TableParagraph"/>
              <w:spacing w:before="6"/>
              <w:rPr>
                <w:sz w:val="13"/>
              </w:rPr>
            </w:pPr>
          </w:p>
          <w:p w:rsidR="00CE4C9F" w:rsidRDefault="00C85DFB">
            <w:pPr>
              <w:pStyle w:val="TableParagraph"/>
              <w:spacing w:before="1" w:line="240" w:lineRule="exact"/>
              <w:ind w:left="121"/>
            </w:pPr>
            <w:r>
              <w:t>PETERSON</w:t>
            </w:r>
          </w:p>
        </w:tc>
        <w:tc>
          <w:tcPr>
            <w:tcW w:w="2427" w:type="dxa"/>
            <w:tcBorders>
              <w:top w:val="single" w:sz="18" w:space="0" w:color="000000"/>
              <w:left w:val="single" w:sz="18" w:space="0" w:color="000000"/>
              <w:bottom w:val="single" w:sz="18" w:space="0" w:color="000000"/>
            </w:tcBorders>
          </w:tcPr>
          <w:p w:rsidR="00CE4C9F" w:rsidRDefault="00C85DFB">
            <w:pPr>
              <w:pStyle w:val="TableParagraph"/>
              <w:spacing w:before="20"/>
              <w:ind w:left="117"/>
              <w:rPr>
                <w:sz w:val="14"/>
              </w:rPr>
            </w:pPr>
            <w:r>
              <w:rPr>
                <w:w w:val="115"/>
                <w:sz w:val="14"/>
              </w:rPr>
              <w:t>CaseRepo</w:t>
            </w:r>
            <w:r w:rsidR="009A2E41">
              <w:rPr>
                <w:w w:val="115"/>
                <w:sz w:val="14"/>
              </w:rPr>
              <w:t>rt</w:t>
            </w:r>
            <w:r>
              <w:rPr>
                <w:w w:val="115"/>
                <w:sz w:val="14"/>
              </w:rPr>
              <w:t>No</w:t>
            </w:r>
          </w:p>
          <w:p w:rsidR="00CE4C9F" w:rsidRDefault="00C85DFB">
            <w:pPr>
              <w:pStyle w:val="TableParagraph"/>
              <w:spacing w:before="139"/>
              <w:ind w:left="125"/>
              <w:rPr>
                <w:b/>
                <w:sz w:val="21"/>
              </w:rPr>
            </w:pPr>
            <w:r>
              <w:rPr>
                <w:b/>
                <w:sz w:val="21"/>
              </w:rPr>
              <w:t>99-7625-PPPP</w:t>
            </w:r>
          </w:p>
        </w:tc>
      </w:tr>
      <w:tr w:rsidR="00CE4C9F">
        <w:trPr>
          <w:trHeight w:val="455"/>
        </w:trPr>
        <w:tc>
          <w:tcPr>
            <w:tcW w:w="4083" w:type="dxa"/>
            <w:gridSpan w:val="2"/>
            <w:tcBorders>
              <w:bottom w:val="nil"/>
              <w:right w:val="single" w:sz="18" w:space="0" w:color="000000"/>
            </w:tcBorders>
          </w:tcPr>
          <w:p w:rsidR="00CE4C9F" w:rsidRDefault="00C85DFB">
            <w:pPr>
              <w:pStyle w:val="TableParagraph"/>
              <w:spacing w:before="39"/>
              <w:ind w:left="109"/>
              <w:rPr>
                <w:sz w:val="15"/>
              </w:rPr>
            </w:pPr>
            <w:r>
              <w:rPr>
                <w:sz w:val="15"/>
              </w:rPr>
              <w:t>Connecting Case Report No.</w:t>
            </w:r>
          </w:p>
          <w:p w:rsidR="00CE4C9F" w:rsidRDefault="00CE4C9F">
            <w:pPr>
              <w:pStyle w:val="TableParagraph"/>
              <w:spacing w:before="84" w:line="139" w:lineRule="exact"/>
              <w:ind w:left="3"/>
              <w:rPr>
                <w:sz w:val="37"/>
              </w:rPr>
            </w:pPr>
          </w:p>
        </w:tc>
        <w:tc>
          <w:tcPr>
            <w:tcW w:w="3794"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11"/>
              <w:rPr>
                <w:sz w:val="15"/>
              </w:rPr>
            </w:pPr>
            <w:r>
              <w:rPr>
                <w:sz w:val="15"/>
              </w:rPr>
              <w:t xml:space="preserve">Victim Name </w:t>
            </w:r>
            <w:r>
              <w:rPr>
                <w:rFonts w:ascii="Arial"/>
                <w:sz w:val="13"/>
              </w:rPr>
              <w:t xml:space="preserve">Original </w:t>
            </w:r>
            <w:r>
              <w:rPr>
                <w:sz w:val="15"/>
              </w:rPr>
              <w:t>Report</w:t>
            </w:r>
          </w:p>
          <w:p w:rsidR="00CE4C9F" w:rsidRDefault="00C85DFB">
            <w:pPr>
              <w:pStyle w:val="TableParagraph"/>
              <w:spacing w:before="41" w:line="201" w:lineRule="exact"/>
              <w:ind w:left="103"/>
              <w:rPr>
                <w:b/>
                <w:sz w:val="23"/>
              </w:rPr>
            </w:pPr>
            <w:r>
              <w:rPr>
                <w:b/>
                <w:sz w:val="23"/>
              </w:rPr>
              <w:t>COLUMBINE H.S.</w:t>
            </w:r>
          </w:p>
        </w:tc>
        <w:tc>
          <w:tcPr>
            <w:tcW w:w="2427" w:type="dxa"/>
            <w:tcBorders>
              <w:top w:val="single" w:sz="18" w:space="0" w:color="000000"/>
              <w:left w:val="single" w:sz="18" w:space="0" w:color="000000"/>
            </w:tcBorders>
          </w:tcPr>
          <w:p w:rsidR="00CE4C9F" w:rsidRDefault="00C85DFB">
            <w:pPr>
              <w:pStyle w:val="TableParagraph"/>
              <w:spacing w:before="30"/>
              <w:ind w:left="129"/>
              <w:rPr>
                <w:sz w:val="15"/>
              </w:rPr>
            </w:pPr>
            <w:r>
              <w:rPr>
                <w:sz w:val="15"/>
              </w:rPr>
              <w:t>Date This Report</w:t>
            </w:r>
          </w:p>
          <w:p w:rsidR="00CE4C9F" w:rsidRDefault="00C85DFB">
            <w:pPr>
              <w:pStyle w:val="TableParagraph"/>
              <w:spacing w:before="60" w:line="173" w:lineRule="exact"/>
              <w:ind w:left="124"/>
              <w:rPr>
                <w:b/>
                <w:sz w:val="21"/>
              </w:rPr>
            </w:pPr>
            <w:r>
              <w:rPr>
                <w:b/>
                <w:w w:val="105"/>
                <w:sz w:val="21"/>
              </w:rPr>
              <w:t>7-9-99</w:t>
            </w:r>
          </w:p>
        </w:tc>
      </w:tr>
      <w:tr w:rsidR="00CE4C9F">
        <w:trPr>
          <w:trHeight w:val="592"/>
        </w:trPr>
        <w:tc>
          <w:tcPr>
            <w:tcW w:w="4083" w:type="dxa"/>
            <w:gridSpan w:val="2"/>
            <w:tcBorders>
              <w:top w:val="nil"/>
            </w:tcBorders>
          </w:tcPr>
          <w:p w:rsidR="00CE4C9F" w:rsidRDefault="00C85DFB" w:rsidP="009A2E41">
            <w:pPr>
              <w:pStyle w:val="TableParagraph"/>
              <w:tabs>
                <w:tab w:val="left" w:pos="555"/>
                <w:tab w:val="left" w:pos="1173"/>
              </w:tabs>
              <w:spacing w:before="90" w:line="182" w:lineRule="auto"/>
              <w:rPr>
                <w:sz w:val="19"/>
              </w:rPr>
            </w:pPr>
            <w:r>
              <w:rPr>
                <w:rFonts w:ascii="Arial"/>
                <w:position w:val="-10"/>
                <w:sz w:val="26"/>
              </w:rPr>
              <w:tab/>
            </w:r>
            <w:r>
              <w:rPr>
                <w:position w:val="1"/>
                <w:sz w:val="19"/>
              </w:rPr>
              <w:t>X</w:t>
            </w:r>
            <w:r>
              <w:rPr>
                <w:spacing w:val="27"/>
                <w:position w:val="1"/>
                <w:sz w:val="19"/>
              </w:rPr>
              <w:t xml:space="preserve"> </w:t>
            </w:r>
            <w:r w:rsidR="009A2E41">
              <w:rPr>
                <w:position w:val="1"/>
                <w:sz w:val="19"/>
              </w:rPr>
              <w:t>1</w:t>
            </w:r>
            <w:r>
              <w:rPr>
                <w:position w:val="1"/>
                <w:sz w:val="19"/>
              </w:rPr>
              <w:t>/MURDER</w:t>
            </w:r>
          </w:p>
          <w:p w:rsidR="00CE4C9F" w:rsidRDefault="00CE4C9F">
            <w:pPr>
              <w:pStyle w:val="TableParagraph"/>
              <w:tabs>
                <w:tab w:val="left" w:pos="1159"/>
              </w:tabs>
              <w:spacing w:line="199" w:lineRule="exact"/>
              <w:ind w:left="115"/>
              <w:rPr>
                <w:rFonts w:ascii="Arial" w:hAnsi="Arial"/>
                <w:sz w:val="21"/>
              </w:rPr>
            </w:pPr>
          </w:p>
        </w:tc>
        <w:tc>
          <w:tcPr>
            <w:tcW w:w="3794" w:type="dxa"/>
            <w:gridSpan w:val="2"/>
            <w:tcBorders>
              <w:top w:val="single" w:sz="18" w:space="0" w:color="000000"/>
            </w:tcBorders>
          </w:tcPr>
          <w:p w:rsidR="00CE4C9F" w:rsidRDefault="00CE4C9F">
            <w:pPr>
              <w:pStyle w:val="TableParagraph"/>
              <w:tabs>
                <w:tab w:val="left" w:pos="1487"/>
                <w:tab w:val="left" w:pos="2485"/>
                <w:tab w:val="left" w:pos="3528"/>
              </w:tabs>
              <w:spacing w:before="48" w:line="233" w:lineRule="exact"/>
              <w:ind w:left="332"/>
              <w:rPr>
                <w:rFonts w:ascii="Arial" w:hAnsi="Arial"/>
                <w:sz w:val="21"/>
              </w:rPr>
            </w:pPr>
          </w:p>
        </w:tc>
        <w:tc>
          <w:tcPr>
            <w:tcW w:w="2427" w:type="dxa"/>
          </w:tcPr>
          <w:p w:rsidR="00CE4C9F" w:rsidRDefault="00C85DFB">
            <w:pPr>
              <w:pStyle w:val="TableParagraph"/>
              <w:tabs>
                <w:tab w:val="left" w:pos="1480"/>
                <w:tab w:val="left" w:pos="2171"/>
              </w:tabs>
              <w:spacing w:before="59"/>
              <w:ind w:left="141"/>
              <w:rPr>
                <w:rFonts w:ascii="Arial" w:hAnsi="Arial"/>
                <w:sz w:val="21"/>
              </w:rPr>
            </w:pPr>
            <w:r>
              <w:rPr>
                <w:w w:val="95"/>
                <w:position w:val="2"/>
                <w:sz w:val="16"/>
              </w:rPr>
              <w:t>Recommend</w:t>
            </w:r>
            <w:r>
              <w:rPr>
                <w:spacing w:val="-12"/>
                <w:w w:val="95"/>
                <w:position w:val="2"/>
                <w:sz w:val="16"/>
              </w:rPr>
              <w:t xml:space="preserve"> </w:t>
            </w:r>
            <w:r>
              <w:rPr>
                <w:w w:val="95"/>
                <w:position w:val="2"/>
                <w:sz w:val="16"/>
              </w:rPr>
              <w:t>Case:</w:t>
            </w:r>
            <w:r>
              <w:rPr>
                <w:w w:val="95"/>
                <w:position w:val="2"/>
                <w:sz w:val="16"/>
              </w:rPr>
              <w:tab/>
            </w:r>
            <w:r>
              <w:rPr>
                <w:position w:val="3"/>
                <w:sz w:val="15"/>
              </w:rPr>
              <w:t>Review</w:t>
            </w:r>
            <w:r>
              <w:rPr>
                <w:position w:val="3"/>
                <w:sz w:val="15"/>
              </w:rPr>
              <w:tab/>
            </w:r>
            <w:r>
              <w:rPr>
                <w:rFonts w:ascii="Arial" w:hAnsi="Arial"/>
                <w:sz w:val="21"/>
              </w:rPr>
              <w:t>□</w:t>
            </w:r>
          </w:p>
          <w:p w:rsidR="00CE4C9F" w:rsidRDefault="00C85DFB">
            <w:pPr>
              <w:pStyle w:val="TableParagraph"/>
              <w:tabs>
                <w:tab w:val="left" w:pos="2189"/>
              </w:tabs>
              <w:spacing w:before="84" w:line="132" w:lineRule="exact"/>
              <w:ind w:left="1429"/>
              <w:rPr>
                <w:rFonts w:ascii="Arial"/>
                <w:sz w:val="14"/>
              </w:rPr>
            </w:pPr>
            <w:r>
              <w:rPr>
                <w:w w:val="105"/>
                <w:sz w:val="14"/>
              </w:rPr>
              <w:t>Closu</w:t>
            </w:r>
            <w:r w:rsidR="009A2E41">
              <w:rPr>
                <w:w w:val="105"/>
                <w:sz w:val="14"/>
              </w:rPr>
              <w:t>re</w:t>
            </w:r>
            <w:r>
              <w:rPr>
                <w:w w:val="105"/>
                <w:sz w:val="14"/>
              </w:rPr>
              <w:t>,</w:t>
            </w:r>
            <w:r>
              <w:rPr>
                <w:w w:val="105"/>
                <w:sz w:val="14"/>
              </w:rPr>
              <w:tab/>
            </w:r>
            <w:r>
              <w:rPr>
                <w:rFonts w:ascii="Arial"/>
                <w:w w:val="105"/>
                <w:sz w:val="14"/>
              </w:rPr>
              <w:t>0</w:t>
            </w:r>
          </w:p>
          <w:p w:rsidR="00CE4C9F" w:rsidRDefault="00C85DFB">
            <w:pPr>
              <w:pStyle w:val="TableParagraph"/>
              <w:tabs>
                <w:tab w:val="left" w:pos="807"/>
                <w:tab w:val="right" w:pos="1598"/>
              </w:tabs>
              <w:spacing w:line="56" w:lineRule="exact"/>
              <w:ind w:left="299"/>
              <w:rPr>
                <w:rFonts w:ascii="Arial"/>
                <w:sz w:val="36"/>
              </w:rPr>
            </w:pPr>
            <w:r>
              <w:rPr>
                <w:w w:val="95"/>
                <w:position w:val="-7"/>
                <w:sz w:val="38"/>
              </w:rPr>
              <w:t>:</w:t>
            </w:r>
            <w:r>
              <w:rPr>
                <w:w w:val="95"/>
                <w:position w:val="-7"/>
                <w:sz w:val="38"/>
              </w:rPr>
              <w:tab/>
            </w:r>
            <w:r>
              <w:rPr>
                <w:rFonts w:ascii="Arial"/>
                <w:w w:val="45"/>
                <w:sz w:val="36"/>
              </w:rPr>
              <w:tab/>
            </w:r>
          </w:p>
        </w:tc>
      </w:tr>
    </w:tbl>
    <w:p w:rsidR="009A2E41" w:rsidRDefault="009A2E41">
      <w:pPr>
        <w:spacing w:before="92" w:line="386" w:lineRule="auto"/>
        <w:ind w:left="762" w:right="310" w:hanging="4"/>
        <w:jc w:val="both"/>
        <w:rPr>
          <w:sz w:val="19"/>
        </w:rPr>
      </w:pPr>
    </w:p>
    <w:p w:rsidR="00CE4C9F" w:rsidRDefault="00C85DFB">
      <w:pPr>
        <w:spacing w:before="92" w:line="386" w:lineRule="auto"/>
        <w:ind w:left="762" w:right="310" w:hanging="4"/>
        <w:jc w:val="both"/>
        <w:rPr>
          <w:sz w:val="19"/>
        </w:rPr>
      </w:pPr>
      <w:r>
        <w:rPr>
          <w:sz w:val="19"/>
        </w:rPr>
        <w:t xml:space="preserve">I asked </w:t>
      </w:r>
      <w:r>
        <w:rPr>
          <w:sz w:val="21"/>
        </w:rPr>
        <w:t xml:space="preserve">Mary </w:t>
      </w:r>
      <w:r>
        <w:rPr>
          <w:sz w:val="19"/>
        </w:rPr>
        <w:t xml:space="preserve">how she has been doing since the shooting on 4-20·99. She said she had some problems earlier, as did other members of her family, including younger children </w:t>
      </w:r>
      <w:r>
        <w:rPr>
          <w:sz w:val="20"/>
        </w:rPr>
        <w:t xml:space="preserve">in </w:t>
      </w:r>
      <w:r>
        <w:rPr>
          <w:sz w:val="19"/>
        </w:rPr>
        <w:t xml:space="preserve">her family. Mary said she has seen a counselor. I gave Mary my phone number and asked her to contact me if anyone wanted to talk </w:t>
      </w:r>
      <w:r>
        <w:rPr>
          <w:sz w:val="20"/>
        </w:rPr>
        <w:t xml:space="preserve">with </w:t>
      </w:r>
      <w:r>
        <w:rPr>
          <w:sz w:val="19"/>
        </w:rPr>
        <w:t xml:space="preserve">a JCSO Victim Advocate. I told her this Victim Advocate </w:t>
      </w:r>
      <w:r>
        <w:rPr>
          <w:sz w:val="20"/>
        </w:rPr>
        <w:t>would</w:t>
      </w:r>
      <w:r>
        <w:rPr>
          <w:spacing w:val="-7"/>
          <w:sz w:val="20"/>
        </w:rPr>
        <w:t xml:space="preserve"> </w:t>
      </w:r>
      <w:r>
        <w:rPr>
          <w:sz w:val="20"/>
        </w:rPr>
        <w:t>be</w:t>
      </w:r>
      <w:r>
        <w:rPr>
          <w:spacing w:val="-16"/>
          <w:sz w:val="20"/>
        </w:rPr>
        <w:t xml:space="preserve"> </w:t>
      </w:r>
      <w:r>
        <w:rPr>
          <w:sz w:val="20"/>
        </w:rPr>
        <w:t>glad</w:t>
      </w:r>
      <w:r>
        <w:rPr>
          <w:spacing w:val="-12"/>
          <w:sz w:val="20"/>
        </w:rPr>
        <w:t xml:space="preserve"> </w:t>
      </w:r>
      <w:r>
        <w:rPr>
          <w:sz w:val="20"/>
        </w:rPr>
        <w:t>to</w:t>
      </w:r>
      <w:r>
        <w:rPr>
          <w:spacing w:val="-15"/>
          <w:sz w:val="20"/>
        </w:rPr>
        <w:t xml:space="preserve"> </w:t>
      </w:r>
      <w:r>
        <w:rPr>
          <w:sz w:val="20"/>
        </w:rPr>
        <w:t>talk</w:t>
      </w:r>
      <w:r>
        <w:rPr>
          <w:spacing w:val="-12"/>
          <w:sz w:val="20"/>
        </w:rPr>
        <w:t xml:space="preserve"> </w:t>
      </w:r>
      <w:r>
        <w:rPr>
          <w:sz w:val="19"/>
        </w:rPr>
        <w:t>with</w:t>
      </w:r>
      <w:r>
        <w:rPr>
          <w:spacing w:val="-12"/>
          <w:sz w:val="19"/>
        </w:rPr>
        <w:t xml:space="preserve"> </w:t>
      </w:r>
      <w:r>
        <w:rPr>
          <w:sz w:val="20"/>
        </w:rPr>
        <w:t>her</w:t>
      </w:r>
      <w:r>
        <w:rPr>
          <w:spacing w:val="-17"/>
          <w:sz w:val="20"/>
        </w:rPr>
        <w:t xml:space="preserve"> </w:t>
      </w:r>
      <w:r>
        <w:rPr>
          <w:sz w:val="20"/>
        </w:rPr>
        <w:t>or</w:t>
      </w:r>
      <w:r>
        <w:rPr>
          <w:spacing w:val="-19"/>
          <w:sz w:val="20"/>
        </w:rPr>
        <w:t xml:space="preserve"> </w:t>
      </w:r>
      <w:r>
        <w:rPr>
          <w:sz w:val="20"/>
        </w:rPr>
        <w:t>any</w:t>
      </w:r>
      <w:r>
        <w:rPr>
          <w:spacing w:val="-11"/>
          <w:sz w:val="20"/>
        </w:rPr>
        <w:t xml:space="preserve"> </w:t>
      </w:r>
      <w:r>
        <w:rPr>
          <w:sz w:val="20"/>
        </w:rPr>
        <w:t>of</w:t>
      </w:r>
      <w:r>
        <w:rPr>
          <w:spacing w:val="-13"/>
          <w:sz w:val="20"/>
        </w:rPr>
        <w:t xml:space="preserve"> </w:t>
      </w:r>
      <w:r>
        <w:rPr>
          <w:sz w:val="20"/>
        </w:rPr>
        <w:t>her</w:t>
      </w:r>
      <w:r>
        <w:rPr>
          <w:spacing w:val="-19"/>
          <w:sz w:val="20"/>
        </w:rPr>
        <w:t xml:space="preserve"> </w:t>
      </w:r>
      <w:r>
        <w:rPr>
          <w:sz w:val="20"/>
        </w:rPr>
        <w:t>other</w:t>
      </w:r>
      <w:r>
        <w:rPr>
          <w:spacing w:val="-9"/>
          <w:sz w:val="20"/>
        </w:rPr>
        <w:t xml:space="preserve"> </w:t>
      </w:r>
      <w:r>
        <w:rPr>
          <w:sz w:val="20"/>
        </w:rPr>
        <w:t>family</w:t>
      </w:r>
      <w:r>
        <w:rPr>
          <w:spacing w:val="-10"/>
          <w:sz w:val="20"/>
        </w:rPr>
        <w:t xml:space="preserve"> </w:t>
      </w:r>
      <w:r>
        <w:rPr>
          <w:sz w:val="20"/>
        </w:rPr>
        <w:t>members</w:t>
      </w:r>
      <w:r>
        <w:rPr>
          <w:spacing w:val="1"/>
          <w:sz w:val="20"/>
        </w:rPr>
        <w:t xml:space="preserve"> </w:t>
      </w:r>
      <w:r>
        <w:rPr>
          <w:sz w:val="20"/>
        </w:rPr>
        <w:t>if</w:t>
      </w:r>
      <w:r>
        <w:rPr>
          <w:spacing w:val="-25"/>
          <w:sz w:val="20"/>
        </w:rPr>
        <w:t xml:space="preserve"> </w:t>
      </w:r>
      <w:r>
        <w:rPr>
          <w:sz w:val="20"/>
        </w:rPr>
        <w:t>they</w:t>
      </w:r>
      <w:r>
        <w:rPr>
          <w:spacing w:val="-14"/>
          <w:sz w:val="20"/>
        </w:rPr>
        <w:t xml:space="preserve"> </w:t>
      </w:r>
      <w:r>
        <w:rPr>
          <w:sz w:val="20"/>
        </w:rPr>
        <w:t>so</w:t>
      </w:r>
      <w:r>
        <w:rPr>
          <w:spacing w:val="-18"/>
          <w:sz w:val="20"/>
        </w:rPr>
        <w:t xml:space="preserve"> </w:t>
      </w:r>
      <w:r>
        <w:rPr>
          <w:sz w:val="20"/>
        </w:rPr>
        <w:t>desired</w:t>
      </w:r>
      <w:r>
        <w:rPr>
          <w:spacing w:val="-4"/>
          <w:sz w:val="20"/>
        </w:rPr>
        <w:t xml:space="preserve"> </w:t>
      </w:r>
      <w:r>
        <w:rPr>
          <w:sz w:val="20"/>
        </w:rPr>
        <w:t>in</w:t>
      </w:r>
      <w:r>
        <w:rPr>
          <w:spacing w:val="-8"/>
          <w:sz w:val="20"/>
        </w:rPr>
        <w:t xml:space="preserve"> </w:t>
      </w:r>
      <w:r>
        <w:rPr>
          <w:sz w:val="20"/>
        </w:rPr>
        <w:t>the</w:t>
      </w:r>
      <w:r>
        <w:rPr>
          <w:spacing w:val="-18"/>
          <w:sz w:val="20"/>
        </w:rPr>
        <w:t xml:space="preserve"> </w:t>
      </w:r>
      <w:r>
        <w:rPr>
          <w:sz w:val="19"/>
        </w:rPr>
        <w:t>future.</w:t>
      </w:r>
      <w:r>
        <w:rPr>
          <w:spacing w:val="35"/>
          <w:sz w:val="19"/>
        </w:rPr>
        <w:t xml:space="preserve"> </w:t>
      </w:r>
      <w:r>
        <w:rPr>
          <w:sz w:val="20"/>
        </w:rPr>
        <w:t>I</w:t>
      </w:r>
      <w:r>
        <w:rPr>
          <w:spacing w:val="-9"/>
          <w:sz w:val="20"/>
        </w:rPr>
        <w:t xml:space="preserve"> </w:t>
      </w:r>
      <w:r>
        <w:rPr>
          <w:sz w:val="20"/>
        </w:rPr>
        <w:t>advised</w:t>
      </w:r>
      <w:r>
        <w:rPr>
          <w:spacing w:val="-8"/>
          <w:sz w:val="20"/>
        </w:rPr>
        <w:t xml:space="preserve"> </w:t>
      </w:r>
      <w:r>
        <w:rPr>
          <w:sz w:val="20"/>
        </w:rPr>
        <w:t>Mary</w:t>
      </w:r>
      <w:r>
        <w:rPr>
          <w:spacing w:val="-6"/>
          <w:sz w:val="20"/>
        </w:rPr>
        <w:t xml:space="preserve"> </w:t>
      </w:r>
      <w:r>
        <w:rPr>
          <w:sz w:val="20"/>
        </w:rPr>
        <w:t>to</w:t>
      </w:r>
      <w:r>
        <w:rPr>
          <w:spacing w:val="-18"/>
          <w:sz w:val="20"/>
        </w:rPr>
        <w:t xml:space="preserve"> </w:t>
      </w:r>
      <w:r>
        <w:rPr>
          <w:sz w:val="20"/>
        </w:rPr>
        <w:t>contact</w:t>
      </w:r>
      <w:r>
        <w:rPr>
          <w:spacing w:val="-2"/>
          <w:sz w:val="20"/>
        </w:rPr>
        <w:t xml:space="preserve"> </w:t>
      </w:r>
      <w:r>
        <w:rPr>
          <w:sz w:val="20"/>
        </w:rPr>
        <w:t xml:space="preserve">me </w:t>
      </w:r>
      <w:r>
        <w:rPr>
          <w:sz w:val="19"/>
        </w:rPr>
        <w:t xml:space="preserve">if they did want to visit </w:t>
      </w:r>
      <w:r>
        <w:rPr>
          <w:rFonts w:ascii="Arial" w:hAnsi="Arial"/>
          <w:sz w:val="19"/>
        </w:rPr>
        <w:t xml:space="preserve">with </w:t>
      </w:r>
      <w:r>
        <w:rPr>
          <w:sz w:val="19"/>
        </w:rPr>
        <w:t>one and I wou</w:t>
      </w:r>
      <w:r w:rsidR="009A2E41">
        <w:rPr>
          <w:sz w:val="19"/>
        </w:rPr>
        <w:t>l</w:t>
      </w:r>
      <w:r>
        <w:rPr>
          <w:sz w:val="19"/>
        </w:rPr>
        <w:t xml:space="preserve">d make the necessary arrangements for them at </w:t>
      </w:r>
      <w:r>
        <w:rPr>
          <w:sz w:val="20"/>
        </w:rPr>
        <w:t xml:space="preserve">that </w:t>
      </w:r>
      <w:r>
        <w:rPr>
          <w:sz w:val="19"/>
        </w:rPr>
        <w:t xml:space="preserve">time. Mary also said she is going to think back and try to locate more information about the Trench Coat Mafia, and various Trench Coat Mafia students. She said if she gets that information she </w:t>
      </w:r>
      <w:r>
        <w:rPr>
          <w:sz w:val="21"/>
        </w:rPr>
        <w:t xml:space="preserve">will </w:t>
      </w:r>
      <w:r>
        <w:rPr>
          <w:sz w:val="19"/>
        </w:rPr>
        <w:t>contact me in the fu</w:t>
      </w:r>
      <w:r w:rsidR="009A2E41">
        <w:rPr>
          <w:sz w:val="19"/>
        </w:rPr>
        <w:t>tu</w:t>
      </w:r>
      <w:r>
        <w:rPr>
          <w:sz w:val="19"/>
        </w:rPr>
        <w:t>re and relay it to</w:t>
      </w:r>
      <w:r>
        <w:rPr>
          <w:spacing w:val="6"/>
          <w:sz w:val="19"/>
        </w:rPr>
        <w:t xml:space="preserve"> </w:t>
      </w:r>
      <w:r>
        <w:rPr>
          <w:sz w:val="19"/>
        </w:rPr>
        <w:t>me.</w:t>
      </w:r>
    </w:p>
    <w:p w:rsidR="00CE4C9F" w:rsidRDefault="00CE4C9F">
      <w:pPr>
        <w:pStyle w:val="BodyText"/>
        <w:rPr>
          <w:sz w:val="25"/>
        </w:rPr>
      </w:pPr>
    </w:p>
    <w:p w:rsidR="00CE4C9F" w:rsidRDefault="00C85DFB">
      <w:pPr>
        <w:spacing w:before="93"/>
        <w:ind w:left="770"/>
        <w:rPr>
          <w:sz w:val="19"/>
        </w:rPr>
      </w:pPr>
      <w:r>
        <w:rPr>
          <w:w w:val="105"/>
          <w:sz w:val="19"/>
          <w:u w:val="thick"/>
        </w:rPr>
        <w:t>DISPOSITION</w:t>
      </w:r>
      <w:r>
        <w:rPr>
          <w:w w:val="105"/>
          <w:sz w:val="19"/>
        </w:rPr>
        <w:t xml:space="preserv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6"/>
        <w:rPr>
          <w:sz w:val="19"/>
        </w:rPr>
      </w:pPr>
    </w:p>
    <w:p w:rsidR="00CE4C9F" w:rsidRDefault="00C85DFB">
      <w:pPr>
        <w:spacing w:before="1"/>
        <w:ind w:right="1351"/>
        <w:jc w:val="right"/>
        <w:rPr>
          <w:rFonts w:ascii="Arial"/>
          <w:b/>
        </w:rPr>
      </w:pPr>
      <w:r>
        <w:rPr>
          <w:rFonts w:ascii="Arial"/>
          <w:b/>
        </w:rPr>
        <w:t>JC-001-001301</w: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rPr>
          <w:rFonts w:ascii="Arial"/>
          <w:sz w:val="13"/>
        </w:rPr>
        <w:sectPr w:rsidR="00CE4C9F">
          <w:pgSz w:w="12240" w:h="15840"/>
          <w:pgMar w:top="800" w:right="800" w:bottom="280" w:left="44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5"/>
        <w:rPr>
          <w:rFonts w:ascii="Arial"/>
          <w:b/>
          <w:sz w:val="22"/>
        </w:rPr>
      </w:pPr>
    </w:p>
    <w:p w:rsidR="00CE4C9F" w:rsidRDefault="009F05AF">
      <w:pPr>
        <w:ind w:left="3294" w:right="3797"/>
        <w:jc w:val="center"/>
        <w:rPr>
          <w:rFonts w:ascii="Courier New"/>
          <w:b/>
          <w:sz w:val="20"/>
        </w:rPr>
      </w:pPr>
      <w:r>
        <w:pict>
          <v:line id="_x0000_s2595" style="position:absolute;left:0;text-align:left;z-index:251480064;mso-wrap-distance-left:0;mso-wrap-distance-right:0;mso-position-horizontal-relative:page" from="232.1pt,14.6pt" to="376.05pt,14.6pt" strokeweight=".84819mm">
            <w10:wrap type="topAndBottom" anchorx="page"/>
          </v:line>
        </w:pict>
      </w:r>
      <w:bookmarkStart w:id="301" w:name="_bookmark301"/>
      <w:bookmarkEnd w:id="301"/>
      <w:r w:rsidR="00C85DFB">
        <w:rPr>
          <w:rFonts w:ascii="Courier New"/>
          <w:b/>
          <w:sz w:val="20"/>
        </w:rPr>
        <w:t>BEERY, CHANTEL</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4"/>
        <w:rPr>
          <w:rFonts w:ascii="Courier New"/>
          <w:b/>
          <w:sz w:val="24"/>
        </w:rPr>
      </w:pPr>
    </w:p>
    <w:p w:rsidR="00CE4C9F" w:rsidRDefault="00C85DFB">
      <w:pPr>
        <w:spacing w:before="90"/>
        <w:ind w:right="1423"/>
        <w:jc w:val="right"/>
        <w:rPr>
          <w:sz w:val="23"/>
        </w:rPr>
      </w:pPr>
      <w:r>
        <w:rPr>
          <w:w w:val="105"/>
          <w:sz w:val="23"/>
        </w:rPr>
        <w:t>JC-001- 001302</w:t>
      </w:r>
    </w:p>
    <w:p w:rsidR="00CE4C9F" w:rsidRDefault="00CE4C9F">
      <w:pPr>
        <w:jc w:val="right"/>
        <w:rPr>
          <w:sz w:val="23"/>
        </w:rPr>
        <w:sectPr w:rsidR="00CE4C9F">
          <w:pgSz w:w="12240" w:h="15840"/>
          <w:pgMar w:top="1500" w:right="800" w:bottom="280" w:left="440" w:header="720" w:footer="720" w:gutter="0"/>
          <w:cols w:space="720"/>
        </w:sectPr>
      </w:pPr>
    </w:p>
    <w:p w:rsidR="00CE4C9F" w:rsidRDefault="00C85DFB">
      <w:pPr>
        <w:spacing w:before="64"/>
        <w:ind w:left="2919"/>
        <w:rPr>
          <w:b/>
          <w:sz w:val="27"/>
        </w:rPr>
      </w:pPr>
      <w:bookmarkStart w:id="302" w:name="_bookmark302"/>
      <w:bookmarkEnd w:id="302"/>
      <w:r>
        <w:rPr>
          <w:b/>
          <w:sz w:val="27"/>
        </w:rPr>
        <w:lastRenderedPageBreak/>
        <w:t>COLUMBINE HIGH SCHOOL TASK FORCE</w:t>
      </w:r>
    </w:p>
    <w:p w:rsidR="00CE4C9F" w:rsidRDefault="00CE4C9F">
      <w:pPr>
        <w:pStyle w:val="BodyText"/>
        <w:spacing w:before="5"/>
        <w:rPr>
          <w:b/>
          <w:sz w:val="13"/>
        </w:rPr>
      </w:pPr>
    </w:p>
    <w:p w:rsidR="00CE4C9F" w:rsidRDefault="00CE4C9F">
      <w:pPr>
        <w:rPr>
          <w:sz w:val="13"/>
        </w:rPr>
        <w:sectPr w:rsidR="00CE4C9F">
          <w:pgSz w:w="12240" w:h="15840"/>
          <w:pgMar w:top="1040" w:right="800" w:bottom="280" w:left="440" w:header="720" w:footer="720" w:gutter="0"/>
          <w:cols w:space="720"/>
        </w:sectPr>
      </w:pPr>
    </w:p>
    <w:p w:rsidR="00CE4C9F" w:rsidRDefault="00C85DFB">
      <w:pPr>
        <w:spacing w:before="93" w:line="237" w:lineRule="auto"/>
        <w:ind w:left="1260" w:right="575" w:firstLine="6"/>
      </w:pPr>
      <w:r>
        <w:t>CONTROL NUMBER: JCSD CASE NUMBER: FBI CASE NUMBER:</w:t>
      </w:r>
    </w:p>
    <w:p w:rsidR="00CE4C9F" w:rsidRDefault="00C85DFB">
      <w:pPr>
        <w:spacing w:before="9" w:line="237" w:lineRule="auto"/>
        <w:ind w:left="1280" w:right="-10" w:hanging="4"/>
      </w:pPr>
      <w:r>
        <w:t>GOLDEN POL</w:t>
      </w:r>
      <w:r w:rsidR="009A2E41">
        <w:t>I</w:t>
      </w:r>
      <w:r>
        <w:t>CE</w:t>
      </w:r>
      <w:r>
        <w:rPr>
          <w:spacing w:val="-29"/>
        </w:rPr>
        <w:t xml:space="preserve"> </w:t>
      </w:r>
      <w:r>
        <w:t>NUMBER: REPORT DATE: DETECTIVES:</w:t>
      </w:r>
    </w:p>
    <w:p w:rsidR="00CE4C9F" w:rsidRDefault="00C85DFB">
      <w:pPr>
        <w:spacing w:before="91" w:line="252" w:lineRule="exact"/>
        <w:ind w:left="477"/>
      </w:pPr>
      <w:r>
        <w:br w:type="column"/>
      </w:r>
      <w:r>
        <w:rPr>
          <w:u w:val="thick"/>
        </w:rPr>
        <w:t>1147</w:t>
      </w:r>
    </w:p>
    <w:p w:rsidR="00CE4C9F" w:rsidRDefault="00C85DFB">
      <w:pPr>
        <w:spacing w:line="252" w:lineRule="exact"/>
        <w:ind w:left="475"/>
      </w:pPr>
      <w:r>
        <w:t>99-7625</w:t>
      </w:r>
    </w:p>
    <w:p w:rsidR="00CE4C9F" w:rsidRDefault="00C85DFB">
      <w:pPr>
        <w:spacing w:before="7" w:line="252" w:lineRule="exact"/>
        <w:ind w:left="477"/>
      </w:pPr>
      <w:r>
        <w:t>174A-DN-57419</w:t>
      </w:r>
    </w:p>
    <w:p w:rsidR="00CE4C9F" w:rsidRDefault="00C85DFB">
      <w:pPr>
        <w:spacing w:line="250" w:lineRule="exact"/>
        <w:ind w:left="475"/>
      </w:pPr>
      <w:r>
        <w:t>99-1362</w:t>
      </w:r>
    </w:p>
    <w:p w:rsidR="00CE4C9F" w:rsidRDefault="00C85DFB">
      <w:pPr>
        <w:spacing w:line="250" w:lineRule="exact"/>
        <w:ind w:left="475"/>
      </w:pPr>
      <w:r>
        <w:t>05/14199</w:t>
      </w:r>
    </w:p>
    <w:p w:rsidR="00CE4C9F" w:rsidRDefault="00C85DFB">
      <w:pPr>
        <w:spacing w:line="247" w:lineRule="auto"/>
        <w:ind w:left="479" w:right="5094"/>
      </w:pPr>
      <w:r>
        <w:t>Jon Watson Jeff Kreutzer</w:t>
      </w:r>
    </w:p>
    <w:p w:rsidR="00CE4C9F" w:rsidRDefault="00CE4C9F">
      <w:pPr>
        <w:spacing w:line="247" w:lineRule="auto"/>
        <w:sectPr w:rsidR="00CE4C9F">
          <w:type w:val="continuous"/>
          <w:pgSz w:w="12240" w:h="15840"/>
          <w:pgMar w:top="680" w:right="800" w:bottom="280" w:left="440" w:header="720" w:footer="720" w:gutter="0"/>
          <w:cols w:num="2" w:space="720" w:equalWidth="0">
            <w:col w:w="4044" w:space="40"/>
            <w:col w:w="6916"/>
          </w:cols>
        </w:sectPr>
      </w:pPr>
    </w:p>
    <w:p w:rsidR="00CE4C9F" w:rsidRDefault="00CE4C9F">
      <w:pPr>
        <w:pStyle w:val="BodyText"/>
        <w:rPr>
          <w:sz w:val="5"/>
        </w:rPr>
      </w:pPr>
    </w:p>
    <w:p w:rsidR="00CE4C9F" w:rsidRDefault="009F05AF">
      <w:pPr>
        <w:pStyle w:val="BodyText"/>
        <w:spacing w:line="20" w:lineRule="exact"/>
        <w:ind w:left="1264"/>
        <w:rPr>
          <w:sz w:val="2"/>
        </w:rPr>
      </w:pPr>
      <w:r>
        <w:rPr>
          <w:sz w:val="2"/>
        </w:rPr>
      </w:r>
      <w:r>
        <w:rPr>
          <w:sz w:val="2"/>
        </w:rPr>
        <w:pict>
          <v:group id="_x0000_s2593" style="width:425.7pt;height:1pt;mso-position-horizontal-relative:char;mso-position-vertical-relative:line" coordsize="8514,20">
            <v:line id="_x0000_s2594" style="position:absolute" from="0,10" to="8513,10" strokeweight=".33928mm"/>
            <w10:anchorlock/>
          </v:group>
        </w:pict>
      </w:r>
    </w:p>
    <w:p w:rsidR="00CE4C9F" w:rsidRDefault="00C85DFB">
      <w:pPr>
        <w:spacing w:before="160"/>
        <w:ind w:left="1280"/>
      </w:pPr>
      <w:r>
        <w:rPr>
          <w:u w:val="thick"/>
        </w:rPr>
        <w:t>Background:</w:t>
      </w:r>
    </w:p>
    <w:p w:rsidR="00CE4C9F" w:rsidRDefault="00C85DFB">
      <w:pPr>
        <w:spacing w:before="8" w:line="237" w:lineRule="auto"/>
        <w:ind w:left="1276" w:right="1278" w:firstLine="4"/>
      </w:pPr>
      <w:r>
        <w:t xml:space="preserve">KEATING reported </w:t>
      </w:r>
      <w:r>
        <w:rPr>
          <w:sz w:val="20"/>
        </w:rPr>
        <w:t xml:space="preserve">that </w:t>
      </w:r>
      <w:r>
        <w:t>Chantel BEERY (08-31-83 / 8417 S. Otis St.) was an associate of</w:t>
      </w:r>
      <w:r w:rsidR="009A2E41">
        <w:t xml:space="preserve"> </w:t>
      </w:r>
      <w:r>
        <w:t>TCM and</w:t>
      </w:r>
      <w:r>
        <w:rPr>
          <w:spacing w:val="5"/>
        </w:rPr>
        <w:t xml:space="preserve"> </w:t>
      </w:r>
      <w:r>
        <w:t>HARRIS.</w:t>
      </w:r>
    </w:p>
    <w:p w:rsidR="00CE4C9F" w:rsidRDefault="00CE4C9F">
      <w:pPr>
        <w:pStyle w:val="BodyText"/>
        <w:spacing w:before="4"/>
        <w:rPr>
          <w:sz w:val="14"/>
        </w:rPr>
      </w:pPr>
    </w:p>
    <w:p w:rsidR="00CE4C9F" w:rsidRDefault="00C85DFB">
      <w:pPr>
        <w:pStyle w:val="BodyText"/>
        <w:spacing w:before="92"/>
        <w:ind w:left="1279"/>
      </w:pPr>
      <w:r>
        <w:rPr>
          <w:w w:val="105"/>
          <w:u w:val="thick"/>
        </w:rPr>
        <w:t>Lead:</w:t>
      </w:r>
    </w:p>
    <w:p w:rsidR="00CE4C9F" w:rsidRDefault="00C85DFB">
      <w:pPr>
        <w:spacing w:before="9"/>
        <w:ind w:left="1288"/>
      </w:pPr>
      <w:r>
        <w:t>Interview BEERY</w:t>
      </w:r>
    </w:p>
    <w:p w:rsidR="00CE4C9F" w:rsidRDefault="00CE4C9F">
      <w:pPr>
        <w:pStyle w:val="BodyText"/>
        <w:spacing w:before="6"/>
        <w:rPr>
          <w:sz w:val="13"/>
        </w:rPr>
      </w:pPr>
    </w:p>
    <w:p w:rsidR="00CE4C9F" w:rsidRDefault="00C85DFB">
      <w:pPr>
        <w:spacing w:before="91"/>
        <w:ind w:left="1289"/>
      </w:pPr>
      <w:r>
        <w:rPr>
          <w:u w:val="thick"/>
        </w:rPr>
        <w:t>Disposition:</w:t>
      </w:r>
    </w:p>
    <w:p w:rsidR="00CE4C9F" w:rsidRDefault="00CE4C9F">
      <w:pPr>
        <w:pStyle w:val="BodyText"/>
        <w:spacing w:before="4"/>
        <w:rPr>
          <w:sz w:val="22"/>
        </w:rPr>
      </w:pPr>
    </w:p>
    <w:p w:rsidR="00CE4C9F" w:rsidRDefault="00C85DFB">
      <w:pPr>
        <w:tabs>
          <w:tab w:val="left" w:pos="2604"/>
        </w:tabs>
        <w:spacing w:line="252" w:lineRule="exact"/>
        <w:ind w:left="1289"/>
      </w:pPr>
      <w:r>
        <w:t>SUBJECT:</w:t>
      </w:r>
      <w:r>
        <w:tab/>
        <w:t>Chantel</w:t>
      </w:r>
      <w:r>
        <w:rPr>
          <w:spacing w:val="4"/>
        </w:rPr>
        <w:t xml:space="preserve"> </w:t>
      </w:r>
      <w:r>
        <w:t>BEERY</w:t>
      </w:r>
    </w:p>
    <w:p w:rsidR="00CE4C9F" w:rsidRDefault="00C85DFB">
      <w:pPr>
        <w:spacing w:line="252" w:lineRule="exact"/>
        <w:ind w:left="2609"/>
      </w:pPr>
      <w:r>
        <w:t>DOB: 08131183</w:t>
      </w:r>
    </w:p>
    <w:p w:rsidR="00CE4C9F" w:rsidRDefault="00C85DFB">
      <w:pPr>
        <w:spacing w:before="7"/>
        <w:ind w:left="2609"/>
      </w:pPr>
      <w:r>
        <w:t>8417 Otis St.</w:t>
      </w:r>
    </w:p>
    <w:p w:rsidR="00CE4C9F" w:rsidRDefault="00C85DFB">
      <w:pPr>
        <w:pStyle w:val="BodyText"/>
        <w:spacing w:before="6" w:line="241" w:lineRule="exact"/>
        <w:ind w:left="2608"/>
      </w:pPr>
      <w:r>
        <w:rPr>
          <w:w w:val="105"/>
        </w:rPr>
        <w:t>Littleton, CO</w:t>
      </w:r>
      <w:r>
        <w:rPr>
          <w:spacing w:val="52"/>
          <w:w w:val="105"/>
        </w:rPr>
        <w:t xml:space="preserve"> </w:t>
      </w:r>
      <w:r>
        <w:rPr>
          <w:w w:val="105"/>
        </w:rPr>
        <w:t>80128</w:t>
      </w:r>
    </w:p>
    <w:p w:rsidR="00CE4C9F" w:rsidRDefault="00C85DFB">
      <w:pPr>
        <w:spacing w:line="253" w:lineRule="exact"/>
        <w:ind w:left="2603"/>
      </w:pPr>
      <w:r>
        <w:t>(303) 933-9509</w:t>
      </w:r>
    </w:p>
    <w:p w:rsidR="00CE4C9F" w:rsidRDefault="00CE4C9F">
      <w:pPr>
        <w:pStyle w:val="BodyText"/>
        <w:spacing w:before="4"/>
        <w:rPr>
          <w:sz w:val="22"/>
        </w:rPr>
      </w:pPr>
    </w:p>
    <w:p w:rsidR="00CE4C9F" w:rsidRDefault="00C85DFB">
      <w:pPr>
        <w:spacing w:line="247" w:lineRule="auto"/>
        <w:ind w:left="1299" w:right="1341"/>
      </w:pPr>
      <w:r>
        <w:t xml:space="preserve">BEERY </w:t>
      </w:r>
      <w:r>
        <w:rPr>
          <w:sz w:val="20"/>
        </w:rPr>
        <w:t xml:space="preserve">was </w:t>
      </w:r>
      <w:r>
        <w:t>interviewed at her residence on May 13, 1999, in the presence of her father, Doug BEERY.</w:t>
      </w:r>
    </w:p>
    <w:p w:rsidR="00CE4C9F" w:rsidRDefault="00CE4C9F">
      <w:pPr>
        <w:pStyle w:val="BodyText"/>
        <w:spacing w:before="8"/>
        <w:rPr>
          <w:sz w:val="20"/>
        </w:rPr>
      </w:pPr>
    </w:p>
    <w:p w:rsidR="00CE4C9F" w:rsidRDefault="00C85DFB">
      <w:pPr>
        <w:spacing w:before="1" w:line="242" w:lineRule="auto"/>
        <w:ind w:left="1308" w:right="1222"/>
      </w:pPr>
      <w:r>
        <w:t xml:space="preserve">BEERY </w:t>
      </w:r>
      <w:r>
        <w:rPr>
          <w:sz w:val="20"/>
        </w:rPr>
        <w:t xml:space="preserve">is a </w:t>
      </w:r>
      <w:r>
        <w:t xml:space="preserve">sophomore at Columbine </w:t>
      </w:r>
      <w:r>
        <w:rPr>
          <w:sz w:val="20"/>
        </w:rPr>
        <w:t xml:space="preserve">High </w:t>
      </w:r>
      <w:r>
        <w:t xml:space="preserve">School. In her freshman year she was friends of </w:t>
      </w:r>
      <w:r>
        <w:rPr>
          <w:sz w:val="20"/>
        </w:rPr>
        <w:t xml:space="preserve">members of the trench  coat  mafia.  She  was  acquainted  with  Brian  SARGENT,  Chris  MORRIS, </w:t>
      </w:r>
      <w:r>
        <w:t>Joe</w:t>
      </w:r>
      <w:r>
        <w:rPr>
          <w:spacing w:val="-15"/>
        </w:rPr>
        <w:t xml:space="preserve"> </w:t>
      </w:r>
      <w:r>
        <w:rPr>
          <w:sz w:val="24"/>
        </w:rPr>
        <w:t>STAIR,</w:t>
      </w:r>
      <w:r>
        <w:rPr>
          <w:spacing w:val="-19"/>
          <w:sz w:val="24"/>
        </w:rPr>
        <w:t xml:space="preserve"> </w:t>
      </w:r>
      <w:r>
        <w:t>a</w:t>
      </w:r>
      <w:r>
        <w:rPr>
          <w:spacing w:val="-3"/>
        </w:rPr>
        <w:t xml:space="preserve"> </w:t>
      </w:r>
      <w:r>
        <w:t>girl</w:t>
      </w:r>
      <w:r>
        <w:rPr>
          <w:spacing w:val="-2"/>
        </w:rPr>
        <w:t xml:space="preserve"> </w:t>
      </w:r>
      <w:r>
        <w:t>named PAULINE -</w:t>
      </w:r>
      <w:r>
        <w:rPr>
          <w:spacing w:val="-14"/>
        </w:rPr>
        <w:t xml:space="preserve"> </w:t>
      </w:r>
      <w:r>
        <w:t>whose</w:t>
      </w:r>
      <w:r>
        <w:rPr>
          <w:spacing w:val="-9"/>
        </w:rPr>
        <w:t xml:space="preserve"> </w:t>
      </w:r>
      <w:r>
        <w:t>last</w:t>
      </w:r>
      <w:r>
        <w:rPr>
          <w:spacing w:val="-14"/>
        </w:rPr>
        <w:t xml:space="preserve"> </w:t>
      </w:r>
      <w:r>
        <w:t>name</w:t>
      </w:r>
      <w:r>
        <w:rPr>
          <w:spacing w:val="-14"/>
        </w:rPr>
        <w:t xml:space="preserve"> </w:t>
      </w:r>
      <w:r>
        <w:t>she</w:t>
      </w:r>
      <w:r>
        <w:rPr>
          <w:spacing w:val="-15"/>
        </w:rPr>
        <w:t xml:space="preserve"> </w:t>
      </w:r>
      <w:r>
        <w:t>did</w:t>
      </w:r>
      <w:r>
        <w:rPr>
          <w:spacing w:val="-12"/>
        </w:rPr>
        <w:t xml:space="preserve"> </w:t>
      </w:r>
      <w:r>
        <w:t>not</w:t>
      </w:r>
      <w:r>
        <w:rPr>
          <w:spacing w:val="-15"/>
        </w:rPr>
        <w:t xml:space="preserve"> </w:t>
      </w:r>
      <w:r>
        <w:t>know</w:t>
      </w:r>
      <w:r>
        <w:rPr>
          <w:spacing w:val="-10"/>
        </w:rPr>
        <w:t xml:space="preserve"> </w:t>
      </w:r>
      <w:r>
        <w:t>-</w:t>
      </w:r>
      <w:r>
        <w:rPr>
          <w:spacing w:val="-13"/>
        </w:rPr>
        <w:t xml:space="preserve"> </w:t>
      </w:r>
      <w:r>
        <w:t>and</w:t>
      </w:r>
      <w:r>
        <w:rPr>
          <w:spacing w:val="-14"/>
        </w:rPr>
        <w:t xml:space="preserve"> </w:t>
      </w:r>
      <w:r>
        <w:t>Kristen</w:t>
      </w:r>
      <w:r>
        <w:rPr>
          <w:spacing w:val="-16"/>
        </w:rPr>
        <w:t xml:space="preserve"> </w:t>
      </w:r>
      <w:r>
        <w:t>The</w:t>
      </w:r>
      <w:r w:rsidR="009A2E41">
        <w:t>i</w:t>
      </w:r>
      <w:r>
        <w:t>bault.</w:t>
      </w:r>
    </w:p>
    <w:p w:rsidR="00CE4C9F" w:rsidRDefault="00C85DFB">
      <w:pPr>
        <w:spacing w:line="246" w:lineRule="exact"/>
        <w:ind w:left="1309"/>
      </w:pPr>
      <w:r>
        <w:t>BEERY said THE</w:t>
      </w:r>
      <w:r w:rsidR="009A2E41">
        <w:t>I</w:t>
      </w:r>
      <w:r>
        <w:t xml:space="preserve">BAULT is </w:t>
      </w:r>
      <w:r>
        <w:rPr>
          <w:sz w:val="20"/>
        </w:rPr>
        <w:t xml:space="preserve">in </w:t>
      </w:r>
      <w:r>
        <w:t>her second hour choir class.</w:t>
      </w:r>
    </w:p>
    <w:p w:rsidR="00CE4C9F" w:rsidRDefault="00CE4C9F">
      <w:pPr>
        <w:pStyle w:val="BodyText"/>
        <w:spacing w:before="3"/>
        <w:rPr>
          <w:sz w:val="22"/>
        </w:rPr>
      </w:pPr>
    </w:p>
    <w:p w:rsidR="00CE4C9F" w:rsidRDefault="00C85DFB">
      <w:pPr>
        <w:spacing w:line="242" w:lineRule="auto"/>
        <w:ind w:left="1305" w:right="1222" w:firstLine="13"/>
      </w:pPr>
      <w:r>
        <w:t xml:space="preserve">BEERY recalled that the members and people who associated </w:t>
      </w:r>
      <w:r>
        <w:rPr>
          <w:sz w:val="20"/>
        </w:rPr>
        <w:t xml:space="preserve">with </w:t>
      </w:r>
      <w:r>
        <w:t>them used to hang out in the area of the commons where the vending machines are located. BEERY said the members of the group used to play a card game during off periods, which was some type of "war" game, played with a special deck of cards. She recalled that the TCM was f</w:t>
      </w:r>
      <w:r w:rsidR="009A2E41">
        <w:t>ormed</w:t>
      </w:r>
      <w:r>
        <w:t xml:space="preserve"> before she started at Columbine last year.</w:t>
      </w:r>
    </w:p>
    <w:p w:rsidR="00CE4C9F" w:rsidRDefault="00CE4C9F">
      <w:pPr>
        <w:pStyle w:val="BodyText"/>
        <w:spacing w:before="1"/>
      </w:pPr>
    </w:p>
    <w:p w:rsidR="00CE4C9F" w:rsidRDefault="00C85DFB">
      <w:pPr>
        <w:spacing w:line="247" w:lineRule="auto"/>
        <w:ind w:left="1324" w:right="1272" w:firstLine="3"/>
      </w:pPr>
      <w:r>
        <w:t>BEERY told detectives that she thought the trench coat "mafia thing was over before school let out last year".</w:t>
      </w:r>
    </w:p>
    <w:p w:rsidR="00CE4C9F" w:rsidRDefault="00CE4C9F">
      <w:pPr>
        <w:pStyle w:val="BodyText"/>
        <w:spacing w:before="10"/>
        <w:rPr>
          <w:sz w:val="19"/>
        </w:rPr>
      </w:pPr>
    </w:p>
    <w:p w:rsidR="00CE4C9F" w:rsidRDefault="00C85DFB">
      <w:pPr>
        <w:spacing w:line="244" w:lineRule="auto"/>
        <w:ind w:left="1333" w:right="1091" w:hanging="6"/>
      </w:pPr>
      <w:r>
        <w:t>BEERY was assigned to "B" lunch. At the time of the shooting, BEERY told detectives she was in Math class, and when the teacher told them to leave they all departed the building through an adjacent door and went across the street to the park. She said the teachers kept moving the students back, and at one point she said someone began shooting toward them from the area of the main office, so they all ran. She did not see who was doing the shooting.</w:t>
      </w:r>
    </w:p>
    <w:p w:rsidR="00CE4C9F" w:rsidRDefault="00CE4C9F">
      <w:pPr>
        <w:pStyle w:val="BodyText"/>
        <w:rPr>
          <w:sz w:val="24"/>
        </w:rPr>
      </w:pPr>
    </w:p>
    <w:p w:rsidR="00CE4C9F" w:rsidRDefault="00CE4C9F">
      <w:pPr>
        <w:pStyle w:val="BodyText"/>
        <w:rPr>
          <w:sz w:val="24"/>
        </w:rPr>
      </w:pPr>
    </w:p>
    <w:p w:rsidR="00CE4C9F" w:rsidRDefault="00CE4C9F">
      <w:pPr>
        <w:pStyle w:val="BodyText"/>
        <w:spacing w:before="2"/>
        <w:rPr>
          <w:sz w:val="32"/>
        </w:rPr>
      </w:pPr>
    </w:p>
    <w:p w:rsidR="00CE4C9F" w:rsidRDefault="00C85DFB">
      <w:pPr>
        <w:spacing w:before="1"/>
        <w:ind w:right="819"/>
        <w:jc w:val="right"/>
        <w:rPr>
          <w:sz w:val="23"/>
        </w:rPr>
      </w:pPr>
      <w:r>
        <w:rPr>
          <w:w w:val="105"/>
          <w:sz w:val="23"/>
        </w:rPr>
        <w:t>JC-001- 001303</w:t>
      </w:r>
    </w:p>
    <w:p w:rsidR="00CE4C9F" w:rsidRDefault="00CE4C9F">
      <w:pPr>
        <w:jc w:val="right"/>
        <w:rPr>
          <w:sz w:val="23"/>
        </w:rPr>
        <w:sectPr w:rsidR="00CE4C9F">
          <w:type w:val="continuous"/>
          <w:pgSz w:w="12240" w:h="15840"/>
          <w:pgMar w:top="680" w:right="800" w:bottom="280" w:left="440" w:header="720" w:footer="720" w:gutter="0"/>
          <w:cols w:space="720"/>
        </w:sectPr>
      </w:pPr>
    </w:p>
    <w:p w:rsidR="00CE4C9F" w:rsidRDefault="00C85DFB">
      <w:pPr>
        <w:spacing w:before="76"/>
        <w:ind w:left="3084"/>
        <w:rPr>
          <w:b/>
          <w:sz w:val="25"/>
        </w:rPr>
      </w:pPr>
      <w:bookmarkStart w:id="303" w:name="_bookmark303"/>
      <w:bookmarkEnd w:id="303"/>
      <w:r>
        <w:rPr>
          <w:b/>
          <w:sz w:val="25"/>
        </w:rPr>
        <w:lastRenderedPageBreak/>
        <w:t xml:space="preserve">COLUMBINE </w:t>
      </w:r>
      <w:r w:rsidR="009A2E41">
        <w:rPr>
          <w:b/>
          <w:sz w:val="25"/>
        </w:rPr>
        <w:t>H</w:t>
      </w:r>
      <w:r>
        <w:rPr>
          <w:b/>
          <w:sz w:val="25"/>
        </w:rPr>
        <w:t>IGH SCHOOL TASK FORCE</w:t>
      </w:r>
    </w:p>
    <w:p w:rsidR="00CE4C9F" w:rsidRDefault="00CE4C9F">
      <w:pPr>
        <w:pStyle w:val="BodyText"/>
        <w:spacing w:before="1"/>
        <w:rPr>
          <w:b/>
          <w:sz w:val="13"/>
        </w:rPr>
      </w:pPr>
    </w:p>
    <w:p w:rsidR="00CE4C9F" w:rsidRDefault="00CE4C9F">
      <w:pPr>
        <w:rPr>
          <w:sz w:val="13"/>
        </w:rPr>
        <w:sectPr w:rsidR="00CE4C9F">
          <w:pgSz w:w="12240" w:h="15840"/>
          <w:pgMar w:top="1200" w:right="800" w:bottom="280" w:left="440" w:header="720" w:footer="720" w:gutter="0"/>
          <w:cols w:space="720"/>
        </w:sectPr>
      </w:pPr>
    </w:p>
    <w:p w:rsidR="00CE4C9F" w:rsidRDefault="00C85DFB">
      <w:pPr>
        <w:spacing w:before="101" w:line="228" w:lineRule="auto"/>
        <w:ind w:left="1423" w:right="591" w:hanging="4"/>
        <w:rPr>
          <w:sz w:val="23"/>
        </w:rPr>
      </w:pPr>
      <w:r>
        <w:rPr>
          <w:sz w:val="23"/>
        </w:rPr>
        <w:t xml:space="preserve">CONTROL NUMBER: </w:t>
      </w:r>
      <w:r>
        <w:rPr>
          <w:w w:val="95"/>
          <w:sz w:val="23"/>
        </w:rPr>
        <w:t xml:space="preserve">JCSD CASE NUMBER: </w:t>
      </w:r>
      <w:r>
        <w:rPr>
          <w:sz w:val="23"/>
        </w:rPr>
        <w:t>FBI CASE NUMBER:</w:t>
      </w:r>
    </w:p>
    <w:p w:rsidR="00CE4C9F" w:rsidRDefault="00C85DFB">
      <w:pPr>
        <w:spacing w:line="230" w:lineRule="auto"/>
        <w:ind w:left="1424" w:hanging="5"/>
        <w:rPr>
          <w:sz w:val="23"/>
        </w:rPr>
      </w:pPr>
      <w:r>
        <w:rPr>
          <w:w w:val="95"/>
          <w:sz w:val="23"/>
        </w:rPr>
        <w:t xml:space="preserve">GOLDEN POLICE NUMBER: </w:t>
      </w:r>
      <w:r>
        <w:rPr>
          <w:sz w:val="23"/>
        </w:rPr>
        <w:t>REPORT DATE: DETECTIVES:</w:t>
      </w:r>
    </w:p>
    <w:p w:rsidR="00CE4C9F" w:rsidRDefault="00C85DFB">
      <w:pPr>
        <w:pStyle w:val="BodyText"/>
        <w:spacing w:before="100"/>
        <w:ind w:left="474"/>
      </w:pPr>
      <w:r>
        <w:br w:type="column"/>
      </w:r>
      <w:r>
        <w:rPr>
          <w:w w:val="105"/>
          <w:u w:val="thick"/>
        </w:rPr>
        <w:t>1147</w:t>
      </w:r>
    </w:p>
    <w:p w:rsidR="00CE4C9F" w:rsidRDefault="00C85DFB">
      <w:pPr>
        <w:pStyle w:val="BodyText"/>
        <w:spacing w:before="18"/>
        <w:ind w:left="471"/>
      </w:pPr>
      <w:r>
        <w:rPr>
          <w:w w:val="105"/>
        </w:rPr>
        <w:t>99-7625</w:t>
      </w:r>
    </w:p>
    <w:p w:rsidR="00CE4C9F" w:rsidRDefault="00C85DFB">
      <w:pPr>
        <w:pStyle w:val="BodyText"/>
        <w:spacing w:before="9" w:line="249" w:lineRule="auto"/>
        <w:ind w:left="471" w:right="4815" w:firstLine="30"/>
      </w:pPr>
      <w:r>
        <w:t xml:space="preserve">l </w:t>
      </w:r>
      <w:r>
        <w:rPr>
          <w:spacing w:val="-2"/>
        </w:rPr>
        <w:t xml:space="preserve">74A-DN-57419 </w:t>
      </w:r>
      <w:r>
        <w:t>99-1362</w:t>
      </w:r>
    </w:p>
    <w:p w:rsidR="00CE4C9F" w:rsidRDefault="00C85DFB">
      <w:pPr>
        <w:pStyle w:val="BodyText"/>
        <w:spacing w:before="7" w:line="236" w:lineRule="exact"/>
        <w:ind w:left="482"/>
      </w:pPr>
      <w:r>
        <w:t>05/14/99</w:t>
      </w:r>
    </w:p>
    <w:p w:rsidR="00CE4C9F" w:rsidRDefault="00C85DFB">
      <w:pPr>
        <w:spacing w:line="259" w:lineRule="exact"/>
        <w:ind w:left="475"/>
        <w:rPr>
          <w:sz w:val="23"/>
        </w:rPr>
      </w:pPr>
      <w:r>
        <w:rPr>
          <w:sz w:val="23"/>
        </w:rPr>
        <w:t>Jon Watson</w:t>
      </w:r>
    </w:p>
    <w:p w:rsidR="00CE4C9F" w:rsidRDefault="00C85DFB">
      <w:pPr>
        <w:pStyle w:val="BodyText"/>
        <w:spacing w:before="14"/>
        <w:ind w:left="485"/>
      </w:pPr>
      <w:r>
        <w:t>Jeff Kreutzer</w:t>
      </w:r>
    </w:p>
    <w:p w:rsidR="00CE4C9F" w:rsidRDefault="00CE4C9F">
      <w:pPr>
        <w:sectPr w:rsidR="00CE4C9F">
          <w:type w:val="continuous"/>
          <w:pgSz w:w="12240" w:h="15840"/>
          <w:pgMar w:top="680" w:right="800" w:bottom="280" w:left="440" w:header="720" w:footer="720" w:gutter="0"/>
          <w:cols w:num="2" w:space="720" w:equalWidth="0">
            <w:col w:w="4222" w:space="40"/>
            <w:col w:w="6738"/>
          </w:cols>
        </w:sectPr>
      </w:pPr>
    </w:p>
    <w:p w:rsidR="00CE4C9F" w:rsidRDefault="00CE4C9F">
      <w:pPr>
        <w:pStyle w:val="BodyText"/>
        <w:rPr>
          <w:sz w:val="6"/>
        </w:rPr>
      </w:pPr>
    </w:p>
    <w:p w:rsidR="00CE4C9F" w:rsidRDefault="009F05AF">
      <w:pPr>
        <w:pStyle w:val="BodyText"/>
        <w:spacing w:line="20" w:lineRule="exact"/>
        <w:ind w:left="1418"/>
        <w:rPr>
          <w:sz w:val="2"/>
        </w:rPr>
      </w:pPr>
      <w:r>
        <w:rPr>
          <w:sz w:val="2"/>
        </w:rPr>
      </w:r>
      <w:r>
        <w:rPr>
          <w:sz w:val="2"/>
        </w:rPr>
        <w:pict>
          <v:group id="_x0000_s2590" style="width:427.6pt;height:1pt;mso-position-horizontal-relative:char;mso-position-vertical-relative:line" coordsize="8552,20">
            <v:line id="_x0000_s2591" style="position:absolute" from="0,10" to="8552,10" strokeweight=".33928mm"/>
            <w10:anchorlock/>
          </v:group>
        </w:pict>
      </w:r>
    </w:p>
    <w:p w:rsidR="00CE4C9F" w:rsidRDefault="00CE4C9F">
      <w:pPr>
        <w:pStyle w:val="BodyText"/>
        <w:spacing w:before="7"/>
        <w:rPr>
          <w:sz w:val="7"/>
        </w:rPr>
      </w:pPr>
    </w:p>
    <w:p w:rsidR="00CE4C9F" w:rsidRDefault="00C85DFB">
      <w:pPr>
        <w:pStyle w:val="BodyText"/>
        <w:spacing w:before="92" w:line="249" w:lineRule="auto"/>
        <w:ind w:left="1430" w:right="1278" w:firstLine="4"/>
      </w:pPr>
      <w:r>
        <w:rPr>
          <w:w w:val="105"/>
        </w:rPr>
        <w:t>BEERY was minimally cooperative. She provided answers to direct questions, but would not elaborate; nor would she volunteer info</w:t>
      </w:r>
      <w:r w:rsidR="009A2E41">
        <w:rPr>
          <w:w w:val="105"/>
        </w:rPr>
        <w:t>rmati</w:t>
      </w:r>
      <w:r>
        <w:rPr>
          <w:w w:val="105"/>
        </w:rPr>
        <w:t>on.</w:t>
      </w:r>
    </w:p>
    <w:p w:rsidR="00CE4C9F" w:rsidRDefault="00CE4C9F">
      <w:pPr>
        <w:pStyle w:val="BodyText"/>
        <w:spacing w:before="6"/>
      </w:pPr>
    </w:p>
    <w:p w:rsidR="00CE4C9F" w:rsidRDefault="00C85DFB">
      <w:pPr>
        <w:pStyle w:val="BodyText"/>
        <w:spacing w:line="249" w:lineRule="auto"/>
        <w:ind w:left="1434" w:right="1274" w:hanging="2"/>
      </w:pPr>
      <w:r>
        <w:rPr>
          <w:w w:val="105"/>
        </w:rPr>
        <w:t>It should be noted that Doug BEERY advised detectives that his brother is a Jefferson County Sheriff's Department deputy.</w:t>
      </w:r>
    </w:p>
    <w:p w:rsidR="00CE4C9F" w:rsidRDefault="00CE4C9F">
      <w:pPr>
        <w:pStyle w:val="BodyText"/>
        <w:spacing w:before="4"/>
        <w:rPr>
          <w:sz w:val="22"/>
        </w:rPr>
      </w:pPr>
    </w:p>
    <w:p w:rsidR="00CE4C9F" w:rsidRDefault="00C85DFB">
      <w:pPr>
        <w:pStyle w:val="BodyText"/>
        <w:spacing w:before="1"/>
        <w:ind w:left="1440"/>
      </w:pPr>
      <w:r>
        <w:rPr>
          <w:w w:val="105"/>
        </w:rPr>
        <w:t>No further action at this time.</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85DFB">
      <w:pPr>
        <w:spacing w:before="142"/>
        <w:ind w:right="965"/>
        <w:jc w:val="right"/>
        <w:rPr>
          <w:sz w:val="23"/>
        </w:rPr>
      </w:pPr>
      <w:r>
        <w:rPr>
          <w:w w:val="105"/>
          <w:sz w:val="23"/>
        </w:rPr>
        <w:t>JC-001-001304</w:t>
      </w: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10"/>
        </w:rPr>
      </w:pPr>
    </w:p>
    <w:p w:rsidR="00CE4C9F" w:rsidRDefault="00CE4C9F">
      <w:pPr>
        <w:ind w:left="608"/>
        <w:jc w:val="center"/>
        <w:rPr>
          <w:rFonts w:ascii="Arial"/>
          <w:sz w:val="19"/>
        </w:rPr>
      </w:pPr>
    </w:p>
    <w:p w:rsidR="00CE4C9F" w:rsidRDefault="00CE4C9F">
      <w:pPr>
        <w:jc w:val="center"/>
        <w:rPr>
          <w:rFonts w:ascii="Arial"/>
          <w:sz w:val="19"/>
        </w:rPr>
        <w:sectPr w:rsidR="00CE4C9F">
          <w:type w:val="continuous"/>
          <w:pgSz w:w="12240" w:h="15840"/>
          <w:pgMar w:top="680" w:right="800" w:bottom="280" w:left="44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4"/>
        <w:rPr>
          <w:rFonts w:ascii="Arial"/>
          <w:sz w:val="18"/>
        </w:rPr>
      </w:pPr>
    </w:p>
    <w:p w:rsidR="00CE4C9F" w:rsidRDefault="00C85DFB">
      <w:pPr>
        <w:spacing w:before="93"/>
        <w:ind w:left="4388" w:right="2844"/>
        <w:jc w:val="center"/>
        <w:rPr>
          <w:b/>
          <w:sz w:val="18"/>
        </w:rPr>
      </w:pPr>
      <w:bookmarkStart w:id="304" w:name="_bookmark304"/>
      <w:bookmarkEnd w:id="304"/>
      <w:r>
        <w:rPr>
          <w:b/>
          <w:w w:val="95"/>
          <w:sz w:val="18"/>
        </w:rPr>
        <w:t>BEHOUNEK,  ANN</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9"/>
        <w:rPr>
          <w:b/>
          <w:sz w:val="20"/>
        </w:rPr>
      </w:pPr>
    </w:p>
    <w:p w:rsidR="00CE4C9F" w:rsidRDefault="00C85DFB">
      <w:pPr>
        <w:ind w:right="1592"/>
        <w:jc w:val="right"/>
        <w:rPr>
          <w:sz w:val="23"/>
        </w:rPr>
      </w:pPr>
      <w:r>
        <w:rPr>
          <w:w w:val="105"/>
          <w:sz w:val="23"/>
        </w:rPr>
        <w:t>JC-001</w:t>
      </w:r>
      <w:r w:rsidR="009A2E41">
        <w:rPr>
          <w:w w:val="105"/>
          <w:sz w:val="23"/>
        </w:rPr>
        <w:t>-</w:t>
      </w:r>
      <w:r>
        <w:rPr>
          <w:w w:val="105"/>
          <w:sz w:val="23"/>
        </w:rPr>
        <w:t xml:space="preserve"> 001305</w:t>
      </w:r>
    </w:p>
    <w:p w:rsidR="00CE4C9F" w:rsidRDefault="00CE4C9F">
      <w:pPr>
        <w:jc w:val="right"/>
        <w:rPr>
          <w:sz w:val="23"/>
        </w:rPr>
        <w:sectPr w:rsidR="00CE4C9F">
          <w:pgSz w:w="12240" w:h="15840"/>
          <w:pgMar w:top="1500" w:right="800" w:bottom="280" w:left="440" w:header="720" w:footer="720" w:gutter="0"/>
          <w:cols w:space="720"/>
        </w:sectPr>
      </w:pPr>
    </w:p>
    <w:p w:rsidR="00CE4C9F" w:rsidRDefault="00CE4C9F">
      <w:pPr>
        <w:pStyle w:val="BodyText"/>
        <w:rPr>
          <w:sz w:val="20"/>
        </w:rPr>
      </w:pPr>
    </w:p>
    <w:p w:rsidR="00CE4C9F" w:rsidRDefault="00CE4C9F">
      <w:pPr>
        <w:pStyle w:val="BodyText"/>
        <w:spacing w:after="1"/>
        <w:rPr>
          <w:sz w:val="16"/>
        </w:rPr>
      </w:pPr>
    </w:p>
    <w:p w:rsidR="00CE4C9F" w:rsidRDefault="00CE4C9F">
      <w:pPr>
        <w:pStyle w:val="BodyText"/>
        <w:spacing w:line="30" w:lineRule="exact"/>
        <w:ind w:left="296"/>
        <w:rPr>
          <w:sz w:val="3"/>
        </w:rPr>
      </w:pPr>
    </w:p>
    <w:p w:rsidR="00CE4C9F" w:rsidRDefault="009F05AF" w:rsidP="009A2E41">
      <w:pPr>
        <w:tabs>
          <w:tab w:val="left" w:pos="333"/>
        </w:tabs>
        <w:spacing w:before="8"/>
        <w:ind w:right="136"/>
        <w:jc w:val="center"/>
        <w:rPr>
          <w:i/>
          <w:sz w:val="14"/>
        </w:rPr>
      </w:pPr>
      <w:r>
        <w:pict>
          <v:shape id="_x0000_s2586" type="#_x0000_t202" style="position:absolute;left:0;text-align:left;margin-left:544.9pt;margin-top:-18.7pt;width:20.15pt;height:45.9pt;z-index:-251452416;mso-position-horizontal-relative:page" filled="f" stroked="f">
            <v:textbox inset="0,0,0,0">
              <w:txbxContent>
                <w:p w:rsidR="009F05AF" w:rsidRDefault="009F05AF">
                  <w:pPr>
                    <w:spacing w:line="917" w:lineRule="exact"/>
                    <w:rPr>
                      <w:rFonts w:ascii="Arial"/>
                      <w:i/>
                      <w:sz w:val="82"/>
                    </w:rPr>
                  </w:pPr>
                </w:p>
              </w:txbxContent>
            </v:textbox>
            <w10:wrap anchorx="page"/>
          </v:shape>
        </w:pict>
      </w:r>
      <w:bookmarkStart w:id="305" w:name="_bookmark305"/>
      <w:bookmarkEnd w:id="305"/>
    </w:p>
    <w:p w:rsidR="00CE4C9F" w:rsidRDefault="00CE4C9F">
      <w:pPr>
        <w:pStyle w:val="BodyText"/>
        <w:spacing w:before="1"/>
        <w:rPr>
          <w:i/>
          <w:sz w:val="13"/>
        </w:rPr>
      </w:pPr>
    </w:p>
    <w:p w:rsidR="00CE4C9F" w:rsidRDefault="00C85DFB">
      <w:pPr>
        <w:pStyle w:val="BodyText"/>
        <w:spacing w:before="93"/>
        <w:ind w:left="3917" w:right="3797"/>
        <w:jc w:val="center"/>
        <w:rPr>
          <w:rFonts w:ascii="Arial"/>
        </w:rPr>
      </w:pPr>
      <w:r>
        <w:rPr>
          <w:rFonts w:ascii="Arial"/>
          <w:w w:val="105"/>
        </w:rPr>
        <w:t>UNCLASSIFIED</w:t>
      </w:r>
    </w:p>
    <w:p w:rsidR="00CE4C9F" w:rsidRDefault="00C85DFB">
      <w:pPr>
        <w:spacing w:before="167"/>
        <w:ind w:left="3196"/>
        <w:rPr>
          <w:rFonts w:ascii="Arial"/>
          <w:b/>
          <w:i/>
          <w:sz w:val="38"/>
        </w:rPr>
      </w:pPr>
      <w:r>
        <w:rPr>
          <w:rFonts w:ascii="Arial"/>
          <w:b/>
          <w:i/>
          <w:sz w:val="38"/>
        </w:rPr>
        <w:t>INFORMAT/ON CONTROL</w:t>
      </w:r>
    </w:p>
    <w:p w:rsidR="00CE4C9F" w:rsidRDefault="00C85DFB">
      <w:pPr>
        <w:spacing w:before="39" w:line="188" w:lineRule="exact"/>
        <w:ind w:left="6879"/>
        <w:rPr>
          <w:rFonts w:ascii="Arial"/>
          <w:sz w:val="19"/>
        </w:rPr>
      </w:pPr>
      <w:r>
        <w:rPr>
          <w:rFonts w:ascii="Arial"/>
          <w:w w:val="105"/>
          <w:sz w:val="19"/>
        </w:rPr>
        <w:t>Control Number: DN4341</w:t>
      </w:r>
    </w:p>
    <w:p w:rsidR="00CE4C9F" w:rsidRDefault="00CE4C9F">
      <w:pPr>
        <w:spacing w:line="188" w:lineRule="exact"/>
        <w:rPr>
          <w:rFonts w:ascii="Arial"/>
          <w:sz w:val="19"/>
        </w:rPr>
        <w:sectPr w:rsidR="00CE4C9F">
          <w:pgSz w:w="12240" w:h="15840"/>
          <w:pgMar w:top="580" w:right="800" w:bottom="280" w:left="440" w:header="720" w:footer="720" w:gutter="0"/>
          <w:cols w:space="720"/>
        </w:sectPr>
      </w:pPr>
    </w:p>
    <w:p w:rsidR="00CE4C9F" w:rsidRDefault="00C85DFB">
      <w:pPr>
        <w:spacing w:line="348" w:lineRule="auto"/>
        <w:ind w:left="1240" w:hanging="4"/>
        <w:rPr>
          <w:rFonts w:ascii="Arial"/>
          <w:sz w:val="19"/>
        </w:rPr>
      </w:pPr>
      <w:r>
        <w:rPr>
          <w:rFonts w:ascii="Arial"/>
          <w:w w:val="105"/>
          <w:sz w:val="18"/>
        </w:rPr>
        <w:t xml:space="preserve">Case ID: </w:t>
      </w:r>
      <w:r>
        <w:rPr>
          <w:rFonts w:ascii="Arial"/>
          <w:w w:val="105"/>
          <w:sz w:val="19"/>
        </w:rPr>
        <w:t xml:space="preserve">Priority: </w:t>
      </w:r>
      <w:r>
        <w:rPr>
          <w:w w:val="105"/>
        </w:rPr>
        <w:t xml:space="preserve">Source: </w:t>
      </w:r>
      <w:r>
        <w:rPr>
          <w:rFonts w:ascii="Arial"/>
          <w:w w:val="105"/>
          <w:sz w:val="19"/>
        </w:rPr>
        <w:t>Affiliation:</w:t>
      </w:r>
    </w:p>
    <w:p w:rsidR="00CE4C9F" w:rsidRDefault="00C85DFB">
      <w:pPr>
        <w:spacing w:before="4"/>
        <w:ind w:left="603"/>
        <w:rPr>
          <w:rFonts w:ascii="Arial"/>
          <w:sz w:val="17"/>
        </w:rPr>
      </w:pPr>
      <w:r>
        <w:br w:type="column"/>
      </w:r>
      <w:r>
        <w:rPr>
          <w:rFonts w:ascii="Arial"/>
          <w:w w:val="105"/>
          <w:sz w:val="17"/>
        </w:rPr>
        <w:t>174A-DN-57419</w:t>
      </w:r>
    </w:p>
    <w:p w:rsidR="00CE4C9F" w:rsidRDefault="009F05AF">
      <w:pPr>
        <w:tabs>
          <w:tab w:val="left" w:pos="1777"/>
        </w:tabs>
        <w:spacing w:before="113" w:line="369" w:lineRule="auto"/>
        <w:ind w:left="600" w:right="4442" w:hanging="3"/>
        <w:rPr>
          <w:rFonts w:ascii="Arial"/>
          <w:sz w:val="19"/>
        </w:rPr>
      </w:pPr>
      <w:r>
        <w:pict>
          <v:shape id="_x0000_s2585" type="#_x0000_t202" style="position:absolute;left:0;text-align:left;margin-left:363.55pt;margin-top:4.45pt;width:2in;height:46.2pt;z-index:251488256;mso-position-horizontal-relative:page" filled="f" strokeweight=".33972mm">
            <v:textbox inset="0,0,0,0">
              <w:txbxContent>
                <w:p w:rsidR="009F05AF" w:rsidRDefault="009F05AF">
                  <w:pPr>
                    <w:spacing w:before="23"/>
                    <w:ind w:left="611" w:right="578"/>
                    <w:jc w:val="center"/>
                    <w:rPr>
                      <w:rFonts w:ascii="Arial"/>
                      <w:sz w:val="19"/>
                    </w:rPr>
                  </w:pPr>
                  <w:r>
                    <w:rPr>
                      <w:rFonts w:ascii="Arial"/>
                      <w:w w:val="105"/>
                      <w:sz w:val="19"/>
                    </w:rPr>
                    <w:t>Method of Contact</w:t>
                  </w:r>
                </w:p>
                <w:p w:rsidR="009F05AF" w:rsidRDefault="009F05AF">
                  <w:pPr>
                    <w:tabs>
                      <w:tab w:val="left" w:pos="1540"/>
                    </w:tabs>
                    <w:spacing w:before="35" w:line="290" w:lineRule="exact"/>
                    <w:ind w:left="85"/>
                    <w:rPr>
                      <w:rFonts w:ascii="Arial"/>
                      <w:sz w:val="17"/>
                    </w:rPr>
                  </w:pPr>
                  <w:r>
                    <w:rPr>
                      <w:rFonts w:ascii="Arial"/>
                      <w:spacing w:val="-25"/>
                      <w:w w:val="110"/>
                      <w:sz w:val="17"/>
                    </w:rPr>
                    <w:t xml:space="preserve"> </w:t>
                  </w:r>
                  <w:r>
                    <w:rPr>
                      <w:rFonts w:ascii="Arial"/>
                      <w:w w:val="110"/>
                      <w:sz w:val="17"/>
                    </w:rPr>
                    <w:t>In</w:t>
                  </w:r>
                  <w:r>
                    <w:rPr>
                      <w:rFonts w:ascii="Arial"/>
                      <w:spacing w:val="-28"/>
                      <w:w w:val="110"/>
                      <w:sz w:val="17"/>
                    </w:rPr>
                    <w:t xml:space="preserve"> </w:t>
                  </w:r>
                  <w:r>
                    <w:rPr>
                      <w:rFonts w:ascii="Arial"/>
                      <w:w w:val="110"/>
                      <w:sz w:val="17"/>
                    </w:rPr>
                    <w:t>Person</w:t>
                  </w:r>
                  <w:r>
                    <w:rPr>
                      <w:rFonts w:ascii="Arial"/>
                      <w:w w:val="110"/>
                      <w:sz w:val="17"/>
                    </w:rPr>
                    <w:tab/>
                  </w:r>
                  <w:r>
                    <w:rPr>
                      <w:spacing w:val="-37"/>
                      <w:w w:val="110"/>
                      <w:sz w:val="27"/>
                    </w:rPr>
                    <w:t xml:space="preserve"> </w:t>
                  </w:r>
                  <w:r>
                    <w:rPr>
                      <w:rFonts w:ascii="Arial"/>
                      <w:w w:val="110"/>
                      <w:sz w:val="17"/>
                    </w:rPr>
                    <w:t>Telephone</w:t>
                  </w:r>
                </w:p>
                <w:p w:rsidR="009F05AF" w:rsidRDefault="009F05AF">
                  <w:pPr>
                    <w:tabs>
                      <w:tab w:val="left" w:pos="1545"/>
                    </w:tabs>
                    <w:spacing w:line="290" w:lineRule="exact"/>
                    <w:ind w:left="86"/>
                    <w:rPr>
                      <w:rFonts w:ascii="Arial"/>
                      <w:sz w:val="17"/>
                    </w:rPr>
                  </w:pPr>
                  <w:r>
                    <w:rPr>
                      <w:spacing w:val="-41"/>
                      <w:w w:val="105"/>
                      <w:sz w:val="27"/>
                    </w:rPr>
                    <w:t xml:space="preserve"> </w:t>
                  </w:r>
                  <w:r>
                    <w:rPr>
                      <w:rFonts w:ascii="Arial"/>
                      <w:w w:val="105"/>
                      <w:sz w:val="17"/>
                    </w:rPr>
                    <w:t>Observation</w:t>
                  </w:r>
                  <w:r>
                    <w:rPr>
                      <w:rFonts w:ascii="Arial"/>
                      <w:w w:val="105"/>
                      <w:sz w:val="17"/>
                    </w:rPr>
                    <w:tab/>
                  </w:r>
                  <w:r>
                    <w:rPr>
                      <w:rFonts w:ascii="Arial"/>
                      <w:spacing w:val="4"/>
                      <w:w w:val="105"/>
                      <w:sz w:val="17"/>
                    </w:rPr>
                    <w:t xml:space="preserve"> </w:t>
                  </w:r>
                  <w:r>
                    <w:rPr>
                      <w:rFonts w:ascii="Arial"/>
                      <w:w w:val="105"/>
                      <w:sz w:val="17"/>
                    </w:rPr>
                    <w:t>Written</w:t>
                  </w:r>
                </w:p>
              </w:txbxContent>
            </v:textbox>
            <w10:wrap anchorx="page"/>
          </v:shape>
        </w:pict>
      </w:r>
      <w:r w:rsidR="00C85DFB">
        <w:rPr>
          <w:rFonts w:ascii="Arial"/>
          <w:sz w:val="19"/>
        </w:rPr>
        <w:t>PRIORITY,</w:t>
      </w:r>
      <w:r w:rsidR="00C85DFB">
        <w:rPr>
          <w:rFonts w:ascii="Arial"/>
          <w:sz w:val="19"/>
        </w:rPr>
        <w:tab/>
        <w:t>Classification:</w:t>
      </w:r>
      <w:r w:rsidR="00C85DFB">
        <w:rPr>
          <w:rFonts w:ascii="Arial"/>
          <w:spacing w:val="-25"/>
          <w:sz w:val="19"/>
        </w:rPr>
        <w:t xml:space="preserve"> </w:t>
      </w:r>
      <w:r w:rsidR="00C85DFB">
        <w:rPr>
          <w:rFonts w:ascii="Arial"/>
          <w:sz w:val="19"/>
        </w:rPr>
        <w:t>UNCLASSIFIED WEBB, RICH</w:t>
      </w:r>
      <w:r w:rsidR="00C85DFB">
        <w:rPr>
          <w:rFonts w:ascii="Arial"/>
          <w:spacing w:val="-15"/>
          <w:sz w:val="19"/>
        </w:rPr>
        <w:t xml:space="preserve"> </w:t>
      </w:r>
      <w:r w:rsidR="00C85DFB">
        <w:rPr>
          <w:rFonts w:ascii="Arial"/>
          <w:sz w:val="19"/>
        </w:rPr>
        <w:t>SGT</w:t>
      </w:r>
    </w:p>
    <w:p w:rsidR="00CE4C9F" w:rsidRDefault="00C85DFB">
      <w:pPr>
        <w:ind w:left="606"/>
        <w:rPr>
          <w:rFonts w:ascii="Arial"/>
          <w:sz w:val="19"/>
        </w:rPr>
      </w:pPr>
      <w:r>
        <w:rPr>
          <w:rFonts w:ascii="Arial"/>
          <w:sz w:val="19"/>
        </w:rPr>
        <w:t>JCSO</w:t>
      </w:r>
    </w:p>
    <w:p w:rsidR="00CE4C9F" w:rsidRDefault="00CE4C9F">
      <w:pPr>
        <w:rPr>
          <w:rFonts w:ascii="Arial"/>
          <w:sz w:val="19"/>
        </w:rPr>
        <w:sectPr w:rsidR="00CE4C9F">
          <w:type w:val="continuous"/>
          <w:pgSz w:w="12240" w:h="15840"/>
          <w:pgMar w:top="680" w:right="800" w:bottom="280" w:left="440" w:header="720" w:footer="720" w:gutter="0"/>
          <w:cols w:num="2" w:space="720" w:equalWidth="0">
            <w:col w:w="2144" w:space="40"/>
            <w:col w:w="8816"/>
          </w:cols>
        </w:sectPr>
      </w:pPr>
    </w:p>
    <w:p w:rsidR="00CE4C9F" w:rsidRDefault="00C85DFB">
      <w:pPr>
        <w:tabs>
          <w:tab w:val="left" w:pos="4761"/>
          <w:tab w:val="left" w:pos="8309"/>
        </w:tabs>
        <w:spacing w:line="219" w:lineRule="exact"/>
        <w:ind w:left="1241"/>
        <w:rPr>
          <w:rFonts w:ascii="Arial"/>
          <w:sz w:val="19"/>
        </w:rPr>
      </w:pPr>
      <w:r>
        <w:rPr>
          <w:rFonts w:ascii="Arial"/>
          <w:w w:val="105"/>
          <w:sz w:val="18"/>
        </w:rPr>
        <w:t xml:space="preserve">Phone Number: </w:t>
      </w:r>
      <w:r>
        <w:rPr>
          <w:rFonts w:ascii="Arial"/>
          <w:spacing w:val="52"/>
          <w:w w:val="105"/>
          <w:sz w:val="18"/>
        </w:rPr>
        <w:t xml:space="preserve"> </w:t>
      </w:r>
      <w:r>
        <w:rPr>
          <w:rFonts w:ascii="Arial"/>
          <w:w w:val="105"/>
          <w:sz w:val="18"/>
        </w:rPr>
        <w:t>(303)</w:t>
      </w:r>
      <w:r>
        <w:rPr>
          <w:rFonts w:ascii="Arial"/>
          <w:spacing w:val="-6"/>
          <w:w w:val="105"/>
          <w:sz w:val="18"/>
        </w:rPr>
        <w:t xml:space="preserve"> </w:t>
      </w:r>
      <w:r>
        <w:rPr>
          <w:rFonts w:ascii="Arial"/>
          <w:w w:val="105"/>
          <w:sz w:val="18"/>
        </w:rPr>
        <w:t>271-5605</w:t>
      </w:r>
      <w:r>
        <w:rPr>
          <w:rFonts w:ascii="Arial"/>
          <w:w w:val="105"/>
          <w:sz w:val="18"/>
        </w:rPr>
        <w:tab/>
      </w:r>
      <w:r>
        <w:rPr>
          <w:rFonts w:ascii="Arial"/>
          <w:w w:val="105"/>
          <w:position w:val="1"/>
          <w:sz w:val="19"/>
        </w:rPr>
        <w:t>Information</w:t>
      </w:r>
      <w:r>
        <w:rPr>
          <w:rFonts w:ascii="Arial"/>
          <w:spacing w:val="-38"/>
          <w:w w:val="105"/>
          <w:position w:val="1"/>
          <w:sz w:val="19"/>
        </w:rPr>
        <w:t xml:space="preserve"> </w:t>
      </w:r>
      <w:r>
        <w:rPr>
          <w:rFonts w:ascii="Arial"/>
          <w:w w:val="105"/>
          <w:position w:val="1"/>
          <w:sz w:val="19"/>
        </w:rPr>
        <w:t>Received</w:t>
      </w:r>
      <w:r>
        <w:rPr>
          <w:rFonts w:ascii="Arial"/>
          <w:spacing w:val="-38"/>
          <w:w w:val="105"/>
          <w:position w:val="1"/>
          <w:sz w:val="19"/>
        </w:rPr>
        <w:t xml:space="preserve"> </w:t>
      </w:r>
      <w:r>
        <w:rPr>
          <w:rFonts w:ascii="Arial"/>
          <w:w w:val="105"/>
          <w:position w:val="1"/>
          <w:sz w:val="19"/>
        </w:rPr>
        <w:t>Date:</w:t>
      </w:r>
      <w:r>
        <w:rPr>
          <w:rFonts w:ascii="Arial"/>
          <w:spacing w:val="-15"/>
          <w:w w:val="105"/>
          <w:position w:val="1"/>
          <w:sz w:val="19"/>
        </w:rPr>
        <w:t xml:space="preserve"> </w:t>
      </w:r>
      <w:r>
        <w:rPr>
          <w:rFonts w:ascii="Arial"/>
          <w:w w:val="105"/>
          <w:position w:val="1"/>
          <w:sz w:val="19"/>
        </w:rPr>
        <w:t>06/08/1999</w:t>
      </w:r>
      <w:r>
        <w:rPr>
          <w:rFonts w:ascii="Arial"/>
          <w:w w:val="105"/>
          <w:position w:val="1"/>
          <w:sz w:val="19"/>
        </w:rPr>
        <w:tab/>
        <w:t>Time: 11 00</w:t>
      </w:r>
      <w:r>
        <w:rPr>
          <w:rFonts w:ascii="Arial"/>
          <w:spacing w:val="-17"/>
          <w:w w:val="105"/>
          <w:position w:val="1"/>
          <w:sz w:val="19"/>
        </w:rPr>
        <w:t xml:space="preserve"> </w:t>
      </w:r>
      <w:r>
        <w:rPr>
          <w:rFonts w:ascii="Arial"/>
          <w:w w:val="105"/>
          <w:position w:val="1"/>
          <w:sz w:val="19"/>
        </w:rPr>
        <w:t>AM</w:t>
      </w:r>
    </w:p>
    <w:p w:rsidR="00CE4C9F" w:rsidRDefault="00CE4C9F">
      <w:pPr>
        <w:spacing w:line="219" w:lineRule="exact"/>
        <w:rPr>
          <w:rFonts w:ascii="Arial"/>
          <w:sz w:val="19"/>
        </w:rPr>
        <w:sectPr w:rsidR="00CE4C9F">
          <w:type w:val="continuous"/>
          <w:pgSz w:w="12240" w:h="15840"/>
          <w:pgMar w:top="680" w:right="800" w:bottom="280" w:left="440" w:header="720" w:footer="720" w:gutter="0"/>
          <w:cols w:space="720"/>
        </w:sectPr>
      </w:pPr>
    </w:p>
    <w:p w:rsidR="00CE4C9F" w:rsidRDefault="00C85DFB">
      <w:pPr>
        <w:spacing w:before="110"/>
        <w:ind w:left="1241"/>
        <w:rPr>
          <w:rFonts w:ascii="Arial"/>
          <w:sz w:val="19"/>
        </w:rPr>
      </w:pPr>
      <w:r>
        <w:rPr>
          <w:rFonts w:ascii="Arial"/>
          <w:w w:val="105"/>
          <w:sz w:val="18"/>
        </w:rPr>
        <w:t xml:space="preserve">Prepared </w:t>
      </w:r>
      <w:r>
        <w:rPr>
          <w:rFonts w:ascii="Arial"/>
          <w:w w:val="105"/>
          <w:sz w:val="19"/>
        </w:rPr>
        <w:t>by:</w:t>
      </w:r>
    </w:p>
    <w:p w:rsidR="00CE4C9F" w:rsidRDefault="00C85DFB">
      <w:pPr>
        <w:tabs>
          <w:tab w:val="left" w:pos="2094"/>
          <w:tab w:val="left" w:pos="4566"/>
        </w:tabs>
        <w:spacing w:before="119"/>
        <w:ind w:left="391"/>
        <w:rPr>
          <w:rFonts w:ascii="Arial"/>
          <w:sz w:val="18"/>
        </w:rPr>
      </w:pPr>
      <w:r>
        <w:br w:type="column"/>
      </w:r>
      <w:r>
        <w:rPr>
          <w:rFonts w:ascii="Arial"/>
          <w:sz w:val="19"/>
        </w:rPr>
        <w:t>WEBB</w:t>
      </w:r>
      <w:r>
        <w:rPr>
          <w:rFonts w:ascii="Arial"/>
          <w:sz w:val="19"/>
        </w:rPr>
        <w:tab/>
      </w:r>
      <w:r>
        <w:rPr>
          <w:rFonts w:ascii="Arial"/>
          <w:position w:val="1"/>
          <w:sz w:val="17"/>
        </w:rPr>
        <w:t>RICHARD</w:t>
      </w:r>
      <w:r>
        <w:rPr>
          <w:rFonts w:ascii="Arial"/>
          <w:position w:val="1"/>
          <w:sz w:val="17"/>
        </w:rPr>
        <w:tab/>
      </w:r>
      <w:r>
        <w:rPr>
          <w:rFonts w:ascii="Arial"/>
          <w:position w:val="1"/>
          <w:sz w:val="18"/>
        </w:rPr>
        <w:t>INVESTIGATIONS/JEFCO</w:t>
      </w:r>
      <w:r>
        <w:rPr>
          <w:rFonts w:ascii="Arial"/>
          <w:spacing w:val="-15"/>
          <w:position w:val="1"/>
          <w:sz w:val="18"/>
        </w:rPr>
        <w:t xml:space="preserve"> </w:t>
      </w:r>
      <w:r>
        <w:rPr>
          <w:rFonts w:ascii="Arial"/>
          <w:position w:val="1"/>
          <w:sz w:val="18"/>
        </w:rPr>
        <w:t>SO</w:t>
      </w:r>
    </w:p>
    <w:p w:rsidR="00CE4C9F" w:rsidRDefault="00C85DFB">
      <w:pPr>
        <w:tabs>
          <w:tab w:val="left" w:pos="2087"/>
          <w:tab w:val="left" w:pos="4986"/>
        </w:tabs>
        <w:spacing w:before="22"/>
        <w:ind w:left="383"/>
        <w:rPr>
          <w:rFonts w:ascii="Arial"/>
          <w:sz w:val="17"/>
        </w:rPr>
      </w:pPr>
      <w:r>
        <w:rPr>
          <w:rFonts w:ascii="Arial"/>
          <w:w w:val="105"/>
          <w:sz w:val="17"/>
        </w:rPr>
        <w:t>(Last</w:t>
      </w:r>
      <w:r>
        <w:rPr>
          <w:rFonts w:ascii="Arial"/>
          <w:spacing w:val="-21"/>
          <w:w w:val="105"/>
          <w:sz w:val="17"/>
        </w:rPr>
        <w:t xml:space="preserve"> </w:t>
      </w:r>
      <w:r>
        <w:rPr>
          <w:rFonts w:ascii="Arial"/>
          <w:w w:val="105"/>
          <w:sz w:val="17"/>
        </w:rPr>
        <w:t>Name)</w:t>
      </w:r>
      <w:r>
        <w:rPr>
          <w:rFonts w:ascii="Arial"/>
          <w:w w:val="105"/>
          <w:sz w:val="17"/>
        </w:rPr>
        <w:tab/>
        <w:t>(First</w:t>
      </w:r>
      <w:r>
        <w:rPr>
          <w:rFonts w:ascii="Arial"/>
          <w:spacing w:val="-21"/>
          <w:w w:val="105"/>
          <w:sz w:val="17"/>
        </w:rPr>
        <w:t xml:space="preserve"> </w:t>
      </w:r>
      <w:r>
        <w:rPr>
          <w:rFonts w:ascii="Arial"/>
          <w:w w:val="105"/>
          <w:sz w:val="17"/>
        </w:rPr>
        <w:t>Name)</w:t>
      </w:r>
      <w:r>
        <w:rPr>
          <w:rFonts w:ascii="Arial"/>
          <w:w w:val="105"/>
          <w:sz w:val="17"/>
        </w:rPr>
        <w:tab/>
        <w:t>(Componen</w:t>
      </w:r>
      <w:r w:rsidR="009E16EA">
        <w:rPr>
          <w:rFonts w:ascii="Arial"/>
          <w:w w:val="105"/>
          <w:sz w:val="17"/>
        </w:rPr>
        <w:t>t</w:t>
      </w:r>
      <w:r>
        <w:rPr>
          <w:rFonts w:ascii="Arial"/>
          <w:w w:val="105"/>
          <w:sz w:val="17"/>
        </w:rPr>
        <w:t>Agency)</w:t>
      </w:r>
    </w:p>
    <w:p w:rsidR="00CE4C9F" w:rsidRDefault="00CE4C9F">
      <w:pPr>
        <w:rPr>
          <w:rFonts w:ascii="Arial"/>
          <w:sz w:val="17"/>
        </w:rPr>
        <w:sectPr w:rsidR="00CE4C9F">
          <w:type w:val="continuous"/>
          <w:pgSz w:w="12240" w:h="15840"/>
          <w:pgMar w:top="680" w:right="800" w:bottom="280" w:left="440" w:header="720" w:footer="720" w:gutter="0"/>
          <w:cols w:num="2" w:space="720" w:equalWidth="0">
            <w:col w:w="2353" w:space="40"/>
            <w:col w:w="8607"/>
          </w:cols>
        </w:sectPr>
      </w:pPr>
    </w:p>
    <w:p w:rsidR="00CE4C9F" w:rsidRDefault="00C85DFB">
      <w:pPr>
        <w:spacing w:before="83" w:line="205" w:lineRule="exact"/>
        <w:ind w:left="1240"/>
        <w:rPr>
          <w:rFonts w:ascii="Arial"/>
          <w:sz w:val="18"/>
        </w:rPr>
      </w:pPr>
      <w:r>
        <w:rPr>
          <w:rFonts w:ascii="Arial"/>
          <w:sz w:val="18"/>
        </w:rPr>
        <w:t>Event Narrative: ANN KRISTINE BEHOUNEK !N 5TH HOUR ALGEBRA (HAVENS) SEE 4339 FOR</w:t>
      </w:r>
    </w:p>
    <w:p w:rsidR="00CE4C9F" w:rsidRDefault="00C85DFB">
      <w:pPr>
        <w:spacing w:line="216" w:lineRule="exact"/>
        <w:ind w:left="2790"/>
        <w:rPr>
          <w:rFonts w:ascii="Arial"/>
          <w:sz w:val="19"/>
        </w:rPr>
      </w:pPr>
      <w:r>
        <w:rPr>
          <w:rFonts w:ascii="Arial"/>
          <w:sz w:val="19"/>
        </w:rPr>
        <w:t>REPORT.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7"/>
        <w:rPr>
          <w:rFonts w:ascii="Arial"/>
          <w:sz w:val="28"/>
        </w:rPr>
      </w:pPr>
    </w:p>
    <w:p w:rsidR="00CE4C9F" w:rsidRDefault="00CE4C9F">
      <w:pPr>
        <w:rPr>
          <w:rFonts w:ascii="Arial"/>
          <w:sz w:val="28"/>
        </w:rPr>
        <w:sectPr w:rsidR="00CE4C9F">
          <w:type w:val="continuous"/>
          <w:pgSz w:w="12240" w:h="15840"/>
          <w:pgMar w:top="680" w:right="800" w:bottom="280" w:left="440" w:header="720" w:footer="720" w:gutter="0"/>
          <w:cols w:space="720"/>
        </w:sectPr>
      </w:pPr>
    </w:p>
    <w:p w:rsidR="00CE4C9F" w:rsidRDefault="00C85DFB">
      <w:pPr>
        <w:spacing w:before="92"/>
        <w:ind w:left="1260"/>
        <w:rPr>
          <w:sz w:val="20"/>
        </w:rPr>
      </w:pPr>
      <w:r>
        <w:rPr>
          <w:w w:val="105"/>
          <w:sz w:val="20"/>
        </w:rPr>
        <w:t>Event</w:t>
      </w:r>
      <w:r>
        <w:rPr>
          <w:spacing w:val="9"/>
          <w:w w:val="105"/>
          <w:sz w:val="20"/>
        </w:rPr>
        <w:t xml:space="preserve"> </w:t>
      </w:r>
      <w:r>
        <w:rPr>
          <w:spacing w:val="-4"/>
          <w:w w:val="105"/>
          <w:sz w:val="20"/>
        </w:rPr>
        <w:t>Date:</w:t>
      </w:r>
    </w:p>
    <w:p w:rsidR="00CE4C9F" w:rsidRDefault="00C85DFB">
      <w:pPr>
        <w:spacing w:before="144"/>
        <w:ind w:left="1265"/>
        <w:rPr>
          <w:rFonts w:ascii="Arial"/>
          <w:sz w:val="18"/>
        </w:rPr>
      </w:pPr>
      <w:r>
        <w:rPr>
          <w:rFonts w:ascii="Arial"/>
          <w:w w:val="105"/>
          <w:sz w:val="18"/>
        </w:rPr>
        <w:t>Categories:</w:t>
      </w:r>
    </w:p>
    <w:p w:rsidR="00CE4C9F" w:rsidRDefault="00C85DFB">
      <w:pPr>
        <w:tabs>
          <w:tab w:val="left" w:pos="4316"/>
        </w:tabs>
        <w:spacing w:before="101"/>
        <w:ind w:left="1620"/>
        <w:rPr>
          <w:rFonts w:ascii="Arial"/>
          <w:sz w:val="19"/>
        </w:rPr>
      </w:pPr>
      <w:r>
        <w:br w:type="column"/>
      </w:r>
      <w:r>
        <w:rPr>
          <w:rFonts w:ascii="Arial"/>
          <w:w w:val="105"/>
          <w:sz w:val="19"/>
        </w:rPr>
        <w:t>Event</w:t>
      </w:r>
      <w:r>
        <w:rPr>
          <w:rFonts w:ascii="Arial"/>
          <w:spacing w:val="-19"/>
          <w:w w:val="105"/>
          <w:sz w:val="19"/>
        </w:rPr>
        <w:t xml:space="preserve"> </w:t>
      </w:r>
      <w:r>
        <w:rPr>
          <w:rFonts w:ascii="Arial"/>
          <w:w w:val="105"/>
          <w:sz w:val="19"/>
        </w:rPr>
        <w:t>Time:</w:t>
      </w:r>
      <w:r>
        <w:rPr>
          <w:rFonts w:ascii="Arial"/>
          <w:w w:val="105"/>
          <w:sz w:val="19"/>
        </w:rPr>
        <w:tab/>
        <w:t>References:</w:t>
      </w:r>
    </w:p>
    <w:p w:rsidR="00CE4C9F" w:rsidRDefault="00C85DFB">
      <w:pPr>
        <w:tabs>
          <w:tab w:val="left" w:pos="2879"/>
        </w:tabs>
        <w:spacing w:before="127"/>
        <w:ind w:left="492"/>
        <w:rPr>
          <w:rFonts w:ascii="Arial"/>
          <w:sz w:val="18"/>
        </w:rPr>
      </w:pPr>
      <w:r>
        <w:rPr>
          <w:rFonts w:ascii="Arial"/>
          <w:w w:val="95"/>
          <w:sz w:val="18"/>
          <w:u w:val="thick"/>
        </w:rPr>
        <w:t>INTERVIEW</w:t>
      </w:r>
      <w:r>
        <w:rPr>
          <w:rFonts w:ascii="Arial"/>
          <w:w w:val="95"/>
          <w:sz w:val="18"/>
        </w:rPr>
        <w:tab/>
      </w:r>
      <w:r>
        <w:rPr>
          <w:rFonts w:ascii="Arial"/>
          <w:sz w:val="18"/>
          <w:u w:val="thick"/>
        </w:rPr>
        <w:t>STUDENT -</w:t>
      </w:r>
      <w:r>
        <w:rPr>
          <w:rFonts w:ascii="Arial"/>
          <w:spacing w:val="-29"/>
          <w:sz w:val="18"/>
          <w:u w:val="thick"/>
        </w:rPr>
        <w:t xml:space="preserve"> </w:t>
      </w:r>
      <w:r>
        <w:rPr>
          <w:rFonts w:ascii="Arial"/>
          <w:sz w:val="18"/>
          <w:u w:val="thick"/>
        </w:rPr>
        <w:t>CHS</w:t>
      </w:r>
    </w:p>
    <w:p w:rsidR="00CE4C9F" w:rsidRDefault="00CE4C9F">
      <w:pPr>
        <w:rPr>
          <w:rFonts w:ascii="Arial"/>
          <w:sz w:val="18"/>
        </w:rPr>
        <w:sectPr w:rsidR="00CE4C9F">
          <w:type w:val="continuous"/>
          <w:pgSz w:w="12240" w:h="15840"/>
          <w:pgMar w:top="680" w:right="800" w:bottom="280" w:left="440" w:header="720" w:footer="720" w:gutter="0"/>
          <w:cols w:num="2" w:space="720" w:equalWidth="0">
            <w:col w:w="2267" w:space="40"/>
            <w:col w:w="8693"/>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5"/>
        <w:rPr>
          <w:rFonts w:ascii="Arial"/>
          <w:sz w:val="22"/>
        </w:rPr>
      </w:pPr>
    </w:p>
    <w:p w:rsidR="00CE4C9F" w:rsidRDefault="00C85DFB">
      <w:pPr>
        <w:tabs>
          <w:tab w:val="left" w:pos="3870"/>
        </w:tabs>
        <w:spacing w:before="95"/>
        <w:ind w:left="1260"/>
        <w:rPr>
          <w:rFonts w:ascii="Arial"/>
          <w:sz w:val="18"/>
        </w:rPr>
      </w:pPr>
      <w:r>
        <w:rPr>
          <w:rFonts w:ascii="Arial"/>
          <w:w w:val="105"/>
          <w:sz w:val="18"/>
        </w:rPr>
        <w:t>Event Reviewed</w:t>
      </w:r>
      <w:r>
        <w:rPr>
          <w:rFonts w:ascii="Arial"/>
          <w:spacing w:val="1"/>
          <w:w w:val="105"/>
          <w:sz w:val="18"/>
        </w:rPr>
        <w:t xml:space="preserve"> </w:t>
      </w:r>
      <w:r>
        <w:rPr>
          <w:rFonts w:ascii="Arial"/>
          <w:w w:val="105"/>
          <w:sz w:val="19"/>
        </w:rPr>
        <w:t xml:space="preserve">by: </w:t>
      </w:r>
      <w:r>
        <w:rPr>
          <w:rFonts w:ascii="Arial"/>
          <w:spacing w:val="19"/>
          <w:w w:val="105"/>
          <w:sz w:val="19"/>
        </w:rPr>
        <w:t xml:space="preserve"> </w:t>
      </w:r>
      <w:r>
        <w:rPr>
          <w:rFonts w:ascii="Arial"/>
          <w:w w:val="105"/>
          <w:sz w:val="18"/>
        </w:rPr>
        <w:t>SL</w:t>
      </w:r>
      <w:r>
        <w:rPr>
          <w:rFonts w:ascii="Arial"/>
          <w:w w:val="105"/>
          <w:sz w:val="18"/>
        </w:rPr>
        <w:tab/>
        <w:t>Lead Required?</w:t>
      </w:r>
      <w:r>
        <w:rPr>
          <w:rFonts w:ascii="Arial"/>
          <w:spacing w:val="38"/>
          <w:w w:val="105"/>
          <w:sz w:val="18"/>
        </w:rPr>
        <w:t xml:space="preserve"> </w:t>
      </w:r>
      <w:r>
        <w:rPr>
          <w:rFonts w:ascii="Arial"/>
          <w:w w:val="105"/>
          <w:sz w:val="18"/>
        </w:rPr>
        <w:t>YES</w:t>
      </w:r>
    </w:p>
    <w:p w:rsidR="00CE4C9F" w:rsidRDefault="009F05AF">
      <w:pPr>
        <w:pStyle w:val="BodyText"/>
        <w:spacing w:before="3"/>
        <w:rPr>
          <w:rFonts w:ascii="Arial"/>
          <w:sz w:val="12"/>
        </w:rPr>
      </w:pPr>
      <w:r>
        <w:pict>
          <v:line id="_x0000_s2584" style="position:absolute;z-index:251481088;mso-wrap-distance-left:0;mso-wrap-distance-right:0;mso-position-horizontal-relative:page" from="83.8pt,10pt" to="504.15pt,10pt" strokeweight=".67856mm">
            <w10:wrap type="topAndBottom" anchorx="page"/>
          </v:line>
        </w:pict>
      </w:r>
    </w:p>
    <w:p w:rsidR="00CE4C9F" w:rsidRDefault="00CE4C9F">
      <w:pPr>
        <w:pStyle w:val="BodyText"/>
        <w:spacing w:before="3"/>
        <w:rPr>
          <w:rFonts w:ascii="Arial"/>
          <w:sz w:val="6"/>
        </w:rPr>
      </w:pPr>
    </w:p>
    <w:p w:rsidR="00CE4C9F" w:rsidRDefault="00CE4C9F">
      <w:pPr>
        <w:rPr>
          <w:rFonts w:ascii="Arial"/>
          <w:sz w:val="6"/>
        </w:rPr>
        <w:sectPr w:rsidR="00CE4C9F">
          <w:type w:val="continuous"/>
          <w:pgSz w:w="12240" w:h="15840"/>
          <w:pgMar w:top="680" w:right="800" w:bottom="280" w:left="440" w:header="720" w:footer="720" w:gutter="0"/>
          <w:cols w:space="720"/>
        </w:sectPr>
      </w:pPr>
    </w:p>
    <w:p w:rsidR="00CE4C9F" w:rsidRDefault="00CE4C9F">
      <w:pPr>
        <w:pStyle w:val="BodyText"/>
        <w:rPr>
          <w:rFonts w:ascii="Arial"/>
          <w:sz w:val="20"/>
        </w:rPr>
      </w:pPr>
    </w:p>
    <w:p w:rsidR="00CE4C9F" w:rsidRDefault="00CE4C9F">
      <w:pPr>
        <w:pStyle w:val="BodyText"/>
        <w:spacing w:before="10"/>
        <w:rPr>
          <w:rFonts w:ascii="Arial"/>
          <w:sz w:val="20"/>
        </w:rPr>
      </w:pPr>
    </w:p>
    <w:p w:rsidR="00CE4C9F" w:rsidRDefault="00C85DFB">
      <w:pPr>
        <w:jc w:val="right"/>
        <w:rPr>
          <w:rFonts w:ascii="Arial"/>
          <w:sz w:val="19"/>
        </w:rPr>
      </w:pPr>
      <w:r>
        <w:rPr>
          <w:rFonts w:ascii="Arial"/>
          <w:sz w:val="19"/>
        </w:rPr>
        <w:t>Lead:</w:t>
      </w:r>
    </w:p>
    <w:p w:rsidR="00CE4C9F" w:rsidRDefault="00C85DFB">
      <w:pPr>
        <w:spacing w:before="95"/>
        <w:ind w:left="4559"/>
        <w:rPr>
          <w:rFonts w:ascii="Arial"/>
          <w:sz w:val="18"/>
        </w:rPr>
      </w:pPr>
      <w:r>
        <w:br w:type="column"/>
      </w:r>
      <w:r>
        <w:rPr>
          <w:rFonts w:ascii="Arial"/>
          <w:w w:val="110"/>
          <w:sz w:val="18"/>
        </w:rPr>
        <w:t>Lead Control Number: ON4341</w:t>
      </w:r>
    </w:p>
    <w:p w:rsidR="00CE4C9F" w:rsidRDefault="00C85DFB">
      <w:pPr>
        <w:spacing w:before="167"/>
        <w:ind w:left="986"/>
        <w:rPr>
          <w:rFonts w:ascii="Arial"/>
          <w:sz w:val="17"/>
        </w:rPr>
      </w:pPr>
      <w:r>
        <w:rPr>
          <w:rFonts w:ascii="Arial"/>
          <w:w w:val="105"/>
          <w:sz w:val="17"/>
        </w:rPr>
        <w:t>DETERMINE OBSERVATIONS. ANN KRISTINE BEHOUNEK 978-9211</w:t>
      </w:r>
    </w:p>
    <w:p w:rsidR="00CE4C9F" w:rsidRDefault="00CE4C9F">
      <w:pPr>
        <w:rPr>
          <w:rFonts w:ascii="Arial"/>
          <w:sz w:val="17"/>
        </w:rPr>
        <w:sectPr w:rsidR="00CE4C9F">
          <w:type w:val="continuous"/>
          <w:pgSz w:w="12240" w:h="15840"/>
          <w:pgMar w:top="680" w:right="800" w:bottom="280" w:left="440" w:header="720" w:footer="720" w:gutter="0"/>
          <w:cols w:num="2" w:space="720" w:equalWidth="0">
            <w:col w:w="1776" w:space="40"/>
            <w:col w:w="9184"/>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85DFB">
      <w:pPr>
        <w:tabs>
          <w:tab w:val="left" w:pos="2798"/>
          <w:tab w:val="left" w:pos="6422"/>
          <w:tab w:val="left" w:pos="8309"/>
        </w:tabs>
        <w:spacing w:before="39" w:line="450" w:lineRule="atLeast"/>
        <w:ind w:left="1289" w:right="1341" w:firstLine="4"/>
        <w:rPr>
          <w:rFonts w:ascii="Arial"/>
          <w:sz w:val="19"/>
        </w:rPr>
      </w:pPr>
      <w:r>
        <w:rPr>
          <w:rFonts w:ascii="Arial"/>
          <w:sz w:val="19"/>
        </w:rPr>
        <w:t>Assigned</w:t>
      </w:r>
      <w:r>
        <w:rPr>
          <w:rFonts w:ascii="Arial"/>
          <w:spacing w:val="6"/>
          <w:sz w:val="19"/>
        </w:rPr>
        <w:t xml:space="preserve"> </w:t>
      </w:r>
      <w:r>
        <w:rPr>
          <w:rFonts w:ascii="Arial"/>
          <w:sz w:val="19"/>
        </w:rPr>
        <w:t>To:</w:t>
      </w:r>
      <w:r>
        <w:rPr>
          <w:rFonts w:ascii="Arial"/>
          <w:sz w:val="19"/>
        </w:rPr>
        <w:tab/>
      </w:r>
      <w:r>
        <w:rPr>
          <w:rFonts w:ascii="Courier New"/>
          <w:w w:val="90"/>
          <w:sz w:val="24"/>
        </w:rPr>
        <w:t>TRAVER.MATT</w:t>
      </w:r>
      <w:r>
        <w:rPr>
          <w:rFonts w:ascii="Courier New"/>
          <w:w w:val="90"/>
          <w:sz w:val="24"/>
        </w:rPr>
        <w:tab/>
      </w:r>
      <w:r>
        <w:rPr>
          <w:position w:val="2"/>
          <w:sz w:val="20"/>
        </w:rPr>
        <w:t>Date:</w:t>
      </w:r>
      <w:r>
        <w:rPr>
          <w:spacing w:val="23"/>
          <w:position w:val="2"/>
          <w:sz w:val="20"/>
        </w:rPr>
        <w:t xml:space="preserve"> </w:t>
      </w:r>
      <w:r>
        <w:rPr>
          <w:position w:val="2"/>
          <w:sz w:val="20"/>
        </w:rPr>
        <w:t>06/23/1999</w:t>
      </w:r>
      <w:r>
        <w:rPr>
          <w:position w:val="2"/>
          <w:sz w:val="20"/>
        </w:rPr>
        <w:tab/>
      </w:r>
      <w:r>
        <w:rPr>
          <w:rFonts w:ascii="Arial"/>
          <w:position w:val="2"/>
          <w:sz w:val="18"/>
        </w:rPr>
        <w:t xml:space="preserve">Time: 10.31 AM </w:t>
      </w:r>
      <w:r>
        <w:rPr>
          <w:rFonts w:ascii="Arial"/>
          <w:sz w:val="18"/>
        </w:rPr>
        <w:t>Disposition:</w:t>
      </w:r>
      <w:r>
        <w:rPr>
          <w:rFonts w:ascii="Arial"/>
          <w:sz w:val="18"/>
        </w:rPr>
        <w:tab/>
      </w:r>
      <w:r>
        <w:rPr>
          <w:rFonts w:ascii="Arial"/>
          <w:position w:val="1"/>
          <w:sz w:val="18"/>
        </w:rPr>
        <w:t>ANN BEHOUNEK TAKING TEST,</w:t>
      </w:r>
      <w:r>
        <w:rPr>
          <w:rFonts w:ascii="Arial"/>
          <w:spacing w:val="5"/>
          <w:position w:val="1"/>
          <w:sz w:val="18"/>
        </w:rPr>
        <w:t xml:space="preserve"> </w:t>
      </w:r>
      <w:r>
        <w:rPr>
          <w:position w:val="1"/>
          <w:sz w:val="21"/>
        </w:rPr>
        <w:t xml:space="preserve">DID </w:t>
      </w:r>
      <w:r>
        <w:rPr>
          <w:rFonts w:ascii="Arial"/>
          <w:position w:val="1"/>
          <w:sz w:val="18"/>
        </w:rPr>
        <w:t xml:space="preserve">NOT HEAR ANYTHING, SAW PEOPLE </w:t>
      </w:r>
      <w:r>
        <w:rPr>
          <w:rFonts w:ascii="Arial"/>
          <w:position w:val="1"/>
          <w:sz w:val="19"/>
        </w:rPr>
        <w:t>&amp;</w:t>
      </w:r>
    </w:p>
    <w:p w:rsidR="00CE4C9F" w:rsidRDefault="00C85DFB">
      <w:pPr>
        <w:spacing w:before="11" w:line="256" w:lineRule="auto"/>
        <w:ind w:left="2820" w:right="1634" w:hanging="1"/>
        <w:rPr>
          <w:rFonts w:ascii="Arial"/>
          <w:sz w:val="18"/>
        </w:rPr>
      </w:pPr>
      <w:r>
        <w:rPr>
          <w:rFonts w:ascii="Arial"/>
          <w:sz w:val="18"/>
        </w:rPr>
        <w:t xml:space="preserve">HEARD PEOPLE RUNNING OUT SCREAMING, FIRE ALARM WENT OFF, EXITED CLASS WENT TO PARK. HEARD THAT PEOPLE WERE SHOOTING, RAN INTO SAMARITAN'S HOUSE </w:t>
      </w:r>
      <w:r>
        <w:rPr>
          <w:rFonts w:ascii="Arial"/>
          <w:sz w:val="19"/>
        </w:rPr>
        <w:t xml:space="preserve">&amp; </w:t>
      </w:r>
      <w:r>
        <w:rPr>
          <w:rFonts w:ascii="Arial"/>
          <w:sz w:val="18"/>
        </w:rPr>
        <w:t xml:space="preserve">STAYED FOR </w:t>
      </w:r>
      <w:r>
        <w:rPr>
          <w:rFonts w:ascii="Arial"/>
          <w:sz w:val="19"/>
        </w:rPr>
        <w:t xml:space="preserve">A </w:t>
      </w:r>
      <w:r>
        <w:rPr>
          <w:rFonts w:ascii="Arial"/>
          <w:sz w:val="18"/>
        </w:rPr>
        <w:t>WHILE.</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16"/>
        </w:rPr>
      </w:pPr>
    </w:p>
    <w:p w:rsidR="00CE4C9F" w:rsidRDefault="00C85DFB">
      <w:pPr>
        <w:tabs>
          <w:tab w:val="left" w:pos="3114"/>
          <w:tab w:val="left" w:pos="6210"/>
        </w:tabs>
        <w:ind w:left="1290"/>
        <w:rPr>
          <w:rFonts w:ascii="Arial"/>
          <w:sz w:val="18"/>
        </w:rPr>
      </w:pPr>
      <w:r>
        <w:rPr>
          <w:rFonts w:ascii="Arial"/>
          <w:w w:val="105"/>
          <w:position w:val="2"/>
          <w:sz w:val="18"/>
        </w:rPr>
        <w:t>Lead</w:t>
      </w:r>
      <w:r>
        <w:rPr>
          <w:rFonts w:ascii="Arial"/>
          <w:spacing w:val="-6"/>
          <w:w w:val="105"/>
          <w:position w:val="2"/>
          <w:sz w:val="18"/>
        </w:rPr>
        <w:t xml:space="preserve"> </w:t>
      </w:r>
      <w:r>
        <w:rPr>
          <w:rFonts w:ascii="Arial"/>
          <w:w w:val="105"/>
          <w:position w:val="2"/>
          <w:sz w:val="18"/>
        </w:rPr>
        <w:t>Reviewed</w:t>
      </w:r>
      <w:r>
        <w:rPr>
          <w:rFonts w:ascii="Arial"/>
          <w:spacing w:val="4"/>
          <w:w w:val="105"/>
          <w:position w:val="2"/>
          <w:sz w:val="18"/>
        </w:rPr>
        <w:t xml:space="preserve"> </w:t>
      </w:r>
      <w:r>
        <w:rPr>
          <w:rFonts w:ascii="Arial"/>
          <w:w w:val="105"/>
          <w:position w:val="2"/>
          <w:sz w:val="18"/>
        </w:rPr>
        <w:t>by:</w:t>
      </w:r>
      <w:r>
        <w:rPr>
          <w:rFonts w:ascii="Arial"/>
          <w:w w:val="105"/>
          <w:position w:val="2"/>
          <w:sz w:val="18"/>
        </w:rPr>
        <w:tab/>
        <w:t>SL</w:t>
      </w:r>
      <w:r>
        <w:rPr>
          <w:rFonts w:ascii="Arial"/>
          <w:w w:val="105"/>
          <w:position w:val="2"/>
          <w:sz w:val="18"/>
        </w:rPr>
        <w:tab/>
      </w:r>
      <w:r>
        <w:rPr>
          <w:rFonts w:ascii="Arial"/>
          <w:w w:val="105"/>
          <w:sz w:val="18"/>
        </w:rPr>
        <w:t xml:space="preserve">Lead Completed? </w:t>
      </w:r>
      <w:r>
        <w:rPr>
          <w:w w:val="105"/>
          <w:sz w:val="26"/>
        </w:rPr>
        <w:t xml:space="preserve"> </w:t>
      </w:r>
      <w:r>
        <w:rPr>
          <w:rFonts w:ascii="Arial"/>
          <w:w w:val="105"/>
          <w:sz w:val="18"/>
        </w:rPr>
        <w:t>Date:</w:t>
      </w:r>
      <w:r>
        <w:rPr>
          <w:rFonts w:ascii="Arial"/>
          <w:spacing w:val="38"/>
          <w:w w:val="105"/>
          <w:sz w:val="18"/>
        </w:rPr>
        <w:t xml:space="preserve"> </w:t>
      </w:r>
      <w:r>
        <w:rPr>
          <w:rFonts w:ascii="Arial"/>
          <w:w w:val="105"/>
          <w:sz w:val="18"/>
        </w:rPr>
        <w:t>07/06/1999</w:t>
      </w:r>
    </w:p>
    <w:p w:rsidR="00CE4C9F" w:rsidRDefault="00CE4C9F">
      <w:pPr>
        <w:pStyle w:val="BodyText"/>
        <w:spacing w:before="7"/>
        <w:rPr>
          <w:rFonts w:ascii="Arial"/>
          <w:sz w:val="36"/>
        </w:rPr>
      </w:pPr>
    </w:p>
    <w:p w:rsidR="00CE4C9F" w:rsidRDefault="00C85DFB">
      <w:pPr>
        <w:ind w:right="1259"/>
        <w:jc w:val="right"/>
        <w:rPr>
          <w:sz w:val="23"/>
        </w:rPr>
      </w:pPr>
      <w:r>
        <w:rPr>
          <w:w w:val="105"/>
          <w:sz w:val="23"/>
        </w:rPr>
        <w:t>JC-001</w:t>
      </w:r>
      <w:r w:rsidR="009E16EA">
        <w:rPr>
          <w:w w:val="105"/>
          <w:sz w:val="23"/>
        </w:rPr>
        <w:t>-</w:t>
      </w:r>
      <w:r>
        <w:rPr>
          <w:w w:val="105"/>
          <w:sz w:val="23"/>
        </w:rPr>
        <w:t xml:space="preserve"> 001306</w:t>
      </w:r>
    </w:p>
    <w:p w:rsidR="00CE4C9F" w:rsidRDefault="00CE4C9F">
      <w:pPr>
        <w:pStyle w:val="BodyText"/>
        <w:spacing w:before="9"/>
        <w:rPr>
          <w:sz w:val="27"/>
        </w:rPr>
      </w:pPr>
    </w:p>
    <w:p w:rsidR="00CE4C9F" w:rsidRDefault="00C85DFB">
      <w:pPr>
        <w:tabs>
          <w:tab w:val="left" w:pos="4830"/>
          <w:tab w:val="left" w:pos="9139"/>
        </w:tabs>
        <w:ind w:left="1281"/>
        <w:rPr>
          <w:sz w:val="18"/>
        </w:rPr>
      </w:pPr>
      <w:r>
        <w:rPr>
          <w:w w:val="105"/>
          <w:sz w:val="18"/>
        </w:rPr>
        <w:t xml:space="preserve">Printed </w:t>
      </w:r>
      <w:r>
        <w:rPr>
          <w:rFonts w:ascii="Arial"/>
          <w:w w:val="105"/>
          <w:sz w:val="12"/>
        </w:rPr>
        <w:t xml:space="preserve">OD </w:t>
      </w:r>
      <w:r>
        <w:rPr>
          <w:w w:val="105"/>
          <w:sz w:val="18"/>
        </w:rPr>
        <w:t xml:space="preserve">7/6/99 </w:t>
      </w:r>
      <w:r>
        <w:rPr>
          <w:w w:val="105"/>
          <w:sz w:val="19"/>
        </w:rPr>
        <w:t>at</w:t>
      </w:r>
      <w:r>
        <w:rPr>
          <w:spacing w:val="41"/>
          <w:w w:val="105"/>
          <w:sz w:val="19"/>
        </w:rPr>
        <w:t xml:space="preserve"> </w:t>
      </w:r>
      <w:r>
        <w:rPr>
          <w:w w:val="105"/>
          <w:sz w:val="18"/>
        </w:rPr>
        <w:t>2:17</w:t>
      </w:r>
      <w:r>
        <w:rPr>
          <w:spacing w:val="5"/>
          <w:w w:val="105"/>
          <w:sz w:val="18"/>
        </w:rPr>
        <w:t xml:space="preserve"> </w:t>
      </w:r>
      <w:r>
        <w:rPr>
          <w:w w:val="105"/>
          <w:sz w:val="18"/>
        </w:rPr>
        <w:t>PM</w:t>
      </w:r>
      <w:r>
        <w:rPr>
          <w:w w:val="105"/>
          <w:sz w:val="18"/>
        </w:rPr>
        <w:tab/>
      </w:r>
      <w:r>
        <w:rPr>
          <w:rFonts w:ascii="Arial"/>
          <w:w w:val="105"/>
          <w:position w:val="3"/>
          <w:sz w:val="21"/>
        </w:rPr>
        <w:t>UNCLASSIFIED</w:t>
      </w:r>
      <w:r>
        <w:rPr>
          <w:rFonts w:ascii="Arial"/>
          <w:w w:val="105"/>
          <w:position w:val="3"/>
          <w:sz w:val="21"/>
        </w:rPr>
        <w:tab/>
      </w:r>
      <w:r>
        <w:rPr>
          <w:w w:val="105"/>
          <w:position w:val="2"/>
          <w:sz w:val="18"/>
        </w:rPr>
        <w:t>Page</w:t>
      </w:r>
      <w:r>
        <w:rPr>
          <w:spacing w:val="-11"/>
          <w:w w:val="105"/>
          <w:position w:val="2"/>
          <w:sz w:val="18"/>
        </w:rPr>
        <w:t xml:space="preserve"> </w:t>
      </w:r>
      <w:r>
        <w:rPr>
          <w:w w:val="105"/>
          <w:position w:val="2"/>
          <w:sz w:val="18"/>
        </w:rPr>
        <w:t>1</w:t>
      </w:r>
    </w:p>
    <w:p w:rsidR="00CE4C9F" w:rsidRDefault="00CE4C9F">
      <w:pPr>
        <w:rPr>
          <w:sz w:val="18"/>
        </w:rPr>
        <w:sectPr w:rsidR="00CE4C9F">
          <w:type w:val="continuous"/>
          <w:pgSz w:w="12240" w:h="15840"/>
          <w:pgMar w:top="680" w:right="800" w:bottom="280" w:left="4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6"/>
      </w:pPr>
    </w:p>
    <w:p w:rsidR="00CE4C9F" w:rsidRDefault="009F05AF">
      <w:pPr>
        <w:ind w:left="3374" w:right="3797"/>
        <w:jc w:val="center"/>
        <w:rPr>
          <w:b/>
          <w:sz w:val="17"/>
        </w:rPr>
      </w:pPr>
      <w:r>
        <w:pict>
          <v:line id="_x0000_s2583" style="position:absolute;left:0;text-align:left;z-index:251482112;mso-wrap-distance-left:0;mso-wrap-distance-right:0;mso-position-horizontal-relative:page" from="242.2pt,12.75pt" to="383.75pt,12.75pt" strokeweight=".84819mm">
            <w10:wrap type="topAndBottom" anchorx="page"/>
          </v:line>
        </w:pict>
      </w:r>
      <w:bookmarkStart w:id="306" w:name="_bookmark306"/>
      <w:bookmarkEnd w:id="306"/>
      <w:r w:rsidR="00C85DFB">
        <w:rPr>
          <w:b/>
          <w:w w:val="105"/>
          <w:sz w:val="17"/>
        </w:rPr>
        <w:t>BIEHL, BEN</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5"/>
        <w:rPr>
          <w:b/>
          <w:sz w:val="16"/>
        </w:rPr>
      </w:pPr>
    </w:p>
    <w:p w:rsidR="00CE4C9F" w:rsidRDefault="00C85DFB">
      <w:pPr>
        <w:spacing w:before="91"/>
        <w:ind w:right="1240"/>
        <w:jc w:val="right"/>
        <w:rPr>
          <w:sz w:val="23"/>
        </w:rPr>
      </w:pPr>
      <w:r>
        <w:rPr>
          <w:w w:val="105"/>
          <w:sz w:val="23"/>
        </w:rPr>
        <w:t>JC-001</w:t>
      </w:r>
      <w:r w:rsidR="009E16EA">
        <w:rPr>
          <w:w w:val="105"/>
          <w:sz w:val="23"/>
        </w:rPr>
        <w:t>-</w:t>
      </w:r>
      <w:r>
        <w:rPr>
          <w:w w:val="105"/>
          <w:sz w:val="23"/>
        </w:rPr>
        <w:t xml:space="preserve"> 001307</w:t>
      </w:r>
    </w:p>
    <w:p w:rsidR="00CE4C9F" w:rsidRDefault="00CE4C9F">
      <w:pPr>
        <w:jc w:val="right"/>
        <w:rPr>
          <w:sz w:val="23"/>
        </w:rPr>
        <w:sectPr w:rsidR="00CE4C9F">
          <w:pgSz w:w="12240" w:h="15840"/>
          <w:pgMar w:top="1500" w:right="800" w:bottom="280" w:left="440" w:header="720" w:footer="720" w:gutter="0"/>
          <w:cols w:space="720"/>
        </w:sectPr>
      </w:pPr>
    </w:p>
    <w:tbl>
      <w:tblPr>
        <w:tblW w:w="0" w:type="auto"/>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71"/>
        <w:gridCol w:w="742"/>
        <w:gridCol w:w="1050"/>
        <w:gridCol w:w="2755"/>
        <w:gridCol w:w="2428"/>
      </w:tblGrid>
      <w:tr w:rsidR="00CE4C9F">
        <w:trPr>
          <w:trHeight w:val="659"/>
        </w:trPr>
        <w:tc>
          <w:tcPr>
            <w:tcW w:w="3371" w:type="dxa"/>
            <w:tcBorders>
              <w:top w:val="nil"/>
              <w:left w:val="nil"/>
            </w:tcBorders>
          </w:tcPr>
          <w:p w:rsidR="00CE4C9F" w:rsidRDefault="00C85DFB">
            <w:pPr>
              <w:pStyle w:val="TableParagraph"/>
              <w:tabs>
                <w:tab w:val="left" w:pos="2098"/>
              </w:tabs>
              <w:spacing w:before="85"/>
              <w:ind w:left="137"/>
              <w:rPr>
                <w:rFonts w:ascii="Arial" w:hAnsi="Arial"/>
                <w:sz w:val="28"/>
              </w:rPr>
            </w:pPr>
            <w:bookmarkStart w:id="307" w:name="_bookmark307"/>
            <w:bookmarkEnd w:id="307"/>
            <w:r>
              <w:rPr>
                <w:sz w:val="20"/>
              </w:rPr>
              <w:lastRenderedPageBreak/>
              <w:t>CONTINUATION</w:t>
            </w:r>
            <w:r>
              <w:rPr>
                <w:sz w:val="20"/>
              </w:rPr>
              <w:tab/>
            </w:r>
            <w:r>
              <w:rPr>
                <w:rFonts w:ascii="Arial" w:hAnsi="Arial"/>
                <w:position w:val="-4"/>
                <w:sz w:val="28"/>
              </w:rPr>
              <w:t>□</w:t>
            </w:r>
          </w:p>
          <w:p w:rsidR="00CE4C9F" w:rsidRDefault="00C85DFB">
            <w:pPr>
              <w:pStyle w:val="TableParagraph"/>
              <w:tabs>
                <w:tab w:val="left" w:pos="2117"/>
              </w:tabs>
              <w:spacing w:before="30" w:line="202" w:lineRule="exact"/>
              <w:ind w:left="142"/>
              <w:rPr>
                <w:rFonts w:ascii="Arial"/>
                <w:sz w:val="21"/>
              </w:rPr>
            </w:pPr>
            <w:r>
              <w:rPr>
                <w:sz w:val="19"/>
              </w:rPr>
              <w:t>SUPPLEMENT</w:t>
            </w:r>
            <w:r>
              <w:rPr>
                <w:sz w:val="19"/>
              </w:rPr>
              <w:tab/>
            </w:r>
            <w:r>
              <w:rPr>
                <w:rFonts w:ascii="Arial"/>
                <w:position w:val="-3"/>
                <w:sz w:val="21"/>
              </w:rPr>
              <w:t>X</w:t>
            </w:r>
          </w:p>
        </w:tc>
        <w:tc>
          <w:tcPr>
            <w:tcW w:w="1792" w:type="dxa"/>
            <w:gridSpan w:val="2"/>
            <w:tcBorders>
              <w:bottom w:val="single" w:sz="18" w:space="0" w:color="000000"/>
            </w:tcBorders>
          </w:tcPr>
          <w:p w:rsidR="00CE4C9F" w:rsidRDefault="00CE4C9F">
            <w:pPr>
              <w:pStyle w:val="TableParagraph"/>
              <w:spacing w:before="5"/>
              <w:rPr>
                <w:sz w:val="15"/>
              </w:rPr>
            </w:pPr>
          </w:p>
          <w:p w:rsidR="00CE4C9F" w:rsidRDefault="00C85DFB">
            <w:pPr>
              <w:pStyle w:val="TableParagraph"/>
              <w:ind w:left="131"/>
              <w:rPr>
                <w:b/>
                <w:sz w:val="21"/>
              </w:rPr>
            </w:pPr>
            <w:r>
              <w:rPr>
                <w:b/>
                <w:w w:val="105"/>
                <w:sz w:val="21"/>
              </w:rPr>
              <w:t>JCSO</w:t>
            </w:r>
          </w:p>
        </w:tc>
        <w:tc>
          <w:tcPr>
            <w:tcW w:w="2755" w:type="dxa"/>
            <w:tcBorders>
              <w:bottom w:val="single" w:sz="18" w:space="0" w:color="000000"/>
            </w:tcBorders>
          </w:tcPr>
          <w:p w:rsidR="00CE4C9F" w:rsidRDefault="00CE4C9F">
            <w:pPr>
              <w:pStyle w:val="TableParagraph"/>
              <w:spacing w:before="7"/>
              <w:rPr>
                <w:sz w:val="14"/>
              </w:rPr>
            </w:pPr>
          </w:p>
          <w:p w:rsidR="00CE4C9F" w:rsidRDefault="00C85DFB">
            <w:pPr>
              <w:pStyle w:val="TableParagraph"/>
              <w:ind w:left="134"/>
              <w:rPr>
                <w:b/>
                <w:sz w:val="21"/>
              </w:rPr>
            </w:pPr>
            <w:r>
              <w:rPr>
                <w:b/>
                <w:sz w:val="21"/>
              </w:rPr>
              <w:t>OBBEMA</w:t>
            </w:r>
          </w:p>
        </w:tc>
        <w:tc>
          <w:tcPr>
            <w:tcW w:w="2428" w:type="dxa"/>
            <w:tcBorders>
              <w:bottom w:val="single" w:sz="18" w:space="0" w:color="000000"/>
            </w:tcBorders>
          </w:tcPr>
          <w:p w:rsidR="00CE4C9F" w:rsidRDefault="00C85DFB">
            <w:pPr>
              <w:pStyle w:val="TableParagraph"/>
              <w:spacing w:before="42"/>
              <w:ind w:left="156"/>
              <w:rPr>
                <w:sz w:val="14"/>
              </w:rPr>
            </w:pPr>
            <w:r>
              <w:rPr>
                <w:w w:val="105"/>
                <w:sz w:val="14"/>
              </w:rPr>
              <w:t>Case Repo</w:t>
            </w:r>
            <w:r w:rsidR="009E16EA">
              <w:rPr>
                <w:w w:val="105"/>
                <w:sz w:val="14"/>
              </w:rPr>
              <w:t>rt</w:t>
            </w:r>
            <w:r>
              <w:rPr>
                <w:spacing w:val="8"/>
                <w:w w:val="105"/>
                <w:sz w:val="14"/>
              </w:rPr>
              <w:t xml:space="preserve"> </w:t>
            </w:r>
            <w:r>
              <w:rPr>
                <w:w w:val="105"/>
                <w:sz w:val="14"/>
              </w:rPr>
              <w:t>No</w:t>
            </w:r>
          </w:p>
          <w:p w:rsidR="00CE4C9F" w:rsidRDefault="00CE4C9F">
            <w:pPr>
              <w:pStyle w:val="TableParagraph"/>
              <w:spacing w:before="9"/>
              <w:rPr>
                <w:sz w:val="12"/>
              </w:rPr>
            </w:pPr>
          </w:p>
          <w:p w:rsidR="00CE4C9F" w:rsidRDefault="00C85DFB">
            <w:pPr>
              <w:pStyle w:val="TableParagraph"/>
              <w:ind w:left="154"/>
              <w:rPr>
                <w:rFonts w:ascii="Arial"/>
                <w:b/>
                <w:sz w:val="20"/>
              </w:rPr>
            </w:pPr>
            <w:r>
              <w:rPr>
                <w:rFonts w:ascii="Arial"/>
                <w:b/>
                <w:sz w:val="20"/>
              </w:rPr>
              <w:t>99-7625-F</w:t>
            </w:r>
          </w:p>
        </w:tc>
      </w:tr>
      <w:tr w:rsidR="00CE4C9F">
        <w:trPr>
          <w:trHeight w:val="445"/>
        </w:trPr>
        <w:tc>
          <w:tcPr>
            <w:tcW w:w="4113" w:type="dxa"/>
            <w:gridSpan w:val="2"/>
            <w:tcBorders>
              <w:right w:val="single" w:sz="18" w:space="0" w:color="000000"/>
            </w:tcBorders>
          </w:tcPr>
          <w:p w:rsidR="00CE4C9F" w:rsidRDefault="00CE4C9F">
            <w:pPr>
              <w:pStyle w:val="TableParagraph"/>
              <w:spacing w:before="10"/>
              <w:ind w:left="129"/>
              <w:rPr>
                <w:sz w:val="14"/>
              </w:rPr>
            </w:pPr>
          </w:p>
        </w:tc>
        <w:tc>
          <w:tcPr>
            <w:tcW w:w="3805"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ind w:left="129"/>
              <w:rPr>
                <w:sz w:val="14"/>
              </w:rPr>
            </w:pPr>
            <w:r>
              <w:rPr>
                <w:sz w:val="14"/>
              </w:rPr>
              <w:t>Victim Name O</w:t>
            </w:r>
            <w:r w:rsidR="009E16EA">
              <w:rPr>
                <w:sz w:val="14"/>
              </w:rPr>
              <w:t>riginal</w:t>
            </w:r>
            <w:r>
              <w:rPr>
                <w:sz w:val="14"/>
              </w:rPr>
              <w:t xml:space="preserve"> Report</w:t>
            </w:r>
          </w:p>
        </w:tc>
        <w:tc>
          <w:tcPr>
            <w:tcW w:w="2428" w:type="dxa"/>
            <w:tcBorders>
              <w:top w:val="single" w:sz="18" w:space="0" w:color="000000"/>
              <w:left w:val="single" w:sz="18" w:space="0" w:color="000000"/>
            </w:tcBorders>
          </w:tcPr>
          <w:p w:rsidR="00CE4C9F" w:rsidRDefault="00C85DFB">
            <w:pPr>
              <w:pStyle w:val="TableParagraph"/>
              <w:spacing w:line="152" w:lineRule="exact"/>
              <w:ind w:left="156"/>
              <w:rPr>
                <w:sz w:val="14"/>
              </w:rPr>
            </w:pPr>
            <w:r>
              <w:rPr>
                <w:sz w:val="14"/>
              </w:rPr>
              <w:t>Da1e This R</w:t>
            </w:r>
            <w:r w:rsidR="009E16EA">
              <w:rPr>
                <w:sz w:val="14"/>
              </w:rPr>
              <w:t>eport</w:t>
            </w:r>
          </w:p>
          <w:p w:rsidR="00CE4C9F" w:rsidRDefault="00C85DFB">
            <w:pPr>
              <w:pStyle w:val="TableParagraph"/>
              <w:spacing w:before="80" w:line="193" w:lineRule="exact"/>
              <w:ind w:left="140"/>
              <w:rPr>
                <w:rFonts w:ascii="Arial"/>
                <w:b/>
                <w:sz w:val="20"/>
              </w:rPr>
            </w:pPr>
            <w:r>
              <w:rPr>
                <w:rFonts w:ascii="Arial"/>
                <w:b/>
                <w:sz w:val="20"/>
              </w:rPr>
              <w:t>04-24-99</w:t>
            </w:r>
          </w:p>
        </w:tc>
      </w:tr>
      <w:tr w:rsidR="00CE4C9F">
        <w:trPr>
          <w:trHeight w:val="554"/>
        </w:trPr>
        <w:tc>
          <w:tcPr>
            <w:tcW w:w="4113" w:type="dxa"/>
            <w:gridSpan w:val="2"/>
          </w:tcPr>
          <w:p w:rsidR="009E16EA" w:rsidRDefault="009E16EA" w:rsidP="009E16EA">
            <w:pPr>
              <w:pStyle w:val="TableParagraph"/>
              <w:spacing w:line="130" w:lineRule="exact"/>
              <w:ind w:left="120"/>
              <w:rPr>
                <w:rFonts w:ascii="Arial"/>
                <w:w w:val="65"/>
                <w:sz w:val="28"/>
              </w:rPr>
            </w:pPr>
          </w:p>
          <w:p w:rsidR="00CE4C9F" w:rsidRPr="009E16EA" w:rsidRDefault="00C85DFB" w:rsidP="009E16EA">
            <w:pPr>
              <w:pStyle w:val="TableParagraph"/>
              <w:spacing w:line="130" w:lineRule="exact"/>
              <w:ind w:left="120"/>
              <w:rPr>
                <w:rFonts w:ascii="Arial"/>
                <w:sz w:val="28"/>
              </w:rPr>
            </w:pPr>
            <w:r>
              <w:rPr>
                <w:w w:val="145"/>
                <w:sz w:val="9"/>
              </w:rPr>
              <w:tab/>
            </w:r>
            <w:r>
              <w:rPr>
                <w:rFonts w:ascii="Arial"/>
                <w:w w:val="110"/>
                <w:sz w:val="17"/>
              </w:rPr>
              <w:t xml:space="preserve">X </w:t>
            </w:r>
            <w:r>
              <w:rPr>
                <w:w w:val="110"/>
                <w:position w:val="1"/>
                <w:sz w:val="19"/>
              </w:rPr>
              <w:t>FIRST DEGREE</w:t>
            </w:r>
            <w:r>
              <w:rPr>
                <w:spacing w:val="-30"/>
                <w:w w:val="110"/>
                <w:position w:val="1"/>
                <w:sz w:val="19"/>
              </w:rPr>
              <w:t xml:space="preserve"> </w:t>
            </w:r>
            <w:r>
              <w:rPr>
                <w:w w:val="110"/>
                <w:position w:val="1"/>
                <w:sz w:val="19"/>
              </w:rPr>
              <w:t>MURDER</w:t>
            </w:r>
          </w:p>
          <w:p w:rsidR="00CE4C9F" w:rsidRDefault="00CE4C9F">
            <w:pPr>
              <w:pStyle w:val="TableParagraph"/>
              <w:tabs>
                <w:tab w:val="left" w:pos="1207"/>
              </w:tabs>
              <w:spacing w:before="111" w:line="159" w:lineRule="exact"/>
              <w:ind w:left="151"/>
              <w:rPr>
                <w:rFonts w:ascii="Arial"/>
                <w:sz w:val="14"/>
              </w:rPr>
            </w:pPr>
          </w:p>
        </w:tc>
        <w:tc>
          <w:tcPr>
            <w:tcW w:w="3805" w:type="dxa"/>
            <w:gridSpan w:val="2"/>
            <w:tcBorders>
              <w:top w:val="single" w:sz="18" w:space="0" w:color="000000"/>
            </w:tcBorders>
          </w:tcPr>
          <w:p w:rsidR="00CE4C9F" w:rsidRDefault="00CE4C9F">
            <w:pPr>
              <w:pStyle w:val="TableParagraph"/>
              <w:tabs>
                <w:tab w:val="left" w:pos="1522"/>
                <w:tab w:val="left" w:pos="2521"/>
                <w:tab w:val="left" w:pos="3573"/>
              </w:tabs>
              <w:spacing w:before="27" w:line="253" w:lineRule="exact"/>
              <w:ind w:left="360"/>
            </w:pPr>
          </w:p>
        </w:tc>
        <w:tc>
          <w:tcPr>
            <w:tcW w:w="2428" w:type="dxa"/>
          </w:tcPr>
          <w:p w:rsidR="00CE4C9F" w:rsidRDefault="00C85DFB">
            <w:pPr>
              <w:pStyle w:val="TableParagraph"/>
              <w:tabs>
                <w:tab w:val="left" w:pos="1516"/>
                <w:tab w:val="left" w:pos="2195"/>
              </w:tabs>
              <w:spacing w:before="3"/>
              <w:ind w:left="168"/>
            </w:pPr>
            <w:r>
              <w:rPr>
                <w:sz w:val="14"/>
              </w:rPr>
              <w:t>Recommend</w:t>
            </w:r>
            <w:r>
              <w:rPr>
                <w:spacing w:val="15"/>
                <w:sz w:val="14"/>
              </w:rPr>
              <w:t xml:space="preserve"> </w:t>
            </w:r>
            <w:r>
              <w:rPr>
                <w:sz w:val="14"/>
              </w:rPr>
              <w:t>Case:</w:t>
            </w:r>
            <w:r>
              <w:rPr>
                <w:sz w:val="14"/>
              </w:rPr>
              <w:tab/>
              <w:t>Review</w:t>
            </w:r>
            <w:r>
              <w:rPr>
                <w:sz w:val="14"/>
              </w:rPr>
              <w:tab/>
            </w:r>
          </w:p>
          <w:p w:rsidR="00CE4C9F" w:rsidRDefault="00C85DFB">
            <w:pPr>
              <w:pStyle w:val="TableParagraph"/>
              <w:tabs>
                <w:tab w:val="left" w:pos="2204"/>
              </w:tabs>
              <w:spacing w:before="35" w:line="243" w:lineRule="exact"/>
              <w:ind w:left="1465"/>
            </w:pPr>
            <w:r>
              <w:rPr>
                <w:sz w:val="14"/>
              </w:rPr>
              <w:t>Closure</w:t>
            </w:r>
            <w:r>
              <w:rPr>
                <w:sz w:val="14"/>
              </w:rPr>
              <w:tab/>
            </w:r>
          </w:p>
        </w:tc>
      </w:tr>
      <w:tr w:rsidR="00CE4C9F">
        <w:trPr>
          <w:trHeight w:val="335"/>
        </w:trPr>
        <w:tc>
          <w:tcPr>
            <w:tcW w:w="7918" w:type="dxa"/>
            <w:gridSpan w:val="4"/>
          </w:tcPr>
          <w:p w:rsidR="00CE4C9F" w:rsidRDefault="00CE4C9F">
            <w:pPr>
              <w:pStyle w:val="TableParagraph"/>
              <w:tabs>
                <w:tab w:val="left" w:pos="2787"/>
                <w:tab w:val="left" w:pos="6553"/>
              </w:tabs>
              <w:spacing w:line="316" w:lineRule="exact"/>
              <w:ind w:left="507"/>
              <w:rPr>
                <w:sz w:val="12"/>
              </w:rPr>
            </w:pPr>
          </w:p>
        </w:tc>
        <w:tc>
          <w:tcPr>
            <w:tcW w:w="2428" w:type="dxa"/>
          </w:tcPr>
          <w:p w:rsidR="00CE4C9F" w:rsidRDefault="00CE4C9F">
            <w:pPr>
              <w:pStyle w:val="TableParagraph"/>
              <w:tabs>
                <w:tab w:val="left" w:pos="1880"/>
              </w:tabs>
              <w:spacing w:line="55" w:lineRule="exact"/>
              <w:ind w:left="1093"/>
              <w:rPr>
                <w:sz w:val="13"/>
              </w:rPr>
            </w:pPr>
          </w:p>
        </w:tc>
      </w:tr>
    </w:tbl>
    <w:p w:rsidR="00CE4C9F" w:rsidRDefault="00CE4C9F">
      <w:pPr>
        <w:pStyle w:val="BodyText"/>
        <w:spacing w:before="2"/>
        <w:rPr>
          <w:sz w:val="19"/>
        </w:rPr>
      </w:pPr>
    </w:p>
    <w:p w:rsidR="00CE4C9F" w:rsidRDefault="00CE4C9F">
      <w:pPr>
        <w:rPr>
          <w:sz w:val="19"/>
        </w:rPr>
        <w:sectPr w:rsidR="00CE4C9F">
          <w:pgSz w:w="12240" w:h="15840"/>
          <w:pgMar w:top="840" w:right="800" w:bottom="280" w:left="440" w:header="720" w:footer="720" w:gutter="0"/>
          <w:cols w:space="720"/>
        </w:sectPr>
      </w:pPr>
    </w:p>
    <w:p w:rsidR="009E16EA" w:rsidRDefault="009E16EA">
      <w:pPr>
        <w:spacing w:before="90"/>
        <w:ind w:left="789"/>
        <w:rPr>
          <w:w w:val="95"/>
          <w:sz w:val="24"/>
          <w:u w:val="thick"/>
        </w:rPr>
      </w:pPr>
    </w:p>
    <w:p w:rsidR="00CE4C9F" w:rsidRDefault="00C85DFB">
      <w:pPr>
        <w:spacing w:before="90"/>
        <w:ind w:left="789"/>
        <w:rPr>
          <w:sz w:val="24"/>
        </w:rPr>
      </w:pPr>
      <w:r>
        <w:rPr>
          <w:w w:val="95"/>
          <w:sz w:val="24"/>
          <w:u w:val="thick"/>
        </w:rPr>
        <w:t>WITNESSES:</w:t>
      </w:r>
    </w:p>
    <w:p w:rsidR="00CE4C9F" w:rsidRDefault="00C85DFB">
      <w:pPr>
        <w:spacing w:before="137" w:line="295" w:lineRule="auto"/>
        <w:ind w:left="792" w:firstLine="6"/>
        <w:rPr>
          <w:sz w:val="20"/>
        </w:rPr>
      </w:pPr>
      <w:r>
        <w:rPr>
          <w:sz w:val="20"/>
        </w:rPr>
        <w:t>Ben Biehl, dob/06-26-82 5609 West Alder Way Littleton, Colorado 80128</w:t>
      </w:r>
    </w:p>
    <w:p w:rsidR="00CE4C9F" w:rsidRDefault="00C85DFB">
      <w:pPr>
        <w:spacing w:before="7"/>
        <w:ind w:left="794"/>
        <w:rPr>
          <w:sz w:val="20"/>
        </w:rPr>
      </w:pPr>
      <w:r>
        <w:rPr>
          <w:sz w:val="20"/>
        </w:rPr>
        <w:t>(]03)933-1652</w:t>
      </w:r>
    </w:p>
    <w:p w:rsidR="00CE4C9F" w:rsidRDefault="00C85DFB">
      <w:pPr>
        <w:pStyle w:val="BodyText"/>
        <w:rPr>
          <w:sz w:val="22"/>
        </w:rPr>
      </w:pPr>
      <w:r>
        <w:br w:type="column"/>
      </w:r>
    </w:p>
    <w:p w:rsidR="00CE4C9F" w:rsidRDefault="00CE4C9F">
      <w:pPr>
        <w:pStyle w:val="BodyText"/>
        <w:rPr>
          <w:sz w:val="20"/>
        </w:rPr>
      </w:pPr>
    </w:p>
    <w:p w:rsidR="00CE4C9F" w:rsidRDefault="00C85DFB">
      <w:pPr>
        <w:spacing w:before="1"/>
        <w:ind w:left="789"/>
        <w:rPr>
          <w:sz w:val="20"/>
        </w:rPr>
      </w:pPr>
      <w:r>
        <w:rPr>
          <w:sz w:val="20"/>
        </w:rPr>
        <w:t>Student at Columbine H.S.</w:t>
      </w:r>
    </w:p>
    <w:p w:rsidR="00CE4C9F" w:rsidRDefault="00CE4C9F">
      <w:pPr>
        <w:rPr>
          <w:sz w:val="20"/>
        </w:rPr>
        <w:sectPr w:rsidR="00CE4C9F">
          <w:type w:val="continuous"/>
          <w:pgSz w:w="12240" w:h="15840"/>
          <w:pgMar w:top="680" w:right="800" w:bottom="280" w:left="440" w:header="720" w:footer="720" w:gutter="0"/>
          <w:cols w:num="2" w:space="720" w:equalWidth="0">
            <w:col w:w="2936" w:space="3180"/>
            <w:col w:w="4884"/>
          </w:cols>
        </w:sectPr>
      </w:pPr>
    </w:p>
    <w:p w:rsidR="00CE4C9F" w:rsidRDefault="00CE4C9F">
      <w:pPr>
        <w:pStyle w:val="BodyText"/>
        <w:spacing w:before="10"/>
        <w:rPr>
          <w:sz w:val="23"/>
        </w:rPr>
      </w:pPr>
    </w:p>
    <w:p w:rsidR="00CE4C9F" w:rsidRDefault="00C85DFB">
      <w:pPr>
        <w:spacing w:before="92"/>
        <w:ind w:left="807"/>
        <w:rPr>
          <w:sz w:val="20"/>
        </w:rPr>
      </w:pPr>
      <w:r>
        <w:rPr>
          <w:w w:val="105"/>
          <w:sz w:val="20"/>
          <w:u w:val="thick"/>
        </w:rPr>
        <w:t>INVESTIGATION</w:t>
      </w:r>
      <w:r>
        <w:rPr>
          <w:w w:val="105"/>
          <w:sz w:val="20"/>
        </w:rPr>
        <w:t>:</w:t>
      </w:r>
    </w:p>
    <w:p w:rsidR="00CE4C9F" w:rsidRDefault="00C85DFB" w:rsidP="009E16EA">
      <w:pPr>
        <w:tabs>
          <w:tab w:val="left" w:pos="5162"/>
        </w:tabs>
        <w:spacing w:before="116" w:line="288" w:lineRule="auto"/>
        <w:ind w:left="802" w:right="229" w:firstLine="2"/>
        <w:jc w:val="both"/>
        <w:rPr>
          <w:sz w:val="20"/>
        </w:rPr>
      </w:pPr>
      <w:r>
        <w:rPr>
          <w:sz w:val="20"/>
        </w:rPr>
        <w:t>On 04-23-99, at about 1740 hours, I interviewed Ben Biehl over the phone. He stated h</w:t>
      </w:r>
      <w:r w:rsidR="009E16EA">
        <w:rPr>
          <w:sz w:val="20"/>
        </w:rPr>
        <w:t xml:space="preserve">e saw ---------- walking </w:t>
      </w:r>
      <w:r>
        <w:rPr>
          <w:sz w:val="20"/>
        </w:rPr>
        <w:t>into the gym in the middle of the day a few weeks before the shooting. He stated he hadn't se</w:t>
      </w:r>
      <w:r w:rsidR="009E16EA">
        <w:rPr>
          <w:sz w:val="20"/>
        </w:rPr>
        <w:t>en ------- i</w:t>
      </w:r>
      <w:r>
        <w:rPr>
          <w:sz w:val="20"/>
        </w:rPr>
        <w:t xml:space="preserve">n a long  time, and  was surprised to see him in the </w:t>
      </w:r>
      <w:r>
        <w:rPr>
          <w:sz w:val="19"/>
        </w:rPr>
        <w:t xml:space="preserve">gym.  </w:t>
      </w:r>
      <w:r>
        <w:rPr>
          <w:sz w:val="20"/>
        </w:rPr>
        <w:t>He</w:t>
      </w:r>
      <w:r w:rsidR="009E16EA">
        <w:rPr>
          <w:sz w:val="20"/>
        </w:rPr>
        <w:t xml:space="preserve"> </w:t>
      </w:r>
      <w:r>
        <w:rPr>
          <w:spacing w:val="-39"/>
          <w:sz w:val="20"/>
        </w:rPr>
        <w:t xml:space="preserve"> </w:t>
      </w:r>
      <w:r>
        <w:rPr>
          <w:sz w:val="20"/>
        </w:rPr>
        <w:t>stated</w:t>
      </w:r>
      <w:r>
        <w:rPr>
          <w:spacing w:val="3"/>
          <w:sz w:val="20"/>
        </w:rPr>
        <w:t xml:space="preserve"> </w:t>
      </w:r>
      <w:r>
        <w:rPr>
          <w:sz w:val="20"/>
        </w:rPr>
        <w:t>that</w:t>
      </w:r>
      <w:r w:rsidR="009E16EA">
        <w:rPr>
          <w:sz w:val="20"/>
        </w:rPr>
        <w:t xml:space="preserve"> ------------------</w:t>
      </w:r>
      <w:r>
        <w:rPr>
          <w:sz w:val="20"/>
        </w:rPr>
        <w:tab/>
        <w:t>may</w:t>
      </w:r>
      <w:r>
        <w:rPr>
          <w:spacing w:val="-5"/>
          <w:sz w:val="20"/>
        </w:rPr>
        <w:t xml:space="preserve"> </w:t>
      </w:r>
      <w:r>
        <w:rPr>
          <w:sz w:val="20"/>
        </w:rPr>
        <w:t>be</w:t>
      </w:r>
      <w:r>
        <w:rPr>
          <w:spacing w:val="-18"/>
          <w:sz w:val="20"/>
        </w:rPr>
        <w:t xml:space="preserve"> </w:t>
      </w:r>
      <w:r>
        <w:rPr>
          <w:sz w:val="20"/>
        </w:rPr>
        <w:t>a</w:t>
      </w:r>
      <w:r>
        <w:rPr>
          <w:spacing w:val="-17"/>
          <w:sz w:val="20"/>
        </w:rPr>
        <w:t xml:space="preserve"> </w:t>
      </w:r>
      <w:r>
        <w:rPr>
          <w:sz w:val="20"/>
        </w:rPr>
        <w:t>student</w:t>
      </w:r>
      <w:r>
        <w:rPr>
          <w:spacing w:val="3"/>
          <w:sz w:val="20"/>
        </w:rPr>
        <w:t xml:space="preserve"> </w:t>
      </w:r>
      <w:r>
        <w:rPr>
          <w:sz w:val="20"/>
        </w:rPr>
        <w:t>in</w:t>
      </w:r>
      <w:r>
        <w:rPr>
          <w:spacing w:val="-2"/>
          <w:sz w:val="20"/>
        </w:rPr>
        <w:t xml:space="preserve"> </w:t>
      </w:r>
      <w:r>
        <w:rPr>
          <w:sz w:val="20"/>
        </w:rPr>
        <w:t>the</w:t>
      </w:r>
      <w:r>
        <w:rPr>
          <w:spacing w:val="-20"/>
          <w:sz w:val="20"/>
        </w:rPr>
        <w:t xml:space="preserve"> </w:t>
      </w:r>
      <w:r>
        <w:rPr>
          <w:sz w:val="20"/>
        </w:rPr>
        <w:t>school,</w:t>
      </w:r>
      <w:r>
        <w:rPr>
          <w:spacing w:val="-6"/>
          <w:sz w:val="20"/>
        </w:rPr>
        <w:t xml:space="preserve"> </w:t>
      </w:r>
      <w:r>
        <w:rPr>
          <w:sz w:val="20"/>
        </w:rPr>
        <w:t>and</w:t>
      </w:r>
      <w:r>
        <w:rPr>
          <w:spacing w:val="-1"/>
          <w:sz w:val="20"/>
        </w:rPr>
        <w:t xml:space="preserve"> </w:t>
      </w:r>
      <w:r>
        <w:rPr>
          <w:sz w:val="20"/>
        </w:rPr>
        <w:t>if</w:t>
      </w:r>
      <w:r w:rsidR="009E16EA">
        <w:rPr>
          <w:sz w:val="20"/>
        </w:rPr>
        <w:t xml:space="preserve"> </w:t>
      </w:r>
      <w:r>
        <w:rPr>
          <w:sz w:val="20"/>
        </w:rPr>
        <w:t>so,</w:t>
      </w:r>
      <w:r>
        <w:rPr>
          <w:spacing w:val="25"/>
          <w:sz w:val="20"/>
        </w:rPr>
        <w:t xml:space="preserve"> </w:t>
      </w:r>
      <w:r>
        <w:rPr>
          <w:sz w:val="20"/>
        </w:rPr>
        <w:t>he</w:t>
      </w:r>
      <w:r>
        <w:rPr>
          <w:spacing w:val="-12"/>
          <w:sz w:val="20"/>
        </w:rPr>
        <w:t xml:space="preserve"> </w:t>
      </w:r>
      <w:r>
        <w:rPr>
          <w:sz w:val="20"/>
        </w:rPr>
        <w:t>had</w:t>
      </w:r>
      <w:r>
        <w:rPr>
          <w:spacing w:val="-3"/>
          <w:sz w:val="20"/>
        </w:rPr>
        <w:t xml:space="preserve"> </w:t>
      </w:r>
      <w:r>
        <w:rPr>
          <w:sz w:val="20"/>
        </w:rPr>
        <w:t>every</w:t>
      </w:r>
      <w:r>
        <w:rPr>
          <w:spacing w:val="4"/>
          <w:sz w:val="20"/>
        </w:rPr>
        <w:t xml:space="preserve"> </w:t>
      </w:r>
      <w:r>
        <w:rPr>
          <w:sz w:val="20"/>
        </w:rPr>
        <w:t>right</w:t>
      </w:r>
      <w:r>
        <w:rPr>
          <w:spacing w:val="-6"/>
          <w:sz w:val="20"/>
        </w:rPr>
        <w:t xml:space="preserve"> </w:t>
      </w:r>
      <w:r>
        <w:rPr>
          <w:sz w:val="20"/>
        </w:rPr>
        <w:t>to</w:t>
      </w:r>
      <w:r>
        <w:rPr>
          <w:spacing w:val="-12"/>
          <w:sz w:val="20"/>
        </w:rPr>
        <w:t xml:space="preserve"> </w:t>
      </w:r>
      <w:r>
        <w:rPr>
          <w:sz w:val="20"/>
        </w:rPr>
        <w:t>be</w:t>
      </w:r>
      <w:r>
        <w:rPr>
          <w:spacing w:val="-8"/>
          <w:sz w:val="20"/>
        </w:rPr>
        <w:t xml:space="preserve"> </w:t>
      </w:r>
      <w:r>
        <w:rPr>
          <w:sz w:val="20"/>
        </w:rPr>
        <w:t>in</w:t>
      </w:r>
      <w:r>
        <w:rPr>
          <w:spacing w:val="-2"/>
          <w:sz w:val="20"/>
        </w:rPr>
        <w:t xml:space="preserve"> </w:t>
      </w:r>
      <w:r>
        <w:rPr>
          <w:sz w:val="20"/>
        </w:rPr>
        <w:t>the</w:t>
      </w:r>
      <w:r w:rsidR="009E16EA">
        <w:rPr>
          <w:sz w:val="20"/>
        </w:rPr>
        <w:t xml:space="preserve"> </w:t>
      </w:r>
      <w:r>
        <w:rPr>
          <w:sz w:val="20"/>
        </w:rPr>
        <w:t>school gym at the time.</w:t>
      </w:r>
    </w:p>
    <w:p w:rsidR="00CE4C9F" w:rsidRDefault="00CE4C9F">
      <w:pPr>
        <w:pStyle w:val="BodyText"/>
        <w:rPr>
          <w:sz w:val="22"/>
        </w:rPr>
      </w:pPr>
    </w:p>
    <w:p w:rsidR="00CE4C9F" w:rsidRDefault="00C85DFB">
      <w:pPr>
        <w:ind w:left="827"/>
        <w:rPr>
          <w:sz w:val="20"/>
        </w:rPr>
      </w:pPr>
      <w:r>
        <w:rPr>
          <w:sz w:val="20"/>
        </w:rPr>
        <w:t>Biehl stated two students named Phil and Nathan Van</w:t>
      </w:r>
      <w:r w:rsidR="009E16EA">
        <w:rPr>
          <w:sz w:val="20"/>
        </w:rPr>
        <w:t>de</w:t>
      </w:r>
      <w:r>
        <w:rPr>
          <w:sz w:val="20"/>
        </w:rPr>
        <w:t>rau (phone 303-971-0536)could have some more information. He</w:t>
      </w:r>
    </w:p>
    <w:p w:rsidR="00CE4C9F" w:rsidRDefault="009E16EA">
      <w:pPr>
        <w:spacing w:before="155" w:line="422" w:lineRule="auto"/>
        <w:ind w:left="821" w:firstLine="91"/>
        <w:rPr>
          <w:sz w:val="20"/>
        </w:rPr>
      </w:pPr>
      <w:r>
        <w:rPr>
          <w:sz w:val="20"/>
        </w:rPr>
        <w:t>st</w:t>
      </w:r>
      <w:r w:rsidR="00C85DFB">
        <w:rPr>
          <w:sz w:val="20"/>
        </w:rPr>
        <w:t>ated Phil Van</w:t>
      </w:r>
      <w:r>
        <w:rPr>
          <w:sz w:val="20"/>
        </w:rPr>
        <w:t>d</w:t>
      </w:r>
      <w:r w:rsidR="00C85DFB">
        <w:rPr>
          <w:sz w:val="20"/>
        </w:rPr>
        <w:t>erau was shot at by the suspects. He also stated that an Eric Moody (phone 303-932-9041) worked with the suspects at Blackjack Pizza.</w:t>
      </w:r>
    </w:p>
    <w:p w:rsidR="00CE4C9F" w:rsidRDefault="00CE4C9F">
      <w:pPr>
        <w:pStyle w:val="BodyText"/>
        <w:spacing w:before="7"/>
        <w:rPr>
          <w:sz w:val="23"/>
        </w:rPr>
      </w:pPr>
    </w:p>
    <w:p w:rsidR="00CE4C9F" w:rsidRDefault="00C85DFB">
      <w:pPr>
        <w:spacing w:before="92"/>
        <w:ind w:left="847"/>
        <w:rPr>
          <w:sz w:val="20"/>
        </w:rPr>
      </w:pPr>
      <w:r>
        <w:rPr>
          <w:sz w:val="20"/>
          <w:u w:val="thick"/>
        </w:rPr>
        <w:t>DISPOSITION;</w:t>
      </w:r>
      <w:r>
        <w:rPr>
          <w:sz w:val="20"/>
        </w:rPr>
        <w:t xml:space="preserve"> 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rPr>
          <w:sz w:val="29"/>
        </w:rPr>
      </w:pPr>
    </w:p>
    <w:p w:rsidR="00CE4C9F" w:rsidRDefault="00C85DFB">
      <w:pPr>
        <w:spacing w:before="94"/>
        <w:ind w:right="1079"/>
        <w:jc w:val="right"/>
        <w:rPr>
          <w:rFonts w:ascii="Arial"/>
          <w:b/>
          <w:sz w:val="20"/>
        </w:rPr>
      </w:pPr>
      <w:r>
        <w:rPr>
          <w:rFonts w:ascii="Arial"/>
          <w:b/>
          <w:w w:val="105"/>
          <w:sz w:val="20"/>
        </w:rPr>
        <w:t>J</w:t>
      </w:r>
      <w:r w:rsidR="009E16EA">
        <w:rPr>
          <w:rFonts w:ascii="Arial"/>
          <w:b/>
          <w:w w:val="105"/>
          <w:sz w:val="20"/>
        </w:rPr>
        <w:t xml:space="preserve">C- </w:t>
      </w:r>
      <w:r>
        <w:rPr>
          <w:rFonts w:ascii="Arial"/>
          <w:b/>
          <w:w w:val="105"/>
          <w:sz w:val="20"/>
        </w:rPr>
        <w:t>001-001</w:t>
      </w:r>
      <w:r w:rsidR="009E16EA">
        <w:rPr>
          <w:rFonts w:ascii="Arial"/>
          <w:b/>
          <w:w w:val="105"/>
          <w:sz w:val="20"/>
        </w:rPr>
        <w:t>208</w: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10"/>
        <w:rPr>
          <w:rFonts w:ascii="Arial"/>
          <w:b/>
          <w:sz w:val="16"/>
        </w:rPr>
      </w:pPr>
    </w:p>
    <w:p w:rsidR="00CE4C9F" w:rsidRDefault="00CE4C9F">
      <w:pPr>
        <w:rPr>
          <w:rFonts w:ascii="Arial"/>
          <w:sz w:val="16"/>
        </w:rPr>
        <w:sectPr w:rsidR="00CE4C9F">
          <w:type w:val="continuous"/>
          <w:pgSz w:w="12240" w:h="15840"/>
          <w:pgMar w:top="680" w:right="800" w:bottom="280" w:left="440" w:header="720" w:footer="720" w:gutter="0"/>
          <w:cols w:space="720"/>
        </w:sectPr>
      </w:pPr>
    </w:p>
    <w:tbl>
      <w:tblPr>
        <w:tblW w:w="0" w:type="auto"/>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71"/>
        <w:gridCol w:w="752"/>
        <w:gridCol w:w="1060"/>
        <w:gridCol w:w="2784"/>
        <w:gridCol w:w="2457"/>
      </w:tblGrid>
      <w:tr w:rsidR="00CE4C9F">
        <w:trPr>
          <w:trHeight w:val="647"/>
        </w:trPr>
        <w:tc>
          <w:tcPr>
            <w:tcW w:w="3371" w:type="dxa"/>
            <w:tcBorders>
              <w:top w:val="nil"/>
              <w:left w:val="nil"/>
            </w:tcBorders>
          </w:tcPr>
          <w:p w:rsidR="00CE4C9F" w:rsidRDefault="00C85DFB">
            <w:pPr>
              <w:pStyle w:val="TableParagraph"/>
              <w:tabs>
                <w:tab w:val="left" w:pos="2117"/>
              </w:tabs>
              <w:spacing w:before="63"/>
              <w:ind w:left="137"/>
              <w:rPr>
                <w:rFonts w:ascii="Arial" w:hAnsi="Arial"/>
                <w:sz w:val="28"/>
              </w:rPr>
            </w:pPr>
            <w:bookmarkStart w:id="308" w:name="_bookmark308"/>
            <w:bookmarkEnd w:id="308"/>
            <w:r>
              <w:rPr>
                <w:sz w:val="20"/>
              </w:rPr>
              <w:lastRenderedPageBreak/>
              <w:t>CONTINUATION</w:t>
            </w:r>
            <w:r>
              <w:rPr>
                <w:sz w:val="20"/>
              </w:rPr>
              <w:tab/>
            </w:r>
            <w:r>
              <w:rPr>
                <w:rFonts w:ascii="Arial" w:hAnsi="Arial"/>
                <w:position w:val="-4"/>
                <w:sz w:val="28"/>
              </w:rPr>
              <w:t>□</w:t>
            </w:r>
          </w:p>
          <w:p w:rsidR="00CE4C9F" w:rsidRDefault="00C85DFB">
            <w:pPr>
              <w:pStyle w:val="TableParagraph"/>
              <w:tabs>
                <w:tab w:val="left" w:pos="2126"/>
              </w:tabs>
              <w:spacing w:before="21" w:line="221" w:lineRule="exact"/>
              <w:ind w:left="132"/>
              <w:rPr>
                <w:b/>
                <w:sz w:val="14"/>
              </w:rPr>
            </w:pPr>
            <w:r>
              <w:rPr>
                <w:w w:val="95"/>
                <w:sz w:val="20"/>
              </w:rPr>
              <w:t>SUPPLEMENT</w:t>
            </w:r>
            <w:r>
              <w:rPr>
                <w:w w:val="95"/>
                <w:sz w:val="20"/>
              </w:rPr>
              <w:tab/>
            </w:r>
          </w:p>
        </w:tc>
        <w:tc>
          <w:tcPr>
            <w:tcW w:w="1812" w:type="dxa"/>
            <w:gridSpan w:val="2"/>
            <w:tcBorders>
              <w:bottom w:val="single" w:sz="18" w:space="0" w:color="000000"/>
            </w:tcBorders>
          </w:tcPr>
          <w:p w:rsidR="00CE4C9F" w:rsidRDefault="00CE4C9F">
            <w:pPr>
              <w:pStyle w:val="TableParagraph"/>
              <w:spacing w:before="7"/>
              <w:rPr>
                <w:rFonts w:ascii="Arial"/>
                <w:b/>
                <w:sz w:val="14"/>
              </w:rPr>
            </w:pPr>
          </w:p>
          <w:p w:rsidR="00CE4C9F" w:rsidRDefault="00C85DFB">
            <w:pPr>
              <w:pStyle w:val="TableParagraph"/>
              <w:ind w:left="122"/>
              <w:rPr>
                <w:b/>
                <w:sz w:val="21"/>
              </w:rPr>
            </w:pPr>
            <w:r>
              <w:rPr>
                <w:b/>
                <w:w w:val="105"/>
                <w:sz w:val="21"/>
              </w:rPr>
              <w:t>JCSO</w:t>
            </w:r>
          </w:p>
        </w:tc>
        <w:tc>
          <w:tcPr>
            <w:tcW w:w="2784" w:type="dxa"/>
            <w:tcBorders>
              <w:bottom w:val="single" w:sz="18" w:space="0" w:color="000000"/>
              <w:right w:val="single" w:sz="18" w:space="0" w:color="000000"/>
            </w:tcBorders>
          </w:tcPr>
          <w:p w:rsidR="009E16EA" w:rsidRDefault="009E16EA">
            <w:pPr>
              <w:pStyle w:val="TableParagraph"/>
              <w:ind w:left="118"/>
              <w:rPr>
                <w:b/>
                <w:w w:val="110"/>
                <w:sz w:val="21"/>
              </w:rPr>
            </w:pPr>
          </w:p>
          <w:p w:rsidR="00CE4C9F" w:rsidRDefault="00C85DFB">
            <w:pPr>
              <w:pStyle w:val="TableParagraph"/>
              <w:ind w:left="118"/>
              <w:rPr>
                <w:b/>
                <w:sz w:val="21"/>
              </w:rPr>
            </w:pPr>
            <w:r>
              <w:rPr>
                <w:b/>
                <w:w w:val="110"/>
                <w:sz w:val="21"/>
              </w:rPr>
              <w:t>MOORE,</w:t>
            </w:r>
            <w:r w:rsidR="009E16EA">
              <w:rPr>
                <w:b/>
                <w:w w:val="110"/>
                <w:sz w:val="21"/>
              </w:rPr>
              <w:t xml:space="preserve"> </w:t>
            </w:r>
            <w:r>
              <w:rPr>
                <w:b/>
                <w:w w:val="110"/>
                <w:sz w:val="21"/>
              </w:rPr>
              <w:t>C.</w:t>
            </w:r>
          </w:p>
        </w:tc>
        <w:tc>
          <w:tcPr>
            <w:tcW w:w="2457" w:type="dxa"/>
            <w:tcBorders>
              <w:top w:val="single" w:sz="18" w:space="0" w:color="000000"/>
              <w:left w:val="single" w:sz="18" w:space="0" w:color="000000"/>
              <w:bottom w:val="single" w:sz="18" w:space="0" w:color="000000"/>
            </w:tcBorders>
          </w:tcPr>
          <w:p w:rsidR="00CE4C9F" w:rsidRDefault="00C85DFB">
            <w:pPr>
              <w:pStyle w:val="TableParagraph"/>
              <w:spacing w:before="39"/>
              <w:ind w:left="123"/>
              <w:rPr>
                <w:sz w:val="14"/>
              </w:rPr>
            </w:pPr>
            <w:r>
              <w:rPr>
                <w:w w:val="105"/>
                <w:sz w:val="14"/>
              </w:rPr>
              <w:t>Case Report No</w:t>
            </w:r>
          </w:p>
          <w:p w:rsidR="00CE4C9F" w:rsidRDefault="00C85DFB">
            <w:pPr>
              <w:pStyle w:val="TableParagraph"/>
              <w:spacing w:before="130"/>
              <w:ind w:left="131"/>
              <w:rPr>
                <w:b/>
                <w:sz w:val="21"/>
              </w:rPr>
            </w:pPr>
            <w:r>
              <w:rPr>
                <w:b/>
                <w:w w:val="105"/>
                <w:sz w:val="21"/>
                <w:u w:val="thick"/>
              </w:rPr>
              <w:t>99-7625-HHHH</w:t>
            </w:r>
          </w:p>
        </w:tc>
      </w:tr>
      <w:tr w:rsidR="00CE4C9F">
        <w:trPr>
          <w:trHeight w:val="445"/>
        </w:trPr>
        <w:tc>
          <w:tcPr>
            <w:tcW w:w="4123" w:type="dxa"/>
            <w:gridSpan w:val="2"/>
            <w:tcBorders>
              <w:bottom w:val="nil"/>
            </w:tcBorders>
          </w:tcPr>
          <w:p w:rsidR="00CE4C9F" w:rsidRDefault="00CE4C9F">
            <w:pPr>
              <w:pStyle w:val="TableParagraph"/>
              <w:spacing w:line="145" w:lineRule="exact"/>
              <w:ind w:left="128"/>
              <w:rPr>
                <w:sz w:val="15"/>
              </w:rPr>
            </w:pPr>
          </w:p>
        </w:tc>
        <w:tc>
          <w:tcPr>
            <w:tcW w:w="3844" w:type="dxa"/>
            <w:gridSpan w:val="2"/>
            <w:tcBorders>
              <w:top w:val="single" w:sz="18" w:space="0" w:color="000000"/>
              <w:bottom w:val="single" w:sz="18" w:space="0" w:color="000000"/>
              <w:right w:val="single" w:sz="18" w:space="0" w:color="000000"/>
            </w:tcBorders>
          </w:tcPr>
          <w:p w:rsidR="00CE4C9F" w:rsidRDefault="00C85DFB">
            <w:pPr>
              <w:pStyle w:val="TableParagraph"/>
              <w:spacing w:line="131" w:lineRule="exact"/>
              <w:ind w:left="122"/>
              <w:rPr>
                <w:sz w:val="13"/>
              </w:rPr>
            </w:pPr>
            <w:r>
              <w:rPr>
                <w:w w:val="110"/>
                <w:sz w:val="13"/>
              </w:rPr>
              <w:t>V</w:t>
            </w:r>
            <w:r w:rsidR="009E16EA">
              <w:rPr>
                <w:w w:val="110"/>
                <w:sz w:val="13"/>
              </w:rPr>
              <w:t>ictim</w:t>
            </w:r>
            <w:r>
              <w:rPr>
                <w:w w:val="110"/>
                <w:sz w:val="13"/>
              </w:rPr>
              <w:t xml:space="preserve"> Name Original Report</w:t>
            </w:r>
          </w:p>
          <w:p w:rsidR="00CE4C9F" w:rsidRDefault="00C85DFB">
            <w:pPr>
              <w:pStyle w:val="TableParagraph"/>
              <w:spacing w:before="74" w:line="221" w:lineRule="exact"/>
              <w:ind w:left="115"/>
              <w:rPr>
                <w:b/>
                <w:sz w:val="21"/>
              </w:rPr>
            </w:pPr>
            <w:r>
              <w:rPr>
                <w:b/>
                <w:sz w:val="21"/>
              </w:rPr>
              <w:t>COLUMBINE</w:t>
            </w:r>
          </w:p>
        </w:tc>
        <w:tc>
          <w:tcPr>
            <w:tcW w:w="2457" w:type="dxa"/>
            <w:tcBorders>
              <w:top w:val="single" w:sz="18" w:space="0" w:color="000000"/>
              <w:left w:val="single" w:sz="18" w:space="0" w:color="000000"/>
            </w:tcBorders>
          </w:tcPr>
          <w:p w:rsidR="00CE4C9F" w:rsidRDefault="00C85DFB">
            <w:pPr>
              <w:pStyle w:val="TableParagraph"/>
              <w:spacing w:before="60" w:line="201" w:lineRule="exact"/>
              <w:ind w:left="121"/>
              <w:rPr>
                <w:b/>
                <w:sz w:val="21"/>
              </w:rPr>
            </w:pPr>
            <w:r>
              <w:rPr>
                <w:b/>
                <w:w w:val="105"/>
                <w:sz w:val="21"/>
              </w:rPr>
              <w:t>06-22-99</w:t>
            </w:r>
          </w:p>
        </w:tc>
      </w:tr>
      <w:tr w:rsidR="00CE4C9F">
        <w:trPr>
          <w:trHeight w:val="563"/>
        </w:trPr>
        <w:tc>
          <w:tcPr>
            <w:tcW w:w="4123" w:type="dxa"/>
            <w:gridSpan w:val="2"/>
            <w:tcBorders>
              <w:top w:val="nil"/>
            </w:tcBorders>
          </w:tcPr>
          <w:p w:rsidR="00CE4C9F" w:rsidRDefault="00C85DFB">
            <w:pPr>
              <w:pStyle w:val="TableParagraph"/>
              <w:tabs>
                <w:tab w:val="left" w:pos="1202"/>
              </w:tabs>
              <w:spacing w:before="2"/>
              <w:ind w:left="129"/>
              <w:rPr>
                <w:b/>
                <w:sz w:val="20"/>
              </w:rPr>
            </w:pPr>
            <w:r>
              <w:rPr>
                <w:w w:val="95"/>
                <w:sz w:val="14"/>
              </w:rPr>
              <w:tab/>
            </w:r>
            <w:r>
              <w:rPr>
                <w:rFonts w:ascii="Arial"/>
                <w:position w:val="1"/>
                <w:sz w:val="18"/>
              </w:rPr>
              <w:t xml:space="preserve">X FIRST </w:t>
            </w:r>
            <w:r>
              <w:rPr>
                <w:b/>
                <w:position w:val="1"/>
                <w:sz w:val="20"/>
              </w:rPr>
              <w:t>DEGREE</w:t>
            </w:r>
            <w:r>
              <w:rPr>
                <w:b/>
                <w:spacing w:val="-23"/>
                <w:position w:val="1"/>
                <w:sz w:val="20"/>
              </w:rPr>
              <w:t xml:space="preserve"> </w:t>
            </w:r>
            <w:r>
              <w:rPr>
                <w:b/>
                <w:position w:val="1"/>
                <w:sz w:val="20"/>
              </w:rPr>
              <w:t>MURDER</w:t>
            </w:r>
          </w:p>
          <w:p w:rsidR="00CE4C9F" w:rsidRDefault="00CE4C9F">
            <w:pPr>
              <w:pStyle w:val="TableParagraph"/>
              <w:tabs>
                <w:tab w:val="left" w:pos="1197"/>
              </w:tabs>
              <w:spacing w:before="78" w:line="234" w:lineRule="exact"/>
              <w:ind w:left="132"/>
              <w:rPr>
                <w:rFonts w:ascii="Arial" w:hAnsi="Arial"/>
              </w:rPr>
            </w:pPr>
          </w:p>
        </w:tc>
        <w:tc>
          <w:tcPr>
            <w:tcW w:w="3844" w:type="dxa"/>
            <w:gridSpan w:val="2"/>
            <w:tcBorders>
              <w:top w:val="single" w:sz="18" w:space="0" w:color="000000"/>
            </w:tcBorders>
          </w:tcPr>
          <w:p w:rsidR="00CE4C9F" w:rsidRDefault="00CE4C9F">
            <w:pPr>
              <w:pStyle w:val="TableParagraph"/>
              <w:tabs>
                <w:tab w:val="left" w:pos="1504"/>
                <w:tab w:val="left" w:pos="2539"/>
                <w:tab w:val="left" w:pos="3574"/>
              </w:tabs>
              <w:spacing w:before="25" w:line="233" w:lineRule="exact"/>
              <w:ind w:left="340"/>
              <w:rPr>
                <w:rFonts w:ascii="Arial" w:hAnsi="Arial"/>
              </w:rPr>
            </w:pPr>
          </w:p>
        </w:tc>
        <w:tc>
          <w:tcPr>
            <w:tcW w:w="2457" w:type="dxa"/>
          </w:tcPr>
          <w:p w:rsidR="00CE4C9F" w:rsidRDefault="00C85DFB">
            <w:pPr>
              <w:pStyle w:val="TableParagraph"/>
              <w:tabs>
                <w:tab w:val="left" w:pos="1487"/>
                <w:tab w:val="left" w:pos="2193"/>
              </w:tabs>
              <w:spacing w:before="24" w:line="294" w:lineRule="exact"/>
              <w:ind w:left="138"/>
              <w:rPr>
                <w:rFonts w:ascii="Arial" w:hAnsi="Arial"/>
                <w:sz w:val="26"/>
              </w:rPr>
            </w:pPr>
            <w:r>
              <w:rPr>
                <w:position w:val="1"/>
                <w:sz w:val="15"/>
              </w:rPr>
              <w:t>Recommend</w:t>
            </w:r>
            <w:r>
              <w:rPr>
                <w:spacing w:val="-8"/>
                <w:position w:val="1"/>
                <w:sz w:val="15"/>
              </w:rPr>
              <w:t xml:space="preserve"> </w:t>
            </w:r>
            <w:r>
              <w:rPr>
                <w:position w:val="1"/>
                <w:sz w:val="15"/>
              </w:rPr>
              <w:t>Case,</w:t>
            </w:r>
            <w:r>
              <w:rPr>
                <w:position w:val="1"/>
                <w:sz w:val="15"/>
              </w:rPr>
              <w:tab/>
            </w:r>
            <w:r>
              <w:rPr>
                <w:rFonts w:ascii="Arial" w:hAnsi="Arial"/>
                <w:sz w:val="14"/>
              </w:rPr>
              <w:t>Rev1!W</w:t>
            </w:r>
            <w:r>
              <w:rPr>
                <w:rFonts w:ascii="Arial" w:hAnsi="Arial"/>
                <w:sz w:val="14"/>
              </w:rPr>
              <w:tab/>
            </w:r>
            <w:r>
              <w:rPr>
                <w:rFonts w:ascii="Arial" w:hAnsi="Arial"/>
                <w:position w:val="-4"/>
                <w:sz w:val="26"/>
              </w:rPr>
              <w:t>□</w:t>
            </w:r>
          </w:p>
          <w:p w:rsidR="00CE4C9F" w:rsidRDefault="00C85DFB">
            <w:pPr>
              <w:pStyle w:val="TableParagraph"/>
              <w:tabs>
                <w:tab w:val="left" w:pos="2183"/>
              </w:tabs>
              <w:spacing w:line="226" w:lineRule="exact"/>
              <w:ind w:left="1474"/>
              <w:rPr>
                <w:rFonts w:ascii="Arial" w:hAnsi="Arial"/>
                <w:sz w:val="26"/>
              </w:rPr>
            </w:pPr>
            <w:r>
              <w:rPr>
                <w:sz w:val="15"/>
              </w:rPr>
              <w:t>Closure</w:t>
            </w:r>
            <w:r>
              <w:rPr>
                <w:sz w:val="15"/>
              </w:rPr>
              <w:tab/>
            </w:r>
            <w:r>
              <w:rPr>
                <w:rFonts w:ascii="Arial" w:hAnsi="Arial"/>
                <w:position w:val="-4"/>
                <w:sz w:val="26"/>
              </w:rPr>
              <w:t>□</w:t>
            </w:r>
          </w:p>
        </w:tc>
      </w:tr>
    </w:tbl>
    <w:p w:rsidR="009E16EA" w:rsidRDefault="009E16EA">
      <w:pPr>
        <w:spacing w:before="93"/>
        <w:ind w:left="772"/>
        <w:rPr>
          <w:b/>
          <w:w w:val="105"/>
          <w:sz w:val="19"/>
          <w:u w:val="thick"/>
        </w:rPr>
      </w:pPr>
    </w:p>
    <w:p w:rsidR="00CE4C9F" w:rsidRDefault="00C85DFB">
      <w:pPr>
        <w:spacing w:before="93"/>
        <w:ind w:left="772"/>
        <w:rPr>
          <w:b/>
          <w:sz w:val="19"/>
        </w:rPr>
      </w:pPr>
      <w:r>
        <w:rPr>
          <w:b/>
          <w:w w:val="105"/>
          <w:sz w:val="19"/>
          <w:u w:val="thick"/>
        </w:rPr>
        <w:t>ADDITIONAL WITNESS:</w:t>
      </w:r>
    </w:p>
    <w:p w:rsidR="00CE4C9F" w:rsidRDefault="00CE4C9F">
      <w:pPr>
        <w:pStyle w:val="BodyText"/>
        <w:rPr>
          <w:b/>
          <w:sz w:val="20"/>
        </w:rPr>
      </w:pPr>
    </w:p>
    <w:p w:rsidR="00CE4C9F" w:rsidRDefault="00CE4C9F">
      <w:pPr>
        <w:pStyle w:val="BodyText"/>
        <w:spacing w:before="4"/>
        <w:rPr>
          <w:b/>
          <w:sz w:val="25"/>
        </w:rPr>
      </w:pPr>
    </w:p>
    <w:p w:rsidR="00CE4C9F" w:rsidRDefault="00C85DFB">
      <w:pPr>
        <w:ind w:left="770"/>
        <w:rPr>
          <w:sz w:val="20"/>
        </w:rPr>
      </w:pPr>
      <w:r>
        <w:rPr>
          <w:sz w:val="20"/>
        </w:rPr>
        <w:t>BENJAMIN BIEHL, DOB/06-26-82</w:t>
      </w:r>
    </w:p>
    <w:p w:rsidR="00CE4C9F" w:rsidRDefault="00C85DFB">
      <w:pPr>
        <w:spacing w:before="146"/>
        <w:ind w:left="773"/>
        <w:rPr>
          <w:sz w:val="20"/>
        </w:rPr>
      </w:pPr>
      <w:r>
        <w:rPr>
          <w:sz w:val="20"/>
        </w:rPr>
        <w:t>5609 West Alder Way</w:t>
      </w:r>
    </w:p>
    <w:p w:rsidR="00CE4C9F" w:rsidRDefault="00C85DFB">
      <w:pPr>
        <w:pStyle w:val="BodyText"/>
        <w:spacing w:before="135"/>
        <w:ind w:left="769"/>
      </w:pPr>
      <w:r>
        <w:t>Littleton, CO 80128</w:t>
      </w:r>
    </w:p>
    <w:p w:rsidR="00CE4C9F" w:rsidRDefault="00C85DFB">
      <w:pPr>
        <w:spacing w:before="153"/>
        <w:ind w:left="765"/>
        <w:rPr>
          <w:sz w:val="20"/>
        </w:rPr>
      </w:pPr>
      <w:r>
        <w:rPr>
          <w:sz w:val="20"/>
        </w:rPr>
        <w:t>303-933-1652</w:t>
      </w:r>
    </w:p>
    <w:p w:rsidR="00CE4C9F" w:rsidRDefault="00CE4C9F">
      <w:pPr>
        <w:pStyle w:val="BodyText"/>
        <w:rPr>
          <w:sz w:val="20"/>
        </w:rPr>
      </w:pPr>
    </w:p>
    <w:p w:rsidR="00CE4C9F" w:rsidRDefault="00CE4C9F">
      <w:pPr>
        <w:pStyle w:val="BodyText"/>
        <w:spacing w:before="1"/>
        <w:rPr>
          <w:sz w:val="18"/>
        </w:rPr>
      </w:pPr>
    </w:p>
    <w:p w:rsidR="00CE4C9F" w:rsidRDefault="00C85DFB">
      <w:pPr>
        <w:spacing w:before="92"/>
        <w:ind w:left="768"/>
        <w:rPr>
          <w:sz w:val="20"/>
        </w:rPr>
      </w:pPr>
      <w:r>
        <w:rPr>
          <w:w w:val="110"/>
          <w:sz w:val="20"/>
          <w:u w:val="thick"/>
        </w:rPr>
        <w:t>INVESTIGATION</w:t>
      </w:r>
      <w:r>
        <w:rPr>
          <w:w w:val="110"/>
          <w:sz w:val="20"/>
        </w:rPr>
        <w:t>:</w:t>
      </w:r>
    </w:p>
    <w:p w:rsidR="00CE4C9F" w:rsidRDefault="00CE4C9F">
      <w:pPr>
        <w:pStyle w:val="BodyText"/>
        <w:rPr>
          <w:sz w:val="22"/>
        </w:rPr>
      </w:pPr>
    </w:p>
    <w:p w:rsidR="00CE4C9F" w:rsidRDefault="00CE4C9F">
      <w:pPr>
        <w:pStyle w:val="BodyText"/>
        <w:spacing w:before="1"/>
        <w:rPr>
          <w:sz w:val="19"/>
        </w:rPr>
      </w:pPr>
    </w:p>
    <w:p w:rsidR="00CE4C9F" w:rsidRDefault="00C85DFB">
      <w:pPr>
        <w:spacing w:line="374" w:lineRule="auto"/>
        <w:ind w:left="775" w:right="205" w:hanging="2"/>
        <w:jc w:val="both"/>
        <w:rPr>
          <w:sz w:val="20"/>
        </w:rPr>
      </w:pPr>
      <w:r>
        <w:rPr>
          <w:rFonts w:ascii="Arial"/>
          <w:sz w:val="18"/>
        </w:rPr>
        <w:t>On</w:t>
      </w:r>
      <w:r>
        <w:rPr>
          <w:rFonts w:ascii="Arial"/>
          <w:spacing w:val="-35"/>
          <w:sz w:val="18"/>
        </w:rPr>
        <w:t xml:space="preserve"> </w:t>
      </w:r>
      <w:r>
        <w:rPr>
          <w:sz w:val="20"/>
        </w:rPr>
        <w:t>06-22-99,</w:t>
      </w:r>
      <w:r>
        <w:rPr>
          <w:spacing w:val="-17"/>
          <w:sz w:val="20"/>
        </w:rPr>
        <w:t xml:space="preserve"> </w:t>
      </w:r>
      <w:r>
        <w:rPr>
          <w:sz w:val="20"/>
        </w:rPr>
        <w:t>I</w:t>
      </w:r>
      <w:r>
        <w:rPr>
          <w:spacing w:val="-18"/>
          <w:sz w:val="20"/>
        </w:rPr>
        <w:t xml:space="preserve"> </w:t>
      </w:r>
      <w:r>
        <w:rPr>
          <w:sz w:val="23"/>
        </w:rPr>
        <w:t>was</w:t>
      </w:r>
      <w:r>
        <w:rPr>
          <w:spacing w:val="-26"/>
          <w:sz w:val="23"/>
        </w:rPr>
        <w:t xml:space="preserve"> </w:t>
      </w:r>
      <w:r>
        <w:rPr>
          <w:sz w:val="20"/>
        </w:rPr>
        <w:t>assigned</w:t>
      </w:r>
      <w:r>
        <w:rPr>
          <w:spacing w:val="-5"/>
          <w:sz w:val="20"/>
        </w:rPr>
        <w:t xml:space="preserve"> </w:t>
      </w:r>
      <w:r>
        <w:rPr>
          <w:sz w:val="20"/>
        </w:rPr>
        <w:t>Lead</w:t>
      </w:r>
      <w:r>
        <w:rPr>
          <w:spacing w:val="-10"/>
          <w:sz w:val="20"/>
        </w:rPr>
        <w:t xml:space="preserve"> </w:t>
      </w:r>
      <w:r>
        <w:rPr>
          <w:sz w:val="20"/>
        </w:rPr>
        <w:t>#4202</w:t>
      </w:r>
      <w:r>
        <w:rPr>
          <w:spacing w:val="-13"/>
          <w:sz w:val="20"/>
        </w:rPr>
        <w:t xml:space="preserve"> </w:t>
      </w:r>
      <w:r>
        <w:rPr>
          <w:sz w:val="20"/>
        </w:rPr>
        <w:t>to</w:t>
      </w:r>
      <w:r>
        <w:rPr>
          <w:spacing w:val="-22"/>
          <w:sz w:val="20"/>
        </w:rPr>
        <w:t xml:space="preserve"> </w:t>
      </w:r>
      <w:r>
        <w:rPr>
          <w:sz w:val="20"/>
        </w:rPr>
        <w:t>interview</w:t>
      </w:r>
      <w:r>
        <w:rPr>
          <w:spacing w:val="-7"/>
          <w:sz w:val="20"/>
        </w:rPr>
        <w:t xml:space="preserve"> </w:t>
      </w:r>
      <w:r>
        <w:rPr>
          <w:sz w:val="20"/>
        </w:rPr>
        <w:t>Benjamin</w:t>
      </w:r>
      <w:r>
        <w:rPr>
          <w:spacing w:val="-6"/>
          <w:sz w:val="20"/>
        </w:rPr>
        <w:t xml:space="preserve"> </w:t>
      </w:r>
      <w:r>
        <w:rPr>
          <w:sz w:val="20"/>
        </w:rPr>
        <w:t>Biehl,</w:t>
      </w:r>
      <w:r>
        <w:rPr>
          <w:spacing w:val="-18"/>
          <w:sz w:val="20"/>
        </w:rPr>
        <w:t xml:space="preserve"> </w:t>
      </w:r>
      <w:r>
        <w:rPr>
          <w:sz w:val="20"/>
        </w:rPr>
        <w:t>a</w:t>
      </w:r>
      <w:r>
        <w:rPr>
          <w:spacing w:val="-14"/>
          <w:sz w:val="20"/>
        </w:rPr>
        <w:t xml:space="preserve"> </w:t>
      </w:r>
      <w:r>
        <w:rPr>
          <w:sz w:val="20"/>
        </w:rPr>
        <w:t>Columbine</w:t>
      </w:r>
      <w:r>
        <w:rPr>
          <w:spacing w:val="-8"/>
          <w:sz w:val="20"/>
        </w:rPr>
        <w:t xml:space="preserve"> </w:t>
      </w:r>
      <w:r>
        <w:rPr>
          <w:sz w:val="18"/>
        </w:rPr>
        <w:t>High</w:t>
      </w:r>
      <w:r>
        <w:rPr>
          <w:spacing w:val="-13"/>
          <w:sz w:val="18"/>
        </w:rPr>
        <w:t xml:space="preserve"> </w:t>
      </w:r>
      <w:r>
        <w:rPr>
          <w:sz w:val="20"/>
        </w:rPr>
        <w:t>School</w:t>
      </w:r>
      <w:r>
        <w:rPr>
          <w:spacing w:val="-17"/>
          <w:sz w:val="20"/>
        </w:rPr>
        <w:t xml:space="preserve"> </w:t>
      </w:r>
      <w:r>
        <w:rPr>
          <w:sz w:val="20"/>
        </w:rPr>
        <w:t>s</w:t>
      </w:r>
      <w:r w:rsidR="009E16EA">
        <w:rPr>
          <w:sz w:val="20"/>
        </w:rPr>
        <w:t>t</w:t>
      </w:r>
      <w:r>
        <w:rPr>
          <w:sz w:val="20"/>
        </w:rPr>
        <w:t>udent</w:t>
      </w:r>
      <w:r>
        <w:rPr>
          <w:spacing w:val="-11"/>
          <w:sz w:val="20"/>
        </w:rPr>
        <w:t xml:space="preserve"> </w:t>
      </w:r>
      <w:r>
        <w:rPr>
          <w:sz w:val="20"/>
        </w:rPr>
        <w:t>on</w:t>
      </w:r>
      <w:r>
        <w:rPr>
          <w:spacing w:val="-17"/>
          <w:sz w:val="20"/>
        </w:rPr>
        <w:t xml:space="preserve"> </w:t>
      </w:r>
      <w:r>
        <w:rPr>
          <w:sz w:val="20"/>
        </w:rPr>
        <w:t>04-20-99,</w:t>
      </w:r>
      <w:r>
        <w:rPr>
          <w:spacing w:val="-14"/>
          <w:sz w:val="20"/>
        </w:rPr>
        <w:t xml:space="preserve"> </w:t>
      </w:r>
      <w:r>
        <w:rPr>
          <w:sz w:val="20"/>
        </w:rPr>
        <w:t>who</w:t>
      </w:r>
      <w:r>
        <w:rPr>
          <w:spacing w:val="-16"/>
          <w:sz w:val="20"/>
        </w:rPr>
        <w:t xml:space="preserve"> </w:t>
      </w:r>
      <w:r>
        <w:rPr>
          <w:sz w:val="20"/>
        </w:rPr>
        <w:t xml:space="preserve">had fifth hour Algebra I class with </w:t>
      </w:r>
      <w:r>
        <w:rPr>
          <w:rFonts w:ascii="Arial"/>
          <w:sz w:val="19"/>
        </w:rPr>
        <w:t xml:space="preserve">Mr. </w:t>
      </w:r>
      <w:r>
        <w:rPr>
          <w:sz w:val="20"/>
        </w:rPr>
        <w:t>Bundy.</w:t>
      </w:r>
    </w:p>
    <w:p w:rsidR="00CE4C9F" w:rsidRDefault="00CE4C9F">
      <w:pPr>
        <w:pStyle w:val="BodyText"/>
        <w:rPr>
          <w:sz w:val="22"/>
        </w:rPr>
      </w:pPr>
    </w:p>
    <w:p w:rsidR="00CE4C9F" w:rsidRDefault="00C85DFB" w:rsidP="00021A51">
      <w:pPr>
        <w:spacing w:before="128" w:line="386" w:lineRule="auto"/>
        <w:ind w:left="760" w:right="185" w:firstLine="13"/>
        <w:jc w:val="both"/>
        <w:rPr>
          <w:sz w:val="20"/>
        </w:rPr>
      </w:pPr>
      <w:r>
        <w:rPr>
          <w:rFonts w:ascii="Arial"/>
          <w:w w:val="105"/>
          <w:sz w:val="20"/>
        </w:rPr>
        <w:t xml:space="preserve">On </w:t>
      </w:r>
      <w:r>
        <w:rPr>
          <w:w w:val="105"/>
          <w:sz w:val="18"/>
        </w:rPr>
        <w:t xml:space="preserve">06-22-99, at about </w:t>
      </w:r>
      <w:r w:rsidR="009E16EA">
        <w:rPr>
          <w:w w:val="105"/>
          <w:sz w:val="18"/>
        </w:rPr>
        <w:t>1104</w:t>
      </w:r>
      <w:r>
        <w:rPr>
          <w:w w:val="105"/>
          <w:sz w:val="18"/>
        </w:rPr>
        <w:t xml:space="preserve"> hours, I contacted the listed phone number for Biehl, 303-933-1652. I told Biehl</w:t>
      </w:r>
      <w:r>
        <w:rPr>
          <w:spacing w:val="47"/>
          <w:w w:val="105"/>
          <w:sz w:val="18"/>
        </w:rPr>
        <w:t xml:space="preserve"> </w:t>
      </w:r>
      <w:r>
        <w:rPr>
          <w:w w:val="105"/>
          <w:sz w:val="18"/>
        </w:rPr>
        <w:t xml:space="preserve">that  I  was </w:t>
      </w:r>
      <w:r>
        <w:rPr>
          <w:w w:val="105"/>
          <w:sz w:val="20"/>
        </w:rPr>
        <w:t>contacting</w:t>
      </w:r>
      <w:r>
        <w:rPr>
          <w:spacing w:val="-26"/>
          <w:w w:val="105"/>
          <w:sz w:val="20"/>
        </w:rPr>
        <w:t xml:space="preserve"> </w:t>
      </w:r>
      <w:r>
        <w:rPr>
          <w:w w:val="105"/>
          <w:sz w:val="20"/>
        </w:rPr>
        <w:t>Columbine</w:t>
      </w:r>
      <w:r>
        <w:rPr>
          <w:spacing w:val="-29"/>
          <w:w w:val="105"/>
          <w:sz w:val="20"/>
        </w:rPr>
        <w:t xml:space="preserve"> </w:t>
      </w:r>
      <w:r>
        <w:rPr>
          <w:w w:val="105"/>
          <w:sz w:val="18"/>
        </w:rPr>
        <w:t>High</w:t>
      </w:r>
      <w:r>
        <w:rPr>
          <w:spacing w:val="-27"/>
          <w:w w:val="105"/>
          <w:sz w:val="18"/>
        </w:rPr>
        <w:t xml:space="preserve"> </w:t>
      </w:r>
      <w:r>
        <w:rPr>
          <w:w w:val="105"/>
          <w:sz w:val="20"/>
        </w:rPr>
        <w:t>School</w:t>
      </w:r>
      <w:r>
        <w:rPr>
          <w:spacing w:val="-31"/>
          <w:w w:val="105"/>
          <w:sz w:val="20"/>
        </w:rPr>
        <w:t xml:space="preserve"> </w:t>
      </w:r>
      <w:r>
        <w:rPr>
          <w:w w:val="105"/>
          <w:sz w:val="20"/>
        </w:rPr>
        <w:t>students</w:t>
      </w:r>
      <w:r>
        <w:rPr>
          <w:spacing w:val="-25"/>
          <w:w w:val="105"/>
          <w:sz w:val="20"/>
        </w:rPr>
        <w:t xml:space="preserve"> </w:t>
      </w:r>
      <w:r>
        <w:rPr>
          <w:w w:val="105"/>
          <w:sz w:val="20"/>
        </w:rPr>
        <w:t>who</w:t>
      </w:r>
      <w:r>
        <w:rPr>
          <w:spacing w:val="-30"/>
          <w:w w:val="105"/>
          <w:sz w:val="20"/>
        </w:rPr>
        <w:t xml:space="preserve"> </w:t>
      </w:r>
      <w:r>
        <w:rPr>
          <w:w w:val="105"/>
          <w:sz w:val="18"/>
        </w:rPr>
        <w:t>had</w:t>
      </w:r>
      <w:r>
        <w:rPr>
          <w:spacing w:val="-25"/>
          <w:w w:val="105"/>
          <w:sz w:val="18"/>
        </w:rPr>
        <w:t xml:space="preserve"> </w:t>
      </w:r>
      <w:r>
        <w:rPr>
          <w:w w:val="105"/>
          <w:sz w:val="20"/>
        </w:rPr>
        <w:t>been</w:t>
      </w:r>
      <w:r>
        <w:rPr>
          <w:spacing w:val="-31"/>
          <w:w w:val="105"/>
          <w:sz w:val="20"/>
        </w:rPr>
        <w:t xml:space="preserve"> </w:t>
      </w:r>
      <w:r>
        <w:rPr>
          <w:w w:val="105"/>
          <w:sz w:val="20"/>
        </w:rPr>
        <w:t>registered</w:t>
      </w:r>
      <w:r>
        <w:rPr>
          <w:spacing w:val="-25"/>
          <w:w w:val="105"/>
          <w:sz w:val="20"/>
        </w:rPr>
        <w:t xml:space="preserve"> </w:t>
      </w:r>
      <w:r>
        <w:rPr>
          <w:w w:val="105"/>
          <w:sz w:val="20"/>
        </w:rPr>
        <w:t>for</w:t>
      </w:r>
      <w:r>
        <w:rPr>
          <w:spacing w:val="-33"/>
          <w:w w:val="105"/>
          <w:sz w:val="20"/>
        </w:rPr>
        <w:t xml:space="preserve"> </w:t>
      </w:r>
      <w:r>
        <w:rPr>
          <w:w w:val="105"/>
          <w:sz w:val="20"/>
        </w:rPr>
        <w:t>Mr.</w:t>
      </w:r>
      <w:r>
        <w:rPr>
          <w:spacing w:val="-30"/>
          <w:w w:val="105"/>
          <w:sz w:val="20"/>
        </w:rPr>
        <w:t xml:space="preserve"> </w:t>
      </w:r>
      <w:r>
        <w:rPr>
          <w:w w:val="105"/>
          <w:sz w:val="20"/>
        </w:rPr>
        <w:t>Bundy's</w:t>
      </w:r>
      <w:r>
        <w:rPr>
          <w:spacing w:val="-24"/>
          <w:w w:val="105"/>
          <w:sz w:val="20"/>
        </w:rPr>
        <w:t xml:space="preserve"> </w:t>
      </w:r>
      <w:r>
        <w:rPr>
          <w:w w:val="105"/>
          <w:sz w:val="20"/>
        </w:rPr>
        <w:t>fifth</w:t>
      </w:r>
      <w:r>
        <w:rPr>
          <w:spacing w:val="-27"/>
          <w:w w:val="105"/>
          <w:sz w:val="20"/>
        </w:rPr>
        <w:t xml:space="preserve"> </w:t>
      </w:r>
      <w:r>
        <w:rPr>
          <w:w w:val="105"/>
          <w:sz w:val="20"/>
        </w:rPr>
        <w:t>hour</w:t>
      </w:r>
      <w:r>
        <w:rPr>
          <w:spacing w:val="-25"/>
          <w:w w:val="105"/>
          <w:sz w:val="20"/>
        </w:rPr>
        <w:t xml:space="preserve"> </w:t>
      </w:r>
      <w:r>
        <w:rPr>
          <w:w w:val="105"/>
          <w:sz w:val="20"/>
        </w:rPr>
        <w:t>Algebra</w:t>
      </w:r>
      <w:r>
        <w:rPr>
          <w:spacing w:val="-24"/>
          <w:w w:val="105"/>
          <w:sz w:val="20"/>
        </w:rPr>
        <w:t xml:space="preserve"> </w:t>
      </w:r>
      <w:r>
        <w:rPr>
          <w:w w:val="105"/>
          <w:sz w:val="20"/>
        </w:rPr>
        <w:t>I</w:t>
      </w:r>
      <w:r>
        <w:rPr>
          <w:spacing w:val="-29"/>
          <w:w w:val="105"/>
          <w:sz w:val="20"/>
        </w:rPr>
        <w:t xml:space="preserve"> </w:t>
      </w:r>
      <w:r>
        <w:rPr>
          <w:w w:val="105"/>
          <w:sz w:val="20"/>
        </w:rPr>
        <w:t>class.</w:t>
      </w:r>
      <w:r>
        <w:rPr>
          <w:spacing w:val="-1"/>
          <w:w w:val="105"/>
          <w:sz w:val="20"/>
        </w:rPr>
        <w:t xml:space="preserve"> </w:t>
      </w:r>
      <w:r>
        <w:rPr>
          <w:w w:val="105"/>
          <w:sz w:val="20"/>
        </w:rPr>
        <w:t>I</w:t>
      </w:r>
      <w:r>
        <w:rPr>
          <w:spacing w:val="-29"/>
          <w:w w:val="105"/>
          <w:sz w:val="20"/>
        </w:rPr>
        <w:t xml:space="preserve"> </w:t>
      </w:r>
      <w:r>
        <w:rPr>
          <w:w w:val="105"/>
          <w:sz w:val="20"/>
        </w:rPr>
        <w:t>asked</w:t>
      </w:r>
      <w:r>
        <w:rPr>
          <w:spacing w:val="-25"/>
          <w:w w:val="105"/>
          <w:sz w:val="20"/>
        </w:rPr>
        <w:t xml:space="preserve"> </w:t>
      </w:r>
      <w:r>
        <w:rPr>
          <w:w w:val="105"/>
          <w:sz w:val="20"/>
        </w:rPr>
        <w:t xml:space="preserve">Biehl </w:t>
      </w:r>
      <w:r>
        <w:rPr>
          <w:w w:val="105"/>
          <w:sz w:val="18"/>
        </w:rPr>
        <w:t>if</w:t>
      </w:r>
      <w:r w:rsidR="009E16EA">
        <w:rPr>
          <w:w w:val="105"/>
          <w:sz w:val="18"/>
        </w:rPr>
        <w:t xml:space="preserve"> </w:t>
      </w:r>
      <w:r>
        <w:rPr>
          <w:w w:val="105"/>
          <w:sz w:val="18"/>
        </w:rPr>
        <w:t xml:space="preserve">he </w:t>
      </w:r>
      <w:r>
        <w:rPr>
          <w:w w:val="125"/>
          <w:sz w:val="18"/>
        </w:rPr>
        <w:t>was</w:t>
      </w:r>
      <w:r w:rsidR="009E16EA">
        <w:rPr>
          <w:w w:val="125"/>
          <w:sz w:val="18"/>
        </w:rPr>
        <w:t xml:space="preserve"> </w:t>
      </w:r>
      <w:r>
        <w:rPr>
          <w:w w:val="125"/>
          <w:sz w:val="18"/>
        </w:rPr>
        <w:t xml:space="preserve">at </w:t>
      </w:r>
      <w:r>
        <w:rPr>
          <w:w w:val="105"/>
          <w:sz w:val="18"/>
        </w:rPr>
        <w:t>Columbine High School  on  04-20-99 and  he stated that he was.</w:t>
      </w:r>
      <w:r>
        <w:rPr>
          <w:spacing w:val="47"/>
          <w:w w:val="105"/>
          <w:sz w:val="18"/>
        </w:rPr>
        <w:t xml:space="preserve"> </w:t>
      </w:r>
      <w:r>
        <w:rPr>
          <w:w w:val="105"/>
          <w:sz w:val="18"/>
        </w:rPr>
        <w:t xml:space="preserve">I asked Biehl  </w:t>
      </w:r>
      <w:r>
        <w:rPr>
          <w:w w:val="125"/>
          <w:sz w:val="18"/>
        </w:rPr>
        <w:t>if</w:t>
      </w:r>
      <w:r w:rsidR="00021A51">
        <w:rPr>
          <w:w w:val="125"/>
          <w:sz w:val="18"/>
        </w:rPr>
        <w:t xml:space="preserve"> </w:t>
      </w:r>
      <w:r>
        <w:rPr>
          <w:w w:val="125"/>
          <w:sz w:val="18"/>
        </w:rPr>
        <w:t>be was</w:t>
      </w:r>
      <w:r w:rsidR="00021A51">
        <w:rPr>
          <w:w w:val="125"/>
          <w:sz w:val="18"/>
        </w:rPr>
        <w:t xml:space="preserve"> </w:t>
      </w:r>
      <w:r>
        <w:rPr>
          <w:w w:val="125"/>
          <w:sz w:val="18"/>
        </w:rPr>
        <w:t xml:space="preserve">in </w:t>
      </w:r>
      <w:r>
        <w:rPr>
          <w:w w:val="105"/>
          <w:sz w:val="20"/>
        </w:rPr>
        <w:t xml:space="preserve">Mr. </w:t>
      </w:r>
      <w:r>
        <w:rPr>
          <w:w w:val="125"/>
          <w:sz w:val="18"/>
        </w:rPr>
        <w:t xml:space="preserve">Bundy's </w:t>
      </w:r>
      <w:r>
        <w:rPr>
          <w:w w:val="105"/>
          <w:sz w:val="18"/>
        </w:rPr>
        <w:t xml:space="preserve">class and </w:t>
      </w:r>
      <w:r>
        <w:rPr>
          <w:w w:val="105"/>
          <w:sz w:val="20"/>
        </w:rPr>
        <w:t>he</w:t>
      </w:r>
      <w:r>
        <w:rPr>
          <w:spacing w:val="-14"/>
          <w:w w:val="105"/>
          <w:sz w:val="20"/>
        </w:rPr>
        <w:t xml:space="preserve"> </w:t>
      </w:r>
      <w:r>
        <w:rPr>
          <w:w w:val="105"/>
          <w:sz w:val="20"/>
        </w:rPr>
        <w:t>stated</w:t>
      </w:r>
      <w:r>
        <w:rPr>
          <w:spacing w:val="-15"/>
          <w:w w:val="105"/>
          <w:sz w:val="20"/>
        </w:rPr>
        <w:t xml:space="preserve"> </w:t>
      </w:r>
      <w:r>
        <w:rPr>
          <w:w w:val="105"/>
          <w:sz w:val="19"/>
        </w:rPr>
        <w:t>that</w:t>
      </w:r>
      <w:r>
        <w:rPr>
          <w:spacing w:val="-8"/>
          <w:w w:val="105"/>
          <w:sz w:val="19"/>
        </w:rPr>
        <w:t xml:space="preserve"> </w:t>
      </w:r>
      <w:r>
        <w:rPr>
          <w:w w:val="105"/>
          <w:sz w:val="20"/>
        </w:rPr>
        <w:t>he</w:t>
      </w:r>
      <w:r>
        <w:rPr>
          <w:spacing w:val="-15"/>
          <w:w w:val="105"/>
          <w:sz w:val="20"/>
        </w:rPr>
        <w:t xml:space="preserve"> </w:t>
      </w:r>
      <w:r>
        <w:rPr>
          <w:w w:val="105"/>
          <w:sz w:val="20"/>
        </w:rPr>
        <w:t>was.</w:t>
      </w:r>
      <w:r>
        <w:rPr>
          <w:spacing w:val="19"/>
          <w:w w:val="105"/>
          <w:sz w:val="20"/>
        </w:rPr>
        <w:t xml:space="preserve"> </w:t>
      </w:r>
      <w:r>
        <w:rPr>
          <w:w w:val="105"/>
          <w:sz w:val="20"/>
        </w:rPr>
        <w:t>I</w:t>
      </w:r>
      <w:r>
        <w:rPr>
          <w:spacing w:val="-10"/>
          <w:w w:val="105"/>
          <w:sz w:val="20"/>
        </w:rPr>
        <w:t xml:space="preserve"> </w:t>
      </w:r>
      <w:r>
        <w:rPr>
          <w:w w:val="105"/>
          <w:sz w:val="20"/>
        </w:rPr>
        <w:t>told</w:t>
      </w:r>
      <w:r>
        <w:rPr>
          <w:spacing w:val="-23"/>
          <w:w w:val="105"/>
          <w:sz w:val="20"/>
        </w:rPr>
        <w:t xml:space="preserve"> </w:t>
      </w:r>
      <w:r>
        <w:rPr>
          <w:rFonts w:ascii="Arial"/>
          <w:w w:val="105"/>
          <w:sz w:val="19"/>
        </w:rPr>
        <w:t>him</w:t>
      </w:r>
      <w:r>
        <w:rPr>
          <w:rFonts w:ascii="Arial"/>
          <w:spacing w:val="-23"/>
          <w:w w:val="105"/>
          <w:sz w:val="19"/>
        </w:rPr>
        <w:t xml:space="preserve"> </w:t>
      </w:r>
      <w:r>
        <w:rPr>
          <w:w w:val="105"/>
          <w:sz w:val="20"/>
        </w:rPr>
        <w:t>that</w:t>
      </w:r>
      <w:r>
        <w:rPr>
          <w:spacing w:val="-15"/>
          <w:w w:val="105"/>
          <w:sz w:val="20"/>
        </w:rPr>
        <w:t xml:space="preserve"> </w:t>
      </w:r>
      <w:r>
        <w:rPr>
          <w:w w:val="105"/>
          <w:sz w:val="20"/>
        </w:rPr>
        <w:t>my</w:t>
      </w:r>
      <w:r>
        <w:rPr>
          <w:spacing w:val="-18"/>
          <w:w w:val="105"/>
          <w:sz w:val="20"/>
        </w:rPr>
        <w:t xml:space="preserve"> </w:t>
      </w:r>
      <w:r>
        <w:rPr>
          <w:w w:val="105"/>
          <w:sz w:val="20"/>
        </w:rPr>
        <w:t>understanding</w:t>
      </w:r>
      <w:r>
        <w:rPr>
          <w:spacing w:val="2"/>
          <w:w w:val="105"/>
          <w:sz w:val="20"/>
        </w:rPr>
        <w:t xml:space="preserve"> </w:t>
      </w:r>
      <w:r>
        <w:rPr>
          <w:w w:val="105"/>
          <w:sz w:val="20"/>
        </w:rPr>
        <w:t>was</w:t>
      </w:r>
      <w:r>
        <w:rPr>
          <w:spacing w:val="-14"/>
          <w:w w:val="105"/>
          <w:sz w:val="20"/>
        </w:rPr>
        <w:t xml:space="preserve"> </w:t>
      </w:r>
      <w:r>
        <w:rPr>
          <w:w w:val="105"/>
          <w:sz w:val="18"/>
        </w:rPr>
        <w:t>that</w:t>
      </w:r>
      <w:r>
        <w:rPr>
          <w:spacing w:val="-15"/>
          <w:w w:val="105"/>
          <w:sz w:val="18"/>
        </w:rPr>
        <w:t xml:space="preserve"> </w:t>
      </w:r>
      <w:r>
        <w:rPr>
          <w:w w:val="105"/>
          <w:sz w:val="20"/>
        </w:rPr>
        <w:t>class</w:t>
      </w:r>
      <w:r>
        <w:rPr>
          <w:spacing w:val="-19"/>
          <w:w w:val="105"/>
          <w:sz w:val="20"/>
        </w:rPr>
        <w:t xml:space="preserve"> </w:t>
      </w:r>
      <w:r>
        <w:rPr>
          <w:w w:val="105"/>
          <w:sz w:val="20"/>
        </w:rPr>
        <w:t>actually</w:t>
      </w:r>
      <w:r>
        <w:rPr>
          <w:spacing w:val="-14"/>
          <w:w w:val="105"/>
          <w:sz w:val="20"/>
        </w:rPr>
        <w:t xml:space="preserve"> </w:t>
      </w:r>
      <w:r>
        <w:rPr>
          <w:w w:val="105"/>
          <w:sz w:val="20"/>
        </w:rPr>
        <w:t>sta</w:t>
      </w:r>
      <w:r w:rsidR="00021A51">
        <w:rPr>
          <w:w w:val="105"/>
          <w:sz w:val="20"/>
        </w:rPr>
        <w:t>rt</w:t>
      </w:r>
      <w:r>
        <w:rPr>
          <w:w w:val="105"/>
          <w:sz w:val="20"/>
        </w:rPr>
        <w:t>ed</w:t>
      </w:r>
      <w:r>
        <w:rPr>
          <w:spacing w:val="-10"/>
          <w:w w:val="105"/>
          <w:sz w:val="20"/>
        </w:rPr>
        <w:t xml:space="preserve"> </w:t>
      </w:r>
      <w:r>
        <w:rPr>
          <w:w w:val="105"/>
          <w:sz w:val="20"/>
        </w:rPr>
        <w:t>at</w:t>
      </w:r>
      <w:r>
        <w:rPr>
          <w:spacing w:val="-21"/>
          <w:w w:val="105"/>
          <w:sz w:val="20"/>
        </w:rPr>
        <w:t xml:space="preserve"> </w:t>
      </w:r>
      <w:r>
        <w:rPr>
          <w:w w:val="105"/>
          <w:sz w:val="20"/>
        </w:rPr>
        <w:t>11:15.</w:t>
      </w:r>
      <w:r>
        <w:rPr>
          <w:spacing w:val="23"/>
          <w:w w:val="105"/>
          <w:sz w:val="20"/>
        </w:rPr>
        <w:t xml:space="preserve"> </w:t>
      </w:r>
      <w:r>
        <w:rPr>
          <w:w w:val="105"/>
          <w:sz w:val="20"/>
        </w:rPr>
        <w:t>I</w:t>
      </w:r>
      <w:r>
        <w:rPr>
          <w:spacing w:val="-22"/>
          <w:w w:val="105"/>
          <w:sz w:val="20"/>
        </w:rPr>
        <w:t xml:space="preserve"> </w:t>
      </w:r>
      <w:r>
        <w:rPr>
          <w:w w:val="105"/>
          <w:sz w:val="20"/>
        </w:rPr>
        <w:t>asked</w:t>
      </w:r>
      <w:r>
        <w:rPr>
          <w:spacing w:val="-22"/>
          <w:w w:val="105"/>
          <w:sz w:val="20"/>
        </w:rPr>
        <w:t xml:space="preserve"> </w:t>
      </w:r>
      <w:r>
        <w:rPr>
          <w:rFonts w:ascii="Arial"/>
          <w:w w:val="105"/>
          <w:sz w:val="19"/>
        </w:rPr>
        <w:t>him</w:t>
      </w:r>
      <w:r w:rsidR="00021A51">
        <w:rPr>
          <w:rFonts w:ascii="Arial"/>
          <w:w w:val="105"/>
          <w:sz w:val="19"/>
        </w:rPr>
        <w:t>,</w:t>
      </w:r>
      <w:r>
        <w:rPr>
          <w:rFonts w:ascii="Arial"/>
          <w:spacing w:val="-31"/>
          <w:w w:val="105"/>
          <w:sz w:val="19"/>
        </w:rPr>
        <w:t xml:space="preserve"> </w:t>
      </w:r>
      <w:r>
        <w:rPr>
          <w:w w:val="105"/>
          <w:sz w:val="20"/>
        </w:rPr>
        <w:t>following</w:t>
      </w:r>
      <w:r>
        <w:rPr>
          <w:spacing w:val="-15"/>
          <w:w w:val="105"/>
          <w:sz w:val="20"/>
        </w:rPr>
        <w:t xml:space="preserve"> </w:t>
      </w:r>
      <w:r>
        <w:rPr>
          <w:w w:val="105"/>
          <w:sz w:val="20"/>
        </w:rPr>
        <w:t>class sta</w:t>
      </w:r>
      <w:r w:rsidR="00021A51">
        <w:rPr>
          <w:w w:val="105"/>
          <w:sz w:val="20"/>
        </w:rPr>
        <w:t>rt</w:t>
      </w:r>
      <w:r>
        <w:rPr>
          <w:w w:val="105"/>
          <w:sz w:val="20"/>
        </w:rPr>
        <w:t>ing,</w:t>
      </w:r>
      <w:r>
        <w:rPr>
          <w:spacing w:val="-12"/>
          <w:w w:val="105"/>
          <w:sz w:val="20"/>
        </w:rPr>
        <w:t xml:space="preserve"> </w:t>
      </w:r>
      <w:r>
        <w:rPr>
          <w:w w:val="105"/>
          <w:sz w:val="18"/>
        </w:rPr>
        <w:t>what</w:t>
      </w:r>
      <w:r>
        <w:rPr>
          <w:spacing w:val="-11"/>
          <w:w w:val="105"/>
          <w:sz w:val="18"/>
        </w:rPr>
        <w:t xml:space="preserve"> </w:t>
      </w:r>
      <w:r>
        <w:rPr>
          <w:w w:val="105"/>
          <w:sz w:val="20"/>
        </w:rPr>
        <w:t>his</w:t>
      </w:r>
      <w:r>
        <w:rPr>
          <w:spacing w:val="-21"/>
          <w:w w:val="105"/>
          <w:sz w:val="20"/>
        </w:rPr>
        <w:t xml:space="preserve"> </w:t>
      </w:r>
      <w:r>
        <w:rPr>
          <w:w w:val="105"/>
          <w:sz w:val="20"/>
        </w:rPr>
        <w:t>first</w:t>
      </w:r>
      <w:r>
        <w:rPr>
          <w:spacing w:val="-21"/>
          <w:w w:val="105"/>
          <w:sz w:val="20"/>
        </w:rPr>
        <w:t xml:space="preserve"> </w:t>
      </w:r>
      <w:r>
        <w:rPr>
          <w:w w:val="105"/>
          <w:sz w:val="20"/>
        </w:rPr>
        <w:t>indication</w:t>
      </w:r>
      <w:r>
        <w:rPr>
          <w:spacing w:val="-12"/>
          <w:w w:val="105"/>
          <w:sz w:val="20"/>
        </w:rPr>
        <w:t xml:space="preserve"> </w:t>
      </w:r>
      <w:r>
        <w:rPr>
          <w:w w:val="105"/>
          <w:sz w:val="20"/>
        </w:rPr>
        <w:t>was</w:t>
      </w:r>
      <w:r>
        <w:rPr>
          <w:spacing w:val="-23"/>
          <w:w w:val="105"/>
          <w:sz w:val="20"/>
        </w:rPr>
        <w:t xml:space="preserve"> </w:t>
      </w:r>
      <w:r>
        <w:rPr>
          <w:w w:val="105"/>
          <w:sz w:val="20"/>
        </w:rPr>
        <w:t>that</w:t>
      </w:r>
      <w:r>
        <w:rPr>
          <w:spacing w:val="-16"/>
          <w:w w:val="105"/>
          <w:sz w:val="20"/>
        </w:rPr>
        <w:t xml:space="preserve"> </w:t>
      </w:r>
      <w:r>
        <w:rPr>
          <w:w w:val="105"/>
          <w:sz w:val="20"/>
        </w:rPr>
        <w:t>something</w:t>
      </w:r>
      <w:r>
        <w:rPr>
          <w:spacing w:val="-7"/>
          <w:w w:val="105"/>
          <w:sz w:val="20"/>
        </w:rPr>
        <w:t xml:space="preserve"> </w:t>
      </w:r>
      <w:r>
        <w:rPr>
          <w:w w:val="105"/>
          <w:sz w:val="20"/>
        </w:rPr>
        <w:t>was</w:t>
      </w:r>
      <w:r>
        <w:rPr>
          <w:spacing w:val="-14"/>
          <w:w w:val="105"/>
          <w:sz w:val="20"/>
        </w:rPr>
        <w:t xml:space="preserve"> </w:t>
      </w:r>
      <w:r>
        <w:rPr>
          <w:w w:val="105"/>
          <w:sz w:val="20"/>
        </w:rPr>
        <w:t>wrong.</w:t>
      </w:r>
      <w:r>
        <w:rPr>
          <w:spacing w:val="20"/>
          <w:w w:val="105"/>
          <w:sz w:val="20"/>
        </w:rPr>
        <w:t xml:space="preserve"> </w:t>
      </w:r>
      <w:r>
        <w:rPr>
          <w:w w:val="105"/>
          <w:sz w:val="20"/>
        </w:rPr>
        <w:t>Biehl</w:t>
      </w:r>
      <w:r>
        <w:rPr>
          <w:spacing w:val="-19"/>
          <w:w w:val="105"/>
          <w:sz w:val="20"/>
        </w:rPr>
        <w:t xml:space="preserve"> </w:t>
      </w:r>
      <w:r>
        <w:rPr>
          <w:w w:val="105"/>
          <w:sz w:val="20"/>
        </w:rPr>
        <w:t>stated</w:t>
      </w:r>
      <w:r>
        <w:rPr>
          <w:spacing w:val="-21"/>
          <w:w w:val="105"/>
          <w:sz w:val="20"/>
        </w:rPr>
        <w:t xml:space="preserve"> </w:t>
      </w:r>
      <w:r>
        <w:rPr>
          <w:w w:val="105"/>
          <w:sz w:val="20"/>
        </w:rPr>
        <w:t>the</w:t>
      </w:r>
      <w:r>
        <w:rPr>
          <w:spacing w:val="-27"/>
          <w:w w:val="105"/>
          <w:sz w:val="20"/>
        </w:rPr>
        <w:t xml:space="preserve"> </w:t>
      </w:r>
      <w:r>
        <w:rPr>
          <w:w w:val="105"/>
          <w:sz w:val="20"/>
        </w:rPr>
        <w:t>first</w:t>
      </w:r>
      <w:r>
        <w:rPr>
          <w:spacing w:val="-18"/>
          <w:w w:val="105"/>
          <w:sz w:val="20"/>
        </w:rPr>
        <w:t xml:space="preserve"> </w:t>
      </w:r>
      <w:r>
        <w:rPr>
          <w:w w:val="105"/>
          <w:sz w:val="20"/>
        </w:rPr>
        <w:t>thing</w:t>
      </w:r>
      <w:r>
        <w:rPr>
          <w:spacing w:val="-11"/>
          <w:w w:val="105"/>
          <w:sz w:val="20"/>
        </w:rPr>
        <w:t xml:space="preserve"> </w:t>
      </w:r>
      <w:r>
        <w:rPr>
          <w:w w:val="105"/>
          <w:sz w:val="20"/>
        </w:rPr>
        <w:t>he</w:t>
      </w:r>
      <w:r>
        <w:rPr>
          <w:spacing w:val="-24"/>
          <w:w w:val="105"/>
          <w:sz w:val="20"/>
        </w:rPr>
        <w:t xml:space="preserve"> </w:t>
      </w:r>
      <w:r>
        <w:rPr>
          <w:w w:val="105"/>
          <w:sz w:val="20"/>
        </w:rPr>
        <w:t>heard</w:t>
      </w:r>
      <w:r>
        <w:rPr>
          <w:spacing w:val="-8"/>
          <w:w w:val="105"/>
          <w:sz w:val="20"/>
        </w:rPr>
        <w:t xml:space="preserve"> </w:t>
      </w:r>
      <w:r>
        <w:rPr>
          <w:w w:val="105"/>
          <w:sz w:val="20"/>
        </w:rPr>
        <w:t>was</w:t>
      </w:r>
      <w:r>
        <w:rPr>
          <w:spacing w:val="-16"/>
          <w:w w:val="105"/>
          <w:sz w:val="20"/>
        </w:rPr>
        <w:t xml:space="preserve"> </w:t>
      </w:r>
      <w:r>
        <w:rPr>
          <w:w w:val="105"/>
          <w:sz w:val="20"/>
        </w:rPr>
        <w:t>the</w:t>
      </w:r>
      <w:r>
        <w:rPr>
          <w:spacing w:val="-20"/>
          <w:w w:val="105"/>
          <w:sz w:val="20"/>
        </w:rPr>
        <w:t xml:space="preserve"> </w:t>
      </w:r>
      <w:r>
        <w:rPr>
          <w:w w:val="105"/>
          <w:sz w:val="20"/>
        </w:rPr>
        <w:t>fire</w:t>
      </w:r>
      <w:r>
        <w:rPr>
          <w:spacing w:val="-18"/>
          <w:w w:val="105"/>
          <w:sz w:val="20"/>
        </w:rPr>
        <w:t xml:space="preserve"> </w:t>
      </w:r>
      <w:r>
        <w:rPr>
          <w:w w:val="105"/>
          <w:sz w:val="20"/>
        </w:rPr>
        <w:t>alarm.</w:t>
      </w:r>
      <w:r>
        <w:rPr>
          <w:spacing w:val="22"/>
          <w:w w:val="105"/>
          <w:sz w:val="20"/>
        </w:rPr>
        <w:t xml:space="preserve"> </w:t>
      </w:r>
      <w:r>
        <w:rPr>
          <w:w w:val="105"/>
          <w:sz w:val="20"/>
        </w:rPr>
        <w:t>He stated</w:t>
      </w:r>
      <w:r>
        <w:rPr>
          <w:spacing w:val="-14"/>
          <w:w w:val="105"/>
          <w:sz w:val="20"/>
        </w:rPr>
        <w:t xml:space="preserve"> </w:t>
      </w:r>
      <w:r>
        <w:rPr>
          <w:w w:val="105"/>
          <w:sz w:val="20"/>
        </w:rPr>
        <w:t>this</w:t>
      </w:r>
      <w:r>
        <w:rPr>
          <w:spacing w:val="-18"/>
          <w:w w:val="105"/>
          <w:sz w:val="20"/>
        </w:rPr>
        <w:t xml:space="preserve"> </w:t>
      </w:r>
      <w:r>
        <w:rPr>
          <w:w w:val="105"/>
          <w:sz w:val="20"/>
        </w:rPr>
        <w:t>went</w:t>
      </w:r>
      <w:r>
        <w:rPr>
          <w:spacing w:val="-24"/>
          <w:w w:val="105"/>
          <w:sz w:val="20"/>
        </w:rPr>
        <w:t xml:space="preserve"> </w:t>
      </w:r>
      <w:r>
        <w:rPr>
          <w:w w:val="105"/>
          <w:sz w:val="20"/>
        </w:rPr>
        <w:t>off</w:t>
      </w:r>
      <w:r>
        <w:rPr>
          <w:spacing w:val="-20"/>
          <w:w w:val="105"/>
          <w:sz w:val="20"/>
        </w:rPr>
        <w:t xml:space="preserve"> </w:t>
      </w:r>
      <w:r>
        <w:rPr>
          <w:w w:val="105"/>
          <w:sz w:val="20"/>
        </w:rPr>
        <w:t>ten</w:t>
      </w:r>
      <w:r>
        <w:rPr>
          <w:spacing w:val="-17"/>
          <w:w w:val="105"/>
          <w:sz w:val="20"/>
        </w:rPr>
        <w:t xml:space="preserve"> </w:t>
      </w:r>
      <w:r>
        <w:rPr>
          <w:w w:val="105"/>
          <w:sz w:val="20"/>
        </w:rPr>
        <w:t>to</w:t>
      </w:r>
      <w:r>
        <w:rPr>
          <w:spacing w:val="-25"/>
          <w:w w:val="105"/>
          <w:sz w:val="20"/>
        </w:rPr>
        <w:t xml:space="preserve"> </w:t>
      </w:r>
      <w:r>
        <w:rPr>
          <w:w w:val="105"/>
          <w:sz w:val="20"/>
        </w:rPr>
        <w:t>fifteen</w:t>
      </w:r>
      <w:r>
        <w:rPr>
          <w:spacing w:val="-18"/>
          <w:w w:val="105"/>
          <w:sz w:val="20"/>
        </w:rPr>
        <w:t xml:space="preserve"> </w:t>
      </w:r>
      <w:r>
        <w:rPr>
          <w:w w:val="105"/>
          <w:sz w:val="20"/>
        </w:rPr>
        <w:t>minutes</w:t>
      </w:r>
      <w:r>
        <w:rPr>
          <w:spacing w:val="-26"/>
          <w:w w:val="105"/>
          <w:sz w:val="20"/>
        </w:rPr>
        <w:t xml:space="preserve"> </w:t>
      </w:r>
      <w:r>
        <w:rPr>
          <w:w w:val="105"/>
          <w:sz w:val="20"/>
        </w:rPr>
        <w:t>after</w:t>
      </w:r>
      <w:r>
        <w:rPr>
          <w:spacing w:val="-22"/>
          <w:w w:val="105"/>
          <w:sz w:val="20"/>
        </w:rPr>
        <w:t xml:space="preserve"> </w:t>
      </w:r>
      <w:r>
        <w:rPr>
          <w:w w:val="105"/>
          <w:sz w:val="20"/>
        </w:rPr>
        <w:t>class</w:t>
      </w:r>
      <w:r>
        <w:rPr>
          <w:spacing w:val="-22"/>
          <w:w w:val="105"/>
          <w:sz w:val="20"/>
        </w:rPr>
        <w:t xml:space="preserve"> </w:t>
      </w:r>
      <w:r>
        <w:rPr>
          <w:w w:val="105"/>
          <w:sz w:val="20"/>
        </w:rPr>
        <w:t>sta</w:t>
      </w:r>
      <w:r w:rsidR="00021A51">
        <w:rPr>
          <w:w w:val="105"/>
          <w:sz w:val="20"/>
        </w:rPr>
        <w:t>rt</w:t>
      </w:r>
      <w:r>
        <w:rPr>
          <w:w w:val="105"/>
          <w:sz w:val="20"/>
        </w:rPr>
        <w:t>ed.</w:t>
      </w:r>
      <w:r>
        <w:rPr>
          <w:spacing w:val="5"/>
          <w:w w:val="105"/>
          <w:sz w:val="20"/>
        </w:rPr>
        <w:t xml:space="preserve"> </w:t>
      </w:r>
      <w:r>
        <w:rPr>
          <w:w w:val="105"/>
          <w:sz w:val="20"/>
        </w:rPr>
        <w:t>Biehl</w:t>
      </w:r>
      <w:r>
        <w:rPr>
          <w:spacing w:val="-21"/>
          <w:w w:val="105"/>
          <w:sz w:val="20"/>
        </w:rPr>
        <w:t xml:space="preserve"> </w:t>
      </w:r>
      <w:r>
        <w:rPr>
          <w:w w:val="105"/>
          <w:sz w:val="20"/>
        </w:rPr>
        <w:t>stated</w:t>
      </w:r>
      <w:r>
        <w:rPr>
          <w:spacing w:val="-20"/>
          <w:w w:val="105"/>
          <w:sz w:val="20"/>
        </w:rPr>
        <w:t xml:space="preserve"> </w:t>
      </w:r>
      <w:r>
        <w:rPr>
          <w:w w:val="105"/>
          <w:sz w:val="20"/>
        </w:rPr>
        <w:t>that</w:t>
      </w:r>
      <w:r>
        <w:rPr>
          <w:spacing w:val="-21"/>
          <w:w w:val="105"/>
          <w:sz w:val="20"/>
        </w:rPr>
        <w:t xml:space="preserve"> </w:t>
      </w:r>
      <w:r>
        <w:rPr>
          <w:w w:val="105"/>
        </w:rPr>
        <w:t>Mr.</w:t>
      </w:r>
      <w:r>
        <w:rPr>
          <w:spacing w:val="-22"/>
          <w:w w:val="105"/>
        </w:rPr>
        <w:t xml:space="preserve"> </w:t>
      </w:r>
      <w:r>
        <w:rPr>
          <w:w w:val="105"/>
          <w:sz w:val="20"/>
        </w:rPr>
        <w:t>Bundy</w:t>
      </w:r>
      <w:r>
        <w:rPr>
          <w:spacing w:val="-19"/>
          <w:w w:val="105"/>
          <w:sz w:val="20"/>
        </w:rPr>
        <w:t xml:space="preserve"> </w:t>
      </w:r>
      <w:r>
        <w:rPr>
          <w:w w:val="105"/>
          <w:sz w:val="20"/>
        </w:rPr>
        <w:t>was</w:t>
      </w:r>
      <w:r>
        <w:rPr>
          <w:spacing w:val="-23"/>
          <w:w w:val="105"/>
          <w:sz w:val="20"/>
        </w:rPr>
        <w:t xml:space="preserve"> </w:t>
      </w:r>
      <w:r>
        <w:rPr>
          <w:w w:val="105"/>
          <w:sz w:val="20"/>
        </w:rPr>
        <w:t>giving</w:t>
      </w:r>
      <w:r>
        <w:rPr>
          <w:spacing w:val="-25"/>
          <w:w w:val="105"/>
          <w:sz w:val="20"/>
        </w:rPr>
        <w:t xml:space="preserve"> </w:t>
      </w:r>
      <w:r>
        <w:rPr>
          <w:w w:val="105"/>
          <w:sz w:val="20"/>
        </w:rPr>
        <w:t>a</w:t>
      </w:r>
      <w:r>
        <w:rPr>
          <w:spacing w:val="-20"/>
          <w:w w:val="105"/>
          <w:sz w:val="20"/>
        </w:rPr>
        <w:t xml:space="preserve"> </w:t>
      </w:r>
      <w:r>
        <w:rPr>
          <w:w w:val="105"/>
          <w:sz w:val="20"/>
        </w:rPr>
        <w:t>pop</w:t>
      </w:r>
      <w:r>
        <w:rPr>
          <w:spacing w:val="-27"/>
          <w:w w:val="105"/>
          <w:sz w:val="20"/>
        </w:rPr>
        <w:t xml:space="preserve"> </w:t>
      </w:r>
      <w:r>
        <w:rPr>
          <w:w w:val="105"/>
          <w:sz w:val="20"/>
        </w:rPr>
        <w:t>quiz</w:t>
      </w:r>
      <w:r>
        <w:rPr>
          <w:spacing w:val="-28"/>
          <w:w w:val="105"/>
          <w:sz w:val="20"/>
        </w:rPr>
        <w:t xml:space="preserve"> </w:t>
      </w:r>
      <w:r>
        <w:rPr>
          <w:w w:val="105"/>
          <w:sz w:val="20"/>
        </w:rPr>
        <w:t>which</w:t>
      </w:r>
      <w:r>
        <w:rPr>
          <w:spacing w:val="-19"/>
          <w:w w:val="105"/>
          <w:sz w:val="20"/>
        </w:rPr>
        <w:t xml:space="preserve"> </w:t>
      </w:r>
      <w:r>
        <w:rPr>
          <w:w w:val="105"/>
          <w:sz w:val="20"/>
        </w:rPr>
        <w:t>was</w:t>
      </w:r>
      <w:r>
        <w:rPr>
          <w:spacing w:val="-27"/>
          <w:w w:val="105"/>
          <w:sz w:val="20"/>
        </w:rPr>
        <w:t xml:space="preserve"> </w:t>
      </w:r>
      <w:r>
        <w:rPr>
          <w:w w:val="105"/>
          <w:sz w:val="20"/>
        </w:rPr>
        <w:t>to last</w:t>
      </w:r>
      <w:r>
        <w:rPr>
          <w:spacing w:val="-23"/>
          <w:w w:val="105"/>
          <w:sz w:val="20"/>
        </w:rPr>
        <w:t xml:space="preserve"> </w:t>
      </w:r>
      <w:r>
        <w:rPr>
          <w:w w:val="105"/>
          <w:sz w:val="20"/>
        </w:rPr>
        <w:t>fifteen</w:t>
      </w:r>
      <w:r>
        <w:rPr>
          <w:spacing w:val="-16"/>
          <w:w w:val="105"/>
          <w:sz w:val="20"/>
        </w:rPr>
        <w:t xml:space="preserve"> </w:t>
      </w:r>
      <w:r>
        <w:rPr>
          <w:w w:val="105"/>
          <w:sz w:val="20"/>
        </w:rPr>
        <w:t>minutes</w:t>
      </w:r>
      <w:r>
        <w:rPr>
          <w:spacing w:val="-22"/>
          <w:w w:val="105"/>
          <w:sz w:val="20"/>
        </w:rPr>
        <w:t xml:space="preserve"> </w:t>
      </w:r>
      <w:r>
        <w:rPr>
          <w:w w:val="105"/>
          <w:sz w:val="20"/>
        </w:rPr>
        <w:t>and</w:t>
      </w:r>
      <w:r>
        <w:rPr>
          <w:spacing w:val="-16"/>
          <w:w w:val="105"/>
          <w:sz w:val="20"/>
        </w:rPr>
        <w:t xml:space="preserve"> </w:t>
      </w:r>
      <w:r>
        <w:rPr>
          <w:w w:val="105"/>
          <w:sz w:val="20"/>
        </w:rPr>
        <w:t>it</w:t>
      </w:r>
      <w:r>
        <w:rPr>
          <w:spacing w:val="-27"/>
          <w:w w:val="105"/>
          <w:sz w:val="20"/>
        </w:rPr>
        <w:t xml:space="preserve"> </w:t>
      </w:r>
      <w:r>
        <w:rPr>
          <w:w w:val="105"/>
          <w:sz w:val="18"/>
        </w:rPr>
        <w:t>hadn't</w:t>
      </w:r>
      <w:r>
        <w:rPr>
          <w:spacing w:val="-12"/>
          <w:w w:val="105"/>
          <w:sz w:val="18"/>
        </w:rPr>
        <w:t xml:space="preserve"> </w:t>
      </w:r>
      <w:r>
        <w:rPr>
          <w:w w:val="105"/>
          <w:sz w:val="20"/>
        </w:rPr>
        <w:t>yet</w:t>
      </w:r>
      <w:r>
        <w:rPr>
          <w:spacing w:val="-24"/>
          <w:w w:val="105"/>
          <w:sz w:val="20"/>
        </w:rPr>
        <w:t xml:space="preserve"> </w:t>
      </w:r>
      <w:r>
        <w:rPr>
          <w:w w:val="105"/>
          <w:sz w:val="18"/>
        </w:rPr>
        <w:t>been</w:t>
      </w:r>
      <w:r>
        <w:rPr>
          <w:spacing w:val="-17"/>
          <w:w w:val="105"/>
          <w:sz w:val="18"/>
        </w:rPr>
        <w:t xml:space="preserve"> </w:t>
      </w:r>
      <w:r>
        <w:rPr>
          <w:w w:val="105"/>
          <w:sz w:val="20"/>
        </w:rPr>
        <w:t>finished.</w:t>
      </w:r>
      <w:r>
        <w:rPr>
          <w:spacing w:val="13"/>
          <w:w w:val="105"/>
          <w:sz w:val="20"/>
        </w:rPr>
        <w:t xml:space="preserve"> </w:t>
      </w:r>
      <w:r>
        <w:rPr>
          <w:w w:val="105"/>
          <w:sz w:val="20"/>
        </w:rPr>
        <w:t>Biehl</w:t>
      </w:r>
      <w:r>
        <w:rPr>
          <w:spacing w:val="-20"/>
          <w:w w:val="105"/>
          <w:sz w:val="20"/>
        </w:rPr>
        <w:t xml:space="preserve"> </w:t>
      </w:r>
      <w:r>
        <w:rPr>
          <w:w w:val="105"/>
          <w:sz w:val="20"/>
        </w:rPr>
        <w:t>stated</w:t>
      </w:r>
      <w:r>
        <w:rPr>
          <w:spacing w:val="-18"/>
          <w:w w:val="105"/>
          <w:sz w:val="20"/>
        </w:rPr>
        <w:t xml:space="preserve"> </w:t>
      </w:r>
      <w:r>
        <w:rPr>
          <w:w w:val="105"/>
          <w:sz w:val="20"/>
        </w:rPr>
        <w:t>that</w:t>
      </w:r>
      <w:r>
        <w:rPr>
          <w:spacing w:val="-22"/>
          <w:w w:val="105"/>
          <w:sz w:val="20"/>
        </w:rPr>
        <w:t xml:space="preserve"> </w:t>
      </w:r>
      <w:r>
        <w:rPr>
          <w:w w:val="105"/>
          <w:sz w:val="20"/>
        </w:rPr>
        <w:t>an</w:t>
      </w:r>
      <w:r>
        <w:rPr>
          <w:spacing w:val="-26"/>
          <w:w w:val="105"/>
          <w:sz w:val="20"/>
        </w:rPr>
        <w:t xml:space="preserve"> </w:t>
      </w:r>
      <w:r>
        <w:rPr>
          <w:w w:val="105"/>
          <w:sz w:val="20"/>
        </w:rPr>
        <w:t>unknown</w:t>
      </w:r>
      <w:r>
        <w:rPr>
          <w:spacing w:val="-15"/>
          <w:w w:val="105"/>
          <w:sz w:val="20"/>
        </w:rPr>
        <w:t xml:space="preserve"> </w:t>
      </w:r>
      <w:r>
        <w:rPr>
          <w:w w:val="105"/>
          <w:sz w:val="20"/>
        </w:rPr>
        <w:t>teacher</w:t>
      </w:r>
      <w:r>
        <w:rPr>
          <w:spacing w:val="-14"/>
          <w:w w:val="105"/>
          <w:sz w:val="20"/>
        </w:rPr>
        <w:t xml:space="preserve"> </w:t>
      </w:r>
      <w:r>
        <w:rPr>
          <w:w w:val="105"/>
          <w:sz w:val="20"/>
        </w:rPr>
        <w:t>ran</w:t>
      </w:r>
      <w:r>
        <w:rPr>
          <w:spacing w:val="-26"/>
          <w:w w:val="105"/>
          <w:sz w:val="20"/>
        </w:rPr>
        <w:t xml:space="preserve"> </w:t>
      </w:r>
      <w:r>
        <w:rPr>
          <w:w w:val="105"/>
          <w:sz w:val="20"/>
        </w:rPr>
        <w:t>by</w:t>
      </w:r>
      <w:r>
        <w:rPr>
          <w:spacing w:val="-25"/>
          <w:w w:val="105"/>
          <w:sz w:val="20"/>
        </w:rPr>
        <w:t xml:space="preserve"> </w:t>
      </w:r>
      <w:r>
        <w:rPr>
          <w:w w:val="105"/>
          <w:sz w:val="20"/>
        </w:rPr>
        <w:t>and</w:t>
      </w:r>
      <w:r>
        <w:rPr>
          <w:spacing w:val="-19"/>
          <w:w w:val="105"/>
          <w:sz w:val="20"/>
        </w:rPr>
        <w:t xml:space="preserve"> </w:t>
      </w:r>
      <w:r>
        <w:rPr>
          <w:w w:val="105"/>
          <w:sz w:val="20"/>
        </w:rPr>
        <w:t>told</w:t>
      </w:r>
      <w:r>
        <w:rPr>
          <w:spacing w:val="-18"/>
          <w:w w:val="105"/>
          <w:sz w:val="20"/>
        </w:rPr>
        <w:t xml:space="preserve"> </w:t>
      </w:r>
      <w:r>
        <w:rPr>
          <w:w w:val="105"/>
          <w:sz w:val="20"/>
        </w:rPr>
        <w:t>them</w:t>
      </w:r>
      <w:r>
        <w:rPr>
          <w:spacing w:val="-19"/>
          <w:w w:val="105"/>
          <w:sz w:val="20"/>
        </w:rPr>
        <w:t xml:space="preserve"> </w:t>
      </w:r>
      <w:r>
        <w:rPr>
          <w:w w:val="105"/>
          <w:sz w:val="20"/>
        </w:rPr>
        <w:t>to</w:t>
      </w:r>
      <w:r>
        <w:rPr>
          <w:spacing w:val="-23"/>
          <w:w w:val="105"/>
          <w:sz w:val="20"/>
        </w:rPr>
        <w:t xml:space="preserve"> </w:t>
      </w:r>
      <w:r>
        <w:rPr>
          <w:w w:val="105"/>
          <w:sz w:val="20"/>
        </w:rPr>
        <w:t>get</w:t>
      </w:r>
      <w:r>
        <w:rPr>
          <w:spacing w:val="-23"/>
          <w:w w:val="105"/>
          <w:sz w:val="20"/>
        </w:rPr>
        <w:t xml:space="preserve"> </w:t>
      </w:r>
      <w:r>
        <w:rPr>
          <w:w w:val="105"/>
          <w:sz w:val="20"/>
        </w:rPr>
        <w:t>out</w:t>
      </w:r>
      <w:r>
        <w:rPr>
          <w:spacing w:val="-22"/>
          <w:w w:val="105"/>
          <w:sz w:val="20"/>
        </w:rPr>
        <w:t xml:space="preserve"> </w:t>
      </w:r>
      <w:r>
        <w:rPr>
          <w:w w:val="105"/>
          <w:sz w:val="20"/>
        </w:rPr>
        <w:t>of</w:t>
      </w:r>
      <w:r>
        <w:rPr>
          <w:spacing w:val="-20"/>
          <w:w w:val="105"/>
          <w:sz w:val="20"/>
        </w:rPr>
        <w:t xml:space="preserve"> </w:t>
      </w:r>
      <w:r>
        <w:rPr>
          <w:w w:val="105"/>
          <w:sz w:val="20"/>
        </w:rPr>
        <w:t>the class.</w:t>
      </w:r>
      <w:r>
        <w:rPr>
          <w:spacing w:val="-9"/>
          <w:w w:val="105"/>
          <w:sz w:val="20"/>
        </w:rPr>
        <w:t xml:space="preserve"> </w:t>
      </w:r>
      <w:r>
        <w:rPr>
          <w:w w:val="105"/>
          <w:sz w:val="20"/>
        </w:rPr>
        <w:t>He</w:t>
      </w:r>
      <w:r>
        <w:rPr>
          <w:spacing w:val="-34"/>
          <w:w w:val="105"/>
          <w:sz w:val="20"/>
        </w:rPr>
        <w:t xml:space="preserve"> </w:t>
      </w:r>
      <w:r>
        <w:rPr>
          <w:w w:val="105"/>
          <w:sz w:val="20"/>
        </w:rPr>
        <w:t>stated</w:t>
      </w:r>
      <w:r>
        <w:rPr>
          <w:spacing w:val="-30"/>
          <w:w w:val="105"/>
          <w:sz w:val="20"/>
        </w:rPr>
        <w:t xml:space="preserve"> </w:t>
      </w:r>
      <w:r>
        <w:rPr>
          <w:w w:val="105"/>
          <w:sz w:val="20"/>
        </w:rPr>
        <w:t>this</w:t>
      </w:r>
      <w:r>
        <w:rPr>
          <w:spacing w:val="-30"/>
          <w:w w:val="105"/>
          <w:sz w:val="20"/>
        </w:rPr>
        <w:t xml:space="preserve"> </w:t>
      </w:r>
      <w:r>
        <w:rPr>
          <w:w w:val="105"/>
          <w:sz w:val="20"/>
        </w:rPr>
        <w:t>teacher</w:t>
      </w:r>
      <w:r>
        <w:rPr>
          <w:spacing w:val="-28"/>
          <w:w w:val="105"/>
          <w:sz w:val="20"/>
        </w:rPr>
        <w:t xml:space="preserve"> </w:t>
      </w:r>
      <w:r>
        <w:rPr>
          <w:w w:val="105"/>
          <w:sz w:val="20"/>
        </w:rPr>
        <w:t>ran</w:t>
      </w:r>
      <w:r>
        <w:rPr>
          <w:spacing w:val="-32"/>
          <w:w w:val="105"/>
          <w:sz w:val="20"/>
        </w:rPr>
        <w:t xml:space="preserve"> </w:t>
      </w:r>
      <w:r>
        <w:rPr>
          <w:w w:val="105"/>
          <w:sz w:val="20"/>
        </w:rPr>
        <w:t>by</w:t>
      </w:r>
      <w:r>
        <w:rPr>
          <w:spacing w:val="-35"/>
          <w:w w:val="105"/>
          <w:sz w:val="20"/>
        </w:rPr>
        <w:t xml:space="preserve"> </w:t>
      </w:r>
      <w:r>
        <w:rPr>
          <w:w w:val="105"/>
          <w:sz w:val="20"/>
        </w:rPr>
        <w:t>about</w:t>
      </w:r>
      <w:r>
        <w:rPr>
          <w:spacing w:val="-28"/>
          <w:w w:val="105"/>
          <w:sz w:val="20"/>
        </w:rPr>
        <w:t xml:space="preserve"> </w:t>
      </w:r>
      <w:r>
        <w:rPr>
          <w:w w:val="105"/>
          <w:sz w:val="20"/>
        </w:rPr>
        <w:t>fifteen</w:t>
      </w:r>
      <w:r>
        <w:rPr>
          <w:spacing w:val="-22"/>
          <w:w w:val="105"/>
          <w:sz w:val="20"/>
        </w:rPr>
        <w:t xml:space="preserve"> </w:t>
      </w:r>
      <w:r>
        <w:rPr>
          <w:w w:val="105"/>
          <w:sz w:val="20"/>
        </w:rPr>
        <w:t>seconds</w:t>
      </w:r>
      <w:r>
        <w:rPr>
          <w:spacing w:val="-29"/>
          <w:w w:val="105"/>
          <w:sz w:val="20"/>
        </w:rPr>
        <w:t xml:space="preserve"> </w:t>
      </w:r>
      <w:r>
        <w:rPr>
          <w:w w:val="105"/>
          <w:sz w:val="20"/>
        </w:rPr>
        <w:t>after</w:t>
      </w:r>
      <w:r>
        <w:rPr>
          <w:spacing w:val="-30"/>
          <w:w w:val="105"/>
          <w:sz w:val="20"/>
        </w:rPr>
        <w:t xml:space="preserve"> </w:t>
      </w:r>
      <w:r>
        <w:rPr>
          <w:w w:val="105"/>
          <w:sz w:val="20"/>
        </w:rPr>
        <w:t>the</w:t>
      </w:r>
      <w:r>
        <w:rPr>
          <w:spacing w:val="-33"/>
          <w:w w:val="105"/>
          <w:sz w:val="20"/>
        </w:rPr>
        <w:t xml:space="preserve"> </w:t>
      </w:r>
      <w:r>
        <w:rPr>
          <w:w w:val="105"/>
          <w:sz w:val="20"/>
        </w:rPr>
        <w:t>fire</w:t>
      </w:r>
      <w:r>
        <w:rPr>
          <w:spacing w:val="-32"/>
          <w:w w:val="105"/>
          <w:sz w:val="20"/>
        </w:rPr>
        <w:t xml:space="preserve"> </w:t>
      </w:r>
      <w:r>
        <w:rPr>
          <w:w w:val="105"/>
          <w:sz w:val="20"/>
        </w:rPr>
        <w:t>alarm</w:t>
      </w:r>
      <w:r>
        <w:rPr>
          <w:spacing w:val="-30"/>
          <w:w w:val="105"/>
          <w:sz w:val="20"/>
        </w:rPr>
        <w:t xml:space="preserve"> </w:t>
      </w:r>
      <w:r>
        <w:rPr>
          <w:w w:val="105"/>
          <w:sz w:val="20"/>
        </w:rPr>
        <w:t>went</w:t>
      </w:r>
      <w:r>
        <w:rPr>
          <w:spacing w:val="-29"/>
          <w:w w:val="105"/>
          <w:sz w:val="20"/>
        </w:rPr>
        <w:t xml:space="preserve"> </w:t>
      </w:r>
      <w:r>
        <w:rPr>
          <w:w w:val="105"/>
          <w:sz w:val="20"/>
        </w:rPr>
        <w:t>off.</w:t>
      </w:r>
      <w:r>
        <w:rPr>
          <w:spacing w:val="-5"/>
          <w:w w:val="105"/>
          <w:sz w:val="20"/>
        </w:rPr>
        <w:t xml:space="preserve"> </w:t>
      </w:r>
      <w:r>
        <w:rPr>
          <w:w w:val="105"/>
          <w:sz w:val="20"/>
        </w:rPr>
        <w:t>Biehl</w:t>
      </w:r>
      <w:r>
        <w:rPr>
          <w:spacing w:val="-32"/>
          <w:w w:val="105"/>
          <w:sz w:val="20"/>
        </w:rPr>
        <w:t xml:space="preserve"> </w:t>
      </w:r>
      <w:r>
        <w:rPr>
          <w:w w:val="105"/>
          <w:sz w:val="20"/>
        </w:rPr>
        <w:t>stated</w:t>
      </w:r>
      <w:r>
        <w:rPr>
          <w:spacing w:val="-24"/>
          <w:w w:val="105"/>
          <w:sz w:val="20"/>
        </w:rPr>
        <w:t xml:space="preserve"> </w:t>
      </w:r>
      <w:r>
        <w:rPr>
          <w:w w:val="105"/>
          <w:sz w:val="20"/>
        </w:rPr>
        <w:t>the</w:t>
      </w:r>
      <w:r>
        <w:rPr>
          <w:spacing w:val="-31"/>
          <w:w w:val="105"/>
          <w:sz w:val="20"/>
        </w:rPr>
        <w:t xml:space="preserve"> </w:t>
      </w:r>
      <w:r>
        <w:rPr>
          <w:w w:val="105"/>
          <w:sz w:val="20"/>
        </w:rPr>
        <w:t>teacher</w:t>
      </w:r>
      <w:r>
        <w:rPr>
          <w:spacing w:val="-28"/>
          <w:w w:val="105"/>
          <w:sz w:val="20"/>
        </w:rPr>
        <w:t xml:space="preserve"> </w:t>
      </w:r>
      <w:r>
        <w:rPr>
          <w:w w:val="105"/>
          <w:sz w:val="20"/>
        </w:rPr>
        <w:t>was</w:t>
      </w:r>
      <w:r>
        <w:rPr>
          <w:spacing w:val="-30"/>
          <w:w w:val="105"/>
          <w:sz w:val="20"/>
        </w:rPr>
        <w:t xml:space="preserve"> </w:t>
      </w:r>
      <w:r>
        <w:rPr>
          <w:w w:val="105"/>
          <w:sz w:val="20"/>
        </w:rPr>
        <w:t>unknown</w:t>
      </w:r>
      <w:r>
        <w:rPr>
          <w:spacing w:val="-20"/>
          <w:w w:val="105"/>
          <w:sz w:val="20"/>
        </w:rPr>
        <w:t xml:space="preserve"> </w:t>
      </w:r>
      <w:r>
        <w:rPr>
          <w:w w:val="105"/>
          <w:sz w:val="20"/>
        </w:rPr>
        <w:t xml:space="preserve">to </w:t>
      </w:r>
      <w:r>
        <w:rPr>
          <w:rFonts w:ascii="Arial"/>
          <w:w w:val="105"/>
          <w:sz w:val="20"/>
        </w:rPr>
        <w:t>h</w:t>
      </w:r>
      <w:r w:rsidR="00021A51">
        <w:rPr>
          <w:rFonts w:ascii="Arial"/>
          <w:w w:val="105"/>
          <w:sz w:val="20"/>
        </w:rPr>
        <w:t>im</w:t>
      </w:r>
      <w:r>
        <w:rPr>
          <w:rFonts w:ascii="Arial"/>
          <w:w w:val="105"/>
          <w:sz w:val="20"/>
        </w:rPr>
        <w:t>,</w:t>
      </w:r>
      <w:r>
        <w:rPr>
          <w:rFonts w:ascii="Arial"/>
          <w:spacing w:val="-26"/>
          <w:w w:val="105"/>
          <w:sz w:val="20"/>
        </w:rPr>
        <w:t xml:space="preserve"> </w:t>
      </w:r>
      <w:r>
        <w:rPr>
          <w:w w:val="105"/>
          <w:sz w:val="20"/>
        </w:rPr>
        <w:t>but</w:t>
      </w:r>
      <w:r>
        <w:rPr>
          <w:spacing w:val="-26"/>
          <w:w w:val="105"/>
          <w:sz w:val="20"/>
        </w:rPr>
        <w:t xml:space="preserve"> </w:t>
      </w:r>
      <w:r>
        <w:rPr>
          <w:rFonts w:ascii="Arial"/>
          <w:w w:val="105"/>
          <w:sz w:val="19"/>
        </w:rPr>
        <w:t>was</w:t>
      </w:r>
      <w:r>
        <w:rPr>
          <w:rFonts w:ascii="Arial"/>
          <w:spacing w:val="-30"/>
          <w:w w:val="105"/>
          <w:sz w:val="19"/>
        </w:rPr>
        <w:t xml:space="preserve"> </w:t>
      </w:r>
      <w:r>
        <w:rPr>
          <w:w w:val="105"/>
          <w:sz w:val="20"/>
        </w:rPr>
        <w:t>a</w:t>
      </w:r>
      <w:r>
        <w:rPr>
          <w:spacing w:val="-16"/>
          <w:w w:val="105"/>
          <w:sz w:val="20"/>
        </w:rPr>
        <w:t xml:space="preserve"> </w:t>
      </w:r>
      <w:r>
        <w:rPr>
          <w:w w:val="105"/>
          <w:sz w:val="20"/>
        </w:rPr>
        <w:t>white</w:t>
      </w:r>
      <w:r>
        <w:rPr>
          <w:spacing w:val="-29"/>
          <w:w w:val="105"/>
          <w:sz w:val="20"/>
        </w:rPr>
        <w:t xml:space="preserve"> </w:t>
      </w:r>
      <w:r>
        <w:rPr>
          <w:w w:val="105"/>
          <w:sz w:val="20"/>
        </w:rPr>
        <w:t>male,</w:t>
      </w:r>
      <w:r>
        <w:rPr>
          <w:spacing w:val="-28"/>
          <w:w w:val="105"/>
          <w:sz w:val="20"/>
        </w:rPr>
        <w:t xml:space="preserve"> </w:t>
      </w:r>
      <w:r>
        <w:rPr>
          <w:w w:val="105"/>
          <w:sz w:val="20"/>
        </w:rPr>
        <w:t>35-40</w:t>
      </w:r>
      <w:r>
        <w:rPr>
          <w:spacing w:val="-23"/>
          <w:w w:val="105"/>
          <w:sz w:val="20"/>
        </w:rPr>
        <w:t xml:space="preserve"> </w:t>
      </w:r>
      <w:r>
        <w:rPr>
          <w:w w:val="105"/>
          <w:sz w:val="20"/>
        </w:rPr>
        <w:t>years</w:t>
      </w:r>
      <w:r>
        <w:rPr>
          <w:spacing w:val="-25"/>
          <w:w w:val="105"/>
          <w:sz w:val="20"/>
        </w:rPr>
        <w:t xml:space="preserve"> </w:t>
      </w:r>
      <w:r>
        <w:rPr>
          <w:w w:val="105"/>
          <w:sz w:val="20"/>
        </w:rPr>
        <w:t>of</w:t>
      </w:r>
      <w:r>
        <w:rPr>
          <w:spacing w:val="-24"/>
          <w:w w:val="105"/>
          <w:sz w:val="20"/>
        </w:rPr>
        <w:t xml:space="preserve"> </w:t>
      </w:r>
      <w:r>
        <w:rPr>
          <w:w w:val="105"/>
          <w:sz w:val="20"/>
        </w:rPr>
        <w:t>age,</w:t>
      </w:r>
      <w:r>
        <w:rPr>
          <w:spacing w:val="-25"/>
          <w:w w:val="105"/>
          <w:sz w:val="20"/>
        </w:rPr>
        <w:t xml:space="preserve"> </w:t>
      </w:r>
      <w:r>
        <w:rPr>
          <w:w w:val="105"/>
          <w:sz w:val="20"/>
        </w:rPr>
        <w:t>6'2",</w:t>
      </w:r>
      <w:r>
        <w:rPr>
          <w:spacing w:val="-28"/>
          <w:w w:val="105"/>
          <w:sz w:val="20"/>
        </w:rPr>
        <w:t xml:space="preserve"> </w:t>
      </w:r>
      <w:r>
        <w:rPr>
          <w:w w:val="105"/>
          <w:sz w:val="20"/>
        </w:rPr>
        <w:t>medium</w:t>
      </w:r>
      <w:r>
        <w:rPr>
          <w:spacing w:val="-14"/>
          <w:w w:val="105"/>
          <w:sz w:val="20"/>
        </w:rPr>
        <w:t xml:space="preserve"> </w:t>
      </w:r>
      <w:r>
        <w:rPr>
          <w:w w:val="105"/>
          <w:sz w:val="20"/>
        </w:rPr>
        <w:t>build,</w:t>
      </w:r>
      <w:r>
        <w:rPr>
          <w:spacing w:val="-19"/>
          <w:w w:val="105"/>
          <w:sz w:val="20"/>
        </w:rPr>
        <w:t xml:space="preserve"> </w:t>
      </w:r>
      <w:r>
        <w:rPr>
          <w:rFonts w:ascii="Arial"/>
          <w:w w:val="105"/>
          <w:sz w:val="19"/>
        </w:rPr>
        <w:t>with,</w:t>
      </w:r>
      <w:r>
        <w:rPr>
          <w:rFonts w:ascii="Arial"/>
          <w:spacing w:val="-33"/>
          <w:w w:val="105"/>
          <w:sz w:val="19"/>
        </w:rPr>
        <w:t xml:space="preserve"> </w:t>
      </w:r>
      <w:r>
        <w:rPr>
          <w:w w:val="105"/>
          <w:sz w:val="20"/>
        </w:rPr>
        <w:t>possibly,</w:t>
      </w:r>
      <w:r>
        <w:rPr>
          <w:spacing w:val="-12"/>
          <w:w w:val="105"/>
          <w:sz w:val="20"/>
        </w:rPr>
        <w:t xml:space="preserve"> </w:t>
      </w:r>
      <w:r>
        <w:rPr>
          <w:w w:val="125"/>
          <w:sz w:val="20"/>
        </w:rPr>
        <w:t>brown</w:t>
      </w:r>
      <w:r w:rsidR="00021A51">
        <w:rPr>
          <w:w w:val="125"/>
          <w:sz w:val="20"/>
        </w:rPr>
        <w:t xml:space="preserve"> hair.</w:t>
      </w:r>
      <w:r>
        <w:rPr>
          <w:spacing w:val="1"/>
          <w:w w:val="125"/>
          <w:sz w:val="20"/>
        </w:rPr>
        <w:t xml:space="preserve"> </w:t>
      </w:r>
      <w:r>
        <w:rPr>
          <w:w w:val="105"/>
          <w:sz w:val="20"/>
        </w:rPr>
        <w:t>He</w:t>
      </w:r>
      <w:r>
        <w:rPr>
          <w:spacing w:val="-24"/>
          <w:w w:val="105"/>
          <w:sz w:val="20"/>
        </w:rPr>
        <w:t xml:space="preserve"> </w:t>
      </w:r>
      <w:r>
        <w:rPr>
          <w:w w:val="105"/>
          <w:sz w:val="20"/>
        </w:rPr>
        <w:t>stated</w:t>
      </w:r>
      <w:r>
        <w:rPr>
          <w:spacing w:val="-19"/>
          <w:w w:val="105"/>
          <w:sz w:val="20"/>
        </w:rPr>
        <w:t xml:space="preserve"> </w:t>
      </w:r>
      <w:r>
        <w:rPr>
          <w:w w:val="105"/>
          <w:sz w:val="20"/>
        </w:rPr>
        <w:t>the</w:t>
      </w:r>
      <w:r>
        <w:rPr>
          <w:spacing w:val="-25"/>
          <w:w w:val="105"/>
          <w:sz w:val="20"/>
        </w:rPr>
        <w:t xml:space="preserve"> </w:t>
      </w:r>
      <w:r>
        <w:rPr>
          <w:w w:val="105"/>
          <w:sz w:val="20"/>
        </w:rPr>
        <w:t>male</w:t>
      </w:r>
      <w:r>
        <w:rPr>
          <w:spacing w:val="-22"/>
          <w:w w:val="105"/>
          <w:sz w:val="20"/>
        </w:rPr>
        <w:t xml:space="preserve"> </w:t>
      </w:r>
      <w:r>
        <w:rPr>
          <w:w w:val="105"/>
          <w:sz w:val="20"/>
        </w:rPr>
        <w:t>teacher</w:t>
      </w:r>
      <w:r>
        <w:rPr>
          <w:spacing w:val="-22"/>
          <w:w w:val="105"/>
          <w:sz w:val="20"/>
        </w:rPr>
        <w:t xml:space="preserve"> </w:t>
      </w:r>
      <w:r>
        <w:rPr>
          <w:w w:val="105"/>
          <w:sz w:val="20"/>
        </w:rPr>
        <w:t>was yelling</w:t>
      </w:r>
      <w:r>
        <w:rPr>
          <w:spacing w:val="-36"/>
          <w:w w:val="105"/>
          <w:sz w:val="20"/>
        </w:rPr>
        <w:t xml:space="preserve"> </w:t>
      </w:r>
      <w:r>
        <w:rPr>
          <w:w w:val="105"/>
          <w:sz w:val="20"/>
        </w:rPr>
        <w:t>"get</w:t>
      </w:r>
      <w:r>
        <w:rPr>
          <w:spacing w:val="-32"/>
          <w:w w:val="105"/>
          <w:sz w:val="20"/>
        </w:rPr>
        <w:t xml:space="preserve"> </w:t>
      </w:r>
      <w:r>
        <w:rPr>
          <w:w w:val="105"/>
          <w:sz w:val="20"/>
        </w:rPr>
        <w:t>out</w:t>
      </w:r>
      <w:r>
        <w:rPr>
          <w:spacing w:val="-33"/>
          <w:w w:val="105"/>
          <w:sz w:val="20"/>
        </w:rPr>
        <w:t xml:space="preserve"> </w:t>
      </w:r>
      <w:r>
        <w:rPr>
          <w:w w:val="105"/>
          <w:sz w:val="20"/>
        </w:rPr>
        <w:t>of</w:t>
      </w:r>
      <w:r>
        <w:rPr>
          <w:spacing w:val="-35"/>
          <w:w w:val="105"/>
          <w:sz w:val="20"/>
        </w:rPr>
        <w:t xml:space="preserve"> </w:t>
      </w:r>
      <w:r>
        <w:rPr>
          <w:w w:val="105"/>
          <w:sz w:val="20"/>
        </w:rPr>
        <w:t>the</w:t>
      </w:r>
      <w:r>
        <w:rPr>
          <w:spacing w:val="-36"/>
          <w:w w:val="105"/>
          <w:sz w:val="20"/>
        </w:rPr>
        <w:t xml:space="preserve"> </w:t>
      </w:r>
      <w:r>
        <w:rPr>
          <w:w w:val="105"/>
          <w:sz w:val="20"/>
        </w:rPr>
        <w:t>building."</w:t>
      </w:r>
      <w:r>
        <w:rPr>
          <w:spacing w:val="-11"/>
          <w:w w:val="105"/>
          <w:sz w:val="20"/>
        </w:rPr>
        <w:t xml:space="preserve"> </w:t>
      </w:r>
      <w:r>
        <w:rPr>
          <w:w w:val="105"/>
          <w:sz w:val="20"/>
        </w:rPr>
        <w:t>Biehl</w:t>
      </w:r>
      <w:r>
        <w:rPr>
          <w:spacing w:val="-34"/>
          <w:w w:val="105"/>
          <w:sz w:val="20"/>
        </w:rPr>
        <w:t xml:space="preserve"> </w:t>
      </w:r>
      <w:r>
        <w:rPr>
          <w:w w:val="105"/>
          <w:sz w:val="18"/>
        </w:rPr>
        <w:t>stated</w:t>
      </w:r>
      <w:r>
        <w:rPr>
          <w:spacing w:val="-25"/>
          <w:w w:val="105"/>
          <w:sz w:val="18"/>
        </w:rPr>
        <w:t xml:space="preserve"> </w:t>
      </w:r>
      <w:r>
        <w:rPr>
          <w:w w:val="105"/>
          <w:sz w:val="20"/>
        </w:rPr>
        <w:t>that</w:t>
      </w:r>
      <w:r>
        <w:rPr>
          <w:spacing w:val="-32"/>
          <w:w w:val="105"/>
          <w:sz w:val="20"/>
        </w:rPr>
        <w:t xml:space="preserve"> </w:t>
      </w:r>
      <w:r>
        <w:rPr>
          <w:w w:val="105"/>
          <w:sz w:val="20"/>
        </w:rPr>
        <w:t>once</w:t>
      </w:r>
      <w:r>
        <w:rPr>
          <w:spacing w:val="-32"/>
          <w:w w:val="105"/>
          <w:sz w:val="20"/>
        </w:rPr>
        <w:t xml:space="preserve"> </w:t>
      </w:r>
      <w:r>
        <w:rPr>
          <w:w w:val="105"/>
          <w:sz w:val="20"/>
        </w:rPr>
        <w:t>he</w:t>
      </w:r>
      <w:r>
        <w:rPr>
          <w:spacing w:val="-36"/>
          <w:w w:val="105"/>
          <w:sz w:val="20"/>
        </w:rPr>
        <w:t xml:space="preserve"> </w:t>
      </w:r>
      <w:r>
        <w:rPr>
          <w:w w:val="105"/>
          <w:sz w:val="20"/>
        </w:rPr>
        <w:t>entered</w:t>
      </w:r>
      <w:r>
        <w:rPr>
          <w:spacing w:val="-27"/>
          <w:w w:val="105"/>
          <w:sz w:val="20"/>
        </w:rPr>
        <w:t xml:space="preserve"> </w:t>
      </w:r>
      <w:r>
        <w:rPr>
          <w:w w:val="105"/>
          <w:sz w:val="20"/>
        </w:rPr>
        <w:t>the</w:t>
      </w:r>
      <w:r>
        <w:rPr>
          <w:spacing w:val="-32"/>
          <w:w w:val="105"/>
          <w:sz w:val="20"/>
        </w:rPr>
        <w:t xml:space="preserve"> </w:t>
      </w:r>
      <w:r>
        <w:rPr>
          <w:w w:val="105"/>
          <w:sz w:val="20"/>
        </w:rPr>
        <w:t>hall,</w:t>
      </w:r>
      <w:r>
        <w:rPr>
          <w:spacing w:val="-37"/>
          <w:w w:val="105"/>
          <w:sz w:val="20"/>
        </w:rPr>
        <w:t xml:space="preserve"> </w:t>
      </w:r>
      <w:r>
        <w:rPr>
          <w:w w:val="105"/>
          <w:sz w:val="20"/>
        </w:rPr>
        <w:t>people</w:t>
      </w:r>
      <w:r>
        <w:rPr>
          <w:spacing w:val="-34"/>
          <w:w w:val="105"/>
          <w:sz w:val="20"/>
        </w:rPr>
        <w:t xml:space="preserve"> </w:t>
      </w:r>
      <w:r>
        <w:rPr>
          <w:w w:val="105"/>
          <w:sz w:val="20"/>
        </w:rPr>
        <w:t>seemed</w:t>
      </w:r>
      <w:r>
        <w:rPr>
          <w:spacing w:val="-35"/>
          <w:w w:val="105"/>
          <w:sz w:val="20"/>
        </w:rPr>
        <w:t xml:space="preserve"> </w:t>
      </w:r>
      <w:r>
        <w:rPr>
          <w:w w:val="105"/>
          <w:sz w:val="20"/>
        </w:rPr>
        <w:t>"unusually</w:t>
      </w:r>
      <w:r>
        <w:rPr>
          <w:spacing w:val="-29"/>
          <w:w w:val="105"/>
          <w:sz w:val="20"/>
        </w:rPr>
        <w:t xml:space="preserve"> </w:t>
      </w:r>
      <w:r>
        <w:rPr>
          <w:w w:val="105"/>
          <w:sz w:val="20"/>
        </w:rPr>
        <w:t>panicked</w:t>
      </w:r>
      <w:r>
        <w:rPr>
          <w:spacing w:val="-35"/>
          <w:w w:val="105"/>
          <w:sz w:val="20"/>
        </w:rPr>
        <w:t xml:space="preserve"> </w:t>
      </w:r>
      <w:r>
        <w:rPr>
          <w:w w:val="105"/>
          <w:sz w:val="20"/>
        </w:rPr>
        <w:t>for</w:t>
      </w:r>
      <w:r>
        <w:rPr>
          <w:spacing w:val="-37"/>
          <w:w w:val="105"/>
          <w:sz w:val="20"/>
        </w:rPr>
        <w:t xml:space="preserve"> </w:t>
      </w:r>
      <w:r>
        <w:rPr>
          <w:w w:val="105"/>
          <w:sz w:val="20"/>
        </w:rPr>
        <w:t>a</w:t>
      </w:r>
      <w:r>
        <w:rPr>
          <w:spacing w:val="-35"/>
          <w:w w:val="105"/>
          <w:sz w:val="20"/>
        </w:rPr>
        <w:t xml:space="preserve"> </w:t>
      </w:r>
      <w:r>
        <w:rPr>
          <w:w w:val="105"/>
          <w:sz w:val="20"/>
        </w:rPr>
        <w:t>fire</w:t>
      </w:r>
      <w:r>
        <w:rPr>
          <w:spacing w:val="-35"/>
          <w:w w:val="105"/>
          <w:sz w:val="20"/>
        </w:rPr>
        <w:t xml:space="preserve"> </w:t>
      </w:r>
      <w:r>
        <w:rPr>
          <w:w w:val="105"/>
          <w:sz w:val="20"/>
        </w:rPr>
        <w:t>alarm." He</w:t>
      </w:r>
      <w:r>
        <w:rPr>
          <w:spacing w:val="-33"/>
          <w:w w:val="105"/>
          <w:sz w:val="20"/>
        </w:rPr>
        <w:t xml:space="preserve"> </w:t>
      </w:r>
      <w:r>
        <w:rPr>
          <w:w w:val="105"/>
          <w:sz w:val="18"/>
        </w:rPr>
        <w:t>stated</w:t>
      </w:r>
      <w:r>
        <w:rPr>
          <w:spacing w:val="-24"/>
          <w:w w:val="105"/>
          <w:sz w:val="18"/>
        </w:rPr>
        <w:t xml:space="preserve"> </w:t>
      </w:r>
      <w:r>
        <w:rPr>
          <w:w w:val="105"/>
          <w:sz w:val="20"/>
        </w:rPr>
        <w:t>that</w:t>
      </w:r>
      <w:r>
        <w:rPr>
          <w:spacing w:val="-30"/>
          <w:w w:val="105"/>
          <w:sz w:val="20"/>
        </w:rPr>
        <w:t xml:space="preserve"> </w:t>
      </w:r>
      <w:r>
        <w:rPr>
          <w:w w:val="105"/>
          <w:sz w:val="20"/>
        </w:rPr>
        <w:t>most</w:t>
      </w:r>
      <w:r>
        <w:rPr>
          <w:spacing w:val="-27"/>
          <w:w w:val="105"/>
          <w:sz w:val="20"/>
        </w:rPr>
        <w:t xml:space="preserve"> </w:t>
      </w:r>
      <w:r>
        <w:rPr>
          <w:w w:val="105"/>
          <w:sz w:val="20"/>
        </w:rPr>
        <w:t>people</w:t>
      </w:r>
      <w:r>
        <w:rPr>
          <w:spacing w:val="-31"/>
          <w:w w:val="105"/>
          <w:sz w:val="20"/>
        </w:rPr>
        <w:t xml:space="preserve"> </w:t>
      </w:r>
      <w:r>
        <w:rPr>
          <w:w w:val="105"/>
          <w:sz w:val="20"/>
        </w:rPr>
        <w:t>were</w:t>
      </w:r>
      <w:r>
        <w:rPr>
          <w:spacing w:val="-35"/>
          <w:w w:val="105"/>
          <w:sz w:val="20"/>
        </w:rPr>
        <w:t xml:space="preserve"> </w:t>
      </w:r>
      <w:r>
        <w:rPr>
          <w:w w:val="105"/>
          <w:sz w:val="20"/>
        </w:rPr>
        <w:t>actually</w:t>
      </w:r>
      <w:r>
        <w:rPr>
          <w:spacing w:val="-29"/>
          <w:w w:val="105"/>
          <w:sz w:val="20"/>
        </w:rPr>
        <w:t xml:space="preserve"> </w:t>
      </w:r>
      <w:r>
        <w:rPr>
          <w:w w:val="105"/>
          <w:sz w:val="20"/>
        </w:rPr>
        <w:t>running.</w:t>
      </w:r>
      <w:r>
        <w:rPr>
          <w:spacing w:val="-2"/>
          <w:w w:val="105"/>
          <w:sz w:val="20"/>
        </w:rPr>
        <w:t xml:space="preserve"> </w:t>
      </w:r>
      <w:r>
        <w:rPr>
          <w:w w:val="105"/>
          <w:sz w:val="20"/>
        </w:rPr>
        <w:t>Biehl</w:t>
      </w:r>
      <w:r>
        <w:rPr>
          <w:spacing w:val="-24"/>
          <w:w w:val="105"/>
          <w:sz w:val="20"/>
        </w:rPr>
        <w:t xml:space="preserve"> </w:t>
      </w:r>
      <w:r>
        <w:rPr>
          <w:w w:val="105"/>
          <w:sz w:val="20"/>
        </w:rPr>
        <w:t>stated</w:t>
      </w:r>
      <w:r>
        <w:rPr>
          <w:spacing w:val="-24"/>
          <w:w w:val="105"/>
          <w:sz w:val="20"/>
        </w:rPr>
        <w:t xml:space="preserve"> </w:t>
      </w:r>
      <w:r>
        <w:rPr>
          <w:w w:val="105"/>
          <w:sz w:val="20"/>
        </w:rPr>
        <w:t>they</w:t>
      </w:r>
      <w:r>
        <w:rPr>
          <w:spacing w:val="-28"/>
          <w:w w:val="105"/>
          <w:sz w:val="20"/>
        </w:rPr>
        <w:t xml:space="preserve"> </w:t>
      </w:r>
      <w:r>
        <w:rPr>
          <w:w w:val="105"/>
          <w:sz w:val="20"/>
        </w:rPr>
        <w:t>left</w:t>
      </w:r>
      <w:r>
        <w:rPr>
          <w:spacing w:val="-25"/>
          <w:w w:val="105"/>
          <w:sz w:val="20"/>
        </w:rPr>
        <w:t xml:space="preserve"> </w:t>
      </w:r>
      <w:r>
        <w:rPr>
          <w:w w:val="105"/>
          <w:sz w:val="20"/>
        </w:rPr>
        <w:t>the</w:t>
      </w:r>
      <w:r>
        <w:rPr>
          <w:spacing w:val="-29"/>
          <w:w w:val="105"/>
          <w:sz w:val="20"/>
        </w:rPr>
        <w:t xml:space="preserve"> </w:t>
      </w:r>
      <w:r>
        <w:rPr>
          <w:w w:val="105"/>
          <w:sz w:val="20"/>
        </w:rPr>
        <w:t>math</w:t>
      </w:r>
      <w:r>
        <w:rPr>
          <w:spacing w:val="-24"/>
          <w:w w:val="105"/>
          <w:sz w:val="20"/>
        </w:rPr>
        <w:t xml:space="preserve"> </w:t>
      </w:r>
      <w:r>
        <w:rPr>
          <w:w w:val="105"/>
          <w:sz w:val="20"/>
        </w:rPr>
        <w:t>hall</w:t>
      </w:r>
      <w:r>
        <w:rPr>
          <w:spacing w:val="-25"/>
          <w:w w:val="105"/>
          <w:sz w:val="20"/>
        </w:rPr>
        <w:t xml:space="preserve"> </w:t>
      </w:r>
      <w:r>
        <w:rPr>
          <w:w w:val="105"/>
          <w:sz w:val="20"/>
        </w:rPr>
        <w:t>and</w:t>
      </w:r>
      <w:r>
        <w:rPr>
          <w:spacing w:val="-25"/>
          <w:w w:val="105"/>
          <w:sz w:val="20"/>
        </w:rPr>
        <w:t xml:space="preserve"> </w:t>
      </w:r>
      <w:r>
        <w:rPr>
          <w:w w:val="105"/>
          <w:sz w:val="20"/>
        </w:rPr>
        <w:t>went</w:t>
      </w:r>
      <w:r>
        <w:rPr>
          <w:spacing w:val="-27"/>
          <w:w w:val="105"/>
          <w:sz w:val="20"/>
        </w:rPr>
        <w:t xml:space="preserve"> </w:t>
      </w:r>
      <w:r>
        <w:rPr>
          <w:w w:val="105"/>
          <w:sz w:val="20"/>
        </w:rPr>
        <w:t>into</w:t>
      </w:r>
      <w:r>
        <w:rPr>
          <w:spacing w:val="-29"/>
          <w:w w:val="105"/>
          <w:sz w:val="20"/>
        </w:rPr>
        <w:t xml:space="preserve"> </w:t>
      </w:r>
      <w:r>
        <w:rPr>
          <w:w w:val="105"/>
          <w:sz w:val="20"/>
        </w:rPr>
        <w:t>the</w:t>
      </w:r>
      <w:r>
        <w:rPr>
          <w:spacing w:val="-35"/>
          <w:w w:val="105"/>
          <w:sz w:val="20"/>
        </w:rPr>
        <w:t xml:space="preserve"> </w:t>
      </w:r>
      <w:r>
        <w:rPr>
          <w:rFonts w:ascii="Arial"/>
          <w:w w:val="105"/>
          <w:sz w:val="20"/>
        </w:rPr>
        <w:t>main</w:t>
      </w:r>
      <w:r>
        <w:rPr>
          <w:rFonts w:ascii="Arial"/>
          <w:spacing w:val="-36"/>
          <w:w w:val="105"/>
          <w:sz w:val="20"/>
        </w:rPr>
        <w:t xml:space="preserve"> </w:t>
      </w:r>
      <w:r>
        <w:rPr>
          <w:w w:val="105"/>
          <w:sz w:val="20"/>
        </w:rPr>
        <w:t>hall</w:t>
      </w:r>
      <w:r>
        <w:rPr>
          <w:spacing w:val="-22"/>
          <w:w w:val="105"/>
          <w:sz w:val="20"/>
        </w:rPr>
        <w:t xml:space="preserve"> </w:t>
      </w:r>
      <w:r>
        <w:rPr>
          <w:w w:val="105"/>
          <w:sz w:val="20"/>
        </w:rPr>
        <w:t>where</w:t>
      </w:r>
      <w:r>
        <w:rPr>
          <w:spacing w:val="-26"/>
          <w:w w:val="105"/>
          <w:sz w:val="20"/>
        </w:rPr>
        <w:t xml:space="preserve"> </w:t>
      </w:r>
      <w:r>
        <w:rPr>
          <w:w w:val="105"/>
          <w:sz w:val="20"/>
        </w:rPr>
        <w:t>he</w:t>
      </w:r>
      <w:r>
        <w:rPr>
          <w:spacing w:val="-34"/>
          <w:w w:val="105"/>
          <w:sz w:val="20"/>
        </w:rPr>
        <w:t xml:space="preserve"> </w:t>
      </w:r>
      <w:r>
        <w:rPr>
          <w:w w:val="105"/>
          <w:sz w:val="20"/>
        </w:rPr>
        <w:t>saw smoke.</w:t>
      </w:r>
      <w:r>
        <w:rPr>
          <w:spacing w:val="1"/>
          <w:w w:val="105"/>
          <w:sz w:val="20"/>
        </w:rPr>
        <w:t xml:space="preserve"> </w:t>
      </w:r>
      <w:r>
        <w:rPr>
          <w:w w:val="105"/>
          <w:sz w:val="20"/>
        </w:rPr>
        <w:t>He</w:t>
      </w:r>
      <w:r>
        <w:rPr>
          <w:spacing w:val="-32"/>
          <w:w w:val="105"/>
          <w:sz w:val="20"/>
        </w:rPr>
        <w:t xml:space="preserve"> </w:t>
      </w:r>
      <w:r>
        <w:rPr>
          <w:w w:val="105"/>
          <w:sz w:val="20"/>
        </w:rPr>
        <w:t>stated</w:t>
      </w:r>
      <w:r>
        <w:rPr>
          <w:spacing w:val="-23"/>
          <w:w w:val="105"/>
          <w:sz w:val="20"/>
        </w:rPr>
        <w:t xml:space="preserve"> </w:t>
      </w:r>
      <w:r>
        <w:rPr>
          <w:w w:val="105"/>
          <w:sz w:val="20"/>
        </w:rPr>
        <w:t>that</w:t>
      </w:r>
      <w:r>
        <w:rPr>
          <w:spacing w:val="-30"/>
          <w:w w:val="105"/>
          <w:sz w:val="20"/>
        </w:rPr>
        <w:t xml:space="preserve"> </w:t>
      </w:r>
      <w:r>
        <w:rPr>
          <w:w w:val="105"/>
          <w:sz w:val="20"/>
        </w:rPr>
        <w:t>he</w:t>
      </w:r>
      <w:r>
        <w:rPr>
          <w:spacing w:val="-28"/>
          <w:w w:val="105"/>
          <w:sz w:val="20"/>
        </w:rPr>
        <w:t xml:space="preserve"> </w:t>
      </w:r>
      <w:r>
        <w:rPr>
          <w:w w:val="105"/>
          <w:sz w:val="20"/>
        </w:rPr>
        <w:t>went</w:t>
      </w:r>
      <w:r>
        <w:rPr>
          <w:spacing w:val="-31"/>
          <w:w w:val="105"/>
          <w:sz w:val="20"/>
        </w:rPr>
        <w:t xml:space="preserve"> </w:t>
      </w:r>
      <w:r>
        <w:rPr>
          <w:w w:val="105"/>
          <w:sz w:val="20"/>
        </w:rPr>
        <w:t>outside</w:t>
      </w:r>
      <w:r>
        <w:rPr>
          <w:spacing w:val="-29"/>
          <w:w w:val="105"/>
          <w:sz w:val="20"/>
        </w:rPr>
        <w:t xml:space="preserve"> </w:t>
      </w:r>
      <w:r>
        <w:rPr>
          <w:w w:val="105"/>
          <w:sz w:val="20"/>
        </w:rPr>
        <w:t>to</w:t>
      </w:r>
      <w:r>
        <w:rPr>
          <w:spacing w:val="-30"/>
          <w:w w:val="105"/>
          <w:sz w:val="20"/>
        </w:rPr>
        <w:t xml:space="preserve"> </w:t>
      </w:r>
      <w:r>
        <w:rPr>
          <w:w w:val="105"/>
          <w:sz w:val="20"/>
        </w:rPr>
        <w:t>the</w:t>
      </w:r>
      <w:r>
        <w:rPr>
          <w:spacing w:val="-33"/>
          <w:w w:val="105"/>
          <w:sz w:val="20"/>
        </w:rPr>
        <w:t xml:space="preserve"> </w:t>
      </w:r>
      <w:r>
        <w:rPr>
          <w:w w:val="105"/>
          <w:sz w:val="20"/>
        </w:rPr>
        <w:t>normal</w:t>
      </w:r>
      <w:r>
        <w:rPr>
          <w:spacing w:val="-26"/>
          <w:w w:val="105"/>
          <w:sz w:val="20"/>
        </w:rPr>
        <w:t xml:space="preserve"> </w:t>
      </w:r>
      <w:r>
        <w:rPr>
          <w:w w:val="105"/>
          <w:sz w:val="20"/>
        </w:rPr>
        <w:t>area</w:t>
      </w:r>
      <w:r>
        <w:rPr>
          <w:spacing w:val="-32"/>
          <w:w w:val="105"/>
          <w:sz w:val="20"/>
        </w:rPr>
        <w:t xml:space="preserve"> </w:t>
      </w:r>
      <w:r>
        <w:rPr>
          <w:w w:val="105"/>
          <w:sz w:val="20"/>
        </w:rPr>
        <w:t>for</w:t>
      </w:r>
      <w:r>
        <w:rPr>
          <w:spacing w:val="-33"/>
          <w:w w:val="105"/>
          <w:sz w:val="20"/>
        </w:rPr>
        <w:t xml:space="preserve"> </w:t>
      </w:r>
      <w:r>
        <w:rPr>
          <w:w w:val="105"/>
          <w:sz w:val="20"/>
        </w:rPr>
        <w:t>a</w:t>
      </w:r>
      <w:r>
        <w:rPr>
          <w:spacing w:val="-25"/>
          <w:w w:val="105"/>
          <w:sz w:val="20"/>
        </w:rPr>
        <w:t xml:space="preserve"> </w:t>
      </w:r>
      <w:r>
        <w:rPr>
          <w:rFonts w:ascii="Arial"/>
          <w:w w:val="105"/>
          <w:sz w:val="19"/>
        </w:rPr>
        <w:t>fire</w:t>
      </w:r>
      <w:r>
        <w:rPr>
          <w:rFonts w:ascii="Arial"/>
          <w:spacing w:val="-40"/>
          <w:w w:val="105"/>
          <w:sz w:val="19"/>
        </w:rPr>
        <w:t xml:space="preserve"> </w:t>
      </w:r>
      <w:r>
        <w:rPr>
          <w:w w:val="105"/>
          <w:sz w:val="21"/>
        </w:rPr>
        <w:t>alarm</w:t>
      </w:r>
      <w:r>
        <w:rPr>
          <w:spacing w:val="-33"/>
          <w:w w:val="105"/>
          <w:sz w:val="21"/>
        </w:rPr>
        <w:t xml:space="preserve"> </w:t>
      </w:r>
      <w:r>
        <w:rPr>
          <w:w w:val="105"/>
          <w:sz w:val="20"/>
        </w:rPr>
        <w:t>and</w:t>
      </w:r>
      <w:r>
        <w:rPr>
          <w:spacing w:val="-29"/>
          <w:w w:val="105"/>
          <w:sz w:val="20"/>
        </w:rPr>
        <w:t xml:space="preserve"> </w:t>
      </w:r>
      <w:r>
        <w:rPr>
          <w:w w:val="105"/>
          <w:sz w:val="20"/>
        </w:rPr>
        <w:t>the</w:t>
      </w:r>
      <w:r>
        <w:rPr>
          <w:spacing w:val="-29"/>
          <w:w w:val="105"/>
          <w:sz w:val="20"/>
        </w:rPr>
        <w:t xml:space="preserve"> </w:t>
      </w:r>
      <w:r>
        <w:rPr>
          <w:w w:val="105"/>
          <w:sz w:val="20"/>
        </w:rPr>
        <w:t>teachers</w:t>
      </w:r>
      <w:r>
        <w:rPr>
          <w:spacing w:val="-24"/>
          <w:w w:val="105"/>
          <w:sz w:val="20"/>
        </w:rPr>
        <w:t xml:space="preserve"> </w:t>
      </w:r>
      <w:r>
        <w:rPr>
          <w:w w:val="105"/>
          <w:sz w:val="20"/>
        </w:rPr>
        <w:t>told</w:t>
      </w:r>
      <w:r>
        <w:rPr>
          <w:spacing w:val="-28"/>
          <w:w w:val="105"/>
          <w:sz w:val="20"/>
        </w:rPr>
        <w:t xml:space="preserve"> </w:t>
      </w:r>
      <w:r>
        <w:rPr>
          <w:w w:val="105"/>
          <w:sz w:val="20"/>
        </w:rPr>
        <w:t>them</w:t>
      </w:r>
      <w:r>
        <w:rPr>
          <w:spacing w:val="-29"/>
          <w:w w:val="105"/>
          <w:sz w:val="20"/>
        </w:rPr>
        <w:t xml:space="preserve"> </w:t>
      </w:r>
      <w:r>
        <w:rPr>
          <w:w w:val="105"/>
          <w:sz w:val="20"/>
        </w:rPr>
        <w:t>to</w:t>
      </w:r>
      <w:r>
        <w:rPr>
          <w:spacing w:val="-30"/>
          <w:w w:val="105"/>
          <w:sz w:val="20"/>
        </w:rPr>
        <w:t xml:space="preserve"> </w:t>
      </w:r>
      <w:r>
        <w:rPr>
          <w:w w:val="105"/>
          <w:sz w:val="20"/>
        </w:rPr>
        <w:t>keep</w:t>
      </w:r>
      <w:r>
        <w:rPr>
          <w:spacing w:val="-25"/>
          <w:w w:val="105"/>
          <w:sz w:val="20"/>
        </w:rPr>
        <w:t xml:space="preserve"> </w:t>
      </w:r>
      <w:r>
        <w:rPr>
          <w:w w:val="105"/>
          <w:sz w:val="20"/>
        </w:rPr>
        <w:t>going.</w:t>
      </w:r>
      <w:r>
        <w:rPr>
          <w:spacing w:val="6"/>
          <w:w w:val="105"/>
          <w:sz w:val="20"/>
        </w:rPr>
        <w:t xml:space="preserve"> </w:t>
      </w:r>
      <w:r>
        <w:rPr>
          <w:w w:val="105"/>
          <w:sz w:val="20"/>
        </w:rPr>
        <w:t>Biehl</w:t>
      </w:r>
      <w:r>
        <w:rPr>
          <w:spacing w:val="-25"/>
          <w:w w:val="105"/>
          <w:sz w:val="20"/>
        </w:rPr>
        <w:t xml:space="preserve"> </w:t>
      </w:r>
      <w:r>
        <w:rPr>
          <w:w w:val="105"/>
          <w:sz w:val="20"/>
        </w:rPr>
        <w:t xml:space="preserve">stated </w:t>
      </w:r>
      <w:r>
        <w:rPr>
          <w:sz w:val="21"/>
        </w:rPr>
        <w:t>this</w:t>
      </w:r>
      <w:r>
        <w:rPr>
          <w:spacing w:val="-26"/>
          <w:sz w:val="21"/>
        </w:rPr>
        <w:t xml:space="preserve"> </w:t>
      </w:r>
      <w:r>
        <w:rPr>
          <w:sz w:val="20"/>
        </w:rPr>
        <w:t>was</w:t>
      </w:r>
      <w:r>
        <w:rPr>
          <w:spacing w:val="-23"/>
          <w:sz w:val="20"/>
        </w:rPr>
        <w:t xml:space="preserve"> </w:t>
      </w:r>
      <w:r>
        <w:rPr>
          <w:sz w:val="20"/>
        </w:rPr>
        <w:t>actually</w:t>
      </w:r>
      <w:r>
        <w:rPr>
          <w:spacing w:val="-15"/>
          <w:sz w:val="20"/>
        </w:rPr>
        <w:t xml:space="preserve"> </w:t>
      </w:r>
      <w:r>
        <w:rPr>
          <w:sz w:val="20"/>
        </w:rPr>
        <w:t>the</w:t>
      </w:r>
      <w:r>
        <w:rPr>
          <w:spacing w:val="-9"/>
          <w:sz w:val="20"/>
        </w:rPr>
        <w:t xml:space="preserve"> </w:t>
      </w:r>
      <w:r>
        <w:rPr>
          <w:rFonts w:ascii="Arial"/>
          <w:sz w:val="20"/>
        </w:rPr>
        <w:t>first</w:t>
      </w:r>
      <w:r>
        <w:rPr>
          <w:rFonts w:ascii="Arial"/>
          <w:spacing w:val="-17"/>
          <w:sz w:val="20"/>
        </w:rPr>
        <w:t xml:space="preserve"> </w:t>
      </w:r>
      <w:r>
        <w:rPr>
          <w:sz w:val="20"/>
        </w:rPr>
        <w:t>time</w:t>
      </w:r>
      <w:r>
        <w:rPr>
          <w:spacing w:val="-17"/>
          <w:sz w:val="20"/>
        </w:rPr>
        <w:t xml:space="preserve"> </w:t>
      </w:r>
      <w:r>
        <w:rPr>
          <w:sz w:val="20"/>
        </w:rPr>
        <w:t>that</w:t>
      </w:r>
      <w:r>
        <w:rPr>
          <w:spacing w:val="-18"/>
          <w:sz w:val="20"/>
        </w:rPr>
        <w:t xml:space="preserve"> </w:t>
      </w:r>
      <w:r>
        <w:rPr>
          <w:sz w:val="20"/>
        </w:rPr>
        <w:t>be</w:t>
      </w:r>
      <w:r>
        <w:rPr>
          <w:spacing w:val="-24"/>
          <w:sz w:val="20"/>
        </w:rPr>
        <w:t xml:space="preserve"> </w:t>
      </w:r>
      <w:r>
        <w:rPr>
          <w:sz w:val="20"/>
        </w:rPr>
        <w:t>believed</w:t>
      </w:r>
      <w:r>
        <w:rPr>
          <w:spacing w:val="-19"/>
          <w:sz w:val="20"/>
        </w:rPr>
        <w:t xml:space="preserve"> </w:t>
      </w:r>
      <w:r>
        <w:rPr>
          <w:sz w:val="20"/>
        </w:rPr>
        <w:t>something</w:t>
      </w:r>
      <w:r>
        <w:rPr>
          <w:spacing w:val="-16"/>
          <w:sz w:val="20"/>
        </w:rPr>
        <w:t xml:space="preserve"> </w:t>
      </w:r>
      <w:r>
        <w:rPr>
          <w:rFonts w:ascii="Arial"/>
          <w:sz w:val="19"/>
        </w:rPr>
        <w:t>was</w:t>
      </w:r>
      <w:r>
        <w:rPr>
          <w:rFonts w:ascii="Arial"/>
          <w:spacing w:val="-30"/>
          <w:sz w:val="19"/>
        </w:rPr>
        <w:t xml:space="preserve"> </w:t>
      </w:r>
      <w:r>
        <w:rPr>
          <w:sz w:val="20"/>
        </w:rPr>
        <w:t>a</w:t>
      </w:r>
      <w:r w:rsidR="00021A51">
        <w:rPr>
          <w:sz w:val="20"/>
        </w:rPr>
        <w:t>ct</w:t>
      </w:r>
      <w:r>
        <w:rPr>
          <w:sz w:val="20"/>
        </w:rPr>
        <w:t>ually</w:t>
      </w:r>
      <w:r>
        <w:rPr>
          <w:spacing w:val="-13"/>
          <w:sz w:val="20"/>
        </w:rPr>
        <w:t xml:space="preserve"> </w:t>
      </w:r>
      <w:r>
        <w:rPr>
          <w:sz w:val="20"/>
        </w:rPr>
        <w:t>wrong.</w:t>
      </w:r>
      <w:r>
        <w:rPr>
          <w:spacing w:val="21"/>
          <w:sz w:val="20"/>
        </w:rPr>
        <w:t xml:space="preserve"> </w:t>
      </w:r>
      <w:r>
        <w:rPr>
          <w:sz w:val="20"/>
        </w:rPr>
        <w:t>He</w:t>
      </w:r>
      <w:r>
        <w:rPr>
          <w:spacing w:val="-24"/>
          <w:sz w:val="20"/>
        </w:rPr>
        <w:t xml:space="preserve"> </w:t>
      </w:r>
      <w:r>
        <w:rPr>
          <w:sz w:val="20"/>
        </w:rPr>
        <w:t>stated</w:t>
      </w:r>
      <w:r>
        <w:rPr>
          <w:spacing w:val="-11"/>
          <w:sz w:val="20"/>
        </w:rPr>
        <w:t xml:space="preserve"> </w:t>
      </w:r>
      <w:r>
        <w:rPr>
          <w:sz w:val="20"/>
        </w:rPr>
        <w:t>that</w:t>
      </w:r>
      <w:r>
        <w:rPr>
          <w:spacing w:val="-18"/>
          <w:sz w:val="20"/>
        </w:rPr>
        <w:t xml:space="preserve"> </w:t>
      </w:r>
      <w:r>
        <w:rPr>
          <w:sz w:val="20"/>
        </w:rPr>
        <w:t>he</w:t>
      </w:r>
      <w:r>
        <w:rPr>
          <w:spacing w:val="-19"/>
          <w:sz w:val="20"/>
        </w:rPr>
        <w:t xml:space="preserve"> </w:t>
      </w:r>
      <w:r>
        <w:rPr>
          <w:sz w:val="20"/>
        </w:rPr>
        <w:t>had</w:t>
      </w:r>
      <w:r>
        <w:rPr>
          <w:spacing w:val="-17"/>
          <w:sz w:val="20"/>
        </w:rPr>
        <w:t xml:space="preserve"> </w:t>
      </w:r>
      <w:r>
        <w:rPr>
          <w:sz w:val="20"/>
        </w:rPr>
        <w:t>been</w:t>
      </w:r>
      <w:r>
        <w:rPr>
          <w:spacing w:val="-18"/>
          <w:sz w:val="20"/>
        </w:rPr>
        <w:t xml:space="preserve"> </w:t>
      </w:r>
      <w:r>
        <w:rPr>
          <w:sz w:val="20"/>
        </w:rPr>
        <w:t>sitting</w:t>
      </w:r>
      <w:r>
        <w:rPr>
          <w:spacing w:val="-16"/>
          <w:sz w:val="20"/>
        </w:rPr>
        <w:t xml:space="preserve"> </w:t>
      </w:r>
      <w:r>
        <w:rPr>
          <w:sz w:val="20"/>
        </w:rPr>
        <w:t>in</w:t>
      </w:r>
      <w:r>
        <w:rPr>
          <w:spacing w:val="-16"/>
          <w:sz w:val="20"/>
        </w:rPr>
        <w:t xml:space="preserve"> </w:t>
      </w:r>
      <w:r>
        <w:rPr>
          <w:sz w:val="20"/>
        </w:rPr>
        <w:t>the</w:t>
      </w:r>
      <w:r>
        <w:rPr>
          <w:spacing w:val="-21"/>
          <w:sz w:val="20"/>
        </w:rPr>
        <w:t xml:space="preserve"> </w:t>
      </w:r>
      <w:r>
        <w:rPr>
          <w:sz w:val="20"/>
        </w:rPr>
        <w:t>class</w:t>
      </w:r>
      <w:r>
        <w:rPr>
          <w:spacing w:val="-23"/>
          <w:sz w:val="20"/>
        </w:rPr>
        <w:t xml:space="preserve"> </w:t>
      </w:r>
      <w:r>
        <w:rPr>
          <w:sz w:val="20"/>
        </w:rPr>
        <w:t>with</w:t>
      </w:r>
      <w:r w:rsidR="00021A51">
        <w:rPr>
          <w:sz w:val="20"/>
        </w:rPr>
        <w:t xml:space="preserve"> </w:t>
      </w:r>
      <w:r>
        <w:rPr>
          <w:sz w:val="20"/>
        </w:rPr>
        <w:t>John Ungerland and Shaun Downey.</w:t>
      </w:r>
    </w:p>
    <w:p w:rsidR="00CE4C9F" w:rsidRDefault="00C85DFB">
      <w:pPr>
        <w:spacing w:line="235" w:lineRule="exact"/>
        <w:ind w:right="1088"/>
        <w:jc w:val="right"/>
        <w:rPr>
          <w:rFonts w:ascii="Arial" w:hAnsi="Arial"/>
          <w:b/>
          <w:sz w:val="21"/>
        </w:rPr>
      </w:pPr>
      <w:r>
        <w:rPr>
          <w:rFonts w:ascii="Arial" w:hAnsi="Arial"/>
          <w:b/>
          <w:sz w:val="21"/>
        </w:rPr>
        <w:t>JC-001</w:t>
      </w:r>
      <w:r>
        <w:rPr>
          <w:rFonts w:ascii="Arial" w:hAnsi="Arial"/>
          <w:sz w:val="21"/>
        </w:rPr>
        <w:t xml:space="preserve">• </w:t>
      </w:r>
      <w:r>
        <w:rPr>
          <w:rFonts w:ascii="Arial" w:hAnsi="Arial"/>
          <w:b/>
          <w:sz w:val="21"/>
        </w:rPr>
        <w:t>001309</w:t>
      </w:r>
    </w:p>
    <w:p w:rsidR="00021A51" w:rsidRDefault="00021A51">
      <w:pPr>
        <w:spacing w:line="235" w:lineRule="exact"/>
        <w:ind w:right="1088"/>
        <w:jc w:val="right"/>
        <w:rPr>
          <w:rFonts w:ascii="Arial" w:hAnsi="Arial"/>
          <w:b/>
          <w:sz w:val="21"/>
        </w:rPr>
      </w:pPr>
    </w:p>
    <w:p w:rsidR="00CE4C9F" w:rsidRDefault="00CE4C9F">
      <w:pPr>
        <w:rPr>
          <w:sz w:val="15"/>
        </w:rPr>
        <w:sectPr w:rsidR="00CE4C9F">
          <w:pgSz w:w="12240" w:h="15840"/>
          <w:pgMar w:top="1000" w:right="800" w:bottom="280" w:left="440" w:header="720" w:footer="720" w:gutter="0"/>
          <w:cols w:space="720"/>
        </w:sectPr>
      </w:pPr>
    </w:p>
    <w:tbl>
      <w:tblPr>
        <w:tblW w:w="0" w:type="auto"/>
        <w:tblInd w:w="4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0"/>
        <w:gridCol w:w="732"/>
        <w:gridCol w:w="1059"/>
        <w:gridCol w:w="2773"/>
        <w:gridCol w:w="2446"/>
      </w:tblGrid>
      <w:tr w:rsidR="00CE4C9F">
        <w:trPr>
          <w:trHeight w:val="647"/>
        </w:trPr>
        <w:tc>
          <w:tcPr>
            <w:tcW w:w="3390" w:type="dxa"/>
            <w:tcBorders>
              <w:top w:val="nil"/>
              <w:left w:val="nil"/>
            </w:tcBorders>
          </w:tcPr>
          <w:p w:rsidR="00CE4C9F" w:rsidRDefault="00C85DFB">
            <w:pPr>
              <w:pStyle w:val="TableParagraph"/>
              <w:tabs>
                <w:tab w:val="left" w:pos="2108"/>
              </w:tabs>
              <w:spacing w:before="66"/>
              <w:ind w:left="127"/>
              <w:rPr>
                <w:rFonts w:ascii="Arial" w:hAnsi="Arial"/>
                <w:sz w:val="28"/>
              </w:rPr>
            </w:pPr>
            <w:bookmarkStart w:id="309" w:name="_bookmark309"/>
            <w:bookmarkEnd w:id="309"/>
            <w:r>
              <w:rPr>
                <w:sz w:val="21"/>
              </w:rPr>
              <w:lastRenderedPageBreak/>
              <w:t>CONTINUATION</w:t>
            </w:r>
            <w:r>
              <w:rPr>
                <w:sz w:val="21"/>
              </w:rPr>
              <w:tab/>
            </w:r>
            <w:r>
              <w:rPr>
                <w:rFonts w:ascii="Arial" w:hAnsi="Arial"/>
                <w:position w:val="-3"/>
                <w:sz w:val="28"/>
              </w:rPr>
              <w:t>□</w:t>
            </w:r>
          </w:p>
          <w:p w:rsidR="00CE4C9F" w:rsidRDefault="00C85DFB">
            <w:pPr>
              <w:pStyle w:val="TableParagraph"/>
              <w:tabs>
                <w:tab w:val="left" w:pos="2117"/>
              </w:tabs>
              <w:spacing w:before="22" w:line="217" w:lineRule="exact"/>
              <w:ind w:left="122"/>
              <w:rPr>
                <w:sz w:val="12"/>
              </w:rPr>
            </w:pPr>
            <w:r>
              <w:rPr>
                <w:w w:val="95"/>
                <w:sz w:val="20"/>
              </w:rPr>
              <w:t>SUPPLEMENT</w:t>
            </w:r>
            <w:r>
              <w:rPr>
                <w:w w:val="95"/>
                <w:sz w:val="20"/>
              </w:rPr>
              <w:tab/>
            </w:r>
          </w:p>
        </w:tc>
        <w:tc>
          <w:tcPr>
            <w:tcW w:w="1791" w:type="dxa"/>
            <w:gridSpan w:val="2"/>
            <w:tcBorders>
              <w:bottom w:val="single" w:sz="18" w:space="0" w:color="000000"/>
            </w:tcBorders>
          </w:tcPr>
          <w:p w:rsidR="00CE4C9F" w:rsidRDefault="00CE4C9F">
            <w:pPr>
              <w:pStyle w:val="TableParagraph"/>
              <w:spacing w:before="9"/>
              <w:rPr>
                <w:rFonts w:ascii="Arial"/>
                <w:b/>
                <w:sz w:val="12"/>
              </w:rPr>
            </w:pPr>
          </w:p>
          <w:p w:rsidR="00CE4C9F" w:rsidRDefault="00C85DFB">
            <w:pPr>
              <w:pStyle w:val="TableParagraph"/>
              <w:spacing w:before="1"/>
              <w:ind w:left="119"/>
              <w:rPr>
                <w:sz w:val="23"/>
              </w:rPr>
            </w:pPr>
            <w:r>
              <w:rPr>
                <w:w w:val="105"/>
                <w:sz w:val="23"/>
              </w:rPr>
              <w:t>JCSO</w:t>
            </w:r>
          </w:p>
        </w:tc>
        <w:tc>
          <w:tcPr>
            <w:tcW w:w="2773" w:type="dxa"/>
            <w:tcBorders>
              <w:bottom w:val="single" w:sz="18" w:space="0" w:color="000000"/>
            </w:tcBorders>
          </w:tcPr>
          <w:p w:rsidR="00CE4C9F" w:rsidRDefault="00C85DFB">
            <w:pPr>
              <w:pStyle w:val="TableParagraph"/>
              <w:spacing w:before="145"/>
              <w:ind w:left="121"/>
              <w:rPr>
                <w:sz w:val="23"/>
              </w:rPr>
            </w:pPr>
            <w:r>
              <w:rPr>
                <w:w w:val="105"/>
                <w:sz w:val="23"/>
              </w:rPr>
              <w:t>MOORE,C</w:t>
            </w:r>
          </w:p>
        </w:tc>
        <w:tc>
          <w:tcPr>
            <w:tcW w:w="2446" w:type="dxa"/>
            <w:tcBorders>
              <w:top w:val="single" w:sz="18" w:space="0" w:color="000000"/>
              <w:bottom w:val="single" w:sz="18" w:space="0" w:color="000000"/>
            </w:tcBorders>
          </w:tcPr>
          <w:p w:rsidR="00CE4C9F" w:rsidRDefault="00C85DFB">
            <w:pPr>
              <w:pStyle w:val="TableParagraph"/>
              <w:spacing w:before="33"/>
              <w:ind w:left="139"/>
              <w:rPr>
                <w:sz w:val="14"/>
              </w:rPr>
            </w:pPr>
            <w:r>
              <w:rPr>
                <w:w w:val="105"/>
                <w:sz w:val="15"/>
              </w:rPr>
              <w:t xml:space="preserve">Case </w:t>
            </w:r>
            <w:r>
              <w:rPr>
                <w:w w:val="105"/>
                <w:sz w:val="14"/>
              </w:rPr>
              <w:t>Repo</w:t>
            </w:r>
            <w:r w:rsidR="00021A51">
              <w:rPr>
                <w:w w:val="105"/>
                <w:sz w:val="14"/>
              </w:rPr>
              <w:t>rt</w:t>
            </w:r>
            <w:r>
              <w:rPr>
                <w:w w:val="105"/>
                <w:sz w:val="14"/>
              </w:rPr>
              <w:t xml:space="preserve"> No</w:t>
            </w:r>
          </w:p>
          <w:p w:rsidR="00CE4C9F" w:rsidRDefault="00C85DFB">
            <w:pPr>
              <w:pStyle w:val="TableParagraph"/>
              <w:spacing w:before="109"/>
              <w:ind w:left="137"/>
              <w:rPr>
                <w:b/>
                <w:sz w:val="23"/>
              </w:rPr>
            </w:pPr>
            <w:r>
              <w:rPr>
                <w:b/>
                <w:w w:val="115"/>
                <w:sz w:val="23"/>
              </w:rPr>
              <w:t>99 7625-8888</w:t>
            </w:r>
          </w:p>
        </w:tc>
      </w:tr>
      <w:tr w:rsidR="00CE4C9F">
        <w:trPr>
          <w:trHeight w:val="435"/>
        </w:trPr>
        <w:tc>
          <w:tcPr>
            <w:tcW w:w="4122" w:type="dxa"/>
            <w:gridSpan w:val="2"/>
            <w:tcBorders>
              <w:bottom w:val="nil"/>
            </w:tcBorders>
          </w:tcPr>
          <w:p w:rsidR="00CE4C9F" w:rsidRDefault="00CE4C9F">
            <w:pPr>
              <w:pStyle w:val="TableParagraph"/>
              <w:spacing w:before="155" w:line="101" w:lineRule="exact"/>
              <w:ind w:left="28"/>
              <w:rPr>
                <w:rFonts w:ascii="Arial"/>
                <w:sz w:val="30"/>
              </w:rPr>
            </w:pPr>
          </w:p>
        </w:tc>
        <w:tc>
          <w:tcPr>
            <w:tcW w:w="3832" w:type="dxa"/>
            <w:gridSpan w:val="2"/>
            <w:tcBorders>
              <w:top w:val="single" w:sz="18" w:space="0" w:color="000000"/>
              <w:bottom w:val="single" w:sz="18" w:space="0" w:color="000000"/>
              <w:right w:val="single" w:sz="18" w:space="0" w:color="000000"/>
            </w:tcBorders>
          </w:tcPr>
          <w:p w:rsidR="00CE4C9F" w:rsidRDefault="00C85DFB">
            <w:pPr>
              <w:pStyle w:val="TableParagraph"/>
              <w:spacing w:line="148" w:lineRule="exact"/>
              <w:ind w:left="132"/>
              <w:rPr>
                <w:sz w:val="15"/>
              </w:rPr>
            </w:pPr>
            <w:r>
              <w:rPr>
                <w:sz w:val="15"/>
              </w:rPr>
              <w:t xml:space="preserve">Victim Name </w:t>
            </w:r>
            <w:r>
              <w:rPr>
                <w:sz w:val="13"/>
              </w:rPr>
              <w:t xml:space="preserve">Ongiaal </w:t>
            </w:r>
            <w:r>
              <w:rPr>
                <w:sz w:val="15"/>
              </w:rPr>
              <w:t>Report</w:t>
            </w:r>
          </w:p>
          <w:p w:rsidR="00CE4C9F" w:rsidRDefault="00C85DFB">
            <w:pPr>
              <w:pStyle w:val="TableParagraph"/>
              <w:spacing w:before="41" w:line="226" w:lineRule="exact"/>
              <w:ind w:left="125"/>
              <w:rPr>
                <w:sz w:val="23"/>
              </w:rPr>
            </w:pPr>
            <w:r>
              <w:rPr>
                <w:sz w:val="23"/>
              </w:rPr>
              <w:t>COLUMBINE</w:t>
            </w:r>
          </w:p>
        </w:tc>
        <w:tc>
          <w:tcPr>
            <w:tcW w:w="2446" w:type="dxa"/>
            <w:tcBorders>
              <w:top w:val="single" w:sz="18" w:space="0" w:color="000000"/>
              <w:left w:val="single" w:sz="18" w:space="0" w:color="000000"/>
            </w:tcBorders>
          </w:tcPr>
          <w:p w:rsidR="00CE4C9F" w:rsidRDefault="00C85DFB">
            <w:pPr>
              <w:pStyle w:val="TableParagraph"/>
              <w:spacing w:line="179" w:lineRule="exact"/>
              <w:ind w:left="126"/>
              <w:rPr>
                <w:sz w:val="16"/>
              </w:rPr>
            </w:pPr>
            <w:r>
              <w:rPr>
                <w:sz w:val="16"/>
              </w:rPr>
              <w:t>Om This Repo</w:t>
            </w:r>
            <w:r w:rsidR="0073075B">
              <w:rPr>
                <w:sz w:val="16"/>
              </w:rPr>
              <w:t>rt</w:t>
            </w:r>
          </w:p>
          <w:p w:rsidR="00CE4C9F" w:rsidRDefault="00C85DFB">
            <w:pPr>
              <w:pStyle w:val="TableParagraph"/>
              <w:spacing w:before="58" w:line="179" w:lineRule="exact"/>
              <w:ind w:left="124"/>
              <w:rPr>
                <w:sz w:val="21"/>
              </w:rPr>
            </w:pPr>
            <w:r>
              <w:rPr>
                <w:w w:val="105"/>
                <w:sz w:val="21"/>
              </w:rPr>
              <w:t>06-22-99</w:t>
            </w:r>
          </w:p>
        </w:tc>
      </w:tr>
      <w:tr w:rsidR="00CE4C9F">
        <w:trPr>
          <w:trHeight w:val="583"/>
        </w:trPr>
        <w:tc>
          <w:tcPr>
            <w:tcW w:w="4122" w:type="dxa"/>
            <w:gridSpan w:val="2"/>
            <w:tcBorders>
              <w:top w:val="nil"/>
            </w:tcBorders>
          </w:tcPr>
          <w:p w:rsidR="00CE4C9F" w:rsidRDefault="00C85DFB" w:rsidP="00021A51">
            <w:pPr>
              <w:pStyle w:val="TableParagraph"/>
              <w:tabs>
                <w:tab w:val="left" w:pos="1192"/>
              </w:tabs>
              <w:spacing w:before="23" w:line="426" w:lineRule="exact"/>
              <w:rPr>
                <w:sz w:val="18"/>
              </w:rPr>
            </w:pPr>
            <w:r>
              <w:rPr>
                <w:rFonts w:ascii="Arial"/>
                <w:position w:val="-27"/>
                <w:sz w:val="52"/>
              </w:rPr>
              <w:tab/>
            </w:r>
            <w:r>
              <w:rPr>
                <w:w w:val="104"/>
                <w:position w:val="2"/>
                <w:sz w:val="18"/>
              </w:rPr>
              <w:t>X</w:t>
            </w:r>
            <w:r>
              <w:rPr>
                <w:position w:val="2"/>
                <w:sz w:val="18"/>
              </w:rPr>
              <w:t xml:space="preserve">  </w:t>
            </w:r>
            <w:r>
              <w:rPr>
                <w:spacing w:val="-22"/>
                <w:position w:val="2"/>
                <w:sz w:val="18"/>
              </w:rPr>
              <w:t xml:space="preserve"> </w:t>
            </w:r>
            <w:r>
              <w:rPr>
                <w:spacing w:val="-1"/>
                <w:w w:val="111"/>
                <w:position w:val="2"/>
                <w:sz w:val="18"/>
              </w:rPr>
              <w:t>FIRS</w:t>
            </w:r>
            <w:r>
              <w:rPr>
                <w:w w:val="111"/>
                <w:position w:val="2"/>
                <w:sz w:val="18"/>
              </w:rPr>
              <w:t>T</w:t>
            </w:r>
            <w:r>
              <w:rPr>
                <w:spacing w:val="6"/>
                <w:position w:val="2"/>
                <w:sz w:val="18"/>
              </w:rPr>
              <w:t xml:space="preserve"> </w:t>
            </w:r>
            <w:r>
              <w:rPr>
                <w:spacing w:val="-1"/>
                <w:w w:val="109"/>
                <w:position w:val="2"/>
                <w:sz w:val="18"/>
              </w:rPr>
              <w:t>DEGRE</w:t>
            </w:r>
            <w:r>
              <w:rPr>
                <w:w w:val="109"/>
                <w:position w:val="2"/>
                <w:sz w:val="18"/>
              </w:rPr>
              <w:t>E</w:t>
            </w:r>
            <w:r>
              <w:rPr>
                <w:spacing w:val="7"/>
                <w:position w:val="2"/>
                <w:sz w:val="18"/>
              </w:rPr>
              <w:t xml:space="preserve"> </w:t>
            </w:r>
            <w:r>
              <w:rPr>
                <w:spacing w:val="-1"/>
                <w:w w:val="105"/>
                <w:position w:val="2"/>
                <w:sz w:val="18"/>
              </w:rPr>
              <w:t>MURDER</w:t>
            </w:r>
          </w:p>
          <w:p w:rsidR="00CE4C9F" w:rsidRDefault="00CE4C9F">
            <w:pPr>
              <w:pStyle w:val="TableParagraph"/>
              <w:spacing w:line="113" w:lineRule="exact"/>
              <w:ind w:left="1187"/>
              <w:rPr>
                <w:rFonts w:ascii="Arial" w:hAnsi="Arial"/>
              </w:rPr>
            </w:pPr>
          </w:p>
        </w:tc>
        <w:tc>
          <w:tcPr>
            <w:tcW w:w="3832" w:type="dxa"/>
            <w:gridSpan w:val="2"/>
            <w:tcBorders>
              <w:top w:val="single" w:sz="18" w:space="0" w:color="000000"/>
              <w:right w:val="single" w:sz="18" w:space="0" w:color="000000"/>
            </w:tcBorders>
          </w:tcPr>
          <w:p w:rsidR="00CE4C9F" w:rsidRDefault="00CE4C9F">
            <w:pPr>
              <w:pStyle w:val="TableParagraph"/>
              <w:tabs>
                <w:tab w:val="left" w:pos="1504"/>
                <w:tab w:val="left" w:pos="2529"/>
                <w:tab w:val="left" w:pos="3565"/>
              </w:tabs>
              <w:spacing w:before="4" w:line="249" w:lineRule="exact"/>
              <w:ind w:left="349"/>
              <w:rPr>
                <w:rFonts w:ascii="Arial" w:hAnsi="Arial"/>
                <w:sz w:val="23"/>
              </w:rPr>
            </w:pPr>
          </w:p>
        </w:tc>
        <w:tc>
          <w:tcPr>
            <w:tcW w:w="2446" w:type="dxa"/>
            <w:tcBorders>
              <w:left w:val="single" w:sz="18" w:space="0" w:color="000000"/>
            </w:tcBorders>
          </w:tcPr>
          <w:p w:rsidR="00CE4C9F" w:rsidRDefault="00C85DFB">
            <w:pPr>
              <w:pStyle w:val="TableParagraph"/>
              <w:tabs>
                <w:tab w:val="left" w:pos="1469"/>
                <w:tab w:val="left" w:pos="2177"/>
              </w:tabs>
              <w:spacing w:before="84"/>
              <w:ind w:left="139"/>
              <w:rPr>
                <w:rFonts w:ascii="Arial" w:hAnsi="Arial"/>
              </w:rPr>
            </w:pPr>
            <w:r>
              <w:rPr>
                <w:position w:val="1"/>
                <w:sz w:val="15"/>
              </w:rPr>
              <w:t>Recommend</w:t>
            </w:r>
            <w:r>
              <w:rPr>
                <w:spacing w:val="-11"/>
                <w:position w:val="1"/>
                <w:sz w:val="15"/>
              </w:rPr>
              <w:t xml:space="preserve"> </w:t>
            </w:r>
            <w:r>
              <w:rPr>
                <w:position w:val="1"/>
                <w:sz w:val="15"/>
              </w:rPr>
              <w:t>Case:</w:t>
            </w:r>
            <w:r>
              <w:rPr>
                <w:position w:val="1"/>
                <w:sz w:val="15"/>
              </w:rPr>
              <w:tab/>
            </w:r>
            <w:r>
              <w:rPr>
                <w:rFonts w:ascii="Arial" w:hAnsi="Arial"/>
                <w:sz w:val="14"/>
              </w:rPr>
              <w:t>Review</w:t>
            </w:r>
            <w:r>
              <w:rPr>
                <w:rFonts w:ascii="Arial" w:hAnsi="Arial"/>
                <w:sz w:val="14"/>
              </w:rPr>
              <w:tab/>
            </w:r>
            <w:r>
              <w:rPr>
                <w:rFonts w:ascii="Arial" w:hAnsi="Arial"/>
                <w:position w:val="-4"/>
              </w:rPr>
              <w:t>□</w:t>
            </w:r>
          </w:p>
          <w:p w:rsidR="00CE4C9F" w:rsidRDefault="00C85DFB">
            <w:pPr>
              <w:pStyle w:val="TableParagraph"/>
              <w:tabs>
                <w:tab w:val="left" w:pos="2177"/>
              </w:tabs>
              <w:spacing w:before="36" w:line="190" w:lineRule="exact"/>
              <w:ind w:left="1465"/>
              <w:rPr>
                <w:rFonts w:ascii="Arial" w:hAnsi="Arial"/>
              </w:rPr>
            </w:pPr>
            <w:r>
              <w:rPr>
                <w:w w:val="105"/>
                <w:sz w:val="14"/>
              </w:rPr>
              <w:t>C</w:t>
            </w:r>
            <w:r w:rsidR="00021A51">
              <w:rPr>
                <w:w w:val="105"/>
                <w:sz w:val="14"/>
              </w:rPr>
              <w:t>losure</w:t>
            </w:r>
            <w:r>
              <w:rPr>
                <w:w w:val="105"/>
                <w:sz w:val="14"/>
              </w:rPr>
              <w:t>,</w:t>
            </w:r>
            <w:r>
              <w:rPr>
                <w:w w:val="105"/>
                <w:sz w:val="14"/>
              </w:rPr>
              <w:tab/>
            </w:r>
            <w:r>
              <w:rPr>
                <w:rFonts w:ascii="Arial" w:hAnsi="Arial"/>
                <w:w w:val="105"/>
                <w:position w:val="-4"/>
              </w:rPr>
              <w:t>□</w:t>
            </w:r>
          </w:p>
        </w:tc>
      </w:tr>
    </w:tbl>
    <w:p w:rsidR="00021A51" w:rsidRDefault="00021A51">
      <w:pPr>
        <w:spacing w:before="94" w:line="379" w:lineRule="auto"/>
        <w:ind w:left="858" w:right="134" w:hanging="4"/>
        <w:jc w:val="both"/>
        <w:rPr>
          <w:w w:val="105"/>
          <w:sz w:val="19"/>
        </w:rPr>
      </w:pPr>
    </w:p>
    <w:p w:rsidR="00CE4C9F" w:rsidRDefault="00C85DFB">
      <w:pPr>
        <w:spacing w:before="94" w:line="379" w:lineRule="auto"/>
        <w:ind w:left="858" w:right="134" w:hanging="4"/>
        <w:jc w:val="both"/>
        <w:rPr>
          <w:sz w:val="21"/>
        </w:rPr>
      </w:pPr>
      <w:r>
        <w:rPr>
          <w:w w:val="105"/>
          <w:sz w:val="19"/>
        </w:rPr>
        <w:t>I</w:t>
      </w:r>
      <w:r>
        <w:rPr>
          <w:spacing w:val="10"/>
          <w:w w:val="105"/>
          <w:sz w:val="19"/>
        </w:rPr>
        <w:t xml:space="preserve"> </w:t>
      </w:r>
      <w:r>
        <w:rPr>
          <w:w w:val="105"/>
          <w:sz w:val="19"/>
        </w:rPr>
        <w:t>asked</w:t>
      </w:r>
      <w:r>
        <w:rPr>
          <w:spacing w:val="1"/>
          <w:w w:val="105"/>
          <w:sz w:val="19"/>
        </w:rPr>
        <w:t xml:space="preserve"> </w:t>
      </w:r>
      <w:r>
        <w:rPr>
          <w:w w:val="105"/>
          <w:sz w:val="19"/>
        </w:rPr>
        <w:t>Biehl</w:t>
      </w:r>
      <w:r>
        <w:rPr>
          <w:spacing w:val="-6"/>
          <w:w w:val="105"/>
          <w:sz w:val="19"/>
        </w:rPr>
        <w:t xml:space="preserve"> </w:t>
      </w:r>
      <w:r>
        <w:rPr>
          <w:rFonts w:ascii="Arial"/>
          <w:w w:val="105"/>
          <w:sz w:val="20"/>
        </w:rPr>
        <w:t>if</w:t>
      </w:r>
      <w:r>
        <w:rPr>
          <w:rFonts w:ascii="Arial"/>
          <w:spacing w:val="6"/>
          <w:w w:val="105"/>
          <w:sz w:val="20"/>
        </w:rPr>
        <w:t xml:space="preserve"> </w:t>
      </w:r>
      <w:r>
        <w:rPr>
          <w:w w:val="105"/>
          <w:sz w:val="19"/>
        </w:rPr>
        <w:t>there</w:t>
      </w:r>
      <w:r>
        <w:rPr>
          <w:spacing w:val="6"/>
          <w:w w:val="105"/>
          <w:sz w:val="19"/>
        </w:rPr>
        <w:t xml:space="preserve"> </w:t>
      </w:r>
      <w:r>
        <w:rPr>
          <w:rFonts w:ascii="Arial"/>
          <w:w w:val="105"/>
          <w:sz w:val="19"/>
        </w:rPr>
        <w:t>was</w:t>
      </w:r>
      <w:r>
        <w:rPr>
          <w:rFonts w:ascii="Arial"/>
          <w:spacing w:val="-18"/>
          <w:w w:val="105"/>
          <w:sz w:val="19"/>
        </w:rPr>
        <w:t xml:space="preserve"> </w:t>
      </w:r>
      <w:r>
        <w:rPr>
          <w:w w:val="105"/>
          <w:sz w:val="19"/>
        </w:rPr>
        <w:t>anything</w:t>
      </w:r>
      <w:r>
        <w:rPr>
          <w:spacing w:val="-1"/>
          <w:w w:val="105"/>
          <w:sz w:val="19"/>
        </w:rPr>
        <w:t xml:space="preserve"> </w:t>
      </w:r>
      <w:r>
        <w:rPr>
          <w:w w:val="105"/>
          <w:sz w:val="18"/>
        </w:rPr>
        <w:t>that</w:t>
      </w:r>
      <w:r>
        <w:rPr>
          <w:spacing w:val="3"/>
          <w:w w:val="105"/>
          <w:sz w:val="18"/>
        </w:rPr>
        <w:t xml:space="preserve"> </w:t>
      </w:r>
      <w:r>
        <w:rPr>
          <w:w w:val="105"/>
          <w:sz w:val="19"/>
        </w:rPr>
        <w:t>be</w:t>
      </w:r>
      <w:r>
        <w:rPr>
          <w:spacing w:val="-10"/>
          <w:w w:val="105"/>
          <w:sz w:val="19"/>
        </w:rPr>
        <w:t xml:space="preserve"> </w:t>
      </w:r>
      <w:r>
        <w:rPr>
          <w:w w:val="105"/>
          <w:sz w:val="19"/>
        </w:rPr>
        <w:t>had</w:t>
      </w:r>
      <w:r>
        <w:rPr>
          <w:spacing w:val="4"/>
          <w:w w:val="105"/>
          <w:sz w:val="19"/>
        </w:rPr>
        <w:t xml:space="preserve"> </w:t>
      </w:r>
      <w:r>
        <w:rPr>
          <w:w w:val="105"/>
          <w:sz w:val="19"/>
        </w:rPr>
        <w:t>either</w:t>
      </w:r>
      <w:r>
        <w:rPr>
          <w:spacing w:val="-6"/>
          <w:w w:val="105"/>
          <w:sz w:val="19"/>
        </w:rPr>
        <w:t xml:space="preserve"> </w:t>
      </w:r>
      <w:r>
        <w:rPr>
          <w:w w:val="105"/>
          <w:sz w:val="19"/>
        </w:rPr>
        <w:t>beard</w:t>
      </w:r>
      <w:r>
        <w:rPr>
          <w:spacing w:val="-11"/>
          <w:w w:val="105"/>
          <w:sz w:val="19"/>
        </w:rPr>
        <w:t xml:space="preserve"> </w:t>
      </w:r>
      <w:r>
        <w:rPr>
          <w:w w:val="105"/>
          <w:sz w:val="19"/>
        </w:rPr>
        <w:t>or</w:t>
      </w:r>
      <w:r>
        <w:rPr>
          <w:spacing w:val="-7"/>
          <w:w w:val="105"/>
          <w:sz w:val="19"/>
        </w:rPr>
        <w:t xml:space="preserve"> </w:t>
      </w:r>
      <w:r>
        <w:rPr>
          <w:w w:val="105"/>
          <w:sz w:val="19"/>
        </w:rPr>
        <w:t>seen,</w:t>
      </w:r>
      <w:r>
        <w:rPr>
          <w:spacing w:val="-7"/>
          <w:w w:val="105"/>
          <w:sz w:val="19"/>
        </w:rPr>
        <w:t xml:space="preserve"> </w:t>
      </w:r>
      <w:r>
        <w:rPr>
          <w:w w:val="105"/>
          <w:sz w:val="19"/>
        </w:rPr>
        <w:t>either</w:t>
      </w:r>
      <w:r>
        <w:rPr>
          <w:spacing w:val="-5"/>
          <w:w w:val="105"/>
          <w:sz w:val="19"/>
        </w:rPr>
        <w:t xml:space="preserve"> </w:t>
      </w:r>
      <w:r>
        <w:rPr>
          <w:w w:val="105"/>
          <w:sz w:val="19"/>
        </w:rPr>
        <w:t>prior</w:t>
      </w:r>
      <w:r>
        <w:rPr>
          <w:spacing w:val="-9"/>
          <w:w w:val="105"/>
          <w:sz w:val="19"/>
        </w:rPr>
        <w:t xml:space="preserve"> </w:t>
      </w:r>
      <w:r>
        <w:rPr>
          <w:w w:val="105"/>
          <w:sz w:val="19"/>
        </w:rPr>
        <w:t>to</w:t>
      </w:r>
      <w:r>
        <w:rPr>
          <w:spacing w:val="-15"/>
          <w:w w:val="105"/>
          <w:sz w:val="19"/>
        </w:rPr>
        <w:t xml:space="preserve"> </w:t>
      </w:r>
      <w:r>
        <w:rPr>
          <w:w w:val="105"/>
          <w:sz w:val="19"/>
        </w:rPr>
        <w:t>or</w:t>
      </w:r>
      <w:r>
        <w:rPr>
          <w:spacing w:val="-7"/>
          <w:w w:val="105"/>
          <w:sz w:val="19"/>
        </w:rPr>
        <w:t xml:space="preserve"> </w:t>
      </w:r>
      <w:r>
        <w:rPr>
          <w:w w:val="105"/>
          <w:sz w:val="19"/>
        </w:rPr>
        <w:t>since</w:t>
      </w:r>
      <w:r>
        <w:rPr>
          <w:spacing w:val="-7"/>
          <w:w w:val="105"/>
          <w:sz w:val="19"/>
        </w:rPr>
        <w:t xml:space="preserve"> </w:t>
      </w:r>
      <w:r>
        <w:rPr>
          <w:w w:val="105"/>
          <w:sz w:val="19"/>
        </w:rPr>
        <w:t>the</w:t>
      </w:r>
      <w:r>
        <w:rPr>
          <w:spacing w:val="-12"/>
          <w:w w:val="105"/>
          <w:sz w:val="19"/>
        </w:rPr>
        <w:t xml:space="preserve"> </w:t>
      </w:r>
      <w:r>
        <w:rPr>
          <w:w w:val="105"/>
          <w:sz w:val="19"/>
        </w:rPr>
        <w:t>incident</w:t>
      </w:r>
      <w:r>
        <w:rPr>
          <w:spacing w:val="6"/>
          <w:w w:val="105"/>
          <w:sz w:val="19"/>
        </w:rPr>
        <w:t xml:space="preserve"> </w:t>
      </w:r>
      <w:r>
        <w:rPr>
          <w:w w:val="105"/>
          <w:sz w:val="19"/>
        </w:rPr>
        <w:t>which</w:t>
      </w:r>
      <w:r>
        <w:rPr>
          <w:spacing w:val="2"/>
          <w:w w:val="105"/>
          <w:sz w:val="19"/>
        </w:rPr>
        <w:t xml:space="preserve"> </w:t>
      </w:r>
      <w:r>
        <w:rPr>
          <w:w w:val="105"/>
          <w:sz w:val="19"/>
        </w:rPr>
        <w:t>be</w:t>
      </w:r>
      <w:r>
        <w:rPr>
          <w:spacing w:val="-9"/>
          <w:w w:val="105"/>
          <w:sz w:val="19"/>
        </w:rPr>
        <w:t xml:space="preserve"> </w:t>
      </w:r>
      <w:r>
        <w:rPr>
          <w:w w:val="105"/>
          <w:sz w:val="19"/>
        </w:rPr>
        <w:t>thought</w:t>
      </w:r>
      <w:r>
        <w:rPr>
          <w:spacing w:val="3"/>
          <w:w w:val="105"/>
          <w:sz w:val="19"/>
        </w:rPr>
        <w:t xml:space="preserve"> </w:t>
      </w:r>
      <w:r>
        <w:rPr>
          <w:w w:val="105"/>
          <w:sz w:val="19"/>
        </w:rPr>
        <w:t>may help</w:t>
      </w:r>
      <w:r>
        <w:rPr>
          <w:spacing w:val="-12"/>
          <w:w w:val="105"/>
          <w:sz w:val="19"/>
        </w:rPr>
        <w:t xml:space="preserve"> </w:t>
      </w:r>
      <w:r>
        <w:rPr>
          <w:w w:val="105"/>
          <w:sz w:val="19"/>
        </w:rPr>
        <w:t>us.</w:t>
      </w:r>
      <w:r>
        <w:rPr>
          <w:spacing w:val="25"/>
          <w:w w:val="105"/>
          <w:sz w:val="19"/>
        </w:rPr>
        <w:t xml:space="preserve"> </w:t>
      </w:r>
      <w:r>
        <w:rPr>
          <w:w w:val="105"/>
          <w:sz w:val="19"/>
        </w:rPr>
        <w:t>He</w:t>
      </w:r>
      <w:r>
        <w:rPr>
          <w:spacing w:val="-12"/>
          <w:w w:val="105"/>
          <w:sz w:val="19"/>
        </w:rPr>
        <w:t xml:space="preserve"> </w:t>
      </w:r>
      <w:r>
        <w:rPr>
          <w:w w:val="105"/>
          <w:sz w:val="19"/>
        </w:rPr>
        <w:t>stated</w:t>
      </w:r>
      <w:r>
        <w:rPr>
          <w:spacing w:val="-14"/>
          <w:w w:val="105"/>
          <w:sz w:val="19"/>
        </w:rPr>
        <w:t xml:space="preserve"> </w:t>
      </w:r>
      <w:r>
        <w:rPr>
          <w:w w:val="105"/>
          <w:sz w:val="19"/>
        </w:rPr>
        <w:t>there</w:t>
      </w:r>
      <w:r>
        <w:rPr>
          <w:spacing w:val="-11"/>
          <w:w w:val="105"/>
          <w:sz w:val="19"/>
        </w:rPr>
        <w:t xml:space="preserve"> </w:t>
      </w:r>
      <w:r>
        <w:rPr>
          <w:rFonts w:ascii="Arial"/>
          <w:w w:val="105"/>
          <w:sz w:val="19"/>
        </w:rPr>
        <w:t>was</w:t>
      </w:r>
      <w:r>
        <w:rPr>
          <w:rFonts w:ascii="Arial"/>
          <w:spacing w:val="-17"/>
          <w:w w:val="105"/>
          <w:sz w:val="19"/>
        </w:rPr>
        <w:t xml:space="preserve"> </w:t>
      </w:r>
      <w:r>
        <w:rPr>
          <w:w w:val="105"/>
          <w:sz w:val="19"/>
        </w:rPr>
        <w:t>not.</w:t>
      </w:r>
      <w:r>
        <w:rPr>
          <w:spacing w:val="25"/>
          <w:w w:val="105"/>
          <w:sz w:val="19"/>
        </w:rPr>
        <w:t xml:space="preserve"> </w:t>
      </w:r>
      <w:r>
        <w:rPr>
          <w:w w:val="105"/>
          <w:sz w:val="19"/>
        </w:rPr>
        <w:t>Biehl</w:t>
      </w:r>
      <w:r>
        <w:rPr>
          <w:spacing w:val="-11"/>
          <w:w w:val="105"/>
          <w:sz w:val="19"/>
        </w:rPr>
        <w:t xml:space="preserve"> </w:t>
      </w:r>
      <w:r>
        <w:rPr>
          <w:w w:val="105"/>
          <w:sz w:val="19"/>
        </w:rPr>
        <w:t>then</w:t>
      </w:r>
      <w:r>
        <w:rPr>
          <w:spacing w:val="-15"/>
          <w:w w:val="105"/>
          <w:sz w:val="19"/>
        </w:rPr>
        <w:t xml:space="preserve"> </w:t>
      </w:r>
      <w:r>
        <w:rPr>
          <w:w w:val="105"/>
          <w:sz w:val="19"/>
        </w:rPr>
        <w:t>stated,</w:t>
      </w:r>
      <w:r>
        <w:rPr>
          <w:spacing w:val="-22"/>
          <w:w w:val="105"/>
          <w:sz w:val="19"/>
        </w:rPr>
        <w:t xml:space="preserve"> </w:t>
      </w:r>
      <w:r>
        <w:rPr>
          <w:w w:val="105"/>
          <w:sz w:val="19"/>
        </w:rPr>
        <w:t>"You</w:t>
      </w:r>
      <w:r>
        <w:rPr>
          <w:spacing w:val="-16"/>
          <w:w w:val="105"/>
          <w:sz w:val="19"/>
        </w:rPr>
        <w:t xml:space="preserve"> </w:t>
      </w:r>
      <w:r>
        <w:rPr>
          <w:w w:val="105"/>
          <w:sz w:val="19"/>
        </w:rPr>
        <w:t>know</w:t>
      </w:r>
      <w:r>
        <w:rPr>
          <w:spacing w:val="-19"/>
          <w:w w:val="105"/>
          <w:sz w:val="19"/>
        </w:rPr>
        <w:t xml:space="preserve"> </w:t>
      </w:r>
      <w:r>
        <w:rPr>
          <w:w w:val="105"/>
          <w:sz w:val="19"/>
        </w:rPr>
        <w:t>about</w:t>
      </w:r>
      <w:r>
        <w:rPr>
          <w:spacing w:val="-14"/>
          <w:w w:val="105"/>
          <w:sz w:val="19"/>
        </w:rPr>
        <w:t xml:space="preserve"> </w:t>
      </w:r>
      <w:r>
        <w:rPr>
          <w:w w:val="105"/>
          <w:sz w:val="19"/>
        </w:rPr>
        <w:t>the</w:t>
      </w:r>
      <w:r>
        <w:rPr>
          <w:spacing w:val="-21"/>
          <w:w w:val="105"/>
          <w:sz w:val="19"/>
        </w:rPr>
        <w:t xml:space="preserve"> </w:t>
      </w:r>
      <w:r>
        <w:rPr>
          <w:w w:val="105"/>
          <w:sz w:val="20"/>
        </w:rPr>
        <w:t>red</w:t>
      </w:r>
      <w:r>
        <w:rPr>
          <w:spacing w:val="-15"/>
          <w:w w:val="105"/>
          <w:sz w:val="20"/>
        </w:rPr>
        <w:t xml:space="preserve"> </w:t>
      </w:r>
      <w:r>
        <w:rPr>
          <w:w w:val="105"/>
          <w:sz w:val="21"/>
        </w:rPr>
        <w:t>Geo."</w:t>
      </w:r>
      <w:r>
        <w:rPr>
          <w:spacing w:val="14"/>
          <w:w w:val="105"/>
          <w:sz w:val="21"/>
        </w:rPr>
        <w:t xml:space="preserve"> </w:t>
      </w:r>
      <w:r>
        <w:rPr>
          <w:w w:val="105"/>
          <w:sz w:val="19"/>
        </w:rPr>
        <w:t>I</w:t>
      </w:r>
      <w:r>
        <w:rPr>
          <w:spacing w:val="-7"/>
          <w:w w:val="105"/>
          <w:sz w:val="19"/>
        </w:rPr>
        <w:t xml:space="preserve"> </w:t>
      </w:r>
      <w:r>
        <w:rPr>
          <w:w w:val="105"/>
          <w:sz w:val="19"/>
        </w:rPr>
        <w:t>asked</w:t>
      </w:r>
      <w:r>
        <w:rPr>
          <w:spacing w:val="-6"/>
          <w:w w:val="105"/>
          <w:sz w:val="19"/>
        </w:rPr>
        <w:t xml:space="preserve"> </w:t>
      </w:r>
      <w:r>
        <w:rPr>
          <w:w w:val="105"/>
          <w:sz w:val="18"/>
        </w:rPr>
        <w:t>him</w:t>
      </w:r>
      <w:r>
        <w:rPr>
          <w:spacing w:val="12"/>
          <w:w w:val="105"/>
          <w:sz w:val="18"/>
        </w:rPr>
        <w:t xml:space="preserve"> </w:t>
      </w:r>
      <w:r>
        <w:rPr>
          <w:w w:val="105"/>
          <w:sz w:val="19"/>
        </w:rPr>
        <w:t>what</w:t>
      </w:r>
      <w:r>
        <w:rPr>
          <w:spacing w:val="-5"/>
          <w:w w:val="105"/>
          <w:sz w:val="19"/>
        </w:rPr>
        <w:t xml:space="preserve"> </w:t>
      </w:r>
      <w:r w:rsidR="0073075B">
        <w:rPr>
          <w:w w:val="105"/>
          <w:sz w:val="19"/>
        </w:rPr>
        <w:t>h</w:t>
      </w:r>
      <w:r>
        <w:rPr>
          <w:w w:val="105"/>
          <w:sz w:val="19"/>
        </w:rPr>
        <w:t>e</w:t>
      </w:r>
      <w:r>
        <w:rPr>
          <w:spacing w:val="-7"/>
          <w:w w:val="105"/>
          <w:sz w:val="19"/>
        </w:rPr>
        <w:t xml:space="preserve"> </w:t>
      </w:r>
      <w:r>
        <w:rPr>
          <w:w w:val="105"/>
          <w:sz w:val="19"/>
        </w:rPr>
        <w:t>meant.</w:t>
      </w:r>
      <w:r>
        <w:rPr>
          <w:spacing w:val="35"/>
          <w:w w:val="105"/>
          <w:sz w:val="19"/>
        </w:rPr>
        <w:t xml:space="preserve"> </w:t>
      </w:r>
      <w:r>
        <w:rPr>
          <w:w w:val="105"/>
          <w:sz w:val="19"/>
        </w:rPr>
        <w:t>He</w:t>
      </w:r>
      <w:r>
        <w:rPr>
          <w:spacing w:val="-19"/>
          <w:w w:val="105"/>
          <w:sz w:val="19"/>
        </w:rPr>
        <w:t xml:space="preserve"> </w:t>
      </w:r>
      <w:r>
        <w:rPr>
          <w:w w:val="105"/>
          <w:sz w:val="19"/>
        </w:rPr>
        <w:t>stated</w:t>
      </w:r>
      <w:r>
        <w:rPr>
          <w:spacing w:val="-5"/>
          <w:w w:val="105"/>
          <w:sz w:val="19"/>
        </w:rPr>
        <w:t xml:space="preserve"> </w:t>
      </w:r>
      <w:r>
        <w:rPr>
          <w:w w:val="105"/>
          <w:sz w:val="19"/>
        </w:rPr>
        <w:t>that later</w:t>
      </w:r>
      <w:r>
        <w:rPr>
          <w:spacing w:val="-16"/>
          <w:w w:val="105"/>
          <w:sz w:val="19"/>
        </w:rPr>
        <w:t xml:space="preserve"> </w:t>
      </w:r>
      <w:r>
        <w:rPr>
          <w:w w:val="105"/>
          <w:sz w:val="18"/>
        </w:rPr>
        <w:t>that</w:t>
      </w:r>
      <w:r>
        <w:rPr>
          <w:spacing w:val="-10"/>
          <w:w w:val="105"/>
          <w:sz w:val="18"/>
        </w:rPr>
        <w:t xml:space="preserve"> </w:t>
      </w:r>
      <w:r>
        <w:rPr>
          <w:w w:val="105"/>
          <w:sz w:val="19"/>
        </w:rPr>
        <w:t>afternoon,</w:t>
      </w:r>
      <w:r>
        <w:rPr>
          <w:spacing w:val="-5"/>
          <w:w w:val="105"/>
          <w:sz w:val="19"/>
        </w:rPr>
        <w:t xml:space="preserve"> </w:t>
      </w:r>
      <w:r>
        <w:rPr>
          <w:w w:val="105"/>
          <w:sz w:val="19"/>
        </w:rPr>
        <w:t>John</w:t>
      </w:r>
      <w:r>
        <w:rPr>
          <w:spacing w:val="-16"/>
          <w:w w:val="105"/>
          <w:sz w:val="19"/>
        </w:rPr>
        <w:t xml:space="preserve"> </w:t>
      </w:r>
      <w:r>
        <w:rPr>
          <w:w w:val="105"/>
          <w:sz w:val="19"/>
        </w:rPr>
        <w:t>Ungerland</w:t>
      </w:r>
      <w:r>
        <w:rPr>
          <w:spacing w:val="-11"/>
          <w:w w:val="105"/>
          <w:sz w:val="19"/>
        </w:rPr>
        <w:t xml:space="preserve"> </w:t>
      </w:r>
      <w:r>
        <w:rPr>
          <w:w w:val="105"/>
          <w:sz w:val="19"/>
        </w:rPr>
        <w:t>was</w:t>
      </w:r>
      <w:r>
        <w:rPr>
          <w:spacing w:val="-19"/>
          <w:w w:val="105"/>
          <w:sz w:val="19"/>
        </w:rPr>
        <w:t xml:space="preserve"> </w:t>
      </w:r>
      <w:r>
        <w:rPr>
          <w:w w:val="105"/>
          <w:sz w:val="19"/>
        </w:rPr>
        <w:t>driving</w:t>
      </w:r>
      <w:r>
        <w:rPr>
          <w:spacing w:val="-12"/>
          <w:w w:val="105"/>
          <w:sz w:val="19"/>
        </w:rPr>
        <w:t xml:space="preserve"> </w:t>
      </w:r>
      <w:r>
        <w:rPr>
          <w:w w:val="105"/>
          <w:sz w:val="19"/>
        </w:rPr>
        <w:t>around</w:t>
      </w:r>
      <w:r>
        <w:rPr>
          <w:spacing w:val="-7"/>
          <w:w w:val="105"/>
          <w:sz w:val="19"/>
        </w:rPr>
        <w:t xml:space="preserve"> </w:t>
      </w:r>
      <w:r>
        <w:rPr>
          <w:w w:val="105"/>
          <w:sz w:val="20"/>
        </w:rPr>
        <w:t>in</w:t>
      </w:r>
      <w:r>
        <w:rPr>
          <w:spacing w:val="-19"/>
          <w:w w:val="105"/>
          <w:sz w:val="20"/>
        </w:rPr>
        <w:t xml:space="preserve"> </w:t>
      </w:r>
      <w:r>
        <w:rPr>
          <w:w w:val="105"/>
          <w:sz w:val="19"/>
        </w:rPr>
        <w:t>order</w:t>
      </w:r>
      <w:r>
        <w:rPr>
          <w:spacing w:val="-15"/>
          <w:w w:val="105"/>
          <w:sz w:val="19"/>
        </w:rPr>
        <w:t xml:space="preserve"> </w:t>
      </w:r>
      <w:r>
        <w:rPr>
          <w:w w:val="105"/>
          <w:sz w:val="19"/>
        </w:rPr>
        <w:t>to</w:t>
      </w:r>
      <w:r>
        <w:rPr>
          <w:spacing w:val="-20"/>
          <w:w w:val="105"/>
          <w:sz w:val="19"/>
        </w:rPr>
        <w:t xml:space="preserve"> </w:t>
      </w:r>
      <w:r>
        <w:rPr>
          <w:w w:val="105"/>
          <w:sz w:val="19"/>
        </w:rPr>
        <w:t>find</w:t>
      </w:r>
      <w:r>
        <w:rPr>
          <w:spacing w:val="-17"/>
          <w:w w:val="105"/>
          <w:sz w:val="19"/>
        </w:rPr>
        <w:t xml:space="preserve"> </w:t>
      </w:r>
      <w:r>
        <w:rPr>
          <w:w w:val="105"/>
          <w:sz w:val="19"/>
        </w:rPr>
        <w:t>his</w:t>
      </w:r>
      <w:r>
        <w:rPr>
          <w:spacing w:val="-19"/>
          <w:w w:val="105"/>
          <w:sz w:val="19"/>
        </w:rPr>
        <w:t xml:space="preserve"> </w:t>
      </w:r>
      <w:r>
        <w:rPr>
          <w:w w:val="105"/>
          <w:sz w:val="19"/>
        </w:rPr>
        <w:t>girlfriend</w:t>
      </w:r>
      <w:r>
        <w:rPr>
          <w:spacing w:val="34"/>
          <w:w w:val="105"/>
          <w:sz w:val="19"/>
        </w:rPr>
        <w:t xml:space="preserve"> </w:t>
      </w:r>
      <w:r>
        <w:rPr>
          <w:rFonts w:ascii="Arial"/>
          <w:w w:val="105"/>
          <w:sz w:val="19"/>
        </w:rPr>
        <w:t>After</w:t>
      </w:r>
      <w:r>
        <w:rPr>
          <w:rFonts w:ascii="Arial"/>
          <w:spacing w:val="-18"/>
          <w:w w:val="105"/>
          <w:sz w:val="19"/>
        </w:rPr>
        <w:t xml:space="preserve"> </w:t>
      </w:r>
      <w:r>
        <w:rPr>
          <w:w w:val="105"/>
          <w:sz w:val="19"/>
        </w:rPr>
        <w:t>pic</w:t>
      </w:r>
      <w:r w:rsidR="0073075B">
        <w:rPr>
          <w:w w:val="105"/>
          <w:sz w:val="19"/>
        </w:rPr>
        <w:t>k</w:t>
      </w:r>
      <w:r>
        <w:rPr>
          <w:w w:val="105"/>
          <w:sz w:val="19"/>
        </w:rPr>
        <w:t>ing</w:t>
      </w:r>
      <w:r>
        <w:rPr>
          <w:spacing w:val="-15"/>
          <w:w w:val="105"/>
          <w:sz w:val="19"/>
        </w:rPr>
        <w:t xml:space="preserve"> </w:t>
      </w:r>
      <w:r>
        <w:rPr>
          <w:w w:val="105"/>
          <w:sz w:val="19"/>
        </w:rPr>
        <w:t>up</w:t>
      </w:r>
      <w:r>
        <w:rPr>
          <w:spacing w:val="-16"/>
          <w:w w:val="105"/>
          <w:sz w:val="19"/>
        </w:rPr>
        <w:t xml:space="preserve"> </w:t>
      </w:r>
      <w:r>
        <w:rPr>
          <w:w w:val="105"/>
          <w:sz w:val="19"/>
        </w:rPr>
        <w:t>his</w:t>
      </w:r>
      <w:r>
        <w:rPr>
          <w:spacing w:val="-12"/>
          <w:w w:val="105"/>
          <w:sz w:val="19"/>
        </w:rPr>
        <w:t xml:space="preserve"> </w:t>
      </w:r>
      <w:r>
        <w:rPr>
          <w:w w:val="105"/>
          <w:sz w:val="19"/>
        </w:rPr>
        <w:t>girlfriend.</w:t>
      </w:r>
      <w:r>
        <w:rPr>
          <w:spacing w:val="-9"/>
          <w:w w:val="105"/>
          <w:sz w:val="19"/>
        </w:rPr>
        <w:t xml:space="preserve"> </w:t>
      </w:r>
      <w:r>
        <w:rPr>
          <w:w w:val="105"/>
          <w:sz w:val="19"/>
        </w:rPr>
        <w:t>they</w:t>
      </w:r>
      <w:r>
        <w:rPr>
          <w:spacing w:val="-9"/>
          <w:w w:val="105"/>
          <w:sz w:val="19"/>
        </w:rPr>
        <w:t xml:space="preserve"> </w:t>
      </w:r>
      <w:r>
        <w:rPr>
          <w:w w:val="105"/>
          <w:sz w:val="19"/>
        </w:rPr>
        <w:t xml:space="preserve">were </w:t>
      </w:r>
      <w:r>
        <w:rPr>
          <w:w w:val="105"/>
          <w:sz w:val="18"/>
        </w:rPr>
        <w:t xml:space="preserve">driving </w:t>
      </w:r>
      <w:r>
        <w:rPr>
          <w:w w:val="105"/>
          <w:sz w:val="19"/>
        </w:rPr>
        <w:t xml:space="preserve">through the neighborhoods </w:t>
      </w:r>
      <w:r>
        <w:rPr>
          <w:w w:val="105"/>
          <w:sz w:val="18"/>
        </w:rPr>
        <w:t xml:space="preserve">and </w:t>
      </w:r>
      <w:r>
        <w:rPr>
          <w:w w:val="105"/>
          <w:sz w:val="19"/>
        </w:rPr>
        <w:t xml:space="preserve">his girlfriend commented </w:t>
      </w:r>
      <w:r>
        <w:rPr>
          <w:w w:val="105"/>
          <w:sz w:val="21"/>
        </w:rPr>
        <w:t xml:space="preserve">that </w:t>
      </w:r>
      <w:r>
        <w:rPr>
          <w:w w:val="105"/>
          <w:sz w:val="19"/>
        </w:rPr>
        <w:t xml:space="preserve">a </w:t>
      </w:r>
      <w:r>
        <w:rPr>
          <w:w w:val="105"/>
          <w:sz w:val="18"/>
        </w:rPr>
        <w:t xml:space="preserve">passing car </w:t>
      </w:r>
      <w:r>
        <w:rPr>
          <w:rFonts w:ascii="Arial"/>
          <w:w w:val="105"/>
          <w:sz w:val="19"/>
        </w:rPr>
        <w:t xml:space="preserve">had </w:t>
      </w:r>
      <w:r>
        <w:rPr>
          <w:w w:val="105"/>
          <w:sz w:val="18"/>
        </w:rPr>
        <w:t xml:space="preserve">a camera in </w:t>
      </w:r>
      <w:r>
        <w:rPr>
          <w:w w:val="105"/>
          <w:sz w:val="20"/>
        </w:rPr>
        <w:t xml:space="preserve">it. </w:t>
      </w:r>
      <w:r>
        <w:rPr>
          <w:w w:val="105"/>
          <w:sz w:val="18"/>
        </w:rPr>
        <w:t xml:space="preserve">Ungerland looked at and saw that the red Geo had a male </w:t>
      </w:r>
      <w:r>
        <w:rPr>
          <w:w w:val="105"/>
          <w:sz w:val="21"/>
        </w:rPr>
        <w:t xml:space="preserve">in </w:t>
      </w:r>
      <w:r>
        <w:rPr>
          <w:w w:val="105"/>
          <w:sz w:val="20"/>
        </w:rPr>
        <w:t xml:space="preserve">it </w:t>
      </w:r>
      <w:r>
        <w:rPr>
          <w:w w:val="105"/>
          <w:sz w:val="18"/>
        </w:rPr>
        <w:t xml:space="preserve">with a </w:t>
      </w:r>
      <w:r>
        <w:rPr>
          <w:w w:val="105"/>
          <w:sz w:val="19"/>
        </w:rPr>
        <w:t xml:space="preserve">gun. </w:t>
      </w:r>
      <w:r>
        <w:rPr>
          <w:w w:val="105"/>
          <w:sz w:val="18"/>
        </w:rPr>
        <w:t xml:space="preserve">Biehl stated that three days later. he was at Clement Park, trying </w:t>
      </w:r>
      <w:r w:rsidR="0073075B">
        <w:rPr>
          <w:w w:val="105"/>
          <w:sz w:val="15"/>
        </w:rPr>
        <w:t>to</w:t>
      </w:r>
      <w:r>
        <w:rPr>
          <w:w w:val="105"/>
          <w:sz w:val="15"/>
        </w:rPr>
        <w:t xml:space="preserve">  </w:t>
      </w:r>
      <w:r>
        <w:rPr>
          <w:w w:val="105"/>
          <w:sz w:val="18"/>
        </w:rPr>
        <w:t>get</w:t>
      </w:r>
      <w:r>
        <w:rPr>
          <w:spacing w:val="47"/>
          <w:w w:val="105"/>
          <w:sz w:val="18"/>
        </w:rPr>
        <w:t xml:space="preserve"> </w:t>
      </w:r>
      <w:r>
        <w:rPr>
          <w:w w:val="105"/>
          <w:sz w:val="21"/>
        </w:rPr>
        <w:t>close,</w:t>
      </w:r>
      <w:r>
        <w:rPr>
          <w:spacing w:val="-13"/>
          <w:w w:val="105"/>
          <w:sz w:val="21"/>
        </w:rPr>
        <w:t xml:space="preserve"> </w:t>
      </w:r>
      <w:r>
        <w:rPr>
          <w:w w:val="105"/>
          <w:sz w:val="21"/>
        </w:rPr>
        <w:t>when</w:t>
      </w:r>
      <w:r>
        <w:rPr>
          <w:spacing w:val="-7"/>
          <w:w w:val="105"/>
          <w:sz w:val="21"/>
        </w:rPr>
        <w:t xml:space="preserve"> </w:t>
      </w:r>
      <w:r>
        <w:rPr>
          <w:w w:val="105"/>
          <w:sz w:val="21"/>
        </w:rPr>
        <w:t>he</w:t>
      </w:r>
      <w:r>
        <w:rPr>
          <w:spacing w:val="-23"/>
          <w:w w:val="105"/>
          <w:sz w:val="21"/>
        </w:rPr>
        <w:t xml:space="preserve"> </w:t>
      </w:r>
      <w:r>
        <w:rPr>
          <w:w w:val="105"/>
          <w:sz w:val="21"/>
        </w:rPr>
        <w:t>saw</w:t>
      </w:r>
      <w:r>
        <w:rPr>
          <w:spacing w:val="-18"/>
          <w:w w:val="105"/>
          <w:sz w:val="21"/>
        </w:rPr>
        <w:t xml:space="preserve"> </w:t>
      </w:r>
      <w:r>
        <w:rPr>
          <w:w w:val="105"/>
          <w:sz w:val="21"/>
        </w:rPr>
        <w:t>that</w:t>
      </w:r>
      <w:r>
        <w:rPr>
          <w:spacing w:val="-5"/>
          <w:w w:val="105"/>
          <w:sz w:val="21"/>
        </w:rPr>
        <w:t xml:space="preserve"> </w:t>
      </w:r>
      <w:r>
        <w:rPr>
          <w:w w:val="105"/>
          <w:sz w:val="21"/>
        </w:rPr>
        <w:t>the</w:t>
      </w:r>
      <w:r>
        <w:rPr>
          <w:spacing w:val="-12"/>
          <w:w w:val="105"/>
          <w:sz w:val="21"/>
        </w:rPr>
        <w:t xml:space="preserve"> </w:t>
      </w:r>
      <w:r>
        <w:rPr>
          <w:w w:val="105"/>
          <w:sz w:val="21"/>
        </w:rPr>
        <w:t>police</w:t>
      </w:r>
      <w:r>
        <w:rPr>
          <w:spacing w:val="-7"/>
          <w:w w:val="105"/>
          <w:sz w:val="21"/>
        </w:rPr>
        <w:t xml:space="preserve"> </w:t>
      </w:r>
      <w:r>
        <w:rPr>
          <w:w w:val="105"/>
          <w:sz w:val="21"/>
        </w:rPr>
        <w:t>had</w:t>
      </w:r>
      <w:r>
        <w:rPr>
          <w:spacing w:val="-11"/>
          <w:w w:val="105"/>
          <w:sz w:val="21"/>
        </w:rPr>
        <w:t xml:space="preserve"> </w:t>
      </w:r>
      <w:r>
        <w:rPr>
          <w:w w:val="105"/>
          <w:sz w:val="21"/>
        </w:rPr>
        <w:t>a</w:t>
      </w:r>
      <w:r>
        <w:rPr>
          <w:spacing w:val="-11"/>
          <w:w w:val="105"/>
          <w:sz w:val="21"/>
        </w:rPr>
        <w:t xml:space="preserve"> </w:t>
      </w:r>
      <w:r>
        <w:rPr>
          <w:w w:val="105"/>
          <w:sz w:val="21"/>
        </w:rPr>
        <w:t>red</w:t>
      </w:r>
      <w:r>
        <w:rPr>
          <w:spacing w:val="-12"/>
          <w:w w:val="105"/>
          <w:sz w:val="21"/>
        </w:rPr>
        <w:t xml:space="preserve"> </w:t>
      </w:r>
      <w:r>
        <w:rPr>
          <w:w w:val="105"/>
          <w:sz w:val="21"/>
        </w:rPr>
        <w:t>Geo</w:t>
      </w:r>
      <w:r>
        <w:rPr>
          <w:spacing w:val="-10"/>
          <w:w w:val="105"/>
          <w:sz w:val="21"/>
        </w:rPr>
        <w:t xml:space="preserve"> </w:t>
      </w:r>
      <w:r>
        <w:rPr>
          <w:w w:val="105"/>
          <w:sz w:val="21"/>
        </w:rPr>
        <w:t>stopped.</w:t>
      </w:r>
    </w:p>
    <w:p w:rsidR="00CE4C9F" w:rsidRDefault="00CE4C9F">
      <w:pPr>
        <w:pStyle w:val="BodyText"/>
        <w:rPr>
          <w:sz w:val="22"/>
        </w:rPr>
      </w:pPr>
    </w:p>
    <w:p w:rsidR="00CE4C9F" w:rsidRDefault="00C85DFB" w:rsidP="0073075B">
      <w:pPr>
        <w:spacing w:before="139" w:line="405" w:lineRule="auto"/>
        <w:ind w:left="856" w:right="138" w:firstLine="8"/>
        <w:jc w:val="both"/>
        <w:rPr>
          <w:sz w:val="19"/>
        </w:rPr>
      </w:pPr>
      <w:r>
        <w:rPr>
          <w:w w:val="105"/>
          <w:sz w:val="19"/>
        </w:rPr>
        <w:t>I</w:t>
      </w:r>
      <w:r>
        <w:rPr>
          <w:spacing w:val="-2"/>
          <w:w w:val="105"/>
          <w:sz w:val="19"/>
        </w:rPr>
        <w:t xml:space="preserve"> </w:t>
      </w:r>
      <w:r>
        <w:rPr>
          <w:w w:val="105"/>
          <w:sz w:val="19"/>
        </w:rPr>
        <w:t>asked</w:t>
      </w:r>
      <w:r>
        <w:rPr>
          <w:spacing w:val="-3"/>
          <w:w w:val="105"/>
          <w:sz w:val="19"/>
        </w:rPr>
        <w:t xml:space="preserve"> </w:t>
      </w:r>
      <w:r>
        <w:rPr>
          <w:w w:val="105"/>
          <w:sz w:val="19"/>
        </w:rPr>
        <w:t>Biehl</w:t>
      </w:r>
      <w:r>
        <w:rPr>
          <w:spacing w:val="-1"/>
          <w:w w:val="105"/>
          <w:sz w:val="19"/>
        </w:rPr>
        <w:t xml:space="preserve"> </w:t>
      </w:r>
      <w:r>
        <w:rPr>
          <w:w w:val="105"/>
          <w:sz w:val="19"/>
        </w:rPr>
        <w:t>if</w:t>
      </w:r>
      <w:r w:rsidR="0073075B">
        <w:rPr>
          <w:w w:val="105"/>
          <w:sz w:val="19"/>
        </w:rPr>
        <w:t xml:space="preserve"> </w:t>
      </w:r>
      <w:r>
        <w:rPr>
          <w:w w:val="105"/>
          <w:sz w:val="19"/>
        </w:rPr>
        <w:t>he</w:t>
      </w:r>
      <w:r>
        <w:rPr>
          <w:spacing w:val="-21"/>
          <w:w w:val="105"/>
          <w:sz w:val="19"/>
        </w:rPr>
        <w:t xml:space="preserve"> </w:t>
      </w:r>
      <w:r>
        <w:rPr>
          <w:w w:val="105"/>
          <w:sz w:val="19"/>
        </w:rPr>
        <w:t>knew</w:t>
      </w:r>
      <w:r>
        <w:rPr>
          <w:spacing w:val="-8"/>
          <w:w w:val="105"/>
          <w:sz w:val="19"/>
        </w:rPr>
        <w:t xml:space="preserve"> </w:t>
      </w:r>
      <w:r>
        <w:rPr>
          <w:w w:val="105"/>
          <w:sz w:val="19"/>
        </w:rPr>
        <w:t>either</w:t>
      </w:r>
      <w:r>
        <w:rPr>
          <w:spacing w:val="-2"/>
          <w:w w:val="105"/>
          <w:sz w:val="19"/>
        </w:rPr>
        <w:t xml:space="preserve"> </w:t>
      </w:r>
      <w:r>
        <w:rPr>
          <w:w w:val="105"/>
          <w:sz w:val="19"/>
        </w:rPr>
        <w:t>Eric</w:t>
      </w:r>
      <w:r>
        <w:rPr>
          <w:spacing w:val="-1"/>
          <w:w w:val="105"/>
          <w:sz w:val="19"/>
        </w:rPr>
        <w:t xml:space="preserve"> </w:t>
      </w:r>
      <w:r>
        <w:rPr>
          <w:w w:val="105"/>
          <w:sz w:val="19"/>
        </w:rPr>
        <w:t>Harris</w:t>
      </w:r>
      <w:r>
        <w:rPr>
          <w:spacing w:val="-10"/>
          <w:w w:val="105"/>
          <w:sz w:val="19"/>
        </w:rPr>
        <w:t xml:space="preserve"> </w:t>
      </w:r>
      <w:r>
        <w:rPr>
          <w:w w:val="105"/>
          <w:sz w:val="19"/>
        </w:rPr>
        <w:t>or</w:t>
      </w:r>
      <w:r>
        <w:rPr>
          <w:spacing w:val="-25"/>
          <w:w w:val="105"/>
          <w:sz w:val="19"/>
        </w:rPr>
        <w:t xml:space="preserve"> </w:t>
      </w:r>
      <w:r>
        <w:rPr>
          <w:rFonts w:ascii="Arial"/>
          <w:w w:val="105"/>
          <w:sz w:val="19"/>
        </w:rPr>
        <w:t>Dylan</w:t>
      </w:r>
      <w:r>
        <w:rPr>
          <w:rFonts w:ascii="Arial"/>
          <w:spacing w:val="-39"/>
          <w:w w:val="105"/>
          <w:sz w:val="19"/>
        </w:rPr>
        <w:t xml:space="preserve"> </w:t>
      </w:r>
      <w:r>
        <w:rPr>
          <w:w w:val="105"/>
          <w:sz w:val="19"/>
        </w:rPr>
        <w:t>.Klebold.</w:t>
      </w:r>
      <w:r>
        <w:rPr>
          <w:spacing w:val="44"/>
          <w:w w:val="105"/>
          <w:sz w:val="19"/>
        </w:rPr>
        <w:t xml:space="preserve"> </w:t>
      </w:r>
      <w:r>
        <w:rPr>
          <w:w w:val="105"/>
          <w:sz w:val="19"/>
        </w:rPr>
        <w:t>He</w:t>
      </w:r>
      <w:r>
        <w:rPr>
          <w:spacing w:val="-17"/>
          <w:w w:val="105"/>
          <w:sz w:val="19"/>
        </w:rPr>
        <w:t xml:space="preserve"> </w:t>
      </w:r>
      <w:r>
        <w:rPr>
          <w:w w:val="105"/>
          <w:sz w:val="19"/>
        </w:rPr>
        <w:t>stated</w:t>
      </w:r>
      <w:r>
        <w:rPr>
          <w:spacing w:val="-2"/>
          <w:w w:val="105"/>
          <w:sz w:val="19"/>
        </w:rPr>
        <w:t xml:space="preserve"> </w:t>
      </w:r>
      <w:r>
        <w:rPr>
          <w:w w:val="105"/>
          <w:sz w:val="19"/>
        </w:rPr>
        <w:t>that</w:t>
      </w:r>
      <w:r>
        <w:rPr>
          <w:spacing w:val="-4"/>
          <w:w w:val="105"/>
          <w:sz w:val="19"/>
        </w:rPr>
        <w:t xml:space="preserve"> </w:t>
      </w:r>
      <w:r>
        <w:rPr>
          <w:w w:val="105"/>
          <w:sz w:val="19"/>
        </w:rPr>
        <w:t>he</w:t>
      </w:r>
      <w:r>
        <w:rPr>
          <w:spacing w:val="-14"/>
          <w:w w:val="105"/>
          <w:sz w:val="19"/>
        </w:rPr>
        <w:t xml:space="preserve"> </w:t>
      </w:r>
      <w:r>
        <w:rPr>
          <w:w w:val="105"/>
          <w:sz w:val="19"/>
        </w:rPr>
        <w:t>did</w:t>
      </w:r>
      <w:r>
        <w:rPr>
          <w:spacing w:val="-12"/>
          <w:w w:val="105"/>
          <w:sz w:val="19"/>
        </w:rPr>
        <w:t xml:space="preserve"> </w:t>
      </w:r>
      <w:r>
        <w:rPr>
          <w:w w:val="105"/>
          <w:sz w:val="19"/>
        </w:rPr>
        <w:t>not.</w:t>
      </w:r>
      <w:r>
        <w:rPr>
          <w:spacing w:val="40"/>
          <w:w w:val="105"/>
          <w:sz w:val="19"/>
        </w:rPr>
        <w:t xml:space="preserve"> </w:t>
      </w:r>
      <w:r>
        <w:rPr>
          <w:w w:val="105"/>
          <w:sz w:val="19"/>
        </w:rPr>
        <w:t>I</w:t>
      </w:r>
      <w:r>
        <w:rPr>
          <w:spacing w:val="-10"/>
          <w:w w:val="105"/>
          <w:sz w:val="19"/>
        </w:rPr>
        <w:t xml:space="preserve"> </w:t>
      </w:r>
      <w:r>
        <w:rPr>
          <w:w w:val="105"/>
          <w:sz w:val="19"/>
        </w:rPr>
        <w:t>asked him</w:t>
      </w:r>
      <w:r>
        <w:rPr>
          <w:spacing w:val="-9"/>
          <w:w w:val="105"/>
          <w:sz w:val="19"/>
        </w:rPr>
        <w:t xml:space="preserve"> </w:t>
      </w:r>
      <w:r>
        <w:rPr>
          <w:w w:val="105"/>
          <w:sz w:val="19"/>
        </w:rPr>
        <w:t>if</w:t>
      </w:r>
      <w:r w:rsidR="0073075B">
        <w:rPr>
          <w:w w:val="105"/>
          <w:sz w:val="19"/>
        </w:rPr>
        <w:t xml:space="preserve"> </w:t>
      </w:r>
      <w:r>
        <w:rPr>
          <w:w w:val="105"/>
          <w:sz w:val="19"/>
        </w:rPr>
        <w:t>he</w:t>
      </w:r>
      <w:r>
        <w:rPr>
          <w:spacing w:val="-10"/>
          <w:w w:val="105"/>
          <w:sz w:val="19"/>
        </w:rPr>
        <w:t xml:space="preserve"> </w:t>
      </w:r>
      <w:r>
        <w:rPr>
          <w:w w:val="105"/>
          <w:sz w:val="19"/>
        </w:rPr>
        <w:t>recognized</w:t>
      </w:r>
      <w:r>
        <w:rPr>
          <w:spacing w:val="1"/>
          <w:w w:val="105"/>
          <w:sz w:val="19"/>
        </w:rPr>
        <w:t xml:space="preserve"> </w:t>
      </w:r>
      <w:r>
        <w:rPr>
          <w:w w:val="105"/>
          <w:sz w:val="19"/>
        </w:rPr>
        <w:t>either</w:t>
      </w:r>
      <w:r>
        <w:rPr>
          <w:spacing w:val="-5"/>
          <w:w w:val="105"/>
          <w:sz w:val="19"/>
        </w:rPr>
        <w:t xml:space="preserve"> </w:t>
      </w:r>
      <w:r>
        <w:rPr>
          <w:w w:val="105"/>
          <w:sz w:val="19"/>
        </w:rPr>
        <w:t xml:space="preserve">one of them and he stated he did not. I asked </w:t>
      </w:r>
      <w:r>
        <w:rPr>
          <w:w w:val="105"/>
          <w:sz w:val="18"/>
        </w:rPr>
        <w:t xml:space="preserve">him </w:t>
      </w:r>
      <w:r>
        <w:rPr>
          <w:w w:val="105"/>
          <w:sz w:val="19"/>
        </w:rPr>
        <w:t xml:space="preserve">if on 04-20-99, he had been in the cafeteria at all during the day. He stated that he </w:t>
      </w:r>
      <w:r>
        <w:rPr>
          <w:w w:val="105"/>
          <w:sz w:val="18"/>
        </w:rPr>
        <w:t xml:space="preserve">had </w:t>
      </w:r>
      <w:r>
        <w:rPr>
          <w:w w:val="105"/>
          <w:sz w:val="19"/>
        </w:rPr>
        <w:t xml:space="preserve">walked in through the Commons and up the stairs and had come back </w:t>
      </w:r>
      <w:r>
        <w:rPr>
          <w:w w:val="105"/>
          <w:sz w:val="18"/>
        </w:rPr>
        <w:t xml:space="preserve">down </w:t>
      </w:r>
      <w:r>
        <w:rPr>
          <w:w w:val="105"/>
          <w:sz w:val="19"/>
        </w:rPr>
        <w:t xml:space="preserve">to a computer class at about </w:t>
      </w:r>
      <w:r>
        <w:rPr>
          <w:w w:val="105"/>
          <w:sz w:val="18"/>
        </w:rPr>
        <w:t xml:space="preserve">0725. I </w:t>
      </w:r>
      <w:r>
        <w:rPr>
          <w:w w:val="105"/>
          <w:sz w:val="19"/>
        </w:rPr>
        <w:t xml:space="preserve">asked </w:t>
      </w:r>
      <w:r>
        <w:rPr>
          <w:rFonts w:ascii="Arial"/>
          <w:w w:val="105"/>
          <w:sz w:val="20"/>
        </w:rPr>
        <w:t>him</w:t>
      </w:r>
      <w:r>
        <w:rPr>
          <w:rFonts w:ascii="Arial"/>
          <w:spacing w:val="-28"/>
          <w:w w:val="105"/>
          <w:sz w:val="20"/>
        </w:rPr>
        <w:t xml:space="preserve"> </w:t>
      </w:r>
      <w:r>
        <w:rPr>
          <w:w w:val="105"/>
          <w:sz w:val="19"/>
        </w:rPr>
        <w:t>if</w:t>
      </w:r>
      <w:r w:rsidR="0073075B">
        <w:rPr>
          <w:w w:val="105"/>
          <w:sz w:val="19"/>
        </w:rPr>
        <w:t xml:space="preserve"> h</w:t>
      </w:r>
      <w:r>
        <w:rPr>
          <w:w w:val="105"/>
          <w:sz w:val="19"/>
        </w:rPr>
        <w:t>e</w:t>
      </w:r>
      <w:r>
        <w:rPr>
          <w:spacing w:val="-18"/>
          <w:w w:val="105"/>
          <w:sz w:val="19"/>
        </w:rPr>
        <w:t xml:space="preserve"> </w:t>
      </w:r>
      <w:r>
        <w:rPr>
          <w:w w:val="105"/>
          <w:sz w:val="19"/>
        </w:rPr>
        <w:t>noticed</w:t>
      </w:r>
      <w:r>
        <w:rPr>
          <w:spacing w:val="-1"/>
          <w:w w:val="105"/>
          <w:sz w:val="19"/>
        </w:rPr>
        <w:t xml:space="preserve"> </w:t>
      </w:r>
      <w:r>
        <w:rPr>
          <w:rFonts w:ascii="Arial"/>
          <w:w w:val="105"/>
          <w:sz w:val="18"/>
        </w:rPr>
        <w:t>anything</w:t>
      </w:r>
      <w:r>
        <w:rPr>
          <w:rFonts w:ascii="Arial"/>
          <w:spacing w:val="-15"/>
          <w:w w:val="105"/>
          <w:sz w:val="18"/>
        </w:rPr>
        <w:t xml:space="preserve"> </w:t>
      </w:r>
      <w:r>
        <w:rPr>
          <w:w w:val="105"/>
          <w:sz w:val="19"/>
        </w:rPr>
        <w:t>unusual</w:t>
      </w:r>
      <w:r>
        <w:rPr>
          <w:spacing w:val="-3"/>
          <w:w w:val="105"/>
          <w:sz w:val="19"/>
        </w:rPr>
        <w:t xml:space="preserve"> </w:t>
      </w:r>
      <w:r>
        <w:rPr>
          <w:w w:val="105"/>
          <w:sz w:val="19"/>
        </w:rPr>
        <w:t>in</w:t>
      </w:r>
      <w:r>
        <w:rPr>
          <w:spacing w:val="-15"/>
          <w:w w:val="105"/>
          <w:sz w:val="19"/>
        </w:rPr>
        <w:t xml:space="preserve"> </w:t>
      </w:r>
      <w:r>
        <w:rPr>
          <w:w w:val="105"/>
          <w:sz w:val="19"/>
        </w:rPr>
        <w:t>the</w:t>
      </w:r>
      <w:r>
        <w:rPr>
          <w:spacing w:val="-14"/>
          <w:w w:val="105"/>
          <w:sz w:val="19"/>
        </w:rPr>
        <w:t xml:space="preserve"> </w:t>
      </w:r>
      <w:r>
        <w:rPr>
          <w:w w:val="105"/>
          <w:sz w:val="19"/>
        </w:rPr>
        <w:t>cafeteria</w:t>
      </w:r>
      <w:r>
        <w:rPr>
          <w:spacing w:val="-1"/>
          <w:w w:val="105"/>
          <w:sz w:val="19"/>
        </w:rPr>
        <w:t xml:space="preserve"> </w:t>
      </w:r>
      <w:r>
        <w:rPr>
          <w:w w:val="105"/>
          <w:sz w:val="19"/>
        </w:rPr>
        <w:t>area</w:t>
      </w:r>
      <w:r>
        <w:rPr>
          <w:spacing w:val="-8"/>
          <w:w w:val="105"/>
          <w:sz w:val="19"/>
        </w:rPr>
        <w:t xml:space="preserve"> </w:t>
      </w:r>
      <w:r>
        <w:rPr>
          <w:w w:val="105"/>
          <w:sz w:val="19"/>
        </w:rPr>
        <w:t>at</w:t>
      </w:r>
      <w:r>
        <w:rPr>
          <w:spacing w:val="-6"/>
          <w:w w:val="105"/>
          <w:sz w:val="19"/>
        </w:rPr>
        <w:t xml:space="preserve"> </w:t>
      </w:r>
      <w:r>
        <w:rPr>
          <w:w w:val="105"/>
          <w:sz w:val="19"/>
        </w:rPr>
        <w:t>that</w:t>
      </w:r>
      <w:r>
        <w:rPr>
          <w:spacing w:val="-3"/>
          <w:w w:val="105"/>
          <w:sz w:val="19"/>
        </w:rPr>
        <w:t xml:space="preserve"> </w:t>
      </w:r>
      <w:r>
        <w:rPr>
          <w:w w:val="105"/>
          <w:sz w:val="19"/>
        </w:rPr>
        <w:t>time.</w:t>
      </w:r>
      <w:r>
        <w:rPr>
          <w:spacing w:val="46"/>
          <w:w w:val="105"/>
          <w:sz w:val="19"/>
        </w:rPr>
        <w:t xml:space="preserve"> </w:t>
      </w:r>
      <w:r>
        <w:rPr>
          <w:w w:val="105"/>
          <w:sz w:val="19"/>
        </w:rPr>
        <w:t>He</w:t>
      </w:r>
      <w:r>
        <w:rPr>
          <w:spacing w:val="-16"/>
          <w:w w:val="105"/>
          <w:sz w:val="19"/>
        </w:rPr>
        <w:t xml:space="preserve"> </w:t>
      </w:r>
      <w:r>
        <w:rPr>
          <w:w w:val="105"/>
          <w:sz w:val="19"/>
        </w:rPr>
        <w:t>stated</w:t>
      </w:r>
      <w:r>
        <w:rPr>
          <w:spacing w:val="-8"/>
          <w:w w:val="105"/>
          <w:sz w:val="19"/>
        </w:rPr>
        <w:t xml:space="preserve"> </w:t>
      </w:r>
      <w:r>
        <w:rPr>
          <w:w w:val="105"/>
          <w:sz w:val="19"/>
        </w:rPr>
        <w:t>he</w:t>
      </w:r>
      <w:r>
        <w:rPr>
          <w:spacing w:val="-14"/>
          <w:w w:val="105"/>
          <w:sz w:val="19"/>
        </w:rPr>
        <w:t xml:space="preserve"> </w:t>
      </w:r>
      <w:r>
        <w:rPr>
          <w:w w:val="105"/>
          <w:sz w:val="19"/>
        </w:rPr>
        <w:t>did</w:t>
      </w:r>
      <w:r>
        <w:rPr>
          <w:spacing w:val="-2"/>
          <w:w w:val="105"/>
          <w:sz w:val="19"/>
        </w:rPr>
        <w:t xml:space="preserve"> </w:t>
      </w:r>
      <w:r>
        <w:rPr>
          <w:w w:val="105"/>
          <w:sz w:val="19"/>
        </w:rPr>
        <w:t>not.</w:t>
      </w:r>
      <w:r>
        <w:rPr>
          <w:spacing w:val="33"/>
          <w:w w:val="105"/>
          <w:sz w:val="19"/>
        </w:rPr>
        <w:t xml:space="preserve"> </w:t>
      </w:r>
      <w:r>
        <w:rPr>
          <w:w w:val="105"/>
          <w:sz w:val="21"/>
        </w:rPr>
        <w:t>I</w:t>
      </w:r>
      <w:r>
        <w:rPr>
          <w:spacing w:val="-19"/>
          <w:w w:val="105"/>
          <w:sz w:val="21"/>
        </w:rPr>
        <w:t xml:space="preserve"> </w:t>
      </w:r>
      <w:r>
        <w:rPr>
          <w:w w:val="105"/>
          <w:sz w:val="19"/>
        </w:rPr>
        <w:t>asked</w:t>
      </w:r>
      <w:r>
        <w:rPr>
          <w:spacing w:val="-10"/>
          <w:w w:val="105"/>
          <w:sz w:val="19"/>
        </w:rPr>
        <w:t xml:space="preserve"> </w:t>
      </w:r>
      <w:r>
        <w:rPr>
          <w:rFonts w:ascii="Arial"/>
          <w:w w:val="105"/>
          <w:sz w:val="20"/>
        </w:rPr>
        <w:t>him</w:t>
      </w:r>
      <w:r>
        <w:rPr>
          <w:rFonts w:ascii="Arial"/>
          <w:spacing w:val="-28"/>
          <w:w w:val="105"/>
          <w:sz w:val="20"/>
        </w:rPr>
        <w:t xml:space="preserve"> </w:t>
      </w:r>
      <w:r>
        <w:rPr>
          <w:w w:val="105"/>
          <w:sz w:val="19"/>
        </w:rPr>
        <w:t>if</w:t>
      </w:r>
      <w:r>
        <w:rPr>
          <w:spacing w:val="-5"/>
          <w:w w:val="105"/>
          <w:sz w:val="19"/>
        </w:rPr>
        <w:t xml:space="preserve"> </w:t>
      </w:r>
      <w:r>
        <w:rPr>
          <w:w w:val="105"/>
          <w:sz w:val="19"/>
        </w:rPr>
        <w:t>there</w:t>
      </w:r>
      <w:r>
        <w:rPr>
          <w:spacing w:val="-6"/>
          <w:w w:val="105"/>
          <w:sz w:val="19"/>
        </w:rPr>
        <w:t xml:space="preserve"> </w:t>
      </w:r>
      <w:r>
        <w:rPr>
          <w:w w:val="105"/>
          <w:sz w:val="19"/>
        </w:rPr>
        <w:t>were</w:t>
      </w:r>
      <w:r>
        <w:rPr>
          <w:spacing w:val="-11"/>
          <w:w w:val="105"/>
          <w:sz w:val="19"/>
        </w:rPr>
        <w:t xml:space="preserve"> </w:t>
      </w:r>
      <w:r>
        <w:rPr>
          <w:w w:val="105"/>
          <w:sz w:val="19"/>
        </w:rPr>
        <w:t>any</w:t>
      </w:r>
      <w:r>
        <w:rPr>
          <w:spacing w:val="-3"/>
          <w:w w:val="105"/>
          <w:sz w:val="19"/>
        </w:rPr>
        <w:t xml:space="preserve"> </w:t>
      </w:r>
      <w:r>
        <w:rPr>
          <w:w w:val="105"/>
          <w:sz w:val="19"/>
        </w:rPr>
        <w:t>people</w:t>
      </w:r>
      <w:r w:rsidR="0073075B">
        <w:rPr>
          <w:w w:val="105"/>
          <w:sz w:val="19"/>
        </w:rPr>
        <w:t xml:space="preserve"> i</w:t>
      </w:r>
      <w:r>
        <w:rPr>
          <w:w w:val="105"/>
          <w:sz w:val="19"/>
        </w:rPr>
        <w:t>n</w:t>
      </w:r>
      <w:r>
        <w:rPr>
          <w:spacing w:val="-8"/>
          <w:w w:val="105"/>
          <w:sz w:val="19"/>
        </w:rPr>
        <w:t xml:space="preserve"> </w:t>
      </w:r>
      <w:r>
        <w:rPr>
          <w:w w:val="105"/>
          <w:sz w:val="19"/>
        </w:rPr>
        <w:t>there.</w:t>
      </w:r>
      <w:r>
        <w:rPr>
          <w:spacing w:val="38"/>
          <w:w w:val="105"/>
          <w:sz w:val="19"/>
        </w:rPr>
        <w:t xml:space="preserve"> </w:t>
      </w:r>
      <w:r>
        <w:rPr>
          <w:w w:val="105"/>
          <w:sz w:val="21"/>
        </w:rPr>
        <w:t>He</w:t>
      </w:r>
      <w:r>
        <w:rPr>
          <w:spacing w:val="-22"/>
          <w:w w:val="105"/>
          <w:sz w:val="21"/>
        </w:rPr>
        <w:t xml:space="preserve"> </w:t>
      </w:r>
      <w:r>
        <w:rPr>
          <w:w w:val="105"/>
          <w:sz w:val="19"/>
        </w:rPr>
        <w:t>stated</w:t>
      </w:r>
      <w:r>
        <w:rPr>
          <w:spacing w:val="-5"/>
          <w:w w:val="105"/>
          <w:sz w:val="19"/>
        </w:rPr>
        <w:t xml:space="preserve"> </w:t>
      </w:r>
      <w:r>
        <w:rPr>
          <w:w w:val="105"/>
          <w:sz w:val="19"/>
        </w:rPr>
        <w:t>at</w:t>
      </w:r>
      <w:r>
        <w:rPr>
          <w:spacing w:val="-15"/>
          <w:w w:val="105"/>
          <w:sz w:val="19"/>
        </w:rPr>
        <w:t xml:space="preserve"> </w:t>
      </w:r>
      <w:r>
        <w:rPr>
          <w:w w:val="105"/>
          <w:sz w:val="19"/>
        </w:rPr>
        <w:t>that</w:t>
      </w:r>
      <w:r>
        <w:rPr>
          <w:spacing w:val="-13"/>
          <w:w w:val="105"/>
          <w:sz w:val="19"/>
        </w:rPr>
        <w:t xml:space="preserve"> </w:t>
      </w:r>
      <w:r>
        <w:rPr>
          <w:w w:val="105"/>
          <w:sz w:val="18"/>
        </w:rPr>
        <w:t>time</w:t>
      </w:r>
      <w:r>
        <w:rPr>
          <w:spacing w:val="-11"/>
          <w:w w:val="105"/>
          <w:sz w:val="18"/>
        </w:rPr>
        <w:t xml:space="preserve"> </w:t>
      </w:r>
      <w:r>
        <w:rPr>
          <w:w w:val="105"/>
          <w:sz w:val="19"/>
        </w:rPr>
        <w:t>of</w:t>
      </w:r>
      <w:r>
        <w:rPr>
          <w:spacing w:val="-9"/>
          <w:w w:val="105"/>
          <w:sz w:val="19"/>
        </w:rPr>
        <w:t xml:space="preserve"> </w:t>
      </w:r>
      <w:r>
        <w:rPr>
          <w:w w:val="105"/>
          <w:sz w:val="19"/>
        </w:rPr>
        <w:t>day</w:t>
      </w:r>
      <w:r>
        <w:rPr>
          <w:spacing w:val="-13"/>
          <w:w w:val="105"/>
          <w:sz w:val="19"/>
        </w:rPr>
        <w:t xml:space="preserve"> </w:t>
      </w:r>
      <w:r>
        <w:rPr>
          <w:w w:val="105"/>
          <w:sz w:val="19"/>
        </w:rPr>
        <w:t>there</w:t>
      </w:r>
      <w:r>
        <w:rPr>
          <w:spacing w:val="-21"/>
          <w:w w:val="105"/>
          <w:sz w:val="19"/>
        </w:rPr>
        <w:t xml:space="preserve"> </w:t>
      </w:r>
      <w:r>
        <w:rPr>
          <w:w w:val="105"/>
          <w:sz w:val="19"/>
        </w:rPr>
        <w:t>are</w:t>
      </w:r>
      <w:r>
        <w:rPr>
          <w:spacing w:val="-17"/>
          <w:w w:val="105"/>
          <w:sz w:val="19"/>
        </w:rPr>
        <w:t xml:space="preserve"> </w:t>
      </w:r>
      <w:r>
        <w:rPr>
          <w:w w:val="105"/>
          <w:sz w:val="19"/>
        </w:rPr>
        <w:t>not</w:t>
      </w:r>
      <w:r>
        <w:rPr>
          <w:spacing w:val="-17"/>
          <w:w w:val="105"/>
          <w:sz w:val="19"/>
        </w:rPr>
        <w:t xml:space="preserve"> </w:t>
      </w:r>
      <w:r>
        <w:rPr>
          <w:w w:val="105"/>
          <w:sz w:val="19"/>
        </w:rPr>
        <w:t>a</w:t>
      </w:r>
      <w:r>
        <w:rPr>
          <w:spacing w:val="-4"/>
          <w:w w:val="105"/>
          <w:sz w:val="19"/>
        </w:rPr>
        <w:t xml:space="preserve"> </w:t>
      </w:r>
      <w:r>
        <w:rPr>
          <w:w w:val="105"/>
          <w:sz w:val="19"/>
        </w:rPr>
        <w:t>whole</w:t>
      </w:r>
      <w:r>
        <w:rPr>
          <w:spacing w:val="-9"/>
          <w:w w:val="105"/>
          <w:sz w:val="19"/>
        </w:rPr>
        <w:t xml:space="preserve"> </w:t>
      </w:r>
      <w:r>
        <w:rPr>
          <w:w w:val="105"/>
          <w:sz w:val="19"/>
        </w:rPr>
        <w:t>lot,</w:t>
      </w:r>
      <w:r>
        <w:rPr>
          <w:spacing w:val="-17"/>
          <w:w w:val="105"/>
          <w:sz w:val="19"/>
        </w:rPr>
        <w:t xml:space="preserve"> </w:t>
      </w:r>
      <w:r>
        <w:rPr>
          <w:w w:val="105"/>
          <w:sz w:val="19"/>
        </w:rPr>
        <w:t>although</w:t>
      </w:r>
      <w:r>
        <w:rPr>
          <w:spacing w:val="-2"/>
          <w:w w:val="105"/>
          <w:sz w:val="19"/>
        </w:rPr>
        <w:t xml:space="preserve"> </w:t>
      </w:r>
      <w:r>
        <w:rPr>
          <w:w w:val="105"/>
          <w:sz w:val="19"/>
        </w:rPr>
        <w:t>sometimes some</w:t>
      </w:r>
      <w:r>
        <w:rPr>
          <w:spacing w:val="-3"/>
          <w:w w:val="105"/>
          <w:sz w:val="19"/>
        </w:rPr>
        <w:t xml:space="preserve"> </w:t>
      </w:r>
      <w:r>
        <w:rPr>
          <w:w w:val="105"/>
          <w:sz w:val="19"/>
        </w:rPr>
        <w:t>freshmen</w:t>
      </w:r>
      <w:r>
        <w:rPr>
          <w:spacing w:val="2"/>
          <w:w w:val="105"/>
          <w:sz w:val="19"/>
        </w:rPr>
        <w:t xml:space="preserve"> </w:t>
      </w:r>
      <w:r>
        <w:rPr>
          <w:w w:val="105"/>
          <w:sz w:val="19"/>
        </w:rPr>
        <w:t>who</w:t>
      </w:r>
      <w:r>
        <w:rPr>
          <w:spacing w:val="1"/>
          <w:w w:val="105"/>
          <w:sz w:val="19"/>
        </w:rPr>
        <w:t xml:space="preserve"> </w:t>
      </w:r>
      <w:r>
        <w:rPr>
          <w:w w:val="105"/>
          <w:sz w:val="19"/>
        </w:rPr>
        <w:t>have</w:t>
      </w:r>
      <w:r>
        <w:rPr>
          <w:spacing w:val="-5"/>
          <w:w w:val="105"/>
          <w:sz w:val="19"/>
        </w:rPr>
        <w:t xml:space="preserve"> </w:t>
      </w:r>
      <w:r>
        <w:rPr>
          <w:w w:val="105"/>
          <w:sz w:val="19"/>
        </w:rPr>
        <w:t>no</w:t>
      </w:r>
      <w:r>
        <w:rPr>
          <w:spacing w:val="-6"/>
          <w:w w:val="105"/>
          <w:sz w:val="19"/>
        </w:rPr>
        <w:t xml:space="preserve"> </w:t>
      </w:r>
      <w:r>
        <w:rPr>
          <w:w w:val="105"/>
          <w:sz w:val="19"/>
        </w:rPr>
        <w:t>other</w:t>
      </w:r>
      <w:r>
        <w:rPr>
          <w:spacing w:val="-6"/>
          <w:w w:val="105"/>
          <w:sz w:val="19"/>
        </w:rPr>
        <w:t xml:space="preserve"> </w:t>
      </w:r>
      <w:r>
        <w:rPr>
          <w:w w:val="105"/>
          <w:sz w:val="19"/>
        </w:rPr>
        <w:t>pla</w:t>
      </w:r>
      <w:r w:rsidR="0073075B">
        <w:rPr>
          <w:w w:val="105"/>
          <w:sz w:val="19"/>
        </w:rPr>
        <w:t xml:space="preserve">ce to </w:t>
      </w:r>
      <w:r>
        <w:rPr>
          <w:w w:val="105"/>
          <w:sz w:val="19"/>
        </w:rPr>
        <w:t xml:space="preserve">go </w:t>
      </w:r>
      <w:r>
        <w:rPr>
          <w:rFonts w:ascii="Arial"/>
          <w:w w:val="105"/>
          <w:sz w:val="20"/>
        </w:rPr>
        <w:t xml:space="preserve">hang </w:t>
      </w:r>
      <w:r>
        <w:rPr>
          <w:w w:val="105"/>
          <w:sz w:val="19"/>
        </w:rPr>
        <w:t>out there. Biehl stated that he is not too awake that time of morning and truly doesn't notice things.</w:t>
      </w:r>
    </w:p>
    <w:p w:rsidR="00CE4C9F" w:rsidRDefault="00CE4C9F">
      <w:pPr>
        <w:pStyle w:val="BodyText"/>
        <w:rPr>
          <w:sz w:val="22"/>
        </w:rPr>
      </w:pPr>
    </w:p>
    <w:p w:rsidR="00CE4C9F" w:rsidRDefault="00CE4C9F">
      <w:pPr>
        <w:pStyle w:val="BodyText"/>
        <w:spacing w:before="6"/>
        <w:rPr>
          <w:sz w:val="22"/>
        </w:rPr>
      </w:pPr>
    </w:p>
    <w:p w:rsidR="00CE4C9F" w:rsidRDefault="00C85DFB">
      <w:pPr>
        <w:spacing w:line="372" w:lineRule="auto"/>
        <w:ind w:left="866" w:right="114" w:hanging="3"/>
        <w:jc w:val="both"/>
        <w:rPr>
          <w:sz w:val="19"/>
        </w:rPr>
      </w:pPr>
      <w:r>
        <w:rPr>
          <w:w w:val="105"/>
          <w:sz w:val="21"/>
        </w:rPr>
        <w:t>I</w:t>
      </w:r>
      <w:r>
        <w:rPr>
          <w:spacing w:val="-26"/>
          <w:w w:val="105"/>
          <w:sz w:val="21"/>
        </w:rPr>
        <w:t xml:space="preserve"> </w:t>
      </w:r>
      <w:r>
        <w:rPr>
          <w:w w:val="105"/>
          <w:sz w:val="19"/>
        </w:rPr>
        <w:t>asked</w:t>
      </w:r>
      <w:r>
        <w:rPr>
          <w:spacing w:val="-18"/>
          <w:w w:val="105"/>
          <w:sz w:val="19"/>
        </w:rPr>
        <w:t xml:space="preserve"> </w:t>
      </w:r>
      <w:r>
        <w:rPr>
          <w:w w:val="105"/>
          <w:sz w:val="19"/>
        </w:rPr>
        <w:t>Biehl</w:t>
      </w:r>
      <w:r>
        <w:rPr>
          <w:spacing w:val="-17"/>
          <w:w w:val="105"/>
          <w:sz w:val="19"/>
        </w:rPr>
        <w:t xml:space="preserve"> </w:t>
      </w:r>
      <w:r>
        <w:rPr>
          <w:w w:val="105"/>
          <w:sz w:val="19"/>
        </w:rPr>
        <w:t>if</w:t>
      </w:r>
      <w:r>
        <w:rPr>
          <w:spacing w:val="-21"/>
          <w:w w:val="105"/>
          <w:sz w:val="19"/>
        </w:rPr>
        <w:t xml:space="preserve"> </w:t>
      </w:r>
      <w:r>
        <w:rPr>
          <w:w w:val="105"/>
          <w:sz w:val="19"/>
        </w:rPr>
        <w:t>there</w:t>
      </w:r>
      <w:r>
        <w:rPr>
          <w:spacing w:val="-15"/>
          <w:w w:val="105"/>
          <w:sz w:val="19"/>
        </w:rPr>
        <w:t xml:space="preserve"> </w:t>
      </w:r>
      <w:r>
        <w:rPr>
          <w:w w:val="105"/>
          <w:sz w:val="19"/>
        </w:rPr>
        <w:t>was</w:t>
      </w:r>
      <w:r>
        <w:rPr>
          <w:spacing w:val="-21"/>
          <w:w w:val="105"/>
          <w:sz w:val="19"/>
        </w:rPr>
        <w:t xml:space="preserve"> </w:t>
      </w:r>
      <w:r>
        <w:rPr>
          <w:rFonts w:ascii="Arial"/>
          <w:w w:val="105"/>
          <w:sz w:val="18"/>
        </w:rPr>
        <w:t>anything</w:t>
      </w:r>
      <w:r>
        <w:rPr>
          <w:rFonts w:ascii="Arial"/>
          <w:spacing w:val="-26"/>
          <w:w w:val="105"/>
          <w:sz w:val="18"/>
        </w:rPr>
        <w:t xml:space="preserve"> </w:t>
      </w:r>
      <w:r>
        <w:rPr>
          <w:w w:val="105"/>
          <w:sz w:val="19"/>
        </w:rPr>
        <w:t>else</w:t>
      </w:r>
      <w:r>
        <w:rPr>
          <w:spacing w:val="-17"/>
          <w:w w:val="105"/>
          <w:sz w:val="19"/>
        </w:rPr>
        <w:t xml:space="preserve"> </w:t>
      </w:r>
      <w:r>
        <w:rPr>
          <w:w w:val="105"/>
          <w:sz w:val="19"/>
        </w:rPr>
        <w:t>that</w:t>
      </w:r>
      <w:r>
        <w:rPr>
          <w:spacing w:val="-19"/>
          <w:w w:val="105"/>
          <w:sz w:val="19"/>
        </w:rPr>
        <w:t xml:space="preserve"> </w:t>
      </w:r>
      <w:r>
        <w:rPr>
          <w:w w:val="105"/>
          <w:sz w:val="19"/>
        </w:rPr>
        <w:t>he</w:t>
      </w:r>
      <w:r>
        <w:rPr>
          <w:spacing w:val="-11"/>
          <w:w w:val="105"/>
          <w:sz w:val="19"/>
        </w:rPr>
        <w:t xml:space="preserve"> </w:t>
      </w:r>
      <w:r>
        <w:rPr>
          <w:w w:val="105"/>
          <w:sz w:val="19"/>
        </w:rPr>
        <w:t>thought</w:t>
      </w:r>
      <w:r>
        <w:rPr>
          <w:spacing w:val="-12"/>
          <w:w w:val="105"/>
          <w:sz w:val="19"/>
        </w:rPr>
        <w:t xml:space="preserve"> </w:t>
      </w:r>
      <w:r>
        <w:rPr>
          <w:w w:val="105"/>
          <w:sz w:val="19"/>
        </w:rPr>
        <w:t>would</w:t>
      </w:r>
      <w:r>
        <w:rPr>
          <w:spacing w:val="-15"/>
          <w:w w:val="105"/>
          <w:sz w:val="19"/>
        </w:rPr>
        <w:t xml:space="preserve"> </w:t>
      </w:r>
      <w:r>
        <w:rPr>
          <w:w w:val="105"/>
          <w:sz w:val="19"/>
        </w:rPr>
        <w:t>help.</w:t>
      </w:r>
      <w:r>
        <w:rPr>
          <w:spacing w:val="21"/>
          <w:w w:val="105"/>
          <w:sz w:val="19"/>
        </w:rPr>
        <w:t xml:space="preserve"> </w:t>
      </w:r>
      <w:r>
        <w:rPr>
          <w:w w:val="105"/>
          <w:sz w:val="19"/>
        </w:rPr>
        <w:t>Biehl</w:t>
      </w:r>
      <w:r>
        <w:rPr>
          <w:spacing w:val="-20"/>
          <w:w w:val="105"/>
          <w:sz w:val="19"/>
        </w:rPr>
        <w:t xml:space="preserve"> </w:t>
      </w:r>
      <w:r>
        <w:rPr>
          <w:w w:val="105"/>
          <w:sz w:val="19"/>
        </w:rPr>
        <w:t>stated</w:t>
      </w:r>
      <w:r>
        <w:rPr>
          <w:spacing w:val="-10"/>
          <w:w w:val="105"/>
          <w:sz w:val="19"/>
        </w:rPr>
        <w:t xml:space="preserve"> </w:t>
      </w:r>
      <w:r>
        <w:rPr>
          <w:w w:val="105"/>
          <w:sz w:val="19"/>
        </w:rPr>
        <w:t>that</w:t>
      </w:r>
      <w:r>
        <w:rPr>
          <w:spacing w:val="-12"/>
          <w:w w:val="105"/>
          <w:sz w:val="19"/>
        </w:rPr>
        <w:t xml:space="preserve"> </w:t>
      </w:r>
      <w:r>
        <w:rPr>
          <w:w w:val="105"/>
          <w:sz w:val="19"/>
        </w:rPr>
        <w:t>he</w:t>
      </w:r>
      <w:r>
        <w:rPr>
          <w:spacing w:val="-17"/>
          <w:w w:val="105"/>
          <w:sz w:val="19"/>
        </w:rPr>
        <w:t xml:space="preserve"> </w:t>
      </w:r>
      <w:r>
        <w:rPr>
          <w:rFonts w:ascii="Arial"/>
          <w:w w:val="105"/>
          <w:sz w:val="19"/>
        </w:rPr>
        <w:t>was</w:t>
      </w:r>
      <w:r>
        <w:rPr>
          <w:rFonts w:ascii="Arial"/>
          <w:spacing w:val="-27"/>
          <w:w w:val="105"/>
          <w:sz w:val="19"/>
        </w:rPr>
        <w:t xml:space="preserve"> </w:t>
      </w:r>
      <w:r>
        <w:rPr>
          <w:w w:val="105"/>
          <w:sz w:val="19"/>
        </w:rPr>
        <w:t>sure</w:t>
      </w:r>
      <w:r>
        <w:rPr>
          <w:spacing w:val="-22"/>
          <w:w w:val="105"/>
          <w:sz w:val="19"/>
        </w:rPr>
        <w:t xml:space="preserve"> </w:t>
      </w:r>
      <w:r>
        <w:rPr>
          <w:w w:val="105"/>
          <w:sz w:val="19"/>
        </w:rPr>
        <w:t>we</w:t>
      </w:r>
      <w:r>
        <w:rPr>
          <w:spacing w:val="-16"/>
          <w:w w:val="105"/>
          <w:sz w:val="19"/>
        </w:rPr>
        <w:t xml:space="preserve"> </w:t>
      </w:r>
      <w:r>
        <w:rPr>
          <w:w w:val="105"/>
          <w:sz w:val="19"/>
        </w:rPr>
        <w:t>would</w:t>
      </w:r>
      <w:r>
        <w:rPr>
          <w:spacing w:val="-16"/>
          <w:w w:val="105"/>
          <w:sz w:val="19"/>
        </w:rPr>
        <w:t xml:space="preserve"> </w:t>
      </w:r>
      <w:r>
        <w:rPr>
          <w:rFonts w:ascii="Arial"/>
          <w:w w:val="105"/>
          <w:sz w:val="18"/>
        </w:rPr>
        <w:t>know</w:t>
      </w:r>
      <w:r>
        <w:rPr>
          <w:rFonts w:ascii="Arial"/>
          <w:spacing w:val="-23"/>
          <w:w w:val="105"/>
          <w:sz w:val="18"/>
        </w:rPr>
        <w:t xml:space="preserve"> </w:t>
      </w:r>
      <w:r>
        <w:rPr>
          <w:w w:val="105"/>
          <w:sz w:val="19"/>
        </w:rPr>
        <w:t>that</w:t>
      </w:r>
      <w:r>
        <w:rPr>
          <w:spacing w:val="-18"/>
          <w:w w:val="105"/>
          <w:sz w:val="19"/>
        </w:rPr>
        <w:t xml:space="preserve"> </w:t>
      </w:r>
      <w:r>
        <w:rPr>
          <w:w w:val="105"/>
          <w:sz w:val="19"/>
        </w:rPr>
        <w:t>there</w:t>
      </w:r>
      <w:r>
        <w:rPr>
          <w:spacing w:val="-13"/>
          <w:w w:val="105"/>
          <w:sz w:val="19"/>
        </w:rPr>
        <w:t xml:space="preserve"> </w:t>
      </w:r>
      <w:r>
        <w:rPr>
          <w:w w:val="105"/>
          <w:sz w:val="19"/>
        </w:rPr>
        <w:t>were more</w:t>
      </w:r>
      <w:r>
        <w:rPr>
          <w:spacing w:val="-8"/>
          <w:w w:val="105"/>
          <w:sz w:val="19"/>
        </w:rPr>
        <w:t xml:space="preserve"> </w:t>
      </w:r>
      <w:r>
        <w:rPr>
          <w:w w:val="105"/>
          <w:sz w:val="20"/>
        </w:rPr>
        <w:t>than</w:t>
      </w:r>
      <w:r>
        <w:rPr>
          <w:spacing w:val="-10"/>
          <w:w w:val="105"/>
          <w:sz w:val="20"/>
        </w:rPr>
        <w:t xml:space="preserve"> </w:t>
      </w:r>
      <w:r>
        <w:rPr>
          <w:w w:val="105"/>
          <w:sz w:val="19"/>
        </w:rPr>
        <w:t>two</w:t>
      </w:r>
      <w:r>
        <w:rPr>
          <w:spacing w:val="-9"/>
          <w:w w:val="105"/>
          <w:sz w:val="19"/>
        </w:rPr>
        <w:t xml:space="preserve"> </w:t>
      </w:r>
      <w:r>
        <w:rPr>
          <w:w w:val="105"/>
          <w:sz w:val="19"/>
        </w:rPr>
        <w:t>people</w:t>
      </w:r>
      <w:r>
        <w:rPr>
          <w:spacing w:val="-8"/>
          <w:w w:val="105"/>
          <w:sz w:val="19"/>
        </w:rPr>
        <w:t xml:space="preserve"> </w:t>
      </w:r>
      <w:r>
        <w:rPr>
          <w:w w:val="105"/>
          <w:sz w:val="19"/>
        </w:rPr>
        <w:t>involved.</w:t>
      </w:r>
      <w:r>
        <w:rPr>
          <w:spacing w:val="39"/>
          <w:w w:val="105"/>
          <w:sz w:val="19"/>
        </w:rPr>
        <w:t xml:space="preserve"> </w:t>
      </w:r>
      <w:r>
        <w:rPr>
          <w:w w:val="105"/>
          <w:sz w:val="21"/>
        </w:rPr>
        <w:t>I</w:t>
      </w:r>
      <w:r>
        <w:rPr>
          <w:spacing w:val="-20"/>
          <w:w w:val="105"/>
          <w:sz w:val="21"/>
        </w:rPr>
        <w:t xml:space="preserve"> </w:t>
      </w:r>
      <w:r>
        <w:rPr>
          <w:w w:val="105"/>
          <w:sz w:val="19"/>
        </w:rPr>
        <w:t>asked</w:t>
      </w:r>
      <w:r>
        <w:rPr>
          <w:spacing w:val="-21"/>
          <w:w w:val="105"/>
          <w:sz w:val="19"/>
        </w:rPr>
        <w:t xml:space="preserve"> </w:t>
      </w:r>
      <w:r>
        <w:rPr>
          <w:rFonts w:ascii="Arial"/>
          <w:w w:val="105"/>
          <w:sz w:val="19"/>
        </w:rPr>
        <w:t>him</w:t>
      </w:r>
      <w:r>
        <w:rPr>
          <w:rFonts w:ascii="Arial"/>
          <w:spacing w:val="-30"/>
          <w:w w:val="105"/>
          <w:sz w:val="19"/>
        </w:rPr>
        <w:t xml:space="preserve"> </w:t>
      </w:r>
      <w:r>
        <w:rPr>
          <w:w w:val="105"/>
          <w:sz w:val="19"/>
        </w:rPr>
        <w:t>why</w:t>
      </w:r>
      <w:r>
        <w:rPr>
          <w:spacing w:val="-13"/>
          <w:w w:val="105"/>
          <w:sz w:val="19"/>
        </w:rPr>
        <w:t xml:space="preserve"> </w:t>
      </w:r>
      <w:r>
        <w:rPr>
          <w:w w:val="105"/>
          <w:sz w:val="19"/>
        </w:rPr>
        <w:t>he</w:t>
      </w:r>
      <w:r>
        <w:rPr>
          <w:spacing w:val="-16"/>
          <w:w w:val="105"/>
          <w:sz w:val="19"/>
        </w:rPr>
        <w:t xml:space="preserve"> </w:t>
      </w:r>
      <w:r>
        <w:rPr>
          <w:w w:val="105"/>
          <w:sz w:val="19"/>
        </w:rPr>
        <w:t>felt</w:t>
      </w:r>
      <w:r>
        <w:rPr>
          <w:spacing w:val="-14"/>
          <w:w w:val="105"/>
          <w:sz w:val="19"/>
        </w:rPr>
        <w:t xml:space="preserve"> </w:t>
      </w:r>
      <w:r>
        <w:rPr>
          <w:w w:val="105"/>
          <w:sz w:val="21"/>
        </w:rPr>
        <w:t>that</w:t>
      </w:r>
      <w:r>
        <w:rPr>
          <w:spacing w:val="-9"/>
          <w:w w:val="105"/>
          <w:sz w:val="21"/>
        </w:rPr>
        <w:t xml:space="preserve"> </w:t>
      </w:r>
      <w:r>
        <w:rPr>
          <w:w w:val="105"/>
          <w:sz w:val="19"/>
        </w:rPr>
        <w:t>way.</w:t>
      </w:r>
      <w:r>
        <w:rPr>
          <w:spacing w:val="34"/>
          <w:w w:val="105"/>
          <w:sz w:val="19"/>
        </w:rPr>
        <w:t xml:space="preserve"> </w:t>
      </w:r>
      <w:r>
        <w:rPr>
          <w:w w:val="105"/>
          <w:sz w:val="19"/>
        </w:rPr>
        <w:t>He</w:t>
      </w:r>
      <w:r>
        <w:rPr>
          <w:spacing w:val="-10"/>
          <w:w w:val="105"/>
          <w:sz w:val="19"/>
        </w:rPr>
        <w:t xml:space="preserve"> </w:t>
      </w:r>
      <w:r>
        <w:rPr>
          <w:w w:val="105"/>
          <w:sz w:val="19"/>
        </w:rPr>
        <w:t>stated</w:t>
      </w:r>
      <w:r>
        <w:rPr>
          <w:spacing w:val="-3"/>
          <w:w w:val="105"/>
          <w:sz w:val="19"/>
        </w:rPr>
        <w:t xml:space="preserve"> </w:t>
      </w:r>
      <w:r>
        <w:rPr>
          <w:w w:val="105"/>
          <w:sz w:val="17"/>
        </w:rPr>
        <w:t>that</w:t>
      </w:r>
      <w:r>
        <w:rPr>
          <w:spacing w:val="-6"/>
          <w:w w:val="105"/>
          <w:sz w:val="17"/>
        </w:rPr>
        <w:t xml:space="preserve"> </w:t>
      </w:r>
      <w:r>
        <w:rPr>
          <w:w w:val="105"/>
          <w:sz w:val="19"/>
        </w:rPr>
        <w:t>some</w:t>
      </w:r>
      <w:r>
        <w:rPr>
          <w:spacing w:val="-12"/>
          <w:w w:val="105"/>
          <w:sz w:val="19"/>
        </w:rPr>
        <w:t xml:space="preserve"> </w:t>
      </w:r>
      <w:r>
        <w:rPr>
          <w:w w:val="105"/>
          <w:sz w:val="18"/>
        </w:rPr>
        <w:t xml:space="preserve">girl </w:t>
      </w:r>
      <w:r>
        <w:rPr>
          <w:w w:val="105"/>
          <w:sz w:val="19"/>
        </w:rPr>
        <w:t>who</w:t>
      </w:r>
      <w:r>
        <w:rPr>
          <w:spacing w:val="-14"/>
          <w:w w:val="105"/>
          <w:sz w:val="19"/>
        </w:rPr>
        <w:t xml:space="preserve"> </w:t>
      </w:r>
      <w:r>
        <w:rPr>
          <w:w w:val="105"/>
          <w:sz w:val="19"/>
        </w:rPr>
        <w:t>lives</w:t>
      </w:r>
      <w:r>
        <w:rPr>
          <w:spacing w:val="-14"/>
          <w:w w:val="105"/>
          <w:sz w:val="19"/>
        </w:rPr>
        <w:t xml:space="preserve"> </w:t>
      </w:r>
      <w:r>
        <w:rPr>
          <w:w w:val="105"/>
          <w:sz w:val="19"/>
        </w:rPr>
        <w:t>do</w:t>
      </w:r>
      <w:r w:rsidR="0073075B">
        <w:rPr>
          <w:w w:val="105"/>
          <w:sz w:val="19"/>
        </w:rPr>
        <w:t>wn</w:t>
      </w:r>
      <w:r>
        <w:rPr>
          <w:spacing w:val="2"/>
          <w:w w:val="105"/>
          <w:sz w:val="19"/>
        </w:rPr>
        <w:t xml:space="preserve"> </w:t>
      </w:r>
      <w:r>
        <w:rPr>
          <w:w w:val="105"/>
          <w:sz w:val="19"/>
        </w:rPr>
        <w:t>the</w:t>
      </w:r>
      <w:r>
        <w:rPr>
          <w:spacing w:val="-8"/>
          <w:w w:val="105"/>
          <w:sz w:val="19"/>
        </w:rPr>
        <w:t xml:space="preserve"> </w:t>
      </w:r>
      <w:r>
        <w:rPr>
          <w:w w:val="105"/>
          <w:sz w:val="17"/>
        </w:rPr>
        <w:t>street</w:t>
      </w:r>
      <w:r>
        <w:rPr>
          <w:spacing w:val="-4"/>
          <w:w w:val="105"/>
          <w:sz w:val="17"/>
        </w:rPr>
        <w:t xml:space="preserve"> </w:t>
      </w:r>
      <w:r>
        <w:rPr>
          <w:w w:val="105"/>
          <w:sz w:val="19"/>
        </w:rPr>
        <w:t>from</w:t>
      </w:r>
      <w:r>
        <w:rPr>
          <w:spacing w:val="-4"/>
          <w:w w:val="105"/>
          <w:sz w:val="19"/>
        </w:rPr>
        <w:t xml:space="preserve"> </w:t>
      </w:r>
      <w:r>
        <w:rPr>
          <w:w w:val="105"/>
          <w:sz w:val="19"/>
        </w:rPr>
        <w:t>him had</w:t>
      </w:r>
      <w:r>
        <w:rPr>
          <w:spacing w:val="-19"/>
          <w:w w:val="105"/>
          <w:sz w:val="19"/>
        </w:rPr>
        <w:t xml:space="preserve"> </w:t>
      </w:r>
      <w:r>
        <w:rPr>
          <w:w w:val="105"/>
          <w:sz w:val="21"/>
        </w:rPr>
        <w:t>been</w:t>
      </w:r>
      <w:r>
        <w:rPr>
          <w:spacing w:val="-23"/>
          <w:w w:val="105"/>
          <w:sz w:val="21"/>
        </w:rPr>
        <w:t xml:space="preserve"> </w:t>
      </w:r>
      <w:r>
        <w:rPr>
          <w:w w:val="105"/>
          <w:sz w:val="19"/>
        </w:rPr>
        <w:t>in</w:t>
      </w:r>
      <w:r>
        <w:rPr>
          <w:spacing w:val="-17"/>
          <w:w w:val="105"/>
          <w:sz w:val="19"/>
        </w:rPr>
        <w:t xml:space="preserve"> </w:t>
      </w:r>
      <w:r>
        <w:rPr>
          <w:w w:val="105"/>
          <w:sz w:val="19"/>
        </w:rPr>
        <w:t>the</w:t>
      </w:r>
      <w:r>
        <w:rPr>
          <w:spacing w:val="-23"/>
          <w:w w:val="105"/>
          <w:sz w:val="19"/>
        </w:rPr>
        <w:t xml:space="preserve"> </w:t>
      </w:r>
      <w:r>
        <w:rPr>
          <w:w w:val="105"/>
          <w:sz w:val="19"/>
        </w:rPr>
        <w:t>cafeteria</w:t>
      </w:r>
      <w:r>
        <w:rPr>
          <w:spacing w:val="-20"/>
          <w:w w:val="105"/>
          <w:sz w:val="19"/>
        </w:rPr>
        <w:t xml:space="preserve"> </w:t>
      </w:r>
      <w:r>
        <w:rPr>
          <w:w w:val="105"/>
          <w:sz w:val="19"/>
        </w:rPr>
        <w:t>during</w:t>
      </w:r>
      <w:r>
        <w:rPr>
          <w:spacing w:val="-22"/>
          <w:w w:val="105"/>
          <w:sz w:val="19"/>
        </w:rPr>
        <w:t xml:space="preserve"> </w:t>
      </w:r>
      <w:r>
        <w:rPr>
          <w:w w:val="105"/>
          <w:sz w:val="19"/>
        </w:rPr>
        <w:t>the</w:t>
      </w:r>
      <w:r>
        <w:rPr>
          <w:spacing w:val="-23"/>
          <w:w w:val="105"/>
          <w:sz w:val="19"/>
        </w:rPr>
        <w:t xml:space="preserve"> </w:t>
      </w:r>
      <w:r>
        <w:rPr>
          <w:w w:val="105"/>
          <w:sz w:val="19"/>
        </w:rPr>
        <w:t>incident.</w:t>
      </w:r>
      <w:r>
        <w:rPr>
          <w:spacing w:val="10"/>
          <w:w w:val="105"/>
          <w:sz w:val="19"/>
        </w:rPr>
        <w:t xml:space="preserve"> </w:t>
      </w:r>
      <w:r>
        <w:rPr>
          <w:w w:val="105"/>
          <w:sz w:val="21"/>
        </w:rPr>
        <w:t>I</w:t>
      </w:r>
      <w:r>
        <w:rPr>
          <w:spacing w:val="-33"/>
          <w:w w:val="105"/>
          <w:sz w:val="21"/>
        </w:rPr>
        <w:t xml:space="preserve"> </w:t>
      </w:r>
      <w:r>
        <w:rPr>
          <w:w w:val="105"/>
          <w:sz w:val="19"/>
        </w:rPr>
        <w:t>asked</w:t>
      </w:r>
      <w:r>
        <w:rPr>
          <w:spacing w:val="-19"/>
          <w:w w:val="105"/>
          <w:sz w:val="19"/>
        </w:rPr>
        <w:t xml:space="preserve"> </w:t>
      </w:r>
      <w:r>
        <w:rPr>
          <w:w w:val="105"/>
          <w:sz w:val="19"/>
        </w:rPr>
        <w:t>who</w:t>
      </w:r>
      <w:r>
        <w:rPr>
          <w:spacing w:val="-19"/>
          <w:w w:val="105"/>
          <w:sz w:val="19"/>
        </w:rPr>
        <w:t xml:space="preserve"> </w:t>
      </w:r>
      <w:r>
        <w:rPr>
          <w:w w:val="105"/>
          <w:sz w:val="21"/>
        </w:rPr>
        <w:t>that</w:t>
      </w:r>
      <w:r>
        <w:rPr>
          <w:spacing w:val="-18"/>
          <w:w w:val="105"/>
          <w:sz w:val="21"/>
        </w:rPr>
        <w:t xml:space="preserve"> </w:t>
      </w:r>
      <w:r>
        <w:rPr>
          <w:w w:val="105"/>
          <w:sz w:val="19"/>
        </w:rPr>
        <w:t>was</w:t>
      </w:r>
      <w:r>
        <w:rPr>
          <w:spacing w:val="-31"/>
          <w:w w:val="105"/>
          <w:sz w:val="19"/>
        </w:rPr>
        <w:t xml:space="preserve"> </w:t>
      </w:r>
      <w:r>
        <w:rPr>
          <w:w w:val="105"/>
          <w:sz w:val="19"/>
        </w:rPr>
        <w:t>and</w:t>
      </w:r>
      <w:r>
        <w:rPr>
          <w:spacing w:val="-20"/>
          <w:w w:val="105"/>
          <w:sz w:val="19"/>
        </w:rPr>
        <w:t xml:space="preserve"> </w:t>
      </w:r>
      <w:r>
        <w:rPr>
          <w:w w:val="105"/>
          <w:sz w:val="19"/>
        </w:rPr>
        <w:t>he</w:t>
      </w:r>
      <w:r>
        <w:rPr>
          <w:spacing w:val="-32"/>
          <w:w w:val="105"/>
          <w:sz w:val="19"/>
        </w:rPr>
        <w:t xml:space="preserve"> </w:t>
      </w:r>
      <w:r>
        <w:rPr>
          <w:w w:val="105"/>
          <w:sz w:val="19"/>
        </w:rPr>
        <w:t>stated</w:t>
      </w:r>
      <w:r>
        <w:rPr>
          <w:spacing w:val="-19"/>
          <w:w w:val="105"/>
          <w:sz w:val="19"/>
        </w:rPr>
        <w:t xml:space="preserve"> </w:t>
      </w:r>
      <w:r>
        <w:rPr>
          <w:w w:val="105"/>
          <w:sz w:val="19"/>
        </w:rPr>
        <w:t>that</w:t>
      </w:r>
      <w:r>
        <w:rPr>
          <w:spacing w:val="-17"/>
          <w:w w:val="105"/>
          <w:sz w:val="19"/>
        </w:rPr>
        <w:t xml:space="preserve"> </w:t>
      </w:r>
      <w:r>
        <w:rPr>
          <w:w w:val="105"/>
          <w:sz w:val="19"/>
        </w:rPr>
        <w:t>it</w:t>
      </w:r>
      <w:r>
        <w:rPr>
          <w:spacing w:val="-23"/>
          <w:w w:val="105"/>
          <w:sz w:val="19"/>
        </w:rPr>
        <w:t xml:space="preserve"> </w:t>
      </w:r>
      <w:r>
        <w:rPr>
          <w:w w:val="105"/>
          <w:sz w:val="19"/>
        </w:rPr>
        <w:t>was</w:t>
      </w:r>
      <w:r>
        <w:rPr>
          <w:spacing w:val="-21"/>
          <w:w w:val="105"/>
          <w:sz w:val="19"/>
        </w:rPr>
        <w:t xml:space="preserve"> </w:t>
      </w:r>
      <w:r>
        <w:rPr>
          <w:w w:val="105"/>
          <w:sz w:val="19"/>
        </w:rPr>
        <w:t>Brittany</w:t>
      </w:r>
      <w:r>
        <w:rPr>
          <w:spacing w:val="-20"/>
          <w:w w:val="105"/>
          <w:sz w:val="19"/>
        </w:rPr>
        <w:t xml:space="preserve"> </w:t>
      </w:r>
      <w:r>
        <w:rPr>
          <w:w w:val="105"/>
          <w:sz w:val="19"/>
        </w:rPr>
        <w:t>Weeden</w:t>
      </w:r>
      <w:r>
        <w:rPr>
          <w:spacing w:val="-14"/>
          <w:w w:val="105"/>
          <w:sz w:val="19"/>
        </w:rPr>
        <w:t xml:space="preserve"> </w:t>
      </w:r>
      <w:r>
        <w:rPr>
          <w:w w:val="105"/>
          <w:sz w:val="19"/>
        </w:rPr>
        <w:t>(unknown</w:t>
      </w:r>
      <w:r>
        <w:rPr>
          <w:spacing w:val="-12"/>
          <w:w w:val="105"/>
          <w:sz w:val="19"/>
        </w:rPr>
        <w:t xml:space="preserve"> </w:t>
      </w:r>
      <w:r>
        <w:rPr>
          <w:w w:val="105"/>
          <w:sz w:val="19"/>
        </w:rPr>
        <w:t>spelling). Biehl</w:t>
      </w:r>
      <w:r>
        <w:rPr>
          <w:spacing w:val="-15"/>
          <w:w w:val="105"/>
          <w:sz w:val="19"/>
        </w:rPr>
        <w:t xml:space="preserve"> </w:t>
      </w:r>
      <w:r>
        <w:rPr>
          <w:w w:val="105"/>
          <w:sz w:val="19"/>
        </w:rPr>
        <w:t>Stated</w:t>
      </w:r>
      <w:r>
        <w:rPr>
          <w:spacing w:val="-13"/>
          <w:w w:val="105"/>
          <w:sz w:val="19"/>
        </w:rPr>
        <w:t xml:space="preserve"> </w:t>
      </w:r>
      <w:r>
        <w:rPr>
          <w:w w:val="105"/>
          <w:sz w:val="19"/>
        </w:rPr>
        <w:t>that</w:t>
      </w:r>
      <w:r>
        <w:rPr>
          <w:spacing w:val="-11"/>
          <w:w w:val="105"/>
          <w:sz w:val="19"/>
        </w:rPr>
        <w:t xml:space="preserve"> </w:t>
      </w:r>
      <w:r>
        <w:rPr>
          <w:w w:val="105"/>
          <w:sz w:val="19"/>
        </w:rPr>
        <w:t>Weeden</w:t>
      </w:r>
      <w:r>
        <w:rPr>
          <w:spacing w:val="-11"/>
          <w:w w:val="105"/>
          <w:sz w:val="19"/>
        </w:rPr>
        <w:t xml:space="preserve"> </w:t>
      </w:r>
      <w:r>
        <w:rPr>
          <w:w w:val="105"/>
          <w:sz w:val="19"/>
        </w:rPr>
        <w:t>is</w:t>
      </w:r>
      <w:r>
        <w:rPr>
          <w:spacing w:val="-22"/>
          <w:w w:val="105"/>
          <w:sz w:val="19"/>
        </w:rPr>
        <w:t xml:space="preserve"> </w:t>
      </w:r>
      <w:r>
        <w:rPr>
          <w:w w:val="105"/>
          <w:sz w:val="19"/>
        </w:rPr>
        <w:t>a</w:t>
      </w:r>
      <w:r>
        <w:rPr>
          <w:spacing w:val="-24"/>
          <w:w w:val="105"/>
          <w:sz w:val="19"/>
        </w:rPr>
        <w:t xml:space="preserve"> </w:t>
      </w:r>
      <w:r>
        <w:rPr>
          <w:w w:val="105"/>
          <w:sz w:val="19"/>
        </w:rPr>
        <w:t>freshman.</w:t>
      </w:r>
      <w:r>
        <w:rPr>
          <w:spacing w:val="30"/>
          <w:w w:val="105"/>
          <w:sz w:val="19"/>
        </w:rPr>
        <w:t xml:space="preserve"> </w:t>
      </w:r>
      <w:r>
        <w:rPr>
          <w:w w:val="105"/>
          <w:sz w:val="19"/>
        </w:rPr>
        <w:t>Weeden</w:t>
      </w:r>
      <w:r>
        <w:rPr>
          <w:spacing w:val="-9"/>
          <w:w w:val="105"/>
          <w:sz w:val="19"/>
        </w:rPr>
        <w:t xml:space="preserve"> </w:t>
      </w:r>
      <w:r>
        <w:rPr>
          <w:w w:val="105"/>
          <w:sz w:val="19"/>
        </w:rPr>
        <w:t>told</w:t>
      </w:r>
      <w:r>
        <w:rPr>
          <w:spacing w:val="-18"/>
          <w:w w:val="105"/>
          <w:sz w:val="19"/>
        </w:rPr>
        <w:t xml:space="preserve"> </w:t>
      </w:r>
      <w:r>
        <w:rPr>
          <w:rFonts w:ascii="Arial"/>
          <w:w w:val="105"/>
          <w:sz w:val="19"/>
        </w:rPr>
        <w:t>him</w:t>
      </w:r>
      <w:r>
        <w:rPr>
          <w:rFonts w:ascii="Arial"/>
          <w:spacing w:val="-34"/>
          <w:w w:val="105"/>
          <w:sz w:val="19"/>
        </w:rPr>
        <w:t xml:space="preserve"> </w:t>
      </w:r>
      <w:r>
        <w:rPr>
          <w:w w:val="105"/>
          <w:sz w:val="19"/>
        </w:rPr>
        <w:t>that</w:t>
      </w:r>
      <w:r>
        <w:rPr>
          <w:spacing w:val="-17"/>
          <w:w w:val="105"/>
          <w:sz w:val="19"/>
        </w:rPr>
        <w:t xml:space="preserve"> </w:t>
      </w:r>
      <w:r>
        <w:rPr>
          <w:w w:val="105"/>
          <w:sz w:val="19"/>
        </w:rPr>
        <w:t>she</w:t>
      </w:r>
      <w:r>
        <w:rPr>
          <w:spacing w:val="-24"/>
          <w:w w:val="105"/>
          <w:sz w:val="19"/>
        </w:rPr>
        <w:t xml:space="preserve"> </w:t>
      </w:r>
      <w:r>
        <w:rPr>
          <w:w w:val="105"/>
          <w:sz w:val="21"/>
        </w:rPr>
        <w:t>had</w:t>
      </w:r>
      <w:r>
        <w:rPr>
          <w:spacing w:val="-20"/>
          <w:w w:val="105"/>
          <w:sz w:val="21"/>
        </w:rPr>
        <w:t xml:space="preserve"> </w:t>
      </w:r>
      <w:r>
        <w:rPr>
          <w:w w:val="105"/>
          <w:sz w:val="19"/>
        </w:rPr>
        <w:t>seen</w:t>
      </w:r>
      <w:r>
        <w:rPr>
          <w:spacing w:val="-15"/>
          <w:w w:val="105"/>
          <w:sz w:val="19"/>
        </w:rPr>
        <w:t xml:space="preserve"> </w:t>
      </w:r>
      <w:r>
        <w:rPr>
          <w:w w:val="105"/>
          <w:sz w:val="19"/>
        </w:rPr>
        <w:t>one</w:t>
      </w:r>
      <w:r>
        <w:rPr>
          <w:spacing w:val="-27"/>
          <w:w w:val="105"/>
          <w:sz w:val="19"/>
        </w:rPr>
        <w:t xml:space="preserve"> </w:t>
      </w:r>
      <w:r>
        <w:rPr>
          <w:w w:val="105"/>
          <w:sz w:val="19"/>
        </w:rPr>
        <w:t>of</w:t>
      </w:r>
      <w:r>
        <w:rPr>
          <w:spacing w:val="-11"/>
          <w:w w:val="105"/>
          <w:sz w:val="19"/>
        </w:rPr>
        <w:t xml:space="preserve"> </w:t>
      </w:r>
      <w:r>
        <w:rPr>
          <w:w w:val="105"/>
          <w:sz w:val="19"/>
        </w:rPr>
        <w:t>the</w:t>
      </w:r>
      <w:r>
        <w:rPr>
          <w:spacing w:val="-22"/>
          <w:w w:val="105"/>
          <w:sz w:val="19"/>
        </w:rPr>
        <w:t xml:space="preserve"> </w:t>
      </w:r>
      <w:r>
        <w:rPr>
          <w:w w:val="105"/>
          <w:sz w:val="19"/>
        </w:rPr>
        <w:t>shooters</w:t>
      </w:r>
      <w:r>
        <w:rPr>
          <w:spacing w:val="-2"/>
          <w:w w:val="105"/>
          <w:sz w:val="19"/>
        </w:rPr>
        <w:t xml:space="preserve"> </w:t>
      </w:r>
      <w:r>
        <w:rPr>
          <w:w w:val="105"/>
          <w:sz w:val="19"/>
        </w:rPr>
        <w:t>wearing</w:t>
      </w:r>
      <w:r>
        <w:rPr>
          <w:spacing w:val="-13"/>
          <w:w w:val="105"/>
          <w:sz w:val="19"/>
        </w:rPr>
        <w:t xml:space="preserve"> </w:t>
      </w:r>
      <w:r>
        <w:rPr>
          <w:w w:val="105"/>
          <w:sz w:val="19"/>
        </w:rPr>
        <w:t>all</w:t>
      </w:r>
      <w:r>
        <w:rPr>
          <w:spacing w:val="-8"/>
          <w:w w:val="105"/>
          <w:sz w:val="19"/>
        </w:rPr>
        <w:t xml:space="preserve"> </w:t>
      </w:r>
      <w:r>
        <w:rPr>
          <w:w w:val="105"/>
          <w:sz w:val="19"/>
        </w:rPr>
        <w:t>white.</w:t>
      </w:r>
      <w:r>
        <w:rPr>
          <w:spacing w:val="15"/>
          <w:w w:val="105"/>
          <w:sz w:val="19"/>
        </w:rPr>
        <w:t xml:space="preserve"> </w:t>
      </w:r>
      <w:r>
        <w:rPr>
          <w:w w:val="105"/>
          <w:sz w:val="19"/>
        </w:rPr>
        <w:t>Biehl</w:t>
      </w:r>
      <w:r>
        <w:rPr>
          <w:spacing w:val="-11"/>
          <w:w w:val="105"/>
          <w:sz w:val="19"/>
        </w:rPr>
        <w:t xml:space="preserve"> </w:t>
      </w:r>
      <w:r>
        <w:rPr>
          <w:w w:val="105"/>
          <w:sz w:val="19"/>
        </w:rPr>
        <w:t>stated he</w:t>
      </w:r>
      <w:r>
        <w:rPr>
          <w:spacing w:val="-21"/>
          <w:w w:val="105"/>
          <w:sz w:val="19"/>
        </w:rPr>
        <w:t xml:space="preserve"> </w:t>
      </w:r>
      <w:r>
        <w:rPr>
          <w:w w:val="105"/>
          <w:sz w:val="19"/>
        </w:rPr>
        <w:t>had</w:t>
      </w:r>
      <w:r>
        <w:rPr>
          <w:spacing w:val="-10"/>
          <w:w w:val="105"/>
          <w:sz w:val="19"/>
        </w:rPr>
        <w:t xml:space="preserve"> </w:t>
      </w:r>
      <w:r>
        <w:rPr>
          <w:w w:val="105"/>
          <w:sz w:val="21"/>
        </w:rPr>
        <w:t>also</w:t>
      </w:r>
      <w:r>
        <w:rPr>
          <w:spacing w:val="-15"/>
          <w:w w:val="105"/>
          <w:sz w:val="21"/>
        </w:rPr>
        <w:t xml:space="preserve"> </w:t>
      </w:r>
      <w:r>
        <w:rPr>
          <w:w w:val="105"/>
          <w:sz w:val="19"/>
        </w:rPr>
        <w:t>heard</w:t>
      </w:r>
      <w:r>
        <w:rPr>
          <w:spacing w:val="-12"/>
          <w:w w:val="105"/>
          <w:sz w:val="19"/>
        </w:rPr>
        <w:t xml:space="preserve"> </w:t>
      </w:r>
      <w:r>
        <w:rPr>
          <w:w w:val="105"/>
          <w:sz w:val="19"/>
        </w:rPr>
        <w:t>that</w:t>
      </w:r>
      <w:r>
        <w:rPr>
          <w:spacing w:val="-23"/>
          <w:w w:val="105"/>
          <w:sz w:val="19"/>
        </w:rPr>
        <w:t xml:space="preserve"> </w:t>
      </w:r>
      <w:r>
        <w:rPr>
          <w:w w:val="105"/>
          <w:sz w:val="21"/>
        </w:rPr>
        <w:t>there</w:t>
      </w:r>
      <w:r>
        <w:rPr>
          <w:spacing w:val="-12"/>
          <w:w w:val="105"/>
          <w:sz w:val="21"/>
        </w:rPr>
        <w:t xml:space="preserve"> </w:t>
      </w:r>
      <w:r>
        <w:rPr>
          <w:w w:val="105"/>
          <w:sz w:val="19"/>
        </w:rPr>
        <w:t>was</w:t>
      </w:r>
      <w:r>
        <w:rPr>
          <w:spacing w:val="-16"/>
          <w:w w:val="105"/>
          <w:sz w:val="19"/>
        </w:rPr>
        <w:t xml:space="preserve"> </w:t>
      </w:r>
      <w:r>
        <w:rPr>
          <w:w w:val="105"/>
          <w:sz w:val="19"/>
        </w:rPr>
        <w:t>a</w:t>
      </w:r>
      <w:r>
        <w:rPr>
          <w:spacing w:val="-4"/>
          <w:w w:val="105"/>
          <w:sz w:val="19"/>
        </w:rPr>
        <w:t xml:space="preserve"> </w:t>
      </w:r>
      <w:r>
        <w:rPr>
          <w:w w:val="105"/>
          <w:sz w:val="19"/>
        </w:rPr>
        <w:t>shooter</w:t>
      </w:r>
      <w:r>
        <w:rPr>
          <w:spacing w:val="-12"/>
          <w:w w:val="105"/>
          <w:sz w:val="19"/>
        </w:rPr>
        <w:t xml:space="preserve"> </w:t>
      </w:r>
      <w:r>
        <w:rPr>
          <w:w w:val="105"/>
          <w:sz w:val="21"/>
        </w:rPr>
        <w:t>on</w:t>
      </w:r>
      <w:r>
        <w:rPr>
          <w:spacing w:val="-13"/>
          <w:w w:val="105"/>
          <w:sz w:val="21"/>
        </w:rPr>
        <w:t xml:space="preserve"> </w:t>
      </w:r>
      <w:r>
        <w:rPr>
          <w:w w:val="105"/>
          <w:sz w:val="19"/>
        </w:rPr>
        <w:t>the</w:t>
      </w:r>
      <w:r>
        <w:rPr>
          <w:spacing w:val="-12"/>
          <w:w w:val="105"/>
          <w:sz w:val="19"/>
        </w:rPr>
        <w:t xml:space="preserve"> </w:t>
      </w:r>
      <w:r>
        <w:rPr>
          <w:w w:val="105"/>
          <w:sz w:val="19"/>
        </w:rPr>
        <w:t>roof</w:t>
      </w:r>
      <w:r>
        <w:rPr>
          <w:spacing w:val="-16"/>
          <w:w w:val="105"/>
          <w:sz w:val="19"/>
        </w:rPr>
        <w:t xml:space="preserve"> </w:t>
      </w:r>
      <w:r>
        <w:rPr>
          <w:w w:val="105"/>
          <w:sz w:val="19"/>
        </w:rPr>
        <w:t>and</w:t>
      </w:r>
      <w:r>
        <w:rPr>
          <w:spacing w:val="-14"/>
          <w:w w:val="105"/>
          <w:sz w:val="19"/>
        </w:rPr>
        <w:t xml:space="preserve"> </w:t>
      </w:r>
      <w:r>
        <w:rPr>
          <w:w w:val="105"/>
          <w:sz w:val="19"/>
        </w:rPr>
        <w:t>that</w:t>
      </w:r>
      <w:r>
        <w:rPr>
          <w:spacing w:val="-22"/>
          <w:w w:val="105"/>
          <w:sz w:val="19"/>
        </w:rPr>
        <w:t xml:space="preserve"> </w:t>
      </w:r>
      <w:r>
        <w:rPr>
          <w:rFonts w:ascii="Arial"/>
          <w:w w:val="105"/>
          <w:sz w:val="19"/>
        </w:rPr>
        <w:t>he</w:t>
      </w:r>
      <w:r>
        <w:rPr>
          <w:rFonts w:ascii="Arial"/>
          <w:spacing w:val="-19"/>
          <w:w w:val="105"/>
          <w:sz w:val="19"/>
        </w:rPr>
        <w:t xml:space="preserve"> </w:t>
      </w:r>
      <w:r>
        <w:rPr>
          <w:w w:val="105"/>
          <w:sz w:val="21"/>
        </w:rPr>
        <w:t>had</w:t>
      </w:r>
      <w:r>
        <w:rPr>
          <w:spacing w:val="-7"/>
          <w:w w:val="105"/>
          <w:sz w:val="21"/>
        </w:rPr>
        <w:t xml:space="preserve"> </w:t>
      </w:r>
      <w:r>
        <w:rPr>
          <w:w w:val="105"/>
          <w:sz w:val="19"/>
        </w:rPr>
        <w:t>personally</w:t>
      </w:r>
      <w:r>
        <w:rPr>
          <w:spacing w:val="-3"/>
          <w:w w:val="105"/>
          <w:sz w:val="19"/>
        </w:rPr>
        <w:t xml:space="preserve"> </w:t>
      </w:r>
      <w:r>
        <w:rPr>
          <w:w w:val="105"/>
          <w:sz w:val="19"/>
        </w:rPr>
        <w:t>seen</w:t>
      </w:r>
      <w:r>
        <w:rPr>
          <w:spacing w:val="-12"/>
          <w:w w:val="105"/>
          <w:sz w:val="19"/>
        </w:rPr>
        <w:t xml:space="preserve"> </w:t>
      </w:r>
      <w:r>
        <w:rPr>
          <w:w w:val="105"/>
          <w:sz w:val="19"/>
        </w:rPr>
        <w:t>a</w:t>
      </w:r>
      <w:r>
        <w:rPr>
          <w:spacing w:val="-5"/>
          <w:w w:val="105"/>
          <w:sz w:val="19"/>
        </w:rPr>
        <w:t xml:space="preserve"> </w:t>
      </w:r>
      <w:r>
        <w:rPr>
          <w:w w:val="105"/>
          <w:sz w:val="19"/>
        </w:rPr>
        <w:t>patrolman</w:t>
      </w:r>
      <w:r>
        <w:rPr>
          <w:spacing w:val="-3"/>
          <w:w w:val="105"/>
          <w:sz w:val="19"/>
        </w:rPr>
        <w:t xml:space="preserve"> </w:t>
      </w:r>
      <w:r>
        <w:rPr>
          <w:w w:val="105"/>
          <w:sz w:val="19"/>
        </w:rPr>
        <w:t>put</w:t>
      </w:r>
      <w:r>
        <w:rPr>
          <w:spacing w:val="-4"/>
          <w:w w:val="105"/>
          <w:sz w:val="19"/>
        </w:rPr>
        <w:t xml:space="preserve"> </w:t>
      </w:r>
      <w:r>
        <w:rPr>
          <w:w w:val="105"/>
          <w:sz w:val="19"/>
        </w:rPr>
        <w:t>up</w:t>
      </w:r>
      <w:r>
        <w:rPr>
          <w:spacing w:val="-13"/>
          <w:w w:val="105"/>
          <w:sz w:val="19"/>
        </w:rPr>
        <w:t xml:space="preserve"> </w:t>
      </w:r>
      <w:r>
        <w:rPr>
          <w:w w:val="105"/>
          <w:sz w:val="19"/>
        </w:rPr>
        <w:t>his</w:t>
      </w:r>
      <w:r>
        <w:rPr>
          <w:spacing w:val="-13"/>
          <w:w w:val="105"/>
          <w:sz w:val="19"/>
        </w:rPr>
        <w:t xml:space="preserve"> </w:t>
      </w:r>
      <w:r>
        <w:rPr>
          <w:w w:val="105"/>
          <w:sz w:val="21"/>
        </w:rPr>
        <w:t>trunk</w:t>
      </w:r>
      <w:r>
        <w:rPr>
          <w:spacing w:val="-12"/>
          <w:w w:val="105"/>
          <w:sz w:val="21"/>
        </w:rPr>
        <w:t xml:space="preserve"> </w:t>
      </w:r>
      <w:r>
        <w:rPr>
          <w:w w:val="105"/>
          <w:sz w:val="19"/>
        </w:rPr>
        <w:t>as</w:t>
      </w:r>
      <w:r>
        <w:rPr>
          <w:spacing w:val="-9"/>
          <w:w w:val="105"/>
          <w:sz w:val="19"/>
        </w:rPr>
        <w:t xml:space="preserve"> </w:t>
      </w:r>
      <w:r>
        <w:rPr>
          <w:w w:val="105"/>
          <w:sz w:val="19"/>
        </w:rPr>
        <w:t>if</w:t>
      </w:r>
      <w:r w:rsidR="003179BF">
        <w:rPr>
          <w:w w:val="105"/>
          <w:sz w:val="19"/>
        </w:rPr>
        <w:t xml:space="preserve"> </w:t>
      </w:r>
      <w:r>
        <w:rPr>
          <w:w w:val="105"/>
          <w:sz w:val="19"/>
        </w:rPr>
        <w:t>he</w:t>
      </w:r>
      <w:r>
        <w:rPr>
          <w:spacing w:val="-4"/>
          <w:w w:val="105"/>
          <w:sz w:val="19"/>
        </w:rPr>
        <w:t xml:space="preserve"> </w:t>
      </w:r>
      <w:r>
        <w:rPr>
          <w:w w:val="105"/>
          <w:sz w:val="19"/>
        </w:rPr>
        <w:t>was receiving</w:t>
      </w:r>
      <w:r>
        <w:rPr>
          <w:spacing w:val="-5"/>
          <w:w w:val="105"/>
          <w:sz w:val="19"/>
        </w:rPr>
        <w:t xml:space="preserve"> </w:t>
      </w:r>
      <w:r>
        <w:rPr>
          <w:rFonts w:ascii="Arial"/>
          <w:w w:val="105"/>
          <w:sz w:val="18"/>
        </w:rPr>
        <w:t>gun</w:t>
      </w:r>
      <w:r>
        <w:rPr>
          <w:rFonts w:ascii="Arial"/>
          <w:spacing w:val="-22"/>
          <w:w w:val="105"/>
          <w:sz w:val="18"/>
        </w:rPr>
        <w:t xml:space="preserve"> </w:t>
      </w:r>
      <w:r>
        <w:rPr>
          <w:w w:val="105"/>
          <w:sz w:val="18"/>
        </w:rPr>
        <w:t>fire</w:t>
      </w:r>
      <w:r>
        <w:rPr>
          <w:spacing w:val="-13"/>
          <w:w w:val="105"/>
          <w:sz w:val="18"/>
        </w:rPr>
        <w:t xml:space="preserve"> </w:t>
      </w:r>
      <w:r>
        <w:rPr>
          <w:w w:val="105"/>
          <w:sz w:val="19"/>
        </w:rPr>
        <w:t>from</w:t>
      </w:r>
      <w:r>
        <w:rPr>
          <w:spacing w:val="-16"/>
          <w:w w:val="105"/>
          <w:sz w:val="19"/>
        </w:rPr>
        <w:t xml:space="preserve"> </w:t>
      </w:r>
      <w:r>
        <w:rPr>
          <w:w w:val="105"/>
          <w:sz w:val="19"/>
        </w:rPr>
        <w:t>a</w:t>
      </w:r>
      <w:r>
        <w:rPr>
          <w:spacing w:val="-4"/>
          <w:w w:val="105"/>
          <w:sz w:val="19"/>
        </w:rPr>
        <w:t xml:space="preserve"> </w:t>
      </w:r>
      <w:r>
        <w:rPr>
          <w:w w:val="105"/>
          <w:sz w:val="19"/>
        </w:rPr>
        <w:t>higher</w:t>
      </w:r>
      <w:r>
        <w:rPr>
          <w:spacing w:val="-5"/>
          <w:w w:val="105"/>
          <w:sz w:val="19"/>
        </w:rPr>
        <w:t xml:space="preserve"> </w:t>
      </w:r>
      <w:r>
        <w:rPr>
          <w:w w:val="105"/>
          <w:sz w:val="19"/>
        </w:rPr>
        <w:t>location.</w:t>
      </w:r>
      <w:r>
        <w:rPr>
          <w:spacing w:val="39"/>
          <w:w w:val="105"/>
          <w:sz w:val="19"/>
        </w:rPr>
        <w:t xml:space="preserve"> </w:t>
      </w:r>
      <w:r>
        <w:rPr>
          <w:w w:val="105"/>
          <w:sz w:val="21"/>
        </w:rPr>
        <w:t>I</w:t>
      </w:r>
      <w:r>
        <w:rPr>
          <w:spacing w:val="-22"/>
          <w:w w:val="105"/>
          <w:sz w:val="21"/>
        </w:rPr>
        <w:t xml:space="preserve"> </w:t>
      </w:r>
      <w:r>
        <w:rPr>
          <w:w w:val="105"/>
          <w:sz w:val="19"/>
        </w:rPr>
        <w:t>asked</w:t>
      </w:r>
      <w:r>
        <w:rPr>
          <w:spacing w:val="-12"/>
          <w:w w:val="105"/>
          <w:sz w:val="19"/>
        </w:rPr>
        <w:t xml:space="preserve"> </w:t>
      </w:r>
      <w:r>
        <w:rPr>
          <w:w w:val="105"/>
          <w:sz w:val="19"/>
        </w:rPr>
        <w:t>Biehl</w:t>
      </w:r>
      <w:r>
        <w:rPr>
          <w:spacing w:val="-11"/>
          <w:w w:val="105"/>
          <w:sz w:val="19"/>
        </w:rPr>
        <w:t xml:space="preserve"> </w:t>
      </w:r>
      <w:r>
        <w:rPr>
          <w:w w:val="105"/>
          <w:sz w:val="19"/>
        </w:rPr>
        <w:t>if</w:t>
      </w:r>
      <w:r>
        <w:rPr>
          <w:spacing w:val="-14"/>
          <w:w w:val="105"/>
          <w:sz w:val="19"/>
        </w:rPr>
        <w:t xml:space="preserve"> </w:t>
      </w:r>
      <w:r>
        <w:rPr>
          <w:w w:val="105"/>
          <w:sz w:val="19"/>
        </w:rPr>
        <w:t>there</w:t>
      </w:r>
      <w:r>
        <w:rPr>
          <w:spacing w:val="-15"/>
          <w:w w:val="105"/>
          <w:sz w:val="19"/>
        </w:rPr>
        <w:t xml:space="preserve"> </w:t>
      </w:r>
      <w:r>
        <w:rPr>
          <w:w w:val="105"/>
          <w:sz w:val="19"/>
        </w:rPr>
        <w:t>way</w:t>
      </w:r>
      <w:r>
        <w:rPr>
          <w:spacing w:val="-19"/>
          <w:w w:val="105"/>
          <w:sz w:val="19"/>
        </w:rPr>
        <w:t xml:space="preserve"> </w:t>
      </w:r>
      <w:r>
        <w:rPr>
          <w:rFonts w:ascii="Arial"/>
          <w:w w:val="105"/>
          <w:sz w:val="19"/>
        </w:rPr>
        <w:t>any</w:t>
      </w:r>
      <w:r>
        <w:rPr>
          <w:rFonts w:ascii="Arial"/>
          <w:spacing w:val="-25"/>
          <w:w w:val="105"/>
          <w:sz w:val="19"/>
        </w:rPr>
        <w:t xml:space="preserve"> </w:t>
      </w:r>
      <w:r>
        <w:rPr>
          <w:w w:val="105"/>
          <w:sz w:val="19"/>
        </w:rPr>
        <w:t>other</w:t>
      </w:r>
      <w:r>
        <w:rPr>
          <w:spacing w:val="-6"/>
          <w:w w:val="105"/>
          <w:sz w:val="19"/>
        </w:rPr>
        <w:t xml:space="preserve"> </w:t>
      </w:r>
      <w:r>
        <w:rPr>
          <w:w w:val="105"/>
          <w:sz w:val="19"/>
        </w:rPr>
        <w:t>information</w:t>
      </w:r>
      <w:r>
        <w:rPr>
          <w:spacing w:val="-5"/>
          <w:w w:val="105"/>
          <w:sz w:val="19"/>
        </w:rPr>
        <w:t xml:space="preserve"> </w:t>
      </w:r>
      <w:r>
        <w:rPr>
          <w:w w:val="105"/>
          <w:sz w:val="19"/>
        </w:rPr>
        <w:t>he</w:t>
      </w:r>
      <w:r>
        <w:rPr>
          <w:spacing w:val="-10"/>
          <w:w w:val="105"/>
          <w:sz w:val="19"/>
        </w:rPr>
        <w:t xml:space="preserve"> </w:t>
      </w:r>
      <w:r>
        <w:rPr>
          <w:w w:val="105"/>
          <w:sz w:val="19"/>
        </w:rPr>
        <w:t>had</w:t>
      </w:r>
      <w:r>
        <w:rPr>
          <w:spacing w:val="-5"/>
          <w:w w:val="105"/>
          <w:sz w:val="19"/>
        </w:rPr>
        <w:t xml:space="preserve"> </w:t>
      </w:r>
      <w:r>
        <w:rPr>
          <w:w w:val="105"/>
          <w:sz w:val="19"/>
        </w:rPr>
        <w:t>to</w:t>
      </w:r>
      <w:r>
        <w:rPr>
          <w:spacing w:val="-10"/>
          <w:w w:val="105"/>
          <w:sz w:val="19"/>
        </w:rPr>
        <w:t xml:space="preserve"> </w:t>
      </w:r>
      <w:r>
        <w:rPr>
          <w:w w:val="105"/>
          <w:sz w:val="19"/>
        </w:rPr>
        <w:t>pass</w:t>
      </w:r>
      <w:r>
        <w:rPr>
          <w:spacing w:val="-16"/>
          <w:w w:val="105"/>
          <w:sz w:val="19"/>
        </w:rPr>
        <w:t xml:space="preserve"> </w:t>
      </w:r>
      <w:r>
        <w:rPr>
          <w:w w:val="105"/>
          <w:sz w:val="19"/>
        </w:rPr>
        <w:t>on</w:t>
      </w:r>
      <w:r>
        <w:rPr>
          <w:spacing w:val="-13"/>
          <w:w w:val="105"/>
          <w:sz w:val="19"/>
        </w:rPr>
        <w:t xml:space="preserve"> </w:t>
      </w:r>
      <w:r>
        <w:rPr>
          <w:w w:val="105"/>
          <w:sz w:val="19"/>
        </w:rPr>
        <w:t>and</w:t>
      </w:r>
      <w:r>
        <w:rPr>
          <w:spacing w:val="-12"/>
          <w:w w:val="105"/>
          <w:sz w:val="19"/>
        </w:rPr>
        <w:t xml:space="preserve"> </w:t>
      </w:r>
      <w:r>
        <w:rPr>
          <w:w w:val="105"/>
          <w:sz w:val="19"/>
        </w:rPr>
        <w:t>he</w:t>
      </w:r>
      <w:r>
        <w:rPr>
          <w:spacing w:val="-18"/>
          <w:w w:val="105"/>
          <w:sz w:val="19"/>
        </w:rPr>
        <w:t xml:space="preserve"> </w:t>
      </w:r>
      <w:r>
        <w:rPr>
          <w:w w:val="105"/>
          <w:sz w:val="19"/>
        </w:rPr>
        <w:t>stated</w:t>
      </w:r>
      <w:r>
        <w:rPr>
          <w:spacing w:val="-1"/>
          <w:w w:val="105"/>
          <w:sz w:val="19"/>
        </w:rPr>
        <w:t xml:space="preserve"> </w:t>
      </w:r>
      <w:r>
        <w:rPr>
          <w:w w:val="105"/>
          <w:sz w:val="19"/>
        </w:rPr>
        <w:t>there</w:t>
      </w:r>
    </w:p>
    <w:p w:rsidR="00CE4C9F" w:rsidRDefault="00C85DFB">
      <w:pPr>
        <w:spacing w:before="42"/>
        <w:ind w:left="868"/>
        <w:rPr>
          <w:sz w:val="19"/>
        </w:rPr>
      </w:pPr>
      <w:r>
        <w:rPr>
          <w:w w:val="105"/>
          <w:sz w:val="18"/>
        </w:rPr>
        <w:t xml:space="preserve">was </w:t>
      </w:r>
      <w:r>
        <w:rPr>
          <w:w w:val="105"/>
          <w:sz w:val="19"/>
        </w:rPr>
        <w:t>not.</w:t>
      </w:r>
    </w:p>
    <w:p w:rsidR="00CE4C9F" w:rsidRDefault="00CE4C9F">
      <w:pPr>
        <w:pStyle w:val="BodyText"/>
        <w:rPr>
          <w:sz w:val="20"/>
        </w:rPr>
      </w:pPr>
    </w:p>
    <w:p w:rsidR="00CE4C9F" w:rsidRDefault="00CE4C9F">
      <w:pPr>
        <w:pStyle w:val="BodyText"/>
        <w:spacing w:before="5"/>
        <w:rPr>
          <w:sz w:val="25"/>
        </w:rPr>
      </w:pPr>
    </w:p>
    <w:p w:rsidR="00CE4C9F" w:rsidRDefault="00C85DFB">
      <w:pPr>
        <w:spacing w:line="412" w:lineRule="auto"/>
        <w:ind w:left="853" w:right="114" w:firstLine="11"/>
        <w:jc w:val="both"/>
        <w:rPr>
          <w:sz w:val="19"/>
        </w:rPr>
      </w:pPr>
      <w:r>
        <w:rPr>
          <w:w w:val="105"/>
          <w:sz w:val="19"/>
        </w:rPr>
        <w:t>I checked the Rapid Start system reference a red Geo and discovered the following leads already assigned: 1500, 2661, 2664. 2674, 2906, 3074. I checked the Rapid Start system reference Brittany Weeden and discovered the following leads already assigned: 1493, I 881, 2408, 3064, 3133, 3902. Regarding an individual on the roof, Investigator Glenn Moore identified a</w:t>
      </w:r>
    </w:p>
    <w:p w:rsidR="00CE4C9F" w:rsidRDefault="00C85DFB">
      <w:pPr>
        <w:spacing w:before="17" w:line="174" w:lineRule="exact"/>
        <w:ind w:left="858"/>
        <w:jc w:val="both"/>
        <w:rPr>
          <w:sz w:val="19"/>
        </w:rPr>
      </w:pPr>
      <w:r>
        <w:rPr>
          <w:w w:val="105"/>
          <w:sz w:val="19"/>
        </w:rPr>
        <w:t>technician working on the roof at the time of the incident, lead #2881.</w:t>
      </w:r>
    </w:p>
    <w:p w:rsidR="00CE4C9F" w:rsidRDefault="00C85DFB">
      <w:pPr>
        <w:spacing w:line="256" w:lineRule="exact"/>
        <w:ind w:right="999"/>
        <w:jc w:val="right"/>
        <w:rPr>
          <w:w w:val="105"/>
          <w:sz w:val="23"/>
        </w:rPr>
      </w:pPr>
      <w:r>
        <w:rPr>
          <w:w w:val="105"/>
          <w:sz w:val="23"/>
        </w:rPr>
        <w:t>JC-001-001310</w:t>
      </w:r>
    </w:p>
    <w:p w:rsidR="00CE4C9F" w:rsidRDefault="00CE4C9F">
      <w:pPr>
        <w:spacing w:before="4"/>
        <w:ind w:right="1653"/>
        <w:jc w:val="right"/>
        <w:rPr>
          <w:sz w:val="15"/>
        </w:rPr>
      </w:pPr>
    </w:p>
    <w:p w:rsidR="00CE4C9F" w:rsidRDefault="00CE4C9F">
      <w:pPr>
        <w:jc w:val="right"/>
        <w:rPr>
          <w:sz w:val="15"/>
        </w:rPr>
        <w:sectPr w:rsidR="00CE4C9F">
          <w:pgSz w:w="12240" w:h="15840"/>
          <w:pgMar w:top="1160" w:right="800" w:bottom="280" w:left="440" w:header="720" w:footer="720" w:gutter="0"/>
          <w:cols w:space="720"/>
        </w:sectPr>
      </w:pPr>
    </w:p>
    <w:tbl>
      <w:tblPr>
        <w:tblW w:w="0" w:type="auto"/>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0"/>
        <w:gridCol w:w="732"/>
        <w:gridCol w:w="1059"/>
        <w:gridCol w:w="2773"/>
        <w:gridCol w:w="2465"/>
      </w:tblGrid>
      <w:tr w:rsidR="00CE4C9F">
        <w:trPr>
          <w:trHeight w:val="637"/>
        </w:trPr>
        <w:tc>
          <w:tcPr>
            <w:tcW w:w="3380" w:type="dxa"/>
            <w:tcBorders>
              <w:top w:val="nil"/>
              <w:left w:val="nil"/>
            </w:tcBorders>
          </w:tcPr>
          <w:p w:rsidR="00CE4C9F" w:rsidRDefault="003179BF">
            <w:pPr>
              <w:pStyle w:val="TableParagraph"/>
              <w:tabs>
                <w:tab w:val="left" w:pos="2098"/>
              </w:tabs>
              <w:spacing w:before="76"/>
              <w:ind w:left="166"/>
              <w:rPr>
                <w:rFonts w:ascii="Arial" w:hAnsi="Arial"/>
                <w:sz w:val="28"/>
              </w:rPr>
            </w:pPr>
            <w:bookmarkStart w:id="310" w:name="_bookmark310"/>
            <w:bookmarkEnd w:id="310"/>
            <w:r>
              <w:rPr>
                <w:rFonts w:ascii="Arial" w:hAnsi="Arial"/>
                <w:b/>
                <w:w w:val="105"/>
                <w:sz w:val="20"/>
              </w:rPr>
              <w:lastRenderedPageBreak/>
              <w:t>CO</w:t>
            </w:r>
            <w:r w:rsidR="00C85DFB">
              <w:rPr>
                <w:rFonts w:ascii="Arial" w:hAnsi="Arial"/>
                <w:b/>
                <w:w w:val="105"/>
                <w:sz w:val="20"/>
              </w:rPr>
              <w:t>NTINUATION</w:t>
            </w:r>
            <w:r w:rsidR="00C85DFB">
              <w:rPr>
                <w:rFonts w:ascii="Arial" w:hAnsi="Arial"/>
                <w:b/>
                <w:w w:val="105"/>
                <w:sz w:val="20"/>
              </w:rPr>
              <w:tab/>
            </w:r>
            <w:r w:rsidR="00C85DFB">
              <w:rPr>
                <w:rFonts w:ascii="Arial" w:hAnsi="Arial"/>
                <w:w w:val="105"/>
                <w:position w:val="-4"/>
                <w:sz w:val="28"/>
              </w:rPr>
              <w:t>□</w:t>
            </w:r>
          </w:p>
          <w:p w:rsidR="00CE4C9F" w:rsidRDefault="00C85DFB">
            <w:pPr>
              <w:pStyle w:val="TableParagraph"/>
              <w:tabs>
                <w:tab w:val="left" w:pos="2107"/>
              </w:tabs>
              <w:spacing w:before="17" w:line="203" w:lineRule="exact"/>
              <w:ind w:left="114"/>
              <w:rPr>
                <w:sz w:val="14"/>
              </w:rPr>
            </w:pPr>
            <w:r>
              <w:rPr>
                <w:rFonts w:ascii="Courier New"/>
                <w:w w:val="90"/>
                <w:sz w:val="23"/>
              </w:rPr>
              <w:t>SUPPLEMENT</w:t>
            </w:r>
            <w:r>
              <w:rPr>
                <w:rFonts w:ascii="Courier New"/>
                <w:w w:val="90"/>
                <w:sz w:val="23"/>
              </w:rPr>
              <w:tab/>
            </w:r>
          </w:p>
        </w:tc>
        <w:tc>
          <w:tcPr>
            <w:tcW w:w="1791" w:type="dxa"/>
            <w:gridSpan w:val="2"/>
            <w:tcBorders>
              <w:bottom w:val="single" w:sz="18" w:space="0" w:color="000000"/>
            </w:tcBorders>
          </w:tcPr>
          <w:p w:rsidR="00CE4C9F" w:rsidRDefault="00CE4C9F">
            <w:pPr>
              <w:pStyle w:val="TableParagraph"/>
              <w:spacing w:before="24"/>
              <w:ind w:left="122"/>
              <w:rPr>
                <w:sz w:val="15"/>
              </w:rPr>
            </w:pPr>
          </w:p>
          <w:p w:rsidR="00CE4C9F" w:rsidRDefault="00CE4C9F">
            <w:pPr>
              <w:pStyle w:val="TableParagraph"/>
              <w:spacing w:before="9"/>
              <w:rPr>
                <w:sz w:val="12"/>
              </w:rPr>
            </w:pPr>
          </w:p>
          <w:p w:rsidR="00CE4C9F" w:rsidRDefault="00C85DFB">
            <w:pPr>
              <w:pStyle w:val="TableParagraph"/>
              <w:ind w:left="122"/>
              <w:rPr>
                <w:b/>
                <w:sz w:val="23"/>
              </w:rPr>
            </w:pPr>
            <w:r>
              <w:rPr>
                <w:b/>
                <w:sz w:val="23"/>
              </w:rPr>
              <w:t>JCSO</w:t>
            </w:r>
          </w:p>
        </w:tc>
        <w:tc>
          <w:tcPr>
            <w:tcW w:w="2773" w:type="dxa"/>
            <w:tcBorders>
              <w:bottom w:val="single" w:sz="18" w:space="0" w:color="000000"/>
              <w:right w:val="single" w:sz="18" w:space="0" w:color="000000"/>
            </w:tcBorders>
          </w:tcPr>
          <w:p w:rsidR="00CE4C9F" w:rsidRDefault="00CE4C9F" w:rsidP="003179BF">
            <w:pPr>
              <w:pStyle w:val="TableParagraph"/>
              <w:spacing w:before="14"/>
              <w:rPr>
                <w:sz w:val="15"/>
              </w:rPr>
            </w:pPr>
          </w:p>
          <w:p w:rsidR="00CE4C9F" w:rsidRDefault="00CE4C9F">
            <w:pPr>
              <w:pStyle w:val="TableParagraph"/>
              <w:spacing w:before="9"/>
              <w:rPr>
                <w:sz w:val="12"/>
              </w:rPr>
            </w:pPr>
          </w:p>
          <w:p w:rsidR="00CE4C9F" w:rsidRDefault="00CE4C9F">
            <w:pPr>
              <w:pStyle w:val="TableParagraph"/>
              <w:spacing w:line="135" w:lineRule="exact"/>
              <w:ind w:left="130"/>
              <w:rPr>
                <w:b/>
                <w:sz w:val="23"/>
              </w:rPr>
            </w:pPr>
          </w:p>
          <w:p w:rsidR="003179BF" w:rsidRDefault="003179BF">
            <w:pPr>
              <w:pStyle w:val="TableParagraph"/>
              <w:spacing w:line="135" w:lineRule="exact"/>
              <w:ind w:left="130"/>
              <w:rPr>
                <w:b/>
                <w:sz w:val="23"/>
              </w:rPr>
            </w:pPr>
            <w:r>
              <w:rPr>
                <w:b/>
                <w:sz w:val="23"/>
              </w:rPr>
              <w:t>MOORE, C</w:t>
            </w:r>
          </w:p>
          <w:p w:rsidR="00CE4C9F" w:rsidRDefault="00C85DFB">
            <w:pPr>
              <w:pStyle w:val="TableParagraph"/>
              <w:spacing w:line="148" w:lineRule="exact"/>
              <w:ind w:left="1008"/>
              <w:rPr>
                <w:rFonts w:ascii="Arial"/>
                <w:sz w:val="134"/>
              </w:rPr>
            </w:pPr>
            <w:r>
              <w:rPr>
                <w:rFonts w:ascii="Arial"/>
                <w:w w:val="105"/>
                <w:sz w:val="134"/>
              </w:rPr>
              <w:t>--</w:t>
            </w:r>
          </w:p>
        </w:tc>
        <w:tc>
          <w:tcPr>
            <w:tcW w:w="2465"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4"/>
              <w:ind w:left="136"/>
              <w:rPr>
                <w:sz w:val="15"/>
              </w:rPr>
            </w:pPr>
            <w:r>
              <w:rPr>
                <w:sz w:val="14"/>
              </w:rPr>
              <w:t xml:space="preserve">Case </w:t>
            </w:r>
            <w:r>
              <w:rPr>
                <w:sz w:val="15"/>
              </w:rPr>
              <w:t>Report No</w:t>
            </w:r>
          </w:p>
          <w:p w:rsidR="00CE4C9F" w:rsidRDefault="00C85DFB">
            <w:pPr>
              <w:pStyle w:val="TableParagraph"/>
              <w:spacing w:before="127"/>
              <w:ind w:left="133"/>
              <w:rPr>
                <w:sz w:val="21"/>
              </w:rPr>
            </w:pPr>
            <w:r>
              <w:rPr>
                <w:w w:val="105"/>
                <w:sz w:val="21"/>
                <w:u w:val="thick"/>
              </w:rPr>
              <w:t>99-7625-HHH H</w:t>
            </w:r>
          </w:p>
        </w:tc>
      </w:tr>
      <w:tr w:rsidR="00CE4C9F">
        <w:trPr>
          <w:trHeight w:val="435"/>
        </w:trPr>
        <w:tc>
          <w:tcPr>
            <w:tcW w:w="4112" w:type="dxa"/>
            <w:gridSpan w:val="2"/>
            <w:tcBorders>
              <w:bottom w:val="nil"/>
              <w:right w:val="single" w:sz="18" w:space="0" w:color="000000"/>
            </w:tcBorders>
          </w:tcPr>
          <w:p w:rsidR="00CE4C9F" w:rsidRDefault="00CE4C9F">
            <w:pPr>
              <w:pStyle w:val="TableParagraph"/>
              <w:tabs>
                <w:tab w:val="left" w:pos="1561"/>
              </w:tabs>
              <w:spacing w:before="5"/>
              <w:ind w:left="109"/>
              <w:rPr>
                <w:sz w:val="15"/>
              </w:rPr>
            </w:pPr>
          </w:p>
          <w:p w:rsidR="00CE4C9F" w:rsidRDefault="00C85DFB">
            <w:pPr>
              <w:pStyle w:val="TableParagraph"/>
              <w:tabs>
                <w:tab w:val="left" w:pos="475"/>
              </w:tabs>
              <w:spacing w:before="5" w:line="233" w:lineRule="exact"/>
              <w:ind w:left="8"/>
              <w:rPr>
                <w:rFonts w:ascii="Arial" w:hAnsi="Arial"/>
                <w:sz w:val="80"/>
              </w:rPr>
            </w:pPr>
            <w:r>
              <w:rPr>
                <w:w w:val="95"/>
                <w:position w:val="29"/>
                <w:sz w:val="48"/>
              </w:rPr>
              <w:t>-</w:t>
            </w:r>
            <w:r>
              <w:rPr>
                <w:w w:val="95"/>
                <w:position w:val="29"/>
                <w:sz w:val="48"/>
              </w:rPr>
              <w:tab/>
            </w:r>
            <w:r>
              <w:rPr>
                <w:rFonts w:ascii="Arial" w:hAnsi="Arial"/>
                <w:w w:val="95"/>
                <w:sz w:val="80"/>
              </w:rPr>
              <w:t>-·</w:t>
            </w:r>
          </w:p>
        </w:tc>
        <w:tc>
          <w:tcPr>
            <w:tcW w:w="3832"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60" w:lineRule="exact"/>
              <w:ind w:left="121"/>
              <w:rPr>
                <w:sz w:val="16"/>
              </w:rPr>
            </w:pPr>
            <w:r>
              <w:rPr>
                <w:rFonts w:ascii="Arial"/>
                <w:sz w:val="14"/>
              </w:rPr>
              <w:t xml:space="preserve">Victim </w:t>
            </w:r>
            <w:r>
              <w:rPr>
                <w:sz w:val="16"/>
              </w:rPr>
              <w:t xml:space="preserve">Name </w:t>
            </w:r>
            <w:r>
              <w:rPr>
                <w:sz w:val="14"/>
              </w:rPr>
              <w:t xml:space="preserve">Original </w:t>
            </w:r>
            <w:r>
              <w:rPr>
                <w:sz w:val="16"/>
              </w:rPr>
              <w:t>Report</w:t>
            </w:r>
          </w:p>
          <w:p w:rsidR="00CE4C9F" w:rsidRDefault="00C85DFB">
            <w:pPr>
              <w:pStyle w:val="TableParagraph"/>
              <w:spacing w:before="39" w:line="216" w:lineRule="exact"/>
              <w:ind w:left="112"/>
              <w:rPr>
                <w:b/>
                <w:sz w:val="23"/>
              </w:rPr>
            </w:pPr>
            <w:r>
              <w:rPr>
                <w:b/>
                <w:sz w:val="23"/>
              </w:rPr>
              <w:t>COLUMBINE</w:t>
            </w:r>
          </w:p>
        </w:tc>
        <w:tc>
          <w:tcPr>
            <w:tcW w:w="2465" w:type="dxa"/>
            <w:tcBorders>
              <w:top w:val="single" w:sz="18" w:space="0" w:color="000000"/>
              <w:left w:val="single" w:sz="18" w:space="0" w:color="000000"/>
            </w:tcBorders>
          </w:tcPr>
          <w:p w:rsidR="00CE4C9F" w:rsidRDefault="00C85DFB">
            <w:pPr>
              <w:pStyle w:val="TableParagraph"/>
              <w:spacing w:before="4"/>
              <w:ind w:left="131"/>
              <w:rPr>
                <w:rFonts w:ascii="Arial"/>
                <w:sz w:val="14"/>
              </w:rPr>
            </w:pPr>
            <w:r>
              <w:rPr>
                <w:rFonts w:ascii="Arial"/>
                <w:w w:val="105"/>
                <w:sz w:val="14"/>
              </w:rPr>
              <w:t>DateThi Repon</w:t>
            </w:r>
          </w:p>
          <w:p w:rsidR="00CE4C9F" w:rsidRDefault="00C85DFB">
            <w:pPr>
              <w:pStyle w:val="TableParagraph"/>
              <w:spacing w:before="44" w:line="207" w:lineRule="exact"/>
              <w:ind w:left="124"/>
              <w:rPr>
                <w:b/>
                <w:sz w:val="23"/>
              </w:rPr>
            </w:pPr>
            <w:r>
              <w:rPr>
                <w:b/>
                <w:sz w:val="23"/>
              </w:rPr>
              <w:t>06-22-99</w:t>
            </w:r>
          </w:p>
        </w:tc>
      </w:tr>
      <w:tr w:rsidR="00CE4C9F">
        <w:trPr>
          <w:trHeight w:val="592"/>
        </w:trPr>
        <w:tc>
          <w:tcPr>
            <w:tcW w:w="4112" w:type="dxa"/>
            <w:gridSpan w:val="2"/>
            <w:tcBorders>
              <w:top w:val="nil"/>
            </w:tcBorders>
          </w:tcPr>
          <w:p w:rsidR="00CE4C9F" w:rsidRDefault="00C85DFB">
            <w:pPr>
              <w:pStyle w:val="TableParagraph"/>
              <w:tabs>
                <w:tab w:val="left" w:pos="1182"/>
              </w:tabs>
              <w:spacing w:before="44"/>
              <w:ind w:left="109"/>
              <w:rPr>
                <w:b/>
                <w:sz w:val="20"/>
              </w:rPr>
            </w:pPr>
            <w:r>
              <w:rPr>
                <w:rFonts w:ascii="Arial"/>
                <w:sz w:val="17"/>
              </w:rPr>
              <w:tab/>
            </w:r>
            <w:r>
              <w:rPr>
                <w:position w:val="2"/>
                <w:sz w:val="20"/>
              </w:rPr>
              <w:t xml:space="preserve">X FIRST </w:t>
            </w:r>
            <w:r>
              <w:rPr>
                <w:b/>
                <w:position w:val="2"/>
                <w:sz w:val="20"/>
              </w:rPr>
              <w:t>DEGREE</w:t>
            </w:r>
            <w:r>
              <w:rPr>
                <w:b/>
                <w:spacing w:val="3"/>
                <w:position w:val="2"/>
                <w:sz w:val="20"/>
              </w:rPr>
              <w:t xml:space="preserve"> </w:t>
            </w:r>
            <w:r>
              <w:rPr>
                <w:b/>
                <w:position w:val="2"/>
                <w:sz w:val="20"/>
              </w:rPr>
              <w:t>MURDER</w:t>
            </w:r>
          </w:p>
          <w:p w:rsidR="00CE4C9F" w:rsidRDefault="00CE4C9F">
            <w:pPr>
              <w:pStyle w:val="TableParagraph"/>
              <w:tabs>
                <w:tab w:val="left" w:pos="1178"/>
              </w:tabs>
              <w:spacing w:before="56" w:line="230" w:lineRule="exact"/>
              <w:ind w:left="122"/>
              <w:rPr>
                <w:rFonts w:ascii="Arial" w:hAnsi="Arial"/>
              </w:rPr>
            </w:pPr>
          </w:p>
        </w:tc>
        <w:tc>
          <w:tcPr>
            <w:tcW w:w="3832" w:type="dxa"/>
            <w:gridSpan w:val="2"/>
            <w:tcBorders>
              <w:top w:val="single" w:sz="18" w:space="0" w:color="000000"/>
              <w:right w:val="single" w:sz="18" w:space="0" w:color="000000"/>
            </w:tcBorders>
          </w:tcPr>
          <w:p w:rsidR="00CE4C9F" w:rsidRDefault="00CE4C9F">
            <w:pPr>
              <w:pStyle w:val="TableParagraph"/>
              <w:tabs>
                <w:tab w:val="left" w:pos="1515"/>
                <w:tab w:val="left" w:pos="2541"/>
                <w:tab w:val="left" w:pos="3576"/>
              </w:tabs>
              <w:spacing w:line="319" w:lineRule="exact"/>
              <w:ind w:left="334"/>
              <w:rPr>
                <w:rFonts w:ascii="Arial" w:hAnsi="Arial"/>
              </w:rPr>
            </w:pPr>
          </w:p>
        </w:tc>
        <w:tc>
          <w:tcPr>
            <w:tcW w:w="2465" w:type="dxa"/>
            <w:tcBorders>
              <w:left w:val="single" w:sz="18" w:space="0" w:color="000000"/>
            </w:tcBorders>
          </w:tcPr>
          <w:p w:rsidR="00CE4C9F" w:rsidRDefault="00C85DFB">
            <w:pPr>
              <w:pStyle w:val="TableParagraph"/>
              <w:tabs>
                <w:tab w:val="left" w:pos="1487"/>
                <w:tab w:val="left" w:pos="2196"/>
              </w:tabs>
              <w:spacing w:before="65"/>
              <w:ind w:left="139"/>
              <w:rPr>
                <w:rFonts w:ascii="Arial" w:hAnsi="Arial"/>
              </w:rPr>
            </w:pPr>
            <w:r>
              <w:rPr>
                <w:position w:val="2"/>
                <w:sz w:val="15"/>
              </w:rPr>
              <w:t>Rec</w:t>
            </w:r>
            <w:r w:rsidR="003179BF">
              <w:rPr>
                <w:position w:val="2"/>
                <w:sz w:val="15"/>
              </w:rPr>
              <w:t>om</w:t>
            </w:r>
            <w:r>
              <w:rPr>
                <w:position w:val="2"/>
                <w:sz w:val="15"/>
              </w:rPr>
              <w:t>mend</w:t>
            </w:r>
            <w:r>
              <w:rPr>
                <w:spacing w:val="-4"/>
                <w:position w:val="2"/>
                <w:sz w:val="15"/>
              </w:rPr>
              <w:t xml:space="preserve"> </w:t>
            </w:r>
            <w:r>
              <w:rPr>
                <w:position w:val="2"/>
                <w:sz w:val="14"/>
              </w:rPr>
              <w:t>Case:</w:t>
            </w:r>
            <w:r>
              <w:rPr>
                <w:position w:val="2"/>
                <w:sz w:val="14"/>
              </w:rPr>
              <w:tab/>
            </w:r>
            <w:r>
              <w:rPr>
                <w:sz w:val="15"/>
              </w:rPr>
              <w:t>Review</w:t>
            </w:r>
            <w:r>
              <w:rPr>
                <w:sz w:val="15"/>
              </w:rPr>
              <w:tab/>
            </w:r>
            <w:r>
              <w:rPr>
                <w:rFonts w:ascii="Arial" w:hAnsi="Arial"/>
                <w:position w:val="-2"/>
              </w:rPr>
              <w:t>□</w:t>
            </w:r>
          </w:p>
          <w:p w:rsidR="00CE4C9F" w:rsidRDefault="00C85DFB">
            <w:pPr>
              <w:pStyle w:val="TableParagraph"/>
              <w:tabs>
                <w:tab w:val="left" w:pos="2187"/>
              </w:tabs>
              <w:spacing w:before="35" w:line="219" w:lineRule="exact"/>
              <w:ind w:left="1475"/>
              <w:rPr>
                <w:rFonts w:ascii="Arial" w:hAnsi="Arial"/>
              </w:rPr>
            </w:pPr>
            <w:r>
              <w:rPr>
                <w:w w:val="105"/>
                <w:sz w:val="15"/>
              </w:rPr>
              <w:t>Clo</w:t>
            </w:r>
            <w:r w:rsidR="003179BF">
              <w:rPr>
                <w:w w:val="105"/>
                <w:sz w:val="15"/>
              </w:rPr>
              <w:t xml:space="preserve">sure </w:t>
            </w:r>
            <w:r>
              <w:rPr>
                <w:rFonts w:ascii="Arial" w:hAnsi="Arial"/>
                <w:w w:val="105"/>
                <w:position w:val="-2"/>
              </w:rPr>
              <w:t>□</w:t>
            </w:r>
          </w:p>
        </w:tc>
      </w:tr>
    </w:tbl>
    <w:p w:rsidR="003179BF" w:rsidRDefault="003179BF">
      <w:pPr>
        <w:spacing w:before="94"/>
        <w:ind w:left="701"/>
        <w:rPr>
          <w:rFonts w:ascii="Arial"/>
          <w:b/>
          <w:w w:val="105"/>
          <w:sz w:val="20"/>
          <w:u w:val="thick"/>
        </w:rPr>
      </w:pPr>
    </w:p>
    <w:p w:rsidR="003179BF" w:rsidRDefault="003179BF">
      <w:pPr>
        <w:spacing w:before="94"/>
        <w:ind w:left="701"/>
        <w:rPr>
          <w:rFonts w:ascii="Arial"/>
          <w:b/>
          <w:w w:val="105"/>
          <w:sz w:val="20"/>
          <w:u w:val="thick"/>
        </w:rPr>
      </w:pPr>
    </w:p>
    <w:p w:rsidR="00CE4C9F" w:rsidRDefault="00C85DFB">
      <w:pPr>
        <w:spacing w:before="94"/>
        <w:ind w:left="701"/>
        <w:rPr>
          <w:sz w:val="19"/>
        </w:rPr>
      </w:pPr>
      <w:r>
        <w:rPr>
          <w:rFonts w:ascii="Arial"/>
          <w:b/>
          <w:w w:val="105"/>
          <w:sz w:val="20"/>
          <w:u w:val="thick"/>
        </w:rPr>
        <w:t>DISPOS</w:t>
      </w:r>
      <w:r w:rsidR="003179BF">
        <w:rPr>
          <w:rFonts w:ascii="Arial"/>
          <w:b/>
          <w:w w:val="105"/>
          <w:sz w:val="20"/>
          <w:u w:val="thick"/>
        </w:rPr>
        <w:t>ITIO</w:t>
      </w:r>
      <w:r>
        <w:rPr>
          <w:rFonts w:ascii="Arial"/>
          <w:b/>
          <w:w w:val="105"/>
          <w:sz w:val="20"/>
          <w:u w:val="thick"/>
        </w:rPr>
        <w:t>N:</w:t>
      </w:r>
      <w:r>
        <w:rPr>
          <w:rFonts w:ascii="Arial"/>
          <w:b/>
          <w:w w:val="105"/>
          <w:sz w:val="20"/>
        </w:rPr>
        <w:t xml:space="preserve"> </w:t>
      </w:r>
      <w:r>
        <w:rPr>
          <w:w w:val="105"/>
          <w:sz w:val="19"/>
        </w:rPr>
        <w:t>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24"/>
        </w:rPr>
      </w:pPr>
    </w:p>
    <w:p w:rsidR="00CE4C9F" w:rsidRDefault="00C85DFB">
      <w:pPr>
        <w:spacing w:before="93"/>
        <w:ind w:right="753"/>
        <w:jc w:val="right"/>
        <w:rPr>
          <w:rFonts w:ascii="Arial"/>
          <w:b/>
        </w:rPr>
      </w:pPr>
      <w:r>
        <w:rPr>
          <w:rFonts w:ascii="Arial"/>
          <w:b/>
        </w:rPr>
        <w:t>JC-001-001311</w:t>
      </w:r>
    </w:p>
    <w:p w:rsidR="00CE4C9F" w:rsidRDefault="00CE4C9F">
      <w:pPr>
        <w:jc w:val="right"/>
        <w:rPr>
          <w:rFonts w:ascii="Arial"/>
        </w:rPr>
        <w:sectPr w:rsidR="00CE4C9F">
          <w:pgSz w:w="12240" w:h="15840"/>
          <w:pgMar w:top="900" w:right="800" w:bottom="280" w:left="44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3"/>
        <w:rPr>
          <w:rFonts w:ascii="Arial"/>
          <w:b/>
          <w:sz w:val="27"/>
        </w:rPr>
      </w:pPr>
    </w:p>
    <w:p w:rsidR="00CE4C9F" w:rsidRDefault="00CE4C9F">
      <w:pPr>
        <w:pStyle w:val="BodyText"/>
        <w:spacing w:line="20" w:lineRule="exact"/>
        <w:ind w:left="5352"/>
        <w:rPr>
          <w:rFonts w:ascii="Arial"/>
          <w:sz w:val="2"/>
        </w:rPr>
      </w:pPr>
    </w:p>
    <w:p w:rsidR="00CE4C9F" w:rsidRDefault="00CE4C9F">
      <w:pPr>
        <w:pStyle w:val="BodyText"/>
        <w:spacing w:before="10"/>
        <w:rPr>
          <w:rFonts w:ascii="Arial"/>
          <w:b/>
          <w:sz w:val="7"/>
        </w:rPr>
      </w:pPr>
    </w:p>
    <w:p w:rsidR="00CE4C9F" w:rsidRDefault="009F05AF">
      <w:pPr>
        <w:spacing w:before="92"/>
        <w:ind w:left="4388" w:right="3057"/>
        <w:jc w:val="center"/>
        <w:rPr>
          <w:b/>
          <w:sz w:val="20"/>
        </w:rPr>
      </w:pPr>
      <w:r>
        <w:pict>
          <v:line id="_x0000_s2521" style="position:absolute;left:0;text-align:left;z-index:251483136;mso-wrap-distance-left:0;mso-wrap-distance-right:0;mso-position-horizontal-relative:page" from="270.6pt,18.75pt" to="423.25pt,18.75pt" strokeweight=".50892mm">
            <w10:wrap type="topAndBottom" anchorx="page"/>
          </v:line>
        </w:pict>
      </w:r>
      <w:bookmarkStart w:id="311" w:name="_bookmark311"/>
      <w:bookmarkEnd w:id="311"/>
      <w:r w:rsidR="00C85DFB">
        <w:rPr>
          <w:b/>
          <w:w w:val="95"/>
          <w:sz w:val="20"/>
        </w:rPr>
        <w:t>BLATCHFORD, JUD</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7"/>
        <w:rPr>
          <w:b/>
          <w:sz w:val="22"/>
        </w:rPr>
      </w:pPr>
    </w:p>
    <w:p w:rsidR="00CE4C9F" w:rsidRDefault="00C85DFB">
      <w:pPr>
        <w:ind w:right="426"/>
        <w:jc w:val="right"/>
        <w:rPr>
          <w:sz w:val="23"/>
        </w:rPr>
      </w:pPr>
      <w:r>
        <w:rPr>
          <w:w w:val="105"/>
          <w:sz w:val="23"/>
        </w:rPr>
        <w:t>JC-001-001312</w:t>
      </w:r>
    </w:p>
    <w:p w:rsidR="00CE4C9F" w:rsidRDefault="00CE4C9F">
      <w:pPr>
        <w:jc w:val="right"/>
        <w:rPr>
          <w:sz w:val="23"/>
        </w:rPr>
        <w:sectPr w:rsidR="00CE4C9F">
          <w:pgSz w:w="12240" w:h="15840"/>
          <w:pgMar w:top="1500" w:right="800" w:bottom="280" w:left="4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221"/>
        <w:ind w:left="1106"/>
        <w:rPr>
          <w:sz w:val="23"/>
        </w:rPr>
      </w:pPr>
      <w:bookmarkStart w:id="312" w:name="_bookmark312"/>
      <w:bookmarkEnd w:id="312"/>
      <w:r>
        <w:rPr>
          <w:sz w:val="23"/>
        </w:rPr>
        <w:t>FBI CASE NUMBER - 4-DN-57419</w:t>
      </w:r>
    </w:p>
    <w:p w:rsidR="00CE4C9F" w:rsidRDefault="00C85DFB">
      <w:pPr>
        <w:tabs>
          <w:tab w:val="left" w:pos="7060"/>
        </w:tabs>
        <w:spacing w:before="19" w:line="803" w:lineRule="exact"/>
        <w:ind w:left="1111"/>
        <w:rPr>
          <w:sz w:val="74"/>
        </w:rPr>
      </w:pPr>
      <w:r>
        <w:rPr>
          <w:sz w:val="23"/>
        </w:rPr>
        <w:t>CBI CASE NUMBER</w:t>
      </w:r>
      <w:r>
        <w:rPr>
          <w:spacing w:val="-39"/>
          <w:sz w:val="23"/>
        </w:rPr>
        <w:t xml:space="preserve"> </w:t>
      </w:r>
      <w:r>
        <w:rPr>
          <w:sz w:val="23"/>
        </w:rPr>
        <w:t>-</w:t>
      </w:r>
      <w:r>
        <w:rPr>
          <w:spacing w:val="-12"/>
          <w:sz w:val="23"/>
        </w:rPr>
        <w:t xml:space="preserve"> </w:t>
      </w:r>
      <w:r>
        <w:rPr>
          <w:sz w:val="23"/>
        </w:rPr>
        <w:t>991-0185</w:t>
      </w:r>
      <w:r>
        <w:rPr>
          <w:sz w:val="23"/>
        </w:rPr>
        <w:tab/>
      </w:r>
    </w:p>
    <w:p w:rsidR="00CE4C9F" w:rsidRDefault="00C85DFB">
      <w:pPr>
        <w:spacing w:line="217" w:lineRule="exact"/>
        <w:ind w:left="1115"/>
        <w:rPr>
          <w:sz w:val="23"/>
        </w:rPr>
      </w:pPr>
      <w:r>
        <w:rPr>
          <w:sz w:val="23"/>
        </w:rPr>
        <w:t>JEFFERSON COUNTY SHERIFF'S DEPARTMENT CASE NUMBER 99-7625</w:t>
      </w:r>
    </w:p>
    <w:p w:rsidR="00CE4C9F" w:rsidRDefault="00CE4C9F">
      <w:pPr>
        <w:pStyle w:val="BodyText"/>
        <w:spacing w:before="2"/>
        <w:rPr>
          <w:sz w:val="22"/>
        </w:rPr>
      </w:pPr>
    </w:p>
    <w:p w:rsidR="00CE4C9F" w:rsidRDefault="00C85DFB">
      <w:pPr>
        <w:spacing w:line="262" w:lineRule="exact"/>
        <w:ind w:left="1125"/>
        <w:rPr>
          <w:sz w:val="23"/>
        </w:rPr>
      </w:pPr>
      <w:r>
        <w:rPr>
          <w:sz w:val="23"/>
        </w:rPr>
        <w:t>REPORTING AGENT:</w:t>
      </w:r>
    </w:p>
    <w:p w:rsidR="00CE4C9F" w:rsidRDefault="00C85DFB">
      <w:pPr>
        <w:spacing w:before="2" w:line="235" w:lineRule="auto"/>
        <w:ind w:left="1774" w:right="6813" w:firstLine="14"/>
        <w:rPr>
          <w:sz w:val="23"/>
        </w:rPr>
      </w:pPr>
      <w:r>
        <w:rPr>
          <w:w w:val="95"/>
          <w:sz w:val="23"/>
        </w:rPr>
        <w:t>LINDA</w:t>
      </w:r>
      <w:r w:rsidR="003179BF">
        <w:rPr>
          <w:w w:val="95"/>
          <w:sz w:val="23"/>
        </w:rPr>
        <w:t xml:space="preserve"> </w:t>
      </w:r>
      <w:r>
        <w:rPr>
          <w:w w:val="95"/>
          <w:sz w:val="23"/>
        </w:rPr>
        <w:t xml:space="preserve">R. HOLLOWAY </w:t>
      </w:r>
      <w:r>
        <w:rPr>
          <w:sz w:val="23"/>
        </w:rPr>
        <w:t>690</w:t>
      </w:r>
      <w:r w:rsidR="003179BF">
        <w:rPr>
          <w:sz w:val="23"/>
        </w:rPr>
        <w:t xml:space="preserve"> </w:t>
      </w:r>
      <w:r>
        <w:rPr>
          <w:sz w:val="23"/>
        </w:rPr>
        <w:t>KIPL</w:t>
      </w:r>
      <w:r w:rsidR="003179BF">
        <w:rPr>
          <w:sz w:val="23"/>
        </w:rPr>
        <w:t>I</w:t>
      </w:r>
      <w:r>
        <w:rPr>
          <w:sz w:val="23"/>
        </w:rPr>
        <w:t>NG</w:t>
      </w:r>
    </w:p>
    <w:p w:rsidR="00CE4C9F" w:rsidRDefault="00C85DFB">
      <w:pPr>
        <w:spacing w:line="259" w:lineRule="exact"/>
        <w:ind w:left="1790"/>
        <w:rPr>
          <w:sz w:val="23"/>
        </w:rPr>
      </w:pPr>
      <w:r>
        <w:rPr>
          <w:sz w:val="23"/>
        </w:rPr>
        <w:t>DENVER. COLORADO 80215</w:t>
      </w:r>
    </w:p>
    <w:p w:rsidR="00CE4C9F" w:rsidRDefault="00C85DFB">
      <w:pPr>
        <w:spacing w:line="262" w:lineRule="exact"/>
        <w:ind w:left="1784"/>
        <w:rPr>
          <w:sz w:val="23"/>
        </w:rPr>
      </w:pPr>
      <w:r>
        <w:rPr>
          <w:sz w:val="23"/>
        </w:rPr>
        <w:t>(303) 239-4211</w:t>
      </w:r>
    </w:p>
    <w:p w:rsidR="00CE4C9F" w:rsidRDefault="00CE4C9F">
      <w:pPr>
        <w:pStyle w:val="BodyText"/>
        <w:spacing w:before="1"/>
        <w:rPr>
          <w:sz w:val="22"/>
        </w:rPr>
      </w:pPr>
    </w:p>
    <w:p w:rsidR="00CE4C9F" w:rsidRDefault="00C85DFB">
      <w:pPr>
        <w:tabs>
          <w:tab w:val="left" w:pos="2882"/>
        </w:tabs>
        <w:ind w:left="1656"/>
        <w:rPr>
          <w:b/>
          <w:sz w:val="23"/>
        </w:rPr>
      </w:pPr>
      <w:r>
        <w:rPr>
          <w:b/>
          <w:sz w:val="23"/>
        </w:rPr>
        <w:t>NAME</w:t>
      </w:r>
      <w:r>
        <w:rPr>
          <w:b/>
          <w:sz w:val="23"/>
        </w:rPr>
        <w:tab/>
      </w:r>
      <w:r>
        <w:rPr>
          <w:b/>
          <w:position w:val="1"/>
          <w:sz w:val="23"/>
        </w:rPr>
        <w:t>CONTROL</w:t>
      </w:r>
      <w:r>
        <w:rPr>
          <w:b/>
          <w:spacing w:val="15"/>
          <w:position w:val="1"/>
          <w:sz w:val="23"/>
        </w:rPr>
        <w:t xml:space="preserve"> </w:t>
      </w:r>
      <w:r>
        <w:rPr>
          <w:b/>
          <w:position w:val="1"/>
          <w:sz w:val="23"/>
        </w:rPr>
        <w:t>NUMBER</w:t>
      </w:r>
    </w:p>
    <w:p w:rsidR="00CE4C9F" w:rsidRDefault="009F05AF">
      <w:pPr>
        <w:pStyle w:val="BodyText"/>
        <w:spacing w:before="10"/>
        <w:rPr>
          <w:b/>
          <w:sz w:val="14"/>
        </w:rPr>
      </w:pPr>
      <w:r>
        <w:pict>
          <v:line id="_x0000_s2520" style="position:absolute;z-index:251484160;mso-wrap-distance-left:0;mso-wrap-distance-right:0;mso-position-horizontal-relative:page" from="78pt,11pt" to="341.4pt,11pt" strokeweight=".33928mm">
            <w10:wrap type="topAndBottom" anchorx="page"/>
          </v:line>
        </w:pict>
      </w:r>
    </w:p>
    <w:p w:rsidR="00CE4C9F" w:rsidRDefault="00C85DFB">
      <w:pPr>
        <w:spacing w:line="235" w:lineRule="auto"/>
        <w:ind w:left="1144" w:right="6813" w:hanging="2"/>
        <w:rPr>
          <w:sz w:val="23"/>
        </w:rPr>
      </w:pPr>
      <w:r>
        <w:rPr>
          <w:rFonts w:ascii="Arial" w:hAnsi="Arial"/>
          <w:w w:val="95"/>
        </w:rPr>
        <w:t xml:space="preserve">JUD </w:t>
      </w:r>
      <w:r>
        <w:rPr>
          <w:w w:val="95"/>
          <w:sz w:val="23"/>
        </w:rPr>
        <w:t xml:space="preserve">BLATCHFORD - 4258 </w:t>
      </w:r>
      <w:r>
        <w:rPr>
          <w:sz w:val="23"/>
        </w:rPr>
        <w:t>JOSE M JOHNSON • 4278</w:t>
      </w:r>
    </w:p>
    <w:p w:rsidR="00CE4C9F" w:rsidRDefault="00C85DFB">
      <w:pPr>
        <w:spacing w:before="1" w:line="235" w:lineRule="auto"/>
        <w:ind w:left="1147" w:right="6485" w:hanging="3"/>
        <w:rPr>
          <w:sz w:val="23"/>
        </w:rPr>
      </w:pPr>
      <w:r>
        <w:rPr>
          <w:w w:val="95"/>
          <w:sz w:val="23"/>
        </w:rPr>
        <w:t xml:space="preserve">ERIC ANTHONY COLLOVA - 4269 </w:t>
      </w:r>
      <w:r>
        <w:rPr>
          <w:sz w:val="23"/>
        </w:rPr>
        <w:t>ALAN ANDERSON - 4260 SHEENA ANNE CAST</w:t>
      </w:r>
      <w:r w:rsidR="00505980">
        <w:rPr>
          <w:sz w:val="23"/>
        </w:rPr>
        <w:t>EE</w:t>
      </w:r>
      <w:r>
        <w:rPr>
          <w:sz w:val="23"/>
        </w:rPr>
        <w:t>L· 4267</w:t>
      </w:r>
    </w:p>
    <w:p w:rsidR="00CE4C9F" w:rsidRDefault="00C85DFB">
      <w:pPr>
        <w:spacing w:line="237" w:lineRule="auto"/>
        <w:ind w:left="1154" w:right="6246" w:hanging="1"/>
        <w:rPr>
          <w:sz w:val="23"/>
        </w:rPr>
      </w:pPr>
      <w:r>
        <w:rPr>
          <w:sz w:val="23"/>
        </w:rPr>
        <w:t>ERIKA</w:t>
      </w:r>
      <w:r>
        <w:rPr>
          <w:spacing w:val="-31"/>
          <w:sz w:val="23"/>
        </w:rPr>
        <w:t xml:space="preserve"> </w:t>
      </w:r>
      <w:r>
        <w:rPr>
          <w:sz w:val="23"/>
        </w:rPr>
        <w:t>DAWN</w:t>
      </w:r>
      <w:r>
        <w:rPr>
          <w:spacing w:val="-37"/>
          <w:sz w:val="23"/>
        </w:rPr>
        <w:t xml:space="preserve"> </w:t>
      </w:r>
      <w:r>
        <w:rPr>
          <w:sz w:val="23"/>
        </w:rPr>
        <w:t>MOKLESTAD</w:t>
      </w:r>
      <w:r>
        <w:rPr>
          <w:spacing w:val="-34"/>
          <w:sz w:val="23"/>
        </w:rPr>
        <w:t xml:space="preserve"> </w:t>
      </w:r>
      <w:r>
        <w:rPr>
          <w:sz w:val="23"/>
        </w:rPr>
        <w:t>•</w:t>
      </w:r>
      <w:r>
        <w:rPr>
          <w:spacing w:val="-30"/>
          <w:sz w:val="23"/>
        </w:rPr>
        <w:t xml:space="preserve"> </w:t>
      </w:r>
      <w:r>
        <w:rPr>
          <w:sz w:val="23"/>
        </w:rPr>
        <w:t xml:space="preserve">4282 </w:t>
      </w:r>
      <w:r>
        <w:rPr>
          <w:w w:val="95"/>
          <w:sz w:val="23"/>
        </w:rPr>
        <w:t xml:space="preserve">DANIEL ALAN HEFFINGTON· 4276 </w:t>
      </w:r>
      <w:r>
        <w:rPr>
          <w:sz w:val="23"/>
        </w:rPr>
        <w:t>ANDREW ROBERT FISHER - 4274 LISA ANNE MATEN -</w:t>
      </w:r>
      <w:r>
        <w:rPr>
          <w:spacing w:val="-22"/>
          <w:sz w:val="23"/>
        </w:rPr>
        <w:t xml:space="preserve"> </w:t>
      </w:r>
      <w:r>
        <w:rPr>
          <w:sz w:val="23"/>
        </w:rPr>
        <w:t>4281</w:t>
      </w:r>
    </w:p>
    <w:p w:rsidR="00CE4C9F" w:rsidRDefault="00C85DFB">
      <w:pPr>
        <w:spacing w:before="3" w:line="235" w:lineRule="auto"/>
        <w:ind w:left="1161" w:right="6246" w:firstLine="1"/>
        <w:rPr>
          <w:sz w:val="23"/>
        </w:rPr>
      </w:pPr>
      <w:r>
        <w:rPr>
          <w:w w:val="95"/>
          <w:sz w:val="23"/>
        </w:rPr>
        <w:t xml:space="preserve">JAYME PATRICIA ATKINSON· 4262 </w:t>
      </w:r>
      <w:r>
        <w:rPr>
          <w:sz w:val="23"/>
        </w:rPr>
        <w:t xml:space="preserve">RYAN ROBERT MORRILL • 4284 </w:t>
      </w:r>
      <w:r>
        <w:rPr>
          <w:w w:val="95"/>
          <w:sz w:val="23"/>
        </w:rPr>
        <w:t xml:space="preserve">NICHOLAS LANE TUNSTEAD • 4291 </w:t>
      </w:r>
      <w:r>
        <w:rPr>
          <w:sz w:val="23"/>
        </w:rPr>
        <w:t>PHILLIP MICHAEL PANKAU· 4287 ALLISON JEAN BOBB - 4265 JEREMY C. THOMPSON - 4290 ASHLEY J. WRIGHT -</w:t>
      </w:r>
      <w:r>
        <w:rPr>
          <w:spacing w:val="-23"/>
          <w:sz w:val="23"/>
        </w:rPr>
        <w:t xml:space="preserve"> </w:t>
      </w:r>
      <w:r>
        <w:rPr>
          <w:sz w:val="23"/>
        </w:rPr>
        <w:t>4292</w:t>
      </w:r>
    </w:p>
    <w:p w:rsidR="00CE4C9F" w:rsidRDefault="00C85DFB">
      <w:pPr>
        <w:spacing w:before="1" w:line="237" w:lineRule="auto"/>
        <w:ind w:left="1183" w:right="6021" w:hanging="10"/>
        <w:rPr>
          <w:sz w:val="23"/>
        </w:rPr>
      </w:pPr>
      <w:r>
        <w:rPr>
          <w:sz w:val="23"/>
        </w:rPr>
        <w:t xml:space="preserve">PAUL VJNCENT BANKER - 4263 </w:t>
      </w:r>
      <w:r>
        <w:rPr>
          <w:w w:val="95"/>
          <w:sz w:val="23"/>
        </w:rPr>
        <w:t xml:space="preserve">KIMBERLY MARIE CUMMINGS - 4270 </w:t>
      </w:r>
      <w:r>
        <w:rPr>
          <w:sz w:val="23"/>
        </w:rPr>
        <w:t>ALEX</w:t>
      </w:r>
      <w:r w:rsidR="003179BF">
        <w:rPr>
          <w:sz w:val="23"/>
        </w:rPr>
        <w:t>AN</w:t>
      </w:r>
      <w:r>
        <w:rPr>
          <w:sz w:val="23"/>
        </w:rPr>
        <w:t>DER J. PARSONS - 4288 CASEY CYPHER - 4273</w:t>
      </w:r>
    </w:p>
    <w:p w:rsidR="00CE4C9F" w:rsidRDefault="00CE4C9F">
      <w:pPr>
        <w:pStyle w:val="BodyText"/>
        <w:spacing w:before="1"/>
        <w:rPr>
          <w:sz w:val="24"/>
        </w:rPr>
      </w:pPr>
    </w:p>
    <w:p w:rsidR="00CE4C9F" w:rsidRDefault="00C85DFB">
      <w:pPr>
        <w:ind w:left="1186"/>
        <w:rPr>
          <w:b/>
          <w:sz w:val="21"/>
        </w:rPr>
      </w:pPr>
      <w:r>
        <w:rPr>
          <w:b/>
          <w:w w:val="105"/>
          <w:sz w:val="21"/>
        </w:rPr>
        <w:t>SUMMARY</w:t>
      </w:r>
    </w:p>
    <w:p w:rsidR="00CE4C9F" w:rsidRDefault="00CE4C9F">
      <w:pPr>
        <w:pStyle w:val="BodyText"/>
        <w:rPr>
          <w:b/>
        </w:rPr>
      </w:pPr>
    </w:p>
    <w:p w:rsidR="00CE4C9F" w:rsidRDefault="00C85DFB">
      <w:pPr>
        <w:spacing w:line="228" w:lineRule="auto"/>
        <w:ind w:left="1188" w:right="1370" w:firstLine="9"/>
        <w:jc w:val="both"/>
        <w:rPr>
          <w:rFonts w:ascii="Arial"/>
          <w:b/>
          <w:sz w:val="23"/>
        </w:rPr>
      </w:pPr>
      <w:r>
        <w:rPr>
          <w:b/>
          <w:w w:val="95"/>
          <w:sz w:val="23"/>
        </w:rPr>
        <w:t>On</w:t>
      </w:r>
      <w:r>
        <w:rPr>
          <w:b/>
          <w:spacing w:val="-34"/>
          <w:w w:val="95"/>
          <w:sz w:val="23"/>
        </w:rPr>
        <w:t xml:space="preserve"> </w:t>
      </w:r>
      <w:r w:rsidR="003179BF">
        <w:rPr>
          <w:b/>
          <w:spacing w:val="-34"/>
          <w:w w:val="95"/>
          <w:sz w:val="23"/>
        </w:rPr>
        <w:t>June</w:t>
      </w:r>
      <w:r>
        <w:rPr>
          <w:b/>
          <w:spacing w:val="-25"/>
          <w:w w:val="95"/>
          <w:sz w:val="23"/>
        </w:rPr>
        <w:t xml:space="preserve"> </w:t>
      </w:r>
      <w:r>
        <w:rPr>
          <w:b/>
          <w:w w:val="95"/>
          <w:sz w:val="23"/>
        </w:rPr>
        <w:t>29.</w:t>
      </w:r>
      <w:r>
        <w:rPr>
          <w:b/>
          <w:spacing w:val="-22"/>
          <w:w w:val="95"/>
          <w:sz w:val="23"/>
        </w:rPr>
        <w:t xml:space="preserve"> </w:t>
      </w:r>
      <w:r>
        <w:rPr>
          <w:b/>
          <w:w w:val="95"/>
          <w:sz w:val="23"/>
        </w:rPr>
        <w:t>1999</w:t>
      </w:r>
      <w:r>
        <w:rPr>
          <w:b/>
          <w:spacing w:val="-30"/>
          <w:w w:val="95"/>
          <w:sz w:val="23"/>
        </w:rPr>
        <w:t xml:space="preserve"> </w:t>
      </w:r>
      <w:r>
        <w:rPr>
          <w:b/>
          <w:w w:val="95"/>
          <w:sz w:val="23"/>
        </w:rPr>
        <w:t>I</w:t>
      </w:r>
      <w:r>
        <w:rPr>
          <w:b/>
          <w:spacing w:val="-29"/>
          <w:w w:val="95"/>
          <w:sz w:val="23"/>
        </w:rPr>
        <w:t xml:space="preserve"> </w:t>
      </w:r>
      <w:r>
        <w:rPr>
          <w:b/>
          <w:w w:val="95"/>
          <w:sz w:val="23"/>
        </w:rPr>
        <w:t>contacted</w:t>
      </w:r>
      <w:r>
        <w:rPr>
          <w:b/>
          <w:spacing w:val="-25"/>
          <w:w w:val="95"/>
          <w:sz w:val="23"/>
        </w:rPr>
        <w:t xml:space="preserve"> </w:t>
      </w:r>
      <w:r>
        <w:rPr>
          <w:b/>
          <w:w w:val="95"/>
          <w:sz w:val="23"/>
        </w:rPr>
        <w:t>members</w:t>
      </w:r>
      <w:r>
        <w:rPr>
          <w:b/>
          <w:spacing w:val="-29"/>
          <w:w w:val="95"/>
          <w:sz w:val="23"/>
        </w:rPr>
        <w:t xml:space="preserve"> </w:t>
      </w:r>
      <w:r>
        <w:rPr>
          <w:b/>
          <w:w w:val="95"/>
          <w:sz w:val="23"/>
        </w:rPr>
        <w:t>of</w:t>
      </w:r>
      <w:r>
        <w:rPr>
          <w:b/>
          <w:spacing w:val="-39"/>
          <w:w w:val="95"/>
          <w:sz w:val="23"/>
        </w:rPr>
        <w:t xml:space="preserve"> </w:t>
      </w:r>
      <w:r>
        <w:rPr>
          <w:b/>
          <w:w w:val="95"/>
          <w:sz w:val="23"/>
        </w:rPr>
        <w:t>5th</w:t>
      </w:r>
      <w:r>
        <w:rPr>
          <w:b/>
          <w:spacing w:val="-35"/>
          <w:w w:val="95"/>
          <w:sz w:val="23"/>
        </w:rPr>
        <w:t xml:space="preserve"> </w:t>
      </w:r>
      <w:r>
        <w:rPr>
          <w:b/>
          <w:w w:val="95"/>
          <w:sz w:val="23"/>
        </w:rPr>
        <w:t>hour</w:t>
      </w:r>
      <w:r>
        <w:rPr>
          <w:b/>
          <w:spacing w:val="-32"/>
          <w:w w:val="95"/>
          <w:sz w:val="23"/>
        </w:rPr>
        <w:t xml:space="preserve"> </w:t>
      </w:r>
      <w:r>
        <w:rPr>
          <w:rFonts w:ascii="Arial"/>
          <w:b/>
          <w:w w:val="95"/>
          <w:sz w:val="20"/>
        </w:rPr>
        <w:t>Geometry</w:t>
      </w:r>
      <w:r>
        <w:rPr>
          <w:rFonts w:ascii="Arial"/>
          <w:b/>
          <w:spacing w:val="-27"/>
          <w:w w:val="95"/>
          <w:sz w:val="20"/>
        </w:rPr>
        <w:t xml:space="preserve"> </w:t>
      </w:r>
      <w:r>
        <w:rPr>
          <w:b/>
          <w:w w:val="95"/>
          <w:sz w:val="23"/>
        </w:rPr>
        <w:t>class.</w:t>
      </w:r>
      <w:r>
        <w:rPr>
          <w:b/>
          <w:spacing w:val="-3"/>
          <w:w w:val="95"/>
          <w:sz w:val="23"/>
        </w:rPr>
        <w:t xml:space="preserve"> </w:t>
      </w:r>
      <w:r>
        <w:rPr>
          <w:b/>
          <w:w w:val="95"/>
          <w:sz w:val="23"/>
        </w:rPr>
        <w:t>The</w:t>
      </w:r>
      <w:r>
        <w:rPr>
          <w:b/>
          <w:spacing w:val="-35"/>
          <w:w w:val="95"/>
          <w:sz w:val="23"/>
        </w:rPr>
        <w:t xml:space="preserve"> </w:t>
      </w:r>
      <w:r>
        <w:rPr>
          <w:b/>
          <w:w w:val="95"/>
          <w:sz w:val="23"/>
        </w:rPr>
        <w:t>normal</w:t>
      </w:r>
      <w:r>
        <w:rPr>
          <w:b/>
          <w:spacing w:val="-28"/>
          <w:w w:val="95"/>
          <w:sz w:val="23"/>
        </w:rPr>
        <w:t xml:space="preserve"> </w:t>
      </w:r>
      <w:r>
        <w:rPr>
          <w:b/>
          <w:w w:val="95"/>
          <w:sz w:val="23"/>
        </w:rPr>
        <w:t>teacher</w:t>
      </w:r>
      <w:r>
        <w:rPr>
          <w:b/>
          <w:spacing w:val="-29"/>
          <w:w w:val="95"/>
          <w:sz w:val="23"/>
        </w:rPr>
        <w:t xml:space="preserve"> </w:t>
      </w:r>
      <w:r>
        <w:rPr>
          <w:b/>
          <w:w w:val="95"/>
          <w:sz w:val="23"/>
        </w:rPr>
        <w:t>for</w:t>
      </w:r>
      <w:r>
        <w:rPr>
          <w:b/>
          <w:spacing w:val="-33"/>
          <w:w w:val="95"/>
          <w:sz w:val="23"/>
        </w:rPr>
        <w:t xml:space="preserve"> </w:t>
      </w:r>
      <w:r>
        <w:rPr>
          <w:b/>
          <w:w w:val="95"/>
          <w:sz w:val="24"/>
        </w:rPr>
        <w:t xml:space="preserve">that </w:t>
      </w:r>
      <w:r>
        <w:rPr>
          <w:b/>
          <w:w w:val="90"/>
          <w:sz w:val="23"/>
        </w:rPr>
        <w:t>class</w:t>
      </w:r>
      <w:r>
        <w:rPr>
          <w:b/>
          <w:spacing w:val="-1"/>
          <w:w w:val="90"/>
          <w:sz w:val="23"/>
        </w:rPr>
        <w:t xml:space="preserve"> </w:t>
      </w:r>
      <w:r>
        <w:rPr>
          <w:b/>
          <w:w w:val="90"/>
          <w:sz w:val="23"/>
        </w:rPr>
        <w:t>is</w:t>
      </w:r>
      <w:r>
        <w:rPr>
          <w:b/>
          <w:spacing w:val="-13"/>
          <w:w w:val="90"/>
          <w:sz w:val="23"/>
        </w:rPr>
        <w:t xml:space="preserve"> </w:t>
      </w:r>
      <w:r>
        <w:rPr>
          <w:b/>
          <w:w w:val="90"/>
          <w:sz w:val="23"/>
        </w:rPr>
        <w:t>Jud</w:t>
      </w:r>
      <w:r>
        <w:rPr>
          <w:b/>
          <w:spacing w:val="-8"/>
          <w:w w:val="90"/>
          <w:sz w:val="23"/>
        </w:rPr>
        <w:t xml:space="preserve"> </w:t>
      </w:r>
      <w:r>
        <w:rPr>
          <w:b/>
          <w:w w:val="90"/>
          <w:sz w:val="23"/>
        </w:rPr>
        <w:t>BLATCHFORD,</w:t>
      </w:r>
      <w:r>
        <w:rPr>
          <w:b/>
          <w:spacing w:val="6"/>
          <w:w w:val="90"/>
          <w:sz w:val="23"/>
        </w:rPr>
        <w:t xml:space="preserve"> </w:t>
      </w:r>
      <w:r>
        <w:rPr>
          <w:b/>
          <w:w w:val="90"/>
          <w:sz w:val="23"/>
        </w:rPr>
        <w:t>however,</w:t>
      </w:r>
      <w:r>
        <w:rPr>
          <w:b/>
          <w:spacing w:val="3"/>
          <w:w w:val="90"/>
          <w:sz w:val="23"/>
        </w:rPr>
        <w:t xml:space="preserve"> </w:t>
      </w:r>
      <w:r>
        <w:rPr>
          <w:b/>
          <w:w w:val="90"/>
          <w:sz w:val="23"/>
        </w:rPr>
        <w:t>a</w:t>
      </w:r>
      <w:r>
        <w:rPr>
          <w:b/>
          <w:spacing w:val="-24"/>
          <w:w w:val="90"/>
          <w:sz w:val="23"/>
        </w:rPr>
        <w:t xml:space="preserve"> </w:t>
      </w:r>
      <w:r>
        <w:rPr>
          <w:b/>
          <w:w w:val="90"/>
          <w:sz w:val="23"/>
        </w:rPr>
        <w:t>substitute</w:t>
      </w:r>
      <w:r>
        <w:rPr>
          <w:b/>
          <w:spacing w:val="-2"/>
          <w:w w:val="90"/>
          <w:sz w:val="23"/>
        </w:rPr>
        <w:t xml:space="preserve"> </w:t>
      </w:r>
      <w:r>
        <w:rPr>
          <w:b/>
          <w:w w:val="90"/>
          <w:sz w:val="23"/>
        </w:rPr>
        <w:t>teacher</w:t>
      </w:r>
      <w:r>
        <w:rPr>
          <w:b/>
          <w:spacing w:val="-13"/>
          <w:w w:val="90"/>
          <w:sz w:val="23"/>
        </w:rPr>
        <w:t xml:space="preserve"> </w:t>
      </w:r>
      <w:r>
        <w:rPr>
          <w:b/>
          <w:w w:val="90"/>
          <w:sz w:val="23"/>
        </w:rPr>
        <w:t>was</w:t>
      </w:r>
      <w:r>
        <w:rPr>
          <w:b/>
          <w:spacing w:val="-18"/>
          <w:w w:val="90"/>
          <w:sz w:val="23"/>
        </w:rPr>
        <w:t xml:space="preserve"> </w:t>
      </w:r>
      <w:r>
        <w:rPr>
          <w:b/>
          <w:w w:val="90"/>
          <w:sz w:val="23"/>
        </w:rPr>
        <w:t>presiding</w:t>
      </w:r>
      <w:r>
        <w:rPr>
          <w:b/>
          <w:spacing w:val="-7"/>
          <w:w w:val="90"/>
          <w:sz w:val="23"/>
        </w:rPr>
        <w:t xml:space="preserve"> </w:t>
      </w:r>
      <w:r>
        <w:rPr>
          <w:b/>
          <w:w w:val="90"/>
          <w:sz w:val="23"/>
        </w:rPr>
        <w:t>over</w:t>
      </w:r>
      <w:r>
        <w:rPr>
          <w:b/>
          <w:spacing w:val="-12"/>
          <w:w w:val="90"/>
          <w:sz w:val="23"/>
        </w:rPr>
        <w:t xml:space="preserve"> </w:t>
      </w:r>
      <w:r>
        <w:rPr>
          <w:b/>
          <w:w w:val="90"/>
          <w:sz w:val="24"/>
        </w:rPr>
        <w:t>the</w:t>
      </w:r>
      <w:r>
        <w:rPr>
          <w:b/>
          <w:spacing w:val="-23"/>
          <w:w w:val="90"/>
          <w:sz w:val="24"/>
        </w:rPr>
        <w:t xml:space="preserve"> </w:t>
      </w:r>
      <w:r>
        <w:rPr>
          <w:b/>
          <w:w w:val="90"/>
          <w:sz w:val="23"/>
        </w:rPr>
        <w:t>class</w:t>
      </w:r>
      <w:r>
        <w:rPr>
          <w:b/>
          <w:spacing w:val="-19"/>
          <w:w w:val="90"/>
          <w:sz w:val="23"/>
        </w:rPr>
        <w:t xml:space="preserve"> </w:t>
      </w:r>
      <w:r>
        <w:rPr>
          <w:b/>
          <w:w w:val="90"/>
          <w:sz w:val="23"/>
        </w:rPr>
        <w:t>on</w:t>
      </w:r>
      <w:r>
        <w:rPr>
          <w:b/>
          <w:spacing w:val="-17"/>
          <w:w w:val="90"/>
          <w:sz w:val="23"/>
        </w:rPr>
        <w:t xml:space="preserve"> </w:t>
      </w:r>
      <w:r>
        <w:rPr>
          <w:b/>
          <w:w w:val="90"/>
          <w:sz w:val="23"/>
        </w:rPr>
        <w:t xml:space="preserve">April </w:t>
      </w:r>
      <w:r>
        <w:rPr>
          <w:b/>
          <w:w w:val="95"/>
          <w:sz w:val="23"/>
        </w:rPr>
        <w:t>29,</w:t>
      </w:r>
      <w:r>
        <w:rPr>
          <w:b/>
          <w:spacing w:val="-15"/>
          <w:w w:val="95"/>
          <w:sz w:val="23"/>
        </w:rPr>
        <w:t xml:space="preserve"> </w:t>
      </w:r>
      <w:r>
        <w:rPr>
          <w:b/>
          <w:w w:val="95"/>
          <w:sz w:val="23"/>
        </w:rPr>
        <w:t>1999.</w:t>
      </w:r>
      <w:r>
        <w:rPr>
          <w:b/>
          <w:spacing w:val="12"/>
          <w:w w:val="95"/>
          <w:sz w:val="23"/>
        </w:rPr>
        <w:t xml:space="preserve"> </w:t>
      </w:r>
      <w:r>
        <w:rPr>
          <w:b/>
          <w:w w:val="95"/>
          <w:sz w:val="23"/>
        </w:rPr>
        <w:t>The</w:t>
      </w:r>
      <w:r>
        <w:rPr>
          <w:b/>
          <w:spacing w:val="-24"/>
          <w:w w:val="95"/>
          <w:sz w:val="23"/>
        </w:rPr>
        <w:t xml:space="preserve"> </w:t>
      </w:r>
      <w:r>
        <w:rPr>
          <w:b/>
          <w:w w:val="95"/>
          <w:sz w:val="23"/>
        </w:rPr>
        <w:t>name</w:t>
      </w:r>
      <w:r>
        <w:rPr>
          <w:b/>
          <w:spacing w:val="-22"/>
          <w:w w:val="95"/>
          <w:sz w:val="23"/>
        </w:rPr>
        <w:t xml:space="preserve"> </w:t>
      </w:r>
      <w:r>
        <w:rPr>
          <w:b/>
          <w:w w:val="95"/>
          <w:sz w:val="23"/>
        </w:rPr>
        <w:t>of</w:t>
      </w:r>
      <w:r>
        <w:rPr>
          <w:b/>
          <w:spacing w:val="-33"/>
          <w:w w:val="95"/>
          <w:sz w:val="23"/>
        </w:rPr>
        <w:t xml:space="preserve"> </w:t>
      </w:r>
      <w:r>
        <w:rPr>
          <w:b/>
          <w:w w:val="95"/>
          <w:sz w:val="23"/>
        </w:rPr>
        <w:t>the</w:t>
      </w:r>
      <w:r>
        <w:rPr>
          <w:b/>
          <w:spacing w:val="-24"/>
          <w:w w:val="95"/>
          <w:sz w:val="23"/>
        </w:rPr>
        <w:t xml:space="preserve"> </w:t>
      </w:r>
      <w:r>
        <w:rPr>
          <w:b/>
          <w:w w:val="95"/>
          <w:sz w:val="23"/>
        </w:rPr>
        <w:t>substitute</w:t>
      </w:r>
      <w:r>
        <w:rPr>
          <w:b/>
          <w:spacing w:val="-22"/>
          <w:w w:val="95"/>
          <w:sz w:val="23"/>
        </w:rPr>
        <w:t xml:space="preserve"> </w:t>
      </w:r>
      <w:r>
        <w:rPr>
          <w:b/>
          <w:w w:val="95"/>
          <w:sz w:val="23"/>
        </w:rPr>
        <w:t>was</w:t>
      </w:r>
      <w:r>
        <w:rPr>
          <w:b/>
          <w:spacing w:val="-27"/>
          <w:w w:val="95"/>
          <w:sz w:val="23"/>
        </w:rPr>
        <w:t xml:space="preserve"> </w:t>
      </w:r>
      <w:r>
        <w:rPr>
          <w:b/>
          <w:w w:val="95"/>
          <w:sz w:val="23"/>
        </w:rPr>
        <w:t>not</w:t>
      </w:r>
      <w:r>
        <w:rPr>
          <w:b/>
          <w:spacing w:val="-28"/>
          <w:w w:val="95"/>
          <w:sz w:val="23"/>
        </w:rPr>
        <w:t xml:space="preserve"> </w:t>
      </w:r>
      <w:r>
        <w:rPr>
          <w:b/>
          <w:w w:val="95"/>
          <w:sz w:val="23"/>
        </w:rPr>
        <w:t>determined.</w:t>
      </w:r>
      <w:r>
        <w:rPr>
          <w:b/>
          <w:spacing w:val="16"/>
          <w:w w:val="95"/>
          <w:sz w:val="23"/>
        </w:rPr>
        <w:t xml:space="preserve"> </w:t>
      </w:r>
      <w:r>
        <w:rPr>
          <w:b/>
          <w:w w:val="95"/>
          <w:sz w:val="23"/>
        </w:rPr>
        <w:t>He</w:t>
      </w:r>
      <w:r>
        <w:rPr>
          <w:b/>
          <w:spacing w:val="-28"/>
          <w:w w:val="95"/>
          <w:sz w:val="23"/>
        </w:rPr>
        <w:t xml:space="preserve"> </w:t>
      </w:r>
      <w:r>
        <w:rPr>
          <w:b/>
          <w:w w:val="95"/>
          <w:sz w:val="23"/>
        </w:rPr>
        <w:t>was</w:t>
      </w:r>
      <w:r>
        <w:rPr>
          <w:b/>
          <w:spacing w:val="-27"/>
          <w:w w:val="95"/>
          <w:sz w:val="23"/>
        </w:rPr>
        <w:t xml:space="preserve"> </w:t>
      </w:r>
      <w:r>
        <w:rPr>
          <w:b/>
          <w:w w:val="95"/>
          <w:sz w:val="23"/>
        </w:rPr>
        <w:t>desc</w:t>
      </w:r>
      <w:r w:rsidR="003179BF">
        <w:rPr>
          <w:b/>
          <w:w w:val="95"/>
          <w:sz w:val="23"/>
        </w:rPr>
        <w:t>ri</w:t>
      </w:r>
      <w:r>
        <w:rPr>
          <w:b/>
          <w:w w:val="95"/>
          <w:sz w:val="23"/>
        </w:rPr>
        <w:t>bed</w:t>
      </w:r>
      <w:r>
        <w:rPr>
          <w:b/>
          <w:spacing w:val="-28"/>
          <w:w w:val="95"/>
          <w:sz w:val="23"/>
        </w:rPr>
        <w:t xml:space="preserve"> </w:t>
      </w:r>
      <w:r>
        <w:rPr>
          <w:b/>
          <w:w w:val="95"/>
          <w:sz w:val="23"/>
        </w:rPr>
        <w:t>as</w:t>
      </w:r>
      <w:r>
        <w:rPr>
          <w:b/>
          <w:spacing w:val="-35"/>
          <w:w w:val="95"/>
          <w:sz w:val="23"/>
        </w:rPr>
        <w:t xml:space="preserve"> </w:t>
      </w:r>
      <w:r>
        <w:rPr>
          <w:b/>
          <w:w w:val="95"/>
          <w:sz w:val="23"/>
        </w:rPr>
        <w:t>a</w:t>
      </w:r>
      <w:r>
        <w:rPr>
          <w:b/>
          <w:spacing w:val="-30"/>
          <w:w w:val="95"/>
          <w:sz w:val="23"/>
        </w:rPr>
        <w:t xml:space="preserve"> </w:t>
      </w:r>
      <w:r>
        <w:rPr>
          <w:b/>
          <w:w w:val="95"/>
          <w:sz w:val="23"/>
        </w:rPr>
        <w:t>white</w:t>
      </w:r>
      <w:r>
        <w:rPr>
          <w:b/>
          <w:spacing w:val="-29"/>
          <w:w w:val="95"/>
          <w:sz w:val="23"/>
        </w:rPr>
        <w:t xml:space="preserve"> </w:t>
      </w:r>
      <w:r>
        <w:rPr>
          <w:b/>
          <w:w w:val="95"/>
          <w:sz w:val="24"/>
        </w:rPr>
        <w:t>male,</w:t>
      </w:r>
      <w:r>
        <w:rPr>
          <w:b/>
          <w:spacing w:val="-20"/>
          <w:w w:val="95"/>
          <w:sz w:val="24"/>
        </w:rPr>
        <w:t xml:space="preserve"> </w:t>
      </w:r>
      <w:r>
        <w:rPr>
          <w:b/>
          <w:w w:val="95"/>
          <w:sz w:val="23"/>
        </w:rPr>
        <w:t xml:space="preserve">50 </w:t>
      </w:r>
      <w:r>
        <w:rPr>
          <w:b/>
          <w:sz w:val="23"/>
        </w:rPr>
        <w:t>to</w:t>
      </w:r>
      <w:r>
        <w:rPr>
          <w:b/>
          <w:spacing w:val="-13"/>
          <w:sz w:val="23"/>
        </w:rPr>
        <w:t xml:space="preserve"> </w:t>
      </w:r>
      <w:r>
        <w:rPr>
          <w:b/>
          <w:sz w:val="23"/>
        </w:rPr>
        <w:t>60</w:t>
      </w:r>
      <w:r>
        <w:rPr>
          <w:b/>
          <w:spacing w:val="-15"/>
          <w:sz w:val="23"/>
        </w:rPr>
        <w:t xml:space="preserve"> </w:t>
      </w:r>
      <w:r>
        <w:rPr>
          <w:b/>
          <w:sz w:val="23"/>
        </w:rPr>
        <w:t>years</w:t>
      </w:r>
      <w:r>
        <w:rPr>
          <w:b/>
          <w:spacing w:val="-15"/>
          <w:sz w:val="23"/>
        </w:rPr>
        <w:t xml:space="preserve"> </w:t>
      </w:r>
      <w:r>
        <w:rPr>
          <w:b/>
          <w:spacing w:val="5"/>
          <w:sz w:val="23"/>
        </w:rPr>
        <w:t>of</w:t>
      </w:r>
      <w:r w:rsidR="003179BF">
        <w:rPr>
          <w:b/>
          <w:spacing w:val="5"/>
          <w:sz w:val="23"/>
        </w:rPr>
        <w:t xml:space="preserve"> </w:t>
      </w:r>
      <w:r>
        <w:rPr>
          <w:b/>
          <w:spacing w:val="5"/>
          <w:sz w:val="23"/>
        </w:rPr>
        <w:t>age</w:t>
      </w:r>
      <w:r>
        <w:rPr>
          <w:b/>
          <w:spacing w:val="-18"/>
          <w:sz w:val="23"/>
        </w:rPr>
        <w:t xml:space="preserve"> </w:t>
      </w:r>
      <w:r>
        <w:rPr>
          <w:b/>
          <w:sz w:val="23"/>
        </w:rPr>
        <w:t>and</w:t>
      </w:r>
      <w:r>
        <w:rPr>
          <w:b/>
          <w:spacing w:val="-12"/>
          <w:sz w:val="23"/>
        </w:rPr>
        <w:t xml:space="preserve"> </w:t>
      </w:r>
      <w:r>
        <w:rPr>
          <w:b/>
          <w:sz w:val="23"/>
        </w:rPr>
        <w:t>looks</w:t>
      </w:r>
      <w:r>
        <w:rPr>
          <w:b/>
          <w:spacing w:val="-19"/>
          <w:sz w:val="23"/>
        </w:rPr>
        <w:t xml:space="preserve"> </w:t>
      </w:r>
      <w:r>
        <w:rPr>
          <w:b/>
          <w:sz w:val="23"/>
        </w:rPr>
        <w:t>like</w:t>
      </w:r>
      <w:r>
        <w:rPr>
          <w:b/>
          <w:spacing w:val="-25"/>
          <w:sz w:val="23"/>
        </w:rPr>
        <w:t xml:space="preserve"> </w:t>
      </w:r>
      <w:r w:rsidR="003179BF">
        <w:rPr>
          <w:b/>
          <w:spacing w:val="-5"/>
          <w:sz w:val="23"/>
        </w:rPr>
        <w:t>“</w:t>
      </w:r>
      <w:r>
        <w:rPr>
          <w:b/>
          <w:spacing w:val="-5"/>
          <w:sz w:val="23"/>
        </w:rPr>
        <w:t>Santa</w:t>
      </w:r>
      <w:r>
        <w:rPr>
          <w:b/>
          <w:spacing w:val="-17"/>
          <w:sz w:val="23"/>
        </w:rPr>
        <w:t xml:space="preserve"> </w:t>
      </w:r>
      <w:r>
        <w:rPr>
          <w:b/>
          <w:sz w:val="23"/>
        </w:rPr>
        <w:t>Claus"</w:t>
      </w:r>
      <w:r>
        <w:rPr>
          <w:b/>
          <w:spacing w:val="-24"/>
          <w:sz w:val="23"/>
        </w:rPr>
        <w:t xml:space="preserve"> </w:t>
      </w:r>
      <w:r>
        <w:rPr>
          <w:b/>
          <w:sz w:val="24"/>
        </w:rPr>
        <w:t>without</w:t>
      </w:r>
      <w:r>
        <w:rPr>
          <w:b/>
          <w:spacing w:val="-19"/>
          <w:sz w:val="24"/>
        </w:rPr>
        <w:t xml:space="preserve"> </w:t>
      </w:r>
      <w:r>
        <w:rPr>
          <w:b/>
          <w:sz w:val="23"/>
        </w:rPr>
        <w:t>a</w:t>
      </w:r>
      <w:r w:rsidR="003179BF">
        <w:rPr>
          <w:b/>
          <w:sz w:val="23"/>
        </w:rPr>
        <w:t xml:space="preserve"> </w:t>
      </w:r>
      <w:r>
        <w:rPr>
          <w:rFonts w:ascii="Arial"/>
          <w:b/>
          <w:sz w:val="23"/>
        </w:rPr>
        <w:t>beard.</w:t>
      </w:r>
    </w:p>
    <w:p w:rsidR="00CE4C9F" w:rsidRDefault="00CE4C9F">
      <w:pPr>
        <w:pStyle w:val="BodyText"/>
        <w:rPr>
          <w:rFonts w:ascii="Arial"/>
          <w:b/>
          <w:sz w:val="26"/>
        </w:rPr>
      </w:pPr>
    </w:p>
    <w:p w:rsidR="00CE4C9F" w:rsidRDefault="00CE4C9F">
      <w:pPr>
        <w:pStyle w:val="BodyText"/>
        <w:spacing w:before="6"/>
        <w:rPr>
          <w:rFonts w:ascii="Arial"/>
          <w:b/>
          <w:sz w:val="31"/>
        </w:rPr>
      </w:pPr>
    </w:p>
    <w:p w:rsidR="00CE4C9F" w:rsidRDefault="00C85DFB">
      <w:pPr>
        <w:ind w:right="1264"/>
        <w:jc w:val="right"/>
        <w:rPr>
          <w:sz w:val="23"/>
        </w:rPr>
      </w:pPr>
      <w:r>
        <w:rPr>
          <w:w w:val="105"/>
          <w:sz w:val="23"/>
        </w:rPr>
        <w:t>JC-001-001313</w:t>
      </w:r>
    </w:p>
    <w:p w:rsidR="00CE4C9F" w:rsidRDefault="00CE4C9F">
      <w:pPr>
        <w:jc w:val="right"/>
        <w:rPr>
          <w:sz w:val="23"/>
        </w:rPr>
        <w:sectPr w:rsidR="00CE4C9F">
          <w:pgSz w:w="12240" w:h="15840"/>
          <w:pgMar w:top="1500" w:right="800" w:bottom="280" w:left="440" w:header="720" w:footer="720" w:gutter="0"/>
          <w:cols w:space="720"/>
        </w:sectPr>
      </w:pPr>
    </w:p>
    <w:p w:rsidR="00CE4C9F" w:rsidRDefault="00CE4C9F">
      <w:pPr>
        <w:pStyle w:val="BodyText"/>
        <w:spacing w:before="5"/>
        <w:rPr>
          <w:sz w:val="29"/>
        </w:rPr>
      </w:pPr>
    </w:p>
    <w:p w:rsidR="00CE4C9F" w:rsidRDefault="00C85DFB">
      <w:pPr>
        <w:tabs>
          <w:tab w:val="left" w:pos="4508"/>
        </w:tabs>
        <w:spacing w:before="88" w:line="260" w:lineRule="exact"/>
        <w:ind w:left="1126" w:right="1383" w:firstLine="3"/>
        <w:rPr>
          <w:sz w:val="20"/>
        </w:rPr>
      </w:pPr>
      <w:bookmarkStart w:id="313" w:name="_bookmark313"/>
      <w:bookmarkEnd w:id="313"/>
      <w:r>
        <w:rPr>
          <w:rFonts w:ascii="Arial"/>
          <w:w w:val="110"/>
          <w:sz w:val="20"/>
        </w:rPr>
        <w:t>On</w:t>
      </w:r>
      <w:r>
        <w:rPr>
          <w:rFonts w:ascii="Arial"/>
          <w:spacing w:val="-45"/>
          <w:w w:val="110"/>
          <w:sz w:val="20"/>
        </w:rPr>
        <w:t xml:space="preserve"> </w:t>
      </w:r>
      <w:r>
        <w:rPr>
          <w:w w:val="110"/>
          <w:sz w:val="20"/>
        </w:rPr>
        <w:t>July</w:t>
      </w:r>
      <w:r>
        <w:rPr>
          <w:spacing w:val="-15"/>
          <w:w w:val="110"/>
          <w:sz w:val="20"/>
        </w:rPr>
        <w:t xml:space="preserve"> </w:t>
      </w:r>
      <w:r>
        <w:rPr>
          <w:w w:val="110"/>
          <w:sz w:val="20"/>
        </w:rPr>
        <w:t>1,</w:t>
      </w:r>
      <w:r>
        <w:rPr>
          <w:spacing w:val="1"/>
          <w:w w:val="110"/>
          <w:sz w:val="20"/>
        </w:rPr>
        <w:t xml:space="preserve"> </w:t>
      </w:r>
      <w:r>
        <w:rPr>
          <w:w w:val="110"/>
          <w:sz w:val="20"/>
        </w:rPr>
        <w:t>1999,</w:t>
      </w:r>
      <w:r>
        <w:rPr>
          <w:spacing w:val="-18"/>
          <w:w w:val="110"/>
          <w:sz w:val="20"/>
        </w:rPr>
        <w:t xml:space="preserve"> </w:t>
      </w:r>
      <w:r>
        <w:rPr>
          <w:w w:val="110"/>
          <w:sz w:val="20"/>
        </w:rPr>
        <w:t>I</w:t>
      </w:r>
      <w:r>
        <w:rPr>
          <w:spacing w:val="-3"/>
          <w:w w:val="110"/>
          <w:sz w:val="20"/>
        </w:rPr>
        <w:t xml:space="preserve"> </w:t>
      </w:r>
      <w:r>
        <w:rPr>
          <w:w w:val="110"/>
          <w:sz w:val="20"/>
        </w:rPr>
        <w:t>spoke</w:t>
      </w:r>
      <w:r>
        <w:rPr>
          <w:spacing w:val="-9"/>
          <w:w w:val="110"/>
          <w:sz w:val="20"/>
        </w:rPr>
        <w:t xml:space="preserve"> </w:t>
      </w:r>
      <w:r>
        <w:rPr>
          <w:rFonts w:ascii="Arial"/>
          <w:w w:val="110"/>
          <w:sz w:val="20"/>
        </w:rPr>
        <w:t>with</w:t>
      </w:r>
      <w:r>
        <w:rPr>
          <w:rFonts w:ascii="Arial"/>
          <w:spacing w:val="-41"/>
          <w:w w:val="110"/>
          <w:sz w:val="20"/>
        </w:rPr>
        <w:t xml:space="preserve"> </w:t>
      </w:r>
      <w:r>
        <w:rPr>
          <w:rFonts w:ascii="Arial"/>
          <w:w w:val="110"/>
          <w:sz w:val="21"/>
        </w:rPr>
        <w:t>JUD</w:t>
      </w:r>
      <w:r>
        <w:rPr>
          <w:rFonts w:ascii="Arial"/>
          <w:spacing w:val="-25"/>
          <w:w w:val="110"/>
          <w:sz w:val="21"/>
        </w:rPr>
        <w:t xml:space="preserve"> </w:t>
      </w:r>
      <w:r>
        <w:rPr>
          <w:w w:val="110"/>
          <w:sz w:val="20"/>
        </w:rPr>
        <w:t>BLATCHFORD,</w:t>
      </w:r>
      <w:r>
        <w:rPr>
          <w:spacing w:val="7"/>
          <w:w w:val="110"/>
          <w:sz w:val="20"/>
        </w:rPr>
        <w:t xml:space="preserve"> </w:t>
      </w:r>
      <w:r>
        <w:rPr>
          <w:w w:val="110"/>
        </w:rPr>
        <w:t>the</w:t>
      </w:r>
      <w:r>
        <w:rPr>
          <w:spacing w:val="-25"/>
          <w:w w:val="110"/>
        </w:rPr>
        <w:t xml:space="preserve"> </w:t>
      </w:r>
      <w:r>
        <w:rPr>
          <w:w w:val="110"/>
          <w:sz w:val="20"/>
        </w:rPr>
        <w:t>regular</w:t>
      </w:r>
      <w:r>
        <w:rPr>
          <w:spacing w:val="-10"/>
          <w:w w:val="110"/>
          <w:sz w:val="20"/>
        </w:rPr>
        <w:t xml:space="preserve"> </w:t>
      </w:r>
      <w:r>
        <w:rPr>
          <w:w w:val="110"/>
          <w:sz w:val="20"/>
        </w:rPr>
        <w:t>teacher</w:t>
      </w:r>
      <w:r>
        <w:rPr>
          <w:spacing w:val="-5"/>
          <w:w w:val="110"/>
          <w:sz w:val="20"/>
        </w:rPr>
        <w:t xml:space="preserve"> </w:t>
      </w:r>
      <w:r>
        <w:rPr>
          <w:w w:val="110"/>
          <w:sz w:val="20"/>
        </w:rPr>
        <w:t>for</w:t>
      </w:r>
      <w:r>
        <w:rPr>
          <w:spacing w:val="-15"/>
          <w:w w:val="110"/>
          <w:sz w:val="20"/>
        </w:rPr>
        <w:t xml:space="preserve"> </w:t>
      </w:r>
      <w:r>
        <w:rPr>
          <w:w w:val="110"/>
          <w:sz w:val="20"/>
        </w:rPr>
        <w:t>the</w:t>
      </w:r>
      <w:r>
        <w:rPr>
          <w:spacing w:val="-1"/>
          <w:w w:val="110"/>
          <w:sz w:val="20"/>
        </w:rPr>
        <w:t xml:space="preserve"> </w:t>
      </w:r>
      <w:r>
        <w:rPr>
          <w:w w:val="110"/>
          <w:sz w:val="20"/>
        </w:rPr>
        <w:t>geometry</w:t>
      </w:r>
      <w:r>
        <w:rPr>
          <w:spacing w:val="-14"/>
          <w:w w:val="110"/>
          <w:sz w:val="20"/>
        </w:rPr>
        <w:t xml:space="preserve"> </w:t>
      </w:r>
      <w:r>
        <w:rPr>
          <w:w w:val="110"/>
          <w:sz w:val="20"/>
        </w:rPr>
        <w:t xml:space="preserve">class, He </w:t>
      </w:r>
      <w:r>
        <w:rPr>
          <w:w w:val="110"/>
          <w:sz w:val="23"/>
        </w:rPr>
        <w:t xml:space="preserve">was </w:t>
      </w:r>
      <w:r>
        <w:rPr>
          <w:w w:val="110"/>
          <w:sz w:val="20"/>
        </w:rPr>
        <w:t xml:space="preserve">not at school that </w:t>
      </w:r>
      <w:r>
        <w:rPr>
          <w:rFonts w:ascii="Arial"/>
          <w:w w:val="110"/>
          <w:sz w:val="20"/>
        </w:rPr>
        <w:t xml:space="preserve">day </w:t>
      </w:r>
      <w:r>
        <w:rPr>
          <w:w w:val="110"/>
          <w:sz w:val="20"/>
        </w:rPr>
        <w:t xml:space="preserve">because of a pre-planned conference </w:t>
      </w:r>
      <w:r>
        <w:rPr>
          <w:rFonts w:ascii="Arial"/>
          <w:w w:val="110"/>
          <w:sz w:val="20"/>
        </w:rPr>
        <w:t xml:space="preserve">in </w:t>
      </w:r>
      <w:r>
        <w:rPr>
          <w:w w:val="110"/>
          <w:sz w:val="20"/>
        </w:rPr>
        <w:t xml:space="preserve">Golden. </w:t>
      </w:r>
      <w:r w:rsidR="003179BF">
        <w:rPr>
          <w:w w:val="110"/>
          <w:sz w:val="20"/>
        </w:rPr>
        <w:t>Th</w:t>
      </w:r>
      <w:r>
        <w:rPr>
          <w:w w:val="110"/>
          <w:sz w:val="20"/>
        </w:rPr>
        <w:t xml:space="preserve">ere </w:t>
      </w:r>
      <w:r>
        <w:rPr>
          <w:w w:val="110"/>
          <w:sz w:val="23"/>
        </w:rPr>
        <w:t xml:space="preserve">was </w:t>
      </w:r>
      <w:r>
        <w:rPr>
          <w:w w:val="110"/>
          <w:sz w:val="20"/>
        </w:rPr>
        <w:t>a substitute</w:t>
      </w:r>
      <w:r>
        <w:rPr>
          <w:spacing w:val="-4"/>
          <w:w w:val="110"/>
          <w:sz w:val="20"/>
        </w:rPr>
        <w:t xml:space="preserve"> </w:t>
      </w:r>
      <w:r>
        <w:rPr>
          <w:w w:val="110"/>
          <w:sz w:val="20"/>
        </w:rPr>
        <w:t>teacher</w:t>
      </w:r>
      <w:r>
        <w:rPr>
          <w:spacing w:val="-3"/>
          <w:w w:val="110"/>
          <w:sz w:val="20"/>
        </w:rPr>
        <w:t xml:space="preserve"> </w:t>
      </w:r>
      <w:r>
        <w:rPr>
          <w:w w:val="110"/>
          <w:sz w:val="20"/>
        </w:rPr>
        <w:t>for</w:t>
      </w:r>
      <w:r>
        <w:rPr>
          <w:spacing w:val="-5"/>
          <w:w w:val="110"/>
          <w:sz w:val="20"/>
        </w:rPr>
        <w:t xml:space="preserve"> </w:t>
      </w:r>
      <w:r>
        <w:rPr>
          <w:w w:val="110"/>
        </w:rPr>
        <w:t>his</w:t>
      </w:r>
      <w:r>
        <w:rPr>
          <w:spacing w:val="-29"/>
          <w:w w:val="110"/>
        </w:rPr>
        <w:t xml:space="preserve"> </w:t>
      </w:r>
      <w:r>
        <w:rPr>
          <w:w w:val="110"/>
          <w:sz w:val="20"/>
        </w:rPr>
        <w:t>class</w:t>
      </w:r>
      <w:r>
        <w:rPr>
          <w:spacing w:val="-8"/>
          <w:w w:val="110"/>
          <w:sz w:val="20"/>
        </w:rPr>
        <w:t xml:space="preserve"> </w:t>
      </w:r>
      <w:r>
        <w:rPr>
          <w:w w:val="110"/>
          <w:sz w:val="20"/>
        </w:rPr>
        <w:t>whom</w:t>
      </w:r>
      <w:r>
        <w:rPr>
          <w:spacing w:val="-10"/>
          <w:w w:val="110"/>
          <w:sz w:val="20"/>
        </w:rPr>
        <w:t xml:space="preserve"> </w:t>
      </w:r>
      <w:r>
        <w:rPr>
          <w:w w:val="110"/>
          <w:sz w:val="20"/>
        </w:rPr>
        <w:t>he</w:t>
      </w:r>
      <w:r>
        <w:rPr>
          <w:spacing w:val="-18"/>
          <w:w w:val="110"/>
          <w:sz w:val="20"/>
        </w:rPr>
        <w:t xml:space="preserve"> </w:t>
      </w:r>
      <w:r>
        <w:rPr>
          <w:w w:val="110"/>
          <w:sz w:val="20"/>
        </w:rPr>
        <w:t>spoke</w:t>
      </w:r>
      <w:r>
        <w:rPr>
          <w:spacing w:val="-7"/>
          <w:w w:val="110"/>
          <w:sz w:val="20"/>
        </w:rPr>
        <w:t xml:space="preserve"> </w:t>
      </w:r>
      <w:r>
        <w:rPr>
          <w:rFonts w:ascii="Arial"/>
          <w:w w:val="110"/>
          <w:sz w:val="20"/>
        </w:rPr>
        <w:t>with</w:t>
      </w:r>
      <w:r>
        <w:rPr>
          <w:rFonts w:ascii="Arial"/>
          <w:spacing w:val="-36"/>
          <w:w w:val="110"/>
          <w:sz w:val="20"/>
        </w:rPr>
        <w:t xml:space="preserve"> </w:t>
      </w:r>
      <w:r>
        <w:rPr>
          <w:w w:val="110"/>
          <w:sz w:val="20"/>
        </w:rPr>
        <w:t>after</w:t>
      </w:r>
      <w:r>
        <w:rPr>
          <w:spacing w:val="-12"/>
          <w:w w:val="110"/>
          <w:sz w:val="20"/>
        </w:rPr>
        <w:t xml:space="preserve"> </w:t>
      </w:r>
      <w:r>
        <w:rPr>
          <w:w w:val="110"/>
          <w:sz w:val="20"/>
        </w:rPr>
        <w:t>the</w:t>
      </w:r>
      <w:r>
        <w:rPr>
          <w:spacing w:val="-1"/>
          <w:w w:val="110"/>
          <w:sz w:val="20"/>
        </w:rPr>
        <w:t xml:space="preserve"> </w:t>
      </w:r>
      <w:r>
        <w:rPr>
          <w:w w:val="110"/>
          <w:sz w:val="20"/>
        </w:rPr>
        <w:t>incident.</w:t>
      </w:r>
      <w:r>
        <w:rPr>
          <w:spacing w:val="28"/>
          <w:w w:val="110"/>
          <w:sz w:val="20"/>
        </w:rPr>
        <w:t xml:space="preserve"> </w:t>
      </w:r>
      <w:r>
        <w:rPr>
          <w:w w:val="110"/>
          <w:sz w:val="20"/>
        </w:rPr>
        <w:t>He</w:t>
      </w:r>
      <w:r>
        <w:rPr>
          <w:spacing w:val="-5"/>
          <w:w w:val="110"/>
          <w:sz w:val="20"/>
        </w:rPr>
        <w:t xml:space="preserve"> </w:t>
      </w:r>
      <w:r>
        <w:rPr>
          <w:w w:val="110"/>
          <w:sz w:val="20"/>
        </w:rPr>
        <w:t>learned</w:t>
      </w:r>
      <w:r>
        <w:rPr>
          <w:spacing w:val="-5"/>
          <w:w w:val="110"/>
          <w:sz w:val="20"/>
        </w:rPr>
        <w:t xml:space="preserve"> </w:t>
      </w:r>
      <w:r>
        <w:rPr>
          <w:w w:val="110"/>
          <w:sz w:val="20"/>
        </w:rPr>
        <w:t>from</w:t>
      </w:r>
      <w:r>
        <w:rPr>
          <w:spacing w:val="-22"/>
          <w:w w:val="110"/>
          <w:sz w:val="20"/>
        </w:rPr>
        <w:t xml:space="preserve"> </w:t>
      </w:r>
      <w:r>
        <w:rPr>
          <w:w w:val="110"/>
          <w:sz w:val="20"/>
        </w:rPr>
        <w:t>the</w:t>
      </w:r>
      <w:r>
        <w:rPr>
          <w:spacing w:val="-12"/>
          <w:w w:val="110"/>
          <w:sz w:val="20"/>
        </w:rPr>
        <w:t xml:space="preserve"> </w:t>
      </w:r>
      <w:r>
        <w:rPr>
          <w:w w:val="110"/>
          <w:sz w:val="20"/>
        </w:rPr>
        <w:t xml:space="preserve">male substitute who was from </w:t>
      </w:r>
      <w:r>
        <w:rPr>
          <w:sz w:val="25"/>
        </w:rPr>
        <w:t>Arvada</w:t>
      </w:r>
      <w:r w:rsidR="003179BF">
        <w:rPr>
          <w:sz w:val="25"/>
        </w:rPr>
        <w:t xml:space="preserve">, </w:t>
      </w:r>
      <w:r>
        <w:rPr>
          <w:w w:val="110"/>
          <w:sz w:val="20"/>
        </w:rPr>
        <w:t>Colorado that approximately 5 to 10 minutes after the class began,</w:t>
      </w:r>
      <w:r>
        <w:rPr>
          <w:spacing w:val="-34"/>
          <w:w w:val="110"/>
          <w:sz w:val="20"/>
        </w:rPr>
        <w:t xml:space="preserve"> </w:t>
      </w:r>
      <w:r>
        <w:rPr>
          <w:w w:val="110"/>
          <w:sz w:val="20"/>
        </w:rPr>
        <w:t>he</w:t>
      </w:r>
      <w:r>
        <w:rPr>
          <w:spacing w:val="-25"/>
          <w:w w:val="110"/>
          <w:sz w:val="20"/>
        </w:rPr>
        <w:t xml:space="preserve"> </w:t>
      </w:r>
      <w:r>
        <w:rPr>
          <w:w w:val="110"/>
          <w:sz w:val="20"/>
        </w:rPr>
        <w:t>heard</w:t>
      </w:r>
      <w:r>
        <w:rPr>
          <w:spacing w:val="-29"/>
          <w:w w:val="110"/>
          <w:sz w:val="20"/>
        </w:rPr>
        <w:t xml:space="preserve"> </w:t>
      </w:r>
      <w:r>
        <w:rPr>
          <w:w w:val="110"/>
          <w:sz w:val="20"/>
        </w:rPr>
        <w:t>the</w:t>
      </w:r>
      <w:r>
        <w:rPr>
          <w:spacing w:val="-23"/>
          <w:w w:val="110"/>
          <w:sz w:val="20"/>
        </w:rPr>
        <w:t xml:space="preserve"> </w:t>
      </w:r>
      <w:r>
        <w:rPr>
          <w:w w:val="110"/>
          <w:sz w:val="20"/>
        </w:rPr>
        <w:t>fir</w:t>
      </w:r>
      <w:r w:rsidR="003179BF">
        <w:rPr>
          <w:w w:val="110"/>
          <w:sz w:val="20"/>
        </w:rPr>
        <w:t>e alarms</w:t>
      </w:r>
      <w:r>
        <w:rPr>
          <w:sz w:val="28"/>
        </w:rPr>
        <w:t>.</w:t>
      </w:r>
      <w:r>
        <w:rPr>
          <w:spacing w:val="-13"/>
          <w:sz w:val="28"/>
        </w:rPr>
        <w:t xml:space="preserve"> </w:t>
      </w:r>
      <w:r>
        <w:rPr>
          <w:sz w:val="20"/>
        </w:rPr>
        <w:t>So</w:t>
      </w:r>
      <w:r w:rsidR="003179BF">
        <w:rPr>
          <w:sz w:val="20"/>
        </w:rPr>
        <w:t xml:space="preserve">me </w:t>
      </w:r>
      <w:r>
        <w:rPr>
          <w:w w:val="110"/>
          <w:sz w:val="20"/>
        </w:rPr>
        <w:t xml:space="preserve">other students entered </w:t>
      </w:r>
      <w:r>
        <w:rPr>
          <w:w w:val="110"/>
        </w:rPr>
        <w:t xml:space="preserve">his </w:t>
      </w:r>
      <w:r>
        <w:rPr>
          <w:w w:val="110"/>
          <w:sz w:val="20"/>
        </w:rPr>
        <w:t xml:space="preserve">classroom and announced that there </w:t>
      </w:r>
      <w:r>
        <w:rPr>
          <w:w w:val="110"/>
          <w:sz w:val="23"/>
        </w:rPr>
        <w:t xml:space="preserve">was </w:t>
      </w:r>
      <w:r>
        <w:rPr>
          <w:w w:val="110"/>
          <w:sz w:val="20"/>
        </w:rPr>
        <w:t xml:space="preserve">shooting going on down the </w:t>
      </w:r>
      <w:r>
        <w:rPr>
          <w:w w:val="110"/>
        </w:rPr>
        <w:t xml:space="preserve">hall. </w:t>
      </w:r>
      <w:r>
        <w:rPr>
          <w:w w:val="110"/>
          <w:sz w:val="20"/>
        </w:rPr>
        <w:t xml:space="preserve">Teacher ROBIN ORTIZ then came into </w:t>
      </w:r>
      <w:r>
        <w:rPr>
          <w:w w:val="110"/>
        </w:rPr>
        <w:t xml:space="preserve">his </w:t>
      </w:r>
      <w:r>
        <w:rPr>
          <w:w w:val="110"/>
          <w:sz w:val="20"/>
        </w:rPr>
        <w:t>classroom</w:t>
      </w:r>
      <w:r>
        <w:rPr>
          <w:spacing w:val="-9"/>
          <w:w w:val="110"/>
          <w:sz w:val="20"/>
        </w:rPr>
        <w:t xml:space="preserve"> </w:t>
      </w:r>
      <w:r>
        <w:rPr>
          <w:w w:val="110"/>
          <w:sz w:val="20"/>
        </w:rPr>
        <w:t>and</w:t>
      </w:r>
      <w:r>
        <w:rPr>
          <w:spacing w:val="-7"/>
          <w:w w:val="110"/>
          <w:sz w:val="20"/>
        </w:rPr>
        <w:t xml:space="preserve"> </w:t>
      </w:r>
      <w:r>
        <w:rPr>
          <w:w w:val="110"/>
          <w:sz w:val="20"/>
        </w:rPr>
        <w:t xml:space="preserve">instructed </w:t>
      </w:r>
      <w:r>
        <w:rPr>
          <w:rFonts w:ascii="Arial"/>
          <w:w w:val="110"/>
          <w:sz w:val="20"/>
        </w:rPr>
        <w:t>all</w:t>
      </w:r>
      <w:r>
        <w:rPr>
          <w:rFonts w:ascii="Arial"/>
          <w:spacing w:val="-27"/>
          <w:w w:val="110"/>
          <w:sz w:val="20"/>
        </w:rPr>
        <w:t xml:space="preserve"> </w:t>
      </w:r>
      <w:r>
        <w:rPr>
          <w:w w:val="110"/>
          <w:sz w:val="20"/>
        </w:rPr>
        <w:t>the</w:t>
      </w:r>
      <w:r>
        <w:rPr>
          <w:spacing w:val="-9"/>
          <w:w w:val="110"/>
          <w:sz w:val="20"/>
        </w:rPr>
        <w:t xml:space="preserve"> </w:t>
      </w:r>
      <w:r>
        <w:rPr>
          <w:w w:val="110"/>
          <w:sz w:val="20"/>
        </w:rPr>
        <w:t>student</w:t>
      </w:r>
      <w:r w:rsidR="003179BF">
        <w:rPr>
          <w:w w:val="110"/>
          <w:sz w:val="20"/>
        </w:rPr>
        <w:t>s</w:t>
      </w:r>
      <w:r>
        <w:rPr>
          <w:spacing w:val="-3"/>
          <w:w w:val="110"/>
          <w:sz w:val="20"/>
        </w:rPr>
        <w:t xml:space="preserve"> </w:t>
      </w:r>
      <w:r>
        <w:rPr>
          <w:w w:val="110"/>
          <w:sz w:val="20"/>
        </w:rPr>
        <w:t>to</w:t>
      </w:r>
      <w:r>
        <w:rPr>
          <w:spacing w:val="-7"/>
          <w:w w:val="110"/>
          <w:sz w:val="20"/>
        </w:rPr>
        <w:t xml:space="preserve"> </w:t>
      </w:r>
      <w:r>
        <w:rPr>
          <w:w w:val="110"/>
          <w:sz w:val="20"/>
        </w:rPr>
        <w:t>vacate</w:t>
      </w:r>
      <w:r>
        <w:rPr>
          <w:spacing w:val="-8"/>
          <w:w w:val="110"/>
          <w:sz w:val="20"/>
        </w:rPr>
        <w:t xml:space="preserve"> </w:t>
      </w:r>
      <w:r>
        <w:rPr>
          <w:w w:val="110"/>
          <w:sz w:val="20"/>
        </w:rPr>
        <w:t>the</w:t>
      </w:r>
      <w:r>
        <w:rPr>
          <w:spacing w:val="-9"/>
          <w:w w:val="110"/>
          <w:sz w:val="20"/>
        </w:rPr>
        <w:t xml:space="preserve"> </w:t>
      </w:r>
      <w:r>
        <w:rPr>
          <w:w w:val="110"/>
          <w:sz w:val="20"/>
        </w:rPr>
        <w:t>building.</w:t>
      </w:r>
      <w:r>
        <w:rPr>
          <w:spacing w:val="48"/>
          <w:w w:val="110"/>
          <w:sz w:val="20"/>
        </w:rPr>
        <w:t xml:space="preserve"> </w:t>
      </w:r>
      <w:r>
        <w:rPr>
          <w:w w:val="110"/>
          <w:sz w:val="20"/>
        </w:rPr>
        <w:t>All</w:t>
      </w:r>
      <w:r>
        <w:rPr>
          <w:spacing w:val="-21"/>
          <w:w w:val="110"/>
          <w:sz w:val="20"/>
        </w:rPr>
        <w:t xml:space="preserve"> </w:t>
      </w:r>
      <w:r>
        <w:rPr>
          <w:w w:val="110"/>
          <w:sz w:val="20"/>
        </w:rPr>
        <w:t>of</w:t>
      </w:r>
      <w:r w:rsidR="003179BF">
        <w:rPr>
          <w:w w:val="110"/>
          <w:sz w:val="20"/>
        </w:rPr>
        <w:t xml:space="preserve"> </w:t>
      </w:r>
      <w:r>
        <w:rPr>
          <w:w w:val="110"/>
          <w:sz w:val="20"/>
        </w:rPr>
        <w:t>h</w:t>
      </w:r>
      <w:r w:rsidR="003179BF">
        <w:rPr>
          <w:w w:val="110"/>
          <w:sz w:val="20"/>
        </w:rPr>
        <w:t>is st</w:t>
      </w:r>
      <w:r>
        <w:rPr>
          <w:w w:val="110"/>
          <w:sz w:val="20"/>
        </w:rPr>
        <w:t>udents</w:t>
      </w:r>
      <w:r>
        <w:rPr>
          <w:spacing w:val="-11"/>
          <w:w w:val="110"/>
          <w:sz w:val="20"/>
        </w:rPr>
        <w:t xml:space="preserve"> </w:t>
      </w:r>
      <w:r>
        <w:rPr>
          <w:w w:val="110"/>
          <w:sz w:val="20"/>
        </w:rPr>
        <w:t>left</w:t>
      </w:r>
      <w:r>
        <w:rPr>
          <w:spacing w:val="-5"/>
          <w:w w:val="110"/>
          <w:sz w:val="20"/>
        </w:rPr>
        <w:t xml:space="preserve"> </w:t>
      </w:r>
      <w:r>
        <w:rPr>
          <w:w w:val="110"/>
          <w:sz w:val="20"/>
        </w:rPr>
        <w:t>the</w:t>
      </w:r>
      <w:r>
        <w:rPr>
          <w:spacing w:val="5"/>
          <w:w w:val="110"/>
          <w:sz w:val="20"/>
        </w:rPr>
        <w:t xml:space="preserve"> </w:t>
      </w:r>
      <w:r>
        <w:rPr>
          <w:w w:val="110"/>
          <w:sz w:val="20"/>
        </w:rPr>
        <w:t xml:space="preserve">building through a nearby emergency exit. The substitute was the </w:t>
      </w:r>
      <w:r>
        <w:rPr>
          <w:w w:val="110"/>
        </w:rPr>
        <w:t xml:space="preserve">last </w:t>
      </w:r>
      <w:r>
        <w:rPr>
          <w:w w:val="110"/>
          <w:sz w:val="20"/>
        </w:rPr>
        <w:t>one to leave the building. All students left together. All students who were contacted related the identical story. Only one student</w:t>
      </w:r>
      <w:r>
        <w:rPr>
          <w:spacing w:val="-36"/>
          <w:w w:val="110"/>
          <w:sz w:val="20"/>
        </w:rPr>
        <w:t xml:space="preserve"> </w:t>
      </w:r>
      <w:r>
        <w:rPr>
          <w:w w:val="110"/>
        </w:rPr>
        <w:t>contacted,</w:t>
      </w:r>
      <w:r>
        <w:rPr>
          <w:spacing w:val="-42"/>
          <w:w w:val="110"/>
        </w:rPr>
        <w:t xml:space="preserve"> </w:t>
      </w:r>
      <w:r>
        <w:rPr>
          <w:w w:val="110"/>
        </w:rPr>
        <w:t>Casey</w:t>
      </w:r>
      <w:r>
        <w:rPr>
          <w:spacing w:val="-45"/>
          <w:w w:val="110"/>
        </w:rPr>
        <w:t xml:space="preserve"> </w:t>
      </w:r>
      <w:r>
        <w:rPr>
          <w:w w:val="110"/>
        </w:rPr>
        <w:t>Cypher,</w:t>
      </w:r>
      <w:r>
        <w:rPr>
          <w:spacing w:val="-36"/>
          <w:w w:val="110"/>
        </w:rPr>
        <w:t xml:space="preserve"> </w:t>
      </w:r>
      <w:r>
        <w:rPr>
          <w:w w:val="110"/>
        </w:rPr>
        <w:t>was</w:t>
      </w:r>
      <w:r>
        <w:rPr>
          <w:spacing w:val="-41"/>
          <w:w w:val="110"/>
        </w:rPr>
        <w:t xml:space="preserve"> </w:t>
      </w:r>
      <w:r>
        <w:rPr>
          <w:w w:val="110"/>
        </w:rPr>
        <w:t>not</w:t>
      </w:r>
      <w:r>
        <w:rPr>
          <w:spacing w:val="-42"/>
          <w:w w:val="110"/>
        </w:rPr>
        <w:t xml:space="preserve"> </w:t>
      </w:r>
      <w:r>
        <w:rPr>
          <w:w w:val="110"/>
          <w:sz w:val="23"/>
        </w:rPr>
        <w:t>in</w:t>
      </w:r>
      <w:r>
        <w:rPr>
          <w:spacing w:val="-49"/>
          <w:w w:val="110"/>
          <w:sz w:val="23"/>
        </w:rPr>
        <w:t xml:space="preserve"> </w:t>
      </w:r>
      <w:r>
        <w:rPr>
          <w:w w:val="110"/>
        </w:rPr>
        <w:t>class</w:t>
      </w:r>
      <w:r>
        <w:rPr>
          <w:spacing w:val="-43"/>
          <w:w w:val="110"/>
        </w:rPr>
        <w:t xml:space="preserve"> </w:t>
      </w:r>
      <w:r>
        <w:rPr>
          <w:w w:val="110"/>
          <w:sz w:val="20"/>
        </w:rPr>
        <w:t>at</w:t>
      </w:r>
      <w:r>
        <w:rPr>
          <w:spacing w:val="-36"/>
          <w:w w:val="110"/>
          <w:sz w:val="20"/>
        </w:rPr>
        <w:t xml:space="preserve"> </w:t>
      </w:r>
      <w:r>
        <w:rPr>
          <w:w w:val="110"/>
        </w:rPr>
        <w:t>the</w:t>
      </w:r>
      <w:r>
        <w:rPr>
          <w:spacing w:val="-45"/>
          <w:w w:val="110"/>
        </w:rPr>
        <w:t xml:space="preserve"> </w:t>
      </w:r>
      <w:r>
        <w:rPr>
          <w:w w:val="110"/>
        </w:rPr>
        <w:t>time</w:t>
      </w:r>
      <w:r>
        <w:rPr>
          <w:spacing w:val="-45"/>
          <w:w w:val="110"/>
        </w:rPr>
        <w:t xml:space="preserve"> </w:t>
      </w:r>
      <w:r>
        <w:rPr>
          <w:w w:val="110"/>
        </w:rPr>
        <w:t>the</w:t>
      </w:r>
      <w:r>
        <w:rPr>
          <w:spacing w:val="-47"/>
          <w:w w:val="110"/>
        </w:rPr>
        <w:t xml:space="preserve"> </w:t>
      </w:r>
      <w:r>
        <w:rPr>
          <w:w w:val="110"/>
        </w:rPr>
        <w:t>incident</w:t>
      </w:r>
      <w:r>
        <w:rPr>
          <w:spacing w:val="-39"/>
          <w:w w:val="110"/>
        </w:rPr>
        <w:t xml:space="preserve"> </w:t>
      </w:r>
      <w:r>
        <w:rPr>
          <w:w w:val="110"/>
          <w:sz w:val="20"/>
        </w:rPr>
        <w:t>happened.</w:t>
      </w:r>
      <w:r>
        <w:rPr>
          <w:spacing w:val="-13"/>
          <w:w w:val="110"/>
          <w:sz w:val="20"/>
        </w:rPr>
        <w:t xml:space="preserve"> </w:t>
      </w:r>
      <w:r>
        <w:rPr>
          <w:w w:val="110"/>
        </w:rPr>
        <w:t>He</w:t>
      </w:r>
      <w:r>
        <w:rPr>
          <w:spacing w:val="-45"/>
          <w:w w:val="110"/>
        </w:rPr>
        <w:t xml:space="preserve"> </w:t>
      </w:r>
      <w:r>
        <w:rPr>
          <w:w w:val="110"/>
          <w:sz w:val="20"/>
        </w:rPr>
        <w:t>had</w:t>
      </w:r>
      <w:r>
        <w:rPr>
          <w:spacing w:val="-36"/>
          <w:w w:val="110"/>
          <w:sz w:val="20"/>
        </w:rPr>
        <w:t xml:space="preserve"> </w:t>
      </w:r>
      <w:r>
        <w:rPr>
          <w:w w:val="110"/>
        </w:rPr>
        <w:t xml:space="preserve">left </w:t>
      </w:r>
      <w:r>
        <w:rPr>
          <w:rFonts w:ascii="Arial"/>
          <w:w w:val="110"/>
          <w:sz w:val="20"/>
        </w:rPr>
        <w:t>the</w:t>
      </w:r>
      <w:r>
        <w:rPr>
          <w:rFonts w:ascii="Arial"/>
          <w:spacing w:val="-27"/>
          <w:w w:val="110"/>
          <w:sz w:val="20"/>
        </w:rPr>
        <w:t xml:space="preserve"> </w:t>
      </w:r>
      <w:r>
        <w:rPr>
          <w:w w:val="110"/>
          <w:sz w:val="20"/>
        </w:rPr>
        <w:t>building</w:t>
      </w:r>
      <w:r>
        <w:rPr>
          <w:spacing w:val="-13"/>
          <w:w w:val="110"/>
          <w:sz w:val="20"/>
        </w:rPr>
        <w:t xml:space="preserve"> </w:t>
      </w:r>
      <w:r>
        <w:rPr>
          <w:w w:val="110"/>
          <w:sz w:val="20"/>
        </w:rPr>
        <w:t>prior</w:t>
      </w:r>
      <w:r>
        <w:rPr>
          <w:spacing w:val="-15"/>
          <w:w w:val="110"/>
          <w:sz w:val="20"/>
        </w:rPr>
        <w:t xml:space="preserve"> </w:t>
      </w:r>
      <w:r>
        <w:rPr>
          <w:w w:val="110"/>
          <w:sz w:val="20"/>
        </w:rPr>
        <w:t>to</w:t>
      </w:r>
      <w:r>
        <w:rPr>
          <w:spacing w:val="-2"/>
          <w:w w:val="110"/>
          <w:sz w:val="20"/>
        </w:rPr>
        <w:t xml:space="preserve"> </w:t>
      </w:r>
      <w:r>
        <w:rPr>
          <w:w w:val="110"/>
          <w:sz w:val="20"/>
        </w:rPr>
        <w:t>the</w:t>
      </w:r>
      <w:r>
        <w:rPr>
          <w:spacing w:val="-8"/>
          <w:w w:val="110"/>
          <w:sz w:val="20"/>
        </w:rPr>
        <w:t xml:space="preserve"> </w:t>
      </w:r>
      <w:r>
        <w:rPr>
          <w:w w:val="110"/>
          <w:sz w:val="20"/>
        </w:rPr>
        <w:t>shooting.</w:t>
      </w:r>
      <w:r>
        <w:rPr>
          <w:spacing w:val="27"/>
          <w:w w:val="110"/>
          <w:sz w:val="20"/>
        </w:rPr>
        <w:t xml:space="preserve"> </w:t>
      </w:r>
      <w:r>
        <w:rPr>
          <w:w w:val="110"/>
          <w:sz w:val="20"/>
        </w:rPr>
        <w:t>The</w:t>
      </w:r>
      <w:r>
        <w:rPr>
          <w:spacing w:val="-5"/>
          <w:w w:val="110"/>
          <w:sz w:val="20"/>
        </w:rPr>
        <w:t xml:space="preserve"> </w:t>
      </w:r>
      <w:r>
        <w:rPr>
          <w:w w:val="110"/>
          <w:sz w:val="20"/>
        </w:rPr>
        <w:t>only</w:t>
      </w:r>
      <w:r>
        <w:rPr>
          <w:spacing w:val="-17"/>
          <w:w w:val="110"/>
          <w:sz w:val="20"/>
        </w:rPr>
        <w:t xml:space="preserve"> </w:t>
      </w:r>
      <w:r>
        <w:rPr>
          <w:w w:val="110"/>
          <w:sz w:val="20"/>
        </w:rPr>
        <w:t>two</w:t>
      </w:r>
      <w:r>
        <w:rPr>
          <w:spacing w:val="4"/>
          <w:w w:val="110"/>
          <w:sz w:val="20"/>
        </w:rPr>
        <w:t xml:space="preserve"> </w:t>
      </w:r>
      <w:r>
        <w:rPr>
          <w:w w:val="110"/>
          <w:sz w:val="20"/>
        </w:rPr>
        <w:t>students</w:t>
      </w:r>
      <w:r>
        <w:rPr>
          <w:spacing w:val="-15"/>
          <w:w w:val="110"/>
          <w:sz w:val="20"/>
        </w:rPr>
        <w:t xml:space="preserve"> </w:t>
      </w:r>
      <w:r>
        <w:rPr>
          <w:w w:val="110"/>
          <w:sz w:val="20"/>
        </w:rPr>
        <w:t>who</w:t>
      </w:r>
      <w:r>
        <w:rPr>
          <w:spacing w:val="-8"/>
          <w:w w:val="110"/>
          <w:sz w:val="20"/>
        </w:rPr>
        <w:t xml:space="preserve"> </w:t>
      </w:r>
      <w:r>
        <w:rPr>
          <w:w w:val="110"/>
          <w:sz w:val="20"/>
        </w:rPr>
        <w:t>did</w:t>
      </w:r>
      <w:r>
        <w:rPr>
          <w:spacing w:val="-9"/>
          <w:w w:val="110"/>
          <w:sz w:val="20"/>
        </w:rPr>
        <w:t xml:space="preserve"> </w:t>
      </w:r>
      <w:r>
        <w:rPr>
          <w:w w:val="110"/>
          <w:sz w:val="20"/>
        </w:rPr>
        <w:t>not</w:t>
      </w:r>
      <w:r>
        <w:rPr>
          <w:spacing w:val="-8"/>
          <w:w w:val="110"/>
          <w:sz w:val="20"/>
        </w:rPr>
        <w:t xml:space="preserve"> </w:t>
      </w:r>
      <w:r>
        <w:rPr>
          <w:w w:val="110"/>
          <w:sz w:val="20"/>
        </w:rPr>
        <w:t>return</w:t>
      </w:r>
      <w:r>
        <w:rPr>
          <w:spacing w:val="-13"/>
          <w:w w:val="110"/>
          <w:sz w:val="20"/>
        </w:rPr>
        <w:t xml:space="preserve"> </w:t>
      </w:r>
      <w:r>
        <w:rPr>
          <w:w w:val="110"/>
          <w:sz w:val="20"/>
        </w:rPr>
        <w:t>messages</w:t>
      </w:r>
      <w:r>
        <w:rPr>
          <w:spacing w:val="-5"/>
          <w:w w:val="110"/>
          <w:sz w:val="20"/>
        </w:rPr>
        <w:t xml:space="preserve"> </w:t>
      </w:r>
      <w:r>
        <w:rPr>
          <w:w w:val="110"/>
          <w:sz w:val="20"/>
        </w:rPr>
        <w:t>were</w:t>
      </w:r>
      <w:r>
        <w:rPr>
          <w:spacing w:val="-17"/>
          <w:w w:val="110"/>
          <w:sz w:val="20"/>
        </w:rPr>
        <w:t xml:space="preserve"> </w:t>
      </w:r>
      <w:r>
        <w:rPr>
          <w:w w:val="110"/>
        </w:rPr>
        <w:t xml:space="preserve">also </w:t>
      </w:r>
      <w:r>
        <w:rPr>
          <w:rFonts w:ascii="Arial"/>
        </w:rPr>
        <w:t>listed</w:t>
      </w:r>
      <w:r>
        <w:rPr>
          <w:rFonts w:ascii="Arial"/>
          <w:spacing w:val="-23"/>
        </w:rPr>
        <w:t xml:space="preserve"> </w:t>
      </w:r>
      <w:r>
        <w:rPr>
          <w:w w:val="110"/>
          <w:sz w:val="20"/>
        </w:rPr>
        <w:t>as</w:t>
      </w:r>
      <w:r>
        <w:rPr>
          <w:spacing w:val="14"/>
          <w:w w:val="110"/>
          <w:sz w:val="20"/>
        </w:rPr>
        <w:t xml:space="preserve"> </w:t>
      </w:r>
      <w:r>
        <w:rPr>
          <w:w w:val="110"/>
          <w:sz w:val="20"/>
        </w:rPr>
        <w:t>not</w:t>
      </w:r>
      <w:r>
        <w:rPr>
          <w:spacing w:val="32"/>
          <w:w w:val="110"/>
          <w:sz w:val="20"/>
        </w:rPr>
        <w:t xml:space="preserve"> </w:t>
      </w:r>
      <w:r>
        <w:rPr>
          <w:w w:val="110"/>
          <w:sz w:val="23"/>
        </w:rPr>
        <w:t>in</w:t>
      </w:r>
      <w:r>
        <w:rPr>
          <w:spacing w:val="-29"/>
          <w:w w:val="110"/>
          <w:sz w:val="23"/>
        </w:rPr>
        <w:t xml:space="preserve"> </w:t>
      </w:r>
      <w:r>
        <w:rPr>
          <w:w w:val="110"/>
          <w:sz w:val="20"/>
        </w:rPr>
        <w:t>class</w:t>
      </w:r>
      <w:r>
        <w:rPr>
          <w:spacing w:val="-14"/>
          <w:w w:val="110"/>
          <w:sz w:val="20"/>
        </w:rPr>
        <w:t xml:space="preserve"> </w:t>
      </w:r>
      <w:r>
        <w:rPr>
          <w:w w:val="110"/>
          <w:sz w:val="20"/>
        </w:rPr>
        <w:t>on April</w:t>
      </w:r>
      <w:r>
        <w:rPr>
          <w:spacing w:val="-9"/>
          <w:w w:val="110"/>
          <w:sz w:val="20"/>
        </w:rPr>
        <w:t xml:space="preserve"> </w:t>
      </w:r>
      <w:r>
        <w:rPr>
          <w:w w:val="110"/>
          <w:sz w:val="20"/>
        </w:rPr>
        <w:t>20,</w:t>
      </w:r>
      <w:r>
        <w:rPr>
          <w:spacing w:val="36"/>
          <w:w w:val="110"/>
          <w:sz w:val="20"/>
        </w:rPr>
        <w:t xml:space="preserve"> </w:t>
      </w:r>
      <w:r>
        <w:rPr>
          <w:w w:val="110"/>
          <w:sz w:val="20"/>
        </w:rPr>
        <w:t>They</w:t>
      </w:r>
      <w:r>
        <w:rPr>
          <w:spacing w:val="-11"/>
          <w:w w:val="110"/>
          <w:sz w:val="20"/>
        </w:rPr>
        <w:t xml:space="preserve"> </w:t>
      </w:r>
      <w:r>
        <w:rPr>
          <w:w w:val="110"/>
          <w:sz w:val="20"/>
        </w:rPr>
        <w:t>were</w:t>
      </w:r>
      <w:r>
        <w:rPr>
          <w:spacing w:val="-18"/>
          <w:w w:val="110"/>
          <w:sz w:val="20"/>
        </w:rPr>
        <w:t xml:space="preserve"> </w:t>
      </w:r>
      <w:r>
        <w:rPr>
          <w:w w:val="110"/>
          <w:sz w:val="20"/>
        </w:rPr>
        <w:t>Junko</w:t>
      </w:r>
      <w:r>
        <w:rPr>
          <w:spacing w:val="-2"/>
          <w:w w:val="110"/>
          <w:sz w:val="20"/>
        </w:rPr>
        <w:t xml:space="preserve"> </w:t>
      </w:r>
      <w:r>
        <w:rPr>
          <w:w w:val="110"/>
          <w:sz w:val="20"/>
        </w:rPr>
        <w:t>KOJIMA</w:t>
      </w:r>
      <w:r>
        <w:rPr>
          <w:spacing w:val="-11"/>
          <w:w w:val="110"/>
          <w:sz w:val="20"/>
        </w:rPr>
        <w:t xml:space="preserve"> </w:t>
      </w:r>
      <w:r>
        <w:rPr>
          <w:w w:val="110"/>
          <w:sz w:val="20"/>
        </w:rPr>
        <w:t>(4279)</w:t>
      </w:r>
      <w:r>
        <w:rPr>
          <w:spacing w:val="-12"/>
          <w:w w:val="110"/>
          <w:sz w:val="20"/>
        </w:rPr>
        <w:t xml:space="preserve"> </w:t>
      </w:r>
      <w:r>
        <w:rPr>
          <w:w w:val="110"/>
          <w:sz w:val="20"/>
        </w:rPr>
        <w:t>and</w:t>
      </w:r>
      <w:r>
        <w:rPr>
          <w:spacing w:val="-16"/>
          <w:w w:val="110"/>
          <w:sz w:val="20"/>
        </w:rPr>
        <w:t xml:space="preserve"> </w:t>
      </w:r>
      <w:r>
        <w:rPr>
          <w:w w:val="110"/>
          <w:sz w:val="20"/>
        </w:rPr>
        <w:t>Ian</w:t>
      </w:r>
      <w:r>
        <w:rPr>
          <w:spacing w:val="-9"/>
          <w:w w:val="110"/>
          <w:sz w:val="20"/>
        </w:rPr>
        <w:t xml:space="preserve"> </w:t>
      </w:r>
      <w:r>
        <w:rPr>
          <w:w w:val="110"/>
          <w:sz w:val="20"/>
        </w:rPr>
        <w:t>PULJU</w:t>
      </w:r>
      <w:r>
        <w:rPr>
          <w:spacing w:val="-13"/>
          <w:w w:val="110"/>
          <w:sz w:val="20"/>
        </w:rPr>
        <w:t xml:space="preserve"> </w:t>
      </w:r>
      <w:r>
        <w:rPr>
          <w:w w:val="110"/>
          <w:sz w:val="20"/>
        </w:rPr>
        <w:t>(4289).</w:t>
      </w:r>
    </w:p>
    <w:p w:rsidR="00CE4C9F" w:rsidRDefault="009F05AF">
      <w:pPr>
        <w:pStyle w:val="BodyText"/>
        <w:spacing w:before="2"/>
        <w:rPr>
          <w:sz w:val="15"/>
        </w:rPr>
      </w:pPr>
      <w:r>
        <w:pict>
          <v:line id="_x0000_s2519" style="position:absolute;z-index:251485184;mso-wrap-distance-left:0;mso-wrap-distance-right:0;mso-position-horizontal-relative:page" from="78pt,11.2pt" to="498.35pt,11.2pt" strokeweight=".33928mm">
            <w10:wrap type="topAndBottom" anchorx="page"/>
          </v:line>
        </w:pict>
      </w:r>
    </w:p>
    <w:p w:rsidR="00CE4C9F" w:rsidRDefault="00CE4C9F">
      <w:pPr>
        <w:pStyle w:val="BodyText"/>
        <w:rPr>
          <w:sz w:val="22"/>
        </w:rPr>
      </w:pPr>
    </w:p>
    <w:p w:rsidR="00CE4C9F" w:rsidRDefault="00C85DFB">
      <w:pPr>
        <w:spacing w:line="260" w:lineRule="exact"/>
        <w:ind w:left="1154" w:right="1395" w:hanging="2"/>
        <w:rPr>
          <w:sz w:val="20"/>
        </w:rPr>
      </w:pPr>
      <w:r>
        <w:rPr>
          <w:w w:val="105"/>
          <w:sz w:val="20"/>
        </w:rPr>
        <w:t xml:space="preserve">The </w:t>
      </w:r>
      <w:r>
        <w:rPr>
          <w:rFonts w:ascii="Arial"/>
          <w:w w:val="105"/>
          <w:sz w:val="21"/>
        </w:rPr>
        <w:t xml:space="preserve">first </w:t>
      </w:r>
      <w:r>
        <w:rPr>
          <w:w w:val="105"/>
          <w:sz w:val="20"/>
        </w:rPr>
        <w:t xml:space="preserve">student who was contacted on June 29th </w:t>
      </w:r>
      <w:r>
        <w:rPr>
          <w:w w:val="105"/>
          <w:sz w:val="23"/>
        </w:rPr>
        <w:t xml:space="preserve">was </w:t>
      </w:r>
      <w:r>
        <w:rPr>
          <w:w w:val="105"/>
          <w:sz w:val="20"/>
        </w:rPr>
        <w:t>SHEENA ANNE CASTE</w:t>
      </w:r>
      <w:r w:rsidR="00505980">
        <w:rPr>
          <w:w w:val="105"/>
          <w:sz w:val="20"/>
        </w:rPr>
        <w:t>E</w:t>
      </w:r>
      <w:r>
        <w:rPr>
          <w:w w:val="105"/>
          <w:sz w:val="20"/>
        </w:rPr>
        <w:t xml:space="preserve">L, DOB 11/09/83. She lives at 6352 South Newland, Littleton, Colorado 80123, home phone (303) 797- </w:t>
      </w:r>
      <w:r>
        <w:rPr>
          <w:w w:val="105"/>
        </w:rPr>
        <w:t xml:space="preserve">7667. </w:t>
      </w:r>
      <w:r>
        <w:rPr>
          <w:w w:val="105"/>
          <w:sz w:val="20"/>
        </w:rPr>
        <w:t xml:space="preserve">She was telephonically interviewed on June 29th and related that she first </w:t>
      </w:r>
      <w:r>
        <w:rPr>
          <w:rFonts w:ascii="Arial"/>
          <w:w w:val="105"/>
          <w:sz w:val="20"/>
        </w:rPr>
        <w:t xml:space="preserve">became </w:t>
      </w:r>
      <w:r>
        <w:rPr>
          <w:w w:val="105"/>
          <w:sz w:val="20"/>
        </w:rPr>
        <w:t>aware of the incident when a couple of students ran into the classroom panting and very excited and</w:t>
      </w:r>
      <w:r>
        <w:rPr>
          <w:spacing w:val="39"/>
          <w:w w:val="105"/>
          <w:sz w:val="20"/>
        </w:rPr>
        <w:t xml:space="preserve"> </w:t>
      </w:r>
      <w:r>
        <w:rPr>
          <w:w w:val="105"/>
          <w:sz w:val="20"/>
        </w:rPr>
        <w:t>related</w:t>
      </w:r>
    </w:p>
    <w:p w:rsidR="00CE4C9F" w:rsidRDefault="00C85DFB">
      <w:pPr>
        <w:tabs>
          <w:tab w:val="left" w:pos="10393"/>
        </w:tabs>
        <w:spacing w:line="268" w:lineRule="exact"/>
        <w:ind w:left="1166"/>
        <w:rPr>
          <w:i/>
          <w:sz w:val="32"/>
        </w:rPr>
      </w:pPr>
      <w:r>
        <w:rPr>
          <w:w w:val="105"/>
          <w:sz w:val="20"/>
        </w:rPr>
        <w:t>that there were people shooting guns.   A  teacher  from another classroom came  into the</w:t>
      </w:r>
      <w:r>
        <w:rPr>
          <w:spacing w:val="-18"/>
          <w:w w:val="105"/>
          <w:sz w:val="20"/>
        </w:rPr>
        <w:t xml:space="preserve"> </w:t>
      </w:r>
      <w:r>
        <w:rPr>
          <w:w w:val="105"/>
          <w:sz w:val="20"/>
        </w:rPr>
        <w:t>math</w:t>
      </w:r>
      <w:r>
        <w:rPr>
          <w:spacing w:val="3"/>
          <w:w w:val="105"/>
          <w:sz w:val="20"/>
        </w:rPr>
        <w:t xml:space="preserve"> </w:t>
      </w:r>
      <w:r>
        <w:rPr>
          <w:w w:val="105"/>
          <w:sz w:val="20"/>
        </w:rPr>
        <w:t>class</w:t>
      </w:r>
      <w:r>
        <w:rPr>
          <w:w w:val="105"/>
          <w:sz w:val="20"/>
        </w:rPr>
        <w:tab/>
      </w:r>
    </w:p>
    <w:p w:rsidR="00CE4C9F" w:rsidRDefault="00C85DFB">
      <w:pPr>
        <w:spacing w:line="273" w:lineRule="auto"/>
        <w:ind w:left="1166" w:right="1341" w:hanging="7"/>
        <w:rPr>
          <w:sz w:val="20"/>
        </w:rPr>
      </w:pPr>
      <w:r>
        <w:rPr>
          <w:w w:val="110"/>
        </w:rPr>
        <w:t>and</w:t>
      </w:r>
      <w:r>
        <w:rPr>
          <w:spacing w:val="-10"/>
          <w:w w:val="110"/>
        </w:rPr>
        <w:t xml:space="preserve"> </w:t>
      </w:r>
      <w:r>
        <w:rPr>
          <w:w w:val="110"/>
          <w:sz w:val="20"/>
        </w:rPr>
        <w:t>told</w:t>
      </w:r>
      <w:r>
        <w:rPr>
          <w:spacing w:val="-13"/>
          <w:w w:val="110"/>
          <w:sz w:val="20"/>
        </w:rPr>
        <w:t xml:space="preserve"> </w:t>
      </w:r>
      <w:r>
        <w:rPr>
          <w:w w:val="110"/>
          <w:sz w:val="20"/>
        </w:rPr>
        <w:t>the</w:t>
      </w:r>
      <w:r>
        <w:rPr>
          <w:spacing w:val="-14"/>
          <w:w w:val="110"/>
          <w:sz w:val="20"/>
        </w:rPr>
        <w:t xml:space="preserve"> </w:t>
      </w:r>
      <w:r>
        <w:rPr>
          <w:w w:val="110"/>
          <w:sz w:val="20"/>
        </w:rPr>
        <w:t>students</w:t>
      </w:r>
      <w:r>
        <w:rPr>
          <w:spacing w:val="-16"/>
          <w:w w:val="110"/>
          <w:sz w:val="20"/>
        </w:rPr>
        <w:t xml:space="preserve"> </w:t>
      </w:r>
      <w:r>
        <w:rPr>
          <w:w w:val="110"/>
          <w:sz w:val="20"/>
        </w:rPr>
        <w:t>to run</w:t>
      </w:r>
      <w:r>
        <w:rPr>
          <w:spacing w:val="-19"/>
          <w:w w:val="110"/>
          <w:sz w:val="20"/>
        </w:rPr>
        <w:t xml:space="preserve"> </w:t>
      </w:r>
      <w:r>
        <w:rPr>
          <w:w w:val="110"/>
          <w:sz w:val="20"/>
        </w:rPr>
        <w:t>out</w:t>
      </w:r>
      <w:r>
        <w:rPr>
          <w:spacing w:val="-8"/>
          <w:w w:val="110"/>
          <w:sz w:val="20"/>
        </w:rPr>
        <w:t xml:space="preserve"> </w:t>
      </w:r>
      <w:r>
        <w:rPr>
          <w:w w:val="110"/>
          <w:sz w:val="20"/>
        </w:rPr>
        <w:t>the</w:t>
      </w:r>
      <w:r>
        <w:rPr>
          <w:spacing w:val="-15"/>
          <w:w w:val="110"/>
          <w:sz w:val="20"/>
        </w:rPr>
        <w:t xml:space="preserve"> </w:t>
      </w:r>
      <w:r>
        <w:rPr>
          <w:w w:val="110"/>
          <w:sz w:val="20"/>
        </w:rPr>
        <w:t>emergency</w:t>
      </w:r>
      <w:r>
        <w:rPr>
          <w:spacing w:val="3"/>
          <w:w w:val="110"/>
          <w:sz w:val="20"/>
        </w:rPr>
        <w:t xml:space="preserve"> </w:t>
      </w:r>
      <w:r>
        <w:rPr>
          <w:w w:val="110"/>
          <w:sz w:val="20"/>
        </w:rPr>
        <w:t>exit.</w:t>
      </w:r>
      <w:r>
        <w:rPr>
          <w:spacing w:val="30"/>
          <w:w w:val="110"/>
          <w:sz w:val="20"/>
        </w:rPr>
        <w:t xml:space="preserve"> </w:t>
      </w:r>
      <w:r>
        <w:rPr>
          <w:w w:val="110"/>
          <w:sz w:val="20"/>
        </w:rPr>
        <w:t>She</w:t>
      </w:r>
      <w:r>
        <w:rPr>
          <w:spacing w:val="-7"/>
          <w:w w:val="110"/>
          <w:sz w:val="20"/>
        </w:rPr>
        <w:t xml:space="preserve"> </w:t>
      </w:r>
      <w:r>
        <w:rPr>
          <w:w w:val="110"/>
          <w:sz w:val="20"/>
        </w:rPr>
        <w:t>left</w:t>
      </w:r>
      <w:r>
        <w:rPr>
          <w:spacing w:val="-12"/>
          <w:w w:val="110"/>
          <w:sz w:val="20"/>
        </w:rPr>
        <w:t xml:space="preserve"> </w:t>
      </w:r>
      <w:r>
        <w:rPr>
          <w:w w:val="110"/>
          <w:sz w:val="20"/>
        </w:rPr>
        <w:t>the</w:t>
      </w:r>
      <w:r>
        <w:rPr>
          <w:spacing w:val="3"/>
          <w:w w:val="110"/>
          <w:sz w:val="20"/>
        </w:rPr>
        <w:t xml:space="preserve"> </w:t>
      </w:r>
      <w:r>
        <w:rPr>
          <w:w w:val="110"/>
          <w:sz w:val="20"/>
        </w:rPr>
        <w:t>school</w:t>
      </w:r>
      <w:r>
        <w:rPr>
          <w:spacing w:val="-11"/>
          <w:w w:val="110"/>
          <w:sz w:val="20"/>
        </w:rPr>
        <w:t xml:space="preserve"> </w:t>
      </w:r>
      <w:r>
        <w:rPr>
          <w:w w:val="110"/>
          <w:sz w:val="20"/>
        </w:rPr>
        <w:t>with</w:t>
      </w:r>
      <w:r>
        <w:rPr>
          <w:spacing w:val="-22"/>
          <w:w w:val="110"/>
          <w:sz w:val="20"/>
        </w:rPr>
        <w:t xml:space="preserve"> </w:t>
      </w:r>
      <w:r>
        <w:rPr>
          <w:w w:val="110"/>
          <w:sz w:val="20"/>
        </w:rPr>
        <w:t>her</w:t>
      </w:r>
      <w:r>
        <w:rPr>
          <w:spacing w:val="-15"/>
          <w:w w:val="110"/>
          <w:sz w:val="20"/>
        </w:rPr>
        <w:t xml:space="preserve"> </w:t>
      </w:r>
      <w:r>
        <w:rPr>
          <w:w w:val="110"/>
          <w:sz w:val="20"/>
        </w:rPr>
        <w:t>classmates</w:t>
      </w:r>
      <w:r>
        <w:rPr>
          <w:spacing w:val="-9"/>
          <w:w w:val="110"/>
          <w:sz w:val="20"/>
        </w:rPr>
        <w:t xml:space="preserve"> </w:t>
      </w:r>
      <w:r>
        <w:rPr>
          <w:w w:val="110"/>
          <w:sz w:val="20"/>
        </w:rPr>
        <w:t>and ran across the street to Leeward</w:t>
      </w:r>
      <w:r>
        <w:rPr>
          <w:spacing w:val="7"/>
          <w:w w:val="110"/>
          <w:sz w:val="20"/>
        </w:rPr>
        <w:t xml:space="preserve"> </w:t>
      </w:r>
      <w:r>
        <w:rPr>
          <w:w w:val="110"/>
          <w:sz w:val="20"/>
        </w:rPr>
        <w:t>Park.</w:t>
      </w:r>
    </w:p>
    <w:p w:rsidR="00CE4C9F" w:rsidRDefault="00CE4C9F">
      <w:pPr>
        <w:pStyle w:val="BodyText"/>
        <w:spacing w:before="4"/>
        <w:rPr>
          <w:sz w:val="18"/>
        </w:rPr>
      </w:pPr>
    </w:p>
    <w:p w:rsidR="00CE4C9F" w:rsidRDefault="00C85DFB">
      <w:pPr>
        <w:spacing w:line="271" w:lineRule="auto"/>
        <w:ind w:left="1168" w:right="1278"/>
        <w:rPr>
          <w:sz w:val="20"/>
        </w:rPr>
      </w:pPr>
      <w:r>
        <w:rPr>
          <w:rFonts w:ascii="Arial"/>
          <w:w w:val="110"/>
          <w:sz w:val="21"/>
        </w:rPr>
        <w:t>She</w:t>
      </w:r>
      <w:r>
        <w:rPr>
          <w:rFonts w:ascii="Arial"/>
          <w:spacing w:val="-29"/>
          <w:w w:val="110"/>
          <w:sz w:val="21"/>
        </w:rPr>
        <w:t xml:space="preserve"> </w:t>
      </w:r>
      <w:r>
        <w:rPr>
          <w:rFonts w:ascii="Arial"/>
          <w:w w:val="110"/>
          <w:sz w:val="20"/>
        </w:rPr>
        <w:t>did</w:t>
      </w:r>
      <w:r>
        <w:rPr>
          <w:rFonts w:ascii="Arial"/>
          <w:spacing w:val="7"/>
          <w:w w:val="110"/>
          <w:sz w:val="20"/>
        </w:rPr>
        <w:t xml:space="preserve"> </w:t>
      </w:r>
      <w:r>
        <w:rPr>
          <w:w w:val="110"/>
          <w:sz w:val="20"/>
        </w:rPr>
        <w:t>not</w:t>
      </w:r>
      <w:r>
        <w:rPr>
          <w:spacing w:val="24"/>
          <w:w w:val="110"/>
          <w:sz w:val="20"/>
        </w:rPr>
        <w:t xml:space="preserve"> </w:t>
      </w:r>
      <w:r>
        <w:rPr>
          <w:w w:val="110"/>
          <w:sz w:val="20"/>
        </w:rPr>
        <w:t>see</w:t>
      </w:r>
      <w:r>
        <w:rPr>
          <w:spacing w:val="-18"/>
          <w:w w:val="110"/>
          <w:sz w:val="20"/>
        </w:rPr>
        <w:t xml:space="preserve"> </w:t>
      </w:r>
      <w:r>
        <w:rPr>
          <w:w w:val="110"/>
          <w:sz w:val="20"/>
        </w:rPr>
        <w:t>the</w:t>
      </w:r>
      <w:r>
        <w:rPr>
          <w:spacing w:val="-21"/>
          <w:w w:val="110"/>
          <w:sz w:val="20"/>
        </w:rPr>
        <w:t xml:space="preserve"> </w:t>
      </w:r>
      <w:r>
        <w:rPr>
          <w:w w:val="110"/>
          <w:sz w:val="20"/>
        </w:rPr>
        <w:t>shooters</w:t>
      </w:r>
      <w:r>
        <w:rPr>
          <w:spacing w:val="-22"/>
          <w:w w:val="110"/>
          <w:sz w:val="20"/>
        </w:rPr>
        <w:t xml:space="preserve"> </w:t>
      </w:r>
      <w:r>
        <w:rPr>
          <w:w w:val="110"/>
          <w:sz w:val="20"/>
        </w:rPr>
        <w:t>nor</w:t>
      </w:r>
      <w:r>
        <w:rPr>
          <w:spacing w:val="-22"/>
          <w:w w:val="110"/>
          <w:sz w:val="20"/>
        </w:rPr>
        <w:t xml:space="preserve"> </w:t>
      </w:r>
      <w:r>
        <w:rPr>
          <w:w w:val="110"/>
          <w:sz w:val="20"/>
        </w:rPr>
        <w:t>does</w:t>
      </w:r>
      <w:r>
        <w:rPr>
          <w:spacing w:val="-24"/>
          <w:w w:val="110"/>
          <w:sz w:val="20"/>
        </w:rPr>
        <w:t xml:space="preserve"> </w:t>
      </w:r>
      <w:r>
        <w:rPr>
          <w:w w:val="110"/>
          <w:sz w:val="20"/>
        </w:rPr>
        <w:t>she</w:t>
      </w:r>
      <w:r>
        <w:rPr>
          <w:spacing w:val="-30"/>
          <w:w w:val="110"/>
          <w:sz w:val="20"/>
        </w:rPr>
        <w:t xml:space="preserve"> </w:t>
      </w:r>
      <w:r>
        <w:rPr>
          <w:w w:val="110"/>
          <w:sz w:val="20"/>
        </w:rPr>
        <w:t>know</w:t>
      </w:r>
      <w:r>
        <w:rPr>
          <w:spacing w:val="-19"/>
          <w:w w:val="110"/>
          <w:sz w:val="20"/>
        </w:rPr>
        <w:t xml:space="preserve"> </w:t>
      </w:r>
      <w:r>
        <w:rPr>
          <w:w w:val="110"/>
          <w:sz w:val="20"/>
        </w:rPr>
        <w:t>them.</w:t>
      </w:r>
      <w:r>
        <w:rPr>
          <w:spacing w:val="17"/>
          <w:w w:val="110"/>
          <w:sz w:val="20"/>
        </w:rPr>
        <w:t xml:space="preserve"> </w:t>
      </w:r>
      <w:r>
        <w:rPr>
          <w:w w:val="110"/>
          <w:sz w:val="20"/>
        </w:rPr>
        <w:t>She</w:t>
      </w:r>
      <w:r>
        <w:rPr>
          <w:spacing w:val="-24"/>
          <w:w w:val="110"/>
          <w:sz w:val="20"/>
        </w:rPr>
        <w:t xml:space="preserve"> </w:t>
      </w:r>
      <w:r>
        <w:rPr>
          <w:w w:val="110"/>
          <w:sz w:val="23"/>
        </w:rPr>
        <w:t>was</w:t>
      </w:r>
      <w:r>
        <w:rPr>
          <w:spacing w:val="-28"/>
          <w:w w:val="110"/>
          <w:sz w:val="23"/>
        </w:rPr>
        <w:t xml:space="preserve"> </w:t>
      </w:r>
      <w:r>
        <w:rPr>
          <w:w w:val="110"/>
          <w:sz w:val="20"/>
        </w:rPr>
        <w:t>in</w:t>
      </w:r>
      <w:r>
        <w:rPr>
          <w:spacing w:val="-23"/>
          <w:w w:val="110"/>
          <w:sz w:val="20"/>
        </w:rPr>
        <w:t xml:space="preserve"> </w:t>
      </w:r>
      <w:r>
        <w:rPr>
          <w:w w:val="110"/>
          <w:sz w:val="20"/>
        </w:rPr>
        <w:t>the</w:t>
      </w:r>
      <w:r>
        <w:rPr>
          <w:spacing w:val="-6"/>
          <w:w w:val="110"/>
          <w:sz w:val="20"/>
        </w:rPr>
        <w:t xml:space="preserve"> </w:t>
      </w:r>
      <w:r>
        <w:rPr>
          <w:w w:val="110"/>
          <w:sz w:val="20"/>
        </w:rPr>
        <w:t>commons</w:t>
      </w:r>
      <w:r>
        <w:rPr>
          <w:spacing w:val="-13"/>
          <w:w w:val="110"/>
          <w:sz w:val="20"/>
        </w:rPr>
        <w:t xml:space="preserve"> </w:t>
      </w:r>
      <w:r>
        <w:rPr>
          <w:w w:val="110"/>
          <w:sz w:val="20"/>
        </w:rPr>
        <w:t>area</w:t>
      </w:r>
      <w:r>
        <w:rPr>
          <w:spacing w:val="-17"/>
          <w:w w:val="110"/>
          <w:sz w:val="20"/>
        </w:rPr>
        <w:t xml:space="preserve"> </w:t>
      </w:r>
      <w:r>
        <w:rPr>
          <w:w w:val="110"/>
          <w:sz w:val="20"/>
        </w:rPr>
        <w:t>(cafeteria) after</w:t>
      </w:r>
      <w:r>
        <w:rPr>
          <w:spacing w:val="-14"/>
          <w:w w:val="110"/>
          <w:sz w:val="20"/>
        </w:rPr>
        <w:t xml:space="preserve"> </w:t>
      </w:r>
      <w:r>
        <w:rPr>
          <w:w w:val="110"/>
          <w:sz w:val="20"/>
        </w:rPr>
        <w:t>4th</w:t>
      </w:r>
      <w:r>
        <w:rPr>
          <w:spacing w:val="-20"/>
          <w:w w:val="110"/>
          <w:sz w:val="20"/>
        </w:rPr>
        <w:t xml:space="preserve"> </w:t>
      </w:r>
      <w:r>
        <w:rPr>
          <w:rFonts w:ascii="Arial"/>
          <w:w w:val="110"/>
          <w:sz w:val="20"/>
        </w:rPr>
        <w:t>hour,</w:t>
      </w:r>
      <w:r>
        <w:rPr>
          <w:rFonts w:ascii="Arial"/>
          <w:spacing w:val="-24"/>
          <w:w w:val="110"/>
          <w:sz w:val="20"/>
        </w:rPr>
        <w:t xml:space="preserve"> </w:t>
      </w:r>
      <w:r>
        <w:rPr>
          <w:w w:val="110"/>
          <w:sz w:val="20"/>
        </w:rPr>
        <w:t>however,</w:t>
      </w:r>
      <w:r>
        <w:rPr>
          <w:spacing w:val="-8"/>
          <w:w w:val="110"/>
          <w:sz w:val="20"/>
        </w:rPr>
        <w:t xml:space="preserve"> </w:t>
      </w:r>
      <w:r>
        <w:rPr>
          <w:w w:val="110"/>
          <w:sz w:val="20"/>
        </w:rPr>
        <w:t>she</w:t>
      </w:r>
      <w:r>
        <w:rPr>
          <w:spacing w:val="-17"/>
          <w:w w:val="110"/>
          <w:sz w:val="20"/>
        </w:rPr>
        <w:t xml:space="preserve"> </w:t>
      </w:r>
      <w:r>
        <w:rPr>
          <w:w w:val="110"/>
          <w:sz w:val="20"/>
        </w:rPr>
        <w:t>did</w:t>
      </w:r>
      <w:r>
        <w:rPr>
          <w:spacing w:val="-7"/>
          <w:w w:val="110"/>
          <w:sz w:val="20"/>
        </w:rPr>
        <w:t xml:space="preserve"> </w:t>
      </w:r>
      <w:r>
        <w:rPr>
          <w:w w:val="110"/>
          <w:sz w:val="20"/>
        </w:rPr>
        <w:t>not</w:t>
      </w:r>
      <w:r>
        <w:rPr>
          <w:spacing w:val="-5"/>
          <w:w w:val="110"/>
          <w:sz w:val="20"/>
        </w:rPr>
        <w:t xml:space="preserve"> </w:t>
      </w:r>
      <w:r>
        <w:rPr>
          <w:w w:val="110"/>
          <w:sz w:val="20"/>
        </w:rPr>
        <w:t>see</w:t>
      </w:r>
      <w:r>
        <w:rPr>
          <w:spacing w:val="-11"/>
          <w:w w:val="110"/>
          <w:sz w:val="20"/>
        </w:rPr>
        <w:t xml:space="preserve"> </w:t>
      </w:r>
      <w:r>
        <w:rPr>
          <w:w w:val="110"/>
          <w:sz w:val="20"/>
        </w:rPr>
        <w:t>any</w:t>
      </w:r>
      <w:r>
        <w:rPr>
          <w:spacing w:val="-12"/>
          <w:w w:val="110"/>
          <w:sz w:val="20"/>
        </w:rPr>
        <w:t xml:space="preserve"> </w:t>
      </w:r>
      <w:r>
        <w:rPr>
          <w:w w:val="110"/>
          <w:sz w:val="20"/>
        </w:rPr>
        <w:t>large</w:t>
      </w:r>
      <w:r>
        <w:rPr>
          <w:spacing w:val="-21"/>
          <w:w w:val="110"/>
          <w:sz w:val="20"/>
        </w:rPr>
        <w:t xml:space="preserve"> </w:t>
      </w:r>
      <w:r>
        <w:rPr>
          <w:w w:val="110"/>
          <w:sz w:val="20"/>
        </w:rPr>
        <w:t>duffel</w:t>
      </w:r>
      <w:r>
        <w:rPr>
          <w:spacing w:val="-13"/>
          <w:w w:val="110"/>
          <w:sz w:val="20"/>
        </w:rPr>
        <w:t xml:space="preserve"> </w:t>
      </w:r>
      <w:r>
        <w:rPr>
          <w:w w:val="110"/>
          <w:sz w:val="20"/>
        </w:rPr>
        <w:t>bags</w:t>
      </w:r>
      <w:r>
        <w:rPr>
          <w:spacing w:val="-17"/>
          <w:w w:val="110"/>
          <w:sz w:val="20"/>
        </w:rPr>
        <w:t xml:space="preserve"> </w:t>
      </w:r>
      <w:r>
        <w:rPr>
          <w:w w:val="110"/>
          <w:sz w:val="20"/>
        </w:rPr>
        <w:t>or</w:t>
      </w:r>
      <w:r>
        <w:rPr>
          <w:spacing w:val="-6"/>
          <w:w w:val="110"/>
          <w:sz w:val="20"/>
        </w:rPr>
        <w:t xml:space="preserve"> </w:t>
      </w:r>
      <w:r>
        <w:rPr>
          <w:w w:val="110"/>
          <w:sz w:val="20"/>
        </w:rPr>
        <w:t>see</w:t>
      </w:r>
      <w:r>
        <w:rPr>
          <w:spacing w:val="-17"/>
          <w:w w:val="110"/>
          <w:sz w:val="20"/>
        </w:rPr>
        <w:t xml:space="preserve"> </w:t>
      </w:r>
      <w:r>
        <w:rPr>
          <w:w w:val="110"/>
          <w:sz w:val="20"/>
        </w:rPr>
        <w:t>anyone</w:t>
      </w:r>
      <w:r>
        <w:rPr>
          <w:spacing w:val="-11"/>
          <w:w w:val="110"/>
          <w:sz w:val="20"/>
        </w:rPr>
        <w:t xml:space="preserve"> </w:t>
      </w:r>
      <w:r>
        <w:rPr>
          <w:w w:val="110"/>
          <w:sz w:val="20"/>
        </w:rPr>
        <w:t>carrying</w:t>
      </w:r>
      <w:r>
        <w:rPr>
          <w:spacing w:val="-6"/>
          <w:w w:val="110"/>
          <w:sz w:val="20"/>
        </w:rPr>
        <w:t xml:space="preserve"> </w:t>
      </w:r>
      <w:r>
        <w:rPr>
          <w:w w:val="110"/>
          <w:sz w:val="20"/>
        </w:rPr>
        <w:t>anything suspicious.</w:t>
      </w:r>
    </w:p>
    <w:p w:rsidR="00CE4C9F" w:rsidRDefault="00CE4C9F">
      <w:pPr>
        <w:pStyle w:val="BodyText"/>
        <w:spacing w:before="1"/>
        <w:rPr>
          <w:sz w:val="19"/>
        </w:rPr>
      </w:pPr>
    </w:p>
    <w:p w:rsidR="00CE4C9F" w:rsidRDefault="00C85DFB">
      <w:pPr>
        <w:spacing w:line="259" w:lineRule="auto"/>
        <w:ind w:left="1175" w:right="1278" w:hanging="4"/>
        <w:rPr>
          <w:sz w:val="20"/>
        </w:rPr>
      </w:pPr>
      <w:r>
        <w:rPr>
          <w:w w:val="110"/>
          <w:sz w:val="20"/>
        </w:rPr>
        <w:t>The</w:t>
      </w:r>
      <w:r>
        <w:rPr>
          <w:spacing w:val="-12"/>
          <w:w w:val="110"/>
          <w:sz w:val="20"/>
        </w:rPr>
        <w:t xml:space="preserve"> </w:t>
      </w:r>
      <w:r>
        <w:rPr>
          <w:w w:val="110"/>
          <w:sz w:val="20"/>
        </w:rPr>
        <w:t>next</w:t>
      </w:r>
      <w:r>
        <w:rPr>
          <w:spacing w:val="-13"/>
          <w:w w:val="110"/>
          <w:sz w:val="20"/>
        </w:rPr>
        <w:t xml:space="preserve"> </w:t>
      </w:r>
      <w:r>
        <w:rPr>
          <w:w w:val="110"/>
          <w:sz w:val="20"/>
        </w:rPr>
        <w:t>student</w:t>
      </w:r>
      <w:r>
        <w:rPr>
          <w:spacing w:val="-10"/>
          <w:w w:val="110"/>
          <w:sz w:val="20"/>
        </w:rPr>
        <w:t xml:space="preserve"> </w:t>
      </w:r>
      <w:r>
        <w:rPr>
          <w:w w:val="110"/>
          <w:sz w:val="20"/>
        </w:rPr>
        <w:t>contacted</w:t>
      </w:r>
      <w:r>
        <w:rPr>
          <w:spacing w:val="-5"/>
          <w:w w:val="110"/>
          <w:sz w:val="20"/>
        </w:rPr>
        <w:t xml:space="preserve"> </w:t>
      </w:r>
      <w:r>
        <w:rPr>
          <w:w w:val="110"/>
          <w:sz w:val="23"/>
        </w:rPr>
        <w:t>was</w:t>
      </w:r>
      <w:r>
        <w:rPr>
          <w:spacing w:val="-27"/>
          <w:w w:val="110"/>
          <w:sz w:val="23"/>
        </w:rPr>
        <w:t xml:space="preserve"> </w:t>
      </w:r>
      <w:r>
        <w:rPr>
          <w:w w:val="110"/>
          <w:sz w:val="20"/>
        </w:rPr>
        <w:t>ALAN</w:t>
      </w:r>
      <w:r>
        <w:rPr>
          <w:spacing w:val="-14"/>
          <w:w w:val="110"/>
          <w:sz w:val="20"/>
        </w:rPr>
        <w:t xml:space="preserve"> </w:t>
      </w:r>
      <w:r>
        <w:rPr>
          <w:w w:val="110"/>
          <w:sz w:val="20"/>
        </w:rPr>
        <w:t>ANDERSON,</w:t>
      </w:r>
      <w:r>
        <w:rPr>
          <w:spacing w:val="-4"/>
          <w:w w:val="110"/>
          <w:sz w:val="20"/>
        </w:rPr>
        <w:t xml:space="preserve"> </w:t>
      </w:r>
      <w:r>
        <w:rPr>
          <w:w w:val="110"/>
          <w:sz w:val="20"/>
        </w:rPr>
        <w:t>DOB</w:t>
      </w:r>
      <w:r>
        <w:rPr>
          <w:spacing w:val="-11"/>
          <w:w w:val="110"/>
          <w:sz w:val="20"/>
        </w:rPr>
        <w:t xml:space="preserve"> </w:t>
      </w:r>
      <w:r>
        <w:rPr>
          <w:w w:val="110"/>
          <w:sz w:val="20"/>
        </w:rPr>
        <w:t>09/11/84.</w:t>
      </w:r>
      <w:r>
        <w:rPr>
          <w:spacing w:val="28"/>
          <w:w w:val="110"/>
          <w:sz w:val="20"/>
        </w:rPr>
        <w:t xml:space="preserve"> </w:t>
      </w:r>
      <w:r>
        <w:rPr>
          <w:rFonts w:ascii="Arial"/>
          <w:w w:val="110"/>
          <w:sz w:val="20"/>
        </w:rPr>
        <w:t>His</w:t>
      </w:r>
      <w:r>
        <w:rPr>
          <w:rFonts w:ascii="Arial"/>
          <w:spacing w:val="-25"/>
          <w:w w:val="110"/>
          <w:sz w:val="20"/>
        </w:rPr>
        <w:t xml:space="preserve"> </w:t>
      </w:r>
      <w:r>
        <w:rPr>
          <w:w w:val="110"/>
          <w:sz w:val="20"/>
        </w:rPr>
        <w:t>address</w:t>
      </w:r>
      <w:r>
        <w:rPr>
          <w:spacing w:val="-21"/>
          <w:w w:val="110"/>
          <w:sz w:val="20"/>
        </w:rPr>
        <w:t xml:space="preserve"> </w:t>
      </w:r>
      <w:r>
        <w:rPr>
          <w:rFonts w:ascii="Arial"/>
          <w:w w:val="110"/>
        </w:rPr>
        <w:t>is</w:t>
      </w:r>
      <w:r>
        <w:rPr>
          <w:rFonts w:ascii="Arial"/>
          <w:spacing w:val="-34"/>
          <w:w w:val="110"/>
        </w:rPr>
        <w:t xml:space="preserve"> </w:t>
      </w:r>
      <w:r>
        <w:rPr>
          <w:w w:val="110"/>
          <w:sz w:val="20"/>
        </w:rPr>
        <w:t>6407</w:t>
      </w:r>
      <w:r>
        <w:rPr>
          <w:spacing w:val="-21"/>
          <w:w w:val="110"/>
          <w:sz w:val="20"/>
        </w:rPr>
        <w:t xml:space="preserve"> </w:t>
      </w:r>
      <w:r>
        <w:rPr>
          <w:w w:val="110"/>
          <w:sz w:val="20"/>
        </w:rPr>
        <w:t xml:space="preserve">South Saulsbury Street, Littleton, Colorado 80123, phone (303) 972-3924. He related that he was in Geometry class which </w:t>
      </w:r>
      <w:r>
        <w:rPr>
          <w:w w:val="110"/>
        </w:rPr>
        <w:t xml:space="preserve">had </w:t>
      </w:r>
      <w:r>
        <w:rPr>
          <w:w w:val="110"/>
          <w:sz w:val="20"/>
        </w:rPr>
        <w:t xml:space="preserve">a substitute teacher that day. Mr. ORTIZ, a teacher, came into the classroom and told the students to leave. The entire class exited the school </w:t>
      </w:r>
      <w:r>
        <w:rPr>
          <w:rFonts w:ascii="Arial"/>
          <w:w w:val="110"/>
        </w:rPr>
        <w:t xml:space="preserve">via </w:t>
      </w:r>
      <w:r>
        <w:rPr>
          <w:w w:val="110"/>
          <w:sz w:val="20"/>
        </w:rPr>
        <w:t>a nearby emergency exit door and when to a nearby park. He did not see the shooters nor does he know them. He did go through the cafeteria between 4th and 5th hour class, however, he did not</w:t>
      </w:r>
      <w:r>
        <w:rPr>
          <w:spacing w:val="-25"/>
          <w:w w:val="110"/>
          <w:sz w:val="20"/>
        </w:rPr>
        <w:t xml:space="preserve"> </w:t>
      </w:r>
      <w:r>
        <w:rPr>
          <w:w w:val="110"/>
          <w:sz w:val="20"/>
        </w:rPr>
        <w:t>see</w:t>
      </w:r>
    </w:p>
    <w:p w:rsidR="00CE4C9F" w:rsidRDefault="00C85DFB">
      <w:pPr>
        <w:spacing w:before="28"/>
        <w:ind w:left="1190"/>
        <w:rPr>
          <w:sz w:val="20"/>
        </w:rPr>
      </w:pPr>
      <w:r>
        <w:rPr>
          <w:w w:val="110"/>
          <w:sz w:val="20"/>
        </w:rPr>
        <w:t>any duffel bags.</w:t>
      </w:r>
    </w:p>
    <w:p w:rsidR="00CE4C9F" w:rsidRDefault="00CE4C9F">
      <w:pPr>
        <w:pStyle w:val="BodyText"/>
        <w:spacing w:before="6"/>
        <w:rPr>
          <w:sz w:val="23"/>
        </w:rPr>
      </w:pPr>
    </w:p>
    <w:p w:rsidR="00CE4C9F" w:rsidRDefault="00C85DFB">
      <w:pPr>
        <w:spacing w:line="252" w:lineRule="auto"/>
        <w:ind w:left="1204" w:right="1341" w:hanging="13"/>
      </w:pPr>
      <w:r>
        <w:rPr>
          <w:w w:val="105"/>
          <w:sz w:val="20"/>
        </w:rPr>
        <w:t xml:space="preserve">The next student contacted was DANIEL ALAN HEFFINGTON, DOB 03128/82, address 5575 West Leewood Drive, Littleton, Colorado 80123, phone (303) 347-1718. He stated that </w:t>
      </w:r>
      <w:r w:rsidR="0099564D">
        <w:rPr>
          <w:w w:val="105"/>
          <w:sz w:val="20"/>
        </w:rPr>
        <w:t>Mr.</w:t>
      </w:r>
    </w:p>
    <w:p w:rsidR="00CE4C9F" w:rsidRDefault="00C85DFB">
      <w:pPr>
        <w:spacing w:before="22" w:line="256" w:lineRule="auto"/>
        <w:ind w:left="1207" w:right="1634" w:hanging="8"/>
        <w:rPr>
          <w:sz w:val="20"/>
        </w:rPr>
      </w:pPr>
      <w:r>
        <w:rPr>
          <w:w w:val="105"/>
          <w:sz w:val="20"/>
        </w:rPr>
        <w:t xml:space="preserve">ORTIZ came into the classroom and told the students that they needed to leave the school because there were student shooting. He </w:t>
      </w:r>
      <w:r>
        <w:rPr>
          <w:w w:val="105"/>
        </w:rPr>
        <w:t xml:space="preserve">also </w:t>
      </w:r>
      <w:r>
        <w:rPr>
          <w:w w:val="105"/>
          <w:sz w:val="20"/>
        </w:rPr>
        <w:t xml:space="preserve">left thru the emergency exit with </w:t>
      </w:r>
      <w:r>
        <w:rPr>
          <w:w w:val="105"/>
        </w:rPr>
        <w:t xml:space="preserve">his </w:t>
      </w:r>
      <w:r>
        <w:rPr>
          <w:w w:val="105"/>
          <w:sz w:val="20"/>
        </w:rPr>
        <w:t>classmates. No other significant information was obtained.</w:t>
      </w:r>
    </w:p>
    <w:p w:rsidR="00CE4C9F" w:rsidRDefault="00CE4C9F">
      <w:pPr>
        <w:pStyle w:val="BodyText"/>
        <w:spacing w:before="6"/>
      </w:pPr>
    </w:p>
    <w:p w:rsidR="00CE4C9F" w:rsidRDefault="00C85DFB">
      <w:pPr>
        <w:spacing w:line="261" w:lineRule="auto"/>
        <w:ind w:left="1206" w:right="1278" w:hanging="6"/>
        <w:rPr>
          <w:sz w:val="20"/>
        </w:rPr>
      </w:pPr>
      <w:r>
        <w:rPr>
          <w:w w:val="110"/>
          <w:sz w:val="20"/>
        </w:rPr>
        <w:t xml:space="preserve">The next student contacted </w:t>
      </w:r>
      <w:r>
        <w:rPr>
          <w:w w:val="110"/>
          <w:sz w:val="23"/>
        </w:rPr>
        <w:t xml:space="preserve">was </w:t>
      </w:r>
      <w:r>
        <w:rPr>
          <w:w w:val="110"/>
          <w:sz w:val="20"/>
        </w:rPr>
        <w:t xml:space="preserve">LISA ANNE MATEN, DOB 05/01/84, address 7284 South Yukon Court, Littleton, Colorado 80128, phone (303) 972-3370. She also stated that there was a substitute teacher that </w:t>
      </w:r>
      <w:r>
        <w:rPr>
          <w:w w:val="110"/>
        </w:rPr>
        <w:t xml:space="preserve">day and </w:t>
      </w:r>
      <w:r>
        <w:rPr>
          <w:w w:val="110"/>
          <w:sz w:val="20"/>
        </w:rPr>
        <w:t xml:space="preserve">that Mr. ORTIZ came into </w:t>
      </w:r>
      <w:r>
        <w:rPr>
          <w:rFonts w:ascii="Arial"/>
          <w:w w:val="110"/>
          <w:sz w:val="20"/>
        </w:rPr>
        <w:t xml:space="preserve">the </w:t>
      </w:r>
      <w:r>
        <w:rPr>
          <w:w w:val="110"/>
          <w:sz w:val="20"/>
        </w:rPr>
        <w:t xml:space="preserve">classroom and told the kids to leave, which she did. She </w:t>
      </w:r>
      <w:r>
        <w:rPr>
          <w:w w:val="110"/>
        </w:rPr>
        <w:t xml:space="preserve">had </w:t>
      </w:r>
      <w:r>
        <w:rPr>
          <w:w w:val="110"/>
          <w:sz w:val="20"/>
        </w:rPr>
        <w:t xml:space="preserve">Eric HARRIS in a </w:t>
      </w:r>
      <w:r>
        <w:rPr>
          <w:rFonts w:ascii="Arial"/>
          <w:w w:val="110"/>
          <w:sz w:val="20"/>
        </w:rPr>
        <w:t xml:space="preserve">gym </w:t>
      </w:r>
      <w:r>
        <w:rPr>
          <w:w w:val="110"/>
          <w:sz w:val="20"/>
        </w:rPr>
        <w:t>class at one time, but otherwise knew nothing of the two shooters.</w:t>
      </w:r>
    </w:p>
    <w:p w:rsidR="00CE4C9F" w:rsidRDefault="00CE4C9F">
      <w:pPr>
        <w:pStyle w:val="BodyText"/>
        <w:rPr>
          <w:sz w:val="22"/>
        </w:rPr>
      </w:pPr>
    </w:p>
    <w:p w:rsidR="00CE4C9F" w:rsidRDefault="00C85DFB">
      <w:pPr>
        <w:spacing w:before="185"/>
        <w:ind w:right="1137"/>
        <w:jc w:val="right"/>
        <w:rPr>
          <w:sz w:val="23"/>
        </w:rPr>
      </w:pPr>
      <w:r>
        <w:rPr>
          <w:w w:val="105"/>
          <w:sz w:val="23"/>
        </w:rPr>
        <w:t>JC-001</w:t>
      </w:r>
      <w:r w:rsidR="0099564D">
        <w:rPr>
          <w:w w:val="105"/>
          <w:sz w:val="23"/>
        </w:rPr>
        <w:t>-</w:t>
      </w:r>
      <w:r>
        <w:rPr>
          <w:w w:val="105"/>
          <w:sz w:val="23"/>
        </w:rPr>
        <w:t>001314</w:t>
      </w:r>
    </w:p>
    <w:p w:rsidR="00CE4C9F" w:rsidRDefault="00CE4C9F">
      <w:pPr>
        <w:jc w:val="right"/>
        <w:rPr>
          <w:sz w:val="23"/>
        </w:rPr>
        <w:sectPr w:rsidR="00CE4C9F">
          <w:pgSz w:w="12240" w:h="15840"/>
          <w:pgMar w:top="1500" w:right="800" w:bottom="280" w:left="440" w:header="720" w:footer="720" w:gutter="0"/>
          <w:cols w:space="720"/>
        </w:sectPr>
      </w:pPr>
    </w:p>
    <w:p w:rsidR="00CE4C9F" w:rsidRDefault="00CE4C9F">
      <w:pPr>
        <w:pStyle w:val="BodyText"/>
        <w:rPr>
          <w:sz w:val="20"/>
        </w:rPr>
      </w:pPr>
    </w:p>
    <w:p w:rsidR="00CE4C9F" w:rsidRDefault="00CE4C9F">
      <w:pPr>
        <w:pStyle w:val="BodyText"/>
        <w:spacing w:before="8"/>
        <w:rPr>
          <w:sz w:val="26"/>
        </w:rPr>
      </w:pPr>
    </w:p>
    <w:p w:rsidR="00CE4C9F" w:rsidRDefault="00C85DFB">
      <w:pPr>
        <w:spacing w:before="93" w:line="244" w:lineRule="auto"/>
        <w:ind w:left="1160" w:right="1374" w:firstLine="3"/>
        <w:rPr>
          <w:sz w:val="20"/>
        </w:rPr>
      </w:pPr>
      <w:bookmarkStart w:id="314" w:name="_bookmark314"/>
      <w:bookmarkEnd w:id="314"/>
      <w:r>
        <w:rPr>
          <w:rFonts w:ascii="Arial"/>
        </w:rPr>
        <w:t>The</w:t>
      </w:r>
      <w:r>
        <w:rPr>
          <w:rFonts w:ascii="Arial"/>
          <w:spacing w:val="-16"/>
        </w:rPr>
        <w:t xml:space="preserve"> </w:t>
      </w:r>
      <w:r>
        <w:t>next</w:t>
      </w:r>
      <w:r>
        <w:rPr>
          <w:spacing w:val="-12"/>
        </w:rPr>
        <w:t xml:space="preserve"> </w:t>
      </w:r>
      <w:r>
        <w:t>student</w:t>
      </w:r>
      <w:r>
        <w:rPr>
          <w:spacing w:val="-4"/>
        </w:rPr>
        <w:t xml:space="preserve"> </w:t>
      </w:r>
      <w:r>
        <w:t>who</w:t>
      </w:r>
      <w:r>
        <w:rPr>
          <w:spacing w:val="-14"/>
        </w:rPr>
        <w:t xml:space="preserve"> </w:t>
      </w:r>
      <w:r>
        <w:t>I</w:t>
      </w:r>
      <w:r>
        <w:rPr>
          <w:spacing w:val="-8"/>
        </w:rPr>
        <w:t xml:space="preserve"> </w:t>
      </w:r>
      <w:r>
        <w:t>attempted</w:t>
      </w:r>
      <w:r>
        <w:rPr>
          <w:spacing w:val="-5"/>
        </w:rPr>
        <w:t xml:space="preserve"> </w:t>
      </w:r>
      <w:r>
        <w:t>to</w:t>
      </w:r>
      <w:r>
        <w:rPr>
          <w:spacing w:val="-4"/>
        </w:rPr>
        <w:t xml:space="preserve"> </w:t>
      </w:r>
      <w:r>
        <w:t>contact</w:t>
      </w:r>
      <w:r>
        <w:rPr>
          <w:spacing w:val="2"/>
        </w:rPr>
        <w:t xml:space="preserve"> </w:t>
      </w:r>
      <w:r>
        <w:rPr>
          <w:rFonts w:ascii="Arial"/>
          <w:sz w:val="20"/>
        </w:rPr>
        <w:t>was</w:t>
      </w:r>
      <w:r>
        <w:rPr>
          <w:rFonts w:ascii="Arial"/>
          <w:spacing w:val="-19"/>
          <w:sz w:val="20"/>
        </w:rPr>
        <w:t xml:space="preserve"> </w:t>
      </w:r>
      <w:r>
        <w:t>ANDREW</w:t>
      </w:r>
      <w:r>
        <w:rPr>
          <w:spacing w:val="-6"/>
        </w:rPr>
        <w:t xml:space="preserve"> </w:t>
      </w:r>
      <w:r>
        <w:t>ROBERT</w:t>
      </w:r>
      <w:r>
        <w:rPr>
          <w:spacing w:val="-4"/>
        </w:rPr>
        <w:t xml:space="preserve"> </w:t>
      </w:r>
      <w:r>
        <w:t>FISHER.</w:t>
      </w:r>
      <w:r>
        <w:rPr>
          <w:spacing w:val="-13"/>
        </w:rPr>
        <w:t xml:space="preserve"> </w:t>
      </w:r>
      <w:r>
        <w:t>DOB</w:t>
      </w:r>
      <w:r>
        <w:rPr>
          <w:spacing w:val="-19"/>
        </w:rPr>
        <w:t xml:space="preserve"> </w:t>
      </w:r>
      <w:r>
        <w:t xml:space="preserve">01/22/84, Address 2118 South Yukon Street, Lakewood, Colorado 80227, phone (303) 987-1954. He was not at home, however, I did speak with his mother, </w:t>
      </w:r>
      <w:r>
        <w:rPr>
          <w:rFonts w:ascii="Arial"/>
          <w:sz w:val="19"/>
        </w:rPr>
        <w:t xml:space="preserve">Kathy </w:t>
      </w:r>
      <w:r>
        <w:t xml:space="preserve">FlSHER who related </w:t>
      </w:r>
      <w:r>
        <w:rPr>
          <w:sz w:val="20"/>
        </w:rPr>
        <w:t xml:space="preserve">that </w:t>
      </w:r>
      <w:r>
        <w:t xml:space="preserve">her son </w:t>
      </w:r>
      <w:r w:rsidR="003A4E68">
        <w:t>h</w:t>
      </w:r>
      <w:r>
        <w:t xml:space="preserve">ad told her </w:t>
      </w:r>
      <w:r>
        <w:rPr>
          <w:sz w:val="20"/>
        </w:rPr>
        <w:t xml:space="preserve">that </w:t>
      </w:r>
      <w:r>
        <w:t xml:space="preserve">he had heard a </w:t>
      </w:r>
      <w:r>
        <w:rPr>
          <w:rFonts w:ascii="Arial"/>
          <w:sz w:val="19"/>
        </w:rPr>
        <w:t xml:space="preserve">popping </w:t>
      </w:r>
      <w:r>
        <w:t xml:space="preserve">noise and that some </w:t>
      </w:r>
      <w:r>
        <w:rPr>
          <w:sz w:val="20"/>
        </w:rPr>
        <w:t xml:space="preserve">kids </w:t>
      </w:r>
      <w:r>
        <w:t xml:space="preserve">came into the classroom very excited an announce that </w:t>
      </w:r>
      <w:r>
        <w:rPr>
          <w:sz w:val="20"/>
        </w:rPr>
        <w:t xml:space="preserve">there </w:t>
      </w:r>
      <w:r>
        <w:t xml:space="preserve">were kids shooting in the cafeteria  </w:t>
      </w:r>
      <w:r>
        <w:rPr>
          <w:sz w:val="20"/>
        </w:rPr>
        <w:t xml:space="preserve">Mr.  </w:t>
      </w:r>
      <w:r>
        <w:t xml:space="preserve">ORTIZ then came into </w:t>
      </w:r>
      <w:r>
        <w:rPr>
          <w:sz w:val="20"/>
        </w:rPr>
        <w:t xml:space="preserve">the room </w:t>
      </w:r>
      <w:r>
        <w:t xml:space="preserve">and </w:t>
      </w:r>
      <w:r>
        <w:rPr>
          <w:sz w:val="20"/>
        </w:rPr>
        <w:t xml:space="preserve">told the </w:t>
      </w:r>
      <w:r>
        <w:rPr>
          <w:sz w:val="23"/>
        </w:rPr>
        <w:t xml:space="preserve">kids </w:t>
      </w:r>
      <w:r>
        <w:rPr>
          <w:sz w:val="20"/>
        </w:rPr>
        <w:t xml:space="preserve">to get out of the school. He exited out a south </w:t>
      </w:r>
      <w:r>
        <w:t xml:space="preserve">side </w:t>
      </w:r>
      <w:r>
        <w:rPr>
          <w:sz w:val="20"/>
        </w:rPr>
        <w:t>emergency</w:t>
      </w:r>
      <w:r>
        <w:rPr>
          <w:spacing w:val="-26"/>
          <w:sz w:val="20"/>
        </w:rPr>
        <w:t xml:space="preserve"> </w:t>
      </w:r>
      <w:r>
        <w:rPr>
          <w:sz w:val="20"/>
        </w:rPr>
        <w:t>exit.</w:t>
      </w:r>
    </w:p>
    <w:p w:rsidR="00CE4C9F" w:rsidRDefault="00C85DFB">
      <w:pPr>
        <w:tabs>
          <w:tab w:val="left" w:pos="7304"/>
        </w:tabs>
        <w:spacing w:line="244" w:lineRule="exact"/>
        <w:ind w:left="1164"/>
      </w:pPr>
      <w:r>
        <w:t xml:space="preserve">He </w:t>
      </w:r>
      <w:r>
        <w:rPr>
          <w:sz w:val="23"/>
        </w:rPr>
        <w:t xml:space="preserve">was </w:t>
      </w:r>
      <w:r>
        <w:t xml:space="preserve">not in </w:t>
      </w:r>
      <w:r>
        <w:rPr>
          <w:sz w:val="20"/>
        </w:rPr>
        <w:t xml:space="preserve">the </w:t>
      </w:r>
      <w:r>
        <w:t xml:space="preserve">cafeteria </w:t>
      </w:r>
      <w:r>
        <w:rPr>
          <w:sz w:val="20"/>
        </w:rPr>
        <w:t xml:space="preserve">that </w:t>
      </w:r>
      <w:r>
        <w:t>day nor did he know the</w:t>
      </w:r>
      <w:r>
        <w:rPr>
          <w:spacing w:val="-24"/>
        </w:rPr>
        <w:t xml:space="preserve"> </w:t>
      </w:r>
      <w:r>
        <w:t xml:space="preserve">shooters. </w:t>
      </w:r>
      <w:r>
        <w:rPr>
          <w:spacing w:val="29"/>
        </w:rPr>
        <w:t xml:space="preserve"> </w:t>
      </w:r>
    </w:p>
    <w:p w:rsidR="00CE4C9F" w:rsidRDefault="00CE4C9F">
      <w:pPr>
        <w:pStyle w:val="BodyText"/>
        <w:spacing w:before="9"/>
        <w:rPr>
          <w:sz w:val="23"/>
        </w:rPr>
      </w:pPr>
    </w:p>
    <w:p w:rsidR="00CE4C9F" w:rsidRDefault="00C85DFB">
      <w:pPr>
        <w:spacing w:line="244" w:lineRule="auto"/>
        <w:ind w:left="1173" w:right="1278" w:hanging="2"/>
      </w:pPr>
      <w:r>
        <w:rPr>
          <w:rFonts w:ascii="Arial"/>
        </w:rPr>
        <w:t xml:space="preserve">The </w:t>
      </w:r>
      <w:r>
        <w:t xml:space="preserve">next </w:t>
      </w:r>
      <w:r>
        <w:rPr>
          <w:sz w:val="20"/>
        </w:rPr>
        <w:t xml:space="preserve">student </w:t>
      </w:r>
      <w:r>
        <w:t xml:space="preserve">interviewed was ERIKA DAWN MOKLESTAD, DOB 07/14/84, address 5535 South Lee Street, Littleton, Colorado 80127, phone (3030 978-0825. She related </w:t>
      </w:r>
      <w:r>
        <w:rPr>
          <w:sz w:val="20"/>
        </w:rPr>
        <w:t>tha</w:t>
      </w:r>
      <w:r w:rsidR="003A4E68">
        <w:rPr>
          <w:sz w:val="20"/>
        </w:rPr>
        <w:t>t</w:t>
      </w:r>
      <w:r>
        <w:rPr>
          <w:sz w:val="20"/>
        </w:rPr>
        <w:t xml:space="preserve"> </w:t>
      </w:r>
      <w:r>
        <w:t xml:space="preserve">she </w:t>
      </w:r>
      <w:r>
        <w:rPr>
          <w:rFonts w:ascii="Arial"/>
          <w:sz w:val="20"/>
        </w:rPr>
        <w:t xml:space="preserve">was </w:t>
      </w:r>
      <w:r>
        <w:t xml:space="preserve">in geometry class </w:t>
      </w:r>
      <w:r>
        <w:rPr>
          <w:rFonts w:ascii="Arial"/>
          <w:sz w:val="21"/>
        </w:rPr>
        <w:t xml:space="preserve">with </w:t>
      </w:r>
      <w:r>
        <w:t xml:space="preserve">a male substitute teach and classmates when students came into </w:t>
      </w:r>
      <w:r>
        <w:rPr>
          <w:rFonts w:ascii="Arial"/>
          <w:sz w:val="19"/>
        </w:rPr>
        <w:t xml:space="preserve">the </w:t>
      </w:r>
      <w:r>
        <w:t xml:space="preserve">classroom and announced that there were </w:t>
      </w:r>
      <w:r>
        <w:rPr>
          <w:rFonts w:ascii="Arial"/>
        </w:rPr>
        <w:t xml:space="preserve">kids </w:t>
      </w:r>
      <w:r>
        <w:rPr>
          <w:sz w:val="20"/>
        </w:rPr>
        <w:t xml:space="preserve">with </w:t>
      </w:r>
      <w:r>
        <w:rPr>
          <w:rFonts w:ascii="Arial"/>
          <w:sz w:val="19"/>
        </w:rPr>
        <w:t xml:space="preserve">gun </w:t>
      </w:r>
      <w:r>
        <w:t xml:space="preserve">shooting. The </w:t>
      </w:r>
      <w:r>
        <w:rPr>
          <w:rFonts w:ascii="Arial"/>
          <w:sz w:val="23"/>
        </w:rPr>
        <w:t xml:space="preserve">fire </w:t>
      </w:r>
      <w:r>
        <w:t xml:space="preserve">alarms went off and they were directed to exit the </w:t>
      </w:r>
      <w:r>
        <w:rPr>
          <w:sz w:val="20"/>
        </w:rPr>
        <w:t xml:space="preserve">building </w:t>
      </w:r>
      <w:r>
        <w:t>t</w:t>
      </w:r>
      <w:r w:rsidR="003A4E68">
        <w:t>h</w:t>
      </w:r>
      <w:r>
        <w:t xml:space="preserve">ru a nearby emergency exit. She went to the park </w:t>
      </w:r>
      <w:r>
        <w:rPr>
          <w:rFonts w:ascii="Arial"/>
          <w:sz w:val="21"/>
        </w:rPr>
        <w:t>with</w:t>
      </w:r>
      <w:r w:rsidR="003A4E68">
        <w:rPr>
          <w:rFonts w:ascii="Arial"/>
          <w:sz w:val="21"/>
        </w:rPr>
        <w:t xml:space="preserve"> classmates.</w:t>
      </w:r>
      <w:r>
        <w:t xml:space="preserve"> She </w:t>
      </w:r>
      <w:r>
        <w:rPr>
          <w:rFonts w:ascii="Arial"/>
          <w:sz w:val="19"/>
        </w:rPr>
        <w:t xml:space="preserve">was </w:t>
      </w:r>
      <w:r>
        <w:t xml:space="preserve">in the cafeteria during her </w:t>
      </w:r>
      <w:r>
        <w:rPr>
          <w:rFonts w:ascii="Arial"/>
          <w:sz w:val="21"/>
        </w:rPr>
        <w:t xml:space="preserve">first </w:t>
      </w:r>
      <w:r>
        <w:t xml:space="preserve">period class </w:t>
      </w:r>
      <w:r>
        <w:rPr>
          <w:rFonts w:ascii="Arial"/>
          <w:sz w:val="21"/>
        </w:rPr>
        <w:t xml:space="preserve">with </w:t>
      </w:r>
      <w:r>
        <w:t>student KATIE SCHOTT(sp), however, she did not see anything suspicious.</w:t>
      </w:r>
    </w:p>
    <w:p w:rsidR="00CE4C9F" w:rsidRDefault="00CE4C9F">
      <w:pPr>
        <w:pStyle w:val="BodyText"/>
        <w:spacing w:before="2"/>
        <w:rPr>
          <w:sz w:val="24"/>
        </w:rPr>
      </w:pPr>
    </w:p>
    <w:p w:rsidR="00CE4C9F" w:rsidRDefault="00C85DFB">
      <w:pPr>
        <w:ind w:left="1189" w:right="1297" w:firstLine="1"/>
      </w:pPr>
      <w:r>
        <w:rPr>
          <w:sz w:val="20"/>
        </w:rPr>
        <w:t xml:space="preserve">The next  student  interviewed  </w:t>
      </w:r>
      <w:r>
        <w:rPr>
          <w:rFonts w:ascii="Arial"/>
          <w:sz w:val="19"/>
        </w:rPr>
        <w:t xml:space="preserve">by  </w:t>
      </w:r>
      <w:r>
        <w:rPr>
          <w:sz w:val="20"/>
        </w:rPr>
        <w:t xml:space="preserve">telephone  on  June  29th  was  </w:t>
      </w:r>
      <w:r w:rsidR="003A4E68">
        <w:rPr>
          <w:sz w:val="20"/>
        </w:rPr>
        <w:t>JAYME</w:t>
      </w:r>
      <w:r>
        <w:rPr>
          <w:sz w:val="20"/>
        </w:rPr>
        <w:t xml:space="preserve">  PATRICIA </w:t>
      </w:r>
      <w:r>
        <w:t xml:space="preserve">ATKINSON, DOB 06/22/84, </w:t>
      </w:r>
      <w:r>
        <w:rPr>
          <w:sz w:val="20"/>
        </w:rPr>
        <w:t xml:space="preserve">address </w:t>
      </w:r>
      <w:r>
        <w:t xml:space="preserve">6336 </w:t>
      </w:r>
      <w:r>
        <w:rPr>
          <w:sz w:val="20"/>
        </w:rPr>
        <w:t xml:space="preserve">south </w:t>
      </w:r>
      <w:r>
        <w:t xml:space="preserve">Teller Court, Littleton, Colorado 80123. She related the </w:t>
      </w:r>
      <w:r>
        <w:rPr>
          <w:sz w:val="23"/>
        </w:rPr>
        <w:t xml:space="preserve">same </w:t>
      </w:r>
      <w:r>
        <w:t xml:space="preserve">scenario as her other classmates: she was </w:t>
      </w:r>
      <w:r>
        <w:rPr>
          <w:rFonts w:ascii="Arial"/>
          <w:sz w:val="21"/>
        </w:rPr>
        <w:t xml:space="preserve">in </w:t>
      </w:r>
      <w:r>
        <w:t xml:space="preserve">class when </w:t>
      </w:r>
      <w:r w:rsidR="003A4E68">
        <w:rPr>
          <w:sz w:val="23"/>
        </w:rPr>
        <w:t>10</w:t>
      </w:r>
      <w:r>
        <w:rPr>
          <w:sz w:val="23"/>
        </w:rPr>
        <w:t xml:space="preserve"> </w:t>
      </w:r>
      <w:r>
        <w:t xml:space="preserve">to 12 other </w:t>
      </w:r>
      <w:r>
        <w:rPr>
          <w:sz w:val="20"/>
        </w:rPr>
        <w:t xml:space="preserve">students </w:t>
      </w:r>
      <w:r>
        <w:t xml:space="preserve">came into the classroom and stated that there were people shooting </w:t>
      </w:r>
      <w:r>
        <w:rPr>
          <w:rFonts w:ascii="Arial"/>
          <w:sz w:val="21"/>
        </w:rPr>
        <w:t xml:space="preserve">in </w:t>
      </w:r>
      <w:r>
        <w:t xml:space="preserve">the school. She heard the </w:t>
      </w:r>
      <w:r>
        <w:rPr>
          <w:rFonts w:ascii="Arial"/>
          <w:sz w:val="23"/>
        </w:rPr>
        <w:t>fire</w:t>
      </w:r>
      <w:r>
        <w:rPr>
          <w:rFonts w:ascii="Arial"/>
          <w:spacing w:val="-25"/>
          <w:sz w:val="23"/>
        </w:rPr>
        <w:t xml:space="preserve"> </w:t>
      </w:r>
      <w:r>
        <w:t>alarm</w:t>
      </w:r>
      <w:r>
        <w:rPr>
          <w:spacing w:val="-21"/>
        </w:rPr>
        <w:t xml:space="preserve"> </w:t>
      </w:r>
      <w:r>
        <w:t>go</w:t>
      </w:r>
      <w:r>
        <w:rPr>
          <w:spacing w:val="-16"/>
        </w:rPr>
        <w:t xml:space="preserve"> </w:t>
      </w:r>
      <w:r>
        <w:t>off</w:t>
      </w:r>
      <w:r>
        <w:rPr>
          <w:spacing w:val="-13"/>
        </w:rPr>
        <w:t xml:space="preserve"> </w:t>
      </w:r>
      <w:r>
        <w:rPr>
          <w:rFonts w:ascii="Arial"/>
        </w:rPr>
        <w:t>and</w:t>
      </w:r>
      <w:r>
        <w:rPr>
          <w:rFonts w:ascii="Arial"/>
          <w:spacing w:val="-20"/>
        </w:rPr>
        <w:t xml:space="preserve"> </w:t>
      </w:r>
      <w:r>
        <w:t>ran</w:t>
      </w:r>
      <w:r>
        <w:rPr>
          <w:spacing w:val="-12"/>
        </w:rPr>
        <w:t xml:space="preserve"> </w:t>
      </w:r>
      <w:r>
        <w:rPr>
          <w:rFonts w:ascii="Arial"/>
          <w:sz w:val="21"/>
        </w:rPr>
        <w:t>with</w:t>
      </w:r>
      <w:r>
        <w:rPr>
          <w:rFonts w:ascii="Arial"/>
          <w:spacing w:val="-32"/>
          <w:sz w:val="21"/>
        </w:rPr>
        <w:t xml:space="preserve"> </w:t>
      </w:r>
      <w:r>
        <w:t>other</w:t>
      </w:r>
      <w:r>
        <w:rPr>
          <w:spacing w:val="-13"/>
        </w:rPr>
        <w:t xml:space="preserve"> </w:t>
      </w:r>
      <w:r>
        <w:t>student</w:t>
      </w:r>
      <w:r>
        <w:rPr>
          <w:spacing w:val="-7"/>
        </w:rPr>
        <w:t xml:space="preserve"> </w:t>
      </w:r>
      <w:r>
        <w:t>out</w:t>
      </w:r>
      <w:r>
        <w:rPr>
          <w:spacing w:val="-3"/>
        </w:rPr>
        <w:t xml:space="preserve"> </w:t>
      </w:r>
      <w:r>
        <w:t>the</w:t>
      </w:r>
      <w:r>
        <w:rPr>
          <w:spacing w:val="-13"/>
        </w:rPr>
        <w:t xml:space="preserve"> </w:t>
      </w:r>
      <w:r>
        <w:t>emergency</w:t>
      </w:r>
      <w:r>
        <w:rPr>
          <w:spacing w:val="-8"/>
        </w:rPr>
        <w:t xml:space="preserve"> </w:t>
      </w:r>
      <w:r>
        <w:t>exit</w:t>
      </w:r>
      <w:r>
        <w:rPr>
          <w:spacing w:val="-5"/>
        </w:rPr>
        <w:t xml:space="preserve"> </w:t>
      </w:r>
      <w:r>
        <w:rPr>
          <w:rFonts w:ascii="Arial"/>
        </w:rPr>
        <w:t>and</w:t>
      </w:r>
      <w:r>
        <w:rPr>
          <w:rFonts w:ascii="Arial"/>
          <w:spacing w:val="-32"/>
        </w:rPr>
        <w:t xml:space="preserve"> </w:t>
      </w:r>
      <w:r>
        <w:t>across</w:t>
      </w:r>
      <w:r>
        <w:rPr>
          <w:spacing w:val="-12"/>
        </w:rPr>
        <w:t xml:space="preserve"> </w:t>
      </w:r>
      <w:r>
        <w:t>the</w:t>
      </w:r>
      <w:r>
        <w:rPr>
          <w:spacing w:val="-15"/>
        </w:rPr>
        <w:t xml:space="preserve"> </w:t>
      </w:r>
      <w:r>
        <w:t>street.</w:t>
      </w:r>
      <w:r>
        <w:rPr>
          <w:spacing w:val="41"/>
        </w:rPr>
        <w:t xml:space="preserve"> </w:t>
      </w:r>
      <w:r>
        <w:t>She</w:t>
      </w:r>
      <w:r>
        <w:rPr>
          <w:spacing w:val="-12"/>
        </w:rPr>
        <w:t xml:space="preserve"> </w:t>
      </w:r>
      <w:r>
        <w:t xml:space="preserve">also does not know KLEBOLD or HARRIS and </w:t>
      </w:r>
      <w:r>
        <w:rPr>
          <w:sz w:val="23"/>
        </w:rPr>
        <w:t xml:space="preserve">was </w:t>
      </w:r>
      <w:r>
        <w:t xml:space="preserve">not </w:t>
      </w:r>
      <w:r>
        <w:rPr>
          <w:rFonts w:ascii="Arial"/>
          <w:sz w:val="21"/>
        </w:rPr>
        <w:t xml:space="preserve">in </w:t>
      </w:r>
      <w:r>
        <w:t>the cafeteria that</w:t>
      </w:r>
      <w:r>
        <w:rPr>
          <w:spacing w:val="-14"/>
        </w:rPr>
        <w:t xml:space="preserve"> </w:t>
      </w:r>
      <w:r>
        <w:t>day.</w:t>
      </w:r>
    </w:p>
    <w:p w:rsidR="00CE4C9F" w:rsidRDefault="00CE4C9F">
      <w:pPr>
        <w:pStyle w:val="BodyText"/>
        <w:spacing w:before="4"/>
        <w:rPr>
          <w:sz w:val="23"/>
        </w:rPr>
      </w:pPr>
    </w:p>
    <w:p w:rsidR="00CE4C9F" w:rsidRDefault="00C85DFB">
      <w:pPr>
        <w:spacing w:line="244" w:lineRule="auto"/>
        <w:ind w:left="1203" w:right="1276" w:hanging="3"/>
      </w:pPr>
      <w:r>
        <w:rPr>
          <w:rFonts w:ascii="Arial"/>
        </w:rPr>
        <w:t xml:space="preserve">The </w:t>
      </w:r>
      <w:r>
        <w:t xml:space="preserve">next student interviewed was RYAN ROBERT MORRILL, DOB 12/02/83, address 7529 West Portland Ave, Littleton., Colorado 80128. He stated that he was in math class with a male substitute teacher when </w:t>
      </w:r>
      <w:r w:rsidR="003A4E68">
        <w:t>s</w:t>
      </w:r>
      <w:r>
        <w:t>ome kids came into the classroom and announced that there were kids shooting.</w:t>
      </w:r>
      <w:r>
        <w:rPr>
          <w:spacing w:val="51"/>
        </w:rPr>
        <w:t xml:space="preserve"> </w:t>
      </w:r>
      <w:r>
        <w:rPr>
          <w:sz w:val="23"/>
        </w:rPr>
        <w:t xml:space="preserve">Mr. </w:t>
      </w:r>
      <w:r>
        <w:t xml:space="preserve">ORTIZ, the baseball coach, came into the room and told the student to leave out a nearby emergency exit. He was </w:t>
      </w:r>
      <w:r>
        <w:rPr>
          <w:rFonts w:ascii="Arial"/>
        </w:rPr>
        <w:t xml:space="preserve">in </w:t>
      </w:r>
      <w:r>
        <w:t xml:space="preserve">the cafeteria during 4th hour with students JOSH CASEY, TYSON KNAPKE, DAN AND KIM MOHRBACHER. They were sitting by the staircase </w:t>
      </w:r>
      <w:r>
        <w:rPr>
          <w:sz w:val="20"/>
        </w:rPr>
        <w:t xml:space="preserve">next </w:t>
      </w:r>
      <w:r>
        <w:t>to the trophy case. He didn't see anything strange like duffel bags.</w:t>
      </w:r>
    </w:p>
    <w:p w:rsidR="00CE4C9F" w:rsidRDefault="00CE4C9F">
      <w:pPr>
        <w:pStyle w:val="BodyText"/>
        <w:spacing w:before="8"/>
      </w:pPr>
    </w:p>
    <w:p w:rsidR="00CE4C9F" w:rsidRDefault="00C85DFB">
      <w:pPr>
        <w:spacing w:line="244" w:lineRule="auto"/>
        <w:ind w:left="1224" w:right="1264" w:hanging="6"/>
      </w:pPr>
      <w:r>
        <w:t xml:space="preserve">The next student interviewed </w:t>
      </w:r>
      <w:r>
        <w:rPr>
          <w:sz w:val="23"/>
        </w:rPr>
        <w:t xml:space="preserve">was </w:t>
      </w:r>
      <w:r>
        <w:t>NICHOLAS LANE T</w:t>
      </w:r>
      <w:r w:rsidR="003A4E68">
        <w:t>U</w:t>
      </w:r>
      <w:r>
        <w:t xml:space="preserve">NSTEAD, DOB 07/24/83, address 7128 West Frost Place, Littleton., Colorado 80128. He related the same story as the other students. He was in math class when some kids came an announced that there were kids </w:t>
      </w:r>
      <w:r>
        <w:rPr>
          <w:rFonts w:ascii="Arial"/>
          <w:sz w:val="21"/>
        </w:rPr>
        <w:t xml:space="preserve">with </w:t>
      </w:r>
      <w:r>
        <w:rPr>
          <w:sz w:val="23"/>
        </w:rPr>
        <w:t xml:space="preserve">guns. </w:t>
      </w:r>
      <w:r>
        <w:t xml:space="preserve">Coach ORTIZ told the kids to leave and they did; exiting out </w:t>
      </w:r>
      <w:r>
        <w:rPr>
          <w:rFonts w:ascii="Arial"/>
          <w:sz w:val="19"/>
        </w:rPr>
        <w:t xml:space="preserve">a </w:t>
      </w:r>
      <w:r>
        <w:t xml:space="preserve">nearby emergency exit. He was not </w:t>
      </w:r>
      <w:r>
        <w:rPr>
          <w:rFonts w:ascii="Arial"/>
        </w:rPr>
        <w:t xml:space="preserve">in </w:t>
      </w:r>
      <w:r>
        <w:rPr>
          <w:sz w:val="20"/>
        </w:rPr>
        <w:t xml:space="preserve">the cafeteria that </w:t>
      </w:r>
      <w:r>
        <w:t>day.</w:t>
      </w:r>
    </w:p>
    <w:p w:rsidR="00CE4C9F" w:rsidRDefault="00CE4C9F">
      <w:pPr>
        <w:pStyle w:val="BodyText"/>
        <w:spacing w:before="11"/>
      </w:pPr>
    </w:p>
    <w:p w:rsidR="00CE4C9F" w:rsidRDefault="00C85DFB">
      <w:pPr>
        <w:ind w:left="1231" w:right="1278"/>
        <w:rPr>
          <w:sz w:val="23"/>
        </w:rPr>
      </w:pPr>
      <w:r>
        <w:t>Students JEREMY C. THOMPSON, DOB l 0/25/83, address 6954 West Hinsdale Drive, Littleton, Colorado 80218, PHILLIP MICHAEL PANKAU, DOB 122282, address 6078 south Marshall</w:t>
      </w:r>
      <w:r>
        <w:rPr>
          <w:spacing w:val="-18"/>
        </w:rPr>
        <w:t xml:space="preserve"> </w:t>
      </w:r>
      <w:r>
        <w:t>Drive,</w:t>
      </w:r>
      <w:r>
        <w:rPr>
          <w:spacing w:val="-9"/>
        </w:rPr>
        <w:t xml:space="preserve"> </w:t>
      </w:r>
      <w:r>
        <w:t>Littleton,</w:t>
      </w:r>
      <w:r>
        <w:rPr>
          <w:spacing w:val="-9"/>
        </w:rPr>
        <w:t xml:space="preserve"> </w:t>
      </w:r>
      <w:r>
        <w:t>Colorado</w:t>
      </w:r>
      <w:r>
        <w:rPr>
          <w:spacing w:val="-11"/>
        </w:rPr>
        <w:t xml:space="preserve"> </w:t>
      </w:r>
      <w:r>
        <w:t>80123</w:t>
      </w:r>
      <w:r>
        <w:rPr>
          <w:spacing w:val="-12"/>
        </w:rPr>
        <w:t xml:space="preserve"> </w:t>
      </w:r>
      <w:r>
        <w:t>and</w:t>
      </w:r>
      <w:r>
        <w:rPr>
          <w:spacing w:val="-11"/>
        </w:rPr>
        <w:t xml:space="preserve"> </w:t>
      </w:r>
      <w:r>
        <w:t>ALLISON</w:t>
      </w:r>
      <w:r>
        <w:rPr>
          <w:spacing w:val="-10"/>
        </w:rPr>
        <w:t xml:space="preserve"> </w:t>
      </w:r>
      <w:r>
        <w:t>JEAN</w:t>
      </w:r>
      <w:r>
        <w:rPr>
          <w:spacing w:val="-5"/>
        </w:rPr>
        <w:t xml:space="preserve"> </w:t>
      </w:r>
      <w:r>
        <w:t>BOBB,</w:t>
      </w:r>
      <w:r>
        <w:rPr>
          <w:spacing w:val="-15"/>
        </w:rPr>
        <w:t xml:space="preserve"> </w:t>
      </w:r>
      <w:r>
        <w:t>DOB</w:t>
      </w:r>
      <w:r>
        <w:rPr>
          <w:spacing w:val="-23"/>
        </w:rPr>
        <w:t xml:space="preserve"> </w:t>
      </w:r>
      <w:r>
        <w:t>04/15/84,</w:t>
      </w:r>
      <w:r>
        <w:rPr>
          <w:spacing w:val="-16"/>
        </w:rPr>
        <w:t xml:space="preserve"> </w:t>
      </w:r>
      <w:r>
        <w:t xml:space="preserve">address 6879 West Quarto Place, Littleton., Colorado 80128 </w:t>
      </w:r>
      <w:r>
        <w:rPr>
          <w:sz w:val="24"/>
        </w:rPr>
        <w:t xml:space="preserve">also </w:t>
      </w:r>
      <w:r>
        <w:t>related the same story: they were in math</w:t>
      </w:r>
      <w:r>
        <w:rPr>
          <w:spacing w:val="-15"/>
        </w:rPr>
        <w:t xml:space="preserve"> </w:t>
      </w:r>
      <w:r>
        <w:t>class</w:t>
      </w:r>
      <w:r>
        <w:rPr>
          <w:spacing w:val="-14"/>
        </w:rPr>
        <w:t xml:space="preserve"> </w:t>
      </w:r>
      <w:r>
        <w:t>when</w:t>
      </w:r>
      <w:r>
        <w:rPr>
          <w:spacing w:val="-8"/>
        </w:rPr>
        <w:t xml:space="preserve"> </w:t>
      </w:r>
      <w:r>
        <w:t>students</w:t>
      </w:r>
      <w:r>
        <w:rPr>
          <w:spacing w:val="-11"/>
        </w:rPr>
        <w:t xml:space="preserve"> </w:t>
      </w:r>
      <w:r>
        <w:rPr>
          <w:sz w:val="23"/>
        </w:rPr>
        <w:t>came</w:t>
      </w:r>
      <w:r>
        <w:rPr>
          <w:spacing w:val="-11"/>
          <w:sz w:val="23"/>
        </w:rPr>
        <w:t xml:space="preserve"> </w:t>
      </w:r>
      <w:r>
        <w:t>in</w:t>
      </w:r>
      <w:r>
        <w:rPr>
          <w:spacing w:val="-19"/>
        </w:rPr>
        <w:t xml:space="preserve"> </w:t>
      </w:r>
      <w:r>
        <w:rPr>
          <w:sz w:val="23"/>
        </w:rPr>
        <w:t>an</w:t>
      </w:r>
      <w:r>
        <w:rPr>
          <w:spacing w:val="-22"/>
          <w:sz w:val="23"/>
        </w:rPr>
        <w:t xml:space="preserve"> </w:t>
      </w:r>
      <w:r>
        <w:t>announced</w:t>
      </w:r>
      <w:r>
        <w:rPr>
          <w:spacing w:val="-2"/>
        </w:rPr>
        <w:t xml:space="preserve"> </w:t>
      </w:r>
      <w:r>
        <w:t>that</w:t>
      </w:r>
      <w:r>
        <w:rPr>
          <w:spacing w:val="-4"/>
        </w:rPr>
        <w:t xml:space="preserve"> </w:t>
      </w:r>
      <w:r>
        <w:t>there</w:t>
      </w:r>
      <w:r>
        <w:rPr>
          <w:spacing w:val="-5"/>
        </w:rPr>
        <w:t xml:space="preserve"> </w:t>
      </w:r>
      <w:r>
        <w:t>were</w:t>
      </w:r>
      <w:r>
        <w:rPr>
          <w:spacing w:val="-15"/>
        </w:rPr>
        <w:t xml:space="preserve"> </w:t>
      </w:r>
      <w:r>
        <w:t>shooters</w:t>
      </w:r>
      <w:r>
        <w:rPr>
          <w:spacing w:val="-6"/>
        </w:rPr>
        <w:t xml:space="preserve"> </w:t>
      </w:r>
      <w:r>
        <w:t>in</w:t>
      </w:r>
      <w:r>
        <w:rPr>
          <w:spacing w:val="-14"/>
        </w:rPr>
        <w:t xml:space="preserve"> </w:t>
      </w:r>
      <w:r>
        <w:t>the</w:t>
      </w:r>
      <w:r>
        <w:rPr>
          <w:spacing w:val="-16"/>
        </w:rPr>
        <w:t xml:space="preserve"> </w:t>
      </w:r>
      <w:r>
        <w:t>school.</w:t>
      </w:r>
      <w:r>
        <w:rPr>
          <w:spacing w:val="22"/>
        </w:rPr>
        <w:t xml:space="preserve"> </w:t>
      </w:r>
      <w:r>
        <w:rPr>
          <w:sz w:val="23"/>
        </w:rPr>
        <w:t>:Mr.</w:t>
      </w:r>
    </w:p>
    <w:p w:rsidR="00CE4C9F" w:rsidRDefault="00C85DFB">
      <w:pPr>
        <w:spacing w:before="9"/>
        <w:ind w:left="1237"/>
      </w:pPr>
      <w:r>
        <w:t xml:space="preserve">ORTIZ came into the room and told them to leave the building which they did. </w:t>
      </w:r>
      <w:r>
        <w:rPr>
          <w:sz w:val="20"/>
        </w:rPr>
        <w:t xml:space="preserve">Their </w:t>
      </w:r>
      <w:r>
        <w:t>classroom</w:t>
      </w:r>
    </w:p>
    <w:p w:rsidR="00CE4C9F" w:rsidRDefault="00C85DFB">
      <w:pPr>
        <w:spacing w:before="7"/>
        <w:ind w:left="1253"/>
        <w:rPr>
          <w:sz w:val="23"/>
        </w:rPr>
      </w:pPr>
      <w:r>
        <w:rPr>
          <w:sz w:val="23"/>
        </w:rPr>
        <w:t xml:space="preserve">was </w:t>
      </w:r>
      <w:r>
        <w:t xml:space="preserve">the nearest room to an emergency exit. They </w:t>
      </w:r>
      <w:r>
        <w:rPr>
          <w:rFonts w:ascii="Arial"/>
          <w:sz w:val="21"/>
        </w:rPr>
        <w:t xml:space="preserve">all </w:t>
      </w:r>
      <w:r>
        <w:t xml:space="preserve">ran out the door </w:t>
      </w:r>
      <w:r>
        <w:rPr>
          <w:rFonts w:ascii="Arial"/>
        </w:rPr>
        <w:t xml:space="preserve">and </w:t>
      </w:r>
      <w:r>
        <w:t xml:space="preserve">to a nearby </w:t>
      </w:r>
      <w:r>
        <w:rPr>
          <w:sz w:val="23"/>
        </w:rPr>
        <w:t>park.</w:t>
      </w:r>
    </w:p>
    <w:p w:rsidR="00CE4C9F" w:rsidRDefault="00CE4C9F">
      <w:pPr>
        <w:pStyle w:val="BodyText"/>
        <w:rPr>
          <w:sz w:val="26"/>
        </w:rPr>
      </w:pPr>
    </w:p>
    <w:p w:rsidR="00CE4C9F" w:rsidRDefault="00C85DFB">
      <w:pPr>
        <w:spacing w:before="169"/>
        <w:ind w:right="1465"/>
        <w:jc w:val="right"/>
        <w:rPr>
          <w:sz w:val="30"/>
        </w:rPr>
      </w:pPr>
      <w:r>
        <w:rPr>
          <w:w w:val="85"/>
          <w:sz w:val="30"/>
        </w:rPr>
        <w:t>JC</w:t>
      </w:r>
      <w:r w:rsidR="003A4E68">
        <w:rPr>
          <w:w w:val="85"/>
          <w:sz w:val="30"/>
        </w:rPr>
        <w:t>-001-001315</w:t>
      </w:r>
    </w:p>
    <w:p w:rsidR="00CE4C9F" w:rsidRDefault="00CE4C9F">
      <w:pPr>
        <w:jc w:val="right"/>
        <w:rPr>
          <w:sz w:val="30"/>
        </w:rPr>
        <w:sectPr w:rsidR="00CE4C9F">
          <w:pgSz w:w="12240" w:h="15840"/>
          <w:pgMar w:top="1500" w:right="800" w:bottom="280" w:left="440" w:header="720" w:footer="720" w:gutter="0"/>
          <w:cols w:space="720"/>
        </w:sectPr>
      </w:pPr>
    </w:p>
    <w:p w:rsidR="00CE4C9F" w:rsidRDefault="00CE4C9F">
      <w:pPr>
        <w:pStyle w:val="BodyText"/>
        <w:rPr>
          <w:sz w:val="20"/>
        </w:rPr>
      </w:pPr>
    </w:p>
    <w:p w:rsidR="00CE4C9F" w:rsidRDefault="00C85DFB">
      <w:pPr>
        <w:spacing w:before="227" w:line="230" w:lineRule="auto"/>
        <w:ind w:left="1101" w:right="1360" w:hanging="11"/>
      </w:pPr>
      <w:bookmarkStart w:id="315" w:name="_bookmark315"/>
      <w:bookmarkEnd w:id="315"/>
      <w:r>
        <w:rPr>
          <w:rFonts w:ascii="Arial"/>
          <w:sz w:val="20"/>
        </w:rPr>
        <w:t xml:space="preserve">On </w:t>
      </w:r>
      <w:r>
        <w:t xml:space="preserve">July l, 1999 I spoke </w:t>
      </w:r>
      <w:r>
        <w:rPr>
          <w:rFonts w:ascii="Arial"/>
          <w:sz w:val="20"/>
        </w:rPr>
        <w:t xml:space="preserve">with </w:t>
      </w:r>
      <w:r>
        <w:t xml:space="preserve">Cindy FRONSOE, the mother of </w:t>
      </w:r>
      <w:r>
        <w:rPr>
          <w:sz w:val="21"/>
        </w:rPr>
        <w:t xml:space="preserve">student </w:t>
      </w:r>
      <w:r>
        <w:t xml:space="preserve">ERIC ANTHONY COLLOVA, DOB 08117/83, address 5867 West Ken Caryl Place, Littleton, Colorado 80128, phone (303) 972-4829. (Control number 4269). She related that her son, ERIC COLLOVA </w:t>
      </w:r>
      <w:r>
        <w:rPr>
          <w:sz w:val="23"/>
        </w:rPr>
        <w:t xml:space="preserve">was </w:t>
      </w:r>
      <w:r>
        <w:t>out</w:t>
      </w:r>
      <w:r>
        <w:rPr>
          <w:spacing w:val="-14"/>
        </w:rPr>
        <w:t xml:space="preserve"> </w:t>
      </w:r>
      <w:r>
        <w:t>of</w:t>
      </w:r>
      <w:r>
        <w:rPr>
          <w:spacing w:val="-16"/>
        </w:rPr>
        <w:t xml:space="preserve"> </w:t>
      </w:r>
      <w:r>
        <w:t>state</w:t>
      </w:r>
      <w:r>
        <w:rPr>
          <w:spacing w:val="-11"/>
        </w:rPr>
        <w:t xml:space="preserve"> </w:t>
      </w:r>
      <w:r>
        <w:t>for</w:t>
      </w:r>
      <w:r>
        <w:rPr>
          <w:spacing w:val="-9"/>
        </w:rPr>
        <w:t xml:space="preserve"> </w:t>
      </w:r>
      <w:r>
        <w:t>the</w:t>
      </w:r>
      <w:r>
        <w:rPr>
          <w:spacing w:val="-14"/>
        </w:rPr>
        <w:t xml:space="preserve"> </w:t>
      </w:r>
      <w:r>
        <w:t>summer.</w:t>
      </w:r>
      <w:r>
        <w:rPr>
          <w:spacing w:val="47"/>
        </w:rPr>
        <w:t xml:space="preserve"> </w:t>
      </w:r>
      <w:r>
        <w:t>She</w:t>
      </w:r>
      <w:r>
        <w:rPr>
          <w:spacing w:val="-5"/>
        </w:rPr>
        <w:t xml:space="preserve"> </w:t>
      </w:r>
      <w:r>
        <w:t>related</w:t>
      </w:r>
      <w:r>
        <w:rPr>
          <w:spacing w:val="-4"/>
        </w:rPr>
        <w:t xml:space="preserve"> </w:t>
      </w:r>
      <w:r>
        <w:t>what</w:t>
      </w:r>
      <w:r>
        <w:rPr>
          <w:spacing w:val="3"/>
        </w:rPr>
        <w:t xml:space="preserve"> </w:t>
      </w:r>
      <w:r>
        <w:t>her</w:t>
      </w:r>
      <w:r>
        <w:rPr>
          <w:spacing w:val="-7"/>
        </w:rPr>
        <w:t xml:space="preserve"> </w:t>
      </w:r>
      <w:r>
        <w:t>son</w:t>
      </w:r>
      <w:r>
        <w:rPr>
          <w:spacing w:val="-6"/>
        </w:rPr>
        <w:t xml:space="preserve"> </w:t>
      </w:r>
      <w:r w:rsidR="00260FE5">
        <w:rPr>
          <w:sz w:val="24"/>
        </w:rPr>
        <w:t>h</w:t>
      </w:r>
      <w:r>
        <w:rPr>
          <w:sz w:val="24"/>
        </w:rPr>
        <w:t>ad</w:t>
      </w:r>
      <w:r>
        <w:rPr>
          <w:spacing w:val="-11"/>
          <w:sz w:val="24"/>
        </w:rPr>
        <w:t xml:space="preserve"> </w:t>
      </w:r>
      <w:r>
        <w:t>told</w:t>
      </w:r>
      <w:r>
        <w:rPr>
          <w:spacing w:val="-9"/>
        </w:rPr>
        <w:t xml:space="preserve"> </w:t>
      </w:r>
      <w:r>
        <w:t>her</w:t>
      </w:r>
      <w:r>
        <w:rPr>
          <w:spacing w:val="-13"/>
        </w:rPr>
        <w:t xml:space="preserve"> </w:t>
      </w:r>
      <w:r>
        <w:t>about</w:t>
      </w:r>
      <w:r>
        <w:rPr>
          <w:spacing w:val="-6"/>
        </w:rPr>
        <w:t xml:space="preserve"> </w:t>
      </w:r>
      <w:r>
        <w:rPr>
          <w:sz w:val="23"/>
        </w:rPr>
        <w:t>what</w:t>
      </w:r>
      <w:r>
        <w:rPr>
          <w:spacing w:val="-6"/>
          <w:sz w:val="23"/>
        </w:rPr>
        <w:t xml:space="preserve"> </w:t>
      </w:r>
      <w:r w:rsidR="00260FE5">
        <w:rPr>
          <w:sz w:val="24"/>
        </w:rPr>
        <w:t>h</w:t>
      </w:r>
      <w:r>
        <w:rPr>
          <w:sz w:val="24"/>
        </w:rPr>
        <w:t>is</w:t>
      </w:r>
      <w:r>
        <w:rPr>
          <w:spacing w:val="-18"/>
          <w:sz w:val="24"/>
        </w:rPr>
        <w:t xml:space="preserve"> </w:t>
      </w:r>
      <w:r>
        <w:t>actions</w:t>
      </w:r>
      <w:r>
        <w:rPr>
          <w:spacing w:val="-7"/>
        </w:rPr>
        <w:t xml:space="preserve"> </w:t>
      </w:r>
      <w:r>
        <w:t>were</w:t>
      </w:r>
      <w:r>
        <w:rPr>
          <w:spacing w:val="-10"/>
        </w:rPr>
        <w:t xml:space="preserve"> </w:t>
      </w:r>
      <w:r>
        <w:t xml:space="preserve">on </w:t>
      </w:r>
      <w:r>
        <w:rPr>
          <w:rFonts w:ascii="Arial"/>
          <w:sz w:val="21"/>
        </w:rPr>
        <w:t xml:space="preserve">April </w:t>
      </w:r>
      <w:r>
        <w:t xml:space="preserve">20. Eric told her that </w:t>
      </w:r>
      <w:r>
        <w:rPr>
          <w:sz w:val="24"/>
        </w:rPr>
        <w:t xml:space="preserve">he </w:t>
      </w:r>
      <w:r>
        <w:t xml:space="preserve">was </w:t>
      </w:r>
      <w:r>
        <w:rPr>
          <w:rFonts w:ascii="Arial"/>
          <w:sz w:val="23"/>
        </w:rPr>
        <w:t xml:space="preserve">in </w:t>
      </w:r>
      <w:r>
        <w:t xml:space="preserve">math class </w:t>
      </w:r>
      <w:r>
        <w:rPr>
          <w:rFonts w:ascii="Arial"/>
          <w:sz w:val="20"/>
        </w:rPr>
        <w:t>with</w:t>
      </w:r>
      <w:r w:rsidR="00260FE5">
        <w:rPr>
          <w:rFonts w:ascii="Arial"/>
          <w:sz w:val="20"/>
        </w:rPr>
        <w:t xml:space="preserve"> classmates</w:t>
      </w:r>
      <w:r>
        <w:t xml:space="preserve"> and a substitute teacher. Some other</w:t>
      </w:r>
      <w:r>
        <w:rPr>
          <w:spacing w:val="-15"/>
        </w:rPr>
        <w:t xml:space="preserve"> </w:t>
      </w:r>
      <w:r>
        <w:t>students</w:t>
      </w:r>
      <w:r>
        <w:rPr>
          <w:spacing w:val="-20"/>
        </w:rPr>
        <w:t xml:space="preserve"> </w:t>
      </w:r>
      <w:r>
        <w:t>cam</w:t>
      </w:r>
      <w:r w:rsidR="00260FE5">
        <w:t>e into</w:t>
      </w:r>
      <w:r>
        <w:rPr>
          <w:rFonts w:ascii="Arial"/>
          <w:spacing w:val="-23"/>
          <w:sz w:val="25"/>
        </w:rPr>
        <w:t xml:space="preserve"> </w:t>
      </w:r>
      <w:r>
        <w:t>the</w:t>
      </w:r>
      <w:r>
        <w:rPr>
          <w:spacing w:val="-8"/>
        </w:rPr>
        <w:t xml:space="preserve"> </w:t>
      </w:r>
      <w:r>
        <w:t>room</w:t>
      </w:r>
      <w:r>
        <w:rPr>
          <w:spacing w:val="-24"/>
        </w:rPr>
        <w:t xml:space="preserve"> </w:t>
      </w:r>
      <w:r>
        <w:t>and</w:t>
      </w:r>
      <w:r>
        <w:rPr>
          <w:spacing w:val="-16"/>
        </w:rPr>
        <w:t xml:space="preserve"> </w:t>
      </w:r>
      <w:r>
        <w:t>announced</w:t>
      </w:r>
      <w:r>
        <w:rPr>
          <w:spacing w:val="-5"/>
        </w:rPr>
        <w:t xml:space="preserve"> </w:t>
      </w:r>
      <w:r>
        <w:t>the</w:t>
      </w:r>
      <w:r>
        <w:rPr>
          <w:spacing w:val="-15"/>
        </w:rPr>
        <w:t xml:space="preserve"> </w:t>
      </w:r>
      <w:r>
        <w:t>problem.</w:t>
      </w:r>
      <w:r>
        <w:rPr>
          <w:spacing w:val="44"/>
        </w:rPr>
        <w:t xml:space="preserve"> </w:t>
      </w:r>
      <w:r>
        <w:t>He</w:t>
      </w:r>
      <w:r>
        <w:rPr>
          <w:spacing w:val="-24"/>
        </w:rPr>
        <w:t xml:space="preserve"> </w:t>
      </w:r>
      <w:r>
        <w:t>exited</w:t>
      </w:r>
      <w:r>
        <w:rPr>
          <w:spacing w:val="-18"/>
        </w:rPr>
        <w:t xml:space="preserve"> </w:t>
      </w:r>
      <w:r>
        <w:rPr>
          <w:sz w:val="21"/>
        </w:rPr>
        <w:t>the</w:t>
      </w:r>
      <w:r>
        <w:rPr>
          <w:spacing w:val="-17"/>
          <w:sz w:val="21"/>
        </w:rPr>
        <w:t xml:space="preserve"> </w:t>
      </w:r>
      <w:r>
        <w:rPr>
          <w:rFonts w:ascii="Arial"/>
          <w:sz w:val="21"/>
        </w:rPr>
        <w:t>building</w:t>
      </w:r>
      <w:r>
        <w:rPr>
          <w:rFonts w:ascii="Arial"/>
          <w:spacing w:val="-16"/>
          <w:sz w:val="21"/>
        </w:rPr>
        <w:t xml:space="preserve"> </w:t>
      </w:r>
      <w:r>
        <w:rPr>
          <w:rFonts w:ascii="Arial"/>
        </w:rPr>
        <w:t>through</w:t>
      </w:r>
      <w:r>
        <w:rPr>
          <w:rFonts w:ascii="Arial"/>
          <w:spacing w:val="-35"/>
        </w:rPr>
        <w:t xml:space="preserve"> </w:t>
      </w:r>
      <w:r>
        <w:t xml:space="preserve">a nearby side door and ran across to a </w:t>
      </w:r>
      <w:r>
        <w:rPr>
          <w:sz w:val="20"/>
        </w:rPr>
        <w:t xml:space="preserve">nearby </w:t>
      </w:r>
      <w:r>
        <w:t xml:space="preserve">park. He </w:t>
      </w:r>
      <w:r>
        <w:rPr>
          <w:rFonts w:ascii="Arial"/>
          <w:sz w:val="21"/>
        </w:rPr>
        <w:t xml:space="preserve">did </w:t>
      </w:r>
      <w:r>
        <w:t>not se</w:t>
      </w:r>
      <w:r w:rsidR="00260FE5">
        <w:t>e the shooters</w:t>
      </w:r>
      <w:r>
        <w:t xml:space="preserve">.  </w:t>
      </w:r>
      <w:r>
        <w:rPr>
          <w:sz w:val="24"/>
        </w:rPr>
        <w:t xml:space="preserve">There </w:t>
      </w:r>
      <w:r>
        <w:rPr>
          <w:rFonts w:ascii="Arial"/>
        </w:rPr>
        <w:t xml:space="preserve">is </w:t>
      </w:r>
      <w:r>
        <w:t>no need to</w:t>
      </w:r>
      <w:r>
        <w:rPr>
          <w:spacing w:val="-12"/>
        </w:rPr>
        <w:t xml:space="preserve"> </w:t>
      </w:r>
      <w:r>
        <w:rPr>
          <w:rFonts w:ascii="Arial"/>
          <w:sz w:val="21"/>
        </w:rPr>
        <w:t>talk</w:t>
      </w:r>
      <w:r>
        <w:rPr>
          <w:rFonts w:ascii="Arial"/>
          <w:spacing w:val="-11"/>
          <w:sz w:val="21"/>
        </w:rPr>
        <w:t xml:space="preserve"> </w:t>
      </w:r>
      <w:r>
        <w:t>to</w:t>
      </w:r>
      <w:r>
        <w:rPr>
          <w:spacing w:val="6"/>
        </w:rPr>
        <w:t xml:space="preserve"> </w:t>
      </w:r>
      <w:r>
        <w:t xml:space="preserve">Eric </w:t>
      </w:r>
      <w:r>
        <w:rPr>
          <w:sz w:val="23"/>
        </w:rPr>
        <w:t>in</w:t>
      </w:r>
      <w:r>
        <w:rPr>
          <w:spacing w:val="-20"/>
          <w:sz w:val="23"/>
        </w:rPr>
        <w:t xml:space="preserve"> </w:t>
      </w:r>
      <w:r>
        <w:t>person</w:t>
      </w:r>
      <w:r>
        <w:rPr>
          <w:spacing w:val="-7"/>
        </w:rPr>
        <w:t xml:space="preserve"> </w:t>
      </w:r>
      <w:r>
        <w:t>since</w:t>
      </w:r>
      <w:r>
        <w:rPr>
          <w:spacing w:val="-1"/>
        </w:rPr>
        <w:t xml:space="preserve"> </w:t>
      </w:r>
      <w:r>
        <w:t>his</w:t>
      </w:r>
      <w:r>
        <w:rPr>
          <w:spacing w:val="-16"/>
        </w:rPr>
        <w:t xml:space="preserve"> </w:t>
      </w:r>
      <w:r>
        <w:t>story</w:t>
      </w:r>
      <w:r>
        <w:rPr>
          <w:spacing w:val="-18"/>
        </w:rPr>
        <w:t xml:space="preserve"> </w:t>
      </w:r>
      <w:r>
        <w:rPr>
          <w:rFonts w:ascii="Arial"/>
        </w:rPr>
        <w:t>is</w:t>
      </w:r>
      <w:r>
        <w:rPr>
          <w:rFonts w:ascii="Arial"/>
          <w:spacing w:val="-25"/>
        </w:rPr>
        <w:t xml:space="preserve"> </w:t>
      </w:r>
      <w:r>
        <w:t>the</w:t>
      </w:r>
      <w:r>
        <w:rPr>
          <w:spacing w:val="-14"/>
        </w:rPr>
        <w:t xml:space="preserve"> </w:t>
      </w:r>
      <w:r>
        <w:t>same</w:t>
      </w:r>
      <w:r>
        <w:rPr>
          <w:spacing w:val="-6"/>
        </w:rPr>
        <w:t xml:space="preserve"> </w:t>
      </w:r>
      <w:r>
        <w:t>as</w:t>
      </w:r>
      <w:r>
        <w:rPr>
          <w:spacing w:val="-23"/>
        </w:rPr>
        <w:t xml:space="preserve"> </w:t>
      </w:r>
      <w:r>
        <w:t>other</w:t>
      </w:r>
      <w:r>
        <w:rPr>
          <w:spacing w:val="-3"/>
        </w:rPr>
        <w:t xml:space="preserve"> </w:t>
      </w:r>
      <w:r>
        <w:t>students</w:t>
      </w:r>
      <w:r>
        <w:rPr>
          <w:spacing w:val="4"/>
        </w:rPr>
        <w:t xml:space="preserve"> </w:t>
      </w:r>
      <w:r>
        <w:t>previously interviewed.</w:t>
      </w:r>
    </w:p>
    <w:p w:rsidR="00CE4C9F" w:rsidRDefault="00CE4C9F">
      <w:pPr>
        <w:pStyle w:val="BodyText"/>
        <w:spacing w:before="2"/>
        <w:rPr>
          <w:sz w:val="22"/>
        </w:rPr>
      </w:pPr>
    </w:p>
    <w:p w:rsidR="00CE4C9F" w:rsidRDefault="00C85DFB">
      <w:pPr>
        <w:spacing w:line="242" w:lineRule="auto"/>
        <w:ind w:left="1106" w:right="1634" w:hanging="1"/>
        <w:rPr>
          <w:sz w:val="23"/>
        </w:rPr>
      </w:pPr>
      <w:r>
        <w:t xml:space="preserve">JOSE M JOHNSON (Control number 4278) DOB 04/25184. Address 6000 Canyon Drive, Littleton, Colorado 80128 phone (303) 979-3291 related </w:t>
      </w:r>
      <w:r>
        <w:rPr>
          <w:sz w:val="21"/>
        </w:rPr>
        <w:t xml:space="preserve">the </w:t>
      </w:r>
      <w:r>
        <w:t xml:space="preserve">same story: he was in class when </w:t>
      </w:r>
      <w:r>
        <w:rPr>
          <w:sz w:val="21"/>
        </w:rPr>
        <w:t xml:space="preserve">three </w:t>
      </w:r>
      <w:r>
        <w:t xml:space="preserve">people came </w:t>
      </w:r>
      <w:r>
        <w:rPr>
          <w:sz w:val="23"/>
        </w:rPr>
        <w:t xml:space="preserve">in </w:t>
      </w:r>
      <w:r>
        <w:rPr>
          <w:sz w:val="21"/>
        </w:rPr>
        <w:t xml:space="preserve">and </w:t>
      </w:r>
      <w:r>
        <w:rPr>
          <w:sz w:val="23"/>
        </w:rPr>
        <w:t xml:space="preserve">said </w:t>
      </w:r>
      <w:r>
        <w:rPr>
          <w:rFonts w:ascii="Arial"/>
          <w:sz w:val="20"/>
        </w:rPr>
        <w:t xml:space="preserve">that </w:t>
      </w:r>
      <w:r>
        <w:t xml:space="preserve">two males were shooting </w:t>
      </w:r>
      <w:r>
        <w:rPr>
          <w:sz w:val="21"/>
        </w:rPr>
        <w:t xml:space="preserve">guns. </w:t>
      </w:r>
      <w:r>
        <w:t xml:space="preserve">A </w:t>
      </w:r>
      <w:r>
        <w:rPr>
          <w:sz w:val="21"/>
        </w:rPr>
        <w:t xml:space="preserve">teacher </w:t>
      </w:r>
      <w:r>
        <w:t xml:space="preserve">came </w:t>
      </w:r>
      <w:r>
        <w:rPr>
          <w:sz w:val="23"/>
        </w:rPr>
        <w:t xml:space="preserve">in </w:t>
      </w:r>
      <w:r>
        <w:t xml:space="preserve">and instructed them to leave. The </w:t>
      </w:r>
      <w:r>
        <w:rPr>
          <w:rFonts w:ascii="Arial"/>
          <w:sz w:val="21"/>
        </w:rPr>
        <w:t xml:space="preserve">fire </w:t>
      </w:r>
      <w:r>
        <w:t xml:space="preserve">alarms were sounding as the class exited through a nearby </w:t>
      </w:r>
      <w:r>
        <w:rPr>
          <w:sz w:val="23"/>
        </w:rPr>
        <w:t>emergency exit.</w:t>
      </w:r>
    </w:p>
    <w:p w:rsidR="00CE4C9F" w:rsidRDefault="00CE4C9F">
      <w:pPr>
        <w:pStyle w:val="BodyText"/>
      </w:pPr>
    </w:p>
    <w:p w:rsidR="00CE4C9F" w:rsidRDefault="00C85DFB">
      <w:pPr>
        <w:spacing w:before="1"/>
        <w:ind w:left="1126"/>
        <w:rPr>
          <w:rFonts w:ascii="Courier New"/>
          <w:sz w:val="23"/>
        </w:rPr>
      </w:pPr>
      <w:r>
        <w:rPr>
          <w:sz w:val="19"/>
        </w:rPr>
        <w:t xml:space="preserve">LEAD </w:t>
      </w:r>
      <w:r>
        <w:rPr>
          <w:rFonts w:ascii="Courier New"/>
          <w:sz w:val="23"/>
        </w:rPr>
        <w:t>4292</w:t>
      </w:r>
    </w:p>
    <w:p w:rsidR="00CE4C9F" w:rsidRDefault="00C85DFB">
      <w:pPr>
        <w:spacing w:before="231" w:line="213" w:lineRule="auto"/>
        <w:ind w:left="1131" w:right="7772" w:hanging="5"/>
        <w:rPr>
          <w:rFonts w:ascii="Courier New"/>
          <w:sz w:val="23"/>
        </w:rPr>
      </w:pPr>
      <w:r>
        <w:rPr>
          <w:rFonts w:ascii="Courier New"/>
          <w:sz w:val="23"/>
        </w:rPr>
        <w:t xml:space="preserve">ASHLEY </w:t>
      </w:r>
      <w:r>
        <w:rPr>
          <w:rFonts w:ascii="Courier New"/>
        </w:rPr>
        <w:t>J.</w:t>
      </w:r>
      <w:r>
        <w:rPr>
          <w:rFonts w:ascii="Courier New"/>
          <w:spacing w:val="-109"/>
        </w:rPr>
        <w:t xml:space="preserve"> </w:t>
      </w:r>
      <w:r>
        <w:rPr>
          <w:rFonts w:ascii="Courier New"/>
          <w:sz w:val="23"/>
        </w:rPr>
        <w:t>WRIGHT DOB 031984</w:t>
      </w:r>
    </w:p>
    <w:p w:rsidR="00CE4C9F" w:rsidRDefault="00C85DFB">
      <w:pPr>
        <w:spacing w:line="229" w:lineRule="exact"/>
        <w:ind w:left="1124"/>
        <w:rPr>
          <w:rFonts w:ascii="Courier New"/>
          <w:sz w:val="24"/>
        </w:rPr>
      </w:pPr>
      <w:r>
        <w:rPr>
          <w:rFonts w:ascii="Courier New"/>
          <w:sz w:val="24"/>
        </w:rPr>
        <w:t>7184 WEST WALDEN DRIVE</w:t>
      </w:r>
    </w:p>
    <w:p w:rsidR="00CE4C9F" w:rsidRDefault="00C85DFB">
      <w:pPr>
        <w:spacing w:line="234" w:lineRule="exact"/>
        <w:ind w:left="1124"/>
        <w:rPr>
          <w:rFonts w:ascii="Courier New"/>
          <w:sz w:val="23"/>
        </w:rPr>
      </w:pPr>
      <w:r>
        <w:rPr>
          <w:rFonts w:ascii="Courier New"/>
          <w:sz w:val="23"/>
        </w:rPr>
        <w:t>LITTLET</w:t>
      </w:r>
      <w:r w:rsidR="00755C1F">
        <w:rPr>
          <w:rFonts w:ascii="Courier New"/>
          <w:sz w:val="23"/>
        </w:rPr>
        <w:t>O</w:t>
      </w:r>
      <w:r>
        <w:rPr>
          <w:rFonts w:ascii="Courier New"/>
          <w:sz w:val="23"/>
        </w:rPr>
        <w:t>N, CO 80128</w:t>
      </w:r>
    </w:p>
    <w:p w:rsidR="00CE4C9F" w:rsidRDefault="00C85DFB">
      <w:pPr>
        <w:spacing w:line="246" w:lineRule="exact"/>
        <w:ind w:left="1127"/>
        <w:rPr>
          <w:rFonts w:ascii="Courier New"/>
          <w:sz w:val="23"/>
        </w:rPr>
      </w:pPr>
      <w:r>
        <w:rPr>
          <w:rFonts w:ascii="Courier New"/>
          <w:sz w:val="23"/>
        </w:rPr>
        <w:t>303 948-9489</w:t>
      </w:r>
    </w:p>
    <w:p w:rsidR="00CE4C9F" w:rsidRDefault="00C85DFB">
      <w:pPr>
        <w:tabs>
          <w:tab w:val="left" w:pos="3501"/>
          <w:tab w:val="left" w:pos="4020"/>
          <w:tab w:val="left" w:pos="4294"/>
          <w:tab w:val="left" w:pos="4806"/>
          <w:tab w:val="left" w:pos="7275"/>
        </w:tabs>
        <w:spacing w:before="223" w:line="213" w:lineRule="auto"/>
        <w:ind w:left="1134" w:right="1341" w:hanging="11"/>
        <w:rPr>
          <w:rFonts w:ascii="Courier New"/>
          <w:sz w:val="23"/>
        </w:rPr>
      </w:pPr>
      <w:r>
        <w:rPr>
          <w:rFonts w:ascii="Courier New"/>
          <w:sz w:val="23"/>
        </w:rPr>
        <w:t>INTERVIEWED JULY</w:t>
      </w:r>
      <w:r>
        <w:rPr>
          <w:rFonts w:ascii="Courier New"/>
          <w:spacing w:val="-84"/>
          <w:sz w:val="23"/>
        </w:rPr>
        <w:t xml:space="preserve"> </w:t>
      </w:r>
      <w:r>
        <w:rPr>
          <w:rFonts w:ascii="Courier New"/>
          <w:sz w:val="23"/>
        </w:rPr>
        <w:t>29,</w:t>
      </w:r>
      <w:r>
        <w:rPr>
          <w:rFonts w:ascii="Courier New"/>
          <w:spacing w:val="-60"/>
          <w:sz w:val="23"/>
        </w:rPr>
        <w:t xml:space="preserve"> </w:t>
      </w:r>
      <w:r>
        <w:rPr>
          <w:rFonts w:ascii="Courier New"/>
          <w:sz w:val="23"/>
        </w:rPr>
        <w:t>1999.</w:t>
      </w:r>
      <w:r>
        <w:rPr>
          <w:rFonts w:ascii="Courier New"/>
          <w:sz w:val="23"/>
        </w:rPr>
        <w:tab/>
        <w:t>SHE</w:t>
      </w:r>
      <w:r>
        <w:rPr>
          <w:rFonts w:ascii="Courier New"/>
          <w:spacing w:val="-49"/>
          <w:sz w:val="23"/>
        </w:rPr>
        <w:t xml:space="preserve"> </w:t>
      </w:r>
      <w:r>
        <w:rPr>
          <w:rFonts w:ascii="Courier New"/>
          <w:sz w:val="23"/>
        </w:rPr>
        <w:t>WAS</w:t>
      </w:r>
      <w:r>
        <w:rPr>
          <w:rFonts w:ascii="Courier New"/>
          <w:spacing w:val="-53"/>
          <w:sz w:val="23"/>
        </w:rPr>
        <w:t xml:space="preserve"> </w:t>
      </w:r>
      <w:r>
        <w:rPr>
          <w:rFonts w:ascii="Courier New"/>
          <w:sz w:val="23"/>
        </w:rPr>
        <w:t>IN</w:t>
      </w:r>
      <w:r>
        <w:rPr>
          <w:rFonts w:ascii="Courier New"/>
          <w:spacing w:val="-43"/>
          <w:sz w:val="23"/>
        </w:rPr>
        <w:t xml:space="preserve"> </w:t>
      </w:r>
      <w:r>
        <w:rPr>
          <w:rFonts w:ascii="Courier New"/>
          <w:sz w:val="23"/>
        </w:rPr>
        <w:t>MATH</w:t>
      </w:r>
      <w:r>
        <w:rPr>
          <w:rFonts w:ascii="Courier New"/>
          <w:spacing w:val="-49"/>
          <w:sz w:val="23"/>
        </w:rPr>
        <w:t xml:space="preserve"> </w:t>
      </w:r>
      <w:r>
        <w:rPr>
          <w:rFonts w:ascii="Courier New"/>
          <w:sz w:val="23"/>
        </w:rPr>
        <w:t>CLASS.</w:t>
      </w:r>
      <w:r>
        <w:rPr>
          <w:rFonts w:ascii="Courier New"/>
          <w:spacing w:val="-43"/>
          <w:sz w:val="23"/>
        </w:rPr>
        <w:t xml:space="preserve"> </w:t>
      </w:r>
      <w:r>
        <w:rPr>
          <w:rFonts w:ascii="Courier New"/>
          <w:sz w:val="23"/>
        </w:rPr>
        <w:t>SUBSTITUTE</w:t>
      </w:r>
      <w:r>
        <w:rPr>
          <w:rFonts w:ascii="Courier New"/>
          <w:spacing w:val="-39"/>
          <w:sz w:val="23"/>
        </w:rPr>
        <w:t xml:space="preserve"> </w:t>
      </w:r>
      <w:r>
        <w:rPr>
          <w:rFonts w:ascii="Courier New"/>
          <w:sz w:val="23"/>
        </w:rPr>
        <w:t xml:space="preserve">WAS </w:t>
      </w:r>
      <w:r>
        <w:rPr>
          <w:rFonts w:ascii="Courier New"/>
          <w:sz w:val="24"/>
        </w:rPr>
        <w:t>A</w:t>
      </w:r>
      <w:r>
        <w:rPr>
          <w:rFonts w:ascii="Courier New"/>
          <w:spacing w:val="-75"/>
          <w:sz w:val="24"/>
        </w:rPr>
        <w:t xml:space="preserve"> </w:t>
      </w:r>
      <w:r>
        <w:rPr>
          <w:rFonts w:ascii="Courier New"/>
          <w:sz w:val="24"/>
        </w:rPr>
        <w:t>MALE</w:t>
      </w:r>
      <w:r>
        <w:rPr>
          <w:rFonts w:ascii="Courier New"/>
          <w:spacing w:val="-65"/>
          <w:sz w:val="24"/>
        </w:rPr>
        <w:t xml:space="preserve"> </w:t>
      </w:r>
      <w:r>
        <w:rPr>
          <w:rFonts w:ascii="Courier New"/>
          <w:sz w:val="24"/>
        </w:rPr>
        <w:t>DESCRIBED</w:t>
      </w:r>
      <w:r>
        <w:rPr>
          <w:rFonts w:ascii="Courier New"/>
          <w:spacing w:val="-53"/>
          <w:sz w:val="24"/>
        </w:rPr>
        <w:t xml:space="preserve"> </w:t>
      </w:r>
      <w:r>
        <w:rPr>
          <w:rFonts w:ascii="Courier New"/>
          <w:sz w:val="24"/>
        </w:rPr>
        <w:t>AS</w:t>
      </w:r>
      <w:r>
        <w:rPr>
          <w:rFonts w:ascii="Courier New"/>
          <w:spacing w:val="-68"/>
          <w:sz w:val="24"/>
        </w:rPr>
        <w:t xml:space="preserve"> </w:t>
      </w:r>
      <w:r>
        <w:rPr>
          <w:rFonts w:ascii="Courier New"/>
          <w:sz w:val="24"/>
        </w:rPr>
        <w:t>IN</w:t>
      </w:r>
      <w:r>
        <w:rPr>
          <w:rFonts w:ascii="Courier New"/>
          <w:spacing w:val="-63"/>
          <w:sz w:val="24"/>
        </w:rPr>
        <w:t xml:space="preserve"> </w:t>
      </w:r>
      <w:r>
        <w:rPr>
          <w:rFonts w:ascii="Courier New"/>
          <w:sz w:val="24"/>
        </w:rPr>
        <w:t>HIS</w:t>
      </w:r>
      <w:r>
        <w:rPr>
          <w:rFonts w:ascii="Courier New"/>
          <w:spacing w:val="-62"/>
          <w:sz w:val="24"/>
        </w:rPr>
        <w:t xml:space="preserve"> </w:t>
      </w:r>
      <w:r w:rsidR="00755C1F">
        <w:rPr>
          <w:rFonts w:ascii="Courier New"/>
          <w:sz w:val="24"/>
        </w:rPr>
        <w:t>50</w:t>
      </w:r>
      <w:r>
        <w:rPr>
          <w:rFonts w:ascii="Courier New"/>
          <w:sz w:val="24"/>
        </w:rPr>
        <w:t>'S</w:t>
      </w:r>
      <w:r>
        <w:rPr>
          <w:rFonts w:ascii="Courier New"/>
          <w:spacing w:val="-59"/>
          <w:sz w:val="24"/>
        </w:rPr>
        <w:t xml:space="preserve"> </w:t>
      </w:r>
      <w:r>
        <w:rPr>
          <w:rFonts w:ascii="Courier New"/>
          <w:sz w:val="24"/>
        </w:rPr>
        <w:t>OR</w:t>
      </w:r>
      <w:r>
        <w:rPr>
          <w:rFonts w:ascii="Courier New"/>
          <w:spacing w:val="-64"/>
          <w:sz w:val="24"/>
        </w:rPr>
        <w:t xml:space="preserve"> </w:t>
      </w:r>
      <w:r>
        <w:rPr>
          <w:rFonts w:ascii="Courier New"/>
          <w:sz w:val="24"/>
        </w:rPr>
        <w:t>EARLY</w:t>
      </w:r>
      <w:r>
        <w:rPr>
          <w:rFonts w:ascii="Courier New"/>
          <w:spacing w:val="-66"/>
          <w:sz w:val="24"/>
        </w:rPr>
        <w:t xml:space="preserve"> </w:t>
      </w:r>
      <w:r>
        <w:rPr>
          <w:rFonts w:ascii="Courier New"/>
          <w:sz w:val="24"/>
        </w:rPr>
        <w:t>60S.</w:t>
      </w:r>
      <w:r>
        <w:rPr>
          <w:rFonts w:ascii="Courier New"/>
          <w:sz w:val="24"/>
        </w:rPr>
        <w:tab/>
        <w:t>LOOKED</w:t>
      </w:r>
      <w:r>
        <w:rPr>
          <w:rFonts w:ascii="Courier New"/>
          <w:spacing w:val="-73"/>
          <w:sz w:val="24"/>
        </w:rPr>
        <w:t xml:space="preserve"> </w:t>
      </w:r>
      <w:r>
        <w:rPr>
          <w:rFonts w:ascii="Courier New"/>
          <w:sz w:val="24"/>
        </w:rPr>
        <w:t>LIKE</w:t>
      </w:r>
      <w:r>
        <w:rPr>
          <w:rFonts w:ascii="Courier New"/>
          <w:spacing w:val="-80"/>
          <w:sz w:val="24"/>
        </w:rPr>
        <w:t xml:space="preserve"> </w:t>
      </w:r>
      <w:r>
        <w:rPr>
          <w:rFonts w:ascii="Courier New"/>
          <w:sz w:val="24"/>
        </w:rPr>
        <w:t>SANTA CLAUS</w:t>
      </w:r>
      <w:r>
        <w:rPr>
          <w:rFonts w:ascii="Courier New"/>
          <w:spacing w:val="-98"/>
          <w:sz w:val="24"/>
        </w:rPr>
        <w:t xml:space="preserve"> </w:t>
      </w:r>
      <w:r>
        <w:rPr>
          <w:rFonts w:ascii="Courier New"/>
          <w:sz w:val="24"/>
        </w:rPr>
        <w:t>WITHOUT</w:t>
      </w:r>
      <w:r>
        <w:rPr>
          <w:rFonts w:ascii="Courier New"/>
          <w:spacing w:val="-92"/>
          <w:sz w:val="24"/>
        </w:rPr>
        <w:t xml:space="preserve"> </w:t>
      </w:r>
      <w:r>
        <w:rPr>
          <w:rFonts w:ascii="Courier New"/>
          <w:sz w:val="24"/>
        </w:rPr>
        <w:t>A</w:t>
      </w:r>
      <w:r>
        <w:rPr>
          <w:rFonts w:ascii="Courier New"/>
          <w:spacing w:val="-101"/>
          <w:sz w:val="24"/>
        </w:rPr>
        <w:t xml:space="preserve"> </w:t>
      </w:r>
      <w:r>
        <w:rPr>
          <w:rFonts w:ascii="Courier New"/>
          <w:sz w:val="24"/>
        </w:rPr>
        <w:t>BEARD.</w:t>
      </w:r>
      <w:r>
        <w:rPr>
          <w:rFonts w:ascii="Courier New"/>
          <w:sz w:val="24"/>
        </w:rPr>
        <w:tab/>
      </w:r>
      <w:r>
        <w:rPr>
          <w:rFonts w:ascii="Courier New"/>
          <w:sz w:val="24"/>
        </w:rPr>
        <w:tab/>
        <w:t>APPROXIMATELY</w:t>
      </w:r>
      <w:r>
        <w:rPr>
          <w:rFonts w:ascii="Courier New"/>
          <w:spacing w:val="-84"/>
          <w:sz w:val="24"/>
        </w:rPr>
        <w:t xml:space="preserve"> </w:t>
      </w:r>
      <w:r>
        <w:rPr>
          <w:rFonts w:ascii="Courier New"/>
          <w:sz w:val="24"/>
        </w:rPr>
        <w:t>15</w:t>
      </w:r>
      <w:r>
        <w:rPr>
          <w:rFonts w:ascii="Courier New"/>
          <w:spacing w:val="-99"/>
          <w:sz w:val="24"/>
        </w:rPr>
        <w:t xml:space="preserve"> </w:t>
      </w:r>
      <w:r>
        <w:rPr>
          <w:rFonts w:ascii="Courier New"/>
          <w:sz w:val="24"/>
        </w:rPr>
        <w:t>MINUTES</w:t>
      </w:r>
      <w:r>
        <w:rPr>
          <w:rFonts w:ascii="Courier New"/>
          <w:spacing w:val="-92"/>
          <w:sz w:val="24"/>
        </w:rPr>
        <w:t xml:space="preserve"> </w:t>
      </w:r>
      <w:r>
        <w:rPr>
          <w:rFonts w:ascii="Courier New"/>
          <w:sz w:val="24"/>
        </w:rPr>
        <w:t>INTO</w:t>
      </w:r>
      <w:r>
        <w:rPr>
          <w:rFonts w:ascii="Courier New"/>
          <w:spacing w:val="-93"/>
          <w:sz w:val="24"/>
        </w:rPr>
        <w:t xml:space="preserve"> </w:t>
      </w:r>
      <w:r>
        <w:rPr>
          <w:rFonts w:ascii="Courier New"/>
          <w:sz w:val="24"/>
        </w:rPr>
        <w:t>THE</w:t>
      </w:r>
      <w:r>
        <w:rPr>
          <w:rFonts w:ascii="Courier New"/>
          <w:spacing w:val="-98"/>
          <w:sz w:val="24"/>
        </w:rPr>
        <w:t xml:space="preserve"> </w:t>
      </w:r>
      <w:r>
        <w:rPr>
          <w:rFonts w:ascii="Courier New"/>
          <w:sz w:val="24"/>
        </w:rPr>
        <w:t xml:space="preserve">CLASS, </w:t>
      </w:r>
      <w:r>
        <w:rPr>
          <w:rFonts w:ascii="Courier New"/>
          <w:sz w:val="23"/>
        </w:rPr>
        <w:t>ABOUT</w:t>
      </w:r>
      <w:r>
        <w:rPr>
          <w:rFonts w:ascii="Courier New"/>
          <w:spacing w:val="-44"/>
          <w:sz w:val="23"/>
        </w:rPr>
        <w:t xml:space="preserve"> </w:t>
      </w:r>
      <w:r>
        <w:rPr>
          <w:rFonts w:ascii="Courier New"/>
          <w:sz w:val="23"/>
        </w:rPr>
        <w:t>SEVEN</w:t>
      </w:r>
      <w:r>
        <w:rPr>
          <w:rFonts w:ascii="Courier New"/>
          <w:spacing w:val="-36"/>
          <w:sz w:val="23"/>
        </w:rPr>
        <w:t xml:space="preserve"> </w:t>
      </w:r>
      <w:r>
        <w:rPr>
          <w:rFonts w:ascii="Courier New"/>
          <w:sz w:val="23"/>
        </w:rPr>
        <w:t>STUDENTS</w:t>
      </w:r>
      <w:r>
        <w:rPr>
          <w:rFonts w:ascii="Courier New"/>
          <w:spacing w:val="-36"/>
          <w:sz w:val="23"/>
        </w:rPr>
        <w:t xml:space="preserve"> </w:t>
      </w:r>
      <w:r>
        <w:rPr>
          <w:rFonts w:ascii="Courier New"/>
          <w:sz w:val="23"/>
        </w:rPr>
        <w:t>RAN</w:t>
      </w:r>
      <w:r>
        <w:rPr>
          <w:rFonts w:ascii="Courier New"/>
          <w:spacing w:val="-46"/>
          <w:sz w:val="23"/>
        </w:rPr>
        <w:t xml:space="preserve"> </w:t>
      </w:r>
      <w:r>
        <w:rPr>
          <w:rFonts w:ascii="Courier New"/>
          <w:sz w:val="23"/>
        </w:rPr>
        <w:t>INTO</w:t>
      </w:r>
      <w:r>
        <w:rPr>
          <w:rFonts w:ascii="Courier New"/>
          <w:spacing w:val="-53"/>
          <w:sz w:val="23"/>
        </w:rPr>
        <w:t xml:space="preserve"> </w:t>
      </w:r>
      <w:r>
        <w:rPr>
          <w:rFonts w:ascii="Courier New"/>
          <w:sz w:val="23"/>
        </w:rPr>
        <w:t>THE</w:t>
      </w:r>
      <w:r>
        <w:rPr>
          <w:rFonts w:ascii="Courier New"/>
          <w:spacing w:val="-60"/>
          <w:sz w:val="23"/>
        </w:rPr>
        <w:t xml:space="preserve"> </w:t>
      </w:r>
      <w:r>
        <w:rPr>
          <w:rFonts w:ascii="Courier New"/>
          <w:sz w:val="23"/>
        </w:rPr>
        <w:t>CLASSROOM</w:t>
      </w:r>
      <w:r>
        <w:rPr>
          <w:rFonts w:ascii="Courier New"/>
          <w:spacing w:val="-29"/>
          <w:sz w:val="23"/>
        </w:rPr>
        <w:t xml:space="preserve"> </w:t>
      </w:r>
      <w:r>
        <w:rPr>
          <w:rFonts w:ascii="Courier New"/>
          <w:sz w:val="23"/>
        </w:rPr>
        <w:t>AND</w:t>
      </w:r>
      <w:r>
        <w:rPr>
          <w:rFonts w:ascii="Courier New"/>
          <w:spacing w:val="-52"/>
          <w:sz w:val="23"/>
        </w:rPr>
        <w:t xml:space="preserve"> </w:t>
      </w:r>
      <w:r>
        <w:rPr>
          <w:rFonts w:ascii="Courier New"/>
          <w:sz w:val="23"/>
        </w:rPr>
        <w:t>ANNOUNCED</w:t>
      </w:r>
      <w:r>
        <w:rPr>
          <w:rFonts w:ascii="Courier New"/>
          <w:spacing w:val="-37"/>
          <w:sz w:val="23"/>
        </w:rPr>
        <w:t xml:space="preserve"> </w:t>
      </w:r>
      <w:r>
        <w:rPr>
          <w:rFonts w:ascii="Courier New"/>
          <w:sz w:val="23"/>
        </w:rPr>
        <w:t>THERE WERE GUYS</w:t>
      </w:r>
      <w:r>
        <w:rPr>
          <w:rFonts w:ascii="Courier New"/>
          <w:spacing w:val="-82"/>
          <w:sz w:val="23"/>
        </w:rPr>
        <w:t xml:space="preserve"> </w:t>
      </w:r>
      <w:r>
        <w:rPr>
          <w:rFonts w:ascii="Courier New"/>
          <w:sz w:val="23"/>
        </w:rPr>
        <w:t>WITH</w:t>
      </w:r>
      <w:r>
        <w:rPr>
          <w:rFonts w:ascii="Courier New"/>
          <w:spacing w:val="-35"/>
          <w:sz w:val="23"/>
        </w:rPr>
        <w:t xml:space="preserve"> </w:t>
      </w:r>
      <w:r>
        <w:rPr>
          <w:rFonts w:ascii="Courier New"/>
          <w:sz w:val="23"/>
        </w:rPr>
        <w:t>GUNS.</w:t>
      </w:r>
      <w:r>
        <w:rPr>
          <w:rFonts w:ascii="Courier New"/>
          <w:sz w:val="23"/>
        </w:rPr>
        <w:tab/>
        <w:t>THEY</w:t>
      </w:r>
      <w:r>
        <w:rPr>
          <w:rFonts w:ascii="Courier New"/>
          <w:spacing w:val="-28"/>
          <w:sz w:val="23"/>
        </w:rPr>
        <w:t xml:space="preserve"> </w:t>
      </w:r>
      <w:r>
        <w:rPr>
          <w:rFonts w:ascii="Courier New"/>
          <w:sz w:val="23"/>
        </w:rPr>
        <w:t>RAN</w:t>
      </w:r>
      <w:r>
        <w:rPr>
          <w:rFonts w:ascii="Courier New"/>
          <w:spacing w:val="-29"/>
          <w:sz w:val="23"/>
        </w:rPr>
        <w:t xml:space="preserve"> </w:t>
      </w:r>
      <w:r>
        <w:rPr>
          <w:rFonts w:ascii="Courier New"/>
          <w:sz w:val="23"/>
        </w:rPr>
        <w:t>OUT</w:t>
      </w:r>
      <w:r>
        <w:rPr>
          <w:rFonts w:ascii="Courier New"/>
          <w:spacing w:val="-39"/>
          <w:sz w:val="23"/>
        </w:rPr>
        <w:t xml:space="preserve"> </w:t>
      </w:r>
      <w:r>
        <w:rPr>
          <w:rFonts w:ascii="Courier New"/>
          <w:sz w:val="23"/>
        </w:rPr>
        <w:t>THE</w:t>
      </w:r>
      <w:r>
        <w:rPr>
          <w:rFonts w:ascii="Courier New"/>
          <w:spacing w:val="-34"/>
          <w:sz w:val="23"/>
        </w:rPr>
        <w:t xml:space="preserve"> </w:t>
      </w:r>
      <w:r>
        <w:rPr>
          <w:rFonts w:ascii="Courier New"/>
          <w:sz w:val="23"/>
        </w:rPr>
        <w:t>NEAREST</w:t>
      </w:r>
      <w:r>
        <w:rPr>
          <w:rFonts w:ascii="Courier New"/>
          <w:spacing w:val="-28"/>
          <w:sz w:val="23"/>
        </w:rPr>
        <w:t xml:space="preserve"> </w:t>
      </w:r>
      <w:r>
        <w:rPr>
          <w:rFonts w:ascii="Courier New"/>
          <w:sz w:val="23"/>
        </w:rPr>
        <w:t>DOOR</w:t>
      </w:r>
      <w:r>
        <w:rPr>
          <w:rFonts w:ascii="Courier New"/>
          <w:spacing w:val="-33"/>
          <w:sz w:val="23"/>
        </w:rPr>
        <w:t xml:space="preserve"> </w:t>
      </w:r>
      <w:r>
        <w:rPr>
          <w:rFonts w:ascii="Courier New"/>
          <w:sz w:val="23"/>
        </w:rPr>
        <w:t>AND</w:t>
      </w:r>
      <w:r>
        <w:rPr>
          <w:rFonts w:ascii="Courier New"/>
          <w:spacing w:val="-41"/>
          <w:sz w:val="23"/>
        </w:rPr>
        <w:t xml:space="preserve"> </w:t>
      </w:r>
      <w:r>
        <w:rPr>
          <w:rFonts w:ascii="Courier New"/>
          <w:sz w:val="23"/>
        </w:rPr>
        <w:t>SHE</w:t>
      </w:r>
      <w:r>
        <w:rPr>
          <w:rFonts w:ascii="Courier New"/>
          <w:spacing w:val="-37"/>
          <w:sz w:val="23"/>
        </w:rPr>
        <w:t xml:space="preserve"> </w:t>
      </w:r>
      <w:r>
        <w:rPr>
          <w:rFonts w:ascii="Courier New"/>
          <w:sz w:val="23"/>
        </w:rPr>
        <w:t>RAN TO</w:t>
      </w:r>
      <w:r>
        <w:rPr>
          <w:rFonts w:ascii="Courier New"/>
          <w:spacing w:val="-53"/>
          <w:sz w:val="23"/>
        </w:rPr>
        <w:t xml:space="preserve"> </w:t>
      </w:r>
      <w:r>
        <w:rPr>
          <w:rFonts w:ascii="Courier New"/>
          <w:sz w:val="23"/>
        </w:rPr>
        <w:t>THE</w:t>
      </w:r>
      <w:r>
        <w:rPr>
          <w:rFonts w:ascii="Courier New"/>
          <w:spacing w:val="-45"/>
          <w:sz w:val="23"/>
        </w:rPr>
        <w:t xml:space="preserve"> </w:t>
      </w:r>
      <w:r>
        <w:rPr>
          <w:rFonts w:ascii="Courier New"/>
          <w:sz w:val="23"/>
        </w:rPr>
        <w:t>SEMINARY.</w:t>
      </w:r>
      <w:r>
        <w:rPr>
          <w:rFonts w:ascii="Courier New"/>
          <w:sz w:val="23"/>
        </w:rPr>
        <w:tab/>
        <w:t>DIDN'T SEE</w:t>
      </w:r>
      <w:r>
        <w:rPr>
          <w:rFonts w:ascii="Courier New"/>
          <w:spacing w:val="-51"/>
          <w:sz w:val="23"/>
        </w:rPr>
        <w:t xml:space="preserve"> </w:t>
      </w:r>
      <w:r>
        <w:rPr>
          <w:rFonts w:ascii="Courier New"/>
          <w:sz w:val="23"/>
        </w:rPr>
        <w:t>GUNMAN.</w:t>
      </w:r>
    </w:p>
    <w:p w:rsidR="00CE4C9F" w:rsidRDefault="00C85DFB">
      <w:pPr>
        <w:spacing w:before="212"/>
        <w:ind w:left="1154"/>
        <w:rPr>
          <w:rFonts w:ascii="Courier New"/>
          <w:sz w:val="23"/>
        </w:rPr>
      </w:pPr>
      <w:r>
        <w:rPr>
          <w:sz w:val="19"/>
        </w:rPr>
        <w:t xml:space="preserve">LEAD </w:t>
      </w:r>
      <w:r>
        <w:rPr>
          <w:rFonts w:ascii="Courier New"/>
          <w:sz w:val="23"/>
        </w:rPr>
        <w:t>4263</w:t>
      </w:r>
    </w:p>
    <w:p w:rsidR="00CE4C9F" w:rsidRDefault="00C85DFB">
      <w:pPr>
        <w:spacing w:before="216" w:line="220" w:lineRule="auto"/>
        <w:ind w:left="1152" w:right="7351" w:hanging="4"/>
        <w:rPr>
          <w:rFonts w:ascii="Courier New"/>
          <w:sz w:val="23"/>
        </w:rPr>
      </w:pPr>
      <w:r>
        <w:rPr>
          <w:rFonts w:ascii="Courier New"/>
          <w:sz w:val="23"/>
        </w:rPr>
        <w:t>PAUL</w:t>
      </w:r>
      <w:r>
        <w:rPr>
          <w:rFonts w:ascii="Courier New"/>
          <w:spacing w:val="-72"/>
          <w:sz w:val="23"/>
        </w:rPr>
        <w:t xml:space="preserve"> </w:t>
      </w:r>
      <w:r>
        <w:rPr>
          <w:rFonts w:ascii="Courier New"/>
          <w:sz w:val="23"/>
        </w:rPr>
        <w:t>VINCENT</w:t>
      </w:r>
      <w:r>
        <w:rPr>
          <w:rFonts w:ascii="Courier New"/>
          <w:spacing w:val="-70"/>
          <w:sz w:val="23"/>
        </w:rPr>
        <w:t xml:space="preserve"> </w:t>
      </w:r>
      <w:r>
        <w:rPr>
          <w:rFonts w:ascii="Courier New"/>
          <w:sz w:val="23"/>
        </w:rPr>
        <w:t>BANKER 008 04-28-84</w:t>
      </w:r>
    </w:p>
    <w:p w:rsidR="00CE4C9F" w:rsidRDefault="00C85DFB">
      <w:pPr>
        <w:spacing w:line="213" w:lineRule="auto"/>
        <w:ind w:left="1153" w:right="6485"/>
        <w:rPr>
          <w:rFonts w:ascii="Courier New"/>
          <w:sz w:val="23"/>
        </w:rPr>
      </w:pPr>
      <w:r>
        <w:rPr>
          <w:rFonts w:ascii="Courier New"/>
          <w:sz w:val="23"/>
        </w:rPr>
        <w:t>7982</w:t>
      </w:r>
      <w:r>
        <w:rPr>
          <w:rFonts w:ascii="Courier New"/>
          <w:spacing w:val="-56"/>
          <w:sz w:val="23"/>
        </w:rPr>
        <w:t xml:space="preserve"> </w:t>
      </w:r>
      <w:r>
        <w:rPr>
          <w:rFonts w:ascii="Courier New"/>
          <w:sz w:val="23"/>
        </w:rPr>
        <w:t>SOUTH</w:t>
      </w:r>
      <w:r>
        <w:rPr>
          <w:rFonts w:ascii="Courier New"/>
          <w:spacing w:val="-51"/>
          <w:sz w:val="23"/>
        </w:rPr>
        <w:t xml:space="preserve"> </w:t>
      </w:r>
      <w:r>
        <w:rPr>
          <w:rFonts w:ascii="Courier New"/>
          <w:sz w:val="23"/>
        </w:rPr>
        <w:t>CHESTNUT WAY LITTLETON, COLO.</w:t>
      </w:r>
      <w:r>
        <w:rPr>
          <w:rFonts w:ascii="Courier New"/>
          <w:spacing w:val="-100"/>
          <w:sz w:val="23"/>
        </w:rPr>
        <w:t xml:space="preserve"> </w:t>
      </w:r>
      <w:r>
        <w:rPr>
          <w:rFonts w:ascii="Courier New"/>
          <w:sz w:val="23"/>
        </w:rPr>
        <w:t>80128</w:t>
      </w:r>
    </w:p>
    <w:p w:rsidR="00CE4C9F" w:rsidRDefault="00C85DFB">
      <w:pPr>
        <w:spacing w:line="218" w:lineRule="exact"/>
        <w:ind w:left="1156"/>
        <w:rPr>
          <w:rFonts w:ascii="Courier New"/>
          <w:sz w:val="23"/>
        </w:rPr>
      </w:pPr>
      <w:r>
        <w:rPr>
          <w:rFonts w:ascii="Courier New"/>
          <w:sz w:val="23"/>
        </w:rPr>
        <w:t>303 979-5832</w:t>
      </w:r>
    </w:p>
    <w:p w:rsidR="00CE4C9F" w:rsidRDefault="00C85DFB">
      <w:pPr>
        <w:spacing w:line="218" w:lineRule="auto"/>
        <w:ind w:left="1164" w:right="1316" w:hanging="3"/>
        <w:jc w:val="both"/>
        <w:rPr>
          <w:rFonts w:ascii="Courier New"/>
          <w:sz w:val="23"/>
        </w:rPr>
      </w:pPr>
      <w:r>
        <w:rPr>
          <w:rFonts w:ascii="Courier New"/>
          <w:sz w:val="23"/>
        </w:rPr>
        <w:t>INTERVIEWED</w:t>
      </w:r>
      <w:r>
        <w:rPr>
          <w:rFonts w:ascii="Courier New"/>
          <w:spacing w:val="-29"/>
          <w:sz w:val="23"/>
        </w:rPr>
        <w:t xml:space="preserve"> </w:t>
      </w:r>
      <w:r>
        <w:rPr>
          <w:rFonts w:ascii="Courier New"/>
          <w:sz w:val="23"/>
        </w:rPr>
        <w:t>ON</w:t>
      </w:r>
      <w:r>
        <w:rPr>
          <w:rFonts w:ascii="Courier New"/>
          <w:spacing w:val="-40"/>
          <w:sz w:val="23"/>
        </w:rPr>
        <w:t xml:space="preserve"> </w:t>
      </w:r>
      <w:r>
        <w:rPr>
          <w:rFonts w:ascii="Courier New"/>
          <w:sz w:val="23"/>
        </w:rPr>
        <w:t>JULY</w:t>
      </w:r>
      <w:r>
        <w:rPr>
          <w:rFonts w:ascii="Courier New"/>
          <w:spacing w:val="-46"/>
          <w:sz w:val="23"/>
        </w:rPr>
        <w:t xml:space="preserve"> </w:t>
      </w:r>
      <w:r>
        <w:rPr>
          <w:rFonts w:ascii="Courier New"/>
          <w:sz w:val="23"/>
        </w:rPr>
        <w:t>29,</w:t>
      </w:r>
      <w:r>
        <w:rPr>
          <w:rFonts w:ascii="Courier New"/>
          <w:spacing w:val="-52"/>
          <w:sz w:val="23"/>
        </w:rPr>
        <w:t xml:space="preserve"> </w:t>
      </w:r>
      <w:r>
        <w:rPr>
          <w:rFonts w:ascii="Courier New"/>
          <w:sz w:val="23"/>
        </w:rPr>
        <w:t>1999.</w:t>
      </w:r>
      <w:r>
        <w:rPr>
          <w:rFonts w:ascii="Courier New"/>
          <w:spacing w:val="53"/>
          <w:sz w:val="23"/>
        </w:rPr>
        <w:t xml:space="preserve"> </w:t>
      </w:r>
      <w:r>
        <w:rPr>
          <w:rFonts w:ascii="Courier New"/>
          <w:sz w:val="23"/>
        </w:rPr>
        <w:t>HE</w:t>
      </w:r>
      <w:r>
        <w:rPr>
          <w:rFonts w:ascii="Courier New"/>
          <w:spacing w:val="-50"/>
          <w:sz w:val="23"/>
        </w:rPr>
        <w:t xml:space="preserve"> </w:t>
      </w:r>
      <w:r>
        <w:rPr>
          <w:rFonts w:ascii="Courier New"/>
          <w:sz w:val="23"/>
        </w:rPr>
        <w:t>WAS</w:t>
      </w:r>
      <w:r>
        <w:rPr>
          <w:rFonts w:ascii="Courier New"/>
          <w:spacing w:val="-44"/>
          <w:sz w:val="23"/>
        </w:rPr>
        <w:t xml:space="preserve"> </w:t>
      </w:r>
      <w:r>
        <w:rPr>
          <w:rFonts w:ascii="Courier New"/>
          <w:sz w:val="23"/>
        </w:rPr>
        <w:t>IN</w:t>
      </w:r>
      <w:r>
        <w:rPr>
          <w:rFonts w:ascii="Courier New"/>
          <w:spacing w:val="-42"/>
          <w:sz w:val="23"/>
        </w:rPr>
        <w:t xml:space="preserve"> </w:t>
      </w:r>
      <w:r>
        <w:rPr>
          <w:rFonts w:ascii="Courier New"/>
          <w:sz w:val="23"/>
        </w:rPr>
        <w:t>GEOMETRY</w:t>
      </w:r>
      <w:r>
        <w:rPr>
          <w:rFonts w:ascii="Courier New"/>
          <w:spacing w:val="-32"/>
          <w:sz w:val="23"/>
        </w:rPr>
        <w:t xml:space="preserve"> </w:t>
      </w:r>
      <w:r>
        <w:rPr>
          <w:rFonts w:ascii="Courier New"/>
          <w:sz w:val="23"/>
        </w:rPr>
        <w:t>CLASS</w:t>
      </w:r>
      <w:r>
        <w:rPr>
          <w:rFonts w:ascii="Courier New"/>
          <w:spacing w:val="-38"/>
          <w:sz w:val="23"/>
        </w:rPr>
        <w:t xml:space="preserve"> </w:t>
      </w:r>
      <w:r>
        <w:rPr>
          <w:rFonts w:ascii="Courier New"/>
          <w:sz w:val="23"/>
        </w:rPr>
        <w:t>WHEN</w:t>
      </w:r>
      <w:r>
        <w:rPr>
          <w:rFonts w:ascii="Courier New"/>
          <w:spacing w:val="-27"/>
          <w:sz w:val="23"/>
        </w:rPr>
        <w:t xml:space="preserve"> </w:t>
      </w:r>
      <w:r>
        <w:rPr>
          <w:rFonts w:ascii="Courier New"/>
          <w:sz w:val="23"/>
        </w:rPr>
        <w:t>KIDS FROM</w:t>
      </w:r>
      <w:r>
        <w:rPr>
          <w:rFonts w:ascii="Courier New"/>
          <w:spacing w:val="-52"/>
          <w:sz w:val="23"/>
        </w:rPr>
        <w:t xml:space="preserve"> </w:t>
      </w:r>
      <w:r>
        <w:rPr>
          <w:rFonts w:ascii="Courier New"/>
          <w:sz w:val="23"/>
        </w:rPr>
        <w:t>THE</w:t>
      </w:r>
      <w:r>
        <w:rPr>
          <w:rFonts w:ascii="Courier New"/>
          <w:spacing w:val="-56"/>
          <w:sz w:val="23"/>
        </w:rPr>
        <w:t xml:space="preserve"> </w:t>
      </w:r>
      <w:r>
        <w:rPr>
          <w:rFonts w:ascii="Courier New"/>
          <w:sz w:val="23"/>
        </w:rPr>
        <w:t>CAFETERIA</w:t>
      </w:r>
      <w:r>
        <w:rPr>
          <w:rFonts w:ascii="Courier New"/>
          <w:spacing w:val="-35"/>
          <w:sz w:val="23"/>
        </w:rPr>
        <w:t xml:space="preserve"> </w:t>
      </w:r>
      <w:r>
        <w:rPr>
          <w:rFonts w:ascii="Courier New"/>
          <w:sz w:val="23"/>
        </w:rPr>
        <w:t>RAN</w:t>
      </w:r>
      <w:r>
        <w:rPr>
          <w:rFonts w:ascii="Courier New"/>
          <w:spacing w:val="-50"/>
          <w:sz w:val="23"/>
        </w:rPr>
        <w:t xml:space="preserve"> </w:t>
      </w:r>
      <w:r>
        <w:rPr>
          <w:rFonts w:ascii="Courier New"/>
          <w:sz w:val="23"/>
        </w:rPr>
        <w:t>INTO</w:t>
      </w:r>
      <w:r>
        <w:rPr>
          <w:rFonts w:ascii="Courier New"/>
          <w:spacing w:val="-53"/>
          <w:sz w:val="23"/>
        </w:rPr>
        <w:t xml:space="preserve"> </w:t>
      </w:r>
      <w:r>
        <w:rPr>
          <w:rFonts w:ascii="Courier New"/>
          <w:sz w:val="23"/>
        </w:rPr>
        <w:t>ROOM</w:t>
      </w:r>
      <w:r>
        <w:rPr>
          <w:rFonts w:ascii="Courier New"/>
          <w:spacing w:val="-48"/>
          <w:sz w:val="23"/>
        </w:rPr>
        <w:t xml:space="preserve"> </w:t>
      </w:r>
      <w:r>
        <w:rPr>
          <w:rFonts w:ascii="Courier New"/>
          <w:sz w:val="23"/>
        </w:rPr>
        <w:t>AND</w:t>
      </w:r>
      <w:r>
        <w:rPr>
          <w:rFonts w:ascii="Courier New"/>
          <w:spacing w:val="-56"/>
          <w:sz w:val="23"/>
        </w:rPr>
        <w:t xml:space="preserve"> </w:t>
      </w:r>
      <w:r>
        <w:rPr>
          <w:rFonts w:ascii="Courier New"/>
          <w:sz w:val="23"/>
        </w:rPr>
        <w:t>ANNOUNCED</w:t>
      </w:r>
      <w:r>
        <w:rPr>
          <w:rFonts w:ascii="Courier New"/>
          <w:spacing w:val="-43"/>
          <w:sz w:val="23"/>
        </w:rPr>
        <w:t xml:space="preserve"> </w:t>
      </w:r>
      <w:r>
        <w:rPr>
          <w:rFonts w:ascii="Courier New"/>
          <w:sz w:val="23"/>
        </w:rPr>
        <w:t>HERE</w:t>
      </w:r>
      <w:r>
        <w:rPr>
          <w:rFonts w:ascii="Courier New"/>
          <w:spacing w:val="-52"/>
          <w:sz w:val="23"/>
        </w:rPr>
        <w:t xml:space="preserve"> </w:t>
      </w:r>
      <w:r>
        <w:rPr>
          <w:rFonts w:ascii="Courier New"/>
          <w:sz w:val="23"/>
        </w:rPr>
        <w:t>WERE</w:t>
      </w:r>
      <w:r>
        <w:rPr>
          <w:rFonts w:ascii="Courier New"/>
          <w:spacing w:val="-53"/>
          <w:sz w:val="23"/>
        </w:rPr>
        <w:t xml:space="preserve"> </w:t>
      </w:r>
      <w:r>
        <w:rPr>
          <w:rFonts w:ascii="Courier New"/>
          <w:sz w:val="23"/>
        </w:rPr>
        <w:t>SHOOTERS WITH</w:t>
      </w:r>
      <w:r>
        <w:rPr>
          <w:rFonts w:ascii="Courier New"/>
          <w:spacing w:val="-36"/>
          <w:sz w:val="23"/>
        </w:rPr>
        <w:t xml:space="preserve"> </w:t>
      </w:r>
      <w:r>
        <w:rPr>
          <w:rFonts w:ascii="Courier New"/>
          <w:sz w:val="23"/>
        </w:rPr>
        <w:t>GUNS.</w:t>
      </w:r>
      <w:r>
        <w:rPr>
          <w:rFonts w:ascii="Courier New"/>
          <w:spacing w:val="60"/>
          <w:sz w:val="23"/>
        </w:rPr>
        <w:t xml:space="preserve"> </w:t>
      </w:r>
      <w:r>
        <w:rPr>
          <w:rFonts w:ascii="Courier New"/>
          <w:sz w:val="23"/>
        </w:rPr>
        <w:t>COACH</w:t>
      </w:r>
      <w:r>
        <w:rPr>
          <w:rFonts w:ascii="Courier New"/>
          <w:spacing w:val="-41"/>
          <w:sz w:val="23"/>
        </w:rPr>
        <w:t xml:space="preserve"> </w:t>
      </w:r>
      <w:r>
        <w:rPr>
          <w:rFonts w:ascii="Courier New"/>
          <w:sz w:val="23"/>
        </w:rPr>
        <w:t>ORTIZ</w:t>
      </w:r>
      <w:r>
        <w:rPr>
          <w:rFonts w:ascii="Courier New"/>
          <w:spacing w:val="-44"/>
          <w:sz w:val="23"/>
        </w:rPr>
        <w:t xml:space="preserve"> </w:t>
      </w:r>
      <w:r>
        <w:rPr>
          <w:rFonts w:ascii="Courier New"/>
          <w:sz w:val="23"/>
        </w:rPr>
        <w:t>CAME</w:t>
      </w:r>
      <w:r>
        <w:rPr>
          <w:rFonts w:ascii="Courier New"/>
          <w:spacing w:val="-45"/>
          <w:sz w:val="23"/>
        </w:rPr>
        <w:t xml:space="preserve"> </w:t>
      </w:r>
      <w:r>
        <w:rPr>
          <w:rFonts w:ascii="Courier New"/>
          <w:sz w:val="23"/>
        </w:rPr>
        <w:t>INTO</w:t>
      </w:r>
      <w:r>
        <w:rPr>
          <w:rFonts w:ascii="Courier New"/>
          <w:spacing w:val="-45"/>
          <w:sz w:val="23"/>
        </w:rPr>
        <w:t xml:space="preserve"> </w:t>
      </w:r>
      <w:r>
        <w:rPr>
          <w:rFonts w:ascii="Courier New"/>
          <w:sz w:val="23"/>
        </w:rPr>
        <w:t>CLASSROOM</w:t>
      </w:r>
      <w:r>
        <w:rPr>
          <w:rFonts w:ascii="Courier New"/>
          <w:spacing w:val="-28"/>
          <w:sz w:val="23"/>
        </w:rPr>
        <w:t xml:space="preserve"> </w:t>
      </w:r>
      <w:r>
        <w:rPr>
          <w:rFonts w:ascii="Courier New"/>
          <w:sz w:val="23"/>
        </w:rPr>
        <w:t>AND</w:t>
      </w:r>
      <w:r>
        <w:rPr>
          <w:rFonts w:ascii="Courier New"/>
          <w:spacing w:val="-50"/>
          <w:sz w:val="23"/>
        </w:rPr>
        <w:t xml:space="preserve"> </w:t>
      </w:r>
      <w:r>
        <w:rPr>
          <w:rFonts w:ascii="Courier New"/>
          <w:sz w:val="23"/>
        </w:rPr>
        <w:t>TOLD</w:t>
      </w:r>
      <w:r>
        <w:rPr>
          <w:rFonts w:ascii="Courier New"/>
          <w:spacing w:val="-36"/>
          <w:sz w:val="23"/>
        </w:rPr>
        <w:t xml:space="preserve"> </w:t>
      </w:r>
      <w:r>
        <w:rPr>
          <w:rFonts w:ascii="Courier New"/>
          <w:sz w:val="23"/>
        </w:rPr>
        <w:t>KIDS</w:t>
      </w:r>
      <w:r>
        <w:rPr>
          <w:rFonts w:ascii="Courier New"/>
          <w:spacing w:val="-48"/>
          <w:sz w:val="23"/>
        </w:rPr>
        <w:t xml:space="preserve"> </w:t>
      </w:r>
      <w:r>
        <w:rPr>
          <w:rFonts w:ascii="Courier New"/>
          <w:sz w:val="23"/>
        </w:rPr>
        <w:t>TO</w:t>
      </w:r>
      <w:r>
        <w:rPr>
          <w:rFonts w:ascii="Courier New"/>
          <w:spacing w:val="-38"/>
          <w:sz w:val="23"/>
        </w:rPr>
        <w:t xml:space="preserve"> </w:t>
      </w:r>
      <w:r>
        <w:rPr>
          <w:rFonts w:ascii="Courier New"/>
          <w:sz w:val="23"/>
        </w:rPr>
        <w:t xml:space="preserve">RUN. HE AND OTHER CLASSMATES </w:t>
      </w:r>
      <w:r>
        <w:rPr>
          <w:rFonts w:ascii="Arial"/>
          <w:sz w:val="20"/>
        </w:rPr>
        <w:t xml:space="preserve">RAN </w:t>
      </w:r>
      <w:r>
        <w:rPr>
          <w:rFonts w:ascii="Courier New"/>
          <w:sz w:val="23"/>
        </w:rPr>
        <w:t>TO A NEARBY</w:t>
      </w:r>
      <w:r>
        <w:rPr>
          <w:rFonts w:ascii="Courier New"/>
          <w:spacing w:val="-90"/>
          <w:sz w:val="23"/>
        </w:rPr>
        <w:t xml:space="preserve"> </w:t>
      </w:r>
      <w:r>
        <w:rPr>
          <w:rFonts w:ascii="Courier New"/>
          <w:sz w:val="23"/>
        </w:rPr>
        <w:t>PARK.</w:t>
      </w:r>
    </w:p>
    <w:p w:rsidR="00CE4C9F" w:rsidRDefault="00CE4C9F">
      <w:pPr>
        <w:pStyle w:val="BodyText"/>
        <w:rPr>
          <w:rFonts w:ascii="Courier New"/>
          <w:sz w:val="20"/>
        </w:rPr>
      </w:pPr>
    </w:p>
    <w:p w:rsidR="00CE4C9F" w:rsidRDefault="00CE4C9F">
      <w:pPr>
        <w:rPr>
          <w:rFonts w:ascii="Courier New"/>
          <w:sz w:val="20"/>
        </w:rPr>
        <w:sectPr w:rsidR="00CE4C9F">
          <w:pgSz w:w="12240" w:h="15840"/>
          <w:pgMar w:top="1500" w:right="800" w:bottom="280" w:left="440" w:header="720" w:footer="720" w:gutter="0"/>
          <w:cols w:space="720"/>
        </w:sectPr>
      </w:pPr>
    </w:p>
    <w:p w:rsidR="00CE4C9F" w:rsidRDefault="00C85DFB">
      <w:pPr>
        <w:spacing w:before="226"/>
        <w:ind w:left="1163"/>
        <w:rPr>
          <w:rFonts w:ascii="Courier New"/>
          <w:sz w:val="23"/>
        </w:rPr>
      </w:pPr>
      <w:r>
        <w:rPr>
          <w:rFonts w:ascii="Courier New"/>
          <w:sz w:val="23"/>
        </w:rPr>
        <w:t>LEAD 4270</w:t>
      </w:r>
    </w:p>
    <w:p w:rsidR="00CE4C9F" w:rsidRDefault="00C85DFB">
      <w:pPr>
        <w:spacing w:before="217" w:line="220" w:lineRule="auto"/>
        <w:ind w:left="1171" w:right="26" w:firstLine="6"/>
        <w:rPr>
          <w:rFonts w:ascii="Courier New"/>
          <w:sz w:val="23"/>
        </w:rPr>
      </w:pPr>
      <w:r>
        <w:rPr>
          <w:rFonts w:ascii="Courier New"/>
          <w:sz w:val="23"/>
        </w:rPr>
        <w:t>KIMBERLY</w:t>
      </w:r>
      <w:r>
        <w:rPr>
          <w:rFonts w:ascii="Courier New"/>
          <w:spacing w:val="-86"/>
          <w:sz w:val="23"/>
        </w:rPr>
        <w:t xml:space="preserve"> </w:t>
      </w:r>
      <w:r>
        <w:rPr>
          <w:rFonts w:ascii="Courier New"/>
          <w:sz w:val="23"/>
        </w:rPr>
        <w:t>MARIE</w:t>
      </w:r>
      <w:r>
        <w:rPr>
          <w:rFonts w:ascii="Courier New"/>
          <w:spacing w:val="-93"/>
          <w:sz w:val="23"/>
        </w:rPr>
        <w:t xml:space="preserve"> </w:t>
      </w:r>
      <w:r>
        <w:rPr>
          <w:rFonts w:ascii="Courier New"/>
          <w:sz w:val="23"/>
        </w:rPr>
        <w:t>CUMMINGS 008 03-28-84</w:t>
      </w:r>
    </w:p>
    <w:p w:rsidR="00CE4C9F" w:rsidRDefault="00C85DFB">
      <w:pPr>
        <w:spacing w:line="220" w:lineRule="auto"/>
        <w:ind w:left="1173" w:firstLine="2"/>
        <w:rPr>
          <w:rFonts w:ascii="Courier New"/>
          <w:sz w:val="23"/>
        </w:rPr>
      </w:pPr>
      <w:r>
        <w:rPr>
          <w:rFonts w:ascii="Courier New"/>
          <w:sz w:val="23"/>
        </w:rPr>
        <w:t>6343</w:t>
      </w:r>
      <w:r>
        <w:rPr>
          <w:rFonts w:ascii="Courier New"/>
          <w:spacing w:val="-52"/>
          <w:sz w:val="23"/>
        </w:rPr>
        <w:t xml:space="preserve"> </w:t>
      </w:r>
      <w:r>
        <w:rPr>
          <w:rFonts w:ascii="Courier New"/>
          <w:sz w:val="23"/>
        </w:rPr>
        <w:t>SOUTH DEPEW</w:t>
      </w:r>
      <w:r>
        <w:rPr>
          <w:rFonts w:ascii="Courier New"/>
          <w:spacing w:val="-53"/>
          <w:sz w:val="23"/>
        </w:rPr>
        <w:t xml:space="preserve"> </w:t>
      </w:r>
      <w:r>
        <w:rPr>
          <w:rFonts w:ascii="Courier New"/>
          <w:sz w:val="23"/>
        </w:rPr>
        <w:t>COURT LITTLETON, CO</w:t>
      </w:r>
      <w:r>
        <w:rPr>
          <w:rFonts w:ascii="Courier New"/>
          <w:spacing w:val="-55"/>
          <w:sz w:val="23"/>
        </w:rPr>
        <w:t xml:space="preserve"> </w:t>
      </w:r>
      <w:r>
        <w:rPr>
          <w:rFonts w:ascii="Courier New"/>
          <w:sz w:val="23"/>
        </w:rPr>
        <w:t>80123</w:t>
      </w:r>
    </w:p>
    <w:p w:rsidR="00CE4C9F" w:rsidRDefault="00C85DFB">
      <w:pPr>
        <w:pStyle w:val="BodyText"/>
        <w:rPr>
          <w:rFonts w:ascii="Courier New"/>
          <w:sz w:val="24"/>
        </w:rPr>
      </w:pPr>
      <w:r>
        <w:br w:type="column"/>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spacing w:before="8"/>
        <w:rPr>
          <w:rFonts w:ascii="Courier New"/>
        </w:rPr>
      </w:pPr>
    </w:p>
    <w:p w:rsidR="00CE4C9F" w:rsidRDefault="00C85DFB">
      <w:pPr>
        <w:spacing w:before="1"/>
        <w:ind w:left="1163"/>
        <w:rPr>
          <w:rFonts w:ascii="Arial"/>
          <w:b/>
          <w:sz w:val="21"/>
        </w:rPr>
      </w:pPr>
      <w:r>
        <w:rPr>
          <w:rFonts w:ascii="Arial"/>
          <w:b/>
          <w:w w:val="105"/>
          <w:sz w:val="21"/>
        </w:rPr>
        <w:t>JC-001- 001316</w:t>
      </w:r>
    </w:p>
    <w:p w:rsidR="00CE4C9F" w:rsidRDefault="00CE4C9F">
      <w:pPr>
        <w:rPr>
          <w:rFonts w:ascii="Arial"/>
          <w:sz w:val="21"/>
        </w:rPr>
        <w:sectPr w:rsidR="00CE4C9F">
          <w:type w:val="continuous"/>
          <w:pgSz w:w="12240" w:h="15840"/>
          <w:pgMar w:top="680" w:right="800" w:bottom="280" w:left="440" w:header="720" w:footer="720" w:gutter="0"/>
          <w:cols w:num="2" w:space="720" w:equalWidth="0">
            <w:col w:w="4219" w:space="3110"/>
            <w:col w:w="3671"/>
          </w:cols>
        </w:sectPr>
      </w:pPr>
    </w:p>
    <w:p w:rsidR="00CE4C9F" w:rsidRDefault="00CE4C9F">
      <w:pPr>
        <w:pStyle w:val="BodyText"/>
        <w:rPr>
          <w:rFonts w:ascii="Arial"/>
          <w:b/>
          <w:sz w:val="20"/>
        </w:rPr>
      </w:pPr>
    </w:p>
    <w:p w:rsidR="00CE4C9F" w:rsidRDefault="00CE4C9F">
      <w:pPr>
        <w:pStyle w:val="BodyText"/>
        <w:spacing w:before="8"/>
        <w:rPr>
          <w:rFonts w:ascii="Arial"/>
          <w:b/>
          <w:sz w:val="15"/>
        </w:rPr>
      </w:pPr>
    </w:p>
    <w:p w:rsidR="00CE4C9F" w:rsidRDefault="00C85DFB">
      <w:pPr>
        <w:spacing w:before="100"/>
        <w:ind w:left="1175"/>
        <w:rPr>
          <w:rFonts w:ascii="Courier New"/>
          <w:sz w:val="23"/>
        </w:rPr>
      </w:pPr>
      <w:bookmarkStart w:id="316" w:name="_bookmark316"/>
      <w:bookmarkEnd w:id="316"/>
      <w:r>
        <w:rPr>
          <w:rFonts w:ascii="Courier New"/>
          <w:sz w:val="23"/>
        </w:rPr>
        <w:t>303 797-3015</w:t>
      </w:r>
    </w:p>
    <w:p w:rsidR="00CE4C9F" w:rsidRDefault="00C85DFB">
      <w:pPr>
        <w:tabs>
          <w:tab w:val="left" w:pos="4719"/>
          <w:tab w:val="left" w:pos="4845"/>
        </w:tabs>
        <w:spacing w:before="191" w:line="240" w:lineRule="exact"/>
        <w:ind w:left="1170" w:right="1306" w:firstLine="10"/>
        <w:rPr>
          <w:rFonts w:ascii="Courier New"/>
          <w:sz w:val="23"/>
        </w:rPr>
      </w:pPr>
      <w:r>
        <w:rPr>
          <w:rFonts w:ascii="Courier New"/>
          <w:sz w:val="23"/>
        </w:rPr>
        <w:t>INTERVIEWED JULY</w:t>
      </w:r>
      <w:r>
        <w:rPr>
          <w:rFonts w:ascii="Courier New"/>
          <w:spacing w:val="-99"/>
          <w:sz w:val="23"/>
        </w:rPr>
        <w:t xml:space="preserve"> </w:t>
      </w:r>
      <w:r>
        <w:rPr>
          <w:rFonts w:ascii="Courier New"/>
          <w:sz w:val="23"/>
        </w:rPr>
        <w:t>29,</w:t>
      </w:r>
      <w:r>
        <w:rPr>
          <w:rFonts w:ascii="Courier New"/>
          <w:spacing w:val="-54"/>
          <w:sz w:val="23"/>
        </w:rPr>
        <w:t xml:space="preserve"> </w:t>
      </w:r>
      <w:r>
        <w:rPr>
          <w:rFonts w:ascii="Courier New"/>
          <w:sz w:val="23"/>
        </w:rPr>
        <w:t>1999.</w:t>
      </w:r>
      <w:r>
        <w:rPr>
          <w:rFonts w:ascii="Courier New"/>
          <w:sz w:val="23"/>
        </w:rPr>
        <w:tab/>
      </w:r>
      <w:r>
        <w:rPr>
          <w:rFonts w:ascii="Courier New"/>
          <w:sz w:val="23"/>
        </w:rPr>
        <w:tab/>
        <w:t>SHE</w:t>
      </w:r>
      <w:r>
        <w:rPr>
          <w:rFonts w:ascii="Courier New"/>
          <w:spacing w:val="-45"/>
          <w:sz w:val="23"/>
        </w:rPr>
        <w:t xml:space="preserve"> </w:t>
      </w:r>
      <w:r>
        <w:rPr>
          <w:rFonts w:ascii="Courier New"/>
          <w:sz w:val="23"/>
        </w:rPr>
        <w:t>WAS</w:t>
      </w:r>
      <w:r>
        <w:rPr>
          <w:rFonts w:ascii="Courier New"/>
          <w:spacing w:val="-39"/>
          <w:sz w:val="23"/>
        </w:rPr>
        <w:t xml:space="preserve"> </w:t>
      </w:r>
      <w:r>
        <w:rPr>
          <w:rFonts w:ascii="Courier New"/>
          <w:sz w:val="23"/>
        </w:rPr>
        <w:t>IN</w:t>
      </w:r>
      <w:r>
        <w:rPr>
          <w:rFonts w:ascii="Courier New"/>
          <w:spacing w:val="-45"/>
          <w:sz w:val="23"/>
        </w:rPr>
        <w:t xml:space="preserve"> </w:t>
      </w:r>
      <w:r>
        <w:rPr>
          <w:rFonts w:ascii="Courier New"/>
          <w:sz w:val="23"/>
        </w:rPr>
        <w:t>CLASS,</w:t>
      </w:r>
      <w:r>
        <w:rPr>
          <w:rFonts w:ascii="Courier New"/>
          <w:spacing w:val="-31"/>
          <w:sz w:val="23"/>
        </w:rPr>
        <w:t xml:space="preserve"> </w:t>
      </w:r>
      <w:r>
        <w:rPr>
          <w:rFonts w:ascii="Courier New"/>
          <w:sz w:val="23"/>
        </w:rPr>
        <w:t>SOMEONE</w:t>
      </w:r>
      <w:r>
        <w:rPr>
          <w:rFonts w:ascii="Courier New"/>
          <w:spacing w:val="-32"/>
          <w:sz w:val="23"/>
        </w:rPr>
        <w:t xml:space="preserve"> </w:t>
      </w:r>
      <w:r>
        <w:rPr>
          <w:rFonts w:ascii="Courier New"/>
          <w:sz w:val="23"/>
        </w:rPr>
        <w:t>CAME</w:t>
      </w:r>
      <w:r>
        <w:rPr>
          <w:rFonts w:ascii="Courier New"/>
          <w:spacing w:val="-44"/>
          <w:sz w:val="23"/>
        </w:rPr>
        <w:t xml:space="preserve"> </w:t>
      </w:r>
      <w:r>
        <w:rPr>
          <w:rFonts w:ascii="Courier New"/>
          <w:sz w:val="23"/>
        </w:rPr>
        <w:t>IN</w:t>
      </w:r>
      <w:r>
        <w:rPr>
          <w:rFonts w:ascii="Courier New"/>
          <w:spacing w:val="-44"/>
          <w:sz w:val="23"/>
        </w:rPr>
        <w:t xml:space="preserve"> </w:t>
      </w:r>
      <w:r>
        <w:rPr>
          <w:rFonts w:ascii="Courier New"/>
          <w:sz w:val="23"/>
        </w:rPr>
        <w:t xml:space="preserve">AND </w:t>
      </w:r>
      <w:r>
        <w:rPr>
          <w:rFonts w:ascii="Courier New"/>
          <w:sz w:val="24"/>
        </w:rPr>
        <w:t>TOLD</w:t>
      </w:r>
      <w:r>
        <w:rPr>
          <w:rFonts w:ascii="Courier New"/>
          <w:spacing w:val="-59"/>
          <w:sz w:val="24"/>
        </w:rPr>
        <w:t xml:space="preserve"> </w:t>
      </w:r>
      <w:r>
        <w:rPr>
          <w:rFonts w:ascii="Courier New"/>
          <w:sz w:val="24"/>
        </w:rPr>
        <w:t>THE</w:t>
      </w:r>
      <w:r>
        <w:rPr>
          <w:rFonts w:ascii="Courier New"/>
          <w:spacing w:val="-55"/>
          <w:sz w:val="24"/>
        </w:rPr>
        <w:t xml:space="preserve"> </w:t>
      </w:r>
      <w:r>
        <w:rPr>
          <w:rFonts w:ascii="Courier New"/>
          <w:sz w:val="24"/>
        </w:rPr>
        <w:t>KIDS</w:t>
      </w:r>
      <w:r>
        <w:rPr>
          <w:rFonts w:ascii="Courier New"/>
          <w:spacing w:val="-55"/>
          <w:sz w:val="24"/>
        </w:rPr>
        <w:t xml:space="preserve"> </w:t>
      </w:r>
      <w:r>
        <w:rPr>
          <w:rFonts w:ascii="Courier New"/>
          <w:sz w:val="24"/>
        </w:rPr>
        <w:t>TO</w:t>
      </w:r>
      <w:r>
        <w:rPr>
          <w:rFonts w:ascii="Courier New"/>
          <w:spacing w:val="-58"/>
          <w:sz w:val="24"/>
        </w:rPr>
        <w:t xml:space="preserve"> </w:t>
      </w:r>
      <w:r>
        <w:rPr>
          <w:rFonts w:ascii="Courier New"/>
          <w:sz w:val="24"/>
        </w:rPr>
        <w:t>GET</w:t>
      </w:r>
      <w:r>
        <w:rPr>
          <w:rFonts w:ascii="Courier New"/>
          <w:spacing w:val="-59"/>
          <w:sz w:val="24"/>
        </w:rPr>
        <w:t xml:space="preserve"> </w:t>
      </w:r>
      <w:r>
        <w:rPr>
          <w:rFonts w:ascii="Courier New"/>
          <w:sz w:val="24"/>
        </w:rPr>
        <w:t>OUT.</w:t>
      </w:r>
      <w:r>
        <w:rPr>
          <w:rFonts w:ascii="Courier New"/>
          <w:sz w:val="24"/>
        </w:rPr>
        <w:tab/>
        <w:t>SHE</w:t>
      </w:r>
      <w:r>
        <w:rPr>
          <w:rFonts w:ascii="Courier New"/>
          <w:spacing w:val="-59"/>
          <w:sz w:val="24"/>
        </w:rPr>
        <w:t xml:space="preserve"> </w:t>
      </w:r>
      <w:r>
        <w:rPr>
          <w:rFonts w:ascii="Courier New"/>
          <w:sz w:val="24"/>
        </w:rPr>
        <w:t>RAN</w:t>
      </w:r>
      <w:r>
        <w:rPr>
          <w:rFonts w:ascii="Courier New"/>
          <w:spacing w:val="-48"/>
          <w:sz w:val="24"/>
        </w:rPr>
        <w:t xml:space="preserve"> </w:t>
      </w:r>
      <w:r>
        <w:rPr>
          <w:rFonts w:ascii="Courier New"/>
          <w:sz w:val="24"/>
        </w:rPr>
        <w:t>WITH</w:t>
      </w:r>
      <w:r>
        <w:rPr>
          <w:rFonts w:ascii="Courier New"/>
          <w:spacing w:val="-54"/>
          <w:sz w:val="24"/>
        </w:rPr>
        <w:t xml:space="preserve"> </w:t>
      </w:r>
      <w:r>
        <w:rPr>
          <w:rFonts w:ascii="Courier New"/>
          <w:sz w:val="24"/>
        </w:rPr>
        <w:t>THE</w:t>
      </w:r>
      <w:r>
        <w:rPr>
          <w:rFonts w:ascii="Courier New"/>
          <w:spacing w:val="-52"/>
          <w:sz w:val="24"/>
        </w:rPr>
        <w:t xml:space="preserve"> </w:t>
      </w:r>
      <w:r>
        <w:rPr>
          <w:rFonts w:ascii="Courier New"/>
          <w:sz w:val="24"/>
        </w:rPr>
        <w:t>OTHERS</w:t>
      </w:r>
      <w:r>
        <w:rPr>
          <w:rFonts w:ascii="Courier New"/>
          <w:spacing w:val="-53"/>
          <w:sz w:val="24"/>
        </w:rPr>
        <w:t xml:space="preserve"> </w:t>
      </w:r>
      <w:r>
        <w:rPr>
          <w:rFonts w:ascii="Courier New"/>
          <w:sz w:val="24"/>
        </w:rPr>
        <w:t>TO</w:t>
      </w:r>
      <w:r>
        <w:rPr>
          <w:rFonts w:ascii="Courier New"/>
          <w:spacing w:val="-59"/>
          <w:sz w:val="24"/>
        </w:rPr>
        <w:t xml:space="preserve"> </w:t>
      </w:r>
      <w:r>
        <w:rPr>
          <w:rFonts w:ascii="Courier New"/>
          <w:sz w:val="24"/>
        </w:rPr>
        <w:t>A</w:t>
      </w:r>
      <w:r>
        <w:rPr>
          <w:rFonts w:ascii="Courier New"/>
          <w:spacing w:val="-57"/>
          <w:sz w:val="24"/>
        </w:rPr>
        <w:t xml:space="preserve"> </w:t>
      </w:r>
      <w:r>
        <w:rPr>
          <w:rFonts w:ascii="Courier New"/>
          <w:sz w:val="24"/>
        </w:rPr>
        <w:t xml:space="preserve">NEARBY </w:t>
      </w:r>
      <w:r>
        <w:rPr>
          <w:rFonts w:ascii="Courier New"/>
          <w:sz w:val="23"/>
        </w:rPr>
        <w:t>PARK.</w:t>
      </w:r>
    </w:p>
    <w:p w:rsidR="00CE4C9F" w:rsidRDefault="00C85DFB">
      <w:pPr>
        <w:tabs>
          <w:tab w:val="left" w:pos="7128"/>
        </w:tabs>
        <w:spacing w:line="684" w:lineRule="exact"/>
        <w:ind w:left="1182"/>
        <w:rPr>
          <w:sz w:val="72"/>
        </w:rPr>
      </w:pPr>
      <w:r>
        <w:rPr>
          <w:rFonts w:ascii="Courier New"/>
          <w:sz w:val="23"/>
        </w:rPr>
        <w:t>LEAD</w:t>
      </w:r>
      <w:r>
        <w:rPr>
          <w:rFonts w:ascii="Courier New"/>
          <w:spacing w:val="-29"/>
          <w:sz w:val="23"/>
        </w:rPr>
        <w:t xml:space="preserve"> </w:t>
      </w:r>
      <w:r>
        <w:rPr>
          <w:rFonts w:ascii="Courier New"/>
          <w:sz w:val="23"/>
        </w:rPr>
        <w:t>4288</w:t>
      </w:r>
      <w:r>
        <w:rPr>
          <w:rFonts w:ascii="Courier New"/>
          <w:sz w:val="23"/>
        </w:rPr>
        <w:tab/>
      </w:r>
    </w:p>
    <w:p w:rsidR="00CE4C9F" w:rsidRDefault="00C85DFB">
      <w:pPr>
        <w:spacing w:line="253" w:lineRule="exact"/>
        <w:ind w:left="1184"/>
        <w:rPr>
          <w:rFonts w:ascii="Courier New"/>
          <w:sz w:val="24"/>
        </w:rPr>
      </w:pPr>
      <w:r>
        <w:rPr>
          <w:rFonts w:ascii="Courier New"/>
          <w:sz w:val="24"/>
        </w:rPr>
        <w:t xml:space="preserve">ALEXANDER </w:t>
      </w:r>
      <w:r>
        <w:rPr>
          <w:rFonts w:ascii="Courier New"/>
          <w:sz w:val="23"/>
        </w:rPr>
        <w:t xml:space="preserve">J. </w:t>
      </w:r>
      <w:r>
        <w:rPr>
          <w:rFonts w:ascii="Courier New"/>
          <w:sz w:val="24"/>
        </w:rPr>
        <w:t>PARSONS</w:t>
      </w:r>
    </w:p>
    <w:p w:rsidR="00CE4C9F" w:rsidRDefault="00C85DFB">
      <w:pPr>
        <w:spacing w:line="230" w:lineRule="exact"/>
        <w:ind w:left="1198"/>
        <w:rPr>
          <w:rFonts w:ascii="Courier New"/>
          <w:sz w:val="23"/>
        </w:rPr>
      </w:pPr>
      <w:r>
        <w:rPr>
          <w:rFonts w:ascii="Courier New"/>
          <w:sz w:val="23"/>
        </w:rPr>
        <w:t>DOB D3-21-84</w:t>
      </w:r>
    </w:p>
    <w:p w:rsidR="00CE4C9F" w:rsidRDefault="00C85DFB">
      <w:pPr>
        <w:spacing w:line="236" w:lineRule="exact"/>
        <w:ind w:left="1191"/>
        <w:rPr>
          <w:rFonts w:ascii="Courier New"/>
          <w:sz w:val="24"/>
        </w:rPr>
      </w:pPr>
      <w:r>
        <w:rPr>
          <w:rFonts w:ascii="Courier New"/>
          <w:sz w:val="24"/>
        </w:rPr>
        <w:t>7825 S. MARSHALL</w:t>
      </w:r>
      <w:r>
        <w:rPr>
          <w:rFonts w:ascii="Courier New"/>
          <w:spacing w:val="-78"/>
          <w:sz w:val="24"/>
        </w:rPr>
        <w:t xml:space="preserve"> </w:t>
      </w:r>
      <w:r>
        <w:rPr>
          <w:rFonts w:ascii="Courier New"/>
          <w:sz w:val="24"/>
        </w:rPr>
        <w:t>COURT</w:t>
      </w:r>
    </w:p>
    <w:p w:rsidR="00CE4C9F" w:rsidRDefault="00C85DFB">
      <w:pPr>
        <w:spacing w:line="244" w:lineRule="exact"/>
        <w:ind w:left="1192"/>
        <w:rPr>
          <w:rFonts w:ascii="Courier New"/>
          <w:sz w:val="23"/>
        </w:rPr>
      </w:pPr>
      <w:r>
        <w:rPr>
          <w:rFonts w:ascii="Courier New"/>
          <w:sz w:val="23"/>
        </w:rPr>
        <w:t>LITTLETON, CO. 80128</w:t>
      </w:r>
    </w:p>
    <w:p w:rsidR="00CE4C9F" w:rsidRDefault="00CE4C9F">
      <w:pPr>
        <w:pStyle w:val="BodyText"/>
        <w:spacing w:before="10"/>
        <w:rPr>
          <w:rFonts w:ascii="Courier New"/>
          <w:sz w:val="8"/>
        </w:rPr>
      </w:pPr>
    </w:p>
    <w:p w:rsidR="00CE4C9F" w:rsidRDefault="00C85DFB">
      <w:pPr>
        <w:tabs>
          <w:tab w:val="left" w:pos="6684"/>
        </w:tabs>
        <w:spacing w:before="121" w:line="213" w:lineRule="auto"/>
        <w:ind w:left="1194" w:right="1282" w:firstLine="6"/>
        <w:rPr>
          <w:rFonts w:ascii="Courier New"/>
          <w:sz w:val="24"/>
        </w:rPr>
      </w:pPr>
      <w:r>
        <w:rPr>
          <w:rFonts w:ascii="Courier New"/>
          <w:sz w:val="23"/>
        </w:rPr>
        <w:t>INTERVIEWED</w:t>
      </w:r>
      <w:r>
        <w:rPr>
          <w:rFonts w:ascii="Courier New"/>
          <w:spacing w:val="-18"/>
          <w:sz w:val="23"/>
        </w:rPr>
        <w:t xml:space="preserve"> </w:t>
      </w:r>
      <w:r>
        <w:rPr>
          <w:rFonts w:ascii="Courier New"/>
          <w:sz w:val="23"/>
        </w:rPr>
        <w:t>JULY</w:t>
      </w:r>
      <w:r>
        <w:rPr>
          <w:rFonts w:ascii="Courier New"/>
          <w:spacing w:val="-39"/>
          <w:sz w:val="23"/>
        </w:rPr>
        <w:t xml:space="preserve"> </w:t>
      </w:r>
      <w:r>
        <w:rPr>
          <w:rFonts w:ascii="Courier New"/>
          <w:sz w:val="23"/>
        </w:rPr>
        <w:t>29,</w:t>
      </w:r>
      <w:r>
        <w:rPr>
          <w:rFonts w:ascii="Courier New"/>
          <w:spacing w:val="-37"/>
          <w:sz w:val="23"/>
        </w:rPr>
        <w:t xml:space="preserve"> </w:t>
      </w:r>
      <w:r>
        <w:rPr>
          <w:rFonts w:ascii="Courier New"/>
          <w:sz w:val="23"/>
        </w:rPr>
        <w:t>1999.</w:t>
      </w:r>
      <w:r>
        <w:rPr>
          <w:rFonts w:ascii="Courier New"/>
          <w:spacing w:val="-37"/>
          <w:sz w:val="23"/>
        </w:rPr>
        <w:t xml:space="preserve"> </w:t>
      </w:r>
      <w:r>
        <w:rPr>
          <w:rFonts w:ascii="Courier New"/>
          <w:sz w:val="23"/>
        </w:rPr>
        <w:t>HE</w:t>
      </w:r>
      <w:r>
        <w:rPr>
          <w:rFonts w:ascii="Courier New"/>
          <w:spacing w:val="-44"/>
          <w:sz w:val="23"/>
        </w:rPr>
        <w:t xml:space="preserve"> </w:t>
      </w:r>
      <w:r>
        <w:rPr>
          <w:rFonts w:ascii="Courier New"/>
          <w:sz w:val="23"/>
        </w:rPr>
        <w:t>WAS</w:t>
      </w:r>
      <w:r>
        <w:rPr>
          <w:rFonts w:ascii="Courier New"/>
          <w:spacing w:val="-44"/>
          <w:sz w:val="23"/>
        </w:rPr>
        <w:t xml:space="preserve"> </w:t>
      </w:r>
      <w:r>
        <w:rPr>
          <w:rFonts w:ascii="Courier New"/>
          <w:sz w:val="23"/>
        </w:rPr>
        <w:t>IN</w:t>
      </w:r>
      <w:r>
        <w:rPr>
          <w:rFonts w:ascii="Courier New"/>
          <w:spacing w:val="-33"/>
          <w:sz w:val="23"/>
        </w:rPr>
        <w:t xml:space="preserve"> </w:t>
      </w:r>
      <w:r>
        <w:rPr>
          <w:rFonts w:ascii="Courier New"/>
          <w:sz w:val="23"/>
        </w:rPr>
        <w:t>MATH</w:t>
      </w:r>
      <w:r>
        <w:rPr>
          <w:rFonts w:ascii="Courier New"/>
          <w:spacing w:val="-40"/>
          <w:sz w:val="23"/>
        </w:rPr>
        <w:t xml:space="preserve"> </w:t>
      </w:r>
      <w:r>
        <w:rPr>
          <w:rFonts w:ascii="Courier New"/>
          <w:sz w:val="23"/>
        </w:rPr>
        <w:t>CLASS</w:t>
      </w:r>
      <w:r>
        <w:rPr>
          <w:rFonts w:ascii="Courier New"/>
          <w:spacing w:val="-38"/>
          <w:sz w:val="23"/>
        </w:rPr>
        <w:t xml:space="preserve"> </w:t>
      </w:r>
      <w:r>
        <w:rPr>
          <w:rFonts w:ascii="Courier New"/>
          <w:sz w:val="23"/>
        </w:rPr>
        <w:t>WHEN</w:t>
      </w:r>
      <w:r>
        <w:rPr>
          <w:rFonts w:ascii="Courier New"/>
          <w:spacing w:val="-29"/>
          <w:sz w:val="23"/>
        </w:rPr>
        <w:t xml:space="preserve"> </w:t>
      </w:r>
      <w:r>
        <w:rPr>
          <w:rFonts w:ascii="Courier New"/>
          <w:sz w:val="23"/>
        </w:rPr>
        <w:t>KIDS</w:t>
      </w:r>
      <w:r>
        <w:rPr>
          <w:rFonts w:ascii="Courier New"/>
          <w:spacing w:val="-34"/>
          <w:sz w:val="23"/>
        </w:rPr>
        <w:t xml:space="preserve"> </w:t>
      </w:r>
      <w:r>
        <w:rPr>
          <w:rFonts w:ascii="Courier New"/>
          <w:sz w:val="23"/>
        </w:rPr>
        <w:t>CAME AND</w:t>
      </w:r>
      <w:r>
        <w:rPr>
          <w:rFonts w:ascii="Courier New"/>
          <w:spacing w:val="-37"/>
          <w:sz w:val="23"/>
        </w:rPr>
        <w:t xml:space="preserve"> </w:t>
      </w:r>
      <w:r>
        <w:rPr>
          <w:rFonts w:ascii="Courier New"/>
          <w:sz w:val="23"/>
        </w:rPr>
        <w:t>WARNED</w:t>
      </w:r>
      <w:r>
        <w:rPr>
          <w:rFonts w:ascii="Courier New"/>
          <w:spacing w:val="-40"/>
          <w:sz w:val="23"/>
        </w:rPr>
        <w:t xml:space="preserve"> </w:t>
      </w:r>
      <w:r>
        <w:rPr>
          <w:rFonts w:ascii="Courier New"/>
          <w:sz w:val="23"/>
        </w:rPr>
        <w:t>OF</w:t>
      </w:r>
      <w:r>
        <w:rPr>
          <w:rFonts w:ascii="Courier New"/>
          <w:spacing w:val="-54"/>
          <w:sz w:val="23"/>
        </w:rPr>
        <w:t xml:space="preserve"> </w:t>
      </w:r>
      <w:r>
        <w:rPr>
          <w:rFonts w:ascii="Courier New"/>
          <w:sz w:val="23"/>
        </w:rPr>
        <w:t>SHOTS</w:t>
      </w:r>
      <w:r>
        <w:rPr>
          <w:rFonts w:ascii="Courier New"/>
          <w:spacing w:val="-31"/>
          <w:sz w:val="23"/>
        </w:rPr>
        <w:t xml:space="preserve"> </w:t>
      </w:r>
      <w:r>
        <w:rPr>
          <w:rFonts w:ascii="Courier New"/>
          <w:sz w:val="23"/>
        </w:rPr>
        <w:t>FIRED</w:t>
      </w:r>
      <w:r>
        <w:rPr>
          <w:rFonts w:ascii="Courier New"/>
          <w:spacing w:val="-36"/>
          <w:sz w:val="23"/>
        </w:rPr>
        <w:t xml:space="preserve"> </w:t>
      </w:r>
      <w:r>
        <w:rPr>
          <w:rFonts w:ascii="Courier New"/>
          <w:sz w:val="23"/>
        </w:rPr>
        <w:t>IN</w:t>
      </w:r>
      <w:r>
        <w:rPr>
          <w:rFonts w:ascii="Courier New"/>
          <w:spacing w:val="-47"/>
          <w:sz w:val="23"/>
        </w:rPr>
        <w:t xml:space="preserve"> </w:t>
      </w:r>
      <w:r>
        <w:rPr>
          <w:rFonts w:ascii="Courier New"/>
          <w:sz w:val="23"/>
        </w:rPr>
        <w:t>THE</w:t>
      </w:r>
      <w:r>
        <w:rPr>
          <w:rFonts w:ascii="Courier New"/>
          <w:spacing w:val="-50"/>
          <w:sz w:val="23"/>
        </w:rPr>
        <w:t xml:space="preserve"> </w:t>
      </w:r>
      <w:r>
        <w:rPr>
          <w:rFonts w:ascii="Courier New"/>
          <w:sz w:val="23"/>
        </w:rPr>
        <w:t>SCHOOL.</w:t>
      </w:r>
      <w:r>
        <w:rPr>
          <w:rFonts w:ascii="Courier New"/>
          <w:sz w:val="23"/>
        </w:rPr>
        <w:tab/>
        <w:t>HE</w:t>
      </w:r>
      <w:r>
        <w:rPr>
          <w:rFonts w:ascii="Courier New"/>
          <w:spacing w:val="-33"/>
          <w:sz w:val="23"/>
        </w:rPr>
        <w:t xml:space="preserve"> </w:t>
      </w:r>
      <w:r>
        <w:rPr>
          <w:rFonts w:ascii="Courier New"/>
          <w:sz w:val="23"/>
        </w:rPr>
        <w:t>RAN</w:t>
      </w:r>
      <w:r>
        <w:rPr>
          <w:rFonts w:ascii="Courier New"/>
          <w:spacing w:val="-26"/>
          <w:sz w:val="23"/>
        </w:rPr>
        <w:t xml:space="preserve"> </w:t>
      </w:r>
      <w:r>
        <w:rPr>
          <w:rFonts w:ascii="Courier New"/>
          <w:sz w:val="23"/>
        </w:rPr>
        <w:t>WITH</w:t>
      </w:r>
      <w:r>
        <w:rPr>
          <w:rFonts w:ascii="Courier New"/>
          <w:spacing w:val="-27"/>
          <w:sz w:val="23"/>
        </w:rPr>
        <w:t xml:space="preserve"> </w:t>
      </w:r>
      <w:r>
        <w:rPr>
          <w:rFonts w:ascii="Courier New"/>
          <w:sz w:val="23"/>
        </w:rPr>
        <w:t>THE</w:t>
      </w:r>
      <w:r>
        <w:rPr>
          <w:rFonts w:ascii="Courier New"/>
          <w:spacing w:val="-32"/>
          <w:sz w:val="23"/>
        </w:rPr>
        <w:t xml:space="preserve"> </w:t>
      </w:r>
      <w:r>
        <w:rPr>
          <w:rFonts w:ascii="Courier New"/>
          <w:sz w:val="23"/>
        </w:rPr>
        <w:t>REST</w:t>
      </w:r>
      <w:r>
        <w:rPr>
          <w:rFonts w:ascii="Courier New"/>
          <w:spacing w:val="-38"/>
          <w:sz w:val="23"/>
        </w:rPr>
        <w:t xml:space="preserve"> </w:t>
      </w:r>
      <w:r>
        <w:rPr>
          <w:rFonts w:ascii="Courier New"/>
          <w:sz w:val="23"/>
        </w:rPr>
        <w:t xml:space="preserve">OF </w:t>
      </w:r>
      <w:r>
        <w:rPr>
          <w:rFonts w:ascii="Courier New"/>
          <w:sz w:val="24"/>
        </w:rPr>
        <w:t>THE</w:t>
      </w:r>
      <w:r>
        <w:rPr>
          <w:rFonts w:ascii="Courier New"/>
          <w:spacing w:val="-26"/>
          <w:sz w:val="24"/>
        </w:rPr>
        <w:t xml:space="preserve"> </w:t>
      </w:r>
      <w:r>
        <w:rPr>
          <w:rFonts w:ascii="Courier New"/>
          <w:sz w:val="24"/>
        </w:rPr>
        <w:t>CLASS</w:t>
      </w:r>
      <w:r>
        <w:rPr>
          <w:rFonts w:ascii="Courier New"/>
          <w:spacing w:val="-28"/>
          <w:sz w:val="24"/>
        </w:rPr>
        <w:t xml:space="preserve"> </w:t>
      </w:r>
      <w:r>
        <w:rPr>
          <w:rFonts w:ascii="Courier New"/>
          <w:sz w:val="24"/>
        </w:rPr>
        <w:t>TO</w:t>
      </w:r>
      <w:r>
        <w:rPr>
          <w:rFonts w:ascii="Courier New"/>
          <w:spacing w:val="-35"/>
          <w:sz w:val="24"/>
        </w:rPr>
        <w:t xml:space="preserve"> </w:t>
      </w:r>
      <w:r>
        <w:rPr>
          <w:rFonts w:ascii="Courier New"/>
          <w:sz w:val="24"/>
        </w:rPr>
        <w:t>THE</w:t>
      </w:r>
      <w:r>
        <w:rPr>
          <w:rFonts w:ascii="Courier New"/>
          <w:spacing w:val="-24"/>
          <w:sz w:val="24"/>
        </w:rPr>
        <w:t xml:space="preserve"> </w:t>
      </w:r>
      <w:r>
        <w:rPr>
          <w:rFonts w:ascii="Courier New"/>
          <w:sz w:val="24"/>
        </w:rPr>
        <w:t>PARK.</w:t>
      </w:r>
    </w:p>
    <w:p w:rsidR="00CE4C9F" w:rsidRDefault="00C85DFB">
      <w:pPr>
        <w:spacing w:before="206"/>
        <w:ind w:left="1211"/>
        <w:rPr>
          <w:rFonts w:ascii="Courier New"/>
          <w:sz w:val="23"/>
        </w:rPr>
      </w:pPr>
      <w:r>
        <w:rPr>
          <w:rFonts w:ascii="Courier New"/>
          <w:sz w:val="23"/>
        </w:rPr>
        <w:t>LEAD 4273</w:t>
      </w:r>
    </w:p>
    <w:p w:rsidR="00CE4C9F" w:rsidRDefault="00C85DFB">
      <w:pPr>
        <w:spacing w:before="203" w:line="260" w:lineRule="exact"/>
        <w:ind w:left="1211"/>
        <w:rPr>
          <w:rFonts w:ascii="Courier New"/>
          <w:sz w:val="24"/>
        </w:rPr>
      </w:pPr>
      <w:r>
        <w:rPr>
          <w:rFonts w:ascii="Courier New"/>
          <w:sz w:val="24"/>
        </w:rPr>
        <w:t>CASEY CYPHER</w:t>
      </w:r>
    </w:p>
    <w:p w:rsidR="00CE4C9F" w:rsidRDefault="00C85DFB">
      <w:pPr>
        <w:spacing w:before="17" w:line="204" w:lineRule="auto"/>
        <w:ind w:left="1211" w:right="7683" w:firstLine="6"/>
        <w:rPr>
          <w:rFonts w:ascii="Courier New"/>
          <w:sz w:val="23"/>
        </w:rPr>
      </w:pPr>
      <w:r>
        <w:rPr>
          <w:rFonts w:ascii="Courier New"/>
          <w:sz w:val="23"/>
        </w:rPr>
        <w:t xml:space="preserve">DOB 04-02-82 4401 </w:t>
      </w:r>
      <w:r>
        <w:rPr>
          <w:rFonts w:ascii="Courier New"/>
          <w:sz w:val="21"/>
        </w:rPr>
        <w:t xml:space="preserve">s. </w:t>
      </w:r>
      <w:r>
        <w:rPr>
          <w:rFonts w:ascii="Courier New"/>
          <w:sz w:val="23"/>
        </w:rPr>
        <w:t>CODY</w:t>
      </w:r>
      <w:r>
        <w:rPr>
          <w:rFonts w:ascii="Courier New"/>
          <w:spacing w:val="-87"/>
          <w:sz w:val="23"/>
        </w:rPr>
        <w:t xml:space="preserve"> </w:t>
      </w:r>
      <w:r>
        <w:rPr>
          <w:rFonts w:ascii="Courier New"/>
          <w:sz w:val="23"/>
        </w:rPr>
        <w:t>WAY</w:t>
      </w:r>
    </w:p>
    <w:p w:rsidR="00CE4C9F" w:rsidRDefault="00C85DFB">
      <w:pPr>
        <w:spacing w:line="236" w:lineRule="exact"/>
        <w:ind w:left="1211"/>
        <w:rPr>
          <w:rFonts w:ascii="Courier New"/>
          <w:sz w:val="23"/>
        </w:rPr>
      </w:pPr>
      <w:r>
        <w:rPr>
          <w:rFonts w:ascii="Courier New"/>
          <w:sz w:val="23"/>
        </w:rPr>
        <w:t>LITTLETON, CO. 80123</w:t>
      </w:r>
    </w:p>
    <w:p w:rsidR="00CE4C9F" w:rsidRDefault="00C85DFB">
      <w:pPr>
        <w:spacing w:line="246" w:lineRule="exact"/>
        <w:ind w:left="1213"/>
        <w:rPr>
          <w:rFonts w:ascii="Courier New"/>
          <w:sz w:val="23"/>
        </w:rPr>
      </w:pPr>
      <w:r>
        <w:rPr>
          <w:rFonts w:ascii="Courier New"/>
          <w:sz w:val="23"/>
        </w:rPr>
        <w:t>303 933-4526</w:t>
      </w:r>
    </w:p>
    <w:p w:rsidR="00CE4C9F" w:rsidRDefault="00C85DFB">
      <w:pPr>
        <w:tabs>
          <w:tab w:val="left" w:pos="4759"/>
          <w:tab w:val="left" w:pos="5807"/>
          <w:tab w:val="left" w:pos="9207"/>
        </w:tabs>
        <w:spacing w:before="214" w:line="211" w:lineRule="auto"/>
        <w:ind w:left="1225" w:right="1525" w:hanging="2"/>
        <w:rPr>
          <w:rFonts w:ascii="Courier New"/>
          <w:sz w:val="24"/>
        </w:rPr>
      </w:pPr>
      <w:r>
        <w:rPr>
          <w:rFonts w:ascii="Courier New"/>
          <w:sz w:val="23"/>
        </w:rPr>
        <w:t>ON</w:t>
      </w:r>
      <w:r>
        <w:rPr>
          <w:rFonts w:ascii="Courier New"/>
          <w:spacing w:val="-54"/>
          <w:sz w:val="23"/>
        </w:rPr>
        <w:t xml:space="preserve"> </w:t>
      </w:r>
      <w:r>
        <w:rPr>
          <w:rFonts w:ascii="Courier New"/>
          <w:sz w:val="23"/>
        </w:rPr>
        <w:t>July</w:t>
      </w:r>
      <w:r>
        <w:rPr>
          <w:rFonts w:ascii="Courier New"/>
          <w:spacing w:val="-48"/>
          <w:sz w:val="23"/>
        </w:rPr>
        <w:t xml:space="preserve"> </w:t>
      </w:r>
      <w:r>
        <w:rPr>
          <w:rFonts w:ascii="Courier New"/>
          <w:sz w:val="23"/>
        </w:rPr>
        <w:t>29,</w:t>
      </w:r>
      <w:r>
        <w:rPr>
          <w:rFonts w:ascii="Courier New"/>
          <w:spacing w:val="-48"/>
          <w:sz w:val="23"/>
        </w:rPr>
        <w:t xml:space="preserve"> </w:t>
      </w:r>
      <w:r>
        <w:rPr>
          <w:rFonts w:ascii="Courier New"/>
          <w:sz w:val="23"/>
        </w:rPr>
        <w:t>1999</w:t>
      </w:r>
      <w:r>
        <w:rPr>
          <w:rFonts w:ascii="Courier New"/>
          <w:spacing w:val="-55"/>
          <w:sz w:val="23"/>
        </w:rPr>
        <w:t xml:space="preserve"> </w:t>
      </w:r>
      <w:r>
        <w:rPr>
          <w:rFonts w:ascii="Courier New"/>
          <w:sz w:val="23"/>
        </w:rPr>
        <w:t>CASEY</w:t>
      </w:r>
      <w:r>
        <w:rPr>
          <w:rFonts w:ascii="Courier New"/>
          <w:spacing w:val="-50"/>
          <w:sz w:val="23"/>
        </w:rPr>
        <w:t xml:space="preserve"> </w:t>
      </w:r>
      <w:r>
        <w:rPr>
          <w:rFonts w:ascii="Courier New"/>
          <w:sz w:val="23"/>
        </w:rPr>
        <w:t>CYPHER</w:t>
      </w:r>
      <w:r>
        <w:rPr>
          <w:rFonts w:ascii="Courier New"/>
          <w:spacing w:val="-44"/>
          <w:sz w:val="23"/>
        </w:rPr>
        <w:t xml:space="preserve"> </w:t>
      </w:r>
      <w:r>
        <w:rPr>
          <w:rFonts w:ascii="Courier New"/>
          <w:sz w:val="23"/>
        </w:rPr>
        <w:t>WAS</w:t>
      </w:r>
      <w:r>
        <w:rPr>
          <w:rFonts w:ascii="Courier New"/>
          <w:spacing w:val="-49"/>
          <w:sz w:val="23"/>
        </w:rPr>
        <w:t xml:space="preserve"> </w:t>
      </w:r>
      <w:r>
        <w:rPr>
          <w:rFonts w:ascii="Courier New"/>
          <w:sz w:val="23"/>
        </w:rPr>
        <w:t>INTERVIEWED</w:t>
      </w:r>
      <w:r>
        <w:rPr>
          <w:rFonts w:ascii="Courier New"/>
          <w:spacing w:val="-33"/>
          <w:sz w:val="23"/>
        </w:rPr>
        <w:t xml:space="preserve"> </w:t>
      </w:r>
      <w:r>
        <w:rPr>
          <w:rFonts w:ascii="Courier New"/>
          <w:sz w:val="23"/>
        </w:rPr>
        <w:t>BY</w:t>
      </w:r>
      <w:r>
        <w:rPr>
          <w:rFonts w:ascii="Courier New"/>
          <w:spacing w:val="-52"/>
          <w:sz w:val="23"/>
        </w:rPr>
        <w:t xml:space="preserve"> </w:t>
      </w:r>
      <w:r>
        <w:rPr>
          <w:rFonts w:ascii="Courier New"/>
          <w:sz w:val="23"/>
        </w:rPr>
        <w:t>TELEPHONE.</w:t>
      </w:r>
      <w:r>
        <w:rPr>
          <w:rFonts w:ascii="Courier New"/>
          <w:sz w:val="23"/>
        </w:rPr>
        <w:tab/>
      </w:r>
      <w:r>
        <w:rPr>
          <w:rFonts w:ascii="Courier New"/>
          <w:spacing w:val="-9"/>
          <w:sz w:val="23"/>
        </w:rPr>
        <w:t xml:space="preserve">HE </w:t>
      </w:r>
      <w:r>
        <w:rPr>
          <w:rFonts w:ascii="Courier New"/>
          <w:sz w:val="23"/>
        </w:rPr>
        <w:t xml:space="preserve">RELATED THAT HE LEFT COLUMBINE HIGH SCHOOL AFTER 4TH HOUR; </w:t>
      </w:r>
      <w:r>
        <w:rPr>
          <w:rFonts w:ascii="Courier New"/>
          <w:sz w:val="24"/>
        </w:rPr>
        <w:t>BETWEEN</w:t>
      </w:r>
      <w:r>
        <w:rPr>
          <w:rFonts w:ascii="Courier New"/>
          <w:spacing w:val="-72"/>
          <w:sz w:val="24"/>
        </w:rPr>
        <w:t xml:space="preserve"> </w:t>
      </w:r>
      <w:r>
        <w:rPr>
          <w:rFonts w:ascii="Courier New"/>
          <w:sz w:val="24"/>
        </w:rPr>
        <w:t>11:05</w:t>
      </w:r>
      <w:r>
        <w:rPr>
          <w:rFonts w:ascii="Courier New"/>
          <w:spacing w:val="-75"/>
          <w:sz w:val="24"/>
        </w:rPr>
        <w:t xml:space="preserve"> </w:t>
      </w:r>
      <w:r>
        <w:rPr>
          <w:rFonts w:ascii="Courier New"/>
          <w:sz w:val="24"/>
        </w:rPr>
        <w:t>A.M.</w:t>
      </w:r>
      <w:r>
        <w:rPr>
          <w:rFonts w:ascii="Courier New"/>
          <w:spacing w:val="-76"/>
          <w:sz w:val="24"/>
        </w:rPr>
        <w:t xml:space="preserve"> </w:t>
      </w:r>
      <w:r>
        <w:rPr>
          <w:rFonts w:ascii="Courier New"/>
          <w:sz w:val="24"/>
        </w:rPr>
        <w:t>AND</w:t>
      </w:r>
      <w:r>
        <w:rPr>
          <w:rFonts w:ascii="Courier New"/>
          <w:spacing w:val="-79"/>
          <w:sz w:val="24"/>
        </w:rPr>
        <w:t xml:space="preserve"> </w:t>
      </w:r>
      <w:r>
        <w:rPr>
          <w:rFonts w:ascii="Courier New"/>
          <w:sz w:val="24"/>
        </w:rPr>
        <w:t>11:10</w:t>
      </w:r>
      <w:r>
        <w:rPr>
          <w:rFonts w:ascii="Courier New"/>
          <w:spacing w:val="-83"/>
          <w:sz w:val="24"/>
        </w:rPr>
        <w:t xml:space="preserve"> </w:t>
      </w:r>
      <w:r>
        <w:rPr>
          <w:rFonts w:ascii="Courier New"/>
          <w:sz w:val="24"/>
        </w:rPr>
        <w:t>A.M.</w:t>
      </w:r>
      <w:r>
        <w:rPr>
          <w:rFonts w:ascii="Courier New"/>
          <w:sz w:val="24"/>
        </w:rPr>
        <w:tab/>
        <w:t>HE</w:t>
      </w:r>
      <w:r>
        <w:rPr>
          <w:rFonts w:ascii="Courier New"/>
          <w:spacing w:val="-86"/>
          <w:sz w:val="24"/>
        </w:rPr>
        <w:t xml:space="preserve"> </w:t>
      </w:r>
      <w:r>
        <w:rPr>
          <w:rFonts w:ascii="Courier New"/>
          <w:sz w:val="24"/>
        </w:rPr>
        <w:t>WENT</w:t>
      </w:r>
      <w:r>
        <w:rPr>
          <w:rFonts w:ascii="Courier New"/>
          <w:spacing w:val="-81"/>
          <w:sz w:val="24"/>
        </w:rPr>
        <w:t xml:space="preserve"> </w:t>
      </w:r>
      <w:r>
        <w:rPr>
          <w:rFonts w:ascii="Courier New"/>
          <w:sz w:val="24"/>
        </w:rPr>
        <w:t>TO</w:t>
      </w:r>
      <w:r>
        <w:rPr>
          <w:rFonts w:ascii="Courier New"/>
          <w:spacing w:val="-76"/>
          <w:sz w:val="24"/>
        </w:rPr>
        <w:t xml:space="preserve"> </w:t>
      </w:r>
      <w:r>
        <w:rPr>
          <w:rFonts w:ascii="Courier New"/>
          <w:sz w:val="24"/>
        </w:rPr>
        <w:t>K</w:t>
      </w:r>
      <w:r w:rsidR="00117153">
        <w:rPr>
          <w:rFonts w:ascii="Courier New"/>
          <w:sz w:val="24"/>
        </w:rPr>
        <w:t>U</w:t>
      </w:r>
      <w:r>
        <w:rPr>
          <w:rFonts w:ascii="Courier New"/>
          <w:sz w:val="24"/>
        </w:rPr>
        <w:t>RT</w:t>
      </w:r>
      <w:r>
        <w:rPr>
          <w:rFonts w:ascii="Courier New"/>
          <w:spacing w:val="-70"/>
          <w:sz w:val="24"/>
        </w:rPr>
        <w:t xml:space="preserve"> </w:t>
      </w:r>
      <w:r>
        <w:rPr>
          <w:rFonts w:ascii="Courier New"/>
          <w:sz w:val="24"/>
        </w:rPr>
        <w:t>ROD</w:t>
      </w:r>
      <w:r w:rsidR="00117153">
        <w:rPr>
          <w:rFonts w:ascii="Courier New"/>
          <w:sz w:val="24"/>
        </w:rPr>
        <w:t>IBAUGH</w:t>
      </w:r>
      <w:r>
        <w:rPr>
          <w:rFonts w:ascii="Courier New"/>
          <w:sz w:val="24"/>
        </w:rPr>
        <w:t xml:space="preserve"> HOUSE</w:t>
      </w:r>
      <w:r>
        <w:rPr>
          <w:rFonts w:ascii="Courier New"/>
          <w:spacing w:val="-68"/>
          <w:sz w:val="24"/>
        </w:rPr>
        <w:t xml:space="preserve"> </w:t>
      </w:r>
      <w:r>
        <w:rPr>
          <w:rFonts w:ascii="Courier New"/>
          <w:sz w:val="24"/>
        </w:rPr>
        <w:t>FOR</w:t>
      </w:r>
      <w:r>
        <w:rPr>
          <w:rFonts w:ascii="Courier New"/>
          <w:spacing w:val="-69"/>
          <w:sz w:val="24"/>
        </w:rPr>
        <w:t xml:space="preserve"> </w:t>
      </w:r>
      <w:r>
        <w:rPr>
          <w:rFonts w:ascii="Courier New"/>
          <w:sz w:val="24"/>
        </w:rPr>
        <w:t>AN</w:t>
      </w:r>
      <w:r>
        <w:rPr>
          <w:rFonts w:ascii="Courier New"/>
          <w:spacing w:val="-69"/>
          <w:sz w:val="24"/>
        </w:rPr>
        <w:t xml:space="preserve"> </w:t>
      </w:r>
      <w:r>
        <w:rPr>
          <w:rFonts w:ascii="Courier New"/>
          <w:sz w:val="24"/>
        </w:rPr>
        <w:t>EARLY</w:t>
      </w:r>
      <w:r>
        <w:rPr>
          <w:rFonts w:ascii="Courier New"/>
          <w:spacing w:val="-75"/>
          <w:sz w:val="24"/>
        </w:rPr>
        <w:t xml:space="preserve"> </w:t>
      </w:r>
      <w:r>
        <w:rPr>
          <w:rFonts w:ascii="Courier New"/>
          <w:sz w:val="24"/>
        </w:rPr>
        <w:t>LUNCH.</w:t>
      </w:r>
      <w:r>
        <w:rPr>
          <w:rFonts w:ascii="Courier New"/>
          <w:sz w:val="24"/>
        </w:rPr>
        <w:tab/>
        <w:t>HE</w:t>
      </w:r>
      <w:r>
        <w:rPr>
          <w:rFonts w:ascii="Courier New"/>
          <w:spacing w:val="-59"/>
          <w:sz w:val="24"/>
        </w:rPr>
        <w:t xml:space="preserve"> </w:t>
      </w:r>
      <w:r>
        <w:rPr>
          <w:rFonts w:ascii="Courier New"/>
          <w:sz w:val="24"/>
        </w:rPr>
        <w:t>DIDN'T</w:t>
      </w:r>
      <w:r>
        <w:rPr>
          <w:rFonts w:ascii="Courier New"/>
          <w:spacing w:val="-44"/>
          <w:sz w:val="24"/>
        </w:rPr>
        <w:t xml:space="preserve"> </w:t>
      </w:r>
      <w:r>
        <w:rPr>
          <w:rFonts w:ascii="Courier New"/>
          <w:sz w:val="24"/>
        </w:rPr>
        <w:t>RETURN</w:t>
      </w:r>
      <w:r>
        <w:rPr>
          <w:rFonts w:ascii="Courier New"/>
          <w:spacing w:val="-49"/>
          <w:sz w:val="24"/>
        </w:rPr>
        <w:t xml:space="preserve"> </w:t>
      </w:r>
      <w:r>
        <w:rPr>
          <w:rFonts w:ascii="Courier New"/>
          <w:sz w:val="24"/>
        </w:rPr>
        <w:t>TO</w:t>
      </w:r>
      <w:r>
        <w:rPr>
          <w:rFonts w:ascii="Courier New"/>
          <w:spacing w:val="-53"/>
          <w:sz w:val="24"/>
        </w:rPr>
        <w:t xml:space="preserve"> </w:t>
      </w:r>
      <w:r>
        <w:rPr>
          <w:rFonts w:ascii="Courier New"/>
          <w:sz w:val="24"/>
        </w:rPr>
        <w:t>THE</w:t>
      </w:r>
      <w:r>
        <w:rPr>
          <w:rFonts w:ascii="Courier New"/>
          <w:spacing w:val="-59"/>
          <w:sz w:val="24"/>
        </w:rPr>
        <w:t xml:space="preserve"> </w:t>
      </w:r>
      <w:r>
        <w:rPr>
          <w:rFonts w:ascii="Courier New"/>
          <w:sz w:val="24"/>
        </w:rPr>
        <w:t>SCHOOL.</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2"/>
        <w:rPr>
          <w:rFonts w:ascii="Courier New"/>
          <w:sz w:val="36"/>
        </w:rPr>
      </w:pPr>
    </w:p>
    <w:p w:rsidR="00CE4C9F" w:rsidRDefault="00C85DFB">
      <w:pPr>
        <w:spacing w:before="1"/>
        <w:ind w:right="1688"/>
        <w:jc w:val="right"/>
        <w:rPr>
          <w:rFonts w:ascii="Arial"/>
          <w:b/>
        </w:rPr>
      </w:pPr>
      <w:r>
        <w:rPr>
          <w:rFonts w:ascii="Arial"/>
          <w:b/>
        </w:rPr>
        <w:t>JC-001-001317</w:t>
      </w:r>
    </w:p>
    <w:p w:rsidR="00CE4C9F" w:rsidRDefault="00CE4C9F">
      <w:pPr>
        <w:jc w:val="right"/>
        <w:rPr>
          <w:rFonts w:ascii="Arial"/>
        </w:rPr>
        <w:sectPr w:rsidR="00CE4C9F">
          <w:pgSz w:w="12240" w:h="15840"/>
          <w:pgMar w:top="1500" w:right="800" w:bottom="280" w:left="44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1"/>
        <w:rPr>
          <w:rFonts w:ascii="Arial"/>
          <w:b/>
          <w:sz w:val="24"/>
        </w:rPr>
      </w:pPr>
    </w:p>
    <w:p w:rsidR="00CE4C9F" w:rsidRDefault="00C85DFB">
      <w:pPr>
        <w:spacing w:after="9"/>
        <w:ind w:left="4388" w:right="2939"/>
        <w:jc w:val="center"/>
        <w:rPr>
          <w:rFonts w:ascii="Courier New"/>
          <w:b/>
          <w:sz w:val="21"/>
        </w:rPr>
      </w:pPr>
      <w:bookmarkStart w:id="317" w:name="_bookmark317"/>
      <w:bookmarkEnd w:id="317"/>
      <w:r>
        <w:rPr>
          <w:rFonts w:ascii="Courier New"/>
          <w:b/>
          <w:w w:val="95"/>
          <w:sz w:val="21"/>
        </w:rPr>
        <w:t>BONDAR, NICHOLAS</w:t>
      </w:r>
    </w:p>
    <w:p w:rsidR="00CE4C9F" w:rsidRDefault="009F05AF">
      <w:pPr>
        <w:pStyle w:val="BodyText"/>
        <w:spacing w:line="30" w:lineRule="exact"/>
        <w:ind w:left="5072"/>
        <w:rPr>
          <w:rFonts w:ascii="Courier New"/>
          <w:sz w:val="3"/>
        </w:rPr>
      </w:pPr>
      <w:r>
        <w:rPr>
          <w:rFonts w:ascii="Courier New"/>
          <w:sz w:val="3"/>
        </w:rPr>
      </w:r>
      <w:r>
        <w:rPr>
          <w:rFonts w:ascii="Courier New"/>
          <w:sz w:val="3"/>
        </w:rPr>
        <w:pict>
          <v:group id="_x0000_s2517" style="width:140.65pt;height:1.45pt;mso-position-horizontal-relative:char;mso-position-vertical-relative:line" coordsize="2813,29">
            <v:line id="_x0000_s2518" style="position:absolute" from="0,14" to="2812,14" strokeweight=".50892mm"/>
            <w10:anchorlock/>
          </v:group>
        </w:pic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8"/>
        <w:rPr>
          <w:rFonts w:ascii="Courier New"/>
          <w:b/>
          <w:sz w:val="20"/>
        </w:rPr>
      </w:pPr>
    </w:p>
    <w:p w:rsidR="00CE4C9F" w:rsidRDefault="00C85DFB">
      <w:pPr>
        <w:spacing w:before="91"/>
        <w:ind w:right="450"/>
        <w:jc w:val="right"/>
        <w:rPr>
          <w:sz w:val="23"/>
        </w:rPr>
      </w:pPr>
      <w:r>
        <w:rPr>
          <w:w w:val="105"/>
          <w:sz w:val="23"/>
        </w:rPr>
        <w:t>JC-001- 001318</w:t>
      </w:r>
    </w:p>
    <w:p w:rsidR="00CE4C9F" w:rsidRDefault="00CE4C9F">
      <w:pPr>
        <w:jc w:val="right"/>
        <w:rPr>
          <w:sz w:val="23"/>
        </w:rPr>
        <w:sectPr w:rsidR="00CE4C9F">
          <w:pgSz w:w="12240" w:h="15840"/>
          <w:pgMar w:top="1500" w:right="800" w:bottom="280" w:left="440" w:header="720" w:footer="720" w:gutter="0"/>
          <w:cols w:space="720"/>
        </w:sect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2"/>
        <w:gridCol w:w="761"/>
        <w:gridCol w:w="1031"/>
        <w:gridCol w:w="2774"/>
        <w:gridCol w:w="2398"/>
      </w:tblGrid>
      <w:tr w:rsidR="00CE4C9F">
        <w:trPr>
          <w:trHeight w:val="599"/>
        </w:trPr>
        <w:tc>
          <w:tcPr>
            <w:tcW w:w="3332" w:type="dxa"/>
            <w:tcBorders>
              <w:top w:val="nil"/>
              <w:left w:val="nil"/>
            </w:tcBorders>
          </w:tcPr>
          <w:p w:rsidR="00CE4C9F" w:rsidRDefault="00C85DFB">
            <w:pPr>
              <w:pStyle w:val="TableParagraph"/>
              <w:tabs>
                <w:tab w:val="left" w:pos="2069"/>
              </w:tabs>
              <w:spacing w:before="56"/>
              <w:ind w:left="125"/>
              <w:rPr>
                <w:rFonts w:ascii="Arial" w:hAnsi="Arial"/>
                <w:sz w:val="28"/>
              </w:rPr>
            </w:pPr>
            <w:bookmarkStart w:id="318" w:name="_bookmark318"/>
            <w:bookmarkEnd w:id="318"/>
            <w:r>
              <w:rPr>
                <w:rFonts w:ascii="Arial" w:hAnsi="Arial"/>
                <w:w w:val="105"/>
                <w:sz w:val="19"/>
              </w:rPr>
              <w:lastRenderedPageBreak/>
              <w:t>CONTINUATION</w:t>
            </w:r>
            <w:r>
              <w:rPr>
                <w:rFonts w:ascii="Arial" w:hAnsi="Arial"/>
                <w:w w:val="105"/>
                <w:sz w:val="19"/>
              </w:rPr>
              <w:tab/>
            </w:r>
            <w:r>
              <w:rPr>
                <w:rFonts w:ascii="Arial" w:hAnsi="Arial"/>
                <w:w w:val="105"/>
                <w:position w:val="-3"/>
                <w:sz w:val="28"/>
              </w:rPr>
              <w:t>□</w:t>
            </w:r>
          </w:p>
          <w:p w:rsidR="00CE4C9F" w:rsidRDefault="00C85DFB">
            <w:pPr>
              <w:pStyle w:val="TableParagraph"/>
              <w:tabs>
                <w:tab w:val="left" w:pos="2088"/>
              </w:tabs>
              <w:spacing w:before="21" w:line="180" w:lineRule="exact"/>
              <w:ind w:left="122"/>
              <w:rPr>
                <w:b/>
                <w:sz w:val="14"/>
              </w:rPr>
            </w:pPr>
            <w:r>
              <w:rPr>
                <w:w w:val="90"/>
                <w:sz w:val="20"/>
              </w:rPr>
              <w:t>SUPPLEMENT</w:t>
            </w:r>
            <w:r>
              <w:rPr>
                <w:w w:val="90"/>
                <w:sz w:val="20"/>
              </w:rPr>
              <w:tab/>
            </w:r>
          </w:p>
        </w:tc>
        <w:tc>
          <w:tcPr>
            <w:tcW w:w="1792" w:type="dxa"/>
            <w:gridSpan w:val="2"/>
            <w:tcBorders>
              <w:bottom w:val="single" w:sz="18" w:space="0" w:color="000000"/>
            </w:tcBorders>
          </w:tcPr>
          <w:p w:rsidR="00CE4C9F" w:rsidRDefault="00C85DFB">
            <w:pPr>
              <w:pStyle w:val="TableParagraph"/>
              <w:spacing w:before="145" w:line="246" w:lineRule="exact"/>
              <w:ind w:left="122"/>
              <w:rPr>
                <w:b/>
                <w:sz w:val="23"/>
              </w:rPr>
            </w:pPr>
            <w:r>
              <w:rPr>
                <w:b/>
                <w:sz w:val="23"/>
              </w:rPr>
              <w:t>JCSO</w:t>
            </w:r>
          </w:p>
        </w:tc>
        <w:tc>
          <w:tcPr>
            <w:tcW w:w="2774" w:type="dxa"/>
            <w:tcBorders>
              <w:bottom w:val="single" w:sz="18" w:space="0" w:color="000000"/>
              <w:right w:val="single" w:sz="18" w:space="0" w:color="000000"/>
            </w:tcBorders>
          </w:tcPr>
          <w:p w:rsidR="00CE4C9F" w:rsidRDefault="00C85DFB">
            <w:pPr>
              <w:pStyle w:val="TableParagraph"/>
              <w:spacing w:before="138" w:line="256" w:lineRule="exact"/>
              <w:ind w:left="118"/>
              <w:rPr>
                <w:b/>
                <w:sz w:val="23"/>
              </w:rPr>
            </w:pPr>
            <w:r>
              <w:rPr>
                <w:b/>
                <w:sz w:val="23"/>
              </w:rPr>
              <w:t>PETERSON</w:t>
            </w:r>
          </w:p>
        </w:tc>
        <w:tc>
          <w:tcPr>
            <w:tcW w:w="2398"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3"/>
              <w:ind w:left="105"/>
              <w:rPr>
                <w:sz w:val="15"/>
              </w:rPr>
            </w:pPr>
            <w:r>
              <w:rPr>
                <w:sz w:val="15"/>
              </w:rPr>
              <w:t>Case Repo</w:t>
            </w:r>
            <w:r w:rsidR="00E86421">
              <w:rPr>
                <w:sz w:val="15"/>
              </w:rPr>
              <w:t>rt</w:t>
            </w:r>
            <w:r>
              <w:rPr>
                <w:sz w:val="15"/>
              </w:rPr>
              <w:t xml:space="preserve"> No</w:t>
            </w:r>
          </w:p>
          <w:p w:rsidR="00CE4C9F" w:rsidRDefault="00C85DFB">
            <w:pPr>
              <w:pStyle w:val="TableParagraph"/>
              <w:spacing w:before="137"/>
              <w:ind w:left="104"/>
              <w:rPr>
                <w:b/>
                <w:sz w:val="21"/>
              </w:rPr>
            </w:pPr>
            <w:r>
              <w:rPr>
                <w:b/>
                <w:sz w:val="21"/>
              </w:rPr>
              <w:t>99-7625-WWWW</w:t>
            </w:r>
          </w:p>
        </w:tc>
      </w:tr>
      <w:tr w:rsidR="00CE4C9F">
        <w:trPr>
          <w:trHeight w:val="464"/>
        </w:trPr>
        <w:tc>
          <w:tcPr>
            <w:tcW w:w="4093" w:type="dxa"/>
            <w:gridSpan w:val="2"/>
            <w:tcBorders>
              <w:bottom w:val="nil"/>
              <w:right w:val="single" w:sz="18" w:space="0" w:color="000000"/>
            </w:tcBorders>
          </w:tcPr>
          <w:p w:rsidR="00CE4C9F" w:rsidRDefault="00CE4C9F">
            <w:pPr>
              <w:pStyle w:val="TableParagraph"/>
              <w:spacing w:before="23"/>
              <w:ind w:left="119"/>
              <w:rPr>
                <w:sz w:val="15"/>
              </w:rPr>
            </w:pPr>
          </w:p>
        </w:tc>
        <w:tc>
          <w:tcPr>
            <w:tcW w:w="3805"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3"/>
              <w:ind w:left="101"/>
              <w:rPr>
                <w:sz w:val="15"/>
              </w:rPr>
            </w:pPr>
            <w:r>
              <w:rPr>
                <w:sz w:val="15"/>
              </w:rPr>
              <w:t>Vi</w:t>
            </w:r>
            <w:r w:rsidR="00E86421">
              <w:rPr>
                <w:sz w:val="15"/>
              </w:rPr>
              <w:t>c</w:t>
            </w:r>
            <w:r>
              <w:rPr>
                <w:sz w:val="15"/>
              </w:rPr>
              <w:t>tim Na</w:t>
            </w:r>
            <w:r w:rsidR="00E86421">
              <w:rPr>
                <w:sz w:val="15"/>
              </w:rPr>
              <w:t>me</w:t>
            </w:r>
            <w:r>
              <w:rPr>
                <w:sz w:val="15"/>
              </w:rPr>
              <w:t xml:space="preserve"> </w:t>
            </w:r>
            <w:r>
              <w:rPr>
                <w:rFonts w:ascii="Arial"/>
                <w:sz w:val="15"/>
              </w:rPr>
              <w:t xml:space="preserve">Original </w:t>
            </w:r>
            <w:r>
              <w:rPr>
                <w:w w:val="140"/>
                <w:sz w:val="15"/>
              </w:rPr>
              <w:t>R</w:t>
            </w:r>
            <w:r w:rsidR="00E86421">
              <w:rPr>
                <w:w w:val="140"/>
                <w:sz w:val="15"/>
              </w:rPr>
              <w:t>epo</w:t>
            </w:r>
            <w:r>
              <w:rPr>
                <w:w w:val="140"/>
                <w:sz w:val="15"/>
              </w:rPr>
              <w:t>rt</w:t>
            </w:r>
          </w:p>
          <w:p w:rsidR="00CE4C9F" w:rsidRDefault="00C85DFB">
            <w:pPr>
              <w:pStyle w:val="TableParagraph"/>
              <w:spacing w:before="51" w:line="208" w:lineRule="exact"/>
              <w:ind w:left="93"/>
              <w:rPr>
                <w:b/>
                <w:sz w:val="23"/>
              </w:rPr>
            </w:pPr>
            <w:r>
              <w:rPr>
                <w:b/>
                <w:sz w:val="23"/>
              </w:rPr>
              <w:t>COLUMBINE</w:t>
            </w:r>
          </w:p>
        </w:tc>
        <w:tc>
          <w:tcPr>
            <w:tcW w:w="2398" w:type="dxa"/>
            <w:tcBorders>
              <w:top w:val="single" w:sz="18" w:space="0" w:color="000000"/>
              <w:left w:val="single" w:sz="18" w:space="0" w:color="000000"/>
            </w:tcBorders>
          </w:tcPr>
          <w:p w:rsidR="00CE4C9F" w:rsidRDefault="00E86421" w:rsidP="00E86421">
            <w:pPr>
              <w:pStyle w:val="TableParagraph"/>
              <w:spacing w:before="23"/>
              <w:rPr>
                <w:sz w:val="15"/>
              </w:rPr>
            </w:pPr>
            <w:r>
              <w:rPr>
                <w:sz w:val="15"/>
              </w:rPr>
              <w:t xml:space="preserve">Date </w:t>
            </w:r>
            <w:r w:rsidR="00C85DFB">
              <w:rPr>
                <w:sz w:val="15"/>
              </w:rPr>
              <w:t>This Report</w:t>
            </w:r>
          </w:p>
          <w:p w:rsidR="00CE4C9F" w:rsidRDefault="00C85DFB">
            <w:pPr>
              <w:pStyle w:val="TableParagraph"/>
              <w:spacing w:before="69" w:line="179" w:lineRule="exact"/>
              <w:ind w:left="103"/>
              <w:rPr>
                <w:b/>
                <w:sz w:val="21"/>
              </w:rPr>
            </w:pPr>
            <w:r>
              <w:rPr>
                <w:b/>
                <w:w w:val="105"/>
                <w:sz w:val="21"/>
              </w:rPr>
              <w:t>07-16-99</w:t>
            </w:r>
          </w:p>
        </w:tc>
      </w:tr>
      <w:tr w:rsidR="00CE4C9F">
        <w:trPr>
          <w:trHeight w:val="592"/>
        </w:trPr>
        <w:tc>
          <w:tcPr>
            <w:tcW w:w="4093" w:type="dxa"/>
            <w:gridSpan w:val="2"/>
            <w:tcBorders>
              <w:top w:val="nil"/>
            </w:tcBorders>
          </w:tcPr>
          <w:p w:rsidR="00CE4C9F" w:rsidRDefault="00CE4C9F">
            <w:pPr>
              <w:pStyle w:val="TableParagraph"/>
              <w:spacing w:line="97" w:lineRule="exact"/>
              <w:ind w:left="12"/>
              <w:rPr>
                <w:sz w:val="16"/>
              </w:rPr>
            </w:pPr>
          </w:p>
          <w:p w:rsidR="00CE4C9F" w:rsidRDefault="00C85DFB">
            <w:pPr>
              <w:pStyle w:val="TableParagraph"/>
              <w:tabs>
                <w:tab w:val="left" w:pos="1173"/>
              </w:tabs>
              <w:spacing w:line="175" w:lineRule="exact"/>
              <w:ind w:left="119"/>
              <w:rPr>
                <w:sz w:val="19"/>
              </w:rPr>
            </w:pPr>
            <w:r>
              <w:rPr>
                <w:w w:val="95"/>
                <w:sz w:val="13"/>
              </w:rPr>
              <w:tab/>
            </w:r>
            <w:r>
              <w:rPr>
                <w:sz w:val="19"/>
              </w:rPr>
              <w:t>X FIRST DEGREE</w:t>
            </w:r>
            <w:r>
              <w:rPr>
                <w:spacing w:val="-8"/>
                <w:sz w:val="19"/>
              </w:rPr>
              <w:t xml:space="preserve"> </w:t>
            </w:r>
            <w:r>
              <w:rPr>
                <w:sz w:val="19"/>
              </w:rPr>
              <w:t>MURDER</w:t>
            </w:r>
          </w:p>
          <w:p w:rsidR="00CE4C9F" w:rsidRDefault="00CE4C9F">
            <w:pPr>
              <w:pStyle w:val="TableParagraph"/>
              <w:tabs>
                <w:tab w:val="left" w:pos="1169"/>
              </w:tabs>
              <w:spacing w:before="97"/>
              <w:ind w:left="122"/>
              <w:rPr>
                <w:sz w:val="15"/>
              </w:rPr>
            </w:pPr>
          </w:p>
        </w:tc>
        <w:tc>
          <w:tcPr>
            <w:tcW w:w="3805" w:type="dxa"/>
            <w:gridSpan w:val="2"/>
            <w:tcBorders>
              <w:top w:val="single" w:sz="18" w:space="0" w:color="000000"/>
            </w:tcBorders>
          </w:tcPr>
          <w:p w:rsidR="00CE4C9F" w:rsidRDefault="00CE4C9F">
            <w:pPr>
              <w:pStyle w:val="TableParagraph"/>
              <w:tabs>
                <w:tab w:val="left" w:pos="1486"/>
                <w:tab w:val="left" w:pos="2473"/>
                <w:tab w:val="left" w:pos="3528"/>
              </w:tabs>
              <w:spacing w:before="100"/>
              <w:ind w:left="322"/>
              <w:rPr>
                <w:sz w:val="15"/>
              </w:rPr>
            </w:pPr>
          </w:p>
        </w:tc>
        <w:tc>
          <w:tcPr>
            <w:tcW w:w="2398" w:type="dxa"/>
          </w:tcPr>
          <w:p w:rsidR="00CE4C9F" w:rsidRDefault="00C85DFB">
            <w:pPr>
              <w:pStyle w:val="TableParagraph"/>
              <w:tabs>
                <w:tab w:val="left" w:pos="1459"/>
                <w:tab w:val="left" w:pos="2100"/>
              </w:tabs>
              <w:spacing w:before="90"/>
              <w:ind w:left="121"/>
              <w:rPr>
                <w:sz w:val="15"/>
              </w:rPr>
            </w:pPr>
            <w:r>
              <w:rPr>
                <w:sz w:val="15"/>
              </w:rPr>
              <w:t>Recommend</w:t>
            </w:r>
            <w:r>
              <w:rPr>
                <w:spacing w:val="-20"/>
                <w:sz w:val="15"/>
              </w:rPr>
              <w:t xml:space="preserve"> </w:t>
            </w:r>
            <w:r>
              <w:rPr>
                <w:sz w:val="15"/>
              </w:rPr>
              <w:t>Case:</w:t>
            </w:r>
            <w:r>
              <w:rPr>
                <w:sz w:val="15"/>
              </w:rPr>
              <w:tab/>
            </w:r>
            <w:r>
              <w:rPr>
                <w:sz w:val="13"/>
              </w:rPr>
              <w:t>Review</w:t>
            </w:r>
            <w:r>
              <w:rPr>
                <w:sz w:val="13"/>
              </w:rPr>
              <w:tab/>
            </w:r>
            <w:r>
              <w:rPr>
                <w:sz w:val="15"/>
              </w:rPr>
              <w:t>0</w:t>
            </w:r>
          </w:p>
          <w:p w:rsidR="00CE4C9F" w:rsidRDefault="00C85DFB">
            <w:pPr>
              <w:pStyle w:val="TableParagraph"/>
              <w:tabs>
                <w:tab w:val="left" w:pos="2139"/>
              </w:tabs>
              <w:spacing w:before="80" w:line="230" w:lineRule="exact"/>
              <w:ind w:left="1408"/>
              <w:rPr>
                <w:rFonts w:ascii="Arial" w:hAnsi="Arial"/>
              </w:rPr>
            </w:pPr>
            <w:r>
              <w:rPr>
                <w:sz w:val="14"/>
              </w:rPr>
              <w:t>Closure</w:t>
            </w:r>
            <w:r>
              <w:rPr>
                <w:sz w:val="14"/>
              </w:rPr>
              <w:tab/>
            </w:r>
            <w:r>
              <w:rPr>
                <w:rFonts w:ascii="Arial" w:hAnsi="Arial"/>
                <w:position w:val="-2"/>
              </w:rPr>
              <w:t>□</w:t>
            </w:r>
          </w:p>
        </w:tc>
      </w:tr>
    </w:tbl>
    <w:p w:rsidR="00E86421" w:rsidRDefault="00E86421">
      <w:pPr>
        <w:spacing w:before="92"/>
        <w:ind w:left="799"/>
        <w:rPr>
          <w:w w:val="110"/>
          <w:sz w:val="19"/>
          <w:u w:val="thick"/>
        </w:rPr>
      </w:pPr>
    </w:p>
    <w:p w:rsidR="00CE4C9F" w:rsidRDefault="00C85DFB">
      <w:pPr>
        <w:spacing w:before="92"/>
        <w:ind w:left="799"/>
        <w:rPr>
          <w:sz w:val="19"/>
        </w:rPr>
      </w:pPr>
      <w:r>
        <w:rPr>
          <w:w w:val="110"/>
          <w:sz w:val="19"/>
          <w:u w:val="thick"/>
        </w:rPr>
        <w:t>WITNESS:</w:t>
      </w:r>
    </w:p>
    <w:p w:rsidR="00CE4C9F" w:rsidRDefault="00CE4C9F">
      <w:pPr>
        <w:pStyle w:val="BodyText"/>
        <w:rPr>
          <w:sz w:val="20"/>
        </w:rPr>
      </w:pPr>
    </w:p>
    <w:p w:rsidR="00CE4C9F" w:rsidRDefault="00CE4C9F">
      <w:pPr>
        <w:pStyle w:val="BodyText"/>
        <w:spacing w:before="7"/>
        <w:rPr>
          <w:sz w:val="24"/>
        </w:rPr>
      </w:pPr>
    </w:p>
    <w:p w:rsidR="00CE4C9F" w:rsidRDefault="00C85DFB">
      <w:pPr>
        <w:ind w:left="805"/>
        <w:rPr>
          <w:sz w:val="20"/>
        </w:rPr>
      </w:pPr>
      <w:r>
        <w:rPr>
          <w:sz w:val="20"/>
        </w:rPr>
        <w:t xml:space="preserve">NICHOLAS GENE BONDAR. </w:t>
      </w:r>
      <w:r w:rsidR="00E86421">
        <w:rPr>
          <w:sz w:val="20"/>
        </w:rPr>
        <w:t>D</w:t>
      </w:r>
      <w:r>
        <w:rPr>
          <w:sz w:val="20"/>
        </w:rPr>
        <w:t>OB104-24-84</w:t>
      </w:r>
    </w:p>
    <w:p w:rsidR="00CE4C9F" w:rsidRDefault="00C85DFB">
      <w:pPr>
        <w:spacing w:before="145"/>
        <w:ind w:left="808" w:right="8341" w:hanging="5"/>
        <w:rPr>
          <w:sz w:val="20"/>
        </w:rPr>
      </w:pPr>
      <w:r>
        <w:rPr>
          <w:sz w:val="20"/>
        </w:rPr>
        <w:t>6380 S. Brentwood St.</w:t>
      </w:r>
    </w:p>
    <w:p w:rsidR="00CE4C9F" w:rsidRDefault="00C85DFB">
      <w:pPr>
        <w:spacing w:before="145"/>
        <w:ind w:left="808" w:right="8383"/>
        <w:rPr>
          <w:sz w:val="20"/>
        </w:rPr>
      </w:pPr>
      <w:r>
        <w:rPr>
          <w:sz w:val="20"/>
        </w:rPr>
        <w:t>Littleton, CO 80123</w:t>
      </w:r>
    </w:p>
    <w:p w:rsidR="00CE4C9F" w:rsidRDefault="00C85DFB">
      <w:pPr>
        <w:spacing w:before="155"/>
        <w:ind w:left="804"/>
        <w:rPr>
          <w:sz w:val="19"/>
        </w:rPr>
      </w:pPr>
      <w:r>
        <w:rPr>
          <w:w w:val="105"/>
          <w:sz w:val="19"/>
        </w:rPr>
        <w:t>(303) 972-2115</w:t>
      </w:r>
    </w:p>
    <w:p w:rsidR="00CE4C9F" w:rsidRDefault="00C85DFB">
      <w:pPr>
        <w:spacing w:before="147"/>
        <w:ind w:left="809"/>
        <w:rPr>
          <w:sz w:val="20"/>
        </w:rPr>
      </w:pPr>
      <w:r>
        <w:rPr>
          <w:sz w:val="20"/>
        </w:rPr>
        <w:t>Student at Col</w:t>
      </w:r>
      <w:r w:rsidR="00E86421">
        <w:rPr>
          <w:sz w:val="20"/>
        </w:rPr>
        <w:t>um</w:t>
      </w:r>
      <w:r>
        <w:rPr>
          <w:sz w:val="20"/>
        </w:rPr>
        <w:t>bine High School.</w:t>
      </w:r>
    </w:p>
    <w:p w:rsidR="00CE4C9F" w:rsidRDefault="00CE4C9F">
      <w:pPr>
        <w:pStyle w:val="BodyText"/>
        <w:rPr>
          <w:sz w:val="22"/>
        </w:rPr>
      </w:pPr>
    </w:p>
    <w:p w:rsidR="00CE4C9F" w:rsidRDefault="00CE4C9F">
      <w:pPr>
        <w:pStyle w:val="BodyText"/>
        <w:spacing w:before="3"/>
        <w:rPr>
          <w:sz w:val="23"/>
        </w:rPr>
      </w:pPr>
    </w:p>
    <w:p w:rsidR="00CE4C9F" w:rsidRDefault="00C85DFB">
      <w:pPr>
        <w:ind w:left="819"/>
        <w:rPr>
          <w:sz w:val="20"/>
        </w:rPr>
      </w:pPr>
      <w:r>
        <w:rPr>
          <w:sz w:val="20"/>
        </w:rPr>
        <w:t>VANESSA BURGAGE</w:t>
      </w:r>
    </w:p>
    <w:p w:rsidR="00CE4C9F" w:rsidRDefault="00C85DFB">
      <w:pPr>
        <w:spacing w:before="155"/>
        <w:ind w:left="809"/>
        <w:rPr>
          <w:sz w:val="20"/>
        </w:rPr>
      </w:pPr>
      <w:r>
        <w:rPr>
          <w:sz w:val="20"/>
        </w:rPr>
        <w:t>Same as above.</w:t>
      </w:r>
    </w:p>
    <w:p w:rsidR="00CE4C9F" w:rsidRDefault="00C85DFB">
      <w:pPr>
        <w:spacing w:before="135"/>
        <w:ind w:left="818"/>
        <w:rPr>
          <w:sz w:val="20"/>
        </w:rPr>
      </w:pPr>
      <w:r>
        <w:rPr>
          <w:sz w:val="20"/>
        </w:rPr>
        <w:t>Work: 240 West County Line Road</w:t>
      </w:r>
    </w:p>
    <w:p w:rsidR="00CE4C9F" w:rsidRDefault="00E86421">
      <w:pPr>
        <w:spacing w:before="145"/>
        <w:ind w:left="881"/>
        <w:rPr>
          <w:sz w:val="20"/>
        </w:rPr>
      </w:pPr>
      <w:r>
        <w:rPr>
          <w:sz w:val="20"/>
        </w:rPr>
        <w:t>E</w:t>
      </w:r>
      <w:r w:rsidR="00C85DFB">
        <w:rPr>
          <w:sz w:val="20"/>
        </w:rPr>
        <w:t>nglewood, CO 801110</w:t>
      </w:r>
    </w:p>
    <w:p w:rsidR="00CE4C9F" w:rsidRDefault="00C85DFB">
      <w:pPr>
        <w:spacing w:before="155"/>
        <w:ind w:left="813"/>
        <w:rPr>
          <w:sz w:val="19"/>
        </w:rPr>
      </w:pPr>
      <w:r>
        <w:rPr>
          <w:w w:val="105"/>
          <w:sz w:val="19"/>
        </w:rPr>
        <w:t>(303) 791-0410</w:t>
      </w:r>
    </w:p>
    <w:p w:rsidR="00CE4C9F" w:rsidRDefault="00CE4C9F">
      <w:pPr>
        <w:pStyle w:val="BodyText"/>
        <w:rPr>
          <w:sz w:val="20"/>
        </w:rPr>
      </w:pPr>
    </w:p>
    <w:p w:rsidR="00CE4C9F" w:rsidRDefault="00CE4C9F">
      <w:pPr>
        <w:pStyle w:val="BodyText"/>
        <w:spacing w:before="2"/>
        <w:rPr>
          <w:sz w:val="26"/>
        </w:rPr>
      </w:pPr>
    </w:p>
    <w:p w:rsidR="00CE4C9F" w:rsidRDefault="00C85DFB">
      <w:pPr>
        <w:spacing w:before="1"/>
        <w:ind w:left="824"/>
        <w:rPr>
          <w:sz w:val="20"/>
        </w:rPr>
      </w:pPr>
      <w:r>
        <w:rPr>
          <w:sz w:val="20"/>
        </w:rPr>
        <w:t>GENE</w:t>
      </w:r>
      <w:r w:rsidR="00E86421">
        <w:rPr>
          <w:sz w:val="20"/>
        </w:rPr>
        <w:t xml:space="preserve"> </w:t>
      </w:r>
      <w:r>
        <w:rPr>
          <w:sz w:val="20"/>
        </w:rPr>
        <w:t>BONDAR</w:t>
      </w:r>
    </w:p>
    <w:p w:rsidR="00CE4C9F" w:rsidRDefault="00C85DFB">
      <w:pPr>
        <w:spacing w:before="135"/>
        <w:ind w:left="827" w:right="8178" w:hanging="5"/>
        <w:rPr>
          <w:sz w:val="20"/>
        </w:rPr>
      </w:pPr>
      <w:r>
        <w:rPr>
          <w:sz w:val="20"/>
        </w:rPr>
        <w:t>6638 West Weaver Ave.</w:t>
      </w:r>
    </w:p>
    <w:p w:rsidR="00CE4C9F" w:rsidRDefault="00C85DFB">
      <w:pPr>
        <w:spacing w:before="145"/>
        <w:ind w:left="827" w:right="8225"/>
        <w:rPr>
          <w:sz w:val="20"/>
        </w:rPr>
      </w:pPr>
      <w:r>
        <w:rPr>
          <w:sz w:val="20"/>
        </w:rPr>
        <w:t>Littleton, CO 80123</w:t>
      </w:r>
    </w:p>
    <w:p w:rsidR="00CE4C9F" w:rsidRDefault="00C85DFB">
      <w:pPr>
        <w:spacing w:before="155"/>
        <w:ind w:left="823"/>
        <w:rPr>
          <w:sz w:val="19"/>
        </w:rPr>
      </w:pPr>
      <w:r>
        <w:rPr>
          <w:w w:val="105"/>
          <w:sz w:val="19"/>
        </w:rPr>
        <w:t>(303)</w:t>
      </w:r>
      <w:r>
        <w:rPr>
          <w:spacing w:val="-3"/>
          <w:w w:val="105"/>
          <w:sz w:val="19"/>
        </w:rPr>
        <w:t xml:space="preserve"> </w:t>
      </w:r>
      <w:r>
        <w:rPr>
          <w:w w:val="105"/>
          <w:sz w:val="19"/>
        </w:rPr>
        <w:t>798-7988</w:t>
      </w:r>
    </w:p>
    <w:p w:rsidR="00CE4C9F" w:rsidRDefault="00C85DFB">
      <w:pPr>
        <w:spacing w:before="137" w:line="400" w:lineRule="auto"/>
        <w:ind w:left="832" w:right="8029" w:firstLine="5"/>
        <w:rPr>
          <w:sz w:val="20"/>
        </w:rPr>
      </w:pPr>
      <w:r>
        <w:rPr>
          <w:sz w:val="20"/>
        </w:rPr>
        <w:t>Work:</w:t>
      </w:r>
      <w:r>
        <w:rPr>
          <w:spacing w:val="-41"/>
          <w:sz w:val="20"/>
        </w:rPr>
        <w:t xml:space="preserve"> </w:t>
      </w:r>
      <w:r>
        <w:rPr>
          <w:sz w:val="20"/>
        </w:rPr>
        <w:t>Co</w:t>
      </w:r>
      <w:r w:rsidR="00E86421">
        <w:rPr>
          <w:sz w:val="20"/>
        </w:rPr>
        <w:t>lumb</w:t>
      </w:r>
      <w:r>
        <w:rPr>
          <w:sz w:val="20"/>
        </w:rPr>
        <w:t>ine Medical (303)</w:t>
      </w:r>
      <w:r>
        <w:rPr>
          <w:spacing w:val="11"/>
          <w:sz w:val="20"/>
        </w:rPr>
        <w:t xml:space="preserve"> </w:t>
      </w:r>
      <w:r>
        <w:rPr>
          <w:sz w:val="20"/>
        </w:rPr>
        <w:t>210-1481</w:t>
      </w:r>
    </w:p>
    <w:p w:rsidR="00CE4C9F" w:rsidRDefault="00CE4C9F">
      <w:pPr>
        <w:pStyle w:val="BodyText"/>
        <w:spacing w:before="8"/>
        <w:rPr>
          <w:sz w:val="24"/>
        </w:rPr>
      </w:pPr>
    </w:p>
    <w:p w:rsidR="00CE4C9F" w:rsidRDefault="00C85DFB">
      <w:pPr>
        <w:spacing w:before="92"/>
        <w:ind w:left="836"/>
        <w:rPr>
          <w:sz w:val="19"/>
        </w:rPr>
      </w:pPr>
      <w:r>
        <w:rPr>
          <w:w w:val="110"/>
          <w:sz w:val="19"/>
          <w:u w:val="thick"/>
        </w:rPr>
        <w:t>INVESTIGATION</w:t>
      </w:r>
      <w:r>
        <w:rPr>
          <w:w w:val="110"/>
          <w:sz w:val="19"/>
        </w:rPr>
        <w:t>:</w:t>
      </w:r>
    </w:p>
    <w:p w:rsidR="00CE4C9F" w:rsidRDefault="00CE4C9F">
      <w:pPr>
        <w:pStyle w:val="BodyText"/>
        <w:rPr>
          <w:sz w:val="20"/>
        </w:rPr>
      </w:pPr>
    </w:p>
    <w:p w:rsidR="00CE4C9F" w:rsidRDefault="00CE4C9F">
      <w:pPr>
        <w:pStyle w:val="BodyText"/>
        <w:spacing w:before="11"/>
        <w:rPr>
          <w:sz w:val="22"/>
        </w:rPr>
      </w:pPr>
    </w:p>
    <w:p w:rsidR="00CE4C9F" w:rsidRDefault="00C85DFB">
      <w:pPr>
        <w:spacing w:line="405" w:lineRule="auto"/>
        <w:ind w:left="847" w:right="257" w:hanging="5"/>
        <w:jc w:val="both"/>
        <w:rPr>
          <w:sz w:val="20"/>
        </w:rPr>
      </w:pPr>
      <w:r>
        <w:rPr>
          <w:rFonts w:ascii="Arial"/>
          <w:sz w:val="17"/>
        </w:rPr>
        <w:t>On</w:t>
      </w:r>
      <w:r>
        <w:rPr>
          <w:rFonts w:ascii="Arial"/>
          <w:spacing w:val="-28"/>
          <w:sz w:val="17"/>
        </w:rPr>
        <w:t xml:space="preserve"> </w:t>
      </w:r>
      <w:r>
        <w:rPr>
          <w:sz w:val="20"/>
        </w:rPr>
        <w:t>07-16-99,</w:t>
      </w:r>
      <w:r>
        <w:rPr>
          <w:spacing w:val="-22"/>
          <w:sz w:val="20"/>
        </w:rPr>
        <w:t xml:space="preserve"> </w:t>
      </w:r>
      <w:r>
        <w:rPr>
          <w:sz w:val="20"/>
        </w:rPr>
        <w:t>at</w:t>
      </w:r>
      <w:r>
        <w:rPr>
          <w:spacing w:val="-29"/>
          <w:sz w:val="20"/>
        </w:rPr>
        <w:t xml:space="preserve"> </w:t>
      </w:r>
      <w:r>
        <w:rPr>
          <w:sz w:val="20"/>
        </w:rPr>
        <w:t>approximately</w:t>
      </w:r>
      <w:r>
        <w:rPr>
          <w:spacing w:val="-12"/>
          <w:sz w:val="20"/>
        </w:rPr>
        <w:t xml:space="preserve"> </w:t>
      </w:r>
      <w:r>
        <w:rPr>
          <w:sz w:val="20"/>
        </w:rPr>
        <w:t>1330</w:t>
      </w:r>
      <w:r>
        <w:rPr>
          <w:spacing w:val="-19"/>
          <w:sz w:val="20"/>
        </w:rPr>
        <w:t xml:space="preserve"> </w:t>
      </w:r>
      <w:r>
        <w:rPr>
          <w:sz w:val="20"/>
        </w:rPr>
        <w:t>hours,</w:t>
      </w:r>
      <w:r>
        <w:rPr>
          <w:spacing w:val="-23"/>
          <w:sz w:val="20"/>
        </w:rPr>
        <w:t xml:space="preserve"> </w:t>
      </w:r>
      <w:r>
        <w:rPr>
          <w:sz w:val="20"/>
        </w:rPr>
        <w:t>I</w:t>
      </w:r>
      <w:r>
        <w:rPr>
          <w:spacing w:val="-26"/>
          <w:sz w:val="20"/>
        </w:rPr>
        <w:t xml:space="preserve"> </w:t>
      </w:r>
      <w:r>
        <w:rPr>
          <w:sz w:val="20"/>
        </w:rPr>
        <w:t>contacted</w:t>
      </w:r>
      <w:r>
        <w:rPr>
          <w:spacing w:val="-13"/>
          <w:sz w:val="20"/>
        </w:rPr>
        <w:t xml:space="preserve"> </w:t>
      </w:r>
      <w:r>
        <w:rPr>
          <w:sz w:val="20"/>
        </w:rPr>
        <w:t>Nicholas</w:t>
      </w:r>
      <w:r>
        <w:rPr>
          <w:spacing w:val="-23"/>
          <w:sz w:val="20"/>
        </w:rPr>
        <w:t xml:space="preserve"> </w:t>
      </w:r>
      <w:r>
        <w:rPr>
          <w:sz w:val="20"/>
        </w:rPr>
        <w:t>Gene</w:t>
      </w:r>
      <w:r>
        <w:rPr>
          <w:spacing w:val="-28"/>
          <w:sz w:val="20"/>
        </w:rPr>
        <w:t xml:space="preserve"> </w:t>
      </w:r>
      <w:r>
        <w:rPr>
          <w:sz w:val="20"/>
        </w:rPr>
        <w:t>Bondar</w:t>
      </w:r>
      <w:r>
        <w:rPr>
          <w:spacing w:val="-17"/>
          <w:sz w:val="20"/>
        </w:rPr>
        <w:t xml:space="preserve"> </w:t>
      </w:r>
      <w:r>
        <w:rPr>
          <w:sz w:val="20"/>
        </w:rPr>
        <w:t>by</w:t>
      </w:r>
      <w:r>
        <w:rPr>
          <w:spacing w:val="-20"/>
          <w:sz w:val="20"/>
        </w:rPr>
        <w:t xml:space="preserve"> </w:t>
      </w:r>
      <w:r>
        <w:rPr>
          <w:sz w:val="20"/>
        </w:rPr>
        <w:t>telephone.</w:t>
      </w:r>
      <w:r>
        <w:rPr>
          <w:spacing w:val="14"/>
          <w:sz w:val="20"/>
        </w:rPr>
        <w:t xml:space="preserve"> </w:t>
      </w:r>
      <w:r>
        <w:rPr>
          <w:sz w:val="20"/>
        </w:rPr>
        <w:t>Nicholas</w:t>
      </w:r>
      <w:r>
        <w:rPr>
          <w:spacing w:val="-14"/>
          <w:sz w:val="20"/>
        </w:rPr>
        <w:t xml:space="preserve"> </w:t>
      </w:r>
      <w:r>
        <w:rPr>
          <w:sz w:val="20"/>
        </w:rPr>
        <w:t>is</w:t>
      </w:r>
      <w:r>
        <w:rPr>
          <w:spacing w:val="-27"/>
          <w:sz w:val="20"/>
        </w:rPr>
        <w:t xml:space="preserve"> </w:t>
      </w:r>
      <w:r>
        <w:rPr>
          <w:sz w:val="20"/>
        </w:rPr>
        <w:t>a</w:t>
      </w:r>
      <w:r>
        <w:rPr>
          <w:spacing w:val="-26"/>
          <w:sz w:val="20"/>
        </w:rPr>
        <w:t xml:space="preserve"> </w:t>
      </w:r>
      <w:r>
        <w:rPr>
          <w:sz w:val="20"/>
        </w:rPr>
        <w:t>student</w:t>
      </w:r>
      <w:r>
        <w:rPr>
          <w:spacing w:val="-23"/>
          <w:sz w:val="20"/>
        </w:rPr>
        <w:t xml:space="preserve"> </w:t>
      </w:r>
      <w:r>
        <w:rPr>
          <w:sz w:val="20"/>
        </w:rPr>
        <w:t>at</w:t>
      </w:r>
      <w:r>
        <w:rPr>
          <w:spacing w:val="-24"/>
          <w:sz w:val="20"/>
        </w:rPr>
        <w:t xml:space="preserve"> </w:t>
      </w:r>
      <w:r>
        <w:rPr>
          <w:sz w:val="20"/>
        </w:rPr>
        <w:t>Col</w:t>
      </w:r>
      <w:r w:rsidR="00E86421">
        <w:rPr>
          <w:sz w:val="20"/>
        </w:rPr>
        <w:t>um</w:t>
      </w:r>
      <w:r>
        <w:rPr>
          <w:sz w:val="20"/>
        </w:rPr>
        <w:t>bine High</w:t>
      </w:r>
      <w:r>
        <w:rPr>
          <w:spacing w:val="-7"/>
          <w:sz w:val="20"/>
        </w:rPr>
        <w:t xml:space="preserve"> </w:t>
      </w:r>
      <w:r>
        <w:rPr>
          <w:sz w:val="20"/>
        </w:rPr>
        <w:t>School.</w:t>
      </w:r>
      <w:r>
        <w:rPr>
          <w:spacing w:val="37"/>
          <w:sz w:val="20"/>
        </w:rPr>
        <w:t xml:space="preserve"> </w:t>
      </w:r>
      <w:r>
        <w:rPr>
          <w:sz w:val="20"/>
        </w:rPr>
        <w:t>The</w:t>
      </w:r>
      <w:r>
        <w:rPr>
          <w:spacing w:val="-12"/>
          <w:sz w:val="20"/>
        </w:rPr>
        <w:t xml:space="preserve"> </w:t>
      </w:r>
      <w:r>
        <w:rPr>
          <w:sz w:val="20"/>
        </w:rPr>
        <w:t>reason</w:t>
      </w:r>
      <w:r>
        <w:rPr>
          <w:spacing w:val="-10"/>
          <w:sz w:val="20"/>
        </w:rPr>
        <w:t xml:space="preserve"> </w:t>
      </w:r>
      <w:r>
        <w:rPr>
          <w:sz w:val="20"/>
        </w:rPr>
        <w:t>for</w:t>
      </w:r>
      <w:r>
        <w:rPr>
          <w:spacing w:val="-8"/>
          <w:sz w:val="20"/>
        </w:rPr>
        <w:t xml:space="preserve"> </w:t>
      </w:r>
      <w:r>
        <w:rPr>
          <w:sz w:val="20"/>
        </w:rPr>
        <w:t>my</w:t>
      </w:r>
      <w:r>
        <w:rPr>
          <w:spacing w:val="-5"/>
          <w:sz w:val="20"/>
        </w:rPr>
        <w:t xml:space="preserve"> </w:t>
      </w:r>
      <w:r>
        <w:rPr>
          <w:sz w:val="20"/>
        </w:rPr>
        <w:t>contacting</w:t>
      </w:r>
      <w:r>
        <w:rPr>
          <w:spacing w:val="-3"/>
          <w:sz w:val="20"/>
        </w:rPr>
        <w:t xml:space="preserve"> </w:t>
      </w:r>
      <w:r>
        <w:rPr>
          <w:sz w:val="20"/>
        </w:rPr>
        <w:t>him</w:t>
      </w:r>
      <w:r>
        <w:rPr>
          <w:spacing w:val="-8"/>
          <w:sz w:val="20"/>
        </w:rPr>
        <w:t xml:space="preserve"> </w:t>
      </w:r>
      <w:r>
        <w:rPr>
          <w:sz w:val="20"/>
        </w:rPr>
        <w:t>was</w:t>
      </w:r>
      <w:r>
        <w:rPr>
          <w:spacing w:val="-14"/>
          <w:sz w:val="20"/>
        </w:rPr>
        <w:t xml:space="preserve"> </w:t>
      </w:r>
      <w:r>
        <w:rPr>
          <w:sz w:val="20"/>
        </w:rPr>
        <w:t>to</w:t>
      </w:r>
      <w:r>
        <w:rPr>
          <w:spacing w:val="-19"/>
          <w:sz w:val="20"/>
        </w:rPr>
        <w:t xml:space="preserve"> </w:t>
      </w:r>
      <w:r>
        <w:rPr>
          <w:sz w:val="20"/>
        </w:rPr>
        <w:t>interview</w:t>
      </w:r>
      <w:r>
        <w:rPr>
          <w:spacing w:val="7"/>
          <w:sz w:val="20"/>
        </w:rPr>
        <w:t xml:space="preserve"> </w:t>
      </w:r>
      <w:r>
        <w:rPr>
          <w:sz w:val="20"/>
        </w:rPr>
        <w:t>him</w:t>
      </w:r>
      <w:r>
        <w:rPr>
          <w:spacing w:val="-2"/>
          <w:sz w:val="20"/>
        </w:rPr>
        <w:t xml:space="preserve"> </w:t>
      </w:r>
      <w:r>
        <w:rPr>
          <w:sz w:val="20"/>
        </w:rPr>
        <w:t>in</w:t>
      </w:r>
      <w:r>
        <w:rPr>
          <w:spacing w:val="-9"/>
          <w:sz w:val="20"/>
        </w:rPr>
        <w:t xml:space="preserve"> </w:t>
      </w:r>
      <w:r>
        <w:rPr>
          <w:sz w:val="20"/>
        </w:rPr>
        <w:t>reference</w:t>
      </w:r>
      <w:r>
        <w:rPr>
          <w:spacing w:val="-1"/>
          <w:sz w:val="20"/>
        </w:rPr>
        <w:t xml:space="preserve"> </w:t>
      </w:r>
      <w:r>
        <w:rPr>
          <w:sz w:val="20"/>
        </w:rPr>
        <w:t>to</w:t>
      </w:r>
      <w:r>
        <w:rPr>
          <w:spacing w:val="-16"/>
          <w:sz w:val="20"/>
        </w:rPr>
        <w:t xml:space="preserve"> </w:t>
      </w:r>
      <w:r>
        <w:rPr>
          <w:sz w:val="20"/>
        </w:rPr>
        <w:t>the</w:t>
      </w:r>
      <w:r>
        <w:rPr>
          <w:spacing w:val="-20"/>
          <w:sz w:val="20"/>
        </w:rPr>
        <w:t xml:space="preserve"> </w:t>
      </w:r>
      <w:r>
        <w:rPr>
          <w:sz w:val="20"/>
        </w:rPr>
        <w:t>shooting on</w:t>
      </w:r>
      <w:r>
        <w:rPr>
          <w:spacing w:val="-5"/>
          <w:sz w:val="20"/>
        </w:rPr>
        <w:t xml:space="preserve"> </w:t>
      </w:r>
      <w:r>
        <w:rPr>
          <w:sz w:val="20"/>
        </w:rPr>
        <w:t>04-20-99</w:t>
      </w:r>
      <w:r>
        <w:rPr>
          <w:spacing w:val="-3"/>
          <w:sz w:val="20"/>
        </w:rPr>
        <w:t xml:space="preserve"> </w:t>
      </w:r>
      <w:r>
        <w:rPr>
          <w:sz w:val="20"/>
        </w:rPr>
        <w:t>at</w:t>
      </w:r>
      <w:r>
        <w:rPr>
          <w:spacing w:val="-14"/>
          <w:sz w:val="20"/>
        </w:rPr>
        <w:t xml:space="preserve"> </w:t>
      </w:r>
      <w:r>
        <w:rPr>
          <w:sz w:val="20"/>
        </w:rPr>
        <w:t>Columbine High</w:t>
      </w:r>
      <w:r>
        <w:rPr>
          <w:spacing w:val="-1"/>
          <w:sz w:val="20"/>
        </w:rPr>
        <w:t xml:space="preserve"> </w:t>
      </w:r>
      <w:r>
        <w:rPr>
          <w:sz w:val="20"/>
        </w:rPr>
        <w:t>School.</w:t>
      </w:r>
    </w:p>
    <w:p w:rsidR="00CE4C9F" w:rsidRDefault="00C85DFB">
      <w:pPr>
        <w:spacing w:line="231" w:lineRule="exact"/>
        <w:ind w:right="807"/>
        <w:jc w:val="right"/>
        <w:rPr>
          <w:rFonts w:ascii="Arial"/>
          <w:b/>
        </w:rPr>
      </w:pPr>
      <w:r>
        <w:rPr>
          <w:rFonts w:ascii="Arial"/>
          <w:b/>
        </w:rPr>
        <w:t>JC-001-001319</w:t>
      </w:r>
    </w:p>
    <w:p w:rsidR="00E86421" w:rsidRDefault="00E86421">
      <w:pPr>
        <w:spacing w:line="231" w:lineRule="exact"/>
        <w:ind w:right="807"/>
        <w:jc w:val="right"/>
        <w:rPr>
          <w:rFonts w:ascii="Arial"/>
          <w:b/>
        </w:rPr>
      </w:pPr>
    </w:p>
    <w:p w:rsidR="00CE4C9F" w:rsidRDefault="00CE4C9F">
      <w:pPr>
        <w:rPr>
          <w:sz w:val="14"/>
        </w:rPr>
        <w:sectPr w:rsidR="00CE4C9F">
          <w:pgSz w:w="12240" w:h="15840"/>
          <w:pgMar w:top="1180" w:right="800" w:bottom="280" w:left="440" w:header="720" w:footer="720" w:gutter="0"/>
          <w:cols w:space="720"/>
        </w:sectPr>
      </w:pPr>
    </w:p>
    <w:p w:rsidR="00CE4C9F" w:rsidRDefault="00CE4C9F">
      <w:pPr>
        <w:pStyle w:val="BodyText"/>
        <w:rPr>
          <w:rFonts w:ascii="Arial"/>
          <w:b/>
          <w:sz w:val="20"/>
        </w:rPr>
      </w:pPr>
    </w:p>
    <w:p w:rsidR="00CE4C9F" w:rsidRDefault="00CE4C9F">
      <w:pPr>
        <w:pStyle w:val="BodyText"/>
        <w:spacing w:before="4"/>
        <w:rPr>
          <w:rFonts w:ascii="Arial"/>
          <w:b/>
          <w:sz w:val="19"/>
        </w:rPr>
      </w:pPr>
    </w:p>
    <w:p w:rsidR="00CE4C9F" w:rsidRDefault="009F05AF">
      <w:pPr>
        <w:spacing w:before="90"/>
        <w:ind w:left="123"/>
        <w:rPr>
          <w:rFonts w:ascii="Arial"/>
          <w:sz w:val="34"/>
        </w:rPr>
      </w:pPr>
      <w:r>
        <w:pict>
          <v:shape id="_x0000_s2516" type="#_x0000_t202" style="position:absolute;left:0;text-align:left;margin-left:33.25pt;margin-top:-22.85pt;width:515.25pt;height:108.2pt;z-index:251489280;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13"/>
                    <w:gridCol w:w="751"/>
                    <w:gridCol w:w="1040"/>
                    <w:gridCol w:w="2764"/>
                    <w:gridCol w:w="2408"/>
                  </w:tblGrid>
                  <w:tr w:rsidR="009F05AF">
                    <w:trPr>
                      <w:trHeight w:val="599"/>
                    </w:trPr>
                    <w:tc>
                      <w:tcPr>
                        <w:tcW w:w="3313" w:type="dxa"/>
                        <w:tcBorders>
                          <w:top w:val="nil"/>
                          <w:left w:val="nil"/>
                        </w:tcBorders>
                      </w:tcPr>
                      <w:p w:rsidR="009F05AF" w:rsidRDefault="009F05AF">
                        <w:pPr>
                          <w:pStyle w:val="TableParagraph"/>
                          <w:tabs>
                            <w:tab w:val="left" w:pos="2060"/>
                          </w:tabs>
                          <w:spacing w:before="72"/>
                          <w:ind w:left="115"/>
                          <w:rPr>
                            <w:rFonts w:ascii="Arial" w:hAnsi="Arial"/>
                            <w:sz w:val="28"/>
                          </w:rPr>
                        </w:pPr>
                        <w:r>
                          <w:rPr>
                            <w:rFonts w:ascii="Arial" w:hAnsi="Arial"/>
                            <w:sz w:val="20"/>
                          </w:rPr>
                          <w:t>CONTINUATION</w:t>
                        </w:r>
                        <w:r>
                          <w:rPr>
                            <w:rFonts w:ascii="Arial" w:hAnsi="Arial"/>
                            <w:sz w:val="20"/>
                          </w:rPr>
                          <w:tab/>
                        </w:r>
                        <w:r>
                          <w:rPr>
                            <w:rFonts w:ascii="Arial" w:hAnsi="Arial"/>
                            <w:position w:val="-3"/>
                            <w:sz w:val="28"/>
                          </w:rPr>
                          <w:t>□</w:t>
                        </w:r>
                      </w:p>
                      <w:p w:rsidR="009F05AF" w:rsidRDefault="009F05AF">
                        <w:pPr>
                          <w:pStyle w:val="TableParagraph"/>
                          <w:tabs>
                            <w:tab w:val="left" w:pos="2067"/>
                          </w:tabs>
                          <w:spacing w:before="31" w:line="154" w:lineRule="exact"/>
                          <w:ind w:left="123"/>
                          <w:rPr>
                            <w:rFonts w:ascii="Arial"/>
                            <w:sz w:val="12"/>
                          </w:rPr>
                        </w:pPr>
                        <w:r>
                          <w:rPr>
                            <w:w w:val="85"/>
                            <w:sz w:val="19"/>
                          </w:rPr>
                          <w:t>SUPPLEMENT</w:t>
                        </w:r>
                      </w:p>
                    </w:tc>
                    <w:tc>
                      <w:tcPr>
                        <w:tcW w:w="1791" w:type="dxa"/>
                        <w:gridSpan w:val="2"/>
                        <w:tcBorders>
                          <w:bottom w:val="single" w:sz="18" w:space="0" w:color="000000"/>
                        </w:tcBorders>
                      </w:tcPr>
                      <w:p w:rsidR="009F05AF" w:rsidRDefault="009F05AF">
                        <w:pPr>
                          <w:pStyle w:val="TableParagraph"/>
                          <w:rPr>
                            <w:sz w:val="16"/>
                          </w:rPr>
                        </w:pPr>
                      </w:p>
                      <w:p w:rsidR="009F05AF" w:rsidRDefault="009F05AF">
                        <w:pPr>
                          <w:pStyle w:val="TableParagraph"/>
                          <w:spacing w:line="212" w:lineRule="exact"/>
                          <w:ind w:left="128"/>
                          <w:rPr>
                            <w:rFonts w:ascii="Arial"/>
                            <w:sz w:val="20"/>
                          </w:rPr>
                        </w:pPr>
                        <w:r>
                          <w:rPr>
                            <w:rFonts w:ascii="Arial"/>
                            <w:w w:val="105"/>
                            <w:sz w:val="20"/>
                          </w:rPr>
                          <w:t>JCSO</w:t>
                        </w:r>
                      </w:p>
                    </w:tc>
                    <w:tc>
                      <w:tcPr>
                        <w:tcW w:w="2764" w:type="dxa"/>
                        <w:tcBorders>
                          <w:bottom w:val="single" w:sz="18" w:space="0" w:color="000000"/>
                        </w:tcBorders>
                      </w:tcPr>
                      <w:p w:rsidR="009F05AF" w:rsidRDefault="009F05AF">
                        <w:pPr>
                          <w:pStyle w:val="TableParagraph"/>
                          <w:spacing w:before="20"/>
                          <w:ind w:left="131"/>
                          <w:rPr>
                            <w:sz w:val="15"/>
                          </w:rPr>
                        </w:pPr>
                        <w:r>
                          <w:rPr>
                            <w:sz w:val="15"/>
                          </w:rPr>
                          <w:t>Reporting Officer</w:t>
                        </w:r>
                      </w:p>
                      <w:p w:rsidR="009F05AF" w:rsidRDefault="009F05AF">
                        <w:pPr>
                          <w:pStyle w:val="TableParagraph"/>
                          <w:spacing w:before="3"/>
                          <w:rPr>
                            <w:sz w:val="14"/>
                          </w:rPr>
                        </w:pPr>
                      </w:p>
                      <w:p w:rsidR="009F05AF" w:rsidRDefault="009F05AF">
                        <w:pPr>
                          <w:pStyle w:val="TableParagraph"/>
                          <w:spacing w:before="1" w:line="222" w:lineRule="exact"/>
                          <w:ind w:left="119"/>
                          <w:rPr>
                            <w:rFonts w:ascii="Arial"/>
                            <w:sz w:val="20"/>
                          </w:rPr>
                        </w:pPr>
                        <w:r>
                          <w:rPr>
                            <w:rFonts w:ascii="Arial"/>
                            <w:w w:val="105"/>
                            <w:sz w:val="20"/>
                          </w:rPr>
                          <w:t>PETERSON</w:t>
                        </w:r>
                      </w:p>
                    </w:tc>
                    <w:tc>
                      <w:tcPr>
                        <w:tcW w:w="2408" w:type="dxa"/>
                        <w:tcBorders>
                          <w:top w:val="single" w:sz="18" w:space="0" w:color="000000"/>
                          <w:bottom w:val="single" w:sz="18" w:space="0" w:color="000000"/>
                        </w:tcBorders>
                      </w:tcPr>
                      <w:p w:rsidR="009F05AF" w:rsidRDefault="009F05AF">
                        <w:pPr>
                          <w:pStyle w:val="TableParagraph"/>
                          <w:spacing w:before="134"/>
                          <w:ind w:left="135"/>
                          <w:rPr>
                            <w:sz w:val="21"/>
                          </w:rPr>
                        </w:pPr>
                        <w:r>
                          <w:rPr>
                            <w:w w:val="105"/>
                            <w:sz w:val="21"/>
                          </w:rPr>
                          <w:t>99-7625-WWWW</w:t>
                        </w:r>
                      </w:p>
                    </w:tc>
                  </w:tr>
                  <w:tr w:rsidR="009F05AF">
                    <w:trPr>
                      <w:trHeight w:val="493"/>
                    </w:trPr>
                    <w:tc>
                      <w:tcPr>
                        <w:tcW w:w="4064" w:type="dxa"/>
                        <w:gridSpan w:val="2"/>
                        <w:tcBorders>
                          <w:left w:val="nil"/>
                          <w:right w:val="single" w:sz="18" w:space="0" w:color="000000"/>
                        </w:tcBorders>
                      </w:tcPr>
                      <w:p w:rsidR="009F05AF" w:rsidRDefault="009F05AF">
                        <w:pPr>
                          <w:pStyle w:val="TableParagraph"/>
                          <w:spacing w:before="126" w:line="133" w:lineRule="exact"/>
                          <w:ind w:left="193"/>
                          <w:rPr>
                            <w:sz w:val="26"/>
                          </w:rPr>
                        </w:pPr>
                      </w:p>
                    </w:tc>
                    <w:tc>
                      <w:tcPr>
                        <w:tcW w:w="3804"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0"/>
                          <w:rPr>
                            <w:sz w:val="15"/>
                          </w:rPr>
                        </w:pPr>
                        <w:r>
                          <w:rPr>
                            <w:sz w:val="15"/>
                          </w:rPr>
                          <w:t xml:space="preserve">Victim Name </w:t>
                        </w:r>
                        <w:r>
                          <w:rPr>
                            <w:rFonts w:ascii="Arial"/>
                            <w:sz w:val="13"/>
                          </w:rPr>
                          <w:t xml:space="preserve">Original </w:t>
                        </w:r>
                        <w:r>
                          <w:rPr>
                            <w:sz w:val="15"/>
                          </w:rPr>
                          <w:t>Report</w:t>
                        </w:r>
                      </w:p>
                      <w:p w:rsidR="009F05AF" w:rsidRDefault="009F05AF">
                        <w:pPr>
                          <w:pStyle w:val="TableParagraph"/>
                          <w:spacing w:before="68" w:line="212" w:lineRule="exact"/>
                          <w:ind w:left="102"/>
                          <w:rPr>
                            <w:rFonts w:ascii="Arial"/>
                            <w:sz w:val="20"/>
                          </w:rPr>
                        </w:pPr>
                        <w:r>
                          <w:rPr>
                            <w:rFonts w:ascii="Arial"/>
                            <w:w w:val="110"/>
                            <w:sz w:val="20"/>
                          </w:rPr>
                          <w:t>COLUMBINE</w:t>
                        </w:r>
                      </w:p>
                    </w:tc>
                    <w:tc>
                      <w:tcPr>
                        <w:tcW w:w="2408" w:type="dxa"/>
                        <w:tcBorders>
                          <w:top w:val="single" w:sz="18" w:space="0" w:color="000000"/>
                          <w:left w:val="single" w:sz="18" w:space="0" w:color="000000"/>
                        </w:tcBorders>
                      </w:tcPr>
                      <w:p w:rsidR="009F05AF" w:rsidRDefault="009F05AF">
                        <w:pPr>
                          <w:pStyle w:val="TableParagraph"/>
                          <w:spacing w:before="20"/>
                          <w:ind w:left="128"/>
                          <w:rPr>
                            <w:sz w:val="16"/>
                          </w:rPr>
                        </w:pPr>
                        <w:r>
                          <w:rPr>
                            <w:sz w:val="16"/>
                          </w:rPr>
                          <w:t>Date This Report</w:t>
                        </w:r>
                      </w:p>
                      <w:p w:rsidR="009F05AF" w:rsidRDefault="009F05AF">
                        <w:pPr>
                          <w:pStyle w:val="TableParagraph"/>
                          <w:spacing w:before="58" w:line="211" w:lineRule="exact"/>
                          <w:ind w:left="123"/>
                          <w:rPr>
                            <w:sz w:val="21"/>
                          </w:rPr>
                        </w:pPr>
                        <w:r>
                          <w:rPr>
                            <w:w w:val="105"/>
                            <w:sz w:val="21"/>
                          </w:rPr>
                          <w:t>07-16-99</w:t>
                        </w:r>
                      </w:p>
                    </w:tc>
                  </w:tr>
                  <w:tr w:rsidR="009F05AF">
                    <w:trPr>
                      <w:trHeight w:val="554"/>
                    </w:trPr>
                    <w:tc>
                      <w:tcPr>
                        <w:tcW w:w="4064" w:type="dxa"/>
                        <w:gridSpan w:val="2"/>
                        <w:tcBorders>
                          <w:right w:val="single" w:sz="18" w:space="0" w:color="000000"/>
                        </w:tcBorders>
                      </w:tcPr>
                      <w:p w:rsidR="009F05AF" w:rsidRDefault="009F05AF">
                        <w:pPr>
                          <w:pStyle w:val="TableParagraph"/>
                          <w:tabs>
                            <w:tab w:val="left" w:pos="1173"/>
                          </w:tabs>
                          <w:spacing w:before="21"/>
                          <w:ind w:left="109"/>
                          <w:rPr>
                            <w:sz w:val="19"/>
                          </w:rPr>
                        </w:pPr>
                        <w:r>
                          <w:rPr>
                            <w:w w:val="95"/>
                            <w:sz w:val="14"/>
                          </w:rPr>
                          <w:tab/>
                        </w:r>
                        <w:r>
                          <w:rPr>
                            <w:position w:val="1"/>
                            <w:sz w:val="19"/>
                          </w:rPr>
                          <w:t>X FIRST DEGREE</w:t>
                        </w:r>
                        <w:r>
                          <w:rPr>
                            <w:spacing w:val="37"/>
                            <w:position w:val="1"/>
                            <w:sz w:val="19"/>
                          </w:rPr>
                          <w:t xml:space="preserve"> </w:t>
                        </w:r>
                        <w:r>
                          <w:rPr>
                            <w:position w:val="1"/>
                            <w:sz w:val="19"/>
                          </w:rPr>
                          <w:t>MURDER</w:t>
                        </w:r>
                      </w:p>
                      <w:p w:rsidR="009F05AF" w:rsidRDefault="009F05AF">
                        <w:pPr>
                          <w:pStyle w:val="TableParagraph"/>
                          <w:tabs>
                            <w:tab w:val="left" w:pos="1159"/>
                          </w:tabs>
                          <w:spacing w:before="70" w:line="225" w:lineRule="exact"/>
                          <w:ind w:left="113"/>
                          <w:rPr>
                            <w:rFonts w:ascii="Arial" w:hAnsi="Arial"/>
                            <w:sz w:val="21"/>
                          </w:rPr>
                        </w:pPr>
                      </w:p>
                    </w:tc>
                    <w:tc>
                      <w:tcPr>
                        <w:tcW w:w="3804" w:type="dxa"/>
                        <w:gridSpan w:val="2"/>
                        <w:tcBorders>
                          <w:top w:val="single" w:sz="18" w:space="0" w:color="000000"/>
                          <w:left w:val="single" w:sz="18" w:space="0" w:color="000000"/>
                        </w:tcBorders>
                      </w:tcPr>
                      <w:p w:rsidR="009F05AF" w:rsidRDefault="009F05AF">
                        <w:pPr>
                          <w:pStyle w:val="TableParagraph"/>
                          <w:tabs>
                            <w:tab w:val="left" w:pos="1474"/>
                            <w:tab w:val="left" w:pos="2480"/>
                            <w:tab w:val="left" w:pos="3525"/>
                          </w:tabs>
                          <w:spacing w:before="36" w:line="234" w:lineRule="exact"/>
                          <w:ind w:left="319"/>
                          <w:rPr>
                            <w:rFonts w:ascii="Arial" w:hAnsi="Arial"/>
                            <w:sz w:val="21"/>
                          </w:rPr>
                        </w:pPr>
                      </w:p>
                    </w:tc>
                    <w:tc>
                      <w:tcPr>
                        <w:tcW w:w="2408" w:type="dxa"/>
                      </w:tcPr>
                      <w:p w:rsidR="009F05AF" w:rsidRDefault="009F05AF">
                        <w:pPr>
                          <w:pStyle w:val="TableParagraph"/>
                          <w:tabs>
                            <w:tab w:val="left" w:pos="1470"/>
                            <w:tab w:val="left" w:pos="2160"/>
                          </w:tabs>
                          <w:spacing w:before="58"/>
                          <w:ind w:left="141"/>
                          <w:rPr>
                            <w:sz w:val="15"/>
                          </w:rPr>
                        </w:pPr>
                        <w:r>
                          <w:rPr>
                            <w:sz w:val="15"/>
                          </w:rPr>
                          <w:t>Recommend</w:t>
                        </w:r>
                        <w:r>
                          <w:rPr>
                            <w:spacing w:val="-15"/>
                            <w:sz w:val="15"/>
                          </w:rPr>
                          <w:t xml:space="preserve"> </w:t>
                        </w:r>
                        <w:r>
                          <w:rPr>
                            <w:sz w:val="15"/>
                          </w:rPr>
                          <w:t>Case:</w:t>
                        </w:r>
                        <w:r>
                          <w:rPr>
                            <w:sz w:val="15"/>
                          </w:rPr>
                          <w:tab/>
                        </w:r>
                        <w:r>
                          <w:rPr>
                            <w:sz w:val="13"/>
                          </w:rPr>
                          <w:t>Review</w:t>
                        </w:r>
                        <w:r>
                          <w:rPr>
                            <w:sz w:val="13"/>
                          </w:rPr>
                          <w:tab/>
                        </w:r>
                        <w:r>
                          <w:rPr>
                            <w:sz w:val="15"/>
                          </w:rPr>
                          <w:t>C</w:t>
                        </w:r>
                      </w:p>
                      <w:p w:rsidR="009F05AF" w:rsidRDefault="009F05AF">
                        <w:pPr>
                          <w:pStyle w:val="TableParagraph"/>
                          <w:tabs>
                            <w:tab w:val="left" w:pos="2151"/>
                          </w:tabs>
                          <w:spacing w:before="89" w:line="194" w:lineRule="exact"/>
                          <w:ind w:left="1419"/>
                          <w:rPr>
                            <w:rFonts w:ascii="Arial" w:hAnsi="Arial"/>
                            <w:sz w:val="21"/>
                          </w:rPr>
                        </w:pPr>
                        <w:r>
                          <w:rPr>
                            <w:w w:val="105"/>
                            <w:sz w:val="13"/>
                          </w:rPr>
                          <w:t>Closure</w:t>
                        </w:r>
                        <w:r>
                          <w:rPr>
                            <w:w w:val="105"/>
                            <w:sz w:val="13"/>
                          </w:rPr>
                          <w:tab/>
                        </w:r>
                        <w:r>
                          <w:rPr>
                            <w:rFonts w:ascii="Arial" w:hAnsi="Arial"/>
                            <w:w w:val="105"/>
                            <w:position w:val="-2"/>
                            <w:sz w:val="21"/>
                          </w:rPr>
                          <w:t>□</w:t>
                        </w:r>
                      </w:p>
                      <w:p w:rsidR="009F05AF" w:rsidRDefault="009F05AF" w:rsidP="00E86421">
                        <w:pPr>
                          <w:pStyle w:val="TableParagraph"/>
                          <w:tabs>
                            <w:tab w:val="left" w:pos="1163"/>
                            <w:tab w:val="left" w:pos="1910"/>
                          </w:tabs>
                          <w:spacing w:line="301" w:lineRule="exact"/>
                          <w:ind w:left="807"/>
                          <w:rPr>
                            <w:sz w:val="13"/>
                          </w:rPr>
                        </w:pPr>
                        <w:r>
                          <w:rPr>
                            <w:rFonts w:ascii="Arial"/>
                            <w:w w:val="11"/>
                            <w:sz w:val="36"/>
                          </w:rPr>
                          <w:t>I</w:t>
                        </w:r>
                        <w:r>
                          <w:rPr>
                            <w:rFonts w:ascii="Arial"/>
                            <w:sz w:val="36"/>
                          </w:rPr>
                          <w:tab/>
                        </w:r>
                        <w:r>
                          <w:rPr>
                            <w:sz w:val="12"/>
                          </w:rPr>
                          <w:tab/>
                        </w:r>
                        <w:r>
                          <w:rPr>
                            <w:spacing w:val="-14"/>
                            <w:w w:val="171"/>
                            <w:sz w:val="12"/>
                          </w:rPr>
                          <w:t>V</w:t>
                        </w:r>
                        <w:r>
                          <w:rPr>
                            <w:spacing w:val="-2"/>
                            <w:sz w:val="13"/>
                          </w:rPr>
                          <w:t xml:space="preserve"> </w:t>
                        </w:r>
                        <w:r>
                          <w:rPr>
                            <w:sz w:val="13"/>
                          </w:rPr>
                          <w:t>er</w:t>
                        </w:r>
                        <w:r>
                          <w:rPr>
                            <w:sz w:val="13"/>
                          </w:rPr>
                          <w:tab/>
                          <w:t>a</w:t>
                        </w:r>
                        <w:r>
                          <w:rPr>
                            <w:spacing w:val="27"/>
                            <w:sz w:val="13"/>
                          </w:rPr>
                          <w:t xml:space="preserve"> </w:t>
                        </w:r>
                        <w:r>
                          <w:rPr>
                            <w:spacing w:val="-50"/>
                            <w:sz w:val="13"/>
                          </w:rPr>
                          <w:t>a</w:t>
                        </w:r>
                      </w:p>
                    </w:tc>
                  </w:tr>
                  <w:tr w:rsidR="009F05AF">
                    <w:trPr>
                      <w:trHeight w:val="345"/>
                    </w:trPr>
                    <w:tc>
                      <w:tcPr>
                        <w:tcW w:w="7868" w:type="dxa"/>
                        <w:gridSpan w:val="4"/>
                      </w:tcPr>
                      <w:p w:rsidR="009F05AF" w:rsidRDefault="009F05AF">
                        <w:pPr>
                          <w:pStyle w:val="TableParagraph"/>
                          <w:tabs>
                            <w:tab w:val="left" w:pos="2729"/>
                            <w:tab w:val="left" w:pos="6475"/>
                          </w:tabs>
                          <w:spacing w:line="217" w:lineRule="exact"/>
                          <w:ind w:left="455"/>
                          <w:rPr>
                            <w:rFonts w:ascii="Arial"/>
                            <w:sz w:val="12"/>
                          </w:rPr>
                        </w:pPr>
                        <w:r>
                          <w:rPr>
                            <w:w w:val="85"/>
                            <w:sz w:val="23"/>
                          </w:rPr>
                          <w:t>!JS::'</w:t>
                        </w:r>
                        <w:r>
                          <w:rPr>
                            <w:spacing w:val="-13"/>
                            <w:w w:val="85"/>
                            <w:sz w:val="23"/>
                          </w:rPr>
                          <w:t xml:space="preserve"> </w:t>
                        </w:r>
                        <w:r>
                          <w:rPr>
                            <w:rFonts w:ascii="Arial"/>
                            <w:sz w:val="36"/>
                          </w:rPr>
                          <w:t>!</w:t>
                        </w:r>
                        <w:r>
                          <w:rPr>
                            <w:rFonts w:ascii="Arial"/>
                            <w:spacing w:val="-80"/>
                            <w:sz w:val="36"/>
                          </w:rPr>
                          <w:t xml:space="preserve"> </w:t>
                        </w:r>
                        <w:r>
                          <w:rPr>
                            <w:sz w:val="14"/>
                          </w:rPr>
                          <w:t>Quanliry</w:t>
                        </w:r>
                        <w:r>
                          <w:rPr>
                            <w:spacing w:val="31"/>
                            <w:sz w:val="14"/>
                          </w:rPr>
                          <w:t xml:space="preserve"> </w:t>
                        </w:r>
                        <w:r>
                          <w:rPr>
                            <w:rFonts w:ascii="Arial"/>
                            <w:sz w:val="36"/>
                          </w:rPr>
                          <w:t>I</w:t>
                        </w:r>
                        <w:r>
                          <w:rPr>
                            <w:rFonts w:ascii="Arial"/>
                            <w:spacing w:val="-67"/>
                            <w:sz w:val="36"/>
                          </w:rPr>
                          <w:t xml:space="preserve"> </w:t>
                        </w:r>
                        <w:r>
                          <w:rPr>
                            <w:sz w:val="14"/>
                          </w:rPr>
                          <w:t>Brand</w:t>
                        </w:r>
                        <w:r>
                          <w:rPr>
                            <w:spacing w:val="-14"/>
                            <w:sz w:val="14"/>
                          </w:rPr>
                          <w:t xml:space="preserve"> </w:t>
                        </w:r>
                        <w:r>
                          <w:rPr>
                            <w:sz w:val="14"/>
                          </w:rPr>
                          <w:t>Name</w:t>
                        </w:r>
                        <w:r>
                          <w:rPr>
                            <w:sz w:val="14"/>
                          </w:rPr>
                          <w:tab/>
                        </w:r>
                        <w:r>
                          <w:rPr>
                            <w:rFonts w:ascii="Arial"/>
                            <w:sz w:val="36"/>
                          </w:rPr>
                          <w:t>I</w:t>
                        </w:r>
                        <w:r>
                          <w:rPr>
                            <w:rFonts w:ascii="Arial"/>
                            <w:spacing w:val="-43"/>
                            <w:sz w:val="36"/>
                          </w:rPr>
                          <w:t xml:space="preserve"> </w:t>
                        </w:r>
                        <w:r>
                          <w:rPr>
                            <w:sz w:val="12"/>
                          </w:rPr>
                          <w:t>Descnpt1&lt;m</w:t>
                        </w:r>
                        <w:r>
                          <w:rPr>
                            <w:sz w:val="12"/>
                          </w:rPr>
                          <w:tab/>
                        </w:r>
                        <w:r>
                          <w:rPr>
                            <w:rFonts w:ascii="Arial"/>
                            <w:sz w:val="36"/>
                          </w:rPr>
                          <w:t>I</w:t>
                        </w:r>
                        <w:r>
                          <w:rPr>
                            <w:rFonts w:ascii="Arial"/>
                            <w:spacing w:val="-48"/>
                            <w:sz w:val="36"/>
                          </w:rPr>
                          <w:t xml:space="preserve"> </w:t>
                        </w:r>
                        <w:r>
                          <w:rPr>
                            <w:rFonts w:ascii="Arial"/>
                            <w:sz w:val="12"/>
                          </w:rPr>
                          <w:t>SeNI No</w:t>
                        </w:r>
                      </w:p>
                    </w:tc>
                    <w:tc>
                      <w:tcPr>
                        <w:tcW w:w="2408" w:type="dxa"/>
                      </w:tcPr>
                      <w:p w:rsidR="009F05AF" w:rsidRDefault="009F05AF">
                        <w:pPr>
                          <w:pStyle w:val="TableParagraph"/>
                          <w:spacing w:line="-52" w:lineRule="auto"/>
                          <w:ind w:left="1046"/>
                          <w:rPr>
                            <w:sz w:val="13"/>
                          </w:rPr>
                        </w:pPr>
                        <w:r>
                          <w:rPr>
                            <w:sz w:val="13"/>
                          </w:rPr>
                          <w:t>Rec</w:t>
                        </w:r>
                        <w:r>
                          <w:rPr>
                            <w:position w:val="7"/>
                            <w:sz w:val="12"/>
                          </w:rPr>
                          <w:t>a</w:t>
                        </w:r>
                        <w:r>
                          <w:rPr>
                            <w:sz w:val="13"/>
                          </w:rPr>
                          <w:t>,</w:t>
                        </w:r>
                        <w:r>
                          <w:rPr>
                            <w:position w:val="7"/>
                            <w:sz w:val="12"/>
                          </w:rPr>
                          <w:t>ue</w:t>
                        </w:r>
                        <w:r>
                          <w:rPr>
                            <w:sz w:val="13"/>
                          </w:rPr>
                          <w:t xml:space="preserve">ed </w:t>
                        </w:r>
                        <w:r>
                          <w:rPr>
                            <w:position w:val="7"/>
                            <w:sz w:val="12"/>
                          </w:rPr>
                          <w:t xml:space="preserve">\ </w:t>
                        </w:r>
                        <w:r>
                          <w:rPr>
                            <w:sz w:val="13"/>
                          </w:rPr>
                          <w:t>D m ged</w:t>
                        </w:r>
                      </w:p>
                    </w:tc>
                  </w:tr>
                </w:tbl>
                <w:p w:rsidR="009F05AF" w:rsidRDefault="009F05AF">
                  <w:pPr>
                    <w:pStyle w:val="BodyText"/>
                  </w:pPr>
                </w:p>
              </w:txbxContent>
            </v:textbox>
            <w10:wrap anchorx="page"/>
          </v:shape>
        </w:pict>
      </w:r>
      <w:bookmarkStart w:id="319" w:name="_bookmark319"/>
      <w:bookmarkEnd w:id="319"/>
      <w:r w:rsidR="00C85DFB">
        <w:rPr>
          <w:rFonts w:ascii="Arial"/>
          <w:w w:val="12"/>
          <w:sz w:val="34"/>
        </w:rPr>
        <w:t>I</w:t>
      </w:r>
    </w:p>
    <w:p w:rsidR="00CE4C9F" w:rsidRDefault="00CE4C9F">
      <w:pPr>
        <w:pStyle w:val="BodyText"/>
        <w:rPr>
          <w:rFonts w:ascii="Arial"/>
          <w:sz w:val="38"/>
        </w:rPr>
      </w:pPr>
    </w:p>
    <w:p w:rsidR="00CE4C9F" w:rsidRDefault="00CE4C9F">
      <w:pPr>
        <w:pStyle w:val="BodyText"/>
        <w:rPr>
          <w:rFonts w:ascii="Arial"/>
          <w:sz w:val="38"/>
        </w:rPr>
      </w:pPr>
    </w:p>
    <w:p w:rsidR="00CE4C9F" w:rsidRDefault="00CE4C9F">
      <w:pPr>
        <w:pStyle w:val="BodyText"/>
        <w:rPr>
          <w:rFonts w:ascii="Arial"/>
          <w:sz w:val="38"/>
        </w:rPr>
      </w:pPr>
    </w:p>
    <w:p w:rsidR="00CE4C9F" w:rsidRDefault="00C85DFB">
      <w:pPr>
        <w:spacing w:before="219" w:line="391" w:lineRule="auto"/>
        <w:ind w:left="670" w:right="412" w:firstLine="9"/>
        <w:jc w:val="both"/>
        <w:rPr>
          <w:sz w:val="20"/>
        </w:rPr>
      </w:pPr>
      <w:r>
        <w:rPr>
          <w:sz w:val="20"/>
        </w:rPr>
        <w:t>Nicholas</w:t>
      </w:r>
      <w:r>
        <w:rPr>
          <w:spacing w:val="-9"/>
          <w:sz w:val="20"/>
        </w:rPr>
        <w:t xml:space="preserve"> </w:t>
      </w:r>
      <w:r>
        <w:rPr>
          <w:sz w:val="20"/>
        </w:rPr>
        <w:t>Bon</w:t>
      </w:r>
      <w:r w:rsidR="00E86421">
        <w:rPr>
          <w:sz w:val="20"/>
        </w:rPr>
        <w:t>d</w:t>
      </w:r>
      <w:r>
        <w:rPr>
          <w:sz w:val="20"/>
        </w:rPr>
        <w:t>ar</w:t>
      </w:r>
      <w:r>
        <w:rPr>
          <w:spacing w:val="-10"/>
          <w:sz w:val="20"/>
        </w:rPr>
        <w:t xml:space="preserve"> </w:t>
      </w:r>
      <w:r>
        <w:rPr>
          <w:sz w:val="20"/>
        </w:rPr>
        <w:t>told</w:t>
      </w:r>
      <w:r>
        <w:rPr>
          <w:spacing w:val="-14"/>
          <w:sz w:val="20"/>
        </w:rPr>
        <w:t xml:space="preserve"> </w:t>
      </w:r>
      <w:r>
        <w:rPr>
          <w:sz w:val="20"/>
        </w:rPr>
        <w:t>me</w:t>
      </w:r>
      <w:r>
        <w:rPr>
          <w:spacing w:val="-17"/>
          <w:sz w:val="20"/>
        </w:rPr>
        <w:t xml:space="preserve"> </w:t>
      </w:r>
      <w:r>
        <w:rPr>
          <w:sz w:val="20"/>
        </w:rPr>
        <w:t>on</w:t>
      </w:r>
      <w:r>
        <w:rPr>
          <w:spacing w:val="-16"/>
          <w:sz w:val="20"/>
        </w:rPr>
        <w:t xml:space="preserve"> </w:t>
      </w:r>
      <w:r>
        <w:rPr>
          <w:sz w:val="20"/>
        </w:rPr>
        <w:t>04-20-99,</w:t>
      </w:r>
      <w:r>
        <w:rPr>
          <w:spacing w:val="-4"/>
          <w:sz w:val="20"/>
        </w:rPr>
        <w:t xml:space="preserve"> </w:t>
      </w:r>
      <w:r>
        <w:rPr>
          <w:sz w:val="20"/>
        </w:rPr>
        <w:t>he</w:t>
      </w:r>
      <w:r>
        <w:rPr>
          <w:spacing w:val="-15"/>
          <w:sz w:val="20"/>
        </w:rPr>
        <w:t xml:space="preserve"> </w:t>
      </w:r>
      <w:r>
        <w:rPr>
          <w:sz w:val="20"/>
        </w:rPr>
        <w:t>rode</w:t>
      </w:r>
      <w:r>
        <w:rPr>
          <w:spacing w:val="-12"/>
          <w:sz w:val="20"/>
        </w:rPr>
        <w:t xml:space="preserve"> </w:t>
      </w:r>
      <w:r>
        <w:rPr>
          <w:sz w:val="20"/>
        </w:rPr>
        <w:t>his</w:t>
      </w:r>
      <w:r>
        <w:rPr>
          <w:spacing w:val="-12"/>
          <w:sz w:val="20"/>
        </w:rPr>
        <w:t xml:space="preserve"> </w:t>
      </w:r>
      <w:r>
        <w:rPr>
          <w:sz w:val="20"/>
        </w:rPr>
        <w:t>bicycle</w:t>
      </w:r>
      <w:r>
        <w:rPr>
          <w:spacing w:val="1"/>
          <w:sz w:val="20"/>
        </w:rPr>
        <w:t xml:space="preserve"> </w:t>
      </w:r>
      <w:r>
        <w:rPr>
          <w:sz w:val="20"/>
        </w:rPr>
        <w:t>to</w:t>
      </w:r>
      <w:r>
        <w:rPr>
          <w:spacing w:val="-20"/>
          <w:sz w:val="20"/>
        </w:rPr>
        <w:t xml:space="preserve"> </w:t>
      </w:r>
      <w:r>
        <w:rPr>
          <w:sz w:val="20"/>
        </w:rPr>
        <w:t>Col</w:t>
      </w:r>
      <w:r w:rsidR="00E86421">
        <w:rPr>
          <w:sz w:val="20"/>
        </w:rPr>
        <w:t>um</w:t>
      </w:r>
      <w:r>
        <w:rPr>
          <w:sz w:val="20"/>
        </w:rPr>
        <w:t>bine</w:t>
      </w:r>
      <w:r>
        <w:rPr>
          <w:spacing w:val="-4"/>
          <w:sz w:val="20"/>
        </w:rPr>
        <w:t xml:space="preserve"> </w:t>
      </w:r>
      <w:r>
        <w:rPr>
          <w:sz w:val="20"/>
        </w:rPr>
        <w:t>High</w:t>
      </w:r>
      <w:r>
        <w:rPr>
          <w:spacing w:val="-16"/>
          <w:sz w:val="20"/>
        </w:rPr>
        <w:t xml:space="preserve"> </w:t>
      </w:r>
      <w:r>
        <w:rPr>
          <w:sz w:val="20"/>
        </w:rPr>
        <w:t>School</w:t>
      </w:r>
      <w:r>
        <w:rPr>
          <w:spacing w:val="-7"/>
          <w:sz w:val="20"/>
        </w:rPr>
        <w:t xml:space="preserve"> </w:t>
      </w:r>
      <w:r>
        <w:rPr>
          <w:sz w:val="20"/>
        </w:rPr>
        <w:t>for</w:t>
      </w:r>
      <w:r>
        <w:rPr>
          <w:spacing w:val="-9"/>
          <w:sz w:val="20"/>
        </w:rPr>
        <w:t xml:space="preserve"> </w:t>
      </w:r>
      <w:r>
        <w:rPr>
          <w:sz w:val="20"/>
        </w:rPr>
        <w:t>his</w:t>
      </w:r>
      <w:r>
        <w:rPr>
          <w:spacing w:val="-13"/>
          <w:sz w:val="20"/>
        </w:rPr>
        <w:t xml:space="preserve"> </w:t>
      </w:r>
      <w:r>
        <w:rPr>
          <w:sz w:val="20"/>
        </w:rPr>
        <w:t>scheduled</w:t>
      </w:r>
      <w:r>
        <w:rPr>
          <w:spacing w:val="-6"/>
          <w:sz w:val="20"/>
        </w:rPr>
        <w:t xml:space="preserve"> </w:t>
      </w:r>
      <w:r>
        <w:rPr>
          <w:sz w:val="20"/>
        </w:rPr>
        <w:t>classes</w:t>
      </w:r>
      <w:r>
        <w:rPr>
          <w:spacing w:val="-5"/>
          <w:sz w:val="20"/>
        </w:rPr>
        <w:t xml:space="preserve"> </w:t>
      </w:r>
      <w:r>
        <w:rPr>
          <w:sz w:val="20"/>
        </w:rPr>
        <w:t>and</w:t>
      </w:r>
      <w:r>
        <w:rPr>
          <w:spacing w:val="-13"/>
          <w:sz w:val="20"/>
        </w:rPr>
        <w:t xml:space="preserve"> </w:t>
      </w:r>
      <w:r>
        <w:rPr>
          <w:sz w:val="20"/>
        </w:rPr>
        <w:t>arrived</w:t>
      </w:r>
      <w:r>
        <w:rPr>
          <w:spacing w:val="-8"/>
          <w:sz w:val="20"/>
        </w:rPr>
        <w:t xml:space="preserve"> </w:t>
      </w:r>
      <w:r>
        <w:rPr>
          <w:sz w:val="20"/>
        </w:rPr>
        <w:t>at approximately</w:t>
      </w:r>
      <w:r>
        <w:rPr>
          <w:spacing w:val="-2"/>
          <w:sz w:val="20"/>
        </w:rPr>
        <w:t xml:space="preserve"> </w:t>
      </w:r>
      <w:r>
        <w:rPr>
          <w:sz w:val="20"/>
        </w:rPr>
        <w:t>0740</w:t>
      </w:r>
      <w:r>
        <w:rPr>
          <w:spacing w:val="-15"/>
          <w:sz w:val="20"/>
        </w:rPr>
        <w:t xml:space="preserve"> </w:t>
      </w:r>
      <w:r>
        <w:rPr>
          <w:sz w:val="20"/>
        </w:rPr>
        <w:t>hours.</w:t>
      </w:r>
      <w:r>
        <w:rPr>
          <w:spacing w:val="16"/>
          <w:sz w:val="20"/>
        </w:rPr>
        <w:t xml:space="preserve"> </w:t>
      </w:r>
      <w:r>
        <w:rPr>
          <w:sz w:val="20"/>
        </w:rPr>
        <w:t>Nicholas</w:t>
      </w:r>
      <w:r>
        <w:rPr>
          <w:spacing w:val="-18"/>
          <w:sz w:val="20"/>
        </w:rPr>
        <w:t xml:space="preserve"> </w:t>
      </w:r>
      <w:r>
        <w:rPr>
          <w:sz w:val="20"/>
        </w:rPr>
        <w:t>said</w:t>
      </w:r>
      <w:r>
        <w:rPr>
          <w:spacing w:val="-20"/>
          <w:sz w:val="20"/>
        </w:rPr>
        <w:t xml:space="preserve"> </w:t>
      </w:r>
      <w:r>
        <w:rPr>
          <w:sz w:val="20"/>
        </w:rPr>
        <w:t>on</w:t>
      </w:r>
      <w:r>
        <w:rPr>
          <w:spacing w:val="-25"/>
          <w:sz w:val="20"/>
        </w:rPr>
        <w:t xml:space="preserve"> </w:t>
      </w:r>
      <w:r>
        <w:rPr>
          <w:sz w:val="20"/>
        </w:rPr>
        <w:t>04-20-99,</w:t>
      </w:r>
      <w:r>
        <w:rPr>
          <w:spacing w:val="-17"/>
          <w:sz w:val="20"/>
        </w:rPr>
        <w:t xml:space="preserve"> </w:t>
      </w:r>
      <w:r>
        <w:rPr>
          <w:sz w:val="20"/>
        </w:rPr>
        <w:t>he</w:t>
      </w:r>
      <w:r>
        <w:rPr>
          <w:spacing w:val="-29"/>
          <w:sz w:val="20"/>
        </w:rPr>
        <w:t xml:space="preserve"> </w:t>
      </w:r>
      <w:r>
        <w:rPr>
          <w:sz w:val="20"/>
        </w:rPr>
        <w:t>did</w:t>
      </w:r>
      <w:r>
        <w:rPr>
          <w:spacing w:val="-25"/>
          <w:sz w:val="20"/>
        </w:rPr>
        <w:t xml:space="preserve"> </w:t>
      </w:r>
      <w:r>
        <w:rPr>
          <w:sz w:val="20"/>
        </w:rPr>
        <w:t>not</w:t>
      </w:r>
      <w:r>
        <w:rPr>
          <w:spacing w:val="-17"/>
          <w:sz w:val="20"/>
        </w:rPr>
        <w:t xml:space="preserve"> </w:t>
      </w:r>
      <w:r w:rsidR="00E86421">
        <w:rPr>
          <w:sz w:val="20"/>
        </w:rPr>
        <w:t>h</w:t>
      </w:r>
      <w:r>
        <w:rPr>
          <w:sz w:val="20"/>
        </w:rPr>
        <w:t>ave</w:t>
      </w:r>
      <w:r>
        <w:rPr>
          <w:spacing w:val="-16"/>
          <w:sz w:val="20"/>
        </w:rPr>
        <w:t xml:space="preserve"> </w:t>
      </w:r>
      <w:r>
        <w:rPr>
          <w:sz w:val="20"/>
        </w:rPr>
        <w:t>a</w:t>
      </w:r>
      <w:r>
        <w:rPr>
          <w:spacing w:val="-26"/>
          <w:sz w:val="20"/>
        </w:rPr>
        <w:t xml:space="preserve"> </w:t>
      </w:r>
      <w:r>
        <w:rPr>
          <w:sz w:val="21"/>
        </w:rPr>
        <w:t>first</w:t>
      </w:r>
      <w:r>
        <w:rPr>
          <w:spacing w:val="-19"/>
          <w:sz w:val="21"/>
        </w:rPr>
        <w:t xml:space="preserve"> </w:t>
      </w:r>
      <w:r>
        <w:rPr>
          <w:sz w:val="20"/>
        </w:rPr>
        <w:t>hour</w:t>
      </w:r>
      <w:r>
        <w:rPr>
          <w:spacing w:val="-21"/>
          <w:sz w:val="20"/>
        </w:rPr>
        <w:t xml:space="preserve"> </w:t>
      </w:r>
      <w:r>
        <w:rPr>
          <w:sz w:val="20"/>
        </w:rPr>
        <w:t>class,</w:t>
      </w:r>
      <w:r>
        <w:rPr>
          <w:spacing w:val="-24"/>
          <w:sz w:val="20"/>
        </w:rPr>
        <w:t xml:space="preserve"> </w:t>
      </w:r>
      <w:r>
        <w:rPr>
          <w:sz w:val="20"/>
        </w:rPr>
        <w:t>so</w:t>
      </w:r>
      <w:r>
        <w:rPr>
          <w:spacing w:val="-12"/>
          <w:sz w:val="20"/>
        </w:rPr>
        <w:t xml:space="preserve"> </w:t>
      </w:r>
      <w:r>
        <w:rPr>
          <w:sz w:val="20"/>
        </w:rPr>
        <w:t>he</w:t>
      </w:r>
      <w:r>
        <w:rPr>
          <w:spacing w:val="-24"/>
          <w:sz w:val="20"/>
        </w:rPr>
        <w:t xml:space="preserve"> </w:t>
      </w:r>
      <w:r>
        <w:rPr>
          <w:sz w:val="20"/>
        </w:rPr>
        <w:t>went</w:t>
      </w:r>
      <w:r>
        <w:rPr>
          <w:spacing w:val="-21"/>
          <w:sz w:val="20"/>
        </w:rPr>
        <w:t xml:space="preserve"> </w:t>
      </w:r>
      <w:r>
        <w:rPr>
          <w:sz w:val="20"/>
        </w:rPr>
        <w:t>into</w:t>
      </w:r>
      <w:r>
        <w:rPr>
          <w:spacing w:val="-16"/>
          <w:sz w:val="20"/>
        </w:rPr>
        <w:t xml:space="preserve"> </w:t>
      </w:r>
      <w:r>
        <w:rPr>
          <w:sz w:val="20"/>
        </w:rPr>
        <w:t>the</w:t>
      </w:r>
      <w:r>
        <w:rPr>
          <w:spacing w:val="-20"/>
          <w:sz w:val="20"/>
        </w:rPr>
        <w:t xml:space="preserve"> </w:t>
      </w:r>
      <w:r>
        <w:rPr>
          <w:sz w:val="20"/>
        </w:rPr>
        <w:t xml:space="preserve">cafeteria/commons </w:t>
      </w:r>
      <w:r>
        <w:rPr>
          <w:sz w:val="19"/>
        </w:rPr>
        <w:t xml:space="preserve">area of Columbine High School on the lower level. Nicholas said he was with the following friends:  Scott  Beaver, Scott </w:t>
      </w:r>
      <w:r>
        <w:rPr>
          <w:sz w:val="20"/>
        </w:rPr>
        <w:t>Gregory,</w:t>
      </w:r>
      <w:r>
        <w:rPr>
          <w:spacing w:val="-9"/>
          <w:sz w:val="20"/>
        </w:rPr>
        <w:t xml:space="preserve"> </w:t>
      </w:r>
      <w:r>
        <w:rPr>
          <w:sz w:val="20"/>
        </w:rPr>
        <w:t>Nathan</w:t>
      </w:r>
      <w:r>
        <w:rPr>
          <w:spacing w:val="-11"/>
          <w:sz w:val="20"/>
        </w:rPr>
        <w:t xml:space="preserve"> </w:t>
      </w:r>
      <w:r>
        <w:rPr>
          <w:sz w:val="20"/>
        </w:rPr>
        <w:t>Tribble,</w:t>
      </w:r>
      <w:r>
        <w:rPr>
          <w:spacing w:val="-11"/>
          <w:sz w:val="20"/>
        </w:rPr>
        <w:t xml:space="preserve"> </w:t>
      </w:r>
      <w:r>
        <w:rPr>
          <w:sz w:val="20"/>
        </w:rPr>
        <w:t>Katie</w:t>
      </w:r>
      <w:r>
        <w:rPr>
          <w:spacing w:val="-14"/>
          <w:sz w:val="20"/>
        </w:rPr>
        <w:t xml:space="preserve"> </w:t>
      </w:r>
      <w:r>
        <w:rPr>
          <w:sz w:val="20"/>
        </w:rPr>
        <w:t>Schott,</w:t>
      </w:r>
      <w:r>
        <w:rPr>
          <w:spacing w:val="-17"/>
          <w:sz w:val="20"/>
        </w:rPr>
        <w:t xml:space="preserve"> </w:t>
      </w:r>
      <w:r>
        <w:rPr>
          <w:sz w:val="20"/>
        </w:rPr>
        <w:t>Reed</w:t>
      </w:r>
      <w:r>
        <w:rPr>
          <w:spacing w:val="-9"/>
          <w:sz w:val="20"/>
        </w:rPr>
        <w:t xml:space="preserve"> </w:t>
      </w:r>
      <w:r>
        <w:rPr>
          <w:sz w:val="20"/>
        </w:rPr>
        <w:t>Richter,</w:t>
      </w:r>
      <w:r>
        <w:rPr>
          <w:spacing w:val="-7"/>
          <w:sz w:val="20"/>
        </w:rPr>
        <w:t xml:space="preserve"> </w:t>
      </w:r>
      <w:r>
        <w:rPr>
          <w:sz w:val="20"/>
        </w:rPr>
        <w:t>and</w:t>
      </w:r>
      <w:r>
        <w:rPr>
          <w:spacing w:val="-12"/>
          <w:sz w:val="20"/>
        </w:rPr>
        <w:t xml:space="preserve"> </w:t>
      </w:r>
      <w:r>
        <w:rPr>
          <w:sz w:val="20"/>
        </w:rPr>
        <w:t>Erika</w:t>
      </w:r>
      <w:r>
        <w:rPr>
          <w:spacing w:val="-12"/>
          <w:sz w:val="20"/>
        </w:rPr>
        <w:t xml:space="preserve"> </w:t>
      </w:r>
      <w:r>
        <w:rPr>
          <w:sz w:val="20"/>
        </w:rPr>
        <w:t>(unknown</w:t>
      </w:r>
      <w:r>
        <w:rPr>
          <w:spacing w:val="-6"/>
          <w:sz w:val="20"/>
        </w:rPr>
        <w:t xml:space="preserve"> </w:t>
      </w:r>
      <w:r>
        <w:rPr>
          <w:sz w:val="20"/>
        </w:rPr>
        <w:t>last</w:t>
      </w:r>
      <w:r>
        <w:rPr>
          <w:spacing w:val="-10"/>
          <w:sz w:val="20"/>
        </w:rPr>
        <w:t xml:space="preserve"> </w:t>
      </w:r>
      <w:r>
        <w:rPr>
          <w:sz w:val="20"/>
        </w:rPr>
        <w:t>name).</w:t>
      </w:r>
      <w:r>
        <w:rPr>
          <w:spacing w:val="29"/>
          <w:sz w:val="20"/>
        </w:rPr>
        <w:t xml:space="preserve"> </w:t>
      </w:r>
      <w:r>
        <w:rPr>
          <w:sz w:val="20"/>
        </w:rPr>
        <w:t>Nicholas</w:t>
      </w:r>
      <w:r>
        <w:rPr>
          <w:spacing w:val="-10"/>
          <w:sz w:val="20"/>
        </w:rPr>
        <w:t xml:space="preserve"> </w:t>
      </w:r>
      <w:r>
        <w:rPr>
          <w:sz w:val="20"/>
        </w:rPr>
        <w:t>said</w:t>
      </w:r>
      <w:r>
        <w:rPr>
          <w:spacing w:val="-9"/>
          <w:sz w:val="20"/>
        </w:rPr>
        <w:t xml:space="preserve"> </w:t>
      </w:r>
      <w:r>
        <w:rPr>
          <w:sz w:val="20"/>
        </w:rPr>
        <w:t>they</w:t>
      </w:r>
      <w:r>
        <w:rPr>
          <w:spacing w:val="-9"/>
          <w:sz w:val="20"/>
        </w:rPr>
        <w:t xml:space="preserve"> </w:t>
      </w:r>
      <w:r>
        <w:rPr>
          <w:sz w:val="20"/>
        </w:rPr>
        <w:t>were</w:t>
      </w:r>
      <w:r>
        <w:rPr>
          <w:spacing w:val="-18"/>
          <w:sz w:val="20"/>
        </w:rPr>
        <w:t xml:space="preserve"> </w:t>
      </w:r>
      <w:r>
        <w:rPr>
          <w:sz w:val="20"/>
        </w:rPr>
        <w:t>at</w:t>
      </w:r>
      <w:r>
        <w:rPr>
          <w:spacing w:val="-17"/>
          <w:sz w:val="20"/>
        </w:rPr>
        <w:t xml:space="preserve"> </w:t>
      </w:r>
      <w:r>
        <w:rPr>
          <w:sz w:val="20"/>
        </w:rPr>
        <w:t>a</w:t>
      </w:r>
      <w:r>
        <w:rPr>
          <w:spacing w:val="-14"/>
          <w:sz w:val="20"/>
        </w:rPr>
        <w:t xml:space="preserve"> </w:t>
      </w:r>
      <w:r>
        <w:rPr>
          <w:sz w:val="20"/>
        </w:rPr>
        <w:t>table</w:t>
      </w:r>
      <w:r>
        <w:rPr>
          <w:spacing w:val="-11"/>
          <w:sz w:val="20"/>
        </w:rPr>
        <w:t xml:space="preserve"> </w:t>
      </w:r>
      <w:r>
        <w:rPr>
          <w:sz w:val="20"/>
        </w:rPr>
        <w:t>near the</w:t>
      </w:r>
      <w:r>
        <w:rPr>
          <w:spacing w:val="-11"/>
          <w:sz w:val="20"/>
        </w:rPr>
        <w:t xml:space="preserve"> </w:t>
      </w:r>
      <w:r>
        <w:rPr>
          <w:sz w:val="20"/>
        </w:rPr>
        <w:t>post</w:t>
      </w:r>
      <w:r>
        <w:rPr>
          <w:spacing w:val="-11"/>
          <w:sz w:val="20"/>
        </w:rPr>
        <w:t xml:space="preserve"> </w:t>
      </w:r>
      <w:r>
        <w:rPr>
          <w:sz w:val="20"/>
        </w:rPr>
        <w:t>in</w:t>
      </w:r>
      <w:r>
        <w:rPr>
          <w:spacing w:val="-18"/>
          <w:sz w:val="20"/>
        </w:rPr>
        <w:t xml:space="preserve"> </w:t>
      </w:r>
      <w:r>
        <w:rPr>
          <w:sz w:val="20"/>
        </w:rPr>
        <w:t>the</w:t>
      </w:r>
      <w:r>
        <w:rPr>
          <w:spacing w:val="-17"/>
          <w:sz w:val="20"/>
        </w:rPr>
        <w:t xml:space="preserve"> </w:t>
      </w:r>
      <w:r>
        <w:rPr>
          <w:sz w:val="20"/>
        </w:rPr>
        <w:t>center</w:t>
      </w:r>
      <w:r>
        <w:rPr>
          <w:spacing w:val="-16"/>
          <w:sz w:val="20"/>
        </w:rPr>
        <w:t xml:space="preserve"> </w:t>
      </w:r>
      <w:r>
        <w:rPr>
          <w:sz w:val="20"/>
        </w:rPr>
        <w:t>of</w:t>
      </w:r>
      <w:r>
        <w:rPr>
          <w:spacing w:val="-15"/>
          <w:sz w:val="20"/>
        </w:rPr>
        <w:t xml:space="preserve"> </w:t>
      </w:r>
      <w:r>
        <w:rPr>
          <w:sz w:val="20"/>
        </w:rPr>
        <w:t>the</w:t>
      </w:r>
      <w:r>
        <w:rPr>
          <w:spacing w:val="-17"/>
          <w:sz w:val="20"/>
        </w:rPr>
        <w:t xml:space="preserve"> </w:t>
      </w:r>
      <w:r>
        <w:rPr>
          <w:sz w:val="20"/>
        </w:rPr>
        <w:t>cafeteria.</w:t>
      </w:r>
      <w:r>
        <w:rPr>
          <w:spacing w:val="36"/>
          <w:sz w:val="20"/>
        </w:rPr>
        <w:t xml:space="preserve"> </w:t>
      </w:r>
      <w:r>
        <w:rPr>
          <w:sz w:val="20"/>
        </w:rPr>
        <w:t>From</w:t>
      </w:r>
      <w:r>
        <w:rPr>
          <w:spacing w:val="-3"/>
          <w:sz w:val="20"/>
        </w:rPr>
        <w:t xml:space="preserve"> </w:t>
      </w:r>
      <w:r>
        <w:rPr>
          <w:sz w:val="20"/>
        </w:rPr>
        <w:t>the</w:t>
      </w:r>
      <w:r>
        <w:rPr>
          <w:spacing w:val="-17"/>
          <w:sz w:val="20"/>
        </w:rPr>
        <w:t xml:space="preserve"> </w:t>
      </w:r>
      <w:r>
        <w:rPr>
          <w:sz w:val="20"/>
        </w:rPr>
        <w:t>description,</w:t>
      </w:r>
      <w:r>
        <w:rPr>
          <w:spacing w:val="-1"/>
          <w:sz w:val="20"/>
        </w:rPr>
        <w:t xml:space="preserve"> </w:t>
      </w:r>
      <w:r>
        <w:rPr>
          <w:sz w:val="20"/>
        </w:rPr>
        <w:t>Nicholas</w:t>
      </w:r>
      <w:r>
        <w:rPr>
          <w:spacing w:val="-12"/>
          <w:sz w:val="20"/>
        </w:rPr>
        <w:t xml:space="preserve"> </w:t>
      </w:r>
      <w:r>
        <w:rPr>
          <w:sz w:val="20"/>
        </w:rPr>
        <w:t>gave</w:t>
      </w:r>
      <w:r>
        <w:rPr>
          <w:spacing w:val="-10"/>
          <w:sz w:val="20"/>
        </w:rPr>
        <w:t xml:space="preserve"> </w:t>
      </w:r>
      <w:r>
        <w:rPr>
          <w:sz w:val="20"/>
        </w:rPr>
        <w:t>me</w:t>
      </w:r>
      <w:r>
        <w:rPr>
          <w:spacing w:val="-15"/>
          <w:sz w:val="20"/>
        </w:rPr>
        <w:t xml:space="preserve"> </w:t>
      </w:r>
      <w:r>
        <w:rPr>
          <w:sz w:val="20"/>
        </w:rPr>
        <w:t>of</w:t>
      </w:r>
      <w:r>
        <w:rPr>
          <w:spacing w:val="-24"/>
          <w:sz w:val="20"/>
        </w:rPr>
        <w:t xml:space="preserve"> </w:t>
      </w:r>
      <w:r>
        <w:rPr>
          <w:sz w:val="20"/>
        </w:rPr>
        <w:t>the</w:t>
      </w:r>
      <w:r>
        <w:rPr>
          <w:spacing w:val="-13"/>
          <w:sz w:val="20"/>
        </w:rPr>
        <w:t xml:space="preserve"> </w:t>
      </w:r>
      <w:r>
        <w:rPr>
          <w:sz w:val="20"/>
        </w:rPr>
        <w:t>table's</w:t>
      </w:r>
      <w:r>
        <w:rPr>
          <w:spacing w:val="-4"/>
          <w:sz w:val="20"/>
        </w:rPr>
        <w:t xml:space="preserve"> </w:t>
      </w:r>
      <w:r>
        <w:rPr>
          <w:sz w:val="20"/>
        </w:rPr>
        <w:t>location,</w:t>
      </w:r>
      <w:r>
        <w:rPr>
          <w:spacing w:val="-1"/>
          <w:sz w:val="20"/>
        </w:rPr>
        <w:t xml:space="preserve"> </w:t>
      </w:r>
      <w:r>
        <w:rPr>
          <w:sz w:val="20"/>
        </w:rPr>
        <w:t>I</w:t>
      </w:r>
      <w:r>
        <w:rPr>
          <w:spacing w:val="-6"/>
          <w:sz w:val="20"/>
        </w:rPr>
        <w:t xml:space="preserve"> </w:t>
      </w:r>
      <w:r>
        <w:rPr>
          <w:sz w:val="20"/>
        </w:rPr>
        <w:t>marked</w:t>
      </w:r>
      <w:r>
        <w:rPr>
          <w:spacing w:val="-1"/>
          <w:sz w:val="20"/>
        </w:rPr>
        <w:t xml:space="preserve"> </w:t>
      </w:r>
      <w:r>
        <w:rPr>
          <w:sz w:val="20"/>
        </w:rPr>
        <w:t>the</w:t>
      </w:r>
      <w:r>
        <w:rPr>
          <w:spacing w:val="-8"/>
          <w:sz w:val="20"/>
        </w:rPr>
        <w:t xml:space="preserve"> </w:t>
      </w:r>
      <w:r>
        <w:rPr>
          <w:sz w:val="20"/>
        </w:rPr>
        <w:t>location</w:t>
      </w:r>
      <w:r>
        <w:rPr>
          <w:spacing w:val="-8"/>
          <w:sz w:val="20"/>
        </w:rPr>
        <w:t xml:space="preserve"> </w:t>
      </w:r>
      <w:r>
        <w:rPr>
          <w:sz w:val="20"/>
        </w:rPr>
        <w:t>on a</w:t>
      </w:r>
      <w:r>
        <w:rPr>
          <w:spacing w:val="-14"/>
          <w:sz w:val="20"/>
        </w:rPr>
        <w:t xml:space="preserve"> </w:t>
      </w:r>
      <w:r>
        <w:rPr>
          <w:sz w:val="20"/>
        </w:rPr>
        <w:t>diagram</w:t>
      </w:r>
      <w:r>
        <w:rPr>
          <w:spacing w:val="-9"/>
          <w:sz w:val="20"/>
        </w:rPr>
        <w:t xml:space="preserve"> </w:t>
      </w:r>
      <w:r>
        <w:rPr>
          <w:sz w:val="20"/>
        </w:rPr>
        <w:t>of</w:t>
      </w:r>
      <w:r>
        <w:rPr>
          <w:spacing w:val="-18"/>
          <w:sz w:val="20"/>
        </w:rPr>
        <w:t xml:space="preserve"> </w:t>
      </w:r>
      <w:r>
        <w:rPr>
          <w:sz w:val="20"/>
        </w:rPr>
        <w:t>the</w:t>
      </w:r>
      <w:r>
        <w:rPr>
          <w:spacing w:val="-20"/>
          <w:sz w:val="20"/>
        </w:rPr>
        <w:t xml:space="preserve"> </w:t>
      </w:r>
      <w:r>
        <w:rPr>
          <w:sz w:val="20"/>
        </w:rPr>
        <w:t>Columbine</w:t>
      </w:r>
      <w:r>
        <w:rPr>
          <w:spacing w:val="1"/>
          <w:sz w:val="20"/>
        </w:rPr>
        <w:t xml:space="preserve"> </w:t>
      </w:r>
      <w:r>
        <w:rPr>
          <w:sz w:val="20"/>
        </w:rPr>
        <w:t>High</w:t>
      </w:r>
      <w:r>
        <w:rPr>
          <w:spacing w:val="-18"/>
          <w:sz w:val="20"/>
        </w:rPr>
        <w:t xml:space="preserve"> </w:t>
      </w:r>
      <w:r>
        <w:rPr>
          <w:sz w:val="20"/>
        </w:rPr>
        <w:t>School</w:t>
      </w:r>
      <w:r>
        <w:rPr>
          <w:spacing w:val="-15"/>
          <w:sz w:val="20"/>
        </w:rPr>
        <w:t xml:space="preserve"> </w:t>
      </w:r>
      <w:r>
        <w:rPr>
          <w:sz w:val="20"/>
        </w:rPr>
        <w:t>cafeteria</w:t>
      </w:r>
      <w:r>
        <w:rPr>
          <w:spacing w:val="-15"/>
          <w:sz w:val="20"/>
        </w:rPr>
        <w:t xml:space="preserve"> </w:t>
      </w:r>
      <w:r>
        <w:rPr>
          <w:sz w:val="20"/>
        </w:rPr>
        <w:t>of</w:t>
      </w:r>
      <w:r>
        <w:rPr>
          <w:spacing w:val="-17"/>
          <w:sz w:val="20"/>
        </w:rPr>
        <w:t xml:space="preserve"> </w:t>
      </w:r>
      <w:r>
        <w:rPr>
          <w:sz w:val="20"/>
        </w:rPr>
        <w:t>where</w:t>
      </w:r>
      <w:r>
        <w:rPr>
          <w:spacing w:val="-12"/>
          <w:sz w:val="20"/>
        </w:rPr>
        <w:t xml:space="preserve"> </w:t>
      </w:r>
      <w:r>
        <w:rPr>
          <w:sz w:val="20"/>
        </w:rPr>
        <w:t>he</w:t>
      </w:r>
      <w:r>
        <w:rPr>
          <w:spacing w:val="-22"/>
          <w:sz w:val="20"/>
        </w:rPr>
        <w:t xml:space="preserve"> </w:t>
      </w:r>
      <w:r>
        <w:rPr>
          <w:sz w:val="21"/>
        </w:rPr>
        <w:t>had</w:t>
      </w:r>
      <w:r>
        <w:rPr>
          <w:spacing w:val="-25"/>
          <w:sz w:val="21"/>
        </w:rPr>
        <w:t xml:space="preserve"> </w:t>
      </w:r>
      <w:r>
        <w:rPr>
          <w:sz w:val="20"/>
        </w:rPr>
        <w:t>sat</w:t>
      </w:r>
      <w:r>
        <w:rPr>
          <w:spacing w:val="-22"/>
          <w:sz w:val="20"/>
        </w:rPr>
        <w:t xml:space="preserve"> </w:t>
      </w:r>
      <w:r>
        <w:rPr>
          <w:sz w:val="20"/>
        </w:rPr>
        <w:t>on</w:t>
      </w:r>
      <w:r>
        <w:rPr>
          <w:spacing w:val="-17"/>
          <w:sz w:val="20"/>
        </w:rPr>
        <w:t xml:space="preserve"> </w:t>
      </w:r>
      <w:r>
        <w:rPr>
          <w:sz w:val="20"/>
        </w:rPr>
        <w:t>04-20-99.</w:t>
      </w:r>
      <w:r>
        <w:rPr>
          <w:spacing w:val="34"/>
          <w:sz w:val="20"/>
        </w:rPr>
        <w:t xml:space="preserve"> </w:t>
      </w:r>
      <w:r>
        <w:rPr>
          <w:sz w:val="20"/>
        </w:rPr>
        <w:t>Nicholas</w:t>
      </w:r>
      <w:r>
        <w:rPr>
          <w:spacing w:val="-17"/>
          <w:sz w:val="20"/>
        </w:rPr>
        <w:t xml:space="preserve"> </w:t>
      </w:r>
      <w:r>
        <w:rPr>
          <w:sz w:val="20"/>
        </w:rPr>
        <w:t>said</w:t>
      </w:r>
      <w:r>
        <w:rPr>
          <w:spacing w:val="-9"/>
          <w:sz w:val="20"/>
        </w:rPr>
        <w:t xml:space="preserve"> </w:t>
      </w:r>
      <w:r>
        <w:rPr>
          <w:sz w:val="20"/>
        </w:rPr>
        <w:t>that</w:t>
      </w:r>
      <w:r>
        <w:rPr>
          <w:spacing w:val="-16"/>
          <w:sz w:val="20"/>
        </w:rPr>
        <w:t xml:space="preserve"> </w:t>
      </w:r>
      <w:r>
        <w:rPr>
          <w:sz w:val="20"/>
        </w:rPr>
        <w:t>he</w:t>
      </w:r>
      <w:r>
        <w:rPr>
          <w:spacing w:val="-19"/>
          <w:sz w:val="20"/>
        </w:rPr>
        <w:t xml:space="preserve"> </w:t>
      </w:r>
      <w:r>
        <w:rPr>
          <w:sz w:val="20"/>
        </w:rPr>
        <w:t>could</w:t>
      </w:r>
      <w:r>
        <w:rPr>
          <w:spacing w:val="-14"/>
          <w:sz w:val="20"/>
        </w:rPr>
        <w:t xml:space="preserve"> </w:t>
      </w:r>
      <w:r>
        <w:rPr>
          <w:sz w:val="20"/>
        </w:rPr>
        <w:t>not</w:t>
      </w:r>
      <w:r>
        <w:rPr>
          <w:spacing w:val="-9"/>
          <w:sz w:val="20"/>
        </w:rPr>
        <w:t xml:space="preserve"> </w:t>
      </w:r>
      <w:r>
        <w:rPr>
          <w:sz w:val="20"/>
        </w:rPr>
        <w:t>remember which</w:t>
      </w:r>
      <w:r>
        <w:rPr>
          <w:spacing w:val="-12"/>
          <w:sz w:val="20"/>
        </w:rPr>
        <w:t xml:space="preserve"> </w:t>
      </w:r>
      <w:r>
        <w:rPr>
          <w:sz w:val="20"/>
        </w:rPr>
        <w:t>side</w:t>
      </w:r>
      <w:r>
        <w:rPr>
          <w:spacing w:val="-13"/>
          <w:sz w:val="20"/>
        </w:rPr>
        <w:t xml:space="preserve"> </w:t>
      </w:r>
      <w:r>
        <w:rPr>
          <w:sz w:val="20"/>
        </w:rPr>
        <w:t>of</w:t>
      </w:r>
      <w:r>
        <w:rPr>
          <w:spacing w:val="-15"/>
          <w:sz w:val="20"/>
        </w:rPr>
        <w:t xml:space="preserve"> </w:t>
      </w:r>
      <w:r>
        <w:rPr>
          <w:sz w:val="20"/>
        </w:rPr>
        <w:t>the</w:t>
      </w:r>
      <w:r>
        <w:rPr>
          <w:spacing w:val="-12"/>
          <w:sz w:val="20"/>
        </w:rPr>
        <w:t xml:space="preserve"> </w:t>
      </w:r>
      <w:r>
        <w:rPr>
          <w:sz w:val="20"/>
        </w:rPr>
        <w:t>table</w:t>
      </w:r>
      <w:r>
        <w:rPr>
          <w:spacing w:val="-8"/>
          <w:sz w:val="20"/>
        </w:rPr>
        <w:t xml:space="preserve"> </w:t>
      </w:r>
      <w:r>
        <w:rPr>
          <w:sz w:val="20"/>
        </w:rPr>
        <w:t>he</w:t>
      </w:r>
      <w:r>
        <w:rPr>
          <w:spacing w:val="-3"/>
          <w:sz w:val="20"/>
        </w:rPr>
        <w:t xml:space="preserve"> </w:t>
      </w:r>
      <w:r>
        <w:rPr>
          <w:sz w:val="20"/>
        </w:rPr>
        <w:t>was</w:t>
      </w:r>
      <w:r>
        <w:rPr>
          <w:spacing w:val="-17"/>
          <w:sz w:val="20"/>
        </w:rPr>
        <w:t xml:space="preserve"> </w:t>
      </w:r>
      <w:r>
        <w:rPr>
          <w:sz w:val="20"/>
        </w:rPr>
        <w:t>at,</w:t>
      </w:r>
      <w:r>
        <w:rPr>
          <w:spacing w:val="-21"/>
          <w:sz w:val="20"/>
        </w:rPr>
        <w:t xml:space="preserve"> </w:t>
      </w:r>
      <w:r>
        <w:rPr>
          <w:sz w:val="20"/>
        </w:rPr>
        <w:t>and</w:t>
      </w:r>
      <w:r>
        <w:rPr>
          <w:spacing w:val="-9"/>
          <w:sz w:val="20"/>
        </w:rPr>
        <w:t xml:space="preserve"> </w:t>
      </w:r>
      <w:r>
        <w:rPr>
          <w:sz w:val="20"/>
        </w:rPr>
        <w:t>also</w:t>
      </w:r>
      <w:r>
        <w:rPr>
          <w:spacing w:val="-8"/>
          <w:sz w:val="20"/>
        </w:rPr>
        <w:t xml:space="preserve"> </w:t>
      </w:r>
      <w:r>
        <w:rPr>
          <w:sz w:val="20"/>
        </w:rPr>
        <w:t>could</w:t>
      </w:r>
      <w:r>
        <w:rPr>
          <w:spacing w:val="-1"/>
          <w:sz w:val="20"/>
        </w:rPr>
        <w:t xml:space="preserve"> </w:t>
      </w:r>
      <w:r>
        <w:rPr>
          <w:sz w:val="20"/>
        </w:rPr>
        <w:t>not</w:t>
      </w:r>
      <w:r>
        <w:rPr>
          <w:spacing w:val="-14"/>
          <w:sz w:val="20"/>
        </w:rPr>
        <w:t xml:space="preserve"> </w:t>
      </w:r>
      <w:r>
        <w:rPr>
          <w:sz w:val="20"/>
        </w:rPr>
        <w:t>remember</w:t>
      </w:r>
      <w:r>
        <w:rPr>
          <w:spacing w:val="-1"/>
          <w:sz w:val="20"/>
        </w:rPr>
        <w:t xml:space="preserve"> </w:t>
      </w:r>
      <w:r>
        <w:rPr>
          <w:sz w:val="20"/>
        </w:rPr>
        <w:t>which</w:t>
      </w:r>
      <w:r>
        <w:rPr>
          <w:spacing w:val="-8"/>
          <w:sz w:val="20"/>
        </w:rPr>
        <w:t xml:space="preserve"> </w:t>
      </w:r>
      <w:r>
        <w:rPr>
          <w:sz w:val="20"/>
        </w:rPr>
        <w:t>direction</w:t>
      </w:r>
      <w:r>
        <w:rPr>
          <w:spacing w:val="-1"/>
          <w:sz w:val="20"/>
        </w:rPr>
        <w:t xml:space="preserve"> </w:t>
      </w:r>
      <w:r>
        <w:rPr>
          <w:sz w:val="20"/>
        </w:rPr>
        <w:t>he</w:t>
      </w:r>
      <w:r>
        <w:rPr>
          <w:spacing w:val="-13"/>
          <w:sz w:val="20"/>
        </w:rPr>
        <w:t xml:space="preserve"> </w:t>
      </w:r>
      <w:r>
        <w:rPr>
          <w:sz w:val="20"/>
        </w:rPr>
        <w:t>was</w:t>
      </w:r>
      <w:r>
        <w:rPr>
          <w:spacing w:val="-9"/>
          <w:sz w:val="20"/>
        </w:rPr>
        <w:t xml:space="preserve"> </w:t>
      </w:r>
      <w:r>
        <w:rPr>
          <w:sz w:val="20"/>
        </w:rPr>
        <w:t>facing</w:t>
      </w:r>
      <w:r>
        <w:rPr>
          <w:spacing w:val="-4"/>
          <w:sz w:val="20"/>
        </w:rPr>
        <w:t xml:space="preserve"> </w:t>
      </w:r>
      <w:r>
        <w:rPr>
          <w:sz w:val="20"/>
        </w:rPr>
        <w:t>toward</w:t>
      </w:r>
      <w:r>
        <w:rPr>
          <w:spacing w:val="-7"/>
          <w:sz w:val="20"/>
        </w:rPr>
        <w:t xml:space="preserve"> </w:t>
      </w:r>
      <w:r>
        <w:rPr>
          <w:sz w:val="20"/>
        </w:rPr>
        <w:t>from</w:t>
      </w:r>
      <w:r>
        <w:rPr>
          <w:spacing w:val="-6"/>
          <w:sz w:val="20"/>
        </w:rPr>
        <w:t xml:space="preserve"> </w:t>
      </w:r>
      <w:r>
        <w:rPr>
          <w:sz w:val="20"/>
        </w:rPr>
        <w:t>this</w:t>
      </w:r>
      <w:r>
        <w:rPr>
          <w:spacing w:val="-10"/>
          <w:sz w:val="20"/>
        </w:rPr>
        <w:t xml:space="preserve"> </w:t>
      </w:r>
      <w:r>
        <w:rPr>
          <w:sz w:val="20"/>
        </w:rPr>
        <w:t>selected</w:t>
      </w:r>
      <w:r>
        <w:rPr>
          <w:spacing w:val="2"/>
          <w:sz w:val="20"/>
        </w:rPr>
        <w:t xml:space="preserve"> </w:t>
      </w:r>
      <w:r>
        <w:rPr>
          <w:sz w:val="20"/>
        </w:rPr>
        <w:t>table. I asked Nicholas if he remembered seeing a duff</w:t>
      </w:r>
      <w:r w:rsidR="00E86421">
        <w:rPr>
          <w:sz w:val="20"/>
        </w:rPr>
        <w:t>l</w:t>
      </w:r>
      <w:r>
        <w:rPr>
          <w:sz w:val="20"/>
        </w:rPr>
        <w:t xml:space="preserve">e bag or propane </w:t>
      </w:r>
      <w:r>
        <w:rPr>
          <w:sz w:val="19"/>
        </w:rPr>
        <w:t xml:space="preserve">tank </w:t>
      </w:r>
      <w:r>
        <w:rPr>
          <w:sz w:val="20"/>
        </w:rPr>
        <w:t>in the cafeteria/commons area such as the one later recovered.</w:t>
      </w:r>
      <w:r>
        <w:rPr>
          <w:spacing w:val="25"/>
          <w:sz w:val="20"/>
        </w:rPr>
        <w:t xml:space="preserve"> </w:t>
      </w:r>
      <w:r>
        <w:rPr>
          <w:sz w:val="20"/>
        </w:rPr>
        <w:t>Nicholas</w:t>
      </w:r>
      <w:r>
        <w:rPr>
          <w:spacing w:val="-11"/>
          <w:sz w:val="20"/>
        </w:rPr>
        <w:t xml:space="preserve"> </w:t>
      </w:r>
      <w:r>
        <w:rPr>
          <w:sz w:val="20"/>
        </w:rPr>
        <w:t>said</w:t>
      </w:r>
      <w:r>
        <w:rPr>
          <w:spacing w:val="-5"/>
          <w:sz w:val="20"/>
        </w:rPr>
        <w:t xml:space="preserve"> </w:t>
      </w:r>
      <w:r>
        <w:rPr>
          <w:sz w:val="20"/>
        </w:rPr>
        <w:t>he</w:t>
      </w:r>
      <w:r>
        <w:rPr>
          <w:spacing w:val="-18"/>
          <w:sz w:val="20"/>
        </w:rPr>
        <w:t xml:space="preserve"> </w:t>
      </w:r>
      <w:r>
        <w:rPr>
          <w:sz w:val="20"/>
        </w:rPr>
        <w:t>d</w:t>
      </w:r>
      <w:r w:rsidR="00E86421">
        <w:rPr>
          <w:sz w:val="20"/>
        </w:rPr>
        <w:t>i</w:t>
      </w:r>
      <w:r>
        <w:rPr>
          <w:sz w:val="20"/>
        </w:rPr>
        <w:t>d</w:t>
      </w:r>
      <w:r>
        <w:rPr>
          <w:spacing w:val="-15"/>
          <w:sz w:val="20"/>
        </w:rPr>
        <w:t xml:space="preserve"> </w:t>
      </w:r>
      <w:r>
        <w:rPr>
          <w:sz w:val="20"/>
        </w:rPr>
        <w:t>not</w:t>
      </w:r>
      <w:r>
        <w:rPr>
          <w:spacing w:val="-14"/>
          <w:sz w:val="20"/>
        </w:rPr>
        <w:t xml:space="preserve"> </w:t>
      </w:r>
      <w:r>
        <w:rPr>
          <w:sz w:val="20"/>
        </w:rPr>
        <w:t>see</w:t>
      </w:r>
      <w:r>
        <w:rPr>
          <w:spacing w:val="-17"/>
          <w:sz w:val="20"/>
        </w:rPr>
        <w:t xml:space="preserve"> </w:t>
      </w:r>
      <w:r>
        <w:rPr>
          <w:sz w:val="20"/>
        </w:rPr>
        <w:t>either</w:t>
      </w:r>
      <w:r>
        <w:rPr>
          <w:spacing w:val="-17"/>
          <w:sz w:val="20"/>
        </w:rPr>
        <w:t xml:space="preserve"> </w:t>
      </w:r>
      <w:r>
        <w:rPr>
          <w:sz w:val="20"/>
        </w:rPr>
        <w:t>of</w:t>
      </w:r>
      <w:r>
        <w:rPr>
          <w:spacing w:val="-15"/>
          <w:sz w:val="20"/>
        </w:rPr>
        <w:t xml:space="preserve"> </w:t>
      </w:r>
      <w:r>
        <w:rPr>
          <w:sz w:val="20"/>
        </w:rPr>
        <w:t>these</w:t>
      </w:r>
      <w:r>
        <w:rPr>
          <w:spacing w:val="-5"/>
          <w:sz w:val="20"/>
        </w:rPr>
        <w:t xml:space="preserve"> </w:t>
      </w:r>
      <w:r>
        <w:rPr>
          <w:sz w:val="20"/>
        </w:rPr>
        <w:t>items,</w:t>
      </w:r>
      <w:r>
        <w:rPr>
          <w:spacing w:val="-9"/>
          <w:sz w:val="20"/>
        </w:rPr>
        <w:t xml:space="preserve"> </w:t>
      </w:r>
      <w:r>
        <w:rPr>
          <w:sz w:val="20"/>
        </w:rPr>
        <w:t>and</w:t>
      </w:r>
      <w:r>
        <w:rPr>
          <w:spacing w:val="-14"/>
          <w:sz w:val="20"/>
        </w:rPr>
        <w:t xml:space="preserve"> </w:t>
      </w:r>
      <w:r>
        <w:rPr>
          <w:sz w:val="20"/>
        </w:rPr>
        <w:t>said</w:t>
      </w:r>
      <w:r>
        <w:rPr>
          <w:spacing w:val="3"/>
          <w:sz w:val="20"/>
        </w:rPr>
        <w:t xml:space="preserve"> </w:t>
      </w:r>
      <w:r>
        <w:rPr>
          <w:sz w:val="20"/>
        </w:rPr>
        <w:t>he</w:t>
      </w:r>
      <w:r>
        <w:rPr>
          <w:spacing w:val="-9"/>
          <w:sz w:val="20"/>
        </w:rPr>
        <w:t xml:space="preserve"> </w:t>
      </w:r>
      <w:r>
        <w:rPr>
          <w:sz w:val="20"/>
        </w:rPr>
        <w:t>did</w:t>
      </w:r>
      <w:r>
        <w:rPr>
          <w:spacing w:val="-6"/>
          <w:sz w:val="20"/>
        </w:rPr>
        <w:t xml:space="preserve"> </w:t>
      </w:r>
      <w:r>
        <w:rPr>
          <w:sz w:val="20"/>
        </w:rPr>
        <w:t>not</w:t>
      </w:r>
      <w:r>
        <w:rPr>
          <w:spacing w:val="-8"/>
          <w:sz w:val="20"/>
        </w:rPr>
        <w:t xml:space="preserve"> </w:t>
      </w:r>
      <w:r>
        <w:rPr>
          <w:sz w:val="20"/>
        </w:rPr>
        <w:t>remember</w:t>
      </w:r>
      <w:r>
        <w:rPr>
          <w:spacing w:val="-14"/>
          <w:sz w:val="20"/>
        </w:rPr>
        <w:t xml:space="preserve"> </w:t>
      </w:r>
      <w:r>
        <w:rPr>
          <w:sz w:val="20"/>
        </w:rPr>
        <w:t>seeing</w:t>
      </w:r>
      <w:r>
        <w:rPr>
          <w:spacing w:val="-10"/>
          <w:sz w:val="20"/>
        </w:rPr>
        <w:t xml:space="preserve"> </w:t>
      </w:r>
      <w:r>
        <w:rPr>
          <w:sz w:val="20"/>
        </w:rPr>
        <w:t>anybody</w:t>
      </w:r>
      <w:r>
        <w:rPr>
          <w:spacing w:val="1"/>
          <w:sz w:val="20"/>
        </w:rPr>
        <w:t xml:space="preserve"> </w:t>
      </w:r>
      <w:r>
        <w:rPr>
          <w:sz w:val="20"/>
        </w:rPr>
        <w:t>wearing</w:t>
      </w:r>
      <w:r>
        <w:rPr>
          <w:spacing w:val="-7"/>
          <w:sz w:val="20"/>
        </w:rPr>
        <w:t xml:space="preserve"> </w:t>
      </w:r>
      <w:r>
        <w:rPr>
          <w:sz w:val="20"/>
        </w:rPr>
        <w:t>a</w:t>
      </w:r>
      <w:r>
        <w:rPr>
          <w:spacing w:val="-2"/>
          <w:sz w:val="20"/>
        </w:rPr>
        <w:t xml:space="preserve"> </w:t>
      </w:r>
      <w:r>
        <w:rPr>
          <w:sz w:val="20"/>
        </w:rPr>
        <w:t>trench coat</w:t>
      </w:r>
      <w:r>
        <w:rPr>
          <w:spacing w:val="-22"/>
          <w:sz w:val="20"/>
        </w:rPr>
        <w:t xml:space="preserve"> </w:t>
      </w:r>
      <w:r>
        <w:rPr>
          <w:sz w:val="20"/>
        </w:rPr>
        <w:t>on</w:t>
      </w:r>
      <w:r>
        <w:rPr>
          <w:spacing w:val="-24"/>
          <w:sz w:val="20"/>
        </w:rPr>
        <w:t xml:space="preserve"> </w:t>
      </w:r>
      <w:r>
        <w:rPr>
          <w:sz w:val="20"/>
        </w:rPr>
        <w:t>04-20-99</w:t>
      </w:r>
      <w:r>
        <w:rPr>
          <w:spacing w:val="-14"/>
          <w:sz w:val="20"/>
        </w:rPr>
        <w:t xml:space="preserve"> </w:t>
      </w:r>
      <w:r>
        <w:rPr>
          <w:sz w:val="20"/>
        </w:rPr>
        <w:t>in</w:t>
      </w:r>
      <w:r>
        <w:rPr>
          <w:spacing w:val="-14"/>
          <w:sz w:val="20"/>
        </w:rPr>
        <w:t xml:space="preserve"> </w:t>
      </w:r>
      <w:r>
        <w:rPr>
          <w:sz w:val="20"/>
        </w:rPr>
        <w:t>the</w:t>
      </w:r>
      <w:r>
        <w:rPr>
          <w:spacing w:val="-19"/>
          <w:sz w:val="20"/>
        </w:rPr>
        <w:t xml:space="preserve"> </w:t>
      </w:r>
      <w:r>
        <w:rPr>
          <w:sz w:val="20"/>
        </w:rPr>
        <w:t>cafeteria/commons</w:t>
      </w:r>
      <w:r>
        <w:rPr>
          <w:spacing w:val="-18"/>
          <w:sz w:val="20"/>
        </w:rPr>
        <w:t xml:space="preserve"> </w:t>
      </w:r>
      <w:r>
        <w:rPr>
          <w:sz w:val="20"/>
        </w:rPr>
        <w:t>area.</w:t>
      </w:r>
      <w:r>
        <w:rPr>
          <w:spacing w:val="15"/>
          <w:sz w:val="20"/>
        </w:rPr>
        <w:t xml:space="preserve"> </w:t>
      </w:r>
      <w:r>
        <w:rPr>
          <w:sz w:val="20"/>
        </w:rPr>
        <w:t>He</w:t>
      </w:r>
      <w:r>
        <w:rPr>
          <w:spacing w:val="-20"/>
          <w:sz w:val="20"/>
        </w:rPr>
        <w:t xml:space="preserve"> </w:t>
      </w:r>
      <w:r>
        <w:rPr>
          <w:sz w:val="20"/>
        </w:rPr>
        <w:t>also</w:t>
      </w:r>
      <w:r>
        <w:rPr>
          <w:spacing w:val="-30"/>
          <w:sz w:val="20"/>
        </w:rPr>
        <w:t xml:space="preserve"> </w:t>
      </w:r>
      <w:r>
        <w:rPr>
          <w:sz w:val="20"/>
        </w:rPr>
        <w:t>said</w:t>
      </w:r>
      <w:r>
        <w:rPr>
          <w:spacing w:val="-16"/>
          <w:sz w:val="20"/>
        </w:rPr>
        <w:t xml:space="preserve"> </w:t>
      </w:r>
      <w:r>
        <w:rPr>
          <w:sz w:val="20"/>
        </w:rPr>
        <w:t>he</w:t>
      </w:r>
      <w:r>
        <w:rPr>
          <w:spacing w:val="-20"/>
          <w:sz w:val="20"/>
        </w:rPr>
        <w:t xml:space="preserve"> </w:t>
      </w:r>
      <w:r>
        <w:rPr>
          <w:sz w:val="20"/>
        </w:rPr>
        <w:t>did</w:t>
      </w:r>
      <w:r>
        <w:rPr>
          <w:spacing w:val="-17"/>
          <w:sz w:val="20"/>
        </w:rPr>
        <w:t xml:space="preserve"> </w:t>
      </w:r>
      <w:r>
        <w:rPr>
          <w:sz w:val="20"/>
        </w:rPr>
        <w:t>not</w:t>
      </w:r>
      <w:r>
        <w:rPr>
          <w:spacing w:val="-18"/>
          <w:sz w:val="20"/>
        </w:rPr>
        <w:t xml:space="preserve"> </w:t>
      </w:r>
      <w:r>
        <w:rPr>
          <w:sz w:val="20"/>
        </w:rPr>
        <w:t>remember</w:t>
      </w:r>
      <w:r>
        <w:rPr>
          <w:spacing w:val="-13"/>
          <w:sz w:val="20"/>
        </w:rPr>
        <w:t xml:space="preserve"> </w:t>
      </w:r>
      <w:r>
        <w:rPr>
          <w:sz w:val="20"/>
        </w:rPr>
        <w:t>seeing</w:t>
      </w:r>
      <w:r>
        <w:rPr>
          <w:spacing w:val="-21"/>
          <w:sz w:val="20"/>
        </w:rPr>
        <w:t xml:space="preserve"> </w:t>
      </w:r>
      <w:r>
        <w:rPr>
          <w:sz w:val="20"/>
        </w:rPr>
        <w:t>anybody</w:t>
      </w:r>
      <w:r>
        <w:rPr>
          <w:spacing w:val="-3"/>
          <w:sz w:val="20"/>
        </w:rPr>
        <w:t xml:space="preserve"> </w:t>
      </w:r>
      <w:r>
        <w:rPr>
          <w:sz w:val="20"/>
        </w:rPr>
        <w:t>wearing</w:t>
      </w:r>
      <w:r>
        <w:rPr>
          <w:spacing w:val="-14"/>
          <w:sz w:val="20"/>
        </w:rPr>
        <w:t xml:space="preserve"> </w:t>
      </w:r>
      <w:r>
        <w:rPr>
          <w:sz w:val="20"/>
        </w:rPr>
        <w:t>a</w:t>
      </w:r>
      <w:r>
        <w:rPr>
          <w:spacing w:val="-14"/>
          <w:sz w:val="20"/>
        </w:rPr>
        <w:t xml:space="preserve"> </w:t>
      </w:r>
      <w:r>
        <w:rPr>
          <w:sz w:val="20"/>
        </w:rPr>
        <w:t>trench</w:t>
      </w:r>
      <w:r>
        <w:rPr>
          <w:spacing w:val="-13"/>
          <w:sz w:val="20"/>
        </w:rPr>
        <w:t xml:space="preserve"> </w:t>
      </w:r>
      <w:r>
        <w:rPr>
          <w:sz w:val="20"/>
        </w:rPr>
        <w:t>coat</w:t>
      </w:r>
      <w:r>
        <w:rPr>
          <w:spacing w:val="-13"/>
          <w:sz w:val="20"/>
        </w:rPr>
        <w:t xml:space="preserve"> </w:t>
      </w:r>
      <w:r>
        <w:rPr>
          <w:sz w:val="20"/>
        </w:rPr>
        <w:t>in</w:t>
      </w:r>
      <w:r>
        <w:rPr>
          <w:spacing w:val="-13"/>
          <w:sz w:val="20"/>
        </w:rPr>
        <w:t xml:space="preserve"> </w:t>
      </w:r>
      <w:r>
        <w:rPr>
          <w:sz w:val="20"/>
        </w:rPr>
        <w:t>the hallways of</w:t>
      </w:r>
      <w:r w:rsidR="00E86421">
        <w:rPr>
          <w:sz w:val="20"/>
        </w:rPr>
        <w:t xml:space="preserve"> </w:t>
      </w:r>
      <w:r>
        <w:rPr>
          <w:sz w:val="20"/>
        </w:rPr>
        <w:t>Col</w:t>
      </w:r>
      <w:r w:rsidR="00E86421">
        <w:rPr>
          <w:sz w:val="20"/>
        </w:rPr>
        <w:t>um</w:t>
      </w:r>
      <w:r>
        <w:rPr>
          <w:sz w:val="20"/>
        </w:rPr>
        <w:t>bine High School on</w:t>
      </w:r>
      <w:r>
        <w:rPr>
          <w:spacing w:val="13"/>
          <w:sz w:val="20"/>
        </w:rPr>
        <w:t xml:space="preserve"> </w:t>
      </w:r>
      <w:r>
        <w:rPr>
          <w:sz w:val="20"/>
        </w:rPr>
        <w:t>04-20-99.</w:t>
      </w:r>
    </w:p>
    <w:p w:rsidR="00CE4C9F" w:rsidRDefault="00CE4C9F">
      <w:pPr>
        <w:pStyle w:val="BodyText"/>
        <w:spacing w:before="2"/>
        <w:rPr>
          <w:sz w:val="31"/>
        </w:rPr>
      </w:pPr>
    </w:p>
    <w:p w:rsidR="00CE4C9F" w:rsidRDefault="00C85DFB">
      <w:pPr>
        <w:spacing w:line="388" w:lineRule="auto"/>
        <w:ind w:left="698" w:right="392"/>
        <w:jc w:val="both"/>
        <w:rPr>
          <w:sz w:val="20"/>
        </w:rPr>
      </w:pPr>
      <w:r>
        <w:rPr>
          <w:sz w:val="20"/>
        </w:rPr>
        <w:t>Nicholas</w:t>
      </w:r>
      <w:r>
        <w:rPr>
          <w:spacing w:val="-7"/>
          <w:sz w:val="20"/>
        </w:rPr>
        <w:t xml:space="preserve"> </w:t>
      </w:r>
      <w:r>
        <w:rPr>
          <w:sz w:val="20"/>
        </w:rPr>
        <w:t>Bondar</w:t>
      </w:r>
      <w:r>
        <w:rPr>
          <w:spacing w:val="-16"/>
          <w:sz w:val="20"/>
        </w:rPr>
        <w:t xml:space="preserve"> </w:t>
      </w:r>
      <w:r>
        <w:rPr>
          <w:sz w:val="20"/>
        </w:rPr>
        <w:t>said</w:t>
      </w:r>
      <w:r>
        <w:rPr>
          <w:spacing w:val="-9"/>
          <w:sz w:val="20"/>
        </w:rPr>
        <w:t xml:space="preserve"> </w:t>
      </w:r>
      <w:r>
        <w:rPr>
          <w:sz w:val="20"/>
        </w:rPr>
        <w:t>after</w:t>
      </w:r>
      <w:r>
        <w:rPr>
          <w:spacing w:val="-11"/>
          <w:sz w:val="20"/>
        </w:rPr>
        <w:t xml:space="preserve"> </w:t>
      </w:r>
      <w:r>
        <w:rPr>
          <w:sz w:val="20"/>
        </w:rPr>
        <w:t>having</w:t>
      </w:r>
      <w:r>
        <w:rPr>
          <w:spacing w:val="-16"/>
          <w:sz w:val="20"/>
        </w:rPr>
        <w:t xml:space="preserve"> </w:t>
      </w:r>
      <w:r>
        <w:rPr>
          <w:sz w:val="20"/>
        </w:rPr>
        <w:t>the</w:t>
      </w:r>
      <w:r>
        <w:rPr>
          <w:spacing w:val="-18"/>
          <w:sz w:val="20"/>
        </w:rPr>
        <w:t xml:space="preserve"> </w:t>
      </w:r>
      <w:r>
        <w:rPr>
          <w:sz w:val="20"/>
        </w:rPr>
        <w:t>first</w:t>
      </w:r>
      <w:r>
        <w:rPr>
          <w:spacing w:val="-6"/>
          <w:sz w:val="20"/>
        </w:rPr>
        <w:t xml:space="preserve"> </w:t>
      </w:r>
      <w:r>
        <w:rPr>
          <w:sz w:val="20"/>
        </w:rPr>
        <w:t>hour</w:t>
      </w:r>
      <w:r>
        <w:rPr>
          <w:spacing w:val="-9"/>
          <w:sz w:val="20"/>
        </w:rPr>
        <w:t xml:space="preserve"> </w:t>
      </w:r>
      <w:r>
        <w:rPr>
          <w:sz w:val="20"/>
        </w:rPr>
        <w:t>class</w:t>
      </w:r>
      <w:r>
        <w:rPr>
          <w:spacing w:val="-7"/>
          <w:sz w:val="20"/>
        </w:rPr>
        <w:t xml:space="preserve"> </w:t>
      </w:r>
      <w:r>
        <w:rPr>
          <w:sz w:val="20"/>
        </w:rPr>
        <w:t>off.</w:t>
      </w:r>
      <w:r>
        <w:rPr>
          <w:spacing w:val="-11"/>
          <w:sz w:val="20"/>
        </w:rPr>
        <w:t xml:space="preserve"> </w:t>
      </w:r>
      <w:r>
        <w:rPr>
          <w:sz w:val="20"/>
        </w:rPr>
        <w:t>he</w:t>
      </w:r>
      <w:r>
        <w:rPr>
          <w:spacing w:val="-12"/>
          <w:sz w:val="20"/>
        </w:rPr>
        <w:t xml:space="preserve"> </w:t>
      </w:r>
      <w:r>
        <w:rPr>
          <w:sz w:val="20"/>
        </w:rPr>
        <w:t>went</w:t>
      </w:r>
      <w:r>
        <w:rPr>
          <w:spacing w:val="-13"/>
          <w:sz w:val="20"/>
        </w:rPr>
        <w:t xml:space="preserve"> </w:t>
      </w:r>
      <w:r>
        <w:rPr>
          <w:sz w:val="20"/>
        </w:rPr>
        <w:t>to</w:t>
      </w:r>
      <w:r>
        <w:rPr>
          <w:spacing w:val="-15"/>
          <w:sz w:val="20"/>
        </w:rPr>
        <w:t xml:space="preserve"> </w:t>
      </w:r>
      <w:r>
        <w:rPr>
          <w:sz w:val="20"/>
        </w:rPr>
        <w:t>the</w:t>
      </w:r>
      <w:r>
        <w:rPr>
          <w:spacing w:val="-12"/>
          <w:sz w:val="20"/>
        </w:rPr>
        <w:t xml:space="preserve"> </w:t>
      </w:r>
      <w:r>
        <w:rPr>
          <w:sz w:val="20"/>
        </w:rPr>
        <w:t>second hour</w:t>
      </w:r>
      <w:r>
        <w:rPr>
          <w:spacing w:val="-16"/>
          <w:sz w:val="20"/>
        </w:rPr>
        <w:t xml:space="preserve"> </w:t>
      </w:r>
      <w:r>
        <w:rPr>
          <w:sz w:val="20"/>
        </w:rPr>
        <w:t>class</w:t>
      </w:r>
      <w:r>
        <w:rPr>
          <w:spacing w:val="-10"/>
          <w:sz w:val="20"/>
        </w:rPr>
        <w:t xml:space="preserve"> </w:t>
      </w:r>
      <w:r>
        <w:rPr>
          <w:sz w:val="20"/>
        </w:rPr>
        <w:t>which</w:t>
      </w:r>
      <w:r>
        <w:rPr>
          <w:spacing w:val="-4"/>
          <w:sz w:val="20"/>
        </w:rPr>
        <w:t xml:space="preserve"> </w:t>
      </w:r>
      <w:r>
        <w:rPr>
          <w:sz w:val="20"/>
        </w:rPr>
        <w:t>was</w:t>
      </w:r>
      <w:r>
        <w:rPr>
          <w:spacing w:val="-18"/>
          <w:sz w:val="20"/>
        </w:rPr>
        <w:t xml:space="preserve"> </w:t>
      </w:r>
      <w:r>
        <w:rPr>
          <w:sz w:val="20"/>
        </w:rPr>
        <w:t>a</w:t>
      </w:r>
      <w:r>
        <w:rPr>
          <w:spacing w:val="-1"/>
          <w:sz w:val="20"/>
        </w:rPr>
        <w:t xml:space="preserve"> </w:t>
      </w:r>
      <w:r>
        <w:rPr>
          <w:sz w:val="20"/>
        </w:rPr>
        <w:t>journalism</w:t>
      </w:r>
      <w:r>
        <w:rPr>
          <w:spacing w:val="1"/>
          <w:sz w:val="20"/>
        </w:rPr>
        <w:t xml:space="preserve"> </w:t>
      </w:r>
      <w:r>
        <w:rPr>
          <w:sz w:val="20"/>
        </w:rPr>
        <w:t>class</w:t>
      </w:r>
      <w:r>
        <w:rPr>
          <w:spacing w:val="-7"/>
          <w:sz w:val="20"/>
        </w:rPr>
        <w:t xml:space="preserve"> </w:t>
      </w:r>
      <w:r>
        <w:rPr>
          <w:sz w:val="20"/>
        </w:rPr>
        <w:t>from 0825</w:t>
      </w:r>
      <w:r>
        <w:rPr>
          <w:spacing w:val="-9"/>
          <w:sz w:val="20"/>
        </w:rPr>
        <w:t xml:space="preserve"> </w:t>
      </w:r>
      <w:r>
        <w:rPr>
          <w:sz w:val="20"/>
        </w:rPr>
        <w:t>to</w:t>
      </w:r>
      <w:r>
        <w:rPr>
          <w:spacing w:val="-20"/>
          <w:sz w:val="20"/>
        </w:rPr>
        <w:t xml:space="preserve"> </w:t>
      </w:r>
      <w:r>
        <w:rPr>
          <w:sz w:val="20"/>
        </w:rPr>
        <w:t>approximately0915</w:t>
      </w:r>
      <w:r>
        <w:rPr>
          <w:spacing w:val="-8"/>
          <w:sz w:val="20"/>
        </w:rPr>
        <w:t xml:space="preserve"> </w:t>
      </w:r>
      <w:r>
        <w:rPr>
          <w:sz w:val="20"/>
        </w:rPr>
        <w:t>hours,</w:t>
      </w:r>
      <w:r>
        <w:rPr>
          <w:spacing w:val="-15"/>
          <w:sz w:val="20"/>
        </w:rPr>
        <w:t xml:space="preserve"> </w:t>
      </w:r>
      <w:r>
        <w:rPr>
          <w:sz w:val="20"/>
        </w:rPr>
        <w:t>and</w:t>
      </w:r>
      <w:r>
        <w:rPr>
          <w:spacing w:val="-13"/>
          <w:sz w:val="20"/>
        </w:rPr>
        <w:t xml:space="preserve"> </w:t>
      </w:r>
      <w:r>
        <w:rPr>
          <w:sz w:val="20"/>
        </w:rPr>
        <w:t>was</w:t>
      </w:r>
      <w:r>
        <w:rPr>
          <w:spacing w:val="-19"/>
          <w:sz w:val="20"/>
        </w:rPr>
        <w:t xml:space="preserve"> </w:t>
      </w:r>
      <w:r>
        <w:rPr>
          <w:sz w:val="20"/>
        </w:rPr>
        <w:t>on</w:t>
      </w:r>
      <w:r>
        <w:rPr>
          <w:spacing w:val="-17"/>
          <w:sz w:val="20"/>
        </w:rPr>
        <w:t xml:space="preserve"> </w:t>
      </w:r>
      <w:r>
        <w:rPr>
          <w:sz w:val="20"/>
        </w:rPr>
        <w:t>the</w:t>
      </w:r>
      <w:r>
        <w:rPr>
          <w:spacing w:val="-12"/>
          <w:sz w:val="20"/>
        </w:rPr>
        <w:t xml:space="preserve"> </w:t>
      </w:r>
      <w:r>
        <w:rPr>
          <w:sz w:val="20"/>
        </w:rPr>
        <w:t>upper</w:t>
      </w:r>
      <w:r>
        <w:rPr>
          <w:spacing w:val="-8"/>
          <w:sz w:val="20"/>
        </w:rPr>
        <w:t xml:space="preserve"> </w:t>
      </w:r>
      <w:r>
        <w:rPr>
          <w:sz w:val="20"/>
        </w:rPr>
        <w:t>level</w:t>
      </w:r>
      <w:r>
        <w:rPr>
          <w:spacing w:val="-12"/>
          <w:sz w:val="20"/>
        </w:rPr>
        <w:t xml:space="preserve"> </w:t>
      </w:r>
      <w:r>
        <w:rPr>
          <w:sz w:val="20"/>
        </w:rPr>
        <w:t>of</w:t>
      </w:r>
      <w:r>
        <w:rPr>
          <w:spacing w:val="-11"/>
          <w:sz w:val="20"/>
        </w:rPr>
        <w:t xml:space="preserve"> </w:t>
      </w:r>
      <w:r>
        <w:rPr>
          <w:sz w:val="20"/>
        </w:rPr>
        <w:t>Columbine</w:t>
      </w:r>
      <w:r>
        <w:rPr>
          <w:spacing w:val="4"/>
          <w:sz w:val="20"/>
        </w:rPr>
        <w:t xml:space="preserve"> </w:t>
      </w:r>
      <w:r>
        <w:rPr>
          <w:sz w:val="20"/>
        </w:rPr>
        <w:t>High</w:t>
      </w:r>
      <w:r>
        <w:rPr>
          <w:spacing w:val="-8"/>
          <w:sz w:val="20"/>
        </w:rPr>
        <w:t xml:space="preserve"> </w:t>
      </w:r>
      <w:r>
        <w:rPr>
          <w:sz w:val="20"/>
        </w:rPr>
        <w:t>School.</w:t>
      </w:r>
      <w:r>
        <w:rPr>
          <w:spacing w:val="47"/>
          <w:sz w:val="20"/>
        </w:rPr>
        <w:t xml:space="preserve"> </w:t>
      </w:r>
      <w:r>
        <w:rPr>
          <w:sz w:val="20"/>
        </w:rPr>
        <w:t>Nicholas</w:t>
      </w:r>
      <w:r>
        <w:rPr>
          <w:spacing w:val="-3"/>
          <w:sz w:val="20"/>
        </w:rPr>
        <w:t xml:space="preserve"> </w:t>
      </w:r>
      <w:r>
        <w:rPr>
          <w:sz w:val="20"/>
        </w:rPr>
        <w:t>said</w:t>
      </w:r>
      <w:r>
        <w:rPr>
          <w:spacing w:val="-10"/>
          <w:sz w:val="20"/>
        </w:rPr>
        <w:t xml:space="preserve"> </w:t>
      </w:r>
      <w:r>
        <w:rPr>
          <w:sz w:val="20"/>
        </w:rPr>
        <w:t>after</w:t>
      </w:r>
      <w:r>
        <w:rPr>
          <w:spacing w:val="-3"/>
          <w:sz w:val="20"/>
        </w:rPr>
        <w:t xml:space="preserve"> </w:t>
      </w:r>
      <w:r>
        <w:rPr>
          <w:sz w:val="20"/>
        </w:rPr>
        <w:t>the</w:t>
      </w:r>
      <w:r>
        <w:rPr>
          <w:spacing w:val="-13"/>
          <w:sz w:val="20"/>
        </w:rPr>
        <w:t xml:space="preserve"> </w:t>
      </w:r>
      <w:r>
        <w:rPr>
          <w:sz w:val="20"/>
        </w:rPr>
        <w:t>journalism class</w:t>
      </w:r>
      <w:r>
        <w:rPr>
          <w:spacing w:val="-16"/>
          <w:sz w:val="20"/>
        </w:rPr>
        <w:t xml:space="preserve"> </w:t>
      </w:r>
      <w:r>
        <w:rPr>
          <w:sz w:val="20"/>
        </w:rPr>
        <w:t>was</w:t>
      </w:r>
      <w:r>
        <w:rPr>
          <w:spacing w:val="-21"/>
          <w:sz w:val="20"/>
        </w:rPr>
        <w:t xml:space="preserve"> </w:t>
      </w:r>
      <w:r>
        <w:rPr>
          <w:sz w:val="20"/>
        </w:rPr>
        <w:t>over,</w:t>
      </w:r>
      <w:r>
        <w:rPr>
          <w:spacing w:val="-12"/>
          <w:sz w:val="20"/>
        </w:rPr>
        <w:t xml:space="preserve"> </w:t>
      </w:r>
      <w:r>
        <w:rPr>
          <w:sz w:val="20"/>
        </w:rPr>
        <w:t>he</w:t>
      </w:r>
      <w:r>
        <w:rPr>
          <w:spacing w:val="-19"/>
          <w:sz w:val="20"/>
        </w:rPr>
        <w:t xml:space="preserve"> </w:t>
      </w:r>
      <w:r>
        <w:rPr>
          <w:sz w:val="20"/>
        </w:rPr>
        <w:t>went</w:t>
      </w:r>
      <w:r>
        <w:rPr>
          <w:spacing w:val="-21"/>
          <w:sz w:val="20"/>
        </w:rPr>
        <w:t xml:space="preserve"> </w:t>
      </w:r>
      <w:r>
        <w:rPr>
          <w:sz w:val="20"/>
        </w:rPr>
        <w:t>to</w:t>
      </w:r>
      <w:r>
        <w:rPr>
          <w:spacing w:val="-14"/>
          <w:sz w:val="20"/>
        </w:rPr>
        <w:t xml:space="preserve"> </w:t>
      </w:r>
      <w:r>
        <w:rPr>
          <w:sz w:val="20"/>
        </w:rPr>
        <w:t>his</w:t>
      </w:r>
      <w:r>
        <w:rPr>
          <w:spacing w:val="-27"/>
          <w:sz w:val="20"/>
        </w:rPr>
        <w:t xml:space="preserve"> </w:t>
      </w:r>
      <w:r>
        <w:rPr>
          <w:sz w:val="20"/>
        </w:rPr>
        <w:t>third</w:t>
      </w:r>
      <w:r>
        <w:rPr>
          <w:spacing w:val="-18"/>
          <w:sz w:val="20"/>
        </w:rPr>
        <w:t xml:space="preserve"> </w:t>
      </w:r>
      <w:r>
        <w:rPr>
          <w:sz w:val="20"/>
        </w:rPr>
        <w:t>hour</w:t>
      </w:r>
      <w:r>
        <w:rPr>
          <w:spacing w:val="-23"/>
          <w:sz w:val="20"/>
        </w:rPr>
        <w:t xml:space="preserve"> </w:t>
      </w:r>
      <w:r>
        <w:rPr>
          <w:sz w:val="20"/>
        </w:rPr>
        <w:t>class,</w:t>
      </w:r>
      <w:r>
        <w:rPr>
          <w:spacing w:val="-17"/>
          <w:sz w:val="20"/>
        </w:rPr>
        <w:t xml:space="preserve"> </w:t>
      </w:r>
      <w:r>
        <w:rPr>
          <w:sz w:val="20"/>
        </w:rPr>
        <w:t>which</w:t>
      </w:r>
      <w:r>
        <w:rPr>
          <w:spacing w:val="-20"/>
          <w:sz w:val="20"/>
        </w:rPr>
        <w:t xml:space="preserve"> </w:t>
      </w:r>
      <w:r>
        <w:rPr>
          <w:sz w:val="20"/>
        </w:rPr>
        <w:t>was</w:t>
      </w:r>
      <w:r>
        <w:rPr>
          <w:spacing w:val="-21"/>
          <w:sz w:val="20"/>
        </w:rPr>
        <w:t xml:space="preserve"> </w:t>
      </w:r>
      <w:r>
        <w:rPr>
          <w:sz w:val="20"/>
        </w:rPr>
        <w:t>an</w:t>
      </w:r>
      <w:r>
        <w:rPr>
          <w:spacing w:val="-18"/>
          <w:sz w:val="20"/>
        </w:rPr>
        <w:t xml:space="preserve"> </w:t>
      </w:r>
      <w:r>
        <w:rPr>
          <w:sz w:val="20"/>
        </w:rPr>
        <w:t>English</w:t>
      </w:r>
      <w:r>
        <w:rPr>
          <w:spacing w:val="-15"/>
          <w:sz w:val="20"/>
        </w:rPr>
        <w:t xml:space="preserve"> </w:t>
      </w:r>
      <w:r>
        <w:rPr>
          <w:sz w:val="20"/>
        </w:rPr>
        <w:t>class</w:t>
      </w:r>
      <w:r>
        <w:rPr>
          <w:spacing w:val="-22"/>
          <w:sz w:val="20"/>
        </w:rPr>
        <w:t xml:space="preserve"> </w:t>
      </w:r>
      <w:r>
        <w:rPr>
          <w:sz w:val="20"/>
        </w:rPr>
        <w:t>from</w:t>
      </w:r>
      <w:r>
        <w:rPr>
          <w:spacing w:val="-25"/>
          <w:sz w:val="20"/>
        </w:rPr>
        <w:t xml:space="preserve"> </w:t>
      </w:r>
      <w:r>
        <w:rPr>
          <w:sz w:val="20"/>
        </w:rPr>
        <w:t>approximately</w:t>
      </w:r>
      <w:r>
        <w:rPr>
          <w:spacing w:val="-5"/>
          <w:sz w:val="20"/>
        </w:rPr>
        <w:t xml:space="preserve"> </w:t>
      </w:r>
      <w:r>
        <w:rPr>
          <w:sz w:val="20"/>
        </w:rPr>
        <w:t>0920</w:t>
      </w:r>
      <w:r>
        <w:rPr>
          <w:spacing w:val="-19"/>
          <w:sz w:val="20"/>
        </w:rPr>
        <w:t xml:space="preserve"> </w:t>
      </w:r>
      <w:r>
        <w:rPr>
          <w:sz w:val="20"/>
        </w:rPr>
        <w:t>to</w:t>
      </w:r>
      <w:r>
        <w:rPr>
          <w:spacing w:val="-15"/>
          <w:sz w:val="20"/>
        </w:rPr>
        <w:t xml:space="preserve"> </w:t>
      </w:r>
      <w:r>
        <w:rPr>
          <w:sz w:val="20"/>
        </w:rPr>
        <w:t>!015</w:t>
      </w:r>
      <w:r>
        <w:rPr>
          <w:spacing w:val="-15"/>
          <w:sz w:val="20"/>
        </w:rPr>
        <w:t xml:space="preserve"> </w:t>
      </w:r>
      <w:r>
        <w:rPr>
          <w:sz w:val="20"/>
        </w:rPr>
        <w:t>hours.</w:t>
      </w:r>
      <w:r>
        <w:rPr>
          <w:spacing w:val="-24"/>
          <w:sz w:val="20"/>
        </w:rPr>
        <w:t xml:space="preserve"> </w:t>
      </w:r>
      <w:r>
        <w:rPr>
          <w:sz w:val="20"/>
        </w:rPr>
        <w:t>and</w:t>
      </w:r>
      <w:r>
        <w:rPr>
          <w:spacing w:val="-20"/>
          <w:sz w:val="20"/>
        </w:rPr>
        <w:t xml:space="preserve"> </w:t>
      </w:r>
      <w:r>
        <w:rPr>
          <w:sz w:val="20"/>
        </w:rPr>
        <w:t>was</w:t>
      </w:r>
      <w:r>
        <w:rPr>
          <w:spacing w:val="-29"/>
          <w:sz w:val="20"/>
        </w:rPr>
        <w:t xml:space="preserve"> </w:t>
      </w:r>
      <w:r>
        <w:rPr>
          <w:sz w:val="20"/>
        </w:rPr>
        <w:t>a</w:t>
      </w:r>
      <w:r w:rsidR="00E86421">
        <w:rPr>
          <w:sz w:val="20"/>
        </w:rPr>
        <w:t>l</w:t>
      </w:r>
      <w:r>
        <w:rPr>
          <w:sz w:val="20"/>
        </w:rPr>
        <w:t>so on</w:t>
      </w:r>
      <w:r>
        <w:rPr>
          <w:spacing w:val="-13"/>
          <w:sz w:val="20"/>
        </w:rPr>
        <w:t xml:space="preserve"> </w:t>
      </w:r>
      <w:r>
        <w:rPr>
          <w:sz w:val="20"/>
        </w:rPr>
        <w:t>the</w:t>
      </w:r>
      <w:r>
        <w:rPr>
          <w:spacing w:val="-22"/>
          <w:sz w:val="20"/>
        </w:rPr>
        <w:t xml:space="preserve"> </w:t>
      </w:r>
      <w:r>
        <w:rPr>
          <w:sz w:val="20"/>
        </w:rPr>
        <w:t>upper</w:t>
      </w:r>
      <w:r>
        <w:rPr>
          <w:spacing w:val="-13"/>
          <w:sz w:val="20"/>
        </w:rPr>
        <w:t xml:space="preserve"> </w:t>
      </w:r>
      <w:r w:rsidR="00E86421">
        <w:rPr>
          <w:sz w:val="20"/>
        </w:rPr>
        <w:t>l</w:t>
      </w:r>
      <w:r>
        <w:rPr>
          <w:sz w:val="20"/>
        </w:rPr>
        <w:t>eve</w:t>
      </w:r>
      <w:r w:rsidR="00E86421">
        <w:rPr>
          <w:sz w:val="20"/>
        </w:rPr>
        <w:t>l</w:t>
      </w:r>
      <w:r>
        <w:rPr>
          <w:spacing w:val="-22"/>
          <w:sz w:val="20"/>
        </w:rPr>
        <w:t xml:space="preserve"> </w:t>
      </w:r>
      <w:r>
        <w:rPr>
          <w:sz w:val="20"/>
        </w:rPr>
        <w:t>of</w:t>
      </w:r>
      <w:r>
        <w:rPr>
          <w:spacing w:val="-19"/>
          <w:sz w:val="20"/>
        </w:rPr>
        <w:t xml:space="preserve"> </w:t>
      </w:r>
      <w:r>
        <w:rPr>
          <w:sz w:val="20"/>
        </w:rPr>
        <w:t>the</w:t>
      </w:r>
      <w:r>
        <w:rPr>
          <w:spacing w:val="-22"/>
          <w:sz w:val="20"/>
        </w:rPr>
        <w:t xml:space="preserve"> </w:t>
      </w:r>
      <w:r>
        <w:rPr>
          <w:sz w:val="20"/>
        </w:rPr>
        <w:t>school.</w:t>
      </w:r>
      <w:r>
        <w:rPr>
          <w:spacing w:val="22"/>
          <w:sz w:val="20"/>
        </w:rPr>
        <w:t xml:space="preserve"> </w:t>
      </w:r>
      <w:r>
        <w:rPr>
          <w:sz w:val="20"/>
        </w:rPr>
        <w:t>Nicholas</w:t>
      </w:r>
      <w:r>
        <w:rPr>
          <w:spacing w:val="-7"/>
          <w:sz w:val="20"/>
        </w:rPr>
        <w:t xml:space="preserve"> </w:t>
      </w:r>
      <w:r>
        <w:rPr>
          <w:sz w:val="20"/>
        </w:rPr>
        <w:t>said</w:t>
      </w:r>
      <w:r>
        <w:rPr>
          <w:spacing w:val="-8"/>
          <w:sz w:val="20"/>
        </w:rPr>
        <w:t xml:space="preserve"> </w:t>
      </w:r>
      <w:r>
        <w:rPr>
          <w:sz w:val="20"/>
        </w:rPr>
        <w:t>when</w:t>
      </w:r>
      <w:r>
        <w:rPr>
          <w:spacing w:val="-15"/>
          <w:sz w:val="20"/>
        </w:rPr>
        <w:t xml:space="preserve"> </w:t>
      </w:r>
      <w:r>
        <w:rPr>
          <w:sz w:val="20"/>
        </w:rPr>
        <w:t>his</w:t>
      </w:r>
      <w:r>
        <w:rPr>
          <w:spacing w:val="-18"/>
          <w:sz w:val="20"/>
        </w:rPr>
        <w:t xml:space="preserve"> </w:t>
      </w:r>
      <w:r>
        <w:rPr>
          <w:sz w:val="20"/>
        </w:rPr>
        <w:t>journalism</w:t>
      </w:r>
      <w:r>
        <w:rPr>
          <w:spacing w:val="-6"/>
          <w:sz w:val="20"/>
        </w:rPr>
        <w:t xml:space="preserve"> </w:t>
      </w:r>
      <w:r>
        <w:rPr>
          <w:sz w:val="20"/>
        </w:rPr>
        <w:t>class</w:t>
      </w:r>
      <w:r>
        <w:rPr>
          <w:spacing w:val="-6"/>
          <w:sz w:val="20"/>
        </w:rPr>
        <w:t xml:space="preserve"> </w:t>
      </w:r>
      <w:r>
        <w:rPr>
          <w:sz w:val="20"/>
        </w:rPr>
        <w:t>was</w:t>
      </w:r>
      <w:r>
        <w:rPr>
          <w:spacing w:val="-19"/>
          <w:sz w:val="20"/>
        </w:rPr>
        <w:t xml:space="preserve"> </w:t>
      </w:r>
      <w:r>
        <w:rPr>
          <w:sz w:val="20"/>
        </w:rPr>
        <w:t>over.</w:t>
      </w:r>
      <w:r>
        <w:rPr>
          <w:spacing w:val="-18"/>
          <w:sz w:val="20"/>
        </w:rPr>
        <w:t xml:space="preserve"> </w:t>
      </w:r>
      <w:r>
        <w:rPr>
          <w:sz w:val="20"/>
        </w:rPr>
        <w:t>he</w:t>
      </w:r>
      <w:r>
        <w:rPr>
          <w:spacing w:val="-15"/>
          <w:sz w:val="20"/>
        </w:rPr>
        <w:t xml:space="preserve"> </w:t>
      </w:r>
      <w:r>
        <w:rPr>
          <w:sz w:val="20"/>
        </w:rPr>
        <w:t>went</w:t>
      </w:r>
      <w:r>
        <w:rPr>
          <w:spacing w:val="-18"/>
          <w:sz w:val="20"/>
        </w:rPr>
        <w:t xml:space="preserve"> </w:t>
      </w:r>
      <w:r>
        <w:rPr>
          <w:sz w:val="20"/>
        </w:rPr>
        <w:t>to</w:t>
      </w:r>
      <w:r>
        <w:rPr>
          <w:spacing w:val="-17"/>
          <w:sz w:val="20"/>
        </w:rPr>
        <w:t xml:space="preserve"> </w:t>
      </w:r>
      <w:r>
        <w:rPr>
          <w:sz w:val="20"/>
        </w:rPr>
        <w:t>his</w:t>
      </w:r>
      <w:r>
        <w:rPr>
          <w:spacing w:val="-21"/>
          <w:sz w:val="20"/>
        </w:rPr>
        <w:t xml:space="preserve"> </w:t>
      </w:r>
      <w:r>
        <w:rPr>
          <w:sz w:val="20"/>
        </w:rPr>
        <w:t>fourth</w:t>
      </w:r>
      <w:r>
        <w:rPr>
          <w:spacing w:val="-8"/>
          <w:sz w:val="20"/>
        </w:rPr>
        <w:t xml:space="preserve"> </w:t>
      </w:r>
      <w:r>
        <w:rPr>
          <w:sz w:val="20"/>
        </w:rPr>
        <w:t>hour</w:t>
      </w:r>
      <w:r>
        <w:rPr>
          <w:spacing w:val="-20"/>
          <w:sz w:val="20"/>
        </w:rPr>
        <w:t xml:space="preserve"> </w:t>
      </w:r>
      <w:r>
        <w:rPr>
          <w:sz w:val="20"/>
        </w:rPr>
        <w:t>class.</w:t>
      </w:r>
      <w:r>
        <w:rPr>
          <w:spacing w:val="-18"/>
          <w:sz w:val="20"/>
        </w:rPr>
        <w:t xml:space="preserve"> </w:t>
      </w:r>
      <w:r>
        <w:rPr>
          <w:sz w:val="20"/>
        </w:rPr>
        <w:t>which</w:t>
      </w:r>
      <w:r>
        <w:rPr>
          <w:spacing w:val="-8"/>
          <w:sz w:val="20"/>
        </w:rPr>
        <w:t xml:space="preserve"> </w:t>
      </w:r>
      <w:r>
        <w:rPr>
          <w:sz w:val="20"/>
        </w:rPr>
        <w:t>was a</w:t>
      </w:r>
      <w:r>
        <w:rPr>
          <w:spacing w:val="-26"/>
          <w:sz w:val="20"/>
        </w:rPr>
        <w:t xml:space="preserve"> </w:t>
      </w:r>
      <w:r>
        <w:rPr>
          <w:sz w:val="20"/>
        </w:rPr>
        <w:t>wood</w:t>
      </w:r>
      <w:r>
        <w:rPr>
          <w:spacing w:val="-25"/>
          <w:sz w:val="20"/>
        </w:rPr>
        <w:t xml:space="preserve"> </w:t>
      </w:r>
      <w:r>
        <w:rPr>
          <w:sz w:val="20"/>
        </w:rPr>
        <w:t>shop</w:t>
      </w:r>
      <w:r>
        <w:rPr>
          <w:spacing w:val="-29"/>
          <w:sz w:val="20"/>
        </w:rPr>
        <w:t xml:space="preserve"> </w:t>
      </w:r>
      <w:r>
        <w:rPr>
          <w:sz w:val="20"/>
        </w:rPr>
        <w:t>class</w:t>
      </w:r>
      <w:r>
        <w:rPr>
          <w:spacing w:val="-24"/>
          <w:sz w:val="20"/>
        </w:rPr>
        <w:t xml:space="preserve"> </w:t>
      </w:r>
      <w:r>
        <w:rPr>
          <w:sz w:val="20"/>
        </w:rPr>
        <w:t>from</w:t>
      </w:r>
      <w:r>
        <w:rPr>
          <w:spacing w:val="-18"/>
          <w:sz w:val="20"/>
        </w:rPr>
        <w:t xml:space="preserve"> </w:t>
      </w:r>
      <w:r>
        <w:rPr>
          <w:sz w:val="20"/>
        </w:rPr>
        <w:t>approximately</w:t>
      </w:r>
      <w:r>
        <w:rPr>
          <w:spacing w:val="-7"/>
          <w:sz w:val="20"/>
        </w:rPr>
        <w:t xml:space="preserve"> </w:t>
      </w:r>
      <w:r>
        <w:rPr>
          <w:sz w:val="20"/>
        </w:rPr>
        <w:t>1020</w:t>
      </w:r>
      <w:r>
        <w:rPr>
          <w:spacing w:val="-20"/>
          <w:sz w:val="20"/>
        </w:rPr>
        <w:t xml:space="preserve"> </w:t>
      </w:r>
      <w:r>
        <w:rPr>
          <w:sz w:val="20"/>
        </w:rPr>
        <w:t>to</w:t>
      </w:r>
      <w:r>
        <w:rPr>
          <w:spacing w:val="-25"/>
          <w:sz w:val="20"/>
        </w:rPr>
        <w:t xml:space="preserve"> </w:t>
      </w:r>
      <w:r>
        <w:rPr>
          <w:sz w:val="20"/>
        </w:rPr>
        <w:t>1110</w:t>
      </w:r>
      <w:r>
        <w:rPr>
          <w:spacing w:val="-18"/>
          <w:sz w:val="20"/>
        </w:rPr>
        <w:t xml:space="preserve"> </w:t>
      </w:r>
      <w:r>
        <w:rPr>
          <w:sz w:val="20"/>
        </w:rPr>
        <w:t>hours,</w:t>
      </w:r>
      <w:r>
        <w:rPr>
          <w:spacing w:val="-29"/>
          <w:sz w:val="20"/>
        </w:rPr>
        <w:t xml:space="preserve"> </w:t>
      </w:r>
      <w:r>
        <w:rPr>
          <w:sz w:val="20"/>
        </w:rPr>
        <w:t>and</w:t>
      </w:r>
      <w:r>
        <w:rPr>
          <w:spacing w:val="-28"/>
          <w:sz w:val="20"/>
        </w:rPr>
        <w:t xml:space="preserve"> </w:t>
      </w:r>
      <w:r>
        <w:rPr>
          <w:sz w:val="20"/>
        </w:rPr>
        <w:t>said</w:t>
      </w:r>
      <w:r>
        <w:rPr>
          <w:spacing w:val="-28"/>
          <w:sz w:val="20"/>
        </w:rPr>
        <w:t xml:space="preserve"> </w:t>
      </w:r>
      <w:r>
        <w:rPr>
          <w:sz w:val="20"/>
        </w:rPr>
        <w:t>this</w:t>
      </w:r>
      <w:r>
        <w:rPr>
          <w:spacing w:val="-25"/>
          <w:sz w:val="20"/>
        </w:rPr>
        <w:t xml:space="preserve"> </w:t>
      </w:r>
      <w:r>
        <w:rPr>
          <w:sz w:val="20"/>
        </w:rPr>
        <w:t>class</w:t>
      </w:r>
      <w:r>
        <w:rPr>
          <w:spacing w:val="-18"/>
          <w:sz w:val="20"/>
        </w:rPr>
        <w:t xml:space="preserve"> </w:t>
      </w:r>
      <w:r>
        <w:rPr>
          <w:sz w:val="20"/>
        </w:rPr>
        <w:t>was</w:t>
      </w:r>
      <w:r>
        <w:rPr>
          <w:spacing w:val="-23"/>
          <w:sz w:val="20"/>
        </w:rPr>
        <w:t xml:space="preserve"> </w:t>
      </w:r>
      <w:r>
        <w:rPr>
          <w:sz w:val="20"/>
        </w:rPr>
        <w:t>also</w:t>
      </w:r>
      <w:r>
        <w:rPr>
          <w:spacing w:val="-31"/>
          <w:sz w:val="20"/>
        </w:rPr>
        <w:t xml:space="preserve"> </w:t>
      </w:r>
      <w:r>
        <w:rPr>
          <w:sz w:val="20"/>
        </w:rPr>
        <w:t>on</w:t>
      </w:r>
      <w:r>
        <w:rPr>
          <w:spacing w:val="-25"/>
          <w:sz w:val="20"/>
        </w:rPr>
        <w:t xml:space="preserve"> </w:t>
      </w:r>
      <w:r>
        <w:rPr>
          <w:sz w:val="20"/>
        </w:rPr>
        <w:t>the</w:t>
      </w:r>
      <w:r>
        <w:rPr>
          <w:spacing w:val="-20"/>
          <w:sz w:val="20"/>
        </w:rPr>
        <w:t xml:space="preserve"> </w:t>
      </w:r>
      <w:r>
        <w:rPr>
          <w:sz w:val="20"/>
        </w:rPr>
        <w:t>upper</w:t>
      </w:r>
      <w:r>
        <w:rPr>
          <w:spacing w:val="-18"/>
          <w:sz w:val="20"/>
        </w:rPr>
        <w:t xml:space="preserve"> </w:t>
      </w:r>
      <w:r>
        <w:rPr>
          <w:sz w:val="20"/>
        </w:rPr>
        <w:t>level</w:t>
      </w:r>
      <w:r>
        <w:rPr>
          <w:spacing w:val="-22"/>
          <w:sz w:val="20"/>
        </w:rPr>
        <w:t xml:space="preserve"> </w:t>
      </w:r>
      <w:r>
        <w:rPr>
          <w:sz w:val="20"/>
        </w:rPr>
        <w:t>of</w:t>
      </w:r>
      <w:r>
        <w:rPr>
          <w:spacing w:val="-23"/>
          <w:sz w:val="20"/>
        </w:rPr>
        <w:t xml:space="preserve"> </w:t>
      </w:r>
      <w:r>
        <w:rPr>
          <w:sz w:val="20"/>
        </w:rPr>
        <w:t>the</w:t>
      </w:r>
      <w:r>
        <w:rPr>
          <w:spacing w:val="-26"/>
          <w:sz w:val="20"/>
        </w:rPr>
        <w:t xml:space="preserve"> </w:t>
      </w:r>
      <w:r>
        <w:rPr>
          <w:sz w:val="20"/>
        </w:rPr>
        <w:t>school.</w:t>
      </w:r>
      <w:r>
        <w:rPr>
          <w:spacing w:val="7"/>
          <w:sz w:val="20"/>
        </w:rPr>
        <w:t xml:space="preserve"> </w:t>
      </w:r>
      <w:r>
        <w:rPr>
          <w:sz w:val="20"/>
        </w:rPr>
        <w:t xml:space="preserve">Nicholas told me when his wood shop class was over, he went to his </w:t>
      </w:r>
      <w:r>
        <w:rPr>
          <w:sz w:val="21"/>
        </w:rPr>
        <w:t xml:space="preserve">fifth </w:t>
      </w:r>
      <w:r>
        <w:rPr>
          <w:sz w:val="20"/>
        </w:rPr>
        <w:t>hour Geometry class that was scheduled to be from approximately</w:t>
      </w:r>
      <w:r>
        <w:rPr>
          <w:spacing w:val="4"/>
          <w:sz w:val="20"/>
        </w:rPr>
        <w:t xml:space="preserve"> </w:t>
      </w:r>
      <w:r>
        <w:rPr>
          <w:sz w:val="20"/>
        </w:rPr>
        <w:t>1115</w:t>
      </w:r>
      <w:r>
        <w:rPr>
          <w:spacing w:val="-9"/>
          <w:sz w:val="20"/>
        </w:rPr>
        <w:t xml:space="preserve"> </w:t>
      </w:r>
      <w:r>
        <w:rPr>
          <w:sz w:val="20"/>
        </w:rPr>
        <w:t>to</w:t>
      </w:r>
      <w:r>
        <w:rPr>
          <w:spacing w:val="-18"/>
          <w:sz w:val="20"/>
        </w:rPr>
        <w:t xml:space="preserve"> </w:t>
      </w:r>
      <w:r>
        <w:rPr>
          <w:sz w:val="20"/>
        </w:rPr>
        <w:t>1205</w:t>
      </w:r>
      <w:r>
        <w:rPr>
          <w:spacing w:val="-8"/>
          <w:sz w:val="20"/>
        </w:rPr>
        <w:t xml:space="preserve"> </w:t>
      </w:r>
      <w:r>
        <w:rPr>
          <w:sz w:val="20"/>
        </w:rPr>
        <w:t>hours.</w:t>
      </w:r>
      <w:r>
        <w:rPr>
          <w:spacing w:val="35"/>
          <w:sz w:val="20"/>
        </w:rPr>
        <w:t xml:space="preserve"> </w:t>
      </w:r>
      <w:r>
        <w:rPr>
          <w:sz w:val="20"/>
        </w:rPr>
        <w:t>Nicholas</w:t>
      </w:r>
      <w:r>
        <w:rPr>
          <w:spacing w:val="-12"/>
          <w:sz w:val="20"/>
        </w:rPr>
        <w:t xml:space="preserve"> </w:t>
      </w:r>
      <w:r>
        <w:rPr>
          <w:sz w:val="20"/>
        </w:rPr>
        <w:t>said</w:t>
      </w:r>
      <w:r>
        <w:rPr>
          <w:spacing w:val="-11"/>
          <w:sz w:val="20"/>
        </w:rPr>
        <w:t xml:space="preserve"> </w:t>
      </w:r>
      <w:r>
        <w:rPr>
          <w:sz w:val="20"/>
        </w:rPr>
        <w:t>a</w:t>
      </w:r>
      <w:r>
        <w:rPr>
          <w:spacing w:val="-17"/>
          <w:sz w:val="20"/>
        </w:rPr>
        <w:t xml:space="preserve"> </w:t>
      </w:r>
      <w:r>
        <w:rPr>
          <w:sz w:val="20"/>
        </w:rPr>
        <w:t>few</w:t>
      </w:r>
      <w:r>
        <w:rPr>
          <w:spacing w:val="-9"/>
          <w:sz w:val="20"/>
        </w:rPr>
        <w:t xml:space="preserve"> </w:t>
      </w:r>
      <w:r>
        <w:rPr>
          <w:sz w:val="20"/>
        </w:rPr>
        <w:t>minutes</w:t>
      </w:r>
      <w:r>
        <w:rPr>
          <w:spacing w:val="-12"/>
          <w:sz w:val="20"/>
        </w:rPr>
        <w:t xml:space="preserve"> </w:t>
      </w:r>
      <w:r>
        <w:rPr>
          <w:sz w:val="20"/>
        </w:rPr>
        <w:t>after</w:t>
      </w:r>
      <w:r>
        <w:rPr>
          <w:spacing w:val="-18"/>
          <w:sz w:val="20"/>
        </w:rPr>
        <w:t xml:space="preserve"> </w:t>
      </w:r>
      <w:r>
        <w:rPr>
          <w:sz w:val="20"/>
        </w:rPr>
        <w:t>arriving</w:t>
      </w:r>
      <w:r>
        <w:rPr>
          <w:spacing w:val="-15"/>
          <w:sz w:val="20"/>
        </w:rPr>
        <w:t xml:space="preserve"> </w:t>
      </w:r>
      <w:r>
        <w:rPr>
          <w:sz w:val="20"/>
        </w:rPr>
        <w:t>at</w:t>
      </w:r>
      <w:r>
        <w:rPr>
          <w:spacing w:val="-11"/>
          <w:sz w:val="20"/>
        </w:rPr>
        <w:t xml:space="preserve"> </w:t>
      </w:r>
      <w:r>
        <w:rPr>
          <w:sz w:val="20"/>
        </w:rPr>
        <w:t>his</w:t>
      </w:r>
      <w:r>
        <w:rPr>
          <w:spacing w:val="-18"/>
          <w:sz w:val="20"/>
        </w:rPr>
        <w:t xml:space="preserve"> </w:t>
      </w:r>
      <w:r>
        <w:rPr>
          <w:sz w:val="20"/>
        </w:rPr>
        <w:t>Geometry</w:t>
      </w:r>
      <w:r>
        <w:rPr>
          <w:spacing w:val="-9"/>
          <w:sz w:val="20"/>
        </w:rPr>
        <w:t xml:space="preserve"> </w:t>
      </w:r>
      <w:r>
        <w:rPr>
          <w:sz w:val="20"/>
        </w:rPr>
        <w:t>class,</w:t>
      </w:r>
      <w:r>
        <w:rPr>
          <w:spacing w:val="-15"/>
          <w:sz w:val="20"/>
        </w:rPr>
        <w:t xml:space="preserve"> </w:t>
      </w:r>
      <w:r>
        <w:rPr>
          <w:sz w:val="20"/>
        </w:rPr>
        <w:t>he</w:t>
      </w:r>
      <w:r>
        <w:rPr>
          <w:spacing w:val="-14"/>
          <w:sz w:val="20"/>
        </w:rPr>
        <w:t xml:space="preserve"> </w:t>
      </w:r>
      <w:r>
        <w:rPr>
          <w:sz w:val="20"/>
        </w:rPr>
        <w:t>was</w:t>
      </w:r>
      <w:r>
        <w:rPr>
          <w:spacing w:val="-8"/>
          <w:sz w:val="20"/>
        </w:rPr>
        <w:t xml:space="preserve"> </w:t>
      </w:r>
      <w:r>
        <w:rPr>
          <w:sz w:val="20"/>
        </w:rPr>
        <w:t>at</w:t>
      </w:r>
      <w:r>
        <w:rPr>
          <w:spacing w:val="-12"/>
          <w:sz w:val="20"/>
        </w:rPr>
        <w:t xml:space="preserve"> </w:t>
      </w:r>
      <w:r>
        <w:rPr>
          <w:sz w:val="20"/>
        </w:rPr>
        <w:t>the</w:t>
      </w:r>
      <w:r>
        <w:rPr>
          <w:spacing w:val="-19"/>
          <w:sz w:val="20"/>
        </w:rPr>
        <w:t xml:space="preserve"> </w:t>
      </w:r>
      <w:r>
        <w:rPr>
          <w:sz w:val="20"/>
        </w:rPr>
        <w:t>front</w:t>
      </w:r>
      <w:r>
        <w:rPr>
          <w:spacing w:val="-2"/>
          <w:sz w:val="20"/>
        </w:rPr>
        <w:t xml:space="preserve"> </w:t>
      </w:r>
      <w:r>
        <w:rPr>
          <w:sz w:val="20"/>
        </w:rPr>
        <w:t>of</w:t>
      </w:r>
      <w:r>
        <w:rPr>
          <w:spacing w:val="-17"/>
          <w:sz w:val="20"/>
        </w:rPr>
        <w:t xml:space="preserve"> </w:t>
      </w:r>
      <w:r>
        <w:rPr>
          <w:sz w:val="20"/>
        </w:rPr>
        <w:t>the class,</w:t>
      </w:r>
      <w:r>
        <w:rPr>
          <w:spacing w:val="-4"/>
          <w:sz w:val="20"/>
        </w:rPr>
        <w:t xml:space="preserve"> </w:t>
      </w:r>
      <w:r>
        <w:rPr>
          <w:sz w:val="20"/>
        </w:rPr>
        <w:t>by</w:t>
      </w:r>
      <w:r>
        <w:rPr>
          <w:spacing w:val="-10"/>
          <w:sz w:val="20"/>
        </w:rPr>
        <w:t xml:space="preserve"> </w:t>
      </w:r>
      <w:r>
        <w:rPr>
          <w:sz w:val="20"/>
        </w:rPr>
        <w:t>the</w:t>
      </w:r>
      <w:r>
        <w:rPr>
          <w:spacing w:val="-18"/>
          <w:sz w:val="20"/>
        </w:rPr>
        <w:t xml:space="preserve"> </w:t>
      </w:r>
      <w:r>
        <w:rPr>
          <w:sz w:val="20"/>
        </w:rPr>
        <w:t>chalkboard.</w:t>
      </w:r>
      <w:r>
        <w:rPr>
          <w:spacing w:val="-12"/>
          <w:sz w:val="20"/>
        </w:rPr>
        <w:t xml:space="preserve"> </w:t>
      </w:r>
      <w:r>
        <w:rPr>
          <w:sz w:val="20"/>
        </w:rPr>
        <w:t>when</w:t>
      </w:r>
      <w:r>
        <w:rPr>
          <w:spacing w:val="-5"/>
          <w:sz w:val="20"/>
        </w:rPr>
        <w:t xml:space="preserve"> </w:t>
      </w:r>
      <w:r>
        <w:rPr>
          <w:sz w:val="20"/>
        </w:rPr>
        <w:t>he</w:t>
      </w:r>
      <w:r>
        <w:rPr>
          <w:spacing w:val="-6"/>
          <w:sz w:val="20"/>
        </w:rPr>
        <w:t xml:space="preserve"> </w:t>
      </w:r>
      <w:r>
        <w:rPr>
          <w:sz w:val="20"/>
        </w:rPr>
        <w:t>heard</w:t>
      </w:r>
      <w:r>
        <w:rPr>
          <w:spacing w:val="-16"/>
          <w:sz w:val="20"/>
        </w:rPr>
        <w:t xml:space="preserve"> </w:t>
      </w:r>
      <w:r>
        <w:rPr>
          <w:sz w:val="20"/>
        </w:rPr>
        <w:t>"a</w:t>
      </w:r>
      <w:r>
        <w:rPr>
          <w:spacing w:val="8"/>
          <w:sz w:val="20"/>
        </w:rPr>
        <w:t xml:space="preserve"> </w:t>
      </w:r>
      <w:r>
        <w:rPr>
          <w:sz w:val="20"/>
        </w:rPr>
        <w:t>big</w:t>
      </w:r>
      <w:r>
        <w:rPr>
          <w:spacing w:val="-11"/>
          <w:sz w:val="20"/>
        </w:rPr>
        <w:t xml:space="preserve"> </w:t>
      </w:r>
      <w:r>
        <w:rPr>
          <w:sz w:val="20"/>
        </w:rPr>
        <w:t>bang"</w:t>
      </w:r>
      <w:r>
        <w:rPr>
          <w:spacing w:val="-17"/>
          <w:sz w:val="20"/>
        </w:rPr>
        <w:t xml:space="preserve"> </w:t>
      </w:r>
      <w:r>
        <w:rPr>
          <w:sz w:val="20"/>
        </w:rPr>
        <w:t>that</w:t>
      </w:r>
      <w:r>
        <w:rPr>
          <w:spacing w:val="-16"/>
          <w:sz w:val="20"/>
        </w:rPr>
        <w:t xml:space="preserve"> </w:t>
      </w:r>
      <w:r>
        <w:rPr>
          <w:sz w:val="20"/>
        </w:rPr>
        <w:t>he</w:t>
      </w:r>
      <w:r>
        <w:rPr>
          <w:spacing w:val="-17"/>
          <w:sz w:val="20"/>
        </w:rPr>
        <w:t xml:space="preserve"> </w:t>
      </w:r>
      <w:r>
        <w:rPr>
          <w:sz w:val="20"/>
        </w:rPr>
        <w:t>described</w:t>
      </w:r>
      <w:r>
        <w:rPr>
          <w:spacing w:val="2"/>
          <w:sz w:val="20"/>
        </w:rPr>
        <w:t xml:space="preserve"> </w:t>
      </w:r>
      <w:r>
        <w:rPr>
          <w:sz w:val="20"/>
        </w:rPr>
        <w:t>to</w:t>
      </w:r>
      <w:r>
        <w:rPr>
          <w:spacing w:val="-9"/>
          <w:sz w:val="20"/>
        </w:rPr>
        <w:t xml:space="preserve"> </w:t>
      </w:r>
      <w:r>
        <w:rPr>
          <w:sz w:val="20"/>
        </w:rPr>
        <w:t>me</w:t>
      </w:r>
      <w:r>
        <w:rPr>
          <w:spacing w:val="-17"/>
          <w:sz w:val="20"/>
        </w:rPr>
        <w:t xml:space="preserve"> </w:t>
      </w:r>
      <w:r>
        <w:rPr>
          <w:sz w:val="20"/>
        </w:rPr>
        <w:t>as</w:t>
      </w:r>
      <w:r>
        <w:rPr>
          <w:spacing w:val="-15"/>
          <w:sz w:val="20"/>
        </w:rPr>
        <w:t xml:space="preserve"> </w:t>
      </w:r>
      <w:r>
        <w:rPr>
          <w:sz w:val="20"/>
        </w:rPr>
        <w:t>sounding</w:t>
      </w:r>
      <w:r>
        <w:rPr>
          <w:spacing w:val="2"/>
          <w:sz w:val="20"/>
        </w:rPr>
        <w:t xml:space="preserve"> </w:t>
      </w:r>
      <w:r>
        <w:rPr>
          <w:sz w:val="20"/>
        </w:rPr>
        <w:t>like</w:t>
      </w:r>
      <w:r>
        <w:rPr>
          <w:spacing w:val="-11"/>
          <w:sz w:val="20"/>
        </w:rPr>
        <w:t xml:space="preserve"> </w:t>
      </w:r>
      <w:r>
        <w:rPr>
          <w:sz w:val="20"/>
        </w:rPr>
        <w:t>someone</w:t>
      </w:r>
      <w:r>
        <w:rPr>
          <w:spacing w:val="7"/>
          <w:sz w:val="20"/>
        </w:rPr>
        <w:t xml:space="preserve"> </w:t>
      </w:r>
      <w:r>
        <w:rPr>
          <w:sz w:val="20"/>
        </w:rPr>
        <w:t>popping</w:t>
      </w:r>
      <w:r>
        <w:rPr>
          <w:spacing w:val="-12"/>
          <w:sz w:val="20"/>
        </w:rPr>
        <w:t xml:space="preserve"> </w:t>
      </w:r>
      <w:r>
        <w:rPr>
          <w:sz w:val="20"/>
        </w:rPr>
        <w:t>a</w:t>
      </w:r>
      <w:r>
        <w:rPr>
          <w:spacing w:val="-10"/>
          <w:sz w:val="20"/>
        </w:rPr>
        <w:t xml:space="preserve"> </w:t>
      </w:r>
      <w:r>
        <w:rPr>
          <w:sz w:val="20"/>
        </w:rPr>
        <w:t>plastic</w:t>
      </w:r>
      <w:r>
        <w:rPr>
          <w:spacing w:val="-1"/>
          <w:sz w:val="20"/>
        </w:rPr>
        <w:t xml:space="preserve"> </w:t>
      </w:r>
      <w:r>
        <w:rPr>
          <w:sz w:val="20"/>
        </w:rPr>
        <w:t xml:space="preserve">bag. Nicholas said one of the Geometry class teachers, </w:t>
      </w:r>
      <w:r>
        <w:rPr>
          <w:rFonts w:ascii="Arial"/>
          <w:sz w:val="20"/>
        </w:rPr>
        <w:t xml:space="preserve">Mr. </w:t>
      </w:r>
      <w:r>
        <w:rPr>
          <w:sz w:val="20"/>
        </w:rPr>
        <w:t>O</w:t>
      </w:r>
      <w:r w:rsidR="00E86421">
        <w:rPr>
          <w:sz w:val="20"/>
        </w:rPr>
        <w:t>rt</w:t>
      </w:r>
      <w:r>
        <w:rPr>
          <w:sz w:val="20"/>
        </w:rPr>
        <w:t>iz. ran out of the classroom and into the hallway to see what had happened.</w:t>
      </w:r>
      <w:r>
        <w:rPr>
          <w:spacing w:val="41"/>
          <w:sz w:val="20"/>
        </w:rPr>
        <w:t xml:space="preserve"> </w:t>
      </w:r>
      <w:r>
        <w:rPr>
          <w:sz w:val="20"/>
        </w:rPr>
        <w:t>Nicholas</w:t>
      </w:r>
      <w:r>
        <w:rPr>
          <w:spacing w:val="-12"/>
          <w:sz w:val="20"/>
        </w:rPr>
        <w:t xml:space="preserve"> </w:t>
      </w:r>
      <w:r>
        <w:rPr>
          <w:sz w:val="20"/>
        </w:rPr>
        <w:t>said</w:t>
      </w:r>
      <w:r>
        <w:rPr>
          <w:spacing w:val="-7"/>
          <w:sz w:val="20"/>
        </w:rPr>
        <w:t xml:space="preserve"> </w:t>
      </w:r>
      <w:r>
        <w:rPr>
          <w:sz w:val="20"/>
        </w:rPr>
        <w:t>he</w:t>
      </w:r>
      <w:r>
        <w:rPr>
          <w:spacing w:val="-18"/>
          <w:sz w:val="20"/>
        </w:rPr>
        <w:t xml:space="preserve"> </w:t>
      </w:r>
      <w:r>
        <w:rPr>
          <w:sz w:val="20"/>
        </w:rPr>
        <w:t>did</w:t>
      </w:r>
      <w:r>
        <w:rPr>
          <w:spacing w:val="-8"/>
          <w:sz w:val="20"/>
        </w:rPr>
        <w:t xml:space="preserve"> </w:t>
      </w:r>
      <w:r>
        <w:rPr>
          <w:sz w:val="20"/>
        </w:rPr>
        <w:t>not</w:t>
      </w:r>
      <w:r>
        <w:rPr>
          <w:spacing w:val="-8"/>
          <w:sz w:val="20"/>
        </w:rPr>
        <w:t xml:space="preserve"> </w:t>
      </w:r>
      <w:r>
        <w:rPr>
          <w:sz w:val="20"/>
        </w:rPr>
        <w:t>remember</w:t>
      </w:r>
      <w:r>
        <w:rPr>
          <w:spacing w:val="-9"/>
          <w:sz w:val="20"/>
        </w:rPr>
        <w:t xml:space="preserve"> </w:t>
      </w:r>
      <w:r>
        <w:rPr>
          <w:sz w:val="20"/>
        </w:rPr>
        <w:t>what</w:t>
      </w:r>
      <w:r>
        <w:rPr>
          <w:spacing w:val="-15"/>
          <w:sz w:val="20"/>
        </w:rPr>
        <w:t xml:space="preserve"> </w:t>
      </w:r>
      <w:r>
        <w:rPr>
          <w:sz w:val="20"/>
        </w:rPr>
        <w:t>the</w:t>
      </w:r>
      <w:r>
        <w:rPr>
          <w:spacing w:val="-18"/>
          <w:sz w:val="20"/>
        </w:rPr>
        <w:t xml:space="preserve"> </w:t>
      </w:r>
      <w:r>
        <w:rPr>
          <w:sz w:val="20"/>
        </w:rPr>
        <w:t>other</w:t>
      </w:r>
      <w:r>
        <w:rPr>
          <w:spacing w:val="-5"/>
          <w:sz w:val="20"/>
        </w:rPr>
        <w:t xml:space="preserve"> </w:t>
      </w:r>
      <w:r>
        <w:rPr>
          <w:sz w:val="20"/>
        </w:rPr>
        <w:t>teacher,</w:t>
      </w:r>
      <w:r>
        <w:rPr>
          <w:spacing w:val="-4"/>
          <w:sz w:val="20"/>
        </w:rPr>
        <w:t xml:space="preserve"> </w:t>
      </w:r>
      <w:r>
        <w:rPr>
          <w:sz w:val="20"/>
        </w:rPr>
        <w:t>Ms.</w:t>
      </w:r>
      <w:r>
        <w:rPr>
          <w:spacing w:val="-21"/>
          <w:sz w:val="20"/>
        </w:rPr>
        <w:t xml:space="preserve"> </w:t>
      </w:r>
      <w:r>
        <w:rPr>
          <w:sz w:val="20"/>
        </w:rPr>
        <w:t>Moore,</w:t>
      </w:r>
      <w:r>
        <w:rPr>
          <w:spacing w:val="-8"/>
          <w:sz w:val="20"/>
        </w:rPr>
        <w:t xml:space="preserve"> </w:t>
      </w:r>
      <w:r>
        <w:rPr>
          <w:sz w:val="20"/>
        </w:rPr>
        <w:t>did</w:t>
      </w:r>
      <w:r>
        <w:rPr>
          <w:spacing w:val="-12"/>
          <w:sz w:val="20"/>
        </w:rPr>
        <w:t xml:space="preserve"> </w:t>
      </w:r>
      <w:r>
        <w:rPr>
          <w:sz w:val="20"/>
        </w:rPr>
        <w:t>during</w:t>
      </w:r>
      <w:r>
        <w:rPr>
          <w:spacing w:val="-7"/>
          <w:sz w:val="20"/>
        </w:rPr>
        <w:t xml:space="preserve"> </w:t>
      </w:r>
      <w:r>
        <w:rPr>
          <w:sz w:val="20"/>
        </w:rPr>
        <w:t>the</w:t>
      </w:r>
      <w:r>
        <w:rPr>
          <w:spacing w:val="-10"/>
          <w:sz w:val="20"/>
        </w:rPr>
        <w:t xml:space="preserve"> </w:t>
      </w:r>
      <w:r>
        <w:rPr>
          <w:sz w:val="20"/>
        </w:rPr>
        <w:t>incident.</w:t>
      </w:r>
      <w:r>
        <w:rPr>
          <w:spacing w:val="36"/>
          <w:sz w:val="20"/>
        </w:rPr>
        <w:t xml:space="preserve"> </w:t>
      </w:r>
      <w:r>
        <w:rPr>
          <w:sz w:val="20"/>
        </w:rPr>
        <w:t>Nicholas</w:t>
      </w:r>
      <w:r>
        <w:rPr>
          <w:spacing w:val="34"/>
          <w:sz w:val="20"/>
        </w:rPr>
        <w:t xml:space="preserve"> </w:t>
      </w:r>
      <w:r>
        <w:rPr>
          <w:sz w:val="20"/>
        </w:rPr>
        <w:t>said</w:t>
      </w:r>
      <w:r>
        <w:rPr>
          <w:spacing w:val="-8"/>
          <w:sz w:val="20"/>
        </w:rPr>
        <w:t xml:space="preserve"> </w:t>
      </w:r>
      <w:r>
        <w:rPr>
          <w:sz w:val="20"/>
        </w:rPr>
        <w:t>Mr. O</w:t>
      </w:r>
      <w:r w:rsidR="00E86421">
        <w:rPr>
          <w:sz w:val="20"/>
        </w:rPr>
        <w:t>rt</w:t>
      </w:r>
      <w:r>
        <w:rPr>
          <w:sz w:val="20"/>
        </w:rPr>
        <w:t>iz</w:t>
      </w:r>
      <w:r>
        <w:rPr>
          <w:spacing w:val="-7"/>
          <w:sz w:val="20"/>
        </w:rPr>
        <w:t xml:space="preserve"> </w:t>
      </w:r>
      <w:r>
        <w:rPr>
          <w:sz w:val="20"/>
        </w:rPr>
        <w:t>returned</w:t>
      </w:r>
      <w:r>
        <w:rPr>
          <w:spacing w:val="1"/>
          <w:sz w:val="20"/>
        </w:rPr>
        <w:t xml:space="preserve"> </w:t>
      </w:r>
      <w:r>
        <w:rPr>
          <w:sz w:val="20"/>
        </w:rPr>
        <w:t>to</w:t>
      </w:r>
      <w:r>
        <w:rPr>
          <w:spacing w:val="-4"/>
          <w:sz w:val="20"/>
        </w:rPr>
        <w:t xml:space="preserve"> </w:t>
      </w:r>
      <w:r>
        <w:rPr>
          <w:sz w:val="20"/>
        </w:rPr>
        <w:t>the</w:t>
      </w:r>
      <w:r>
        <w:rPr>
          <w:spacing w:val="-16"/>
          <w:sz w:val="20"/>
        </w:rPr>
        <w:t xml:space="preserve"> </w:t>
      </w:r>
      <w:r>
        <w:rPr>
          <w:sz w:val="20"/>
        </w:rPr>
        <w:t>classroom</w:t>
      </w:r>
      <w:r>
        <w:rPr>
          <w:spacing w:val="-3"/>
          <w:sz w:val="20"/>
        </w:rPr>
        <w:t xml:space="preserve"> </w:t>
      </w:r>
      <w:r>
        <w:rPr>
          <w:sz w:val="20"/>
        </w:rPr>
        <w:t>approximately</w:t>
      </w:r>
      <w:r>
        <w:rPr>
          <w:spacing w:val="5"/>
          <w:sz w:val="20"/>
        </w:rPr>
        <w:t xml:space="preserve"> </w:t>
      </w:r>
      <w:r>
        <w:rPr>
          <w:sz w:val="20"/>
        </w:rPr>
        <w:t>two</w:t>
      </w:r>
      <w:r>
        <w:rPr>
          <w:spacing w:val="-10"/>
          <w:sz w:val="20"/>
        </w:rPr>
        <w:t xml:space="preserve"> </w:t>
      </w:r>
      <w:r>
        <w:rPr>
          <w:sz w:val="20"/>
        </w:rPr>
        <w:t>minutes</w:t>
      </w:r>
      <w:r>
        <w:rPr>
          <w:spacing w:val="2"/>
          <w:sz w:val="20"/>
        </w:rPr>
        <w:t xml:space="preserve"> </w:t>
      </w:r>
      <w:r>
        <w:rPr>
          <w:sz w:val="20"/>
        </w:rPr>
        <w:t>later,</w:t>
      </w:r>
      <w:r>
        <w:rPr>
          <w:spacing w:val="-8"/>
          <w:sz w:val="20"/>
        </w:rPr>
        <w:t xml:space="preserve"> </w:t>
      </w:r>
      <w:r>
        <w:rPr>
          <w:sz w:val="20"/>
        </w:rPr>
        <w:t>and</w:t>
      </w:r>
      <w:r>
        <w:rPr>
          <w:spacing w:val="-6"/>
          <w:sz w:val="20"/>
        </w:rPr>
        <w:t xml:space="preserve"> </w:t>
      </w:r>
      <w:r>
        <w:rPr>
          <w:sz w:val="20"/>
        </w:rPr>
        <w:t>told</w:t>
      </w:r>
      <w:r>
        <w:rPr>
          <w:spacing w:val="-8"/>
          <w:sz w:val="20"/>
        </w:rPr>
        <w:t xml:space="preserve"> </w:t>
      </w:r>
      <w:r>
        <w:rPr>
          <w:sz w:val="20"/>
        </w:rPr>
        <w:t>everyone</w:t>
      </w:r>
      <w:r>
        <w:rPr>
          <w:spacing w:val="6"/>
          <w:sz w:val="20"/>
        </w:rPr>
        <w:t xml:space="preserve"> </w:t>
      </w:r>
      <w:r>
        <w:rPr>
          <w:sz w:val="20"/>
        </w:rPr>
        <w:t>in</w:t>
      </w:r>
      <w:r>
        <w:rPr>
          <w:spacing w:val="-9"/>
          <w:sz w:val="20"/>
        </w:rPr>
        <w:t xml:space="preserve"> </w:t>
      </w:r>
      <w:r>
        <w:rPr>
          <w:sz w:val="20"/>
        </w:rPr>
        <w:t>the</w:t>
      </w:r>
      <w:r>
        <w:rPr>
          <w:spacing w:val="-9"/>
          <w:sz w:val="20"/>
        </w:rPr>
        <w:t xml:space="preserve"> </w:t>
      </w:r>
      <w:r>
        <w:rPr>
          <w:sz w:val="20"/>
        </w:rPr>
        <w:t>classroom</w:t>
      </w:r>
      <w:r>
        <w:rPr>
          <w:spacing w:val="6"/>
          <w:sz w:val="20"/>
        </w:rPr>
        <w:t xml:space="preserve"> </w:t>
      </w:r>
      <w:r>
        <w:rPr>
          <w:sz w:val="20"/>
        </w:rPr>
        <w:t>to</w:t>
      </w:r>
      <w:r>
        <w:rPr>
          <w:spacing w:val="-9"/>
          <w:sz w:val="20"/>
        </w:rPr>
        <w:t xml:space="preserve"> </w:t>
      </w:r>
      <w:r>
        <w:rPr>
          <w:sz w:val="20"/>
        </w:rPr>
        <w:t>get</w:t>
      </w:r>
      <w:r>
        <w:rPr>
          <w:spacing w:val="-11"/>
          <w:sz w:val="20"/>
        </w:rPr>
        <w:t xml:space="preserve"> </w:t>
      </w:r>
      <w:r>
        <w:rPr>
          <w:sz w:val="20"/>
        </w:rPr>
        <w:t>out</w:t>
      </w:r>
      <w:r>
        <w:rPr>
          <w:spacing w:val="-10"/>
          <w:sz w:val="20"/>
        </w:rPr>
        <w:t xml:space="preserve"> </w:t>
      </w:r>
      <w:r>
        <w:rPr>
          <w:sz w:val="20"/>
        </w:rPr>
        <w:t>of</w:t>
      </w:r>
      <w:r>
        <w:rPr>
          <w:spacing w:val="-5"/>
          <w:sz w:val="20"/>
        </w:rPr>
        <w:t xml:space="preserve"> </w:t>
      </w:r>
      <w:r>
        <w:rPr>
          <w:sz w:val="20"/>
        </w:rPr>
        <w:t>the</w:t>
      </w:r>
      <w:r>
        <w:rPr>
          <w:spacing w:val="-8"/>
          <w:sz w:val="20"/>
        </w:rPr>
        <w:t xml:space="preserve"> </w:t>
      </w:r>
      <w:r>
        <w:rPr>
          <w:sz w:val="20"/>
        </w:rPr>
        <w:t>school. Nicholas</w:t>
      </w:r>
      <w:r>
        <w:rPr>
          <w:spacing w:val="-20"/>
          <w:sz w:val="20"/>
        </w:rPr>
        <w:t xml:space="preserve"> </w:t>
      </w:r>
      <w:r>
        <w:rPr>
          <w:sz w:val="20"/>
        </w:rPr>
        <w:t>said</w:t>
      </w:r>
      <w:r>
        <w:rPr>
          <w:spacing w:val="-14"/>
          <w:sz w:val="20"/>
        </w:rPr>
        <w:t xml:space="preserve"> </w:t>
      </w:r>
      <w:r>
        <w:rPr>
          <w:sz w:val="20"/>
        </w:rPr>
        <w:t>the</w:t>
      </w:r>
      <w:r>
        <w:rPr>
          <w:spacing w:val="-25"/>
          <w:sz w:val="20"/>
        </w:rPr>
        <w:t xml:space="preserve"> </w:t>
      </w:r>
      <w:r>
        <w:rPr>
          <w:sz w:val="20"/>
        </w:rPr>
        <w:t>students</w:t>
      </w:r>
      <w:r>
        <w:rPr>
          <w:spacing w:val="-13"/>
          <w:sz w:val="20"/>
        </w:rPr>
        <w:t xml:space="preserve"> </w:t>
      </w:r>
      <w:r>
        <w:rPr>
          <w:sz w:val="20"/>
        </w:rPr>
        <w:t>ran</w:t>
      </w:r>
      <w:r>
        <w:rPr>
          <w:spacing w:val="-27"/>
          <w:sz w:val="20"/>
        </w:rPr>
        <w:t xml:space="preserve"> </w:t>
      </w:r>
      <w:r>
        <w:rPr>
          <w:sz w:val="20"/>
        </w:rPr>
        <w:t>out</w:t>
      </w:r>
      <w:r>
        <w:rPr>
          <w:spacing w:val="-25"/>
          <w:sz w:val="20"/>
        </w:rPr>
        <w:t xml:space="preserve"> </w:t>
      </w:r>
      <w:r>
        <w:rPr>
          <w:sz w:val="20"/>
        </w:rPr>
        <w:t>of</w:t>
      </w:r>
      <w:r>
        <w:rPr>
          <w:spacing w:val="-22"/>
          <w:sz w:val="20"/>
        </w:rPr>
        <w:t xml:space="preserve"> </w:t>
      </w:r>
      <w:r>
        <w:rPr>
          <w:sz w:val="20"/>
        </w:rPr>
        <w:t>the</w:t>
      </w:r>
      <w:r>
        <w:rPr>
          <w:spacing w:val="-23"/>
          <w:sz w:val="20"/>
        </w:rPr>
        <w:t xml:space="preserve"> </w:t>
      </w:r>
      <w:r>
        <w:rPr>
          <w:sz w:val="20"/>
        </w:rPr>
        <w:t>classroom,</w:t>
      </w:r>
      <w:r>
        <w:rPr>
          <w:spacing w:val="-16"/>
          <w:sz w:val="20"/>
        </w:rPr>
        <w:t xml:space="preserve"> </w:t>
      </w:r>
      <w:r>
        <w:rPr>
          <w:sz w:val="20"/>
        </w:rPr>
        <w:t>down</w:t>
      </w:r>
      <w:r>
        <w:rPr>
          <w:spacing w:val="-19"/>
          <w:sz w:val="20"/>
        </w:rPr>
        <w:t xml:space="preserve"> </w:t>
      </w:r>
      <w:r>
        <w:rPr>
          <w:sz w:val="20"/>
        </w:rPr>
        <w:t>the</w:t>
      </w:r>
      <w:r>
        <w:rPr>
          <w:spacing w:val="-18"/>
          <w:sz w:val="20"/>
        </w:rPr>
        <w:t xml:space="preserve"> </w:t>
      </w:r>
      <w:r>
        <w:rPr>
          <w:sz w:val="20"/>
        </w:rPr>
        <w:t>hal</w:t>
      </w:r>
      <w:r w:rsidR="00911DF4">
        <w:rPr>
          <w:sz w:val="20"/>
        </w:rPr>
        <w:t>l</w:t>
      </w:r>
      <w:r>
        <w:rPr>
          <w:sz w:val="20"/>
        </w:rPr>
        <w:t>way,</w:t>
      </w:r>
      <w:r>
        <w:rPr>
          <w:spacing w:val="-21"/>
          <w:sz w:val="20"/>
        </w:rPr>
        <w:t xml:space="preserve"> </w:t>
      </w:r>
      <w:r>
        <w:rPr>
          <w:sz w:val="20"/>
        </w:rPr>
        <w:t>and</w:t>
      </w:r>
      <w:r>
        <w:rPr>
          <w:spacing w:val="-19"/>
          <w:sz w:val="20"/>
        </w:rPr>
        <w:t xml:space="preserve"> </w:t>
      </w:r>
      <w:r>
        <w:rPr>
          <w:sz w:val="20"/>
        </w:rPr>
        <w:t>exited</w:t>
      </w:r>
      <w:r>
        <w:rPr>
          <w:spacing w:val="-22"/>
          <w:sz w:val="20"/>
        </w:rPr>
        <w:t xml:space="preserve"> </w:t>
      </w:r>
      <w:r>
        <w:rPr>
          <w:sz w:val="20"/>
        </w:rPr>
        <w:t>Columbine</w:t>
      </w:r>
      <w:r>
        <w:rPr>
          <w:spacing w:val="-12"/>
          <w:sz w:val="20"/>
        </w:rPr>
        <w:t xml:space="preserve"> </w:t>
      </w:r>
      <w:r>
        <w:rPr>
          <w:sz w:val="20"/>
        </w:rPr>
        <w:t>High</w:t>
      </w:r>
      <w:r>
        <w:rPr>
          <w:spacing w:val="-21"/>
          <w:sz w:val="20"/>
        </w:rPr>
        <w:t xml:space="preserve"> </w:t>
      </w:r>
      <w:r>
        <w:rPr>
          <w:sz w:val="20"/>
        </w:rPr>
        <w:t>School</w:t>
      </w:r>
      <w:r>
        <w:rPr>
          <w:spacing w:val="-8"/>
          <w:sz w:val="20"/>
        </w:rPr>
        <w:t xml:space="preserve"> </w:t>
      </w:r>
      <w:r>
        <w:rPr>
          <w:sz w:val="20"/>
        </w:rPr>
        <w:t>through</w:t>
      </w:r>
      <w:r>
        <w:rPr>
          <w:spacing w:val="-9"/>
          <w:sz w:val="20"/>
        </w:rPr>
        <w:t xml:space="preserve"> </w:t>
      </w:r>
      <w:r>
        <w:rPr>
          <w:sz w:val="20"/>
        </w:rPr>
        <w:t>the</w:t>
      </w:r>
      <w:r>
        <w:rPr>
          <w:spacing w:val="-22"/>
          <w:sz w:val="20"/>
        </w:rPr>
        <w:t xml:space="preserve"> </w:t>
      </w:r>
      <w:r>
        <w:rPr>
          <w:sz w:val="20"/>
        </w:rPr>
        <w:t>doors</w:t>
      </w:r>
      <w:r>
        <w:rPr>
          <w:spacing w:val="-20"/>
          <w:sz w:val="20"/>
        </w:rPr>
        <w:t xml:space="preserve"> </w:t>
      </w:r>
      <w:r>
        <w:rPr>
          <w:sz w:val="20"/>
        </w:rPr>
        <w:t>on the</w:t>
      </w:r>
      <w:r>
        <w:rPr>
          <w:spacing w:val="-24"/>
          <w:sz w:val="20"/>
        </w:rPr>
        <w:t xml:space="preserve"> </w:t>
      </w:r>
      <w:r>
        <w:rPr>
          <w:sz w:val="20"/>
        </w:rPr>
        <w:t>east</w:t>
      </w:r>
      <w:r>
        <w:rPr>
          <w:spacing w:val="-19"/>
          <w:sz w:val="20"/>
        </w:rPr>
        <w:t xml:space="preserve"> </w:t>
      </w:r>
      <w:r>
        <w:rPr>
          <w:sz w:val="20"/>
        </w:rPr>
        <w:t>side</w:t>
      </w:r>
      <w:r>
        <w:rPr>
          <w:spacing w:val="-21"/>
          <w:sz w:val="20"/>
        </w:rPr>
        <w:t xml:space="preserve"> </w:t>
      </w:r>
      <w:r>
        <w:rPr>
          <w:sz w:val="20"/>
        </w:rPr>
        <w:t>of</w:t>
      </w:r>
      <w:r>
        <w:rPr>
          <w:spacing w:val="-21"/>
          <w:sz w:val="20"/>
        </w:rPr>
        <w:t xml:space="preserve"> </w:t>
      </w:r>
      <w:r>
        <w:rPr>
          <w:sz w:val="20"/>
        </w:rPr>
        <w:t>the</w:t>
      </w:r>
      <w:r>
        <w:rPr>
          <w:spacing w:val="-25"/>
          <w:sz w:val="20"/>
        </w:rPr>
        <w:t xml:space="preserve"> </w:t>
      </w:r>
      <w:r>
        <w:rPr>
          <w:sz w:val="20"/>
        </w:rPr>
        <w:t>school,</w:t>
      </w:r>
      <w:r>
        <w:rPr>
          <w:spacing w:val="-20"/>
          <w:sz w:val="20"/>
        </w:rPr>
        <w:t xml:space="preserve"> </w:t>
      </w:r>
      <w:r>
        <w:rPr>
          <w:sz w:val="20"/>
        </w:rPr>
        <w:t>and</w:t>
      </w:r>
      <w:r>
        <w:rPr>
          <w:spacing w:val="-19"/>
          <w:sz w:val="20"/>
        </w:rPr>
        <w:t xml:space="preserve"> </w:t>
      </w:r>
      <w:r>
        <w:rPr>
          <w:sz w:val="20"/>
        </w:rPr>
        <w:t>south</w:t>
      </w:r>
      <w:r>
        <w:rPr>
          <w:spacing w:val="-23"/>
          <w:sz w:val="20"/>
        </w:rPr>
        <w:t xml:space="preserve"> </w:t>
      </w:r>
      <w:r>
        <w:rPr>
          <w:sz w:val="20"/>
        </w:rPr>
        <w:t>of</w:t>
      </w:r>
      <w:r>
        <w:rPr>
          <w:spacing w:val="-22"/>
          <w:sz w:val="20"/>
        </w:rPr>
        <w:t xml:space="preserve"> </w:t>
      </w:r>
      <w:r>
        <w:rPr>
          <w:sz w:val="20"/>
        </w:rPr>
        <w:t>the</w:t>
      </w:r>
      <w:r>
        <w:rPr>
          <w:spacing w:val="-19"/>
          <w:sz w:val="20"/>
        </w:rPr>
        <w:t xml:space="preserve"> </w:t>
      </w:r>
      <w:r>
        <w:rPr>
          <w:sz w:val="20"/>
        </w:rPr>
        <w:t>main</w:t>
      </w:r>
      <w:r>
        <w:rPr>
          <w:spacing w:val="-17"/>
          <w:sz w:val="20"/>
        </w:rPr>
        <w:t xml:space="preserve"> </w:t>
      </w:r>
      <w:r>
        <w:rPr>
          <w:sz w:val="20"/>
        </w:rPr>
        <w:t>entrance</w:t>
      </w:r>
      <w:r>
        <w:rPr>
          <w:spacing w:val="-16"/>
          <w:sz w:val="20"/>
        </w:rPr>
        <w:t xml:space="preserve"> </w:t>
      </w:r>
      <w:r>
        <w:rPr>
          <w:sz w:val="20"/>
        </w:rPr>
        <w:t>and</w:t>
      </w:r>
      <w:r>
        <w:rPr>
          <w:spacing w:val="-25"/>
          <w:sz w:val="20"/>
        </w:rPr>
        <w:t xml:space="preserve"> </w:t>
      </w:r>
      <w:r>
        <w:rPr>
          <w:sz w:val="20"/>
        </w:rPr>
        <w:t>administrative</w:t>
      </w:r>
      <w:r>
        <w:rPr>
          <w:spacing w:val="-18"/>
          <w:sz w:val="20"/>
        </w:rPr>
        <w:t xml:space="preserve"> </w:t>
      </w:r>
      <w:r>
        <w:rPr>
          <w:sz w:val="20"/>
        </w:rPr>
        <w:t>offices</w:t>
      </w:r>
      <w:r>
        <w:rPr>
          <w:spacing w:val="-19"/>
          <w:sz w:val="20"/>
        </w:rPr>
        <w:t xml:space="preserve"> </w:t>
      </w:r>
      <w:r>
        <w:rPr>
          <w:sz w:val="20"/>
        </w:rPr>
        <w:t>of</w:t>
      </w:r>
      <w:r>
        <w:rPr>
          <w:spacing w:val="-18"/>
          <w:sz w:val="20"/>
        </w:rPr>
        <w:t xml:space="preserve"> </w:t>
      </w:r>
      <w:r>
        <w:rPr>
          <w:sz w:val="20"/>
        </w:rPr>
        <w:t>Columbine</w:t>
      </w:r>
      <w:r>
        <w:rPr>
          <w:spacing w:val="-12"/>
          <w:sz w:val="20"/>
        </w:rPr>
        <w:t xml:space="preserve"> </w:t>
      </w:r>
      <w:r>
        <w:rPr>
          <w:sz w:val="20"/>
        </w:rPr>
        <w:t>High</w:t>
      </w:r>
      <w:r>
        <w:rPr>
          <w:spacing w:val="-20"/>
          <w:sz w:val="20"/>
        </w:rPr>
        <w:t xml:space="preserve"> </w:t>
      </w:r>
      <w:r>
        <w:rPr>
          <w:sz w:val="20"/>
        </w:rPr>
        <w:t>School.</w:t>
      </w:r>
      <w:r>
        <w:rPr>
          <w:spacing w:val="32"/>
          <w:sz w:val="20"/>
        </w:rPr>
        <w:t xml:space="preserve"> </w:t>
      </w:r>
      <w:r>
        <w:rPr>
          <w:sz w:val="20"/>
        </w:rPr>
        <w:t>Nicholas</w:t>
      </w:r>
      <w:r>
        <w:rPr>
          <w:spacing w:val="-20"/>
          <w:sz w:val="20"/>
        </w:rPr>
        <w:t xml:space="preserve"> </w:t>
      </w:r>
      <w:r>
        <w:rPr>
          <w:sz w:val="20"/>
        </w:rPr>
        <w:t>said he</w:t>
      </w:r>
      <w:r>
        <w:rPr>
          <w:spacing w:val="-15"/>
          <w:sz w:val="20"/>
        </w:rPr>
        <w:t xml:space="preserve"> </w:t>
      </w:r>
      <w:r>
        <w:rPr>
          <w:sz w:val="20"/>
        </w:rPr>
        <w:t>then</w:t>
      </w:r>
      <w:r>
        <w:rPr>
          <w:spacing w:val="-8"/>
          <w:sz w:val="20"/>
        </w:rPr>
        <w:t xml:space="preserve"> </w:t>
      </w:r>
      <w:r>
        <w:rPr>
          <w:sz w:val="20"/>
        </w:rPr>
        <w:t>ran</w:t>
      </w:r>
      <w:r>
        <w:rPr>
          <w:spacing w:val="-7"/>
          <w:sz w:val="20"/>
        </w:rPr>
        <w:t xml:space="preserve"> </w:t>
      </w:r>
      <w:r>
        <w:rPr>
          <w:sz w:val="20"/>
        </w:rPr>
        <w:t>east</w:t>
      </w:r>
      <w:r>
        <w:rPr>
          <w:spacing w:val="-6"/>
          <w:sz w:val="20"/>
        </w:rPr>
        <w:t xml:space="preserve"> </w:t>
      </w:r>
      <w:r>
        <w:rPr>
          <w:sz w:val="20"/>
        </w:rPr>
        <w:t>bound</w:t>
      </w:r>
      <w:r>
        <w:rPr>
          <w:spacing w:val="-10"/>
          <w:sz w:val="20"/>
        </w:rPr>
        <w:t xml:space="preserve"> </w:t>
      </w:r>
      <w:r>
        <w:rPr>
          <w:sz w:val="20"/>
        </w:rPr>
        <w:t>away</w:t>
      </w:r>
      <w:r>
        <w:rPr>
          <w:spacing w:val="-5"/>
          <w:sz w:val="20"/>
        </w:rPr>
        <w:t xml:space="preserve"> </w:t>
      </w:r>
      <w:r>
        <w:rPr>
          <w:sz w:val="20"/>
        </w:rPr>
        <w:t>from</w:t>
      </w:r>
      <w:r>
        <w:rPr>
          <w:spacing w:val="-9"/>
          <w:sz w:val="20"/>
        </w:rPr>
        <w:t xml:space="preserve"> </w:t>
      </w:r>
      <w:r>
        <w:rPr>
          <w:sz w:val="20"/>
        </w:rPr>
        <w:t>the</w:t>
      </w:r>
      <w:r>
        <w:rPr>
          <w:spacing w:val="-21"/>
          <w:sz w:val="20"/>
        </w:rPr>
        <w:t xml:space="preserve"> </w:t>
      </w:r>
      <w:r>
        <w:rPr>
          <w:sz w:val="20"/>
        </w:rPr>
        <w:t>school,</w:t>
      </w:r>
      <w:r>
        <w:rPr>
          <w:spacing w:val="-10"/>
          <w:sz w:val="20"/>
        </w:rPr>
        <w:t xml:space="preserve"> </w:t>
      </w:r>
      <w:r>
        <w:rPr>
          <w:sz w:val="20"/>
        </w:rPr>
        <w:t>across</w:t>
      </w:r>
      <w:r>
        <w:rPr>
          <w:spacing w:val="-11"/>
          <w:sz w:val="20"/>
        </w:rPr>
        <w:t xml:space="preserve"> </w:t>
      </w:r>
      <w:r>
        <w:rPr>
          <w:sz w:val="20"/>
        </w:rPr>
        <w:t>South</w:t>
      </w:r>
      <w:r>
        <w:rPr>
          <w:spacing w:val="-3"/>
          <w:sz w:val="20"/>
        </w:rPr>
        <w:t xml:space="preserve"> </w:t>
      </w:r>
      <w:r>
        <w:rPr>
          <w:sz w:val="20"/>
        </w:rPr>
        <w:t>Pierce</w:t>
      </w:r>
      <w:r>
        <w:rPr>
          <w:spacing w:val="-19"/>
          <w:sz w:val="20"/>
        </w:rPr>
        <w:t xml:space="preserve"> </w:t>
      </w:r>
      <w:r>
        <w:rPr>
          <w:sz w:val="20"/>
        </w:rPr>
        <w:t>Street,</w:t>
      </w:r>
      <w:r>
        <w:rPr>
          <w:spacing w:val="-9"/>
          <w:sz w:val="20"/>
        </w:rPr>
        <w:t xml:space="preserve"> </w:t>
      </w:r>
      <w:r>
        <w:rPr>
          <w:sz w:val="20"/>
        </w:rPr>
        <w:t>and</w:t>
      </w:r>
      <w:r>
        <w:rPr>
          <w:spacing w:val="-12"/>
          <w:sz w:val="20"/>
        </w:rPr>
        <w:t xml:space="preserve"> </w:t>
      </w:r>
      <w:r>
        <w:rPr>
          <w:sz w:val="20"/>
        </w:rPr>
        <w:t>into</w:t>
      </w:r>
      <w:r>
        <w:rPr>
          <w:spacing w:val="-8"/>
          <w:sz w:val="20"/>
        </w:rPr>
        <w:t xml:space="preserve"> </w:t>
      </w:r>
      <w:r>
        <w:rPr>
          <w:sz w:val="20"/>
        </w:rPr>
        <w:t>Leawood</w:t>
      </w:r>
      <w:r>
        <w:rPr>
          <w:spacing w:val="-3"/>
          <w:sz w:val="20"/>
        </w:rPr>
        <w:t xml:space="preserve"> </w:t>
      </w:r>
      <w:r>
        <w:rPr>
          <w:sz w:val="20"/>
        </w:rPr>
        <w:t>Park.</w:t>
      </w:r>
      <w:r>
        <w:rPr>
          <w:spacing w:val="32"/>
          <w:sz w:val="20"/>
        </w:rPr>
        <w:t xml:space="preserve"> </w:t>
      </w:r>
      <w:r>
        <w:rPr>
          <w:sz w:val="20"/>
        </w:rPr>
        <w:t>Nicholas</w:t>
      </w:r>
      <w:r>
        <w:rPr>
          <w:spacing w:val="-13"/>
          <w:sz w:val="20"/>
        </w:rPr>
        <w:t xml:space="preserve"> </w:t>
      </w:r>
      <w:r>
        <w:rPr>
          <w:sz w:val="20"/>
        </w:rPr>
        <w:t>said</w:t>
      </w:r>
      <w:r>
        <w:rPr>
          <w:spacing w:val="-7"/>
          <w:sz w:val="20"/>
        </w:rPr>
        <w:t xml:space="preserve"> </w:t>
      </w:r>
      <w:r>
        <w:rPr>
          <w:sz w:val="20"/>
        </w:rPr>
        <w:t>while</w:t>
      </w:r>
      <w:r>
        <w:rPr>
          <w:spacing w:val="-4"/>
          <w:sz w:val="20"/>
        </w:rPr>
        <w:t xml:space="preserve"> </w:t>
      </w:r>
      <w:r>
        <w:rPr>
          <w:sz w:val="20"/>
        </w:rPr>
        <w:t>he</w:t>
      </w:r>
      <w:r>
        <w:rPr>
          <w:spacing w:val="-6"/>
          <w:sz w:val="20"/>
        </w:rPr>
        <w:t xml:space="preserve"> </w:t>
      </w:r>
      <w:r>
        <w:rPr>
          <w:sz w:val="20"/>
        </w:rPr>
        <w:t xml:space="preserve">was </w:t>
      </w:r>
      <w:r w:rsidR="001E3694">
        <w:rPr>
          <w:sz w:val="20"/>
        </w:rPr>
        <w:t>i</w:t>
      </w:r>
      <w:r>
        <w:rPr>
          <w:sz w:val="20"/>
        </w:rPr>
        <w:t>n</w:t>
      </w:r>
      <w:r>
        <w:rPr>
          <w:spacing w:val="-19"/>
          <w:sz w:val="20"/>
        </w:rPr>
        <w:t xml:space="preserve"> </w:t>
      </w:r>
      <w:r>
        <w:rPr>
          <w:sz w:val="20"/>
        </w:rPr>
        <w:t>Leawood</w:t>
      </w:r>
      <w:r>
        <w:rPr>
          <w:spacing w:val="-11"/>
          <w:sz w:val="20"/>
        </w:rPr>
        <w:t xml:space="preserve"> </w:t>
      </w:r>
      <w:r>
        <w:rPr>
          <w:sz w:val="20"/>
        </w:rPr>
        <w:t>Park,</w:t>
      </w:r>
      <w:r>
        <w:rPr>
          <w:spacing w:val="-19"/>
          <w:sz w:val="20"/>
        </w:rPr>
        <w:t xml:space="preserve"> </w:t>
      </w:r>
      <w:r>
        <w:rPr>
          <w:sz w:val="20"/>
        </w:rPr>
        <w:t>he</w:t>
      </w:r>
      <w:r>
        <w:rPr>
          <w:spacing w:val="-24"/>
          <w:sz w:val="20"/>
        </w:rPr>
        <w:t xml:space="preserve"> </w:t>
      </w:r>
      <w:r>
        <w:rPr>
          <w:sz w:val="20"/>
        </w:rPr>
        <w:t>was</w:t>
      </w:r>
      <w:r>
        <w:rPr>
          <w:spacing w:val="-26"/>
          <w:sz w:val="20"/>
        </w:rPr>
        <w:t xml:space="preserve"> </w:t>
      </w:r>
      <w:r>
        <w:rPr>
          <w:sz w:val="20"/>
        </w:rPr>
        <w:t>talking</w:t>
      </w:r>
      <w:r>
        <w:rPr>
          <w:spacing w:val="-20"/>
          <w:sz w:val="20"/>
        </w:rPr>
        <w:t xml:space="preserve"> </w:t>
      </w:r>
      <w:r>
        <w:rPr>
          <w:sz w:val="19"/>
        </w:rPr>
        <w:t>to</w:t>
      </w:r>
      <w:r>
        <w:rPr>
          <w:spacing w:val="-21"/>
          <w:sz w:val="19"/>
        </w:rPr>
        <w:t xml:space="preserve"> </w:t>
      </w:r>
      <w:r>
        <w:rPr>
          <w:sz w:val="20"/>
        </w:rPr>
        <w:t>other</w:t>
      </w:r>
      <w:r>
        <w:rPr>
          <w:spacing w:val="-24"/>
          <w:sz w:val="20"/>
        </w:rPr>
        <w:t xml:space="preserve"> </w:t>
      </w:r>
      <w:r>
        <w:rPr>
          <w:sz w:val="20"/>
        </w:rPr>
        <w:t>students,</w:t>
      </w:r>
      <w:r>
        <w:rPr>
          <w:spacing w:val="-14"/>
          <w:sz w:val="20"/>
        </w:rPr>
        <w:t xml:space="preserve"> </w:t>
      </w:r>
      <w:r>
        <w:rPr>
          <w:sz w:val="20"/>
        </w:rPr>
        <w:t>trying</w:t>
      </w:r>
      <w:r>
        <w:rPr>
          <w:spacing w:val="-20"/>
          <w:sz w:val="20"/>
        </w:rPr>
        <w:t xml:space="preserve"> </w:t>
      </w:r>
      <w:r>
        <w:rPr>
          <w:sz w:val="20"/>
        </w:rPr>
        <w:t>to</w:t>
      </w:r>
      <w:r>
        <w:rPr>
          <w:spacing w:val="-24"/>
          <w:sz w:val="20"/>
        </w:rPr>
        <w:t xml:space="preserve"> </w:t>
      </w:r>
      <w:r>
        <w:rPr>
          <w:sz w:val="20"/>
        </w:rPr>
        <w:t>find</w:t>
      </w:r>
      <w:r>
        <w:rPr>
          <w:spacing w:val="-21"/>
          <w:sz w:val="20"/>
        </w:rPr>
        <w:t xml:space="preserve"> </w:t>
      </w:r>
      <w:r>
        <w:rPr>
          <w:sz w:val="20"/>
        </w:rPr>
        <w:t>out</w:t>
      </w:r>
      <w:r>
        <w:rPr>
          <w:spacing w:val="-26"/>
          <w:sz w:val="20"/>
        </w:rPr>
        <w:t xml:space="preserve"> </w:t>
      </w:r>
      <w:r>
        <w:rPr>
          <w:sz w:val="20"/>
        </w:rPr>
        <w:t>what</w:t>
      </w:r>
      <w:r>
        <w:rPr>
          <w:spacing w:val="-18"/>
          <w:sz w:val="20"/>
        </w:rPr>
        <w:t xml:space="preserve"> </w:t>
      </w:r>
      <w:r>
        <w:rPr>
          <w:sz w:val="20"/>
        </w:rPr>
        <w:t>was</w:t>
      </w:r>
      <w:r>
        <w:rPr>
          <w:spacing w:val="-20"/>
          <w:sz w:val="20"/>
        </w:rPr>
        <w:t xml:space="preserve"> </w:t>
      </w:r>
      <w:r>
        <w:rPr>
          <w:sz w:val="20"/>
        </w:rPr>
        <w:t>occurring</w:t>
      </w:r>
      <w:r>
        <w:rPr>
          <w:spacing w:val="-20"/>
          <w:sz w:val="20"/>
        </w:rPr>
        <w:t xml:space="preserve"> </w:t>
      </w:r>
      <w:r>
        <w:rPr>
          <w:sz w:val="20"/>
        </w:rPr>
        <w:t>at</w:t>
      </w:r>
      <w:r>
        <w:rPr>
          <w:spacing w:val="-30"/>
          <w:sz w:val="20"/>
        </w:rPr>
        <w:t xml:space="preserve"> </w:t>
      </w:r>
      <w:r>
        <w:rPr>
          <w:sz w:val="20"/>
        </w:rPr>
        <w:t>the</w:t>
      </w:r>
      <w:r>
        <w:rPr>
          <w:spacing w:val="-24"/>
          <w:sz w:val="20"/>
        </w:rPr>
        <w:t xml:space="preserve"> </w:t>
      </w:r>
      <w:r>
        <w:rPr>
          <w:sz w:val="20"/>
        </w:rPr>
        <w:t>school.</w:t>
      </w:r>
      <w:r>
        <w:rPr>
          <w:spacing w:val="8"/>
          <w:sz w:val="20"/>
        </w:rPr>
        <w:t xml:space="preserve"> </w:t>
      </w:r>
      <w:r>
        <w:rPr>
          <w:sz w:val="20"/>
        </w:rPr>
        <w:t>He</w:t>
      </w:r>
      <w:r>
        <w:rPr>
          <w:spacing w:val="-24"/>
          <w:sz w:val="20"/>
        </w:rPr>
        <w:t xml:space="preserve"> </w:t>
      </w:r>
      <w:r>
        <w:rPr>
          <w:sz w:val="20"/>
        </w:rPr>
        <w:t>said</w:t>
      </w:r>
      <w:r>
        <w:rPr>
          <w:spacing w:val="-18"/>
          <w:sz w:val="20"/>
        </w:rPr>
        <w:t xml:space="preserve"> </w:t>
      </w:r>
      <w:r>
        <w:rPr>
          <w:sz w:val="20"/>
        </w:rPr>
        <w:t>while</w:t>
      </w:r>
      <w:r>
        <w:rPr>
          <w:spacing w:val="-18"/>
          <w:sz w:val="20"/>
        </w:rPr>
        <w:t xml:space="preserve"> </w:t>
      </w:r>
      <w:r>
        <w:rPr>
          <w:sz w:val="20"/>
        </w:rPr>
        <w:t>in</w:t>
      </w:r>
      <w:r>
        <w:rPr>
          <w:spacing w:val="-17"/>
          <w:sz w:val="20"/>
        </w:rPr>
        <w:t xml:space="preserve"> </w:t>
      </w:r>
      <w:r>
        <w:rPr>
          <w:sz w:val="20"/>
        </w:rPr>
        <w:t>Leawood</w:t>
      </w:r>
    </w:p>
    <w:p w:rsidR="001E3694" w:rsidRDefault="001E3694">
      <w:pPr>
        <w:spacing w:line="388" w:lineRule="auto"/>
        <w:ind w:left="698" w:right="392"/>
        <w:jc w:val="both"/>
        <w:rPr>
          <w:sz w:val="20"/>
        </w:rPr>
      </w:pPr>
    </w:p>
    <w:p w:rsidR="001E3694" w:rsidRDefault="001E3694">
      <w:pPr>
        <w:spacing w:line="388" w:lineRule="auto"/>
        <w:ind w:left="698" w:right="392"/>
        <w:jc w:val="both"/>
        <w:rPr>
          <w:sz w:val="20"/>
        </w:rPr>
      </w:pPr>
    </w:p>
    <w:p w:rsidR="001E3694" w:rsidRDefault="001E3694">
      <w:pPr>
        <w:spacing w:line="388" w:lineRule="auto"/>
        <w:ind w:left="698" w:right="392"/>
        <w:jc w:val="both"/>
        <w:rPr>
          <w:sz w:val="20"/>
        </w:rPr>
      </w:pPr>
      <w:r>
        <w:rPr>
          <w:sz w:val="20"/>
        </w:rPr>
        <w:t>JC-001-001320</w:t>
      </w:r>
    </w:p>
    <w:p w:rsidR="00CE4C9F" w:rsidRDefault="00CE4C9F">
      <w:pPr>
        <w:spacing w:line="296" w:lineRule="exact"/>
        <w:rPr>
          <w:sz w:val="15"/>
        </w:rPr>
        <w:sectPr w:rsidR="00CE4C9F">
          <w:pgSz w:w="12240" w:h="15840"/>
          <w:pgMar w:top="1120" w:right="800" w:bottom="280" w:left="440" w:header="720" w:footer="720" w:gutter="0"/>
          <w:cols w:space="720"/>
        </w:sectPr>
      </w:pPr>
    </w:p>
    <w:p w:rsidR="00CE4C9F" w:rsidRDefault="00CE4C9F">
      <w:pPr>
        <w:pStyle w:val="BodyText"/>
        <w:rPr>
          <w:sz w:val="20"/>
        </w:rPr>
      </w:pPr>
    </w:p>
    <w:p w:rsidR="00CE4C9F" w:rsidRDefault="00CE4C9F">
      <w:pPr>
        <w:pStyle w:val="BodyText"/>
        <w:spacing w:before="7"/>
        <w:rPr>
          <w:sz w:val="18"/>
        </w:rPr>
      </w:pPr>
    </w:p>
    <w:p w:rsidR="00CE4C9F" w:rsidRDefault="009F05AF">
      <w:pPr>
        <w:spacing w:before="90"/>
        <w:ind w:left="111"/>
        <w:rPr>
          <w:rFonts w:ascii="Arial"/>
          <w:sz w:val="35"/>
        </w:rPr>
      </w:pPr>
      <w:r>
        <w:pict>
          <v:shape id="_x0000_s2515" type="#_x0000_t202" style="position:absolute;left:0;text-align:left;margin-left:33.25pt;margin-top:-22.35pt;width:515.25pt;height:108.7pt;z-index:251490304;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13"/>
                    <w:gridCol w:w="742"/>
                    <w:gridCol w:w="1050"/>
                    <w:gridCol w:w="2755"/>
                    <w:gridCol w:w="2418"/>
                  </w:tblGrid>
                  <w:tr w:rsidR="009F05AF">
                    <w:trPr>
                      <w:trHeight w:val="599"/>
                    </w:trPr>
                    <w:tc>
                      <w:tcPr>
                        <w:tcW w:w="3313" w:type="dxa"/>
                        <w:tcBorders>
                          <w:top w:val="nil"/>
                          <w:left w:val="nil"/>
                        </w:tcBorders>
                      </w:tcPr>
                      <w:p w:rsidR="009F05AF" w:rsidRDefault="009F05AF">
                        <w:pPr>
                          <w:pStyle w:val="TableParagraph"/>
                          <w:tabs>
                            <w:tab w:val="left" w:pos="2072"/>
                          </w:tabs>
                          <w:spacing w:before="97"/>
                          <w:ind w:left="174"/>
                          <w:rPr>
                            <w:rFonts w:ascii="Arial"/>
                            <w:sz w:val="17"/>
                          </w:rPr>
                        </w:pPr>
                        <w:r>
                          <w:rPr>
                            <w:rFonts w:ascii="Arial"/>
                            <w:w w:val="105"/>
                            <w:sz w:val="20"/>
                          </w:rPr>
                          <w:t>CONTINUATION</w:t>
                        </w:r>
                        <w:r>
                          <w:rPr>
                            <w:rFonts w:ascii="Arial"/>
                            <w:w w:val="105"/>
                            <w:sz w:val="20"/>
                          </w:rPr>
                          <w:tab/>
                        </w:r>
                        <w:r>
                          <w:rPr>
                            <w:rFonts w:ascii="Arial"/>
                            <w:w w:val="105"/>
                            <w:sz w:val="17"/>
                          </w:rPr>
                          <w:t>0</w:t>
                        </w:r>
                      </w:p>
                      <w:p w:rsidR="009F05AF" w:rsidRDefault="009F05AF">
                        <w:pPr>
                          <w:pStyle w:val="TableParagraph"/>
                          <w:tabs>
                            <w:tab w:val="right" w:pos="2167"/>
                          </w:tabs>
                          <w:spacing w:before="79" w:line="173" w:lineRule="exact"/>
                          <w:ind w:left="112"/>
                          <w:rPr>
                            <w:sz w:val="14"/>
                          </w:rPr>
                        </w:pPr>
                        <w:r>
                          <w:rPr>
                            <w:sz w:val="20"/>
                          </w:rPr>
                          <w:t>SUPPLEMENT</w:t>
                        </w:r>
                        <w:r>
                          <w:rPr>
                            <w:sz w:val="20"/>
                          </w:rPr>
                          <w:tab/>
                        </w:r>
                      </w:p>
                    </w:tc>
                    <w:tc>
                      <w:tcPr>
                        <w:tcW w:w="1792" w:type="dxa"/>
                        <w:gridSpan w:val="2"/>
                        <w:tcBorders>
                          <w:bottom w:val="single" w:sz="18" w:space="0" w:color="000000"/>
                        </w:tcBorders>
                      </w:tcPr>
                      <w:p w:rsidR="009F05AF" w:rsidRDefault="009F05AF">
                        <w:pPr>
                          <w:pStyle w:val="TableParagraph"/>
                          <w:spacing w:before="7"/>
                          <w:rPr>
                            <w:sz w:val="13"/>
                          </w:rPr>
                        </w:pPr>
                      </w:p>
                      <w:p w:rsidR="009F05AF" w:rsidRDefault="009F05AF">
                        <w:pPr>
                          <w:pStyle w:val="TableParagraph"/>
                          <w:spacing w:line="249" w:lineRule="exact"/>
                          <w:ind w:left="122"/>
                          <w:rPr>
                            <w:b/>
                            <w:sz w:val="23"/>
                          </w:rPr>
                        </w:pPr>
                        <w:r>
                          <w:rPr>
                            <w:b/>
                            <w:sz w:val="23"/>
                          </w:rPr>
                          <w:t>JCSO</w:t>
                        </w:r>
                      </w:p>
                    </w:tc>
                    <w:tc>
                      <w:tcPr>
                        <w:tcW w:w="2755" w:type="dxa"/>
                        <w:tcBorders>
                          <w:bottom w:val="single" w:sz="18" w:space="0" w:color="000000"/>
                          <w:right w:val="single" w:sz="18" w:space="0" w:color="000000"/>
                        </w:tcBorders>
                      </w:tcPr>
                      <w:p w:rsidR="009F05AF" w:rsidRDefault="009F05AF">
                        <w:pPr>
                          <w:pStyle w:val="TableParagraph"/>
                          <w:spacing w:before="145" w:line="249" w:lineRule="exact"/>
                          <w:ind w:left="118"/>
                          <w:rPr>
                            <w:b/>
                            <w:sz w:val="23"/>
                          </w:rPr>
                        </w:pPr>
                        <w:r>
                          <w:rPr>
                            <w:b/>
                            <w:sz w:val="23"/>
                          </w:rPr>
                          <w:t>PETERSON</w:t>
                        </w:r>
                      </w:p>
                    </w:tc>
                    <w:tc>
                      <w:tcPr>
                        <w:tcW w:w="2418" w:type="dxa"/>
                        <w:tcBorders>
                          <w:top w:val="single" w:sz="18" w:space="0" w:color="000000"/>
                          <w:left w:val="single" w:sz="18" w:space="0" w:color="000000"/>
                          <w:bottom w:val="single" w:sz="18" w:space="0" w:color="000000"/>
                        </w:tcBorders>
                      </w:tcPr>
                      <w:p w:rsidR="009F05AF" w:rsidRDefault="009F05AF">
                        <w:pPr>
                          <w:pStyle w:val="TableParagraph"/>
                          <w:spacing w:before="20"/>
                          <w:ind w:left="124"/>
                          <w:rPr>
                            <w:sz w:val="15"/>
                          </w:rPr>
                        </w:pPr>
                        <w:r>
                          <w:rPr>
                            <w:sz w:val="15"/>
                          </w:rPr>
                          <w:t>Case Report No</w:t>
                        </w:r>
                      </w:p>
                      <w:p w:rsidR="009F05AF" w:rsidRDefault="009F05AF">
                        <w:pPr>
                          <w:pStyle w:val="TableParagraph"/>
                          <w:spacing w:before="137"/>
                          <w:ind w:left="123"/>
                          <w:rPr>
                            <w:b/>
                            <w:sz w:val="21"/>
                          </w:rPr>
                        </w:pPr>
                        <w:r>
                          <w:rPr>
                            <w:b/>
                            <w:sz w:val="21"/>
                          </w:rPr>
                          <w:t>99-7625-WWWW</w:t>
                        </w:r>
                      </w:p>
                    </w:tc>
                  </w:tr>
                  <w:tr w:rsidR="009F05AF">
                    <w:trPr>
                      <w:trHeight w:val="493"/>
                    </w:trPr>
                    <w:tc>
                      <w:tcPr>
                        <w:tcW w:w="4055" w:type="dxa"/>
                        <w:gridSpan w:val="2"/>
                        <w:tcBorders>
                          <w:left w:val="nil"/>
                          <w:right w:val="single" w:sz="18" w:space="0" w:color="000000"/>
                        </w:tcBorders>
                      </w:tcPr>
                      <w:p w:rsidR="009F05AF" w:rsidRDefault="009F05AF">
                        <w:pPr>
                          <w:pStyle w:val="TableParagraph"/>
                          <w:spacing w:before="39"/>
                          <w:ind w:left="109"/>
                          <w:rPr>
                            <w:sz w:val="15"/>
                          </w:rPr>
                        </w:pPr>
                        <w:r>
                          <w:rPr>
                            <w:sz w:val="15"/>
                          </w:rPr>
                          <w:t>Connecting Case Report No.</w:t>
                        </w:r>
                      </w:p>
                      <w:p w:rsidR="009F05AF" w:rsidRDefault="009F05AF">
                        <w:pPr>
                          <w:pStyle w:val="TableParagraph"/>
                          <w:spacing w:before="129" w:line="133" w:lineRule="exact"/>
                          <w:ind w:left="183"/>
                          <w:rPr>
                            <w:sz w:val="26"/>
                          </w:rPr>
                        </w:pPr>
                        <w:r>
                          <w:rPr>
                            <w:w w:val="104"/>
                            <w:sz w:val="26"/>
                          </w:rPr>
                          <w:t>.</w:t>
                        </w:r>
                      </w:p>
                    </w:tc>
                    <w:tc>
                      <w:tcPr>
                        <w:tcW w:w="3805"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0"/>
                          <w:rPr>
                            <w:sz w:val="15"/>
                          </w:rPr>
                        </w:pPr>
                        <w:r>
                          <w:rPr>
                            <w:sz w:val="15"/>
                          </w:rPr>
                          <w:t xml:space="preserve">Victim Name </w:t>
                        </w:r>
                        <w:r>
                          <w:rPr>
                            <w:sz w:val="13"/>
                          </w:rPr>
                          <w:t xml:space="preserve">Original </w:t>
                        </w:r>
                        <w:r>
                          <w:rPr>
                            <w:sz w:val="15"/>
                          </w:rPr>
                          <w:t>Report</w:t>
                        </w:r>
                      </w:p>
                      <w:p w:rsidR="009F05AF" w:rsidRDefault="009F05AF">
                        <w:pPr>
                          <w:pStyle w:val="TableParagraph"/>
                          <w:spacing w:before="51" w:line="230" w:lineRule="exact"/>
                          <w:ind w:left="102"/>
                          <w:rPr>
                            <w:b/>
                            <w:sz w:val="23"/>
                          </w:rPr>
                        </w:pPr>
                        <w:r>
                          <w:rPr>
                            <w:b/>
                            <w:sz w:val="23"/>
                          </w:rPr>
                          <w:t>COLUMBINE</w:t>
                        </w:r>
                      </w:p>
                    </w:tc>
                    <w:tc>
                      <w:tcPr>
                        <w:tcW w:w="2418" w:type="dxa"/>
                        <w:tcBorders>
                          <w:top w:val="single" w:sz="18" w:space="0" w:color="000000"/>
                          <w:left w:val="single" w:sz="18" w:space="0" w:color="000000"/>
                        </w:tcBorders>
                      </w:tcPr>
                      <w:p w:rsidR="009F05AF" w:rsidRDefault="009F05AF">
                        <w:pPr>
                          <w:pStyle w:val="TableParagraph"/>
                          <w:spacing w:before="30"/>
                          <w:ind w:left="136"/>
                          <w:rPr>
                            <w:sz w:val="15"/>
                          </w:rPr>
                        </w:pPr>
                        <w:r>
                          <w:rPr>
                            <w:sz w:val="15"/>
                          </w:rPr>
                          <w:t>Date This Report</w:t>
                        </w:r>
                      </w:p>
                      <w:p w:rsidR="009F05AF" w:rsidRDefault="009F05AF">
                        <w:pPr>
                          <w:pStyle w:val="TableParagraph"/>
                          <w:spacing w:before="60" w:line="211" w:lineRule="exact"/>
                          <w:ind w:left="122"/>
                          <w:rPr>
                            <w:b/>
                            <w:sz w:val="21"/>
                          </w:rPr>
                        </w:pPr>
                        <w:r>
                          <w:rPr>
                            <w:b/>
                            <w:w w:val="105"/>
                            <w:sz w:val="21"/>
                          </w:rPr>
                          <w:t>07-16-99</w:t>
                        </w:r>
                      </w:p>
                    </w:tc>
                  </w:tr>
                  <w:tr w:rsidR="009F05AF">
                    <w:trPr>
                      <w:trHeight w:val="563"/>
                    </w:trPr>
                    <w:tc>
                      <w:tcPr>
                        <w:tcW w:w="4055" w:type="dxa"/>
                        <w:gridSpan w:val="2"/>
                        <w:tcBorders>
                          <w:right w:val="single" w:sz="18" w:space="0" w:color="000000"/>
                        </w:tcBorders>
                      </w:tcPr>
                      <w:p w:rsidR="009F05AF" w:rsidRDefault="009F05AF">
                        <w:pPr>
                          <w:pStyle w:val="TableParagraph"/>
                          <w:tabs>
                            <w:tab w:val="left" w:pos="1154"/>
                          </w:tabs>
                          <w:spacing w:before="11"/>
                          <w:ind w:left="100"/>
                          <w:rPr>
                            <w:b/>
                            <w:sz w:val="20"/>
                          </w:rPr>
                        </w:pPr>
                        <w:r>
                          <w:rPr>
                            <w:sz w:val="13"/>
                          </w:rPr>
                          <w:tab/>
                        </w:r>
                        <w:r>
                          <w:rPr>
                            <w:rFonts w:ascii="Arial"/>
                            <w:position w:val="1"/>
                            <w:sz w:val="18"/>
                          </w:rPr>
                          <w:t xml:space="preserve">X FIRST </w:t>
                        </w:r>
                        <w:r>
                          <w:rPr>
                            <w:b/>
                            <w:position w:val="1"/>
                            <w:sz w:val="20"/>
                          </w:rPr>
                          <w:t>DEGREE</w:t>
                        </w:r>
                        <w:r>
                          <w:rPr>
                            <w:b/>
                            <w:spacing w:val="-31"/>
                            <w:position w:val="1"/>
                            <w:sz w:val="20"/>
                          </w:rPr>
                          <w:t xml:space="preserve"> </w:t>
                        </w:r>
                        <w:r>
                          <w:rPr>
                            <w:b/>
                            <w:position w:val="1"/>
                            <w:sz w:val="20"/>
                          </w:rPr>
                          <w:t>MURDER</w:t>
                        </w:r>
                      </w:p>
                      <w:p w:rsidR="009F05AF" w:rsidRDefault="009F05AF">
                        <w:pPr>
                          <w:pStyle w:val="TableParagraph"/>
                          <w:tabs>
                            <w:tab w:val="left" w:pos="1149"/>
                          </w:tabs>
                          <w:spacing w:before="78" w:line="225" w:lineRule="exact"/>
                          <w:ind w:left="112"/>
                          <w:rPr>
                            <w:rFonts w:ascii="Arial" w:hAnsi="Arial"/>
                            <w:sz w:val="21"/>
                          </w:rPr>
                        </w:pPr>
                      </w:p>
                    </w:tc>
                    <w:tc>
                      <w:tcPr>
                        <w:tcW w:w="3805" w:type="dxa"/>
                        <w:gridSpan w:val="2"/>
                        <w:tcBorders>
                          <w:top w:val="single" w:sz="18" w:space="0" w:color="000000"/>
                          <w:left w:val="single" w:sz="18" w:space="0" w:color="000000"/>
                          <w:right w:val="single" w:sz="18" w:space="0" w:color="000000"/>
                        </w:tcBorders>
                      </w:tcPr>
                      <w:p w:rsidR="009F05AF" w:rsidRDefault="009F05AF">
                        <w:pPr>
                          <w:pStyle w:val="TableParagraph"/>
                          <w:tabs>
                            <w:tab w:val="left" w:pos="1472"/>
                            <w:tab w:val="left" w:pos="2473"/>
                            <w:tab w:val="left" w:pos="3523"/>
                          </w:tabs>
                          <w:spacing w:before="39" w:line="242" w:lineRule="exact"/>
                          <w:ind w:left="318"/>
                          <w:rPr>
                            <w:rFonts w:ascii="Arial" w:hAnsi="Arial"/>
                            <w:sz w:val="23"/>
                          </w:rPr>
                        </w:pPr>
                      </w:p>
                    </w:tc>
                    <w:tc>
                      <w:tcPr>
                        <w:tcW w:w="2418" w:type="dxa"/>
                        <w:tcBorders>
                          <w:left w:val="single" w:sz="18" w:space="0" w:color="000000"/>
                        </w:tcBorders>
                      </w:tcPr>
                      <w:p w:rsidR="009F05AF" w:rsidRDefault="009F05AF">
                        <w:pPr>
                          <w:pStyle w:val="TableParagraph"/>
                          <w:tabs>
                            <w:tab w:val="left" w:pos="1465"/>
                            <w:tab w:val="left" w:pos="2156"/>
                          </w:tabs>
                          <w:spacing w:before="41" w:line="156" w:lineRule="exact"/>
                          <w:ind w:left="118"/>
                          <w:rPr>
                            <w:rFonts w:ascii="Arial" w:hAnsi="Arial"/>
                            <w:sz w:val="21"/>
                          </w:rPr>
                        </w:pPr>
                        <w:r>
                          <w:rPr>
                            <w:rFonts w:ascii="Arial" w:hAnsi="Arial"/>
                            <w:position w:val="1"/>
                            <w:sz w:val="14"/>
                          </w:rPr>
                          <w:t>R</w:t>
                        </w:r>
                        <w:r>
                          <w:rPr>
                            <w:rFonts w:ascii="Arial" w:hAnsi="Arial"/>
                            <w:spacing w:val="4"/>
                            <w:position w:val="1"/>
                            <w:sz w:val="14"/>
                          </w:rPr>
                          <w:t>ec</w:t>
                        </w:r>
                        <w:r>
                          <w:rPr>
                            <w:rFonts w:ascii="Arial" w:hAnsi="Arial"/>
                            <w:position w:val="1"/>
                            <w:sz w:val="14"/>
                          </w:rPr>
                          <w:t>ommend</w:t>
                        </w:r>
                        <w:r>
                          <w:rPr>
                            <w:rFonts w:ascii="Arial" w:hAnsi="Arial"/>
                            <w:spacing w:val="-16"/>
                            <w:position w:val="1"/>
                            <w:sz w:val="14"/>
                          </w:rPr>
                          <w:t xml:space="preserve"> </w:t>
                        </w:r>
                        <w:r>
                          <w:rPr>
                            <w:rFonts w:ascii="Arial" w:hAnsi="Arial"/>
                            <w:position w:val="1"/>
                            <w:sz w:val="14"/>
                          </w:rPr>
                          <w:t>Case:</w:t>
                        </w:r>
                        <w:r>
                          <w:rPr>
                            <w:rFonts w:ascii="Arial" w:hAnsi="Arial"/>
                            <w:position w:val="1"/>
                            <w:sz w:val="14"/>
                          </w:rPr>
                          <w:tab/>
                        </w:r>
                        <w:r>
                          <w:rPr>
                            <w:sz w:val="15"/>
                          </w:rPr>
                          <w:t>Review</w:t>
                        </w:r>
                        <w:r>
                          <w:rPr>
                            <w:sz w:val="15"/>
                          </w:rPr>
                          <w:tab/>
                        </w:r>
                        <w:r>
                          <w:rPr>
                            <w:rFonts w:ascii="Arial" w:hAnsi="Arial"/>
                            <w:position w:val="-2"/>
                            <w:sz w:val="21"/>
                          </w:rPr>
                          <w:t>□</w:t>
                        </w:r>
                      </w:p>
                      <w:p w:rsidR="009F05AF" w:rsidRDefault="009F05AF">
                        <w:pPr>
                          <w:pStyle w:val="TableParagraph"/>
                          <w:tabs>
                            <w:tab w:val="left" w:pos="2146"/>
                          </w:tabs>
                          <w:spacing w:line="327" w:lineRule="exact"/>
                          <w:ind w:left="1407"/>
                          <w:rPr>
                            <w:rFonts w:ascii="Arial" w:hAnsi="Arial"/>
                            <w:sz w:val="21"/>
                          </w:rPr>
                        </w:pPr>
                      </w:p>
                      <w:p w:rsidR="009F05AF" w:rsidRDefault="009F05AF">
                        <w:pPr>
                          <w:pStyle w:val="TableParagraph"/>
                          <w:spacing w:line="19" w:lineRule="exact"/>
                          <w:ind w:left="793"/>
                          <w:rPr>
                            <w:rFonts w:ascii="Arial"/>
                            <w:sz w:val="36"/>
                          </w:rPr>
                        </w:pPr>
                        <w:r>
                          <w:rPr>
                            <w:rFonts w:ascii="Arial"/>
                            <w:w w:val="15"/>
                            <w:sz w:val="36"/>
                          </w:rPr>
                          <w:t>I</w:t>
                        </w:r>
                      </w:p>
                    </w:tc>
                  </w:tr>
                </w:tbl>
                <w:p w:rsidR="009F05AF" w:rsidRDefault="009F05AF">
                  <w:pPr>
                    <w:pStyle w:val="BodyText"/>
                  </w:pPr>
                </w:p>
              </w:txbxContent>
            </v:textbox>
            <w10:wrap anchorx="page"/>
          </v:shape>
        </w:pict>
      </w:r>
      <w:bookmarkStart w:id="320" w:name="_bookmark320"/>
      <w:bookmarkEnd w:id="320"/>
      <w:r w:rsidR="00C85DFB">
        <w:rPr>
          <w:rFonts w:ascii="Arial"/>
          <w:w w:val="15"/>
          <w:sz w:val="35"/>
        </w:rPr>
        <w:t>!</w:t>
      </w:r>
    </w:p>
    <w:p w:rsidR="00CE4C9F" w:rsidRDefault="00CE4C9F">
      <w:pPr>
        <w:pStyle w:val="BodyText"/>
        <w:rPr>
          <w:rFonts w:ascii="Arial"/>
          <w:sz w:val="38"/>
        </w:rPr>
      </w:pPr>
    </w:p>
    <w:p w:rsidR="00CE4C9F" w:rsidRDefault="00CE4C9F">
      <w:pPr>
        <w:pStyle w:val="BodyText"/>
        <w:rPr>
          <w:rFonts w:ascii="Arial"/>
          <w:sz w:val="38"/>
        </w:rPr>
      </w:pPr>
    </w:p>
    <w:p w:rsidR="00CE4C9F" w:rsidRDefault="00CE4C9F">
      <w:pPr>
        <w:pStyle w:val="BodyText"/>
        <w:rPr>
          <w:rFonts w:ascii="Arial"/>
          <w:sz w:val="38"/>
        </w:rPr>
      </w:pPr>
    </w:p>
    <w:p w:rsidR="00CE4C9F" w:rsidRDefault="00C85DFB">
      <w:pPr>
        <w:spacing w:before="226" w:line="391" w:lineRule="auto"/>
        <w:ind w:left="671" w:right="433" w:firstLine="2"/>
        <w:jc w:val="both"/>
        <w:rPr>
          <w:sz w:val="20"/>
        </w:rPr>
      </w:pPr>
      <w:r>
        <w:rPr>
          <w:sz w:val="20"/>
        </w:rPr>
        <w:t>Park,</w:t>
      </w:r>
      <w:r>
        <w:rPr>
          <w:spacing w:val="-6"/>
          <w:sz w:val="20"/>
        </w:rPr>
        <w:t xml:space="preserve"> </w:t>
      </w:r>
      <w:r>
        <w:rPr>
          <w:sz w:val="20"/>
        </w:rPr>
        <w:t>he</w:t>
      </w:r>
      <w:r>
        <w:rPr>
          <w:spacing w:val="-13"/>
          <w:sz w:val="20"/>
        </w:rPr>
        <w:t xml:space="preserve"> </w:t>
      </w:r>
      <w:r>
        <w:rPr>
          <w:sz w:val="20"/>
        </w:rPr>
        <w:t>heard</w:t>
      </w:r>
      <w:r>
        <w:rPr>
          <w:spacing w:val="2"/>
          <w:sz w:val="20"/>
        </w:rPr>
        <w:t xml:space="preserve"> </w:t>
      </w:r>
      <w:r>
        <w:rPr>
          <w:sz w:val="20"/>
        </w:rPr>
        <w:t>two</w:t>
      </w:r>
      <w:r>
        <w:rPr>
          <w:spacing w:val="-16"/>
          <w:sz w:val="20"/>
        </w:rPr>
        <w:t xml:space="preserve"> </w:t>
      </w:r>
      <w:r>
        <w:rPr>
          <w:sz w:val="20"/>
        </w:rPr>
        <w:t>gunshots</w:t>
      </w:r>
      <w:r>
        <w:rPr>
          <w:spacing w:val="4"/>
          <w:sz w:val="20"/>
        </w:rPr>
        <w:t xml:space="preserve"> </w:t>
      </w:r>
      <w:r>
        <w:rPr>
          <w:sz w:val="18"/>
        </w:rPr>
        <w:t>that</w:t>
      </w:r>
      <w:r>
        <w:rPr>
          <w:spacing w:val="-8"/>
          <w:sz w:val="18"/>
        </w:rPr>
        <w:t xml:space="preserve"> </w:t>
      </w:r>
      <w:r>
        <w:rPr>
          <w:sz w:val="20"/>
        </w:rPr>
        <w:t>sounded</w:t>
      </w:r>
      <w:r>
        <w:rPr>
          <w:spacing w:val="-7"/>
          <w:sz w:val="20"/>
        </w:rPr>
        <w:t xml:space="preserve"> </w:t>
      </w:r>
      <w:r w:rsidR="001E3694">
        <w:rPr>
          <w:sz w:val="20"/>
        </w:rPr>
        <w:t>l</w:t>
      </w:r>
      <w:r>
        <w:rPr>
          <w:sz w:val="20"/>
        </w:rPr>
        <w:t>ike</w:t>
      </w:r>
      <w:r>
        <w:rPr>
          <w:spacing w:val="-13"/>
          <w:sz w:val="20"/>
        </w:rPr>
        <w:t xml:space="preserve"> </w:t>
      </w:r>
      <w:r>
        <w:rPr>
          <w:sz w:val="18"/>
        </w:rPr>
        <w:t>to</w:t>
      </w:r>
      <w:r>
        <w:rPr>
          <w:spacing w:val="7"/>
          <w:sz w:val="18"/>
        </w:rPr>
        <w:t xml:space="preserve"> </w:t>
      </w:r>
      <w:r>
        <w:rPr>
          <w:sz w:val="20"/>
        </w:rPr>
        <w:t>him</w:t>
      </w:r>
      <w:r>
        <w:rPr>
          <w:spacing w:val="3"/>
          <w:sz w:val="20"/>
        </w:rPr>
        <w:t xml:space="preserve"> </w:t>
      </w:r>
      <w:r>
        <w:rPr>
          <w:sz w:val="20"/>
        </w:rPr>
        <w:t>were</w:t>
      </w:r>
      <w:r>
        <w:rPr>
          <w:spacing w:val="-14"/>
          <w:sz w:val="20"/>
        </w:rPr>
        <w:t xml:space="preserve"> </w:t>
      </w:r>
      <w:r>
        <w:rPr>
          <w:sz w:val="20"/>
        </w:rPr>
        <w:t>coming</w:t>
      </w:r>
      <w:r>
        <w:rPr>
          <w:spacing w:val="-7"/>
          <w:sz w:val="20"/>
        </w:rPr>
        <w:t xml:space="preserve"> </w:t>
      </w:r>
      <w:r>
        <w:rPr>
          <w:sz w:val="20"/>
        </w:rPr>
        <w:t>from the</w:t>
      </w:r>
      <w:r>
        <w:rPr>
          <w:spacing w:val="-17"/>
          <w:sz w:val="20"/>
        </w:rPr>
        <w:t xml:space="preserve"> </w:t>
      </w:r>
      <w:r>
        <w:rPr>
          <w:sz w:val="20"/>
        </w:rPr>
        <w:t>area</w:t>
      </w:r>
      <w:r>
        <w:rPr>
          <w:spacing w:val="-10"/>
          <w:sz w:val="20"/>
        </w:rPr>
        <w:t xml:space="preserve"> </w:t>
      </w:r>
      <w:r>
        <w:rPr>
          <w:sz w:val="20"/>
        </w:rPr>
        <w:t>on</w:t>
      </w:r>
      <w:r>
        <w:rPr>
          <w:spacing w:val="-2"/>
          <w:sz w:val="20"/>
        </w:rPr>
        <w:t xml:space="preserve"> </w:t>
      </w:r>
      <w:r>
        <w:rPr>
          <w:sz w:val="20"/>
        </w:rPr>
        <w:t>the</w:t>
      </w:r>
      <w:r>
        <w:rPr>
          <w:spacing w:val="-13"/>
          <w:sz w:val="20"/>
        </w:rPr>
        <w:t xml:space="preserve"> </w:t>
      </w:r>
      <w:r>
        <w:rPr>
          <w:sz w:val="20"/>
        </w:rPr>
        <w:t>west</w:t>
      </w:r>
      <w:r>
        <w:rPr>
          <w:spacing w:val="-19"/>
          <w:sz w:val="20"/>
        </w:rPr>
        <w:t xml:space="preserve"> </w:t>
      </w:r>
      <w:r>
        <w:rPr>
          <w:sz w:val="20"/>
        </w:rPr>
        <w:t>side</w:t>
      </w:r>
      <w:r>
        <w:rPr>
          <w:spacing w:val="-18"/>
          <w:sz w:val="20"/>
        </w:rPr>
        <w:t xml:space="preserve"> </w:t>
      </w:r>
      <w:r>
        <w:rPr>
          <w:sz w:val="20"/>
        </w:rPr>
        <w:t>of</w:t>
      </w:r>
      <w:r>
        <w:rPr>
          <w:spacing w:val="-12"/>
          <w:sz w:val="20"/>
        </w:rPr>
        <w:t xml:space="preserve"> </w:t>
      </w:r>
      <w:r>
        <w:rPr>
          <w:sz w:val="20"/>
        </w:rPr>
        <w:t>Columbine</w:t>
      </w:r>
      <w:r>
        <w:rPr>
          <w:spacing w:val="-4"/>
          <w:sz w:val="20"/>
        </w:rPr>
        <w:t xml:space="preserve"> </w:t>
      </w:r>
      <w:r>
        <w:rPr>
          <w:sz w:val="20"/>
        </w:rPr>
        <w:t>High</w:t>
      </w:r>
      <w:r>
        <w:rPr>
          <w:spacing w:val="-6"/>
          <w:sz w:val="20"/>
        </w:rPr>
        <w:t xml:space="preserve"> </w:t>
      </w:r>
      <w:r>
        <w:rPr>
          <w:sz w:val="20"/>
        </w:rPr>
        <w:t>Schoo</w:t>
      </w:r>
      <w:r w:rsidR="001E3694">
        <w:rPr>
          <w:sz w:val="20"/>
        </w:rPr>
        <w:t>l,</w:t>
      </w:r>
      <w:r>
        <w:rPr>
          <w:sz w:val="20"/>
        </w:rPr>
        <w:t xml:space="preserve"> in the vicinity of the school</w:t>
      </w:r>
      <w:r>
        <w:rPr>
          <w:spacing w:val="-19"/>
          <w:sz w:val="20"/>
        </w:rPr>
        <w:t xml:space="preserve"> </w:t>
      </w:r>
      <w:r>
        <w:rPr>
          <w:sz w:val="20"/>
        </w:rPr>
        <w:t>cafeteria.</w:t>
      </w:r>
    </w:p>
    <w:p w:rsidR="00CE4C9F" w:rsidRDefault="00CE4C9F">
      <w:pPr>
        <w:pStyle w:val="BodyText"/>
        <w:rPr>
          <w:sz w:val="31"/>
        </w:rPr>
      </w:pPr>
    </w:p>
    <w:p w:rsidR="00CE4C9F" w:rsidRDefault="00C85DFB">
      <w:pPr>
        <w:spacing w:before="1" w:line="391" w:lineRule="auto"/>
        <w:ind w:left="670" w:right="424" w:hanging="8"/>
        <w:jc w:val="both"/>
        <w:rPr>
          <w:sz w:val="18"/>
        </w:rPr>
      </w:pPr>
      <w:r>
        <w:rPr>
          <w:w w:val="105"/>
          <w:sz w:val="18"/>
        </w:rPr>
        <w:t xml:space="preserve">I asked Nicholas Bondar what he </w:t>
      </w:r>
      <w:r>
        <w:rPr>
          <w:w w:val="105"/>
          <w:sz w:val="21"/>
        </w:rPr>
        <w:t xml:space="preserve">knew </w:t>
      </w:r>
      <w:r>
        <w:rPr>
          <w:w w:val="105"/>
          <w:sz w:val="18"/>
        </w:rPr>
        <w:t>about the Trench Coat Mafia, the Trench Coat Mafia students, and in pa</w:t>
      </w:r>
      <w:r w:rsidR="001E3694">
        <w:rPr>
          <w:w w:val="105"/>
          <w:sz w:val="18"/>
        </w:rPr>
        <w:t>rt</w:t>
      </w:r>
      <w:r>
        <w:rPr>
          <w:w w:val="105"/>
          <w:sz w:val="18"/>
        </w:rPr>
        <w:t xml:space="preserve">icular Dylan </w:t>
      </w:r>
      <w:r>
        <w:rPr>
          <w:sz w:val="20"/>
        </w:rPr>
        <w:t>Klebold</w:t>
      </w:r>
      <w:r>
        <w:rPr>
          <w:spacing w:val="-25"/>
          <w:sz w:val="20"/>
        </w:rPr>
        <w:t xml:space="preserve"> </w:t>
      </w:r>
      <w:r>
        <w:rPr>
          <w:sz w:val="20"/>
        </w:rPr>
        <w:t>and</w:t>
      </w:r>
      <w:r>
        <w:rPr>
          <w:spacing w:val="-26"/>
          <w:sz w:val="20"/>
        </w:rPr>
        <w:t xml:space="preserve"> </w:t>
      </w:r>
      <w:r>
        <w:rPr>
          <w:sz w:val="20"/>
        </w:rPr>
        <w:t>Eric</w:t>
      </w:r>
      <w:r>
        <w:rPr>
          <w:spacing w:val="-22"/>
          <w:sz w:val="20"/>
        </w:rPr>
        <w:t xml:space="preserve"> </w:t>
      </w:r>
      <w:r>
        <w:rPr>
          <w:sz w:val="20"/>
        </w:rPr>
        <w:t>Ha</w:t>
      </w:r>
      <w:r w:rsidR="007F59CE">
        <w:rPr>
          <w:sz w:val="20"/>
        </w:rPr>
        <w:t>rris</w:t>
      </w:r>
      <w:r>
        <w:rPr>
          <w:sz w:val="20"/>
        </w:rPr>
        <w:t>.</w:t>
      </w:r>
      <w:r>
        <w:rPr>
          <w:spacing w:val="5"/>
          <w:sz w:val="20"/>
        </w:rPr>
        <w:t xml:space="preserve"> </w:t>
      </w:r>
      <w:r>
        <w:rPr>
          <w:sz w:val="20"/>
        </w:rPr>
        <w:t>Nicholas</w:t>
      </w:r>
      <w:r>
        <w:rPr>
          <w:spacing w:val="-24"/>
          <w:sz w:val="20"/>
        </w:rPr>
        <w:t xml:space="preserve"> </w:t>
      </w:r>
      <w:r>
        <w:rPr>
          <w:sz w:val="20"/>
        </w:rPr>
        <w:t>said</w:t>
      </w:r>
      <w:r>
        <w:rPr>
          <w:spacing w:val="-22"/>
          <w:sz w:val="20"/>
        </w:rPr>
        <w:t xml:space="preserve"> </w:t>
      </w:r>
      <w:r>
        <w:rPr>
          <w:sz w:val="20"/>
        </w:rPr>
        <w:t>prior</w:t>
      </w:r>
      <w:r>
        <w:rPr>
          <w:spacing w:val="-28"/>
          <w:sz w:val="20"/>
        </w:rPr>
        <w:t xml:space="preserve"> </w:t>
      </w:r>
      <w:r>
        <w:rPr>
          <w:sz w:val="20"/>
        </w:rPr>
        <w:t>to</w:t>
      </w:r>
      <w:r>
        <w:rPr>
          <w:spacing w:val="-31"/>
          <w:sz w:val="20"/>
        </w:rPr>
        <w:t xml:space="preserve"> </w:t>
      </w:r>
      <w:r>
        <w:rPr>
          <w:sz w:val="20"/>
        </w:rPr>
        <w:t>the</w:t>
      </w:r>
      <w:r>
        <w:rPr>
          <w:spacing w:val="-32"/>
          <w:sz w:val="20"/>
        </w:rPr>
        <w:t xml:space="preserve"> </w:t>
      </w:r>
      <w:r>
        <w:rPr>
          <w:rFonts w:ascii="Arial"/>
          <w:sz w:val="19"/>
        </w:rPr>
        <w:t>shooting</w:t>
      </w:r>
      <w:r>
        <w:rPr>
          <w:rFonts w:ascii="Arial"/>
          <w:spacing w:val="-32"/>
          <w:sz w:val="19"/>
        </w:rPr>
        <w:t xml:space="preserve"> </w:t>
      </w:r>
      <w:r>
        <w:rPr>
          <w:sz w:val="20"/>
        </w:rPr>
        <w:t>on</w:t>
      </w:r>
      <w:r>
        <w:rPr>
          <w:spacing w:val="-30"/>
          <w:sz w:val="20"/>
        </w:rPr>
        <w:t xml:space="preserve"> </w:t>
      </w:r>
      <w:r>
        <w:rPr>
          <w:sz w:val="20"/>
        </w:rPr>
        <w:t>04-20-99,</w:t>
      </w:r>
      <w:r>
        <w:rPr>
          <w:spacing w:val="-15"/>
          <w:sz w:val="20"/>
        </w:rPr>
        <w:t xml:space="preserve"> </w:t>
      </w:r>
      <w:r>
        <w:rPr>
          <w:sz w:val="20"/>
        </w:rPr>
        <w:t>he</w:t>
      </w:r>
      <w:r>
        <w:rPr>
          <w:spacing w:val="-26"/>
          <w:sz w:val="20"/>
        </w:rPr>
        <w:t xml:space="preserve"> </w:t>
      </w:r>
      <w:r>
        <w:rPr>
          <w:sz w:val="20"/>
        </w:rPr>
        <w:t>did</w:t>
      </w:r>
      <w:r>
        <w:rPr>
          <w:spacing w:val="-25"/>
          <w:sz w:val="20"/>
        </w:rPr>
        <w:t xml:space="preserve"> </w:t>
      </w:r>
      <w:r>
        <w:rPr>
          <w:sz w:val="20"/>
        </w:rPr>
        <w:t>not</w:t>
      </w:r>
      <w:r>
        <w:rPr>
          <w:spacing w:val="-25"/>
          <w:sz w:val="20"/>
        </w:rPr>
        <w:t xml:space="preserve"> </w:t>
      </w:r>
      <w:r>
        <w:rPr>
          <w:sz w:val="20"/>
        </w:rPr>
        <w:t>know</w:t>
      </w:r>
      <w:r>
        <w:rPr>
          <w:spacing w:val="-21"/>
          <w:sz w:val="20"/>
        </w:rPr>
        <w:t xml:space="preserve"> </w:t>
      </w:r>
      <w:r>
        <w:rPr>
          <w:sz w:val="20"/>
        </w:rPr>
        <w:t>anything</w:t>
      </w:r>
      <w:r>
        <w:rPr>
          <w:spacing w:val="-21"/>
          <w:sz w:val="20"/>
        </w:rPr>
        <w:t xml:space="preserve"> </w:t>
      </w:r>
      <w:r>
        <w:rPr>
          <w:sz w:val="20"/>
        </w:rPr>
        <w:t>about</w:t>
      </w:r>
      <w:r>
        <w:rPr>
          <w:spacing w:val="-24"/>
          <w:sz w:val="20"/>
        </w:rPr>
        <w:t xml:space="preserve"> </w:t>
      </w:r>
      <w:r>
        <w:rPr>
          <w:sz w:val="20"/>
        </w:rPr>
        <w:t>the</w:t>
      </w:r>
      <w:r>
        <w:rPr>
          <w:spacing w:val="-32"/>
          <w:sz w:val="20"/>
        </w:rPr>
        <w:t xml:space="preserve"> </w:t>
      </w:r>
      <w:r>
        <w:rPr>
          <w:sz w:val="20"/>
        </w:rPr>
        <w:t>Trench</w:t>
      </w:r>
      <w:r>
        <w:rPr>
          <w:spacing w:val="-25"/>
          <w:sz w:val="20"/>
        </w:rPr>
        <w:t xml:space="preserve"> </w:t>
      </w:r>
      <w:r>
        <w:rPr>
          <w:sz w:val="20"/>
        </w:rPr>
        <w:t>Coat</w:t>
      </w:r>
      <w:r>
        <w:rPr>
          <w:spacing w:val="-18"/>
          <w:sz w:val="20"/>
        </w:rPr>
        <w:t xml:space="preserve"> </w:t>
      </w:r>
      <w:r>
        <w:rPr>
          <w:sz w:val="20"/>
        </w:rPr>
        <w:t>Mafia. Nicholas</w:t>
      </w:r>
      <w:r>
        <w:rPr>
          <w:spacing w:val="-22"/>
          <w:sz w:val="20"/>
        </w:rPr>
        <w:t xml:space="preserve"> </w:t>
      </w:r>
      <w:r>
        <w:rPr>
          <w:sz w:val="20"/>
        </w:rPr>
        <w:t>said</w:t>
      </w:r>
      <w:r>
        <w:rPr>
          <w:spacing w:val="-25"/>
          <w:sz w:val="20"/>
        </w:rPr>
        <w:t xml:space="preserve"> </w:t>
      </w:r>
      <w:r>
        <w:rPr>
          <w:sz w:val="20"/>
        </w:rPr>
        <w:t>on</w:t>
      </w:r>
      <w:r>
        <w:rPr>
          <w:spacing w:val="-28"/>
          <w:sz w:val="20"/>
        </w:rPr>
        <w:t xml:space="preserve"> </w:t>
      </w:r>
      <w:r>
        <w:rPr>
          <w:sz w:val="20"/>
        </w:rPr>
        <w:t>one</w:t>
      </w:r>
      <w:r>
        <w:rPr>
          <w:spacing w:val="-24"/>
          <w:sz w:val="20"/>
        </w:rPr>
        <w:t xml:space="preserve"> </w:t>
      </w:r>
      <w:r>
        <w:rPr>
          <w:sz w:val="20"/>
        </w:rPr>
        <w:t>occasion,</w:t>
      </w:r>
      <w:r>
        <w:rPr>
          <w:spacing w:val="-22"/>
          <w:sz w:val="20"/>
        </w:rPr>
        <w:t xml:space="preserve"> </w:t>
      </w:r>
      <w:r>
        <w:rPr>
          <w:sz w:val="20"/>
        </w:rPr>
        <w:t>approximately</w:t>
      </w:r>
      <w:r>
        <w:rPr>
          <w:spacing w:val="-14"/>
          <w:sz w:val="20"/>
        </w:rPr>
        <w:t xml:space="preserve"> </w:t>
      </w:r>
      <w:r>
        <w:rPr>
          <w:sz w:val="20"/>
        </w:rPr>
        <w:t>one</w:t>
      </w:r>
      <w:r>
        <w:rPr>
          <w:spacing w:val="-21"/>
          <w:sz w:val="20"/>
        </w:rPr>
        <w:t xml:space="preserve"> </w:t>
      </w:r>
      <w:r>
        <w:rPr>
          <w:sz w:val="20"/>
        </w:rPr>
        <w:t>to</w:t>
      </w:r>
      <w:r>
        <w:rPr>
          <w:spacing w:val="-23"/>
          <w:sz w:val="20"/>
        </w:rPr>
        <w:t xml:space="preserve"> </w:t>
      </w:r>
      <w:r>
        <w:rPr>
          <w:sz w:val="20"/>
        </w:rPr>
        <w:t>two</w:t>
      </w:r>
      <w:r>
        <w:rPr>
          <w:spacing w:val="-21"/>
          <w:sz w:val="20"/>
        </w:rPr>
        <w:t xml:space="preserve"> </w:t>
      </w:r>
      <w:r>
        <w:rPr>
          <w:sz w:val="20"/>
        </w:rPr>
        <w:t>months</w:t>
      </w:r>
      <w:r>
        <w:rPr>
          <w:spacing w:val="-16"/>
          <w:sz w:val="20"/>
        </w:rPr>
        <w:t xml:space="preserve"> </w:t>
      </w:r>
      <w:r>
        <w:rPr>
          <w:sz w:val="20"/>
        </w:rPr>
        <w:t>prior</w:t>
      </w:r>
      <w:r>
        <w:rPr>
          <w:spacing w:val="-27"/>
          <w:sz w:val="20"/>
        </w:rPr>
        <w:t xml:space="preserve"> </w:t>
      </w:r>
      <w:r>
        <w:rPr>
          <w:sz w:val="20"/>
        </w:rPr>
        <w:t>to</w:t>
      </w:r>
      <w:r>
        <w:rPr>
          <w:spacing w:val="-23"/>
          <w:sz w:val="20"/>
        </w:rPr>
        <w:t xml:space="preserve"> </w:t>
      </w:r>
      <w:r>
        <w:rPr>
          <w:sz w:val="20"/>
        </w:rPr>
        <w:t>the</w:t>
      </w:r>
      <w:r>
        <w:rPr>
          <w:spacing w:val="-26"/>
          <w:sz w:val="20"/>
        </w:rPr>
        <w:t xml:space="preserve"> </w:t>
      </w:r>
      <w:r>
        <w:rPr>
          <w:sz w:val="20"/>
        </w:rPr>
        <w:t>shooting,</w:t>
      </w:r>
      <w:r>
        <w:rPr>
          <w:spacing w:val="-18"/>
          <w:sz w:val="20"/>
        </w:rPr>
        <w:t xml:space="preserve"> </w:t>
      </w:r>
      <w:r>
        <w:rPr>
          <w:sz w:val="20"/>
        </w:rPr>
        <w:t>he</w:t>
      </w:r>
      <w:r>
        <w:rPr>
          <w:spacing w:val="-21"/>
          <w:sz w:val="20"/>
        </w:rPr>
        <w:t xml:space="preserve"> </w:t>
      </w:r>
      <w:r>
        <w:rPr>
          <w:sz w:val="20"/>
        </w:rPr>
        <w:t>remembered</w:t>
      </w:r>
      <w:r>
        <w:rPr>
          <w:spacing w:val="-6"/>
          <w:sz w:val="20"/>
        </w:rPr>
        <w:t xml:space="preserve"> </w:t>
      </w:r>
      <w:r>
        <w:rPr>
          <w:sz w:val="20"/>
        </w:rPr>
        <w:t>he</w:t>
      </w:r>
      <w:r>
        <w:rPr>
          <w:spacing w:val="-26"/>
          <w:sz w:val="20"/>
        </w:rPr>
        <w:t xml:space="preserve"> </w:t>
      </w:r>
      <w:r>
        <w:rPr>
          <w:sz w:val="20"/>
        </w:rPr>
        <w:t>saw</w:t>
      </w:r>
      <w:r>
        <w:rPr>
          <w:spacing w:val="-21"/>
          <w:sz w:val="20"/>
        </w:rPr>
        <w:t xml:space="preserve"> </w:t>
      </w:r>
      <w:r>
        <w:rPr>
          <w:sz w:val="20"/>
        </w:rPr>
        <w:t>a</w:t>
      </w:r>
      <w:r>
        <w:rPr>
          <w:spacing w:val="-25"/>
          <w:sz w:val="20"/>
        </w:rPr>
        <w:t xml:space="preserve"> </w:t>
      </w:r>
      <w:r>
        <w:rPr>
          <w:sz w:val="20"/>
        </w:rPr>
        <w:t>student</w:t>
      </w:r>
      <w:r>
        <w:rPr>
          <w:spacing w:val="-18"/>
          <w:sz w:val="20"/>
        </w:rPr>
        <w:t xml:space="preserve"> </w:t>
      </w:r>
      <w:r>
        <w:rPr>
          <w:sz w:val="20"/>
        </w:rPr>
        <w:t xml:space="preserve">wearing </w:t>
      </w:r>
      <w:r>
        <w:rPr>
          <w:w w:val="105"/>
          <w:sz w:val="18"/>
        </w:rPr>
        <w:t>a trench coat in the Columbine High School cafeteria/commons area talking to other students who were not wearing trench</w:t>
      </w:r>
      <w:r>
        <w:rPr>
          <w:spacing w:val="-12"/>
          <w:w w:val="105"/>
          <w:sz w:val="18"/>
        </w:rPr>
        <w:t xml:space="preserve"> </w:t>
      </w:r>
      <w:r>
        <w:rPr>
          <w:w w:val="105"/>
          <w:sz w:val="18"/>
        </w:rPr>
        <w:t>coats.</w:t>
      </w:r>
    </w:p>
    <w:p w:rsidR="00CE4C9F" w:rsidRDefault="00C85DFB">
      <w:pPr>
        <w:spacing w:before="37" w:line="439" w:lineRule="auto"/>
        <w:ind w:left="679" w:right="419" w:hanging="6"/>
        <w:jc w:val="both"/>
        <w:rPr>
          <w:sz w:val="18"/>
        </w:rPr>
      </w:pPr>
      <w:r>
        <w:rPr>
          <w:w w:val="110"/>
          <w:sz w:val="18"/>
        </w:rPr>
        <w:t>He</w:t>
      </w:r>
      <w:r>
        <w:rPr>
          <w:spacing w:val="-4"/>
          <w:w w:val="110"/>
          <w:sz w:val="18"/>
        </w:rPr>
        <w:t xml:space="preserve"> </w:t>
      </w:r>
      <w:r>
        <w:rPr>
          <w:w w:val="110"/>
          <w:sz w:val="18"/>
        </w:rPr>
        <w:t>said</w:t>
      </w:r>
      <w:r>
        <w:rPr>
          <w:spacing w:val="-14"/>
          <w:w w:val="110"/>
          <w:sz w:val="18"/>
        </w:rPr>
        <w:t xml:space="preserve"> </w:t>
      </w:r>
      <w:r>
        <w:rPr>
          <w:w w:val="110"/>
          <w:sz w:val="18"/>
        </w:rPr>
        <w:t>this</w:t>
      </w:r>
      <w:r>
        <w:rPr>
          <w:spacing w:val="-9"/>
          <w:w w:val="110"/>
          <w:sz w:val="18"/>
        </w:rPr>
        <w:t xml:space="preserve"> </w:t>
      </w:r>
      <w:r>
        <w:rPr>
          <w:w w:val="110"/>
          <w:sz w:val="18"/>
        </w:rPr>
        <w:t>was</w:t>
      </w:r>
      <w:r>
        <w:rPr>
          <w:spacing w:val="-13"/>
          <w:w w:val="110"/>
          <w:sz w:val="18"/>
        </w:rPr>
        <w:t xml:space="preserve"> </w:t>
      </w:r>
      <w:r>
        <w:rPr>
          <w:w w:val="110"/>
          <w:sz w:val="18"/>
        </w:rPr>
        <w:t>near</w:t>
      </w:r>
      <w:r>
        <w:rPr>
          <w:spacing w:val="-4"/>
          <w:w w:val="110"/>
          <w:sz w:val="18"/>
        </w:rPr>
        <w:t xml:space="preserve"> </w:t>
      </w:r>
      <w:r>
        <w:rPr>
          <w:w w:val="110"/>
          <w:sz w:val="18"/>
        </w:rPr>
        <w:t>the</w:t>
      </w:r>
      <w:r>
        <w:rPr>
          <w:spacing w:val="-12"/>
          <w:w w:val="110"/>
          <w:sz w:val="18"/>
        </w:rPr>
        <w:t xml:space="preserve"> </w:t>
      </w:r>
      <w:r>
        <w:rPr>
          <w:w w:val="110"/>
          <w:sz w:val="18"/>
        </w:rPr>
        <w:t>"Rebel</w:t>
      </w:r>
      <w:r>
        <w:rPr>
          <w:spacing w:val="-11"/>
          <w:w w:val="110"/>
          <w:sz w:val="18"/>
        </w:rPr>
        <w:t xml:space="preserve"> </w:t>
      </w:r>
      <w:r>
        <w:rPr>
          <w:w w:val="110"/>
          <w:sz w:val="18"/>
        </w:rPr>
        <w:t>Comer."</w:t>
      </w:r>
      <w:r>
        <w:rPr>
          <w:spacing w:val="27"/>
          <w:w w:val="110"/>
          <w:sz w:val="18"/>
        </w:rPr>
        <w:t xml:space="preserve"> </w:t>
      </w:r>
      <w:r>
        <w:rPr>
          <w:w w:val="110"/>
          <w:sz w:val="18"/>
        </w:rPr>
        <w:t>Nicholas</w:t>
      </w:r>
      <w:r>
        <w:rPr>
          <w:spacing w:val="-9"/>
          <w:w w:val="110"/>
          <w:sz w:val="18"/>
        </w:rPr>
        <w:t xml:space="preserve"> </w:t>
      </w:r>
      <w:r>
        <w:rPr>
          <w:w w:val="110"/>
          <w:sz w:val="18"/>
        </w:rPr>
        <w:t>said</w:t>
      </w:r>
      <w:r>
        <w:rPr>
          <w:spacing w:val="-16"/>
          <w:w w:val="110"/>
          <w:sz w:val="18"/>
        </w:rPr>
        <w:t xml:space="preserve"> </w:t>
      </w:r>
      <w:r>
        <w:rPr>
          <w:w w:val="110"/>
          <w:sz w:val="18"/>
        </w:rPr>
        <w:t>also</w:t>
      </w:r>
      <w:r>
        <w:rPr>
          <w:spacing w:val="-14"/>
          <w:w w:val="110"/>
          <w:sz w:val="18"/>
        </w:rPr>
        <w:t xml:space="preserve"> </w:t>
      </w:r>
      <w:r>
        <w:rPr>
          <w:w w:val="110"/>
          <w:sz w:val="18"/>
        </w:rPr>
        <w:t>about</w:t>
      </w:r>
      <w:r>
        <w:rPr>
          <w:spacing w:val="-12"/>
          <w:w w:val="110"/>
          <w:sz w:val="18"/>
        </w:rPr>
        <w:t xml:space="preserve"> </w:t>
      </w:r>
      <w:r>
        <w:rPr>
          <w:w w:val="110"/>
          <w:sz w:val="18"/>
        </w:rPr>
        <w:t>two</w:t>
      </w:r>
      <w:r>
        <w:rPr>
          <w:spacing w:val="-1"/>
          <w:w w:val="110"/>
          <w:sz w:val="18"/>
        </w:rPr>
        <w:t xml:space="preserve"> </w:t>
      </w:r>
      <w:r>
        <w:rPr>
          <w:w w:val="110"/>
          <w:sz w:val="18"/>
        </w:rPr>
        <w:t>months</w:t>
      </w:r>
      <w:r>
        <w:rPr>
          <w:spacing w:val="-6"/>
          <w:w w:val="110"/>
          <w:sz w:val="18"/>
        </w:rPr>
        <w:t xml:space="preserve"> </w:t>
      </w:r>
      <w:r>
        <w:rPr>
          <w:w w:val="110"/>
          <w:sz w:val="18"/>
        </w:rPr>
        <w:t>prior</w:t>
      </w:r>
      <w:r>
        <w:rPr>
          <w:spacing w:val="-18"/>
          <w:w w:val="110"/>
          <w:sz w:val="18"/>
        </w:rPr>
        <w:t xml:space="preserve"> </w:t>
      </w:r>
      <w:r>
        <w:rPr>
          <w:w w:val="110"/>
          <w:sz w:val="18"/>
        </w:rPr>
        <w:t>to</w:t>
      </w:r>
      <w:r>
        <w:rPr>
          <w:spacing w:val="-8"/>
          <w:w w:val="110"/>
          <w:sz w:val="18"/>
        </w:rPr>
        <w:t xml:space="preserve"> </w:t>
      </w:r>
      <w:r>
        <w:rPr>
          <w:w w:val="110"/>
          <w:sz w:val="18"/>
        </w:rPr>
        <w:t>the</w:t>
      </w:r>
      <w:r>
        <w:rPr>
          <w:spacing w:val="-7"/>
          <w:w w:val="110"/>
          <w:sz w:val="18"/>
        </w:rPr>
        <w:t xml:space="preserve"> </w:t>
      </w:r>
      <w:r>
        <w:rPr>
          <w:w w:val="110"/>
          <w:sz w:val="18"/>
        </w:rPr>
        <w:t>shooting,</w:t>
      </w:r>
      <w:r>
        <w:rPr>
          <w:spacing w:val="-4"/>
          <w:w w:val="110"/>
          <w:sz w:val="18"/>
        </w:rPr>
        <w:t xml:space="preserve"> </w:t>
      </w:r>
      <w:r>
        <w:rPr>
          <w:w w:val="110"/>
          <w:sz w:val="18"/>
        </w:rPr>
        <w:t>he</w:t>
      </w:r>
      <w:r>
        <w:rPr>
          <w:spacing w:val="-10"/>
          <w:w w:val="110"/>
          <w:sz w:val="18"/>
        </w:rPr>
        <w:t xml:space="preserve"> </w:t>
      </w:r>
      <w:r>
        <w:rPr>
          <w:w w:val="110"/>
          <w:sz w:val="18"/>
        </w:rPr>
        <w:t>saw</w:t>
      </w:r>
      <w:r>
        <w:rPr>
          <w:spacing w:val="-9"/>
          <w:w w:val="110"/>
          <w:sz w:val="18"/>
        </w:rPr>
        <w:t xml:space="preserve"> </w:t>
      </w:r>
      <w:r>
        <w:rPr>
          <w:w w:val="110"/>
          <w:sz w:val="18"/>
        </w:rPr>
        <w:t>a</w:t>
      </w:r>
      <w:r>
        <w:rPr>
          <w:spacing w:val="-10"/>
          <w:w w:val="110"/>
          <w:sz w:val="18"/>
        </w:rPr>
        <w:t xml:space="preserve"> </w:t>
      </w:r>
      <w:r>
        <w:rPr>
          <w:w w:val="110"/>
          <w:sz w:val="18"/>
        </w:rPr>
        <w:t>student wearing a trench coat, sitting at a table in the cafeteria. Nicholas said this table was located on the west side of the cafeteria. near the faculty</w:t>
      </w:r>
      <w:r>
        <w:rPr>
          <w:spacing w:val="1"/>
          <w:w w:val="110"/>
          <w:sz w:val="18"/>
        </w:rPr>
        <w:t xml:space="preserve"> </w:t>
      </w:r>
      <w:r>
        <w:rPr>
          <w:w w:val="110"/>
          <w:sz w:val="18"/>
        </w:rPr>
        <w:t>lounge.</w:t>
      </w:r>
      <w:r>
        <w:rPr>
          <w:spacing w:val="33"/>
          <w:w w:val="110"/>
          <w:sz w:val="18"/>
        </w:rPr>
        <w:t xml:space="preserve"> </w:t>
      </w:r>
      <w:r>
        <w:rPr>
          <w:w w:val="110"/>
          <w:sz w:val="18"/>
        </w:rPr>
        <w:t>Nicholas</w:t>
      </w:r>
      <w:r>
        <w:rPr>
          <w:spacing w:val="-11"/>
          <w:w w:val="110"/>
          <w:sz w:val="18"/>
        </w:rPr>
        <w:t xml:space="preserve"> </w:t>
      </w:r>
      <w:r>
        <w:rPr>
          <w:w w:val="110"/>
          <w:sz w:val="18"/>
        </w:rPr>
        <w:t>said</w:t>
      </w:r>
      <w:r>
        <w:rPr>
          <w:spacing w:val="-13"/>
          <w:w w:val="110"/>
          <w:sz w:val="18"/>
        </w:rPr>
        <w:t xml:space="preserve"> </w:t>
      </w:r>
      <w:r>
        <w:rPr>
          <w:w w:val="110"/>
          <w:sz w:val="18"/>
        </w:rPr>
        <w:t>this</w:t>
      </w:r>
      <w:r>
        <w:rPr>
          <w:spacing w:val="-8"/>
          <w:w w:val="110"/>
          <w:sz w:val="18"/>
        </w:rPr>
        <w:t xml:space="preserve"> </w:t>
      </w:r>
      <w:r>
        <w:rPr>
          <w:w w:val="110"/>
          <w:sz w:val="18"/>
        </w:rPr>
        <w:t>person</w:t>
      </w:r>
      <w:r>
        <w:rPr>
          <w:spacing w:val="1"/>
          <w:w w:val="110"/>
          <w:sz w:val="18"/>
        </w:rPr>
        <w:t xml:space="preserve"> </w:t>
      </w:r>
      <w:r>
        <w:rPr>
          <w:w w:val="110"/>
          <w:sz w:val="18"/>
        </w:rPr>
        <w:t>was</w:t>
      </w:r>
      <w:r>
        <w:rPr>
          <w:spacing w:val="-10"/>
          <w:w w:val="110"/>
          <w:sz w:val="18"/>
        </w:rPr>
        <w:t xml:space="preserve"> </w:t>
      </w:r>
      <w:r>
        <w:rPr>
          <w:w w:val="110"/>
          <w:sz w:val="18"/>
        </w:rPr>
        <w:t>talking</w:t>
      </w:r>
      <w:r>
        <w:rPr>
          <w:spacing w:val="-13"/>
          <w:w w:val="110"/>
          <w:sz w:val="18"/>
        </w:rPr>
        <w:t xml:space="preserve"> </w:t>
      </w:r>
      <w:r>
        <w:rPr>
          <w:w w:val="110"/>
          <w:sz w:val="18"/>
        </w:rPr>
        <w:t>to</w:t>
      </w:r>
      <w:r>
        <w:rPr>
          <w:spacing w:val="-10"/>
          <w:w w:val="110"/>
          <w:sz w:val="18"/>
        </w:rPr>
        <w:t xml:space="preserve"> </w:t>
      </w:r>
      <w:r>
        <w:rPr>
          <w:w w:val="110"/>
          <w:sz w:val="18"/>
        </w:rPr>
        <w:t>other</w:t>
      </w:r>
      <w:r>
        <w:rPr>
          <w:spacing w:val="-17"/>
          <w:w w:val="110"/>
          <w:sz w:val="18"/>
        </w:rPr>
        <w:t xml:space="preserve"> </w:t>
      </w:r>
      <w:r>
        <w:rPr>
          <w:w w:val="110"/>
          <w:sz w:val="18"/>
        </w:rPr>
        <w:t>students</w:t>
      </w:r>
      <w:r>
        <w:rPr>
          <w:spacing w:val="-8"/>
          <w:w w:val="110"/>
          <w:sz w:val="18"/>
        </w:rPr>
        <w:t xml:space="preserve"> </w:t>
      </w:r>
      <w:r>
        <w:rPr>
          <w:w w:val="110"/>
          <w:sz w:val="18"/>
        </w:rPr>
        <w:t>at</w:t>
      </w:r>
      <w:r>
        <w:rPr>
          <w:spacing w:val="1"/>
          <w:w w:val="110"/>
          <w:sz w:val="18"/>
        </w:rPr>
        <w:t xml:space="preserve"> </w:t>
      </w:r>
      <w:r>
        <w:rPr>
          <w:w w:val="110"/>
          <w:sz w:val="18"/>
        </w:rPr>
        <w:t>that</w:t>
      </w:r>
      <w:r>
        <w:rPr>
          <w:spacing w:val="-3"/>
          <w:w w:val="110"/>
          <w:sz w:val="18"/>
        </w:rPr>
        <w:t xml:space="preserve"> </w:t>
      </w:r>
      <w:r>
        <w:rPr>
          <w:w w:val="110"/>
          <w:sz w:val="18"/>
        </w:rPr>
        <w:t>time.</w:t>
      </w:r>
      <w:r>
        <w:rPr>
          <w:spacing w:val="40"/>
          <w:w w:val="110"/>
          <w:sz w:val="18"/>
        </w:rPr>
        <w:t xml:space="preserve"> </w:t>
      </w:r>
      <w:r>
        <w:rPr>
          <w:w w:val="110"/>
          <w:sz w:val="18"/>
        </w:rPr>
        <w:t>Nicholas</w:t>
      </w:r>
      <w:r>
        <w:rPr>
          <w:spacing w:val="-9"/>
          <w:w w:val="110"/>
          <w:sz w:val="18"/>
        </w:rPr>
        <w:t xml:space="preserve"> </w:t>
      </w:r>
      <w:r>
        <w:rPr>
          <w:w w:val="110"/>
          <w:sz w:val="18"/>
        </w:rPr>
        <w:t>said</w:t>
      </w:r>
      <w:r>
        <w:rPr>
          <w:spacing w:val="-12"/>
          <w:w w:val="110"/>
          <w:sz w:val="18"/>
        </w:rPr>
        <w:t xml:space="preserve"> </w:t>
      </w:r>
      <w:r>
        <w:rPr>
          <w:w w:val="110"/>
          <w:sz w:val="18"/>
        </w:rPr>
        <w:t>he</w:t>
      </w:r>
      <w:r>
        <w:rPr>
          <w:spacing w:val="-6"/>
          <w:w w:val="110"/>
          <w:sz w:val="18"/>
        </w:rPr>
        <w:t xml:space="preserve"> </w:t>
      </w:r>
      <w:r>
        <w:rPr>
          <w:w w:val="110"/>
          <w:sz w:val="18"/>
        </w:rPr>
        <w:t>did</w:t>
      </w:r>
      <w:r>
        <w:rPr>
          <w:spacing w:val="-4"/>
          <w:w w:val="110"/>
          <w:sz w:val="18"/>
        </w:rPr>
        <w:t xml:space="preserve"> </w:t>
      </w:r>
      <w:r>
        <w:rPr>
          <w:w w:val="110"/>
          <w:sz w:val="18"/>
        </w:rPr>
        <w:t>not</w:t>
      </w:r>
      <w:r>
        <w:rPr>
          <w:spacing w:val="-4"/>
          <w:w w:val="110"/>
          <w:sz w:val="18"/>
        </w:rPr>
        <w:t xml:space="preserve"> </w:t>
      </w:r>
      <w:r>
        <w:rPr>
          <w:w w:val="110"/>
          <w:sz w:val="18"/>
        </w:rPr>
        <w:t>know</w:t>
      </w:r>
      <w:r>
        <w:rPr>
          <w:spacing w:val="-1"/>
          <w:w w:val="110"/>
          <w:sz w:val="18"/>
        </w:rPr>
        <w:t xml:space="preserve"> </w:t>
      </w:r>
      <w:r>
        <w:rPr>
          <w:w w:val="110"/>
          <w:sz w:val="18"/>
        </w:rPr>
        <w:t>who</w:t>
      </w:r>
      <w:r>
        <w:rPr>
          <w:spacing w:val="-11"/>
          <w:w w:val="110"/>
          <w:sz w:val="18"/>
        </w:rPr>
        <w:t xml:space="preserve"> </w:t>
      </w:r>
      <w:r>
        <w:rPr>
          <w:w w:val="110"/>
          <w:sz w:val="18"/>
        </w:rPr>
        <w:t>Dylan Klebold and Eric Harris were prior to</w:t>
      </w:r>
      <w:r>
        <w:rPr>
          <w:spacing w:val="11"/>
          <w:w w:val="110"/>
          <w:sz w:val="18"/>
        </w:rPr>
        <w:t xml:space="preserve"> </w:t>
      </w:r>
      <w:r>
        <w:rPr>
          <w:w w:val="110"/>
          <w:sz w:val="18"/>
        </w:rPr>
        <w:t>04-20-99.</w:t>
      </w:r>
    </w:p>
    <w:p w:rsidR="00CE4C9F" w:rsidRDefault="00CE4C9F">
      <w:pPr>
        <w:pStyle w:val="BodyText"/>
        <w:rPr>
          <w:sz w:val="20"/>
        </w:rPr>
      </w:pPr>
    </w:p>
    <w:p w:rsidR="00CE4C9F" w:rsidRDefault="00C85DFB">
      <w:pPr>
        <w:spacing w:before="131" w:line="446" w:lineRule="auto"/>
        <w:ind w:left="678" w:right="423" w:firstLine="1"/>
        <w:jc w:val="both"/>
        <w:rPr>
          <w:sz w:val="18"/>
        </w:rPr>
      </w:pPr>
      <w:r>
        <w:rPr>
          <w:w w:val="110"/>
          <w:sz w:val="18"/>
        </w:rPr>
        <w:t>Nicholas</w:t>
      </w:r>
      <w:r>
        <w:rPr>
          <w:spacing w:val="-6"/>
          <w:w w:val="110"/>
          <w:sz w:val="18"/>
        </w:rPr>
        <w:t xml:space="preserve"> </w:t>
      </w:r>
      <w:r>
        <w:rPr>
          <w:w w:val="110"/>
          <w:sz w:val="18"/>
        </w:rPr>
        <w:t>B</w:t>
      </w:r>
      <w:r w:rsidR="001E3694">
        <w:rPr>
          <w:w w:val="110"/>
          <w:sz w:val="18"/>
        </w:rPr>
        <w:t>o</w:t>
      </w:r>
      <w:r>
        <w:rPr>
          <w:w w:val="110"/>
          <w:sz w:val="18"/>
        </w:rPr>
        <w:t>ndar</w:t>
      </w:r>
      <w:r>
        <w:rPr>
          <w:spacing w:val="-6"/>
          <w:w w:val="110"/>
          <w:sz w:val="18"/>
        </w:rPr>
        <w:t xml:space="preserve"> </w:t>
      </w:r>
      <w:r>
        <w:rPr>
          <w:w w:val="110"/>
          <w:sz w:val="18"/>
        </w:rPr>
        <w:t>said</w:t>
      </w:r>
      <w:r>
        <w:rPr>
          <w:spacing w:val="-7"/>
          <w:w w:val="110"/>
          <w:sz w:val="18"/>
        </w:rPr>
        <w:t xml:space="preserve"> </w:t>
      </w:r>
      <w:r>
        <w:rPr>
          <w:w w:val="110"/>
          <w:sz w:val="18"/>
        </w:rPr>
        <w:t>he</w:t>
      </w:r>
      <w:r>
        <w:rPr>
          <w:spacing w:val="-14"/>
          <w:w w:val="110"/>
          <w:sz w:val="18"/>
        </w:rPr>
        <w:t xml:space="preserve"> </w:t>
      </w:r>
      <w:r>
        <w:rPr>
          <w:w w:val="110"/>
          <w:sz w:val="18"/>
        </w:rPr>
        <w:t>has</w:t>
      </w:r>
      <w:r>
        <w:rPr>
          <w:spacing w:val="-5"/>
          <w:w w:val="110"/>
          <w:sz w:val="18"/>
        </w:rPr>
        <w:t xml:space="preserve"> </w:t>
      </w:r>
      <w:r>
        <w:rPr>
          <w:w w:val="110"/>
          <w:sz w:val="18"/>
        </w:rPr>
        <w:t>not</w:t>
      </w:r>
      <w:r>
        <w:rPr>
          <w:spacing w:val="-6"/>
          <w:w w:val="110"/>
          <w:sz w:val="18"/>
        </w:rPr>
        <w:t xml:space="preserve"> </w:t>
      </w:r>
      <w:r>
        <w:rPr>
          <w:w w:val="110"/>
          <w:sz w:val="18"/>
        </w:rPr>
        <w:t>heard</w:t>
      </w:r>
      <w:r>
        <w:rPr>
          <w:spacing w:val="-17"/>
          <w:w w:val="110"/>
          <w:sz w:val="18"/>
        </w:rPr>
        <w:t xml:space="preserve"> </w:t>
      </w:r>
      <w:r>
        <w:rPr>
          <w:w w:val="110"/>
          <w:sz w:val="18"/>
        </w:rPr>
        <w:t>about</w:t>
      </w:r>
      <w:r>
        <w:rPr>
          <w:spacing w:val="-16"/>
          <w:w w:val="110"/>
          <w:sz w:val="18"/>
        </w:rPr>
        <w:t xml:space="preserve"> </w:t>
      </w:r>
      <w:r>
        <w:rPr>
          <w:w w:val="110"/>
          <w:sz w:val="18"/>
        </w:rPr>
        <w:t>anybody</w:t>
      </w:r>
      <w:r>
        <w:rPr>
          <w:spacing w:val="-7"/>
          <w:w w:val="110"/>
          <w:sz w:val="18"/>
        </w:rPr>
        <w:t xml:space="preserve"> </w:t>
      </w:r>
      <w:r>
        <w:rPr>
          <w:w w:val="110"/>
          <w:sz w:val="18"/>
        </w:rPr>
        <w:t>other</w:t>
      </w:r>
      <w:r>
        <w:rPr>
          <w:spacing w:val="-13"/>
          <w:w w:val="110"/>
          <w:sz w:val="18"/>
        </w:rPr>
        <w:t xml:space="preserve"> </w:t>
      </w:r>
      <w:r>
        <w:rPr>
          <w:w w:val="110"/>
          <w:sz w:val="18"/>
        </w:rPr>
        <w:t>than</w:t>
      </w:r>
      <w:r>
        <w:rPr>
          <w:spacing w:val="-7"/>
          <w:w w:val="110"/>
          <w:sz w:val="18"/>
        </w:rPr>
        <w:t xml:space="preserve"> </w:t>
      </w:r>
      <w:r>
        <w:rPr>
          <w:w w:val="110"/>
          <w:sz w:val="18"/>
        </w:rPr>
        <w:t>Dylan</w:t>
      </w:r>
      <w:r>
        <w:rPr>
          <w:spacing w:val="-4"/>
          <w:w w:val="110"/>
          <w:sz w:val="18"/>
        </w:rPr>
        <w:t xml:space="preserve"> </w:t>
      </w:r>
      <w:r>
        <w:rPr>
          <w:w w:val="110"/>
          <w:sz w:val="18"/>
        </w:rPr>
        <w:t>Klebold</w:t>
      </w:r>
      <w:r>
        <w:rPr>
          <w:spacing w:val="-6"/>
          <w:w w:val="110"/>
          <w:sz w:val="18"/>
        </w:rPr>
        <w:t xml:space="preserve"> </w:t>
      </w:r>
      <w:r>
        <w:rPr>
          <w:w w:val="110"/>
          <w:sz w:val="18"/>
        </w:rPr>
        <w:t>and</w:t>
      </w:r>
      <w:r>
        <w:rPr>
          <w:spacing w:val="-9"/>
          <w:w w:val="110"/>
          <w:sz w:val="18"/>
        </w:rPr>
        <w:t xml:space="preserve"> </w:t>
      </w:r>
      <w:r>
        <w:rPr>
          <w:w w:val="110"/>
          <w:sz w:val="18"/>
        </w:rPr>
        <w:t>Eric</w:t>
      </w:r>
      <w:r>
        <w:rPr>
          <w:spacing w:val="-4"/>
          <w:w w:val="110"/>
          <w:sz w:val="18"/>
        </w:rPr>
        <w:t xml:space="preserve"> </w:t>
      </w:r>
      <w:r>
        <w:rPr>
          <w:w w:val="110"/>
          <w:sz w:val="18"/>
        </w:rPr>
        <w:t>Harris,</w:t>
      </w:r>
      <w:r>
        <w:rPr>
          <w:spacing w:val="-10"/>
          <w:w w:val="110"/>
          <w:sz w:val="18"/>
        </w:rPr>
        <w:t xml:space="preserve"> </w:t>
      </w:r>
      <w:r>
        <w:rPr>
          <w:w w:val="110"/>
          <w:sz w:val="18"/>
        </w:rPr>
        <w:t>who</w:t>
      </w:r>
      <w:r>
        <w:rPr>
          <w:spacing w:val="-3"/>
          <w:w w:val="110"/>
          <w:sz w:val="18"/>
        </w:rPr>
        <w:t xml:space="preserve"> </w:t>
      </w:r>
      <w:r>
        <w:rPr>
          <w:w w:val="110"/>
          <w:sz w:val="18"/>
        </w:rPr>
        <w:t>may</w:t>
      </w:r>
      <w:r>
        <w:rPr>
          <w:spacing w:val="-6"/>
          <w:w w:val="110"/>
          <w:sz w:val="18"/>
        </w:rPr>
        <w:t xml:space="preserve"> </w:t>
      </w:r>
      <w:r>
        <w:rPr>
          <w:w w:val="110"/>
          <w:sz w:val="18"/>
        </w:rPr>
        <w:t>have</w:t>
      </w:r>
      <w:r>
        <w:rPr>
          <w:spacing w:val="-7"/>
          <w:w w:val="110"/>
          <w:sz w:val="18"/>
        </w:rPr>
        <w:t xml:space="preserve"> </w:t>
      </w:r>
      <w:r>
        <w:rPr>
          <w:w w:val="110"/>
          <w:sz w:val="18"/>
        </w:rPr>
        <w:t>been</w:t>
      </w:r>
      <w:r>
        <w:rPr>
          <w:spacing w:val="-11"/>
          <w:w w:val="110"/>
          <w:sz w:val="18"/>
        </w:rPr>
        <w:t xml:space="preserve"> </w:t>
      </w:r>
      <w:r>
        <w:rPr>
          <w:w w:val="110"/>
          <w:sz w:val="18"/>
        </w:rPr>
        <w:t>involved in</w:t>
      </w:r>
      <w:r>
        <w:rPr>
          <w:spacing w:val="-13"/>
          <w:w w:val="110"/>
          <w:sz w:val="18"/>
        </w:rPr>
        <w:t xml:space="preserve"> </w:t>
      </w:r>
      <w:r>
        <w:rPr>
          <w:w w:val="110"/>
          <w:sz w:val="18"/>
        </w:rPr>
        <w:t>the</w:t>
      </w:r>
      <w:r>
        <w:rPr>
          <w:spacing w:val="-13"/>
          <w:w w:val="110"/>
          <w:sz w:val="18"/>
        </w:rPr>
        <w:t xml:space="preserve"> </w:t>
      </w:r>
      <w:r>
        <w:rPr>
          <w:w w:val="110"/>
          <w:sz w:val="18"/>
        </w:rPr>
        <w:t>shooting.</w:t>
      </w:r>
      <w:r>
        <w:rPr>
          <w:spacing w:val="25"/>
          <w:w w:val="110"/>
          <w:sz w:val="18"/>
        </w:rPr>
        <w:t xml:space="preserve"> </w:t>
      </w:r>
      <w:r>
        <w:rPr>
          <w:w w:val="110"/>
          <w:sz w:val="18"/>
        </w:rPr>
        <w:t>He</w:t>
      </w:r>
      <w:r>
        <w:rPr>
          <w:spacing w:val="-7"/>
          <w:w w:val="110"/>
          <w:sz w:val="18"/>
        </w:rPr>
        <w:t xml:space="preserve"> </w:t>
      </w:r>
      <w:r>
        <w:rPr>
          <w:w w:val="110"/>
          <w:sz w:val="18"/>
        </w:rPr>
        <w:t>told</w:t>
      </w:r>
      <w:r>
        <w:rPr>
          <w:spacing w:val="-7"/>
          <w:w w:val="110"/>
          <w:sz w:val="18"/>
        </w:rPr>
        <w:t xml:space="preserve"> </w:t>
      </w:r>
      <w:r>
        <w:rPr>
          <w:w w:val="110"/>
          <w:sz w:val="18"/>
        </w:rPr>
        <w:t>me</w:t>
      </w:r>
      <w:r>
        <w:rPr>
          <w:spacing w:val="-17"/>
          <w:w w:val="110"/>
          <w:sz w:val="18"/>
        </w:rPr>
        <w:t xml:space="preserve"> </w:t>
      </w:r>
      <w:r>
        <w:rPr>
          <w:w w:val="110"/>
          <w:sz w:val="18"/>
        </w:rPr>
        <w:t>he</w:t>
      </w:r>
      <w:r>
        <w:rPr>
          <w:spacing w:val="-12"/>
          <w:w w:val="110"/>
          <w:sz w:val="18"/>
        </w:rPr>
        <w:t xml:space="preserve"> </w:t>
      </w:r>
      <w:r>
        <w:rPr>
          <w:w w:val="110"/>
          <w:sz w:val="18"/>
        </w:rPr>
        <w:t>has</w:t>
      </w:r>
      <w:r>
        <w:rPr>
          <w:spacing w:val="-11"/>
          <w:w w:val="110"/>
          <w:sz w:val="18"/>
        </w:rPr>
        <w:t xml:space="preserve"> </w:t>
      </w:r>
      <w:r>
        <w:rPr>
          <w:w w:val="110"/>
          <w:sz w:val="18"/>
        </w:rPr>
        <w:t>not</w:t>
      </w:r>
      <w:r>
        <w:rPr>
          <w:spacing w:val="-11"/>
          <w:w w:val="110"/>
          <w:sz w:val="18"/>
        </w:rPr>
        <w:t xml:space="preserve"> </w:t>
      </w:r>
      <w:r>
        <w:rPr>
          <w:w w:val="110"/>
          <w:sz w:val="18"/>
        </w:rPr>
        <w:t>heard</w:t>
      </w:r>
      <w:r>
        <w:rPr>
          <w:spacing w:val="-18"/>
          <w:w w:val="110"/>
          <w:sz w:val="18"/>
        </w:rPr>
        <w:t xml:space="preserve"> </w:t>
      </w:r>
      <w:r>
        <w:rPr>
          <w:w w:val="110"/>
          <w:sz w:val="18"/>
        </w:rPr>
        <w:t>about</w:t>
      </w:r>
      <w:r>
        <w:rPr>
          <w:spacing w:val="-19"/>
          <w:w w:val="110"/>
          <w:sz w:val="18"/>
        </w:rPr>
        <w:t xml:space="preserve"> </w:t>
      </w:r>
      <w:r>
        <w:rPr>
          <w:w w:val="110"/>
          <w:sz w:val="18"/>
        </w:rPr>
        <w:t>anybody</w:t>
      </w:r>
      <w:r>
        <w:rPr>
          <w:spacing w:val="-12"/>
          <w:w w:val="110"/>
          <w:sz w:val="18"/>
        </w:rPr>
        <w:t xml:space="preserve"> </w:t>
      </w:r>
      <w:r>
        <w:rPr>
          <w:w w:val="110"/>
          <w:sz w:val="18"/>
        </w:rPr>
        <w:t>who</w:t>
      </w:r>
      <w:r>
        <w:rPr>
          <w:spacing w:val="-13"/>
          <w:w w:val="110"/>
          <w:sz w:val="18"/>
        </w:rPr>
        <w:t xml:space="preserve"> </w:t>
      </w:r>
      <w:r>
        <w:rPr>
          <w:w w:val="110"/>
          <w:sz w:val="18"/>
        </w:rPr>
        <w:t>may</w:t>
      </w:r>
      <w:r>
        <w:rPr>
          <w:spacing w:val="-16"/>
          <w:w w:val="110"/>
          <w:sz w:val="18"/>
        </w:rPr>
        <w:t xml:space="preserve"> </w:t>
      </w:r>
      <w:r>
        <w:rPr>
          <w:w w:val="110"/>
          <w:sz w:val="18"/>
        </w:rPr>
        <w:t>be</w:t>
      </w:r>
      <w:r>
        <w:rPr>
          <w:spacing w:val="-15"/>
          <w:w w:val="110"/>
          <w:sz w:val="18"/>
        </w:rPr>
        <w:t xml:space="preserve"> </w:t>
      </w:r>
      <w:r>
        <w:rPr>
          <w:w w:val="110"/>
          <w:sz w:val="18"/>
        </w:rPr>
        <w:t>manufa</w:t>
      </w:r>
      <w:r w:rsidR="001E3694">
        <w:rPr>
          <w:w w:val="110"/>
          <w:sz w:val="18"/>
        </w:rPr>
        <w:t>ct</w:t>
      </w:r>
      <w:r>
        <w:rPr>
          <w:w w:val="110"/>
          <w:sz w:val="18"/>
        </w:rPr>
        <w:t>uring</w:t>
      </w:r>
      <w:r>
        <w:rPr>
          <w:spacing w:val="-6"/>
          <w:w w:val="110"/>
          <w:sz w:val="18"/>
        </w:rPr>
        <w:t xml:space="preserve"> </w:t>
      </w:r>
      <w:r>
        <w:rPr>
          <w:w w:val="110"/>
          <w:sz w:val="18"/>
        </w:rPr>
        <w:t>explosive</w:t>
      </w:r>
      <w:r>
        <w:rPr>
          <w:spacing w:val="-11"/>
          <w:w w:val="110"/>
          <w:sz w:val="18"/>
        </w:rPr>
        <w:t xml:space="preserve"> </w:t>
      </w:r>
      <w:r>
        <w:rPr>
          <w:w w:val="110"/>
          <w:sz w:val="18"/>
        </w:rPr>
        <w:t>devices</w:t>
      </w:r>
      <w:r>
        <w:rPr>
          <w:spacing w:val="-21"/>
          <w:w w:val="110"/>
          <w:sz w:val="18"/>
        </w:rPr>
        <w:t xml:space="preserve"> </w:t>
      </w:r>
      <w:r>
        <w:rPr>
          <w:w w:val="110"/>
          <w:sz w:val="18"/>
        </w:rPr>
        <w:t>and/or</w:t>
      </w:r>
      <w:r>
        <w:rPr>
          <w:spacing w:val="-11"/>
          <w:w w:val="110"/>
          <w:sz w:val="18"/>
        </w:rPr>
        <w:t xml:space="preserve"> </w:t>
      </w:r>
      <w:r>
        <w:rPr>
          <w:w w:val="110"/>
          <w:sz w:val="18"/>
        </w:rPr>
        <w:t>possession</w:t>
      </w:r>
      <w:r>
        <w:rPr>
          <w:spacing w:val="-11"/>
          <w:w w:val="110"/>
          <w:sz w:val="18"/>
        </w:rPr>
        <w:t xml:space="preserve"> </w:t>
      </w:r>
      <w:r>
        <w:rPr>
          <w:w w:val="110"/>
          <w:sz w:val="18"/>
        </w:rPr>
        <w:t>or selling</w:t>
      </w:r>
      <w:r>
        <w:rPr>
          <w:spacing w:val="5"/>
          <w:w w:val="110"/>
          <w:sz w:val="18"/>
        </w:rPr>
        <w:t xml:space="preserve"> </w:t>
      </w:r>
      <w:r>
        <w:rPr>
          <w:w w:val="110"/>
          <w:sz w:val="18"/>
        </w:rPr>
        <w:t>firearms.</w:t>
      </w:r>
    </w:p>
    <w:p w:rsidR="00CE4C9F" w:rsidRDefault="00CE4C9F">
      <w:pPr>
        <w:pStyle w:val="BodyText"/>
        <w:rPr>
          <w:sz w:val="20"/>
        </w:rPr>
      </w:pPr>
    </w:p>
    <w:p w:rsidR="00CE4C9F" w:rsidRDefault="00C85DFB">
      <w:pPr>
        <w:spacing w:before="115" w:line="398" w:lineRule="auto"/>
        <w:ind w:left="689" w:right="410" w:firstLine="2"/>
        <w:jc w:val="both"/>
        <w:rPr>
          <w:sz w:val="18"/>
        </w:rPr>
      </w:pPr>
      <w:r>
        <w:rPr>
          <w:w w:val="110"/>
          <w:sz w:val="18"/>
        </w:rPr>
        <w:t>I</w:t>
      </w:r>
      <w:r>
        <w:rPr>
          <w:spacing w:val="-17"/>
          <w:w w:val="110"/>
          <w:sz w:val="18"/>
        </w:rPr>
        <w:t xml:space="preserve"> </w:t>
      </w:r>
      <w:r>
        <w:rPr>
          <w:w w:val="110"/>
          <w:sz w:val="18"/>
        </w:rPr>
        <w:t>asked</w:t>
      </w:r>
      <w:r>
        <w:rPr>
          <w:spacing w:val="4"/>
          <w:w w:val="110"/>
          <w:sz w:val="18"/>
        </w:rPr>
        <w:t xml:space="preserve"> </w:t>
      </w:r>
      <w:r>
        <w:rPr>
          <w:w w:val="110"/>
          <w:sz w:val="18"/>
        </w:rPr>
        <w:t>Nicholas</w:t>
      </w:r>
      <w:r>
        <w:rPr>
          <w:spacing w:val="6"/>
          <w:w w:val="110"/>
          <w:sz w:val="18"/>
        </w:rPr>
        <w:t xml:space="preserve"> </w:t>
      </w:r>
      <w:r>
        <w:rPr>
          <w:w w:val="110"/>
          <w:sz w:val="18"/>
        </w:rPr>
        <w:t>Bandar</w:t>
      </w:r>
      <w:r>
        <w:rPr>
          <w:spacing w:val="-5"/>
          <w:w w:val="110"/>
          <w:sz w:val="18"/>
        </w:rPr>
        <w:t xml:space="preserve"> </w:t>
      </w:r>
      <w:r>
        <w:rPr>
          <w:w w:val="110"/>
          <w:sz w:val="18"/>
        </w:rPr>
        <w:t>how</w:t>
      </w:r>
      <w:r>
        <w:rPr>
          <w:spacing w:val="-6"/>
          <w:w w:val="110"/>
          <w:sz w:val="18"/>
        </w:rPr>
        <w:t xml:space="preserve"> </w:t>
      </w:r>
      <w:r>
        <w:rPr>
          <w:w w:val="110"/>
          <w:sz w:val="18"/>
        </w:rPr>
        <w:t>he</w:t>
      </w:r>
      <w:r>
        <w:rPr>
          <w:spacing w:val="-11"/>
          <w:w w:val="110"/>
          <w:sz w:val="18"/>
        </w:rPr>
        <w:t xml:space="preserve"> </w:t>
      </w:r>
      <w:r>
        <w:rPr>
          <w:w w:val="110"/>
          <w:sz w:val="18"/>
        </w:rPr>
        <w:t>has</w:t>
      </w:r>
      <w:r>
        <w:rPr>
          <w:spacing w:val="2"/>
          <w:w w:val="110"/>
          <w:sz w:val="18"/>
        </w:rPr>
        <w:t xml:space="preserve"> </w:t>
      </w:r>
      <w:r>
        <w:rPr>
          <w:w w:val="110"/>
          <w:sz w:val="18"/>
        </w:rPr>
        <w:t>been</w:t>
      </w:r>
      <w:r>
        <w:rPr>
          <w:spacing w:val="-9"/>
          <w:w w:val="110"/>
          <w:sz w:val="18"/>
        </w:rPr>
        <w:t xml:space="preserve"> </w:t>
      </w:r>
      <w:r>
        <w:rPr>
          <w:w w:val="110"/>
          <w:sz w:val="18"/>
        </w:rPr>
        <w:t>doing</w:t>
      </w:r>
      <w:r>
        <w:rPr>
          <w:spacing w:val="-21"/>
          <w:w w:val="110"/>
          <w:sz w:val="18"/>
        </w:rPr>
        <w:t xml:space="preserve"> </w:t>
      </w:r>
      <w:r>
        <w:rPr>
          <w:w w:val="110"/>
          <w:sz w:val="18"/>
        </w:rPr>
        <w:t>since</w:t>
      </w:r>
      <w:r>
        <w:rPr>
          <w:spacing w:val="-16"/>
          <w:w w:val="110"/>
          <w:sz w:val="18"/>
        </w:rPr>
        <w:t xml:space="preserve"> </w:t>
      </w:r>
      <w:r>
        <w:rPr>
          <w:w w:val="110"/>
          <w:sz w:val="18"/>
        </w:rPr>
        <w:t>the</w:t>
      </w:r>
      <w:r>
        <w:rPr>
          <w:spacing w:val="-16"/>
          <w:w w:val="110"/>
          <w:sz w:val="18"/>
        </w:rPr>
        <w:t xml:space="preserve"> </w:t>
      </w:r>
      <w:r>
        <w:rPr>
          <w:w w:val="110"/>
          <w:sz w:val="18"/>
        </w:rPr>
        <w:t>shooting</w:t>
      </w:r>
      <w:r>
        <w:rPr>
          <w:spacing w:val="-17"/>
          <w:w w:val="110"/>
          <w:sz w:val="18"/>
        </w:rPr>
        <w:t xml:space="preserve"> </w:t>
      </w:r>
      <w:r>
        <w:rPr>
          <w:w w:val="110"/>
          <w:sz w:val="18"/>
        </w:rPr>
        <w:t>on</w:t>
      </w:r>
      <w:r>
        <w:rPr>
          <w:spacing w:val="-2"/>
          <w:w w:val="110"/>
          <w:sz w:val="18"/>
        </w:rPr>
        <w:t xml:space="preserve"> </w:t>
      </w:r>
      <w:r>
        <w:rPr>
          <w:w w:val="110"/>
          <w:sz w:val="18"/>
        </w:rPr>
        <w:t>04-20-99</w:t>
      </w:r>
      <w:r>
        <w:rPr>
          <w:spacing w:val="-12"/>
          <w:w w:val="110"/>
          <w:sz w:val="18"/>
        </w:rPr>
        <w:t xml:space="preserve"> </w:t>
      </w:r>
      <w:r>
        <w:rPr>
          <w:w w:val="110"/>
          <w:sz w:val="18"/>
        </w:rPr>
        <w:t>and</w:t>
      </w:r>
      <w:r>
        <w:rPr>
          <w:spacing w:val="-4"/>
          <w:w w:val="110"/>
          <w:sz w:val="18"/>
        </w:rPr>
        <w:t xml:space="preserve"> </w:t>
      </w:r>
      <w:r>
        <w:rPr>
          <w:w w:val="110"/>
          <w:sz w:val="18"/>
        </w:rPr>
        <w:t>he</w:t>
      </w:r>
      <w:r>
        <w:rPr>
          <w:spacing w:val="-2"/>
          <w:w w:val="110"/>
          <w:sz w:val="18"/>
        </w:rPr>
        <w:t xml:space="preserve"> </w:t>
      </w:r>
      <w:r>
        <w:rPr>
          <w:w w:val="110"/>
          <w:sz w:val="18"/>
        </w:rPr>
        <w:t>told</w:t>
      </w:r>
      <w:r>
        <w:rPr>
          <w:spacing w:val="-3"/>
          <w:w w:val="110"/>
          <w:sz w:val="18"/>
        </w:rPr>
        <w:t xml:space="preserve"> </w:t>
      </w:r>
      <w:r>
        <w:rPr>
          <w:w w:val="110"/>
          <w:sz w:val="18"/>
        </w:rPr>
        <w:t>me</w:t>
      </w:r>
      <w:r>
        <w:rPr>
          <w:spacing w:val="-9"/>
          <w:w w:val="110"/>
          <w:sz w:val="18"/>
        </w:rPr>
        <w:t xml:space="preserve"> </w:t>
      </w:r>
      <w:r>
        <w:rPr>
          <w:w w:val="110"/>
          <w:sz w:val="18"/>
        </w:rPr>
        <w:t>he</w:t>
      </w:r>
      <w:r>
        <w:rPr>
          <w:spacing w:val="-4"/>
          <w:w w:val="110"/>
          <w:sz w:val="18"/>
        </w:rPr>
        <w:t xml:space="preserve"> </w:t>
      </w:r>
      <w:r>
        <w:rPr>
          <w:w w:val="110"/>
          <w:sz w:val="18"/>
        </w:rPr>
        <w:t>has</w:t>
      </w:r>
      <w:r>
        <w:rPr>
          <w:spacing w:val="7"/>
          <w:w w:val="110"/>
          <w:sz w:val="18"/>
        </w:rPr>
        <w:t xml:space="preserve"> </w:t>
      </w:r>
      <w:r>
        <w:rPr>
          <w:w w:val="110"/>
          <w:sz w:val="18"/>
        </w:rPr>
        <w:t>been</w:t>
      </w:r>
      <w:r>
        <w:rPr>
          <w:spacing w:val="-8"/>
          <w:w w:val="110"/>
          <w:sz w:val="18"/>
        </w:rPr>
        <w:t xml:space="preserve"> </w:t>
      </w:r>
      <w:r>
        <w:rPr>
          <w:w w:val="110"/>
          <w:sz w:val="18"/>
        </w:rPr>
        <w:t>doing</w:t>
      </w:r>
      <w:r>
        <w:rPr>
          <w:spacing w:val="-15"/>
          <w:w w:val="110"/>
          <w:sz w:val="18"/>
        </w:rPr>
        <w:t xml:space="preserve"> </w:t>
      </w:r>
      <w:r>
        <w:rPr>
          <w:w w:val="110"/>
          <w:sz w:val="18"/>
        </w:rPr>
        <w:t>well.</w:t>
      </w:r>
      <w:r>
        <w:rPr>
          <w:spacing w:val="36"/>
          <w:w w:val="110"/>
          <w:sz w:val="18"/>
        </w:rPr>
        <w:t xml:space="preserve"> </w:t>
      </w:r>
      <w:r>
        <w:rPr>
          <w:w w:val="110"/>
          <w:sz w:val="18"/>
        </w:rPr>
        <w:t xml:space="preserve">When I asked him how other members of his family were doing, he told me his father, Gene Bandar, took </w:t>
      </w:r>
      <w:r>
        <w:rPr>
          <w:w w:val="110"/>
          <w:sz w:val="20"/>
        </w:rPr>
        <w:t xml:space="preserve">it </w:t>
      </w:r>
      <w:r>
        <w:rPr>
          <w:w w:val="110"/>
          <w:sz w:val="18"/>
        </w:rPr>
        <w:t>the hardest. I asked Nicholas</w:t>
      </w:r>
      <w:r>
        <w:rPr>
          <w:spacing w:val="-10"/>
          <w:w w:val="110"/>
          <w:sz w:val="18"/>
        </w:rPr>
        <w:t xml:space="preserve"> </w:t>
      </w:r>
      <w:r>
        <w:rPr>
          <w:w w:val="110"/>
          <w:sz w:val="18"/>
        </w:rPr>
        <w:t>to</w:t>
      </w:r>
      <w:r>
        <w:rPr>
          <w:spacing w:val="-4"/>
          <w:w w:val="110"/>
          <w:sz w:val="18"/>
        </w:rPr>
        <w:t xml:space="preserve"> </w:t>
      </w:r>
      <w:r>
        <w:rPr>
          <w:w w:val="110"/>
          <w:sz w:val="18"/>
        </w:rPr>
        <w:t>contact</w:t>
      </w:r>
      <w:r>
        <w:rPr>
          <w:spacing w:val="-4"/>
          <w:w w:val="110"/>
          <w:sz w:val="18"/>
        </w:rPr>
        <w:t xml:space="preserve"> </w:t>
      </w:r>
      <w:r>
        <w:rPr>
          <w:w w:val="110"/>
          <w:sz w:val="18"/>
        </w:rPr>
        <w:t>me</w:t>
      </w:r>
      <w:r>
        <w:rPr>
          <w:spacing w:val="-5"/>
          <w:w w:val="110"/>
          <w:sz w:val="18"/>
        </w:rPr>
        <w:t xml:space="preserve"> </w:t>
      </w:r>
      <w:r>
        <w:rPr>
          <w:w w:val="110"/>
          <w:sz w:val="18"/>
        </w:rPr>
        <w:t>if</w:t>
      </w:r>
      <w:r>
        <w:rPr>
          <w:spacing w:val="-21"/>
          <w:w w:val="110"/>
          <w:sz w:val="18"/>
        </w:rPr>
        <w:t xml:space="preserve"> </w:t>
      </w:r>
      <w:r>
        <w:rPr>
          <w:w w:val="110"/>
          <w:sz w:val="18"/>
        </w:rPr>
        <w:t>anybody</w:t>
      </w:r>
      <w:r>
        <w:rPr>
          <w:spacing w:val="-6"/>
          <w:w w:val="110"/>
          <w:sz w:val="18"/>
        </w:rPr>
        <w:t xml:space="preserve"> </w:t>
      </w:r>
      <w:r>
        <w:rPr>
          <w:w w:val="110"/>
          <w:sz w:val="21"/>
        </w:rPr>
        <w:t>in</w:t>
      </w:r>
      <w:r>
        <w:rPr>
          <w:spacing w:val="-19"/>
          <w:w w:val="110"/>
          <w:sz w:val="21"/>
        </w:rPr>
        <w:t xml:space="preserve"> </w:t>
      </w:r>
      <w:r>
        <w:rPr>
          <w:w w:val="110"/>
          <w:sz w:val="18"/>
        </w:rPr>
        <w:t>his</w:t>
      </w:r>
      <w:r>
        <w:rPr>
          <w:spacing w:val="-12"/>
          <w:w w:val="110"/>
          <w:sz w:val="18"/>
        </w:rPr>
        <w:t xml:space="preserve"> </w:t>
      </w:r>
      <w:r>
        <w:rPr>
          <w:w w:val="110"/>
          <w:sz w:val="18"/>
        </w:rPr>
        <w:t>family</w:t>
      </w:r>
      <w:r>
        <w:rPr>
          <w:spacing w:val="-6"/>
          <w:w w:val="110"/>
          <w:sz w:val="18"/>
        </w:rPr>
        <w:t xml:space="preserve"> </w:t>
      </w:r>
      <w:r>
        <w:rPr>
          <w:w w:val="110"/>
          <w:sz w:val="18"/>
        </w:rPr>
        <w:t>wanted</w:t>
      </w:r>
      <w:r>
        <w:rPr>
          <w:spacing w:val="-3"/>
          <w:w w:val="110"/>
          <w:sz w:val="18"/>
        </w:rPr>
        <w:t xml:space="preserve"> </w:t>
      </w:r>
      <w:r>
        <w:rPr>
          <w:w w:val="110"/>
          <w:sz w:val="18"/>
        </w:rPr>
        <w:t>to</w:t>
      </w:r>
      <w:r>
        <w:rPr>
          <w:spacing w:val="-14"/>
          <w:w w:val="110"/>
          <w:sz w:val="18"/>
        </w:rPr>
        <w:t xml:space="preserve"> </w:t>
      </w:r>
      <w:r>
        <w:rPr>
          <w:w w:val="110"/>
          <w:sz w:val="18"/>
        </w:rPr>
        <w:t>talk</w:t>
      </w:r>
      <w:r>
        <w:rPr>
          <w:spacing w:val="-16"/>
          <w:w w:val="110"/>
          <w:sz w:val="18"/>
        </w:rPr>
        <w:t xml:space="preserve"> </w:t>
      </w:r>
      <w:r>
        <w:rPr>
          <w:w w:val="110"/>
          <w:sz w:val="18"/>
        </w:rPr>
        <w:t>to</w:t>
      </w:r>
      <w:r>
        <w:rPr>
          <w:spacing w:val="-14"/>
          <w:w w:val="110"/>
          <w:sz w:val="18"/>
        </w:rPr>
        <w:t xml:space="preserve"> </w:t>
      </w:r>
      <w:r>
        <w:rPr>
          <w:w w:val="110"/>
          <w:sz w:val="18"/>
        </w:rPr>
        <w:t>a</w:t>
      </w:r>
      <w:r>
        <w:rPr>
          <w:spacing w:val="-10"/>
          <w:w w:val="110"/>
          <w:sz w:val="18"/>
        </w:rPr>
        <w:t xml:space="preserve"> </w:t>
      </w:r>
      <w:r>
        <w:rPr>
          <w:w w:val="110"/>
          <w:sz w:val="18"/>
        </w:rPr>
        <w:t>J.C.S.O.</w:t>
      </w:r>
      <w:r>
        <w:rPr>
          <w:spacing w:val="-6"/>
          <w:w w:val="110"/>
          <w:sz w:val="18"/>
        </w:rPr>
        <w:t xml:space="preserve"> </w:t>
      </w:r>
      <w:r>
        <w:rPr>
          <w:w w:val="110"/>
          <w:sz w:val="18"/>
        </w:rPr>
        <w:t>Victim</w:t>
      </w:r>
      <w:r>
        <w:rPr>
          <w:spacing w:val="-13"/>
          <w:w w:val="110"/>
          <w:sz w:val="18"/>
        </w:rPr>
        <w:t xml:space="preserve"> </w:t>
      </w:r>
      <w:r>
        <w:rPr>
          <w:w w:val="110"/>
          <w:sz w:val="18"/>
        </w:rPr>
        <w:t>Advocate</w:t>
      </w:r>
      <w:r>
        <w:rPr>
          <w:spacing w:val="-4"/>
          <w:w w:val="110"/>
          <w:sz w:val="18"/>
        </w:rPr>
        <w:t xml:space="preserve"> </w:t>
      </w:r>
      <w:r>
        <w:rPr>
          <w:w w:val="110"/>
          <w:sz w:val="18"/>
        </w:rPr>
        <w:t>in</w:t>
      </w:r>
      <w:r>
        <w:rPr>
          <w:spacing w:val="-12"/>
          <w:w w:val="110"/>
          <w:sz w:val="18"/>
        </w:rPr>
        <w:t xml:space="preserve"> </w:t>
      </w:r>
      <w:r>
        <w:rPr>
          <w:w w:val="110"/>
          <w:sz w:val="18"/>
        </w:rPr>
        <w:t>the</w:t>
      </w:r>
      <w:r>
        <w:rPr>
          <w:spacing w:val="-3"/>
          <w:w w:val="110"/>
          <w:sz w:val="18"/>
        </w:rPr>
        <w:t xml:space="preserve"> </w:t>
      </w:r>
      <w:r>
        <w:rPr>
          <w:w w:val="110"/>
          <w:sz w:val="18"/>
        </w:rPr>
        <w:t>future.</w:t>
      </w:r>
      <w:r>
        <w:rPr>
          <w:spacing w:val="14"/>
          <w:w w:val="110"/>
          <w:sz w:val="18"/>
        </w:rPr>
        <w:t xml:space="preserve"> </w:t>
      </w:r>
      <w:r>
        <w:rPr>
          <w:w w:val="110"/>
          <w:sz w:val="18"/>
        </w:rPr>
        <w:t>I</w:t>
      </w:r>
      <w:r>
        <w:rPr>
          <w:spacing w:val="-6"/>
          <w:w w:val="110"/>
          <w:sz w:val="18"/>
        </w:rPr>
        <w:t xml:space="preserve"> </w:t>
      </w:r>
      <w:r>
        <w:rPr>
          <w:w w:val="110"/>
          <w:sz w:val="18"/>
        </w:rPr>
        <w:t>told</w:t>
      </w:r>
      <w:r>
        <w:rPr>
          <w:spacing w:val="-8"/>
          <w:w w:val="110"/>
          <w:sz w:val="18"/>
        </w:rPr>
        <w:t xml:space="preserve"> </w:t>
      </w:r>
      <w:r>
        <w:rPr>
          <w:w w:val="110"/>
          <w:sz w:val="18"/>
        </w:rPr>
        <w:t>him</w:t>
      </w:r>
      <w:r>
        <w:rPr>
          <w:spacing w:val="-11"/>
          <w:w w:val="110"/>
          <w:sz w:val="18"/>
        </w:rPr>
        <w:t xml:space="preserve"> </w:t>
      </w:r>
      <w:r>
        <w:rPr>
          <w:w w:val="110"/>
          <w:sz w:val="18"/>
        </w:rPr>
        <w:t>I</w:t>
      </w:r>
      <w:r>
        <w:rPr>
          <w:spacing w:val="-6"/>
          <w:w w:val="110"/>
          <w:sz w:val="18"/>
        </w:rPr>
        <w:t xml:space="preserve"> </w:t>
      </w:r>
      <w:r>
        <w:rPr>
          <w:w w:val="110"/>
          <w:sz w:val="18"/>
        </w:rPr>
        <w:t>would make the necessary arrangements for them at that</w:t>
      </w:r>
      <w:r>
        <w:rPr>
          <w:spacing w:val="20"/>
          <w:w w:val="110"/>
          <w:sz w:val="18"/>
        </w:rPr>
        <w:t xml:space="preserve"> </w:t>
      </w:r>
      <w:r>
        <w:rPr>
          <w:w w:val="110"/>
          <w:sz w:val="18"/>
        </w:rPr>
        <w:t>time.</w:t>
      </w:r>
    </w:p>
    <w:p w:rsidR="00CE4C9F" w:rsidRDefault="00CE4C9F">
      <w:pPr>
        <w:pStyle w:val="BodyText"/>
        <w:spacing w:before="2"/>
        <w:rPr>
          <w:sz w:val="27"/>
        </w:rPr>
      </w:pPr>
    </w:p>
    <w:p w:rsidR="00CE4C9F" w:rsidRDefault="00C85DFB">
      <w:pPr>
        <w:spacing w:before="93"/>
        <w:ind w:left="703"/>
        <w:rPr>
          <w:w w:val="110"/>
          <w:sz w:val="18"/>
        </w:rPr>
      </w:pPr>
      <w:r>
        <w:rPr>
          <w:w w:val="110"/>
          <w:sz w:val="18"/>
          <w:u w:val="thick"/>
        </w:rPr>
        <w:t>D</w:t>
      </w:r>
      <w:r w:rsidR="001E3694">
        <w:rPr>
          <w:w w:val="110"/>
          <w:sz w:val="18"/>
          <w:u w:val="thick"/>
        </w:rPr>
        <w:t>I</w:t>
      </w:r>
      <w:r>
        <w:rPr>
          <w:w w:val="110"/>
          <w:sz w:val="18"/>
          <w:u w:val="thick"/>
        </w:rPr>
        <w:t>SPQSITION:</w:t>
      </w:r>
      <w:r>
        <w:rPr>
          <w:w w:val="110"/>
          <w:sz w:val="18"/>
        </w:rPr>
        <w:t xml:space="preserve"> Case is open, pending further investigation.</w:t>
      </w:r>
    </w:p>
    <w:p w:rsidR="001E3694" w:rsidRDefault="001E3694">
      <w:pPr>
        <w:spacing w:before="93"/>
        <w:ind w:left="703"/>
        <w:rPr>
          <w:sz w:val="18"/>
        </w:rPr>
      </w:pPr>
    </w:p>
    <w:p w:rsidR="001E3694" w:rsidRDefault="001E3694">
      <w:pPr>
        <w:spacing w:before="93"/>
        <w:ind w:left="703"/>
        <w:rPr>
          <w:sz w:val="18"/>
        </w:rPr>
      </w:pPr>
    </w:p>
    <w:p w:rsidR="00CE4C9F" w:rsidRDefault="00CE4C9F">
      <w:pPr>
        <w:pStyle w:val="BodyText"/>
        <w:rPr>
          <w:sz w:val="20"/>
        </w:rPr>
      </w:pPr>
    </w:p>
    <w:p w:rsidR="00CE4C9F" w:rsidRDefault="001E3694">
      <w:pPr>
        <w:pStyle w:val="BodyText"/>
        <w:rPr>
          <w:sz w:val="20"/>
        </w:rPr>
      </w:pPr>
      <w:r>
        <w:rPr>
          <w:sz w:val="20"/>
        </w:rPr>
        <w:t>JC-001-001321</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rPr>
          <w:sz w:val="2"/>
          <w:szCs w:val="2"/>
        </w:rPr>
        <w:sectPr w:rsidR="00CE4C9F">
          <w:pgSz w:w="12240" w:h="15840"/>
          <w:pgMar w:top="840" w:right="800" w:bottom="280" w:left="440" w:header="720" w:footer="720" w:gutter="0"/>
          <w:cols w:space="720"/>
        </w:sectPr>
      </w:pPr>
    </w:p>
    <w:p w:rsidR="00CE4C9F" w:rsidRDefault="00CE4C9F">
      <w:pPr>
        <w:pStyle w:val="BodyText"/>
        <w:spacing w:before="2"/>
        <w:rPr>
          <w:sz w:val="12"/>
        </w:rPr>
      </w:pPr>
    </w:p>
    <w:p w:rsidR="00CE4C9F" w:rsidRDefault="00CE4C9F" w:rsidP="001E3694">
      <w:pPr>
        <w:pStyle w:val="BodyText"/>
        <w:spacing w:line="211" w:lineRule="exact"/>
        <w:rPr>
          <w:sz w:val="20"/>
        </w:rPr>
      </w:pPr>
      <w:bookmarkStart w:id="321" w:name="_bookmark321"/>
      <w:bookmarkEnd w:id="321"/>
    </w:p>
    <w:p w:rsidR="00CE4C9F" w:rsidRDefault="00CE4C9F">
      <w:pPr>
        <w:pStyle w:val="BodyText"/>
        <w:spacing w:before="1"/>
        <w:rPr>
          <w:sz w:val="6"/>
        </w:rPr>
      </w:pPr>
    </w:p>
    <w:p w:rsidR="00CE4C9F" w:rsidRDefault="00CE4C9F">
      <w:pPr>
        <w:rPr>
          <w:sz w:val="6"/>
        </w:rPr>
        <w:sectPr w:rsidR="00CE4C9F">
          <w:pgSz w:w="15840" w:h="12240" w:orient="landscape"/>
          <w:pgMar w:top="1140" w:right="1580" w:bottom="280" w:left="960" w:header="720" w:footer="720" w:gutter="0"/>
          <w:cols w:space="720"/>
        </w:sectPr>
      </w:pPr>
    </w:p>
    <w:p w:rsidR="00CE4C9F" w:rsidRDefault="00CE4C9F">
      <w:pPr>
        <w:tabs>
          <w:tab w:val="left" w:pos="657"/>
        </w:tabs>
        <w:spacing w:before="198" w:line="324" w:lineRule="exact"/>
        <w:ind w:left="103"/>
        <w:rPr>
          <w:rFonts w:ascii="Arial"/>
          <w:i/>
          <w:sz w:val="25"/>
        </w:rPr>
      </w:pPr>
    </w:p>
    <w:p w:rsidR="00CE4C9F" w:rsidRDefault="00CE4C9F">
      <w:pPr>
        <w:spacing w:line="519" w:lineRule="exact"/>
        <w:ind w:left="118"/>
        <w:rPr>
          <w:sz w:val="47"/>
        </w:rPr>
      </w:pPr>
    </w:p>
    <w:p w:rsidR="00CE4C9F" w:rsidRDefault="009F05AF">
      <w:pPr>
        <w:spacing w:line="488" w:lineRule="exact"/>
        <w:ind w:left="151"/>
        <w:rPr>
          <w:rFonts w:ascii="Arial" w:hAnsi="Arial"/>
          <w:i/>
          <w:sz w:val="41"/>
        </w:rPr>
      </w:pPr>
      <w:r>
        <w:pict>
          <v:group id="_x0000_s2498" style="position:absolute;left:0;text-align:left;margin-left:102pt;margin-top:16.2pt;width:455.2pt;height:222.95pt;z-index:-251451392;mso-position-horizontal-relative:page" coordorigin="2040,324" coordsize="9104,4459">
            <v:shape id="_x0000_s2514" type="#_x0000_t75" style="position:absolute;left:2117;top:535;width:2810;height:1859">
              <v:imagedata r:id="rId205" o:title=""/>
            </v:shape>
            <v:shape id="_x0000_s2513" type="#_x0000_t75" style="position:absolute;left:7313;top:381;width:924;height:761">
              <v:imagedata r:id="rId206" o:title=""/>
            </v:shape>
            <v:line id="_x0000_s2512" style="position:absolute" from="8238,1162" to="8238,343" strokeweight=".84872mm"/>
            <v:line id="_x0000_s2511" style="position:absolute" from="6967,1162" to="6967,353" strokeweight="1.0185mm"/>
            <v:line id="_x0000_s2510" style="position:absolute" from="3580,430" to="7314,430" strokeweight=".50961mm"/>
            <v:line id="_x0000_s2509" style="position:absolute" from="11105,1056" to="11105,324" strokeweight=".84872mm"/>
            <v:line id="_x0000_s2508" style="position:absolute" from="8238,372" to="11144,372" strokeweight=".50961mm"/>
            <v:line id="_x0000_s2507" style="position:absolute" from="4436,863" to="5168,863" strokeweight=".67947mm"/>
            <v:shape id="_x0000_s2506" type="#_x0000_t75" style="position:absolute;left:9315;top:3405;width:347;height:877">
              <v:imagedata r:id="rId207" o:title=""/>
            </v:shape>
            <v:line id="_x0000_s2505" style="position:absolute" from="9556,3386" to="9556,1037" strokeweight=".84872mm"/>
            <v:shape id="_x0000_s2504" style="position:absolute;left:2035;top:4807;width:9082;height:1220" coordorigin="2035,4808" coordsize="9082,1220" o:spt="100" adj="0,,0" path="m9489,1046r1655,m2040,2269r712,e" filled="f" strokeweight=".50942mm">
              <v:stroke joinstyle="round"/>
              <v:formulas/>
              <v:path arrowok="t" o:connecttype="segments"/>
            </v:shape>
            <v:shape id="_x0000_s2503" type="#_x0000_t75" style="position:absolute;left:7766;top:1441;width:1165;height:2061">
              <v:imagedata r:id="rId208" o:title=""/>
            </v:shape>
            <v:shape id="_x0000_s2502" style="position:absolute;left:8908;top:4145;width:692;height:912" coordorigin="8909,4145" coordsize="692,912" o:spt="100" adj="0,,0" path="m8930,2019r693,m8930,2404r674,m8930,2934r664,e" filled="f" strokeweight=".67922mm">
              <v:stroke joinstyle="round"/>
              <v:formulas/>
              <v:path arrowok="t" o:connecttype="segments"/>
            </v:shape>
            <v:line id="_x0000_s2501" style="position:absolute" from="10258,4783" to="10258,4167" strokeweight=".84872mm"/>
            <v:line id="_x0000_s2500" style="position:absolute" from="9623,4234" to="11096,4234" strokeweight=".50961mm"/>
            <v:line id="_x0000_s2499" style="position:absolute" from="10220,4725" to="11057,4725" strokeweight=".67947mm"/>
            <w10:wrap anchorx="page"/>
          </v:group>
        </w:pict>
      </w:r>
    </w:p>
    <w:p w:rsidR="00CE4C9F" w:rsidRDefault="00C85DFB">
      <w:pPr>
        <w:pStyle w:val="BodyText"/>
        <w:rPr>
          <w:rFonts w:ascii="Arial"/>
          <w:i/>
          <w:sz w:val="46"/>
        </w:rPr>
      </w:pPr>
      <w:r>
        <w:br w:type="column"/>
      </w:r>
    </w:p>
    <w:p w:rsidR="00CE4C9F" w:rsidRDefault="00CE4C9F">
      <w:pPr>
        <w:pStyle w:val="BodyText"/>
        <w:spacing w:before="7"/>
        <w:rPr>
          <w:rFonts w:ascii="Arial"/>
          <w:i/>
          <w:sz w:val="63"/>
        </w:rPr>
      </w:pPr>
    </w:p>
    <w:p w:rsidR="00CE4C9F" w:rsidRDefault="00C85DFB">
      <w:pPr>
        <w:spacing w:line="425" w:lineRule="exact"/>
        <w:ind w:right="38"/>
        <w:jc w:val="right"/>
        <w:rPr>
          <w:rFonts w:ascii="Arial"/>
          <w:sz w:val="42"/>
        </w:rPr>
      </w:pPr>
      <w:r>
        <w:rPr>
          <w:rFonts w:ascii="Arial"/>
          <w:spacing w:val="-1"/>
          <w:w w:val="60"/>
          <w:sz w:val="42"/>
        </w:rPr>
        <w:t>,,</w:t>
      </w:r>
    </w:p>
    <w:p w:rsidR="00CE4C9F" w:rsidRDefault="009F05AF">
      <w:pPr>
        <w:tabs>
          <w:tab w:val="left" w:pos="1573"/>
        </w:tabs>
        <w:spacing w:line="448" w:lineRule="exact"/>
        <w:ind w:right="46"/>
        <w:jc w:val="right"/>
        <w:rPr>
          <w:rFonts w:ascii="Arial"/>
          <w:sz w:val="44"/>
        </w:rPr>
      </w:pPr>
      <w:r>
        <w:pict>
          <v:shape id="_x0000_s2497" type="#_x0000_t202" style="position:absolute;left:0;text-align:left;margin-left:279.9pt;margin-top:10.1pt;width:1.5pt;height:42.05pt;z-index:-251450368;mso-position-horizontal-relative:page" filled="f" stroked="f">
            <v:textbox inset="0,0,0,0">
              <w:txbxContent>
                <w:p w:rsidR="009F05AF" w:rsidRDefault="009F05AF">
                  <w:pPr>
                    <w:spacing w:line="840" w:lineRule="exact"/>
                    <w:rPr>
                      <w:rFonts w:ascii="Arial"/>
                      <w:sz w:val="75"/>
                    </w:rPr>
                  </w:pPr>
                  <w:r>
                    <w:rPr>
                      <w:rFonts w:ascii="Arial"/>
                      <w:w w:val="14"/>
                      <w:sz w:val="75"/>
                    </w:rPr>
                    <w:t>I</w:t>
                  </w:r>
                </w:p>
              </w:txbxContent>
            </v:textbox>
            <w10:wrap anchorx="page"/>
          </v:shape>
        </w:pict>
      </w:r>
      <w:r w:rsidR="00C85DFB">
        <w:rPr>
          <w:w w:val="95"/>
          <w:sz w:val="32"/>
        </w:rPr>
        <w:t>Kitchen</w:t>
      </w:r>
      <w:r w:rsidR="00C85DFB">
        <w:rPr>
          <w:w w:val="95"/>
          <w:sz w:val="32"/>
        </w:rPr>
        <w:tab/>
      </w:r>
      <w:r w:rsidR="00C85DFB">
        <w:rPr>
          <w:rFonts w:ascii="Arial"/>
          <w:spacing w:val="-1"/>
          <w:w w:val="55"/>
          <w:position w:val="-2"/>
          <w:sz w:val="44"/>
        </w:rPr>
        <w:t>n</w:t>
      </w:r>
    </w:p>
    <w:p w:rsidR="00CE4C9F" w:rsidRDefault="00C85DFB" w:rsidP="001E3694">
      <w:pPr>
        <w:spacing w:before="37"/>
        <w:ind w:left="122" w:right="81"/>
        <w:rPr>
          <w:rFonts w:ascii="Arial"/>
          <w:sz w:val="23"/>
        </w:rPr>
      </w:pPr>
      <w:r>
        <w:br w:type="column"/>
      </w:r>
    </w:p>
    <w:p w:rsidR="00CE4C9F" w:rsidRDefault="00CE4C9F">
      <w:pPr>
        <w:spacing w:line="283" w:lineRule="exact"/>
        <w:ind w:left="103"/>
      </w:pPr>
    </w:p>
    <w:p w:rsidR="00CE4C9F" w:rsidRDefault="00CE4C9F">
      <w:pPr>
        <w:spacing w:line="283" w:lineRule="exact"/>
        <w:sectPr w:rsidR="00CE4C9F">
          <w:type w:val="continuous"/>
          <w:pgSz w:w="15840" w:h="12240" w:orient="landscape"/>
          <w:pgMar w:top="680" w:right="1580" w:bottom="280" w:left="960" w:header="720" w:footer="720" w:gutter="0"/>
          <w:cols w:num="3" w:space="720" w:equalWidth="0">
            <w:col w:w="2514" w:space="1826"/>
            <w:col w:w="1861" w:space="6593"/>
            <w:col w:w="506"/>
          </w:cols>
        </w:sectPr>
      </w:pPr>
    </w:p>
    <w:p w:rsidR="00CE4C9F" w:rsidRDefault="00CE4C9F">
      <w:pPr>
        <w:pStyle w:val="BodyText"/>
        <w:rPr>
          <w:sz w:val="20"/>
        </w:rPr>
      </w:pPr>
    </w:p>
    <w:p w:rsidR="00CE4C9F" w:rsidRDefault="00CE4C9F">
      <w:pPr>
        <w:pStyle w:val="BodyText"/>
        <w:rPr>
          <w:sz w:val="20"/>
        </w:rPr>
      </w:pPr>
    </w:p>
    <w:p w:rsidR="00CE4C9F" w:rsidRDefault="00CE4C9F">
      <w:pPr>
        <w:rPr>
          <w:sz w:val="20"/>
        </w:rPr>
        <w:sectPr w:rsidR="00CE4C9F">
          <w:type w:val="continuous"/>
          <w:pgSz w:w="15840" w:h="12240" w:orient="landscape"/>
          <w:pgMar w:top="680" w:right="1580" w:bottom="280" w:left="960" w:header="720" w:footer="720" w:gutter="0"/>
          <w:cols w:space="720"/>
        </w:sectPr>
      </w:pPr>
    </w:p>
    <w:p w:rsidR="00CE4C9F" w:rsidRDefault="00CE4C9F">
      <w:pPr>
        <w:pStyle w:val="BodyText"/>
        <w:spacing w:before="1"/>
        <w:rPr>
          <w:sz w:val="48"/>
        </w:rPr>
      </w:pPr>
    </w:p>
    <w:p w:rsidR="00CE4C9F" w:rsidRDefault="009F05AF">
      <w:pPr>
        <w:spacing w:line="329" w:lineRule="exact"/>
        <w:ind w:right="402"/>
        <w:jc w:val="right"/>
        <w:rPr>
          <w:sz w:val="33"/>
        </w:rPr>
      </w:pPr>
      <w:r>
        <w:pict>
          <v:line id="_x0000_s2493" style="position:absolute;left:0;text-align:left;z-index:251493376;mso-position-horizontal-relative:page" from="628.4pt,-17.8pt" to="628.4pt,-87.65pt" strokeweight=".67897mm">
            <w10:wrap anchorx="page"/>
          </v:line>
        </w:pict>
      </w:r>
      <w:r w:rsidR="00C85DFB">
        <w:rPr>
          <w:w w:val="108"/>
          <w:sz w:val="33"/>
        </w:rPr>
        <w:t>0</w:t>
      </w:r>
    </w:p>
    <w:p w:rsidR="00CE4C9F" w:rsidRDefault="00C85DFB">
      <w:pPr>
        <w:tabs>
          <w:tab w:val="left" w:pos="2203"/>
          <w:tab w:val="left" w:pos="3127"/>
        </w:tabs>
        <w:spacing w:line="376" w:lineRule="exact"/>
        <w:ind w:left="1762"/>
        <w:rPr>
          <w:sz w:val="33"/>
        </w:rPr>
      </w:pPr>
      <w:r>
        <w:rPr>
          <w:rFonts w:ascii="Arial"/>
          <w:w w:val="84"/>
          <w:sz w:val="39"/>
        </w:rPr>
        <w:t>j</w:t>
      </w:r>
      <w:r>
        <w:rPr>
          <w:rFonts w:ascii="Arial"/>
          <w:sz w:val="39"/>
        </w:rPr>
        <w:tab/>
      </w:r>
      <w:r>
        <w:rPr>
          <w:w w:val="84"/>
          <w:sz w:val="33"/>
        </w:rPr>
        <w:t>00</w:t>
      </w:r>
      <w:r>
        <w:rPr>
          <w:sz w:val="33"/>
        </w:rPr>
        <w:tab/>
      </w:r>
      <w:r>
        <w:rPr>
          <w:spacing w:val="-151"/>
          <w:w w:val="84"/>
          <w:sz w:val="33"/>
        </w:rPr>
        <w:t>O</w:t>
      </w:r>
      <w:r>
        <w:rPr>
          <w:rFonts w:ascii="Arial"/>
          <w:spacing w:val="-49"/>
          <w:w w:val="108"/>
          <w:position w:val="-14"/>
          <w:sz w:val="31"/>
        </w:rPr>
        <w:t>0</w:t>
      </w:r>
      <w:r>
        <w:rPr>
          <w:spacing w:val="-13"/>
          <w:w w:val="84"/>
          <w:sz w:val="33"/>
        </w:rPr>
        <w:t>o</w:t>
      </w:r>
    </w:p>
    <w:p w:rsidR="00CE4C9F" w:rsidRDefault="00C85DFB">
      <w:pPr>
        <w:spacing w:before="217"/>
        <w:ind w:right="6327"/>
        <w:jc w:val="center"/>
        <w:rPr>
          <w:b/>
          <w:sz w:val="34"/>
        </w:rPr>
      </w:pPr>
      <w:r>
        <w:br w:type="column"/>
      </w:r>
      <w:r>
        <w:rPr>
          <w:b/>
          <w:sz w:val="34"/>
        </w:rPr>
        <w:t>Serving Line</w:t>
      </w:r>
    </w:p>
    <w:p w:rsidR="00CE4C9F" w:rsidRDefault="00CE4C9F">
      <w:pPr>
        <w:pStyle w:val="BodyText"/>
        <w:spacing w:before="5"/>
        <w:rPr>
          <w:b/>
          <w:sz w:val="39"/>
        </w:rPr>
      </w:pPr>
    </w:p>
    <w:p w:rsidR="00CE4C9F" w:rsidRDefault="00C85DFB">
      <w:pPr>
        <w:tabs>
          <w:tab w:val="left" w:pos="2026"/>
          <w:tab w:val="left" w:pos="2328"/>
          <w:tab w:val="left" w:pos="2680"/>
        </w:tabs>
        <w:spacing w:line="197" w:lineRule="exact"/>
        <w:ind w:right="6394"/>
        <w:jc w:val="center"/>
        <w:rPr>
          <w:rFonts w:ascii="Arial"/>
          <w:sz w:val="31"/>
        </w:rPr>
      </w:pPr>
      <w:r>
        <w:rPr>
          <w:noProof/>
        </w:rPr>
        <w:drawing>
          <wp:anchor distT="0" distB="0" distL="0" distR="0" simplePos="0" relativeHeight="251224064" behindDoc="0" locked="0" layoutInCell="1" allowOverlap="1">
            <wp:simplePos x="0" y="0"/>
            <wp:positionH relativeFrom="page">
              <wp:posOffset>7791264</wp:posOffset>
            </wp:positionH>
            <wp:positionV relativeFrom="paragraph">
              <wp:posOffset>-488026</wp:posOffset>
            </wp:positionV>
            <wp:extent cx="305539" cy="1437065"/>
            <wp:effectExtent l="0" t="0" r="0" b="0"/>
            <wp:wrapNone/>
            <wp:docPr id="29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67.png"/>
                    <pic:cNvPicPr/>
                  </pic:nvPicPr>
                  <pic:blipFill>
                    <a:blip r:embed="rId209" cstate="print"/>
                    <a:stretch>
                      <a:fillRect/>
                    </a:stretch>
                  </pic:blipFill>
                  <pic:spPr>
                    <a:xfrm>
                      <a:off x="0" y="0"/>
                      <a:ext cx="305539" cy="1437065"/>
                    </a:xfrm>
                    <a:prstGeom prst="rect">
                      <a:avLst/>
                    </a:prstGeom>
                  </pic:spPr>
                </pic:pic>
              </a:graphicData>
            </a:graphic>
          </wp:anchor>
        </w:drawing>
      </w:r>
      <w:r w:rsidR="001E3694">
        <w:rPr>
          <w:rFonts w:ascii="Arial"/>
          <w:b/>
          <w:w w:val="115"/>
          <w:sz w:val="21"/>
        </w:rPr>
        <w:t>Pillar</w:t>
      </w:r>
      <w:r>
        <w:rPr>
          <w:rFonts w:ascii="Arial"/>
          <w:b/>
          <w:w w:val="115"/>
          <w:sz w:val="21"/>
        </w:rPr>
        <w:t>[.)</w:t>
      </w:r>
      <w:r>
        <w:rPr>
          <w:rFonts w:ascii="Arial"/>
          <w:b/>
          <w:spacing w:val="31"/>
          <w:w w:val="115"/>
          <w:sz w:val="21"/>
        </w:rPr>
        <w:t xml:space="preserve"> </w:t>
      </w:r>
      <w:r>
        <w:rPr>
          <w:rFonts w:ascii="Arial"/>
          <w:w w:val="115"/>
          <w:sz w:val="31"/>
        </w:rPr>
        <w:t>0</w:t>
      </w:r>
      <w:r>
        <w:rPr>
          <w:rFonts w:ascii="Arial"/>
          <w:spacing w:val="36"/>
          <w:w w:val="115"/>
          <w:sz w:val="31"/>
        </w:rPr>
        <w:t xml:space="preserve"> </w:t>
      </w:r>
      <w:r>
        <w:rPr>
          <w:rFonts w:ascii="Arial"/>
          <w:w w:val="115"/>
          <w:sz w:val="31"/>
        </w:rPr>
        <w:t>0</w:t>
      </w:r>
      <w:r>
        <w:rPr>
          <w:rFonts w:ascii="Arial"/>
          <w:w w:val="115"/>
          <w:sz w:val="31"/>
        </w:rPr>
        <w:tab/>
      </w:r>
      <w:r>
        <w:rPr>
          <w:rFonts w:ascii="Arial"/>
          <w:w w:val="115"/>
          <w:sz w:val="21"/>
        </w:rPr>
        <w:t>ll</w:t>
      </w:r>
      <w:r>
        <w:rPr>
          <w:rFonts w:ascii="Arial"/>
          <w:w w:val="115"/>
          <w:sz w:val="21"/>
        </w:rPr>
        <w:tab/>
        <w:t>.</w:t>
      </w:r>
      <w:r>
        <w:rPr>
          <w:rFonts w:ascii="Arial"/>
          <w:w w:val="115"/>
          <w:sz w:val="21"/>
        </w:rPr>
        <w:tab/>
      </w:r>
      <w:r>
        <w:rPr>
          <w:rFonts w:ascii="Arial"/>
          <w:w w:val="115"/>
          <w:sz w:val="31"/>
        </w:rPr>
        <w:t>0</w:t>
      </w:r>
    </w:p>
    <w:p w:rsidR="00CE4C9F" w:rsidRDefault="00CE4C9F">
      <w:pPr>
        <w:spacing w:line="197" w:lineRule="exact"/>
        <w:jc w:val="center"/>
        <w:rPr>
          <w:rFonts w:ascii="Arial"/>
          <w:sz w:val="31"/>
        </w:rPr>
        <w:sectPr w:rsidR="00CE4C9F">
          <w:type w:val="continuous"/>
          <w:pgSz w:w="15840" w:h="12240" w:orient="landscape"/>
          <w:pgMar w:top="680" w:right="1580" w:bottom="280" w:left="960" w:header="720" w:footer="720" w:gutter="0"/>
          <w:cols w:num="2" w:space="720" w:equalWidth="0">
            <w:col w:w="3468" w:space="40"/>
            <w:col w:w="9792"/>
          </w:cols>
        </w:sectPr>
      </w:pPr>
    </w:p>
    <w:p w:rsidR="00CE4C9F" w:rsidRDefault="009F05AF">
      <w:pPr>
        <w:tabs>
          <w:tab w:val="left" w:pos="2683"/>
          <w:tab w:val="left" w:pos="3388"/>
          <w:tab w:val="left" w:pos="4244"/>
          <w:tab w:val="left" w:pos="5982"/>
          <w:tab w:val="left" w:pos="6891"/>
        </w:tabs>
        <w:spacing w:line="232" w:lineRule="exact"/>
        <w:ind w:left="2096"/>
        <w:rPr>
          <w:sz w:val="32"/>
        </w:rPr>
      </w:pPr>
      <w:r>
        <w:pict>
          <v:line id="_x0000_s2492" style="position:absolute;left:0;text-align:left;z-index:251492352;mso-position-horizontal-relative:page" from="140pt,52.35pt" to="140pt,6.15pt" strokeweight=".67897mm">
            <w10:wrap anchorx="page"/>
          </v:line>
        </w:pict>
      </w:r>
      <w:r w:rsidR="00C85DFB">
        <w:rPr>
          <w:rFonts w:ascii="Arial"/>
          <w:position w:val="-12"/>
          <w:sz w:val="31"/>
        </w:rPr>
        <w:t>0</w:t>
      </w:r>
      <w:r w:rsidR="00C85DFB">
        <w:rPr>
          <w:rFonts w:ascii="Arial"/>
          <w:position w:val="-12"/>
          <w:sz w:val="31"/>
        </w:rPr>
        <w:tab/>
      </w:r>
      <w:r w:rsidR="00C85DFB">
        <w:rPr>
          <w:rFonts w:ascii="Arial"/>
          <w:position w:val="-8"/>
          <w:sz w:val="31"/>
        </w:rPr>
        <w:t>0</w:t>
      </w:r>
      <w:r w:rsidR="00C85DFB">
        <w:rPr>
          <w:rFonts w:ascii="Arial"/>
          <w:position w:val="-8"/>
          <w:sz w:val="31"/>
        </w:rPr>
        <w:tab/>
      </w:r>
      <w:r w:rsidR="00C85DFB">
        <w:rPr>
          <w:sz w:val="32"/>
        </w:rPr>
        <w:t>0</w:t>
      </w:r>
      <w:r w:rsidR="00C85DFB">
        <w:rPr>
          <w:sz w:val="32"/>
        </w:rPr>
        <w:tab/>
        <w:t>0</w:t>
      </w:r>
      <w:r w:rsidR="00C85DFB">
        <w:rPr>
          <w:sz w:val="32"/>
        </w:rPr>
        <w:tab/>
      </w:r>
      <w:r w:rsidR="00C85DFB">
        <w:rPr>
          <w:rFonts w:ascii="Arial"/>
          <w:b/>
          <w:sz w:val="21"/>
        </w:rPr>
        <w:t>P</w:t>
      </w:r>
      <w:r w:rsidR="001E3694">
        <w:rPr>
          <w:rFonts w:ascii="Arial"/>
          <w:b/>
          <w:sz w:val="21"/>
        </w:rPr>
        <w:t>illar</w:t>
      </w:r>
      <w:r w:rsidR="00C85DFB">
        <w:rPr>
          <w:rFonts w:ascii="Arial"/>
          <w:b/>
          <w:sz w:val="21"/>
        </w:rPr>
        <w:tab/>
      </w:r>
      <w:r w:rsidR="00C85DFB">
        <w:rPr>
          <w:sz w:val="32"/>
        </w:rPr>
        <w:t>0</w:t>
      </w:r>
    </w:p>
    <w:p w:rsidR="00CE4C9F" w:rsidRDefault="00C85DFB">
      <w:pPr>
        <w:tabs>
          <w:tab w:val="left" w:pos="4239"/>
          <w:tab w:val="left" w:pos="5769"/>
        </w:tabs>
        <w:spacing w:line="470" w:lineRule="exact"/>
        <w:ind w:left="2587"/>
        <w:rPr>
          <w:sz w:val="47"/>
        </w:rPr>
      </w:pPr>
      <w:r>
        <w:rPr>
          <w:rFonts w:ascii="Arial"/>
          <w:sz w:val="31"/>
        </w:rPr>
        <w:t>00</w:t>
      </w:r>
      <w:r>
        <w:rPr>
          <w:rFonts w:ascii="Arial"/>
          <w:sz w:val="31"/>
        </w:rPr>
        <w:tab/>
      </w:r>
      <w:r>
        <w:rPr>
          <w:sz w:val="47"/>
        </w:rPr>
        <w:t>ooo</w:t>
      </w:r>
      <w:r>
        <w:rPr>
          <w:sz w:val="47"/>
        </w:rPr>
        <w:tab/>
        <w:t>ooo</w:t>
      </w:r>
    </w:p>
    <w:p w:rsidR="00CE4C9F" w:rsidRDefault="00CE4C9F">
      <w:pPr>
        <w:spacing w:line="470" w:lineRule="exact"/>
        <w:rPr>
          <w:sz w:val="47"/>
        </w:rPr>
        <w:sectPr w:rsidR="00CE4C9F">
          <w:type w:val="continuous"/>
          <w:pgSz w:w="15840" w:h="12240" w:orient="landscape"/>
          <w:pgMar w:top="680" w:right="1580" w:bottom="280" w:left="960" w:header="720" w:footer="720" w:gutter="0"/>
          <w:cols w:space="720"/>
        </w:sectPr>
      </w:pPr>
    </w:p>
    <w:p w:rsidR="00CE4C9F" w:rsidRDefault="00C85DFB">
      <w:pPr>
        <w:tabs>
          <w:tab w:val="left" w:pos="2757"/>
          <w:tab w:val="left" w:pos="3392"/>
        </w:tabs>
        <w:spacing w:line="344" w:lineRule="exact"/>
        <w:ind w:left="2285"/>
        <w:rPr>
          <w:sz w:val="31"/>
        </w:rPr>
      </w:pPr>
      <w:r>
        <w:rPr>
          <w:sz w:val="31"/>
        </w:rPr>
        <w:t>0</w:t>
      </w:r>
      <w:r>
        <w:rPr>
          <w:sz w:val="31"/>
        </w:rPr>
        <w:tab/>
        <w:t>0</w:t>
      </w:r>
      <w:r>
        <w:rPr>
          <w:sz w:val="31"/>
        </w:rPr>
        <w:tab/>
      </w:r>
      <w:r>
        <w:rPr>
          <w:spacing w:val="-20"/>
          <w:sz w:val="31"/>
        </w:rPr>
        <w:t>0</w:t>
      </w:r>
    </w:p>
    <w:p w:rsidR="00CE4C9F" w:rsidRDefault="00C85DFB">
      <w:pPr>
        <w:tabs>
          <w:tab w:val="left" w:pos="1019"/>
          <w:tab w:val="left" w:pos="1654"/>
          <w:tab w:val="left" w:pos="2097"/>
          <w:tab w:val="left" w:pos="2501"/>
        </w:tabs>
        <w:spacing w:line="228" w:lineRule="auto"/>
        <w:ind w:left="543"/>
        <w:rPr>
          <w:sz w:val="31"/>
        </w:rPr>
      </w:pPr>
      <w:r>
        <w:br w:type="column"/>
      </w:r>
      <w:r>
        <w:rPr>
          <w:position w:val="-13"/>
          <w:sz w:val="30"/>
        </w:rPr>
        <w:t>O</w:t>
      </w:r>
      <w:r>
        <w:rPr>
          <w:position w:val="-13"/>
          <w:sz w:val="30"/>
        </w:rPr>
        <w:tab/>
      </w:r>
      <w:r>
        <w:rPr>
          <w:sz w:val="31"/>
        </w:rPr>
        <w:t>0</w:t>
      </w:r>
      <w:r>
        <w:rPr>
          <w:sz w:val="31"/>
        </w:rPr>
        <w:tab/>
      </w:r>
      <w:r w:rsidRPr="001E3694">
        <w:rPr>
          <w:sz w:val="56"/>
          <w:szCs w:val="56"/>
        </w:rPr>
        <w:t>•</w:t>
      </w:r>
      <w:r>
        <w:rPr>
          <w:sz w:val="31"/>
        </w:rPr>
        <w:tab/>
        <w:t>0</w:t>
      </w:r>
      <w:r>
        <w:rPr>
          <w:sz w:val="31"/>
        </w:rPr>
        <w:tab/>
      </w:r>
      <w:r>
        <w:rPr>
          <w:spacing w:val="-20"/>
          <w:sz w:val="31"/>
        </w:rPr>
        <w:t>0</w:t>
      </w:r>
    </w:p>
    <w:p w:rsidR="00CE4C9F" w:rsidRDefault="00C85DFB">
      <w:pPr>
        <w:tabs>
          <w:tab w:val="left" w:pos="1226"/>
        </w:tabs>
        <w:spacing w:line="491" w:lineRule="exact"/>
        <w:ind w:left="197"/>
        <w:rPr>
          <w:b/>
          <w:sz w:val="32"/>
        </w:rPr>
      </w:pPr>
      <w:r>
        <w:br w:type="column"/>
      </w:r>
      <w:r>
        <w:rPr>
          <w:sz w:val="30"/>
        </w:rPr>
        <w:t>C)</w:t>
      </w:r>
      <w:r>
        <w:rPr>
          <w:spacing w:val="15"/>
          <w:sz w:val="30"/>
        </w:rPr>
        <w:t xml:space="preserve"> </w:t>
      </w:r>
      <w:r>
        <w:rPr>
          <w:i/>
          <w:spacing w:val="-40"/>
          <w:position w:val="14"/>
          <w:sz w:val="31"/>
        </w:rPr>
        <w:t>(</w:t>
      </w:r>
      <w:r>
        <w:rPr>
          <w:spacing w:val="-40"/>
          <w:sz w:val="30"/>
        </w:rPr>
        <w:t>·</w:t>
      </w:r>
      <w:r>
        <w:rPr>
          <w:i/>
          <w:spacing w:val="-40"/>
          <w:position w:val="14"/>
          <w:sz w:val="31"/>
        </w:rPr>
        <w:t>)</w:t>
      </w:r>
      <w:r>
        <w:rPr>
          <w:spacing w:val="-40"/>
          <w:sz w:val="30"/>
        </w:rPr>
        <w:t>·</w:t>
      </w:r>
      <w:r>
        <w:rPr>
          <w:spacing w:val="-40"/>
          <w:sz w:val="30"/>
        </w:rPr>
        <w:tab/>
      </w:r>
      <w:r>
        <w:rPr>
          <w:b/>
          <w:sz w:val="32"/>
        </w:rPr>
        <w:t>Stai</w:t>
      </w:r>
      <w:r w:rsidR="001E3694">
        <w:rPr>
          <w:b/>
          <w:sz w:val="32"/>
        </w:rPr>
        <w:t>rs</w:t>
      </w:r>
    </w:p>
    <w:p w:rsidR="00CE4C9F" w:rsidRDefault="00CE4C9F">
      <w:pPr>
        <w:spacing w:line="491" w:lineRule="exact"/>
        <w:rPr>
          <w:sz w:val="32"/>
        </w:rPr>
        <w:sectPr w:rsidR="00CE4C9F">
          <w:type w:val="continuous"/>
          <w:pgSz w:w="15840" w:h="12240" w:orient="landscape"/>
          <w:pgMar w:top="680" w:right="1580" w:bottom="280" w:left="960" w:header="720" w:footer="720" w:gutter="0"/>
          <w:cols w:num="3" w:space="720" w:equalWidth="0">
            <w:col w:w="3536" w:space="40"/>
            <w:col w:w="2645" w:space="39"/>
            <w:col w:w="7040"/>
          </w:cols>
        </w:sectPr>
      </w:pPr>
    </w:p>
    <w:p w:rsidR="00CE4C9F" w:rsidRDefault="009F05AF">
      <w:pPr>
        <w:tabs>
          <w:tab w:val="left" w:pos="3388"/>
          <w:tab w:val="left" w:pos="3816"/>
          <w:tab w:val="left" w:pos="5156"/>
          <w:tab w:val="left" w:pos="5810"/>
        </w:tabs>
        <w:spacing w:before="7" w:line="313" w:lineRule="exact"/>
        <w:ind w:left="2926"/>
        <w:rPr>
          <w:sz w:val="32"/>
        </w:rPr>
      </w:pPr>
      <w:r>
        <w:pict>
          <v:group id="_x0000_s2489" style="position:absolute;left:0;text-align:left;margin-left:145.8pt;margin-top:-6.85pt;width:40.45pt;height:59.25pt;z-index:251491328;mso-position-horizontal-relative:page" coordorigin="2916,-137" coordsize="809,1185">
            <v:shape id="_x0000_s2491" type="#_x0000_t75" style="position:absolute;left:2915;top:-138;width:664;height:1185">
              <v:imagedata r:id="rId210" o:title=""/>
            </v:shape>
            <v:shape id="_x0000_s2490" type="#_x0000_t202" style="position:absolute;left:2915;top:-138;width:809;height:1185" filled="f" stroked="f">
              <v:textbox inset="0,0,0,0">
                <w:txbxContent>
                  <w:p w:rsidR="009F05AF" w:rsidRDefault="009F05AF">
                    <w:pPr>
                      <w:spacing w:before="144" w:line="313" w:lineRule="exact"/>
                      <w:ind w:left="470"/>
                      <w:rPr>
                        <w:sz w:val="32"/>
                      </w:rPr>
                    </w:pPr>
                    <w:r>
                      <w:rPr>
                        <w:w w:val="113"/>
                        <w:sz w:val="32"/>
                      </w:rPr>
                      <w:t>0</w:t>
                    </w:r>
                  </w:p>
                  <w:p w:rsidR="009F05AF" w:rsidRDefault="009F05AF">
                    <w:pPr>
                      <w:spacing w:line="302" w:lineRule="exact"/>
                      <w:jc w:val="right"/>
                      <w:rPr>
                        <w:rFonts w:ascii="Arial"/>
                        <w:sz w:val="31"/>
                      </w:rPr>
                    </w:pPr>
                    <w:r>
                      <w:rPr>
                        <w:rFonts w:ascii="Arial"/>
                        <w:w w:val="108"/>
                        <w:sz w:val="31"/>
                      </w:rPr>
                      <w:t>0</w:t>
                    </w:r>
                  </w:p>
                </w:txbxContent>
              </v:textbox>
            </v:shape>
            <w10:wrap anchorx="page"/>
          </v:group>
        </w:pict>
      </w:r>
      <w:r w:rsidR="00C85DFB">
        <w:rPr>
          <w:w w:val="105"/>
          <w:sz w:val="32"/>
        </w:rPr>
        <w:t>0</w:t>
      </w:r>
      <w:r w:rsidR="00C85DFB">
        <w:rPr>
          <w:w w:val="105"/>
          <w:sz w:val="32"/>
        </w:rPr>
        <w:tab/>
        <w:t>0</w:t>
      </w:r>
      <w:r w:rsidR="00C85DFB">
        <w:rPr>
          <w:w w:val="105"/>
          <w:sz w:val="32"/>
        </w:rPr>
        <w:tab/>
      </w:r>
      <w:r w:rsidR="00C85DFB">
        <w:rPr>
          <w:rFonts w:ascii="Arial"/>
          <w:b/>
          <w:w w:val="105"/>
          <w:sz w:val="21"/>
        </w:rPr>
        <w:t xml:space="preserve">Pillar </w:t>
      </w:r>
      <w:r w:rsidR="00C85DFB">
        <w:rPr>
          <w:rFonts w:ascii="Arial"/>
          <w:b/>
          <w:spacing w:val="12"/>
          <w:w w:val="105"/>
          <w:sz w:val="21"/>
        </w:rPr>
        <w:t xml:space="preserve"> </w:t>
      </w:r>
      <w:r w:rsidR="00C85DFB">
        <w:rPr>
          <w:w w:val="105"/>
          <w:sz w:val="32"/>
        </w:rPr>
        <w:t>O</w:t>
      </w:r>
      <w:r w:rsidR="00C85DFB">
        <w:rPr>
          <w:w w:val="105"/>
          <w:sz w:val="32"/>
        </w:rPr>
        <w:tab/>
        <w:t>()</w:t>
      </w:r>
      <w:r w:rsidR="00C85DFB">
        <w:rPr>
          <w:w w:val="105"/>
          <w:sz w:val="32"/>
        </w:rPr>
        <w:tab/>
      </w:r>
      <w:r w:rsidR="00C85DFB">
        <w:rPr>
          <w:spacing w:val="2"/>
          <w:w w:val="105"/>
          <w:sz w:val="32"/>
        </w:rPr>
        <w:t>0</w:t>
      </w:r>
    </w:p>
    <w:p w:rsidR="00CE4C9F" w:rsidRDefault="00C85DFB">
      <w:pPr>
        <w:tabs>
          <w:tab w:val="left" w:pos="4069"/>
          <w:tab w:val="left" w:pos="4569"/>
          <w:tab w:val="left" w:pos="5205"/>
          <w:tab w:val="left" w:pos="5953"/>
          <w:tab w:val="left" w:pos="6971"/>
        </w:tabs>
        <w:spacing w:line="239" w:lineRule="exact"/>
        <w:ind w:left="3415"/>
        <w:rPr>
          <w:rFonts w:ascii="Arial"/>
          <w:i/>
          <w:sz w:val="21"/>
        </w:rPr>
      </w:pPr>
      <w:r>
        <w:rPr>
          <w:rFonts w:ascii="Arial"/>
          <w:w w:val="105"/>
          <w:sz w:val="31"/>
        </w:rPr>
        <w:t>0</w:t>
      </w:r>
      <w:r>
        <w:rPr>
          <w:rFonts w:ascii="Arial"/>
          <w:w w:val="105"/>
          <w:sz w:val="31"/>
        </w:rPr>
        <w:tab/>
        <w:t>0</w:t>
      </w:r>
      <w:r>
        <w:rPr>
          <w:rFonts w:ascii="Arial"/>
          <w:w w:val="105"/>
          <w:sz w:val="31"/>
        </w:rPr>
        <w:tab/>
        <w:t>0</w:t>
      </w:r>
      <w:r>
        <w:rPr>
          <w:rFonts w:ascii="Arial"/>
          <w:w w:val="105"/>
          <w:sz w:val="31"/>
        </w:rPr>
        <w:tab/>
        <w:t>0</w:t>
      </w:r>
      <w:r>
        <w:rPr>
          <w:rFonts w:ascii="Arial"/>
          <w:w w:val="105"/>
          <w:sz w:val="31"/>
        </w:rPr>
        <w:tab/>
      </w:r>
      <w:r>
        <w:rPr>
          <w:rFonts w:ascii="Arial"/>
          <w:b/>
          <w:w w:val="105"/>
          <w:sz w:val="21"/>
        </w:rPr>
        <w:t>Pill</w:t>
      </w:r>
      <w:r w:rsidR="001E3694">
        <w:rPr>
          <w:rFonts w:ascii="Arial"/>
          <w:b/>
          <w:w w:val="105"/>
          <w:sz w:val="21"/>
        </w:rPr>
        <w:t>ar</w:t>
      </w:r>
      <w:r>
        <w:rPr>
          <w:rFonts w:ascii="Arial"/>
          <w:b/>
          <w:w w:val="105"/>
          <w:sz w:val="21"/>
        </w:rPr>
        <w:tab/>
      </w:r>
      <w:r>
        <w:rPr>
          <w:rFonts w:ascii="Arial"/>
          <w:i/>
          <w:w w:val="105"/>
          <w:sz w:val="21"/>
        </w:rPr>
        <w:t>()</w:t>
      </w:r>
    </w:p>
    <w:p w:rsidR="00CE4C9F" w:rsidRDefault="00C85DFB">
      <w:pPr>
        <w:tabs>
          <w:tab w:val="left" w:pos="5722"/>
          <w:tab w:val="left" w:pos="6386"/>
          <w:tab w:val="right" w:pos="9933"/>
        </w:tabs>
        <w:spacing w:line="264" w:lineRule="exact"/>
        <w:ind w:left="3030"/>
        <w:rPr>
          <w:rFonts w:ascii="Arial"/>
          <w:b/>
          <w:i/>
          <w:sz w:val="32"/>
        </w:rPr>
      </w:pPr>
      <w:r>
        <w:rPr>
          <w:rFonts w:ascii="Arial"/>
          <w:sz w:val="31"/>
        </w:rPr>
        <w:t>0</w:t>
      </w:r>
      <w:r>
        <w:rPr>
          <w:rFonts w:ascii="Arial"/>
          <w:sz w:val="31"/>
        </w:rPr>
        <w:tab/>
        <w:t>O</w:t>
      </w:r>
      <w:r>
        <w:rPr>
          <w:rFonts w:ascii="Arial"/>
          <w:sz w:val="31"/>
        </w:rPr>
        <w:tab/>
        <w:t>O</w:t>
      </w:r>
      <w:r>
        <w:rPr>
          <w:rFonts w:ascii="Arial"/>
          <w:sz w:val="31"/>
        </w:rPr>
        <w:tab/>
      </w:r>
      <w:r>
        <w:rPr>
          <w:rFonts w:ascii="Arial"/>
          <w:b/>
          <w:i/>
          <w:sz w:val="32"/>
        </w:rPr>
        <w:t>7</w:t>
      </w:r>
    </w:p>
    <w:p w:rsidR="00CE4C9F" w:rsidRDefault="00C85DFB">
      <w:pPr>
        <w:tabs>
          <w:tab w:val="left" w:pos="4120"/>
          <w:tab w:val="left" w:pos="4599"/>
          <w:tab w:val="left" w:pos="5955"/>
        </w:tabs>
        <w:spacing w:line="409" w:lineRule="exact"/>
        <w:ind w:left="2752"/>
        <w:rPr>
          <w:rFonts w:ascii="Arial"/>
          <w:b/>
          <w:sz w:val="35"/>
        </w:rPr>
      </w:pPr>
      <w:r>
        <w:rPr>
          <w:w w:val="130"/>
          <w:sz w:val="47"/>
        </w:rPr>
        <w:t>"-=o</w:t>
      </w:r>
      <w:r>
        <w:rPr>
          <w:w w:val="130"/>
          <w:sz w:val="47"/>
        </w:rPr>
        <w:tab/>
      </w:r>
      <w:r>
        <w:rPr>
          <w:w w:val="130"/>
          <w:sz w:val="47"/>
          <w:u w:val="thick"/>
          <w:vertAlign w:val="subscript"/>
        </w:rPr>
        <w:t>O</w:t>
      </w:r>
    </w:p>
    <w:p w:rsidR="00CE4C9F" w:rsidRDefault="00C85DFB">
      <w:pPr>
        <w:tabs>
          <w:tab w:val="left" w:pos="6055"/>
          <w:tab w:val="left" w:pos="8782"/>
        </w:tabs>
        <w:spacing w:line="225" w:lineRule="exact"/>
        <w:ind w:left="5412"/>
        <w:rPr>
          <w:rFonts w:ascii="Arial"/>
          <w:sz w:val="36"/>
        </w:rPr>
      </w:pPr>
      <w:r>
        <w:rPr>
          <w:rFonts w:ascii="Arial"/>
          <w:w w:val="125"/>
          <w:sz w:val="36"/>
        </w:rPr>
        <w:t>0.</w:t>
      </w:r>
    </w:p>
    <w:p w:rsidR="00CE4C9F" w:rsidRDefault="00C85DFB">
      <w:pPr>
        <w:tabs>
          <w:tab w:val="left" w:pos="8877"/>
        </w:tabs>
        <w:spacing w:line="614" w:lineRule="exact"/>
        <w:ind w:left="4112"/>
        <w:rPr>
          <w:sz w:val="62"/>
        </w:rPr>
      </w:pPr>
      <w:r>
        <w:rPr>
          <w:b/>
          <w:w w:val="95"/>
          <w:sz w:val="46"/>
        </w:rPr>
        <w:t>CAFETERIA</w:t>
      </w:r>
      <w:r>
        <w:rPr>
          <w:b/>
          <w:w w:val="95"/>
          <w:sz w:val="46"/>
        </w:rPr>
        <w:tab/>
      </w:r>
      <w:r>
        <w:rPr>
          <w:b/>
          <w:w w:val="95"/>
          <w:sz w:val="39"/>
        </w:rPr>
        <w:t xml:space="preserve">Food </w:t>
      </w:r>
      <w:r>
        <w:rPr>
          <w:rFonts w:ascii="Arial"/>
          <w:b/>
          <w:w w:val="95"/>
          <w:sz w:val="21"/>
        </w:rPr>
        <w:t>C</w:t>
      </w:r>
      <w:r w:rsidR="001E3694">
        <w:rPr>
          <w:rFonts w:ascii="Arial"/>
          <w:b/>
          <w:w w:val="95"/>
          <w:sz w:val="21"/>
        </w:rPr>
        <w:t>a</w:t>
      </w:r>
      <w:r>
        <w:rPr>
          <w:rFonts w:ascii="Arial"/>
          <w:b/>
          <w:w w:val="95"/>
          <w:sz w:val="21"/>
        </w:rPr>
        <w:t>rt</w:t>
      </w:r>
    </w:p>
    <w:p w:rsidR="00CE4C9F" w:rsidRDefault="00C85DFB" w:rsidP="001E3694">
      <w:pPr>
        <w:spacing w:before="18" w:line="225" w:lineRule="auto"/>
        <w:ind w:left="8836" w:right="2973"/>
        <w:rPr>
          <w:sz w:val="25"/>
        </w:rPr>
      </w:pPr>
      <w:r>
        <w:rPr>
          <w:w w:val="90"/>
          <w:sz w:val="25"/>
        </w:rPr>
        <w:t xml:space="preserve">Student </w:t>
      </w:r>
      <w:r w:rsidR="001E3694">
        <w:rPr>
          <w:w w:val="90"/>
          <w:sz w:val="25"/>
        </w:rPr>
        <w:t xml:space="preserve">    </w:t>
      </w:r>
      <w:r>
        <w:rPr>
          <w:sz w:val="25"/>
        </w:rPr>
        <w:t>Store</w:t>
      </w:r>
    </w:p>
    <w:p w:rsidR="00CE4C9F" w:rsidRDefault="00CE4C9F">
      <w:pPr>
        <w:spacing w:line="225" w:lineRule="auto"/>
        <w:rPr>
          <w:sz w:val="25"/>
        </w:rPr>
        <w:sectPr w:rsidR="00CE4C9F">
          <w:type w:val="continuous"/>
          <w:pgSz w:w="15840" w:h="12240" w:orient="landscape"/>
          <w:pgMar w:top="680" w:right="1580" w:bottom="280" w:left="960" w:header="720" w:footer="720" w:gutter="0"/>
          <w:cols w:space="720"/>
        </w:sectPr>
      </w:pPr>
    </w:p>
    <w:p w:rsidR="00CE4C9F" w:rsidRDefault="009F05AF">
      <w:pPr>
        <w:pStyle w:val="BodyText"/>
        <w:rPr>
          <w:sz w:val="40"/>
        </w:rPr>
      </w:pPr>
      <w:r>
        <w:pict>
          <v:line id="_x0000_s2488" style="position:absolute;z-index:251494400;mso-position-horizontal-relative:page;mso-position-vertical-relative:page" from="569.7pt,340.4pt" to="729.95pt,340.4pt" strokeweight=".67947mm">
            <w10:wrap anchorx="page" anchory="page"/>
          </v:line>
        </w:pict>
      </w:r>
    </w:p>
    <w:p w:rsidR="00CE4C9F" w:rsidRDefault="00CE4C9F">
      <w:pPr>
        <w:pStyle w:val="BodyText"/>
        <w:spacing w:before="1"/>
        <w:rPr>
          <w:sz w:val="55"/>
        </w:rPr>
      </w:pPr>
    </w:p>
    <w:p w:rsidR="00CE4C9F" w:rsidRDefault="00CE4C9F">
      <w:pPr>
        <w:tabs>
          <w:tab w:val="left" w:pos="2141"/>
        </w:tabs>
        <w:ind w:left="547"/>
        <w:rPr>
          <w:rFonts w:ascii="Arial" w:hAnsi="Arial"/>
          <w:i/>
          <w:sz w:val="36"/>
        </w:rPr>
      </w:pPr>
    </w:p>
    <w:p w:rsidR="00CE4C9F" w:rsidRDefault="001E3694">
      <w:pPr>
        <w:tabs>
          <w:tab w:val="left" w:pos="1624"/>
        </w:tabs>
        <w:spacing w:before="70"/>
        <w:ind w:left="307"/>
        <w:rPr>
          <w:sz w:val="37"/>
        </w:rPr>
      </w:pPr>
      <w:r>
        <w:rPr>
          <w:rFonts w:ascii="Arial"/>
          <w:i/>
          <w:w w:val="105"/>
        </w:rPr>
        <w:t>Nicholas Bondar</w:t>
      </w:r>
    </w:p>
    <w:p w:rsidR="00CE4C9F" w:rsidRDefault="001E3694">
      <w:pPr>
        <w:spacing w:before="26"/>
        <w:ind w:left="749"/>
        <w:rPr>
          <w:sz w:val="33"/>
        </w:rPr>
      </w:pPr>
      <w:r>
        <w:rPr>
          <w:i/>
          <w:w w:val="95"/>
          <w:sz w:val="21"/>
        </w:rPr>
        <w:t>JC- 001-001322</w:t>
      </w:r>
    </w:p>
    <w:p w:rsidR="00CE4C9F" w:rsidRDefault="00C85DFB">
      <w:pPr>
        <w:pStyle w:val="BodyText"/>
        <w:spacing w:before="8"/>
        <w:rPr>
          <w:sz w:val="9"/>
        </w:rPr>
      </w:pPr>
      <w:r>
        <w:br w:type="column"/>
      </w:r>
    </w:p>
    <w:p w:rsidR="00CE4C9F" w:rsidRPr="001E3694" w:rsidRDefault="00C85DFB" w:rsidP="001E3694">
      <w:pPr>
        <w:pStyle w:val="BodyText"/>
        <w:rPr>
          <w:sz w:val="20"/>
        </w:rPr>
      </w:pPr>
      <w:r>
        <w:rPr>
          <w:noProof/>
        </w:rPr>
        <w:drawing>
          <wp:anchor distT="0" distB="0" distL="0" distR="0" simplePos="0" relativeHeight="251288576" behindDoc="0" locked="0" layoutInCell="1" allowOverlap="1">
            <wp:simplePos x="0" y="0"/>
            <wp:positionH relativeFrom="page">
              <wp:posOffset>5230841</wp:posOffset>
            </wp:positionH>
            <wp:positionV relativeFrom="paragraph">
              <wp:posOffset>-438892</wp:posOffset>
            </wp:positionV>
            <wp:extent cx="733295" cy="709359"/>
            <wp:effectExtent l="0" t="0" r="0" b="0"/>
            <wp:wrapNone/>
            <wp:docPr id="301"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70.png"/>
                    <pic:cNvPicPr/>
                  </pic:nvPicPr>
                  <pic:blipFill>
                    <a:blip r:embed="rId211" cstate="print"/>
                    <a:stretch>
                      <a:fillRect/>
                    </a:stretch>
                  </pic:blipFill>
                  <pic:spPr>
                    <a:xfrm>
                      <a:off x="0" y="0"/>
                      <a:ext cx="733295" cy="709359"/>
                    </a:xfrm>
                    <a:prstGeom prst="rect">
                      <a:avLst/>
                    </a:prstGeom>
                  </pic:spPr>
                </pic:pic>
              </a:graphicData>
            </a:graphic>
          </wp:anchor>
        </w:drawing>
      </w:r>
    </w:p>
    <w:p w:rsidR="00CE4C9F" w:rsidRDefault="00C85DFB">
      <w:pPr>
        <w:tabs>
          <w:tab w:val="left" w:pos="1235"/>
        </w:tabs>
        <w:spacing w:line="531" w:lineRule="exact"/>
        <w:ind w:left="198"/>
        <w:rPr>
          <w:sz w:val="49"/>
        </w:rPr>
      </w:pPr>
      <w:r>
        <w:rPr>
          <w:rFonts w:ascii="Arial"/>
          <w:spacing w:val="-25"/>
          <w:w w:val="75"/>
          <w:sz w:val="20"/>
        </w:rPr>
        <w:tab/>
      </w:r>
    </w:p>
    <w:p w:rsidR="00CE4C9F" w:rsidRDefault="00CE4C9F">
      <w:pPr>
        <w:spacing w:line="531" w:lineRule="exact"/>
        <w:rPr>
          <w:sz w:val="49"/>
        </w:rPr>
        <w:sectPr w:rsidR="00CE4C9F">
          <w:type w:val="continuous"/>
          <w:pgSz w:w="15840" w:h="12240" w:orient="landscape"/>
          <w:pgMar w:top="680" w:right="1580" w:bottom="280" w:left="960" w:header="720" w:footer="720" w:gutter="0"/>
          <w:cols w:num="2" w:space="720" w:equalWidth="0">
            <w:col w:w="2698" w:space="40"/>
            <w:col w:w="10562"/>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17"/>
        </w:rPr>
      </w:pPr>
    </w:p>
    <w:p w:rsidR="00CE4C9F" w:rsidRDefault="00C85DFB">
      <w:pPr>
        <w:spacing w:before="100" w:after="18"/>
        <w:ind w:left="2897" w:right="2893"/>
        <w:jc w:val="center"/>
        <w:rPr>
          <w:rFonts w:ascii="Courier New"/>
          <w:b/>
          <w:sz w:val="21"/>
        </w:rPr>
      </w:pPr>
      <w:bookmarkStart w:id="322" w:name="_bookmark322"/>
      <w:bookmarkEnd w:id="322"/>
      <w:r>
        <w:rPr>
          <w:rFonts w:ascii="Courier New"/>
          <w:b/>
          <w:w w:val="105"/>
          <w:sz w:val="20"/>
        </w:rPr>
        <w:t xml:space="preserve">BROWN, </w:t>
      </w:r>
      <w:r>
        <w:rPr>
          <w:rFonts w:ascii="Courier New"/>
          <w:b/>
          <w:w w:val="105"/>
          <w:sz w:val="21"/>
        </w:rPr>
        <w:t>Q.</w:t>
      </w:r>
    </w:p>
    <w:p w:rsidR="00CE4C9F" w:rsidRDefault="009F05AF">
      <w:pPr>
        <w:pStyle w:val="BodyText"/>
        <w:spacing w:line="50" w:lineRule="exact"/>
        <w:ind w:left="3436"/>
        <w:rPr>
          <w:rFonts w:ascii="Courier New"/>
          <w:sz w:val="5"/>
        </w:rPr>
      </w:pPr>
      <w:r>
        <w:rPr>
          <w:rFonts w:ascii="Courier New"/>
          <w:sz w:val="5"/>
        </w:rPr>
      </w:r>
      <w:r>
        <w:rPr>
          <w:rFonts w:ascii="Courier New"/>
          <w:sz w:val="5"/>
        </w:rPr>
        <w:pict>
          <v:group id="_x0000_s2486" style="width:135.35pt;height:2.45pt;mso-position-horizontal-relative:char;mso-position-vertical-relative:line" coordsize="2707,49">
            <v:line id="_x0000_s2487" style="position:absolute" from="0,24" to="2706,24" strokeweight=".84819mm"/>
            <w10:anchorlock/>
          </v:group>
        </w:pic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3"/>
        <w:rPr>
          <w:rFonts w:ascii="Courier New"/>
          <w:b/>
          <w:sz w:val="19"/>
        </w:rPr>
      </w:pPr>
    </w:p>
    <w:p w:rsidR="00CE4C9F" w:rsidRDefault="00C85DFB">
      <w:pPr>
        <w:spacing w:before="91"/>
        <w:ind w:right="115"/>
        <w:jc w:val="right"/>
        <w:rPr>
          <w:sz w:val="23"/>
        </w:rPr>
      </w:pPr>
      <w:r>
        <w:rPr>
          <w:w w:val="105"/>
          <w:sz w:val="23"/>
        </w:rPr>
        <w:t>JC-001-001323</w:t>
      </w:r>
    </w:p>
    <w:p w:rsidR="00CE4C9F" w:rsidRDefault="00CE4C9F">
      <w:pPr>
        <w:jc w:val="right"/>
        <w:rPr>
          <w:sz w:val="23"/>
        </w:rPr>
        <w:sectPr w:rsidR="00CE4C9F">
          <w:pgSz w:w="12240" w:h="15840"/>
          <w:pgMar w:top="1500" w:right="1400" w:bottom="280" w:left="1720" w:header="720" w:footer="720" w:gutter="0"/>
          <w:cols w:space="720"/>
        </w:sectPr>
      </w:pPr>
    </w:p>
    <w:p w:rsidR="00CE4C9F" w:rsidRDefault="00CE4C9F">
      <w:pPr>
        <w:pStyle w:val="BodyText"/>
        <w:spacing w:before="6"/>
        <w:rPr>
          <w:sz w:val="22"/>
        </w:rPr>
      </w:pPr>
    </w:p>
    <w:p w:rsidR="00CE4C9F" w:rsidRDefault="00C85DFB">
      <w:pPr>
        <w:spacing w:before="93" w:line="173" w:lineRule="exact"/>
        <w:ind w:right="902"/>
        <w:jc w:val="right"/>
        <w:rPr>
          <w:sz w:val="19"/>
        </w:rPr>
      </w:pPr>
      <w:bookmarkStart w:id="323" w:name="_bookmark323"/>
      <w:bookmarkEnd w:id="323"/>
      <w:r>
        <w:rPr>
          <w:sz w:val="19"/>
        </w:rPr>
        <w:t xml:space="preserve">JCSO </w:t>
      </w:r>
      <w:r>
        <w:rPr>
          <w:sz w:val="17"/>
        </w:rPr>
        <w:t>#99-</w:t>
      </w:r>
      <w:r>
        <w:rPr>
          <w:sz w:val="19"/>
        </w:rPr>
        <w:t>7625</w:t>
      </w:r>
    </w:p>
    <w:p w:rsidR="00CE4C9F" w:rsidRDefault="00C85DFB">
      <w:pPr>
        <w:spacing w:line="277" w:lineRule="exact"/>
        <w:ind w:right="686"/>
        <w:jc w:val="right"/>
        <w:rPr>
          <w:sz w:val="28"/>
        </w:rPr>
      </w:pPr>
      <w:r>
        <w:rPr>
          <w:sz w:val="17"/>
        </w:rPr>
        <w:t>Co</w:t>
      </w:r>
      <w:r w:rsidR="001E3694">
        <w:rPr>
          <w:sz w:val="17"/>
        </w:rPr>
        <w:t>n</w:t>
      </w:r>
      <w:r>
        <w:rPr>
          <w:sz w:val="17"/>
        </w:rPr>
        <w:t xml:space="preserve">trol </w:t>
      </w:r>
      <w:r>
        <w:rPr>
          <w:rFonts w:ascii="Arial"/>
          <w:sz w:val="16"/>
        </w:rPr>
        <w:t xml:space="preserve"># </w:t>
      </w:r>
    </w:p>
    <w:p w:rsidR="00CE4C9F" w:rsidRDefault="00C85DFB">
      <w:pPr>
        <w:spacing w:before="194" w:line="242" w:lineRule="auto"/>
        <w:ind w:left="2852" w:right="3158"/>
        <w:jc w:val="center"/>
        <w:rPr>
          <w:rFonts w:ascii="Arial"/>
          <w:sz w:val="17"/>
        </w:rPr>
      </w:pPr>
      <w:r>
        <w:rPr>
          <w:sz w:val="19"/>
        </w:rPr>
        <w:t xml:space="preserve">Interview: </w:t>
      </w:r>
      <w:r>
        <w:rPr>
          <w:sz w:val="17"/>
        </w:rPr>
        <w:t xml:space="preserve">Quentin </w:t>
      </w:r>
      <w:r>
        <w:rPr>
          <w:sz w:val="19"/>
        </w:rPr>
        <w:t xml:space="preserve">Brown OOB/100280 Address: 6650 </w:t>
      </w:r>
      <w:r>
        <w:rPr>
          <w:sz w:val="18"/>
        </w:rPr>
        <w:t xml:space="preserve">S </w:t>
      </w:r>
      <w:r>
        <w:rPr>
          <w:sz w:val="19"/>
        </w:rPr>
        <w:t xml:space="preserve">Jay </w:t>
      </w:r>
      <w:r>
        <w:rPr>
          <w:rFonts w:ascii="Arial"/>
          <w:sz w:val="17"/>
        </w:rPr>
        <w:t>Drive</w:t>
      </w:r>
    </w:p>
    <w:p w:rsidR="00CE4C9F" w:rsidRDefault="00C85DFB">
      <w:pPr>
        <w:spacing w:line="197" w:lineRule="exact"/>
        <w:ind w:left="2845" w:right="3158"/>
        <w:jc w:val="center"/>
        <w:rPr>
          <w:sz w:val="19"/>
        </w:rPr>
      </w:pPr>
      <w:r>
        <w:rPr>
          <w:sz w:val="19"/>
        </w:rPr>
        <w:t>Littleton. CO 80123</w:t>
      </w:r>
    </w:p>
    <w:p w:rsidR="00CE4C9F" w:rsidRDefault="00C85DFB">
      <w:pPr>
        <w:spacing w:line="237" w:lineRule="auto"/>
        <w:ind w:left="3198" w:right="3499" w:hanging="23"/>
        <w:jc w:val="center"/>
        <w:rPr>
          <w:sz w:val="19"/>
        </w:rPr>
      </w:pPr>
      <w:r>
        <w:rPr>
          <w:sz w:val="21"/>
        </w:rPr>
        <w:t xml:space="preserve">Home </w:t>
      </w:r>
      <w:r>
        <w:rPr>
          <w:sz w:val="19"/>
        </w:rPr>
        <w:t xml:space="preserve">phone 303-798-3978 </w:t>
      </w:r>
      <w:r>
        <w:rPr>
          <w:w w:val="95"/>
          <w:sz w:val="19"/>
        </w:rPr>
        <w:t xml:space="preserve">Senior </w:t>
      </w:r>
      <w:r>
        <w:rPr>
          <w:w w:val="95"/>
          <w:sz w:val="16"/>
        </w:rPr>
        <w:t xml:space="preserve">at </w:t>
      </w:r>
      <w:r>
        <w:rPr>
          <w:w w:val="95"/>
          <w:sz w:val="19"/>
        </w:rPr>
        <w:t xml:space="preserve">Columbine </w:t>
      </w:r>
      <w:r>
        <w:rPr>
          <w:w w:val="95"/>
          <w:sz w:val="18"/>
        </w:rPr>
        <w:t xml:space="preserve">High </w:t>
      </w:r>
      <w:r>
        <w:rPr>
          <w:w w:val="95"/>
          <w:sz w:val="19"/>
        </w:rPr>
        <w:t>School</w:t>
      </w:r>
    </w:p>
    <w:p w:rsidR="00CE4C9F" w:rsidRDefault="00CE4C9F">
      <w:pPr>
        <w:pStyle w:val="BodyText"/>
        <w:spacing w:before="6"/>
        <w:rPr>
          <w:sz w:val="9"/>
        </w:rPr>
      </w:pPr>
    </w:p>
    <w:p w:rsidR="00CE4C9F" w:rsidRDefault="00C85DFB">
      <w:pPr>
        <w:spacing w:before="95" w:line="216" w:lineRule="exact"/>
        <w:ind w:left="461"/>
        <w:rPr>
          <w:sz w:val="19"/>
        </w:rPr>
      </w:pPr>
      <w:r>
        <w:rPr>
          <w:w w:val="105"/>
          <w:sz w:val="17"/>
        </w:rPr>
        <w:t>Inte</w:t>
      </w:r>
      <w:r w:rsidR="001E3694">
        <w:rPr>
          <w:w w:val="105"/>
          <w:sz w:val="17"/>
        </w:rPr>
        <w:t>rview</w:t>
      </w:r>
      <w:r>
        <w:rPr>
          <w:w w:val="105"/>
          <w:sz w:val="17"/>
        </w:rPr>
        <w:t xml:space="preserve"> </w:t>
      </w:r>
      <w:r>
        <w:rPr>
          <w:rFonts w:ascii="Arial" w:hAnsi="Arial"/>
          <w:w w:val="105"/>
          <w:sz w:val="19"/>
        </w:rPr>
        <w:t xml:space="preserve">with </w:t>
      </w:r>
      <w:r>
        <w:rPr>
          <w:w w:val="105"/>
          <w:sz w:val="17"/>
        </w:rPr>
        <w:t xml:space="preserve">Quentin </w:t>
      </w:r>
      <w:r>
        <w:rPr>
          <w:w w:val="105"/>
          <w:sz w:val="19"/>
        </w:rPr>
        <w:t xml:space="preserve">Brown on 05-06-99 </w:t>
      </w:r>
      <w:r>
        <w:rPr>
          <w:rFonts w:ascii="Arial" w:hAnsi="Arial"/>
          <w:w w:val="105"/>
          <w:sz w:val="18"/>
        </w:rPr>
        <w:t xml:space="preserve">by </w:t>
      </w:r>
      <w:r>
        <w:rPr>
          <w:rFonts w:ascii="Arial" w:hAnsi="Arial"/>
          <w:w w:val="105"/>
          <w:sz w:val="17"/>
        </w:rPr>
        <w:t xml:space="preserve">Inv </w:t>
      </w:r>
      <w:r w:rsidR="001E3694">
        <w:rPr>
          <w:rFonts w:ascii="Arial" w:hAnsi="Arial"/>
          <w:w w:val="105"/>
          <w:sz w:val="17"/>
        </w:rPr>
        <w:t>Jill</w:t>
      </w:r>
      <w:r>
        <w:rPr>
          <w:rFonts w:ascii="Arial" w:hAnsi="Arial"/>
          <w:w w:val="105"/>
          <w:sz w:val="18"/>
        </w:rPr>
        <w:t xml:space="preserve"> </w:t>
      </w:r>
      <w:r>
        <w:rPr>
          <w:w w:val="105"/>
          <w:sz w:val="19"/>
        </w:rPr>
        <w:t>Reuteler, Colorado State Patrol. a</w:t>
      </w:r>
      <w:r w:rsidR="001E3694">
        <w:rPr>
          <w:w w:val="105"/>
          <w:sz w:val="19"/>
        </w:rPr>
        <w:t>t</w:t>
      </w:r>
      <w:r>
        <w:rPr>
          <w:w w:val="105"/>
          <w:sz w:val="19"/>
        </w:rPr>
        <w:t xml:space="preserve"> approx. 9·30am</w:t>
      </w:r>
    </w:p>
    <w:p w:rsidR="00CE4C9F" w:rsidRDefault="00C85DFB">
      <w:pPr>
        <w:spacing w:line="215" w:lineRule="exact"/>
        <w:ind w:left="460"/>
        <w:rPr>
          <w:sz w:val="17"/>
        </w:rPr>
      </w:pPr>
      <w:r>
        <w:rPr>
          <w:sz w:val="17"/>
        </w:rPr>
        <w:t xml:space="preserve">at </w:t>
      </w:r>
      <w:r>
        <w:rPr>
          <w:sz w:val="19"/>
        </w:rPr>
        <w:t xml:space="preserve">his residence. Present </w:t>
      </w:r>
      <w:r>
        <w:rPr>
          <w:sz w:val="18"/>
        </w:rPr>
        <w:t xml:space="preserve">in </w:t>
      </w:r>
      <w:r>
        <w:rPr>
          <w:sz w:val="19"/>
        </w:rPr>
        <w:t xml:space="preserve">the room </w:t>
      </w:r>
      <w:r>
        <w:rPr>
          <w:rFonts w:ascii="Arial"/>
          <w:sz w:val="17"/>
        </w:rPr>
        <w:t xml:space="preserve">with </w:t>
      </w:r>
      <w:r>
        <w:rPr>
          <w:sz w:val="19"/>
        </w:rPr>
        <w:t xml:space="preserve">us was </w:t>
      </w:r>
      <w:r>
        <w:rPr>
          <w:rFonts w:ascii="Arial"/>
          <w:sz w:val="17"/>
        </w:rPr>
        <w:t xml:space="preserve">Mrs </w:t>
      </w:r>
      <w:r>
        <w:rPr>
          <w:sz w:val="19"/>
        </w:rPr>
        <w:t xml:space="preserve">Brown, Quentin's </w:t>
      </w:r>
      <w:r>
        <w:rPr>
          <w:sz w:val="17"/>
        </w:rPr>
        <w:t>mother</w:t>
      </w:r>
    </w:p>
    <w:p w:rsidR="00CE4C9F" w:rsidRDefault="00CE4C9F">
      <w:pPr>
        <w:pStyle w:val="BodyText"/>
        <w:spacing w:before="11"/>
        <w:rPr>
          <w:sz w:val="17"/>
        </w:rPr>
      </w:pPr>
    </w:p>
    <w:p w:rsidR="00CE4C9F" w:rsidRDefault="00C85DFB">
      <w:pPr>
        <w:spacing w:line="237" w:lineRule="auto"/>
        <w:ind w:left="464" w:right="772" w:hanging="6"/>
        <w:rPr>
          <w:sz w:val="19"/>
        </w:rPr>
      </w:pPr>
      <w:r>
        <w:rPr>
          <w:sz w:val="19"/>
        </w:rPr>
        <w:t xml:space="preserve">Quentin Brown said </w:t>
      </w:r>
      <w:r>
        <w:rPr>
          <w:sz w:val="17"/>
        </w:rPr>
        <w:t xml:space="preserve">that he </w:t>
      </w:r>
      <w:r>
        <w:rPr>
          <w:sz w:val="18"/>
        </w:rPr>
        <w:t xml:space="preserve">had </w:t>
      </w:r>
      <w:r>
        <w:rPr>
          <w:sz w:val="19"/>
        </w:rPr>
        <w:t>B Lu</w:t>
      </w:r>
      <w:r w:rsidR="00FD33E6">
        <w:rPr>
          <w:sz w:val="19"/>
        </w:rPr>
        <w:t>nc</w:t>
      </w:r>
      <w:r>
        <w:rPr>
          <w:sz w:val="19"/>
        </w:rPr>
        <w:t xml:space="preserve">h. He said </w:t>
      </w:r>
      <w:r>
        <w:rPr>
          <w:sz w:val="20"/>
        </w:rPr>
        <w:t xml:space="preserve">he </w:t>
      </w:r>
      <w:r>
        <w:rPr>
          <w:sz w:val="19"/>
        </w:rPr>
        <w:t xml:space="preserve">was in </w:t>
      </w:r>
      <w:r>
        <w:rPr>
          <w:sz w:val="17"/>
        </w:rPr>
        <w:t xml:space="preserve">the </w:t>
      </w:r>
      <w:r>
        <w:rPr>
          <w:rFonts w:ascii="Arial" w:hAnsi="Arial"/>
          <w:sz w:val="18"/>
        </w:rPr>
        <w:t xml:space="preserve">Math </w:t>
      </w:r>
      <w:r>
        <w:rPr>
          <w:sz w:val="17"/>
        </w:rPr>
        <w:t xml:space="preserve">Hall </w:t>
      </w:r>
      <w:r>
        <w:rPr>
          <w:rFonts w:ascii="Arial" w:hAnsi="Arial"/>
          <w:sz w:val="17"/>
        </w:rPr>
        <w:t xml:space="preserve">with Ms. </w:t>
      </w:r>
      <w:r>
        <w:rPr>
          <w:rFonts w:ascii="Arial" w:hAnsi="Arial"/>
          <w:sz w:val="16"/>
        </w:rPr>
        <w:t xml:space="preserve">Layman </w:t>
      </w:r>
      <w:r w:rsidR="00FD33E6">
        <w:rPr>
          <w:rFonts w:ascii="Arial" w:hAnsi="Arial"/>
          <w:sz w:val="16"/>
        </w:rPr>
        <w:t>wh</w:t>
      </w:r>
      <w:r>
        <w:rPr>
          <w:sz w:val="19"/>
        </w:rPr>
        <w:t xml:space="preserve">o was helping another student, Lisa Strunk </w:t>
      </w:r>
      <w:r>
        <w:rPr>
          <w:sz w:val="17"/>
        </w:rPr>
        <w:t xml:space="preserve">and </w:t>
      </w:r>
      <w:r>
        <w:rPr>
          <w:sz w:val="19"/>
        </w:rPr>
        <w:t xml:space="preserve">another female student. </w:t>
      </w:r>
      <w:r>
        <w:rPr>
          <w:sz w:val="17"/>
        </w:rPr>
        <w:t xml:space="preserve">He </w:t>
      </w:r>
      <w:r>
        <w:rPr>
          <w:sz w:val="19"/>
        </w:rPr>
        <w:t xml:space="preserve">said that around </w:t>
      </w:r>
      <w:r w:rsidR="00FD33E6">
        <w:rPr>
          <w:sz w:val="19"/>
        </w:rPr>
        <w:t xml:space="preserve">11:20 </w:t>
      </w:r>
      <w:r>
        <w:rPr>
          <w:sz w:val="19"/>
        </w:rPr>
        <w:t xml:space="preserve">am he heard some </w:t>
      </w:r>
      <w:r>
        <w:rPr>
          <w:sz w:val="17"/>
        </w:rPr>
        <w:t xml:space="preserve">students </w:t>
      </w:r>
      <w:r>
        <w:rPr>
          <w:sz w:val="19"/>
        </w:rPr>
        <w:t xml:space="preserve">running </w:t>
      </w:r>
      <w:r>
        <w:rPr>
          <w:rFonts w:ascii="Arial" w:hAnsi="Arial"/>
          <w:sz w:val="17"/>
        </w:rPr>
        <w:t xml:space="preserve">down </w:t>
      </w:r>
      <w:r>
        <w:rPr>
          <w:sz w:val="19"/>
        </w:rPr>
        <w:t xml:space="preserve">the </w:t>
      </w:r>
      <w:r>
        <w:rPr>
          <w:rFonts w:ascii="Arial" w:hAnsi="Arial"/>
          <w:sz w:val="18"/>
        </w:rPr>
        <w:t xml:space="preserve">hall </w:t>
      </w:r>
      <w:r>
        <w:rPr>
          <w:sz w:val="17"/>
        </w:rPr>
        <w:t xml:space="preserve">and </w:t>
      </w:r>
      <w:r>
        <w:rPr>
          <w:sz w:val="19"/>
        </w:rPr>
        <w:t xml:space="preserve">someone opened </w:t>
      </w:r>
      <w:r>
        <w:rPr>
          <w:sz w:val="17"/>
        </w:rPr>
        <w:t xml:space="preserve">the door and </w:t>
      </w:r>
      <w:r>
        <w:rPr>
          <w:sz w:val="19"/>
        </w:rPr>
        <w:t xml:space="preserve">said </w:t>
      </w:r>
      <w:r>
        <w:rPr>
          <w:sz w:val="18"/>
        </w:rPr>
        <w:t xml:space="preserve">'there </w:t>
      </w:r>
      <w:r>
        <w:rPr>
          <w:rFonts w:ascii="Arial" w:hAnsi="Arial"/>
          <w:sz w:val="17"/>
        </w:rPr>
        <w:t xml:space="preserve">is </w:t>
      </w:r>
      <w:r>
        <w:rPr>
          <w:sz w:val="19"/>
        </w:rPr>
        <w:t xml:space="preserve">a </w:t>
      </w:r>
      <w:r>
        <w:rPr>
          <w:sz w:val="17"/>
        </w:rPr>
        <w:t xml:space="preserve">shooting'. </w:t>
      </w:r>
      <w:r>
        <w:rPr>
          <w:sz w:val="19"/>
        </w:rPr>
        <w:t>He said that</w:t>
      </w:r>
      <w:r>
        <w:rPr>
          <w:spacing w:val="-5"/>
          <w:sz w:val="19"/>
        </w:rPr>
        <w:t xml:space="preserve"> </w:t>
      </w:r>
      <w:r>
        <w:rPr>
          <w:sz w:val="17"/>
        </w:rPr>
        <w:t>the</w:t>
      </w:r>
      <w:r>
        <w:rPr>
          <w:spacing w:val="30"/>
          <w:sz w:val="17"/>
        </w:rPr>
        <w:t xml:space="preserve"> </w:t>
      </w:r>
      <w:r>
        <w:rPr>
          <w:sz w:val="19"/>
        </w:rPr>
        <w:t>fire</w:t>
      </w:r>
      <w:r>
        <w:rPr>
          <w:spacing w:val="-8"/>
          <w:sz w:val="19"/>
        </w:rPr>
        <w:t xml:space="preserve"> </w:t>
      </w:r>
      <w:r>
        <w:rPr>
          <w:sz w:val="19"/>
        </w:rPr>
        <w:t>ala</w:t>
      </w:r>
      <w:r w:rsidR="00911DF4">
        <w:rPr>
          <w:sz w:val="19"/>
        </w:rPr>
        <w:t>rm</w:t>
      </w:r>
      <w:r>
        <w:rPr>
          <w:spacing w:val="-3"/>
          <w:sz w:val="19"/>
        </w:rPr>
        <w:t xml:space="preserve"> </w:t>
      </w:r>
      <w:r>
        <w:rPr>
          <w:sz w:val="19"/>
        </w:rPr>
        <w:t>went</w:t>
      </w:r>
      <w:r>
        <w:rPr>
          <w:spacing w:val="-1"/>
          <w:sz w:val="19"/>
        </w:rPr>
        <w:t xml:space="preserve"> </w:t>
      </w:r>
      <w:r>
        <w:rPr>
          <w:sz w:val="19"/>
        </w:rPr>
        <w:t>off</w:t>
      </w:r>
      <w:r>
        <w:rPr>
          <w:spacing w:val="-11"/>
          <w:sz w:val="19"/>
        </w:rPr>
        <w:t xml:space="preserve"> </w:t>
      </w:r>
      <w:r>
        <w:rPr>
          <w:sz w:val="17"/>
        </w:rPr>
        <w:t>and</w:t>
      </w:r>
      <w:r>
        <w:rPr>
          <w:spacing w:val="-2"/>
          <w:sz w:val="17"/>
        </w:rPr>
        <w:t xml:space="preserve"> </w:t>
      </w:r>
      <w:r>
        <w:rPr>
          <w:sz w:val="17"/>
        </w:rPr>
        <w:t>the</w:t>
      </w:r>
      <w:r>
        <w:rPr>
          <w:spacing w:val="-1"/>
          <w:sz w:val="17"/>
        </w:rPr>
        <w:t xml:space="preserve"> </w:t>
      </w:r>
      <w:r>
        <w:rPr>
          <w:sz w:val="17"/>
        </w:rPr>
        <w:t>s</w:t>
      </w:r>
      <w:r w:rsidR="00911DF4">
        <w:rPr>
          <w:sz w:val="17"/>
        </w:rPr>
        <w:t>t</w:t>
      </w:r>
      <w:r>
        <w:rPr>
          <w:sz w:val="17"/>
        </w:rPr>
        <w:t>udents</w:t>
      </w:r>
      <w:r>
        <w:rPr>
          <w:spacing w:val="-5"/>
          <w:sz w:val="17"/>
        </w:rPr>
        <w:t xml:space="preserve"> </w:t>
      </w:r>
      <w:r>
        <w:rPr>
          <w:sz w:val="19"/>
        </w:rPr>
        <w:t>ran</w:t>
      </w:r>
      <w:r>
        <w:rPr>
          <w:spacing w:val="-4"/>
          <w:sz w:val="19"/>
        </w:rPr>
        <w:t xml:space="preserve"> </w:t>
      </w:r>
      <w:r>
        <w:rPr>
          <w:sz w:val="19"/>
        </w:rPr>
        <w:t>out</w:t>
      </w:r>
      <w:r>
        <w:rPr>
          <w:spacing w:val="-6"/>
          <w:sz w:val="19"/>
        </w:rPr>
        <w:t xml:space="preserve"> </w:t>
      </w:r>
      <w:r>
        <w:rPr>
          <w:sz w:val="17"/>
        </w:rPr>
        <w:t>the</w:t>
      </w:r>
      <w:r>
        <w:rPr>
          <w:spacing w:val="-3"/>
          <w:sz w:val="17"/>
        </w:rPr>
        <w:t xml:space="preserve"> </w:t>
      </w:r>
      <w:r>
        <w:rPr>
          <w:sz w:val="19"/>
        </w:rPr>
        <w:t>doors</w:t>
      </w:r>
      <w:r>
        <w:rPr>
          <w:spacing w:val="-21"/>
          <w:sz w:val="19"/>
        </w:rPr>
        <w:t xml:space="preserve"> </w:t>
      </w:r>
      <w:r>
        <w:rPr>
          <w:rFonts w:ascii="Arial" w:hAnsi="Arial"/>
          <w:sz w:val="18"/>
        </w:rPr>
        <w:t>by</w:t>
      </w:r>
      <w:r>
        <w:rPr>
          <w:rFonts w:ascii="Arial" w:hAnsi="Arial"/>
          <w:spacing w:val="-21"/>
          <w:sz w:val="18"/>
        </w:rPr>
        <w:t xml:space="preserve"> </w:t>
      </w:r>
      <w:r>
        <w:rPr>
          <w:sz w:val="17"/>
        </w:rPr>
        <w:t>the</w:t>
      </w:r>
      <w:r>
        <w:rPr>
          <w:spacing w:val="13"/>
          <w:sz w:val="17"/>
        </w:rPr>
        <w:t xml:space="preserve"> </w:t>
      </w:r>
      <w:r>
        <w:rPr>
          <w:rFonts w:ascii="Arial" w:hAnsi="Arial"/>
          <w:sz w:val="18"/>
        </w:rPr>
        <w:t>Math</w:t>
      </w:r>
      <w:r>
        <w:rPr>
          <w:rFonts w:ascii="Arial" w:hAnsi="Arial"/>
          <w:spacing w:val="-33"/>
          <w:sz w:val="18"/>
        </w:rPr>
        <w:t xml:space="preserve"> </w:t>
      </w:r>
      <w:r>
        <w:rPr>
          <w:rFonts w:ascii="Arial" w:hAnsi="Arial"/>
          <w:sz w:val="18"/>
        </w:rPr>
        <w:t>Hall</w:t>
      </w:r>
      <w:r>
        <w:rPr>
          <w:rFonts w:ascii="Arial" w:hAnsi="Arial"/>
          <w:spacing w:val="-18"/>
          <w:sz w:val="18"/>
        </w:rPr>
        <w:t xml:space="preserve"> </w:t>
      </w:r>
      <w:r>
        <w:rPr>
          <w:sz w:val="17"/>
        </w:rPr>
        <w:t>and</w:t>
      </w:r>
      <w:r>
        <w:rPr>
          <w:spacing w:val="3"/>
          <w:sz w:val="17"/>
        </w:rPr>
        <w:t xml:space="preserve"> </w:t>
      </w:r>
      <w:r>
        <w:rPr>
          <w:sz w:val="19"/>
        </w:rPr>
        <w:t>across</w:t>
      </w:r>
      <w:r>
        <w:rPr>
          <w:spacing w:val="-11"/>
          <w:sz w:val="19"/>
        </w:rPr>
        <w:t xml:space="preserve"> </w:t>
      </w:r>
      <w:r>
        <w:rPr>
          <w:sz w:val="19"/>
        </w:rPr>
        <w:t>Pierce</w:t>
      </w:r>
      <w:r>
        <w:rPr>
          <w:spacing w:val="-8"/>
          <w:sz w:val="19"/>
        </w:rPr>
        <w:t xml:space="preserve"> </w:t>
      </w:r>
      <w:r>
        <w:rPr>
          <w:sz w:val="19"/>
        </w:rPr>
        <w:t>Street</w:t>
      </w:r>
      <w:r>
        <w:rPr>
          <w:spacing w:val="3"/>
          <w:sz w:val="19"/>
        </w:rPr>
        <w:t xml:space="preserve"> </w:t>
      </w:r>
      <w:r>
        <w:rPr>
          <w:sz w:val="19"/>
        </w:rPr>
        <w:t>into Woodmar Park</w:t>
      </w:r>
      <w:r>
        <w:rPr>
          <w:spacing w:val="8"/>
          <w:sz w:val="19"/>
        </w:rPr>
        <w:t xml:space="preserve"> </w:t>
      </w:r>
      <w:r>
        <w:rPr>
          <w:sz w:val="19"/>
        </w:rPr>
        <w:t xml:space="preserve">He said </w:t>
      </w:r>
      <w:r>
        <w:rPr>
          <w:sz w:val="17"/>
        </w:rPr>
        <w:t xml:space="preserve">he </w:t>
      </w:r>
      <w:r>
        <w:rPr>
          <w:sz w:val="19"/>
        </w:rPr>
        <w:t xml:space="preserve">could </w:t>
      </w:r>
      <w:r>
        <w:rPr>
          <w:sz w:val="17"/>
        </w:rPr>
        <w:t xml:space="preserve">hear </w:t>
      </w:r>
      <w:r>
        <w:rPr>
          <w:sz w:val="19"/>
        </w:rPr>
        <w:t>g</w:t>
      </w:r>
      <w:r w:rsidR="00FD33E6">
        <w:rPr>
          <w:sz w:val="19"/>
        </w:rPr>
        <w:t>uns</w:t>
      </w:r>
      <w:r>
        <w:rPr>
          <w:sz w:val="19"/>
        </w:rPr>
        <w:t xml:space="preserve">hots from </w:t>
      </w:r>
      <w:r>
        <w:rPr>
          <w:sz w:val="17"/>
        </w:rPr>
        <w:t xml:space="preserve">the </w:t>
      </w:r>
      <w:r>
        <w:rPr>
          <w:sz w:val="19"/>
        </w:rPr>
        <w:t>school.</w:t>
      </w:r>
    </w:p>
    <w:p w:rsidR="00CE4C9F" w:rsidRDefault="00CE4C9F">
      <w:pPr>
        <w:pStyle w:val="BodyText"/>
        <w:rPr>
          <w:sz w:val="19"/>
        </w:rPr>
      </w:pPr>
    </w:p>
    <w:p w:rsidR="00CE4C9F" w:rsidRDefault="00C85DFB">
      <w:pPr>
        <w:spacing w:line="232" w:lineRule="auto"/>
        <w:ind w:left="470" w:right="816"/>
        <w:rPr>
          <w:sz w:val="19"/>
        </w:rPr>
      </w:pPr>
      <w:r>
        <w:rPr>
          <w:sz w:val="16"/>
        </w:rPr>
        <w:t>Quentin</w:t>
      </w:r>
      <w:r>
        <w:rPr>
          <w:spacing w:val="-5"/>
          <w:sz w:val="16"/>
        </w:rPr>
        <w:t xml:space="preserve"> </w:t>
      </w:r>
      <w:r>
        <w:rPr>
          <w:sz w:val="19"/>
        </w:rPr>
        <w:t>Brown</w:t>
      </w:r>
      <w:r>
        <w:rPr>
          <w:spacing w:val="-14"/>
          <w:sz w:val="19"/>
        </w:rPr>
        <w:t xml:space="preserve"> </w:t>
      </w:r>
      <w:r>
        <w:rPr>
          <w:sz w:val="19"/>
        </w:rPr>
        <w:t>said</w:t>
      </w:r>
      <w:r>
        <w:rPr>
          <w:spacing w:val="-12"/>
          <w:sz w:val="19"/>
        </w:rPr>
        <w:t xml:space="preserve"> </w:t>
      </w:r>
      <w:r>
        <w:rPr>
          <w:sz w:val="19"/>
        </w:rPr>
        <w:t>that</w:t>
      </w:r>
      <w:r>
        <w:rPr>
          <w:spacing w:val="-6"/>
          <w:sz w:val="19"/>
        </w:rPr>
        <w:t xml:space="preserve"> </w:t>
      </w:r>
      <w:r>
        <w:rPr>
          <w:sz w:val="19"/>
        </w:rPr>
        <w:t>he</w:t>
      </w:r>
      <w:r>
        <w:rPr>
          <w:spacing w:val="-23"/>
          <w:sz w:val="19"/>
        </w:rPr>
        <w:t xml:space="preserve"> </w:t>
      </w:r>
      <w:r>
        <w:rPr>
          <w:sz w:val="19"/>
        </w:rPr>
        <w:t>has</w:t>
      </w:r>
      <w:r>
        <w:rPr>
          <w:spacing w:val="-28"/>
          <w:sz w:val="19"/>
        </w:rPr>
        <w:t xml:space="preserve"> </w:t>
      </w:r>
      <w:r>
        <w:rPr>
          <w:sz w:val="19"/>
        </w:rPr>
        <w:t>a</w:t>
      </w:r>
      <w:r>
        <w:rPr>
          <w:spacing w:val="-23"/>
          <w:sz w:val="19"/>
        </w:rPr>
        <w:t xml:space="preserve"> </w:t>
      </w:r>
      <w:r>
        <w:rPr>
          <w:sz w:val="19"/>
        </w:rPr>
        <w:t>navy</w:t>
      </w:r>
      <w:r>
        <w:rPr>
          <w:spacing w:val="-17"/>
          <w:sz w:val="19"/>
        </w:rPr>
        <w:t xml:space="preserve"> </w:t>
      </w:r>
      <w:r>
        <w:rPr>
          <w:sz w:val="19"/>
        </w:rPr>
        <w:t>blue</w:t>
      </w:r>
      <w:r>
        <w:rPr>
          <w:spacing w:val="-25"/>
          <w:sz w:val="19"/>
        </w:rPr>
        <w:t xml:space="preserve"> </w:t>
      </w:r>
      <w:r>
        <w:rPr>
          <w:sz w:val="19"/>
        </w:rPr>
        <w:t>colored</w:t>
      </w:r>
      <w:r>
        <w:rPr>
          <w:spacing w:val="-7"/>
          <w:sz w:val="19"/>
        </w:rPr>
        <w:t xml:space="preserve"> </w:t>
      </w:r>
      <w:r>
        <w:rPr>
          <w:sz w:val="19"/>
        </w:rPr>
        <w:t>backpack</w:t>
      </w:r>
      <w:r>
        <w:rPr>
          <w:spacing w:val="-13"/>
          <w:sz w:val="19"/>
        </w:rPr>
        <w:t xml:space="preserve"> </w:t>
      </w:r>
      <w:r w:rsidR="00FD33E6">
        <w:rPr>
          <w:spacing w:val="-13"/>
          <w:sz w:val="19"/>
        </w:rPr>
        <w:t xml:space="preserve">on </w:t>
      </w:r>
      <w:r>
        <w:rPr>
          <w:spacing w:val="-30"/>
          <w:sz w:val="19"/>
        </w:rPr>
        <w:t xml:space="preserve"> </w:t>
      </w:r>
      <w:r>
        <w:rPr>
          <w:sz w:val="19"/>
        </w:rPr>
        <w:t>the</w:t>
      </w:r>
      <w:r>
        <w:rPr>
          <w:spacing w:val="-25"/>
          <w:sz w:val="19"/>
        </w:rPr>
        <w:t xml:space="preserve"> </w:t>
      </w:r>
      <w:r>
        <w:rPr>
          <w:sz w:val="19"/>
        </w:rPr>
        <w:t>table</w:t>
      </w:r>
      <w:r>
        <w:rPr>
          <w:spacing w:val="-24"/>
          <w:sz w:val="19"/>
        </w:rPr>
        <w:t xml:space="preserve"> </w:t>
      </w:r>
      <w:r>
        <w:rPr>
          <w:sz w:val="18"/>
        </w:rPr>
        <w:t>in</w:t>
      </w:r>
      <w:r>
        <w:rPr>
          <w:spacing w:val="-14"/>
          <w:sz w:val="18"/>
        </w:rPr>
        <w:t xml:space="preserve"> </w:t>
      </w:r>
      <w:r>
        <w:rPr>
          <w:sz w:val="19"/>
        </w:rPr>
        <w:t>the</w:t>
      </w:r>
      <w:r>
        <w:rPr>
          <w:spacing w:val="-24"/>
          <w:sz w:val="19"/>
        </w:rPr>
        <w:t xml:space="preserve"> </w:t>
      </w:r>
      <w:r>
        <w:rPr>
          <w:sz w:val="17"/>
        </w:rPr>
        <w:t>math</w:t>
      </w:r>
      <w:r>
        <w:rPr>
          <w:spacing w:val="-14"/>
          <w:sz w:val="17"/>
        </w:rPr>
        <w:t xml:space="preserve"> </w:t>
      </w:r>
      <w:r>
        <w:rPr>
          <w:rFonts w:ascii="Arial"/>
          <w:sz w:val="18"/>
        </w:rPr>
        <w:t>hall,</w:t>
      </w:r>
      <w:r>
        <w:rPr>
          <w:rFonts w:ascii="Arial"/>
          <w:spacing w:val="-28"/>
          <w:sz w:val="18"/>
        </w:rPr>
        <w:t xml:space="preserve"> </w:t>
      </w:r>
      <w:r>
        <w:rPr>
          <w:sz w:val="19"/>
        </w:rPr>
        <w:t>containing</w:t>
      </w:r>
      <w:r>
        <w:rPr>
          <w:spacing w:val="-13"/>
          <w:sz w:val="19"/>
        </w:rPr>
        <w:t xml:space="preserve"> </w:t>
      </w:r>
      <w:r>
        <w:rPr>
          <w:sz w:val="19"/>
        </w:rPr>
        <w:t>a TI85</w:t>
      </w:r>
      <w:r>
        <w:rPr>
          <w:spacing w:val="-18"/>
          <w:sz w:val="19"/>
        </w:rPr>
        <w:t xml:space="preserve"> </w:t>
      </w:r>
      <w:r>
        <w:rPr>
          <w:sz w:val="19"/>
        </w:rPr>
        <w:t>calculator,</w:t>
      </w:r>
      <w:r>
        <w:rPr>
          <w:spacing w:val="-11"/>
          <w:sz w:val="19"/>
        </w:rPr>
        <w:t xml:space="preserve"> </w:t>
      </w:r>
      <w:r>
        <w:rPr>
          <w:sz w:val="19"/>
        </w:rPr>
        <w:t>a</w:t>
      </w:r>
      <w:r>
        <w:rPr>
          <w:spacing w:val="-17"/>
          <w:sz w:val="19"/>
        </w:rPr>
        <w:t xml:space="preserve"> </w:t>
      </w:r>
      <w:r>
        <w:rPr>
          <w:sz w:val="19"/>
        </w:rPr>
        <w:t>history</w:t>
      </w:r>
      <w:r>
        <w:rPr>
          <w:spacing w:val="-7"/>
          <w:sz w:val="19"/>
        </w:rPr>
        <w:t xml:space="preserve"> </w:t>
      </w:r>
      <w:r w:rsidR="00FD33E6">
        <w:rPr>
          <w:spacing w:val="-7"/>
          <w:sz w:val="19"/>
        </w:rPr>
        <w:t>book</w:t>
      </w:r>
      <w:r>
        <w:rPr>
          <w:spacing w:val="-3"/>
          <w:sz w:val="19"/>
        </w:rPr>
        <w:t xml:space="preserve"> </w:t>
      </w:r>
      <w:r>
        <w:rPr>
          <w:sz w:val="17"/>
        </w:rPr>
        <w:t>and</w:t>
      </w:r>
      <w:r>
        <w:rPr>
          <w:spacing w:val="-4"/>
          <w:sz w:val="17"/>
        </w:rPr>
        <w:t xml:space="preserve"> </w:t>
      </w:r>
      <w:r>
        <w:rPr>
          <w:sz w:val="18"/>
        </w:rPr>
        <w:t>anothe</w:t>
      </w:r>
      <w:r w:rsidR="00FD33E6">
        <w:rPr>
          <w:sz w:val="18"/>
        </w:rPr>
        <w:t xml:space="preserve">r book </w:t>
      </w:r>
      <w:r>
        <w:rPr>
          <w:sz w:val="18"/>
        </w:rPr>
        <w:t>called</w:t>
      </w:r>
      <w:r>
        <w:rPr>
          <w:spacing w:val="-17"/>
          <w:sz w:val="18"/>
        </w:rPr>
        <w:t xml:space="preserve"> </w:t>
      </w:r>
      <w:r w:rsidR="00FD33E6">
        <w:rPr>
          <w:spacing w:val="-17"/>
          <w:sz w:val="18"/>
        </w:rPr>
        <w:t>“</w:t>
      </w:r>
      <w:r>
        <w:rPr>
          <w:sz w:val="19"/>
        </w:rPr>
        <w:t>Cold</w:t>
      </w:r>
      <w:r>
        <w:rPr>
          <w:spacing w:val="-11"/>
          <w:sz w:val="19"/>
        </w:rPr>
        <w:t xml:space="preserve"> </w:t>
      </w:r>
      <w:r>
        <w:rPr>
          <w:sz w:val="19"/>
        </w:rPr>
        <w:t>Mountain"</w:t>
      </w:r>
    </w:p>
    <w:p w:rsidR="00CE4C9F" w:rsidRDefault="00CE4C9F">
      <w:pPr>
        <w:pStyle w:val="BodyText"/>
        <w:spacing w:before="10"/>
        <w:rPr>
          <w:sz w:val="17"/>
        </w:rPr>
      </w:pPr>
    </w:p>
    <w:p w:rsidR="00CE4C9F" w:rsidRDefault="00C85DFB">
      <w:pPr>
        <w:ind w:left="483" w:right="727" w:hanging="3"/>
        <w:rPr>
          <w:sz w:val="19"/>
        </w:rPr>
      </w:pPr>
      <w:r>
        <w:rPr>
          <w:sz w:val="19"/>
        </w:rPr>
        <w:t xml:space="preserve">I </w:t>
      </w:r>
      <w:r>
        <w:rPr>
          <w:sz w:val="18"/>
        </w:rPr>
        <w:t xml:space="preserve">asked </w:t>
      </w:r>
      <w:r>
        <w:rPr>
          <w:sz w:val="19"/>
        </w:rPr>
        <w:t>Quentin if</w:t>
      </w:r>
      <w:r w:rsidR="00FD33E6">
        <w:rPr>
          <w:sz w:val="19"/>
        </w:rPr>
        <w:t xml:space="preserve"> </w:t>
      </w:r>
      <w:r>
        <w:rPr>
          <w:sz w:val="19"/>
        </w:rPr>
        <w:t xml:space="preserve">he </w:t>
      </w:r>
      <w:r>
        <w:rPr>
          <w:sz w:val="18"/>
        </w:rPr>
        <w:t xml:space="preserve">had </w:t>
      </w:r>
      <w:r>
        <w:rPr>
          <w:sz w:val="19"/>
        </w:rPr>
        <w:t xml:space="preserve">seen or </w:t>
      </w:r>
      <w:r>
        <w:rPr>
          <w:sz w:val="18"/>
        </w:rPr>
        <w:t xml:space="preserve">listened </w:t>
      </w:r>
      <w:r>
        <w:rPr>
          <w:sz w:val="19"/>
        </w:rPr>
        <w:t xml:space="preserve">to the Rebel </w:t>
      </w:r>
      <w:r w:rsidR="00B623E3">
        <w:rPr>
          <w:sz w:val="19"/>
        </w:rPr>
        <w:t>N</w:t>
      </w:r>
      <w:r>
        <w:rPr>
          <w:sz w:val="20"/>
        </w:rPr>
        <w:t xml:space="preserve">ews </w:t>
      </w:r>
      <w:r>
        <w:rPr>
          <w:sz w:val="19"/>
        </w:rPr>
        <w:t>Net</w:t>
      </w:r>
      <w:r w:rsidR="00FD33E6">
        <w:rPr>
          <w:sz w:val="19"/>
        </w:rPr>
        <w:t>w</w:t>
      </w:r>
      <w:r>
        <w:rPr>
          <w:sz w:val="19"/>
        </w:rPr>
        <w:t xml:space="preserve">ork on 04-20-99 He said that he </w:t>
      </w:r>
      <w:r>
        <w:rPr>
          <w:sz w:val="18"/>
        </w:rPr>
        <w:t xml:space="preserve">had </w:t>
      </w:r>
      <w:r>
        <w:rPr>
          <w:sz w:val="19"/>
        </w:rPr>
        <w:t xml:space="preserve">and the message was </w:t>
      </w:r>
      <w:r>
        <w:rPr>
          <w:rFonts w:ascii="Arial"/>
          <w:sz w:val="19"/>
        </w:rPr>
        <w:t xml:space="preserve">'"What </w:t>
      </w:r>
      <w:r>
        <w:rPr>
          <w:sz w:val="19"/>
        </w:rPr>
        <w:t xml:space="preserve">a horrible </w:t>
      </w:r>
      <w:r>
        <w:rPr>
          <w:sz w:val="18"/>
        </w:rPr>
        <w:t xml:space="preserve">day </w:t>
      </w:r>
      <w:r>
        <w:rPr>
          <w:sz w:val="19"/>
        </w:rPr>
        <w:t>to come to school''</w:t>
      </w:r>
    </w:p>
    <w:p w:rsidR="00CE4C9F" w:rsidRDefault="00CE4C9F">
      <w:pPr>
        <w:pStyle w:val="BodyText"/>
        <w:spacing w:before="11"/>
        <w:rPr>
          <w:sz w:val="18"/>
        </w:rPr>
      </w:pPr>
    </w:p>
    <w:p w:rsidR="00CE4C9F" w:rsidRDefault="00C85DFB">
      <w:pPr>
        <w:spacing w:line="235" w:lineRule="auto"/>
        <w:ind w:left="478" w:right="753"/>
        <w:rPr>
          <w:sz w:val="17"/>
        </w:rPr>
      </w:pPr>
      <w:r>
        <w:rPr>
          <w:sz w:val="19"/>
        </w:rPr>
        <w:t>Quentin</w:t>
      </w:r>
      <w:r>
        <w:rPr>
          <w:spacing w:val="-13"/>
          <w:sz w:val="19"/>
        </w:rPr>
        <w:t xml:space="preserve"> </w:t>
      </w:r>
      <w:r>
        <w:rPr>
          <w:sz w:val="19"/>
        </w:rPr>
        <w:t>said</w:t>
      </w:r>
      <w:r>
        <w:rPr>
          <w:spacing w:val="-9"/>
          <w:sz w:val="19"/>
        </w:rPr>
        <w:t xml:space="preserve"> </w:t>
      </w:r>
      <w:r>
        <w:rPr>
          <w:sz w:val="17"/>
        </w:rPr>
        <w:t>that</w:t>
      </w:r>
      <w:r>
        <w:rPr>
          <w:spacing w:val="-5"/>
          <w:sz w:val="17"/>
        </w:rPr>
        <w:t xml:space="preserve"> </w:t>
      </w:r>
      <w:r>
        <w:rPr>
          <w:sz w:val="19"/>
        </w:rPr>
        <w:t>he</w:t>
      </w:r>
      <w:r>
        <w:rPr>
          <w:spacing w:val="-8"/>
          <w:sz w:val="19"/>
        </w:rPr>
        <w:t xml:space="preserve"> </w:t>
      </w:r>
      <w:r>
        <w:rPr>
          <w:sz w:val="17"/>
        </w:rPr>
        <w:t>knew</w:t>
      </w:r>
      <w:r>
        <w:rPr>
          <w:spacing w:val="-5"/>
          <w:sz w:val="17"/>
        </w:rPr>
        <w:t xml:space="preserve"> </w:t>
      </w:r>
      <w:r>
        <w:rPr>
          <w:rFonts w:ascii="Arial"/>
          <w:sz w:val="17"/>
        </w:rPr>
        <w:t>who</w:t>
      </w:r>
      <w:r>
        <w:rPr>
          <w:rFonts w:ascii="Arial"/>
          <w:spacing w:val="-17"/>
          <w:sz w:val="17"/>
        </w:rPr>
        <w:t xml:space="preserve"> </w:t>
      </w:r>
      <w:r>
        <w:rPr>
          <w:sz w:val="19"/>
        </w:rPr>
        <w:t>Eric</w:t>
      </w:r>
      <w:r>
        <w:rPr>
          <w:spacing w:val="-15"/>
          <w:sz w:val="19"/>
        </w:rPr>
        <w:t xml:space="preserve"> </w:t>
      </w:r>
      <w:r>
        <w:rPr>
          <w:sz w:val="19"/>
        </w:rPr>
        <w:t>Harris</w:t>
      </w:r>
      <w:r>
        <w:rPr>
          <w:spacing w:val="-21"/>
          <w:sz w:val="19"/>
        </w:rPr>
        <w:t xml:space="preserve"> </w:t>
      </w:r>
      <w:r>
        <w:rPr>
          <w:sz w:val="19"/>
        </w:rPr>
        <w:t>was</w:t>
      </w:r>
      <w:r>
        <w:rPr>
          <w:spacing w:val="-22"/>
          <w:sz w:val="19"/>
        </w:rPr>
        <w:t xml:space="preserve"> </w:t>
      </w:r>
      <w:r>
        <w:rPr>
          <w:sz w:val="19"/>
        </w:rPr>
        <w:t>from</w:t>
      </w:r>
      <w:r>
        <w:rPr>
          <w:spacing w:val="-6"/>
          <w:sz w:val="19"/>
        </w:rPr>
        <w:t xml:space="preserve"> </w:t>
      </w:r>
      <w:r>
        <w:rPr>
          <w:sz w:val="19"/>
        </w:rPr>
        <w:t>a</w:t>
      </w:r>
      <w:r>
        <w:rPr>
          <w:spacing w:val="-18"/>
          <w:sz w:val="19"/>
        </w:rPr>
        <w:t xml:space="preserve"> </w:t>
      </w:r>
      <w:r>
        <w:rPr>
          <w:sz w:val="19"/>
        </w:rPr>
        <w:t>Gov</w:t>
      </w:r>
      <w:r w:rsidR="00FD33E6">
        <w:rPr>
          <w:sz w:val="19"/>
        </w:rPr>
        <w:t>t/</w:t>
      </w:r>
      <w:r>
        <w:rPr>
          <w:sz w:val="19"/>
        </w:rPr>
        <w:t>Econ</w:t>
      </w:r>
      <w:r>
        <w:rPr>
          <w:spacing w:val="-7"/>
          <w:sz w:val="19"/>
        </w:rPr>
        <w:t xml:space="preserve"> </w:t>
      </w:r>
      <w:r>
        <w:rPr>
          <w:sz w:val="19"/>
        </w:rPr>
        <w:t>class</w:t>
      </w:r>
      <w:r>
        <w:rPr>
          <w:spacing w:val="-23"/>
          <w:sz w:val="19"/>
        </w:rPr>
        <w:t xml:space="preserve"> </w:t>
      </w:r>
      <w:r>
        <w:rPr>
          <w:sz w:val="19"/>
        </w:rPr>
        <w:t>that</w:t>
      </w:r>
      <w:r>
        <w:rPr>
          <w:spacing w:val="-2"/>
          <w:sz w:val="19"/>
        </w:rPr>
        <w:t xml:space="preserve"> </w:t>
      </w:r>
      <w:r>
        <w:rPr>
          <w:sz w:val="17"/>
        </w:rPr>
        <w:t>they</w:t>
      </w:r>
      <w:r>
        <w:rPr>
          <w:spacing w:val="-4"/>
          <w:sz w:val="17"/>
        </w:rPr>
        <w:t xml:space="preserve"> </w:t>
      </w:r>
      <w:r>
        <w:rPr>
          <w:sz w:val="17"/>
        </w:rPr>
        <w:t>had</w:t>
      </w:r>
      <w:r>
        <w:rPr>
          <w:spacing w:val="-6"/>
          <w:sz w:val="17"/>
        </w:rPr>
        <w:t xml:space="preserve"> </w:t>
      </w:r>
      <w:r>
        <w:rPr>
          <w:sz w:val="19"/>
        </w:rPr>
        <w:t>together</w:t>
      </w:r>
      <w:r>
        <w:rPr>
          <w:spacing w:val="-6"/>
          <w:sz w:val="19"/>
        </w:rPr>
        <w:t xml:space="preserve"> </w:t>
      </w:r>
      <w:r>
        <w:rPr>
          <w:sz w:val="17"/>
        </w:rPr>
        <w:t>last</w:t>
      </w:r>
      <w:r>
        <w:rPr>
          <w:spacing w:val="-13"/>
          <w:sz w:val="17"/>
        </w:rPr>
        <w:t xml:space="preserve"> </w:t>
      </w:r>
      <w:r>
        <w:rPr>
          <w:sz w:val="19"/>
        </w:rPr>
        <w:t xml:space="preserve">semester </w:t>
      </w:r>
      <w:r>
        <w:rPr>
          <w:sz w:val="17"/>
        </w:rPr>
        <w:t>He</w:t>
      </w:r>
      <w:r>
        <w:rPr>
          <w:spacing w:val="9"/>
          <w:sz w:val="17"/>
        </w:rPr>
        <w:t xml:space="preserve"> </w:t>
      </w:r>
      <w:r>
        <w:rPr>
          <w:sz w:val="19"/>
        </w:rPr>
        <w:t>said</w:t>
      </w:r>
      <w:r>
        <w:rPr>
          <w:spacing w:val="-10"/>
          <w:sz w:val="19"/>
        </w:rPr>
        <w:t xml:space="preserve"> </w:t>
      </w:r>
      <w:r>
        <w:rPr>
          <w:sz w:val="19"/>
        </w:rPr>
        <w:t>that</w:t>
      </w:r>
      <w:r>
        <w:rPr>
          <w:spacing w:val="-17"/>
          <w:sz w:val="19"/>
        </w:rPr>
        <w:t xml:space="preserve"> </w:t>
      </w:r>
      <w:r>
        <w:rPr>
          <w:sz w:val="19"/>
        </w:rPr>
        <w:t>the</w:t>
      </w:r>
      <w:r>
        <w:rPr>
          <w:spacing w:val="-27"/>
          <w:sz w:val="19"/>
        </w:rPr>
        <w:t xml:space="preserve"> </w:t>
      </w:r>
      <w:r>
        <w:rPr>
          <w:sz w:val="19"/>
        </w:rPr>
        <w:t>class</w:t>
      </w:r>
      <w:r>
        <w:rPr>
          <w:spacing w:val="-14"/>
          <w:sz w:val="19"/>
        </w:rPr>
        <w:t xml:space="preserve"> </w:t>
      </w:r>
      <w:r>
        <w:rPr>
          <w:sz w:val="19"/>
        </w:rPr>
        <w:t>had</w:t>
      </w:r>
      <w:r>
        <w:rPr>
          <w:spacing w:val="-11"/>
          <w:sz w:val="19"/>
        </w:rPr>
        <w:t xml:space="preserve"> </w:t>
      </w:r>
      <w:r>
        <w:rPr>
          <w:sz w:val="19"/>
        </w:rPr>
        <w:t>to</w:t>
      </w:r>
      <w:r>
        <w:rPr>
          <w:spacing w:val="-11"/>
          <w:sz w:val="19"/>
        </w:rPr>
        <w:t xml:space="preserve"> </w:t>
      </w:r>
      <w:r>
        <w:rPr>
          <w:sz w:val="19"/>
        </w:rPr>
        <w:t>make</w:t>
      </w:r>
      <w:r>
        <w:rPr>
          <w:spacing w:val="-23"/>
          <w:sz w:val="19"/>
        </w:rPr>
        <w:t xml:space="preserve"> </w:t>
      </w:r>
      <w:r>
        <w:rPr>
          <w:sz w:val="19"/>
        </w:rPr>
        <w:t>a</w:t>
      </w:r>
      <w:r>
        <w:rPr>
          <w:spacing w:val="-21"/>
          <w:sz w:val="19"/>
        </w:rPr>
        <w:t xml:space="preserve"> </w:t>
      </w:r>
      <w:r>
        <w:rPr>
          <w:sz w:val="19"/>
        </w:rPr>
        <w:t>video</w:t>
      </w:r>
      <w:r>
        <w:rPr>
          <w:spacing w:val="-20"/>
          <w:sz w:val="19"/>
        </w:rPr>
        <w:t xml:space="preserve"> </w:t>
      </w:r>
      <w:r>
        <w:rPr>
          <w:sz w:val="19"/>
        </w:rPr>
        <w:t>to</w:t>
      </w:r>
      <w:r>
        <w:rPr>
          <w:spacing w:val="-23"/>
          <w:sz w:val="19"/>
        </w:rPr>
        <w:t xml:space="preserve"> </w:t>
      </w:r>
      <w:r>
        <w:rPr>
          <w:sz w:val="18"/>
        </w:rPr>
        <w:t>sell</w:t>
      </w:r>
      <w:r>
        <w:rPr>
          <w:spacing w:val="-16"/>
          <w:sz w:val="18"/>
        </w:rPr>
        <w:t xml:space="preserve"> </w:t>
      </w:r>
      <w:r>
        <w:rPr>
          <w:sz w:val="19"/>
        </w:rPr>
        <w:t>a</w:t>
      </w:r>
      <w:r>
        <w:rPr>
          <w:spacing w:val="-11"/>
          <w:sz w:val="19"/>
        </w:rPr>
        <w:t xml:space="preserve"> </w:t>
      </w:r>
      <w:r>
        <w:rPr>
          <w:sz w:val="19"/>
        </w:rPr>
        <w:t>product.</w:t>
      </w:r>
      <w:r>
        <w:rPr>
          <w:spacing w:val="23"/>
          <w:sz w:val="19"/>
        </w:rPr>
        <w:t xml:space="preserve"> </w:t>
      </w:r>
      <w:r>
        <w:rPr>
          <w:sz w:val="19"/>
        </w:rPr>
        <w:t>He</w:t>
      </w:r>
      <w:r>
        <w:rPr>
          <w:spacing w:val="-21"/>
          <w:sz w:val="19"/>
        </w:rPr>
        <w:t xml:space="preserve"> </w:t>
      </w:r>
      <w:r>
        <w:rPr>
          <w:sz w:val="19"/>
        </w:rPr>
        <w:t>said</w:t>
      </w:r>
      <w:r>
        <w:rPr>
          <w:spacing w:val="-17"/>
          <w:sz w:val="19"/>
        </w:rPr>
        <w:t xml:space="preserve"> </w:t>
      </w:r>
      <w:r>
        <w:rPr>
          <w:sz w:val="19"/>
        </w:rPr>
        <w:t>that</w:t>
      </w:r>
      <w:r>
        <w:rPr>
          <w:spacing w:val="-11"/>
          <w:sz w:val="19"/>
        </w:rPr>
        <w:t xml:space="preserve"> </w:t>
      </w:r>
      <w:r>
        <w:rPr>
          <w:sz w:val="19"/>
        </w:rPr>
        <w:t>Dylan</w:t>
      </w:r>
      <w:r>
        <w:rPr>
          <w:spacing w:val="-17"/>
          <w:sz w:val="19"/>
        </w:rPr>
        <w:t xml:space="preserve"> </w:t>
      </w:r>
      <w:r>
        <w:rPr>
          <w:sz w:val="19"/>
        </w:rPr>
        <w:t>Klebold.</w:t>
      </w:r>
      <w:r>
        <w:rPr>
          <w:spacing w:val="-9"/>
          <w:sz w:val="19"/>
        </w:rPr>
        <w:t xml:space="preserve"> </w:t>
      </w:r>
      <w:r>
        <w:rPr>
          <w:sz w:val="19"/>
        </w:rPr>
        <w:t>who</w:t>
      </w:r>
      <w:r>
        <w:rPr>
          <w:spacing w:val="-21"/>
          <w:sz w:val="19"/>
        </w:rPr>
        <w:t xml:space="preserve"> </w:t>
      </w:r>
      <w:r>
        <w:rPr>
          <w:rFonts w:ascii="Arial"/>
          <w:sz w:val="19"/>
        </w:rPr>
        <w:t>was</w:t>
      </w:r>
      <w:r>
        <w:rPr>
          <w:rFonts w:ascii="Arial"/>
          <w:spacing w:val="-18"/>
          <w:sz w:val="19"/>
        </w:rPr>
        <w:t xml:space="preserve"> </w:t>
      </w:r>
      <w:r>
        <w:rPr>
          <w:sz w:val="19"/>
        </w:rPr>
        <w:t>not</w:t>
      </w:r>
      <w:r>
        <w:rPr>
          <w:spacing w:val="-14"/>
          <w:sz w:val="19"/>
        </w:rPr>
        <w:t xml:space="preserve"> </w:t>
      </w:r>
      <w:r>
        <w:rPr>
          <w:sz w:val="18"/>
        </w:rPr>
        <w:t>in</w:t>
      </w:r>
      <w:r>
        <w:rPr>
          <w:spacing w:val="-18"/>
          <w:sz w:val="18"/>
        </w:rPr>
        <w:t xml:space="preserve"> </w:t>
      </w:r>
      <w:r>
        <w:rPr>
          <w:sz w:val="17"/>
        </w:rPr>
        <w:t xml:space="preserve">the </w:t>
      </w:r>
      <w:r>
        <w:rPr>
          <w:sz w:val="19"/>
        </w:rPr>
        <w:t>class</w:t>
      </w:r>
      <w:r w:rsidR="00FD33E6">
        <w:rPr>
          <w:sz w:val="19"/>
        </w:rPr>
        <w:t>,</w:t>
      </w:r>
      <w:r>
        <w:rPr>
          <w:sz w:val="19"/>
        </w:rPr>
        <w:t xml:space="preserve"> had he</w:t>
      </w:r>
      <w:r w:rsidR="00FD33E6">
        <w:rPr>
          <w:sz w:val="19"/>
        </w:rPr>
        <w:t>l</w:t>
      </w:r>
      <w:r>
        <w:rPr>
          <w:sz w:val="19"/>
        </w:rPr>
        <w:t xml:space="preserve">ped Harris </w:t>
      </w:r>
      <w:r>
        <w:rPr>
          <w:rFonts w:ascii="Arial"/>
          <w:sz w:val="19"/>
        </w:rPr>
        <w:t xml:space="preserve">with </w:t>
      </w:r>
      <w:r>
        <w:rPr>
          <w:sz w:val="19"/>
        </w:rPr>
        <w:t xml:space="preserve">the video The product/service </w:t>
      </w:r>
      <w:r>
        <w:rPr>
          <w:sz w:val="17"/>
        </w:rPr>
        <w:t xml:space="preserve">that </w:t>
      </w:r>
      <w:r>
        <w:rPr>
          <w:sz w:val="19"/>
        </w:rPr>
        <w:t xml:space="preserve">the video was to </w:t>
      </w:r>
      <w:r>
        <w:rPr>
          <w:sz w:val="18"/>
        </w:rPr>
        <w:t xml:space="preserve">market, </w:t>
      </w:r>
      <w:r>
        <w:rPr>
          <w:sz w:val="19"/>
        </w:rPr>
        <w:t xml:space="preserve">was a </w:t>
      </w:r>
      <w:r>
        <w:rPr>
          <w:rFonts w:ascii="Arial"/>
          <w:sz w:val="18"/>
        </w:rPr>
        <w:t xml:space="preserve">hit </w:t>
      </w:r>
      <w:r>
        <w:rPr>
          <w:sz w:val="19"/>
        </w:rPr>
        <w:t>man service</w:t>
      </w:r>
      <w:r>
        <w:rPr>
          <w:spacing w:val="-19"/>
          <w:sz w:val="19"/>
        </w:rPr>
        <w:t xml:space="preserve"> </w:t>
      </w:r>
      <w:r>
        <w:rPr>
          <w:sz w:val="19"/>
        </w:rPr>
        <w:t>for</w:t>
      </w:r>
      <w:r>
        <w:rPr>
          <w:spacing w:val="-11"/>
          <w:sz w:val="19"/>
        </w:rPr>
        <w:t xml:space="preserve"> </w:t>
      </w:r>
      <w:r>
        <w:rPr>
          <w:sz w:val="18"/>
        </w:rPr>
        <w:t>the</w:t>
      </w:r>
      <w:r>
        <w:rPr>
          <w:spacing w:val="5"/>
          <w:sz w:val="18"/>
        </w:rPr>
        <w:t xml:space="preserve"> </w:t>
      </w:r>
      <w:r>
        <w:rPr>
          <w:sz w:val="19"/>
        </w:rPr>
        <w:t>nerds</w:t>
      </w:r>
      <w:r>
        <w:rPr>
          <w:spacing w:val="-12"/>
          <w:sz w:val="19"/>
        </w:rPr>
        <w:t xml:space="preserve"> </w:t>
      </w:r>
      <w:r>
        <w:rPr>
          <w:sz w:val="17"/>
        </w:rPr>
        <w:t>at</w:t>
      </w:r>
      <w:r>
        <w:rPr>
          <w:spacing w:val="19"/>
          <w:sz w:val="17"/>
        </w:rPr>
        <w:t xml:space="preserve"> </w:t>
      </w:r>
      <w:r>
        <w:rPr>
          <w:sz w:val="19"/>
        </w:rPr>
        <w:t>school</w:t>
      </w:r>
      <w:r>
        <w:rPr>
          <w:spacing w:val="-1"/>
          <w:sz w:val="19"/>
        </w:rPr>
        <w:t xml:space="preserve"> </w:t>
      </w:r>
      <w:r>
        <w:rPr>
          <w:sz w:val="19"/>
        </w:rPr>
        <w:t>to</w:t>
      </w:r>
      <w:r>
        <w:rPr>
          <w:spacing w:val="-16"/>
          <w:sz w:val="19"/>
        </w:rPr>
        <w:t xml:space="preserve"> </w:t>
      </w:r>
      <w:r>
        <w:rPr>
          <w:rFonts w:ascii="Arial"/>
          <w:sz w:val="18"/>
        </w:rPr>
        <w:t>call</w:t>
      </w:r>
      <w:r>
        <w:rPr>
          <w:rFonts w:ascii="Arial"/>
          <w:spacing w:val="-21"/>
          <w:sz w:val="18"/>
        </w:rPr>
        <w:t xml:space="preserve"> </w:t>
      </w:r>
      <w:r>
        <w:rPr>
          <w:sz w:val="19"/>
        </w:rPr>
        <w:t>on</w:t>
      </w:r>
      <w:r>
        <w:rPr>
          <w:spacing w:val="-14"/>
          <w:sz w:val="19"/>
        </w:rPr>
        <w:t xml:space="preserve"> </w:t>
      </w:r>
      <w:r>
        <w:rPr>
          <w:sz w:val="19"/>
        </w:rPr>
        <w:t>when</w:t>
      </w:r>
      <w:r>
        <w:rPr>
          <w:spacing w:val="-9"/>
          <w:sz w:val="19"/>
        </w:rPr>
        <w:t xml:space="preserve"> </w:t>
      </w:r>
      <w:r>
        <w:rPr>
          <w:sz w:val="17"/>
        </w:rPr>
        <w:t>they</w:t>
      </w:r>
      <w:r>
        <w:rPr>
          <w:spacing w:val="-7"/>
          <w:sz w:val="17"/>
        </w:rPr>
        <w:t xml:space="preserve"> </w:t>
      </w:r>
      <w:r>
        <w:rPr>
          <w:sz w:val="19"/>
        </w:rPr>
        <w:t>were</w:t>
      </w:r>
      <w:r>
        <w:rPr>
          <w:spacing w:val="-22"/>
          <w:sz w:val="19"/>
        </w:rPr>
        <w:t xml:space="preserve"> </w:t>
      </w:r>
      <w:r>
        <w:rPr>
          <w:sz w:val="19"/>
        </w:rPr>
        <w:t>being</w:t>
      </w:r>
      <w:r>
        <w:rPr>
          <w:spacing w:val="-11"/>
          <w:sz w:val="19"/>
        </w:rPr>
        <w:t xml:space="preserve"> </w:t>
      </w:r>
      <w:r>
        <w:rPr>
          <w:sz w:val="19"/>
        </w:rPr>
        <w:t>picked</w:t>
      </w:r>
      <w:r>
        <w:rPr>
          <w:spacing w:val="-6"/>
          <w:sz w:val="19"/>
        </w:rPr>
        <w:t xml:space="preserve"> </w:t>
      </w:r>
      <w:r>
        <w:rPr>
          <w:sz w:val="19"/>
        </w:rPr>
        <w:t>on</w:t>
      </w:r>
      <w:r>
        <w:rPr>
          <w:spacing w:val="-30"/>
          <w:sz w:val="19"/>
        </w:rPr>
        <w:t xml:space="preserve"> </w:t>
      </w:r>
      <w:r>
        <w:rPr>
          <w:rFonts w:ascii="Arial"/>
          <w:sz w:val="18"/>
        </w:rPr>
        <w:t>by</w:t>
      </w:r>
      <w:r>
        <w:rPr>
          <w:rFonts w:ascii="Arial"/>
          <w:spacing w:val="-19"/>
          <w:sz w:val="18"/>
        </w:rPr>
        <w:t xml:space="preserve"> </w:t>
      </w:r>
      <w:r>
        <w:rPr>
          <w:rFonts w:ascii="Arial"/>
          <w:sz w:val="18"/>
        </w:rPr>
        <w:t>the</w:t>
      </w:r>
      <w:r>
        <w:rPr>
          <w:rFonts w:ascii="Arial"/>
          <w:spacing w:val="-24"/>
          <w:sz w:val="18"/>
        </w:rPr>
        <w:t xml:space="preserve"> </w:t>
      </w:r>
      <w:r>
        <w:rPr>
          <w:sz w:val="17"/>
        </w:rPr>
        <w:t>other</w:t>
      </w:r>
      <w:r>
        <w:rPr>
          <w:spacing w:val="-4"/>
          <w:sz w:val="17"/>
        </w:rPr>
        <w:t xml:space="preserve"> </w:t>
      </w:r>
      <w:r>
        <w:rPr>
          <w:sz w:val="17"/>
        </w:rPr>
        <w:t>students</w:t>
      </w:r>
      <w:r>
        <w:rPr>
          <w:spacing w:val="30"/>
          <w:sz w:val="17"/>
        </w:rPr>
        <w:t xml:space="preserve"> </w:t>
      </w:r>
      <w:r>
        <w:rPr>
          <w:sz w:val="19"/>
        </w:rPr>
        <w:t>Brown</w:t>
      </w:r>
      <w:r>
        <w:rPr>
          <w:spacing w:val="-13"/>
          <w:sz w:val="19"/>
        </w:rPr>
        <w:t xml:space="preserve"> </w:t>
      </w:r>
      <w:r>
        <w:rPr>
          <w:sz w:val="19"/>
        </w:rPr>
        <w:t>said another</w:t>
      </w:r>
      <w:r>
        <w:rPr>
          <w:spacing w:val="-22"/>
          <w:sz w:val="19"/>
        </w:rPr>
        <w:t xml:space="preserve"> </w:t>
      </w:r>
      <w:r>
        <w:rPr>
          <w:sz w:val="19"/>
        </w:rPr>
        <w:t>student</w:t>
      </w:r>
      <w:r>
        <w:rPr>
          <w:spacing w:val="-4"/>
          <w:sz w:val="19"/>
        </w:rPr>
        <w:t xml:space="preserve"> </w:t>
      </w:r>
      <w:r>
        <w:rPr>
          <w:sz w:val="18"/>
        </w:rPr>
        <w:t>named</w:t>
      </w:r>
      <w:r>
        <w:rPr>
          <w:spacing w:val="-9"/>
          <w:sz w:val="18"/>
        </w:rPr>
        <w:t xml:space="preserve"> </w:t>
      </w:r>
      <w:r>
        <w:rPr>
          <w:sz w:val="19"/>
        </w:rPr>
        <w:t>Erik</w:t>
      </w:r>
      <w:r>
        <w:rPr>
          <w:spacing w:val="-19"/>
          <w:sz w:val="19"/>
        </w:rPr>
        <w:t xml:space="preserve"> </w:t>
      </w:r>
      <w:r>
        <w:rPr>
          <w:spacing w:val="-5"/>
          <w:sz w:val="19"/>
        </w:rPr>
        <w:t>Veik</w:t>
      </w:r>
      <w:r>
        <w:rPr>
          <w:spacing w:val="-14"/>
          <w:sz w:val="19"/>
        </w:rPr>
        <w:t xml:space="preserve"> </w:t>
      </w:r>
      <w:r>
        <w:rPr>
          <w:sz w:val="19"/>
        </w:rPr>
        <w:t>helped</w:t>
      </w:r>
      <w:r>
        <w:rPr>
          <w:spacing w:val="-17"/>
          <w:sz w:val="19"/>
        </w:rPr>
        <w:t xml:space="preserve"> </w:t>
      </w:r>
      <w:r>
        <w:rPr>
          <w:sz w:val="19"/>
        </w:rPr>
        <w:t>them</w:t>
      </w:r>
      <w:r>
        <w:rPr>
          <w:spacing w:val="-13"/>
          <w:sz w:val="19"/>
        </w:rPr>
        <w:t xml:space="preserve"> </w:t>
      </w:r>
      <w:r>
        <w:rPr>
          <w:sz w:val="19"/>
        </w:rPr>
        <w:t>make</w:t>
      </w:r>
      <w:r>
        <w:rPr>
          <w:spacing w:val="-22"/>
          <w:sz w:val="19"/>
        </w:rPr>
        <w:t xml:space="preserve"> </w:t>
      </w:r>
      <w:r>
        <w:rPr>
          <w:sz w:val="17"/>
        </w:rPr>
        <w:t>the</w:t>
      </w:r>
      <w:r>
        <w:rPr>
          <w:spacing w:val="7"/>
          <w:sz w:val="17"/>
        </w:rPr>
        <w:t xml:space="preserve"> </w:t>
      </w:r>
      <w:r>
        <w:rPr>
          <w:sz w:val="19"/>
        </w:rPr>
        <w:t>video</w:t>
      </w:r>
      <w:r>
        <w:rPr>
          <w:spacing w:val="-19"/>
          <w:sz w:val="19"/>
        </w:rPr>
        <w:t xml:space="preserve"> </w:t>
      </w:r>
      <w:r>
        <w:rPr>
          <w:sz w:val="19"/>
        </w:rPr>
        <w:t>and</w:t>
      </w:r>
      <w:r>
        <w:rPr>
          <w:spacing w:val="-18"/>
          <w:sz w:val="19"/>
        </w:rPr>
        <w:t xml:space="preserve"> </w:t>
      </w:r>
      <w:r>
        <w:rPr>
          <w:sz w:val="19"/>
        </w:rPr>
        <w:t>played</w:t>
      </w:r>
      <w:r>
        <w:rPr>
          <w:spacing w:val="-18"/>
          <w:sz w:val="19"/>
        </w:rPr>
        <w:t xml:space="preserve"> </w:t>
      </w:r>
      <w:r>
        <w:rPr>
          <w:sz w:val="19"/>
        </w:rPr>
        <w:t>the</w:t>
      </w:r>
      <w:r>
        <w:rPr>
          <w:spacing w:val="-19"/>
          <w:sz w:val="19"/>
        </w:rPr>
        <w:t xml:space="preserve"> </w:t>
      </w:r>
      <w:r>
        <w:rPr>
          <w:sz w:val="19"/>
        </w:rPr>
        <w:t>role</w:t>
      </w:r>
      <w:r>
        <w:rPr>
          <w:spacing w:val="-27"/>
          <w:sz w:val="19"/>
        </w:rPr>
        <w:t xml:space="preserve"> </w:t>
      </w:r>
      <w:r>
        <w:rPr>
          <w:sz w:val="19"/>
        </w:rPr>
        <w:t>of</w:t>
      </w:r>
      <w:r>
        <w:rPr>
          <w:spacing w:val="-22"/>
          <w:sz w:val="19"/>
        </w:rPr>
        <w:t xml:space="preserve"> </w:t>
      </w:r>
      <w:r>
        <w:rPr>
          <w:sz w:val="19"/>
        </w:rPr>
        <w:t>the</w:t>
      </w:r>
      <w:r>
        <w:rPr>
          <w:spacing w:val="-24"/>
          <w:sz w:val="19"/>
        </w:rPr>
        <w:t xml:space="preserve"> </w:t>
      </w:r>
      <w:r>
        <w:rPr>
          <w:sz w:val="19"/>
        </w:rPr>
        <w:t>nerd</w:t>
      </w:r>
      <w:r>
        <w:rPr>
          <w:spacing w:val="1"/>
          <w:sz w:val="19"/>
        </w:rPr>
        <w:t xml:space="preserve"> </w:t>
      </w:r>
      <w:r>
        <w:rPr>
          <w:sz w:val="19"/>
        </w:rPr>
        <w:t>Brown</w:t>
      </w:r>
      <w:r>
        <w:rPr>
          <w:spacing w:val="-14"/>
          <w:sz w:val="19"/>
        </w:rPr>
        <w:t xml:space="preserve"> </w:t>
      </w:r>
      <w:r>
        <w:rPr>
          <w:sz w:val="19"/>
        </w:rPr>
        <w:t>said</w:t>
      </w:r>
      <w:r>
        <w:rPr>
          <w:spacing w:val="-21"/>
          <w:sz w:val="19"/>
        </w:rPr>
        <w:t xml:space="preserve"> </w:t>
      </w:r>
      <w:r>
        <w:rPr>
          <w:rFonts w:ascii="Arial"/>
          <w:sz w:val="18"/>
        </w:rPr>
        <w:t xml:space="preserve">in </w:t>
      </w:r>
      <w:r>
        <w:rPr>
          <w:sz w:val="17"/>
        </w:rPr>
        <w:t>the</w:t>
      </w:r>
      <w:r>
        <w:rPr>
          <w:spacing w:val="24"/>
          <w:sz w:val="17"/>
        </w:rPr>
        <w:t xml:space="preserve"> </w:t>
      </w:r>
      <w:r>
        <w:rPr>
          <w:sz w:val="19"/>
        </w:rPr>
        <w:t>video,</w:t>
      </w:r>
      <w:r>
        <w:rPr>
          <w:spacing w:val="1"/>
          <w:sz w:val="19"/>
        </w:rPr>
        <w:t xml:space="preserve"> </w:t>
      </w:r>
      <w:r>
        <w:rPr>
          <w:sz w:val="19"/>
        </w:rPr>
        <w:t>the</w:t>
      </w:r>
      <w:r>
        <w:rPr>
          <w:spacing w:val="-17"/>
          <w:sz w:val="19"/>
        </w:rPr>
        <w:t xml:space="preserve"> </w:t>
      </w:r>
      <w:r>
        <w:rPr>
          <w:sz w:val="19"/>
        </w:rPr>
        <w:t>nerd</w:t>
      </w:r>
      <w:r>
        <w:rPr>
          <w:spacing w:val="-7"/>
          <w:sz w:val="19"/>
        </w:rPr>
        <w:t xml:space="preserve"> </w:t>
      </w:r>
      <w:r>
        <w:rPr>
          <w:sz w:val="19"/>
        </w:rPr>
        <w:t>calls</w:t>
      </w:r>
      <w:r>
        <w:rPr>
          <w:spacing w:val="-15"/>
          <w:sz w:val="19"/>
        </w:rPr>
        <w:t xml:space="preserve"> </w:t>
      </w:r>
      <w:r>
        <w:rPr>
          <w:sz w:val="19"/>
        </w:rPr>
        <w:t>up</w:t>
      </w:r>
      <w:r>
        <w:rPr>
          <w:spacing w:val="-20"/>
          <w:sz w:val="19"/>
        </w:rPr>
        <w:t xml:space="preserve"> </w:t>
      </w:r>
      <w:r>
        <w:rPr>
          <w:sz w:val="17"/>
        </w:rPr>
        <w:t>the</w:t>
      </w:r>
      <w:r>
        <w:rPr>
          <w:spacing w:val="5"/>
          <w:sz w:val="17"/>
        </w:rPr>
        <w:t xml:space="preserve"> </w:t>
      </w:r>
      <w:r>
        <w:rPr>
          <w:sz w:val="18"/>
        </w:rPr>
        <w:t>hit</w:t>
      </w:r>
      <w:r>
        <w:rPr>
          <w:spacing w:val="-11"/>
          <w:sz w:val="18"/>
        </w:rPr>
        <w:t xml:space="preserve"> </w:t>
      </w:r>
      <w:r>
        <w:rPr>
          <w:sz w:val="19"/>
        </w:rPr>
        <w:t>men,</w:t>
      </w:r>
      <w:r>
        <w:rPr>
          <w:spacing w:val="-14"/>
          <w:sz w:val="19"/>
        </w:rPr>
        <w:t xml:space="preserve"> </w:t>
      </w:r>
      <w:r>
        <w:rPr>
          <w:sz w:val="19"/>
        </w:rPr>
        <w:t>(the</w:t>
      </w:r>
      <w:r>
        <w:rPr>
          <w:spacing w:val="-15"/>
          <w:sz w:val="19"/>
        </w:rPr>
        <w:t xml:space="preserve"> </w:t>
      </w:r>
      <w:r>
        <w:rPr>
          <w:sz w:val="19"/>
        </w:rPr>
        <w:t>role</w:t>
      </w:r>
      <w:r>
        <w:rPr>
          <w:spacing w:val="-21"/>
          <w:sz w:val="19"/>
        </w:rPr>
        <w:t xml:space="preserve"> </w:t>
      </w:r>
      <w:r>
        <w:rPr>
          <w:sz w:val="19"/>
        </w:rPr>
        <w:t>of</w:t>
      </w:r>
      <w:r>
        <w:rPr>
          <w:spacing w:val="-12"/>
          <w:sz w:val="19"/>
        </w:rPr>
        <w:t xml:space="preserve"> </w:t>
      </w:r>
      <w:r>
        <w:rPr>
          <w:sz w:val="18"/>
        </w:rPr>
        <w:t>hit</w:t>
      </w:r>
      <w:r>
        <w:rPr>
          <w:spacing w:val="-11"/>
          <w:sz w:val="18"/>
        </w:rPr>
        <w:t xml:space="preserve"> </w:t>
      </w:r>
      <w:r>
        <w:rPr>
          <w:sz w:val="19"/>
        </w:rPr>
        <w:t>men</w:t>
      </w:r>
      <w:r>
        <w:rPr>
          <w:spacing w:val="-19"/>
          <w:sz w:val="19"/>
        </w:rPr>
        <w:t xml:space="preserve"> </w:t>
      </w:r>
      <w:r>
        <w:rPr>
          <w:sz w:val="19"/>
        </w:rPr>
        <w:t>played</w:t>
      </w:r>
      <w:r>
        <w:rPr>
          <w:spacing w:val="-8"/>
          <w:sz w:val="19"/>
        </w:rPr>
        <w:t xml:space="preserve"> </w:t>
      </w:r>
      <w:r>
        <w:rPr>
          <w:sz w:val="19"/>
        </w:rPr>
        <w:t>by</w:t>
      </w:r>
      <w:r>
        <w:rPr>
          <w:spacing w:val="-24"/>
          <w:sz w:val="19"/>
        </w:rPr>
        <w:t xml:space="preserve"> </w:t>
      </w:r>
      <w:r>
        <w:rPr>
          <w:rFonts w:ascii="Arial"/>
          <w:sz w:val="17"/>
        </w:rPr>
        <w:t>H</w:t>
      </w:r>
      <w:r w:rsidR="007F59CE">
        <w:rPr>
          <w:rFonts w:ascii="Arial"/>
          <w:sz w:val="17"/>
        </w:rPr>
        <w:t>arri</w:t>
      </w:r>
      <w:r>
        <w:rPr>
          <w:rFonts w:ascii="Arial"/>
          <w:sz w:val="17"/>
        </w:rPr>
        <w:t>s</w:t>
      </w:r>
      <w:r>
        <w:rPr>
          <w:rFonts w:ascii="Arial"/>
          <w:spacing w:val="-20"/>
          <w:sz w:val="17"/>
        </w:rPr>
        <w:t xml:space="preserve"> </w:t>
      </w:r>
      <w:r>
        <w:rPr>
          <w:rFonts w:ascii="Arial"/>
          <w:sz w:val="19"/>
        </w:rPr>
        <w:t>and</w:t>
      </w:r>
      <w:r>
        <w:rPr>
          <w:rFonts w:ascii="Arial"/>
          <w:spacing w:val="-29"/>
          <w:sz w:val="19"/>
        </w:rPr>
        <w:t xml:space="preserve"> </w:t>
      </w:r>
      <w:r>
        <w:rPr>
          <w:sz w:val="19"/>
        </w:rPr>
        <w:t>Klebold).</w:t>
      </w:r>
      <w:r>
        <w:rPr>
          <w:spacing w:val="-10"/>
          <w:sz w:val="19"/>
        </w:rPr>
        <w:t xml:space="preserve"> </w:t>
      </w:r>
      <w:r>
        <w:rPr>
          <w:sz w:val="19"/>
        </w:rPr>
        <w:t>to</w:t>
      </w:r>
      <w:r>
        <w:rPr>
          <w:spacing w:val="-22"/>
          <w:sz w:val="19"/>
        </w:rPr>
        <w:t xml:space="preserve"> </w:t>
      </w:r>
      <w:r>
        <w:rPr>
          <w:rFonts w:ascii="Arial"/>
          <w:sz w:val="15"/>
        </w:rPr>
        <w:t>get</w:t>
      </w:r>
      <w:r>
        <w:rPr>
          <w:rFonts w:ascii="Arial"/>
          <w:spacing w:val="-2"/>
          <w:sz w:val="15"/>
        </w:rPr>
        <w:t xml:space="preserve"> </w:t>
      </w:r>
      <w:r>
        <w:rPr>
          <w:sz w:val="18"/>
        </w:rPr>
        <w:t>rid</w:t>
      </w:r>
      <w:r>
        <w:rPr>
          <w:spacing w:val="-14"/>
          <w:sz w:val="18"/>
        </w:rPr>
        <w:t xml:space="preserve"> </w:t>
      </w:r>
      <w:r>
        <w:rPr>
          <w:sz w:val="19"/>
        </w:rPr>
        <w:t>of</w:t>
      </w:r>
      <w:r>
        <w:rPr>
          <w:spacing w:val="-13"/>
          <w:sz w:val="19"/>
        </w:rPr>
        <w:t xml:space="preserve"> </w:t>
      </w:r>
      <w:r>
        <w:rPr>
          <w:sz w:val="17"/>
        </w:rPr>
        <w:t xml:space="preserve">the </w:t>
      </w:r>
      <w:r>
        <w:rPr>
          <w:sz w:val="20"/>
        </w:rPr>
        <w:t>bullies</w:t>
      </w:r>
      <w:r>
        <w:rPr>
          <w:spacing w:val="38"/>
          <w:sz w:val="20"/>
        </w:rPr>
        <w:t xml:space="preserve"> </w:t>
      </w:r>
      <w:r>
        <w:rPr>
          <w:sz w:val="19"/>
        </w:rPr>
        <w:t>He</w:t>
      </w:r>
      <w:r>
        <w:rPr>
          <w:spacing w:val="-31"/>
          <w:sz w:val="19"/>
        </w:rPr>
        <w:t xml:space="preserve"> </w:t>
      </w:r>
      <w:r>
        <w:rPr>
          <w:sz w:val="19"/>
        </w:rPr>
        <w:t>said</w:t>
      </w:r>
      <w:r>
        <w:rPr>
          <w:spacing w:val="-13"/>
          <w:sz w:val="19"/>
        </w:rPr>
        <w:t xml:space="preserve"> </w:t>
      </w:r>
      <w:r>
        <w:rPr>
          <w:sz w:val="17"/>
        </w:rPr>
        <w:t>that</w:t>
      </w:r>
      <w:r>
        <w:rPr>
          <w:spacing w:val="-10"/>
          <w:sz w:val="17"/>
        </w:rPr>
        <w:t xml:space="preserve"> </w:t>
      </w:r>
      <w:r>
        <w:rPr>
          <w:sz w:val="19"/>
        </w:rPr>
        <w:t>the</w:t>
      </w:r>
      <w:r>
        <w:rPr>
          <w:spacing w:val="-25"/>
          <w:sz w:val="19"/>
        </w:rPr>
        <w:t xml:space="preserve"> </w:t>
      </w:r>
      <w:r>
        <w:rPr>
          <w:sz w:val="19"/>
        </w:rPr>
        <w:t>video</w:t>
      </w:r>
      <w:r>
        <w:rPr>
          <w:spacing w:val="-20"/>
          <w:sz w:val="19"/>
        </w:rPr>
        <w:t xml:space="preserve"> </w:t>
      </w:r>
      <w:r>
        <w:rPr>
          <w:sz w:val="19"/>
        </w:rPr>
        <w:t>showed</w:t>
      </w:r>
      <w:r>
        <w:rPr>
          <w:spacing w:val="-11"/>
          <w:sz w:val="19"/>
        </w:rPr>
        <w:t xml:space="preserve"> </w:t>
      </w:r>
      <w:r>
        <w:rPr>
          <w:sz w:val="19"/>
        </w:rPr>
        <w:t>them</w:t>
      </w:r>
      <w:r>
        <w:rPr>
          <w:spacing w:val="-12"/>
          <w:sz w:val="19"/>
        </w:rPr>
        <w:t xml:space="preserve"> </w:t>
      </w:r>
      <w:r>
        <w:rPr>
          <w:sz w:val="19"/>
        </w:rPr>
        <w:t>with</w:t>
      </w:r>
      <w:r>
        <w:rPr>
          <w:spacing w:val="-24"/>
          <w:sz w:val="19"/>
        </w:rPr>
        <w:t xml:space="preserve"> </w:t>
      </w:r>
      <w:r>
        <w:rPr>
          <w:sz w:val="19"/>
        </w:rPr>
        <w:t>guns</w:t>
      </w:r>
      <w:r>
        <w:rPr>
          <w:spacing w:val="-24"/>
          <w:sz w:val="19"/>
        </w:rPr>
        <w:t xml:space="preserve"> </w:t>
      </w:r>
      <w:r>
        <w:rPr>
          <w:rFonts w:ascii="Arial"/>
          <w:sz w:val="18"/>
        </w:rPr>
        <w:t>in</w:t>
      </w:r>
      <w:r>
        <w:rPr>
          <w:rFonts w:ascii="Arial"/>
          <w:spacing w:val="-18"/>
          <w:sz w:val="18"/>
        </w:rPr>
        <w:t xml:space="preserve"> </w:t>
      </w:r>
      <w:r>
        <w:rPr>
          <w:sz w:val="17"/>
        </w:rPr>
        <w:t>the</w:t>
      </w:r>
      <w:r>
        <w:rPr>
          <w:spacing w:val="-1"/>
          <w:sz w:val="17"/>
        </w:rPr>
        <w:t xml:space="preserve"> </w:t>
      </w:r>
      <w:r>
        <w:rPr>
          <w:sz w:val="19"/>
        </w:rPr>
        <w:t>school</w:t>
      </w:r>
      <w:r>
        <w:rPr>
          <w:spacing w:val="-26"/>
          <w:sz w:val="19"/>
        </w:rPr>
        <w:t xml:space="preserve"> </w:t>
      </w:r>
      <w:r>
        <w:rPr>
          <w:rFonts w:ascii="Arial"/>
          <w:sz w:val="18"/>
        </w:rPr>
        <w:t>in</w:t>
      </w:r>
      <w:r>
        <w:rPr>
          <w:rFonts w:ascii="Arial"/>
          <w:spacing w:val="-16"/>
          <w:sz w:val="18"/>
        </w:rPr>
        <w:t xml:space="preserve"> </w:t>
      </w:r>
      <w:r>
        <w:rPr>
          <w:sz w:val="19"/>
        </w:rPr>
        <w:t>different</w:t>
      </w:r>
      <w:r>
        <w:rPr>
          <w:spacing w:val="-15"/>
          <w:sz w:val="19"/>
        </w:rPr>
        <w:t xml:space="preserve"> </w:t>
      </w:r>
      <w:r>
        <w:rPr>
          <w:sz w:val="19"/>
        </w:rPr>
        <w:t>shots</w:t>
      </w:r>
      <w:r>
        <w:rPr>
          <w:spacing w:val="-25"/>
          <w:sz w:val="19"/>
        </w:rPr>
        <w:t xml:space="preserve"> </w:t>
      </w:r>
      <w:r>
        <w:rPr>
          <w:sz w:val="19"/>
        </w:rPr>
        <w:t>with</w:t>
      </w:r>
      <w:r>
        <w:rPr>
          <w:spacing w:val="-23"/>
          <w:sz w:val="19"/>
        </w:rPr>
        <w:t xml:space="preserve"> </w:t>
      </w:r>
      <w:r>
        <w:rPr>
          <w:sz w:val="20"/>
        </w:rPr>
        <w:t>German</w:t>
      </w:r>
      <w:r>
        <w:rPr>
          <w:spacing w:val="-18"/>
          <w:sz w:val="20"/>
        </w:rPr>
        <w:t xml:space="preserve"> </w:t>
      </w:r>
      <w:r>
        <w:rPr>
          <w:sz w:val="19"/>
        </w:rPr>
        <w:t>t</w:t>
      </w:r>
      <w:r w:rsidR="0019442A">
        <w:rPr>
          <w:sz w:val="19"/>
        </w:rPr>
        <w:t>ec</w:t>
      </w:r>
      <w:r>
        <w:rPr>
          <w:sz w:val="19"/>
        </w:rPr>
        <w:t xml:space="preserve">hno music playing in the background. Brown said </w:t>
      </w:r>
      <w:r>
        <w:rPr>
          <w:sz w:val="17"/>
        </w:rPr>
        <w:t xml:space="preserve">that </w:t>
      </w:r>
      <w:r>
        <w:rPr>
          <w:sz w:val="19"/>
        </w:rPr>
        <w:t>the class was just surprised and did not find the video very funny</w:t>
      </w:r>
      <w:r w:rsidR="0019442A">
        <w:rPr>
          <w:sz w:val="19"/>
        </w:rPr>
        <w:t>.</w:t>
      </w:r>
      <w:r>
        <w:rPr>
          <w:sz w:val="19"/>
        </w:rPr>
        <w:t xml:space="preserve"> Brown said the instructor for that class was </w:t>
      </w:r>
      <w:r>
        <w:rPr>
          <w:rFonts w:ascii="Arial"/>
          <w:sz w:val="18"/>
        </w:rPr>
        <w:t xml:space="preserve">Mr </w:t>
      </w:r>
      <w:r>
        <w:rPr>
          <w:sz w:val="19"/>
        </w:rPr>
        <w:t>Tonelli. I asked Brown what the other students'</w:t>
      </w:r>
      <w:r>
        <w:rPr>
          <w:spacing w:val="-8"/>
          <w:sz w:val="19"/>
        </w:rPr>
        <w:t xml:space="preserve"> </w:t>
      </w:r>
      <w:r>
        <w:rPr>
          <w:sz w:val="19"/>
        </w:rPr>
        <w:t>projects</w:t>
      </w:r>
      <w:r>
        <w:rPr>
          <w:spacing w:val="-13"/>
          <w:sz w:val="19"/>
        </w:rPr>
        <w:t xml:space="preserve"> </w:t>
      </w:r>
      <w:r>
        <w:rPr>
          <w:sz w:val="19"/>
        </w:rPr>
        <w:t>were</w:t>
      </w:r>
      <w:r>
        <w:rPr>
          <w:spacing w:val="-19"/>
          <w:sz w:val="19"/>
        </w:rPr>
        <w:t xml:space="preserve"> </w:t>
      </w:r>
      <w:r>
        <w:rPr>
          <w:sz w:val="19"/>
        </w:rPr>
        <w:t>like</w:t>
      </w:r>
      <w:r>
        <w:rPr>
          <w:spacing w:val="-19"/>
          <w:sz w:val="19"/>
        </w:rPr>
        <w:t xml:space="preserve"> </w:t>
      </w:r>
      <w:r>
        <w:rPr>
          <w:sz w:val="17"/>
        </w:rPr>
        <w:t>and</w:t>
      </w:r>
      <w:r>
        <w:rPr>
          <w:spacing w:val="-9"/>
          <w:sz w:val="17"/>
        </w:rPr>
        <w:t xml:space="preserve"> </w:t>
      </w:r>
      <w:r>
        <w:rPr>
          <w:sz w:val="19"/>
        </w:rPr>
        <w:t>he</w:t>
      </w:r>
      <w:r>
        <w:rPr>
          <w:spacing w:val="-23"/>
          <w:sz w:val="19"/>
        </w:rPr>
        <w:t xml:space="preserve"> </w:t>
      </w:r>
      <w:r>
        <w:rPr>
          <w:sz w:val="18"/>
        </w:rPr>
        <w:t>said</w:t>
      </w:r>
      <w:r>
        <w:rPr>
          <w:spacing w:val="-17"/>
          <w:sz w:val="18"/>
        </w:rPr>
        <w:t xml:space="preserve"> </w:t>
      </w:r>
      <w:r>
        <w:rPr>
          <w:sz w:val="19"/>
        </w:rPr>
        <w:t>stuff</w:t>
      </w:r>
      <w:r>
        <w:rPr>
          <w:spacing w:val="-21"/>
          <w:sz w:val="19"/>
        </w:rPr>
        <w:t xml:space="preserve"> </w:t>
      </w:r>
      <w:r>
        <w:rPr>
          <w:sz w:val="19"/>
        </w:rPr>
        <w:t>like</w:t>
      </w:r>
      <w:r>
        <w:rPr>
          <w:spacing w:val="-20"/>
          <w:sz w:val="19"/>
        </w:rPr>
        <w:t xml:space="preserve"> </w:t>
      </w:r>
      <w:r>
        <w:rPr>
          <w:sz w:val="19"/>
        </w:rPr>
        <w:t>a</w:t>
      </w:r>
      <w:r>
        <w:rPr>
          <w:spacing w:val="-19"/>
          <w:sz w:val="19"/>
        </w:rPr>
        <w:t xml:space="preserve"> </w:t>
      </w:r>
      <w:r>
        <w:rPr>
          <w:sz w:val="19"/>
        </w:rPr>
        <w:t>doorbell</w:t>
      </w:r>
      <w:r>
        <w:rPr>
          <w:spacing w:val="-20"/>
          <w:sz w:val="19"/>
        </w:rPr>
        <w:t xml:space="preserve"> </w:t>
      </w:r>
      <w:r>
        <w:rPr>
          <w:sz w:val="17"/>
        </w:rPr>
        <w:t>that</w:t>
      </w:r>
      <w:r>
        <w:rPr>
          <w:spacing w:val="-20"/>
          <w:sz w:val="17"/>
        </w:rPr>
        <w:t xml:space="preserve"> </w:t>
      </w:r>
      <w:r>
        <w:rPr>
          <w:sz w:val="19"/>
        </w:rPr>
        <w:t>shocks</w:t>
      </w:r>
      <w:r>
        <w:rPr>
          <w:spacing w:val="-22"/>
          <w:sz w:val="19"/>
        </w:rPr>
        <w:t xml:space="preserve"> </w:t>
      </w:r>
      <w:r>
        <w:rPr>
          <w:sz w:val="19"/>
        </w:rPr>
        <w:t>unwanted</w:t>
      </w:r>
      <w:r>
        <w:rPr>
          <w:spacing w:val="-10"/>
          <w:sz w:val="19"/>
        </w:rPr>
        <w:t xml:space="preserve"> </w:t>
      </w:r>
      <w:r>
        <w:rPr>
          <w:sz w:val="19"/>
        </w:rPr>
        <w:t>salesman,</w:t>
      </w:r>
      <w:r>
        <w:rPr>
          <w:spacing w:val="-7"/>
          <w:sz w:val="19"/>
        </w:rPr>
        <w:t xml:space="preserve"> </w:t>
      </w:r>
      <w:r>
        <w:rPr>
          <w:sz w:val="19"/>
        </w:rPr>
        <w:t>machines</w:t>
      </w:r>
      <w:r>
        <w:rPr>
          <w:spacing w:val="-18"/>
          <w:sz w:val="19"/>
        </w:rPr>
        <w:t xml:space="preserve"> </w:t>
      </w:r>
      <w:r>
        <w:rPr>
          <w:sz w:val="19"/>
        </w:rPr>
        <w:t>that he</w:t>
      </w:r>
      <w:r w:rsidR="0019442A">
        <w:rPr>
          <w:sz w:val="19"/>
        </w:rPr>
        <w:t>l</w:t>
      </w:r>
      <w:r>
        <w:rPr>
          <w:sz w:val="19"/>
        </w:rPr>
        <w:t>p</w:t>
      </w:r>
      <w:r>
        <w:rPr>
          <w:spacing w:val="-10"/>
          <w:sz w:val="19"/>
        </w:rPr>
        <w:t xml:space="preserve"> </w:t>
      </w:r>
      <w:r>
        <w:rPr>
          <w:sz w:val="19"/>
        </w:rPr>
        <w:t>people</w:t>
      </w:r>
      <w:r>
        <w:rPr>
          <w:spacing w:val="-21"/>
          <w:sz w:val="19"/>
        </w:rPr>
        <w:t xml:space="preserve"> </w:t>
      </w:r>
      <w:r>
        <w:rPr>
          <w:sz w:val="19"/>
        </w:rPr>
        <w:t>change</w:t>
      </w:r>
      <w:r>
        <w:rPr>
          <w:spacing w:val="-16"/>
          <w:sz w:val="19"/>
        </w:rPr>
        <w:t xml:space="preserve"> </w:t>
      </w:r>
      <w:r>
        <w:rPr>
          <w:sz w:val="17"/>
        </w:rPr>
        <w:t>their</w:t>
      </w:r>
      <w:r>
        <w:rPr>
          <w:spacing w:val="-12"/>
          <w:sz w:val="17"/>
        </w:rPr>
        <w:t xml:space="preserve"> </w:t>
      </w:r>
      <w:r>
        <w:rPr>
          <w:sz w:val="19"/>
        </w:rPr>
        <w:t>clothes.</w:t>
      </w:r>
      <w:r>
        <w:rPr>
          <w:spacing w:val="-13"/>
          <w:sz w:val="19"/>
        </w:rPr>
        <w:t xml:space="preserve"> </w:t>
      </w:r>
      <w:r>
        <w:rPr>
          <w:sz w:val="19"/>
        </w:rPr>
        <w:t>something</w:t>
      </w:r>
      <w:r>
        <w:rPr>
          <w:spacing w:val="-12"/>
          <w:sz w:val="19"/>
        </w:rPr>
        <w:t xml:space="preserve"> </w:t>
      </w:r>
      <w:r>
        <w:rPr>
          <w:sz w:val="19"/>
        </w:rPr>
        <w:t>to</w:t>
      </w:r>
      <w:r>
        <w:rPr>
          <w:spacing w:val="-15"/>
          <w:sz w:val="19"/>
        </w:rPr>
        <w:t xml:space="preserve"> </w:t>
      </w:r>
      <w:r>
        <w:rPr>
          <w:sz w:val="16"/>
        </w:rPr>
        <w:t>keep</w:t>
      </w:r>
      <w:r>
        <w:rPr>
          <w:spacing w:val="-8"/>
          <w:sz w:val="16"/>
        </w:rPr>
        <w:t xml:space="preserve"> </w:t>
      </w:r>
      <w:r>
        <w:rPr>
          <w:sz w:val="19"/>
        </w:rPr>
        <w:t>dogs</w:t>
      </w:r>
      <w:r>
        <w:rPr>
          <w:spacing w:val="-17"/>
          <w:sz w:val="19"/>
        </w:rPr>
        <w:t xml:space="preserve"> </w:t>
      </w:r>
      <w:r>
        <w:rPr>
          <w:sz w:val="19"/>
        </w:rPr>
        <w:t>from</w:t>
      </w:r>
      <w:r>
        <w:rPr>
          <w:spacing w:val="-14"/>
          <w:sz w:val="19"/>
        </w:rPr>
        <w:t xml:space="preserve"> </w:t>
      </w:r>
      <w:r>
        <w:rPr>
          <w:sz w:val="19"/>
        </w:rPr>
        <w:t>urinating</w:t>
      </w:r>
      <w:r>
        <w:rPr>
          <w:spacing w:val="-17"/>
          <w:sz w:val="19"/>
        </w:rPr>
        <w:t xml:space="preserve"> </w:t>
      </w:r>
      <w:r>
        <w:rPr>
          <w:sz w:val="19"/>
        </w:rPr>
        <w:t>on</w:t>
      </w:r>
      <w:r>
        <w:rPr>
          <w:spacing w:val="-10"/>
          <w:sz w:val="19"/>
        </w:rPr>
        <w:t xml:space="preserve"> </w:t>
      </w:r>
      <w:r>
        <w:rPr>
          <w:sz w:val="19"/>
        </w:rPr>
        <w:t>mailboxes</w:t>
      </w:r>
      <w:r>
        <w:rPr>
          <w:spacing w:val="-19"/>
          <w:sz w:val="19"/>
        </w:rPr>
        <w:t xml:space="preserve"> </w:t>
      </w:r>
      <w:r>
        <w:rPr>
          <w:sz w:val="19"/>
        </w:rPr>
        <w:t>and</w:t>
      </w:r>
      <w:r>
        <w:rPr>
          <w:spacing w:val="-11"/>
          <w:sz w:val="19"/>
        </w:rPr>
        <w:t xml:space="preserve"> </w:t>
      </w:r>
      <w:r>
        <w:rPr>
          <w:rFonts w:ascii="Arial"/>
          <w:sz w:val="19"/>
        </w:rPr>
        <w:t>stuff</w:t>
      </w:r>
      <w:r>
        <w:rPr>
          <w:rFonts w:ascii="Arial"/>
          <w:spacing w:val="-32"/>
          <w:sz w:val="19"/>
        </w:rPr>
        <w:t xml:space="preserve"> </w:t>
      </w:r>
      <w:r>
        <w:rPr>
          <w:sz w:val="19"/>
        </w:rPr>
        <w:t>like</w:t>
      </w:r>
      <w:r>
        <w:rPr>
          <w:spacing w:val="-19"/>
          <w:sz w:val="19"/>
        </w:rPr>
        <w:t xml:space="preserve"> </w:t>
      </w:r>
      <w:r>
        <w:rPr>
          <w:sz w:val="17"/>
        </w:rPr>
        <w:t>that</w:t>
      </w:r>
    </w:p>
    <w:p w:rsidR="00CE4C9F" w:rsidRDefault="00CE4C9F">
      <w:pPr>
        <w:pStyle w:val="BodyText"/>
        <w:spacing w:before="4"/>
        <w:rPr>
          <w:sz w:val="19"/>
        </w:rPr>
      </w:pPr>
    </w:p>
    <w:p w:rsidR="00CE4C9F" w:rsidRDefault="00C85DFB">
      <w:pPr>
        <w:spacing w:before="1"/>
        <w:ind w:left="501" w:right="772" w:hanging="4"/>
        <w:rPr>
          <w:sz w:val="19"/>
        </w:rPr>
      </w:pPr>
      <w:r>
        <w:rPr>
          <w:sz w:val="19"/>
        </w:rPr>
        <w:t>Quentin</w:t>
      </w:r>
      <w:r>
        <w:rPr>
          <w:spacing w:val="-8"/>
          <w:sz w:val="19"/>
        </w:rPr>
        <w:t xml:space="preserve"> </w:t>
      </w:r>
      <w:r>
        <w:rPr>
          <w:sz w:val="19"/>
        </w:rPr>
        <w:t>Brown</w:t>
      </w:r>
      <w:r>
        <w:rPr>
          <w:spacing w:val="-12"/>
          <w:sz w:val="19"/>
        </w:rPr>
        <w:t xml:space="preserve"> </w:t>
      </w:r>
      <w:r>
        <w:rPr>
          <w:sz w:val="19"/>
        </w:rPr>
        <w:t>added</w:t>
      </w:r>
      <w:r>
        <w:rPr>
          <w:spacing w:val="-10"/>
          <w:sz w:val="19"/>
        </w:rPr>
        <w:t xml:space="preserve"> </w:t>
      </w:r>
      <w:r>
        <w:rPr>
          <w:sz w:val="17"/>
        </w:rPr>
        <w:t>that</w:t>
      </w:r>
      <w:r>
        <w:rPr>
          <w:spacing w:val="-8"/>
          <w:sz w:val="17"/>
        </w:rPr>
        <w:t xml:space="preserve"> </w:t>
      </w:r>
      <w:r>
        <w:rPr>
          <w:sz w:val="19"/>
        </w:rPr>
        <w:t>Harris</w:t>
      </w:r>
      <w:r>
        <w:rPr>
          <w:spacing w:val="-20"/>
          <w:sz w:val="19"/>
        </w:rPr>
        <w:t xml:space="preserve"> </w:t>
      </w:r>
      <w:r>
        <w:rPr>
          <w:sz w:val="19"/>
        </w:rPr>
        <w:t>was</w:t>
      </w:r>
      <w:r>
        <w:rPr>
          <w:spacing w:val="-26"/>
          <w:sz w:val="19"/>
        </w:rPr>
        <w:t xml:space="preserve"> </w:t>
      </w:r>
      <w:r>
        <w:rPr>
          <w:sz w:val="19"/>
        </w:rPr>
        <w:t>involved</w:t>
      </w:r>
      <w:r>
        <w:rPr>
          <w:spacing w:val="-19"/>
          <w:sz w:val="19"/>
        </w:rPr>
        <w:t xml:space="preserve"> </w:t>
      </w:r>
      <w:r>
        <w:rPr>
          <w:rFonts w:ascii="Arial"/>
          <w:sz w:val="18"/>
        </w:rPr>
        <w:t>in</w:t>
      </w:r>
      <w:r>
        <w:rPr>
          <w:rFonts w:ascii="Arial"/>
          <w:spacing w:val="-4"/>
          <w:sz w:val="18"/>
        </w:rPr>
        <w:t xml:space="preserve"> </w:t>
      </w:r>
      <w:r>
        <w:rPr>
          <w:sz w:val="17"/>
        </w:rPr>
        <w:t>producing</w:t>
      </w:r>
      <w:r>
        <w:rPr>
          <w:spacing w:val="-10"/>
          <w:sz w:val="17"/>
        </w:rPr>
        <w:t xml:space="preserve"> </w:t>
      </w:r>
      <w:r>
        <w:rPr>
          <w:sz w:val="19"/>
        </w:rPr>
        <w:t>Friday</w:t>
      </w:r>
      <w:r>
        <w:rPr>
          <w:spacing w:val="-14"/>
          <w:sz w:val="19"/>
        </w:rPr>
        <w:t xml:space="preserve"> </w:t>
      </w:r>
      <w:r>
        <w:rPr>
          <w:sz w:val="19"/>
        </w:rPr>
        <w:t>fea</w:t>
      </w:r>
      <w:r w:rsidR="0019442A">
        <w:rPr>
          <w:sz w:val="19"/>
        </w:rPr>
        <w:t>ture</w:t>
      </w:r>
      <w:r>
        <w:rPr>
          <w:spacing w:val="-19"/>
          <w:sz w:val="19"/>
        </w:rPr>
        <w:t xml:space="preserve"> </w:t>
      </w:r>
      <w:r>
        <w:rPr>
          <w:sz w:val="19"/>
        </w:rPr>
        <w:t>videos,</w:t>
      </w:r>
      <w:r>
        <w:rPr>
          <w:spacing w:val="-17"/>
          <w:sz w:val="19"/>
        </w:rPr>
        <w:t xml:space="preserve"> </w:t>
      </w:r>
      <w:r>
        <w:rPr>
          <w:sz w:val="19"/>
        </w:rPr>
        <w:t>one</w:t>
      </w:r>
      <w:r>
        <w:rPr>
          <w:spacing w:val="-17"/>
          <w:sz w:val="19"/>
        </w:rPr>
        <w:t xml:space="preserve"> </w:t>
      </w:r>
      <w:r>
        <w:rPr>
          <w:sz w:val="19"/>
        </w:rPr>
        <w:t>was</w:t>
      </w:r>
      <w:r>
        <w:rPr>
          <w:spacing w:val="-21"/>
          <w:sz w:val="19"/>
        </w:rPr>
        <w:t xml:space="preserve"> </w:t>
      </w:r>
      <w:r>
        <w:rPr>
          <w:sz w:val="19"/>
        </w:rPr>
        <w:t>of</w:t>
      </w:r>
      <w:r>
        <w:rPr>
          <w:spacing w:val="-20"/>
          <w:sz w:val="19"/>
        </w:rPr>
        <w:t xml:space="preserve"> </w:t>
      </w:r>
      <w:r>
        <w:rPr>
          <w:sz w:val="19"/>
        </w:rPr>
        <w:t>the</w:t>
      </w:r>
      <w:r>
        <w:rPr>
          <w:spacing w:val="-21"/>
          <w:sz w:val="19"/>
        </w:rPr>
        <w:t xml:space="preserve"> </w:t>
      </w:r>
      <w:r>
        <w:rPr>
          <w:sz w:val="19"/>
        </w:rPr>
        <w:t xml:space="preserve">soccer </w:t>
      </w:r>
      <w:r>
        <w:rPr>
          <w:sz w:val="16"/>
        </w:rPr>
        <w:t>team,</w:t>
      </w:r>
      <w:r>
        <w:rPr>
          <w:spacing w:val="-6"/>
          <w:sz w:val="16"/>
        </w:rPr>
        <w:t xml:space="preserve"> </w:t>
      </w:r>
      <w:r>
        <w:rPr>
          <w:sz w:val="19"/>
        </w:rPr>
        <w:t>while</w:t>
      </w:r>
      <w:r>
        <w:rPr>
          <w:spacing w:val="-21"/>
          <w:sz w:val="19"/>
        </w:rPr>
        <w:t xml:space="preserve"> </w:t>
      </w:r>
      <w:r>
        <w:rPr>
          <w:sz w:val="19"/>
        </w:rPr>
        <w:t>German</w:t>
      </w:r>
      <w:r>
        <w:rPr>
          <w:spacing w:val="-5"/>
          <w:sz w:val="19"/>
        </w:rPr>
        <w:t xml:space="preserve"> </w:t>
      </w:r>
      <w:r>
        <w:rPr>
          <w:sz w:val="19"/>
        </w:rPr>
        <w:t>music</w:t>
      </w:r>
      <w:r>
        <w:rPr>
          <w:spacing w:val="-14"/>
          <w:sz w:val="19"/>
        </w:rPr>
        <w:t xml:space="preserve"> </w:t>
      </w:r>
      <w:r>
        <w:rPr>
          <w:sz w:val="16"/>
        </w:rPr>
        <w:t>(Du</w:t>
      </w:r>
      <w:r>
        <w:rPr>
          <w:spacing w:val="34"/>
          <w:sz w:val="16"/>
        </w:rPr>
        <w:t xml:space="preserve"> </w:t>
      </w:r>
      <w:r>
        <w:rPr>
          <w:sz w:val="19"/>
        </w:rPr>
        <w:t>Haus,</w:t>
      </w:r>
      <w:r>
        <w:rPr>
          <w:spacing w:val="-16"/>
          <w:sz w:val="19"/>
        </w:rPr>
        <w:t xml:space="preserve"> </w:t>
      </w:r>
      <w:r>
        <w:rPr>
          <w:rFonts w:ascii="Arial"/>
          <w:sz w:val="19"/>
        </w:rPr>
        <w:t>Der</w:t>
      </w:r>
      <w:r>
        <w:rPr>
          <w:rFonts w:ascii="Arial"/>
          <w:spacing w:val="-18"/>
          <w:sz w:val="19"/>
        </w:rPr>
        <w:t xml:space="preserve"> </w:t>
      </w:r>
      <w:r>
        <w:rPr>
          <w:sz w:val="19"/>
        </w:rPr>
        <w:t>Haus</w:t>
      </w:r>
      <w:r>
        <w:rPr>
          <w:spacing w:val="-15"/>
          <w:sz w:val="19"/>
        </w:rPr>
        <w:t xml:space="preserve"> </w:t>
      </w:r>
      <w:r>
        <w:rPr>
          <w:sz w:val="19"/>
        </w:rPr>
        <w:t>or</w:t>
      </w:r>
      <w:r>
        <w:rPr>
          <w:spacing w:val="-16"/>
          <w:sz w:val="19"/>
        </w:rPr>
        <w:t xml:space="preserve"> </w:t>
      </w:r>
      <w:r>
        <w:rPr>
          <w:sz w:val="19"/>
        </w:rPr>
        <w:t>something</w:t>
      </w:r>
      <w:r>
        <w:rPr>
          <w:spacing w:val="-16"/>
          <w:sz w:val="19"/>
        </w:rPr>
        <w:t xml:space="preserve"> </w:t>
      </w:r>
      <w:r>
        <w:rPr>
          <w:sz w:val="16"/>
        </w:rPr>
        <w:t>similar)</w:t>
      </w:r>
      <w:r>
        <w:rPr>
          <w:spacing w:val="-1"/>
          <w:sz w:val="16"/>
        </w:rPr>
        <w:t xml:space="preserve"> </w:t>
      </w:r>
      <w:r>
        <w:rPr>
          <w:sz w:val="19"/>
        </w:rPr>
        <w:t>played</w:t>
      </w:r>
      <w:r>
        <w:rPr>
          <w:spacing w:val="-10"/>
          <w:sz w:val="19"/>
        </w:rPr>
        <w:t xml:space="preserve"> </w:t>
      </w:r>
      <w:r>
        <w:rPr>
          <w:sz w:val="19"/>
        </w:rPr>
        <w:t>in</w:t>
      </w:r>
      <w:r>
        <w:rPr>
          <w:spacing w:val="-18"/>
          <w:sz w:val="19"/>
        </w:rPr>
        <w:t xml:space="preserve"> </w:t>
      </w:r>
      <w:r>
        <w:rPr>
          <w:sz w:val="19"/>
        </w:rPr>
        <w:t>the</w:t>
      </w:r>
      <w:r>
        <w:rPr>
          <w:spacing w:val="-20"/>
          <w:sz w:val="19"/>
        </w:rPr>
        <w:t xml:space="preserve"> </w:t>
      </w:r>
      <w:r>
        <w:rPr>
          <w:sz w:val="19"/>
        </w:rPr>
        <w:t>background</w:t>
      </w:r>
      <w:r>
        <w:rPr>
          <w:spacing w:val="24"/>
          <w:sz w:val="19"/>
        </w:rPr>
        <w:t xml:space="preserve"> </w:t>
      </w:r>
      <w:r>
        <w:rPr>
          <w:sz w:val="19"/>
        </w:rPr>
        <w:t>I</w:t>
      </w:r>
      <w:r>
        <w:rPr>
          <w:spacing w:val="-19"/>
          <w:sz w:val="19"/>
        </w:rPr>
        <w:t xml:space="preserve"> </w:t>
      </w:r>
      <w:r>
        <w:rPr>
          <w:sz w:val="17"/>
        </w:rPr>
        <w:t xml:space="preserve">asked </w:t>
      </w:r>
      <w:r>
        <w:rPr>
          <w:sz w:val="19"/>
        </w:rPr>
        <w:t>Brown</w:t>
      </w:r>
      <w:r>
        <w:rPr>
          <w:spacing w:val="-8"/>
          <w:sz w:val="19"/>
        </w:rPr>
        <w:t xml:space="preserve"> </w:t>
      </w:r>
      <w:r>
        <w:rPr>
          <w:sz w:val="19"/>
        </w:rPr>
        <w:t>what</w:t>
      </w:r>
      <w:r>
        <w:rPr>
          <w:spacing w:val="-9"/>
          <w:sz w:val="19"/>
        </w:rPr>
        <w:t xml:space="preserve"> </w:t>
      </w:r>
      <w:r>
        <w:rPr>
          <w:sz w:val="17"/>
        </w:rPr>
        <w:t>that</w:t>
      </w:r>
      <w:r>
        <w:rPr>
          <w:spacing w:val="-7"/>
          <w:sz w:val="17"/>
        </w:rPr>
        <w:t xml:space="preserve"> </w:t>
      </w:r>
      <w:r>
        <w:rPr>
          <w:sz w:val="19"/>
        </w:rPr>
        <w:t>meant</w:t>
      </w:r>
      <w:r>
        <w:rPr>
          <w:spacing w:val="-11"/>
          <w:sz w:val="19"/>
        </w:rPr>
        <w:t xml:space="preserve"> </w:t>
      </w:r>
      <w:r>
        <w:rPr>
          <w:rFonts w:ascii="Arial"/>
          <w:sz w:val="19"/>
        </w:rPr>
        <w:t>and</w:t>
      </w:r>
      <w:r>
        <w:rPr>
          <w:rFonts w:ascii="Arial"/>
          <w:spacing w:val="-32"/>
          <w:sz w:val="19"/>
        </w:rPr>
        <w:t xml:space="preserve"> </w:t>
      </w:r>
      <w:r>
        <w:rPr>
          <w:sz w:val="19"/>
        </w:rPr>
        <w:t>he</w:t>
      </w:r>
      <w:r>
        <w:rPr>
          <w:spacing w:val="-21"/>
          <w:sz w:val="19"/>
        </w:rPr>
        <w:t xml:space="preserve"> </w:t>
      </w:r>
      <w:r>
        <w:rPr>
          <w:sz w:val="19"/>
        </w:rPr>
        <w:t>explained</w:t>
      </w:r>
      <w:r>
        <w:rPr>
          <w:spacing w:val="-11"/>
          <w:sz w:val="19"/>
        </w:rPr>
        <w:t xml:space="preserve"> </w:t>
      </w:r>
      <w:r>
        <w:rPr>
          <w:sz w:val="19"/>
        </w:rPr>
        <w:t>that</w:t>
      </w:r>
      <w:r>
        <w:rPr>
          <w:spacing w:val="-12"/>
          <w:sz w:val="19"/>
        </w:rPr>
        <w:t xml:space="preserve"> </w:t>
      </w:r>
      <w:r>
        <w:rPr>
          <w:sz w:val="19"/>
        </w:rPr>
        <w:t>Harris</w:t>
      </w:r>
      <w:r>
        <w:rPr>
          <w:spacing w:val="-25"/>
          <w:sz w:val="19"/>
        </w:rPr>
        <w:t xml:space="preserve"> </w:t>
      </w:r>
      <w:r>
        <w:rPr>
          <w:sz w:val="19"/>
        </w:rPr>
        <w:t>said</w:t>
      </w:r>
      <w:r>
        <w:rPr>
          <w:spacing w:val="-14"/>
          <w:sz w:val="19"/>
        </w:rPr>
        <w:t xml:space="preserve"> </w:t>
      </w:r>
      <w:r>
        <w:rPr>
          <w:sz w:val="18"/>
        </w:rPr>
        <w:t>it</w:t>
      </w:r>
      <w:r>
        <w:rPr>
          <w:spacing w:val="-12"/>
          <w:sz w:val="18"/>
        </w:rPr>
        <w:t xml:space="preserve"> </w:t>
      </w:r>
      <w:r>
        <w:rPr>
          <w:sz w:val="19"/>
        </w:rPr>
        <w:t>meant</w:t>
      </w:r>
      <w:r>
        <w:rPr>
          <w:spacing w:val="-11"/>
          <w:sz w:val="19"/>
        </w:rPr>
        <w:t xml:space="preserve"> </w:t>
      </w:r>
      <w:r>
        <w:rPr>
          <w:sz w:val="19"/>
        </w:rPr>
        <w:t>'I</w:t>
      </w:r>
      <w:r>
        <w:rPr>
          <w:spacing w:val="6"/>
          <w:sz w:val="19"/>
        </w:rPr>
        <w:t xml:space="preserve"> </w:t>
      </w:r>
      <w:r>
        <w:rPr>
          <w:sz w:val="19"/>
        </w:rPr>
        <w:t>Hate</w:t>
      </w:r>
      <w:r>
        <w:rPr>
          <w:spacing w:val="-16"/>
          <w:sz w:val="19"/>
        </w:rPr>
        <w:t xml:space="preserve"> </w:t>
      </w:r>
      <w:r>
        <w:rPr>
          <w:sz w:val="19"/>
        </w:rPr>
        <w:t>You'</w:t>
      </w:r>
      <w:r>
        <w:rPr>
          <w:spacing w:val="-13"/>
          <w:sz w:val="19"/>
        </w:rPr>
        <w:t xml:space="preserve"> </w:t>
      </w:r>
      <w:r>
        <w:rPr>
          <w:sz w:val="19"/>
        </w:rPr>
        <w:t>in</w:t>
      </w:r>
      <w:r>
        <w:rPr>
          <w:spacing w:val="-24"/>
          <w:sz w:val="19"/>
        </w:rPr>
        <w:t xml:space="preserve"> </w:t>
      </w:r>
      <w:r>
        <w:rPr>
          <w:sz w:val="19"/>
        </w:rPr>
        <w:t>German</w:t>
      </w:r>
      <w:r>
        <w:rPr>
          <w:spacing w:val="-10"/>
          <w:sz w:val="19"/>
        </w:rPr>
        <w:t xml:space="preserve"> </w:t>
      </w:r>
      <w:r>
        <w:rPr>
          <w:sz w:val="19"/>
        </w:rPr>
        <w:t>and</w:t>
      </w:r>
      <w:r>
        <w:rPr>
          <w:spacing w:val="-12"/>
          <w:sz w:val="19"/>
        </w:rPr>
        <w:t xml:space="preserve"> </w:t>
      </w:r>
      <w:r>
        <w:rPr>
          <w:sz w:val="17"/>
        </w:rPr>
        <w:t>that</w:t>
      </w:r>
      <w:r>
        <w:rPr>
          <w:spacing w:val="-6"/>
          <w:sz w:val="17"/>
        </w:rPr>
        <w:t xml:space="preserve"> </w:t>
      </w:r>
      <w:r>
        <w:rPr>
          <w:sz w:val="19"/>
        </w:rPr>
        <w:t>the people</w:t>
      </w:r>
      <w:r>
        <w:rPr>
          <w:spacing w:val="-18"/>
          <w:sz w:val="19"/>
        </w:rPr>
        <w:t xml:space="preserve"> </w:t>
      </w:r>
      <w:r>
        <w:rPr>
          <w:sz w:val="19"/>
        </w:rPr>
        <w:t>that</w:t>
      </w:r>
      <w:r>
        <w:rPr>
          <w:spacing w:val="-1"/>
          <w:sz w:val="19"/>
        </w:rPr>
        <w:t xml:space="preserve"> </w:t>
      </w:r>
      <w:r>
        <w:rPr>
          <w:sz w:val="19"/>
        </w:rPr>
        <w:t>made</w:t>
      </w:r>
      <w:r>
        <w:rPr>
          <w:spacing w:val="-10"/>
          <w:sz w:val="19"/>
        </w:rPr>
        <w:t xml:space="preserve"> </w:t>
      </w:r>
      <w:r>
        <w:rPr>
          <w:sz w:val="19"/>
        </w:rPr>
        <w:t>the</w:t>
      </w:r>
      <w:r>
        <w:rPr>
          <w:spacing w:val="-20"/>
          <w:sz w:val="19"/>
        </w:rPr>
        <w:t xml:space="preserve"> </w:t>
      </w:r>
      <w:r>
        <w:rPr>
          <w:sz w:val="19"/>
        </w:rPr>
        <w:t>song,</w:t>
      </w:r>
      <w:r>
        <w:rPr>
          <w:spacing w:val="-14"/>
          <w:sz w:val="19"/>
        </w:rPr>
        <w:t xml:space="preserve"> </w:t>
      </w:r>
      <w:r>
        <w:rPr>
          <w:sz w:val="19"/>
        </w:rPr>
        <w:t>would</w:t>
      </w:r>
      <w:r>
        <w:rPr>
          <w:spacing w:val="-15"/>
          <w:sz w:val="19"/>
        </w:rPr>
        <w:t xml:space="preserve"> </w:t>
      </w:r>
      <w:r>
        <w:rPr>
          <w:sz w:val="19"/>
        </w:rPr>
        <w:t>like</w:t>
      </w:r>
      <w:r>
        <w:rPr>
          <w:spacing w:val="-20"/>
          <w:sz w:val="19"/>
        </w:rPr>
        <w:t xml:space="preserve"> </w:t>
      </w:r>
      <w:r>
        <w:rPr>
          <w:sz w:val="17"/>
        </w:rPr>
        <w:t>the</w:t>
      </w:r>
      <w:r>
        <w:rPr>
          <w:spacing w:val="9"/>
          <w:sz w:val="17"/>
        </w:rPr>
        <w:t xml:space="preserve"> </w:t>
      </w:r>
      <w:r>
        <w:rPr>
          <w:sz w:val="19"/>
        </w:rPr>
        <w:t>shots</w:t>
      </w:r>
      <w:r>
        <w:rPr>
          <w:spacing w:val="-25"/>
          <w:sz w:val="19"/>
        </w:rPr>
        <w:t xml:space="preserve"> </w:t>
      </w:r>
      <w:r>
        <w:rPr>
          <w:sz w:val="19"/>
        </w:rPr>
        <w:t>of</w:t>
      </w:r>
      <w:r>
        <w:rPr>
          <w:spacing w:val="-18"/>
          <w:sz w:val="19"/>
        </w:rPr>
        <w:t xml:space="preserve"> </w:t>
      </w:r>
      <w:r>
        <w:rPr>
          <w:sz w:val="19"/>
        </w:rPr>
        <w:t>the</w:t>
      </w:r>
      <w:r>
        <w:rPr>
          <w:spacing w:val="-20"/>
          <w:sz w:val="19"/>
        </w:rPr>
        <w:t xml:space="preserve"> </w:t>
      </w:r>
      <w:r>
        <w:rPr>
          <w:sz w:val="19"/>
        </w:rPr>
        <w:t>soccer</w:t>
      </w:r>
      <w:r>
        <w:rPr>
          <w:spacing w:val="-13"/>
          <w:sz w:val="19"/>
        </w:rPr>
        <w:t xml:space="preserve"> </w:t>
      </w:r>
      <w:r>
        <w:rPr>
          <w:sz w:val="19"/>
        </w:rPr>
        <w:t>team.</w:t>
      </w:r>
      <w:r>
        <w:rPr>
          <w:spacing w:val="33"/>
          <w:sz w:val="19"/>
        </w:rPr>
        <w:t xml:space="preserve"> </w:t>
      </w:r>
      <w:r>
        <w:rPr>
          <w:sz w:val="19"/>
        </w:rPr>
        <w:t>Brown</w:t>
      </w:r>
      <w:r>
        <w:rPr>
          <w:spacing w:val="-10"/>
          <w:sz w:val="19"/>
        </w:rPr>
        <w:t xml:space="preserve"> </w:t>
      </w:r>
      <w:r>
        <w:rPr>
          <w:sz w:val="19"/>
        </w:rPr>
        <w:t>said</w:t>
      </w:r>
      <w:r>
        <w:rPr>
          <w:spacing w:val="-8"/>
          <w:sz w:val="19"/>
        </w:rPr>
        <w:t xml:space="preserve"> </w:t>
      </w:r>
      <w:r>
        <w:rPr>
          <w:sz w:val="17"/>
        </w:rPr>
        <w:t>that</w:t>
      </w:r>
      <w:r>
        <w:rPr>
          <w:spacing w:val="4"/>
          <w:sz w:val="17"/>
        </w:rPr>
        <w:t xml:space="preserve"> </w:t>
      </w:r>
      <w:r>
        <w:rPr>
          <w:sz w:val="19"/>
        </w:rPr>
        <w:t>he</w:t>
      </w:r>
      <w:r>
        <w:rPr>
          <w:spacing w:val="-18"/>
          <w:sz w:val="19"/>
        </w:rPr>
        <w:t xml:space="preserve"> </w:t>
      </w:r>
      <w:r>
        <w:rPr>
          <w:sz w:val="19"/>
        </w:rPr>
        <w:t>didn't</w:t>
      </w:r>
      <w:r>
        <w:rPr>
          <w:spacing w:val="-9"/>
          <w:sz w:val="19"/>
        </w:rPr>
        <w:t xml:space="preserve"> </w:t>
      </w:r>
      <w:r>
        <w:rPr>
          <w:rFonts w:ascii="Arial"/>
          <w:sz w:val="18"/>
        </w:rPr>
        <w:t>think</w:t>
      </w:r>
      <w:r>
        <w:rPr>
          <w:rFonts w:ascii="Arial"/>
          <w:spacing w:val="-10"/>
          <w:sz w:val="18"/>
        </w:rPr>
        <w:t xml:space="preserve"> </w:t>
      </w:r>
      <w:r>
        <w:rPr>
          <w:sz w:val="17"/>
        </w:rPr>
        <w:t xml:space="preserve">that </w:t>
      </w:r>
      <w:r>
        <w:rPr>
          <w:sz w:val="19"/>
        </w:rPr>
        <w:t xml:space="preserve">Harris liked </w:t>
      </w:r>
      <w:r>
        <w:rPr>
          <w:sz w:val="17"/>
        </w:rPr>
        <w:t xml:space="preserve">the </w:t>
      </w:r>
      <w:r>
        <w:rPr>
          <w:sz w:val="19"/>
        </w:rPr>
        <w:t xml:space="preserve">jocks </w:t>
      </w:r>
      <w:r>
        <w:rPr>
          <w:sz w:val="18"/>
        </w:rPr>
        <w:t>real</w:t>
      </w:r>
      <w:r>
        <w:rPr>
          <w:spacing w:val="-12"/>
          <w:sz w:val="18"/>
        </w:rPr>
        <w:t xml:space="preserve"> </w:t>
      </w:r>
      <w:r>
        <w:rPr>
          <w:sz w:val="19"/>
        </w:rPr>
        <w:t>well.</w:t>
      </w:r>
    </w:p>
    <w:p w:rsidR="00CE4C9F" w:rsidRDefault="00CE4C9F">
      <w:pPr>
        <w:pStyle w:val="BodyText"/>
        <w:spacing w:before="8"/>
        <w:rPr>
          <w:sz w:val="17"/>
        </w:rPr>
      </w:pPr>
    </w:p>
    <w:p w:rsidR="00CE4C9F" w:rsidRDefault="00C85DFB">
      <w:pPr>
        <w:ind w:left="519"/>
        <w:rPr>
          <w:sz w:val="19"/>
        </w:rPr>
      </w:pPr>
      <w:r>
        <w:rPr>
          <w:sz w:val="17"/>
        </w:rPr>
        <w:t xml:space="preserve">I </w:t>
      </w:r>
      <w:r>
        <w:rPr>
          <w:sz w:val="19"/>
        </w:rPr>
        <w:t xml:space="preserve">asked Brown to mark on a diagram of Columbine </w:t>
      </w:r>
      <w:r>
        <w:rPr>
          <w:sz w:val="18"/>
        </w:rPr>
        <w:t xml:space="preserve">High </w:t>
      </w:r>
      <w:r>
        <w:rPr>
          <w:sz w:val="17"/>
        </w:rPr>
        <w:t xml:space="preserve">School, </w:t>
      </w:r>
      <w:r>
        <w:rPr>
          <w:sz w:val="19"/>
        </w:rPr>
        <w:t xml:space="preserve">where </w:t>
      </w:r>
      <w:r>
        <w:rPr>
          <w:rFonts w:ascii="Arial"/>
          <w:sz w:val="18"/>
        </w:rPr>
        <w:t xml:space="preserve">he </w:t>
      </w:r>
      <w:r>
        <w:rPr>
          <w:sz w:val="19"/>
        </w:rPr>
        <w:t xml:space="preserve">was at </w:t>
      </w:r>
      <w:r>
        <w:rPr>
          <w:sz w:val="17"/>
        </w:rPr>
        <w:t xml:space="preserve">the </w:t>
      </w:r>
      <w:r>
        <w:rPr>
          <w:sz w:val="19"/>
        </w:rPr>
        <w:t>time of the shooting</w:t>
      </w:r>
    </w:p>
    <w:p w:rsidR="00CE4C9F" w:rsidRDefault="00C85DFB">
      <w:pPr>
        <w:spacing w:before="3"/>
        <w:ind w:left="508"/>
        <w:rPr>
          <w:sz w:val="17"/>
        </w:rPr>
      </w:pPr>
      <w:r>
        <w:rPr>
          <w:w w:val="105"/>
          <w:sz w:val="17"/>
        </w:rPr>
        <w:t xml:space="preserve">and his </w:t>
      </w:r>
      <w:r>
        <w:rPr>
          <w:w w:val="105"/>
          <w:sz w:val="19"/>
        </w:rPr>
        <w:t xml:space="preserve">route out of </w:t>
      </w:r>
      <w:r>
        <w:rPr>
          <w:w w:val="105"/>
          <w:sz w:val="17"/>
        </w:rPr>
        <w:t xml:space="preserve">the school He </w:t>
      </w:r>
      <w:r>
        <w:rPr>
          <w:w w:val="105"/>
          <w:sz w:val="19"/>
        </w:rPr>
        <w:t xml:space="preserve">agreed to </w:t>
      </w:r>
      <w:r>
        <w:rPr>
          <w:w w:val="105"/>
          <w:sz w:val="17"/>
        </w:rPr>
        <w:t>do this</w:t>
      </w:r>
    </w:p>
    <w:p w:rsidR="00CE4C9F" w:rsidRDefault="00CE4C9F">
      <w:pPr>
        <w:pStyle w:val="BodyText"/>
        <w:rPr>
          <w:sz w:val="20"/>
        </w:rPr>
      </w:pPr>
    </w:p>
    <w:p w:rsidR="00CE4C9F" w:rsidRDefault="00CE4C9F">
      <w:pPr>
        <w:pStyle w:val="BodyText"/>
        <w:spacing w:before="10"/>
        <w:rPr>
          <w:sz w:val="17"/>
        </w:rPr>
      </w:pPr>
    </w:p>
    <w:p w:rsidR="00CE4C9F" w:rsidRDefault="00C85DFB">
      <w:pPr>
        <w:ind w:left="518"/>
        <w:rPr>
          <w:sz w:val="19"/>
        </w:rPr>
      </w:pPr>
      <w:r>
        <w:rPr>
          <w:sz w:val="19"/>
        </w:rPr>
        <w:t>This interview was concluded</w:t>
      </w:r>
    </w:p>
    <w:p w:rsidR="00CE4C9F" w:rsidRDefault="00CE4C9F">
      <w:pPr>
        <w:pStyle w:val="BodyText"/>
        <w:spacing w:before="4"/>
        <w:rPr>
          <w:sz w:val="20"/>
        </w:rPr>
      </w:pPr>
    </w:p>
    <w:p w:rsidR="00CE4C9F" w:rsidRDefault="00C85DFB">
      <w:pPr>
        <w:tabs>
          <w:tab w:val="left" w:pos="6926"/>
        </w:tabs>
        <w:spacing w:line="178" w:lineRule="exact"/>
        <w:ind w:left="3226"/>
        <w:rPr>
          <w:sz w:val="19"/>
        </w:rPr>
      </w:pPr>
      <w:r>
        <w:rPr>
          <w:sz w:val="19"/>
        </w:rPr>
        <w:t>Repo</w:t>
      </w:r>
      <w:r w:rsidR="0019442A">
        <w:rPr>
          <w:sz w:val="19"/>
        </w:rPr>
        <w:t xml:space="preserve">rt </w:t>
      </w:r>
      <w:r>
        <w:rPr>
          <w:rFonts w:ascii="Arial" w:hAnsi="Arial"/>
          <w:sz w:val="18"/>
        </w:rPr>
        <w:t>prepared</w:t>
      </w:r>
      <w:r>
        <w:rPr>
          <w:rFonts w:ascii="Arial" w:hAnsi="Arial"/>
          <w:spacing w:val="-32"/>
          <w:sz w:val="18"/>
        </w:rPr>
        <w:t xml:space="preserve"> </w:t>
      </w:r>
      <w:r>
        <w:rPr>
          <w:rFonts w:ascii="Arial" w:hAnsi="Arial"/>
          <w:sz w:val="18"/>
        </w:rPr>
        <w:t>by</w:t>
      </w:r>
      <w:r>
        <w:rPr>
          <w:rFonts w:ascii="Arial" w:hAnsi="Arial"/>
          <w:spacing w:val="-30"/>
          <w:sz w:val="18"/>
        </w:rPr>
        <w:t xml:space="preserve"> </w:t>
      </w:r>
      <w:r>
        <w:rPr>
          <w:sz w:val="19"/>
        </w:rPr>
        <w:t>Inv</w:t>
      </w:r>
      <w:r>
        <w:rPr>
          <w:spacing w:val="2"/>
          <w:sz w:val="19"/>
        </w:rPr>
        <w:t xml:space="preserve"> </w:t>
      </w:r>
      <w:r>
        <w:rPr>
          <w:sz w:val="19"/>
        </w:rPr>
        <w:t>Jill</w:t>
      </w:r>
      <w:r>
        <w:rPr>
          <w:spacing w:val="-22"/>
          <w:sz w:val="19"/>
        </w:rPr>
        <w:t xml:space="preserve"> </w:t>
      </w:r>
      <w:r>
        <w:rPr>
          <w:sz w:val="19"/>
        </w:rPr>
        <w:t>Reuteler</w:t>
      </w:r>
      <w:r>
        <w:rPr>
          <w:spacing w:val="-23"/>
          <w:sz w:val="19"/>
        </w:rPr>
        <w:t xml:space="preserve"> </w:t>
      </w:r>
      <w:r>
        <w:rPr>
          <w:sz w:val="19"/>
        </w:rPr>
        <w:t>#7394</w:t>
      </w:r>
      <w:r>
        <w:rPr>
          <w:sz w:val="19"/>
        </w:rPr>
        <w:tab/>
        <w:t>·</w:t>
      </w:r>
    </w:p>
    <w:p w:rsidR="00CE4C9F" w:rsidRDefault="00C85DFB">
      <w:pPr>
        <w:tabs>
          <w:tab w:val="left" w:pos="5990"/>
        </w:tabs>
        <w:spacing w:line="259" w:lineRule="exact"/>
        <w:ind w:left="3949"/>
        <w:rPr>
          <w:sz w:val="28"/>
        </w:rPr>
      </w:pPr>
      <w:r>
        <w:rPr>
          <w:rFonts w:ascii="Arial"/>
          <w:w w:val="115"/>
          <w:sz w:val="17"/>
        </w:rPr>
        <w:t>May</w:t>
      </w:r>
      <w:r>
        <w:rPr>
          <w:rFonts w:ascii="Arial"/>
          <w:spacing w:val="-11"/>
          <w:w w:val="115"/>
          <w:sz w:val="17"/>
        </w:rPr>
        <w:t xml:space="preserve"> </w:t>
      </w:r>
      <w:r>
        <w:rPr>
          <w:w w:val="115"/>
          <w:sz w:val="16"/>
        </w:rPr>
        <w:t>11,</w:t>
      </w:r>
      <w:r>
        <w:rPr>
          <w:spacing w:val="-4"/>
          <w:w w:val="115"/>
          <w:sz w:val="16"/>
        </w:rPr>
        <w:t xml:space="preserve"> </w:t>
      </w:r>
      <w:r>
        <w:rPr>
          <w:w w:val="115"/>
          <w:sz w:val="16"/>
        </w:rPr>
        <w:t>1999</w:t>
      </w:r>
      <w:r>
        <w:rPr>
          <w:w w:val="115"/>
          <w:sz w:val="16"/>
        </w:rPr>
        <w:tab/>
      </w:r>
    </w:p>
    <w:p w:rsidR="00CE4C9F" w:rsidRDefault="00C85DFB">
      <w:pPr>
        <w:tabs>
          <w:tab w:val="left" w:pos="6112"/>
        </w:tabs>
        <w:spacing w:line="192" w:lineRule="exact"/>
        <w:ind w:left="3675"/>
        <w:rPr>
          <w:sz w:val="19"/>
        </w:rPr>
      </w:pPr>
      <w:r>
        <w:rPr>
          <w:sz w:val="19"/>
        </w:rPr>
        <w:t>Colorado</w:t>
      </w:r>
      <w:r>
        <w:rPr>
          <w:spacing w:val="-11"/>
          <w:sz w:val="19"/>
        </w:rPr>
        <w:t xml:space="preserve"> </w:t>
      </w:r>
      <w:r>
        <w:rPr>
          <w:sz w:val="19"/>
        </w:rPr>
        <w:t>State</w:t>
      </w:r>
      <w:r>
        <w:rPr>
          <w:spacing w:val="-23"/>
          <w:sz w:val="19"/>
        </w:rPr>
        <w:t xml:space="preserve"> </w:t>
      </w:r>
      <w:r>
        <w:rPr>
          <w:sz w:val="19"/>
        </w:rPr>
        <w:t>Patrol</w:t>
      </w:r>
      <w:r>
        <w:rPr>
          <w:sz w:val="19"/>
        </w:rPr>
        <w:tab/>
      </w:r>
    </w:p>
    <w:p w:rsidR="00CE4C9F" w:rsidRDefault="00C85DFB">
      <w:pPr>
        <w:spacing w:line="212" w:lineRule="exact"/>
        <w:ind w:left="2897" w:right="3074"/>
        <w:jc w:val="center"/>
        <w:rPr>
          <w:sz w:val="19"/>
        </w:rPr>
      </w:pPr>
      <w:r>
        <w:rPr>
          <w:sz w:val="19"/>
        </w:rPr>
        <w:t>700 Kipling Street, Denver, CO 80215</w:t>
      </w:r>
    </w:p>
    <w:p w:rsidR="00CE4C9F" w:rsidRDefault="00C85DFB">
      <w:pPr>
        <w:spacing w:line="215" w:lineRule="exact"/>
        <w:ind w:left="2897" w:right="3091"/>
        <w:jc w:val="center"/>
        <w:rPr>
          <w:sz w:val="19"/>
        </w:rPr>
      </w:pPr>
      <w:r>
        <w:rPr>
          <w:sz w:val="19"/>
        </w:rPr>
        <w:t>303-239-4545</w:t>
      </w:r>
    </w:p>
    <w:p w:rsidR="00CE4C9F" w:rsidRDefault="00CE4C9F">
      <w:pPr>
        <w:pStyle w:val="BodyText"/>
        <w:rPr>
          <w:sz w:val="20"/>
        </w:rPr>
      </w:pPr>
    </w:p>
    <w:p w:rsidR="00CE4C9F" w:rsidRDefault="00CE4C9F">
      <w:pPr>
        <w:pStyle w:val="BodyText"/>
        <w:spacing w:before="7"/>
        <w:rPr>
          <w:sz w:val="19"/>
        </w:rPr>
      </w:pPr>
    </w:p>
    <w:p w:rsidR="00CE4C9F" w:rsidRDefault="00C85DFB">
      <w:pPr>
        <w:ind w:right="176"/>
        <w:jc w:val="right"/>
        <w:rPr>
          <w:b/>
          <w:sz w:val="23"/>
        </w:rPr>
      </w:pPr>
      <w:r>
        <w:rPr>
          <w:b/>
          <w:w w:val="105"/>
          <w:sz w:val="23"/>
        </w:rPr>
        <w:t>JC-001</w:t>
      </w:r>
      <w:r>
        <w:rPr>
          <w:w w:val="105"/>
          <w:sz w:val="23"/>
        </w:rPr>
        <w:t xml:space="preserve">· </w:t>
      </w:r>
      <w:r>
        <w:rPr>
          <w:b/>
          <w:w w:val="105"/>
          <w:sz w:val="23"/>
        </w:rPr>
        <w:t>001324</w:t>
      </w:r>
    </w:p>
    <w:p w:rsidR="00CE4C9F" w:rsidRDefault="00CE4C9F">
      <w:pPr>
        <w:jc w:val="right"/>
        <w:rPr>
          <w:sz w:val="23"/>
        </w:rPr>
        <w:sectPr w:rsidR="00CE4C9F">
          <w:pgSz w:w="12240" w:h="15840"/>
          <w:pgMar w:top="1500" w:right="1400" w:bottom="280" w:left="1720" w:header="720" w:footer="720" w:gutter="0"/>
          <w:cols w:space="720"/>
        </w:sectPr>
      </w:pPr>
    </w:p>
    <w:p w:rsidR="00CE4C9F" w:rsidRDefault="00CE4C9F">
      <w:pPr>
        <w:pStyle w:val="BodyText"/>
        <w:spacing w:before="4"/>
        <w:rPr>
          <w:b/>
          <w:sz w:val="14"/>
        </w:rPr>
      </w:pPr>
    </w:p>
    <w:p w:rsidR="00CE4C9F" w:rsidRDefault="00CE4C9F">
      <w:pPr>
        <w:rPr>
          <w:sz w:val="14"/>
        </w:rPr>
        <w:sectPr w:rsidR="00CE4C9F">
          <w:pgSz w:w="15840" w:h="12240" w:orient="landscape"/>
          <w:pgMar w:top="920" w:right="740" w:bottom="280" w:left="340" w:header="720" w:footer="720" w:gutter="0"/>
          <w:cols w:space="720"/>
        </w:sectPr>
      </w:pPr>
    </w:p>
    <w:p w:rsidR="00CE4C9F" w:rsidRDefault="00CE4C9F" w:rsidP="0019442A">
      <w:pPr>
        <w:spacing w:before="94"/>
        <w:rPr>
          <w:rFonts w:ascii="Arial"/>
          <w:sz w:val="19"/>
        </w:rPr>
      </w:pPr>
      <w:bookmarkStart w:id="324" w:name="_bookmark324"/>
      <w:bookmarkEnd w:id="324"/>
    </w:p>
    <w:p w:rsidR="00CE4C9F" w:rsidRDefault="009F05AF">
      <w:pPr>
        <w:spacing w:before="37" w:line="148" w:lineRule="auto"/>
        <w:ind w:left="191" w:right="424"/>
        <w:jc w:val="center"/>
        <w:rPr>
          <w:sz w:val="18"/>
        </w:rPr>
      </w:pPr>
      <w:r>
        <w:pict>
          <v:shape id="_x0000_s2485" type="#_x0000_t202" style="position:absolute;left:0;text-align:left;margin-left:43.5pt;margin-top:6.5pt;width:20.35pt;height:12.8pt;z-index:-251448320;mso-position-horizontal-relative:page" filled="f" stroked="f">
            <v:textbox inset="0,0,0,0">
              <w:txbxContent>
                <w:p w:rsidR="009F05AF" w:rsidRDefault="009F05AF">
                  <w:pPr>
                    <w:spacing w:line="255" w:lineRule="exact"/>
                    <w:rPr>
                      <w:sz w:val="23"/>
                    </w:rPr>
                  </w:pPr>
                </w:p>
              </w:txbxContent>
            </v:textbox>
            <w10:wrap anchorx="page"/>
          </v:shape>
        </w:pict>
      </w:r>
      <w:r w:rsidR="00C85DFB">
        <w:rPr>
          <w:spacing w:val="-235"/>
          <w:w w:val="235"/>
          <w:position w:val="-14"/>
          <w:sz w:val="23"/>
        </w:rPr>
        <w:t>.</w:t>
      </w:r>
    </w:p>
    <w:p w:rsidR="00CE4C9F" w:rsidRDefault="00CE4C9F">
      <w:pPr>
        <w:spacing w:line="400" w:lineRule="exact"/>
        <w:ind w:left="274"/>
        <w:rPr>
          <w:rFonts w:ascii="Arial"/>
          <w:sz w:val="42"/>
        </w:rPr>
      </w:pPr>
    </w:p>
    <w:p w:rsidR="00CE4C9F" w:rsidRDefault="00CE4C9F">
      <w:pPr>
        <w:spacing w:line="240" w:lineRule="exact"/>
        <w:ind w:left="272"/>
        <w:rPr>
          <w:rFonts w:ascii="Arial"/>
          <w:sz w:val="41"/>
        </w:rPr>
      </w:pPr>
    </w:p>
    <w:p w:rsidR="00CE4C9F" w:rsidRDefault="00C85DFB">
      <w:pPr>
        <w:pStyle w:val="BodyText"/>
        <w:spacing w:before="2"/>
        <w:rPr>
          <w:rFonts w:ascii="Arial"/>
          <w:sz w:val="31"/>
        </w:rPr>
      </w:pPr>
      <w:r>
        <w:br w:type="column"/>
      </w:r>
    </w:p>
    <w:p w:rsidR="00CE4C9F" w:rsidRDefault="00C85DFB">
      <w:pPr>
        <w:ind w:left="96" w:right="24"/>
        <w:jc w:val="center"/>
        <w:rPr>
          <w:rFonts w:ascii="Arial"/>
          <w:sz w:val="35"/>
        </w:rPr>
      </w:pPr>
      <w:r>
        <w:rPr>
          <w:rFonts w:ascii="Arial"/>
          <w:w w:val="105"/>
          <w:sz w:val="35"/>
        </w:rPr>
        <w:t>COLUMBINE HIGH</w:t>
      </w:r>
      <w:r>
        <w:rPr>
          <w:rFonts w:ascii="Arial"/>
          <w:spacing w:val="-51"/>
          <w:w w:val="105"/>
          <w:sz w:val="35"/>
        </w:rPr>
        <w:t xml:space="preserve"> </w:t>
      </w:r>
      <w:r>
        <w:rPr>
          <w:rFonts w:ascii="Arial"/>
          <w:w w:val="105"/>
          <w:sz w:val="35"/>
        </w:rPr>
        <w:t>SCHOOL</w:t>
      </w:r>
    </w:p>
    <w:p w:rsidR="00CE4C9F" w:rsidRDefault="009F05AF">
      <w:pPr>
        <w:spacing w:before="1"/>
        <w:ind w:left="553"/>
        <w:rPr>
          <w:rFonts w:ascii="Arial"/>
          <w:sz w:val="24"/>
        </w:rPr>
      </w:pPr>
      <w:r>
        <w:pict>
          <v:group id="_x0000_s2459" style="position:absolute;left:0;text-align:left;margin-left:333.95pt;margin-top:-46.1pt;width:410.95pt;height:453.6pt;z-index:-251449344;mso-position-horizontal-relative:page" coordorigin="6679,-922" coordsize="8219,9072">
            <v:shape id="_x0000_s2484" type="#_x0000_t75" style="position:absolute;left:8276;top:2843;width:616;height:1195">
              <v:imagedata r:id="rId212" o:title=""/>
            </v:shape>
            <v:line id="_x0000_s2483" style="position:absolute" from="8469,2844" to="8469,1881" strokeweight=".67897mm"/>
            <v:line id="_x0000_s2482" style="position:absolute" from="8757,2844" to="8757,1341" strokeweight=".50922mm"/>
            <v:shape id="_x0000_s2481" type="#_x0000_t75" style="position:absolute;left:10585;top:2988;width:616;height:1050">
              <v:imagedata r:id="rId213" o:title=""/>
            </v:shape>
            <v:shape id="_x0000_s2480" type="#_x0000_t75" style="position:absolute;left:6697;top:4239;width:8200;height:3910">
              <v:imagedata r:id="rId214" o:title=""/>
            </v:shape>
            <v:line id="_x0000_s2479" style="position:absolute" from="6688,5848" to="6688,4808" strokeweight=".3395mm"/>
            <v:shape id="_x0000_s2478" style="position:absolute;left:7833;top:3941;width:1367;height:289" coordorigin="7833,3941" coordsize="1367,289" o:spt="100" adj="0,,0" path="m7833,3941r,289m9200,3941r,58e" filled="f" strokeweight=".84872mm">
              <v:stroke joinstyle="round"/>
              <v:formulas/>
              <v:path arrowok="t" o:connecttype="segments"/>
            </v:shape>
            <v:line id="_x0000_s2477" style="position:absolute" from="9440,3941" to="9440,3999" strokeweight="1.0185mm"/>
            <v:line id="_x0000_s2476" style="position:absolute" from="9864,3941" to="9864,4230" strokeweight="1.52769mm"/>
            <v:line id="_x0000_s2475" style="position:absolute" from="11134,4076" to="11134,3132" strokeweight="1.0185mm"/>
            <v:shape id="_x0000_s2474" type="#_x0000_t75" style="position:absolute;left:11461;top:-922;width:2945;height:4999">
              <v:imagedata r:id="rId215" o:title=""/>
            </v:shape>
            <v:line id="_x0000_s2473" style="position:absolute" from="11423,3036" to="11423,1322" strokeweight=".50922mm"/>
            <v:shape id="_x0000_s2472" style="position:absolute;left:11692;top:3142;width:2;height:858" coordorigin="11692,3142" coordsize="0,858" o:spt="100" adj="0,,0" path="m11692,3142r,10m11692,3248r,751e" filled="f" strokeweight=".16975mm">
              <v:stroke joinstyle="round"/>
              <v:formulas/>
              <v:path arrowok="t" o:connecttype="segments"/>
            </v:shape>
            <v:line id="_x0000_s2471" style="position:absolute" from="12077,3036" to="12077,2420" strokeweight=".50922mm"/>
            <v:line id="_x0000_s2470" style="position:absolute" from="12289,3036" to="12289,2420" strokeweight=".67897mm"/>
            <v:line id="_x0000_s2469" style="position:absolute" from="13761,417" to="13761,-267" strokeweight=".16975mm"/>
            <v:line id="_x0000_s2468" style="position:absolute" from="14637,6282" to="14637,5617" strokeweight=".3395mm"/>
            <v:line id="_x0000_s2467" style="position:absolute" from="11202,3200" to="12116,3200" strokeweight="1.69867mm"/>
            <v:shape id="_x0000_s2466" style="position:absolute;left:7833;top:2988;width:1367;height:858" coordorigin="7833,2988" coordsize="1367,858" o:spt="100" adj="0,,0" path="m7833,2988r,857m9200,3306r,539e" filled="f" strokeweight=".84872mm">
              <v:stroke joinstyle="round"/>
              <v:formulas/>
              <v:path arrowok="t" o:connecttype="segments"/>
            </v:shape>
            <v:line id="_x0000_s2465" style="position:absolute" from="9440,3152" to="9440,3845" strokeweight="1.0185mm"/>
            <v:line id="_x0000_s2464" style="position:absolute" from="9864,3123" to="9864,3845" strokeweight="1.52769mm"/>
            <v:line id="_x0000_s2463" style="position:absolute" from="7776,3893" to="10412,3893" strokeweight="1.69867mm"/>
            <v:line id="_x0000_s2462" style="position:absolute" from="11086,3932" to="11702,3932" strokeweight=".84933mm"/>
            <v:line id="_x0000_s2461" style="position:absolute" from="12125,5771" to="12789,5771" strokeweight=".67947mm"/>
            <v:line id="_x0000_s2460" style="position:absolute" from="12972,5771" to="14868,5771" strokeweight=".50961mm"/>
            <w10:wrap anchorx="page"/>
          </v:group>
        </w:pict>
      </w:r>
      <w:r w:rsidR="00C85DFB">
        <w:rPr>
          <w:rFonts w:ascii="Arial"/>
          <w:sz w:val="24"/>
        </w:rPr>
        <w:t xml:space="preserve">982-4400 - </w:t>
      </w:r>
      <w:r w:rsidR="00C85DFB">
        <w:rPr>
          <w:b/>
          <w:sz w:val="27"/>
        </w:rPr>
        <w:t xml:space="preserve">MAIN </w:t>
      </w:r>
      <w:r w:rsidR="00C85DFB">
        <w:rPr>
          <w:rFonts w:ascii="Arial"/>
          <w:sz w:val="24"/>
        </w:rPr>
        <w:t>OFFICE</w:t>
      </w:r>
    </w:p>
    <w:p w:rsidR="00CE4C9F" w:rsidRDefault="00C85DFB">
      <w:pPr>
        <w:spacing w:before="25" w:line="162" w:lineRule="exact"/>
        <w:ind w:left="543"/>
        <w:rPr>
          <w:rFonts w:ascii="Arial"/>
          <w:sz w:val="24"/>
        </w:rPr>
      </w:pPr>
      <w:r>
        <w:rPr>
          <w:rFonts w:ascii="Arial"/>
          <w:w w:val="105"/>
          <w:sz w:val="24"/>
        </w:rPr>
        <w:t>982-4-410 -ATTENDANCE OFFICE</w:t>
      </w:r>
    </w:p>
    <w:p w:rsidR="00CE4C9F" w:rsidRDefault="00C85DFB">
      <w:pPr>
        <w:pStyle w:val="BodyText"/>
        <w:rPr>
          <w:rFonts w:ascii="Arial"/>
          <w:sz w:val="18"/>
        </w:rPr>
      </w:pPr>
      <w:r>
        <w:br w:type="column"/>
      </w:r>
    </w:p>
    <w:p w:rsidR="00CE4C9F" w:rsidRDefault="00CE4C9F">
      <w:pPr>
        <w:pStyle w:val="BodyText"/>
        <w:rPr>
          <w:rFonts w:ascii="Arial"/>
          <w:sz w:val="18"/>
        </w:rPr>
      </w:pPr>
    </w:p>
    <w:p w:rsidR="00CE4C9F" w:rsidRDefault="00CE4C9F">
      <w:pPr>
        <w:pStyle w:val="BodyText"/>
        <w:rPr>
          <w:rFonts w:ascii="Arial"/>
          <w:sz w:val="18"/>
        </w:rPr>
      </w:pPr>
    </w:p>
    <w:p w:rsidR="00CE4C9F" w:rsidRDefault="00C85DFB">
      <w:pPr>
        <w:spacing w:before="109"/>
        <w:ind w:left="112"/>
        <w:rPr>
          <w:sz w:val="16"/>
        </w:rPr>
      </w:pPr>
      <w:r>
        <w:rPr>
          <w:w w:val="115"/>
          <w:sz w:val="16"/>
        </w:rPr>
        <w:t>ueo,,</w:t>
      </w:r>
    </w:p>
    <w:p w:rsidR="00CE4C9F" w:rsidRDefault="00C85DFB">
      <w:pPr>
        <w:pStyle w:val="BodyText"/>
        <w:rPr>
          <w:sz w:val="42"/>
        </w:rPr>
      </w:pPr>
      <w:r>
        <w:br w:type="column"/>
      </w:r>
    </w:p>
    <w:p w:rsidR="00CE4C9F" w:rsidRDefault="00C85DFB">
      <w:pPr>
        <w:spacing w:before="1" w:line="303" w:lineRule="exact"/>
        <w:ind w:left="157"/>
        <w:rPr>
          <w:rFonts w:ascii="Arial"/>
          <w:sz w:val="35"/>
        </w:rPr>
      </w:pPr>
      <w:r>
        <w:rPr>
          <w:rFonts w:ascii="Arial"/>
          <w:spacing w:val="-116"/>
          <w:w w:val="107"/>
          <w:sz w:val="35"/>
        </w:rPr>
        <w:t>"</w:t>
      </w:r>
      <w:r>
        <w:rPr>
          <w:spacing w:val="6"/>
          <w:w w:val="107"/>
          <w:position w:val="5"/>
          <w:sz w:val="14"/>
        </w:rPr>
        <w:t>N</w:t>
      </w:r>
      <w:r>
        <w:rPr>
          <w:rFonts w:ascii="Arial"/>
          <w:spacing w:val="-1"/>
          <w:w w:val="107"/>
          <w:sz w:val="35"/>
        </w:rPr>
        <w:t>'</w:t>
      </w:r>
    </w:p>
    <w:p w:rsidR="00CE4C9F" w:rsidRDefault="009F05AF">
      <w:pPr>
        <w:spacing w:line="315" w:lineRule="exact"/>
        <w:ind w:left="149"/>
        <w:rPr>
          <w:sz w:val="36"/>
        </w:rPr>
      </w:pPr>
      <w:r>
        <w:pict>
          <v:shape id="_x0000_s2458" type="#_x0000_t202" style="position:absolute;left:0;text-align:left;margin-left:720.65pt;margin-top:10.9pt;width:3.55pt;height:7.8pt;z-index:-251447296;mso-position-horizontal-relative:page" filled="f" stroked="f">
            <v:textbox inset="0,0,0,0">
              <w:txbxContent>
                <w:p w:rsidR="009F05AF" w:rsidRDefault="009F05AF">
                  <w:pPr>
                    <w:spacing w:line="155" w:lineRule="exact"/>
                    <w:rPr>
                      <w:sz w:val="14"/>
                    </w:rPr>
                  </w:pPr>
                  <w:r>
                    <w:rPr>
                      <w:sz w:val="14"/>
                    </w:rPr>
                    <w:t>0</w:t>
                  </w:r>
                </w:p>
              </w:txbxContent>
            </v:textbox>
            <w10:wrap anchorx="page"/>
          </v:shape>
        </w:pict>
      </w:r>
      <w:r w:rsidR="00C85DFB">
        <w:rPr>
          <w:sz w:val="36"/>
        </w:rPr>
        <w:t>"'</w:t>
      </w:r>
    </w:p>
    <w:p w:rsidR="00CE4C9F" w:rsidRDefault="00C85DFB">
      <w:pPr>
        <w:spacing w:before="22" w:line="135" w:lineRule="exact"/>
        <w:ind w:left="112"/>
        <w:rPr>
          <w:sz w:val="14"/>
        </w:rPr>
      </w:pPr>
      <w:r>
        <w:rPr>
          <w:sz w:val="14"/>
        </w:rPr>
        <w:t>0</w:t>
      </w:r>
    </w:p>
    <w:p w:rsidR="00CE4C9F" w:rsidRDefault="00CE4C9F">
      <w:pPr>
        <w:spacing w:line="135" w:lineRule="exact"/>
        <w:rPr>
          <w:sz w:val="14"/>
        </w:rPr>
        <w:sectPr w:rsidR="00CE4C9F">
          <w:type w:val="continuous"/>
          <w:pgSz w:w="15840" w:h="12240" w:orient="landscape"/>
          <w:pgMar w:top="680" w:right="740" w:bottom="280" w:left="340" w:header="720" w:footer="720" w:gutter="0"/>
          <w:cols w:num="4" w:space="720" w:equalWidth="0">
            <w:col w:w="962" w:space="4005"/>
            <w:col w:w="4970" w:space="3429"/>
            <w:col w:w="512" w:space="73"/>
            <w:col w:w="809"/>
          </w:cols>
        </w:sectPr>
      </w:pPr>
    </w:p>
    <w:p w:rsidR="00CE4C9F" w:rsidRDefault="00C85DFB">
      <w:pPr>
        <w:tabs>
          <w:tab w:val="left" w:pos="3431"/>
        </w:tabs>
        <w:spacing w:before="50" w:line="941" w:lineRule="exact"/>
        <w:ind w:right="1320"/>
        <w:jc w:val="right"/>
        <w:rPr>
          <w:sz w:val="23"/>
        </w:rPr>
      </w:pPr>
      <w:r>
        <w:rPr>
          <w:i/>
          <w:spacing w:val="-21"/>
          <w:position w:val="34"/>
          <w:sz w:val="66"/>
        </w:rPr>
        <w:tab/>
      </w:r>
      <w:r>
        <w:rPr>
          <w:w w:val="95"/>
          <w:position w:val="36"/>
          <w:sz w:val="23"/>
        </w:rPr>
        <w:t>N</w:t>
      </w:r>
    </w:p>
    <w:p w:rsidR="00CE4C9F" w:rsidRDefault="00C85DFB">
      <w:pPr>
        <w:tabs>
          <w:tab w:val="left" w:pos="2382"/>
        </w:tabs>
        <w:spacing w:line="1123" w:lineRule="exact"/>
        <w:ind w:left="311"/>
        <w:rPr>
          <w:sz w:val="25"/>
        </w:rPr>
      </w:pPr>
      <w:r>
        <w:rPr>
          <w:w w:val="85"/>
          <w:sz w:val="54"/>
        </w:rPr>
        <w:tab/>
      </w:r>
      <w:r>
        <w:rPr>
          <w:rFonts w:ascii="Arial"/>
          <w:b/>
          <w:w w:val="90"/>
          <w:position w:val="-3"/>
          <w:sz w:val="30"/>
        </w:rPr>
        <w:t xml:space="preserve">w </w:t>
      </w:r>
      <w:r>
        <w:rPr>
          <w:rFonts w:ascii="Arial"/>
          <w:b/>
          <w:spacing w:val="6"/>
          <w:w w:val="90"/>
          <w:position w:val="-3"/>
          <w:sz w:val="30"/>
        </w:rPr>
        <w:t xml:space="preserve"> </w:t>
      </w:r>
      <w:r>
        <w:rPr>
          <w:rFonts w:ascii="Arial"/>
          <w:b/>
          <w:noProof/>
          <w:spacing w:val="-18"/>
          <w:position w:val="-73"/>
          <w:sz w:val="30"/>
        </w:rPr>
        <w:drawing>
          <wp:inline distT="0" distB="0" distL="0" distR="0">
            <wp:extent cx="1258823" cy="813317"/>
            <wp:effectExtent l="0" t="0" r="0" b="0"/>
            <wp:docPr id="303"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75.png"/>
                    <pic:cNvPicPr/>
                  </pic:nvPicPr>
                  <pic:blipFill>
                    <a:blip r:embed="rId216" cstate="print"/>
                    <a:stretch>
                      <a:fillRect/>
                    </a:stretch>
                  </pic:blipFill>
                  <pic:spPr>
                    <a:xfrm>
                      <a:off x="0" y="0"/>
                      <a:ext cx="1258823" cy="813317"/>
                    </a:xfrm>
                    <a:prstGeom prst="rect">
                      <a:avLst/>
                    </a:prstGeom>
                  </pic:spPr>
                </pic:pic>
              </a:graphicData>
            </a:graphic>
          </wp:inline>
        </w:drawing>
      </w:r>
      <w:r>
        <w:rPr>
          <w:spacing w:val="-18"/>
          <w:position w:val="-9"/>
          <w:sz w:val="30"/>
        </w:rPr>
        <w:t xml:space="preserve">    </w:t>
      </w:r>
      <w:r>
        <w:rPr>
          <w:spacing w:val="-21"/>
          <w:position w:val="-9"/>
          <w:sz w:val="30"/>
        </w:rPr>
        <w:t xml:space="preserve"> </w:t>
      </w:r>
      <w:r>
        <w:rPr>
          <w:w w:val="95"/>
          <w:position w:val="-9"/>
          <w:sz w:val="25"/>
        </w:rPr>
        <w:t>E</w:t>
      </w:r>
    </w:p>
    <w:p w:rsidR="00CE4C9F" w:rsidRDefault="00C85DFB">
      <w:pPr>
        <w:spacing w:before="85"/>
        <w:ind w:right="1387"/>
        <w:jc w:val="right"/>
        <w:rPr>
          <w:rFonts w:ascii="Arial"/>
          <w:sz w:val="31"/>
        </w:rPr>
      </w:pPr>
      <w:r>
        <w:rPr>
          <w:rFonts w:ascii="Arial"/>
          <w:w w:val="99"/>
          <w:sz w:val="31"/>
        </w:rPr>
        <w:t>s</w:t>
      </w:r>
    </w:p>
    <w:p w:rsidR="00CE4C9F" w:rsidRDefault="00C85DFB">
      <w:pPr>
        <w:spacing w:line="261" w:lineRule="exact"/>
        <w:ind w:right="519"/>
        <w:jc w:val="right"/>
        <w:rPr>
          <w:rFonts w:ascii="Arial"/>
          <w:sz w:val="26"/>
        </w:rPr>
      </w:pPr>
      <w:r>
        <w:br w:type="column"/>
      </w:r>
      <w:r>
        <w:rPr>
          <w:rFonts w:ascii="Arial"/>
          <w:spacing w:val="-1"/>
          <w:sz w:val="26"/>
        </w:rPr>
        <w:t>'</w:t>
      </w:r>
    </w:p>
    <w:p w:rsidR="00CE4C9F" w:rsidRDefault="00C85DFB">
      <w:pPr>
        <w:spacing w:line="113" w:lineRule="exact"/>
        <w:ind w:right="624"/>
        <w:jc w:val="right"/>
        <w:rPr>
          <w:sz w:val="14"/>
        </w:rPr>
      </w:pPr>
      <w:r>
        <w:rPr>
          <w:sz w:val="14"/>
        </w:rPr>
        <w:t>0</w:t>
      </w:r>
    </w:p>
    <w:p w:rsidR="00CE4C9F" w:rsidRDefault="009F05AF">
      <w:pPr>
        <w:spacing w:line="107" w:lineRule="exact"/>
        <w:ind w:right="624"/>
        <w:jc w:val="right"/>
        <w:rPr>
          <w:sz w:val="14"/>
        </w:rPr>
      </w:pPr>
      <w:r>
        <w:pict>
          <v:shape id="_x0000_s2457" type="#_x0000_t202" style="position:absolute;left:0;text-align:left;margin-left:722.7pt;margin-top:5.1pt;width:3.25pt;height:14.45pt;z-index:-251446272;mso-position-horizontal-relative:page" filled="f" stroked="f">
            <v:textbox inset="0,0,0,0">
              <w:txbxContent>
                <w:p w:rsidR="009F05AF" w:rsidRDefault="009F05AF">
                  <w:pPr>
                    <w:spacing w:line="289" w:lineRule="exact"/>
                    <w:rPr>
                      <w:sz w:val="26"/>
                    </w:rPr>
                  </w:pPr>
                  <w:r>
                    <w:rPr>
                      <w:spacing w:val="-66"/>
                      <w:sz w:val="26"/>
                    </w:rPr>
                    <w:t>u</w:t>
                  </w:r>
                </w:p>
              </w:txbxContent>
            </v:textbox>
            <w10:wrap anchorx="page"/>
          </v:shape>
        </w:pict>
      </w:r>
      <w:r w:rsidR="00C85DFB">
        <w:rPr>
          <w:sz w:val="14"/>
        </w:rPr>
        <w:t>0</w:t>
      </w:r>
    </w:p>
    <w:p w:rsidR="00CE4C9F" w:rsidRDefault="00C85DFB">
      <w:pPr>
        <w:spacing w:line="165" w:lineRule="exact"/>
        <w:ind w:right="525"/>
        <w:jc w:val="right"/>
        <w:rPr>
          <w:rFonts w:ascii="Arial"/>
        </w:rPr>
      </w:pPr>
      <w:r>
        <w:rPr>
          <w:rFonts w:ascii="Arial"/>
        </w:rPr>
        <w:t>'</w:t>
      </w:r>
    </w:p>
    <w:p w:rsidR="00CE4C9F" w:rsidRDefault="00C85DFB">
      <w:pPr>
        <w:tabs>
          <w:tab w:val="left" w:pos="5081"/>
        </w:tabs>
        <w:spacing w:line="338" w:lineRule="exact"/>
        <w:ind w:right="524"/>
        <w:jc w:val="right"/>
      </w:pPr>
      <w:r>
        <w:rPr>
          <w:rFonts w:ascii="Arial" w:hAnsi="Arial"/>
          <w:w w:val="185"/>
          <w:sz w:val="30"/>
        </w:rPr>
        <w:t>-·•---·</w:t>
      </w:r>
      <w:r>
        <w:rPr>
          <w:rFonts w:ascii="Arial" w:hAnsi="Arial"/>
          <w:spacing w:val="65"/>
          <w:w w:val="185"/>
          <w:sz w:val="30"/>
        </w:rPr>
        <w:t xml:space="preserve"> </w:t>
      </w:r>
      <w:r>
        <w:rPr>
          <w:rFonts w:ascii="Arial" w:hAnsi="Arial"/>
          <w:w w:val="185"/>
          <w:sz w:val="30"/>
        </w:rPr>
        <w:t>--,</w:t>
      </w:r>
      <w:r>
        <w:rPr>
          <w:rFonts w:ascii="Arial" w:hAnsi="Arial"/>
          <w:w w:val="185"/>
          <w:sz w:val="30"/>
        </w:rPr>
        <w:tab/>
      </w:r>
      <w:r>
        <w:rPr>
          <w:position w:val="12"/>
        </w:rPr>
        <w:t>,</w:t>
      </w:r>
    </w:p>
    <w:p w:rsidR="00CE4C9F" w:rsidRDefault="00CE4C9F">
      <w:pPr>
        <w:pStyle w:val="BodyText"/>
        <w:rPr>
          <w:sz w:val="38"/>
        </w:rPr>
      </w:pPr>
    </w:p>
    <w:p w:rsidR="00CE4C9F" w:rsidRDefault="00CE4C9F">
      <w:pPr>
        <w:pStyle w:val="BodyText"/>
        <w:spacing w:before="5"/>
        <w:rPr>
          <w:sz w:val="50"/>
        </w:rPr>
      </w:pPr>
    </w:p>
    <w:p w:rsidR="00CE4C9F" w:rsidRDefault="00C85DFB">
      <w:pPr>
        <w:ind w:left="873"/>
        <w:jc w:val="center"/>
        <w:rPr>
          <w:rFonts w:ascii="Arial"/>
          <w:sz w:val="47"/>
        </w:rPr>
      </w:pPr>
      <w:r>
        <w:rPr>
          <w:rFonts w:ascii="Arial"/>
          <w:w w:val="85"/>
          <w:sz w:val="47"/>
        </w:rPr>
        <w:t>I</w:t>
      </w:r>
    </w:p>
    <w:p w:rsidR="00CE4C9F" w:rsidRDefault="00CE4C9F">
      <w:pPr>
        <w:jc w:val="center"/>
        <w:rPr>
          <w:rFonts w:ascii="Arial"/>
          <w:sz w:val="47"/>
        </w:rPr>
        <w:sectPr w:rsidR="00CE4C9F">
          <w:type w:val="continuous"/>
          <w:pgSz w:w="15840" w:h="12240" w:orient="landscape"/>
          <w:pgMar w:top="680" w:right="740" w:bottom="280" w:left="340" w:header="720" w:footer="720" w:gutter="0"/>
          <w:cols w:num="2" w:space="720" w:equalWidth="0">
            <w:col w:w="5188" w:space="3562"/>
            <w:col w:w="6010"/>
          </w:cols>
        </w:sectPr>
      </w:pPr>
    </w:p>
    <w:p w:rsidR="00CE4C9F" w:rsidRDefault="00CE4C9F">
      <w:pPr>
        <w:pStyle w:val="BodyText"/>
        <w:rPr>
          <w:rFonts w:ascii="Arial"/>
          <w:sz w:val="20"/>
        </w:rPr>
      </w:pPr>
    </w:p>
    <w:p w:rsidR="00CE4C9F" w:rsidRDefault="00CE4C9F">
      <w:pPr>
        <w:pStyle w:val="BodyText"/>
        <w:spacing w:before="7"/>
        <w:rPr>
          <w:rFonts w:ascii="Arial"/>
          <w:sz w:val="26"/>
        </w:rPr>
      </w:pPr>
    </w:p>
    <w:p w:rsidR="00CE4C9F" w:rsidRDefault="00CE4C9F">
      <w:pPr>
        <w:rPr>
          <w:rFonts w:ascii="Arial"/>
          <w:sz w:val="26"/>
        </w:rPr>
        <w:sectPr w:rsidR="00CE4C9F">
          <w:type w:val="continuous"/>
          <w:pgSz w:w="15840" w:h="12240" w:orient="landscape"/>
          <w:pgMar w:top="680" w:right="740" w:bottom="280" w:left="340" w:header="720" w:footer="720" w:gutter="0"/>
          <w:cols w:space="720"/>
        </w:sectPr>
      </w:pPr>
    </w:p>
    <w:p w:rsidR="00CE4C9F" w:rsidRDefault="00C85DFB">
      <w:pPr>
        <w:spacing w:before="90" w:line="241" w:lineRule="exact"/>
        <w:ind w:right="169"/>
        <w:jc w:val="right"/>
        <w:rPr>
          <w:sz w:val="26"/>
        </w:rPr>
      </w:pPr>
      <w:r>
        <w:rPr>
          <w:w w:val="85"/>
          <w:sz w:val="26"/>
        </w:rPr>
        <w:t>11</w:t>
      </w:r>
    </w:p>
    <w:p w:rsidR="00CE4C9F" w:rsidRDefault="0019442A">
      <w:pPr>
        <w:tabs>
          <w:tab w:val="left" w:pos="10009"/>
        </w:tabs>
        <w:spacing w:line="241" w:lineRule="exact"/>
        <w:ind w:left="1771"/>
        <w:rPr>
          <w:sz w:val="26"/>
        </w:rPr>
      </w:pPr>
      <w:r>
        <w:rPr>
          <w:position w:val="2"/>
          <w:sz w:val="17"/>
        </w:rPr>
        <w:t>LOW</w:t>
      </w:r>
      <w:r w:rsidR="00C85DFB">
        <w:rPr>
          <w:position w:val="2"/>
          <w:sz w:val="17"/>
        </w:rPr>
        <w:t>ER</w:t>
      </w:r>
      <w:r w:rsidR="00C85DFB">
        <w:rPr>
          <w:spacing w:val="-1"/>
          <w:position w:val="2"/>
          <w:sz w:val="17"/>
        </w:rPr>
        <w:t xml:space="preserve"> </w:t>
      </w:r>
      <w:r w:rsidR="00C85DFB">
        <w:rPr>
          <w:position w:val="2"/>
          <w:sz w:val="17"/>
        </w:rPr>
        <w:t>LEVEL</w:t>
      </w:r>
      <w:r w:rsidR="00C85DFB">
        <w:rPr>
          <w:position w:val="2"/>
          <w:sz w:val="17"/>
        </w:rPr>
        <w:tab/>
      </w:r>
      <w:r w:rsidR="00C85DFB">
        <w:rPr>
          <w:sz w:val="26"/>
        </w:rPr>
        <w:t>•</w:t>
      </w:r>
    </w:p>
    <w:p w:rsidR="00CE4C9F" w:rsidRDefault="00C85DFB">
      <w:pPr>
        <w:pStyle w:val="BodyText"/>
        <w:spacing w:before="6"/>
        <w:rPr>
          <w:sz w:val="106"/>
        </w:rPr>
      </w:pPr>
      <w:r>
        <w:br w:type="column"/>
      </w:r>
    </w:p>
    <w:p w:rsidR="00CE4C9F" w:rsidRDefault="00C85DFB">
      <w:pPr>
        <w:tabs>
          <w:tab w:val="left" w:pos="2914"/>
        </w:tabs>
        <w:ind w:left="1771"/>
        <w:rPr>
          <w:i/>
          <w:sz w:val="58"/>
        </w:rPr>
      </w:pPr>
      <w:r>
        <w:rPr>
          <w:rFonts w:ascii="Arial" w:hAnsi="Arial"/>
          <w:w w:val="115"/>
          <w:position w:val="22"/>
          <w:sz w:val="59"/>
        </w:rPr>
        <w:t>[</w:t>
      </w:r>
      <w:r>
        <w:rPr>
          <w:rFonts w:ascii="Arial" w:hAnsi="Arial"/>
          <w:w w:val="115"/>
          <w:position w:val="22"/>
          <w:sz w:val="59"/>
        </w:rPr>
        <w:tab/>
      </w:r>
      <w:r>
        <w:rPr>
          <w:i/>
          <w:w w:val="470"/>
          <w:sz w:val="58"/>
        </w:rPr>
        <w:t>··</w:t>
      </w:r>
    </w:p>
    <w:p w:rsidR="00CE4C9F" w:rsidRDefault="00CE4C9F">
      <w:pPr>
        <w:rPr>
          <w:sz w:val="58"/>
        </w:rPr>
        <w:sectPr w:rsidR="00CE4C9F">
          <w:type w:val="continuous"/>
          <w:pgSz w:w="15840" w:h="12240" w:orient="landscape"/>
          <w:pgMar w:top="680" w:right="740" w:bottom="280" w:left="340" w:header="720" w:footer="720" w:gutter="0"/>
          <w:cols w:num="2" w:space="720" w:equalWidth="0">
            <w:col w:w="10128" w:space="183"/>
            <w:col w:w="4449"/>
          </w:cols>
        </w:sectPr>
      </w:pPr>
    </w:p>
    <w:p w:rsidR="00CE4C9F" w:rsidRDefault="00CE4C9F">
      <w:pPr>
        <w:pStyle w:val="BodyText"/>
        <w:rPr>
          <w:i/>
          <w:sz w:val="12"/>
        </w:rPr>
      </w:pPr>
    </w:p>
    <w:p w:rsidR="00CE4C9F" w:rsidRDefault="00CE4C9F">
      <w:pPr>
        <w:pStyle w:val="BodyText"/>
        <w:spacing w:before="10"/>
        <w:rPr>
          <w:i/>
          <w:sz w:val="10"/>
        </w:rPr>
      </w:pPr>
    </w:p>
    <w:p w:rsidR="00CE4C9F" w:rsidRDefault="009F05AF">
      <w:pPr>
        <w:jc w:val="right"/>
        <w:rPr>
          <w:sz w:val="11"/>
        </w:rPr>
      </w:pPr>
      <w:r>
        <w:pict>
          <v:group id="_x0000_s2454" style="position:absolute;left:0;text-align:left;margin-left:72.4pt;margin-top:-85.4pt;width:250.95pt;height:192.65pt;z-index:251495424;mso-position-horizontal-relative:page" coordorigin="1448,-1708" coordsize="5019,3853">
            <v:shape id="_x0000_s2456" type="#_x0000_t75" style="position:absolute;left:1501;top:-1708;width:4966;height:3853">
              <v:imagedata r:id="rId217" o:title=""/>
            </v:shape>
            <v:line id="_x0000_s2455" style="position:absolute" from="1463,-90" to="1463,-1361" strokeweight=".50922mm"/>
            <w10:wrap anchorx="page"/>
          </v:group>
        </w:pict>
      </w:r>
      <w:r w:rsidR="00C85DFB">
        <w:rPr>
          <w:w w:val="120"/>
          <w:sz w:val="11"/>
        </w:rPr>
        <w:t xml:space="preserve">Ul-t </w:t>
      </w:r>
      <w:r w:rsidR="00C85DFB">
        <w:rPr>
          <w:w w:val="120"/>
          <w:sz w:val="11"/>
          <w:vertAlign w:val="subscript"/>
        </w:rPr>
        <w:t>u,)</w:t>
      </w:r>
    </w:p>
    <w:p w:rsidR="00CE4C9F" w:rsidRDefault="00C85DFB">
      <w:pPr>
        <w:tabs>
          <w:tab w:val="left" w:pos="1729"/>
          <w:tab w:val="left" w:pos="2102"/>
        </w:tabs>
        <w:spacing w:before="5"/>
        <w:ind w:left="413"/>
        <w:rPr>
          <w:sz w:val="11"/>
        </w:rPr>
      </w:pPr>
      <w:r>
        <w:br w:type="column"/>
      </w:r>
      <w:r>
        <w:rPr>
          <w:rFonts w:ascii="Arial" w:hAnsi="Arial"/>
          <w:w w:val="80"/>
          <w:sz w:val="29"/>
        </w:rPr>
        <w:t>.,..,</w:t>
      </w:r>
      <w:r>
        <w:rPr>
          <w:rFonts w:ascii="Arial" w:hAnsi="Arial"/>
          <w:spacing w:val="13"/>
          <w:w w:val="80"/>
          <w:sz w:val="29"/>
        </w:rPr>
        <w:t xml:space="preserve"> </w:t>
      </w:r>
      <w:r>
        <w:rPr>
          <w:rFonts w:ascii="Arial" w:hAnsi="Arial"/>
          <w:w w:val="80"/>
          <w:sz w:val="29"/>
        </w:rPr>
        <w:t>,.,..</w:t>
      </w:r>
      <w:r>
        <w:rPr>
          <w:rFonts w:ascii="Arial" w:hAnsi="Arial"/>
          <w:spacing w:val="-16"/>
          <w:w w:val="80"/>
          <w:sz w:val="29"/>
        </w:rPr>
        <w:t xml:space="preserve"> </w:t>
      </w:r>
      <w:r>
        <w:rPr>
          <w:rFonts w:ascii="Arial" w:hAnsi="Arial"/>
          <w:spacing w:val="-42"/>
          <w:w w:val="80"/>
          <w:sz w:val="29"/>
        </w:rPr>
        <w:t>l</w:t>
      </w:r>
      <w:r>
        <w:rPr>
          <w:rFonts w:ascii="Arial" w:hAnsi="Arial"/>
          <w:spacing w:val="-42"/>
          <w:w w:val="80"/>
          <w:position w:val="7"/>
          <w:sz w:val="33"/>
        </w:rPr>
        <w:t>'</w:t>
      </w:r>
      <w:r>
        <w:rPr>
          <w:rFonts w:ascii="Arial" w:hAnsi="Arial"/>
          <w:spacing w:val="-42"/>
          <w:w w:val="80"/>
          <w:sz w:val="29"/>
        </w:rPr>
        <w:t>"</w:t>
      </w:r>
      <w:r>
        <w:rPr>
          <w:rFonts w:ascii="Arial" w:hAnsi="Arial"/>
          <w:spacing w:val="-42"/>
          <w:w w:val="80"/>
          <w:position w:val="7"/>
          <w:sz w:val="33"/>
        </w:rPr>
        <w:t>.</w:t>
      </w:r>
      <w:r>
        <w:rPr>
          <w:rFonts w:ascii="Arial" w:hAnsi="Arial"/>
          <w:spacing w:val="-42"/>
          <w:w w:val="80"/>
          <w:sz w:val="29"/>
        </w:rPr>
        <w:t>"</w:t>
      </w:r>
      <w:r>
        <w:rPr>
          <w:rFonts w:ascii="Arial" w:hAnsi="Arial"/>
          <w:spacing w:val="-42"/>
          <w:w w:val="80"/>
          <w:sz w:val="29"/>
        </w:rPr>
        <w:tab/>
      </w:r>
      <w:r>
        <w:rPr>
          <w:w w:val="80"/>
          <w:position w:val="3"/>
          <w:sz w:val="11"/>
        </w:rPr>
        <w:t>U•</w:t>
      </w:r>
      <w:r>
        <w:rPr>
          <w:w w:val="80"/>
          <w:position w:val="3"/>
          <w:sz w:val="11"/>
        </w:rPr>
        <w:tab/>
        <w:t>I•</w:t>
      </w:r>
    </w:p>
    <w:p w:rsidR="00CE4C9F" w:rsidRDefault="00CE4C9F">
      <w:pPr>
        <w:rPr>
          <w:sz w:val="11"/>
        </w:rPr>
        <w:sectPr w:rsidR="00CE4C9F">
          <w:type w:val="continuous"/>
          <w:pgSz w:w="15840" w:h="12240" w:orient="landscape"/>
          <w:pgMar w:top="680" w:right="740" w:bottom="280" w:left="340" w:header="720" w:footer="720" w:gutter="0"/>
          <w:cols w:num="2" w:space="720" w:equalWidth="0">
            <w:col w:w="12239" w:space="40"/>
            <w:col w:w="2481"/>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rPr>
          <w:sz w:val="17"/>
        </w:rPr>
      </w:pPr>
    </w:p>
    <w:p w:rsidR="00CE4C9F" w:rsidRDefault="00C85DFB">
      <w:pPr>
        <w:tabs>
          <w:tab w:val="left" w:pos="944"/>
        </w:tabs>
        <w:spacing w:before="93"/>
        <w:ind w:left="656"/>
        <w:jc w:val="center"/>
        <w:rPr>
          <w:rFonts w:ascii="Arial" w:hAnsi="Arial"/>
        </w:rPr>
      </w:pPr>
      <w:r>
        <w:rPr>
          <w:rFonts w:ascii="Arial" w:hAnsi="Arial"/>
          <w:w w:val="75"/>
        </w:rPr>
        <w:t>•</w:t>
      </w:r>
      <w:r>
        <w:rPr>
          <w:rFonts w:ascii="Arial" w:hAnsi="Arial"/>
          <w:w w:val="75"/>
        </w:rPr>
        <w:tab/>
      </w:r>
      <w:r>
        <w:rPr>
          <w:rFonts w:ascii="Arial" w:hAnsi="Arial"/>
          <w:w w:val="75"/>
          <w:position w:val="-8"/>
        </w:rPr>
        <w:t>•</w:t>
      </w:r>
    </w:p>
    <w:p w:rsidR="00CE4C9F" w:rsidRDefault="00CE4C9F">
      <w:pPr>
        <w:pStyle w:val="BodyText"/>
        <w:spacing w:before="2"/>
        <w:rPr>
          <w:rFonts w:ascii="Arial"/>
          <w:sz w:val="34"/>
        </w:rPr>
      </w:pPr>
    </w:p>
    <w:p w:rsidR="00CE4C9F" w:rsidRDefault="0019442A">
      <w:pPr>
        <w:spacing w:line="406" w:lineRule="exact"/>
        <w:ind w:right="584"/>
        <w:jc w:val="right"/>
        <w:rPr>
          <w:rFonts w:ascii="Arial" w:hAnsi="Arial"/>
          <w:i/>
          <w:sz w:val="18"/>
          <w:szCs w:val="18"/>
        </w:rPr>
      </w:pPr>
      <w:r>
        <w:rPr>
          <w:rFonts w:ascii="Arial" w:hAnsi="Arial"/>
          <w:i/>
          <w:sz w:val="18"/>
          <w:szCs w:val="18"/>
        </w:rPr>
        <w:t>I was in the math hall and ran out the door, down the stairs and across Pierce to Woodmar Park.</w:t>
      </w:r>
    </w:p>
    <w:p w:rsidR="0019442A" w:rsidRPr="0019442A" w:rsidRDefault="0019442A">
      <w:pPr>
        <w:spacing w:line="406" w:lineRule="exact"/>
        <w:ind w:right="584"/>
        <w:jc w:val="right"/>
        <w:rPr>
          <w:rFonts w:ascii="Arial" w:hAnsi="Arial"/>
          <w:i/>
          <w:sz w:val="18"/>
          <w:szCs w:val="18"/>
        </w:rPr>
      </w:pPr>
      <w:r>
        <w:rPr>
          <w:rFonts w:ascii="Arial" w:hAnsi="Arial"/>
          <w:i/>
          <w:sz w:val="18"/>
          <w:szCs w:val="18"/>
        </w:rPr>
        <w:t>JC- 001- 001325</w:t>
      </w:r>
    </w:p>
    <w:p w:rsidR="00CE4C9F" w:rsidRDefault="00CE4C9F">
      <w:pPr>
        <w:spacing w:line="333" w:lineRule="exact"/>
        <w:ind w:right="632"/>
        <w:jc w:val="right"/>
        <w:rPr>
          <w:rFonts w:ascii="Arial" w:hAnsi="Arial"/>
          <w:sz w:val="25"/>
        </w:rPr>
      </w:pPr>
    </w:p>
    <w:p w:rsidR="00CE4C9F" w:rsidRDefault="00C85DFB">
      <w:pPr>
        <w:spacing w:line="330" w:lineRule="exact"/>
        <w:ind w:right="522"/>
        <w:jc w:val="right"/>
        <w:rPr>
          <w:sz w:val="31"/>
        </w:rPr>
      </w:pPr>
      <w:r>
        <w:rPr>
          <w:noProof/>
        </w:rPr>
        <w:drawing>
          <wp:anchor distT="0" distB="0" distL="0" distR="0" simplePos="0" relativeHeight="251225088" behindDoc="0" locked="0" layoutInCell="1" allowOverlap="1">
            <wp:simplePos x="0" y="0"/>
            <wp:positionH relativeFrom="page">
              <wp:posOffset>6098574</wp:posOffset>
            </wp:positionH>
            <wp:positionV relativeFrom="paragraph">
              <wp:posOffset>62897</wp:posOffset>
            </wp:positionV>
            <wp:extent cx="1161051" cy="513674"/>
            <wp:effectExtent l="0" t="0" r="0" b="0"/>
            <wp:wrapNone/>
            <wp:docPr id="305"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77.png"/>
                    <pic:cNvPicPr/>
                  </pic:nvPicPr>
                  <pic:blipFill>
                    <a:blip r:embed="rId218" cstate="print"/>
                    <a:stretch>
                      <a:fillRect/>
                    </a:stretch>
                  </pic:blipFill>
                  <pic:spPr>
                    <a:xfrm>
                      <a:off x="0" y="0"/>
                      <a:ext cx="1161051" cy="513674"/>
                    </a:xfrm>
                    <a:prstGeom prst="rect">
                      <a:avLst/>
                    </a:prstGeom>
                  </pic:spPr>
                </pic:pic>
              </a:graphicData>
            </a:graphic>
          </wp:anchor>
        </w:drawing>
      </w:r>
    </w:p>
    <w:p w:rsidR="00CE4C9F" w:rsidRDefault="00CE4C9F">
      <w:pPr>
        <w:spacing w:before="18"/>
        <w:ind w:right="1748"/>
        <w:jc w:val="right"/>
        <w:rPr>
          <w:i/>
          <w:sz w:val="25"/>
        </w:rPr>
      </w:pPr>
    </w:p>
    <w:p w:rsidR="00CE4C9F" w:rsidRDefault="00CE4C9F">
      <w:pPr>
        <w:jc w:val="right"/>
        <w:rPr>
          <w:sz w:val="25"/>
        </w:rPr>
        <w:sectPr w:rsidR="00CE4C9F">
          <w:type w:val="continuous"/>
          <w:pgSz w:w="15840" w:h="12240" w:orient="landscape"/>
          <w:pgMar w:top="680" w:right="740" w:bottom="280" w:left="340" w:header="720" w:footer="720" w:gutter="0"/>
          <w:cols w:space="720"/>
        </w:sect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17"/>
        </w:rPr>
      </w:pPr>
    </w:p>
    <w:p w:rsidR="00CE4C9F" w:rsidRDefault="009F05AF">
      <w:pPr>
        <w:spacing w:before="101"/>
        <w:ind w:left="2380" w:right="7"/>
        <w:jc w:val="center"/>
        <w:rPr>
          <w:rFonts w:ascii="Courier New"/>
          <w:b/>
          <w:sz w:val="20"/>
        </w:rPr>
      </w:pPr>
      <w:r>
        <w:pict>
          <v:line id="_x0000_s2453" style="position:absolute;left:0;text-align:left;z-index:251486208;mso-wrap-distance-left:0;mso-wrap-distance-right:0;mso-position-horizontal-relative:page" from="318.75pt,20.6pt" to="455.05pt,20.6pt" strokeweight=".50892mm">
            <w10:wrap type="topAndBottom" anchorx="page"/>
          </v:line>
        </w:pict>
      </w:r>
      <w:bookmarkStart w:id="325" w:name="_bookmark325"/>
      <w:bookmarkEnd w:id="325"/>
      <w:r w:rsidR="00C85DFB">
        <w:rPr>
          <w:rFonts w:ascii="Courier New"/>
          <w:b/>
          <w:sz w:val="20"/>
        </w:rPr>
        <w:t>BUCCI, N.</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6"/>
        <w:rPr>
          <w:rFonts w:ascii="Courier New"/>
          <w:b/>
          <w:sz w:val="23"/>
        </w:rPr>
      </w:pPr>
    </w:p>
    <w:p w:rsidR="00CE4C9F" w:rsidRDefault="00C85DFB">
      <w:pPr>
        <w:ind w:right="374"/>
        <w:jc w:val="right"/>
        <w:rPr>
          <w:sz w:val="23"/>
        </w:rPr>
      </w:pPr>
      <w:r>
        <w:rPr>
          <w:w w:val="105"/>
          <w:sz w:val="23"/>
        </w:rPr>
        <w:t>JC-001-001326</w:t>
      </w:r>
    </w:p>
    <w:p w:rsidR="00CE4C9F" w:rsidRDefault="00CE4C9F" w:rsidP="0019442A">
      <w:pPr>
        <w:jc w:val="center"/>
        <w:rPr>
          <w:sz w:val="23"/>
        </w:rPr>
        <w:sectPr w:rsidR="00CE4C9F">
          <w:pgSz w:w="12240" w:h="15840"/>
          <w:pgMar w:top="1500" w:right="900" w:bottom="280" w:left="700" w:header="720" w:footer="720" w:gutter="0"/>
          <w:cols w:space="720"/>
        </w:sectPr>
      </w:pPr>
    </w:p>
    <w:p w:rsidR="00CE4C9F" w:rsidRDefault="00CE4C9F">
      <w:pPr>
        <w:pStyle w:val="BodyText"/>
        <w:spacing w:before="10"/>
        <w:rPr>
          <w:sz w:val="20"/>
        </w:rPr>
      </w:pPr>
    </w:p>
    <w:p w:rsidR="00CE4C9F" w:rsidRDefault="009F05AF">
      <w:pPr>
        <w:tabs>
          <w:tab w:val="left" w:pos="1454"/>
        </w:tabs>
        <w:spacing w:line="20" w:lineRule="exact"/>
        <w:ind w:left="545"/>
        <w:rPr>
          <w:sz w:val="2"/>
        </w:rPr>
      </w:pPr>
      <w:r>
        <w:rPr>
          <w:sz w:val="2"/>
        </w:rPr>
      </w:r>
      <w:r>
        <w:rPr>
          <w:sz w:val="2"/>
        </w:rPr>
        <w:pict>
          <v:group id="_x0000_s2451" style="width:10pt;height:.8pt;mso-position-horizontal-relative:char;mso-position-vertical-relative:line" coordsize="200,16">
            <v:line id="_x0000_s2452" style="position:absolute" from="0,8" to="199,8" strokeweight=".26772mm"/>
            <w10:anchorlock/>
          </v:group>
        </w:pict>
      </w:r>
      <w:r w:rsidR="00C85DFB">
        <w:rPr>
          <w:sz w:val="2"/>
        </w:rPr>
        <w:tab/>
      </w:r>
      <w:r>
        <w:rPr>
          <w:sz w:val="2"/>
        </w:rPr>
      </w:r>
      <w:r>
        <w:rPr>
          <w:sz w:val="2"/>
        </w:rPr>
        <w:pict>
          <v:group id="_x0000_s2449" style="width:10.55pt;height:.6pt;mso-position-horizontal-relative:char;mso-position-vertical-relative:line" coordsize="211,12">
            <v:line id="_x0000_s2450" style="position:absolute" from="0,6" to="211,6" strokeweight=".20067mm"/>
            <w10:anchorlock/>
          </v:group>
        </w:pict>
      </w:r>
    </w:p>
    <w:p w:rsidR="00CE4C9F" w:rsidRDefault="00CE4C9F">
      <w:pPr>
        <w:pStyle w:val="BodyText"/>
        <w:spacing w:before="6"/>
        <w:rPr>
          <w:sz w:val="3"/>
        </w:rPr>
      </w:pPr>
    </w:p>
    <w:p w:rsidR="00CE4C9F" w:rsidRDefault="009F05AF">
      <w:pPr>
        <w:pStyle w:val="BodyText"/>
        <w:spacing w:line="20" w:lineRule="exact"/>
        <w:ind w:left="9476"/>
        <w:rPr>
          <w:sz w:val="2"/>
        </w:rPr>
      </w:pPr>
      <w:r>
        <w:rPr>
          <w:sz w:val="2"/>
        </w:rPr>
      </w:r>
      <w:r>
        <w:rPr>
          <w:sz w:val="2"/>
        </w:rPr>
        <w:pict>
          <v:group id="_x0000_s2447" style="width:3.9pt;height:.5pt;mso-position-horizontal-relative:char;mso-position-vertical-relative:line" coordsize="78,10">
            <v:line id="_x0000_s2448" style="position:absolute" from="0,5" to="78,5" strokeweight=".16278mm"/>
            <w10:anchorlock/>
          </v:group>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pStyle w:val="BodyText"/>
        <w:spacing w:before="7"/>
        <w:rPr>
          <w:sz w:val="11"/>
        </w:rPr>
      </w:pPr>
      <w:r>
        <w:rPr>
          <w:noProof/>
        </w:rPr>
        <w:drawing>
          <wp:anchor distT="0" distB="0" distL="0" distR="0" simplePos="0" relativeHeight="251191296" behindDoc="0" locked="0" layoutInCell="1" allowOverlap="1">
            <wp:simplePos x="0" y="0"/>
            <wp:positionH relativeFrom="page">
              <wp:posOffset>3069892</wp:posOffset>
            </wp:positionH>
            <wp:positionV relativeFrom="paragraph">
              <wp:posOffset>116046</wp:posOffset>
            </wp:positionV>
            <wp:extent cx="1831217" cy="438912"/>
            <wp:effectExtent l="0" t="0" r="0" b="0"/>
            <wp:wrapTopAndBottom/>
            <wp:docPr id="307"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78.png"/>
                    <pic:cNvPicPr/>
                  </pic:nvPicPr>
                  <pic:blipFill>
                    <a:blip r:embed="rId219" cstate="print"/>
                    <a:stretch>
                      <a:fillRect/>
                    </a:stretch>
                  </pic:blipFill>
                  <pic:spPr>
                    <a:xfrm>
                      <a:off x="0" y="0"/>
                      <a:ext cx="1831217" cy="438912"/>
                    </a:xfrm>
                    <a:prstGeom prst="rect">
                      <a:avLst/>
                    </a:prstGeom>
                  </pic:spPr>
                </pic:pic>
              </a:graphicData>
            </a:graphic>
          </wp:anchor>
        </w:drawing>
      </w:r>
      <w:r w:rsidR="009F05AF">
        <w:pict>
          <v:group id="_x0000_s2442" style="position:absolute;margin-left:445.9pt;margin-top:9.15pt;width:97.7pt;height:91.85pt;z-index:251487232;mso-wrap-distance-left:0;mso-wrap-distance-right:0;mso-position-horizontal-relative:page;mso-position-vertical-relative:text" coordorigin="8918,183" coordsize="1954,1837">
            <v:shape id="_x0000_s2446" type="#_x0000_t75" style="position:absolute;left:8917;top:182;width:1811;height:1155">
              <v:imagedata r:id="rId220" o:title=""/>
            </v:shape>
            <v:line id="_x0000_s2445" style="position:absolute" from="9004,2020" to="9004,221" strokeweight=".50961mm"/>
            <v:shape id="_x0000_s2444" type="#_x0000_t202" style="position:absolute;left:9037;top:1569;width:922;height:450" filled="f" stroked="f">
              <v:textbox inset="0,0,0,0">
                <w:txbxContent>
                  <w:p w:rsidR="009F05AF" w:rsidRDefault="009F05AF">
                    <w:pPr>
                      <w:spacing w:line="164" w:lineRule="exact"/>
                      <w:rPr>
                        <w:sz w:val="17"/>
                      </w:rPr>
                    </w:pPr>
                    <w:bookmarkStart w:id="326" w:name="_bookmark326"/>
                    <w:bookmarkEnd w:id="326"/>
                    <w:r>
                      <w:rPr>
                        <w:sz w:val="17"/>
                      </w:rPr>
                      <w:t>Time</w:t>
                    </w:r>
                  </w:p>
                  <w:p w:rsidR="009F05AF" w:rsidRDefault="009F05AF">
                    <w:pPr>
                      <w:spacing w:line="286" w:lineRule="exact"/>
                      <w:ind w:left="99"/>
                      <w:rPr>
                        <w:rFonts w:ascii="Arial" w:hAnsi="Arial"/>
                        <w:i/>
                        <w:sz w:val="27"/>
                      </w:rPr>
                    </w:pPr>
                  </w:p>
                </w:txbxContent>
              </v:textbox>
            </v:shape>
            <v:shape id="_x0000_s2443" type="#_x0000_t202" style="position:absolute;left:10465;top:1787;width:406;height:168" filled="f" stroked="f">
              <v:textbox inset="0,0,0,0">
                <w:txbxContent>
                  <w:p w:rsidR="009F05AF" w:rsidRDefault="009F05AF">
                    <w:pPr>
                      <w:spacing w:line="168" w:lineRule="exact"/>
                      <w:rPr>
                        <w:rFonts w:ascii="Arial"/>
                        <w:sz w:val="15"/>
                      </w:rPr>
                    </w:pPr>
                    <w:r>
                      <w:rPr>
                        <w:rFonts w:ascii="Arial"/>
                        <w:w w:val="95"/>
                        <w:sz w:val="15"/>
                      </w:rPr>
                      <w:t>Hours</w:t>
                    </w:r>
                  </w:p>
                </w:txbxContent>
              </v:textbox>
            </v:shape>
            <w10:wrap type="topAndBottom" anchorx="page"/>
          </v:group>
        </w:pict>
      </w:r>
    </w:p>
    <w:p w:rsidR="00CE4C9F" w:rsidRDefault="00CE4C9F">
      <w:pPr>
        <w:pStyle w:val="BodyText"/>
        <w:spacing w:before="10"/>
        <w:rPr>
          <w:sz w:val="27"/>
        </w:rPr>
      </w:pPr>
    </w:p>
    <w:p w:rsidR="00CE4C9F" w:rsidRDefault="00CE4C9F">
      <w:pPr>
        <w:rPr>
          <w:sz w:val="27"/>
        </w:rPr>
        <w:sectPr w:rsidR="00CE4C9F">
          <w:pgSz w:w="12240" w:h="15840"/>
          <w:pgMar w:top="540" w:right="900" w:bottom="280" w:left="700" w:header="720" w:footer="720" w:gutter="0"/>
          <w:cols w:space="720"/>
        </w:sectPr>
      </w:pPr>
    </w:p>
    <w:p w:rsidR="00CE4C9F" w:rsidRDefault="009F05AF">
      <w:pPr>
        <w:spacing w:before="93"/>
        <w:ind w:left="164"/>
        <w:rPr>
          <w:sz w:val="19"/>
        </w:rPr>
      </w:pPr>
      <w:r>
        <w:pict>
          <v:group id="_x0000_s2414" style="position:absolute;left:0;text-align:left;margin-left:37.55pt;margin-top:-204.2pt;width:516.2pt;height:211.05pt;z-index:-251445248;mso-position-horizontal-relative:page" coordorigin="751,-4084" coordsize="10324,4221">
            <v:shape id="_x0000_s2441" type="#_x0000_t75" style="position:absolute;left:780;top:-2615;width:2899;height:1530">
              <v:imagedata r:id="rId221" o:title=""/>
            </v:shape>
            <v:shape id="_x0000_s2440" style="position:absolute;left:3724;top:6511;width:7335;height:2688" coordorigin="3725,6511" coordsize="7335,2688" o:spt="100" adj="0,,0" path="m11036,88r,-2693m3679,-2576r7357,e" filled="f" strokeweight=".50925mm">
              <v:stroke joinstyle="round"/>
              <v:formulas/>
              <v:path arrowok="t" o:connecttype="segments"/>
            </v:shape>
            <v:shape id="_x0000_s2439" type="#_x0000_t75" style="position:absolute;left:789;top:-798;width:2890;height:924">
              <v:imagedata r:id="rId222" o:title=""/>
            </v:shape>
            <v:line id="_x0000_s2438" style="position:absolute" from="751,-749" to="1945,-749" strokeweight="1.1875mm"/>
            <v:line id="_x0000_s2437" style="position:absolute" from="751,-518" to="1637,-518" strokeweight=".16964mm"/>
            <v:shape id="_x0000_s2436" type="#_x0000_t75" style="position:absolute;left:6529;top:-153;width:2466;height:289">
              <v:imagedata r:id="rId223" o:title=""/>
            </v:shape>
            <v:line id="_x0000_s2435" style="position:absolute" from="8995,59" to="11075,59" strokeweight=".50892mm"/>
            <v:shape id="_x0000_s2434" type="#_x0000_t202" style="position:absolute;left:835;top:-3327;width:448;height:191" filled="f" stroked="f">
              <v:textbox inset="0,0,0,0">
                <w:txbxContent>
                  <w:p w:rsidR="009F05AF" w:rsidRDefault="009F05AF">
                    <w:pPr>
                      <w:spacing w:line="190" w:lineRule="exact"/>
                      <w:rPr>
                        <w:rFonts w:ascii="Arial"/>
                        <w:b/>
                        <w:sz w:val="17"/>
                      </w:rPr>
                    </w:pPr>
                    <w:r>
                      <w:rPr>
                        <w:rFonts w:ascii="Arial"/>
                        <w:b/>
                        <w:w w:val="105"/>
                        <w:sz w:val="17"/>
                      </w:rPr>
                      <w:t>Page</w:t>
                    </w:r>
                  </w:p>
                </w:txbxContent>
              </v:textbox>
            </v:shape>
            <v:shape id="_x0000_s2433" type="#_x0000_t202" style="position:absolute;left:1977;top:-3336;width:179;height:202" filled="f" stroked="f">
              <v:textbox inset="0,0,0,0">
                <w:txbxContent>
                  <w:p w:rsidR="009F05AF" w:rsidRDefault="009F05AF">
                    <w:pPr>
                      <w:spacing w:line="201" w:lineRule="exact"/>
                      <w:rPr>
                        <w:rFonts w:ascii="Arial"/>
                        <w:sz w:val="18"/>
                      </w:rPr>
                    </w:pPr>
                    <w:r>
                      <w:rPr>
                        <w:rFonts w:ascii="Arial"/>
                        <w:w w:val="105"/>
                        <w:sz w:val="18"/>
                      </w:rPr>
                      <w:t>of</w:t>
                    </w:r>
                  </w:p>
                </w:txbxContent>
              </v:textbox>
            </v:shape>
            <v:shape id="_x0000_s2432" type="#_x0000_t202" style="position:absolute;left:2931;top:-4085;width:526;height:1612" filled="f" stroked="f">
              <v:textbox inset="0,0,0,0">
                <w:txbxContent>
                  <w:p w:rsidR="009F05AF" w:rsidRDefault="009F05AF">
                    <w:pPr>
                      <w:spacing w:line="1611" w:lineRule="exact"/>
                      <w:rPr>
                        <w:rFonts w:ascii="Arial"/>
                        <w:sz w:val="144"/>
                      </w:rPr>
                    </w:pPr>
                  </w:p>
                </w:txbxContent>
              </v:textbox>
            </v:shape>
            <v:shape id="_x0000_s2431" type="#_x0000_t202" style="position:absolute;left:7468;top:-3896;width:2785;height:812" filled="f" stroked="f">
              <v:textbox inset="0,0,0,0">
                <w:txbxContent>
                  <w:p w:rsidR="009F05AF" w:rsidRDefault="009F05AF">
                    <w:pPr>
                      <w:spacing w:before="98"/>
                      <w:ind w:left="469"/>
                      <w:rPr>
                        <w:i/>
                        <w:sz w:val="36"/>
                      </w:rPr>
                    </w:pPr>
                  </w:p>
                  <w:p w:rsidR="009F05AF" w:rsidRDefault="009F05AF">
                    <w:pPr>
                      <w:tabs>
                        <w:tab w:val="left" w:pos="992"/>
                      </w:tabs>
                      <w:spacing w:before="35"/>
                      <w:rPr>
                        <w:sz w:val="23"/>
                      </w:rPr>
                    </w:pPr>
                    <w:r>
                      <w:rPr>
                        <w:sz w:val="21"/>
                      </w:rPr>
                      <w:tab/>
                    </w:r>
                  </w:p>
                </w:txbxContent>
              </v:textbox>
            </v:shape>
            <v:shape id="_x0000_s2430" type="#_x0000_t202" style="position:absolute;left:4628;top:-3109;width:2608;height:538" filled="f" stroked="f">
              <v:textbox inset="0,0,0,0">
                <w:txbxContent>
                  <w:p w:rsidR="009F05AF" w:rsidRDefault="009F05AF">
                    <w:pPr>
                      <w:spacing w:line="252" w:lineRule="exact"/>
                      <w:ind w:left="-1" w:right="18"/>
                      <w:jc w:val="center"/>
                      <w:rPr>
                        <w:sz w:val="23"/>
                      </w:rPr>
                    </w:pPr>
                    <w:r>
                      <w:rPr>
                        <w:w w:val="105"/>
                        <w:sz w:val="23"/>
                      </w:rPr>
                      <w:t>Denver Police</w:t>
                    </w:r>
                    <w:r>
                      <w:rPr>
                        <w:spacing w:val="-5"/>
                        <w:w w:val="105"/>
                        <w:sz w:val="23"/>
                      </w:rPr>
                      <w:t xml:space="preserve"> </w:t>
                    </w:r>
                    <w:r>
                      <w:rPr>
                        <w:w w:val="105"/>
                        <w:sz w:val="23"/>
                      </w:rPr>
                      <w:t>Department</w:t>
                    </w:r>
                  </w:p>
                  <w:p w:rsidR="009F05AF" w:rsidRDefault="009F05AF">
                    <w:pPr>
                      <w:spacing w:line="285" w:lineRule="exact"/>
                      <w:ind w:left="7" w:right="18"/>
                      <w:jc w:val="center"/>
                      <w:rPr>
                        <w:rFonts w:ascii="Arial"/>
                        <w:b/>
                        <w:sz w:val="25"/>
                      </w:rPr>
                    </w:pPr>
                    <w:r>
                      <w:rPr>
                        <w:rFonts w:ascii="Arial"/>
                        <w:b/>
                        <w:w w:val="85"/>
                        <w:sz w:val="25"/>
                      </w:rPr>
                      <w:t>STATEMENT</w:t>
                    </w:r>
                  </w:p>
                </w:txbxContent>
              </v:textbox>
            </v:shape>
            <v:shape id="_x0000_s2429" type="#_x0000_t202" style="position:absolute;left:811;top:-2593;width:187;height:211" filled="f" stroked="f">
              <v:textbox inset="0,0,0,0">
                <w:txbxContent>
                  <w:p w:rsidR="009F05AF" w:rsidRDefault="009F05AF">
                    <w:pPr>
                      <w:spacing w:line="211" w:lineRule="exact"/>
                      <w:rPr>
                        <w:sz w:val="19"/>
                      </w:rPr>
                    </w:pPr>
                    <w:r>
                      <w:rPr>
                        <w:w w:val="95"/>
                        <w:sz w:val="19"/>
                      </w:rPr>
                      <w:t>N,</w:t>
                    </w:r>
                  </w:p>
                </w:txbxContent>
              </v:textbox>
            </v:shape>
            <v:shape id="_x0000_s2428" type="#_x0000_t202" style="position:absolute;left:6385;top:-2457;width:772;height:291" filled="f" stroked="f">
              <v:textbox inset="0,0,0,0">
                <w:txbxContent>
                  <w:p w:rsidR="009F05AF" w:rsidRDefault="009F05AF">
                    <w:pPr>
                      <w:spacing w:line="291" w:lineRule="exact"/>
                      <w:rPr>
                        <w:sz w:val="16"/>
                      </w:rPr>
                    </w:pPr>
                    <w:r>
                      <w:rPr>
                        <w:rFonts w:ascii="Arial" w:hAnsi="Arial"/>
                        <w:sz w:val="26"/>
                      </w:rPr>
                      <w:t>□</w:t>
                    </w:r>
                    <w:r>
                      <w:rPr>
                        <w:rFonts w:ascii="Arial" w:hAnsi="Arial"/>
                        <w:spacing w:val="57"/>
                        <w:sz w:val="26"/>
                      </w:rPr>
                      <w:t xml:space="preserve"> </w:t>
                    </w:r>
                    <w:r>
                      <w:rPr>
                        <w:sz w:val="16"/>
                      </w:rPr>
                      <w:t>Officer</w:t>
                    </w:r>
                  </w:p>
                </w:txbxContent>
              </v:textbox>
            </v:shape>
            <v:shape id="_x0000_s2427" type="#_x0000_t202" style="position:absolute;left:6401;top:-2566;width:1460;height:178" filled="f" stroked="f">
              <v:textbox inset="0,0,0,0">
                <w:txbxContent>
                  <w:p w:rsidR="009F05AF" w:rsidRDefault="009F05AF">
                    <w:pPr>
                      <w:spacing w:line="177" w:lineRule="exact"/>
                      <w:rPr>
                        <w:sz w:val="16"/>
                      </w:rPr>
                    </w:pPr>
                    <w:r>
                      <w:rPr>
                        <w:w w:val="105"/>
                        <w:sz w:val="16"/>
                      </w:rPr>
                      <w:t xml:space="preserve">Making Statement </w:t>
                    </w:r>
                    <w:r>
                      <w:rPr>
                        <w:spacing w:val="-6"/>
                        <w:w w:val="105"/>
                        <w:sz w:val="16"/>
                      </w:rPr>
                      <w:t>is:/</w:t>
                    </w:r>
                  </w:p>
                </w:txbxContent>
              </v:textbox>
            </v:shape>
            <v:shape id="_x0000_s2426" type="#_x0000_t202" style="position:absolute;left:7639;top:-2393;width:918;height:213" filled="f" stroked="f">
              <v:textbox inset="0,0,0,0">
                <w:txbxContent>
                  <w:p w:rsidR="009F05AF" w:rsidRDefault="009F05AF">
                    <w:pPr>
                      <w:spacing w:line="213" w:lineRule="exact"/>
                      <w:rPr>
                        <w:sz w:val="16"/>
                      </w:rPr>
                    </w:pPr>
                    <w:r>
                      <w:rPr>
                        <w:rFonts w:ascii="Arial"/>
                        <w:w w:val="105"/>
                        <w:sz w:val="19"/>
                      </w:rPr>
                      <w:t xml:space="preserve">!!"" </w:t>
                    </w:r>
                    <w:r>
                      <w:rPr>
                        <w:w w:val="105"/>
                        <w:sz w:val="16"/>
                      </w:rPr>
                      <w:t>Wrtness</w:t>
                    </w:r>
                  </w:p>
                </w:txbxContent>
              </v:textbox>
            </v:shape>
            <v:shape id="_x0000_s2425" type="#_x0000_t202" style="position:absolute;left:3678;top:-1665;width:1086;height:157" filled="f" stroked="f">
              <v:textbox inset="0,0,0,0">
                <w:txbxContent>
                  <w:p w:rsidR="009F05AF" w:rsidRDefault="009F05AF">
                    <w:pPr>
                      <w:spacing w:line="157" w:lineRule="exact"/>
                      <w:rPr>
                        <w:rFonts w:ascii="Arial"/>
                        <w:sz w:val="14"/>
                      </w:rPr>
                    </w:pPr>
                    <w:r>
                      <w:rPr>
                        <w:rFonts w:ascii="Arial"/>
                        <w:w w:val="105"/>
                        <w:sz w:val="14"/>
                      </w:rPr>
                      <w:t>Business Pl'lone</w:t>
                    </w:r>
                  </w:p>
                </w:txbxContent>
              </v:textbox>
            </v:shape>
            <v:shape id="_x0000_s2424" type="#_x0000_t202" style="position:absolute;left:4896;top:-1239;width:302;height:167" filled="f" stroked="f">
              <v:textbox inset="0,0,0,0">
                <w:txbxContent>
                  <w:p w:rsidR="009F05AF" w:rsidRDefault="009F05AF">
                    <w:pPr>
                      <w:spacing w:line="166" w:lineRule="exact"/>
                      <w:rPr>
                        <w:sz w:val="15"/>
                      </w:rPr>
                    </w:pPr>
                    <w:r>
                      <w:rPr>
                        <w:w w:val="110"/>
                        <w:sz w:val="15"/>
                      </w:rPr>
                      <w:t>Citv</w:t>
                    </w:r>
                  </w:p>
                </w:txbxContent>
              </v:textbox>
            </v:shape>
            <v:shape id="_x0000_s2423" type="#_x0000_t202" style="position:absolute;left:6406;top:-1232;width:501;height:157" filled="f" stroked="f">
              <v:textbox inset="0,0,0,0">
                <w:txbxContent>
                  <w:p w:rsidR="009F05AF" w:rsidRDefault="009F05AF">
                    <w:pPr>
                      <w:spacing w:line="157" w:lineRule="exact"/>
                      <w:rPr>
                        <w:rFonts w:ascii="Arial"/>
                        <w:sz w:val="14"/>
                      </w:rPr>
                    </w:pPr>
                    <w:r>
                      <w:rPr>
                        <w:rFonts w:ascii="Arial"/>
                        <w:w w:val="110"/>
                        <w:sz w:val="14"/>
                      </w:rPr>
                      <w:t>Cauntv</w:t>
                    </w:r>
                  </w:p>
                </w:txbxContent>
              </v:textbox>
            </v:shape>
            <v:shape id="_x0000_s2422" type="#_x0000_t202" style="position:absolute;left:7890;top:-2355;width:609;height:1285" filled="f" stroked="f">
              <v:textbox inset="0,0,0,0">
                <w:txbxContent>
                  <w:p w:rsidR="009F05AF" w:rsidRDefault="009F05AF">
                    <w:pPr>
                      <w:spacing w:line="632" w:lineRule="exact"/>
                      <w:rPr>
                        <w:sz w:val="57"/>
                      </w:rPr>
                    </w:pPr>
                    <w:r>
                      <w:rPr>
                        <w:w w:val="75"/>
                        <w:sz w:val="57"/>
                        <w:u w:val="thick"/>
                      </w:rPr>
                      <w:t>St</w:t>
                    </w:r>
                    <w:r>
                      <w:rPr>
                        <w:spacing w:val="-87"/>
                        <w:w w:val="75"/>
                        <w:sz w:val="57"/>
                        <w:u w:val="thick"/>
                      </w:rPr>
                      <w:t xml:space="preserve"> </w:t>
                    </w:r>
                    <w:r>
                      <w:rPr>
                        <w:w w:val="75"/>
                        <w:sz w:val="57"/>
                        <w:u w:val="thick"/>
                      </w:rPr>
                      <w:t>o</w:t>
                    </w:r>
                  </w:p>
                  <w:p w:rsidR="009F05AF" w:rsidRDefault="009F05AF">
                    <w:pPr>
                      <w:spacing w:before="468"/>
                      <w:ind w:left="25"/>
                      <w:rPr>
                        <w:sz w:val="16"/>
                      </w:rPr>
                    </w:pPr>
                    <w:r>
                      <w:rPr>
                        <w:w w:val="120"/>
                        <w:sz w:val="16"/>
                      </w:rPr>
                      <w:t>State</w:t>
                    </w:r>
                  </w:p>
                </w:txbxContent>
              </v:textbox>
            </v:shape>
            <v:shape id="_x0000_s2421" type="#_x0000_t202" style="position:absolute;left:8976;top:-2447;width:1365;height:291" filled="f" stroked="f">
              <v:textbox inset="0,0,0,0">
                <w:txbxContent>
                  <w:p w:rsidR="009F05AF" w:rsidRDefault="009F05AF">
                    <w:pPr>
                      <w:tabs>
                        <w:tab w:val="left" w:pos="352"/>
                      </w:tabs>
                      <w:spacing w:line="291" w:lineRule="exact"/>
                      <w:rPr>
                        <w:sz w:val="17"/>
                      </w:rPr>
                    </w:pPr>
                    <w:r>
                      <w:rPr>
                        <w:rFonts w:ascii="Arial" w:hAnsi="Arial"/>
                        <w:w w:val="105"/>
                        <w:sz w:val="26"/>
                      </w:rPr>
                      <w:t>□</w:t>
                    </w:r>
                    <w:r>
                      <w:rPr>
                        <w:rFonts w:ascii="Arial" w:hAnsi="Arial"/>
                        <w:w w:val="105"/>
                        <w:sz w:val="26"/>
                      </w:rPr>
                      <w:tab/>
                    </w:r>
                    <w:r>
                      <w:rPr>
                        <w:w w:val="105"/>
                        <w:sz w:val="17"/>
                      </w:rPr>
                      <w:t>Pe=n</w:t>
                    </w:r>
                    <w:r>
                      <w:rPr>
                        <w:spacing w:val="20"/>
                        <w:w w:val="105"/>
                        <w:sz w:val="17"/>
                      </w:rPr>
                      <w:t xml:space="preserve"> </w:t>
                    </w:r>
                    <w:r>
                      <w:rPr>
                        <w:w w:val="105"/>
                        <w:sz w:val="17"/>
                      </w:rPr>
                      <w:t>advised</w:t>
                    </w:r>
                  </w:p>
                </w:txbxContent>
              </v:textbox>
            </v:shape>
            <v:shape id="_x0000_s2420" type="#_x0000_t202" style="position:absolute;left:840;top:-780;width:1147;height:157" filled="f" stroked="f">
              <v:textbox inset="0,0,0,0">
                <w:txbxContent>
                  <w:p w:rsidR="009F05AF" w:rsidRDefault="009F05AF">
                    <w:pPr>
                      <w:spacing w:line="157" w:lineRule="exact"/>
                      <w:rPr>
                        <w:rFonts w:ascii="Arial" w:hAnsi="Arial"/>
                        <w:sz w:val="14"/>
                      </w:rPr>
                    </w:pPr>
                    <w:r>
                      <w:rPr>
                        <w:rFonts w:ascii="Arial" w:hAnsi="Arial"/>
                        <w:w w:val="110"/>
                        <w:sz w:val="14"/>
                        <w:u w:val="thick"/>
                      </w:rPr>
                      <w:t>Officiir</w:t>
                    </w:r>
                    <w:r>
                      <w:rPr>
                        <w:rFonts w:ascii="Arial" w:hAnsi="Arial"/>
                        <w:w w:val="110"/>
                        <w:sz w:val="14"/>
                      </w:rPr>
                      <w:t xml:space="preserve"> Taking S·</w:t>
                    </w:r>
                  </w:p>
                </w:txbxContent>
              </v:textbox>
            </v:shape>
            <v:shape id="_x0000_s2419" type="#_x0000_t202" style="position:absolute;left:4905;top:-790;width:862;height:392" filled="f" stroked="f">
              <v:textbox inset="0,0,0,0">
                <w:txbxContent>
                  <w:p w:rsidR="009F05AF" w:rsidRDefault="009F05AF">
                    <w:pPr>
                      <w:spacing w:line="130" w:lineRule="exact"/>
                      <w:rPr>
                        <w:rFonts w:ascii="Arial"/>
                        <w:sz w:val="14"/>
                      </w:rPr>
                    </w:pPr>
                    <w:r>
                      <w:rPr>
                        <w:rFonts w:ascii="Arial"/>
                        <w:w w:val="105"/>
                        <w:sz w:val="14"/>
                      </w:rPr>
                      <w:t>Serial No.</w:t>
                    </w:r>
                  </w:p>
                  <w:p w:rsidR="009F05AF" w:rsidRDefault="009F05AF">
                    <w:pPr>
                      <w:spacing w:line="261" w:lineRule="exact"/>
                      <w:ind w:left="24"/>
                      <w:rPr>
                        <w:rFonts w:ascii="Arial"/>
                        <w:i/>
                        <w:sz w:val="25"/>
                      </w:rPr>
                    </w:pPr>
                  </w:p>
                </w:txbxContent>
              </v:textbox>
            </v:shape>
            <v:shape id="_x0000_s2418" type="#_x0000_t202" style="position:absolute;left:6942;top:-690;width:1205;height:333" filled="f" stroked="f">
              <v:textbox inset="0,0,0,0">
                <w:txbxContent>
                  <w:p w:rsidR="009F05AF" w:rsidRDefault="009F05AF">
                    <w:pPr>
                      <w:spacing w:line="333" w:lineRule="exact"/>
                      <w:rPr>
                        <w:i/>
                        <w:sz w:val="28"/>
                      </w:rPr>
                    </w:pPr>
                  </w:p>
                </w:txbxContent>
              </v:textbox>
            </v:shape>
            <v:shape id="_x0000_s2417" type="#_x0000_t202" style="position:absolute;left:6947;top:-797;width:330;height:167" filled="f" stroked="f">
              <v:textbox inset="0,0,0,0">
                <w:txbxContent>
                  <w:p w:rsidR="009F05AF" w:rsidRDefault="009F05AF">
                    <w:pPr>
                      <w:spacing w:line="166" w:lineRule="exact"/>
                      <w:rPr>
                        <w:sz w:val="15"/>
                      </w:rPr>
                    </w:pPr>
                    <w:r>
                      <w:rPr>
                        <w:w w:val="110"/>
                        <w:sz w:val="15"/>
                      </w:rPr>
                      <w:t>Oata</w:t>
                    </w:r>
                  </w:p>
                </w:txbxContent>
              </v:textbox>
            </v:shape>
            <v:shape id="_x0000_s2416" type="#_x0000_t202" style="position:absolute;left:1923;top:-187;width:443;height:291" filled="f" stroked="f">
              <v:textbox inset="0,0,0,0">
                <w:txbxContent>
                  <w:p w:rsidR="009F05AF" w:rsidRDefault="009F05AF">
                    <w:pPr>
                      <w:spacing w:line="291" w:lineRule="exact"/>
                      <w:rPr>
                        <w:rFonts w:ascii="Arial"/>
                        <w:sz w:val="26"/>
                      </w:rPr>
                    </w:pPr>
                    <w:r>
                      <w:rPr>
                        <w:rFonts w:ascii="Arial"/>
                        <w:sz w:val="26"/>
                        <w:u w:val="thick"/>
                      </w:rPr>
                      <w:t>;</w:t>
                    </w:r>
                    <w:r>
                      <w:rPr>
                        <w:rFonts w:ascii="Arial"/>
                        <w:spacing w:val="-38"/>
                        <w:sz w:val="26"/>
                        <w:u w:val="thick"/>
                      </w:rPr>
                      <w:t xml:space="preserve"> </w:t>
                    </w:r>
                    <w:r>
                      <w:rPr>
                        <w:rFonts w:ascii="Arial"/>
                        <w:sz w:val="26"/>
                        <w:u w:val="thick"/>
                      </w:rPr>
                      <w:t>Ye</w:t>
                    </w:r>
                  </w:p>
                </w:txbxContent>
              </v:textbox>
            </v:shape>
            <v:shape id="_x0000_s2415" type="#_x0000_t202" style="position:absolute;left:5989;top:-357;width:2222;height:447" filled="f" stroked="f">
              <v:textbox inset="0,0,0,0">
                <w:txbxContent>
                  <w:p w:rsidR="009F05AF" w:rsidRDefault="009F05AF">
                    <w:pPr>
                      <w:spacing w:line="140" w:lineRule="exact"/>
                      <w:rPr>
                        <w:rFonts w:ascii="Arial"/>
                        <w:sz w:val="14"/>
                      </w:rPr>
                    </w:pPr>
                    <w:r>
                      <w:rPr>
                        <w:rFonts w:ascii="Arial"/>
                        <w:w w:val="110"/>
                        <w:sz w:val="14"/>
                      </w:rPr>
                      <w:t>Location when,</w:t>
                    </w:r>
                    <w:r>
                      <w:rPr>
                        <w:rFonts w:ascii="Arial"/>
                        <w:spacing w:val="-35"/>
                        <w:w w:val="110"/>
                        <w:sz w:val="14"/>
                      </w:rPr>
                      <w:t xml:space="preserve"> </w:t>
                    </w:r>
                    <w:r>
                      <w:rPr>
                        <w:rFonts w:ascii="Arial"/>
                        <w:w w:val="110"/>
                        <w:sz w:val="14"/>
                      </w:rPr>
                      <w:t>statemel'lt taken:</w:t>
                    </w:r>
                  </w:p>
                  <w:p w:rsidR="009F05AF" w:rsidRDefault="009F05AF">
                    <w:pPr>
                      <w:spacing w:line="306" w:lineRule="exact"/>
                      <w:ind w:left="80"/>
                      <w:rPr>
                        <w:rFonts w:ascii="Arial"/>
                        <w:i/>
                        <w:sz w:val="28"/>
                      </w:rPr>
                    </w:pPr>
                    <w:r>
                      <w:rPr>
                        <w:rFonts w:ascii="Arial"/>
                        <w:i/>
                        <w:w w:val="115"/>
                        <w:sz w:val="28"/>
                        <w:u w:val="thick"/>
                      </w:rPr>
                      <w:t>'if?</w:t>
                    </w:r>
                  </w:p>
                </w:txbxContent>
              </v:textbox>
            </v:shape>
            <w10:wrap anchorx="page"/>
          </v:group>
        </w:pict>
      </w:r>
      <w:r w:rsidR="00C85DFB">
        <w:rPr>
          <w:noProof/>
        </w:rPr>
        <w:drawing>
          <wp:anchor distT="0" distB="0" distL="0" distR="0" simplePos="0" relativeHeight="251226112" behindDoc="0" locked="0" layoutInCell="1" allowOverlap="1">
            <wp:simplePos x="0" y="0"/>
            <wp:positionH relativeFrom="page">
              <wp:posOffset>3705870</wp:posOffset>
            </wp:positionH>
            <wp:positionV relativeFrom="paragraph">
              <wp:posOffset>-512301</wp:posOffset>
            </wp:positionV>
            <wp:extent cx="171224" cy="604602"/>
            <wp:effectExtent l="0" t="0" r="0" b="0"/>
            <wp:wrapNone/>
            <wp:docPr id="309"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83.png"/>
                    <pic:cNvPicPr/>
                  </pic:nvPicPr>
                  <pic:blipFill>
                    <a:blip r:embed="rId224" cstate="print"/>
                    <a:stretch>
                      <a:fillRect/>
                    </a:stretch>
                  </pic:blipFill>
                  <pic:spPr>
                    <a:xfrm>
                      <a:off x="0" y="0"/>
                      <a:ext cx="171224" cy="604602"/>
                    </a:xfrm>
                    <a:prstGeom prst="rect">
                      <a:avLst/>
                    </a:prstGeom>
                  </pic:spPr>
                </pic:pic>
              </a:graphicData>
            </a:graphic>
          </wp:anchor>
        </w:drawing>
      </w:r>
      <w:r>
        <w:pict>
          <v:line id="_x0000_s2413" style="position:absolute;left:0;text-align:left;z-index:251500544;mso-position-horizontal-relative:page;mso-position-vertical-relative:text" from="242.7pt,-18.2pt" to="242.7pt,-64.4pt" strokeweight=".33972mm">
            <w10:wrap anchorx="page"/>
          </v:line>
        </w:pict>
      </w:r>
      <w:r w:rsidR="00C85DFB">
        <w:rPr>
          <w:w w:val="110"/>
          <w:sz w:val="19"/>
        </w:rPr>
        <w:t xml:space="preserve">Summary </w:t>
      </w:r>
      <w:r w:rsidR="00C85DFB">
        <w:rPr>
          <w:w w:val="110"/>
          <w:sz w:val="18"/>
        </w:rPr>
        <w:t xml:space="preserve">of </w:t>
      </w:r>
      <w:r w:rsidR="00C85DFB">
        <w:rPr>
          <w:w w:val="110"/>
          <w:sz w:val="19"/>
        </w:rPr>
        <w:t>Statement:</w:t>
      </w:r>
    </w:p>
    <w:p w:rsidR="0019442A" w:rsidRDefault="0019442A">
      <w:pPr>
        <w:tabs>
          <w:tab w:val="left" w:pos="554"/>
          <w:tab w:val="left" w:pos="2034"/>
          <w:tab w:val="left" w:pos="2644"/>
          <w:tab w:val="left" w:pos="3867"/>
        </w:tabs>
        <w:spacing w:before="128"/>
        <w:ind w:left="136"/>
        <w:rPr>
          <w:i/>
          <w:w w:val="125"/>
          <w:sz w:val="27"/>
          <w:u w:val="thick"/>
        </w:rPr>
      </w:pPr>
    </w:p>
    <w:p w:rsidR="0019442A" w:rsidRPr="0019442A" w:rsidRDefault="0019442A">
      <w:pPr>
        <w:tabs>
          <w:tab w:val="left" w:pos="554"/>
          <w:tab w:val="left" w:pos="2034"/>
          <w:tab w:val="left" w:pos="2644"/>
          <w:tab w:val="left" w:pos="3867"/>
        </w:tabs>
        <w:spacing w:before="128"/>
        <w:ind w:left="136"/>
        <w:rPr>
          <w:w w:val="125"/>
          <w:sz w:val="24"/>
          <w:szCs w:val="24"/>
        </w:rPr>
      </w:pPr>
    </w:p>
    <w:p w:rsidR="00CE4C9F" w:rsidRPr="0019442A" w:rsidRDefault="00CE4C9F" w:rsidP="0019442A">
      <w:pPr>
        <w:tabs>
          <w:tab w:val="left" w:pos="554"/>
          <w:tab w:val="left" w:pos="2034"/>
          <w:tab w:val="left" w:pos="2644"/>
          <w:tab w:val="left" w:pos="3867"/>
        </w:tabs>
        <w:spacing w:before="128"/>
        <w:ind w:left="136"/>
        <w:rPr>
          <w:rFonts w:ascii="Arial" w:hAnsi="Arial"/>
          <w:i/>
          <w:sz w:val="27"/>
        </w:rPr>
        <w:sectPr w:rsidR="00CE4C9F" w:rsidRPr="0019442A">
          <w:type w:val="continuous"/>
          <w:pgSz w:w="12240" w:h="15840"/>
          <w:pgMar w:top="680" w:right="900" w:bottom="280" w:left="700" w:header="720" w:footer="720" w:gutter="0"/>
          <w:cols w:num="2" w:space="720" w:equalWidth="0">
            <w:col w:w="6110" w:space="150"/>
            <w:col w:w="4380"/>
          </w:cols>
        </w:sectPr>
      </w:pPr>
    </w:p>
    <w:p w:rsidR="00CE4C9F" w:rsidRPr="0019442A" w:rsidRDefault="00CE4C9F" w:rsidP="0019442A">
      <w:pPr>
        <w:spacing w:before="166" w:line="224" w:lineRule="exact"/>
        <w:rPr>
          <w:i/>
          <w:sz w:val="24"/>
        </w:rPr>
        <w:sectPr w:rsidR="00CE4C9F" w:rsidRPr="0019442A">
          <w:type w:val="continuous"/>
          <w:pgSz w:w="12240" w:h="15840"/>
          <w:pgMar w:top="680" w:right="900" w:bottom="280" w:left="700" w:header="720" w:footer="720" w:gutter="0"/>
          <w:cols w:num="3" w:space="720" w:equalWidth="0">
            <w:col w:w="1490" w:space="195"/>
            <w:col w:w="3731" w:space="65"/>
            <w:col w:w="5159"/>
          </w:cols>
        </w:sectPr>
      </w:pPr>
    </w:p>
    <w:p w:rsidR="00CE4C9F" w:rsidRPr="0019442A" w:rsidRDefault="00CE4C9F" w:rsidP="0019442A">
      <w:pPr>
        <w:tabs>
          <w:tab w:val="left" w:pos="773"/>
        </w:tabs>
        <w:spacing w:before="143"/>
        <w:rPr>
          <w:rFonts w:ascii="Arial"/>
          <w:i/>
          <w:sz w:val="20"/>
        </w:rPr>
        <w:sectPr w:rsidR="00CE4C9F" w:rsidRPr="0019442A">
          <w:type w:val="continuous"/>
          <w:pgSz w:w="12240" w:h="15840"/>
          <w:pgMar w:top="680" w:right="900" w:bottom="280" w:left="700" w:header="720" w:footer="720" w:gutter="0"/>
          <w:cols w:num="2" w:space="720" w:equalWidth="0">
            <w:col w:w="1311" w:space="44"/>
            <w:col w:w="9285"/>
          </w:cols>
        </w:sectPr>
      </w:pPr>
    </w:p>
    <w:p w:rsidR="00CE4C9F" w:rsidRPr="0019442A" w:rsidRDefault="00CE4C9F" w:rsidP="0019442A">
      <w:pPr>
        <w:tabs>
          <w:tab w:val="left" w:pos="1079"/>
          <w:tab w:val="left" w:pos="1743"/>
          <w:tab w:val="left" w:pos="2136"/>
        </w:tabs>
        <w:spacing w:before="105" w:line="311" w:lineRule="exact"/>
        <w:rPr>
          <w:i/>
          <w:sz w:val="48"/>
        </w:rPr>
        <w:sectPr w:rsidR="00CE4C9F" w:rsidRPr="0019442A">
          <w:type w:val="continuous"/>
          <w:pgSz w:w="12240" w:h="15840"/>
          <w:pgMar w:top="680" w:right="900" w:bottom="280" w:left="700" w:header="720" w:footer="720" w:gutter="0"/>
          <w:cols w:num="2" w:space="720" w:equalWidth="0">
            <w:col w:w="2459" w:space="178"/>
            <w:col w:w="8003"/>
          </w:cols>
        </w:sectPr>
      </w:pPr>
    </w:p>
    <w:p w:rsidR="00CE4C9F" w:rsidRPr="0019442A" w:rsidRDefault="00CE4C9F" w:rsidP="0019442A">
      <w:pPr>
        <w:tabs>
          <w:tab w:val="left" w:pos="1125"/>
          <w:tab w:val="left" w:pos="2026"/>
        </w:tabs>
        <w:spacing w:before="47" w:line="380" w:lineRule="exact"/>
        <w:rPr>
          <w:i/>
          <w:sz w:val="25"/>
        </w:rPr>
        <w:sectPr w:rsidR="00CE4C9F" w:rsidRPr="0019442A">
          <w:type w:val="continuous"/>
          <w:pgSz w:w="12240" w:h="15840"/>
          <w:pgMar w:top="680" w:right="900" w:bottom="280" w:left="700" w:header="720" w:footer="720" w:gutter="0"/>
          <w:cols w:num="3" w:space="720" w:equalWidth="0">
            <w:col w:w="4163" w:space="52"/>
            <w:col w:w="2269" w:space="48"/>
            <w:col w:w="4108"/>
          </w:cols>
        </w:sectPr>
      </w:pPr>
    </w:p>
    <w:p w:rsidR="00CE4C9F" w:rsidRPr="0019442A" w:rsidRDefault="00CE4C9F" w:rsidP="0019442A">
      <w:pPr>
        <w:tabs>
          <w:tab w:val="left" w:pos="1251"/>
          <w:tab w:val="left" w:pos="2054"/>
          <w:tab w:val="left" w:pos="2600"/>
          <w:tab w:val="left" w:pos="3609"/>
          <w:tab w:val="left" w:pos="4021"/>
        </w:tabs>
        <w:spacing w:before="109" w:line="232" w:lineRule="exact"/>
        <w:rPr>
          <w:i/>
          <w:sz w:val="35"/>
        </w:rPr>
        <w:sectPr w:rsidR="00CE4C9F" w:rsidRPr="0019442A">
          <w:type w:val="continuous"/>
          <w:pgSz w:w="12240" w:h="15840"/>
          <w:pgMar w:top="680" w:right="900" w:bottom="280" w:left="700" w:header="720" w:footer="720" w:gutter="0"/>
          <w:cols w:num="2" w:space="720" w:equalWidth="0">
            <w:col w:w="5049" w:space="56"/>
            <w:col w:w="5535"/>
          </w:cols>
        </w:sectPr>
      </w:pPr>
    </w:p>
    <w:p w:rsidR="00CE4C9F" w:rsidRPr="0019442A" w:rsidRDefault="00CE4C9F" w:rsidP="0019442A">
      <w:pPr>
        <w:tabs>
          <w:tab w:val="left" w:pos="1218"/>
          <w:tab w:val="left" w:pos="2266"/>
          <w:tab w:val="left" w:pos="3642"/>
        </w:tabs>
        <w:spacing w:before="39"/>
        <w:rPr>
          <w:sz w:val="28"/>
        </w:rPr>
        <w:sectPr w:rsidR="00CE4C9F" w:rsidRPr="0019442A">
          <w:type w:val="continuous"/>
          <w:pgSz w:w="12240" w:h="15840"/>
          <w:pgMar w:top="680" w:right="900" w:bottom="280" w:left="700" w:header="720" w:footer="720" w:gutter="0"/>
          <w:cols w:num="2" w:space="720" w:equalWidth="0">
            <w:col w:w="5092" w:space="40"/>
            <w:col w:w="5508"/>
          </w:cols>
        </w:sectPr>
      </w:pPr>
    </w:p>
    <w:p w:rsidR="00CE4C9F" w:rsidRPr="0019442A" w:rsidRDefault="00CE4C9F" w:rsidP="0019442A">
      <w:pPr>
        <w:spacing w:before="112"/>
        <w:rPr>
          <w:i/>
          <w:sz w:val="25"/>
        </w:rPr>
        <w:sectPr w:rsidR="00CE4C9F" w:rsidRPr="0019442A">
          <w:type w:val="continuous"/>
          <w:pgSz w:w="12240" w:h="15840"/>
          <w:pgMar w:top="680" w:right="900" w:bottom="280" w:left="700" w:header="720" w:footer="720" w:gutter="0"/>
          <w:cols w:num="2" w:space="720" w:equalWidth="0">
            <w:col w:w="1581" w:space="40"/>
            <w:col w:w="9019"/>
          </w:cols>
        </w:sectPr>
      </w:pPr>
    </w:p>
    <w:p w:rsidR="00CE4C9F" w:rsidRPr="00660D3F" w:rsidRDefault="00CE4C9F">
      <w:pPr>
        <w:pStyle w:val="BodyText"/>
        <w:spacing w:line="20" w:lineRule="exact"/>
        <w:ind w:left="233"/>
        <w:rPr>
          <w:sz w:val="24"/>
          <w:szCs w:val="24"/>
        </w:rPr>
      </w:pPr>
    </w:p>
    <w:p w:rsidR="00CE4C9F" w:rsidRPr="00660D3F" w:rsidRDefault="00660D3F">
      <w:pPr>
        <w:pStyle w:val="BodyText"/>
        <w:rPr>
          <w:i/>
          <w:sz w:val="24"/>
          <w:szCs w:val="24"/>
        </w:rPr>
      </w:pPr>
      <w:r w:rsidRPr="00660D3F">
        <w:rPr>
          <w:i/>
          <w:sz w:val="24"/>
          <w:szCs w:val="24"/>
        </w:rPr>
        <w:t>I arrived at school about 8:20 am. I came in by the teacher’s parking lot. I take “B” lunch 12:05- 12:35. At the time it happened, I was in math class, Ms. Moore. To get to math class I walked through the cafeteria and went up the stairs. I did not see anything unusual. I do not know either Klebold or Harris.</w:t>
      </w:r>
    </w:p>
    <w:p w:rsidR="00660D3F" w:rsidRPr="00660D3F" w:rsidRDefault="00660D3F">
      <w:pPr>
        <w:pStyle w:val="BodyText"/>
        <w:rPr>
          <w:i/>
          <w:sz w:val="24"/>
          <w:szCs w:val="24"/>
        </w:rPr>
      </w:pPr>
      <w:r w:rsidRPr="00660D3F">
        <w:rPr>
          <w:i/>
          <w:sz w:val="24"/>
          <w:szCs w:val="24"/>
        </w:rPr>
        <w:t>When the incident happened I was in math class. Mr. Ortiz went out to see what was happening. We all went also. We heard 2 popping sounds. We ran down the math hall door and out to Leawood Park.</w:t>
      </w:r>
    </w:p>
    <w:p w:rsidR="00CE4C9F" w:rsidRPr="00660D3F" w:rsidRDefault="00CE4C9F">
      <w:pPr>
        <w:pStyle w:val="BodyText"/>
        <w:spacing w:before="3"/>
        <w:rPr>
          <w:i/>
          <w:sz w:val="24"/>
          <w:szCs w:val="24"/>
        </w:rPr>
      </w:pPr>
    </w:p>
    <w:p w:rsidR="00CE4C9F" w:rsidRDefault="00CE4C9F">
      <w:pPr>
        <w:pStyle w:val="BodyText"/>
        <w:rPr>
          <w:i/>
          <w:sz w:val="20"/>
        </w:rPr>
      </w:pPr>
    </w:p>
    <w:p w:rsidR="00CE4C9F" w:rsidRDefault="00CE4C9F">
      <w:pPr>
        <w:pStyle w:val="BodyText"/>
        <w:spacing w:before="9"/>
        <w:rPr>
          <w:i/>
          <w:sz w:val="10"/>
        </w:rPr>
      </w:pPr>
    </w:p>
    <w:p w:rsidR="00CE4C9F" w:rsidRDefault="00CE4C9F">
      <w:pPr>
        <w:pStyle w:val="BodyText"/>
        <w:rPr>
          <w:i/>
          <w:sz w:val="20"/>
        </w:rPr>
      </w:pPr>
    </w:p>
    <w:p w:rsidR="00CE4C9F" w:rsidRDefault="00CE4C9F">
      <w:pPr>
        <w:pStyle w:val="BodyText"/>
        <w:spacing w:before="9"/>
        <w:rPr>
          <w:i/>
          <w:sz w:val="10"/>
        </w:rPr>
      </w:pPr>
    </w:p>
    <w:p w:rsidR="00CE4C9F" w:rsidRDefault="00CE4C9F">
      <w:pPr>
        <w:pStyle w:val="BodyText"/>
        <w:rPr>
          <w:i/>
          <w:sz w:val="20"/>
        </w:rPr>
      </w:pPr>
    </w:p>
    <w:p w:rsidR="00CE4C9F" w:rsidRDefault="00CE4C9F">
      <w:pPr>
        <w:pStyle w:val="BodyText"/>
        <w:spacing w:before="9"/>
        <w:rPr>
          <w:i/>
          <w:sz w:val="10"/>
        </w:rPr>
      </w:pPr>
    </w:p>
    <w:p w:rsidR="00CE4C9F" w:rsidRDefault="00CE4C9F">
      <w:pPr>
        <w:pStyle w:val="BodyText"/>
        <w:rPr>
          <w:i/>
          <w:sz w:val="20"/>
        </w:rPr>
      </w:pPr>
    </w:p>
    <w:p w:rsidR="00CE4C9F" w:rsidRDefault="00CE4C9F">
      <w:pPr>
        <w:pStyle w:val="BodyText"/>
        <w:spacing w:before="9"/>
        <w:rPr>
          <w:i/>
          <w:sz w:val="10"/>
        </w:rPr>
      </w:pPr>
    </w:p>
    <w:p w:rsidR="00CE4C9F" w:rsidRDefault="00CE4C9F">
      <w:pPr>
        <w:pStyle w:val="BodyText"/>
        <w:spacing w:before="3"/>
        <w:rPr>
          <w:i/>
          <w:sz w:val="11"/>
        </w:rPr>
      </w:pPr>
    </w:p>
    <w:p w:rsidR="00CE4C9F" w:rsidRDefault="00C85DFB">
      <w:pPr>
        <w:spacing w:before="95" w:line="278" w:lineRule="auto"/>
        <w:ind w:left="238" w:right="419" w:hanging="5"/>
        <w:jc w:val="both"/>
        <w:rPr>
          <w:rFonts w:ascii="Arial"/>
          <w:i/>
          <w:sz w:val="17"/>
        </w:rPr>
      </w:pPr>
      <w:r>
        <w:rPr>
          <w:rFonts w:ascii="Arial"/>
          <w:i/>
          <w:w w:val="125"/>
          <w:sz w:val="17"/>
        </w:rPr>
        <w:t>I</w:t>
      </w:r>
      <w:r>
        <w:rPr>
          <w:rFonts w:ascii="Arial"/>
          <w:i/>
          <w:spacing w:val="-30"/>
          <w:w w:val="125"/>
          <w:sz w:val="17"/>
        </w:rPr>
        <w:t xml:space="preserve"> </w:t>
      </w:r>
      <w:r>
        <w:rPr>
          <w:rFonts w:ascii="Arial"/>
          <w:i/>
          <w:w w:val="115"/>
          <w:sz w:val="17"/>
        </w:rPr>
        <w:t>have</w:t>
      </w:r>
      <w:r>
        <w:rPr>
          <w:rFonts w:ascii="Arial"/>
          <w:i/>
          <w:spacing w:val="-18"/>
          <w:w w:val="115"/>
          <w:sz w:val="17"/>
        </w:rPr>
        <w:t xml:space="preserve"> </w:t>
      </w:r>
      <w:r>
        <w:rPr>
          <w:rFonts w:ascii="Arial"/>
          <w:i/>
          <w:w w:val="115"/>
          <w:sz w:val="17"/>
        </w:rPr>
        <w:t>read</w:t>
      </w:r>
      <w:r>
        <w:rPr>
          <w:rFonts w:ascii="Arial"/>
          <w:i/>
          <w:spacing w:val="-11"/>
          <w:w w:val="115"/>
          <w:sz w:val="17"/>
        </w:rPr>
        <w:t xml:space="preserve"> </w:t>
      </w:r>
      <w:r>
        <w:rPr>
          <w:rFonts w:ascii="Arial"/>
          <w:i/>
          <w:w w:val="115"/>
          <w:sz w:val="17"/>
        </w:rPr>
        <w:t>the</w:t>
      </w:r>
      <w:r>
        <w:rPr>
          <w:rFonts w:ascii="Arial"/>
          <w:i/>
          <w:spacing w:val="-12"/>
          <w:w w:val="115"/>
          <w:sz w:val="17"/>
        </w:rPr>
        <w:t xml:space="preserve"> </w:t>
      </w:r>
      <w:r>
        <w:rPr>
          <w:rFonts w:ascii="Arial"/>
          <w:i/>
          <w:w w:val="115"/>
          <w:sz w:val="17"/>
        </w:rPr>
        <w:t>foregoing</w:t>
      </w:r>
      <w:r>
        <w:rPr>
          <w:rFonts w:ascii="Arial"/>
          <w:i/>
          <w:spacing w:val="-13"/>
          <w:w w:val="115"/>
          <w:sz w:val="17"/>
        </w:rPr>
        <w:t xml:space="preserve"> </w:t>
      </w:r>
      <w:r>
        <w:rPr>
          <w:rFonts w:ascii="Arial"/>
          <w:i/>
          <w:w w:val="115"/>
          <w:sz w:val="17"/>
        </w:rPr>
        <w:t>statement</w:t>
      </w:r>
      <w:r>
        <w:rPr>
          <w:rFonts w:ascii="Arial"/>
          <w:i/>
          <w:spacing w:val="-4"/>
          <w:w w:val="115"/>
          <w:sz w:val="17"/>
        </w:rPr>
        <w:t xml:space="preserve"> </w:t>
      </w:r>
      <w:r>
        <w:rPr>
          <w:rFonts w:ascii="Arial"/>
          <w:i/>
          <w:w w:val="115"/>
          <w:sz w:val="17"/>
        </w:rPr>
        <w:t>and</w:t>
      </w:r>
      <w:r>
        <w:rPr>
          <w:rFonts w:ascii="Arial"/>
          <w:i/>
          <w:spacing w:val="-17"/>
          <w:w w:val="115"/>
          <w:sz w:val="17"/>
        </w:rPr>
        <w:t xml:space="preserve"> </w:t>
      </w:r>
      <w:r>
        <w:rPr>
          <w:rFonts w:ascii="Arial"/>
          <w:i/>
          <w:w w:val="115"/>
          <w:sz w:val="17"/>
        </w:rPr>
        <w:t>the</w:t>
      </w:r>
      <w:r>
        <w:rPr>
          <w:rFonts w:ascii="Arial"/>
          <w:i/>
          <w:spacing w:val="-8"/>
          <w:w w:val="115"/>
          <w:sz w:val="17"/>
        </w:rPr>
        <w:t xml:space="preserve"> </w:t>
      </w:r>
      <w:r>
        <w:rPr>
          <w:rFonts w:ascii="Arial"/>
          <w:i/>
          <w:w w:val="115"/>
          <w:sz w:val="17"/>
        </w:rPr>
        <w:t>facts</w:t>
      </w:r>
      <w:r>
        <w:rPr>
          <w:rFonts w:ascii="Arial"/>
          <w:i/>
          <w:spacing w:val="-10"/>
          <w:w w:val="115"/>
          <w:sz w:val="17"/>
        </w:rPr>
        <w:t xml:space="preserve"> </w:t>
      </w:r>
      <w:r>
        <w:rPr>
          <w:rFonts w:ascii="Arial"/>
          <w:i/>
          <w:w w:val="115"/>
          <w:sz w:val="17"/>
        </w:rPr>
        <w:t>contained</w:t>
      </w:r>
      <w:r>
        <w:rPr>
          <w:rFonts w:ascii="Arial"/>
          <w:i/>
          <w:spacing w:val="2"/>
          <w:w w:val="115"/>
          <w:sz w:val="17"/>
        </w:rPr>
        <w:t xml:space="preserve"> </w:t>
      </w:r>
      <w:r>
        <w:rPr>
          <w:rFonts w:ascii="Arial"/>
          <w:i/>
          <w:w w:val="115"/>
          <w:sz w:val="17"/>
        </w:rPr>
        <w:t>therein</w:t>
      </w:r>
      <w:r>
        <w:rPr>
          <w:rFonts w:ascii="Arial"/>
          <w:i/>
          <w:spacing w:val="-1"/>
          <w:w w:val="115"/>
          <w:sz w:val="17"/>
        </w:rPr>
        <w:t xml:space="preserve"> </w:t>
      </w:r>
      <w:r>
        <w:rPr>
          <w:rFonts w:ascii="Arial"/>
          <w:i/>
          <w:w w:val="115"/>
          <w:sz w:val="17"/>
        </w:rPr>
        <w:t>are</w:t>
      </w:r>
      <w:r>
        <w:rPr>
          <w:rFonts w:ascii="Arial"/>
          <w:i/>
          <w:spacing w:val="-16"/>
          <w:w w:val="115"/>
          <w:sz w:val="17"/>
        </w:rPr>
        <w:t xml:space="preserve"> </w:t>
      </w:r>
      <w:r>
        <w:rPr>
          <w:rFonts w:ascii="Arial"/>
          <w:i/>
          <w:w w:val="115"/>
          <w:sz w:val="17"/>
        </w:rPr>
        <w:t>true</w:t>
      </w:r>
      <w:r>
        <w:rPr>
          <w:rFonts w:ascii="Arial"/>
          <w:i/>
          <w:spacing w:val="-7"/>
          <w:w w:val="115"/>
          <w:sz w:val="17"/>
        </w:rPr>
        <w:t xml:space="preserve"> </w:t>
      </w:r>
      <w:r>
        <w:rPr>
          <w:rFonts w:ascii="Arial"/>
          <w:i/>
          <w:w w:val="115"/>
          <w:sz w:val="17"/>
        </w:rPr>
        <w:t>to</w:t>
      </w:r>
      <w:r>
        <w:rPr>
          <w:rFonts w:ascii="Arial"/>
          <w:i/>
          <w:spacing w:val="5"/>
          <w:w w:val="115"/>
          <w:sz w:val="17"/>
        </w:rPr>
        <w:t xml:space="preserve"> </w:t>
      </w:r>
      <w:r>
        <w:rPr>
          <w:rFonts w:ascii="Arial"/>
          <w:i/>
          <w:w w:val="115"/>
          <w:sz w:val="17"/>
        </w:rPr>
        <w:t>the</w:t>
      </w:r>
      <w:r>
        <w:rPr>
          <w:rFonts w:ascii="Arial"/>
          <w:i/>
          <w:spacing w:val="-7"/>
          <w:w w:val="115"/>
          <w:sz w:val="17"/>
        </w:rPr>
        <w:t xml:space="preserve"> </w:t>
      </w:r>
      <w:r>
        <w:rPr>
          <w:rFonts w:ascii="Arial"/>
          <w:i/>
          <w:w w:val="115"/>
          <w:sz w:val="17"/>
        </w:rPr>
        <w:t>best</w:t>
      </w:r>
      <w:r>
        <w:rPr>
          <w:rFonts w:ascii="Arial"/>
          <w:i/>
          <w:spacing w:val="-11"/>
          <w:w w:val="115"/>
          <w:sz w:val="17"/>
        </w:rPr>
        <w:t xml:space="preserve"> </w:t>
      </w:r>
      <w:r>
        <w:rPr>
          <w:rFonts w:ascii="Arial"/>
          <w:i/>
          <w:w w:val="115"/>
          <w:sz w:val="17"/>
        </w:rPr>
        <w:t>of</w:t>
      </w:r>
      <w:r>
        <w:rPr>
          <w:rFonts w:ascii="Arial"/>
          <w:i/>
          <w:spacing w:val="-5"/>
          <w:w w:val="115"/>
          <w:sz w:val="17"/>
        </w:rPr>
        <w:t xml:space="preserve"> </w:t>
      </w:r>
      <w:r>
        <w:rPr>
          <w:rFonts w:ascii="Arial"/>
          <w:i/>
          <w:w w:val="115"/>
          <w:sz w:val="17"/>
        </w:rPr>
        <w:t>my</w:t>
      </w:r>
      <w:r>
        <w:rPr>
          <w:rFonts w:ascii="Arial"/>
          <w:i/>
          <w:spacing w:val="9"/>
          <w:w w:val="115"/>
          <w:sz w:val="17"/>
        </w:rPr>
        <w:t xml:space="preserve"> </w:t>
      </w:r>
      <w:r>
        <w:rPr>
          <w:rFonts w:ascii="Arial"/>
          <w:i/>
          <w:w w:val="115"/>
          <w:sz w:val="17"/>
        </w:rPr>
        <w:t>knowledge</w:t>
      </w:r>
      <w:r>
        <w:rPr>
          <w:rFonts w:ascii="Arial"/>
          <w:i/>
          <w:spacing w:val="-15"/>
          <w:w w:val="115"/>
          <w:sz w:val="17"/>
        </w:rPr>
        <w:t xml:space="preserve"> </w:t>
      </w:r>
      <w:r>
        <w:rPr>
          <w:rFonts w:ascii="Arial"/>
          <w:i/>
          <w:w w:val="115"/>
          <w:sz w:val="17"/>
        </w:rPr>
        <w:t>and</w:t>
      </w:r>
      <w:r>
        <w:rPr>
          <w:rFonts w:ascii="Arial"/>
          <w:i/>
          <w:spacing w:val="-10"/>
          <w:w w:val="115"/>
          <w:sz w:val="17"/>
        </w:rPr>
        <w:t xml:space="preserve"> </w:t>
      </w:r>
      <w:r>
        <w:rPr>
          <w:rFonts w:ascii="Arial"/>
          <w:i/>
          <w:w w:val="115"/>
          <w:sz w:val="17"/>
        </w:rPr>
        <w:t>belief.</w:t>
      </w:r>
      <w:r>
        <w:rPr>
          <w:rFonts w:ascii="Arial"/>
          <w:i/>
          <w:spacing w:val="-10"/>
          <w:w w:val="115"/>
          <w:sz w:val="17"/>
        </w:rPr>
        <w:t xml:space="preserve"> </w:t>
      </w:r>
      <w:r>
        <w:rPr>
          <w:rFonts w:ascii="Arial"/>
          <w:i/>
          <w:w w:val="115"/>
          <w:sz w:val="17"/>
        </w:rPr>
        <w:t>I do</w:t>
      </w:r>
      <w:r>
        <w:rPr>
          <w:rFonts w:ascii="Arial"/>
          <w:i/>
          <w:spacing w:val="-12"/>
          <w:w w:val="115"/>
          <w:sz w:val="17"/>
        </w:rPr>
        <w:t xml:space="preserve"> </w:t>
      </w:r>
      <w:r>
        <w:rPr>
          <w:rFonts w:ascii="Arial"/>
          <w:i/>
          <w:w w:val="115"/>
          <w:sz w:val="17"/>
        </w:rPr>
        <w:t>not</w:t>
      </w:r>
      <w:r>
        <w:rPr>
          <w:rFonts w:ascii="Arial"/>
          <w:i/>
          <w:spacing w:val="9"/>
          <w:w w:val="115"/>
          <w:sz w:val="17"/>
        </w:rPr>
        <w:t xml:space="preserve"> </w:t>
      </w:r>
      <w:r>
        <w:rPr>
          <w:rFonts w:ascii="Arial"/>
          <w:i/>
          <w:w w:val="115"/>
          <w:sz w:val="17"/>
        </w:rPr>
        <w:t>maintain</w:t>
      </w:r>
      <w:r>
        <w:rPr>
          <w:rFonts w:ascii="Arial"/>
          <w:i/>
          <w:spacing w:val="5"/>
          <w:w w:val="115"/>
          <w:sz w:val="17"/>
        </w:rPr>
        <w:t xml:space="preserve"> </w:t>
      </w:r>
      <w:r>
        <w:rPr>
          <w:rFonts w:ascii="Arial"/>
          <w:i/>
          <w:w w:val="115"/>
          <w:sz w:val="17"/>
        </w:rPr>
        <w:t>that</w:t>
      </w:r>
      <w:r>
        <w:rPr>
          <w:rFonts w:ascii="Arial"/>
          <w:i/>
          <w:spacing w:val="-16"/>
          <w:w w:val="115"/>
          <w:sz w:val="17"/>
        </w:rPr>
        <w:t xml:space="preserve"> </w:t>
      </w:r>
      <w:r>
        <w:rPr>
          <w:rFonts w:ascii="Arial"/>
          <w:i/>
          <w:w w:val="115"/>
          <w:sz w:val="17"/>
        </w:rPr>
        <w:t>it</w:t>
      </w:r>
      <w:r>
        <w:rPr>
          <w:rFonts w:ascii="Arial"/>
          <w:i/>
          <w:spacing w:val="-1"/>
          <w:w w:val="115"/>
          <w:sz w:val="17"/>
        </w:rPr>
        <w:t xml:space="preserve"> </w:t>
      </w:r>
      <w:r>
        <w:rPr>
          <w:rFonts w:ascii="Arial"/>
          <w:i/>
          <w:w w:val="115"/>
          <w:sz w:val="17"/>
        </w:rPr>
        <w:t>contains</w:t>
      </w:r>
      <w:r>
        <w:rPr>
          <w:rFonts w:ascii="Arial"/>
          <w:i/>
          <w:spacing w:val="-4"/>
          <w:w w:val="115"/>
          <w:sz w:val="17"/>
        </w:rPr>
        <w:t xml:space="preserve"> </w:t>
      </w:r>
      <w:r>
        <w:rPr>
          <w:rFonts w:ascii="Arial"/>
          <w:i/>
          <w:w w:val="115"/>
          <w:sz w:val="17"/>
        </w:rPr>
        <w:t>all</w:t>
      </w:r>
      <w:r>
        <w:rPr>
          <w:rFonts w:ascii="Arial"/>
          <w:i/>
          <w:spacing w:val="-6"/>
          <w:w w:val="115"/>
          <w:sz w:val="17"/>
        </w:rPr>
        <w:t xml:space="preserve"> </w:t>
      </w:r>
      <w:r>
        <w:rPr>
          <w:rFonts w:ascii="Arial"/>
          <w:i/>
          <w:w w:val="115"/>
          <w:sz w:val="17"/>
        </w:rPr>
        <w:t>of</w:t>
      </w:r>
      <w:r>
        <w:rPr>
          <w:rFonts w:ascii="Arial"/>
          <w:i/>
          <w:spacing w:val="11"/>
          <w:w w:val="115"/>
          <w:sz w:val="17"/>
        </w:rPr>
        <w:t xml:space="preserve"> </w:t>
      </w:r>
      <w:r>
        <w:rPr>
          <w:rFonts w:ascii="Arial"/>
          <w:i/>
          <w:w w:val="115"/>
          <w:sz w:val="17"/>
        </w:rPr>
        <w:t>the</w:t>
      </w:r>
      <w:r>
        <w:rPr>
          <w:rFonts w:ascii="Arial"/>
          <w:i/>
          <w:spacing w:val="-9"/>
          <w:w w:val="115"/>
          <w:sz w:val="17"/>
        </w:rPr>
        <w:t xml:space="preserve"> </w:t>
      </w:r>
      <w:r>
        <w:rPr>
          <w:rFonts w:ascii="Arial"/>
          <w:i/>
          <w:w w:val="115"/>
          <w:sz w:val="17"/>
        </w:rPr>
        <w:t>facts</w:t>
      </w:r>
      <w:r>
        <w:rPr>
          <w:rFonts w:ascii="Arial"/>
          <w:i/>
          <w:spacing w:val="-17"/>
          <w:w w:val="115"/>
          <w:sz w:val="17"/>
        </w:rPr>
        <w:t xml:space="preserve"> </w:t>
      </w:r>
      <w:r>
        <w:rPr>
          <w:rFonts w:ascii="Arial"/>
          <w:i/>
          <w:w w:val="115"/>
          <w:sz w:val="17"/>
        </w:rPr>
        <w:t>or</w:t>
      </w:r>
      <w:r>
        <w:rPr>
          <w:rFonts w:ascii="Arial"/>
          <w:i/>
          <w:spacing w:val="-16"/>
          <w:w w:val="115"/>
          <w:sz w:val="17"/>
        </w:rPr>
        <w:t xml:space="preserve"> </w:t>
      </w:r>
      <w:r>
        <w:rPr>
          <w:rFonts w:ascii="Arial"/>
          <w:i/>
          <w:w w:val="115"/>
          <w:sz w:val="17"/>
        </w:rPr>
        <w:t>details</w:t>
      </w:r>
      <w:r>
        <w:rPr>
          <w:rFonts w:ascii="Arial"/>
          <w:i/>
          <w:spacing w:val="-4"/>
          <w:w w:val="115"/>
          <w:sz w:val="17"/>
        </w:rPr>
        <w:t xml:space="preserve"> </w:t>
      </w:r>
      <w:r>
        <w:rPr>
          <w:rFonts w:ascii="Arial"/>
          <w:i/>
          <w:w w:val="115"/>
          <w:sz w:val="17"/>
        </w:rPr>
        <w:t>of</w:t>
      </w:r>
      <w:r>
        <w:rPr>
          <w:rFonts w:ascii="Arial"/>
          <w:i/>
          <w:spacing w:val="15"/>
          <w:w w:val="115"/>
          <w:sz w:val="17"/>
        </w:rPr>
        <w:t xml:space="preserve"> </w:t>
      </w:r>
      <w:r>
        <w:rPr>
          <w:rFonts w:ascii="Arial"/>
          <w:i/>
          <w:w w:val="115"/>
          <w:sz w:val="17"/>
        </w:rPr>
        <w:t>the</w:t>
      </w:r>
      <w:r>
        <w:rPr>
          <w:rFonts w:ascii="Arial"/>
          <w:i/>
          <w:spacing w:val="-10"/>
          <w:w w:val="115"/>
          <w:sz w:val="17"/>
        </w:rPr>
        <w:t xml:space="preserve"> </w:t>
      </w:r>
      <w:r>
        <w:rPr>
          <w:rFonts w:ascii="Arial"/>
          <w:i/>
          <w:w w:val="115"/>
          <w:sz w:val="17"/>
        </w:rPr>
        <w:t>incident,</w:t>
      </w:r>
      <w:r>
        <w:rPr>
          <w:rFonts w:ascii="Arial"/>
          <w:i/>
          <w:spacing w:val="-9"/>
          <w:w w:val="115"/>
          <w:sz w:val="17"/>
        </w:rPr>
        <w:t xml:space="preserve"> </w:t>
      </w:r>
      <w:r>
        <w:rPr>
          <w:rFonts w:ascii="Arial"/>
          <w:i/>
          <w:w w:val="115"/>
          <w:sz w:val="17"/>
        </w:rPr>
        <w:t>but</w:t>
      </w:r>
      <w:r>
        <w:rPr>
          <w:rFonts w:ascii="Arial"/>
          <w:i/>
          <w:spacing w:val="4"/>
          <w:w w:val="115"/>
          <w:sz w:val="17"/>
        </w:rPr>
        <w:t xml:space="preserve"> </w:t>
      </w:r>
      <w:r>
        <w:rPr>
          <w:rFonts w:ascii="Arial"/>
          <w:i/>
          <w:w w:val="115"/>
          <w:sz w:val="17"/>
        </w:rPr>
        <w:t>only</w:t>
      </w:r>
      <w:r>
        <w:rPr>
          <w:rFonts w:ascii="Arial"/>
          <w:i/>
          <w:spacing w:val="8"/>
          <w:w w:val="115"/>
          <w:sz w:val="17"/>
        </w:rPr>
        <w:t xml:space="preserve"> </w:t>
      </w:r>
      <w:r>
        <w:rPr>
          <w:rFonts w:ascii="Arial"/>
          <w:i/>
          <w:w w:val="115"/>
          <w:sz w:val="17"/>
        </w:rPr>
        <w:t>those</w:t>
      </w:r>
      <w:r>
        <w:rPr>
          <w:rFonts w:ascii="Arial"/>
          <w:i/>
          <w:spacing w:val="-2"/>
          <w:w w:val="115"/>
          <w:sz w:val="17"/>
        </w:rPr>
        <w:t xml:space="preserve"> </w:t>
      </w:r>
      <w:r>
        <w:rPr>
          <w:rFonts w:ascii="Arial"/>
          <w:i/>
          <w:w w:val="115"/>
          <w:sz w:val="17"/>
        </w:rPr>
        <w:t>facts</w:t>
      </w:r>
      <w:r>
        <w:rPr>
          <w:rFonts w:ascii="Arial"/>
          <w:i/>
          <w:spacing w:val="1"/>
          <w:w w:val="115"/>
          <w:sz w:val="17"/>
        </w:rPr>
        <w:t xml:space="preserve"> </w:t>
      </w:r>
      <w:r>
        <w:rPr>
          <w:rFonts w:ascii="Arial"/>
          <w:i/>
          <w:w w:val="115"/>
          <w:sz w:val="17"/>
        </w:rPr>
        <w:t>about</w:t>
      </w:r>
      <w:r>
        <w:rPr>
          <w:rFonts w:ascii="Arial"/>
          <w:i/>
          <w:spacing w:val="4"/>
          <w:w w:val="115"/>
          <w:sz w:val="17"/>
        </w:rPr>
        <w:t xml:space="preserve"> </w:t>
      </w:r>
      <w:r>
        <w:rPr>
          <w:rFonts w:ascii="Arial"/>
          <w:i/>
          <w:w w:val="115"/>
          <w:sz w:val="17"/>
        </w:rPr>
        <w:t>which</w:t>
      </w:r>
      <w:r>
        <w:rPr>
          <w:rFonts w:ascii="Arial"/>
          <w:i/>
          <w:spacing w:val="-8"/>
          <w:w w:val="115"/>
          <w:sz w:val="17"/>
        </w:rPr>
        <w:t xml:space="preserve"> </w:t>
      </w:r>
      <w:r>
        <w:rPr>
          <w:rFonts w:ascii="Arial"/>
          <w:i/>
          <w:w w:val="115"/>
          <w:sz w:val="17"/>
        </w:rPr>
        <w:t>I</w:t>
      </w:r>
      <w:r>
        <w:rPr>
          <w:rFonts w:ascii="Arial"/>
          <w:i/>
          <w:spacing w:val="-9"/>
          <w:w w:val="115"/>
          <w:sz w:val="17"/>
        </w:rPr>
        <w:t xml:space="preserve"> </w:t>
      </w:r>
      <w:r>
        <w:rPr>
          <w:rFonts w:ascii="Arial"/>
          <w:i/>
          <w:w w:val="115"/>
          <w:sz w:val="17"/>
        </w:rPr>
        <w:t>have</w:t>
      </w:r>
      <w:r>
        <w:rPr>
          <w:rFonts w:ascii="Arial"/>
          <w:i/>
          <w:spacing w:val="-17"/>
          <w:w w:val="115"/>
          <w:sz w:val="17"/>
        </w:rPr>
        <w:t xml:space="preserve"> </w:t>
      </w:r>
      <w:r>
        <w:rPr>
          <w:rFonts w:ascii="Arial"/>
          <w:i/>
          <w:w w:val="115"/>
          <w:sz w:val="17"/>
        </w:rPr>
        <w:t>been i/Sked.</w:t>
      </w:r>
    </w:p>
    <w:p w:rsidR="00CE4C9F" w:rsidRDefault="00CE4C9F">
      <w:pPr>
        <w:spacing w:line="278" w:lineRule="auto"/>
        <w:jc w:val="both"/>
        <w:rPr>
          <w:rFonts w:ascii="Arial"/>
          <w:sz w:val="17"/>
        </w:rPr>
        <w:sectPr w:rsidR="00CE4C9F">
          <w:type w:val="continuous"/>
          <w:pgSz w:w="12240" w:h="15840"/>
          <w:pgMar w:top="680" w:right="900" w:bottom="280" w:left="700" w:header="720" w:footer="720" w:gutter="0"/>
          <w:cols w:space="720"/>
        </w:sectPr>
      </w:pPr>
    </w:p>
    <w:p w:rsidR="00CE4C9F" w:rsidRDefault="00CE4C9F">
      <w:pPr>
        <w:tabs>
          <w:tab w:val="left" w:pos="3801"/>
        </w:tabs>
        <w:spacing w:before="102" w:line="331" w:lineRule="exact"/>
        <w:ind w:left="1547"/>
        <w:rPr>
          <w:rFonts w:ascii="Arial"/>
          <w:sz w:val="31"/>
        </w:rPr>
      </w:pPr>
    </w:p>
    <w:p w:rsidR="00CE4C9F" w:rsidRDefault="00CE4C9F" w:rsidP="00660D3F">
      <w:pPr>
        <w:tabs>
          <w:tab w:val="left" w:pos="3551"/>
        </w:tabs>
        <w:spacing w:line="158" w:lineRule="exact"/>
        <w:rPr>
          <w:sz w:val="16"/>
        </w:rPr>
      </w:pPr>
    </w:p>
    <w:p w:rsidR="00CE4C9F" w:rsidRDefault="00CE4C9F" w:rsidP="00660D3F">
      <w:pPr>
        <w:tabs>
          <w:tab w:val="left" w:pos="3535"/>
        </w:tabs>
        <w:spacing w:before="11" w:line="306" w:lineRule="exact"/>
        <w:rPr>
          <w:b/>
          <w:sz w:val="20"/>
        </w:rPr>
      </w:pPr>
    </w:p>
    <w:p w:rsidR="00CE4C9F" w:rsidRDefault="00CE4C9F">
      <w:pPr>
        <w:spacing w:line="145" w:lineRule="exact"/>
        <w:ind w:left="1571"/>
        <w:rPr>
          <w:sz w:val="16"/>
        </w:rPr>
      </w:pPr>
    </w:p>
    <w:p w:rsidR="00CE4C9F" w:rsidRDefault="00C85DFB">
      <w:pPr>
        <w:pStyle w:val="BodyText"/>
        <w:spacing w:before="10"/>
        <w:rPr>
          <w:sz w:val="39"/>
        </w:rPr>
      </w:pPr>
      <w:r>
        <w:br w:type="column"/>
      </w:r>
    </w:p>
    <w:p w:rsidR="00CE4C9F" w:rsidRDefault="00CE4C9F">
      <w:pPr>
        <w:ind w:left="1547"/>
        <w:rPr>
          <w:rFonts w:ascii="Arial"/>
          <w:sz w:val="35"/>
        </w:rPr>
      </w:pPr>
    </w:p>
    <w:p w:rsidR="00CE4C9F" w:rsidRDefault="00CE4C9F">
      <w:pPr>
        <w:rPr>
          <w:rFonts w:ascii="Arial"/>
          <w:sz w:val="35"/>
        </w:rPr>
        <w:sectPr w:rsidR="00CE4C9F">
          <w:type w:val="continuous"/>
          <w:pgSz w:w="12240" w:h="15840"/>
          <w:pgMar w:top="680" w:right="900" w:bottom="280" w:left="700" w:header="720" w:footer="720" w:gutter="0"/>
          <w:cols w:num="2" w:space="720" w:equalWidth="0">
            <w:col w:w="4120" w:space="181"/>
            <w:col w:w="6339"/>
          </w:cols>
        </w:sectPr>
      </w:pPr>
    </w:p>
    <w:p w:rsidR="00CE4C9F" w:rsidRDefault="00660D3F">
      <w:pPr>
        <w:pStyle w:val="BodyText"/>
        <w:spacing w:before="8"/>
        <w:rPr>
          <w:rFonts w:ascii="Arial"/>
          <w:sz w:val="22"/>
        </w:rPr>
      </w:pPr>
      <w:r>
        <w:rPr>
          <w:rFonts w:ascii="Arial"/>
          <w:sz w:val="22"/>
        </w:rPr>
        <w:t>Transcript of handwritten statement of Nicole Bucci</w:t>
      </w:r>
    </w:p>
    <w:p w:rsidR="00CE4C9F" w:rsidRDefault="009F05AF">
      <w:pPr>
        <w:tabs>
          <w:tab w:val="left" w:pos="6798"/>
          <w:tab w:val="right" w:pos="10446"/>
        </w:tabs>
        <w:spacing w:before="92" w:line="269" w:lineRule="exact"/>
        <w:ind w:left="252"/>
        <w:rPr>
          <w:sz w:val="17"/>
        </w:rPr>
      </w:pPr>
      <w:r>
        <w:pict>
          <v:group id="_x0000_s2385" style="position:absolute;left:0;text-align:left;margin-left:349.6pt;margin-top:-41.2pt;width:195.5pt;height:30.3pt;z-index:251499520;mso-position-horizontal-relative:page" coordorigin="6992,-824" coordsize="3910,606">
            <v:shape id="_x0000_s2387" type="#_x0000_t75" style="position:absolute;left:6991;top:-825;width:3005;height:606">
              <v:imagedata r:id="rId225" o:title=""/>
            </v:shape>
            <v:line id="_x0000_s2386" style="position:absolute" from="9996,-449" to="10901,-449" strokeweight=".33928mm"/>
            <w10:wrap anchorx="page"/>
          </v:group>
        </w:pict>
      </w:r>
      <w:r w:rsidR="00C85DFB">
        <w:rPr>
          <w:rFonts w:ascii="Arial"/>
          <w:sz w:val="14"/>
        </w:rPr>
        <w:tab/>
      </w:r>
      <w:r w:rsidR="00C85DFB">
        <w:rPr>
          <w:rFonts w:ascii="Arial"/>
          <w:b/>
          <w:w w:val="95"/>
          <w:position w:val="1"/>
          <w:sz w:val="21"/>
        </w:rPr>
        <w:t>JC-001-001327</w:t>
      </w:r>
      <w:r w:rsidR="00C85DFB">
        <w:rPr>
          <w:rFonts w:ascii="Arial"/>
          <w:b/>
          <w:w w:val="95"/>
          <w:position w:val="1"/>
          <w:sz w:val="21"/>
        </w:rPr>
        <w:tab/>
      </w:r>
    </w:p>
    <w:p w:rsidR="00CE4C9F" w:rsidRDefault="00CE4C9F">
      <w:pPr>
        <w:spacing w:line="202" w:lineRule="exact"/>
        <w:ind w:right="207"/>
        <w:jc w:val="right"/>
        <w:rPr>
          <w:rFonts w:ascii="Courier New" w:hAnsi="Courier New"/>
          <w:sz w:val="20"/>
        </w:rPr>
      </w:pPr>
    </w:p>
    <w:p w:rsidR="00CE4C9F" w:rsidRDefault="00CE4C9F">
      <w:pPr>
        <w:spacing w:line="202" w:lineRule="exact"/>
        <w:jc w:val="right"/>
        <w:rPr>
          <w:rFonts w:ascii="Courier New" w:hAnsi="Courier New"/>
          <w:sz w:val="20"/>
        </w:rPr>
        <w:sectPr w:rsidR="00CE4C9F">
          <w:type w:val="continuous"/>
          <w:pgSz w:w="12240" w:h="15840"/>
          <w:pgMar w:top="680" w:right="900" w:bottom="280" w:left="700" w:header="720" w:footer="720" w:gutter="0"/>
          <w:cols w:space="720"/>
        </w:sectPr>
      </w:pPr>
    </w:p>
    <w:p w:rsidR="00CE4C9F" w:rsidRDefault="00CE4C9F">
      <w:pPr>
        <w:spacing w:before="61" w:line="295" w:lineRule="exact"/>
        <w:ind w:right="1351"/>
        <w:jc w:val="right"/>
        <w:rPr>
          <w:rFonts w:ascii="Arial"/>
          <w:sz w:val="27"/>
        </w:rPr>
      </w:pPr>
      <w:bookmarkStart w:id="327" w:name="_bookmark327"/>
      <w:bookmarkEnd w:id="327"/>
    </w:p>
    <w:p w:rsidR="00CE4C9F" w:rsidRDefault="00C85DFB">
      <w:pPr>
        <w:spacing w:line="450" w:lineRule="exact"/>
        <w:ind w:left="2916"/>
        <w:rPr>
          <w:i/>
          <w:sz w:val="25"/>
        </w:rPr>
      </w:pPr>
      <w:r>
        <w:rPr>
          <w:rFonts w:ascii="Arial" w:hAnsi="Arial"/>
          <w:spacing w:val="-1"/>
          <w:w w:val="95"/>
          <w:sz w:val="46"/>
        </w:rPr>
        <w:t>*</w:t>
      </w:r>
      <w:r>
        <w:rPr>
          <w:rFonts w:ascii="Arial" w:hAnsi="Arial"/>
          <w:w w:val="95"/>
          <w:sz w:val="46"/>
        </w:rPr>
        <w:t>*</w:t>
      </w:r>
      <w:r>
        <w:rPr>
          <w:rFonts w:ascii="Arial" w:hAnsi="Arial"/>
          <w:spacing w:val="-73"/>
          <w:sz w:val="46"/>
        </w:rPr>
        <w:t xml:space="preserve"> </w:t>
      </w:r>
      <w:r>
        <w:rPr>
          <w:b/>
          <w:i/>
          <w:spacing w:val="-1"/>
          <w:w w:val="86"/>
          <w:sz w:val="34"/>
        </w:rPr>
        <w:t>UPDATE</w:t>
      </w:r>
      <w:r>
        <w:rPr>
          <w:b/>
          <w:i/>
          <w:w w:val="86"/>
          <w:sz w:val="34"/>
        </w:rPr>
        <w:t>D</w:t>
      </w:r>
      <w:r>
        <w:rPr>
          <w:b/>
          <w:i/>
          <w:spacing w:val="26"/>
          <w:sz w:val="34"/>
        </w:rPr>
        <w:t xml:space="preserve"> </w:t>
      </w:r>
      <w:r>
        <w:rPr>
          <w:b/>
          <w:i/>
          <w:spacing w:val="-1"/>
          <w:w w:val="97"/>
          <w:sz w:val="34"/>
        </w:rPr>
        <w:t>APRI</w:t>
      </w:r>
      <w:r>
        <w:rPr>
          <w:b/>
          <w:i/>
          <w:w w:val="97"/>
          <w:sz w:val="34"/>
        </w:rPr>
        <w:t>L</w:t>
      </w:r>
      <w:r>
        <w:rPr>
          <w:b/>
          <w:i/>
          <w:spacing w:val="-10"/>
          <w:sz w:val="34"/>
        </w:rPr>
        <w:t xml:space="preserve"> </w:t>
      </w:r>
      <w:r>
        <w:rPr>
          <w:b/>
          <w:i/>
          <w:w w:val="98"/>
          <w:sz w:val="34"/>
        </w:rPr>
        <w:t>2</w:t>
      </w:r>
      <w:r>
        <w:rPr>
          <w:b/>
          <w:i/>
          <w:spacing w:val="-44"/>
          <w:w w:val="98"/>
          <w:sz w:val="34"/>
        </w:rPr>
        <w:t>8</w:t>
      </w:r>
      <w:r>
        <w:rPr>
          <w:rFonts w:ascii="Arial" w:hAnsi="Arial"/>
          <w:w w:val="106"/>
          <w:position w:val="-11"/>
          <w:sz w:val="23"/>
        </w:rPr>
        <w:t>,</w:t>
      </w:r>
      <w:r>
        <w:rPr>
          <w:rFonts w:ascii="Arial" w:hAnsi="Arial"/>
          <w:position w:val="-11"/>
          <w:sz w:val="23"/>
        </w:rPr>
        <w:t xml:space="preserve"> </w:t>
      </w:r>
      <w:r>
        <w:rPr>
          <w:rFonts w:ascii="Arial" w:hAnsi="Arial"/>
          <w:spacing w:val="7"/>
          <w:position w:val="-11"/>
          <w:sz w:val="23"/>
        </w:rPr>
        <w:t xml:space="preserve"> </w:t>
      </w:r>
      <w:r>
        <w:rPr>
          <w:b/>
          <w:i/>
          <w:w w:val="95"/>
          <w:sz w:val="34"/>
        </w:rPr>
        <w:t>1999</w:t>
      </w:r>
      <w:r>
        <w:rPr>
          <w:b/>
          <w:i/>
          <w:spacing w:val="11"/>
          <w:sz w:val="34"/>
        </w:rPr>
        <w:t xml:space="preserve"> </w:t>
      </w:r>
      <w:r>
        <w:rPr>
          <w:rFonts w:ascii="Arial" w:hAnsi="Arial"/>
          <w:spacing w:val="-1"/>
          <w:w w:val="95"/>
          <w:sz w:val="46"/>
        </w:rPr>
        <w:t>*</w:t>
      </w:r>
      <w:r>
        <w:rPr>
          <w:rFonts w:ascii="Arial" w:hAnsi="Arial"/>
          <w:spacing w:val="-13"/>
          <w:w w:val="95"/>
          <w:sz w:val="46"/>
        </w:rPr>
        <w:t>*</w:t>
      </w:r>
      <w:r>
        <w:rPr>
          <w:rFonts w:ascii="Arial" w:hAnsi="Arial"/>
          <w:i/>
          <w:spacing w:val="-10"/>
          <w:w w:val="117"/>
          <w:position w:val="-11"/>
          <w:sz w:val="23"/>
        </w:rPr>
        <w:t>.</w:t>
      </w:r>
    </w:p>
    <w:p w:rsidR="00CE4C9F" w:rsidRDefault="00C85DFB">
      <w:pPr>
        <w:tabs>
          <w:tab w:val="left" w:pos="8995"/>
          <w:tab w:val="left" w:pos="9373"/>
        </w:tabs>
        <w:spacing w:before="63"/>
        <w:ind w:left="2224"/>
        <w:rPr>
          <w:rFonts w:ascii="Arial"/>
          <w:sz w:val="19"/>
        </w:rPr>
      </w:pPr>
      <w:r>
        <w:rPr>
          <w:b/>
          <w:w w:val="95"/>
          <w:sz w:val="35"/>
        </w:rPr>
        <w:t>TEAM FOUR</w:t>
      </w:r>
      <w:r>
        <w:rPr>
          <w:b/>
          <w:spacing w:val="-38"/>
          <w:w w:val="95"/>
          <w:sz w:val="35"/>
        </w:rPr>
        <w:t xml:space="preserve"> </w:t>
      </w:r>
      <w:r>
        <w:rPr>
          <w:b/>
          <w:w w:val="95"/>
          <w:sz w:val="35"/>
        </w:rPr>
        <w:t>INTERVIEW</w:t>
      </w:r>
      <w:r>
        <w:rPr>
          <w:b/>
          <w:spacing w:val="-5"/>
          <w:w w:val="95"/>
          <w:sz w:val="35"/>
        </w:rPr>
        <w:t xml:space="preserve"> </w:t>
      </w:r>
      <w:r>
        <w:rPr>
          <w:b/>
          <w:w w:val="95"/>
          <w:sz w:val="35"/>
        </w:rPr>
        <w:t>GUIDELINE</w:t>
      </w:r>
      <w:r>
        <w:rPr>
          <w:b/>
          <w:w w:val="95"/>
          <w:sz w:val="35"/>
        </w:rPr>
        <w:tab/>
      </w:r>
      <w:r>
        <w:rPr>
          <w:i/>
          <w:sz w:val="35"/>
        </w:rPr>
        <w:tab/>
      </w:r>
      <w:r>
        <w:rPr>
          <w:rFonts w:ascii="Arial"/>
          <w:i/>
          <w:spacing w:val="59"/>
          <w:sz w:val="35"/>
        </w:rPr>
        <w:t xml:space="preserve"> </w:t>
      </w:r>
    </w:p>
    <w:p w:rsidR="00CE4C9F" w:rsidRDefault="00C85DFB">
      <w:pPr>
        <w:tabs>
          <w:tab w:val="left" w:pos="2297"/>
          <w:tab w:val="left" w:pos="9119"/>
        </w:tabs>
        <w:spacing w:before="1"/>
        <w:ind w:left="1245"/>
        <w:rPr>
          <w:b/>
          <w:sz w:val="35"/>
        </w:rPr>
      </w:pPr>
      <w:r>
        <w:rPr>
          <w:b/>
          <w:sz w:val="35"/>
          <w:u w:val="thick"/>
        </w:rPr>
        <w:t xml:space="preserve"> </w:t>
      </w:r>
      <w:r>
        <w:rPr>
          <w:b/>
          <w:sz w:val="35"/>
          <w:u w:val="thick"/>
        </w:rPr>
        <w:tab/>
      </w:r>
      <w:r>
        <w:rPr>
          <w:b/>
          <w:w w:val="95"/>
          <w:sz w:val="35"/>
          <w:u w:val="thick"/>
        </w:rPr>
        <w:t>MINIMAL</w:t>
      </w:r>
      <w:r>
        <w:rPr>
          <w:b/>
          <w:spacing w:val="-10"/>
          <w:w w:val="95"/>
          <w:sz w:val="35"/>
          <w:u w:val="thick"/>
        </w:rPr>
        <w:t xml:space="preserve"> </w:t>
      </w:r>
      <w:r>
        <w:rPr>
          <w:b/>
          <w:w w:val="95"/>
          <w:sz w:val="35"/>
          <w:u w:val="thick"/>
        </w:rPr>
        <w:t>QUESTIONS</w:t>
      </w:r>
      <w:r>
        <w:rPr>
          <w:b/>
          <w:spacing w:val="-9"/>
          <w:w w:val="95"/>
          <w:sz w:val="35"/>
          <w:u w:val="thick"/>
        </w:rPr>
        <w:t xml:space="preserve"> </w:t>
      </w:r>
      <w:r>
        <w:rPr>
          <w:b/>
          <w:w w:val="95"/>
          <w:sz w:val="35"/>
          <w:u w:val="thick"/>
        </w:rPr>
        <w:t>TO</w:t>
      </w:r>
      <w:r>
        <w:rPr>
          <w:b/>
          <w:spacing w:val="-36"/>
          <w:w w:val="95"/>
          <w:sz w:val="35"/>
          <w:u w:val="thick"/>
        </w:rPr>
        <w:t xml:space="preserve"> </w:t>
      </w:r>
      <w:r>
        <w:rPr>
          <w:b/>
          <w:w w:val="95"/>
          <w:sz w:val="35"/>
          <w:u w:val="thick"/>
        </w:rPr>
        <w:t>BE</w:t>
      </w:r>
      <w:r>
        <w:rPr>
          <w:b/>
          <w:spacing w:val="-29"/>
          <w:w w:val="95"/>
          <w:sz w:val="35"/>
          <w:u w:val="thick"/>
        </w:rPr>
        <w:t xml:space="preserve"> </w:t>
      </w:r>
      <w:r>
        <w:rPr>
          <w:b/>
          <w:w w:val="95"/>
          <w:sz w:val="35"/>
          <w:u w:val="thick"/>
        </w:rPr>
        <w:t>ASKED</w:t>
      </w:r>
      <w:r>
        <w:rPr>
          <w:b/>
          <w:sz w:val="35"/>
          <w:u w:val="thick"/>
        </w:rPr>
        <w:tab/>
      </w:r>
    </w:p>
    <w:p w:rsidR="00CE4C9F" w:rsidRDefault="00CE4C9F">
      <w:pPr>
        <w:pStyle w:val="BodyText"/>
        <w:rPr>
          <w:b/>
          <w:sz w:val="38"/>
        </w:rPr>
      </w:pPr>
    </w:p>
    <w:p w:rsidR="00CE4C9F" w:rsidRDefault="00C85DFB">
      <w:pPr>
        <w:pStyle w:val="ListParagraph"/>
        <w:numPr>
          <w:ilvl w:val="0"/>
          <w:numId w:val="7"/>
        </w:numPr>
        <w:tabs>
          <w:tab w:val="left" w:pos="1627"/>
          <w:tab w:val="left" w:pos="1628"/>
        </w:tabs>
        <w:spacing w:before="291"/>
        <w:rPr>
          <w:sz w:val="19"/>
        </w:rPr>
      </w:pPr>
      <w:r>
        <w:rPr>
          <w:sz w:val="19"/>
        </w:rPr>
        <w:t>Did</w:t>
      </w:r>
      <w:r>
        <w:rPr>
          <w:spacing w:val="-9"/>
          <w:sz w:val="19"/>
        </w:rPr>
        <w:t xml:space="preserve"> </w:t>
      </w:r>
      <w:r>
        <w:rPr>
          <w:rFonts w:ascii="Arial"/>
          <w:sz w:val="18"/>
        </w:rPr>
        <w:t>you</w:t>
      </w:r>
      <w:r>
        <w:rPr>
          <w:rFonts w:ascii="Arial"/>
          <w:spacing w:val="-16"/>
          <w:sz w:val="18"/>
        </w:rPr>
        <w:t xml:space="preserve"> </w:t>
      </w:r>
      <w:r>
        <w:rPr>
          <w:rFonts w:ascii="Arial"/>
          <w:sz w:val="18"/>
        </w:rPr>
        <w:t>ever see</w:t>
      </w:r>
      <w:r>
        <w:rPr>
          <w:rFonts w:ascii="Arial"/>
          <w:spacing w:val="-17"/>
          <w:sz w:val="18"/>
        </w:rPr>
        <w:t xml:space="preserve"> </w:t>
      </w:r>
      <w:r>
        <w:rPr>
          <w:rFonts w:ascii="Arial"/>
          <w:sz w:val="18"/>
        </w:rPr>
        <w:t>the</w:t>
      </w:r>
      <w:r>
        <w:rPr>
          <w:rFonts w:ascii="Arial"/>
          <w:spacing w:val="-17"/>
          <w:sz w:val="18"/>
        </w:rPr>
        <w:t xml:space="preserve"> </w:t>
      </w:r>
      <w:r>
        <w:rPr>
          <w:sz w:val="17"/>
        </w:rPr>
        <w:t>two</w:t>
      </w:r>
      <w:r>
        <w:rPr>
          <w:spacing w:val="-10"/>
          <w:sz w:val="17"/>
        </w:rPr>
        <w:t xml:space="preserve"> </w:t>
      </w:r>
      <w:r>
        <w:rPr>
          <w:rFonts w:ascii="Arial"/>
          <w:sz w:val="18"/>
        </w:rPr>
        <w:t>large</w:t>
      </w:r>
      <w:r>
        <w:rPr>
          <w:rFonts w:ascii="Arial"/>
          <w:spacing w:val="-10"/>
          <w:sz w:val="18"/>
        </w:rPr>
        <w:t xml:space="preserve"> </w:t>
      </w:r>
      <w:r>
        <w:rPr>
          <w:sz w:val="19"/>
        </w:rPr>
        <w:t>duffel</w:t>
      </w:r>
      <w:r>
        <w:rPr>
          <w:spacing w:val="-8"/>
          <w:sz w:val="19"/>
        </w:rPr>
        <w:t xml:space="preserve"> </w:t>
      </w:r>
      <w:r>
        <w:rPr>
          <w:sz w:val="19"/>
        </w:rPr>
        <w:t>bags</w:t>
      </w:r>
      <w:r>
        <w:rPr>
          <w:spacing w:val="-6"/>
          <w:sz w:val="19"/>
        </w:rPr>
        <w:t xml:space="preserve"> </w:t>
      </w:r>
      <w:r>
        <w:rPr>
          <w:sz w:val="18"/>
        </w:rPr>
        <w:t>in</w:t>
      </w:r>
      <w:r>
        <w:rPr>
          <w:spacing w:val="12"/>
          <w:sz w:val="18"/>
        </w:rPr>
        <w:t xml:space="preserve"> </w:t>
      </w:r>
      <w:r>
        <w:rPr>
          <w:rFonts w:ascii="Arial"/>
          <w:sz w:val="18"/>
        </w:rPr>
        <w:t>the</w:t>
      </w:r>
      <w:r>
        <w:rPr>
          <w:rFonts w:ascii="Arial"/>
          <w:spacing w:val="-22"/>
          <w:sz w:val="18"/>
        </w:rPr>
        <w:t xml:space="preserve"> </w:t>
      </w:r>
      <w:r>
        <w:rPr>
          <w:sz w:val="19"/>
        </w:rPr>
        <w:t>cafe</w:t>
      </w:r>
      <w:r w:rsidR="00660D3F">
        <w:rPr>
          <w:sz w:val="19"/>
        </w:rPr>
        <w:t>t</w:t>
      </w:r>
      <w:r>
        <w:rPr>
          <w:sz w:val="19"/>
        </w:rPr>
        <w:t>eria</w:t>
      </w:r>
      <w:r>
        <w:rPr>
          <w:rFonts w:ascii="Arial"/>
          <w:sz w:val="18"/>
        </w:rPr>
        <w:t>?</w:t>
      </w:r>
      <w:r>
        <w:rPr>
          <w:rFonts w:ascii="Arial"/>
          <w:spacing w:val="23"/>
          <w:sz w:val="18"/>
        </w:rPr>
        <w:t xml:space="preserve"> </w:t>
      </w:r>
      <w:r w:rsidRPr="00660D3F">
        <w:rPr>
          <w:b/>
          <w:i/>
          <w:sz w:val="19"/>
        </w:rPr>
        <w:t>No</w:t>
      </w:r>
    </w:p>
    <w:p w:rsidR="00CE4C9F" w:rsidRPr="00660D3F" w:rsidRDefault="00C85DFB">
      <w:pPr>
        <w:pStyle w:val="ListParagraph"/>
        <w:numPr>
          <w:ilvl w:val="0"/>
          <w:numId w:val="47"/>
        </w:numPr>
        <w:tabs>
          <w:tab w:val="left" w:pos="1628"/>
        </w:tabs>
        <w:spacing w:before="139" w:line="278" w:lineRule="exact"/>
        <w:rPr>
          <w:rFonts w:ascii="Arial"/>
          <w:sz w:val="19"/>
        </w:rPr>
      </w:pPr>
      <w:r>
        <w:rPr>
          <w:sz w:val="17"/>
        </w:rPr>
        <w:t>Did</w:t>
      </w:r>
      <w:r>
        <w:rPr>
          <w:spacing w:val="-12"/>
          <w:sz w:val="17"/>
        </w:rPr>
        <w:t xml:space="preserve"> </w:t>
      </w:r>
      <w:r>
        <w:rPr>
          <w:sz w:val="19"/>
        </w:rPr>
        <w:t>you</w:t>
      </w:r>
      <w:r>
        <w:rPr>
          <w:spacing w:val="2"/>
          <w:sz w:val="19"/>
        </w:rPr>
        <w:t xml:space="preserve"> </w:t>
      </w:r>
      <w:r>
        <w:rPr>
          <w:sz w:val="19"/>
        </w:rPr>
        <w:t>see</w:t>
      </w:r>
      <w:r>
        <w:rPr>
          <w:spacing w:val="-10"/>
          <w:sz w:val="19"/>
        </w:rPr>
        <w:t xml:space="preserve"> </w:t>
      </w:r>
      <w:r>
        <w:rPr>
          <w:sz w:val="19"/>
        </w:rPr>
        <w:t>anyone</w:t>
      </w:r>
      <w:r>
        <w:rPr>
          <w:spacing w:val="-12"/>
          <w:sz w:val="19"/>
        </w:rPr>
        <w:t xml:space="preserve"> </w:t>
      </w:r>
      <w:r>
        <w:rPr>
          <w:rFonts w:ascii="Arial"/>
          <w:sz w:val="18"/>
        </w:rPr>
        <w:t>c</w:t>
      </w:r>
      <w:r w:rsidR="00660D3F">
        <w:rPr>
          <w:rFonts w:ascii="Arial"/>
          <w:sz w:val="18"/>
        </w:rPr>
        <w:t>arr</w:t>
      </w:r>
      <w:r>
        <w:rPr>
          <w:rFonts w:ascii="Arial"/>
          <w:sz w:val="18"/>
        </w:rPr>
        <w:t>ying</w:t>
      </w:r>
      <w:r>
        <w:rPr>
          <w:rFonts w:ascii="Arial"/>
          <w:spacing w:val="-11"/>
          <w:sz w:val="18"/>
        </w:rPr>
        <w:t xml:space="preserve"> </w:t>
      </w:r>
      <w:r>
        <w:rPr>
          <w:sz w:val="19"/>
        </w:rPr>
        <w:t>or</w:t>
      </w:r>
      <w:r>
        <w:rPr>
          <w:spacing w:val="-14"/>
          <w:sz w:val="19"/>
        </w:rPr>
        <w:t xml:space="preserve"> </w:t>
      </w:r>
      <w:r>
        <w:rPr>
          <w:sz w:val="19"/>
        </w:rPr>
        <w:t>in</w:t>
      </w:r>
      <w:r>
        <w:rPr>
          <w:spacing w:val="-4"/>
          <w:sz w:val="19"/>
        </w:rPr>
        <w:t xml:space="preserve"> </w:t>
      </w:r>
      <w:r>
        <w:rPr>
          <w:sz w:val="19"/>
        </w:rPr>
        <w:t>the</w:t>
      </w:r>
      <w:r>
        <w:rPr>
          <w:spacing w:val="-21"/>
          <w:sz w:val="19"/>
        </w:rPr>
        <w:t xml:space="preserve"> </w:t>
      </w:r>
      <w:r>
        <w:rPr>
          <w:sz w:val="19"/>
        </w:rPr>
        <w:t>possession</w:t>
      </w:r>
      <w:r>
        <w:rPr>
          <w:spacing w:val="-3"/>
          <w:sz w:val="19"/>
        </w:rPr>
        <w:t xml:space="preserve"> </w:t>
      </w:r>
      <w:r>
        <w:rPr>
          <w:sz w:val="19"/>
        </w:rPr>
        <w:t>of</w:t>
      </w:r>
      <w:r>
        <w:rPr>
          <w:spacing w:val="7"/>
          <w:sz w:val="19"/>
        </w:rPr>
        <w:t xml:space="preserve"> </w:t>
      </w:r>
      <w:r>
        <w:rPr>
          <w:sz w:val="19"/>
        </w:rPr>
        <w:t>those</w:t>
      </w:r>
      <w:r>
        <w:rPr>
          <w:spacing w:val="-14"/>
          <w:sz w:val="19"/>
        </w:rPr>
        <w:t xml:space="preserve"> </w:t>
      </w:r>
      <w:r>
        <w:rPr>
          <w:sz w:val="19"/>
        </w:rPr>
        <w:t>duffel</w:t>
      </w:r>
      <w:r>
        <w:rPr>
          <w:spacing w:val="-5"/>
          <w:sz w:val="19"/>
        </w:rPr>
        <w:t xml:space="preserve"> </w:t>
      </w:r>
      <w:r>
        <w:rPr>
          <w:sz w:val="19"/>
        </w:rPr>
        <w:t>bags,</w:t>
      </w:r>
      <w:r>
        <w:rPr>
          <w:spacing w:val="-19"/>
          <w:sz w:val="19"/>
        </w:rPr>
        <w:t xml:space="preserve"> </w:t>
      </w:r>
      <w:r>
        <w:rPr>
          <w:sz w:val="18"/>
        </w:rPr>
        <w:t>at</w:t>
      </w:r>
      <w:r>
        <w:rPr>
          <w:spacing w:val="8"/>
          <w:sz w:val="18"/>
        </w:rPr>
        <w:t xml:space="preserve"> </w:t>
      </w:r>
      <w:r>
        <w:rPr>
          <w:sz w:val="19"/>
        </w:rPr>
        <w:t>a</w:t>
      </w:r>
      <w:r>
        <w:rPr>
          <w:spacing w:val="-11"/>
          <w:sz w:val="19"/>
        </w:rPr>
        <w:t xml:space="preserve"> </w:t>
      </w:r>
      <w:r>
        <w:rPr>
          <w:sz w:val="19"/>
        </w:rPr>
        <w:t>previous</w:t>
      </w:r>
      <w:r>
        <w:rPr>
          <w:spacing w:val="2"/>
          <w:sz w:val="19"/>
        </w:rPr>
        <w:t xml:space="preserve"> </w:t>
      </w:r>
      <w:r>
        <w:rPr>
          <w:sz w:val="19"/>
        </w:rPr>
        <w:t>time</w:t>
      </w:r>
      <w:r>
        <w:rPr>
          <w:rFonts w:ascii="Arial"/>
          <w:sz w:val="18"/>
        </w:rPr>
        <w:t>?</w:t>
      </w:r>
      <w:r>
        <w:rPr>
          <w:rFonts w:ascii="Arial"/>
          <w:spacing w:val="42"/>
          <w:sz w:val="18"/>
        </w:rPr>
        <w:t xml:space="preserve"> </w:t>
      </w:r>
      <w:r w:rsidRPr="00660D3F">
        <w:rPr>
          <w:rFonts w:ascii="Arial"/>
          <w:b/>
          <w:i/>
          <w:sz w:val="27"/>
        </w:rPr>
        <w:t>N</w:t>
      </w:r>
      <w:r w:rsidR="00660D3F" w:rsidRPr="00660D3F">
        <w:rPr>
          <w:rFonts w:ascii="Arial"/>
          <w:b/>
          <w:i/>
          <w:sz w:val="27"/>
        </w:rPr>
        <w:t>o</w:t>
      </w:r>
    </w:p>
    <w:p w:rsidR="00660D3F" w:rsidRDefault="00660D3F">
      <w:pPr>
        <w:pStyle w:val="ListParagraph"/>
        <w:numPr>
          <w:ilvl w:val="0"/>
          <w:numId w:val="47"/>
        </w:numPr>
        <w:tabs>
          <w:tab w:val="left" w:pos="1628"/>
        </w:tabs>
        <w:spacing w:before="139" w:line="278" w:lineRule="exact"/>
        <w:rPr>
          <w:rFonts w:ascii="Arial"/>
          <w:sz w:val="19"/>
        </w:rPr>
      </w:pPr>
    </w:p>
    <w:p w:rsidR="00CE4C9F" w:rsidRDefault="00C85DFB">
      <w:pPr>
        <w:pStyle w:val="ListParagraph"/>
        <w:numPr>
          <w:ilvl w:val="0"/>
          <w:numId w:val="47"/>
        </w:numPr>
        <w:tabs>
          <w:tab w:val="left" w:pos="1628"/>
        </w:tabs>
        <w:spacing w:line="170" w:lineRule="exact"/>
        <w:ind w:hanging="322"/>
        <w:rPr>
          <w:sz w:val="19"/>
        </w:rPr>
      </w:pPr>
      <w:r>
        <w:rPr>
          <w:w w:val="105"/>
          <w:sz w:val="19"/>
        </w:rPr>
        <w:t>Did</w:t>
      </w:r>
      <w:r>
        <w:rPr>
          <w:spacing w:val="-13"/>
          <w:w w:val="105"/>
          <w:sz w:val="19"/>
        </w:rPr>
        <w:t xml:space="preserve"> </w:t>
      </w:r>
      <w:r>
        <w:rPr>
          <w:w w:val="105"/>
          <w:sz w:val="19"/>
        </w:rPr>
        <w:t>you</w:t>
      </w:r>
      <w:r>
        <w:rPr>
          <w:spacing w:val="-12"/>
          <w:w w:val="105"/>
          <w:sz w:val="19"/>
        </w:rPr>
        <w:t xml:space="preserve"> </w:t>
      </w:r>
      <w:r>
        <w:rPr>
          <w:w w:val="105"/>
          <w:sz w:val="19"/>
        </w:rPr>
        <w:t>see</w:t>
      </w:r>
      <w:r>
        <w:rPr>
          <w:spacing w:val="-20"/>
          <w:w w:val="105"/>
          <w:sz w:val="19"/>
        </w:rPr>
        <w:t xml:space="preserve"> </w:t>
      </w:r>
      <w:r>
        <w:rPr>
          <w:w w:val="105"/>
          <w:sz w:val="19"/>
        </w:rPr>
        <w:t>Eric</w:t>
      </w:r>
      <w:r>
        <w:rPr>
          <w:spacing w:val="-17"/>
          <w:w w:val="105"/>
          <w:sz w:val="19"/>
        </w:rPr>
        <w:t xml:space="preserve"> </w:t>
      </w:r>
      <w:r>
        <w:rPr>
          <w:w w:val="105"/>
          <w:sz w:val="18"/>
        </w:rPr>
        <w:t>H</w:t>
      </w:r>
      <w:r w:rsidR="007F59CE">
        <w:rPr>
          <w:w w:val="105"/>
          <w:sz w:val="18"/>
        </w:rPr>
        <w:t>arris</w:t>
      </w:r>
      <w:r>
        <w:rPr>
          <w:spacing w:val="-10"/>
          <w:w w:val="105"/>
          <w:sz w:val="18"/>
        </w:rPr>
        <w:t xml:space="preserve"> </w:t>
      </w:r>
      <w:r>
        <w:rPr>
          <w:w w:val="105"/>
          <w:sz w:val="19"/>
        </w:rPr>
        <w:t>or</w:t>
      </w:r>
      <w:r>
        <w:rPr>
          <w:spacing w:val="-25"/>
          <w:w w:val="105"/>
          <w:sz w:val="19"/>
        </w:rPr>
        <w:t xml:space="preserve"> </w:t>
      </w:r>
      <w:r>
        <w:rPr>
          <w:w w:val="105"/>
          <w:sz w:val="19"/>
        </w:rPr>
        <w:t>Dylan</w:t>
      </w:r>
      <w:r>
        <w:rPr>
          <w:spacing w:val="-10"/>
          <w:w w:val="105"/>
          <w:sz w:val="19"/>
        </w:rPr>
        <w:t xml:space="preserve"> </w:t>
      </w:r>
      <w:r>
        <w:rPr>
          <w:w w:val="105"/>
          <w:sz w:val="19"/>
        </w:rPr>
        <w:t>Klebold</w:t>
      </w:r>
      <w:r>
        <w:rPr>
          <w:spacing w:val="-13"/>
          <w:w w:val="105"/>
          <w:sz w:val="19"/>
        </w:rPr>
        <w:t xml:space="preserve"> </w:t>
      </w:r>
      <w:r>
        <w:rPr>
          <w:w w:val="105"/>
          <w:sz w:val="19"/>
        </w:rPr>
        <w:t>either</w:t>
      </w:r>
      <w:r>
        <w:rPr>
          <w:spacing w:val="-15"/>
          <w:w w:val="105"/>
          <w:sz w:val="19"/>
        </w:rPr>
        <w:t xml:space="preserve"> </w:t>
      </w:r>
      <w:r>
        <w:rPr>
          <w:w w:val="105"/>
          <w:sz w:val="19"/>
        </w:rPr>
        <w:t>on</w:t>
      </w:r>
      <w:r>
        <w:rPr>
          <w:spacing w:val="-7"/>
          <w:w w:val="105"/>
          <w:sz w:val="19"/>
        </w:rPr>
        <w:t xml:space="preserve"> </w:t>
      </w:r>
      <w:r>
        <w:rPr>
          <w:w w:val="105"/>
          <w:sz w:val="19"/>
        </w:rPr>
        <w:t>Monday</w:t>
      </w:r>
      <w:r>
        <w:rPr>
          <w:spacing w:val="-12"/>
          <w:w w:val="105"/>
          <w:sz w:val="19"/>
        </w:rPr>
        <w:t xml:space="preserve"> </w:t>
      </w:r>
      <w:r>
        <w:rPr>
          <w:w w:val="105"/>
          <w:sz w:val="19"/>
        </w:rPr>
        <w:t>ofTuesday?</w:t>
      </w:r>
      <w:r>
        <w:rPr>
          <w:spacing w:val="31"/>
          <w:w w:val="105"/>
          <w:sz w:val="19"/>
        </w:rPr>
        <w:t xml:space="preserve"> </w:t>
      </w:r>
      <w:r>
        <w:rPr>
          <w:w w:val="105"/>
          <w:sz w:val="17"/>
        </w:rPr>
        <w:t>What</w:t>
      </w:r>
      <w:r>
        <w:rPr>
          <w:spacing w:val="-3"/>
          <w:w w:val="105"/>
          <w:sz w:val="17"/>
        </w:rPr>
        <w:t xml:space="preserve"> </w:t>
      </w:r>
      <w:r>
        <w:rPr>
          <w:rFonts w:ascii="Arial"/>
          <w:w w:val="105"/>
          <w:sz w:val="17"/>
        </w:rPr>
        <w:t>were</w:t>
      </w:r>
      <w:r>
        <w:rPr>
          <w:rFonts w:ascii="Arial"/>
          <w:spacing w:val="-15"/>
          <w:w w:val="105"/>
          <w:sz w:val="17"/>
        </w:rPr>
        <w:t xml:space="preserve"> </w:t>
      </w:r>
      <w:r>
        <w:rPr>
          <w:w w:val="105"/>
          <w:sz w:val="19"/>
        </w:rPr>
        <w:t>they</w:t>
      </w:r>
      <w:r>
        <w:rPr>
          <w:spacing w:val="-26"/>
          <w:w w:val="105"/>
          <w:sz w:val="19"/>
        </w:rPr>
        <w:t xml:space="preserve"> </w:t>
      </w:r>
      <w:r>
        <w:rPr>
          <w:w w:val="105"/>
          <w:sz w:val="18"/>
        </w:rPr>
        <w:t>doing?</w:t>
      </w:r>
    </w:p>
    <w:p w:rsidR="00CE4C9F" w:rsidRDefault="00C85DFB">
      <w:pPr>
        <w:spacing w:before="2"/>
        <w:ind w:left="1627"/>
        <w:rPr>
          <w:rFonts w:ascii="Arial"/>
          <w:sz w:val="18"/>
        </w:rPr>
      </w:pPr>
      <w:r>
        <w:rPr>
          <w:sz w:val="19"/>
        </w:rPr>
        <w:t xml:space="preserve">What did they say ? Were they </w:t>
      </w:r>
      <w:r>
        <w:rPr>
          <w:rFonts w:ascii="Arial"/>
          <w:sz w:val="17"/>
        </w:rPr>
        <w:t xml:space="preserve">with </w:t>
      </w:r>
      <w:r>
        <w:rPr>
          <w:sz w:val="19"/>
        </w:rPr>
        <w:t xml:space="preserve">anyone else </w:t>
      </w:r>
      <w:r>
        <w:rPr>
          <w:rFonts w:ascii="Arial"/>
          <w:sz w:val="18"/>
        </w:rPr>
        <w:t>?</w:t>
      </w:r>
      <w:r w:rsidR="00660D3F">
        <w:rPr>
          <w:rFonts w:ascii="Arial"/>
          <w:sz w:val="18"/>
        </w:rPr>
        <w:t xml:space="preserve"> </w:t>
      </w:r>
      <w:r w:rsidR="00660D3F" w:rsidRPr="00660D3F">
        <w:rPr>
          <w:rFonts w:ascii="Arial"/>
          <w:b/>
          <w:i/>
          <w:sz w:val="18"/>
        </w:rPr>
        <w:t>No</w:t>
      </w:r>
    </w:p>
    <w:p w:rsidR="00CE4C9F" w:rsidRDefault="00C85DFB">
      <w:pPr>
        <w:pStyle w:val="ListParagraph"/>
        <w:numPr>
          <w:ilvl w:val="0"/>
          <w:numId w:val="47"/>
        </w:numPr>
        <w:tabs>
          <w:tab w:val="left" w:pos="1627"/>
          <w:tab w:val="left" w:pos="1628"/>
        </w:tabs>
        <w:spacing w:before="168" w:line="272" w:lineRule="exact"/>
        <w:ind w:hanging="327"/>
        <w:rPr>
          <w:sz w:val="18"/>
        </w:rPr>
      </w:pPr>
      <w:r>
        <w:rPr>
          <w:w w:val="105"/>
          <w:sz w:val="18"/>
        </w:rPr>
        <w:t>Did</w:t>
      </w:r>
      <w:r>
        <w:rPr>
          <w:spacing w:val="-7"/>
          <w:w w:val="105"/>
          <w:sz w:val="18"/>
        </w:rPr>
        <w:t xml:space="preserve"> </w:t>
      </w:r>
      <w:r>
        <w:rPr>
          <w:w w:val="105"/>
          <w:sz w:val="19"/>
        </w:rPr>
        <w:t>y</w:t>
      </w:r>
      <w:r w:rsidR="00660D3F">
        <w:rPr>
          <w:w w:val="105"/>
          <w:sz w:val="19"/>
        </w:rPr>
        <w:t>o</w:t>
      </w:r>
      <w:r>
        <w:rPr>
          <w:w w:val="105"/>
          <w:sz w:val="19"/>
        </w:rPr>
        <w:t>u</w:t>
      </w:r>
      <w:r>
        <w:rPr>
          <w:spacing w:val="-14"/>
          <w:w w:val="105"/>
          <w:sz w:val="19"/>
        </w:rPr>
        <w:t xml:space="preserve"> </w:t>
      </w:r>
      <w:r>
        <w:rPr>
          <w:w w:val="105"/>
          <w:sz w:val="19"/>
        </w:rPr>
        <w:t>leave</w:t>
      </w:r>
      <w:r>
        <w:rPr>
          <w:spacing w:val="-8"/>
          <w:w w:val="105"/>
          <w:sz w:val="19"/>
        </w:rPr>
        <w:t xml:space="preserve"> </w:t>
      </w:r>
      <w:r>
        <w:rPr>
          <w:w w:val="105"/>
          <w:sz w:val="19"/>
        </w:rPr>
        <w:t>anything</w:t>
      </w:r>
      <w:r>
        <w:rPr>
          <w:spacing w:val="-2"/>
          <w:w w:val="105"/>
          <w:sz w:val="19"/>
        </w:rPr>
        <w:t xml:space="preserve"> </w:t>
      </w:r>
      <w:r>
        <w:rPr>
          <w:w w:val="105"/>
          <w:sz w:val="18"/>
        </w:rPr>
        <w:t>behi</w:t>
      </w:r>
      <w:r w:rsidR="00660D3F">
        <w:rPr>
          <w:w w:val="105"/>
          <w:sz w:val="18"/>
        </w:rPr>
        <w:t>n</w:t>
      </w:r>
      <w:r>
        <w:rPr>
          <w:w w:val="105"/>
          <w:sz w:val="18"/>
        </w:rPr>
        <w:t>d</w:t>
      </w:r>
      <w:r>
        <w:rPr>
          <w:spacing w:val="-8"/>
          <w:w w:val="105"/>
          <w:sz w:val="18"/>
        </w:rPr>
        <w:t xml:space="preserve"> </w:t>
      </w:r>
      <w:r>
        <w:rPr>
          <w:w w:val="105"/>
          <w:sz w:val="19"/>
        </w:rPr>
        <w:t>in</w:t>
      </w:r>
      <w:r>
        <w:rPr>
          <w:spacing w:val="-15"/>
          <w:w w:val="105"/>
          <w:sz w:val="19"/>
        </w:rPr>
        <w:t xml:space="preserve"> </w:t>
      </w:r>
      <w:r>
        <w:rPr>
          <w:w w:val="105"/>
          <w:sz w:val="19"/>
        </w:rPr>
        <w:t>the</w:t>
      </w:r>
      <w:r>
        <w:rPr>
          <w:spacing w:val="-22"/>
          <w:w w:val="105"/>
          <w:sz w:val="19"/>
        </w:rPr>
        <w:t xml:space="preserve"> </w:t>
      </w:r>
      <w:r>
        <w:rPr>
          <w:w w:val="105"/>
          <w:sz w:val="18"/>
        </w:rPr>
        <w:t>cafeteria</w:t>
      </w:r>
      <w:r>
        <w:rPr>
          <w:spacing w:val="-18"/>
          <w:w w:val="105"/>
          <w:sz w:val="18"/>
        </w:rPr>
        <w:t xml:space="preserve"> </w:t>
      </w:r>
      <w:r>
        <w:rPr>
          <w:w w:val="105"/>
          <w:sz w:val="19"/>
        </w:rPr>
        <w:t>or</w:t>
      </w:r>
      <w:r>
        <w:rPr>
          <w:spacing w:val="-16"/>
          <w:w w:val="105"/>
          <w:sz w:val="19"/>
        </w:rPr>
        <w:t xml:space="preserve"> </w:t>
      </w:r>
      <w:r>
        <w:rPr>
          <w:w w:val="105"/>
          <w:sz w:val="19"/>
        </w:rPr>
        <w:t>anywhere</w:t>
      </w:r>
      <w:r>
        <w:rPr>
          <w:spacing w:val="-12"/>
          <w:w w:val="105"/>
          <w:sz w:val="19"/>
        </w:rPr>
        <w:t xml:space="preserve"> </w:t>
      </w:r>
      <w:r>
        <w:rPr>
          <w:w w:val="105"/>
          <w:sz w:val="19"/>
        </w:rPr>
        <w:t>else</w:t>
      </w:r>
      <w:r>
        <w:rPr>
          <w:spacing w:val="-19"/>
          <w:w w:val="105"/>
          <w:sz w:val="19"/>
        </w:rPr>
        <w:t xml:space="preserve"> </w:t>
      </w:r>
      <w:r>
        <w:rPr>
          <w:w w:val="105"/>
          <w:sz w:val="19"/>
        </w:rPr>
        <w:t>in</w:t>
      </w:r>
      <w:r>
        <w:rPr>
          <w:spacing w:val="-24"/>
          <w:w w:val="105"/>
          <w:sz w:val="19"/>
        </w:rPr>
        <w:t xml:space="preserve"> </w:t>
      </w:r>
      <w:r>
        <w:rPr>
          <w:w w:val="105"/>
          <w:sz w:val="19"/>
        </w:rPr>
        <w:t>the</w:t>
      </w:r>
      <w:r>
        <w:rPr>
          <w:spacing w:val="-16"/>
          <w:w w:val="105"/>
          <w:sz w:val="19"/>
        </w:rPr>
        <w:t xml:space="preserve"> </w:t>
      </w:r>
      <w:r>
        <w:rPr>
          <w:w w:val="105"/>
          <w:sz w:val="18"/>
        </w:rPr>
        <w:t>school?</w:t>
      </w:r>
      <w:r>
        <w:rPr>
          <w:spacing w:val="1"/>
          <w:w w:val="105"/>
          <w:sz w:val="18"/>
        </w:rPr>
        <w:t xml:space="preserve"> </w:t>
      </w:r>
      <w:r w:rsidR="00660D3F" w:rsidRPr="00660D3F">
        <w:rPr>
          <w:b/>
          <w:i/>
          <w:w w:val="105"/>
          <w:sz w:val="24"/>
        </w:rPr>
        <w:t>Yes</w:t>
      </w:r>
    </w:p>
    <w:p w:rsidR="00CE4C9F" w:rsidRDefault="00C85DFB">
      <w:pPr>
        <w:pStyle w:val="BodyText"/>
        <w:tabs>
          <w:tab w:val="left" w:pos="4652"/>
        </w:tabs>
        <w:spacing w:line="208" w:lineRule="exact"/>
        <w:ind w:left="1324"/>
        <w:jc w:val="center"/>
      </w:pPr>
      <w:r>
        <w:rPr>
          <w:w w:val="105"/>
        </w:rPr>
        <w:tab/>
      </w:r>
      <w:r>
        <w:rPr>
          <w:w w:val="65"/>
        </w:rPr>
        <w:t>_</w:t>
      </w:r>
    </w:p>
    <w:p w:rsidR="00CE4C9F" w:rsidRDefault="00C85DFB">
      <w:pPr>
        <w:pStyle w:val="ListParagraph"/>
        <w:numPr>
          <w:ilvl w:val="0"/>
          <w:numId w:val="47"/>
        </w:numPr>
        <w:tabs>
          <w:tab w:val="left" w:pos="1627"/>
          <w:tab w:val="left" w:pos="1628"/>
        </w:tabs>
        <w:spacing w:line="223" w:lineRule="exact"/>
        <w:ind w:hanging="322"/>
        <w:rPr>
          <w:sz w:val="20"/>
        </w:rPr>
      </w:pPr>
      <w:r>
        <w:rPr>
          <w:sz w:val="19"/>
        </w:rPr>
        <w:t xml:space="preserve">Who were you </w:t>
      </w:r>
      <w:r>
        <w:rPr>
          <w:rFonts w:ascii="Arial"/>
          <w:sz w:val="17"/>
        </w:rPr>
        <w:t xml:space="preserve">with </w:t>
      </w:r>
      <w:r>
        <w:rPr>
          <w:sz w:val="19"/>
        </w:rPr>
        <w:t xml:space="preserve">in the cafeteria? Where </w:t>
      </w:r>
      <w:r>
        <w:rPr>
          <w:rFonts w:ascii="Arial"/>
        </w:rPr>
        <w:t xml:space="preserve">were </w:t>
      </w:r>
      <w:r>
        <w:rPr>
          <w:sz w:val="19"/>
        </w:rPr>
        <w:t>you sitting?</w:t>
      </w:r>
      <w:r>
        <w:rPr>
          <w:spacing w:val="8"/>
          <w:sz w:val="19"/>
        </w:rPr>
        <w:t xml:space="preserve"> </w:t>
      </w:r>
      <w:r w:rsidR="00660D3F" w:rsidRPr="00660D3F">
        <w:rPr>
          <w:b/>
          <w:i/>
          <w:sz w:val="19"/>
        </w:rPr>
        <w:t>Lindsey Kastanek; walking through</w:t>
      </w:r>
    </w:p>
    <w:p w:rsidR="00CE4C9F" w:rsidRDefault="00CE4C9F">
      <w:pPr>
        <w:pStyle w:val="BodyText"/>
        <w:spacing w:before="6"/>
        <w:rPr>
          <w:sz w:val="20"/>
        </w:rPr>
      </w:pPr>
    </w:p>
    <w:p w:rsidR="00CE4C9F" w:rsidRDefault="00C85DFB">
      <w:pPr>
        <w:pStyle w:val="ListParagraph"/>
        <w:numPr>
          <w:ilvl w:val="0"/>
          <w:numId w:val="47"/>
        </w:numPr>
        <w:tabs>
          <w:tab w:val="left" w:pos="1627"/>
          <w:tab w:val="left" w:pos="1628"/>
          <w:tab w:val="left" w:pos="4557"/>
          <w:tab w:val="left" w:pos="6348"/>
        </w:tabs>
        <w:spacing w:before="1" w:line="175" w:lineRule="auto"/>
        <w:ind w:left="1631" w:right="1505" w:hanging="336"/>
        <w:rPr>
          <w:i/>
          <w:sz w:val="19"/>
        </w:rPr>
      </w:pPr>
      <w:r>
        <w:rPr>
          <w:sz w:val="19"/>
        </w:rPr>
        <w:t>Did</w:t>
      </w:r>
      <w:r>
        <w:rPr>
          <w:spacing w:val="-12"/>
          <w:sz w:val="19"/>
        </w:rPr>
        <w:t xml:space="preserve"> </w:t>
      </w:r>
      <w:r>
        <w:rPr>
          <w:sz w:val="19"/>
        </w:rPr>
        <w:t>you</w:t>
      </w:r>
      <w:r>
        <w:rPr>
          <w:spacing w:val="-11"/>
          <w:sz w:val="19"/>
        </w:rPr>
        <w:t xml:space="preserve"> </w:t>
      </w:r>
      <w:r>
        <w:rPr>
          <w:sz w:val="19"/>
        </w:rPr>
        <w:t>see</w:t>
      </w:r>
      <w:r>
        <w:rPr>
          <w:spacing w:val="-21"/>
          <w:sz w:val="19"/>
        </w:rPr>
        <w:t xml:space="preserve"> </w:t>
      </w:r>
      <w:r>
        <w:rPr>
          <w:sz w:val="19"/>
        </w:rPr>
        <w:t>or</w:t>
      </w:r>
      <w:r>
        <w:rPr>
          <w:spacing w:val="-15"/>
          <w:sz w:val="19"/>
        </w:rPr>
        <w:t xml:space="preserve"> </w:t>
      </w:r>
      <w:r>
        <w:rPr>
          <w:rFonts w:ascii="Arial" w:hAnsi="Arial"/>
          <w:sz w:val="19"/>
        </w:rPr>
        <w:t>talk</w:t>
      </w:r>
      <w:r>
        <w:rPr>
          <w:rFonts w:ascii="Arial" w:hAnsi="Arial"/>
          <w:spacing w:val="-16"/>
          <w:sz w:val="19"/>
        </w:rPr>
        <w:t xml:space="preserve"> </w:t>
      </w:r>
      <w:r>
        <w:rPr>
          <w:sz w:val="19"/>
        </w:rPr>
        <w:t>to</w:t>
      </w:r>
      <w:r>
        <w:rPr>
          <w:spacing w:val="-15"/>
          <w:sz w:val="19"/>
        </w:rPr>
        <w:t xml:space="preserve"> </w:t>
      </w:r>
      <w:r>
        <w:rPr>
          <w:sz w:val="19"/>
        </w:rPr>
        <w:t>any</w:t>
      </w:r>
      <w:r>
        <w:rPr>
          <w:spacing w:val="-26"/>
          <w:sz w:val="19"/>
        </w:rPr>
        <w:t xml:space="preserve"> </w:t>
      </w:r>
      <w:r>
        <w:rPr>
          <w:sz w:val="19"/>
        </w:rPr>
        <w:t>of</w:t>
      </w:r>
      <w:r>
        <w:rPr>
          <w:spacing w:val="-6"/>
          <w:sz w:val="19"/>
        </w:rPr>
        <w:t xml:space="preserve"> </w:t>
      </w:r>
      <w:r>
        <w:rPr>
          <w:rFonts w:ascii="Arial" w:hAnsi="Arial"/>
          <w:sz w:val="18"/>
        </w:rPr>
        <w:t>th</w:t>
      </w:r>
      <w:r w:rsidR="00660D3F">
        <w:rPr>
          <w:rFonts w:ascii="Arial" w:hAnsi="Arial"/>
          <w:sz w:val="18"/>
        </w:rPr>
        <w:t>e</w:t>
      </w:r>
      <w:r>
        <w:rPr>
          <w:rFonts w:ascii="Arial" w:hAnsi="Arial"/>
          <w:spacing w:val="43"/>
          <w:sz w:val="18"/>
        </w:rPr>
        <w:t xml:space="preserve"> </w:t>
      </w:r>
      <w:r>
        <w:rPr>
          <w:sz w:val="19"/>
        </w:rPr>
        <w:t>Tr</w:t>
      </w:r>
      <w:r w:rsidR="00660D3F">
        <w:rPr>
          <w:sz w:val="19"/>
        </w:rPr>
        <w:t>en</w:t>
      </w:r>
      <w:r>
        <w:rPr>
          <w:sz w:val="19"/>
        </w:rPr>
        <w:t>ch</w:t>
      </w:r>
      <w:r>
        <w:rPr>
          <w:spacing w:val="-5"/>
          <w:sz w:val="19"/>
        </w:rPr>
        <w:t xml:space="preserve"> </w:t>
      </w:r>
      <w:r>
        <w:rPr>
          <w:sz w:val="19"/>
        </w:rPr>
        <w:t>Coat</w:t>
      </w:r>
      <w:r>
        <w:rPr>
          <w:spacing w:val="-20"/>
          <w:sz w:val="19"/>
        </w:rPr>
        <w:t xml:space="preserve"> </w:t>
      </w:r>
      <w:r>
        <w:rPr>
          <w:rFonts w:ascii="Arial" w:hAnsi="Arial"/>
          <w:sz w:val="18"/>
        </w:rPr>
        <w:t>Mafia</w:t>
      </w:r>
      <w:r>
        <w:rPr>
          <w:rFonts w:ascii="Arial" w:hAnsi="Arial"/>
          <w:spacing w:val="-21"/>
          <w:sz w:val="18"/>
        </w:rPr>
        <w:t xml:space="preserve"> </w:t>
      </w:r>
      <w:r>
        <w:rPr>
          <w:sz w:val="19"/>
        </w:rPr>
        <w:t>members</w:t>
      </w:r>
      <w:r>
        <w:rPr>
          <w:spacing w:val="-12"/>
          <w:sz w:val="19"/>
        </w:rPr>
        <w:t xml:space="preserve"> </w:t>
      </w:r>
      <w:r>
        <w:rPr>
          <w:sz w:val="19"/>
        </w:rPr>
        <w:t>on</w:t>
      </w:r>
      <w:r>
        <w:rPr>
          <w:spacing w:val="-14"/>
          <w:sz w:val="19"/>
        </w:rPr>
        <w:t xml:space="preserve"> </w:t>
      </w:r>
      <w:r>
        <w:rPr>
          <w:sz w:val="19"/>
        </w:rPr>
        <w:t>Monday?</w:t>
      </w:r>
      <w:r>
        <w:rPr>
          <w:spacing w:val="27"/>
          <w:sz w:val="19"/>
        </w:rPr>
        <w:t xml:space="preserve"> </w:t>
      </w:r>
      <w:r>
        <w:rPr>
          <w:sz w:val="19"/>
        </w:rPr>
        <w:t>Tuesday?</w:t>
      </w:r>
      <w:r>
        <w:rPr>
          <w:spacing w:val="21"/>
          <w:sz w:val="19"/>
        </w:rPr>
        <w:t xml:space="preserve"> </w:t>
      </w:r>
      <w:r>
        <w:rPr>
          <w:sz w:val="19"/>
        </w:rPr>
        <w:t>How</w:t>
      </w:r>
      <w:r>
        <w:rPr>
          <w:spacing w:val="-15"/>
          <w:sz w:val="19"/>
        </w:rPr>
        <w:t xml:space="preserve"> </w:t>
      </w:r>
      <w:r>
        <w:rPr>
          <w:sz w:val="19"/>
        </w:rPr>
        <w:t>about</w:t>
      </w:r>
      <w:r>
        <w:rPr>
          <w:spacing w:val="-8"/>
          <w:sz w:val="19"/>
        </w:rPr>
        <w:t xml:space="preserve"> </w:t>
      </w:r>
      <w:r>
        <w:rPr>
          <w:sz w:val="18"/>
        </w:rPr>
        <w:t>the prior</w:t>
      </w:r>
      <w:r w:rsidR="00660D3F">
        <w:rPr>
          <w:sz w:val="18"/>
        </w:rPr>
        <w:t xml:space="preserve"> </w:t>
      </w:r>
      <w:r>
        <w:rPr>
          <w:sz w:val="18"/>
        </w:rPr>
        <w:t>week</w:t>
      </w:r>
      <w:r w:rsidR="00660D3F">
        <w:rPr>
          <w:sz w:val="18"/>
        </w:rPr>
        <w:t xml:space="preserve"> </w:t>
      </w:r>
      <w:r>
        <w:rPr>
          <w:sz w:val="18"/>
        </w:rPr>
        <w:t>or</w:t>
      </w:r>
      <w:r w:rsidR="00660D3F">
        <w:rPr>
          <w:sz w:val="18"/>
        </w:rPr>
        <w:t xml:space="preserve"> </w:t>
      </w:r>
      <w:r>
        <w:rPr>
          <w:sz w:val="18"/>
        </w:rPr>
        <w:t xml:space="preserve">weekend?  </w:t>
      </w:r>
      <w:r>
        <w:rPr>
          <w:spacing w:val="20"/>
          <w:sz w:val="18"/>
        </w:rPr>
        <w:t xml:space="preserve"> </w:t>
      </w:r>
      <w:r w:rsidR="00660D3F" w:rsidRPr="007C0399">
        <w:rPr>
          <w:b/>
          <w:i/>
          <w:spacing w:val="20"/>
          <w:sz w:val="18"/>
        </w:rPr>
        <w:t>A few, but I don’t know who</w:t>
      </w:r>
    </w:p>
    <w:p w:rsidR="00CE4C9F" w:rsidRDefault="00C85DFB">
      <w:pPr>
        <w:pStyle w:val="ListParagraph"/>
        <w:numPr>
          <w:ilvl w:val="0"/>
          <w:numId w:val="47"/>
        </w:numPr>
        <w:tabs>
          <w:tab w:val="left" w:pos="1628"/>
        </w:tabs>
        <w:spacing w:before="192" w:line="198" w:lineRule="exact"/>
        <w:ind w:hanging="322"/>
        <w:rPr>
          <w:sz w:val="19"/>
        </w:rPr>
      </w:pPr>
      <w:r>
        <w:rPr>
          <w:sz w:val="20"/>
        </w:rPr>
        <w:t>Have you</w:t>
      </w:r>
      <w:r>
        <w:rPr>
          <w:spacing w:val="-7"/>
          <w:sz w:val="20"/>
        </w:rPr>
        <w:t xml:space="preserve"> </w:t>
      </w:r>
      <w:r>
        <w:rPr>
          <w:sz w:val="19"/>
        </w:rPr>
        <w:t>heard</w:t>
      </w:r>
      <w:r>
        <w:rPr>
          <w:spacing w:val="-5"/>
          <w:sz w:val="19"/>
        </w:rPr>
        <w:t xml:space="preserve"> </w:t>
      </w:r>
      <w:r>
        <w:rPr>
          <w:sz w:val="19"/>
        </w:rPr>
        <w:t>anything</w:t>
      </w:r>
      <w:r>
        <w:rPr>
          <w:spacing w:val="-3"/>
          <w:sz w:val="19"/>
        </w:rPr>
        <w:t xml:space="preserve"> </w:t>
      </w:r>
      <w:r>
        <w:rPr>
          <w:sz w:val="19"/>
        </w:rPr>
        <w:t>from</w:t>
      </w:r>
      <w:r>
        <w:rPr>
          <w:spacing w:val="-10"/>
          <w:sz w:val="19"/>
        </w:rPr>
        <w:t xml:space="preserve"> </w:t>
      </w:r>
      <w:r>
        <w:rPr>
          <w:sz w:val="19"/>
        </w:rPr>
        <w:t>anybody</w:t>
      </w:r>
      <w:r>
        <w:rPr>
          <w:spacing w:val="-2"/>
          <w:sz w:val="19"/>
        </w:rPr>
        <w:t xml:space="preserve"> </w:t>
      </w:r>
      <w:r>
        <w:rPr>
          <w:sz w:val="19"/>
        </w:rPr>
        <w:t>else</w:t>
      </w:r>
      <w:r>
        <w:rPr>
          <w:spacing w:val="-5"/>
          <w:sz w:val="19"/>
        </w:rPr>
        <w:t xml:space="preserve"> </w:t>
      </w:r>
      <w:r>
        <w:rPr>
          <w:sz w:val="19"/>
        </w:rPr>
        <w:t>about</w:t>
      </w:r>
      <w:r>
        <w:rPr>
          <w:spacing w:val="-9"/>
          <w:sz w:val="19"/>
        </w:rPr>
        <w:t xml:space="preserve"> </w:t>
      </w:r>
      <w:r>
        <w:rPr>
          <w:sz w:val="19"/>
        </w:rPr>
        <w:t>other</w:t>
      </w:r>
      <w:r w:rsidR="007C0399">
        <w:rPr>
          <w:sz w:val="19"/>
        </w:rPr>
        <w:t xml:space="preserve"> </w:t>
      </w:r>
      <w:r>
        <w:rPr>
          <w:sz w:val="19"/>
        </w:rPr>
        <w:t>suspects,</w:t>
      </w:r>
      <w:r>
        <w:rPr>
          <w:spacing w:val="-6"/>
          <w:sz w:val="19"/>
        </w:rPr>
        <w:t xml:space="preserve"> </w:t>
      </w:r>
      <w:r>
        <w:rPr>
          <w:sz w:val="18"/>
        </w:rPr>
        <w:t>bomb</w:t>
      </w:r>
      <w:r>
        <w:rPr>
          <w:spacing w:val="3"/>
          <w:sz w:val="18"/>
        </w:rPr>
        <w:t xml:space="preserve"> </w:t>
      </w:r>
      <w:r>
        <w:rPr>
          <w:sz w:val="18"/>
        </w:rPr>
        <w:t>making,</w:t>
      </w:r>
      <w:r>
        <w:rPr>
          <w:spacing w:val="-8"/>
          <w:sz w:val="18"/>
        </w:rPr>
        <w:t xml:space="preserve"> </w:t>
      </w:r>
      <w:r>
        <w:rPr>
          <w:sz w:val="18"/>
        </w:rPr>
        <w:t>gun</w:t>
      </w:r>
      <w:r>
        <w:rPr>
          <w:spacing w:val="6"/>
          <w:sz w:val="18"/>
        </w:rPr>
        <w:t xml:space="preserve"> </w:t>
      </w:r>
      <w:r>
        <w:rPr>
          <w:sz w:val="19"/>
        </w:rPr>
        <w:t>buying,</w:t>
      </w:r>
      <w:r>
        <w:rPr>
          <w:spacing w:val="-15"/>
          <w:sz w:val="19"/>
        </w:rPr>
        <w:t xml:space="preserve"> </w:t>
      </w:r>
      <w:r>
        <w:rPr>
          <w:sz w:val="19"/>
        </w:rPr>
        <w:t>etc?</w:t>
      </w:r>
    </w:p>
    <w:p w:rsidR="00CE4C9F" w:rsidRPr="007C0399" w:rsidRDefault="007C0399">
      <w:pPr>
        <w:spacing w:line="250" w:lineRule="exact"/>
        <w:ind w:right="38"/>
        <w:jc w:val="center"/>
        <w:rPr>
          <w:b/>
          <w:i/>
          <w:sz w:val="26"/>
        </w:rPr>
      </w:pPr>
      <w:r>
        <w:rPr>
          <w:b/>
          <w:i/>
          <w:w w:val="90"/>
          <w:sz w:val="26"/>
        </w:rPr>
        <w:t>Yes</w:t>
      </w:r>
    </w:p>
    <w:p w:rsidR="00CE4C9F" w:rsidRDefault="00C85DFB">
      <w:pPr>
        <w:pStyle w:val="ListParagraph"/>
        <w:numPr>
          <w:ilvl w:val="0"/>
          <w:numId w:val="47"/>
        </w:numPr>
        <w:tabs>
          <w:tab w:val="left" w:pos="1628"/>
          <w:tab w:val="left" w:pos="9875"/>
        </w:tabs>
        <w:spacing w:line="167" w:lineRule="exact"/>
        <w:ind w:hanging="316"/>
        <w:rPr>
          <w:sz w:val="19"/>
        </w:rPr>
      </w:pPr>
      <w:r>
        <w:rPr>
          <w:w w:val="105"/>
          <w:sz w:val="19"/>
        </w:rPr>
        <w:t>What</w:t>
      </w:r>
      <w:r>
        <w:rPr>
          <w:spacing w:val="-22"/>
          <w:w w:val="105"/>
          <w:sz w:val="19"/>
        </w:rPr>
        <w:t xml:space="preserve"> </w:t>
      </w:r>
      <w:r>
        <w:rPr>
          <w:w w:val="105"/>
          <w:sz w:val="19"/>
        </w:rPr>
        <w:t>were</w:t>
      </w:r>
      <w:r>
        <w:rPr>
          <w:spacing w:val="-20"/>
          <w:w w:val="105"/>
          <w:sz w:val="19"/>
        </w:rPr>
        <w:t xml:space="preserve"> </w:t>
      </w:r>
      <w:r>
        <w:rPr>
          <w:w w:val="105"/>
          <w:sz w:val="19"/>
        </w:rPr>
        <w:t>you</w:t>
      </w:r>
      <w:r>
        <w:rPr>
          <w:spacing w:val="-17"/>
          <w:w w:val="105"/>
          <w:sz w:val="19"/>
        </w:rPr>
        <w:t xml:space="preserve"> </w:t>
      </w:r>
      <w:r>
        <w:rPr>
          <w:w w:val="105"/>
          <w:sz w:val="19"/>
        </w:rPr>
        <w:t>wea</w:t>
      </w:r>
      <w:r w:rsidR="007C0399">
        <w:rPr>
          <w:w w:val="105"/>
          <w:sz w:val="19"/>
        </w:rPr>
        <w:t>r</w:t>
      </w:r>
      <w:r>
        <w:rPr>
          <w:w w:val="105"/>
          <w:sz w:val="19"/>
        </w:rPr>
        <w:t>ng?</w:t>
      </w:r>
      <w:r>
        <w:rPr>
          <w:spacing w:val="4"/>
          <w:w w:val="105"/>
          <w:sz w:val="19"/>
        </w:rPr>
        <w:t xml:space="preserve"> </w:t>
      </w:r>
      <w:r>
        <w:rPr>
          <w:w w:val="105"/>
          <w:sz w:val="19"/>
        </w:rPr>
        <w:t>Did</w:t>
      </w:r>
      <w:r>
        <w:rPr>
          <w:spacing w:val="-17"/>
          <w:w w:val="105"/>
          <w:sz w:val="19"/>
        </w:rPr>
        <w:t xml:space="preserve"> </w:t>
      </w:r>
      <w:r>
        <w:rPr>
          <w:w w:val="105"/>
          <w:sz w:val="19"/>
        </w:rPr>
        <w:t>you</w:t>
      </w:r>
      <w:r>
        <w:rPr>
          <w:spacing w:val="-23"/>
          <w:w w:val="105"/>
          <w:sz w:val="19"/>
        </w:rPr>
        <w:t xml:space="preserve"> </w:t>
      </w:r>
      <w:r>
        <w:rPr>
          <w:sz w:val="19"/>
        </w:rPr>
        <w:t>have</w:t>
      </w:r>
      <w:r>
        <w:rPr>
          <w:spacing w:val="-25"/>
          <w:sz w:val="19"/>
        </w:rPr>
        <w:t xml:space="preserve"> </w:t>
      </w:r>
      <w:r>
        <w:rPr>
          <w:w w:val="105"/>
          <w:sz w:val="19"/>
        </w:rPr>
        <w:t>a</w:t>
      </w:r>
      <w:r>
        <w:rPr>
          <w:spacing w:val="-26"/>
          <w:w w:val="105"/>
          <w:sz w:val="19"/>
        </w:rPr>
        <w:t xml:space="preserve"> </w:t>
      </w:r>
      <w:r>
        <w:rPr>
          <w:w w:val="105"/>
          <w:sz w:val="19"/>
        </w:rPr>
        <w:t>backpack?</w:t>
      </w:r>
      <w:r>
        <w:rPr>
          <w:spacing w:val="-22"/>
          <w:w w:val="105"/>
          <w:sz w:val="19"/>
        </w:rPr>
        <w:t xml:space="preserve"> </w:t>
      </w:r>
      <w:r>
        <w:rPr>
          <w:w w:val="105"/>
          <w:sz w:val="19"/>
        </w:rPr>
        <w:t>What</w:t>
      </w:r>
      <w:r>
        <w:rPr>
          <w:spacing w:val="-26"/>
          <w:w w:val="105"/>
          <w:sz w:val="19"/>
        </w:rPr>
        <w:t xml:space="preserve"> </w:t>
      </w:r>
      <w:r>
        <w:rPr>
          <w:rFonts w:ascii="Arial"/>
          <w:w w:val="105"/>
          <w:sz w:val="19"/>
        </w:rPr>
        <w:t>did</w:t>
      </w:r>
      <w:r>
        <w:rPr>
          <w:rFonts w:ascii="Arial"/>
          <w:spacing w:val="-41"/>
          <w:w w:val="105"/>
          <w:sz w:val="19"/>
        </w:rPr>
        <w:t xml:space="preserve"> </w:t>
      </w:r>
      <w:r>
        <w:rPr>
          <w:w w:val="105"/>
          <w:sz w:val="18"/>
        </w:rPr>
        <w:t>it</w:t>
      </w:r>
      <w:r>
        <w:rPr>
          <w:spacing w:val="-20"/>
          <w:w w:val="105"/>
          <w:sz w:val="18"/>
        </w:rPr>
        <w:t xml:space="preserve"> </w:t>
      </w:r>
      <w:r>
        <w:rPr>
          <w:w w:val="105"/>
          <w:sz w:val="19"/>
        </w:rPr>
        <w:t>look</w:t>
      </w:r>
      <w:r>
        <w:rPr>
          <w:spacing w:val="-24"/>
          <w:w w:val="105"/>
          <w:sz w:val="19"/>
        </w:rPr>
        <w:t xml:space="preserve"> </w:t>
      </w:r>
      <w:r>
        <w:rPr>
          <w:w w:val="105"/>
          <w:sz w:val="17"/>
        </w:rPr>
        <w:t>like</w:t>
      </w:r>
      <w:r>
        <w:rPr>
          <w:spacing w:val="-19"/>
          <w:w w:val="105"/>
          <w:sz w:val="17"/>
        </w:rPr>
        <w:t xml:space="preserve"> </w:t>
      </w:r>
      <w:r>
        <w:rPr>
          <w:w w:val="105"/>
          <w:sz w:val="18"/>
        </w:rPr>
        <w:t>and/</w:t>
      </w:r>
      <w:r>
        <w:rPr>
          <w:spacing w:val="-24"/>
          <w:w w:val="105"/>
          <w:sz w:val="18"/>
        </w:rPr>
        <w:t xml:space="preserve"> </w:t>
      </w:r>
      <w:r>
        <w:rPr>
          <w:w w:val="105"/>
          <w:sz w:val="19"/>
        </w:rPr>
        <w:t>or</w:t>
      </w:r>
      <w:r>
        <w:rPr>
          <w:spacing w:val="-25"/>
          <w:w w:val="105"/>
          <w:sz w:val="19"/>
        </w:rPr>
        <w:t xml:space="preserve"> </w:t>
      </w:r>
      <w:r>
        <w:rPr>
          <w:w w:val="105"/>
          <w:sz w:val="19"/>
        </w:rPr>
        <w:t>have</w:t>
      </w:r>
      <w:r>
        <w:rPr>
          <w:spacing w:val="-23"/>
          <w:w w:val="105"/>
          <w:sz w:val="19"/>
        </w:rPr>
        <w:t xml:space="preserve"> </w:t>
      </w:r>
      <w:r>
        <w:rPr>
          <w:w w:val="105"/>
          <w:sz w:val="17"/>
        </w:rPr>
        <w:t>in</w:t>
      </w:r>
      <w:r>
        <w:rPr>
          <w:spacing w:val="-8"/>
          <w:w w:val="105"/>
          <w:sz w:val="17"/>
        </w:rPr>
        <w:t xml:space="preserve"> </w:t>
      </w:r>
      <w:r>
        <w:rPr>
          <w:w w:val="105"/>
          <w:sz w:val="19"/>
        </w:rPr>
        <w:t>it?</w:t>
      </w:r>
      <w:r>
        <w:rPr>
          <w:w w:val="105"/>
          <w:sz w:val="19"/>
        </w:rPr>
        <w:tab/>
      </w:r>
    </w:p>
    <w:p w:rsidR="00CE4C9F" w:rsidRPr="007C0399" w:rsidRDefault="007C0399">
      <w:pPr>
        <w:tabs>
          <w:tab w:val="left" w:pos="3802"/>
        </w:tabs>
        <w:spacing w:line="274" w:lineRule="exact"/>
        <w:ind w:left="2153"/>
        <w:rPr>
          <w:b/>
          <w:i/>
        </w:rPr>
      </w:pPr>
      <w:r>
        <w:rPr>
          <w:b/>
          <w:i/>
          <w:w w:val="95"/>
          <w:sz w:val="25"/>
        </w:rPr>
        <w:t>Black shirt/khaki shorts. Yes, black Eddie Bauer with books and a black purse</w:t>
      </w:r>
    </w:p>
    <w:p w:rsidR="00CE4C9F" w:rsidRDefault="00C85DFB">
      <w:pPr>
        <w:pStyle w:val="ListParagraph"/>
        <w:numPr>
          <w:ilvl w:val="0"/>
          <w:numId w:val="47"/>
        </w:numPr>
        <w:tabs>
          <w:tab w:val="left" w:pos="1638"/>
          <w:tab w:val="left" w:pos="9908"/>
        </w:tabs>
        <w:spacing w:line="140" w:lineRule="exact"/>
        <w:ind w:left="1637" w:hanging="332"/>
        <w:rPr>
          <w:sz w:val="19"/>
        </w:rPr>
      </w:pPr>
      <w:r>
        <w:rPr>
          <w:sz w:val="19"/>
        </w:rPr>
        <w:t>How</w:t>
      </w:r>
      <w:r>
        <w:rPr>
          <w:spacing w:val="-14"/>
          <w:sz w:val="19"/>
        </w:rPr>
        <w:t xml:space="preserve"> </w:t>
      </w:r>
      <w:r>
        <w:rPr>
          <w:sz w:val="19"/>
        </w:rPr>
        <w:t>d</w:t>
      </w:r>
      <w:r w:rsidR="007C0399">
        <w:rPr>
          <w:sz w:val="19"/>
        </w:rPr>
        <w:t>i</w:t>
      </w:r>
      <w:r>
        <w:rPr>
          <w:sz w:val="19"/>
        </w:rPr>
        <w:t>d</w:t>
      </w:r>
      <w:r w:rsidR="007C0399">
        <w:rPr>
          <w:sz w:val="19"/>
        </w:rPr>
        <w:t xml:space="preserve"> </w:t>
      </w:r>
      <w:r>
        <w:rPr>
          <w:sz w:val="19"/>
        </w:rPr>
        <w:t>you leave</w:t>
      </w:r>
      <w:r>
        <w:rPr>
          <w:spacing w:val="-14"/>
          <w:sz w:val="19"/>
        </w:rPr>
        <w:t xml:space="preserve"> </w:t>
      </w:r>
      <w:r>
        <w:rPr>
          <w:sz w:val="19"/>
        </w:rPr>
        <w:t>the</w:t>
      </w:r>
      <w:r>
        <w:rPr>
          <w:spacing w:val="-22"/>
          <w:sz w:val="19"/>
        </w:rPr>
        <w:t xml:space="preserve"> </w:t>
      </w:r>
      <w:r>
        <w:rPr>
          <w:sz w:val="19"/>
        </w:rPr>
        <w:t>cafeteria</w:t>
      </w:r>
      <w:r>
        <w:rPr>
          <w:spacing w:val="-13"/>
          <w:sz w:val="19"/>
        </w:rPr>
        <w:t xml:space="preserve"> </w:t>
      </w:r>
      <w:r>
        <w:rPr>
          <w:sz w:val="19"/>
        </w:rPr>
        <w:t>or</w:t>
      </w:r>
      <w:r>
        <w:rPr>
          <w:spacing w:val="-14"/>
          <w:sz w:val="19"/>
        </w:rPr>
        <w:t xml:space="preserve"> </w:t>
      </w:r>
      <w:r>
        <w:rPr>
          <w:sz w:val="19"/>
        </w:rPr>
        <w:t>the</w:t>
      </w:r>
      <w:r>
        <w:rPr>
          <w:spacing w:val="-16"/>
          <w:sz w:val="19"/>
        </w:rPr>
        <w:t xml:space="preserve"> </w:t>
      </w:r>
      <w:r>
        <w:rPr>
          <w:sz w:val="19"/>
        </w:rPr>
        <w:t>building?</w:t>
      </w:r>
      <w:r>
        <w:rPr>
          <w:spacing w:val="31"/>
          <w:sz w:val="19"/>
        </w:rPr>
        <w:t xml:space="preserve"> </w:t>
      </w:r>
      <w:r w:rsidR="007C0399">
        <w:rPr>
          <w:sz w:val="19"/>
        </w:rPr>
        <w:t>Wh</w:t>
      </w:r>
      <w:r>
        <w:rPr>
          <w:sz w:val="19"/>
        </w:rPr>
        <w:t>at</w:t>
      </w:r>
      <w:r w:rsidR="007C0399">
        <w:rPr>
          <w:sz w:val="19"/>
        </w:rPr>
        <w:t xml:space="preserve"> </w:t>
      </w:r>
      <w:r>
        <w:rPr>
          <w:sz w:val="19"/>
        </w:rPr>
        <w:t>were</w:t>
      </w:r>
      <w:r>
        <w:rPr>
          <w:spacing w:val="-9"/>
          <w:sz w:val="19"/>
        </w:rPr>
        <w:t xml:space="preserve"> </w:t>
      </w:r>
      <w:r>
        <w:rPr>
          <w:sz w:val="19"/>
        </w:rPr>
        <w:t>the</w:t>
      </w:r>
      <w:r>
        <w:rPr>
          <w:spacing w:val="-13"/>
          <w:sz w:val="19"/>
        </w:rPr>
        <w:t xml:space="preserve"> </w:t>
      </w:r>
      <w:r>
        <w:rPr>
          <w:sz w:val="19"/>
        </w:rPr>
        <w:t>events</w:t>
      </w:r>
      <w:r>
        <w:rPr>
          <w:spacing w:val="-15"/>
          <w:sz w:val="19"/>
        </w:rPr>
        <w:t xml:space="preserve"> </w:t>
      </w:r>
      <w:r>
        <w:rPr>
          <w:sz w:val="17"/>
        </w:rPr>
        <w:t>that</w:t>
      </w:r>
      <w:r>
        <w:rPr>
          <w:spacing w:val="-7"/>
          <w:sz w:val="17"/>
        </w:rPr>
        <w:t xml:space="preserve"> </w:t>
      </w:r>
      <w:r>
        <w:rPr>
          <w:sz w:val="19"/>
        </w:rPr>
        <w:t>made</w:t>
      </w:r>
      <w:r>
        <w:rPr>
          <w:spacing w:val="-14"/>
          <w:sz w:val="19"/>
        </w:rPr>
        <w:t xml:space="preserve"> </w:t>
      </w:r>
      <w:r>
        <w:rPr>
          <w:sz w:val="19"/>
        </w:rPr>
        <w:t>you</w:t>
      </w:r>
      <w:r>
        <w:rPr>
          <w:spacing w:val="-17"/>
          <w:sz w:val="19"/>
        </w:rPr>
        <w:t xml:space="preserve"> </w:t>
      </w:r>
      <w:r>
        <w:rPr>
          <w:sz w:val="19"/>
        </w:rPr>
        <w:t>leave?</w:t>
      </w:r>
      <w:r>
        <w:rPr>
          <w:sz w:val="19"/>
        </w:rPr>
        <w:tab/>
        <w:t>.</w:t>
      </w:r>
    </w:p>
    <w:p w:rsidR="00CE4C9F" w:rsidRPr="007C0399" w:rsidRDefault="007C0399">
      <w:pPr>
        <w:spacing w:line="220" w:lineRule="exact"/>
        <w:ind w:left="2170"/>
        <w:rPr>
          <w:b/>
          <w:i/>
          <w:sz w:val="19"/>
        </w:rPr>
      </w:pPr>
      <w:r>
        <w:rPr>
          <w:b/>
          <w:i/>
          <w:sz w:val="19"/>
        </w:rPr>
        <w:t>Up main stairs to math during passing period of 4</w:t>
      </w:r>
      <w:r w:rsidRPr="007C0399">
        <w:rPr>
          <w:b/>
          <w:i/>
          <w:sz w:val="19"/>
          <w:vertAlign w:val="superscript"/>
        </w:rPr>
        <w:t>th</w:t>
      </w:r>
      <w:r>
        <w:rPr>
          <w:b/>
          <w:i/>
          <w:sz w:val="19"/>
        </w:rPr>
        <w:t>, exit east side of building from math</w:t>
      </w:r>
    </w:p>
    <w:p w:rsidR="007C0399" w:rsidRDefault="009F05AF">
      <w:pPr>
        <w:pStyle w:val="ListParagraph"/>
        <w:numPr>
          <w:ilvl w:val="0"/>
          <w:numId w:val="47"/>
        </w:numPr>
        <w:tabs>
          <w:tab w:val="left" w:pos="1638"/>
          <w:tab w:val="left" w:pos="8662"/>
          <w:tab w:val="left" w:pos="9058"/>
        </w:tabs>
        <w:spacing w:line="273" w:lineRule="exact"/>
        <w:ind w:left="1637" w:hanging="328"/>
        <w:rPr>
          <w:sz w:val="19"/>
        </w:rPr>
      </w:pPr>
      <w:r>
        <w:pict>
          <v:shape id="_x0000_s2384" type="#_x0000_t202" style="position:absolute;left:0;text-align:left;margin-left:488.2pt;margin-top:7pt;width:15.5pt;height:16.1pt;z-index:-251444224;mso-position-horizontal-relative:page" filled="f" stroked="f">
            <v:textbox inset="0,0,0,0">
              <w:txbxContent>
                <w:p w:rsidR="009F05AF" w:rsidRDefault="009F05AF">
                  <w:pPr>
                    <w:spacing w:line="322" w:lineRule="exact"/>
                    <w:rPr>
                      <w:sz w:val="29"/>
                    </w:rPr>
                  </w:pPr>
                </w:p>
              </w:txbxContent>
            </v:textbox>
            <w10:wrap anchorx="page"/>
          </v:shape>
        </w:pict>
      </w:r>
      <w:r w:rsidR="00C85DFB">
        <w:rPr>
          <w:sz w:val="19"/>
        </w:rPr>
        <w:t>What</w:t>
      </w:r>
      <w:r w:rsidR="00C85DFB">
        <w:rPr>
          <w:spacing w:val="-11"/>
          <w:sz w:val="19"/>
        </w:rPr>
        <w:t xml:space="preserve"> </w:t>
      </w:r>
      <w:r w:rsidR="00C85DFB">
        <w:rPr>
          <w:rFonts w:ascii="Arial"/>
          <w:sz w:val="15"/>
        </w:rPr>
        <w:t>t</w:t>
      </w:r>
      <w:r w:rsidR="007C0399">
        <w:rPr>
          <w:rFonts w:ascii="Arial"/>
          <w:sz w:val="15"/>
        </w:rPr>
        <w:t>im</w:t>
      </w:r>
      <w:r w:rsidR="00C85DFB">
        <w:rPr>
          <w:rFonts w:ascii="Arial"/>
          <w:sz w:val="15"/>
        </w:rPr>
        <w:t>e</w:t>
      </w:r>
      <w:r w:rsidR="00C85DFB">
        <w:rPr>
          <w:rFonts w:ascii="Arial"/>
          <w:spacing w:val="-10"/>
          <w:sz w:val="15"/>
        </w:rPr>
        <w:t xml:space="preserve"> </w:t>
      </w:r>
      <w:r w:rsidR="00C85DFB">
        <w:rPr>
          <w:sz w:val="19"/>
        </w:rPr>
        <w:t>did</w:t>
      </w:r>
      <w:r w:rsidR="00C85DFB">
        <w:rPr>
          <w:spacing w:val="-12"/>
          <w:sz w:val="19"/>
        </w:rPr>
        <w:t xml:space="preserve"> </w:t>
      </w:r>
      <w:r w:rsidR="00C85DFB">
        <w:rPr>
          <w:sz w:val="19"/>
        </w:rPr>
        <w:t>you</w:t>
      </w:r>
      <w:r w:rsidR="00C85DFB">
        <w:rPr>
          <w:spacing w:val="-18"/>
          <w:sz w:val="19"/>
        </w:rPr>
        <w:t xml:space="preserve"> </w:t>
      </w:r>
      <w:r w:rsidR="00C85DFB">
        <w:rPr>
          <w:sz w:val="19"/>
        </w:rPr>
        <w:t>enter</w:t>
      </w:r>
      <w:r w:rsidR="00C85DFB">
        <w:rPr>
          <w:spacing w:val="-18"/>
          <w:sz w:val="19"/>
        </w:rPr>
        <w:t xml:space="preserve"> </w:t>
      </w:r>
      <w:r w:rsidR="00C85DFB">
        <w:rPr>
          <w:sz w:val="19"/>
        </w:rPr>
        <w:t>the</w:t>
      </w:r>
      <w:r w:rsidR="00C85DFB">
        <w:rPr>
          <w:spacing w:val="-24"/>
          <w:sz w:val="19"/>
        </w:rPr>
        <w:t xml:space="preserve"> </w:t>
      </w:r>
      <w:r w:rsidR="00C85DFB">
        <w:rPr>
          <w:sz w:val="19"/>
        </w:rPr>
        <w:t>cafete</w:t>
      </w:r>
      <w:r w:rsidR="007C0399">
        <w:rPr>
          <w:sz w:val="19"/>
        </w:rPr>
        <w:t>ri</w:t>
      </w:r>
      <w:r w:rsidR="00C85DFB">
        <w:rPr>
          <w:sz w:val="19"/>
        </w:rPr>
        <w:t>a</w:t>
      </w:r>
      <w:r w:rsidR="00C85DFB">
        <w:rPr>
          <w:spacing w:val="26"/>
          <w:sz w:val="19"/>
        </w:rPr>
        <w:t xml:space="preserve"> </w:t>
      </w:r>
      <w:r w:rsidR="00C85DFB">
        <w:rPr>
          <w:sz w:val="19"/>
        </w:rPr>
        <w:t>?</w:t>
      </w:r>
      <w:r w:rsidR="00C85DFB">
        <w:rPr>
          <w:spacing w:val="21"/>
          <w:sz w:val="19"/>
        </w:rPr>
        <w:t xml:space="preserve"> </w:t>
      </w:r>
      <w:r w:rsidR="00C85DFB">
        <w:rPr>
          <w:sz w:val="19"/>
        </w:rPr>
        <w:t>Where</w:t>
      </w:r>
      <w:r w:rsidR="00C85DFB">
        <w:rPr>
          <w:spacing w:val="-17"/>
          <w:sz w:val="19"/>
        </w:rPr>
        <w:t xml:space="preserve"> </w:t>
      </w:r>
      <w:r w:rsidR="00C85DFB">
        <w:rPr>
          <w:sz w:val="19"/>
        </w:rPr>
        <w:t>did</w:t>
      </w:r>
      <w:r w:rsidR="00C85DFB">
        <w:rPr>
          <w:spacing w:val="-13"/>
          <w:sz w:val="19"/>
        </w:rPr>
        <w:t xml:space="preserve"> </w:t>
      </w:r>
      <w:r w:rsidR="00C85DFB">
        <w:rPr>
          <w:sz w:val="19"/>
        </w:rPr>
        <w:t>you</w:t>
      </w:r>
      <w:r w:rsidR="00C85DFB">
        <w:rPr>
          <w:spacing w:val="-17"/>
          <w:sz w:val="19"/>
        </w:rPr>
        <w:t xml:space="preserve"> </w:t>
      </w:r>
      <w:r w:rsidR="007C0399">
        <w:rPr>
          <w:spacing w:val="-17"/>
          <w:sz w:val="19"/>
        </w:rPr>
        <w:t>c</w:t>
      </w:r>
      <w:r w:rsidR="00C85DFB">
        <w:rPr>
          <w:sz w:val="19"/>
        </w:rPr>
        <w:t>ome</w:t>
      </w:r>
      <w:r w:rsidR="00C85DFB">
        <w:rPr>
          <w:spacing w:val="-20"/>
          <w:sz w:val="19"/>
        </w:rPr>
        <w:t xml:space="preserve"> </w:t>
      </w:r>
      <w:r w:rsidR="00C85DFB">
        <w:rPr>
          <w:sz w:val="19"/>
        </w:rPr>
        <w:t>from</w:t>
      </w:r>
      <w:r w:rsidR="00C85DFB">
        <w:rPr>
          <w:spacing w:val="14"/>
          <w:sz w:val="19"/>
        </w:rPr>
        <w:t xml:space="preserve"> </w:t>
      </w:r>
      <w:r w:rsidR="00C85DFB">
        <w:rPr>
          <w:sz w:val="20"/>
        </w:rPr>
        <w:t>(p</w:t>
      </w:r>
      <w:r w:rsidR="007C0399">
        <w:rPr>
          <w:sz w:val="20"/>
        </w:rPr>
        <w:t xml:space="preserve">rior to </w:t>
      </w:r>
      <w:r w:rsidR="00C85DFB">
        <w:rPr>
          <w:sz w:val="19"/>
        </w:rPr>
        <w:t>the</w:t>
      </w:r>
      <w:r w:rsidR="00C85DFB">
        <w:rPr>
          <w:spacing w:val="-14"/>
          <w:sz w:val="19"/>
        </w:rPr>
        <w:t xml:space="preserve"> </w:t>
      </w:r>
      <w:r w:rsidR="00C85DFB">
        <w:rPr>
          <w:sz w:val="19"/>
        </w:rPr>
        <w:t>cafete</w:t>
      </w:r>
      <w:r w:rsidR="007C0399">
        <w:rPr>
          <w:sz w:val="19"/>
        </w:rPr>
        <w:t>ri</w:t>
      </w:r>
      <w:r w:rsidR="00C85DFB">
        <w:rPr>
          <w:sz w:val="19"/>
        </w:rPr>
        <w:t>a)?</w:t>
      </w:r>
      <w:r w:rsidR="00C85DFB">
        <w:rPr>
          <w:sz w:val="19"/>
        </w:rPr>
        <w:tab/>
      </w:r>
    </w:p>
    <w:p w:rsidR="00CE4C9F" w:rsidRDefault="007C0399" w:rsidP="007C0399">
      <w:pPr>
        <w:pStyle w:val="ListParagraph"/>
        <w:tabs>
          <w:tab w:val="left" w:pos="1638"/>
          <w:tab w:val="left" w:pos="8662"/>
          <w:tab w:val="left" w:pos="9058"/>
        </w:tabs>
        <w:spacing w:line="273" w:lineRule="exact"/>
        <w:ind w:left="1637" w:firstLine="0"/>
        <w:rPr>
          <w:sz w:val="19"/>
        </w:rPr>
      </w:pPr>
      <w:r>
        <w:rPr>
          <w:b/>
          <w:i/>
          <w:sz w:val="19"/>
        </w:rPr>
        <w:t>Spanish</w:t>
      </w:r>
      <w:r w:rsidR="00C85DFB">
        <w:rPr>
          <w:sz w:val="19"/>
        </w:rPr>
        <w:tab/>
      </w:r>
    </w:p>
    <w:p w:rsidR="00CE4C9F" w:rsidRDefault="00CE4C9F">
      <w:pPr>
        <w:tabs>
          <w:tab w:val="left" w:pos="10057"/>
        </w:tabs>
        <w:spacing w:line="164" w:lineRule="exact"/>
        <w:ind w:left="4940"/>
        <w:rPr>
          <w:sz w:val="8"/>
        </w:rPr>
      </w:pPr>
    </w:p>
    <w:p w:rsidR="00CE4C9F" w:rsidRDefault="00C85DFB">
      <w:pPr>
        <w:pStyle w:val="ListParagraph"/>
        <w:numPr>
          <w:ilvl w:val="0"/>
          <w:numId w:val="47"/>
        </w:numPr>
        <w:tabs>
          <w:tab w:val="left" w:pos="1625"/>
          <w:tab w:val="left" w:pos="9285"/>
        </w:tabs>
        <w:spacing w:before="5"/>
        <w:ind w:left="1624" w:hanging="305"/>
        <w:rPr>
          <w:sz w:val="19"/>
        </w:rPr>
      </w:pPr>
      <w:r>
        <w:rPr>
          <w:rFonts w:ascii="Arial"/>
          <w:sz w:val="19"/>
        </w:rPr>
        <w:t>Have</w:t>
      </w:r>
      <w:r>
        <w:rPr>
          <w:rFonts w:ascii="Arial"/>
          <w:spacing w:val="-25"/>
          <w:sz w:val="19"/>
        </w:rPr>
        <w:t xml:space="preserve"> </w:t>
      </w:r>
      <w:r>
        <w:rPr>
          <w:rFonts w:ascii="Arial"/>
          <w:sz w:val="19"/>
        </w:rPr>
        <w:t>them</w:t>
      </w:r>
      <w:r>
        <w:rPr>
          <w:rFonts w:ascii="Arial"/>
          <w:spacing w:val="-28"/>
          <w:sz w:val="19"/>
        </w:rPr>
        <w:t xml:space="preserve"> </w:t>
      </w:r>
      <w:r>
        <w:rPr>
          <w:sz w:val="19"/>
        </w:rPr>
        <w:t>mark</w:t>
      </w:r>
      <w:r>
        <w:rPr>
          <w:spacing w:val="-16"/>
          <w:sz w:val="19"/>
        </w:rPr>
        <w:t xml:space="preserve"> </w:t>
      </w:r>
      <w:r>
        <w:rPr>
          <w:sz w:val="19"/>
        </w:rPr>
        <w:t>where</w:t>
      </w:r>
      <w:r>
        <w:rPr>
          <w:spacing w:val="-13"/>
          <w:sz w:val="19"/>
        </w:rPr>
        <w:t xml:space="preserve"> </w:t>
      </w:r>
      <w:r>
        <w:rPr>
          <w:sz w:val="19"/>
        </w:rPr>
        <w:t>they</w:t>
      </w:r>
      <w:r>
        <w:rPr>
          <w:spacing w:val="-18"/>
          <w:sz w:val="19"/>
        </w:rPr>
        <w:t xml:space="preserve"> </w:t>
      </w:r>
      <w:r>
        <w:rPr>
          <w:sz w:val="19"/>
        </w:rPr>
        <w:t>were</w:t>
      </w:r>
      <w:r>
        <w:rPr>
          <w:spacing w:val="-20"/>
          <w:sz w:val="19"/>
        </w:rPr>
        <w:t xml:space="preserve"> </w:t>
      </w:r>
      <w:r>
        <w:rPr>
          <w:sz w:val="19"/>
        </w:rPr>
        <w:t>sitting.</w:t>
      </w:r>
      <w:r>
        <w:rPr>
          <w:spacing w:val="-17"/>
          <w:sz w:val="19"/>
        </w:rPr>
        <w:t xml:space="preserve"> </w:t>
      </w:r>
      <w:r>
        <w:rPr>
          <w:sz w:val="19"/>
        </w:rPr>
        <w:t>their</w:t>
      </w:r>
      <w:r>
        <w:rPr>
          <w:spacing w:val="-17"/>
          <w:sz w:val="19"/>
        </w:rPr>
        <w:t xml:space="preserve"> </w:t>
      </w:r>
      <w:r>
        <w:rPr>
          <w:sz w:val="19"/>
        </w:rPr>
        <w:t>route</w:t>
      </w:r>
      <w:r>
        <w:rPr>
          <w:spacing w:val="-24"/>
          <w:sz w:val="19"/>
        </w:rPr>
        <w:t xml:space="preserve"> </w:t>
      </w:r>
      <w:r>
        <w:rPr>
          <w:sz w:val="19"/>
        </w:rPr>
        <w:t>out</w:t>
      </w:r>
      <w:r>
        <w:rPr>
          <w:spacing w:val="-20"/>
          <w:sz w:val="19"/>
        </w:rPr>
        <w:t xml:space="preserve"> </w:t>
      </w:r>
      <w:r>
        <w:rPr>
          <w:sz w:val="19"/>
        </w:rPr>
        <w:t>of</w:t>
      </w:r>
      <w:r>
        <w:rPr>
          <w:spacing w:val="-12"/>
          <w:sz w:val="19"/>
        </w:rPr>
        <w:t xml:space="preserve"> </w:t>
      </w:r>
      <w:r>
        <w:rPr>
          <w:sz w:val="18"/>
        </w:rPr>
        <w:t>the</w:t>
      </w:r>
      <w:r>
        <w:rPr>
          <w:spacing w:val="-18"/>
          <w:sz w:val="18"/>
        </w:rPr>
        <w:t xml:space="preserve"> </w:t>
      </w:r>
      <w:r>
        <w:rPr>
          <w:sz w:val="19"/>
        </w:rPr>
        <w:t>building</w:t>
      </w:r>
      <w:r>
        <w:rPr>
          <w:spacing w:val="-19"/>
          <w:sz w:val="19"/>
        </w:rPr>
        <w:t xml:space="preserve"> </w:t>
      </w:r>
      <w:r>
        <w:rPr>
          <w:sz w:val="19"/>
        </w:rPr>
        <w:t>and</w:t>
      </w:r>
      <w:r>
        <w:rPr>
          <w:spacing w:val="-16"/>
          <w:sz w:val="19"/>
        </w:rPr>
        <w:t xml:space="preserve"> </w:t>
      </w:r>
      <w:r>
        <w:rPr>
          <w:sz w:val="19"/>
        </w:rPr>
        <w:t>whom</w:t>
      </w:r>
      <w:r>
        <w:rPr>
          <w:spacing w:val="-14"/>
          <w:sz w:val="19"/>
        </w:rPr>
        <w:t xml:space="preserve"> </w:t>
      </w:r>
      <w:r>
        <w:rPr>
          <w:sz w:val="19"/>
        </w:rPr>
        <w:t>they</w:t>
      </w:r>
      <w:r>
        <w:rPr>
          <w:spacing w:val="-17"/>
          <w:sz w:val="19"/>
        </w:rPr>
        <w:t xml:space="preserve"> </w:t>
      </w:r>
      <w:r>
        <w:rPr>
          <w:rFonts w:ascii="Arial"/>
          <w:sz w:val="17"/>
        </w:rPr>
        <w:t>were</w:t>
      </w:r>
      <w:r>
        <w:rPr>
          <w:rFonts w:ascii="Arial"/>
          <w:spacing w:val="-19"/>
          <w:sz w:val="17"/>
        </w:rPr>
        <w:t xml:space="preserve"> </w:t>
      </w:r>
      <w:r>
        <w:rPr>
          <w:rFonts w:ascii="Arial"/>
          <w:sz w:val="17"/>
        </w:rPr>
        <w:t>with</w:t>
      </w:r>
      <w:r>
        <w:rPr>
          <w:rFonts w:ascii="Arial"/>
          <w:spacing w:val="-27"/>
          <w:sz w:val="17"/>
        </w:rPr>
        <w:t xml:space="preserve"> </w:t>
      </w:r>
      <w:r>
        <w:rPr>
          <w:rFonts w:ascii="Arial"/>
          <w:sz w:val="16"/>
        </w:rPr>
        <w:t>(if</w:t>
      </w:r>
      <w:r>
        <w:rPr>
          <w:rFonts w:ascii="Arial"/>
          <w:sz w:val="16"/>
        </w:rPr>
        <w:tab/>
      </w:r>
    </w:p>
    <w:p w:rsidR="00CE4C9F" w:rsidRDefault="00C85DFB">
      <w:pPr>
        <w:spacing w:before="10"/>
        <w:ind w:left="1627"/>
        <w:rPr>
          <w:rFonts w:ascii="Arial"/>
          <w:sz w:val="19"/>
        </w:rPr>
      </w:pPr>
      <w:r>
        <w:rPr>
          <w:rFonts w:ascii="Arial"/>
          <w:sz w:val="19"/>
        </w:rPr>
        <w:t>known)?</w:t>
      </w:r>
    </w:p>
    <w:p w:rsidR="00CE4C9F" w:rsidRDefault="00CE4C9F">
      <w:pPr>
        <w:pStyle w:val="BodyText"/>
        <w:spacing w:before="1"/>
        <w:rPr>
          <w:rFonts w:ascii="Arial"/>
          <w:sz w:val="17"/>
        </w:rPr>
      </w:pPr>
    </w:p>
    <w:p w:rsidR="00CE4C9F" w:rsidRDefault="00C85DFB">
      <w:pPr>
        <w:pStyle w:val="ListParagraph"/>
        <w:numPr>
          <w:ilvl w:val="0"/>
          <w:numId w:val="47"/>
        </w:numPr>
        <w:tabs>
          <w:tab w:val="left" w:pos="1686"/>
          <w:tab w:val="left" w:pos="9545"/>
        </w:tabs>
        <w:spacing w:line="178" w:lineRule="exact"/>
        <w:ind w:left="1685" w:hanging="376"/>
        <w:rPr>
          <w:sz w:val="19"/>
        </w:rPr>
      </w:pPr>
      <w:r>
        <w:rPr>
          <w:sz w:val="19"/>
        </w:rPr>
        <w:t>How</w:t>
      </w:r>
      <w:r>
        <w:rPr>
          <w:spacing w:val="-12"/>
          <w:sz w:val="19"/>
        </w:rPr>
        <w:t xml:space="preserve"> </w:t>
      </w:r>
      <w:r>
        <w:rPr>
          <w:sz w:val="19"/>
        </w:rPr>
        <w:t>did</w:t>
      </w:r>
      <w:r>
        <w:rPr>
          <w:spacing w:val="-6"/>
          <w:sz w:val="19"/>
        </w:rPr>
        <w:t xml:space="preserve"> </w:t>
      </w:r>
      <w:r>
        <w:rPr>
          <w:sz w:val="19"/>
        </w:rPr>
        <w:t>you</w:t>
      </w:r>
      <w:r>
        <w:rPr>
          <w:spacing w:val="-13"/>
          <w:sz w:val="19"/>
        </w:rPr>
        <w:t xml:space="preserve"> </w:t>
      </w:r>
      <w:r>
        <w:rPr>
          <w:sz w:val="19"/>
        </w:rPr>
        <w:t xml:space="preserve">exit </w:t>
      </w:r>
      <w:r>
        <w:rPr>
          <w:sz w:val="17"/>
        </w:rPr>
        <w:t>the</w:t>
      </w:r>
      <w:r>
        <w:rPr>
          <w:spacing w:val="-18"/>
          <w:sz w:val="17"/>
        </w:rPr>
        <w:t xml:space="preserve"> </w:t>
      </w:r>
      <w:r>
        <w:rPr>
          <w:rFonts w:ascii="Arial" w:hAnsi="Arial"/>
          <w:sz w:val="17"/>
        </w:rPr>
        <w:t>buildin</w:t>
      </w:r>
      <w:r w:rsidR="007C0399">
        <w:rPr>
          <w:rFonts w:ascii="Arial" w:hAnsi="Arial"/>
          <w:sz w:val="17"/>
        </w:rPr>
        <w:t>g</w:t>
      </w:r>
      <w:r>
        <w:rPr>
          <w:rFonts w:ascii="Arial" w:hAnsi="Arial"/>
          <w:sz w:val="18"/>
        </w:rPr>
        <w:t>?</w:t>
      </w:r>
      <w:r>
        <w:rPr>
          <w:rFonts w:ascii="Arial" w:hAnsi="Arial"/>
          <w:spacing w:val="23"/>
          <w:sz w:val="18"/>
        </w:rPr>
        <w:t xml:space="preserve"> </w:t>
      </w:r>
      <w:r>
        <w:rPr>
          <w:sz w:val="19"/>
        </w:rPr>
        <w:t>Whe</w:t>
      </w:r>
      <w:r w:rsidR="007C0399">
        <w:rPr>
          <w:sz w:val="19"/>
        </w:rPr>
        <w:t>r</w:t>
      </w:r>
      <w:r>
        <w:rPr>
          <w:sz w:val="19"/>
        </w:rPr>
        <w:t>e</w:t>
      </w:r>
      <w:r>
        <w:rPr>
          <w:spacing w:val="-11"/>
          <w:sz w:val="19"/>
        </w:rPr>
        <w:t xml:space="preserve"> </w:t>
      </w:r>
      <w:r>
        <w:rPr>
          <w:sz w:val="19"/>
        </w:rPr>
        <w:t>did</w:t>
      </w:r>
      <w:r>
        <w:rPr>
          <w:spacing w:val="-7"/>
          <w:sz w:val="19"/>
        </w:rPr>
        <w:t xml:space="preserve"> </w:t>
      </w:r>
      <w:r>
        <w:rPr>
          <w:sz w:val="19"/>
        </w:rPr>
        <w:t>you</w:t>
      </w:r>
      <w:r>
        <w:rPr>
          <w:spacing w:val="-10"/>
          <w:sz w:val="19"/>
        </w:rPr>
        <w:t xml:space="preserve"> </w:t>
      </w:r>
      <w:r>
        <w:rPr>
          <w:sz w:val="19"/>
        </w:rPr>
        <w:t>go</w:t>
      </w:r>
      <w:r>
        <w:rPr>
          <w:spacing w:val="4"/>
          <w:sz w:val="19"/>
        </w:rPr>
        <w:t xml:space="preserve"> </w:t>
      </w:r>
      <w:r>
        <w:rPr>
          <w:sz w:val="19"/>
        </w:rPr>
        <w:t>when</w:t>
      </w:r>
      <w:r>
        <w:rPr>
          <w:spacing w:val="-6"/>
          <w:sz w:val="19"/>
        </w:rPr>
        <w:t xml:space="preserve"> </w:t>
      </w:r>
      <w:r>
        <w:rPr>
          <w:sz w:val="19"/>
        </w:rPr>
        <w:t>you</w:t>
      </w:r>
      <w:r>
        <w:rPr>
          <w:spacing w:val="-11"/>
          <w:sz w:val="19"/>
        </w:rPr>
        <w:t xml:space="preserve"> </w:t>
      </w:r>
      <w:r>
        <w:rPr>
          <w:sz w:val="19"/>
        </w:rPr>
        <w:t>got</w:t>
      </w:r>
      <w:r>
        <w:rPr>
          <w:spacing w:val="-12"/>
          <w:sz w:val="19"/>
        </w:rPr>
        <w:t xml:space="preserve"> </w:t>
      </w:r>
      <w:r>
        <w:rPr>
          <w:sz w:val="19"/>
        </w:rPr>
        <w:t>out</w:t>
      </w:r>
      <w:r>
        <w:rPr>
          <w:spacing w:val="-12"/>
          <w:sz w:val="19"/>
        </w:rPr>
        <w:t xml:space="preserve"> </w:t>
      </w:r>
      <w:r>
        <w:rPr>
          <w:sz w:val="19"/>
        </w:rPr>
        <w:t>and</w:t>
      </w:r>
      <w:r>
        <w:rPr>
          <w:spacing w:val="-15"/>
          <w:sz w:val="19"/>
        </w:rPr>
        <w:t xml:space="preserve"> </w:t>
      </w:r>
      <w:r>
        <w:rPr>
          <w:sz w:val="17"/>
        </w:rPr>
        <w:t>what</w:t>
      </w:r>
      <w:r>
        <w:rPr>
          <w:spacing w:val="-7"/>
          <w:sz w:val="17"/>
        </w:rPr>
        <w:t xml:space="preserve"> </w:t>
      </w:r>
      <w:r>
        <w:rPr>
          <w:sz w:val="19"/>
        </w:rPr>
        <w:t>did</w:t>
      </w:r>
      <w:r>
        <w:rPr>
          <w:spacing w:val="-6"/>
          <w:sz w:val="19"/>
        </w:rPr>
        <w:t xml:space="preserve"> </w:t>
      </w:r>
      <w:r>
        <w:rPr>
          <w:sz w:val="19"/>
        </w:rPr>
        <w:t>you</w:t>
      </w:r>
      <w:r>
        <w:rPr>
          <w:spacing w:val="-16"/>
          <w:sz w:val="19"/>
        </w:rPr>
        <w:t xml:space="preserve"> </w:t>
      </w:r>
      <w:r>
        <w:rPr>
          <w:sz w:val="19"/>
        </w:rPr>
        <w:t>see</w:t>
      </w:r>
      <w:r>
        <w:rPr>
          <w:spacing w:val="-9"/>
          <w:sz w:val="19"/>
        </w:rPr>
        <w:t xml:space="preserve"> </w:t>
      </w:r>
      <w:r>
        <w:rPr>
          <w:sz w:val="19"/>
        </w:rPr>
        <w:t>on</w:t>
      </w:r>
      <w:r>
        <w:rPr>
          <w:spacing w:val="-11"/>
          <w:sz w:val="19"/>
        </w:rPr>
        <w:t xml:space="preserve"> </w:t>
      </w:r>
      <w:r>
        <w:rPr>
          <w:sz w:val="19"/>
        </w:rPr>
        <w:t>the</w:t>
      </w:r>
      <w:r w:rsidR="007C0399">
        <w:rPr>
          <w:sz w:val="19"/>
        </w:rPr>
        <w:t xml:space="preserve"> </w:t>
      </w:r>
      <w:r>
        <w:rPr>
          <w:sz w:val="19"/>
        </w:rPr>
        <w:t>,</w:t>
      </w:r>
    </w:p>
    <w:p w:rsidR="00CE4C9F" w:rsidRPr="007C0399" w:rsidRDefault="00B623E3">
      <w:pPr>
        <w:tabs>
          <w:tab w:val="left" w:pos="3736"/>
          <w:tab w:val="left" w:pos="6356"/>
        </w:tabs>
        <w:spacing w:line="305" w:lineRule="exact"/>
        <w:ind w:left="1633"/>
        <w:rPr>
          <w:b/>
          <w:i/>
        </w:rPr>
      </w:pPr>
      <w:r>
        <w:rPr>
          <w:sz w:val="18"/>
        </w:rPr>
        <w:t>O</w:t>
      </w:r>
      <w:r w:rsidR="00C85DFB">
        <w:rPr>
          <w:sz w:val="18"/>
        </w:rPr>
        <w:t>utside</w:t>
      </w:r>
      <w:r>
        <w:rPr>
          <w:sz w:val="18"/>
        </w:rPr>
        <w:t xml:space="preserve"> </w:t>
      </w:r>
      <w:r w:rsidR="00C85DFB">
        <w:rPr>
          <w:sz w:val="18"/>
        </w:rPr>
        <w:t>of</w:t>
      </w:r>
      <w:r>
        <w:rPr>
          <w:sz w:val="18"/>
        </w:rPr>
        <w:t xml:space="preserve"> </w:t>
      </w:r>
      <w:r w:rsidR="00C85DFB">
        <w:rPr>
          <w:sz w:val="18"/>
        </w:rPr>
        <w:t>the</w:t>
      </w:r>
      <w:r>
        <w:rPr>
          <w:sz w:val="18"/>
        </w:rPr>
        <w:t xml:space="preserve"> </w:t>
      </w:r>
      <w:r w:rsidR="00C85DFB">
        <w:rPr>
          <w:sz w:val="18"/>
        </w:rPr>
        <w:t>building</w:t>
      </w:r>
      <w:r w:rsidR="007C0399">
        <w:rPr>
          <w:sz w:val="18"/>
        </w:rPr>
        <w:t xml:space="preserve">? </w:t>
      </w:r>
      <w:r w:rsidR="007C0399">
        <w:rPr>
          <w:b/>
          <w:i/>
          <w:sz w:val="18"/>
        </w:rPr>
        <w:t>East side, Leawood Park, people running out</w:t>
      </w:r>
    </w:p>
    <w:p w:rsidR="00CE4C9F" w:rsidRDefault="00C85DFB">
      <w:pPr>
        <w:pStyle w:val="ListParagraph"/>
        <w:numPr>
          <w:ilvl w:val="0"/>
          <w:numId w:val="47"/>
        </w:numPr>
        <w:tabs>
          <w:tab w:val="left" w:pos="1638"/>
        </w:tabs>
        <w:spacing w:before="143" w:line="188" w:lineRule="exact"/>
        <w:ind w:left="1637" w:hanging="326"/>
        <w:rPr>
          <w:i/>
          <w:sz w:val="18"/>
        </w:rPr>
      </w:pPr>
      <w:r>
        <w:rPr>
          <w:sz w:val="19"/>
        </w:rPr>
        <w:t>Do</w:t>
      </w:r>
      <w:r>
        <w:rPr>
          <w:spacing w:val="-4"/>
          <w:sz w:val="19"/>
        </w:rPr>
        <w:t xml:space="preserve"> </w:t>
      </w:r>
      <w:r>
        <w:rPr>
          <w:sz w:val="19"/>
        </w:rPr>
        <w:t>you</w:t>
      </w:r>
      <w:r>
        <w:rPr>
          <w:spacing w:val="3"/>
          <w:sz w:val="19"/>
        </w:rPr>
        <w:t xml:space="preserve"> </w:t>
      </w:r>
      <w:r>
        <w:rPr>
          <w:sz w:val="19"/>
        </w:rPr>
        <w:t>use</w:t>
      </w:r>
      <w:r>
        <w:rPr>
          <w:spacing w:val="-4"/>
          <w:sz w:val="19"/>
        </w:rPr>
        <w:t xml:space="preserve"> </w:t>
      </w:r>
      <w:r>
        <w:rPr>
          <w:sz w:val="19"/>
        </w:rPr>
        <w:t>the</w:t>
      </w:r>
      <w:r>
        <w:rPr>
          <w:spacing w:val="-18"/>
          <w:sz w:val="19"/>
        </w:rPr>
        <w:t xml:space="preserve"> </w:t>
      </w:r>
      <w:r>
        <w:rPr>
          <w:sz w:val="19"/>
        </w:rPr>
        <w:t>ln</w:t>
      </w:r>
      <w:r w:rsidR="007C0399">
        <w:rPr>
          <w:sz w:val="19"/>
        </w:rPr>
        <w:t>tern</w:t>
      </w:r>
      <w:r>
        <w:rPr>
          <w:sz w:val="19"/>
        </w:rPr>
        <w:t>et?</w:t>
      </w:r>
      <w:r>
        <w:rPr>
          <w:spacing w:val="46"/>
          <w:sz w:val="19"/>
        </w:rPr>
        <w:t xml:space="preserve"> </w:t>
      </w:r>
      <w:r>
        <w:rPr>
          <w:sz w:val="19"/>
        </w:rPr>
        <w:t>If</w:t>
      </w:r>
      <w:r>
        <w:rPr>
          <w:spacing w:val="-8"/>
          <w:sz w:val="19"/>
        </w:rPr>
        <w:t xml:space="preserve"> </w:t>
      </w:r>
      <w:r>
        <w:rPr>
          <w:sz w:val="19"/>
        </w:rPr>
        <w:t>so.</w:t>
      </w:r>
      <w:r>
        <w:rPr>
          <w:spacing w:val="-14"/>
          <w:sz w:val="19"/>
        </w:rPr>
        <w:t xml:space="preserve"> </w:t>
      </w:r>
      <w:r>
        <w:rPr>
          <w:sz w:val="19"/>
        </w:rPr>
        <w:t>what</w:t>
      </w:r>
      <w:r>
        <w:rPr>
          <w:spacing w:val="-15"/>
          <w:sz w:val="19"/>
        </w:rPr>
        <w:t xml:space="preserve"> </w:t>
      </w:r>
      <w:r>
        <w:rPr>
          <w:rFonts w:ascii="Arial"/>
          <w:sz w:val="19"/>
        </w:rPr>
        <w:t>is</w:t>
      </w:r>
      <w:r>
        <w:rPr>
          <w:rFonts w:ascii="Arial"/>
          <w:spacing w:val="-22"/>
          <w:sz w:val="19"/>
        </w:rPr>
        <w:t xml:space="preserve"> </w:t>
      </w:r>
      <w:r>
        <w:rPr>
          <w:sz w:val="19"/>
        </w:rPr>
        <w:t>your</w:t>
      </w:r>
      <w:r>
        <w:rPr>
          <w:spacing w:val="-2"/>
          <w:sz w:val="19"/>
        </w:rPr>
        <w:t xml:space="preserve"> </w:t>
      </w:r>
      <w:r>
        <w:rPr>
          <w:sz w:val="19"/>
        </w:rPr>
        <w:t>screen</w:t>
      </w:r>
      <w:r>
        <w:rPr>
          <w:spacing w:val="-3"/>
          <w:sz w:val="19"/>
        </w:rPr>
        <w:t xml:space="preserve"> </w:t>
      </w:r>
      <w:r>
        <w:rPr>
          <w:sz w:val="19"/>
        </w:rPr>
        <w:t>name</w:t>
      </w:r>
      <w:r>
        <w:rPr>
          <w:rFonts w:ascii="Arial"/>
          <w:sz w:val="18"/>
        </w:rPr>
        <w:t>?</w:t>
      </w:r>
      <w:r>
        <w:rPr>
          <w:rFonts w:ascii="Arial"/>
          <w:spacing w:val="24"/>
          <w:sz w:val="18"/>
        </w:rPr>
        <w:t xml:space="preserve"> </w:t>
      </w:r>
      <w:r>
        <w:rPr>
          <w:sz w:val="19"/>
        </w:rPr>
        <w:t>Do</w:t>
      </w:r>
      <w:r>
        <w:rPr>
          <w:spacing w:val="-4"/>
          <w:sz w:val="19"/>
        </w:rPr>
        <w:t xml:space="preserve"> </w:t>
      </w:r>
      <w:r>
        <w:rPr>
          <w:sz w:val="19"/>
        </w:rPr>
        <w:t>you</w:t>
      </w:r>
      <w:r>
        <w:rPr>
          <w:spacing w:val="1"/>
          <w:sz w:val="19"/>
        </w:rPr>
        <w:t xml:space="preserve"> </w:t>
      </w:r>
      <w:r>
        <w:rPr>
          <w:sz w:val="19"/>
        </w:rPr>
        <w:t>have</w:t>
      </w:r>
      <w:r>
        <w:rPr>
          <w:spacing w:val="-7"/>
          <w:sz w:val="19"/>
        </w:rPr>
        <w:t xml:space="preserve"> </w:t>
      </w:r>
      <w:r>
        <w:rPr>
          <w:sz w:val="19"/>
        </w:rPr>
        <w:t>an</w:t>
      </w:r>
      <w:r>
        <w:rPr>
          <w:spacing w:val="-22"/>
          <w:sz w:val="19"/>
        </w:rPr>
        <w:t xml:space="preserve"> </w:t>
      </w:r>
      <w:r>
        <w:rPr>
          <w:sz w:val="19"/>
        </w:rPr>
        <w:t>ICQ</w:t>
      </w:r>
      <w:r>
        <w:rPr>
          <w:spacing w:val="-11"/>
          <w:sz w:val="19"/>
        </w:rPr>
        <w:t xml:space="preserve"> </w:t>
      </w:r>
      <w:r>
        <w:rPr>
          <w:sz w:val="17"/>
        </w:rPr>
        <w:t>(aka:</w:t>
      </w:r>
      <w:r>
        <w:rPr>
          <w:spacing w:val="-11"/>
          <w:sz w:val="17"/>
        </w:rPr>
        <w:t xml:space="preserve"> </w:t>
      </w:r>
      <w:r>
        <w:rPr>
          <w:sz w:val="19"/>
        </w:rPr>
        <w:t>I</w:t>
      </w:r>
      <w:r>
        <w:rPr>
          <w:spacing w:val="-14"/>
          <w:sz w:val="19"/>
        </w:rPr>
        <w:t xml:space="preserve"> </w:t>
      </w:r>
      <w:r>
        <w:rPr>
          <w:sz w:val="19"/>
        </w:rPr>
        <w:t>seek</w:t>
      </w:r>
      <w:r>
        <w:rPr>
          <w:spacing w:val="-14"/>
          <w:sz w:val="19"/>
        </w:rPr>
        <w:t xml:space="preserve"> </w:t>
      </w:r>
      <w:r>
        <w:rPr>
          <w:sz w:val="19"/>
        </w:rPr>
        <w:t>you</w:t>
      </w:r>
      <w:r w:rsidR="007C0399">
        <w:rPr>
          <w:sz w:val="19"/>
        </w:rPr>
        <w:t>/</w:t>
      </w:r>
    </w:p>
    <w:p w:rsidR="00CE4C9F" w:rsidRPr="007C0399" w:rsidRDefault="00C85DFB">
      <w:pPr>
        <w:spacing w:line="291" w:lineRule="exact"/>
        <w:ind w:left="1630"/>
        <w:rPr>
          <w:b/>
          <w:i/>
          <w:sz w:val="26"/>
        </w:rPr>
      </w:pPr>
      <w:r>
        <w:rPr>
          <w:sz w:val="19"/>
        </w:rPr>
        <w:t xml:space="preserve">similar to a chat line) account </w:t>
      </w:r>
      <w:r>
        <w:rPr>
          <w:rFonts w:ascii="Arial"/>
          <w:sz w:val="19"/>
        </w:rPr>
        <w:t xml:space="preserve">? </w:t>
      </w:r>
      <w:r w:rsidR="007C0399">
        <w:rPr>
          <w:rFonts w:ascii="Arial"/>
          <w:b/>
          <w:i/>
          <w:sz w:val="29"/>
        </w:rPr>
        <w:t>No</w:t>
      </w:r>
    </w:p>
    <w:p w:rsidR="00CE4C9F" w:rsidRDefault="00C85DFB">
      <w:pPr>
        <w:pStyle w:val="ListParagraph"/>
        <w:numPr>
          <w:ilvl w:val="0"/>
          <w:numId w:val="47"/>
        </w:numPr>
        <w:tabs>
          <w:tab w:val="left" w:pos="1647"/>
        </w:tabs>
        <w:spacing w:before="98" w:line="244" w:lineRule="exact"/>
        <w:ind w:left="1646" w:hanging="327"/>
        <w:rPr>
          <w:sz w:val="19"/>
        </w:rPr>
      </w:pPr>
      <w:r>
        <w:rPr>
          <w:sz w:val="19"/>
        </w:rPr>
        <w:t xml:space="preserve">Do you know anybody </w:t>
      </w:r>
      <w:r>
        <w:rPr>
          <w:rFonts w:ascii="Arial"/>
          <w:sz w:val="17"/>
        </w:rPr>
        <w:t xml:space="preserve">with </w:t>
      </w:r>
      <w:r>
        <w:rPr>
          <w:sz w:val="19"/>
        </w:rPr>
        <w:t>a "double pierced eyebrow"?</w:t>
      </w:r>
      <w:r>
        <w:rPr>
          <w:spacing w:val="5"/>
          <w:sz w:val="19"/>
        </w:rPr>
        <w:t xml:space="preserve"> </w:t>
      </w:r>
      <w:r w:rsidR="007C0399">
        <w:rPr>
          <w:rFonts w:ascii="Arial"/>
          <w:b/>
          <w:i/>
          <w:sz w:val="27"/>
        </w:rPr>
        <w:t>No</w:t>
      </w:r>
    </w:p>
    <w:p w:rsidR="00CE4C9F" w:rsidRDefault="00CE4C9F">
      <w:pPr>
        <w:spacing w:line="279" w:lineRule="exact"/>
        <w:ind w:left="6844"/>
        <w:rPr>
          <w:sz w:val="28"/>
        </w:rPr>
      </w:pPr>
    </w:p>
    <w:p w:rsidR="00CE4C9F" w:rsidRDefault="00C85DFB">
      <w:pPr>
        <w:pStyle w:val="ListParagraph"/>
        <w:numPr>
          <w:ilvl w:val="0"/>
          <w:numId w:val="47"/>
        </w:numPr>
        <w:tabs>
          <w:tab w:val="left" w:pos="1647"/>
        </w:tabs>
        <w:spacing w:line="186" w:lineRule="exact"/>
        <w:ind w:left="1646" w:hanging="327"/>
        <w:rPr>
          <w:sz w:val="19"/>
        </w:rPr>
      </w:pPr>
      <w:r>
        <w:rPr>
          <w:sz w:val="19"/>
        </w:rPr>
        <w:t>Did</w:t>
      </w:r>
      <w:r>
        <w:rPr>
          <w:spacing w:val="1"/>
          <w:sz w:val="19"/>
        </w:rPr>
        <w:t xml:space="preserve"> </w:t>
      </w:r>
      <w:r>
        <w:rPr>
          <w:sz w:val="19"/>
        </w:rPr>
        <w:t>you</w:t>
      </w:r>
      <w:r>
        <w:rPr>
          <w:spacing w:val="-16"/>
          <w:sz w:val="19"/>
        </w:rPr>
        <w:t xml:space="preserve"> </w:t>
      </w:r>
      <w:r>
        <w:rPr>
          <w:sz w:val="19"/>
        </w:rPr>
        <w:t>see</w:t>
      </w:r>
      <w:r>
        <w:rPr>
          <w:spacing w:val="-11"/>
          <w:sz w:val="19"/>
        </w:rPr>
        <w:t xml:space="preserve"> </w:t>
      </w:r>
      <w:r>
        <w:rPr>
          <w:sz w:val="19"/>
        </w:rPr>
        <w:t>or</w:t>
      </w:r>
      <w:r>
        <w:rPr>
          <w:spacing w:val="-10"/>
          <w:sz w:val="19"/>
        </w:rPr>
        <w:t xml:space="preserve"> </w:t>
      </w:r>
      <w:r>
        <w:rPr>
          <w:sz w:val="19"/>
        </w:rPr>
        <w:t>hear</w:t>
      </w:r>
      <w:r>
        <w:rPr>
          <w:spacing w:val="-3"/>
          <w:sz w:val="19"/>
        </w:rPr>
        <w:t xml:space="preserve"> </w:t>
      </w:r>
      <w:r>
        <w:rPr>
          <w:sz w:val="19"/>
        </w:rPr>
        <w:t>any</w:t>
      </w:r>
      <w:r>
        <w:rPr>
          <w:spacing w:val="-7"/>
          <w:sz w:val="19"/>
        </w:rPr>
        <w:t xml:space="preserve"> </w:t>
      </w:r>
      <w:r>
        <w:rPr>
          <w:sz w:val="19"/>
        </w:rPr>
        <w:t>unusual</w:t>
      </w:r>
      <w:r>
        <w:rPr>
          <w:spacing w:val="-5"/>
          <w:sz w:val="19"/>
        </w:rPr>
        <w:t xml:space="preserve"> </w:t>
      </w:r>
      <w:r>
        <w:rPr>
          <w:sz w:val="19"/>
        </w:rPr>
        <w:t>announcements</w:t>
      </w:r>
      <w:r>
        <w:rPr>
          <w:spacing w:val="10"/>
          <w:sz w:val="19"/>
        </w:rPr>
        <w:t xml:space="preserve"> </w:t>
      </w:r>
      <w:r>
        <w:rPr>
          <w:sz w:val="19"/>
        </w:rPr>
        <w:t>prior</w:t>
      </w:r>
      <w:r>
        <w:rPr>
          <w:spacing w:val="-5"/>
          <w:sz w:val="19"/>
        </w:rPr>
        <w:t xml:space="preserve"> </w:t>
      </w:r>
      <w:r>
        <w:rPr>
          <w:sz w:val="19"/>
        </w:rPr>
        <w:t>to</w:t>
      </w:r>
      <w:r>
        <w:rPr>
          <w:spacing w:val="-18"/>
          <w:sz w:val="19"/>
        </w:rPr>
        <w:t xml:space="preserve"> </w:t>
      </w:r>
      <w:r>
        <w:rPr>
          <w:sz w:val="19"/>
        </w:rPr>
        <w:t>the</w:t>
      </w:r>
      <w:r>
        <w:rPr>
          <w:spacing w:val="-23"/>
          <w:sz w:val="19"/>
        </w:rPr>
        <w:t xml:space="preserve"> </w:t>
      </w:r>
      <w:r>
        <w:rPr>
          <w:sz w:val="19"/>
        </w:rPr>
        <w:t>shootings?</w:t>
      </w:r>
      <w:r w:rsidR="007C0399">
        <w:rPr>
          <w:sz w:val="19"/>
        </w:rPr>
        <w:t xml:space="preserve"> </w:t>
      </w:r>
      <w:r w:rsidR="007C0399">
        <w:rPr>
          <w:b/>
          <w:i/>
          <w:sz w:val="19"/>
        </w:rPr>
        <w:t>NO</w:t>
      </w:r>
      <w:r>
        <w:rPr>
          <w:spacing w:val="34"/>
          <w:sz w:val="19"/>
        </w:rPr>
        <w:t xml:space="preserve"> </w:t>
      </w:r>
      <w:r>
        <w:rPr>
          <w:sz w:val="19"/>
        </w:rPr>
        <w:t>Do</w:t>
      </w:r>
      <w:r>
        <w:rPr>
          <w:spacing w:val="-6"/>
          <w:sz w:val="19"/>
        </w:rPr>
        <w:t xml:space="preserve"> </w:t>
      </w:r>
      <w:r>
        <w:rPr>
          <w:sz w:val="19"/>
        </w:rPr>
        <w:t>you</w:t>
      </w:r>
      <w:r>
        <w:rPr>
          <w:spacing w:val="-1"/>
          <w:sz w:val="19"/>
        </w:rPr>
        <w:t xml:space="preserve"> </w:t>
      </w:r>
      <w:r>
        <w:rPr>
          <w:sz w:val="19"/>
        </w:rPr>
        <w:t>know</w:t>
      </w:r>
      <w:r>
        <w:rPr>
          <w:spacing w:val="2"/>
          <w:sz w:val="19"/>
        </w:rPr>
        <w:t xml:space="preserve"> </w:t>
      </w:r>
      <w:r>
        <w:rPr>
          <w:sz w:val="18"/>
        </w:rPr>
        <w:t>what</w:t>
      </w:r>
      <w:r>
        <w:rPr>
          <w:spacing w:val="4"/>
          <w:sz w:val="18"/>
        </w:rPr>
        <w:t xml:space="preserve"> </w:t>
      </w:r>
      <w:r>
        <w:rPr>
          <w:sz w:val="19"/>
        </w:rPr>
        <w:t>the</w:t>
      </w:r>
    </w:p>
    <w:p w:rsidR="00CE4C9F" w:rsidRPr="007C0399" w:rsidRDefault="00C85DFB">
      <w:pPr>
        <w:spacing w:before="12"/>
        <w:ind w:left="1637"/>
        <w:rPr>
          <w:rFonts w:ascii="Arial"/>
          <w:b/>
          <w:i/>
          <w:sz w:val="17"/>
        </w:rPr>
      </w:pPr>
      <w:r>
        <w:rPr>
          <w:sz w:val="19"/>
        </w:rPr>
        <w:t xml:space="preserve">"Thought of the day was" over the </w:t>
      </w:r>
      <w:r>
        <w:rPr>
          <w:rFonts w:ascii="Arial"/>
          <w:sz w:val="18"/>
        </w:rPr>
        <w:t xml:space="preserve">Rebel </w:t>
      </w:r>
      <w:r>
        <w:rPr>
          <w:sz w:val="19"/>
        </w:rPr>
        <w:t xml:space="preserve">News Network </w:t>
      </w:r>
      <w:r>
        <w:rPr>
          <w:rFonts w:ascii="Arial"/>
          <w:sz w:val="17"/>
        </w:rPr>
        <w:t>(RNN</w:t>
      </w:r>
      <w:r w:rsidR="007C0399">
        <w:rPr>
          <w:rFonts w:ascii="Arial"/>
          <w:sz w:val="17"/>
        </w:rPr>
        <w:t xml:space="preserve">)? </w:t>
      </w:r>
      <w:r w:rsidR="007C0399">
        <w:rPr>
          <w:rFonts w:ascii="Arial"/>
          <w:b/>
          <w:i/>
          <w:sz w:val="17"/>
        </w:rPr>
        <w:t>Yes</w:t>
      </w:r>
    </w:p>
    <w:p w:rsidR="007C0399" w:rsidRDefault="007C0399">
      <w:pPr>
        <w:spacing w:before="12"/>
        <w:ind w:left="1637"/>
        <w:rPr>
          <w:rFonts w:ascii="Arial"/>
          <w:sz w:val="17"/>
        </w:rPr>
      </w:pPr>
    </w:p>
    <w:p w:rsidR="00CE4C9F" w:rsidRDefault="00C85DFB">
      <w:pPr>
        <w:pStyle w:val="ListParagraph"/>
        <w:numPr>
          <w:ilvl w:val="0"/>
          <w:numId w:val="47"/>
        </w:numPr>
        <w:tabs>
          <w:tab w:val="left" w:pos="1653"/>
        </w:tabs>
        <w:spacing w:before="111"/>
        <w:ind w:left="1652" w:hanging="323"/>
        <w:rPr>
          <w:sz w:val="19"/>
        </w:rPr>
      </w:pPr>
      <w:r>
        <w:rPr>
          <w:sz w:val="19"/>
        </w:rPr>
        <w:t>Can you provide any further information on the members of the Trench Coat</w:t>
      </w:r>
      <w:r>
        <w:rPr>
          <w:spacing w:val="-33"/>
          <w:sz w:val="19"/>
        </w:rPr>
        <w:t xml:space="preserve"> </w:t>
      </w:r>
      <w:r>
        <w:rPr>
          <w:sz w:val="19"/>
        </w:rPr>
        <w:t>Mafia</w:t>
      </w:r>
      <w:r w:rsidR="007C0399">
        <w:rPr>
          <w:sz w:val="19"/>
        </w:rPr>
        <w:t xml:space="preserve">. </w:t>
      </w:r>
      <w:r w:rsidR="007C0399">
        <w:rPr>
          <w:b/>
          <w:i/>
          <w:sz w:val="19"/>
        </w:rPr>
        <w:t>No</w:t>
      </w:r>
    </w:p>
    <w:p w:rsidR="00CE4C9F" w:rsidRDefault="00C85DFB">
      <w:pPr>
        <w:pStyle w:val="ListParagraph"/>
        <w:numPr>
          <w:ilvl w:val="0"/>
          <w:numId w:val="47"/>
        </w:numPr>
        <w:tabs>
          <w:tab w:val="left" w:pos="1649"/>
        </w:tabs>
        <w:spacing w:before="195"/>
        <w:ind w:left="1648" w:hanging="327"/>
        <w:rPr>
          <w:sz w:val="17"/>
        </w:rPr>
      </w:pPr>
      <w:r>
        <w:rPr>
          <w:w w:val="105"/>
          <w:sz w:val="17"/>
        </w:rPr>
        <w:t>Ask</w:t>
      </w:r>
      <w:r>
        <w:rPr>
          <w:spacing w:val="-5"/>
          <w:w w:val="105"/>
          <w:sz w:val="17"/>
        </w:rPr>
        <w:t xml:space="preserve"> </w:t>
      </w:r>
      <w:r>
        <w:rPr>
          <w:rFonts w:ascii="Arial"/>
          <w:w w:val="105"/>
          <w:sz w:val="18"/>
        </w:rPr>
        <w:t>the</w:t>
      </w:r>
      <w:r>
        <w:rPr>
          <w:rFonts w:ascii="Arial"/>
          <w:spacing w:val="-29"/>
          <w:w w:val="105"/>
          <w:sz w:val="18"/>
        </w:rPr>
        <w:t xml:space="preserve"> </w:t>
      </w:r>
      <w:r>
        <w:rPr>
          <w:rFonts w:ascii="Arial"/>
          <w:w w:val="105"/>
          <w:sz w:val="18"/>
        </w:rPr>
        <w:t>parents</w:t>
      </w:r>
      <w:r>
        <w:rPr>
          <w:rFonts w:ascii="Arial"/>
          <w:spacing w:val="-11"/>
          <w:w w:val="105"/>
          <w:sz w:val="18"/>
        </w:rPr>
        <w:t xml:space="preserve"> </w:t>
      </w:r>
      <w:r>
        <w:rPr>
          <w:w w:val="105"/>
          <w:sz w:val="19"/>
        </w:rPr>
        <w:t>if</w:t>
      </w:r>
      <w:r>
        <w:rPr>
          <w:spacing w:val="-14"/>
          <w:w w:val="105"/>
          <w:sz w:val="19"/>
        </w:rPr>
        <w:t xml:space="preserve"> </w:t>
      </w:r>
      <w:r>
        <w:rPr>
          <w:rFonts w:ascii="Arial"/>
          <w:w w:val="105"/>
          <w:sz w:val="18"/>
        </w:rPr>
        <w:t>the</w:t>
      </w:r>
      <w:r>
        <w:rPr>
          <w:rFonts w:ascii="Arial"/>
          <w:spacing w:val="-18"/>
          <w:w w:val="105"/>
          <w:sz w:val="18"/>
        </w:rPr>
        <w:t xml:space="preserve"> </w:t>
      </w:r>
      <w:r>
        <w:rPr>
          <w:w w:val="105"/>
          <w:sz w:val="18"/>
        </w:rPr>
        <w:t>kids</w:t>
      </w:r>
      <w:r>
        <w:rPr>
          <w:spacing w:val="-2"/>
          <w:w w:val="105"/>
          <w:sz w:val="18"/>
        </w:rPr>
        <w:t xml:space="preserve"> </w:t>
      </w:r>
      <w:r>
        <w:rPr>
          <w:w w:val="105"/>
          <w:sz w:val="17"/>
        </w:rPr>
        <w:t>have told</w:t>
      </w:r>
      <w:r>
        <w:rPr>
          <w:spacing w:val="-3"/>
          <w:w w:val="105"/>
          <w:sz w:val="17"/>
        </w:rPr>
        <w:t xml:space="preserve"> </w:t>
      </w:r>
      <w:r>
        <w:rPr>
          <w:w w:val="105"/>
          <w:sz w:val="17"/>
        </w:rPr>
        <w:t>them</w:t>
      </w:r>
      <w:r>
        <w:rPr>
          <w:spacing w:val="-7"/>
          <w:w w:val="105"/>
          <w:sz w:val="17"/>
        </w:rPr>
        <w:t xml:space="preserve"> </w:t>
      </w:r>
      <w:r>
        <w:rPr>
          <w:w w:val="105"/>
          <w:sz w:val="17"/>
        </w:rPr>
        <w:t>anything</w:t>
      </w:r>
      <w:r>
        <w:rPr>
          <w:spacing w:val="1"/>
          <w:w w:val="105"/>
          <w:sz w:val="17"/>
        </w:rPr>
        <w:t xml:space="preserve"> </w:t>
      </w:r>
      <w:r>
        <w:rPr>
          <w:w w:val="105"/>
          <w:sz w:val="17"/>
        </w:rPr>
        <w:t>else</w:t>
      </w:r>
      <w:r>
        <w:rPr>
          <w:spacing w:val="-6"/>
          <w:w w:val="105"/>
          <w:sz w:val="17"/>
        </w:rPr>
        <w:t xml:space="preserve"> </w:t>
      </w:r>
      <w:r>
        <w:rPr>
          <w:rFonts w:ascii="Arial"/>
          <w:w w:val="105"/>
          <w:sz w:val="18"/>
        </w:rPr>
        <w:t>?</w:t>
      </w:r>
      <w:r>
        <w:rPr>
          <w:rFonts w:ascii="Arial"/>
          <w:spacing w:val="17"/>
          <w:w w:val="105"/>
          <w:sz w:val="18"/>
        </w:rPr>
        <w:t xml:space="preserve"> </w:t>
      </w:r>
      <w:r>
        <w:rPr>
          <w:w w:val="105"/>
          <w:sz w:val="17"/>
        </w:rPr>
        <w:t>Different</w:t>
      </w:r>
      <w:r>
        <w:rPr>
          <w:spacing w:val="7"/>
          <w:w w:val="105"/>
          <w:sz w:val="17"/>
        </w:rPr>
        <w:t xml:space="preserve"> </w:t>
      </w:r>
      <w:r>
        <w:rPr>
          <w:w w:val="105"/>
          <w:sz w:val="19"/>
        </w:rPr>
        <w:t>?</w:t>
      </w: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18"/>
        </w:rPr>
      </w:pPr>
    </w:p>
    <w:p w:rsidR="00CE4C9F" w:rsidRDefault="00CE4C9F">
      <w:pPr>
        <w:tabs>
          <w:tab w:val="left" w:pos="2200"/>
        </w:tabs>
        <w:ind w:left="718"/>
        <w:jc w:val="center"/>
        <w:rPr>
          <w:sz w:val="31"/>
        </w:rPr>
      </w:pPr>
    </w:p>
    <w:p w:rsidR="00CE4C9F" w:rsidRDefault="00CE4C9F">
      <w:pPr>
        <w:pStyle w:val="BodyText"/>
        <w:rPr>
          <w:sz w:val="42"/>
        </w:rPr>
      </w:pPr>
    </w:p>
    <w:p w:rsidR="00CE4C9F" w:rsidRDefault="00CE4C9F">
      <w:pPr>
        <w:pStyle w:val="BodyText"/>
        <w:rPr>
          <w:sz w:val="42"/>
        </w:rPr>
      </w:pPr>
    </w:p>
    <w:p w:rsidR="00CE4C9F" w:rsidRDefault="00C85DFB">
      <w:pPr>
        <w:spacing w:before="311"/>
        <w:ind w:right="499"/>
        <w:jc w:val="right"/>
        <w:rPr>
          <w:rFonts w:ascii="Arial"/>
          <w:b/>
        </w:rPr>
      </w:pPr>
      <w:r>
        <w:rPr>
          <w:rFonts w:ascii="Arial"/>
          <w:b/>
        </w:rPr>
        <w:t>JC-001-001328</w:t>
      </w:r>
    </w:p>
    <w:p w:rsidR="00CE4C9F" w:rsidRDefault="00C85DFB" w:rsidP="007C0399">
      <w:pPr>
        <w:pStyle w:val="BodyText"/>
        <w:spacing w:before="4"/>
        <w:rPr>
          <w:sz w:val="20"/>
        </w:rPr>
      </w:pPr>
      <w:r>
        <w:br w:type="column"/>
      </w:r>
      <w:r w:rsidR="007C0399">
        <w:rPr>
          <w:rFonts w:ascii="Arial"/>
          <w:noProof/>
          <w:sz w:val="38"/>
        </w:rPr>
        <w:lastRenderedPageBreak/>
        <w:drawing>
          <wp:inline distT="0" distB="0" distL="0" distR="0">
            <wp:extent cx="7170420" cy="5875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170420" cy="5875020"/>
                    </a:xfrm>
                    <a:prstGeom prst="rect">
                      <a:avLst/>
                    </a:prstGeom>
                    <a:noFill/>
                    <a:ln>
                      <a:noFill/>
                    </a:ln>
                  </pic:spPr>
                </pic:pic>
              </a:graphicData>
            </a:graphic>
          </wp:inline>
        </w:drawing>
      </w:r>
    </w:p>
    <w:p w:rsidR="00CE4C9F" w:rsidRDefault="007C0399">
      <w:pPr>
        <w:pStyle w:val="BodyText"/>
        <w:rPr>
          <w:sz w:val="20"/>
        </w:rPr>
      </w:pPr>
      <w:r>
        <w:rPr>
          <w:sz w:val="20"/>
        </w:rPr>
        <w:t>JC- 001-001329</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7C0399" w:rsidRDefault="007C0399">
      <w:pPr>
        <w:pStyle w:val="BodyText"/>
        <w:rPr>
          <w:sz w:val="20"/>
        </w:rPr>
      </w:pPr>
    </w:p>
    <w:p w:rsidR="007C0399" w:rsidRDefault="007C0399">
      <w:pPr>
        <w:pStyle w:val="BodyText"/>
        <w:rPr>
          <w:sz w:val="20"/>
        </w:rPr>
      </w:pPr>
    </w:p>
    <w:p w:rsidR="007C0399" w:rsidRDefault="007C0399">
      <w:pPr>
        <w:pStyle w:val="BodyText"/>
        <w:rPr>
          <w:sz w:val="20"/>
        </w:rPr>
      </w:pPr>
    </w:p>
    <w:p w:rsidR="007C0399" w:rsidRDefault="007C0399">
      <w:pPr>
        <w:pStyle w:val="BodyText"/>
        <w:rPr>
          <w:sz w:val="20"/>
        </w:rPr>
      </w:pPr>
    </w:p>
    <w:p w:rsidR="007C0399" w:rsidRDefault="007C0399">
      <w:pPr>
        <w:pStyle w:val="BodyText"/>
        <w:rPr>
          <w:sz w:val="20"/>
        </w:rPr>
      </w:pPr>
    </w:p>
    <w:p w:rsidR="007C0399" w:rsidRDefault="007C0399">
      <w:pPr>
        <w:pStyle w:val="BodyText"/>
        <w:rPr>
          <w:sz w:val="20"/>
        </w:rPr>
      </w:pPr>
    </w:p>
    <w:p w:rsidR="007C0399" w:rsidRDefault="007C0399">
      <w:pPr>
        <w:pStyle w:val="BodyText"/>
        <w:rPr>
          <w:sz w:val="20"/>
        </w:rPr>
      </w:pPr>
    </w:p>
    <w:p w:rsidR="007C0399" w:rsidRDefault="007C0399">
      <w:pPr>
        <w:pStyle w:val="BodyText"/>
        <w:rPr>
          <w:sz w:val="20"/>
        </w:rPr>
      </w:pPr>
    </w:p>
    <w:p w:rsidR="007C0399" w:rsidRDefault="007C0399">
      <w:pPr>
        <w:pStyle w:val="BodyText"/>
        <w:rPr>
          <w:sz w:val="20"/>
        </w:rPr>
      </w:pPr>
    </w:p>
    <w:p w:rsidR="00CE4C9F" w:rsidRDefault="00CE4C9F">
      <w:pPr>
        <w:pStyle w:val="BodyText"/>
        <w:spacing w:before="8"/>
        <w:rPr>
          <w:sz w:val="28"/>
        </w:rPr>
      </w:pPr>
    </w:p>
    <w:p w:rsidR="00CE4C9F" w:rsidRDefault="009F05AF">
      <w:pPr>
        <w:spacing w:before="100"/>
        <w:ind w:right="249"/>
        <w:jc w:val="center"/>
        <w:rPr>
          <w:rFonts w:ascii="Courier New"/>
          <w:b/>
          <w:sz w:val="21"/>
        </w:rPr>
      </w:pPr>
      <w:r>
        <w:pict>
          <v:line id="_x0000_s2282" style="position:absolute;left:0;text-align:left;z-index:251496448;mso-wrap-distance-left:0;mso-wrap-distance-right:0;mso-position-horizontal-relative:page" from="228.7pt,20.45pt" to="368.85pt,20.45pt" strokeweight=".67856mm">
            <w10:wrap type="topAndBottom" anchorx="page"/>
          </v:line>
        </w:pict>
      </w:r>
      <w:bookmarkStart w:id="328" w:name="_bookmark329"/>
      <w:bookmarkEnd w:id="328"/>
      <w:r w:rsidR="00C85DFB">
        <w:rPr>
          <w:rFonts w:ascii="Courier New"/>
          <w:b/>
          <w:w w:val="105"/>
          <w:sz w:val="21"/>
        </w:rPr>
        <w:t>BUCKNER, E</w:t>
      </w:r>
    </w:p>
    <w:p w:rsidR="00CE4C9F" w:rsidRDefault="00CE4C9F">
      <w:pPr>
        <w:pStyle w:val="BodyText"/>
        <w:rPr>
          <w:rFonts w:ascii="Courier New"/>
          <w:b/>
          <w:sz w:val="20"/>
        </w:rPr>
      </w:pPr>
    </w:p>
    <w:p w:rsidR="007C0399" w:rsidRDefault="007C0399">
      <w:pPr>
        <w:pStyle w:val="BodyText"/>
        <w:rPr>
          <w:rFonts w:ascii="Courier New"/>
          <w:b/>
          <w:sz w:val="20"/>
        </w:rPr>
      </w:pPr>
    </w:p>
    <w:p w:rsidR="007C0399" w:rsidRDefault="007C0399">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85DFB">
      <w:pPr>
        <w:spacing w:before="231"/>
        <w:ind w:right="281"/>
        <w:jc w:val="right"/>
        <w:rPr>
          <w:sz w:val="23"/>
        </w:rPr>
      </w:pPr>
      <w:r>
        <w:rPr>
          <w:w w:val="105"/>
          <w:sz w:val="23"/>
        </w:rPr>
        <w:t>JC-001</w:t>
      </w:r>
      <w:r w:rsidR="00121837">
        <w:rPr>
          <w:w w:val="105"/>
          <w:sz w:val="23"/>
        </w:rPr>
        <w:t>-</w:t>
      </w:r>
      <w:r>
        <w:rPr>
          <w:w w:val="105"/>
          <w:sz w:val="23"/>
        </w:rPr>
        <w:t>001330</w:t>
      </w:r>
    </w:p>
    <w:p w:rsidR="00CE4C9F" w:rsidRDefault="00CE4C9F">
      <w:pPr>
        <w:jc w:val="right"/>
        <w:rPr>
          <w:sz w:val="23"/>
        </w:rPr>
        <w:sectPr w:rsidR="00CE4C9F">
          <w:pgSz w:w="12240" w:h="15840"/>
          <w:pgMar w:top="1500" w:right="760" w:bottom="280" w:left="180" w:header="720" w:footer="720" w:gutter="0"/>
          <w:cols w:space="720"/>
        </w:sectPr>
      </w:pPr>
    </w:p>
    <w:p w:rsidR="00CE4C9F" w:rsidRDefault="00CE4C9F">
      <w:pPr>
        <w:spacing w:before="69"/>
        <w:ind w:left="722"/>
        <w:rPr>
          <w:rFonts w:ascii="Arial"/>
          <w:sz w:val="15"/>
        </w:rPr>
      </w:pPr>
      <w:bookmarkStart w:id="329" w:name="_bookmark330"/>
      <w:bookmarkEnd w:id="329"/>
    </w:p>
    <w:p w:rsidR="00CE4C9F" w:rsidRDefault="00CE4C9F">
      <w:pPr>
        <w:pStyle w:val="BodyText"/>
        <w:spacing w:before="5"/>
        <w:rPr>
          <w:rFonts w:ascii="Arial"/>
          <w:sz w:val="25"/>
        </w:rPr>
      </w:pPr>
    </w:p>
    <w:p w:rsidR="00CE4C9F" w:rsidRPr="00121837" w:rsidRDefault="00C85DFB" w:rsidP="00121837">
      <w:pPr>
        <w:tabs>
          <w:tab w:val="left" w:pos="6106"/>
        </w:tabs>
        <w:spacing w:before="92"/>
        <w:ind w:left="5943"/>
        <w:rPr>
          <w:sz w:val="19"/>
        </w:rPr>
      </w:pPr>
      <w:r w:rsidRPr="00121837">
        <w:rPr>
          <w:sz w:val="19"/>
        </w:rPr>
        <w:t>1</w:t>
      </w:r>
      <w:r w:rsidRPr="00121837">
        <w:rPr>
          <w:spacing w:val="27"/>
          <w:sz w:val="19"/>
        </w:rPr>
        <w:t xml:space="preserve"> </w:t>
      </w:r>
    </w:p>
    <w:p w:rsidR="00CE4C9F" w:rsidRDefault="00CE4C9F">
      <w:pPr>
        <w:pStyle w:val="BodyText"/>
        <w:spacing w:before="5"/>
        <w:rPr>
          <w:sz w:val="19"/>
        </w:rPr>
      </w:pPr>
    </w:p>
    <w:p w:rsidR="00CE4C9F" w:rsidRDefault="00C85DFB">
      <w:pPr>
        <w:ind w:left="4121"/>
        <w:rPr>
          <w:sz w:val="19"/>
        </w:rPr>
      </w:pPr>
      <w:r>
        <w:rPr>
          <w:sz w:val="19"/>
        </w:rPr>
        <w:t>FEDERAL BUREAU OF INVEST</w:t>
      </w:r>
      <w:r w:rsidR="00121837">
        <w:rPr>
          <w:sz w:val="19"/>
        </w:rPr>
        <w:t>I</w:t>
      </w:r>
      <w:r>
        <w:rPr>
          <w:sz w:val="19"/>
        </w:rPr>
        <w:t>GATION</w:t>
      </w: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16"/>
        </w:rPr>
      </w:pPr>
    </w:p>
    <w:p w:rsidR="00CE4C9F" w:rsidRDefault="00C85DFB">
      <w:pPr>
        <w:tabs>
          <w:tab w:val="left" w:pos="9049"/>
        </w:tabs>
        <w:ind w:left="7203"/>
        <w:rPr>
          <w:sz w:val="17"/>
        </w:rPr>
      </w:pPr>
      <w:r>
        <w:rPr>
          <w:sz w:val="17"/>
        </w:rPr>
        <w:t>Date</w:t>
      </w:r>
      <w:r>
        <w:rPr>
          <w:spacing w:val="3"/>
          <w:sz w:val="17"/>
        </w:rPr>
        <w:t xml:space="preserve"> </w:t>
      </w:r>
      <w:r>
        <w:rPr>
          <w:sz w:val="17"/>
        </w:rPr>
        <w:t>of</w:t>
      </w:r>
      <w:r>
        <w:rPr>
          <w:spacing w:val="20"/>
          <w:sz w:val="17"/>
        </w:rPr>
        <w:t xml:space="preserve"> </w:t>
      </w:r>
      <w:r>
        <w:rPr>
          <w:sz w:val="17"/>
        </w:rPr>
        <w:t>transc</w:t>
      </w:r>
      <w:r w:rsidR="00121837">
        <w:rPr>
          <w:sz w:val="17"/>
        </w:rPr>
        <w:t>r</w:t>
      </w:r>
      <w:r>
        <w:rPr>
          <w:sz w:val="17"/>
        </w:rPr>
        <w:t>iption</w:t>
      </w:r>
      <w:r>
        <w:rPr>
          <w:sz w:val="17"/>
        </w:rPr>
        <w:tab/>
      </w:r>
      <w:r>
        <w:rPr>
          <w:sz w:val="17"/>
          <w:u w:val="thick"/>
        </w:rPr>
        <w:t>O 5 - 0 7 - 9</w:t>
      </w:r>
      <w:r>
        <w:rPr>
          <w:spacing w:val="39"/>
          <w:sz w:val="17"/>
          <w:u w:val="thick"/>
        </w:rPr>
        <w:t xml:space="preserve"> </w:t>
      </w:r>
      <w:r>
        <w:rPr>
          <w:sz w:val="17"/>
          <w:u w:val="thick"/>
        </w:rPr>
        <w:t>9</w:t>
      </w:r>
    </w:p>
    <w:p w:rsidR="00CE4C9F" w:rsidRDefault="00CE4C9F">
      <w:pPr>
        <w:pStyle w:val="BodyText"/>
        <w:spacing w:before="11"/>
        <w:rPr>
          <w:sz w:val="20"/>
        </w:rPr>
      </w:pPr>
    </w:p>
    <w:p w:rsidR="00CE4C9F" w:rsidRDefault="00C85DFB">
      <w:pPr>
        <w:spacing w:line="194" w:lineRule="auto"/>
        <w:ind w:left="1543" w:right="1170" w:firstLine="1319"/>
        <w:rPr>
          <w:rFonts w:ascii="Courier New"/>
          <w:sz w:val="23"/>
        </w:rPr>
      </w:pPr>
      <w:r>
        <w:rPr>
          <w:rFonts w:ascii="Courier New"/>
          <w:sz w:val="23"/>
        </w:rPr>
        <w:t>ERI</w:t>
      </w:r>
      <w:r w:rsidR="00D22F18">
        <w:rPr>
          <w:rFonts w:ascii="Courier New"/>
          <w:sz w:val="23"/>
        </w:rPr>
        <w:t>C</w:t>
      </w:r>
      <w:r>
        <w:rPr>
          <w:rFonts w:ascii="Courier New"/>
          <w:sz w:val="23"/>
        </w:rPr>
        <w:t xml:space="preserve"> BUCKNER, date of birth </w:t>
      </w:r>
      <w:r>
        <w:rPr>
          <w:w w:val="150"/>
          <w:sz w:val="17"/>
        </w:rPr>
        <w:t xml:space="preserve">09-19-81, </w:t>
      </w:r>
      <w:r>
        <w:rPr>
          <w:rFonts w:ascii="Courier New"/>
          <w:sz w:val="23"/>
        </w:rPr>
        <w:t>social security number</w:t>
      </w:r>
      <w:r>
        <w:rPr>
          <w:rFonts w:ascii="Courier New"/>
          <w:spacing w:val="-66"/>
          <w:sz w:val="23"/>
        </w:rPr>
        <w:t xml:space="preserve"> </w:t>
      </w:r>
      <w:r>
        <w:rPr>
          <w:rFonts w:ascii="Courier New"/>
          <w:sz w:val="23"/>
        </w:rPr>
        <w:t>522-63-1340,</w:t>
      </w:r>
      <w:r>
        <w:rPr>
          <w:rFonts w:ascii="Courier New"/>
          <w:spacing w:val="-46"/>
          <w:sz w:val="23"/>
        </w:rPr>
        <w:t xml:space="preserve"> </w:t>
      </w:r>
      <w:r>
        <w:rPr>
          <w:rFonts w:ascii="Courier New"/>
          <w:sz w:val="23"/>
        </w:rPr>
        <w:t>8000</w:t>
      </w:r>
      <w:r>
        <w:rPr>
          <w:rFonts w:ascii="Courier New"/>
          <w:spacing w:val="-63"/>
          <w:sz w:val="23"/>
        </w:rPr>
        <w:t xml:space="preserve"> </w:t>
      </w:r>
      <w:r>
        <w:rPr>
          <w:rFonts w:ascii="Courier New"/>
          <w:sz w:val="28"/>
        </w:rPr>
        <w:t>w.</w:t>
      </w:r>
      <w:r>
        <w:rPr>
          <w:rFonts w:ascii="Courier New"/>
          <w:spacing w:val="-103"/>
          <w:sz w:val="28"/>
        </w:rPr>
        <w:t xml:space="preserve"> </w:t>
      </w:r>
      <w:r>
        <w:rPr>
          <w:rFonts w:ascii="Courier New"/>
          <w:sz w:val="23"/>
        </w:rPr>
        <w:t>Crestline</w:t>
      </w:r>
      <w:r>
        <w:rPr>
          <w:rFonts w:ascii="Courier New"/>
          <w:spacing w:val="-54"/>
          <w:sz w:val="23"/>
        </w:rPr>
        <w:t xml:space="preserve"> </w:t>
      </w:r>
      <w:r>
        <w:rPr>
          <w:rFonts w:ascii="Courier New"/>
          <w:sz w:val="23"/>
        </w:rPr>
        <w:t>Apartment</w:t>
      </w:r>
      <w:r>
        <w:rPr>
          <w:rFonts w:ascii="Courier New"/>
          <w:spacing w:val="-55"/>
          <w:sz w:val="23"/>
        </w:rPr>
        <w:t xml:space="preserve"> </w:t>
      </w:r>
      <w:r>
        <w:rPr>
          <w:rFonts w:ascii="Courier New"/>
          <w:sz w:val="23"/>
        </w:rPr>
        <w:t>#613</w:t>
      </w:r>
      <w:r>
        <w:rPr>
          <w:rFonts w:ascii="Courier New"/>
          <w:spacing w:val="-58"/>
          <w:sz w:val="23"/>
        </w:rPr>
        <w:t xml:space="preserve"> </w:t>
      </w:r>
      <w:r>
        <w:rPr>
          <w:rFonts w:ascii="Courier New"/>
          <w:sz w:val="23"/>
        </w:rPr>
        <w:t>Littleton, Colorado,</w:t>
      </w:r>
      <w:r>
        <w:rPr>
          <w:rFonts w:ascii="Courier New"/>
          <w:spacing w:val="-59"/>
          <w:sz w:val="23"/>
        </w:rPr>
        <w:t xml:space="preserve"> </w:t>
      </w:r>
      <w:r>
        <w:rPr>
          <w:rFonts w:ascii="Courier New"/>
          <w:sz w:val="23"/>
        </w:rPr>
        <w:t>303-973-8797</w:t>
      </w:r>
      <w:r>
        <w:rPr>
          <w:rFonts w:ascii="Courier New"/>
          <w:spacing w:val="-60"/>
          <w:sz w:val="23"/>
        </w:rPr>
        <w:t xml:space="preserve"> </w:t>
      </w:r>
      <w:r>
        <w:rPr>
          <w:rFonts w:ascii="Courier New"/>
          <w:sz w:val="23"/>
        </w:rPr>
        <w:t>was</w:t>
      </w:r>
      <w:r>
        <w:rPr>
          <w:rFonts w:ascii="Courier New"/>
          <w:spacing w:val="-72"/>
          <w:sz w:val="23"/>
        </w:rPr>
        <w:t xml:space="preserve"> </w:t>
      </w:r>
      <w:r>
        <w:rPr>
          <w:rFonts w:ascii="Courier New"/>
          <w:sz w:val="23"/>
        </w:rPr>
        <w:t>interviewed</w:t>
      </w:r>
      <w:r>
        <w:rPr>
          <w:rFonts w:ascii="Courier New"/>
          <w:spacing w:val="-54"/>
          <w:sz w:val="23"/>
        </w:rPr>
        <w:t xml:space="preserve"> </w:t>
      </w:r>
      <w:r>
        <w:rPr>
          <w:rFonts w:ascii="Courier New"/>
          <w:sz w:val="23"/>
        </w:rPr>
        <w:t>by</w:t>
      </w:r>
      <w:r>
        <w:rPr>
          <w:rFonts w:ascii="Courier New"/>
          <w:spacing w:val="-80"/>
          <w:sz w:val="23"/>
        </w:rPr>
        <w:t xml:space="preserve"> </w:t>
      </w:r>
      <w:r>
        <w:rPr>
          <w:rFonts w:ascii="Courier New"/>
          <w:sz w:val="23"/>
        </w:rPr>
        <w:t>Christopher</w:t>
      </w:r>
      <w:r>
        <w:rPr>
          <w:rFonts w:ascii="Courier New"/>
          <w:spacing w:val="-65"/>
          <w:sz w:val="23"/>
        </w:rPr>
        <w:t xml:space="preserve"> </w:t>
      </w:r>
      <w:r>
        <w:rPr>
          <w:rFonts w:ascii="Courier New"/>
          <w:sz w:val="23"/>
        </w:rPr>
        <w:t>T.</w:t>
      </w:r>
      <w:r>
        <w:rPr>
          <w:rFonts w:ascii="Courier New"/>
          <w:spacing w:val="-78"/>
          <w:sz w:val="23"/>
        </w:rPr>
        <w:t xml:space="preserve"> </w:t>
      </w:r>
      <w:r>
        <w:rPr>
          <w:rFonts w:ascii="Courier New"/>
          <w:sz w:val="23"/>
        </w:rPr>
        <w:t>Schaefer who</w:t>
      </w:r>
      <w:r>
        <w:rPr>
          <w:rFonts w:ascii="Courier New"/>
          <w:spacing w:val="-56"/>
          <w:sz w:val="23"/>
        </w:rPr>
        <w:t xml:space="preserve"> </w:t>
      </w:r>
      <w:r>
        <w:rPr>
          <w:rFonts w:ascii="Courier New"/>
          <w:sz w:val="23"/>
        </w:rPr>
        <w:t>identified</w:t>
      </w:r>
      <w:r>
        <w:rPr>
          <w:rFonts w:ascii="Courier New"/>
          <w:spacing w:val="-41"/>
          <w:sz w:val="23"/>
        </w:rPr>
        <w:t xml:space="preserve"> </w:t>
      </w:r>
      <w:r>
        <w:rPr>
          <w:rFonts w:ascii="Courier New"/>
          <w:sz w:val="23"/>
        </w:rPr>
        <w:t>himself</w:t>
      </w:r>
      <w:r>
        <w:rPr>
          <w:rFonts w:ascii="Courier New"/>
          <w:spacing w:val="-50"/>
          <w:sz w:val="23"/>
        </w:rPr>
        <w:t xml:space="preserve"> </w:t>
      </w:r>
      <w:r>
        <w:rPr>
          <w:rFonts w:ascii="Courier New"/>
          <w:sz w:val="23"/>
        </w:rPr>
        <w:t>as</w:t>
      </w:r>
      <w:r>
        <w:rPr>
          <w:rFonts w:ascii="Courier New"/>
          <w:spacing w:val="-65"/>
          <w:sz w:val="23"/>
        </w:rPr>
        <w:t xml:space="preserve"> </w:t>
      </w:r>
      <w:r>
        <w:rPr>
          <w:rFonts w:ascii="Courier New"/>
          <w:sz w:val="23"/>
        </w:rPr>
        <w:t>a</w:t>
      </w:r>
      <w:r>
        <w:rPr>
          <w:rFonts w:ascii="Courier New"/>
          <w:spacing w:val="-57"/>
          <w:sz w:val="23"/>
        </w:rPr>
        <w:t xml:space="preserve"> </w:t>
      </w:r>
      <w:r>
        <w:rPr>
          <w:rFonts w:ascii="Courier New"/>
          <w:sz w:val="23"/>
        </w:rPr>
        <w:t>Special</w:t>
      </w:r>
      <w:r>
        <w:rPr>
          <w:rFonts w:ascii="Courier New"/>
          <w:spacing w:val="-56"/>
          <w:sz w:val="23"/>
        </w:rPr>
        <w:t xml:space="preserve"> </w:t>
      </w:r>
      <w:r>
        <w:rPr>
          <w:rFonts w:ascii="Courier New"/>
          <w:sz w:val="23"/>
        </w:rPr>
        <w:t>Deputy</w:t>
      </w:r>
      <w:r>
        <w:rPr>
          <w:rFonts w:ascii="Courier New"/>
          <w:spacing w:val="-55"/>
          <w:sz w:val="23"/>
        </w:rPr>
        <w:t xml:space="preserve"> </w:t>
      </w:r>
      <w:r>
        <w:rPr>
          <w:rFonts w:ascii="Courier New"/>
          <w:sz w:val="23"/>
        </w:rPr>
        <w:t>United</w:t>
      </w:r>
      <w:r>
        <w:rPr>
          <w:rFonts w:ascii="Courier New"/>
          <w:spacing w:val="-55"/>
          <w:sz w:val="23"/>
        </w:rPr>
        <w:t xml:space="preserve"> </w:t>
      </w:r>
      <w:r>
        <w:rPr>
          <w:rFonts w:ascii="Courier New"/>
          <w:sz w:val="23"/>
        </w:rPr>
        <w:t>States</w:t>
      </w:r>
      <w:r>
        <w:rPr>
          <w:rFonts w:ascii="Courier New"/>
          <w:spacing w:val="-47"/>
          <w:sz w:val="23"/>
        </w:rPr>
        <w:t xml:space="preserve"> </w:t>
      </w:r>
      <w:r>
        <w:rPr>
          <w:rFonts w:ascii="Courier New"/>
          <w:sz w:val="23"/>
        </w:rPr>
        <w:t>Marshall currently</w:t>
      </w:r>
      <w:r>
        <w:rPr>
          <w:rFonts w:ascii="Courier New"/>
          <w:spacing w:val="-41"/>
          <w:sz w:val="23"/>
        </w:rPr>
        <w:t xml:space="preserve"> </w:t>
      </w:r>
      <w:r>
        <w:rPr>
          <w:rFonts w:ascii="Courier New"/>
          <w:sz w:val="23"/>
        </w:rPr>
        <w:t>assigned</w:t>
      </w:r>
      <w:r>
        <w:rPr>
          <w:rFonts w:ascii="Courier New"/>
          <w:spacing w:val="-40"/>
          <w:sz w:val="23"/>
        </w:rPr>
        <w:t xml:space="preserve"> </w:t>
      </w:r>
      <w:r>
        <w:rPr>
          <w:rFonts w:ascii="Courier New"/>
          <w:sz w:val="23"/>
        </w:rPr>
        <w:t>to</w:t>
      </w:r>
      <w:r>
        <w:rPr>
          <w:rFonts w:ascii="Courier New"/>
          <w:spacing w:val="-56"/>
          <w:sz w:val="23"/>
        </w:rPr>
        <w:t xml:space="preserve"> </w:t>
      </w:r>
      <w:r>
        <w:rPr>
          <w:rFonts w:ascii="Courier New"/>
          <w:sz w:val="23"/>
        </w:rPr>
        <w:t>the</w:t>
      </w:r>
      <w:r>
        <w:rPr>
          <w:rFonts w:ascii="Courier New"/>
          <w:spacing w:val="-57"/>
          <w:sz w:val="23"/>
        </w:rPr>
        <w:t xml:space="preserve"> </w:t>
      </w:r>
      <w:r>
        <w:rPr>
          <w:rFonts w:ascii="Courier New"/>
          <w:sz w:val="23"/>
        </w:rPr>
        <w:t>Federal</w:t>
      </w:r>
      <w:r>
        <w:rPr>
          <w:rFonts w:ascii="Courier New"/>
          <w:spacing w:val="-42"/>
          <w:sz w:val="23"/>
        </w:rPr>
        <w:t xml:space="preserve"> </w:t>
      </w:r>
      <w:r>
        <w:rPr>
          <w:rFonts w:ascii="Courier New"/>
          <w:sz w:val="23"/>
        </w:rPr>
        <w:t>Bureau</w:t>
      </w:r>
      <w:r>
        <w:rPr>
          <w:rFonts w:ascii="Courier New"/>
          <w:spacing w:val="-50"/>
          <w:sz w:val="23"/>
        </w:rPr>
        <w:t xml:space="preserve"> </w:t>
      </w:r>
      <w:r>
        <w:rPr>
          <w:rFonts w:ascii="Courier New"/>
          <w:sz w:val="23"/>
        </w:rPr>
        <w:t>of</w:t>
      </w:r>
      <w:r>
        <w:rPr>
          <w:rFonts w:ascii="Courier New"/>
          <w:spacing w:val="-47"/>
          <w:sz w:val="23"/>
        </w:rPr>
        <w:t xml:space="preserve"> </w:t>
      </w:r>
      <w:r>
        <w:rPr>
          <w:rFonts w:ascii="Courier New"/>
          <w:sz w:val="23"/>
        </w:rPr>
        <w:t>Investigation</w:t>
      </w:r>
      <w:r>
        <w:rPr>
          <w:rFonts w:ascii="Courier New"/>
          <w:spacing w:val="-43"/>
          <w:sz w:val="23"/>
        </w:rPr>
        <w:t xml:space="preserve"> </w:t>
      </w:r>
      <w:r>
        <w:rPr>
          <w:rFonts w:ascii="Courier New"/>
          <w:sz w:val="23"/>
        </w:rPr>
        <w:t>Joint Terrorist</w:t>
      </w:r>
      <w:r>
        <w:rPr>
          <w:rFonts w:ascii="Courier New"/>
          <w:spacing w:val="-35"/>
          <w:sz w:val="23"/>
        </w:rPr>
        <w:t xml:space="preserve"> </w:t>
      </w:r>
      <w:r>
        <w:rPr>
          <w:rFonts w:ascii="Courier New"/>
          <w:sz w:val="23"/>
        </w:rPr>
        <w:t>Task</w:t>
      </w:r>
      <w:r>
        <w:rPr>
          <w:rFonts w:ascii="Courier New"/>
          <w:spacing w:val="-53"/>
          <w:sz w:val="23"/>
        </w:rPr>
        <w:t xml:space="preserve"> </w:t>
      </w:r>
      <w:r>
        <w:rPr>
          <w:rFonts w:ascii="Courier New"/>
          <w:sz w:val="23"/>
        </w:rPr>
        <w:t>Force,</w:t>
      </w:r>
      <w:r>
        <w:rPr>
          <w:rFonts w:ascii="Courier New"/>
          <w:spacing w:val="-42"/>
          <w:sz w:val="23"/>
        </w:rPr>
        <w:t xml:space="preserve"> </w:t>
      </w:r>
      <w:r>
        <w:rPr>
          <w:rFonts w:ascii="Courier New"/>
          <w:sz w:val="23"/>
        </w:rPr>
        <w:t>and</w:t>
      </w:r>
      <w:r>
        <w:rPr>
          <w:rFonts w:ascii="Courier New"/>
          <w:spacing w:val="-50"/>
          <w:sz w:val="23"/>
        </w:rPr>
        <w:t xml:space="preserve"> </w:t>
      </w:r>
      <w:r>
        <w:rPr>
          <w:rFonts w:ascii="Courier New"/>
          <w:sz w:val="23"/>
        </w:rPr>
        <w:t>Mark</w:t>
      </w:r>
      <w:r>
        <w:rPr>
          <w:rFonts w:ascii="Courier New"/>
          <w:spacing w:val="-51"/>
          <w:sz w:val="23"/>
        </w:rPr>
        <w:t xml:space="preserve"> </w:t>
      </w:r>
      <w:r>
        <w:rPr>
          <w:rFonts w:ascii="Courier New"/>
          <w:sz w:val="23"/>
        </w:rPr>
        <w:t>Mccomas</w:t>
      </w:r>
      <w:r>
        <w:rPr>
          <w:rFonts w:ascii="Courier New"/>
          <w:spacing w:val="-52"/>
          <w:sz w:val="23"/>
        </w:rPr>
        <w:t xml:space="preserve"> </w:t>
      </w:r>
      <w:r>
        <w:rPr>
          <w:rFonts w:ascii="Courier New"/>
          <w:sz w:val="23"/>
        </w:rPr>
        <w:t>currently</w:t>
      </w:r>
      <w:r>
        <w:rPr>
          <w:rFonts w:ascii="Courier New"/>
          <w:spacing w:val="-39"/>
          <w:sz w:val="23"/>
        </w:rPr>
        <w:t xml:space="preserve"> </w:t>
      </w:r>
      <w:r>
        <w:rPr>
          <w:rFonts w:ascii="Courier New"/>
          <w:sz w:val="23"/>
        </w:rPr>
        <w:t>assigned</w:t>
      </w:r>
      <w:r>
        <w:rPr>
          <w:rFonts w:ascii="Courier New"/>
          <w:spacing w:val="-39"/>
          <w:sz w:val="23"/>
        </w:rPr>
        <w:t xml:space="preserve"> </w:t>
      </w:r>
      <w:r>
        <w:rPr>
          <w:rFonts w:ascii="Courier New"/>
          <w:sz w:val="23"/>
        </w:rPr>
        <w:t>to</w:t>
      </w:r>
      <w:r>
        <w:rPr>
          <w:rFonts w:ascii="Courier New"/>
          <w:spacing w:val="-56"/>
          <w:sz w:val="23"/>
        </w:rPr>
        <w:t xml:space="preserve"> </w:t>
      </w:r>
      <w:r>
        <w:rPr>
          <w:rFonts w:ascii="Courier New"/>
          <w:sz w:val="23"/>
        </w:rPr>
        <w:t>the Colorado State Patrol Investigations</w:t>
      </w:r>
      <w:r>
        <w:rPr>
          <w:rFonts w:ascii="Courier New"/>
          <w:spacing w:val="-88"/>
          <w:sz w:val="23"/>
        </w:rPr>
        <w:t xml:space="preserve"> </w:t>
      </w:r>
      <w:r>
        <w:rPr>
          <w:rFonts w:ascii="Courier New"/>
          <w:sz w:val="23"/>
        </w:rPr>
        <w:t>unit.</w:t>
      </w:r>
    </w:p>
    <w:p w:rsidR="00CE4C9F" w:rsidRDefault="00C85DFB">
      <w:pPr>
        <w:spacing w:before="229" w:line="204" w:lineRule="auto"/>
        <w:ind w:left="1558" w:right="1338" w:firstLine="1314"/>
        <w:rPr>
          <w:rFonts w:ascii="Courier New"/>
          <w:sz w:val="23"/>
        </w:rPr>
      </w:pPr>
      <w:r>
        <w:rPr>
          <w:rFonts w:ascii="Courier New"/>
          <w:sz w:val="23"/>
        </w:rPr>
        <w:t>BUCKNER, after being advised of the identity of the interviewers</w:t>
      </w:r>
      <w:r>
        <w:rPr>
          <w:rFonts w:ascii="Courier New"/>
          <w:spacing w:val="-51"/>
          <w:sz w:val="23"/>
        </w:rPr>
        <w:t xml:space="preserve"> </w:t>
      </w:r>
      <w:r>
        <w:rPr>
          <w:rFonts w:ascii="Courier New"/>
          <w:sz w:val="23"/>
        </w:rPr>
        <w:t>was</w:t>
      </w:r>
      <w:r>
        <w:rPr>
          <w:rFonts w:ascii="Courier New"/>
          <w:spacing w:val="-71"/>
          <w:sz w:val="23"/>
        </w:rPr>
        <w:t xml:space="preserve"> </w:t>
      </w:r>
      <w:r>
        <w:rPr>
          <w:rFonts w:ascii="Courier New"/>
          <w:sz w:val="23"/>
        </w:rPr>
        <w:t>told</w:t>
      </w:r>
      <w:r>
        <w:rPr>
          <w:rFonts w:ascii="Courier New"/>
          <w:spacing w:val="-68"/>
          <w:sz w:val="23"/>
        </w:rPr>
        <w:t xml:space="preserve"> </w:t>
      </w:r>
      <w:r>
        <w:rPr>
          <w:rFonts w:ascii="Courier New"/>
          <w:sz w:val="23"/>
        </w:rPr>
        <w:t>of</w:t>
      </w:r>
      <w:r>
        <w:rPr>
          <w:rFonts w:ascii="Courier New"/>
          <w:spacing w:val="-60"/>
          <w:sz w:val="23"/>
        </w:rPr>
        <w:t xml:space="preserve"> </w:t>
      </w:r>
      <w:r>
        <w:rPr>
          <w:rFonts w:ascii="Courier New"/>
          <w:sz w:val="23"/>
        </w:rPr>
        <w:t>the</w:t>
      </w:r>
      <w:r>
        <w:rPr>
          <w:rFonts w:ascii="Courier New"/>
          <w:spacing w:val="-69"/>
          <w:sz w:val="23"/>
        </w:rPr>
        <w:t xml:space="preserve"> </w:t>
      </w:r>
      <w:r>
        <w:rPr>
          <w:rFonts w:ascii="Courier New"/>
          <w:sz w:val="23"/>
        </w:rPr>
        <w:t>FBI's</w:t>
      </w:r>
      <w:r>
        <w:rPr>
          <w:rFonts w:ascii="Courier New"/>
          <w:spacing w:val="-59"/>
          <w:sz w:val="23"/>
        </w:rPr>
        <w:t xml:space="preserve"> </w:t>
      </w:r>
      <w:r>
        <w:rPr>
          <w:rFonts w:ascii="Courier New"/>
          <w:sz w:val="23"/>
        </w:rPr>
        <w:t>investigative interest in</w:t>
      </w:r>
      <w:r>
        <w:rPr>
          <w:rFonts w:ascii="Courier New"/>
          <w:spacing w:val="-72"/>
          <w:sz w:val="23"/>
        </w:rPr>
        <w:t xml:space="preserve"> </w:t>
      </w:r>
      <w:r>
        <w:rPr>
          <w:rFonts w:ascii="Courier New"/>
          <w:sz w:val="23"/>
        </w:rPr>
        <w:t>the Columbine High School shootings on April 20, 1999.</w:t>
      </w:r>
    </w:p>
    <w:p w:rsidR="00CE4C9F" w:rsidRDefault="00C85DFB">
      <w:pPr>
        <w:spacing w:before="182"/>
        <w:ind w:left="2872"/>
        <w:rPr>
          <w:rFonts w:ascii="Courier New"/>
          <w:sz w:val="23"/>
        </w:rPr>
      </w:pPr>
      <w:r>
        <w:rPr>
          <w:rFonts w:ascii="Courier New"/>
          <w:sz w:val="23"/>
        </w:rPr>
        <w:t>BUCKNER advised the following.</w:t>
      </w:r>
    </w:p>
    <w:p w:rsidR="00CE4C9F" w:rsidRDefault="00C85DFB">
      <w:pPr>
        <w:spacing w:before="207" w:line="208" w:lineRule="auto"/>
        <w:ind w:left="1563" w:right="1170" w:firstLine="1319"/>
        <w:rPr>
          <w:rFonts w:ascii="Courier New"/>
          <w:sz w:val="23"/>
        </w:rPr>
      </w:pPr>
      <w:r>
        <w:rPr>
          <w:rFonts w:ascii="Courier New"/>
          <w:sz w:val="23"/>
        </w:rPr>
        <w:t>BUCKNER</w:t>
      </w:r>
      <w:r>
        <w:rPr>
          <w:rFonts w:ascii="Courier New"/>
          <w:spacing w:val="-35"/>
          <w:sz w:val="23"/>
        </w:rPr>
        <w:t xml:space="preserve"> </w:t>
      </w:r>
      <w:r>
        <w:rPr>
          <w:rFonts w:ascii="Courier New"/>
          <w:sz w:val="23"/>
        </w:rPr>
        <w:t>was</w:t>
      </w:r>
      <w:r>
        <w:rPr>
          <w:rFonts w:ascii="Courier New"/>
          <w:spacing w:val="-51"/>
          <w:sz w:val="23"/>
        </w:rPr>
        <w:t xml:space="preserve"> </w:t>
      </w:r>
      <w:r>
        <w:rPr>
          <w:rFonts w:ascii="Courier New"/>
          <w:sz w:val="23"/>
        </w:rPr>
        <w:t>sitting</w:t>
      </w:r>
      <w:r>
        <w:rPr>
          <w:rFonts w:ascii="Courier New"/>
          <w:spacing w:val="-42"/>
          <w:sz w:val="23"/>
        </w:rPr>
        <w:t xml:space="preserve"> </w:t>
      </w:r>
      <w:r>
        <w:rPr>
          <w:rFonts w:ascii="Courier New"/>
          <w:sz w:val="23"/>
        </w:rPr>
        <w:t>in</w:t>
      </w:r>
      <w:r>
        <w:rPr>
          <w:rFonts w:ascii="Courier New"/>
          <w:spacing w:val="-55"/>
          <w:sz w:val="23"/>
        </w:rPr>
        <w:t xml:space="preserve"> </w:t>
      </w:r>
      <w:r>
        <w:rPr>
          <w:rFonts w:ascii="Courier New"/>
          <w:sz w:val="23"/>
        </w:rPr>
        <w:t>a</w:t>
      </w:r>
      <w:r>
        <w:rPr>
          <w:rFonts w:ascii="Courier New"/>
          <w:spacing w:val="-42"/>
          <w:sz w:val="23"/>
        </w:rPr>
        <w:t xml:space="preserve"> </w:t>
      </w:r>
      <w:r>
        <w:rPr>
          <w:rFonts w:ascii="Courier New"/>
          <w:sz w:val="23"/>
        </w:rPr>
        <w:t>math</w:t>
      </w:r>
      <w:r>
        <w:rPr>
          <w:rFonts w:ascii="Courier New"/>
          <w:spacing w:val="-51"/>
          <w:sz w:val="23"/>
        </w:rPr>
        <w:t xml:space="preserve"> </w:t>
      </w:r>
      <w:r>
        <w:rPr>
          <w:rFonts w:ascii="Courier New"/>
          <w:sz w:val="23"/>
        </w:rPr>
        <w:t>classroom</w:t>
      </w:r>
      <w:r>
        <w:rPr>
          <w:rFonts w:ascii="Courier New"/>
          <w:spacing w:val="-41"/>
          <w:sz w:val="23"/>
        </w:rPr>
        <w:t xml:space="preserve"> </w:t>
      </w:r>
      <w:r>
        <w:rPr>
          <w:rFonts w:ascii="Courier New"/>
          <w:sz w:val="23"/>
        </w:rPr>
        <w:t>getting</w:t>
      </w:r>
      <w:r>
        <w:rPr>
          <w:rFonts w:ascii="Courier New"/>
          <w:spacing w:val="-40"/>
          <w:sz w:val="23"/>
        </w:rPr>
        <w:t xml:space="preserve"> </w:t>
      </w:r>
      <w:r>
        <w:rPr>
          <w:rFonts w:ascii="Courier New"/>
          <w:sz w:val="23"/>
        </w:rPr>
        <w:t>help</w:t>
      </w:r>
      <w:r>
        <w:rPr>
          <w:rFonts w:ascii="Courier New"/>
          <w:spacing w:val="-43"/>
          <w:sz w:val="23"/>
        </w:rPr>
        <w:t xml:space="preserve"> </w:t>
      </w:r>
      <w:r>
        <w:rPr>
          <w:rFonts w:ascii="Courier New"/>
          <w:sz w:val="23"/>
        </w:rPr>
        <w:t>on his</w:t>
      </w:r>
      <w:r>
        <w:rPr>
          <w:rFonts w:ascii="Courier New"/>
          <w:spacing w:val="-43"/>
          <w:sz w:val="23"/>
        </w:rPr>
        <w:t xml:space="preserve"> </w:t>
      </w:r>
      <w:r>
        <w:rPr>
          <w:rFonts w:ascii="Courier New"/>
          <w:sz w:val="23"/>
        </w:rPr>
        <w:t>homework</w:t>
      </w:r>
      <w:r>
        <w:rPr>
          <w:rFonts w:ascii="Courier New"/>
          <w:spacing w:val="-32"/>
          <w:sz w:val="23"/>
        </w:rPr>
        <w:t xml:space="preserve"> </w:t>
      </w:r>
      <w:r>
        <w:rPr>
          <w:rFonts w:ascii="Courier New"/>
          <w:sz w:val="23"/>
        </w:rPr>
        <w:t>when</w:t>
      </w:r>
      <w:r>
        <w:rPr>
          <w:rFonts w:ascii="Courier New"/>
          <w:spacing w:val="-50"/>
          <w:sz w:val="23"/>
        </w:rPr>
        <w:t xml:space="preserve"> </w:t>
      </w:r>
      <w:r>
        <w:rPr>
          <w:rFonts w:ascii="Courier New"/>
          <w:sz w:val="23"/>
        </w:rPr>
        <w:t>he</w:t>
      </w:r>
      <w:r>
        <w:rPr>
          <w:rFonts w:ascii="Courier New"/>
          <w:spacing w:val="-48"/>
          <w:sz w:val="23"/>
        </w:rPr>
        <w:t xml:space="preserve"> </w:t>
      </w:r>
      <w:r>
        <w:rPr>
          <w:rFonts w:ascii="Courier New"/>
          <w:sz w:val="23"/>
        </w:rPr>
        <w:t>heard</w:t>
      </w:r>
      <w:r>
        <w:rPr>
          <w:rFonts w:ascii="Courier New"/>
          <w:spacing w:val="-41"/>
          <w:sz w:val="23"/>
        </w:rPr>
        <w:t xml:space="preserve"> </w:t>
      </w:r>
      <w:r>
        <w:rPr>
          <w:rFonts w:ascii="Courier New"/>
          <w:sz w:val="23"/>
        </w:rPr>
        <w:t>a</w:t>
      </w:r>
      <w:r>
        <w:rPr>
          <w:rFonts w:ascii="Courier New"/>
          <w:spacing w:val="-53"/>
          <w:sz w:val="23"/>
        </w:rPr>
        <w:t xml:space="preserve"> </w:t>
      </w:r>
      <w:r>
        <w:rPr>
          <w:rFonts w:ascii="Courier New"/>
          <w:sz w:val="23"/>
        </w:rPr>
        <w:t>"boom."</w:t>
      </w:r>
      <w:r>
        <w:rPr>
          <w:rFonts w:ascii="Courier New"/>
          <w:spacing w:val="-49"/>
          <w:sz w:val="23"/>
        </w:rPr>
        <w:t xml:space="preserve"> </w:t>
      </w:r>
      <w:r>
        <w:rPr>
          <w:rFonts w:ascii="Courier New"/>
          <w:sz w:val="23"/>
        </w:rPr>
        <w:t>BUCKNER</w:t>
      </w:r>
      <w:r>
        <w:rPr>
          <w:rFonts w:ascii="Courier New"/>
          <w:spacing w:val="-41"/>
          <w:sz w:val="23"/>
        </w:rPr>
        <w:t xml:space="preserve"> </w:t>
      </w:r>
      <w:r>
        <w:rPr>
          <w:rFonts w:ascii="Courier New"/>
          <w:sz w:val="23"/>
        </w:rPr>
        <w:t>then</w:t>
      </w:r>
      <w:r>
        <w:rPr>
          <w:rFonts w:ascii="Courier New"/>
          <w:spacing w:val="-47"/>
          <w:sz w:val="23"/>
        </w:rPr>
        <w:t xml:space="preserve"> </w:t>
      </w:r>
      <w:r>
        <w:rPr>
          <w:rFonts w:ascii="Courier New"/>
          <w:sz w:val="23"/>
        </w:rPr>
        <w:t>heard</w:t>
      </w:r>
      <w:r>
        <w:rPr>
          <w:rFonts w:ascii="Courier New"/>
          <w:spacing w:val="-45"/>
          <w:sz w:val="23"/>
        </w:rPr>
        <w:t xml:space="preserve"> </w:t>
      </w:r>
      <w:r>
        <w:rPr>
          <w:rFonts w:ascii="Courier New"/>
          <w:sz w:val="23"/>
        </w:rPr>
        <w:t>the</w:t>
      </w:r>
      <w:r>
        <w:rPr>
          <w:rFonts w:ascii="Courier New"/>
          <w:spacing w:val="-50"/>
          <w:sz w:val="23"/>
        </w:rPr>
        <w:t xml:space="preserve"> </w:t>
      </w:r>
      <w:r>
        <w:rPr>
          <w:rFonts w:ascii="Courier New"/>
          <w:sz w:val="23"/>
        </w:rPr>
        <w:t>fire alarms</w:t>
      </w:r>
      <w:r>
        <w:rPr>
          <w:rFonts w:ascii="Courier New"/>
          <w:spacing w:val="-42"/>
          <w:sz w:val="23"/>
        </w:rPr>
        <w:t xml:space="preserve"> </w:t>
      </w:r>
      <w:r>
        <w:rPr>
          <w:rFonts w:ascii="Courier New"/>
          <w:sz w:val="23"/>
        </w:rPr>
        <w:t>go</w:t>
      </w:r>
      <w:r>
        <w:rPr>
          <w:rFonts w:ascii="Courier New"/>
          <w:spacing w:val="-43"/>
          <w:sz w:val="23"/>
        </w:rPr>
        <w:t xml:space="preserve"> </w:t>
      </w:r>
      <w:r>
        <w:rPr>
          <w:rFonts w:ascii="Courier New"/>
          <w:sz w:val="23"/>
        </w:rPr>
        <w:t>off</w:t>
      </w:r>
      <w:r>
        <w:rPr>
          <w:rFonts w:ascii="Courier New"/>
          <w:spacing w:val="-29"/>
          <w:sz w:val="23"/>
        </w:rPr>
        <w:t xml:space="preserve"> </w:t>
      </w:r>
      <w:r>
        <w:rPr>
          <w:rFonts w:ascii="Courier New"/>
          <w:sz w:val="23"/>
        </w:rPr>
        <w:t>and</w:t>
      </w:r>
      <w:r>
        <w:rPr>
          <w:rFonts w:ascii="Courier New"/>
          <w:spacing w:val="-30"/>
          <w:sz w:val="23"/>
        </w:rPr>
        <w:t xml:space="preserve"> </w:t>
      </w:r>
      <w:r>
        <w:rPr>
          <w:rFonts w:ascii="Courier New"/>
          <w:sz w:val="23"/>
        </w:rPr>
        <w:t>heard</w:t>
      </w:r>
      <w:r>
        <w:rPr>
          <w:rFonts w:ascii="Courier New"/>
          <w:spacing w:val="-35"/>
          <w:sz w:val="23"/>
        </w:rPr>
        <w:t xml:space="preserve"> </w:t>
      </w:r>
      <w:r>
        <w:rPr>
          <w:rFonts w:ascii="Courier New"/>
          <w:sz w:val="23"/>
        </w:rPr>
        <w:t>what</w:t>
      </w:r>
      <w:r>
        <w:rPr>
          <w:rFonts w:ascii="Courier New"/>
          <w:spacing w:val="-29"/>
          <w:sz w:val="23"/>
        </w:rPr>
        <w:t xml:space="preserve"> </w:t>
      </w:r>
      <w:r>
        <w:rPr>
          <w:rFonts w:ascii="Courier New"/>
          <w:sz w:val="23"/>
        </w:rPr>
        <w:t>he</w:t>
      </w:r>
      <w:r>
        <w:rPr>
          <w:rFonts w:ascii="Courier New"/>
          <w:spacing w:val="-41"/>
          <w:sz w:val="23"/>
        </w:rPr>
        <w:t xml:space="preserve"> </w:t>
      </w:r>
      <w:r>
        <w:rPr>
          <w:rFonts w:ascii="Courier New"/>
          <w:sz w:val="23"/>
        </w:rPr>
        <w:t>believed</w:t>
      </w:r>
      <w:r>
        <w:rPr>
          <w:rFonts w:ascii="Courier New"/>
          <w:spacing w:val="-28"/>
          <w:sz w:val="23"/>
        </w:rPr>
        <w:t xml:space="preserve"> </w:t>
      </w:r>
      <w:r>
        <w:rPr>
          <w:rFonts w:ascii="Courier New"/>
          <w:sz w:val="23"/>
        </w:rPr>
        <w:t>to</w:t>
      </w:r>
      <w:r>
        <w:rPr>
          <w:rFonts w:ascii="Courier New"/>
          <w:spacing w:val="-34"/>
          <w:sz w:val="23"/>
        </w:rPr>
        <w:t xml:space="preserve"> </w:t>
      </w:r>
      <w:r>
        <w:rPr>
          <w:rFonts w:ascii="Courier New"/>
          <w:sz w:val="23"/>
        </w:rPr>
        <w:t>be</w:t>
      </w:r>
      <w:r>
        <w:rPr>
          <w:rFonts w:ascii="Courier New"/>
          <w:spacing w:val="-35"/>
          <w:sz w:val="23"/>
        </w:rPr>
        <w:t xml:space="preserve"> </w:t>
      </w:r>
      <w:r>
        <w:rPr>
          <w:rFonts w:ascii="Courier New"/>
          <w:sz w:val="23"/>
        </w:rPr>
        <w:t>a</w:t>
      </w:r>
      <w:r>
        <w:rPr>
          <w:rFonts w:ascii="Courier New"/>
          <w:spacing w:val="-41"/>
          <w:sz w:val="23"/>
        </w:rPr>
        <w:t xml:space="preserve"> </w:t>
      </w:r>
      <w:r>
        <w:rPr>
          <w:rFonts w:ascii="Courier New"/>
          <w:sz w:val="23"/>
        </w:rPr>
        <w:t>shotgun</w:t>
      </w:r>
      <w:r>
        <w:rPr>
          <w:rFonts w:ascii="Courier New"/>
          <w:spacing w:val="-33"/>
          <w:sz w:val="23"/>
        </w:rPr>
        <w:t xml:space="preserve"> </w:t>
      </w:r>
      <w:r>
        <w:rPr>
          <w:rFonts w:ascii="Courier New"/>
          <w:sz w:val="23"/>
        </w:rPr>
        <w:t>blast.</w:t>
      </w:r>
    </w:p>
    <w:p w:rsidR="00CE4C9F" w:rsidRDefault="00C85DFB">
      <w:pPr>
        <w:spacing w:line="204" w:lineRule="auto"/>
        <w:ind w:left="1570" w:right="1170" w:firstLine="2"/>
        <w:rPr>
          <w:rFonts w:ascii="Courier New"/>
          <w:sz w:val="23"/>
        </w:rPr>
      </w:pPr>
      <w:r>
        <w:rPr>
          <w:rFonts w:ascii="Courier New"/>
          <w:sz w:val="23"/>
        </w:rPr>
        <w:t>BUCKNER</w:t>
      </w:r>
      <w:r>
        <w:rPr>
          <w:rFonts w:ascii="Courier New"/>
          <w:spacing w:val="-33"/>
          <w:sz w:val="23"/>
        </w:rPr>
        <w:t xml:space="preserve"> </w:t>
      </w:r>
      <w:r>
        <w:rPr>
          <w:rFonts w:ascii="Courier New"/>
          <w:sz w:val="23"/>
        </w:rPr>
        <w:t>ran</w:t>
      </w:r>
      <w:r>
        <w:rPr>
          <w:rFonts w:ascii="Courier New"/>
          <w:spacing w:val="-45"/>
          <w:sz w:val="23"/>
        </w:rPr>
        <w:t xml:space="preserve"> </w:t>
      </w:r>
      <w:r>
        <w:rPr>
          <w:rFonts w:ascii="Courier New"/>
          <w:sz w:val="23"/>
        </w:rPr>
        <w:t>outside</w:t>
      </w:r>
      <w:r>
        <w:rPr>
          <w:rFonts w:ascii="Courier New"/>
          <w:spacing w:val="-32"/>
          <w:sz w:val="23"/>
        </w:rPr>
        <w:t xml:space="preserve"> </w:t>
      </w:r>
      <w:r>
        <w:rPr>
          <w:rFonts w:ascii="Courier New"/>
          <w:sz w:val="23"/>
        </w:rPr>
        <w:t>of</w:t>
      </w:r>
      <w:r>
        <w:rPr>
          <w:rFonts w:ascii="Courier New"/>
          <w:spacing w:val="-32"/>
          <w:sz w:val="23"/>
        </w:rPr>
        <w:t xml:space="preserve"> </w:t>
      </w:r>
      <w:r>
        <w:rPr>
          <w:rFonts w:ascii="Courier New"/>
          <w:sz w:val="23"/>
        </w:rPr>
        <w:t>the</w:t>
      </w:r>
      <w:r>
        <w:rPr>
          <w:rFonts w:ascii="Courier New"/>
          <w:spacing w:val="-48"/>
          <w:sz w:val="23"/>
        </w:rPr>
        <w:t xml:space="preserve"> </w:t>
      </w:r>
      <w:r>
        <w:rPr>
          <w:rFonts w:ascii="Courier New"/>
          <w:sz w:val="23"/>
        </w:rPr>
        <w:t>school</w:t>
      </w:r>
      <w:r>
        <w:rPr>
          <w:rFonts w:ascii="Courier New"/>
          <w:spacing w:val="-30"/>
          <w:sz w:val="23"/>
        </w:rPr>
        <w:t xml:space="preserve"> </w:t>
      </w:r>
      <w:r>
        <w:rPr>
          <w:rFonts w:ascii="Courier New"/>
          <w:sz w:val="23"/>
        </w:rPr>
        <w:t>on</w:t>
      </w:r>
      <w:r>
        <w:rPr>
          <w:rFonts w:ascii="Courier New"/>
          <w:spacing w:val="-40"/>
          <w:sz w:val="23"/>
        </w:rPr>
        <w:t xml:space="preserve"> </w:t>
      </w:r>
      <w:r>
        <w:rPr>
          <w:rFonts w:ascii="Courier New"/>
          <w:sz w:val="23"/>
        </w:rPr>
        <w:t>the</w:t>
      </w:r>
      <w:r>
        <w:rPr>
          <w:rFonts w:ascii="Courier New"/>
          <w:spacing w:val="-39"/>
          <w:sz w:val="23"/>
        </w:rPr>
        <w:t xml:space="preserve"> </w:t>
      </w:r>
      <w:r>
        <w:rPr>
          <w:rFonts w:ascii="Courier New"/>
          <w:sz w:val="23"/>
        </w:rPr>
        <w:t>east</w:t>
      </w:r>
      <w:r>
        <w:rPr>
          <w:rFonts w:ascii="Courier New"/>
          <w:spacing w:val="-27"/>
          <w:sz w:val="23"/>
        </w:rPr>
        <w:t xml:space="preserve"> </w:t>
      </w:r>
      <w:r>
        <w:rPr>
          <w:rFonts w:ascii="Courier New"/>
          <w:sz w:val="23"/>
        </w:rPr>
        <w:t>side</w:t>
      </w:r>
      <w:r>
        <w:rPr>
          <w:rFonts w:ascii="Courier New"/>
          <w:spacing w:val="-41"/>
          <w:sz w:val="23"/>
        </w:rPr>
        <w:t xml:space="preserve"> </w:t>
      </w:r>
      <w:r>
        <w:rPr>
          <w:rFonts w:ascii="Courier New"/>
          <w:sz w:val="23"/>
        </w:rPr>
        <w:t>and</w:t>
      </w:r>
      <w:r>
        <w:rPr>
          <w:rFonts w:ascii="Courier New"/>
          <w:spacing w:val="-32"/>
          <w:sz w:val="23"/>
        </w:rPr>
        <w:t xml:space="preserve"> </w:t>
      </w:r>
      <w:r>
        <w:rPr>
          <w:rFonts w:ascii="Courier New"/>
          <w:sz w:val="23"/>
        </w:rPr>
        <w:t>heard</w:t>
      </w:r>
      <w:r>
        <w:rPr>
          <w:rFonts w:ascii="Courier New"/>
          <w:spacing w:val="-47"/>
          <w:sz w:val="23"/>
        </w:rPr>
        <w:t xml:space="preserve"> </w:t>
      </w:r>
      <w:r>
        <w:rPr>
          <w:rFonts w:ascii="Courier New"/>
          <w:sz w:val="23"/>
        </w:rPr>
        <w:t>two more</w:t>
      </w:r>
      <w:r>
        <w:rPr>
          <w:rFonts w:ascii="Courier New"/>
          <w:spacing w:val="-70"/>
          <w:sz w:val="23"/>
        </w:rPr>
        <w:t xml:space="preserve"> </w:t>
      </w:r>
      <w:r>
        <w:rPr>
          <w:rFonts w:ascii="Courier New"/>
          <w:sz w:val="23"/>
        </w:rPr>
        <w:t>loud</w:t>
      </w:r>
      <w:r>
        <w:rPr>
          <w:rFonts w:ascii="Courier New"/>
          <w:spacing w:val="-70"/>
          <w:sz w:val="23"/>
        </w:rPr>
        <w:t xml:space="preserve"> </w:t>
      </w:r>
      <w:r>
        <w:rPr>
          <w:rFonts w:ascii="Courier New"/>
          <w:sz w:val="23"/>
        </w:rPr>
        <w:t>explosions.</w:t>
      </w:r>
      <w:r>
        <w:rPr>
          <w:rFonts w:ascii="Courier New"/>
          <w:spacing w:val="-65"/>
          <w:sz w:val="23"/>
        </w:rPr>
        <w:t xml:space="preserve"> </w:t>
      </w:r>
      <w:r>
        <w:rPr>
          <w:rFonts w:ascii="Courier New"/>
          <w:sz w:val="23"/>
        </w:rPr>
        <w:t>BUC</w:t>
      </w:r>
      <w:r w:rsidR="00D22F18">
        <w:rPr>
          <w:rFonts w:ascii="Courier New"/>
          <w:sz w:val="23"/>
        </w:rPr>
        <w:t>K</w:t>
      </w:r>
      <w:r>
        <w:rPr>
          <w:rFonts w:ascii="Courier New"/>
          <w:sz w:val="23"/>
        </w:rPr>
        <w:t>NER</w:t>
      </w:r>
      <w:r>
        <w:rPr>
          <w:rFonts w:ascii="Courier New"/>
          <w:spacing w:val="-67"/>
          <w:sz w:val="23"/>
        </w:rPr>
        <w:t xml:space="preserve"> </w:t>
      </w:r>
      <w:r>
        <w:rPr>
          <w:rFonts w:ascii="Courier New"/>
          <w:sz w:val="23"/>
        </w:rPr>
        <w:t>was</w:t>
      </w:r>
      <w:r>
        <w:rPr>
          <w:rFonts w:ascii="Courier New"/>
          <w:spacing w:val="-74"/>
          <w:sz w:val="23"/>
        </w:rPr>
        <w:t xml:space="preserve"> </w:t>
      </w:r>
      <w:r>
        <w:rPr>
          <w:rFonts w:ascii="Courier New"/>
          <w:sz w:val="23"/>
        </w:rPr>
        <w:t>on</w:t>
      </w:r>
      <w:r>
        <w:rPr>
          <w:rFonts w:ascii="Courier New"/>
          <w:spacing w:val="-79"/>
          <w:sz w:val="23"/>
        </w:rPr>
        <w:t xml:space="preserve"> </w:t>
      </w:r>
      <w:r>
        <w:rPr>
          <w:rFonts w:ascii="Courier New"/>
          <w:sz w:val="23"/>
        </w:rPr>
        <w:t>the</w:t>
      </w:r>
      <w:r>
        <w:rPr>
          <w:rFonts w:ascii="Courier New"/>
          <w:spacing w:val="-75"/>
          <w:sz w:val="23"/>
        </w:rPr>
        <w:t xml:space="preserve"> </w:t>
      </w:r>
      <w:r>
        <w:rPr>
          <w:rFonts w:ascii="Courier New"/>
          <w:sz w:val="23"/>
        </w:rPr>
        <w:t>east</w:t>
      </w:r>
      <w:r>
        <w:rPr>
          <w:rFonts w:ascii="Courier New"/>
          <w:spacing w:val="-66"/>
          <w:sz w:val="23"/>
        </w:rPr>
        <w:t xml:space="preserve"> </w:t>
      </w:r>
      <w:r>
        <w:rPr>
          <w:rFonts w:ascii="Courier New"/>
          <w:sz w:val="23"/>
        </w:rPr>
        <w:t>side</w:t>
      </w:r>
      <w:r>
        <w:rPr>
          <w:rFonts w:ascii="Courier New"/>
          <w:spacing w:val="-69"/>
          <w:sz w:val="23"/>
        </w:rPr>
        <w:t xml:space="preserve"> </w:t>
      </w:r>
      <w:r>
        <w:rPr>
          <w:rFonts w:ascii="Courier New"/>
          <w:sz w:val="23"/>
        </w:rPr>
        <w:t>of</w:t>
      </w:r>
      <w:r>
        <w:rPr>
          <w:rFonts w:ascii="Courier New"/>
          <w:spacing w:val="-65"/>
          <w:sz w:val="23"/>
        </w:rPr>
        <w:t xml:space="preserve"> </w:t>
      </w:r>
      <w:r>
        <w:rPr>
          <w:rFonts w:ascii="Courier New"/>
          <w:sz w:val="23"/>
        </w:rPr>
        <w:t>Pierce</w:t>
      </w:r>
      <w:r>
        <w:rPr>
          <w:rFonts w:ascii="Courier New"/>
          <w:spacing w:val="-66"/>
          <w:sz w:val="23"/>
        </w:rPr>
        <w:t xml:space="preserve"> </w:t>
      </w:r>
      <w:r>
        <w:rPr>
          <w:rFonts w:ascii="Courier New"/>
          <w:sz w:val="23"/>
        </w:rPr>
        <w:t>St., when</w:t>
      </w:r>
      <w:r>
        <w:rPr>
          <w:rFonts w:ascii="Courier New"/>
          <w:spacing w:val="-33"/>
          <w:sz w:val="23"/>
        </w:rPr>
        <w:t xml:space="preserve"> </w:t>
      </w:r>
      <w:r>
        <w:rPr>
          <w:rFonts w:ascii="Courier New"/>
          <w:sz w:val="23"/>
        </w:rPr>
        <w:t>he</w:t>
      </w:r>
      <w:r>
        <w:rPr>
          <w:rFonts w:ascii="Courier New"/>
          <w:spacing w:val="-31"/>
          <w:sz w:val="23"/>
        </w:rPr>
        <w:t xml:space="preserve"> </w:t>
      </w:r>
      <w:r>
        <w:rPr>
          <w:rFonts w:ascii="Courier New"/>
          <w:sz w:val="23"/>
        </w:rPr>
        <w:t>heard</w:t>
      </w:r>
      <w:r>
        <w:rPr>
          <w:rFonts w:ascii="Courier New"/>
          <w:spacing w:val="-19"/>
          <w:sz w:val="23"/>
        </w:rPr>
        <w:t xml:space="preserve"> </w:t>
      </w:r>
      <w:r>
        <w:rPr>
          <w:rFonts w:ascii="Courier New"/>
          <w:sz w:val="23"/>
        </w:rPr>
        <w:t>a</w:t>
      </w:r>
      <w:r>
        <w:rPr>
          <w:rFonts w:ascii="Courier New"/>
          <w:spacing w:val="-37"/>
          <w:sz w:val="23"/>
        </w:rPr>
        <w:t xml:space="preserve"> </w:t>
      </w:r>
      <w:r>
        <w:rPr>
          <w:rFonts w:ascii="Courier New"/>
          <w:sz w:val="23"/>
        </w:rPr>
        <w:t>fellow</w:t>
      </w:r>
      <w:r>
        <w:rPr>
          <w:rFonts w:ascii="Courier New"/>
          <w:spacing w:val="-28"/>
          <w:sz w:val="23"/>
        </w:rPr>
        <w:t xml:space="preserve"> </w:t>
      </w:r>
      <w:r>
        <w:rPr>
          <w:rFonts w:ascii="Courier New"/>
          <w:sz w:val="23"/>
        </w:rPr>
        <w:t>student</w:t>
      </w:r>
      <w:r>
        <w:rPr>
          <w:rFonts w:ascii="Courier New"/>
          <w:spacing w:val="-9"/>
          <w:sz w:val="23"/>
        </w:rPr>
        <w:t xml:space="preserve"> </w:t>
      </w:r>
      <w:r>
        <w:rPr>
          <w:rFonts w:ascii="Courier New"/>
          <w:sz w:val="23"/>
        </w:rPr>
        <w:t>say</w:t>
      </w:r>
      <w:r>
        <w:rPr>
          <w:rFonts w:ascii="Courier New"/>
          <w:spacing w:val="-32"/>
          <w:sz w:val="23"/>
        </w:rPr>
        <w:t xml:space="preserve"> </w:t>
      </w:r>
      <w:r>
        <w:rPr>
          <w:rFonts w:ascii="Courier New"/>
          <w:sz w:val="23"/>
        </w:rPr>
        <w:t>that</w:t>
      </w:r>
      <w:r>
        <w:rPr>
          <w:rFonts w:ascii="Courier New"/>
          <w:spacing w:val="-27"/>
          <w:sz w:val="23"/>
        </w:rPr>
        <w:t xml:space="preserve"> </w:t>
      </w:r>
      <w:r>
        <w:rPr>
          <w:rFonts w:ascii="Courier New"/>
          <w:sz w:val="23"/>
        </w:rPr>
        <w:t>someone</w:t>
      </w:r>
      <w:r>
        <w:rPr>
          <w:rFonts w:ascii="Courier New"/>
          <w:spacing w:val="-22"/>
          <w:sz w:val="23"/>
        </w:rPr>
        <w:t xml:space="preserve"> </w:t>
      </w:r>
      <w:r>
        <w:rPr>
          <w:rFonts w:ascii="Courier New"/>
          <w:sz w:val="23"/>
        </w:rPr>
        <w:t>had</w:t>
      </w:r>
      <w:r>
        <w:rPr>
          <w:rFonts w:ascii="Courier New"/>
          <w:spacing w:val="-33"/>
          <w:sz w:val="23"/>
        </w:rPr>
        <w:t xml:space="preserve"> </w:t>
      </w:r>
      <w:r>
        <w:rPr>
          <w:rFonts w:ascii="Courier New"/>
          <w:sz w:val="23"/>
        </w:rPr>
        <w:t>a</w:t>
      </w:r>
      <w:r>
        <w:rPr>
          <w:rFonts w:ascii="Courier New"/>
          <w:spacing w:val="-36"/>
          <w:sz w:val="23"/>
        </w:rPr>
        <w:t xml:space="preserve"> </w:t>
      </w:r>
      <w:r>
        <w:rPr>
          <w:rFonts w:ascii="Courier New"/>
          <w:sz w:val="23"/>
        </w:rPr>
        <w:t>gun.</w:t>
      </w:r>
    </w:p>
    <w:p w:rsidR="00CE4C9F" w:rsidRDefault="00C85DFB">
      <w:pPr>
        <w:spacing w:before="208" w:line="204" w:lineRule="auto"/>
        <w:ind w:left="1570" w:right="1728" w:firstLine="1321"/>
        <w:rPr>
          <w:rFonts w:ascii="Courier New"/>
          <w:sz w:val="23"/>
        </w:rPr>
      </w:pPr>
      <w:r>
        <w:rPr>
          <w:rFonts w:ascii="Courier New"/>
          <w:sz w:val="23"/>
        </w:rPr>
        <w:t>BUCKNER</w:t>
      </w:r>
      <w:r>
        <w:rPr>
          <w:rFonts w:ascii="Courier New"/>
          <w:spacing w:val="-45"/>
          <w:sz w:val="23"/>
        </w:rPr>
        <w:t xml:space="preserve"> </w:t>
      </w:r>
      <w:r>
        <w:rPr>
          <w:rFonts w:ascii="Courier New"/>
          <w:sz w:val="23"/>
        </w:rPr>
        <w:t>did</w:t>
      </w:r>
      <w:r>
        <w:rPr>
          <w:rFonts w:ascii="Courier New"/>
          <w:spacing w:val="-49"/>
          <w:sz w:val="23"/>
        </w:rPr>
        <w:t xml:space="preserve"> </w:t>
      </w:r>
      <w:r>
        <w:rPr>
          <w:rFonts w:ascii="Courier New"/>
          <w:sz w:val="23"/>
        </w:rPr>
        <w:t>not</w:t>
      </w:r>
      <w:r>
        <w:rPr>
          <w:rFonts w:ascii="Courier New"/>
          <w:spacing w:val="-51"/>
          <w:sz w:val="23"/>
        </w:rPr>
        <w:t xml:space="preserve"> </w:t>
      </w:r>
      <w:r>
        <w:rPr>
          <w:rFonts w:ascii="Courier New"/>
          <w:sz w:val="23"/>
        </w:rPr>
        <w:t>k</w:t>
      </w:r>
      <w:r w:rsidR="00D22F18">
        <w:rPr>
          <w:rFonts w:ascii="Courier New"/>
          <w:sz w:val="23"/>
        </w:rPr>
        <w:t>n</w:t>
      </w:r>
      <w:r>
        <w:rPr>
          <w:rFonts w:ascii="Courier New"/>
          <w:sz w:val="23"/>
        </w:rPr>
        <w:t>ow</w:t>
      </w:r>
      <w:r>
        <w:rPr>
          <w:rFonts w:ascii="Courier New"/>
          <w:spacing w:val="-46"/>
          <w:sz w:val="23"/>
        </w:rPr>
        <w:t xml:space="preserve"> </w:t>
      </w:r>
      <w:r>
        <w:rPr>
          <w:rFonts w:ascii="Courier New"/>
          <w:sz w:val="23"/>
        </w:rPr>
        <w:t>either</w:t>
      </w:r>
      <w:r>
        <w:rPr>
          <w:rFonts w:ascii="Courier New"/>
          <w:spacing w:val="-61"/>
          <w:sz w:val="23"/>
        </w:rPr>
        <w:t xml:space="preserve"> </w:t>
      </w:r>
      <w:r>
        <w:rPr>
          <w:rFonts w:ascii="Courier New"/>
          <w:sz w:val="23"/>
        </w:rPr>
        <w:t>Dylan</w:t>
      </w:r>
      <w:r>
        <w:rPr>
          <w:rFonts w:ascii="Courier New"/>
          <w:spacing w:val="-50"/>
          <w:sz w:val="23"/>
        </w:rPr>
        <w:t xml:space="preserve"> </w:t>
      </w:r>
      <w:r>
        <w:rPr>
          <w:rFonts w:ascii="Courier New"/>
          <w:sz w:val="23"/>
        </w:rPr>
        <w:t>Klebold</w:t>
      </w:r>
      <w:r>
        <w:rPr>
          <w:rFonts w:ascii="Courier New"/>
          <w:spacing w:val="-46"/>
          <w:sz w:val="23"/>
        </w:rPr>
        <w:t xml:space="preserve"> </w:t>
      </w:r>
      <w:r>
        <w:rPr>
          <w:rFonts w:ascii="Courier New"/>
          <w:sz w:val="23"/>
        </w:rPr>
        <w:t>of</w:t>
      </w:r>
      <w:r>
        <w:rPr>
          <w:rFonts w:ascii="Courier New"/>
          <w:spacing w:val="-42"/>
          <w:sz w:val="23"/>
        </w:rPr>
        <w:t xml:space="preserve"> </w:t>
      </w:r>
      <w:r>
        <w:rPr>
          <w:rFonts w:ascii="Courier New"/>
          <w:sz w:val="23"/>
        </w:rPr>
        <w:t>Eric Harris,</w:t>
      </w:r>
      <w:r>
        <w:rPr>
          <w:rFonts w:ascii="Courier New"/>
          <w:spacing w:val="-15"/>
          <w:sz w:val="23"/>
        </w:rPr>
        <w:t xml:space="preserve"> </w:t>
      </w:r>
      <w:r>
        <w:rPr>
          <w:rFonts w:ascii="Courier New"/>
          <w:sz w:val="23"/>
        </w:rPr>
        <w:t>but</w:t>
      </w:r>
      <w:r>
        <w:rPr>
          <w:rFonts w:ascii="Courier New"/>
          <w:spacing w:val="-26"/>
          <w:sz w:val="23"/>
        </w:rPr>
        <w:t xml:space="preserve"> </w:t>
      </w:r>
      <w:r>
        <w:rPr>
          <w:rFonts w:ascii="Courier New"/>
          <w:sz w:val="23"/>
        </w:rPr>
        <w:t>does</w:t>
      </w:r>
      <w:r>
        <w:rPr>
          <w:rFonts w:ascii="Courier New"/>
          <w:spacing w:val="-36"/>
          <w:sz w:val="23"/>
        </w:rPr>
        <w:t xml:space="preserve"> </w:t>
      </w:r>
      <w:r>
        <w:rPr>
          <w:rFonts w:ascii="Courier New"/>
          <w:sz w:val="23"/>
        </w:rPr>
        <w:t>know</w:t>
      </w:r>
      <w:r>
        <w:rPr>
          <w:rFonts w:ascii="Courier New"/>
          <w:spacing w:val="-34"/>
          <w:sz w:val="23"/>
        </w:rPr>
        <w:t xml:space="preserve"> </w:t>
      </w:r>
      <w:r>
        <w:rPr>
          <w:rFonts w:ascii="Courier New"/>
          <w:sz w:val="23"/>
        </w:rPr>
        <w:t>of</w:t>
      </w:r>
      <w:r>
        <w:rPr>
          <w:rFonts w:ascii="Courier New"/>
          <w:spacing w:val="-27"/>
          <w:sz w:val="23"/>
        </w:rPr>
        <w:t xml:space="preserve"> </w:t>
      </w:r>
      <w:r>
        <w:rPr>
          <w:rFonts w:ascii="Courier New"/>
          <w:sz w:val="23"/>
        </w:rPr>
        <w:t>a</w:t>
      </w:r>
      <w:r>
        <w:rPr>
          <w:rFonts w:ascii="Courier New"/>
          <w:spacing w:val="-46"/>
          <w:sz w:val="23"/>
        </w:rPr>
        <w:t xml:space="preserve"> </w:t>
      </w:r>
      <w:r>
        <w:rPr>
          <w:rFonts w:ascii="Courier New"/>
          <w:sz w:val="23"/>
        </w:rPr>
        <w:t>girl</w:t>
      </w:r>
      <w:r>
        <w:rPr>
          <w:rFonts w:ascii="Courier New"/>
          <w:spacing w:val="-29"/>
          <w:sz w:val="23"/>
        </w:rPr>
        <w:t xml:space="preserve"> </w:t>
      </w:r>
      <w:r>
        <w:rPr>
          <w:rFonts w:ascii="Courier New"/>
          <w:sz w:val="23"/>
        </w:rPr>
        <w:t>by</w:t>
      </w:r>
      <w:r>
        <w:rPr>
          <w:rFonts w:ascii="Courier New"/>
          <w:spacing w:val="-45"/>
          <w:sz w:val="23"/>
        </w:rPr>
        <w:t xml:space="preserve"> </w:t>
      </w:r>
      <w:r>
        <w:rPr>
          <w:rFonts w:ascii="Courier New"/>
          <w:sz w:val="23"/>
        </w:rPr>
        <w:t>the</w:t>
      </w:r>
      <w:r>
        <w:rPr>
          <w:rFonts w:ascii="Courier New"/>
          <w:spacing w:val="-44"/>
          <w:sz w:val="23"/>
        </w:rPr>
        <w:t xml:space="preserve"> </w:t>
      </w:r>
      <w:r>
        <w:rPr>
          <w:rFonts w:ascii="Courier New"/>
          <w:sz w:val="23"/>
        </w:rPr>
        <w:t>name</w:t>
      </w:r>
      <w:r>
        <w:rPr>
          <w:rFonts w:ascii="Courier New"/>
          <w:spacing w:val="-32"/>
          <w:sz w:val="23"/>
        </w:rPr>
        <w:t xml:space="preserve"> </w:t>
      </w:r>
      <w:r>
        <w:rPr>
          <w:rFonts w:ascii="Courier New"/>
          <w:sz w:val="23"/>
        </w:rPr>
        <w:t>of</w:t>
      </w:r>
      <w:r>
        <w:rPr>
          <w:rFonts w:ascii="Courier New"/>
          <w:spacing w:val="-33"/>
          <w:sz w:val="23"/>
        </w:rPr>
        <w:t xml:space="preserve"> </w:t>
      </w:r>
      <w:r>
        <w:rPr>
          <w:rFonts w:ascii="Courier New"/>
          <w:sz w:val="23"/>
        </w:rPr>
        <w:t>Alex</w:t>
      </w:r>
      <w:r>
        <w:rPr>
          <w:rFonts w:ascii="Courier New"/>
          <w:spacing w:val="-29"/>
          <w:sz w:val="23"/>
        </w:rPr>
        <w:t xml:space="preserve"> </w:t>
      </w:r>
      <w:r>
        <w:rPr>
          <w:rFonts w:ascii="Courier New"/>
          <w:sz w:val="23"/>
        </w:rPr>
        <w:t>that</w:t>
      </w:r>
      <w:r>
        <w:rPr>
          <w:rFonts w:ascii="Courier New"/>
          <w:spacing w:val="-26"/>
          <w:sz w:val="23"/>
        </w:rPr>
        <w:t xml:space="preserve"> </w:t>
      </w:r>
      <w:r>
        <w:rPr>
          <w:rFonts w:ascii="Courier New"/>
          <w:sz w:val="23"/>
        </w:rPr>
        <w:t>was frequently with both</w:t>
      </w:r>
      <w:r>
        <w:rPr>
          <w:rFonts w:ascii="Courier New"/>
          <w:spacing w:val="-45"/>
          <w:sz w:val="23"/>
        </w:rPr>
        <w:t xml:space="preserve"> </w:t>
      </w:r>
      <w:r>
        <w:rPr>
          <w:rFonts w:ascii="Courier New"/>
          <w:sz w:val="23"/>
        </w:rPr>
        <w:t>subjects.</w:t>
      </w:r>
    </w:p>
    <w:p w:rsidR="00CE4C9F" w:rsidRDefault="00C85DFB">
      <w:pPr>
        <w:spacing w:before="220" w:line="204" w:lineRule="auto"/>
        <w:ind w:left="1574" w:right="1170" w:firstLine="1314"/>
        <w:rPr>
          <w:rFonts w:ascii="Courier New"/>
          <w:sz w:val="23"/>
        </w:rPr>
      </w:pPr>
      <w:r>
        <w:rPr>
          <w:rFonts w:ascii="Courier New"/>
          <w:sz w:val="23"/>
        </w:rPr>
        <w:t>Also</w:t>
      </w:r>
      <w:r>
        <w:rPr>
          <w:rFonts w:ascii="Courier New"/>
          <w:spacing w:val="-45"/>
          <w:sz w:val="23"/>
        </w:rPr>
        <w:t xml:space="preserve"> </w:t>
      </w:r>
      <w:r>
        <w:rPr>
          <w:rFonts w:ascii="Courier New"/>
          <w:sz w:val="23"/>
        </w:rPr>
        <w:t>present</w:t>
      </w:r>
      <w:r>
        <w:rPr>
          <w:rFonts w:ascii="Courier New"/>
          <w:spacing w:val="-41"/>
          <w:sz w:val="23"/>
        </w:rPr>
        <w:t xml:space="preserve"> </w:t>
      </w:r>
      <w:r>
        <w:rPr>
          <w:rFonts w:ascii="Courier New"/>
          <w:sz w:val="23"/>
        </w:rPr>
        <w:t>during</w:t>
      </w:r>
      <w:r>
        <w:rPr>
          <w:rFonts w:ascii="Courier New"/>
          <w:spacing w:val="-46"/>
          <w:sz w:val="23"/>
        </w:rPr>
        <w:t xml:space="preserve"> </w:t>
      </w:r>
      <w:r>
        <w:rPr>
          <w:rFonts w:ascii="Courier New"/>
          <w:sz w:val="23"/>
        </w:rPr>
        <w:t>the</w:t>
      </w:r>
      <w:r>
        <w:rPr>
          <w:rFonts w:ascii="Courier New"/>
          <w:spacing w:val="-51"/>
          <w:sz w:val="23"/>
        </w:rPr>
        <w:t xml:space="preserve"> </w:t>
      </w:r>
      <w:r>
        <w:rPr>
          <w:rFonts w:ascii="Courier New"/>
          <w:sz w:val="23"/>
        </w:rPr>
        <w:t>interview</w:t>
      </w:r>
      <w:r>
        <w:rPr>
          <w:rFonts w:ascii="Courier New"/>
          <w:spacing w:val="-36"/>
          <w:sz w:val="23"/>
        </w:rPr>
        <w:t xml:space="preserve"> </w:t>
      </w:r>
      <w:r>
        <w:rPr>
          <w:rFonts w:ascii="Courier New"/>
          <w:sz w:val="23"/>
        </w:rPr>
        <w:t>was</w:t>
      </w:r>
      <w:r>
        <w:rPr>
          <w:rFonts w:ascii="Courier New"/>
          <w:spacing w:val="-51"/>
          <w:sz w:val="23"/>
        </w:rPr>
        <w:t xml:space="preserve"> </w:t>
      </w:r>
      <w:r>
        <w:rPr>
          <w:rFonts w:ascii="Courier New"/>
          <w:sz w:val="23"/>
        </w:rPr>
        <w:t>Cecil</w:t>
      </w:r>
      <w:r w:rsidR="00D22F18">
        <w:rPr>
          <w:rFonts w:ascii="Courier New"/>
          <w:sz w:val="23"/>
        </w:rPr>
        <w:t>i</w:t>
      </w:r>
      <w:r>
        <w:rPr>
          <w:rFonts w:ascii="Courier New"/>
          <w:sz w:val="23"/>
        </w:rPr>
        <w:t>a</w:t>
      </w:r>
      <w:r>
        <w:rPr>
          <w:rFonts w:ascii="Courier New"/>
          <w:spacing w:val="-47"/>
          <w:sz w:val="23"/>
        </w:rPr>
        <w:t xml:space="preserve"> </w:t>
      </w:r>
      <w:r>
        <w:rPr>
          <w:rFonts w:ascii="Courier New"/>
          <w:sz w:val="23"/>
        </w:rPr>
        <w:t>Buckner, Eric's</w:t>
      </w:r>
      <w:r>
        <w:rPr>
          <w:rFonts w:ascii="Courier New"/>
          <w:spacing w:val="-46"/>
          <w:sz w:val="23"/>
        </w:rPr>
        <w:t xml:space="preserve"> </w:t>
      </w:r>
      <w:r>
        <w:rPr>
          <w:rFonts w:ascii="Courier New"/>
          <w:sz w:val="23"/>
        </w:rPr>
        <w:t>mother.</w:t>
      </w:r>
      <w:r>
        <w:rPr>
          <w:rFonts w:ascii="Courier New"/>
          <w:spacing w:val="-32"/>
          <w:sz w:val="23"/>
        </w:rPr>
        <w:t xml:space="preserve"> </w:t>
      </w:r>
      <w:r>
        <w:rPr>
          <w:rFonts w:ascii="Courier New"/>
          <w:sz w:val="23"/>
        </w:rPr>
        <w:t>Ms.</w:t>
      </w:r>
      <w:r>
        <w:rPr>
          <w:rFonts w:ascii="Courier New"/>
          <w:spacing w:val="-52"/>
          <w:sz w:val="23"/>
        </w:rPr>
        <w:t xml:space="preserve"> </w:t>
      </w:r>
      <w:r>
        <w:rPr>
          <w:rFonts w:ascii="Courier New"/>
          <w:sz w:val="23"/>
        </w:rPr>
        <w:t>Buckner</w:t>
      </w:r>
      <w:r>
        <w:rPr>
          <w:rFonts w:ascii="Courier New"/>
          <w:spacing w:val="-43"/>
          <w:sz w:val="23"/>
        </w:rPr>
        <w:t xml:space="preserve"> </w:t>
      </w:r>
      <w:r>
        <w:rPr>
          <w:rFonts w:ascii="Courier New"/>
          <w:sz w:val="23"/>
        </w:rPr>
        <w:t>advised</w:t>
      </w:r>
      <w:r>
        <w:rPr>
          <w:rFonts w:ascii="Courier New"/>
          <w:spacing w:val="-39"/>
          <w:sz w:val="23"/>
        </w:rPr>
        <w:t xml:space="preserve"> </w:t>
      </w:r>
      <w:r>
        <w:rPr>
          <w:rFonts w:ascii="Courier New"/>
          <w:sz w:val="23"/>
        </w:rPr>
        <w:t>that</w:t>
      </w:r>
      <w:r>
        <w:rPr>
          <w:rFonts w:ascii="Courier New"/>
          <w:spacing w:val="-45"/>
          <w:sz w:val="23"/>
        </w:rPr>
        <w:t xml:space="preserve"> </w:t>
      </w:r>
      <w:r>
        <w:rPr>
          <w:rFonts w:ascii="Courier New"/>
          <w:sz w:val="23"/>
        </w:rPr>
        <w:t>she</w:t>
      </w:r>
      <w:r>
        <w:rPr>
          <w:rFonts w:ascii="Courier New"/>
          <w:spacing w:val="-48"/>
          <w:sz w:val="23"/>
        </w:rPr>
        <w:t xml:space="preserve"> </w:t>
      </w:r>
      <w:r>
        <w:rPr>
          <w:rFonts w:ascii="Courier New"/>
          <w:sz w:val="23"/>
        </w:rPr>
        <w:t>works</w:t>
      </w:r>
      <w:r>
        <w:rPr>
          <w:rFonts w:ascii="Courier New"/>
          <w:spacing w:val="-47"/>
          <w:sz w:val="23"/>
        </w:rPr>
        <w:t xml:space="preserve"> </w:t>
      </w:r>
      <w:r>
        <w:rPr>
          <w:rFonts w:ascii="Courier New"/>
          <w:sz w:val="23"/>
        </w:rPr>
        <w:t>at</w:t>
      </w:r>
      <w:r>
        <w:rPr>
          <w:rFonts w:ascii="Courier New"/>
          <w:spacing w:val="-48"/>
          <w:sz w:val="23"/>
        </w:rPr>
        <w:t xml:space="preserve"> </w:t>
      </w:r>
      <w:r>
        <w:rPr>
          <w:rFonts w:ascii="Courier New"/>
          <w:sz w:val="23"/>
        </w:rPr>
        <w:t>the</w:t>
      </w:r>
      <w:r>
        <w:rPr>
          <w:rFonts w:ascii="Courier New"/>
          <w:spacing w:val="-44"/>
          <w:sz w:val="23"/>
        </w:rPr>
        <w:t xml:space="preserve"> </w:t>
      </w:r>
      <w:r>
        <w:rPr>
          <w:rFonts w:ascii="Courier New"/>
          <w:sz w:val="23"/>
        </w:rPr>
        <w:t>Vector Bank</w:t>
      </w:r>
      <w:r>
        <w:rPr>
          <w:rFonts w:ascii="Courier New"/>
          <w:spacing w:val="-47"/>
          <w:sz w:val="23"/>
        </w:rPr>
        <w:t xml:space="preserve"> </w:t>
      </w:r>
      <w:r>
        <w:rPr>
          <w:rFonts w:ascii="Courier New"/>
          <w:sz w:val="23"/>
        </w:rPr>
        <w:t>across</w:t>
      </w:r>
      <w:r>
        <w:rPr>
          <w:rFonts w:ascii="Courier New"/>
          <w:spacing w:val="-44"/>
          <w:sz w:val="23"/>
        </w:rPr>
        <w:t xml:space="preserve"> </w:t>
      </w:r>
      <w:r>
        <w:rPr>
          <w:rFonts w:ascii="Courier New"/>
          <w:sz w:val="23"/>
        </w:rPr>
        <w:t>the</w:t>
      </w:r>
      <w:r>
        <w:rPr>
          <w:rFonts w:ascii="Courier New"/>
          <w:spacing w:val="-42"/>
          <w:sz w:val="23"/>
        </w:rPr>
        <w:t xml:space="preserve"> </w:t>
      </w:r>
      <w:r>
        <w:rPr>
          <w:rFonts w:ascii="Courier New"/>
          <w:sz w:val="23"/>
        </w:rPr>
        <w:t>parking</w:t>
      </w:r>
      <w:r>
        <w:rPr>
          <w:rFonts w:ascii="Courier New"/>
          <w:spacing w:val="-39"/>
          <w:sz w:val="23"/>
        </w:rPr>
        <w:t xml:space="preserve"> </w:t>
      </w:r>
      <w:r>
        <w:rPr>
          <w:rFonts w:ascii="Courier New"/>
          <w:sz w:val="23"/>
        </w:rPr>
        <w:t>lot</w:t>
      </w:r>
      <w:r>
        <w:rPr>
          <w:rFonts w:ascii="Courier New"/>
          <w:spacing w:val="-48"/>
          <w:sz w:val="23"/>
        </w:rPr>
        <w:t xml:space="preserve"> </w:t>
      </w:r>
      <w:r>
        <w:rPr>
          <w:rFonts w:ascii="Courier New"/>
          <w:sz w:val="23"/>
        </w:rPr>
        <w:t>from</w:t>
      </w:r>
      <w:r>
        <w:rPr>
          <w:rFonts w:ascii="Courier New"/>
          <w:spacing w:val="-45"/>
          <w:sz w:val="23"/>
        </w:rPr>
        <w:t xml:space="preserve"> </w:t>
      </w:r>
      <w:r>
        <w:rPr>
          <w:rFonts w:ascii="Courier New"/>
          <w:sz w:val="23"/>
        </w:rPr>
        <w:t>where</w:t>
      </w:r>
      <w:r>
        <w:rPr>
          <w:rFonts w:ascii="Courier New"/>
          <w:spacing w:val="-38"/>
          <w:sz w:val="23"/>
        </w:rPr>
        <w:t xml:space="preserve"> </w:t>
      </w:r>
      <w:r>
        <w:rPr>
          <w:rFonts w:ascii="Courier New"/>
          <w:sz w:val="23"/>
        </w:rPr>
        <w:t>Klebold</w:t>
      </w:r>
      <w:r>
        <w:rPr>
          <w:rFonts w:ascii="Courier New"/>
          <w:spacing w:val="-39"/>
          <w:sz w:val="23"/>
        </w:rPr>
        <w:t xml:space="preserve"> </w:t>
      </w:r>
      <w:r>
        <w:rPr>
          <w:rFonts w:ascii="Courier New"/>
          <w:sz w:val="23"/>
        </w:rPr>
        <w:t>and</w:t>
      </w:r>
      <w:r>
        <w:rPr>
          <w:rFonts w:ascii="Courier New"/>
          <w:spacing w:val="-42"/>
          <w:sz w:val="23"/>
        </w:rPr>
        <w:t xml:space="preserve"> </w:t>
      </w:r>
      <w:r>
        <w:rPr>
          <w:rFonts w:ascii="Courier New"/>
          <w:sz w:val="23"/>
        </w:rPr>
        <w:t>Harris</w:t>
      </w:r>
      <w:r>
        <w:rPr>
          <w:rFonts w:ascii="Courier New"/>
          <w:spacing w:val="-42"/>
          <w:sz w:val="23"/>
        </w:rPr>
        <w:t xml:space="preserve"> </w:t>
      </w:r>
      <w:r>
        <w:rPr>
          <w:rFonts w:ascii="Courier New"/>
          <w:sz w:val="23"/>
        </w:rPr>
        <w:t>used</w:t>
      </w:r>
      <w:r>
        <w:rPr>
          <w:rFonts w:ascii="Courier New"/>
          <w:spacing w:val="-44"/>
          <w:sz w:val="23"/>
        </w:rPr>
        <w:t xml:space="preserve"> </w:t>
      </w:r>
      <w:r>
        <w:rPr>
          <w:rFonts w:ascii="Courier New"/>
          <w:sz w:val="23"/>
        </w:rPr>
        <w:t>to work.</w:t>
      </w:r>
      <w:r>
        <w:rPr>
          <w:rFonts w:ascii="Courier New"/>
          <w:spacing w:val="-39"/>
          <w:sz w:val="23"/>
        </w:rPr>
        <w:t xml:space="preserve"> </w:t>
      </w:r>
      <w:r>
        <w:rPr>
          <w:rFonts w:ascii="Courier New"/>
          <w:sz w:val="23"/>
        </w:rPr>
        <w:t>Ms.</w:t>
      </w:r>
      <w:r>
        <w:rPr>
          <w:rFonts w:ascii="Courier New"/>
          <w:spacing w:val="-51"/>
          <w:sz w:val="23"/>
        </w:rPr>
        <w:t xml:space="preserve"> </w:t>
      </w:r>
      <w:r>
        <w:rPr>
          <w:rFonts w:ascii="Courier New"/>
          <w:sz w:val="23"/>
        </w:rPr>
        <w:t>Buckner</w:t>
      </w:r>
      <w:r>
        <w:rPr>
          <w:rFonts w:ascii="Courier New"/>
          <w:spacing w:val="-49"/>
          <w:sz w:val="23"/>
        </w:rPr>
        <w:t xml:space="preserve"> </w:t>
      </w:r>
      <w:r>
        <w:rPr>
          <w:rFonts w:ascii="Courier New"/>
          <w:sz w:val="23"/>
        </w:rPr>
        <w:t>advised</w:t>
      </w:r>
      <w:r>
        <w:rPr>
          <w:rFonts w:ascii="Courier New"/>
          <w:spacing w:val="-31"/>
          <w:sz w:val="23"/>
        </w:rPr>
        <w:t xml:space="preserve"> </w:t>
      </w:r>
      <w:r>
        <w:rPr>
          <w:rFonts w:ascii="Courier New"/>
          <w:sz w:val="23"/>
        </w:rPr>
        <w:t>that</w:t>
      </w:r>
      <w:r>
        <w:rPr>
          <w:rFonts w:ascii="Courier New"/>
          <w:spacing w:val="-40"/>
          <w:sz w:val="23"/>
        </w:rPr>
        <w:t xml:space="preserve"> </w:t>
      </w:r>
      <w:r>
        <w:rPr>
          <w:rFonts w:ascii="Courier New"/>
          <w:sz w:val="23"/>
        </w:rPr>
        <w:t>on</w:t>
      </w:r>
      <w:r>
        <w:rPr>
          <w:rFonts w:ascii="Courier New"/>
          <w:spacing w:val="-59"/>
          <w:sz w:val="23"/>
        </w:rPr>
        <w:t xml:space="preserve"> </w:t>
      </w:r>
      <w:r>
        <w:rPr>
          <w:rFonts w:ascii="Courier New"/>
          <w:sz w:val="23"/>
        </w:rPr>
        <w:t>Friday</w:t>
      </w:r>
      <w:r>
        <w:rPr>
          <w:rFonts w:ascii="Courier New"/>
          <w:spacing w:val="-38"/>
          <w:sz w:val="23"/>
        </w:rPr>
        <w:t xml:space="preserve"> </w:t>
      </w:r>
      <w:r>
        <w:rPr>
          <w:rFonts w:ascii="Courier New"/>
          <w:sz w:val="23"/>
        </w:rPr>
        <w:t>April</w:t>
      </w:r>
      <w:r>
        <w:rPr>
          <w:rFonts w:ascii="Courier New"/>
          <w:spacing w:val="-48"/>
          <w:sz w:val="23"/>
        </w:rPr>
        <w:t xml:space="preserve"> </w:t>
      </w:r>
      <w:r>
        <w:rPr>
          <w:rFonts w:ascii="Courier New"/>
          <w:sz w:val="23"/>
        </w:rPr>
        <w:t>9,</w:t>
      </w:r>
      <w:r>
        <w:rPr>
          <w:rFonts w:ascii="Courier New"/>
          <w:spacing w:val="-49"/>
          <w:sz w:val="23"/>
        </w:rPr>
        <w:t xml:space="preserve"> </w:t>
      </w:r>
      <w:r>
        <w:rPr>
          <w:rFonts w:ascii="Courier New"/>
          <w:sz w:val="23"/>
        </w:rPr>
        <w:t>1999,</w:t>
      </w:r>
      <w:r>
        <w:rPr>
          <w:rFonts w:ascii="Courier New"/>
          <w:spacing w:val="-36"/>
          <w:sz w:val="23"/>
        </w:rPr>
        <w:t xml:space="preserve"> </w:t>
      </w:r>
      <w:r>
        <w:rPr>
          <w:rFonts w:ascii="Courier New"/>
          <w:sz w:val="23"/>
        </w:rPr>
        <w:t>Klebold, Harris and Chris Morris had come into the bank to cash their checks. Ms. Buckner remembers that Morris withdrew all of the money</w:t>
      </w:r>
      <w:r>
        <w:rPr>
          <w:rFonts w:ascii="Courier New"/>
          <w:spacing w:val="-45"/>
          <w:sz w:val="23"/>
        </w:rPr>
        <w:t xml:space="preserve"> </w:t>
      </w:r>
      <w:r>
        <w:rPr>
          <w:rFonts w:ascii="Courier New"/>
          <w:sz w:val="23"/>
        </w:rPr>
        <w:t>from</w:t>
      </w:r>
      <w:r>
        <w:rPr>
          <w:rFonts w:ascii="Courier New"/>
          <w:spacing w:val="-45"/>
          <w:sz w:val="23"/>
        </w:rPr>
        <w:t xml:space="preserve"> </w:t>
      </w:r>
      <w:r>
        <w:rPr>
          <w:rFonts w:ascii="Courier New"/>
          <w:sz w:val="23"/>
        </w:rPr>
        <w:t>his</w:t>
      </w:r>
      <w:r>
        <w:rPr>
          <w:rFonts w:ascii="Courier New"/>
          <w:spacing w:val="-55"/>
          <w:sz w:val="23"/>
        </w:rPr>
        <w:t xml:space="preserve"> </w:t>
      </w:r>
      <w:r>
        <w:rPr>
          <w:rFonts w:ascii="Courier New"/>
          <w:sz w:val="23"/>
        </w:rPr>
        <w:t>account,</w:t>
      </w:r>
      <w:r>
        <w:rPr>
          <w:rFonts w:ascii="Courier New"/>
          <w:spacing w:val="-41"/>
          <w:sz w:val="23"/>
        </w:rPr>
        <w:t xml:space="preserve"> </w:t>
      </w:r>
      <w:r>
        <w:rPr>
          <w:rFonts w:ascii="Courier New"/>
          <w:sz w:val="23"/>
        </w:rPr>
        <w:t>which</w:t>
      </w:r>
      <w:r>
        <w:rPr>
          <w:rFonts w:ascii="Courier New"/>
          <w:spacing w:val="-53"/>
          <w:sz w:val="23"/>
        </w:rPr>
        <w:t xml:space="preserve"> </w:t>
      </w:r>
      <w:r>
        <w:rPr>
          <w:rFonts w:ascii="Courier New"/>
          <w:sz w:val="23"/>
        </w:rPr>
        <w:t>was</w:t>
      </w:r>
      <w:r>
        <w:rPr>
          <w:rFonts w:ascii="Courier New"/>
          <w:spacing w:val="-53"/>
          <w:sz w:val="23"/>
        </w:rPr>
        <w:t xml:space="preserve"> </w:t>
      </w:r>
      <w:r>
        <w:rPr>
          <w:rFonts w:ascii="Courier New"/>
          <w:sz w:val="23"/>
        </w:rPr>
        <w:t>approximately</w:t>
      </w:r>
      <w:r>
        <w:rPr>
          <w:rFonts w:ascii="Courier New"/>
          <w:spacing w:val="-38"/>
          <w:sz w:val="23"/>
        </w:rPr>
        <w:t xml:space="preserve"> </w:t>
      </w:r>
      <w:r>
        <w:rPr>
          <w:rFonts w:ascii="Courier New"/>
          <w:sz w:val="23"/>
        </w:rPr>
        <w:t>$300</w:t>
      </w:r>
      <w:r>
        <w:rPr>
          <w:rFonts w:ascii="Courier New"/>
          <w:spacing w:val="-47"/>
          <w:sz w:val="23"/>
        </w:rPr>
        <w:t xml:space="preserve"> </w:t>
      </w:r>
      <w:r>
        <w:rPr>
          <w:rFonts w:ascii="Courier New"/>
          <w:sz w:val="23"/>
        </w:rPr>
        <w:t>to</w:t>
      </w:r>
      <w:r>
        <w:rPr>
          <w:rFonts w:ascii="Courier New"/>
          <w:spacing w:val="-56"/>
          <w:sz w:val="23"/>
        </w:rPr>
        <w:t xml:space="preserve"> </w:t>
      </w:r>
      <w:r>
        <w:rPr>
          <w:rFonts w:ascii="Courier New"/>
          <w:sz w:val="23"/>
        </w:rPr>
        <w:t>$500.</w:t>
      </w:r>
      <w:r>
        <w:rPr>
          <w:rFonts w:ascii="Courier New"/>
          <w:spacing w:val="-45"/>
          <w:sz w:val="23"/>
        </w:rPr>
        <w:t xml:space="preserve"> </w:t>
      </w:r>
      <w:r>
        <w:rPr>
          <w:rFonts w:ascii="Courier New"/>
          <w:sz w:val="23"/>
        </w:rPr>
        <w:t>Ms. Buckner</w:t>
      </w:r>
      <w:r>
        <w:rPr>
          <w:rFonts w:ascii="Courier New"/>
          <w:spacing w:val="-55"/>
          <w:sz w:val="23"/>
        </w:rPr>
        <w:t xml:space="preserve"> </w:t>
      </w:r>
      <w:r>
        <w:rPr>
          <w:rFonts w:ascii="Courier New"/>
          <w:sz w:val="23"/>
        </w:rPr>
        <w:t>stated</w:t>
      </w:r>
      <w:r>
        <w:rPr>
          <w:rFonts w:ascii="Courier New"/>
          <w:spacing w:val="-33"/>
          <w:sz w:val="23"/>
        </w:rPr>
        <w:t xml:space="preserve"> </w:t>
      </w:r>
      <w:r>
        <w:rPr>
          <w:rFonts w:ascii="Courier New"/>
          <w:sz w:val="23"/>
        </w:rPr>
        <w:t>that</w:t>
      </w:r>
      <w:r>
        <w:rPr>
          <w:rFonts w:ascii="Courier New"/>
          <w:spacing w:val="-39"/>
          <w:sz w:val="23"/>
        </w:rPr>
        <w:t xml:space="preserve"> </w:t>
      </w:r>
      <w:r>
        <w:rPr>
          <w:rFonts w:ascii="Courier New"/>
          <w:sz w:val="23"/>
        </w:rPr>
        <w:t>every</w:t>
      </w:r>
      <w:r>
        <w:rPr>
          <w:rFonts w:ascii="Courier New"/>
          <w:spacing w:val="-55"/>
          <w:sz w:val="23"/>
        </w:rPr>
        <w:t xml:space="preserve"> </w:t>
      </w:r>
      <w:r>
        <w:rPr>
          <w:rFonts w:ascii="Courier New"/>
          <w:sz w:val="23"/>
        </w:rPr>
        <w:t>Friday</w:t>
      </w:r>
      <w:r>
        <w:rPr>
          <w:rFonts w:ascii="Courier New"/>
          <w:spacing w:val="-48"/>
          <w:sz w:val="23"/>
        </w:rPr>
        <w:t xml:space="preserve"> </w:t>
      </w:r>
      <w:r>
        <w:rPr>
          <w:rFonts w:ascii="Courier New"/>
          <w:sz w:val="23"/>
        </w:rPr>
        <w:t>Klebold</w:t>
      </w:r>
      <w:r>
        <w:rPr>
          <w:rFonts w:ascii="Courier New"/>
          <w:spacing w:val="-42"/>
          <w:sz w:val="23"/>
        </w:rPr>
        <w:t xml:space="preserve"> </w:t>
      </w:r>
      <w:r>
        <w:rPr>
          <w:rFonts w:ascii="Courier New"/>
          <w:sz w:val="23"/>
        </w:rPr>
        <w:t>and</w:t>
      </w:r>
      <w:r>
        <w:rPr>
          <w:rFonts w:ascii="Courier New"/>
          <w:spacing w:val="-51"/>
          <w:sz w:val="23"/>
        </w:rPr>
        <w:t xml:space="preserve"> </w:t>
      </w:r>
      <w:r>
        <w:rPr>
          <w:rFonts w:ascii="Courier New"/>
          <w:sz w:val="23"/>
        </w:rPr>
        <w:t>Harris</w:t>
      </w:r>
      <w:r>
        <w:rPr>
          <w:rFonts w:ascii="Courier New"/>
          <w:spacing w:val="-36"/>
          <w:sz w:val="23"/>
        </w:rPr>
        <w:t xml:space="preserve"> </w:t>
      </w:r>
      <w:r>
        <w:rPr>
          <w:rFonts w:ascii="Courier New"/>
          <w:sz w:val="23"/>
        </w:rPr>
        <w:t>would</w:t>
      </w:r>
      <w:r>
        <w:rPr>
          <w:rFonts w:ascii="Courier New"/>
          <w:spacing w:val="-46"/>
          <w:sz w:val="23"/>
        </w:rPr>
        <w:t xml:space="preserve"> </w:t>
      </w:r>
      <w:r>
        <w:rPr>
          <w:rFonts w:ascii="Courier New"/>
          <w:sz w:val="23"/>
        </w:rPr>
        <w:t>come</w:t>
      </w:r>
      <w:r>
        <w:rPr>
          <w:rFonts w:ascii="Courier New"/>
          <w:spacing w:val="-53"/>
          <w:sz w:val="23"/>
        </w:rPr>
        <w:t xml:space="preserve"> </w:t>
      </w:r>
      <w:r>
        <w:rPr>
          <w:rFonts w:ascii="Courier New"/>
        </w:rPr>
        <w:t xml:space="preserve">in </w:t>
      </w:r>
      <w:r>
        <w:rPr>
          <w:rFonts w:ascii="Courier New"/>
          <w:sz w:val="23"/>
        </w:rPr>
        <w:t>the</w:t>
      </w:r>
      <w:r>
        <w:rPr>
          <w:rFonts w:ascii="Courier New"/>
          <w:spacing w:val="-11"/>
          <w:sz w:val="23"/>
        </w:rPr>
        <w:t xml:space="preserve"> </w:t>
      </w:r>
      <w:r>
        <w:rPr>
          <w:rFonts w:ascii="Courier New"/>
          <w:sz w:val="23"/>
        </w:rPr>
        <w:t>bank</w:t>
      </w:r>
      <w:r>
        <w:rPr>
          <w:rFonts w:ascii="Courier New"/>
          <w:spacing w:val="-20"/>
          <w:sz w:val="23"/>
        </w:rPr>
        <w:t xml:space="preserve"> </w:t>
      </w:r>
      <w:r>
        <w:rPr>
          <w:rFonts w:ascii="Courier New"/>
          <w:sz w:val="23"/>
        </w:rPr>
        <w:t>to</w:t>
      </w:r>
      <w:r>
        <w:rPr>
          <w:rFonts w:ascii="Courier New"/>
          <w:spacing w:val="-27"/>
          <w:sz w:val="23"/>
        </w:rPr>
        <w:t xml:space="preserve"> </w:t>
      </w:r>
      <w:r>
        <w:rPr>
          <w:rFonts w:ascii="Courier New"/>
          <w:sz w:val="23"/>
        </w:rPr>
        <w:t>cash</w:t>
      </w:r>
      <w:r>
        <w:rPr>
          <w:rFonts w:ascii="Courier New"/>
          <w:spacing w:val="-22"/>
          <w:sz w:val="23"/>
        </w:rPr>
        <w:t xml:space="preserve"> </w:t>
      </w:r>
      <w:r>
        <w:rPr>
          <w:rFonts w:ascii="Courier New"/>
          <w:sz w:val="23"/>
        </w:rPr>
        <w:t>their</w:t>
      </w:r>
      <w:r>
        <w:rPr>
          <w:rFonts w:ascii="Courier New"/>
          <w:spacing w:val="-26"/>
          <w:sz w:val="23"/>
        </w:rPr>
        <w:t xml:space="preserve"> </w:t>
      </w:r>
      <w:r>
        <w:rPr>
          <w:rFonts w:ascii="Courier New"/>
          <w:sz w:val="23"/>
        </w:rPr>
        <w:t>checks.</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85DFB">
      <w:pPr>
        <w:pStyle w:val="BodyText"/>
        <w:spacing w:before="192"/>
        <w:ind w:right="1236"/>
        <w:jc w:val="right"/>
        <w:rPr>
          <w:rFonts w:ascii="Arial" w:hAnsi="Arial"/>
        </w:rPr>
      </w:pPr>
      <w:r>
        <w:rPr>
          <w:rFonts w:ascii="Arial" w:hAnsi="Arial"/>
        </w:rPr>
        <w:t>JC</w:t>
      </w:r>
      <w:r w:rsidR="00D22F18">
        <w:rPr>
          <w:rFonts w:ascii="Arial" w:hAnsi="Arial"/>
        </w:rPr>
        <w:t>-</w:t>
      </w:r>
      <w:r>
        <w:rPr>
          <w:rFonts w:ascii="Arial" w:hAnsi="Arial"/>
        </w:rPr>
        <w:t>001</w:t>
      </w:r>
      <w:r w:rsidR="00D22F18">
        <w:rPr>
          <w:rFonts w:ascii="Arial" w:hAnsi="Arial"/>
        </w:rPr>
        <w:t>-</w:t>
      </w:r>
      <w:r>
        <w:rPr>
          <w:rFonts w:ascii="Arial" w:hAnsi="Arial"/>
        </w:rPr>
        <w:t>01331</w:t>
      </w:r>
    </w:p>
    <w:p w:rsidR="00CE4C9F" w:rsidRDefault="00CE4C9F">
      <w:pPr>
        <w:pStyle w:val="BodyText"/>
        <w:rPr>
          <w:rFonts w:ascii="Arial"/>
          <w:sz w:val="20"/>
        </w:rPr>
      </w:pPr>
    </w:p>
    <w:p w:rsidR="00CE4C9F" w:rsidRDefault="00CE4C9F">
      <w:pPr>
        <w:pStyle w:val="BodyText"/>
        <w:rPr>
          <w:rFonts w:ascii="Arial"/>
          <w:sz w:val="20"/>
        </w:rPr>
      </w:pPr>
    </w:p>
    <w:p w:rsidR="00CE4C9F" w:rsidRDefault="009F05AF">
      <w:pPr>
        <w:pStyle w:val="BodyText"/>
        <w:spacing w:before="11"/>
        <w:rPr>
          <w:rFonts w:ascii="Arial"/>
          <w:sz w:val="22"/>
        </w:rPr>
      </w:pPr>
      <w:r>
        <w:pict>
          <v:line id="_x0000_s2281" style="position:absolute;z-index:251497472;mso-wrap-distance-left:0;mso-wrap-distance-right:0;mso-position-horizontal-relative:page" from="64.55pt,15.65pt" to="524.85pt,15.65pt" strokeweight=".33928mm">
            <w10:wrap type="topAndBottom" anchorx="page"/>
          </v:line>
        </w:pict>
      </w:r>
    </w:p>
    <w:p w:rsidR="00CE4C9F" w:rsidRDefault="00C85DFB">
      <w:pPr>
        <w:tabs>
          <w:tab w:val="left" w:pos="2539"/>
          <w:tab w:val="left" w:pos="4505"/>
        </w:tabs>
        <w:spacing w:before="105"/>
        <w:ind w:left="1144"/>
        <w:rPr>
          <w:rFonts w:ascii="Courier New"/>
          <w:sz w:val="23"/>
        </w:rPr>
      </w:pPr>
      <w:r>
        <w:rPr>
          <w:sz w:val="17"/>
        </w:rPr>
        <w:t>Investigation</w:t>
      </w:r>
      <w:r>
        <w:rPr>
          <w:spacing w:val="14"/>
          <w:sz w:val="17"/>
        </w:rPr>
        <w:t xml:space="preserve"> </w:t>
      </w:r>
      <w:r>
        <w:rPr>
          <w:sz w:val="17"/>
        </w:rPr>
        <w:t>on</w:t>
      </w:r>
      <w:r>
        <w:rPr>
          <w:sz w:val="17"/>
        </w:rPr>
        <w:tab/>
      </w:r>
      <w:r>
        <w:rPr>
          <w:sz w:val="17"/>
          <w:u w:val="thick"/>
        </w:rPr>
        <w:t>O 5 - 0 5 -</w:t>
      </w:r>
      <w:r>
        <w:rPr>
          <w:spacing w:val="2"/>
          <w:sz w:val="17"/>
          <w:u w:val="thick"/>
        </w:rPr>
        <w:t xml:space="preserve"> </w:t>
      </w:r>
      <w:r>
        <w:rPr>
          <w:sz w:val="17"/>
          <w:u w:val="thick"/>
        </w:rPr>
        <w:t>9</w:t>
      </w:r>
      <w:r>
        <w:rPr>
          <w:spacing w:val="-6"/>
          <w:sz w:val="17"/>
          <w:u w:val="thick"/>
        </w:rPr>
        <w:t xml:space="preserve"> </w:t>
      </w:r>
      <w:r>
        <w:rPr>
          <w:sz w:val="17"/>
          <w:u w:val="thick"/>
        </w:rPr>
        <w:t>9</w:t>
      </w:r>
      <w:r>
        <w:rPr>
          <w:sz w:val="17"/>
        </w:rPr>
        <w:tab/>
      </w:r>
      <w:r>
        <w:rPr>
          <w:rFonts w:ascii="Courier New"/>
          <w:position w:val="1"/>
          <w:sz w:val="23"/>
          <w:u w:val="thick"/>
        </w:rPr>
        <w:t>Littleton,</w:t>
      </w:r>
      <w:r>
        <w:rPr>
          <w:rFonts w:ascii="Courier New"/>
          <w:spacing w:val="-7"/>
          <w:position w:val="1"/>
          <w:sz w:val="23"/>
          <w:u w:val="thick"/>
        </w:rPr>
        <w:t xml:space="preserve"> </w:t>
      </w:r>
      <w:r>
        <w:rPr>
          <w:rFonts w:ascii="Courier New"/>
          <w:position w:val="1"/>
          <w:sz w:val="23"/>
          <w:u w:val="thick"/>
        </w:rPr>
        <w:t>Colorado</w:t>
      </w:r>
    </w:p>
    <w:p w:rsidR="00CE4C9F" w:rsidRDefault="00CE4C9F">
      <w:pPr>
        <w:rPr>
          <w:rFonts w:ascii="Courier New"/>
          <w:sz w:val="23"/>
        </w:rPr>
        <w:sectPr w:rsidR="00CE4C9F">
          <w:pgSz w:w="12240" w:h="15840"/>
          <w:pgMar w:top="1320" w:right="760" w:bottom="280" w:left="180" w:header="720" w:footer="720" w:gutter="0"/>
          <w:cols w:space="720"/>
        </w:sectPr>
      </w:pPr>
    </w:p>
    <w:p w:rsidR="00D22F18" w:rsidRDefault="00C85DFB">
      <w:pPr>
        <w:tabs>
          <w:tab w:val="left" w:pos="4524"/>
          <w:tab w:val="left" w:pos="4968"/>
        </w:tabs>
        <w:spacing w:before="277" w:line="146" w:lineRule="auto"/>
        <w:ind w:left="1606" w:right="38" w:hanging="470"/>
        <w:rPr>
          <w:rFonts w:ascii="Courier New"/>
          <w:sz w:val="23"/>
          <w:u w:val="thick"/>
        </w:rPr>
      </w:pPr>
      <w:r>
        <w:rPr>
          <w:rFonts w:ascii="Arial"/>
          <w:spacing w:val="32"/>
          <w:sz w:val="15"/>
        </w:rPr>
        <w:t xml:space="preserve"> </w:t>
      </w:r>
      <w:r>
        <w:rPr>
          <w:sz w:val="19"/>
          <w:u w:val="thick"/>
        </w:rPr>
        <w:t>l</w:t>
      </w:r>
      <w:r>
        <w:rPr>
          <w:spacing w:val="-7"/>
          <w:sz w:val="19"/>
          <w:u w:val="thick"/>
        </w:rPr>
        <w:t xml:space="preserve"> </w:t>
      </w:r>
      <w:r>
        <w:rPr>
          <w:rFonts w:ascii="Courier New"/>
          <w:sz w:val="23"/>
          <w:u w:val="thick"/>
        </w:rPr>
        <w:t>74A-DN-57419</w:t>
      </w:r>
      <w:r>
        <w:rPr>
          <w:rFonts w:ascii="Courier New"/>
          <w:sz w:val="23"/>
        </w:rPr>
        <w:tab/>
      </w:r>
    </w:p>
    <w:p w:rsidR="00CE4C9F" w:rsidRDefault="00C85DFB">
      <w:pPr>
        <w:tabs>
          <w:tab w:val="left" w:pos="4524"/>
          <w:tab w:val="left" w:pos="4968"/>
        </w:tabs>
        <w:spacing w:before="277" w:line="146" w:lineRule="auto"/>
        <w:ind w:left="1606" w:right="38" w:hanging="470"/>
        <w:rPr>
          <w:rFonts w:ascii="Courier New"/>
          <w:sz w:val="23"/>
        </w:rPr>
      </w:pPr>
      <w:r>
        <w:rPr>
          <w:rFonts w:ascii="Courier New"/>
          <w:sz w:val="23"/>
        </w:rPr>
        <w:t xml:space="preserve"> Christopher</w:t>
      </w:r>
      <w:r>
        <w:rPr>
          <w:rFonts w:ascii="Courier New"/>
          <w:spacing w:val="-70"/>
          <w:sz w:val="23"/>
        </w:rPr>
        <w:t xml:space="preserve"> </w:t>
      </w:r>
      <w:r>
        <w:rPr>
          <w:rFonts w:ascii="Courier New"/>
          <w:sz w:val="23"/>
        </w:rPr>
        <w:t>T.</w:t>
      </w:r>
      <w:r>
        <w:rPr>
          <w:rFonts w:ascii="Courier New"/>
          <w:spacing w:val="-71"/>
          <w:sz w:val="23"/>
        </w:rPr>
        <w:t xml:space="preserve"> </w:t>
      </w:r>
      <w:r>
        <w:rPr>
          <w:rFonts w:ascii="Courier New"/>
          <w:sz w:val="23"/>
        </w:rPr>
        <w:t>Schaefer</w:t>
      </w:r>
      <w:r>
        <w:rPr>
          <w:rFonts w:ascii="Courier New"/>
          <w:spacing w:val="-115"/>
          <w:sz w:val="23"/>
        </w:rPr>
        <w:t xml:space="preserve"> </w:t>
      </w:r>
    </w:p>
    <w:p w:rsidR="00CE4C9F" w:rsidRDefault="00C85DFB">
      <w:pPr>
        <w:tabs>
          <w:tab w:val="left" w:pos="1608"/>
          <w:tab w:val="left" w:pos="3455"/>
        </w:tabs>
        <w:spacing w:line="254" w:lineRule="exact"/>
        <w:ind w:left="1149"/>
        <w:rPr>
          <w:rFonts w:ascii="Courier New"/>
          <w:sz w:val="23"/>
        </w:rPr>
      </w:pPr>
      <w:r>
        <w:rPr>
          <w:sz w:val="16"/>
        </w:rPr>
        <w:t>by</w:t>
      </w:r>
      <w:r>
        <w:rPr>
          <w:sz w:val="16"/>
        </w:rPr>
        <w:tab/>
      </w:r>
      <w:r>
        <w:rPr>
          <w:rFonts w:ascii="Courier New"/>
          <w:sz w:val="23"/>
          <w:u w:val="thick"/>
        </w:rPr>
        <w:t>Mark</w:t>
      </w:r>
      <w:r>
        <w:rPr>
          <w:rFonts w:ascii="Courier New"/>
          <w:spacing w:val="-53"/>
          <w:sz w:val="23"/>
          <w:u w:val="thick"/>
        </w:rPr>
        <w:t xml:space="preserve"> </w:t>
      </w:r>
      <w:r>
        <w:rPr>
          <w:rFonts w:ascii="Courier New"/>
          <w:sz w:val="23"/>
          <w:u w:val="thick"/>
        </w:rPr>
        <w:t>Mccomas</w:t>
      </w:r>
      <w:r>
        <w:rPr>
          <w:rFonts w:ascii="Courier New"/>
          <w:sz w:val="23"/>
        </w:rPr>
        <w:tab/>
      </w:r>
      <w:r>
        <w:rPr>
          <w:rFonts w:ascii="Courier New"/>
          <w:sz w:val="23"/>
          <w:u w:val="thick"/>
        </w:rPr>
        <w:t>CSP</w:t>
      </w:r>
    </w:p>
    <w:p w:rsidR="00CE4C9F" w:rsidRDefault="00C85DFB">
      <w:pPr>
        <w:spacing w:before="163"/>
        <w:ind w:left="1136"/>
        <w:rPr>
          <w:rFonts w:ascii="Courier New"/>
          <w:sz w:val="23"/>
        </w:rPr>
      </w:pPr>
      <w:r>
        <w:br w:type="column"/>
      </w:r>
      <w:r>
        <w:rPr>
          <w:w w:val="105"/>
          <w:sz w:val="17"/>
        </w:rPr>
        <w:t xml:space="preserve">Date dictated </w:t>
      </w:r>
      <w:r>
        <w:rPr>
          <w:w w:val="105"/>
          <w:sz w:val="17"/>
          <w:u w:val="thick"/>
        </w:rPr>
        <w:t xml:space="preserve">05- </w:t>
      </w:r>
      <w:r>
        <w:rPr>
          <w:rFonts w:ascii="Courier New"/>
          <w:w w:val="105"/>
          <w:sz w:val="23"/>
          <w:u w:val="thick"/>
        </w:rPr>
        <w:t>07-99</w:t>
      </w:r>
    </w:p>
    <w:p w:rsidR="00CE4C9F" w:rsidRDefault="00CE4C9F">
      <w:pPr>
        <w:rPr>
          <w:rFonts w:ascii="Courier New"/>
          <w:sz w:val="23"/>
        </w:rPr>
        <w:sectPr w:rsidR="00CE4C9F">
          <w:type w:val="continuous"/>
          <w:pgSz w:w="12240" w:h="15840"/>
          <w:pgMar w:top="680" w:right="760" w:bottom="280" w:left="180" w:header="720" w:footer="720" w:gutter="0"/>
          <w:cols w:num="2" w:space="720" w:equalWidth="0">
            <w:col w:w="5467" w:space="311"/>
            <w:col w:w="5522"/>
          </w:cols>
        </w:sectPr>
      </w:pPr>
    </w:p>
    <w:p w:rsidR="00CE4C9F" w:rsidRDefault="00CE4C9F">
      <w:pPr>
        <w:pStyle w:val="BodyText"/>
        <w:spacing w:before="1"/>
        <w:rPr>
          <w:rFonts w:ascii="Courier New"/>
          <w:sz w:val="14"/>
        </w:rPr>
      </w:pPr>
    </w:p>
    <w:p w:rsidR="00CE4C9F" w:rsidRDefault="00CE4C9F">
      <w:pPr>
        <w:rPr>
          <w:sz w:val="17"/>
        </w:rPr>
        <w:sectPr w:rsidR="00CE4C9F">
          <w:type w:val="continuous"/>
          <w:pgSz w:w="12240" w:h="15840"/>
          <w:pgMar w:top="680" w:right="760" w:bottom="280" w:left="18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20"/>
        </w:rPr>
      </w:pPr>
    </w:p>
    <w:p w:rsidR="00CE4C9F" w:rsidRDefault="00C85DFB">
      <w:pPr>
        <w:ind w:left="3940" w:right="3177"/>
        <w:jc w:val="center"/>
        <w:rPr>
          <w:rFonts w:ascii="Courier New"/>
          <w:b/>
        </w:rPr>
      </w:pPr>
      <w:bookmarkStart w:id="330" w:name="_bookmark331"/>
      <w:bookmarkEnd w:id="330"/>
      <w:r>
        <w:rPr>
          <w:rFonts w:ascii="Courier New"/>
          <w:b/>
          <w:w w:val="90"/>
        </w:rPr>
        <w:t>BUNDY, RAY</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4"/>
        <w:rPr>
          <w:rFonts w:ascii="Courier New"/>
          <w:b/>
          <w:sz w:val="28"/>
        </w:rPr>
      </w:pPr>
    </w:p>
    <w:p w:rsidR="00CE4C9F" w:rsidRDefault="00C85DFB">
      <w:pPr>
        <w:spacing w:before="91"/>
        <w:ind w:right="813"/>
        <w:jc w:val="right"/>
        <w:rPr>
          <w:sz w:val="23"/>
        </w:rPr>
      </w:pPr>
      <w:r>
        <w:rPr>
          <w:w w:val="105"/>
          <w:sz w:val="23"/>
        </w:rPr>
        <w:t>JC-001-001332</w:t>
      </w:r>
    </w:p>
    <w:p w:rsidR="00CE4C9F" w:rsidRDefault="00CE4C9F">
      <w:pPr>
        <w:jc w:val="right"/>
        <w:rPr>
          <w:sz w:val="23"/>
        </w:rPr>
        <w:sectPr w:rsidR="00CE4C9F">
          <w:pgSz w:w="12240" w:h="15840"/>
          <w:pgMar w:top="1500" w:right="760" w:bottom="280" w:left="180" w:header="720" w:footer="720" w:gutter="0"/>
          <w:cols w:space="720"/>
        </w:sectPr>
      </w:pPr>
    </w:p>
    <w:p w:rsidR="00CE4C9F" w:rsidRDefault="00CE4C9F">
      <w:pPr>
        <w:pStyle w:val="BodyText"/>
        <w:rPr>
          <w:sz w:val="20"/>
        </w:rPr>
      </w:pPr>
    </w:p>
    <w:p w:rsidR="00CE4C9F" w:rsidRDefault="00CE4C9F">
      <w:pPr>
        <w:pStyle w:val="BodyText"/>
        <w:spacing w:before="6"/>
        <w:rPr>
          <w:sz w:val="26"/>
        </w:rPr>
      </w:pPr>
    </w:p>
    <w:p w:rsidR="00CE4C9F" w:rsidRDefault="00C85DFB">
      <w:pPr>
        <w:spacing w:before="88"/>
        <w:ind w:left="3314"/>
        <w:rPr>
          <w:b/>
          <w:sz w:val="28"/>
        </w:rPr>
      </w:pPr>
      <w:bookmarkStart w:id="331" w:name="_bookmark332"/>
      <w:bookmarkEnd w:id="331"/>
      <w:r>
        <w:rPr>
          <w:b/>
          <w:w w:val="105"/>
          <w:sz w:val="28"/>
        </w:rPr>
        <w:t>COLUMBINE HIGH SCHOOL 99-7625</w:t>
      </w:r>
    </w:p>
    <w:p w:rsidR="00CE4C9F" w:rsidRDefault="00C85DFB">
      <w:pPr>
        <w:spacing w:before="15"/>
        <w:ind w:left="1683"/>
        <w:rPr>
          <w:b/>
          <w:sz w:val="28"/>
        </w:rPr>
      </w:pPr>
      <w:r>
        <w:rPr>
          <w:b/>
          <w:w w:val="105"/>
          <w:sz w:val="28"/>
        </w:rPr>
        <w:t xml:space="preserve">Summary of Mr. Bundy's 5th Period Algebra </w:t>
      </w:r>
      <w:r>
        <w:rPr>
          <w:w w:val="105"/>
          <w:sz w:val="29"/>
        </w:rPr>
        <w:t xml:space="preserve">I </w:t>
      </w:r>
      <w:r>
        <w:rPr>
          <w:b/>
          <w:w w:val="105"/>
          <w:sz w:val="28"/>
        </w:rPr>
        <w:t>Class Observations</w:t>
      </w:r>
    </w:p>
    <w:p w:rsidR="00CE4C9F" w:rsidRDefault="00CE4C9F">
      <w:pPr>
        <w:pStyle w:val="BodyText"/>
        <w:spacing w:before="5"/>
        <w:rPr>
          <w:b/>
          <w:sz w:val="44"/>
        </w:rPr>
      </w:pPr>
    </w:p>
    <w:p w:rsidR="00CE4C9F" w:rsidRDefault="00C85DFB">
      <w:pPr>
        <w:spacing w:line="247" w:lineRule="auto"/>
        <w:ind w:left="1571" w:right="1728" w:hanging="7"/>
      </w:pPr>
      <w:r>
        <w:t xml:space="preserve">On 062299 I was assigned to interview students of </w:t>
      </w:r>
      <w:r>
        <w:rPr>
          <w:sz w:val="20"/>
        </w:rPr>
        <w:t xml:space="preserve">Mr. </w:t>
      </w:r>
      <w:r>
        <w:t>Bundy's 5th Period Algebra I class reference their observations of the incident at Columbine High School on 042099.</w:t>
      </w:r>
    </w:p>
    <w:p w:rsidR="00CE4C9F" w:rsidRDefault="00CE4C9F">
      <w:pPr>
        <w:pStyle w:val="BodyText"/>
        <w:spacing w:before="1"/>
        <w:rPr>
          <w:sz w:val="24"/>
        </w:rPr>
      </w:pPr>
    </w:p>
    <w:p w:rsidR="00CE4C9F" w:rsidRDefault="00C85DFB">
      <w:pPr>
        <w:spacing w:line="271" w:lineRule="auto"/>
        <w:ind w:left="1573" w:right="1338" w:hanging="4"/>
        <w:rPr>
          <w:sz w:val="20"/>
        </w:rPr>
      </w:pPr>
      <w:r>
        <w:rPr>
          <w:w w:val="110"/>
          <w:sz w:val="20"/>
        </w:rPr>
        <w:t>Mr. Bundy's class consists of</w:t>
      </w:r>
      <w:r w:rsidR="00D22F18">
        <w:rPr>
          <w:w w:val="110"/>
          <w:sz w:val="20"/>
        </w:rPr>
        <w:t xml:space="preserve"> </w:t>
      </w:r>
      <w:r>
        <w:rPr>
          <w:w w:val="110"/>
          <w:sz w:val="20"/>
        </w:rPr>
        <w:t>twenty three students (23). According to the attendance fo</w:t>
      </w:r>
      <w:r w:rsidR="00D22F18">
        <w:rPr>
          <w:w w:val="110"/>
          <w:sz w:val="20"/>
        </w:rPr>
        <w:t>rm</w:t>
      </w:r>
      <w:r>
        <w:rPr>
          <w:w w:val="110"/>
          <w:sz w:val="20"/>
        </w:rPr>
        <w:t xml:space="preserve"> all but one student were present for class on 042099. I discovered no conflicting information.</w:t>
      </w:r>
    </w:p>
    <w:p w:rsidR="00CE4C9F" w:rsidRDefault="00CE4C9F">
      <w:pPr>
        <w:pStyle w:val="BodyText"/>
        <w:spacing w:before="1"/>
        <w:rPr>
          <w:sz w:val="20"/>
        </w:rPr>
      </w:pPr>
    </w:p>
    <w:p w:rsidR="00CE4C9F" w:rsidRDefault="00C85DFB">
      <w:pPr>
        <w:spacing w:line="266" w:lineRule="auto"/>
        <w:ind w:left="1565" w:right="1170" w:firstLine="2"/>
        <w:rPr>
          <w:sz w:val="20"/>
        </w:rPr>
      </w:pPr>
      <w:r>
        <w:rPr>
          <w:w w:val="110"/>
          <w:sz w:val="20"/>
        </w:rPr>
        <w:t xml:space="preserve">I interviewed eighteen (18) students and </w:t>
      </w:r>
      <w:r w:rsidR="00D22F18">
        <w:rPr>
          <w:w w:val="110"/>
          <w:sz w:val="20"/>
        </w:rPr>
        <w:t>Mr.</w:t>
      </w:r>
      <w:r>
        <w:rPr>
          <w:w w:val="110"/>
          <w:sz w:val="23"/>
        </w:rPr>
        <w:t xml:space="preserve"> </w:t>
      </w:r>
      <w:r>
        <w:rPr>
          <w:w w:val="110"/>
          <w:sz w:val="20"/>
        </w:rPr>
        <w:t>B'undy. I also collected info</w:t>
      </w:r>
      <w:r w:rsidR="00D22F18">
        <w:rPr>
          <w:w w:val="110"/>
          <w:sz w:val="20"/>
        </w:rPr>
        <w:t>r</w:t>
      </w:r>
      <w:r>
        <w:rPr>
          <w:w w:val="110"/>
          <w:sz w:val="20"/>
        </w:rPr>
        <w:t>mation on two (2) students previously interviewed. I have attempted to contact the two (2) remaining students on numerous occasions and have been unable to do so. One ( l) student was previously assigned to another</w:t>
      </w:r>
      <w:r>
        <w:rPr>
          <w:spacing w:val="-10"/>
          <w:w w:val="110"/>
          <w:sz w:val="20"/>
        </w:rPr>
        <w:t xml:space="preserve"> </w:t>
      </w:r>
      <w:r>
        <w:rPr>
          <w:w w:val="110"/>
          <w:sz w:val="20"/>
        </w:rPr>
        <w:t>Investigator</w:t>
      </w:r>
      <w:r>
        <w:rPr>
          <w:spacing w:val="-1"/>
          <w:w w:val="110"/>
          <w:sz w:val="20"/>
        </w:rPr>
        <w:t xml:space="preserve"> </w:t>
      </w:r>
      <w:r>
        <w:rPr>
          <w:w w:val="110"/>
          <w:sz w:val="20"/>
        </w:rPr>
        <w:t>to</w:t>
      </w:r>
      <w:r>
        <w:rPr>
          <w:spacing w:val="-16"/>
          <w:w w:val="110"/>
          <w:sz w:val="20"/>
        </w:rPr>
        <w:t xml:space="preserve"> </w:t>
      </w:r>
      <w:r>
        <w:rPr>
          <w:w w:val="110"/>
          <w:sz w:val="20"/>
        </w:rPr>
        <w:t>interview,</w:t>
      </w:r>
      <w:r>
        <w:rPr>
          <w:spacing w:val="-5"/>
          <w:w w:val="110"/>
          <w:sz w:val="20"/>
        </w:rPr>
        <w:t xml:space="preserve"> </w:t>
      </w:r>
      <w:r>
        <w:rPr>
          <w:w w:val="110"/>
          <w:sz w:val="20"/>
        </w:rPr>
        <w:t>but</w:t>
      </w:r>
      <w:r>
        <w:rPr>
          <w:spacing w:val="-5"/>
          <w:w w:val="110"/>
          <w:sz w:val="20"/>
        </w:rPr>
        <w:t xml:space="preserve"> </w:t>
      </w:r>
      <w:r>
        <w:rPr>
          <w:w w:val="110"/>
          <w:sz w:val="20"/>
        </w:rPr>
        <w:t>I</w:t>
      </w:r>
      <w:r>
        <w:rPr>
          <w:spacing w:val="-22"/>
          <w:w w:val="110"/>
          <w:sz w:val="20"/>
        </w:rPr>
        <w:t xml:space="preserve"> </w:t>
      </w:r>
      <w:r>
        <w:rPr>
          <w:w w:val="110"/>
          <w:sz w:val="20"/>
        </w:rPr>
        <w:t>could</w:t>
      </w:r>
      <w:r>
        <w:rPr>
          <w:spacing w:val="-13"/>
          <w:w w:val="110"/>
          <w:sz w:val="20"/>
        </w:rPr>
        <w:t xml:space="preserve"> </w:t>
      </w:r>
      <w:r>
        <w:rPr>
          <w:w w:val="110"/>
          <w:sz w:val="20"/>
        </w:rPr>
        <w:t>locate</w:t>
      </w:r>
      <w:r>
        <w:rPr>
          <w:spacing w:val="-11"/>
          <w:w w:val="110"/>
          <w:sz w:val="20"/>
        </w:rPr>
        <w:t xml:space="preserve"> </w:t>
      </w:r>
      <w:r>
        <w:rPr>
          <w:w w:val="110"/>
          <w:sz w:val="20"/>
        </w:rPr>
        <w:t>no</w:t>
      </w:r>
      <w:r>
        <w:rPr>
          <w:spacing w:val="-10"/>
          <w:w w:val="110"/>
          <w:sz w:val="20"/>
        </w:rPr>
        <w:t xml:space="preserve"> </w:t>
      </w:r>
      <w:r>
        <w:rPr>
          <w:w w:val="110"/>
          <w:sz w:val="20"/>
        </w:rPr>
        <w:t>report</w:t>
      </w:r>
      <w:r>
        <w:rPr>
          <w:spacing w:val="-13"/>
          <w:w w:val="110"/>
          <w:sz w:val="20"/>
        </w:rPr>
        <w:t xml:space="preserve"> </w:t>
      </w:r>
      <w:r>
        <w:rPr>
          <w:w w:val="110"/>
          <w:sz w:val="20"/>
        </w:rPr>
        <w:t>or</w:t>
      </w:r>
      <w:r>
        <w:rPr>
          <w:spacing w:val="-4"/>
          <w:w w:val="110"/>
          <w:sz w:val="20"/>
        </w:rPr>
        <w:t xml:space="preserve"> </w:t>
      </w:r>
      <w:r>
        <w:rPr>
          <w:w w:val="110"/>
          <w:sz w:val="20"/>
        </w:rPr>
        <w:t>information</w:t>
      </w:r>
      <w:r>
        <w:rPr>
          <w:spacing w:val="-4"/>
          <w:w w:val="110"/>
          <w:sz w:val="20"/>
        </w:rPr>
        <w:t xml:space="preserve"> </w:t>
      </w:r>
      <w:r>
        <w:rPr>
          <w:w w:val="110"/>
          <w:sz w:val="20"/>
        </w:rPr>
        <w:t>through</w:t>
      </w:r>
      <w:r>
        <w:rPr>
          <w:spacing w:val="-7"/>
          <w:w w:val="110"/>
          <w:sz w:val="20"/>
        </w:rPr>
        <w:t xml:space="preserve"> </w:t>
      </w:r>
      <w:r>
        <w:rPr>
          <w:w w:val="110"/>
          <w:sz w:val="20"/>
        </w:rPr>
        <w:t>Rapid</w:t>
      </w:r>
      <w:r>
        <w:rPr>
          <w:spacing w:val="-8"/>
          <w:w w:val="110"/>
          <w:sz w:val="20"/>
        </w:rPr>
        <w:t xml:space="preserve"> </w:t>
      </w:r>
      <w:r>
        <w:rPr>
          <w:w w:val="110"/>
          <w:sz w:val="20"/>
        </w:rPr>
        <w:t xml:space="preserve">Start, however the listing of students indicates she </w:t>
      </w:r>
      <w:r w:rsidR="00D22F18">
        <w:rPr>
          <w:w w:val="110"/>
          <w:sz w:val="20"/>
        </w:rPr>
        <w:t>h</w:t>
      </w:r>
      <w:r>
        <w:rPr>
          <w:w w:val="110"/>
          <w:sz w:val="20"/>
        </w:rPr>
        <w:t>as been</w:t>
      </w:r>
      <w:r>
        <w:rPr>
          <w:spacing w:val="-19"/>
          <w:w w:val="110"/>
          <w:sz w:val="20"/>
        </w:rPr>
        <w:t xml:space="preserve"> </w:t>
      </w:r>
      <w:r>
        <w:rPr>
          <w:w w:val="110"/>
          <w:sz w:val="20"/>
        </w:rPr>
        <w:t>interviewed.</w:t>
      </w:r>
    </w:p>
    <w:p w:rsidR="00CE4C9F" w:rsidRDefault="00CE4C9F">
      <w:pPr>
        <w:pStyle w:val="BodyText"/>
        <w:spacing w:before="6"/>
        <w:rPr>
          <w:sz w:val="12"/>
        </w:rPr>
      </w:pPr>
    </w:p>
    <w:p w:rsidR="00CE4C9F" w:rsidRDefault="00C85DFB">
      <w:pPr>
        <w:spacing w:before="90"/>
        <w:ind w:left="1568"/>
      </w:pPr>
      <w:r>
        <w:rPr>
          <w:w w:val="105"/>
          <w:sz w:val="24"/>
          <w:u w:val="thick"/>
        </w:rPr>
        <w:t xml:space="preserve">First </w:t>
      </w:r>
      <w:r>
        <w:rPr>
          <w:w w:val="105"/>
          <w:u w:val="thick"/>
        </w:rPr>
        <w:t>indication of problem</w:t>
      </w:r>
    </w:p>
    <w:p w:rsidR="00CE4C9F" w:rsidRDefault="00CE4C9F">
      <w:pPr>
        <w:pStyle w:val="BodyText"/>
        <w:spacing w:before="7"/>
        <w:rPr>
          <w:sz w:val="23"/>
        </w:rPr>
      </w:pPr>
    </w:p>
    <w:p w:rsidR="00CE4C9F" w:rsidRDefault="00C85DFB">
      <w:pPr>
        <w:spacing w:line="261" w:lineRule="auto"/>
        <w:ind w:left="1571" w:right="1170" w:hanging="1"/>
        <w:rPr>
          <w:sz w:val="20"/>
        </w:rPr>
      </w:pPr>
      <w:r>
        <w:rPr>
          <w:w w:val="110"/>
          <w:sz w:val="20"/>
        </w:rPr>
        <w:t>Seven (7) students state their first indication of a problem was the fire alarm activating 5 to 15 minutes after class began at 1115 (see leads 4203, 4221, 4206, 4227, 4202, 4257, 171 I). All students</w:t>
      </w:r>
      <w:r>
        <w:rPr>
          <w:spacing w:val="-8"/>
          <w:w w:val="110"/>
          <w:sz w:val="20"/>
        </w:rPr>
        <w:t xml:space="preserve"> </w:t>
      </w:r>
      <w:r>
        <w:rPr>
          <w:w w:val="110"/>
          <w:sz w:val="20"/>
        </w:rPr>
        <w:t>and</w:t>
      </w:r>
      <w:r>
        <w:rPr>
          <w:spacing w:val="-16"/>
          <w:w w:val="110"/>
          <w:sz w:val="20"/>
        </w:rPr>
        <w:t xml:space="preserve"> </w:t>
      </w:r>
      <w:r>
        <w:rPr>
          <w:rFonts w:ascii="Arial"/>
          <w:w w:val="110"/>
        </w:rPr>
        <w:t>Mr,</w:t>
      </w:r>
      <w:r>
        <w:rPr>
          <w:rFonts w:ascii="Arial"/>
          <w:spacing w:val="-35"/>
          <w:w w:val="110"/>
        </w:rPr>
        <w:t xml:space="preserve"> </w:t>
      </w:r>
      <w:r>
        <w:rPr>
          <w:w w:val="110"/>
          <w:sz w:val="20"/>
        </w:rPr>
        <w:t>Bundy</w:t>
      </w:r>
      <w:r>
        <w:rPr>
          <w:spacing w:val="-5"/>
          <w:w w:val="110"/>
          <w:sz w:val="20"/>
        </w:rPr>
        <w:t xml:space="preserve"> </w:t>
      </w:r>
      <w:r>
        <w:rPr>
          <w:w w:val="110"/>
          <w:sz w:val="20"/>
        </w:rPr>
        <w:t>indicate</w:t>
      </w:r>
      <w:r>
        <w:rPr>
          <w:spacing w:val="-12"/>
          <w:w w:val="110"/>
          <w:sz w:val="20"/>
        </w:rPr>
        <w:t xml:space="preserve"> </w:t>
      </w:r>
      <w:r>
        <w:rPr>
          <w:w w:val="110"/>
          <w:sz w:val="20"/>
        </w:rPr>
        <w:t>having heard</w:t>
      </w:r>
      <w:r>
        <w:rPr>
          <w:spacing w:val="-16"/>
          <w:w w:val="110"/>
          <w:sz w:val="20"/>
        </w:rPr>
        <w:t xml:space="preserve"> </w:t>
      </w:r>
      <w:r>
        <w:rPr>
          <w:w w:val="110"/>
          <w:sz w:val="20"/>
        </w:rPr>
        <w:t>th</w:t>
      </w:r>
      <w:r w:rsidR="00911DF4">
        <w:rPr>
          <w:w w:val="110"/>
          <w:sz w:val="20"/>
        </w:rPr>
        <w:t>e alarm</w:t>
      </w:r>
      <w:r>
        <w:rPr>
          <w:rFonts w:ascii="Arial"/>
          <w:spacing w:val="-35"/>
          <w:w w:val="110"/>
          <w:sz w:val="20"/>
        </w:rPr>
        <w:t xml:space="preserve"> </w:t>
      </w:r>
      <w:r>
        <w:rPr>
          <w:w w:val="110"/>
          <w:sz w:val="20"/>
        </w:rPr>
        <w:t>prior</w:t>
      </w:r>
      <w:r>
        <w:rPr>
          <w:spacing w:val="-17"/>
          <w:w w:val="110"/>
          <w:sz w:val="20"/>
        </w:rPr>
        <w:t xml:space="preserve"> </w:t>
      </w:r>
      <w:r>
        <w:rPr>
          <w:w w:val="110"/>
          <w:sz w:val="20"/>
        </w:rPr>
        <w:t>to</w:t>
      </w:r>
      <w:r>
        <w:rPr>
          <w:spacing w:val="-11"/>
          <w:w w:val="110"/>
          <w:sz w:val="20"/>
        </w:rPr>
        <w:t xml:space="preserve"> </w:t>
      </w:r>
      <w:r>
        <w:rPr>
          <w:w w:val="110"/>
          <w:sz w:val="20"/>
        </w:rPr>
        <w:t>exiting</w:t>
      </w:r>
      <w:r>
        <w:rPr>
          <w:spacing w:val="-9"/>
          <w:w w:val="110"/>
          <w:sz w:val="20"/>
        </w:rPr>
        <w:t xml:space="preserve"> </w:t>
      </w:r>
      <w:r>
        <w:rPr>
          <w:w w:val="110"/>
          <w:sz w:val="20"/>
        </w:rPr>
        <w:t>the</w:t>
      </w:r>
      <w:r>
        <w:rPr>
          <w:spacing w:val="-4"/>
          <w:w w:val="110"/>
          <w:sz w:val="20"/>
        </w:rPr>
        <w:t xml:space="preserve"> </w:t>
      </w:r>
      <w:r>
        <w:rPr>
          <w:w w:val="110"/>
          <w:sz w:val="20"/>
        </w:rPr>
        <w:t>class,</w:t>
      </w:r>
      <w:r>
        <w:rPr>
          <w:spacing w:val="-16"/>
          <w:w w:val="110"/>
          <w:sz w:val="20"/>
        </w:rPr>
        <w:t xml:space="preserve"> </w:t>
      </w:r>
      <w:r>
        <w:rPr>
          <w:w w:val="110"/>
          <w:sz w:val="20"/>
        </w:rPr>
        <w:t>except</w:t>
      </w:r>
      <w:r>
        <w:rPr>
          <w:spacing w:val="-5"/>
          <w:w w:val="110"/>
          <w:sz w:val="20"/>
        </w:rPr>
        <w:t xml:space="preserve"> </w:t>
      </w:r>
      <w:r>
        <w:rPr>
          <w:w w:val="110"/>
          <w:sz w:val="20"/>
        </w:rPr>
        <w:t>for</w:t>
      </w:r>
      <w:r>
        <w:rPr>
          <w:spacing w:val="-20"/>
          <w:w w:val="110"/>
          <w:sz w:val="20"/>
        </w:rPr>
        <w:t xml:space="preserve"> </w:t>
      </w:r>
      <w:r>
        <w:rPr>
          <w:w w:val="110"/>
          <w:sz w:val="20"/>
        </w:rPr>
        <w:t>one (see lead</w:t>
      </w:r>
      <w:r>
        <w:rPr>
          <w:spacing w:val="-16"/>
          <w:w w:val="110"/>
          <w:sz w:val="20"/>
        </w:rPr>
        <w:t xml:space="preserve"> </w:t>
      </w:r>
      <w:r>
        <w:rPr>
          <w:w w:val="110"/>
          <w:sz w:val="20"/>
        </w:rPr>
        <w:t>4205).</w:t>
      </w:r>
    </w:p>
    <w:p w:rsidR="00CE4C9F" w:rsidRDefault="00CE4C9F">
      <w:pPr>
        <w:pStyle w:val="BodyText"/>
        <w:spacing w:before="6"/>
        <w:rPr>
          <w:sz w:val="23"/>
        </w:rPr>
      </w:pPr>
    </w:p>
    <w:p w:rsidR="00CE4C9F" w:rsidRDefault="00C85DFB">
      <w:pPr>
        <w:spacing w:line="266" w:lineRule="auto"/>
        <w:ind w:left="1565" w:right="1170" w:firstLine="3"/>
        <w:rPr>
          <w:sz w:val="20"/>
        </w:rPr>
      </w:pPr>
      <w:r>
        <w:rPr>
          <w:w w:val="110"/>
          <w:sz w:val="20"/>
        </w:rPr>
        <w:t xml:space="preserve">Four (4) students state their first indication of a problem was a scream, occurring 5 to 20 minutes after class began at 1115 (see leads 4217, 4204, 4232, 3235). Additionally three (3) other students reported </w:t>
      </w:r>
      <w:r w:rsidR="00D22F18">
        <w:rPr>
          <w:w w:val="110"/>
          <w:sz w:val="20"/>
        </w:rPr>
        <w:t>h</w:t>
      </w:r>
      <w:r>
        <w:rPr>
          <w:w w:val="110"/>
          <w:sz w:val="20"/>
        </w:rPr>
        <w:t>earing screams while in the school (see leads 4205, 4208, 4224).</w:t>
      </w:r>
    </w:p>
    <w:p w:rsidR="00CE4C9F" w:rsidRDefault="00CE4C9F">
      <w:pPr>
        <w:pStyle w:val="BodyText"/>
        <w:spacing w:before="9"/>
        <w:rPr>
          <w:sz w:val="22"/>
        </w:rPr>
      </w:pPr>
    </w:p>
    <w:p w:rsidR="00CE4C9F" w:rsidRDefault="00C85DFB">
      <w:pPr>
        <w:spacing w:line="271" w:lineRule="auto"/>
        <w:ind w:left="1575" w:right="1170" w:firstLine="3"/>
        <w:rPr>
          <w:sz w:val="20"/>
        </w:rPr>
      </w:pPr>
      <w:r>
        <w:rPr>
          <w:w w:val="110"/>
          <w:sz w:val="20"/>
        </w:rPr>
        <w:t xml:space="preserve">Five </w:t>
      </w:r>
      <w:r>
        <w:rPr>
          <w:rFonts w:ascii="Arial"/>
          <w:w w:val="110"/>
          <w:sz w:val="20"/>
        </w:rPr>
        <w:t xml:space="preserve">(5) </w:t>
      </w:r>
      <w:r>
        <w:rPr>
          <w:w w:val="110"/>
          <w:sz w:val="20"/>
        </w:rPr>
        <w:t>students state their first indication of a problem was an explosion, boom, or bang, occurring</w:t>
      </w:r>
      <w:r>
        <w:rPr>
          <w:spacing w:val="-5"/>
          <w:w w:val="110"/>
          <w:sz w:val="20"/>
        </w:rPr>
        <w:t xml:space="preserve"> </w:t>
      </w:r>
      <w:r>
        <w:rPr>
          <w:w w:val="110"/>
          <w:sz w:val="20"/>
        </w:rPr>
        <w:t>3</w:t>
      </w:r>
      <w:r>
        <w:rPr>
          <w:spacing w:val="-2"/>
          <w:w w:val="110"/>
          <w:sz w:val="20"/>
        </w:rPr>
        <w:t xml:space="preserve"> </w:t>
      </w:r>
      <w:r>
        <w:rPr>
          <w:w w:val="110"/>
          <w:sz w:val="20"/>
        </w:rPr>
        <w:t>to</w:t>
      </w:r>
      <w:r>
        <w:rPr>
          <w:spacing w:val="-2"/>
          <w:w w:val="110"/>
          <w:sz w:val="20"/>
        </w:rPr>
        <w:t xml:space="preserve"> </w:t>
      </w:r>
      <w:r>
        <w:rPr>
          <w:w w:val="110"/>
          <w:sz w:val="20"/>
        </w:rPr>
        <w:t>15</w:t>
      </w:r>
      <w:r>
        <w:rPr>
          <w:spacing w:val="-8"/>
          <w:w w:val="110"/>
          <w:sz w:val="20"/>
        </w:rPr>
        <w:t xml:space="preserve"> </w:t>
      </w:r>
      <w:r>
        <w:rPr>
          <w:w w:val="110"/>
          <w:sz w:val="20"/>
        </w:rPr>
        <w:t>minutes</w:t>
      </w:r>
      <w:r>
        <w:rPr>
          <w:spacing w:val="-15"/>
          <w:w w:val="110"/>
          <w:sz w:val="20"/>
        </w:rPr>
        <w:t xml:space="preserve"> </w:t>
      </w:r>
      <w:r>
        <w:rPr>
          <w:w w:val="110"/>
          <w:sz w:val="20"/>
        </w:rPr>
        <w:t>after</w:t>
      </w:r>
      <w:r>
        <w:rPr>
          <w:spacing w:val="-13"/>
          <w:w w:val="110"/>
          <w:sz w:val="20"/>
        </w:rPr>
        <w:t xml:space="preserve"> </w:t>
      </w:r>
      <w:r>
        <w:rPr>
          <w:w w:val="110"/>
          <w:sz w:val="20"/>
        </w:rPr>
        <w:t>class</w:t>
      </w:r>
      <w:r>
        <w:rPr>
          <w:spacing w:val="5"/>
          <w:w w:val="110"/>
          <w:sz w:val="20"/>
        </w:rPr>
        <w:t xml:space="preserve"> </w:t>
      </w:r>
      <w:r>
        <w:rPr>
          <w:w w:val="110"/>
          <w:sz w:val="20"/>
        </w:rPr>
        <w:t>began</w:t>
      </w:r>
      <w:r>
        <w:rPr>
          <w:spacing w:val="-13"/>
          <w:w w:val="110"/>
          <w:sz w:val="20"/>
        </w:rPr>
        <w:t xml:space="preserve"> </w:t>
      </w:r>
      <w:r>
        <w:rPr>
          <w:w w:val="110"/>
          <w:sz w:val="20"/>
        </w:rPr>
        <w:t>at</w:t>
      </w:r>
      <w:r>
        <w:rPr>
          <w:spacing w:val="-5"/>
          <w:w w:val="110"/>
          <w:sz w:val="20"/>
        </w:rPr>
        <w:t xml:space="preserve"> </w:t>
      </w:r>
      <w:r>
        <w:rPr>
          <w:w w:val="110"/>
          <w:sz w:val="20"/>
        </w:rPr>
        <w:t>1115</w:t>
      </w:r>
      <w:r>
        <w:rPr>
          <w:spacing w:val="-10"/>
          <w:w w:val="110"/>
          <w:sz w:val="20"/>
        </w:rPr>
        <w:t xml:space="preserve"> </w:t>
      </w:r>
      <w:r>
        <w:rPr>
          <w:w w:val="110"/>
          <w:sz w:val="20"/>
        </w:rPr>
        <w:t>(see</w:t>
      </w:r>
      <w:r>
        <w:rPr>
          <w:spacing w:val="-9"/>
          <w:w w:val="110"/>
          <w:sz w:val="20"/>
        </w:rPr>
        <w:t xml:space="preserve"> </w:t>
      </w:r>
      <w:r>
        <w:rPr>
          <w:w w:val="110"/>
          <w:sz w:val="20"/>
        </w:rPr>
        <w:t>leads</w:t>
      </w:r>
      <w:r>
        <w:rPr>
          <w:spacing w:val="-8"/>
          <w:w w:val="110"/>
          <w:sz w:val="20"/>
        </w:rPr>
        <w:t xml:space="preserve"> </w:t>
      </w:r>
      <w:r>
        <w:rPr>
          <w:w w:val="110"/>
          <w:sz w:val="20"/>
        </w:rPr>
        <w:t>4205,</w:t>
      </w:r>
      <w:r>
        <w:rPr>
          <w:spacing w:val="-9"/>
          <w:w w:val="110"/>
          <w:sz w:val="20"/>
        </w:rPr>
        <w:t xml:space="preserve"> </w:t>
      </w:r>
      <w:r>
        <w:rPr>
          <w:w w:val="110"/>
          <w:sz w:val="20"/>
        </w:rPr>
        <w:t>4207,</w:t>
      </w:r>
      <w:r>
        <w:rPr>
          <w:spacing w:val="-9"/>
          <w:w w:val="110"/>
          <w:sz w:val="20"/>
        </w:rPr>
        <w:t xml:space="preserve"> </w:t>
      </w:r>
      <w:r>
        <w:rPr>
          <w:w w:val="110"/>
          <w:sz w:val="20"/>
        </w:rPr>
        <w:t>4208,</w:t>
      </w:r>
      <w:r>
        <w:rPr>
          <w:spacing w:val="-8"/>
          <w:w w:val="110"/>
          <w:sz w:val="20"/>
        </w:rPr>
        <w:t xml:space="preserve"> </w:t>
      </w:r>
      <w:r>
        <w:rPr>
          <w:w w:val="110"/>
          <w:sz w:val="20"/>
        </w:rPr>
        <w:t>4224,</w:t>
      </w:r>
      <w:r>
        <w:rPr>
          <w:spacing w:val="-1"/>
          <w:w w:val="110"/>
          <w:sz w:val="20"/>
        </w:rPr>
        <w:t xml:space="preserve"> </w:t>
      </w:r>
      <w:r>
        <w:rPr>
          <w:w w:val="110"/>
          <w:sz w:val="20"/>
        </w:rPr>
        <w:t>4237).</w:t>
      </w:r>
    </w:p>
    <w:p w:rsidR="00CE4C9F" w:rsidRDefault="00CE4C9F">
      <w:pPr>
        <w:pStyle w:val="BodyText"/>
        <w:spacing w:before="6"/>
        <w:rPr>
          <w:sz w:val="22"/>
        </w:rPr>
      </w:pPr>
    </w:p>
    <w:p w:rsidR="00CE4C9F" w:rsidRDefault="00C85DFB">
      <w:pPr>
        <w:spacing w:before="1" w:line="271" w:lineRule="auto"/>
        <w:ind w:left="1572" w:right="1170" w:firstLine="2"/>
        <w:rPr>
          <w:sz w:val="20"/>
        </w:rPr>
      </w:pPr>
      <w:r>
        <w:rPr>
          <w:w w:val="110"/>
          <w:sz w:val="20"/>
        </w:rPr>
        <w:t>One (</w:t>
      </w:r>
      <w:r>
        <w:rPr>
          <w:rFonts w:ascii="Arial"/>
          <w:w w:val="110"/>
          <w:sz w:val="19"/>
        </w:rPr>
        <w:t xml:space="preserve">1) </w:t>
      </w:r>
      <w:r>
        <w:rPr>
          <w:w w:val="110"/>
          <w:sz w:val="20"/>
        </w:rPr>
        <w:t>student and Mr. Bundy state their first indication of a problem was a commotion, or shouting, occurring 5 to 10 minutes after class began at 1115 (see leads 4200, 4246).</w:t>
      </w:r>
    </w:p>
    <w:p w:rsidR="00CE4C9F" w:rsidRDefault="00CE4C9F">
      <w:pPr>
        <w:pStyle w:val="BodyText"/>
        <w:spacing w:before="1"/>
        <w:rPr>
          <w:sz w:val="20"/>
        </w:rPr>
      </w:pPr>
    </w:p>
    <w:p w:rsidR="00CE4C9F" w:rsidRDefault="00C85DFB">
      <w:pPr>
        <w:spacing w:line="259" w:lineRule="auto"/>
        <w:ind w:left="1580" w:right="1728" w:firstLine="4"/>
        <w:rPr>
          <w:sz w:val="20"/>
        </w:rPr>
      </w:pPr>
      <w:r>
        <w:rPr>
          <w:w w:val="105"/>
          <w:sz w:val="20"/>
        </w:rPr>
        <w:t xml:space="preserve">One (1) witness states </w:t>
      </w:r>
      <w:r>
        <w:rPr>
          <w:rFonts w:ascii="Arial"/>
          <w:w w:val="105"/>
          <w:sz w:val="20"/>
        </w:rPr>
        <w:t xml:space="preserve">their </w:t>
      </w:r>
      <w:r>
        <w:rPr>
          <w:w w:val="105"/>
          <w:sz w:val="20"/>
        </w:rPr>
        <w:t xml:space="preserve">first indication of a problem </w:t>
      </w:r>
      <w:r>
        <w:rPr>
          <w:w w:val="105"/>
          <w:sz w:val="24"/>
        </w:rPr>
        <w:t xml:space="preserve">was </w:t>
      </w:r>
      <w:r>
        <w:rPr>
          <w:w w:val="105"/>
          <w:sz w:val="20"/>
        </w:rPr>
        <w:t>a popping noise, occurring 5 minutes after class began (see lead 4210).</w:t>
      </w:r>
    </w:p>
    <w:p w:rsidR="00CE4C9F" w:rsidRDefault="00CE4C9F">
      <w:pPr>
        <w:pStyle w:val="BodyText"/>
        <w:spacing w:before="5"/>
        <w:rPr>
          <w:sz w:val="23"/>
        </w:rPr>
      </w:pPr>
    </w:p>
    <w:p w:rsidR="00CE4C9F" w:rsidRDefault="00C85DFB">
      <w:pPr>
        <w:spacing w:line="266" w:lineRule="auto"/>
        <w:ind w:left="1575" w:right="1201" w:firstLine="1"/>
        <w:rPr>
          <w:sz w:val="20"/>
        </w:rPr>
      </w:pPr>
      <w:r>
        <w:rPr>
          <w:w w:val="110"/>
          <w:sz w:val="20"/>
        </w:rPr>
        <w:t>Two</w:t>
      </w:r>
      <w:r>
        <w:rPr>
          <w:spacing w:val="-9"/>
          <w:w w:val="110"/>
          <w:sz w:val="20"/>
        </w:rPr>
        <w:t xml:space="preserve"> </w:t>
      </w:r>
      <w:r>
        <w:rPr>
          <w:rFonts w:ascii="Arial"/>
          <w:w w:val="110"/>
          <w:sz w:val="20"/>
        </w:rPr>
        <w:t>(2)</w:t>
      </w:r>
      <w:r>
        <w:rPr>
          <w:rFonts w:ascii="Arial"/>
          <w:spacing w:val="-22"/>
          <w:w w:val="110"/>
          <w:sz w:val="20"/>
        </w:rPr>
        <w:t xml:space="preserve"> </w:t>
      </w:r>
      <w:r>
        <w:rPr>
          <w:w w:val="110"/>
          <w:sz w:val="20"/>
        </w:rPr>
        <w:t>students</w:t>
      </w:r>
      <w:r>
        <w:rPr>
          <w:spacing w:val="-9"/>
          <w:w w:val="110"/>
          <w:sz w:val="20"/>
        </w:rPr>
        <w:t xml:space="preserve"> </w:t>
      </w:r>
      <w:r>
        <w:rPr>
          <w:w w:val="110"/>
          <w:sz w:val="20"/>
        </w:rPr>
        <w:t>stated</w:t>
      </w:r>
      <w:r>
        <w:rPr>
          <w:spacing w:val="6"/>
          <w:w w:val="110"/>
          <w:sz w:val="20"/>
        </w:rPr>
        <w:t xml:space="preserve"> </w:t>
      </w:r>
      <w:r>
        <w:rPr>
          <w:w w:val="110"/>
          <w:sz w:val="20"/>
        </w:rPr>
        <w:t>their</w:t>
      </w:r>
      <w:r>
        <w:rPr>
          <w:spacing w:val="-10"/>
          <w:w w:val="110"/>
          <w:sz w:val="20"/>
        </w:rPr>
        <w:t xml:space="preserve"> </w:t>
      </w:r>
      <w:r>
        <w:rPr>
          <w:w w:val="110"/>
          <w:sz w:val="20"/>
        </w:rPr>
        <w:t>first</w:t>
      </w:r>
      <w:r>
        <w:rPr>
          <w:spacing w:val="-2"/>
          <w:w w:val="110"/>
          <w:sz w:val="20"/>
        </w:rPr>
        <w:t xml:space="preserve"> </w:t>
      </w:r>
      <w:r>
        <w:rPr>
          <w:w w:val="110"/>
          <w:sz w:val="20"/>
        </w:rPr>
        <w:t>indication</w:t>
      </w:r>
      <w:r>
        <w:rPr>
          <w:spacing w:val="5"/>
          <w:w w:val="110"/>
          <w:sz w:val="20"/>
        </w:rPr>
        <w:t xml:space="preserve"> </w:t>
      </w:r>
      <w:r>
        <w:rPr>
          <w:w w:val="110"/>
          <w:sz w:val="20"/>
        </w:rPr>
        <w:t>of</w:t>
      </w:r>
      <w:r>
        <w:rPr>
          <w:spacing w:val="-12"/>
          <w:w w:val="110"/>
          <w:sz w:val="20"/>
        </w:rPr>
        <w:t xml:space="preserve"> </w:t>
      </w:r>
      <w:r>
        <w:rPr>
          <w:w w:val="110"/>
          <w:sz w:val="20"/>
        </w:rPr>
        <w:t>a</w:t>
      </w:r>
      <w:r>
        <w:rPr>
          <w:spacing w:val="-5"/>
          <w:w w:val="110"/>
          <w:sz w:val="20"/>
        </w:rPr>
        <w:t xml:space="preserve"> </w:t>
      </w:r>
      <w:r>
        <w:rPr>
          <w:w w:val="110"/>
          <w:sz w:val="20"/>
        </w:rPr>
        <w:t>problem</w:t>
      </w:r>
      <w:r>
        <w:rPr>
          <w:spacing w:val="-1"/>
          <w:w w:val="110"/>
          <w:sz w:val="20"/>
        </w:rPr>
        <w:t xml:space="preserve"> </w:t>
      </w:r>
      <w:r>
        <w:rPr>
          <w:w w:val="110"/>
          <w:sz w:val="20"/>
        </w:rPr>
        <w:t>was</w:t>
      </w:r>
      <w:r>
        <w:rPr>
          <w:spacing w:val="-10"/>
          <w:w w:val="110"/>
          <w:sz w:val="20"/>
        </w:rPr>
        <w:t xml:space="preserve"> </w:t>
      </w:r>
      <w:r>
        <w:rPr>
          <w:w w:val="110"/>
          <w:sz w:val="20"/>
        </w:rPr>
        <w:t>a</w:t>
      </w:r>
      <w:r>
        <w:rPr>
          <w:spacing w:val="-8"/>
          <w:w w:val="110"/>
          <w:sz w:val="20"/>
        </w:rPr>
        <w:t xml:space="preserve"> </w:t>
      </w:r>
      <w:r>
        <w:rPr>
          <w:w w:val="110"/>
          <w:sz w:val="20"/>
        </w:rPr>
        <w:t>teacher, identified</w:t>
      </w:r>
      <w:r>
        <w:rPr>
          <w:spacing w:val="-3"/>
          <w:w w:val="110"/>
          <w:sz w:val="20"/>
        </w:rPr>
        <w:t xml:space="preserve"> </w:t>
      </w:r>
      <w:r>
        <w:rPr>
          <w:w w:val="110"/>
          <w:sz w:val="20"/>
        </w:rPr>
        <w:t>also</w:t>
      </w:r>
      <w:r>
        <w:rPr>
          <w:spacing w:val="-10"/>
          <w:w w:val="110"/>
          <w:sz w:val="20"/>
        </w:rPr>
        <w:t xml:space="preserve"> </w:t>
      </w:r>
      <w:r>
        <w:rPr>
          <w:w w:val="110"/>
          <w:sz w:val="20"/>
        </w:rPr>
        <w:t>as</w:t>
      </w:r>
      <w:r>
        <w:rPr>
          <w:spacing w:val="-4"/>
          <w:w w:val="110"/>
          <w:sz w:val="20"/>
        </w:rPr>
        <w:t xml:space="preserve"> </w:t>
      </w:r>
      <w:r>
        <w:rPr>
          <w:w w:val="110"/>
          <w:sz w:val="20"/>
        </w:rPr>
        <w:t>Coach Ortiz, telling them to get out of the school, 5 to l 0 minutes after class began at 1115 (see leads 4209, 421</w:t>
      </w:r>
      <w:r w:rsidR="00D22F18">
        <w:rPr>
          <w:w w:val="110"/>
          <w:sz w:val="20"/>
        </w:rPr>
        <w:t>1</w:t>
      </w:r>
      <w:r>
        <w:rPr>
          <w:w w:val="110"/>
          <w:sz w:val="20"/>
        </w:rPr>
        <w:t xml:space="preserve">). Most other students and Mr. Bundy indicate that Coach Ortiz (also identified as </w:t>
      </w:r>
      <w:r>
        <w:rPr>
          <w:w w:val="110"/>
        </w:rPr>
        <w:t>Mr.</w:t>
      </w:r>
      <w:r>
        <w:rPr>
          <w:spacing w:val="-26"/>
          <w:w w:val="110"/>
        </w:rPr>
        <w:t xml:space="preserve"> </w:t>
      </w:r>
      <w:r>
        <w:rPr>
          <w:w w:val="110"/>
          <w:sz w:val="20"/>
        </w:rPr>
        <w:t>Ortiz</w:t>
      </w:r>
      <w:r>
        <w:rPr>
          <w:spacing w:val="-19"/>
          <w:w w:val="110"/>
          <w:sz w:val="20"/>
        </w:rPr>
        <w:t xml:space="preserve"> </w:t>
      </w:r>
      <w:r>
        <w:rPr>
          <w:w w:val="110"/>
          <w:sz w:val="20"/>
        </w:rPr>
        <w:t>or</w:t>
      </w:r>
      <w:r>
        <w:rPr>
          <w:spacing w:val="-16"/>
          <w:w w:val="110"/>
          <w:sz w:val="20"/>
        </w:rPr>
        <w:t xml:space="preserve"> </w:t>
      </w:r>
      <w:r>
        <w:rPr>
          <w:w w:val="110"/>
          <w:sz w:val="20"/>
        </w:rPr>
        <w:t>an</w:t>
      </w:r>
      <w:r>
        <w:rPr>
          <w:spacing w:val="-16"/>
          <w:w w:val="110"/>
          <w:sz w:val="20"/>
        </w:rPr>
        <w:t xml:space="preserve"> </w:t>
      </w:r>
      <w:r>
        <w:rPr>
          <w:w w:val="110"/>
        </w:rPr>
        <w:t>unknown</w:t>
      </w:r>
      <w:r>
        <w:rPr>
          <w:spacing w:val="-19"/>
          <w:w w:val="110"/>
        </w:rPr>
        <w:t xml:space="preserve"> </w:t>
      </w:r>
      <w:r>
        <w:rPr>
          <w:w w:val="110"/>
          <w:sz w:val="20"/>
        </w:rPr>
        <w:t>male</w:t>
      </w:r>
      <w:r>
        <w:rPr>
          <w:spacing w:val="-16"/>
          <w:w w:val="110"/>
          <w:sz w:val="20"/>
        </w:rPr>
        <w:t xml:space="preserve"> </w:t>
      </w:r>
      <w:r>
        <w:rPr>
          <w:w w:val="110"/>
          <w:sz w:val="20"/>
        </w:rPr>
        <w:t>teacher)</w:t>
      </w:r>
      <w:r>
        <w:rPr>
          <w:spacing w:val="-15"/>
          <w:w w:val="110"/>
          <w:sz w:val="20"/>
        </w:rPr>
        <w:t xml:space="preserve"> </w:t>
      </w:r>
      <w:r>
        <w:rPr>
          <w:w w:val="110"/>
          <w:sz w:val="20"/>
        </w:rPr>
        <w:t>came</w:t>
      </w:r>
      <w:r>
        <w:rPr>
          <w:spacing w:val="-23"/>
          <w:w w:val="110"/>
          <w:sz w:val="20"/>
        </w:rPr>
        <w:t xml:space="preserve"> </w:t>
      </w:r>
      <w:r>
        <w:rPr>
          <w:w w:val="110"/>
        </w:rPr>
        <w:t>to</w:t>
      </w:r>
      <w:r>
        <w:rPr>
          <w:spacing w:val="-25"/>
          <w:w w:val="110"/>
        </w:rPr>
        <w:t xml:space="preserve"> </w:t>
      </w:r>
      <w:r>
        <w:rPr>
          <w:w w:val="110"/>
          <w:sz w:val="20"/>
        </w:rPr>
        <w:t>their</w:t>
      </w:r>
      <w:r>
        <w:rPr>
          <w:spacing w:val="-22"/>
          <w:w w:val="110"/>
          <w:sz w:val="20"/>
        </w:rPr>
        <w:t xml:space="preserve"> </w:t>
      </w:r>
      <w:r>
        <w:rPr>
          <w:w w:val="110"/>
          <w:sz w:val="20"/>
        </w:rPr>
        <w:t>room</w:t>
      </w:r>
      <w:r>
        <w:rPr>
          <w:spacing w:val="-22"/>
          <w:w w:val="110"/>
          <w:sz w:val="20"/>
        </w:rPr>
        <w:t xml:space="preserve"> </w:t>
      </w:r>
      <w:r>
        <w:rPr>
          <w:w w:val="110"/>
          <w:sz w:val="20"/>
        </w:rPr>
        <w:t>and</w:t>
      </w:r>
      <w:r>
        <w:rPr>
          <w:spacing w:val="-12"/>
          <w:w w:val="110"/>
          <w:sz w:val="20"/>
        </w:rPr>
        <w:t xml:space="preserve"> </w:t>
      </w:r>
      <w:r>
        <w:rPr>
          <w:w w:val="110"/>
          <w:sz w:val="20"/>
        </w:rPr>
        <w:t>told</w:t>
      </w:r>
      <w:r>
        <w:rPr>
          <w:spacing w:val="-10"/>
          <w:w w:val="110"/>
          <w:sz w:val="20"/>
        </w:rPr>
        <w:t xml:space="preserve"> </w:t>
      </w:r>
      <w:r>
        <w:rPr>
          <w:w w:val="110"/>
        </w:rPr>
        <w:t>them</w:t>
      </w:r>
      <w:r>
        <w:rPr>
          <w:spacing w:val="-17"/>
          <w:w w:val="110"/>
        </w:rPr>
        <w:t xml:space="preserve"> </w:t>
      </w:r>
      <w:r>
        <w:rPr>
          <w:w w:val="110"/>
          <w:sz w:val="20"/>
        </w:rPr>
        <w:t>to get</w:t>
      </w:r>
      <w:r>
        <w:rPr>
          <w:spacing w:val="3"/>
          <w:w w:val="110"/>
          <w:sz w:val="20"/>
        </w:rPr>
        <w:t xml:space="preserve"> </w:t>
      </w:r>
      <w:r>
        <w:rPr>
          <w:w w:val="110"/>
          <w:sz w:val="20"/>
        </w:rPr>
        <w:t>out</w:t>
      </w:r>
      <w:r>
        <w:rPr>
          <w:spacing w:val="-13"/>
          <w:w w:val="110"/>
          <w:sz w:val="20"/>
        </w:rPr>
        <w:t xml:space="preserve"> </w:t>
      </w:r>
      <w:r>
        <w:rPr>
          <w:w w:val="110"/>
          <w:sz w:val="20"/>
        </w:rPr>
        <w:t>very</w:t>
      </w:r>
      <w:r>
        <w:rPr>
          <w:spacing w:val="-18"/>
          <w:w w:val="110"/>
          <w:sz w:val="20"/>
        </w:rPr>
        <w:t xml:space="preserve"> </w:t>
      </w:r>
      <w:r>
        <w:rPr>
          <w:w w:val="110"/>
          <w:sz w:val="20"/>
        </w:rPr>
        <w:t>near</w:t>
      </w:r>
      <w:r>
        <w:rPr>
          <w:spacing w:val="-19"/>
          <w:w w:val="110"/>
          <w:sz w:val="20"/>
        </w:rPr>
        <w:t xml:space="preserve"> </w:t>
      </w:r>
      <w:r>
        <w:rPr>
          <w:w w:val="110"/>
          <w:sz w:val="20"/>
        </w:rPr>
        <w:t>the time of the fire</w:t>
      </w:r>
      <w:r>
        <w:rPr>
          <w:spacing w:val="-21"/>
          <w:w w:val="110"/>
          <w:sz w:val="20"/>
        </w:rPr>
        <w:t xml:space="preserve"> </w:t>
      </w:r>
      <w:r>
        <w:rPr>
          <w:w w:val="110"/>
          <w:sz w:val="20"/>
        </w:rPr>
        <w:t>alarm.</w:t>
      </w:r>
    </w:p>
    <w:p w:rsidR="00CE4C9F" w:rsidRDefault="00C85DFB">
      <w:pPr>
        <w:spacing w:before="122"/>
        <w:ind w:right="1911"/>
        <w:jc w:val="right"/>
        <w:rPr>
          <w:b/>
          <w:sz w:val="23"/>
        </w:rPr>
      </w:pPr>
      <w:r>
        <w:rPr>
          <w:b/>
          <w:sz w:val="23"/>
        </w:rPr>
        <w:t xml:space="preserve">J C </w:t>
      </w:r>
      <w:r w:rsidR="00D22F18">
        <w:rPr>
          <w:b/>
          <w:sz w:val="23"/>
        </w:rPr>
        <w:t>-001-</w:t>
      </w:r>
      <w:r>
        <w:rPr>
          <w:b/>
          <w:sz w:val="23"/>
        </w:rPr>
        <w:t>001333</w:t>
      </w:r>
    </w:p>
    <w:p w:rsidR="00CE4C9F" w:rsidRDefault="00CE4C9F">
      <w:pPr>
        <w:pStyle w:val="BodyText"/>
        <w:spacing w:before="1"/>
        <w:rPr>
          <w:b/>
          <w:sz w:val="19"/>
        </w:rPr>
      </w:pPr>
    </w:p>
    <w:p w:rsidR="00CE4C9F" w:rsidRDefault="00CE4C9F">
      <w:pPr>
        <w:spacing w:before="91"/>
        <w:ind w:right="1216"/>
        <w:jc w:val="right"/>
      </w:pPr>
    </w:p>
    <w:p w:rsidR="00CE4C9F" w:rsidRDefault="00CE4C9F">
      <w:pPr>
        <w:pStyle w:val="BodyText"/>
        <w:rPr>
          <w:sz w:val="24"/>
        </w:rPr>
      </w:pPr>
    </w:p>
    <w:p w:rsidR="00CE4C9F" w:rsidRDefault="00CE4C9F">
      <w:pPr>
        <w:pStyle w:val="BodyText"/>
        <w:spacing w:before="2"/>
        <w:rPr>
          <w:sz w:val="22"/>
        </w:rPr>
      </w:pPr>
    </w:p>
    <w:p w:rsidR="00CE4C9F" w:rsidRDefault="00CE4C9F">
      <w:pPr>
        <w:spacing w:before="1"/>
        <w:ind w:left="7235"/>
        <w:rPr>
          <w:rFonts w:ascii="Arial"/>
          <w:sz w:val="50"/>
        </w:rPr>
      </w:pPr>
    </w:p>
    <w:p w:rsidR="00CE4C9F" w:rsidRDefault="00CE4C9F">
      <w:pPr>
        <w:rPr>
          <w:rFonts w:ascii="Arial"/>
          <w:sz w:val="50"/>
        </w:rPr>
        <w:sectPr w:rsidR="00CE4C9F">
          <w:pgSz w:w="12240" w:h="15840"/>
          <w:pgMar w:top="1500" w:right="760" w:bottom="280" w:left="18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8"/>
        <w:rPr>
          <w:rFonts w:ascii="Arial"/>
        </w:rPr>
      </w:pPr>
    </w:p>
    <w:p w:rsidR="00CE4C9F" w:rsidRDefault="00C85DFB">
      <w:pPr>
        <w:ind w:left="1208"/>
        <w:rPr>
          <w:sz w:val="23"/>
        </w:rPr>
      </w:pPr>
      <w:bookmarkStart w:id="332" w:name="_bookmark333"/>
      <w:bookmarkEnd w:id="332"/>
      <w:r>
        <w:rPr>
          <w:w w:val="105"/>
          <w:sz w:val="23"/>
          <w:u w:val="thick"/>
        </w:rPr>
        <w:t>Other inside observations</w:t>
      </w:r>
    </w:p>
    <w:p w:rsidR="00CE4C9F" w:rsidRDefault="00CE4C9F">
      <w:pPr>
        <w:pStyle w:val="BodyText"/>
        <w:rPr>
          <w:sz w:val="23"/>
        </w:rPr>
      </w:pPr>
    </w:p>
    <w:p w:rsidR="00CE4C9F" w:rsidRDefault="00C85DFB">
      <w:pPr>
        <w:ind w:left="1208"/>
      </w:pPr>
      <w:r>
        <w:rPr>
          <w:sz w:val="23"/>
        </w:rPr>
        <w:t xml:space="preserve">One </w:t>
      </w:r>
      <w:r>
        <w:t xml:space="preserve">(1) </w:t>
      </w:r>
      <w:r>
        <w:rPr>
          <w:sz w:val="23"/>
        </w:rPr>
        <w:t>student reported hearing someone outside the classroom say, "He's got a gun",</w:t>
      </w:r>
      <w:r w:rsidR="00D22F18">
        <w:t xml:space="preserve"> </w:t>
      </w:r>
      <w:r>
        <w:t>6</w:t>
      </w:r>
    </w:p>
    <w:p w:rsidR="00CE4C9F" w:rsidRDefault="00C85DFB">
      <w:pPr>
        <w:spacing w:before="5"/>
        <w:ind w:left="1204"/>
        <w:rPr>
          <w:sz w:val="23"/>
        </w:rPr>
      </w:pPr>
      <w:r>
        <w:rPr>
          <w:sz w:val="23"/>
        </w:rPr>
        <w:t>minutes after class began at 1115 (see lead 4237).</w:t>
      </w:r>
    </w:p>
    <w:p w:rsidR="00CE4C9F" w:rsidRDefault="00CE4C9F">
      <w:pPr>
        <w:pStyle w:val="BodyText"/>
        <w:spacing w:before="9"/>
        <w:rPr>
          <w:sz w:val="23"/>
        </w:rPr>
      </w:pPr>
    </w:p>
    <w:p w:rsidR="00CE4C9F" w:rsidRDefault="00C85DFB">
      <w:pPr>
        <w:ind w:left="1205" w:right="1732" w:firstLine="3"/>
        <w:jc w:val="both"/>
        <w:rPr>
          <w:sz w:val="23"/>
        </w:rPr>
      </w:pPr>
      <w:r>
        <w:rPr>
          <w:sz w:val="23"/>
        </w:rPr>
        <w:t xml:space="preserve">One </w:t>
      </w:r>
      <w:r>
        <w:rPr>
          <w:rFonts w:ascii="Arial"/>
          <w:sz w:val="20"/>
        </w:rPr>
        <w:t>(</w:t>
      </w:r>
      <w:r w:rsidR="00D22F18">
        <w:rPr>
          <w:rFonts w:ascii="Arial"/>
          <w:sz w:val="20"/>
        </w:rPr>
        <w:t>1</w:t>
      </w:r>
      <w:r>
        <w:rPr>
          <w:rFonts w:ascii="Arial"/>
          <w:sz w:val="20"/>
        </w:rPr>
        <w:t xml:space="preserve">) </w:t>
      </w:r>
      <w:r>
        <w:rPr>
          <w:sz w:val="23"/>
        </w:rPr>
        <w:t>student believes she saw an injured student by the name of Stephanie Munson (see lead</w:t>
      </w:r>
      <w:r>
        <w:rPr>
          <w:spacing w:val="-19"/>
          <w:sz w:val="23"/>
        </w:rPr>
        <w:t xml:space="preserve"> </w:t>
      </w:r>
      <w:r>
        <w:rPr>
          <w:sz w:val="23"/>
        </w:rPr>
        <w:t>4224),</w:t>
      </w:r>
      <w:r>
        <w:rPr>
          <w:spacing w:val="-4"/>
          <w:sz w:val="23"/>
        </w:rPr>
        <w:t xml:space="preserve"> </w:t>
      </w:r>
      <w:r>
        <w:rPr>
          <w:sz w:val="23"/>
        </w:rPr>
        <w:t>who</w:t>
      </w:r>
      <w:r>
        <w:rPr>
          <w:spacing w:val="-15"/>
          <w:sz w:val="23"/>
        </w:rPr>
        <w:t xml:space="preserve"> </w:t>
      </w:r>
      <w:r>
        <w:rPr>
          <w:sz w:val="23"/>
        </w:rPr>
        <w:t>was</w:t>
      </w:r>
      <w:r>
        <w:rPr>
          <w:spacing w:val="-13"/>
          <w:sz w:val="23"/>
        </w:rPr>
        <w:t xml:space="preserve"> </w:t>
      </w:r>
      <w:r>
        <w:rPr>
          <w:sz w:val="23"/>
        </w:rPr>
        <w:t>bleeding</w:t>
      </w:r>
      <w:r>
        <w:rPr>
          <w:spacing w:val="-13"/>
          <w:sz w:val="23"/>
        </w:rPr>
        <w:t xml:space="preserve"> </w:t>
      </w:r>
      <w:r>
        <w:rPr>
          <w:sz w:val="23"/>
        </w:rPr>
        <w:t>from</w:t>
      </w:r>
      <w:r>
        <w:rPr>
          <w:spacing w:val="-9"/>
          <w:sz w:val="23"/>
        </w:rPr>
        <w:t xml:space="preserve"> </w:t>
      </w:r>
      <w:r>
        <w:rPr>
          <w:sz w:val="23"/>
        </w:rPr>
        <w:t>the</w:t>
      </w:r>
      <w:r>
        <w:rPr>
          <w:spacing w:val="-19"/>
          <w:sz w:val="23"/>
        </w:rPr>
        <w:t xml:space="preserve"> </w:t>
      </w:r>
      <w:r>
        <w:rPr>
          <w:sz w:val="23"/>
        </w:rPr>
        <w:t>leg,</w:t>
      </w:r>
      <w:r>
        <w:rPr>
          <w:spacing w:val="-23"/>
          <w:sz w:val="23"/>
        </w:rPr>
        <w:t xml:space="preserve"> </w:t>
      </w:r>
      <w:r>
        <w:rPr>
          <w:sz w:val="23"/>
        </w:rPr>
        <w:t>and</w:t>
      </w:r>
      <w:r>
        <w:rPr>
          <w:spacing w:val="-17"/>
          <w:sz w:val="23"/>
        </w:rPr>
        <w:t xml:space="preserve"> </w:t>
      </w:r>
      <w:r>
        <w:rPr>
          <w:sz w:val="23"/>
        </w:rPr>
        <w:t>walking</w:t>
      </w:r>
      <w:r>
        <w:rPr>
          <w:spacing w:val="-16"/>
          <w:sz w:val="23"/>
        </w:rPr>
        <w:t xml:space="preserve"> </w:t>
      </w:r>
      <w:r>
        <w:rPr>
          <w:sz w:val="23"/>
        </w:rPr>
        <w:t>through</w:t>
      </w:r>
      <w:r>
        <w:rPr>
          <w:spacing w:val="-1"/>
          <w:sz w:val="23"/>
        </w:rPr>
        <w:t xml:space="preserve"> </w:t>
      </w:r>
      <w:r>
        <w:rPr>
          <w:sz w:val="23"/>
        </w:rPr>
        <w:t>the</w:t>
      </w:r>
      <w:r>
        <w:rPr>
          <w:spacing w:val="-23"/>
          <w:sz w:val="23"/>
        </w:rPr>
        <w:t xml:space="preserve"> </w:t>
      </w:r>
      <w:r>
        <w:rPr>
          <w:sz w:val="23"/>
        </w:rPr>
        <w:t>math</w:t>
      </w:r>
      <w:r>
        <w:rPr>
          <w:spacing w:val="-15"/>
          <w:sz w:val="23"/>
        </w:rPr>
        <w:t xml:space="preserve"> </w:t>
      </w:r>
      <w:r>
        <w:rPr>
          <w:sz w:val="23"/>
        </w:rPr>
        <w:t>hall</w:t>
      </w:r>
      <w:r>
        <w:rPr>
          <w:spacing w:val="-12"/>
          <w:sz w:val="23"/>
        </w:rPr>
        <w:t xml:space="preserve"> </w:t>
      </w:r>
      <w:r>
        <w:rPr>
          <w:sz w:val="23"/>
        </w:rPr>
        <w:t>with</w:t>
      </w:r>
      <w:r>
        <w:rPr>
          <w:spacing w:val="-8"/>
          <w:sz w:val="23"/>
        </w:rPr>
        <w:t xml:space="preserve"> </w:t>
      </w:r>
      <w:r>
        <w:rPr>
          <w:sz w:val="23"/>
        </w:rPr>
        <w:t>the</w:t>
      </w:r>
      <w:r>
        <w:rPr>
          <w:spacing w:val="-20"/>
          <w:sz w:val="23"/>
        </w:rPr>
        <w:t xml:space="preserve"> </w:t>
      </w:r>
      <w:r>
        <w:rPr>
          <w:sz w:val="23"/>
        </w:rPr>
        <w:t>other students exiting the</w:t>
      </w:r>
      <w:r>
        <w:rPr>
          <w:spacing w:val="-6"/>
          <w:sz w:val="23"/>
        </w:rPr>
        <w:t xml:space="preserve"> </w:t>
      </w:r>
      <w:r>
        <w:rPr>
          <w:sz w:val="23"/>
        </w:rPr>
        <w:t>school.</w:t>
      </w:r>
    </w:p>
    <w:p w:rsidR="00CE4C9F" w:rsidRDefault="00CE4C9F">
      <w:pPr>
        <w:pStyle w:val="BodyText"/>
        <w:rPr>
          <w:sz w:val="23"/>
        </w:rPr>
      </w:pPr>
    </w:p>
    <w:p w:rsidR="00CE4C9F" w:rsidRDefault="00C85DFB">
      <w:pPr>
        <w:spacing w:line="252" w:lineRule="auto"/>
        <w:ind w:left="1218" w:right="1603" w:hanging="10"/>
        <w:rPr>
          <w:sz w:val="23"/>
        </w:rPr>
      </w:pPr>
      <w:r>
        <w:rPr>
          <w:sz w:val="23"/>
        </w:rPr>
        <w:t xml:space="preserve">Two </w:t>
      </w:r>
      <w:r>
        <w:t xml:space="preserve">(2) </w:t>
      </w:r>
      <w:r>
        <w:rPr>
          <w:sz w:val="23"/>
        </w:rPr>
        <w:t xml:space="preserve">students report seeing smoke in the main south </w:t>
      </w:r>
      <w:r w:rsidR="004646E6">
        <w:t>h</w:t>
      </w:r>
      <w:r>
        <w:t xml:space="preserve">all, </w:t>
      </w:r>
      <w:r>
        <w:rPr>
          <w:sz w:val="23"/>
        </w:rPr>
        <w:t xml:space="preserve">while exiting </w:t>
      </w:r>
      <w:r>
        <w:rPr>
          <w:rFonts w:ascii="Arial"/>
          <w:sz w:val="20"/>
        </w:rPr>
        <w:t xml:space="preserve">the </w:t>
      </w:r>
      <w:r>
        <w:rPr>
          <w:sz w:val="23"/>
        </w:rPr>
        <w:t>building (see leads 4202, 42</w:t>
      </w:r>
      <w:r w:rsidR="004646E6">
        <w:rPr>
          <w:sz w:val="23"/>
        </w:rPr>
        <w:t>1</w:t>
      </w:r>
      <w:r>
        <w:rPr>
          <w:sz w:val="23"/>
        </w:rPr>
        <w:t>7).</w:t>
      </w:r>
    </w:p>
    <w:p w:rsidR="00CE4C9F" w:rsidRDefault="00CE4C9F">
      <w:pPr>
        <w:pStyle w:val="BodyText"/>
        <w:rPr>
          <w:sz w:val="22"/>
        </w:rPr>
      </w:pPr>
    </w:p>
    <w:p w:rsidR="00CE4C9F" w:rsidRDefault="00C85DFB">
      <w:pPr>
        <w:ind w:left="1209"/>
        <w:rPr>
          <w:sz w:val="23"/>
        </w:rPr>
      </w:pPr>
      <w:r>
        <w:rPr>
          <w:sz w:val="23"/>
        </w:rPr>
        <w:t>Two (2) students report hearing fireworks or popping while in the halls (see leads 421 l, 3235).</w:t>
      </w:r>
    </w:p>
    <w:p w:rsidR="00CE4C9F" w:rsidRDefault="00CE4C9F">
      <w:pPr>
        <w:pStyle w:val="BodyText"/>
        <w:rPr>
          <w:sz w:val="20"/>
        </w:rPr>
      </w:pPr>
    </w:p>
    <w:p w:rsidR="00CE4C9F" w:rsidRDefault="00CE4C9F">
      <w:pPr>
        <w:pStyle w:val="BodyText"/>
        <w:spacing w:before="4"/>
        <w:rPr>
          <w:sz w:val="19"/>
        </w:rPr>
      </w:pPr>
    </w:p>
    <w:p w:rsidR="00CE4C9F" w:rsidRDefault="00C85DFB">
      <w:pPr>
        <w:spacing w:before="91"/>
        <w:ind w:left="1218"/>
        <w:rPr>
          <w:sz w:val="23"/>
        </w:rPr>
      </w:pPr>
      <w:r>
        <w:rPr>
          <w:w w:val="105"/>
          <w:sz w:val="23"/>
          <w:u w:val="thick"/>
        </w:rPr>
        <w:t>Outside observations</w:t>
      </w:r>
    </w:p>
    <w:p w:rsidR="00CE4C9F" w:rsidRDefault="00CE4C9F">
      <w:pPr>
        <w:pStyle w:val="BodyText"/>
        <w:spacing w:before="2"/>
        <w:rPr>
          <w:sz w:val="22"/>
        </w:rPr>
      </w:pPr>
    </w:p>
    <w:p w:rsidR="00CE4C9F" w:rsidRDefault="00C85DFB">
      <w:pPr>
        <w:spacing w:line="249" w:lineRule="auto"/>
        <w:ind w:left="1221" w:right="1170" w:firstLine="2"/>
        <w:rPr>
          <w:sz w:val="23"/>
        </w:rPr>
      </w:pPr>
      <w:r>
        <w:rPr>
          <w:sz w:val="23"/>
        </w:rPr>
        <w:t>All</w:t>
      </w:r>
      <w:r>
        <w:rPr>
          <w:spacing w:val="-14"/>
          <w:sz w:val="23"/>
        </w:rPr>
        <w:t xml:space="preserve"> </w:t>
      </w:r>
      <w:r>
        <w:rPr>
          <w:sz w:val="23"/>
        </w:rPr>
        <w:t>students</w:t>
      </w:r>
      <w:r>
        <w:rPr>
          <w:spacing w:val="-11"/>
          <w:sz w:val="23"/>
        </w:rPr>
        <w:t xml:space="preserve"> </w:t>
      </w:r>
      <w:r>
        <w:rPr>
          <w:sz w:val="23"/>
        </w:rPr>
        <w:t>and</w:t>
      </w:r>
      <w:r>
        <w:rPr>
          <w:spacing w:val="-19"/>
          <w:sz w:val="23"/>
        </w:rPr>
        <w:t xml:space="preserve"> </w:t>
      </w:r>
      <w:r>
        <w:rPr>
          <w:sz w:val="23"/>
        </w:rPr>
        <w:t>Mr.</w:t>
      </w:r>
      <w:r>
        <w:rPr>
          <w:spacing w:val="-15"/>
          <w:sz w:val="23"/>
        </w:rPr>
        <w:t xml:space="preserve"> </w:t>
      </w:r>
      <w:r>
        <w:rPr>
          <w:sz w:val="23"/>
        </w:rPr>
        <w:t>Bundy</w:t>
      </w:r>
      <w:r>
        <w:rPr>
          <w:spacing w:val="-12"/>
          <w:sz w:val="23"/>
        </w:rPr>
        <w:t xml:space="preserve"> </w:t>
      </w:r>
      <w:r>
        <w:rPr>
          <w:sz w:val="23"/>
        </w:rPr>
        <w:t>indicate</w:t>
      </w:r>
      <w:r>
        <w:rPr>
          <w:spacing w:val="-9"/>
          <w:sz w:val="23"/>
        </w:rPr>
        <w:t xml:space="preserve"> </w:t>
      </w:r>
      <w:r>
        <w:rPr>
          <w:sz w:val="23"/>
        </w:rPr>
        <w:t>they</w:t>
      </w:r>
      <w:r>
        <w:rPr>
          <w:spacing w:val="-21"/>
          <w:sz w:val="23"/>
        </w:rPr>
        <w:t xml:space="preserve"> </w:t>
      </w:r>
      <w:r>
        <w:rPr>
          <w:sz w:val="23"/>
        </w:rPr>
        <w:t>exited</w:t>
      </w:r>
      <w:r>
        <w:rPr>
          <w:spacing w:val="-13"/>
          <w:sz w:val="23"/>
        </w:rPr>
        <w:t xml:space="preserve"> </w:t>
      </w:r>
      <w:r>
        <w:rPr>
          <w:sz w:val="23"/>
        </w:rPr>
        <w:t>the</w:t>
      </w:r>
      <w:r>
        <w:rPr>
          <w:spacing w:val="-22"/>
          <w:sz w:val="23"/>
        </w:rPr>
        <w:t xml:space="preserve"> </w:t>
      </w:r>
      <w:r>
        <w:rPr>
          <w:sz w:val="23"/>
        </w:rPr>
        <w:t>school</w:t>
      </w:r>
      <w:r>
        <w:rPr>
          <w:spacing w:val="-8"/>
          <w:sz w:val="23"/>
        </w:rPr>
        <w:t xml:space="preserve"> </w:t>
      </w:r>
      <w:r>
        <w:rPr>
          <w:sz w:val="23"/>
        </w:rPr>
        <w:t>near</w:t>
      </w:r>
      <w:r>
        <w:rPr>
          <w:spacing w:val="-8"/>
          <w:sz w:val="23"/>
        </w:rPr>
        <w:t xml:space="preserve"> </w:t>
      </w:r>
      <w:r>
        <w:rPr>
          <w:sz w:val="23"/>
        </w:rPr>
        <w:t>the</w:t>
      </w:r>
      <w:r>
        <w:rPr>
          <w:spacing w:val="-24"/>
          <w:sz w:val="23"/>
        </w:rPr>
        <w:t xml:space="preserve"> </w:t>
      </w:r>
      <w:r>
        <w:rPr>
          <w:rFonts w:ascii="Arial"/>
          <w:sz w:val="20"/>
        </w:rPr>
        <w:t>math</w:t>
      </w:r>
      <w:r>
        <w:rPr>
          <w:rFonts w:ascii="Arial"/>
          <w:spacing w:val="-25"/>
          <w:sz w:val="20"/>
        </w:rPr>
        <w:t xml:space="preserve"> </w:t>
      </w:r>
      <w:r>
        <w:rPr>
          <w:sz w:val="23"/>
        </w:rPr>
        <w:t>hall,</w:t>
      </w:r>
      <w:r>
        <w:rPr>
          <w:spacing w:val="-21"/>
          <w:sz w:val="23"/>
        </w:rPr>
        <w:t xml:space="preserve"> </w:t>
      </w:r>
      <w:r>
        <w:rPr>
          <w:sz w:val="23"/>
        </w:rPr>
        <w:t>and</w:t>
      </w:r>
      <w:r>
        <w:rPr>
          <w:spacing w:val="-23"/>
          <w:sz w:val="23"/>
        </w:rPr>
        <w:t xml:space="preserve"> </w:t>
      </w:r>
      <w:r>
        <w:rPr>
          <w:sz w:val="23"/>
        </w:rPr>
        <w:t>crossed</w:t>
      </w:r>
      <w:r>
        <w:rPr>
          <w:spacing w:val="-12"/>
          <w:sz w:val="23"/>
        </w:rPr>
        <w:t xml:space="preserve"> </w:t>
      </w:r>
      <w:r>
        <w:rPr>
          <w:sz w:val="23"/>
        </w:rPr>
        <w:t>Pierce Street to Leawood Park. were there for a period of time before they ran into the surrounding neighborhoods.</w:t>
      </w:r>
    </w:p>
    <w:p w:rsidR="00CE4C9F" w:rsidRDefault="00CE4C9F">
      <w:pPr>
        <w:pStyle w:val="BodyText"/>
        <w:spacing w:before="10"/>
      </w:pPr>
    </w:p>
    <w:p w:rsidR="00CE4C9F" w:rsidRDefault="00C85DFB">
      <w:pPr>
        <w:spacing w:line="249" w:lineRule="auto"/>
        <w:ind w:left="1218" w:right="1496" w:hanging="1"/>
        <w:rPr>
          <w:sz w:val="23"/>
        </w:rPr>
      </w:pPr>
      <w:r>
        <w:rPr>
          <w:sz w:val="23"/>
        </w:rPr>
        <w:t xml:space="preserve">One (1) student reports seeing a female student fall in the street outside Leawood Park, with </w:t>
      </w:r>
      <w:r>
        <w:rPr>
          <w:rFonts w:ascii="Arial"/>
          <w:sz w:val="21"/>
        </w:rPr>
        <w:t xml:space="preserve">a </w:t>
      </w:r>
      <w:r>
        <w:rPr>
          <w:sz w:val="23"/>
        </w:rPr>
        <w:t xml:space="preserve">through </w:t>
      </w:r>
      <w:r>
        <w:rPr>
          <w:rFonts w:ascii="Arial"/>
          <w:sz w:val="21"/>
        </w:rPr>
        <w:t xml:space="preserve">and </w:t>
      </w:r>
      <w:r>
        <w:rPr>
          <w:sz w:val="23"/>
        </w:rPr>
        <w:t>through wound to her lower left leg, believing this to have occurred at that location (see lead</w:t>
      </w:r>
      <w:r>
        <w:rPr>
          <w:spacing w:val="7"/>
          <w:sz w:val="23"/>
        </w:rPr>
        <w:t xml:space="preserve"> </w:t>
      </w:r>
      <w:r>
        <w:rPr>
          <w:sz w:val="23"/>
        </w:rPr>
        <w:t>235).</w:t>
      </w:r>
    </w:p>
    <w:p w:rsidR="00CE4C9F" w:rsidRDefault="00CE4C9F">
      <w:pPr>
        <w:pStyle w:val="BodyText"/>
        <w:spacing w:before="1"/>
      </w:pPr>
    </w:p>
    <w:p w:rsidR="00CE4C9F" w:rsidRDefault="00C85DFB">
      <w:pPr>
        <w:spacing w:line="242" w:lineRule="auto"/>
        <w:ind w:left="1212" w:right="1292" w:firstLine="6"/>
        <w:rPr>
          <w:sz w:val="23"/>
        </w:rPr>
      </w:pPr>
      <w:r>
        <w:rPr>
          <w:sz w:val="23"/>
        </w:rPr>
        <w:t>Twelve (</w:t>
      </w:r>
      <w:r>
        <w:rPr>
          <w:rFonts w:ascii="Arial"/>
        </w:rPr>
        <w:t xml:space="preserve">12) </w:t>
      </w:r>
      <w:r>
        <w:rPr>
          <w:sz w:val="23"/>
        </w:rPr>
        <w:t xml:space="preserve">students and Mr. Bundy heard gunshots. </w:t>
      </w:r>
      <w:r>
        <w:t xml:space="preserve">"clinking", "ping", </w:t>
      </w:r>
      <w:r>
        <w:rPr>
          <w:sz w:val="23"/>
        </w:rPr>
        <w:t>or popping noises while</w:t>
      </w:r>
      <w:r>
        <w:rPr>
          <w:spacing w:val="-5"/>
          <w:sz w:val="23"/>
        </w:rPr>
        <w:t xml:space="preserve"> </w:t>
      </w:r>
      <w:r>
        <w:rPr>
          <w:sz w:val="23"/>
        </w:rPr>
        <w:t>in</w:t>
      </w:r>
      <w:r>
        <w:rPr>
          <w:spacing w:val="-21"/>
          <w:sz w:val="23"/>
        </w:rPr>
        <w:t xml:space="preserve"> </w:t>
      </w:r>
      <w:r>
        <w:rPr>
          <w:sz w:val="23"/>
        </w:rPr>
        <w:t>Leawood</w:t>
      </w:r>
      <w:r>
        <w:rPr>
          <w:spacing w:val="-6"/>
          <w:sz w:val="23"/>
        </w:rPr>
        <w:t xml:space="preserve"> </w:t>
      </w:r>
      <w:r>
        <w:rPr>
          <w:sz w:val="23"/>
        </w:rPr>
        <w:t>Park</w:t>
      </w:r>
      <w:r>
        <w:rPr>
          <w:spacing w:val="-11"/>
          <w:sz w:val="23"/>
        </w:rPr>
        <w:t xml:space="preserve"> </w:t>
      </w:r>
      <w:r>
        <w:rPr>
          <w:sz w:val="23"/>
        </w:rPr>
        <w:t>(see</w:t>
      </w:r>
      <w:r>
        <w:rPr>
          <w:spacing w:val="-16"/>
          <w:sz w:val="23"/>
        </w:rPr>
        <w:t xml:space="preserve"> </w:t>
      </w:r>
      <w:r>
        <w:rPr>
          <w:sz w:val="23"/>
        </w:rPr>
        <w:t>leads</w:t>
      </w:r>
      <w:r>
        <w:rPr>
          <w:spacing w:val="-14"/>
          <w:sz w:val="23"/>
        </w:rPr>
        <w:t xml:space="preserve"> </w:t>
      </w:r>
      <w:r>
        <w:rPr>
          <w:sz w:val="23"/>
        </w:rPr>
        <w:t>4200,</w:t>
      </w:r>
      <w:r>
        <w:rPr>
          <w:spacing w:val="-14"/>
          <w:sz w:val="23"/>
        </w:rPr>
        <w:t xml:space="preserve"> </w:t>
      </w:r>
      <w:r>
        <w:rPr>
          <w:sz w:val="23"/>
        </w:rPr>
        <w:t>4206,</w:t>
      </w:r>
      <w:r>
        <w:rPr>
          <w:spacing w:val="-13"/>
          <w:sz w:val="23"/>
        </w:rPr>
        <w:t xml:space="preserve"> </w:t>
      </w:r>
      <w:r>
        <w:rPr>
          <w:sz w:val="23"/>
        </w:rPr>
        <w:t>4207,</w:t>
      </w:r>
      <w:r>
        <w:rPr>
          <w:spacing w:val="-14"/>
          <w:sz w:val="23"/>
        </w:rPr>
        <w:t xml:space="preserve"> </w:t>
      </w:r>
      <w:r>
        <w:rPr>
          <w:sz w:val="23"/>
        </w:rPr>
        <w:t>4208,</w:t>
      </w:r>
      <w:r>
        <w:rPr>
          <w:spacing w:val="-13"/>
          <w:sz w:val="23"/>
        </w:rPr>
        <w:t xml:space="preserve"> </w:t>
      </w:r>
      <w:r>
        <w:rPr>
          <w:sz w:val="23"/>
        </w:rPr>
        <w:t>4209,</w:t>
      </w:r>
      <w:r>
        <w:rPr>
          <w:spacing w:val="-6"/>
          <w:sz w:val="23"/>
        </w:rPr>
        <w:t xml:space="preserve"> </w:t>
      </w:r>
      <w:r>
        <w:rPr>
          <w:spacing w:val="7"/>
          <w:sz w:val="23"/>
        </w:rPr>
        <w:t>42</w:t>
      </w:r>
      <w:r w:rsidR="004646E6">
        <w:rPr>
          <w:spacing w:val="7"/>
          <w:sz w:val="23"/>
        </w:rPr>
        <w:t>1</w:t>
      </w:r>
      <w:r>
        <w:rPr>
          <w:spacing w:val="7"/>
          <w:sz w:val="23"/>
        </w:rPr>
        <w:t>0,</w:t>
      </w:r>
      <w:r>
        <w:rPr>
          <w:spacing w:val="-22"/>
          <w:sz w:val="23"/>
        </w:rPr>
        <w:t xml:space="preserve"> </w:t>
      </w:r>
      <w:r>
        <w:rPr>
          <w:sz w:val="23"/>
        </w:rPr>
        <w:t>4211,</w:t>
      </w:r>
      <w:r>
        <w:rPr>
          <w:spacing w:val="-15"/>
          <w:sz w:val="23"/>
        </w:rPr>
        <w:t xml:space="preserve"> </w:t>
      </w:r>
      <w:r>
        <w:rPr>
          <w:sz w:val="23"/>
        </w:rPr>
        <w:t>4224,</w:t>
      </w:r>
      <w:r>
        <w:rPr>
          <w:spacing w:val="-13"/>
          <w:sz w:val="23"/>
        </w:rPr>
        <w:t xml:space="preserve"> </w:t>
      </w:r>
      <w:r>
        <w:rPr>
          <w:sz w:val="23"/>
        </w:rPr>
        <w:t>4232,</w:t>
      </w:r>
      <w:r>
        <w:rPr>
          <w:spacing w:val="-15"/>
          <w:sz w:val="23"/>
        </w:rPr>
        <w:t xml:space="preserve"> </w:t>
      </w:r>
      <w:r>
        <w:rPr>
          <w:sz w:val="23"/>
        </w:rPr>
        <w:t>4246, 4203,</w:t>
      </w:r>
      <w:r>
        <w:rPr>
          <w:spacing w:val="-16"/>
          <w:sz w:val="23"/>
        </w:rPr>
        <w:t xml:space="preserve"> </w:t>
      </w:r>
      <w:r>
        <w:rPr>
          <w:sz w:val="23"/>
        </w:rPr>
        <w:t>3235,</w:t>
      </w:r>
      <w:r>
        <w:rPr>
          <w:spacing w:val="-10"/>
          <w:sz w:val="23"/>
        </w:rPr>
        <w:t xml:space="preserve"> </w:t>
      </w:r>
      <w:r>
        <w:rPr>
          <w:sz w:val="23"/>
        </w:rPr>
        <w:t>1711).</w:t>
      </w:r>
      <w:r>
        <w:rPr>
          <w:spacing w:val="-19"/>
          <w:sz w:val="23"/>
        </w:rPr>
        <w:t xml:space="preserve"> </w:t>
      </w:r>
      <w:r>
        <w:rPr>
          <w:sz w:val="23"/>
        </w:rPr>
        <w:t>Three</w:t>
      </w:r>
      <w:r>
        <w:rPr>
          <w:spacing w:val="-19"/>
          <w:sz w:val="23"/>
        </w:rPr>
        <w:t xml:space="preserve"> </w:t>
      </w:r>
      <w:r>
        <w:rPr>
          <w:sz w:val="23"/>
        </w:rPr>
        <w:t>(3)</w:t>
      </w:r>
      <w:r>
        <w:rPr>
          <w:spacing w:val="-20"/>
          <w:sz w:val="23"/>
        </w:rPr>
        <w:t xml:space="preserve"> </w:t>
      </w:r>
      <w:r>
        <w:rPr>
          <w:sz w:val="23"/>
        </w:rPr>
        <w:t>students</w:t>
      </w:r>
      <w:r>
        <w:rPr>
          <w:spacing w:val="-8"/>
          <w:sz w:val="23"/>
        </w:rPr>
        <w:t xml:space="preserve"> </w:t>
      </w:r>
      <w:r>
        <w:rPr>
          <w:sz w:val="23"/>
        </w:rPr>
        <w:t>believed</w:t>
      </w:r>
      <w:r>
        <w:rPr>
          <w:spacing w:val="-8"/>
          <w:sz w:val="23"/>
        </w:rPr>
        <w:t xml:space="preserve"> </w:t>
      </w:r>
      <w:r>
        <w:rPr>
          <w:sz w:val="23"/>
        </w:rPr>
        <w:t>it</w:t>
      </w:r>
      <w:r>
        <w:rPr>
          <w:spacing w:val="-15"/>
          <w:sz w:val="23"/>
        </w:rPr>
        <w:t xml:space="preserve"> </w:t>
      </w:r>
      <w:r>
        <w:rPr>
          <w:sz w:val="23"/>
        </w:rPr>
        <w:t>to</w:t>
      </w:r>
      <w:r>
        <w:rPr>
          <w:spacing w:val="-18"/>
          <w:sz w:val="23"/>
        </w:rPr>
        <w:t xml:space="preserve"> </w:t>
      </w:r>
      <w:r>
        <w:rPr>
          <w:sz w:val="23"/>
        </w:rPr>
        <w:t>be</w:t>
      </w:r>
      <w:r>
        <w:rPr>
          <w:spacing w:val="-30"/>
          <w:sz w:val="23"/>
        </w:rPr>
        <w:t xml:space="preserve"> </w:t>
      </w:r>
      <w:r>
        <w:rPr>
          <w:sz w:val="23"/>
        </w:rPr>
        <w:t>coming</w:t>
      </w:r>
      <w:r>
        <w:rPr>
          <w:spacing w:val="-8"/>
          <w:sz w:val="23"/>
        </w:rPr>
        <w:t xml:space="preserve"> </w:t>
      </w:r>
      <w:r>
        <w:rPr>
          <w:sz w:val="23"/>
        </w:rPr>
        <w:t>from</w:t>
      </w:r>
      <w:r>
        <w:rPr>
          <w:spacing w:val="-13"/>
          <w:sz w:val="23"/>
        </w:rPr>
        <w:t xml:space="preserve"> </w:t>
      </w:r>
      <w:r>
        <w:rPr>
          <w:sz w:val="23"/>
        </w:rPr>
        <w:t>the</w:t>
      </w:r>
      <w:r>
        <w:rPr>
          <w:spacing w:val="-24"/>
          <w:sz w:val="23"/>
        </w:rPr>
        <w:t xml:space="preserve"> </w:t>
      </w:r>
      <w:r>
        <w:rPr>
          <w:sz w:val="23"/>
        </w:rPr>
        <w:t>main/teacher</w:t>
      </w:r>
      <w:r>
        <w:rPr>
          <w:spacing w:val="-5"/>
          <w:sz w:val="23"/>
        </w:rPr>
        <w:t xml:space="preserve"> </w:t>
      </w:r>
      <w:r>
        <w:rPr>
          <w:sz w:val="23"/>
        </w:rPr>
        <w:t>entrance,</w:t>
      </w:r>
      <w:r>
        <w:rPr>
          <w:spacing w:val="-11"/>
          <w:sz w:val="23"/>
        </w:rPr>
        <w:t xml:space="preserve"> </w:t>
      </w:r>
      <w:r>
        <w:rPr>
          <w:sz w:val="23"/>
        </w:rPr>
        <w:t>or coming out the front of the school (see leads 4209, 4224,</w:t>
      </w:r>
      <w:r>
        <w:rPr>
          <w:spacing w:val="-38"/>
          <w:sz w:val="23"/>
        </w:rPr>
        <w:t xml:space="preserve"> </w:t>
      </w:r>
      <w:r>
        <w:rPr>
          <w:sz w:val="23"/>
        </w:rPr>
        <w:t>4203).</w:t>
      </w:r>
    </w:p>
    <w:p w:rsidR="00CE4C9F" w:rsidRDefault="00CE4C9F">
      <w:pPr>
        <w:pStyle w:val="BodyText"/>
        <w:spacing w:before="4"/>
        <w:rPr>
          <w:sz w:val="23"/>
        </w:rPr>
      </w:pPr>
    </w:p>
    <w:p w:rsidR="00CE4C9F" w:rsidRDefault="00C85DFB">
      <w:pPr>
        <w:spacing w:line="244" w:lineRule="auto"/>
        <w:ind w:left="1222" w:right="1327"/>
        <w:rPr>
          <w:sz w:val="23"/>
        </w:rPr>
      </w:pPr>
      <w:r>
        <w:rPr>
          <w:sz w:val="23"/>
        </w:rPr>
        <w:t xml:space="preserve">Five </w:t>
      </w:r>
      <w:r>
        <w:t xml:space="preserve">(5) </w:t>
      </w:r>
      <w:r>
        <w:rPr>
          <w:sz w:val="23"/>
        </w:rPr>
        <w:t>students and Mr. Bundy heard explosions, or booms while in Leawood Park (see leads 4200, 4205, 4209, 4232, 4237, 4246).</w:t>
      </w:r>
    </w:p>
    <w:p w:rsidR="00CE4C9F" w:rsidRDefault="00CE4C9F">
      <w:pPr>
        <w:pStyle w:val="BodyText"/>
        <w:spacing w:before="8"/>
      </w:pPr>
    </w:p>
    <w:p w:rsidR="00CE4C9F" w:rsidRDefault="00C85DFB">
      <w:pPr>
        <w:spacing w:line="249" w:lineRule="auto"/>
        <w:ind w:left="1232" w:right="1728" w:hanging="5"/>
        <w:rPr>
          <w:sz w:val="23"/>
        </w:rPr>
      </w:pPr>
      <w:r>
        <w:rPr>
          <w:sz w:val="23"/>
        </w:rPr>
        <w:t>One (</w:t>
      </w:r>
      <w:r>
        <w:rPr>
          <w:sz w:val="21"/>
        </w:rPr>
        <w:t xml:space="preserve">l) </w:t>
      </w:r>
      <w:r>
        <w:rPr>
          <w:sz w:val="23"/>
        </w:rPr>
        <w:t xml:space="preserve">student heard screaming coming from the school, while </w:t>
      </w:r>
      <w:r>
        <w:rPr>
          <w:sz w:val="24"/>
        </w:rPr>
        <w:t xml:space="preserve">in </w:t>
      </w:r>
      <w:r>
        <w:rPr>
          <w:sz w:val="23"/>
        </w:rPr>
        <w:t>Leawood Park (see lead 4210).</w:t>
      </w:r>
    </w:p>
    <w:p w:rsidR="00CE4C9F" w:rsidRDefault="00CE4C9F">
      <w:pPr>
        <w:pStyle w:val="BodyText"/>
        <w:rPr>
          <w:sz w:val="20"/>
        </w:rPr>
      </w:pPr>
    </w:p>
    <w:p w:rsidR="00CE4C9F" w:rsidRDefault="00CE4C9F">
      <w:pPr>
        <w:pStyle w:val="BodyText"/>
        <w:spacing w:before="8"/>
        <w:rPr>
          <w:sz w:val="17"/>
        </w:rPr>
      </w:pPr>
    </w:p>
    <w:p w:rsidR="00CE4C9F" w:rsidRDefault="00C85DFB">
      <w:pPr>
        <w:spacing w:before="91"/>
        <w:ind w:left="1238"/>
        <w:rPr>
          <w:sz w:val="23"/>
        </w:rPr>
      </w:pPr>
      <w:r>
        <w:rPr>
          <w:sz w:val="23"/>
          <w:u w:val="thick"/>
        </w:rPr>
        <w:t>No one in this classroom saw any gunmen.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pPr>
    </w:p>
    <w:p w:rsidR="00CE4C9F" w:rsidRDefault="00C85DFB">
      <w:pPr>
        <w:spacing w:before="90"/>
        <w:ind w:right="1281"/>
        <w:jc w:val="right"/>
        <w:rPr>
          <w:sz w:val="23"/>
        </w:rPr>
      </w:pPr>
      <w:r>
        <w:rPr>
          <w:w w:val="103"/>
          <w:sz w:val="23"/>
        </w:rPr>
        <w:t>2</w:t>
      </w:r>
    </w:p>
    <w:p w:rsidR="00CE4C9F" w:rsidRDefault="00CE4C9F">
      <w:pPr>
        <w:pStyle w:val="BodyText"/>
        <w:spacing w:before="3"/>
        <w:rPr>
          <w:sz w:val="12"/>
        </w:rPr>
      </w:pPr>
    </w:p>
    <w:p w:rsidR="00CE4C9F" w:rsidRDefault="00C85DFB">
      <w:pPr>
        <w:spacing w:before="94"/>
        <w:ind w:left="6991"/>
        <w:rPr>
          <w:rFonts w:ascii="Arial"/>
          <w:b/>
          <w:sz w:val="21"/>
        </w:rPr>
      </w:pPr>
      <w:r>
        <w:rPr>
          <w:rFonts w:ascii="Arial"/>
          <w:b/>
          <w:w w:val="105"/>
          <w:sz w:val="21"/>
        </w:rPr>
        <w:t>JC-001- 001334</w:t>
      </w:r>
    </w:p>
    <w:p w:rsidR="00CE4C9F" w:rsidRDefault="00CE4C9F">
      <w:pPr>
        <w:rPr>
          <w:rFonts w:ascii="Arial"/>
          <w:sz w:val="21"/>
        </w:rPr>
        <w:sectPr w:rsidR="00CE4C9F">
          <w:pgSz w:w="12240" w:h="15840"/>
          <w:pgMar w:top="1500" w:right="760" w:bottom="280" w:left="180" w:header="720" w:footer="720" w:gutter="0"/>
          <w:cols w:space="720"/>
        </w:sectPr>
      </w:pPr>
    </w:p>
    <w:p w:rsidR="00CE4C9F" w:rsidRDefault="00CE4C9F">
      <w:pPr>
        <w:pStyle w:val="BodyText"/>
        <w:spacing w:before="8"/>
        <w:rPr>
          <w:rFonts w:ascii="Arial"/>
          <w:b/>
          <w:sz w:val="12"/>
        </w:rPr>
      </w:pPr>
    </w:p>
    <w:p w:rsidR="00CE4C9F" w:rsidRDefault="00C85DFB">
      <w:pPr>
        <w:spacing w:before="91"/>
        <w:ind w:left="1346"/>
        <w:rPr>
          <w:b/>
        </w:rPr>
      </w:pPr>
      <w:bookmarkStart w:id="333" w:name="_bookmark334"/>
      <w:bookmarkEnd w:id="333"/>
      <w:r>
        <w:rPr>
          <w:b/>
          <w:w w:val="105"/>
          <w:u w:val="thick"/>
        </w:rPr>
        <w:t>Harris/Klebold</w:t>
      </w:r>
    </w:p>
    <w:p w:rsidR="00CE4C9F" w:rsidRDefault="00CE4C9F">
      <w:pPr>
        <w:pStyle w:val="BodyText"/>
        <w:spacing w:before="4"/>
        <w:rPr>
          <w:b/>
          <w:sz w:val="22"/>
        </w:rPr>
      </w:pPr>
    </w:p>
    <w:p w:rsidR="00CE4C9F" w:rsidRDefault="00C85DFB">
      <w:pPr>
        <w:ind w:left="1342"/>
        <w:rPr>
          <w:b/>
          <w:sz w:val="23"/>
        </w:rPr>
      </w:pPr>
      <w:r>
        <w:rPr>
          <w:b/>
          <w:sz w:val="23"/>
        </w:rPr>
        <w:t xml:space="preserve">One (1) student states he saw Klebold in the cafeteria on 042099 at about 0820 sitting </w:t>
      </w:r>
      <w:r>
        <w:rPr>
          <w:rFonts w:ascii="Arial"/>
          <w:b/>
        </w:rPr>
        <w:t xml:space="preserve">by </w:t>
      </w:r>
      <w:r>
        <w:rPr>
          <w:b/>
          <w:sz w:val="23"/>
        </w:rPr>
        <w:t>himself</w:t>
      </w:r>
    </w:p>
    <w:p w:rsidR="00CE4C9F" w:rsidRDefault="00C85DFB">
      <w:pPr>
        <w:pStyle w:val="BodyText"/>
        <w:spacing w:before="33"/>
        <w:ind w:left="1342"/>
      </w:pPr>
      <w:r>
        <w:rPr>
          <w:w w:val="105"/>
        </w:rPr>
        <w:t>(see lead 4206).</w:t>
      </w:r>
    </w:p>
    <w:p w:rsidR="00CE4C9F" w:rsidRDefault="00CE4C9F">
      <w:pPr>
        <w:pStyle w:val="BodyText"/>
        <w:spacing w:before="2"/>
        <w:rPr>
          <w:sz w:val="24"/>
        </w:rPr>
      </w:pPr>
    </w:p>
    <w:p w:rsidR="00CE4C9F" w:rsidRDefault="00C85DFB">
      <w:pPr>
        <w:pStyle w:val="BodyText"/>
        <w:spacing w:line="268" w:lineRule="auto"/>
        <w:ind w:left="1347" w:right="1170" w:firstLine="8"/>
      </w:pPr>
      <w:r>
        <w:rPr>
          <w:w w:val="110"/>
        </w:rPr>
        <w:t>Eight</w:t>
      </w:r>
      <w:r>
        <w:rPr>
          <w:spacing w:val="-20"/>
          <w:w w:val="110"/>
        </w:rPr>
        <w:t xml:space="preserve"> </w:t>
      </w:r>
      <w:r>
        <w:rPr>
          <w:w w:val="110"/>
        </w:rPr>
        <w:t>(8)</w:t>
      </w:r>
      <w:r>
        <w:rPr>
          <w:spacing w:val="-6"/>
          <w:w w:val="110"/>
        </w:rPr>
        <w:t xml:space="preserve"> </w:t>
      </w:r>
      <w:r>
        <w:rPr>
          <w:w w:val="110"/>
        </w:rPr>
        <w:t>students</w:t>
      </w:r>
      <w:r>
        <w:rPr>
          <w:spacing w:val="-8"/>
          <w:w w:val="110"/>
        </w:rPr>
        <w:t xml:space="preserve"> </w:t>
      </w:r>
      <w:r>
        <w:rPr>
          <w:w w:val="110"/>
        </w:rPr>
        <w:t>recognized</w:t>
      </w:r>
      <w:r>
        <w:rPr>
          <w:spacing w:val="-17"/>
          <w:w w:val="110"/>
        </w:rPr>
        <w:t xml:space="preserve"> </w:t>
      </w:r>
      <w:r>
        <w:rPr>
          <w:w w:val="110"/>
        </w:rPr>
        <w:t>Klebold,</w:t>
      </w:r>
      <w:r>
        <w:rPr>
          <w:spacing w:val="-15"/>
          <w:w w:val="110"/>
        </w:rPr>
        <w:t xml:space="preserve"> </w:t>
      </w:r>
      <w:r>
        <w:rPr>
          <w:w w:val="110"/>
        </w:rPr>
        <w:t>but</w:t>
      </w:r>
      <w:r>
        <w:rPr>
          <w:spacing w:val="-19"/>
          <w:w w:val="110"/>
        </w:rPr>
        <w:t xml:space="preserve"> </w:t>
      </w:r>
      <w:r>
        <w:rPr>
          <w:w w:val="110"/>
        </w:rPr>
        <w:t>did</w:t>
      </w:r>
      <w:r>
        <w:rPr>
          <w:spacing w:val="-15"/>
          <w:w w:val="110"/>
        </w:rPr>
        <w:t xml:space="preserve"> </w:t>
      </w:r>
      <w:r>
        <w:rPr>
          <w:w w:val="110"/>
        </w:rPr>
        <w:t>not</w:t>
      </w:r>
      <w:r>
        <w:rPr>
          <w:spacing w:val="-15"/>
          <w:w w:val="110"/>
        </w:rPr>
        <w:t xml:space="preserve"> </w:t>
      </w:r>
      <w:r>
        <w:rPr>
          <w:w w:val="110"/>
        </w:rPr>
        <w:t>see</w:t>
      </w:r>
      <w:r>
        <w:rPr>
          <w:spacing w:val="-22"/>
          <w:w w:val="110"/>
        </w:rPr>
        <w:t xml:space="preserve"> </w:t>
      </w:r>
      <w:r>
        <w:rPr>
          <w:w w:val="110"/>
        </w:rPr>
        <w:t>him</w:t>
      </w:r>
      <w:r>
        <w:rPr>
          <w:spacing w:val="-21"/>
          <w:w w:val="110"/>
        </w:rPr>
        <w:t xml:space="preserve"> </w:t>
      </w:r>
      <w:r>
        <w:rPr>
          <w:w w:val="110"/>
        </w:rPr>
        <w:t>on</w:t>
      </w:r>
      <w:r>
        <w:rPr>
          <w:spacing w:val="-8"/>
          <w:w w:val="110"/>
        </w:rPr>
        <w:t xml:space="preserve"> </w:t>
      </w:r>
      <w:r>
        <w:rPr>
          <w:w w:val="110"/>
        </w:rPr>
        <w:t>042099</w:t>
      </w:r>
      <w:r>
        <w:rPr>
          <w:spacing w:val="-18"/>
          <w:w w:val="110"/>
        </w:rPr>
        <w:t xml:space="preserve"> </w:t>
      </w:r>
      <w:r>
        <w:rPr>
          <w:w w:val="110"/>
        </w:rPr>
        <w:t>(see</w:t>
      </w:r>
      <w:r>
        <w:rPr>
          <w:spacing w:val="-18"/>
          <w:w w:val="110"/>
        </w:rPr>
        <w:t xml:space="preserve"> </w:t>
      </w:r>
      <w:r>
        <w:rPr>
          <w:w w:val="110"/>
        </w:rPr>
        <w:t>leads</w:t>
      </w:r>
      <w:r>
        <w:rPr>
          <w:spacing w:val="-12"/>
          <w:w w:val="110"/>
        </w:rPr>
        <w:t xml:space="preserve"> </w:t>
      </w:r>
      <w:r>
        <w:rPr>
          <w:w w:val="110"/>
        </w:rPr>
        <w:t>4227,</w:t>
      </w:r>
      <w:r>
        <w:rPr>
          <w:spacing w:val="-15"/>
          <w:w w:val="110"/>
        </w:rPr>
        <w:t xml:space="preserve"> </w:t>
      </w:r>
      <w:r>
        <w:rPr>
          <w:w w:val="110"/>
        </w:rPr>
        <w:t>4207, 4208,4221, 4224, 4232, 4246,</w:t>
      </w:r>
      <w:r>
        <w:rPr>
          <w:spacing w:val="-15"/>
          <w:w w:val="110"/>
        </w:rPr>
        <w:t xml:space="preserve"> </w:t>
      </w:r>
      <w:r>
        <w:rPr>
          <w:w w:val="110"/>
        </w:rPr>
        <w:t>4203).</w:t>
      </w:r>
    </w:p>
    <w:p w:rsidR="00CE4C9F" w:rsidRDefault="00CE4C9F">
      <w:pPr>
        <w:pStyle w:val="BodyText"/>
        <w:spacing w:before="9"/>
        <w:rPr>
          <w:sz w:val="20"/>
        </w:rPr>
      </w:pPr>
    </w:p>
    <w:p w:rsidR="00CE4C9F" w:rsidRDefault="00C85DFB">
      <w:pPr>
        <w:ind w:left="1348"/>
        <w:rPr>
          <w:b/>
          <w:sz w:val="23"/>
        </w:rPr>
      </w:pPr>
      <w:r>
        <w:rPr>
          <w:b/>
          <w:sz w:val="23"/>
        </w:rPr>
        <w:t xml:space="preserve">Seven </w:t>
      </w:r>
      <w:r>
        <w:t xml:space="preserve">(7) </w:t>
      </w:r>
      <w:r>
        <w:rPr>
          <w:b/>
          <w:sz w:val="23"/>
        </w:rPr>
        <w:t xml:space="preserve">students recognized Harris, but did not see </w:t>
      </w:r>
      <w:r>
        <w:rPr>
          <w:rFonts w:ascii="Arial"/>
          <w:b/>
        </w:rPr>
        <w:t xml:space="preserve">him </w:t>
      </w:r>
      <w:r>
        <w:rPr>
          <w:b/>
          <w:sz w:val="23"/>
        </w:rPr>
        <w:t>on 042099 (see leads 4207, 4208,</w:t>
      </w:r>
    </w:p>
    <w:p w:rsidR="00CE4C9F" w:rsidRDefault="00C85DFB">
      <w:pPr>
        <w:pStyle w:val="BodyText"/>
        <w:spacing w:before="23"/>
        <w:ind w:left="1347"/>
      </w:pPr>
      <w:r>
        <w:rPr>
          <w:w w:val="110"/>
        </w:rPr>
        <w:t>4221, 4224, 4232, 4246, 4203).</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15"/>
        </w:rPr>
      </w:pPr>
    </w:p>
    <w:p w:rsidR="00CE4C9F" w:rsidRDefault="00C85DFB">
      <w:pPr>
        <w:spacing w:before="91"/>
        <w:ind w:right="1086"/>
        <w:jc w:val="right"/>
        <w:rPr>
          <w:sz w:val="24"/>
        </w:rPr>
      </w:pPr>
      <w:r>
        <w:rPr>
          <w:w w:val="104"/>
          <w:sz w:val="24"/>
        </w:rPr>
        <w:t>3</w:t>
      </w:r>
    </w:p>
    <w:p w:rsidR="00CE4C9F" w:rsidRDefault="00C85DFB">
      <w:pPr>
        <w:spacing w:before="155"/>
        <w:ind w:right="1968"/>
        <w:jc w:val="right"/>
        <w:rPr>
          <w:rFonts w:ascii="Arial" w:hAnsi="Arial"/>
          <w:b/>
          <w:sz w:val="21"/>
        </w:rPr>
      </w:pPr>
      <w:r>
        <w:rPr>
          <w:rFonts w:ascii="Arial" w:hAnsi="Arial"/>
          <w:b/>
          <w:w w:val="105"/>
          <w:sz w:val="21"/>
        </w:rPr>
        <w:t>JC-001</w:t>
      </w:r>
      <w:r w:rsidR="004646E6">
        <w:rPr>
          <w:rFonts w:ascii="Arial" w:hAnsi="Arial"/>
          <w:w w:val="105"/>
          <w:sz w:val="21"/>
        </w:rPr>
        <w:t>-</w:t>
      </w:r>
      <w:r>
        <w:rPr>
          <w:rFonts w:ascii="Arial" w:hAnsi="Arial"/>
          <w:b/>
          <w:w w:val="105"/>
          <w:sz w:val="21"/>
        </w:rPr>
        <w:t>001335</w:t>
      </w:r>
    </w:p>
    <w:p w:rsidR="00CE4C9F" w:rsidRDefault="00CE4C9F">
      <w:pPr>
        <w:jc w:val="right"/>
        <w:rPr>
          <w:rFonts w:ascii="Arial" w:hAnsi="Arial"/>
          <w:sz w:val="21"/>
        </w:rPr>
        <w:sectPr w:rsidR="00CE4C9F">
          <w:pgSz w:w="12240" w:h="15840"/>
          <w:pgMar w:top="1500" w:right="760" w:bottom="280" w:left="180" w:header="720" w:footer="720" w:gutter="0"/>
          <w:cols w:space="720"/>
        </w:sectPr>
      </w:pPr>
    </w:p>
    <w:p w:rsidR="00CE4C9F" w:rsidRDefault="00C85DFB">
      <w:pPr>
        <w:tabs>
          <w:tab w:val="left" w:pos="3339"/>
        </w:tabs>
        <w:spacing w:before="62"/>
        <w:ind w:left="1506"/>
        <w:rPr>
          <w:sz w:val="28"/>
        </w:rPr>
      </w:pPr>
      <w:bookmarkStart w:id="334" w:name="_bookmark335"/>
      <w:bookmarkEnd w:id="334"/>
      <w:r>
        <w:rPr>
          <w:b/>
          <w:w w:val="105"/>
          <w:sz w:val="25"/>
        </w:rPr>
        <w:lastRenderedPageBreak/>
        <w:t>7/15/99</w:t>
      </w:r>
      <w:r>
        <w:rPr>
          <w:b/>
          <w:w w:val="105"/>
          <w:sz w:val="25"/>
        </w:rPr>
        <w:tab/>
      </w:r>
      <w:r>
        <w:rPr>
          <w:b/>
          <w:w w:val="105"/>
          <w:position w:val="2"/>
          <w:sz w:val="25"/>
        </w:rPr>
        <w:t>Exterior Witness: Summary: Algebra</w:t>
      </w:r>
      <w:r>
        <w:rPr>
          <w:b/>
          <w:spacing w:val="20"/>
          <w:w w:val="105"/>
          <w:position w:val="2"/>
          <w:sz w:val="25"/>
        </w:rPr>
        <w:t xml:space="preserve"> </w:t>
      </w:r>
      <w:r>
        <w:rPr>
          <w:w w:val="105"/>
          <w:position w:val="2"/>
          <w:sz w:val="28"/>
        </w:rPr>
        <w:t>I</w:t>
      </w:r>
    </w:p>
    <w:p w:rsidR="00CE4C9F" w:rsidRDefault="00CE4C9F">
      <w:pPr>
        <w:pStyle w:val="BodyText"/>
        <w:rPr>
          <w:sz w:val="32"/>
        </w:rPr>
      </w:pPr>
    </w:p>
    <w:p w:rsidR="00CE4C9F" w:rsidRDefault="00CE4C9F">
      <w:pPr>
        <w:pStyle w:val="BodyText"/>
        <w:rPr>
          <w:sz w:val="32"/>
        </w:rPr>
      </w:pPr>
    </w:p>
    <w:p w:rsidR="00CE4C9F" w:rsidRDefault="00CE4C9F">
      <w:pPr>
        <w:pStyle w:val="BodyText"/>
        <w:rPr>
          <w:sz w:val="32"/>
        </w:rPr>
      </w:pPr>
    </w:p>
    <w:p w:rsidR="00CE4C9F" w:rsidRDefault="00CE4C9F">
      <w:pPr>
        <w:pStyle w:val="BodyText"/>
        <w:spacing w:before="4"/>
        <w:rPr>
          <w:sz w:val="25"/>
        </w:rPr>
      </w:pPr>
    </w:p>
    <w:p w:rsidR="00CE4C9F" w:rsidRDefault="00C85DFB">
      <w:pPr>
        <w:tabs>
          <w:tab w:val="left" w:pos="2194"/>
          <w:tab w:val="left" w:pos="2868"/>
          <w:tab w:val="left" w:pos="4223"/>
        </w:tabs>
        <w:ind w:left="1520"/>
        <w:rPr>
          <w:sz w:val="23"/>
        </w:rPr>
      </w:pPr>
      <w:r>
        <w:rPr>
          <w:sz w:val="23"/>
        </w:rPr>
        <w:t>DN</w:t>
      </w:r>
      <w:r>
        <w:rPr>
          <w:sz w:val="23"/>
        </w:rPr>
        <w:tab/>
        <w:t>4200</w:t>
      </w:r>
      <w:r>
        <w:rPr>
          <w:sz w:val="23"/>
        </w:rPr>
        <w:tab/>
        <w:t>Bundy,</w:t>
      </w:r>
      <w:r>
        <w:rPr>
          <w:spacing w:val="-2"/>
          <w:sz w:val="23"/>
        </w:rPr>
        <w:t xml:space="preserve"> </w:t>
      </w:r>
      <w:r>
        <w:rPr>
          <w:sz w:val="23"/>
        </w:rPr>
        <w:t>Ray</w:t>
      </w:r>
      <w:r>
        <w:rPr>
          <w:sz w:val="23"/>
        </w:rPr>
        <w:tab/>
        <w:t>Teacher</w:t>
      </w:r>
    </w:p>
    <w:p w:rsidR="00CE4C9F" w:rsidRDefault="00CE4C9F">
      <w:pPr>
        <w:pStyle w:val="BodyText"/>
        <w:spacing w:before="11"/>
        <w:rPr>
          <w:sz w:val="22"/>
        </w:rPr>
      </w:pPr>
    </w:p>
    <w:tbl>
      <w:tblPr>
        <w:tblW w:w="0" w:type="auto"/>
        <w:tblInd w:w="2152" w:type="dxa"/>
        <w:tblLayout w:type="fixed"/>
        <w:tblCellMar>
          <w:left w:w="0" w:type="dxa"/>
          <w:right w:w="0" w:type="dxa"/>
        </w:tblCellMar>
        <w:tblLook w:val="01E0" w:firstRow="1" w:lastRow="1" w:firstColumn="1" w:lastColumn="1" w:noHBand="0" w:noVBand="0"/>
      </w:tblPr>
      <w:tblGrid>
        <w:gridCol w:w="701"/>
        <w:gridCol w:w="1944"/>
      </w:tblGrid>
      <w:tr w:rsidR="00CE4C9F">
        <w:trPr>
          <w:trHeight w:val="257"/>
        </w:trPr>
        <w:tc>
          <w:tcPr>
            <w:tcW w:w="701" w:type="dxa"/>
          </w:tcPr>
          <w:p w:rsidR="00CE4C9F" w:rsidRDefault="00C85DFB">
            <w:pPr>
              <w:pStyle w:val="TableParagraph"/>
              <w:spacing w:line="237" w:lineRule="exact"/>
              <w:ind w:right="142"/>
              <w:jc w:val="center"/>
              <w:rPr>
                <w:sz w:val="23"/>
              </w:rPr>
            </w:pPr>
            <w:r>
              <w:rPr>
                <w:sz w:val="23"/>
              </w:rPr>
              <w:t>4201</w:t>
            </w:r>
          </w:p>
        </w:tc>
        <w:tc>
          <w:tcPr>
            <w:tcW w:w="1944" w:type="dxa"/>
          </w:tcPr>
          <w:p w:rsidR="00CE4C9F" w:rsidRDefault="00C85DFB">
            <w:pPr>
              <w:pStyle w:val="TableParagraph"/>
              <w:spacing w:line="237" w:lineRule="exact"/>
              <w:ind w:left="34"/>
              <w:rPr>
                <w:sz w:val="23"/>
              </w:rPr>
            </w:pPr>
            <w:r>
              <w:rPr>
                <w:sz w:val="23"/>
              </w:rPr>
              <w:t>Ashton, Adam</w:t>
            </w:r>
          </w:p>
        </w:tc>
      </w:tr>
      <w:tr w:rsidR="00CE4C9F">
        <w:trPr>
          <w:trHeight w:val="259"/>
        </w:trPr>
        <w:tc>
          <w:tcPr>
            <w:tcW w:w="701" w:type="dxa"/>
          </w:tcPr>
          <w:p w:rsidR="00CE4C9F" w:rsidRDefault="00C85DFB">
            <w:pPr>
              <w:pStyle w:val="TableParagraph"/>
              <w:spacing w:line="240" w:lineRule="exact"/>
              <w:ind w:left="10" w:right="142"/>
              <w:jc w:val="center"/>
              <w:rPr>
                <w:sz w:val="23"/>
              </w:rPr>
            </w:pPr>
            <w:r>
              <w:rPr>
                <w:sz w:val="23"/>
              </w:rPr>
              <w:t>4202</w:t>
            </w:r>
          </w:p>
        </w:tc>
        <w:tc>
          <w:tcPr>
            <w:tcW w:w="1944" w:type="dxa"/>
          </w:tcPr>
          <w:p w:rsidR="00CE4C9F" w:rsidRDefault="00C85DFB">
            <w:pPr>
              <w:pStyle w:val="TableParagraph"/>
              <w:spacing w:line="240" w:lineRule="exact"/>
              <w:ind w:left="32"/>
              <w:rPr>
                <w:sz w:val="23"/>
              </w:rPr>
            </w:pPr>
            <w:r>
              <w:rPr>
                <w:sz w:val="23"/>
              </w:rPr>
              <w:t>Biehl, Benjamin</w:t>
            </w:r>
          </w:p>
        </w:tc>
      </w:tr>
      <w:tr w:rsidR="00CE4C9F">
        <w:trPr>
          <w:trHeight w:val="264"/>
        </w:trPr>
        <w:tc>
          <w:tcPr>
            <w:tcW w:w="701" w:type="dxa"/>
          </w:tcPr>
          <w:p w:rsidR="00CE4C9F" w:rsidRDefault="00C85DFB">
            <w:pPr>
              <w:pStyle w:val="TableParagraph"/>
              <w:spacing w:line="244" w:lineRule="exact"/>
              <w:ind w:left="10" w:right="142"/>
              <w:jc w:val="center"/>
              <w:rPr>
                <w:sz w:val="23"/>
              </w:rPr>
            </w:pPr>
            <w:r>
              <w:rPr>
                <w:sz w:val="23"/>
              </w:rPr>
              <w:t>4203</w:t>
            </w:r>
          </w:p>
        </w:tc>
        <w:tc>
          <w:tcPr>
            <w:tcW w:w="1944" w:type="dxa"/>
          </w:tcPr>
          <w:p w:rsidR="00CE4C9F" w:rsidRDefault="00C85DFB">
            <w:pPr>
              <w:pStyle w:val="TableParagraph"/>
              <w:spacing w:line="244" w:lineRule="exact"/>
              <w:ind w:left="27"/>
              <w:rPr>
                <w:sz w:val="23"/>
              </w:rPr>
            </w:pPr>
            <w:r>
              <w:rPr>
                <w:sz w:val="23"/>
              </w:rPr>
              <w:t>Cain, Hannah</w:t>
            </w:r>
          </w:p>
        </w:tc>
      </w:tr>
      <w:tr w:rsidR="00CE4C9F">
        <w:trPr>
          <w:trHeight w:val="253"/>
        </w:trPr>
        <w:tc>
          <w:tcPr>
            <w:tcW w:w="701" w:type="dxa"/>
          </w:tcPr>
          <w:p w:rsidR="00CE4C9F" w:rsidRDefault="00C85DFB">
            <w:pPr>
              <w:pStyle w:val="TableParagraph"/>
              <w:spacing w:line="234" w:lineRule="exact"/>
              <w:ind w:left="18" w:right="142"/>
              <w:jc w:val="center"/>
            </w:pPr>
            <w:r>
              <w:rPr>
                <w:w w:val="105"/>
              </w:rPr>
              <w:t>4204</w:t>
            </w:r>
          </w:p>
        </w:tc>
        <w:tc>
          <w:tcPr>
            <w:tcW w:w="1944" w:type="dxa"/>
          </w:tcPr>
          <w:p w:rsidR="00CE4C9F" w:rsidRDefault="00C85DFB">
            <w:pPr>
              <w:pStyle w:val="TableParagraph"/>
              <w:spacing w:line="234" w:lineRule="exact"/>
              <w:ind w:left="37"/>
            </w:pPr>
            <w:r>
              <w:t>Cartaya, Lauren</w:t>
            </w:r>
          </w:p>
        </w:tc>
      </w:tr>
      <w:tr w:rsidR="00CE4C9F">
        <w:trPr>
          <w:trHeight w:val="259"/>
        </w:trPr>
        <w:tc>
          <w:tcPr>
            <w:tcW w:w="701" w:type="dxa"/>
          </w:tcPr>
          <w:p w:rsidR="00CE4C9F" w:rsidRDefault="00C85DFB">
            <w:pPr>
              <w:pStyle w:val="TableParagraph"/>
              <w:spacing w:line="240" w:lineRule="exact"/>
              <w:ind w:left="18" w:right="142"/>
              <w:jc w:val="center"/>
            </w:pPr>
            <w:r>
              <w:rPr>
                <w:w w:val="105"/>
              </w:rPr>
              <w:t>4205</w:t>
            </w:r>
          </w:p>
        </w:tc>
        <w:tc>
          <w:tcPr>
            <w:tcW w:w="1944" w:type="dxa"/>
          </w:tcPr>
          <w:p w:rsidR="00CE4C9F" w:rsidRDefault="00C85DFB">
            <w:pPr>
              <w:pStyle w:val="TableParagraph"/>
              <w:spacing w:line="240" w:lineRule="exact"/>
              <w:ind w:left="32"/>
            </w:pPr>
            <w:r>
              <w:rPr>
                <w:w w:val="105"/>
              </w:rPr>
              <w:t>Defilippis, Jonathan</w:t>
            </w:r>
          </w:p>
        </w:tc>
      </w:tr>
      <w:tr w:rsidR="00CE4C9F">
        <w:trPr>
          <w:trHeight w:val="260"/>
        </w:trPr>
        <w:tc>
          <w:tcPr>
            <w:tcW w:w="701" w:type="dxa"/>
          </w:tcPr>
          <w:p w:rsidR="00CE4C9F" w:rsidRDefault="00C85DFB">
            <w:pPr>
              <w:pStyle w:val="TableParagraph"/>
              <w:spacing w:before="3" w:line="236" w:lineRule="exact"/>
              <w:ind w:left="29" w:right="134"/>
              <w:jc w:val="center"/>
            </w:pPr>
            <w:r>
              <w:rPr>
                <w:w w:val="105"/>
              </w:rPr>
              <w:t>4206</w:t>
            </w:r>
          </w:p>
        </w:tc>
        <w:tc>
          <w:tcPr>
            <w:tcW w:w="1944" w:type="dxa"/>
          </w:tcPr>
          <w:p w:rsidR="00CE4C9F" w:rsidRDefault="00C85DFB">
            <w:pPr>
              <w:pStyle w:val="TableParagraph"/>
              <w:spacing w:before="3" w:line="236" w:lineRule="exact"/>
              <w:ind w:left="32"/>
            </w:pPr>
            <w:r>
              <w:rPr>
                <w:w w:val="105"/>
              </w:rPr>
              <w:t>Deidel, Brian</w:t>
            </w:r>
          </w:p>
        </w:tc>
      </w:tr>
      <w:tr w:rsidR="00CE4C9F">
        <w:trPr>
          <w:trHeight w:val="260"/>
        </w:trPr>
        <w:tc>
          <w:tcPr>
            <w:tcW w:w="701" w:type="dxa"/>
          </w:tcPr>
          <w:p w:rsidR="00CE4C9F" w:rsidRDefault="00C85DFB">
            <w:pPr>
              <w:pStyle w:val="TableParagraph"/>
              <w:spacing w:line="241" w:lineRule="exact"/>
              <w:ind w:left="29" w:right="121"/>
              <w:jc w:val="center"/>
              <w:rPr>
                <w:sz w:val="23"/>
              </w:rPr>
            </w:pPr>
            <w:r>
              <w:rPr>
                <w:sz w:val="23"/>
              </w:rPr>
              <w:t>I71I</w:t>
            </w:r>
          </w:p>
        </w:tc>
        <w:tc>
          <w:tcPr>
            <w:tcW w:w="1944" w:type="dxa"/>
          </w:tcPr>
          <w:p w:rsidR="00CE4C9F" w:rsidRDefault="00C85DFB">
            <w:pPr>
              <w:pStyle w:val="TableParagraph"/>
              <w:spacing w:line="241" w:lineRule="exact"/>
              <w:ind w:left="42"/>
              <w:rPr>
                <w:sz w:val="23"/>
              </w:rPr>
            </w:pPr>
            <w:r>
              <w:rPr>
                <w:sz w:val="23"/>
              </w:rPr>
              <w:t>Doherty, Kristen</w:t>
            </w:r>
          </w:p>
        </w:tc>
      </w:tr>
      <w:tr w:rsidR="00CE4C9F">
        <w:trPr>
          <w:trHeight w:val="259"/>
        </w:trPr>
        <w:tc>
          <w:tcPr>
            <w:tcW w:w="701" w:type="dxa"/>
          </w:tcPr>
          <w:p w:rsidR="00CE4C9F" w:rsidRDefault="00C85DFB">
            <w:pPr>
              <w:pStyle w:val="TableParagraph"/>
              <w:spacing w:line="240" w:lineRule="exact"/>
              <w:ind w:left="29" w:right="122"/>
              <w:jc w:val="center"/>
              <w:rPr>
                <w:sz w:val="23"/>
              </w:rPr>
            </w:pPr>
            <w:r>
              <w:rPr>
                <w:sz w:val="23"/>
              </w:rPr>
              <w:t>4207</w:t>
            </w:r>
          </w:p>
        </w:tc>
        <w:tc>
          <w:tcPr>
            <w:tcW w:w="1944" w:type="dxa"/>
          </w:tcPr>
          <w:p w:rsidR="00CE4C9F" w:rsidRDefault="00C85DFB">
            <w:pPr>
              <w:pStyle w:val="TableParagraph"/>
              <w:spacing w:line="240" w:lineRule="exact"/>
              <w:ind w:left="42"/>
              <w:rPr>
                <w:sz w:val="23"/>
              </w:rPr>
            </w:pPr>
            <w:r>
              <w:rPr>
                <w:sz w:val="23"/>
              </w:rPr>
              <w:t>Downey, Shaun</w:t>
            </w:r>
          </w:p>
        </w:tc>
      </w:tr>
      <w:tr w:rsidR="00CE4C9F">
        <w:trPr>
          <w:trHeight w:val="259"/>
        </w:trPr>
        <w:tc>
          <w:tcPr>
            <w:tcW w:w="701" w:type="dxa"/>
          </w:tcPr>
          <w:p w:rsidR="00CE4C9F" w:rsidRDefault="00C85DFB">
            <w:pPr>
              <w:pStyle w:val="TableParagraph"/>
              <w:spacing w:line="240" w:lineRule="exact"/>
              <w:ind w:left="29" w:right="118"/>
              <w:jc w:val="center"/>
              <w:rPr>
                <w:sz w:val="23"/>
              </w:rPr>
            </w:pPr>
            <w:r>
              <w:rPr>
                <w:sz w:val="23"/>
              </w:rPr>
              <w:t>4208</w:t>
            </w:r>
          </w:p>
        </w:tc>
        <w:tc>
          <w:tcPr>
            <w:tcW w:w="1944" w:type="dxa"/>
          </w:tcPr>
          <w:p w:rsidR="00CE4C9F" w:rsidRDefault="00C85DFB">
            <w:pPr>
              <w:pStyle w:val="TableParagraph"/>
              <w:spacing w:line="240" w:lineRule="exact"/>
              <w:ind w:left="47"/>
              <w:rPr>
                <w:sz w:val="23"/>
              </w:rPr>
            </w:pPr>
            <w:r>
              <w:rPr>
                <w:sz w:val="23"/>
              </w:rPr>
              <w:t>Green, Sarah</w:t>
            </w:r>
          </w:p>
        </w:tc>
      </w:tr>
      <w:tr w:rsidR="00CE4C9F">
        <w:trPr>
          <w:trHeight w:val="259"/>
        </w:trPr>
        <w:tc>
          <w:tcPr>
            <w:tcW w:w="701" w:type="dxa"/>
          </w:tcPr>
          <w:p w:rsidR="00CE4C9F" w:rsidRDefault="00C85DFB">
            <w:pPr>
              <w:pStyle w:val="TableParagraph"/>
              <w:spacing w:line="239" w:lineRule="exact"/>
              <w:ind w:left="29" w:right="113"/>
              <w:jc w:val="center"/>
              <w:rPr>
                <w:sz w:val="23"/>
              </w:rPr>
            </w:pPr>
            <w:r>
              <w:rPr>
                <w:sz w:val="23"/>
              </w:rPr>
              <w:t>4209</w:t>
            </w:r>
          </w:p>
        </w:tc>
        <w:tc>
          <w:tcPr>
            <w:tcW w:w="1944" w:type="dxa"/>
          </w:tcPr>
          <w:p w:rsidR="00CE4C9F" w:rsidRDefault="00C85DFB">
            <w:pPr>
              <w:pStyle w:val="TableParagraph"/>
              <w:spacing w:line="239" w:lineRule="exact"/>
              <w:ind w:left="57"/>
              <w:rPr>
                <w:sz w:val="23"/>
              </w:rPr>
            </w:pPr>
            <w:r>
              <w:rPr>
                <w:sz w:val="23"/>
              </w:rPr>
              <w:t>Grengs, Nathan</w:t>
            </w:r>
          </w:p>
        </w:tc>
      </w:tr>
      <w:tr w:rsidR="00CE4C9F">
        <w:trPr>
          <w:trHeight w:val="263"/>
        </w:trPr>
        <w:tc>
          <w:tcPr>
            <w:tcW w:w="701" w:type="dxa"/>
          </w:tcPr>
          <w:p w:rsidR="00CE4C9F" w:rsidRDefault="00C85DFB">
            <w:pPr>
              <w:pStyle w:val="TableParagraph"/>
              <w:spacing w:line="243" w:lineRule="exact"/>
              <w:ind w:left="29" w:right="115"/>
              <w:jc w:val="center"/>
            </w:pPr>
            <w:r>
              <w:rPr>
                <w:w w:val="105"/>
              </w:rPr>
              <w:t>4210</w:t>
            </w:r>
          </w:p>
        </w:tc>
        <w:tc>
          <w:tcPr>
            <w:tcW w:w="1944" w:type="dxa"/>
          </w:tcPr>
          <w:p w:rsidR="00CE4C9F" w:rsidRDefault="00C85DFB">
            <w:pPr>
              <w:pStyle w:val="TableParagraph"/>
              <w:spacing w:line="243" w:lineRule="exact"/>
              <w:ind w:left="51"/>
            </w:pPr>
            <w:r>
              <w:rPr>
                <w:w w:val="105"/>
              </w:rPr>
              <w:t>Harrison, Jessica</w:t>
            </w:r>
          </w:p>
        </w:tc>
      </w:tr>
      <w:tr w:rsidR="00CE4C9F">
        <w:trPr>
          <w:trHeight w:val="249"/>
        </w:trPr>
        <w:tc>
          <w:tcPr>
            <w:tcW w:w="701" w:type="dxa"/>
          </w:tcPr>
          <w:p w:rsidR="00CE4C9F" w:rsidRDefault="00C85DFB">
            <w:pPr>
              <w:pStyle w:val="TableParagraph"/>
              <w:spacing w:before="8" w:line="221" w:lineRule="exact"/>
              <w:ind w:left="29" w:right="109"/>
              <w:jc w:val="center"/>
              <w:rPr>
                <w:sz w:val="21"/>
              </w:rPr>
            </w:pPr>
            <w:r>
              <w:rPr>
                <w:w w:val="105"/>
                <w:sz w:val="21"/>
              </w:rPr>
              <w:t>3235</w:t>
            </w:r>
          </w:p>
        </w:tc>
        <w:tc>
          <w:tcPr>
            <w:tcW w:w="1944" w:type="dxa"/>
          </w:tcPr>
          <w:p w:rsidR="00CE4C9F" w:rsidRDefault="00C85DFB">
            <w:pPr>
              <w:pStyle w:val="TableParagraph"/>
              <w:spacing w:before="8" w:line="221" w:lineRule="exact"/>
              <w:ind w:left="60"/>
              <w:rPr>
                <w:sz w:val="21"/>
              </w:rPr>
            </w:pPr>
            <w:r>
              <w:rPr>
                <w:w w:val="105"/>
                <w:sz w:val="21"/>
              </w:rPr>
              <w:t>Jones, Jason</w:t>
            </w:r>
          </w:p>
        </w:tc>
      </w:tr>
      <w:tr w:rsidR="00CE4C9F">
        <w:trPr>
          <w:trHeight w:val="261"/>
        </w:trPr>
        <w:tc>
          <w:tcPr>
            <w:tcW w:w="701" w:type="dxa"/>
          </w:tcPr>
          <w:p w:rsidR="00CE4C9F" w:rsidRDefault="00C85DFB">
            <w:pPr>
              <w:pStyle w:val="TableParagraph"/>
              <w:spacing w:line="242" w:lineRule="exact"/>
              <w:ind w:left="29" w:right="103"/>
              <w:jc w:val="center"/>
              <w:rPr>
                <w:sz w:val="23"/>
              </w:rPr>
            </w:pPr>
            <w:r>
              <w:rPr>
                <w:sz w:val="23"/>
              </w:rPr>
              <w:t>4211</w:t>
            </w:r>
          </w:p>
        </w:tc>
        <w:tc>
          <w:tcPr>
            <w:tcW w:w="1944" w:type="dxa"/>
          </w:tcPr>
          <w:p w:rsidR="00CE4C9F" w:rsidRDefault="00C85DFB">
            <w:pPr>
              <w:pStyle w:val="TableParagraph"/>
              <w:spacing w:line="242" w:lineRule="exact"/>
              <w:ind w:left="51"/>
              <w:rPr>
                <w:sz w:val="23"/>
              </w:rPr>
            </w:pPr>
            <w:r>
              <w:rPr>
                <w:sz w:val="23"/>
              </w:rPr>
              <w:t>Lajoie, Christopher</w:t>
            </w:r>
          </w:p>
        </w:tc>
      </w:tr>
      <w:tr w:rsidR="00CE4C9F">
        <w:trPr>
          <w:trHeight w:val="264"/>
        </w:trPr>
        <w:tc>
          <w:tcPr>
            <w:tcW w:w="701" w:type="dxa"/>
          </w:tcPr>
          <w:p w:rsidR="00CE4C9F" w:rsidRDefault="00C85DFB">
            <w:pPr>
              <w:pStyle w:val="TableParagraph"/>
              <w:spacing w:line="244" w:lineRule="exact"/>
              <w:ind w:left="29" w:right="94"/>
              <w:jc w:val="center"/>
              <w:rPr>
                <w:sz w:val="23"/>
              </w:rPr>
            </w:pPr>
            <w:r>
              <w:rPr>
                <w:sz w:val="23"/>
              </w:rPr>
              <w:t>4217</w:t>
            </w:r>
          </w:p>
        </w:tc>
        <w:tc>
          <w:tcPr>
            <w:tcW w:w="1944" w:type="dxa"/>
          </w:tcPr>
          <w:p w:rsidR="00CE4C9F" w:rsidRDefault="00C85DFB">
            <w:pPr>
              <w:pStyle w:val="TableParagraph"/>
              <w:spacing w:line="244" w:lineRule="exact"/>
              <w:ind w:left="61"/>
              <w:rPr>
                <w:sz w:val="23"/>
              </w:rPr>
            </w:pPr>
            <w:r>
              <w:rPr>
                <w:sz w:val="23"/>
              </w:rPr>
              <w:t>Micek, Katie</w:t>
            </w:r>
          </w:p>
        </w:tc>
      </w:tr>
      <w:tr w:rsidR="00CE4C9F">
        <w:trPr>
          <w:trHeight w:val="259"/>
        </w:trPr>
        <w:tc>
          <w:tcPr>
            <w:tcW w:w="701" w:type="dxa"/>
          </w:tcPr>
          <w:p w:rsidR="00CE4C9F" w:rsidRDefault="00C85DFB">
            <w:pPr>
              <w:pStyle w:val="TableParagraph"/>
              <w:spacing w:line="240" w:lineRule="exact"/>
              <w:ind w:left="29" w:right="103"/>
              <w:jc w:val="center"/>
              <w:rPr>
                <w:sz w:val="23"/>
              </w:rPr>
            </w:pPr>
            <w:r>
              <w:rPr>
                <w:sz w:val="23"/>
              </w:rPr>
              <w:t>4221</w:t>
            </w:r>
          </w:p>
        </w:tc>
        <w:tc>
          <w:tcPr>
            <w:tcW w:w="1944" w:type="dxa"/>
          </w:tcPr>
          <w:p w:rsidR="00CE4C9F" w:rsidRDefault="00C85DFB">
            <w:pPr>
              <w:pStyle w:val="TableParagraph"/>
              <w:spacing w:line="240" w:lineRule="exact"/>
              <w:ind w:left="61"/>
              <w:rPr>
                <w:sz w:val="23"/>
              </w:rPr>
            </w:pPr>
            <w:r>
              <w:rPr>
                <w:sz w:val="23"/>
              </w:rPr>
              <w:t>Most, Elyssa</w:t>
            </w:r>
          </w:p>
        </w:tc>
      </w:tr>
      <w:tr w:rsidR="00CE4C9F">
        <w:trPr>
          <w:trHeight w:val="254"/>
        </w:trPr>
        <w:tc>
          <w:tcPr>
            <w:tcW w:w="701" w:type="dxa"/>
          </w:tcPr>
          <w:p w:rsidR="00CE4C9F" w:rsidRDefault="00C85DFB">
            <w:pPr>
              <w:pStyle w:val="TableParagraph"/>
              <w:spacing w:line="235" w:lineRule="exact"/>
              <w:ind w:left="29" w:right="94"/>
              <w:jc w:val="center"/>
              <w:rPr>
                <w:sz w:val="23"/>
              </w:rPr>
            </w:pPr>
            <w:r>
              <w:rPr>
                <w:sz w:val="23"/>
              </w:rPr>
              <w:t>4224</w:t>
            </w:r>
          </w:p>
        </w:tc>
        <w:tc>
          <w:tcPr>
            <w:tcW w:w="1944" w:type="dxa"/>
          </w:tcPr>
          <w:p w:rsidR="00CE4C9F" w:rsidRDefault="00C85DFB">
            <w:pPr>
              <w:pStyle w:val="TableParagraph"/>
              <w:spacing w:line="235" w:lineRule="exact"/>
              <w:ind w:left="61"/>
              <w:rPr>
                <w:sz w:val="23"/>
              </w:rPr>
            </w:pPr>
            <w:r>
              <w:rPr>
                <w:sz w:val="23"/>
              </w:rPr>
              <w:t>Muscolino, Alayna</w:t>
            </w:r>
          </w:p>
        </w:tc>
      </w:tr>
      <w:tr w:rsidR="00CE4C9F">
        <w:trPr>
          <w:trHeight w:val="259"/>
        </w:trPr>
        <w:tc>
          <w:tcPr>
            <w:tcW w:w="701" w:type="dxa"/>
          </w:tcPr>
          <w:p w:rsidR="00CE4C9F" w:rsidRDefault="00C85DFB">
            <w:pPr>
              <w:pStyle w:val="TableParagraph"/>
              <w:spacing w:line="240" w:lineRule="exact"/>
              <w:ind w:left="29" w:right="74"/>
              <w:jc w:val="center"/>
              <w:rPr>
                <w:sz w:val="23"/>
              </w:rPr>
            </w:pPr>
            <w:r>
              <w:rPr>
                <w:sz w:val="23"/>
              </w:rPr>
              <w:t>4227</w:t>
            </w:r>
          </w:p>
        </w:tc>
        <w:tc>
          <w:tcPr>
            <w:tcW w:w="1944" w:type="dxa"/>
          </w:tcPr>
          <w:p w:rsidR="00CE4C9F" w:rsidRDefault="00C85DFB">
            <w:pPr>
              <w:pStyle w:val="TableParagraph"/>
              <w:spacing w:line="240" w:lineRule="exact"/>
              <w:ind w:left="71"/>
              <w:rPr>
                <w:sz w:val="23"/>
              </w:rPr>
            </w:pPr>
            <w:r>
              <w:rPr>
                <w:sz w:val="23"/>
              </w:rPr>
              <w:t>Pinkham, Holly</w:t>
            </w:r>
          </w:p>
        </w:tc>
      </w:tr>
      <w:tr w:rsidR="00CE4C9F">
        <w:trPr>
          <w:trHeight w:val="264"/>
        </w:trPr>
        <w:tc>
          <w:tcPr>
            <w:tcW w:w="701" w:type="dxa"/>
          </w:tcPr>
          <w:p w:rsidR="00CE4C9F" w:rsidRDefault="00C85DFB">
            <w:pPr>
              <w:pStyle w:val="TableParagraph"/>
              <w:spacing w:line="244" w:lineRule="exact"/>
              <w:ind w:left="29" w:right="74"/>
              <w:jc w:val="center"/>
              <w:rPr>
                <w:sz w:val="23"/>
              </w:rPr>
            </w:pPr>
            <w:r>
              <w:rPr>
                <w:sz w:val="23"/>
              </w:rPr>
              <w:t>4232</w:t>
            </w:r>
          </w:p>
        </w:tc>
        <w:tc>
          <w:tcPr>
            <w:tcW w:w="1944" w:type="dxa"/>
          </w:tcPr>
          <w:p w:rsidR="00CE4C9F" w:rsidRDefault="00C85DFB">
            <w:pPr>
              <w:pStyle w:val="TableParagraph"/>
              <w:spacing w:line="244" w:lineRule="exact"/>
              <w:ind w:left="70"/>
              <w:rPr>
                <w:sz w:val="23"/>
              </w:rPr>
            </w:pPr>
            <w:r>
              <w:rPr>
                <w:sz w:val="23"/>
              </w:rPr>
              <w:t>Slater, Makiala</w:t>
            </w:r>
          </w:p>
        </w:tc>
      </w:tr>
      <w:tr w:rsidR="00CE4C9F">
        <w:trPr>
          <w:trHeight w:val="259"/>
        </w:trPr>
        <w:tc>
          <w:tcPr>
            <w:tcW w:w="701" w:type="dxa"/>
          </w:tcPr>
          <w:p w:rsidR="00CE4C9F" w:rsidRDefault="00C85DFB">
            <w:pPr>
              <w:pStyle w:val="TableParagraph"/>
              <w:spacing w:line="240" w:lineRule="exact"/>
              <w:ind w:left="29" w:right="74"/>
              <w:jc w:val="center"/>
              <w:rPr>
                <w:sz w:val="23"/>
              </w:rPr>
            </w:pPr>
            <w:r>
              <w:rPr>
                <w:sz w:val="23"/>
              </w:rPr>
              <w:t>4237</w:t>
            </w:r>
          </w:p>
        </w:tc>
        <w:tc>
          <w:tcPr>
            <w:tcW w:w="1944" w:type="dxa"/>
          </w:tcPr>
          <w:p w:rsidR="00CE4C9F" w:rsidRDefault="00C85DFB">
            <w:pPr>
              <w:pStyle w:val="TableParagraph"/>
              <w:spacing w:line="240" w:lineRule="exact"/>
              <w:ind w:left="79"/>
              <w:rPr>
                <w:sz w:val="23"/>
              </w:rPr>
            </w:pPr>
            <w:r>
              <w:rPr>
                <w:sz w:val="23"/>
              </w:rPr>
              <w:t>Stouffer, Samantha</w:t>
            </w:r>
          </w:p>
        </w:tc>
      </w:tr>
      <w:tr w:rsidR="00CE4C9F">
        <w:trPr>
          <w:trHeight w:val="254"/>
        </w:trPr>
        <w:tc>
          <w:tcPr>
            <w:tcW w:w="701" w:type="dxa"/>
          </w:tcPr>
          <w:p w:rsidR="00CE4C9F" w:rsidRDefault="00C85DFB">
            <w:pPr>
              <w:pStyle w:val="TableParagraph"/>
              <w:spacing w:line="235" w:lineRule="exact"/>
              <w:ind w:left="29" w:right="74"/>
              <w:jc w:val="center"/>
              <w:rPr>
                <w:sz w:val="23"/>
              </w:rPr>
            </w:pPr>
            <w:r>
              <w:rPr>
                <w:sz w:val="23"/>
              </w:rPr>
              <w:t>4240</w:t>
            </w:r>
          </w:p>
        </w:tc>
        <w:tc>
          <w:tcPr>
            <w:tcW w:w="1944" w:type="dxa"/>
          </w:tcPr>
          <w:p w:rsidR="00CE4C9F" w:rsidRDefault="00C85DFB">
            <w:pPr>
              <w:pStyle w:val="TableParagraph"/>
              <w:spacing w:line="235" w:lineRule="exact"/>
              <w:ind w:left="77"/>
              <w:rPr>
                <w:sz w:val="23"/>
              </w:rPr>
            </w:pPr>
            <w:r>
              <w:rPr>
                <w:w w:val="110"/>
                <w:sz w:val="23"/>
              </w:rPr>
              <w:t>Turill Steven</w:t>
            </w:r>
          </w:p>
        </w:tc>
      </w:tr>
      <w:tr w:rsidR="00CE4C9F">
        <w:trPr>
          <w:trHeight w:val="259"/>
        </w:trPr>
        <w:tc>
          <w:tcPr>
            <w:tcW w:w="701" w:type="dxa"/>
          </w:tcPr>
          <w:p w:rsidR="00CE4C9F" w:rsidRDefault="00C85DFB">
            <w:pPr>
              <w:pStyle w:val="TableParagraph"/>
              <w:spacing w:line="239" w:lineRule="exact"/>
              <w:ind w:left="82" w:right="3"/>
              <w:jc w:val="center"/>
              <w:rPr>
                <w:sz w:val="23"/>
              </w:rPr>
            </w:pPr>
            <w:r>
              <w:rPr>
                <w:sz w:val="23"/>
              </w:rPr>
              <w:t>4246 .</w:t>
            </w:r>
          </w:p>
        </w:tc>
        <w:tc>
          <w:tcPr>
            <w:tcW w:w="1944" w:type="dxa"/>
          </w:tcPr>
          <w:p w:rsidR="00CE4C9F" w:rsidRDefault="00C85DFB">
            <w:pPr>
              <w:pStyle w:val="TableParagraph"/>
              <w:spacing w:line="239" w:lineRule="exact"/>
              <w:ind w:left="81"/>
              <w:rPr>
                <w:sz w:val="23"/>
              </w:rPr>
            </w:pPr>
            <w:r>
              <w:rPr>
                <w:sz w:val="23"/>
              </w:rPr>
              <w:t>Welsh, Christopher</w:t>
            </w:r>
          </w:p>
        </w:tc>
      </w:tr>
      <w:tr w:rsidR="00CE4C9F">
        <w:trPr>
          <w:trHeight w:val="258"/>
        </w:trPr>
        <w:tc>
          <w:tcPr>
            <w:tcW w:w="701" w:type="dxa"/>
          </w:tcPr>
          <w:p w:rsidR="00CE4C9F" w:rsidRDefault="00C85DFB">
            <w:pPr>
              <w:pStyle w:val="TableParagraph"/>
              <w:spacing w:line="239" w:lineRule="exact"/>
              <w:ind w:left="29" w:right="66"/>
              <w:jc w:val="center"/>
            </w:pPr>
            <w:r>
              <w:t>4251</w:t>
            </w:r>
          </w:p>
        </w:tc>
        <w:tc>
          <w:tcPr>
            <w:tcW w:w="1944" w:type="dxa"/>
          </w:tcPr>
          <w:p w:rsidR="00CE4C9F" w:rsidRDefault="00C85DFB">
            <w:pPr>
              <w:pStyle w:val="TableParagraph"/>
              <w:spacing w:line="239" w:lineRule="exact"/>
              <w:ind w:left="81"/>
            </w:pPr>
            <w:r>
              <w:t>Wiegand, Amanda</w:t>
            </w:r>
          </w:p>
        </w:tc>
      </w:tr>
      <w:tr w:rsidR="00CE4C9F">
        <w:trPr>
          <w:trHeight w:val="263"/>
        </w:trPr>
        <w:tc>
          <w:tcPr>
            <w:tcW w:w="701" w:type="dxa"/>
          </w:tcPr>
          <w:p w:rsidR="00CE4C9F" w:rsidRDefault="00C85DFB">
            <w:pPr>
              <w:pStyle w:val="TableParagraph"/>
              <w:spacing w:line="243" w:lineRule="exact"/>
              <w:ind w:left="29" w:right="55"/>
              <w:jc w:val="center"/>
              <w:rPr>
                <w:sz w:val="23"/>
              </w:rPr>
            </w:pPr>
            <w:r>
              <w:rPr>
                <w:sz w:val="23"/>
              </w:rPr>
              <w:t>4257</w:t>
            </w:r>
          </w:p>
        </w:tc>
        <w:tc>
          <w:tcPr>
            <w:tcW w:w="1944" w:type="dxa"/>
          </w:tcPr>
          <w:p w:rsidR="00CE4C9F" w:rsidRDefault="00C85DFB">
            <w:pPr>
              <w:pStyle w:val="TableParagraph"/>
              <w:spacing w:line="243" w:lineRule="exact"/>
              <w:ind w:left="81"/>
              <w:rPr>
                <w:sz w:val="23"/>
              </w:rPr>
            </w:pPr>
            <w:r>
              <w:rPr>
                <w:w w:val="105"/>
                <w:sz w:val="23"/>
              </w:rPr>
              <w:t>Ziccard Zachary</w:t>
            </w:r>
          </w:p>
        </w:tc>
      </w:tr>
    </w:tbl>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85DFB">
      <w:pPr>
        <w:spacing w:before="163"/>
        <w:ind w:right="1260"/>
        <w:jc w:val="right"/>
        <w:rPr>
          <w:rFonts w:ascii="Arial"/>
          <w:b/>
          <w:sz w:val="23"/>
        </w:rPr>
      </w:pPr>
      <w:r>
        <w:rPr>
          <w:rFonts w:ascii="Arial"/>
          <w:b/>
          <w:sz w:val="23"/>
        </w:rPr>
        <w:t>J</w:t>
      </w:r>
      <w:r w:rsidR="004646E6">
        <w:rPr>
          <w:rFonts w:ascii="Arial"/>
          <w:b/>
          <w:sz w:val="23"/>
        </w:rPr>
        <w:t>C</w:t>
      </w:r>
      <w:r>
        <w:rPr>
          <w:rFonts w:ascii="Arial"/>
          <w:b/>
          <w:sz w:val="23"/>
        </w:rPr>
        <w:t>-</w:t>
      </w:r>
      <w:r w:rsidR="004646E6">
        <w:rPr>
          <w:rFonts w:ascii="Arial"/>
          <w:b/>
          <w:sz w:val="23"/>
        </w:rPr>
        <w:t>001</w:t>
      </w:r>
      <w:r>
        <w:rPr>
          <w:rFonts w:ascii="Arial"/>
          <w:b/>
          <w:sz w:val="23"/>
        </w:rPr>
        <w:t>-001336</w:t>
      </w:r>
    </w:p>
    <w:p w:rsidR="00CE4C9F" w:rsidRDefault="00CE4C9F">
      <w:pPr>
        <w:jc w:val="right"/>
        <w:rPr>
          <w:rFonts w:ascii="Arial"/>
          <w:sz w:val="23"/>
        </w:rPr>
        <w:sectPr w:rsidR="00CE4C9F">
          <w:pgSz w:w="12240" w:h="15840"/>
          <w:pgMar w:top="1320" w:right="760" w:bottom="280" w:left="180" w:header="720" w:footer="720" w:gutter="0"/>
          <w:cols w:space="720"/>
        </w:sectPr>
      </w:pPr>
    </w:p>
    <w:p w:rsidR="00CE4C9F" w:rsidRDefault="009F05AF">
      <w:pPr>
        <w:tabs>
          <w:tab w:val="left" w:pos="2419"/>
        </w:tabs>
        <w:spacing w:before="150"/>
        <w:ind w:left="693"/>
        <w:rPr>
          <w:rFonts w:ascii="Arial" w:hAnsi="Arial"/>
          <w:sz w:val="28"/>
        </w:rPr>
      </w:pPr>
      <w:r>
        <w:lastRenderedPageBreak/>
        <w:pict>
          <v:shape id="_x0000_s2277" type="#_x0000_t202" style="position:absolute;left:0;text-align:left;margin-left:21.65pt;margin-top:1.35pt;width:539.3pt;height:112.05pt;z-index:25150771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6"/>
                    <w:gridCol w:w="780"/>
                    <w:gridCol w:w="1098"/>
                    <w:gridCol w:w="2870"/>
                    <w:gridCol w:w="2533"/>
                  </w:tblGrid>
                  <w:tr w:rsidR="009F05AF">
                    <w:trPr>
                      <w:trHeight w:val="628"/>
                    </w:trPr>
                    <w:tc>
                      <w:tcPr>
                        <w:tcW w:w="3476" w:type="dxa"/>
                        <w:tcBorders>
                          <w:top w:val="nil"/>
                          <w:left w:val="nil"/>
                        </w:tcBorders>
                      </w:tcPr>
                      <w:p w:rsidR="009F05AF" w:rsidRDefault="009F05AF">
                        <w:pPr>
                          <w:pStyle w:val="TableParagraph"/>
                          <w:rPr>
                            <w:sz w:val="18"/>
                          </w:rPr>
                        </w:pPr>
                      </w:p>
                    </w:tc>
                    <w:tc>
                      <w:tcPr>
                        <w:tcW w:w="1878" w:type="dxa"/>
                        <w:gridSpan w:val="2"/>
                        <w:tcBorders>
                          <w:bottom w:val="single" w:sz="18" w:space="0" w:color="000000"/>
                        </w:tcBorders>
                      </w:tcPr>
                      <w:p w:rsidR="009F05AF" w:rsidRDefault="009F05AF" w:rsidP="00C01028">
                        <w:pPr>
                          <w:pStyle w:val="TableParagraph"/>
                          <w:spacing w:before="29"/>
                          <w:rPr>
                            <w:rFonts w:ascii="Arial"/>
                            <w:sz w:val="14"/>
                          </w:rPr>
                        </w:pPr>
                      </w:p>
                      <w:p w:rsidR="009F05AF" w:rsidRDefault="009F05AF">
                        <w:pPr>
                          <w:pStyle w:val="TableParagraph"/>
                          <w:spacing w:before="7"/>
                          <w:rPr>
                            <w:sz w:val="14"/>
                          </w:rPr>
                        </w:pPr>
                      </w:p>
                      <w:p w:rsidR="009F05AF" w:rsidRDefault="009F05AF">
                        <w:pPr>
                          <w:pStyle w:val="TableParagraph"/>
                          <w:spacing w:line="249" w:lineRule="exact"/>
                          <w:ind w:left="132"/>
                          <w:rPr>
                            <w:b/>
                            <w:sz w:val="23"/>
                          </w:rPr>
                        </w:pPr>
                        <w:r>
                          <w:rPr>
                            <w:b/>
                            <w:sz w:val="23"/>
                          </w:rPr>
                          <w:t>JCSO</w:t>
                        </w:r>
                      </w:p>
                    </w:tc>
                    <w:tc>
                      <w:tcPr>
                        <w:tcW w:w="2870" w:type="dxa"/>
                        <w:tcBorders>
                          <w:bottom w:val="single" w:sz="18" w:space="0" w:color="000000"/>
                          <w:right w:val="single" w:sz="18" w:space="0" w:color="000000"/>
                        </w:tcBorders>
                      </w:tcPr>
                      <w:p w:rsidR="009F05AF" w:rsidRDefault="009F05AF">
                        <w:pPr>
                          <w:pStyle w:val="TableParagraph"/>
                          <w:spacing w:before="1"/>
                          <w:ind w:left="123"/>
                          <w:rPr>
                            <w:sz w:val="17"/>
                          </w:rPr>
                        </w:pPr>
                      </w:p>
                      <w:p w:rsidR="009F05AF" w:rsidRDefault="009F05AF">
                        <w:pPr>
                          <w:pStyle w:val="TableParagraph"/>
                          <w:spacing w:before="153" w:line="259" w:lineRule="exact"/>
                          <w:ind w:left="120"/>
                          <w:rPr>
                            <w:b/>
                            <w:sz w:val="23"/>
                          </w:rPr>
                        </w:pPr>
                        <w:r>
                          <w:rPr>
                            <w:b/>
                            <w:sz w:val="23"/>
                          </w:rPr>
                          <w:t>MOORE,C,</w:t>
                        </w:r>
                      </w:p>
                    </w:tc>
                    <w:tc>
                      <w:tcPr>
                        <w:tcW w:w="2533" w:type="dxa"/>
                        <w:tcBorders>
                          <w:top w:val="single" w:sz="18" w:space="0" w:color="000000"/>
                          <w:left w:val="single" w:sz="18" w:space="0" w:color="000000"/>
                          <w:bottom w:val="single" w:sz="18" w:space="0" w:color="000000"/>
                        </w:tcBorders>
                      </w:tcPr>
                      <w:p w:rsidR="009F05AF" w:rsidRDefault="009F05AF">
                        <w:pPr>
                          <w:pStyle w:val="TableParagraph"/>
                          <w:spacing w:before="11"/>
                          <w:ind w:left="115"/>
                          <w:rPr>
                            <w:sz w:val="17"/>
                          </w:rPr>
                        </w:pPr>
                      </w:p>
                      <w:p w:rsidR="009F05AF" w:rsidRDefault="009F05AF">
                        <w:pPr>
                          <w:pStyle w:val="TableParagraph"/>
                          <w:spacing w:before="133"/>
                          <w:ind w:left="124"/>
                          <w:rPr>
                            <w:b/>
                          </w:rPr>
                        </w:pPr>
                        <w:r>
                          <w:rPr>
                            <w:b/>
                            <w:w w:val="105"/>
                          </w:rPr>
                          <w:t>99-7625-IIII</w:t>
                        </w:r>
                      </w:p>
                    </w:tc>
                  </w:tr>
                  <w:tr w:rsidR="009F05AF">
                    <w:trPr>
                      <w:trHeight w:val="522"/>
                    </w:trPr>
                    <w:tc>
                      <w:tcPr>
                        <w:tcW w:w="4256" w:type="dxa"/>
                        <w:gridSpan w:val="2"/>
                        <w:tcBorders>
                          <w:bottom w:val="nil"/>
                          <w:right w:val="single" w:sz="18" w:space="0" w:color="000000"/>
                        </w:tcBorders>
                      </w:tcPr>
                      <w:p w:rsidR="009F05AF" w:rsidRDefault="009F05AF">
                        <w:pPr>
                          <w:pStyle w:val="TableParagraph"/>
                          <w:spacing w:before="30" w:line="105" w:lineRule="exact"/>
                          <w:ind w:left="118"/>
                          <w:rPr>
                            <w:sz w:val="17"/>
                          </w:rPr>
                        </w:pPr>
                      </w:p>
                      <w:p w:rsidR="009F05AF" w:rsidRDefault="009F05AF" w:rsidP="00C01028">
                        <w:pPr>
                          <w:pStyle w:val="TableParagraph"/>
                          <w:spacing w:line="367" w:lineRule="exact"/>
                          <w:rPr>
                            <w:rFonts w:ascii="Arial"/>
                            <w:sz w:val="82"/>
                          </w:rPr>
                        </w:pPr>
                      </w:p>
                    </w:tc>
                    <w:tc>
                      <w:tcPr>
                        <w:tcW w:w="3968"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11"/>
                          <w:ind w:left="111"/>
                          <w:rPr>
                            <w:sz w:val="16"/>
                          </w:rPr>
                        </w:pPr>
                        <w:r>
                          <w:rPr>
                            <w:sz w:val="15"/>
                          </w:rPr>
                          <w:t xml:space="preserve">Victim. Name </w:t>
                        </w:r>
                        <w:r>
                          <w:rPr>
                            <w:sz w:val="16"/>
                          </w:rPr>
                          <w:t>Original Report</w:t>
                        </w:r>
                      </w:p>
                      <w:p w:rsidR="009F05AF" w:rsidRDefault="009F05AF">
                        <w:pPr>
                          <w:pStyle w:val="TableParagraph"/>
                          <w:spacing w:before="58" w:line="249" w:lineRule="exact"/>
                          <w:ind w:left="103"/>
                          <w:rPr>
                            <w:b/>
                            <w:sz w:val="23"/>
                          </w:rPr>
                        </w:pPr>
                        <w:r>
                          <w:rPr>
                            <w:b/>
                            <w:sz w:val="23"/>
                          </w:rPr>
                          <w:t>COLUMBINE</w:t>
                        </w:r>
                      </w:p>
                    </w:tc>
                    <w:tc>
                      <w:tcPr>
                        <w:tcW w:w="2533" w:type="dxa"/>
                        <w:tcBorders>
                          <w:top w:val="single" w:sz="18" w:space="0" w:color="000000"/>
                          <w:left w:val="single" w:sz="18" w:space="0" w:color="000000"/>
                        </w:tcBorders>
                      </w:tcPr>
                      <w:p w:rsidR="009F05AF" w:rsidRDefault="009F05AF">
                        <w:pPr>
                          <w:pStyle w:val="TableParagraph"/>
                          <w:spacing w:before="30"/>
                          <w:ind w:left="129"/>
                          <w:rPr>
                            <w:sz w:val="16"/>
                          </w:rPr>
                        </w:pPr>
                        <w:r>
                          <w:rPr>
                            <w:sz w:val="16"/>
                          </w:rPr>
                          <w:t>Da1e This Report</w:t>
                        </w:r>
                      </w:p>
                      <w:p w:rsidR="009F05AF" w:rsidRDefault="009F05AF">
                        <w:pPr>
                          <w:pStyle w:val="TableParagraph"/>
                          <w:spacing w:before="58" w:line="230" w:lineRule="exact"/>
                          <w:ind w:left="123"/>
                          <w:rPr>
                            <w:b/>
                          </w:rPr>
                        </w:pPr>
                        <w:r>
                          <w:rPr>
                            <w:b/>
                            <w:w w:val="105"/>
                          </w:rPr>
                          <w:t>06-24-99</w:t>
                        </w:r>
                      </w:p>
                    </w:tc>
                  </w:tr>
                  <w:tr w:rsidR="009F05AF">
                    <w:trPr>
                      <w:trHeight w:val="573"/>
                    </w:trPr>
                    <w:tc>
                      <w:tcPr>
                        <w:tcW w:w="4256" w:type="dxa"/>
                        <w:gridSpan w:val="2"/>
                        <w:tcBorders>
                          <w:top w:val="nil"/>
                        </w:tcBorders>
                      </w:tcPr>
                      <w:p w:rsidR="009F05AF" w:rsidRDefault="009F05AF">
                        <w:pPr>
                          <w:pStyle w:val="TableParagraph"/>
                          <w:tabs>
                            <w:tab w:val="left" w:pos="1230"/>
                          </w:tabs>
                          <w:spacing w:before="20"/>
                          <w:ind w:left="117"/>
                          <w:rPr>
                            <w:sz w:val="19"/>
                          </w:rPr>
                        </w:pPr>
                        <w:r>
                          <w:rPr>
                            <w:sz w:val="15"/>
                          </w:rPr>
                          <w:tab/>
                        </w:r>
                        <w:r>
                          <w:rPr>
                            <w:position w:val="2"/>
                            <w:sz w:val="19"/>
                          </w:rPr>
                          <w:t>X FIRST DEGREE</w:t>
                        </w:r>
                        <w:r>
                          <w:rPr>
                            <w:spacing w:val="20"/>
                            <w:position w:val="2"/>
                            <w:sz w:val="19"/>
                          </w:rPr>
                          <w:t xml:space="preserve"> </w:t>
                        </w:r>
                        <w:r>
                          <w:rPr>
                            <w:position w:val="2"/>
                            <w:sz w:val="19"/>
                          </w:rPr>
                          <w:t>MURDER</w:t>
                        </w:r>
                      </w:p>
                      <w:p w:rsidR="009F05AF" w:rsidRDefault="009F05AF">
                        <w:pPr>
                          <w:pStyle w:val="TableParagraph"/>
                          <w:tabs>
                            <w:tab w:val="left" w:pos="1236"/>
                          </w:tabs>
                          <w:spacing w:before="96"/>
                          <w:ind w:left="132"/>
                          <w:rPr>
                            <w:sz w:val="15"/>
                          </w:rPr>
                        </w:pPr>
                      </w:p>
                    </w:tc>
                    <w:tc>
                      <w:tcPr>
                        <w:tcW w:w="3968" w:type="dxa"/>
                        <w:gridSpan w:val="2"/>
                        <w:tcBorders>
                          <w:top w:val="single" w:sz="18" w:space="0" w:color="000000"/>
                        </w:tcBorders>
                      </w:tcPr>
                      <w:p w:rsidR="009F05AF" w:rsidRDefault="009F05AF">
                        <w:pPr>
                          <w:pStyle w:val="TableParagraph"/>
                          <w:tabs>
                            <w:tab w:val="left" w:pos="1574"/>
                            <w:tab w:val="left" w:pos="2618"/>
                            <w:tab w:val="left" w:pos="3702"/>
                          </w:tabs>
                          <w:spacing w:before="100"/>
                          <w:ind w:left="360"/>
                          <w:rPr>
                            <w:sz w:val="15"/>
                          </w:rPr>
                        </w:pPr>
                      </w:p>
                    </w:tc>
                    <w:tc>
                      <w:tcPr>
                        <w:tcW w:w="2533" w:type="dxa"/>
                      </w:tcPr>
                      <w:p w:rsidR="009F05AF" w:rsidRDefault="009F05AF">
                        <w:pPr>
                          <w:pStyle w:val="TableParagraph"/>
                          <w:tabs>
                            <w:tab w:val="left" w:pos="1557"/>
                            <w:tab w:val="left" w:pos="2276"/>
                          </w:tabs>
                          <w:spacing w:before="39"/>
                          <w:ind w:left="141"/>
                          <w:rPr>
                            <w:sz w:val="15"/>
                          </w:rPr>
                        </w:pPr>
                        <w:r>
                          <w:rPr>
                            <w:position w:val="2"/>
                            <w:sz w:val="16"/>
                          </w:rPr>
                          <w:t>Recommend</w:t>
                        </w:r>
                        <w:r>
                          <w:rPr>
                            <w:spacing w:val="-20"/>
                            <w:position w:val="2"/>
                            <w:sz w:val="16"/>
                          </w:rPr>
                          <w:t xml:space="preserve"> </w:t>
                        </w:r>
                        <w:r>
                          <w:rPr>
                            <w:position w:val="2"/>
                            <w:sz w:val="16"/>
                          </w:rPr>
                          <w:t>Case:</w:t>
                        </w:r>
                        <w:r>
                          <w:rPr>
                            <w:position w:val="2"/>
                            <w:sz w:val="16"/>
                          </w:rPr>
                          <w:tab/>
                        </w:r>
                        <w:r>
                          <w:rPr>
                            <w:sz w:val="16"/>
                          </w:rPr>
                          <w:t>Review</w:t>
                        </w:r>
                        <w:r>
                          <w:rPr>
                            <w:sz w:val="16"/>
                          </w:rPr>
                          <w:tab/>
                        </w:r>
                        <w:r>
                          <w:rPr>
                            <w:sz w:val="15"/>
                          </w:rPr>
                          <w:t>0</w:t>
                        </w:r>
                      </w:p>
                      <w:p w:rsidR="009F05AF" w:rsidRPr="005D7452" w:rsidRDefault="009F05AF" w:rsidP="005D7452">
                        <w:pPr>
                          <w:pStyle w:val="TableParagraph"/>
                          <w:tabs>
                            <w:tab w:val="left" w:pos="2275"/>
                          </w:tabs>
                          <w:spacing w:before="122"/>
                          <w:rPr>
                            <w:sz w:val="15"/>
                          </w:rPr>
                        </w:pPr>
                        <w:r>
                          <w:rPr>
                            <w:rFonts w:ascii="Arial"/>
                            <w:w w:val="155"/>
                            <w:sz w:val="15"/>
                          </w:rPr>
                          <w:t xml:space="preserve">                        </w:t>
                        </w:r>
                        <w:r>
                          <w:rPr>
                            <w:w w:val="155"/>
                            <w:sz w:val="15"/>
                          </w:rPr>
                          <w:t>Closure</w:t>
                        </w:r>
                      </w:p>
                    </w:tc>
                  </w:tr>
                </w:tbl>
                <w:p w:rsidR="009F05AF" w:rsidRDefault="009F05AF">
                  <w:pPr>
                    <w:pStyle w:val="BodyText"/>
                  </w:pPr>
                </w:p>
              </w:txbxContent>
            </v:textbox>
            <w10:wrap anchorx="page"/>
          </v:shape>
        </w:pict>
      </w:r>
      <w:bookmarkStart w:id="335" w:name="_bookmark336"/>
      <w:bookmarkEnd w:id="335"/>
      <w:r w:rsidR="00C85DFB">
        <w:rPr>
          <w:b/>
          <w:w w:val="90"/>
          <w:sz w:val="23"/>
        </w:rPr>
        <w:t>NTINUATION</w:t>
      </w:r>
      <w:r w:rsidR="00C85DFB">
        <w:rPr>
          <w:b/>
          <w:w w:val="90"/>
          <w:sz w:val="23"/>
        </w:rPr>
        <w:tab/>
      </w:r>
      <w:r w:rsidR="00C85DFB">
        <w:rPr>
          <w:rFonts w:ascii="Arial" w:hAnsi="Arial"/>
          <w:position w:val="-2"/>
          <w:sz w:val="28"/>
        </w:rPr>
        <w:t>□</w:t>
      </w:r>
    </w:p>
    <w:p w:rsidR="00CE4C9F" w:rsidRDefault="00C85DFB">
      <w:pPr>
        <w:tabs>
          <w:tab w:val="left" w:pos="1971"/>
        </w:tabs>
        <w:spacing w:before="28"/>
        <w:ind w:right="8513"/>
        <w:jc w:val="center"/>
        <w:rPr>
          <w:rFonts w:ascii="Arial"/>
          <w:b/>
          <w:sz w:val="17"/>
        </w:rPr>
      </w:pPr>
      <w:r>
        <w:rPr>
          <w:rFonts w:ascii="Courier New"/>
          <w:w w:val="90"/>
          <w:sz w:val="24"/>
        </w:rPr>
        <w:t>SUPPLEMENT</w:t>
      </w:r>
      <w:r>
        <w:rPr>
          <w:rFonts w:ascii="Courier New"/>
          <w:w w:val="90"/>
          <w:sz w:val="24"/>
        </w:rPr>
        <w:tab/>
      </w:r>
      <w:r>
        <w:rPr>
          <w:rFonts w:ascii="Arial"/>
          <w:b/>
          <w:w w:val="95"/>
          <w:position w:val="5"/>
          <w:sz w:val="17"/>
        </w:rPr>
        <w:t>y</w:t>
      </w:r>
    </w:p>
    <w:p w:rsidR="00CE4C9F" w:rsidRDefault="00CE4C9F">
      <w:pPr>
        <w:pStyle w:val="BodyText"/>
        <w:rPr>
          <w:rFonts w:ascii="Arial"/>
          <w:b/>
          <w:sz w:val="26"/>
        </w:rPr>
      </w:pPr>
    </w:p>
    <w:p w:rsidR="00CE4C9F" w:rsidRDefault="00CE4C9F">
      <w:pPr>
        <w:pStyle w:val="BodyText"/>
        <w:rPr>
          <w:rFonts w:ascii="Arial"/>
          <w:b/>
          <w:sz w:val="26"/>
        </w:rPr>
      </w:pPr>
    </w:p>
    <w:p w:rsidR="00CE4C9F" w:rsidRDefault="00CE4C9F">
      <w:pPr>
        <w:pStyle w:val="BodyText"/>
        <w:rPr>
          <w:rFonts w:ascii="Arial"/>
          <w:b/>
          <w:sz w:val="26"/>
        </w:rPr>
      </w:pPr>
    </w:p>
    <w:p w:rsidR="00CE4C9F" w:rsidRDefault="00CE4C9F">
      <w:pPr>
        <w:pStyle w:val="BodyText"/>
        <w:rPr>
          <w:rFonts w:ascii="Arial"/>
          <w:b/>
          <w:sz w:val="26"/>
        </w:rPr>
      </w:pPr>
    </w:p>
    <w:p w:rsidR="00CE4C9F" w:rsidRDefault="00CE4C9F">
      <w:pPr>
        <w:pStyle w:val="BodyText"/>
        <w:rPr>
          <w:rFonts w:ascii="Arial"/>
          <w:b/>
          <w:sz w:val="26"/>
        </w:rPr>
      </w:pPr>
    </w:p>
    <w:p w:rsidR="00CE4C9F" w:rsidRDefault="00CE4C9F">
      <w:pPr>
        <w:pStyle w:val="BodyText"/>
        <w:spacing w:before="6"/>
        <w:rPr>
          <w:rFonts w:ascii="Arial"/>
          <w:b/>
          <w:sz w:val="26"/>
        </w:rPr>
      </w:pPr>
    </w:p>
    <w:p w:rsidR="00CE4C9F" w:rsidRDefault="00C85DFB">
      <w:pPr>
        <w:ind w:left="733"/>
        <w:rPr>
          <w:b/>
          <w:sz w:val="23"/>
        </w:rPr>
      </w:pPr>
      <w:r>
        <w:rPr>
          <w:b/>
          <w:sz w:val="23"/>
          <w:u w:val="thick"/>
        </w:rPr>
        <w:t>ADDITIONAL WITNESS:</w:t>
      </w:r>
    </w:p>
    <w:p w:rsidR="00CE4C9F" w:rsidRDefault="00CE4C9F">
      <w:pPr>
        <w:pStyle w:val="BodyText"/>
        <w:rPr>
          <w:b/>
          <w:sz w:val="26"/>
        </w:rPr>
      </w:pPr>
    </w:p>
    <w:p w:rsidR="00CE4C9F" w:rsidRDefault="00C85DFB">
      <w:pPr>
        <w:pStyle w:val="BodyText"/>
        <w:spacing w:before="225"/>
        <w:ind w:left="731"/>
      </w:pPr>
      <w:r>
        <w:t>RAY BUNDY, DOB/02-01-45</w:t>
      </w:r>
    </w:p>
    <w:p w:rsidR="00CE4C9F" w:rsidRDefault="00C85DFB">
      <w:pPr>
        <w:spacing w:before="162"/>
        <w:ind w:left="730"/>
        <w:rPr>
          <w:sz w:val="19"/>
        </w:rPr>
      </w:pPr>
      <w:r>
        <w:rPr>
          <w:w w:val="110"/>
          <w:sz w:val="19"/>
        </w:rPr>
        <w:t>2471 West Wolfensberger Rd.</w:t>
      </w:r>
    </w:p>
    <w:p w:rsidR="00CE4C9F" w:rsidRDefault="00C85DFB">
      <w:pPr>
        <w:spacing w:before="148"/>
        <w:ind w:left="736"/>
      </w:pPr>
      <w:r>
        <w:t>Castle Rock., CO</w:t>
      </w:r>
    </w:p>
    <w:p w:rsidR="00CE4C9F" w:rsidRDefault="00C85DFB">
      <w:pPr>
        <w:pStyle w:val="BodyText"/>
        <w:spacing w:before="141"/>
        <w:ind w:left="736"/>
      </w:pPr>
      <w:r>
        <w:t>303-660-92!3</w:t>
      </w:r>
    </w:p>
    <w:p w:rsidR="00CE4C9F" w:rsidRDefault="00C85DFB">
      <w:pPr>
        <w:pStyle w:val="BodyText"/>
        <w:spacing w:before="143"/>
        <w:ind w:left="741"/>
      </w:pPr>
      <w:r>
        <w:t>Work: Columbine High School</w:t>
      </w:r>
    </w:p>
    <w:p w:rsidR="00CE4C9F" w:rsidRDefault="00CE4C9F">
      <w:pPr>
        <w:pStyle w:val="BodyText"/>
        <w:rPr>
          <w:sz w:val="20"/>
        </w:rPr>
      </w:pPr>
    </w:p>
    <w:p w:rsidR="00CE4C9F" w:rsidRDefault="00CE4C9F">
      <w:pPr>
        <w:pStyle w:val="BodyText"/>
        <w:spacing w:before="10"/>
        <w:rPr>
          <w:sz w:val="18"/>
        </w:rPr>
      </w:pPr>
    </w:p>
    <w:p w:rsidR="00CE4C9F" w:rsidRDefault="00C85DFB">
      <w:pPr>
        <w:spacing w:before="91"/>
        <w:ind w:left="749"/>
        <w:rPr>
          <w:b/>
          <w:sz w:val="23"/>
        </w:rPr>
      </w:pPr>
      <w:r>
        <w:rPr>
          <w:b/>
          <w:sz w:val="23"/>
          <w:u w:val="thick"/>
        </w:rPr>
        <w:t>INVESTIGATION</w:t>
      </w:r>
      <w:r>
        <w:rPr>
          <w:b/>
          <w:sz w:val="23"/>
        </w:rPr>
        <w:t>:</w:t>
      </w:r>
    </w:p>
    <w:p w:rsidR="00CE4C9F" w:rsidRDefault="00CE4C9F">
      <w:pPr>
        <w:pStyle w:val="BodyText"/>
        <w:rPr>
          <w:b/>
          <w:sz w:val="26"/>
        </w:rPr>
      </w:pPr>
    </w:p>
    <w:p w:rsidR="00CE4C9F" w:rsidRDefault="00C85DFB">
      <w:pPr>
        <w:pStyle w:val="BodyText"/>
        <w:spacing w:before="205"/>
        <w:ind w:left="754"/>
      </w:pPr>
      <w:r>
        <w:rPr>
          <w:rFonts w:ascii="Arial"/>
          <w:sz w:val="19"/>
        </w:rPr>
        <w:t xml:space="preserve">On </w:t>
      </w:r>
      <w:r>
        <w:t>06-22-99, I was assigned Lead #4200 to inter</w:t>
      </w:r>
      <w:r w:rsidR="005D7452">
        <w:t>v</w:t>
      </w:r>
      <w:r>
        <w:t>iew Ray B</w:t>
      </w:r>
      <w:r w:rsidR="005D7452">
        <w:t>un</w:t>
      </w:r>
      <w:r>
        <w:t xml:space="preserve">dy, a Columbine </w:t>
      </w:r>
      <w:r>
        <w:rPr>
          <w:sz w:val="19"/>
        </w:rPr>
        <w:t xml:space="preserve">High </w:t>
      </w:r>
      <w:r>
        <w:t>School teacher on 04-20-99.</w:t>
      </w:r>
    </w:p>
    <w:p w:rsidR="00CE4C9F" w:rsidRDefault="00CE4C9F">
      <w:pPr>
        <w:pStyle w:val="BodyText"/>
        <w:rPr>
          <w:sz w:val="22"/>
        </w:rPr>
      </w:pPr>
    </w:p>
    <w:p w:rsidR="00CE4C9F" w:rsidRDefault="00CE4C9F">
      <w:pPr>
        <w:pStyle w:val="BodyText"/>
        <w:spacing w:before="11"/>
        <w:rPr>
          <w:sz w:val="23"/>
        </w:rPr>
      </w:pPr>
    </w:p>
    <w:p w:rsidR="00CE4C9F" w:rsidRDefault="00C85DFB">
      <w:pPr>
        <w:spacing w:line="398" w:lineRule="auto"/>
        <w:ind w:left="766" w:right="169" w:hanging="3"/>
        <w:jc w:val="both"/>
        <w:rPr>
          <w:sz w:val="21"/>
        </w:rPr>
      </w:pPr>
      <w:r>
        <w:rPr>
          <w:rFonts w:ascii="Arial"/>
          <w:sz w:val="20"/>
        </w:rPr>
        <w:t>On</w:t>
      </w:r>
      <w:r>
        <w:rPr>
          <w:rFonts w:ascii="Arial"/>
          <w:spacing w:val="-27"/>
          <w:sz w:val="20"/>
        </w:rPr>
        <w:t xml:space="preserve"> </w:t>
      </w:r>
      <w:r>
        <w:rPr>
          <w:sz w:val="21"/>
        </w:rPr>
        <w:t>06-23-99,</w:t>
      </w:r>
      <w:r>
        <w:rPr>
          <w:spacing w:val="-19"/>
          <w:sz w:val="21"/>
        </w:rPr>
        <w:t xml:space="preserve"> </w:t>
      </w:r>
      <w:r>
        <w:rPr>
          <w:sz w:val="21"/>
        </w:rPr>
        <w:t>I</w:t>
      </w:r>
      <w:r>
        <w:rPr>
          <w:spacing w:val="-19"/>
          <w:sz w:val="21"/>
        </w:rPr>
        <w:t xml:space="preserve"> </w:t>
      </w:r>
      <w:r>
        <w:rPr>
          <w:sz w:val="21"/>
        </w:rPr>
        <w:t>contacted</w:t>
      </w:r>
      <w:r>
        <w:rPr>
          <w:spacing w:val="-9"/>
          <w:sz w:val="21"/>
        </w:rPr>
        <w:t xml:space="preserve"> </w:t>
      </w:r>
      <w:r>
        <w:rPr>
          <w:rFonts w:ascii="Arial"/>
          <w:sz w:val="20"/>
        </w:rPr>
        <w:t>Ray</w:t>
      </w:r>
      <w:r>
        <w:rPr>
          <w:rFonts w:ascii="Arial"/>
          <w:spacing w:val="-28"/>
          <w:sz w:val="20"/>
        </w:rPr>
        <w:t xml:space="preserve"> </w:t>
      </w:r>
      <w:r>
        <w:rPr>
          <w:sz w:val="21"/>
        </w:rPr>
        <w:t>Bundy</w:t>
      </w:r>
      <w:r>
        <w:rPr>
          <w:spacing w:val="-25"/>
          <w:sz w:val="21"/>
        </w:rPr>
        <w:t xml:space="preserve"> </w:t>
      </w:r>
      <w:r>
        <w:rPr>
          <w:sz w:val="21"/>
        </w:rPr>
        <w:t>at</w:t>
      </w:r>
      <w:r>
        <w:rPr>
          <w:spacing w:val="-24"/>
          <w:sz w:val="21"/>
        </w:rPr>
        <w:t xml:space="preserve"> </w:t>
      </w:r>
      <w:r>
        <w:rPr>
          <w:sz w:val="21"/>
        </w:rPr>
        <w:t>the</w:t>
      </w:r>
      <w:r>
        <w:rPr>
          <w:spacing w:val="-30"/>
          <w:sz w:val="21"/>
        </w:rPr>
        <w:t xml:space="preserve"> </w:t>
      </w:r>
      <w:r>
        <w:rPr>
          <w:sz w:val="21"/>
        </w:rPr>
        <w:t>listed</w:t>
      </w:r>
      <w:r>
        <w:rPr>
          <w:spacing w:val="-18"/>
          <w:sz w:val="21"/>
        </w:rPr>
        <w:t xml:space="preserve"> </w:t>
      </w:r>
      <w:r>
        <w:rPr>
          <w:sz w:val="21"/>
        </w:rPr>
        <w:t>home</w:t>
      </w:r>
      <w:r>
        <w:rPr>
          <w:spacing w:val="-14"/>
          <w:sz w:val="21"/>
        </w:rPr>
        <w:t xml:space="preserve"> </w:t>
      </w:r>
      <w:r>
        <w:rPr>
          <w:sz w:val="21"/>
        </w:rPr>
        <w:t>phone</w:t>
      </w:r>
      <w:r>
        <w:rPr>
          <w:spacing w:val="-15"/>
          <w:sz w:val="21"/>
        </w:rPr>
        <w:t xml:space="preserve"> </w:t>
      </w:r>
      <w:r>
        <w:rPr>
          <w:sz w:val="21"/>
        </w:rPr>
        <w:t>number,</w:t>
      </w:r>
      <w:r>
        <w:rPr>
          <w:spacing w:val="-24"/>
          <w:sz w:val="21"/>
        </w:rPr>
        <w:t xml:space="preserve"> </w:t>
      </w:r>
      <w:r>
        <w:rPr>
          <w:sz w:val="21"/>
        </w:rPr>
        <w:t>303-660-9213.</w:t>
      </w:r>
      <w:r>
        <w:rPr>
          <w:spacing w:val="30"/>
          <w:sz w:val="21"/>
        </w:rPr>
        <w:t xml:space="preserve"> </w:t>
      </w:r>
      <w:r>
        <w:rPr>
          <w:sz w:val="21"/>
        </w:rPr>
        <w:t>I</w:t>
      </w:r>
      <w:r>
        <w:rPr>
          <w:spacing w:val="-9"/>
          <w:sz w:val="21"/>
        </w:rPr>
        <w:t xml:space="preserve"> </w:t>
      </w:r>
      <w:r>
        <w:rPr>
          <w:sz w:val="21"/>
        </w:rPr>
        <w:t>told</w:t>
      </w:r>
      <w:r>
        <w:rPr>
          <w:spacing w:val="-21"/>
          <w:sz w:val="21"/>
        </w:rPr>
        <w:t xml:space="preserve"> </w:t>
      </w:r>
      <w:r>
        <w:rPr>
          <w:sz w:val="21"/>
        </w:rPr>
        <w:t>Bundy</w:t>
      </w:r>
      <w:r>
        <w:rPr>
          <w:spacing w:val="-6"/>
          <w:sz w:val="21"/>
        </w:rPr>
        <w:t xml:space="preserve"> </w:t>
      </w:r>
      <w:r>
        <w:rPr>
          <w:sz w:val="21"/>
        </w:rPr>
        <w:t>that</w:t>
      </w:r>
      <w:r>
        <w:rPr>
          <w:spacing w:val="-16"/>
          <w:sz w:val="21"/>
        </w:rPr>
        <w:t xml:space="preserve"> </w:t>
      </w:r>
      <w:r>
        <w:rPr>
          <w:sz w:val="21"/>
        </w:rPr>
        <w:t>I</w:t>
      </w:r>
      <w:r>
        <w:rPr>
          <w:spacing w:val="-17"/>
          <w:sz w:val="21"/>
        </w:rPr>
        <w:t xml:space="preserve"> </w:t>
      </w:r>
      <w:r>
        <w:rPr>
          <w:sz w:val="21"/>
        </w:rPr>
        <w:t>was</w:t>
      </w:r>
      <w:r>
        <w:rPr>
          <w:spacing w:val="-19"/>
          <w:sz w:val="21"/>
        </w:rPr>
        <w:t xml:space="preserve"> </w:t>
      </w:r>
      <w:r>
        <w:rPr>
          <w:sz w:val="21"/>
        </w:rPr>
        <w:t>contacting</w:t>
      </w:r>
      <w:r>
        <w:rPr>
          <w:spacing w:val="-2"/>
          <w:sz w:val="21"/>
        </w:rPr>
        <w:t xml:space="preserve"> </w:t>
      </w:r>
      <w:r>
        <w:rPr>
          <w:sz w:val="21"/>
        </w:rPr>
        <w:t xml:space="preserve">him, </w:t>
      </w:r>
      <w:r>
        <w:rPr>
          <w:sz w:val="19"/>
        </w:rPr>
        <w:t xml:space="preserve">as well as the students registered for his fifth hour Algebra  I class,  reference  the incident  on  04-20-99.  Bundy  stated  that  he arrived  at  the  school  on  04-20-99  at about  0700 hours  and entered  through  the teacher's  lot and  main  entrance.  I asked  him  </w:t>
      </w:r>
      <w:r>
        <w:rPr>
          <w:rFonts w:ascii="Arial"/>
          <w:sz w:val="20"/>
        </w:rPr>
        <w:t xml:space="preserve">if </w:t>
      </w:r>
      <w:r>
        <w:rPr>
          <w:sz w:val="21"/>
        </w:rPr>
        <w:t>at</w:t>
      </w:r>
      <w:r>
        <w:rPr>
          <w:spacing w:val="-24"/>
          <w:sz w:val="21"/>
        </w:rPr>
        <w:t xml:space="preserve"> </w:t>
      </w:r>
      <w:r>
        <w:rPr>
          <w:sz w:val="21"/>
        </w:rPr>
        <w:t>any</w:t>
      </w:r>
      <w:r>
        <w:rPr>
          <w:spacing w:val="-24"/>
          <w:sz w:val="21"/>
        </w:rPr>
        <w:t xml:space="preserve"> </w:t>
      </w:r>
      <w:r>
        <w:rPr>
          <w:sz w:val="21"/>
        </w:rPr>
        <w:t>point</w:t>
      </w:r>
      <w:r>
        <w:rPr>
          <w:spacing w:val="-21"/>
          <w:sz w:val="21"/>
        </w:rPr>
        <w:t xml:space="preserve"> </w:t>
      </w:r>
      <w:r>
        <w:rPr>
          <w:sz w:val="21"/>
        </w:rPr>
        <w:t>during</w:t>
      </w:r>
      <w:r>
        <w:rPr>
          <w:spacing w:val="-16"/>
          <w:sz w:val="21"/>
        </w:rPr>
        <w:t xml:space="preserve"> </w:t>
      </w:r>
      <w:r>
        <w:rPr>
          <w:sz w:val="21"/>
        </w:rPr>
        <w:t>the</w:t>
      </w:r>
      <w:r>
        <w:rPr>
          <w:spacing w:val="-27"/>
          <w:sz w:val="21"/>
        </w:rPr>
        <w:t xml:space="preserve"> </w:t>
      </w:r>
      <w:r>
        <w:rPr>
          <w:sz w:val="21"/>
        </w:rPr>
        <w:t>day</w:t>
      </w:r>
      <w:r>
        <w:rPr>
          <w:spacing w:val="-26"/>
          <w:sz w:val="21"/>
        </w:rPr>
        <w:t xml:space="preserve"> </w:t>
      </w:r>
      <w:r>
        <w:rPr>
          <w:sz w:val="21"/>
        </w:rPr>
        <w:t>he</w:t>
      </w:r>
      <w:r>
        <w:rPr>
          <w:spacing w:val="-24"/>
          <w:sz w:val="21"/>
        </w:rPr>
        <w:t xml:space="preserve"> </w:t>
      </w:r>
      <w:r>
        <w:rPr>
          <w:sz w:val="21"/>
        </w:rPr>
        <w:t>had</w:t>
      </w:r>
      <w:r>
        <w:rPr>
          <w:spacing w:val="-15"/>
          <w:sz w:val="21"/>
        </w:rPr>
        <w:t xml:space="preserve"> </w:t>
      </w:r>
      <w:r>
        <w:rPr>
          <w:sz w:val="21"/>
        </w:rPr>
        <w:t>been</w:t>
      </w:r>
      <w:r>
        <w:rPr>
          <w:spacing w:val="-20"/>
          <w:sz w:val="21"/>
        </w:rPr>
        <w:t xml:space="preserve"> </w:t>
      </w:r>
      <w:r>
        <w:rPr>
          <w:sz w:val="21"/>
        </w:rPr>
        <w:t>into</w:t>
      </w:r>
      <w:r>
        <w:rPr>
          <w:spacing w:val="-19"/>
          <w:sz w:val="21"/>
        </w:rPr>
        <w:t xml:space="preserve"> </w:t>
      </w:r>
      <w:r>
        <w:rPr>
          <w:sz w:val="21"/>
        </w:rPr>
        <w:t>or</w:t>
      </w:r>
      <w:r>
        <w:rPr>
          <w:spacing w:val="-20"/>
          <w:sz w:val="21"/>
        </w:rPr>
        <w:t xml:space="preserve"> </w:t>
      </w:r>
      <w:r>
        <w:rPr>
          <w:sz w:val="21"/>
        </w:rPr>
        <w:t>through</w:t>
      </w:r>
      <w:r>
        <w:rPr>
          <w:spacing w:val="-14"/>
          <w:sz w:val="21"/>
        </w:rPr>
        <w:t xml:space="preserve"> </w:t>
      </w:r>
      <w:r>
        <w:rPr>
          <w:sz w:val="21"/>
        </w:rPr>
        <w:t>the</w:t>
      </w:r>
      <w:r>
        <w:rPr>
          <w:spacing w:val="-27"/>
          <w:sz w:val="21"/>
        </w:rPr>
        <w:t xml:space="preserve"> </w:t>
      </w:r>
      <w:r>
        <w:rPr>
          <w:sz w:val="21"/>
        </w:rPr>
        <w:t>cafeteria</w:t>
      </w:r>
      <w:r>
        <w:rPr>
          <w:spacing w:val="-15"/>
          <w:sz w:val="21"/>
        </w:rPr>
        <w:t xml:space="preserve"> </w:t>
      </w:r>
      <w:r>
        <w:rPr>
          <w:sz w:val="21"/>
        </w:rPr>
        <w:t>or</w:t>
      </w:r>
      <w:r>
        <w:rPr>
          <w:spacing w:val="-22"/>
          <w:sz w:val="21"/>
        </w:rPr>
        <w:t xml:space="preserve"> </w:t>
      </w:r>
      <w:r>
        <w:rPr>
          <w:sz w:val="21"/>
        </w:rPr>
        <w:t>lower</w:t>
      </w:r>
      <w:r>
        <w:rPr>
          <w:spacing w:val="-23"/>
          <w:sz w:val="21"/>
        </w:rPr>
        <w:t xml:space="preserve"> </w:t>
      </w:r>
      <w:r>
        <w:rPr>
          <w:sz w:val="21"/>
        </w:rPr>
        <w:t>commons</w:t>
      </w:r>
      <w:r>
        <w:rPr>
          <w:spacing w:val="-19"/>
          <w:sz w:val="21"/>
        </w:rPr>
        <w:t xml:space="preserve"> </w:t>
      </w:r>
      <w:r>
        <w:rPr>
          <w:sz w:val="21"/>
        </w:rPr>
        <w:t>area.</w:t>
      </w:r>
      <w:r>
        <w:rPr>
          <w:spacing w:val="17"/>
          <w:sz w:val="21"/>
        </w:rPr>
        <w:t xml:space="preserve"> </w:t>
      </w:r>
      <w:r>
        <w:rPr>
          <w:sz w:val="21"/>
        </w:rPr>
        <w:t>He</w:t>
      </w:r>
      <w:r>
        <w:rPr>
          <w:spacing w:val="-22"/>
          <w:sz w:val="21"/>
        </w:rPr>
        <w:t xml:space="preserve"> </w:t>
      </w:r>
      <w:r>
        <w:rPr>
          <w:sz w:val="21"/>
        </w:rPr>
        <w:t>stated</w:t>
      </w:r>
      <w:r>
        <w:rPr>
          <w:spacing w:val="-15"/>
          <w:sz w:val="21"/>
        </w:rPr>
        <w:t xml:space="preserve"> </w:t>
      </w:r>
      <w:r>
        <w:rPr>
          <w:sz w:val="21"/>
        </w:rPr>
        <w:t>the</w:t>
      </w:r>
      <w:r>
        <w:rPr>
          <w:spacing w:val="-27"/>
          <w:sz w:val="21"/>
        </w:rPr>
        <w:t xml:space="preserve"> </w:t>
      </w:r>
      <w:r>
        <w:rPr>
          <w:sz w:val="21"/>
        </w:rPr>
        <w:t>only</w:t>
      </w:r>
      <w:r>
        <w:rPr>
          <w:spacing w:val="-24"/>
          <w:sz w:val="21"/>
        </w:rPr>
        <w:t xml:space="preserve"> </w:t>
      </w:r>
      <w:r>
        <w:rPr>
          <w:sz w:val="21"/>
        </w:rPr>
        <w:t>time</w:t>
      </w:r>
      <w:r>
        <w:rPr>
          <w:spacing w:val="-29"/>
          <w:sz w:val="21"/>
        </w:rPr>
        <w:t xml:space="preserve"> </w:t>
      </w:r>
      <w:r>
        <w:rPr>
          <w:sz w:val="21"/>
        </w:rPr>
        <w:t>that</w:t>
      </w:r>
      <w:r>
        <w:rPr>
          <w:spacing w:val="-23"/>
          <w:sz w:val="21"/>
        </w:rPr>
        <w:t xml:space="preserve"> </w:t>
      </w:r>
      <w:r>
        <w:rPr>
          <w:sz w:val="21"/>
        </w:rPr>
        <w:t>he</w:t>
      </w:r>
      <w:r>
        <w:rPr>
          <w:spacing w:val="-27"/>
          <w:sz w:val="21"/>
        </w:rPr>
        <w:t xml:space="preserve"> </w:t>
      </w:r>
      <w:r>
        <w:rPr>
          <w:sz w:val="21"/>
        </w:rPr>
        <w:t>ever went</w:t>
      </w:r>
      <w:r>
        <w:rPr>
          <w:spacing w:val="-4"/>
          <w:sz w:val="21"/>
        </w:rPr>
        <w:t xml:space="preserve"> </w:t>
      </w:r>
      <w:r>
        <w:rPr>
          <w:sz w:val="21"/>
        </w:rPr>
        <w:t>to</w:t>
      </w:r>
      <w:r>
        <w:rPr>
          <w:spacing w:val="-7"/>
          <w:sz w:val="21"/>
        </w:rPr>
        <w:t xml:space="preserve"> </w:t>
      </w:r>
      <w:r>
        <w:rPr>
          <w:sz w:val="21"/>
        </w:rPr>
        <w:t>that</w:t>
      </w:r>
      <w:r>
        <w:rPr>
          <w:spacing w:val="-2"/>
          <w:sz w:val="21"/>
        </w:rPr>
        <w:t xml:space="preserve"> </w:t>
      </w:r>
      <w:r>
        <w:rPr>
          <w:sz w:val="21"/>
        </w:rPr>
        <w:t>part</w:t>
      </w:r>
      <w:r>
        <w:rPr>
          <w:spacing w:val="-11"/>
          <w:sz w:val="21"/>
        </w:rPr>
        <w:t xml:space="preserve"> </w:t>
      </w:r>
      <w:r>
        <w:rPr>
          <w:sz w:val="21"/>
        </w:rPr>
        <w:t>of</w:t>
      </w:r>
      <w:r>
        <w:rPr>
          <w:spacing w:val="-15"/>
          <w:sz w:val="21"/>
        </w:rPr>
        <w:t xml:space="preserve"> </w:t>
      </w:r>
      <w:r>
        <w:rPr>
          <w:sz w:val="21"/>
        </w:rPr>
        <w:t>the</w:t>
      </w:r>
      <w:r>
        <w:rPr>
          <w:spacing w:val="-10"/>
          <w:sz w:val="21"/>
        </w:rPr>
        <w:t xml:space="preserve"> </w:t>
      </w:r>
      <w:r>
        <w:rPr>
          <w:sz w:val="21"/>
        </w:rPr>
        <w:t>school</w:t>
      </w:r>
      <w:r>
        <w:rPr>
          <w:spacing w:val="3"/>
          <w:sz w:val="21"/>
        </w:rPr>
        <w:t xml:space="preserve"> </w:t>
      </w:r>
      <w:r>
        <w:rPr>
          <w:sz w:val="21"/>
        </w:rPr>
        <w:t>was</w:t>
      </w:r>
      <w:r>
        <w:rPr>
          <w:spacing w:val="-9"/>
          <w:sz w:val="21"/>
        </w:rPr>
        <w:t xml:space="preserve"> </w:t>
      </w:r>
      <w:r>
        <w:rPr>
          <w:sz w:val="21"/>
        </w:rPr>
        <w:t>on</w:t>
      </w:r>
      <w:r>
        <w:rPr>
          <w:spacing w:val="-9"/>
          <w:sz w:val="21"/>
        </w:rPr>
        <w:t xml:space="preserve"> </w:t>
      </w:r>
      <w:r>
        <w:rPr>
          <w:sz w:val="21"/>
        </w:rPr>
        <w:t>Fridays</w:t>
      </w:r>
      <w:r>
        <w:rPr>
          <w:spacing w:val="-8"/>
          <w:sz w:val="21"/>
        </w:rPr>
        <w:t xml:space="preserve"> </w:t>
      </w:r>
      <w:r>
        <w:rPr>
          <w:sz w:val="21"/>
        </w:rPr>
        <w:t>when</w:t>
      </w:r>
      <w:r>
        <w:rPr>
          <w:spacing w:val="-4"/>
          <w:sz w:val="21"/>
        </w:rPr>
        <w:t xml:space="preserve"> </w:t>
      </w:r>
      <w:r>
        <w:rPr>
          <w:sz w:val="21"/>
        </w:rPr>
        <w:t>he</w:t>
      </w:r>
      <w:r>
        <w:rPr>
          <w:spacing w:val="-13"/>
          <w:sz w:val="21"/>
        </w:rPr>
        <w:t xml:space="preserve"> </w:t>
      </w:r>
      <w:r>
        <w:rPr>
          <w:sz w:val="21"/>
        </w:rPr>
        <w:t>had duty.</w:t>
      </w:r>
      <w:r>
        <w:rPr>
          <w:spacing w:val="35"/>
          <w:sz w:val="21"/>
        </w:rPr>
        <w:t xml:space="preserve"> </w:t>
      </w:r>
      <w:r>
        <w:rPr>
          <w:sz w:val="21"/>
        </w:rPr>
        <w:t>He</w:t>
      </w:r>
      <w:r>
        <w:rPr>
          <w:spacing w:val="-11"/>
          <w:sz w:val="21"/>
        </w:rPr>
        <w:t xml:space="preserve"> </w:t>
      </w:r>
      <w:r>
        <w:rPr>
          <w:sz w:val="21"/>
        </w:rPr>
        <w:t>stated</w:t>
      </w:r>
      <w:r>
        <w:rPr>
          <w:spacing w:val="-2"/>
          <w:sz w:val="21"/>
        </w:rPr>
        <w:t xml:space="preserve"> </w:t>
      </w:r>
      <w:r>
        <w:rPr>
          <w:sz w:val="21"/>
        </w:rPr>
        <w:t>that</w:t>
      </w:r>
      <w:r>
        <w:rPr>
          <w:spacing w:val="-4"/>
          <w:sz w:val="21"/>
        </w:rPr>
        <w:t xml:space="preserve"> </w:t>
      </w:r>
      <w:r>
        <w:rPr>
          <w:sz w:val="21"/>
        </w:rPr>
        <w:t>he</w:t>
      </w:r>
      <w:r>
        <w:rPr>
          <w:spacing w:val="-14"/>
          <w:sz w:val="21"/>
        </w:rPr>
        <w:t xml:space="preserve"> </w:t>
      </w:r>
      <w:r>
        <w:rPr>
          <w:sz w:val="21"/>
        </w:rPr>
        <w:t>had</w:t>
      </w:r>
      <w:r>
        <w:rPr>
          <w:spacing w:val="-6"/>
          <w:sz w:val="21"/>
        </w:rPr>
        <w:t xml:space="preserve"> </w:t>
      </w:r>
      <w:r>
        <w:rPr>
          <w:sz w:val="21"/>
        </w:rPr>
        <w:t>not</w:t>
      </w:r>
      <w:r>
        <w:rPr>
          <w:spacing w:val="5"/>
          <w:sz w:val="21"/>
        </w:rPr>
        <w:t xml:space="preserve"> </w:t>
      </w:r>
      <w:r>
        <w:rPr>
          <w:sz w:val="21"/>
        </w:rPr>
        <w:t>been</w:t>
      </w:r>
      <w:r>
        <w:rPr>
          <w:spacing w:val="1"/>
          <w:sz w:val="21"/>
        </w:rPr>
        <w:t xml:space="preserve"> </w:t>
      </w:r>
      <w:r>
        <w:rPr>
          <w:sz w:val="21"/>
        </w:rPr>
        <w:t>in</w:t>
      </w:r>
      <w:r>
        <w:rPr>
          <w:spacing w:val="-11"/>
          <w:sz w:val="21"/>
        </w:rPr>
        <w:t xml:space="preserve"> </w:t>
      </w:r>
      <w:r>
        <w:rPr>
          <w:sz w:val="21"/>
        </w:rPr>
        <w:t>that</w:t>
      </w:r>
      <w:r>
        <w:rPr>
          <w:spacing w:val="-10"/>
          <w:sz w:val="21"/>
        </w:rPr>
        <w:t xml:space="preserve"> </w:t>
      </w:r>
      <w:r>
        <w:rPr>
          <w:sz w:val="21"/>
        </w:rPr>
        <w:t>area</w:t>
      </w:r>
      <w:r>
        <w:rPr>
          <w:spacing w:val="-10"/>
          <w:sz w:val="21"/>
        </w:rPr>
        <w:t xml:space="preserve"> </w:t>
      </w:r>
      <w:r>
        <w:rPr>
          <w:sz w:val="21"/>
        </w:rPr>
        <w:t>on</w:t>
      </w:r>
      <w:r>
        <w:rPr>
          <w:spacing w:val="-14"/>
          <w:sz w:val="21"/>
        </w:rPr>
        <w:t xml:space="preserve"> </w:t>
      </w:r>
      <w:r>
        <w:rPr>
          <w:sz w:val="21"/>
        </w:rPr>
        <w:t>04-20-99.</w:t>
      </w:r>
    </w:p>
    <w:p w:rsidR="00CE4C9F" w:rsidRDefault="00CE4C9F">
      <w:pPr>
        <w:pStyle w:val="BodyText"/>
        <w:spacing w:before="3"/>
        <w:rPr>
          <w:sz w:val="32"/>
        </w:rPr>
      </w:pPr>
    </w:p>
    <w:p w:rsidR="00CE4C9F" w:rsidRDefault="00C85DFB">
      <w:pPr>
        <w:pStyle w:val="BodyText"/>
        <w:spacing w:line="379" w:lineRule="auto"/>
        <w:ind w:left="772" w:right="151" w:hanging="5"/>
        <w:jc w:val="both"/>
      </w:pPr>
      <w:r>
        <w:t>I</w:t>
      </w:r>
      <w:r>
        <w:rPr>
          <w:spacing w:val="-1"/>
        </w:rPr>
        <w:t xml:space="preserve"> </w:t>
      </w:r>
      <w:r>
        <w:t>told</w:t>
      </w:r>
      <w:r>
        <w:rPr>
          <w:spacing w:val="2"/>
        </w:rPr>
        <w:t xml:space="preserve"> </w:t>
      </w:r>
      <w:r>
        <w:rPr>
          <w:sz w:val="22"/>
        </w:rPr>
        <w:t>Mr.</w:t>
      </w:r>
      <w:r>
        <w:rPr>
          <w:spacing w:val="-9"/>
          <w:sz w:val="22"/>
        </w:rPr>
        <w:t xml:space="preserve"> </w:t>
      </w:r>
      <w:r>
        <w:t>Bundy</w:t>
      </w:r>
      <w:r>
        <w:rPr>
          <w:spacing w:val="6"/>
        </w:rPr>
        <w:t xml:space="preserve"> </w:t>
      </w:r>
      <w:r>
        <w:t>that</w:t>
      </w:r>
      <w:r>
        <w:rPr>
          <w:spacing w:val="-8"/>
        </w:rPr>
        <w:t xml:space="preserve"> </w:t>
      </w:r>
      <w:r>
        <w:t>I</w:t>
      </w:r>
      <w:r>
        <w:rPr>
          <w:spacing w:val="-9"/>
        </w:rPr>
        <w:t xml:space="preserve"> </w:t>
      </w:r>
      <w:r>
        <w:t>understood</w:t>
      </w:r>
      <w:r>
        <w:rPr>
          <w:spacing w:val="-3"/>
        </w:rPr>
        <w:t xml:space="preserve"> </w:t>
      </w:r>
      <w:r>
        <w:rPr>
          <w:sz w:val="22"/>
        </w:rPr>
        <w:t>fifth</w:t>
      </w:r>
      <w:r>
        <w:rPr>
          <w:spacing w:val="-7"/>
          <w:sz w:val="22"/>
        </w:rPr>
        <w:t xml:space="preserve"> </w:t>
      </w:r>
      <w:r>
        <w:t>period</w:t>
      </w:r>
      <w:r>
        <w:rPr>
          <w:spacing w:val="-10"/>
        </w:rPr>
        <w:t xml:space="preserve"> </w:t>
      </w:r>
      <w:r>
        <w:t>started</w:t>
      </w:r>
      <w:r>
        <w:rPr>
          <w:spacing w:val="-9"/>
        </w:rPr>
        <w:t xml:space="preserve"> </w:t>
      </w:r>
      <w:r>
        <w:t>at</w:t>
      </w:r>
      <w:r>
        <w:rPr>
          <w:spacing w:val="-15"/>
        </w:rPr>
        <w:t xml:space="preserve"> </w:t>
      </w:r>
      <w:r>
        <w:t>about</w:t>
      </w:r>
      <w:r>
        <w:rPr>
          <w:spacing w:val="3"/>
        </w:rPr>
        <w:t xml:space="preserve"> </w:t>
      </w:r>
      <w:r>
        <w:t>1115 hours.</w:t>
      </w:r>
      <w:r>
        <w:rPr>
          <w:spacing w:val="41"/>
        </w:rPr>
        <w:t xml:space="preserve"> </w:t>
      </w:r>
      <w:r>
        <w:t>I</w:t>
      </w:r>
      <w:r>
        <w:rPr>
          <w:spacing w:val="-4"/>
        </w:rPr>
        <w:t xml:space="preserve"> </w:t>
      </w:r>
      <w:r>
        <w:t>asked</w:t>
      </w:r>
      <w:r>
        <w:rPr>
          <w:spacing w:val="-14"/>
        </w:rPr>
        <w:t xml:space="preserve"> </w:t>
      </w:r>
      <w:r>
        <w:rPr>
          <w:rFonts w:ascii="Arial"/>
          <w:sz w:val="20"/>
        </w:rPr>
        <w:t>him</w:t>
      </w:r>
      <w:r>
        <w:rPr>
          <w:rFonts w:ascii="Arial"/>
          <w:spacing w:val="-22"/>
          <w:sz w:val="20"/>
        </w:rPr>
        <w:t xml:space="preserve"> </w:t>
      </w:r>
      <w:r>
        <w:t>to</w:t>
      </w:r>
      <w:r>
        <w:rPr>
          <w:spacing w:val="-9"/>
        </w:rPr>
        <w:t xml:space="preserve"> </w:t>
      </w:r>
      <w:r>
        <w:t>tell</w:t>
      </w:r>
      <w:r>
        <w:rPr>
          <w:spacing w:val="-12"/>
        </w:rPr>
        <w:t xml:space="preserve"> </w:t>
      </w:r>
      <w:r>
        <w:t>me</w:t>
      </w:r>
      <w:r>
        <w:rPr>
          <w:spacing w:val="-9"/>
        </w:rPr>
        <w:t xml:space="preserve"> </w:t>
      </w:r>
      <w:r>
        <w:t>about</w:t>
      </w:r>
      <w:r>
        <w:rPr>
          <w:spacing w:val="-2"/>
        </w:rPr>
        <w:t xml:space="preserve"> </w:t>
      </w:r>
      <w:r>
        <w:t>what</w:t>
      </w:r>
      <w:r>
        <w:rPr>
          <w:spacing w:val="-3"/>
        </w:rPr>
        <w:t xml:space="preserve"> </w:t>
      </w:r>
      <w:r>
        <w:t>happened.</w:t>
      </w:r>
      <w:r>
        <w:rPr>
          <w:spacing w:val="49"/>
        </w:rPr>
        <w:t xml:space="preserve"> </w:t>
      </w:r>
      <w:r>
        <w:t>He stated</w:t>
      </w:r>
      <w:r>
        <w:rPr>
          <w:spacing w:val="-8"/>
        </w:rPr>
        <w:t xml:space="preserve"> </w:t>
      </w:r>
      <w:r>
        <w:t>that</w:t>
      </w:r>
      <w:r>
        <w:rPr>
          <w:spacing w:val="-8"/>
        </w:rPr>
        <w:t xml:space="preserve"> </w:t>
      </w:r>
      <w:r w:rsidR="005D7452">
        <w:t>h</w:t>
      </w:r>
      <w:r>
        <w:t>e</w:t>
      </w:r>
      <w:r>
        <w:rPr>
          <w:spacing w:val="-18"/>
        </w:rPr>
        <w:t xml:space="preserve"> </w:t>
      </w:r>
      <w:r>
        <w:t>was</w:t>
      </w:r>
      <w:r>
        <w:rPr>
          <w:spacing w:val="-13"/>
        </w:rPr>
        <w:t xml:space="preserve"> </w:t>
      </w:r>
      <w:r>
        <w:t>giving</w:t>
      </w:r>
      <w:r>
        <w:rPr>
          <w:spacing w:val="-25"/>
        </w:rPr>
        <w:t xml:space="preserve"> </w:t>
      </w:r>
      <w:r>
        <w:t>a</w:t>
      </w:r>
      <w:r>
        <w:rPr>
          <w:spacing w:val="-18"/>
        </w:rPr>
        <w:t xml:space="preserve"> </w:t>
      </w:r>
      <w:r>
        <w:rPr>
          <w:rFonts w:ascii="Arial"/>
          <w:sz w:val="18"/>
        </w:rPr>
        <w:t>quiz</w:t>
      </w:r>
      <w:r>
        <w:rPr>
          <w:rFonts w:ascii="Arial"/>
          <w:spacing w:val="-17"/>
          <w:sz w:val="18"/>
        </w:rPr>
        <w:t xml:space="preserve"> </w:t>
      </w:r>
      <w:r>
        <w:t>and</w:t>
      </w:r>
      <w:r>
        <w:rPr>
          <w:spacing w:val="-17"/>
        </w:rPr>
        <w:t xml:space="preserve"> </w:t>
      </w:r>
      <w:r>
        <w:t>the</w:t>
      </w:r>
      <w:r>
        <w:rPr>
          <w:spacing w:val="-21"/>
        </w:rPr>
        <w:t xml:space="preserve"> </w:t>
      </w:r>
      <w:r>
        <w:t>door</w:t>
      </w:r>
      <w:r>
        <w:rPr>
          <w:spacing w:val="-16"/>
        </w:rPr>
        <w:t xml:space="preserve"> </w:t>
      </w:r>
      <w:r>
        <w:t>was</w:t>
      </w:r>
      <w:r>
        <w:rPr>
          <w:spacing w:val="-16"/>
        </w:rPr>
        <w:t xml:space="preserve"> </w:t>
      </w:r>
      <w:r>
        <w:t>shu</w:t>
      </w:r>
      <w:r w:rsidR="005D7452">
        <w:t>t.</w:t>
      </w:r>
      <w:r>
        <w:rPr>
          <w:spacing w:val="42"/>
        </w:rPr>
        <w:t xml:space="preserve"> </w:t>
      </w:r>
      <w:r>
        <w:t>He</w:t>
      </w:r>
      <w:r>
        <w:rPr>
          <w:spacing w:val="-23"/>
        </w:rPr>
        <w:t xml:space="preserve"> </w:t>
      </w:r>
      <w:r>
        <w:t>stated</w:t>
      </w:r>
      <w:r>
        <w:rPr>
          <w:spacing w:val="-5"/>
        </w:rPr>
        <w:t xml:space="preserve"> </w:t>
      </w:r>
      <w:r>
        <w:t>possibly</w:t>
      </w:r>
      <w:r>
        <w:rPr>
          <w:spacing w:val="-3"/>
        </w:rPr>
        <w:t xml:space="preserve"> </w:t>
      </w:r>
      <w:r>
        <w:t>fifteen</w:t>
      </w:r>
      <w:r>
        <w:rPr>
          <w:spacing w:val="-8"/>
        </w:rPr>
        <w:t xml:space="preserve"> </w:t>
      </w:r>
      <w:r>
        <w:t>minutes</w:t>
      </w:r>
      <w:r>
        <w:rPr>
          <w:spacing w:val="-6"/>
        </w:rPr>
        <w:t xml:space="preserve"> </w:t>
      </w:r>
      <w:r>
        <w:t>into</w:t>
      </w:r>
      <w:r>
        <w:rPr>
          <w:spacing w:val="-8"/>
        </w:rPr>
        <w:t xml:space="preserve"> </w:t>
      </w:r>
      <w:r>
        <w:t>the</w:t>
      </w:r>
      <w:r>
        <w:rPr>
          <w:spacing w:val="-20"/>
        </w:rPr>
        <w:t xml:space="preserve"> </w:t>
      </w:r>
      <w:r>
        <w:t>quiz,</w:t>
      </w:r>
      <w:r>
        <w:rPr>
          <w:spacing w:val="-18"/>
        </w:rPr>
        <w:t xml:space="preserve"> </w:t>
      </w:r>
      <w:r>
        <w:t>he</w:t>
      </w:r>
      <w:r>
        <w:rPr>
          <w:spacing w:val="-18"/>
        </w:rPr>
        <w:t xml:space="preserve"> </w:t>
      </w:r>
      <w:r>
        <w:t>heard</w:t>
      </w:r>
      <w:r>
        <w:rPr>
          <w:spacing w:val="-12"/>
        </w:rPr>
        <w:t xml:space="preserve"> </w:t>
      </w:r>
      <w:r>
        <w:t>a</w:t>
      </w:r>
      <w:r>
        <w:rPr>
          <w:spacing w:val="-19"/>
        </w:rPr>
        <w:t xml:space="preserve"> </w:t>
      </w:r>
      <w:r>
        <w:t>commotion, but</w:t>
      </w:r>
      <w:r>
        <w:rPr>
          <w:spacing w:val="-23"/>
        </w:rPr>
        <w:t xml:space="preserve"> </w:t>
      </w:r>
      <w:r>
        <w:t>could</w:t>
      </w:r>
      <w:r>
        <w:rPr>
          <w:spacing w:val="-21"/>
        </w:rPr>
        <w:t xml:space="preserve"> </w:t>
      </w:r>
      <w:r>
        <w:t>not</w:t>
      </w:r>
      <w:r>
        <w:rPr>
          <w:spacing w:val="-24"/>
        </w:rPr>
        <w:t xml:space="preserve"> </w:t>
      </w:r>
      <w:r>
        <w:t>tell</w:t>
      </w:r>
      <w:r>
        <w:rPr>
          <w:spacing w:val="-22"/>
        </w:rPr>
        <w:t xml:space="preserve"> </w:t>
      </w:r>
      <w:r>
        <w:t>what</w:t>
      </w:r>
      <w:r>
        <w:rPr>
          <w:spacing w:val="-26"/>
        </w:rPr>
        <w:t xml:space="preserve"> </w:t>
      </w:r>
      <w:r>
        <w:t>it</w:t>
      </w:r>
      <w:r>
        <w:rPr>
          <w:spacing w:val="-26"/>
        </w:rPr>
        <w:t xml:space="preserve"> </w:t>
      </w:r>
      <w:r>
        <w:rPr>
          <w:sz w:val="22"/>
        </w:rPr>
        <w:t>was.</w:t>
      </w:r>
      <w:r>
        <w:rPr>
          <w:spacing w:val="3"/>
          <w:sz w:val="22"/>
        </w:rPr>
        <w:t xml:space="preserve"> </w:t>
      </w:r>
      <w:r>
        <w:rPr>
          <w:sz w:val="22"/>
        </w:rPr>
        <w:t>Mr.</w:t>
      </w:r>
      <w:r>
        <w:rPr>
          <w:spacing w:val="-31"/>
          <w:sz w:val="22"/>
        </w:rPr>
        <w:t xml:space="preserve"> </w:t>
      </w:r>
      <w:r>
        <w:t>Bundy</w:t>
      </w:r>
      <w:r>
        <w:rPr>
          <w:spacing w:val="-23"/>
        </w:rPr>
        <w:t xml:space="preserve"> </w:t>
      </w:r>
      <w:r>
        <w:t>stated</w:t>
      </w:r>
      <w:r>
        <w:rPr>
          <w:spacing w:val="-22"/>
        </w:rPr>
        <w:t xml:space="preserve"> </w:t>
      </w:r>
      <w:r>
        <w:t>that</w:t>
      </w:r>
      <w:r>
        <w:rPr>
          <w:spacing w:val="-25"/>
        </w:rPr>
        <w:t xml:space="preserve"> </w:t>
      </w:r>
      <w:r>
        <w:t>Robin</w:t>
      </w:r>
      <w:r>
        <w:rPr>
          <w:spacing w:val="-20"/>
        </w:rPr>
        <w:t xml:space="preserve"> </w:t>
      </w:r>
      <w:r>
        <w:rPr>
          <w:rFonts w:ascii="Arial"/>
          <w:sz w:val="18"/>
        </w:rPr>
        <w:t>Ortiz,</w:t>
      </w:r>
      <w:r>
        <w:rPr>
          <w:rFonts w:ascii="Arial"/>
          <w:spacing w:val="-20"/>
          <w:sz w:val="18"/>
        </w:rPr>
        <w:t xml:space="preserve"> </w:t>
      </w:r>
      <w:r>
        <w:t>the</w:t>
      </w:r>
      <w:r>
        <w:rPr>
          <w:spacing w:val="-28"/>
        </w:rPr>
        <w:t xml:space="preserve"> </w:t>
      </w:r>
      <w:r>
        <w:t>baseball</w:t>
      </w:r>
      <w:r>
        <w:rPr>
          <w:spacing w:val="-18"/>
        </w:rPr>
        <w:t xml:space="preserve"> </w:t>
      </w:r>
      <w:r>
        <w:t>coach,</w:t>
      </w:r>
      <w:r>
        <w:rPr>
          <w:spacing w:val="-20"/>
        </w:rPr>
        <w:t xml:space="preserve"> </w:t>
      </w:r>
      <w:r>
        <w:t>was</w:t>
      </w:r>
      <w:r>
        <w:rPr>
          <w:spacing w:val="-28"/>
        </w:rPr>
        <w:t xml:space="preserve"> </w:t>
      </w:r>
      <w:r>
        <w:t>coming</w:t>
      </w:r>
      <w:r>
        <w:rPr>
          <w:spacing w:val="-24"/>
        </w:rPr>
        <w:t xml:space="preserve"> </w:t>
      </w:r>
      <w:r>
        <w:t>down</w:t>
      </w:r>
      <w:r>
        <w:rPr>
          <w:spacing w:val="-16"/>
        </w:rPr>
        <w:t xml:space="preserve"> </w:t>
      </w:r>
      <w:r>
        <w:t>the</w:t>
      </w:r>
      <w:r>
        <w:rPr>
          <w:spacing w:val="-29"/>
        </w:rPr>
        <w:t xml:space="preserve"> </w:t>
      </w:r>
      <w:r>
        <w:t>ball</w:t>
      </w:r>
      <w:r>
        <w:rPr>
          <w:spacing w:val="-25"/>
        </w:rPr>
        <w:t xml:space="preserve"> </w:t>
      </w:r>
      <w:r>
        <w:t>and</w:t>
      </w:r>
      <w:r>
        <w:rPr>
          <w:spacing w:val="-25"/>
        </w:rPr>
        <w:t xml:space="preserve"> </w:t>
      </w:r>
      <w:r>
        <w:t>yelling,</w:t>
      </w:r>
      <w:r>
        <w:rPr>
          <w:spacing w:val="-27"/>
        </w:rPr>
        <w:t xml:space="preserve"> </w:t>
      </w:r>
      <w:r>
        <w:t>"Get out,</w:t>
      </w:r>
      <w:r>
        <w:rPr>
          <w:spacing w:val="-24"/>
        </w:rPr>
        <w:t xml:space="preserve"> </w:t>
      </w:r>
      <w:r>
        <w:t>get</w:t>
      </w:r>
      <w:r>
        <w:rPr>
          <w:spacing w:val="-20"/>
        </w:rPr>
        <w:t xml:space="preserve"> </w:t>
      </w:r>
      <w:r>
        <w:t>out."</w:t>
      </w:r>
      <w:r>
        <w:rPr>
          <w:spacing w:val="13"/>
        </w:rPr>
        <w:t xml:space="preserve"> </w:t>
      </w:r>
      <w:r>
        <w:t>He</w:t>
      </w:r>
      <w:r>
        <w:rPr>
          <w:spacing w:val="-26"/>
        </w:rPr>
        <w:t xml:space="preserve"> </w:t>
      </w:r>
      <w:r>
        <w:t>stated</w:t>
      </w:r>
      <w:r>
        <w:rPr>
          <w:spacing w:val="-18"/>
        </w:rPr>
        <w:t xml:space="preserve"> </w:t>
      </w:r>
      <w:r>
        <w:t>he</w:t>
      </w:r>
      <w:r>
        <w:rPr>
          <w:spacing w:val="-18"/>
        </w:rPr>
        <w:t xml:space="preserve"> </w:t>
      </w:r>
      <w:r>
        <w:t>believed</w:t>
      </w:r>
      <w:r>
        <w:rPr>
          <w:spacing w:val="-17"/>
        </w:rPr>
        <w:t xml:space="preserve"> </w:t>
      </w:r>
      <w:r>
        <w:t>this</w:t>
      </w:r>
      <w:r>
        <w:rPr>
          <w:spacing w:val="-18"/>
        </w:rPr>
        <w:t xml:space="preserve"> </w:t>
      </w:r>
      <w:r>
        <w:t>was</w:t>
      </w:r>
      <w:r>
        <w:rPr>
          <w:spacing w:val="-19"/>
        </w:rPr>
        <w:t xml:space="preserve"> </w:t>
      </w:r>
      <w:r>
        <w:t>simultaneous</w:t>
      </w:r>
      <w:r>
        <w:rPr>
          <w:spacing w:val="-15"/>
        </w:rPr>
        <w:t xml:space="preserve"> </w:t>
      </w:r>
      <w:r>
        <w:rPr>
          <w:sz w:val="19"/>
        </w:rPr>
        <w:t>to</w:t>
      </w:r>
      <w:r>
        <w:rPr>
          <w:spacing w:val="-17"/>
          <w:sz w:val="19"/>
        </w:rPr>
        <w:t xml:space="preserve"> </w:t>
      </w:r>
      <w:r>
        <w:t>the</w:t>
      </w:r>
      <w:r>
        <w:rPr>
          <w:spacing w:val="-25"/>
        </w:rPr>
        <w:t xml:space="preserve"> </w:t>
      </w:r>
      <w:r>
        <w:t>fire</w:t>
      </w:r>
      <w:r>
        <w:rPr>
          <w:spacing w:val="-29"/>
        </w:rPr>
        <w:t xml:space="preserve"> </w:t>
      </w:r>
      <w:r>
        <w:t>alarm</w:t>
      </w:r>
      <w:r>
        <w:rPr>
          <w:spacing w:val="-15"/>
        </w:rPr>
        <w:t xml:space="preserve"> </w:t>
      </w:r>
      <w:r>
        <w:t>going</w:t>
      </w:r>
      <w:r>
        <w:rPr>
          <w:spacing w:val="-23"/>
        </w:rPr>
        <w:t xml:space="preserve"> </w:t>
      </w:r>
      <w:r>
        <w:t>off.</w:t>
      </w:r>
      <w:r>
        <w:rPr>
          <w:spacing w:val="10"/>
        </w:rPr>
        <w:t xml:space="preserve"> </w:t>
      </w:r>
      <w:r>
        <w:rPr>
          <w:sz w:val="22"/>
        </w:rPr>
        <w:t>Mr.</w:t>
      </w:r>
      <w:r>
        <w:rPr>
          <w:spacing w:val="-20"/>
          <w:sz w:val="22"/>
        </w:rPr>
        <w:t xml:space="preserve"> </w:t>
      </w:r>
      <w:r>
        <w:t>Bundy</w:t>
      </w:r>
      <w:r>
        <w:rPr>
          <w:spacing w:val="-8"/>
        </w:rPr>
        <w:t xml:space="preserve"> </w:t>
      </w:r>
      <w:r>
        <w:t>stated</w:t>
      </w:r>
      <w:r>
        <w:rPr>
          <w:spacing w:val="-12"/>
        </w:rPr>
        <w:t xml:space="preserve"> </w:t>
      </w:r>
      <w:r>
        <w:t>that</w:t>
      </w:r>
      <w:r>
        <w:rPr>
          <w:spacing w:val="-6"/>
        </w:rPr>
        <w:t xml:space="preserve"> </w:t>
      </w:r>
      <w:r>
        <w:rPr>
          <w:sz w:val="22"/>
        </w:rPr>
        <w:t>Mr.</w:t>
      </w:r>
      <w:r>
        <w:rPr>
          <w:spacing w:val="-18"/>
          <w:sz w:val="22"/>
        </w:rPr>
        <w:t xml:space="preserve"> </w:t>
      </w:r>
      <w:r>
        <w:t>Ortiz</w:t>
      </w:r>
      <w:r>
        <w:rPr>
          <w:spacing w:val="-13"/>
        </w:rPr>
        <w:t xml:space="preserve"> </w:t>
      </w:r>
      <w:r>
        <w:t>had</w:t>
      </w:r>
      <w:r>
        <w:rPr>
          <w:spacing w:val="-3"/>
        </w:rPr>
        <w:t xml:space="preserve"> </w:t>
      </w:r>
      <w:r>
        <w:t>been team teaching with Alma Moore, a teacher in the adjacent</w:t>
      </w:r>
      <w:r>
        <w:rPr>
          <w:spacing w:val="-15"/>
        </w:rPr>
        <w:t xml:space="preserve"> </w:t>
      </w:r>
      <w:r>
        <w:t>classroom.</w:t>
      </w:r>
    </w:p>
    <w:p w:rsidR="00CE4C9F" w:rsidRDefault="00CE4C9F">
      <w:pPr>
        <w:pStyle w:val="BodyText"/>
        <w:spacing w:before="7"/>
        <w:rPr>
          <w:sz w:val="32"/>
        </w:rPr>
      </w:pPr>
    </w:p>
    <w:p w:rsidR="00CE4C9F" w:rsidRDefault="00C85DFB">
      <w:pPr>
        <w:pStyle w:val="BodyText"/>
        <w:spacing w:line="384" w:lineRule="auto"/>
        <w:ind w:left="776" w:right="139" w:firstLine="1"/>
        <w:jc w:val="both"/>
      </w:pPr>
      <w:r>
        <w:t>I</w:t>
      </w:r>
      <w:r>
        <w:rPr>
          <w:spacing w:val="-13"/>
        </w:rPr>
        <w:t xml:space="preserve"> </w:t>
      </w:r>
      <w:r>
        <w:t>asked</w:t>
      </w:r>
      <w:r>
        <w:rPr>
          <w:spacing w:val="-6"/>
        </w:rPr>
        <w:t xml:space="preserve"> </w:t>
      </w:r>
      <w:r>
        <w:rPr>
          <w:sz w:val="22"/>
        </w:rPr>
        <w:t>Mr.</w:t>
      </w:r>
      <w:r>
        <w:rPr>
          <w:spacing w:val="-5"/>
          <w:sz w:val="22"/>
        </w:rPr>
        <w:t xml:space="preserve"> </w:t>
      </w:r>
      <w:r>
        <w:t>Bundy</w:t>
      </w:r>
      <w:r>
        <w:rPr>
          <w:spacing w:val="-10"/>
        </w:rPr>
        <w:t xml:space="preserve"> </w:t>
      </w:r>
      <w:r>
        <w:t>about</w:t>
      </w:r>
      <w:r>
        <w:rPr>
          <w:spacing w:val="-4"/>
        </w:rPr>
        <w:t xml:space="preserve"> </w:t>
      </w:r>
      <w:r>
        <w:t>the</w:t>
      </w:r>
      <w:r>
        <w:rPr>
          <w:spacing w:val="-27"/>
        </w:rPr>
        <w:t xml:space="preserve"> </w:t>
      </w:r>
      <w:r>
        <w:t>location</w:t>
      </w:r>
      <w:r>
        <w:rPr>
          <w:spacing w:val="-4"/>
        </w:rPr>
        <w:t xml:space="preserve"> </w:t>
      </w:r>
      <w:r>
        <w:t>of</w:t>
      </w:r>
      <w:r>
        <w:rPr>
          <w:spacing w:val="-8"/>
        </w:rPr>
        <w:t xml:space="preserve"> </w:t>
      </w:r>
      <w:r>
        <w:t>his</w:t>
      </w:r>
      <w:r>
        <w:rPr>
          <w:spacing w:val="-28"/>
        </w:rPr>
        <w:t xml:space="preserve"> </w:t>
      </w:r>
      <w:r>
        <w:t>class.</w:t>
      </w:r>
      <w:r>
        <w:rPr>
          <w:spacing w:val="30"/>
        </w:rPr>
        <w:t xml:space="preserve"> </w:t>
      </w:r>
      <w:r>
        <w:t>He</w:t>
      </w:r>
      <w:r>
        <w:rPr>
          <w:spacing w:val="-20"/>
        </w:rPr>
        <w:t xml:space="preserve"> </w:t>
      </w:r>
      <w:r>
        <w:rPr>
          <w:sz w:val="19"/>
        </w:rPr>
        <w:t>stated</w:t>
      </w:r>
      <w:r>
        <w:rPr>
          <w:spacing w:val="-7"/>
          <w:sz w:val="19"/>
        </w:rPr>
        <w:t xml:space="preserve"> </w:t>
      </w:r>
      <w:r>
        <w:rPr>
          <w:sz w:val="19"/>
        </w:rPr>
        <w:t>that</w:t>
      </w:r>
      <w:r>
        <w:rPr>
          <w:spacing w:val="-16"/>
          <w:sz w:val="19"/>
        </w:rPr>
        <w:t xml:space="preserve"> </w:t>
      </w:r>
      <w:r>
        <w:t>it</w:t>
      </w:r>
      <w:r>
        <w:rPr>
          <w:spacing w:val="-14"/>
        </w:rPr>
        <w:t xml:space="preserve"> </w:t>
      </w:r>
      <w:r>
        <w:t>is</w:t>
      </w:r>
      <w:r>
        <w:rPr>
          <w:spacing w:val="-20"/>
        </w:rPr>
        <w:t xml:space="preserve"> </w:t>
      </w:r>
      <w:r>
        <w:t>in</w:t>
      </w:r>
      <w:r>
        <w:rPr>
          <w:spacing w:val="-12"/>
        </w:rPr>
        <w:t xml:space="preserve"> </w:t>
      </w:r>
      <w:r>
        <w:t>the</w:t>
      </w:r>
      <w:r>
        <w:rPr>
          <w:spacing w:val="-14"/>
        </w:rPr>
        <w:t xml:space="preserve"> </w:t>
      </w:r>
      <w:r>
        <w:t>math</w:t>
      </w:r>
      <w:r>
        <w:rPr>
          <w:spacing w:val="-14"/>
        </w:rPr>
        <w:t xml:space="preserve"> </w:t>
      </w:r>
      <w:r>
        <w:t>hall,</w:t>
      </w:r>
      <w:r>
        <w:rPr>
          <w:spacing w:val="-20"/>
        </w:rPr>
        <w:t xml:space="preserve"> </w:t>
      </w:r>
      <w:r>
        <w:t>in</w:t>
      </w:r>
      <w:r>
        <w:rPr>
          <w:spacing w:val="-12"/>
        </w:rPr>
        <w:t xml:space="preserve"> </w:t>
      </w:r>
      <w:r>
        <w:t>the</w:t>
      </w:r>
      <w:r>
        <w:rPr>
          <w:spacing w:val="-11"/>
        </w:rPr>
        <w:t xml:space="preserve"> </w:t>
      </w:r>
      <w:r>
        <w:t>center</w:t>
      </w:r>
      <w:r>
        <w:rPr>
          <w:spacing w:val="-6"/>
        </w:rPr>
        <w:t xml:space="preserve"> </w:t>
      </w:r>
      <w:r>
        <w:t>of</w:t>
      </w:r>
      <w:r>
        <w:rPr>
          <w:spacing w:val="-8"/>
        </w:rPr>
        <w:t xml:space="preserve"> </w:t>
      </w:r>
      <w:r>
        <w:t>the</w:t>
      </w:r>
      <w:r>
        <w:rPr>
          <w:spacing w:val="-13"/>
        </w:rPr>
        <w:t xml:space="preserve"> </w:t>
      </w:r>
      <w:r>
        <w:t>south</w:t>
      </w:r>
      <w:r>
        <w:rPr>
          <w:spacing w:val="-14"/>
        </w:rPr>
        <w:t xml:space="preserve"> </w:t>
      </w:r>
      <w:r>
        <w:t>side</w:t>
      </w:r>
      <w:r>
        <w:rPr>
          <w:spacing w:val="-16"/>
        </w:rPr>
        <w:t xml:space="preserve"> </w:t>
      </w:r>
      <w:r>
        <w:t>of</w:t>
      </w:r>
      <w:r>
        <w:rPr>
          <w:spacing w:val="-16"/>
        </w:rPr>
        <w:t xml:space="preserve"> </w:t>
      </w:r>
      <w:r>
        <w:t>that</w:t>
      </w:r>
      <w:r>
        <w:rPr>
          <w:spacing w:val="3"/>
        </w:rPr>
        <w:t xml:space="preserve"> </w:t>
      </w:r>
      <w:r>
        <w:t>hall, directly</w:t>
      </w:r>
      <w:r>
        <w:rPr>
          <w:spacing w:val="-18"/>
        </w:rPr>
        <w:t xml:space="preserve"> </w:t>
      </w:r>
      <w:r>
        <w:t>across</w:t>
      </w:r>
      <w:r>
        <w:rPr>
          <w:spacing w:val="-18"/>
        </w:rPr>
        <w:t xml:space="preserve"> </w:t>
      </w:r>
      <w:r>
        <w:t>from</w:t>
      </w:r>
      <w:r>
        <w:rPr>
          <w:spacing w:val="-17"/>
        </w:rPr>
        <w:t xml:space="preserve"> </w:t>
      </w:r>
      <w:r>
        <w:t>the</w:t>
      </w:r>
      <w:r>
        <w:rPr>
          <w:spacing w:val="-18"/>
        </w:rPr>
        <w:t xml:space="preserve"> </w:t>
      </w:r>
      <w:r>
        <w:t>math</w:t>
      </w:r>
      <w:r>
        <w:rPr>
          <w:spacing w:val="-14"/>
        </w:rPr>
        <w:t xml:space="preserve"> </w:t>
      </w:r>
      <w:r>
        <w:t>office.</w:t>
      </w:r>
      <w:r>
        <w:rPr>
          <w:spacing w:val="26"/>
        </w:rPr>
        <w:t xml:space="preserve"> </w:t>
      </w:r>
      <w:r>
        <w:t>I</w:t>
      </w:r>
      <w:r>
        <w:rPr>
          <w:spacing w:val="-14"/>
        </w:rPr>
        <w:t xml:space="preserve"> </w:t>
      </w:r>
      <w:r>
        <w:t>asked</w:t>
      </w:r>
      <w:r>
        <w:rPr>
          <w:spacing w:val="-6"/>
        </w:rPr>
        <w:t xml:space="preserve"> </w:t>
      </w:r>
      <w:r>
        <w:t>how</w:t>
      </w:r>
      <w:r>
        <w:rPr>
          <w:spacing w:val="-18"/>
        </w:rPr>
        <w:t xml:space="preserve"> </w:t>
      </w:r>
      <w:r>
        <w:t>he</w:t>
      </w:r>
      <w:r>
        <w:rPr>
          <w:spacing w:val="-22"/>
        </w:rPr>
        <w:t xml:space="preserve"> </w:t>
      </w:r>
      <w:r>
        <w:t>and</w:t>
      </w:r>
      <w:r>
        <w:rPr>
          <w:spacing w:val="-17"/>
        </w:rPr>
        <w:t xml:space="preserve"> </w:t>
      </w:r>
      <w:r>
        <w:t>the</w:t>
      </w:r>
      <w:r>
        <w:rPr>
          <w:spacing w:val="-21"/>
        </w:rPr>
        <w:t xml:space="preserve"> </w:t>
      </w:r>
      <w:r>
        <w:t>class</w:t>
      </w:r>
      <w:r>
        <w:rPr>
          <w:spacing w:val="-18"/>
        </w:rPr>
        <w:t xml:space="preserve"> </w:t>
      </w:r>
      <w:r>
        <w:t>exited</w:t>
      </w:r>
      <w:r>
        <w:rPr>
          <w:spacing w:val="-14"/>
        </w:rPr>
        <w:t xml:space="preserve"> </w:t>
      </w:r>
      <w:r>
        <w:t>the</w:t>
      </w:r>
      <w:r>
        <w:rPr>
          <w:spacing w:val="-23"/>
        </w:rPr>
        <w:t xml:space="preserve"> </w:t>
      </w:r>
      <w:r>
        <w:t>building.</w:t>
      </w:r>
      <w:r>
        <w:rPr>
          <w:spacing w:val="28"/>
        </w:rPr>
        <w:t xml:space="preserve"> </w:t>
      </w:r>
      <w:r>
        <w:t>He</w:t>
      </w:r>
      <w:r>
        <w:rPr>
          <w:spacing w:val="-16"/>
        </w:rPr>
        <w:t xml:space="preserve"> </w:t>
      </w:r>
      <w:r>
        <w:t>stated</w:t>
      </w:r>
      <w:r>
        <w:rPr>
          <w:spacing w:val="-6"/>
        </w:rPr>
        <w:t xml:space="preserve"> </w:t>
      </w:r>
      <w:r>
        <w:rPr>
          <w:sz w:val="19"/>
        </w:rPr>
        <w:t>that</w:t>
      </w:r>
      <w:r>
        <w:rPr>
          <w:spacing w:val="-10"/>
          <w:sz w:val="19"/>
        </w:rPr>
        <w:t xml:space="preserve"> </w:t>
      </w:r>
      <w:r>
        <w:t>once</w:t>
      </w:r>
      <w:r>
        <w:rPr>
          <w:spacing w:val="-19"/>
        </w:rPr>
        <w:t xml:space="preserve"> </w:t>
      </w:r>
      <w:r>
        <w:t>out</w:t>
      </w:r>
      <w:r>
        <w:rPr>
          <w:spacing w:val="-8"/>
        </w:rPr>
        <w:t xml:space="preserve"> </w:t>
      </w:r>
      <w:r>
        <w:t>of</w:t>
      </w:r>
      <w:r>
        <w:rPr>
          <w:spacing w:val="-18"/>
        </w:rPr>
        <w:t xml:space="preserve"> </w:t>
      </w:r>
      <w:r>
        <w:t>the</w:t>
      </w:r>
      <w:r>
        <w:rPr>
          <w:spacing w:val="-19"/>
        </w:rPr>
        <w:t xml:space="preserve"> </w:t>
      </w:r>
      <w:r>
        <w:t>classroom,</w:t>
      </w:r>
    </w:p>
    <w:p w:rsidR="00CE4C9F" w:rsidRDefault="00CE4C9F">
      <w:pPr>
        <w:pStyle w:val="BodyText"/>
        <w:spacing w:before="7"/>
        <w:rPr>
          <w:sz w:val="24"/>
        </w:rPr>
      </w:pPr>
    </w:p>
    <w:p w:rsidR="005D7452" w:rsidRDefault="005D7452">
      <w:pPr>
        <w:pStyle w:val="BodyText"/>
        <w:spacing w:before="7"/>
        <w:rPr>
          <w:sz w:val="24"/>
        </w:rPr>
      </w:pPr>
    </w:p>
    <w:p w:rsidR="005D7452" w:rsidRDefault="005D7452">
      <w:pPr>
        <w:pStyle w:val="BodyText"/>
        <w:spacing w:before="7"/>
        <w:rPr>
          <w:sz w:val="24"/>
        </w:rPr>
      </w:pPr>
      <w:r>
        <w:rPr>
          <w:sz w:val="24"/>
        </w:rPr>
        <w:t>JC-001-001337</w:t>
      </w:r>
    </w:p>
    <w:p w:rsidR="00CE4C9F" w:rsidRDefault="00CE4C9F">
      <w:pPr>
        <w:rPr>
          <w:sz w:val="24"/>
        </w:rPr>
        <w:sectPr w:rsidR="00CE4C9F">
          <w:pgSz w:w="12240" w:h="15840"/>
          <w:pgMar w:top="1060" w:right="760" w:bottom="280" w:left="180" w:header="720" w:footer="720" w:gutter="0"/>
          <w:cols w:space="720"/>
        </w:sectPr>
      </w:pPr>
    </w:p>
    <w:tbl>
      <w:tblPr>
        <w:tblW w:w="0" w:type="auto"/>
        <w:tblInd w:w="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6"/>
        <w:gridCol w:w="780"/>
        <w:gridCol w:w="1088"/>
        <w:gridCol w:w="2870"/>
        <w:gridCol w:w="2523"/>
      </w:tblGrid>
      <w:tr w:rsidR="00CE4C9F">
        <w:trPr>
          <w:trHeight w:val="657"/>
        </w:trPr>
        <w:tc>
          <w:tcPr>
            <w:tcW w:w="3476" w:type="dxa"/>
            <w:tcBorders>
              <w:top w:val="nil"/>
              <w:left w:val="nil"/>
            </w:tcBorders>
          </w:tcPr>
          <w:p w:rsidR="00CE4C9F" w:rsidRDefault="005D7452">
            <w:pPr>
              <w:pStyle w:val="TableParagraph"/>
              <w:tabs>
                <w:tab w:val="left" w:pos="2165"/>
              </w:tabs>
              <w:spacing w:before="28" w:line="310" w:lineRule="atLeast"/>
              <w:ind w:left="122" w:right="1147" w:firstLine="231"/>
              <w:rPr>
                <w:b/>
                <w:sz w:val="14"/>
              </w:rPr>
            </w:pPr>
            <w:bookmarkStart w:id="336" w:name="_bookmark337"/>
            <w:bookmarkEnd w:id="336"/>
            <w:r>
              <w:rPr>
                <w:b/>
                <w:w w:val="90"/>
                <w:position w:val="1"/>
                <w:sz w:val="23"/>
              </w:rPr>
              <w:lastRenderedPageBreak/>
              <w:t>CO</w:t>
            </w:r>
            <w:r w:rsidR="00C85DFB">
              <w:rPr>
                <w:b/>
                <w:w w:val="90"/>
                <w:position w:val="1"/>
                <w:sz w:val="23"/>
              </w:rPr>
              <w:t>NTINUATION</w:t>
            </w:r>
            <w:r w:rsidR="00C85DFB">
              <w:rPr>
                <w:b/>
                <w:w w:val="90"/>
                <w:position w:val="1"/>
                <w:sz w:val="23"/>
              </w:rPr>
              <w:tab/>
            </w:r>
            <w:r w:rsidR="00C85DFB">
              <w:rPr>
                <w:spacing w:val="-17"/>
                <w:sz w:val="20"/>
              </w:rPr>
              <w:t xml:space="preserve"> </w:t>
            </w:r>
            <w:r w:rsidR="00C85DFB">
              <w:rPr>
                <w:w w:val="95"/>
                <w:sz w:val="20"/>
              </w:rPr>
              <w:t>SUPPLEMENT</w:t>
            </w:r>
            <w:r w:rsidR="00C85DFB">
              <w:rPr>
                <w:w w:val="95"/>
                <w:sz w:val="20"/>
              </w:rPr>
              <w:tab/>
            </w:r>
          </w:p>
        </w:tc>
        <w:tc>
          <w:tcPr>
            <w:tcW w:w="1868" w:type="dxa"/>
            <w:gridSpan w:val="2"/>
            <w:tcBorders>
              <w:bottom w:val="single" w:sz="18" w:space="0" w:color="000000"/>
            </w:tcBorders>
          </w:tcPr>
          <w:p w:rsidR="00CE4C9F" w:rsidRDefault="00CE4C9F">
            <w:pPr>
              <w:pStyle w:val="TableParagraph"/>
              <w:spacing w:before="3"/>
              <w:rPr>
                <w:sz w:val="14"/>
              </w:rPr>
            </w:pPr>
          </w:p>
          <w:p w:rsidR="00CE4C9F" w:rsidRDefault="00C85DFB">
            <w:pPr>
              <w:pStyle w:val="TableParagraph"/>
              <w:ind w:left="122"/>
              <w:rPr>
                <w:b/>
                <w:sz w:val="23"/>
              </w:rPr>
            </w:pPr>
            <w:r>
              <w:rPr>
                <w:b/>
                <w:sz w:val="23"/>
              </w:rPr>
              <w:t>JCSO</w:t>
            </w:r>
          </w:p>
        </w:tc>
        <w:tc>
          <w:tcPr>
            <w:tcW w:w="2870" w:type="dxa"/>
            <w:tcBorders>
              <w:bottom w:val="single" w:sz="18" w:space="0" w:color="000000"/>
              <w:right w:val="single" w:sz="18" w:space="0" w:color="000000"/>
            </w:tcBorders>
          </w:tcPr>
          <w:p w:rsidR="00CE4C9F" w:rsidRDefault="00C85DFB">
            <w:pPr>
              <w:pStyle w:val="TableParagraph"/>
              <w:spacing w:before="143"/>
              <w:ind w:left="121"/>
              <w:rPr>
                <w:b/>
                <w:sz w:val="23"/>
              </w:rPr>
            </w:pPr>
            <w:r>
              <w:rPr>
                <w:b/>
                <w:sz w:val="23"/>
              </w:rPr>
              <w:t>MOORE,</w:t>
            </w:r>
            <w:r w:rsidR="005D7452">
              <w:rPr>
                <w:b/>
                <w:sz w:val="23"/>
              </w:rPr>
              <w:t xml:space="preserve"> </w:t>
            </w:r>
            <w:r>
              <w:rPr>
                <w:b/>
                <w:sz w:val="23"/>
              </w:rPr>
              <w:t>C.</w:t>
            </w:r>
          </w:p>
        </w:tc>
        <w:tc>
          <w:tcPr>
            <w:tcW w:w="2523" w:type="dxa"/>
            <w:tcBorders>
              <w:top w:val="single" w:sz="18" w:space="0" w:color="000000"/>
              <w:left w:val="single" w:sz="18" w:space="0" w:color="000000"/>
              <w:bottom w:val="single" w:sz="18" w:space="0" w:color="000000"/>
            </w:tcBorders>
          </w:tcPr>
          <w:p w:rsidR="00CE4C9F" w:rsidRDefault="00C85DFB">
            <w:pPr>
              <w:pStyle w:val="TableParagraph"/>
              <w:spacing w:before="30"/>
              <w:ind w:left="126"/>
              <w:rPr>
                <w:sz w:val="16"/>
              </w:rPr>
            </w:pPr>
            <w:r>
              <w:rPr>
                <w:sz w:val="16"/>
              </w:rPr>
              <w:t>Case Report No</w:t>
            </w:r>
          </w:p>
          <w:p w:rsidR="00CE4C9F" w:rsidRDefault="00C85DFB">
            <w:pPr>
              <w:pStyle w:val="TableParagraph"/>
              <w:spacing w:before="135"/>
              <w:ind w:left="125"/>
              <w:rPr>
                <w:b/>
              </w:rPr>
            </w:pPr>
            <w:r>
              <w:rPr>
                <w:b/>
                <w:w w:val="105"/>
              </w:rPr>
              <w:t>99-7625-IIII</w:t>
            </w:r>
          </w:p>
        </w:tc>
      </w:tr>
      <w:tr w:rsidR="00CE4C9F">
        <w:trPr>
          <w:trHeight w:val="474"/>
        </w:trPr>
        <w:tc>
          <w:tcPr>
            <w:tcW w:w="4256" w:type="dxa"/>
            <w:gridSpan w:val="2"/>
            <w:tcBorders>
              <w:right w:val="single" w:sz="18" w:space="0" w:color="000000"/>
            </w:tcBorders>
          </w:tcPr>
          <w:p w:rsidR="00CE4C9F" w:rsidRDefault="00CE4C9F">
            <w:pPr>
              <w:pStyle w:val="TableParagraph"/>
              <w:spacing w:before="120" w:line="168" w:lineRule="exact"/>
              <w:ind w:left="13"/>
              <w:rPr>
                <w:sz w:val="37"/>
              </w:rPr>
            </w:pPr>
          </w:p>
        </w:tc>
        <w:tc>
          <w:tcPr>
            <w:tcW w:w="3958"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52" w:lineRule="exact"/>
              <w:ind w:left="111"/>
              <w:rPr>
                <w:sz w:val="14"/>
              </w:rPr>
            </w:pPr>
            <w:r>
              <w:rPr>
                <w:w w:val="105"/>
                <w:sz w:val="14"/>
              </w:rPr>
              <w:t xml:space="preserve">Victim Name </w:t>
            </w:r>
            <w:r>
              <w:rPr>
                <w:rFonts w:ascii="Arial"/>
                <w:w w:val="105"/>
                <w:sz w:val="14"/>
              </w:rPr>
              <w:t xml:space="preserve">Original </w:t>
            </w:r>
            <w:r>
              <w:rPr>
                <w:w w:val="105"/>
                <w:sz w:val="14"/>
              </w:rPr>
              <w:t>Report</w:t>
            </w:r>
          </w:p>
          <w:p w:rsidR="00CE4C9F" w:rsidRDefault="00C85DFB">
            <w:pPr>
              <w:pStyle w:val="TableParagraph"/>
              <w:spacing w:before="62" w:line="240" w:lineRule="exact"/>
              <w:ind w:left="94"/>
              <w:rPr>
                <w:b/>
                <w:sz w:val="23"/>
              </w:rPr>
            </w:pPr>
            <w:r>
              <w:rPr>
                <w:b/>
                <w:sz w:val="23"/>
              </w:rPr>
              <w:t>COLUMBINE</w:t>
            </w:r>
          </w:p>
        </w:tc>
        <w:tc>
          <w:tcPr>
            <w:tcW w:w="2523" w:type="dxa"/>
            <w:tcBorders>
              <w:top w:val="single" w:sz="18" w:space="0" w:color="000000"/>
              <w:left w:val="single" w:sz="18" w:space="0" w:color="000000"/>
            </w:tcBorders>
          </w:tcPr>
          <w:p w:rsidR="00CE4C9F" w:rsidRDefault="005D7452">
            <w:pPr>
              <w:pStyle w:val="TableParagraph"/>
              <w:spacing w:before="1"/>
              <w:ind w:left="126"/>
              <w:rPr>
                <w:sz w:val="16"/>
              </w:rPr>
            </w:pPr>
            <w:r>
              <w:rPr>
                <w:sz w:val="16"/>
              </w:rPr>
              <w:t>D</w:t>
            </w:r>
            <w:r w:rsidR="00C85DFB">
              <w:rPr>
                <w:sz w:val="16"/>
              </w:rPr>
              <w:t>ate</w:t>
            </w:r>
            <w:r>
              <w:rPr>
                <w:sz w:val="16"/>
              </w:rPr>
              <w:t xml:space="preserve"> </w:t>
            </w:r>
            <w:r w:rsidR="00C85DFB">
              <w:rPr>
                <w:sz w:val="16"/>
              </w:rPr>
              <w:t>This</w:t>
            </w:r>
            <w:r>
              <w:rPr>
                <w:sz w:val="16"/>
              </w:rPr>
              <w:t xml:space="preserve"> </w:t>
            </w:r>
            <w:r w:rsidR="00C85DFB">
              <w:rPr>
                <w:sz w:val="16"/>
              </w:rPr>
              <w:t>Repo</w:t>
            </w:r>
            <w:r>
              <w:rPr>
                <w:sz w:val="16"/>
              </w:rPr>
              <w:t>rt</w:t>
            </w:r>
            <w:r w:rsidR="00C85DFB">
              <w:rPr>
                <w:sz w:val="16"/>
              </w:rPr>
              <w:t>:</w:t>
            </w:r>
          </w:p>
          <w:p w:rsidR="00CE4C9F" w:rsidRDefault="00C85DFB">
            <w:pPr>
              <w:pStyle w:val="TableParagraph"/>
              <w:spacing w:before="58" w:line="211" w:lineRule="exact"/>
              <w:ind w:left="124"/>
              <w:rPr>
                <w:b/>
              </w:rPr>
            </w:pPr>
            <w:r>
              <w:rPr>
                <w:b/>
                <w:w w:val="105"/>
              </w:rPr>
              <w:t>06-24-99</w:t>
            </w:r>
          </w:p>
        </w:tc>
      </w:tr>
      <w:tr w:rsidR="00CE4C9F">
        <w:trPr>
          <w:trHeight w:val="583"/>
        </w:trPr>
        <w:tc>
          <w:tcPr>
            <w:tcW w:w="4256" w:type="dxa"/>
            <w:gridSpan w:val="2"/>
            <w:tcBorders>
              <w:right w:val="single" w:sz="18" w:space="0" w:color="000000"/>
            </w:tcBorders>
          </w:tcPr>
          <w:p w:rsidR="00CE4C9F" w:rsidRDefault="00C85DFB">
            <w:pPr>
              <w:pStyle w:val="TableParagraph"/>
              <w:tabs>
                <w:tab w:val="left" w:pos="1221"/>
              </w:tabs>
              <w:spacing w:before="30"/>
              <w:ind w:left="119"/>
              <w:rPr>
                <w:sz w:val="19"/>
              </w:rPr>
            </w:pPr>
            <w:r>
              <w:rPr>
                <w:w w:val="105"/>
                <w:sz w:val="14"/>
              </w:rPr>
              <w:tab/>
            </w:r>
            <w:r>
              <w:rPr>
                <w:w w:val="105"/>
                <w:position w:val="1"/>
                <w:sz w:val="19"/>
              </w:rPr>
              <w:t>X FIRST DEGREE</w:t>
            </w:r>
            <w:r>
              <w:rPr>
                <w:spacing w:val="-28"/>
                <w:w w:val="105"/>
                <w:position w:val="1"/>
                <w:sz w:val="19"/>
              </w:rPr>
              <w:t xml:space="preserve"> </w:t>
            </w:r>
            <w:r>
              <w:rPr>
                <w:w w:val="105"/>
                <w:position w:val="1"/>
                <w:sz w:val="19"/>
              </w:rPr>
              <w:t>MURDER</w:t>
            </w:r>
          </w:p>
          <w:p w:rsidR="00CE4C9F" w:rsidRDefault="00CE4C9F" w:rsidP="005D7452">
            <w:pPr>
              <w:pStyle w:val="TableParagraph"/>
              <w:tabs>
                <w:tab w:val="left" w:pos="1215"/>
              </w:tabs>
              <w:spacing w:before="71" w:line="243" w:lineRule="exact"/>
              <w:rPr>
                <w:rFonts w:ascii="Arial" w:hAnsi="Arial"/>
                <w:sz w:val="23"/>
              </w:rPr>
            </w:pPr>
          </w:p>
        </w:tc>
        <w:tc>
          <w:tcPr>
            <w:tcW w:w="3958" w:type="dxa"/>
            <w:gridSpan w:val="2"/>
            <w:tcBorders>
              <w:top w:val="single" w:sz="18" w:space="0" w:color="000000"/>
              <w:left w:val="single" w:sz="18" w:space="0" w:color="000000"/>
              <w:right w:val="single" w:sz="18" w:space="0" w:color="000000"/>
            </w:tcBorders>
          </w:tcPr>
          <w:p w:rsidR="00CE4C9F" w:rsidRDefault="00CE4C9F">
            <w:pPr>
              <w:pStyle w:val="TableParagraph"/>
              <w:tabs>
                <w:tab w:val="left" w:pos="1540"/>
                <w:tab w:val="left" w:pos="2578"/>
                <w:tab w:val="left" w:pos="3669"/>
              </w:tabs>
              <w:spacing w:line="293" w:lineRule="exact"/>
              <w:ind w:left="329"/>
              <w:rPr>
                <w:rFonts w:ascii="Arial" w:hAnsi="Arial"/>
                <w:sz w:val="23"/>
              </w:rPr>
            </w:pPr>
          </w:p>
        </w:tc>
        <w:tc>
          <w:tcPr>
            <w:tcW w:w="2523" w:type="dxa"/>
            <w:tcBorders>
              <w:left w:val="single" w:sz="18" w:space="0" w:color="000000"/>
            </w:tcBorders>
          </w:tcPr>
          <w:p w:rsidR="00CE4C9F" w:rsidRDefault="00C85DFB">
            <w:pPr>
              <w:pStyle w:val="TableParagraph"/>
              <w:tabs>
                <w:tab w:val="left" w:pos="1535"/>
                <w:tab w:val="left" w:pos="2243"/>
              </w:tabs>
              <w:spacing w:before="58"/>
              <w:ind w:left="138"/>
              <w:rPr>
                <w:rFonts w:ascii="Arial" w:hAnsi="Arial"/>
                <w:sz w:val="23"/>
              </w:rPr>
            </w:pPr>
            <w:r>
              <w:rPr>
                <w:w w:val="90"/>
                <w:position w:val="2"/>
                <w:sz w:val="17"/>
              </w:rPr>
              <w:t>Re</w:t>
            </w:r>
            <w:r w:rsidR="005D7452">
              <w:rPr>
                <w:w w:val="90"/>
                <w:position w:val="2"/>
                <w:sz w:val="17"/>
              </w:rPr>
              <w:t>c</w:t>
            </w:r>
            <w:r>
              <w:rPr>
                <w:w w:val="90"/>
                <w:position w:val="2"/>
                <w:sz w:val="17"/>
              </w:rPr>
              <w:t>ommend</w:t>
            </w:r>
            <w:r>
              <w:rPr>
                <w:spacing w:val="-12"/>
                <w:w w:val="90"/>
                <w:position w:val="2"/>
                <w:sz w:val="17"/>
              </w:rPr>
              <w:t xml:space="preserve"> </w:t>
            </w:r>
            <w:r>
              <w:rPr>
                <w:w w:val="90"/>
                <w:position w:val="2"/>
                <w:sz w:val="17"/>
              </w:rPr>
              <w:t>Case:</w:t>
            </w:r>
            <w:r>
              <w:rPr>
                <w:w w:val="90"/>
                <w:position w:val="2"/>
                <w:sz w:val="17"/>
              </w:rPr>
              <w:tab/>
            </w:r>
            <w:r>
              <w:rPr>
                <w:sz w:val="17"/>
              </w:rPr>
              <w:t>Review</w:t>
            </w:r>
            <w:r>
              <w:rPr>
                <w:sz w:val="17"/>
              </w:rPr>
              <w:tab/>
            </w:r>
            <w:r>
              <w:rPr>
                <w:rFonts w:ascii="Arial" w:hAnsi="Arial"/>
                <w:position w:val="-3"/>
                <w:sz w:val="23"/>
              </w:rPr>
              <w:t>□</w:t>
            </w:r>
          </w:p>
          <w:p w:rsidR="00CE4C9F" w:rsidRDefault="005D7452">
            <w:pPr>
              <w:pStyle w:val="TableParagraph"/>
              <w:tabs>
                <w:tab w:val="left" w:pos="2243"/>
              </w:tabs>
              <w:spacing w:before="34" w:line="203" w:lineRule="exact"/>
              <w:ind w:left="1514"/>
              <w:rPr>
                <w:rFonts w:ascii="Arial" w:hAnsi="Arial"/>
                <w:sz w:val="23"/>
              </w:rPr>
            </w:pPr>
            <w:r>
              <w:rPr>
                <w:w w:val="105"/>
                <w:sz w:val="11"/>
              </w:rPr>
              <w:t>Closure</w:t>
            </w:r>
            <w:r w:rsidR="00C85DFB">
              <w:rPr>
                <w:w w:val="105"/>
                <w:sz w:val="11"/>
              </w:rPr>
              <w:tab/>
            </w:r>
            <w:r w:rsidR="00C85DFB">
              <w:rPr>
                <w:rFonts w:ascii="Arial" w:hAnsi="Arial"/>
                <w:w w:val="105"/>
                <w:position w:val="-3"/>
                <w:sz w:val="23"/>
              </w:rPr>
              <w:t>□</w:t>
            </w:r>
          </w:p>
        </w:tc>
      </w:tr>
    </w:tbl>
    <w:p w:rsidR="005D7452" w:rsidRDefault="005D7452">
      <w:pPr>
        <w:spacing w:before="92" w:line="381" w:lineRule="auto"/>
        <w:ind w:left="829" w:right="120" w:hanging="1"/>
        <w:jc w:val="both"/>
        <w:rPr>
          <w:sz w:val="21"/>
        </w:rPr>
      </w:pPr>
    </w:p>
    <w:p w:rsidR="00CE4C9F" w:rsidRDefault="00C85DFB">
      <w:pPr>
        <w:spacing w:before="92" w:line="381" w:lineRule="auto"/>
        <w:ind w:left="829" w:right="120" w:hanging="1"/>
        <w:jc w:val="both"/>
        <w:rPr>
          <w:sz w:val="19"/>
        </w:rPr>
      </w:pPr>
      <w:r>
        <w:rPr>
          <w:sz w:val="21"/>
        </w:rPr>
        <w:t>they</w:t>
      </w:r>
      <w:r>
        <w:rPr>
          <w:spacing w:val="-16"/>
          <w:sz w:val="21"/>
        </w:rPr>
        <w:t xml:space="preserve"> </w:t>
      </w:r>
      <w:r>
        <w:rPr>
          <w:sz w:val="21"/>
        </w:rPr>
        <w:t>took</w:t>
      </w:r>
      <w:r>
        <w:rPr>
          <w:spacing w:val="-9"/>
          <w:sz w:val="21"/>
        </w:rPr>
        <w:t xml:space="preserve"> </w:t>
      </w:r>
      <w:r>
        <w:rPr>
          <w:sz w:val="21"/>
        </w:rPr>
        <w:t>a</w:t>
      </w:r>
      <w:r>
        <w:rPr>
          <w:spacing w:val="-20"/>
          <w:sz w:val="21"/>
        </w:rPr>
        <w:t xml:space="preserve"> </w:t>
      </w:r>
      <w:r>
        <w:rPr>
          <w:sz w:val="19"/>
        </w:rPr>
        <w:t>right</w:t>
      </w:r>
      <w:r>
        <w:rPr>
          <w:spacing w:val="-10"/>
          <w:sz w:val="19"/>
        </w:rPr>
        <w:t xml:space="preserve"> </w:t>
      </w:r>
      <w:r>
        <w:rPr>
          <w:sz w:val="21"/>
        </w:rPr>
        <w:t>to</w:t>
      </w:r>
      <w:r>
        <w:rPr>
          <w:spacing w:val="-17"/>
          <w:sz w:val="21"/>
        </w:rPr>
        <w:t xml:space="preserve"> </w:t>
      </w:r>
      <w:r>
        <w:rPr>
          <w:sz w:val="21"/>
        </w:rPr>
        <w:t>the</w:t>
      </w:r>
      <w:r>
        <w:rPr>
          <w:spacing w:val="-22"/>
          <w:sz w:val="21"/>
        </w:rPr>
        <w:t xml:space="preserve"> </w:t>
      </w:r>
      <w:r>
        <w:rPr>
          <w:sz w:val="21"/>
        </w:rPr>
        <w:t>south</w:t>
      </w:r>
      <w:r>
        <w:rPr>
          <w:spacing w:val="-6"/>
          <w:sz w:val="21"/>
        </w:rPr>
        <w:t xml:space="preserve"> </w:t>
      </w:r>
      <w:r>
        <w:rPr>
          <w:sz w:val="19"/>
        </w:rPr>
        <w:t>ball,</w:t>
      </w:r>
      <w:r>
        <w:rPr>
          <w:spacing w:val="-17"/>
          <w:sz w:val="19"/>
        </w:rPr>
        <w:t xml:space="preserve"> </w:t>
      </w:r>
      <w:r>
        <w:rPr>
          <w:sz w:val="21"/>
        </w:rPr>
        <w:t>and</w:t>
      </w:r>
      <w:r>
        <w:rPr>
          <w:spacing w:val="-15"/>
          <w:sz w:val="21"/>
        </w:rPr>
        <w:t xml:space="preserve"> </w:t>
      </w:r>
      <w:r>
        <w:rPr>
          <w:sz w:val="21"/>
        </w:rPr>
        <w:t>then</w:t>
      </w:r>
      <w:r>
        <w:rPr>
          <w:spacing w:val="-21"/>
          <w:sz w:val="21"/>
        </w:rPr>
        <w:t xml:space="preserve"> </w:t>
      </w:r>
      <w:r>
        <w:rPr>
          <w:sz w:val="21"/>
        </w:rPr>
        <w:t>out</w:t>
      </w:r>
      <w:r>
        <w:rPr>
          <w:spacing w:val="-17"/>
          <w:sz w:val="21"/>
        </w:rPr>
        <w:t xml:space="preserve"> </w:t>
      </w:r>
      <w:r>
        <w:rPr>
          <w:sz w:val="21"/>
        </w:rPr>
        <w:t>the</w:t>
      </w:r>
      <w:r>
        <w:rPr>
          <w:spacing w:val="-22"/>
          <w:sz w:val="21"/>
        </w:rPr>
        <w:t xml:space="preserve"> </w:t>
      </w:r>
      <w:r>
        <w:rPr>
          <w:sz w:val="21"/>
        </w:rPr>
        <w:t>south</w:t>
      </w:r>
      <w:r>
        <w:rPr>
          <w:spacing w:val="-26"/>
          <w:sz w:val="21"/>
        </w:rPr>
        <w:t xml:space="preserve"> </w:t>
      </w:r>
      <w:r>
        <w:rPr>
          <w:rFonts w:ascii="Arial"/>
          <w:sz w:val="19"/>
        </w:rPr>
        <w:t>ball</w:t>
      </w:r>
      <w:r>
        <w:rPr>
          <w:rFonts w:ascii="Arial"/>
          <w:spacing w:val="-22"/>
          <w:sz w:val="19"/>
        </w:rPr>
        <w:t xml:space="preserve"> </w:t>
      </w:r>
      <w:r>
        <w:rPr>
          <w:sz w:val="21"/>
        </w:rPr>
        <w:t>through</w:t>
      </w:r>
      <w:r>
        <w:rPr>
          <w:spacing w:val="-13"/>
          <w:sz w:val="21"/>
        </w:rPr>
        <w:t xml:space="preserve"> </w:t>
      </w:r>
      <w:r>
        <w:rPr>
          <w:sz w:val="19"/>
        </w:rPr>
        <w:t>the</w:t>
      </w:r>
      <w:r>
        <w:rPr>
          <w:spacing w:val="17"/>
          <w:sz w:val="19"/>
        </w:rPr>
        <w:t xml:space="preserve"> </w:t>
      </w:r>
      <w:r>
        <w:rPr>
          <w:sz w:val="20"/>
        </w:rPr>
        <w:t>east</w:t>
      </w:r>
      <w:r>
        <w:rPr>
          <w:spacing w:val="-17"/>
          <w:sz w:val="20"/>
        </w:rPr>
        <w:t xml:space="preserve"> </w:t>
      </w:r>
      <w:r>
        <w:rPr>
          <w:sz w:val="21"/>
        </w:rPr>
        <w:t>exit</w:t>
      </w:r>
      <w:r>
        <w:rPr>
          <w:spacing w:val="39"/>
          <w:sz w:val="21"/>
        </w:rPr>
        <w:t xml:space="preserve"> </w:t>
      </w:r>
      <w:r>
        <w:rPr>
          <w:sz w:val="21"/>
        </w:rPr>
        <w:t>I</w:t>
      </w:r>
      <w:r>
        <w:rPr>
          <w:spacing w:val="-22"/>
          <w:sz w:val="21"/>
        </w:rPr>
        <w:t xml:space="preserve"> </w:t>
      </w:r>
      <w:r>
        <w:rPr>
          <w:sz w:val="21"/>
        </w:rPr>
        <w:t>asked</w:t>
      </w:r>
      <w:r>
        <w:rPr>
          <w:spacing w:val="-9"/>
          <w:sz w:val="21"/>
        </w:rPr>
        <w:t xml:space="preserve"> </w:t>
      </w:r>
      <w:r>
        <w:rPr>
          <w:sz w:val="21"/>
        </w:rPr>
        <w:t>if</w:t>
      </w:r>
      <w:r>
        <w:rPr>
          <w:spacing w:val="-23"/>
          <w:sz w:val="21"/>
        </w:rPr>
        <w:t xml:space="preserve"> </w:t>
      </w:r>
      <w:r>
        <w:rPr>
          <w:sz w:val="21"/>
        </w:rPr>
        <w:t>once</w:t>
      </w:r>
      <w:r>
        <w:rPr>
          <w:spacing w:val="-26"/>
          <w:sz w:val="21"/>
        </w:rPr>
        <w:t xml:space="preserve"> </w:t>
      </w:r>
      <w:r>
        <w:rPr>
          <w:sz w:val="21"/>
        </w:rPr>
        <w:t>exiting</w:t>
      </w:r>
      <w:r>
        <w:rPr>
          <w:spacing w:val="-5"/>
          <w:sz w:val="21"/>
        </w:rPr>
        <w:t xml:space="preserve"> </w:t>
      </w:r>
      <w:r>
        <w:rPr>
          <w:sz w:val="21"/>
        </w:rPr>
        <w:t>the</w:t>
      </w:r>
      <w:r>
        <w:rPr>
          <w:spacing w:val="-20"/>
          <w:sz w:val="21"/>
        </w:rPr>
        <w:t xml:space="preserve"> </w:t>
      </w:r>
      <w:r>
        <w:rPr>
          <w:sz w:val="21"/>
        </w:rPr>
        <w:t>classroom</w:t>
      </w:r>
      <w:r>
        <w:rPr>
          <w:spacing w:val="-9"/>
          <w:sz w:val="21"/>
        </w:rPr>
        <w:t xml:space="preserve"> </w:t>
      </w:r>
      <w:r>
        <w:rPr>
          <w:sz w:val="21"/>
        </w:rPr>
        <w:t>he</w:t>
      </w:r>
      <w:r>
        <w:rPr>
          <w:spacing w:val="-20"/>
          <w:sz w:val="21"/>
        </w:rPr>
        <w:t xml:space="preserve"> </w:t>
      </w:r>
      <w:r>
        <w:rPr>
          <w:sz w:val="21"/>
        </w:rPr>
        <w:t>either had</w:t>
      </w:r>
      <w:r>
        <w:rPr>
          <w:spacing w:val="-27"/>
          <w:sz w:val="21"/>
        </w:rPr>
        <w:t xml:space="preserve"> </w:t>
      </w:r>
      <w:r>
        <w:rPr>
          <w:sz w:val="21"/>
        </w:rPr>
        <w:t>seen</w:t>
      </w:r>
      <w:r>
        <w:rPr>
          <w:spacing w:val="-15"/>
          <w:sz w:val="21"/>
        </w:rPr>
        <w:t xml:space="preserve"> </w:t>
      </w:r>
      <w:r>
        <w:rPr>
          <w:sz w:val="21"/>
        </w:rPr>
        <w:t>or</w:t>
      </w:r>
      <w:r>
        <w:rPr>
          <w:spacing w:val="-20"/>
          <w:sz w:val="21"/>
        </w:rPr>
        <w:t xml:space="preserve"> </w:t>
      </w:r>
      <w:r>
        <w:rPr>
          <w:sz w:val="21"/>
        </w:rPr>
        <w:t>heard</w:t>
      </w:r>
      <w:r>
        <w:rPr>
          <w:spacing w:val="-14"/>
          <w:sz w:val="21"/>
        </w:rPr>
        <w:t xml:space="preserve"> </w:t>
      </w:r>
      <w:r>
        <w:rPr>
          <w:sz w:val="21"/>
        </w:rPr>
        <w:t>any</w:t>
      </w:r>
      <w:r w:rsidR="005D7452">
        <w:rPr>
          <w:sz w:val="21"/>
        </w:rPr>
        <w:t>t</w:t>
      </w:r>
      <w:r>
        <w:rPr>
          <w:sz w:val="21"/>
        </w:rPr>
        <w:t>hing.</w:t>
      </w:r>
      <w:r>
        <w:rPr>
          <w:spacing w:val="33"/>
          <w:sz w:val="21"/>
        </w:rPr>
        <w:t xml:space="preserve"> </w:t>
      </w:r>
      <w:r>
        <w:rPr>
          <w:sz w:val="21"/>
        </w:rPr>
        <w:t>He</w:t>
      </w:r>
      <w:r>
        <w:rPr>
          <w:spacing w:val="-23"/>
          <w:sz w:val="21"/>
        </w:rPr>
        <w:t xml:space="preserve"> </w:t>
      </w:r>
      <w:r>
        <w:rPr>
          <w:sz w:val="19"/>
        </w:rPr>
        <w:t>stated</w:t>
      </w:r>
      <w:r>
        <w:rPr>
          <w:spacing w:val="-4"/>
          <w:sz w:val="19"/>
        </w:rPr>
        <w:t xml:space="preserve"> </w:t>
      </w:r>
      <w:r>
        <w:rPr>
          <w:sz w:val="21"/>
        </w:rPr>
        <w:t>that</w:t>
      </w:r>
      <w:r>
        <w:rPr>
          <w:spacing w:val="-16"/>
          <w:sz w:val="21"/>
        </w:rPr>
        <w:t xml:space="preserve"> </w:t>
      </w:r>
      <w:r>
        <w:rPr>
          <w:sz w:val="21"/>
        </w:rPr>
        <w:t>people</w:t>
      </w:r>
      <w:r>
        <w:rPr>
          <w:spacing w:val="-21"/>
          <w:sz w:val="21"/>
        </w:rPr>
        <w:t xml:space="preserve"> </w:t>
      </w:r>
      <w:r>
        <w:rPr>
          <w:sz w:val="21"/>
        </w:rPr>
        <w:t>were</w:t>
      </w:r>
      <w:r>
        <w:rPr>
          <w:spacing w:val="-14"/>
          <w:sz w:val="21"/>
        </w:rPr>
        <w:t xml:space="preserve"> </w:t>
      </w:r>
      <w:r>
        <w:rPr>
          <w:sz w:val="21"/>
        </w:rPr>
        <w:t>running.</w:t>
      </w:r>
      <w:r>
        <w:rPr>
          <w:spacing w:val="21"/>
          <w:sz w:val="21"/>
        </w:rPr>
        <w:t xml:space="preserve"> </w:t>
      </w:r>
      <w:r>
        <w:rPr>
          <w:sz w:val="21"/>
        </w:rPr>
        <w:t>He</w:t>
      </w:r>
      <w:r>
        <w:rPr>
          <w:spacing w:val="-31"/>
          <w:sz w:val="21"/>
        </w:rPr>
        <w:t xml:space="preserve"> </w:t>
      </w:r>
      <w:r>
        <w:rPr>
          <w:sz w:val="19"/>
        </w:rPr>
        <w:t>stated</w:t>
      </w:r>
      <w:r>
        <w:rPr>
          <w:spacing w:val="-11"/>
          <w:sz w:val="19"/>
        </w:rPr>
        <w:t xml:space="preserve"> </w:t>
      </w:r>
      <w:r>
        <w:rPr>
          <w:sz w:val="21"/>
        </w:rPr>
        <w:t>his</w:t>
      </w:r>
      <w:r>
        <w:rPr>
          <w:spacing w:val="-20"/>
          <w:sz w:val="21"/>
        </w:rPr>
        <w:t xml:space="preserve"> </w:t>
      </w:r>
      <w:r>
        <w:rPr>
          <w:sz w:val="21"/>
        </w:rPr>
        <w:t>major</w:t>
      </w:r>
      <w:r>
        <w:rPr>
          <w:spacing w:val="-19"/>
          <w:sz w:val="21"/>
        </w:rPr>
        <w:t xml:space="preserve"> </w:t>
      </w:r>
      <w:r>
        <w:rPr>
          <w:sz w:val="21"/>
        </w:rPr>
        <w:t>concern</w:t>
      </w:r>
      <w:r>
        <w:rPr>
          <w:spacing w:val="-8"/>
          <w:sz w:val="21"/>
        </w:rPr>
        <w:t xml:space="preserve"> </w:t>
      </w:r>
      <w:r>
        <w:rPr>
          <w:sz w:val="21"/>
        </w:rPr>
        <w:t>was</w:t>
      </w:r>
      <w:r>
        <w:rPr>
          <w:spacing w:val="-11"/>
          <w:sz w:val="21"/>
        </w:rPr>
        <w:t xml:space="preserve"> </w:t>
      </w:r>
      <w:r>
        <w:rPr>
          <w:sz w:val="21"/>
        </w:rPr>
        <w:t>that</w:t>
      </w:r>
      <w:r>
        <w:rPr>
          <w:spacing w:val="-8"/>
          <w:sz w:val="21"/>
        </w:rPr>
        <w:t xml:space="preserve"> </w:t>
      </w:r>
      <w:r>
        <w:rPr>
          <w:sz w:val="21"/>
        </w:rPr>
        <w:t>people</w:t>
      </w:r>
      <w:r>
        <w:rPr>
          <w:spacing w:val="-11"/>
          <w:sz w:val="21"/>
        </w:rPr>
        <w:t xml:space="preserve"> </w:t>
      </w:r>
      <w:r>
        <w:rPr>
          <w:sz w:val="21"/>
        </w:rPr>
        <w:t>were</w:t>
      </w:r>
      <w:r>
        <w:rPr>
          <w:spacing w:val="-19"/>
          <w:sz w:val="21"/>
        </w:rPr>
        <w:t xml:space="preserve"> </w:t>
      </w:r>
      <w:r>
        <w:rPr>
          <w:sz w:val="21"/>
        </w:rPr>
        <w:t>going</w:t>
      </w:r>
      <w:r>
        <w:rPr>
          <w:spacing w:val="-11"/>
          <w:sz w:val="21"/>
        </w:rPr>
        <w:t xml:space="preserve"> </w:t>
      </w:r>
      <w:r>
        <w:rPr>
          <w:sz w:val="21"/>
        </w:rPr>
        <w:t>to</w:t>
      </w:r>
      <w:r>
        <w:rPr>
          <w:spacing w:val="-16"/>
          <w:sz w:val="21"/>
        </w:rPr>
        <w:t xml:space="preserve"> </w:t>
      </w:r>
      <w:r>
        <w:rPr>
          <w:sz w:val="21"/>
        </w:rPr>
        <w:t>ge</w:t>
      </w:r>
      <w:r w:rsidR="005D7452">
        <w:rPr>
          <w:sz w:val="21"/>
        </w:rPr>
        <w:t>t</w:t>
      </w:r>
      <w:r>
        <w:rPr>
          <w:sz w:val="21"/>
        </w:rPr>
        <w:t xml:space="preserve"> </w:t>
      </w:r>
      <w:r>
        <w:rPr>
          <w:sz w:val="19"/>
        </w:rPr>
        <w:t xml:space="preserve">trampled.  He  stated  that  he attempted  to slow some of  the people </w:t>
      </w:r>
      <w:r>
        <w:rPr>
          <w:sz w:val="21"/>
        </w:rPr>
        <w:t xml:space="preserve">down.  </w:t>
      </w:r>
      <w:r>
        <w:rPr>
          <w:sz w:val="19"/>
        </w:rPr>
        <w:t xml:space="preserve">He  stated that once outside,  people  were telling  them not to </w:t>
      </w:r>
      <w:r>
        <w:t xml:space="preserve">stay </w:t>
      </w:r>
      <w:r>
        <w:rPr>
          <w:sz w:val="19"/>
        </w:rPr>
        <w:t xml:space="preserve">on the grounds, but to </w:t>
      </w:r>
      <w:r>
        <w:rPr>
          <w:sz w:val="21"/>
        </w:rPr>
        <w:t xml:space="preserve">go </w:t>
      </w:r>
      <w:r>
        <w:rPr>
          <w:sz w:val="19"/>
        </w:rPr>
        <w:t xml:space="preserve">across the </w:t>
      </w:r>
      <w:r>
        <w:rPr>
          <w:rFonts w:ascii="Arial"/>
          <w:sz w:val="16"/>
        </w:rPr>
        <w:t xml:space="preserve">street </w:t>
      </w:r>
      <w:r>
        <w:rPr>
          <w:sz w:val="19"/>
        </w:rPr>
        <w:t xml:space="preserve">to the park, </w:t>
      </w:r>
      <w:r>
        <w:rPr>
          <w:sz w:val="21"/>
        </w:rPr>
        <w:t xml:space="preserve">which </w:t>
      </w:r>
      <w:r>
        <w:rPr>
          <w:sz w:val="19"/>
        </w:rPr>
        <w:t xml:space="preserve">they did He </w:t>
      </w:r>
      <w:r>
        <w:rPr>
          <w:sz w:val="20"/>
        </w:rPr>
        <w:t xml:space="preserve">stated </w:t>
      </w:r>
      <w:r>
        <w:rPr>
          <w:sz w:val="19"/>
        </w:rPr>
        <w:t xml:space="preserve">that once </w:t>
      </w:r>
      <w:r>
        <w:rPr>
          <w:sz w:val="21"/>
        </w:rPr>
        <w:t xml:space="preserve">in </w:t>
      </w:r>
      <w:r>
        <w:rPr>
          <w:sz w:val="19"/>
        </w:rPr>
        <w:t xml:space="preserve">the park.  they ended  up </w:t>
      </w:r>
      <w:r>
        <w:rPr>
          <w:sz w:val="21"/>
        </w:rPr>
        <w:t>going</w:t>
      </w:r>
      <w:r>
        <w:rPr>
          <w:spacing w:val="-8"/>
          <w:sz w:val="21"/>
        </w:rPr>
        <w:t xml:space="preserve"> </w:t>
      </w:r>
      <w:r>
        <w:rPr>
          <w:sz w:val="21"/>
        </w:rPr>
        <w:t>toward</w:t>
      </w:r>
      <w:r>
        <w:rPr>
          <w:spacing w:val="-13"/>
          <w:sz w:val="21"/>
        </w:rPr>
        <w:t xml:space="preserve"> </w:t>
      </w:r>
      <w:r>
        <w:rPr>
          <w:sz w:val="21"/>
        </w:rPr>
        <w:t>the</w:t>
      </w:r>
      <w:r>
        <w:rPr>
          <w:spacing w:val="-21"/>
          <w:sz w:val="21"/>
        </w:rPr>
        <w:t xml:space="preserve"> </w:t>
      </w:r>
      <w:r>
        <w:rPr>
          <w:sz w:val="21"/>
        </w:rPr>
        <w:t>end</w:t>
      </w:r>
      <w:r>
        <w:rPr>
          <w:spacing w:val="-15"/>
          <w:sz w:val="21"/>
        </w:rPr>
        <w:t xml:space="preserve"> </w:t>
      </w:r>
      <w:r>
        <w:rPr>
          <w:sz w:val="21"/>
        </w:rPr>
        <w:t>of</w:t>
      </w:r>
      <w:r>
        <w:rPr>
          <w:spacing w:val="-18"/>
          <w:sz w:val="21"/>
        </w:rPr>
        <w:t xml:space="preserve"> </w:t>
      </w:r>
      <w:r>
        <w:rPr>
          <w:sz w:val="21"/>
        </w:rPr>
        <w:t>the</w:t>
      </w:r>
      <w:r>
        <w:rPr>
          <w:spacing w:val="-13"/>
          <w:sz w:val="21"/>
        </w:rPr>
        <w:t xml:space="preserve"> </w:t>
      </w:r>
      <w:r>
        <w:rPr>
          <w:sz w:val="21"/>
        </w:rPr>
        <w:t>park.</w:t>
      </w:r>
      <w:r>
        <w:rPr>
          <w:spacing w:val="18"/>
          <w:sz w:val="21"/>
        </w:rPr>
        <w:t xml:space="preserve"> </w:t>
      </w:r>
      <w:r>
        <w:rPr>
          <w:sz w:val="21"/>
        </w:rPr>
        <w:t>I</w:t>
      </w:r>
      <w:r>
        <w:rPr>
          <w:spacing w:val="-15"/>
          <w:sz w:val="21"/>
        </w:rPr>
        <w:t xml:space="preserve"> </w:t>
      </w:r>
      <w:r>
        <w:rPr>
          <w:sz w:val="21"/>
        </w:rPr>
        <w:t>asked</w:t>
      </w:r>
      <w:r>
        <w:rPr>
          <w:spacing w:val="-16"/>
          <w:sz w:val="21"/>
        </w:rPr>
        <w:t xml:space="preserve"> </w:t>
      </w:r>
      <w:r>
        <w:rPr>
          <w:rFonts w:ascii="Arial"/>
          <w:sz w:val="19"/>
        </w:rPr>
        <w:t>him</w:t>
      </w:r>
      <w:r>
        <w:rPr>
          <w:rFonts w:ascii="Arial"/>
          <w:spacing w:val="12"/>
          <w:sz w:val="19"/>
        </w:rPr>
        <w:t xml:space="preserve"> </w:t>
      </w:r>
      <w:r>
        <w:rPr>
          <w:sz w:val="21"/>
        </w:rPr>
        <w:t>if</w:t>
      </w:r>
      <w:r w:rsidR="005D7452">
        <w:rPr>
          <w:sz w:val="21"/>
        </w:rPr>
        <w:t xml:space="preserve"> </w:t>
      </w:r>
      <w:r>
        <w:rPr>
          <w:sz w:val="21"/>
        </w:rPr>
        <w:t>he</w:t>
      </w:r>
      <w:r>
        <w:rPr>
          <w:spacing w:val="-21"/>
          <w:sz w:val="21"/>
        </w:rPr>
        <w:t xml:space="preserve"> </w:t>
      </w:r>
      <w:r>
        <w:rPr>
          <w:sz w:val="19"/>
        </w:rPr>
        <w:t>bad</w:t>
      </w:r>
      <w:r>
        <w:rPr>
          <w:spacing w:val="-20"/>
          <w:sz w:val="19"/>
        </w:rPr>
        <w:t xml:space="preserve"> </w:t>
      </w:r>
      <w:r>
        <w:rPr>
          <w:sz w:val="21"/>
        </w:rPr>
        <w:t>seen</w:t>
      </w:r>
      <w:r>
        <w:rPr>
          <w:spacing w:val="-13"/>
          <w:sz w:val="21"/>
        </w:rPr>
        <w:t xml:space="preserve"> </w:t>
      </w:r>
      <w:r>
        <w:rPr>
          <w:sz w:val="21"/>
        </w:rPr>
        <w:t>or</w:t>
      </w:r>
      <w:r>
        <w:rPr>
          <w:spacing w:val="-25"/>
          <w:sz w:val="21"/>
        </w:rPr>
        <w:t xml:space="preserve"> </w:t>
      </w:r>
      <w:r>
        <w:rPr>
          <w:sz w:val="21"/>
        </w:rPr>
        <w:t>heard</w:t>
      </w:r>
      <w:r>
        <w:rPr>
          <w:spacing w:val="-19"/>
          <w:sz w:val="21"/>
        </w:rPr>
        <w:t xml:space="preserve"> </w:t>
      </w:r>
      <w:r>
        <w:rPr>
          <w:sz w:val="21"/>
        </w:rPr>
        <w:t>anything</w:t>
      </w:r>
      <w:r>
        <w:rPr>
          <w:spacing w:val="-10"/>
          <w:sz w:val="21"/>
        </w:rPr>
        <w:t xml:space="preserve"> </w:t>
      </w:r>
      <w:r>
        <w:rPr>
          <w:sz w:val="21"/>
        </w:rPr>
        <w:t>outside.</w:t>
      </w:r>
      <w:r>
        <w:rPr>
          <w:spacing w:val="29"/>
          <w:sz w:val="21"/>
        </w:rPr>
        <w:t xml:space="preserve"> </w:t>
      </w:r>
      <w:r>
        <w:rPr>
          <w:sz w:val="21"/>
        </w:rPr>
        <w:t>He</w:t>
      </w:r>
      <w:r>
        <w:rPr>
          <w:spacing w:val="-31"/>
          <w:sz w:val="21"/>
        </w:rPr>
        <w:t xml:space="preserve"> </w:t>
      </w:r>
      <w:r>
        <w:rPr>
          <w:sz w:val="21"/>
        </w:rPr>
        <w:t>stated</w:t>
      </w:r>
      <w:r>
        <w:rPr>
          <w:spacing w:val="-5"/>
          <w:sz w:val="21"/>
        </w:rPr>
        <w:t xml:space="preserve"> </w:t>
      </w:r>
      <w:r>
        <w:rPr>
          <w:sz w:val="19"/>
        </w:rPr>
        <w:t>that</w:t>
      </w:r>
      <w:r>
        <w:rPr>
          <w:spacing w:val="-13"/>
          <w:sz w:val="19"/>
        </w:rPr>
        <w:t xml:space="preserve"> </w:t>
      </w:r>
      <w:r>
        <w:rPr>
          <w:sz w:val="21"/>
        </w:rPr>
        <w:t>he</w:t>
      </w:r>
      <w:r>
        <w:rPr>
          <w:spacing w:val="-14"/>
          <w:sz w:val="21"/>
        </w:rPr>
        <w:t xml:space="preserve"> </w:t>
      </w:r>
      <w:r w:rsidR="005D7452">
        <w:rPr>
          <w:sz w:val="21"/>
        </w:rPr>
        <w:t>h</w:t>
      </w:r>
      <w:r>
        <w:rPr>
          <w:sz w:val="21"/>
        </w:rPr>
        <w:t>eard</w:t>
      </w:r>
      <w:r>
        <w:rPr>
          <w:spacing w:val="-7"/>
          <w:sz w:val="21"/>
        </w:rPr>
        <w:t xml:space="preserve"> </w:t>
      </w:r>
      <w:r>
        <w:rPr>
          <w:sz w:val="19"/>
        </w:rPr>
        <w:t>what</w:t>
      </w:r>
      <w:r>
        <w:rPr>
          <w:spacing w:val="-3"/>
          <w:sz w:val="19"/>
        </w:rPr>
        <w:t xml:space="preserve"> </w:t>
      </w:r>
      <w:r>
        <w:rPr>
          <w:sz w:val="21"/>
        </w:rPr>
        <w:t>he</w:t>
      </w:r>
      <w:r>
        <w:rPr>
          <w:spacing w:val="-15"/>
          <w:sz w:val="21"/>
        </w:rPr>
        <w:t xml:space="preserve"> </w:t>
      </w:r>
      <w:r>
        <w:rPr>
          <w:sz w:val="21"/>
        </w:rPr>
        <w:t xml:space="preserve">believed </w:t>
      </w:r>
      <w:r>
        <w:rPr>
          <w:sz w:val="19"/>
        </w:rPr>
        <w:t xml:space="preserve">to </w:t>
      </w:r>
      <w:r>
        <w:rPr>
          <w:sz w:val="21"/>
        </w:rPr>
        <w:t xml:space="preserve">be </w:t>
      </w:r>
      <w:r>
        <w:rPr>
          <w:sz w:val="19"/>
        </w:rPr>
        <w:t xml:space="preserve">gun fire and explosions, although at the time "we truly had no idea </w:t>
      </w:r>
      <w:r>
        <w:rPr>
          <w:rFonts w:ascii="Arial"/>
          <w:sz w:val="18"/>
        </w:rPr>
        <w:t xml:space="preserve">what </w:t>
      </w:r>
      <w:r>
        <w:rPr>
          <w:sz w:val="19"/>
        </w:rPr>
        <w:t>it</w:t>
      </w:r>
      <w:r>
        <w:rPr>
          <w:spacing w:val="4"/>
          <w:sz w:val="19"/>
        </w:rPr>
        <w:t xml:space="preserve"> </w:t>
      </w:r>
      <w:r>
        <w:rPr>
          <w:sz w:val="19"/>
        </w:rPr>
        <w:t>was."</w:t>
      </w:r>
    </w:p>
    <w:p w:rsidR="00CE4C9F" w:rsidRDefault="00CE4C9F">
      <w:pPr>
        <w:pStyle w:val="BodyText"/>
        <w:rPr>
          <w:sz w:val="22"/>
        </w:rPr>
      </w:pPr>
    </w:p>
    <w:p w:rsidR="00CE4C9F" w:rsidRDefault="00C85DFB">
      <w:pPr>
        <w:spacing w:before="128" w:line="396" w:lineRule="auto"/>
        <w:ind w:left="828" w:right="120" w:firstLine="7"/>
        <w:jc w:val="both"/>
        <w:rPr>
          <w:sz w:val="19"/>
        </w:rPr>
      </w:pPr>
      <w:r>
        <w:rPr>
          <w:w w:val="110"/>
          <w:sz w:val="19"/>
        </w:rPr>
        <w:t>I</w:t>
      </w:r>
      <w:r>
        <w:rPr>
          <w:spacing w:val="-14"/>
          <w:w w:val="110"/>
          <w:sz w:val="19"/>
        </w:rPr>
        <w:t xml:space="preserve"> </w:t>
      </w:r>
      <w:r>
        <w:rPr>
          <w:w w:val="110"/>
          <w:sz w:val="21"/>
        </w:rPr>
        <w:t>asked</w:t>
      </w:r>
      <w:r>
        <w:rPr>
          <w:spacing w:val="-10"/>
          <w:w w:val="110"/>
          <w:sz w:val="21"/>
        </w:rPr>
        <w:t xml:space="preserve"> </w:t>
      </w:r>
      <w:r>
        <w:rPr>
          <w:w w:val="110"/>
        </w:rPr>
        <w:t>Mr.</w:t>
      </w:r>
      <w:r>
        <w:rPr>
          <w:spacing w:val="-17"/>
          <w:w w:val="110"/>
        </w:rPr>
        <w:t xml:space="preserve"> </w:t>
      </w:r>
      <w:r>
        <w:rPr>
          <w:w w:val="110"/>
          <w:sz w:val="19"/>
        </w:rPr>
        <w:t>Bundy</w:t>
      </w:r>
      <w:r>
        <w:rPr>
          <w:spacing w:val="-7"/>
          <w:w w:val="110"/>
          <w:sz w:val="19"/>
        </w:rPr>
        <w:t xml:space="preserve"> </w:t>
      </w:r>
      <w:r>
        <w:rPr>
          <w:w w:val="110"/>
          <w:sz w:val="21"/>
        </w:rPr>
        <w:t>if</w:t>
      </w:r>
      <w:r>
        <w:rPr>
          <w:spacing w:val="-19"/>
          <w:w w:val="110"/>
          <w:sz w:val="21"/>
        </w:rPr>
        <w:t xml:space="preserve"> </w:t>
      </w:r>
      <w:r>
        <w:rPr>
          <w:w w:val="110"/>
          <w:sz w:val="19"/>
        </w:rPr>
        <w:t>he</w:t>
      </w:r>
      <w:r>
        <w:rPr>
          <w:spacing w:val="1"/>
          <w:w w:val="110"/>
          <w:sz w:val="19"/>
        </w:rPr>
        <w:t xml:space="preserve"> </w:t>
      </w:r>
      <w:r>
        <w:rPr>
          <w:w w:val="110"/>
          <w:sz w:val="19"/>
        </w:rPr>
        <w:t>knew</w:t>
      </w:r>
      <w:r>
        <w:rPr>
          <w:spacing w:val="-11"/>
          <w:w w:val="110"/>
          <w:sz w:val="19"/>
        </w:rPr>
        <w:t xml:space="preserve"> </w:t>
      </w:r>
      <w:r>
        <w:rPr>
          <w:w w:val="110"/>
          <w:sz w:val="19"/>
        </w:rPr>
        <w:t>either</w:t>
      </w:r>
      <w:r>
        <w:rPr>
          <w:spacing w:val="-3"/>
          <w:w w:val="110"/>
          <w:sz w:val="19"/>
        </w:rPr>
        <w:t xml:space="preserve"> </w:t>
      </w:r>
      <w:r>
        <w:rPr>
          <w:w w:val="110"/>
          <w:sz w:val="19"/>
        </w:rPr>
        <w:t>Dylan</w:t>
      </w:r>
      <w:r>
        <w:rPr>
          <w:spacing w:val="-14"/>
          <w:w w:val="110"/>
          <w:sz w:val="19"/>
        </w:rPr>
        <w:t xml:space="preserve"> </w:t>
      </w:r>
      <w:r>
        <w:rPr>
          <w:w w:val="110"/>
          <w:sz w:val="19"/>
        </w:rPr>
        <w:t>Klebold</w:t>
      </w:r>
      <w:r>
        <w:rPr>
          <w:spacing w:val="-6"/>
          <w:w w:val="110"/>
          <w:sz w:val="19"/>
        </w:rPr>
        <w:t xml:space="preserve"> </w:t>
      </w:r>
      <w:r>
        <w:rPr>
          <w:w w:val="110"/>
          <w:sz w:val="19"/>
        </w:rPr>
        <w:t>or</w:t>
      </w:r>
      <w:r>
        <w:rPr>
          <w:spacing w:val="-12"/>
          <w:w w:val="110"/>
          <w:sz w:val="19"/>
        </w:rPr>
        <w:t xml:space="preserve"> </w:t>
      </w:r>
      <w:r>
        <w:rPr>
          <w:w w:val="110"/>
          <w:sz w:val="19"/>
        </w:rPr>
        <w:t>Eric</w:t>
      </w:r>
      <w:r>
        <w:rPr>
          <w:spacing w:val="-13"/>
          <w:w w:val="110"/>
          <w:sz w:val="19"/>
        </w:rPr>
        <w:t xml:space="preserve"> </w:t>
      </w:r>
      <w:r>
        <w:rPr>
          <w:w w:val="110"/>
          <w:sz w:val="19"/>
        </w:rPr>
        <w:t>Harris.</w:t>
      </w:r>
      <w:r>
        <w:rPr>
          <w:spacing w:val="31"/>
          <w:w w:val="110"/>
          <w:sz w:val="19"/>
        </w:rPr>
        <w:t xml:space="preserve"> </w:t>
      </w:r>
      <w:r>
        <w:rPr>
          <w:w w:val="110"/>
          <w:sz w:val="19"/>
        </w:rPr>
        <w:t>He</w:t>
      </w:r>
      <w:r>
        <w:rPr>
          <w:spacing w:val="-6"/>
          <w:w w:val="110"/>
          <w:sz w:val="19"/>
        </w:rPr>
        <w:t xml:space="preserve"> </w:t>
      </w:r>
      <w:r>
        <w:rPr>
          <w:w w:val="110"/>
          <w:sz w:val="19"/>
        </w:rPr>
        <w:t>stated</w:t>
      </w:r>
      <w:r>
        <w:rPr>
          <w:spacing w:val="-11"/>
          <w:w w:val="110"/>
          <w:sz w:val="19"/>
        </w:rPr>
        <w:t xml:space="preserve"> </w:t>
      </w:r>
      <w:r w:rsidR="005D7452">
        <w:rPr>
          <w:w w:val="110"/>
          <w:sz w:val="19"/>
        </w:rPr>
        <w:t>h</w:t>
      </w:r>
      <w:r>
        <w:rPr>
          <w:w w:val="110"/>
          <w:sz w:val="19"/>
        </w:rPr>
        <w:t>e</w:t>
      </w:r>
      <w:r>
        <w:rPr>
          <w:spacing w:val="-16"/>
          <w:w w:val="110"/>
          <w:sz w:val="19"/>
        </w:rPr>
        <w:t xml:space="preserve"> </w:t>
      </w:r>
      <w:r>
        <w:rPr>
          <w:w w:val="110"/>
          <w:sz w:val="19"/>
        </w:rPr>
        <w:t>did</w:t>
      </w:r>
      <w:r>
        <w:rPr>
          <w:spacing w:val="-7"/>
          <w:w w:val="110"/>
          <w:sz w:val="19"/>
        </w:rPr>
        <w:t xml:space="preserve"> </w:t>
      </w:r>
      <w:r>
        <w:rPr>
          <w:w w:val="110"/>
          <w:sz w:val="19"/>
        </w:rPr>
        <w:t>not.</w:t>
      </w:r>
      <w:r>
        <w:rPr>
          <w:spacing w:val="22"/>
          <w:w w:val="110"/>
          <w:sz w:val="19"/>
        </w:rPr>
        <w:t xml:space="preserve"> </w:t>
      </w:r>
      <w:r>
        <w:rPr>
          <w:w w:val="110"/>
          <w:sz w:val="19"/>
        </w:rPr>
        <w:t>I</w:t>
      </w:r>
      <w:r>
        <w:rPr>
          <w:spacing w:val="-13"/>
          <w:w w:val="110"/>
          <w:sz w:val="19"/>
        </w:rPr>
        <w:t xml:space="preserve"> </w:t>
      </w:r>
      <w:r>
        <w:rPr>
          <w:w w:val="110"/>
          <w:sz w:val="19"/>
        </w:rPr>
        <w:t>asked</w:t>
      </w:r>
      <w:r>
        <w:rPr>
          <w:spacing w:val="-18"/>
          <w:w w:val="110"/>
          <w:sz w:val="19"/>
        </w:rPr>
        <w:t xml:space="preserve"> </w:t>
      </w:r>
      <w:r>
        <w:rPr>
          <w:rFonts w:ascii="Arial"/>
          <w:w w:val="110"/>
          <w:sz w:val="19"/>
        </w:rPr>
        <w:t>him</w:t>
      </w:r>
      <w:r>
        <w:rPr>
          <w:rFonts w:ascii="Arial"/>
          <w:spacing w:val="-13"/>
          <w:w w:val="110"/>
          <w:sz w:val="19"/>
        </w:rPr>
        <w:t xml:space="preserve"> </w:t>
      </w:r>
      <w:r>
        <w:rPr>
          <w:w w:val="110"/>
          <w:sz w:val="21"/>
        </w:rPr>
        <w:t>if</w:t>
      </w:r>
      <w:r>
        <w:rPr>
          <w:spacing w:val="-19"/>
          <w:w w:val="110"/>
          <w:sz w:val="21"/>
        </w:rPr>
        <w:t xml:space="preserve"> </w:t>
      </w:r>
      <w:r>
        <w:rPr>
          <w:w w:val="110"/>
          <w:sz w:val="19"/>
        </w:rPr>
        <w:t>they</w:t>
      </w:r>
      <w:r>
        <w:rPr>
          <w:spacing w:val="-7"/>
          <w:w w:val="110"/>
          <w:sz w:val="19"/>
        </w:rPr>
        <w:t xml:space="preserve"> </w:t>
      </w:r>
      <w:r>
        <w:rPr>
          <w:w w:val="110"/>
          <w:sz w:val="19"/>
        </w:rPr>
        <w:t>were</w:t>
      </w:r>
      <w:r>
        <w:rPr>
          <w:spacing w:val="-14"/>
          <w:w w:val="110"/>
          <w:sz w:val="19"/>
        </w:rPr>
        <w:t xml:space="preserve"> </w:t>
      </w:r>
      <w:r>
        <w:rPr>
          <w:w w:val="110"/>
          <w:sz w:val="19"/>
        </w:rPr>
        <w:t>anyone</w:t>
      </w:r>
      <w:r>
        <w:rPr>
          <w:spacing w:val="-12"/>
          <w:w w:val="110"/>
          <w:sz w:val="19"/>
        </w:rPr>
        <w:t xml:space="preserve"> </w:t>
      </w:r>
      <w:r>
        <w:rPr>
          <w:w w:val="110"/>
          <w:sz w:val="19"/>
        </w:rPr>
        <w:t>he recognized</w:t>
      </w:r>
      <w:r>
        <w:rPr>
          <w:spacing w:val="-12"/>
          <w:w w:val="110"/>
          <w:sz w:val="19"/>
        </w:rPr>
        <w:t xml:space="preserve"> </w:t>
      </w:r>
      <w:r>
        <w:rPr>
          <w:w w:val="110"/>
          <w:sz w:val="19"/>
        </w:rPr>
        <w:t>and</w:t>
      </w:r>
      <w:r>
        <w:rPr>
          <w:spacing w:val="2"/>
          <w:w w:val="110"/>
          <w:sz w:val="19"/>
        </w:rPr>
        <w:t xml:space="preserve"> </w:t>
      </w:r>
      <w:r>
        <w:rPr>
          <w:w w:val="110"/>
          <w:sz w:val="19"/>
        </w:rPr>
        <w:t>he</w:t>
      </w:r>
      <w:r>
        <w:rPr>
          <w:spacing w:val="-8"/>
          <w:w w:val="110"/>
          <w:sz w:val="19"/>
        </w:rPr>
        <w:t xml:space="preserve"> </w:t>
      </w:r>
      <w:r>
        <w:rPr>
          <w:w w:val="110"/>
          <w:sz w:val="19"/>
        </w:rPr>
        <w:t>stated</w:t>
      </w:r>
      <w:r>
        <w:rPr>
          <w:spacing w:val="-9"/>
          <w:w w:val="110"/>
          <w:sz w:val="19"/>
        </w:rPr>
        <w:t xml:space="preserve"> </w:t>
      </w:r>
      <w:r>
        <w:rPr>
          <w:w w:val="110"/>
          <w:sz w:val="19"/>
        </w:rPr>
        <w:t>they</w:t>
      </w:r>
      <w:r>
        <w:rPr>
          <w:spacing w:val="-11"/>
          <w:w w:val="110"/>
          <w:sz w:val="19"/>
        </w:rPr>
        <w:t xml:space="preserve"> </w:t>
      </w:r>
      <w:r>
        <w:rPr>
          <w:w w:val="110"/>
          <w:sz w:val="19"/>
        </w:rPr>
        <w:t>were</w:t>
      </w:r>
      <w:r>
        <w:rPr>
          <w:spacing w:val="-12"/>
          <w:w w:val="110"/>
          <w:sz w:val="19"/>
        </w:rPr>
        <w:t xml:space="preserve"> </w:t>
      </w:r>
      <w:r>
        <w:rPr>
          <w:w w:val="110"/>
          <w:sz w:val="19"/>
        </w:rPr>
        <w:t>not.</w:t>
      </w:r>
      <w:r>
        <w:rPr>
          <w:spacing w:val="31"/>
          <w:w w:val="110"/>
          <w:sz w:val="19"/>
        </w:rPr>
        <w:t xml:space="preserve"> </w:t>
      </w:r>
      <w:r>
        <w:rPr>
          <w:w w:val="110"/>
          <w:sz w:val="19"/>
        </w:rPr>
        <w:t>He</w:t>
      </w:r>
      <w:r>
        <w:rPr>
          <w:spacing w:val="-13"/>
          <w:w w:val="110"/>
          <w:sz w:val="19"/>
        </w:rPr>
        <w:t xml:space="preserve"> </w:t>
      </w:r>
      <w:r>
        <w:rPr>
          <w:w w:val="110"/>
          <w:sz w:val="19"/>
        </w:rPr>
        <w:t>stated</w:t>
      </w:r>
      <w:r>
        <w:rPr>
          <w:spacing w:val="-7"/>
          <w:w w:val="110"/>
          <w:sz w:val="19"/>
        </w:rPr>
        <w:t xml:space="preserve"> </w:t>
      </w:r>
      <w:r>
        <w:rPr>
          <w:w w:val="110"/>
          <w:sz w:val="20"/>
        </w:rPr>
        <w:t>that</w:t>
      </w:r>
      <w:r>
        <w:rPr>
          <w:spacing w:val="-9"/>
          <w:w w:val="110"/>
          <w:sz w:val="20"/>
        </w:rPr>
        <w:t xml:space="preserve"> </w:t>
      </w:r>
      <w:r w:rsidR="005D7452">
        <w:rPr>
          <w:w w:val="110"/>
          <w:sz w:val="19"/>
        </w:rPr>
        <w:t>h</w:t>
      </w:r>
      <w:r>
        <w:rPr>
          <w:w w:val="110"/>
          <w:sz w:val="19"/>
        </w:rPr>
        <w:t>e</w:t>
      </w:r>
      <w:r>
        <w:rPr>
          <w:spacing w:val="-24"/>
          <w:w w:val="110"/>
          <w:sz w:val="19"/>
        </w:rPr>
        <w:t xml:space="preserve"> </w:t>
      </w:r>
      <w:r>
        <w:rPr>
          <w:w w:val="110"/>
          <w:sz w:val="19"/>
        </w:rPr>
        <w:t>knew</w:t>
      </w:r>
      <w:r>
        <w:rPr>
          <w:spacing w:val="-12"/>
          <w:w w:val="110"/>
          <w:sz w:val="19"/>
        </w:rPr>
        <w:t xml:space="preserve"> </w:t>
      </w:r>
      <w:r>
        <w:rPr>
          <w:w w:val="110"/>
          <w:sz w:val="19"/>
        </w:rPr>
        <w:t>Robyn</w:t>
      </w:r>
      <w:r>
        <w:rPr>
          <w:spacing w:val="-15"/>
          <w:w w:val="110"/>
          <w:sz w:val="19"/>
        </w:rPr>
        <w:t xml:space="preserve"> </w:t>
      </w:r>
      <w:r>
        <w:rPr>
          <w:w w:val="110"/>
          <w:sz w:val="19"/>
        </w:rPr>
        <w:t>Anderson.</w:t>
      </w:r>
      <w:r>
        <w:rPr>
          <w:spacing w:val="36"/>
          <w:w w:val="110"/>
          <w:sz w:val="19"/>
        </w:rPr>
        <w:t xml:space="preserve"> </w:t>
      </w:r>
      <w:r>
        <w:rPr>
          <w:w w:val="110"/>
          <w:sz w:val="19"/>
        </w:rPr>
        <w:t>I</w:t>
      </w:r>
      <w:r>
        <w:rPr>
          <w:spacing w:val="-14"/>
          <w:w w:val="110"/>
          <w:sz w:val="19"/>
        </w:rPr>
        <w:t xml:space="preserve"> </w:t>
      </w:r>
      <w:r>
        <w:rPr>
          <w:w w:val="110"/>
          <w:sz w:val="19"/>
        </w:rPr>
        <w:t>asked</w:t>
      </w:r>
      <w:r>
        <w:rPr>
          <w:spacing w:val="-25"/>
          <w:w w:val="110"/>
          <w:sz w:val="19"/>
        </w:rPr>
        <w:t xml:space="preserve"> </w:t>
      </w:r>
      <w:r>
        <w:rPr>
          <w:rFonts w:ascii="Arial"/>
          <w:w w:val="110"/>
          <w:sz w:val="19"/>
        </w:rPr>
        <w:t>him</w:t>
      </w:r>
      <w:r>
        <w:rPr>
          <w:rFonts w:ascii="Arial"/>
          <w:spacing w:val="-21"/>
          <w:w w:val="110"/>
          <w:sz w:val="19"/>
        </w:rPr>
        <w:t xml:space="preserve"> </w:t>
      </w:r>
      <w:r>
        <w:rPr>
          <w:w w:val="110"/>
          <w:sz w:val="19"/>
        </w:rPr>
        <w:t>what</w:t>
      </w:r>
      <w:r>
        <w:rPr>
          <w:spacing w:val="-5"/>
          <w:w w:val="110"/>
          <w:sz w:val="19"/>
        </w:rPr>
        <w:t xml:space="preserve"> </w:t>
      </w:r>
      <w:r>
        <w:rPr>
          <w:w w:val="110"/>
          <w:sz w:val="19"/>
        </w:rPr>
        <w:t>bis</w:t>
      </w:r>
      <w:r>
        <w:rPr>
          <w:spacing w:val="-15"/>
          <w:w w:val="110"/>
          <w:sz w:val="19"/>
        </w:rPr>
        <w:t xml:space="preserve"> </w:t>
      </w:r>
      <w:r>
        <w:rPr>
          <w:w w:val="110"/>
          <w:sz w:val="19"/>
        </w:rPr>
        <w:t>reaction</w:t>
      </w:r>
      <w:r>
        <w:rPr>
          <w:spacing w:val="-6"/>
          <w:w w:val="110"/>
          <w:sz w:val="19"/>
        </w:rPr>
        <w:t xml:space="preserve"> </w:t>
      </w:r>
      <w:r>
        <w:rPr>
          <w:w w:val="110"/>
          <w:sz w:val="19"/>
        </w:rPr>
        <w:t>was</w:t>
      </w:r>
      <w:r>
        <w:rPr>
          <w:spacing w:val="-7"/>
          <w:w w:val="110"/>
          <w:sz w:val="19"/>
        </w:rPr>
        <w:t xml:space="preserve"> </w:t>
      </w:r>
      <w:r>
        <w:rPr>
          <w:w w:val="110"/>
          <w:sz w:val="19"/>
        </w:rPr>
        <w:t>when</w:t>
      </w:r>
      <w:r>
        <w:rPr>
          <w:spacing w:val="-10"/>
          <w:w w:val="110"/>
          <w:sz w:val="19"/>
        </w:rPr>
        <w:t xml:space="preserve"> </w:t>
      </w:r>
      <w:r>
        <w:rPr>
          <w:w w:val="110"/>
          <w:sz w:val="19"/>
        </w:rPr>
        <w:t>he heard</w:t>
      </w:r>
      <w:r>
        <w:rPr>
          <w:spacing w:val="-7"/>
          <w:w w:val="110"/>
          <w:sz w:val="19"/>
        </w:rPr>
        <w:t xml:space="preserve"> </w:t>
      </w:r>
      <w:r>
        <w:rPr>
          <w:w w:val="110"/>
          <w:sz w:val="19"/>
        </w:rPr>
        <w:t>through</w:t>
      </w:r>
      <w:r>
        <w:rPr>
          <w:spacing w:val="-1"/>
          <w:w w:val="110"/>
          <w:sz w:val="19"/>
        </w:rPr>
        <w:t xml:space="preserve"> </w:t>
      </w:r>
      <w:r>
        <w:rPr>
          <w:w w:val="110"/>
          <w:sz w:val="19"/>
        </w:rPr>
        <w:t>the</w:t>
      </w:r>
      <w:r>
        <w:rPr>
          <w:spacing w:val="-2"/>
          <w:w w:val="110"/>
          <w:sz w:val="19"/>
        </w:rPr>
        <w:t xml:space="preserve"> </w:t>
      </w:r>
      <w:r>
        <w:rPr>
          <w:w w:val="110"/>
          <w:sz w:val="19"/>
        </w:rPr>
        <w:t>media</w:t>
      </w:r>
      <w:r>
        <w:rPr>
          <w:spacing w:val="-4"/>
          <w:w w:val="110"/>
          <w:sz w:val="19"/>
        </w:rPr>
        <w:t xml:space="preserve"> </w:t>
      </w:r>
      <w:r>
        <w:rPr>
          <w:w w:val="110"/>
          <w:sz w:val="20"/>
        </w:rPr>
        <w:t>that</w:t>
      </w:r>
      <w:r>
        <w:rPr>
          <w:spacing w:val="-19"/>
          <w:w w:val="110"/>
          <w:sz w:val="20"/>
        </w:rPr>
        <w:t xml:space="preserve"> </w:t>
      </w:r>
      <w:r>
        <w:rPr>
          <w:w w:val="110"/>
          <w:sz w:val="19"/>
        </w:rPr>
        <w:t>she might</w:t>
      </w:r>
      <w:r>
        <w:rPr>
          <w:spacing w:val="-12"/>
          <w:w w:val="110"/>
          <w:sz w:val="19"/>
        </w:rPr>
        <w:t xml:space="preserve"> </w:t>
      </w:r>
      <w:r>
        <w:rPr>
          <w:w w:val="110"/>
          <w:sz w:val="19"/>
        </w:rPr>
        <w:t>be</w:t>
      </w:r>
      <w:r>
        <w:rPr>
          <w:spacing w:val="-3"/>
          <w:w w:val="110"/>
          <w:sz w:val="19"/>
        </w:rPr>
        <w:t xml:space="preserve"> </w:t>
      </w:r>
      <w:r>
        <w:rPr>
          <w:w w:val="110"/>
          <w:sz w:val="19"/>
        </w:rPr>
        <w:t>involved</w:t>
      </w:r>
      <w:r>
        <w:rPr>
          <w:spacing w:val="-3"/>
          <w:w w:val="110"/>
          <w:sz w:val="19"/>
        </w:rPr>
        <w:t xml:space="preserve"> </w:t>
      </w:r>
      <w:r>
        <w:rPr>
          <w:w w:val="110"/>
          <w:sz w:val="19"/>
        </w:rPr>
        <w:t>in</w:t>
      </w:r>
      <w:r>
        <w:rPr>
          <w:spacing w:val="-1"/>
          <w:w w:val="110"/>
          <w:sz w:val="19"/>
        </w:rPr>
        <w:t xml:space="preserve"> </w:t>
      </w:r>
      <w:r>
        <w:rPr>
          <w:w w:val="110"/>
          <w:sz w:val="19"/>
        </w:rPr>
        <w:t>buying</w:t>
      </w:r>
      <w:r>
        <w:rPr>
          <w:spacing w:val="-7"/>
          <w:w w:val="110"/>
          <w:sz w:val="19"/>
        </w:rPr>
        <w:t xml:space="preserve"> </w:t>
      </w:r>
      <w:r>
        <w:rPr>
          <w:w w:val="110"/>
          <w:sz w:val="19"/>
        </w:rPr>
        <w:t>the</w:t>
      </w:r>
      <w:r>
        <w:rPr>
          <w:spacing w:val="-18"/>
          <w:w w:val="110"/>
          <w:sz w:val="19"/>
        </w:rPr>
        <w:t xml:space="preserve"> </w:t>
      </w:r>
      <w:r>
        <w:rPr>
          <w:w w:val="110"/>
          <w:sz w:val="19"/>
        </w:rPr>
        <w:t>guns.</w:t>
      </w:r>
      <w:r>
        <w:rPr>
          <w:spacing w:val="35"/>
          <w:w w:val="110"/>
          <w:sz w:val="19"/>
        </w:rPr>
        <w:t xml:space="preserve"> </w:t>
      </w:r>
      <w:r>
        <w:rPr>
          <w:w w:val="110"/>
          <w:sz w:val="19"/>
        </w:rPr>
        <w:t>He</w:t>
      </w:r>
      <w:r>
        <w:rPr>
          <w:spacing w:val="-11"/>
          <w:w w:val="110"/>
          <w:sz w:val="19"/>
        </w:rPr>
        <w:t xml:space="preserve"> </w:t>
      </w:r>
      <w:r>
        <w:rPr>
          <w:w w:val="110"/>
          <w:sz w:val="19"/>
        </w:rPr>
        <w:t>stated</w:t>
      </w:r>
      <w:r>
        <w:rPr>
          <w:spacing w:val="-8"/>
          <w:w w:val="110"/>
          <w:sz w:val="19"/>
        </w:rPr>
        <w:t xml:space="preserve"> </w:t>
      </w:r>
      <w:r>
        <w:rPr>
          <w:w w:val="110"/>
          <w:sz w:val="19"/>
        </w:rPr>
        <w:t>that</w:t>
      </w:r>
      <w:r>
        <w:rPr>
          <w:spacing w:val="-14"/>
          <w:w w:val="110"/>
          <w:sz w:val="19"/>
        </w:rPr>
        <w:t xml:space="preserve"> </w:t>
      </w:r>
      <w:r w:rsidR="005D7452">
        <w:rPr>
          <w:w w:val="110"/>
          <w:sz w:val="19"/>
        </w:rPr>
        <w:t>h</w:t>
      </w:r>
      <w:r>
        <w:rPr>
          <w:w w:val="110"/>
          <w:sz w:val="19"/>
        </w:rPr>
        <w:t>e</w:t>
      </w:r>
      <w:r>
        <w:rPr>
          <w:spacing w:val="-1"/>
          <w:w w:val="110"/>
          <w:sz w:val="19"/>
        </w:rPr>
        <w:t xml:space="preserve"> </w:t>
      </w:r>
      <w:r>
        <w:rPr>
          <w:w w:val="110"/>
          <w:sz w:val="19"/>
        </w:rPr>
        <w:t>was</w:t>
      </w:r>
      <w:r>
        <w:rPr>
          <w:spacing w:val="-13"/>
          <w:w w:val="110"/>
          <w:sz w:val="19"/>
        </w:rPr>
        <w:t xml:space="preserve"> </w:t>
      </w:r>
      <w:r>
        <w:rPr>
          <w:w w:val="110"/>
          <w:sz w:val="19"/>
        </w:rPr>
        <w:t>shocked,</w:t>
      </w:r>
      <w:r>
        <w:rPr>
          <w:spacing w:val="-3"/>
          <w:w w:val="110"/>
          <w:sz w:val="19"/>
        </w:rPr>
        <w:t xml:space="preserve"> </w:t>
      </w:r>
      <w:r>
        <w:rPr>
          <w:w w:val="110"/>
          <w:sz w:val="19"/>
        </w:rPr>
        <w:t>but</w:t>
      </w:r>
      <w:r>
        <w:rPr>
          <w:spacing w:val="-6"/>
          <w:w w:val="110"/>
          <w:sz w:val="19"/>
        </w:rPr>
        <w:t xml:space="preserve"> </w:t>
      </w:r>
      <w:r>
        <w:rPr>
          <w:w w:val="110"/>
          <w:sz w:val="19"/>
        </w:rPr>
        <w:t>after</w:t>
      </w:r>
      <w:r>
        <w:rPr>
          <w:spacing w:val="-6"/>
          <w:w w:val="110"/>
          <w:sz w:val="19"/>
        </w:rPr>
        <w:t xml:space="preserve"> </w:t>
      </w:r>
      <w:r>
        <w:rPr>
          <w:w w:val="110"/>
          <w:sz w:val="19"/>
        </w:rPr>
        <w:t>teaching</w:t>
      </w:r>
      <w:r>
        <w:rPr>
          <w:spacing w:val="-10"/>
          <w:w w:val="110"/>
          <w:sz w:val="19"/>
        </w:rPr>
        <w:t xml:space="preserve"> </w:t>
      </w:r>
      <w:r>
        <w:rPr>
          <w:w w:val="110"/>
          <w:sz w:val="19"/>
        </w:rPr>
        <w:t xml:space="preserve">for </w:t>
      </w:r>
      <w:r>
        <w:rPr>
          <w:rFonts w:ascii="Arial"/>
          <w:w w:val="110"/>
          <w:sz w:val="19"/>
        </w:rPr>
        <w:t>thirty</w:t>
      </w:r>
      <w:r>
        <w:rPr>
          <w:rFonts w:ascii="Arial"/>
          <w:spacing w:val="-28"/>
          <w:w w:val="110"/>
          <w:sz w:val="19"/>
        </w:rPr>
        <w:t xml:space="preserve"> </w:t>
      </w:r>
      <w:r>
        <w:rPr>
          <w:w w:val="110"/>
          <w:sz w:val="21"/>
        </w:rPr>
        <w:t>years,</w:t>
      </w:r>
      <w:r>
        <w:rPr>
          <w:spacing w:val="-30"/>
          <w:w w:val="110"/>
          <w:sz w:val="21"/>
        </w:rPr>
        <w:t xml:space="preserve"> </w:t>
      </w:r>
      <w:r>
        <w:rPr>
          <w:w w:val="110"/>
          <w:sz w:val="19"/>
        </w:rPr>
        <w:t>nothing</w:t>
      </w:r>
      <w:r>
        <w:rPr>
          <w:spacing w:val="-16"/>
          <w:w w:val="110"/>
          <w:sz w:val="19"/>
        </w:rPr>
        <w:t xml:space="preserve"> </w:t>
      </w:r>
      <w:r>
        <w:rPr>
          <w:w w:val="110"/>
          <w:sz w:val="19"/>
        </w:rPr>
        <w:t>shocks</w:t>
      </w:r>
      <w:r>
        <w:rPr>
          <w:spacing w:val="-24"/>
          <w:w w:val="110"/>
          <w:sz w:val="19"/>
        </w:rPr>
        <w:t xml:space="preserve"> </w:t>
      </w:r>
      <w:r>
        <w:rPr>
          <w:rFonts w:ascii="Arial"/>
          <w:w w:val="110"/>
          <w:sz w:val="20"/>
        </w:rPr>
        <w:t>him.</w:t>
      </w:r>
      <w:r>
        <w:rPr>
          <w:rFonts w:ascii="Arial"/>
          <w:spacing w:val="6"/>
          <w:w w:val="110"/>
          <w:sz w:val="20"/>
        </w:rPr>
        <w:t xml:space="preserve"> </w:t>
      </w:r>
      <w:r>
        <w:rPr>
          <w:w w:val="110"/>
          <w:sz w:val="19"/>
        </w:rPr>
        <w:t>He</w:t>
      </w:r>
      <w:r>
        <w:rPr>
          <w:spacing w:val="-5"/>
          <w:w w:val="110"/>
          <w:sz w:val="19"/>
        </w:rPr>
        <w:t xml:space="preserve"> </w:t>
      </w:r>
      <w:r>
        <w:rPr>
          <w:w w:val="110"/>
          <w:sz w:val="19"/>
        </w:rPr>
        <w:t>stated</w:t>
      </w:r>
      <w:r>
        <w:rPr>
          <w:spacing w:val="-14"/>
          <w:w w:val="110"/>
          <w:sz w:val="19"/>
        </w:rPr>
        <w:t xml:space="preserve"> </w:t>
      </w:r>
      <w:r>
        <w:rPr>
          <w:w w:val="110"/>
          <w:sz w:val="19"/>
        </w:rPr>
        <w:t>that</w:t>
      </w:r>
      <w:r>
        <w:rPr>
          <w:spacing w:val="-18"/>
          <w:w w:val="110"/>
          <w:sz w:val="19"/>
        </w:rPr>
        <w:t xml:space="preserve"> </w:t>
      </w:r>
      <w:r>
        <w:rPr>
          <w:w w:val="110"/>
          <w:sz w:val="19"/>
        </w:rPr>
        <w:t>during</w:t>
      </w:r>
      <w:r>
        <w:rPr>
          <w:spacing w:val="-16"/>
          <w:w w:val="110"/>
          <w:sz w:val="19"/>
        </w:rPr>
        <w:t xml:space="preserve"> </w:t>
      </w:r>
      <w:r>
        <w:rPr>
          <w:w w:val="110"/>
          <w:sz w:val="19"/>
        </w:rPr>
        <w:t>the</w:t>
      </w:r>
      <w:r>
        <w:rPr>
          <w:spacing w:val="-15"/>
          <w:w w:val="110"/>
          <w:sz w:val="19"/>
        </w:rPr>
        <w:t xml:space="preserve"> </w:t>
      </w:r>
      <w:r>
        <w:rPr>
          <w:w w:val="110"/>
          <w:sz w:val="19"/>
        </w:rPr>
        <w:t>last</w:t>
      </w:r>
      <w:r>
        <w:rPr>
          <w:spacing w:val="-12"/>
          <w:w w:val="110"/>
          <w:sz w:val="19"/>
        </w:rPr>
        <w:t xml:space="preserve"> </w:t>
      </w:r>
      <w:r>
        <w:rPr>
          <w:w w:val="110"/>
          <w:sz w:val="19"/>
        </w:rPr>
        <w:t>school</w:t>
      </w:r>
      <w:r>
        <w:rPr>
          <w:spacing w:val="-13"/>
          <w:w w:val="110"/>
          <w:sz w:val="19"/>
        </w:rPr>
        <w:t xml:space="preserve"> </w:t>
      </w:r>
      <w:r>
        <w:rPr>
          <w:w w:val="110"/>
          <w:sz w:val="19"/>
        </w:rPr>
        <w:t>year</w:t>
      </w:r>
      <w:r>
        <w:rPr>
          <w:spacing w:val="-21"/>
          <w:w w:val="110"/>
          <w:sz w:val="19"/>
        </w:rPr>
        <w:t xml:space="preserve"> </w:t>
      </w:r>
      <w:r>
        <w:rPr>
          <w:w w:val="110"/>
          <w:sz w:val="19"/>
        </w:rPr>
        <w:t>Anderson</w:t>
      </w:r>
      <w:r>
        <w:rPr>
          <w:spacing w:val="-17"/>
          <w:w w:val="110"/>
          <w:sz w:val="19"/>
        </w:rPr>
        <w:t xml:space="preserve"> </w:t>
      </w:r>
      <w:r>
        <w:rPr>
          <w:w w:val="110"/>
          <w:sz w:val="19"/>
        </w:rPr>
        <w:t>had</w:t>
      </w:r>
      <w:r>
        <w:rPr>
          <w:spacing w:val="-11"/>
          <w:w w:val="110"/>
          <w:sz w:val="19"/>
        </w:rPr>
        <w:t xml:space="preserve"> </w:t>
      </w:r>
      <w:r>
        <w:rPr>
          <w:w w:val="110"/>
          <w:sz w:val="19"/>
        </w:rPr>
        <w:t>been</w:t>
      </w:r>
      <w:r>
        <w:rPr>
          <w:spacing w:val="-18"/>
          <w:w w:val="110"/>
          <w:sz w:val="19"/>
        </w:rPr>
        <w:t xml:space="preserve"> </w:t>
      </w:r>
      <w:r>
        <w:rPr>
          <w:w w:val="110"/>
          <w:sz w:val="19"/>
        </w:rPr>
        <w:t>one</w:t>
      </w:r>
      <w:r>
        <w:rPr>
          <w:spacing w:val="-9"/>
          <w:w w:val="110"/>
          <w:sz w:val="19"/>
        </w:rPr>
        <w:t xml:space="preserve"> </w:t>
      </w:r>
      <w:r>
        <w:rPr>
          <w:w w:val="110"/>
          <w:sz w:val="19"/>
        </w:rPr>
        <w:t>of</w:t>
      </w:r>
      <w:r>
        <w:rPr>
          <w:spacing w:val="-14"/>
          <w:w w:val="110"/>
          <w:sz w:val="19"/>
        </w:rPr>
        <w:t xml:space="preserve"> </w:t>
      </w:r>
      <w:r>
        <w:rPr>
          <w:w w:val="110"/>
          <w:sz w:val="19"/>
        </w:rPr>
        <w:t>his</w:t>
      </w:r>
      <w:r>
        <w:rPr>
          <w:spacing w:val="-20"/>
          <w:w w:val="110"/>
          <w:sz w:val="19"/>
        </w:rPr>
        <w:t xml:space="preserve"> </w:t>
      </w:r>
      <w:r>
        <w:rPr>
          <w:w w:val="110"/>
          <w:sz w:val="19"/>
        </w:rPr>
        <w:t>top</w:t>
      </w:r>
      <w:r>
        <w:rPr>
          <w:spacing w:val="-14"/>
          <w:w w:val="110"/>
          <w:sz w:val="19"/>
        </w:rPr>
        <w:t xml:space="preserve"> </w:t>
      </w:r>
      <w:r>
        <w:rPr>
          <w:w w:val="110"/>
          <w:sz w:val="19"/>
        </w:rPr>
        <w:t>students</w:t>
      </w:r>
      <w:r>
        <w:rPr>
          <w:spacing w:val="-20"/>
          <w:w w:val="110"/>
          <w:sz w:val="19"/>
        </w:rPr>
        <w:t xml:space="preserve"> </w:t>
      </w:r>
      <w:r>
        <w:rPr>
          <w:w w:val="110"/>
          <w:sz w:val="19"/>
        </w:rPr>
        <w:t>and</w:t>
      </w:r>
      <w:r>
        <w:rPr>
          <w:spacing w:val="-13"/>
          <w:w w:val="110"/>
          <w:sz w:val="19"/>
        </w:rPr>
        <w:t xml:space="preserve"> </w:t>
      </w:r>
      <w:r>
        <w:rPr>
          <w:w w:val="110"/>
          <w:sz w:val="19"/>
        </w:rPr>
        <w:t>was</w:t>
      </w:r>
    </w:p>
    <w:p w:rsidR="00CE4C9F" w:rsidRDefault="005D7452">
      <w:pPr>
        <w:spacing w:line="224" w:lineRule="exact"/>
        <w:ind w:left="887"/>
        <w:rPr>
          <w:sz w:val="19"/>
        </w:rPr>
      </w:pPr>
      <w:r>
        <w:rPr>
          <w:sz w:val="21"/>
        </w:rPr>
        <w:t>very</w:t>
      </w:r>
      <w:r w:rsidR="00C85DFB">
        <w:rPr>
          <w:sz w:val="21"/>
        </w:rPr>
        <w:t xml:space="preserve"> </w:t>
      </w:r>
      <w:r w:rsidR="00C85DFB">
        <w:rPr>
          <w:sz w:val="19"/>
        </w:rPr>
        <w:t>sharp.</w:t>
      </w:r>
    </w:p>
    <w:p w:rsidR="00CE4C9F" w:rsidRDefault="00CE4C9F">
      <w:pPr>
        <w:pStyle w:val="BodyText"/>
        <w:rPr>
          <w:sz w:val="22"/>
        </w:rPr>
      </w:pPr>
    </w:p>
    <w:p w:rsidR="00CE4C9F" w:rsidRDefault="00CE4C9F">
      <w:pPr>
        <w:pStyle w:val="BodyText"/>
        <w:spacing w:before="1"/>
        <w:rPr>
          <w:sz w:val="23"/>
        </w:rPr>
      </w:pPr>
    </w:p>
    <w:p w:rsidR="00CE4C9F" w:rsidRDefault="00C85DFB">
      <w:pPr>
        <w:spacing w:line="391" w:lineRule="auto"/>
        <w:ind w:left="834" w:right="117" w:firstLine="1"/>
        <w:jc w:val="both"/>
        <w:rPr>
          <w:sz w:val="19"/>
        </w:rPr>
      </w:pPr>
      <w:r>
        <w:rPr>
          <w:w w:val="105"/>
          <w:sz w:val="19"/>
        </w:rPr>
        <w:t>I</w:t>
      </w:r>
      <w:r>
        <w:rPr>
          <w:spacing w:val="-4"/>
          <w:w w:val="105"/>
          <w:sz w:val="19"/>
        </w:rPr>
        <w:t xml:space="preserve"> </w:t>
      </w:r>
      <w:r>
        <w:rPr>
          <w:w w:val="105"/>
          <w:sz w:val="21"/>
        </w:rPr>
        <w:t>asked</w:t>
      </w:r>
      <w:r>
        <w:rPr>
          <w:spacing w:val="-22"/>
          <w:w w:val="105"/>
          <w:sz w:val="21"/>
        </w:rPr>
        <w:t xml:space="preserve"> </w:t>
      </w:r>
      <w:r w:rsidR="005D7452">
        <w:rPr>
          <w:w w:val="105"/>
          <w:sz w:val="21"/>
        </w:rPr>
        <w:t>M</w:t>
      </w:r>
      <w:r>
        <w:rPr>
          <w:w w:val="105"/>
          <w:sz w:val="21"/>
        </w:rPr>
        <w:t>r.</w:t>
      </w:r>
      <w:r>
        <w:rPr>
          <w:spacing w:val="-7"/>
          <w:w w:val="105"/>
          <w:sz w:val="21"/>
        </w:rPr>
        <w:t xml:space="preserve"> </w:t>
      </w:r>
      <w:r>
        <w:rPr>
          <w:w w:val="105"/>
          <w:sz w:val="19"/>
        </w:rPr>
        <w:t>Bundy</w:t>
      </w:r>
      <w:r>
        <w:rPr>
          <w:spacing w:val="-9"/>
          <w:w w:val="105"/>
          <w:sz w:val="19"/>
        </w:rPr>
        <w:t xml:space="preserve"> </w:t>
      </w:r>
      <w:r>
        <w:rPr>
          <w:w w:val="105"/>
          <w:sz w:val="23"/>
        </w:rPr>
        <w:t>if</w:t>
      </w:r>
      <w:r>
        <w:rPr>
          <w:spacing w:val="-17"/>
          <w:w w:val="105"/>
          <w:sz w:val="23"/>
        </w:rPr>
        <w:t xml:space="preserve"> </w:t>
      </w:r>
      <w:r>
        <w:rPr>
          <w:w w:val="105"/>
          <w:sz w:val="19"/>
        </w:rPr>
        <w:t>there</w:t>
      </w:r>
      <w:r>
        <w:rPr>
          <w:spacing w:val="-11"/>
          <w:w w:val="105"/>
          <w:sz w:val="19"/>
        </w:rPr>
        <w:t xml:space="preserve"> </w:t>
      </w:r>
      <w:r>
        <w:rPr>
          <w:w w:val="105"/>
          <w:sz w:val="19"/>
        </w:rPr>
        <w:t>was</w:t>
      </w:r>
      <w:r>
        <w:rPr>
          <w:spacing w:val="-10"/>
          <w:w w:val="105"/>
          <w:sz w:val="19"/>
        </w:rPr>
        <w:t xml:space="preserve"> </w:t>
      </w:r>
      <w:r>
        <w:rPr>
          <w:w w:val="105"/>
          <w:sz w:val="19"/>
        </w:rPr>
        <w:t>anything</w:t>
      </w:r>
      <w:r>
        <w:rPr>
          <w:spacing w:val="-6"/>
          <w:w w:val="105"/>
          <w:sz w:val="19"/>
        </w:rPr>
        <w:t xml:space="preserve"> </w:t>
      </w:r>
      <w:r>
        <w:rPr>
          <w:w w:val="105"/>
          <w:sz w:val="19"/>
        </w:rPr>
        <w:t xml:space="preserve">he </w:t>
      </w:r>
      <w:r w:rsidR="005D7452">
        <w:rPr>
          <w:w w:val="105"/>
          <w:sz w:val="21"/>
        </w:rPr>
        <w:t>h</w:t>
      </w:r>
      <w:r>
        <w:rPr>
          <w:w w:val="105"/>
          <w:sz w:val="21"/>
        </w:rPr>
        <w:t xml:space="preserve">ad </w:t>
      </w:r>
      <w:r w:rsidR="005D7452">
        <w:rPr>
          <w:w w:val="105"/>
          <w:sz w:val="19"/>
        </w:rPr>
        <w:t>h</w:t>
      </w:r>
      <w:r>
        <w:rPr>
          <w:w w:val="105"/>
          <w:sz w:val="19"/>
        </w:rPr>
        <w:t>eard</w:t>
      </w:r>
      <w:r>
        <w:rPr>
          <w:spacing w:val="-11"/>
          <w:w w:val="105"/>
          <w:sz w:val="19"/>
        </w:rPr>
        <w:t xml:space="preserve"> </w:t>
      </w:r>
      <w:r>
        <w:rPr>
          <w:w w:val="105"/>
          <w:sz w:val="19"/>
        </w:rPr>
        <w:t>or</w:t>
      </w:r>
      <w:r>
        <w:rPr>
          <w:spacing w:val="2"/>
          <w:w w:val="105"/>
          <w:sz w:val="19"/>
        </w:rPr>
        <w:t xml:space="preserve"> </w:t>
      </w:r>
      <w:r>
        <w:rPr>
          <w:w w:val="105"/>
          <w:sz w:val="19"/>
        </w:rPr>
        <w:t>seen</w:t>
      </w:r>
      <w:r>
        <w:rPr>
          <w:spacing w:val="-6"/>
          <w:w w:val="105"/>
          <w:sz w:val="19"/>
        </w:rPr>
        <w:t xml:space="preserve"> </w:t>
      </w:r>
      <w:r>
        <w:rPr>
          <w:w w:val="105"/>
          <w:sz w:val="19"/>
        </w:rPr>
        <w:t>either</w:t>
      </w:r>
      <w:r>
        <w:rPr>
          <w:spacing w:val="-1"/>
          <w:w w:val="105"/>
          <w:sz w:val="19"/>
        </w:rPr>
        <w:t xml:space="preserve"> </w:t>
      </w:r>
      <w:r>
        <w:rPr>
          <w:w w:val="105"/>
          <w:sz w:val="19"/>
        </w:rPr>
        <w:t>prior</w:t>
      </w:r>
      <w:r>
        <w:rPr>
          <w:spacing w:val="-6"/>
          <w:w w:val="105"/>
          <w:sz w:val="19"/>
        </w:rPr>
        <w:t xml:space="preserve"> </w:t>
      </w:r>
      <w:r>
        <w:rPr>
          <w:w w:val="105"/>
          <w:sz w:val="19"/>
        </w:rPr>
        <w:t>to</w:t>
      </w:r>
      <w:r>
        <w:rPr>
          <w:spacing w:val="-3"/>
          <w:w w:val="105"/>
          <w:sz w:val="19"/>
        </w:rPr>
        <w:t xml:space="preserve"> </w:t>
      </w:r>
      <w:r>
        <w:rPr>
          <w:w w:val="105"/>
          <w:sz w:val="19"/>
        </w:rPr>
        <w:t>or</w:t>
      </w:r>
      <w:r>
        <w:rPr>
          <w:spacing w:val="-3"/>
          <w:w w:val="105"/>
          <w:sz w:val="19"/>
        </w:rPr>
        <w:t xml:space="preserve"> </w:t>
      </w:r>
      <w:r>
        <w:rPr>
          <w:w w:val="105"/>
          <w:sz w:val="19"/>
        </w:rPr>
        <w:t>since</w:t>
      </w:r>
      <w:r>
        <w:rPr>
          <w:spacing w:val="-5"/>
          <w:w w:val="105"/>
          <w:sz w:val="19"/>
        </w:rPr>
        <w:t xml:space="preserve"> </w:t>
      </w:r>
      <w:r>
        <w:rPr>
          <w:w w:val="105"/>
          <w:sz w:val="19"/>
        </w:rPr>
        <w:t>the</w:t>
      </w:r>
      <w:r>
        <w:rPr>
          <w:spacing w:val="1"/>
          <w:w w:val="105"/>
          <w:sz w:val="19"/>
        </w:rPr>
        <w:t xml:space="preserve"> </w:t>
      </w:r>
      <w:r>
        <w:rPr>
          <w:w w:val="105"/>
          <w:sz w:val="19"/>
        </w:rPr>
        <w:t>incident,</w:t>
      </w:r>
      <w:r>
        <w:rPr>
          <w:spacing w:val="12"/>
          <w:w w:val="105"/>
          <w:sz w:val="19"/>
        </w:rPr>
        <w:t xml:space="preserve"> </w:t>
      </w:r>
      <w:r>
        <w:rPr>
          <w:w w:val="105"/>
          <w:sz w:val="19"/>
        </w:rPr>
        <w:t>w</w:t>
      </w:r>
      <w:r w:rsidR="005D7452">
        <w:rPr>
          <w:w w:val="105"/>
          <w:sz w:val="19"/>
        </w:rPr>
        <w:t>h</w:t>
      </w:r>
      <w:r>
        <w:rPr>
          <w:w w:val="105"/>
          <w:sz w:val="19"/>
        </w:rPr>
        <w:t>ich</w:t>
      </w:r>
      <w:r>
        <w:rPr>
          <w:spacing w:val="6"/>
          <w:w w:val="105"/>
          <w:sz w:val="19"/>
        </w:rPr>
        <w:t xml:space="preserve"> </w:t>
      </w:r>
      <w:r>
        <w:rPr>
          <w:w w:val="105"/>
          <w:sz w:val="19"/>
        </w:rPr>
        <w:t>be</w:t>
      </w:r>
      <w:r>
        <w:rPr>
          <w:spacing w:val="7"/>
          <w:w w:val="105"/>
          <w:sz w:val="19"/>
        </w:rPr>
        <w:t xml:space="preserve"> </w:t>
      </w:r>
      <w:r>
        <w:rPr>
          <w:w w:val="105"/>
          <w:sz w:val="19"/>
        </w:rPr>
        <w:t>thought might</w:t>
      </w:r>
      <w:r>
        <w:rPr>
          <w:spacing w:val="-3"/>
          <w:w w:val="105"/>
          <w:sz w:val="19"/>
        </w:rPr>
        <w:t xml:space="preserve"> </w:t>
      </w:r>
      <w:r>
        <w:rPr>
          <w:w w:val="105"/>
          <w:sz w:val="19"/>
        </w:rPr>
        <w:t>be</w:t>
      </w:r>
      <w:r>
        <w:rPr>
          <w:spacing w:val="1"/>
          <w:w w:val="105"/>
          <w:sz w:val="19"/>
        </w:rPr>
        <w:t xml:space="preserve"> </w:t>
      </w:r>
      <w:r>
        <w:rPr>
          <w:w w:val="105"/>
          <w:sz w:val="19"/>
        </w:rPr>
        <w:t>of assistance to us. He stated there really was</w:t>
      </w:r>
      <w:r>
        <w:rPr>
          <w:spacing w:val="21"/>
          <w:w w:val="105"/>
          <w:sz w:val="19"/>
        </w:rPr>
        <w:t xml:space="preserve"> </w:t>
      </w:r>
      <w:r>
        <w:rPr>
          <w:w w:val="105"/>
          <w:sz w:val="19"/>
        </w:rPr>
        <w:t>not.</w:t>
      </w:r>
    </w:p>
    <w:p w:rsidR="00CE4C9F" w:rsidRDefault="00CE4C9F">
      <w:pPr>
        <w:pStyle w:val="BodyText"/>
        <w:spacing w:before="9"/>
        <w:rPr>
          <w:sz w:val="28"/>
        </w:rPr>
      </w:pPr>
    </w:p>
    <w:p w:rsidR="00CE4C9F" w:rsidRDefault="00C85DFB">
      <w:pPr>
        <w:spacing w:before="93"/>
        <w:ind w:left="837"/>
        <w:rPr>
          <w:sz w:val="19"/>
        </w:rPr>
      </w:pPr>
      <w:r>
        <w:rPr>
          <w:w w:val="110"/>
          <w:sz w:val="19"/>
          <w:u w:val="thick"/>
        </w:rPr>
        <w:t>DISPOSITION:</w:t>
      </w:r>
      <w:r>
        <w:rPr>
          <w:w w:val="110"/>
          <w:sz w:val="19"/>
        </w:rPr>
        <w:t xml:space="preserv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2"/>
        </w:rPr>
      </w:pPr>
    </w:p>
    <w:p w:rsidR="00CE4C9F" w:rsidRDefault="00C85DFB">
      <w:pPr>
        <w:spacing w:before="93"/>
        <w:ind w:right="1129"/>
        <w:jc w:val="right"/>
        <w:rPr>
          <w:rFonts w:ascii="Arial"/>
          <w:b/>
        </w:rPr>
      </w:pPr>
      <w:r>
        <w:rPr>
          <w:rFonts w:ascii="Arial"/>
          <w:b/>
        </w:rPr>
        <w:t>JC-001-001338</w:t>
      </w:r>
    </w:p>
    <w:p w:rsidR="00CE4C9F" w:rsidRDefault="00CE4C9F">
      <w:pPr>
        <w:spacing w:line="149" w:lineRule="exact"/>
        <w:rPr>
          <w:sz w:val="14"/>
        </w:rPr>
        <w:sectPr w:rsidR="00CE4C9F">
          <w:pgSz w:w="12240" w:h="15840"/>
          <w:pgMar w:top="1020" w:right="760" w:bottom="280" w:left="18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7"/>
        <w:rPr>
          <w:rFonts w:ascii="Arial"/>
          <w:b/>
          <w:sz w:val="27"/>
        </w:rPr>
      </w:pPr>
    </w:p>
    <w:p w:rsidR="00CE4C9F" w:rsidRDefault="00C85DFB" w:rsidP="00BD6ECC">
      <w:pPr>
        <w:spacing w:before="93"/>
        <w:ind w:left="3940" w:right="2217"/>
        <w:rPr>
          <w:sz w:val="19"/>
        </w:rPr>
      </w:pPr>
      <w:bookmarkStart w:id="337" w:name="_bookmark338"/>
      <w:bookmarkEnd w:id="337"/>
      <w:r>
        <w:rPr>
          <w:w w:val="90"/>
          <w:sz w:val="19"/>
        </w:rPr>
        <w:t>BU</w:t>
      </w:r>
      <w:r w:rsidR="00BD6ECC">
        <w:rPr>
          <w:w w:val="90"/>
          <w:sz w:val="19"/>
        </w:rPr>
        <w:t>SC</w:t>
      </w:r>
      <w:r>
        <w:rPr>
          <w:w w:val="90"/>
          <w:sz w:val="19"/>
        </w:rPr>
        <w:t>HMANN</w:t>
      </w:r>
      <w:r w:rsidR="00BD6ECC">
        <w:rPr>
          <w:w w:val="90"/>
          <w:sz w:val="19"/>
        </w:rPr>
        <w:t xml:space="preserve">, </w:t>
      </w:r>
      <w:r>
        <w:rPr>
          <w:i/>
          <w:w w:val="90"/>
          <w:position w:val="-5"/>
          <w:sz w:val="13"/>
        </w:rPr>
        <w:t xml:space="preserve"> </w:t>
      </w:r>
      <w:r>
        <w:rPr>
          <w:w w:val="90"/>
          <w:sz w:val="19"/>
        </w:rPr>
        <w:t>JOHN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230"/>
        <w:ind w:right="637"/>
        <w:jc w:val="right"/>
        <w:rPr>
          <w:sz w:val="24"/>
        </w:rPr>
      </w:pPr>
      <w:r>
        <w:rPr>
          <w:w w:val="105"/>
          <w:sz w:val="24"/>
        </w:rPr>
        <w:t>JC</w:t>
      </w:r>
      <w:r w:rsidR="00BD6ECC">
        <w:rPr>
          <w:w w:val="105"/>
          <w:sz w:val="24"/>
        </w:rPr>
        <w:t>-</w:t>
      </w:r>
      <w:r>
        <w:rPr>
          <w:w w:val="105"/>
          <w:sz w:val="24"/>
        </w:rPr>
        <w:t>001-001339</w:t>
      </w:r>
    </w:p>
    <w:p w:rsidR="00CE4C9F" w:rsidRDefault="00CE4C9F">
      <w:pPr>
        <w:jc w:val="right"/>
        <w:rPr>
          <w:sz w:val="24"/>
        </w:rPr>
        <w:sectPr w:rsidR="00CE4C9F">
          <w:pgSz w:w="12240" w:h="15840"/>
          <w:pgMar w:top="1500" w:right="760" w:bottom="280" w:left="180" w:header="720" w:footer="720" w:gutter="0"/>
          <w:cols w:space="720"/>
        </w:sectPr>
      </w:pPr>
    </w:p>
    <w:tbl>
      <w:tblPr>
        <w:tblW w:w="0" w:type="auto"/>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8"/>
        <w:gridCol w:w="770"/>
        <w:gridCol w:w="1078"/>
        <w:gridCol w:w="2869"/>
        <w:gridCol w:w="2484"/>
      </w:tblGrid>
      <w:tr w:rsidR="00CE4C9F">
        <w:trPr>
          <w:trHeight w:val="618"/>
        </w:trPr>
        <w:tc>
          <w:tcPr>
            <w:tcW w:w="3428" w:type="dxa"/>
            <w:tcBorders>
              <w:top w:val="nil"/>
              <w:left w:val="nil"/>
            </w:tcBorders>
          </w:tcPr>
          <w:p w:rsidR="00CE4C9F" w:rsidRDefault="00BD6ECC">
            <w:pPr>
              <w:pStyle w:val="TableParagraph"/>
              <w:tabs>
                <w:tab w:val="left" w:pos="2127"/>
              </w:tabs>
              <w:spacing w:before="82"/>
              <w:ind w:left="324"/>
              <w:rPr>
                <w:rFonts w:ascii="Arial" w:hAnsi="Arial"/>
                <w:sz w:val="28"/>
              </w:rPr>
            </w:pPr>
            <w:bookmarkStart w:id="338" w:name="_bookmark339"/>
            <w:bookmarkEnd w:id="338"/>
            <w:r>
              <w:rPr>
                <w:sz w:val="20"/>
              </w:rPr>
              <w:lastRenderedPageBreak/>
              <w:t>CON</w:t>
            </w:r>
            <w:r w:rsidR="00C85DFB">
              <w:rPr>
                <w:sz w:val="20"/>
              </w:rPr>
              <w:t>TINUATION</w:t>
            </w:r>
            <w:r w:rsidR="00C85DFB">
              <w:rPr>
                <w:sz w:val="20"/>
              </w:rPr>
              <w:tab/>
            </w:r>
            <w:r w:rsidR="00C85DFB">
              <w:rPr>
                <w:rFonts w:ascii="Arial" w:hAnsi="Arial"/>
                <w:position w:val="-3"/>
                <w:sz w:val="28"/>
              </w:rPr>
              <w:t>□</w:t>
            </w:r>
          </w:p>
          <w:p w:rsidR="00CE4C9F" w:rsidRDefault="00C85DFB">
            <w:pPr>
              <w:pStyle w:val="TableParagraph"/>
              <w:tabs>
                <w:tab w:val="left" w:pos="2055"/>
              </w:tabs>
              <w:spacing w:before="39" w:line="156" w:lineRule="exact"/>
              <w:ind w:left="127"/>
              <w:rPr>
                <w:rFonts w:ascii="Arial"/>
                <w:b/>
                <w:sz w:val="17"/>
              </w:rPr>
            </w:pPr>
            <w:r>
              <w:rPr>
                <w:rFonts w:ascii="Arial"/>
                <w:spacing w:val="14"/>
                <w:sz w:val="18"/>
              </w:rPr>
              <w:t xml:space="preserve"> </w:t>
            </w:r>
            <w:r>
              <w:rPr>
                <w:rFonts w:ascii="Arial"/>
                <w:sz w:val="18"/>
              </w:rPr>
              <w:t>.</w:t>
            </w:r>
            <w:r w:rsidR="00BD6ECC">
              <w:rPr>
                <w:rFonts w:ascii="Arial"/>
                <w:sz w:val="18"/>
              </w:rPr>
              <w:t>SUP</w:t>
            </w:r>
            <w:r>
              <w:rPr>
                <w:rFonts w:ascii="Arial"/>
                <w:sz w:val="18"/>
              </w:rPr>
              <w:t>PLEMENT</w:t>
            </w:r>
            <w:r>
              <w:rPr>
                <w:rFonts w:ascii="Arial"/>
                <w:sz w:val="18"/>
              </w:rPr>
              <w:tab/>
            </w:r>
          </w:p>
        </w:tc>
        <w:tc>
          <w:tcPr>
            <w:tcW w:w="1848" w:type="dxa"/>
            <w:gridSpan w:val="2"/>
            <w:tcBorders>
              <w:bottom w:val="single" w:sz="18" w:space="0" w:color="000000"/>
            </w:tcBorders>
          </w:tcPr>
          <w:p w:rsidR="00CE4C9F" w:rsidRDefault="00CE4C9F">
            <w:pPr>
              <w:pStyle w:val="TableParagraph"/>
              <w:spacing w:before="2"/>
              <w:rPr>
                <w:sz w:val="14"/>
              </w:rPr>
            </w:pPr>
          </w:p>
          <w:p w:rsidR="00CE4C9F" w:rsidRDefault="00C85DFB">
            <w:pPr>
              <w:pStyle w:val="TableParagraph"/>
              <w:spacing w:before="1" w:line="240" w:lineRule="exact"/>
              <w:ind w:left="132"/>
              <w:rPr>
                <w:b/>
              </w:rPr>
            </w:pPr>
            <w:r>
              <w:rPr>
                <w:b/>
              </w:rPr>
              <w:t>JCSO</w:t>
            </w:r>
          </w:p>
        </w:tc>
        <w:tc>
          <w:tcPr>
            <w:tcW w:w="2869" w:type="dxa"/>
            <w:tcBorders>
              <w:bottom w:val="single" w:sz="18" w:space="0" w:color="000000"/>
              <w:right w:val="single" w:sz="18" w:space="0" w:color="000000"/>
            </w:tcBorders>
          </w:tcPr>
          <w:p w:rsidR="00CE4C9F" w:rsidRDefault="00C85DFB">
            <w:pPr>
              <w:pStyle w:val="TableParagraph"/>
              <w:spacing w:before="152" w:line="240" w:lineRule="exact"/>
              <w:ind w:left="120"/>
              <w:rPr>
                <w:b/>
              </w:rPr>
            </w:pPr>
            <w:r>
              <w:rPr>
                <w:b/>
              </w:rPr>
              <w:t>PETERSON</w:t>
            </w:r>
          </w:p>
        </w:tc>
        <w:tc>
          <w:tcPr>
            <w:tcW w:w="2484"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26"/>
              <w:ind w:left="107"/>
              <w:rPr>
                <w:b/>
              </w:rPr>
            </w:pPr>
            <w:r>
              <w:rPr>
                <w:b/>
              </w:rPr>
              <w:t>99-7625-SSSS</w:t>
            </w:r>
          </w:p>
        </w:tc>
      </w:tr>
      <w:tr w:rsidR="00CE4C9F">
        <w:trPr>
          <w:trHeight w:val="503"/>
        </w:trPr>
        <w:tc>
          <w:tcPr>
            <w:tcW w:w="4198" w:type="dxa"/>
            <w:gridSpan w:val="2"/>
            <w:tcBorders>
              <w:bottom w:val="nil"/>
              <w:right w:val="single" w:sz="18" w:space="0" w:color="000000"/>
            </w:tcBorders>
          </w:tcPr>
          <w:p w:rsidR="00CE4C9F" w:rsidRDefault="00CE4C9F">
            <w:pPr>
              <w:pStyle w:val="TableParagraph"/>
              <w:spacing w:before="46" w:line="223" w:lineRule="exact"/>
              <w:ind w:left="18"/>
              <w:rPr>
                <w:sz w:val="47"/>
              </w:rPr>
            </w:pPr>
          </w:p>
        </w:tc>
        <w:tc>
          <w:tcPr>
            <w:tcW w:w="3947"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1"/>
              <w:ind w:left="111"/>
              <w:rPr>
                <w:sz w:val="16"/>
              </w:rPr>
            </w:pPr>
            <w:r>
              <w:rPr>
                <w:sz w:val="16"/>
              </w:rPr>
              <w:t>Victim Ncne Original Report</w:t>
            </w:r>
          </w:p>
          <w:p w:rsidR="00CE4C9F" w:rsidRDefault="00C85DFB">
            <w:pPr>
              <w:pStyle w:val="TableParagraph"/>
              <w:spacing w:before="39" w:line="249" w:lineRule="exact"/>
              <w:ind w:left="103"/>
              <w:rPr>
                <w:b/>
                <w:sz w:val="25"/>
              </w:rPr>
            </w:pPr>
            <w:r>
              <w:rPr>
                <w:b/>
                <w:w w:val="105"/>
                <w:sz w:val="25"/>
              </w:rPr>
              <w:t>COLUMBINE H.S.</w:t>
            </w:r>
          </w:p>
        </w:tc>
        <w:tc>
          <w:tcPr>
            <w:tcW w:w="2484" w:type="dxa"/>
            <w:tcBorders>
              <w:top w:val="single" w:sz="18" w:space="0" w:color="000000"/>
              <w:left w:val="single" w:sz="18" w:space="0" w:color="000000"/>
            </w:tcBorders>
          </w:tcPr>
          <w:p w:rsidR="00CE4C9F" w:rsidRDefault="00C85DFB">
            <w:pPr>
              <w:pStyle w:val="TableParagraph"/>
              <w:spacing w:before="20"/>
              <w:ind w:left="111"/>
              <w:rPr>
                <w:sz w:val="16"/>
              </w:rPr>
            </w:pPr>
            <w:r>
              <w:rPr>
                <w:sz w:val="16"/>
              </w:rPr>
              <w:t>Date This Report</w:t>
            </w:r>
          </w:p>
          <w:p w:rsidR="00CE4C9F" w:rsidRDefault="00C85DFB">
            <w:pPr>
              <w:pStyle w:val="TableParagraph"/>
              <w:spacing w:before="40" w:line="239" w:lineRule="exact"/>
              <w:ind w:left="105"/>
              <w:rPr>
                <w:b/>
                <w:sz w:val="25"/>
              </w:rPr>
            </w:pPr>
            <w:r>
              <w:rPr>
                <w:b/>
                <w:w w:val="105"/>
                <w:sz w:val="25"/>
              </w:rPr>
              <w:t>7-13-99</w:t>
            </w:r>
          </w:p>
        </w:tc>
      </w:tr>
      <w:tr w:rsidR="00CE4C9F">
        <w:trPr>
          <w:trHeight w:val="592"/>
        </w:trPr>
        <w:tc>
          <w:tcPr>
            <w:tcW w:w="4198" w:type="dxa"/>
            <w:gridSpan w:val="2"/>
            <w:tcBorders>
              <w:top w:val="nil"/>
              <w:right w:val="single" w:sz="18" w:space="0" w:color="000000"/>
            </w:tcBorders>
          </w:tcPr>
          <w:p w:rsidR="00CE4C9F" w:rsidRDefault="00C85DFB" w:rsidP="00BD6ECC">
            <w:pPr>
              <w:pStyle w:val="TableParagraph"/>
              <w:tabs>
                <w:tab w:val="left" w:pos="507"/>
                <w:tab w:val="left" w:pos="1202"/>
              </w:tabs>
              <w:spacing w:before="121" w:line="122" w:lineRule="auto"/>
              <w:rPr>
                <w:rFonts w:ascii="Arial"/>
                <w:sz w:val="19"/>
              </w:rPr>
            </w:pPr>
            <w:r>
              <w:rPr>
                <w:rFonts w:ascii="Arial"/>
                <w:sz w:val="13"/>
              </w:rPr>
              <w:tab/>
            </w:r>
            <w:r>
              <w:rPr>
                <w:rFonts w:ascii="Arial"/>
                <w:sz w:val="19"/>
              </w:rPr>
              <w:t>X</w:t>
            </w:r>
            <w:r>
              <w:rPr>
                <w:rFonts w:ascii="Arial"/>
                <w:spacing w:val="51"/>
                <w:sz w:val="19"/>
              </w:rPr>
              <w:t xml:space="preserve"> </w:t>
            </w:r>
            <w:r>
              <w:rPr>
                <w:rFonts w:ascii="Arial"/>
                <w:sz w:val="19"/>
              </w:rPr>
              <w:t>1/MURDER</w:t>
            </w:r>
          </w:p>
          <w:p w:rsidR="00CE4C9F" w:rsidRDefault="00CE4C9F">
            <w:pPr>
              <w:pStyle w:val="TableParagraph"/>
              <w:tabs>
                <w:tab w:val="left" w:pos="1148"/>
              </w:tabs>
              <w:spacing w:before="17"/>
              <w:ind w:left="122"/>
              <w:rPr>
                <w:sz w:val="15"/>
              </w:rPr>
            </w:pPr>
          </w:p>
        </w:tc>
        <w:tc>
          <w:tcPr>
            <w:tcW w:w="3947" w:type="dxa"/>
            <w:gridSpan w:val="2"/>
            <w:tcBorders>
              <w:top w:val="single" w:sz="18" w:space="0" w:color="000000"/>
              <w:left w:val="single" w:sz="18" w:space="0" w:color="000000"/>
            </w:tcBorders>
          </w:tcPr>
          <w:p w:rsidR="00CE4C9F" w:rsidRDefault="00CE4C9F">
            <w:pPr>
              <w:pStyle w:val="TableParagraph"/>
              <w:tabs>
                <w:tab w:val="left" w:pos="1483"/>
                <w:tab w:val="left" w:pos="2551"/>
                <w:tab w:val="left" w:pos="3651"/>
              </w:tabs>
              <w:spacing w:line="260" w:lineRule="exact"/>
              <w:ind w:left="329"/>
              <w:rPr>
                <w:sz w:val="15"/>
              </w:rPr>
            </w:pPr>
          </w:p>
        </w:tc>
        <w:tc>
          <w:tcPr>
            <w:tcW w:w="2484" w:type="dxa"/>
          </w:tcPr>
          <w:p w:rsidR="00CE4C9F" w:rsidRDefault="00C85DFB">
            <w:pPr>
              <w:pStyle w:val="TableParagraph"/>
              <w:tabs>
                <w:tab w:val="left" w:pos="1510"/>
                <w:tab w:val="left" w:pos="2171"/>
              </w:tabs>
              <w:spacing w:before="58"/>
              <w:ind w:left="124"/>
              <w:rPr>
                <w:sz w:val="15"/>
              </w:rPr>
            </w:pPr>
            <w:r>
              <w:rPr>
                <w:w w:val="95"/>
                <w:position w:val="1"/>
                <w:sz w:val="16"/>
              </w:rPr>
              <w:t>Recommend</w:t>
            </w:r>
            <w:r>
              <w:rPr>
                <w:spacing w:val="-3"/>
                <w:w w:val="95"/>
                <w:position w:val="1"/>
                <w:sz w:val="16"/>
              </w:rPr>
              <w:t xml:space="preserve"> </w:t>
            </w:r>
            <w:r>
              <w:rPr>
                <w:w w:val="95"/>
                <w:position w:val="1"/>
                <w:sz w:val="16"/>
              </w:rPr>
              <w:t>Case:</w:t>
            </w:r>
            <w:r>
              <w:rPr>
                <w:w w:val="95"/>
                <w:position w:val="1"/>
                <w:sz w:val="16"/>
              </w:rPr>
              <w:tab/>
            </w:r>
            <w:r>
              <w:rPr>
                <w:sz w:val="16"/>
              </w:rPr>
              <w:t>Review</w:t>
            </w:r>
            <w:r>
              <w:rPr>
                <w:sz w:val="16"/>
              </w:rPr>
              <w:tab/>
            </w:r>
            <w:r>
              <w:rPr>
                <w:position w:val="1"/>
                <w:sz w:val="15"/>
              </w:rPr>
              <w:t>0</w:t>
            </w:r>
          </w:p>
          <w:p w:rsidR="00CE4C9F" w:rsidRPr="00BD6ECC" w:rsidRDefault="00C85DFB" w:rsidP="00BD6ECC">
            <w:pPr>
              <w:pStyle w:val="TableParagraph"/>
              <w:tabs>
                <w:tab w:val="left" w:pos="2171"/>
              </w:tabs>
              <w:spacing w:before="114" w:line="157" w:lineRule="exact"/>
              <w:ind w:left="1459"/>
              <w:rPr>
                <w:sz w:val="15"/>
              </w:rPr>
            </w:pPr>
            <w:r>
              <w:rPr>
                <w:w w:val="95"/>
                <w:sz w:val="16"/>
              </w:rPr>
              <w:t>Clos</w:t>
            </w:r>
            <w:r w:rsidR="00BD6ECC">
              <w:rPr>
                <w:w w:val="95"/>
                <w:sz w:val="16"/>
              </w:rPr>
              <w:t>ure</w:t>
            </w:r>
            <w:r>
              <w:rPr>
                <w:w w:val="95"/>
                <w:sz w:val="16"/>
              </w:rPr>
              <w:tab/>
            </w:r>
            <w:r>
              <w:rPr>
                <w:position w:val="1"/>
                <w:sz w:val="15"/>
              </w:rPr>
              <w:t>0</w:t>
            </w:r>
          </w:p>
        </w:tc>
      </w:tr>
    </w:tbl>
    <w:p w:rsidR="00BD6ECC" w:rsidRDefault="00BD6ECC">
      <w:pPr>
        <w:spacing w:before="92"/>
        <w:ind w:left="752"/>
        <w:rPr>
          <w:b/>
          <w:sz w:val="21"/>
          <w:u w:val="thick"/>
        </w:rPr>
      </w:pPr>
    </w:p>
    <w:p w:rsidR="00CE4C9F" w:rsidRDefault="00C85DFB">
      <w:pPr>
        <w:spacing w:before="92"/>
        <w:ind w:left="752"/>
        <w:rPr>
          <w:b/>
          <w:sz w:val="21"/>
        </w:rPr>
      </w:pPr>
      <w:r>
        <w:rPr>
          <w:b/>
          <w:sz w:val="21"/>
          <w:u w:val="thick"/>
        </w:rPr>
        <w:t>WITNESSES</w:t>
      </w:r>
    </w:p>
    <w:p w:rsidR="00CE4C9F" w:rsidRDefault="00C85DFB">
      <w:pPr>
        <w:spacing w:before="133" w:line="400" w:lineRule="auto"/>
        <w:ind w:left="768" w:right="6594" w:hanging="29"/>
        <w:rPr>
          <w:sz w:val="20"/>
        </w:rPr>
      </w:pPr>
      <w:r>
        <w:rPr>
          <w:sz w:val="20"/>
        </w:rPr>
        <w:t>JOHN EUGENE BUSCHMANN, DOB/7-16-84 I</w:t>
      </w:r>
      <w:r>
        <w:rPr>
          <w:spacing w:val="-39"/>
          <w:sz w:val="20"/>
        </w:rPr>
        <w:t xml:space="preserve"> </w:t>
      </w:r>
      <w:r>
        <w:rPr>
          <w:sz w:val="20"/>
        </w:rPr>
        <w:t>0693 WEST ONTARIO AVE.</w:t>
      </w:r>
    </w:p>
    <w:p w:rsidR="00CE4C9F" w:rsidRDefault="00C85DFB">
      <w:pPr>
        <w:spacing w:before="1"/>
        <w:ind w:left="750"/>
        <w:rPr>
          <w:sz w:val="20"/>
        </w:rPr>
      </w:pPr>
      <w:r>
        <w:rPr>
          <w:sz w:val="20"/>
        </w:rPr>
        <w:t>LITTLETON, CO 80127</w:t>
      </w:r>
    </w:p>
    <w:p w:rsidR="00CE4C9F" w:rsidRDefault="00C85DFB">
      <w:pPr>
        <w:spacing w:before="155"/>
        <w:ind w:left="746"/>
        <w:rPr>
          <w:sz w:val="20"/>
        </w:rPr>
      </w:pPr>
      <w:r>
        <w:rPr>
          <w:sz w:val="20"/>
        </w:rPr>
        <w:t>303-979-3132</w:t>
      </w:r>
    </w:p>
    <w:p w:rsidR="00CE4C9F" w:rsidRDefault="00C85DFB">
      <w:pPr>
        <w:spacing w:before="155"/>
        <w:ind w:left="751"/>
        <w:rPr>
          <w:sz w:val="20"/>
        </w:rPr>
      </w:pPr>
      <w:r>
        <w:rPr>
          <w:sz w:val="20"/>
        </w:rPr>
        <w:t>STUDENT COLUMBINE H.S.</w:t>
      </w:r>
    </w:p>
    <w:p w:rsidR="00CE4C9F" w:rsidRDefault="00CE4C9F">
      <w:pPr>
        <w:pStyle w:val="BodyText"/>
        <w:rPr>
          <w:sz w:val="22"/>
        </w:rPr>
      </w:pPr>
    </w:p>
    <w:p w:rsidR="00CE4C9F" w:rsidRDefault="00CE4C9F">
      <w:pPr>
        <w:pStyle w:val="BodyText"/>
        <w:spacing w:before="10"/>
        <w:rPr>
          <w:sz w:val="24"/>
        </w:rPr>
      </w:pPr>
    </w:p>
    <w:p w:rsidR="00CE4C9F" w:rsidRDefault="00C85DFB">
      <w:pPr>
        <w:ind w:left="750"/>
        <w:rPr>
          <w:sz w:val="20"/>
        </w:rPr>
      </w:pPr>
      <w:r>
        <w:rPr>
          <w:sz w:val="20"/>
        </w:rPr>
        <w:t>JANET M. BUSCHMANN</w:t>
      </w:r>
    </w:p>
    <w:p w:rsidR="00CE4C9F" w:rsidRDefault="00C85DFB">
      <w:pPr>
        <w:spacing w:before="155" w:line="400" w:lineRule="auto"/>
        <w:ind w:left="761" w:right="7353" w:hanging="10"/>
        <w:rPr>
          <w:sz w:val="20"/>
        </w:rPr>
      </w:pPr>
      <w:r>
        <w:rPr>
          <w:sz w:val="20"/>
        </w:rPr>
        <w:t>SAME ADDRESS/PHONE AS JOHN WORK: ST. JOSEPH'S HOSPITAL 18TH AND FRANKLIN ST. DENVER, CO 80210</w:t>
      </w:r>
    </w:p>
    <w:p w:rsidR="00CE4C9F" w:rsidRDefault="00C85DFB">
      <w:pPr>
        <w:spacing w:before="2"/>
        <w:ind w:left="836"/>
        <w:rPr>
          <w:sz w:val="20"/>
        </w:rPr>
      </w:pPr>
      <w:r>
        <w:rPr>
          <w:w w:val="105"/>
          <w:sz w:val="20"/>
        </w:rPr>
        <w:t>HONE: UNK</w:t>
      </w:r>
    </w:p>
    <w:p w:rsidR="00CE4C9F" w:rsidRDefault="00CE4C9F">
      <w:pPr>
        <w:pStyle w:val="BodyText"/>
        <w:rPr>
          <w:sz w:val="22"/>
        </w:rPr>
      </w:pPr>
    </w:p>
    <w:p w:rsidR="00CE4C9F" w:rsidRDefault="00CE4C9F">
      <w:pPr>
        <w:pStyle w:val="BodyText"/>
        <w:spacing w:before="11"/>
        <w:rPr>
          <w:sz w:val="24"/>
        </w:rPr>
      </w:pPr>
    </w:p>
    <w:p w:rsidR="00CE4C9F" w:rsidRDefault="00C85DFB">
      <w:pPr>
        <w:ind w:left="769"/>
        <w:rPr>
          <w:sz w:val="20"/>
        </w:rPr>
      </w:pPr>
      <w:r>
        <w:rPr>
          <w:sz w:val="20"/>
        </w:rPr>
        <w:t>JOHN M. BUSCHMANN</w:t>
      </w:r>
    </w:p>
    <w:p w:rsidR="00CE4C9F" w:rsidRDefault="00C85DFB">
      <w:pPr>
        <w:spacing w:before="155" w:line="398" w:lineRule="auto"/>
        <w:ind w:left="766" w:right="6594" w:hanging="6"/>
        <w:rPr>
          <w:sz w:val="20"/>
        </w:rPr>
      </w:pPr>
      <w:r>
        <w:rPr>
          <w:sz w:val="20"/>
        </w:rPr>
        <w:t>SAME ADDRESS/PHONE AS ABOVE WORK: JEFFCO PLANNING DEPARTMENT I 00 JEFFERSON COUNTY PARKWAY GOLDEN, CO</w:t>
      </w:r>
      <w:r>
        <w:rPr>
          <w:spacing w:val="11"/>
          <w:sz w:val="20"/>
        </w:rPr>
        <w:t xml:space="preserve"> </w:t>
      </w:r>
      <w:r>
        <w:rPr>
          <w:sz w:val="20"/>
        </w:rPr>
        <w:t>80401</w:t>
      </w:r>
    </w:p>
    <w:p w:rsidR="00CE4C9F" w:rsidRDefault="00C85DFB">
      <w:pPr>
        <w:spacing w:line="246" w:lineRule="exact"/>
        <w:ind w:left="774"/>
      </w:pPr>
      <w:r>
        <w:t>303-271-8729</w:t>
      </w:r>
    </w:p>
    <w:p w:rsidR="00CE4C9F" w:rsidRDefault="00CE4C9F">
      <w:pPr>
        <w:pStyle w:val="BodyText"/>
        <w:rPr>
          <w:sz w:val="20"/>
        </w:rPr>
      </w:pPr>
    </w:p>
    <w:p w:rsidR="00CE4C9F" w:rsidRDefault="00CE4C9F">
      <w:pPr>
        <w:pStyle w:val="BodyText"/>
        <w:spacing w:before="8"/>
        <w:rPr>
          <w:sz w:val="17"/>
        </w:rPr>
      </w:pPr>
    </w:p>
    <w:p w:rsidR="00CE4C9F" w:rsidRDefault="00C85DFB">
      <w:pPr>
        <w:spacing w:before="92"/>
        <w:ind w:left="778"/>
        <w:rPr>
          <w:b/>
          <w:sz w:val="21"/>
        </w:rPr>
      </w:pPr>
      <w:r>
        <w:rPr>
          <w:b/>
          <w:sz w:val="21"/>
          <w:u w:val="thick"/>
        </w:rPr>
        <w:t>INVESTIGATION</w:t>
      </w:r>
    </w:p>
    <w:p w:rsidR="00CE4C9F" w:rsidRDefault="00C85DFB">
      <w:pPr>
        <w:spacing w:before="115" w:line="364" w:lineRule="auto"/>
        <w:ind w:left="781" w:hanging="7"/>
      </w:pPr>
      <w:r>
        <w:rPr>
          <w:w w:val="95"/>
        </w:rPr>
        <w:t>On</w:t>
      </w:r>
      <w:r>
        <w:rPr>
          <w:spacing w:val="-32"/>
          <w:w w:val="95"/>
        </w:rPr>
        <w:t xml:space="preserve"> </w:t>
      </w:r>
      <w:r>
        <w:rPr>
          <w:w w:val="95"/>
        </w:rPr>
        <w:t>7-13-99,</w:t>
      </w:r>
      <w:r>
        <w:rPr>
          <w:spacing w:val="-32"/>
          <w:w w:val="95"/>
        </w:rPr>
        <w:t xml:space="preserve"> </w:t>
      </w:r>
      <w:r>
        <w:rPr>
          <w:w w:val="95"/>
        </w:rPr>
        <w:t>at</w:t>
      </w:r>
      <w:r>
        <w:rPr>
          <w:spacing w:val="-36"/>
          <w:w w:val="95"/>
        </w:rPr>
        <w:t xml:space="preserve"> </w:t>
      </w:r>
      <w:r>
        <w:rPr>
          <w:w w:val="95"/>
        </w:rPr>
        <w:t>about</w:t>
      </w:r>
      <w:r>
        <w:rPr>
          <w:spacing w:val="-33"/>
          <w:w w:val="95"/>
        </w:rPr>
        <w:t xml:space="preserve"> </w:t>
      </w:r>
      <w:r>
        <w:rPr>
          <w:w w:val="95"/>
        </w:rPr>
        <w:t>1700</w:t>
      </w:r>
      <w:r>
        <w:rPr>
          <w:spacing w:val="-34"/>
          <w:w w:val="95"/>
        </w:rPr>
        <w:t xml:space="preserve"> </w:t>
      </w:r>
      <w:r>
        <w:rPr>
          <w:w w:val="95"/>
        </w:rPr>
        <w:t>hours,</w:t>
      </w:r>
      <w:r>
        <w:rPr>
          <w:spacing w:val="-33"/>
          <w:w w:val="95"/>
        </w:rPr>
        <w:t xml:space="preserve"> </w:t>
      </w:r>
      <w:r>
        <w:rPr>
          <w:w w:val="95"/>
        </w:rPr>
        <w:t>I</w:t>
      </w:r>
      <w:r>
        <w:rPr>
          <w:spacing w:val="-33"/>
          <w:w w:val="95"/>
        </w:rPr>
        <w:t xml:space="preserve"> </w:t>
      </w:r>
      <w:r>
        <w:rPr>
          <w:w w:val="95"/>
        </w:rPr>
        <w:t>responded</w:t>
      </w:r>
      <w:r>
        <w:rPr>
          <w:spacing w:val="-33"/>
          <w:w w:val="95"/>
        </w:rPr>
        <w:t xml:space="preserve"> </w:t>
      </w:r>
      <w:r>
        <w:rPr>
          <w:w w:val="95"/>
        </w:rPr>
        <w:t>to</w:t>
      </w:r>
      <w:r>
        <w:rPr>
          <w:spacing w:val="-40"/>
          <w:w w:val="95"/>
        </w:rPr>
        <w:t xml:space="preserve"> </w:t>
      </w:r>
      <w:r>
        <w:rPr>
          <w:w w:val="95"/>
        </w:rPr>
        <w:t>10693</w:t>
      </w:r>
      <w:r>
        <w:rPr>
          <w:spacing w:val="-29"/>
          <w:w w:val="95"/>
        </w:rPr>
        <w:t xml:space="preserve"> </w:t>
      </w:r>
      <w:r>
        <w:rPr>
          <w:w w:val="95"/>
        </w:rPr>
        <w:t>West</w:t>
      </w:r>
      <w:r>
        <w:rPr>
          <w:spacing w:val="-34"/>
          <w:w w:val="95"/>
        </w:rPr>
        <w:t xml:space="preserve"> </w:t>
      </w:r>
      <w:r>
        <w:rPr>
          <w:w w:val="95"/>
        </w:rPr>
        <w:t>Ontario</w:t>
      </w:r>
      <w:r>
        <w:rPr>
          <w:spacing w:val="-28"/>
          <w:w w:val="95"/>
        </w:rPr>
        <w:t xml:space="preserve"> </w:t>
      </w:r>
      <w:r>
        <w:rPr>
          <w:w w:val="95"/>
        </w:rPr>
        <w:t>Avenue,</w:t>
      </w:r>
      <w:r>
        <w:rPr>
          <w:spacing w:val="-29"/>
          <w:w w:val="95"/>
        </w:rPr>
        <w:t xml:space="preserve"> </w:t>
      </w:r>
      <w:r>
        <w:rPr>
          <w:w w:val="95"/>
        </w:rPr>
        <w:t>to</w:t>
      </w:r>
      <w:r>
        <w:rPr>
          <w:spacing w:val="-40"/>
          <w:w w:val="95"/>
        </w:rPr>
        <w:t xml:space="preserve"> </w:t>
      </w:r>
      <w:r>
        <w:rPr>
          <w:w w:val="95"/>
        </w:rPr>
        <w:t>contact</w:t>
      </w:r>
      <w:r>
        <w:rPr>
          <w:spacing w:val="-30"/>
          <w:w w:val="95"/>
        </w:rPr>
        <w:t xml:space="preserve"> </w:t>
      </w:r>
      <w:r>
        <w:rPr>
          <w:w w:val="95"/>
        </w:rPr>
        <w:t>and</w:t>
      </w:r>
      <w:r>
        <w:rPr>
          <w:spacing w:val="-30"/>
          <w:w w:val="95"/>
        </w:rPr>
        <w:t xml:space="preserve"> </w:t>
      </w:r>
      <w:r>
        <w:rPr>
          <w:w w:val="95"/>
        </w:rPr>
        <w:t>interview</w:t>
      </w:r>
      <w:r>
        <w:rPr>
          <w:spacing w:val="-25"/>
          <w:w w:val="95"/>
        </w:rPr>
        <w:t xml:space="preserve"> </w:t>
      </w:r>
      <w:r>
        <w:rPr>
          <w:w w:val="95"/>
        </w:rPr>
        <w:t>John</w:t>
      </w:r>
      <w:r>
        <w:rPr>
          <w:spacing w:val="-29"/>
          <w:w w:val="95"/>
        </w:rPr>
        <w:t xml:space="preserve"> </w:t>
      </w:r>
      <w:r>
        <w:rPr>
          <w:w w:val="95"/>
        </w:rPr>
        <w:t>Eugene</w:t>
      </w:r>
      <w:r>
        <w:rPr>
          <w:spacing w:val="-28"/>
          <w:w w:val="95"/>
        </w:rPr>
        <w:t xml:space="preserve"> </w:t>
      </w:r>
      <w:r>
        <w:rPr>
          <w:w w:val="95"/>
        </w:rPr>
        <w:t>Buschmann, who</w:t>
      </w:r>
      <w:r>
        <w:rPr>
          <w:spacing w:val="-29"/>
          <w:w w:val="95"/>
        </w:rPr>
        <w:t xml:space="preserve"> </w:t>
      </w:r>
      <w:r>
        <w:rPr>
          <w:w w:val="95"/>
        </w:rPr>
        <w:t>is</w:t>
      </w:r>
      <w:r>
        <w:rPr>
          <w:spacing w:val="-33"/>
          <w:w w:val="95"/>
        </w:rPr>
        <w:t xml:space="preserve"> </w:t>
      </w:r>
      <w:r>
        <w:rPr>
          <w:w w:val="95"/>
        </w:rPr>
        <w:t>a</w:t>
      </w:r>
      <w:r>
        <w:rPr>
          <w:spacing w:val="-37"/>
          <w:w w:val="95"/>
        </w:rPr>
        <w:t xml:space="preserve"> </w:t>
      </w:r>
      <w:r>
        <w:rPr>
          <w:w w:val="95"/>
        </w:rPr>
        <w:t>student</w:t>
      </w:r>
      <w:r>
        <w:rPr>
          <w:spacing w:val="-24"/>
          <w:w w:val="95"/>
        </w:rPr>
        <w:t xml:space="preserve"> </w:t>
      </w:r>
      <w:r>
        <w:rPr>
          <w:w w:val="95"/>
        </w:rPr>
        <w:t>at</w:t>
      </w:r>
      <w:r>
        <w:rPr>
          <w:spacing w:val="-28"/>
          <w:w w:val="95"/>
        </w:rPr>
        <w:t xml:space="preserve"> </w:t>
      </w:r>
      <w:r>
        <w:rPr>
          <w:w w:val="95"/>
        </w:rPr>
        <w:t>Columbine</w:t>
      </w:r>
      <w:r>
        <w:rPr>
          <w:spacing w:val="-21"/>
          <w:w w:val="95"/>
        </w:rPr>
        <w:t xml:space="preserve"> </w:t>
      </w:r>
      <w:r>
        <w:rPr>
          <w:w w:val="95"/>
        </w:rPr>
        <w:t>H.S.</w:t>
      </w:r>
      <w:r>
        <w:rPr>
          <w:spacing w:val="-9"/>
          <w:w w:val="95"/>
        </w:rPr>
        <w:t xml:space="preserve"> </w:t>
      </w:r>
      <w:r>
        <w:rPr>
          <w:w w:val="95"/>
        </w:rPr>
        <w:t>This</w:t>
      </w:r>
      <w:r>
        <w:rPr>
          <w:spacing w:val="-30"/>
          <w:w w:val="95"/>
        </w:rPr>
        <w:t xml:space="preserve"> </w:t>
      </w:r>
      <w:r>
        <w:rPr>
          <w:w w:val="95"/>
        </w:rPr>
        <w:t>interview</w:t>
      </w:r>
      <w:r>
        <w:rPr>
          <w:spacing w:val="-23"/>
          <w:w w:val="95"/>
        </w:rPr>
        <w:t xml:space="preserve"> </w:t>
      </w:r>
      <w:r>
        <w:rPr>
          <w:w w:val="95"/>
        </w:rPr>
        <w:t>was</w:t>
      </w:r>
      <w:r>
        <w:rPr>
          <w:spacing w:val="-30"/>
          <w:w w:val="95"/>
        </w:rPr>
        <w:t xml:space="preserve"> </w:t>
      </w:r>
      <w:r>
        <w:rPr>
          <w:w w:val="95"/>
        </w:rPr>
        <w:t>in</w:t>
      </w:r>
      <w:r>
        <w:rPr>
          <w:spacing w:val="-31"/>
          <w:w w:val="95"/>
        </w:rPr>
        <w:t xml:space="preserve"> </w:t>
      </w:r>
      <w:r>
        <w:rPr>
          <w:w w:val="95"/>
        </w:rPr>
        <w:t>reference</w:t>
      </w:r>
      <w:r>
        <w:rPr>
          <w:spacing w:val="-21"/>
          <w:w w:val="95"/>
        </w:rPr>
        <w:t xml:space="preserve"> </w:t>
      </w:r>
      <w:r>
        <w:rPr>
          <w:w w:val="95"/>
        </w:rPr>
        <w:t>to</w:t>
      </w:r>
      <w:r>
        <w:rPr>
          <w:spacing w:val="-29"/>
          <w:w w:val="95"/>
        </w:rPr>
        <w:t xml:space="preserve"> </w:t>
      </w:r>
      <w:r>
        <w:rPr>
          <w:w w:val="95"/>
        </w:rPr>
        <w:t>the</w:t>
      </w:r>
      <w:r>
        <w:rPr>
          <w:spacing w:val="-33"/>
          <w:w w:val="95"/>
        </w:rPr>
        <w:t xml:space="preserve"> </w:t>
      </w:r>
      <w:r>
        <w:rPr>
          <w:w w:val="95"/>
        </w:rPr>
        <w:t>shooting</w:t>
      </w:r>
      <w:r>
        <w:rPr>
          <w:spacing w:val="-27"/>
          <w:w w:val="95"/>
        </w:rPr>
        <w:t xml:space="preserve"> </w:t>
      </w:r>
      <w:r>
        <w:rPr>
          <w:w w:val="95"/>
        </w:rPr>
        <w:t>that</w:t>
      </w:r>
      <w:r>
        <w:rPr>
          <w:spacing w:val="-27"/>
          <w:w w:val="95"/>
        </w:rPr>
        <w:t xml:space="preserve"> </w:t>
      </w:r>
      <w:r>
        <w:rPr>
          <w:w w:val="95"/>
        </w:rPr>
        <w:t>occurred</w:t>
      </w:r>
      <w:r>
        <w:rPr>
          <w:spacing w:val="-22"/>
          <w:w w:val="95"/>
        </w:rPr>
        <w:t xml:space="preserve"> </w:t>
      </w:r>
      <w:r>
        <w:rPr>
          <w:w w:val="95"/>
        </w:rPr>
        <w:t>at</w:t>
      </w:r>
      <w:r>
        <w:rPr>
          <w:spacing w:val="-28"/>
          <w:w w:val="95"/>
        </w:rPr>
        <w:t xml:space="preserve"> </w:t>
      </w:r>
      <w:r>
        <w:rPr>
          <w:w w:val="95"/>
        </w:rPr>
        <w:t>Columbine</w:t>
      </w:r>
      <w:r>
        <w:rPr>
          <w:spacing w:val="-21"/>
          <w:w w:val="95"/>
        </w:rPr>
        <w:t xml:space="preserve"> </w:t>
      </w:r>
      <w:r>
        <w:rPr>
          <w:w w:val="95"/>
        </w:rPr>
        <w:t>H.S.</w:t>
      </w:r>
      <w:r>
        <w:rPr>
          <w:spacing w:val="-29"/>
          <w:w w:val="95"/>
        </w:rPr>
        <w:t xml:space="preserve"> </w:t>
      </w:r>
      <w:r>
        <w:rPr>
          <w:w w:val="95"/>
        </w:rPr>
        <w:t>on</w:t>
      </w:r>
      <w:r>
        <w:rPr>
          <w:spacing w:val="-31"/>
          <w:w w:val="95"/>
        </w:rPr>
        <w:t xml:space="preserve"> </w:t>
      </w:r>
      <w:r>
        <w:rPr>
          <w:w w:val="95"/>
        </w:rPr>
        <w:t>4-20-99.</w:t>
      </w:r>
    </w:p>
    <w:p w:rsidR="00CE4C9F" w:rsidRDefault="00CE4C9F">
      <w:pPr>
        <w:pStyle w:val="BodyText"/>
        <w:spacing w:before="3"/>
        <w:rPr>
          <w:sz w:val="34"/>
        </w:rPr>
      </w:pPr>
    </w:p>
    <w:p w:rsidR="00CE4C9F" w:rsidRDefault="00C85DFB" w:rsidP="00BD6ECC">
      <w:pPr>
        <w:ind w:left="788"/>
        <w:rPr>
          <w:w w:val="95"/>
        </w:rPr>
      </w:pPr>
      <w:r>
        <w:rPr>
          <w:w w:val="95"/>
        </w:rPr>
        <w:t>John</w:t>
      </w:r>
      <w:r>
        <w:rPr>
          <w:spacing w:val="-22"/>
          <w:w w:val="95"/>
        </w:rPr>
        <w:t xml:space="preserve"> </w:t>
      </w:r>
      <w:r>
        <w:rPr>
          <w:w w:val="95"/>
        </w:rPr>
        <w:t>Eugene</w:t>
      </w:r>
      <w:r>
        <w:rPr>
          <w:spacing w:val="-20"/>
          <w:w w:val="95"/>
        </w:rPr>
        <w:t xml:space="preserve"> </w:t>
      </w:r>
      <w:r>
        <w:rPr>
          <w:w w:val="95"/>
        </w:rPr>
        <w:t>Buschmann</w:t>
      </w:r>
      <w:r>
        <w:rPr>
          <w:spacing w:val="-19"/>
          <w:w w:val="95"/>
        </w:rPr>
        <w:t xml:space="preserve"> </w:t>
      </w:r>
      <w:r>
        <w:rPr>
          <w:w w:val="95"/>
        </w:rPr>
        <w:t>was</w:t>
      </w:r>
      <w:r>
        <w:rPr>
          <w:spacing w:val="-28"/>
          <w:w w:val="95"/>
        </w:rPr>
        <w:t xml:space="preserve"> </w:t>
      </w:r>
      <w:r>
        <w:rPr>
          <w:w w:val="95"/>
        </w:rPr>
        <w:t>interviewed</w:t>
      </w:r>
      <w:r>
        <w:rPr>
          <w:spacing w:val="-15"/>
          <w:w w:val="95"/>
        </w:rPr>
        <w:t xml:space="preserve"> </w:t>
      </w:r>
      <w:r>
        <w:rPr>
          <w:w w:val="95"/>
        </w:rPr>
        <w:t>at</w:t>
      </w:r>
      <w:r>
        <w:rPr>
          <w:spacing w:val="-28"/>
          <w:w w:val="95"/>
        </w:rPr>
        <w:t xml:space="preserve"> </w:t>
      </w:r>
      <w:r>
        <w:rPr>
          <w:w w:val="95"/>
        </w:rPr>
        <w:t>his</w:t>
      </w:r>
      <w:r>
        <w:rPr>
          <w:spacing w:val="-27"/>
          <w:w w:val="95"/>
        </w:rPr>
        <w:t xml:space="preserve"> </w:t>
      </w:r>
      <w:r>
        <w:rPr>
          <w:w w:val="95"/>
        </w:rPr>
        <w:t>residence</w:t>
      </w:r>
      <w:r>
        <w:rPr>
          <w:spacing w:val="-18"/>
          <w:w w:val="95"/>
        </w:rPr>
        <w:t xml:space="preserve"> </w:t>
      </w:r>
      <w:r>
        <w:rPr>
          <w:w w:val="95"/>
        </w:rPr>
        <w:t>with</w:t>
      </w:r>
      <w:r>
        <w:rPr>
          <w:spacing w:val="-28"/>
          <w:w w:val="95"/>
        </w:rPr>
        <w:t xml:space="preserve"> </w:t>
      </w:r>
      <w:r>
        <w:rPr>
          <w:w w:val="95"/>
        </w:rPr>
        <w:t>his</w:t>
      </w:r>
      <w:r>
        <w:rPr>
          <w:spacing w:val="-31"/>
          <w:w w:val="95"/>
        </w:rPr>
        <w:t xml:space="preserve"> </w:t>
      </w:r>
      <w:r>
        <w:rPr>
          <w:w w:val="95"/>
        </w:rPr>
        <w:t>father,</w:t>
      </w:r>
      <w:r>
        <w:rPr>
          <w:spacing w:val="-26"/>
          <w:w w:val="95"/>
        </w:rPr>
        <w:t xml:space="preserve"> </w:t>
      </w:r>
      <w:r>
        <w:rPr>
          <w:w w:val="95"/>
        </w:rPr>
        <w:t>John</w:t>
      </w:r>
      <w:r>
        <w:rPr>
          <w:spacing w:val="-22"/>
          <w:w w:val="95"/>
        </w:rPr>
        <w:t xml:space="preserve"> </w:t>
      </w:r>
      <w:r>
        <w:rPr>
          <w:w w:val="95"/>
        </w:rPr>
        <w:t>M.</w:t>
      </w:r>
      <w:r>
        <w:rPr>
          <w:spacing w:val="-26"/>
          <w:w w:val="95"/>
        </w:rPr>
        <w:t xml:space="preserve"> </w:t>
      </w:r>
      <w:r>
        <w:rPr>
          <w:w w:val="95"/>
        </w:rPr>
        <w:t>Buschmann,</w:t>
      </w:r>
      <w:r>
        <w:rPr>
          <w:spacing w:val="-19"/>
          <w:w w:val="95"/>
        </w:rPr>
        <w:t xml:space="preserve"> </w:t>
      </w:r>
      <w:r>
        <w:rPr>
          <w:w w:val="95"/>
        </w:rPr>
        <w:t>present</w:t>
      </w:r>
      <w:r>
        <w:rPr>
          <w:spacing w:val="8"/>
          <w:w w:val="95"/>
        </w:rPr>
        <w:t xml:space="preserve"> </w:t>
      </w:r>
      <w:r>
        <w:rPr>
          <w:w w:val="95"/>
        </w:rPr>
        <w:t>John</w:t>
      </w:r>
      <w:r>
        <w:rPr>
          <w:spacing w:val="-23"/>
          <w:w w:val="95"/>
        </w:rPr>
        <w:t xml:space="preserve"> </w:t>
      </w:r>
      <w:r>
        <w:rPr>
          <w:w w:val="95"/>
        </w:rPr>
        <w:t>Buschmann</w:t>
      </w:r>
      <w:r>
        <w:rPr>
          <w:spacing w:val="-24"/>
          <w:w w:val="95"/>
        </w:rPr>
        <w:t xml:space="preserve"> </w:t>
      </w:r>
      <w:r>
        <w:rPr>
          <w:w w:val="95"/>
        </w:rPr>
        <w:t>sai</w:t>
      </w:r>
      <w:r w:rsidR="00BD6ECC">
        <w:rPr>
          <w:w w:val="95"/>
        </w:rPr>
        <w:t xml:space="preserve">d on </w:t>
      </w:r>
      <w:r>
        <w:rPr>
          <w:spacing w:val="-16"/>
          <w:w w:val="95"/>
          <w:sz w:val="15"/>
        </w:rPr>
        <w:t xml:space="preserve"> </w:t>
      </w:r>
      <w:r>
        <w:rPr>
          <w:w w:val="95"/>
        </w:rPr>
        <w:t>4-20-99,</w:t>
      </w:r>
      <w:r>
        <w:rPr>
          <w:spacing w:val="-16"/>
          <w:w w:val="95"/>
        </w:rPr>
        <w:t xml:space="preserve"> </w:t>
      </w:r>
      <w:r>
        <w:rPr>
          <w:w w:val="95"/>
        </w:rPr>
        <w:t>he</w:t>
      </w:r>
      <w:r>
        <w:rPr>
          <w:spacing w:val="-28"/>
          <w:w w:val="95"/>
        </w:rPr>
        <w:t xml:space="preserve"> </w:t>
      </w:r>
      <w:r>
        <w:rPr>
          <w:w w:val="95"/>
        </w:rPr>
        <w:t>arrived</w:t>
      </w:r>
      <w:r>
        <w:rPr>
          <w:spacing w:val="-17"/>
          <w:w w:val="95"/>
        </w:rPr>
        <w:t xml:space="preserve"> </w:t>
      </w:r>
      <w:r>
        <w:rPr>
          <w:w w:val="95"/>
        </w:rPr>
        <w:t>at</w:t>
      </w:r>
      <w:r>
        <w:rPr>
          <w:spacing w:val="-24"/>
          <w:w w:val="95"/>
        </w:rPr>
        <w:t xml:space="preserve"> </w:t>
      </w:r>
      <w:r>
        <w:rPr>
          <w:w w:val="95"/>
        </w:rPr>
        <w:t>Columbine</w:t>
      </w:r>
      <w:r>
        <w:rPr>
          <w:spacing w:val="-22"/>
          <w:w w:val="95"/>
        </w:rPr>
        <w:t xml:space="preserve"> </w:t>
      </w:r>
      <w:r>
        <w:rPr>
          <w:w w:val="95"/>
        </w:rPr>
        <w:t>H.S.</w:t>
      </w:r>
      <w:r>
        <w:rPr>
          <w:spacing w:val="-25"/>
          <w:w w:val="95"/>
        </w:rPr>
        <w:t xml:space="preserve"> </w:t>
      </w:r>
      <w:r>
        <w:rPr>
          <w:w w:val="95"/>
        </w:rPr>
        <w:t>for</w:t>
      </w:r>
      <w:r>
        <w:rPr>
          <w:spacing w:val="-24"/>
          <w:w w:val="95"/>
        </w:rPr>
        <w:t xml:space="preserve"> </w:t>
      </w:r>
      <w:r>
        <w:rPr>
          <w:w w:val="95"/>
        </w:rPr>
        <w:t>his</w:t>
      </w:r>
      <w:r>
        <w:rPr>
          <w:spacing w:val="-36"/>
          <w:w w:val="95"/>
        </w:rPr>
        <w:t xml:space="preserve"> </w:t>
      </w:r>
      <w:r>
        <w:rPr>
          <w:w w:val="95"/>
        </w:rPr>
        <w:t>scheduled</w:t>
      </w:r>
      <w:r>
        <w:rPr>
          <w:spacing w:val="-22"/>
          <w:w w:val="95"/>
        </w:rPr>
        <w:t xml:space="preserve"> </w:t>
      </w:r>
      <w:r>
        <w:rPr>
          <w:w w:val="95"/>
        </w:rPr>
        <w:t>classes,</w:t>
      </w:r>
      <w:r>
        <w:rPr>
          <w:spacing w:val="-33"/>
          <w:w w:val="95"/>
        </w:rPr>
        <w:t xml:space="preserve"> </w:t>
      </w:r>
      <w:r>
        <w:rPr>
          <w:w w:val="95"/>
        </w:rPr>
        <w:t>at</w:t>
      </w:r>
      <w:r>
        <w:rPr>
          <w:spacing w:val="-36"/>
          <w:w w:val="95"/>
        </w:rPr>
        <w:t xml:space="preserve"> </w:t>
      </w:r>
      <w:r>
        <w:rPr>
          <w:w w:val="95"/>
        </w:rPr>
        <w:t>about</w:t>
      </w:r>
      <w:r>
        <w:rPr>
          <w:spacing w:val="-26"/>
          <w:w w:val="95"/>
        </w:rPr>
        <w:t xml:space="preserve"> </w:t>
      </w:r>
      <w:r>
        <w:rPr>
          <w:w w:val="95"/>
        </w:rPr>
        <w:t>06.50</w:t>
      </w:r>
      <w:r>
        <w:rPr>
          <w:spacing w:val="-25"/>
          <w:w w:val="95"/>
        </w:rPr>
        <w:t xml:space="preserve"> </w:t>
      </w:r>
      <w:r>
        <w:rPr>
          <w:w w:val="95"/>
        </w:rPr>
        <w:t>hours.</w:t>
      </w:r>
      <w:r>
        <w:rPr>
          <w:spacing w:val="-3"/>
          <w:w w:val="95"/>
        </w:rPr>
        <w:t xml:space="preserve"> </w:t>
      </w:r>
      <w:r>
        <w:rPr>
          <w:rFonts w:ascii="Arial"/>
          <w:w w:val="95"/>
          <w:sz w:val="19"/>
        </w:rPr>
        <w:t>Due</w:t>
      </w:r>
      <w:r>
        <w:rPr>
          <w:rFonts w:ascii="Arial"/>
          <w:spacing w:val="6"/>
          <w:w w:val="95"/>
          <w:sz w:val="19"/>
        </w:rPr>
        <w:t xml:space="preserve"> </w:t>
      </w:r>
      <w:r w:rsidR="00BD6ECC">
        <w:rPr>
          <w:rFonts w:ascii="Arial"/>
          <w:spacing w:val="6"/>
          <w:w w:val="95"/>
          <w:sz w:val="19"/>
        </w:rPr>
        <w:t>t</w:t>
      </w:r>
      <w:r>
        <w:rPr>
          <w:w w:val="95"/>
        </w:rPr>
        <w:t>o</w:t>
      </w:r>
      <w:r>
        <w:rPr>
          <w:spacing w:val="-33"/>
          <w:w w:val="95"/>
        </w:rPr>
        <w:t xml:space="preserve"> </w:t>
      </w:r>
      <w:r>
        <w:rPr>
          <w:w w:val="95"/>
        </w:rPr>
        <w:t>the</w:t>
      </w:r>
      <w:r>
        <w:rPr>
          <w:spacing w:val="-27"/>
          <w:w w:val="95"/>
        </w:rPr>
        <w:t xml:space="preserve"> </w:t>
      </w:r>
      <w:r>
        <w:rPr>
          <w:w w:val="95"/>
        </w:rPr>
        <w:t>fact</w:t>
      </w:r>
      <w:r>
        <w:rPr>
          <w:spacing w:val="-33"/>
          <w:w w:val="95"/>
        </w:rPr>
        <w:t xml:space="preserve"> </w:t>
      </w:r>
      <w:r>
        <w:rPr>
          <w:w w:val="95"/>
        </w:rPr>
        <w:t>John</w:t>
      </w:r>
      <w:r>
        <w:rPr>
          <w:spacing w:val="-19"/>
          <w:w w:val="95"/>
        </w:rPr>
        <w:t xml:space="preserve"> </w:t>
      </w:r>
      <w:r>
        <w:rPr>
          <w:w w:val="95"/>
        </w:rPr>
        <w:t>had</w:t>
      </w:r>
      <w:r>
        <w:rPr>
          <w:spacing w:val="-22"/>
          <w:w w:val="95"/>
        </w:rPr>
        <w:t xml:space="preserve"> </w:t>
      </w:r>
      <w:r>
        <w:rPr>
          <w:w w:val="95"/>
        </w:rPr>
        <w:t>first</w:t>
      </w:r>
      <w:r>
        <w:rPr>
          <w:spacing w:val="-23"/>
          <w:w w:val="95"/>
        </w:rPr>
        <w:t xml:space="preserve"> </w:t>
      </w:r>
      <w:r>
        <w:rPr>
          <w:w w:val="95"/>
        </w:rPr>
        <w:t>hour</w:t>
      </w:r>
      <w:r>
        <w:rPr>
          <w:spacing w:val="-27"/>
          <w:w w:val="95"/>
        </w:rPr>
        <w:t xml:space="preserve"> </w:t>
      </w:r>
      <w:r>
        <w:rPr>
          <w:w w:val="95"/>
        </w:rPr>
        <w:t>class</w:t>
      </w:r>
    </w:p>
    <w:p w:rsidR="00BD6ECC" w:rsidRDefault="00BD6ECC" w:rsidP="00BD6ECC">
      <w:pPr>
        <w:ind w:left="788"/>
      </w:pPr>
    </w:p>
    <w:p w:rsidR="00BD6ECC" w:rsidRDefault="00BD6ECC" w:rsidP="00BD6ECC">
      <w:pPr>
        <w:ind w:left="788"/>
      </w:pPr>
      <w:r>
        <w:t>JC-001-001340</w:t>
      </w:r>
    </w:p>
    <w:p w:rsidR="00CE4C9F" w:rsidRDefault="00CE4C9F">
      <w:pPr>
        <w:pStyle w:val="BodyText"/>
        <w:spacing w:before="3"/>
        <w:rPr>
          <w:sz w:val="29"/>
        </w:rPr>
      </w:pPr>
    </w:p>
    <w:p w:rsidR="00CE4C9F" w:rsidRDefault="00CE4C9F">
      <w:pPr>
        <w:rPr>
          <w:sz w:val="2"/>
          <w:szCs w:val="2"/>
        </w:rPr>
        <w:sectPr w:rsidR="00CE4C9F">
          <w:pgSz w:w="12240" w:h="15840"/>
          <w:pgMar w:top="880" w:right="760" w:bottom="280" w:left="180" w:header="720" w:footer="720" w:gutter="0"/>
          <w:cols w:space="720"/>
        </w:sectPr>
      </w:pPr>
    </w:p>
    <w:tbl>
      <w:tblPr>
        <w:tblW w:w="0" w:type="auto"/>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8"/>
        <w:gridCol w:w="770"/>
        <w:gridCol w:w="1078"/>
        <w:gridCol w:w="2831"/>
        <w:gridCol w:w="2494"/>
      </w:tblGrid>
      <w:tr w:rsidR="00CE4C9F">
        <w:trPr>
          <w:trHeight w:val="608"/>
        </w:trPr>
        <w:tc>
          <w:tcPr>
            <w:tcW w:w="3438" w:type="dxa"/>
            <w:tcBorders>
              <w:top w:val="nil"/>
              <w:left w:val="nil"/>
            </w:tcBorders>
          </w:tcPr>
          <w:p w:rsidR="00CE4C9F" w:rsidRDefault="00BD6ECC">
            <w:pPr>
              <w:pStyle w:val="TableParagraph"/>
              <w:tabs>
                <w:tab w:val="left" w:pos="2127"/>
              </w:tabs>
              <w:spacing w:before="72"/>
              <w:ind w:left="417"/>
              <w:rPr>
                <w:rFonts w:ascii="Arial" w:hAnsi="Arial"/>
                <w:sz w:val="28"/>
              </w:rPr>
            </w:pPr>
            <w:bookmarkStart w:id="339" w:name="_bookmark340"/>
            <w:bookmarkEnd w:id="339"/>
            <w:r>
              <w:rPr>
                <w:b/>
                <w:w w:val="90"/>
                <w:sz w:val="23"/>
              </w:rPr>
              <w:lastRenderedPageBreak/>
              <w:t>CONTI</w:t>
            </w:r>
            <w:r w:rsidR="00C85DFB">
              <w:rPr>
                <w:b/>
                <w:w w:val="90"/>
                <w:sz w:val="23"/>
              </w:rPr>
              <w:t>NUATION</w:t>
            </w:r>
            <w:r w:rsidR="00C85DFB">
              <w:rPr>
                <w:b/>
                <w:w w:val="90"/>
                <w:sz w:val="23"/>
              </w:rPr>
              <w:tab/>
            </w:r>
            <w:r w:rsidR="00C85DFB">
              <w:rPr>
                <w:rFonts w:ascii="Arial" w:hAnsi="Arial"/>
                <w:position w:val="-3"/>
                <w:sz w:val="28"/>
              </w:rPr>
              <w:t>□</w:t>
            </w:r>
          </w:p>
          <w:p w:rsidR="00CE4C9F" w:rsidRDefault="00BD6ECC">
            <w:pPr>
              <w:pStyle w:val="TableParagraph"/>
              <w:tabs>
                <w:tab w:val="left" w:pos="2050"/>
              </w:tabs>
              <w:spacing w:before="29" w:line="166" w:lineRule="exact"/>
              <w:ind w:left="121"/>
              <w:rPr>
                <w:rFonts w:ascii="Arial"/>
                <w:b/>
                <w:sz w:val="18"/>
              </w:rPr>
            </w:pPr>
            <w:r>
              <w:rPr>
                <w:sz w:val="19"/>
              </w:rPr>
              <w:t xml:space="preserve">       SUPP</w:t>
            </w:r>
            <w:r w:rsidR="00C85DFB">
              <w:rPr>
                <w:sz w:val="19"/>
              </w:rPr>
              <w:t>LEMENT</w:t>
            </w:r>
            <w:r w:rsidR="00C85DFB">
              <w:rPr>
                <w:sz w:val="19"/>
              </w:rPr>
              <w:tab/>
            </w:r>
          </w:p>
        </w:tc>
        <w:tc>
          <w:tcPr>
            <w:tcW w:w="1848" w:type="dxa"/>
            <w:gridSpan w:val="2"/>
            <w:tcBorders>
              <w:bottom w:val="single" w:sz="18" w:space="0" w:color="000000"/>
            </w:tcBorders>
          </w:tcPr>
          <w:p w:rsidR="00CE4C9F" w:rsidRDefault="00C85DFB">
            <w:pPr>
              <w:pStyle w:val="TableParagraph"/>
              <w:spacing w:before="155" w:line="249" w:lineRule="exact"/>
              <w:ind w:left="112"/>
              <w:rPr>
                <w:b/>
                <w:sz w:val="23"/>
              </w:rPr>
            </w:pPr>
            <w:r>
              <w:rPr>
                <w:b/>
                <w:sz w:val="23"/>
              </w:rPr>
              <w:t>JCSO</w:t>
            </w:r>
          </w:p>
        </w:tc>
        <w:tc>
          <w:tcPr>
            <w:tcW w:w="2831" w:type="dxa"/>
            <w:tcBorders>
              <w:bottom w:val="single" w:sz="18" w:space="0" w:color="000000"/>
              <w:right w:val="single" w:sz="18" w:space="0" w:color="000000"/>
            </w:tcBorders>
          </w:tcPr>
          <w:p w:rsidR="00CE4C9F" w:rsidRDefault="00C85DFB">
            <w:pPr>
              <w:pStyle w:val="TableParagraph"/>
              <w:spacing w:before="20"/>
              <w:ind w:left="123"/>
              <w:rPr>
                <w:sz w:val="15"/>
              </w:rPr>
            </w:pPr>
            <w:r>
              <w:rPr>
                <w:sz w:val="15"/>
              </w:rPr>
              <w:t>Reporting Officer</w:t>
            </w:r>
          </w:p>
          <w:p w:rsidR="00CE4C9F" w:rsidRDefault="00CE4C9F">
            <w:pPr>
              <w:pStyle w:val="TableParagraph"/>
              <w:spacing w:before="9"/>
              <w:rPr>
                <w:sz w:val="12"/>
              </w:rPr>
            </w:pPr>
          </w:p>
          <w:p w:rsidR="00CE4C9F" w:rsidRDefault="00C85DFB">
            <w:pPr>
              <w:pStyle w:val="TableParagraph"/>
              <w:spacing w:line="249" w:lineRule="exact"/>
              <w:ind w:left="120"/>
              <w:rPr>
                <w:b/>
                <w:sz w:val="23"/>
              </w:rPr>
            </w:pPr>
            <w:r>
              <w:rPr>
                <w:b/>
                <w:sz w:val="23"/>
              </w:rPr>
              <w:t>PETERSON</w:t>
            </w:r>
          </w:p>
        </w:tc>
        <w:tc>
          <w:tcPr>
            <w:tcW w:w="2494"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1"/>
              <w:ind w:left="117"/>
              <w:rPr>
                <w:sz w:val="16"/>
              </w:rPr>
            </w:pPr>
            <w:r>
              <w:rPr>
                <w:sz w:val="16"/>
              </w:rPr>
              <w:t>Case Report No</w:t>
            </w:r>
          </w:p>
          <w:p w:rsidR="00CE4C9F" w:rsidRDefault="00C85DFB">
            <w:pPr>
              <w:pStyle w:val="TableParagraph"/>
              <w:spacing w:before="135"/>
              <w:ind w:left="125"/>
              <w:rPr>
                <w:b/>
              </w:rPr>
            </w:pPr>
            <w:r>
              <w:rPr>
                <w:b/>
              </w:rPr>
              <w:t>99-7625-SSSS</w:t>
            </w:r>
          </w:p>
        </w:tc>
      </w:tr>
      <w:tr w:rsidR="00CE4C9F">
        <w:trPr>
          <w:trHeight w:val="512"/>
        </w:trPr>
        <w:tc>
          <w:tcPr>
            <w:tcW w:w="4208" w:type="dxa"/>
            <w:gridSpan w:val="2"/>
            <w:tcBorders>
              <w:bottom w:val="nil"/>
              <w:right w:val="single" w:sz="18" w:space="0" w:color="000000"/>
            </w:tcBorders>
          </w:tcPr>
          <w:p w:rsidR="00CE4C9F" w:rsidRDefault="00C85DFB">
            <w:pPr>
              <w:pStyle w:val="TableParagraph"/>
              <w:spacing w:before="30"/>
              <w:ind w:left="109"/>
              <w:rPr>
                <w:sz w:val="16"/>
              </w:rPr>
            </w:pPr>
            <w:r>
              <w:rPr>
                <w:sz w:val="16"/>
              </w:rPr>
              <w:t>Connecting Case Report No.</w:t>
            </w:r>
          </w:p>
          <w:p w:rsidR="00CE4C9F" w:rsidRDefault="00CE4C9F">
            <w:pPr>
              <w:pStyle w:val="TableParagraph"/>
              <w:spacing w:before="27" w:line="252" w:lineRule="exact"/>
              <w:ind w:left="8"/>
              <w:rPr>
                <w:sz w:val="48"/>
              </w:rPr>
            </w:pPr>
          </w:p>
        </w:tc>
        <w:tc>
          <w:tcPr>
            <w:tcW w:w="3909"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1"/>
              <w:ind w:left="101"/>
              <w:rPr>
                <w:sz w:val="16"/>
              </w:rPr>
            </w:pPr>
            <w:r>
              <w:rPr>
                <w:sz w:val="15"/>
              </w:rPr>
              <w:t xml:space="preserve">Victim Name Orisinal </w:t>
            </w:r>
            <w:r>
              <w:rPr>
                <w:sz w:val="16"/>
              </w:rPr>
              <w:t>Report</w:t>
            </w:r>
          </w:p>
          <w:p w:rsidR="00CE4C9F" w:rsidRDefault="00C85DFB">
            <w:pPr>
              <w:pStyle w:val="TableParagraph"/>
              <w:spacing w:before="30" w:line="268" w:lineRule="exact"/>
              <w:ind w:left="93"/>
              <w:rPr>
                <w:b/>
                <w:sz w:val="25"/>
              </w:rPr>
            </w:pPr>
            <w:r>
              <w:rPr>
                <w:b/>
                <w:sz w:val="25"/>
              </w:rPr>
              <w:t>COLUMBINE H.S.</w:t>
            </w:r>
          </w:p>
        </w:tc>
        <w:tc>
          <w:tcPr>
            <w:tcW w:w="2494" w:type="dxa"/>
            <w:tcBorders>
              <w:top w:val="single" w:sz="18" w:space="0" w:color="000000"/>
              <w:left w:val="single" w:sz="18" w:space="0" w:color="000000"/>
            </w:tcBorders>
          </w:tcPr>
          <w:p w:rsidR="00CE4C9F" w:rsidRDefault="00C85DFB">
            <w:pPr>
              <w:pStyle w:val="TableParagraph"/>
              <w:spacing w:before="20"/>
              <w:ind w:left="130"/>
              <w:rPr>
                <w:sz w:val="16"/>
              </w:rPr>
            </w:pPr>
            <w:r>
              <w:rPr>
                <w:sz w:val="16"/>
              </w:rPr>
              <w:t>Date This Repon</w:t>
            </w:r>
          </w:p>
          <w:p w:rsidR="00CE4C9F" w:rsidRDefault="00C85DFB">
            <w:pPr>
              <w:pStyle w:val="TableParagraph"/>
              <w:spacing w:before="21" w:line="268" w:lineRule="exact"/>
              <w:ind w:left="124"/>
              <w:rPr>
                <w:b/>
                <w:sz w:val="25"/>
              </w:rPr>
            </w:pPr>
            <w:r>
              <w:rPr>
                <w:b/>
                <w:w w:val="105"/>
                <w:sz w:val="25"/>
              </w:rPr>
              <w:t>7-13-99</w:t>
            </w:r>
          </w:p>
        </w:tc>
      </w:tr>
      <w:tr w:rsidR="00CE4C9F">
        <w:trPr>
          <w:trHeight w:val="563"/>
        </w:trPr>
        <w:tc>
          <w:tcPr>
            <w:tcW w:w="4208" w:type="dxa"/>
            <w:gridSpan w:val="2"/>
            <w:tcBorders>
              <w:top w:val="nil"/>
            </w:tcBorders>
          </w:tcPr>
          <w:p w:rsidR="00CE4C9F" w:rsidRDefault="00C85DFB">
            <w:pPr>
              <w:pStyle w:val="TableParagraph"/>
              <w:tabs>
                <w:tab w:val="left" w:pos="568"/>
                <w:tab w:val="left" w:pos="1202"/>
              </w:tabs>
              <w:spacing w:before="29"/>
              <w:ind w:left="118"/>
              <w:rPr>
                <w:rFonts w:ascii="Arial"/>
                <w:sz w:val="18"/>
              </w:rPr>
            </w:pPr>
            <w:r>
              <w:rPr>
                <w:w w:val="105"/>
                <w:position w:val="1"/>
                <w:sz w:val="13"/>
              </w:rPr>
              <w:tab/>
            </w:r>
            <w:r>
              <w:rPr>
                <w:rFonts w:ascii="Arial"/>
                <w:w w:val="105"/>
                <w:position w:val="1"/>
                <w:sz w:val="18"/>
              </w:rPr>
              <w:t>X</w:t>
            </w:r>
            <w:r>
              <w:rPr>
                <w:rFonts w:ascii="Arial"/>
                <w:spacing w:val="19"/>
                <w:w w:val="105"/>
                <w:position w:val="1"/>
                <w:sz w:val="18"/>
              </w:rPr>
              <w:t xml:space="preserve"> </w:t>
            </w:r>
            <w:r>
              <w:rPr>
                <w:rFonts w:ascii="Arial"/>
                <w:w w:val="105"/>
                <w:position w:val="1"/>
                <w:sz w:val="18"/>
              </w:rPr>
              <w:t>1/MURDER</w:t>
            </w:r>
          </w:p>
          <w:p w:rsidR="00CE4C9F" w:rsidRDefault="00CE4C9F">
            <w:pPr>
              <w:pStyle w:val="TableParagraph"/>
              <w:tabs>
                <w:tab w:val="left" w:pos="1202"/>
              </w:tabs>
              <w:spacing w:before="109"/>
              <w:ind w:left="131"/>
              <w:rPr>
                <w:rFonts w:ascii="Arial"/>
                <w:sz w:val="14"/>
              </w:rPr>
            </w:pPr>
          </w:p>
        </w:tc>
        <w:tc>
          <w:tcPr>
            <w:tcW w:w="3909" w:type="dxa"/>
            <w:gridSpan w:val="2"/>
            <w:tcBorders>
              <w:top w:val="single" w:sz="18" w:space="0" w:color="000000"/>
            </w:tcBorders>
          </w:tcPr>
          <w:p w:rsidR="00CE4C9F" w:rsidRDefault="00C85DFB">
            <w:pPr>
              <w:pStyle w:val="TableParagraph"/>
              <w:tabs>
                <w:tab w:val="left" w:pos="1539"/>
                <w:tab w:val="left" w:pos="2560"/>
                <w:tab w:val="left" w:pos="3638"/>
              </w:tabs>
              <w:spacing w:before="109"/>
              <w:ind w:left="342"/>
              <w:rPr>
                <w:rFonts w:ascii="Arial"/>
                <w:sz w:val="14"/>
              </w:rPr>
            </w:pPr>
            <w:r>
              <w:rPr>
                <w:rFonts w:ascii="Arial"/>
                <w:position w:val="1"/>
                <w:sz w:val="14"/>
              </w:rPr>
              <w:t>D</w:t>
            </w:r>
          </w:p>
        </w:tc>
        <w:tc>
          <w:tcPr>
            <w:tcW w:w="2494" w:type="dxa"/>
          </w:tcPr>
          <w:p w:rsidR="00CE4C9F" w:rsidRDefault="00C85DFB">
            <w:pPr>
              <w:pStyle w:val="TableParagraph"/>
              <w:tabs>
                <w:tab w:val="left" w:pos="1383"/>
                <w:tab w:val="left" w:pos="2088"/>
              </w:tabs>
              <w:spacing w:before="58"/>
              <w:ind w:left="6"/>
              <w:jc w:val="center"/>
              <w:rPr>
                <w:rFonts w:ascii="Arial"/>
                <w:sz w:val="14"/>
              </w:rPr>
            </w:pPr>
            <w:r>
              <w:rPr>
                <w:sz w:val="15"/>
              </w:rPr>
              <w:t>Recommend</w:t>
            </w:r>
            <w:r>
              <w:rPr>
                <w:spacing w:val="-2"/>
                <w:sz w:val="15"/>
              </w:rPr>
              <w:t xml:space="preserve"> </w:t>
            </w:r>
            <w:r>
              <w:rPr>
                <w:sz w:val="15"/>
              </w:rPr>
              <w:t>Case:</w:t>
            </w:r>
            <w:r>
              <w:rPr>
                <w:sz w:val="15"/>
              </w:rPr>
              <w:tab/>
              <w:t>Review</w:t>
            </w:r>
            <w:r>
              <w:rPr>
                <w:sz w:val="15"/>
              </w:rPr>
              <w:tab/>
            </w:r>
            <w:r>
              <w:rPr>
                <w:rFonts w:ascii="Arial"/>
                <w:sz w:val="14"/>
              </w:rPr>
              <w:t>D</w:t>
            </w:r>
          </w:p>
          <w:p w:rsidR="00CE4C9F" w:rsidRDefault="00C85DFB">
            <w:pPr>
              <w:pStyle w:val="TableParagraph"/>
              <w:tabs>
                <w:tab w:val="left" w:pos="2233"/>
              </w:tabs>
              <w:spacing w:before="126" w:line="141" w:lineRule="exact"/>
              <w:ind w:left="1478"/>
              <w:rPr>
                <w:rFonts w:ascii="Arial"/>
                <w:sz w:val="14"/>
              </w:rPr>
            </w:pPr>
            <w:r>
              <w:rPr>
                <w:sz w:val="15"/>
              </w:rPr>
              <w:t>Closure</w:t>
            </w:r>
            <w:r>
              <w:rPr>
                <w:sz w:val="15"/>
              </w:rPr>
              <w:tab/>
            </w:r>
            <w:r>
              <w:rPr>
                <w:rFonts w:ascii="Arial"/>
                <w:sz w:val="14"/>
              </w:rPr>
              <w:t>D</w:t>
            </w:r>
          </w:p>
          <w:p w:rsidR="00CE4C9F" w:rsidRDefault="00C85DFB">
            <w:pPr>
              <w:pStyle w:val="TableParagraph"/>
              <w:tabs>
                <w:tab w:val="left" w:pos="623"/>
                <w:tab w:val="left" w:pos="989"/>
                <w:tab w:val="left" w:pos="1780"/>
              </w:tabs>
              <w:spacing w:line="46" w:lineRule="exact"/>
              <w:ind w:left="114"/>
              <w:jc w:val="center"/>
              <w:rPr>
                <w:sz w:val="12"/>
              </w:rPr>
            </w:pPr>
            <w:r>
              <w:rPr>
                <w:w w:val="80"/>
                <w:position w:val="-6"/>
                <w:sz w:val="20"/>
              </w:rPr>
              <w:t xml:space="preserve">s </w:t>
            </w:r>
            <w:r>
              <w:rPr>
                <w:spacing w:val="28"/>
                <w:w w:val="80"/>
                <w:position w:val="-6"/>
                <w:sz w:val="20"/>
              </w:rPr>
              <w:t xml:space="preserve"> </w:t>
            </w:r>
            <w:r>
              <w:rPr>
                <w:w w:val="80"/>
                <w:sz w:val="26"/>
              </w:rPr>
              <w:t>\</w:t>
            </w:r>
            <w:r>
              <w:rPr>
                <w:w w:val="80"/>
                <w:sz w:val="26"/>
              </w:rPr>
              <w:tab/>
            </w:r>
            <w:r>
              <w:rPr>
                <w:rFonts w:ascii="Arial"/>
                <w:w w:val="50"/>
                <w:sz w:val="36"/>
              </w:rPr>
              <w:t>I</w:t>
            </w:r>
            <w:r>
              <w:rPr>
                <w:rFonts w:ascii="Arial"/>
                <w:w w:val="50"/>
                <w:sz w:val="36"/>
              </w:rPr>
              <w:tab/>
            </w:r>
            <w:r>
              <w:rPr>
                <w:sz w:val="12"/>
              </w:rPr>
              <w:t xml:space="preserve">V  </w:t>
            </w:r>
            <w:r>
              <w:rPr>
                <w:spacing w:val="1"/>
                <w:sz w:val="12"/>
              </w:rPr>
              <w:t xml:space="preserve"> </w:t>
            </w:r>
            <w:r>
              <w:rPr>
                <w:sz w:val="12"/>
              </w:rPr>
              <w:t xml:space="preserve">ue  </w:t>
            </w:r>
            <w:r>
              <w:rPr>
                <w:spacing w:val="22"/>
                <w:sz w:val="12"/>
              </w:rPr>
              <w:t xml:space="preserve"> </w:t>
            </w:r>
            <w:r>
              <w:rPr>
                <w:rFonts w:ascii="Arial"/>
                <w:w w:val="50"/>
                <w:sz w:val="36"/>
              </w:rPr>
              <w:t>I</w:t>
            </w:r>
            <w:r>
              <w:rPr>
                <w:rFonts w:ascii="Arial"/>
                <w:w w:val="50"/>
                <w:sz w:val="36"/>
              </w:rPr>
              <w:tab/>
            </w:r>
            <w:r>
              <w:rPr>
                <w:position w:val="-7"/>
                <w:sz w:val="14"/>
              </w:rPr>
              <w:t>a</w:t>
            </w:r>
            <w:r>
              <w:rPr>
                <w:spacing w:val="23"/>
                <w:position w:val="-7"/>
                <w:sz w:val="14"/>
              </w:rPr>
              <w:t xml:space="preserve"> </w:t>
            </w:r>
            <w:r>
              <w:rPr>
                <w:spacing w:val="-20"/>
                <w:position w:val="-7"/>
                <w:sz w:val="14"/>
              </w:rPr>
              <w:t>a</w:t>
            </w:r>
            <w:r>
              <w:rPr>
                <w:spacing w:val="-20"/>
                <w:sz w:val="12"/>
              </w:rPr>
              <w:t>ue</w:t>
            </w:r>
          </w:p>
        </w:tc>
      </w:tr>
    </w:tbl>
    <w:p w:rsidR="00BD6ECC" w:rsidRDefault="00BD6ECC">
      <w:pPr>
        <w:pStyle w:val="BodyText"/>
        <w:spacing w:before="93" w:line="384" w:lineRule="auto"/>
        <w:ind w:left="712" w:right="324" w:firstLine="5"/>
        <w:jc w:val="both"/>
        <w:rPr>
          <w:sz w:val="19"/>
        </w:rPr>
      </w:pPr>
    </w:p>
    <w:p w:rsidR="00CE4C9F" w:rsidRDefault="00C85DFB">
      <w:pPr>
        <w:pStyle w:val="BodyText"/>
        <w:spacing w:before="93" w:line="384" w:lineRule="auto"/>
        <w:ind w:left="712" w:right="324" w:firstLine="5"/>
        <w:jc w:val="both"/>
      </w:pPr>
      <w:r>
        <w:rPr>
          <w:sz w:val="19"/>
        </w:rPr>
        <w:t xml:space="preserve">off, he went to the lower level of Columbine H.S. and into  the cafeteria/commons area.  John said  he selected  a  table  to sit  at </w:t>
      </w:r>
      <w:r>
        <w:t>which</w:t>
      </w:r>
      <w:r>
        <w:rPr>
          <w:spacing w:val="-16"/>
        </w:rPr>
        <w:t xml:space="preserve"> </w:t>
      </w:r>
      <w:r>
        <w:t>was</w:t>
      </w:r>
      <w:r>
        <w:rPr>
          <w:spacing w:val="-17"/>
        </w:rPr>
        <w:t xml:space="preserve"> </w:t>
      </w:r>
      <w:r>
        <w:t>the</w:t>
      </w:r>
      <w:r>
        <w:rPr>
          <w:spacing w:val="-23"/>
        </w:rPr>
        <w:t xml:space="preserve"> </w:t>
      </w:r>
      <w:r>
        <w:t>table</w:t>
      </w:r>
      <w:r>
        <w:rPr>
          <w:spacing w:val="-22"/>
        </w:rPr>
        <w:t xml:space="preserve"> </w:t>
      </w:r>
      <w:r>
        <w:t>he</w:t>
      </w:r>
      <w:r>
        <w:rPr>
          <w:spacing w:val="-23"/>
        </w:rPr>
        <w:t xml:space="preserve"> </w:t>
      </w:r>
      <w:r>
        <w:t>usually</w:t>
      </w:r>
      <w:r>
        <w:rPr>
          <w:spacing w:val="-15"/>
        </w:rPr>
        <w:t xml:space="preserve"> </w:t>
      </w:r>
      <w:r>
        <w:t>sits</w:t>
      </w:r>
      <w:r>
        <w:rPr>
          <w:spacing w:val="-28"/>
        </w:rPr>
        <w:t xml:space="preserve"> </w:t>
      </w:r>
      <w:r>
        <w:t>at.</w:t>
      </w:r>
      <w:r>
        <w:rPr>
          <w:spacing w:val="7"/>
        </w:rPr>
        <w:t xml:space="preserve"> </w:t>
      </w:r>
      <w:r>
        <w:rPr>
          <w:sz w:val="19"/>
        </w:rPr>
        <w:t>John</w:t>
      </w:r>
      <w:r>
        <w:rPr>
          <w:spacing w:val="-9"/>
          <w:sz w:val="19"/>
        </w:rPr>
        <w:t xml:space="preserve"> </w:t>
      </w:r>
      <w:r>
        <w:t>indicated</w:t>
      </w:r>
      <w:r>
        <w:rPr>
          <w:spacing w:val="-16"/>
        </w:rPr>
        <w:t xml:space="preserve"> </w:t>
      </w:r>
      <w:r>
        <w:t>on</w:t>
      </w:r>
      <w:r>
        <w:rPr>
          <w:spacing w:val="-26"/>
        </w:rPr>
        <w:t xml:space="preserve"> </w:t>
      </w:r>
      <w:r>
        <w:t>the</w:t>
      </w:r>
      <w:r>
        <w:rPr>
          <w:spacing w:val="-27"/>
        </w:rPr>
        <w:t xml:space="preserve"> </w:t>
      </w:r>
      <w:r>
        <w:t>diagram</w:t>
      </w:r>
      <w:r>
        <w:rPr>
          <w:spacing w:val="-19"/>
        </w:rPr>
        <w:t xml:space="preserve"> </w:t>
      </w:r>
      <w:r>
        <w:t>of</w:t>
      </w:r>
      <w:r>
        <w:rPr>
          <w:spacing w:val="-20"/>
        </w:rPr>
        <w:t xml:space="preserve"> </w:t>
      </w:r>
      <w:r>
        <w:t>the</w:t>
      </w:r>
      <w:r>
        <w:rPr>
          <w:spacing w:val="-27"/>
        </w:rPr>
        <w:t xml:space="preserve"> </w:t>
      </w:r>
      <w:r>
        <w:t>Columbine</w:t>
      </w:r>
      <w:r>
        <w:rPr>
          <w:spacing w:val="-13"/>
        </w:rPr>
        <w:t xml:space="preserve"> </w:t>
      </w:r>
      <w:r>
        <w:t>H.S.</w:t>
      </w:r>
      <w:r>
        <w:rPr>
          <w:spacing w:val="-24"/>
        </w:rPr>
        <w:t xml:space="preserve"> </w:t>
      </w:r>
      <w:r>
        <w:t>cafeteria,</w:t>
      </w:r>
      <w:r>
        <w:rPr>
          <w:spacing w:val="-18"/>
        </w:rPr>
        <w:t xml:space="preserve"> </w:t>
      </w:r>
      <w:r>
        <w:t>the</w:t>
      </w:r>
      <w:r>
        <w:rPr>
          <w:spacing w:val="-24"/>
        </w:rPr>
        <w:t xml:space="preserve"> </w:t>
      </w:r>
      <w:r>
        <w:t>table</w:t>
      </w:r>
      <w:r>
        <w:rPr>
          <w:spacing w:val="-22"/>
        </w:rPr>
        <w:t xml:space="preserve"> </w:t>
      </w:r>
      <w:r>
        <w:t>he</w:t>
      </w:r>
      <w:r>
        <w:rPr>
          <w:spacing w:val="-29"/>
        </w:rPr>
        <w:t xml:space="preserve"> </w:t>
      </w:r>
      <w:r>
        <w:t>selected</w:t>
      </w:r>
      <w:r>
        <w:rPr>
          <w:spacing w:val="-14"/>
        </w:rPr>
        <w:t xml:space="preserve"> </w:t>
      </w:r>
      <w:r>
        <w:t xml:space="preserve">was </w:t>
      </w:r>
      <w:r>
        <w:rPr>
          <w:sz w:val="19"/>
        </w:rPr>
        <w:t xml:space="preserve">"LL." Table "LL" is next to the stairway,  and  is  in  the middle  of the cafeteria/commons area  from  north  to south.  John said  he </w:t>
      </w:r>
      <w:r>
        <w:t>sat</w:t>
      </w:r>
      <w:r>
        <w:rPr>
          <w:spacing w:val="-26"/>
        </w:rPr>
        <w:t xml:space="preserve"> </w:t>
      </w:r>
      <w:r>
        <w:t>down</w:t>
      </w:r>
      <w:r>
        <w:rPr>
          <w:spacing w:val="-15"/>
        </w:rPr>
        <w:t xml:space="preserve"> </w:t>
      </w:r>
      <w:r>
        <w:t>at</w:t>
      </w:r>
      <w:r>
        <w:rPr>
          <w:spacing w:val="-16"/>
        </w:rPr>
        <w:t xml:space="preserve"> </w:t>
      </w:r>
      <w:r>
        <w:t>the</w:t>
      </w:r>
      <w:r>
        <w:rPr>
          <w:spacing w:val="-20"/>
        </w:rPr>
        <w:t xml:space="preserve"> </w:t>
      </w:r>
      <w:r>
        <w:t>table,</w:t>
      </w:r>
      <w:r>
        <w:rPr>
          <w:spacing w:val="-17"/>
        </w:rPr>
        <w:t xml:space="preserve"> </w:t>
      </w:r>
      <w:r>
        <w:t>and</w:t>
      </w:r>
      <w:r>
        <w:rPr>
          <w:spacing w:val="-12"/>
        </w:rPr>
        <w:t xml:space="preserve"> </w:t>
      </w:r>
      <w:r>
        <w:t>was</w:t>
      </w:r>
      <w:r>
        <w:rPr>
          <w:spacing w:val="-18"/>
        </w:rPr>
        <w:t xml:space="preserve"> </w:t>
      </w:r>
      <w:r>
        <w:t>facing</w:t>
      </w:r>
      <w:r>
        <w:rPr>
          <w:spacing w:val="-12"/>
        </w:rPr>
        <w:t xml:space="preserve"> </w:t>
      </w:r>
      <w:r>
        <w:t>the</w:t>
      </w:r>
      <w:r>
        <w:rPr>
          <w:spacing w:val="-27"/>
        </w:rPr>
        <w:t xml:space="preserve"> </w:t>
      </w:r>
      <w:r>
        <w:t>stairway</w:t>
      </w:r>
      <w:r>
        <w:rPr>
          <w:spacing w:val="-2"/>
        </w:rPr>
        <w:t xml:space="preserve"> </w:t>
      </w:r>
      <w:r>
        <w:t>which</w:t>
      </w:r>
      <w:r>
        <w:rPr>
          <w:spacing w:val="-11"/>
        </w:rPr>
        <w:t xml:space="preserve"> </w:t>
      </w:r>
      <w:r>
        <w:t>would</w:t>
      </w:r>
      <w:r>
        <w:rPr>
          <w:spacing w:val="-15"/>
        </w:rPr>
        <w:t xml:space="preserve"> </w:t>
      </w:r>
      <w:r>
        <w:t>be</w:t>
      </w:r>
      <w:r>
        <w:rPr>
          <w:spacing w:val="-17"/>
        </w:rPr>
        <w:t xml:space="preserve"> </w:t>
      </w:r>
      <w:r>
        <w:t>in</w:t>
      </w:r>
      <w:r>
        <w:rPr>
          <w:spacing w:val="-28"/>
        </w:rPr>
        <w:t xml:space="preserve"> </w:t>
      </w:r>
      <w:r>
        <w:t>an</w:t>
      </w:r>
      <w:r>
        <w:rPr>
          <w:spacing w:val="-21"/>
        </w:rPr>
        <w:t xml:space="preserve"> </w:t>
      </w:r>
      <w:r>
        <w:t>easterly</w:t>
      </w:r>
      <w:r>
        <w:rPr>
          <w:spacing w:val="-15"/>
        </w:rPr>
        <w:t xml:space="preserve"> </w:t>
      </w:r>
      <w:r>
        <w:t>direction.</w:t>
      </w:r>
      <w:r>
        <w:rPr>
          <w:spacing w:val="30"/>
        </w:rPr>
        <w:t xml:space="preserve"> </w:t>
      </w:r>
      <w:r>
        <w:t>John</w:t>
      </w:r>
      <w:r>
        <w:rPr>
          <w:spacing w:val="-21"/>
        </w:rPr>
        <w:t xml:space="preserve"> </w:t>
      </w:r>
      <w:r>
        <w:t>said</w:t>
      </w:r>
      <w:r>
        <w:rPr>
          <w:spacing w:val="-13"/>
        </w:rPr>
        <w:t xml:space="preserve"> </w:t>
      </w:r>
      <w:r>
        <w:t>there</w:t>
      </w:r>
      <w:r>
        <w:rPr>
          <w:spacing w:val="-8"/>
        </w:rPr>
        <w:t xml:space="preserve"> </w:t>
      </w:r>
      <w:r>
        <w:t>were</w:t>
      </w:r>
      <w:r>
        <w:rPr>
          <w:spacing w:val="-15"/>
        </w:rPr>
        <w:t xml:space="preserve"> </w:t>
      </w:r>
      <w:r>
        <w:t>several</w:t>
      </w:r>
      <w:r>
        <w:rPr>
          <w:spacing w:val="-9"/>
        </w:rPr>
        <w:t xml:space="preserve"> </w:t>
      </w:r>
      <w:r>
        <w:t>other s</w:t>
      </w:r>
      <w:r w:rsidR="00911DF4">
        <w:t>t</w:t>
      </w:r>
      <w:r>
        <w:t xml:space="preserve">udents at and around table "LL." I showed John the photographs of the duffel bag and the propane </w:t>
      </w:r>
      <w:r>
        <w:rPr>
          <w:sz w:val="19"/>
        </w:rPr>
        <w:t xml:space="preserve">tank, </w:t>
      </w:r>
      <w:r>
        <w:t>that were later recovered</w:t>
      </w:r>
      <w:r>
        <w:rPr>
          <w:spacing w:val="-4"/>
        </w:rPr>
        <w:t xml:space="preserve"> </w:t>
      </w:r>
      <w:r>
        <w:t>in</w:t>
      </w:r>
      <w:r>
        <w:rPr>
          <w:spacing w:val="-20"/>
        </w:rPr>
        <w:t xml:space="preserve"> </w:t>
      </w:r>
      <w:r>
        <w:t>the</w:t>
      </w:r>
      <w:r>
        <w:rPr>
          <w:spacing w:val="-26"/>
        </w:rPr>
        <w:t xml:space="preserve"> </w:t>
      </w:r>
      <w:r>
        <w:t>Columbine</w:t>
      </w:r>
      <w:r>
        <w:rPr>
          <w:spacing w:val="-14"/>
        </w:rPr>
        <w:t xml:space="preserve"> </w:t>
      </w:r>
      <w:r>
        <w:t>cafeteria/commons</w:t>
      </w:r>
      <w:r>
        <w:rPr>
          <w:spacing w:val="-31"/>
        </w:rPr>
        <w:t xml:space="preserve"> </w:t>
      </w:r>
      <w:r>
        <w:t>area.</w:t>
      </w:r>
      <w:r>
        <w:rPr>
          <w:spacing w:val="7"/>
        </w:rPr>
        <w:t xml:space="preserve"> </w:t>
      </w:r>
      <w:r>
        <w:t>John</w:t>
      </w:r>
      <w:r>
        <w:rPr>
          <w:spacing w:val="-21"/>
        </w:rPr>
        <w:t xml:space="preserve"> </w:t>
      </w:r>
      <w:r>
        <w:t>said</w:t>
      </w:r>
      <w:r>
        <w:rPr>
          <w:spacing w:val="-20"/>
        </w:rPr>
        <w:t xml:space="preserve"> </w:t>
      </w:r>
      <w:r>
        <w:t>he</w:t>
      </w:r>
      <w:r>
        <w:rPr>
          <w:spacing w:val="-27"/>
        </w:rPr>
        <w:t xml:space="preserve"> </w:t>
      </w:r>
      <w:r>
        <w:t>did</w:t>
      </w:r>
      <w:r>
        <w:rPr>
          <w:spacing w:val="-15"/>
        </w:rPr>
        <w:t xml:space="preserve"> </w:t>
      </w:r>
      <w:r>
        <w:t>not</w:t>
      </w:r>
      <w:r>
        <w:rPr>
          <w:spacing w:val="-23"/>
        </w:rPr>
        <w:t xml:space="preserve"> </w:t>
      </w:r>
      <w:r>
        <w:t>see</w:t>
      </w:r>
      <w:r>
        <w:rPr>
          <w:spacing w:val="-25"/>
        </w:rPr>
        <w:t xml:space="preserve"> </w:t>
      </w:r>
      <w:r>
        <w:t>either</w:t>
      </w:r>
      <w:r>
        <w:rPr>
          <w:spacing w:val="-10"/>
        </w:rPr>
        <w:t xml:space="preserve"> </w:t>
      </w:r>
      <w:r>
        <w:t>item</w:t>
      </w:r>
      <w:r>
        <w:rPr>
          <w:spacing w:val="-12"/>
        </w:rPr>
        <w:t xml:space="preserve"> </w:t>
      </w:r>
      <w:r>
        <w:t>on</w:t>
      </w:r>
      <w:r>
        <w:rPr>
          <w:spacing w:val="-12"/>
        </w:rPr>
        <w:t xml:space="preserve"> </w:t>
      </w:r>
      <w:r>
        <w:t>4-20-99,</w:t>
      </w:r>
      <w:r>
        <w:rPr>
          <w:spacing w:val="-14"/>
        </w:rPr>
        <w:t xml:space="preserve"> </w:t>
      </w:r>
      <w:r>
        <w:t>either</w:t>
      </w:r>
      <w:r>
        <w:rPr>
          <w:spacing w:val="-11"/>
        </w:rPr>
        <w:t xml:space="preserve"> </w:t>
      </w:r>
      <w:r>
        <w:t>prior</w:t>
      </w:r>
      <w:r>
        <w:rPr>
          <w:spacing w:val="-13"/>
        </w:rPr>
        <w:t xml:space="preserve"> </w:t>
      </w:r>
      <w:r>
        <w:t>to</w:t>
      </w:r>
      <w:r>
        <w:rPr>
          <w:spacing w:val="-27"/>
        </w:rPr>
        <w:t xml:space="preserve"> </w:t>
      </w:r>
      <w:r>
        <w:t>or</w:t>
      </w:r>
      <w:r>
        <w:rPr>
          <w:spacing w:val="-21"/>
        </w:rPr>
        <w:t xml:space="preserve"> </w:t>
      </w:r>
      <w:r>
        <w:t>during the</w:t>
      </w:r>
      <w:r>
        <w:rPr>
          <w:spacing w:val="-29"/>
        </w:rPr>
        <w:t xml:space="preserve"> </w:t>
      </w:r>
      <w:r>
        <w:t>shooting</w:t>
      </w:r>
      <w:r>
        <w:rPr>
          <w:spacing w:val="-19"/>
        </w:rPr>
        <w:t xml:space="preserve"> </w:t>
      </w:r>
      <w:r>
        <w:t>incident</w:t>
      </w:r>
      <w:r>
        <w:rPr>
          <w:spacing w:val="20"/>
        </w:rPr>
        <w:t xml:space="preserve"> </w:t>
      </w:r>
      <w:r>
        <w:t>He</w:t>
      </w:r>
      <w:r>
        <w:rPr>
          <w:spacing w:val="-26"/>
        </w:rPr>
        <w:t xml:space="preserve"> </w:t>
      </w:r>
      <w:r>
        <w:t>did</w:t>
      </w:r>
      <w:r>
        <w:rPr>
          <w:spacing w:val="-20"/>
        </w:rPr>
        <w:t xml:space="preserve"> </w:t>
      </w:r>
      <w:r>
        <w:t>indicate</w:t>
      </w:r>
      <w:r>
        <w:rPr>
          <w:spacing w:val="-17"/>
        </w:rPr>
        <w:t xml:space="preserve"> </w:t>
      </w:r>
      <w:r>
        <w:t>he</w:t>
      </w:r>
      <w:r>
        <w:rPr>
          <w:spacing w:val="-30"/>
        </w:rPr>
        <w:t xml:space="preserve"> </w:t>
      </w:r>
      <w:r>
        <w:t>saw</w:t>
      </w:r>
      <w:r>
        <w:rPr>
          <w:spacing w:val="-17"/>
        </w:rPr>
        <w:t xml:space="preserve"> </w:t>
      </w:r>
      <w:r>
        <w:t>people</w:t>
      </w:r>
      <w:r>
        <w:rPr>
          <w:spacing w:val="-22"/>
        </w:rPr>
        <w:t xml:space="preserve"> </w:t>
      </w:r>
      <w:r>
        <w:t>carrying</w:t>
      </w:r>
      <w:r>
        <w:rPr>
          <w:spacing w:val="-11"/>
        </w:rPr>
        <w:t xml:space="preserve"> </w:t>
      </w:r>
      <w:r>
        <w:t>bags,</w:t>
      </w:r>
      <w:r>
        <w:rPr>
          <w:spacing w:val="-20"/>
        </w:rPr>
        <w:t xml:space="preserve"> </w:t>
      </w:r>
      <w:r>
        <w:t>but</w:t>
      </w:r>
      <w:r>
        <w:rPr>
          <w:spacing w:val="-24"/>
        </w:rPr>
        <w:t xml:space="preserve"> </w:t>
      </w:r>
      <w:r>
        <w:t>he</w:t>
      </w:r>
      <w:r>
        <w:rPr>
          <w:spacing w:val="-22"/>
        </w:rPr>
        <w:t xml:space="preserve"> </w:t>
      </w:r>
      <w:r>
        <w:t>believed</w:t>
      </w:r>
      <w:r>
        <w:rPr>
          <w:spacing w:val="-20"/>
        </w:rPr>
        <w:t xml:space="preserve"> </w:t>
      </w:r>
      <w:r>
        <w:t>the</w:t>
      </w:r>
      <w:r>
        <w:rPr>
          <w:spacing w:val="-21"/>
        </w:rPr>
        <w:t xml:space="preserve"> </w:t>
      </w:r>
      <w:r>
        <w:t>bags</w:t>
      </w:r>
      <w:r>
        <w:rPr>
          <w:spacing w:val="-15"/>
        </w:rPr>
        <w:t xml:space="preserve"> </w:t>
      </w:r>
      <w:r>
        <w:t>he</w:t>
      </w:r>
      <w:r>
        <w:rPr>
          <w:spacing w:val="-29"/>
        </w:rPr>
        <w:t xml:space="preserve"> </w:t>
      </w:r>
      <w:r>
        <w:t>saw</w:t>
      </w:r>
      <w:r>
        <w:rPr>
          <w:spacing w:val="-17"/>
        </w:rPr>
        <w:t xml:space="preserve"> </w:t>
      </w:r>
      <w:r>
        <w:t>being</w:t>
      </w:r>
      <w:r>
        <w:rPr>
          <w:spacing w:val="-27"/>
        </w:rPr>
        <w:t xml:space="preserve"> </w:t>
      </w:r>
      <w:r>
        <w:t>carried</w:t>
      </w:r>
      <w:r>
        <w:rPr>
          <w:spacing w:val="-14"/>
        </w:rPr>
        <w:t xml:space="preserve"> </w:t>
      </w:r>
      <w:r>
        <w:t>were</w:t>
      </w:r>
      <w:r>
        <w:rPr>
          <w:spacing w:val="-25"/>
        </w:rPr>
        <w:t xml:space="preserve"> </w:t>
      </w:r>
      <w:r>
        <w:t>sma</w:t>
      </w:r>
      <w:r w:rsidR="00911DF4">
        <w:t>l</w:t>
      </w:r>
      <w:r>
        <w:t>ler than</w:t>
      </w:r>
      <w:r>
        <w:rPr>
          <w:spacing w:val="-36"/>
        </w:rPr>
        <w:t xml:space="preserve"> </w:t>
      </w:r>
      <w:r>
        <w:t>duffel</w:t>
      </w:r>
      <w:r>
        <w:rPr>
          <w:spacing w:val="-26"/>
        </w:rPr>
        <w:t xml:space="preserve"> </w:t>
      </w:r>
      <w:r>
        <w:t>bags,</w:t>
      </w:r>
      <w:r>
        <w:rPr>
          <w:spacing w:val="-35"/>
        </w:rPr>
        <w:t xml:space="preserve"> </w:t>
      </w:r>
      <w:r>
        <w:t>and</w:t>
      </w:r>
      <w:r>
        <w:rPr>
          <w:spacing w:val="-35"/>
        </w:rPr>
        <w:t xml:space="preserve"> </w:t>
      </w:r>
      <w:r>
        <w:t>said</w:t>
      </w:r>
      <w:r>
        <w:rPr>
          <w:spacing w:val="-32"/>
        </w:rPr>
        <w:t xml:space="preserve"> </w:t>
      </w:r>
      <w:r>
        <w:t>he</w:t>
      </w:r>
      <w:r>
        <w:rPr>
          <w:spacing w:val="-34"/>
        </w:rPr>
        <w:t xml:space="preserve"> </w:t>
      </w:r>
      <w:r>
        <w:t>could</w:t>
      </w:r>
      <w:r>
        <w:rPr>
          <w:spacing w:val="-29"/>
        </w:rPr>
        <w:t xml:space="preserve"> </w:t>
      </w:r>
      <w:r>
        <w:t>not</w:t>
      </w:r>
      <w:r>
        <w:rPr>
          <w:spacing w:val="-27"/>
        </w:rPr>
        <w:t xml:space="preserve"> </w:t>
      </w:r>
      <w:r>
        <w:t>remember</w:t>
      </w:r>
      <w:r>
        <w:rPr>
          <w:spacing w:val="-26"/>
        </w:rPr>
        <w:t xml:space="preserve"> </w:t>
      </w:r>
      <w:r>
        <w:t>what</w:t>
      </w:r>
      <w:r>
        <w:rPr>
          <w:spacing w:val="-33"/>
        </w:rPr>
        <w:t xml:space="preserve"> </w:t>
      </w:r>
      <w:r>
        <w:t>color</w:t>
      </w:r>
      <w:r>
        <w:rPr>
          <w:spacing w:val="-34"/>
        </w:rPr>
        <w:t xml:space="preserve"> </w:t>
      </w:r>
      <w:r>
        <w:t>the</w:t>
      </w:r>
      <w:r>
        <w:rPr>
          <w:spacing w:val="-35"/>
        </w:rPr>
        <w:t xml:space="preserve"> </w:t>
      </w:r>
      <w:r>
        <w:t>bags</w:t>
      </w:r>
      <w:r>
        <w:rPr>
          <w:spacing w:val="-29"/>
        </w:rPr>
        <w:t xml:space="preserve"> </w:t>
      </w:r>
      <w:r>
        <w:t>being</w:t>
      </w:r>
      <w:r>
        <w:rPr>
          <w:spacing w:val="-34"/>
        </w:rPr>
        <w:t xml:space="preserve"> </w:t>
      </w:r>
      <w:r>
        <w:t>carried</w:t>
      </w:r>
      <w:r>
        <w:rPr>
          <w:spacing w:val="-23"/>
        </w:rPr>
        <w:t xml:space="preserve"> </w:t>
      </w:r>
      <w:r>
        <w:t>were.</w:t>
      </w:r>
      <w:r>
        <w:rPr>
          <w:spacing w:val="-11"/>
        </w:rPr>
        <w:t xml:space="preserve"> </w:t>
      </w:r>
      <w:r>
        <w:t>John</w:t>
      </w:r>
      <w:r>
        <w:rPr>
          <w:spacing w:val="-30"/>
        </w:rPr>
        <w:t xml:space="preserve"> </w:t>
      </w:r>
      <w:r>
        <w:t>said</w:t>
      </w:r>
      <w:r>
        <w:rPr>
          <w:spacing w:val="-33"/>
        </w:rPr>
        <w:t xml:space="preserve"> </w:t>
      </w:r>
      <w:r>
        <w:t>on</w:t>
      </w:r>
      <w:r>
        <w:rPr>
          <w:spacing w:val="-34"/>
        </w:rPr>
        <w:t xml:space="preserve"> </w:t>
      </w:r>
      <w:r>
        <w:t>4-20-99,</w:t>
      </w:r>
      <w:r>
        <w:rPr>
          <w:spacing w:val="-32"/>
        </w:rPr>
        <w:t xml:space="preserve"> </w:t>
      </w:r>
      <w:r>
        <w:t>at</w:t>
      </w:r>
      <w:r>
        <w:rPr>
          <w:spacing w:val="-36"/>
        </w:rPr>
        <w:t xml:space="preserve"> </w:t>
      </w:r>
      <w:r>
        <w:t>approximately 0820 hours, he went to second hour class which is on the upper level of Columbine H.S. and near the main door and administrative</w:t>
      </w:r>
      <w:r>
        <w:rPr>
          <w:spacing w:val="-13"/>
        </w:rPr>
        <w:t xml:space="preserve"> </w:t>
      </w:r>
      <w:r>
        <w:t>offices.</w:t>
      </w:r>
      <w:r>
        <w:rPr>
          <w:spacing w:val="42"/>
        </w:rPr>
        <w:t xml:space="preserve"> </w:t>
      </w:r>
      <w:r>
        <w:t>John</w:t>
      </w:r>
      <w:r>
        <w:rPr>
          <w:spacing w:val="-12"/>
        </w:rPr>
        <w:t xml:space="preserve"> </w:t>
      </w:r>
      <w:r>
        <w:t>said</w:t>
      </w:r>
      <w:r>
        <w:rPr>
          <w:spacing w:val="-8"/>
        </w:rPr>
        <w:t xml:space="preserve"> </w:t>
      </w:r>
      <w:r>
        <w:t>for</w:t>
      </w:r>
      <w:r>
        <w:rPr>
          <w:spacing w:val="-5"/>
        </w:rPr>
        <w:t xml:space="preserve"> </w:t>
      </w:r>
      <w:r>
        <w:t>third</w:t>
      </w:r>
      <w:r>
        <w:rPr>
          <w:spacing w:val="6"/>
        </w:rPr>
        <w:t xml:space="preserve"> </w:t>
      </w:r>
      <w:r>
        <w:t>hour</w:t>
      </w:r>
      <w:r>
        <w:rPr>
          <w:spacing w:val="-5"/>
        </w:rPr>
        <w:t xml:space="preserve"> </w:t>
      </w:r>
      <w:r>
        <w:t>class</w:t>
      </w:r>
      <w:r>
        <w:rPr>
          <w:spacing w:val="-7"/>
        </w:rPr>
        <w:t xml:space="preserve"> </w:t>
      </w:r>
      <w:r>
        <w:t>from</w:t>
      </w:r>
      <w:r>
        <w:rPr>
          <w:spacing w:val="-7"/>
        </w:rPr>
        <w:t xml:space="preserve"> </w:t>
      </w:r>
      <w:r>
        <w:t>0915-1015</w:t>
      </w:r>
      <w:r>
        <w:rPr>
          <w:spacing w:val="4"/>
        </w:rPr>
        <w:t xml:space="preserve"> </w:t>
      </w:r>
      <w:r>
        <w:t>hours</w:t>
      </w:r>
      <w:r>
        <w:rPr>
          <w:spacing w:val="-5"/>
        </w:rPr>
        <w:t xml:space="preserve"> </w:t>
      </w:r>
      <w:r>
        <w:t>he</w:t>
      </w:r>
      <w:r>
        <w:rPr>
          <w:spacing w:val="-11"/>
        </w:rPr>
        <w:t xml:space="preserve"> </w:t>
      </w:r>
      <w:r>
        <w:t>was</w:t>
      </w:r>
      <w:r>
        <w:rPr>
          <w:spacing w:val="-7"/>
        </w:rPr>
        <w:t xml:space="preserve"> </w:t>
      </w:r>
      <w:r>
        <w:t>in</w:t>
      </w:r>
      <w:r>
        <w:rPr>
          <w:spacing w:val="-8"/>
        </w:rPr>
        <w:t xml:space="preserve"> </w:t>
      </w:r>
      <w:r>
        <w:t>his</w:t>
      </w:r>
      <w:r>
        <w:rPr>
          <w:spacing w:val="-9"/>
        </w:rPr>
        <w:t xml:space="preserve"> </w:t>
      </w:r>
      <w:r>
        <w:t>french</w:t>
      </w:r>
      <w:r>
        <w:rPr>
          <w:spacing w:val="-5"/>
        </w:rPr>
        <w:t xml:space="preserve"> </w:t>
      </w:r>
      <w:r>
        <w:t>class</w:t>
      </w:r>
      <w:r>
        <w:rPr>
          <w:spacing w:val="-14"/>
        </w:rPr>
        <w:t xml:space="preserve"> </w:t>
      </w:r>
      <w:r>
        <w:t>on</w:t>
      </w:r>
      <w:r>
        <w:rPr>
          <w:spacing w:val="-7"/>
        </w:rPr>
        <w:t xml:space="preserve"> </w:t>
      </w:r>
      <w:r>
        <w:t>the</w:t>
      </w:r>
      <w:r>
        <w:rPr>
          <w:spacing w:val="-15"/>
        </w:rPr>
        <w:t xml:space="preserve"> </w:t>
      </w:r>
      <w:r>
        <w:t>lower</w:t>
      </w:r>
      <w:r>
        <w:rPr>
          <w:spacing w:val="-6"/>
        </w:rPr>
        <w:t xml:space="preserve"> </w:t>
      </w:r>
      <w:r>
        <w:t>level</w:t>
      </w:r>
      <w:r>
        <w:rPr>
          <w:spacing w:val="-2"/>
        </w:rPr>
        <w:t xml:space="preserve"> </w:t>
      </w:r>
      <w:r>
        <w:t>of Columbine</w:t>
      </w:r>
      <w:r>
        <w:rPr>
          <w:spacing w:val="-2"/>
        </w:rPr>
        <w:t xml:space="preserve"> </w:t>
      </w:r>
      <w:r>
        <w:t>H.S.</w:t>
      </w:r>
      <w:r>
        <w:rPr>
          <w:spacing w:val="18"/>
        </w:rPr>
        <w:t xml:space="preserve"> </w:t>
      </w:r>
      <w:r>
        <w:t>From</w:t>
      </w:r>
      <w:r>
        <w:rPr>
          <w:spacing w:val="-9"/>
        </w:rPr>
        <w:t xml:space="preserve"> </w:t>
      </w:r>
      <w:r>
        <w:t>1015-1110 hours,</w:t>
      </w:r>
      <w:r>
        <w:rPr>
          <w:spacing w:val="-12"/>
        </w:rPr>
        <w:t xml:space="preserve"> </w:t>
      </w:r>
      <w:r>
        <w:rPr>
          <w:sz w:val="19"/>
        </w:rPr>
        <w:t>John</w:t>
      </w:r>
      <w:r>
        <w:rPr>
          <w:spacing w:val="-8"/>
          <w:sz w:val="19"/>
        </w:rPr>
        <w:t xml:space="preserve"> </w:t>
      </w:r>
      <w:r>
        <w:t>said</w:t>
      </w:r>
      <w:r>
        <w:rPr>
          <w:spacing w:val="-13"/>
        </w:rPr>
        <w:t xml:space="preserve"> </w:t>
      </w:r>
      <w:r>
        <w:t>he</w:t>
      </w:r>
      <w:r>
        <w:rPr>
          <w:spacing w:val="-20"/>
        </w:rPr>
        <w:t xml:space="preserve"> </w:t>
      </w:r>
      <w:r>
        <w:t>was</w:t>
      </w:r>
      <w:r>
        <w:rPr>
          <w:spacing w:val="-17"/>
        </w:rPr>
        <w:t xml:space="preserve"> </w:t>
      </w:r>
      <w:r>
        <w:t>in</w:t>
      </w:r>
      <w:r>
        <w:rPr>
          <w:spacing w:val="-17"/>
        </w:rPr>
        <w:t xml:space="preserve"> </w:t>
      </w:r>
      <w:r>
        <w:t>his</w:t>
      </w:r>
      <w:r>
        <w:rPr>
          <w:spacing w:val="-21"/>
        </w:rPr>
        <w:t xml:space="preserve"> </w:t>
      </w:r>
      <w:r>
        <w:t>science</w:t>
      </w:r>
      <w:r>
        <w:rPr>
          <w:spacing w:val="-16"/>
        </w:rPr>
        <w:t xml:space="preserve"> </w:t>
      </w:r>
      <w:r>
        <w:t>class</w:t>
      </w:r>
      <w:r>
        <w:rPr>
          <w:spacing w:val="-14"/>
        </w:rPr>
        <w:t xml:space="preserve"> </w:t>
      </w:r>
      <w:r>
        <w:t>located</w:t>
      </w:r>
      <w:r>
        <w:rPr>
          <w:spacing w:val="-15"/>
        </w:rPr>
        <w:t xml:space="preserve"> </w:t>
      </w:r>
      <w:r>
        <w:t>on</w:t>
      </w:r>
      <w:r>
        <w:rPr>
          <w:spacing w:val="-18"/>
        </w:rPr>
        <w:t xml:space="preserve"> </w:t>
      </w:r>
      <w:r>
        <w:t>the</w:t>
      </w:r>
      <w:r>
        <w:rPr>
          <w:spacing w:val="-18"/>
        </w:rPr>
        <w:t xml:space="preserve"> </w:t>
      </w:r>
      <w:r>
        <w:t>upper</w:t>
      </w:r>
      <w:r>
        <w:rPr>
          <w:spacing w:val="-14"/>
        </w:rPr>
        <w:t xml:space="preserve"> </w:t>
      </w:r>
      <w:r>
        <w:t>level</w:t>
      </w:r>
      <w:r>
        <w:rPr>
          <w:spacing w:val="-13"/>
        </w:rPr>
        <w:t xml:space="preserve"> </w:t>
      </w:r>
      <w:r>
        <w:t>of</w:t>
      </w:r>
      <w:r>
        <w:rPr>
          <w:spacing w:val="-15"/>
        </w:rPr>
        <w:t xml:space="preserve"> </w:t>
      </w:r>
      <w:r>
        <w:t>the</w:t>
      </w:r>
      <w:r>
        <w:rPr>
          <w:spacing w:val="-20"/>
        </w:rPr>
        <w:t xml:space="preserve"> </w:t>
      </w:r>
      <w:r>
        <w:t>school.</w:t>
      </w:r>
      <w:r>
        <w:rPr>
          <w:spacing w:val="30"/>
        </w:rPr>
        <w:t xml:space="preserve"> </w:t>
      </w:r>
      <w:r>
        <w:t>From this</w:t>
      </w:r>
      <w:r>
        <w:rPr>
          <w:spacing w:val="-31"/>
        </w:rPr>
        <w:t xml:space="preserve"> </w:t>
      </w:r>
      <w:r>
        <w:t>class</w:t>
      </w:r>
      <w:r>
        <w:rPr>
          <w:spacing w:val="-12"/>
        </w:rPr>
        <w:t xml:space="preserve"> </w:t>
      </w:r>
      <w:r>
        <w:t>John</w:t>
      </w:r>
      <w:r>
        <w:rPr>
          <w:spacing w:val="-27"/>
        </w:rPr>
        <w:t xml:space="preserve"> </w:t>
      </w:r>
      <w:r>
        <w:t>said</w:t>
      </w:r>
      <w:r>
        <w:rPr>
          <w:spacing w:val="-12"/>
        </w:rPr>
        <w:t xml:space="preserve"> </w:t>
      </w:r>
      <w:r>
        <w:t>he</w:t>
      </w:r>
      <w:r>
        <w:rPr>
          <w:spacing w:val="-14"/>
        </w:rPr>
        <w:t xml:space="preserve"> </w:t>
      </w:r>
      <w:r>
        <w:t>went</w:t>
      </w:r>
      <w:r>
        <w:rPr>
          <w:spacing w:val="-20"/>
        </w:rPr>
        <w:t xml:space="preserve"> </w:t>
      </w:r>
      <w:r>
        <w:t>to</w:t>
      </w:r>
      <w:r>
        <w:rPr>
          <w:spacing w:val="-27"/>
        </w:rPr>
        <w:t xml:space="preserve"> </w:t>
      </w:r>
      <w:r>
        <w:t>fifth</w:t>
      </w:r>
      <w:r>
        <w:rPr>
          <w:spacing w:val="-14"/>
        </w:rPr>
        <w:t xml:space="preserve"> </w:t>
      </w:r>
      <w:r>
        <w:t>hour</w:t>
      </w:r>
      <w:r>
        <w:rPr>
          <w:spacing w:val="-15"/>
        </w:rPr>
        <w:t xml:space="preserve"> </w:t>
      </w:r>
      <w:r>
        <w:t>geometry</w:t>
      </w:r>
      <w:r>
        <w:rPr>
          <w:spacing w:val="-15"/>
        </w:rPr>
        <w:t xml:space="preserve"> </w:t>
      </w:r>
      <w:r>
        <w:t>class.</w:t>
      </w:r>
      <w:r>
        <w:rPr>
          <w:spacing w:val="8"/>
        </w:rPr>
        <w:t xml:space="preserve"> </w:t>
      </w:r>
      <w:r>
        <w:t>This</w:t>
      </w:r>
      <w:r>
        <w:rPr>
          <w:spacing w:val="-24"/>
        </w:rPr>
        <w:t xml:space="preserve"> </w:t>
      </w:r>
      <w:r>
        <w:t>class</w:t>
      </w:r>
      <w:r>
        <w:rPr>
          <w:spacing w:val="-22"/>
        </w:rPr>
        <w:t xml:space="preserve"> </w:t>
      </w:r>
      <w:r>
        <w:t>is</w:t>
      </w:r>
      <w:r>
        <w:rPr>
          <w:spacing w:val="-26"/>
        </w:rPr>
        <w:t xml:space="preserve"> </w:t>
      </w:r>
      <w:r>
        <w:t>on</w:t>
      </w:r>
      <w:r>
        <w:rPr>
          <w:spacing w:val="-17"/>
        </w:rPr>
        <w:t xml:space="preserve"> </w:t>
      </w:r>
      <w:r>
        <w:t>the</w:t>
      </w:r>
      <w:r>
        <w:rPr>
          <w:spacing w:val="-19"/>
        </w:rPr>
        <w:t xml:space="preserve"> </w:t>
      </w:r>
      <w:r>
        <w:t>upper</w:t>
      </w:r>
      <w:r>
        <w:rPr>
          <w:spacing w:val="-7"/>
        </w:rPr>
        <w:t xml:space="preserve"> </w:t>
      </w:r>
      <w:r>
        <w:t>level</w:t>
      </w:r>
      <w:r>
        <w:rPr>
          <w:spacing w:val="-20"/>
        </w:rPr>
        <w:t xml:space="preserve"> </w:t>
      </w:r>
      <w:r>
        <w:t>of</w:t>
      </w:r>
      <w:r>
        <w:rPr>
          <w:spacing w:val="-26"/>
        </w:rPr>
        <w:t xml:space="preserve"> </w:t>
      </w:r>
      <w:r>
        <w:t>Columbine</w:t>
      </w:r>
      <w:r>
        <w:rPr>
          <w:spacing w:val="-2"/>
        </w:rPr>
        <w:t xml:space="preserve"> </w:t>
      </w:r>
      <w:r>
        <w:t>H.S..</w:t>
      </w:r>
      <w:r>
        <w:rPr>
          <w:spacing w:val="-12"/>
        </w:rPr>
        <w:t xml:space="preserve"> </w:t>
      </w:r>
      <w:r>
        <w:t>and</w:t>
      </w:r>
      <w:r>
        <w:rPr>
          <w:spacing w:val="-16"/>
        </w:rPr>
        <w:t xml:space="preserve"> </w:t>
      </w:r>
      <w:r>
        <w:t>is</w:t>
      </w:r>
      <w:r>
        <w:rPr>
          <w:spacing w:val="-28"/>
        </w:rPr>
        <w:t xml:space="preserve"> </w:t>
      </w:r>
      <w:r>
        <w:t>from</w:t>
      </w:r>
      <w:r>
        <w:rPr>
          <w:spacing w:val="-5"/>
        </w:rPr>
        <w:t xml:space="preserve"> </w:t>
      </w:r>
      <w:r w:rsidR="00BD6ECC">
        <w:rPr>
          <w:spacing w:val="-5"/>
        </w:rPr>
        <w:t>1115</w:t>
      </w:r>
      <w:r>
        <w:t>- 1205</w:t>
      </w:r>
      <w:r>
        <w:rPr>
          <w:spacing w:val="-11"/>
        </w:rPr>
        <w:t xml:space="preserve"> </w:t>
      </w:r>
      <w:r>
        <w:t>hours.</w:t>
      </w:r>
      <w:r>
        <w:rPr>
          <w:spacing w:val="14"/>
        </w:rPr>
        <w:t xml:space="preserve"> </w:t>
      </w:r>
      <w:r>
        <w:t>John</w:t>
      </w:r>
      <w:r>
        <w:rPr>
          <w:spacing w:val="-16"/>
        </w:rPr>
        <w:t xml:space="preserve"> </w:t>
      </w:r>
      <w:r>
        <w:t>reported</w:t>
      </w:r>
      <w:r>
        <w:rPr>
          <w:spacing w:val="-11"/>
        </w:rPr>
        <w:t xml:space="preserve"> </w:t>
      </w:r>
      <w:r>
        <w:t>that</w:t>
      </w:r>
      <w:r>
        <w:rPr>
          <w:spacing w:val="-21"/>
        </w:rPr>
        <w:t xml:space="preserve"> </w:t>
      </w:r>
      <w:r>
        <w:t>on</w:t>
      </w:r>
      <w:r>
        <w:rPr>
          <w:spacing w:val="-21"/>
        </w:rPr>
        <w:t xml:space="preserve"> </w:t>
      </w:r>
      <w:r>
        <w:t>4-20-99,</w:t>
      </w:r>
      <w:r>
        <w:rPr>
          <w:spacing w:val="-21"/>
        </w:rPr>
        <w:t xml:space="preserve"> </w:t>
      </w:r>
      <w:r>
        <w:t>after</w:t>
      </w:r>
      <w:r>
        <w:rPr>
          <w:spacing w:val="-26"/>
        </w:rPr>
        <w:t xml:space="preserve"> </w:t>
      </w:r>
      <w:r>
        <w:t>getting</w:t>
      </w:r>
      <w:r>
        <w:rPr>
          <w:spacing w:val="-23"/>
        </w:rPr>
        <w:t xml:space="preserve"> </w:t>
      </w:r>
      <w:r>
        <w:t>to</w:t>
      </w:r>
      <w:r>
        <w:rPr>
          <w:spacing w:val="-25"/>
        </w:rPr>
        <w:t xml:space="preserve"> </w:t>
      </w:r>
      <w:r>
        <w:t>his</w:t>
      </w:r>
      <w:r>
        <w:rPr>
          <w:spacing w:val="-27"/>
        </w:rPr>
        <w:t xml:space="preserve"> </w:t>
      </w:r>
      <w:r>
        <w:t>geometry</w:t>
      </w:r>
      <w:r>
        <w:rPr>
          <w:spacing w:val="-14"/>
        </w:rPr>
        <w:t xml:space="preserve"> </w:t>
      </w:r>
      <w:r>
        <w:t>class,</w:t>
      </w:r>
      <w:r>
        <w:rPr>
          <w:spacing w:val="-21"/>
        </w:rPr>
        <w:t xml:space="preserve"> </w:t>
      </w:r>
      <w:r>
        <w:t>at</w:t>
      </w:r>
      <w:r>
        <w:rPr>
          <w:spacing w:val="-23"/>
        </w:rPr>
        <w:t xml:space="preserve"> </w:t>
      </w:r>
      <w:r>
        <w:t>about</w:t>
      </w:r>
      <w:r>
        <w:rPr>
          <w:spacing w:val="-10"/>
        </w:rPr>
        <w:t xml:space="preserve"> </w:t>
      </w:r>
      <w:r>
        <w:t>1138</w:t>
      </w:r>
      <w:r>
        <w:rPr>
          <w:spacing w:val="-18"/>
        </w:rPr>
        <w:t xml:space="preserve"> </w:t>
      </w:r>
      <w:r>
        <w:t>hours</w:t>
      </w:r>
      <w:r>
        <w:rPr>
          <w:spacing w:val="-21"/>
        </w:rPr>
        <w:t xml:space="preserve"> </w:t>
      </w:r>
      <w:r>
        <w:t>he</w:t>
      </w:r>
      <w:r>
        <w:rPr>
          <w:spacing w:val="-16"/>
        </w:rPr>
        <w:t xml:space="preserve"> </w:t>
      </w:r>
      <w:r>
        <w:t>heard</w:t>
      </w:r>
      <w:r>
        <w:rPr>
          <w:spacing w:val="-14"/>
        </w:rPr>
        <w:t xml:space="preserve"> </w:t>
      </w:r>
      <w:r>
        <w:t>people</w:t>
      </w:r>
      <w:r>
        <w:rPr>
          <w:spacing w:val="-19"/>
        </w:rPr>
        <w:t xml:space="preserve"> </w:t>
      </w:r>
      <w:r>
        <w:t>running</w:t>
      </w:r>
      <w:r>
        <w:rPr>
          <w:spacing w:val="-10"/>
        </w:rPr>
        <w:t xml:space="preserve"> </w:t>
      </w:r>
      <w:r>
        <w:t>in the</w:t>
      </w:r>
      <w:r>
        <w:rPr>
          <w:spacing w:val="-20"/>
        </w:rPr>
        <w:t xml:space="preserve"> </w:t>
      </w:r>
      <w:r>
        <w:t>hallway</w:t>
      </w:r>
      <w:r>
        <w:rPr>
          <w:spacing w:val="-7"/>
        </w:rPr>
        <w:t xml:space="preserve"> </w:t>
      </w:r>
      <w:r>
        <w:t>outside</w:t>
      </w:r>
      <w:r>
        <w:rPr>
          <w:spacing w:val="-18"/>
        </w:rPr>
        <w:t xml:space="preserve"> </w:t>
      </w:r>
      <w:r>
        <w:t>of</w:t>
      </w:r>
      <w:r>
        <w:rPr>
          <w:spacing w:val="-21"/>
        </w:rPr>
        <w:t xml:space="preserve"> </w:t>
      </w:r>
      <w:r>
        <w:t>his</w:t>
      </w:r>
      <w:r>
        <w:rPr>
          <w:spacing w:val="-25"/>
        </w:rPr>
        <w:t xml:space="preserve"> </w:t>
      </w:r>
      <w:r>
        <w:t>class</w:t>
      </w:r>
      <w:r>
        <w:rPr>
          <w:spacing w:val="-19"/>
        </w:rPr>
        <w:t xml:space="preserve"> </w:t>
      </w:r>
      <w:r>
        <w:t>room.</w:t>
      </w:r>
      <w:r>
        <w:rPr>
          <w:spacing w:val="20"/>
        </w:rPr>
        <w:t xml:space="preserve"> </w:t>
      </w:r>
      <w:r>
        <w:t>John</w:t>
      </w:r>
      <w:r>
        <w:rPr>
          <w:spacing w:val="-21"/>
        </w:rPr>
        <w:t xml:space="preserve"> </w:t>
      </w:r>
      <w:r>
        <w:t>said</w:t>
      </w:r>
      <w:r>
        <w:rPr>
          <w:spacing w:val="-12"/>
        </w:rPr>
        <w:t xml:space="preserve"> </w:t>
      </w:r>
      <w:r>
        <w:t>he</w:t>
      </w:r>
      <w:r>
        <w:rPr>
          <w:spacing w:val="-25"/>
        </w:rPr>
        <w:t xml:space="preserve"> </w:t>
      </w:r>
      <w:r>
        <w:t>didn't</w:t>
      </w:r>
      <w:r>
        <w:rPr>
          <w:spacing w:val="-13"/>
        </w:rPr>
        <w:t xml:space="preserve"> </w:t>
      </w:r>
      <w:r>
        <w:t>think</w:t>
      </w:r>
      <w:r>
        <w:rPr>
          <w:spacing w:val="-11"/>
        </w:rPr>
        <w:t xml:space="preserve"> </w:t>
      </w:r>
      <w:r>
        <w:t>much</w:t>
      </w:r>
      <w:r>
        <w:rPr>
          <w:spacing w:val="-9"/>
        </w:rPr>
        <w:t xml:space="preserve"> </w:t>
      </w:r>
      <w:r>
        <w:t>about</w:t>
      </w:r>
      <w:r>
        <w:rPr>
          <w:spacing w:val="-13"/>
        </w:rPr>
        <w:t xml:space="preserve"> </w:t>
      </w:r>
      <w:r>
        <w:t>it</w:t>
      </w:r>
      <w:r>
        <w:rPr>
          <w:spacing w:val="-14"/>
        </w:rPr>
        <w:t xml:space="preserve"> </w:t>
      </w:r>
      <w:r>
        <w:t>because</w:t>
      </w:r>
      <w:r>
        <w:rPr>
          <w:spacing w:val="-8"/>
        </w:rPr>
        <w:t xml:space="preserve"> </w:t>
      </w:r>
      <w:r>
        <w:t>he</w:t>
      </w:r>
      <w:r>
        <w:rPr>
          <w:spacing w:val="-11"/>
        </w:rPr>
        <w:t xml:space="preserve"> </w:t>
      </w:r>
      <w:r>
        <w:t>believed</w:t>
      </w:r>
      <w:r>
        <w:rPr>
          <w:spacing w:val="-4"/>
        </w:rPr>
        <w:t xml:space="preserve"> </w:t>
      </w:r>
      <w:r>
        <w:t>it</w:t>
      </w:r>
      <w:r>
        <w:rPr>
          <w:spacing w:val="-15"/>
        </w:rPr>
        <w:t xml:space="preserve"> </w:t>
      </w:r>
      <w:r>
        <w:t>was</w:t>
      </w:r>
      <w:r>
        <w:rPr>
          <w:spacing w:val="-13"/>
        </w:rPr>
        <w:t xml:space="preserve"> </w:t>
      </w:r>
      <w:r>
        <w:t>the</w:t>
      </w:r>
      <w:r>
        <w:rPr>
          <w:spacing w:val="-12"/>
        </w:rPr>
        <w:t xml:space="preserve"> </w:t>
      </w:r>
      <w:r>
        <w:t>result</w:t>
      </w:r>
      <w:r>
        <w:rPr>
          <w:spacing w:val="-16"/>
        </w:rPr>
        <w:t xml:space="preserve"> </w:t>
      </w:r>
      <w:r>
        <w:t>of</w:t>
      </w:r>
      <w:r>
        <w:rPr>
          <w:spacing w:val="-18"/>
        </w:rPr>
        <w:t xml:space="preserve"> </w:t>
      </w:r>
      <w:r>
        <w:t>a</w:t>
      </w:r>
      <w:r>
        <w:rPr>
          <w:spacing w:val="-24"/>
        </w:rPr>
        <w:t xml:space="preserve"> </w:t>
      </w:r>
      <w:r>
        <w:t>senior prank taking place. John said he then heard people screaming in the hallways, and then heard "two pops" which he said it sounded</w:t>
      </w:r>
      <w:r>
        <w:rPr>
          <w:spacing w:val="-20"/>
        </w:rPr>
        <w:t xml:space="preserve"> </w:t>
      </w:r>
      <w:r>
        <w:t>like</w:t>
      </w:r>
      <w:r>
        <w:rPr>
          <w:spacing w:val="-21"/>
        </w:rPr>
        <w:t xml:space="preserve"> </w:t>
      </w:r>
      <w:r>
        <w:t>they</w:t>
      </w:r>
      <w:r>
        <w:rPr>
          <w:spacing w:val="-23"/>
        </w:rPr>
        <w:t xml:space="preserve"> </w:t>
      </w:r>
      <w:r>
        <w:t>were</w:t>
      </w:r>
      <w:r>
        <w:rPr>
          <w:spacing w:val="-28"/>
        </w:rPr>
        <w:t xml:space="preserve"> </w:t>
      </w:r>
      <w:r>
        <w:t>coming</w:t>
      </w:r>
      <w:r>
        <w:rPr>
          <w:spacing w:val="-23"/>
        </w:rPr>
        <w:t xml:space="preserve"> </w:t>
      </w:r>
      <w:r>
        <w:t>from</w:t>
      </w:r>
      <w:r>
        <w:rPr>
          <w:spacing w:val="-22"/>
        </w:rPr>
        <w:t xml:space="preserve"> </w:t>
      </w:r>
      <w:r>
        <w:t>the</w:t>
      </w:r>
      <w:r>
        <w:rPr>
          <w:spacing w:val="-24"/>
        </w:rPr>
        <w:t xml:space="preserve"> </w:t>
      </w:r>
      <w:r>
        <w:t>direction</w:t>
      </w:r>
      <w:r>
        <w:rPr>
          <w:spacing w:val="-29"/>
        </w:rPr>
        <w:t xml:space="preserve"> </w:t>
      </w:r>
      <w:r>
        <w:t>of</w:t>
      </w:r>
      <w:r>
        <w:rPr>
          <w:spacing w:val="-28"/>
        </w:rPr>
        <w:t xml:space="preserve"> </w:t>
      </w:r>
      <w:r>
        <w:t>the</w:t>
      </w:r>
      <w:r>
        <w:rPr>
          <w:spacing w:val="-31"/>
        </w:rPr>
        <w:t xml:space="preserve"> </w:t>
      </w:r>
      <w:r>
        <w:t>cafeteria/commons</w:t>
      </w:r>
      <w:r>
        <w:rPr>
          <w:spacing w:val="-35"/>
        </w:rPr>
        <w:t xml:space="preserve"> </w:t>
      </w:r>
      <w:r>
        <w:t>area.</w:t>
      </w:r>
      <w:r>
        <w:rPr>
          <w:spacing w:val="-32"/>
        </w:rPr>
        <w:t xml:space="preserve"> </w:t>
      </w:r>
      <w:r>
        <w:t>and</w:t>
      </w:r>
      <w:r>
        <w:rPr>
          <w:spacing w:val="-26"/>
        </w:rPr>
        <w:t xml:space="preserve"> </w:t>
      </w:r>
      <w:r>
        <w:t>said</w:t>
      </w:r>
      <w:r>
        <w:rPr>
          <w:spacing w:val="-21"/>
        </w:rPr>
        <w:t xml:space="preserve"> </w:t>
      </w:r>
      <w:r>
        <w:t>they</w:t>
      </w:r>
      <w:r>
        <w:rPr>
          <w:spacing w:val="-23"/>
        </w:rPr>
        <w:t xml:space="preserve"> </w:t>
      </w:r>
      <w:r>
        <w:t>sounded</w:t>
      </w:r>
      <w:r>
        <w:rPr>
          <w:spacing w:val="-19"/>
        </w:rPr>
        <w:t xml:space="preserve"> </w:t>
      </w:r>
      <w:r>
        <w:t>close</w:t>
      </w:r>
      <w:r>
        <w:rPr>
          <w:spacing w:val="-25"/>
        </w:rPr>
        <w:t xml:space="preserve"> </w:t>
      </w:r>
      <w:r>
        <w:t>to</w:t>
      </w:r>
      <w:r>
        <w:rPr>
          <w:spacing w:val="-29"/>
        </w:rPr>
        <w:t xml:space="preserve"> </w:t>
      </w:r>
      <w:r>
        <w:t>his</w:t>
      </w:r>
      <w:r>
        <w:rPr>
          <w:spacing w:val="-25"/>
        </w:rPr>
        <w:t xml:space="preserve"> </w:t>
      </w:r>
      <w:r>
        <w:t>location</w:t>
      </w:r>
      <w:r>
        <w:rPr>
          <w:spacing w:val="-16"/>
        </w:rPr>
        <w:t xml:space="preserve"> </w:t>
      </w:r>
      <w:r>
        <w:t>in his</w:t>
      </w:r>
      <w:r>
        <w:rPr>
          <w:spacing w:val="-28"/>
        </w:rPr>
        <w:t xml:space="preserve"> </w:t>
      </w:r>
      <w:r>
        <w:t>class</w:t>
      </w:r>
      <w:r>
        <w:rPr>
          <w:spacing w:val="-20"/>
        </w:rPr>
        <w:t xml:space="preserve"> </w:t>
      </w:r>
      <w:r>
        <w:t>room.</w:t>
      </w:r>
      <w:r>
        <w:rPr>
          <w:spacing w:val="6"/>
        </w:rPr>
        <w:t xml:space="preserve"> </w:t>
      </w:r>
      <w:r>
        <w:t>John</w:t>
      </w:r>
      <w:r>
        <w:rPr>
          <w:spacing w:val="-17"/>
        </w:rPr>
        <w:t xml:space="preserve"> </w:t>
      </w:r>
      <w:r>
        <w:t>said</w:t>
      </w:r>
      <w:r>
        <w:rPr>
          <w:spacing w:val="-21"/>
        </w:rPr>
        <w:t xml:space="preserve"> </w:t>
      </w:r>
      <w:r>
        <w:t>one</w:t>
      </w:r>
      <w:r>
        <w:rPr>
          <w:spacing w:val="-25"/>
        </w:rPr>
        <w:t xml:space="preserve"> </w:t>
      </w:r>
      <w:r>
        <w:t>of</w:t>
      </w:r>
      <w:r>
        <w:rPr>
          <w:spacing w:val="-23"/>
        </w:rPr>
        <w:t xml:space="preserve"> </w:t>
      </w:r>
      <w:r>
        <w:t>his</w:t>
      </w:r>
      <w:r>
        <w:rPr>
          <w:spacing w:val="-31"/>
        </w:rPr>
        <w:t xml:space="preserve"> </w:t>
      </w:r>
      <w:r>
        <w:t>teacher's,</w:t>
      </w:r>
      <w:r>
        <w:rPr>
          <w:spacing w:val="-14"/>
        </w:rPr>
        <w:t xml:space="preserve"> </w:t>
      </w:r>
      <w:r>
        <w:t>Mr.</w:t>
      </w:r>
      <w:r>
        <w:rPr>
          <w:spacing w:val="-24"/>
        </w:rPr>
        <w:t xml:space="preserve"> </w:t>
      </w:r>
      <w:r>
        <w:t>Ortiz</w:t>
      </w:r>
      <w:r>
        <w:rPr>
          <w:spacing w:val="-23"/>
        </w:rPr>
        <w:t xml:space="preserve"> </w:t>
      </w:r>
      <w:r>
        <w:t>(the</w:t>
      </w:r>
      <w:r>
        <w:rPr>
          <w:spacing w:val="-26"/>
        </w:rPr>
        <w:t xml:space="preserve"> </w:t>
      </w:r>
      <w:r>
        <w:t>other</w:t>
      </w:r>
      <w:r>
        <w:rPr>
          <w:spacing w:val="-27"/>
        </w:rPr>
        <w:t xml:space="preserve"> </w:t>
      </w:r>
      <w:r>
        <w:t>teacher</w:t>
      </w:r>
      <w:r>
        <w:rPr>
          <w:spacing w:val="-20"/>
        </w:rPr>
        <w:t xml:space="preserve"> </w:t>
      </w:r>
      <w:r>
        <w:t>was</w:t>
      </w:r>
      <w:r>
        <w:rPr>
          <w:spacing w:val="-23"/>
        </w:rPr>
        <w:t xml:space="preserve"> </w:t>
      </w:r>
      <w:r>
        <w:t>Ms.</w:t>
      </w:r>
      <w:r>
        <w:rPr>
          <w:spacing w:val="-21"/>
        </w:rPr>
        <w:t xml:space="preserve"> </w:t>
      </w:r>
      <w:r>
        <w:t>Moore),</w:t>
      </w:r>
      <w:r>
        <w:rPr>
          <w:spacing w:val="-14"/>
        </w:rPr>
        <w:t xml:space="preserve"> </w:t>
      </w:r>
      <w:r>
        <w:t>went</w:t>
      </w:r>
      <w:r>
        <w:rPr>
          <w:spacing w:val="-21"/>
        </w:rPr>
        <w:t xml:space="preserve"> </w:t>
      </w:r>
      <w:r>
        <w:t>outside</w:t>
      </w:r>
      <w:r>
        <w:rPr>
          <w:spacing w:val="-22"/>
        </w:rPr>
        <w:t xml:space="preserve"> </w:t>
      </w:r>
      <w:r>
        <w:t>of</w:t>
      </w:r>
      <w:r>
        <w:rPr>
          <w:spacing w:val="-19"/>
        </w:rPr>
        <w:t xml:space="preserve"> </w:t>
      </w:r>
      <w:r>
        <w:t>the</w:t>
      </w:r>
      <w:r>
        <w:rPr>
          <w:spacing w:val="-27"/>
        </w:rPr>
        <w:t xml:space="preserve"> </w:t>
      </w:r>
      <w:r>
        <w:t>class</w:t>
      </w:r>
      <w:r>
        <w:rPr>
          <w:spacing w:val="-20"/>
        </w:rPr>
        <w:t xml:space="preserve"> </w:t>
      </w:r>
      <w:r>
        <w:t>room</w:t>
      </w:r>
      <w:r>
        <w:rPr>
          <w:spacing w:val="-14"/>
        </w:rPr>
        <w:t xml:space="preserve"> </w:t>
      </w:r>
      <w:r>
        <w:t>into the</w:t>
      </w:r>
      <w:r>
        <w:rPr>
          <w:spacing w:val="-25"/>
        </w:rPr>
        <w:t xml:space="preserve"> </w:t>
      </w:r>
      <w:r>
        <w:t>hallway</w:t>
      </w:r>
      <w:r>
        <w:rPr>
          <w:spacing w:val="-15"/>
        </w:rPr>
        <w:t xml:space="preserve"> </w:t>
      </w:r>
      <w:r>
        <w:t>to</w:t>
      </w:r>
      <w:r>
        <w:rPr>
          <w:spacing w:val="-31"/>
        </w:rPr>
        <w:t xml:space="preserve"> </w:t>
      </w:r>
      <w:r>
        <w:t>see</w:t>
      </w:r>
      <w:r>
        <w:rPr>
          <w:spacing w:val="-17"/>
        </w:rPr>
        <w:t xml:space="preserve"> </w:t>
      </w:r>
      <w:r>
        <w:t>what</w:t>
      </w:r>
      <w:r>
        <w:rPr>
          <w:spacing w:val="-17"/>
        </w:rPr>
        <w:t xml:space="preserve"> </w:t>
      </w:r>
      <w:r>
        <w:t>was</w:t>
      </w:r>
      <w:r>
        <w:rPr>
          <w:spacing w:val="-28"/>
        </w:rPr>
        <w:t xml:space="preserve"> </w:t>
      </w:r>
      <w:r>
        <w:t>occurring.</w:t>
      </w:r>
      <w:r>
        <w:rPr>
          <w:spacing w:val="14"/>
        </w:rPr>
        <w:t xml:space="preserve"> </w:t>
      </w:r>
      <w:r>
        <w:t>He</w:t>
      </w:r>
      <w:r>
        <w:rPr>
          <w:spacing w:val="-30"/>
        </w:rPr>
        <w:t xml:space="preserve"> </w:t>
      </w:r>
      <w:r>
        <w:t>said</w:t>
      </w:r>
      <w:r>
        <w:rPr>
          <w:spacing w:val="-18"/>
        </w:rPr>
        <w:t xml:space="preserve"> </w:t>
      </w:r>
      <w:r>
        <w:t>Ms.</w:t>
      </w:r>
      <w:r>
        <w:rPr>
          <w:spacing w:val="-23"/>
        </w:rPr>
        <w:t xml:space="preserve"> </w:t>
      </w:r>
      <w:r>
        <w:t>Moore</w:t>
      </w:r>
      <w:r>
        <w:rPr>
          <w:spacing w:val="-19"/>
        </w:rPr>
        <w:t xml:space="preserve"> </w:t>
      </w:r>
      <w:r>
        <w:t>was</w:t>
      </w:r>
      <w:r>
        <w:rPr>
          <w:spacing w:val="-31"/>
        </w:rPr>
        <w:t xml:space="preserve"> </w:t>
      </w:r>
      <w:r>
        <w:t>trying</w:t>
      </w:r>
      <w:r>
        <w:rPr>
          <w:spacing w:val="-19"/>
        </w:rPr>
        <w:t xml:space="preserve"> </w:t>
      </w:r>
      <w:r>
        <w:t>to</w:t>
      </w:r>
      <w:r>
        <w:rPr>
          <w:spacing w:val="-29"/>
        </w:rPr>
        <w:t xml:space="preserve"> </w:t>
      </w:r>
      <w:r>
        <w:t>lock</w:t>
      </w:r>
      <w:r>
        <w:rPr>
          <w:spacing w:val="-17"/>
        </w:rPr>
        <w:t xml:space="preserve"> </w:t>
      </w:r>
      <w:r>
        <w:t>the</w:t>
      </w:r>
      <w:r>
        <w:rPr>
          <w:spacing w:val="-34"/>
        </w:rPr>
        <w:t xml:space="preserve"> </w:t>
      </w:r>
      <w:r>
        <w:t>door</w:t>
      </w:r>
      <w:r>
        <w:rPr>
          <w:spacing w:val="-22"/>
        </w:rPr>
        <w:t xml:space="preserve"> </w:t>
      </w:r>
      <w:r>
        <w:t>between</w:t>
      </w:r>
      <w:r>
        <w:rPr>
          <w:spacing w:val="-14"/>
        </w:rPr>
        <w:t xml:space="preserve"> </w:t>
      </w:r>
      <w:r>
        <w:t>the</w:t>
      </w:r>
      <w:r>
        <w:rPr>
          <w:spacing w:val="-28"/>
        </w:rPr>
        <w:t xml:space="preserve"> </w:t>
      </w:r>
      <w:r>
        <w:t>class</w:t>
      </w:r>
      <w:r>
        <w:rPr>
          <w:spacing w:val="-28"/>
        </w:rPr>
        <w:t xml:space="preserve"> </w:t>
      </w:r>
      <w:r>
        <w:t>room</w:t>
      </w:r>
      <w:r>
        <w:rPr>
          <w:spacing w:val="-22"/>
        </w:rPr>
        <w:t xml:space="preserve"> </w:t>
      </w:r>
      <w:r>
        <w:t>and</w:t>
      </w:r>
      <w:r>
        <w:rPr>
          <w:spacing w:val="-24"/>
        </w:rPr>
        <w:t xml:space="preserve"> </w:t>
      </w:r>
      <w:r>
        <w:t>the</w:t>
      </w:r>
      <w:r>
        <w:rPr>
          <w:spacing w:val="-25"/>
        </w:rPr>
        <w:t xml:space="preserve"> </w:t>
      </w:r>
      <w:r>
        <w:t>hallway. He</w:t>
      </w:r>
      <w:r>
        <w:rPr>
          <w:spacing w:val="-34"/>
        </w:rPr>
        <w:t xml:space="preserve"> </w:t>
      </w:r>
      <w:r>
        <w:t>said</w:t>
      </w:r>
      <w:r>
        <w:rPr>
          <w:spacing w:val="-30"/>
        </w:rPr>
        <w:t xml:space="preserve"> </w:t>
      </w:r>
      <w:r>
        <w:t>while</w:t>
      </w:r>
      <w:r>
        <w:rPr>
          <w:spacing w:val="-27"/>
        </w:rPr>
        <w:t xml:space="preserve"> </w:t>
      </w:r>
      <w:r>
        <w:t>Mr.</w:t>
      </w:r>
      <w:r>
        <w:rPr>
          <w:spacing w:val="-32"/>
        </w:rPr>
        <w:t xml:space="preserve"> </w:t>
      </w:r>
      <w:r>
        <w:t>Ortiz_was</w:t>
      </w:r>
      <w:r>
        <w:rPr>
          <w:spacing w:val="-30"/>
        </w:rPr>
        <w:t xml:space="preserve"> </w:t>
      </w:r>
      <w:r>
        <w:t>gone</w:t>
      </w:r>
      <w:r>
        <w:rPr>
          <w:spacing w:val="-26"/>
        </w:rPr>
        <w:t xml:space="preserve"> </w:t>
      </w:r>
      <w:r>
        <w:t>from</w:t>
      </w:r>
      <w:r>
        <w:rPr>
          <w:spacing w:val="-26"/>
        </w:rPr>
        <w:t xml:space="preserve"> </w:t>
      </w:r>
      <w:r>
        <w:t>the</w:t>
      </w:r>
      <w:r>
        <w:rPr>
          <w:spacing w:val="-33"/>
        </w:rPr>
        <w:t xml:space="preserve"> </w:t>
      </w:r>
      <w:r>
        <w:t>class</w:t>
      </w:r>
      <w:r>
        <w:rPr>
          <w:spacing w:val="-28"/>
        </w:rPr>
        <w:t xml:space="preserve"> </w:t>
      </w:r>
      <w:r>
        <w:t>room,</w:t>
      </w:r>
      <w:r>
        <w:rPr>
          <w:spacing w:val="-29"/>
        </w:rPr>
        <w:t xml:space="preserve"> </w:t>
      </w:r>
      <w:r>
        <w:t>he</w:t>
      </w:r>
      <w:r>
        <w:rPr>
          <w:spacing w:val="-30"/>
        </w:rPr>
        <w:t xml:space="preserve"> </w:t>
      </w:r>
      <w:r>
        <w:t>heard</w:t>
      </w:r>
      <w:r>
        <w:rPr>
          <w:spacing w:val="-29"/>
        </w:rPr>
        <w:t xml:space="preserve"> </w:t>
      </w:r>
      <w:r>
        <w:t>three</w:t>
      </w:r>
      <w:r>
        <w:rPr>
          <w:spacing w:val="-27"/>
        </w:rPr>
        <w:t xml:space="preserve"> </w:t>
      </w:r>
      <w:r>
        <w:t>more</w:t>
      </w:r>
      <w:r>
        <w:rPr>
          <w:spacing w:val="-32"/>
        </w:rPr>
        <w:t xml:space="preserve"> </w:t>
      </w:r>
      <w:r>
        <w:t>shots</w:t>
      </w:r>
      <w:r>
        <w:rPr>
          <w:spacing w:val="-31"/>
        </w:rPr>
        <w:t xml:space="preserve"> </w:t>
      </w:r>
      <w:r>
        <w:t>fired.</w:t>
      </w:r>
      <w:r>
        <w:rPr>
          <w:spacing w:val="-7"/>
        </w:rPr>
        <w:t xml:space="preserve"> </w:t>
      </w:r>
      <w:r>
        <w:t>Mr.</w:t>
      </w:r>
      <w:r>
        <w:rPr>
          <w:spacing w:val="-32"/>
        </w:rPr>
        <w:t xml:space="preserve"> </w:t>
      </w:r>
      <w:r>
        <w:t>Ortiz</w:t>
      </w:r>
      <w:r>
        <w:rPr>
          <w:spacing w:val="-31"/>
        </w:rPr>
        <w:t xml:space="preserve"> </w:t>
      </w:r>
      <w:r>
        <w:t>then</w:t>
      </w:r>
      <w:r>
        <w:rPr>
          <w:spacing w:val="-27"/>
        </w:rPr>
        <w:t xml:space="preserve"> </w:t>
      </w:r>
      <w:r>
        <w:t>returned</w:t>
      </w:r>
      <w:r>
        <w:rPr>
          <w:spacing w:val="-26"/>
        </w:rPr>
        <w:t xml:space="preserve"> </w:t>
      </w:r>
      <w:r>
        <w:t>to</w:t>
      </w:r>
      <w:r>
        <w:rPr>
          <w:spacing w:val="-31"/>
        </w:rPr>
        <w:t xml:space="preserve"> </w:t>
      </w:r>
      <w:r>
        <w:t>the</w:t>
      </w:r>
      <w:r>
        <w:rPr>
          <w:spacing w:val="-38"/>
        </w:rPr>
        <w:t xml:space="preserve"> </w:t>
      </w:r>
      <w:r>
        <w:t>class</w:t>
      </w:r>
      <w:r>
        <w:rPr>
          <w:spacing w:val="-33"/>
        </w:rPr>
        <w:t xml:space="preserve"> </w:t>
      </w:r>
      <w:r>
        <w:t>room before</w:t>
      </w:r>
      <w:r>
        <w:rPr>
          <w:spacing w:val="-20"/>
        </w:rPr>
        <w:t xml:space="preserve"> </w:t>
      </w:r>
      <w:r>
        <w:t>Ms.</w:t>
      </w:r>
      <w:r>
        <w:rPr>
          <w:spacing w:val="-22"/>
        </w:rPr>
        <w:t xml:space="preserve"> </w:t>
      </w:r>
      <w:r>
        <w:t>Moore</w:t>
      </w:r>
      <w:r>
        <w:rPr>
          <w:spacing w:val="-23"/>
        </w:rPr>
        <w:t xml:space="preserve"> </w:t>
      </w:r>
      <w:r>
        <w:t>could</w:t>
      </w:r>
      <w:r>
        <w:rPr>
          <w:spacing w:val="-17"/>
        </w:rPr>
        <w:t xml:space="preserve"> </w:t>
      </w:r>
      <w:r>
        <w:t>get</w:t>
      </w:r>
      <w:r>
        <w:rPr>
          <w:spacing w:val="-25"/>
        </w:rPr>
        <w:t xml:space="preserve"> </w:t>
      </w:r>
      <w:r>
        <w:t>the</w:t>
      </w:r>
      <w:r>
        <w:rPr>
          <w:spacing w:val="-27"/>
        </w:rPr>
        <w:t xml:space="preserve"> </w:t>
      </w:r>
      <w:r>
        <w:t>doors</w:t>
      </w:r>
      <w:r>
        <w:rPr>
          <w:spacing w:val="-18"/>
        </w:rPr>
        <w:t xml:space="preserve"> </w:t>
      </w:r>
      <w:r>
        <w:t>locked.</w:t>
      </w:r>
      <w:r>
        <w:rPr>
          <w:spacing w:val="9"/>
        </w:rPr>
        <w:t xml:space="preserve"> </w:t>
      </w:r>
      <w:r>
        <w:t>John</w:t>
      </w:r>
      <w:r>
        <w:rPr>
          <w:spacing w:val="-22"/>
        </w:rPr>
        <w:t xml:space="preserve"> </w:t>
      </w:r>
      <w:r>
        <w:t>said</w:t>
      </w:r>
      <w:r>
        <w:rPr>
          <w:spacing w:val="-19"/>
        </w:rPr>
        <w:t xml:space="preserve"> </w:t>
      </w:r>
      <w:r>
        <w:t>Mr.</w:t>
      </w:r>
      <w:r>
        <w:rPr>
          <w:spacing w:val="-24"/>
        </w:rPr>
        <w:t xml:space="preserve"> </w:t>
      </w:r>
      <w:r>
        <w:t>Ortiz</w:t>
      </w:r>
      <w:r>
        <w:rPr>
          <w:spacing w:val="-19"/>
        </w:rPr>
        <w:t xml:space="preserve"> </w:t>
      </w:r>
      <w:r>
        <w:t>told</w:t>
      </w:r>
      <w:r>
        <w:rPr>
          <w:spacing w:val="-18"/>
        </w:rPr>
        <w:t xml:space="preserve"> </w:t>
      </w:r>
      <w:r>
        <w:t>the</w:t>
      </w:r>
      <w:r>
        <w:rPr>
          <w:spacing w:val="-28"/>
        </w:rPr>
        <w:t xml:space="preserve"> </w:t>
      </w:r>
      <w:r>
        <w:t>students</w:t>
      </w:r>
      <w:r>
        <w:rPr>
          <w:spacing w:val="-15"/>
        </w:rPr>
        <w:t xml:space="preserve"> </w:t>
      </w:r>
      <w:r>
        <w:t>to</w:t>
      </w:r>
      <w:r>
        <w:rPr>
          <w:spacing w:val="-22"/>
        </w:rPr>
        <w:t xml:space="preserve"> </w:t>
      </w:r>
      <w:r>
        <w:t>get</w:t>
      </w:r>
      <w:r>
        <w:rPr>
          <w:spacing w:val="-22"/>
        </w:rPr>
        <w:t xml:space="preserve"> </w:t>
      </w:r>
      <w:r>
        <w:t>down</w:t>
      </w:r>
      <w:r>
        <w:rPr>
          <w:spacing w:val="-13"/>
        </w:rPr>
        <w:t xml:space="preserve"> </w:t>
      </w:r>
      <w:r>
        <w:t>under</w:t>
      </w:r>
      <w:r>
        <w:rPr>
          <w:spacing w:val="-21"/>
        </w:rPr>
        <w:t xml:space="preserve"> </w:t>
      </w:r>
      <w:r>
        <w:t>their</w:t>
      </w:r>
      <w:r>
        <w:rPr>
          <w:spacing w:val="-20"/>
        </w:rPr>
        <w:t xml:space="preserve"> </w:t>
      </w:r>
      <w:r>
        <w:t>desk</w:t>
      </w:r>
      <w:r>
        <w:rPr>
          <w:spacing w:val="-18"/>
        </w:rPr>
        <w:t xml:space="preserve"> </w:t>
      </w:r>
      <w:r>
        <w:t>and</w:t>
      </w:r>
      <w:r>
        <w:rPr>
          <w:spacing w:val="-16"/>
        </w:rPr>
        <w:t xml:space="preserve"> </w:t>
      </w:r>
      <w:r>
        <w:t>said</w:t>
      </w:r>
      <w:r>
        <w:rPr>
          <w:spacing w:val="-18"/>
        </w:rPr>
        <w:t xml:space="preserve"> </w:t>
      </w:r>
      <w:r>
        <w:t>there were</w:t>
      </w:r>
      <w:r>
        <w:rPr>
          <w:spacing w:val="-24"/>
        </w:rPr>
        <w:t xml:space="preserve"> </w:t>
      </w:r>
      <w:r>
        <w:t>"guys</w:t>
      </w:r>
      <w:r>
        <w:rPr>
          <w:spacing w:val="-8"/>
        </w:rPr>
        <w:t xml:space="preserve"> </w:t>
      </w:r>
      <w:r>
        <w:t>with</w:t>
      </w:r>
      <w:r>
        <w:rPr>
          <w:spacing w:val="-8"/>
        </w:rPr>
        <w:t xml:space="preserve"> </w:t>
      </w:r>
      <w:r>
        <w:t>guns"</w:t>
      </w:r>
      <w:r>
        <w:rPr>
          <w:spacing w:val="-17"/>
        </w:rPr>
        <w:t xml:space="preserve"> </w:t>
      </w:r>
      <w:r>
        <w:t>in</w:t>
      </w:r>
      <w:r>
        <w:rPr>
          <w:spacing w:val="-9"/>
        </w:rPr>
        <w:t xml:space="preserve"> </w:t>
      </w:r>
      <w:r>
        <w:t>the</w:t>
      </w:r>
      <w:r>
        <w:rPr>
          <w:spacing w:val="-17"/>
        </w:rPr>
        <w:t xml:space="preserve"> </w:t>
      </w:r>
      <w:r>
        <w:t>school.</w:t>
      </w:r>
      <w:r>
        <w:rPr>
          <w:spacing w:val="31"/>
        </w:rPr>
        <w:t xml:space="preserve"> </w:t>
      </w:r>
      <w:r>
        <w:t>John</w:t>
      </w:r>
      <w:r>
        <w:rPr>
          <w:spacing w:val="-10"/>
        </w:rPr>
        <w:t xml:space="preserve"> </w:t>
      </w:r>
      <w:r>
        <w:t>said</w:t>
      </w:r>
      <w:r>
        <w:rPr>
          <w:spacing w:val="-10"/>
        </w:rPr>
        <w:t xml:space="preserve"> </w:t>
      </w:r>
      <w:r>
        <w:t>the</w:t>
      </w:r>
      <w:r>
        <w:rPr>
          <w:spacing w:val="-17"/>
        </w:rPr>
        <w:t xml:space="preserve"> </w:t>
      </w:r>
      <w:r>
        <w:t>students</w:t>
      </w:r>
      <w:r>
        <w:rPr>
          <w:spacing w:val="-2"/>
        </w:rPr>
        <w:t xml:space="preserve"> </w:t>
      </w:r>
      <w:r>
        <w:t>were</w:t>
      </w:r>
      <w:r>
        <w:rPr>
          <w:spacing w:val="-19"/>
        </w:rPr>
        <w:t xml:space="preserve"> </w:t>
      </w:r>
      <w:r>
        <w:t>on</w:t>
      </w:r>
      <w:r>
        <w:rPr>
          <w:spacing w:val="-15"/>
        </w:rPr>
        <w:t xml:space="preserve"> </w:t>
      </w:r>
      <w:r>
        <w:t>the</w:t>
      </w:r>
      <w:r>
        <w:rPr>
          <w:spacing w:val="-23"/>
        </w:rPr>
        <w:t xml:space="preserve"> </w:t>
      </w:r>
      <w:r>
        <w:t>floor,</w:t>
      </w:r>
      <w:r>
        <w:rPr>
          <w:spacing w:val="-10"/>
        </w:rPr>
        <w:t xml:space="preserve"> </w:t>
      </w:r>
      <w:r>
        <w:t>under</w:t>
      </w:r>
      <w:r>
        <w:rPr>
          <w:spacing w:val="-8"/>
        </w:rPr>
        <w:t xml:space="preserve"> </w:t>
      </w:r>
      <w:r>
        <w:t>their</w:t>
      </w:r>
      <w:r>
        <w:rPr>
          <w:spacing w:val="-13"/>
        </w:rPr>
        <w:t xml:space="preserve"> </w:t>
      </w:r>
      <w:r>
        <w:t>desk</w:t>
      </w:r>
      <w:r>
        <w:rPr>
          <w:spacing w:val="-14"/>
        </w:rPr>
        <w:t xml:space="preserve"> </w:t>
      </w:r>
      <w:r>
        <w:t>for</w:t>
      </w:r>
      <w:r>
        <w:rPr>
          <w:spacing w:val="-17"/>
        </w:rPr>
        <w:t xml:space="preserve"> </w:t>
      </w:r>
      <w:r>
        <w:t>only</w:t>
      </w:r>
      <w:r>
        <w:rPr>
          <w:spacing w:val="-17"/>
        </w:rPr>
        <w:t xml:space="preserve"> </w:t>
      </w:r>
      <w:r>
        <w:t>a</w:t>
      </w:r>
      <w:r>
        <w:rPr>
          <w:spacing w:val="-21"/>
        </w:rPr>
        <w:t xml:space="preserve"> </w:t>
      </w:r>
      <w:r>
        <w:t>few</w:t>
      </w:r>
      <w:r>
        <w:rPr>
          <w:spacing w:val="-13"/>
        </w:rPr>
        <w:t xml:space="preserve"> </w:t>
      </w:r>
      <w:r>
        <w:t>seconds,</w:t>
      </w:r>
      <w:r>
        <w:rPr>
          <w:spacing w:val="-6"/>
        </w:rPr>
        <w:t xml:space="preserve"> </w:t>
      </w:r>
      <w:r>
        <w:t>when Mr.</w:t>
      </w:r>
      <w:r>
        <w:rPr>
          <w:spacing w:val="-24"/>
        </w:rPr>
        <w:t xml:space="preserve"> </w:t>
      </w:r>
      <w:r>
        <w:t>Ortiz</w:t>
      </w:r>
      <w:r>
        <w:rPr>
          <w:spacing w:val="-16"/>
        </w:rPr>
        <w:t xml:space="preserve"> </w:t>
      </w:r>
      <w:r>
        <w:t>told</w:t>
      </w:r>
      <w:r>
        <w:rPr>
          <w:spacing w:val="-16"/>
        </w:rPr>
        <w:t xml:space="preserve"> </w:t>
      </w:r>
      <w:r>
        <w:t>them</w:t>
      </w:r>
      <w:r>
        <w:rPr>
          <w:spacing w:val="-16"/>
        </w:rPr>
        <w:t xml:space="preserve"> </w:t>
      </w:r>
      <w:r>
        <w:t>to</w:t>
      </w:r>
      <w:r>
        <w:rPr>
          <w:spacing w:val="-26"/>
        </w:rPr>
        <w:t xml:space="preserve"> </w:t>
      </w:r>
      <w:r>
        <w:t>get</w:t>
      </w:r>
      <w:r>
        <w:rPr>
          <w:spacing w:val="-27"/>
        </w:rPr>
        <w:t xml:space="preserve"> </w:t>
      </w:r>
      <w:r>
        <w:t>out</w:t>
      </w:r>
      <w:r>
        <w:rPr>
          <w:spacing w:val="-21"/>
        </w:rPr>
        <w:t xml:space="preserve"> </w:t>
      </w:r>
      <w:r>
        <w:t>of</w:t>
      </w:r>
      <w:r>
        <w:rPr>
          <w:spacing w:val="-23"/>
        </w:rPr>
        <w:t xml:space="preserve"> </w:t>
      </w:r>
      <w:r>
        <w:t>the</w:t>
      </w:r>
      <w:r>
        <w:rPr>
          <w:spacing w:val="-27"/>
        </w:rPr>
        <w:t xml:space="preserve"> </w:t>
      </w:r>
      <w:r>
        <w:t>school</w:t>
      </w:r>
      <w:r>
        <w:rPr>
          <w:spacing w:val="-19"/>
        </w:rPr>
        <w:t xml:space="preserve"> </w:t>
      </w:r>
      <w:r>
        <w:t>quickly.</w:t>
      </w:r>
      <w:r>
        <w:rPr>
          <w:spacing w:val="10"/>
        </w:rPr>
        <w:t xml:space="preserve"> </w:t>
      </w:r>
      <w:r>
        <w:t>John</w:t>
      </w:r>
      <w:r>
        <w:rPr>
          <w:spacing w:val="-20"/>
        </w:rPr>
        <w:t xml:space="preserve"> </w:t>
      </w:r>
      <w:r>
        <w:t>said</w:t>
      </w:r>
      <w:r>
        <w:rPr>
          <w:spacing w:val="-16"/>
        </w:rPr>
        <w:t xml:space="preserve"> </w:t>
      </w:r>
      <w:r>
        <w:t>he</w:t>
      </w:r>
      <w:r>
        <w:rPr>
          <w:spacing w:val="-25"/>
        </w:rPr>
        <w:t xml:space="preserve"> </w:t>
      </w:r>
      <w:r>
        <w:t>got</w:t>
      </w:r>
      <w:r>
        <w:rPr>
          <w:spacing w:val="-22"/>
        </w:rPr>
        <w:t xml:space="preserve"> </w:t>
      </w:r>
      <w:r>
        <w:t>up</w:t>
      </w:r>
      <w:r>
        <w:rPr>
          <w:spacing w:val="-25"/>
        </w:rPr>
        <w:t xml:space="preserve"> </w:t>
      </w:r>
      <w:r>
        <w:t>and</w:t>
      </w:r>
      <w:r>
        <w:rPr>
          <w:spacing w:val="-19"/>
        </w:rPr>
        <w:t xml:space="preserve"> </w:t>
      </w:r>
      <w:r>
        <w:t>exited</w:t>
      </w:r>
      <w:r>
        <w:rPr>
          <w:spacing w:val="-6"/>
        </w:rPr>
        <w:t xml:space="preserve"> </w:t>
      </w:r>
      <w:r>
        <w:t>his</w:t>
      </w:r>
      <w:r>
        <w:rPr>
          <w:spacing w:val="-27"/>
        </w:rPr>
        <w:t xml:space="preserve"> </w:t>
      </w:r>
      <w:r>
        <w:t>class</w:t>
      </w:r>
      <w:r>
        <w:rPr>
          <w:spacing w:val="-19"/>
        </w:rPr>
        <w:t xml:space="preserve"> </w:t>
      </w:r>
      <w:r>
        <w:t>room</w:t>
      </w:r>
      <w:r>
        <w:rPr>
          <w:spacing w:val="-12"/>
        </w:rPr>
        <w:t xml:space="preserve"> </w:t>
      </w:r>
      <w:r>
        <w:t>and</w:t>
      </w:r>
      <w:r>
        <w:rPr>
          <w:spacing w:val="-13"/>
        </w:rPr>
        <w:t xml:space="preserve"> </w:t>
      </w:r>
      <w:r>
        <w:t>began</w:t>
      </w:r>
      <w:r>
        <w:rPr>
          <w:spacing w:val="-14"/>
        </w:rPr>
        <w:t xml:space="preserve"> </w:t>
      </w:r>
      <w:r>
        <w:t>running</w:t>
      </w:r>
      <w:r>
        <w:rPr>
          <w:spacing w:val="-25"/>
        </w:rPr>
        <w:t xml:space="preserve"> </w:t>
      </w:r>
      <w:r>
        <w:t>down</w:t>
      </w:r>
      <w:r>
        <w:rPr>
          <w:spacing w:val="-13"/>
        </w:rPr>
        <w:t xml:space="preserve"> </w:t>
      </w:r>
      <w:r>
        <w:t>the hallway.</w:t>
      </w:r>
      <w:r>
        <w:rPr>
          <w:spacing w:val="19"/>
        </w:rPr>
        <w:t xml:space="preserve"> </w:t>
      </w:r>
      <w:r>
        <w:t>John</w:t>
      </w:r>
      <w:r>
        <w:rPr>
          <w:spacing w:val="-14"/>
        </w:rPr>
        <w:t xml:space="preserve"> </w:t>
      </w:r>
      <w:r>
        <w:t>said</w:t>
      </w:r>
      <w:r>
        <w:rPr>
          <w:spacing w:val="-19"/>
        </w:rPr>
        <w:t xml:space="preserve"> </w:t>
      </w:r>
      <w:r>
        <w:t>as</w:t>
      </w:r>
      <w:r>
        <w:rPr>
          <w:spacing w:val="-23"/>
        </w:rPr>
        <w:t xml:space="preserve"> </w:t>
      </w:r>
      <w:r>
        <w:t>he</w:t>
      </w:r>
      <w:r>
        <w:rPr>
          <w:spacing w:val="-15"/>
        </w:rPr>
        <w:t xml:space="preserve"> </w:t>
      </w:r>
      <w:r>
        <w:t>ran</w:t>
      </w:r>
      <w:r>
        <w:rPr>
          <w:spacing w:val="-17"/>
        </w:rPr>
        <w:t xml:space="preserve"> </w:t>
      </w:r>
      <w:r>
        <w:t>past</w:t>
      </w:r>
      <w:r>
        <w:rPr>
          <w:spacing w:val="-19"/>
        </w:rPr>
        <w:t xml:space="preserve"> </w:t>
      </w:r>
      <w:r>
        <w:t>other</w:t>
      </w:r>
      <w:r>
        <w:rPr>
          <w:spacing w:val="-24"/>
        </w:rPr>
        <w:t xml:space="preserve"> </w:t>
      </w:r>
      <w:r>
        <w:t>class</w:t>
      </w:r>
      <w:r>
        <w:rPr>
          <w:spacing w:val="-12"/>
        </w:rPr>
        <w:t xml:space="preserve"> </w:t>
      </w:r>
      <w:r>
        <w:t>rooms,</w:t>
      </w:r>
      <w:r>
        <w:rPr>
          <w:spacing w:val="-20"/>
        </w:rPr>
        <w:t xml:space="preserve"> </w:t>
      </w:r>
      <w:r>
        <w:t>he</w:t>
      </w:r>
      <w:r>
        <w:rPr>
          <w:spacing w:val="-22"/>
        </w:rPr>
        <w:t xml:space="preserve"> </w:t>
      </w:r>
      <w:r>
        <w:t>was</w:t>
      </w:r>
      <w:r>
        <w:rPr>
          <w:spacing w:val="-26"/>
        </w:rPr>
        <w:t xml:space="preserve"> </w:t>
      </w:r>
      <w:r>
        <w:t>opening</w:t>
      </w:r>
      <w:r>
        <w:rPr>
          <w:spacing w:val="-15"/>
        </w:rPr>
        <w:t xml:space="preserve"> </w:t>
      </w:r>
      <w:r>
        <w:t>the</w:t>
      </w:r>
      <w:r>
        <w:rPr>
          <w:spacing w:val="-25"/>
        </w:rPr>
        <w:t xml:space="preserve"> </w:t>
      </w:r>
      <w:r>
        <w:t>other</w:t>
      </w:r>
      <w:r>
        <w:rPr>
          <w:spacing w:val="-24"/>
        </w:rPr>
        <w:t xml:space="preserve"> </w:t>
      </w:r>
      <w:r>
        <w:t>class</w:t>
      </w:r>
      <w:r>
        <w:rPr>
          <w:spacing w:val="-20"/>
        </w:rPr>
        <w:t xml:space="preserve"> </w:t>
      </w:r>
      <w:r>
        <w:t>room</w:t>
      </w:r>
      <w:r>
        <w:rPr>
          <w:spacing w:val="-18"/>
        </w:rPr>
        <w:t xml:space="preserve"> </w:t>
      </w:r>
      <w:r>
        <w:t>doors</w:t>
      </w:r>
      <w:r>
        <w:rPr>
          <w:spacing w:val="-24"/>
        </w:rPr>
        <w:t xml:space="preserve"> </w:t>
      </w:r>
      <w:r>
        <w:t>and</w:t>
      </w:r>
      <w:r>
        <w:rPr>
          <w:spacing w:val="-15"/>
        </w:rPr>
        <w:t xml:space="preserve"> </w:t>
      </w:r>
      <w:r>
        <w:t>telling</w:t>
      </w:r>
      <w:r>
        <w:rPr>
          <w:spacing w:val="-20"/>
        </w:rPr>
        <w:t xml:space="preserve"> </w:t>
      </w:r>
      <w:r>
        <w:t>everyone</w:t>
      </w:r>
      <w:r>
        <w:rPr>
          <w:spacing w:val="-10"/>
        </w:rPr>
        <w:t xml:space="preserve"> </w:t>
      </w:r>
      <w:r>
        <w:t>inside</w:t>
      </w:r>
      <w:r>
        <w:rPr>
          <w:spacing w:val="-16"/>
        </w:rPr>
        <w:t xml:space="preserve"> </w:t>
      </w:r>
      <w:r>
        <w:t>the rooms</w:t>
      </w:r>
      <w:r>
        <w:rPr>
          <w:spacing w:val="-29"/>
        </w:rPr>
        <w:t xml:space="preserve"> </w:t>
      </w:r>
      <w:r>
        <w:t>to</w:t>
      </w:r>
      <w:r>
        <w:rPr>
          <w:spacing w:val="-33"/>
        </w:rPr>
        <w:t xml:space="preserve"> </w:t>
      </w:r>
      <w:r>
        <w:t>get</w:t>
      </w:r>
      <w:r>
        <w:rPr>
          <w:spacing w:val="-30"/>
        </w:rPr>
        <w:t xml:space="preserve"> </w:t>
      </w:r>
      <w:r>
        <w:t>out.</w:t>
      </w:r>
      <w:r>
        <w:rPr>
          <w:spacing w:val="-10"/>
        </w:rPr>
        <w:t xml:space="preserve"> </w:t>
      </w:r>
      <w:r>
        <w:t>John</w:t>
      </w:r>
      <w:r>
        <w:rPr>
          <w:spacing w:val="-31"/>
        </w:rPr>
        <w:t xml:space="preserve"> </w:t>
      </w:r>
      <w:r>
        <w:t>said</w:t>
      </w:r>
      <w:r>
        <w:rPr>
          <w:spacing w:val="-29"/>
        </w:rPr>
        <w:t xml:space="preserve"> </w:t>
      </w:r>
      <w:r>
        <w:t>while</w:t>
      </w:r>
      <w:r>
        <w:rPr>
          <w:spacing w:val="-27"/>
        </w:rPr>
        <w:t xml:space="preserve"> </w:t>
      </w:r>
      <w:r>
        <w:t>running</w:t>
      </w:r>
      <w:r>
        <w:rPr>
          <w:spacing w:val="-25"/>
        </w:rPr>
        <w:t xml:space="preserve"> </w:t>
      </w:r>
      <w:r>
        <w:t>do</w:t>
      </w:r>
      <w:r w:rsidR="00BD6ECC">
        <w:t>wn</w:t>
      </w:r>
      <w:r>
        <w:rPr>
          <w:spacing w:val="-28"/>
        </w:rPr>
        <w:t xml:space="preserve"> </w:t>
      </w:r>
      <w:r>
        <w:t>the</w:t>
      </w:r>
      <w:r>
        <w:rPr>
          <w:spacing w:val="-30"/>
        </w:rPr>
        <w:t xml:space="preserve"> </w:t>
      </w:r>
      <w:r>
        <w:t>hallway</w:t>
      </w:r>
      <w:r>
        <w:rPr>
          <w:spacing w:val="-26"/>
        </w:rPr>
        <w:t xml:space="preserve"> </w:t>
      </w:r>
      <w:r>
        <w:t>he</w:t>
      </w:r>
      <w:r>
        <w:rPr>
          <w:spacing w:val="-30"/>
        </w:rPr>
        <w:t xml:space="preserve"> </w:t>
      </w:r>
      <w:r>
        <w:t>believes</w:t>
      </w:r>
      <w:r>
        <w:rPr>
          <w:spacing w:val="-25"/>
        </w:rPr>
        <w:t xml:space="preserve"> </w:t>
      </w:r>
      <w:r>
        <w:t>he</w:t>
      </w:r>
      <w:r>
        <w:rPr>
          <w:spacing w:val="-30"/>
        </w:rPr>
        <w:t xml:space="preserve"> </w:t>
      </w:r>
      <w:r>
        <w:t>heard</w:t>
      </w:r>
      <w:r>
        <w:rPr>
          <w:spacing w:val="-36"/>
        </w:rPr>
        <w:t xml:space="preserve"> </w:t>
      </w:r>
      <w:r>
        <w:t>"pings"</w:t>
      </w:r>
      <w:r>
        <w:rPr>
          <w:spacing w:val="-31"/>
        </w:rPr>
        <w:t xml:space="preserve"> </w:t>
      </w:r>
      <w:r>
        <w:t>that</w:t>
      </w:r>
      <w:r>
        <w:rPr>
          <w:spacing w:val="-30"/>
        </w:rPr>
        <w:t xml:space="preserve"> </w:t>
      </w:r>
      <w:r>
        <w:t>sounded</w:t>
      </w:r>
      <w:r>
        <w:rPr>
          <w:spacing w:val="-27"/>
        </w:rPr>
        <w:t xml:space="preserve"> </w:t>
      </w:r>
      <w:r>
        <w:t>like</w:t>
      </w:r>
      <w:r>
        <w:rPr>
          <w:spacing w:val="-32"/>
        </w:rPr>
        <w:t xml:space="preserve"> </w:t>
      </w:r>
      <w:r>
        <w:t>gunshots</w:t>
      </w:r>
      <w:r>
        <w:rPr>
          <w:spacing w:val="-25"/>
        </w:rPr>
        <w:t xml:space="preserve"> </w:t>
      </w:r>
      <w:r>
        <w:t>ricocheting off</w:t>
      </w:r>
      <w:r>
        <w:rPr>
          <w:spacing w:val="-21"/>
        </w:rPr>
        <w:t xml:space="preserve"> </w:t>
      </w:r>
      <w:r>
        <w:t>students</w:t>
      </w:r>
      <w:r>
        <w:rPr>
          <w:spacing w:val="-11"/>
        </w:rPr>
        <w:t xml:space="preserve"> </w:t>
      </w:r>
      <w:r>
        <w:t>lockers.</w:t>
      </w:r>
      <w:r>
        <w:rPr>
          <w:spacing w:val="27"/>
        </w:rPr>
        <w:t xml:space="preserve"> </w:t>
      </w:r>
      <w:r>
        <w:t>John</w:t>
      </w:r>
      <w:r>
        <w:rPr>
          <w:spacing w:val="-12"/>
        </w:rPr>
        <w:t xml:space="preserve"> </w:t>
      </w:r>
      <w:r>
        <w:t>said</w:t>
      </w:r>
      <w:r>
        <w:rPr>
          <w:spacing w:val="-6"/>
        </w:rPr>
        <w:t xml:space="preserve"> </w:t>
      </w:r>
      <w:r>
        <w:t>he</w:t>
      </w:r>
      <w:r>
        <w:rPr>
          <w:spacing w:val="-18"/>
        </w:rPr>
        <w:t xml:space="preserve"> </w:t>
      </w:r>
      <w:r>
        <w:t>did</w:t>
      </w:r>
      <w:r>
        <w:rPr>
          <w:spacing w:val="-14"/>
        </w:rPr>
        <w:t xml:space="preserve"> </w:t>
      </w:r>
      <w:r>
        <w:t>not</w:t>
      </w:r>
      <w:r>
        <w:rPr>
          <w:spacing w:val="-20"/>
        </w:rPr>
        <w:t xml:space="preserve"> </w:t>
      </w:r>
      <w:r>
        <w:t>see</w:t>
      </w:r>
      <w:r>
        <w:rPr>
          <w:spacing w:val="-18"/>
        </w:rPr>
        <w:t xml:space="preserve"> </w:t>
      </w:r>
      <w:r>
        <w:t>any</w:t>
      </w:r>
      <w:r>
        <w:rPr>
          <w:spacing w:val="-12"/>
        </w:rPr>
        <w:t xml:space="preserve"> </w:t>
      </w:r>
      <w:r>
        <w:t>of</w:t>
      </w:r>
      <w:r>
        <w:rPr>
          <w:spacing w:val="-16"/>
        </w:rPr>
        <w:t xml:space="preserve"> </w:t>
      </w:r>
      <w:r>
        <w:t>the</w:t>
      </w:r>
      <w:r>
        <w:rPr>
          <w:spacing w:val="-26"/>
        </w:rPr>
        <w:t xml:space="preserve"> </w:t>
      </w:r>
      <w:r>
        <w:t>shooters,</w:t>
      </w:r>
      <w:r>
        <w:rPr>
          <w:spacing w:val="-13"/>
        </w:rPr>
        <w:t xml:space="preserve"> </w:t>
      </w:r>
      <w:r>
        <w:t>however.</w:t>
      </w:r>
      <w:r>
        <w:rPr>
          <w:spacing w:val="30"/>
        </w:rPr>
        <w:t xml:space="preserve"> </w:t>
      </w:r>
      <w:r>
        <w:t>John</w:t>
      </w:r>
      <w:r>
        <w:rPr>
          <w:spacing w:val="-14"/>
        </w:rPr>
        <w:t xml:space="preserve"> </w:t>
      </w:r>
      <w:r>
        <w:t>told</w:t>
      </w:r>
      <w:r>
        <w:rPr>
          <w:spacing w:val="-13"/>
        </w:rPr>
        <w:t xml:space="preserve"> </w:t>
      </w:r>
      <w:r>
        <w:t>me</w:t>
      </w:r>
      <w:r>
        <w:rPr>
          <w:spacing w:val="-23"/>
        </w:rPr>
        <w:t xml:space="preserve"> </w:t>
      </w:r>
      <w:r>
        <w:t>exited</w:t>
      </w:r>
      <w:r>
        <w:rPr>
          <w:spacing w:val="-16"/>
        </w:rPr>
        <w:t xml:space="preserve"> </w:t>
      </w:r>
      <w:r>
        <w:t>Columbine</w:t>
      </w:r>
      <w:r>
        <w:rPr>
          <w:spacing w:val="-2"/>
        </w:rPr>
        <w:t xml:space="preserve"> </w:t>
      </w:r>
      <w:r>
        <w:t>H.S.</w:t>
      </w:r>
      <w:r>
        <w:rPr>
          <w:spacing w:val="-9"/>
        </w:rPr>
        <w:t xml:space="preserve"> </w:t>
      </w:r>
      <w:r>
        <w:t>through</w:t>
      </w:r>
      <w:r>
        <w:rPr>
          <w:spacing w:val="-10"/>
        </w:rPr>
        <w:t xml:space="preserve"> </w:t>
      </w:r>
      <w:r>
        <w:t>the doors</w:t>
      </w:r>
      <w:r>
        <w:rPr>
          <w:spacing w:val="-18"/>
        </w:rPr>
        <w:t xml:space="preserve"> </w:t>
      </w:r>
      <w:r>
        <w:t>on</w:t>
      </w:r>
      <w:r>
        <w:rPr>
          <w:spacing w:val="-18"/>
        </w:rPr>
        <w:t xml:space="preserve"> </w:t>
      </w:r>
      <w:r>
        <w:t>the</w:t>
      </w:r>
      <w:r>
        <w:rPr>
          <w:spacing w:val="-27"/>
        </w:rPr>
        <w:t xml:space="preserve"> </w:t>
      </w:r>
      <w:r>
        <w:t>east</w:t>
      </w:r>
      <w:r>
        <w:rPr>
          <w:spacing w:val="-20"/>
        </w:rPr>
        <w:t xml:space="preserve"> </w:t>
      </w:r>
      <w:r>
        <w:t>side</w:t>
      </w:r>
      <w:r>
        <w:rPr>
          <w:spacing w:val="-23"/>
        </w:rPr>
        <w:t xml:space="preserve"> </w:t>
      </w:r>
      <w:r>
        <w:t>of</w:t>
      </w:r>
      <w:r>
        <w:rPr>
          <w:spacing w:val="-24"/>
        </w:rPr>
        <w:t xml:space="preserve"> </w:t>
      </w:r>
      <w:r>
        <w:t>the</w:t>
      </w:r>
      <w:r>
        <w:rPr>
          <w:spacing w:val="-21"/>
        </w:rPr>
        <w:t xml:space="preserve"> </w:t>
      </w:r>
      <w:r>
        <w:t>school,</w:t>
      </w:r>
      <w:r>
        <w:rPr>
          <w:spacing w:val="-15"/>
        </w:rPr>
        <w:t xml:space="preserve"> </w:t>
      </w:r>
      <w:r>
        <w:t>and</w:t>
      </w:r>
      <w:r>
        <w:rPr>
          <w:spacing w:val="-21"/>
        </w:rPr>
        <w:t xml:space="preserve"> </w:t>
      </w:r>
      <w:r>
        <w:t>south</w:t>
      </w:r>
      <w:r>
        <w:rPr>
          <w:spacing w:val="-17"/>
        </w:rPr>
        <w:t xml:space="preserve"> </w:t>
      </w:r>
      <w:r>
        <w:t>of</w:t>
      </w:r>
      <w:r>
        <w:rPr>
          <w:spacing w:val="-17"/>
        </w:rPr>
        <w:t xml:space="preserve"> </w:t>
      </w:r>
      <w:r>
        <w:t>the</w:t>
      </w:r>
      <w:r>
        <w:rPr>
          <w:spacing w:val="-22"/>
        </w:rPr>
        <w:t xml:space="preserve"> </w:t>
      </w:r>
      <w:r>
        <w:t>main</w:t>
      </w:r>
      <w:r>
        <w:rPr>
          <w:spacing w:val="-21"/>
        </w:rPr>
        <w:t xml:space="preserve"> </w:t>
      </w:r>
      <w:r>
        <w:t>entrance/administrative</w:t>
      </w:r>
      <w:r>
        <w:rPr>
          <w:spacing w:val="-17"/>
        </w:rPr>
        <w:t xml:space="preserve"> </w:t>
      </w:r>
      <w:r>
        <w:t>offices.</w:t>
      </w:r>
      <w:r>
        <w:rPr>
          <w:spacing w:val="23"/>
        </w:rPr>
        <w:t xml:space="preserve"> </w:t>
      </w:r>
      <w:r>
        <w:t>John</w:t>
      </w:r>
      <w:r>
        <w:rPr>
          <w:spacing w:val="-14"/>
        </w:rPr>
        <w:t xml:space="preserve"> </w:t>
      </w:r>
      <w:r>
        <w:t>said</w:t>
      </w:r>
      <w:r>
        <w:rPr>
          <w:spacing w:val="-15"/>
        </w:rPr>
        <w:t xml:space="preserve"> </w:t>
      </w:r>
      <w:r>
        <w:t>he</w:t>
      </w:r>
      <w:r>
        <w:rPr>
          <w:spacing w:val="-15"/>
        </w:rPr>
        <w:t xml:space="preserve"> </w:t>
      </w:r>
      <w:r>
        <w:t>ran</w:t>
      </w:r>
      <w:r>
        <w:rPr>
          <w:spacing w:val="-21"/>
        </w:rPr>
        <w:t xml:space="preserve"> </w:t>
      </w:r>
      <w:r>
        <w:t>eastbound,</w:t>
      </w:r>
      <w:r>
        <w:rPr>
          <w:spacing w:val="-14"/>
        </w:rPr>
        <w:t xml:space="preserve"> </w:t>
      </w:r>
      <w:r>
        <w:t xml:space="preserve">across </w:t>
      </w:r>
      <w:r w:rsidR="00BD6ECC">
        <w:t>So</w:t>
      </w:r>
      <w:r>
        <w:t>uth</w:t>
      </w:r>
      <w:r>
        <w:rPr>
          <w:spacing w:val="-13"/>
        </w:rPr>
        <w:t xml:space="preserve"> </w:t>
      </w:r>
      <w:r>
        <w:t>Pierce</w:t>
      </w:r>
      <w:r>
        <w:rPr>
          <w:spacing w:val="-22"/>
        </w:rPr>
        <w:t xml:space="preserve"> </w:t>
      </w:r>
      <w:r>
        <w:t>Street</w:t>
      </w:r>
      <w:r>
        <w:rPr>
          <w:spacing w:val="-21"/>
        </w:rPr>
        <w:t xml:space="preserve"> </w:t>
      </w:r>
      <w:r>
        <w:t>and</w:t>
      </w:r>
      <w:r>
        <w:rPr>
          <w:spacing w:val="-16"/>
        </w:rPr>
        <w:t xml:space="preserve"> </w:t>
      </w:r>
      <w:r>
        <w:t>into</w:t>
      </w:r>
      <w:r>
        <w:rPr>
          <w:spacing w:val="-19"/>
        </w:rPr>
        <w:t xml:space="preserve"> </w:t>
      </w:r>
      <w:r>
        <w:t>Leawood</w:t>
      </w:r>
      <w:r>
        <w:rPr>
          <w:spacing w:val="-16"/>
        </w:rPr>
        <w:t xml:space="preserve"> </w:t>
      </w:r>
      <w:r>
        <w:t>Park</w:t>
      </w:r>
      <w:r>
        <w:rPr>
          <w:spacing w:val="-22"/>
        </w:rPr>
        <w:t xml:space="preserve"> </w:t>
      </w:r>
      <w:r>
        <w:t>after</w:t>
      </w:r>
      <w:r>
        <w:rPr>
          <w:spacing w:val="-27"/>
        </w:rPr>
        <w:t xml:space="preserve"> </w:t>
      </w:r>
      <w:r>
        <w:t>exiting</w:t>
      </w:r>
      <w:r>
        <w:rPr>
          <w:spacing w:val="-20"/>
        </w:rPr>
        <w:t xml:space="preserve"> </w:t>
      </w:r>
      <w:r>
        <w:t>the</w:t>
      </w:r>
      <w:r>
        <w:rPr>
          <w:spacing w:val="-30"/>
        </w:rPr>
        <w:t xml:space="preserve"> </w:t>
      </w:r>
      <w:r>
        <w:t>school.</w:t>
      </w:r>
      <w:r>
        <w:rPr>
          <w:spacing w:val="9"/>
        </w:rPr>
        <w:t xml:space="preserve"> </w:t>
      </w:r>
      <w:r>
        <w:t>John</w:t>
      </w:r>
      <w:r>
        <w:rPr>
          <w:spacing w:val="-25"/>
        </w:rPr>
        <w:t xml:space="preserve"> </w:t>
      </w:r>
      <w:r>
        <w:t>said</w:t>
      </w:r>
      <w:r>
        <w:rPr>
          <w:spacing w:val="-19"/>
        </w:rPr>
        <w:t xml:space="preserve"> </w:t>
      </w:r>
      <w:r>
        <w:t>while</w:t>
      </w:r>
      <w:r>
        <w:rPr>
          <w:spacing w:val="-20"/>
        </w:rPr>
        <w:t xml:space="preserve"> </w:t>
      </w:r>
      <w:r>
        <w:t>he</w:t>
      </w:r>
      <w:r>
        <w:rPr>
          <w:spacing w:val="-25"/>
        </w:rPr>
        <w:t xml:space="preserve"> </w:t>
      </w:r>
      <w:r>
        <w:t>was</w:t>
      </w:r>
      <w:r>
        <w:rPr>
          <w:spacing w:val="-22"/>
        </w:rPr>
        <w:t xml:space="preserve"> </w:t>
      </w:r>
      <w:r>
        <w:t>in</w:t>
      </w:r>
      <w:r>
        <w:rPr>
          <w:spacing w:val="-18"/>
        </w:rPr>
        <w:t xml:space="preserve"> </w:t>
      </w:r>
      <w:r>
        <w:t>Leawood</w:t>
      </w:r>
      <w:r>
        <w:rPr>
          <w:spacing w:val="-16"/>
        </w:rPr>
        <w:t xml:space="preserve"> </w:t>
      </w:r>
      <w:r>
        <w:t>Park</w:t>
      </w:r>
      <w:r>
        <w:rPr>
          <w:spacing w:val="-18"/>
        </w:rPr>
        <w:t xml:space="preserve"> </w:t>
      </w:r>
      <w:r>
        <w:t>he</w:t>
      </w:r>
      <w:r>
        <w:rPr>
          <w:spacing w:val="-25"/>
        </w:rPr>
        <w:t xml:space="preserve"> </w:t>
      </w:r>
      <w:r>
        <w:t>heard</w:t>
      </w:r>
      <w:r>
        <w:rPr>
          <w:spacing w:val="-23"/>
        </w:rPr>
        <w:t xml:space="preserve"> </w:t>
      </w:r>
      <w:r>
        <w:t>several</w:t>
      </w:r>
    </w:p>
    <w:p w:rsidR="00BD6ECC" w:rsidRDefault="00BD6ECC">
      <w:pPr>
        <w:pStyle w:val="BodyText"/>
        <w:spacing w:before="93" w:line="384" w:lineRule="auto"/>
        <w:ind w:left="712" w:right="324" w:firstLine="5"/>
        <w:jc w:val="both"/>
      </w:pPr>
      <w:r>
        <w:t>JC-001-001341</w:t>
      </w:r>
    </w:p>
    <w:p w:rsidR="00CE4C9F" w:rsidRDefault="00CE4C9F">
      <w:pPr>
        <w:pStyle w:val="BodyText"/>
        <w:spacing w:before="7"/>
        <w:rPr>
          <w:sz w:val="16"/>
        </w:rPr>
      </w:pPr>
    </w:p>
    <w:p w:rsidR="00CE4C9F" w:rsidRDefault="00CE4C9F">
      <w:pPr>
        <w:rPr>
          <w:rFonts w:ascii="Arial"/>
          <w:sz w:val="14"/>
        </w:rPr>
        <w:sectPr w:rsidR="00CE4C9F">
          <w:pgSz w:w="12240" w:h="15840"/>
          <w:pgMar w:top="920" w:right="760" w:bottom="280" w:left="180" w:header="720" w:footer="720" w:gutter="0"/>
          <w:cols w:space="720"/>
        </w:sectPr>
      </w:pPr>
    </w:p>
    <w:tbl>
      <w:tblPr>
        <w:tblW w:w="0" w:type="auto"/>
        <w:tblInd w:w="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48"/>
        <w:gridCol w:w="771"/>
        <w:gridCol w:w="1079"/>
        <w:gridCol w:w="2870"/>
        <w:gridCol w:w="2485"/>
      </w:tblGrid>
      <w:tr w:rsidR="00CE4C9F">
        <w:trPr>
          <w:trHeight w:val="647"/>
        </w:trPr>
        <w:tc>
          <w:tcPr>
            <w:tcW w:w="3448" w:type="dxa"/>
            <w:tcBorders>
              <w:top w:val="nil"/>
              <w:left w:val="nil"/>
            </w:tcBorders>
          </w:tcPr>
          <w:p w:rsidR="00CE4C9F" w:rsidRDefault="00BD6ECC">
            <w:pPr>
              <w:pStyle w:val="TableParagraph"/>
              <w:tabs>
                <w:tab w:val="left" w:pos="2146"/>
              </w:tabs>
              <w:spacing w:before="75"/>
              <w:ind w:left="527"/>
              <w:rPr>
                <w:rFonts w:ascii="Arial" w:hAnsi="Arial"/>
                <w:sz w:val="28"/>
              </w:rPr>
            </w:pPr>
            <w:bookmarkStart w:id="340" w:name="_bookmark341"/>
            <w:bookmarkEnd w:id="340"/>
            <w:r>
              <w:lastRenderedPageBreak/>
              <w:t>CON</w:t>
            </w:r>
            <w:r w:rsidR="00C85DFB">
              <w:t>TINUATION</w:t>
            </w:r>
            <w:r w:rsidR="00C85DFB">
              <w:tab/>
            </w:r>
            <w:r w:rsidR="00C85DFB">
              <w:rPr>
                <w:rFonts w:ascii="Arial" w:hAnsi="Arial"/>
                <w:position w:val="-2"/>
                <w:sz w:val="28"/>
              </w:rPr>
              <w:t>□</w:t>
            </w:r>
          </w:p>
          <w:p w:rsidR="00CE4C9F" w:rsidRDefault="00BD6ECC">
            <w:pPr>
              <w:pStyle w:val="TableParagraph"/>
              <w:tabs>
                <w:tab w:val="left" w:pos="2165"/>
              </w:tabs>
              <w:spacing w:before="41" w:line="189" w:lineRule="exact"/>
              <w:ind w:left="194"/>
              <w:rPr>
                <w:sz w:val="14"/>
              </w:rPr>
            </w:pPr>
            <w:r>
              <w:rPr>
                <w:sz w:val="20"/>
              </w:rPr>
              <w:t xml:space="preserve">       SU</w:t>
            </w:r>
            <w:r w:rsidR="00C85DFB">
              <w:rPr>
                <w:sz w:val="20"/>
              </w:rPr>
              <w:t>PPLEMENT</w:t>
            </w:r>
            <w:r w:rsidR="00C85DFB">
              <w:rPr>
                <w:sz w:val="20"/>
              </w:rPr>
              <w:tab/>
            </w:r>
          </w:p>
        </w:tc>
        <w:tc>
          <w:tcPr>
            <w:tcW w:w="1850" w:type="dxa"/>
            <w:gridSpan w:val="2"/>
            <w:tcBorders>
              <w:bottom w:val="single" w:sz="18" w:space="0" w:color="000000"/>
            </w:tcBorders>
          </w:tcPr>
          <w:p w:rsidR="00CE4C9F" w:rsidRDefault="00C85DFB">
            <w:pPr>
              <w:pStyle w:val="TableParagraph"/>
              <w:spacing w:before="4"/>
              <w:ind w:left="131"/>
              <w:rPr>
                <w:sz w:val="15"/>
              </w:rPr>
            </w:pPr>
            <w:r>
              <w:rPr>
                <w:sz w:val="15"/>
              </w:rPr>
              <w:t>Reporting Agency</w:t>
            </w:r>
          </w:p>
          <w:p w:rsidR="00CE4C9F" w:rsidRDefault="00CE4C9F">
            <w:pPr>
              <w:pStyle w:val="TableParagraph"/>
              <w:spacing w:before="5"/>
              <w:rPr>
                <w:sz w:val="14"/>
              </w:rPr>
            </w:pPr>
          </w:p>
          <w:p w:rsidR="00CE4C9F" w:rsidRDefault="00C85DFB">
            <w:pPr>
              <w:pStyle w:val="TableParagraph"/>
              <w:ind w:left="119"/>
            </w:pPr>
            <w:r>
              <w:rPr>
                <w:w w:val="115"/>
              </w:rPr>
              <w:t>JCSO</w:t>
            </w:r>
          </w:p>
        </w:tc>
        <w:tc>
          <w:tcPr>
            <w:tcW w:w="2870" w:type="dxa"/>
            <w:tcBorders>
              <w:bottom w:val="single" w:sz="18" w:space="0" w:color="000000"/>
              <w:right w:val="single" w:sz="18" w:space="0" w:color="000000"/>
            </w:tcBorders>
          </w:tcPr>
          <w:p w:rsidR="00CE4C9F" w:rsidRDefault="00C85DFB">
            <w:pPr>
              <w:pStyle w:val="TableParagraph"/>
              <w:spacing w:before="13"/>
              <w:ind w:left="130"/>
              <w:rPr>
                <w:sz w:val="14"/>
              </w:rPr>
            </w:pPr>
            <w:r>
              <w:rPr>
                <w:w w:val="105"/>
                <w:sz w:val="14"/>
              </w:rPr>
              <w:t>Reporting Officer</w:t>
            </w:r>
          </w:p>
          <w:p w:rsidR="00CE4C9F" w:rsidRDefault="00CE4C9F">
            <w:pPr>
              <w:pStyle w:val="TableParagraph"/>
              <w:spacing w:before="7"/>
              <w:rPr>
                <w:sz w:val="14"/>
              </w:rPr>
            </w:pPr>
          </w:p>
          <w:p w:rsidR="00CE4C9F" w:rsidRDefault="00C85DFB">
            <w:pPr>
              <w:pStyle w:val="TableParagraph"/>
              <w:spacing w:before="1"/>
              <w:ind w:left="129"/>
            </w:pPr>
            <w:r>
              <w:rPr>
                <w:w w:val="105"/>
              </w:rPr>
              <w:t>PETERSON</w:t>
            </w:r>
          </w:p>
        </w:tc>
        <w:tc>
          <w:tcPr>
            <w:tcW w:w="2485"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4"/>
              <w:ind w:left="105"/>
              <w:rPr>
                <w:sz w:val="15"/>
              </w:rPr>
            </w:pPr>
            <w:r>
              <w:rPr>
                <w:sz w:val="15"/>
              </w:rPr>
              <w:t>Case Report No</w:t>
            </w:r>
          </w:p>
          <w:p w:rsidR="00CE4C9F" w:rsidRDefault="00C85DFB">
            <w:pPr>
              <w:pStyle w:val="TableParagraph"/>
              <w:spacing w:before="127"/>
              <w:ind w:left="101"/>
            </w:pPr>
            <w:r>
              <w:rPr>
                <w:w w:val="105"/>
              </w:rPr>
              <w:t>99-7625-SSSS</w:t>
            </w:r>
          </w:p>
        </w:tc>
      </w:tr>
      <w:tr w:rsidR="00CE4C9F">
        <w:trPr>
          <w:trHeight w:val="474"/>
        </w:trPr>
        <w:tc>
          <w:tcPr>
            <w:tcW w:w="4219" w:type="dxa"/>
            <w:gridSpan w:val="2"/>
            <w:tcBorders>
              <w:bottom w:val="nil"/>
              <w:right w:val="single" w:sz="18" w:space="0" w:color="000000"/>
            </w:tcBorders>
          </w:tcPr>
          <w:p w:rsidR="00CE4C9F" w:rsidRDefault="00C85DFB">
            <w:pPr>
              <w:pStyle w:val="TableParagraph"/>
              <w:spacing w:before="14"/>
              <w:ind w:left="128"/>
              <w:rPr>
                <w:sz w:val="15"/>
              </w:rPr>
            </w:pPr>
            <w:r>
              <w:rPr>
                <w:sz w:val="15"/>
              </w:rPr>
              <w:t>Connecting Case Report No.</w:t>
            </w:r>
          </w:p>
        </w:tc>
        <w:tc>
          <w:tcPr>
            <w:tcW w:w="3949"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57" w:lineRule="exact"/>
              <w:ind w:left="109"/>
              <w:rPr>
                <w:sz w:val="14"/>
              </w:rPr>
            </w:pPr>
            <w:r>
              <w:rPr>
                <w:sz w:val="15"/>
              </w:rPr>
              <w:t xml:space="preserve">Victim Name Original </w:t>
            </w:r>
            <w:r>
              <w:rPr>
                <w:sz w:val="14"/>
              </w:rPr>
              <w:t>Report</w:t>
            </w:r>
          </w:p>
          <w:p w:rsidR="00CE4C9F" w:rsidRDefault="00C85DFB">
            <w:pPr>
              <w:pStyle w:val="TableParagraph"/>
              <w:spacing w:before="23" w:line="274" w:lineRule="exact"/>
              <w:ind w:left="101"/>
              <w:rPr>
                <w:b/>
                <w:sz w:val="25"/>
              </w:rPr>
            </w:pPr>
            <w:r>
              <w:rPr>
                <w:w w:val="105"/>
                <w:sz w:val="26"/>
              </w:rPr>
              <w:t xml:space="preserve">COLUMBINE </w:t>
            </w:r>
            <w:r>
              <w:rPr>
                <w:b/>
                <w:w w:val="105"/>
                <w:sz w:val="25"/>
              </w:rPr>
              <w:t>H.S.</w:t>
            </w:r>
          </w:p>
        </w:tc>
        <w:tc>
          <w:tcPr>
            <w:tcW w:w="2485" w:type="dxa"/>
            <w:tcBorders>
              <w:top w:val="single" w:sz="18" w:space="0" w:color="000000"/>
              <w:left w:val="single" w:sz="18" w:space="0" w:color="000000"/>
            </w:tcBorders>
          </w:tcPr>
          <w:p w:rsidR="00CE4C9F" w:rsidRDefault="00C85DFB">
            <w:pPr>
              <w:pStyle w:val="TableParagraph"/>
              <w:spacing w:line="160" w:lineRule="exact"/>
              <w:ind w:left="117"/>
              <w:rPr>
                <w:sz w:val="16"/>
              </w:rPr>
            </w:pPr>
            <w:r>
              <w:rPr>
                <w:sz w:val="16"/>
              </w:rPr>
              <w:t>Date Th</w:t>
            </w:r>
            <w:r w:rsidR="00BD6ECC">
              <w:rPr>
                <w:sz w:val="16"/>
              </w:rPr>
              <w:t xml:space="preserve">is </w:t>
            </w:r>
            <w:r>
              <w:rPr>
                <w:sz w:val="16"/>
              </w:rPr>
              <w:t>Rcpo</w:t>
            </w:r>
            <w:r w:rsidR="00BD6ECC">
              <w:rPr>
                <w:sz w:val="16"/>
              </w:rPr>
              <w:t>rt</w:t>
            </w:r>
          </w:p>
          <w:p w:rsidR="00CE4C9F" w:rsidRDefault="00C85DFB">
            <w:pPr>
              <w:pStyle w:val="TableParagraph"/>
              <w:spacing w:before="30" w:line="265" w:lineRule="exact"/>
              <w:ind w:left="111"/>
              <w:rPr>
                <w:sz w:val="25"/>
              </w:rPr>
            </w:pPr>
            <w:r>
              <w:rPr>
                <w:w w:val="105"/>
                <w:sz w:val="25"/>
              </w:rPr>
              <w:t>7-13-99</w:t>
            </w:r>
          </w:p>
        </w:tc>
      </w:tr>
      <w:tr w:rsidR="00CE4C9F">
        <w:trPr>
          <w:trHeight w:val="573"/>
        </w:trPr>
        <w:tc>
          <w:tcPr>
            <w:tcW w:w="4219" w:type="dxa"/>
            <w:gridSpan w:val="2"/>
            <w:tcBorders>
              <w:top w:val="nil"/>
            </w:tcBorders>
          </w:tcPr>
          <w:p w:rsidR="00CE4C9F" w:rsidRDefault="00C85DFB">
            <w:pPr>
              <w:pStyle w:val="TableParagraph"/>
              <w:tabs>
                <w:tab w:val="left" w:pos="572"/>
                <w:tab w:val="left" w:pos="1221"/>
              </w:tabs>
              <w:spacing w:before="85" w:line="141" w:lineRule="auto"/>
              <w:ind w:left="117"/>
              <w:rPr>
                <w:sz w:val="20"/>
              </w:rPr>
            </w:pPr>
            <w:r>
              <w:rPr>
                <w:sz w:val="13"/>
              </w:rPr>
              <w:tab/>
            </w:r>
            <w:r>
              <w:rPr>
                <w:position w:val="2"/>
                <w:sz w:val="20"/>
              </w:rPr>
              <w:t>X</w:t>
            </w:r>
            <w:r>
              <w:rPr>
                <w:spacing w:val="27"/>
                <w:position w:val="2"/>
                <w:sz w:val="20"/>
              </w:rPr>
              <w:t xml:space="preserve"> </w:t>
            </w:r>
            <w:r w:rsidR="00BD6ECC">
              <w:rPr>
                <w:position w:val="2"/>
                <w:sz w:val="20"/>
              </w:rPr>
              <w:t>1</w:t>
            </w:r>
            <w:r>
              <w:rPr>
                <w:position w:val="2"/>
                <w:sz w:val="20"/>
              </w:rPr>
              <w:t>/MURDER</w:t>
            </w:r>
          </w:p>
          <w:p w:rsidR="00CE4C9F" w:rsidRDefault="00CE4C9F">
            <w:pPr>
              <w:pStyle w:val="TableParagraph"/>
              <w:tabs>
                <w:tab w:val="left" w:pos="1215"/>
              </w:tabs>
              <w:spacing w:line="183" w:lineRule="exact"/>
              <w:ind w:left="132"/>
              <w:rPr>
                <w:rFonts w:ascii="Arial" w:hAnsi="Arial"/>
                <w:sz w:val="23"/>
              </w:rPr>
            </w:pPr>
          </w:p>
        </w:tc>
        <w:tc>
          <w:tcPr>
            <w:tcW w:w="3949" w:type="dxa"/>
            <w:gridSpan w:val="2"/>
            <w:tcBorders>
              <w:top w:val="single" w:sz="18" w:space="0" w:color="000000"/>
            </w:tcBorders>
          </w:tcPr>
          <w:p w:rsidR="00CE4C9F" w:rsidRDefault="00CE4C9F">
            <w:pPr>
              <w:pStyle w:val="TableParagraph"/>
              <w:tabs>
                <w:tab w:val="left" w:pos="1542"/>
                <w:tab w:val="left" w:pos="2588"/>
                <w:tab w:val="left" w:pos="3660"/>
              </w:tabs>
              <w:spacing w:before="33" w:line="258" w:lineRule="exact"/>
              <w:ind w:left="350"/>
              <w:rPr>
                <w:rFonts w:ascii="Arial" w:hAnsi="Arial"/>
                <w:sz w:val="23"/>
              </w:rPr>
            </w:pPr>
          </w:p>
        </w:tc>
        <w:tc>
          <w:tcPr>
            <w:tcW w:w="2485" w:type="dxa"/>
          </w:tcPr>
          <w:p w:rsidR="00CE4C9F" w:rsidRDefault="00C85DFB">
            <w:pPr>
              <w:pStyle w:val="TableParagraph"/>
              <w:tabs>
                <w:tab w:val="left" w:pos="1516"/>
                <w:tab w:val="left" w:pos="2225"/>
              </w:tabs>
              <w:spacing w:before="6" w:line="185" w:lineRule="exact"/>
              <w:ind w:left="130"/>
              <w:rPr>
                <w:rFonts w:ascii="Arial" w:hAnsi="Arial"/>
                <w:sz w:val="23"/>
              </w:rPr>
            </w:pPr>
            <w:r>
              <w:rPr>
                <w:sz w:val="15"/>
              </w:rPr>
              <w:t>Recommend</w:t>
            </w:r>
            <w:r>
              <w:rPr>
                <w:spacing w:val="5"/>
                <w:sz w:val="15"/>
              </w:rPr>
              <w:t xml:space="preserve"> </w:t>
            </w:r>
            <w:r>
              <w:rPr>
                <w:sz w:val="15"/>
              </w:rPr>
              <w:t>Case:</w:t>
            </w:r>
            <w:r>
              <w:rPr>
                <w:sz w:val="15"/>
              </w:rPr>
              <w:tab/>
              <w:t>Review</w:t>
            </w:r>
            <w:r>
              <w:rPr>
                <w:sz w:val="15"/>
              </w:rPr>
              <w:tab/>
            </w:r>
            <w:r>
              <w:rPr>
                <w:rFonts w:ascii="Arial" w:hAnsi="Arial"/>
                <w:position w:val="-2"/>
                <w:sz w:val="23"/>
              </w:rPr>
              <w:t>□</w:t>
            </w:r>
          </w:p>
          <w:p w:rsidR="00CE4C9F" w:rsidRDefault="00C85DFB">
            <w:pPr>
              <w:pStyle w:val="TableParagraph"/>
              <w:numPr>
                <w:ilvl w:val="0"/>
                <w:numId w:val="44"/>
              </w:numPr>
              <w:tabs>
                <w:tab w:val="left" w:pos="1465"/>
                <w:tab w:val="left" w:pos="1466"/>
                <w:tab w:val="left" w:pos="2225"/>
              </w:tabs>
              <w:spacing w:line="362" w:lineRule="exact"/>
              <w:rPr>
                <w:rFonts w:ascii="Arial" w:hAnsi="Arial"/>
                <w:sz w:val="23"/>
              </w:rPr>
            </w:pPr>
            <w:r>
              <w:rPr>
                <w:sz w:val="16"/>
              </w:rPr>
              <w:t>Closure</w:t>
            </w:r>
            <w:r>
              <w:rPr>
                <w:sz w:val="16"/>
              </w:rPr>
              <w:tab/>
            </w:r>
            <w:r>
              <w:rPr>
                <w:rFonts w:ascii="Arial" w:hAnsi="Arial"/>
                <w:position w:val="-2"/>
                <w:sz w:val="23"/>
              </w:rPr>
              <w:t>□</w:t>
            </w:r>
          </w:p>
        </w:tc>
      </w:tr>
    </w:tbl>
    <w:p w:rsidR="00BD6ECC" w:rsidRDefault="00BD6ECC">
      <w:pPr>
        <w:spacing w:before="92" w:line="386" w:lineRule="auto"/>
        <w:ind w:left="698" w:right="320" w:firstLine="5"/>
        <w:jc w:val="both"/>
        <w:rPr>
          <w:sz w:val="20"/>
        </w:rPr>
      </w:pPr>
    </w:p>
    <w:p w:rsidR="00CE4C9F" w:rsidRDefault="00C85DFB">
      <w:pPr>
        <w:spacing w:before="92" w:line="386" w:lineRule="auto"/>
        <w:ind w:left="698" w:right="320" w:firstLine="5"/>
        <w:jc w:val="both"/>
        <w:rPr>
          <w:sz w:val="21"/>
        </w:rPr>
      </w:pPr>
      <w:r>
        <w:rPr>
          <w:sz w:val="20"/>
        </w:rPr>
        <w:t xml:space="preserve">more gunshots and approximately five explosions </w:t>
      </w:r>
      <w:r>
        <w:rPr>
          <w:sz w:val="19"/>
        </w:rPr>
        <w:t xml:space="preserve">that </w:t>
      </w:r>
      <w:r>
        <w:rPr>
          <w:sz w:val="20"/>
        </w:rPr>
        <w:t>he described as sounding like they were coming from the west side of Columbine H.S. near the cafeteria/commons area. John said he looked towards Columbine H.S. when these noises were heard, however, he did not see any suspects, or possible suspects outside of</w:t>
      </w:r>
      <w:r w:rsidR="00B623E3">
        <w:rPr>
          <w:sz w:val="20"/>
        </w:rPr>
        <w:t xml:space="preserve"> </w:t>
      </w:r>
      <w:r>
        <w:rPr>
          <w:sz w:val="20"/>
        </w:rPr>
        <w:t xml:space="preserve">the school. John said he did not see any suspects through </w:t>
      </w:r>
      <w:r>
        <w:rPr>
          <w:sz w:val="21"/>
        </w:rPr>
        <w:t>the</w:t>
      </w:r>
      <w:r>
        <w:rPr>
          <w:spacing w:val="-30"/>
          <w:sz w:val="21"/>
        </w:rPr>
        <w:t xml:space="preserve"> </w:t>
      </w:r>
      <w:r>
        <w:rPr>
          <w:sz w:val="21"/>
        </w:rPr>
        <w:t>Windows,</w:t>
      </w:r>
      <w:r>
        <w:rPr>
          <w:spacing w:val="-8"/>
          <w:sz w:val="21"/>
        </w:rPr>
        <w:t xml:space="preserve"> </w:t>
      </w:r>
      <w:r>
        <w:rPr>
          <w:sz w:val="21"/>
        </w:rPr>
        <w:t>nor</w:t>
      </w:r>
      <w:r>
        <w:rPr>
          <w:spacing w:val="-20"/>
          <w:sz w:val="21"/>
        </w:rPr>
        <w:t xml:space="preserve"> </w:t>
      </w:r>
      <w:r>
        <w:rPr>
          <w:sz w:val="21"/>
        </w:rPr>
        <w:t>did</w:t>
      </w:r>
      <w:r>
        <w:rPr>
          <w:spacing w:val="-17"/>
          <w:sz w:val="21"/>
        </w:rPr>
        <w:t xml:space="preserve"> </w:t>
      </w:r>
      <w:r>
        <w:rPr>
          <w:sz w:val="21"/>
        </w:rPr>
        <w:t>he</w:t>
      </w:r>
      <w:r>
        <w:rPr>
          <w:spacing w:val="-29"/>
          <w:sz w:val="21"/>
        </w:rPr>
        <w:t xml:space="preserve"> </w:t>
      </w:r>
      <w:r>
        <w:rPr>
          <w:sz w:val="21"/>
        </w:rPr>
        <w:t>see</w:t>
      </w:r>
      <w:r>
        <w:rPr>
          <w:spacing w:val="-26"/>
          <w:sz w:val="21"/>
        </w:rPr>
        <w:t xml:space="preserve"> </w:t>
      </w:r>
      <w:r>
        <w:rPr>
          <w:sz w:val="21"/>
        </w:rPr>
        <w:t>anyone</w:t>
      </w:r>
      <w:r>
        <w:rPr>
          <w:spacing w:val="-16"/>
          <w:sz w:val="21"/>
        </w:rPr>
        <w:t xml:space="preserve"> </w:t>
      </w:r>
      <w:r>
        <w:rPr>
          <w:sz w:val="21"/>
        </w:rPr>
        <w:t>through</w:t>
      </w:r>
      <w:r>
        <w:rPr>
          <w:spacing w:val="-13"/>
          <w:sz w:val="21"/>
        </w:rPr>
        <w:t xml:space="preserve"> </w:t>
      </w:r>
      <w:r>
        <w:rPr>
          <w:sz w:val="21"/>
        </w:rPr>
        <w:t>the</w:t>
      </w:r>
      <w:r>
        <w:rPr>
          <w:spacing w:val="-26"/>
          <w:sz w:val="21"/>
        </w:rPr>
        <w:t xml:space="preserve"> </w:t>
      </w:r>
      <w:r>
        <w:rPr>
          <w:sz w:val="21"/>
        </w:rPr>
        <w:t>glass</w:t>
      </w:r>
      <w:r>
        <w:rPr>
          <w:spacing w:val="-17"/>
          <w:sz w:val="21"/>
        </w:rPr>
        <w:t xml:space="preserve"> </w:t>
      </w:r>
      <w:r>
        <w:rPr>
          <w:sz w:val="21"/>
        </w:rPr>
        <w:t>in</w:t>
      </w:r>
      <w:r>
        <w:rPr>
          <w:spacing w:val="-20"/>
          <w:sz w:val="21"/>
        </w:rPr>
        <w:t xml:space="preserve"> </w:t>
      </w:r>
      <w:r>
        <w:rPr>
          <w:sz w:val="21"/>
        </w:rPr>
        <w:t>the</w:t>
      </w:r>
      <w:r>
        <w:rPr>
          <w:spacing w:val="-27"/>
          <w:sz w:val="21"/>
        </w:rPr>
        <w:t xml:space="preserve"> </w:t>
      </w:r>
      <w:r>
        <w:rPr>
          <w:sz w:val="21"/>
        </w:rPr>
        <w:t>doors.</w:t>
      </w:r>
      <w:r>
        <w:rPr>
          <w:spacing w:val="11"/>
          <w:sz w:val="21"/>
        </w:rPr>
        <w:t xml:space="preserve"> </w:t>
      </w:r>
      <w:r>
        <w:rPr>
          <w:sz w:val="21"/>
        </w:rPr>
        <w:t>John</w:t>
      </w:r>
      <w:r>
        <w:rPr>
          <w:spacing w:val="-22"/>
          <w:sz w:val="21"/>
        </w:rPr>
        <w:t xml:space="preserve"> </w:t>
      </w:r>
      <w:r>
        <w:rPr>
          <w:sz w:val="21"/>
        </w:rPr>
        <w:t>said</w:t>
      </w:r>
      <w:r>
        <w:rPr>
          <w:spacing w:val="-16"/>
          <w:sz w:val="21"/>
        </w:rPr>
        <w:t xml:space="preserve"> </w:t>
      </w:r>
      <w:r>
        <w:rPr>
          <w:sz w:val="21"/>
        </w:rPr>
        <w:t>he</w:t>
      </w:r>
      <w:r>
        <w:rPr>
          <w:spacing w:val="-29"/>
          <w:sz w:val="21"/>
        </w:rPr>
        <w:t xml:space="preserve"> </w:t>
      </w:r>
      <w:r>
        <w:rPr>
          <w:sz w:val="21"/>
        </w:rPr>
        <w:t>stayed</w:t>
      </w:r>
      <w:r>
        <w:rPr>
          <w:spacing w:val="-16"/>
          <w:sz w:val="21"/>
        </w:rPr>
        <w:t xml:space="preserve"> </w:t>
      </w:r>
      <w:r>
        <w:rPr>
          <w:sz w:val="21"/>
        </w:rPr>
        <w:t>in</w:t>
      </w:r>
      <w:r>
        <w:rPr>
          <w:spacing w:val="-22"/>
          <w:sz w:val="21"/>
        </w:rPr>
        <w:t xml:space="preserve"> </w:t>
      </w:r>
      <w:r>
        <w:rPr>
          <w:sz w:val="21"/>
        </w:rPr>
        <w:t>Leawood</w:t>
      </w:r>
      <w:r>
        <w:rPr>
          <w:spacing w:val="-14"/>
          <w:sz w:val="21"/>
        </w:rPr>
        <w:t xml:space="preserve"> </w:t>
      </w:r>
      <w:r>
        <w:rPr>
          <w:sz w:val="21"/>
        </w:rPr>
        <w:t>Park</w:t>
      </w:r>
      <w:r>
        <w:rPr>
          <w:spacing w:val="-20"/>
          <w:sz w:val="21"/>
        </w:rPr>
        <w:t xml:space="preserve"> </w:t>
      </w:r>
      <w:r>
        <w:rPr>
          <w:sz w:val="21"/>
        </w:rPr>
        <w:t>for</w:t>
      </w:r>
      <w:r>
        <w:rPr>
          <w:spacing w:val="-22"/>
          <w:sz w:val="21"/>
        </w:rPr>
        <w:t xml:space="preserve"> </w:t>
      </w:r>
      <w:r>
        <w:rPr>
          <w:sz w:val="21"/>
        </w:rPr>
        <w:t>approximately</w:t>
      </w:r>
      <w:r>
        <w:rPr>
          <w:spacing w:val="-7"/>
          <w:sz w:val="21"/>
        </w:rPr>
        <w:t xml:space="preserve"> </w:t>
      </w:r>
      <w:r>
        <w:rPr>
          <w:sz w:val="21"/>
        </w:rPr>
        <w:t xml:space="preserve">30 </w:t>
      </w:r>
      <w:r>
        <w:rPr>
          <w:sz w:val="20"/>
        </w:rPr>
        <w:t>minutes</w:t>
      </w:r>
      <w:r>
        <w:rPr>
          <w:spacing w:val="-12"/>
          <w:sz w:val="20"/>
        </w:rPr>
        <w:t xml:space="preserve"> </w:t>
      </w:r>
      <w:r>
        <w:rPr>
          <w:sz w:val="20"/>
        </w:rPr>
        <w:t>with</w:t>
      </w:r>
      <w:r>
        <w:rPr>
          <w:spacing w:val="-7"/>
          <w:sz w:val="20"/>
        </w:rPr>
        <w:t xml:space="preserve"> </w:t>
      </w:r>
      <w:r>
        <w:rPr>
          <w:sz w:val="20"/>
        </w:rPr>
        <w:t>a</w:t>
      </w:r>
      <w:r>
        <w:rPr>
          <w:spacing w:val="-3"/>
          <w:sz w:val="20"/>
        </w:rPr>
        <w:t xml:space="preserve"> </w:t>
      </w:r>
      <w:r>
        <w:rPr>
          <w:sz w:val="20"/>
        </w:rPr>
        <w:t>friend</w:t>
      </w:r>
      <w:r>
        <w:rPr>
          <w:spacing w:val="-5"/>
          <w:sz w:val="20"/>
        </w:rPr>
        <w:t xml:space="preserve"> </w:t>
      </w:r>
      <w:r>
        <w:rPr>
          <w:sz w:val="20"/>
        </w:rPr>
        <w:t>of</w:t>
      </w:r>
      <w:r w:rsidR="00BD6ECC">
        <w:rPr>
          <w:sz w:val="20"/>
        </w:rPr>
        <w:t xml:space="preserve"> </w:t>
      </w:r>
      <w:r>
        <w:rPr>
          <w:sz w:val="20"/>
        </w:rPr>
        <w:t>his</w:t>
      </w:r>
      <w:r>
        <w:rPr>
          <w:spacing w:val="-17"/>
          <w:sz w:val="20"/>
        </w:rPr>
        <w:t xml:space="preserve"> </w:t>
      </w:r>
      <w:r>
        <w:rPr>
          <w:sz w:val="20"/>
        </w:rPr>
        <w:t>by</w:t>
      </w:r>
      <w:r>
        <w:rPr>
          <w:spacing w:val="-7"/>
          <w:sz w:val="20"/>
        </w:rPr>
        <w:t xml:space="preserve"> </w:t>
      </w:r>
      <w:r>
        <w:rPr>
          <w:sz w:val="20"/>
        </w:rPr>
        <w:t>the</w:t>
      </w:r>
      <w:r>
        <w:rPr>
          <w:spacing w:val="-10"/>
          <w:sz w:val="20"/>
        </w:rPr>
        <w:t xml:space="preserve"> </w:t>
      </w:r>
      <w:r>
        <w:rPr>
          <w:sz w:val="20"/>
        </w:rPr>
        <w:t>name</w:t>
      </w:r>
      <w:r>
        <w:rPr>
          <w:spacing w:val="-10"/>
          <w:sz w:val="20"/>
        </w:rPr>
        <w:t xml:space="preserve"> </w:t>
      </w:r>
      <w:r>
        <w:rPr>
          <w:sz w:val="20"/>
        </w:rPr>
        <w:t>of</w:t>
      </w:r>
      <w:r>
        <w:rPr>
          <w:spacing w:val="-15"/>
          <w:sz w:val="20"/>
        </w:rPr>
        <w:t xml:space="preserve"> </w:t>
      </w:r>
      <w:r>
        <w:rPr>
          <w:sz w:val="20"/>
        </w:rPr>
        <w:t>Kyle</w:t>
      </w:r>
      <w:r>
        <w:rPr>
          <w:spacing w:val="-9"/>
          <w:sz w:val="20"/>
        </w:rPr>
        <w:t xml:space="preserve"> </w:t>
      </w:r>
      <w:r>
        <w:rPr>
          <w:sz w:val="21"/>
        </w:rPr>
        <w:t>Ashton.</w:t>
      </w:r>
      <w:r>
        <w:rPr>
          <w:spacing w:val="51"/>
          <w:sz w:val="21"/>
        </w:rPr>
        <w:t xml:space="preserve"> </w:t>
      </w:r>
      <w:r>
        <w:rPr>
          <w:sz w:val="20"/>
        </w:rPr>
        <w:t>John</w:t>
      </w:r>
      <w:r>
        <w:rPr>
          <w:spacing w:val="-12"/>
          <w:sz w:val="20"/>
        </w:rPr>
        <w:t xml:space="preserve"> </w:t>
      </w:r>
      <w:r>
        <w:rPr>
          <w:sz w:val="21"/>
        </w:rPr>
        <w:t>told</w:t>
      </w:r>
      <w:r>
        <w:rPr>
          <w:spacing w:val="-6"/>
          <w:sz w:val="21"/>
        </w:rPr>
        <w:t xml:space="preserve"> </w:t>
      </w:r>
      <w:r>
        <w:rPr>
          <w:sz w:val="21"/>
        </w:rPr>
        <w:t>me</w:t>
      </w:r>
      <w:r>
        <w:rPr>
          <w:spacing w:val="-21"/>
          <w:sz w:val="21"/>
        </w:rPr>
        <w:t xml:space="preserve"> </w:t>
      </w:r>
      <w:r>
        <w:rPr>
          <w:sz w:val="21"/>
        </w:rPr>
        <w:t>someone</w:t>
      </w:r>
      <w:r>
        <w:rPr>
          <w:spacing w:val="-8"/>
          <w:sz w:val="21"/>
        </w:rPr>
        <w:t xml:space="preserve"> </w:t>
      </w:r>
      <w:r>
        <w:rPr>
          <w:sz w:val="21"/>
        </w:rPr>
        <w:t>said</w:t>
      </w:r>
      <w:r>
        <w:rPr>
          <w:spacing w:val="-13"/>
          <w:sz w:val="21"/>
        </w:rPr>
        <w:t xml:space="preserve"> </w:t>
      </w:r>
      <w:r>
        <w:rPr>
          <w:sz w:val="21"/>
        </w:rPr>
        <w:t>the</w:t>
      </w:r>
      <w:r>
        <w:rPr>
          <w:spacing w:val="-21"/>
          <w:sz w:val="21"/>
        </w:rPr>
        <w:t xml:space="preserve"> </w:t>
      </w:r>
      <w:r>
        <w:rPr>
          <w:sz w:val="21"/>
        </w:rPr>
        <w:t>shooters</w:t>
      </w:r>
      <w:r>
        <w:rPr>
          <w:spacing w:val="-8"/>
          <w:sz w:val="21"/>
        </w:rPr>
        <w:t xml:space="preserve"> </w:t>
      </w:r>
      <w:r>
        <w:rPr>
          <w:sz w:val="21"/>
        </w:rPr>
        <w:t>had</w:t>
      </w:r>
      <w:r>
        <w:rPr>
          <w:spacing w:val="-10"/>
          <w:sz w:val="21"/>
        </w:rPr>
        <w:t xml:space="preserve"> </w:t>
      </w:r>
      <w:r>
        <w:rPr>
          <w:sz w:val="21"/>
        </w:rPr>
        <w:t>exited</w:t>
      </w:r>
      <w:r>
        <w:rPr>
          <w:spacing w:val="-8"/>
          <w:sz w:val="21"/>
        </w:rPr>
        <w:t xml:space="preserve"> </w:t>
      </w:r>
      <w:r>
        <w:rPr>
          <w:sz w:val="21"/>
        </w:rPr>
        <w:t>Columbine</w:t>
      </w:r>
      <w:r>
        <w:rPr>
          <w:spacing w:val="1"/>
          <w:sz w:val="21"/>
        </w:rPr>
        <w:t xml:space="preserve"> </w:t>
      </w:r>
      <w:r>
        <w:rPr>
          <w:sz w:val="21"/>
        </w:rPr>
        <w:t>H.S., and</w:t>
      </w:r>
      <w:r>
        <w:rPr>
          <w:spacing w:val="-32"/>
          <w:sz w:val="21"/>
        </w:rPr>
        <w:t xml:space="preserve"> </w:t>
      </w:r>
      <w:r>
        <w:rPr>
          <w:sz w:val="21"/>
        </w:rPr>
        <w:t>although</w:t>
      </w:r>
      <w:r>
        <w:rPr>
          <w:spacing w:val="-25"/>
          <w:sz w:val="21"/>
        </w:rPr>
        <w:t xml:space="preserve"> </w:t>
      </w:r>
      <w:r>
        <w:rPr>
          <w:sz w:val="21"/>
        </w:rPr>
        <w:t>he</w:t>
      </w:r>
      <w:r>
        <w:rPr>
          <w:spacing w:val="-37"/>
          <w:sz w:val="21"/>
        </w:rPr>
        <w:t xml:space="preserve"> </w:t>
      </w:r>
      <w:r>
        <w:rPr>
          <w:sz w:val="21"/>
        </w:rPr>
        <w:t>didn't</w:t>
      </w:r>
      <w:r>
        <w:rPr>
          <w:spacing w:val="-33"/>
          <w:sz w:val="21"/>
        </w:rPr>
        <w:t xml:space="preserve"> </w:t>
      </w:r>
      <w:r>
        <w:rPr>
          <w:sz w:val="21"/>
        </w:rPr>
        <w:t>see</w:t>
      </w:r>
      <w:r>
        <w:rPr>
          <w:spacing w:val="-31"/>
          <w:sz w:val="21"/>
        </w:rPr>
        <w:t xml:space="preserve"> </w:t>
      </w:r>
      <w:r>
        <w:rPr>
          <w:sz w:val="21"/>
        </w:rPr>
        <w:t>anyone,</w:t>
      </w:r>
      <w:r>
        <w:rPr>
          <w:spacing w:val="-24"/>
          <w:sz w:val="21"/>
        </w:rPr>
        <w:t xml:space="preserve"> </w:t>
      </w:r>
      <w:r>
        <w:rPr>
          <w:sz w:val="21"/>
        </w:rPr>
        <w:t>he</w:t>
      </w:r>
      <w:r>
        <w:rPr>
          <w:spacing w:val="-29"/>
          <w:sz w:val="21"/>
        </w:rPr>
        <w:t xml:space="preserve"> </w:t>
      </w:r>
      <w:r>
        <w:t>ran</w:t>
      </w:r>
      <w:r>
        <w:rPr>
          <w:spacing w:val="-32"/>
        </w:rPr>
        <w:t xml:space="preserve"> </w:t>
      </w:r>
      <w:r>
        <w:rPr>
          <w:sz w:val="21"/>
        </w:rPr>
        <w:t>with</w:t>
      </w:r>
      <w:r>
        <w:rPr>
          <w:spacing w:val="-26"/>
          <w:sz w:val="21"/>
        </w:rPr>
        <w:t xml:space="preserve"> </w:t>
      </w:r>
      <w:r>
        <w:rPr>
          <w:sz w:val="21"/>
        </w:rPr>
        <w:t>Kyle</w:t>
      </w:r>
      <w:r>
        <w:rPr>
          <w:spacing w:val="-26"/>
          <w:sz w:val="21"/>
        </w:rPr>
        <w:t xml:space="preserve"> </w:t>
      </w:r>
      <w:r>
        <w:rPr>
          <w:sz w:val="21"/>
        </w:rPr>
        <w:t>Ashton.</w:t>
      </w:r>
      <w:r>
        <w:rPr>
          <w:spacing w:val="-31"/>
          <w:sz w:val="21"/>
        </w:rPr>
        <w:t xml:space="preserve"> </w:t>
      </w:r>
      <w:r>
        <w:rPr>
          <w:sz w:val="21"/>
        </w:rPr>
        <w:t>away</w:t>
      </w:r>
      <w:r>
        <w:rPr>
          <w:spacing w:val="-31"/>
          <w:sz w:val="21"/>
        </w:rPr>
        <w:t xml:space="preserve"> </w:t>
      </w:r>
      <w:r>
        <w:rPr>
          <w:sz w:val="21"/>
        </w:rPr>
        <w:t>from</w:t>
      </w:r>
      <w:r>
        <w:rPr>
          <w:spacing w:val="-19"/>
          <w:sz w:val="21"/>
        </w:rPr>
        <w:t xml:space="preserve"> </w:t>
      </w:r>
      <w:r>
        <w:rPr>
          <w:sz w:val="21"/>
        </w:rPr>
        <w:t>Leawood</w:t>
      </w:r>
      <w:r>
        <w:rPr>
          <w:spacing w:val="-26"/>
          <w:sz w:val="21"/>
        </w:rPr>
        <w:t xml:space="preserve"> </w:t>
      </w:r>
      <w:r>
        <w:rPr>
          <w:rFonts w:ascii="Arial"/>
          <w:sz w:val="21"/>
        </w:rPr>
        <w:t>Parle.</w:t>
      </w:r>
      <w:r>
        <w:rPr>
          <w:rFonts w:ascii="Arial"/>
          <w:spacing w:val="4"/>
          <w:sz w:val="21"/>
        </w:rPr>
        <w:t xml:space="preserve"> </w:t>
      </w:r>
      <w:r>
        <w:rPr>
          <w:sz w:val="21"/>
        </w:rPr>
        <w:t>He</w:t>
      </w:r>
      <w:r>
        <w:rPr>
          <w:spacing w:val="-32"/>
          <w:sz w:val="21"/>
        </w:rPr>
        <w:t xml:space="preserve"> </w:t>
      </w:r>
      <w:r>
        <w:rPr>
          <w:sz w:val="21"/>
        </w:rPr>
        <w:t>said</w:t>
      </w:r>
      <w:r>
        <w:rPr>
          <w:spacing w:val="-29"/>
          <w:sz w:val="21"/>
        </w:rPr>
        <w:t xml:space="preserve"> </w:t>
      </w:r>
      <w:r>
        <w:rPr>
          <w:sz w:val="21"/>
        </w:rPr>
        <w:t>they</w:t>
      </w:r>
      <w:r>
        <w:rPr>
          <w:spacing w:val="-23"/>
          <w:sz w:val="21"/>
        </w:rPr>
        <w:t xml:space="preserve"> </w:t>
      </w:r>
      <w:r>
        <w:t>ran</w:t>
      </w:r>
      <w:r>
        <w:rPr>
          <w:spacing w:val="-26"/>
        </w:rPr>
        <w:t xml:space="preserve"> </w:t>
      </w:r>
      <w:r>
        <w:rPr>
          <w:sz w:val="21"/>
        </w:rPr>
        <w:t>until</w:t>
      </w:r>
      <w:r>
        <w:rPr>
          <w:spacing w:val="-23"/>
          <w:sz w:val="21"/>
        </w:rPr>
        <w:t xml:space="preserve"> </w:t>
      </w:r>
      <w:r>
        <w:rPr>
          <w:sz w:val="21"/>
        </w:rPr>
        <w:t>a</w:t>
      </w:r>
      <w:r>
        <w:rPr>
          <w:spacing w:val="-31"/>
          <w:sz w:val="21"/>
        </w:rPr>
        <w:t xml:space="preserve"> </w:t>
      </w:r>
      <w:r>
        <w:rPr>
          <w:sz w:val="21"/>
        </w:rPr>
        <w:t>friend's</w:t>
      </w:r>
      <w:r>
        <w:rPr>
          <w:spacing w:val="-26"/>
          <w:sz w:val="21"/>
        </w:rPr>
        <w:t xml:space="preserve"> </w:t>
      </w:r>
      <w:r>
        <w:rPr>
          <w:sz w:val="21"/>
        </w:rPr>
        <w:t>mother saw</w:t>
      </w:r>
      <w:r>
        <w:rPr>
          <w:spacing w:val="-22"/>
          <w:sz w:val="21"/>
        </w:rPr>
        <w:t xml:space="preserve"> </w:t>
      </w:r>
      <w:r>
        <w:rPr>
          <w:sz w:val="21"/>
        </w:rPr>
        <w:t>them</w:t>
      </w:r>
      <w:r>
        <w:rPr>
          <w:spacing w:val="-14"/>
          <w:sz w:val="21"/>
        </w:rPr>
        <w:t xml:space="preserve"> </w:t>
      </w:r>
      <w:r>
        <w:rPr>
          <w:sz w:val="21"/>
        </w:rPr>
        <w:t>and</w:t>
      </w:r>
      <w:r>
        <w:rPr>
          <w:spacing w:val="-15"/>
          <w:sz w:val="21"/>
        </w:rPr>
        <w:t xml:space="preserve"> </w:t>
      </w:r>
      <w:r>
        <w:rPr>
          <w:sz w:val="21"/>
        </w:rPr>
        <w:t>picked</w:t>
      </w:r>
      <w:r>
        <w:rPr>
          <w:spacing w:val="-9"/>
          <w:sz w:val="21"/>
        </w:rPr>
        <w:t xml:space="preserve"> </w:t>
      </w:r>
      <w:r>
        <w:rPr>
          <w:sz w:val="21"/>
        </w:rPr>
        <w:t>them</w:t>
      </w:r>
      <w:r>
        <w:rPr>
          <w:spacing w:val="-9"/>
          <w:sz w:val="21"/>
        </w:rPr>
        <w:t xml:space="preserve"> </w:t>
      </w:r>
      <w:r>
        <w:rPr>
          <w:sz w:val="21"/>
        </w:rPr>
        <w:t>up.</w:t>
      </w:r>
      <w:r>
        <w:rPr>
          <w:spacing w:val="19"/>
          <w:sz w:val="21"/>
        </w:rPr>
        <w:t xml:space="preserve"> </w:t>
      </w:r>
      <w:r>
        <w:rPr>
          <w:sz w:val="20"/>
        </w:rPr>
        <w:t>John</w:t>
      </w:r>
      <w:r>
        <w:rPr>
          <w:spacing w:val="-13"/>
          <w:sz w:val="20"/>
        </w:rPr>
        <w:t xml:space="preserve"> </w:t>
      </w:r>
      <w:r>
        <w:rPr>
          <w:sz w:val="21"/>
        </w:rPr>
        <w:t>could</w:t>
      </w:r>
      <w:r>
        <w:rPr>
          <w:spacing w:val="-14"/>
          <w:sz w:val="21"/>
        </w:rPr>
        <w:t xml:space="preserve"> </w:t>
      </w:r>
      <w:r>
        <w:rPr>
          <w:sz w:val="21"/>
        </w:rPr>
        <w:t>not</w:t>
      </w:r>
      <w:r>
        <w:rPr>
          <w:spacing w:val="-12"/>
          <w:sz w:val="21"/>
        </w:rPr>
        <w:t xml:space="preserve"> </w:t>
      </w:r>
      <w:r>
        <w:rPr>
          <w:sz w:val="21"/>
        </w:rPr>
        <w:t>remember</w:t>
      </w:r>
      <w:r>
        <w:rPr>
          <w:spacing w:val="-8"/>
          <w:sz w:val="21"/>
        </w:rPr>
        <w:t xml:space="preserve"> </w:t>
      </w:r>
      <w:r>
        <w:rPr>
          <w:sz w:val="21"/>
        </w:rPr>
        <w:t>this</w:t>
      </w:r>
      <w:r>
        <w:rPr>
          <w:spacing w:val="-15"/>
          <w:sz w:val="21"/>
        </w:rPr>
        <w:t xml:space="preserve"> </w:t>
      </w:r>
      <w:r>
        <w:rPr>
          <w:sz w:val="21"/>
        </w:rPr>
        <w:t>person's</w:t>
      </w:r>
      <w:r>
        <w:rPr>
          <w:spacing w:val="-10"/>
          <w:sz w:val="21"/>
        </w:rPr>
        <w:t xml:space="preserve"> </w:t>
      </w:r>
      <w:r>
        <w:rPr>
          <w:sz w:val="21"/>
        </w:rPr>
        <w:t>name.</w:t>
      </w:r>
      <w:r>
        <w:rPr>
          <w:spacing w:val="24"/>
          <w:sz w:val="21"/>
        </w:rPr>
        <w:t xml:space="preserve"> </w:t>
      </w:r>
      <w:r>
        <w:rPr>
          <w:sz w:val="21"/>
        </w:rPr>
        <w:t>He</w:t>
      </w:r>
      <w:r>
        <w:rPr>
          <w:spacing w:val="-17"/>
          <w:sz w:val="21"/>
        </w:rPr>
        <w:t xml:space="preserve"> </w:t>
      </w:r>
      <w:r>
        <w:rPr>
          <w:sz w:val="21"/>
        </w:rPr>
        <w:t>said</w:t>
      </w:r>
      <w:r>
        <w:rPr>
          <w:spacing w:val="-17"/>
          <w:sz w:val="21"/>
        </w:rPr>
        <w:t xml:space="preserve"> </w:t>
      </w:r>
      <w:r>
        <w:rPr>
          <w:sz w:val="21"/>
        </w:rPr>
        <w:t>they</w:t>
      </w:r>
      <w:r>
        <w:rPr>
          <w:spacing w:val="-11"/>
          <w:sz w:val="21"/>
        </w:rPr>
        <w:t xml:space="preserve"> </w:t>
      </w:r>
      <w:r>
        <w:rPr>
          <w:sz w:val="21"/>
        </w:rPr>
        <w:t>were</w:t>
      </w:r>
      <w:r>
        <w:rPr>
          <w:spacing w:val="-14"/>
          <w:sz w:val="21"/>
        </w:rPr>
        <w:t xml:space="preserve"> </w:t>
      </w:r>
      <w:r>
        <w:rPr>
          <w:sz w:val="21"/>
        </w:rPr>
        <w:t>taken</w:t>
      </w:r>
      <w:r>
        <w:rPr>
          <w:spacing w:val="-10"/>
          <w:sz w:val="21"/>
        </w:rPr>
        <w:t xml:space="preserve"> </w:t>
      </w:r>
      <w:r>
        <w:rPr>
          <w:sz w:val="21"/>
        </w:rPr>
        <w:t>to</w:t>
      </w:r>
      <w:r>
        <w:rPr>
          <w:spacing w:val="-20"/>
          <w:sz w:val="21"/>
        </w:rPr>
        <w:t xml:space="preserve"> </w:t>
      </w:r>
      <w:r>
        <w:rPr>
          <w:sz w:val="21"/>
        </w:rPr>
        <w:t>the</w:t>
      </w:r>
      <w:r>
        <w:rPr>
          <w:spacing w:val="-20"/>
          <w:sz w:val="21"/>
        </w:rPr>
        <w:t xml:space="preserve"> </w:t>
      </w:r>
      <w:r>
        <w:rPr>
          <w:sz w:val="21"/>
        </w:rPr>
        <w:t>church</w:t>
      </w:r>
      <w:r>
        <w:rPr>
          <w:spacing w:val="-13"/>
          <w:sz w:val="21"/>
        </w:rPr>
        <w:t xml:space="preserve"> </w:t>
      </w:r>
      <w:r>
        <w:rPr>
          <w:sz w:val="21"/>
        </w:rPr>
        <w:t>located</w:t>
      </w:r>
      <w:r>
        <w:rPr>
          <w:spacing w:val="-12"/>
          <w:sz w:val="21"/>
        </w:rPr>
        <w:t xml:space="preserve"> </w:t>
      </w:r>
      <w:r>
        <w:rPr>
          <w:sz w:val="21"/>
        </w:rPr>
        <w:t>at West</w:t>
      </w:r>
      <w:r>
        <w:rPr>
          <w:spacing w:val="-18"/>
          <w:sz w:val="21"/>
        </w:rPr>
        <w:t xml:space="preserve"> </w:t>
      </w:r>
      <w:r>
        <w:rPr>
          <w:sz w:val="21"/>
        </w:rPr>
        <w:t>Ken</w:t>
      </w:r>
      <w:r>
        <w:rPr>
          <w:spacing w:val="-29"/>
          <w:sz w:val="21"/>
        </w:rPr>
        <w:t xml:space="preserve"> </w:t>
      </w:r>
      <w:r>
        <w:rPr>
          <w:sz w:val="21"/>
        </w:rPr>
        <w:t>Caryl</w:t>
      </w:r>
      <w:r>
        <w:rPr>
          <w:spacing w:val="-18"/>
          <w:sz w:val="21"/>
        </w:rPr>
        <w:t xml:space="preserve"> </w:t>
      </w:r>
      <w:r>
        <w:rPr>
          <w:sz w:val="21"/>
        </w:rPr>
        <w:t>Avenue</w:t>
      </w:r>
      <w:r>
        <w:rPr>
          <w:spacing w:val="-24"/>
          <w:sz w:val="21"/>
        </w:rPr>
        <w:t xml:space="preserve"> </w:t>
      </w:r>
      <w:r>
        <w:rPr>
          <w:sz w:val="21"/>
        </w:rPr>
        <w:t>and</w:t>
      </w:r>
      <w:r>
        <w:rPr>
          <w:spacing w:val="-25"/>
          <w:sz w:val="21"/>
        </w:rPr>
        <w:t xml:space="preserve"> </w:t>
      </w:r>
      <w:r>
        <w:rPr>
          <w:sz w:val="21"/>
        </w:rPr>
        <w:t>South</w:t>
      </w:r>
      <w:r>
        <w:rPr>
          <w:spacing w:val="-19"/>
          <w:sz w:val="21"/>
        </w:rPr>
        <w:t xml:space="preserve"> </w:t>
      </w:r>
      <w:r>
        <w:rPr>
          <w:sz w:val="21"/>
        </w:rPr>
        <w:t>Kendall</w:t>
      </w:r>
      <w:r>
        <w:rPr>
          <w:spacing w:val="-17"/>
          <w:sz w:val="21"/>
        </w:rPr>
        <w:t xml:space="preserve"> </w:t>
      </w:r>
      <w:r>
        <w:rPr>
          <w:sz w:val="21"/>
        </w:rPr>
        <w:t>Blvd.,</w:t>
      </w:r>
      <w:r>
        <w:rPr>
          <w:spacing w:val="-21"/>
          <w:sz w:val="21"/>
        </w:rPr>
        <w:t xml:space="preserve"> </w:t>
      </w:r>
      <w:r>
        <w:rPr>
          <w:sz w:val="21"/>
        </w:rPr>
        <w:t>where</w:t>
      </w:r>
      <w:r>
        <w:rPr>
          <w:spacing w:val="-21"/>
          <w:sz w:val="21"/>
        </w:rPr>
        <w:t xml:space="preserve"> </w:t>
      </w:r>
      <w:r>
        <w:rPr>
          <w:sz w:val="21"/>
        </w:rPr>
        <w:t>he</w:t>
      </w:r>
      <w:r>
        <w:rPr>
          <w:spacing w:val="-35"/>
          <w:sz w:val="21"/>
        </w:rPr>
        <w:t xml:space="preserve"> </w:t>
      </w:r>
      <w:r>
        <w:rPr>
          <w:sz w:val="21"/>
        </w:rPr>
        <w:t>called</w:t>
      </w:r>
      <w:r>
        <w:rPr>
          <w:spacing w:val="-22"/>
          <w:sz w:val="21"/>
        </w:rPr>
        <w:t xml:space="preserve"> </w:t>
      </w:r>
      <w:r>
        <w:rPr>
          <w:sz w:val="21"/>
        </w:rPr>
        <w:t>his</w:t>
      </w:r>
      <w:r>
        <w:rPr>
          <w:spacing w:val="-23"/>
          <w:sz w:val="21"/>
        </w:rPr>
        <w:t xml:space="preserve"> </w:t>
      </w:r>
      <w:r>
        <w:rPr>
          <w:sz w:val="21"/>
        </w:rPr>
        <w:t>father,</w:t>
      </w:r>
      <w:r>
        <w:rPr>
          <w:spacing w:val="-24"/>
          <w:sz w:val="21"/>
        </w:rPr>
        <w:t xml:space="preserve"> </w:t>
      </w:r>
      <w:r>
        <w:rPr>
          <w:sz w:val="20"/>
        </w:rPr>
        <w:t>John</w:t>
      </w:r>
      <w:r>
        <w:rPr>
          <w:spacing w:val="-17"/>
          <w:sz w:val="20"/>
        </w:rPr>
        <w:t xml:space="preserve"> </w:t>
      </w:r>
      <w:r>
        <w:rPr>
          <w:sz w:val="21"/>
        </w:rPr>
        <w:t>M.</w:t>
      </w:r>
      <w:r>
        <w:rPr>
          <w:spacing w:val="-25"/>
          <w:sz w:val="21"/>
        </w:rPr>
        <w:t xml:space="preserve"> </w:t>
      </w:r>
      <w:r>
        <w:rPr>
          <w:sz w:val="21"/>
        </w:rPr>
        <w:t>Buschmann.</w:t>
      </w:r>
      <w:r>
        <w:rPr>
          <w:spacing w:val="12"/>
          <w:sz w:val="21"/>
        </w:rPr>
        <w:t xml:space="preserve"> </w:t>
      </w:r>
      <w:r>
        <w:rPr>
          <w:sz w:val="21"/>
        </w:rPr>
        <w:t>This</w:t>
      </w:r>
      <w:r>
        <w:rPr>
          <w:spacing w:val="-27"/>
          <w:sz w:val="21"/>
        </w:rPr>
        <w:t xml:space="preserve"> </w:t>
      </w:r>
      <w:r>
        <w:rPr>
          <w:sz w:val="21"/>
        </w:rPr>
        <w:t>call</w:t>
      </w:r>
      <w:r>
        <w:rPr>
          <w:spacing w:val="-16"/>
          <w:sz w:val="21"/>
        </w:rPr>
        <w:t xml:space="preserve"> </w:t>
      </w:r>
      <w:r>
        <w:rPr>
          <w:sz w:val="21"/>
        </w:rPr>
        <w:t>was</w:t>
      </w:r>
      <w:r>
        <w:rPr>
          <w:spacing w:val="-25"/>
          <w:sz w:val="21"/>
        </w:rPr>
        <w:t xml:space="preserve"> </w:t>
      </w:r>
      <w:r>
        <w:rPr>
          <w:sz w:val="21"/>
        </w:rPr>
        <w:t>made</w:t>
      </w:r>
      <w:r>
        <w:rPr>
          <w:spacing w:val="-25"/>
          <w:sz w:val="21"/>
        </w:rPr>
        <w:t xml:space="preserve"> </w:t>
      </w:r>
      <w:r>
        <w:rPr>
          <w:sz w:val="21"/>
        </w:rPr>
        <w:t>at</w:t>
      </w:r>
      <w:r>
        <w:rPr>
          <w:spacing w:val="-29"/>
          <w:sz w:val="21"/>
        </w:rPr>
        <w:t xml:space="preserve"> </w:t>
      </w:r>
      <w:r>
        <w:rPr>
          <w:sz w:val="21"/>
        </w:rPr>
        <w:t>1220 hours, on</w:t>
      </w:r>
      <w:r>
        <w:rPr>
          <w:spacing w:val="-6"/>
          <w:sz w:val="21"/>
        </w:rPr>
        <w:t xml:space="preserve"> </w:t>
      </w:r>
      <w:r>
        <w:rPr>
          <w:sz w:val="21"/>
        </w:rPr>
        <w:t>4-20-99.</w:t>
      </w:r>
    </w:p>
    <w:p w:rsidR="00CE4C9F" w:rsidRDefault="00CE4C9F">
      <w:pPr>
        <w:pStyle w:val="BodyText"/>
        <w:rPr>
          <w:sz w:val="31"/>
        </w:rPr>
      </w:pPr>
    </w:p>
    <w:p w:rsidR="00CE4C9F" w:rsidRDefault="00C85DFB">
      <w:pPr>
        <w:pStyle w:val="BodyText"/>
        <w:spacing w:line="381" w:lineRule="auto"/>
        <w:ind w:left="738" w:right="311" w:firstLine="1"/>
        <w:jc w:val="both"/>
      </w:pPr>
      <w:r>
        <w:t>I</w:t>
      </w:r>
      <w:r>
        <w:rPr>
          <w:spacing w:val="-34"/>
        </w:rPr>
        <w:t xml:space="preserve"> </w:t>
      </w:r>
      <w:r>
        <w:t>asked</w:t>
      </w:r>
      <w:r>
        <w:rPr>
          <w:spacing w:val="-30"/>
        </w:rPr>
        <w:t xml:space="preserve"> </w:t>
      </w:r>
      <w:r>
        <w:rPr>
          <w:sz w:val="20"/>
        </w:rPr>
        <w:t>John</w:t>
      </w:r>
      <w:r>
        <w:rPr>
          <w:spacing w:val="-19"/>
          <w:sz w:val="20"/>
        </w:rPr>
        <w:t xml:space="preserve"> </w:t>
      </w:r>
      <w:r>
        <w:t>E.</w:t>
      </w:r>
      <w:r>
        <w:rPr>
          <w:spacing w:val="-30"/>
        </w:rPr>
        <w:t xml:space="preserve"> </w:t>
      </w:r>
      <w:r>
        <w:t>Buschmann</w:t>
      </w:r>
      <w:r>
        <w:rPr>
          <w:spacing w:val="-21"/>
        </w:rPr>
        <w:t xml:space="preserve"> </w:t>
      </w:r>
      <w:r>
        <w:t>what</w:t>
      </w:r>
      <w:r>
        <w:rPr>
          <w:spacing w:val="-29"/>
        </w:rPr>
        <w:t xml:space="preserve"> </w:t>
      </w:r>
      <w:r>
        <w:t>he</w:t>
      </w:r>
      <w:r>
        <w:rPr>
          <w:spacing w:val="-36"/>
        </w:rPr>
        <w:t xml:space="preserve"> </w:t>
      </w:r>
      <w:r>
        <w:t>knew</w:t>
      </w:r>
      <w:r>
        <w:rPr>
          <w:spacing w:val="-28"/>
        </w:rPr>
        <w:t xml:space="preserve"> </w:t>
      </w:r>
      <w:r>
        <w:t>about</w:t>
      </w:r>
      <w:r>
        <w:rPr>
          <w:spacing w:val="-28"/>
        </w:rPr>
        <w:t xml:space="preserve"> </w:t>
      </w:r>
      <w:r>
        <w:t>the</w:t>
      </w:r>
      <w:r>
        <w:rPr>
          <w:spacing w:val="-32"/>
        </w:rPr>
        <w:t xml:space="preserve"> </w:t>
      </w:r>
      <w:r>
        <w:t>Trench</w:t>
      </w:r>
      <w:r>
        <w:rPr>
          <w:spacing w:val="-27"/>
        </w:rPr>
        <w:t xml:space="preserve"> </w:t>
      </w:r>
      <w:r>
        <w:t>Coat</w:t>
      </w:r>
      <w:r>
        <w:rPr>
          <w:spacing w:val="-30"/>
        </w:rPr>
        <w:t xml:space="preserve"> </w:t>
      </w:r>
      <w:r>
        <w:t>Mafia.</w:t>
      </w:r>
      <w:r>
        <w:rPr>
          <w:spacing w:val="-32"/>
        </w:rPr>
        <w:t xml:space="preserve"> </w:t>
      </w:r>
      <w:r>
        <w:t>the</w:t>
      </w:r>
      <w:r>
        <w:rPr>
          <w:spacing w:val="-31"/>
        </w:rPr>
        <w:t xml:space="preserve"> </w:t>
      </w:r>
      <w:r>
        <w:t>Trench</w:t>
      </w:r>
      <w:r>
        <w:rPr>
          <w:spacing w:val="-33"/>
        </w:rPr>
        <w:t xml:space="preserve"> </w:t>
      </w:r>
      <w:r>
        <w:t>Coat</w:t>
      </w:r>
      <w:r>
        <w:rPr>
          <w:spacing w:val="-25"/>
        </w:rPr>
        <w:t xml:space="preserve"> </w:t>
      </w:r>
      <w:r>
        <w:t>Mafia</w:t>
      </w:r>
      <w:r>
        <w:rPr>
          <w:spacing w:val="-32"/>
        </w:rPr>
        <w:t xml:space="preserve"> </w:t>
      </w:r>
      <w:r>
        <w:t>students,</w:t>
      </w:r>
      <w:r>
        <w:rPr>
          <w:spacing w:val="-28"/>
        </w:rPr>
        <w:t xml:space="preserve"> </w:t>
      </w:r>
      <w:r>
        <w:t>and</w:t>
      </w:r>
      <w:r>
        <w:rPr>
          <w:spacing w:val="-27"/>
        </w:rPr>
        <w:t xml:space="preserve"> </w:t>
      </w:r>
      <w:r>
        <w:t>in</w:t>
      </w:r>
      <w:r>
        <w:rPr>
          <w:spacing w:val="-27"/>
        </w:rPr>
        <w:t xml:space="preserve"> </w:t>
      </w:r>
      <w:r>
        <w:t>particular</w:t>
      </w:r>
      <w:r>
        <w:rPr>
          <w:spacing w:val="-19"/>
        </w:rPr>
        <w:t xml:space="preserve"> </w:t>
      </w:r>
      <w:r>
        <w:t xml:space="preserve">Dylan </w:t>
      </w:r>
      <w:r w:rsidR="00BD6ECC">
        <w:t>Kl</w:t>
      </w:r>
      <w:r>
        <w:t>ebold</w:t>
      </w:r>
      <w:r>
        <w:rPr>
          <w:spacing w:val="-10"/>
        </w:rPr>
        <w:t xml:space="preserve"> </w:t>
      </w:r>
      <w:r>
        <w:t>and</w:t>
      </w:r>
      <w:r>
        <w:rPr>
          <w:spacing w:val="-9"/>
        </w:rPr>
        <w:t xml:space="preserve"> </w:t>
      </w:r>
      <w:r>
        <w:t>Eric</w:t>
      </w:r>
      <w:r>
        <w:rPr>
          <w:spacing w:val="-12"/>
        </w:rPr>
        <w:t xml:space="preserve"> </w:t>
      </w:r>
      <w:r>
        <w:t>Harris.</w:t>
      </w:r>
      <w:r>
        <w:rPr>
          <w:spacing w:val="29"/>
        </w:rPr>
        <w:t xml:space="preserve"> </w:t>
      </w:r>
      <w:r>
        <w:t>John</w:t>
      </w:r>
      <w:r>
        <w:rPr>
          <w:spacing w:val="-22"/>
        </w:rPr>
        <w:t xml:space="preserve"> </w:t>
      </w:r>
      <w:r>
        <w:t>said</w:t>
      </w:r>
      <w:r>
        <w:rPr>
          <w:spacing w:val="-13"/>
        </w:rPr>
        <w:t xml:space="preserve"> </w:t>
      </w:r>
      <w:r>
        <w:t>he</w:t>
      </w:r>
      <w:r>
        <w:rPr>
          <w:spacing w:val="-21"/>
        </w:rPr>
        <w:t xml:space="preserve"> </w:t>
      </w:r>
      <w:r>
        <w:t>had</w:t>
      </w:r>
      <w:r>
        <w:rPr>
          <w:spacing w:val="-22"/>
        </w:rPr>
        <w:t xml:space="preserve"> </w:t>
      </w:r>
      <w:r>
        <w:t>seen</w:t>
      </w:r>
      <w:r>
        <w:rPr>
          <w:spacing w:val="-17"/>
        </w:rPr>
        <w:t xml:space="preserve"> </w:t>
      </w:r>
      <w:r>
        <w:t>Dylan</w:t>
      </w:r>
      <w:r>
        <w:rPr>
          <w:spacing w:val="-7"/>
        </w:rPr>
        <w:t xml:space="preserve"> </w:t>
      </w:r>
      <w:r>
        <w:t>Klebold</w:t>
      </w:r>
      <w:r>
        <w:rPr>
          <w:spacing w:val="-9"/>
        </w:rPr>
        <w:t xml:space="preserve"> </w:t>
      </w:r>
      <w:r>
        <w:t>in</w:t>
      </w:r>
      <w:r>
        <w:rPr>
          <w:spacing w:val="-18"/>
        </w:rPr>
        <w:t xml:space="preserve"> </w:t>
      </w:r>
      <w:r>
        <w:t>the</w:t>
      </w:r>
      <w:r>
        <w:rPr>
          <w:spacing w:val="-14"/>
        </w:rPr>
        <w:t xml:space="preserve"> </w:t>
      </w:r>
      <w:r>
        <w:t>hallways</w:t>
      </w:r>
      <w:r>
        <w:rPr>
          <w:spacing w:val="-19"/>
        </w:rPr>
        <w:t xml:space="preserve"> </w:t>
      </w:r>
      <w:r>
        <w:t>of</w:t>
      </w:r>
      <w:r>
        <w:rPr>
          <w:spacing w:val="-20"/>
        </w:rPr>
        <w:t xml:space="preserve"> </w:t>
      </w:r>
      <w:r>
        <w:t>Columbine</w:t>
      </w:r>
      <w:r>
        <w:rPr>
          <w:spacing w:val="-2"/>
        </w:rPr>
        <w:t xml:space="preserve"> </w:t>
      </w:r>
      <w:r>
        <w:t>H.S.</w:t>
      </w:r>
      <w:r>
        <w:rPr>
          <w:spacing w:val="-22"/>
        </w:rPr>
        <w:t xml:space="preserve"> </w:t>
      </w:r>
      <w:r>
        <w:t>and</w:t>
      </w:r>
      <w:r>
        <w:rPr>
          <w:spacing w:val="-19"/>
        </w:rPr>
        <w:t xml:space="preserve"> </w:t>
      </w:r>
      <w:r>
        <w:t>described</w:t>
      </w:r>
      <w:r>
        <w:rPr>
          <w:spacing w:val="-10"/>
        </w:rPr>
        <w:t xml:space="preserve"> </w:t>
      </w:r>
      <w:r>
        <w:t>Klebo</w:t>
      </w:r>
      <w:r w:rsidR="00BD6ECC">
        <w:t>l</w:t>
      </w:r>
      <w:r>
        <w:t>d</w:t>
      </w:r>
      <w:r>
        <w:rPr>
          <w:spacing w:val="-14"/>
        </w:rPr>
        <w:t xml:space="preserve"> </w:t>
      </w:r>
      <w:r>
        <w:t>as</w:t>
      </w:r>
    </w:p>
    <w:p w:rsidR="00CE4C9F" w:rsidRDefault="00BD6ECC">
      <w:pPr>
        <w:pStyle w:val="BodyText"/>
        <w:spacing w:before="1" w:line="379" w:lineRule="auto"/>
        <w:ind w:left="734" w:right="302" w:firstLine="49"/>
        <w:jc w:val="both"/>
      </w:pPr>
      <w:r>
        <w:t>“</w:t>
      </w:r>
      <w:r w:rsidR="00C85DFB">
        <w:t>goofy</w:t>
      </w:r>
      <w:r w:rsidR="00C85DFB">
        <w:rPr>
          <w:spacing w:val="-22"/>
        </w:rPr>
        <w:t xml:space="preserve"> </w:t>
      </w:r>
      <w:r w:rsidR="00C85DFB">
        <w:t xml:space="preserve">looking." </w:t>
      </w:r>
      <w:r w:rsidR="00C85DFB">
        <w:rPr>
          <w:sz w:val="20"/>
        </w:rPr>
        <w:t>John</w:t>
      </w:r>
      <w:r w:rsidR="00C85DFB">
        <w:rPr>
          <w:spacing w:val="-23"/>
          <w:sz w:val="20"/>
        </w:rPr>
        <w:t xml:space="preserve"> </w:t>
      </w:r>
      <w:r w:rsidR="00C85DFB">
        <w:t>said</w:t>
      </w:r>
      <w:r w:rsidR="00C85DFB">
        <w:rPr>
          <w:spacing w:val="-18"/>
        </w:rPr>
        <w:t xml:space="preserve"> </w:t>
      </w:r>
      <w:r w:rsidR="00C85DFB">
        <w:t>he</w:t>
      </w:r>
      <w:r w:rsidR="00C85DFB">
        <w:rPr>
          <w:spacing w:val="-32"/>
        </w:rPr>
        <w:t xml:space="preserve"> </w:t>
      </w:r>
      <w:r w:rsidR="00C85DFB">
        <w:t>remembers</w:t>
      </w:r>
      <w:r w:rsidR="00C85DFB">
        <w:rPr>
          <w:spacing w:val="-20"/>
        </w:rPr>
        <w:t xml:space="preserve"> </w:t>
      </w:r>
      <w:r w:rsidR="00C85DFB">
        <w:t>Dylan</w:t>
      </w:r>
      <w:r w:rsidR="00C85DFB">
        <w:rPr>
          <w:spacing w:val="-25"/>
        </w:rPr>
        <w:t xml:space="preserve"> </w:t>
      </w:r>
      <w:r w:rsidR="00C85DFB">
        <w:t>K</w:t>
      </w:r>
      <w:r>
        <w:t>l</w:t>
      </w:r>
      <w:r w:rsidR="00C85DFB">
        <w:t>ebold</w:t>
      </w:r>
      <w:r w:rsidR="00C85DFB">
        <w:rPr>
          <w:spacing w:val="-22"/>
        </w:rPr>
        <w:t xml:space="preserve"> </w:t>
      </w:r>
      <w:r w:rsidR="00C85DFB">
        <w:t>because</w:t>
      </w:r>
      <w:r w:rsidR="00C85DFB">
        <w:rPr>
          <w:spacing w:val="-25"/>
        </w:rPr>
        <w:t xml:space="preserve"> </w:t>
      </w:r>
      <w:r w:rsidR="00C85DFB">
        <w:t>he</w:t>
      </w:r>
      <w:r w:rsidR="00C85DFB">
        <w:rPr>
          <w:spacing w:val="-31"/>
        </w:rPr>
        <w:t xml:space="preserve"> </w:t>
      </w:r>
      <w:r w:rsidR="00C85DFB">
        <w:t>was</w:t>
      </w:r>
      <w:r w:rsidR="00C85DFB">
        <w:rPr>
          <w:spacing w:val="-26"/>
        </w:rPr>
        <w:t xml:space="preserve"> </w:t>
      </w:r>
      <w:r w:rsidR="00C85DFB">
        <w:t>tall</w:t>
      </w:r>
      <w:r w:rsidR="00C85DFB">
        <w:rPr>
          <w:spacing w:val="-20"/>
        </w:rPr>
        <w:t xml:space="preserve"> </w:t>
      </w:r>
      <w:r w:rsidR="00C85DFB">
        <w:t>(estimated</w:t>
      </w:r>
      <w:r w:rsidR="00C85DFB">
        <w:rPr>
          <w:spacing w:val="-26"/>
        </w:rPr>
        <w:t xml:space="preserve"> </w:t>
      </w:r>
      <w:r w:rsidR="00C85DFB">
        <w:t>6'5"</w:t>
      </w:r>
      <w:r w:rsidR="00C85DFB">
        <w:rPr>
          <w:spacing w:val="-29"/>
        </w:rPr>
        <w:t xml:space="preserve"> </w:t>
      </w:r>
      <w:r w:rsidR="00C85DFB">
        <w:t>tall)</w:t>
      </w:r>
      <w:r w:rsidR="00C85DFB">
        <w:rPr>
          <w:spacing w:val="-28"/>
        </w:rPr>
        <w:t xml:space="preserve"> </w:t>
      </w:r>
      <w:r w:rsidR="00C85DFB">
        <w:t>and</w:t>
      </w:r>
      <w:r w:rsidR="00C85DFB">
        <w:rPr>
          <w:spacing w:val="-24"/>
        </w:rPr>
        <w:t xml:space="preserve"> </w:t>
      </w:r>
      <w:r w:rsidR="00C85DFB">
        <w:t>skinny.</w:t>
      </w:r>
      <w:r w:rsidR="00C85DFB">
        <w:rPr>
          <w:spacing w:val="32"/>
        </w:rPr>
        <w:t xml:space="preserve"> </w:t>
      </w:r>
      <w:r w:rsidR="00C85DFB">
        <w:t>He</w:t>
      </w:r>
      <w:r w:rsidR="00C85DFB">
        <w:rPr>
          <w:spacing w:val="-30"/>
        </w:rPr>
        <w:t xml:space="preserve"> </w:t>
      </w:r>
      <w:r w:rsidR="00C85DFB">
        <w:t>remembered Dylan</w:t>
      </w:r>
      <w:r w:rsidR="00C85DFB">
        <w:rPr>
          <w:spacing w:val="-18"/>
        </w:rPr>
        <w:t xml:space="preserve"> </w:t>
      </w:r>
      <w:r w:rsidR="00C85DFB">
        <w:t>Klebold</w:t>
      </w:r>
      <w:r w:rsidR="00C85DFB">
        <w:rPr>
          <w:spacing w:val="-12"/>
        </w:rPr>
        <w:t xml:space="preserve"> </w:t>
      </w:r>
      <w:r w:rsidR="00C85DFB">
        <w:t>being</w:t>
      </w:r>
      <w:r w:rsidR="00C85DFB">
        <w:rPr>
          <w:spacing w:val="-16"/>
        </w:rPr>
        <w:t xml:space="preserve"> </w:t>
      </w:r>
      <w:r w:rsidR="00C85DFB">
        <w:t>alone</w:t>
      </w:r>
      <w:r w:rsidR="00C85DFB">
        <w:rPr>
          <w:spacing w:val="-19"/>
        </w:rPr>
        <w:t xml:space="preserve"> </w:t>
      </w:r>
      <w:r w:rsidR="00C85DFB">
        <w:t>in</w:t>
      </w:r>
      <w:r w:rsidR="00C85DFB">
        <w:rPr>
          <w:spacing w:val="-23"/>
        </w:rPr>
        <w:t xml:space="preserve"> </w:t>
      </w:r>
      <w:r w:rsidR="00C85DFB">
        <w:t>the</w:t>
      </w:r>
      <w:r w:rsidR="00C85DFB">
        <w:rPr>
          <w:spacing w:val="-19"/>
        </w:rPr>
        <w:t xml:space="preserve"> </w:t>
      </w:r>
      <w:r w:rsidR="00C85DFB">
        <w:t>hallways,</w:t>
      </w:r>
      <w:r w:rsidR="00C85DFB">
        <w:rPr>
          <w:spacing w:val="-19"/>
        </w:rPr>
        <w:t xml:space="preserve"> </w:t>
      </w:r>
      <w:r w:rsidR="00C85DFB">
        <w:t>and</w:t>
      </w:r>
      <w:r w:rsidR="00C85DFB">
        <w:rPr>
          <w:spacing w:val="-24"/>
        </w:rPr>
        <w:t xml:space="preserve"> </w:t>
      </w:r>
      <w:r w:rsidR="00C85DFB">
        <w:t>said</w:t>
      </w:r>
      <w:r w:rsidR="00C85DFB">
        <w:rPr>
          <w:spacing w:val="-20"/>
        </w:rPr>
        <w:t xml:space="preserve"> </w:t>
      </w:r>
      <w:r w:rsidR="00C85DFB">
        <w:t>Klebold</w:t>
      </w:r>
      <w:r w:rsidR="00C85DFB">
        <w:rPr>
          <w:spacing w:val="-14"/>
        </w:rPr>
        <w:t xml:space="preserve"> </w:t>
      </w:r>
      <w:r w:rsidR="00C85DFB">
        <w:t>would</w:t>
      </w:r>
      <w:r w:rsidR="00C85DFB">
        <w:rPr>
          <w:spacing w:val="-17"/>
        </w:rPr>
        <w:t xml:space="preserve"> </w:t>
      </w:r>
      <w:r w:rsidR="00C85DFB">
        <w:t>wear</w:t>
      </w:r>
      <w:r w:rsidR="00C85DFB">
        <w:rPr>
          <w:spacing w:val="-21"/>
        </w:rPr>
        <w:t xml:space="preserve"> </w:t>
      </w:r>
      <w:r w:rsidR="00C85DFB">
        <w:t>dark</w:t>
      </w:r>
      <w:r w:rsidR="00C85DFB">
        <w:rPr>
          <w:spacing w:val="-21"/>
        </w:rPr>
        <w:t xml:space="preserve"> </w:t>
      </w:r>
      <w:r w:rsidR="00C85DFB">
        <w:t>clothing</w:t>
      </w:r>
      <w:r w:rsidR="00C85DFB">
        <w:rPr>
          <w:spacing w:val="-19"/>
        </w:rPr>
        <w:t xml:space="preserve"> </w:t>
      </w:r>
      <w:r w:rsidR="00C85DFB">
        <w:t>and</w:t>
      </w:r>
      <w:r w:rsidR="00C85DFB">
        <w:rPr>
          <w:spacing w:val="-22"/>
        </w:rPr>
        <w:t xml:space="preserve"> </w:t>
      </w:r>
      <w:r w:rsidR="00C85DFB">
        <w:t>a</w:t>
      </w:r>
      <w:r w:rsidR="00C85DFB">
        <w:rPr>
          <w:spacing w:val="-24"/>
        </w:rPr>
        <w:t xml:space="preserve"> </w:t>
      </w:r>
      <w:r w:rsidR="00C85DFB">
        <w:t>trench</w:t>
      </w:r>
      <w:r w:rsidR="00C85DFB">
        <w:rPr>
          <w:spacing w:val="-16"/>
        </w:rPr>
        <w:t xml:space="preserve"> </w:t>
      </w:r>
      <w:r w:rsidR="00C85DFB">
        <w:t>coat</w:t>
      </w:r>
      <w:r w:rsidR="00C85DFB">
        <w:rPr>
          <w:spacing w:val="-20"/>
        </w:rPr>
        <w:t xml:space="preserve"> </w:t>
      </w:r>
      <w:r w:rsidR="00C85DFB">
        <w:t>that</w:t>
      </w:r>
      <w:r w:rsidR="00C85DFB">
        <w:rPr>
          <w:spacing w:val="-19"/>
        </w:rPr>
        <w:t xml:space="preserve"> </w:t>
      </w:r>
      <w:r w:rsidR="00C85DFB">
        <w:t>hung</w:t>
      </w:r>
      <w:r w:rsidR="00C85DFB">
        <w:rPr>
          <w:spacing w:val="-13"/>
        </w:rPr>
        <w:t xml:space="preserve"> </w:t>
      </w:r>
      <w:r w:rsidR="00C85DFB">
        <w:t>below</w:t>
      </w:r>
      <w:r w:rsidR="00C85DFB">
        <w:rPr>
          <w:spacing w:val="-20"/>
        </w:rPr>
        <w:t xml:space="preserve"> </w:t>
      </w:r>
      <w:r w:rsidR="00C85DFB">
        <w:t>his knees.</w:t>
      </w:r>
      <w:r w:rsidR="00C85DFB">
        <w:rPr>
          <w:spacing w:val="1"/>
        </w:rPr>
        <w:t xml:space="preserve"> </w:t>
      </w:r>
      <w:r w:rsidR="00C85DFB">
        <w:rPr>
          <w:sz w:val="20"/>
        </w:rPr>
        <w:t>John</w:t>
      </w:r>
      <w:r w:rsidR="00C85DFB">
        <w:rPr>
          <w:spacing w:val="-25"/>
          <w:sz w:val="20"/>
        </w:rPr>
        <w:t xml:space="preserve"> </w:t>
      </w:r>
      <w:r w:rsidR="00C85DFB">
        <w:t>said</w:t>
      </w:r>
      <w:r w:rsidR="00C85DFB">
        <w:rPr>
          <w:spacing w:val="-25"/>
        </w:rPr>
        <w:t xml:space="preserve"> </w:t>
      </w:r>
      <w:r w:rsidR="00C85DFB">
        <w:t>he</w:t>
      </w:r>
      <w:r w:rsidR="00C85DFB">
        <w:rPr>
          <w:spacing w:val="-26"/>
        </w:rPr>
        <w:t xml:space="preserve"> </w:t>
      </w:r>
      <w:r w:rsidR="00C85DFB">
        <w:t>had</w:t>
      </w:r>
      <w:r w:rsidR="00C85DFB">
        <w:rPr>
          <w:spacing w:val="-26"/>
        </w:rPr>
        <w:t xml:space="preserve"> </w:t>
      </w:r>
      <w:r w:rsidR="00C85DFB">
        <w:t>seen</w:t>
      </w:r>
      <w:r w:rsidR="00C85DFB">
        <w:rPr>
          <w:spacing w:val="-16"/>
        </w:rPr>
        <w:t xml:space="preserve"> </w:t>
      </w:r>
      <w:r w:rsidR="00C85DFB">
        <w:t>Eric</w:t>
      </w:r>
      <w:r w:rsidR="00C85DFB">
        <w:rPr>
          <w:spacing w:val="-25"/>
        </w:rPr>
        <w:t xml:space="preserve"> </w:t>
      </w:r>
      <w:r w:rsidR="00C85DFB">
        <w:t>Harris</w:t>
      </w:r>
      <w:r w:rsidR="00C85DFB">
        <w:rPr>
          <w:spacing w:val="-25"/>
        </w:rPr>
        <w:t xml:space="preserve"> </w:t>
      </w:r>
      <w:r w:rsidR="00C85DFB">
        <w:t>in</w:t>
      </w:r>
      <w:r w:rsidR="00C85DFB">
        <w:rPr>
          <w:spacing w:val="-24"/>
        </w:rPr>
        <w:t xml:space="preserve"> </w:t>
      </w:r>
      <w:r w:rsidR="00C85DFB">
        <w:t>the</w:t>
      </w:r>
      <w:r w:rsidR="00C85DFB">
        <w:rPr>
          <w:spacing w:val="-25"/>
        </w:rPr>
        <w:t xml:space="preserve"> </w:t>
      </w:r>
      <w:r w:rsidR="00C85DFB">
        <w:t>hallways</w:t>
      </w:r>
      <w:r w:rsidR="00C85DFB">
        <w:rPr>
          <w:spacing w:val="-23"/>
        </w:rPr>
        <w:t xml:space="preserve"> </w:t>
      </w:r>
      <w:r w:rsidR="00C85DFB">
        <w:t>of</w:t>
      </w:r>
      <w:r w:rsidR="00C85DFB">
        <w:rPr>
          <w:spacing w:val="-31"/>
        </w:rPr>
        <w:t xml:space="preserve"> </w:t>
      </w:r>
      <w:r w:rsidR="00C85DFB">
        <w:t>Columbine</w:t>
      </w:r>
      <w:r w:rsidR="00C85DFB">
        <w:rPr>
          <w:spacing w:val="-11"/>
        </w:rPr>
        <w:t xml:space="preserve"> </w:t>
      </w:r>
      <w:r w:rsidR="00C85DFB">
        <w:t>H.S.</w:t>
      </w:r>
      <w:r w:rsidR="00C85DFB">
        <w:rPr>
          <w:spacing w:val="-27"/>
        </w:rPr>
        <w:t xml:space="preserve"> </w:t>
      </w:r>
      <w:r w:rsidR="00C85DFB">
        <w:t>also,</w:t>
      </w:r>
      <w:r w:rsidR="00C85DFB">
        <w:rPr>
          <w:spacing w:val="-24"/>
        </w:rPr>
        <w:t xml:space="preserve"> </w:t>
      </w:r>
      <w:r w:rsidR="00C85DFB">
        <w:t>and</w:t>
      </w:r>
      <w:r w:rsidR="00C85DFB">
        <w:rPr>
          <w:spacing w:val="-25"/>
        </w:rPr>
        <w:t xml:space="preserve"> </w:t>
      </w:r>
      <w:r w:rsidR="00C85DFB">
        <w:t>said</w:t>
      </w:r>
      <w:r w:rsidR="00C85DFB">
        <w:rPr>
          <w:spacing w:val="-21"/>
        </w:rPr>
        <w:t xml:space="preserve"> </w:t>
      </w:r>
      <w:r w:rsidR="00C85DFB">
        <w:t>Eric</w:t>
      </w:r>
      <w:r w:rsidR="00C85DFB">
        <w:rPr>
          <w:spacing w:val="-25"/>
        </w:rPr>
        <w:t xml:space="preserve"> </w:t>
      </w:r>
      <w:r w:rsidR="00C85DFB">
        <w:t>Harris</w:t>
      </w:r>
      <w:r w:rsidR="00C85DFB">
        <w:rPr>
          <w:spacing w:val="-25"/>
        </w:rPr>
        <w:t xml:space="preserve"> </w:t>
      </w:r>
      <w:r w:rsidR="00C85DFB">
        <w:t>looked</w:t>
      </w:r>
      <w:r w:rsidR="00C85DFB">
        <w:rPr>
          <w:spacing w:val="-25"/>
        </w:rPr>
        <w:t xml:space="preserve"> </w:t>
      </w:r>
      <w:r w:rsidR="00C85DFB">
        <w:t>"mean</w:t>
      </w:r>
      <w:r w:rsidR="00C85DFB">
        <w:rPr>
          <w:spacing w:val="-30"/>
        </w:rPr>
        <w:t xml:space="preserve"> </w:t>
      </w:r>
      <w:r w:rsidR="00C85DFB">
        <w:t>and</w:t>
      </w:r>
      <w:r w:rsidR="00C85DFB">
        <w:rPr>
          <w:spacing w:val="-24"/>
        </w:rPr>
        <w:t xml:space="preserve"> </w:t>
      </w:r>
      <w:r w:rsidR="00C85DFB">
        <w:t>feisty." John</w:t>
      </w:r>
      <w:r w:rsidR="00C85DFB">
        <w:rPr>
          <w:spacing w:val="-22"/>
        </w:rPr>
        <w:t xml:space="preserve"> </w:t>
      </w:r>
      <w:r w:rsidR="00C85DFB">
        <w:t>said</w:t>
      </w:r>
      <w:r w:rsidR="00C85DFB">
        <w:rPr>
          <w:spacing w:val="-26"/>
        </w:rPr>
        <w:t xml:space="preserve"> </w:t>
      </w:r>
      <w:r w:rsidR="00C85DFB">
        <w:t>on</w:t>
      </w:r>
      <w:r w:rsidR="00C85DFB">
        <w:rPr>
          <w:spacing w:val="-20"/>
        </w:rPr>
        <w:t xml:space="preserve"> </w:t>
      </w:r>
      <w:r w:rsidR="00C85DFB">
        <w:t>the</w:t>
      </w:r>
      <w:r w:rsidR="00C85DFB">
        <w:rPr>
          <w:spacing w:val="-18"/>
        </w:rPr>
        <w:t xml:space="preserve"> </w:t>
      </w:r>
      <w:r w:rsidR="00C85DFB">
        <w:t>Friday</w:t>
      </w:r>
      <w:r w:rsidR="00C85DFB">
        <w:rPr>
          <w:spacing w:val="-12"/>
        </w:rPr>
        <w:t xml:space="preserve"> </w:t>
      </w:r>
      <w:r w:rsidR="00C85DFB">
        <w:t>before</w:t>
      </w:r>
      <w:r w:rsidR="00C85DFB">
        <w:rPr>
          <w:spacing w:val="-13"/>
        </w:rPr>
        <w:t xml:space="preserve"> </w:t>
      </w:r>
      <w:r w:rsidR="00C85DFB">
        <w:t>the</w:t>
      </w:r>
      <w:r w:rsidR="00C85DFB">
        <w:rPr>
          <w:spacing w:val="-22"/>
        </w:rPr>
        <w:t xml:space="preserve"> </w:t>
      </w:r>
      <w:r w:rsidR="00C85DFB">
        <w:t>shooting,</w:t>
      </w:r>
      <w:r w:rsidR="00C85DFB">
        <w:rPr>
          <w:spacing w:val="-17"/>
        </w:rPr>
        <w:t xml:space="preserve"> </w:t>
      </w:r>
      <w:r w:rsidR="00C85DFB">
        <w:t>4-16-99,</w:t>
      </w:r>
      <w:r w:rsidR="00C85DFB">
        <w:rPr>
          <w:spacing w:val="-15"/>
        </w:rPr>
        <w:t xml:space="preserve"> </w:t>
      </w:r>
      <w:r w:rsidR="00C85DFB">
        <w:t>Columbine</w:t>
      </w:r>
      <w:r w:rsidR="00C85DFB">
        <w:rPr>
          <w:spacing w:val="-12"/>
        </w:rPr>
        <w:t xml:space="preserve"> </w:t>
      </w:r>
      <w:r w:rsidR="00C85DFB">
        <w:t>H.S.</w:t>
      </w:r>
      <w:r w:rsidR="00C85DFB">
        <w:rPr>
          <w:spacing w:val="-20"/>
        </w:rPr>
        <w:t xml:space="preserve"> </w:t>
      </w:r>
      <w:r w:rsidR="00C85DFB">
        <w:t>had</w:t>
      </w:r>
      <w:r w:rsidR="00C85DFB">
        <w:rPr>
          <w:spacing w:val="-16"/>
        </w:rPr>
        <w:t xml:space="preserve"> </w:t>
      </w:r>
      <w:r w:rsidR="00C85DFB">
        <w:t>their</w:t>
      </w:r>
      <w:r w:rsidR="00C85DFB">
        <w:rPr>
          <w:spacing w:val="-13"/>
        </w:rPr>
        <w:t xml:space="preserve"> </w:t>
      </w:r>
      <w:r w:rsidR="00C85DFB">
        <w:t>prom</w:t>
      </w:r>
      <w:r w:rsidR="00C85DFB">
        <w:rPr>
          <w:spacing w:val="-18"/>
        </w:rPr>
        <w:t xml:space="preserve"> </w:t>
      </w:r>
      <w:r w:rsidR="00C85DFB">
        <w:t>assembly.</w:t>
      </w:r>
      <w:r w:rsidR="00C85DFB">
        <w:rPr>
          <w:spacing w:val="27"/>
        </w:rPr>
        <w:t xml:space="preserve"> </w:t>
      </w:r>
      <w:r w:rsidR="00C85DFB">
        <w:t>John</w:t>
      </w:r>
      <w:r w:rsidR="00C85DFB">
        <w:rPr>
          <w:spacing w:val="-16"/>
        </w:rPr>
        <w:t xml:space="preserve"> </w:t>
      </w:r>
      <w:r w:rsidR="00C85DFB">
        <w:t>said</w:t>
      </w:r>
      <w:r w:rsidR="00C85DFB">
        <w:rPr>
          <w:spacing w:val="-17"/>
        </w:rPr>
        <w:t xml:space="preserve"> </w:t>
      </w:r>
      <w:r w:rsidR="00C85DFB">
        <w:t>Brooks</w:t>
      </w:r>
      <w:r w:rsidR="00C85DFB">
        <w:rPr>
          <w:spacing w:val="-10"/>
        </w:rPr>
        <w:t xml:space="preserve"> </w:t>
      </w:r>
      <w:r w:rsidR="00C85DFB">
        <w:t>Brown</w:t>
      </w:r>
      <w:r w:rsidR="00C85DFB">
        <w:rPr>
          <w:spacing w:val="-19"/>
        </w:rPr>
        <w:t xml:space="preserve"> </w:t>
      </w:r>
      <w:r w:rsidR="00C85DFB">
        <w:t>got some</w:t>
      </w:r>
      <w:r w:rsidR="00C85DFB">
        <w:rPr>
          <w:spacing w:val="-19"/>
        </w:rPr>
        <w:t xml:space="preserve"> </w:t>
      </w:r>
      <w:r w:rsidR="00C85DFB">
        <w:t>type</w:t>
      </w:r>
      <w:r w:rsidR="00C85DFB">
        <w:rPr>
          <w:spacing w:val="-16"/>
        </w:rPr>
        <w:t xml:space="preserve"> </w:t>
      </w:r>
      <w:r w:rsidR="00C85DFB">
        <w:t>of</w:t>
      </w:r>
      <w:r w:rsidR="00C85DFB">
        <w:rPr>
          <w:spacing w:val="-26"/>
        </w:rPr>
        <w:t xml:space="preserve"> </w:t>
      </w:r>
      <w:r w:rsidR="00C85DFB">
        <w:t>an</w:t>
      </w:r>
      <w:r w:rsidR="00C85DFB">
        <w:rPr>
          <w:spacing w:val="-22"/>
        </w:rPr>
        <w:t xml:space="preserve"> </w:t>
      </w:r>
      <w:r w:rsidR="00C85DFB">
        <w:t>award</w:t>
      </w:r>
      <w:r w:rsidR="00C85DFB">
        <w:rPr>
          <w:spacing w:val="-11"/>
        </w:rPr>
        <w:t xml:space="preserve"> </w:t>
      </w:r>
      <w:r w:rsidR="00C85DFB">
        <w:t>for</w:t>
      </w:r>
      <w:r w:rsidR="00C85DFB">
        <w:rPr>
          <w:spacing w:val="-15"/>
        </w:rPr>
        <w:t xml:space="preserve"> </w:t>
      </w:r>
      <w:r w:rsidR="00C85DFB">
        <w:t>what</w:t>
      </w:r>
      <w:r w:rsidR="00C85DFB">
        <w:rPr>
          <w:spacing w:val="-14"/>
        </w:rPr>
        <w:t xml:space="preserve"> </w:t>
      </w:r>
      <w:r w:rsidR="00C85DFB">
        <w:t>he</w:t>
      </w:r>
      <w:r w:rsidR="00C85DFB">
        <w:rPr>
          <w:spacing w:val="-20"/>
        </w:rPr>
        <w:t xml:space="preserve"> </w:t>
      </w:r>
      <w:r w:rsidR="00C85DFB">
        <w:t>believed</w:t>
      </w:r>
      <w:r w:rsidR="00C85DFB">
        <w:rPr>
          <w:spacing w:val="-9"/>
        </w:rPr>
        <w:t xml:space="preserve"> </w:t>
      </w:r>
      <w:r w:rsidR="00C85DFB">
        <w:t>was</w:t>
      </w:r>
      <w:r w:rsidR="00C85DFB">
        <w:rPr>
          <w:spacing w:val="-19"/>
        </w:rPr>
        <w:t xml:space="preserve"> </w:t>
      </w:r>
      <w:r w:rsidR="00C85DFB">
        <w:t>for</w:t>
      </w:r>
      <w:r w:rsidR="00C85DFB">
        <w:rPr>
          <w:spacing w:val="-19"/>
        </w:rPr>
        <w:t xml:space="preserve"> </w:t>
      </w:r>
      <w:r w:rsidR="00C85DFB">
        <w:t>literature.</w:t>
      </w:r>
      <w:r w:rsidR="00C85DFB">
        <w:rPr>
          <w:spacing w:val="21"/>
        </w:rPr>
        <w:t xml:space="preserve"> </w:t>
      </w:r>
      <w:r w:rsidR="00C85DFB">
        <w:t>The</w:t>
      </w:r>
      <w:r w:rsidR="00C85DFB">
        <w:rPr>
          <w:spacing w:val="-24"/>
        </w:rPr>
        <w:t xml:space="preserve"> </w:t>
      </w:r>
      <w:r w:rsidR="00C85DFB">
        <w:t>only</w:t>
      </w:r>
      <w:r w:rsidR="00C85DFB">
        <w:rPr>
          <w:spacing w:val="-12"/>
        </w:rPr>
        <w:t xml:space="preserve"> </w:t>
      </w:r>
      <w:r w:rsidR="00C85DFB">
        <w:t>other</w:t>
      </w:r>
      <w:r w:rsidR="00C85DFB">
        <w:rPr>
          <w:spacing w:val="-18"/>
        </w:rPr>
        <w:t xml:space="preserve"> </w:t>
      </w:r>
      <w:r w:rsidR="00C85DFB">
        <w:t>thing</w:t>
      </w:r>
      <w:r w:rsidR="00C85DFB">
        <w:rPr>
          <w:spacing w:val="-16"/>
        </w:rPr>
        <w:t xml:space="preserve"> </w:t>
      </w:r>
      <w:r w:rsidR="00C85DFB">
        <w:t>he</w:t>
      </w:r>
      <w:r w:rsidR="00C85DFB">
        <w:rPr>
          <w:spacing w:val="-26"/>
        </w:rPr>
        <w:t xml:space="preserve"> </w:t>
      </w:r>
      <w:r w:rsidR="00C85DFB">
        <w:t>could</w:t>
      </w:r>
      <w:r w:rsidR="00C85DFB">
        <w:rPr>
          <w:spacing w:val="-19"/>
        </w:rPr>
        <w:t xml:space="preserve"> </w:t>
      </w:r>
      <w:r w:rsidR="00C85DFB">
        <w:t>tell</w:t>
      </w:r>
      <w:r w:rsidR="00C85DFB">
        <w:rPr>
          <w:spacing w:val="-12"/>
        </w:rPr>
        <w:t xml:space="preserve"> </w:t>
      </w:r>
      <w:r w:rsidR="00C85DFB">
        <w:t>me</w:t>
      </w:r>
      <w:r w:rsidR="00C85DFB">
        <w:rPr>
          <w:spacing w:val="-25"/>
        </w:rPr>
        <w:t xml:space="preserve"> </w:t>
      </w:r>
      <w:r w:rsidR="00C85DFB">
        <w:t>about</w:t>
      </w:r>
      <w:r w:rsidR="00C85DFB">
        <w:rPr>
          <w:spacing w:val="-6"/>
        </w:rPr>
        <w:t xml:space="preserve"> </w:t>
      </w:r>
      <w:r w:rsidR="00C85DFB">
        <w:t>Brooks</w:t>
      </w:r>
      <w:r w:rsidR="00C85DFB">
        <w:rPr>
          <w:spacing w:val="-9"/>
        </w:rPr>
        <w:t xml:space="preserve"> </w:t>
      </w:r>
      <w:r w:rsidR="00C85DFB">
        <w:t>Brown</w:t>
      </w:r>
      <w:r w:rsidR="00C85DFB">
        <w:rPr>
          <w:spacing w:val="-14"/>
        </w:rPr>
        <w:t xml:space="preserve"> </w:t>
      </w:r>
      <w:r w:rsidR="00C85DFB">
        <w:t xml:space="preserve">was </w:t>
      </w:r>
      <w:r w:rsidR="00C85DFB">
        <w:rPr>
          <w:sz w:val="20"/>
        </w:rPr>
        <w:t>that</w:t>
      </w:r>
      <w:r w:rsidR="00C85DFB">
        <w:rPr>
          <w:spacing w:val="-23"/>
          <w:sz w:val="20"/>
        </w:rPr>
        <w:t xml:space="preserve"> </w:t>
      </w:r>
      <w:r w:rsidR="00C85DFB">
        <w:t>he</w:t>
      </w:r>
      <w:r w:rsidR="00C85DFB">
        <w:rPr>
          <w:spacing w:val="-31"/>
        </w:rPr>
        <w:t xml:space="preserve"> </w:t>
      </w:r>
      <w:r w:rsidR="00C85DFB">
        <w:t>wore</w:t>
      </w:r>
      <w:r w:rsidR="00C85DFB">
        <w:rPr>
          <w:spacing w:val="-29"/>
        </w:rPr>
        <w:t xml:space="preserve"> </w:t>
      </w:r>
      <w:r w:rsidR="00C85DFB">
        <w:t>jeans</w:t>
      </w:r>
      <w:r w:rsidR="00C85DFB">
        <w:rPr>
          <w:spacing w:val="-21"/>
        </w:rPr>
        <w:t xml:space="preserve"> </w:t>
      </w:r>
      <w:r w:rsidR="00C85DFB">
        <w:t>with</w:t>
      </w:r>
      <w:r w:rsidR="00C85DFB">
        <w:rPr>
          <w:spacing w:val="-25"/>
        </w:rPr>
        <w:t xml:space="preserve"> </w:t>
      </w:r>
      <w:r w:rsidR="00C85DFB">
        <w:t>holes</w:t>
      </w:r>
      <w:r w:rsidR="00C85DFB">
        <w:rPr>
          <w:spacing w:val="-26"/>
        </w:rPr>
        <w:t xml:space="preserve"> </w:t>
      </w:r>
      <w:r w:rsidR="00C85DFB">
        <w:t>in</w:t>
      </w:r>
      <w:r w:rsidR="00C85DFB">
        <w:rPr>
          <w:spacing w:val="-23"/>
        </w:rPr>
        <w:t xml:space="preserve"> </w:t>
      </w:r>
      <w:r w:rsidR="00C85DFB">
        <w:t>them,</w:t>
      </w:r>
      <w:r w:rsidR="00C85DFB">
        <w:rPr>
          <w:spacing w:val="-32"/>
        </w:rPr>
        <w:t xml:space="preserve"> </w:t>
      </w:r>
      <w:r w:rsidR="00C85DFB">
        <w:t>and</w:t>
      </w:r>
      <w:r w:rsidR="00C85DFB">
        <w:rPr>
          <w:spacing w:val="-25"/>
        </w:rPr>
        <w:t xml:space="preserve"> </w:t>
      </w:r>
      <w:r w:rsidR="00C85DFB">
        <w:t>wore</w:t>
      </w:r>
      <w:r w:rsidR="00C85DFB">
        <w:rPr>
          <w:spacing w:val="-25"/>
        </w:rPr>
        <w:t xml:space="preserve"> </w:t>
      </w:r>
      <w:r w:rsidR="00C85DFB">
        <w:t>T-shirts</w:t>
      </w:r>
      <w:r w:rsidR="00C85DFB">
        <w:rPr>
          <w:spacing w:val="-21"/>
        </w:rPr>
        <w:t xml:space="preserve"> </w:t>
      </w:r>
      <w:r w:rsidR="00C85DFB">
        <w:t>with</w:t>
      </w:r>
      <w:r w:rsidR="00C85DFB">
        <w:rPr>
          <w:spacing w:val="-19"/>
        </w:rPr>
        <w:t xml:space="preserve"> </w:t>
      </w:r>
      <w:r w:rsidR="00C85DFB">
        <w:t>words</w:t>
      </w:r>
      <w:r w:rsidR="00C85DFB">
        <w:rPr>
          <w:spacing w:val="-30"/>
        </w:rPr>
        <w:t xml:space="preserve"> </w:t>
      </w:r>
      <w:r w:rsidR="00C85DFB">
        <w:t>on</w:t>
      </w:r>
      <w:r w:rsidR="00C85DFB">
        <w:rPr>
          <w:spacing w:val="-22"/>
        </w:rPr>
        <w:t xml:space="preserve"> </w:t>
      </w:r>
      <w:r w:rsidR="00C85DFB">
        <w:t>them,</w:t>
      </w:r>
      <w:r w:rsidR="00C85DFB">
        <w:rPr>
          <w:spacing w:val="-23"/>
        </w:rPr>
        <w:t xml:space="preserve"> </w:t>
      </w:r>
      <w:r w:rsidR="00C85DFB">
        <w:t>however,</w:t>
      </w:r>
      <w:r w:rsidR="00C85DFB">
        <w:rPr>
          <w:spacing w:val="-21"/>
        </w:rPr>
        <w:t xml:space="preserve"> </w:t>
      </w:r>
      <w:r w:rsidR="00C85DFB">
        <w:t>he</w:t>
      </w:r>
      <w:r w:rsidR="00C85DFB">
        <w:rPr>
          <w:spacing w:val="-28"/>
        </w:rPr>
        <w:t xml:space="preserve"> </w:t>
      </w:r>
      <w:r w:rsidR="00C85DFB">
        <w:t>did</w:t>
      </w:r>
      <w:r w:rsidR="00C85DFB">
        <w:rPr>
          <w:spacing w:val="-19"/>
        </w:rPr>
        <w:t xml:space="preserve"> </w:t>
      </w:r>
      <w:r w:rsidR="00C85DFB">
        <w:t>not</w:t>
      </w:r>
      <w:r w:rsidR="00C85DFB">
        <w:rPr>
          <w:spacing w:val="-27"/>
        </w:rPr>
        <w:t xml:space="preserve"> </w:t>
      </w:r>
      <w:r w:rsidR="00C85DFB">
        <w:t>know</w:t>
      </w:r>
      <w:r w:rsidR="00C85DFB">
        <w:rPr>
          <w:spacing w:val="-16"/>
        </w:rPr>
        <w:t xml:space="preserve"> </w:t>
      </w:r>
      <w:r w:rsidR="00C85DFB">
        <w:t>what</w:t>
      </w:r>
      <w:r w:rsidR="00C85DFB">
        <w:rPr>
          <w:spacing w:val="-25"/>
        </w:rPr>
        <w:t xml:space="preserve"> </w:t>
      </w:r>
      <w:r w:rsidR="00C85DFB">
        <w:t>these</w:t>
      </w:r>
      <w:r w:rsidR="00C85DFB">
        <w:rPr>
          <w:spacing w:val="-22"/>
        </w:rPr>
        <w:t xml:space="preserve"> </w:t>
      </w:r>
      <w:r w:rsidR="00C85DFB">
        <w:t>words</w:t>
      </w:r>
      <w:r w:rsidR="00C85DFB">
        <w:rPr>
          <w:spacing w:val="-21"/>
        </w:rPr>
        <w:t xml:space="preserve"> </w:t>
      </w:r>
      <w:r w:rsidR="00C85DFB">
        <w:t>were.</w:t>
      </w:r>
    </w:p>
    <w:p w:rsidR="00CE4C9F" w:rsidRDefault="00CE4C9F">
      <w:pPr>
        <w:pStyle w:val="BodyText"/>
        <w:rPr>
          <w:sz w:val="22"/>
        </w:rPr>
      </w:pPr>
    </w:p>
    <w:p w:rsidR="00CE4C9F" w:rsidRDefault="00C85DFB">
      <w:pPr>
        <w:pStyle w:val="BodyText"/>
        <w:spacing w:before="132" w:line="400" w:lineRule="auto"/>
        <w:ind w:left="752" w:right="286" w:hanging="4"/>
        <w:jc w:val="both"/>
      </w:pPr>
      <w:r>
        <w:t>I</w:t>
      </w:r>
      <w:r>
        <w:rPr>
          <w:spacing w:val="-18"/>
        </w:rPr>
        <w:t xml:space="preserve"> </w:t>
      </w:r>
      <w:r>
        <w:t>asked</w:t>
      </w:r>
      <w:r>
        <w:rPr>
          <w:spacing w:val="-13"/>
        </w:rPr>
        <w:t xml:space="preserve"> </w:t>
      </w:r>
      <w:r>
        <w:rPr>
          <w:sz w:val="20"/>
        </w:rPr>
        <w:t>John</w:t>
      </w:r>
      <w:r>
        <w:rPr>
          <w:spacing w:val="-5"/>
          <w:sz w:val="20"/>
        </w:rPr>
        <w:t xml:space="preserve"> </w:t>
      </w:r>
      <w:r>
        <w:t>E.</w:t>
      </w:r>
      <w:r>
        <w:rPr>
          <w:spacing w:val="-21"/>
        </w:rPr>
        <w:t xml:space="preserve"> </w:t>
      </w:r>
      <w:r>
        <w:t>Buschmann</w:t>
      </w:r>
      <w:r>
        <w:rPr>
          <w:spacing w:val="3"/>
        </w:rPr>
        <w:t xml:space="preserve"> </w:t>
      </w:r>
      <w:r>
        <w:t>if</w:t>
      </w:r>
      <w:r w:rsidR="00BD6ECC">
        <w:t xml:space="preserve"> </w:t>
      </w:r>
      <w:r>
        <w:t>he</w:t>
      </w:r>
      <w:r>
        <w:rPr>
          <w:spacing w:val="-11"/>
        </w:rPr>
        <w:t xml:space="preserve"> </w:t>
      </w:r>
      <w:r>
        <w:t>had</w:t>
      </w:r>
      <w:r>
        <w:rPr>
          <w:spacing w:val="-18"/>
        </w:rPr>
        <w:t xml:space="preserve"> </w:t>
      </w:r>
      <w:r>
        <w:t>ever</w:t>
      </w:r>
      <w:r>
        <w:rPr>
          <w:spacing w:val="-24"/>
        </w:rPr>
        <w:t xml:space="preserve"> </w:t>
      </w:r>
      <w:r>
        <w:t>seen</w:t>
      </w:r>
      <w:r>
        <w:rPr>
          <w:spacing w:val="-10"/>
        </w:rPr>
        <w:t xml:space="preserve"> </w:t>
      </w:r>
      <w:r>
        <w:t>Isaiah</w:t>
      </w:r>
      <w:r>
        <w:rPr>
          <w:spacing w:val="-13"/>
        </w:rPr>
        <w:t xml:space="preserve"> </w:t>
      </w:r>
      <w:r>
        <w:t>Shoels</w:t>
      </w:r>
      <w:r>
        <w:rPr>
          <w:spacing w:val="-14"/>
        </w:rPr>
        <w:t xml:space="preserve"> </w:t>
      </w:r>
      <w:r>
        <w:t>being</w:t>
      </w:r>
      <w:r>
        <w:rPr>
          <w:spacing w:val="-13"/>
        </w:rPr>
        <w:t xml:space="preserve"> </w:t>
      </w:r>
      <w:r>
        <w:t>racially</w:t>
      </w:r>
      <w:r>
        <w:rPr>
          <w:spacing w:val="-2"/>
        </w:rPr>
        <w:t xml:space="preserve"> </w:t>
      </w:r>
      <w:r>
        <w:t>harassed</w:t>
      </w:r>
      <w:r>
        <w:rPr>
          <w:spacing w:val="-12"/>
        </w:rPr>
        <w:t xml:space="preserve"> </w:t>
      </w:r>
      <w:r>
        <w:t>or</w:t>
      </w:r>
      <w:r>
        <w:rPr>
          <w:spacing w:val="-14"/>
        </w:rPr>
        <w:t xml:space="preserve"> </w:t>
      </w:r>
      <w:r>
        <w:t>racially</w:t>
      </w:r>
      <w:r>
        <w:rPr>
          <w:spacing w:val="-6"/>
        </w:rPr>
        <w:t xml:space="preserve"> </w:t>
      </w:r>
      <w:r>
        <w:t>intimidated.</w:t>
      </w:r>
      <w:r>
        <w:rPr>
          <w:spacing w:val="30"/>
        </w:rPr>
        <w:t xml:space="preserve"> </w:t>
      </w:r>
      <w:r>
        <w:t>John</w:t>
      </w:r>
      <w:r>
        <w:rPr>
          <w:spacing w:val="-12"/>
        </w:rPr>
        <w:t xml:space="preserve"> </w:t>
      </w:r>
      <w:r>
        <w:t>said</w:t>
      </w:r>
      <w:r>
        <w:rPr>
          <w:spacing w:val="-5"/>
        </w:rPr>
        <w:t xml:space="preserve"> </w:t>
      </w:r>
      <w:r>
        <w:t>he</w:t>
      </w:r>
      <w:r>
        <w:rPr>
          <w:spacing w:val="-12"/>
        </w:rPr>
        <w:t xml:space="preserve"> </w:t>
      </w:r>
      <w:r>
        <w:t>has never</w:t>
      </w:r>
      <w:r>
        <w:rPr>
          <w:spacing w:val="-35"/>
        </w:rPr>
        <w:t xml:space="preserve"> </w:t>
      </w:r>
      <w:r>
        <w:t>seen</w:t>
      </w:r>
      <w:r>
        <w:rPr>
          <w:spacing w:val="-35"/>
        </w:rPr>
        <w:t xml:space="preserve"> </w:t>
      </w:r>
      <w:r>
        <w:t>any</w:t>
      </w:r>
      <w:r>
        <w:rPr>
          <w:spacing w:val="-33"/>
        </w:rPr>
        <w:t xml:space="preserve"> </w:t>
      </w:r>
      <w:r>
        <w:t>harassment</w:t>
      </w:r>
      <w:r>
        <w:rPr>
          <w:spacing w:val="-31"/>
        </w:rPr>
        <w:t xml:space="preserve"> </w:t>
      </w:r>
      <w:r>
        <w:t>or</w:t>
      </w:r>
      <w:r>
        <w:rPr>
          <w:spacing w:val="-33"/>
        </w:rPr>
        <w:t xml:space="preserve"> </w:t>
      </w:r>
      <w:r>
        <w:t>racial</w:t>
      </w:r>
      <w:r>
        <w:rPr>
          <w:spacing w:val="-31"/>
        </w:rPr>
        <w:t xml:space="preserve"> </w:t>
      </w:r>
      <w:r>
        <w:t>intimidation</w:t>
      </w:r>
      <w:r>
        <w:rPr>
          <w:spacing w:val="-25"/>
        </w:rPr>
        <w:t xml:space="preserve"> </w:t>
      </w:r>
      <w:r>
        <w:t>towards</w:t>
      </w:r>
      <w:r>
        <w:rPr>
          <w:spacing w:val="-30"/>
        </w:rPr>
        <w:t xml:space="preserve"> </w:t>
      </w:r>
      <w:r>
        <w:t>Isaiah</w:t>
      </w:r>
      <w:r>
        <w:rPr>
          <w:spacing w:val="-33"/>
        </w:rPr>
        <w:t xml:space="preserve"> </w:t>
      </w:r>
      <w:r>
        <w:t>Shoels,</w:t>
      </w:r>
      <w:r>
        <w:rPr>
          <w:spacing w:val="-31"/>
        </w:rPr>
        <w:t xml:space="preserve"> </w:t>
      </w:r>
      <w:r>
        <w:t>and</w:t>
      </w:r>
      <w:r>
        <w:rPr>
          <w:spacing w:val="-36"/>
        </w:rPr>
        <w:t xml:space="preserve"> </w:t>
      </w:r>
      <w:r>
        <w:t>said</w:t>
      </w:r>
      <w:r>
        <w:rPr>
          <w:spacing w:val="-34"/>
        </w:rPr>
        <w:t xml:space="preserve"> </w:t>
      </w:r>
      <w:r>
        <w:t>in</w:t>
      </w:r>
      <w:r>
        <w:rPr>
          <w:spacing w:val="-38"/>
        </w:rPr>
        <w:t xml:space="preserve"> </w:t>
      </w:r>
      <w:r>
        <w:t>fact</w:t>
      </w:r>
      <w:r>
        <w:rPr>
          <w:spacing w:val="-34"/>
        </w:rPr>
        <w:t xml:space="preserve"> </w:t>
      </w:r>
      <w:r>
        <w:t>Isaiah</w:t>
      </w:r>
      <w:r>
        <w:rPr>
          <w:spacing w:val="-27"/>
        </w:rPr>
        <w:t xml:space="preserve"> </w:t>
      </w:r>
      <w:r>
        <w:t>Shoels</w:t>
      </w:r>
      <w:r>
        <w:rPr>
          <w:spacing w:val="-29"/>
        </w:rPr>
        <w:t xml:space="preserve"> </w:t>
      </w:r>
      <w:r>
        <w:t>was</w:t>
      </w:r>
      <w:r>
        <w:rPr>
          <w:spacing w:val="-42"/>
        </w:rPr>
        <w:t xml:space="preserve"> </w:t>
      </w:r>
      <w:r>
        <w:t>"funny"</w:t>
      </w:r>
      <w:r>
        <w:rPr>
          <w:spacing w:val="-39"/>
        </w:rPr>
        <w:t xml:space="preserve"> </w:t>
      </w:r>
      <w:r>
        <w:t>and</w:t>
      </w:r>
      <w:r>
        <w:rPr>
          <w:spacing w:val="-37"/>
        </w:rPr>
        <w:t xml:space="preserve"> </w:t>
      </w:r>
      <w:r>
        <w:t>"everyone liked Isaiah</w:t>
      </w:r>
      <w:r>
        <w:rPr>
          <w:spacing w:val="7"/>
        </w:rPr>
        <w:t xml:space="preserve"> </w:t>
      </w:r>
      <w:r>
        <w:t>Shoels."</w:t>
      </w:r>
    </w:p>
    <w:p w:rsidR="00CE4C9F" w:rsidRDefault="00CE4C9F">
      <w:pPr>
        <w:pStyle w:val="BodyText"/>
        <w:spacing w:before="5"/>
        <w:rPr>
          <w:sz w:val="29"/>
        </w:rPr>
      </w:pPr>
    </w:p>
    <w:p w:rsidR="00CE4C9F" w:rsidRDefault="00C85DFB">
      <w:pPr>
        <w:pStyle w:val="BodyText"/>
        <w:spacing w:line="386" w:lineRule="auto"/>
        <w:ind w:left="756" w:right="268" w:firstLine="2"/>
        <w:jc w:val="both"/>
      </w:pPr>
      <w:r>
        <w:t>John</w:t>
      </w:r>
      <w:r>
        <w:rPr>
          <w:spacing w:val="-28"/>
        </w:rPr>
        <w:t xml:space="preserve"> </w:t>
      </w:r>
      <w:r>
        <w:t>E.</w:t>
      </w:r>
      <w:r>
        <w:rPr>
          <w:spacing w:val="-26"/>
        </w:rPr>
        <w:t xml:space="preserve"> </w:t>
      </w:r>
      <w:r>
        <w:t>Buschmann</w:t>
      </w:r>
      <w:r>
        <w:rPr>
          <w:spacing w:val="-10"/>
        </w:rPr>
        <w:t xml:space="preserve"> </w:t>
      </w:r>
      <w:r>
        <w:t>said</w:t>
      </w:r>
      <w:r>
        <w:rPr>
          <w:spacing w:val="-20"/>
        </w:rPr>
        <w:t xml:space="preserve"> </w:t>
      </w:r>
      <w:r>
        <w:t>he</w:t>
      </w:r>
      <w:r>
        <w:rPr>
          <w:spacing w:val="-35"/>
        </w:rPr>
        <w:t xml:space="preserve"> </w:t>
      </w:r>
      <w:r>
        <w:t>did</w:t>
      </w:r>
      <w:r>
        <w:rPr>
          <w:spacing w:val="-21"/>
        </w:rPr>
        <w:t xml:space="preserve"> </w:t>
      </w:r>
      <w:r>
        <w:t>not</w:t>
      </w:r>
      <w:r>
        <w:rPr>
          <w:spacing w:val="-27"/>
        </w:rPr>
        <w:t xml:space="preserve"> </w:t>
      </w:r>
      <w:r>
        <w:t>know</w:t>
      </w:r>
      <w:r>
        <w:rPr>
          <w:spacing w:val="-22"/>
        </w:rPr>
        <w:t xml:space="preserve"> </w:t>
      </w:r>
      <w:r>
        <w:t>if</w:t>
      </w:r>
      <w:r w:rsidR="00BD6ECC">
        <w:t xml:space="preserve"> </w:t>
      </w:r>
      <w:r>
        <w:t>it</w:t>
      </w:r>
      <w:r>
        <w:rPr>
          <w:spacing w:val="-22"/>
        </w:rPr>
        <w:t xml:space="preserve"> </w:t>
      </w:r>
      <w:r>
        <w:t>was</w:t>
      </w:r>
      <w:r>
        <w:rPr>
          <w:spacing w:val="-31"/>
        </w:rPr>
        <w:t xml:space="preserve"> </w:t>
      </w:r>
      <w:r>
        <w:t>related</w:t>
      </w:r>
      <w:r>
        <w:rPr>
          <w:spacing w:val="-25"/>
        </w:rPr>
        <w:t xml:space="preserve"> </w:t>
      </w:r>
      <w:r>
        <w:t>to</w:t>
      </w:r>
      <w:r>
        <w:rPr>
          <w:spacing w:val="-27"/>
        </w:rPr>
        <w:t xml:space="preserve"> </w:t>
      </w:r>
      <w:r>
        <w:t>the</w:t>
      </w:r>
      <w:r>
        <w:rPr>
          <w:spacing w:val="-30"/>
        </w:rPr>
        <w:t xml:space="preserve"> </w:t>
      </w:r>
      <w:r>
        <w:t>shooting</w:t>
      </w:r>
      <w:r>
        <w:rPr>
          <w:spacing w:val="-21"/>
        </w:rPr>
        <w:t xml:space="preserve"> </w:t>
      </w:r>
      <w:r>
        <w:t>on</w:t>
      </w:r>
      <w:r>
        <w:rPr>
          <w:spacing w:val="-29"/>
        </w:rPr>
        <w:t xml:space="preserve"> </w:t>
      </w:r>
      <w:r>
        <w:t>4-20-99</w:t>
      </w:r>
      <w:r>
        <w:rPr>
          <w:spacing w:val="-31"/>
        </w:rPr>
        <w:t xml:space="preserve"> </w:t>
      </w:r>
      <w:r>
        <w:t>or</w:t>
      </w:r>
      <w:r>
        <w:rPr>
          <w:spacing w:val="-30"/>
        </w:rPr>
        <w:t xml:space="preserve"> </w:t>
      </w:r>
      <w:r>
        <w:t>if</w:t>
      </w:r>
      <w:r>
        <w:rPr>
          <w:spacing w:val="-25"/>
        </w:rPr>
        <w:t xml:space="preserve"> </w:t>
      </w:r>
      <w:r>
        <w:rPr>
          <w:sz w:val="20"/>
        </w:rPr>
        <w:t>it</w:t>
      </w:r>
      <w:r>
        <w:rPr>
          <w:spacing w:val="-23"/>
          <w:sz w:val="20"/>
        </w:rPr>
        <w:t xml:space="preserve"> </w:t>
      </w:r>
      <w:r>
        <w:t>involved</w:t>
      </w:r>
      <w:r>
        <w:rPr>
          <w:spacing w:val="-15"/>
        </w:rPr>
        <w:t xml:space="preserve"> </w:t>
      </w:r>
      <w:r>
        <w:t>Dylan</w:t>
      </w:r>
      <w:r>
        <w:rPr>
          <w:spacing w:val="-24"/>
        </w:rPr>
        <w:t xml:space="preserve"> </w:t>
      </w:r>
      <w:r>
        <w:t>Klebold,</w:t>
      </w:r>
      <w:r>
        <w:rPr>
          <w:spacing w:val="-24"/>
        </w:rPr>
        <w:t xml:space="preserve"> </w:t>
      </w:r>
      <w:r>
        <w:t>Eric</w:t>
      </w:r>
      <w:r>
        <w:rPr>
          <w:spacing w:val="-24"/>
        </w:rPr>
        <w:t xml:space="preserve"> </w:t>
      </w:r>
      <w:r>
        <w:t>Harris, or</w:t>
      </w:r>
      <w:r>
        <w:rPr>
          <w:spacing w:val="-12"/>
        </w:rPr>
        <w:t xml:space="preserve"> </w:t>
      </w:r>
      <w:r>
        <w:t>the</w:t>
      </w:r>
      <w:r>
        <w:rPr>
          <w:spacing w:val="-20"/>
        </w:rPr>
        <w:t xml:space="preserve"> </w:t>
      </w:r>
      <w:r>
        <w:t>Trench</w:t>
      </w:r>
      <w:r>
        <w:rPr>
          <w:spacing w:val="-3"/>
        </w:rPr>
        <w:t xml:space="preserve"> </w:t>
      </w:r>
      <w:r>
        <w:t>Coat</w:t>
      </w:r>
      <w:r>
        <w:rPr>
          <w:spacing w:val="-8"/>
        </w:rPr>
        <w:t xml:space="preserve"> </w:t>
      </w:r>
      <w:r>
        <w:t>Mafia</w:t>
      </w:r>
      <w:r>
        <w:rPr>
          <w:spacing w:val="-13"/>
        </w:rPr>
        <w:t xml:space="preserve"> </w:t>
      </w:r>
      <w:r>
        <w:t>students, but</w:t>
      </w:r>
      <w:r>
        <w:rPr>
          <w:spacing w:val="-9"/>
        </w:rPr>
        <w:t xml:space="preserve"> </w:t>
      </w:r>
      <w:r>
        <w:t>he</w:t>
      </w:r>
      <w:r>
        <w:rPr>
          <w:spacing w:val="-16"/>
        </w:rPr>
        <w:t xml:space="preserve"> </w:t>
      </w:r>
      <w:r>
        <w:t>said</w:t>
      </w:r>
      <w:r>
        <w:rPr>
          <w:spacing w:val="-4"/>
        </w:rPr>
        <w:t xml:space="preserve"> </w:t>
      </w:r>
      <w:r>
        <w:t>one</w:t>
      </w:r>
      <w:r>
        <w:rPr>
          <w:spacing w:val="-21"/>
        </w:rPr>
        <w:t xml:space="preserve"> </w:t>
      </w:r>
      <w:r>
        <w:t>and half</w:t>
      </w:r>
      <w:r>
        <w:rPr>
          <w:spacing w:val="-8"/>
        </w:rPr>
        <w:t xml:space="preserve"> </w:t>
      </w:r>
      <w:r>
        <w:t>to</w:t>
      </w:r>
      <w:r>
        <w:rPr>
          <w:spacing w:val="-18"/>
        </w:rPr>
        <w:t xml:space="preserve"> </w:t>
      </w:r>
      <w:r>
        <w:t>two</w:t>
      </w:r>
      <w:r>
        <w:rPr>
          <w:spacing w:val="-6"/>
        </w:rPr>
        <w:t xml:space="preserve"> </w:t>
      </w:r>
      <w:r>
        <w:t>weeks</w:t>
      </w:r>
      <w:r>
        <w:rPr>
          <w:spacing w:val="-3"/>
        </w:rPr>
        <w:t xml:space="preserve"> </w:t>
      </w:r>
      <w:r>
        <w:t>prior</w:t>
      </w:r>
      <w:r>
        <w:rPr>
          <w:spacing w:val="-14"/>
        </w:rPr>
        <w:t xml:space="preserve"> </w:t>
      </w:r>
      <w:r>
        <w:t>to</w:t>
      </w:r>
      <w:r>
        <w:rPr>
          <w:spacing w:val="-18"/>
        </w:rPr>
        <w:t xml:space="preserve"> </w:t>
      </w:r>
      <w:r>
        <w:t>the</w:t>
      </w:r>
      <w:r>
        <w:rPr>
          <w:spacing w:val="-21"/>
        </w:rPr>
        <w:t xml:space="preserve"> </w:t>
      </w:r>
      <w:r>
        <w:t>shooting,</w:t>
      </w:r>
      <w:r>
        <w:rPr>
          <w:spacing w:val="-1"/>
        </w:rPr>
        <w:t xml:space="preserve"> </w:t>
      </w:r>
      <w:r>
        <w:t>numerous</w:t>
      </w:r>
      <w:r>
        <w:rPr>
          <w:spacing w:val="-17"/>
        </w:rPr>
        <w:t xml:space="preserve"> </w:t>
      </w:r>
      <w:r>
        <w:t>students</w:t>
      </w:r>
      <w:r>
        <w:rPr>
          <w:spacing w:val="-8"/>
        </w:rPr>
        <w:t xml:space="preserve"> </w:t>
      </w:r>
      <w:r>
        <w:t>lockers</w:t>
      </w:r>
      <w:r>
        <w:rPr>
          <w:spacing w:val="-5"/>
        </w:rPr>
        <w:t xml:space="preserve"> </w:t>
      </w:r>
      <w:r>
        <w:t>at Columbine</w:t>
      </w:r>
      <w:r>
        <w:rPr>
          <w:spacing w:val="-9"/>
        </w:rPr>
        <w:t xml:space="preserve"> </w:t>
      </w:r>
      <w:r>
        <w:t>H.S.</w:t>
      </w:r>
      <w:r>
        <w:rPr>
          <w:spacing w:val="-17"/>
        </w:rPr>
        <w:t xml:space="preserve"> </w:t>
      </w:r>
      <w:r>
        <w:t>were</w:t>
      </w:r>
      <w:r>
        <w:rPr>
          <w:spacing w:val="-22"/>
        </w:rPr>
        <w:t xml:space="preserve"> </w:t>
      </w:r>
      <w:r>
        <w:t>broken</w:t>
      </w:r>
      <w:r>
        <w:rPr>
          <w:spacing w:val="-1"/>
        </w:rPr>
        <w:t xml:space="preserve"> </w:t>
      </w:r>
      <w:r>
        <w:t>into</w:t>
      </w:r>
      <w:r>
        <w:rPr>
          <w:spacing w:val="-23"/>
        </w:rPr>
        <w:t xml:space="preserve"> </w:t>
      </w:r>
      <w:r>
        <w:t>and</w:t>
      </w:r>
      <w:r>
        <w:rPr>
          <w:spacing w:val="-13"/>
        </w:rPr>
        <w:t xml:space="preserve"> </w:t>
      </w:r>
      <w:r>
        <w:t>then</w:t>
      </w:r>
      <w:r>
        <w:rPr>
          <w:spacing w:val="-24"/>
        </w:rPr>
        <w:t xml:space="preserve"> </w:t>
      </w:r>
      <w:r>
        <w:t>"super</w:t>
      </w:r>
      <w:r>
        <w:rPr>
          <w:spacing w:val="-14"/>
        </w:rPr>
        <w:t xml:space="preserve"> </w:t>
      </w:r>
      <w:r>
        <w:t>glued"</w:t>
      </w:r>
      <w:r>
        <w:rPr>
          <w:spacing w:val="-27"/>
        </w:rPr>
        <w:t xml:space="preserve"> </w:t>
      </w:r>
      <w:r>
        <w:t>shut.</w:t>
      </w:r>
      <w:r>
        <w:rPr>
          <w:spacing w:val="-17"/>
        </w:rPr>
        <w:t xml:space="preserve"> </w:t>
      </w:r>
      <w:r>
        <w:t>He</w:t>
      </w:r>
      <w:r>
        <w:rPr>
          <w:spacing w:val="-24"/>
        </w:rPr>
        <w:t xml:space="preserve"> </w:t>
      </w:r>
      <w:r>
        <w:t>also</w:t>
      </w:r>
      <w:r>
        <w:rPr>
          <w:spacing w:val="-19"/>
        </w:rPr>
        <w:t xml:space="preserve"> </w:t>
      </w:r>
      <w:r>
        <w:t>told</w:t>
      </w:r>
      <w:r>
        <w:rPr>
          <w:spacing w:val="-15"/>
        </w:rPr>
        <w:t xml:space="preserve"> </w:t>
      </w:r>
      <w:r>
        <w:t>me</w:t>
      </w:r>
      <w:r>
        <w:rPr>
          <w:spacing w:val="-19"/>
        </w:rPr>
        <w:t xml:space="preserve"> </w:t>
      </w:r>
      <w:r>
        <w:t>that</w:t>
      </w:r>
      <w:r>
        <w:rPr>
          <w:spacing w:val="-24"/>
        </w:rPr>
        <w:t xml:space="preserve"> </w:t>
      </w:r>
      <w:r>
        <w:t>a</w:t>
      </w:r>
      <w:r>
        <w:rPr>
          <w:spacing w:val="-26"/>
        </w:rPr>
        <w:t xml:space="preserve"> </w:t>
      </w:r>
      <w:r>
        <w:t>teacher</w:t>
      </w:r>
      <w:r>
        <w:rPr>
          <w:spacing w:val="-14"/>
        </w:rPr>
        <w:t xml:space="preserve"> </w:t>
      </w:r>
      <w:r>
        <w:t>by</w:t>
      </w:r>
      <w:r>
        <w:rPr>
          <w:spacing w:val="-16"/>
        </w:rPr>
        <w:t xml:space="preserve"> </w:t>
      </w:r>
      <w:r>
        <w:t>the</w:t>
      </w:r>
      <w:r>
        <w:rPr>
          <w:spacing w:val="-13"/>
        </w:rPr>
        <w:t xml:space="preserve"> </w:t>
      </w:r>
      <w:r>
        <w:t>name</w:t>
      </w:r>
      <w:r>
        <w:rPr>
          <w:spacing w:val="-14"/>
        </w:rPr>
        <w:t xml:space="preserve"> </w:t>
      </w:r>
      <w:r>
        <w:t>of</w:t>
      </w:r>
      <w:r>
        <w:rPr>
          <w:spacing w:val="-23"/>
        </w:rPr>
        <w:t xml:space="preserve"> </w:t>
      </w:r>
      <w:r>
        <w:t>Mr.</w:t>
      </w:r>
      <w:r>
        <w:rPr>
          <w:spacing w:val="-21"/>
        </w:rPr>
        <w:t xml:space="preserve"> </w:t>
      </w:r>
      <w:r>
        <w:t>Tallaco,</w:t>
      </w:r>
      <w:r>
        <w:rPr>
          <w:spacing w:val="-8"/>
        </w:rPr>
        <w:t xml:space="preserve"> </w:t>
      </w:r>
      <w:r>
        <w:t>who</w:t>
      </w:r>
    </w:p>
    <w:p w:rsidR="00BD6ECC" w:rsidRDefault="00BD6ECC">
      <w:pPr>
        <w:pStyle w:val="BodyText"/>
        <w:spacing w:line="386" w:lineRule="auto"/>
        <w:ind w:left="756" w:right="268" w:firstLine="2"/>
        <w:jc w:val="both"/>
      </w:pPr>
    </w:p>
    <w:p w:rsidR="00CE4C9F" w:rsidRDefault="00CE4C9F">
      <w:pPr>
        <w:pStyle w:val="BodyText"/>
        <w:rPr>
          <w:sz w:val="20"/>
        </w:rPr>
      </w:pPr>
    </w:p>
    <w:p w:rsidR="00BD6ECC" w:rsidRDefault="00BD6ECC">
      <w:pPr>
        <w:pStyle w:val="BodyText"/>
        <w:rPr>
          <w:sz w:val="20"/>
        </w:rPr>
      </w:pPr>
      <w:r>
        <w:rPr>
          <w:sz w:val="20"/>
        </w:rPr>
        <w:t>JC-001-001342</w:t>
      </w:r>
    </w:p>
    <w:p w:rsidR="00CE4C9F" w:rsidRDefault="00CE4C9F">
      <w:pPr>
        <w:pStyle w:val="BodyText"/>
        <w:spacing w:before="9" w:after="1"/>
        <w:rPr>
          <w:sz w:val="29"/>
        </w:rPr>
      </w:pPr>
    </w:p>
    <w:p w:rsidR="00CE4C9F" w:rsidRDefault="00CE4C9F">
      <w:pPr>
        <w:rPr>
          <w:sz w:val="15"/>
        </w:rPr>
        <w:sectPr w:rsidR="00CE4C9F">
          <w:pgSz w:w="12240" w:h="15840"/>
          <w:pgMar w:top="920" w:right="760" w:bottom="280" w:left="180" w:header="720" w:footer="720" w:gutter="0"/>
          <w:cols w:space="720"/>
        </w:sectPr>
      </w:pPr>
    </w:p>
    <w:p w:rsidR="00CE4C9F" w:rsidRPr="00B3487F" w:rsidRDefault="009F05AF" w:rsidP="00B3487F">
      <w:pPr>
        <w:spacing w:before="145"/>
        <w:jc w:val="both"/>
        <w:rPr>
          <w:b/>
          <w:sz w:val="23"/>
        </w:rPr>
      </w:pPr>
      <w:r>
        <w:lastRenderedPageBreak/>
        <w:pict>
          <v:shape id="_x0000_s2248" type="#_x0000_t202" style="position:absolute;left:0;text-align:left;margin-left:14.45pt;margin-top:1.55pt;width:533.55pt;height:110.15pt;z-index:251508736;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8"/>
                    <w:gridCol w:w="770"/>
                    <w:gridCol w:w="1078"/>
                    <w:gridCol w:w="2840"/>
                    <w:gridCol w:w="2493"/>
                  </w:tblGrid>
                  <w:tr w:rsidR="009F05AF">
                    <w:trPr>
                      <w:trHeight w:val="608"/>
                    </w:trPr>
                    <w:tc>
                      <w:tcPr>
                        <w:tcW w:w="3438" w:type="dxa"/>
                        <w:tcBorders>
                          <w:top w:val="nil"/>
                          <w:left w:val="nil"/>
                        </w:tcBorders>
                      </w:tcPr>
                      <w:p w:rsidR="009F05AF" w:rsidRDefault="009F05AF">
                        <w:pPr>
                          <w:pStyle w:val="TableParagraph"/>
                          <w:rPr>
                            <w:sz w:val="18"/>
                          </w:rPr>
                        </w:pPr>
                      </w:p>
                    </w:tc>
                    <w:tc>
                      <w:tcPr>
                        <w:tcW w:w="1848" w:type="dxa"/>
                        <w:gridSpan w:val="2"/>
                        <w:tcBorders>
                          <w:bottom w:val="single" w:sz="18" w:space="0" w:color="000000"/>
                        </w:tcBorders>
                      </w:tcPr>
                      <w:p w:rsidR="009F05AF" w:rsidRDefault="009F05AF">
                        <w:pPr>
                          <w:pStyle w:val="TableParagraph"/>
                          <w:spacing w:before="10"/>
                          <w:ind w:left="151"/>
                          <w:rPr>
                            <w:sz w:val="15"/>
                          </w:rPr>
                        </w:pPr>
                      </w:p>
                      <w:p w:rsidR="009F05AF" w:rsidRDefault="009F05AF">
                        <w:pPr>
                          <w:pStyle w:val="TableParagraph"/>
                          <w:spacing w:before="7"/>
                          <w:rPr>
                            <w:sz w:val="13"/>
                          </w:rPr>
                        </w:pPr>
                      </w:p>
                      <w:p w:rsidR="009F05AF" w:rsidRDefault="009F05AF">
                        <w:pPr>
                          <w:pStyle w:val="TableParagraph"/>
                          <w:spacing w:before="1" w:line="249" w:lineRule="exact"/>
                          <w:ind w:left="141"/>
                          <w:rPr>
                            <w:b/>
                            <w:sz w:val="23"/>
                          </w:rPr>
                        </w:pPr>
                        <w:r>
                          <w:rPr>
                            <w:b/>
                            <w:sz w:val="23"/>
                          </w:rPr>
                          <w:t>JCSO</w:t>
                        </w:r>
                      </w:p>
                    </w:tc>
                    <w:tc>
                      <w:tcPr>
                        <w:tcW w:w="2840" w:type="dxa"/>
                        <w:tcBorders>
                          <w:bottom w:val="single" w:sz="18" w:space="0" w:color="000000"/>
                        </w:tcBorders>
                      </w:tcPr>
                      <w:p w:rsidR="009F05AF" w:rsidRDefault="009F05AF">
                        <w:pPr>
                          <w:pStyle w:val="TableParagraph"/>
                          <w:spacing w:before="1"/>
                          <w:ind w:left="142"/>
                          <w:rPr>
                            <w:sz w:val="16"/>
                          </w:rPr>
                        </w:pPr>
                        <w:r>
                          <w:rPr>
                            <w:sz w:val="16"/>
                          </w:rPr>
                          <w:t>Reporting Officer</w:t>
                        </w:r>
                      </w:p>
                      <w:p w:rsidR="009F05AF" w:rsidRDefault="009F05AF">
                        <w:pPr>
                          <w:pStyle w:val="TableParagraph"/>
                          <w:spacing w:before="155" w:line="249" w:lineRule="exact"/>
                          <w:ind w:left="129"/>
                          <w:rPr>
                            <w:b/>
                            <w:sz w:val="23"/>
                          </w:rPr>
                        </w:pPr>
                        <w:r>
                          <w:rPr>
                            <w:b/>
                            <w:sz w:val="23"/>
                          </w:rPr>
                          <w:t>PETERSON</w:t>
                        </w:r>
                      </w:p>
                    </w:tc>
                    <w:tc>
                      <w:tcPr>
                        <w:tcW w:w="2493" w:type="dxa"/>
                        <w:tcBorders>
                          <w:top w:val="single" w:sz="18" w:space="0" w:color="000000"/>
                          <w:bottom w:val="single" w:sz="18" w:space="0" w:color="000000"/>
                          <w:right w:val="single" w:sz="18" w:space="0" w:color="000000"/>
                        </w:tcBorders>
                      </w:tcPr>
                      <w:p w:rsidR="009F05AF" w:rsidRDefault="009F05AF">
                        <w:pPr>
                          <w:pStyle w:val="TableParagraph"/>
                          <w:spacing w:before="1"/>
                          <w:ind w:left="140"/>
                          <w:rPr>
                            <w:sz w:val="16"/>
                          </w:rPr>
                        </w:pPr>
                        <w:r>
                          <w:rPr>
                            <w:sz w:val="16"/>
                          </w:rPr>
                          <w:t>Case Report No</w:t>
                        </w:r>
                      </w:p>
                      <w:p w:rsidR="009F05AF" w:rsidRDefault="009F05AF">
                        <w:pPr>
                          <w:pStyle w:val="TableParagraph"/>
                          <w:spacing w:before="116"/>
                          <w:ind w:left="148"/>
                          <w:rPr>
                            <w:b/>
                            <w:sz w:val="23"/>
                          </w:rPr>
                        </w:pPr>
                        <w:r>
                          <w:rPr>
                            <w:b/>
                            <w:sz w:val="23"/>
                          </w:rPr>
                          <w:t>99-7625-SSSS</w:t>
                        </w:r>
                      </w:p>
                    </w:tc>
                  </w:tr>
                  <w:tr w:rsidR="009F05AF">
                    <w:trPr>
                      <w:trHeight w:val="483"/>
                    </w:trPr>
                    <w:tc>
                      <w:tcPr>
                        <w:tcW w:w="4208" w:type="dxa"/>
                        <w:gridSpan w:val="2"/>
                        <w:tcBorders>
                          <w:bottom w:val="nil"/>
                          <w:right w:val="single" w:sz="18" w:space="0" w:color="000000"/>
                        </w:tcBorders>
                      </w:tcPr>
                      <w:p w:rsidR="009F05AF" w:rsidRDefault="009F05AF">
                        <w:pPr>
                          <w:pStyle w:val="TableParagraph"/>
                          <w:spacing w:before="58"/>
                          <w:ind w:left="129"/>
                          <w:rPr>
                            <w:sz w:val="14"/>
                          </w:rPr>
                        </w:pPr>
                      </w:p>
                    </w:tc>
                    <w:tc>
                      <w:tcPr>
                        <w:tcW w:w="3918"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11"/>
                          <w:ind w:left="120"/>
                          <w:rPr>
                            <w:sz w:val="16"/>
                          </w:rPr>
                        </w:pPr>
                        <w:r>
                          <w:rPr>
                            <w:sz w:val="16"/>
                          </w:rPr>
                          <w:t>Victim Name Original Report</w:t>
                        </w:r>
                      </w:p>
                      <w:p w:rsidR="009F05AF" w:rsidRDefault="009F05AF">
                        <w:pPr>
                          <w:pStyle w:val="TableParagraph"/>
                          <w:spacing w:before="11" w:line="258" w:lineRule="exact"/>
                          <w:ind w:left="111"/>
                          <w:rPr>
                            <w:b/>
                            <w:sz w:val="27"/>
                          </w:rPr>
                        </w:pPr>
                        <w:r>
                          <w:rPr>
                            <w:b/>
                            <w:sz w:val="27"/>
                          </w:rPr>
                          <w:t>COLUMBINE H.S.</w:t>
                        </w:r>
                      </w:p>
                    </w:tc>
                    <w:tc>
                      <w:tcPr>
                        <w:tcW w:w="2493" w:type="dxa"/>
                        <w:tcBorders>
                          <w:top w:val="single" w:sz="18" w:space="0" w:color="000000"/>
                          <w:left w:val="single" w:sz="18" w:space="0" w:color="000000"/>
                        </w:tcBorders>
                      </w:tcPr>
                      <w:p w:rsidR="009F05AF" w:rsidRDefault="009F05AF">
                        <w:pPr>
                          <w:pStyle w:val="TableParagraph"/>
                          <w:spacing w:before="29"/>
                          <w:ind w:left="140"/>
                          <w:rPr>
                            <w:sz w:val="14"/>
                          </w:rPr>
                        </w:pPr>
                        <w:r>
                          <w:rPr>
                            <w:w w:val="110"/>
                            <w:sz w:val="14"/>
                          </w:rPr>
                          <w:t>Date This Report</w:t>
                        </w:r>
                      </w:p>
                      <w:p w:rsidR="009F05AF" w:rsidRDefault="009F05AF">
                        <w:pPr>
                          <w:pStyle w:val="TableParagraph"/>
                          <w:spacing w:before="44" w:line="229" w:lineRule="exact"/>
                          <w:ind w:left="134"/>
                          <w:rPr>
                            <w:b/>
                            <w:sz w:val="25"/>
                          </w:rPr>
                        </w:pPr>
                        <w:r>
                          <w:rPr>
                            <w:b/>
                            <w:w w:val="105"/>
                            <w:sz w:val="25"/>
                          </w:rPr>
                          <w:t>7-13-99</w:t>
                        </w:r>
                      </w:p>
                    </w:tc>
                  </w:tr>
                  <w:tr w:rsidR="009F05AF">
                    <w:trPr>
                      <w:trHeight w:val="602"/>
                    </w:trPr>
                    <w:tc>
                      <w:tcPr>
                        <w:tcW w:w="4208" w:type="dxa"/>
                        <w:gridSpan w:val="2"/>
                        <w:tcBorders>
                          <w:top w:val="nil"/>
                        </w:tcBorders>
                      </w:tcPr>
                      <w:p w:rsidR="009F05AF" w:rsidRDefault="009F05AF" w:rsidP="00B3487F">
                        <w:pPr>
                          <w:pStyle w:val="TableParagraph"/>
                          <w:spacing w:line="115" w:lineRule="exact"/>
                          <w:rPr>
                            <w:sz w:val="23"/>
                          </w:rPr>
                        </w:pPr>
                      </w:p>
                      <w:p w:rsidR="009F05AF" w:rsidRDefault="009F05AF">
                        <w:pPr>
                          <w:pStyle w:val="TableParagraph"/>
                          <w:tabs>
                            <w:tab w:val="left" w:pos="624"/>
                            <w:tab w:val="left" w:pos="1230"/>
                          </w:tabs>
                          <w:spacing w:before="42" w:line="91" w:lineRule="auto"/>
                          <w:ind w:left="127"/>
                          <w:rPr>
                            <w:sz w:val="19"/>
                          </w:rPr>
                        </w:pPr>
                        <w:r>
                          <w:rPr>
                            <w:rFonts w:ascii="Arial"/>
                            <w:position w:val="-15"/>
                            <w:sz w:val="36"/>
                          </w:rPr>
                          <w:t xml:space="preserve"> </w:t>
                        </w:r>
                        <w:r>
                          <w:rPr>
                            <w:sz w:val="15"/>
                          </w:rPr>
                          <w:tab/>
                        </w:r>
                      </w:p>
                      <w:p w:rsidR="009F05AF" w:rsidRPr="00B3487F" w:rsidRDefault="009F05AF" w:rsidP="00B3487F">
                        <w:pPr>
                          <w:pStyle w:val="TableParagraph"/>
                          <w:numPr>
                            <w:ilvl w:val="0"/>
                            <w:numId w:val="93"/>
                          </w:numPr>
                          <w:tabs>
                            <w:tab w:val="left" w:pos="1215"/>
                          </w:tabs>
                          <w:spacing w:line="243" w:lineRule="exact"/>
                          <w:rPr>
                            <w:rFonts w:ascii="Arial" w:hAnsi="Arial"/>
                          </w:rPr>
                        </w:pPr>
                        <w:r>
                          <w:rPr>
                            <w:w w:val="95"/>
                            <w:position w:val="2"/>
                          </w:rPr>
                          <w:t>MURDER</w:t>
                        </w:r>
                      </w:p>
                    </w:tc>
                    <w:tc>
                      <w:tcPr>
                        <w:tcW w:w="3918" w:type="dxa"/>
                        <w:gridSpan w:val="2"/>
                        <w:tcBorders>
                          <w:top w:val="single" w:sz="18" w:space="0" w:color="000000"/>
                        </w:tcBorders>
                      </w:tcPr>
                      <w:p w:rsidR="009F05AF" w:rsidRDefault="009F05AF">
                        <w:pPr>
                          <w:pStyle w:val="TableParagraph"/>
                          <w:tabs>
                            <w:tab w:val="left" w:pos="1552"/>
                            <w:tab w:val="left" w:pos="2580"/>
                            <w:tab w:val="left" w:pos="3661"/>
                          </w:tabs>
                          <w:spacing w:before="22" w:line="271" w:lineRule="exact"/>
                          <w:ind w:left="361"/>
                          <w:rPr>
                            <w:rFonts w:ascii="Arial" w:hAnsi="Arial"/>
                            <w:sz w:val="24"/>
                          </w:rPr>
                        </w:pPr>
                      </w:p>
                    </w:tc>
                    <w:tc>
                      <w:tcPr>
                        <w:tcW w:w="2493" w:type="dxa"/>
                      </w:tcPr>
                      <w:p w:rsidR="009F05AF" w:rsidRDefault="009F05AF">
                        <w:pPr>
                          <w:pStyle w:val="TableParagraph"/>
                          <w:tabs>
                            <w:tab w:val="left" w:pos="1460"/>
                            <w:tab w:val="left" w:pos="2176"/>
                          </w:tabs>
                          <w:spacing w:before="23"/>
                          <w:ind w:left="81"/>
                          <w:jc w:val="center"/>
                          <w:rPr>
                            <w:rFonts w:ascii="Arial" w:hAnsi="Arial"/>
                            <w:sz w:val="24"/>
                          </w:rPr>
                        </w:pPr>
                        <w:r>
                          <w:rPr>
                            <w:w w:val="95"/>
                            <w:sz w:val="16"/>
                          </w:rPr>
                          <w:t>Recommend</w:t>
                        </w:r>
                        <w:r>
                          <w:rPr>
                            <w:spacing w:val="-16"/>
                            <w:w w:val="95"/>
                            <w:sz w:val="16"/>
                          </w:rPr>
                          <w:t xml:space="preserve"> </w:t>
                        </w:r>
                        <w:r>
                          <w:rPr>
                            <w:w w:val="95"/>
                            <w:sz w:val="16"/>
                          </w:rPr>
                          <w:t>Case:</w:t>
                        </w:r>
                        <w:r>
                          <w:rPr>
                            <w:w w:val="95"/>
                            <w:sz w:val="16"/>
                          </w:rPr>
                          <w:tab/>
                        </w:r>
                        <w:r>
                          <w:rPr>
                            <w:rFonts w:ascii="Arial" w:hAnsi="Arial"/>
                            <w:sz w:val="13"/>
                          </w:rPr>
                          <w:t>Review</w:t>
                        </w:r>
                        <w:r>
                          <w:rPr>
                            <w:rFonts w:ascii="Arial" w:hAnsi="Arial"/>
                            <w:sz w:val="13"/>
                          </w:rPr>
                          <w:tab/>
                        </w:r>
                        <w:r>
                          <w:rPr>
                            <w:rFonts w:ascii="Arial" w:hAnsi="Arial"/>
                            <w:position w:val="-3"/>
                            <w:sz w:val="24"/>
                          </w:rPr>
                          <w:t>□</w:t>
                        </w:r>
                      </w:p>
                      <w:p w:rsidR="009F05AF" w:rsidRDefault="009F05AF">
                        <w:pPr>
                          <w:pStyle w:val="TableParagraph"/>
                          <w:tabs>
                            <w:tab w:val="left" w:pos="2257"/>
                          </w:tabs>
                          <w:spacing w:before="22" w:line="211" w:lineRule="exact"/>
                          <w:ind w:left="1497"/>
                          <w:rPr>
                            <w:rFonts w:ascii="Arial" w:hAnsi="Arial"/>
                            <w:sz w:val="24"/>
                          </w:rPr>
                        </w:pPr>
                        <w:r>
                          <w:rPr>
                            <w:w w:val="95"/>
                            <w:sz w:val="18"/>
                          </w:rPr>
                          <w:t>Closure</w:t>
                        </w:r>
                        <w:r>
                          <w:rPr>
                            <w:w w:val="95"/>
                            <w:sz w:val="18"/>
                          </w:rPr>
                          <w:tab/>
                        </w:r>
                        <w:r>
                          <w:rPr>
                            <w:rFonts w:ascii="Arial" w:hAnsi="Arial"/>
                            <w:w w:val="95"/>
                            <w:position w:val="-2"/>
                            <w:sz w:val="24"/>
                          </w:rPr>
                          <w:t>□</w:t>
                        </w:r>
                      </w:p>
                      <w:p w:rsidR="009F05AF" w:rsidRDefault="009F05AF" w:rsidP="00B3487F">
                        <w:pPr>
                          <w:pStyle w:val="TableParagraph"/>
                          <w:tabs>
                            <w:tab w:val="left" w:pos="948"/>
                            <w:tab w:val="left" w:pos="2223"/>
                          </w:tabs>
                          <w:spacing w:line="315" w:lineRule="exact"/>
                          <w:ind w:left="519"/>
                          <w:rPr>
                            <w:rFonts w:ascii="Arial"/>
                            <w:sz w:val="13"/>
                          </w:rPr>
                        </w:pPr>
                        <w:r>
                          <w:rPr>
                            <w:rFonts w:ascii="Arial"/>
                            <w:w w:val="85"/>
                            <w:position w:val="1"/>
                            <w:sz w:val="39"/>
                          </w:rPr>
                          <w:tab/>
                        </w:r>
                      </w:p>
                    </w:tc>
                  </w:tr>
                  <w:tr w:rsidR="009F05AF">
                    <w:trPr>
                      <w:trHeight w:val="335"/>
                    </w:trPr>
                    <w:tc>
                      <w:tcPr>
                        <w:tcW w:w="8126" w:type="dxa"/>
                        <w:gridSpan w:val="4"/>
                      </w:tcPr>
                      <w:p w:rsidR="009F05AF" w:rsidRDefault="009F05AF">
                        <w:pPr>
                          <w:pStyle w:val="TableParagraph"/>
                          <w:tabs>
                            <w:tab w:val="left" w:pos="2855"/>
                            <w:tab w:val="left" w:pos="6707"/>
                          </w:tabs>
                          <w:spacing w:line="-12" w:lineRule="auto"/>
                          <w:ind w:left="505"/>
                          <w:rPr>
                            <w:sz w:val="12"/>
                          </w:rPr>
                        </w:pPr>
                        <w:r>
                          <w:rPr>
                            <w:rFonts w:ascii="Arial"/>
                            <w:spacing w:val="-30"/>
                            <w:w w:val="110"/>
                            <w:position w:val="9"/>
                            <w:sz w:val="13"/>
                          </w:rPr>
                          <w:t>1</w:t>
                        </w:r>
                        <w:r>
                          <w:rPr>
                            <w:rFonts w:ascii="Arial"/>
                            <w:spacing w:val="-1"/>
                            <w:w w:val="54"/>
                          </w:rPr>
                          <w:t>Wo</w:t>
                        </w:r>
                        <w:r>
                          <w:rPr>
                            <w:rFonts w:ascii="Arial"/>
                            <w:w w:val="54"/>
                          </w:rPr>
                          <w:t>'</w:t>
                        </w:r>
                        <w:r>
                          <w:rPr>
                            <w:rFonts w:ascii="Arial"/>
                            <w:spacing w:val="14"/>
                          </w:rPr>
                          <w:t xml:space="preserve"> </w:t>
                        </w:r>
                        <w:r>
                          <w:rPr>
                            <w:rFonts w:ascii="Arial"/>
                            <w:w w:val="82"/>
                            <w:sz w:val="36"/>
                          </w:rPr>
                          <w:t>I</w:t>
                        </w:r>
                        <w:r>
                          <w:rPr>
                            <w:rFonts w:ascii="Arial"/>
                            <w:spacing w:val="-38"/>
                            <w:sz w:val="36"/>
                          </w:rPr>
                          <w:t xml:space="preserve"> </w:t>
                        </w:r>
                        <w:r>
                          <w:rPr>
                            <w:spacing w:val="-1"/>
                            <w:w w:val="105"/>
                            <w:sz w:val="13"/>
                          </w:rPr>
                          <w:t>Quumt</w:t>
                        </w:r>
                        <w:r>
                          <w:rPr>
                            <w:w w:val="105"/>
                            <w:sz w:val="13"/>
                          </w:rPr>
                          <w:t>y</w:t>
                        </w:r>
                        <w:r>
                          <w:rPr>
                            <w:sz w:val="13"/>
                          </w:rPr>
                          <w:t xml:space="preserve">    </w:t>
                        </w:r>
                        <w:r>
                          <w:rPr>
                            <w:spacing w:val="-5"/>
                            <w:sz w:val="13"/>
                          </w:rPr>
                          <w:t xml:space="preserve"> </w:t>
                        </w:r>
                        <w:r>
                          <w:rPr>
                            <w:rFonts w:ascii="Arial"/>
                            <w:w w:val="110"/>
                            <w:sz w:val="36"/>
                          </w:rPr>
                          <w:t>I</w:t>
                        </w:r>
                        <w:r>
                          <w:rPr>
                            <w:rFonts w:ascii="Arial"/>
                            <w:spacing w:val="-57"/>
                            <w:sz w:val="36"/>
                          </w:rPr>
                          <w:t xml:space="preserve"> </w:t>
                        </w:r>
                        <w:r>
                          <w:rPr>
                            <w:rFonts w:ascii="Arial"/>
                            <w:spacing w:val="-1"/>
                            <w:w w:val="161"/>
                            <w:sz w:val="13"/>
                          </w:rPr>
                          <w:t>8,-</w:t>
                        </w:r>
                        <w:r>
                          <w:rPr>
                            <w:rFonts w:ascii="Arial"/>
                            <w:spacing w:val="-20"/>
                            <w:w w:val="161"/>
                            <w:sz w:val="13"/>
                          </w:rPr>
                          <w:t>1</w:t>
                        </w:r>
                        <w:r>
                          <w:rPr>
                            <w:rFonts w:ascii="Arial"/>
                            <w:spacing w:val="-1"/>
                            <w:w w:val="94"/>
                            <w:sz w:val="13"/>
                          </w:rPr>
                          <w:t>Nam</w:t>
                        </w:r>
                        <w:r>
                          <w:rPr>
                            <w:rFonts w:ascii="Arial"/>
                            <w:w w:val="94"/>
                            <w:sz w:val="13"/>
                          </w:rPr>
                          <w:t>e</w:t>
                        </w:r>
                        <w:r>
                          <w:rPr>
                            <w:rFonts w:ascii="Arial"/>
                            <w:sz w:val="13"/>
                          </w:rPr>
                          <w:tab/>
                        </w:r>
                        <w:r>
                          <w:rPr>
                            <w:rFonts w:ascii="Arial"/>
                            <w:w w:val="82"/>
                            <w:position w:val="1"/>
                            <w:sz w:val="36"/>
                          </w:rPr>
                          <w:t>I</w:t>
                        </w:r>
                        <w:r>
                          <w:rPr>
                            <w:rFonts w:ascii="Arial"/>
                            <w:spacing w:val="-26"/>
                            <w:position w:val="1"/>
                            <w:sz w:val="36"/>
                          </w:rPr>
                          <w:t xml:space="preserve"> </w:t>
                        </w:r>
                        <w:r>
                          <w:rPr>
                            <w:spacing w:val="-1"/>
                            <w:w w:val="108"/>
                            <w:position w:val="1"/>
                            <w:sz w:val="12"/>
                          </w:rPr>
                          <w:t>Descriptio</w:t>
                        </w:r>
                        <w:r>
                          <w:rPr>
                            <w:w w:val="108"/>
                            <w:position w:val="1"/>
                            <w:sz w:val="12"/>
                          </w:rPr>
                          <w:t>n</w:t>
                        </w:r>
                        <w:r>
                          <w:rPr>
                            <w:position w:val="1"/>
                            <w:sz w:val="12"/>
                          </w:rPr>
                          <w:tab/>
                        </w:r>
                        <w:r>
                          <w:rPr>
                            <w:rFonts w:ascii="Arial"/>
                            <w:w w:val="110"/>
                            <w:position w:val="2"/>
                            <w:sz w:val="36"/>
                          </w:rPr>
                          <w:t>I</w:t>
                        </w:r>
                        <w:r>
                          <w:rPr>
                            <w:rFonts w:ascii="Arial"/>
                            <w:spacing w:val="-60"/>
                            <w:position w:val="2"/>
                            <w:sz w:val="36"/>
                          </w:rPr>
                          <w:t xml:space="preserve"> </w:t>
                        </w:r>
                        <w:r>
                          <w:rPr>
                            <w:spacing w:val="-1"/>
                            <w:w w:val="108"/>
                            <w:position w:val="2"/>
                            <w:sz w:val="12"/>
                          </w:rPr>
                          <w:t>Seria</w:t>
                        </w:r>
                        <w:r>
                          <w:rPr>
                            <w:w w:val="108"/>
                            <w:position w:val="2"/>
                            <w:sz w:val="12"/>
                          </w:rPr>
                          <w:t>l</w:t>
                        </w:r>
                        <w:r>
                          <w:rPr>
                            <w:spacing w:val="12"/>
                            <w:position w:val="2"/>
                            <w:sz w:val="12"/>
                          </w:rPr>
                          <w:t xml:space="preserve"> </w:t>
                        </w:r>
                        <w:r>
                          <w:rPr>
                            <w:spacing w:val="-1"/>
                            <w:w w:val="108"/>
                            <w:position w:val="2"/>
                            <w:sz w:val="12"/>
                          </w:rPr>
                          <w:t>No</w:t>
                        </w:r>
                      </w:p>
                    </w:tc>
                    <w:tc>
                      <w:tcPr>
                        <w:tcW w:w="2493" w:type="dxa"/>
                      </w:tcPr>
                      <w:p w:rsidR="009F05AF" w:rsidRDefault="009F05AF">
                        <w:pPr>
                          <w:pStyle w:val="TableParagraph"/>
                          <w:tabs>
                            <w:tab w:val="left" w:pos="1186"/>
                          </w:tabs>
                          <w:spacing w:line="296" w:lineRule="exact"/>
                          <w:ind w:left="355"/>
                          <w:rPr>
                            <w:rFonts w:ascii="Arial"/>
                            <w:sz w:val="12"/>
                          </w:rPr>
                        </w:pPr>
                        <w:r>
                          <w:rPr>
                            <w:w w:val="90"/>
                            <w:sz w:val="23"/>
                          </w:rPr>
                          <w:t>Va</w:t>
                        </w:r>
                        <w:r>
                          <w:rPr>
                            <w:spacing w:val="-37"/>
                            <w:w w:val="90"/>
                            <w:sz w:val="23"/>
                          </w:rPr>
                          <w:t xml:space="preserve"> </w:t>
                        </w:r>
                        <w:r>
                          <w:rPr>
                            <w:w w:val="90"/>
                            <w:sz w:val="23"/>
                          </w:rPr>
                          <w:t>"</w:t>
                        </w:r>
                        <w:r>
                          <w:rPr>
                            <w:w w:val="90"/>
                            <w:sz w:val="23"/>
                          </w:rPr>
                          <w:tab/>
                        </w:r>
                        <w:r>
                          <w:rPr>
                            <w:rFonts w:ascii="Arial"/>
                            <w:w w:val="215"/>
                            <w:position w:val="1"/>
                            <w:sz w:val="12"/>
                          </w:rPr>
                          <w:t xml:space="preserve">lue </w:t>
                        </w:r>
                        <w:r>
                          <w:rPr>
                            <w:rFonts w:ascii="Arial"/>
                            <w:w w:val="90"/>
                            <w:position w:val="1"/>
                            <w:sz w:val="21"/>
                          </w:rPr>
                          <w:t>1</w:t>
                        </w:r>
                        <w:r>
                          <w:rPr>
                            <w:rFonts w:ascii="Arial"/>
                            <w:spacing w:val="20"/>
                            <w:w w:val="90"/>
                            <w:position w:val="1"/>
                            <w:sz w:val="21"/>
                          </w:rPr>
                          <w:t xml:space="preserve"> </w:t>
                        </w:r>
                        <w:r>
                          <w:rPr>
                            <w:rFonts w:ascii="Arial"/>
                            <w:w w:val="110"/>
                            <w:position w:val="1"/>
                            <w:sz w:val="12"/>
                          </w:rPr>
                          <w:t>Val</w:t>
                        </w:r>
                      </w:p>
                      <w:p w:rsidR="009F05AF" w:rsidRDefault="009F05AF">
                        <w:pPr>
                          <w:pStyle w:val="TableParagraph"/>
                          <w:tabs>
                            <w:tab w:val="left" w:pos="1927"/>
                          </w:tabs>
                          <w:spacing w:line="204" w:lineRule="exact"/>
                          <w:ind w:left="417"/>
                          <w:rPr>
                            <w:rFonts w:ascii="Arial"/>
                            <w:sz w:val="13"/>
                          </w:rPr>
                        </w:pPr>
                        <w:r>
                          <w:rPr>
                            <w:rFonts w:ascii="Arial"/>
                            <w:sz w:val="10"/>
                          </w:rPr>
                          <w:t xml:space="preserve">!     </w:t>
                        </w:r>
                        <w:r>
                          <w:rPr>
                            <w:rFonts w:ascii="Arial"/>
                            <w:spacing w:val="9"/>
                            <w:sz w:val="10"/>
                          </w:rPr>
                          <w:t xml:space="preserve"> </w:t>
                        </w:r>
                        <w:r>
                          <w:rPr>
                            <w:rFonts w:ascii="Arial"/>
                            <w:sz w:val="10"/>
                          </w:rPr>
                          <w:t>ft</w:t>
                        </w:r>
                        <w:r>
                          <w:rPr>
                            <w:rFonts w:ascii="Arial"/>
                            <w:sz w:val="10"/>
                          </w:rPr>
                          <w:tab/>
                        </w:r>
                        <w:r>
                          <w:rPr>
                            <w:rFonts w:ascii="Arial"/>
                            <w:sz w:val="13"/>
                          </w:rPr>
                          <w:t>D</w:t>
                        </w:r>
                        <w:r>
                          <w:rPr>
                            <w:rFonts w:ascii="Arial"/>
                            <w:spacing w:val="-7"/>
                            <w:sz w:val="13"/>
                          </w:rPr>
                          <w:t xml:space="preserve"> </w:t>
                        </w:r>
                        <w:r>
                          <w:rPr>
                            <w:rFonts w:ascii="Arial"/>
                            <w:sz w:val="13"/>
                          </w:rPr>
                          <w:t>maged</w:t>
                        </w:r>
                      </w:p>
                    </w:tc>
                  </w:tr>
                </w:tbl>
                <w:p w:rsidR="009F05AF" w:rsidRDefault="009F05AF">
                  <w:pPr>
                    <w:pStyle w:val="BodyText"/>
                  </w:pPr>
                </w:p>
              </w:txbxContent>
            </v:textbox>
            <w10:wrap anchorx="page"/>
          </v:shape>
        </w:pict>
      </w:r>
      <w:bookmarkStart w:id="341" w:name="_bookmark342"/>
      <w:bookmarkEnd w:id="341"/>
      <w:r w:rsidR="00B3487F">
        <w:rPr>
          <w:b/>
          <w:sz w:val="23"/>
        </w:rPr>
        <w:t>CONTINUATION SUPPLEMENT</w:t>
      </w:r>
    </w:p>
    <w:p w:rsidR="00CE4C9F" w:rsidRDefault="00C85DFB">
      <w:pPr>
        <w:tabs>
          <w:tab w:val="left" w:pos="2265"/>
        </w:tabs>
        <w:spacing w:before="42"/>
        <w:ind w:left="241"/>
        <w:rPr>
          <w:rFonts w:ascii="Arial"/>
        </w:rPr>
      </w:pPr>
      <w:r>
        <w:rPr>
          <w:w w:val="95"/>
          <w:sz w:val="20"/>
        </w:rPr>
        <w:t>S\.Jt'PLEMENT</w:t>
      </w:r>
      <w:r>
        <w:rPr>
          <w:w w:val="95"/>
          <w:sz w:val="20"/>
        </w:rPr>
        <w:tab/>
      </w:r>
      <w:r>
        <w:rPr>
          <w:rFonts w:ascii="Arial"/>
          <w:position w:val="-2"/>
        </w:rPr>
        <w:t>"</w:t>
      </w: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spacing w:before="6"/>
        <w:rPr>
          <w:rFonts w:ascii="Arial"/>
          <w:sz w:val="33"/>
        </w:rPr>
      </w:pPr>
    </w:p>
    <w:p w:rsidR="00CE4C9F" w:rsidRDefault="00C85DFB">
      <w:pPr>
        <w:spacing w:before="1" w:line="391" w:lineRule="auto"/>
        <w:ind w:left="610" w:right="459" w:hanging="3"/>
        <w:jc w:val="both"/>
        <w:rPr>
          <w:sz w:val="19"/>
        </w:rPr>
      </w:pPr>
      <w:r>
        <w:rPr>
          <w:sz w:val="21"/>
        </w:rPr>
        <w:t>teaches</w:t>
      </w:r>
      <w:r>
        <w:rPr>
          <w:spacing w:val="-19"/>
          <w:sz w:val="21"/>
        </w:rPr>
        <w:t xml:space="preserve"> </w:t>
      </w:r>
      <w:r>
        <w:rPr>
          <w:sz w:val="21"/>
        </w:rPr>
        <w:t>wood</w:t>
      </w:r>
      <w:r>
        <w:rPr>
          <w:spacing w:val="-13"/>
          <w:sz w:val="21"/>
        </w:rPr>
        <w:t xml:space="preserve"> </w:t>
      </w:r>
      <w:r>
        <w:rPr>
          <w:sz w:val="21"/>
        </w:rPr>
        <w:t>shop</w:t>
      </w:r>
      <w:r>
        <w:rPr>
          <w:spacing w:val="-23"/>
          <w:sz w:val="21"/>
        </w:rPr>
        <w:t xml:space="preserve"> </w:t>
      </w:r>
      <w:r>
        <w:rPr>
          <w:sz w:val="21"/>
        </w:rPr>
        <w:t>class,</w:t>
      </w:r>
      <w:r>
        <w:rPr>
          <w:spacing w:val="-17"/>
          <w:sz w:val="21"/>
        </w:rPr>
        <w:t xml:space="preserve"> </w:t>
      </w:r>
      <w:r>
        <w:rPr>
          <w:sz w:val="21"/>
        </w:rPr>
        <w:t>gave</w:t>
      </w:r>
      <w:r>
        <w:rPr>
          <w:spacing w:val="-14"/>
          <w:sz w:val="21"/>
        </w:rPr>
        <w:t xml:space="preserve"> </w:t>
      </w:r>
      <w:r>
        <w:rPr>
          <w:sz w:val="21"/>
        </w:rPr>
        <w:t>Dylan</w:t>
      </w:r>
      <w:r>
        <w:rPr>
          <w:spacing w:val="-7"/>
          <w:sz w:val="21"/>
        </w:rPr>
        <w:t xml:space="preserve"> </w:t>
      </w:r>
      <w:r>
        <w:rPr>
          <w:sz w:val="21"/>
        </w:rPr>
        <w:t>Klebold</w:t>
      </w:r>
      <w:r>
        <w:rPr>
          <w:spacing w:val="-13"/>
          <w:sz w:val="21"/>
        </w:rPr>
        <w:t xml:space="preserve"> </w:t>
      </w:r>
      <w:r>
        <w:rPr>
          <w:sz w:val="21"/>
        </w:rPr>
        <w:t>or/and</w:t>
      </w:r>
      <w:r>
        <w:rPr>
          <w:spacing w:val="-14"/>
          <w:sz w:val="21"/>
        </w:rPr>
        <w:t xml:space="preserve"> </w:t>
      </w:r>
      <w:r>
        <w:rPr>
          <w:sz w:val="21"/>
        </w:rPr>
        <w:t>Eric</w:t>
      </w:r>
      <w:r>
        <w:rPr>
          <w:spacing w:val="-13"/>
          <w:sz w:val="21"/>
        </w:rPr>
        <w:t xml:space="preserve"> </w:t>
      </w:r>
      <w:r>
        <w:rPr>
          <w:sz w:val="21"/>
        </w:rPr>
        <w:t>Harris</w:t>
      </w:r>
      <w:r>
        <w:rPr>
          <w:spacing w:val="-16"/>
          <w:sz w:val="21"/>
        </w:rPr>
        <w:t xml:space="preserve"> </w:t>
      </w:r>
      <w:r>
        <w:rPr>
          <w:sz w:val="21"/>
        </w:rPr>
        <w:t>keys</w:t>
      </w:r>
      <w:r>
        <w:rPr>
          <w:spacing w:val="-20"/>
          <w:sz w:val="21"/>
        </w:rPr>
        <w:t xml:space="preserve"> </w:t>
      </w:r>
      <w:r>
        <w:rPr>
          <w:sz w:val="21"/>
        </w:rPr>
        <w:t>to</w:t>
      </w:r>
      <w:r>
        <w:rPr>
          <w:spacing w:val="-23"/>
          <w:sz w:val="21"/>
        </w:rPr>
        <w:t xml:space="preserve"> </w:t>
      </w:r>
      <w:r>
        <w:rPr>
          <w:sz w:val="21"/>
        </w:rPr>
        <w:t>the</w:t>
      </w:r>
      <w:r>
        <w:rPr>
          <w:spacing w:val="-21"/>
          <w:sz w:val="21"/>
        </w:rPr>
        <w:t xml:space="preserve"> </w:t>
      </w:r>
      <w:r>
        <w:rPr>
          <w:sz w:val="21"/>
        </w:rPr>
        <w:t>school</w:t>
      </w:r>
      <w:r>
        <w:rPr>
          <w:spacing w:val="-14"/>
          <w:sz w:val="21"/>
        </w:rPr>
        <w:t xml:space="preserve"> </w:t>
      </w:r>
      <w:r>
        <w:rPr>
          <w:sz w:val="21"/>
        </w:rPr>
        <w:t>because</w:t>
      </w:r>
      <w:r>
        <w:rPr>
          <w:spacing w:val="-9"/>
          <w:sz w:val="21"/>
        </w:rPr>
        <w:t xml:space="preserve"> </w:t>
      </w:r>
      <w:r>
        <w:rPr>
          <w:sz w:val="21"/>
        </w:rPr>
        <w:t>they</w:t>
      </w:r>
      <w:r>
        <w:rPr>
          <w:spacing w:val="-7"/>
          <w:sz w:val="21"/>
        </w:rPr>
        <w:t xml:space="preserve"> </w:t>
      </w:r>
      <w:r>
        <w:rPr>
          <w:sz w:val="21"/>
        </w:rPr>
        <w:t>were</w:t>
      </w:r>
      <w:r>
        <w:rPr>
          <w:spacing w:val="-14"/>
          <w:sz w:val="21"/>
        </w:rPr>
        <w:t xml:space="preserve"> </w:t>
      </w:r>
      <w:r>
        <w:rPr>
          <w:sz w:val="21"/>
        </w:rPr>
        <w:t>in</w:t>
      </w:r>
      <w:r>
        <w:rPr>
          <w:spacing w:val="-17"/>
          <w:sz w:val="21"/>
        </w:rPr>
        <w:t xml:space="preserve"> </w:t>
      </w:r>
      <w:r>
        <w:rPr>
          <w:sz w:val="21"/>
        </w:rPr>
        <w:t>a</w:t>
      </w:r>
      <w:r>
        <w:rPr>
          <w:spacing w:val="-19"/>
          <w:sz w:val="21"/>
        </w:rPr>
        <w:t xml:space="preserve"> </w:t>
      </w:r>
      <w:r>
        <w:rPr>
          <w:sz w:val="21"/>
        </w:rPr>
        <w:t>video</w:t>
      </w:r>
      <w:r>
        <w:rPr>
          <w:spacing w:val="-12"/>
          <w:sz w:val="21"/>
        </w:rPr>
        <w:t xml:space="preserve"> </w:t>
      </w:r>
      <w:r>
        <w:rPr>
          <w:sz w:val="21"/>
        </w:rPr>
        <w:t xml:space="preserve">productions </w:t>
      </w:r>
      <w:r>
        <w:rPr>
          <w:w w:val="105"/>
          <w:sz w:val="21"/>
        </w:rPr>
        <w:t>class.</w:t>
      </w:r>
      <w:r>
        <w:rPr>
          <w:spacing w:val="5"/>
          <w:w w:val="105"/>
          <w:sz w:val="21"/>
        </w:rPr>
        <w:t xml:space="preserve"> </w:t>
      </w:r>
      <w:r>
        <w:rPr>
          <w:w w:val="105"/>
          <w:sz w:val="21"/>
        </w:rPr>
        <w:t>John</w:t>
      </w:r>
      <w:r>
        <w:rPr>
          <w:spacing w:val="-26"/>
          <w:w w:val="105"/>
          <w:sz w:val="21"/>
        </w:rPr>
        <w:t xml:space="preserve"> </w:t>
      </w:r>
      <w:r>
        <w:rPr>
          <w:w w:val="105"/>
          <w:sz w:val="21"/>
        </w:rPr>
        <w:t>said</w:t>
      </w:r>
      <w:r>
        <w:rPr>
          <w:spacing w:val="-24"/>
          <w:w w:val="105"/>
          <w:sz w:val="21"/>
        </w:rPr>
        <w:t xml:space="preserve"> </w:t>
      </w:r>
      <w:r>
        <w:rPr>
          <w:w w:val="105"/>
          <w:sz w:val="21"/>
        </w:rPr>
        <w:t>on</w:t>
      </w:r>
      <w:r>
        <w:rPr>
          <w:spacing w:val="-24"/>
          <w:w w:val="105"/>
          <w:sz w:val="21"/>
        </w:rPr>
        <w:t xml:space="preserve"> </w:t>
      </w:r>
      <w:r>
        <w:rPr>
          <w:w w:val="105"/>
          <w:sz w:val="21"/>
        </w:rPr>
        <w:t>4-20-99,</w:t>
      </w:r>
      <w:r>
        <w:rPr>
          <w:spacing w:val="-25"/>
          <w:w w:val="105"/>
          <w:sz w:val="21"/>
        </w:rPr>
        <w:t xml:space="preserve"> </w:t>
      </w:r>
      <w:r>
        <w:rPr>
          <w:w w:val="105"/>
          <w:sz w:val="21"/>
        </w:rPr>
        <w:t>he</w:t>
      </w:r>
      <w:r>
        <w:rPr>
          <w:spacing w:val="-32"/>
          <w:w w:val="105"/>
          <w:sz w:val="21"/>
        </w:rPr>
        <w:t xml:space="preserve"> </w:t>
      </w:r>
      <w:r>
        <w:rPr>
          <w:w w:val="105"/>
          <w:sz w:val="21"/>
        </w:rPr>
        <w:t>saw</w:t>
      </w:r>
      <w:r>
        <w:rPr>
          <w:spacing w:val="-18"/>
          <w:w w:val="105"/>
          <w:sz w:val="21"/>
        </w:rPr>
        <w:t xml:space="preserve"> </w:t>
      </w:r>
      <w:r>
        <w:rPr>
          <w:w w:val="105"/>
          <w:sz w:val="21"/>
        </w:rPr>
        <w:t>what</w:t>
      </w:r>
      <w:r>
        <w:rPr>
          <w:spacing w:val="-22"/>
          <w:w w:val="105"/>
          <w:sz w:val="21"/>
        </w:rPr>
        <w:t xml:space="preserve"> </w:t>
      </w:r>
      <w:r>
        <w:rPr>
          <w:w w:val="105"/>
          <w:sz w:val="21"/>
        </w:rPr>
        <w:t>the</w:t>
      </w:r>
      <w:r>
        <w:rPr>
          <w:spacing w:val="-33"/>
          <w:w w:val="105"/>
          <w:sz w:val="21"/>
        </w:rPr>
        <w:t xml:space="preserve"> </w:t>
      </w:r>
      <w:r>
        <w:rPr>
          <w:w w:val="105"/>
          <w:sz w:val="21"/>
        </w:rPr>
        <w:t>"thought</w:t>
      </w:r>
      <w:r>
        <w:rPr>
          <w:spacing w:val="-23"/>
          <w:w w:val="105"/>
          <w:sz w:val="21"/>
        </w:rPr>
        <w:t xml:space="preserve"> </w:t>
      </w:r>
      <w:r>
        <w:rPr>
          <w:w w:val="105"/>
          <w:sz w:val="21"/>
        </w:rPr>
        <w:t>of</w:t>
      </w:r>
      <w:r>
        <w:rPr>
          <w:spacing w:val="-28"/>
          <w:w w:val="105"/>
          <w:sz w:val="21"/>
        </w:rPr>
        <w:t xml:space="preserve"> </w:t>
      </w:r>
      <w:r>
        <w:rPr>
          <w:w w:val="105"/>
          <w:sz w:val="21"/>
        </w:rPr>
        <w:t>the</w:t>
      </w:r>
      <w:r>
        <w:rPr>
          <w:spacing w:val="-30"/>
          <w:w w:val="105"/>
          <w:sz w:val="21"/>
        </w:rPr>
        <w:t xml:space="preserve"> </w:t>
      </w:r>
      <w:r>
        <w:rPr>
          <w:w w:val="105"/>
          <w:sz w:val="20"/>
        </w:rPr>
        <w:t>day"</w:t>
      </w:r>
      <w:r>
        <w:rPr>
          <w:spacing w:val="-26"/>
          <w:w w:val="105"/>
          <w:sz w:val="20"/>
        </w:rPr>
        <w:t xml:space="preserve"> </w:t>
      </w:r>
      <w:r>
        <w:rPr>
          <w:w w:val="105"/>
          <w:sz w:val="21"/>
        </w:rPr>
        <w:t>was</w:t>
      </w:r>
      <w:r>
        <w:rPr>
          <w:spacing w:val="-30"/>
          <w:w w:val="105"/>
          <w:sz w:val="21"/>
        </w:rPr>
        <w:t xml:space="preserve"> </w:t>
      </w:r>
      <w:r>
        <w:rPr>
          <w:w w:val="105"/>
          <w:sz w:val="21"/>
        </w:rPr>
        <w:t>on</w:t>
      </w:r>
      <w:r>
        <w:rPr>
          <w:spacing w:val="-24"/>
          <w:w w:val="105"/>
          <w:sz w:val="21"/>
        </w:rPr>
        <w:t xml:space="preserve"> </w:t>
      </w:r>
      <w:r>
        <w:rPr>
          <w:w w:val="105"/>
          <w:sz w:val="21"/>
        </w:rPr>
        <w:t>the</w:t>
      </w:r>
      <w:r>
        <w:rPr>
          <w:spacing w:val="-27"/>
          <w:w w:val="105"/>
          <w:sz w:val="21"/>
        </w:rPr>
        <w:t xml:space="preserve"> </w:t>
      </w:r>
      <w:r>
        <w:rPr>
          <w:w w:val="105"/>
          <w:sz w:val="21"/>
        </w:rPr>
        <w:t>Rebel</w:t>
      </w:r>
      <w:r>
        <w:rPr>
          <w:spacing w:val="-21"/>
          <w:w w:val="105"/>
          <w:sz w:val="21"/>
        </w:rPr>
        <w:t xml:space="preserve"> </w:t>
      </w:r>
      <w:r>
        <w:rPr>
          <w:w w:val="105"/>
          <w:sz w:val="21"/>
        </w:rPr>
        <w:t>News</w:t>
      </w:r>
      <w:r>
        <w:rPr>
          <w:spacing w:val="-21"/>
          <w:w w:val="105"/>
          <w:sz w:val="21"/>
        </w:rPr>
        <w:t xml:space="preserve"> </w:t>
      </w:r>
      <w:r>
        <w:rPr>
          <w:w w:val="105"/>
          <w:sz w:val="21"/>
        </w:rPr>
        <w:t>Network</w:t>
      </w:r>
      <w:r>
        <w:rPr>
          <w:spacing w:val="-22"/>
          <w:w w:val="105"/>
          <w:sz w:val="21"/>
        </w:rPr>
        <w:t xml:space="preserve"> </w:t>
      </w:r>
      <w:r>
        <w:rPr>
          <w:w w:val="105"/>
          <w:sz w:val="21"/>
        </w:rPr>
        <w:t>(RNN).</w:t>
      </w:r>
      <w:r>
        <w:rPr>
          <w:spacing w:val="13"/>
          <w:w w:val="105"/>
          <w:sz w:val="21"/>
        </w:rPr>
        <w:t xml:space="preserve"> </w:t>
      </w:r>
      <w:r>
        <w:rPr>
          <w:w w:val="105"/>
          <w:sz w:val="21"/>
        </w:rPr>
        <w:t>He</w:t>
      </w:r>
      <w:r>
        <w:rPr>
          <w:spacing w:val="-30"/>
          <w:w w:val="105"/>
          <w:sz w:val="21"/>
        </w:rPr>
        <w:t xml:space="preserve"> </w:t>
      </w:r>
      <w:r>
        <w:rPr>
          <w:w w:val="105"/>
          <w:sz w:val="21"/>
        </w:rPr>
        <w:t>said</w:t>
      </w:r>
      <w:r>
        <w:rPr>
          <w:spacing w:val="-24"/>
          <w:w w:val="105"/>
          <w:sz w:val="21"/>
        </w:rPr>
        <w:t xml:space="preserve"> </w:t>
      </w:r>
      <w:r>
        <w:rPr>
          <w:w w:val="105"/>
          <w:sz w:val="20"/>
        </w:rPr>
        <w:t>it</w:t>
      </w:r>
      <w:r>
        <w:rPr>
          <w:spacing w:val="-21"/>
          <w:w w:val="105"/>
          <w:sz w:val="20"/>
        </w:rPr>
        <w:t xml:space="preserve"> </w:t>
      </w:r>
      <w:r>
        <w:rPr>
          <w:w w:val="105"/>
          <w:sz w:val="21"/>
        </w:rPr>
        <w:t xml:space="preserve">was </w:t>
      </w:r>
      <w:r>
        <w:rPr>
          <w:w w:val="105"/>
          <w:sz w:val="19"/>
        </w:rPr>
        <w:t>something to the effect of''you wished you weren't here</w:t>
      </w:r>
      <w:r>
        <w:rPr>
          <w:spacing w:val="35"/>
          <w:w w:val="105"/>
          <w:sz w:val="19"/>
        </w:rPr>
        <w:t xml:space="preserve"> </w:t>
      </w:r>
      <w:r>
        <w:rPr>
          <w:w w:val="105"/>
          <w:sz w:val="19"/>
        </w:rPr>
        <w:t>today."</w:t>
      </w:r>
    </w:p>
    <w:p w:rsidR="00CE4C9F" w:rsidRDefault="00CE4C9F">
      <w:pPr>
        <w:pStyle w:val="BodyText"/>
        <w:rPr>
          <w:sz w:val="20"/>
        </w:rPr>
      </w:pPr>
    </w:p>
    <w:p w:rsidR="00CE4C9F" w:rsidRDefault="00C85DFB">
      <w:pPr>
        <w:pStyle w:val="BodyText"/>
        <w:spacing w:before="155" w:line="386" w:lineRule="auto"/>
        <w:ind w:left="621" w:right="446" w:hanging="7"/>
        <w:jc w:val="both"/>
      </w:pPr>
      <w:r>
        <w:t>John</w:t>
      </w:r>
      <w:r>
        <w:rPr>
          <w:spacing w:val="-10"/>
        </w:rPr>
        <w:t xml:space="preserve"> </w:t>
      </w:r>
      <w:r>
        <w:t>E.</w:t>
      </w:r>
      <w:r>
        <w:rPr>
          <w:spacing w:val="-15"/>
        </w:rPr>
        <w:t xml:space="preserve"> </w:t>
      </w:r>
      <w:r>
        <w:t>Buschmann</w:t>
      </w:r>
      <w:r>
        <w:rPr>
          <w:spacing w:val="-1"/>
        </w:rPr>
        <w:t xml:space="preserve"> </w:t>
      </w:r>
      <w:r>
        <w:t>said</w:t>
      </w:r>
      <w:r>
        <w:rPr>
          <w:spacing w:val="-13"/>
        </w:rPr>
        <w:t xml:space="preserve"> </w:t>
      </w:r>
      <w:r>
        <w:t>he</w:t>
      </w:r>
      <w:r>
        <w:rPr>
          <w:spacing w:val="-12"/>
        </w:rPr>
        <w:t xml:space="preserve"> </w:t>
      </w:r>
      <w:r>
        <w:t>believed</w:t>
      </w:r>
      <w:r>
        <w:rPr>
          <w:spacing w:val="-9"/>
        </w:rPr>
        <w:t xml:space="preserve"> </w:t>
      </w:r>
      <w:r>
        <w:t>more</w:t>
      </w:r>
      <w:r>
        <w:rPr>
          <w:spacing w:val="-11"/>
        </w:rPr>
        <w:t xml:space="preserve"> </w:t>
      </w:r>
      <w:r>
        <w:t>than</w:t>
      </w:r>
      <w:r>
        <w:rPr>
          <w:spacing w:val="-9"/>
        </w:rPr>
        <w:t xml:space="preserve"> </w:t>
      </w:r>
      <w:r>
        <w:t>two</w:t>
      </w:r>
      <w:r>
        <w:rPr>
          <w:spacing w:val="-17"/>
        </w:rPr>
        <w:t xml:space="preserve"> </w:t>
      </w:r>
      <w:r>
        <w:t>suspects</w:t>
      </w:r>
      <w:r>
        <w:rPr>
          <w:spacing w:val="-9"/>
        </w:rPr>
        <w:t xml:space="preserve"> </w:t>
      </w:r>
      <w:r>
        <w:t>were</w:t>
      </w:r>
      <w:r>
        <w:rPr>
          <w:spacing w:val="-6"/>
        </w:rPr>
        <w:t xml:space="preserve"> </w:t>
      </w:r>
      <w:r>
        <w:t>involved</w:t>
      </w:r>
      <w:r>
        <w:rPr>
          <w:spacing w:val="5"/>
        </w:rPr>
        <w:t xml:space="preserve"> </w:t>
      </w:r>
      <w:r>
        <w:t>in</w:t>
      </w:r>
      <w:r>
        <w:rPr>
          <w:spacing w:val="-11"/>
        </w:rPr>
        <w:t xml:space="preserve"> </w:t>
      </w:r>
      <w:r>
        <w:t>the</w:t>
      </w:r>
      <w:r>
        <w:rPr>
          <w:spacing w:val="-19"/>
        </w:rPr>
        <w:t xml:space="preserve"> </w:t>
      </w:r>
      <w:r>
        <w:t>shooting</w:t>
      </w:r>
      <w:r>
        <w:rPr>
          <w:spacing w:val="-8"/>
        </w:rPr>
        <w:t xml:space="preserve"> </w:t>
      </w:r>
      <w:r>
        <w:t>on</w:t>
      </w:r>
      <w:r>
        <w:rPr>
          <w:spacing w:val="-11"/>
        </w:rPr>
        <w:t xml:space="preserve"> </w:t>
      </w:r>
      <w:r>
        <w:t>4-20-99,</w:t>
      </w:r>
      <w:r>
        <w:rPr>
          <w:spacing w:val="-14"/>
        </w:rPr>
        <w:t xml:space="preserve"> </w:t>
      </w:r>
      <w:r>
        <w:t>at</w:t>
      </w:r>
      <w:r>
        <w:rPr>
          <w:spacing w:val="-13"/>
        </w:rPr>
        <w:t xml:space="preserve"> </w:t>
      </w:r>
      <w:r>
        <w:t>Columbine</w:t>
      </w:r>
      <w:r>
        <w:rPr>
          <w:spacing w:val="5"/>
        </w:rPr>
        <w:t xml:space="preserve"> </w:t>
      </w:r>
      <w:r>
        <w:t>H.S. however</w:t>
      </w:r>
      <w:r>
        <w:rPr>
          <w:spacing w:val="-21"/>
        </w:rPr>
        <w:t xml:space="preserve"> </w:t>
      </w:r>
      <w:r>
        <w:t>he</w:t>
      </w:r>
      <w:r>
        <w:rPr>
          <w:spacing w:val="-30"/>
        </w:rPr>
        <w:t xml:space="preserve"> </w:t>
      </w:r>
      <w:r>
        <w:t>could</w:t>
      </w:r>
      <w:r>
        <w:rPr>
          <w:spacing w:val="-23"/>
        </w:rPr>
        <w:t xml:space="preserve"> </w:t>
      </w:r>
      <w:r>
        <w:t>not</w:t>
      </w:r>
      <w:r>
        <w:rPr>
          <w:spacing w:val="-25"/>
        </w:rPr>
        <w:t xml:space="preserve"> </w:t>
      </w:r>
      <w:r>
        <w:t>provide</w:t>
      </w:r>
      <w:r>
        <w:rPr>
          <w:spacing w:val="-24"/>
        </w:rPr>
        <w:t xml:space="preserve"> </w:t>
      </w:r>
      <w:r>
        <w:t>any</w:t>
      </w:r>
      <w:r>
        <w:rPr>
          <w:spacing w:val="-25"/>
        </w:rPr>
        <w:t xml:space="preserve"> </w:t>
      </w:r>
      <w:r>
        <w:t>additional</w:t>
      </w:r>
      <w:r>
        <w:rPr>
          <w:spacing w:val="-18"/>
        </w:rPr>
        <w:t xml:space="preserve"> </w:t>
      </w:r>
      <w:r>
        <w:t>names</w:t>
      </w:r>
      <w:r>
        <w:rPr>
          <w:spacing w:val="-24"/>
        </w:rPr>
        <w:t xml:space="preserve"> </w:t>
      </w:r>
      <w:r>
        <w:t>of</w:t>
      </w:r>
      <w:r>
        <w:rPr>
          <w:spacing w:val="-31"/>
        </w:rPr>
        <w:t xml:space="preserve"> </w:t>
      </w:r>
      <w:r>
        <w:t>any</w:t>
      </w:r>
      <w:r>
        <w:rPr>
          <w:spacing w:val="-28"/>
        </w:rPr>
        <w:t xml:space="preserve"> </w:t>
      </w:r>
      <w:r>
        <w:t>suspects,</w:t>
      </w:r>
      <w:r>
        <w:rPr>
          <w:spacing w:val="-16"/>
        </w:rPr>
        <w:t xml:space="preserve"> </w:t>
      </w:r>
      <w:r>
        <w:t>nor</w:t>
      </w:r>
      <w:r>
        <w:rPr>
          <w:spacing w:val="-29"/>
        </w:rPr>
        <w:t xml:space="preserve"> </w:t>
      </w:r>
      <w:r>
        <w:t>could</w:t>
      </w:r>
      <w:r>
        <w:rPr>
          <w:spacing w:val="-18"/>
        </w:rPr>
        <w:t xml:space="preserve"> </w:t>
      </w:r>
      <w:r>
        <w:t>he</w:t>
      </w:r>
      <w:r>
        <w:rPr>
          <w:spacing w:val="-30"/>
        </w:rPr>
        <w:t xml:space="preserve"> </w:t>
      </w:r>
      <w:r>
        <w:t>provide</w:t>
      </w:r>
      <w:r>
        <w:rPr>
          <w:spacing w:val="-24"/>
        </w:rPr>
        <w:t xml:space="preserve"> </w:t>
      </w:r>
      <w:r>
        <w:t>any</w:t>
      </w:r>
      <w:r>
        <w:rPr>
          <w:spacing w:val="-25"/>
        </w:rPr>
        <w:t xml:space="preserve"> </w:t>
      </w:r>
      <w:r>
        <w:t>evidence</w:t>
      </w:r>
      <w:r>
        <w:rPr>
          <w:spacing w:val="-21"/>
        </w:rPr>
        <w:t xml:space="preserve"> </w:t>
      </w:r>
      <w:r>
        <w:t>that</w:t>
      </w:r>
      <w:r>
        <w:rPr>
          <w:spacing w:val="-20"/>
        </w:rPr>
        <w:t xml:space="preserve"> </w:t>
      </w:r>
      <w:r>
        <w:t>would</w:t>
      </w:r>
      <w:r>
        <w:rPr>
          <w:spacing w:val="-23"/>
        </w:rPr>
        <w:t xml:space="preserve"> </w:t>
      </w:r>
      <w:r>
        <w:t>support</w:t>
      </w:r>
      <w:r>
        <w:rPr>
          <w:spacing w:val="-22"/>
        </w:rPr>
        <w:t xml:space="preserve"> </w:t>
      </w:r>
      <w:r>
        <w:t>this belief.</w:t>
      </w:r>
      <w:r>
        <w:rPr>
          <w:spacing w:val="2"/>
        </w:rPr>
        <w:t xml:space="preserve"> </w:t>
      </w:r>
      <w:r>
        <w:t>He</w:t>
      </w:r>
      <w:r>
        <w:rPr>
          <w:spacing w:val="-38"/>
        </w:rPr>
        <w:t xml:space="preserve"> </w:t>
      </w:r>
      <w:r>
        <w:t>said</w:t>
      </w:r>
      <w:r>
        <w:rPr>
          <w:spacing w:val="-26"/>
        </w:rPr>
        <w:t xml:space="preserve"> </w:t>
      </w:r>
      <w:r>
        <w:t>he</w:t>
      </w:r>
      <w:r>
        <w:rPr>
          <w:spacing w:val="-34"/>
        </w:rPr>
        <w:t xml:space="preserve"> </w:t>
      </w:r>
      <w:r>
        <w:t>has</w:t>
      </w:r>
      <w:r>
        <w:rPr>
          <w:spacing w:val="-32"/>
        </w:rPr>
        <w:t xml:space="preserve"> </w:t>
      </w:r>
      <w:r>
        <w:t>not</w:t>
      </w:r>
      <w:r>
        <w:rPr>
          <w:spacing w:val="-28"/>
        </w:rPr>
        <w:t xml:space="preserve"> </w:t>
      </w:r>
      <w:r>
        <w:t>heard</w:t>
      </w:r>
      <w:r>
        <w:rPr>
          <w:spacing w:val="-30"/>
        </w:rPr>
        <w:t xml:space="preserve"> </w:t>
      </w:r>
      <w:r>
        <w:t>of</w:t>
      </w:r>
      <w:r>
        <w:rPr>
          <w:spacing w:val="-31"/>
        </w:rPr>
        <w:t xml:space="preserve"> </w:t>
      </w:r>
      <w:r>
        <w:t>anyone,</w:t>
      </w:r>
      <w:r>
        <w:rPr>
          <w:spacing w:val="-25"/>
        </w:rPr>
        <w:t xml:space="preserve"> </w:t>
      </w:r>
      <w:r>
        <w:t>nor</w:t>
      </w:r>
      <w:r>
        <w:rPr>
          <w:spacing w:val="-28"/>
        </w:rPr>
        <w:t xml:space="preserve"> </w:t>
      </w:r>
      <w:r>
        <w:t>has</w:t>
      </w:r>
      <w:r>
        <w:rPr>
          <w:spacing w:val="-33"/>
        </w:rPr>
        <w:t xml:space="preserve"> </w:t>
      </w:r>
      <w:r>
        <w:t>he</w:t>
      </w:r>
      <w:r>
        <w:rPr>
          <w:spacing w:val="-33"/>
        </w:rPr>
        <w:t xml:space="preserve"> </w:t>
      </w:r>
      <w:r>
        <w:t>heard</w:t>
      </w:r>
      <w:r>
        <w:rPr>
          <w:spacing w:val="-30"/>
        </w:rPr>
        <w:t xml:space="preserve"> </w:t>
      </w:r>
      <w:r>
        <w:t>any</w:t>
      </w:r>
      <w:r>
        <w:rPr>
          <w:spacing w:val="-24"/>
        </w:rPr>
        <w:t xml:space="preserve"> </w:t>
      </w:r>
      <w:r>
        <w:t>rumors</w:t>
      </w:r>
      <w:r>
        <w:rPr>
          <w:spacing w:val="-32"/>
        </w:rPr>
        <w:t xml:space="preserve"> </w:t>
      </w:r>
      <w:r>
        <w:t>of</w:t>
      </w:r>
      <w:r>
        <w:rPr>
          <w:spacing w:val="-32"/>
        </w:rPr>
        <w:t xml:space="preserve"> </w:t>
      </w:r>
      <w:r>
        <w:t>anyone</w:t>
      </w:r>
      <w:r>
        <w:rPr>
          <w:spacing w:val="-29"/>
        </w:rPr>
        <w:t xml:space="preserve"> </w:t>
      </w:r>
      <w:r>
        <w:t>who</w:t>
      </w:r>
      <w:r>
        <w:rPr>
          <w:spacing w:val="-26"/>
        </w:rPr>
        <w:t xml:space="preserve"> </w:t>
      </w:r>
      <w:r>
        <w:t>may</w:t>
      </w:r>
      <w:r>
        <w:rPr>
          <w:spacing w:val="-23"/>
        </w:rPr>
        <w:t xml:space="preserve"> </w:t>
      </w:r>
      <w:r>
        <w:t>be</w:t>
      </w:r>
      <w:r>
        <w:rPr>
          <w:spacing w:val="-29"/>
        </w:rPr>
        <w:t xml:space="preserve"> </w:t>
      </w:r>
      <w:r>
        <w:t>manufacturing</w:t>
      </w:r>
      <w:r>
        <w:rPr>
          <w:spacing w:val="-21"/>
        </w:rPr>
        <w:t xml:space="preserve"> </w:t>
      </w:r>
      <w:r>
        <w:t>explosive</w:t>
      </w:r>
      <w:r>
        <w:rPr>
          <w:spacing w:val="-22"/>
        </w:rPr>
        <w:t xml:space="preserve"> </w:t>
      </w:r>
      <w:r>
        <w:t>devices and/or possessing or selling</w:t>
      </w:r>
      <w:r>
        <w:rPr>
          <w:spacing w:val="-31"/>
        </w:rPr>
        <w:t xml:space="preserve"> </w:t>
      </w:r>
      <w:r>
        <w:t>firearms.</w:t>
      </w:r>
    </w:p>
    <w:p w:rsidR="00CE4C9F" w:rsidRDefault="00CE4C9F">
      <w:pPr>
        <w:pStyle w:val="BodyText"/>
        <w:spacing w:before="3"/>
        <w:rPr>
          <w:sz w:val="31"/>
        </w:rPr>
      </w:pPr>
    </w:p>
    <w:p w:rsidR="00CE4C9F" w:rsidRDefault="00C85DFB" w:rsidP="005311FE">
      <w:pPr>
        <w:pStyle w:val="BodyText"/>
        <w:spacing w:line="381" w:lineRule="auto"/>
        <w:ind w:left="640" w:right="441" w:hanging="8"/>
        <w:jc w:val="both"/>
        <w:rPr>
          <w:sz w:val="22"/>
        </w:rPr>
      </w:pPr>
      <w:r>
        <w:t>I</w:t>
      </w:r>
      <w:r>
        <w:rPr>
          <w:spacing w:val="-25"/>
        </w:rPr>
        <w:t xml:space="preserve"> </w:t>
      </w:r>
      <w:r>
        <w:t>asked</w:t>
      </w:r>
      <w:r>
        <w:rPr>
          <w:spacing w:val="-25"/>
        </w:rPr>
        <w:t xml:space="preserve"> </w:t>
      </w:r>
      <w:r>
        <w:t>John</w:t>
      </w:r>
      <w:r>
        <w:rPr>
          <w:spacing w:val="-21"/>
        </w:rPr>
        <w:t xml:space="preserve"> </w:t>
      </w:r>
      <w:r>
        <w:t>E.</w:t>
      </w:r>
      <w:r>
        <w:rPr>
          <w:spacing w:val="-21"/>
        </w:rPr>
        <w:t xml:space="preserve"> </w:t>
      </w:r>
      <w:r>
        <w:t>Buschmann,</w:t>
      </w:r>
      <w:r>
        <w:rPr>
          <w:spacing w:val="-15"/>
        </w:rPr>
        <w:t xml:space="preserve"> </w:t>
      </w:r>
      <w:r>
        <w:t>and</w:t>
      </w:r>
      <w:r>
        <w:rPr>
          <w:spacing w:val="-25"/>
        </w:rPr>
        <w:t xml:space="preserve"> </w:t>
      </w:r>
      <w:r>
        <w:t>his</w:t>
      </w:r>
      <w:r>
        <w:rPr>
          <w:spacing w:val="-25"/>
        </w:rPr>
        <w:t xml:space="preserve"> </w:t>
      </w:r>
      <w:r>
        <w:t>father,</w:t>
      </w:r>
      <w:r>
        <w:rPr>
          <w:spacing w:val="-26"/>
        </w:rPr>
        <w:t xml:space="preserve"> </w:t>
      </w:r>
      <w:r>
        <w:t>John</w:t>
      </w:r>
      <w:r>
        <w:rPr>
          <w:spacing w:val="-21"/>
        </w:rPr>
        <w:t xml:space="preserve"> </w:t>
      </w:r>
      <w:r>
        <w:t>M.</w:t>
      </w:r>
      <w:r>
        <w:rPr>
          <w:spacing w:val="-26"/>
        </w:rPr>
        <w:t xml:space="preserve"> </w:t>
      </w:r>
      <w:r>
        <w:t>Buschmann,</w:t>
      </w:r>
      <w:r>
        <w:rPr>
          <w:spacing w:val="-16"/>
        </w:rPr>
        <w:t xml:space="preserve"> </w:t>
      </w:r>
      <w:r>
        <w:t>how</w:t>
      </w:r>
      <w:r>
        <w:rPr>
          <w:spacing w:val="-26"/>
        </w:rPr>
        <w:t xml:space="preserve"> </w:t>
      </w:r>
      <w:r>
        <w:t>the</w:t>
      </w:r>
      <w:r>
        <w:rPr>
          <w:spacing w:val="-30"/>
        </w:rPr>
        <w:t xml:space="preserve"> </w:t>
      </w:r>
      <w:r>
        <w:t>family</w:t>
      </w:r>
      <w:r>
        <w:rPr>
          <w:spacing w:val="-18"/>
        </w:rPr>
        <w:t xml:space="preserve"> </w:t>
      </w:r>
      <w:r>
        <w:t>has</w:t>
      </w:r>
      <w:r>
        <w:rPr>
          <w:spacing w:val="-24"/>
        </w:rPr>
        <w:t xml:space="preserve"> </w:t>
      </w:r>
      <w:r>
        <w:t>been</w:t>
      </w:r>
      <w:r>
        <w:rPr>
          <w:spacing w:val="-29"/>
        </w:rPr>
        <w:t xml:space="preserve"> </w:t>
      </w:r>
      <w:r>
        <w:t>coping</w:t>
      </w:r>
      <w:r>
        <w:rPr>
          <w:spacing w:val="-19"/>
        </w:rPr>
        <w:t xml:space="preserve"> </w:t>
      </w:r>
      <w:r>
        <w:t>with</w:t>
      </w:r>
      <w:r>
        <w:rPr>
          <w:spacing w:val="-21"/>
        </w:rPr>
        <w:t xml:space="preserve"> </w:t>
      </w:r>
      <w:r>
        <w:t>the</w:t>
      </w:r>
      <w:r>
        <w:rPr>
          <w:spacing w:val="-22"/>
        </w:rPr>
        <w:t xml:space="preserve"> </w:t>
      </w:r>
      <w:r>
        <w:t>incident</w:t>
      </w:r>
      <w:r>
        <w:rPr>
          <w:spacing w:val="-19"/>
        </w:rPr>
        <w:t xml:space="preserve"> </w:t>
      </w:r>
      <w:r>
        <w:t>on</w:t>
      </w:r>
      <w:r>
        <w:rPr>
          <w:spacing w:val="-23"/>
        </w:rPr>
        <w:t xml:space="preserve"> </w:t>
      </w:r>
      <w:r>
        <w:t xml:space="preserve">4-20-99 </w:t>
      </w:r>
      <w:r w:rsidR="005311FE">
        <w:t>J</w:t>
      </w:r>
      <w:r>
        <w:t>ohn</w:t>
      </w:r>
      <w:r>
        <w:rPr>
          <w:spacing w:val="-18"/>
        </w:rPr>
        <w:t xml:space="preserve"> </w:t>
      </w:r>
      <w:r>
        <w:t>E.</w:t>
      </w:r>
      <w:r>
        <w:rPr>
          <w:spacing w:val="-17"/>
        </w:rPr>
        <w:t xml:space="preserve"> </w:t>
      </w:r>
      <w:r>
        <w:t>Buschmann</w:t>
      </w:r>
      <w:r>
        <w:rPr>
          <w:spacing w:val="-3"/>
        </w:rPr>
        <w:t xml:space="preserve"> </w:t>
      </w:r>
      <w:r>
        <w:t>said</w:t>
      </w:r>
      <w:r>
        <w:rPr>
          <w:spacing w:val="-14"/>
        </w:rPr>
        <w:t xml:space="preserve"> </w:t>
      </w:r>
      <w:r>
        <w:t>he</w:t>
      </w:r>
      <w:r>
        <w:rPr>
          <w:spacing w:val="-15"/>
        </w:rPr>
        <w:t xml:space="preserve"> </w:t>
      </w:r>
      <w:r>
        <w:t>has</w:t>
      </w:r>
      <w:r>
        <w:rPr>
          <w:spacing w:val="-21"/>
        </w:rPr>
        <w:t xml:space="preserve"> </w:t>
      </w:r>
      <w:r>
        <w:t>been</w:t>
      </w:r>
      <w:r>
        <w:rPr>
          <w:spacing w:val="-18"/>
        </w:rPr>
        <w:t xml:space="preserve"> </w:t>
      </w:r>
      <w:r>
        <w:t>doing</w:t>
      </w:r>
      <w:r>
        <w:rPr>
          <w:spacing w:val="-17"/>
        </w:rPr>
        <w:t xml:space="preserve"> </w:t>
      </w:r>
      <w:r>
        <w:t>well,</w:t>
      </w:r>
      <w:r>
        <w:rPr>
          <w:spacing w:val="-15"/>
        </w:rPr>
        <w:t xml:space="preserve"> </w:t>
      </w:r>
      <w:r>
        <w:t>however,</w:t>
      </w:r>
      <w:r>
        <w:rPr>
          <w:spacing w:val="-11"/>
        </w:rPr>
        <w:t xml:space="preserve"> </w:t>
      </w:r>
      <w:r>
        <w:t>his</w:t>
      </w:r>
      <w:r>
        <w:rPr>
          <w:spacing w:val="-21"/>
        </w:rPr>
        <w:t xml:space="preserve"> </w:t>
      </w:r>
      <w:r>
        <w:t>father</w:t>
      </w:r>
      <w:r>
        <w:rPr>
          <w:spacing w:val="-17"/>
        </w:rPr>
        <w:t xml:space="preserve"> </w:t>
      </w:r>
      <w:r>
        <w:t>indicated</w:t>
      </w:r>
      <w:r>
        <w:rPr>
          <w:spacing w:val="-5"/>
        </w:rPr>
        <w:t xml:space="preserve"> </w:t>
      </w:r>
      <w:r>
        <w:t>that</w:t>
      </w:r>
      <w:r>
        <w:rPr>
          <w:spacing w:val="-19"/>
        </w:rPr>
        <w:t xml:space="preserve"> </w:t>
      </w:r>
      <w:r>
        <w:t>everyone</w:t>
      </w:r>
      <w:r>
        <w:rPr>
          <w:spacing w:val="-8"/>
        </w:rPr>
        <w:t xml:space="preserve"> </w:t>
      </w:r>
      <w:r>
        <w:t>in</w:t>
      </w:r>
      <w:r>
        <w:rPr>
          <w:spacing w:val="-19"/>
        </w:rPr>
        <w:t xml:space="preserve"> </w:t>
      </w:r>
      <w:r>
        <w:t>their</w:t>
      </w:r>
      <w:r>
        <w:rPr>
          <w:spacing w:val="-11"/>
        </w:rPr>
        <w:t xml:space="preserve"> </w:t>
      </w:r>
      <w:r>
        <w:t>family</w:t>
      </w:r>
      <w:r>
        <w:rPr>
          <w:spacing w:val="-14"/>
        </w:rPr>
        <w:t xml:space="preserve"> </w:t>
      </w:r>
      <w:r>
        <w:t>has</w:t>
      </w:r>
      <w:r>
        <w:rPr>
          <w:spacing w:val="-23"/>
        </w:rPr>
        <w:t xml:space="preserve"> </w:t>
      </w:r>
      <w:r>
        <w:t>taken</w:t>
      </w:r>
      <w:r>
        <w:rPr>
          <w:spacing w:val="-5"/>
        </w:rPr>
        <w:t xml:space="preserve"> </w:t>
      </w:r>
      <w:r>
        <w:t>it</w:t>
      </w:r>
      <w:r>
        <w:rPr>
          <w:spacing w:val="-18"/>
        </w:rPr>
        <w:t xml:space="preserve"> </w:t>
      </w:r>
      <w:r>
        <w:t>hard. and</w:t>
      </w:r>
      <w:r>
        <w:rPr>
          <w:spacing w:val="-26"/>
        </w:rPr>
        <w:t xml:space="preserve"> </w:t>
      </w:r>
      <w:r>
        <w:t>have</w:t>
      </w:r>
      <w:r>
        <w:rPr>
          <w:spacing w:val="-30"/>
        </w:rPr>
        <w:t xml:space="preserve"> </w:t>
      </w:r>
      <w:r>
        <w:t>had</w:t>
      </w:r>
      <w:r>
        <w:rPr>
          <w:spacing w:val="-29"/>
        </w:rPr>
        <w:t xml:space="preserve"> </w:t>
      </w:r>
      <w:r>
        <w:t>periods</w:t>
      </w:r>
      <w:r>
        <w:rPr>
          <w:spacing w:val="-32"/>
        </w:rPr>
        <w:t xml:space="preserve"> </w:t>
      </w:r>
      <w:r>
        <w:t>of</w:t>
      </w:r>
      <w:r w:rsidR="005311FE">
        <w:t xml:space="preserve"> </w:t>
      </w:r>
      <w:r>
        <w:t>not</w:t>
      </w:r>
      <w:r>
        <w:rPr>
          <w:spacing w:val="-29"/>
        </w:rPr>
        <w:t xml:space="preserve"> </w:t>
      </w:r>
      <w:r>
        <w:t>being</w:t>
      </w:r>
      <w:r>
        <w:rPr>
          <w:spacing w:val="-26"/>
        </w:rPr>
        <w:t xml:space="preserve"> </w:t>
      </w:r>
      <w:r>
        <w:t>able</w:t>
      </w:r>
      <w:r>
        <w:rPr>
          <w:spacing w:val="-30"/>
        </w:rPr>
        <w:t xml:space="preserve"> </w:t>
      </w:r>
      <w:r>
        <w:rPr>
          <w:sz w:val="20"/>
        </w:rPr>
        <w:t>to</w:t>
      </w:r>
      <w:r>
        <w:rPr>
          <w:spacing w:val="-30"/>
          <w:sz w:val="20"/>
        </w:rPr>
        <w:t xml:space="preserve"> </w:t>
      </w:r>
      <w:r>
        <w:t>sleep,</w:t>
      </w:r>
      <w:r>
        <w:rPr>
          <w:spacing w:val="-30"/>
        </w:rPr>
        <w:t xml:space="preserve"> </w:t>
      </w:r>
      <w:r>
        <w:t>and</w:t>
      </w:r>
      <w:r>
        <w:rPr>
          <w:spacing w:val="-31"/>
        </w:rPr>
        <w:t xml:space="preserve"> </w:t>
      </w:r>
      <w:r>
        <w:t>having</w:t>
      </w:r>
      <w:r>
        <w:rPr>
          <w:spacing w:val="-27"/>
        </w:rPr>
        <w:t xml:space="preserve"> </w:t>
      </w:r>
      <w:r>
        <w:t>nightmares</w:t>
      </w:r>
      <w:r>
        <w:rPr>
          <w:spacing w:val="-20"/>
        </w:rPr>
        <w:t xml:space="preserve"> </w:t>
      </w:r>
      <w:r>
        <w:t>while</w:t>
      </w:r>
      <w:r>
        <w:rPr>
          <w:spacing w:val="-33"/>
        </w:rPr>
        <w:t xml:space="preserve"> </w:t>
      </w:r>
      <w:r>
        <w:t>sleeping.</w:t>
      </w:r>
      <w:r>
        <w:rPr>
          <w:spacing w:val="9"/>
        </w:rPr>
        <w:t xml:space="preserve"> </w:t>
      </w:r>
      <w:r>
        <w:t>John</w:t>
      </w:r>
      <w:r>
        <w:rPr>
          <w:spacing w:val="-22"/>
        </w:rPr>
        <w:t xml:space="preserve"> </w:t>
      </w:r>
      <w:r>
        <w:t>M.</w:t>
      </w:r>
      <w:r>
        <w:rPr>
          <w:spacing w:val="-21"/>
        </w:rPr>
        <w:t xml:space="preserve"> </w:t>
      </w:r>
      <w:r>
        <w:t>Buschmann</w:t>
      </w:r>
      <w:r>
        <w:rPr>
          <w:spacing w:val="-21"/>
        </w:rPr>
        <w:t xml:space="preserve"> </w:t>
      </w:r>
      <w:r>
        <w:t>said</w:t>
      </w:r>
      <w:r>
        <w:rPr>
          <w:spacing w:val="-24"/>
        </w:rPr>
        <w:t xml:space="preserve"> </w:t>
      </w:r>
      <w:r>
        <w:t>up</w:t>
      </w:r>
      <w:r>
        <w:rPr>
          <w:spacing w:val="-27"/>
        </w:rPr>
        <w:t xml:space="preserve"> </w:t>
      </w:r>
      <w:r>
        <w:t>to</w:t>
      </w:r>
      <w:r>
        <w:rPr>
          <w:spacing w:val="-33"/>
        </w:rPr>
        <w:t xml:space="preserve"> </w:t>
      </w:r>
      <w:r>
        <w:t>this</w:t>
      </w:r>
      <w:r>
        <w:rPr>
          <w:spacing w:val="-23"/>
        </w:rPr>
        <w:t xml:space="preserve"> </w:t>
      </w:r>
      <w:r>
        <w:t>point</w:t>
      </w:r>
      <w:r w:rsidR="005311FE">
        <w:t xml:space="preserve"> th</w:t>
      </w:r>
      <w:r>
        <w:t xml:space="preserve">ey have not tried to find any counseling and/or therapist. I gave my business card to </w:t>
      </w:r>
      <w:r>
        <w:rPr>
          <w:rFonts w:ascii="Arial"/>
          <w:sz w:val="22"/>
        </w:rPr>
        <w:t xml:space="preserve">John </w:t>
      </w:r>
      <w:r>
        <w:t xml:space="preserve">M. Buschmann and advised him that if in the future he felt their family needed to speak with a JCSO Victim Advocate to contact me and I would </w:t>
      </w:r>
      <w:r>
        <w:rPr>
          <w:sz w:val="22"/>
        </w:rPr>
        <w:t>make the necessary arrangements for them.</w:t>
      </w:r>
    </w:p>
    <w:p w:rsidR="00CE4C9F" w:rsidRDefault="00CE4C9F">
      <w:pPr>
        <w:pStyle w:val="BodyText"/>
        <w:spacing w:before="10"/>
        <w:rPr>
          <w:sz w:val="24"/>
        </w:rPr>
      </w:pPr>
    </w:p>
    <w:p w:rsidR="00CE4C9F" w:rsidRDefault="00C85DFB">
      <w:pPr>
        <w:spacing w:before="91"/>
        <w:ind w:left="654"/>
        <w:rPr>
          <w:sz w:val="24"/>
        </w:rPr>
      </w:pPr>
      <w:r>
        <w:rPr>
          <w:b/>
          <w:sz w:val="23"/>
          <w:u w:val="thick"/>
        </w:rPr>
        <w:t>DISPOSITION</w:t>
      </w:r>
      <w:r>
        <w:rPr>
          <w:b/>
          <w:sz w:val="23"/>
        </w:rPr>
        <w:t xml:space="preserve"> </w:t>
      </w:r>
      <w:r>
        <w:rPr>
          <w:sz w:val="24"/>
        </w:rPr>
        <w:t>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5311FE">
      <w:pPr>
        <w:pStyle w:val="BodyText"/>
        <w:rPr>
          <w:sz w:val="20"/>
        </w:rPr>
      </w:pPr>
      <w:r>
        <w:rPr>
          <w:sz w:val="20"/>
        </w:rPr>
        <w:t>JC-001-001343</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17"/>
        </w:rPr>
      </w:pPr>
    </w:p>
    <w:p w:rsidR="00CE4C9F" w:rsidRDefault="00CE4C9F">
      <w:pPr>
        <w:rPr>
          <w:sz w:val="17"/>
        </w:rPr>
        <w:sectPr w:rsidR="00CE4C9F">
          <w:pgSz w:w="12240" w:h="15840"/>
          <w:pgMar w:top="920" w:right="760" w:bottom="280" w:left="180" w:header="720" w:footer="720" w:gutter="0"/>
          <w:cols w:space="720"/>
        </w:sectPr>
      </w:pPr>
    </w:p>
    <w:p w:rsidR="00CE4C9F" w:rsidRDefault="005311FE">
      <w:pPr>
        <w:spacing w:before="138"/>
        <w:ind w:left="1024" w:right="56"/>
        <w:jc w:val="center"/>
        <w:rPr>
          <w:b/>
          <w:sz w:val="23"/>
        </w:rPr>
      </w:pPr>
      <w:bookmarkStart w:id="342" w:name="_bookmark343"/>
      <w:bookmarkEnd w:id="342"/>
      <w:r>
        <w:rPr>
          <w:b/>
          <w:w w:val="95"/>
          <w:sz w:val="23"/>
        </w:rPr>
        <w:lastRenderedPageBreak/>
        <w:t>JC-001-001344</w:t>
      </w:r>
    </w:p>
    <w:p w:rsidR="00CE4C9F" w:rsidRDefault="00CE4C9F">
      <w:pPr>
        <w:pStyle w:val="BodyText"/>
        <w:spacing w:before="10"/>
        <w:rPr>
          <w:b/>
          <w:sz w:val="24"/>
        </w:rPr>
      </w:pPr>
    </w:p>
    <w:p w:rsidR="00CE4C9F" w:rsidRDefault="00CE4C9F">
      <w:pPr>
        <w:spacing w:line="357" w:lineRule="exact"/>
        <w:ind w:left="560"/>
        <w:rPr>
          <w:rFonts w:ascii="Arial"/>
          <w:sz w:val="34"/>
        </w:rPr>
      </w:pPr>
    </w:p>
    <w:p w:rsidR="00CE4C9F" w:rsidRDefault="00CE4C9F">
      <w:pPr>
        <w:spacing w:line="464" w:lineRule="exact"/>
        <w:ind w:left="634"/>
        <w:rPr>
          <w:rFonts w:ascii="Arial" w:hAnsi="Arial"/>
          <w:sz w:val="45"/>
        </w:rPr>
      </w:pPr>
    </w:p>
    <w:p w:rsidR="00CE4C9F" w:rsidRDefault="009F05AF">
      <w:pPr>
        <w:spacing w:line="466" w:lineRule="exact"/>
        <w:ind w:left="840" w:right="56"/>
        <w:jc w:val="center"/>
        <w:rPr>
          <w:sz w:val="42"/>
        </w:rPr>
      </w:pPr>
      <w:r>
        <w:pict>
          <v:group id="_x0000_s2215" style="position:absolute;left:0;text-align:left;margin-left:102pt;margin-top:16.35pt;width:646.7pt;height:224.4pt;z-index:-251442176;mso-position-horizontal-relative:page" coordorigin="2040,327" coordsize="12934,4488">
            <v:shape id="_x0000_s2226" type="#_x0000_t75" style="position:absolute;left:2040;top:615;width:2964;height:1927">
              <v:imagedata r:id="rId227" o:title=""/>
            </v:shape>
            <v:line id="_x0000_s2225" style="position:absolute" from="4542,1078" to="4542,471" strokeweight="1.0185mm"/>
            <v:shape id="_x0000_s2224" type="#_x0000_t75" style="position:absolute;left:6967;top:499;width:8007;height:4315">
              <v:imagedata r:id="rId228" o:title=""/>
            </v:shape>
            <v:line id="_x0000_s2223" style="position:absolute" from="7930,2195" to="7930,1578" strokeweight=".84872mm"/>
            <v:line id="_x0000_s2222" style="position:absolute" from="8420,1607" to="8420,432" strokeweight="1.0185mm"/>
            <v:line id="_x0000_s2221" style="position:absolute" from="12866,1617" to="12866,500" strokeweight=".84872mm"/>
            <v:shape id="_x0000_s2220" style="position:absolute;left:3609;top:6461;width:7776;height:10" coordorigin="3610,6461" coordsize="7776,10" o:spt="100" adj="0,,0" path="m3618,519r3349,m8353,510r3060,e" filled="f" strokeweight=".67922mm">
              <v:stroke joinstyle="round"/>
              <v:formulas/>
              <v:path arrowok="t" o:connecttype="segments"/>
            </v:shape>
            <v:line id="_x0000_s2219" style="position:absolute" from="4484,972" to="5283,972" strokeweight=".84933mm"/>
            <v:line id="_x0000_s2218" style="position:absolute" from="11346,481" to="11346,327" strokeweight=".3395mm"/>
            <v:line id="_x0000_s2217" style="position:absolute" from="11346,1020" to="11346,481" strokeweight=".84872mm"/>
            <v:line id="_x0000_s2216" style="position:absolute" from="8270,1550" to="8655,1550" strokeweight=".35389mm"/>
            <w10:wrap anchorx="page"/>
          </v:group>
        </w:pict>
      </w:r>
    </w:p>
    <w:p w:rsidR="00CE4C9F" w:rsidRDefault="00C85DFB">
      <w:pPr>
        <w:pStyle w:val="BodyText"/>
        <w:rPr>
          <w:sz w:val="42"/>
        </w:rPr>
      </w:pPr>
      <w:r>
        <w:br w:type="column"/>
      </w:r>
    </w:p>
    <w:p w:rsidR="00CE4C9F" w:rsidRDefault="00CE4C9F">
      <w:pPr>
        <w:pStyle w:val="BodyText"/>
        <w:rPr>
          <w:sz w:val="42"/>
        </w:rPr>
      </w:pPr>
    </w:p>
    <w:p w:rsidR="00CE4C9F" w:rsidRDefault="00C85DFB">
      <w:pPr>
        <w:spacing w:before="303"/>
        <w:ind w:left="545" w:right="229"/>
        <w:jc w:val="center"/>
        <w:rPr>
          <w:sz w:val="38"/>
        </w:rPr>
      </w:pPr>
      <w:r>
        <w:rPr>
          <w:w w:val="80"/>
          <w:sz w:val="38"/>
        </w:rPr>
        <w:t>..,</w:t>
      </w:r>
    </w:p>
    <w:p w:rsidR="00CE4C9F" w:rsidRDefault="009F05AF">
      <w:pPr>
        <w:spacing w:before="94" w:line="143" w:lineRule="exact"/>
        <w:ind w:left="109"/>
        <w:jc w:val="center"/>
        <w:rPr>
          <w:rFonts w:ascii="Arial"/>
          <w:sz w:val="14"/>
        </w:rPr>
      </w:pPr>
      <w:r>
        <w:pict>
          <v:shape id="_x0000_s2214" type="#_x0000_t202" style="position:absolute;left:0;text-align:left;margin-left:720.95pt;margin-top:-24.05pt;width:10.3pt;height:45.95pt;z-index:-251439104;mso-position-horizontal-relative:page" filled="f" stroked="f">
            <v:textbox inset="0,0,0,0">
              <w:txbxContent>
                <w:p w:rsidR="009F05AF" w:rsidRDefault="009F05AF">
                  <w:pPr>
                    <w:spacing w:line="918" w:lineRule="exact"/>
                    <w:rPr>
                      <w:rFonts w:ascii="Arial"/>
                      <w:sz w:val="82"/>
                    </w:rPr>
                  </w:pPr>
                </w:p>
              </w:txbxContent>
            </v:textbox>
            <w10:wrap anchorx="page"/>
          </v:shape>
        </w:pict>
      </w:r>
      <w:r w:rsidR="00C85DFB">
        <w:rPr>
          <w:rFonts w:ascii="Arial"/>
          <w:spacing w:val="-30"/>
          <w:w w:val="75"/>
          <w:sz w:val="14"/>
        </w:rPr>
        <w:t>0</w:t>
      </w:r>
    </w:p>
    <w:p w:rsidR="00CE4C9F" w:rsidRDefault="00C85DFB">
      <w:pPr>
        <w:spacing w:line="60" w:lineRule="exact"/>
        <w:ind w:left="138"/>
        <w:jc w:val="center"/>
        <w:rPr>
          <w:rFonts w:ascii="Arial"/>
          <w:sz w:val="14"/>
        </w:rPr>
      </w:pPr>
      <w:r>
        <w:rPr>
          <w:rFonts w:ascii="Arial"/>
          <w:w w:val="75"/>
          <w:sz w:val="14"/>
        </w:rPr>
        <w:t>0</w:t>
      </w:r>
    </w:p>
    <w:p w:rsidR="00CE4C9F" w:rsidRDefault="00CE4C9F">
      <w:pPr>
        <w:spacing w:line="60" w:lineRule="exact"/>
        <w:jc w:val="center"/>
        <w:rPr>
          <w:rFonts w:ascii="Arial"/>
          <w:sz w:val="14"/>
        </w:rPr>
        <w:sectPr w:rsidR="00CE4C9F">
          <w:pgSz w:w="15840" w:h="12240" w:orient="landscape"/>
          <w:pgMar w:top="1140" w:right="960" w:bottom="0" w:left="360" w:header="720" w:footer="720" w:gutter="0"/>
          <w:cols w:num="2" w:space="720" w:equalWidth="0">
            <w:col w:w="3029" w:space="10449"/>
            <w:col w:w="1042"/>
          </w:cols>
        </w:sectPr>
      </w:pPr>
    </w:p>
    <w:p w:rsidR="00CE4C9F" w:rsidRDefault="00CE4C9F" w:rsidP="005311FE">
      <w:pPr>
        <w:spacing w:line="284" w:lineRule="exact"/>
        <w:ind w:right="281"/>
        <w:rPr>
          <w:rFonts w:ascii="Arial" w:hAnsi="Arial"/>
          <w:sz w:val="26"/>
        </w:rPr>
      </w:pPr>
    </w:p>
    <w:p w:rsidR="00CE4C9F" w:rsidRDefault="009F05AF">
      <w:pPr>
        <w:tabs>
          <w:tab w:val="left" w:pos="14049"/>
        </w:tabs>
        <w:spacing w:line="144" w:lineRule="exact"/>
        <w:ind w:left="5129"/>
        <w:rPr>
          <w:rFonts w:ascii="Arial"/>
          <w:sz w:val="14"/>
        </w:rPr>
      </w:pPr>
      <w:r>
        <w:pict>
          <v:shape id="_x0000_s2212" type="#_x0000_t202" style="position:absolute;left:0;text-align:left;margin-left:720.45pt;margin-top:7.2pt;width:9.2pt;height:15.9pt;z-index:-251437056;mso-position-horizontal-relative:page" filled="f" stroked="f">
            <v:textbox inset="0,0,0,0">
              <w:txbxContent>
                <w:p w:rsidR="009F05AF" w:rsidRDefault="009F05AF">
                  <w:pPr>
                    <w:spacing w:before="50" w:line="124" w:lineRule="auto"/>
                    <w:rPr>
                      <w:rFonts w:ascii="Arial" w:hAnsi="Arial"/>
                      <w:sz w:val="26"/>
                    </w:rPr>
                  </w:pPr>
                </w:p>
              </w:txbxContent>
            </v:textbox>
            <w10:wrap anchorx="page"/>
          </v:shape>
        </w:pict>
      </w:r>
      <w:r w:rsidR="00C85DFB">
        <w:rPr>
          <w:sz w:val="34"/>
        </w:rPr>
        <w:t>Kitchen</w:t>
      </w:r>
      <w:r w:rsidR="00C85DFB">
        <w:rPr>
          <w:sz w:val="34"/>
        </w:rPr>
        <w:tab/>
      </w:r>
      <w:r w:rsidR="00C85DFB">
        <w:rPr>
          <w:rFonts w:ascii="Arial"/>
          <w:position w:val="16"/>
          <w:sz w:val="14"/>
        </w:rPr>
        <w:t>0</w:t>
      </w:r>
    </w:p>
    <w:p w:rsidR="00CE4C9F" w:rsidRDefault="00C85DFB">
      <w:pPr>
        <w:tabs>
          <w:tab w:val="left" w:pos="14078"/>
        </w:tabs>
        <w:spacing w:before="5" w:line="436" w:lineRule="exact"/>
        <w:ind w:left="4370"/>
        <w:rPr>
          <w:sz w:val="24"/>
        </w:rPr>
      </w:pPr>
      <w:r>
        <w:rPr>
          <w:rFonts w:ascii="Arial"/>
          <w:sz w:val="51"/>
        </w:rPr>
        <w:t>'</w:t>
      </w:r>
      <w:r>
        <w:rPr>
          <w:rFonts w:ascii="Arial"/>
          <w:sz w:val="51"/>
        </w:rPr>
        <w:tab/>
      </w:r>
    </w:p>
    <w:p w:rsidR="00CE4C9F" w:rsidRDefault="00C85DFB">
      <w:pPr>
        <w:spacing w:line="681" w:lineRule="exact"/>
        <w:ind w:right="3336"/>
        <w:jc w:val="center"/>
        <w:rPr>
          <w:rFonts w:ascii="Arial"/>
          <w:sz w:val="78"/>
        </w:rPr>
      </w:pPr>
      <w:r>
        <w:rPr>
          <w:rFonts w:ascii="Arial"/>
          <w:w w:val="88"/>
          <w:sz w:val="78"/>
        </w:rPr>
        <w:t>I</w:t>
      </w:r>
    </w:p>
    <w:p w:rsidR="00CE4C9F" w:rsidRDefault="00C85DFB">
      <w:pPr>
        <w:tabs>
          <w:tab w:val="left" w:pos="4366"/>
          <w:tab w:val="left" w:pos="5036"/>
        </w:tabs>
        <w:spacing w:line="459" w:lineRule="exact"/>
        <w:ind w:left="3509"/>
        <w:rPr>
          <w:sz w:val="34"/>
        </w:rPr>
      </w:pPr>
      <w:r>
        <w:rPr>
          <w:w w:val="120"/>
          <w:sz w:val="34"/>
        </w:rPr>
        <w:t>0</w:t>
      </w:r>
      <w:r>
        <w:rPr>
          <w:w w:val="120"/>
          <w:sz w:val="34"/>
        </w:rPr>
        <w:tab/>
      </w:r>
    </w:p>
    <w:p w:rsidR="00CE4C9F" w:rsidRDefault="00C85DFB">
      <w:pPr>
        <w:numPr>
          <w:ilvl w:val="0"/>
          <w:numId w:val="5"/>
        </w:numPr>
        <w:tabs>
          <w:tab w:val="left" w:pos="2802"/>
          <w:tab w:val="left" w:pos="2803"/>
          <w:tab w:val="left" w:pos="3748"/>
        </w:tabs>
        <w:spacing w:before="10" w:line="187" w:lineRule="exact"/>
        <w:rPr>
          <w:rFonts w:ascii="Arial"/>
          <w:sz w:val="41"/>
        </w:rPr>
      </w:pPr>
      <w:r>
        <w:rPr>
          <w:rFonts w:ascii="Arial"/>
          <w:w w:val="125"/>
          <w:sz w:val="41"/>
        </w:rPr>
        <w:t>oo</w:t>
      </w:r>
      <w:r>
        <w:rPr>
          <w:rFonts w:ascii="Arial"/>
          <w:w w:val="125"/>
          <w:sz w:val="41"/>
        </w:rPr>
        <w:tab/>
        <w:t>Oon</w:t>
      </w:r>
    </w:p>
    <w:p w:rsidR="00CE4C9F" w:rsidRDefault="00CE4C9F">
      <w:pPr>
        <w:spacing w:line="187" w:lineRule="exact"/>
        <w:rPr>
          <w:rFonts w:ascii="Arial"/>
          <w:sz w:val="41"/>
        </w:rPr>
        <w:sectPr w:rsidR="00CE4C9F">
          <w:type w:val="continuous"/>
          <w:pgSz w:w="15840" w:h="12240" w:orient="landscape"/>
          <w:pgMar w:top="680" w:right="960" w:bottom="280" w:left="360" w:header="720" w:footer="720" w:gutter="0"/>
          <w:cols w:space="720"/>
        </w:sectPr>
      </w:pPr>
    </w:p>
    <w:p w:rsidR="00CE4C9F" w:rsidRDefault="009F05AF">
      <w:pPr>
        <w:tabs>
          <w:tab w:val="left" w:pos="486"/>
        </w:tabs>
        <w:spacing w:line="437" w:lineRule="exact"/>
        <w:jc w:val="right"/>
        <w:rPr>
          <w:sz w:val="33"/>
        </w:rPr>
      </w:pPr>
      <w:r>
        <w:pict>
          <v:line id="_x0000_s2211" style="position:absolute;left:0;text-align:left;z-index:-251441152;mso-position-horizontal-relative:page" from="140pt,75.4pt" to="140pt,19.05pt" strokeweight=".50922mm">
            <w10:wrap anchorx="page"/>
          </v:line>
        </w:pict>
      </w:r>
      <w:r w:rsidR="00C85DFB">
        <w:rPr>
          <w:rFonts w:ascii="Arial"/>
          <w:position w:val="22"/>
          <w:sz w:val="39"/>
        </w:rPr>
        <w:t>I</w:t>
      </w:r>
      <w:r w:rsidR="00C85DFB">
        <w:rPr>
          <w:rFonts w:ascii="Arial"/>
          <w:position w:val="22"/>
          <w:sz w:val="39"/>
        </w:rPr>
        <w:tab/>
      </w:r>
      <w:r w:rsidR="00C85DFB">
        <w:rPr>
          <w:sz w:val="33"/>
        </w:rPr>
        <w:t>00</w:t>
      </w:r>
    </w:p>
    <w:p w:rsidR="00CE4C9F" w:rsidRDefault="00C85DFB">
      <w:pPr>
        <w:tabs>
          <w:tab w:val="left" w:pos="1248"/>
        </w:tabs>
        <w:spacing w:line="437" w:lineRule="exact"/>
        <w:ind w:left="507"/>
        <w:rPr>
          <w:sz w:val="33"/>
        </w:rPr>
      </w:pPr>
      <w:r>
        <w:br w:type="column"/>
      </w:r>
      <w:r>
        <w:rPr>
          <w:rFonts w:ascii="Arial"/>
          <w:w w:val="109"/>
          <w:sz w:val="43"/>
        </w:rPr>
        <w:t>o</w:t>
      </w:r>
      <w:r>
        <w:rPr>
          <w:rFonts w:ascii="Arial"/>
          <w:sz w:val="43"/>
        </w:rPr>
        <w:tab/>
      </w:r>
      <w:r>
        <w:rPr>
          <w:w w:val="140"/>
          <w:sz w:val="23"/>
        </w:rPr>
        <w:t>oPi</w:t>
      </w:r>
      <w:r>
        <w:rPr>
          <w:spacing w:val="-46"/>
          <w:w w:val="140"/>
          <w:sz w:val="23"/>
        </w:rPr>
        <w:t>l</w:t>
      </w:r>
      <w:r>
        <w:rPr>
          <w:spacing w:val="-135"/>
          <w:w w:val="109"/>
          <w:position w:val="-18"/>
          <w:sz w:val="33"/>
        </w:rPr>
        <w:t>0</w:t>
      </w:r>
      <w:r>
        <w:rPr>
          <w:w w:val="140"/>
          <w:sz w:val="23"/>
        </w:rPr>
        <w:t>l</w:t>
      </w:r>
      <w:r w:rsidR="005311FE">
        <w:rPr>
          <w:w w:val="140"/>
          <w:sz w:val="23"/>
        </w:rPr>
        <w:t>ar</w:t>
      </w:r>
      <w:r>
        <w:rPr>
          <w:spacing w:val="28"/>
          <w:sz w:val="23"/>
        </w:rPr>
        <w:t xml:space="preserve"> </w:t>
      </w:r>
      <w:r>
        <w:rPr>
          <w:w w:val="109"/>
          <w:sz w:val="34"/>
        </w:rPr>
        <w:t>0</w:t>
      </w:r>
      <w:r>
        <w:rPr>
          <w:sz w:val="34"/>
        </w:rPr>
        <w:t xml:space="preserve"> </w:t>
      </w:r>
      <w:r>
        <w:rPr>
          <w:spacing w:val="-25"/>
          <w:sz w:val="34"/>
        </w:rPr>
        <w:t xml:space="preserve"> </w:t>
      </w:r>
      <w:r>
        <w:rPr>
          <w:spacing w:val="-18"/>
          <w:w w:val="109"/>
          <w:position w:val="-18"/>
          <w:sz w:val="33"/>
        </w:rPr>
        <w:t>0</w:t>
      </w:r>
    </w:p>
    <w:p w:rsidR="00CE4C9F" w:rsidRDefault="00C85DFB">
      <w:pPr>
        <w:tabs>
          <w:tab w:val="left" w:pos="1415"/>
        </w:tabs>
        <w:spacing w:line="425" w:lineRule="exact"/>
        <w:ind w:left="662"/>
        <w:rPr>
          <w:rFonts w:ascii="Arial"/>
          <w:sz w:val="43"/>
        </w:rPr>
      </w:pPr>
      <w:r>
        <w:br w:type="column"/>
      </w:r>
      <w:r>
        <w:rPr>
          <w:w w:val="110"/>
          <w:sz w:val="21"/>
        </w:rPr>
        <w:t>ci</w:t>
      </w:r>
      <w:r>
        <w:rPr>
          <w:w w:val="110"/>
          <w:sz w:val="21"/>
        </w:rPr>
        <w:tab/>
      </w:r>
      <w:r>
        <w:rPr>
          <w:rFonts w:ascii="Arial"/>
          <w:w w:val="110"/>
          <w:sz w:val="43"/>
        </w:rPr>
        <w:t>o</w:t>
      </w:r>
    </w:p>
    <w:p w:rsidR="00CE4C9F" w:rsidRDefault="00C85DFB">
      <w:pPr>
        <w:tabs>
          <w:tab w:val="left" w:pos="1734"/>
        </w:tabs>
        <w:spacing w:line="12" w:lineRule="exact"/>
        <w:ind w:left="848"/>
        <w:rPr>
          <w:sz w:val="23"/>
        </w:rPr>
      </w:pPr>
      <w:r>
        <w:rPr>
          <w:sz w:val="23"/>
        </w:rPr>
        <w:t>Pillar</w:t>
      </w:r>
      <w:r>
        <w:rPr>
          <w:sz w:val="23"/>
        </w:rPr>
        <w:tab/>
        <w:t>••</w:t>
      </w:r>
    </w:p>
    <w:p w:rsidR="00CE4C9F" w:rsidRDefault="00CE4C9F">
      <w:pPr>
        <w:spacing w:line="12" w:lineRule="exact"/>
        <w:rPr>
          <w:sz w:val="23"/>
        </w:rPr>
        <w:sectPr w:rsidR="00CE4C9F">
          <w:type w:val="continuous"/>
          <w:pgSz w:w="15840" w:h="12240" w:orient="landscape"/>
          <w:pgMar w:top="680" w:right="960" w:bottom="280" w:left="360" w:header="720" w:footer="720" w:gutter="0"/>
          <w:cols w:num="3" w:space="720" w:equalWidth="0">
            <w:col w:w="3146" w:space="40"/>
            <w:col w:w="2636" w:space="39"/>
            <w:col w:w="8659"/>
          </w:cols>
        </w:sectPr>
      </w:pPr>
    </w:p>
    <w:p w:rsidR="00CE4C9F" w:rsidRDefault="00C85DFB">
      <w:pPr>
        <w:spacing w:before="174" w:line="373" w:lineRule="exact"/>
        <w:ind w:right="534"/>
        <w:jc w:val="right"/>
        <w:rPr>
          <w:sz w:val="33"/>
        </w:rPr>
      </w:pPr>
      <w:r>
        <w:rPr>
          <w:sz w:val="33"/>
        </w:rPr>
        <w:t>00°</w:t>
      </w:r>
    </w:p>
    <w:p w:rsidR="00CE4C9F" w:rsidRDefault="00C85DFB">
      <w:pPr>
        <w:tabs>
          <w:tab w:val="left" w:pos="481"/>
          <w:tab w:val="left" w:pos="1135"/>
        </w:tabs>
        <w:spacing w:line="250" w:lineRule="exact"/>
        <w:jc w:val="right"/>
        <w:rPr>
          <w:sz w:val="33"/>
        </w:rPr>
      </w:pPr>
      <w:r>
        <w:rPr>
          <w:w w:val="110"/>
          <w:sz w:val="33"/>
        </w:rPr>
        <w:t>0</w:t>
      </w:r>
      <w:r>
        <w:rPr>
          <w:w w:val="110"/>
          <w:sz w:val="33"/>
        </w:rPr>
        <w:tab/>
        <w:t>0</w:t>
      </w:r>
      <w:r>
        <w:rPr>
          <w:w w:val="110"/>
          <w:sz w:val="33"/>
        </w:rPr>
        <w:tab/>
      </w:r>
      <w:r>
        <w:rPr>
          <w:w w:val="105"/>
          <w:sz w:val="33"/>
        </w:rPr>
        <w:t>0</w:t>
      </w:r>
    </w:p>
    <w:p w:rsidR="00CE4C9F" w:rsidRDefault="00C85DFB">
      <w:pPr>
        <w:tabs>
          <w:tab w:val="left" w:pos="1446"/>
          <w:tab w:val="left" w:pos="2233"/>
        </w:tabs>
        <w:spacing w:line="505" w:lineRule="exact"/>
        <w:ind w:left="1042"/>
        <w:rPr>
          <w:i/>
          <w:sz w:val="54"/>
        </w:rPr>
      </w:pPr>
      <w:r>
        <w:br w:type="column"/>
      </w:r>
      <w:r>
        <w:rPr>
          <w:w w:val="110"/>
          <w:sz w:val="33"/>
        </w:rPr>
        <w:t>0</w:t>
      </w:r>
      <w:r>
        <w:rPr>
          <w:w w:val="110"/>
          <w:sz w:val="33"/>
        </w:rPr>
        <w:tab/>
        <w:t>0</w:t>
      </w:r>
      <w:r>
        <w:rPr>
          <w:w w:val="110"/>
          <w:sz w:val="33"/>
        </w:rPr>
        <w:tab/>
      </w:r>
    </w:p>
    <w:p w:rsidR="00CE4C9F" w:rsidRDefault="00C85DFB">
      <w:pPr>
        <w:tabs>
          <w:tab w:val="left" w:pos="1013"/>
          <w:tab w:val="left" w:pos="1678"/>
          <w:tab w:val="left" w:pos="2129"/>
          <w:tab w:val="left" w:pos="2659"/>
          <w:tab w:val="left" w:pos="3333"/>
        </w:tabs>
        <w:spacing w:line="293" w:lineRule="exact"/>
        <w:ind w:left="551"/>
        <w:rPr>
          <w:sz w:val="33"/>
        </w:rPr>
      </w:pPr>
      <w:r>
        <w:rPr>
          <w:w w:val="110"/>
          <w:position w:val="13"/>
          <w:sz w:val="33"/>
        </w:rPr>
        <w:t>0</w:t>
      </w:r>
      <w:r>
        <w:rPr>
          <w:w w:val="110"/>
          <w:position w:val="13"/>
          <w:sz w:val="33"/>
        </w:rPr>
        <w:tab/>
      </w:r>
      <w:r>
        <w:rPr>
          <w:w w:val="110"/>
          <w:sz w:val="33"/>
        </w:rPr>
        <w:t>0</w:t>
      </w:r>
      <w:r>
        <w:rPr>
          <w:w w:val="110"/>
          <w:sz w:val="33"/>
        </w:rPr>
        <w:tab/>
      </w:r>
      <w:r>
        <w:rPr>
          <w:i/>
          <w:w w:val="110"/>
          <w:sz w:val="33"/>
        </w:rPr>
        <w:t>()</w:t>
      </w:r>
      <w:r>
        <w:rPr>
          <w:i/>
          <w:w w:val="110"/>
          <w:sz w:val="33"/>
        </w:rPr>
        <w:tab/>
      </w:r>
      <w:r>
        <w:rPr>
          <w:w w:val="110"/>
          <w:sz w:val="33"/>
        </w:rPr>
        <w:t>0</w:t>
      </w:r>
      <w:r>
        <w:rPr>
          <w:w w:val="110"/>
          <w:sz w:val="33"/>
        </w:rPr>
        <w:tab/>
        <w:t>()</w:t>
      </w:r>
      <w:r>
        <w:rPr>
          <w:w w:val="110"/>
          <w:sz w:val="33"/>
        </w:rPr>
        <w:tab/>
        <w:t>()</w:t>
      </w:r>
    </w:p>
    <w:p w:rsidR="00CE4C9F" w:rsidRDefault="00CE4C9F">
      <w:pPr>
        <w:spacing w:line="293" w:lineRule="exact"/>
        <w:rPr>
          <w:sz w:val="33"/>
        </w:rPr>
        <w:sectPr w:rsidR="00CE4C9F">
          <w:type w:val="continuous"/>
          <w:pgSz w:w="15840" w:h="12240" w:orient="landscape"/>
          <w:pgMar w:top="680" w:right="960" w:bottom="280" w:left="360" w:header="720" w:footer="720" w:gutter="0"/>
          <w:cols w:num="2" w:space="720" w:equalWidth="0">
            <w:col w:w="4203" w:space="40"/>
            <w:col w:w="10277"/>
          </w:cols>
        </w:sectPr>
      </w:pPr>
    </w:p>
    <w:p w:rsidR="00CE4C9F" w:rsidRDefault="00C85DFB">
      <w:pPr>
        <w:tabs>
          <w:tab w:val="left" w:pos="7175"/>
        </w:tabs>
        <w:spacing w:line="294" w:lineRule="exact"/>
        <w:ind w:left="4788"/>
        <w:rPr>
          <w:rFonts w:ascii="Arial"/>
          <w:sz w:val="30"/>
        </w:rPr>
      </w:pPr>
      <w:r>
        <w:rPr>
          <w:rFonts w:ascii="Arial"/>
          <w:w w:val="110"/>
          <w:sz w:val="30"/>
        </w:rPr>
        <w:t>0</w:t>
      </w:r>
      <w:r>
        <w:rPr>
          <w:rFonts w:ascii="Arial"/>
          <w:w w:val="110"/>
          <w:sz w:val="30"/>
        </w:rPr>
        <w:tab/>
        <w:t>()</w:t>
      </w:r>
    </w:p>
    <w:p w:rsidR="00CE4C9F" w:rsidRDefault="00C85DFB">
      <w:pPr>
        <w:tabs>
          <w:tab w:val="left" w:pos="3532"/>
          <w:tab w:val="left" w:pos="4023"/>
          <w:tab w:val="left" w:pos="4454"/>
          <w:tab w:val="left" w:pos="5844"/>
          <w:tab w:val="left" w:pos="6512"/>
        </w:tabs>
        <w:spacing w:line="316" w:lineRule="exact"/>
        <w:ind w:left="3022"/>
        <w:rPr>
          <w:sz w:val="33"/>
        </w:rPr>
      </w:pPr>
      <w:r>
        <w:rPr>
          <w:w w:val="105"/>
          <w:sz w:val="33"/>
        </w:rPr>
        <w:t>0</w:t>
      </w:r>
      <w:r>
        <w:rPr>
          <w:w w:val="105"/>
          <w:sz w:val="33"/>
        </w:rPr>
        <w:tab/>
        <w:t>0</w:t>
      </w:r>
      <w:r>
        <w:rPr>
          <w:w w:val="105"/>
          <w:sz w:val="33"/>
        </w:rPr>
        <w:tab/>
        <w:t>0</w:t>
      </w:r>
      <w:r>
        <w:rPr>
          <w:w w:val="105"/>
          <w:sz w:val="33"/>
        </w:rPr>
        <w:tab/>
      </w:r>
      <w:r>
        <w:rPr>
          <w:rFonts w:ascii="Arial" w:hAnsi="Arial"/>
          <w:spacing w:val="-5"/>
          <w:w w:val="105"/>
          <w:sz w:val="37"/>
        </w:rPr>
        <w:t>□</w:t>
      </w:r>
      <w:r>
        <w:rPr>
          <w:spacing w:val="-5"/>
          <w:w w:val="105"/>
          <w:sz w:val="23"/>
        </w:rPr>
        <w:t>Pill</w:t>
      </w:r>
      <w:r w:rsidR="005311FE">
        <w:rPr>
          <w:spacing w:val="-5"/>
          <w:w w:val="105"/>
          <w:sz w:val="23"/>
        </w:rPr>
        <w:t>a</w:t>
      </w:r>
      <w:r>
        <w:rPr>
          <w:spacing w:val="-5"/>
          <w:w w:val="105"/>
          <w:sz w:val="23"/>
        </w:rPr>
        <w:t xml:space="preserve">r </w:t>
      </w:r>
      <w:r>
        <w:rPr>
          <w:spacing w:val="38"/>
          <w:w w:val="105"/>
          <w:sz w:val="23"/>
        </w:rPr>
        <w:t xml:space="preserve"> </w:t>
      </w:r>
      <w:r>
        <w:rPr>
          <w:w w:val="105"/>
          <w:sz w:val="33"/>
        </w:rPr>
        <w:t>O</w:t>
      </w:r>
      <w:r>
        <w:rPr>
          <w:w w:val="105"/>
          <w:sz w:val="33"/>
        </w:rPr>
        <w:tab/>
        <w:t>O</w:t>
      </w:r>
      <w:r>
        <w:rPr>
          <w:w w:val="105"/>
          <w:sz w:val="33"/>
        </w:rPr>
        <w:tab/>
      </w:r>
      <w:r>
        <w:rPr>
          <w:w w:val="105"/>
          <w:sz w:val="33"/>
          <w:vertAlign w:val="subscript"/>
        </w:rPr>
        <w:t>Cl</w:t>
      </w:r>
      <w:r>
        <w:rPr>
          <w:spacing w:val="7"/>
          <w:w w:val="105"/>
          <w:sz w:val="33"/>
        </w:rPr>
        <w:t xml:space="preserve"> </w:t>
      </w:r>
      <w:r>
        <w:rPr>
          <w:w w:val="105"/>
          <w:sz w:val="33"/>
        </w:rPr>
        <w:t>_0</w:t>
      </w:r>
    </w:p>
    <w:p w:rsidR="00CE4C9F" w:rsidRDefault="00C85DFB">
      <w:pPr>
        <w:tabs>
          <w:tab w:val="left" w:pos="4023"/>
          <w:tab w:val="left" w:pos="4696"/>
          <w:tab w:val="left" w:pos="5216"/>
          <w:tab w:val="left" w:pos="5871"/>
          <w:tab w:val="left" w:pos="6680"/>
          <w:tab w:val="left" w:pos="7603"/>
        </w:tabs>
        <w:spacing w:line="280" w:lineRule="exact"/>
        <w:ind w:left="3157"/>
        <w:rPr>
          <w:sz w:val="33"/>
        </w:rPr>
      </w:pPr>
      <w:r>
        <w:rPr>
          <w:sz w:val="33"/>
        </w:rPr>
        <w:t>0</w:t>
      </w:r>
      <w:r>
        <w:rPr>
          <w:sz w:val="33"/>
        </w:rPr>
        <w:tab/>
        <w:t>0</w:t>
      </w:r>
      <w:r>
        <w:rPr>
          <w:sz w:val="33"/>
        </w:rPr>
        <w:tab/>
        <w:t>0</w:t>
      </w:r>
      <w:r>
        <w:rPr>
          <w:sz w:val="33"/>
        </w:rPr>
        <w:tab/>
        <w:t>0</w:t>
      </w:r>
      <w:r>
        <w:rPr>
          <w:sz w:val="33"/>
        </w:rPr>
        <w:tab/>
        <w:t>0</w:t>
      </w:r>
      <w:r>
        <w:rPr>
          <w:sz w:val="33"/>
        </w:rPr>
        <w:tab/>
      </w:r>
      <w:r>
        <w:rPr>
          <w:sz w:val="23"/>
        </w:rPr>
        <w:t>Pillar</w:t>
      </w:r>
      <w:r>
        <w:rPr>
          <w:sz w:val="23"/>
        </w:rPr>
        <w:tab/>
      </w:r>
      <w:r>
        <w:rPr>
          <w:sz w:val="33"/>
        </w:rPr>
        <w:t>0</w:t>
      </w:r>
    </w:p>
    <w:p w:rsidR="00CE4C9F" w:rsidRDefault="009F05AF">
      <w:pPr>
        <w:tabs>
          <w:tab w:val="left" w:pos="6285"/>
          <w:tab w:val="left" w:pos="6975"/>
        </w:tabs>
        <w:spacing w:line="247" w:lineRule="exact"/>
        <w:ind w:left="3597"/>
        <w:rPr>
          <w:rFonts w:ascii="Courier New"/>
          <w:sz w:val="36"/>
        </w:rPr>
      </w:pPr>
      <w:r>
        <w:pict>
          <v:line id="_x0000_s2210" style="position:absolute;left:0;text-align:left;z-index:251511808;mso-position-horizontal-relative:page" from="521.6pt,8.1pt" to="562pt,8.1pt" strokeweight=".67947mm">
            <w10:wrap anchorx="page"/>
          </v:line>
        </w:pict>
      </w:r>
      <w:r>
        <w:pict>
          <v:shape id="_x0000_s2209" type="#_x0000_t202" style="position:absolute;left:0;text-align:left;margin-left:248.05pt;margin-top:12.2pt;width:13.55pt;height:27.25pt;z-index:251514880;mso-position-horizontal-relative:page" filled="f" stroked="f">
            <v:textbox inset="0,0,0,0">
              <w:txbxContent>
                <w:p w:rsidR="009F05AF" w:rsidRDefault="009F05AF">
                  <w:pPr>
                    <w:spacing w:line="544" w:lineRule="exact"/>
                    <w:rPr>
                      <w:sz w:val="49"/>
                    </w:rPr>
                  </w:pPr>
                  <w:r>
                    <w:rPr>
                      <w:w w:val="110"/>
                      <w:sz w:val="49"/>
                      <w:u w:val="thick"/>
                    </w:rPr>
                    <w:t>o</w:t>
                  </w:r>
                </w:p>
              </w:txbxContent>
            </v:textbox>
            <w10:wrap anchorx="page"/>
          </v:shape>
        </w:pict>
      </w:r>
      <w:r w:rsidR="00C85DFB">
        <w:rPr>
          <w:rFonts w:ascii="Courier New"/>
          <w:w w:val="110"/>
          <w:sz w:val="36"/>
        </w:rPr>
        <w:t>0</w:t>
      </w:r>
      <w:r w:rsidR="00C85DFB">
        <w:rPr>
          <w:rFonts w:ascii="Courier New"/>
          <w:w w:val="110"/>
          <w:sz w:val="36"/>
        </w:rPr>
        <w:tab/>
        <w:t>O</w:t>
      </w:r>
      <w:r w:rsidR="00C85DFB">
        <w:rPr>
          <w:rFonts w:ascii="Courier New"/>
          <w:w w:val="110"/>
          <w:sz w:val="36"/>
        </w:rPr>
        <w:tab/>
        <w:t>0</w:t>
      </w:r>
    </w:p>
    <w:p w:rsidR="00CE4C9F" w:rsidRDefault="00CE4C9F">
      <w:pPr>
        <w:spacing w:line="247" w:lineRule="exact"/>
        <w:rPr>
          <w:rFonts w:ascii="Courier New"/>
          <w:sz w:val="36"/>
        </w:rPr>
        <w:sectPr w:rsidR="00CE4C9F">
          <w:type w:val="continuous"/>
          <w:pgSz w:w="15840" w:h="12240" w:orient="landscape"/>
          <w:pgMar w:top="680" w:right="960" w:bottom="280" w:left="360" w:header="720" w:footer="720" w:gutter="0"/>
          <w:cols w:space="720"/>
        </w:sectPr>
      </w:pPr>
    </w:p>
    <w:p w:rsidR="00CE4C9F" w:rsidRDefault="00C85DFB">
      <w:pPr>
        <w:spacing w:before="65"/>
        <w:jc w:val="right"/>
        <w:rPr>
          <w:rFonts w:ascii="Arial"/>
          <w:sz w:val="32"/>
        </w:rPr>
      </w:pPr>
      <w:r>
        <w:rPr>
          <w:rFonts w:ascii="Arial"/>
          <w:w w:val="110"/>
          <w:sz w:val="32"/>
        </w:rPr>
        <w:t>"---</w:t>
      </w:r>
      <w:r>
        <w:rPr>
          <w:rFonts w:ascii="Arial"/>
          <w:spacing w:val="-71"/>
          <w:w w:val="110"/>
          <w:sz w:val="32"/>
        </w:rPr>
        <w:t xml:space="preserve"> </w:t>
      </w:r>
      <w:r>
        <w:rPr>
          <w:rFonts w:ascii="Arial"/>
          <w:spacing w:val="5"/>
          <w:w w:val="110"/>
          <w:sz w:val="32"/>
        </w:rPr>
        <w:t>-</w:t>
      </w:r>
      <w:r>
        <w:rPr>
          <w:rFonts w:ascii="Arial"/>
          <w:spacing w:val="5"/>
          <w:w w:val="110"/>
          <w:position w:val="7"/>
          <w:sz w:val="32"/>
        </w:rPr>
        <w:t>0</w:t>
      </w:r>
    </w:p>
    <w:p w:rsidR="00CE4C9F" w:rsidRDefault="00C85DFB">
      <w:pPr>
        <w:spacing w:line="422" w:lineRule="exact"/>
        <w:ind w:left="335" w:right="215"/>
        <w:jc w:val="center"/>
        <w:rPr>
          <w:rFonts w:ascii="Arial"/>
          <w:sz w:val="32"/>
        </w:rPr>
      </w:pPr>
      <w:r>
        <w:br w:type="column"/>
      </w:r>
      <w:r>
        <w:rPr>
          <w:spacing w:val="-189"/>
          <w:w w:val="92"/>
          <w:sz w:val="37"/>
        </w:rPr>
        <w:t>=</w:t>
      </w:r>
      <w:r>
        <w:rPr>
          <w:rFonts w:ascii="Arial"/>
          <w:w w:val="109"/>
          <w:position w:val="14"/>
          <w:sz w:val="32"/>
          <w:u w:val="thick"/>
        </w:rPr>
        <w:t>0</w:t>
      </w:r>
    </w:p>
    <w:p w:rsidR="00CE4C9F" w:rsidRDefault="009F05AF">
      <w:pPr>
        <w:tabs>
          <w:tab w:val="left" w:pos="2475"/>
        </w:tabs>
        <w:spacing w:line="275" w:lineRule="exact"/>
        <w:ind w:left="1737"/>
        <w:rPr>
          <w:rFonts w:ascii="Arial"/>
          <w:sz w:val="14"/>
        </w:rPr>
      </w:pPr>
      <w:r>
        <w:pict>
          <v:line id="_x0000_s2208" style="position:absolute;left:0;text-align:left;z-index:251512832;mso-position-horizontal-relative:page" from="281.8pt,.65pt" to="357pt,.65pt" strokeweight=".35389mm">
            <w10:wrap anchorx="page"/>
          </v:line>
        </w:pict>
      </w:r>
      <w:r>
        <w:pict>
          <v:line id="_x0000_s2207" style="position:absolute;left:0;text-align:left;z-index:-251440128;mso-position-horizontal-relative:page" from="318.25pt,10.3pt" to="320.65pt,10.3pt" strokeweight=".35389mm">
            <w10:wrap anchorx="page"/>
          </v:line>
        </w:pict>
      </w:r>
      <w:r w:rsidR="00C85DFB">
        <w:rPr>
          <w:w w:val="65"/>
          <w:sz w:val="32"/>
        </w:rPr>
        <w:t>I</w:t>
      </w:r>
      <w:r w:rsidR="00C85DFB">
        <w:rPr>
          <w:w w:val="65"/>
          <w:sz w:val="32"/>
        </w:rPr>
        <w:tab/>
      </w:r>
      <w:r w:rsidR="00C85DFB">
        <w:rPr>
          <w:rFonts w:ascii="Arial"/>
          <w:i/>
          <w:w w:val="110"/>
          <w:sz w:val="21"/>
          <w:u w:val="thick"/>
        </w:rPr>
        <w:t>\_r===</w:t>
      </w:r>
      <w:r w:rsidR="00C85DFB">
        <w:rPr>
          <w:rFonts w:ascii="Arial"/>
          <w:i/>
          <w:spacing w:val="31"/>
          <w:w w:val="110"/>
          <w:sz w:val="21"/>
        </w:rPr>
        <w:t xml:space="preserve"> </w:t>
      </w:r>
      <w:r w:rsidR="00C85DFB">
        <w:rPr>
          <w:rFonts w:ascii="Arial"/>
          <w:spacing w:val="-16"/>
          <w:w w:val="110"/>
          <w:sz w:val="14"/>
        </w:rPr>
        <w:t>F</w:t>
      </w:r>
    </w:p>
    <w:p w:rsidR="00CE4C9F" w:rsidRDefault="00C85DFB">
      <w:pPr>
        <w:spacing w:before="22"/>
        <w:ind w:left="335" w:right="364"/>
        <w:jc w:val="center"/>
        <w:rPr>
          <w:b/>
          <w:sz w:val="49"/>
        </w:rPr>
      </w:pPr>
      <w:r>
        <w:rPr>
          <w:b/>
          <w:w w:val="95"/>
          <w:sz w:val="49"/>
        </w:rPr>
        <w:t>CAFETERIA</w:t>
      </w:r>
    </w:p>
    <w:p w:rsidR="00CE4C9F" w:rsidRDefault="00C85DFB">
      <w:pPr>
        <w:pStyle w:val="BodyText"/>
        <w:rPr>
          <w:b/>
          <w:sz w:val="26"/>
        </w:rPr>
      </w:pPr>
      <w:r>
        <w:br w:type="column"/>
      </w:r>
    </w:p>
    <w:p w:rsidR="00CE4C9F" w:rsidRDefault="00CE4C9F">
      <w:pPr>
        <w:pStyle w:val="BodyText"/>
        <w:spacing w:before="3"/>
        <w:rPr>
          <w:b/>
          <w:sz w:val="23"/>
        </w:rPr>
      </w:pPr>
    </w:p>
    <w:p w:rsidR="00CE4C9F" w:rsidRDefault="00C85DFB">
      <w:pPr>
        <w:spacing w:before="1"/>
        <w:ind w:left="1791"/>
        <w:rPr>
          <w:sz w:val="24"/>
        </w:rPr>
      </w:pPr>
      <w:r>
        <w:rPr>
          <w:sz w:val="24"/>
          <w:u w:val="thick"/>
        </w:rPr>
        <w:t xml:space="preserve"> </w:t>
      </w:r>
      <w:r w:rsidR="005311FE">
        <w:rPr>
          <w:sz w:val="24"/>
          <w:u w:val="thick"/>
        </w:rPr>
        <w:t>F</w:t>
      </w:r>
      <w:r>
        <w:rPr>
          <w:w w:val="145"/>
          <w:sz w:val="24"/>
          <w:u w:val="thick"/>
        </w:rPr>
        <w:t>ood</w:t>
      </w:r>
      <w:r w:rsidR="005311FE">
        <w:rPr>
          <w:w w:val="145"/>
          <w:sz w:val="24"/>
          <w:u w:val="thick"/>
        </w:rPr>
        <w:t xml:space="preserve"> </w:t>
      </w:r>
      <w:r>
        <w:rPr>
          <w:w w:val="145"/>
          <w:sz w:val="24"/>
          <w:u w:val="thick"/>
        </w:rPr>
        <w:t>Cart</w:t>
      </w:r>
    </w:p>
    <w:p w:rsidR="00CE4C9F" w:rsidRDefault="00CE4C9F">
      <w:pPr>
        <w:pStyle w:val="BodyText"/>
        <w:rPr>
          <w:sz w:val="26"/>
        </w:rPr>
      </w:pPr>
    </w:p>
    <w:p w:rsidR="00CE4C9F" w:rsidRDefault="009F05AF">
      <w:pPr>
        <w:spacing w:before="167" w:line="270" w:lineRule="exact"/>
        <w:ind w:left="2579" w:right="3316"/>
        <w:jc w:val="center"/>
        <w:rPr>
          <w:sz w:val="26"/>
        </w:rPr>
      </w:pPr>
      <w:r>
        <w:pict>
          <v:line id="_x0000_s2206" style="position:absolute;left:0;text-align:left;z-index:251510784;mso-position-horizontal-relative:page" from="449.4pt,10.4pt" to="449.4pt,-33.45pt" strokeweight=".67897mm">
            <w10:wrap anchorx="page"/>
          </v:line>
        </w:pict>
      </w:r>
      <w:r w:rsidR="00C85DFB">
        <w:rPr>
          <w:sz w:val="26"/>
        </w:rPr>
        <w:t>Student</w:t>
      </w:r>
    </w:p>
    <w:p w:rsidR="00CE4C9F" w:rsidRDefault="00C85DFB">
      <w:pPr>
        <w:spacing w:line="219" w:lineRule="exact"/>
        <w:ind w:left="2412" w:right="3316"/>
        <w:jc w:val="center"/>
        <w:rPr>
          <w:b/>
          <w:sz w:val="25"/>
        </w:rPr>
      </w:pPr>
      <w:r>
        <w:rPr>
          <w:b/>
          <w:w w:val="95"/>
          <w:sz w:val="25"/>
        </w:rPr>
        <w:t>Store</w:t>
      </w:r>
    </w:p>
    <w:p w:rsidR="00CE4C9F" w:rsidRDefault="00C85DFB">
      <w:pPr>
        <w:spacing w:line="191" w:lineRule="exact"/>
        <w:ind w:left="1859"/>
        <w:rPr>
          <w:rFonts w:ascii="Arial"/>
          <w:i/>
          <w:sz w:val="20"/>
        </w:rPr>
      </w:pPr>
      <w:r>
        <w:rPr>
          <w:noProof/>
        </w:rPr>
        <w:drawing>
          <wp:anchor distT="0" distB="0" distL="0" distR="0" simplePos="0" relativeHeight="251227136" behindDoc="0" locked="0" layoutInCell="1" allowOverlap="1">
            <wp:simplePos x="0" y="0"/>
            <wp:positionH relativeFrom="page">
              <wp:posOffset>5304170</wp:posOffset>
            </wp:positionH>
            <wp:positionV relativeFrom="paragraph">
              <wp:posOffset>112717</wp:posOffset>
            </wp:positionV>
            <wp:extent cx="1099943" cy="709359"/>
            <wp:effectExtent l="0" t="0" r="0" b="0"/>
            <wp:wrapNone/>
            <wp:docPr id="319"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403.png"/>
                    <pic:cNvPicPr/>
                  </pic:nvPicPr>
                  <pic:blipFill>
                    <a:blip r:embed="rId229" cstate="print"/>
                    <a:stretch>
                      <a:fillRect/>
                    </a:stretch>
                  </pic:blipFill>
                  <pic:spPr>
                    <a:xfrm>
                      <a:off x="0" y="0"/>
                      <a:ext cx="1099943" cy="709359"/>
                    </a:xfrm>
                    <a:prstGeom prst="rect">
                      <a:avLst/>
                    </a:prstGeom>
                  </pic:spPr>
                </pic:pic>
              </a:graphicData>
            </a:graphic>
          </wp:anchor>
        </w:drawing>
      </w:r>
    </w:p>
    <w:p w:rsidR="00CE4C9F" w:rsidRDefault="00CE4C9F">
      <w:pPr>
        <w:spacing w:line="191" w:lineRule="exact"/>
        <w:rPr>
          <w:rFonts w:ascii="Arial"/>
          <w:sz w:val="20"/>
        </w:rPr>
        <w:sectPr w:rsidR="00CE4C9F">
          <w:type w:val="continuous"/>
          <w:pgSz w:w="15840" w:h="12240" w:orient="landscape"/>
          <w:pgMar w:top="680" w:right="960" w:bottom="280" w:left="360" w:header="720" w:footer="720" w:gutter="0"/>
          <w:cols w:num="3" w:space="720" w:equalWidth="0">
            <w:col w:w="4229" w:space="40"/>
            <w:col w:w="3482" w:space="39"/>
            <w:col w:w="6730"/>
          </w:cols>
        </w:sect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spacing w:before="5"/>
        <w:rPr>
          <w:rFonts w:ascii="Arial"/>
          <w:i/>
          <w:sz w:val="19"/>
        </w:rPr>
      </w:pPr>
    </w:p>
    <w:p w:rsidR="00CE4C9F" w:rsidRDefault="00CE4C9F">
      <w:pPr>
        <w:rPr>
          <w:rFonts w:ascii="Arial"/>
          <w:sz w:val="19"/>
        </w:rPr>
        <w:sectPr w:rsidR="00CE4C9F">
          <w:type w:val="continuous"/>
          <w:pgSz w:w="15840" w:h="12240" w:orient="landscape"/>
          <w:pgMar w:top="680" w:right="960" w:bottom="280" w:left="360" w:header="720" w:footer="720" w:gutter="0"/>
          <w:cols w:space="720"/>
        </w:sectPr>
      </w:pPr>
    </w:p>
    <w:p w:rsidR="00CE4C9F" w:rsidRDefault="00CE4C9F" w:rsidP="005311FE">
      <w:pPr>
        <w:tabs>
          <w:tab w:val="left" w:pos="2680"/>
        </w:tabs>
        <w:spacing w:before="74" w:line="694" w:lineRule="exact"/>
        <w:rPr>
          <w:rFonts w:ascii="Arial"/>
          <w:sz w:val="21"/>
        </w:rPr>
      </w:pPr>
    </w:p>
    <w:p w:rsidR="00CE4C9F" w:rsidRDefault="00CE4C9F">
      <w:pPr>
        <w:spacing w:line="329" w:lineRule="exact"/>
        <w:ind w:left="1279"/>
        <w:rPr>
          <w:sz w:val="29"/>
        </w:rPr>
      </w:pPr>
    </w:p>
    <w:p w:rsidR="00CE4C9F" w:rsidRDefault="00C85DFB" w:rsidP="005311FE">
      <w:pPr>
        <w:spacing w:before="179" w:line="400" w:lineRule="exact"/>
        <w:rPr>
          <w:rFonts w:ascii="Arial"/>
          <w:sz w:val="38"/>
        </w:rPr>
      </w:pPr>
      <w:r>
        <w:br w:type="column"/>
      </w:r>
    </w:p>
    <w:p w:rsidR="00CE4C9F" w:rsidRDefault="00CE4C9F">
      <w:pPr>
        <w:spacing w:line="503" w:lineRule="exact"/>
        <w:ind w:left="309"/>
        <w:rPr>
          <w:sz w:val="48"/>
        </w:rPr>
      </w:pPr>
    </w:p>
    <w:p w:rsidR="00CE4C9F" w:rsidRDefault="00CE4C9F">
      <w:pPr>
        <w:spacing w:line="503" w:lineRule="exact"/>
        <w:rPr>
          <w:sz w:val="48"/>
        </w:rPr>
        <w:sectPr w:rsidR="00CE4C9F">
          <w:type w:val="continuous"/>
          <w:pgSz w:w="15840" w:h="12240" w:orient="landscape"/>
          <w:pgMar w:top="680" w:right="960" w:bottom="280" w:left="360" w:header="720" w:footer="720" w:gutter="0"/>
          <w:cols w:num="2" w:space="720" w:equalWidth="0">
            <w:col w:w="3346" w:space="40"/>
            <w:col w:w="11134"/>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16"/>
        </w:rPr>
      </w:pPr>
    </w:p>
    <w:p w:rsidR="00CE4C9F" w:rsidRDefault="00CE4C9F">
      <w:pPr>
        <w:rPr>
          <w:sz w:val="16"/>
        </w:rPr>
        <w:sectPr w:rsidR="00CE4C9F">
          <w:pgSz w:w="15840" w:h="12240" w:orient="landscape"/>
          <w:pgMar w:top="0" w:right="960" w:bottom="280" w:left="360" w:header="720" w:footer="720" w:gutter="0"/>
          <w:cols w:space="720"/>
        </w:sectPr>
      </w:pPr>
    </w:p>
    <w:p w:rsidR="00CE4C9F" w:rsidRDefault="00C85DFB">
      <w:pPr>
        <w:spacing w:before="252" w:line="384" w:lineRule="exact"/>
        <w:ind w:left="1828"/>
        <w:rPr>
          <w:sz w:val="58"/>
        </w:rPr>
      </w:pPr>
      <w:bookmarkStart w:id="343" w:name="_bookmark344"/>
      <w:bookmarkEnd w:id="343"/>
      <w:r>
        <w:rPr>
          <w:spacing w:val="-264"/>
          <w:w w:val="130"/>
          <w:position w:val="-17"/>
          <w:sz w:val="58"/>
        </w:rPr>
        <w:t>-</w:t>
      </w:r>
      <w:r>
        <w:rPr>
          <w:rFonts w:ascii="Arial" w:hAnsi="Arial"/>
          <w:w w:val="151"/>
          <w:sz w:val="18"/>
        </w:rPr>
        <w:t>-·</w:t>
      </w:r>
      <w:r>
        <w:rPr>
          <w:rFonts w:ascii="Arial" w:hAnsi="Arial"/>
          <w:spacing w:val="-61"/>
          <w:w w:val="151"/>
          <w:sz w:val="18"/>
        </w:rPr>
        <w:t>·</w:t>
      </w:r>
      <w:r>
        <w:rPr>
          <w:spacing w:val="-216"/>
          <w:w w:val="130"/>
          <w:position w:val="-17"/>
          <w:sz w:val="58"/>
        </w:rPr>
        <w:t>-</w:t>
      </w:r>
      <w:r>
        <w:rPr>
          <w:rFonts w:ascii="Arial" w:hAnsi="Arial"/>
          <w:w w:val="151"/>
          <w:sz w:val="18"/>
        </w:rPr>
        <w:t>·</w:t>
      </w:r>
      <w:r>
        <w:rPr>
          <w:rFonts w:ascii="Arial" w:hAnsi="Arial"/>
          <w:spacing w:val="-18"/>
          <w:w w:val="151"/>
          <w:sz w:val="18"/>
        </w:rPr>
        <w:t>-</w:t>
      </w:r>
      <w:r>
        <w:rPr>
          <w:spacing w:val="-263"/>
          <w:w w:val="130"/>
          <w:position w:val="-17"/>
          <w:sz w:val="58"/>
        </w:rPr>
        <w:t>-</w:t>
      </w:r>
      <w:r>
        <w:rPr>
          <w:rFonts w:ascii="Arial" w:hAnsi="Arial"/>
          <w:w w:val="91"/>
          <w:sz w:val="27"/>
        </w:rPr>
        <w:t>·-·</w:t>
      </w:r>
      <w:r>
        <w:rPr>
          <w:rFonts w:ascii="Arial" w:hAnsi="Arial"/>
          <w:sz w:val="27"/>
        </w:rPr>
        <w:t xml:space="preserve"> </w:t>
      </w:r>
      <w:r>
        <w:rPr>
          <w:rFonts w:ascii="Arial" w:hAnsi="Arial"/>
          <w:spacing w:val="16"/>
          <w:sz w:val="27"/>
        </w:rPr>
        <w:t xml:space="preserve"> </w:t>
      </w:r>
      <w:r>
        <w:rPr>
          <w:w w:val="130"/>
          <w:position w:val="-17"/>
          <w:sz w:val="58"/>
        </w:rPr>
        <w:t>J</w:t>
      </w:r>
    </w:p>
    <w:p w:rsidR="00CE4C9F" w:rsidRDefault="00C85DFB">
      <w:pPr>
        <w:spacing w:before="255" w:line="381" w:lineRule="exact"/>
        <w:ind w:left="337"/>
        <w:rPr>
          <w:sz w:val="58"/>
        </w:rPr>
      </w:pPr>
      <w:r>
        <w:br w:type="column"/>
      </w:r>
      <w:r>
        <w:rPr>
          <w:w w:val="130"/>
          <w:sz w:val="58"/>
        </w:rPr>
        <w:t>------</w:t>
      </w:r>
    </w:p>
    <w:p w:rsidR="00CE4C9F" w:rsidRDefault="00C85DFB">
      <w:pPr>
        <w:spacing w:before="287" w:line="349" w:lineRule="exact"/>
        <w:ind w:right="38"/>
        <w:jc w:val="right"/>
        <w:rPr>
          <w:sz w:val="26"/>
        </w:rPr>
      </w:pPr>
      <w:r>
        <w:br w:type="column"/>
      </w:r>
      <w:r>
        <w:rPr>
          <w:w w:val="85"/>
          <w:sz w:val="37"/>
        </w:rPr>
        <w:t xml:space="preserve">-- </w:t>
      </w:r>
      <w:r>
        <w:rPr>
          <w:w w:val="85"/>
          <w:sz w:val="26"/>
        </w:rPr>
        <w:t>-·-</w:t>
      </w:r>
    </w:p>
    <w:p w:rsidR="00CE4C9F" w:rsidRDefault="00C85DFB">
      <w:pPr>
        <w:spacing w:before="91"/>
        <w:ind w:right="420"/>
        <w:jc w:val="right"/>
        <w:rPr>
          <w:rFonts w:ascii="Arial" w:hAnsi="Arial"/>
          <w:sz w:val="18"/>
        </w:rPr>
      </w:pPr>
      <w:r>
        <w:br w:type="column"/>
      </w:r>
    </w:p>
    <w:p w:rsidR="00CE4C9F" w:rsidRDefault="009F05AF">
      <w:pPr>
        <w:spacing w:before="39"/>
        <w:ind w:right="398"/>
        <w:jc w:val="right"/>
        <w:rPr>
          <w:sz w:val="17"/>
        </w:rPr>
      </w:pPr>
      <w:r>
        <w:pict>
          <v:shape id="_x0000_s2205" type="#_x0000_t202" style="position:absolute;left:0;text-align:left;margin-left:434.25pt;margin-top:26.3pt;width:6.75pt;height:99.65pt;z-index:251516928;mso-position-horizontal-relative:page" filled="f" stroked="f">
            <v:textbox inset="0,0,0,0">
              <w:txbxContent>
                <w:p w:rsidR="009F05AF" w:rsidRDefault="009F05AF">
                  <w:pPr>
                    <w:pStyle w:val="BodyText"/>
                    <w:rPr>
                      <w:rFonts w:ascii="Arial"/>
                      <w:sz w:val="12"/>
                    </w:rPr>
                  </w:pPr>
                </w:p>
                <w:p w:rsidR="009F05AF" w:rsidRDefault="009F05AF">
                  <w:pPr>
                    <w:pStyle w:val="BodyText"/>
                    <w:rPr>
                      <w:rFonts w:ascii="Arial"/>
                      <w:sz w:val="12"/>
                    </w:rPr>
                  </w:pPr>
                </w:p>
                <w:p w:rsidR="009F05AF" w:rsidRDefault="009F05AF">
                  <w:pPr>
                    <w:pStyle w:val="BodyText"/>
                    <w:rPr>
                      <w:rFonts w:ascii="Arial"/>
                      <w:sz w:val="12"/>
                    </w:rPr>
                  </w:pPr>
                </w:p>
                <w:p w:rsidR="009F05AF" w:rsidRDefault="009F05AF">
                  <w:pPr>
                    <w:pStyle w:val="BodyText"/>
                    <w:rPr>
                      <w:rFonts w:ascii="Arial"/>
                      <w:sz w:val="12"/>
                    </w:rPr>
                  </w:pPr>
                </w:p>
                <w:p w:rsidR="009F05AF" w:rsidRDefault="009F05AF">
                  <w:pPr>
                    <w:pStyle w:val="BodyText"/>
                    <w:rPr>
                      <w:rFonts w:ascii="Arial"/>
                      <w:sz w:val="12"/>
                    </w:rPr>
                  </w:pPr>
                </w:p>
                <w:p w:rsidR="009F05AF" w:rsidRDefault="009F05AF">
                  <w:pPr>
                    <w:pStyle w:val="BodyText"/>
                    <w:spacing w:before="8"/>
                    <w:rPr>
                      <w:rFonts w:ascii="Arial"/>
                      <w:sz w:val="14"/>
                    </w:rPr>
                  </w:pPr>
                </w:p>
                <w:p w:rsidR="009F05AF" w:rsidRDefault="009F05AF">
                  <w:pPr>
                    <w:spacing w:before="1"/>
                    <w:ind w:left="-335" w:right="-101"/>
                    <w:rPr>
                      <w:sz w:val="11"/>
                    </w:rPr>
                  </w:pPr>
                  <w:r>
                    <w:rPr>
                      <w:w w:val="460"/>
                      <w:sz w:val="11"/>
                    </w:rPr>
                    <w:t>L_</w:t>
                  </w:r>
                </w:p>
              </w:txbxContent>
            </v:textbox>
            <w10:wrap anchorx="page"/>
          </v:shape>
        </w:pict>
      </w:r>
      <w:r>
        <w:pict>
          <v:shape id="_x0000_s2204" type="#_x0000_t202" style="position:absolute;left:0;text-align:left;margin-left:687.5pt;margin-top:-47.25pt;width:33.05pt;height:80pt;z-index:-251433984;mso-position-horizontal-relative:page" filled="f" stroked="f">
            <v:textbox inset="0,0,0,0">
              <w:txbxContent>
                <w:p w:rsidR="009F05AF" w:rsidRDefault="009F05AF">
                  <w:pPr>
                    <w:spacing w:line="1599" w:lineRule="exact"/>
                    <w:rPr>
                      <w:sz w:val="144"/>
                    </w:rPr>
                  </w:pPr>
                </w:p>
              </w:txbxContent>
            </v:textbox>
            <w10:wrap anchorx="page"/>
          </v:shape>
        </w:pict>
      </w:r>
      <w:r w:rsidR="00C85DFB">
        <w:rPr>
          <w:rFonts w:ascii="Arial"/>
          <w:spacing w:val="-2"/>
          <w:w w:val="80"/>
          <w:sz w:val="18"/>
        </w:rPr>
        <w:t>.</w:t>
      </w:r>
      <w:r w:rsidR="00C85DFB">
        <w:rPr>
          <w:spacing w:val="-2"/>
          <w:w w:val="80"/>
          <w:sz w:val="17"/>
        </w:rPr>
        <w:t>...</w:t>
      </w:r>
    </w:p>
    <w:p w:rsidR="00CE4C9F" w:rsidRDefault="00CE4C9F">
      <w:pPr>
        <w:jc w:val="right"/>
        <w:rPr>
          <w:sz w:val="17"/>
        </w:rPr>
        <w:sectPr w:rsidR="00CE4C9F">
          <w:type w:val="continuous"/>
          <w:pgSz w:w="15840" w:h="12240" w:orient="landscape"/>
          <w:pgMar w:top="680" w:right="960" w:bottom="280" w:left="360" w:header="720" w:footer="720" w:gutter="0"/>
          <w:cols w:num="4" w:space="720" w:equalWidth="0">
            <w:col w:w="3107" w:space="40"/>
            <w:col w:w="1888" w:space="1470"/>
            <w:col w:w="2338" w:space="3008"/>
            <w:col w:w="2669"/>
          </w:cols>
        </w:sectPr>
      </w:pPr>
    </w:p>
    <w:p w:rsidR="00CE4C9F" w:rsidRDefault="009F05AF">
      <w:pPr>
        <w:spacing w:before="52"/>
        <w:ind w:left="151"/>
        <w:rPr>
          <w:sz w:val="27"/>
        </w:rPr>
      </w:pPr>
      <w:r>
        <w:pict>
          <v:shape id="_x0000_s2203" type="#_x0000_t202" style="position:absolute;left:0;text-align:left;margin-left:58.25pt;margin-top:10.05pt;width:4.05pt;height:31.95pt;z-index:-251431936;mso-position-horizontal-relative:page" filled="f" stroked="f">
            <v:textbox inset="0,0,0,0">
              <w:txbxContent>
                <w:p w:rsidR="009F05AF" w:rsidRDefault="009F05AF">
                  <w:pPr>
                    <w:spacing w:line="638" w:lineRule="exact"/>
                    <w:rPr>
                      <w:rFonts w:ascii="Arial"/>
                      <w:sz w:val="57"/>
                    </w:rPr>
                  </w:pPr>
                </w:p>
              </w:txbxContent>
            </v:textbox>
            <w10:wrap anchorx="page"/>
          </v:shape>
        </w:pict>
      </w:r>
    </w:p>
    <w:p w:rsidR="00CE4C9F" w:rsidRDefault="00CE4C9F">
      <w:pPr>
        <w:spacing w:before="85" w:line="205" w:lineRule="exact"/>
        <w:ind w:left="131"/>
        <w:rPr>
          <w:i/>
          <w:sz w:val="29"/>
        </w:rPr>
      </w:pPr>
    </w:p>
    <w:p w:rsidR="00CE4C9F" w:rsidRDefault="00C85DFB">
      <w:pPr>
        <w:tabs>
          <w:tab w:val="left" w:pos="1140"/>
        </w:tabs>
        <w:spacing w:before="195" w:line="334" w:lineRule="exact"/>
        <w:ind w:left="259"/>
        <w:rPr>
          <w:b/>
          <w:sz w:val="11"/>
        </w:rPr>
      </w:pPr>
      <w:r>
        <w:br w:type="column"/>
      </w:r>
      <w:r>
        <w:rPr>
          <w:w w:val="45"/>
          <w:position w:val="5"/>
          <w:sz w:val="28"/>
        </w:rPr>
        <w:t>-</w:t>
      </w:r>
      <w:r>
        <w:rPr>
          <w:position w:val="5"/>
          <w:sz w:val="28"/>
        </w:rPr>
        <w:tab/>
      </w:r>
      <w:r>
        <w:rPr>
          <w:w w:val="74"/>
          <w:position w:val="5"/>
          <w:sz w:val="28"/>
        </w:rPr>
        <w:t>-</w:t>
      </w:r>
      <w:r>
        <w:rPr>
          <w:spacing w:val="-54"/>
          <w:w w:val="74"/>
          <w:position w:val="5"/>
          <w:sz w:val="28"/>
        </w:rPr>
        <w:t>I</w:t>
      </w:r>
      <w:r>
        <w:rPr>
          <w:b/>
          <w:spacing w:val="-70"/>
          <w:w w:val="108"/>
          <w:sz w:val="17"/>
        </w:rPr>
        <w:t>L</w:t>
      </w:r>
      <w:r>
        <w:rPr>
          <w:spacing w:val="-58"/>
          <w:w w:val="74"/>
          <w:position w:val="5"/>
          <w:sz w:val="28"/>
        </w:rPr>
        <w:t>L</w:t>
      </w:r>
      <w:r>
        <w:rPr>
          <w:b/>
          <w:spacing w:val="-1"/>
          <w:w w:val="108"/>
          <w:sz w:val="17"/>
        </w:rPr>
        <w:t>-</w:t>
      </w:r>
      <w:r>
        <w:rPr>
          <w:b/>
          <w:spacing w:val="11"/>
          <w:w w:val="108"/>
          <w:sz w:val="17"/>
        </w:rPr>
        <w:t>-</w:t>
      </w:r>
      <w:r>
        <w:rPr>
          <w:b/>
          <w:w w:val="108"/>
          <w:sz w:val="17"/>
          <w:vertAlign w:val="subscript"/>
        </w:rPr>
        <w:t>1</w:t>
      </w:r>
      <w:r>
        <w:rPr>
          <w:b/>
          <w:spacing w:val="-31"/>
          <w:w w:val="108"/>
          <w:sz w:val="17"/>
          <w:vertAlign w:val="subscript"/>
        </w:rPr>
        <w:t>-</w:t>
      </w:r>
      <w:r>
        <w:rPr>
          <w:spacing w:val="-43"/>
          <w:w w:val="74"/>
          <w:position w:val="5"/>
          <w:sz w:val="28"/>
        </w:rPr>
        <w:t>•</w:t>
      </w:r>
      <w:r>
        <w:rPr>
          <w:b/>
          <w:w w:val="108"/>
          <w:sz w:val="11"/>
        </w:rPr>
        <w:t>-</w:t>
      </w:r>
    </w:p>
    <w:p w:rsidR="00CE4C9F" w:rsidRDefault="00C85DFB">
      <w:pPr>
        <w:spacing w:line="124" w:lineRule="exact"/>
        <w:ind w:left="131"/>
        <w:rPr>
          <w:sz w:val="19"/>
        </w:rPr>
      </w:pPr>
      <w:r>
        <w:rPr>
          <w:rFonts w:ascii="Arial"/>
          <w:spacing w:val="-56"/>
          <w:w w:val="56"/>
          <w:position w:val="-15"/>
          <w:sz w:val="46"/>
        </w:rPr>
        <w:t>,</w:t>
      </w:r>
      <w:r>
        <w:rPr>
          <w:b/>
          <w:spacing w:val="-59"/>
          <w:w w:val="120"/>
          <w:sz w:val="19"/>
        </w:rPr>
        <w:t>1</w:t>
      </w:r>
      <w:r>
        <w:rPr>
          <w:rFonts w:ascii="Arial"/>
          <w:spacing w:val="-85"/>
          <w:w w:val="56"/>
          <w:position w:val="-15"/>
          <w:sz w:val="46"/>
        </w:rPr>
        <w:t>_</w:t>
      </w:r>
      <w:r>
        <w:rPr>
          <w:b/>
          <w:w w:val="120"/>
          <w:sz w:val="19"/>
        </w:rPr>
        <w:t>-1---</w:t>
      </w:r>
      <w:r>
        <w:rPr>
          <w:b/>
          <w:spacing w:val="20"/>
          <w:sz w:val="19"/>
        </w:rPr>
        <w:t xml:space="preserve"> </w:t>
      </w:r>
      <w:r>
        <w:rPr>
          <w:w w:val="120"/>
          <w:sz w:val="19"/>
        </w:rPr>
        <w:t>--</w:t>
      </w:r>
    </w:p>
    <w:p w:rsidR="00CE4C9F" w:rsidRDefault="00C85DFB">
      <w:pPr>
        <w:pStyle w:val="BodyText"/>
        <w:rPr>
          <w:sz w:val="12"/>
        </w:rPr>
      </w:pPr>
      <w:r>
        <w:br w:type="column"/>
      </w:r>
    </w:p>
    <w:p w:rsidR="00CE4C9F" w:rsidRDefault="00CE4C9F">
      <w:pPr>
        <w:pStyle w:val="BodyText"/>
        <w:rPr>
          <w:sz w:val="12"/>
        </w:rPr>
      </w:pPr>
    </w:p>
    <w:p w:rsidR="00CE4C9F" w:rsidRDefault="00CE4C9F">
      <w:pPr>
        <w:pStyle w:val="BodyText"/>
        <w:spacing w:before="1"/>
        <w:rPr>
          <w:sz w:val="11"/>
        </w:rPr>
      </w:pPr>
    </w:p>
    <w:p w:rsidR="00CE4C9F" w:rsidRDefault="00C85DFB">
      <w:pPr>
        <w:ind w:left="131"/>
        <w:rPr>
          <w:sz w:val="11"/>
        </w:rPr>
      </w:pPr>
      <w:r>
        <w:rPr>
          <w:w w:val="185"/>
          <w:sz w:val="11"/>
        </w:rPr>
        <w:t>....•..•</w:t>
      </w:r>
    </w:p>
    <w:p w:rsidR="00CE4C9F" w:rsidRDefault="00C85DFB">
      <w:pPr>
        <w:tabs>
          <w:tab w:val="left" w:pos="952"/>
        </w:tabs>
        <w:spacing w:before="50"/>
        <w:ind w:left="131"/>
        <w:rPr>
          <w:b/>
          <w:sz w:val="18"/>
        </w:rPr>
      </w:pPr>
      <w:r>
        <w:br w:type="column"/>
      </w:r>
      <w:r>
        <w:rPr>
          <w:w w:val="105"/>
          <w:sz w:val="18"/>
        </w:rPr>
        <w:t xml:space="preserve">-- </w:t>
      </w:r>
      <w:r>
        <w:rPr>
          <w:spacing w:val="44"/>
          <w:w w:val="105"/>
          <w:sz w:val="18"/>
        </w:rPr>
        <w:t xml:space="preserve"> </w:t>
      </w:r>
      <w:r>
        <w:rPr>
          <w:b/>
          <w:w w:val="105"/>
          <w:sz w:val="18"/>
        </w:rPr>
        <w:tab/>
      </w:r>
      <w:r>
        <w:rPr>
          <w:b/>
          <w:w w:val="125"/>
          <w:sz w:val="18"/>
        </w:rPr>
        <w:t>--</w:t>
      </w:r>
    </w:p>
    <w:p w:rsidR="00CE4C9F" w:rsidRDefault="00C85DFB">
      <w:pPr>
        <w:pStyle w:val="BodyText"/>
        <w:rPr>
          <w:b/>
          <w:sz w:val="14"/>
        </w:rPr>
      </w:pPr>
      <w:r>
        <w:br w:type="column"/>
      </w:r>
    </w:p>
    <w:p w:rsidR="00CE4C9F" w:rsidRDefault="00CE4C9F">
      <w:pPr>
        <w:pStyle w:val="BodyText"/>
        <w:rPr>
          <w:b/>
          <w:sz w:val="14"/>
        </w:rPr>
      </w:pPr>
    </w:p>
    <w:p w:rsidR="00CE4C9F" w:rsidRDefault="00C85DFB">
      <w:pPr>
        <w:spacing w:before="92"/>
        <w:ind w:left="131"/>
        <w:rPr>
          <w:rFonts w:ascii="Arial"/>
          <w:sz w:val="13"/>
        </w:rPr>
      </w:pPr>
      <w:r>
        <w:rPr>
          <w:rFonts w:ascii="Arial"/>
          <w:b/>
          <w:w w:val="285"/>
          <w:sz w:val="13"/>
        </w:rPr>
        <w:t>---1-</w:t>
      </w:r>
      <w:r>
        <w:rPr>
          <w:rFonts w:ascii="Arial"/>
          <w:b/>
          <w:spacing w:val="-39"/>
          <w:w w:val="285"/>
          <w:sz w:val="13"/>
        </w:rPr>
        <w:t xml:space="preserve"> </w:t>
      </w:r>
      <w:r>
        <w:rPr>
          <w:rFonts w:ascii="Arial"/>
          <w:spacing w:val="-10"/>
          <w:w w:val="285"/>
          <w:sz w:val="13"/>
        </w:rPr>
        <w:t>--</w:t>
      </w:r>
    </w:p>
    <w:p w:rsidR="00CE4C9F" w:rsidRDefault="00C85DFB" w:rsidP="005311FE">
      <w:pPr>
        <w:spacing w:line="366" w:lineRule="exact"/>
        <w:rPr>
          <w:sz w:val="33"/>
        </w:rPr>
      </w:pPr>
      <w:r>
        <w:br w:type="column"/>
      </w:r>
    </w:p>
    <w:p w:rsidR="00CE4C9F" w:rsidRDefault="00C85DFB">
      <w:pPr>
        <w:spacing w:before="80" w:line="206" w:lineRule="exact"/>
        <w:ind w:left="2150" w:right="1442"/>
        <w:jc w:val="center"/>
        <w:rPr>
          <w:rFonts w:ascii="Arial"/>
          <w:sz w:val="30"/>
        </w:rPr>
      </w:pPr>
      <w:r>
        <w:rPr>
          <w:noProof/>
        </w:rPr>
        <w:drawing>
          <wp:anchor distT="0" distB="0" distL="0" distR="0" simplePos="0" relativeHeight="251656704" behindDoc="0" locked="0" layoutInCell="1" allowOverlap="1">
            <wp:simplePos x="0" y="0"/>
            <wp:positionH relativeFrom="page">
              <wp:posOffset>9043978</wp:posOffset>
            </wp:positionH>
            <wp:positionV relativeFrom="paragraph">
              <wp:posOffset>162218</wp:posOffset>
            </wp:positionV>
            <wp:extent cx="250542" cy="1009003"/>
            <wp:effectExtent l="0" t="0" r="0" b="0"/>
            <wp:wrapNone/>
            <wp:docPr id="321"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04.png"/>
                    <pic:cNvPicPr/>
                  </pic:nvPicPr>
                  <pic:blipFill>
                    <a:blip r:embed="rId230" cstate="print"/>
                    <a:stretch>
                      <a:fillRect/>
                    </a:stretch>
                  </pic:blipFill>
                  <pic:spPr>
                    <a:xfrm>
                      <a:off x="0" y="0"/>
                      <a:ext cx="250542" cy="1009003"/>
                    </a:xfrm>
                    <a:prstGeom prst="rect">
                      <a:avLst/>
                    </a:prstGeom>
                  </pic:spPr>
                </pic:pic>
              </a:graphicData>
            </a:graphic>
          </wp:anchor>
        </w:drawing>
      </w:r>
      <w:r>
        <w:rPr>
          <w:rFonts w:ascii="Arial"/>
          <w:sz w:val="30"/>
        </w:rPr>
        <w:t>_,_</w:t>
      </w:r>
    </w:p>
    <w:p w:rsidR="00CE4C9F" w:rsidRDefault="00CE4C9F">
      <w:pPr>
        <w:spacing w:line="206" w:lineRule="exact"/>
        <w:jc w:val="center"/>
        <w:rPr>
          <w:rFonts w:ascii="Arial"/>
          <w:sz w:val="30"/>
        </w:rPr>
        <w:sectPr w:rsidR="00CE4C9F">
          <w:type w:val="continuous"/>
          <w:pgSz w:w="15840" w:h="12240" w:orient="landscape"/>
          <w:pgMar w:top="680" w:right="960" w:bottom="280" w:left="360" w:header="720" w:footer="720" w:gutter="0"/>
          <w:cols w:num="6" w:space="720" w:equalWidth="0">
            <w:col w:w="1298" w:space="385"/>
            <w:col w:w="1663" w:space="51"/>
            <w:col w:w="616" w:space="2551"/>
            <w:col w:w="1681" w:space="1042"/>
            <w:col w:w="1143" w:space="40"/>
            <w:col w:w="4050"/>
          </w:cols>
        </w:sectPr>
      </w:pPr>
    </w:p>
    <w:p w:rsidR="00CE4C9F" w:rsidRDefault="00CE4C9F">
      <w:pPr>
        <w:spacing w:before="58" w:line="454" w:lineRule="exact"/>
        <w:ind w:left="111"/>
        <w:rPr>
          <w:sz w:val="41"/>
        </w:rPr>
      </w:pPr>
    </w:p>
    <w:p w:rsidR="00CE4C9F" w:rsidRDefault="00C85DFB">
      <w:pPr>
        <w:spacing w:line="178" w:lineRule="exact"/>
        <w:ind w:right="38"/>
        <w:jc w:val="right"/>
        <w:rPr>
          <w:sz w:val="17"/>
        </w:rPr>
      </w:pPr>
      <w:r>
        <w:rPr>
          <w:w w:val="85"/>
          <w:sz w:val="17"/>
        </w:rPr>
        <w:t>L</w:t>
      </w:r>
    </w:p>
    <w:p w:rsidR="00CE4C9F" w:rsidRDefault="00CE4C9F">
      <w:pPr>
        <w:spacing w:before="59"/>
        <w:ind w:left="259"/>
        <w:rPr>
          <w:i/>
          <w:sz w:val="31"/>
        </w:rPr>
      </w:pPr>
    </w:p>
    <w:p w:rsidR="00CE4C9F" w:rsidRDefault="00C85DFB">
      <w:pPr>
        <w:pStyle w:val="BodyText"/>
        <w:spacing w:before="9"/>
        <w:rPr>
          <w:i/>
          <w:sz w:val="16"/>
        </w:rPr>
      </w:pPr>
      <w:r>
        <w:br w:type="column"/>
      </w:r>
    </w:p>
    <w:p w:rsidR="00CE4C9F" w:rsidRDefault="00C85DFB">
      <w:pPr>
        <w:spacing w:before="1"/>
        <w:ind w:left="111"/>
        <w:rPr>
          <w:rFonts w:ascii="Arial"/>
          <w:sz w:val="11"/>
        </w:rPr>
      </w:pPr>
      <w:r>
        <w:rPr>
          <w:rFonts w:ascii="Arial"/>
          <w:w w:val="120"/>
          <w:sz w:val="11"/>
        </w:rPr>
        <w:t>:,...</w:t>
      </w:r>
    </w:p>
    <w:p w:rsidR="00CE4C9F" w:rsidRDefault="00C85DFB">
      <w:pPr>
        <w:pStyle w:val="ListParagraph"/>
        <w:numPr>
          <w:ilvl w:val="0"/>
          <w:numId w:val="43"/>
        </w:numPr>
        <w:tabs>
          <w:tab w:val="left" w:pos="614"/>
          <w:tab w:val="left" w:pos="615"/>
        </w:tabs>
        <w:spacing w:line="180" w:lineRule="exact"/>
        <w:ind w:hanging="436"/>
        <w:rPr>
          <w:rFonts w:ascii="Arial" w:hAnsi="Arial"/>
          <w:sz w:val="21"/>
        </w:rPr>
      </w:pPr>
      <w:r>
        <w:rPr>
          <w:rFonts w:ascii="Arial" w:hAnsi="Arial"/>
          <w:w w:val="95"/>
          <w:sz w:val="21"/>
        </w:rPr>
        <w:br w:type="column"/>
      </w:r>
      <w:r>
        <w:rPr>
          <w:rFonts w:ascii="Arial" w:hAnsi="Arial"/>
          <w:w w:val="125"/>
          <w:sz w:val="21"/>
        </w:rPr>
        <w:t xml:space="preserve">6 </w:t>
      </w:r>
      <w:r>
        <w:rPr>
          <w:rFonts w:ascii="Arial" w:hAnsi="Arial"/>
          <w:w w:val="235"/>
          <w:sz w:val="21"/>
        </w:rPr>
        <w:t>,-----</w:t>
      </w:r>
      <w:r>
        <w:rPr>
          <w:rFonts w:ascii="Arial" w:hAnsi="Arial"/>
          <w:spacing w:val="-4"/>
          <w:w w:val="235"/>
          <w:sz w:val="21"/>
        </w:rPr>
        <w:t xml:space="preserve"> </w:t>
      </w:r>
      <w:r>
        <w:rPr>
          <w:rFonts w:ascii="Arial" w:hAnsi="Arial"/>
          <w:w w:val="235"/>
          <w:sz w:val="21"/>
        </w:rPr>
        <w:t>-</w:t>
      </w:r>
    </w:p>
    <w:p w:rsidR="00CE4C9F" w:rsidRDefault="009F05AF">
      <w:pPr>
        <w:tabs>
          <w:tab w:val="left" w:pos="291"/>
          <w:tab w:val="left" w:pos="1117"/>
        </w:tabs>
        <w:spacing w:line="347" w:lineRule="exact"/>
        <w:ind w:left="-20"/>
        <w:rPr>
          <w:sz w:val="35"/>
        </w:rPr>
      </w:pPr>
      <w:r>
        <w:pict>
          <v:shape id="_x0000_s2202" type="#_x0000_t202" style="position:absolute;left:0;text-align:left;margin-left:271.4pt;margin-top:-31.2pt;width:4.85pt;height:52.05pt;z-index:-251435008;mso-position-horizontal-relative:page" filled="f" stroked="f">
            <v:textbox inset="0,0,0,0">
              <w:txbxContent>
                <w:p w:rsidR="009F05AF" w:rsidRDefault="009F05AF">
                  <w:pPr>
                    <w:pStyle w:val="BodyText"/>
                    <w:rPr>
                      <w:rFonts w:ascii="Arial"/>
                      <w:sz w:val="24"/>
                    </w:rPr>
                  </w:pPr>
                </w:p>
                <w:p w:rsidR="009F05AF" w:rsidRDefault="009F05AF">
                  <w:pPr>
                    <w:pStyle w:val="BodyText"/>
                    <w:spacing w:before="162"/>
                    <w:ind w:left="-87"/>
                    <w:rPr>
                      <w:rFonts w:ascii="Arial"/>
                    </w:rPr>
                  </w:pPr>
                  <w:r>
                    <w:rPr>
                      <w:rFonts w:ascii="Arial"/>
                      <w:spacing w:val="-1"/>
                      <w:w w:val="245"/>
                    </w:rPr>
                    <w:t>-</w:t>
                  </w:r>
                </w:p>
              </w:txbxContent>
            </v:textbox>
            <w10:wrap anchorx="page"/>
          </v:shape>
        </w:pict>
      </w:r>
      <w:r w:rsidR="00C85DFB">
        <w:rPr>
          <w:rFonts w:ascii="Arial"/>
          <w:position w:val="15"/>
          <w:sz w:val="11"/>
          <w:u w:val="single"/>
        </w:rPr>
        <w:t xml:space="preserve"> </w:t>
      </w:r>
      <w:r w:rsidR="00C85DFB">
        <w:rPr>
          <w:rFonts w:ascii="Arial"/>
          <w:position w:val="15"/>
          <w:sz w:val="11"/>
          <w:u w:val="single"/>
        </w:rPr>
        <w:tab/>
      </w:r>
      <w:r w:rsidR="00C85DFB">
        <w:rPr>
          <w:rFonts w:ascii="Arial"/>
          <w:position w:val="15"/>
          <w:sz w:val="11"/>
        </w:rPr>
        <w:tab/>
      </w:r>
      <w:r w:rsidR="00C85DFB">
        <w:rPr>
          <w:w w:val="145"/>
          <w:sz w:val="35"/>
        </w:rPr>
        <w:t>--</w:t>
      </w:r>
    </w:p>
    <w:p w:rsidR="00CE4C9F" w:rsidRDefault="00C85DFB">
      <w:pPr>
        <w:pStyle w:val="BodyText"/>
        <w:spacing w:before="4"/>
        <w:rPr>
          <w:sz w:val="19"/>
        </w:rPr>
      </w:pPr>
      <w:r>
        <w:br w:type="column"/>
      </w:r>
    </w:p>
    <w:p w:rsidR="00CE4C9F" w:rsidRDefault="00C85DFB">
      <w:pPr>
        <w:tabs>
          <w:tab w:val="left" w:pos="488"/>
        </w:tabs>
        <w:spacing w:before="1"/>
        <w:ind w:left="111"/>
        <w:rPr>
          <w:rFonts w:ascii="Arial"/>
          <w:sz w:val="13"/>
        </w:rPr>
      </w:pPr>
      <w:r>
        <w:rPr>
          <w:rFonts w:ascii="Arial"/>
          <w:sz w:val="13"/>
        </w:rPr>
        <w:t>-</w:t>
      </w:r>
      <w:r>
        <w:rPr>
          <w:rFonts w:ascii="Arial"/>
          <w:sz w:val="13"/>
        </w:rPr>
        <w:tab/>
      </w:r>
      <w:r>
        <w:rPr>
          <w:rFonts w:ascii="Arial"/>
          <w:sz w:val="13"/>
          <w:u w:val="single"/>
        </w:rPr>
        <w:t xml:space="preserve"> </w:t>
      </w:r>
      <w:r>
        <w:rPr>
          <w:rFonts w:ascii="Arial"/>
          <w:sz w:val="13"/>
        </w:rPr>
        <w:t>,_,</w:t>
      </w:r>
    </w:p>
    <w:p w:rsidR="00CE4C9F" w:rsidRDefault="00C85DFB">
      <w:pPr>
        <w:tabs>
          <w:tab w:val="left" w:pos="632"/>
        </w:tabs>
        <w:spacing w:before="134"/>
        <w:ind w:left="111"/>
        <w:rPr>
          <w:sz w:val="37"/>
        </w:rPr>
      </w:pPr>
      <w:r>
        <w:br w:type="column"/>
      </w:r>
      <w:r>
        <w:rPr>
          <w:rFonts w:ascii="Arial"/>
          <w:position w:val="13"/>
          <w:sz w:val="13"/>
        </w:rPr>
        <w:t>_</w:t>
      </w:r>
      <w:r>
        <w:rPr>
          <w:rFonts w:ascii="Arial"/>
          <w:spacing w:val="3"/>
          <w:position w:val="13"/>
          <w:sz w:val="13"/>
        </w:rPr>
        <w:t xml:space="preserve"> </w:t>
      </w:r>
      <w:r>
        <w:rPr>
          <w:rFonts w:ascii="Arial"/>
          <w:position w:val="13"/>
          <w:sz w:val="13"/>
        </w:rPr>
        <w:t>_J</w:t>
      </w:r>
      <w:r>
        <w:rPr>
          <w:rFonts w:ascii="Arial"/>
          <w:position w:val="13"/>
          <w:sz w:val="13"/>
        </w:rPr>
        <w:tab/>
      </w:r>
      <w:r>
        <w:rPr>
          <w:sz w:val="37"/>
        </w:rPr>
        <w:t>--</w:t>
      </w:r>
      <w:r>
        <w:rPr>
          <w:spacing w:val="-23"/>
          <w:sz w:val="37"/>
        </w:rPr>
        <w:t xml:space="preserve"> </w:t>
      </w:r>
      <w:r>
        <w:rPr>
          <w:w w:val="85"/>
          <w:sz w:val="37"/>
        </w:rPr>
        <w:t>---</w:t>
      </w:r>
    </w:p>
    <w:p w:rsidR="00CE4C9F" w:rsidRDefault="00CE4C9F">
      <w:pPr>
        <w:rPr>
          <w:sz w:val="37"/>
        </w:rPr>
        <w:sectPr w:rsidR="00CE4C9F">
          <w:type w:val="continuous"/>
          <w:pgSz w:w="15840" w:h="12240" w:orient="landscape"/>
          <w:pgMar w:top="680" w:right="960" w:bottom="280" w:left="360" w:header="720" w:footer="720" w:gutter="0"/>
          <w:cols w:num="5" w:space="720" w:equalWidth="0">
            <w:col w:w="1960" w:space="860"/>
            <w:col w:w="297" w:space="39"/>
            <w:col w:w="2209" w:space="5423"/>
            <w:col w:w="872" w:space="44"/>
            <w:col w:w="2816"/>
          </w:cols>
        </w:sectPr>
      </w:pPr>
    </w:p>
    <w:p w:rsidR="00CE4C9F" w:rsidRDefault="00CE4C9F">
      <w:pPr>
        <w:pStyle w:val="BodyText"/>
        <w:rPr>
          <w:sz w:val="24"/>
        </w:rPr>
      </w:pPr>
    </w:p>
    <w:p w:rsidR="00CE4C9F" w:rsidRDefault="00C85DFB">
      <w:pPr>
        <w:pStyle w:val="BodyText"/>
        <w:spacing w:before="144"/>
        <w:jc w:val="right"/>
        <w:rPr>
          <w:rFonts w:ascii="Arial"/>
        </w:rPr>
      </w:pPr>
      <w:r>
        <w:rPr>
          <w:rFonts w:ascii="Arial"/>
          <w:w w:val="135"/>
        </w:rPr>
        <w:t>-t--1--1-.</w:t>
      </w:r>
    </w:p>
    <w:p w:rsidR="00CE4C9F" w:rsidRDefault="00C85DFB">
      <w:pPr>
        <w:spacing w:before="261"/>
        <w:ind w:left="518"/>
        <w:rPr>
          <w:sz w:val="25"/>
        </w:rPr>
      </w:pPr>
      <w:r>
        <w:br w:type="column"/>
      </w:r>
      <w:r>
        <w:rPr>
          <w:w w:val="75"/>
          <w:sz w:val="32"/>
        </w:rPr>
        <w:t>-1Fcr=ll=</w:t>
      </w:r>
      <w:r>
        <w:rPr>
          <w:spacing w:val="-20"/>
          <w:sz w:val="32"/>
        </w:rPr>
        <w:t xml:space="preserve"> </w:t>
      </w:r>
      <w:r>
        <w:rPr>
          <w:spacing w:val="-1"/>
          <w:w w:val="75"/>
          <w:sz w:val="32"/>
        </w:rPr>
        <w:t>c=1:</w:t>
      </w:r>
      <w:r>
        <w:rPr>
          <w:w w:val="75"/>
          <w:sz w:val="32"/>
        </w:rPr>
        <w:t>=</w:t>
      </w:r>
      <w:r>
        <w:rPr>
          <w:spacing w:val="-21"/>
          <w:sz w:val="32"/>
        </w:rPr>
        <w:t xml:space="preserve"> </w:t>
      </w:r>
      <w:r>
        <w:rPr>
          <w:rFonts w:ascii="Arial" w:hAnsi="Arial"/>
          <w:w w:val="84"/>
          <w:sz w:val="31"/>
        </w:rPr>
        <w:t>-</w:t>
      </w:r>
      <w:r>
        <w:rPr>
          <w:rFonts w:ascii="Arial" w:hAnsi="Arial"/>
          <w:spacing w:val="16"/>
          <w:w w:val="84"/>
          <w:sz w:val="31"/>
        </w:rPr>
        <w:t>=</w:t>
      </w:r>
      <w:r>
        <w:rPr>
          <w:spacing w:val="-122"/>
          <w:w w:val="112"/>
          <w:sz w:val="30"/>
        </w:rPr>
        <w:t>-</w:t>
      </w:r>
      <w:r>
        <w:rPr>
          <w:spacing w:val="-21"/>
          <w:w w:val="157"/>
          <w:position w:val="-3"/>
          <w:sz w:val="25"/>
        </w:rPr>
        <w:t>-</w:t>
      </w:r>
      <w:r>
        <w:rPr>
          <w:spacing w:val="-148"/>
          <w:w w:val="112"/>
          <w:sz w:val="30"/>
        </w:rPr>
        <w:t>1</w:t>
      </w:r>
      <w:r>
        <w:rPr>
          <w:spacing w:val="-49"/>
          <w:w w:val="157"/>
          <w:position w:val="-3"/>
          <w:sz w:val="25"/>
        </w:rPr>
        <w:t>-</w:t>
      </w:r>
      <w:r>
        <w:rPr>
          <w:spacing w:val="-164"/>
          <w:w w:val="157"/>
          <w:position w:val="-3"/>
          <w:sz w:val="25"/>
        </w:rPr>
        <w:t>-</w:t>
      </w:r>
      <w:r>
        <w:rPr>
          <w:spacing w:val="-11"/>
          <w:w w:val="112"/>
          <w:sz w:val="30"/>
        </w:rPr>
        <w:t>-</w:t>
      </w:r>
      <w:r>
        <w:rPr>
          <w:spacing w:val="-121"/>
          <w:w w:val="112"/>
          <w:sz w:val="30"/>
        </w:rPr>
        <w:t>-</w:t>
      </w:r>
      <w:r>
        <w:rPr>
          <w:spacing w:val="-59"/>
          <w:w w:val="157"/>
          <w:position w:val="-3"/>
          <w:sz w:val="25"/>
        </w:rPr>
        <w:t>.</w:t>
      </w:r>
      <w:r>
        <w:rPr>
          <w:spacing w:val="-189"/>
          <w:w w:val="112"/>
          <w:sz w:val="30"/>
        </w:rPr>
        <w:t>_</w:t>
      </w:r>
      <w:r>
        <w:rPr>
          <w:spacing w:val="-126"/>
          <w:w w:val="157"/>
          <w:position w:val="-3"/>
          <w:sz w:val="25"/>
        </w:rPr>
        <w:t>.</w:t>
      </w:r>
      <w:r>
        <w:rPr>
          <w:spacing w:val="-39"/>
          <w:w w:val="112"/>
          <w:sz w:val="30"/>
        </w:rPr>
        <w:t>•</w:t>
      </w:r>
      <w:r>
        <w:rPr>
          <w:spacing w:val="-75"/>
          <w:w w:val="157"/>
          <w:position w:val="-3"/>
          <w:sz w:val="25"/>
        </w:rPr>
        <w:t>.</w:t>
      </w:r>
      <w:r>
        <w:rPr>
          <w:spacing w:val="-45"/>
          <w:w w:val="112"/>
          <w:sz w:val="30"/>
        </w:rPr>
        <w:t>-</w:t>
      </w:r>
      <w:r>
        <w:rPr>
          <w:w w:val="157"/>
          <w:position w:val="-3"/>
          <w:sz w:val="25"/>
        </w:rPr>
        <w:t>.</w:t>
      </w:r>
      <w:r>
        <w:rPr>
          <w:spacing w:val="-50"/>
          <w:w w:val="157"/>
          <w:position w:val="-3"/>
          <w:sz w:val="25"/>
        </w:rPr>
        <w:t>.</w:t>
      </w:r>
      <w:r>
        <w:rPr>
          <w:spacing w:val="-152"/>
          <w:w w:val="157"/>
          <w:position w:val="-3"/>
          <w:sz w:val="25"/>
        </w:rPr>
        <w:t>:</w:t>
      </w:r>
      <w:r>
        <w:rPr>
          <w:spacing w:val="-11"/>
          <w:w w:val="112"/>
          <w:sz w:val="30"/>
        </w:rPr>
        <w:t>-</w:t>
      </w:r>
      <w:r>
        <w:rPr>
          <w:spacing w:val="-63"/>
          <w:w w:val="157"/>
          <w:position w:val="-3"/>
          <w:sz w:val="25"/>
        </w:rPr>
        <w:t>.</w:t>
      </w:r>
      <w:r>
        <w:rPr>
          <w:spacing w:val="-244"/>
          <w:w w:val="157"/>
          <w:position w:val="-3"/>
          <w:sz w:val="25"/>
        </w:rPr>
        <w:t>=</w:t>
      </w:r>
      <w:r>
        <w:rPr>
          <w:w w:val="112"/>
          <w:sz w:val="30"/>
        </w:rPr>
        <w:t>-</w:t>
      </w:r>
      <w:r>
        <w:rPr>
          <w:spacing w:val="-7"/>
          <w:sz w:val="30"/>
        </w:rPr>
        <w:t xml:space="preserve"> </w:t>
      </w:r>
      <w:r>
        <w:rPr>
          <w:w w:val="157"/>
          <w:position w:val="-3"/>
          <w:sz w:val="25"/>
        </w:rPr>
        <w:t>--</w:t>
      </w:r>
    </w:p>
    <w:p w:rsidR="00CE4C9F" w:rsidRDefault="00C85DFB">
      <w:pPr>
        <w:pStyle w:val="BodyText"/>
        <w:rPr>
          <w:sz w:val="10"/>
        </w:rPr>
      </w:pPr>
      <w:r>
        <w:br w:type="column"/>
      </w:r>
    </w:p>
    <w:p w:rsidR="00CE4C9F" w:rsidRDefault="00C85DFB">
      <w:pPr>
        <w:spacing w:before="62"/>
        <w:ind w:right="1596"/>
        <w:jc w:val="right"/>
        <w:rPr>
          <w:rFonts w:ascii="Arial"/>
          <w:sz w:val="10"/>
        </w:rPr>
      </w:pPr>
      <w:r>
        <w:rPr>
          <w:rFonts w:ascii="Arial"/>
          <w:w w:val="80"/>
          <w:sz w:val="10"/>
        </w:rPr>
        <w:t>I_</w:t>
      </w:r>
    </w:p>
    <w:p w:rsidR="00CE4C9F" w:rsidRDefault="00C85DFB">
      <w:pPr>
        <w:tabs>
          <w:tab w:val="left" w:pos="4041"/>
        </w:tabs>
        <w:spacing w:before="72"/>
        <w:ind w:left="2664"/>
        <w:rPr>
          <w:rFonts w:ascii="Arial"/>
          <w:sz w:val="10"/>
        </w:rPr>
      </w:pPr>
      <w:r>
        <w:rPr>
          <w:rFonts w:ascii="Arial"/>
          <w:w w:val="125"/>
          <w:sz w:val="29"/>
        </w:rPr>
        <w:t>'</w:t>
      </w:r>
      <w:r>
        <w:rPr>
          <w:rFonts w:ascii="Arial"/>
          <w:w w:val="125"/>
          <w:sz w:val="29"/>
        </w:rPr>
        <w:tab/>
      </w:r>
      <w:r>
        <w:rPr>
          <w:rFonts w:ascii="Arial"/>
          <w:w w:val="245"/>
          <w:position w:val="2"/>
          <w:sz w:val="10"/>
        </w:rPr>
        <w:t>--l-..!...</w:t>
      </w:r>
    </w:p>
    <w:p w:rsidR="00CE4C9F" w:rsidRDefault="00CE4C9F">
      <w:pPr>
        <w:rPr>
          <w:rFonts w:ascii="Arial"/>
          <w:sz w:val="10"/>
        </w:rPr>
        <w:sectPr w:rsidR="00CE4C9F">
          <w:type w:val="continuous"/>
          <w:pgSz w:w="15840" w:h="12240" w:orient="landscape"/>
          <w:pgMar w:top="680" w:right="960" w:bottom="280" w:left="360" w:header="720" w:footer="720" w:gutter="0"/>
          <w:cols w:num="3" w:space="720" w:equalWidth="0">
            <w:col w:w="3707" w:space="40"/>
            <w:col w:w="4015" w:space="1085"/>
            <w:col w:w="5673"/>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9"/>
        <w:rPr>
          <w:rFonts w:ascii="Arial"/>
          <w:sz w:val="27"/>
        </w:rPr>
      </w:pPr>
    </w:p>
    <w:p w:rsidR="00CE4C9F" w:rsidRDefault="009F05AF">
      <w:pPr>
        <w:tabs>
          <w:tab w:val="left" w:pos="3127"/>
        </w:tabs>
        <w:spacing w:before="82"/>
        <w:ind w:left="1872"/>
        <w:rPr>
          <w:sz w:val="46"/>
        </w:rPr>
      </w:pPr>
      <w:r>
        <w:pict>
          <v:shape id="_x0000_s2201" type="#_x0000_t202" style="position:absolute;left:0;text-align:left;margin-left:109.9pt;margin-top:9.4pt;width:5.85pt;height:4.5pt;z-index:-251427840;mso-position-horizontal-relative:page" filled="f" stroked="f">
            <v:textbox inset="0,0,0,0">
              <w:txbxContent>
                <w:p w:rsidR="009F05AF" w:rsidRDefault="009F05AF">
                  <w:pPr>
                    <w:spacing w:line="90" w:lineRule="exact"/>
                    <w:rPr>
                      <w:rFonts w:ascii="Arial"/>
                      <w:sz w:val="8"/>
                    </w:rPr>
                  </w:pPr>
                  <w:r>
                    <w:rPr>
                      <w:rFonts w:ascii="Arial"/>
                      <w:spacing w:val="-1"/>
                      <w:w w:val="262"/>
                      <w:sz w:val="8"/>
                    </w:rPr>
                    <w:t>L</w:t>
                  </w:r>
                </w:p>
              </w:txbxContent>
            </v:textbox>
            <w10:wrap anchorx="page"/>
          </v:shape>
        </w:pict>
      </w:r>
      <w:r>
        <w:pict>
          <v:shape id="_x0000_s2200" type="#_x0000_t202" style="position:absolute;left:0;text-align:left;margin-left:125.95pt;margin-top:5.55pt;width:34.55pt;height:14.05pt;z-index:-251426816;mso-position-horizontal-relative:page" filled="f" stroked="f">
            <v:textbox inset="0,0,0,0">
              <w:txbxContent>
                <w:p w:rsidR="009F05AF" w:rsidRDefault="009F05AF">
                  <w:pPr>
                    <w:spacing w:line="280" w:lineRule="exact"/>
                    <w:rPr>
                      <w:rFonts w:ascii="Arial" w:hAnsi="Arial"/>
                      <w:b/>
                      <w:sz w:val="25"/>
                    </w:rPr>
                  </w:pPr>
                  <w:r>
                    <w:rPr>
                      <w:rFonts w:ascii="Arial" w:hAnsi="Arial"/>
                      <w:w w:val="262"/>
                      <w:sz w:val="8"/>
                    </w:rPr>
                    <w:t>--·</w:t>
                  </w:r>
                  <w:r>
                    <w:rPr>
                      <w:rFonts w:ascii="Arial" w:hAnsi="Arial"/>
                      <w:sz w:val="8"/>
                    </w:rPr>
                    <w:t xml:space="preserve"> </w:t>
                  </w:r>
                  <w:r>
                    <w:rPr>
                      <w:rFonts w:ascii="Arial" w:hAnsi="Arial"/>
                      <w:spacing w:val="-11"/>
                      <w:sz w:val="8"/>
                    </w:rPr>
                    <w:t xml:space="preserve"> </w:t>
                  </w:r>
                  <w:r>
                    <w:rPr>
                      <w:rFonts w:ascii="Arial" w:hAnsi="Arial"/>
                      <w:b/>
                      <w:i/>
                      <w:spacing w:val="-32"/>
                      <w:w w:val="262"/>
                      <w:position w:val="-7"/>
                    </w:rPr>
                    <w:t>-</w:t>
                  </w:r>
                  <w:r>
                    <w:rPr>
                      <w:rFonts w:ascii="Arial" w:hAnsi="Arial"/>
                      <w:b/>
                      <w:i/>
                      <w:spacing w:val="-118"/>
                      <w:w w:val="262"/>
                      <w:position w:val="-7"/>
                    </w:rPr>
                    <w:t>f</w:t>
                  </w:r>
                  <w:r>
                    <w:rPr>
                      <w:rFonts w:ascii="Arial" w:hAnsi="Arial"/>
                      <w:b/>
                      <w:w w:val="96"/>
                      <w:position w:val="-7"/>
                      <w:sz w:val="25"/>
                    </w:rPr>
                    <w:t>u</w:t>
                  </w:r>
                </w:p>
              </w:txbxContent>
            </v:textbox>
            <w10:wrap anchorx="page"/>
          </v:shape>
        </w:pict>
      </w:r>
      <w:r w:rsidR="00C85DFB">
        <w:rPr>
          <w:sz w:val="24"/>
        </w:rPr>
        <w:t xml:space="preserve">-   </w:t>
      </w:r>
      <w:r w:rsidR="00C85DFB">
        <w:rPr>
          <w:sz w:val="37"/>
        </w:rPr>
        <w:t>---</w:t>
      </w:r>
      <w:r w:rsidR="00C85DFB">
        <w:rPr>
          <w:spacing w:val="87"/>
          <w:sz w:val="37"/>
        </w:rPr>
        <w:t xml:space="preserve"> </w:t>
      </w:r>
      <w:r w:rsidR="00C85DFB">
        <w:rPr>
          <w:spacing w:val="-28"/>
          <w:sz w:val="46"/>
        </w:rPr>
        <w:t>,</w:t>
      </w:r>
      <w:r w:rsidR="00C85DFB">
        <w:rPr>
          <w:sz w:val="46"/>
          <w:u w:val="single"/>
        </w:rPr>
        <w:t xml:space="preserve"> </w:t>
      </w:r>
      <w:r w:rsidR="00C85DFB">
        <w:rPr>
          <w:sz w:val="46"/>
          <w:u w:val="single"/>
        </w:rPr>
        <w:tab/>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17"/>
        </w:rPr>
      </w:pPr>
    </w:p>
    <w:p w:rsidR="00CE4C9F" w:rsidRDefault="00CE4C9F">
      <w:pPr>
        <w:rPr>
          <w:sz w:val="17"/>
        </w:rPr>
        <w:sectPr w:rsidR="00CE4C9F">
          <w:type w:val="continuous"/>
          <w:pgSz w:w="15840" w:h="12240" w:orient="landscape"/>
          <w:pgMar w:top="680" w:right="960" w:bottom="280" w:left="360" w:header="720" w:footer="720" w:gutter="0"/>
          <w:cols w:space="720"/>
        </w:sectPr>
      </w:pPr>
    </w:p>
    <w:p w:rsidR="00CE4C9F" w:rsidRDefault="00CE4C9F">
      <w:pPr>
        <w:spacing w:before="95" w:line="198" w:lineRule="exact"/>
        <w:ind w:right="1180"/>
        <w:jc w:val="right"/>
      </w:pPr>
    </w:p>
    <w:p w:rsidR="00CE4C9F" w:rsidRDefault="00CE4C9F">
      <w:pPr>
        <w:tabs>
          <w:tab w:val="left" w:pos="832"/>
          <w:tab w:val="left" w:pos="1627"/>
        </w:tabs>
        <w:spacing w:line="139" w:lineRule="exact"/>
        <w:ind w:right="614"/>
        <w:jc w:val="right"/>
        <w:rPr>
          <w:rFonts w:ascii="Arial"/>
          <w:sz w:val="21"/>
        </w:rPr>
      </w:pPr>
    </w:p>
    <w:p w:rsidR="00CE4C9F" w:rsidRDefault="009F05AF" w:rsidP="006D10FF">
      <w:pPr>
        <w:tabs>
          <w:tab w:val="left" w:pos="798"/>
          <w:tab w:val="left" w:pos="1135"/>
          <w:tab w:val="left" w:pos="1693"/>
        </w:tabs>
        <w:spacing w:line="182" w:lineRule="exact"/>
        <w:ind w:right="108"/>
        <w:jc w:val="center"/>
        <w:rPr>
          <w:sz w:val="24"/>
        </w:rPr>
      </w:pPr>
      <w:r>
        <w:pict>
          <v:shape id="_x0000_s2199" type="#_x0000_t202" style="position:absolute;left:0;text-align:left;margin-left:500.1pt;margin-top:4.35pt;width:40.7pt;height:16.85pt;z-index:-251430912;mso-position-horizontal-relative:page" filled="f" stroked="f">
            <v:textbox inset="0,0,0,0">
              <w:txbxContent>
                <w:p w:rsidR="009F05AF" w:rsidRDefault="009F05AF">
                  <w:pPr>
                    <w:spacing w:line="336" w:lineRule="exact"/>
                    <w:rPr>
                      <w:rFonts w:ascii="Arial" w:hAnsi="Arial"/>
                      <w:sz w:val="30"/>
                    </w:rPr>
                  </w:pPr>
                </w:p>
              </w:txbxContent>
            </v:textbox>
            <w10:wrap anchorx="page"/>
          </v:shape>
        </w:pict>
      </w:r>
    </w:p>
    <w:p w:rsidR="00CE4C9F" w:rsidRPr="006D10FF" w:rsidRDefault="00C85DFB" w:rsidP="006D10FF">
      <w:pPr>
        <w:tabs>
          <w:tab w:val="left" w:pos="1029"/>
        </w:tabs>
        <w:spacing w:line="229" w:lineRule="exact"/>
        <w:jc w:val="right"/>
        <w:rPr>
          <w:rFonts w:ascii="Arial" w:hAnsi="Arial"/>
        </w:rPr>
        <w:sectPr w:rsidR="00CE4C9F" w:rsidRPr="006D10FF">
          <w:type w:val="continuous"/>
          <w:pgSz w:w="15840" w:h="12240" w:orient="landscape"/>
          <w:pgMar w:top="680" w:right="960" w:bottom="280" w:left="360" w:header="720" w:footer="720" w:gutter="0"/>
          <w:cols w:num="2" w:space="720" w:equalWidth="0">
            <w:col w:w="12066" w:space="40"/>
            <w:col w:w="2414"/>
          </w:cols>
        </w:sectPr>
      </w:pPr>
      <w:r>
        <w:rPr>
          <w:rFonts w:ascii="Arial" w:hAnsi="Arial"/>
        </w:rPr>
        <w:t xml:space="preserve"> </w:t>
      </w:r>
      <w:r>
        <w:rPr>
          <w:rFonts w:ascii="Arial" w:hAnsi="Arial"/>
          <w:spacing w:val="-22"/>
        </w:rPr>
        <w:t xml:space="preserve"> </w:t>
      </w:r>
    </w:p>
    <w:p w:rsidR="00CE4C9F" w:rsidRDefault="00CE4C9F">
      <w:pPr>
        <w:pStyle w:val="BodyText"/>
        <w:spacing w:before="9"/>
        <w:rPr>
          <w:rFonts w:ascii="Arial"/>
          <w:sz w:val="8"/>
        </w:rPr>
      </w:pPr>
    </w:p>
    <w:p w:rsidR="00CE4C9F" w:rsidRDefault="00CE4C9F">
      <w:pPr>
        <w:rPr>
          <w:rFonts w:ascii="Arial"/>
          <w:sz w:val="8"/>
        </w:rPr>
        <w:sectPr w:rsidR="00CE4C9F">
          <w:type w:val="continuous"/>
          <w:pgSz w:w="15840" w:h="12240" w:orient="landscape"/>
          <w:pgMar w:top="680" w:right="960" w:bottom="280" w:left="360" w:header="720" w:footer="720" w:gutter="0"/>
          <w:cols w:space="720"/>
        </w:sectPr>
      </w:pPr>
    </w:p>
    <w:p w:rsidR="00CE4C9F" w:rsidRDefault="00CE4C9F">
      <w:pPr>
        <w:pStyle w:val="BodyText"/>
        <w:spacing w:before="9"/>
        <w:rPr>
          <w:rFonts w:ascii="Arial"/>
          <w:sz w:val="87"/>
        </w:rPr>
      </w:pPr>
    </w:p>
    <w:p w:rsidR="00CE4C9F" w:rsidRDefault="00C85DFB">
      <w:pPr>
        <w:spacing w:before="1"/>
        <w:jc w:val="right"/>
        <w:rPr>
          <w:rFonts w:ascii="Arial"/>
          <w:sz w:val="68"/>
        </w:rPr>
      </w:pPr>
      <w:r>
        <w:rPr>
          <w:rFonts w:ascii="Arial"/>
          <w:w w:val="65"/>
          <w:sz w:val="44"/>
        </w:rPr>
        <w:t>'</w:t>
      </w:r>
      <w:r>
        <w:rPr>
          <w:rFonts w:ascii="Arial"/>
          <w:spacing w:val="57"/>
          <w:w w:val="65"/>
          <w:sz w:val="44"/>
        </w:rPr>
        <w:t xml:space="preserve"> </w:t>
      </w:r>
      <w:r>
        <w:rPr>
          <w:rFonts w:ascii="Arial"/>
          <w:w w:val="65"/>
          <w:sz w:val="68"/>
        </w:rPr>
        <w:t>..</w:t>
      </w:r>
    </w:p>
    <w:p w:rsidR="00CE4C9F" w:rsidRDefault="00C85DFB">
      <w:pPr>
        <w:pStyle w:val="BodyText"/>
        <w:spacing w:before="5"/>
        <w:rPr>
          <w:rFonts w:ascii="Arial"/>
          <w:sz w:val="82"/>
        </w:rPr>
      </w:pPr>
      <w:r>
        <w:br w:type="column"/>
      </w:r>
    </w:p>
    <w:p w:rsidR="00CE4C9F" w:rsidRDefault="00C85DFB">
      <w:pPr>
        <w:tabs>
          <w:tab w:val="left" w:pos="2623"/>
        </w:tabs>
        <w:spacing w:line="512" w:lineRule="exact"/>
        <w:ind w:left="2005"/>
        <w:rPr>
          <w:sz w:val="36"/>
        </w:rPr>
      </w:pPr>
      <w:r>
        <w:rPr>
          <w:rFonts w:ascii="Arial"/>
          <w:w w:val="115"/>
          <w:position w:val="16"/>
          <w:sz w:val="35"/>
        </w:rPr>
        <w:t>"</w:t>
      </w:r>
      <w:r>
        <w:rPr>
          <w:rFonts w:ascii="Arial"/>
          <w:w w:val="115"/>
          <w:position w:val="16"/>
          <w:sz w:val="35"/>
        </w:rPr>
        <w:tab/>
      </w:r>
      <w:r>
        <w:rPr>
          <w:spacing w:val="-7"/>
          <w:w w:val="270"/>
          <w:sz w:val="36"/>
        </w:rPr>
        <w:t>'--</w:t>
      </w:r>
    </w:p>
    <w:p w:rsidR="00CE4C9F" w:rsidRDefault="009F05AF">
      <w:pPr>
        <w:tabs>
          <w:tab w:val="left" w:pos="232"/>
        </w:tabs>
        <w:spacing w:line="279" w:lineRule="exact"/>
        <w:ind w:right="334"/>
        <w:jc w:val="right"/>
        <w:rPr>
          <w:rFonts w:ascii="Arial"/>
          <w:sz w:val="17"/>
        </w:rPr>
      </w:pPr>
      <w:r>
        <w:pict>
          <v:shape id="_x0000_s2198" type="#_x0000_t202" style="position:absolute;left:0;text-align:left;margin-left:265.55pt;margin-top:-17.3pt;width:3.6pt;height:24.7pt;z-index:251518976;mso-position-horizontal-relative:page" filled="f" stroked="f">
            <v:textbox inset="0,0,0,0">
              <w:txbxContent>
                <w:p w:rsidR="009F05AF" w:rsidRDefault="009F05AF">
                  <w:pPr>
                    <w:spacing w:line="493" w:lineRule="exact"/>
                    <w:rPr>
                      <w:rFonts w:ascii="Arial"/>
                      <w:sz w:val="44"/>
                    </w:rPr>
                  </w:pPr>
                  <w:r>
                    <w:rPr>
                      <w:rFonts w:ascii="Arial"/>
                      <w:w w:val="85"/>
                      <w:sz w:val="44"/>
                    </w:rPr>
                    <w:t>'</w:t>
                  </w:r>
                </w:p>
              </w:txbxContent>
            </v:textbox>
            <w10:wrap anchorx="page"/>
          </v:shape>
        </w:pict>
      </w:r>
      <w:r w:rsidR="00C85DFB">
        <w:rPr>
          <w:rFonts w:ascii="Arial"/>
          <w:w w:val="50"/>
          <w:sz w:val="29"/>
        </w:rPr>
        <w:t>'</w:t>
      </w:r>
      <w:r w:rsidR="00C85DFB">
        <w:rPr>
          <w:rFonts w:ascii="Arial"/>
          <w:w w:val="50"/>
          <w:sz w:val="29"/>
        </w:rPr>
        <w:tab/>
      </w:r>
      <w:r w:rsidR="00C85DFB">
        <w:rPr>
          <w:rFonts w:ascii="Arial"/>
          <w:spacing w:val="-1"/>
          <w:w w:val="35"/>
          <w:sz w:val="17"/>
        </w:rPr>
        <w:t>..</w:t>
      </w:r>
    </w:p>
    <w:p w:rsidR="00CE4C9F" w:rsidRDefault="00C85DFB">
      <w:pPr>
        <w:pStyle w:val="BodyText"/>
        <w:rPr>
          <w:rFonts w:ascii="Arial"/>
          <w:sz w:val="18"/>
        </w:rPr>
      </w:pPr>
      <w:r>
        <w:br w:type="column"/>
      </w:r>
    </w:p>
    <w:p w:rsidR="00CE4C9F" w:rsidRDefault="00CE4C9F">
      <w:pPr>
        <w:pStyle w:val="BodyText"/>
        <w:rPr>
          <w:rFonts w:ascii="Arial"/>
          <w:sz w:val="18"/>
        </w:rPr>
      </w:pPr>
    </w:p>
    <w:p w:rsidR="00CE4C9F" w:rsidRDefault="00CE4C9F">
      <w:pPr>
        <w:pStyle w:val="BodyText"/>
        <w:rPr>
          <w:rFonts w:ascii="Arial"/>
          <w:sz w:val="18"/>
        </w:rPr>
      </w:pPr>
    </w:p>
    <w:p w:rsidR="00CE4C9F" w:rsidRDefault="00CE4C9F">
      <w:pPr>
        <w:pStyle w:val="BodyText"/>
        <w:rPr>
          <w:rFonts w:ascii="Arial"/>
          <w:sz w:val="18"/>
        </w:rPr>
      </w:pPr>
    </w:p>
    <w:p w:rsidR="00CE4C9F" w:rsidRDefault="00C85DFB">
      <w:pPr>
        <w:spacing w:before="112"/>
        <w:ind w:left="1307"/>
        <w:rPr>
          <w:b/>
          <w:sz w:val="16"/>
        </w:rPr>
      </w:pPr>
      <w:r>
        <w:rPr>
          <w:rFonts w:ascii="Arial"/>
          <w:b/>
          <w:w w:val="265"/>
          <w:sz w:val="10"/>
        </w:rPr>
        <w:t>1_</w:t>
      </w:r>
      <w:r>
        <w:rPr>
          <w:rFonts w:ascii="Arial"/>
          <w:b/>
          <w:spacing w:val="-65"/>
          <w:w w:val="265"/>
          <w:sz w:val="10"/>
        </w:rPr>
        <w:t xml:space="preserve"> </w:t>
      </w:r>
      <w:r>
        <w:rPr>
          <w:b/>
          <w:spacing w:val="-5"/>
          <w:w w:val="205"/>
          <w:sz w:val="16"/>
        </w:rPr>
        <w:t>-1--</w:t>
      </w:r>
    </w:p>
    <w:p w:rsidR="00CE4C9F" w:rsidRDefault="00CE4C9F">
      <w:pPr>
        <w:pStyle w:val="BodyText"/>
        <w:rPr>
          <w:b/>
          <w:sz w:val="20"/>
        </w:rPr>
      </w:pPr>
    </w:p>
    <w:p w:rsidR="00CE4C9F" w:rsidRDefault="00CE4C9F">
      <w:pPr>
        <w:pStyle w:val="BodyText"/>
        <w:rPr>
          <w:b/>
          <w:sz w:val="20"/>
        </w:rPr>
      </w:pPr>
    </w:p>
    <w:p w:rsidR="00CE4C9F" w:rsidRDefault="00C85DFB">
      <w:pPr>
        <w:pStyle w:val="BodyText"/>
        <w:spacing w:before="3"/>
        <w:rPr>
          <w:b/>
          <w:sz w:val="17"/>
        </w:rPr>
      </w:pPr>
      <w:r>
        <w:rPr>
          <w:noProof/>
        </w:rPr>
        <w:drawing>
          <wp:anchor distT="0" distB="0" distL="0" distR="0" simplePos="0" relativeHeight="251655680" behindDoc="0" locked="0" layoutInCell="1" allowOverlap="1">
            <wp:simplePos x="0" y="0"/>
            <wp:positionH relativeFrom="page">
              <wp:posOffset>5157511</wp:posOffset>
            </wp:positionH>
            <wp:positionV relativeFrom="paragraph">
              <wp:posOffset>150840</wp:posOffset>
            </wp:positionV>
            <wp:extent cx="511697" cy="73152"/>
            <wp:effectExtent l="0" t="0" r="0" b="0"/>
            <wp:wrapTopAndBottom/>
            <wp:docPr id="323"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405.png"/>
                    <pic:cNvPicPr/>
                  </pic:nvPicPr>
                  <pic:blipFill>
                    <a:blip r:embed="rId231" cstate="print"/>
                    <a:stretch>
                      <a:fillRect/>
                    </a:stretch>
                  </pic:blipFill>
                  <pic:spPr>
                    <a:xfrm>
                      <a:off x="0" y="0"/>
                      <a:ext cx="511697" cy="73152"/>
                    </a:xfrm>
                    <a:prstGeom prst="rect">
                      <a:avLst/>
                    </a:prstGeom>
                  </pic:spPr>
                </pic:pic>
              </a:graphicData>
            </a:graphic>
          </wp:anchor>
        </w:drawing>
      </w:r>
    </w:p>
    <w:p w:rsidR="00CE4C9F" w:rsidRDefault="00C85DFB">
      <w:pPr>
        <w:tabs>
          <w:tab w:val="left" w:pos="1148"/>
        </w:tabs>
        <w:spacing w:before="298" w:line="367" w:lineRule="exact"/>
        <w:ind w:left="474"/>
        <w:jc w:val="center"/>
        <w:rPr>
          <w:rFonts w:ascii="Arial"/>
          <w:sz w:val="33"/>
        </w:rPr>
      </w:pPr>
      <w:r>
        <w:br w:type="column"/>
      </w:r>
    </w:p>
    <w:p w:rsidR="00CE4C9F" w:rsidRDefault="00C85DFB" w:rsidP="006D10FF">
      <w:pPr>
        <w:tabs>
          <w:tab w:val="left" w:pos="2122"/>
        </w:tabs>
        <w:spacing w:line="241" w:lineRule="exact"/>
        <w:ind w:left="422"/>
      </w:pPr>
      <w:r>
        <w:rPr>
          <w:w w:val="255"/>
        </w:rPr>
        <w:tab/>
      </w:r>
    </w:p>
    <w:p w:rsidR="00CE4C9F" w:rsidRDefault="00CE4C9F">
      <w:pPr>
        <w:pStyle w:val="BodyText"/>
        <w:rPr>
          <w:sz w:val="24"/>
        </w:rPr>
      </w:pPr>
    </w:p>
    <w:p w:rsidR="00CE4C9F" w:rsidRDefault="00CE4C9F">
      <w:pPr>
        <w:pStyle w:val="BodyText"/>
        <w:rPr>
          <w:sz w:val="24"/>
        </w:rPr>
      </w:pPr>
    </w:p>
    <w:p w:rsidR="00CE4C9F" w:rsidRDefault="006D10FF">
      <w:pPr>
        <w:spacing w:before="188" w:line="259" w:lineRule="exact"/>
        <w:ind w:left="329"/>
        <w:jc w:val="center"/>
        <w:rPr>
          <w:rFonts w:ascii="Arial"/>
          <w:sz w:val="31"/>
        </w:rPr>
      </w:pPr>
      <w:r>
        <w:rPr>
          <w:rFonts w:ascii="Arial"/>
          <w:w w:val="103"/>
          <w:sz w:val="31"/>
        </w:rPr>
        <w:t>JC-001-001345</w:t>
      </w:r>
      <w:r w:rsidR="00C85DFB">
        <w:rPr>
          <w:rFonts w:ascii="Arial"/>
          <w:spacing w:val="-14"/>
          <w:sz w:val="31"/>
        </w:rPr>
        <w:t xml:space="preserve"> </w:t>
      </w:r>
      <w:r w:rsidR="00C85DFB">
        <w:rPr>
          <w:rFonts w:ascii="Arial"/>
          <w:spacing w:val="-18"/>
          <w:w w:val="103"/>
          <w:sz w:val="31"/>
        </w:rPr>
        <w:t>_</w:t>
      </w:r>
    </w:p>
    <w:p w:rsidR="00CE4C9F" w:rsidRPr="006D10FF" w:rsidRDefault="00C85DFB" w:rsidP="006D10FF">
      <w:pPr>
        <w:tabs>
          <w:tab w:val="left" w:pos="2165"/>
        </w:tabs>
        <w:spacing w:before="84" w:line="444" w:lineRule="exact"/>
        <w:ind w:left="100"/>
        <w:rPr>
          <w:sz w:val="46"/>
        </w:rPr>
      </w:pPr>
      <w:r>
        <w:br w:type="column"/>
      </w:r>
      <w:r w:rsidR="009F05AF">
        <w:pict>
          <v:shape id="_x0000_s2197" type="#_x0000_t202" style="position:absolute;left:0;text-align:left;margin-left:641.1pt;margin-top:-64.95pt;width:45.6pt;height:27.5pt;z-index:-251429888;mso-position-horizontal-relative:page" filled="f" stroked="f">
            <v:textbox inset="0,0,0,0">
              <w:txbxContent>
                <w:p w:rsidR="009F05AF" w:rsidRDefault="009F05AF">
                  <w:pPr>
                    <w:spacing w:line="549" w:lineRule="exact"/>
                    <w:rPr>
                      <w:rFonts w:ascii="Arial"/>
                      <w:sz w:val="49"/>
                    </w:rPr>
                  </w:pPr>
                </w:p>
              </w:txbxContent>
            </v:textbox>
            <w10:wrap anchorx="page"/>
          </v:shape>
        </w:pict>
      </w:r>
      <w:r w:rsidR="009F05AF">
        <w:pict>
          <v:shape id="_x0000_s2196" type="#_x0000_t202" style="position:absolute;left:0;text-align:left;margin-left:701.4pt;margin-top:-.8pt;width:8.7pt;height:40.35pt;z-index:-251428864;mso-position-horizontal-relative:page" filled="f" stroked="f">
            <v:textbox inset="0,0,0,0">
              <w:txbxContent>
                <w:p w:rsidR="009F05AF" w:rsidRDefault="009F05AF">
                  <w:pPr>
                    <w:spacing w:line="806" w:lineRule="exact"/>
                    <w:rPr>
                      <w:rFonts w:ascii="Arial"/>
                      <w:sz w:val="72"/>
                    </w:rPr>
                  </w:pPr>
                  <w:r>
                    <w:rPr>
                      <w:rFonts w:ascii="Arial"/>
                      <w:w w:val="72"/>
                      <w:sz w:val="72"/>
                    </w:rPr>
                    <w:t>-</w:t>
                  </w:r>
                </w:p>
              </w:txbxContent>
            </v:textbox>
            <w10:wrap anchorx="page"/>
          </v:shape>
        </w:pict>
      </w:r>
    </w:p>
    <w:p w:rsidR="00CE4C9F" w:rsidRDefault="00C85DFB">
      <w:pPr>
        <w:spacing w:before="267" w:line="583" w:lineRule="exact"/>
        <w:ind w:left="565"/>
        <w:rPr>
          <w:rFonts w:ascii="Arial"/>
          <w:sz w:val="55"/>
        </w:rPr>
      </w:pPr>
      <w:r>
        <w:rPr>
          <w:noProof/>
        </w:rPr>
        <w:drawing>
          <wp:anchor distT="0" distB="0" distL="0" distR="0" simplePos="0" relativeHeight="251659776" behindDoc="1" locked="0" layoutInCell="1" allowOverlap="1">
            <wp:simplePos x="0" y="0"/>
            <wp:positionH relativeFrom="page">
              <wp:posOffset>8384011</wp:posOffset>
            </wp:positionH>
            <wp:positionV relativeFrom="paragraph">
              <wp:posOffset>234184</wp:posOffset>
            </wp:positionV>
            <wp:extent cx="947173" cy="385255"/>
            <wp:effectExtent l="0" t="0" r="0" b="0"/>
            <wp:wrapNone/>
            <wp:docPr id="327"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407.png"/>
                    <pic:cNvPicPr/>
                  </pic:nvPicPr>
                  <pic:blipFill>
                    <a:blip r:embed="rId232" cstate="print"/>
                    <a:stretch>
                      <a:fillRect/>
                    </a:stretch>
                  </pic:blipFill>
                  <pic:spPr>
                    <a:xfrm>
                      <a:off x="0" y="0"/>
                      <a:ext cx="947173" cy="385255"/>
                    </a:xfrm>
                    <a:prstGeom prst="rect">
                      <a:avLst/>
                    </a:prstGeom>
                  </pic:spPr>
                </pic:pic>
              </a:graphicData>
            </a:graphic>
          </wp:anchor>
        </w:drawing>
      </w:r>
      <w:r>
        <w:rPr>
          <w:rFonts w:ascii="Arial"/>
          <w:w w:val="72"/>
          <w:sz w:val="55"/>
        </w:rPr>
        <w:t>'</w:t>
      </w:r>
    </w:p>
    <w:p w:rsidR="00CE4C9F" w:rsidRDefault="00CE4C9F" w:rsidP="006D10FF">
      <w:pPr>
        <w:spacing w:line="209" w:lineRule="exact"/>
        <w:ind w:left="411"/>
        <w:rPr>
          <w:rFonts w:ascii="Arial"/>
          <w:sz w:val="31"/>
        </w:rPr>
        <w:sectPr w:rsidR="00CE4C9F">
          <w:type w:val="continuous"/>
          <w:pgSz w:w="15840" w:h="12240" w:orient="landscape"/>
          <w:pgMar w:top="680" w:right="960" w:bottom="280" w:left="360" w:header="720" w:footer="720" w:gutter="0"/>
          <w:cols w:num="5" w:space="720" w:equalWidth="0">
            <w:col w:w="3372" w:space="40"/>
            <w:col w:w="3497" w:space="39"/>
            <w:col w:w="2091" w:space="39"/>
            <w:col w:w="2818" w:space="39"/>
            <w:col w:w="2585"/>
          </w:cols>
        </w:sectPr>
      </w:pPr>
    </w:p>
    <w:p w:rsidR="00CE4C9F" w:rsidRDefault="00C85DFB">
      <w:pPr>
        <w:spacing w:before="22"/>
        <w:jc w:val="right"/>
        <w:rPr>
          <w:sz w:val="41"/>
        </w:rPr>
      </w:pPr>
      <w:r>
        <w:rPr>
          <w:w w:val="80"/>
          <w:sz w:val="41"/>
        </w:rPr>
        <w:t>_,_</w:t>
      </w:r>
    </w:p>
    <w:p w:rsidR="00CE4C9F" w:rsidRPr="006D10FF" w:rsidRDefault="00C85DFB" w:rsidP="006D10FF">
      <w:pPr>
        <w:spacing w:before="248" w:line="257" w:lineRule="exact"/>
        <w:jc w:val="right"/>
        <w:rPr>
          <w:rFonts w:ascii="Arial"/>
          <w:sz w:val="29"/>
        </w:rPr>
        <w:sectPr w:rsidR="00CE4C9F" w:rsidRPr="006D10FF">
          <w:type w:val="continuous"/>
          <w:pgSz w:w="15840" w:h="12240" w:orient="landscape"/>
          <w:pgMar w:top="680" w:right="960" w:bottom="280" w:left="360" w:header="720" w:footer="720" w:gutter="0"/>
          <w:cols w:num="6" w:space="720" w:equalWidth="0">
            <w:col w:w="2331" w:space="40"/>
            <w:col w:w="1561" w:space="39"/>
            <w:col w:w="3432" w:space="40"/>
            <w:col w:w="1168" w:space="470"/>
            <w:col w:w="4968" w:space="40"/>
            <w:col w:w="431"/>
          </w:cols>
        </w:sectPr>
      </w:pPr>
      <w:r>
        <w:br w:type="column"/>
      </w:r>
    </w:p>
    <w:p w:rsidR="00CE4C9F" w:rsidRDefault="00C85DFB">
      <w:pPr>
        <w:tabs>
          <w:tab w:val="left" w:pos="8656"/>
          <w:tab w:val="left" w:pos="10229"/>
          <w:tab w:val="left" w:pos="10934"/>
          <w:tab w:val="left" w:pos="11822"/>
          <w:tab w:val="left" w:pos="13397"/>
        </w:tabs>
        <w:spacing w:line="145" w:lineRule="exact"/>
        <w:ind w:left="7685"/>
        <w:rPr>
          <w:rFonts w:ascii="Arial"/>
          <w:sz w:val="43"/>
        </w:rPr>
      </w:pPr>
      <w:r>
        <w:rPr>
          <w:rFonts w:ascii="Arial"/>
          <w:sz w:val="10"/>
          <w:u w:val="thick"/>
        </w:rPr>
        <w:t xml:space="preserve">  </w:t>
      </w:r>
      <w:r>
        <w:rPr>
          <w:rFonts w:ascii="Arial"/>
          <w:spacing w:val="-11"/>
          <w:sz w:val="10"/>
          <w:u w:val="thick"/>
        </w:rPr>
        <w:t xml:space="preserve"> </w:t>
      </w:r>
      <w:r>
        <w:rPr>
          <w:rFonts w:ascii="Arial"/>
          <w:w w:val="170"/>
          <w:sz w:val="10"/>
          <w:u w:val="thick"/>
        </w:rPr>
        <w:t>L.</w:t>
      </w:r>
      <w:r>
        <w:rPr>
          <w:rFonts w:ascii="Arial"/>
          <w:w w:val="170"/>
          <w:sz w:val="10"/>
          <w:u w:val="thick"/>
        </w:rPr>
        <w:tab/>
      </w:r>
      <w:r>
        <w:rPr>
          <w:rFonts w:ascii="Arial"/>
          <w:w w:val="170"/>
          <w:sz w:val="10"/>
        </w:rPr>
        <w:tab/>
      </w:r>
      <w:r>
        <w:rPr>
          <w:rFonts w:ascii="Arial"/>
          <w:w w:val="170"/>
          <w:sz w:val="10"/>
          <w:u w:val="thick"/>
        </w:rPr>
        <w:t xml:space="preserve"> </w:t>
      </w:r>
      <w:r>
        <w:rPr>
          <w:rFonts w:ascii="Arial"/>
          <w:w w:val="170"/>
          <w:sz w:val="10"/>
          <w:u w:val="thick"/>
        </w:rPr>
        <w:tab/>
      </w:r>
      <w:r>
        <w:rPr>
          <w:w w:val="90"/>
          <w:position w:val="-22"/>
          <w:sz w:val="41"/>
        </w:rPr>
        <w:t>,_</w:t>
      </w:r>
      <w:r>
        <w:rPr>
          <w:w w:val="90"/>
          <w:position w:val="-22"/>
          <w:sz w:val="41"/>
        </w:rPr>
        <w:tab/>
      </w:r>
      <w:r>
        <w:rPr>
          <w:w w:val="90"/>
          <w:position w:val="-10"/>
          <w:sz w:val="24"/>
        </w:rPr>
        <w:t>-</w:t>
      </w:r>
      <w:r>
        <w:rPr>
          <w:w w:val="90"/>
          <w:position w:val="-10"/>
          <w:sz w:val="24"/>
        </w:rPr>
        <w:tab/>
      </w:r>
      <w:r>
        <w:rPr>
          <w:rFonts w:ascii="Arial"/>
          <w:spacing w:val="-37"/>
          <w:w w:val="90"/>
          <w:position w:val="-18"/>
          <w:sz w:val="43"/>
        </w:rPr>
        <w:t>-_</w:t>
      </w:r>
    </w:p>
    <w:p w:rsidR="00CE4C9F" w:rsidRDefault="00CE4C9F">
      <w:pPr>
        <w:spacing w:line="145" w:lineRule="exact"/>
        <w:rPr>
          <w:rFonts w:ascii="Arial"/>
          <w:sz w:val="43"/>
        </w:rPr>
        <w:sectPr w:rsidR="00CE4C9F">
          <w:type w:val="continuous"/>
          <w:pgSz w:w="15840" w:h="12240" w:orient="landscape"/>
          <w:pgMar w:top="680" w:right="960" w:bottom="280" w:left="360" w:header="720" w:footer="720" w:gutter="0"/>
          <w:cols w:space="720"/>
        </w:sectPr>
      </w:pPr>
    </w:p>
    <w:p w:rsidR="00CE4C9F" w:rsidRPr="006D10FF" w:rsidRDefault="009F05AF" w:rsidP="006D10FF">
      <w:pPr>
        <w:tabs>
          <w:tab w:val="left" w:pos="5632"/>
        </w:tabs>
        <w:spacing w:before="24"/>
        <w:ind w:left="1805"/>
        <w:rPr>
          <w:rFonts w:ascii="Arial"/>
          <w:sz w:val="39"/>
        </w:rPr>
      </w:pPr>
      <w:r>
        <w:pict>
          <v:group id="_x0000_s2137" style="position:absolute;left:0;text-align:left;margin-left:106.8pt;margin-top:24.55pt;width:636.1pt;height:560pt;z-index:-251436032;mso-position-horizontal-relative:page;mso-position-vertical-relative:page" coordorigin="2136,491" coordsize="12722,11200">
            <v:shape id="_x0000_s2195" type="#_x0000_t75" style="position:absolute;left:7583;top:1877;width:4774;height:270">
              <v:imagedata r:id="rId233" o:title=""/>
            </v:shape>
            <v:shape id="_x0000_s2194" type="#_x0000_t75" style="position:absolute;left:2194;top:3620;width:12665;height:5962">
              <v:imagedata r:id="rId234" o:title=""/>
            </v:shape>
            <v:line id="_x0000_s2193" style="position:absolute" from="2406,11026" to="2406,655" strokeweight="1.0185mm"/>
            <v:line id="_x0000_s2192" style="position:absolute" from="2589,11691" to="2589,655" strokeweight="1.52769mm"/>
            <v:line id="_x0000_s2191" style="position:absolute" from="2791,11681" to="2791,674" strokeweight="1.86719mm"/>
            <v:line id="_x0000_s2190" style="position:absolute" from="2666,3871" to="2666,655" strokeweight="2.03694mm"/>
            <v:line id="_x0000_s2189" style="position:absolute" from="3580,11681" to="3580,9582" strokeweight=".84872mm"/>
            <v:line id="_x0000_s2188" style="position:absolute" from="3205,3881" to="3205,655" strokeweight="2.88567mm"/>
            <v:line id="_x0000_s2187" style="position:absolute" from="3907,11681" to="3907,9582" strokeweight="2.03694mm"/>
            <v:line id="_x0000_s2186" style="position:absolute" from="3551,1531" to="3551,626" strokeweight="2.20667mm"/>
            <v:shape id="_x0000_s2185" style="position:absolute;left:3844;top:635;width:246;height:3246" coordorigin="3845,636" coordsize="246,3246" path="m4090,636r-154,l3845,636r,3235l3936,3871r,10l4090,3881r,-3245e" fillcolor="black" stroked="f">
              <v:path arrowok="t"/>
            </v:shape>
            <v:shape id="_x0000_s2184" style="position:absolute;left:4224;top:8400;width:298;height:3236" coordorigin="4224,8400" coordsize="298,3236" o:spt="100" adj="0,,0" path="m4234,3881r,-3226m4533,3881r,-3245e" filled="f" strokeweight="2.54708mm">
              <v:stroke joinstyle="round"/>
              <v:formulas/>
              <v:path arrowok="t" o:connecttype="segments"/>
            </v:shape>
            <v:rect id="_x0000_s2183" style="position:absolute;left:4912;top:606;width:183;height:3275" fillcolor="black" stroked="f"/>
            <v:shape id="_x0000_s2182" style="position:absolute;left:5347;top:8400;width:231;height:3284" coordorigin="5347,8400" coordsize="231,3284" o:spt="100" adj="0,,0" path="m5360,3881r,-3294m5591,3881r,-3284e" filled="f" strokeweight="2.37728mm">
              <v:stroke joinstyle="round"/>
              <v:formulas/>
              <v:path arrowok="t" o:connecttype="segments"/>
            </v:shape>
            <v:shape id="_x0000_s2181" style="position:absolute;left:5875;top:8400;width:298;height:3274" coordorigin="5875,8400" coordsize="298,3274" o:spt="100" adj="0,,0" path="m5889,3881r,-3265m6188,3871r,-3274e" filled="f" strokeweight="2.20747mm">
              <v:stroke joinstyle="round"/>
              <v:formulas/>
              <v:path arrowok="t" o:connecttype="segments"/>
            </v:shape>
            <v:shape id="_x0000_s2180" style="position:absolute;left:6441;top:8400;width:567;height:3293" coordorigin="6442,8400" coordsize="567,3293" o:spt="100" adj="0,,0" path="m6457,3881r,-3255m6727,3871r,-3293m7025,3881r,-3284e" filled="f" strokeweight="2.03767mm">
              <v:stroke joinstyle="round"/>
              <v:formulas/>
              <v:path arrowok="t" o:connecttype="segments"/>
            </v:shape>
            <v:line id="_x0000_s2179" style="position:absolute" from="7275,3871" to="7275,578" strokeweight="2.20667mm"/>
            <v:line id="_x0000_s2178" style="position:absolute" from="7554,3881" to="7554,597" strokeweight="2.03694mm"/>
            <v:line id="_x0000_s2177" style="position:absolute" from="7949,3871" to="7949,558" strokeweight="2.88567mm"/>
            <v:shape id="_x0000_s2176" style="position:absolute;left:8352;top:8668;width:509;height:3063" coordorigin="8352,8669" coordsize="509,3063" o:spt="100" adj="0,,0" path="m8372,3602r,-3063m8622,3611r,-3053m8882,3611r,-3043e" filled="f" strokeweight="2.20747mm">
              <v:stroke joinstyle="round"/>
              <v:formulas/>
              <v:path arrowok="t" o:connecttype="segments"/>
            </v:shape>
            <v:line id="_x0000_s2175" style="position:absolute" from="9181,3611" to="9181,558" strokeweight="2.37642mm"/>
            <v:line id="_x0000_s2174" style="position:absolute" from="9585,3611" to="9585,549" strokeweight="3.05539mm"/>
            <v:line id="_x0000_s2173" style="position:absolute" from="9999,3611" to="9999,539" strokeweight="2.37642mm"/>
            <v:shape id="_x0000_s2172" style="position:absolute;left:10185;top:8668;width:260;height:3082" coordorigin="10186,8669" coordsize="260,3082" o:spt="100" adj="0,,0" path="m10210,3611r,-3091m10470,3611r,-3072e" filled="f" strokeweight="2.54708mm">
              <v:stroke joinstyle="round"/>
              <v:formulas/>
              <v:path arrowok="t" o:connecttype="segments"/>
            </v:shape>
            <v:rect id="_x0000_s2171" style="position:absolute;left:10773;top:500;width:183;height:3111" fillcolor="black" stroked="f"/>
            <v:line id="_x0000_s2170" style="position:absolute" from="11432,3611" to="11432,501" strokeweight="3.05539mm"/>
            <v:line id="_x0000_s2169" style="position:absolute" from="11846,3611" to="11846,501" strokeweight="2.20667mm"/>
            <v:line id="_x0000_s2168" style="position:absolute" from="12068,3611" to="12068,501" strokeweight="2.37642mm"/>
            <v:line id="_x0000_s2167" style="position:absolute" from="12472,4333" to="12472,501" strokeweight="3.05539mm"/>
            <v:line id="_x0000_s2166" style="position:absolute" from="12866,4333" to="12866,501" strokeweight="2.20667mm"/>
            <v:line id="_x0000_s2165" style="position:absolute" from="13203,4343" to="13203,520" strokeweight="1.86719mm"/>
            <v:rect id="_x0000_s2164" style="position:absolute;left:13660;top:500;width:183;height:3833" fillcolor="black" stroked="f"/>
            <v:line id="_x0000_s2163" style="position:absolute" from="14512,1444" to="14512,491" strokeweight=".3395mm"/>
            <v:line id="_x0000_s2162" style="position:absolute" from="4080,1464" to="7025,1464" strokeweight="1.0192mm"/>
            <v:shape id="_x0000_s2161" style="position:absolute;left:3561;top:9724;width:7210;height:1095" coordorigin="3562,9725" coordsize="7210,1095" o:spt="100" adj="0,,0" path="m9691,1454r1106,m3570,2552r2165,e" filled="f" strokeweight=".67922mm">
              <v:stroke joinstyle="round"/>
              <v:formulas/>
              <v:path arrowok="t" o:connecttype="segments"/>
            </v:shape>
            <v:shape id="_x0000_s2160" style="position:absolute;left:8860;top:9724;width:2391;height:250" coordorigin="8861,9725" coordsize="2391,250" o:spt="100" adj="0,,0" path="m10470,2302r809,m8882,2552r626,e" filled="f" strokeweight=".50942mm">
              <v:stroke joinstyle="round"/>
              <v:formulas/>
              <v:path arrowok="t" o:connecttype="segments"/>
            </v:shape>
            <v:line id="_x0000_s2159" style="position:absolute" from="9681,2562" to="14031,2562" strokeweight=".84933mm"/>
            <v:line id="_x0000_s2158" style="position:absolute" from="2136,3573" to="3012,3573" strokeweight=".50961mm"/>
            <v:line id="_x0000_s2157" style="position:absolute" from="8613,3553" to="11663,3553" strokeweight=".67947mm"/>
            <v:shape id="_x0000_s2156" style="position:absolute;left:11587;top:4454;width:1565;height:4272" coordorigin="11587,4454" coordsize="1565,4272" o:spt="100" adj="0,,0" path="m11615,3553r1569,m11904,7839r1030,e" filled="f" strokeweight=".33961mm">
              <v:stroke joinstyle="round"/>
              <v:formulas/>
              <v:path arrowok="t" o:connecttype="segments"/>
            </v:shape>
            <v:line id="_x0000_s2155" style="position:absolute" from="9700,8908" to="12510,8908" strokeweight=".84933mm"/>
            <v:line id="_x0000_s2154" style="position:absolute" from="3253,9669" to="7352,9669" strokeweight="1.3589mm"/>
            <v:line id="_x0000_s2153" style="position:absolute" from="2223,9929" to="4148,9929" strokeweight=".67947mm"/>
            <v:line id="_x0000_s2152" style="position:absolute" from="7333,9659" to="8170,9659" strokeweight=".50961mm"/>
            <v:line id="_x0000_s2151" style="position:absolute" from="9489,9698" to="10865,9698" strokeweight=".84933mm"/>
            <v:line id="_x0000_s2150" style="position:absolute" from="11019,9630" to="14618,9630" strokeweight="1.52881mm"/>
            <v:line id="_x0000_s2149" style="position:absolute" from="7622,9900" to="10836,9900" strokeweight="1.0192mm"/>
            <v:line id="_x0000_s2148" style="position:absolute" from="6274,11258" to="7083,11258" strokeweight=".84933mm"/>
            <v:line id="_x0000_s2147" style="position:absolute" from="9739,11104" to="13145,11104" strokeweight="1.69867mm"/>
            <v:line id="_x0000_s2146" style="position:absolute" from="2254,1798" to="2444,1798" strokeweight=".19803mm"/>
            <v:line id="_x0000_s2145" style="position:absolute" from="2775,2319" to="3219,2319" strokeweight=".30414mm"/>
            <v:line id="_x0000_s2144" style="position:absolute" from="8672,1538" to="8930,1538" strokeweight=".1273mm"/>
            <v:shape id="_x0000_s2143" style="position:absolute;left:7333;top:2274;width:1008;height:251" coordorigin="7334,2275" coordsize="1008,251" o:spt="100" adj="0,,0" path="m7623,2275r165,m7334,2525r1008,e" filled="f" strokeweight=".07781mm">
              <v:stroke joinstyle="round"/>
              <v:formulas/>
              <v:path arrowok="t" o:connecttype="segments"/>
            </v:shape>
            <v:line id="_x0000_s2142" style="position:absolute" from="12752,3329" to="12889,3329" strokeweight=".1114mm"/>
            <v:line id="_x0000_s2141" style="position:absolute" from="2315,5483" to="2548,5483" strokeweight=".08911mm"/>
            <v:shape id="_x0000_s2140" style="position:absolute;left:9995;top:4233;width:975;height:2" coordorigin="9995,4234" coordsize="975,0" o:spt="100" adj="0,,0" path="m10019,8060r116,m10852,8060r144,e" filled="f" strokeweight=".35375mm">
              <v:stroke joinstyle="round"/>
              <v:formulas/>
              <v:path arrowok="t" o:connecttype="segments"/>
            </v:shape>
            <v:line id="_x0000_s2139" style="position:absolute" from="8152,9674" to="8471,9674" strokeweight=".15736mm"/>
            <v:line id="_x0000_s2138" style="position:absolute" from="5477,11142" to="5670,11142" strokeweight=".35389mm"/>
            <w10:wrap anchorx="page" anchory="page"/>
          </v:group>
        </w:pict>
      </w:r>
    </w:p>
    <w:p w:rsidR="00CE4C9F" w:rsidRDefault="00CE4C9F">
      <w:pPr>
        <w:spacing w:line="482" w:lineRule="exact"/>
        <w:rPr>
          <w:rFonts w:ascii="Arial"/>
          <w:sz w:val="43"/>
        </w:rPr>
        <w:sectPr w:rsidR="00CE4C9F">
          <w:type w:val="continuous"/>
          <w:pgSz w:w="15840" w:h="12240" w:orient="landscape"/>
          <w:pgMar w:top="680" w:right="960" w:bottom="280" w:left="360" w:header="720" w:footer="720" w:gutter="0"/>
          <w:cols w:num="4" w:space="720" w:equalWidth="0">
            <w:col w:w="7907" w:space="40"/>
            <w:col w:w="716" w:space="39"/>
            <w:col w:w="639" w:space="1475"/>
            <w:col w:w="3704"/>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rPr>
      </w:pPr>
    </w:p>
    <w:p w:rsidR="00CE4C9F" w:rsidRDefault="009F05AF">
      <w:pPr>
        <w:spacing w:before="93"/>
        <w:ind w:left="7040"/>
        <w:rPr>
          <w:sz w:val="19"/>
        </w:rPr>
      </w:pPr>
      <w:r>
        <w:pict>
          <v:line id="_x0000_s2135" style="position:absolute;left:0;text-align:left;z-index:251501568;mso-wrap-distance-left:0;mso-wrap-distance-right:0;mso-position-horizontal-relative:page" from="346.2pt,23.15pt" to="480.55pt,23.15pt" strokeweight="1.0179mm">
            <w10:wrap type="topAndBottom" anchorx="page"/>
          </v:line>
        </w:pict>
      </w:r>
      <w:bookmarkStart w:id="344" w:name="_bookmark345"/>
      <w:bookmarkEnd w:id="344"/>
      <w:r w:rsidR="00C85DFB">
        <w:rPr>
          <w:sz w:val="19"/>
        </w:rPr>
        <w:t>CAIN, HANNAH</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1"/>
      </w:pPr>
    </w:p>
    <w:p w:rsidR="00CE4C9F" w:rsidRDefault="00C85DFB">
      <w:pPr>
        <w:ind w:left="209"/>
        <w:rPr>
          <w:sz w:val="24"/>
        </w:rPr>
      </w:pPr>
      <w:r>
        <w:rPr>
          <w:w w:val="83"/>
          <w:sz w:val="24"/>
        </w:rPr>
        <w: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23"/>
        </w:rPr>
      </w:pPr>
    </w:p>
    <w:p w:rsidR="00CE4C9F" w:rsidRDefault="00C85DFB">
      <w:pPr>
        <w:ind w:right="1369"/>
        <w:jc w:val="right"/>
        <w:rPr>
          <w:rFonts w:ascii="Arial"/>
        </w:rPr>
      </w:pPr>
      <w:r>
        <w:rPr>
          <w:rFonts w:ascii="Arial"/>
        </w:rPr>
        <w:t>JC-0</w:t>
      </w:r>
      <w:r w:rsidR="006D10FF">
        <w:rPr>
          <w:rFonts w:ascii="Arial"/>
        </w:rPr>
        <w:t>0</w:t>
      </w:r>
      <w:r>
        <w:rPr>
          <w:rFonts w:ascii="Arial"/>
        </w:rPr>
        <w:t>1-</w:t>
      </w:r>
      <w:r w:rsidR="006D10FF">
        <w:rPr>
          <w:rFonts w:ascii="Arial"/>
        </w:rPr>
        <w:t>0</w:t>
      </w:r>
      <w:r>
        <w:rPr>
          <w:rFonts w:ascii="Arial"/>
        </w:rPr>
        <w:t>01346</w:t>
      </w:r>
    </w:p>
    <w:p w:rsidR="00CE4C9F" w:rsidRDefault="00CE4C9F">
      <w:pPr>
        <w:jc w:val="right"/>
        <w:rPr>
          <w:rFonts w:ascii="Arial"/>
        </w:rPr>
        <w:sectPr w:rsidR="00CE4C9F">
          <w:pgSz w:w="12240" w:h="15840"/>
          <w:pgMar w:top="1500" w:right="760" w:bottom="280" w:left="6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22"/>
        </w:rPr>
      </w:pPr>
    </w:p>
    <w:p w:rsidR="00CE4C9F" w:rsidRDefault="009F05AF">
      <w:pPr>
        <w:spacing w:before="43"/>
        <w:ind w:left="393"/>
        <w:rPr>
          <w:sz w:val="138"/>
        </w:rPr>
      </w:pPr>
      <w:r>
        <w:pict>
          <v:shape id="_x0000_s2134" type="#_x0000_t202" style="position:absolute;left:0;text-align:left;margin-left:18.05pt;margin-top:-35.6pt;width:539.55pt;height:111.6pt;z-index:251522048;mso-position-horizontal-relative:page"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76"/>
                    <w:gridCol w:w="760"/>
                    <w:gridCol w:w="1087"/>
                    <w:gridCol w:w="2888"/>
                    <w:gridCol w:w="2532"/>
                  </w:tblGrid>
                  <w:tr w:rsidR="009F05AF">
                    <w:trPr>
                      <w:trHeight w:val="681"/>
                    </w:trPr>
                    <w:tc>
                      <w:tcPr>
                        <w:tcW w:w="3476" w:type="dxa"/>
                        <w:tcBorders>
                          <w:top w:val="nil"/>
                          <w:left w:val="nil"/>
                        </w:tcBorders>
                      </w:tcPr>
                      <w:p w:rsidR="009F05AF" w:rsidRDefault="009F05AF">
                        <w:pPr>
                          <w:pStyle w:val="TableParagraph"/>
                          <w:tabs>
                            <w:tab w:val="left" w:pos="2180"/>
                          </w:tabs>
                          <w:spacing w:before="79"/>
                          <w:ind w:left="447"/>
                          <w:rPr>
                            <w:rFonts w:ascii="Arial" w:hAnsi="Arial"/>
                            <w:sz w:val="28"/>
                          </w:rPr>
                        </w:pPr>
                        <w:r>
                          <w:rPr>
                            <w:b/>
                            <w:sz w:val="23"/>
                          </w:rPr>
                          <w:t>CONTINUATION</w:t>
                        </w:r>
                        <w:r>
                          <w:rPr>
                            <w:b/>
                            <w:sz w:val="23"/>
                          </w:rPr>
                          <w:tab/>
                        </w:r>
                        <w:r>
                          <w:rPr>
                            <w:rFonts w:ascii="Arial" w:hAnsi="Arial"/>
                            <w:position w:val="-3"/>
                            <w:sz w:val="28"/>
                          </w:rPr>
                          <w:t>□</w:t>
                        </w:r>
                      </w:p>
                      <w:p w:rsidR="009F05AF" w:rsidRDefault="009F05AF">
                        <w:pPr>
                          <w:pStyle w:val="TableParagraph"/>
                          <w:tabs>
                            <w:tab w:val="left" w:pos="2189"/>
                          </w:tabs>
                          <w:spacing w:before="28" w:line="232" w:lineRule="exact"/>
                          <w:ind w:left="127"/>
                          <w:rPr>
                            <w:b/>
                            <w:sz w:val="14"/>
                          </w:rPr>
                        </w:pPr>
                        <w:r>
                          <w:rPr>
                            <w:rFonts w:ascii="Courier New"/>
                            <w:w w:val="85"/>
                            <w:sz w:val="24"/>
                          </w:rPr>
                          <w:t xml:space="preserve">   SUPPLEMENT</w:t>
                        </w:r>
                        <w:r>
                          <w:rPr>
                            <w:rFonts w:ascii="Courier New"/>
                            <w:w w:val="85"/>
                            <w:sz w:val="24"/>
                          </w:rPr>
                          <w:tab/>
                        </w:r>
                      </w:p>
                    </w:tc>
                    <w:tc>
                      <w:tcPr>
                        <w:tcW w:w="1847" w:type="dxa"/>
                        <w:gridSpan w:val="2"/>
                      </w:tcPr>
                      <w:p w:rsidR="009F05AF" w:rsidRDefault="009F05AF">
                        <w:pPr>
                          <w:pStyle w:val="TableParagraph"/>
                          <w:spacing w:before="10"/>
                          <w:rPr>
                            <w:sz w:val="12"/>
                          </w:rPr>
                        </w:pPr>
                      </w:p>
                      <w:p w:rsidR="009F05AF" w:rsidRDefault="009F05AF">
                        <w:pPr>
                          <w:pStyle w:val="TableParagraph"/>
                          <w:ind w:left="122"/>
                          <w:rPr>
                            <w:b/>
                            <w:sz w:val="23"/>
                          </w:rPr>
                        </w:pPr>
                        <w:r>
                          <w:rPr>
                            <w:b/>
                            <w:sz w:val="23"/>
                          </w:rPr>
                          <w:t>JCSO</w:t>
                        </w:r>
                      </w:p>
                    </w:tc>
                    <w:tc>
                      <w:tcPr>
                        <w:tcW w:w="2888" w:type="dxa"/>
                      </w:tcPr>
                      <w:p w:rsidR="009F05AF" w:rsidRDefault="009F05AF">
                        <w:pPr>
                          <w:pStyle w:val="TableParagraph"/>
                          <w:spacing w:before="154"/>
                          <w:ind w:left="132"/>
                          <w:rPr>
                            <w:b/>
                            <w:sz w:val="23"/>
                          </w:rPr>
                        </w:pPr>
                        <w:r>
                          <w:rPr>
                            <w:b/>
                            <w:sz w:val="23"/>
                          </w:rPr>
                          <w:t>MOORE,C.</w:t>
                        </w:r>
                      </w:p>
                    </w:tc>
                    <w:tc>
                      <w:tcPr>
                        <w:tcW w:w="2532" w:type="dxa"/>
                      </w:tcPr>
                      <w:p w:rsidR="009F05AF" w:rsidRDefault="009F05AF">
                        <w:pPr>
                          <w:pStyle w:val="TableParagraph"/>
                          <w:spacing w:before="135"/>
                          <w:ind w:left="130"/>
                          <w:rPr>
                            <w:b/>
                          </w:rPr>
                        </w:pPr>
                        <w:r>
                          <w:rPr>
                            <w:b/>
                          </w:rPr>
                          <w:t>99-762S-WWWW</w:t>
                        </w:r>
                      </w:p>
                    </w:tc>
                  </w:tr>
                  <w:tr w:rsidR="009F05AF">
                    <w:trPr>
                      <w:trHeight w:val="450"/>
                    </w:trPr>
                    <w:tc>
                      <w:tcPr>
                        <w:tcW w:w="4236" w:type="dxa"/>
                        <w:gridSpan w:val="2"/>
                        <w:tcBorders>
                          <w:bottom w:val="nil"/>
                        </w:tcBorders>
                      </w:tcPr>
                      <w:p w:rsidR="009F05AF" w:rsidRDefault="009F05AF">
                        <w:pPr>
                          <w:pStyle w:val="TableParagraph"/>
                          <w:spacing w:line="183" w:lineRule="exact"/>
                          <w:ind w:left="118"/>
                          <w:rPr>
                            <w:sz w:val="16"/>
                          </w:rPr>
                        </w:pPr>
                      </w:p>
                    </w:tc>
                    <w:tc>
                      <w:tcPr>
                        <w:tcW w:w="3975" w:type="dxa"/>
                        <w:gridSpan w:val="2"/>
                      </w:tcPr>
                      <w:p w:rsidR="009F05AF" w:rsidRDefault="009F05AF">
                        <w:pPr>
                          <w:pStyle w:val="TableParagraph"/>
                          <w:spacing w:line="255" w:lineRule="exact"/>
                          <w:ind w:left="124"/>
                          <w:rPr>
                            <w:b/>
                            <w:sz w:val="28"/>
                          </w:rPr>
                        </w:pPr>
                      </w:p>
                      <w:p w:rsidR="009F05AF" w:rsidRDefault="009F05AF">
                        <w:pPr>
                          <w:pStyle w:val="TableParagraph"/>
                          <w:spacing w:line="255" w:lineRule="exact"/>
                          <w:ind w:left="124"/>
                          <w:rPr>
                            <w:b/>
                            <w:sz w:val="28"/>
                          </w:rPr>
                        </w:pPr>
                        <w:r>
                          <w:rPr>
                            <w:b/>
                            <w:sz w:val="28"/>
                          </w:rPr>
                          <w:t>COLUMBINE H.S.</w:t>
                        </w:r>
                      </w:p>
                    </w:tc>
                    <w:tc>
                      <w:tcPr>
                        <w:tcW w:w="2532" w:type="dxa"/>
                      </w:tcPr>
                      <w:p w:rsidR="009F05AF" w:rsidRDefault="009F05AF">
                        <w:pPr>
                          <w:pStyle w:val="TableParagraph"/>
                          <w:spacing w:line="187" w:lineRule="exact"/>
                          <w:ind w:left="144"/>
                          <w:rPr>
                            <w:sz w:val="15"/>
                          </w:rPr>
                        </w:pPr>
                        <w:r>
                          <w:rPr>
                            <w:sz w:val="18"/>
                          </w:rPr>
                          <w:t xml:space="preserve">Date </w:t>
                        </w:r>
                        <w:r>
                          <w:rPr>
                            <w:sz w:val="15"/>
                          </w:rPr>
                          <w:t>This Report</w:t>
                        </w:r>
                      </w:p>
                      <w:p w:rsidR="009F05AF" w:rsidRDefault="009F05AF">
                        <w:pPr>
                          <w:pStyle w:val="TableParagraph"/>
                          <w:spacing w:before="26" w:line="217" w:lineRule="exact"/>
                          <w:ind w:left="128"/>
                          <w:rPr>
                            <w:b/>
                            <w:sz w:val="26"/>
                          </w:rPr>
                        </w:pPr>
                        <w:r>
                          <w:rPr>
                            <w:b/>
                            <w:w w:val="105"/>
                            <w:sz w:val="26"/>
                          </w:rPr>
                          <w:t>6-30-99</w:t>
                        </w:r>
                      </w:p>
                    </w:tc>
                  </w:tr>
                  <w:tr w:rsidR="009F05AF">
                    <w:trPr>
                      <w:trHeight w:val="614"/>
                    </w:trPr>
                    <w:tc>
                      <w:tcPr>
                        <w:tcW w:w="4236" w:type="dxa"/>
                        <w:gridSpan w:val="2"/>
                        <w:tcBorders>
                          <w:top w:val="nil"/>
                        </w:tcBorders>
                      </w:tcPr>
                      <w:p w:rsidR="009F05AF" w:rsidRDefault="009F05AF">
                        <w:pPr>
                          <w:pStyle w:val="TableParagraph"/>
                          <w:spacing w:line="102" w:lineRule="exact"/>
                          <w:ind w:left="5"/>
                          <w:rPr>
                            <w:sz w:val="17"/>
                          </w:rPr>
                        </w:pPr>
                      </w:p>
                      <w:p w:rsidR="009F05AF" w:rsidRDefault="009F05AF">
                        <w:pPr>
                          <w:pStyle w:val="TableParagraph"/>
                          <w:tabs>
                            <w:tab w:val="left" w:pos="1230"/>
                          </w:tabs>
                          <w:spacing w:line="193" w:lineRule="exact"/>
                          <w:ind w:left="117"/>
                          <w:rPr>
                            <w:sz w:val="19"/>
                          </w:rPr>
                        </w:pPr>
                        <w:r>
                          <w:rPr>
                            <w:sz w:val="19"/>
                          </w:rPr>
                          <w:t>X FIRST DEGREE</w:t>
                        </w:r>
                        <w:r>
                          <w:rPr>
                            <w:spacing w:val="17"/>
                            <w:sz w:val="19"/>
                          </w:rPr>
                          <w:t xml:space="preserve"> </w:t>
                        </w:r>
                        <w:r>
                          <w:rPr>
                            <w:sz w:val="19"/>
                          </w:rPr>
                          <w:t>MURDER</w:t>
                        </w:r>
                      </w:p>
                      <w:p w:rsidR="009F05AF" w:rsidRDefault="009F05AF" w:rsidP="006D10FF">
                        <w:pPr>
                          <w:pStyle w:val="TableParagraph"/>
                          <w:tabs>
                            <w:tab w:val="left" w:pos="1571"/>
                            <w:tab w:val="left" w:pos="2790"/>
                          </w:tabs>
                          <w:spacing w:line="111" w:lineRule="exact"/>
                          <w:rPr>
                            <w:rFonts w:ascii="Arial"/>
                            <w:sz w:val="56"/>
                          </w:rPr>
                        </w:pPr>
                      </w:p>
                    </w:tc>
                    <w:tc>
                      <w:tcPr>
                        <w:tcW w:w="3975" w:type="dxa"/>
                        <w:gridSpan w:val="2"/>
                      </w:tcPr>
                      <w:p w:rsidR="009F05AF" w:rsidRDefault="009F05AF">
                        <w:pPr>
                          <w:pStyle w:val="TableParagraph"/>
                          <w:tabs>
                            <w:tab w:val="left" w:pos="2510"/>
                            <w:tab w:val="left" w:pos="3663"/>
                          </w:tabs>
                          <w:spacing w:before="39" w:line="258" w:lineRule="exact"/>
                          <w:ind w:left="351"/>
                          <w:rPr>
                            <w:rFonts w:ascii="Arial"/>
                            <w:sz w:val="14"/>
                          </w:rPr>
                        </w:pPr>
                      </w:p>
                    </w:tc>
                    <w:tc>
                      <w:tcPr>
                        <w:tcW w:w="2532" w:type="dxa"/>
                      </w:tcPr>
                      <w:p w:rsidR="009F05AF" w:rsidRDefault="009F05AF">
                        <w:pPr>
                          <w:pStyle w:val="TableParagraph"/>
                          <w:tabs>
                            <w:tab w:val="left" w:pos="1541"/>
                            <w:tab w:val="left" w:pos="2240"/>
                          </w:tabs>
                          <w:spacing w:before="105"/>
                          <w:ind w:left="134"/>
                          <w:rPr>
                            <w:rFonts w:ascii="Arial"/>
                            <w:sz w:val="14"/>
                          </w:rPr>
                        </w:pPr>
                        <w:r>
                          <w:rPr>
                            <w:w w:val="95"/>
                            <w:position w:val="1"/>
                            <w:sz w:val="17"/>
                          </w:rPr>
                          <w:t>Recommend</w:t>
                        </w:r>
                        <w:r>
                          <w:rPr>
                            <w:spacing w:val="-19"/>
                            <w:w w:val="95"/>
                            <w:position w:val="1"/>
                            <w:sz w:val="17"/>
                          </w:rPr>
                          <w:t xml:space="preserve"> </w:t>
                        </w:r>
                        <w:r>
                          <w:rPr>
                            <w:w w:val="95"/>
                            <w:position w:val="1"/>
                            <w:sz w:val="17"/>
                          </w:rPr>
                          <w:t>Case:</w:t>
                        </w:r>
                        <w:r>
                          <w:rPr>
                            <w:w w:val="95"/>
                            <w:position w:val="1"/>
                            <w:sz w:val="17"/>
                          </w:rPr>
                          <w:tab/>
                        </w:r>
                        <w:r>
                          <w:rPr>
                            <w:rFonts w:ascii="Arial"/>
                            <w:sz w:val="15"/>
                          </w:rPr>
                          <w:t>Review</w:t>
                        </w:r>
                        <w:r>
                          <w:rPr>
                            <w:rFonts w:ascii="Arial"/>
                            <w:sz w:val="15"/>
                          </w:rPr>
                          <w:tab/>
                        </w:r>
                        <w:r>
                          <w:rPr>
                            <w:rFonts w:ascii="Arial"/>
                            <w:sz w:val="14"/>
                          </w:rPr>
                          <w:t>0</w:t>
                        </w:r>
                      </w:p>
                      <w:p w:rsidR="009F05AF" w:rsidRDefault="009F05AF">
                        <w:pPr>
                          <w:pStyle w:val="TableParagraph"/>
                          <w:tabs>
                            <w:tab w:val="left" w:pos="2230"/>
                          </w:tabs>
                          <w:spacing w:before="116" w:line="152" w:lineRule="exact"/>
                          <w:ind w:left="1528"/>
                          <w:rPr>
                            <w:rFonts w:ascii="Arial"/>
                            <w:sz w:val="14"/>
                          </w:rPr>
                        </w:pPr>
                        <w:r>
                          <w:rPr>
                            <w:sz w:val="16"/>
                          </w:rPr>
                          <w:t>Closure</w:t>
                        </w:r>
                        <w:r>
                          <w:rPr>
                            <w:sz w:val="16"/>
                          </w:rPr>
                          <w:tab/>
                        </w:r>
                        <w:r>
                          <w:rPr>
                            <w:rFonts w:ascii="Arial"/>
                            <w:sz w:val="14"/>
                          </w:rPr>
                          <w:t>0</w:t>
                        </w:r>
                      </w:p>
                      <w:p w:rsidR="009F05AF" w:rsidRDefault="009F05AF">
                        <w:pPr>
                          <w:pStyle w:val="TableParagraph"/>
                          <w:spacing w:line="20" w:lineRule="exact"/>
                          <w:ind w:right="790"/>
                          <w:jc w:val="center"/>
                          <w:rPr>
                            <w:rFonts w:ascii="Arial"/>
                            <w:sz w:val="36"/>
                          </w:rPr>
                        </w:pPr>
                        <w:r>
                          <w:rPr>
                            <w:rFonts w:ascii="Arial"/>
                            <w:w w:val="11"/>
                            <w:sz w:val="36"/>
                          </w:rPr>
                          <w:t>I</w:t>
                        </w:r>
                      </w:p>
                    </w:tc>
                  </w:tr>
                </w:tbl>
                <w:p w:rsidR="009F05AF" w:rsidRDefault="009F05AF">
                  <w:pPr>
                    <w:pStyle w:val="BodyText"/>
                  </w:pPr>
                </w:p>
              </w:txbxContent>
            </v:textbox>
            <w10:wrap anchorx="page"/>
          </v:shape>
        </w:pict>
      </w:r>
      <w:bookmarkStart w:id="345" w:name="_bookmark346"/>
      <w:bookmarkEnd w:id="345"/>
      <w:r w:rsidR="00C85DFB">
        <w:rPr>
          <w:w w:val="92"/>
          <w:sz w:val="138"/>
        </w:rPr>
        <w:t>-</w:t>
      </w:r>
    </w:p>
    <w:p w:rsidR="00CE4C9F" w:rsidRDefault="00C85DFB">
      <w:pPr>
        <w:spacing w:before="199"/>
        <w:ind w:left="785"/>
        <w:rPr>
          <w:b/>
          <w:sz w:val="23"/>
        </w:rPr>
      </w:pPr>
      <w:r>
        <w:rPr>
          <w:b/>
          <w:sz w:val="23"/>
          <w:u w:val="thick"/>
        </w:rPr>
        <w:t>ADDITIONAL WITNESS</w:t>
      </w:r>
    </w:p>
    <w:p w:rsidR="00CE4C9F" w:rsidRPr="00A4068F" w:rsidRDefault="00A4068F" w:rsidP="00A4068F">
      <w:pPr>
        <w:tabs>
          <w:tab w:val="left" w:pos="784"/>
        </w:tabs>
        <w:spacing w:before="139" w:line="386" w:lineRule="auto"/>
        <w:ind w:left="601" w:right="7835"/>
        <w:rPr>
          <w:sz w:val="21"/>
        </w:rPr>
      </w:pPr>
      <w:r>
        <w:rPr>
          <w:sz w:val="21"/>
        </w:rPr>
        <w:t xml:space="preserve"> </w:t>
      </w:r>
      <w:r w:rsidR="00C85DFB" w:rsidRPr="00A4068F">
        <w:rPr>
          <w:sz w:val="21"/>
        </w:rPr>
        <w:t>HANNAH CAIN, DOB/4-6-83 5061 SOUTH STUART</w:t>
      </w:r>
      <w:r w:rsidR="00C85DFB" w:rsidRPr="00A4068F">
        <w:rPr>
          <w:spacing w:val="-22"/>
          <w:sz w:val="21"/>
        </w:rPr>
        <w:t xml:space="preserve"> </w:t>
      </w:r>
      <w:r w:rsidR="00C85DFB" w:rsidRPr="00A4068F">
        <w:rPr>
          <w:sz w:val="21"/>
        </w:rPr>
        <w:t>COURT LITTLETON, CO 80123 (303)347-8252</w:t>
      </w:r>
    </w:p>
    <w:p w:rsidR="00CE4C9F" w:rsidRDefault="00CE4C9F">
      <w:pPr>
        <w:pStyle w:val="BodyText"/>
        <w:rPr>
          <w:sz w:val="25"/>
        </w:rPr>
      </w:pPr>
    </w:p>
    <w:p w:rsidR="00CE4C9F" w:rsidRDefault="00C85DFB">
      <w:pPr>
        <w:spacing w:before="91"/>
        <w:ind w:left="792"/>
        <w:jc w:val="both"/>
        <w:rPr>
          <w:b/>
          <w:sz w:val="23"/>
        </w:rPr>
      </w:pPr>
      <w:r>
        <w:rPr>
          <w:b/>
          <w:sz w:val="23"/>
          <w:u w:val="thick"/>
        </w:rPr>
        <w:t>INVESTIGATION</w:t>
      </w:r>
    </w:p>
    <w:p w:rsidR="00CE4C9F" w:rsidRDefault="00C85DFB">
      <w:pPr>
        <w:pStyle w:val="BodyText"/>
        <w:spacing w:before="119"/>
        <w:ind w:left="789"/>
        <w:jc w:val="both"/>
        <w:rPr>
          <w:rFonts w:ascii="Arial"/>
        </w:rPr>
      </w:pPr>
      <w:r>
        <w:t xml:space="preserve">On 6-22-99, I was assigned lead #4203, to interview Hannah Cain a Columbine student on 4-20-99, who was assigned </w:t>
      </w:r>
      <w:r>
        <w:rPr>
          <w:rFonts w:ascii="Arial"/>
        </w:rPr>
        <w:t>Mr.</w:t>
      </w:r>
    </w:p>
    <w:p w:rsidR="00CE4C9F" w:rsidRDefault="00C85DFB">
      <w:pPr>
        <w:pStyle w:val="BodyText"/>
        <w:spacing w:before="152"/>
        <w:ind w:left="793"/>
        <w:jc w:val="both"/>
      </w:pPr>
      <w:r>
        <w:t>Bundy's fifth hour algebra one class.</w:t>
      </w:r>
    </w:p>
    <w:p w:rsidR="00CE4C9F" w:rsidRDefault="00CE4C9F">
      <w:pPr>
        <w:pStyle w:val="BodyText"/>
        <w:rPr>
          <w:sz w:val="22"/>
        </w:rPr>
      </w:pPr>
    </w:p>
    <w:p w:rsidR="00CE4C9F" w:rsidRDefault="00CE4C9F">
      <w:pPr>
        <w:pStyle w:val="BodyText"/>
        <w:spacing w:before="11"/>
        <w:rPr>
          <w:sz w:val="23"/>
        </w:rPr>
      </w:pPr>
    </w:p>
    <w:p w:rsidR="00CE4C9F" w:rsidRDefault="00C85DFB">
      <w:pPr>
        <w:pStyle w:val="BodyText"/>
        <w:ind w:left="795"/>
        <w:jc w:val="both"/>
      </w:pPr>
      <w:r>
        <w:t>After</w:t>
      </w:r>
      <w:r>
        <w:rPr>
          <w:spacing w:val="-2"/>
        </w:rPr>
        <w:t xml:space="preserve"> </w:t>
      </w:r>
      <w:r>
        <w:t>leaving</w:t>
      </w:r>
      <w:r>
        <w:rPr>
          <w:spacing w:val="-8"/>
        </w:rPr>
        <w:t xml:space="preserve"> </w:t>
      </w:r>
      <w:r>
        <w:t>several</w:t>
      </w:r>
      <w:r>
        <w:rPr>
          <w:spacing w:val="10"/>
        </w:rPr>
        <w:t xml:space="preserve"> </w:t>
      </w:r>
      <w:r>
        <w:t>messages</w:t>
      </w:r>
      <w:r>
        <w:rPr>
          <w:spacing w:val="-1"/>
        </w:rPr>
        <w:t xml:space="preserve"> </w:t>
      </w:r>
      <w:r>
        <w:t>at</w:t>
      </w:r>
      <w:r>
        <w:rPr>
          <w:spacing w:val="-3"/>
        </w:rPr>
        <w:t xml:space="preserve"> </w:t>
      </w:r>
      <w:r>
        <w:t>the</w:t>
      </w:r>
      <w:r>
        <w:rPr>
          <w:spacing w:val="-12"/>
        </w:rPr>
        <w:t xml:space="preserve"> </w:t>
      </w:r>
      <w:r>
        <w:t>lis</w:t>
      </w:r>
      <w:r w:rsidR="00D34511">
        <w:t>t</w:t>
      </w:r>
      <w:r>
        <w:t>ed</w:t>
      </w:r>
      <w:r>
        <w:rPr>
          <w:spacing w:val="2"/>
        </w:rPr>
        <w:t xml:space="preserve"> </w:t>
      </w:r>
      <w:r>
        <w:t>home</w:t>
      </w:r>
      <w:r>
        <w:rPr>
          <w:spacing w:val="-7"/>
        </w:rPr>
        <w:t xml:space="preserve"> </w:t>
      </w:r>
      <w:r>
        <w:t>phone</w:t>
      </w:r>
      <w:r>
        <w:rPr>
          <w:spacing w:val="-9"/>
        </w:rPr>
        <w:t xml:space="preserve"> </w:t>
      </w:r>
      <w:r>
        <w:t>number</w:t>
      </w:r>
      <w:r>
        <w:rPr>
          <w:spacing w:val="-7"/>
        </w:rPr>
        <w:t xml:space="preserve"> </w:t>
      </w:r>
      <w:r>
        <w:t>(303)347-8252,</w:t>
      </w:r>
      <w:r>
        <w:rPr>
          <w:spacing w:val="-22"/>
        </w:rPr>
        <w:t xml:space="preserve"> </w:t>
      </w:r>
      <w:r>
        <w:t>on</w:t>
      </w:r>
      <w:r>
        <w:rPr>
          <w:spacing w:val="-2"/>
        </w:rPr>
        <w:t xml:space="preserve"> </w:t>
      </w:r>
      <w:r>
        <w:t>6-30-99,</w:t>
      </w:r>
      <w:r>
        <w:rPr>
          <w:spacing w:val="5"/>
        </w:rPr>
        <w:t xml:space="preserve"> </w:t>
      </w:r>
      <w:r>
        <w:t>I</w:t>
      </w:r>
      <w:r>
        <w:rPr>
          <w:spacing w:val="-2"/>
        </w:rPr>
        <w:t xml:space="preserve"> </w:t>
      </w:r>
      <w:r>
        <w:t>received</w:t>
      </w:r>
      <w:r>
        <w:rPr>
          <w:spacing w:val="-6"/>
        </w:rPr>
        <w:t xml:space="preserve"> </w:t>
      </w:r>
      <w:r>
        <w:t>a</w:t>
      </w:r>
      <w:r>
        <w:rPr>
          <w:spacing w:val="6"/>
        </w:rPr>
        <w:t xml:space="preserve"> </w:t>
      </w:r>
      <w:r>
        <w:t>phone</w:t>
      </w:r>
      <w:r>
        <w:rPr>
          <w:spacing w:val="-16"/>
        </w:rPr>
        <w:t xml:space="preserve"> </w:t>
      </w:r>
      <w:r>
        <w:t>call</w:t>
      </w:r>
      <w:r>
        <w:rPr>
          <w:spacing w:val="-2"/>
        </w:rPr>
        <w:t xml:space="preserve"> </w:t>
      </w:r>
      <w:r>
        <w:t>from</w:t>
      </w:r>
      <w:r>
        <w:rPr>
          <w:spacing w:val="-5"/>
        </w:rPr>
        <w:t xml:space="preserve"> </w:t>
      </w:r>
      <w:r>
        <w:t>a</w:t>
      </w:r>
    </w:p>
    <w:p w:rsidR="00CE4C9F" w:rsidRDefault="009F05AF">
      <w:pPr>
        <w:pStyle w:val="BodyText"/>
        <w:spacing w:before="143" w:line="379" w:lineRule="auto"/>
        <w:ind w:left="784" w:right="265" w:firstLine="85"/>
        <w:jc w:val="both"/>
      </w:pPr>
      <w:r>
        <w:pict>
          <v:shape id="_x0000_s2133" type="#_x0000_t202" style="position:absolute;left:0;text-align:left;margin-left:412.5pt;margin-top:185.9pt;width:4pt;height:22.95pt;z-index:-251425792;mso-position-horizontal-relative:page" filled="f" stroked="f">
            <v:textbox inset="0,0,0,0">
              <w:txbxContent>
                <w:p w:rsidR="009F05AF" w:rsidRDefault="009F05AF">
                  <w:pPr>
                    <w:spacing w:line="459" w:lineRule="exact"/>
                    <w:rPr>
                      <w:rFonts w:ascii="Arial"/>
                      <w:sz w:val="41"/>
                    </w:rPr>
                  </w:pPr>
                  <w:r>
                    <w:rPr>
                      <w:rFonts w:ascii="Arial"/>
                      <w:w w:val="58"/>
                      <w:sz w:val="41"/>
                    </w:rPr>
                    <w:t>-</w:t>
                  </w:r>
                </w:p>
              </w:txbxContent>
            </v:textbox>
            <w10:wrap anchorx="page"/>
          </v:shape>
        </w:pict>
      </w:r>
      <w:r w:rsidR="00D34511">
        <w:t>fe</w:t>
      </w:r>
      <w:r w:rsidR="00C85DFB">
        <w:t>male</w:t>
      </w:r>
      <w:r w:rsidR="00C85DFB">
        <w:rPr>
          <w:spacing w:val="-26"/>
        </w:rPr>
        <w:t xml:space="preserve"> </w:t>
      </w:r>
      <w:r w:rsidR="00C85DFB">
        <w:t>identifying</w:t>
      </w:r>
      <w:r w:rsidR="00C85DFB">
        <w:rPr>
          <w:spacing w:val="-19"/>
        </w:rPr>
        <w:t xml:space="preserve"> </w:t>
      </w:r>
      <w:r w:rsidR="00C85DFB">
        <w:t>herself</w:t>
      </w:r>
      <w:r w:rsidR="00C85DFB">
        <w:rPr>
          <w:spacing w:val="-27"/>
        </w:rPr>
        <w:t xml:space="preserve"> </w:t>
      </w:r>
      <w:r w:rsidR="00C85DFB">
        <w:t>as</w:t>
      </w:r>
      <w:r w:rsidR="00C85DFB">
        <w:rPr>
          <w:spacing w:val="-28"/>
        </w:rPr>
        <w:t xml:space="preserve"> </w:t>
      </w:r>
      <w:r w:rsidR="00C85DFB">
        <w:t>Hannah</w:t>
      </w:r>
      <w:r w:rsidR="00C85DFB">
        <w:rPr>
          <w:spacing w:val="-27"/>
        </w:rPr>
        <w:t xml:space="preserve"> </w:t>
      </w:r>
      <w:r w:rsidR="00C85DFB">
        <w:t>Cain.</w:t>
      </w:r>
      <w:r w:rsidR="00C85DFB">
        <w:rPr>
          <w:spacing w:val="8"/>
        </w:rPr>
        <w:t xml:space="preserve"> </w:t>
      </w:r>
      <w:r w:rsidR="00C85DFB">
        <w:t>I</w:t>
      </w:r>
      <w:r w:rsidR="00C85DFB">
        <w:rPr>
          <w:spacing w:val="-27"/>
        </w:rPr>
        <w:t xml:space="preserve"> </w:t>
      </w:r>
      <w:r w:rsidR="00C85DFB">
        <w:t>told</w:t>
      </w:r>
      <w:r w:rsidR="00C85DFB">
        <w:rPr>
          <w:spacing w:val="-29"/>
        </w:rPr>
        <w:t xml:space="preserve"> </w:t>
      </w:r>
      <w:r w:rsidR="00C85DFB">
        <w:t>Cain</w:t>
      </w:r>
      <w:r w:rsidR="00C85DFB">
        <w:rPr>
          <w:spacing w:val="-27"/>
        </w:rPr>
        <w:t xml:space="preserve"> </w:t>
      </w:r>
      <w:r w:rsidR="00C85DFB">
        <w:t>I</w:t>
      </w:r>
      <w:r w:rsidR="00C85DFB">
        <w:rPr>
          <w:spacing w:val="-20"/>
        </w:rPr>
        <w:t xml:space="preserve"> </w:t>
      </w:r>
      <w:r w:rsidR="00C85DFB">
        <w:t>was</w:t>
      </w:r>
      <w:r w:rsidR="00C85DFB">
        <w:rPr>
          <w:spacing w:val="-35"/>
        </w:rPr>
        <w:t xml:space="preserve"> </w:t>
      </w:r>
      <w:r w:rsidR="00C85DFB">
        <w:t>contacting</w:t>
      </w:r>
      <w:r w:rsidR="00C85DFB">
        <w:rPr>
          <w:spacing w:val="-19"/>
        </w:rPr>
        <w:t xml:space="preserve"> </w:t>
      </w:r>
      <w:r w:rsidR="00C85DFB">
        <w:t>Columbine</w:t>
      </w:r>
      <w:r w:rsidR="00C85DFB">
        <w:rPr>
          <w:spacing w:val="-20"/>
        </w:rPr>
        <w:t xml:space="preserve"> </w:t>
      </w:r>
      <w:r w:rsidR="00C85DFB">
        <w:t>H.S.</w:t>
      </w:r>
      <w:r w:rsidR="00C85DFB">
        <w:rPr>
          <w:spacing w:val="-35"/>
        </w:rPr>
        <w:t xml:space="preserve"> </w:t>
      </w:r>
      <w:r w:rsidR="00C85DFB">
        <w:t>students</w:t>
      </w:r>
      <w:r w:rsidR="00C85DFB">
        <w:rPr>
          <w:spacing w:val="-24"/>
        </w:rPr>
        <w:t xml:space="preserve"> </w:t>
      </w:r>
      <w:r w:rsidR="00C85DFB">
        <w:t>reference</w:t>
      </w:r>
      <w:r w:rsidR="00C85DFB">
        <w:rPr>
          <w:spacing w:val="-23"/>
        </w:rPr>
        <w:t xml:space="preserve"> </w:t>
      </w:r>
      <w:r w:rsidR="00C85DFB">
        <w:t>the</w:t>
      </w:r>
      <w:r w:rsidR="00C85DFB">
        <w:rPr>
          <w:spacing w:val="-26"/>
        </w:rPr>
        <w:t xml:space="preserve"> </w:t>
      </w:r>
      <w:r w:rsidR="00C85DFB">
        <w:t>incident</w:t>
      </w:r>
      <w:r w:rsidR="00C85DFB">
        <w:rPr>
          <w:spacing w:val="-16"/>
        </w:rPr>
        <w:t xml:space="preserve"> </w:t>
      </w:r>
      <w:r w:rsidR="00C85DFB">
        <w:t>on</w:t>
      </w:r>
      <w:r w:rsidR="00C85DFB">
        <w:rPr>
          <w:spacing w:val="-35"/>
        </w:rPr>
        <w:t xml:space="preserve"> </w:t>
      </w:r>
      <w:r w:rsidR="00C85DFB">
        <w:t>4-20- 9</w:t>
      </w:r>
      <w:r w:rsidR="00D34511">
        <w:t>9.</w:t>
      </w:r>
      <w:r w:rsidR="00C85DFB">
        <w:t xml:space="preserve">  I</w:t>
      </w:r>
      <w:r w:rsidR="00C85DFB">
        <w:rPr>
          <w:spacing w:val="-11"/>
        </w:rPr>
        <w:t xml:space="preserve"> </w:t>
      </w:r>
      <w:r w:rsidR="00C85DFB">
        <w:t>told</w:t>
      </w:r>
      <w:r w:rsidR="00C85DFB">
        <w:rPr>
          <w:spacing w:val="-18"/>
        </w:rPr>
        <w:t xml:space="preserve"> </w:t>
      </w:r>
      <w:r w:rsidR="00C85DFB">
        <w:t>her</w:t>
      </w:r>
      <w:r w:rsidR="00C85DFB">
        <w:rPr>
          <w:spacing w:val="-19"/>
        </w:rPr>
        <w:t xml:space="preserve"> </w:t>
      </w:r>
      <w:r w:rsidR="00C85DFB">
        <w:t>I</w:t>
      </w:r>
      <w:r w:rsidR="00C85DFB">
        <w:rPr>
          <w:spacing w:val="-12"/>
        </w:rPr>
        <w:t xml:space="preserve"> </w:t>
      </w:r>
      <w:r w:rsidR="00C85DFB">
        <w:t>understood</w:t>
      </w:r>
      <w:r w:rsidR="00C85DFB">
        <w:rPr>
          <w:spacing w:val="-16"/>
        </w:rPr>
        <w:t xml:space="preserve"> </w:t>
      </w:r>
      <w:r w:rsidR="00C85DFB">
        <w:t>she</w:t>
      </w:r>
      <w:r w:rsidR="00C85DFB">
        <w:rPr>
          <w:spacing w:val="-14"/>
        </w:rPr>
        <w:t xml:space="preserve"> </w:t>
      </w:r>
      <w:r w:rsidR="00C85DFB">
        <w:rPr>
          <w:rFonts w:ascii="Arial" w:hAnsi="Arial"/>
          <w:sz w:val="19"/>
        </w:rPr>
        <w:t>was</w:t>
      </w:r>
      <w:r w:rsidR="00C85DFB">
        <w:rPr>
          <w:rFonts w:ascii="Arial" w:hAnsi="Arial"/>
          <w:spacing w:val="-27"/>
          <w:sz w:val="19"/>
        </w:rPr>
        <w:t xml:space="preserve"> </w:t>
      </w:r>
      <w:r w:rsidR="00C85DFB">
        <w:t>assigned</w:t>
      </w:r>
      <w:r w:rsidR="00C85DFB">
        <w:rPr>
          <w:spacing w:val="-12"/>
        </w:rPr>
        <w:t xml:space="preserve"> </w:t>
      </w:r>
      <w:r w:rsidR="00C85DFB">
        <w:rPr>
          <w:sz w:val="19"/>
        </w:rPr>
        <w:t>to</w:t>
      </w:r>
      <w:r w:rsidR="00D34511">
        <w:rPr>
          <w:sz w:val="19"/>
        </w:rPr>
        <w:t xml:space="preserve"> </w:t>
      </w:r>
      <w:r w:rsidR="00C85DFB">
        <w:rPr>
          <w:sz w:val="22"/>
        </w:rPr>
        <w:t>Mr.</w:t>
      </w:r>
      <w:r w:rsidR="00C85DFB">
        <w:rPr>
          <w:spacing w:val="-12"/>
          <w:sz w:val="22"/>
        </w:rPr>
        <w:t xml:space="preserve"> </w:t>
      </w:r>
      <w:r w:rsidR="00C85DFB">
        <w:t>Bundy's</w:t>
      </w:r>
      <w:r w:rsidR="00C85DFB">
        <w:rPr>
          <w:spacing w:val="-13"/>
        </w:rPr>
        <w:t xml:space="preserve"> </w:t>
      </w:r>
      <w:r w:rsidR="00C85DFB">
        <w:rPr>
          <w:sz w:val="22"/>
        </w:rPr>
        <w:t>fifth</w:t>
      </w:r>
      <w:r w:rsidR="00C85DFB">
        <w:rPr>
          <w:spacing w:val="-10"/>
          <w:sz w:val="22"/>
        </w:rPr>
        <w:t xml:space="preserve"> </w:t>
      </w:r>
      <w:r w:rsidR="00C85DFB">
        <w:t>hour</w:t>
      </w:r>
      <w:r w:rsidR="00C85DFB">
        <w:rPr>
          <w:spacing w:val="-26"/>
        </w:rPr>
        <w:t xml:space="preserve"> </w:t>
      </w:r>
      <w:r w:rsidR="00C85DFB">
        <w:t>algebra one</w:t>
      </w:r>
      <w:r w:rsidR="00C85DFB">
        <w:rPr>
          <w:spacing w:val="-18"/>
        </w:rPr>
        <w:t xml:space="preserve"> </w:t>
      </w:r>
      <w:r w:rsidR="00C85DFB">
        <w:t>class.</w:t>
      </w:r>
      <w:r w:rsidR="00C85DFB">
        <w:rPr>
          <w:spacing w:val="35"/>
        </w:rPr>
        <w:t xml:space="preserve"> </w:t>
      </w:r>
      <w:r w:rsidR="00C85DFB">
        <w:t>She</w:t>
      </w:r>
      <w:r w:rsidR="00C85DFB">
        <w:rPr>
          <w:spacing w:val="-14"/>
        </w:rPr>
        <w:t xml:space="preserve"> </w:t>
      </w:r>
      <w:r w:rsidR="00C85DFB">
        <w:t>stated</w:t>
      </w:r>
      <w:r w:rsidR="00C85DFB">
        <w:rPr>
          <w:spacing w:val="-13"/>
        </w:rPr>
        <w:t xml:space="preserve"> </w:t>
      </w:r>
      <w:r w:rsidR="00C85DFB">
        <w:t>she</w:t>
      </w:r>
      <w:r w:rsidR="00C85DFB">
        <w:rPr>
          <w:spacing w:val="-16"/>
        </w:rPr>
        <w:t xml:space="preserve"> </w:t>
      </w:r>
      <w:r w:rsidR="00C85DFB">
        <w:t>had</w:t>
      </w:r>
      <w:r w:rsidR="00C85DFB">
        <w:rPr>
          <w:spacing w:val="-8"/>
        </w:rPr>
        <w:t xml:space="preserve"> </w:t>
      </w:r>
      <w:r w:rsidR="00C85DFB">
        <w:t>been</w:t>
      </w:r>
      <w:r w:rsidR="00C85DFB">
        <w:rPr>
          <w:spacing w:val="-13"/>
        </w:rPr>
        <w:t xml:space="preserve"> </w:t>
      </w:r>
      <w:r w:rsidR="00C85DFB">
        <w:t>in</w:t>
      </w:r>
      <w:r w:rsidR="00C85DFB">
        <w:rPr>
          <w:spacing w:val="-21"/>
        </w:rPr>
        <w:t xml:space="preserve"> </w:t>
      </w:r>
      <w:r w:rsidR="00C85DFB">
        <w:t>school</w:t>
      </w:r>
      <w:r w:rsidR="00C85DFB">
        <w:rPr>
          <w:spacing w:val="-14"/>
        </w:rPr>
        <w:t xml:space="preserve"> </w:t>
      </w:r>
      <w:r w:rsidR="00C85DFB">
        <w:t>on 4-20-99,</w:t>
      </w:r>
      <w:r w:rsidR="00C85DFB">
        <w:rPr>
          <w:spacing w:val="-7"/>
        </w:rPr>
        <w:t xml:space="preserve"> </w:t>
      </w:r>
      <w:r w:rsidR="00C85DFB">
        <w:t>and</w:t>
      </w:r>
      <w:r w:rsidR="00C85DFB">
        <w:rPr>
          <w:spacing w:val="-7"/>
        </w:rPr>
        <w:t xml:space="preserve"> </w:t>
      </w:r>
      <w:r w:rsidR="00C85DFB">
        <w:t>had</w:t>
      </w:r>
      <w:r w:rsidR="00C85DFB">
        <w:rPr>
          <w:spacing w:val="-14"/>
        </w:rPr>
        <w:t xml:space="preserve"> </w:t>
      </w:r>
      <w:r w:rsidR="00C85DFB">
        <w:t>been</w:t>
      </w:r>
      <w:r w:rsidR="00C85DFB">
        <w:rPr>
          <w:spacing w:val="-12"/>
        </w:rPr>
        <w:t xml:space="preserve"> </w:t>
      </w:r>
      <w:r w:rsidR="00C85DFB">
        <w:t>in</w:t>
      </w:r>
      <w:r w:rsidR="00C85DFB">
        <w:rPr>
          <w:spacing w:val="-22"/>
        </w:rPr>
        <w:t xml:space="preserve"> </w:t>
      </w:r>
      <w:r w:rsidR="00C85DFB">
        <w:rPr>
          <w:sz w:val="22"/>
        </w:rPr>
        <w:t>Mr.</w:t>
      </w:r>
      <w:r w:rsidR="00C85DFB">
        <w:rPr>
          <w:spacing w:val="-27"/>
          <w:sz w:val="22"/>
        </w:rPr>
        <w:t xml:space="preserve"> </w:t>
      </w:r>
      <w:r w:rsidR="00C85DFB">
        <w:t>Bundy's</w:t>
      </w:r>
      <w:r w:rsidR="00C85DFB">
        <w:rPr>
          <w:spacing w:val="-13"/>
        </w:rPr>
        <w:t xml:space="preserve"> </w:t>
      </w:r>
      <w:r w:rsidR="00C85DFB">
        <w:t>class.</w:t>
      </w:r>
      <w:r w:rsidR="00C85DFB">
        <w:rPr>
          <w:spacing w:val="29"/>
        </w:rPr>
        <w:t xml:space="preserve"> </w:t>
      </w:r>
      <w:r w:rsidR="00C85DFB">
        <w:t>I</w:t>
      </w:r>
      <w:r w:rsidR="00C85DFB">
        <w:rPr>
          <w:spacing w:val="-17"/>
        </w:rPr>
        <w:t xml:space="preserve"> </w:t>
      </w:r>
      <w:r w:rsidR="00C85DFB">
        <w:t>told</w:t>
      </w:r>
      <w:r w:rsidR="00C85DFB">
        <w:rPr>
          <w:spacing w:val="-15"/>
        </w:rPr>
        <w:t xml:space="preserve"> </w:t>
      </w:r>
      <w:r w:rsidR="00C85DFB">
        <w:t>her</w:t>
      </w:r>
      <w:r w:rsidR="00C85DFB">
        <w:rPr>
          <w:spacing w:val="-20"/>
        </w:rPr>
        <w:t xml:space="preserve"> </w:t>
      </w:r>
      <w:r w:rsidR="00C85DFB">
        <w:t>it</w:t>
      </w:r>
      <w:r w:rsidR="00C85DFB">
        <w:rPr>
          <w:spacing w:val="-11"/>
        </w:rPr>
        <w:t xml:space="preserve"> </w:t>
      </w:r>
      <w:r w:rsidR="00C85DFB">
        <w:t>was</w:t>
      </w:r>
      <w:r w:rsidR="00C85DFB">
        <w:rPr>
          <w:spacing w:val="-17"/>
        </w:rPr>
        <w:t xml:space="preserve"> </w:t>
      </w:r>
      <w:r w:rsidR="00C85DFB">
        <w:t>my</w:t>
      </w:r>
      <w:r w:rsidR="00C85DFB">
        <w:rPr>
          <w:spacing w:val="-16"/>
        </w:rPr>
        <w:t xml:space="preserve"> </w:t>
      </w:r>
      <w:r w:rsidR="00C85DFB">
        <w:t>understanding</w:t>
      </w:r>
      <w:r w:rsidR="00C85DFB">
        <w:rPr>
          <w:spacing w:val="1"/>
        </w:rPr>
        <w:t xml:space="preserve"> </w:t>
      </w:r>
      <w:r w:rsidR="00C85DFB">
        <w:rPr>
          <w:sz w:val="20"/>
        </w:rPr>
        <w:t>that</w:t>
      </w:r>
      <w:r w:rsidR="00C85DFB">
        <w:rPr>
          <w:spacing w:val="-19"/>
          <w:sz w:val="20"/>
        </w:rPr>
        <w:t xml:space="preserve"> </w:t>
      </w:r>
      <w:r w:rsidR="00C85DFB">
        <w:rPr>
          <w:sz w:val="22"/>
        </w:rPr>
        <w:t>fifth</w:t>
      </w:r>
      <w:r w:rsidR="00C85DFB">
        <w:rPr>
          <w:spacing w:val="-10"/>
          <w:sz w:val="22"/>
        </w:rPr>
        <w:t xml:space="preserve"> </w:t>
      </w:r>
      <w:r w:rsidR="00C85DFB">
        <w:t>period</w:t>
      </w:r>
      <w:r w:rsidR="00C85DFB">
        <w:rPr>
          <w:spacing w:val="-12"/>
        </w:rPr>
        <w:t xml:space="preserve"> </w:t>
      </w:r>
      <w:r w:rsidR="00C85DFB">
        <w:t>started</w:t>
      </w:r>
      <w:r w:rsidR="00C85DFB">
        <w:rPr>
          <w:spacing w:val="-17"/>
        </w:rPr>
        <w:t xml:space="preserve"> </w:t>
      </w:r>
      <w:r w:rsidR="00C85DFB">
        <w:t>at</w:t>
      </w:r>
      <w:r w:rsidR="00C85DFB">
        <w:rPr>
          <w:spacing w:val="-6"/>
        </w:rPr>
        <w:t xml:space="preserve"> </w:t>
      </w:r>
      <w:r w:rsidR="00C85DFB">
        <w:t>1115</w:t>
      </w:r>
      <w:r w:rsidR="00C85DFB">
        <w:rPr>
          <w:spacing w:val="-5"/>
        </w:rPr>
        <w:t xml:space="preserve"> </w:t>
      </w:r>
      <w:r w:rsidR="00C85DFB">
        <w:t>hours.</w:t>
      </w:r>
      <w:r w:rsidR="00C85DFB">
        <w:rPr>
          <w:spacing w:val="28"/>
        </w:rPr>
        <w:t xml:space="preserve"> </w:t>
      </w:r>
      <w:r w:rsidR="00C85DFB">
        <w:t>I</w:t>
      </w:r>
      <w:r w:rsidR="00C85DFB">
        <w:rPr>
          <w:spacing w:val="-16"/>
        </w:rPr>
        <w:t xml:space="preserve"> </w:t>
      </w:r>
      <w:r w:rsidR="00C85DFB">
        <w:t>asked her</w:t>
      </w:r>
      <w:r w:rsidR="00C85DFB">
        <w:rPr>
          <w:spacing w:val="-24"/>
        </w:rPr>
        <w:t xml:space="preserve"> </w:t>
      </w:r>
      <w:r w:rsidR="00C85DFB">
        <w:t>what</w:t>
      </w:r>
      <w:r w:rsidR="00C85DFB">
        <w:rPr>
          <w:spacing w:val="-24"/>
        </w:rPr>
        <w:t xml:space="preserve"> </w:t>
      </w:r>
      <w:r w:rsidR="00C85DFB">
        <w:t>the</w:t>
      </w:r>
      <w:r w:rsidR="00C85DFB">
        <w:rPr>
          <w:spacing w:val="-23"/>
        </w:rPr>
        <w:t xml:space="preserve"> </w:t>
      </w:r>
      <w:r w:rsidR="00C85DFB">
        <w:rPr>
          <w:rFonts w:ascii="Arial" w:hAnsi="Arial"/>
          <w:sz w:val="19"/>
        </w:rPr>
        <w:t>first</w:t>
      </w:r>
      <w:r w:rsidR="00C85DFB">
        <w:rPr>
          <w:rFonts w:ascii="Arial" w:hAnsi="Arial"/>
          <w:spacing w:val="-24"/>
          <w:sz w:val="19"/>
        </w:rPr>
        <w:t xml:space="preserve"> </w:t>
      </w:r>
      <w:r w:rsidR="00C85DFB">
        <w:t>indication</w:t>
      </w:r>
      <w:r w:rsidR="00C85DFB">
        <w:rPr>
          <w:spacing w:val="-13"/>
        </w:rPr>
        <w:t xml:space="preserve"> </w:t>
      </w:r>
      <w:r w:rsidR="00C85DFB">
        <w:t>was</w:t>
      </w:r>
      <w:r w:rsidR="00C85DFB">
        <w:rPr>
          <w:spacing w:val="-24"/>
        </w:rPr>
        <w:t xml:space="preserve"> </w:t>
      </w:r>
      <w:r w:rsidR="00C85DFB">
        <w:t>to</w:t>
      </w:r>
      <w:r w:rsidR="00C85DFB">
        <w:rPr>
          <w:spacing w:val="-32"/>
        </w:rPr>
        <w:t xml:space="preserve"> </w:t>
      </w:r>
      <w:r w:rsidR="00C85DFB">
        <w:t>her</w:t>
      </w:r>
      <w:r w:rsidR="00C85DFB">
        <w:rPr>
          <w:spacing w:val="-24"/>
        </w:rPr>
        <w:t xml:space="preserve"> </w:t>
      </w:r>
      <w:r w:rsidR="00C85DFB">
        <w:t>that</w:t>
      </w:r>
      <w:r w:rsidR="00C85DFB">
        <w:rPr>
          <w:spacing w:val="-24"/>
        </w:rPr>
        <w:t xml:space="preserve"> </w:t>
      </w:r>
      <w:r w:rsidR="00C85DFB">
        <w:t>something</w:t>
      </w:r>
      <w:r w:rsidR="00C85DFB">
        <w:rPr>
          <w:spacing w:val="-20"/>
        </w:rPr>
        <w:t xml:space="preserve"> </w:t>
      </w:r>
      <w:r w:rsidR="00C85DFB">
        <w:t>was</w:t>
      </w:r>
      <w:r w:rsidR="00C85DFB">
        <w:rPr>
          <w:spacing w:val="-24"/>
        </w:rPr>
        <w:t xml:space="preserve"> </w:t>
      </w:r>
      <w:r w:rsidR="00C85DFB">
        <w:t>wrong.</w:t>
      </w:r>
      <w:r w:rsidR="00C85DFB">
        <w:rPr>
          <w:spacing w:val="34"/>
        </w:rPr>
        <w:t xml:space="preserve"> </w:t>
      </w:r>
      <w:r w:rsidR="00C85DFB">
        <w:t>Cain</w:t>
      </w:r>
      <w:r w:rsidR="00C85DFB">
        <w:rPr>
          <w:spacing w:val="-23"/>
        </w:rPr>
        <w:t xml:space="preserve"> </w:t>
      </w:r>
      <w:r w:rsidR="00C85DFB">
        <w:t>stated</w:t>
      </w:r>
      <w:r w:rsidR="00C85DFB">
        <w:rPr>
          <w:spacing w:val="-26"/>
        </w:rPr>
        <w:t xml:space="preserve"> </w:t>
      </w:r>
      <w:r w:rsidR="00C85DFB">
        <w:rPr>
          <w:sz w:val="22"/>
        </w:rPr>
        <w:t>about</w:t>
      </w:r>
      <w:r w:rsidR="00C85DFB">
        <w:rPr>
          <w:spacing w:val="-30"/>
          <w:sz w:val="22"/>
        </w:rPr>
        <w:t xml:space="preserve"> </w:t>
      </w:r>
      <w:r w:rsidR="00C85DFB">
        <w:t>fifteen</w:t>
      </w:r>
      <w:r w:rsidR="00C85DFB">
        <w:rPr>
          <w:spacing w:val="-22"/>
        </w:rPr>
        <w:t xml:space="preserve"> </w:t>
      </w:r>
      <w:r w:rsidR="00C85DFB">
        <w:t>minutes</w:t>
      </w:r>
      <w:r w:rsidR="00C85DFB">
        <w:rPr>
          <w:spacing w:val="-21"/>
        </w:rPr>
        <w:t xml:space="preserve"> </w:t>
      </w:r>
      <w:r w:rsidR="00C85DFB">
        <w:t>after</w:t>
      </w:r>
      <w:r w:rsidR="00C85DFB">
        <w:rPr>
          <w:spacing w:val="-21"/>
        </w:rPr>
        <w:t xml:space="preserve"> </w:t>
      </w:r>
      <w:r w:rsidR="00C85DFB">
        <w:t>class</w:t>
      </w:r>
      <w:r w:rsidR="00C85DFB">
        <w:rPr>
          <w:spacing w:val="-28"/>
        </w:rPr>
        <w:t xml:space="preserve"> </w:t>
      </w:r>
      <w:r w:rsidR="00C85DFB">
        <w:t>started</w:t>
      </w:r>
      <w:r w:rsidR="00C85DFB">
        <w:rPr>
          <w:spacing w:val="-21"/>
        </w:rPr>
        <w:t xml:space="preserve"> </w:t>
      </w:r>
      <w:r w:rsidR="00C85DFB">
        <w:t>she</w:t>
      </w:r>
      <w:r w:rsidR="00C85DFB">
        <w:rPr>
          <w:spacing w:val="-22"/>
        </w:rPr>
        <w:t xml:space="preserve"> </w:t>
      </w:r>
      <w:r w:rsidR="00C85DFB">
        <w:t>heard the</w:t>
      </w:r>
      <w:r w:rsidR="00C85DFB">
        <w:rPr>
          <w:spacing w:val="-30"/>
        </w:rPr>
        <w:t xml:space="preserve"> </w:t>
      </w:r>
      <w:r w:rsidR="00C85DFB">
        <w:rPr>
          <w:rFonts w:ascii="Arial" w:hAnsi="Arial"/>
        </w:rPr>
        <w:t>fire</w:t>
      </w:r>
      <w:r w:rsidR="00C85DFB">
        <w:rPr>
          <w:rFonts w:ascii="Arial" w:hAnsi="Arial"/>
          <w:spacing w:val="-33"/>
        </w:rPr>
        <w:t xml:space="preserve"> </w:t>
      </w:r>
      <w:r w:rsidR="00C85DFB">
        <w:t>alarm</w:t>
      </w:r>
      <w:r w:rsidR="00C85DFB">
        <w:rPr>
          <w:spacing w:val="-25"/>
        </w:rPr>
        <w:t xml:space="preserve"> </w:t>
      </w:r>
      <w:r w:rsidR="00C85DFB">
        <w:t>and</w:t>
      </w:r>
      <w:r w:rsidR="00C85DFB">
        <w:rPr>
          <w:spacing w:val="-20"/>
        </w:rPr>
        <w:t xml:space="preserve"> </w:t>
      </w:r>
      <w:r w:rsidR="00C85DFB">
        <w:t>everyone</w:t>
      </w:r>
      <w:r w:rsidR="00C85DFB">
        <w:rPr>
          <w:spacing w:val="-23"/>
        </w:rPr>
        <w:t xml:space="preserve"> </w:t>
      </w:r>
      <w:r w:rsidR="00C85DFB">
        <w:t>started</w:t>
      </w:r>
      <w:r w:rsidR="00C85DFB">
        <w:rPr>
          <w:spacing w:val="-17"/>
        </w:rPr>
        <w:t xml:space="preserve"> </w:t>
      </w:r>
      <w:r w:rsidR="00C85DFB">
        <w:t>getting</w:t>
      </w:r>
      <w:r w:rsidR="00C85DFB">
        <w:rPr>
          <w:spacing w:val="-23"/>
        </w:rPr>
        <w:t xml:space="preserve"> </w:t>
      </w:r>
      <w:r w:rsidR="00C85DFB">
        <w:t>up</w:t>
      </w:r>
      <w:r w:rsidR="00C85DFB">
        <w:rPr>
          <w:spacing w:val="-35"/>
        </w:rPr>
        <w:t xml:space="preserve"> </w:t>
      </w:r>
      <w:r w:rsidR="00C85DFB">
        <w:t>and</w:t>
      </w:r>
      <w:r w:rsidR="00C85DFB">
        <w:rPr>
          <w:spacing w:val="-22"/>
        </w:rPr>
        <w:t xml:space="preserve"> </w:t>
      </w:r>
      <w:r w:rsidR="00C85DFB">
        <w:t>walking</w:t>
      </w:r>
      <w:r w:rsidR="00C85DFB">
        <w:rPr>
          <w:spacing w:val="-26"/>
        </w:rPr>
        <w:t xml:space="preserve"> </w:t>
      </w:r>
      <w:r w:rsidR="00C85DFB">
        <w:t>out.</w:t>
      </w:r>
      <w:r w:rsidR="00C85DFB">
        <w:rPr>
          <w:spacing w:val="-29"/>
        </w:rPr>
        <w:t xml:space="preserve"> </w:t>
      </w:r>
      <w:r w:rsidR="00C85DFB">
        <w:t>when</w:t>
      </w:r>
      <w:r w:rsidR="00C85DFB">
        <w:rPr>
          <w:spacing w:val="-27"/>
        </w:rPr>
        <w:t xml:space="preserve"> </w:t>
      </w:r>
      <w:r w:rsidR="00C85DFB">
        <w:t>a</w:t>
      </w:r>
      <w:r w:rsidR="00C85DFB">
        <w:rPr>
          <w:spacing w:val="-28"/>
        </w:rPr>
        <w:t xml:space="preserve"> </w:t>
      </w:r>
      <w:r w:rsidR="00C85DFB">
        <w:t>male</w:t>
      </w:r>
      <w:r w:rsidR="00C85DFB">
        <w:rPr>
          <w:spacing w:val="-19"/>
        </w:rPr>
        <w:t xml:space="preserve"> </w:t>
      </w:r>
      <w:r w:rsidR="00C85DFB">
        <w:t>teacher</w:t>
      </w:r>
      <w:r w:rsidR="00C85DFB">
        <w:rPr>
          <w:spacing w:val="-21"/>
        </w:rPr>
        <w:t xml:space="preserve"> </w:t>
      </w:r>
      <w:r w:rsidR="00C85DFB">
        <w:t>came</w:t>
      </w:r>
      <w:r w:rsidR="00C85DFB">
        <w:rPr>
          <w:spacing w:val="-22"/>
        </w:rPr>
        <w:t xml:space="preserve"> </w:t>
      </w:r>
      <w:r w:rsidR="00C85DFB">
        <w:t>in</w:t>
      </w:r>
      <w:r w:rsidR="00C85DFB">
        <w:rPr>
          <w:spacing w:val="-27"/>
        </w:rPr>
        <w:t xml:space="preserve"> </w:t>
      </w:r>
      <w:r w:rsidR="00C85DFB">
        <w:t>stating,</w:t>
      </w:r>
      <w:r w:rsidR="00C85DFB">
        <w:rPr>
          <w:spacing w:val="-33"/>
        </w:rPr>
        <w:t xml:space="preserve"> </w:t>
      </w:r>
      <w:r w:rsidR="00C85DFB">
        <w:t>"Run,</w:t>
      </w:r>
      <w:r w:rsidR="00C85DFB">
        <w:rPr>
          <w:spacing w:val="-27"/>
        </w:rPr>
        <w:t xml:space="preserve"> </w:t>
      </w:r>
      <w:r w:rsidR="00C85DFB">
        <w:rPr>
          <w:rFonts w:ascii="Arial" w:hAnsi="Arial"/>
          <w:sz w:val="17"/>
        </w:rPr>
        <w:t>get</w:t>
      </w:r>
      <w:r w:rsidR="00C85DFB">
        <w:rPr>
          <w:rFonts w:ascii="Arial" w:hAnsi="Arial"/>
          <w:spacing w:val="-8"/>
          <w:sz w:val="17"/>
        </w:rPr>
        <w:t xml:space="preserve"> </w:t>
      </w:r>
      <w:r w:rsidR="00C85DFB">
        <w:t>out</w:t>
      </w:r>
      <w:r w:rsidR="00C85DFB">
        <w:rPr>
          <w:spacing w:val="-21"/>
        </w:rPr>
        <w:t xml:space="preserve"> </w:t>
      </w:r>
      <w:r w:rsidR="00C85DFB">
        <w:t>of</w:t>
      </w:r>
      <w:r w:rsidR="00C85DFB">
        <w:rPr>
          <w:spacing w:val="-19"/>
        </w:rPr>
        <w:t xml:space="preserve"> </w:t>
      </w:r>
      <w:r w:rsidR="00C85DFB">
        <w:t>the</w:t>
      </w:r>
      <w:r w:rsidR="00C85DFB">
        <w:rPr>
          <w:spacing w:val="-27"/>
        </w:rPr>
        <w:t xml:space="preserve"> </w:t>
      </w:r>
      <w:r w:rsidR="00C85DFB">
        <w:t>building as</w:t>
      </w:r>
      <w:r w:rsidR="00C85DFB">
        <w:rPr>
          <w:spacing w:val="-18"/>
        </w:rPr>
        <w:t xml:space="preserve"> </w:t>
      </w:r>
      <w:r w:rsidR="00C85DFB">
        <w:t>fast</w:t>
      </w:r>
      <w:r w:rsidR="00C85DFB">
        <w:rPr>
          <w:spacing w:val="-17"/>
        </w:rPr>
        <w:t xml:space="preserve"> </w:t>
      </w:r>
      <w:r w:rsidR="00C85DFB">
        <w:t>as</w:t>
      </w:r>
      <w:r w:rsidR="00C85DFB">
        <w:rPr>
          <w:spacing w:val="-21"/>
        </w:rPr>
        <w:t xml:space="preserve"> </w:t>
      </w:r>
      <w:r w:rsidR="00C85DFB">
        <w:t>you</w:t>
      </w:r>
      <w:r w:rsidR="00C85DFB">
        <w:rPr>
          <w:spacing w:val="-7"/>
        </w:rPr>
        <w:t xml:space="preserve"> </w:t>
      </w:r>
      <w:r w:rsidR="00C85DFB">
        <w:t>can."</w:t>
      </w:r>
      <w:r w:rsidR="00C85DFB">
        <w:rPr>
          <w:spacing w:val="27"/>
        </w:rPr>
        <w:t xml:space="preserve"> </w:t>
      </w:r>
      <w:r w:rsidR="00C85DFB">
        <w:t>Cain</w:t>
      </w:r>
      <w:r w:rsidR="00C85DFB">
        <w:rPr>
          <w:spacing w:val="-8"/>
        </w:rPr>
        <w:t xml:space="preserve"> </w:t>
      </w:r>
      <w:r w:rsidR="00C85DFB">
        <w:rPr>
          <w:sz w:val="19"/>
        </w:rPr>
        <w:t xml:space="preserve">stated </w:t>
      </w:r>
      <w:r w:rsidR="00C85DFB">
        <w:t>she</w:t>
      </w:r>
      <w:r w:rsidR="00C85DFB">
        <w:rPr>
          <w:spacing w:val="-23"/>
        </w:rPr>
        <w:t xml:space="preserve"> </w:t>
      </w:r>
      <w:r w:rsidR="00C85DFB">
        <w:t>did</w:t>
      </w:r>
      <w:r w:rsidR="00C85DFB">
        <w:rPr>
          <w:spacing w:val="-11"/>
        </w:rPr>
        <w:t xml:space="preserve"> </w:t>
      </w:r>
      <w:r w:rsidR="00C85DFB">
        <w:t>not</w:t>
      </w:r>
      <w:r w:rsidR="00C85DFB">
        <w:rPr>
          <w:spacing w:val="-10"/>
        </w:rPr>
        <w:t xml:space="preserve"> </w:t>
      </w:r>
      <w:r w:rsidR="00C85DFB">
        <w:t>know</w:t>
      </w:r>
      <w:r w:rsidR="00C85DFB">
        <w:rPr>
          <w:spacing w:val="-12"/>
        </w:rPr>
        <w:t xml:space="preserve"> </w:t>
      </w:r>
      <w:r w:rsidR="00C85DFB">
        <w:t>the</w:t>
      </w:r>
      <w:r w:rsidR="00C85DFB">
        <w:rPr>
          <w:spacing w:val="-8"/>
        </w:rPr>
        <w:t xml:space="preserve"> </w:t>
      </w:r>
      <w:r w:rsidR="00C85DFB">
        <w:t>teacher nor</w:t>
      </w:r>
      <w:r w:rsidR="00C85DFB">
        <w:rPr>
          <w:spacing w:val="-9"/>
        </w:rPr>
        <w:t xml:space="preserve"> </w:t>
      </w:r>
      <w:r w:rsidR="00C85DFB">
        <w:t>what</w:t>
      </w:r>
      <w:r w:rsidR="00C85DFB">
        <w:rPr>
          <w:spacing w:val="-8"/>
        </w:rPr>
        <w:t xml:space="preserve"> </w:t>
      </w:r>
      <w:r w:rsidR="00C85DFB">
        <w:t>he</w:t>
      </w:r>
      <w:r w:rsidR="00C85DFB">
        <w:rPr>
          <w:spacing w:val="-11"/>
        </w:rPr>
        <w:t xml:space="preserve"> </w:t>
      </w:r>
      <w:r w:rsidR="00C85DFB">
        <w:t>taught,</w:t>
      </w:r>
      <w:r w:rsidR="00C85DFB">
        <w:rPr>
          <w:spacing w:val="-10"/>
        </w:rPr>
        <w:t xml:space="preserve"> </w:t>
      </w:r>
      <w:r w:rsidR="00C85DFB">
        <w:t>but</w:t>
      </w:r>
      <w:r w:rsidR="00C85DFB">
        <w:rPr>
          <w:spacing w:val="-8"/>
        </w:rPr>
        <w:t xml:space="preserve"> </w:t>
      </w:r>
      <w:r w:rsidR="00C85DFB">
        <w:t>described</w:t>
      </w:r>
      <w:r w:rsidR="00C85DFB">
        <w:rPr>
          <w:spacing w:val="-12"/>
        </w:rPr>
        <w:t xml:space="preserve"> </w:t>
      </w:r>
      <w:r w:rsidR="00C85DFB">
        <w:rPr>
          <w:rFonts w:ascii="Arial" w:hAnsi="Arial"/>
          <w:sz w:val="20"/>
        </w:rPr>
        <w:t>him</w:t>
      </w:r>
      <w:r w:rsidR="00C85DFB">
        <w:rPr>
          <w:rFonts w:ascii="Arial" w:hAnsi="Arial"/>
          <w:spacing w:val="-15"/>
          <w:sz w:val="20"/>
        </w:rPr>
        <w:t xml:space="preserve"> </w:t>
      </w:r>
      <w:r w:rsidR="00C85DFB">
        <w:t>as</w:t>
      </w:r>
      <w:r w:rsidR="00C85DFB">
        <w:rPr>
          <w:spacing w:val="-9"/>
        </w:rPr>
        <w:t xml:space="preserve"> </w:t>
      </w:r>
      <w:r w:rsidR="00C85DFB">
        <w:t>being</w:t>
      </w:r>
      <w:r w:rsidR="00C85DFB">
        <w:rPr>
          <w:spacing w:val="1"/>
        </w:rPr>
        <w:t xml:space="preserve"> </w:t>
      </w:r>
      <w:r w:rsidR="00C85DFB">
        <w:t>in</w:t>
      </w:r>
      <w:r w:rsidR="00C85DFB">
        <w:rPr>
          <w:spacing w:val="-16"/>
        </w:rPr>
        <w:t xml:space="preserve"> </w:t>
      </w:r>
      <w:r w:rsidR="00C85DFB">
        <w:t>his</w:t>
      </w:r>
      <w:r w:rsidR="00C85DFB">
        <w:rPr>
          <w:spacing w:val="-8"/>
        </w:rPr>
        <w:t xml:space="preserve"> </w:t>
      </w:r>
      <w:r w:rsidR="00C85DFB">
        <w:t>forties.</w:t>
      </w:r>
      <w:r w:rsidR="00C85DFB">
        <w:rPr>
          <w:spacing w:val="-8"/>
        </w:rPr>
        <w:t xml:space="preserve"> </w:t>
      </w:r>
      <w:r w:rsidR="00C85DFB">
        <w:t>5'7" to</w:t>
      </w:r>
      <w:r w:rsidR="00C85DFB">
        <w:rPr>
          <w:spacing w:val="-15"/>
        </w:rPr>
        <w:t xml:space="preserve"> </w:t>
      </w:r>
      <w:r w:rsidR="00C85DFB">
        <w:t>5'8",</w:t>
      </w:r>
      <w:r w:rsidR="00C85DFB">
        <w:rPr>
          <w:spacing w:val="-10"/>
        </w:rPr>
        <w:t xml:space="preserve"> </w:t>
      </w:r>
      <w:r w:rsidR="00C85DFB">
        <w:t>chubby,</w:t>
      </w:r>
      <w:r w:rsidR="00C85DFB">
        <w:rPr>
          <w:spacing w:val="3"/>
        </w:rPr>
        <w:t xml:space="preserve"> </w:t>
      </w:r>
      <w:r w:rsidR="00C85DFB">
        <w:t>with</w:t>
      </w:r>
      <w:r w:rsidR="00C85DFB">
        <w:rPr>
          <w:spacing w:val="-11"/>
        </w:rPr>
        <w:t xml:space="preserve"> </w:t>
      </w:r>
      <w:r w:rsidR="00C85DFB">
        <w:t>dark</w:t>
      </w:r>
      <w:r w:rsidR="00C85DFB">
        <w:rPr>
          <w:spacing w:val="-3"/>
        </w:rPr>
        <w:t xml:space="preserve"> </w:t>
      </w:r>
      <w:r w:rsidR="00C85DFB">
        <w:t>brown</w:t>
      </w:r>
      <w:r w:rsidR="00C85DFB">
        <w:rPr>
          <w:spacing w:val="-10"/>
        </w:rPr>
        <w:t xml:space="preserve"> </w:t>
      </w:r>
      <w:r w:rsidR="00C85DFB">
        <w:t>hair,</w:t>
      </w:r>
      <w:r w:rsidR="00C85DFB">
        <w:rPr>
          <w:spacing w:val="-14"/>
        </w:rPr>
        <w:t xml:space="preserve"> </w:t>
      </w:r>
      <w:r w:rsidR="00C85DFB">
        <w:t>wearing</w:t>
      </w:r>
      <w:r w:rsidR="00C85DFB">
        <w:rPr>
          <w:spacing w:val="-12"/>
        </w:rPr>
        <w:t xml:space="preserve"> </w:t>
      </w:r>
      <w:r w:rsidR="00C85DFB">
        <w:t>unknown</w:t>
      </w:r>
      <w:r w:rsidR="00C85DFB">
        <w:rPr>
          <w:spacing w:val="-1"/>
        </w:rPr>
        <w:t xml:space="preserve"> </w:t>
      </w:r>
      <w:r w:rsidR="00C85DFB">
        <w:t>clothes.</w:t>
      </w:r>
      <w:r w:rsidR="00C85DFB">
        <w:rPr>
          <w:spacing w:val="43"/>
        </w:rPr>
        <w:t xml:space="preserve"> </w:t>
      </w:r>
      <w:r w:rsidR="00C85DFB">
        <w:t>I</w:t>
      </w:r>
      <w:r w:rsidR="00C85DFB">
        <w:rPr>
          <w:spacing w:val="-13"/>
        </w:rPr>
        <w:t xml:space="preserve"> </w:t>
      </w:r>
      <w:r w:rsidR="00C85DFB">
        <w:t>asked</w:t>
      </w:r>
      <w:r w:rsidR="00C85DFB">
        <w:rPr>
          <w:spacing w:val="-9"/>
        </w:rPr>
        <w:t xml:space="preserve"> </w:t>
      </w:r>
      <w:r w:rsidR="00C85DFB">
        <w:t>Cain</w:t>
      </w:r>
      <w:r w:rsidR="00C85DFB">
        <w:rPr>
          <w:spacing w:val="-11"/>
        </w:rPr>
        <w:t xml:space="preserve"> </w:t>
      </w:r>
      <w:r w:rsidR="00C85DFB">
        <w:t>if</w:t>
      </w:r>
      <w:r w:rsidR="00C85DFB">
        <w:rPr>
          <w:spacing w:val="-23"/>
        </w:rPr>
        <w:t xml:space="preserve"> </w:t>
      </w:r>
      <w:r w:rsidR="00C85DFB">
        <w:t>she</w:t>
      </w:r>
      <w:r w:rsidR="00C85DFB">
        <w:rPr>
          <w:spacing w:val="-19"/>
        </w:rPr>
        <w:t xml:space="preserve"> </w:t>
      </w:r>
      <w:r w:rsidR="00C85DFB">
        <w:t>could</w:t>
      </w:r>
      <w:r w:rsidR="00C85DFB">
        <w:rPr>
          <w:spacing w:val="-1"/>
        </w:rPr>
        <w:t xml:space="preserve"> </w:t>
      </w:r>
      <w:r w:rsidR="00C85DFB">
        <w:t>recall</w:t>
      </w:r>
      <w:r w:rsidR="00C85DFB">
        <w:rPr>
          <w:spacing w:val="-7"/>
        </w:rPr>
        <w:t xml:space="preserve"> </w:t>
      </w:r>
      <w:r w:rsidR="00C85DFB">
        <w:t>who</w:t>
      </w:r>
      <w:r w:rsidR="00C85DFB">
        <w:rPr>
          <w:spacing w:val="-10"/>
        </w:rPr>
        <w:t xml:space="preserve"> </w:t>
      </w:r>
      <w:r w:rsidR="00C85DFB">
        <w:t>was</w:t>
      </w:r>
      <w:r w:rsidR="00D34511">
        <w:t xml:space="preserve"> </w:t>
      </w:r>
      <w:r w:rsidR="00C85DFB">
        <w:t>sitting</w:t>
      </w:r>
      <w:r w:rsidR="00C85DFB">
        <w:rPr>
          <w:spacing w:val="-4"/>
        </w:rPr>
        <w:t xml:space="preserve"> </w:t>
      </w:r>
      <w:r w:rsidR="00C85DFB">
        <w:t>near</w:t>
      </w:r>
      <w:r w:rsidR="00C85DFB">
        <w:rPr>
          <w:spacing w:val="-3"/>
        </w:rPr>
        <w:t xml:space="preserve"> </w:t>
      </w:r>
      <w:r w:rsidR="00C85DFB">
        <w:t>her</w:t>
      </w:r>
      <w:r w:rsidR="00C85DFB">
        <w:rPr>
          <w:spacing w:val="-9"/>
        </w:rPr>
        <w:t xml:space="preserve"> </w:t>
      </w:r>
      <w:r w:rsidR="00C85DFB">
        <w:t>in class,</w:t>
      </w:r>
      <w:r w:rsidR="00C85DFB">
        <w:rPr>
          <w:spacing w:val="-19"/>
        </w:rPr>
        <w:t xml:space="preserve"> </w:t>
      </w:r>
      <w:r w:rsidR="00C85DFB">
        <w:t>and</w:t>
      </w:r>
      <w:r w:rsidR="00C85DFB">
        <w:rPr>
          <w:spacing w:val="-15"/>
        </w:rPr>
        <w:t xml:space="preserve"> </w:t>
      </w:r>
      <w:r w:rsidR="00C85DFB">
        <w:t>she</w:t>
      </w:r>
      <w:r w:rsidR="00C85DFB">
        <w:rPr>
          <w:spacing w:val="-21"/>
        </w:rPr>
        <w:t xml:space="preserve"> </w:t>
      </w:r>
      <w:r w:rsidR="00C85DFB">
        <w:t>stated</w:t>
      </w:r>
      <w:r w:rsidR="00C85DFB">
        <w:rPr>
          <w:spacing w:val="-11"/>
        </w:rPr>
        <w:t xml:space="preserve"> </w:t>
      </w:r>
      <w:r w:rsidR="00C85DFB">
        <w:t>she</w:t>
      </w:r>
      <w:r w:rsidR="00C85DFB">
        <w:rPr>
          <w:spacing w:val="-27"/>
        </w:rPr>
        <w:t xml:space="preserve"> </w:t>
      </w:r>
      <w:r w:rsidR="00C85DFB">
        <w:t>could</w:t>
      </w:r>
      <w:r w:rsidR="00C85DFB">
        <w:rPr>
          <w:spacing w:val="-10"/>
        </w:rPr>
        <w:t xml:space="preserve"> </w:t>
      </w:r>
      <w:r w:rsidR="00C85DFB">
        <w:t>not</w:t>
      </w:r>
      <w:r w:rsidR="00C85DFB">
        <w:rPr>
          <w:spacing w:val="42"/>
        </w:rPr>
        <w:t xml:space="preserve"> </w:t>
      </w:r>
      <w:r w:rsidR="00C85DFB">
        <w:t>I</w:t>
      </w:r>
      <w:r w:rsidR="00C85DFB">
        <w:rPr>
          <w:spacing w:val="-21"/>
        </w:rPr>
        <w:t xml:space="preserve"> </w:t>
      </w:r>
      <w:r w:rsidR="00C85DFB">
        <w:t>asked</w:t>
      </w:r>
      <w:r w:rsidR="00C85DFB">
        <w:rPr>
          <w:spacing w:val="-20"/>
        </w:rPr>
        <w:t xml:space="preserve"> </w:t>
      </w:r>
      <w:r w:rsidR="00C85DFB">
        <w:t>her</w:t>
      </w:r>
      <w:r w:rsidR="00C85DFB">
        <w:rPr>
          <w:spacing w:val="-12"/>
        </w:rPr>
        <w:t xml:space="preserve"> </w:t>
      </w:r>
      <w:r w:rsidR="00D34511">
        <w:t>h</w:t>
      </w:r>
      <w:r w:rsidR="00C85DFB">
        <w:t>ow</w:t>
      </w:r>
      <w:r w:rsidR="00C85DFB">
        <w:rPr>
          <w:spacing w:val="-25"/>
        </w:rPr>
        <w:t xml:space="preserve"> </w:t>
      </w:r>
      <w:r w:rsidR="00C85DFB">
        <w:t>she</w:t>
      </w:r>
      <w:r w:rsidR="00C85DFB">
        <w:rPr>
          <w:spacing w:val="-18"/>
        </w:rPr>
        <w:t xml:space="preserve"> </w:t>
      </w:r>
      <w:r w:rsidR="00C85DFB">
        <w:rPr>
          <w:rFonts w:ascii="Arial" w:hAnsi="Arial"/>
          <w:sz w:val="20"/>
        </w:rPr>
        <w:t>exited</w:t>
      </w:r>
      <w:r w:rsidR="00C85DFB">
        <w:rPr>
          <w:rFonts w:ascii="Arial" w:hAnsi="Arial"/>
          <w:spacing w:val="-28"/>
          <w:sz w:val="20"/>
        </w:rPr>
        <w:t xml:space="preserve"> </w:t>
      </w:r>
      <w:r w:rsidR="00C85DFB">
        <w:t>the</w:t>
      </w:r>
      <w:r w:rsidR="00C85DFB">
        <w:rPr>
          <w:spacing w:val="-18"/>
        </w:rPr>
        <w:t xml:space="preserve"> </w:t>
      </w:r>
      <w:r w:rsidR="00C85DFB">
        <w:t>class</w:t>
      </w:r>
      <w:r w:rsidR="00C85DFB">
        <w:rPr>
          <w:spacing w:val="-21"/>
        </w:rPr>
        <w:t xml:space="preserve"> </w:t>
      </w:r>
      <w:r w:rsidR="00C85DFB">
        <w:t>room.</w:t>
      </w:r>
      <w:r w:rsidR="00C85DFB">
        <w:rPr>
          <w:spacing w:val="34"/>
        </w:rPr>
        <w:t xml:space="preserve"> </w:t>
      </w:r>
      <w:r w:rsidR="00C85DFB">
        <w:t>She</w:t>
      </w:r>
      <w:r w:rsidR="00C85DFB">
        <w:rPr>
          <w:spacing w:val="-13"/>
        </w:rPr>
        <w:t xml:space="preserve"> </w:t>
      </w:r>
      <w:r w:rsidR="00C85DFB">
        <w:t>stated</w:t>
      </w:r>
      <w:r w:rsidR="00C85DFB">
        <w:rPr>
          <w:spacing w:val="-8"/>
        </w:rPr>
        <w:t xml:space="preserve"> </w:t>
      </w:r>
      <w:r w:rsidR="00C85DFB">
        <w:t>once</w:t>
      </w:r>
      <w:r w:rsidR="00C85DFB">
        <w:rPr>
          <w:spacing w:val="-6"/>
        </w:rPr>
        <w:t xml:space="preserve"> </w:t>
      </w:r>
      <w:r w:rsidR="00C85DFB">
        <w:t>out</w:t>
      </w:r>
      <w:r w:rsidR="00C85DFB">
        <w:rPr>
          <w:spacing w:val="-12"/>
        </w:rPr>
        <w:t xml:space="preserve"> </w:t>
      </w:r>
      <w:r w:rsidR="00C85DFB">
        <w:t>of</w:t>
      </w:r>
      <w:r w:rsidR="00C85DFB">
        <w:rPr>
          <w:spacing w:val="-8"/>
        </w:rPr>
        <w:t xml:space="preserve"> </w:t>
      </w:r>
      <w:r w:rsidR="00C85DFB">
        <w:t>the</w:t>
      </w:r>
      <w:r w:rsidR="00C85DFB">
        <w:rPr>
          <w:spacing w:val="-17"/>
        </w:rPr>
        <w:t xml:space="preserve"> </w:t>
      </w:r>
      <w:r w:rsidR="00C85DFB">
        <w:t>class</w:t>
      </w:r>
      <w:r w:rsidR="00C85DFB">
        <w:rPr>
          <w:spacing w:val="-12"/>
        </w:rPr>
        <w:t xml:space="preserve"> </w:t>
      </w:r>
      <w:r w:rsidR="00C85DFB">
        <w:t>room</w:t>
      </w:r>
      <w:r w:rsidR="00C85DFB">
        <w:rPr>
          <w:spacing w:val="-11"/>
        </w:rPr>
        <w:t xml:space="preserve"> </w:t>
      </w:r>
      <w:r w:rsidR="00C85DFB">
        <w:t>she</w:t>
      </w:r>
      <w:r w:rsidR="00C85DFB">
        <w:rPr>
          <w:spacing w:val="-14"/>
        </w:rPr>
        <w:t xml:space="preserve"> </w:t>
      </w:r>
      <w:r w:rsidR="00C85DFB">
        <w:t>turned to</w:t>
      </w:r>
      <w:r w:rsidR="00C85DFB">
        <w:rPr>
          <w:spacing w:val="-13"/>
        </w:rPr>
        <w:t xml:space="preserve"> </w:t>
      </w:r>
      <w:r w:rsidR="00C85DFB">
        <w:t>the</w:t>
      </w:r>
      <w:r w:rsidR="00C85DFB">
        <w:rPr>
          <w:spacing w:val="-10"/>
        </w:rPr>
        <w:t xml:space="preserve"> </w:t>
      </w:r>
      <w:r w:rsidR="00C85DFB">
        <w:t>right,</w:t>
      </w:r>
      <w:r w:rsidR="00C85DFB">
        <w:rPr>
          <w:spacing w:val="-2"/>
        </w:rPr>
        <w:t xml:space="preserve"> </w:t>
      </w:r>
      <w:r w:rsidR="00C85DFB">
        <w:t>then</w:t>
      </w:r>
      <w:r w:rsidR="00C85DFB">
        <w:rPr>
          <w:spacing w:val="-2"/>
        </w:rPr>
        <w:t xml:space="preserve"> </w:t>
      </w:r>
      <w:r w:rsidR="00C85DFB">
        <w:t>turned</w:t>
      </w:r>
      <w:r w:rsidR="00C85DFB">
        <w:rPr>
          <w:spacing w:val="-5"/>
        </w:rPr>
        <w:t xml:space="preserve"> </w:t>
      </w:r>
      <w:r w:rsidR="00C85DFB">
        <w:t>to</w:t>
      </w:r>
      <w:r w:rsidR="00C85DFB">
        <w:rPr>
          <w:spacing w:val="-13"/>
        </w:rPr>
        <w:t xml:space="preserve"> </w:t>
      </w:r>
      <w:r w:rsidR="00C85DFB">
        <w:rPr>
          <w:sz w:val="20"/>
        </w:rPr>
        <w:t>the</w:t>
      </w:r>
      <w:r w:rsidR="00C85DFB">
        <w:rPr>
          <w:spacing w:val="-13"/>
          <w:sz w:val="20"/>
        </w:rPr>
        <w:t xml:space="preserve"> </w:t>
      </w:r>
      <w:r w:rsidR="00C85DFB">
        <w:t>left</w:t>
      </w:r>
      <w:r w:rsidR="00C85DFB">
        <w:rPr>
          <w:spacing w:val="-9"/>
        </w:rPr>
        <w:t xml:space="preserve"> </w:t>
      </w:r>
      <w:r w:rsidR="00C85DFB">
        <w:t>at</w:t>
      </w:r>
      <w:r w:rsidR="00C85DFB">
        <w:rPr>
          <w:spacing w:val="-15"/>
        </w:rPr>
        <w:t xml:space="preserve"> </w:t>
      </w:r>
      <w:r w:rsidR="00C85DFB">
        <w:t>the</w:t>
      </w:r>
      <w:r w:rsidR="00C85DFB">
        <w:rPr>
          <w:spacing w:val="-15"/>
        </w:rPr>
        <w:t xml:space="preserve"> </w:t>
      </w:r>
      <w:r w:rsidR="00C85DFB">
        <w:t>end</w:t>
      </w:r>
      <w:r w:rsidR="00C85DFB">
        <w:rPr>
          <w:spacing w:val="-17"/>
        </w:rPr>
        <w:t xml:space="preserve"> </w:t>
      </w:r>
      <w:r w:rsidR="00C85DFB">
        <w:t>of</w:t>
      </w:r>
      <w:r w:rsidR="00C85DFB">
        <w:rPr>
          <w:spacing w:val="-5"/>
        </w:rPr>
        <w:t xml:space="preserve"> </w:t>
      </w:r>
      <w:r w:rsidR="00C85DFB">
        <w:t>the</w:t>
      </w:r>
      <w:r w:rsidR="00C85DFB">
        <w:rPr>
          <w:spacing w:val="-17"/>
        </w:rPr>
        <w:t xml:space="preserve"> </w:t>
      </w:r>
      <w:r w:rsidR="00C85DFB">
        <w:t>hall,</w:t>
      </w:r>
      <w:r w:rsidR="00C85DFB">
        <w:rPr>
          <w:spacing w:val="-8"/>
        </w:rPr>
        <w:t xml:space="preserve"> </w:t>
      </w:r>
      <w:r w:rsidR="00C85DFB">
        <w:t>and</w:t>
      </w:r>
      <w:r w:rsidR="00C85DFB">
        <w:rPr>
          <w:spacing w:val="-2"/>
        </w:rPr>
        <w:t xml:space="preserve"> </w:t>
      </w:r>
      <w:r w:rsidR="00C85DFB">
        <w:t>then</w:t>
      </w:r>
      <w:r w:rsidR="00C85DFB">
        <w:rPr>
          <w:spacing w:val="-2"/>
        </w:rPr>
        <w:t xml:space="preserve"> </w:t>
      </w:r>
      <w:r w:rsidR="00C85DFB">
        <w:t>turned</w:t>
      </w:r>
      <w:r w:rsidR="00C85DFB">
        <w:rPr>
          <w:spacing w:val="2"/>
        </w:rPr>
        <w:t xml:space="preserve"> </w:t>
      </w:r>
      <w:r w:rsidR="00C85DFB">
        <w:t>right</w:t>
      </w:r>
      <w:r w:rsidR="00C85DFB">
        <w:rPr>
          <w:spacing w:val="-7"/>
        </w:rPr>
        <w:t xml:space="preserve"> </w:t>
      </w:r>
      <w:r w:rsidR="00C85DFB">
        <w:t>in</w:t>
      </w:r>
      <w:r w:rsidR="00C85DFB">
        <w:rPr>
          <w:spacing w:val="-17"/>
        </w:rPr>
        <w:t xml:space="preserve"> </w:t>
      </w:r>
      <w:r w:rsidR="00C85DFB">
        <w:t>the</w:t>
      </w:r>
      <w:r w:rsidR="00C85DFB">
        <w:rPr>
          <w:spacing w:val="-17"/>
        </w:rPr>
        <w:t xml:space="preserve"> </w:t>
      </w:r>
      <w:r w:rsidR="00C85DFB">
        <w:t>next</w:t>
      </w:r>
      <w:r w:rsidR="00C85DFB">
        <w:rPr>
          <w:spacing w:val="-1"/>
        </w:rPr>
        <w:t xml:space="preserve"> </w:t>
      </w:r>
      <w:r w:rsidR="00C85DFB">
        <w:t>hallway,</w:t>
      </w:r>
      <w:r w:rsidR="00C85DFB">
        <w:rPr>
          <w:spacing w:val="3"/>
        </w:rPr>
        <w:t xml:space="preserve"> </w:t>
      </w:r>
      <w:r w:rsidR="00C85DFB">
        <w:t>going</w:t>
      </w:r>
      <w:r w:rsidR="00C85DFB">
        <w:rPr>
          <w:spacing w:val="-11"/>
        </w:rPr>
        <w:t xml:space="preserve"> </w:t>
      </w:r>
      <w:r w:rsidR="00C85DFB">
        <w:t>out</w:t>
      </w:r>
      <w:r w:rsidR="00C85DFB">
        <w:rPr>
          <w:spacing w:val="-8"/>
        </w:rPr>
        <w:t xml:space="preserve"> </w:t>
      </w:r>
      <w:r w:rsidR="00C85DFB">
        <w:t>of</w:t>
      </w:r>
      <w:r w:rsidR="00C85DFB">
        <w:rPr>
          <w:spacing w:val="-12"/>
        </w:rPr>
        <w:t xml:space="preserve"> </w:t>
      </w:r>
      <w:r w:rsidR="00C85DFB">
        <w:t>the</w:t>
      </w:r>
      <w:r w:rsidR="00C85DFB">
        <w:rPr>
          <w:spacing w:val="-6"/>
        </w:rPr>
        <w:t xml:space="preserve"> </w:t>
      </w:r>
      <w:r w:rsidR="00C85DFB">
        <w:t>building.</w:t>
      </w:r>
      <w:r w:rsidR="00C85DFB">
        <w:rPr>
          <w:spacing w:val="42"/>
        </w:rPr>
        <w:t xml:space="preserve"> </w:t>
      </w:r>
      <w:r w:rsidR="00C85DFB">
        <w:t>I asked</w:t>
      </w:r>
      <w:r w:rsidR="00C85DFB">
        <w:rPr>
          <w:spacing w:val="-20"/>
        </w:rPr>
        <w:t xml:space="preserve"> </w:t>
      </w:r>
      <w:r w:rsidR="00C85DFB">
        <w:t>her</w:t>
      </w:r>
      <w:r w:rsidR="00C85DFB">
        <w:rPr>
          <w:spacing w:val="-26"/>
        </w:rPr>
        <w:t xml:space="preserve"> </w:t>
      </w:r>
      <w:r w:rsidR="00C85DFB">
        <w:t>if</w:t>
      </w:r>
      <w:r w:rsidR="00C85DFB">
        <w:rPr>
          <w:spacing w:val="-29"/>
        </w:rPr>
        <w:t xml:space="preserve"> </w:t>
      </w:r>
      <w:r w:rsidR="00C85DFB">
        <w:t>she</w:t>
      </w:r>
      <w:r w:rsidR="00C85DFB">
        <w:rPr>
          <w:spacing w:val="-28"/>
        </w:rPr>
        <w:t xml:space="preserve"> </w:t>
      </w:r>
      <w:r w:rsidR="00C85DFB">
        <w:t>saw</w:t>
      </w:r>
      <w:r w:rsidR="00C85DFB">
        <w:rPr>
          <w:spacing w:val="-21"/>
        </w:rPr>
        <w:t xml:space="preserve"> </w:t>
      </w:r>
      <w:r w:rsidR="00C85DFB">
        <w:t>or</w:t>
      </w:r>
      <w:r w:rsidR="00C85DFB">
        <w:rPr>
          <w:spacing w:val="-22"/>
        </w:rPr>
        <w:t xml:space="preserve"> </w:t>
      </w:r>
      <w:r w:rsidR="00D34511">
        <w:t>h</w:t>
      </w:r>
      <w:r w:rsidR="00C85DFB">
        <w:t>eard</w:t>
      </w:r>
      <w:r w:rsidR="00C85DFB">
        <w:rPr>
          <w:spacing w:val="-20"/>
        </w:rPr>
        <w:t xml:space="preserve"> </w:t>
      </w:r>
      <w:r w:rsidR="00C85DFB">
        <w:t>anyth</w:t>
      </w:r>
      <w:r w:rsidR="00D34511">
        <w:t>in</w:t>
      </w:r>
      <w:r w:rsidR="00C85DFB">
        <w:t>g</w:t>
      </w:r>
      <w:r w:rsidR="00C85DFB">
        <w:rPr>
          <w:spacing w:val="-23"/>
        </w:rPr>
        <w:t xml:space="preserve"> </w:t>
      </w:r>
      <w:r w:rsidR="00C85DFB">
        <w:t>once</w:t>
      </w:r>
      <w:r w:rsidR="00C85DFB">
        <w:rPr>
          <w:spacing w:val="-28"/>
        </w:rPr>
        <w:t xml:space="preserve"> </w:t>
      </w:r>
      <w:r w:rsidR="00C85DFB">
        <w:t>in</w:t>
      </w:r>
      <w:r w:rsidR="00C85DFB">
        <w:rPr>
          <w:spacing w:val="-26"/>
        </w:rPr>
        <w:t xml:space="preserve"> </w:t>
      </w:r>
      <w:r w:rsidR="00C85DFB">
        <w:t>the</w:t>
      </w:r>
      <w:r w:rsidR="00C85DFB">
        <w:rPr>
          <w:spacing w:val="-28"/>
        </w:rPr>
        <w:t xml:space="preserve"> </w:t>
      </w:r>
      <w:r w:rsidR="00C85DFB">
        <w:t>hallway.</w:t>
      </w:r>
      <w:r w:rsidR="00C85DFB">
        <w:rPr>
          <w:spacing w:val="12"/>
        </w:rPr>
        <w:t xml:space="preserve"> </w:t>
      </w:r>
      <w:r w:rsidR="00C85DFB">
        <w:t>She</w:t>
      </w:r>
      <w:r w:rsidR="00C85DFB">
        <w:rPr>
          <w:spacing w:val="-27"/>
        </w:rPr>
        <w:t xml:space="preserve"> </w:t>
      </w:r>
      <w:r w:rsidR="00C85DFB">
        <w:t>stated</w:t>
      </w:r>
      <w:r w:rsidR="00C85DFB">
        <w:rPr>
          <w:spacing w:val="-24"/>
        </w:rPr>
        <w:t xml:space="preserve"> </w:t>
      </w:r>
      <w:r w:rsidR="00C85DFB">
        <w:t>everyone</w:t>
      </w:r>
      <w:r w:rsidR="00C85DFB">
        <w:rPr>
          <w:spacing w:val="-21"/>
        </w:rPr>
        <w:t xml:space="preserve"> </w:t>
      </w:r>
      <w:r w:rsidR="00C85DFB">
        <w:rPr>
          <w:sz w:val="23"/>
        </w:rPr>
        <w:t>was</w:t>
      </w:r>
      <w:r w:rsidR="00C85DFB">
        <w:rPr>
          <w:spacing w:val="-32"/>
          <w:sz w:val="23"/>
        </w:rPr>
        <w:t xml:space="preserve"> </w:t>
      </w:r>
      <w:r w:rsidR="00C85DFB">
        <w:t>running</w:t>
      </w:r>
      <w:r w:rsidR="00C85DFB">
        <w:rPr>
          <w:spacing w:val="-25"/>
        </w:rPr>
        <w:t xml:space="preserve"> </w:t>
      </w:r>
      <w:r w:rsidR="00C85DFB">
        <w:t>which</w:t>
      </w:r>
      <w:r w:rsidR="00C85DFB">
        <w:rPr>
          <w:spacing w:val="-21"/>
        </w:rPr>
        <w:t xml:space="preserve"> </w:t>
      </w:r>
      <w:r w:rsidR="00C85DFB">
        <w:t>seemed</w:t>
      </w:r>
      <w:r w:rsidR="00C85DFB">
        <w:rPr>
          <w:spacing w:val="-9"/>
        </w:rPr>
        <w:t xml:space="preserve"> </w:t>
      </w:r>
      <w:r w:rsidR="00C85DFB">
        <w:t>unusual,</w:t>
      </w:r>
      <w:r w:rsidR="00C85DFB">
        <w:rPr>
          <w:spacing w:val="-13"/>
        </w:rPr>
        <w:t xml:space="preserve"> </w:t>
      </w:r>
      <w:r w:rsidR="00C85DFB">
        <w:t>but</w:t>
      </w:r>
      <w:r w:rsidR="00C85DFB">
        <w:rPr>
          <w:spacing w:val="-23"/>
        </w:rPr>
        <w:t xml:space="preserve"> </w:t>
      </w:r>
      <w:r w:rsidR="00C85DFB">
        <w:t>she</w:t>
      </w:r>
      <w:r w:rsidR="00C85DFB">
        <w:rPr>
          <w:spacing w:val="-24"/>
        </w:rPr>
        <w:t xml:space="preserve"> </w:t>
      </w:r>
      <w:r w:rsidR="00C85DFB">
        <w:t>did not</w:t>
      </w:r>
      <w:r w:rsidR="00C85DFB">
        <w:rPr>
          <w:spacing w:val="-31"/>
        </w:rPr>
        <w:t xml:space="preserve"> </w:t>
      </w:r>
      <w:r w:rsidR="00C85DFB">
        <w:t>hear</w:t>
      </w:r>
      <w:r w:rsidR="00C85DFB">
        <w:rPr>
          <w:spacing w:val="-31"/>
        </w:rPr>
        <w:t xml:space="preserve"> </w:t>
      </w:r>
      <w:r w:rsidR="00C85DFB">
        <w:t>anything.</w:t>
      </w:r>
      <w:r w:rsidR="00C85DFB">
        <w:rPr>
          <w:spacing w:val="-4"/>
        </w:rPr>
        <w:t xml:space="preserve"> </w:t>
      </w:r>
      <w:r w:rsidR="00C85DFB">
        <w:t>She</w:t>
      </w:r>
      <w:r w:rsidR="00C85DFB">
        <w:rPr>
          <w:spacing w:val="-33"/>
        </w:rPr>
        <w:t xml:space="preserve"> </w:t>
      </w:r>
      <w:r w:rsidR="00C85DFB">
        <w:t>stated</w:t>
      </w:r>
      <w:r w:rsidR="00C85DFB">
        <w:rPr>
          <w:spacing w:val="-29"/>
        </w:rPr>
        <w:t xml:space="preserve"> </w:t>
      </w:r>
      <w:r w:rsidR="00C85DFB">
        <w:t>they</w:t>
      </w:r>
      <w:r w:rsidR="00C85DFB">
        <w:rPr>
          <w:spacing w:val="-35"/>
        </w:rPr>
        <w:t xml:space="preserve"> </w:t>
      </w:r>
      <w:r w:rsidR="00C85DFB">
        <w:t>then</w:t>
      </w:r>
      <w:r w:rsidR="00C85DFB">
        <w:rPr>
          <w:spacing w:val="-31"/>
        </w:rPr>
        <w:t xml:space="preserve"> </w:t>
      </w:r>
      <w:r w:rsidR="00C85DFB">
        <w:t>went</w:t>
      </w:r>
      <w:r w:rsidR="00C85DFB">
        <w:rPr>
          <w:spacing w:val="-27"/>
        </w:rPr>
        <w:t xml:space="preserve"> </w:t>
      </w:r>
      <w:r w:rsidR="00C85DFB">
        <w:t>out</w:t>
      </w:r>
      <w:r w:rsidR="00C85DFB">
        <w:rPr>
          <w:spacing w:val="-36"/>
        </w:rPr>
        <w:t xml:space="preserve"> </w:t>
      </w:r>
      <w:r w:rsidR="00C85DFB">
        <w:t>the</w:t>
      </w:r>
      <w:r w:rsidR="00C85DFB">
        <w:rPr>
          <w:spacing w:val="-36"/>
        </w:rPr>
        <w:t xml:space="preserve"> </w:t>
      </w:r>
      <w:r w:rsidR="00C85DFB">
        <w:t>door</w:t>
      </w:r>
      <w:r w:rsidR="00C85DFB">
        <w:rPr>
          <w:spacing w:val="-33"/>
        </w:rPr>
        <w:t xml:space="preserve"> </w:t>
      </w:r>
      <w:r w:rsidR="00C85DFB">
        <w:t>and</w:t>
      </w:r>
      <w:r w:rsidR="00C85DFB">
        <w:rPr>
          <w:spacing w:val="-24"/>
        </w:rPr>
        <w:t xml:space="preserve"> </w:t>
      </w:r>
      <w:r w:rsidR="00C85DFB">
        <w:t>were</w:t>
      </w:r>
      <w:r w:rsidR="00C85DFB">
        <w:rPr>
          <w:spacing w:val="-35"/>
        </w:rPr>
        <w:t xml:space="preserve"> </w:t>
      </w:r>
      <w:r w:rsidR="00C85DFB">
        <w:rPr>
          <w:rFonts w:ascii="Arial" w:hAnsi="Arial"/>
          <w:sz w:val="22"/>
        </w:rPr>
        <w:t>directed</w:t>
      </w:r>
      <w:r w:rsidR="00C85DFB">
        <w:rPr>
          <w:rFonts w:ascii="Arial" w:hAnsi="Arial"/>
          <w:spacing w:val="-41"/>
          <w:sz w:val="22"/>
        </w:rPr>
        <w:t xml:space="preserve"> </w:t>
      </w:r>
      <w:r w:rsidR="00C85DFB">
        <w:t>by</w:t>
      </w:r>
      <w:r w:rsidR="00C85DFB">
        <w:rPr>
          <w:spacing w:val="-41"/>
        </w:rPr>
        <w:t xml:space="preserve"> </w:t>
      </w:r>
      <w:r w:rsidR="00C85DFB">
        <w:t>the</w:t>
      </w:r>
      <w:r w:rsidR="00C85DFB">
        <w:rPr>
          <w:spacing w:val="-34"/>
        </w:rPr>
        <w:t xml:space="preserve"> </w:t>
      </w:r>
      <w:r w:rsidR="00C85DFB">
        <w:t>teachers</w:t>
      </w:r>
      <w:r w:rsidR="00C85DFB">
        <w:rPr>
          <w:spacing w:val="-27"/>
        </w:rPr>
        <w:t xml:space="preserve"> </w:t>
      </w:r>
      <w:r w:rsidR="00C85DFB">
        <w:t>across</w:t>
      </w:r>
      <w:r w:rsidR="00C85DFB">
        <w:rPr>
          <w:spacing w:val="-33"/>
        </w:rPr>
        <w:t xml:space="preserve"> </w:t>
      </w:r>
      <w:r w:rsidR="00C85DFB">
        <w:t>Pierce</w:t>
      </w:r>
      <w:r w:rsidR="00C85DFB">
        <w:rPr>
          <w:spacing w:val="-33"/>
        </w:rPr>
        <w:t xml:space="preserve"> </w:t>
      </w:r>
      <w:r w:rsidR="00C85DFB">
        <w:t>Street</w:t>
      </w:r>
      <w:r w:rsidR="00C85DFB">
        <w:rPr>
          <w:spacing w:val="-29"/>
        </w:rPr>
        <w:t xml:space="preserve"> </w:t>
      </w:r>
      <w:r w:rsidR="00C85DFB">
        <w:t>to</w:t>
      </w:r>
      <w:r w:rsidR="00C85DFB">
        <w:rPr>
          <w:spacing w:val="-32"/>
        </w:rPr>
        <w:t xml:space="preserve"> </w:t>
      </w:r>
      <w:r w:rsidR="00C85DFB">
        <w:t>Leawood</w:t>
      </w:r>
      <w:r w:rsidR="00C85DFB">
        <w:rPr>
          <w:spacing w:val="-20"/>
        </w:rPr>
        <w:t xml:space="preserve"> </w:t>
      </w:r>
      <w:r w:rsidR="00C85DFB">
        <w:t>Park. Initially</w:t>
      </w:r>
      <w:r w:rsidR="00C85DFB">
        <w:rPr>
          <w:spacing w:val="-20"/>
        </w:rPr>
        <w:t xml:space="preserve"> </w:t>
      </w:r>
      <w:r w:rsidR="00C85DFB">
        <w:t>they</w:t>
      </w:r>
      <w:r w:rsidR="00C85DFB">
        <w:rPr>
          <w:spacing w:val="-28"/>
        </w:rPr>
        <w:t xml:space="preserve"> </w:t>
      </w:r>
      <w:r w:rsidR="00C85DFB">
        <w:t>were</w:t>
      </w:r>
      <w:r w:rsidR="00C85DFB">
        <w:rPr>
          <w:spacing w:val="-30"/>
        </w:rPr>
        <w:t xml:space="preserve"> </w:t>
      </w:r>
      <w:r w:rsidR="00C85DFB">
        <w:t>at</w:t>
      </w:r>
      <w:r w:rsidR="00C85DFB">
        <w:rPr>
          <w:spacing w:val="-25"/>
        </w:rPr>
        <w:t xml:space="preserve"> </w:t>
      </w:r>
      <w:r w:rsidR="00C85DFB">
        <w:t>the</w:t>
      </w:r>
      <w:r w:rsidR="00C85DFB">
        <w:rPr>
          <w:spacing w:val="-26"/>
        </w:rPr>
        <w:t xml:space="preserve"> </w:t>
      </w:r>
      <w:r w:rsidR="00C85DFB">
        <w:t>fence</w:t>
      </w:r>
      <w:r w:rsidR="00C85DFB">
        <w:rPr>
          <w:spacing w:val="-28"/>
        </w:rPr>
        <w:t xml:space="preserve"> </w:t>
      </w:r>
      <w:r w:rsidR="00C85DFB">
        <w:t>and</w:t>
      </w:r>
      <w:r w:rsidR="00C85DFB">
        <w:rPr>
          <w:spacing w:val="-21"/>
        </w:rPr>
        <w:t xml:space="preserve"> </w:t>
      </w:r>
      <w:r w:rsidR="00C85DFB">
        <w:t>then</w:t>
      </w:r>
      <w:r w:rsidR="00C85DFB">
        <w:rPr>
          <w:spacing w:val="-22"/>
        </w:rPr>
        <w:t xml:space="preserve"> </w:t>
      </w:r>
      <w:r w:rsidR="00C85DFB">
        <w:t>were</w:t>
      </w:r>
      <w:r w:rsidR="00C85DFB">
        <w:rPr>
          <w:spacing w:val="-19"/>
        </w:rPr>
        <w:t xml:space="preserve"> </w:t>
      </w:r>
      <w:r w:rsidR="00C85DFB">
        <w:t>told</w:t>
      </w:r>
      <w:r w:rsidR="00C85DFB">
        <w:rPr>
          <w:spacing w:val="-21"/>
        </w:rPr>
        <w:t xml:space="preserve"> </w:t>
      </w:r>
      <w:r w:rsidR="00C85DFB">
        <w:rPr>
          <w:sz w:val="19"/>
        </w:rPr>
        <w:t>by</w:t>
      </w:r>
      <w:r w:rsidR="00C85DFB">
        <w:rPr>
          <w:spacing w:val="-28"/>
          <w:sz w:val="19"/>
        </w:rPr>
        <w:t xml:space="preserve"> </w:t>
      </w:r>
      <w:r w:rsidR="00C85DFB">
        <w:t>the</w:t>
      </w:r>
      <w:r w:rsidR="00C85DFB">
        <w:rPr>
          <w:spacing w:val="-27"/>
        </w:rPr>
        <w:t xml:space="preserve"> </w:t>
      </w:r>
      <w:r w:rsidR="00C85DFB">
        <w:t>teacher</w:t>
      </w:r>
      <w:r w:rsidR="00C85DFB">
        <w:rPr>
          <w:spacing w:val="-16"/>
        </w:rPr>
        <w:t xml:space="preserve"> </w:t>
      </w:r>
      <w:r w:rsidR="00C85DFB">
        <w:t>to</w:t>
      </w:r>
      <w:r w:rsidR="00C85DFB">
        <w:rPr>
          <w:spacing w:val="-27"/>
        </w:rPr>
        <w:t xml:space="preserve"> </w:t>
      </w:r>
      <w:r w:rsidR="00C85DFB">
        <w:t>climb</w:t>
      </w:r>
      <w:r w:rsidR="00C85DFB">
        <w:rPr>
          <w:spacing w:val="-24"/>
        </w:rPr>
        <w:t xml:space="preserve"> </w:t>
      </w:r>
      <w:r w:rsidR="00C85DFB">
        <w:t>the</w:t>
      </w:r>
      <w:r w:rsidR="00C85DFB">
        <w:rPr>
          <w:spacing w:val="-26"/>
        </w:rPr>
        <w:t xml:space="preserve"> </w:t>
      </w:r>
      <w:r w:rsidR="00C85DFB">
        <w:t>fence,</w:t>
      </w:r>
      <w:r w:rsidR="00C85DFB">
        <w:rPr>
          <w:spacing w:val="-30"/>
        </w:rPr>
        <w:t xml:space="preserve"> </w:t>
      </w:r>
      <w:r w:rsidR="00C85DFB">
        <w:t>and</w:t>
      </w:r>
      <w:r w:rsidR="00C85DFB">
        <w:rPr>
          <w:spacing w:val="-21"/>
        </w:rPr>
        <w:t xml:space="preserve"> </w:t>
      </w:r>
      <w:r w:rsidR="00C85DFB">
        <w:t>then</w:t>
      </w:r>
      <w:r w:rsidR="00C85DFB">
        <w:rPr>
          <w:spacing w:val="-16"/>
        </w:rPr>
        <w:t xml:space="preserve"> </w:t>
      </w:r>
      <w:r w:rsidR="00C85DFB">
        <w:t>told</w:t>
      </w:r>
      <w:r w:rsidR="00C85DFB">
        <w:rPr>
          <w:spacing w:val="-23"/>
        </w:rPr>
        <w:t xml:space="preserve"> </w:t>
      </w:r>
      <w:r w:rsidR="00C85DFB">
        <w:t>to</w:t>
      </w:r>
      <w:r w:rsidR="00C85DFB">
        <w:rPr>
          <w:spacing w:val="-23"/>
        </w:rPr>
        <w:t xml:space="preserve"> </w:t>
      </w:r>
      <w:r w:rsidR="00C85DFB">
        <w:t>move</w:t>
      </w:r>
      <w:r w:rsidR="00C85DFB">
        <w:rPr>
          <w:spacing w:val="-20"/>
        </w:rPr>
        <w:t xml:space="preserve"> </w:t>
      </w:r>
      <w:r w:rsidR="00C85DFB">
        <w:t>f</w:t>
      </w:r>
      <w:r w:rsidR="00D34511">
        <w:t>urt</w:t>
      </w:r>
      <w:r w:rsidR="00C85DFB">
        <w:t>her</w:t>
      </w:r>
      <w:r w:rsidR="00C85DFB">
        <w:rPr>
          <w:spacing w:val="-18"/>
        </w:rPr>
        <w:t xml:space="preserve"> </w:t>
      </w:r>
      <w:r w:rsidR="00C85DFB">
        <w:t>back,</w:t>
      </w:r>
      <w:r w:rsidR="00C85DFB">
        <w:rPr>
          <w:spacing w:val="-24"/>
        </w:rPr>
        <w:t xml:space="preserve"> </w:t>
      </w:r>
      <w:r w:rsidR="00C85DFB">
        <w:t>and</w:t>
      </w:r>
      <w:r w:rsidR="00C85DFB">
        <w:rPr>
          <w:spacing w:val="-18"/>
        </w:rPr>
        <w:t xml:space="preserve"> </w:t>
      </w:r>
      <w:r w:rsidR="00C85DFB">
        <w:t>ended up in the playground area. Cain stated they bad been in the park abou</w:t>
      </w:r>
      <w:r w:rsidR="00D34511">
        <w:t>t ten</w:t>
      </w:r>
      <w:r w:rsidR="00C85DFB">
        <w:rPr>
          <w:sz w:val="19"/>
        </w:rPr>
        <w:t xml:space="preserve"> </w:t>
      </w:r>
      <w:r w:rsidR="00C85DFB">
        <w:t xml:space="preserve">minutes when she heard what she believed to be gunshots. She stated it sounded </w:t>
      </w:r>
      <w:r w:rsidR="00C85DFB">
        <w:rPr>
          <w:sz w:val="19"/>
        </w:rPr>
        <w:t xml:space="preserve">to </w:t>
      </w:r>
      <w:r w:rsidR="00C85DFB">
        <w:t>her like "bullets repelling off brick</w:t>
      </w:r>
      <w:r w:rsidR="00D34511">
        <w:t>”</w:t>
      </w:r>
      <w:r w:rsidR="00C85DFB">
        <w:t xml:space="preserve"> I asked Cain if she could tell where the sound was coming from.   She stated </w:t>
      </w:r>
      <w:r w:rsidR="00C85DFB">
        <w:rPr>
          <w:sz w:val="20"/>
        </w:rPr>
        <w:t xml:space="preserve">it </w:t>
      </w:r>
      <w:r w:rsidR="00C85DFB">
        <w:t xml:space="preserve">sounded  like it was coming from the front entrance.  She stated she did not </w:t>
      </w:r>
      <w:r w:rsidR="00D34511">
        <w:t>h</w:t>
      </w:r>
      <w:r w:rsidR="00C85DFB">
        <w:t>ear any</w:t>
      </w:r>
      <w:r w:rsidR="00C85DFB">
        <w:rPr>
          <w:spacing w:val="-11"/>
        </w:rPr>
        <w:t xml:space="preserve"> </w:t>
      </w:r>
      <w:r w:rsidR="00C85DFB">
        <w:t>windows</w:t>
      </w:r>
    </w:p>
    <w:p w:rsidR="00D34511" w:rsidRDefault="00D34511">
      <w:pPr>
        <w:pStyle w:val="BodyText"/>
        <w:spacing w:before="143" w:line="379" w:lineRule="auto"/>
        <w:ind w:left="784" w:right="265" w:firstLine="85"/>
        <w:jc w:val="both"/>
      </w:pPr>
    </w:p>
    <w:p w:rsidR="00CE4C9F" w:rsidRDefault="00C85DFB">
      <w:pPr>
        <w:spacing w:line="217" w:lineRule="exact"/>
        <w:ind w:left="7111"/>
        <w:rPr>
          <w:rFonts w:ascii="Arial"/>
          <w:b/>
          <w:sz w:val="21"/>
        </w:rPr>
      </w:pPr>
      <w:r>
        <w:rPr>
          <w:rFonts w:ascii="Arial"/>
          <w:b/>
          <w:w w:val="105"/>
          <w:sz w:val="21"/>
        </w:rPr>
        <w:t>JC-001-001347</w:t>
      </w:r>
    </w:p>
    <w:p w:rsidR="00CE4C9F" w:rsidRDefault="00CE4C9F" w:rsidP="00D34511">
      <w:pPr>
        <w:tabs>
          <w:tab w:val="left" w:pos="988"/>
        </w:tabs>
        <w:spacing w:line="159" w:lineRule="exact"/>
        <w:ind w:right="464"/>
        <w:jc w:val="center"/>
        <w:rPr>
          <w:sz w:val="16"/>
        </w:rPr>
      </w:pPr>
    </w:p>
    <w:p w:rsidR="00CE4C9F" w:rsidRDefault="00CE4C9F">
      <w:pPr>
        <w:spacing w:line="159" w:lineRule="exact"/>
        <w:jc w:val="right"/>
        <w:rPr>
          <w:sz w:val="16"/>
        </w:rPr>
        <w:sectPr w:rsidR="00CE4C9F">
          <w:pgSz w:w="12240" w:h="15840"/>
          <w:pgMar w:top="940" w:right="7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14"/>
        </w:rPr>
      </w:pPr>
    </w:p>
    <w:p w:rsidR="00CE4C9F" w:rsidRDefault="009F05AF">
      <w:pPr>
        <w:pStyle w:val="BodyText"/>
        <w:spacing w:line="20" w:lineRule="exact"/>
        <w:ind w:left="6657"/>
        <w:rPr>
          <w:sz w:val="2"/>
        </w:rPr>
      </w:pPr>
      <w:r>
        <w:rPr>
          <w:sz w:val="2"/>
        </w:rPr>
      </w:r>
      <w:r>
        <w:rPr>
          <w:sz w:val="2"/>
        </w:rPr>
        <w:pict>
          <v:group id="_x0000_s2116" style="width:20.75pt;height:.5pt;mso-position-horizontal-relative:char;mso-position-vertical-relative:line" coordsize="415,10">
            <v:line id="_x0000_s2117" style="position:absolute" from="0,5" to="414,5" strokeweight=".16964mm"/>
            <w10:anchorlock/>
          </v:group>
        </w:pict>
      </w:r>
    </w:p>
    <w:p w:rsidR="00CE4C9F" w:rsidRDefault="009F05AF">
      <w:pPr>
        <w:tabs>
          <w:tab w:val="left" w:pos="4409"/>
        </w:tabs>
        <w:spacing w:before="95" w:line="1125" w:lineRule="exact"/>
        <w:ind w:left="3226"/>
        <w:rPr>
          <w:rFonts w:ascii="Arial"/>
          <w:sz w:val="9"/>
        </w:rPr>
      </w:pPr>
      <w:r>
        <w:pict>
          <v:line id="_x0000_s2115" style="position:absolute;left:0;text-align:left;z-index:251527168;mso-position-horizontal-relative:page" from="558.55pt,50.2pt" to="558.55pt,-66.65pt" strokeweight=".50961mm">
            <w10:wrap anchorx="page"/>
          </v:line>
        </w:pict>
      </w:r>
      <w:r>
        <w:pict>
          <v:shape id="_x0000_s2114" type="#_x0000_t202" style="position:absolute;left:0;text-align:left;margin-left:21.45pt;margin-top:-66.9pt;width:538.6pt;height:111.6pt;z-index:251528192;mso-position-horizontal-relative:page"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76"/>
                    <w:gridCol w:w="770"/>
                    <w:gridCol w:w="1107"/>
                    <w:gridCol w:w="2850"/>
                    <w:gridCol w:w="2523"/>
                  </w:tblGrid>
                  <w:tr w:rsidR="009F05AF">
                    <w:trPr>
                      <w:trHeight w:val="681"/>
                    </w:trPr>
                    <w:tc>
                      <w:tcPr>
                        <w:tcW w:w="3476" w:type="dxa"/>
                        <w:tcBorders>
                          <w:top w:val="nil"/>
                          <w:left w:val="nil"/>
                        </w:tcBorders>
                      </w:tcPr>
                      <w:p w:rsidR="009F05AF" w:rsidRDefault="009F05AF">
                        <w:pPr>
                          <w:pStyle w:val="TableParagraph"/>
                          <w:tabs>
                            <w:tab w:val="left" w:pos="2177"/>
                          </w:tabs>
                          <w:spacing w:before="87"/>
                          <w:ind w:left="435"/>
                          <w:rPr>
                            <w:sz w:val="19"/>
                          </w:rPr>
                        </w:pPr>
                        <w:r>
                          <w:rPr>
                            <w:b/>
                            <w:w w:val="95"/>
                            <w:position w:val="1"/>
                            <w:sz w:val="23"/>
                          </w:rPr>
                          <w:t>CONTINUATION</w:t>
                        </w:r>
                        <w:r>
                          <w:rPr>
                            <w:b/>
                            <w:w w:val="95"/>
                            <w:position w:val="1"/>
                            <w:sz w:val="23"/>
                          </w:rPr>
                          <w:tab/>
                        </w:r>
                      </w:p>
                      <w:p w:rsidR="009F05AF" w:rsidRDefault="009F05AF">
                        <w:pPr>
                          <w:pStyle w:val="TableParagraph"/>
                          <w:tabs>
                            <w:tab w:val="left" w:pos="2170"/>
                          </w:tabs>
                          <w:spacing w:before="80" w:line="228" w:lineRule="exact"/>
                          <w:ind w:left="116"/>
                          <w:rPr>
                            <w:b/>
                            <w:sz w:val="12"/>
                          </w:rPr>
                        </w:pPr>
                        <w:r>
                          <w:rPr>
                            <w:w w:val="90"/>
                            <w:sz w:val="21"/>
                          </w:rPr>
                          <w:t xml:space="preserve">       SUPPLEMENT</w:t>
                        </w:r>
                        <w:r>
                          <w:rPr>
                            <w:w w:val="90"/>
                            <w:sz w:val="21"/>
                          </w:rPr>
                          <w:tab/>
                        </w:r>
                      </w:p>
                    </w:tc>
                    <w:tc>
                      <w:tcPr>
                        <w:tcW w:w="1877" w:type="dxa"/>
                        <w:gridSpan w:val="2"/>
                      </w:tcPr>
                      <w:p w:rsidR="009F05AF" w:rsidRDefault="009F05AF">
                        <w:pPr>
                          <w:pStyle w:val="TableParagraph"/>
                          <w:spacing w:before="7"/>
                          <w:rPr>
                            <w:sz w:val="14"/>
                          </w:rPr>
                        </w:pPr>
                      </w:p>
                      <w:p w:rsidR="009F05AF" w:rsidRDefault="009F05AF">
                        <w:pPr>
                          <w:pStyle w:val="TableParagraph"/>
                          <w:ind w:left="122"/>
                          <w:rPr>
                            <w:b/>
                            <w:sz w:val="23"/>
                          </w:rPr>
                        </w:pPr>
                        <w:r>
                          <w:rPr>
                            <w:b/>
                            <w:sz w:val="23"/>
                          </w:rPr>
                          <w:t>JCSO</w:t>
                        </w:r>
                      </w:p>
                    </w:tc>
                    <w:tc>
                      <w:tcPr>
                        <w:tcW w:w="2850" w:type="dxa"/>
                      </w:tcPr>
                      <w:p w:rsidR="009F05AF" w:rsidRDefault="009F05AF">
                        <w:pPr>
                          <w:pStyle w:val="TableParagraph"/>
                          <w:spacing w:before="154"/>
                          <w:ind w:left="121"/>
                          <w:rPr>
                            <w:b/>
                            <w:sz w:val="23"/>
                          </w:rPr>
                        </w:pPr>
                        <w:r>
                          <w:rPr>
                            <w:b/>
                            <w:sz w:val="23"/>
                          </w:rPr>
                          <w:t>MOORE, C.</w:t>
                        </w:r>
                      </w:p>
                    </w:tc>
                    <w:tc>
                      <w:tcPr>
                        <w:tcW w:w="2523" w:type="dxa"/>
                      </w:tcPr>
                      <w:p w:rsidR="009F05AF" w:rsidRDefault="009F05AF">
                        <w:pPr>
                          <w:pStyle w:val="TableParagraph"/>
                          <w:spacing w:before="125"/>
                          <w:ind w:left="129"/>
                          <w:rPr>
                            <w:b/>
                          </w:rPr>
                        </w:pPr>
                        <w:r>
                          <w:rPr>
                            <w:b/>
                            <w:w w:val="105"/>
                          </w:rPr>
                          <w:t>99-7625-WWWW</w:t>
                        </w:r>
                      </w:p>
                    </w:tc>
                  </w:tr>
                  <w:tr w:rsidR="009F05AF">
                    <w:trPr>
                      <w:trHeight w:val="450"/>
                    </w:trPr>
                    <w:tc>
                      <w:tcPr>
                        <w:tcW w:w="4246" w:type="dxa"/>
                        <w:gridSpan w:val="2"/>
                        <w:tcBorders>
                          <w:bottom w:val="nil"/>
                        </w:tcBorders>
                      </w:tcPr>
                      <w:p w:rsidR="009F05AF" w:rsidRDefault="009F05AF">
                        <w:pPr>
                          <w:pStyle w:val="TableParagraph"/>
                          <w:spacing w:before="27" w:line="230" w:lineRule="exact"/>
                          <w:ind w:left="-2"/>
                          <w:rPr>
                            <w:sz w:val="48"/>
                          </w:rPr>
                        </w:pPr>
                      </w:p>
                    </w:tc>
                    <w:tc>
                      <w:tcPr>
                        <w:tcW w:w="3957" w:type="dxa"/>
                        <w:gridSpan w:val="2"/>
                      </w:tcPr>
                      <w:p w:rsidR="009F05AF" w:rsidRDefault="009F05AF">
                        <w:pPr>
                          <w:pStyle w:val="TableParagraph"/>
                          <w:spacing w:line="164" w:lineRule="exact"/>
                          <w:ind w:left="133"/>
                          <w:rPr>
                            <w:sz w:val="16"/>
                          </w:rPr>
                        </w:pPr>
                        <w:r>
                          <w:rPr>
                            <w:w w:val="105"/>
                            <w:sz w:val="14"/>
                          </w:rPr>
                          <w:t xml:space="preserve">Victim Name Original </w:t>
                        </w:r>
                        <w:r>
                          <w:rPr>
                            <w:w w:val="105"/>
                            <w:sz w:val="16"/>
                          </w:rPr>
                          <w:t>Report</w:t>
                        </w:r>
                      </w:p>
                      <w:p w:rsidR="009F05AF" w:rsidRDefault="009F05AF">
                        <w:pPr>
                          <w:pStyle w:val="TableParagraph"/>
                          <w:spacing w:before="21" w:line="246" w:lineRule="exact"/>
                          <w:ind w:left="124"/>
                          <w:rPr>
                            <w:b/>
                            <w:sz w:val="27"/>
                          </w:rPr>
                        </w:pPr>
                        <w:r>
                          <w:rPr>
                            <w:b/>
                            <w:sz w:val="27"/>
                          </w:rPr>
                          <w:t>COLUMBINE H.S.</w:t>
                        </w:r>
                      </w:p>
                    </w:tc>
                    <w:tc>
                      <w:tcPr>
                        <w:tcW w:w="2523" w:type="dxa"/>
                      </w:tcPr>
                      <w:p w:rsidR="009F05AF" w:rsidRDefault="009F05AF">
                        <w:pPr>
                          <w:pStyle w:val="TableParagraph"/>
                          <w:spacing w:before="8"/>
                          <w:ind w:left="134"/>
                          <w:rPr>
                            <w:sz w:val="14"/>
                          </w:rPr>
                        </w:pPr>
                        <w:r>
                          <w:rPr>
                            <w:rFonts w:ascii="Arial"/>
                            <w:w w:val="105"/>
                            <w:sz w:val="15"/>
                          </w:rPr>
                          <w:t xml:space="preserve">Dau: </w:t>
                        </w:r>
                        <w:r>
                          <w:rPr>
                            <w:w w:val="105"/>
                            <w:sz w:val="14"/>
                          </w:rPr>
                          <w:t>This Report</w:t>
                        </w:r>
                      </w:p>
                      <w:p w:rsidR="009F05AF" w:rsidRDefault="009F05AF">
                        <w:pPr>
                          <w:pStyle w:val="TableParagraph"/>
                          <w:spacing w:before="23" w:line="227" w:lineRule="exact"/>
                          <w:ind w:left="136"/>
                          <w:rPr>
                            <w:b/>
                            <w:sz w:val="26"/>
                          </w:rPr>
                        </w:pPr>
                        <w:r>
                          <w:rPr>
                            <w:b/>
                            <w:sz w:val="26"/>
                          </w:rPr>
                          <w:t>6-30-99</w:t>
                        </w:r>
                      </w:p>
                    </w:tc>
                  </w:tr>
                  <w:tr w:rsidR="009F05AF">
                    <w:trPr>
                      <w:trHeight w:val="604"/>
                    </w:trPr>
                    <w:tc>
                      <w:tcPr>
                        <w:tcW w:w="4246" w:type="dxa"/>
                        <w:gridSpan w:val="2"/>
                        <w:tcBorders>
                          <w:top w:val="nil"/>
                        </w:tcBorders>
                      </w:tcPr>
                      <w:p w:rsidR="009F05AF" w:rsidRDefault="009F05AF" w:rsidP="00D34511">
                        <w:pPr>
                          <w:pStyle w:val="TableParagraph"/>
                          <w:tabs>
                            <w:tab w:val="left" w:pos="1211"/>
                          </w:tabs>
                          <w:spacing w:line="402" w:lineRule="exact"/>
                          <w:rPr>
                            <w:sz w:val="19"/>
                          </w:rPr>
                        </w:pPr>
                        <w:r>
                          <w:rPr>
                            <w:rFonts w:ascii="Arial"/>
                            <w:w w:val="105"/>
                            <w:position w:val="-11"/>
                            <w:sz w:val="44"/>
                          </w:rPr>
                          <w:tab/>
                        </w:r>
                        <w:r>
                          <w:rPr>
                            <w:w w:val="105"/>
                            <w:sz w:val="19"/>
                          </w:rPr>
                          <w:t>X FIRST DEGREE</w:t>
                        </w:r>
                        <w:r>
                          <w:rPr>
                            <w:spacing w:val="8"/>
                            <w:w w:val="105"/>
                            <w:sz w:val="19"/>
                          </w:rPr>
                          <w:t xml:space="preserve"> </w:t>
                        </w:r>
                        <w:r>
                          <w:rPr>
                            <w:w w:val="105"/>
                            <w:sz w:val="19"/>
                          </w:rPr>
                          <w:t>MURDER</w:t>
                        </w:r>
                      </w:p>
                      <w:p w:rsidR="009F05AF" w:rsidRDefault="009F05AF">
                        <w:pPr>
                          <w:pStyle w:val="TableParagraph"/>
                          <w:tabs>
                            <w:tab w:val="left" w:pos="1205"/>
                          </w:tabs>
                          <w:spacing w:line="183" w:lineRule="exact"/>
                          <w:ind w:left="112"/>
                          <w:rPr>
                            <w:rFonts w:ascii="Arial" w:hAnsi="Arial"/>
                            <w:sz w:val="24"/>
                          </w:rPr>
                        </w:pPr>
                      </w:p>
                    </w:tc>
                    <w:tc>
                      <w:tcPr>
                        <w:tcW w:w="3957" w:type="dxa"/>
                        <w:gridSpan w:val="2"/>
                      </w:tcPr>
                      <w:p w:rsidR="009F05AF" w:rsidRDefault="009F05AF">
                        <w:pPr>
                          <w:pStyle w:val="TableParagraph"/>
                          <w:tabs>
                            <w:tab w:val="left" w:pos="1562"/>
                            <w:tab w:val="left" w:pos="2603"/>
                            <w:tab w:val="left" w:pos="3671"/>
                          </w:tabs>
                          <w:spacing w:before="12" w:line="247" w:lineRule="exact"/>
                          <w:ind w:left="361"/>
                          <w:rPr>
                            <w:rFonts w:ascii="Arial" w:hAnsi="Arial"/>
                            <w:sz w:val="24"/>
                          </w:rPr>
                        </w:pPr>
                      </w:p>
                    </w:tc>
                    <w:tc>
                      <w:tcPr>
                        <w:tcW w:w="2523" w:type="dxa"/>
                      </w:tcPr>
                      <w:p w:rsidR="009F05AF" w:rsidRDefault="009F05AF">
                        <w:pPr>
                          <w:pStyle w:val="TableParagraph"/>
                          <w:tabs>
                            <w:tab w:val="left" w:pos="1541"/>
                            <w:tab w:val="left" w:pos="2256"/>
                          </w:tabs>
                          <w:spacing w:before="78"/>
                          <w:ind w:left="133"/>
                          <w:rPr>
                            <w:rFonts w:ascii="Arial" w:hAnsi="Arial"/>
                            <w:sz w:val="24"/>
                          </w:rPr>
                        </w:pPr>
                        <w:r>
                          <w:rPr>
                            <w:rFonts w:ascii="Arial" w:hAnsi="Arial"/>
                            <w:w w:val="95"/>
                            <w:position w:val="1"/>
                            <w:sz w:val="15"/>
                          </w:rPr>
                          <w:t>Recommend</w:t>
                        </w:r>
                        <w:r>
                          <w:rPr>
                            <w:rFonts w:ascii="Arial" w:hAnsi="Arial"/>
                            <w:spacing w:val="-19"/>
                            <w:w w:val="95"/>
                            <w:position w:val="1"/>
                            <w:sz w:val="15"/>
                          </w:rPr>
                          <w:t xml:space="preserve"> </w:t>
                        </w:r>
                        <w:r>
                          <w:rPr>
                            <w:rFonts w:ascii="Arial" w:hAnsi="Arial"/>
                            <w:w w:val="95"/>
                            <w:position w:val="1"/>
                            <w:sz w:val="15"/>
                          </w:rPr>
                          <w:t>Case:</w:t>
                        </w:r>
                        <w:r>
                          <w:rPr>
                            <w:rFonts w:ascii="Arial" w:hAnsi="Arial"/>
                            <w:w w:val="95"/>
                            <w:position w:val="1"/>
                            <w:sz w:val="15"/>
                          </w:rPr>
                          <w:tab/>
                        </w:r>
                        <w:r>
                          <w:rPr>
                            <w:rFonts w:ascii="Arial" w:hAnsi="Arial"/>
                            <w:sz w:val="13"/>
                          </w:rPr>
                          <w:t>Review</w:t>
                        </w:r>
                        <w:r>
                          <w:rPr>
                            <w:rFonts w:ascii="Arial" w:hAnsi="Arial"/>
                            <w:sz w:val="13"/>
                          </w:rPr>
                          <w:tab/>
                        </w:r>
                        <w:r>
                          <w:rPr>
                            <w:rFonts w:ascii="Arial" w:hAnsi="Arial"/>
                            <w:position w:val="-3"/>
                            <w:sz w:val="24"/>
                          </w:rPr>
                          <w:t>□</w:t>
                        </w:r>
                      </w:p>
                      <w:p w:rsidR="009F05AF" w:rsidRDefault="009F05AF">
                        <w:pPr>
                          <w:pStyle w:val="TableParagraph"/>
                          <w:tabs>
                            <w:tab w:val="left" w:pos="2256"/>
                          </w:tabs>
                          <w:spacing w:before="23" w:line="208" w:lineRule="exact"/>
                          <w:ind w:left="1526"/>
                          <w:rPr>
                            <w:rFonts w:ascii="Arial" w:hAnsi="Arial"/>
                            <w:sz w:val="24"/>
                          </w:rPr>
                        </w:pPr>
                        <w:r>
                          <w:rPr>
                            <w:sz w:val="16"/>
                          </w:rPr>
                          <w:t>Closure</w:t>
                        </w:r>
                        <w:r>
                          <w:rPr>
                            <w:sz w:val="16"/>
                          </w:rPr>
                          <w:tab/>
                        </w:r>
                        <w:r>
                          <w:rPr>
                            <w:rFonts w:ascii="Arial" w:hAnsi="Arial"/>
                            <w:position w:val="-3"/>
                            <w:sz w:val="24"/>
                          </w:rPr>
                          <w:t>□</w:t>
                        </w:r>
                      </w:p>
                    </w:tc>
                  </w:tr>
                </w:tbl>
                <w:p w:rsidR="009F05AF" w:rsidRDefault="009F05AF">
                  <w:pPr>
                    <w:pStyle w:val="BodyText"/>
                  </w:pPr>
                </w:p>
              </w:txbxContent>
            </v:textbox>
            <w10:wrap anchorx="page"/>
          </v:shape>
        </w:pict>
      </w:r>
      <w:bookmarkStart w:id="346" w:name="_bookmark347"/>
      <w:bookmarkEnd w:id="346"/>
      <w:r w:rsidR="00C85DFB">
        <w:rPr>
          <w:rFonts w:ascii="Arial"/>
          <w:sz w:val="102"/>
        </w:rPr>
        <w:t>'-</w:t>
      </w:r>
      <w:r w:rsidR="00C85DFB">
        <w:rPr>
          <w:rFonts w:ascii="Arial"/>
          <w:sz w:val="102"/>
        </w:rPr>
        <w:tab/>
      </w:r>
      <w:r w:rsidR="00C85DFB">
        <w:rPr>
          <w:rFonts w:ascii="Arial"/>
          <w:position w:val="7"/>
          <w:sz w:val="9"/>
        </w:rPr>
        <w:t>.</w:t>
      </w:r>
    </w:p>
    <w:p w:rsidR="00CE4C9F" w:rsidRDefault="00C85DFB">
      <w:pPr>
        <w:spacing w:line="391" w:lineRule="auto"/>
        <w:ind w:left="828" w:right="235" w:firstLine="17"/>
        <w:jc w:val="both"/>
        <w:rPr>
          <w:sz w:val="19"/>
        </w:rPr>
      </w:pPr>
      <w:r>
        <w:rPr>
          <w:w w:val="110"/>
          <w:sz w:val="19"/>
        </w:rPr>
        <w:t xml:space="preserve">breaking, and thinks it was coming from outside the building. I </w:t>
      </w:r>
      <w:r>
        <w:rPr>
          <w:w w:val="110"/>
          <w:sz w:val="21"/>
        </w:rPr>
        <w:t xml:space="preserve">asked </w:t>
      </w:r>
      <w:r>
        <w:rPr>
          <w:w w:val="110"/>
          <w:sz w:val="19"/>
        </w:rPr>
        <w:t xml:space="preserve">her if she could tell </w:t>
      </w:r>
      <w:r>
        <w:rPr>
          <w:w w:val="110"/>
          <w:sz w:val="21"/>
        </w:rPr>
        <w:t xml:space="preserve">in </w:t>
      </w:r>
      <w:r>
        <w:rPr>
          <w:w w:val="110"/>
          <w:sz w:val="19"/>
        </w:rPr>
        <w:t>what direction the bullets or gunshots</w:t>
      </w:r>
      <w:r>
        <w:rPr>
          <w:spacing w:val="-20"/>
          <w:w w:val="110"/>
          <w:sz w:val="19"/>
        </w:rPr>
        <w:t xml:space="preserve"> </w:t>
      </w:r>
      <w:r>
        <w:rPr>
          <w:w w:val="110"/>
          <w:sz w:val="19"/>
        </w:rPr>
        <w:t>were</w:t>
      </w:r>
      <w:r>
        <w:rPr>
          <w:spacing w:val="-26"/>
          <w:w w:val="110"/>
          <w:sz w:val="19"/>
        </w:rPr>
        <w:t xml:space="preserve"> </w:t>
      </w:r>
      <w:r>
        <w:rPr>
          <w:w w:val="110"/>
          <w:sz w:val="19"/>
        </w:rPr>
        <w:t>going.</w:t>
      </w:r>
      <w:r>
        <w:rPr>
          <w:spacing w:val="13"/>
          <w:w w:val="110"/>
          <w:sz w:val="19"/>
        </w:rPr>
        <w:t xml:space="preserve"> </w:t>
      </w:r>
      <w:r>
        <w:rPr>
          <w:w w:val="110"/>
          <w:sz w:val="19"/>
        </w:rPr>
        <w:t>She</w:t>
      </w:r>
      <w:r>
        <w:rPr>
          <w:spacing w:val="-14"/>
          <w:w w:val="110"/>
          <w:sz w:val="19"/>
        </w:rPr>
        <w:t xml:space="preserve"> </w:t>
      </w:r>
      <w:r>
        <w:rPr>
          <w:rFonts w:ascii="Arial"/>
          <w:w w:val="110"/>
          <w:sz w:val="19"/>
        </w:rPr>
        <w:t>stated</w:t>
      </w:r>
      <w:r>
        <w:rPr>
          <w:rFonts w:ascii="Arial"/>
          <w:spacing w:val="-37"/>
          <w:w w:val="110"/>
          <w:sz w:val="19"/>
        </w:rPr>
        <w:t xml:space="preserve"> </w:t>
      </w:r>
      <w:r>
        <w:rPr>
          <w:w w:val="110"/>
          <w:sz w:val="19"/>
        </w:rPr>
        <w:t>she</w:t>
      </w:r>
      <w:r>
        <w:rPr>
          <w:spacing w:val="3"/>
          <w:w w:val="110"/>
          <w:sz w:val="19"/>
        </w:rPr>
        <w:t xml:space="preserve"> </w:t>
      </w:r>
      <w:r>
        <w:rPr>
          <w:w w:val="110"/>
          <w:sz w:val="19"/>
        </w:rPr>
        <w:t>could</w:t>
      </w:r>
      <w:r>
        <w:rPr>
          <w:spacing w:val="-18"/>
          <w:w w:val="110"/>
          <w:sz w:val="19"/>
        </w:rPr>
        <w:t xml:space="preserve"> </w:t>
      </w:r>
      <w:r>
        <w:rPr>
          <w:w w:val="110"/>
          <w:sz w:val="19"/>
        </w:rPr>
        <w:t>not</w:t>
      </w:r>
      <w:r>
        <w:rPr>
          <w:spacing w:val="41"/>
          <w:w w:val="110"/>
          <w:sz w:val="19"/>
        </w:rPr>
        <w:t xml:space="preserve"> </w:t>
      </w:r>
      <w:r>
        <w:rPr>
          <w:w w:val="110"/>
          <w:sz w:val="19"/>
        </w:rPr>
        <w:t>She</w:t>
      </w:r>
      <w:r>
        <w:rPr>
          <w:spacing w:val="-24"/>
          <w:w w:val="110"/>
          <w:sz w:val="19"/>
        </w:rPr>
        <w:t xml:space="preserve"> </w:t>
      </w:r>
      <w:r>
        <w:rPr>
          <w:w w:val="110"/>
          <w:sz w:val="19"/>
        </w:rPr>
        <w:t>stated</w:t>
      </w:r>
      <w:r>
        <w:rPr>
          <w:spacing w:val="-28"/>
          <w:w w:val="110"/>
          <w:sz w:val="19"/>
        </w:rPr>
        <w:t xml:space="preserve"> </w:t>
      </w:r>
      <w:r>
        <w:rPr>
          <w:w w:val="110"/>
          <w:sz w:val="19"/>
        </w:rPr>
        <w:t>she</w:t>
      </w:r>
      <w:r>
        <w:rPr>
          <w:spacing w:val="-15"/>
          <w:w w:val="110"/>
          <w:sz w:val="19"/>
        </w:rPr>
        <w:t xml:space="preserve"> </w:t>
      </w:r>
      <w:r>
        <w:rPr>
          <w:w w:val="110"/>
          <w:sz w:val="19"/>
        </w:rPr>
        <w:t>was</w:t>
      </w:r>
      <w:r>
        <w:rPr>
          <w:spacing w:val="-33"/>
          <w:w w:val="110"/>
          <w:sz w:val="19"/>
        </w:rPr>
        <w:t xml:space="preserve"> </w:t>
      </w:r>
      <w:r>
        <w:rPr>
          <w:w w:val="110"/>
          <w:sz w:val="19"/>
        </w:rPr>
        <w:t>frantic</w:t>
      </w:r>
      <w:r>
        <w:rPr>
          <w:spacing w:val="-32"/>
          <w:w w:val="110"/>
          <w:sz w:val="19"/>
        </w:rPr>
        <w:t xml:space="preserve"> </w:t>
      </w:r>
      <w:r>
        <w:rPr>
          <w:w w:val="110"/>
          <w:sz w:val="19"/>
        </w:rPr>
        <w:t>and</w:t>
      </w:r>
      <w:r>
        <w:rPr>
          <w:spacing w:val="-24"/>
          <w:w w:val="110"/>
          <w:sz w:val="19"/>
        </w:rPr>
        <w:t xml:space="preserve"> </w:t>
      </w:r>
      <w:r>
        <w:rPr>
          <w:w w:val="110"/>
          <w:sz w:val="21"/>
        </w:rPr>
        <w:t>wanted</w:t>
      </w:r>
      <w:r>
        <w:rPr>
          <w:spacing w:val="-19"/>
          <w:w w:val="110"/>
          <w:sz w:val="21"/>
        </w:rPr>
        <w:t xml:space="preserve"> </w:t>
      </w:r>
      <w:r>
        <w:rPr>
          <w:w w:val="110"/>
          <w:sz w:val="19"/>
        </w:rPr>
        <w:t>to</w:t>
      </w:r>
      <w:r>
        <w:rPr>
          <w:spacing w:val="-28"/>
          <w:w w:val="110"/>
          <w:sz w:val="19"/>
        </w:rPr>
        <w:t xml:space="preserve"> </w:t>
      </w:r>
      <w:r>
        <w:rPr>
          <w:w w:val="110"/>
          <w:sz w:val="19"/>
        </w:rPr>
        <w:t>go</w:t>
      </w:r>
      <w:r>
        <w:rPr>
          <w:spacing w:val="-21"/>
          <w:w w:val="110"/>
          <w:sz w:val="19"/>
        </w:rPr>
        <w:t xml:space="preserve"> </w:t>
      </w:r>
      <w:r>
        <w:rPr>
          <w:w w:val="110"/>
          <w:sz w:val="19"/>
        </w:rPr>
        <w:t>to</w:t>
      </w:r>
      <w:r>
        <w:rPr>
          <w:spacing w:val="-29"/>
          <w:w w:val="110"/>
          <w:sz w:val="19"/>
        </w:rPr>
        <w:t xml:space="preserve"> </w:t>
      </w:r>
      <w:r>
        <w:rPr>
          <w:w w:val="110"/>
          <w:sz w:val="19"/>
        </w:rPr>
        <w:t>Clement</w:t>
      </w:r>
      <w:r>
        <w:rPr>
          <w:spacing w:val="-20"/>
          <w:w w:val="110"/>
          <w:sz w:val="19"/>
        </w:rPr>
        <w:t xml:space="preserve"> </w:t>
      </w:r>
      <w:r>
        <w:rPr>
          <w:w w:val="110"/>
          <w:sz w:val="19"/>
        </w:rPr>
        <w:t>Park</w:t>
      </w:r>
      <w:r>
        <w:rPr>
          <w:spacing w:val="-27"/>
          <w:w w:val="110"/>
          <w:sz w:val="19"/>
        </w:rPr>
        <w:t xml:space="preserve"> </w:t>
      </w:r>
      <w:r>
        <w:rPr>
          <w:w w:val="110"/>
          <w:sz w:val="19"/>
        </w:rPr>
        <w:t>in</w:t>
      </w:r>
      <w:r>
        <w:rPr>
          <w:spacing w:val="-14"/>
          <w:w w:val="110"/>
          <w:sz w:val="19"/>
        </w:rPr>
        <w:t xml:space="preserve"> </w:t>
      </w:r>
      <w:r>
        <w:rPr>
          <w:w w:val="110"/>
          <w:sz w:val="19"/>
        </w:rPr>
        <w:t>order</w:t>
      </w:r>
      <w:r>
        <w:rPr>
          <w:spacing w:val="-16"/>
          <w:w w:val="110"/>
          <w:sz w:val="19"/>
        </w:rPr>
        <w:t xml:space="preserve"> </w:t>
      </w:r>
      <w:r>
        <w:rPr>
          <w:w w:val="110"/>
          <w:sz w:val="18"/>
        </w:rPr>
        <w:t>to</w:t>
      </w:r>
      <w:r>
        <w:rPr>
          <w:spacing w:val="-13"/>
          <w:w w:val="110"/>
          <w:sz w:val="18"/>
        </w:rPr>
        <w:t xml:space="preserve"> </w:t>
      </w:r>
      <w:r>
        <w:rPr>
          <w:w w:val="110"/>
          <w:sz w:val="19"/>
        </w:rPr>
        <w:t>find</w:t>
      </w:r>
      <w:r>
        <w:rPr>
          <w:spacing w:val="-18"/>
          <w:w w:val="110"/>
          <w:sz w:val="19"/>
        </w:rPr>
        <w:t xml:space="preserve"> </w:t>
      </w:r>
      <w:r>
        <w:rPr>
          <w:w w:val="110"/>
          <w:sz w:val="19"/>
        </w:rPr>
        <w:t>her friends. She stated the teachers later told them to run into the</w:t>
      </w:r>
      <w:r>
        <w:rPr>
          <w:spacing w:val="5"/>
          <w:w w:val="110"/>
          <w:sz w:val="19"/>
        </w:rPr>
        <w:t xml:space="preserve"> </w:t>
      </w:r>
      <w:r>
        <w:rPr>
          <w:w w:val="110"/>
          <w:sz w:val="19"/>
        </w:rPr>
        <w:t>neighborhood</w:t>
      </w:r>
    </w:p>
    <w:p w:rsidR="00CE4C9F" w:rsidRDefault="00CE4C9F">
      <w:pPr>
        <w:pStyle w:val="BodyText"/>
        <w:rPr>
          <w:sz w:val="20"/>
        </w:rPr>
      </w:pPr>
    </w:p>
    <w:p w:rsidR="00CE4C9F" w:rsidRDefault="00C85DFB">
      <w:pPr>
        <w:spacing w:before="158" w:line="364" w:lineRule="auto"/>
        <w:ind w:left="836" w:right="228" w:hanging="6"/>
        <w:jc w:val="both"/>
      </w:pPr>
      <w:r>
        <w:rPr>
          <w:sz w:val="19"/>
        </w:rPr>
        <w:t xml:space="preserve">I </w:t>
      </w:r>
      <w:r>
        <w:t xml:space="preserve">asked </w:t>
      </w:r>
      <w:r>
        <w:rPr>
          <w:sz w:val="19"/>
        </w:rPr>
        <w:t xml:space="preserve">Cain </w:t>
      </w:r>
      <w:r>
        <w:t xml:space="preserve">if she </w:t>
      </w:r>
      <w:r w:rsidR="00D34511">
        <w:rPr>
          <w:sz w:val="21"/>
        </w:rPr>
        <w:t>h</w:t>
      </w:r>
      <w:r>
        <w:rPr>
          <w:sz w:val="21"/>
        </w:rPr>
        <w:t xml:space="preserve">ad </w:t>
      </w:r>
      <w:r>
        <w:rPr>
          <w:sz w:val="19"/>
        </w:rPr>
        <w:t xml:space="preserve">been </w:t>
      </w:r>
      <w:r>
        <w:rPr>
          <w:sz w:val="21"/>
        </w:rPr>
        <w:t xml:space="preserve">into </w:t>
      </w:r>
      <w:r>
        <w:t xml:space="preserve">or through the cafeteria at any </w:t>
      </w:r>
      <w:r>
        <w:rPr>
          <w:sz w:val="21"/>
        </w:rPr>
        <w:t xml:space="preserve">point </w:t>
      </w:r>
      <w:r>
        <w:rPr>
          <w:sz w:val="19"/>
        </w:rPr>
        <w:t xml:space="preserve">during </w:t>
      </w:r>
      <w:r>
        <w:t xml:space="preserve">the </w:t>
      </w:r>
      <w:r>
        <w:rPr>
          <w:sz w:val="21"/>
        </w:rPr>
        <w:t xml:space="preserve">day. </w:t>
      </w:r>
      <w:r>
        <w:rPr>
          <w:sz w:val="19"/>
        </w:rPr>
        <w:t xml:space="preserve">She </w:t>
      </w:r>
      <w:r>
        <w:t xml:space="preserve">stated </w:t>
      </w:r>
      <w:r>
        <w:rPr>
          <w:sz w:val="19"/>
        </w:rPr>
        <w:t>she has fourth period off. She stated</w:t>
      </w:r>
      <w:r>
        <w:rPr>
          <w:spacing w:val="-37"/>
          <w:sz w:val="19"/>
        </w:rPr>
        <w:t xml:space="preserve"> </w:t>
      </w:r>
      <w:r>
        <w:t>she</w:t>
      </w:r>
      <w:r>
        <w:rPr>
          <w:spacing w:val="-45"/>
        </w:rPr>
        <w:t xml:space="preserve"> </w:t>
      </w:r>
      <w:r>
        <w:t>spent</w:t>
      </w:r>
      <w:r>
        <w:rPr>
          <w:spacing w:val="-37"/>
        </w:rPr>
        <w:t xml:space="preserve"> </w:t>
      </w:r>
      <w:r>
        <w:t>the</w:t>
      </w:r>
      <w:r>
        <w:rPr>
          <w:spacing w:val="-40"/>
        </w:rPr>
        <w:t xml:space="preserve"> </w:t>
      </w:r>
      <w:r>
        <w:t>majority</w:t>
      </w:r>
      <w:r>
        <w:rPr>
          <w:spacing w:val="-43"/>
        </w:rPr>
        <w:t xml:space="preserve"> </w:t>
      </w:r>
      <w:r>
        <w:t>of</w:t>
      </w:r>
      <w:r>
        <w:rPr>
          <w:spacing w:val="-39"/>
        </w:rPr>
        <w:t xml:space="preserve"> </w:t>
      </w:r>
      <w:r>
        <w:t>the</w:t>
      </w:r>
      <w:r>
        <w:rPr>
          <w:spacing w:val="-41"/>
        </w:rPr>
        <w:t xml:space="preserve"> </w:t>
      </w:r>
      <w:r>
        <w:rPr>
          <w:sz w:val="21"/>
        </w:rPr>
        <w:t>time</w:t>
      </w:r>
      <w:r>
        <w:rPr>
          <w:spacing w:val="-39"/>
          <w:sz w:val="21"/>
        </w:rPr>
        <w:t xml:space="preserve"> </w:t>
      </w:r>
      <w:r>
        <w:rPr>
          <w:sz w:val="19"/>
        </w:rPr>
        <w:t>in</w:t>
      </w:r>
      <w:r>
        <w:rPr>
          <w:spacing w:val="-22"/>
          <w:sz w:val="19"/>
        </w:rPr>
        <w:t xml:space="preserve"> </w:t>
      </w:r>
      <w:r>
        <w:t>the</w:t>
      </w:r>
      <w:r>
        <w:rPr>
          <w:spacing w:val="-44"/>
        </w:rPr>
        <w:t xml:space="preserve"> </w:t>
      </w:r>
      <w:r>
        <w:t>cafe</w:t>
      </w:r>
      <w:r w:rsidR="00D34511">
        <w:t>t</w:t>
      </w:r>
      <w:r>
        <w:t>eria</w:t>
      </w:r>
      <w:r>
        <w:rPr>
          <w:spacing w:val="-39"/>
        </w:rPr>
        <w:t xml:space="preserve"> </w:t>
      </w:r>
      <w:r>
        <w:t>and</w:t>
      </w:r>
      <w:r>
        <w:rPr>
          <w:spacing w:val="-41"/>
        </w:rPr>
        <w:t xml:space="preserve"> </w:t>
      </w:r>
      <w:r>
        <w:t>commons</w:t>
      </w:r>
      <w:r>
        <w:rPr>
          <w:spacing w:val="-40"/>
        </w:rPr>
        <w:t xml:space="preserve"> </w:t>
      </w:r>
      <w:r>
        <w:rPr>
          <w:sz w:val="23"/>
        </w:rPr>
        <w:t>area.</w:t>
      </w:r>
      <w:r>
        <w:rPr>
          <w:spacing w:val="-23"/>
          <w:sz w:val="23"/>
        </w:rPr>
        <w:t xml:space="preserve"> </w:t>
      </w:r>
      <w:r>
        <w:t>She</w:t>
      </w:r>
      <w:r>
        <w:rPr>
          <w:spacing w:val="-43"/>
        </w:rPr>
        <w:t xml:space="preserve"> </w:t>
      </w:r>
      <w:r>
        <w:rPr>
          <w:sz w:val="19"/>
        </w:rPr>
        <w:t>stated</w:t>
      </w:r>
      <w:r>
        <w:rPr>
          <w:spacing w:val="-33"/>
          <w:sz w:val="19"/>
        </w:rPr>
        <w:t xml:space="preserve"> </w:t>
      </w:r>
      <w:r>
        <w:t>she</w:t>
      </w:r>
      <w:r>
        <w:rPr>
          <w:spacing w:val="-40"/>
        </w:rPr>
        <w:t xml:space="preserve"> </w:t>
      </w:r>
      <w:r>
        <w:t>was</w:t>
      </w:r>
      <w:r>
        <w:rPr>
          <w:spacing w:val="-41"/>
        </w:rPr>
        <w:t xml:space="preserve"> </w:t>
      </w:r>
      <w:r>
        <w:t>there</w:t>
      </w:r>
      <w:r>
        <w:rPr>
          <w:spacing w:val="-43"/>
        </w:rPr>
        <w:t xml:space="preserve"> </w:t>
      </w:r>
      <w:r>
        <w:t>from</w:t>
      </w:r>
      <w:r>
        <w:rPr>
          <w:spacing w:val="-37"/>
        </w:rPr>
        <w:t xml:space="preserve"> </w:t>
      </w:r>
      <w:r>
        <w:t>the</w:t>
      </w:r>
      <w:r>
        <w:rPr>
          <w:spacing w:val="-36"/>
        </w:rPr>
        <w:t xml:space="preserve"> </w:t>
      </w:r>
      <w:r>
        <w:rPr>
          <w:sz w:val="21"/>
        </w:rPr>
        <w:t>beginning</w:t>
      </w:r>
      <w:r>
        <w:rPr>
          <w:spacing w:val="-37"/>
          <w:sz w:val="21"/>
        </w:rPr>
        <w:t xml:space="preserve"> </w:t>
      </w:r>
      <w:r>
        <w:t>of</w:t>
      </w:r>
      <w:r>
        <w:rPr>
          <w:spacing w:val="-41"/>
        </w:rPr>
        <w:t xml:space="preserve"> </w:t>
      </w:r>
      <w:r>
        <w:rPr>
          <w:sz w:val="21"/>
        </w:rPr>
        <w:t xml:space="preserve">fourth </w:t>
      </w:r>
      <w:r>
        <w:t>period,</w:t>
      </w:r>
      <w:r>
        <w:rPr>
          <w:spacing w:val="-37"/>
        </w:rPr>
        <w:t xml:space="preserve"> </w:t>
      </w:r>
      <w:r>
        <w:t>until</w:t>
      </w:r>
      <w:r>
        <w:rPr>
          <w:spacing w:val="-31"/>
        </w:rPr>
        <w:t xml:space="preserve"> </w:t>
      </w:r>
      <w:r>
        <w:t>ten</w:t>
      </w:r>
      <w:r>
        <w:rPr>
          <w:spacing w:val="-34"/>
        </w:rPr>
        <w:t xml:space="preserve"> </w:t>
      </w:r>
      <w:r>
        <w:t>or</w:t>
      </w:r>
      <w:r>
        <w:rPr>
          <w:spacing w:val="-38"/>
        </w:rPr>
        <w:t xml:space="preserve"> </w:t>
      </w:r>
      <w:r>
        <w:t>fifteen</w:t>
      </w:r>
      <w:r>
        <w:rPr>
          <w:spacing w:val="-28"/>
        </w:rPr>
        <w:t xml:space="preserve"> </w:t>
      </w:r>
      <w:r>
        <w:t>minutes</w:t>
      </w:r>
      <w:r>
        <w:rPr>
          <w:spacing w:val="-30"/>
        </w:rPr>
        <w:t xml:space="preserve"> </w:t>
      </w:r>
      <w:r>
        <w:t>before</w:t>
      </w:r>
      <w:r>
        <w:rPr>
          <w:spacing w:val="-39"/>
        </w:rPr>
        <w:t xml:space="preserve"> </w:t>
      </w:r>
      <w:r>
        <w:t>fifth</w:t>
      </w:r>
      <w:r>
        <w:rPr>
          <w:spacing w:val="-33"/>
        </w:rPr>
        <w:t xml:space="preserve"> </w:t>
      </w:r>
      <w:r>
        <w:t>period</w:t>
      </w:r>
      <w:r>
        <w:rPr>
          <w:spacing w:val="-35"/>
        </w:rPr>
        <w:t xml:space="preserve"> </w:t>
      </w:r>
      <w:r>
        <w:t>began,</w:t>
      </w:r>
      <w:r>
        <w:rPr>
          <w:spacing w:val="-32"/>
        </w:rPr>
        <w:t xml:space="preserve"> </w:t>
      </w:r>
      <w:r>
        <w:t>when</w:t>
      </w:r>
      <w:r>
        <w:rPr>
          <w:spacing w:val="-37"/>
        </w:rPr>
        <w:t xml:space="preserve"> </w:t>
      </w:r>
      <w:r>
        <w:t>she</w:t>
      </w:r>
      <w:r>
        <w:rPr>
          <w:spacing w:val="-33"/>
        </w:rPr>
        <w:t xml:space="preserve"> </w:t>
      </w:r>
      <w:r>
        <w:t>went</w:t>
      </w:r>
      <w:r>
        <w:rPr>
          <w:spacing w:val="-33"/>
        </w:rPr>
        <w:t xml:space="preserve"> </w:t>
      </w:r>
      <w:r>
        <w:t>upstairs.</w:t>
      </w:r>
      <w:r>
        <w:rPr>
          <w:spacing w:val="-5"/>
        </w:rPr>
        <w:t xml:space="preserve"> </w:t>
      </w:r>
      <w:r>
        <w:t>I</w:t>
      </w:r>
      <w:r>
        <w:rPr>
          <w:spacing w:val="-29"/>
        </w:rPr>
        <w:t xml:space="preserve"> </w:t>
      </w:r>
      <w:r>
        <w:t>asked</w:t>
      </w:r>
      <w:r>
        <w:rPr>
          <w:spacing w:val="-26"/>
        </w:rPr>
        <w:t xml:space="preserve"> </w:t>
      </w:r>
      <w:r>
        <w:t>her</w:t>
      </w:r>
      <w:r>
        <w:rPr>
          <w:spacing w:val="-36"/>
        </w:rPr>
        <w:t xml:space="preserve"> </w:t>
      </w:r>
      <w:r>
        <w:t>if</w:t>
      </w:r>
      <w:r>
        <w:rPr>
          <w:spacing w:val="-34"/>
        </w:rPr>
        <w:t xml:space="preserve"> </w:t>
      </w:r>
      <w:r>
        <w:t>she</w:t>
      </w:r>
      <w:r>
        <w:rPr>
          <w:spacing w:val="-38"/>
        </w:rPr>
        <w:t xml:space="preserve"> </w:t>
      </w:r>
      <w:r>
        <w:t>saw</w:t>
      </w:r>
      <w:r>
        <w:rPr>
          <w:spacing w:val="-33"/>
        </w:rPr>
        <w:t xml:space="preserve"> </w:t>
      </w:r>
      <w:r>
        <w:t>anything</w:t>
      </w:r>
      <w:r>
        <w:rPr>
          <w:spacing w:val="-29"/>
        </w:rPr>
        <w:t xml:space="preserve"> </w:t>
      </w:r>
      <w:r>
        <w:t>unusual in</w:t>
      </w:r>
      <w:r>
        <w:rPr>
          <w:spacing w:val="-35"/>
        </w:rPr>
        <w:t xml:space="preserve"> </w:t>
      </w:r>
      <w:r>
        <w:t>the</w:t>
      </w:r>
      <w:r>
        <w:rPr>
          <w:spacing w:val="-39"/>
        </w:rPr>
        <w:t xml:space="preserve"> </w:t>
      </w:r>
      <w:r>
        <w:t>cafeteria.</w:t>
      </w:r>
      <w:r>
        <w:rPr>
          <w:spacing w:val="-6"/>
        </w:rPr>
        <w:t xml:space="preserve"> </w:t>
      </w:r>
      <w:r>
        <w:t>She</w:t>
      </w:r>
      <w:r>
        <w:rPr>
          <w:spacing w:val="-34"/>
        </w:rPr>
        <w:t xml:space="preserve"> </w:t>
      </w:r>
      <w:r>
        <w:t>stated</w:t>
      </w:r>
      <w:r>
        <w:rPr>
          <w:spacing w:val="-31"/>
        </w:rPr>
        <w:t xml:space="preserve"> </w:t>
      </w:r>
      <w:r>
        <w:t>she</w:t>
      </w:r>
      <w:r>
        <w:rPr>
          <w:spacing w:val="-36"/>
        </w:rPr>
        <w:t xml:space="preserve"> </w:t>
      </w:r>
      <w:r>
        <w:t>had</w:t>
      </w:r>
      <w:r>
        <w:rPr>
          <w:spacing w:val="-32"/>
        </w:rPr>
        <w:t xml:space="preserve"> </w:t>
      </w:r>
      <w:r>
        <w:t>not.</w:t>
      </w:r>
      <w:r>
        <w:rPr>
          <w:spacing w:val="20"/>
        </w:rPr>
        <w:t xml:space="preserve"> </w:t>
      </w:r>
      <w:r>
        <w:t>I</w:t>
      </w:r>
      <w:r>
        <w:rPr>
          <w:spacing w:val="-31"/>
        </w:rPr>
        <w:t xml:space="preserve"> </w:t>
      </w:r>
      <w:r>
        <w:rPr>
          <w:sz w:val="21"/>
        </w:rPr>
        <w:t>asked</w:t>
      </w:r>
      <w:r>
        <w:rPr>
          <w:spacing w:val="-28"/>
          <w:sz w:val="21"/>
        </w:rPr>
        <w:t xml:space="preserve"> </w:t>
      </w:r>
      <w:r>
        <w:t>her</w:t>
      </w:r>
      <w:r>
        <w:rPr>
          <w:spacing w:val="-34"/>
        </w:rPr>
        <w:t xml:space="preserve"> </w:t>
      </w:r>
      <w:r>
        <w:rPr>
          <w:sz w:val="21"/>
        </w:rPr>
        <w:t>if</w:t>
      </w:r>
      <w:r>
        <w:rPr>
          <w:spacing w:val="-31"/>
          <w:sz w:val="21"/>
        </w:rPr>
        <w:t xml:space="preserve"> </w:t>
      </w:r>
      <w:r>
        <w:t>there</w:t>
      </w:r>
      <w:r>
        <w:rPr>
          <w:spacing w:val="-35"/>
        </w:rPr>
        <w:t xml:space="preserve"> </w:t>
      </w:r>
      <w:r>
        <w:t>was</w:t>
      </w:r>
      <w:r>
        <w:rPr>
          <w:spacing w:val="-33"/>
        </w:rPr>
        <w:t xml:space="preserve"> </w:t>
      </w:r>
      <w:r>
        <w:t>anything</w:t>
      </w:r>
      <w:r>
        <w:rPr>
          <w:spacing w:val="-32"/>
        </w:rPr>
        <w:t xml:space="preserve"> </w:t>
      </w:r>
      <w:r>
        <w:t>unusual</w:t>
      </w:r>
      <w:r>
        <w:rPr>
          <w:spacing w:val="-28"/>
        </w:rPr>
        <w:t xml:space="preserve"> </w:t>
      </w:r>
      <w:r>
        <w:t>in</w:t>
      </w:r>
      <w:r>
        <w:rPr>
          <w:spacing w:val="-34"/>
        </w:rPr>
        <w:t xml:space="preserve"> </w:t>
      </w:r>
      <w:r>
        <w:t>the</w:t>
      </w:r>
      <w:r>
        <w:rPr>
          <w:spacing w:val="-31"/>
        </w:rPr>
        <w:t xml:space="preserve"> </w:t>
      </w:r>
      <w:r>
        <w:t>way</w:t>
      </w:r>
      <w:r>
        <w:rPr>
          <w:spacing w:val="-31"/>
        </w:rPr>
        <w:t xml:space="preserve"> </w:t>
      </w:r>
      <w:r>
        <w:t>of</w:t>
      </w:r>
      <w:r>
        <w:rPr>
          <w:spacing w:val="-30"/>
        </w:rPr>
        <w:t xml:space="preserve"> </w:t>
      </w:r>
      <w:r>
        <w:t>bags</w:t>
      </w:r>
      <w:r>
        <w:rPr>
          <w:spacing w:val="-29"/>
        </w:rPr>
        <w:t xml:space="preserve"> </w:t>
      </w:r>
      <w:r>
        <w:t>or</w:t>
      </w:r>
      <w:r>
        <w:rPr>
          <w:spacing w:val="-27"/>
        </w:rPr>
        <w:t xml:space="preserve"> </w:t>
      </w:r>
      <w:r>
        <w:t>back</w:t>
      </w:r>
      <w:r>
        <w:rPr>
          <w:spacing w:val="-23"/>
        </w:rPr>
        <w:t xml:space="preserve"> </w:t>
      </w:r>
      <w:r>
        <w:t>packs.</w:t>
      </w:r>
      <w:r>
        <w:rPr>
          <w:spacing w:val="-4"/>
        </w:rPr>
        <w:t xml:space="preserve"> </w:t>
      </w:r>
      <w:r>
        <w:t>She</w:t>
      </w:r>
      <w:r>
        <w:rPr>
          <w:spacing w:val="-29"/>
        </w:rPr>
        <w:t xml:space="preserve"> </w:t>
      </w:r>
      <w:r>
        <w:t>stated</w:t>
      </w:r>
    </w:p>
    <w:p w:rsidR="00CE4C9F" w:rsidRDefault="00C85DFB">
      <w:pPr>
        <w:spacing w:before="40"/>
        <w:ind w:left="836"/>
        <w:rPr>
          <w:sz w:val="19"/>
        </w:rPr>
      </w:pPr>
      <w:r>
        <w:rPr>
          <w:w w:val="110"/>
          <w:sz w:val="19"/>
        </w:rPr>
        <w:t>she did not notice anything.</w:t>
      </w:r>
    </w:p>
    <w:p w:rsidR="00CE4C9F" w:rsidRDefault="00CE4C9F">
      <w:pPr>
        <w:pStyle w:val="BodyText"/>
        <w:rPr>
          <w:sz w:val="20"/>
        </w:rPr>
      </w:pPr>
    </w:p>
    <w:p w:rsidR="00CE4C9F" w:rsidRDefault="00CE4C9F">
      <w:pPr>
        <w:pStyle w:val="BodyText"/>
        <w:spacing w:before="3"/>
        <w:rPr>
          <w:sz w:val="26"/>
        </w:rPr>
      </w:pPr>
    </w:p>
    <w:p w:rsidR="00CE4C9F" w:rsidRPr="00D34511" w:rsidRDefault="00C85DFB" w:rsidP="00D34511">
      <w:pPr>
        <w:ind w:left="840"/>
        <w:rPr>
          <w:sz w:val="20"/>
          <w:szCs w:val="20"/>
        </w:rPr>
      </w:pPr>
      <w:r w:rsidRPr="00D34511">
        <w:rPr>
          <w:w w:val="110"/>
          <w:sz w:val="20"/>
          <w:szCs w:val="20"/>
        </w:rPr>
        <w:t>I asked Cain if she knew either Eric Harris or Dylan Klebold. She stated she sort of knew Klebold, but they were not close. I</w:t>
      </w:r>
      <w:r w:rsidR="00D34511">
        <w:rPr>
          <w:w w:val="110"/>
          <w:sz w:val="20"/>
          <w:szCs w:val="20"/>
        </w:rPr>
        <w:t xml:space="preserve"> ask</w:t>
      </w:r>
      <w:r w:rsidRPr="00D34511">
        <w:rPr>
          <w:w w:val="110"/>
          <w:sz w:val="20"/>
          <w:szCs w:val="20"/>
        </w:rPr>
        <w:t>ed</w:t>
      </w:r>
      <w:r w:rsidRPr="00D34511">
        <w:rPr>
          <w:spacing w:val="-9"/>
          <w:w w:val="110"/>
          <w:sz w:val="20"/>
          <w:szCs w:val="20"/>
        </w:rPr>
        <w:t xml:space="preserve"> </w:t>
      </w:r>
      <w:r w:rsidRPr="00D34511">
        <w:rPr>
          <w:w w:val="110"/>
          <w:sz w:val="20"/>
          <w:szCs w:val="20"/>
        </w:rPr>
        <w:t>her</w:t>
      </w:r>
      <w:r w:rsidRPr="00D34511">
        <w:rPr>
          <w:spacing w:val="-14"/>
          <w:w w:val="110"/>
          <w:sz w:val="20"/>
          <w:szCs w:val="20"/>
        </w:rPr>
        <w:t xml:space="preserve"> </w:t>
      </w:r>
      <w:r w:rsidRPr="00D34511">
        <w:rPr>
          <w:w w:val="110"/>
          <w:sz w:val="20"/>
          <w:szCs w:val="20"/>
        </w:rPr>
        <w:t>if</w:t>
      </w:r>
      <w:r w:rsidRPr="00D34511">
        <w:rPr>
          <w:spacing w:val="-10"/>
          <w:w w:val="110"/>
          <w:sz w:val="20"/>
          <w:szCs w:val="20"/>
        </w:rPr>
        <w:t xml:space="preserve"> </w:t>
      </w:r>
      <w:r w:rsidRPr="00D34511">
        <w:rPr>
          <w:w w:val="110"/>
          <w:sz w:val="20"/>
          <w:szCs w:val="20"/>
        </w:rPr>
        <w:t>she</w:t>
      </w:r>
      <w:r w:rsidRPr="00D34511">
        <w:rPr>
          <w:spacing w:val="-4"/>
          <w:w w:val="110"/>
          <w:sz w:val="20"/>
          <w:szCs w:val="20"/>
        </w:rPr>
        <w:t xml:space="preserve"> </w:t>
      </w:r>
      <w:r w:rsidR="00D34511">
        <w:rPr>
          <w:spacing w:val="-4"/>
          <w:w w:val="110"/>
          <w:sz w:val="20"/>
          <w:szCs w:val="20"/>
        </w:rPr>
        <w:t>h</w:t>
      </w:r>
      <w:r w:rsidRPr="00D34511">
        <w:rPr>
          <w:w w:val="110"/>
          <w:sz w:val="20"/>
          <w:szCs w:val="20"/>
        </w:rPr>
        <w:t>ad</w:t>
      </w:r>
      <w:r w:rsidRPr="00D34511">
        <w:rPr>
          <w:spacing w:val="-17"/>
          <w:w w:val="110"/>
          <w:sz w:val="20"/>
          <w:szCs w:val="20"/>
        </w:rPr>
        <w:t xml:space="preserve"> </w:t>
      </w:r>
      <w:r w:rsidRPr="00D34511">
        <w:rPr>
          <w:w w:val="110"/>
          <w:sz w:val="20"/>
          <w:szCs w:val="20"/>
        </w:rPr>
        <w:t>seen</w:t>
      </w:r>
      <w:r w:rsidRPr="00D34511">
        <w:rPr>
          <w:spacing w:val="-12"/>
          <w:w w:val="110"/>
          <w:sz w:val="20"/>
          <w:szCs w:val="20"/>
        </w:rPr>
        <w:t xml:space="preserve"> </w:t>
      </w:r>
      <w:r w:rsidRPr="00D34511">
        <w:rPr>
          <w:w w:val="110"/>
          <w:sz w:val="20"/>
          <w:szCs w:val="20"/>
        </w:rPr>
        <w:t>him</w:t>
      </w:r>
      <w:r w:rsidRPr="00D34511">
        <w:rPr>
          <w:spacing w:val="-9"/>
          <w:w w:val="110"/>
          <w:sz w:val="20"/>
          <w:szCs w:val="20"/>
        </w:rPr>
        <w:t xml:space="preserve"> </w:t>
      </w:r>
      <w:r w:rsidRPr="00D34511">
        <w:rPr>
          <w:w w:val="110"/>
          <w:sz w:val="20"/>
          <w:szCs w:val="20"/>
        </w:rPr>
        <w:t>on</w:t>
      </w:r>
      <w:r w:rsidRPr="00D34511">
        <w:rPr>
          <w:spacing w:val="-9"/>
          <w:w w:val="110"/>
          <w:sz w:val="20"/>
          <w:szCs w:val="20"/>
        </w:rPr>
        <w:t xml:space="preserve"> </w:t>
      </w:r>
      <w:r w:rsidRPr="00D34511">
        <w:rPr>
          <w:w w:val="110"/>
          <w:sz w:val="20"/>
          <w:szCs w:val="20"/>
        </w:rPr>
        <w:t>4-20-99,</w:t>
      </w:r>
      <w:r w:rsidRPr="00D34511">
        <w:rPr>
          <w:spacing w:val="-7"/>
          <w:w w:val="110"/>
          <w:sz w:val="20"/>
          <w:szCs w:val="20"/>
        </w:rPr>
        <w:t xml:space="preserve"> </w:t>
      </w:r>
      <w:r w:rsidRPr="00D34511">
        <w:rPr>
          <w:w w:val="110"/>
          <w:sz w:val="20"/>
          <w:szCs w:val="20"/>
        </w:rPr>
        <w:t>and</w:t>
      </w:r>
      <w:r w:rsidRPr="00D34511">
        <w:rPr>
          <w:spacing w:val="-9"/>
          <w:w w:val="110"/>
          <w:sz w:val="20"/>
          <w:szCs w:val="20"/>
        </w:rPr>
        <w:t xml:space="preserve"> </w:t>
      </w:r>
      <w:r w:rsidRPr="00D34511">
        <w:rPr>
          <w:w w:val="110"/>
          <w:sz w:val="20"/>
          <w:szCs w:val="20"/>
        </w:rPr>
        <w:t>she</w:t>
      </w:r>
      <w:r w:rsidRPr="00D34511">
        <w:rPr>
          <w:spacing w:val="-11"/>
          <w:w w:val="110"/>
          <w:sz w:val="20"/>
          <w:szCs w:val="20"/>
        </w:rPr>
        <w:t xml:space="preserve"> </w:t>
      </w:r>
      <w:r w:rsidRPr="00D34511">
        <w:rPr>
          <w:w w:val="110"/>
          <w:sz w:val="20"/>
          <w:szCs w:val="20"/>
        </w:rPr>
        <w:t>stated</w:t>
      </w:r>
      <w:r w:rsidRPr="00D34511">
        <w:rPr>
          <w:spacing w:val="-17"/>
          <w:w w:val="110"/>
          <w:sz w:val="20"/>
          <w:szCs w:val="20"/>
        </w:rPr>
        <w:t xml:space="preserve"> </w:t>
      </w:r>
      <w:r w:rsidRPr="00D34511">
        <w:rPr>
          <w:w w:val="110"/>
          <w:sz w:val="20"/>
          <w:szCs w:val="20"/>
        </w:rPr>
        <w:t>she</w:t>
      </w:r>
      <w:r w:rsidRPr="00D34511">
        <w:rPr>
          <w:spacing w:val="-13"/>
          <w:w w:val="110"/>
          <w:sz w:val="20"/>
          <w:szCs w:val="20"/>
        </w:rPr>
        <w:t xml:space="preserve"> </w:t>
      </w:r>
      <w:r w:rsidRPr="00D34511">
        <w:rPr>
          <w:w w:val="110"/>
          <w:sz w:val="20"/>
          <w:szCs w:val="20"/>
        </w:rPr>
        <w:t>had</w:t>
      </w:r>
      <w:r w:rsidRPr="00D34511">
        <w:rPr>
          <w:spacing w:val="-13"/>
          <w:w w:val="110"/>
          <w:sz w:val="20"/>
          <w:szCs w:val="20"/>
        </w:rPr>
        <w:t xml:space="preserve"> </w:t>
      </w:r>
      <w:r w:rsidRPr="00D34511">
        <w:rPr>
          <w:w w:val="110"/>
          <w:sz w:val="20"/>
          <w:szCs w:val="20"/>
        </w:rPr>
        <w:t>not</w:t>
      </w:r>
      <w:r w:rsidRPr="00D34511">
        <w:rPr>
          <w:spacing w:val="38"/>
          <w:w w:val="110"/>
          <w:sz w:val="20"/>
          <w:szCs w:val="20"/>
        </w:rPr>
        <w:t xml:space="preserve"> </w:t>
      </w:r>
      <w:r w:rsidRPr="00D34511">
        <w:rPr>
          <w:w w:val="110"/>
          <w:sz w:val="20"/>
          <w:szCs w:val="20"/>
        </w:rPr>
        <w:t>I</w:t>
      </w:r>
      <w:r w:rsidRPr="00D34511">
        <w:rPr>
          <w:spacing w:val="-10"/>
          <w:w w:val="110"/>
          <w:sz w:val="20"/>
          <w:szCs w:val="20"/>
        </w:rPr>
        <w:t xml:space="preserve"> </w:t>
      </w:r>
      <w:r w:rsidRPr="00D34511">
        <w:rPr>
          <w:w w:val="110"/>
          <w:sz w:val="20"/>
          <w:szCs w:val="20"/>
        </w:rPr>
        <w:t>asked</w:t>
      </w:r>
      <w:r w:rsidRPr="00D34511">
        <w:rPr>
          <w:spacing w:val="-8"/>
          <w:w w:val="110"/>
          <w:sz w:val="20"/>
          <w:szCs w:val="20"/>
        </w:rPr>
        <w:t xml:space="preserve"> </w:t>
      </w:r>
      <w:r w:rsidRPr="00D34511">
        <w:rPr>
          <w:w w:val="110"/>
          <w:sz w:val="20"/>
          <w:szCs w:val="20"/>
        </w:rPr>
        <w:t>her</w:t>
      </w:r>
      <w:r w:rsidRPr="00D34511">
        <w:rPr>
          <w:spacing w:val="-13"/>
          <w:w w:val="110"/>
          <w:sz w:val="20"/>
          <w:szCs w:val="20"/>
        </w:rPr>
        <w:t xml:space="preserve"> </w:t>
      </w:r>
      <w:r w:rsidRPr="00D34511">
        <w:rPr>
          <w:w w:val="110"/>
          <w:sz w:val="20"/>
          <w:szCs w:val="20"/>
        </w:rPr>
        <w:t>if</w:t>
      </w:r>
      <w:r w:rsidRPr="00D34511">
        <w:rPr>
          <w:spacing w:val="-18"/>
          <w:w w:val="110"/>
          <w:sz w:val="20"/>
          <w:szCs w:val="20"/>
        </w:rPr>
        <w:t xml:space="preserve"> </w:t>
      </w:r>
      <w:r w:rsidRPr="00D34511">
        <w:rPr>
          <w:w w:val="110"/>
          <w:sz w:val="20"/>
          <w:szCs w:val="20"/>
        </w:rPr>
        <w:t>she</w:t>
      </w:r>
      <w:r w:rsidRPr="00D34511">
        <w:rPr>
          <w:spacing w:val="-13"/>
          <w:w w:val="110"/>
          <w:sz w:val="20"/>
          <w:szCs w:val="20"/>
        </w:rPr>
        <w:t xml:space="preserve"> </w:t>
      </w:r>
      <w:r w:rsidRPr="00D34511">
        <w:rPr>
          <w:w w:val="110"/>
          <w:sz w:val="20"/>
          <w:szCs w:val="20"/>
        </w:rPr>
        <w:t>knew</w:t>
      </w:r>
      <w:r w:rsidRPr="00D34511">
        <w:rPr>
          <w:spacing w:val="-13"/>
          <w:w w:val="110"/>
          <w:sz w:val="20"/>
          <w:szCs w:val="20"/>
        </w:rPr>
        <w:t xml:space="preserve"> </w:t>
      </w:r>
      <w:r w:rsidRPr="00D34511">
        <w:rPr>
          <w:w w:val="110"/>
          <w:sz w:val="20"/>
          <w:szCs w:val="20"/>
        </w:rPr>
        <w:t>Eric</w:t>
      </w:r>
      <w:r w:rsidRPr="00D34511">
        <w:rPr>
          <w:spacing w:val="-10"/>
          <w:w w:val="110"/>
          <w:sz w:val="20"/>
          <w:szCs w:val="20"/>
        </w:rPr>
        <w:t xml:space="preserve"> </w:t>
      </w:r>
      <w:r w:rsidRPr="00D34511">
        <w:rPr>
          <w:w w:val="110"/>
          <w:sz w:val="20"/>
          <w:szCs w:val="20"/>
        </w:rPr>
        <w:t>Harris.</w:t>
      </w:r>
      <w:r w:rsidRPr="00D34511">
        <w:rPr>
          <w:spacing w:val="28"/>
          <w:w w:val="110"/>
          <w:sz w:val="20"/>
          <w:szCs w:val="20"/>
        </w:rPr>
        <w:t xml:space="preserve"> </w:t>
      </w:r>
      <w:r w:rsidRPr="00D34511">
        <w:rPr>
          <w:w w:val="110"/>
          <w:sz w:val="20"/>
          <w:szCs w:val="20"/>
        </w:rPr>
        <w:t>She</w:t>
      </w:r>
      <w:r w:rsidRPr="00D34511">
        <w:rPr>
          <w:spacing w:val="-9"/>
          <w:w w:val="110"/>
          <w:sz w:val="20"/>
          <w:szCs w:val="20"/>
        </w:rPr>
        <w:t xml:space="preserve"> </w:t>
      </w:r>
      <w:r w:rsidRPr="00D34511">
        <w:rPr>
          <w:w w:val="110"/>
          <w:sz w:val="20"/>
          <w:szCs w:val="20"/>
        </w:rPr>
        <w:t>stated</w:t>
      </w:r>
      <w:r w:rsidRPr="00D34511">
        <w:rPr>
          <w:spacing w:val="-17"/>
          <w:w w:val="110"/>
          <w:sz w:val="20"/>
          <w:szCs w:val="20"/>
        </w:rPr>
        <w:t xml:space="preserve"> </w:t>
      </w:r>
      <w:r w:rsidRPr="00D34511">
        <w:rPr>
          <w:w w:val="110"/>
          <w:sz w:val="20"/>
          <w:szCs w:val="20"/>
        </w:rPr>
        <w:t>she</w:t>
      </w:r>
      <w:r w:rsidRPr="00D34511">
        <w:rPr>
          <w:spacing w:val="-13"/>
          <w:w w:val="110"/>
          <w:sz w:val="20"/>
          <w:szCs w:val="20"/>
        </w:rPr>
        <w:t xml:space="preserve"> </w:t>
      </w:r>
      <w:r w:rsidRPr="00D34511">
        <w:rPr>
          <w:w w:val="110"/>
          <w:sz w:val="20"/>
          <w:szCs w:val="20"/>
        </w:rPr>
        <w:t>had seen</w:t>
      </w:r>
      <w:r w:rsidRPr="00D34511">
        <w:rPr>
          <w:spacing w:val="-27"/>
          <w:w w:val="110"/>
          <w:sz w:val="20"/>
          <w:szCs w:val="20"/>
        </w:rPr>
        <w:t xml:space="preserve"> </w:t>
      </w:r>
      <w:r w:rsidRPr="00D34511">
        <w:rPr>
          <w:rFonts w:ascii="Arial"/>
          <w:w w:val="110"/>
          <w:sz w:val="20"/>
          <w:szCs w:val="20"/>
        </w:rPr>
        <w:t>him</w:t>
      </w:r>
      <w:r w:rsidRPr="00D34511">
        <w:rPr>
          <w:rFonts w:ascii="Arial"/>
          <w:spacing w:val="-41"/>
          <w:w w:val="110"/>
          <w:sz w:val="20"/>
          <w:szCs w:val="20"/>
        </w:rPr>
        <w:t xml:space="preserve"> </w:t>
      </w:r>
      <w:r w:rsidRPr="00D34511">
        <w:rPr>
          <w:w w:val="110"/>
          <w:sz w:val="20"/>
          <w:szCs w:val="20"/>
        </w:rPr>
        <w:t>around,</w:t>
      </w:r>
      <w:r w:rsidRPr="00D34511">
        <w:rPr>
          <w:spacing w:val="-8"/>
          <w:w w:val="110"/>
          <w:sz w:val="20"/>
          <w:szCs w:val="20"/>
        </w:rPr>
        <w:t xml:space="preserve"> </w:t>
      </w:r>
      <w:r w:rsidRPr="00D34511">
        <w:rPr>
          <w:w w:val="110"/>
          <w:sz w:val="20"/>
          <w:szCs w:val="20"/>
        </w:rPr>
        <w:t>but</w:t>
      </w:r>
      <w:r w:rsidRPr="00D34511">
        <w:rPr>
          <w:spacing w:val="-15"/>
          <w:w w:val="110"/>
          <w:sz w:val="20"/>
          <w:szCs w:val="20"/>
        </w:rPr>
        <w:t xml:space="preserve"> </w:t>
      </w:r>
      <w:r w:rsidRPr="00D34511">
        <w:rPr>
          <w:w w:val="110"/>
          <w:sz w:val="20"/>
          <w:szCs w:val="20"/>
        </w:rPr>
        <w:t>had</w:t>
      </w:r>
      <w:r w:rsidRPr="00D34511">
        <w:rPr>
          <w:spacing w:val="-4"/>
          <w:w w:val="110"/>
          <w:sz w:val="20"/>
          <w:szCs w:val="20"/>
        </w:rPr>
        <w:t xml:space="preserve"> </w:t>
      </w:r>
      <w:r w:rsidRPr="00D34511">
        <w:rPr>
          <w:w w:val="110"/>
          <w:sz w:val="20"/>
          <w:szCs w:val="20"/>
        </w:rPr>
        <w:t>never</w:t>
      </w:r>
      <w:r w:rsidRPr="00D34511">
        <w:rPr>
          <w:spacing w:val="-16"/>
          <w:w w:val="110"/>
          <w:sz w:val="20"/>
          <w:szCs w:val="20"/>
        </w:rPr>
        <w:t xml:space="preserve"> </w:t>
      </w:r>
      <w:r w:rsidRPr="00D34511">
        <w:rPr>
          <w:w w:val="110"/>
          <w:sz w:val="20"/>
          <w:szCs w:val="20"/>
        </w:rPr>
        <w:t>actually</w:t>
      </w:r>
      <w:r w:rsidRPr="00D34511">
        <w:rPr>
          <w:spacing w:val="-8"/>
          <w:w w:val="110"/>
          <w:sz w:val="20"/>
          <w:szCs w:val="20"/>
        </w:rPr>
        <w:t xml:space="preserve"> </w:t>
      </w:r>
      <w:r w:rsidRPr="00D34511">
        <w:rPr>
          <w:w w:val="110"/>
          <w:sz w:val="20"/>
          <w:szCs w:val="20"/>
        </w:rPr>
        <w:t>spoken</w:t>
      </w:r>
      <w:r w:rsidRPr="00D34511">
        <w:rPr>
          <w:spacing w:val="-4"/>
          <w:w w:val="110"/>
          <w:sz w:val="20"/>
          <w:szCs w:val="20"/>
        </w:rPr>
        <w:t xml:space="preserve"> </w:t>
      </w:r>
      <w:r w:rsidRPr="00D34511">
        <w:rPr>
          <w:w w:val="110"/>
          <w:sz w:val="20"/>
          <w:szCs w:val="20"/>
        </w:rPr>
        <w:t>with</w:t>
      </w:r>
      <w:r w:rsidRPr="00D34511">
        <w:rPr>
          <w:spacing w:val="-7"/>
          <w:w w:val="110"/>
          <w:sz w:val="20"/>
          <w:szCs w:val="20"/>
        </w:rPr>
        <w:t xml:space="preserve"> </w:t>
      </w:r>
      <w:r w:rsidRPr="00D34511">
        <w:rPr>
          <w:w w:val="110"/>
          <w:sz w:val="20"/>
          <w:szCs w:val="20"/>
        </w:rPr>
        <w:t>him.</w:t>
      </w:r>
      <w:r w:rsidRPr="00D34511">
        <w:rPr>
          <w:spacing w:val="31"/>
          <w:w w:val="110"/>
          <w:sz w:val="20"/>
          <w:szCs w:val="20"/>
        </w:rPr>
        <w:t xml:space="preserve"> </w:t>
      </w:r>
      <w:r w:rsidRPr="00D34511">
        <w:rPr>
          <w:w w:val="110"/>
          <w:sz w:val="20"/>
          <w:szCs w:val="20"/>
        </w:rPr>
        <w:t>I</w:t>
      </w:r>
      <w:r w:rsidRPr="00D34511">
        <w:rPr>
          <w:spacing w:val="-5"/>
          <w:w w:val="110"/>
          <w:sz w:val="20"/>
          <w:szCs w:val="20"/>
        </w:rPr>
        <w:t xml:space="preserve"> </w:t>
      </w:r>
      <w:r w:rsidRPr="00D34511">
        <w:rPr>
          <w:w w:val="110"/>
          <w:sz w:val="20"/>
          <w:szCs w:val="20"/>
        </w:rPr>
        <w:t>asked</w:t>
      </w:r>
      <w:r w:rsidRPr="00D34511">
        <w:rPr>
          <w:spacing w:val="-10"/>
          <w:w w:val="110"/>
          <w:sz w:val="20"/>
          <w:szCs w:val="20"/>
        </w:rPr>
        <w:t xml:space="preserve"> </w:t>
      </w:r>
      <w:r w:rsidRPr="00D34511">
        <w:rPr>
          <w:w w:val="110"/>
          <w:sz w:val="20"/>
          <w:szCs w:val="20"/>
        </w:rPr>
        <w:t>her</w:t>
      </w:r>
      <w:r w:rsidRPr="00D34511">
        <w:rPr>
          <w:spacing w:val="-10"/>
          <w:w w:val="110"/>
          <w:sz w:val="20"/>
          <w:szCs w:val="20"/>
        </w:rPr>
        <w:t xml:space="preserve"> </w:t>
      </w:r>
      <w:r w:rsidRPr="00D34511">
        <w:rPr>
          <w:w w:val="110"/>
          <w:sz w:val="20"/>
          <w:szCs w:val="20"/>
        </w:rPr>
        <w:t>if</w:t>
      </w:r>
      <w:r w:rsidRPr="00D34511">
        <w:rPr>
          <w:spacing w:val="-14"/>
          <w:w w:val="110"/>
          <w:sz w:val="20"/>
          <w:szCs w:val="20"/>
        </w:rPr>
        <w:t xml:space="preserve"> </w:t>
      </w:r>
      <w:r w:rsidRPr="00D34511">
        <w:rPr>
          <w:w w:val="110"/>
          <w:sz w:val="20"/>
          <w:szCs w:val="20"/>
        </w:rPr>
        <w:t>she</w:t>
      </w:r>
      <w:r w:rsidRPr="00D34511">
        <w:rPr>
          <w:spacing w:val="-18"/>
          <w:w w:val="110"/>
          <w:sz w:val="20"/>
          <w:szCs w:val="20"/>
        </w:rPr>
        <w:t xml:space="preserve"> </w:t>
      </w:r>
      <w:r w:rsidRPr="00D34511">
        <w:rPr>
          <w:w w:val="110"/>
          <w:sz w:val="20"/>
          <w:szCs w:val="20"/>
        </w:rPr>
        <w:t>had</w:t>
      </w:r>
      <w:r w:rsidRPr="00D34511">
        <w:rPr>
          <w:spacing w:val="-12"/>
          <w:w w:val="110"/>
          <w:sz w:val="20"/>
          <w:szCs w:val="20"/>
        </w:rPr>
        <w:t xml:space="preserve"> </w:t>
      </w:r>
      <w:r w:rsidRPr="00D34511">
        <w:rPr>
          <w:w w:val="110"/>
          <w:sz w:val="20"/>
          <w:szCs w:val="20"/>
        </w:rPr>
        <w:t>seen</w:t>
      </w:r>
      <w:r w:rsidRPr="00D34511">
        <w:rPr>
          <w:spacing w:val="-27"/>
          <w:w w:val="110"/>
          <w:sz w:val="20"/>
          <w:szCs w:val="20"/>
        </w:rPr>
        <w:t xml:space="preserve"> </w:t>
      </w:r>
      <w:r w:rsidRPr="00D34511">
        <w:rPr>
          <w:rFonts w:ascii="Arial"/>
          <w:w w:val="110"/>
          <w:sz w:val="20"/>
          <w:szCs w:val="20"/>
        </w:rPr>
        <w:t>him</w:t>
      </w:r>
      <w:r w:rsidRPr="00D34511">
        <w:rPr>
          <w:rFonts w:ascii="Arial"/>
          <w:spacing w:val="-32"/>
          <w:w w:val="110"/>
          <w:sz w:val="20"/>
          <w:szCs w:val="20"/>
        </w:rPr>
        <w:t xml:space="preserve"> </w:t>
      </w:r>
      <w:r w:rsidRPr="00D34511">
        <w:rPr>
          <w:w w:val="110"/>
          <w:sz w:val="20"/>
          <w:szCs w:val="20"/>
        </w:rPr>
        <w:t>on</w:t>
      </w:r>
      <w:r w:rsidRPr="00D34511">
        <w:rPr>
          <w:spacing w:val="-1"/>
          <w:w w:val="110"/>
          <w:sz w:val="20"/>
          <w:szCs w:val="20"/>
        </w:rPr>
        <w:t xml:space="preserve"> </w:t>
      </w:r>
      <w:r w:rsidRPr="00D34511">
        <w:rPr>
          <w:w w:val="110"/>
          <w:sz w:val="20"/>
          <w:szCs w:val="20"/>
        </w:rPr>
        <w:t>4-20-99.</w:t>
      </w:r>
      <w:r w:rsidRPr="00D34511">
        <w:rPr>
          <w:spacing w:val="36"/>
          <w:w w:val="110"/>
          <w:sz w:val="20"/>
          <w:szCs w:val="20"/>
        </w:rPr>
        <w:t xml:space="preserve"> </w:t>
      </w:r>
      <w:r w:rsidRPr="00D34511">
        <w:rPr>
          <w:w w:val="110"/>
          <w:sz w:val="20"/>
          <w:szCs w:val="20"/>
        </w:rPr>
        <w:t>She</w:t>
      </w:r>
      <w:r w:rsidRPr="00D34511">
        <w:rPr>
          <w:spacing w:val="-1"/>
          <w:w w:val="110"/>
          <w:sz w:val="20"/>
          <w:szCs w:val="20"/>
        </w:rPr>
        <w:t xml:space="preserve"> </w:t>
      </w:r>
      <w:r w:rsidRPr="00D34511">
        <w:rPr>
          <w:w w:val="110"/>
          <w:sz w:val="20"/>
          <w:szCs w:val="20"/>
        </w:rPr>
        <w:t>stated</w:t>
      </w:r>
      <w:r w:rsidRPr="00D34511">
        <w:rPr>
          <w:spacing w:val="-12"/>
          <w:w w:val="110"/>
          <w:sz w:val="20"/>
          <w:szCs w:val="20"/>
        </w:rPr>
        <w:t xml:space="preserve"> </w:t>
      </w:r>
      <w:r w:rsidRPr="00D34511">
        <w:rPr>
          <w:w w:val="110"/>
          <w:sz w:val="20"/>
          <w:szCs w:val="20"/>
        </w:rPr>
        <w:t>she</w:t>
      </w:r>
      <w:r w:rsidRPr="00D34511">
        <w:rPr>
          <w:spacing w:val="-14"/>
          <w:w w:val="110"/>
          <w:sz w:val="20"/>
          <w:szCs w:val="20"/>
        </w:rPr>
        <w:t xml:space="preserve"> </w:t>
      </w:r>
      <w:r w:rsidRPr="00D34511">
        <w:rPr>
          <w:w w:val="110"/>
          <w:sz w:val="20"/>
          <w:szCs w:val="20"/>
        </w:rPr>
        <w:t>had</w:t>
      </w:r>
      <w:r w:rsidRPr="00D34511">
        <w:rPr>
          <w:spacing w:val="-6"/>
          <w:w w:val="110"/>
          <w:sz w:val="20"/>
          <w:szCs w:val="20"/>
        </w:rPr>
        <w:t xml:space="preserve"> </w:t>
      </w:r>
      <w:r w:rsidRPr="00D34511">
        <w:rPr>
          <w:w w:val="110"/>
          <w:sz w:val="20"/>
          <w:szCs w:val="20"/>
        </w:rPr>
        <w:t>not.</w:t>
      </w:r>
    </w:p>
    <w:p w:rsidR="00CE4C9F" w:rsidRPr="00D34511" w:rsidRDefault="00CE4C9F">
      <w:pPr>
        <w:pStyle w:val="BodyText"/>
        <w:rPr>
          <w:sz w:val="20"/>
          <w:szCs w:val="20"/>
        </w:rPr>
      </w:pPr>
    </w:p>
    <w:p w:rsidR="00CE4C9F" w:rsidRPr="00D34511" w:rsidRDefault="00C85DFB">
      <w:pPr>
        <w:spacing w:before="161" w:line="422" w:lineRule="auto"/>
        <w:ind w:left="832" w:right="225" w:firstLine="7"/>
        <w:jc w:val="both"/>
        <w:rPr>
          <w:sz w:val="20"/>
          <w:szCs w:val="20"/>
        </w:rPr>
      </w:pPr>
      <w:r w:rsidRPr="00D34511">
        <w:rPr>
          <w:w w:val="110"/>
          <w:sz w:val="20"/>
          <w:szCs w:val="20"/>
        </w:rPr>
        <w:t xml:space="preserve">I asked Cain if there was anything she had either </w:t>
      </w:r>
      <w:r w:rsidR="00D34511">
        <w:rPr>
          <w:w w:val="110"/>
          <w:sz w:val="20"/>
          <w:szCs w:val="20"/>
        </w:rPr>
        <w:t>h</w:t>
      </w:r>
      <w:r w:rsidRPr="00D34511">
        <w:rPr>
          <w:w w:val="110"/>
          <w:sz w:val="20"/>
          <w:szCs w:val="20"/>
        </w:rPr>
        <w:t>eard or seen, prior to or since the incident, that she thought might be of assistance</w:t>
      </w:r>
      <w:r w:rsidRPr="00D34511">
        <w:rPr>
          <w:spacing w:val="-5"/>
          <w:w w:val="110"/>
          <w:sz w:val="20"/>
          <w:szCs w:val="20"/>
        </w:rPr>
        <w:t xml:space="preserve"> </w:t>
      </w:r>
      <w:r w:rsidRPr="00D34511">
        <w:rPr>
          <w:w w:val="110"/>
          <w:sz w:val="20"/>
          <w:szCs w:val="20"/>
        </w:rPr>
        <w:t>to</w:t>
      </w:r>
      <w:r w:rsidRPr="00D34511">
        <w:rPr>
          <w:spacing w:val="1"/>
          <w:w w:val="110"/>
          <w:sz w:val="20"/>
          <w:szCs w:val="20"/>
        </w:rPr>
        <w:t xml:space="preserve"> </w:t>
      </w:r>
      <w:r w:rsidRPr="00D34511">
        <w:rPr>
          <w:w w:val="110"/>
          <w:sz w:val="20"/>
          <w:szCs w:val="20"/>
        </w:rPr>
        <w:t>us.</w:t>
      </w:r>
      <w:r w:rsidRPr="00D34511">
        <w:rPr>
          <w:spacing w:val="36"/>
          <w:w w:val="110"/>
          <w:sz w:val="20"/>
          <w:szCs w:val="20"/>
        </w:rPr>
        <w:t xml:space="preserve"> </w:t>
      </w:r>
      <w:r w:rsidRPr="00D34511">
        <w:rPr>
          <w:w w:val="110"/>
          <w:sz w:val="20"/>
          <w:szCs w:val="20"/>
        </w:rPr>
        <w:t>Cain</w:t>
      </w:r>
      <w:r w:rsidRPr="00D34511">
        <w:rPr>
          <w:spacing w:val="-8"/>
          <w:w w:val="110"/>
          <w:sz w:val="20"/>
          <w:szCs w:val="20"/>
        </w:rPr>
        <w:t xml:space="preserve"> </w:t>
      </w:r>
      <w:r w:rsidRPr="00D34511">
        <w:rPr>
          <w:w w:val="110"/>
          <w:sz w:val="20"/>
          <w:szCs w:val="20"/>
        </w:rPr>
        <w:t>stated</w:t>
      </w:r>
      <w:r w:rsidRPr="00D34511">
        <w:rPr>
          <w:spacing w:val="-6"/>
          <w:w w:val="110"/>
          <w:sz w:val="20"/>
          <w:szCs w:val="20"/>
        </w:rPr>
        <w:t xml:space="preserve"> </w:t>
      </w:r>
      <w:r w:rsidRPr="00D34511">
        <w:rPr>
          <w:w w:val="110"/>
          <w:sz w:val="20"/>
          <w:szCs w:val="20"/>
        </w:rPr>
        <w:t>she</w:t>
      </w:r>
      <w:r w:rsidRPr="00D34511">
        <w:rPr>
          <w:spacing w:val="-17"/>
          <w:w w:val="110"/>
          <w:sz w:val="20"/>
          <w:szCs w:val="20"/>
        </w:rPr>
        <w:t xml:space="preserve"> </w:t>
      </w:r>
      <w:r w:rsidRPr="00D34511">
        <w:rPr>
          <w:w w:val="110"/>
          <w:sz w:val="20"/>
          <w:szCs w:val="20"/>
        </w:rPr>
        <w:t>had</w:t>
      </w:r>
      <w:r w:rsidRPr="00D34511">
        <w:rPr>
          <w:spacing w:val="-8"/>
          <w:w w:val="110"/>
          <w:sz w:val="20"/>
          <w:szCs w:val="20"/>
        </w:rPr>
        <w:t xml:space="preserve"> </w:t>
      </w:r>
      <w:r w:rsidRPr="00D34511">
        <w:rPr>
          <w:w w:val="110"/>
          <w:sz w:val="20"/>
          <w:szCs w:val="20"/>
        </w:rPr>
        <w:t>heard</w:t>
      </w:r>
      <w:r w:rsidRPr="00D34511">
        <w:rPr>
          <w:spacing w:val="-10"/>
          <w:w w:val="110"/>
          <w:sz w:val="20"/>
          <w:szCs w:val="20"/>
        </w:rPr>
        <w:t xml:space="preserve"> </w:t>
      </w:r>
      <w:r w:rsidRPr="00D34511">
        <w:rPr>
          <w:w w:val="110"/>
          <w:sz w:val="20"/>
          <w:szCs w:val="20"/>
        </w:rPr>
        <w:t>from</w:t>
      </w:r>
      <w:r w:rsidRPr="00D34511">
        <w:rPr>
          <w:spacing w:val="-9"/>
          <w:w w:val="110"/>
          <w:sz w:val="20"/>
          <w:szCs w:val="20"/>
        </w:rPr>
        <w:t xml:space="preserve"> </w:t>
      </w:r>
      <w:r w:rsidRPr="00D34511">
        <w:rPr>
          <w:w w:val="110"/>
          <w:sz w:val="20"/>
          <w:szCs w:val="20"/>
        </w:rPr>
        <w:t>someone that</w:t>
      </w:r>
      <w:r w:rsidRPr="00D34511">
        <w:rPr>
          <w:spacing w:val="-20"/>
          <w:w w:val="110"/>
          <w:sz w:val="20"/>
          <w:szCs w:val="20"/>
        </w:rPr>
        <w:t xml:space="preserve"> </w:t>
      </w:r>
      <w:r w:rsidRPr="00D34511">
        <w:rPr>
          <w:w w:val="110"/>
          <w:sz w:val="20"/>
          <w:szCs w:val="20"/>
        </w:rPr>
        <w:t>Klebold</w:t>
      </w:r>
      <w:r w:rsidRPr="00D34511">
        <w:rPr>
          <w:spacing w:val="-7"/>
          <w:w w:val="110"/>
          <w:sz w:val="20"/>
          <w:szCs w:val="20"/>
        </w:rPr>
        <w:t xml:space="preserve"> </w:t>
      </w:r>
      <w:r w:rsidRPr="00D34511">
        <w:rPr>
          <w:w w:val="110"/>
          <w:sz w:val="20"/>
          <w:szCs w:val="20"/>
        </w:rPr>
        <w:t>did</w:t>
      </w:r>
      <w:r w:rsidRPr="00D34511">
        <w:rPr>
          <w:spacing w:val="-5"/>
          <w:w w:val="110"/>
          <w:sz w:val="20"/>
          <w:szCs w:val="20"/>
        </w:rPr>
        <w:t xml:space="preserve"> </w:t>
      </w:r>
      <w:r w:rsidRPr="00D34511">
        <w:rPr>
          <w:w w:val="110"/>
          <w:sz w:val="20"/>
          <w:szCs w:val="20"/>
        </w:rPr>
        <w:t>not</w:t>
      </w:r>
      <w:r w:rsidRPr="00D34511">
        <w:rPr>
          <w:spacing w:val="-22"/>
          <w:w w:val="110"/>
          <w:sz w:val="20"/>
          <w:szCs w:val="20"/>
        </w:rPr>
        <w:t xml:space="preserve"> </w:t>
      </w:r>
      <w:r w:rsidRPr="00D34511">
        <w:rPr>
          <w:w w:val="110"/>
          <w:sz w:val="20"/>
          <w:szCs w:val="20"/>
        </w:rPr>
        <w:t>commit</w:t>
      </w:r>
      <w:r w:rsidRPr="00D34511">
        <w:rPr>
          <w:spacing w:val="-9"/>
          <w:w w:val="110"/>
          <w:sz w:val="20"/>
          <w:szCs w:val="20"/>
        </w:rPr>
        <w:t xml:space="preserve"> </w:t>
      </w:r>
      <w:r w:rsidRPr="00D34511">
        <w:rPr>
          <w:w w:val="110"/>
          <w:sz w:val="20"/>
          <w:szCs w:val="20"/>
        </w:rPr>
        <w:t>suicide.</w:t>
      </w:r>
      <w:r w:rsidRPr="00D34511">
        <w:rPr>
          <w:spacing w:val="-21"/>
          <w:w w:val="110"/>
          <w:sz w:val="20"/>
          <w:szCs w:val="20"/>
        </w:rPr>
        <w:t xml:space="preserve"> </w:t>
      </w:r>
      <w:r w:rsidRPr="00D34511">
        <w:rPr>
          <w:w w:val="110"/>
          <w:sz w:val="20"/>
          <w:szCs w:val="20"/>
        </w:rPr>
        <w:t>that</w:t>
      </w:r>
      <w:r w:rsidRPr="00D34511">
        <w:rPr>
          <w:spacing w:val="-19"/>
          <w:w w:val="110"/>
          <w:sz w:val="20"/>
          <w:szCs w:val="20"/>
        </w:rPr>
        <w:t xml:space="preserve"> </w:t>
      </w:r>
      <w:r w:rsidRPr="00D34511">
        <w:rPr>
          <w:w w:val="110"/>
          <w:sz w:val="20"/>
          <w:szCs w:val="20"/>
        </w:rPr>
        <w:t>Harris</w:t>
      </w:r>
      <w:r w:rsidRPr="00D34511">
        <w:rPr>
          <w:spacing w:val="-24"/>
          <w:w w:val="110"/>
          <w:sz w:val="20"/>
          <w:szCs w:val="20"/>
        </w:rPr>
        <w:t xml:space="preserve"> </w:t>
      </w:r>
      <w:r w:rsidRPr="00D34511">
        <w:rPr>
          <w:rFonts w:ascii="Arial"/>
          <w:w w:val="110"/>
          <w:sz w:val="20"/>
          <w:szCs w:val="20"/>
        </w:rPr>
        <w:t>had</w:t>
      </w:r>
      <w:r w:rsidRPr="00D34511">
        <w:rPr>
          <w:rFonts w:ascii="Arial"/>
          <w:spacing w:val="-32"/>
          <w:w w:val="110"/>
          <w:sz w:val="20"/>
          <w:szCs w:val="20"/>
        </w:rPr>
        <w:t xml:space="preserve"> </w:t>
      </w:r>
      <w:r w:rsidRPr="00D34511">
        <w:rPr>
          <w:w w:val="110"/>
          <w:sz w:val="20"/>
          <w:szCs w:val="20"/>
        </w:rPr>
        <w:t>actually</w:t>
      </w:r>
      <w:r w:rsidRPr="00D34511">
        <w:rPr>
          <w:spacing w:val="-5"/>
          <w:w w:val="110"/>
          <w:sz w:val="20"/>
          <w:szCs w:val="20"/>
        </w:rPr>
        <w:t xml:space="preserve"> </w:t>
      </w:r>
      <w:r w:rsidRPr="00D34511">
        <w:rPr>
          <w:w w:val="110"/>
          <w:sz w:val="20"/>
          <w:szCs w:val="20"/>
        </w:rPr>
        <w:t>killed him. I asked Cain who she had heard that from, and she stated she couldn't recall. Cain stated she also heard a rumor that Klebold</w:t>
      </w:r>
      <w:r w:rsidRPr="00D34511">
        <w:rPr>
          <w:spacing w:val="-1"/>
          <w:w w:val="110"/>
          <w:sz w:val="20"/>
          <w:szCs w:val="20"/>
        </w:rPr>
        <w:t xml:space="preserve"> </w:t>
      </w:r>
      <w:r w:rsidRPr="00D34511">
        <w:rPr>
          <w:w w:val="110"/>
          <w:sz w:val="20"/>
          <w:szCs w:val="20"/>
        </w:rPr>
        <w:t>liked</w:t>
      </w:r>
      <w:r w:rsidRPr="00D34511">
        <w:rPr>
          <w:spacing w:val="-13"/>
          <w:w w:val="110"/>
          <w:sz w:val="20"/>
          <w:szCs w:val="20"/>
        </w:rPr>
        <w:t xml:space="preserve"> </w:t>
      </w:r>
      <w:r w:rsidRPr="00D34511">
        <w:rPr>
          <w:w w:val="110"/>
          <w:sz w:val="20"/>
          <w:szCs w:val="20"/>
        </w:rPr>
        <w:t>Rachael</w:t>
      </w:r>
      <w:r w:rsidRPr="00D34511">
        <w:rPr>
          <w:spacing w:val="-1"/>
          <w:w w:val="110"/>
          <w:sz w:val="20"/>
          <w:szCs w:val="20"/>
        </w:rPr>
        <w:t xml:space="preserve"> </w:t>
      </w:r>
      <w:r w:rsidRPr="00D34511">
        <w:rPr>
          <w:w w:val="110"/>
          <w:sz w:val="20"/>
          <w:szCs w:val="20"/>
        </w:rPr>
        <w:t>Scott</w:t>
      </w:r>
      <w:r w:rsidRPr="00D34511">
        <w:rPr>
          <w:spacing w:val="-9"/>
          <w:w w:val="110"/>
          <w:sz w:val="20"/>
          <w:szCs w:val="20"/>
        </w:rPr>
        <w:t xml:space="preserve"> </w:t>
      </w:r>
      <w:r w:rsidRPr="00D34511">
        <w:rPr>
          <w:w w:val="110"/>
          <w:sz w:val="20"/>
          <w:szCs w:val="20"/>
        </w:rPr>
        <w:t>a</w:t>
      </w:r>
      <w:r w:rsidRPr="00D34511">
        <w:rPr>
          <w:spacing w:val="-6"/>
          <w:w w:val="110"/>
          <w:sz w:val="20"/>
          <w:szCs w:val="20"/>
        </w:rPr>
        <w:t xml:space="preserve"> </w:t>
      </w:r>
      <w:r w:rsidRPr="00D34511">
        <w:rPr>
          <w:w w:val="110"/>
          <w:sz w:val="20"/>
          <w:szCs w:val="20"/>
        </w:rPr>
        <w:t>lot</w:t>
      </w:r>
      <w:r w:rsidRPr="00D34511">
        <w:rPr>
          <w:spacing w:val="-12"/>
          <w:w w:val="110"/>
          <w:sz w:val="20"/>
          <w:szCs w:val="20"/>
        </w:rPr>
        <w:t xml:space="preserve"> </w:t>
      </w:r>
      <w:r w:rsidRPr="00D34511">
        <w:rPr>
          <w:w w:val="110"/>
          <w:sz w:val="20"/>
          <w:szCs w:val="20"/>
        </w:rPr>
        <w:t>and</w:t>
      </w:r>
      <w:r w:rsidRPr="00D34511">
        <w:rPr>
          <w:spacing w:val="-1"/>
          <w:w w:val="110"/>
          <w:sz w:val="20"/>
          <w:szCs w:val="20"/>
        </w:rPr>
        <w:t xml:space="preserve"> </w:t>
      </w:r>
      <w:r w:rsidRPr="00D34511">
        <w:rPr>
          <w:w w:val="110"/>
          <w:sz w:val="20"/>
          <w:szCs w:val="20"/>
        </w:rPr>
        <w:t>be</w:t>
      </w:r>
      <w:r w:rsidRPr="00D34511">
        <w:rPr>
          <w:spacing w:val="-8"/>
          <w:w w:val="110"/>
          <w:sz w:val="20"/>
          <w:szCs w:val="20"/>
        </w:rPr>
        <w:t xml:space="preserve"> </w:t>
      </w:r>
      <w:r w:rsidRPr="00D34511">
        <w:rPr>
          <w:w w:val="110"/>
          <w:sz w:val="20"/>
          <w:szCs w:val="20"/>
        </w:rPr>
        <w:t>freaked</w:t>
      </w:r>
      <w:r w:rsidRPr="00D34511">
        <w:rPr>
          <w:spacing w:val="-3"/>
          <w:w w:val="110"/>
          <w:sz w:val="20"/>
          <w:szCs w:val="20"/>
        </w:rPr>
        <w:t xml:space="preserve"> </w:t>
      </w:r>
      <w:r w:rsidRPr="00D34511">
        <w:rPr>
          <w:w w:val="110"/>
          <w:sz w:val="20"/>
          <w:szCs w:val="20"/>
        </w:rPr>
        <w:t>out</w:t>
      </w:r>
      <w:r w:rsidRPr="00D34511">
        <w:rPr>
          <w:spacing w:val="6"/>
          <w:w w:val="110"/>
          <w:sz w:val="20"/>
          <w:szCs w:val="20"/>
        </w:rPr>
        <w:t xml:space="preserve"> </w:t>
      </w:r>
      <w:r w:rsidRPr="00D34511">
        <w:rPr>
          <w:w w:val="110"/>
          <w:sz w:val="20"/>
          <w:szCs w:val="20"/>
        </w:rPr>
        <w:t>when</w:t>
      </w:r>
      <w:r w:rsidRPr="00D34511">
        <w:rPr>
          <w:spacing w:val="-11"/>
          <w:w w:val="110"/>
          <w:sz w:val="20"/>
          <w:szCs w:val="20"/>
        </w:rPr>
        <w:t xml:space="preserve"> </w:t>
      </w:r>
      <w:r w:rsidRPr="00D34511">
        <w:rPr>
          <w:w w:val="110"/>
          <w:sz w:val="20"/>
          <w:szCs w:val="20"/>
        </w:rPr>
        <w:t>he</w:t>
      </w:r>
      <w:r w:rsidRPr="00D34511">
        <w:rPr>
          <w:spacing w:val="-1"/>
          <w:w w:val="110"/>
          <w:sz w:val="20"/>
          <w:szCs w:val="20"/>
        </w:rPr>
        <w:t xml:space="preserve"> </w:t>
      </w:r>
      <w:r w:rsidRPr="00D34511">
        <w:rPr>
          <w:w w:val="110"/>
          <w:sz w:val="20"/>
          <w:szCs w:val="20"/>
        </w:rPr>
        <w:t>killed</w:t>
      </w:r>
      <w:r w:rsidRPr="00D34511">
        <w:rPr>
          <w:spacing w:val="-2"/>
          <w:w w:val="110"/>
          <w:sz w:val="20"/>
          <w:szCs w:val="20"/>
        </w:rPr>
        <w:t xml:space="preserve"> </w:t>
      </w:r>
      <w:r w:rsidRPr="00D34511">
        <w:rPr>
          <w:w w:val="110"/>
          <w:sz w:val="20"/>
          <w:szCs w:val="20"/>
        </w:rPr>
        <w:t>her.</w:t>
      </w:r>
      <w:r w:rsidRPr="00D34511">
        <w:rPr>
          <w:spacing w:val="39"/>
          <w:w w:val="110"/>
          <w:sz w:val="20"/>
          <w:szCs w:val="20"/>
        </w:rPr>
        <w:t xml:space="preserve"> </w:t>
      </w:r>
      <w:r w:rsidRPr="00D34511">
        <w:rPr>
          <w:w w:val="110"/>
          <w:sz w:val="20"/>
          <w:szCs w:val="20"/>
        </w:rPr>
        <w:t>Cain</w:t>
      </w:r>
      <w:r w:rsidRPr="00D34511">
        <w:rPr>
          <w:spacing w:val="-13"/>
          <w:w w:val="110"/>
          <w:sz w:val="20"/>
          <w:szCs w:val="20"/>
        </w:rPr>
        <w:t xml:space="preserve"> </w:t>
      </w:r>
      <w:r w:rsidRPr="00D34511">
        <w:rPr>
          <w:w w:val="110"/>
          <w:sz w:val="20"/>
          <w:szCs w:val="20"/>
        </w:rPr>
        <w:t>stated</w:t>
      </w:r>
      <w:r w:rsidRPr="00D34511">
        <w:rPr>
          <w:spacing w:val="2"/>
          <w:w w:val="110"/>
          <w:sz w:val="20"/>
          <w:szCs w:val="20"/>
        </w:rPr>
        <w:t xml:space="preserve"> </w:t>
      </w:r>
      <w:r w:rsidRPr="00D34511">
        <w:rPr>
          <w:w w:val="110"/>
          <w:sz w:val="20"/>
          <w:szCs w:val="20"/>
        </w:rPr>
        <w:t>she</w:t>
      </w:r>
      <w:r w:rsidRPr="00D34511">
        <w:rPr>
          <w:spacing w:val="-9"/>
          <w:w w:val="110"/>
          <w:sz w:val="20"/>
          <w:szCs w:val="20"/>
        </w:rPr>
        <w:t xml:space="preserve"> </w:t>
      </w:r>
      <w:r w:rsidRPr="00D34511">
        <w:rPr>
          <w:w w:val="110"/>
          <w:sz w:val="20"/>
          <w:szCs w:val="20"/>
        </w:rPr>
        <w:t>had</w:t>
      </w:r>
      <w:r w:rsidRPr="00D34511">
        <w:rPr>
          <w:spacing w:val="-3"/>
          <w:w w:val="110"/>
          <w:sz w:val="20"/>
          <w:szCs w:val="20"/>
        </w:rPr>
        <w:t xml:space="preserve"> </w:t>
      </w:r>
      <w:r w:rsidRPr="00D34511">
        <w:rPr>
          <w:w w:val="110"/>
          <w:sz w:val="20"/>
          <w:szCs w:val="20"/>
        </w:rPr>
        <w:t>no</w:t>
      </w:r>
      <w:r w:rsidRPr="00D34511">
        <w:rPr>
          <w:spacing w:val="-3"/>
          <w:w w:val="110"/>
          <w:sz w:val="20"/>
          <w:szCs w:val="20"/>
        </w:rPr>
        <w:t xml:space="preserve"> </w:t>
      </w:r>
      <w:r w:rsidRPr="00D34511">
        <w:rPr>
          <w:w w:val="110"/>
          <w:sz w:val="20"/>
          <w:szCs w:val="20"/>
        </w:rPr>
        <w:t>further</w:t>
      </w:r>
      <w:r w:rsidRPr="00D34511">
        <w:rPr>
          <w:spacing w:val="-3"/>
          <w:w w:val="110"/>
          <w:sz w:val="20"/>
          <w:szCs w:val="20"/>
        </w:rPr>
        <w:t xml:space="preserve"> </w:t>
      </w:r>
      <w:r w:rsidRPr="00D34511">
        <w:rPr>
          <w:w w:val="110"/>
          <w:sz w:val="20"/>
          <w:szCs w:val="20"/>
        </w:rPr>
        <w:t>information.</w:t>
      </w:r>
    </w:p>
    <w:p w:rsidR="00CE4C9F" w:rsidRDefault="00CE4C9F">
      <w:pPr>
        <w:pStyle w:val="BodyText"/>
        <w:spacing w:before="11"/>
        <w:rPr>
          <w:sz w:val="27"/>
        </w:rPr>
      </w:pPr>
    </w:p>
    <w:p w:rsidR="00CE4C9F" w:rsidRDefault="00C85DFB">
      <w:pPr>
        <w:spacing w:before="92"/>
        <w:ind w:left="842"/>
        <w:rPr>
          <w:sz w:val="19"/>
        </w:rPr>
      </w:pPr>
      <w:r>
        <w:rPr>
          <w:w w:val="110"/>
          <w:sz w:val="19"/>
          <w:u w:val="thick"/>
        </w:rPr>
        <w:t>DISPOSITION</w:t>
      </w:r>
      <w:r>
        <w:rPr>
          <w:w w:val="110"/>
          <w:sz w:val="19"/>
        </w:rPr>
        <w:t xml:space="preserv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4F2337">
      <w:pPr>
        <w:pStyle w:val="BodyText"/>
        <w:rPr>
          <w:sz w:val="20"/>
        </w:rPr>
      </w:pPr>
      <w:r>
        <w:rPr>
          <w:sz w:val="20"/>
        </w:rPr>
        <w:t>JC- 001- 001348</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19"/>
        </w:rPr>
      </w:pPr>
    </w:p>
    <w:p w:rsidR="00CE4C9F" w:rsidRDefault="00CE4C9F">
      <w:pPr>
        <w:pStyle w:val="BodyText"/>
        <w:spacing w:before="1"/>
      </w:pPr>
    </w:p>
    <w:p w:rsidR="00CE4C9F" w:rsidRDefault="00C85DFB" w:rsidP="004F2337">
      <w:pPr>
        <w:spacing w:before="95"/>
        <w:ind w:left="4232" w:right="1991"/>
        <w:jc w:val="center"/>
        <w:rPr>
          <w:sz w:val="13"/>
        </w:rPr>
        <w:sectPr w:rsidR="00CE4C9F">
          <w:pgSz w:w="12240" w:h="15840"/>
          <w:pgMar w:top="960" w:right="760" w:bottom="0" w:left="60" w:header="720" w:footer="720" w:gutter="0"/>
          <w:cols w:space="720"/>
        </w:sectPr>
      </w:pPr>
      <w:r>
        <w:rPr>
          <w:w w:val="90"/>
          <w:sz w:val="13"/>
        </w:rPr>
        <w:t>.</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after="19"/>
        <w:ind w:left="3504" w:right="3934"/>
        <w:jc w:val="center"/>
        <w:rPr>
          <w:sz w:val="20"/>
        </w:rPr>
      </w:pPr>
      <w:bookmarkStart w:id="347" w:name="_bookmark348"/>
      <w:bookmarkEnd w:id="347"/>
      <w:r>
        <w:rPr>
          <w:w w:val="95"/>
          <w:sz w:val="20"/>
        </w:rPr>
        <w:t>CAMPBELL</w:t>
      </w:r>
      <w:r w:rsidR="004F2337">
        <w:rPr>
          <w:w w:val="95"/>
          <w:sz w:val="20"/>
        </w:rPr>
        <w:t xml:space="preserve">, </w:t>
      </w:r>
      <w:r>
        <w:rPr>
          <w:w w:val="95"/>
          <w:sz w:val="20"/>
        </w:rPr>
        <w:t>MEGHAN</w:t>
      </w:r>
    </w:p>
    <w:p w:rsidR="00CE4C9F" w:rsidRDefault="009F05AF">
      <w:pPr>
        <w:pStyle w:val="BodyText"/>
        <w:spacing w:line="50" w:lineRule="exact"/>
        <w:ind w:left="4287"/>
        <w:rPr>
          <w:sz w:val="5"/>
        </w:rPr>
      </w:pPr>
      <w:r>
        <w:rPr>
          <w:sz w:val="5"/>
        </w:rPr>
      </w:r>
      <w:r>
        <w:rPr>
          <w:sz w:val="5"/>
        </w:rPr>
        <w:pict>
          <v:group id="_x0000_s2091" style="width:146.4pt;height:2.45pt;mso-position-horizontal-relative:char;mso-position-vertical-relative:line" coordsize="2928,49">
            <v:line id="_x0000_s2092" style="position:absolute" from="0,24" to="2928,24" strokeweight=".84819mm"/>
            <w10:anchorlock/>
          </v:group>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213"/>
        <w:ind w:right="1531"/>
        <w:jc w:val="right"/>
        <w:rPr>
          <w:sz w:val="24"/>
        </w:rPr>
      </w:pPr>
      <w:r>
        <w:rPr>
          <w:w w:val="105"/>
          <w:sz w:val="24"/>
        </w:rPr>
        <w:t>JC-001</w:t>
      </w:r>
      <w:r w:rsidR="004F2337">
        <w:rPr>
          <w:w w:val="105"/>
          <w:sz w:val="24"/>
        </w:rPr>
        <w:t>-</w:t>
      </w:r>
      <w:r>
        <w:rPr>
          <w:w w:val="105"/>
          <w:sz w:val="24"/>
        </w:rPr>
        <w:t>001349</w:t>
      </w:r>
    </w:p>
    <w:p w:rsidR="00CE4C9F" w:rsidRDefault="00CE4C9F">
      <w:pPr>
        <w:jc w:val="right"/>
        <w:rPr>
          <w:sz w:val="24"/>
        </w:rPr>
        <w:sectPr w:rsidR="00CE4C9F">
          <w:pgSz w:w="12240" w:h="15840"/>
          <w:pgMar w:top="1500" w:right="760" w:bottom="280" w:left="60" w:header="720" w:footer="720" w:gutter="0"/>
          <w:cols w:space="720"/>
        </w:sectPr>
      </w:pPr>
    </w:p>
    <w:p w:rsidR="00CE4C9F" w:rsidRDefault="00CE4C9F">
      <w:pPr>
        <w:pStyle w:val="BodyText"/>
        <w:spacing w:before="10"/>
        <w:rPr>
          <w:sz w:val="14"/>
        </w:rPr>
      </w:pPr>
    </w:p>
    <w:p w:rsidR="00CE4C9F" w:rsidRDefault="00CE4C9F">
      <w:pPr>
        <w:pStyle w:val="BodyText"/>
        <w:spacing w:line="20" w:lineRule="exact"/>
        <w:ind w:left="527"/>
        <w:rPr>
          <w:sz w:val="2"/>
        </w:rPr>
      </w:pPr>
    </w:p>
    <w:p w:rsidR="00CE4C9F" w:rsidRDefault="00CE4C9F">
      <w:pPr>
        <w:pStyle w:val="BodyText"/>
        <w:spacing w:before="4"/>
        <w:rPr>
          <w:sz w:val="26"/>
        </w:rPr>
      </w:pPr>
    </w:p>
    <w:p w:rsidR="00CE4C9F" w:rsidRDefault="00C85DFB">
      <w:pPr>
        <w:ind w:left="4912"/>
        <w:rPr>
          <w:rFonts w:ascii="Arial"/>
          <w:b/>
        </w:rPr>
      </w:pPr>
      <w:bookmarkStart w:id="348" w:name="_bookmark349"/>
      <w:bookmarkEnd w:id="348"/>
      <w:r>
        <w:rPr>
          <w:rFonts w:ascii="Arial"/>
          <w:b/>
        </w:rPr>
        <w:t>UNCLASSIFIED</w:t>
      </w:r>
    </w:p>
    <w:p w:rsidR="00CE4C9F" w:rsidRDefault="004F2337">
      <w:pPr>
        <w:spacing w:before="10"/>
        <w:ind w:left="3308"/>
        <w:rPr>
          <w:rFonts w:ascii="Arial"/>
          <w:b/>
          <w:i/>
          <w:sz w:val="39"/>
        </w:rPr>
      </w:pPr>
      <w:r>
        <w:rPr>
          <w:rFonts w:ascii="Arial"/>
          <w:b/>
          <w:i/>
          <w:w w:val="95"/>
          <w:sz w:val="39"/>
        </w:rPr>
        <w:t>I</w:t>
      </w:r>
      <w:r w:rsidR="00C85DFB">
        <w:rPr>
          <w:rFonts w:ascii="Arial"/>
          <w:b/>
          <w:i/>
          <w:w w:val="95"/>
          <w:sz w:val="39"/>
        </w:rPr>
        <w:t>NFORMAT/ON CONTROL</w:t>
      </w:r>
    </w:p>
    <w:p w:rsidR="00CE4C9F" w:rsidRDefault="00C85DFB">
      <w:pPr>
        <w:tabs>
          <w:tab w:val="left" w:pos="376"/>
        </w:tabs>
        <w:spacing w:before="62"/>
        <w:ind w:right="105"/>
        <w:jc w:val="right"/>
        <w:rPr>
          <w:sz w:val="17"/>
        </w:rPr>
      </w:pPr>
      <w:r>
        <w:br w:type="column"/>
      </w:r>
      <w:r>
        <w:rPr>
          <w:spacing w:val="-7"/>
          <w:sz w:val="17"/>
          <w:u w:val="single"/>
        </w:rPr>
        <w:t xml:space="preserve"> </w:t>
      </w:r>
    </w:p>
    <w:p w:rsidR="00CE4C9F" w:rsidRDefault="00CE4C9F">
      <w:pPr>
        <w:jc w:val="right"/>
        <w:rPr>
          <w:sz w:val="17"/>
        </w:rPr>
        <w:sectPr w:rsidR="00CE4C9F">
          <w:pgSz w:w="12240" w:h="15840"/>
          <w:pgMar w:top="800" w:right="760" w:bottom="280" w:left="60" w:header="720" w:footer="720" w:gutter="0"/>
          <w:cols w:num="2" w:space="720" w:equalWidth="0">
            <w:col w:w="7875" w:space="40"/>
            <w:col w:w="3505"/>
          </w:cols>
        </w:sectPr>
      </w:pPr>
    </w:p>
    <w:p w:rsidR="00CE4C9F" w:rsidRDefault="00CE4C9F">
      <w:pPr>
        <w:pStyle w:val="BodyText"/>
        <w:spacing w:before="9"/>
        <w:rPr>
          <w:sz w:val="11"/>
        </w:rPr>
      </w:pPr>
    </w:p>
    <w:p w:rsidR="00CE4C9F" w:rsidRDefault="00CE4C9F">
      <w:pPr>
        <w:rPr>
          <w:sz w:val="11"/>
        </w:rPr>
        <w:sectPr w:rsidR="00CE4C9F">
          <w:type w:val="continuous"/>
          <w:pgSz w:w="12240" w:h="15840"/>
          <w:pgMar w:top="680" w:right="760" w:bottom="280" w:left="60" w:header="720" w:footer="720" w:gutter="0"/>
          <w:cols w:space="720"/>
        </w:sectPr>
      </w:pPr>
    </w:p>
    <w:p w:rsidR="00CE4C9F" w:rsidRDefault="00CE4C9F">
      <w:pPr>
        <w:pStyle w:val="BodyText"/>
        <w:spacing w:before="3"/>
        <w:rPr>
          <w:sz w:val="23"/>
        </w:rPr>
      </w:pPr>
    </w:p>
    <w:p w:rsidR="00CE4C9F" w:rsidRDefault="00C85DFB">
      <w:pPr>
        <w:spacing w:line="379" w:lineRule="auto"/>
        <w:ind w:left="1246" w:right="-14" w:firstLine="4"/>
        <w:rPr>
          <w:rFonts w:ascii="Arial"/>
          <w:b/>
          <w:sz w:val="18"/>
        </w:rPr>
      </w:pPr>
      <w:r>
        <w:rPr>
          <w:rFonts w:ascii="Arial"/>
          <w:b/>
          <w:w w:val="105"/>
          <w:sz w:val="18"/>
        </w:rPr>
        <w:t xml:space="preserve">Case ID: Priority: </w:t>
      </w:r>
      <w:r>
        <w:rPr>
          <w:rFonts w:ascii="Arial"/>
          <w:b/>
          <w:w w:val="105"/>
          <w:sz w:val="20"/>
        </w:rPr>
        <w:t xml:space="preserve">Source: </w:t>
      </w:r>
      <w:r>
        <w:rPr>
          <w:rFonts w:ascii="Arial"/>
          <w:b/>
          <w:w w:val="105"/>
          <w:sz w:val="18"/>
        </w:rPr>
        <w:t>Affiliation:</w:t>
      </w:r>
    </w:p>
    <w:p w:rsidR="00CE4C9F" w:rsidRDefault="00C85DFB">
      <w:pPr>
        <w:pStyle w:val="BodyText"/>
        <w:spacing w:before="3"/>
        <w:rPr>
          <w:rFonts w:ascii="Arial"/>
          <w:b/>
          <w:sz w:val="23"/>
        </w:rPr>
      </w:pPr>
      <w:r>
        <w:br w:type="column"/>
      </w:r>
    </w:p>
    <w:p w:rsidR="00CE4C9F" w:rsidRDefault="00C85DFB">
      <w:pPr>
        <w:ind w:left="611"/>
        <w:rPr>
          <w:rFonts w:ascii="Arial"/>
          <w:sz w:val="18"/>
        </w:rPr>
      </w:pPr>
      <w:r>
        <w:rPr>
          <w:rFonts w:ascii="Arial"/>
          <w:w w:val="105"/>
          <w:sz w:val="18"/>
        </w:rPr>
        <w:t>174A-DN-57419</w:t>
      </w:r>
    </w:p>
    <w:p w:rsidR="00CE4C9F" w:rsidRDefault="00C85DFB">
      <w:pPr>
        <w:tabs>
          <w:tab w:val="left" w:pos="1855"/>
        </w:tabs>
        <w:spacing w:before="120"/>
        <w:ind w:left="617"/>
        <w:rPr>
          <w:rFonts w:ascii="Arial"/>
          <w:b/>
          <w:sz w:val="19"/>
        </w:rPr>
      </w:pPr>
      <w:r>
        <w:rPr>
          <w:rFonts w:ascii="Arial"/>
          <w:b/>
          <w:sz w:val="19"/>
        </w:rPr>
        <w:t>PRIORITY</w:t>
      </w:r>
      <w:r>
        <w:rPr>
          <w:rFonts w:ascii="Arial"/>
          <w:b/>
          <w:sz w:val="19"/>
        </w:rPr>
        <w:tab/>
        <w:t>Cla</w:t>
      </w:r>
      <w:r w:rsidR="004F2337">
        <w:rPr>
          <w:rFonts w:ascii="Arial"/>
          <w:b/>
          <w:sz w:val="19"/>
        </w:rPr>
        <w:t>r</w:t>
      </w:r>
      <w:r>
        <w:rPr>
          <w:rFonts w:ascii="Arial"/>
          <w:b/>
          <w:sz w:val="19"/>
        </w:rPr>
        <w:t>if</w:t>
      </w:r>
      <w:r w:rsidR="004F2337">
        <w:rPr>
          <w:rFonts w:ascii="Arial"/>
          <w:b/>
          <w:sz w:val="19"/>
        </w:rPr>
        <w:t>i</w:t>
      </w:r>
      <w:r>
        <w:rPr>
          <w:rFonts w:ascii="Arial"/>
          <w:b/>
          <w:sz w:val="19"/>
        </w:rPr>
        <w:t>cat</w:t>
      </w:r>
      <w:r w:rsidR="004F2337">
        <w:rPr>
          <w:rFonts w:ascii="Arial"/>
          <w:b/>
          <w:sz w:val="19"/>
        </w:rPr>
        <w:t>i</w:t>
      </w:r>
      <w:r>
        <w:rPr>
          <w:rFonts w:ascii="Arial"/>
          <w:b/>
          <w:sz w:val="19"/>
        </w:rPr>
        <w:t>on:</w:t>
      </w:r>
      <w:r>
        <w:rPr>
          <w:rFonts w:ascii="Arial"/>
          <w:b/>
          <w:spacing w:val="2"/>
          <w:sz w:val="19"/>
        </w:rPr>
        <w:t xml:space="preserve"> </w:t>
      </w:r>
      <w:r>
        <w:rPr>
          <w:rFonts w:ascii="Arial"/>
          <w:b/>
          <w:sz w:val="19"/>
        </w:rPr>
        <w:t>UNCLASSIFIED</w:t>
      </w:r>
    </w:p>
    <w:p w:rsidR="00CE4C9F" w:rsidRDefault="00C85DFB">
      <w:pPr>
        <w:spacing w:before="137" w:line="400" w:lineRule="auto"/>
        <w:ind w:left="616" w:right="2343" w:firstLine="2"/>
        <w:rPr>
          <w:rFonts w:ascii="Arial"/>
          <w:sz w:val="18"/>
        </w:rPr>
      </w:pPr>
      <w:r>
        <w:rPr>
          <w:rFonts w:ascii="Arial"/>
          <w:w w:val="105"/>
          <w:sz w:val="18"/>
        </w:rPr>
        <w:t>WEBB, RICH SGT JCSO</w:t>
      </w:r>
    </w:p>
    <w:p w:rsidR="00CE4C9F" w:rsidRDefault="00C85DFB">
      <w:pPr>
        <w:spacing w:before="94"/>
        <w:ind w:left="293"/>
        <w:rPr>
          <w:rFonts w:ascii="Arial"/>
          <w:b/>
          <w:sz w:val="18"/>
        </w:rPr>
      </w:pPr>
      <w:r>
        <w:br w:type="column"/>
      </w:r>
      <w:r>
        <w:rPr>
          <w:rFonts w:ascii="Arial"/>
          <w:b/>
          <w:w w:val="105"/>
          <w:sz w:val="18"/>
        </w:rPr>
        <w:t>Control Number: DN4343</w:t>
      </w:r>
    </w:p>
    <w:p w:rsidR="00CE4C9F" w:rsidRDefault="00CE4C9F">
      <w:pPr>
        <w:rPr>
          <w:rFonts w:ascii="Arial"/>
          <w:sz w:val="18"/>
        </w:rPr>
        <w:sectPr w:rsidR="00CE4C9F">
          <w:type w:val="continuous"/>
          <w:pgSz w:w="12240" w:h="15840"/>
          <w:pgMar w:top="680" w:right="760" w:bottom="280" w:left="60" w:header="720" w:footer="720" w:gutter="0"/>
          <w:cols w:num="3" w:space="720" w:equalWidth="0">
            <w:col w:w="2187" w:space="40"/>
            <w:col w:w="4546" w:space="39"/>
            <w:col w:w="4608"/>
          </w:cols>
        </w:sectPr>
      </w:pPr>
    </w:p>
    <w:p w:rsidR="00CE4C9F" w:rsidRDefault="00C85DFB">
      <w:pPr>
        <w:spacing w:line="192" w:lineRule="exact"/>
        <w:ind w:left="1245"/>
        <w:rPr>
          <w:rFonts w:ascii="Arial"/>
          <w:b/>
          <w:sz w:val="19"/>
        </w:rPr>
      </w:pPr>
      <w:r>
        <w:rPr>
          <w:rFonts w:ascii="Arial"/>
          <w:b/>
          <w:sz w:val="19"/>
        </w:rPr>
        <w:t>Phone Number: (303) 271-5605</w:t>
      </w:r>
    </w:p>
    <w:p w:rsidR="00CE4C9F" w:rsidRDefault="00C85DFB">
      <w:pPr>
        <w:tabs>
          <w:tab w:val="left" w:pos="2846"/>
        </w:tabs>
        <w:spacing w:before="118"/>
        <w:ind w:left="1244"/>
        <w:rPr>
          <w:rFonts w:ascii="Arial"/>
          <w:sz w:val="18"/>
        </w:rPr>
      </w:pPr>
      <w:r>
        <w:rPr>
          <w:rFonts w:ascii="Arial"/>
          <w:b/>
          <w:w w:val="105"/>
          <w:sz w:val="20"/>
        </w:rPr>
        <w:t>Prepared</w:t>
      </w:r>
      <w:r>
        <w:rPr>
          <w:rFonts w:ascii="Arial"/>
          <w:b/>
          <w:spacing w:val="-34"/>
          <w:w w:val="105"/>
          <w:sz w:val="20"/>
        </w:rPr>
        <w:t xml:space="preserve"> </w:t>
      </w:r>
      <w:r>
        <w:rPr>
          <w:rFonts w:ascii="Arial"/>
          <w:b/>
          <w:w w:val="105"/>
          <w:sz w:val="18"/>
        </w:rPr>
        <w:t>by:</w:t>
      </w:r>
      <w:r>
        <w:rPr>
          <w:rFonts w:ascii="Arial"/>
          <w:b/>
          <w:w w:val="105"/>
          <w:sz w:val="18"/>
        </w:rPr>
        <w:tab/>
      </w:r>
      <w:r>
        <w:rPr>
          <w:rFonts w:ascii="Arial"/>
          <w:w w:val="105"/>
          <w:sz w:val="18"/>
        </w:rPr>
        <w:t>WEBB,</w:t>
      </w:r>
      <w:r>
        <w:rPr>
          <w:rFonts w:ascii="Arial"/>
          <w:spacing w:val="-15"/>
          <w:w w:val="105"/>
          <w:sz w:val="18"/>
        </w:rPr>
        <w:t xml:space="preserve"> </w:t>
      </w:r>
      <w:r>
        <w:rPr>
          <w:rFonts w:ascii="Arial"/>
          <w:w w:val="105"/>
          <w:sz w:val="18"/>
        </w:rPr>
        <w:t>RICHARD</w:t>
      </w:r>
    </w:p>
    <w:p w:rsidR="00CE4C9F" w:rsidRDefault="00C85DFB">
      <w:pPr>
        <w:tabs>
          <w:tab w:val="left" w:pos="4162"/>
        </w:tabs>
        <w:spacing w:line="209" w:lineRule="exact"/>
        <w:ind w:left="504"/>
        <w:rPr>
          <w:rFonts w:ascii="Arial"/>
          <w:b/>
          <w:sz w:val="18"/>
        </w:rPr>
      </w:pPr>
      <w:r>
        <w:br w:type="column"/>
      </w:r>
      <w:r>
        <w:rPr>
          <w:rFonts w:ascii="Arial"/>
          <w:b/>
          <w:w w:val="105"/>
          <w:sz w:val="18"/>
        </w:rPr>
        <w:t>Information Received</w:t>
      </w:r>
      <w:r>
        <w:rPr>
          <w:rFonts w:ascii="Arial"/>
          <w:b/>
          <w:spacing w:val="-18"/>
          <w:w w:val="105"/>
          <w:sz w:val="18"/>
        </w:rPr>
        <w:t xml:space="preserve"> </w:t>
      </w:r>
      <w:r>
        <w:rPr>
          <w:rFonts w:ascii="Arial"/>
          <w:b/>
          <w:w w:val="105"/>
          <w:sz w:val="18"/>
        </w:rPr>
        <w:t>Date:</w:t>
      </w:r>
      <w:r>
        <w:rPr>
          <w:rFonts w:ascii="Arial"/>
          <w:b/>
          <w:spacing w:val="21"/>
          <w:w w:val="105"/>
          <w:sz w:val="18"/>
        </w:rPr>
        <w:t xml:space="preserve"> </w:t>
      </w:r>
      <w:r>
        <w:rPr>
          <w:rFonts w:ascii="Arial"/>
          <w:b/>
          <w:w w:val="105"/>
          <w:sz w:val="18"/>
        </w:rPr>
        <w:t>06/08/1999</w:t>
      </w:r>
      <w:r>
        <w:rPr>
          <w:rFonts w:ascii="Arial"/>
          <w:b/>
          <w:w w:val="105"/>
          <w:sz w:val="18"/>
        </w:rPr>
        <w:tab/>
        <w:t xml:space="preserve">Time: </w:t>
      </w:r>
      <w:r>
        <w:rPr>
          <w:rFonts w:ascii="Arial"/>
          <w:b/>
          <w:spacing w:val="-4"/>
          <w:w w:val="105"/>
          <w:sz w:val="18"/>
        </w:rPr>
        <w:t>11</w:t>
      </w:r>
      <w:r>
        <w:rPr>
          <w:spacing w:val="-4"/>
          <w:w w:val="105"/>
        </w:rPr>
        <w:t>;00</w:t>
      </w:r>
      <w:r>
        <w:rPr>
          <w:spacing w:val="7"/>
          <w:w w:val="105"/>
        </w:rPr>
        <w:t xml:space="preserve"> </w:t>
      </w:r>
      <w:r>
        <w:rPr>
          <w:rFonts w:ascii="Arial"/>
          <w:b/>
          <w:w w:val="105"/>
          <w:sz w:val="18"/>
        </w:rPr>
        <w:t>AM</w:t>
      </w:r>
    </w:p>
    <w:p w:rsidR="00CE4C9F" w:rsidRDefault="004F2337">
      <w:pPr>
        <w:spacing w:before="130"/>
        <w:ind w:left="3115" w:right="2011"/>
        <w:jc w:val="center"/>
        <w:rPr>
          <w:rFonts w:ascii="Arial"/>
          <w:sz w:val="18"/>
        </w:rPr>
      </w:pPr>
      <w:r>
        <w:rPr>
          <w:rFonts w:ascii="Arial"/>
          <w:w w:val="105"/>
          <w:sz w:val="18"/>
        </w:rPr>
        <w:t>J</w:t>
      </w:r>
      <w:r w:rsidR="00C85DFB">
        <w:rPr>
          <w:rFonts w:ascii="Arial"/>
          <w:w w:val="105"/>
          <w:sz w:val="18"/>
        </w:rPr>
        <w:t>EF</w:t>
      </w:r>
      <w:r>
        <w:rPr>
          <w:rFonts w:ascii="Arial"/>
          <w:w w:val="105"/>
          <w:sz w:val="18"/>
        </w:rPr>
        <w:t>F</w:t>
      </w:r>
      <w:r w:rsidR="00C85DFB">
        <w:rPr>
          <w:rFonts w:ascii="Arial"/>
          <w:w w:val="105"/>
          <w:sz w:val="18"/>
        </w:rPr>
        <w:t>CO SO</w:t>
      </w:r>
    </w:p>
    <w:p w:rsidR="00CE4C9F" w:rsidRDefault="00C85DFB">
      <w:pPr>
        <w:spacing w:before="23"/>
        <w:ind w:left="3134" w:right="2011"/>
        <w:jc w:val="center"/>
        <w:rPr>
          <w:rFonts w:ascii="Arial"/>
          <w:b/>
          <w:sz w:val="18"/>
        </w:rPr>
      </w:pPr>
      <w:r>
        <w:rPr>
          <w:rFonts w:ascii="Arial"/>
          <w:b/>
          <w:sz w:val="18"/>
        </w:rPr>
        <w:t>{Component/Agency)</w:t>
      </w:r>
    </w:p>
    <w:p w:rsidR="00CE4C9F" w:rsidRDefault="00CE4C9F">
      <w:pPr>
        <w:jc w:val="center"/>
        <w:rPr>
          <w:rFonts w:ascii="Arial"/>
          <w:sz w:val="18"/>
        </w:rPr>
        <w:sectPr w:rsidR="00CE4C9F">
          <w:type w:val="continuous"/>
          <w:pgSz w:w="12240" w:h="15840"/>
          <w:pgMar w:top="680" w:right="760" w:bottom="280" w:left="60" w:header="720" w:footer="720" w:gutter="0"/>
          <w:cols w:num="2" w:space="720" w:equalWidth="0">
            <w:col w:w="4363" w:space="40"/>
            <w:col w:w="7017"/>
          </w:cols>
        </w:sectPr>
      </w:pPr>
    </w:p>
    <w:p w:rsidR="00CE4C9F" w:rsidRDefault="00C85DFB">
      <w:pPr>
        <w:spacing w:before="91"/>
        <w:ind w:left="1246"/>
        <w:rPr>
          <w:rFonts w:ascii="Arial"/>
          <w:b/>
          <w:sz w:val="18"/>
        </w:rPr>
      </w:pPr>
      <w:r>
        <w:rPr>
          <w:rFonts w:ascii="Arial"/>
          <w:b/>
          <w:w w:val="105"/>
          <w:sz w:val="18"/>
        </w:rPr>
        <w:t>Event Narrative: MEGHAN MARIE CAMPBELL IN 5TH HOUR ALGEBRA. (HAVENS) SEE 4339</w:t>
      </w:r>
    </w:p>
    <w:p w:rsidR="00CE4C9F" w:rsidRDefault="00C85DFB">
      <w:pPr>
        <w:spacing w:before="24"/>
        <w:ind w:left="2843"/>
        <w:rPr>
          <w:rFonts w:ascii="Arial"/>
          <w:sz w:val="18"/>
        </w:rPr>
      </w:pPr>
      <w:r>
        <w:rPr>
          <w:rFonts w:ascii="Arial"/>
          <w:w w:val="105"/>
          <w:sz w:val="18"/>
        </w:rPr>
        <w:t>FOR REPORT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760" w:bottom="280" w:left="60" w:header="720" w:footer="720" w:gutter="0"/>
          <w:cols w:space="720"/>
        </w:sectPr>
      </w:pPr>
    </w:p>
    <w:p w:rsidR="00CE4C9F" w:rsidRDefault="00CE4C9F">
      <w:pPr>
        <w:pStyle w:val="BodyText"/>
        <w:spacing w:before="1"/>
        <w:rPr>
          <w:rFonts w:ascii="Arial"/>
          <w:sz w:val="20"/>
        </w:rPr>
      </w:pPr>
    </w:p>
    <w:p w:rsidR="00CE4C9F" w:rsidRDefault="00C85DFB">
      <w:pPr>
        <w:ind w:left="1253"/>
        <w:rPr>
          <w:rFonts w:ascii="Arial"/>
          <w:b/>
          <w:sz w:val="21"/>
        </w:rPr>
      </w:pPr>
      <w:r>
        <w:rPr>
          <w:rFonts w:ascii="Arial"/>
          <w:b/>
          <w:w w:val="90"/>
          <w:sz w:val="21"/>
        </w:rPr>
        <w:t>Event</w:t>
      </w:r>
      <w:r>
        <w:rPr>
          <w:rFonts w:ascii="Arial"/>
          <w:b/>
          <w:spacing w:val="13"/>
          <w:w w:val="90"/>
          <w:sz w:val="21"/>
        </w:rPr>
        <w:t xml:space="preserve"> </w:t>
      </w:r>
      <w:r>
        <w:rPr>
          <w:rFonts w:ascii="Arial"/>
          <w:b/>
          <w:spacing w:val="-4"/>
          <w:w w:val="90"/>
          <w:sz w:val="21"/>
        </w:rPr>
        <w:t>Date:</w:t>
      </w:r>
    </w:p>
    <w:p w:rsidR="00CE4C9F" w:rsidRDefault="00C85DFB">
      <w:pPr>
        <w:spacing w:before="152"/>
        <w:ind w:left="1260"/>
        <w:rPr>
          <w:rFonts w:ascii="Arial"/>
          <w:b/>
          <w:sz w:val="18"/>
        </w:rPr>
      </w:pPr>
      <w:r>
        <w:rPr>
          <w:rFonts w:ascii="Arial"/>
          <w:b/>
          <w:spacing w:val="-1"/>
          <w:w w:val="105"/>
          <w:sz w:val="18"/>
        </w:rPr>
        <w:t>Categories:</w:t>
      </w:r>
    </w:p>
    <w:p w:rsidR="00CE4C9F" w:rsidRDefault="00C85DFB">
      <w:pPr>
        <w:pStyle w:val="BodyText"/>
        <w:spacing w:before="1"/>
        <w:rPr>
          <w:rFonts w:ascii="Arial"/>
          <w:b/>
          <w:sz w:val="20"/>
        </w:rPr>
      </w:pPr>
      <w:r>
        <w:br w:type="column"/>
      </w:r>
    </w:p>
    <w:p w:rsidR="00CE4C9F" w:rsidRDefault="00C85DFB">
      <w:pPr>
        <w:tabs>
          <w:tab w:val="left" w:pos="3819"/>
        </w:tabs>
        <w:ind w:left="1681"/>
        <w:rPr>
          <w:rFonts w:ascii="Arial"/>
          <w:b/>
          <w:sz w:val="20"/>
        </w:rPr>
      </w:pPr>
      <w:r>
        <w:rPr>
          <w:rFonts w:ascii="Arial"/>
          <w:b/>
          <w:sz w:val="20"/>
        </w:rPr>
        <w:t>Event</w:t>
      </w:r>
      <w:r>
        <w:rPr>
          <w:rFonts w:ascii="Arial"/>
          <w:b/>
          <w:spacing w:val="-28"/>
          <w:sz w:val="20"/>
        </w:rPr>
        <w:t xml:space="preserve"> </w:t>
      </w:r>
      <w:r>
        <w:rPr>
          <w:rFonts w:ascii="Arial"/>
          <w:b/>
          <w:sz w:val="20"/>
        </w:rPr>
        <w:t>Time:</w:t>
      </w:r>
      <w:r>
        <w:rPr>
          <w:rFonts w:ascii="Arial"/>
          <w:b/>
          <w:sz w:val="20"/>
        </w:rPr>
        <w:tab/>
        <w:t>References:</w:t>
      </w:r>
    </w:p>
    <w:p w:rsidR="00CE4C9F" w:rsidRDefault="00C85DFB">
      <w:pPr>
        <w:tabs>
          <w:tab w:val="left" w:pos="2990"/>
        </w:tabs>
        <w:spacing w:before="154"/>
        <w:ind w:left="509"/>
        <w:rPr>
          <w:rFonts w:ascii="Arial" w:hAnsi="Arial"/>
          <w:b/>
          <w:sz w:val="17"/>
        </w:rPr>
      </w:pPr>
      <w:r>
        <w:rPr>
          <w:rFonts w:ascii="Arial" w:hAnsi="Arial"/>
          <w:b/>
          <w:w w:val="105"/>
          <w:sz w:val="17"/>
          <w:u w:val="thick"/>
        </w:rPr>
        <w:t>INTERVIEW</w:t>
      </w:r>
      <w:r>
        <w:rPr>
          <w:rFonts w:ascii="Arial" w:hAnsi="Arial"/>
          <w:b/>
          <w:w w:val="105"/>
          <w:sz w:val="17"/>
        </w:rPr>
        <w:tab/>
      </w:r>
      <w:r>
        <w:rPr>
          <w:rFonts w:ascii="Arial" w:hAnsi="Arial"/>
          <w:b/>
          <w:w w:val="105"/>
          <w:sz w:val="17"/>
          <w:u w:val="thick"/>
        </w:rPr>
        <w:t>STUDENT·</w:t>
      </w:r>
      <w:r>
        <w:rPr>
          <w:rFonts w:ascii="Arial" w:hAnsi="Arial"/>
          <w:b/>
          <w:spacing w:val="-11"/>
          <w:w w:val="105"/>
          <w:sz w:val="17"/>
          <w:u w:val="thick"/>
        </w:rPr>
        <w:t xml:space="preserve"> </w:t>
      </w:r>
      <w:r>
        <w:rPr>
          <w:rFonts w:ascii="Arial" w:hAnsi="Arial"/>
          <w:b/>
          <w:w w:val="105"/>
          <w:sz w:val="17"/>
          <w:u w:val="thick"/>
        </w:rPr>
        <w:t>CHS</w:t>
      </w:r>
    </w:p>
    <w:p w:rsidR="00CE4C9F" w:rsidRDefault="00CE4C9F">
      <w:pPr>
        <w:rPr>
          <w:rFonts w:ascii="Arial" w:hAnsi="Arial"/>
          <w:sz w:val="17"/>
        </w:rPr>
        <w:sectPr w:rsidR="00CE4C9F">
          <w:type w:val="continuous"/>
          <w:pgSz w:w="12240" w:h="15840"/>
          <w:pgMar w:top="680" w:right="760" w:bottom="280" w:left="60" w:header="720" w:footer="720" w:gutter="0"/>
          <w:cols w:num="2" w:space="720" w:equalWidth="0">
            <w:col w:w="2307" w:space="40"/>
            <w:col w:w="9073"/>
          </w:cols>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10"/>
        <w:rPr>
          <w:rFonts w:ascii="Arial"/>
          <w:b/>
          <w:sz w:val="22"/>
        </w:rPr>
      </w:pPr>
    </w:p>
    <w:p w:rsidR="00CE4C9F" w:rsidRDefault="00C85DFB">
      <w:pPr>
        <w:tabs>
          <w:tab w:val="left" w:pos="3960"/>
        </w:tabs>
        <w:spacing w:before="92"/>
        <w:ind w:left="1263"/>
        <w:rPr>
          <w:rFonts w:ascii="Arial"/>
          <w:b/>
          <w:sz w:val="19"/>
        </w:rPr>
      </w:pPr>
      <w:r>
        <w:rPr>
          <w:rFonts w:ascii="Arial"/>
          <w:b/>
          <w:sz w:val="21"/>
        </w:rPr>
        <w:t>Event</w:t>
      </w:r>
      <w:r>
        <w:rPr>
          <w:rFonts w:ascii="Arial"/>
          <w:b/>
          <w:spacing w:val="-42"/>
          <w:sz w:val="21"/>
        </w:rPr>
        <w:t xml:space="preserve"> </w:t>
      </w:r>
      <w:r>
        <w:rPr>
          <w:rFonts w:ascii="Arial"/>
          <w:b/>
          <w:sz w:val="21"/>
        </w:rPr>
        <w:t>Reviewed</w:t>
      </w:r>
      <w:r>
        <w:rPr>
          <w:rFonts w:ascii="Arial"/>
          <w:b/>
          <w:spacing w:val="-36"/>
          <w:sz w:val="21"/>
        </w:rPr>
        <w:t xml:space="preserve"> </w:t>
      </w:r>
      <w:r>
        <w:rPr>
          <w:b/>
        </w:rPr>
        <w:t>by:</w:t>
      </w:r>
      <w:r>
        <w:rPr>
          <w:b/>
          <w:spacing w:val="-10"/>
        </w:rPr>
        <w:t xml:space="preserve"> </w:t>
      </w:r>
      <w:r>
        <w:rPr>
          <w:rFonts w:ascii="Arial"/>
          <w:b/>
          <w:sz w:val="21"/>
        </w:rPr>
        <w:t>SL</w:t>
      </w:r>
      <w:r>
        <w:rPr>
          <w:rFonts w:ascii="Arial"/>
          <w:b/>
          <w:sz w:val="21"/>
        </w:rPr>
        <w:tab/>
      </w:r>
      <w:r>
        <w:rPr>
          <w:rFonts w:ascii="Arial"/>
          <w:b/>
          <w:sz w:val="19"/>
        </w:rPr>
        <w:t>Lead Required?</w:t>
      </w:r>
      <w:r>
        <w:rPr>
          <w:rFonts w:ascii="Arial"/>
          <w:b/>
          <w:spacing w:val="30"/>
          <w:sz w:val="19"/>
        </w:rPr>
        <w:t xml:space="preserve"> </w:t>
      </w:r>
      <w:r>
        <w:rPr>
          <w:rFonts w:ascii="Arial"/>
          <w:b/>
          <w:sz w:val="19"/>
        </w:rPr>
        <w:t>YES</w:t>
      </w:r>
    </w:p>
    <w:p w:rsidR="00CE4C9F" w:rsidRDefault="009F05AF">
      <w:pPr>
        <w:pStyle w:val="BodyText"/>
        <w:spacing w:before="1"/>
        <w:rPr>
          <w:rFonts w:ascii="Arial"/>
          <w:b/>
          <w:sz w:val="14"/>
        </w:rPr>
      </w:pPr>
      <w:r>
        <w:pict>
          <v:line id="_x0000_s2083" style="position:absolute;z-index:251503616;mso-wrap-distance-left:0;mso-wrap-distance-right:0;mso-position-horizontal-relative:page" from="64.55pt,11.1pt" to="501.75pt,11.1pt" strokeweight=".67856mm">
            <w10:wrap type="topAndBottom" anchorx="page"/>
          </v:line>
        </w:pict>
      </w:r>
    </w:p>
    <w:p w:rsidR="00CE4C9F" w:rsidRDefault="00CE4C9F">
      <w:pPr>
        <w:pStyle w:val="BodyText"/>
        <w:spacing w:before="1"/>
        <w:rPr>
          <w:rFonts w:ascii="Arial"/>
          <w:b/>
          <w:sz w:val="6"/>
        </w:rPr>
      </w:pPr>
    </w:p>
    <w:p w:rsidR="00CE4C9F" w:rsidRDefault="00CE4C9F">
      <w:pPr>
        <w:rPr>
          <w:rFonts w:ascii="Arial"/>
          <w:sz w:val="6"/>
        </w:rPr>
        <w:sectPr w:rsidR="00CE4C9F">
          <w:type w:val="continuous"/>
          <w:pgSz w:w="12240" w:h="15840"/>
          <w:pgMar w:top="680" w:right="760" w:bottom="280" w:left="60" w:header="720" w:footer="720" w:gutter="0"/>
          <w:cols w:space="720"/>
        </w:sectPr>
      </w:pPr>
    </w:p>
    <w:p w:rsidR="00CE4C9F" w:rsidRDefault="00CE4C9F">
      <w:pPr>
        <w:pStyle w:val="BodyText"/>
        <w:rPr>
          <w:rFonts w:ascii="Arial"/>
          <w:b/>
          <w:sz w:val="24"/>
        </w:rPr>
      </w:pPr>
    </w:p>
    <w:p w:rsidR="00CE4C9F" w:rsidRDefault="00C85DFB">
      <w:pPr>
        <w:spacing w:before="178"/>
        <w:jc w:val="right"/>
        <w:rPr>
          <w:b/>
        </w:rPr>
      </w:pPr>
      <w:r>
        <w:rPr>
          <w:b/>
          <w:w w:val="90"/>
        </w:rPr>
        <w:t>Lead:</w:t>
      </w:r>
    </w:p>
    <w:p w:rsidR="00CE4C9F" w:rsidRDefault="00C85DFB">
      <w:pPr>
        <w:spacing w:before="78"/>
        <w:ind w:left="4734"/>
        <w:rPr>
          <w:rFonts w:ascii="Arial"/>
          <w:b/>
          <w:sz w:val="20"/>
        </w:rPr>
      </w:pPr>
      <w:r>
        <w:br w:type="column"/>
      </w:r>
      <w:r>
        <w:rPr>
          <w:rFonts w:ascii="Arial"/>
          <w:b/>
          <w:sz w:val="20"/>
        </w:rPr>
        <w:t>Lead Control Number: DN4343</w:t>
      </w:r>
    </w:p>
    <w:p w:rsidR="00CE4C9F" w:rsidRDefault="00C85DFB">
      <w:pPr>
        <w:spacing w:before="173"/>
        <w:ind w:left="1028"/>
        <w:rPr>
          <w:rFonts w:ascii="Arial"/>
          <w:sz w:val="18"/>
        </w:rPr>
      </w:pPr>
      <w:r>
        <w:rPr>
          <w:rFonts w:ascii="Arial"/>
          <w:w w:val="105"/>
          <w:sz w:val="18"/>
        </w:rPr>
        <w:t>DETERMINE OBSERVATIONS. MEGHAN MARIE CAMPBELL. 797-7559</w:t>
      </w:r>
    </w:p>
    <w:p w:rsidR="00CE4C9F" w:rsidRDefault="00CE4C9F">
      <w:pPr>
        <w:rPr>
          <w:rFonts w:ascii="Arial"/>
          <w:sz w:val="18"/>
        </w:rPr>
        <w:sectPr w:rsidR="00CE4C9F">
          <w:type w:val="continuous"/>
          <w:pgSz w:w="12240" w:h="15840"/>
          <w:pgMar w:top="680" w:right="760" w:bottom="280" w:left="60" w:header="720" w:footer="720" w:gutter="0"/>
          <w:cols w:num="2" w:space="720" w:equalWidth="0">
            <w:col w:w="1786" w:space="40"/>
            <w:col w:w="9594"/>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5"/>
        <w:rPr>
          <w:rFonts w:ascii="Arial"/>
          <w:sz w:val="23"/>
        </w:rPr>
      </w:pPr>
    </w:p>
    <w:p w:rsidR="00CE4C9F" w:rsidRDefault="00C85DFB">
      <w:pPr>
        <w:tabs>
          <w:tab w:val="left" w:pos="2863"/>
          <w:tab w:val="left" w:pos="6610"/>
          <w:tab w:val="left" w:pos="8545"/>
        </w:tabs>
        <w:ind w:left="1288"/>
        <w:rPr>
          <w:rFonts w:ascii="Arial"/>
          <w:b/>
          <w:sz w:val="20"/>
        </w:rPr>
      </w:pPr>
      <w:r>
        <w:rPr>
          <w:rFonts w:ascii="Arial"/>
          <w:b/>
          <w:sz w:val="18"/>
        </w:rPr>
        <w:t>Assigned</w:t>
      </w:r>
      <w:r>
        <w:rPr>
          <w:rFonts w:ascii="Arial"/>
          <w:b/>
          <w:spacing w:val="11"/>
          <w:sz w:val="18"/>
        </w:rPr>
        <w:t xml:space="preserve"> </w:t>
      </w:r>
      <w:r>
        <w:rPr>
          <w:rFonts w:ascii="Arial"/>
          <w:b/>
          <w:sz w:val="18"/>
        </w:rPr>
        <w:t>To:</w:t>
      </w:r>
      <w:r>
        <w:rPr>
          <w:rFonts w:ascii="Arial"/>
          <w:b/>
          <w:sz w:val="18"/>
        </w:rPr>
        <w:tab/>
      </w:r>
      <w:r>
        <w:rPr>
          <w:rFonts w:ascii="Arial"/>
          <w:sz w:val="18"/>
        </w:rPr>
        <w:t>TRAVER,</w:t>
      </w:r>
      <w:r>
        <w:rPr>
          <w:rFonts w:ascii="Arial"/>
          <w:spacing w:val="26"/>
          <w:sz w:val="18"/>
        </w:rPr>
        <w:t xml:space="preserve"> </w:t>
      </w:r>
      <w:r>
        <w:rPr>
          <w:rFonts w:ascii="Arial"/>
          <w:sz w:val="18"/>
        </w:rPr>
        <w:t>MATT</w:t>
      </w:r>
      <w:r>
        <w:rPr>
          <w:rFonts w:ascii="Arial"/>
          <w:sz w:val="18"/>
        </w:rPr>
        <w:tab/>
      </w:r>
      <w:r>
        <w:rPr>
          <w:rFonts w:ascii="Arial"/>
          <w:b/>
          <w:position w:val="1"/>
          <w:sz w:val="18"/>
        </w:rPr>
        <w:t>Date:</w:t>
      </w:r>
      <w:r>
        <w:rPr>
          <w:rFonts w:ascii="Arial"/>
          <w:b/>
          <w:spacing w:val="42"/>
          <w:position w:val="1"/>
          <w:sz w:val="18"/>
        </w:rPr>
        <w:t xml:space="preserve"> </w:t>
      </w:r>
      <w:r>
        <w:rPr>
          <w:rFonts w:ascii="Arial"/>
          <w:b/>
          <w:position w:val="1"/>
          <w:sz w:val="18"/>
        </w:rPr>
        <w:t>06/23/1999</w:t>
      </w:r>
      <w:r>
        <w:rPr>
          <w:rFonts w:ascii="Arial"/>
          <w:b/>
          <w:position w:val="1"/>
          <w:sz w:val="18"/>
        </w:rPr>
        <w:tab/>
      </w:r>
      <w:r>
        <w:rPr>
          <w:rFonts w:ascii="Arial"/>
          <w:b/>
          <w:position w:val="1"/>
          <w:sz w:val="20"/>
        </w:rPr>
        <w:t>Time: 10:32</w:t>
      </w:r>
      <w:r>
        <w:rPr>
          <w:rFonts w:ascii="Arial"/>
          <w:b/>
          <w:spacing w:val="-26"/>
          <w:position w:val="1"/>
          <w:sz w:val="20"/>
        </w:rPr>
        <w:t xml:space="preserve"> </w:t>
      </w:r>
      <w:r>
        <w:rPr>
          <w:rFonts w:ascii="Arial"/>
          <w:b/>
          <w:position w:val="1"/>
          <w:sz w:val="20"/>
        </w:rPr>
        <w:t>AM</w:t>
      </w:r>
    </w:p>
    <w:p w:rsidR="00CE4C9F" w:rsidRDefault="00CE4C9F">
      <w:pPr>
        <w:pStyle w:val="BodyText"/>
        <w:spacing w:before="6"/>
        <w:rPr>
          <w:rFonts w:ascii="Arial"/>
          <w:b/>
          <w:sz w:val="25"/>
        </w:rPr>
      </w:pPr>
    </w:p>
    <w:p w:rsidR="00CE4C9F" w:rsidRDefault="00C85DFB">
      <w:pPr>
        <w:tabs>
          <w:tab w:val="left" w:pos="2863"/>
        </w:tabs>
        <w:spacing w:line="266" w:lineRule="auto"/>
        <w:ind w:left="2853" w:right="1797" w:hanging="1570"/>
        <w:rPr>
          <w:rFonts w:ascii="Arial"/>
          <w:sz w:val="18"/>
        </w:rPr>
      </w:pPr>
      <w:r>
        <w:rPr>
          <w:rFonts w:ascii="Arial"/>
          <w:b/>
          <w:w w:val="105"/>
          <w:sz w:val="18"/>
        </w:rPr>
        <w:t>Disposition:</w:t>
      </w:r>
      <w:r>
        <w:rPr>
          <w:rFonts w:ascii="Arial"/>
          <w:b/>
          <w:w w:val="105"/>
          <w:sz w:val="18"/>
        </w:rPr>
        <w:tab/>
      </w:r>
      <w:r>
        <w:rPr>
          <w:rFonts w:ascii="Arial"/>
          <w:b/>
          <w:w w:val="105"/>
          <w:sz w:val="18"/>
        </w:rPr>
        <w:tab/>
      </w:r>
      <w:r>
        <w:rPr>
          <w:rFonts w:ascii="Arial"/>
          <w:w w:val="105"/>
          <w:position w:val="1"/>
          <w:sz w:val="18"/>
        </w:rPr>
        <w:t>MEGHAN</w:t>
      </w:r>
      <w:r>
        <w:rPr>
          <w:rFonts w:ascii="Arial"/>
          <w:spacing w:val="-13"/>
          <w:w w:val="105"/>
          <w:position w:val="1"/>
          <w:sz w:val="18"/>
        </w:rPr>
        <w:t xml:space="preserve"> </w:t>
      </w:r>
      <w:r>
        <w:rPr>
          <w:rFonts w:ascii="Arial"/>
          <w:w w:val="105"/>
          <w:position w:val="1"/>
          <w:sz w:val="18"/>
        </w:rPr>
        <w:t>CAMPBELL</w:t>
      </w:r>
      <w:r>
        <w:rPr>
          <w:rFonts w:ascii="Arial"/>
          <w:spacing w:val="-9"/>
          <w:w w:val="105"/>
          <w:position w:val="1"/>
          <w:sz w:val="18"/>
        </w:rPr>
        <w:t xml:space="preserve"> </w:t>
      </w:r>
      <w:r>
        <w:rPr>
          <w:rFonts w:ascii="Arial"/>
          <w:w w:val="105"/>
          <w:position w:val="1"/>
          <w:sz w:val="18"/>
        </w:rPr>
        <w:t>TAKING</w:t>
      </w:r>
      <w:r>
        <w:rPr>
          <w:rFonts w:ascii="Arial"/>
          <w:spacing w:val="-16"/>
          <w:w w:val="105"/>
          <w:position w:val="1"/>
          <w:sz w:val="18"/>
        </w:rPr>
        <w:t xml:space="preserve"> </w:t>
      </w:r>
      <w:r>
        <w:rPr>
          <w:rFonts w:ascii="Arial"/>
          <w:w w:val="105"/>
          <w:position w:val="1"/>
          <w:sz w:val="18"/>
        </w:rPr>
        <w:t>TEST,</w:t>
      </w:r>
      <w:r>
        <w:rPr>
          <w:rFonts w:ascii="Arial"/>
          <w:spacing w:val="-15"/>
          <w:w w:val="105"/>
          <w:position w:val="1"/>
          <w:sz w:val="18"/>
        </w:rPr>
        <w:t xml:space="preserve"> </w:t>
      </w:r>
      <w:r>
        <w:rPr>
          <w:rFonts w:ascii="Arial"/>
          <w:w w:val="105"/>
          <w:position w:val="1"/>
          <w:sz w:val="18"/>
        </w:rPr>
        <w:t>HEARD</w:t>
      </w:r>
      <w:r>
        <w:rPr>
          <w:rFonts w:ascii="Arial"/>
          <w:spacing w:val="-13"/>
          <w:w w:val="105"/>
          <w:position w:val="1"/>
          <w:sz w:val="18"/>
        </w:rPr>
        <w:t xml:space="preserve"> </w:t>
      </w:r>
      <w:r>
        <w:rPr>
          <w:rFonts w:ascii="Arial"/>
          <w:w w:val="105"/>
          <w:position w:val="1"/>
          <w:sz w:val="18"/>
        </w:rPr>
        <w:t>BOOM,</w:t>
      </w:r>
      <w:r>
        <w:rPr>
          <w:rFonts w:ascii="Arial"/>
          <w:spacing w:val="-3"/>
          <w:w w:val="105"/>
          <w:position w:val="1"/>
          <w:sz w:val="18"/>
        </w:rPr>
        <w:t xml:space="preserve"> </w:t>
      </w:r>
      <w:r>
        <w:rPr>
          <w:rFonts w:ascii="Arial"/>
          <w:w w:val="105"/>
          <w:position w:val="1"/>
          <w:sz w:val="18"/>
        </w:rPr>
        <w:t>HEARD</w:t>
      </w:r>
      <w:r>
        <w:rPr>
          <w:rFonts w:ascii="Arial"/>
          <w:spacing w:val="-16"/>
          <w:w w:val="105"/>
          <w:position w:val="1"/>
          <w:sz w:val="18"/>
        </w:rPr>
        <w:t xml:space="preserve"> </w:t>
      </w:r>
      <w:r>
        <w:rPr>
          <w:rFonts w:ascii="Arial"/>
          <w:w w:val="105"/>
          <w:position w:val="1"/>
          <w:sz w:val="18"/>
        </w:rPr>
        <w:t>&amp;</w:t>
      </w:r>
      <w:r>
        <w:rPr>
          <w:rFonts w:ascii="Arial"/>
          <w:spacing w:val="-5"/>
          <w:w w:val="105"/>
          <w:position w:val="1"/>
          <w:sz w:val="18"/>
        </w:rPr>
        <w:t xml:space="preserve"> </w:t>
      </w:r>
      <w:r>
        <w:rPr>
          <w:rFonts w:ascii="Arial"/>
          <w:w w:val="105"/>
          <w:position w:val="1"/>
          <w:sz w:val="18"/>
        </w:rPr>
        <w:t>SAW</w:t>
      </w:r>
      <w:r>
        <w:rPr>
          <w:rFonts w:ascii="Arial"/>
          <w:spacing w:val="-19"/>
          <w:w w:val="105"/>
          <w:position w:val="1"/>
          <w:sz w:val="18"/>
        </w:rPr>
        <w:t xml:space="preserve"> </w:t>
      </w:r>
      <w:r>
        <w:rPr>
          <w:rFonts w:ascii="Arial"/>
          <w:w w:val="105"/>
          <w:position w:val="1"/>
          <w:sz w:val="18"/>
        </w:rPr>
        <w:t xml:space="preserve">PEOPLE </w:t>
      </w:r>
      <w:r>
        <w:rPr>
          <w:rFonts w:ascii="Arial"/>
          <w:w w:val="105"/>
          <w:sz w:val="18"/>
        </w:rPr>
        <w:t>RUNNING, HEARD 2ND BOOM, THEN FIRE ALARM WENT OFF. WENT OUT DOOR. SOMEONE GRABBED HER HAND AND STARTED TO PULL HER ALONG "RUN FASTER". RAN ACROSS STREET. FRIENDS TOLD HER THAT THERE</w:t>
      </w:r>
      <w:r>
        <w:rPr>
          <w:rFonts w:ascii="Arial"/>
          <w:spacing w:val="-9"/>
          <w:w w:val="105"/>
          <w:sz w:val="18"/>
        </w:rPr>
        <w:t xml:space="preserve"> </w:t>
      </w:r>
      <w:r>
        <w:rPr>
          <w:rFonts w:ascii="Arial"/>
          <w:w w:val="105"/>
          <w:sz w:val="18"/>
        </w:rPr>
        <w:t>WAS</w:t>
      </w:r>
      <w:r>
        <w:rPr>
          <w:rFonts w:ascii="Arial"/>
          <w:spacing w:val="-8"/>
          <w:w w:val="105"/>
          <w:sz w:val="18"/>
        </w:rPr>
        <w:t xml:space="preserve"> </w:t>
      </w:r>
      <w:r>
        <w:rPr>
          <w:rFonts w:ascii="Arial"/>
          <w:w w:val="105"/>
          <w:sz w:val="18"/>
        </w:rPr>
        <w:t>A</w:t>
      </w:r>
      <w:r>
        <w:rPr>
          <w:rFonts w:ascii="Arial"/>
          <w:spacing w:val="-2"/>
          <w:w w:val="105"/>
          <w:sz w:val="18"/>
        </w:rPr>
        <w:t xml:space="preserve"> </w:t>
      </w:r>
      <w:r>
        <w:rPr>
          <w:rFonts w:ascii="Arial"/>
          <w:w w:val="105"/>
          <w:sz w:val="18"/>
        </w:rPr>
        <w:t>GUY</w:t>
      </w:r>
      <w:r>
        <w:rPr>
          <w:rFonts w:ascii="Arial"/>
          <w:spacing w:val="-7"/>
          <w:w w:val="105"/>
          <w:sz w:val="18"/>
        </w:rPr>
        <w:t xml:space="preserve"> </w:t>
      </w:r>
      <w:r>
        <w:rPr>
          <w:rFonts w:ascii="Arial"/>
          <w:w w:val="105"/>
          <w:sz w:val="18"/>
        </w:rPr>
        <w:t>IN</w:t>
      </w:r>
      <w:r>
        <w:rPr>
          <w:rFonts w:ascii="Arial"/>
          <w:spacing w:val="-5"/>
          <w:w w:val="105"/>
          <w:sz w:val="18"/>
        </w:rPr>
        <w:t xml:space="preserve"> </w:t>
      </w:r>
      <w:r>
        <w:rPr>
          <w:rFonts w:ascii="Arial"/>
          <w:w w:val="105"/>
          <w:sz w:val="18"/>
        </w:rPr>
        <w:t>SCHOOL</w:t>
      </w:r>
      <w:r>
        <w:rPr>
          <w:rFonts w:ascii="Arial"/>
          <w:spacing w:val="-6"/>
          <w:w w:val="105"/>
          <w:sz w:val="18"/>
        </w:rPr>
        <w:t xml:space="preserve"> </w:t>
      </w:r>
      <w:r>
        <w:rPr>
          <w:rFonts w:ascii="Arial"/>
          <w:w w:val="105"/>
          <w:sz w:val="18"/>
        </w:rPr>
        <w:t>WITH</w:t>
      </w:r>
      <w:r>
        <w:rPr>
          <w:rFonts w:ascii="Arial"/>
          <w:spacing w:val="-12"/>
          <w:w w:val="105"/>
          <w:sz w:val="18"/>
        </w:rPr>
        <w:t xml:space="preserve"> </w:t>
      </w:r>
      <w:r>
        <w:rPr>
          <w:rFonts w:ascii="Arial"/>
          <w:w w:val="105"/>
          <w:sz w:val="18"/>
        </w:rPr>
        <w:t>A</w:t>
      </w:r>
      <w:r>
        <w:rPr>
          <w:rFonts w:ascii="Arial"/>
          <w:spacing w:val="-14"/>
          <w:w w:val="105"/>
          <w:sz w:val="18"/>
        </w:rPr>
        <w:t xml:space="preserve"> </w:t>
      </w:r>
      <w:r>
        <w:rPr>
          <w:rFonts w:ascii="Arial"/>
          <w:w w:val="105"/>
          <w:sz w:val="18"/>
        </w:rPr>
        <w:t>GUN.</w:t>
      </w:r>
      <w:r>
        <w:rPr>
          <w:rFonts w:ascii="Arial"/>
          <w:spacing w:val="36"/>
          <w:w w:val="105"/>
          <w:sz w:val="18"/>
        </w:rPr>
        <w:t xml:space="preserve"> </w:t>
      </w:r>
      <w:r>
        <w:rPr>
          <w:rFonts w:ascii="Arial"/>
          <w:w w:val="105"/>
          <w:sz w:val="18"/>
        </w:rPr>
        <w:t>WENT</w:t>
      </w:r>
      <w:r>
        <w:rPr>
          <w:rFonts w:ascii="Arial"/>
          <w:spacing w:val="-8"/>
          <w:w w:val="105"/>
          <w:sz w:val="18"/>
        </w:rPr>
        <w:t xml:space="preserve"> </w:t>
      </w:r>
      <w:r>
        <w:rPr>
          <w:rFonts w:ascii="Arial"/>
          <w:w w:val="105"/>
          <w:sz w:val="18"/>
        </w:rPr>
        <w:t>ACROSS</w:t>
      </w:r>
      <w:r>
        <w:rPr>
          <w:rFonts w:ascii="Arial"/>
          <w:spacing w:val="-6"/>
          <w:w w:val="105"/>
          <w:sz w:val="18"/>
        </w:rPr>
        <w:t xml:space="preserve"> </w:t>
      </w:r>
      <w:r>
        <w:rPr>
          <w:rFonts w:ascii="Arial"/>
          <w:w w:val="105"/>
          <w:sz w:val="18"/>
        </w:rPr>
        <w:t>THE</w:t>
      </w:r>
      <w:r>
        <w:rPr>
          <w:rFonts w:ascii="Arial"/>
          <w:spacing w:val="-10"/>
          <w:w w:val="105"/>
          <w:sz w:val="18"/>
        </w:rPr>
        <w:t xml:space="preserve"> </w:t>
      </w:r>
      <w:r>
        <w:rPr>
          <w:rFonts w:ascii="Arial"/>
          <w:w w:val="105"/>
          <w:sz w:val="18"/>
        </w:rPr>
        <w:t>STREET TO PARK KEPT BEING TOLD ABOUT GUY WITH GUN. STAYED AT LEAWOOD PARK FOR A WHILE, THEN RAN</w:t>
      </w:r>
      <w:r>
        <w:rPr>
          <w:rFonts w:ascii="Arial"/>
          <w:spacing w:val="-39"/>
          <w:w w:val="105"/>
          <w:sz w:val="18"/>
        </w:rPr>
        <w:t xml:space="preserve"> </w:t>
      </w:r>
      <w:r>
        <w:rPr>
          <w:rFonts w:ascii="Arial"/>
          <w:w w:val="105"/>
          <w:sz w:val="18"/>
        </w:rPr>
        <w:t>HOME.</w:t>
      </w:r>
    </w:p>
    <w:p w:rsidR="00CE4C9F" w:rsidRDefault="00CE4C9F">
      <w:pPr>
        <w:pStyle w:val="BodyText"/>
        <w:rPr>
          <w:rFonts w:ascii="Arial"/>
          <w:sz w:val="20"/>
        </w:rPr>
      </w:pPr>
    </w:p>
    <w:p w:rsidR="00CE4C9F" w:rsidRDefault="00CE4C9F">
      <w:pPr>
        <w:pStyle w:val="BodyText"/>
        <w:spacing w:before="4"/>
        <w:rPr>
          <w:rFonts w:ascii="Arial"/>
          <w:sz w:val="17"/>
        </w:rPr>
      </w:pPr>
    </w:p>
    <w:p w:rsidR="00CE4C9F" w:rsidRDefault="00C85DFB">
      <w:pPr>
        <w:tabs>
          <w:tab w:val="left" w:pos="6387"/>
          <w:tab w:val="left" w:pos="8420"/>
        </w:tabs>
        <w:ind w:left="1274"/>
        <w:rPr>
          <w:rFonts w:ascii="Arial"/>
          <w:b/>
          <w:sz w:val="18"/>
        </w:rPr>
      </w:pPr>
      <w:r>
        <w:rPr>
          <w:rFonts w:ascii="Arial"/>
          <w:b/>
          <w:w w:val="105"/>
          <w:position w:val="2"/>
          <w:sz w:val="18"/>
        </w:rPr>
        <w:t>Lead Reviewed</w:t>
      </w:r>
      <w:r>
        <w:rPr>
          <w:rFonts w:ascii="Arial"/>
          <w:b/>
          <w:spacing w:val="-14"/>
          <w:w w:val="105"/>
          <w:position w:val="2"/>
          <w:sz w:val="18"/>
        </w:rPr>
        <w:t xml:space="preserve"> </w:t>
      </w:r>
      <w:r>
        <w:rPr>
          <w:rFonts w:ascii="Arial"/>
          <w:b/>
          <w:w w:val="105"/>
          <w:position w:val="2"/>
          <w:sz w:val="18"/>
        </w:rPr>
        <w:t xml:space="preserve">by:  </w:t>
      </w:r>
      <w:r>
        <w:rPr>
          <w:rFonts w:ascii="Arial"/>
          <w:b/>
          <w:spacing w:val="25"/>
          <w:w w:val="105"/>
          <w:position w:val="2"/>
          <w:sz w:val="18"/>
        </w:rPr>
        <w:t xml:space="preserve"> </w:t>
      </w:r>
      <w:r>
        <w:rPr>
          <w:rFonts w:ascii="Arial"/>
          <w:b/>
          <w:w w:val="105"/>
          <w:position w:val="2"/>
          <w:sz w:val="18"/>
        </w:rPr>
        <w:t>SL</w:t>
      </w:r>
      <w:r>
        <w:rPr>
          <w:rFonts w:ascii="Arial"/>
          <w:b/>
          <w:w w:val="105"/>
          <w:position w:val="2"/>
          <w:sz w:val="18"/>
        </w:rPr>
        <w:tab/>
      </w:r>
      <w:r>
        <w:rPr>
          <w:rFonts w:ascii="Arial"/>
          <w:b/>
          <w:w w:val="105"/>
          <w:sz w:val="18"/>
        </w:rPr>
        <w:t>Lead</w:t>
      </w:r>
      <w:r>
        <w:rPr>
          <w:rFonts w:ascii="Arial"/>
          <w:b/>
          <w:spacing w:val="-16"/>
          <w:w w:val="105"/>
          <w:sz w:val="18"/>
        </w:rPr>
        <w:t xml:space="preserve"> </w:t>
      </w:r>
      <w:r>
        <w:rPr>
          <w:rFonts w:ascii="Arial"/>
          <w:b/>
          <w:w w:val="105"/>
          <w:sz w:val="18"/>
        </w:rPr>
        <w:t>Completed?</w:t>
      </w:r>
      <w:r>
        <w:rPr>
          <w:rFonts w:ascii="Arial"/>
          <w:b/>
          <w:w w:val="105"/>
          <w:sz w:val="18"/>
        </w:rPr>
        <w:tab/>
        <w:t>Date:</w:t>
      </w:r>
      <w:r>
        <w:rPr>
          <w:rFonts w:ascii="Arial"/>
          <w:b/>
          <w:spacing w:val="23"/>
          <w:w w:val="105"/>
          <w:sz w:val="18"/>
        </w:rPr>
        <w:t xml:space="preserve"> </w:t>
      </w:r>
      <w:r>
        <w:rPr>
          <w:rFonts w:ascii="Arial"/>
          <w:b/>
          <w:w w:val="105"/>
          <w:sz w:val="18"/>
        </w:rPr>
        <w:t>07/06/1999</w:t>
      </w:r>
    </w:p>
    <w:p w:rsidR="00CE4C9F" w:rsidRDefault="00CE4C9F">
      <w:pPr>
        <w:pStyle w:val="BodyText"/>
        <w:rPr>
          <w:rFonts w:ascii="Arial"/>
          <w:b/>
          <w:sz w:val="22"/>
        </w:rPr>
      </w:pPr>
    </w:p>
    <w:p w:rsidR="00CE4C9F" w:rsidRDefault="00C85DFB">
      <w:pPr>
        <w:spacing w:before="137"/>
        <w:ind w:right="1697"/>
        <w:jc w:val="right"/>
        <w:rPr>
          <w:rFonts w:ascii="Arial"/>
          <w:b/>
        </w:rPr>
      </w:pPr>
      <w:r>
        <w:rPr>
          <w:rFonts w:ascii="Arial"/>
          <w:b/>
        </w:rPr>
        <w:t>JC-001-001350</w:t>
      </w:r>
    </w:p>
    <w:p w:rsidR="00CE4C9F" w:rsidRDefault="00CE4C9F">
      <w:pPr>
        <w:pStyle w:val="BodyText"/>
        <w:spacing w:before="9"/>
        <w:rPr>
          <w:rFonts w:ascii="Arial"/>
          <w:b/>
          <w:sz w:val="24"/>
        </w:rPr>
      </w:pPr>
    </w:p>
    <w:p w:rsidR="00CE4C9F" w:rsidRDefault="00C85DFB">
      <w:pPr>
        <w:tabs>
          <w:tab w:val="left" w:pos="4950"/>
          <w:tab w:val="left" w:pos="9382"/>
        </w:tabs>
        <w:ind w:left="1264"/>
        <w:rPr>
          <w:b/>
          <w:sz w:val="18"/>
        </w:rPr>
      </w:pPr>
      <w:r>
        <w:rPr>
          <w:b/>
          <w:w w:val="105"/>
          <w:sz w:val="18"/>
        </w:rPr>
        <w:t>Printed on 10/8/1999 at</w:t>
      </w:r>
      <w:r>
        <w:rPr>
          <w:b/>
          <w:spacing w:val="21"/>
          <w:w w:val="105"/>
          <w:sz w:val="18"/>
        </w:rPr>
        <w:t xml:space="preserve"> </w:t>
      </w:r>
      <w:r>
        <w:rPr>
          <w:b/>
          <w:w w:val="105"/>
          <w:sz w:val="18"/>
        </w:rPr>
        <w:t>8:58</w:t>
      </w:r>
      <w:r>
        <w:rPr>
          <w:b/>
          <w:spacing w:val="-9"/>
          <w:w w:val="105"/>
          <w:sz w:val="18"/>
        </w:rPr>
        <w:t xml:space="preserve"> </w:t>
      </w:r>
      <w:r>
        <w:rPr>
          <w:b/>
          <w:w w:val="105"/>
          <w:sz w:val="18"/>
        </w:rPr>
        <w:t>AM</w:t>
      </w:r>
      <w:r>
        <w:rPr>
          <w:b/>
          <w:w w:val="105"/>
          <w:sz w:val="18"/>
        </w:rPr>
        <w:tab/>
      </w:r>
      <w:r>
        <w:rPr>
          <w:rFonts w:ascii="Arial"/>
          <w:b/>
          <w:w w:val="105"/>
          <w:position w:val="2"/>
        </w:rPr>
        <w:t>UNCLASSIFIED</w:t>
      </w:r>
      <w:r>
        <w:rPr>
          <w:rFonts w:ascii="Arial"/>
          <w:b/>
          <w:w w:val="105"/>
          <w:position w:val="2"/>
        </w:rPr>
        <w:tab/>
      </w:r>
      <w:r>
        <w:rPr>
          <w:b/>
          <w:w w:val="105"/>
          <w:position w:val="1"/>
          <w:sz w:val="18"/>
        </w:rPr>
        <w:t>Page</w:t>
      </w:r>
      <w:r>
        <w:rPr>
          <w:b/>
          <w:spacing w:val="1"/>
          <w:w w:val="105"/>
          <w:position w:val="1"/>
          <w:sz w:val="18"/>
        </w:rPr>
        <w:t xml:space="preserve"> </w:t>
      </w:r>
      <w:r>
        <w:rPr>
          <w:b/>
          <w:w w:val="105"/>
          <w:position w:val="1"/>
          <w:sz w:val="18"/>
        </w:rPr>
        <w:t>1</w:t>
      </w:r>
    </w:p>
    <w:p w:rsidR="00CE4C9F" w:rsidRDefault="00CE4C9F">
      <w:pPr>
        <w:rPr>
          <w:sz w:val="18"/>
        </w:rPr>
        <w:sectPr w:rsidR="00CE4C9F">
          <w:type w:val="continuous"/>
          <w:pgSz w:w="12240" w:h="15840"/>
          <w:pgMar w:top="680" w:right="760" w:bottom="280" w:left="60" w:header="720" w:footer="720" w:gutter="0"/>
          <w:cols w:space="720"/>
        </w:sect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2"/>
        <w:rPr>
          <w:b/>
          <w:sz w:val="18"/>
        </w:rPr>
      </w:pPr>
    </w:p>
    <w:p w:rsidR="00CE4C9F" w:rsidRDefault="009F05AF">
      <w:pPr>
        <w:spacing w:before="100"/>
        <w:ind w:left="4045" w:right="3934"/>
        <w:jc w:val="center"/>
        <w:rPr>
          <w:rFonts w:ascii="Courier New"/>
          <w:b/>
        </w:rPr>
      </w:pPr>
      <w:r>
        <w:pict>
          <v:line id="_x0000_s2082" style="position:absolute;left:0;text-align:left;z-index:251504640;mso-wrap-distance-left:0;mso-wrap-distance-right:0;mso-position-horizontal-relative:page" from="232.1pt,23.3pt" to="365pt,23.3pt" strokeweight=".50892mm">
            <w10:wrap type="topAndBottom" anchorx="page"/>
          </v:line>
        </w:pict>
      </w:r>
      <w:bookmarkStart w:id="349" w:name="_bookmark350"/>
      <w:bookmarkEnd w:id="349"/>
      <w:r w:rsidR="00C85DFB">
        <w:rPr>
          <w:rFonts w:ascii="Courier New"/>
          <w:b/>
          <w:w w:val="95"/>
        </w:rPr>
        <w:t>CART</w:t>
      </w:r>
      <w:r w:rsidR="004F2337">
        <w:rPr>
          <w:rFonts w:ascii="Courier New"/>
          <w:b/>
          <w:w w:val="95"/>
        </w:rPr>
        <w:t>AY</w:t>
      </w:r>
      <w:r w:rsidR="00C85DFB">
        <w:rPr>
          <w:rFonts w:ascii="Courier New"/>
          <w:b/>
          <w:w w:val="95"/>
        </w:rPr>
        <w:t>A, LAUREN</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85DFB">
      <w:pPr>
        <w:spacing w:before="217"/>
        <w:ind w:right="1687"/>
        <w:jc w:val="right"/>
        <w:rPr>
          <w:sz w:val="24"/>
        </w:rPr>
      </w:pPr>
      <w:r>
        <w:rPr>
          <w:w w:val="105"/>
          <w:sz w:val="24"/>
        </w:rPr>
        <w:t>JC</w:t>
      </w:r>
      <w:r w:rsidR="004F2337">
        <w:rPr>
          <w:w w:val="105"/>
          <w:sz w:val="24"/>
        </w:rPr>
        <w:t>-</w:t>
      </w:r>
      <w:r>
        <w:rPr>
          <w:w w:val="105"/>
          <w:sz w:val="24"/>
        </w:rPr>
        <w:t>001-001351</w:t>
      </w:r>
    </w:p>
    <w:p w:rsidR="00CE4C9F" w:rsidRDefault="00CE4C9F">
      <w:pPr>
        <w:jc w:val="right"/>
        <w:rPr>
          <w:sz w:val="24"/>
        </w:rPr>
        <w:sectPr w:rsidR="00CE4C9F">
          <w:pgSz w:w="12240" w:h="15840"/>
          <w:pgMar w:top="1500" w:right="760" w:bottom="280" w:left="60" w:header="720" w:footer="720" w:gutter="0"/>
          <w:cols w:space="720"/>
        </w:sectPr>
      </w:pPr>
    </w:p>
    <w:tbl>
      <w:tblPr>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9"/>
        <w:gridCol w:w="780"/>
        <w:gridCol w:w="1098"/>
        <w:gridCol w:w="2860"/>
        <w:gridCol w:w="2533"/>
      </w:tblGrid>
      <w:tr w:rsidR="00CE4C9F">
        <w:trPr>
          <w:trHeight w:val="618"/>
        </w:trPr>
        <w:tc>
          <w:tcPr>
            <w:tcW w:w="3419" w:type="dxa"/>
            <w:tcBorders>
              <w:top w:val="nil"/>
              <w:left w:val="nil"/>
            </w:tcBorders>
          </w:tcPr>
          <w:p w:rsidR="00CE4C9F" w:rsidRDefault="004F2337">
            <w:pPr>
              <w:pStyle w:val="TableParagraph"/>
              <w:tabs>
                <w:tab w:val="left" w:pos="659"/>
                <w:tab w:val="left" w:pos="2108"/>
              </w:tabs>
              <w:spacing w:before="71"/>
              <w:ind w:left="65"/>
              <w:rPr>
                <w:rFonts w:ascii="Arial" w:hAnsi="Arial"/>
                <w:sz w:val="28"/>
              </w:rPr>
            </w:pPr>
            <w:bookmarkStart w:id="350" w:name="_bookmark351"/>
            <w:bookmarkEnd w:id="350"/>
            <w:r>
              <w:rPr>
                <w:rFonts w:ascii="Arial" w:hAnsi="Arial"/>
                <w:position w:val="-1"/>
                <w:sz w:val="24"/>
              </w:rPr>
              <w:lastRenderedPageBreak/>
              <w:t>CONTINUATION</w:t>
            </w:r>
            <w:r w:rsidR="00C85DFB">
              <w:rPr>
                <w:b/>
                <w:w w:val="95"/>
                <w:sz w:val="24"/>
              </w:rPr>
              <w:tab/>
            </w:r>
            <w:r w:rsidR="00C85DFB">
              <w:rPr>
                <w:rFonts w:ascii="Arial" w:hAnsi="Arial"/>
                <w:position w:val="-3"/>
                <w:sz w:val="28"/>
              </w:rPr>
              <w:t>□</w:t>
            </w:r>
          </w:p>
          <w:p w:rsidR="00CE4C9F" w:rsidRDefault="00C85DFB">
            <w:pPr>
              <w:pStyle w:val="TableParagraph"/>
              <w:tabs>
                <w:tab w:val="left" w:pos="2117"/>
              </w:tabs>
              <w:spacing w:before="40" w:line="163" w:lineRule="exact"/>
              <w:ind w:left="64"/>
              <w:rPr>
                <w:sz w:val="11"/>
              </w:rPr>
            </w:pPr>
            <w:r>
              <w:rPr>
                <w:w w:val="95"/>
                <w:sz w:val="20"/>
              </w:rPr>
              <w:t>SUPPLEMENT</w:t>
            </w:r>
            <w:r>
              <w:rPr>
                <w:w w:val="95"/>
                <w:sz w:val="20"/>
              </w:rPr>
              <w:tab/>
            </w:r>
          </w:p>
        </w:tc>
        <w:tc>
          <w:tcPr>
            <w:tcW w:w="1878" w:type="dxa"/>
            <w:gridSpan w:val="2"/>
            <w:tcBorders>
              <w:bottom w:val="single" w:sz="18" w:space="0" w:color="000000"/>
            </w:tcBorders>
          </w:tcPr>
          <w:p w:rsidR="00CE4C9F" w:rsidRDefault="00C85DFB">
            <w:pPr>
              <w:pStyle w:val="TableParagraph"/>
              <w:spacing w:before="28"/>
              <w:ind w:left="123"/>
              <w:rPr>
                <w:rFonts w:ascii="Arial"/>
                <w:sz w:val="13"/>
              </w:rPr>
            </w:pPr>
            <w:r>
              <w:rPr>
                <w:rFonts w:ascii="Arial"/>
                <w:w w:val="105"/>
                <w:sz w:val="13"/>
              </w:rPr>
              <w:t>Reporting Agency</w:t>
            </w:r>
          </w:p>
          <w:p w:rsidR="00CE4C9F" w:rsidRDefault="00CE4C9F">
            <w:pPr>
              <w:pStyle w:val="TableParagraph"/>
              <w:spacing w:before="1"/>
              <w:rPr>
                <w:sz w:val="14"/>
              </w:rPr>
            </w:pPr>
          </w:p>
          <w:p w:rsidR="00CE4C9F" w:rsidRDefault="00C85DFB">
            <w:pPr>
              <w:pStyle w:val="TableParagraph"/>
              <w:spacing w:line="259" w:lineRule="exact"/>
              <w:ind w:left="121"/>
              <w:rPr>
                <w:b/>
                <w:sz w:val="24"/>
              </w:rPr>
            </w:pPr>
            <w:r>
              <w:rPr>
                <w:b/>
                <w:sz w:val="24"/>
              </w:rPr>
              <w:t>JCSO</w:t>
            </w:r>
          </w:p>
        </w:tc>
        <w:tc>
          <w:tcPr>
            <w:tcW w:w="2860" w:type="dxa"/>
            <w:tcBorders>
              <w:bottom w:val="single" w:sz="18" w:space="0" w:color="000000"/>
              <w:right w:val="single" w:sz="18" w:space="0" w:color="000000"/>
            </w:tcBorders>
          </w:tcPr>
          <w:p w:rsidR="00CE4C9F" w:rsidRDefault="00CE4C9F">
            <w:pPr>
              <w:pStyle w:val="TableParagraph"/>
              <w:spacing w:before="8"/>
              <w:rPr>
                <w:sz w:val="13"/>
              </w:rPr>
            </w:pPr>
          </w:p>
          <w:p w:rsidR="00CE4C9F" w:rsidRDefault="00C85DFB">
            <w:pPr>
              <w:pStyle w:val="TableParagraph"/>
              <w:spacing w:line="249" w:lineRule="exact"/>
              <w:ind w:left="129"/>
              <w:rPr>
                <w:b/>
                <w:sz w:val="24"/>
              </w:rPr>
            </w:pPr>
            <w:r>
              <w:rPr>
                <w:b/>
                <w:sz w:val="24"/>
              </w:rPr>
              <w:t>MOORE,C.</w:t>
            </w:r>
          </w:p>
        </w:tc>
        <w:tc>
          <w:tcPr>
            <w:tcW w:w="2533" w:type="dxa"/>
            <w:tcBorders>
              <w:top w:val="single" w:sz="18" w:space="0" w:color="000000"/>
              <w:left w:val="single" w:sz="18" w:space="0" w:color="000000"/>
              <w:bottom w:val="single" w:sz="18" w:space="0" w:color="000000"/>
            </w:tcBorders>
          </w:tcPr>
          <w:p w:rsidR="00CE4C9F" w:rsidRDefault="00C85DFB">
            <w:pPr>
              <w:pStyle w:val="TableParagraph"/>
              <w:spacing w:before="48"/>
              <w:ind w:left="135"/>
              <w:rPr>
                <w:sz w:val="14"/>
              </w:rPr>
            </w:pPr>
            <w:r>
              <w:rPr>
                <w:w w:val="105"/>
                <w:sz w:val="14"/>
              </w:rPr>
              <w:t>Case Report No</w:t>
            </w:r>
          </w:p>
          <w:p w:rsidR="00CE4C9F" w:rsidRDefault="00C85DFB">
            <w:pPr>
              <w:pStyle w:val="TableParagraph"/>
              <w:spacing w:before="140" w:line="249" w:lineRule="exact"/>
              <w:ind w:left="134"/>
              <w:rPr>
                <w:b/>
              </w:rPr>
            </w:pPr>
            <w:r>
              <w:rPr>
                <w:b/>
                <w:w w:val="105"/>
              </w:rPr>
              <w:t>99-7625-AAAA</w:t>
            </w:r>
          </w:p>
        </w:tc>
      </w:tr>
      <w:tr w:rsidR="00CE4C9F">
        <w:trPr>
          <w:trHeight w:val="522"/>
        </w:trPr>
        <w:tc>
          <w:tcPr>
            <w:tcW w:w="4199" w:type="dxa"/>
            <w:gridSpan w:val="2"/>
            <w:tcBorders>
              <w:left w:val="nil"/>
              <w:bottom w:val="nil"/>
              <w:right w:val="single" w:sz="18" w:space="0" w:color="000000"/>
            </w:tcBorders>
          </w:tcPr>
          <w:p w:rsidR="00CE4C9F" w:rsidRDefault="00CE4C9F">
            <w:pPr>
              <w:pStyle w:val="TableParagraph"/>
              <w:spacing w:before="30"/>
              <w:ind w:left="61"/>
              <w:rPr>
                <w:sz w:val="16"/>
              </w:rPr>
            </w:pPr>
          </w:p>
          <w:p w:rsidR="00CE4C9F" w:rsidRDefault="00CE4C9F">
            <w:pPr>
              <w:pStyle w:val="TableParagraph"/>
              <w:spacing w:before="36" w:line="252" w:lineRule="exact"/>
              <w:ind w:left="9"/>
              <w:rPr>
                <w:sz w:val="48"/>
              </w:rPr>
            </w:pPr>
          </w:p>
        </w:tc>
        <w:tc>
          <w:tcPr>
            <w:tcW w:w="3958"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10"/>
              <w:rPr>
                <w:sz w:val="16"/>
              </w:rPr>
            </w:pPr>
            <w:r>
              <w:rPr>
                <w:sz w:val="16"/>
              </w:rPr>
              <w:t xml:space="preserve">Victim Name </w:t>
            </w:r>
            <w:r>
              <w:rPr>
                <w:rFonts w:ascii="Arial"/>
                <w:sz w:val="15"/>
              </w:rPr>
              <w:t xml:space="preserve">Original </w:t>
            </w:r>
            <w:r>
              <w:rPr>
                <w:sz w:val="16"/>
              </w:rPr>
              <w:t>Report</w:t>
            </w:r>
          </w:p>
          <w:p w:rsidR="00CE4C9F" w:rsidRDefault="00C85DFB">
            <w:pPr>
              <w:pStyle w:val="TableParagraph"/>
              <w:spacing w:before="49" w:line="249" w:lineRule="exact"/>
              <w:ind w:left="102"/>
              <w:rPr>
                <w:b/>
                <w:sz w:val="24"/>
              </w:rPr>
            </w:pPr>
            <w:r>
              <w:rPr>
                <w:b/>
                <w:sz w:val="24"/>
              </w:rPr>
              <w:t>COLUMBINE</w:t>
            </w:r>
          </w:p>
        </w:tc>
        <w:tc>
          <w:tcPr>
            <w:tcW w:w="2533" w:type="dxa"/>
            <w:tcBorders>
              <w:top w:val="single" w:sz="18" w:space="0" w:color="000000"/>
              <w:left w:val="single" w:sz="18" w:space="0" w:color="000000"/>
            </w:tcBorders>
          </w:tcPr>
          <w:p w:rsidR="00CE4C9F" w:rsidRDefault="00C85DFB">
            <w:pPr>
              <w:pStyle w:val="TableParagraph"/>
              <w:spacing w:before="40"/>
              <w:ind w:left="138"/>
              <w:rPr>
                <w:sz w:val="17"/>
              </w:rPr>
            </w:pPr>
            <w:r>
              <w:rPr>
                <w:sz w:val="16"/>
              </w:rPr>
              <w:t xml:space="preserve">Date </w:t>
            </w:r>
            <w:r>
              <w:rPr>
                <w:sz w:val="17"/>
              </w:rPr>
              <w:t>This Repon</w:t>
            </w:r>
          </w:p>
          <w:p w:rsidR="00CE4C9F" w:rsidRDefault="00C85DFB">
            <w:pPr>
              <w:pStyle w:val="TableParagraph"/>
              <w:spacing w:before="56" w:line="211" w:lineRule="exact"/>
              <w:ind w:left="133"/>
              <w:rPr>
                <w:b/>
              </w:rPr>
            </w:pPr>
            <w:r>
              <w:rPr>
                <w:b/>
                <w:w w:val="105"/>
              </w:rPr>
              <w:t>06-22-99</w:t>
            </w:r>
          </w:p>
        </w:tc>
      </w:tr>
      <w:tr w:rsidR="00CE4C9F">
        <w:trPr>
          <w:trHeight w:val="573"/>
        </w:trPr>
        <w:tc>
          <w:tcPr>
            <w:tcW w:w="4199" w:type="dxa"/>
            <w:gridSpan w:val="2"/>
            <w:tcBorders>
              <w:top w:val="nil"/>
              <w:left w:val="nil"/>
            </w:tcBorders>
          </w:tcPr>
          <w:p w:rsidR="00CE4C9F" w:rsidRDefault="00C85DFB">
            <w:pPr>
              <w:pStyle w:val="TableParagraph"/>
              <w:tabs>
                <w:tab w:val="left" w:pos="1174"/>
              </w:tabs>
              <w:spacing w:before="21"/>
              <w:ind w:left="62"/>
              <w:rPr>
                <w:b/>
                <w:sz w:val="20"/>
              </w:rPr>
            </w:pPr>
            <w:r>
              <w:rPr>
                <w:sz w:val="14"/>
              </w:rPr>
              <w:tab/>
            </w:r>
            <w:r>
              <w:rPr>
                <w:rFonts w:ascii="Arial"/>
                <w:position w:val="1"/>
                <w:sz w:val="18"/>
              </w:rPr>
              <w:t xml:space="preserve">X </w:t>
            </w:r>
            <w:r>
              <w:rPr>
                <w:b/>
                <w:position w:val="1"/>
                <w:sz w:val="20"/>
              </w:rPr>
              <w:t>FIRST DEGREE</w:t>
            </w:r>
            <w:r>
              <w:rPr>
                <w:b/>
                <w:spacing w:val="-19"/>
                <w:position w:val="1"/>
                <w:sz w:val="20"/>
              </w:rPr>
              <w:t xml:space="preserve"> </w:t>
            </w:r>
            <w:r>
              <w:rPr>
                <w:b/>
                <w:position w:val="1"/>
                <w:sz w:val="20"/>
              </w:rPr>
              <w:t>MURDER</w:t>
            </w:r>
          </w:p>
          <w:p w:rsidR="00CE4C9F" w:rsidRDefault="00C85DFB">
            <w:pPr>
              <w:pStyle w:val="TableParagraph"/>
              <w:tabs>
                <w:tab w:val="left" w:pos="1156"/>
              </w:tabs>
              <w:spacing w:before="100" w:line="202" w:lineRule="exact"/>
              <w:ind w:left="60"/>
              <w:rPr>
                <w:rFonts w:ascii="Arial" w:hAnsi="Arial"/>
                <w:sz w:val="36"/>
              </w:rPr>
            </w:pPr>
            <w:r>
              <w:rPr>
                <w:rFonts w:ascii="Arial" w:hAnsi="Arial"/>
                <w:w w:val="95"/>
                <w:sz w:val="36"/>
              </w:rPr>
              <w:tab/>
            </w:r>
          </w:p>
        </w:tc>
        <w:tc>
          <w:tcPr>
            <w:tcW w:w="3958" w:type="dxa"/>
            <w:gridSpan w:val="2"/>
            <w:tcBorders>
              <w:top w:val="single" w:sz="18" w:space="0" w:color="000000"/>
            </w:tcBorders>
          </w:tcPr>
          <w:p w:rsidR="00CE4C9F" w:rsidRDefault="00CE4C9F">
            <w:pPr>
              <w:pStyle w:val="TableParagraph"/>
              <w:tabs>
                <w:tab w:val="left" w:pos="1550"/>
                <w:tab w:val="left" w:pos="2608"/>
                <w:tab w:val="left" w:pos="3688"/>
              </w:tabs>
              <w:spacing w:line="226" w:lineRule="exact"/>
              <w:ind w:left="340"/>
              <w:rPr>
                <w:rFonts w:ascii="Arial" w:hAnsi="Arial"/>
                <w:sz w:val="26"/>
              </w:rPr>
            </w:pPr>
          </w:p>
        </w:tc>
        <w:tc>
          <w:tcPr>
            <w:tcW w:w="2533" w:type="dxa"/>
          </w:tcPr>
          <w:p w:rsidR="00CE4C9F" w:rsidRDefault="00C85DFB">
            <w:pPr>
              <w:pStyle w:val="TableParagraph"/>
              <w:tabs>
                <w:tab w:val="left" w:pos="1547"/>
                <w:tab w:val="left" w:pos="2274"/>
              </w:tabs>
              <w:spacing w:before="61"/>
              <w:ind w:left="151"/>
              <w:rPr>
                <w:rFonts w:ascii="Arial" w:hAnsi="Arial"/>
                <w:sz w:val="23"/>
              </w:rPr>
            </w:pPr>
            <w:r>
              <w:rPr>
                <w:w w:val="105"/>
                <w:position w:val="2"/>
                <w:sz w:val="14"/>
              </w:rPr>
              <w:t>Recom</w:t>
            </w:r>
            <w:r w:rsidR="004F2337">
              <w:rPr>
                <w:w w:val="105"/>
                <w:position w:val="2"/>
                <w:sz w:val="14"/>
              </w:rPr>
              <w:t>m</w:t>
            </w:r>
            <w:r>
              <w:rPr>
                <w:w w:val="105"/>
                <w:position w:val="2"/>
                <w:sz w:val="14"/>
              </w:rPr>
              <w:t>end</w:t>
            </w:r>
            <w:r>
              <w:rPr>
                <w:spacing w:val="4"/>
                <w:w w:val="105"/>
                <w:position w:val="2"/>
                <w:sz w:val="14"/>
              </w:rPr>
              <w:t xml:space="preserve"> </w:t>
            </w:r>
            <w:r>
              <w:rPr>
                <w:w w:val="105"/>
                <w:position w:val="2"/>
                <w:sz w:val="14"/>
              </w:rPr>
              <w:t>Case:</w:t>
            </w:r>
            <w:r>
              <w:rPr>
                <w:w w:val="105"/>
                <w:position w:val="2"/>
                <w:sz w:val="14"/>
              </w:rPr>
              <w:tab/>
            </w:r>
            <w:r>
              <w:rPr>
                <w:rFonts w:ascii="Arial" w:hAnsi="Arial"/>
                <w:w w:val="105"/>
                <w:sz w:val="15"/>
              </w:rPr>
              <w:t>Review</w:t>
            </w:r>
            <w:r>
              <w:rPr>
                <w:rFonts w:ascii="Arial" w:hAnsi="Arial"/>
                <w:w w:val="105"/>
                <w:sz w:val="15"/>
              </w:rPr>
              <w:tab/>
            </w:r>
            <w:r>
              <w:rPr>
                <w:rFonts w:ascii="Arial" w:hAnsi="Arial"/>
                <w:w w:val="105"/>
                <w:position w:val="-3"/>
                <w:sz w:val="23"/>
              </w:rPr>
              <w:t>□</w:t>
            </w:r>
          </w:p>
          <w:p w:rsidR="00CE4C9F" w:rsidRDefault="00C85DFB">
            <w:pPr>
              <w:pStyle w:val="TableParagraph"/>
              <w:tabs>
                <w:tab w:val="left" w:pos="2274"/>
              </w:tabs>
              <w:spacing w:before="34" w:line="194" w:lineRule="exact"/>
              <w:ind w:left="1543"/>
              <w:rPr>
                <w:rFonts w:ascii="Arial" w:hAnsi="Arial"/>
                <w:sz w:val="23"/>
              </w:rPr>
            </w:pPr>
            <w:r>
              <w:rPr>
                <w:sz w:val="16"/>
              </w:rPr>
              <w:t>Closure</w:t>
            </w:r>
            <w:r>
              <w:rPr>
                <w:sz w:val="16"/>
              </w:rPr>
              <w:tab/>
            </w:r>
            <w:r>
              <w:rPr>
                <w:rFonts w:ascii="Arial" w:hAnsi="Arial"/>
                <w:position w:val="-3"/>
                <w:sz w:val="23"/>
              </w:rPr>
              <w:t>□</w:t>
            </w:r>
          </w:p>
        </w:tc>
      </w:tr>
    </w:tbl>
    <w:p w:rsidR="004F2337" w:rsidRDefault="004F2337">
      <w:pPr>
        <w:spacing w:before="92"/>
        <w:ind w:left="564"/>
        <w:rPr>
          <w:b/>
          <w:u w:val="thick"/>
        </w:rPr>
      </w:pPr>
    </w:p>
    <w:p w:rsidR="00CE4C9F" w:rsidRDefault="00C85DFB">
      <w:pPr>
        <w:spacing w:before="92"/>
        <w:ind w:left="564"/>
        <w:rPr>
          <w:b/>
        </w:rPr>
      </w:pPr>
      <w:r>
        <w:rPr>
          <w:b/>
          <w:u w:val="thick"/>
        </w:rPr>
        <w:t>ADDITIONAL WIT</w:t>
      </w:r>
      <w:r w:rsidR="004F2337">
        <w:rPr>
          <w:b/>
          <w:u w:val="thick"/>
        </w:rPr>
        <w:t>N</w:t>
      </w:r>
      <w:r>
        <w:rPr>
          <w:b/>
          <w:u w:val="thick"/>
        </w:rPr>
        <w:t>ESS:</w:t>
      </w:r>
    </w:p>
    <w:p w:rsidR="00CE4C9F" w:rsidRDefault="00CE4C9F">
      <w:pPr>
        <w:pStyle w:val="BodyText"/>
        <w:rPr>
          <w:b/>
          <w:sz w:val="24"/>
        </w:rPr>
      </w:pPr>
    </w:p>
    <w:p w:rsidR="00CE4C9F" w:rsidRDefault="00CE4C9F">
      <w:pPr>
        <w:pStyle w:val="BodyText"/>
        <w:spacing w:before="8"/>
        <w:rPr>
          <w:b/>
        </w:rPr>
      </w:pPr>
    </w:p>
    <w:p w:rsidR="00CE4C9F" w:rsidRDefault="00C85DFB">
      <w:pPr>
        <w:pStyle w:val="BodyText"/>
        <w:ind w:left="561"/>
      </w:pPr>
      <w:r>
        <w:t>LAUREN MARIE CARTAYA. DOB/04-14-83</w:t>
      </w:r>
    </w:p>
    <w:p w:rsidR="00CE4C9F" w:rsidRDefault="00C85DFB">
      <w:pPr>
        <w:pStyle w:val="BodyText"/>
        <w:spacing w:before="153" w:line="381" w:lineRule="auto"/>
        <w:ind w:left="571" w:right="8250" w:hanging="5"/>
      </w:pPr>
      <w:r>
        <w:t>9622 West Brandt Place Littleton, CO 80123</w:t>
      </w:r>
    </w:p>
    <w:p w:rsidR="00CE4C9F" w:rsidRDefault="00C85DFB">
      <w:pPr>
        <w:pStyle w:val="BodyText"/>
        <w:spacing w:before="11"/>
        <w:ind w:left="576"/>
      </w:pPr>
      <w:r>
        <w:t>303-973-3440</w:t>
      </w:r>
    </w:p>
    <w:p w:rsidR="00CE4C9F" w:rsidRDefault="00CE4C9F">
      <w:pPr>
        <w:pStyle w:val="BodyText"/>
        <w:rPr>
          <w:sz w:val="20"/>
        </w:rPr>
      </w:pPr>
    </w:p>
    <w:p w:rsidR="00CE4C9F" w:rsidRDefault="00CE4C9F">
      <w:pPr>
        <w:pStyle w:val="BodyText"/>
        <w:spacing w:before="9"/>
        <w:rPr>
          <w:sz w:val="18"/>
        </w:rPr>
      </w:pPr>
    </w:p>
    <w:p w:rsidR="00CE4C9F" w:rsidRDefault="00C85DFB">
      <w:pPr>
        <w:spacing w:before="92"/>
        <w:ind w:left="580"/>
        <w:rPr>
          <w:b/>
        </w:rPr>
      </w:pPr>
      <w:r>
        <w:rPr>
          <w:b/>
          <w:u w:val="thick"/>
        </w:rPr>
        <w:t>INVESTIGATJON:</w:t>
      </w:r>
    </w:p>
    <w:p w:rsidR="00CE4C9F" w:rsidRDefault="00CE4C9F">
      <w:pPr>
        <w:pStyle w:val="BodyText"/>
        <w:rPr>
          <w:b/>
          <w:sz w:val="24"/>
        </w:rPr>
      </w:pPr>
    </w:p>
    <w:p w:rsidR="00CE4C9F" w:rsidRDefault="00CE4C9F">
      <w:pPr>
        <w:pStyle w:val="BodyText"/>
        <w:spacing w:before="11"/>
        <w:rPr>
          <w:b/>
          <w:sz w:val="19"/>
        </w:rPr>
      </w:pPr>
    </w:p>
    <w:p w:rsidR="00CE4C9F" w:rsidRDefault="004F2337">
      <w:pPr>
        <w:pStyle w:val="BodyText"/>
        <w:spacing w:line="391" w:lineRule="auto"/>
        <w:ind w:left="577" w:right="468" w:firstLine="17"/>
        <w:jc w:val="both"/>
      </w:pPr>
      <w:r>
        <w:rPr>
          <w:rFonts w:ascii="Arial"/>
        </w:rPr>
        <w:t>O</w:t>
      </w:r>
      <w:r w:rsidR="00C85DFB">
        <w:rPr>
          <w:rFonts w:ascii="Arial"/>
        </w:rPr>
        <w:t>n</w:t>
      </w:r>
      <w:r w:rsidR="00C85DFB">
        <w:rPr>
          <w:rFonts w:ascii="Arial"/>
          <w:spacing w:val="-38"/>
        </w:rPr>
        <w:t xml:space="preserve"> </w:t>
      </w:r>
      <w:r w:rsidR="00C85DFB">
        <w:t>06-22-99,</w:t>
      </w:r>
      <w:r w:rsidR="00C85DFB">
        <w:rPr>
          <w:spacing w:val="-17"/>
        </w:rPr>
        <w:t xml:space="preserve"> </w:t>
      </w:r>
      <w:r w:rsidR="00C85DFB">
        <w:t>I</w:t>
      </w:r>
      <w:r w:rsidR="00C85DFB">
        <w:rPr>
          <w:spacing w:val="-26"/>
        </w:rPr>
        <w:t xml:space="preserve"> </w:t>
      </w:r>
      <w:r w:rsidR="00C85DFB">
        <w:t>was</w:t>
      </w:r>
      <w:r w:rsidR="00C85DFB">
        <w:rPr>
          <w:spacing w:val="-29"/>
        </w:rPr>
        <w:t xml:space="preserve"> </w:t>
      </w:r>
      <w:r w:rsidR="00C85DFB">
        <w:t>assigned.</w:t>
      </w:r>
      <w:r w:rsidR="00C85DFB">
        <w:rPr>
          <w:spacing w:val="-29"/>
        </w:rPr>
        <w:t xml:space="preserve"> </w:t>
      </w:r>
      <w:r w:rsidR="00C85DFB">
        <w:t>Lead</w:t>
      </w:r>
      <w:r w:rsidR="00C85DFB">
        <w:rPr>
          <w:spacing w:val="-25"/>
        </w:rPr>
        <w:t xml:space="preserve"> </w:t>
      </w:r>
      <w:r w:rsidR="00C85DFB">
        <w:t>#4204</w:t>
      </w:r>
      <w:r w:rsidR="00C85DFB">
        <w:rPr>
          <w:spacing w:val="-23"/>
        </w:rPr>
        <w:t xml:space="preserve"> </w:t>
      </w:r>
      <w:r w:rsidR="00C85DFB">
        <w:t>to</w:t>
      </w:r>
      <w:r w:rsidR="00C85DFB">
        <w:rPr>
          <w:spacing w:val="-30"/>
        </w:rPr>
        <w:t xml:space="preserve"> </w:t>
      </w:r>
      <w:r w:rsidR="00C85DFB">
        <w:t>interview</w:t>
      </w:r>
      <w:r w:rsidR="00C85DFB">
        <w:rPr>
          <w:spacing w:val="-17"/>
        </w:rPr>
        <w:t xml:space="preserve"> </w:t>
      </w:r>
      <w:r w:rsidR="00C85DFB">
        <w:t>Lauren</w:t>
      </w:r>
      <w:r w:rsidR="00C85DFB">
        <w:rPr>
          <w:spacing w:val="-21"/>
        </w:rPr>
        <w:t xml:space="preserve"> </w:t>
      </w:r>
      <w:r w:rsidR="00C85DFB">
        <w:t>Ca</w:t>
      </w:r>
      <w:r>
        <w:t>rt</w:t>
      </w:r>
      <w:r w:rsidR="00C85DFB">
        <w:t>aya,</w:t>
      </w:r>
      <w:r w:rsidR="00C85DFB">
        <w:rPr>
          <w:spacing w:val="-23"/>
        </w:rPr>
        <w:t xml:space="preserve"> </w:t>
      </w:r>
      <w:r w:rsidR="00C85DFB">
        <w:t>a</w:t>
      </w:r>
      <w:r w:rsidR="00C85DFB">
        <w:rPr>
          <w:spacing w:val="-27"/>
        </w:rPr>
        <w:t xml:space="preserve"> </w:t>
      </w:r>
      <w:r w:rsidR="00C85DFB">
        <w:t>Columbine</w:t>
      </w:r>
      <w:r w:rsidR="00C85DFB">
        <w:rPr>
          <w:spacing w:val="-21"/>
        </w:rPr>
        <w:t xml:space="preserve"> </w:t>
      </w:r>
      <w:r w:rsidR="00C85DFB">
        <w:rPr>
          <w:sz w:val="19"/>
        </w:rPr>
        <w:t>High</w:t>
      </w:r>
      <w:r w:rsidR="00C85DFB">
        <w:rPr>
          <w:spacing w:val="-23"/>
          <w:sz w:val="19"/>
        </w:rPr>
        <w:t xml:space="preserve"> </w:t>
      </w:r>
      <w:r w:rsidR="00C85DFB">
        <w:t>School</w:t>
      </w:r>
      <w:r w:rsidR="00C85DFB">
        <w:rPr>
          <w:spacing w:val="-17"/>
        </w:rPr>
        <w:t xml:space="preserve"> </w:t>
      </w:r>
      <w:r w:rsidR="00C85DFB">
        <w:t>student</w:t>
      </w:r>
      <w:r w:rsidR="00C85DFB">
        <w:rPr>
          <w:spacing w:val="-21"/>
        </w:rPr>
        <w:t xml:space="preserve"> </w:t>
      </w:r>
      <w:r w:rsidR="00C85DFB">
        <w:t>on</w:t>
      </w:r>
      <w:r w:rsidR="00C85DFB">
        <w:rPr>
          <w:spacing w:val="-26"/>
        </w:rPr>
        <w:t xml:space="preserve"> </w:t>
      </w:r>
      <w:r w:rsidR="00C85DFB">
        <w:t>04-20-99,</w:t>
      </w:r>
      <w:r w:rsidR="00C85DFB">
        <w:rPr>
          <w:spacing w:val="-13"/>
        </w:rPr>
        <w:t xml:space="preserve"> </w:t>
      </w:r>
      <w:r w:rsidR="00C85DFB">
        <w:t>who</w:t>
      </w:r>
      <w:r w:rsidR="00C85DFB">
        <w:rPr>
          <w:spacing w:val="-18"/>
        </w:rPr>
        <w:t xml:space="preserve"> </w:t>
      </w:r>
      <w:r w:rsidR="00C85DFB">
        <w:t xml:space="preserve">was assigned Algebra I class </w:t>
      </w:r>
      <w:r w:rsidR="00C85DFB">
        <w:rPr>
          <w:rFonts w:ascii="Arial"/>
          <w:sz w:val="20"/>
        </w:rPr>
        <w:t xml:space="preserve">with </w:t>
      </w:r>
      <w:r>
        <w:rPr>
          <w:rFonts w:ascii="Arial"/>
          <w:sz w:val="20"/>
        </w:rPr>
        <w:t>Mr.</w:t>
      </w:r>
      <w:r w:rsidR="00C85DFB">
        <w:rPr>
          <w:spacing w:val="-19"/>
          <w:w w:val="95"/>
        </w:rPr>
        <w:t xml:space="preserve"> </w:t>
      </w:r>
      <w:r w:rsidR="00C85DFB">
        <w:t>Bundy.</w:t>
      </w:r>
    </w:p>
    <w:p w:rsidR="00CE4C9F" w:rsidRDefault="00CE4C9F">
      <w:pPr>
        <w:pStyle w:val="BodyText"/>
        <w:spacing w:before="10"/>
        <w:rPr>
          <w:sz w:val="31"/>
        </w:rPr>
      </w:pPr>
    </w:p>
    <w:p w:rsidR="00CE4C9F" w:rsidRDefault="00C85DFB">
      <w:pPr>
        <w:spacing w:line="376" w:lineRule="auto"/>
        <w:ind w:left="569" w:right="446" w:firstLine="18"/>
        <w:jc w:val="both"/>
        <w:rPr>
          <w:sz w:val="21"/>
        </w:rPr>
      </w:pPr>
      <w:r>
        <w:rPr>
          <w:w w:val="95"/>
          <w:sz w:val="19"/>
        </w:rPr>
        <w:t>On</w:t>
      </w:r>
      <w:r>
        <w:rPr>
          <w:spacing w:val="-22"/>
          <w:w w:val="95"/>
          <w:sz w:val="19"/>
        </w:rPr>
        <w:t xml:space="preserve"> </w:t>
      </w:r>
      <w:r>
        <w:rPr>
          <w:w w:val="95"/>
        </w:rPr>
        <w:t>06-22-99.</w:t>
      </w:r>
      <w:r>
        <w:rPr>
          <w:spacing w:val="-16"/>
          <w:w w:val="95"/>
        </w:rPr>
        <w:t xml:space="preserve"> </w:t>
      </w:r>
      <w:r>
        <w:rPr>
          <w:w w:val="95"/>
          <w:sz w:val="19"/>
        </w:rPr>
        <w:t>at</w:t>
      </w:r>
      <w:r>
        <w:rPr>
          <w:spacing w:val="-8"/>
          <w:w w:val="95"/>
          <w:sz w:val="19"/>
        </w:rPr>
        <w:t xml:space="preserve"> </w:t>
      </w:r>
      <w:r>
        <w:rPr>
          <w:w w:val="95"/>
        </w:rPr>
        <w:t>1259</w:t>
      </w:r>
      <w:r>
        <w:rPr>
          <w:spacing w:val="-11"/>
          <w:w w:val="95"/>
        </w:rPr>
        <w:t xml:space="preserve"> </w:t>
      </w:r>
      <w:r>
        <w:rPr>
          <w:w w:val="95"/>
        </w:rPr>
        <w:t>hours,</w:t>
      </w:r>
      <w:r>
        <w:rPr>
          <w:spacing w:val="-22"/>
          <w:w w:val="95"/>
        </w:rPr>
        <w:t xml:space="preserve"> </w:t>
      </w:r>
      <w:r>
        <w:rPr>
          <w:w w:val="95"/>
        </w:rPr>
        <w:t>I</w:t>
      </w:r>
      <w:r>
        <w:rPr>
          <w:spacing w:val="-21"/>
          <w:w w:val="95"/>
        </w:rPr>
        <w:t xml:space="preserve"> </w:t>
      </w:r>
      <w:r>
        <w:rPr>
          <w:w w:val="95"/>
        </w:rPr>
        <w:t>contacted</w:t>
      </w:r>
      <w:r>
        <w:rPr>
          <w:spacing w:val="-14"/>
          <w:w w:val="95"/>
        </w:rPr>
        <w:t xml:space="preserve"> </w:t>
      </w:r>
      <w:r>
        <w:rPr>
          <w:w w:val="95"/>
        </w:rPr>
        <w:t>the</w:t>
      </w:r>
      <w:r>
        <w:rPr>
          <w:spacing w:val="-17"/>
          <w:w w:val="95"/>
        </w:rPr>
        <w:t xml:space="preserve"> </w:t>
      </w:r>
      <w:r>
        <w:rPr>
          <w:w w:val="95"/>
        </w:rPr>
        <w:t>listed</w:t>
      </w:r>
      <w:r>
        <w:rPr>
          <w:spacing w:val="-18"/>
          <w:w w:val="95"/>
        </w:rPr>
        <w:t xml:space="preserve"> </w:t>
      </w:r>
      <w:r>
        <w:rPr>
          <w:w w:val="95"/>
        </w:rPr>
        <w:t>phone</w:t>
      </w:r>
      <w:r>
        <w:rPr>
          <w:spacing w:val="-24"/>
          <w:w w:val="95"/>
        </w:rPr>
        <w:t xml:space="preserve"> </w:t>
      </w:r>
      <w:r>
        <w:rPr>
          <w:w w:val="95"/>
        </w:rPr>
        <w:t>number</w:t>
      </w:r>
      <w:r>
        <w:rPr>
          <w:spacing w:val="-16"/>
          <w:w w:val="95"/>
        </w:rPr>
        <w:t xml:space="preserve"> </w:t>
      </w:r>
      <w:r>
        <w:rPr>
          <w:w w:val="95"/>
        </w:rPr>
        <w:t>for</w:t>
      </w:r>
      <w:r>
        <w:rPr>
          <w:spacing w:val="-26"/>
          <w:w w:val="95"/>
        </w:rPr>
        <w:t xml:space="preserve"> </w:t>
      </w:r>
      <w:r>
        <w:rPr>
          <w:w w:val="95"/>
        </w:rPr>
        <w:t>Cartaya.</w:t>
      </w:r>
      <w:r>
        <w:rPr>
          <w:spacing w:val="-26"/>
          <w:w w:val="95"/>
        </w:rPr>
        <w:t xml:space="preserve"> </w:t>
      </w:r>
      <w:r>
        <w:rPr>
          <w:w w:val="95"/>
        </w:rPr>
        <w:t>303-973-3440.</w:t>
      </w:r>
      <w:r>
        <w:rPr>
          <w:spacing w:val="30"/>
          <w:w w:val="95"/>
        </w:rPr>
        <w:t xml:space="preserve"> </w:t>
      </w:r>
      <w:r>
        <w:rPr>
          <w:w w:val="95"/>
        </w:rPr>
        <w:t>A</w:t>
      </w:r>
      <w:r>
        <w:rPr>
          <w:spacing w:val="-24"/>
          <w:w w:val="95"/>
        </w:rPr>
        <w:t xml:space="preserve"> </w:t>
      </w:r>
      <w:r>
        <w:rPr>
          <w:w w:val="95"/>
        </w:rPr>
        <w:t>female</w:t>
      </w:r>
      <w:r>
        <w:rPr>
          <w:spacing w:val="-29"/>
          <w:w w:val="95"/>
        </w:rPr>
        <w:t xml:space="preserve"> </w:t>
      </w:r>
      <w:r>
        <w:rPr>
          <w:w w:val="95"/>
        </w:rPr>
        <w:t>answered</w:t>
      </w:r>
      <w:r>
        <w:rPr>
          <w:spacing w:val="-11"/>
          <w:w w:val="95"/>
        </w:rPr>
        <w:t xml:space="preserve"> </w:t>
      </w:r>
      <w:r>
        <w:rPr>
          <w:w w:val="95"/>
        </w:rPr>
        <w:t>who</w:t>
      </w:r>
      <w:r>
        <w:rPr>
          <w:spacing w:val="-9"/>
          <w:w w:val="95"/>
        </w:rPr>
        <w:t xml:space="preserve"> </w:t>
      </w:r>
      <w:r>
        <w:rPr>
          <w:w w:val="95"/>
        </w:rPr>
        <w:t xml:space="preserve">identified </w:t>
      </w:r>
      <w:r>
        <w:t>herself</w:t>
      </w:r>
      <w:r>
        <w:rPr>
          <w:spacing w:val="-34"/>
        </w:rPr>
        <w:t xml:space="preserve"> </w:t>
      </w:r>
      <w:r>
        <w:t>a</w:t>
      </w:r>
      <w:r w:rsidR="004F2337">
        <w:t>s</w:t>
      </w:r>
      <w:r>
        <w:rPr>
          <w:spacing w:val="-39"/>
        </w:rPr>
        <w:t xml:space="preserve"> </w:t>
      </w:r>
      <w:r>
        <w:t>Lauren</w:t>
      </w:r>
      <w:r>
        <w:rPr>
          <w:spacing w:val="-31"/>
        </w:rPr>
        <w:t xml:space="preserve"> </w:t>
      </w:r>
      <w:r>
        <w:t>Cartaya.</w:t>
      </w:r>
      <w:r>
        <w:rPr>
          <w:spacing w:val="-13"/>
        </w:rPr>
        <w:t xml:space="preserve"> </w:t>
      </w:r>
      <w:r>
        <w:t>I</w:t>
      </w:r>
      <w:r>
        <w:rPr>
          <w:spacing w:val="-41"/>
        </w:rPr>
        <w:t xml:space="preserve"> </w:t>
      </w:r>
      <w:r>
        <w:t>told</w:t>
      </w:r>
      <w:r>
        <w:rPr>
          <w:spacing w:val="-37"/>
        </w:rPr>
        <w:t xml:space="preserve"> </w:t>
      </w:r>
      <w:r>
        <w:t>her</w:t>
      </w:r>
      <w:r>
        <w:rPr>
          <w:spacing w:val="-40"/>
        </w:rPr>
        <w:t xml:space="preserve"> </w:t>
      </w:r>
      <w:r>
        <w:rPr>
          <w:sz w:val="19"/>
        </w:rPr>
        <w:t>that</w:t>
      </w:r>
      <w:r>
        <w:rPr>
          <w:spacing w:val="-31"/>
          <w:sz w:val="19"/>
        </w:rPr>
        <w:t xml:space="preserve"> </w:t>
      </w:r>
      <w:r>
        <w:t>I</w:t>
      </w:r>
      <w:r>
        <w:rPr>
          <w:spacing w:val="-42"/>
        </w:rPr>
        <w:t xml:space="preserve"> </w:t>
      </w:r>
      <w:r>
        <w:t>was</w:t>
      </w:r>
      <w:r>
        <w:rPr>
          <w:spacing w:val="-37"/>
        </w:rPr>
        <w:t xml:space="preserve"> </w:t>
      </w:r>
      <w:r>
        <w:t>calling</w:t>
      </w:r>
      <w:r>
        <w:rPr>
          <w:spacing w:val="-35"/>
        </w:rPr>
        <w:t xml:space="preserve"> </w:t>
      </w:r>
      <w:r>
        <w:t>the</w:t>
      </w:r>
      <w:r>
        <w:rPr>
          <w:spacing w:val="-38"/>
        </w:rPr>
        <w:t xml:space="preserve"> </w:t>
      </w:r>
      <w:r>
        <w:t>Columbine</w:t>
      </w:r>
      <w:r>
        <w:rPr>
          <w:spacing w:val="-35"/>
        </w:rPr>
        <w:t xml:space="preserve"> </w:t>
      </w:r>
      <w:r>
        <w:rPr>
          <w:sz w:val="21"/>
        </w:rPr>
        <w:t>High</w:t>
      </w:r>
      <w:r>
        <w:rPr>
          <w:spacing w:val="-30"/>
          <w:sz w:val="21"/>
        </w:rPr>
        <w:t xml:space="preserve"> </w:t>
      </w:r>
      <w:r>
        <w:t>School</w:t>
      </w:r>
      <w:r>
        <w:rPr>
          <w:spacing w:val="-35"/>
        </w:rPr>
        <w:t xml:space="preserve"> </w:t>
      </w:r>
      <w:r>
        <w:rPr>
          <w:sz w:val="19"/>
        </w:rPr>
        <w:t>students</w:t>
      </w:r>
      <w:r>
        <w:rPr>
          <w:spacing w:val="-27"/>
          <w:sz w:val="19"/>
        </w:rPr>
        <w:t xml:space="preserve"> </w:t>
      </w:r>
      <w:r>
        <w:t>who</w:t>
      </w:r>
      <w:r>
        <w:rPr>
          <w:spacing w:val="-34"/>
        </w:rPr>
        <w:t xml:space="preserve"> </w:t>
      </w:r>
      <w:r>
        <w:t>were</w:t>
      </w:r>
      <w:r>
        <w:rPr>
          <w:spacing w:val="-36"/>
        </w:rPr>
        <w:t xml:space="preserve"> </w:t>
      </w:r>
      <w:r>
        <w:t>assigned</w:t>
      </w:r>
      <w:r>
        <w:rPr>
          <w:spacing w:val="-41"/>
        </w:rPr>
        <w:t xml:space="preserve"> </w:t>
      </w:r>
      <w:r w:rsidR="004F2337">
        <w:rPr>
          <w:spacing w:val="-41"/>
        </w:rPr>
        <w:t xml:space="preserve"> M</w:t>
      </w:r>
      <w:r>
        <w:rPr>
          <w:sz w:val="21"/>
        </w:rPr>
        <w:t>r.</w:t>
      </w:r>
      <w:r>
        <w:rPr>
          <w:spacing w:val="-34"/>
          <w:sz w:val="21"/>
        </w:rPr>
        <w:t xml:space="preserve"> </w:t>
      </w:r>
      <w:r>
        <w:t>Bundy's</w:t>
      </w:r>
      <w:r>
        <w:rPr>
          <w:spacing w:val="-31"/>
        </w:rPr>
        <w:t xml:space="preserve"> </w:t>
      </w:r>
      <w:r>
        <w:rPr>
          <w:rFonts w:ascii="Arial"/>
          <w:sz w:val="20"/>
        </w:rPr>
        <w:t xml:space="preserve">fifth </w:t>
      </w:r>
      <w:r>
        <w:rPr>
          <w:sz w:val="21"/>
        </w:rPr>
        <w:t>hour</w:t>
      </w:r>
      <w:r>
        <w:rPr>
          <w:spacing w:val="-4"/>
          <w:sz w:val="21"/>
        </w:rPr>
        <w:t xml:space="preserve"> </w:t>
      </w:r>
      <w:r>
        <w:rPr>
          <w:sz w:val="21"/>
        </w:rPr>
        <w:t>Algebra</w:t>
      </w:r>
      <w:r>
        <w:rPr>
          <w:spacing w:val="-5"/>
          <w:sz w:val="21"/>
        </w:rPr>
        <w:t xml:space="preserve"> </w:t>
      </w:r>
      <w:r>
        <w:rPr>
          <w:sz w:val="21"/>
        </w:rPr>
        <w:t>I</w:t>
      </w:r>
      <w:r>
        <w:rPr>
          <w:spacing w:val="-13"/>
          <w:sz w:val="21"/>
        </w:rPr>
        <w:t xml:space="preserve"> </w:t>
      </w:r>
      <w:r>
        <w:rPr>
          <w:sz w:val="21"/>
        </w:rPr>
        <w:t>class.</w:t>
      </w:r>
      <w:r>
        <w:rPr>
          <w:spacing w:val="38"/>
          <w:sz w:val="21"/>
        </w:rPr>
        <w:t xml:space="preserve"> </w:t>
      </w:r>
      <w:r>
        <w:rPr>
          <w:sz w:val="21"/>
        </w:rPr>
        <w:t>I</w:t>
      </w:r>
      <w:r>
        <w:rPr>
          <w:spacing w:val="-6"/>
          <w:sz w:val="21"/>
        </w:rPr>
        <w:t xml:space="preserve"> </w:t>
      </w:r>
      <w:r>
        <w:rPr>
          <w:sz w:val="21"/>
        </w:rPr>
        <w:t>asked</w:t>
      </w:r>
      <w:r>
        <w:rPr>
          <w:spacing w:val="-4"/>
          <w:sz w:val="21"/>
        </w:rPr>
        <w:t xml:space="preserve"> </w:t>
      </w:r>
      <w:r>
        <w:rPr>
          <w:sz w:val="21"/>
        </w:rPr>
        <w:t>her</w:t>
      </w:r>
      <w:r>
        <w:rPr>
          <w:spacing w:val="-10"/>
          <w:sz w:val="21"/>
        </w:rPr>
        <w:t xml:space="preserve"> </w:t>
      </w:r>
      <w:r>
        <w:rPr>
          <w:sz w:val="21"/>
        </w:rPr>
        <w:t>if</w:t>
      </w:r>
      <w:r>
        <w:rPr>
          <w:spacing w:val="-8"/>
          <w:sz w:val="21"/>
        </w:rPr>
        <w:t xml:space="preserve"> </w:t>
      </w:r>
      <w:r>
        <w:rPr>
          <w:sz w:val="21"/>
        </w:rPr>
        <w:t>she</w:t>
      </w:r>
      <w:r>
        <w:rPr>
          <w:spacing w:val="-13"/>
          <w:sz w:val="21"/>
        </w:rPr>
        <w:t xml:space="preserve"> </w:t>
      </w:r>
      <w:r>
        <w:rPr>
          <w:sz w:val="21"/>
        </w:rPr>
        <w:t>was</w:t>
      </w:r>
      <w:r>
        <w:rPr>
          <w:spacing w:val="-19"/>
          <w:sz w:val="21"/>
        </w:rPr>
        <w:t xml:space="preserve"> </w:t>
      </w:r>
      <w:r>
        <w:rPr>
          <w:sz w:val="21"/>
        </w:rPr>
        <w:t>at</w:t>
      </w:r>
      <w:r>
        <w:rPr>
          <w:spacing w:val="-9"/>
          <w:sz w:val="21"/>
        </w:rPr>
        <w:t xml:space="preserve"> </w:t>
      </w:r>
      <w:r>
        <w:rPr>
          <w:sz w:val="21"/>
        </w:rPr>
        <w:t>school</w:t>
      </w:r>
      <w:r>
        <w:rPr>
          <w:spacing w:val="-4"/>
          <w:sz w:val="21"/>
        </w:rPr>
        <w:t xml:space="preserve"> </w:t>
      </w:r>
      <w:r>
        <w:rPr>
          <w:sz w:val="21"/>
        </w:rPr>
        <w:t>on</w:t>
      </w:r>
      <w:r>
        <w:rPr>
          <w:spacing w:val="-14"/>
          <w:sz w:val="21"/>
        </w:rPr>
        <w:t xml:space="preserve"> </w:t>
      </w:r>
      <w:r>
        <w:rPr>
          <w:sz w:val="21"/>
        </w:rPr>
        <w:t>04-20-99</w:t>
      </w:r>
      <w:r>
        <w:rPr>
          <w:spacing w:val="-3"/>
          <w:sz w:val="21"/>
        </w:rPr>
        <w:t xml:space="preserve"> </w:t>
      </w:r>
      <w:r>
        <w:rPr>
          <w:sz w:val="21"/>
        </w:rPr>
        <w:t>and</w:t>
      </w:r>
      <w:r>
        <w:rPr>
          <w:spacing w:val="-5"/>
          <w:sz w:val="21"/>
        </w:rPr>
        <w:t xml:space="preserve"> </w:t>
      </w:r>
      <w:r>
        <w:rPr>
          <w:sz w:val="21"/>
        </w:rPr>
        <w:t>she</w:t>
      </w:r>
      <w:r>
        <w:rPr>
          <w:spacing w:val="-13"/>
          <w:sz w:val="21"/>
        </w:rPr>
        <w:t xml:space="preserve"> </w:t>
      </w:r>
      <w:r>
        <w:rPr>
          <w:sz w:val="21"/>
        </w:rPr>
        <w:t>stated</w:t>
      </w:r>
      <w:r>
        <w:rPr>
          <w:spacing w:val="-3"/>
          <w:sz w:val="21"/>
        </w:rPr>
        <w:t xml:space="preserve"> </w:t>
      </w:r>
      <w:r>
        <w:rPr>
          <w:sz w:val="21"/>
        </w:rPr>
        <w:t>that</w:t>
      </w:r>
      <w:r>
        <w:rPr>
          <w:spacing w:val="-14"/>
          <w:sz w:val="21"/>
        </w:rPr>
        <w:t xml:space="preserve"> </w:t>
      </w:r>
      <w:r>
        <w:rPr>
          <w:sz w:val="21"/>
        </w:rPr>
        <w:t>she</w:t>
      </w:r>
      <w:r>
        <w:rPr>
          <w:spacing w:val="-23"/>
          <w:sz w:val="21"/>
        </w:rPr>
        <w:t xml:space="preserve"> </w:t>
      </w:r>
      <w:r>
        <w:rPr>
          <w:sz w:val="21"/>
        </w:rPr>
        <w:t>was.</w:t>
      </w:r>
      <w:r>
        <w:rPr>
          <w:spacing w:val="28"/>
          <w:sz w:val="21"/>
        </w:rPr>
        <w:t xml:space="preserve"> </w:t>
      </w:r>
      <w:r>
        <w:rPr>
          <w:sz w:val="21"/>
        </w:rPr>
        <w:t>I</w:t>
      </w:r>
      <w:r>
        <w:rPr>
          <w:spacing w:val="-8"/>
          <w:sz w:val="21"/>
        </w:rPr>
        <w:t xml:space="preserve"> </w:t>
      </w:r>
      <w:r>
        <w:rPr>
          <w:sz w:val="21"/>
        </w:rPr>
        <w:t>asked</w:t>
      </w:r>
      <w:r>
        <w:rPr>
          <w:spacing w:val="-3"/>
          <w:sz w:val="21"/>
        </w:rPr>
        <w:t xml:space="preserve"> </w:t>
      </w:r>
      <w:r>
        <w:rPr>
          <w:sz w:val="21"/>
        </w:rPr>
        <w:t>her</w:t>
      </w:r>
      <w:r>
        <w:rPr>
          <w:spacing w:val="-11"/>
          <w:sz w:val="21"/>
        </w:rPr>
        <w:t xml:space="preserve"> </w:t>
      </w:r>
      <w:r>
        <w:rPr>
          <w:sz w:val="21"/>
        </w:rPr>
        <w:t>if</w:t>
      </w:r>
      <w:r>
        <w:rPr>
          <w:spacing w:val="-14"/>
          <w:sz w:val="21"/>
        </w:rPr>
        <w:t xml:space="preserve"> </w:t>
      </w:r>
      <w:r>
        <w:rPr>
          <w:sz w:val="21"/>
        </w:rPr>
        <w:t>she</w:t>
      </w:r>
      <w:r>
        <w:rPr>
          <w:spacing w:val="-15"/>
          <w:sz w:val="21"/>
        </w:rPr>
        <w:t xml:space="preserve"> </w:t>
      </w:r>
      <w:r>
        <w:rPr>
          <w:sz w:val="21"/>
        </w:rPr>
        <w:t>had</w:t>
      </w:r>
      <w:r>
        <w:rPr>
          <w:spacing w:val="-11"/>
          <w:sz w:val="21"/>
        </w:rPr>
        <w:t xml:space="preserve"> </w:t>
      </w:r>
      <w:r>
        <w:rPr>
          <w:sz w:val="21"/>
        </w:rPr>
        <w:t xml:space="preserve">attended </w:t>
      </w:r>
      <w:r>
        <w:rPr>
          <w:rFonts w:ascii="Arial"/>
          <w:sz w:val="21"/>
        </w:rPr>
        <w:t>Mr.</w:t>
      </w:r>
      <w:r>
        <w:rPr>
          <w:rFonts w:ascii="Arial"/>
          <w:spacing w:val="-22"/>
          <w:sz w:val="21"/>
        </w:rPr>
        <w:t xml:space="preserve"> </w:t>
      </w:r>
      <w:r>
        <w:rPr>
          <w:sz w:val="21"/>
        </w:rPr>
        <w:t>Bundy's class</w:t>
      </w:r>
      <w:r>
        <w:rPr>
          <w:spacing w:val="-15"/>
          <w:sz w:val="21"/>
        </w:rPr>
        <w:t xml:space="preserve"> </w:t>
      </w:r>
      <w:r>
        <w:rPr>
          <w:sz w:val="21"/>
        </w:rPr>
        <w:t>and she</w:t>
      </w:r>
      <w:r>
        <w:rPr>
          <w:spacing w:val="-9"/>
          <w:sz w:val="21"/>
        </w:rPr>
        <w:t xml:space="preserve"> </w:t>
      </w:r>
      <w:r>
        <w:rPr>
          <w:sz w:val="21"/>
        </w:rPr>
        <w:t>stated</w:t>
      </w:r>
      <w:r>
        <w:rPr>
          <w:spacing w:val="1"/>
          <w:sz w:val="21"/>
        </w:rPr>
        <w:t xml:space="preserve"> </w:t>
      </w:r>
      <w:r>
        <w:rPr>
          <w:sz w:val="19"/>
        </w:rPr>
        <w:t>that</w:t>
      </w:r>
      <w:r>
        <w:rPr>
          <w:spacing w:val="-6"/>
          <w:sz w:val="19"/>
        </w:rPr>
        <w:t xml:space="preserve"> </w:t>
      </w:r>
      <w:r>
        <w:rPr>
          <w:sz w:val="21"/>
        </w:rPr>
        <w:t>she</w:t>
      </w:r>
      <w:r>
        <w:rPr>
          <w:spacing w:val="-20"/>
          <w:sz w:val="21"/>
        </w:rPr>
        <w:t xml:space="preserve"> </w:t>
      </w:r>
      <w:r>
        <w:rPr>
          <w:sz w:val="19"/>
        </w:rPr>
        <w:t>had.</w:t>
      </w:r>
      <w:r>
        <w:rPr>
          <w:spacing w:val="46"/>
          <w:sz w:val="19"/>
        </w:rPr>
        <w:t xml:space="preserve"> </w:t>
      </w:r>
      <w:r>
        <w:rPr>
          <w:sz w:val="21"/>
        </w:rPr>
        <w:t>I</w:t>
      </w:r>
      <w:r>
        <w:rPr>
          <w:spacing w:val="-19"/>
          <w:sz w:val="21"/>
        </w:rPr>
        <w:t xml:space="preserve"> </w:t>
      </w:r>
      <w:r>
        <w:rPr>
          <w:sz w:val="21"/>
        </w:rPr>
        <w:t>asked</w:t>
      </w:r>
      <w:r>
        <w:rPr>
          <w:spacing w:val="-2"/>
          <w:sz w:val="21"/>
        </w:rPr>
        <w:t xml:space="preserve"> </w:t>
      </w:r>
      <w:r>
        <w:rPr>
          <w:sz w:val="21"/>
        </w:rPr>
        <w:t>Lauren</w:t>
      </w:r>
      <w:r>
        <w:rPr>
          <w:spacing w:val="-2"/>
          <w:sz w:val="21"/>
        </w:rPr>
        <w:t xml:space="preserve"> </w:t>
      </w:r>
      <w:r>
        <w:rPr>
          <w:sz w:val="21"/>
        </w:rPr>
        <w:t>Cartaya</w:t>
      </w:r>
      <w:r>
        <w:rPr>
          <w:spacing w:val="6"/>
          <w:sz w:val="21"/>
        </w:rPr>
        <w:t xml:space="preserve"> </w:t>
      </w:r>
      <w:r>
        <w:rPr>
          <w:sz w:val="21"/>
        </w:rPr>
        <w:t>what</w:t>
      </w:r>
      <w:r>
        <w:rPr>
          <w:spacing w:val="7"/>
          <w:sz w:val="21"/>
        </w:rPr>
        <w:t xml:space="preserve"> </w:t>
      </w:r>
      <w:r>
        <w:rPr>
          <w:sz w:val="21"/>
        </w:rPr>
        <w:t>the</w:t>
      </w:r>
      <w:r>
        <w:rPr>
          <w:spacing w:val="-16"/>
          <w:sz w:val="21"/>
        </w:rPr>
        <w:t xml:space="preserve"> </w:t>
      </w:r>
      <w:r>
        <w:rPr>
          <w:sz w:val="21"/>
        </w:rPr>
        <w:t>first</w:t>
      </w:r>
      <w:r>
        <w:rPr>
          <w:spacing w:val="-4"/>
          <w:sz w:val="21"/>
        </w:rPr>
        <w:t xml:space="preserve"> </w:t>
      </w:r>
      <w:r>
        <w:rPr>
          <w:sz w:val="21"/>
        </w:rPr>
        <w:t>thing</w:t>
      </w:r>
      <w:r>
        <w:rPr>
          <w:spacing w:val="7"/>
          <w:sz w:val="21"/>
        </w:rPr>
        <w:t xml:space="preserve"> </w:t>
      </w:r>
      <w:r>
        <w:rPr>
          <w:sz w:val="21"/>
        </w:rPr>
        <w:t>was,</w:t>
      </w:r>
      <w:r>
        <w:rPr>
          <w:spacing w:val="-7"/>
          <w:sz w:val="21"/>
        </w:rPr>
        <w:t xml:space="preserve"> </w:t>
      </w:r>
      <w:r>
        <w:rPr>
          <w:sz w:val="21"/>
        </w:rPr>
        <w:t>after</w:t>
      </w:r>
      <w:r>
        <w:rPr>
          <w:spacing w:val="-6"/>
          <w:sz w:val="21"/>
        </w:rPr>
        <w:t xml:space="preserve"> </w:t>
      </w:r>
      <w:r>
        <w:rPr>
          <w:sz w:val="21"/>
        </w:rPr>
        <w:t>class</w:t>
      </w:r>
      <w:r>
        <w:rPr>
          <w:spacing w:val="-5"/>
          <w:sz w:val="21"/>
        </w:rPr>
        <w:t xml:space="preserve"> </w:t>
      </w:r>
      <w:r>
        <w:rPr>
          <w:sz w:val="21"/>
        </w:rPr>
        <w:t>began</w:t>
      </w:r>
      <w:r>
        <w:rPr>
          <w:spacing w:val="1"/>
          <w:sz w:val="21"/>
        </w:rPr>
        <w:t xml:space="preserve"> </w:t>
      </w:r>
      <w:r>
        <w:rPr>
          <w:sz w:val="21"/>
        </w:rPr>
        <w:t>at</w:t>
      </w:r>
      <w:r>
        <w:rPr>
          <w:spacing w:val="-9"/>
          <w:sz w:val="21"/>
        </w:rPr>
        <w:t xml:space="preserve"> </w:t>
      </w:r>
      <w:r>
        <w:rPr>
          <w:sz w:val="21"/>
        </w:rPr>
        <w:t>1115,</w:t>
      </w:r>
      <w:r>
        <w:rPr>
          <w:spacing w:val="-2"/>
          <w:sz w:val="21"/>
        </w:rPr>
        <w:t xml:space="preserve"> </w:t>
      </w:r>
      <w:r>
        <w:rPr>
          <w:sz w:val="21"/>
        </w:rPr>
        <w:t>that she</w:t>
      </w:r>
      <w:r>
        <w:rPr>
          <w:spacing w:val="-29"/>
          <w:sz w:val="21"/>
        </w:rPr>
        <w:t xml:space="preserve"> </w:t>
      </w:r>
      <w:r>
        <w:rPr>
          <w:sz w:val="21"/>
        </w:rPr>
        <w:t>knew</w:t>
      </w:r>
      <w:r>
        <w:rPr>
          <w:spacing w:val="-22"/>
          <w:sz w:val="21"/>
        </w:rPr>
        <w:t xml:space="preserve"> </w:t>
      </w:r>
      <w:r>
        <w:rPr>
          <w:sz w:val="21"/>
        </w:rPr>
        <w:t>something</w:t>
      </w:r>
      <w:r>
        <w:rPr>
          <w:spacing w:val="-11"/>
          <w:sz w:val="21"/>
        </w:rPr>
        <w:t xml:space="preserve"> </w:t>
      </w:r>
      <w:r>
        <w:rPr>
          <w:sz w:val="21"/>
        </w:rPr>
        <w:t>was</w:t>
      </w:r>
      <w:r>
        <w:rPr>
          <w:spacing w:val="-27"/>
          <w:sz w:val="21"/>
        </w:rPr>
        <w:t xml:space="preserve"> </w:t>
      </w:r>
      <w:r>
        <w:rPr>
          <w:sz w:val="21"/>
        </w:rPr>
        <w:t>occurring.</w:t>
      </w:r>
      <w:r>
        <w:rPr>
          <w:spacing w:val="17"/>
          <w:sz w:val="21"/>
        </w:rPr>
        <w:t xml:space="preserve"> </w:t>
      </w:r>
      <w:r>
        <w:rPr>
          <w:sz w:val="21"/>
        </w:rPr>
        <w:t>Lauren</w:t>
      </w:r>
      <w:r>
        <w:rPr>
          <w:spacing w:val="-18"/>
          <w:sz w:val="21"/>
        </w:rPr>
        <w:t xml:space="preserve"> </w:t>
      </w:r>
      <w:r>
        <w:rPr>
          <w:sz w:val="21"/>
        </w:rPr>
        <w:t>Cartaya</w:t>
      </w:r>
      <w:r>
        <w:rPr>
          <w:spacing w:val="-9"/>
          <w:sz w:val="21"/>
        </w:rPr>
        <w:t xml:space="preserve"> </w:t>
      </w:r>
      <w:r>
        <w:rPr>
          <w:sz w:val="21"/>
        </w:rPr>
        <w:t>stated</w:t>
      </w:r>
      <w:r>
        <w:rPr>
          <w:spacing w:val="-21"/>
          <w:sz w:val="21"/>
        </w:rPr>
        <w:t xml:space="preserve"> </w:t>
      </w:r>
      <w:r>
        <w:rPr>
          <w:sz w:val="19"/>
        </w:rPr>
        <w:t>that</w:t>
      </w:r>
      <w:r>
        <w:rPr>
          <w:spacing w:val="-12"/>
          <w:sz w:val="19"/>
        </w:rPr>
        <w:t xml:space="preserve"> </w:t>
      </w:r>
      <w:r>
        <w:rPr>
          <w:sz w:val="21"/>
        </w:rPr>
        <w:t>she</w:t>
      </w:r>
      <w:r>
        <w:rPr>
          <w:spacing w:val="-18"/>
          <w:sz w:val="21"/>
        </w:rPr>
        <w:t xml:space="preserve"> </w:t>
      </w:r>
      <w:r>
        <w:rPr>
          <w:sz w:val="21"/>
        </w:rPr>
        <w:t>believed</w:t>
      </w:r>
      <w:r>
        <w:rPr>
          <w:spacing w:val="-13"/>
          <w:sz w:val="21"/>
        </w:rPr>
        <w:t xml:space="preserve"> </w:t>
      </w:r>
      <w:r>
        <w:rPr>
          <w:sz w:val="19"/>
        </w:rPr>
        <w:t xml:space="preserve">it </w:t>
      </w:r>
      <w:r>
        <w:rPr>
          <w:sz w:val="21"/>
        </w:rPr>
        <w:t>was</w:t>
      </w:r>
      <w:r>
        <w:rPr>
          <w:spacing w:val="-26"/>
          <w:sz w:val="21"/>
        </w:rPr>
        <w:t xml:space="preserve"> </w:t>
      </w:r>
      <w:r>
        <w:rPr>
          <w:sz w:val="21"/>
        </w:rPr>
        <w:t>actually</w:t>
      </w:r>
      <w:r>
        <w:rPr>
          <w:spacing w:val="-18"/>
          <w:sz w:val="21"/>
        </w:rPr>
        <w:t xml:space="preserve"> </w:t>
      </w:r>
      <w:r>
        <w:rPr>
          <w:sz w:val="21"/>
        </w:rPr>
        <w:t>about</w:t>
      </w:r>
      <w:r>
        <w:rPr>
          <w:spacing w:val="-14"/>
          <w:sz w:val="21"/>
        </w:rPr>
        <w:t xml:space="preserve"> </w:t>
      </w:r>
      <w:r>
        <w:rPr>
          <w:sz w:val="21"/>
        </w:rPr>
        <w:t>twenty</w:t>
      </w:r>
      <w:r>
        <w:rPr>
          <w:spacing w:val="-8"/>
          <w:sz w:val="21"/>
        </w:rPr>
        <w:t xml:space="preserve"> </w:t>
      </w:r>
      <w:r>
        <w:rPr>
          <w:sz w:val="21"/>
        </w:rPr>
        <w:t>minutes</w:t>
      </w:r>
      <w:r>
        <w:rPr>
          <w:spacing w:val="-15"/>
          <w:sz w:val="21"/>
        </w:rPr>
        <w:t xml:space="preserve"> </w:t>
      </w:r>
      <w:r>
        <w:rPr>
          <w:sz w:val="21"/>
        </w:rPr>
        <w:t>into</w:t>
      </w:r>
      <w:r>
        <w:rPr>
          <w:spacing w:val="-22"/>
          <w:sz w:val="21"/>
        </w:rPr>
        <w:t xml:space="preserve"> </w:t>
      </w:r>
      <w:r>
        <w:rPr>
          <w:sz w:val="21"/>
        </w:rPr>
        <w:t>the</w:t>
      </w:r>
      <w:r>
        <w:rPr>
          <w:spacing w:val="-26"/>
          <w:sz w:val="21"/>
        </w:rPr>
        <w:t xml:space="preserve"> </w:t>
      </w:r>
      <w:r>
        <w:rPr>
          <w:sz w:val="21"/>
        </w:rPr>
        <w:t>class. although "I</w:t>
      </w:r>
      <w:r>
        <w:rPr>
          <w:spacing w:val="-26"/>
          <w:sz w:val="21"/>
        </w:rPr>
        <w:t xml:space="preserve"> </w:t>
      </w:r>
      <w:r>
        <w:rPr>
          <w:sz w:val="21"/>
        </w:rPr>
        <w:t>don't</w:t>
      </w:r>
      <w:r>
        <w:rPr>
          <w:spacing w:val="-9"/>
          <w:sz w:val="21"/>
        </w:rPr>
        <w:t xml:space="preserve"> </w:t>
      </w:r>
      <w:r>
        <w:rPr>
          <w:sz w:val="21"/>
        </w:rPr>
        <w:t>know"</w:t>
      </w:r>
      <w:r>
        <w:rPr>
          <w:spacing w:val="-12"/>
          <w:sz w:val="21"/>
        </w:rPr>
        <w:t xml:space="preserve"> </w:t>
      </w:r>
      <w:r>
        <w:rPr>
          <w:sz w:val="21"/>
        </w:rPr>
        <w:t>that</w:t>
      </w:r>
      <w:r>
        <w:rPr>
          <w:spacing w:val="-9"/>
          <w:sz w:val="21"/>
        </w:rPr>
        <w:t xml:space="preserve"> </w:t>
      </w:r>
      <w:r>
        <w:rPr>
          <w:sz w:val="21"/>
        </w:rPr>
        <w:t>she</w:t>
      </w:r>
      <w:r>
        <w:rPr>
          <w:spacing w:val="-19"/>
          <w:sz w:val="21"/>
        </w:rPr>
        <w:t xml:space="preserve"> </w:t>
      </w:r>
      <w:r>
        <w:rPr>
          <w:sz w:val="21"/>
        </w:rPr>
        <w:t>heard</w:t>
      </w:r>
      <w:r>
        <w:rPr>
          <w:spacing w:val="-4"/>
          <w:sz w:val="21"/>
        </w:rPr>
        <w:t xml:space="preserve"> </w:t>
      </w:r>
      <w:r>
        <w:rPr>
          <w:sz w:val="21"/>
        </w:rPr>
        <w:t>a</w:t>
      </w:r>
      <w:r>
        <w:rPr>
          <w:spacing w:val="-15"/>
          <w:sz w:val="21"/>
        </w:rPr>
        <w:t xml:space="preserve"> </w:t>
      </w:r>
      <w:r>
        <w:rPr>
          <w:sz w:val="21"/>
        </w:rPr>
        <w:t>scream.</w:t>
      </w:r>
      <w:r>
        <w:rPr>
          <w:spacing w:val="46"/>
          <w:sz w:val="21"/>
        </w:rPr>
        <w:t xml:space="preserve"> </w:t>
      </w:r>
      <w:r>
        <w:rPr>
          <w:sz w:val="21"/>
        </w:rPr>
        <w:t>She</w:t>
      </w:r>
      <w:r>
        <w:rPr>
          <w:spacing w:val="-17"/>
          <w:sz w:val="21"/>
        </w:rPr>
        <w:t xml:space="preserve"> </w:t>
      </w:r>
      <w:r>
        <w:rPr>
          <w:sz w:val="21"/>
        </w:rPr>
        <w:t>stated</w:t>
      </w:r>
      <w:r>
        <w:rPr>
          <w:spacing w:val="3"/>
          <w:sz w:val="21"/>
        </w:rPr>
        <w:t xml:space="preserve"> </w:t>
      </w:r>
      <w:r>
        <w:rPr>
          <w:sz w:val="19"/>
        </w:rPr>
        <w:t>that</w:t>
      </w:r>
      <w:r>
        <w:rPr>
          <w:spacing w:val="-3"/>
          <w:sz w:val="19"/>
        </w:rPr>
        <w:t xml:space="preserve"> </w:t>
      </w:r>
      <w:r>
        <w:rPr>
          <w:sz w:val="21"/>
        </w:rPr>
        <w:t>it</w:t>
      </w:r>
      <w:r>
        <w:rPr>
          <w:spacing w:val="-14"/>
          <w:sz w:val="21"/>
        </w:rPr>
        <w:t xml:space="preserve"> </w:t>
      </w:r>
      <w:r>
        <w:rPr>
          <w:sz w:val="21"/>
        </w:rPr>
        <w:t>was</w:t>
      </w:r>
      <w:r>
        <w:rPr>
          <w:spacing w:val="-12"/>
          <w:sz w:val="21"/>
        </w:rPr>
        <w:t xml:space="preserve"> </w:t>
      </w:r>
      <w:r>
        <w:rPr>
          <w:sz w:val="21"/>
        </w:rPr>
        <w:t>"not</w:t>
      </w:r>
      <w:r>
        <w:rPr>
          <w:spacing w:val="-16"/>
          <w:sz w:val="21"/>
        </w:rPr>
        <w:t xml:space="preserve"> </w:t>
      </w:r>
      <w:r>
        <w:rPr>
          <w:sz w:val="21"/>
        </w:rPr>
        <w:t>a</w:t>
      </w:r>
      <w:r>
        <w:rPr>
          <w:spacing w:val="-6"/>
          <w:sz w:val="21"/>
        </w:rPr>
        <w:t xml:space="preserve"> </w:t>
      </w:r>
      <w:r>
        <w:rPr>
          <w:sz w:val="21"/>
        </w:rPr>
        <w:t>scary</w:t>
      </w:r>
      <w:r>
        <w:rPr>
          <w:spacing w:val="-9"/>
          <w:sz w:val="21"/>
        </w:rPr>
        <w:t xml:space="preserve"> </w:t>
      </w:r>
      <w:r>
        <w:rPr>
          <w:sz w:val="21"/>
        </w:rPr>
        <w:t>scream,</w:t>
      </w:r>
      <w:r>
        <w:rPr>
          <w:spacing w:val="-2"/>
          <w:sz w:val="21"/>
        </w:rPr>
        <w:t xml:space="preserve"> </w:t>
      </w:r>
      <w:r>
        <w:rPr>
          <w:sz w:val="21"/>
        </w:rPr>
        <w:t>it</w:t>
      </w:r>
      <w:r>
        <w:rPr>
          <w:spacing w:val="-1"/>
          <w:sz w:val="21"/>
        </w:rPr>
        <w:t xml:space="preserve"> </w:t>
      </w:r>
      <w:r>
        <w:rPr>
          <w:sz w:val="21"/>
        </w:rPr>
        <w:t>was</w:t>
      </w:r>
      <w:r>
        <w:rPr>
          <w:spacing w:val="-25"/>
          <w:sz w:val="21"/>
        </w:rPr>
        <w:t xml:space="preserve"> </w:t>
      </w:r>
      <w:r>
        <w:rPr>
          <w:sz w:val="21"/>
        </w:rPr>
        <w:t>a</w:t>
      </w:r>
      <w:r>
        <w:rPr>
          <w:spacing w:val="-4"/>
          <w:sz w:val="21"/>
        </w:rPr>
        <w:t xml:space="preserve"> </w:t>
      </w:r>
      <w:r>
        <w:rPr>
          <w:sz w:val="21"/>
        </w:rPr>
        <w:t>playful</w:t>
      </w:r>
      <w:r>
        <w:rPr>
          <w:spacing w:val="-12"/>
          <w:sz w:val="21"/>
        </w:rPr>
        <w:t xml:space="preserve"> </w:t>
      </w:r>
      <w:r>
        <w:rPr>
          <w:sz w:val="21"/>
        </w:rPr>
        <w:t>scream."</w:t>
      </w:r>
      <w:r>
        <w:rPr>
          <w:spacing w:val="31"/>
          <w:sz w:val="21"/>
        </w:rPr>
        <w:t xml:space="preserve"> </w:t>
      </w:r>
      <w:r>
        <w:rPr>
          <w:sz w:val="21"/>
        </w:rPr>
        <w:t>Lauren Ca</w:t>
      </w:r>
      <w:r w:rsidR="004F2337">
        <w:rPr>
          <w:sz w:val="21"/>
        </w:rPr>
        <w:t>rt</w:t>
      </w:r>
      <w:r>
        <w:rPr>
          <w:sz w:val="21"/>
        </w:rPr>
        <w:t xml:space="preserve">aya stated that one to two minutes later she heard the </w:t>
      </w:r>
      <w:r>
        <w:rPr>
          <w:sz w:val="19"/>
        </w:rPr>
        <w:t xml:space="preserve">fire </w:t>
      </w:r>
      <w:r>
        <w:rPr>
          <w:sz w:val="21"/>
        </w:rPr>
        <w:t>alarm. I asked if she heard anything unusual after that and she stated</w:t>
      </w:r>
      <w:r>
        <w:rPr>
          <w:spacing w:val="-3"/>
          <w:sz w:val="21"/>
        </w:rPr>
        <w:t xml:space="preserve"> </w:t>
      </w:r>
      <w:r>
        <w:rPr>
          <w:sz w:val="21"/>
        </w:rPr>
        <w:t>she</w:t>
      </w:r>
      <w:r>
        <w:rPr>
          <w:spacing w:val="-10"/>
          <w:sz w:val="21"/>
        </w:rPr>
        <w:t xml:space="preserve"> </w:t>
      </w:r>
      <w:r>
        <w:rPr>
          <w:sz w:val="21"/>
        </w:rPr>
        <w:t>did</w:t>
      </w:r>
      <w:r>
        <w:rPr>
          <w:spacing w:val="-7"/>
          <w:sz w:val="21"/>
        </w:rPr>
        <w:t xml:space="preserve"> </w:t>
      </w:r>
      <w:r>
        <w:rPr>
          <w:sz w:val="21"/>
        </w:rPr>
        <w:t>not</w:t>
      </w:r>
      <w:r>
        <w:rPr>
          <w:spacing w:val="32"/>
          <w:sz w:val="21"/>
        </w:rPr>
        <w:t xml:space="preserve"> </w:t>
      </w:r>
      <w:r>
        <w:rPr>
          <w:sz w:val="21"/>
        </w:rPr>
        <w:t>She</w:t>
      </w:r>
      <w:r>
        <w:rPr>
          <w:spacing w:val="-13"/>
          <w:sz w:val="21"/>
        </w:rPr>
        <w:t xml:space="preserve"> </w:t>
      </w:r>
      <w:r>
        <w:rPr>
          <w:sz w:val="21"/>
        </w:rPr>
        <w:t>stated</w:t>
      </w:r>
      <w:r>
        <w:rPr>
          <w:spacing w:val="-3"/>
          <w:sz w:val="21"/>
        </w:rPr>
        <w:t xml:space="preserve"> </w:t>
      </w:r>
      <w:r>
        <w:rPr>
          <w:sz w:val="21"/>
        </w:rPr>
        <w:t>the</w:t>
      </w:r>
      <w:r>
        <w:rPr>
          <w:spacing w:val="-13"/>
          <w:sz w:val="21"/>
        </w:rPr>
        <w:t xml:space="preserve"> </w:t>
      </w:r>
      <w:r>
        <w:rPr>
          <w:sz w:val="21"/>
        </w:rPr>
        <w:t>next</w:t>
      </w:r>
      <w:r>
        <w:rPr>
          <w:spacing w:val="-6"/>
          <w:sz w:val="21"/>
        </w:rPr>
        <w:t xml:space="preserve"> </w:t>
      </w:r>
      <w:r>
        <w:rPr>
          <w:sz w:val="23"/>
        </w:rPr>
        <w:t>thing</w:t>
      </w:r>
      <w:r>
        <w:rPr>
          <w:spacing w:val="-21"/>
          <w:sz w:val="23"/>
        </w:rPr>
        <w:t xml:space="preserve"> </w:t>
      </w:r>
      <w:r>
        <w:rPr>
          <w:sz w:val="23"/>
        </w:rPr>
        <w:t>was</w:t>
      </w:r>
      <w:r>
        <w:rPr>
          <w:spacing w:val="-20"/>
          <w:sz w:val="23"/>
        </w:rPr>
        <w:t xml:space="preserve"> </w:t>
      </w:r>
      <w:r>
        <w:rPr>
          <w:sz w:val="23"/>
        </w:rPr>
        <w:t>Mr.</w:t>
      </w:r>
      <w:r>
        <w:rPr>
          <w:spacing w:val="-22"/>
          <w:sz w:val="23"/>
        </w:rPr>
        <w:t xml:space="preserve"> </w:t>
      </w:r>
      <w:r>
        <w:rPr>
          <w:rFonts w:ascii="Arial"/>
          <w:sz w:val="21"/>
        </w:rPr>
        <w:t>Ortiz</w:t>
      </w:r>
      <w:r>
        <w:rPr>
          <w:rFonts w:ascii="Arial"/>
          <w:spacing w:val="-21"/>
          <w:sz w:val="21"/>
        </w:rPr>
        <w:t xml:space="preserve"> </w:t>
      </w:r>
      <w:r>
        <w:rPr>
          <w:sz w:val="21"/>
        </w:rPr>
        <w:t>came</w:t>
      </w:r>
      <w:r>
        <w:rPr>
          <w:spacing w:val="-16"/>
          <w:sz w:val="21"/>
        </w:rPr>
        <w:t xml:space="preserve"> </w:t>
      </w:r>
      <w:r>
        <w:rPr>
          <w:sz w:val="21"/>
        </w:rPr>
        <w:t>in</w:t>
      </w:r>
      <w:r>
        <w:rPr>
          <w:spacing w:val="-16"/>
          <w:sz w:val="21"/>
        </w:rPr>
        <w:t xml:space="preserve"> </w:t>
      </w:r>
      <w:r>
        <w:rPr>
          <w:sz w:val="21"/>
        </w:rPr>
        <w:t>from</w:t>
      </w:r>
      <w:r>
        <w:rPr>
          <w:spacing w:val="-8"/>
          <w:sz w:val="21"/>
        </w:rPr>
        <w:t xml:space="preserve"> </w:t>
      </w:r>
      <w:r>
        <w:rPr>
          <w:sz w:val="21"/>
        </w:rPr>
        <w:t>the</w:t>
      </w:r>
      <w:r>
        <w:rPr>
          <w:spacing w:val="-17"/>
          <w:sz w:val="21"/>
        </w:rPr>
        <w:t xml:space="preserve"> </w:t>
      </w:r>
      <w:r>
        <w:rPr>
          <w:sz w:val="21"/>
        </w:rPr>
        <w:t>class</w:t>
      </w:r>
      <w:r>
        <w:rPr>
          <w:spacing w:val="-22"/>
          <w:sz w:val="21"/>
        </w:rPr>
        <w:t xml:space="preserve"> </w:t>
      </w:r>
      <w:r>
        <w:rPr>
          <w:sz w:val="21"/>
        </w:rPr>
        <w:t>next</w:t>
      </w:r>
      <w:r>
        <w:rPr>
          <w:spacing w:val="-10"/>
          <w:sz w:val="21"/>
        </w:rPr>
        <w:t xml:space="preserve"> </w:t>
      </w:r>
      <w:r>
        <w:rPr>
          <w:sz w:val="21"/>
        </w:rPr>
        <w:t>door,</w:t>
      </w:r>
      <w:r>
        <w:rPr>
          <w:spacing w:val="-14"/>
          <w:sz w:val="21"/>
        </w:rPr>
        <w:t xml:space="preserve"> </w:t>
      </w:r>
      <w:r>
        <w:rPr>
          <w:sz w:val="21"/>
        </w:rPr>
        <w:t>stating</w:t>
      </w:r>
      <w:r>
        <w:rPr>
          <w:spacing w:val="-5"/>
          <w:sz w:val="21"/>
        </w:rPr>
        <w:t xml:space="preserve"> </w:t>
      </w:r>
      <w:r>
        <w:t>that</w:t>
      </w:r>
      <w:r>
        <w:rPr>
          <w:spacing w:val="-15"/>
        </w:rPr>
        <w:t xml:space="preserve"> </w:t>
      </w:r>
      <w:r>
        <w:rPr>
          <w:sz w:val="21"/>
        </w:rPr>
        <w:t>it</w:t>
      </w:r>
      <w:r>
        <w:rPr>
          <w:spacing w:val="-2"/>
          <w:sz w:val="21"/>
        </w:rPr>
        <w:t xml:space="preserve"> </w:t>
      </w:r>
      <w:r>
        <w:rPr>
          <w:sz w:val="21"/>
        </w:rPr>
        <w:t>was</w:t>
      </w:r>
      <w:r>
        <w:rPr>
          <w:spacing w:val="-23"/>
          <w:sz w:val="21"/>
        </w:rPr>
        <w:t xml:space="preserve"> </w:t>
      </w:r>
      <w:r>
        <w:rPr>
          <w:sz w:val="21"/>
        </w:rPr>
        <w:t>not</w:t>
      </w:r>
      <w:r>
        <w:rPr>
          <w:spacing w:val="-11"/>
          <w:sz w:val="21"/>
        </w:rPr>
        <w:t xml:space="preserve"> </w:t>
      </w:r>
      <w:r>
        <w:rPr>
          <w:sz w:val="21"/>
        </w:rPr>
        <w:t>a</w:t>
      </w:r>
      <w:r>
        <w:rPr>
          <w:spacing w:val="-13"/>
          <w:sz w:val="21"/>
        </w:rPr>
        <w:t xml:space="preserve"> </w:t>
      </w:r>
      <w:r>
        <w:rPr>
          <w:sz w:val="21"/>
        </w:rPr>
        <w:t>joke</w:t>
      </w:r>
      <w:r>
        <w:rPr>
          <w:spacing w:val="-17"/>
          <w:sz w:val="21"/>
        </w:rPr>
        <w:t xml:space="preserve"> </w:t>
      </w:r>
      <w:r>
        <w:rPr>
          <w:sz w:val="21"/>
        </w:rPr>
        <w:t>and to</w:t>
      </w:r>
      <w:r>
        <w:rPr>
          <w:spacing w:val="-15"/>
          <w:sz w:val="21"/>
        </w:rPr>
        <w:t xml:space="preserve"> </w:t>
      </w:r>
      <w:r>
        <w:rPr>
          <w:sz w:val="21"/>
        </w:rPr>
        <w:t>get</w:t>
      </w:r>
      <w:r>
        <w:rPr>
          <w:spacing w:val="-15"/>
          <w:sz w:val="21"/>
        </w:rPr>
        <w:t xml:space="preserve"> </w:t>
      </w:r>
      <w:r>
        <w:rPr>
          <w:sz w:val="21"/>
        </w:rPr>
        <w:t>out.</w:t>
      </w:r>
      <w:r>
        <w:rPr>
          <w:spacing w:val="23"/>
          <w:sz w:val="21"/>
        </w:rPr>
        <w:t xml:space="preserve"> </w:t>
      </w:r>
      <w:r>
        <w:rPr>
          <w:sz w:val="21"/>
        </w:rPr>
        <w:t>Lauren</w:t>
      </w:r>
      <w:r>
        <w:rPr>
          <w:spacing w:val="-11"/>
          <w:sz w:val="21"/>
        </w:rPr>
        <w:t xml:space="preserve"> </w:t>
      </w:r>
      <w:r>
        <w:rPr>
          <w:sz w:val="21"/>
        </w:rPr>
        <w:t>Cartaya</w:t>
      </w:r>
      <w:r>
        <w:rPr>
          <w:spacing w:val="-17"/>
          <w:sz w:val="21"/>
        </w:rPr>
        <w:t xml:space="preserve"> </w:t>
      </w:r>
      <w:r>
        <w:rPr>
          <w:sz w:val="21"/>
        </w:rPr>
        <w:t>stated</w:t>
      </w:r>
      <w:r>
        <w:rPr>
          <w:spacing w:val="-6"/>
          <w:sz w:val="21"/>
        </w:rPr>
        <w:t xml:space="preserve"> </w:t>
      </w:r>
      <w:r>
        <w:rPr>
          <w:sz w:val="21"/>
        </w:rPr>
        <w:t>they</w:t>
      </w:r>
      <w:r>
        <w:rPr>
          <w:spacing w:val="-9"/>
          <w:sz w:val="21"/>
        </w:rPr>
        <w:t xml:space="preserve"> </w:t>
      </w:r>
      <w:r>
        <w:rPr>
          <w:sz w:val="21"/>
        </w:rPr>
        <w:t>went</w:t>
      </w:r>
      <w:r>
        <w:rPr>
          <w:spacing w:val="-19"/>
          <w:sz w:val="21"/>
        </w:rPr>
        <w:t xml:space="preserve"> </w:t>
      </w:r>
      <w:r>
        <w:rPr>
          <w:sz w:val="21"/>
        </w:rPr>
        <w:t>out</w:t>
      </w:r>
      <w:r>
        <w:rPr>
          <w:spacing w:val="-16"/>
          <w:sz w:val="21"/>
        </w:rPr>
        <w:t xml:space="preserve"> </w:t>
      </w:r>
      <w:r>
        <w:rPr>
          <w:sz w:val="21"/>
        </w:rPr>
        <w:t>of</w:t>
      </w:r>
      <w:r>
        <w:rPr>
          <w:spacing w:val="-17"/>
          <w:sz w:val="21"/>
        </w:rPr>
        <w:t xml:space="preserve"> </w:t>
      </w:r>
      <w:r>
        <w:rPr>
          <w:sz w:val="21"/>
        </w:rPr>
        <w:t>the</w:t>
      </w:r>
      <w:r>
        <w:rPr>
          <w:spacing w:val="-28"/>
          <w:sz w:val="21"/>
        </w:rPr>
        <w:t xml:space="preserve"> </w:t>
      </w:r>
      <w:r>
        <w:rPr>
          <w:sz w:val="21"/>
        </w:rPr>
        <w:t>classroom,</w:t>
      </w:r>
      <w:r>
        <w:rPr>
          <w:spacing w:val="-10"/>
          <w:sz w:val="21"/>
        </w:rPr>
        <w:t xml:space="preserve"> </w:t>
      </w:r>
      <w:r>
        <w:rPr>
          <w:sz w:val="21"/>
        </w:rPr>
        <w:t>took</w:t>
      </w:r>
      <w:r>
        <w:rPr>
          <w:spacing w:val="-11"/>
          <w:sz w:val="21"/>
        </w:rPr>
        <w:t xml:space="preserve"> </w:t>
      </w:r>
      <w:r>
        <w:rPr>
          <w:sz w:val="21"/>
        </w:rPr>
        <w:t>an</w:t>
      </w:r>
      <w:r>
        <w:rPr>
          <w:spacing w:val="-16"/>
          <w:sz w:val="21"/>
        </w:rPr>
        <w:t xml:space="preserve"> </w:t>
      </w:r>
      <w:r>
        <w:rPr>
          <w:sz w:val="21"/>
        </w:rPr>
        <w:t>immediate</w:t>
      </w:r>
      <w:r>
        <w:rPr>
          <w:spacing w:val="-13"/>
          <w:sz w:val="21"/>
        </w:rPr>
        <w:t xml:space="preserve"> </w:t>
      </w:r>
      <w:r>
        <w:rPr>
          <w:sz w:val="21"/>
        </w:rPr>
        <w:t>right</w:t>
      </w:r>
      <w:r>
        <w:rPr>
          <w:spacing w:val="-10"/>
          <w:sz w:val="21"/>
        </w:rPr>
        <w:t xml:space="preserve"> </w:t>
      </w:r>
      <w:r>
        <w:rPr>
          <w:sz w:val="21"/>
        </w:rPr>
        <w:t>to</w:t>
      </w:r>
      <w:r>
        <w:rPr>
          <w:spacing w:val="-19"/>
          <w:sz w:val="21"/>
        </w:rPr>
        <w:t xml:space="preserve"> </w:t>
      </w:r>
      <w:r>
        <w:rPr>
          <w:sz w:val="21"/>
        </w:rPr>
        <w:t>where</w:t>
      </w:r>
      <w:r>
        <w:rPr>
          <w:spacing w:val="-12"/>
          <w:sz w:val="21"/>
        </w:rPr>
        <w:t xml:space="preserve"> </w:t>
      </w:r>
      <w:r>
        <w:rPr>
          <w:sz w:val="21"/>
        </w:rPr>
        <w:t>some</w:t>
      </w:r>
      <w:r>
        <w:rPr>
          <w:spacing w:val="-9"/>
          <w:sz w:val="21"/>
        </w:rPr>
        <w:t xml:space="preserve"> </w:t>
      </w:r>
      <w:r>
        <w:rPr>
          <w:sz w:val="21"/>
        </w:rPr>
        <w:t>doors</w:t>
      </w:r>
      <w:r>
        <w:rPr>
          <w:spacing w:val="-13"/>
          <w:sz w:val="21"/>
        </w:rPr>
        <w:t xml:space="preserve"> </w:t>
      </w:r>
      <w:r>
        <w:rPr>
          <w:sz w:val="21"/>
        </w:rPr>
        <w:t>were</w:t>
      </w:r>
      <w:r>
        <w:rPr>
          <w:spacing w:val="-15"/>
          <w:sz w:val="21"/>
        </w:rPr>
        <w:t xml:space="preserve"> </w:t>
      </w:r>
      <w:r>
        <w:rPr>
          <w:sz w:val="21"/>
        </w:rPr>
        <w:t>twenty</w:t>
      </w:r>
      <w:r>
        <w:rPr>
          <w:spacing w:val="-4"/>
          <w:sz w:val="21"/>
        </w:rPr>
        <w:t xml:space="preserve"> </w:t>
      </w:r>
      <w:r>
        <w:rPr>
          <w:sz w:val="21"/>
        </w:rPr>
        <w:t xml:space="preserve">to </w:t>
      </w:r>
      <w:r>
        <w:rPr>
          <w:rFonts w:ascii="Arial"/>
          <w:sz w:val="19"/>
        </w:rPr>
        <w:t xml:space="preserve">thirty </w:t>
      </w:r>
      <w:r>
        <w:rPr>
          <w:sz w:val="21"/>
        </w:rPr>
        <w:t xml:space="preserve">feet away and went outside. </w:t>
      </w:r>
      <w:r>
        <w:rPr>
          <w:rFonts w:ascii="Arial"/>
          <w:sz w:val="21"/>
        </w:rPr>
        <w:t xml:space="preserve">I </w:t>
      </w:r>
      <w:r>
        <w:rPr>
          <w:sz w:val="21"/>
        </w:rPr>
        <w:t xml:space="preserve">asked </w:t>
      </w:r>
      <w:r>
        <w:rPr>
          <w:sz w:val="19"/>
        </w:rPr>
        <w:t xml:space="preserve">her </w:t>
      </w:r>
      <w:r>
        <w:rPr>
          <w:sz w:val="21"/>
        </w:rPr>
        <w:t xml:space="preserve">if she </w:t>
      </w:r>
      <w:r>
        <w:rPr>
          <w:sz w:val="19"/>
        </w:rPr>
        <w:t xml:space="preserve">had </w:t>
      </w:r>
      <w:r>
        <w:rPr>
          <w:sz w:val="21"/>
        </w:rPr>
        <w:t xml:space="preserve">heard </w:t>
      </w:r>
      <w:r>
        <w:rPr>
          <w:sz w:val="19"/>
        </w:rPr>
        <w:t xml:space="preserve">anything </w:t>
      </w:r>
      <w:r>
        <w:rPr>
          <w:sz w:val="21"/>
        </w:rPr>
        <w:t>outside and she s</w:t>
      </w:r>
      <w:r w:rsidR="004F2337">
        <w:rPr>
          <w:sz w:val="21"/>
        </w:rPr>
        <w:t>t</w:t>
      </w:r>
      <w:r>
        <w:rPr>
          <w:sz w:val="21"/>
        </w:rPr>
        <w:t xml:space="preserve">ated she did not. </w:t>
      </w:r>
      <w:r>
        <w:rPr>
          <w:rFonts w:ascii="Arial"/>
          <w:sz w:val="21"/>
        </w:rPr>
        <w:t xml:space="preserve">I </w:t>
      </w:r>
      <w:r>
        <w:rPr>
          <w:sz w:val="21"/>
        </w:rPr>
        <w:t xml:space="preserve">asked if she saw </w:t>
      </w:r>
      <w:r>
        <w:rPr>
          <w:sz w:val="19"/>
        </w:rPr>
        <w:t>anything</w:t>
      </w:r>
      <w:r>
        <w:rPr>
          <w:spacing w:val="-11"/>
          <w:sz w:val="19"/>
        </w:rPr>
        <w:t xml:space="preserve"> </w:t>
      </w:r>
      <w:r>
        <w:rPr>
          <w:sz w:val="21"/>
        </w:rPr>
        <w:t>outside.</w:t>
      </w:r>
      <w:r>
        <w:rPr>
          <w:spacing w:val="21"/>
          <w:sz w:val="21"/>
        </w:rPr>
        <w:t xml:space="preserve"> </w:t>
      </w:r>
      <w:r>
        <w:rPr>
          <w:sz w:val="21"/>
        </w:rPr>
        <w:t>She</w:t>
      </w:r>
      <w:r>
        <w:rPr>
          <w:spacing w:val="-25"/>
          <w:sz w:val="21"/>
        </w:rPr>
        <w:t xml:space="preserve"> </w:t>
      </w:r>
      <w:r>
        <w:rPr>
          <w:sz w:val="21"/>
        </w:rPr>
        <w:t>stated</w:t>
      </w:r>
      <w:r>
        <w:rPr>
          <w:spacing w:val="-25"/>
          <w:sz w:val="21"/>
        </w:rPr>
        <w:t xml:space="preserve"> </w:t>
      </w:r>
      <w:r>
        <w:rPr>
          <w:sz w:val="21"/>
        </w:rPr>
        <w:t>she</w:t>
      </w:r>
      <w:r>
        <w:rPr>
          <w:spacing w:val="-31"/>
          <w:sz w:val="21"/>
        </w:rPr>
        <w:t xml:space="preserve"> </w:t>
      </w:r>
      <w:r>
        <w:rPr>
          <w:sz w:val="21"/>
        </w:rPr>
        <w:t>did</w:t>
      </w:r>
      <w:r>
        <w:rPr>
          <w:spacing w:val="-22"/>
          <w:sz w:val="21"/>
        </w:rPr>
        <w:t xml:space="preserve"> </w:t>
      </w:r>
      <w:r>
        <w:rPr>
          <w:sz w:val="21"/>
        </w:rPr>
        <w:t>not</w:t>
      </w:r>
      <w:r>
        <w:rPr>
          <w:spacing w:val="42"/>
          <w:sz w:val="21"/>
        </w:rPr>
        <w:t xml:space="preserve"> </w:t>
      </w:r>
      <w:r>
        <w:rPr>
          <w:sz w:val="21"/>
        </w:rPr>
        <w:t>Lauren</w:t>
      </w:r>
      <w:r>
        <w:rPr>
          <w:spacing w:val="-14"/>
          <w:sz w:val="21"/>
        </w:rPr>
        <w:t xml:space="preserve"> </w:t>
      </w:r>
      <w:r>
        <w:rPr>
          <w:sz w:val="21"/>
        </w:rPr>
        <w:t>Cartaya</w:t>
      </w:r>
      <w:r>
        <w:rPr>
          <w:spacing w:val="-15"/>
          <w:sz w:val="21"/>
        </w:rPr>
        <w:t xml:space="preserve"> </w:t>
      </w:r>
      <w:r>
        <w:rPr>
          <w:sz w:val="21"/>
        </w:rPr>
        <w:t>stated</w:t>
      </w:r>
      <w:r>
        <w:rPr>
          <w:spacing w:val="-19"/>
          <w:sz w:val="21"/>
        </w:rPr>
        <w:t xml:space="preserve"> </w:t>
      </w:r>
      <w:r>
        <w:rPr>
          <w:sz w:val="21"/>
        </w:rPr>
        <w:t>that</w:t>
      </w:r>
      <w:r>
        <w:rPr>
          <w:spacing w:val="-19"/>
          <w:sz w:val="21"/>
        </w:rPr>
        <w:t xml:space="preserve"> </w:t>
      </w:r>
      <w:r>
        <w:rPr>
          <w:sz w:val="21"/>
        </w:rPr>
        <w:t>she</w:t>
      </w:r>
      <w:r>
        <w:rPr>
          <w:spacing w:val="-25"/>
          <w:sz w:val="21"/>
        </w:rPr>
        <w:t xml:space="preserve"> </w:t>
      </w:r>
      <w:r>
        <w:rPr>
          <w:sz w:val="21"/>
        </w:rPr>
        <w:t>believed</w:t>
      </w:r>
      <w:r>
        <w:rPr>
          <w:spacing w:val="-11"/>
          <w:sz w:val="21"/>
        </w:rPr>
        <w:t xml:space="preserve"> </w:t>
      </w:r>
      <w:r>
        <w:rPr>
          <w:sz w:val="21"/>
        </w:rPr>
        <w:t>that</w:t>
      </w:r>
      <w:r>
        <w:rPr>
          <w:spacing w:val="-20"/>
          <w:sz w:val="21"/>
        </w:rPr>
        <w:t xml:space="preserve"> </w:t>
      </w:r>
      <w:r>
        <w:rPr>
          <w:sz w:val="21"/>
        </w:rPr>
        <w:t>something</w:t>
      </w:r>
      <w:r>
        <w:rPr>
          <w:spacing w:val="-15"/>
          <w:sz w:val="21"/>
        </w:rPr>
        <w:t xml:space="preserve"> </w:t>
      </w:r>
      <w:r>
        <w:rPr>
          <w:sz w:val="23"/>
        </w:rPr>
        <w:t>was</w:t>
      </w:r>
      <w:r>
        <w:rPr>
          <w:spacing w:val="-28"/>
          <w:sz w:val="23"/>
        </w:rPr>
        <w:t xml:space="preserve"> </w:t>
      </w:r>
      <w:r>
        <w:rPr>
          <w:sz w:val="21"/>
        </w:rPr>
        <w:t>actually</w:t>
      </w:r>
      <w:r>
        <w:rPr>
          <w:spacing w:val="-20"/>
          <w:sz w:val="21"/>
        </w:rPr>
        <w:t xml:space="preserve"> </w:t>
      </w:r>
      <w:r>
        <w:rPr>
          <w:sz w:val="21"/>
        </w:rPr>
        <w:t>on</w:t>
      </w:r>
      <w:r>
        <w:rPr>
          <w:spacing w:val="-22"/>
          <w:sz w:val="21"/>
        </w:rPr>
        <w:t xml:space="preserve"> </w:t>
      </w:r>
      <w:r>
        <w:rPr>
          <w:sz w:val="21"/>
        </w:rPr>
        <w:t>fire.</w:t>
      </w:r>
      <w:r>
        <w:rPr>
          <w:spacing w:val="9"/>
          <w:sz w:val="21"/>
        </w:rPr>
        <w:t xml:space="preserve"> </w:t>
      </w:r>
      <w:r>
        <w:rPr>
          <w:sz w:val="21"/>
        </w:rPr>
        <w:t>She</w:t>
      </w:r>
      <w:r>
        <w:rPr>
          <w:spacing w:val="-26"/>
          <w:sz w:val="21"/>
        </w:rPr>
        <w:t xml:space="preserve"> </w:t>
      </w:r>
      <w:r>
        <w:rPr>
          <w:sz w:val="21"/>
        </w:rPr>
        <w:t>stated the</w:t>
      </w:r>
      <w:r>
        <w:rPr>
          <w:spacing w:val="-22"/>
          <w:sz w:val="21"/>
        </w:rPr>
        <w:t xml:space="preserve"> </w:t>
      </w:r>
      <w:r>
        <w:rPr>
          <w:sz w:val="21"/>
        </w:rPr>
        <w:t>teachers</w:t>
      </w:r>
      <w:r>
        <w:rPr>
          <w:spacing w:val="-20"/>
          <w:sz w:val="21"/>
        </w:rPr>
        <w:t xml:space="preserve"> </w:t>
      </w:r>
      <w:r>
        <w:rPr>
          <w:sz w:val="21"/>
        </w:rPr>
        <w:t>made</w:t>
      </w:r>
      <w:r>
        <w:rPr>
          <w:spacing w:val="-18"/>
          <w:sz w:val="21"/>
        </w:rPr>
        <w:t xml:space="preserve"> </w:t>
      </w:r>
      <w:r>
        <w:rPr>
          <w:sz w:val="21"/>
        </w:rPr>
        <w:t>them</w:t>
      </w:r>
      <w:r>
        <w:rPr>
          <w:spacing w:val="-25"/>
          <w:sz w:val="21"/>
        </w:rPr>
        <w:t xml:space="preserve"> </w:t>
      </w:r>
      <w:r>
        <w:rPr>
          <w:sz w:val="21"/>
        </w:rPr>
        <w:t>cross</w:t>
      </w:r>
      <w:r>
        <w:rPr>
          <w:spacing w:val="-18"/>
          <w:sz w:val="21"/>
        </w:rPr>
        <w:t xml:space="preserve"> </w:t>
      </w:r>
      <w:r>
        <w:rPr>
          <w:sz w:val="21"/>
        </w:rPr>
        <w:t>the</w:t>
      </w:r>
      <w:r>
        <w:rPr>
          <w:spacing w:val="-24"/>
          <w:sz w:val="21"/>
        </w:rPr>
        <w:t xml:space="preserve"> </w:t>
      </w:r>
      <w:r>
        <w:rPr>
          <w:rFonts w:ascii="Arial"/>
          <w:sz w:val="17"/>
        </w:rPr>
        <w:t>street</w:t>
      </w:r>
      <w:r>
        <w:rPr>
          <w:rFonts w:ascii="Arial"/>
          <w:spacing w:val="-22"/>
          <w:sz w:val="17"/>
        </w:rPr>
        <w:t xml:space="preserve"> </w:t>
      </w:r>
      <w:r>
        <w:rPr>
          <w:sz w:val="21"/>
        </w:rPr>
        <w:t>across</w:t>
      </w:r>
      <w:r>
        <w:rPr>
          <w:spacing w:val="-18"/>
          <w:sz w:val="21"/>
        </w:rPr>
        <w:t xml:space="preserve"> </w:t>
      </w:r>
      <w:r>
        <w:rPr>
          <w:sz w:val="21"/>
        </w:rPr>
        <w:t>Pierce</w:t>
      </w:r>
      <w:r>
        <w:rPr>
          <w:spacing w:val="-21"/>
          <w:sz w:val="21"/>
        </w:rPr>
        <w:t xml:space="preserve"> </w:t>
      </w:r>
      <w:r>
        <w:t>instead</w:t>
      </w:r>
      <w:r>
        <w:rPr>
          <w:spacing w:val="-15"/>
        </w:rPr>
        <w:t xml:space="preserve"> </w:t>
      </w:r>
      <w:r>
        <w:rPr>
          <w:sz w:val="21"/>
        </w:rPr>
        <w:t>of</w:t>
      </w:r>
      <w:r>
        <w:rPr>
          <w:spacing w:val="-29"/>
          <w:sz w:val="21"/>
        </w:rPr>
        <w:t xml:space="preserve"> </w:t>
      </w:r>
      <w:r>
        <w:rPr>
          <w:sz w:val="21"/>
        </w:rPr>
        <w:t>staying</w:t>
      </w:r>
      <w:r>
        <w:rPr>
          <w:spacing w:val="-23"/>
          <w:sz w:val="21"/>
        </w:rPr>
        <w:t xml:space="preserve"> </w:t>
      </w:r>
      <w:r>
        <w:rPr>
          <w:sz w:val="21"/>
        </w:rPr>
        <w:t>immediately</w:t>
      </w:r>
      <w:r>
        <w:rPr>
          <w:spacing w:val="-10"/>
          <w:sz w:val="21"/>
        </w:rPr>
        <w:t xml:space="preserve"> </w:t>
      </w:r>
      <w:r>
        <w:rPr>
          <w:sz w:val="21"/>
        </w:rPr>
        <w:t>outside</w:t>
      </w:r>
      <w:r>
        <w:rPr>
          <w:spacing w:val="-14"/>
          <w:sz w:val="21"/>
        </w:rPr>
        <w:t xml:space="preserve"> </w:t>
      </w:r>
      <w:r>
        <w:rPr>
          <w:sz w:val="21"/>
        </w:rPr>
        <w:t>where</w:t>
      </w:r>
      <w:r>
        <w:rPr>
          <w:spacing w:val="-18"/>
          <w:sz w:val="21"/>
        </w:rPr>
        <w:t xml:space="preserve"> </w:t>
      </w:r>
      <w:r>
        <w:rPr>
          <w:sz w:val="21"/>
        </w:rPr>
        <w:t>they</w:t>
      </w:r>
      <w:r>
        <w:rPr>
          <w:spacing w:val="-15"/>
          <w:sz w:val="21"/>
        </w:rPr>
        <w:t xml:space="preserve"> </w:t>
      </w:r>
      <w:r>
        <w:rPr>
          <w:sz w:val="21"/>
        </w:rPr>
        <w:t>no</w:t>
      </w:r>
      <w:r w:rsidR="004F2337">
        <w:rPr>
          <w:sz w:val="21"/>
        </w:rPr>
        <w:t>rm</w:t>
      </w:r>
      <w:r>
        <w:rPr>
          <w:sz w:val="21"/>
        </w:rPr>
        <w:t>ally</w:t>
      </w:r>
      <w:r>
        <w:rPr>
          <w:spacing w:val="-23"/>
          <w:sz w:val="21"/>
        </w:rPr>
        <w:t xml:space="preserve"> </w:t>
      </w:r>
      <w:r>
        <w:rPr>
          <w:sz w:val="21"/>
        </w:rPr>
        <w:t>did</w:t>
      </w:r>
      <w:r>
        <w:rPr>
          <w:spacing w:val="-27"/>
          <w:sz w:val="21"/>
        </w:rPr>
        <w:t xml:space="preserve"> </w:t>
      </w:r>
      <w:r>
        <w:rPr>
          <w:sz w:val="21"/>
        </w:rPr>
        <w:t>after</w:t>
      </w:r>
      <w:r>
        <w:rPr>
          <w:spacing w:val="-19"/>
          <w:sz w:val="21"/>
        </w:rPr>
        <w:t xml:space="preserve"> </w:t>
      </w:r>
      <w:r>
        <w:rPr>
          <w:sz w:val="21"/>
        </w:rPr>
        <w:t>a</w:t>
      </w:r>
      <w:r>
        <w:rPr>
          <w:spacing w:val="-23"/>
          <w:sz w:val="21"/>
        </w:rPr>
        <w:t xml:space="preserve"> </w:t>
      </w:r>
      <w:r>
        <w:rPr>
          <w:sz w:val="21"/>
        </w:rPr>
        <w:t>fire alarm.</w:t>
      </w:r>
      <w:r>
        <w:rPr>
          <w:spacing w:val="44"/>
          <w:sz w:val="21"/>
        </w:rPr>
        <w:t xml:space="preserve"> </w:t>
      </w:r>
      <w:r>
        <w:rPr>
          <w:sz w:val="21"/>
        </w:rPr>
        <w:t>Lauren</w:t>
      </w:r>
      <w:r>
        <w:rPr>
          <w:spacing w:val="-6"/>
          <w:sz w:val="21"/>
        </w:rPr>
        <w:t xml:space="preserve"> </w:t>
      </w:r>
      <w:r>
        <w:rPr>
          <w:sz w:val="21"/>
        </w:rPr>
        <w:t>Cartaya</w:t>
      </w:r>
      <w:r>
        <w:rPr>
          <w:spacing w:val="-8"/>
          <w:sz w:val="21"/>
        </w:rPr>
        <w:t xml:space="preserve"> </w:t>
      </w:r>
      <w:r>
        <w:rPr>
          <w:sz w:val="21"/>
        </w:rPr>
        <w:t>stated</w:t>
      </w:r>
      <w:r>
        <w:rPr>
          <w:spacing w:val="-2"/>
          <w:sz w:val="21"/>
        </w:rPr>
        <w:t xml:space="preserve"> </w:t>
      </w:r>
      <w:r>
        <w:rPr>
          <w:sz w:val="21"/>
        </w:rPr>
        <w:t>they</w:t>
      </w:r>
      <w:r>
        <w:rPr>
          <w:spacing w:val="-4"/>
          <w:sz w:val="21"/>
        </w:rPr>
        <w:t xml:space="preserve"> </w:t>
      </w:r>
      <w:r>
        <w:rPr>
          <w:sz w:val="21"/>
        </w:rPr>
        <w:t>went</w:t>
      </w:r>
      <w:r>
        <w:rPr>
          <w:spacing w:val="-4"/>
          <w:sz w:val="21"/>
        </w:rPr>
        <w:t xml:space="preserve"> </w:t>
      </w:r>
      <w:r>
        <w:rPr>
          <w:sz w:val="21"/>
        </w:rPr>
        <w:t>to</w:t>
      </w:r>
      <w:r>
        <w:rPr>
          <w:spacing w:val="-16"/>
          <w:sz w:val="21"/>
        </w:rPr>
        <w:t xml:space="preserve"> </w:t>
      </w:r>
      <w:r>
        <w:rPr>
          <w:sz w:val="21"/>
        </w:rPr>
        <w:t>Leawood</w:t>
      </w:r>
      <w:r>
        <w:rPr>
          <w:spacing w:val="2"/>
          <w:sz w:val="21"/>
        </w:rPr>
        <w:t xml:space="preserve"> </w:t>
      </w:r>
      <w:r>
        <w:rPr>
          <w:sz w:val="21"/>
        </w:rPr>
        <w:t>Park,</w:t>
      </w:r>
      <w:r>
        <w:rPr>
          <w:spacing w:val="-14"/>
          <w:sz w:val="21"/>
        </w:rPr>
        <w:t xml:space="preserve"> </w:t>
      </w:r>
      <w:r>
        <w:rPr>
          <w:sz w:val="21"/>
        </w:rPr>
        <w:t>to</w:t>
      </w:r>
      <w:r>
        <w:rPr>
          <w:spacing w:val="-20"/>
          <w:sz w:val="21"/>
        </w:rPr>
        <w:t xml:space="preserve"> </w:t>
      </w:r>
      <w:r>
        <w:rPr>
          <w:sz w:val="21"/>
        </w:rPr>
        <w:t>a</w:t>
      </w:r>
      <w:r>
        <w:rPr>
          <w:spacing w:val="-17"/>
          <w:sz w:val="21"/>
        </w:rPr>
        <w:t xml:space="preserve"> </w:t>
      </w:r>
      <w:r>
        <w:rPr>
          <w:sz w:val="21"/>
        </w:rPr>
        <w:t>playground</w:t>
      </w:r>
      <w:r>
        <w:rPr>
          <w:spacing w:val="4"/>
          <w:sz w:val="21"/>
        </w:rPr>
        <w:t xml:space="preserve"> </w:t>
      </w:r>
      <w:r>
        <w:rPr>
          <w:sz w:val="21"/>
        </w:rPr>
        <w:t>area.</w:t>
      </w:r>
      <w:r>
        <w:rPr>
          <w:spacing w:val="33"/>
          <w:sz w:val="21"/>
        </w:rPr>
        <w:t xml:space="preserve"> </w:t>
      </w:r>
      <w:r>
        <w:rPr>
          <w:sz w:val="21"/>
        </w:rPr>
        <w:t>Lauren</w:t>
      </w:r>
      <w:r>
        <w:rPr>
          <w:spacing w:val="-4"/>
          <w:sz w:val="21"/>
        </w:rPr>
        <w:t xml:space="preserve"> </w:t>
      </w:r>
      <w:r>
        <w:rPr>
          <w:sz w:val="21"/>
        </w:rPr>
        <w:t>Cartaya</w:t>
      </w:r>
      <w:r>
        <w:rPr>
          <w:spacing w:val="-5"/>
          <w:sz w:val="21"/>
        </w:rPr>
        <w:t xml:space="preserve"> </w:t>
      </w:r>
      <w:r>
        <w:rPr>
          <w:sz w:val="21"/>
        </w:rPr>
        <w:t>stated</w:t>
      </w:r>
      <w:r>
        <w:rPr>
          <w:spacing w:val="-2"/>
          <w:sz w:val="21"/>
        </w:rPr>
        <w:t xml:space="preserve"> </w:t>
      </w:r>
      <w:r>
        <w:rPr>
          <w:sz w:val="19"/>
        </w:rPr>
        <w:t>that</w:t>
      </w:r>
      <w:r>
        <w:rPr>
          <w:spacing w:val="-8"/>
          <w:sz w:val="19"/>
        </w:rPr>
        <w:t xml:space="preserve"> </w:t>
      </w:r>
      <w:r>
        <w:rPr>
          <w:sz w:val="21"/>
        </w:rPr>
        <w:t>she</w:t>
      </w:r>
      <w:r>
        <w:rPr>
          <w:spacing w:val="-18"/>
          <w:sz w:val="21"/>
        </w:rPr>
        <w:t xml:space="preserve"> </w:t>
      </w:r>
      <w:r>
        <w:rPr>
          <w:sz w:val="21"/>
        </w:rPr>
        <w:t>did</w:t>
      </w:r>
      <w:r>
        <w:rPr>
          <w:spacing w:val="-15"/>
          <w:sz w:val="21"/>
        </w:rPr>
        <w:t xml:space="preserve"> </w:t>
      </w:r>
      <w:r>
        <w:rPr>
          <w:sz w:val="21"/>
        </w:rPr>
        <w:t>not</w:t>
      </w:r>
      <w:r>
        <w:rPr>
          <w:spacing w:val="-13"/>
          <w:sz w:val="21"/>
        </w:rPr>
        <w:t xml:space="preserve"> </w:t>
      </w:r>
      <w:r>
        <w:rPr>
          <w:sz w:val="21"/>
        </w:rPr>
        <w:t>see</w:t>
      </w:r>
      <w:r>
        <w:rPr>
          <w:spacing w:val="-16"/>
          <w:sz w:val="21"/>
        </w:rPr>
        <w:t xml:space="preserve"> </w:t>
      </w:r>
      <w:r>
        <w:rPr>
          <w:sz w:val="21"/>
        </w:rPr>
        <w:t>or</w:t>
      </w:r>
    </w:p>
    <w:p w:rsidR="00CE4C9F" w:rsidRDefault="00C85DFB">
      <w:pPr>
        <w:pStyle w:val="BodyText"/>
        <w:spacing w:before="2"/>
        <w:ind w:left="593"/>
        <w:jc w:val="both"/>
      </w:pPr>
      <w:r>
        <w:t>hear anything, but suddenly someone was running and then everyone else began running.</w:t>
      </w:r>
    </w:p>
    <w:p w:rsidR="004F2337" w:rsidRDefault="004F2337">
      <w:pPr>
        <w:pStyle w:val="BodyText"/>
        <w:spacing w:before="2"/>
        <w:ind w:left="593"/>
        <w:jc w:val="both"/>
      </w:pPr>
    </w:p>
    <w:p w:rsidR="004F2337" w:rsidRDefault="004F2337">
      <w:pPr>
        <w:pStyle w:val="BodyText"/>
        <w:spacing w:before="2"/>
        <w:ind w:left="593"/>
        <w:jc w:val="both"/>
      </w:pPr>
    </w:p>
    <w:p w:rsidR="00CE4C9F" w:rsidRDefault="00C85DFB">
      <w:pPr>
        <w:spacing w:before="8"/>
        <w:ind w:right="1243"/>
        <w:jc w:val="right"/>
        <w:rPr>
          <w:rFonts w:ascii="Arial"/>
          <w:b/>
        </w:rPr>
      </w:pPr>
      <w:r>
        <w:rPr>
          <w:rFonts w:ascii="Arial"/>
          <w:b/>
          <w:w w:val="105"/>
        </w:rPr>
        <w:t>JC-001-001352</w:t>
      </w:r>
    </w:p>
    <w:p w:rsidR="00CE4C9F" w:rsidRDefault="00CE4C9F">
      <w:pPr>
        <w:pStyle w:val="BodyText"/>
        <w:spacing w:before="2"/>
        <w:rPr>
          <w:rFonts w:ascii="Arial"/>
          <w:b/>
          <w:sz w:val="20"/>
        </w:rPr>
      </w:pPr>
    </w:p>
    <w:p w:rsidR="00CE4C9F" w:rsidRDefault="00CE4C9F">
      <w:pPr>
        <w:spacing w:line="287" w:lineRule="exact"/>
        <w:rPr>
          <w:sz w:val="14"/>
        </w:rPr>
        <w:sectPr w:rsidR="00CE4C9F">
          <w:pgSz w:w="12240" w:h="15840"/>
          <w:pgMar w:top="800" w:right="760" w:bottom="280" w:left="6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16"/>
        </w:rPr>
      </w:pPr>
    </w:p>
    <w:p w:rsidR="00CE4C9F" w:rsidRDefault="009F05AF">
      <w:pPr>
        <w:spacing w:before="60"/>
        <w:ind w:left="6592"/>
        <w:rPr>
          <w:rFonts w:ascii="Arial"/>
          <w:sz w:val="131"/>
        </w:rPr>
      </w:pPr>
      <w:r>
        <w:pict>
          <v:shape id="_x0000_s2081" type="#_x0000_t202" style="position:absolute;left:0;text-align:left;margin-left:13.25pt;margin-top:-32.45pt;width:539.05pt;height:112.05pt;z-index:251531264;mso-position-horizontal-relative:page" filled="f" stroked="f">
            <v:textbox inset="0,0,0,0">
              <w:txbxContent>
                <w:tbl>
                  <w:tblPr>
                    <w:tblW w:w="0" w:type="auto"/>
                    <w:tblInd w:w="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476"/>
                    <w:gridCol w:w="780"/>
                    <w:gridCol w:w="1088"/>
                    <w:gridCol w:w="2870"/>
                    <w:gridCol w:w="2523"/>
                  </w:tblGrid>
                  <w:tr w:rsidR="009F05AF">
                    <w:trPr>
                      <w:trHeight w:val="618"/>
                    </w:trPr>
                    <w:tc>
                      <w:tcPr>
                        <w:tcW w:w="3476" w:type="dxa"/>
                        <w:tcBorders>
                          <w:top w:val="nil"/>
                          <w:left w:val="nil"/>
                          <w:right w:val="single" w:sz="12" w:space="0" w:color="000000"/>
                        </w:tcBorders>
                      </w:tcPr>
                      <w:p w:rsidR="009F05AF" w:rsidRDefault="009F05AF">
                        <w:pPr>
                          <w:pStyle w:val="TableParagraph"/>
                          <w:tabs>
                            <w:tab w:val="left" w:pos="2172"/>
                          </w:tabs>
                          <w:spacing w:before="105"/>
                          <w:ind w:left="113"/>
                          <w:rPr>
                            <w:rFonts w:ascii="Arial"/>
                            <w:sz w:val="18"/>
                          </w:rPr>
                        </w:pPr>
                        <w:r>
                          <w:rPr>
                            <w:rFonts w:ascii="Arial"/>
                            <w:b/>
                            <w:w w:val="105"/>
                          </w:rPr>
                          <w:t>CONTINUATION</w:t>
                        </w:r>
                        <w:r>
                          <w:rPr>
                            <w:rFonts w:ascii="Arial"/>
                            <w:b/>
                            <w:w w:val="105"/>
                          </w:rPr>
                          <w:tab/>
                        </w:r>
                      </w:p>
                      <w:p w:rsidR="009F05AF" w:rsidRDefault="009F05AF">
                        <w:pPr>
                          <w:pStyle w:val="TableParagraph"/>
                          <w:tabs>
                            <w:tab w:val="left" w:pos="2165"/>
                          </w:tabs>
                          <w:spacing w:before="75" w:line="165" w:lineRule="exact"/>
                          <w:ind w:left="116"/>
                          <w:rPr>
                            <w:rFonts w:ascii="Arial"/>
                            <w:sz w:val="14"/>
                          </w:rPr>
                        </w:pPr>
                        <w:r>
                          <w:rPr>
                            <w:w w:val="90"/>
                            <w:sz w:val="21"/>
                          </w:rPr>
                          <w:t>SUPPLEMENT</w:t>
                        </w:r>
                        <w:r>
                          <w:rPr>
                            <w:w w:val="90"/>
                            <w:sz w:val="21"/>
                          </w:rPr>
                          <w:tab/>
                        </w:r>
                      </w:p>
                    </w:tc>
                    <w:tc>
                      <w:tcPr>
                        <w:tcW w:w="1868" w:type="dxa"/>
                        <w:gridSpan w:val="2"/>
                        <w:tcBorders>
                          <w:top w:val="single" w:sz="12" w:space="0" w:color="000000"/>
                          <w:left w:val="single" w:sz="12" w:space="0" w:color="000000"/>
                          <w:right w:val="single" w:sz="12" w:space="0" w:color="000000"/>
                        </w:tcBorders>
                      </w:tcPr>
                      <w:p w:rsidR="009F05AF" w:rsidRDefault="009F05AF">
                        <w:pPr>
                          <w:pStyle w:val="TableParagraph"/>
                          <w:spacing w:before="2"/>
                          <w:rPr>
                            <w:sz w:val="15"/>
                          </w:rPr>
                        </w:pPr>
                      </w:p>
                      <w:p w:rsidR="009F05AF" w:rsidRDefault="009F05AF">
                        <w:pPr>
                          <w:pStyle w:val="TableParagraph"/>
                          <w:spacing w:before="1" w:line="224" w:lineRule="exact"/>
                          <w:ind w:left="111"/>
                          <w:rPr>
                            <w:rFonts w:ascii="Arial"/>
                            <w:b/>
                          </w:rPr>
                        </w:pPr>
                        <w:r>
                          <w:rPr>
                            <w:rFonts w:ascii="Arial"/>
                            <w:b/>
                          </w:rPr>
                          <w:t>JCSO</w:t>
                        </w:r>
                      </w:p>
                    </w:tc>
                    <w:tc>
                      <w:tcPr>
                        <w:tcW w:w="2870" w:type="dxa"/>
                        <w:tcBorders>
                          <w:top w:val="single" w:sz="12" w:space="0" w:color="000000"/>
                          <w:left w:val="single" w:sz="12" w:space="0" w:color="000000"/>
                        </w:tcBorders>
                      </w:tcPr>
                      <w:p w:rsidR="009F05AF" w:rsidRDefault="009F05AF">
                        <w:pPr>
                          <w:pStyle w:val="TableParagraph"/>
                          <w:spacing w:before="9"/>
                          <w:rPr>
                            <w:sz w:val="14"/>
                          </w:rPr>
                        </w:pPr>
                      </w:p>
                      <w:p w:rsidR="009F05AF" w:rsidRDefault="009F05AF">
                        <w:pPr>
                          <w:pStyle w:val="TableParagraph"/>
                          <w:spacing w:line="224" w:lineRule="exact"/>
                          <w:ind w:left="109"/>
                          <w:rPr>
                            <w:rFonts w:ascii="Arial"/>
                            <w:b/>
                          </w:rPr>
                        </w:pPr>
                        <w:r>
                          <w:rPr>
                            <w:rFonts w:ascii="Arial"/>
                            <w:b/>
                            <w:w w:val="110"/>
                          </w:rPr>
                          <w:t>MOORE,C.</w:t>
                        </w:r>
                      </w:p>
                    </w:tc>
                    <w:tc>
                      <w:tcPr>
                        <w:tcW w:w="2523" w:type="dxa"/>
                        <w:tcBorders>
                          <w:top w:val="single" w:sz="12" w:space="0" w:color="000000"/>
                          <w:right w:val="single" w:sz="12" w:space="0" w:color="000000"/>
                        </w:tcBorders>
                      </w:tcPr>
                      <w:p w:rsidR="009F05AF" w:rsidRDefault="009F05AF">
                        <w:pPr>
                          <w:pStyle w:val="TableParagraph"/>
                          <w:spacing w:before="37"/>
                          <w:ind w:left="114"/>
                          <w:rPr>
                            <w:sz w:val="15"/>
                          </w:rPr>
                        </w:pPr>
                        <w:r>
                          <w:rPr>
                            <w:sz w:val="15"/>
                          </w:rPr>
                          <w:t>Case Report No</w:t>
                        </w:r>
                      </w:p>
                      <w:p w:rsidR="009F05AF" w:rsidRDefault="009F05AF">
                        <w:pPr>
                          <w:pStyle w:val="TableParagraph"/>
                          <w:spacing w:before="137" w:line="252" w:lineRule="exact"/>
                          <w:ind w:left="112"/>
                          <w:rPr>
                            <w:b/>
                          </w:rPr>
                        </w:pPr>
                        <w:r>
                          <w:rPr>
                            <w:b/>
                            <w:w w:val="105"/>
                          </w:rPr>
                          <w:t>99-7625-AAAA</w:t>
                        </w:r>
                      </w:p>
                    </w:tc>
                  </w:tr>
                  <w:tr w:rsidR="009F05AF">
                    <w:trPr>
                      <w:trHeight w:val="522"/>
                    </w:trPr>
                    <w:tc>
                      <w:tcPr>
                        <w:tcW w:w="4256" w:type="dxa"/>
                        <w:gridSpan w:val="2"/>
                        <w:tcBorders>
                          <w:left w:val="nil"/>
                          <w:bottom w:val="nil"/>
                          <w:right w:val="single" w:sz="12" w:space="0" w:color="000000"/>
                        </w:tcBorders>
                      </w:tcPr>
                      <w:p w:rsidR="009F05AF" w:rsidRDefault="009F05AF">
                        <w:pPr>
                          <w:pStyle w:val="TableParagraph"/>
                          <w:spacing w:before="32"/>
                          <w:ind w:left="123"/>
                          <w:rPr>
                            <w:sz w:val="16"/>
                          </w:rPr>
                        </w:pPr>
                        <w:r>
                          <w:rPr>
                            <w:w w:val="105"/>
                            <w:sz w:val="16"/>
                          </w:rPr>
                          <w:t>.</w:t>
                        </w:r>
                      </w:p>
                    </w:tc>
                    <w:tc>
                      <w:tcPr>
                        <w:tcW w:w="3958" w:type="dxa"/>
                        <w:gridSpan w:val="2"/>
                        <w:tcBorders>
                          <w:left w:val="single" w:sz="12" w:space="0" w:color="000000"/>
                          <w:bottom w:val="single" w:sz="12" w:space="0" w:color="000000"/>
                        </w:tcBorders>
                      </w:tcPr>
                      <w:p w:rsidR="009F05AF" w:rsidRDefault="009F05AF">
                        <w:pPr>
                          <w:pStyle w:val="TableParagraph"/>
                          <w:spacing w:before="66" w:line="239" w:lineRule="exact"/>
                          <w:ind w:left="105"/>
                          <w:rPr>
                            <w:rFonts w:ascii="Arial"/>
                            <w:b/>
                          </w:rPr>
                        </w:pPr>
                        <w:r>
                          <w:rPr>
                            <w:rFonts w:ascii="Arial"/>
                            <w:b/>
                            <w:w w:val="105"/>
                          </w:rPr>
                          <w:t>COLUMBINE</w:t>
                        </w:r>
                      </w:p>
                    </w:tc>
                    <w:tc>
                      <w:tcPr>
                        <w:tcW w:w="2523" w:type="dxa"/>
                        <w:tcBorders>
                          <w:bottom w:val="single" w:sz="12" w:space="0" w:color="000000"/>
                          <w:right w:val="single" w:sz="12" w:space="0" w:color="000000"/>
                        </w:tcBorders>
                      </w:tcPr>
                      <w:p w:rsidR="009F05AF" w:rsidRDefault="009F05AF">
                        <w:pPr>
                          <w:pStyle w:val="TableParagraph"/>
                          <w:spacing w:before="50"/>
                          <w:ind w:left="118"/>
                          <w:rPr>
                            <w:rFonts w:ascii="Arial"/>
                            <w:sz w:val="14"/>
                          </w:rPr>
                        </w:pPr>
                      </w:p>
                      <w:p w:rsidR="009F05AF" w:rsidRDefault="009F05AF">
                        <w:pPr>
                          <w:pStyle w:val="TableParagraph"/>
                          <w:spacing w:before="63" w:line="228" w:lineRule="exact"/>
                          <w:ind w:left="111"/>
                          <w:rPr>
                            <w:b/>
                          </w:rPr>
                        </w:pPr>
                        <w:r>
                          <w:rPr>
                            <w:b/>
                            <w:w w:val="105"/>
                          </w:rPr>
                          <w:t>06-22-99</w:t>
                        </w:r>
                      </w:p>
                    </w:tc>
                  </w:tr>
                  <w:tr w:rsidR="009F05AF">
                    <w:trPr>
                      <w:trHeight w:val="614"/>
                    </w:trPr>
                    <w:tc>
                      <w:tcPr>
                        <w:tcW w:w="4256" w:type="dxa"/>
                        <w:gridSpan w:val="2"/>
                        <w:tcBorders>
                          <w:top w:val="nil"/>
                          <w:left w:val="single" w:sz="4" w:space="0" w:color="000000"/>
                          <w:bottom w:val="single" w:sz="12" w:space="0" w:color="000000"/>
                          <w:right w:val="single" w:sz="12" w:space="0" w:color="000000"/>
                        </w:tcBorders>
                      </w:tcPr>
                      <w:p w:rsidR="009F05AF" w:rsidRDefault="009F05AF">
                        <w:pPr>
                          <w:pStyle w:val="TableParagraph"/>
                          <w:tabs>
                            <w:tab w:val="left" w:pos="1105"/>
                          </w:tabs>
                          <w:spacing w:line="393" w:lineRule="exact"/>
                          <w:ind w:right="451"/>
                          <w:jc w:val="right"/>
                          <w:rPr>
                            <w:sz w:val="19"/>
                          </w:rPr>
                        </w:pPr>
                        <w:r>
                          <w:rPr>
                            <w:rFonts w:ascii="Arial"/>
                            <w:position w:val="-15"/>
                            <w:sz w:val="40"/>
                          </w:rPr>
                          <w:tab/>
                        </w:r>
                        <w:r>
                          <w:rPr>
                            <w:sz w:val="19"/>
                          </w:rPr>
                          <w:t>X FIRST DEGREE</w:t>
                        </w:r>
                        <w:r>
                          <w:rPr>
                            <w:spacing w:val="-5"/>
                            <w:sz w:val="19"/>
                          </w:rPr>
                          <w:t xml:space="preserve"> </w:t>
                        </w:r>
                        <w:r>
                          <w:rPr>
                            <w:sz w:val="19"/>
                          </w:rPr>
                          <w:t>MURDER</w:t>
                        </w:r>
                      </w:p>
                      <w:p w:rsidR="009F05AF" w:rsidRDefault="009F05AF">
                        <w:pPr>
                          <w:pStyle w:val="TableParagraph"/>
                          <w:tabs>
                            <w:tab w:val="left" w:pos="1216"/>
                          </w:tabs>
                          <w:spacing w:line="165" w:lineRule="exact"/>
                          <w:ind w:left="130"/>
                          <w:rPr>
                            <w:rFonts w:ascii="Arial" w:hAnsi="Arial"/>
                            <w:sz w:val="23"/>
                          </w:rPr>
                        </w:pPr>
                      </w:p>
                      <w:p w:rsidR="009F05AF" w:rsidRDefault="009F05AF">
                        <w:pPr>
                          <w:pStyle w:val="TableParagraph"/>
                          <w:spacing w:line="35" w:lineRule="exact"/>
                          <w:ind w:right="454"/>
                          <w:jc w:val="right"/>
                          <w:rPr>
                            <w:rFonts w:ascii="Arial"/>
                            <w:sz w:val="11"/>
                          </w:rPr>
                        </w:pPr>
                        <w:r>
                          <w:rPr>
                            <w:rFonts w:ascii="Arial"/>
                            <w:w w:val="98"/>
                            <w:sz w:val="11"/>
                          </w:rPr>
                          <w:t>'</w:t>
                        </w:r>
                      </w:p>
                    </w:tc>
                    <w:tc>
                      <w:tcPr>
                        <w:tcW w:w="3958" w:type="dxa"/>
                        <w:gridSpan w:val="2"/>
                        <w:tcBorders>
                          <w:top w:val="single" w:sz="12" w:space="0" w:color="000000"/>
                          <w:left w:val="single" w:sz="12" w:space="0" w:color="000000"/>
                          <w:bottom w:val="single" w:sz="12" w:space="0" w:color="000000"/>
                        </w:tcBorders>
                      </w:tcPr>
                      <w:p w:rsidR="009F05AF" w:rsidRDefault="009F05AF">
                        <w:pPr>
                          <w:pStyle w:val="TableParagraph"/>
                          <w:tabs>
                            <w:tab w:val="left" w:pos="1551"/>
                            <w:tab w:val="left" w:pos="3669"/>
                          </w:tabs>
                          <w:spacing w:line="298" w:lineRule="exact"/>
                          <w:ind w:left="341"/>
                          <w:rPr>
                            <w:rFonts w:ascii="Arial" w:hAnsi="Arial"/>
                            <w:sz w:val="26"/>
                          </w:rPr>
                        </w:pPr>
                      </w:p>
                    </w:tc>
                    <w:tc>
                      <w:tcPr>
                        <w:tcW w:w="2523" w:type="dxa"/>
                        <w:tcBorders>
                          <w:top w:val="single" w:sz="12" w:space="0" w:color="000000"/>
                          <w:bottom w:val="single" w:sz="12" w:space="0" w:color="000000"/>
                          <w:right w:val="single" w:sz="12" w:space="0" w:color="000000"/>
                        </w:tcBorders>
                      </w:tcPr>
                      <w:p w:rsidR="009F05AF" w:rsidRDefault="009F05AF">
                        <w:pPr>
                          <w:pStyle w:val="TableParagraph"/>
                          <w:spacing w:line="154" w:lineRule="exact"/>
                          <w:ind w:right="88"/>
                          <w:jc w:val="right"/>
                          <w:rPr>
                            <w:rFonts w:ascii="Arial" w:hAnsi="Arial"/>
                            <w:sz w:val="23"/>
                          </w:rPr>
                        </w:pPr>
                      </w:p>
                    </w:tc>
                  </w:tr>
                </w:tbl>
                <w:p w:rsidR="009F05AF" w:rsidRDefault="009F05AF">
                  <w:pPr>
                    <w:pStyle w:val="BodyText"/>
                  </w:pPr>
                </w:p>
              </w:txbxContent>
            </v:textbox>
            <w10:wrap anchorx="page"/>
          </v:shape>
        </w:pict>
      </w:r>
      <w:bookmarkStart w:id="351" w:name="_bookmark352"/>
      <w:bookmarkEnd w:id="351"/>
      <w:r w:rsidR="00C85DFB">
        <w:rPr>
          <w:rFonts w:ascii="Arial"/>
          <w:spacing w:val="-73"/>
          <w:w w:val="70"/>
          <w:sz w:val="131"/>
        </w:rPr>
        <w:t>-"</w:t>
      </w:r>
      <w:r w:rsidR="00C85DFB">
        <w:rPr>
          <w:spacing w:val="-73"/>
          <w:w w:val="70"/>
          <w:position w:val="-9"/>
          <w:sz w:val="138"/>
        </w:rPr>
        <w:t>-</w:t>
      </w:r>
      <w:r w:rsidR="00C85DFB">
        <w:rPr>
          <w:rFonts w:ascii="Arial"/>
          <w:spacing w:val="-73"/>
          <w:w w:val="70"/>
          <w:sz w:val="131"/>
        </w:rPr>
        <w:t>"""</w:t>
      </w:r>
    </w:p>
    <w:p w:rsidR="00CE4C9F" w:rsidRDefault="0052506C" w:rsidP="0052506C">
      <w:pPr>
        <w:spacing w:before="204" w:line="364" w:lineRule="auto"/>
        <w:ind w:left="670" w:right="389"/>
        <w:jc w:val="both"/>
        <w:rPr>
          <w:sz w:val="19"/>
        </w:rPr>
      </w:pPr>
      <w:r>
        <w:rPr>
          <w:spacing w:val="-1"/>
          <w:w w:val="89"/>
        </w:rPr>
        <w:t>I a</w:t>
      </w:r>
      <w:r w:rsidR="00C85DFB">
        <w:rPr>
          <w:spacing w:val="-1"/>
          <w:w w:val="89"/>
        </w:rPr>
        <w:t>ske</w:t>
      </w:r>
      <w:r w:rsidR="00C85DFB">
        <w:rPr>
          <w:w w:val="89"/>
        </w:rPr>
        <w:t>d</w:t>
      </w:r>
      <w:r w:rsidR="00C85DFB">
        <w:t xml:space="preserve"> </w:t>
      </w:r>
      <w:r w:rsidR="00C85DFB">
        <w:rPr>
          <w:spacing w:val="-1"/>
          <w:w w:val="112"/>
          <w:sz w:val="19"/>
        </w:rPr>
        <w:t>Laure</w:t>
      </w:r>
      <w:r w:rsidR="00C85DFB">
        <w:rPr>
          <w:w w:val="112"/>
          <w:sz w:val="19"/>
        </w:rPr>
        <w:t>n</w:t>
      </w:r>
      <w:r w:rsidR="00C85DFB">
        <w:rPr>
          <w:sz w:val="19"/>
        </w:rPr>
        <w:t xml:space="preserve"> </w:t>
      </w:r>
      <w:r w:rsidR="00C85DFB">
        <w:rPr>
          <w:spacing w:val="-1"/>
          <w:w w:val="110"/>
          <w:sz w:val="19"/>
        </w:rPr>
        <w:t>Cartay</w:t>
      </w:r>
      <w:r w:rsidR="00C85DFB">
        <w:rPr>
          <w:w w:val="110"/>
          <w:sz w:val="19"/>
        </w:rPr>
        <w:t>a</w:t>
      </w:r>
      <w:r w:rsidR="00C85DFB">
        <w:rPr>
          <w:sz w:val="19"/>
        </w:rPr>
        <w:t xml:space="preserve"> </w:t>
      </w:r>
      <w:r w:rsidR="00C85DFB">
        <w:rPr>
          <w:spacing w:val="-1"/>
          <w:w w:val="99"/>
          <w:sz w:val="21"/>
        </w:rPr>
        <w:t>i</w:t>
      </w:r>
      <w:r w:rsidR="00C85DFB">
        <w:rPr>
          <w:w w:val="99"/>
          <w:sz w:val="21"/>
        </w:rPr>
        <w:t>f</w:t>
      </w:r>
      <w:r w:rsidR="00C85DFB">
        <w:rPr>
          <w:sz w:val="21"/>
        </w:rPr>
        <w:t xml:space="preserve"> </w:t>
      </w:r>
      <w:r w:rsidR="00C85DFB">
        <w:rPr>
          <w:spacing w:val="-1"/>
          <w:w w:val="99"/>
          <w:sz w:val="19"/>
        </w:rPr>
        <w:t>sh</w:t>
      </w:r>
      <w:r w:rsidR="00C85DFB">
        <w:rPr>
          <w:w w:val="99"/>
          <w:sz w:val="19"/>
        </w:rPr>
        <w:t>e</w:t>
      </w:r>
      <w:r w:rsidR="00C85DFB">
        <w:rPr>
          <w:sz w:val="19"/>
        </w:rPr>
        <w:t xml:space="preserve">  </w:t>
      </w:r>
      <w:r w:rsidR="00C85DFB">
        <w:rPr>
          <w:w w:val="111"/>
          <w:sz w:val="19"/>
        </w:rPr>
        <w:t>knew</w:t>
      </w:r>
      <w:r w:rsidR="00C85DFB">
        <w:rPr>
          <w:sz w:val="19"/>
        </w:rPr>
        <w:t xml:space="preserve"> </w:t>
      </w:r>
      <w:r w:rsidR="00C85DFB">
        <w:rPr>
          <w:spacing w:val="-1"/>
          <w:w w:val="108"/>
          <w:sz w:val="19"/>
        </w:rPr>
        <w:t>eithe</w:t>
      </w:r>
      <w:r w:rsidR="00C85DFB">
        <w:rPr>
          <w:w w:val="108"/>
          <w:sz w:val="19"/>
        </w:rPr>
        <w:t>r</w:t>
      </w:r>
      <w:r w:rsidR="00C85DFB">
        <w:rPr>
          <w:sz w:val="19"/>
        </w:rPr>
        <w:t xml:space="preserve"> </w:t>
      </w:r>
      <w:r w:rsidR="00C85DFB">
        <w:rPr>
          <w:spacing w:val="-1"/>
          <w:w w:val="111"/>
          <w:sz w:val="19"/>
        </w:rPr>
        <w:t>Eri</w:t>
      </w:r>
      <w:r w:rsidR="00C85DFB">
        <w:rPr>
          <w:w w:val="111"/>
          <w:sz w:val="19"/>
        </w:rPr>
        <w:t>c</w:t>
      </w:r>
      <w:r w:rsidR="00C85DFB">
        <w:rPr>
          <w:sz w:val="19"/>
        </w:rPr>
        <w:t xml:space="preserve"> </w:t>
      </w:r>
      <w:r w:rsidR="00C85DFB">
        <w:rPr>
          <w:spacing w:val="-1"/>
          <w:w w:val="110"/>
          <w:sz w:val="19"/>
        </w:rPr>
        <w:t>Harri</w:t>
      </w:r>
      <w:r w:rsidR="00C85DFB">
        <w:rPr>
          <w:w w:val="110"/>
          <w:sz w:val="19"/>
        </w:rPr>
        <w:t>s</w:t>
      </w:r>
      <w:r w:rsidR="00C85DFB">
        <w:rPr>
          <w:sz w:val="19"/>
        </w:rPr>
        <w:t xml:space="preserve"> </w:t>
      </w:r>
      <w:r w:rsidR="00C85DFB">
        <w:rPr>
          <w:w w:val="110"/>
          <w:sz w:val="19"/>
        </w:rPr>
        <w:t>or</w:t>
      </w:r>
      <w:r w:rsidR="00C85DFB">
        <w:rPr>
          <w:sz w:val="19"/>
        </w:rPr>
        <w:t xml:space="preserve"> </w:t>
      </w:r>
      <w:r w:rsidR="00C85DFB">
        <w:rPr>
          <w:spacing w:val="-1"/>
          <w:w w:val="107"/>
          <w:sz w:val="19"/>
        </w:rPr>
        <w:t>Dyla</w:t>
      </w:r>
      <w:r w:rsidR="00C85DFB">
        <w:rPr>
          <w:w w:val="107"/>
          <w:sz w:val="19"/>
        </w:rPr>
        <w:t>n</w:t>
      </w:r>
      <w:r w:rsidR="00C85DFB">
        <w:rPr>
          <w:sz w:val="19"/>
        </w:rPr>
        <w:t xml:space="preserve"> </w:t>
      </w:r>
      <w:r w:rsidR="00C85DFB">
        <w:rPr>
          <w:spacing w:val="-1"/>
          <w:w w:val="107"/>
          <w:sz w:val="19"/>
        </w:rPr>
        <w:t>Klebol</w:t>
      </w:r>
      <w:r w:rsidR="00C85DFB">
        <w:rPr>
          <w:w w:val="107"/>
          <w:sz w:val="19"/>
        </w:rPr>
        <w:t>d</w:t>
      </w:r>
      <w:r w:rsidR="00C85DFB">
        <w:rPr>
          <w:sz w:val="19"/>
        </w:rPr>
        <w:t xml:space="preserve"> </w:t>
      </w:r>
      <w:r w:rsidR="00C85DFB">
        <w:rPr>
          <w:spacing w:val="-1"/>
          <w:w w:val="109"/>
          <w:sz w:val="19"/>
        </w:rPr>
        <w:t>an</w:t>
      </w:r>
      <w:r w:rsidR="00C85DFB">
        <w:rPr>
          <w:w w:val="109"/>
          <w:sz w:val="19"/>
        </w:rPr>
        <w:t>d</w:t>
      </w:r>
      <w:r w:rsidR="00C85DFB">
        <w:rPr>
          <w:sz w:val="19"/>
        </w:rPr>
        <w:t xml:space="preserve"> </w:t>
      </w:r>
      <w:r w:rsidR="00C85DFB">
        <w:rPr>
          <w:spacing w:val="-1"/>
          <w:w w:val="109"/>
          <w:sz w:val="19"/>
        </w:rPr>
        <w:t>sh</w:t>
      </w:r>
      <w:r w:rsidR="00C85DFB">
        <w:rPr>
          <w:w w:val="109"/>
          <w:sz w:val="19"/>
        </w:rPr>
        <w:t>e</w:t>
      </w:r>
      <w:r w:rsidR="00C85DFB">
        <w:rPr>
          <w:sz w:val="19"/>
        </w:rPr>
        <w:t xml:space="preserve"> </w:t>
      </w:r>
      <w:r w:rsidR="00C85DFB">
        <w:rPr>
          <w:spacing w:val="-1"/>
          <w:w w:val="109"/>
          <w:sz w:val="19"/>
        </w:rPr>
        <w:t>state</w:t>
      </w:r>
      <w:r w:rsidR="00C85DFB">
        <w:rPr>
          <w:w w:val="109"/>
          <w:sz w:val="19"/>
        </w:rPr>
        <w:t>d</w:t>
      </w:r>
      <w:r w:rsidR="00C85DFB">
        <w:rPr>
          <w:sz w:val="19"/>
        </w:rPr>
        <w:t xml:space="preserve"> </w:t>
      </w:r>
      <w:r w:rsidR="00C85DFB">
        <w:rPr>
          <w:spacing w:val="-1"/>
          <w:w w:val="109"/>
          <w:sz w:val="19"/>
        </w:rPr>
        <w:t>sh</w:t>
      </w:r>
      <w:r w:rsidR="00C85DFB">
        <w:rPr>
          <w:w w:val="109"/>
          <w:sz w:val="19"/>
        </w:rPr>
        <w:t>e</w:t>
      </w:r>
      <w:r w:rsidR="00C85DFB">
        <w:rPr>
          <w:sz w:val="19"/>
        </w:rPr>
        <w:t xml:space="preserve"> </w:t>
      </w:r>
      <w:r w:rsidR="00C85DFB">
        <w:rPr>
          <w:w w:val="109"/>
          <w:sz w:val="19"/>
        </w:rPr>
        <w:t>did</w:t>
      </w:r>
      <w:r w:rsidR="00C85DFB">
        <w:rPr>
          <w:sz w:val="19"/>
        </w:rPr>
        <w:t xml:space="preserve"> </w:t>
      </w:r>
      <w:r w:rsidR="00C85DFB">
        <w:rPr>
          <w:w w:val="116"/>
          <w:sz w:val="19"/>
        </w:rPr>
        <w:t>not.</w:t>
      </w:r>
      <w:r w:rsidR="00C85DFB">
        <w:rPr>
          <w:sz w:val="19"/>
        </w:rPr>
        <w:t xml:space="preserve">  </w:t>
      </w:r>
      <w:r w:rsidR="00C85DFB">
        <w:rPr>
          <w:spacing w:val="-1"/>
          <w:w w:val="110"/>
          <w:sz w:val="19"/>
        </w:rPr>
        <w:t>Laure</w:t>
      </w:r>
      <w:r w:rsidR="00C85DFB">
        <w:rPr>
          <w:w w:val="110"/>
          <w:sz w:val="19"/>
        </w:rPr>
        <w:t>n</w:t>
      </w:r>
      <w:r w:rsidR="00C85DFB">
        <w:rPr>
          <w:sz w:val="19"/>
        </w:rPr>
        <w:t xml:space="preserve"> </w:t>
      </w:r>
      <w:r w:rsidR="00C85DFB">
        <w:rPr>
          <w:spacing w:val="-1"/>
          <w:w w:val="110"/>
          <w:sz w:val="19"/>
        </w:rPr>
        <w:t>Cartay</w:t>
      </w:r>
      <w:r w:rsidR="00C85DFB">
        <w:rPr>
          <w:w w:val="110"/>
          <w:sz w:val="19"/>
        </w:rPr>
        <w:t>a</w:t>
      </w:r>
      <w:r w:rsidR="00C85DFB">
        <w:rPr>
          <w:sz w:val="19"/>
        </w:rPr>
        <w:t xml:space="preserve"> </w:t>
      </w:r>
      <w:r w:rsidR="00C85DFB">
        <w:rPr>
          <w:spacing w:val="-1"/>
          <w:w w:val="106"/>
          <w:sz w:val="19"/>
        </w:rPr>
        <w:t>state</w:t>
      </w:r>
      <w:r w:rsidR="00C85DFB">
        <w:rPr>
          <w:w w:val="106"/>
          <w:sz w:val="19"/>
        </w:rPr>
        <w:t>d</w:t>
      </w:r>
      <w:r w:rsidR="00C85DFB">
        <w:rPr>
          <w:sz w:val="19"/>
        </w:rPr>
        <w:t xml:space="preserve"> </w:t>
      </w:r>
      <w:r w:rsidR="00C85DFB">
        <w:rPr>
          <w:spacing w:val="-1"/>
          <w:w w:val="96"/>
          <w:sz w:val="21"/>
        </w:rPr>
        <w:t xml:space="preserve">that </w:t>
      </w:r>
      <w:r w:rsidR="00C85DFB">
        <w:rPr>
          <w:w w:val="105"/>
          <w:sz w:val="19"/>
        </w:rPr>
        <w:t xml:space="preserve">she </w:t>
      </w:r>
      <w:r w:rsidR="00C85DFB">
        <w:rPr>
          <w:w w:val="105"/>
          <w:sz w:val="21"/>
        </w:rPr>
        <w:t xml:space="preserve">stayed </w:t>
      </w:r>
      <w:r w:rsidR="00C85DFB">
        <w:rPr>
          <w:w w:val="105"/>
          <w:sz w:val="19"/>
        </w:rPr>
        <w:t xml:space="preserve">away from "people like them". I asked her </w:t>
      </w:r>
      <w:r w:rsidR="00C85DFB">
        <w:rPr>
          <w:w w:val="105"/>
          <w:sz w:val="23"/>
        </w:rPr>
        <w:t xml:space="preserve">if </w:t>
      </w:r>
      <w:r w:rsidR="00C85DFB">
        <w:rPr>
          <w:w w:val="105"/>
          <w:sz w:val="21"/>
        </w:rPr>
        <w:t xml:space="preserve">they </w:t>
      </w:r>
      <w:r w:rsidR="00C85DFB">
        <w:rPr>
          <w:w w:val="105"/>
          <w:sz w:val="19"/>
        </w:rPr>
        <w:t xml:space="preserve">were anyone she recognized from hallways and she stated she did not </w:t>
      </w:r>
      <w:r w:rsidR="00C85DFB">
        <w:rPr>
          <w:w w:val="105"/>
          <w:sz w:val="21"/>
        </w:rPr>
        <w:t xml:space="preserve">I asked </w:t>
      </w:r>
      <w:r w:rsidR="00C85DFB">
        <w:rPr>
          <w:w w:val="105"/>
          <w:sz w:val="19"/>
        </w:rPr>
        <w:t xml:space="preserve">Lauren Cartaya if there was anything she </w:t>
      </w:r>
      <w:r w:rsidR="00C85DFB">
        <w:rPr>
          <w:w w:val="105"/>
          <w:sz w:val="21"/>
        </w:rPr>
        <w:t xml:space="preserve">had </w:t>
      </w:r>
      <w:r w:rsidR="00C85DFB">
        <w:rPr>
          <w:w w:val="105"/>
          <w:sz w:val="19"/>
        </w:rPr>
        <w:t xml:space="preserve">either </w:t>
      </w:r>
      <w:r>
        <w:rPr>
          <w:w w:val="105"/>
          <w:sz w:val="19"/>
        </w:rPr>
        <w:t>h</w:t>
      </w:r>
      <w:r w:rsidR="00C85DFB">
        <w:rPr>
          <w:w w:val="105"/>
          <w:sz w:val="19"/>
        </w:rPr>
        <w:t xml:space="preserve">eard or seen either prior to the incident or since the incident </w:t>
      </w:r>
      <w:r w:rsidR="00C85DFB">
        <w:rPr>
          <w:w w:val="105"/>
          <w:sz w:val="20"/>
        </w:rPr>
        <w:t xml:space="preserve">that </w:t>
      </w:r>
      <w:r w:rsidR="00C85DFB">
        <w:rPr>
          <w:w w:val="105"/>
          <w:sz w:val="19"/>
        </w:rPr>
        <w:t xml:space="preserve">she thought be of assistance and she stated there </w:t>
      </w:r>
      <w:r w:rsidR="00C85DFB">
        <w:rPr>
          <w:w w:val="105"/>
          <w:sz w:val="23"/>
        </w:rPr>
        <w:t xml:space="preserve">was </w:t>
      </w:r>
      <w:r w:rsidR="00C85DFB">
        <w:rPr>
          <w:w w:val="105"/>
          <w:sz w:val="19"/>
        </w:rPr>
        <w:t>not</w:t>
      </w:r>
    </w:p>
    <w:p w:rsidR="00CE4C9F" w:rsidRDefault="00CE4C9F">
      <w:pPr>
        <w:pStyle w:val="BodyText"/>
        <w:spacing w:before="6"/>
        <w:rPr>
          <w:sz w:val="26"/>
        </w:rPr>
      </w:pPr>
    </w:p>
    <w:p w:rsidR="00CE4C9F" w:rsidRDefault="00C85DFB">
      <w:pPr>
        <w:spacing w:before="91"/>
        <w:ind w:left="677"/>
        <w:rPr>
          <w:sz w:val="19"/>
        </w:rPr>
      </w:pPr>
      <w:r>
        <w:rPr>
          <w:w w:val="110"/>
          <w:u w:val="thick"/>
        </w:rPr>
        <w:t>DISPQSmON:</w:t>
      </w:r>
      <w:r>
        <w:rPr>
          <w:w w:val="110"/>
        </w:rPr>
        <w:t xml:space="preserve"> </w:t>
      </w:r>
      <w:r>
        <w:rPr>
          <w:w w:val="110"/>
          <w:sz w:val="19"/>
        </w:rPr>
        <w:t xml:space="preserve">Open, </w:t>
      </w:r>
      <w:r>
        <w:rPr>
          <w:w w:val="110"/>
          <w:sz w:val="21"/>
        </w:rPr>
        <w:t xml:space="preserve">pending </w:t>
      </w:r>
      <w:r>
        <w:rPr>
          <w:w w:val="110"/>
          <w:sz w:val="19"/>
        </w:rPr>
        <w:t>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4"/>
        </w:rPr>
      </w:pPr>
    </w:p>
    <w:p w:rsidR="00CE4C9F" w:rsidRDefault="00C85DFB">
      <w:pPr>
        <w:spacing w:before="90"/>
        <w:ind w:right="1338"/>
        <w:jc w:val="right"/>
        <w:rPr>
          <w:sz w:val="24"/>
        </w:rPr>
      </w:pPr>
      <w:r>
        <w:rPr>
          <w:w w:val="105"/>
          <w:sz w:val="24"/>
        </w:rPr>
        <w:t>JC-001-001353</w:t>
      </w: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pPr>
    </w:p>
    <w:p w:rsidR="00CE4C9F" w:rsidRDefault="00CE4C9F">
      <w:pPr>
        <w:spacing w:line="248" w:lineRule="exact"/>
        <w:rPr>
          <w:rFonts w:ascii="Arial"/>
          <w:sz w:val="15"/>
        </w:rPr>
        <w:sectPr w:rsidR="00CE4C9F">
          <w:pgSz w:w="12240" w:h="15840"/>
          <w:pgMar w:top="1020" w:right="7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2"/>
        </w:rPr>
      </w:pPr>
    </w:p>
    <w:p w:rsidR="00CE4C9F" w:rsidRDefault="00C85DFB">
      <w:pPr>
        <w:tabs>
          <w:tab w:val="left" w:pos="5085"/>
          <w:tab w:val="left" w:pos="7840"/>
        </w:tabs>
        <w:ind w:left="4668"/>
        <w:rPr>
          <w:rFonts w:ascii="Courier New"/>
          <w:b/>
        </w:rPr>
      </w:pPr>
      <w:bookmarkStart w:id="352" w:name="_bookmark353"/>
      <w:bookmarkEnd w:id="352"/>
      <w:r>
        <w:rPr>
          <w:rFonts w:ascii="Courier New"/>
          <w:b/>
          <w:u w:val="thick"/>
        </w:rPr>
        <w:t xml:space="preserve"> </w:t>
      </w:r>
      <w:r>
        <w:rPr>
          <w:rFonts w:ascii="Courier New"/>
          <w:b/>
          <w:u w:val="thick"/>
        </w:rPr>
        <w:tab/>
        <w:t>CASEY</w:t>
      </w:r>
      <w:r w:rsidR="0052506C">
        <w:rPr>
          <w:rFonts w:ascii="Courier New"/>
          <w:b/>
          <w:u w:val="thick"/>
        </w:rPr>
        <w:t>,</w:t>
      </w:r>
      <w:r>
        <w:rPr>
          <w:rFonts w:ascii="Courier New"/>
          <w:b/>
          <w:spacing w:val="16"/>
          <w:u w:val="thick"/>
        </w:rPr>
        <w:t xml:space="preserve"> </w:t>
      </w:r>
      <w:r>
        <w:rPr>
          <w:rFonts w:ascii="Courier New"/>
          <w:b/>
          <w:u w:val="thick"/>
        </w:rPr>
        <w:t>M.</w:t>
      </w:r>
      <w:r>
        <w:rPr>
          <w:rFonts w:ascii="Courier New"/>
          <w:b/>
          <w:u w:val="thick"/>
        </w:rPr>
        <w:tab/>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5"/>
        <w:rPr>
          <w:rFonts w:ascii="Courier New"/>
          <w:b/>
          <w:sz w:val="19"/>
        </w:rPr>
      </w:pPr>
    </w:p>
    <w:p w:rsidR="00CE4C9F" w:rsidRDefault="00C85DFB">
      <w:pPr>
        <w:spacing w:before="91"/>
        <w:ind w:right="1563"/>
        <w:jc w:val="right"/>
        <w:rPr>
          <w:sz w:val="23"/>
        </w:rPr>
      </w:pPr>
      <w:r>
        <w:rPr>
          <w:w w:val="110"/>
          <w:sz w:val="23"/>
        </w:rPr>
        <w:t>JC-001</w:t>
      </w:r>
      <w:r w:rsidR="00954BFA">
        <w:rPr>
          <w:w w:val="110"/>
          <w:sz w:val="23"/>
        </w:rPr>
        <w:t>-</w:t>
      </w:r>
      <w:r>
        <w:rPr>
          <w:w w:val="110"/>
          <w:sz w:val="23"/>
        </w:rPr>
        <w:t>001354</w:t>
      </w:r>
    </w:p>
    <w:p w:rsidR="00CE4C9F" w:rsidRDefault="00CE4C9F">
      <w:pPr>
        <w:jc w:val="right"/>
        <w:rPr>
          <w:sz w:val="23"/>
        </w:rPr>
        <w:sectPr w:rsidR="00CE4C9F">
          <w:pgSz w:w="12240" w:h="15840"/>
          <w:pgMar w:top="1500" w:right="760" w:bottom="280" w:left="60" w:header="720" w:footer="720" w:gutter="0"/>
          <w:cols w:space="720"/>
        </w:sectPr>
      </w:pPr>
    </w:p>
    <w:p w:rsidR="00CE4C9F" w:rsidRDefault="00CE4C9F">
      <w:pPr>
        <w:pStyle w:val="BodyText"/>
        <w:spacing w:before="1"/>
        <w:rPr>
          <w:sz w:val="22"/>
        </w:rPr>
      </w:pPr>
    </w:p>
    <w:p w:rsidR="00CE4C9F" w:rsidRDefault="00C85DFB">
      <w:pPr>
        <w:spacing w:before="90" w:line="278" w:lineRule="exact"/>
        <w:ind w:left="3875" w:right="3934"/>
        <w:jc w:val="center"/>
        <w:rPr>
          <w:b/>
          <w:sz w:val="23"/>
        </w:rPr>
      </w:pPr>
      <w:bookmarkStart w:id="353" w:name="_bookmark354"/>
      <w:bookmarkEnd w:id="353"/>
      <w:r>
        <w:rPr>
          <w:b/>
          <w:w w:val="90"/>
          <w:sz w:val="25"/>
        </w:rPr>
        <w:t>Denver  Police</w:t>
      </w:r>
      <w:r>
        <w:rPr>
          <w:b/>
          <w:spacing w:val="-3"/>
          <w:w w:val="90"/>
          <w:sz w:val="25"/>
        </w:rPr>
        <w:t xml:space="preserve"> </w:t>
      </w:r>
      <w:r>
        <w:rPr>
          <w:b/>
          <w:w w:val="90"/>
          <w:sz w:val="23"/>
        </w:rPr>
        <w:t>Department</w:t>
      </w:r>
    </w:p>
    <w:p w:rsidR="00CE4C9F" w:rsidRDefault="00C85DFB">
      <w:pPr>
        <w:spacing w:line="278" w:lineRule="exact"/>
        <w:ind w:left="3892" w:right="3934"/>
        <w:jc w:val="center"/>
        <w:rPr>
          <w:b/>
          <w:sz w:val="25"/>
        </w:rPr>
      </w:pPr>
      <w:r>
        <w:rPr>
          <w:b/>
          <w:w w:val="90"/>
          <w:sz w:val="25"/>
        </w:rPr>
        <w:t>Metro Gang Task</w:t>
      </w:r>
      <w:r>
        <w:rPr>
          <w:b/>
          <w:spacing w:val="-15"/>
          <w:w w:val="90"/>
          <w:sz w:val="25"/>
        </w:rPr>
        <w:t xml:space="preserve"> </w:t>
      </w:r>
      <w:r>
        <w:rPr>
          <w:b/>
          <w:w w:val="90"/>
          <w:sz w:val="25"/>
        </w:rPr>
        <w:t>Force</w:t>
      </w:r>
    </w:p>
    <w:p w:rsidR="00CE4C9F" w:rsidRDefault="00CE4C9F">
      <w:pPr>
        <w:pStyle w:val="BodyText"/>
        <w:rPr>
          <w:b/>
          <w:sz w:val="28"/>
        </w:rPr>
      </w:pPr>
    </w:p>
    <w:p w:rsidR="00CE4C9F" w:rsidRDefault="00CE4C9F">
      <w:pPr>
        <w:pStyle w:val="BodyText"/>
        <w:rPr>
          <w:b/>
          <w:sz w:val="28"/>
        </w:rPr>
      </w:pPr>
    </w:p>
    <w:p w:rsidR="00CE4C9F" w:rsidRDefault="00CE4C9F">
      <w:pPr>
        <w:pStyle w:val="BodyText"/>
        <w:rPr>
          <w:b/>
          <w:sz w:val="28"/>
        </w:rPr>
      </w:pPr>
    </w:p>
    <w:p w:rsidR="00CE4C9F" w:rsidRDefault="00CE4C9F">
      <w:pPr>
        <w:pStyle w:val="BodyText"/>
        <w:spacing w:before="7"/>
        <w:rPr>
          <w:b/>
          <w:sz w:val="30"/>
        </w:rPr>
      </w:pPr>
    </w:p>
    <w:p w:rsidR="00CE4C9F" w:rsidRDefault="00C85DFB">
      <w:pPr>
        <w:ind w:left="1303"/>
        <w:rPr>
          <w:sz w:val="23"/>
        </w:rPr>
      </w:pPr>
      <w:r>
        <w:rPr>
          <w:sz w:val="23"/>
        </w:rPr>
        <w:t>Date: 05-03-99</w:t>
      </w:r>
    </w:p>
    <w:p w:rsidR="00CE4C9F" w:rsidRDefault="00C85DFB">
      <w:pPr>
        <w:spacing w:before="5" w:line="262" w:lineRule="exact"/>
        <w:ind w:left="1291"/>
        <w:rPr>
          <w:sz w:val="23"/>
        </w:rPr>
      </w:pPr>
      <w:r>
        <w:rPr>
          <w:sz w:val="23"/>
        </w:rPr>
        <w:t>To: The Jefferson County District Attorneys Office</w:t>
      </w:r>
    </w:p>
    <w:p w:rsidR="00CE4C9F" w:rsidRDefault="00C85DFB">
      <w:pPr>
        <w:spacing w:before="2" w:line="235" w:lineRule="auto"/>
        <w:ind w:left="1294" w:right="1249"/>
        <w:rPr>
          <w:sz w:val="23"/>
        </w:rPr>
      </w:pPr>
      <w:r>
        <w:rPr>
          <w:sz w:val="23"/>
        </w:rPr>
        <w:t>From:</w:t>
      </w:r>
      <w:r>
        <w:rPr>
          <w:spacing w:val="-29"/>
          <w:sz w:val="23"/>
        </w:rPr>
        <w:t xml:space="preserve"> </w:t>
      </w:r>
      <w:r>
        <w:rPr>
          <w:sz w:val="23"/>
        </w:rPr>
        <w:t>Detective</w:t>
      </w:r>
      <w:r>
        <w:rPr>
          <w:spacing w:val="-14"/>
          <w:sz w:val="23"/>
        </w:rPr>
        <w:t xml:space="preserve"> </w:t>
      </w:r>
      <w:r>
        <w:rPr>
          <w:sz w:val="23"/>
        </w:rPr>
        <w:t>Terry</w:t>
      </w:r>
      <w:r>
        <w:rPr>
          <w:spacing w:val="-20"/>
          <w:sz w:val="23"/>
        </w:rPr>
        <w:t xml:space="preserve"> </w:t>
      </w:r>
      <w:r>
        <w:rPr>
          <w:sz w:val="23"/>
        </w:rPr>
        <w:t>Demmel</w:t>
      </w:r>
      <w:r>
        <w:rPr>
          <w:spacing w:val="-18"/>
          <w:sz w:val="23"/>
        </w:rPr>
        <w:t xml:space="preserve"> </w:t>
      </w:r>
      <w:r>
        <w:rPr>
          <w:sz w:val="23"/>
        </w:rPr>
        <w:t>78007-Assigned</w:t>
      </w:r>
      <w:r>
        <w:rPr>
          <w:spacing w:val="-25"/>
          <w:sz w:val="23"/>
        </w:rPr>
        <w:t xml:space="preserve"> </w:t>
      </w:r>
      <w:r>
        <w:rPr>
          <w:sz w:val="23"/>
        </w:rPr>
        <w:t>With</w:t>
      </w:r>
      <w:r>
        <w:rPr>
          <w:spacing w:val="-18"/>
          <w:sz w:val="23"/>
        </w:rPr>
        <w:t xml:space="preserve"> </w:t>
      </w:r>
      <w:r>
        <w:rPr>
          <w:sz w:val="23"/>
        </w:rPr>
        <w:t>The</w:t>
      </w:r>
      <w:r>
        <w:rPr>
          <w:spacing w:val="-25"/>
          <w:sz w:val="23"/>
        </w:rPr>
        <w:t xml:space="preserve"> </w:t>
      </w:r>
      <w:r>
        <w:rPr>
          <w:sz w:val="23"/>
        </w:rPr>
        <w:t>Columbine</w:t>
      </w:r>
      <w:r>
        <w:rPr>
          <w:spacing w:val="-11"/>
          <w:sz w:val="23"/>
        </w:rPr>
        <w:t xml:space="preserve"> </w:t>
      </w:r>
      <w:r>
        <w:rPr>
          <w:sz w:val="23"/>
        </w:rPr>
        <w:t>Law</w:t>
      </w:r>
      <w:r>
        <w:rPr>
          <w:spacing w:val="-18"/>
          <w:sz w:val="23"/>
        </w:rPr>
        <w:t xml:space="preserve"> </w:t>
      </w:r>
      <w:r>
        <w:rPr>
          <w:sz w:val="23"/>
        </w:rPr>
        <w:t>Enforcement</w:t>
      </w:r>
      <w:r>
        <w:rPr>
          <w:spacing w:val="-12"/>
          <w:sz w:val="23"/>
        </w:rPr>
        <w:t xml:space="preserve"> </w:t>
      </w:r>
      <w:r>
        <w:rPr>
          <w:sz w:val="23"/>
        </w:rPr>
        <w:t>Task Force</w:t>
      </w:r>
    </w:p>
    <w:p w:rsidR="00CE4C9F" w:rsidRDefault="00CE4C9F">
      <w:pPr>
        <w:pStyle w:val="BodyText"/>
        <w:spacing w:before="1"/>
        <w:rPr>
          <w:sz w:val="23"/>
        </w:rPr>
      </w:pPr>
    </w:p>
    <w:p w:rsidR="00CE4C9F" w:rsidRDefault="00C85DFB">
      <w:pPr>
        <w:ind w:left="1283"/>
        <w:rPr>
          <w:sz w:val="23"/>
        </w:rPr>
      </w:pPr>
      <w:r>
        <w:rPr>
          <w:sz w:val="23"/>
        </w:rPr>
        <w:t>Supplementary Report</w:t>
      </w:r>
    </w:p>
    <w:p w:rsidR="00CE4C9F" w:rsidRDefault="00CE4C9F">
      <w:pPr>
        <w:pStyle w:val="BodyText"/>
        <w:spacing w:before="2"/>
        <w:rPr>
          <w:sz w:val="22"/>
        </w:rPr>
      </w:pPr>
    </w:p>
    <w:p w:rsidR="00CE4C9F" w:rsidRDefault="00C85DFB">
      <w:pPr>
        <w:ind w:left="1294"/>
        <w:rPr>
          <w:sz w:val="23"/>
        </w:rPr>
      </w:pPr>
      <w:r>
        <w:rPr>
          <w:sz w:val="23"/>
        </w:rPr>
        <w:t>Ref: Interview with Columbine High School Sophmore Michael Casey DOB 08-16-82</w:t>
      </w:r>
    </w:p>
    <w:p w:rsidR="00CE4C9F" w:rsidRDefault="00CE4C9F">
      <w:pPr>
        <w:pStyle w:val="BodyText"/>
        <w:spacing w:before="4"/>
        <w:rPr>
          <w:sz w:val="23"/>
        </w:rPr>
      </w:pPr>
    </w:p>
    <w:p w:rsidR="00CE4C9F" w:rsidRDefault="00C85DFB">
      <w:pPr>
        <w:spacing w:line="235" w:lineRule="auto"/>
        <w:ind w:left="1289" w:right="1249" w:hanging="2"/>
        <w:rPr>
          <w:sz w:val="23"/>
        </w:rPr>
      </w:pPr>
      <w:r>
        <w:rPr>
          <w:rFonts w:ascii="Arial"/>
          <w:sz w:val="21"/>
        </w:rPr>
        <w:t xml:space="preserve">On </w:t>
      </w:r>
      <w:r>
        <w:rPr>
          <w:sz w:val="23"/>
        </w:rPr>
        <w:t>05-03-99 at 10:45 A.M. Denver Detective Terry Demmel. who is assigned with the Columbine</w:t>
      </w:r>
      <w:r>
        <w:rPr>
          <w:spacing w:val="-13"/>
          <w:sz w:val="23"/>
        </w:rPr>
        <w:t xml:space="preserve"> </w:t>
      </w:r>
      <w:r>
        <w:rPr>
          <w:sz w:val="23"/>
        </w:rPr>
        <w:t>Law</w:t>
      </w:r>
      <w:r>
        <w:rPr>
          <w:spacing w:val="-21"/>
          <w:sz w:val="23"/>
        </w:rPr>
        <w:t xml:space="preserve"> </w:t>
      </w:r>
      <w:r>
        <w:rPr>
          <w:sz w:val="23"/>
        </w:rPr>
        <w:t>Enforcement</w:t>
      </w:r>
      <w:r>
        <w:rPr>
          <w:spacing w:val="-16"/>
          <w:sz w:val="23"/>
        </w:rPr>
        <w:t xml:space="preserve"> </w:t>
      </w:r>
      <w:r>
        <w:rPr>
          <w:sz w:val="23"/>
        </w:rPr>
        <w:t>Task</w:t>
      </w:r>
      <w:r>
        <w:rPr>
          <w:spacing w:val="-15"/>
          <w:sz w:val="23"/>
        </w:rPr>
        <w:t xml:space="preserve"> </w:t>
      </w:r>
      <w:r>
        <w:rPr>
          <w:sz w:val="23"/>
        </w:rPr>
        <w:t>Force,</w:t>
      </w:r>
      <w:r>
        <w:rPr>
          <w:spacing w:val="-18"/>
          <w:sz w:val="23"/>
        </w:rPr>
        <w:t xml:space="preserve"> </w:t>
      </w:r>
      <w:r>
        <w:rPr>
          <w:sz w:val="23"/>
        </w:rPr>
        <w:t>contacted</w:t>
      </w:r>
      <w:r>
        <w:rPr>
          <w:spacing w:val="-15"/>
          <w:sz w:val="23"/>
        </w:rPr>
        <w:t xml:space="preserve"> </w:t>
      </w:r>
      <w:r>
        <w:rPr>
          <w:sz w:val="23"/>
        </w:rPr>
        <w:t>Columbine</w:t>
      </w:r>
      <w:r>
        <w:rPr>
          <w:spacing w:val="-11"/>
          <w:sz w:val="23"/>
        </w:rPr>
        <w:t xml:space="preserve"> </w:t>
      </w:r>
      <w:r>
        <w:rPr>
          <w:sz w:val="21"/>
        </w:rPr>
        <w:t>High</w:t>
      </w:r>
      <w:r>
        <w:rPr>
          <w:spacing w:val="-15"/>
          <w:sz w:val="21"/>
        </w:rPr>
        <w:t xml:space="preserve"> </w:t>
      </w:r>
      <w:r>
        <w:rPr>
          <w:sz w:val="23"/>
        </w:rPr>
        <w:t>School</w:t>
      </w:r>
      <w:r>
        <w:rPr>
          <w:spacing w:val="-22"/>
          <w:sz w:val="23"/>
        </w:rPr>
        <w:t xml:space="preserve"> </w:t>
      </w:r>
      <w:r>
        <w:rPr>
          <w:sz w:val="23"/>
        </w:rPr>
        <w:t>sophmore</w:t>
      </w:r>
      <w:r>
        <w:rPr>
          <w:spacing w:val="-7"/>
          <w:sz w:val="23"/>
        </w:rPr>
        <w:t xml:space="preserve"> </w:t>
      </w:r>
      <w:r>
        <w:rPr>
          <w:sz w:val="23"/>
        </w:rPr>
        <w:t>Michael Casey by phone at (303] 972-9355. Michael stated to Det. Demmel that he was in</w:t>
      </w:r>
      <w:r>
        <w:rPr>
          <w:spacing w:val="-27"/>
          <w:sz w:val="23"/>
        </w:rPr>
        <w:t xml:space="preserve"> </w:t>
      </w:r>
      <w:r>
        <w:rPr>
          <w:sz w:val="23"/>
        </w:rPr>
        <w:t>Ms.</w:t>
      </w:r>
    </w:p>
    <w:p w:rsidR="00CE4C9F" w:rsidRDefault="00C85DFB">
      <w:pPr>
        <w:spacing w:line="262" w:lineRule="exact"/>
        <w:ind w:left="1304"/>
        <w:rPr>
          <w:sz w:val="23"/>
        </w:rPr>
      </w:pPr>
      <w:r>
        <w:rPr>
          <w:sz w:val="23"/>
        </w:rPr>
        <w:t>McWilliams 5</w:t>
      </w:r>
      <w:r>
        <w:rPr>
          <w:rFonts w:ascii="Arial"/>
          <w:position w:val="9"/>
          <w:sz w:val="15"/>
        </w:rPr>
        <w:t xml:space="preserve">th </w:t>
      </w:r>
      <w:r>
        <w:rPr>
          <w:sz w:val="23"/>
        </w:rPr>
        <w:t>hour math class when he heard kids running down the hall and then heard what</w:t>
      </w:r>
    </w:p>
    <w:p w:rsidR="00CE4C9F" w:rsidRDefault="00C85DFB">
      <w:pPr>
        <w:spacing w:before="9" w:line="235" w:lineRule="auto"/>
        <w:ind w:left="1296" w:right="1249" w:firstLine="9"/>
        <w:rPr>
          <w:sz w:val="23"/>
        </w:rPr>
      </w:pPr>
      <w:r>
        <w:rPr>
          <w:sz w:val="23"/>
        </w:rPr>
        <w:t>he</w:t>
      </w:r>
      <w:r>
        <w:rPr>
          <w:spacing w:val="-25"/>
          <w:sz w:val="23"/>
        </w:rPr>
        <w:t xml:space="preserve"> </w:t>
      </w:r>
      <w:r>
        <w:rPr>
          <w:sz w:val="23"/>
        </w:rPr>
        <w:t>described</w:t>
      </w:r>
      <w:r>
        <w:rPr>
          <w:spacing w:val="1"/>
          <w:sz w:val="23"/>
        </w:rPr>
        <w:t xml:space="preserve"> </w:t>
      </w:r>
      <w:r>
        <w:rPr>
          <w:sz w:val="23"/>
        </w:rPr>
        <w:t>as</w:t>
      </w:r>
      <w:r>
        <w:rPr>
          <w:spacing w:val="-13"/>
          <w:sz w:val="23"/>
        </w:rPr>
        <w:t xml:space="preserve"> </w:t>
      </w:r>
      <w:r>
        <w:rPr>
          <w:sz w:val="23"/>
        </w:rPr>
        <w:t>two</w:t>
      </w:r>
      <w:r>
        <w:rPr>
          <w:spacing w:val="-16"/>
          <w:sz w:val="23"/>
        </w:rPr>
        <w:t xml:space="preserve"> </w:t>
      </w:r>
      <w:r>
        <w:rPr>
          <w:sz w:val="23"/>
        </w:rPr>
        <w:t>shotgun</w:t>
      </w:r>
      <w:r>
        <w:rPr>
          <w:spacing w:val="4"/>
          <w:sz w:val="23"/>
        </w:rPr>
        <w:t xml:space="preserve"> </w:t>
      </w:r>
      <w:r>
        <w:rPr>
          <w:sz w:val="23"/>
        </w:rPr>
        <w:t>blasts.</w:t>
      </w:r>
      <w:r>
        <w:rPr>
          <w:spacing w:val="-6"/>
          <w:sz w:val="23"/>
        </w:rPr>
        <w:t xml:space="preserve"> </w:t>
      </w:r>
      <w:r>
        <w:rPr>
          <w:sz w:val="23"/>
        </w:rPr>
        <w:t>He</w:t>
      </w:r>
      <w:r>
        <w:rPr>
          <w:spacing w:val="-26"/>
          <w:sz w:val="23"/>
        </w:rPr>
        <w:t xml:space="preserve"> </w:t>
      </w:r>
      <w:r>
        <w:rPr>
          <w:sz w:val="23"/>
        </w:rPr>
        <w:t>stated</w:t>
      </w:r>
      <w:r>
        <w:rPr>
          <w:spacing w:val="-1"/>
          <w:sz w:val="23"/>
        </w:rPr>
        <w:t xml:space="preserve"> </w:t>
      </w:r>
      <w:r>
        <w:rPr>
          <w:sz w:val="23"/>
        </w:rPr>
        <w:t>that</w:t>
      </w:r>
      <w:r>
        <w:rPr>
          <w:spacing w:val="-11"/>
          <w:sz w:val="23"/>
        </w:rPr>
        <w:t xml:space="preserve"> </w:t>
      </w:r>
      <w:r>
        <w:rPr>
          <w:sz w:val="23"/>
        </w:rPr>
        <w:t>the</w:t>
      </w:r>
      <w:r>
        <w:rPr>
          <w:spacing w:val="-9"/>
          <w:sz w:val="23"/>
        </w:rPr>
        <w:t xml:space="preserve"> </w:t>
      </w:r>
      <w:r>
        <w:rPr>
          <w:sz w:val="23"/>
        </w:rPr>
        <w:t>whole</w:t>
      </w:r>
      <w:r>
        <w:rPr>
          <w:spacing w:val="-9"/>
          <w:sz w:val="23"/>
        </w:rPr>
        <w:t xml:space="preserve"> </w:t>
      </w:r>
      <w:r>
        <w:rPr>
          <w:sz w:val="23"/>
        </w:rPr>
        <w:t>class</w:t>
      </w:r>
      <w:r>
        <w:rPr>
          <w:spacing w:val="-14"/>
          <w:sz w:val="23"/>
        </w:rPr>
        <w:t xml:space="preserve"> </w:t>
      </w:r>
      <w:r>
        <w:rPr>
          <w:sz w:val="23"/>
        </w:rPr>
        <w:t>as</w:t>
      </w:r>
      <w:r>
        <w:rPr>
          <w:spacing w:val="-29"/>
          <w:sz w:val="23"/>
        </w:rPr>
        <w:t xml:space="preserve"> </w:t>
      </w:r>
      <w:r>
        <w:rPr>
          <w:sz w:val="23"/>
        </w:rPr>
        <w:t>a</w:t>
      </w:r>
      <w:r>
        <w:rPr>
          <w:spacing w:val="-10"/>
          <w:sz w:val="23"/>
        </w:rPr>
        <w:t xml:space="preserve"> </w:t>
      </w:r>
      <w:r>
        <w:rPr>
          <w:sz w:val="23"/>
        </w:rPr>
        <w:t>group</w:t>
      </w:r>
      <w:r>
        <w:rPr>
          <w:spacing w:val="-6"/>
          <w:sz w:val="23"/>
        </w:rPr>
        <w:t xml:space="preserve"> </w:t>
      </w:r>
      <w:r>
        <w:rPr>
          <w:sz w:val="23"/>
        </w:rPr>
        <w:t>then</w:t>
      </w:r>
      <w:r>
        <w:rPr>
          <w:spacing w:val="-6"/>
          <w:sz w:val="23"/>
        </w:rPr>
        <w:t xml:space="preserve"> </w:t>
      </w:r>
      <w:r>
        <w:rPr>
          <w:sz w:val="23"/>
        </w:rPr>
        <w:t>left</w:t>
      </w:r>
      <w:r>
        <w:rPr>
          <w:spacing w:val="-10"/>
          <w:sz w:val="23"/>
        </w:rPr>
        <w:t xml:space="preserve"> </w:t>
      </w:r>
      <w:r>
        <w:rPr>
          <w:sz w:val="23"/>
        </w:rPr>
        <w:t>the</w:t>
      </w:r>
      <w:r>
        <w:rPr>
          <w:spacing w:val="-13"/>
          <w:sz w:val="23"/>
        </w:rPr>
        <w:t xml:space="preserve"> </w:t>
      </w:r>
      <w:r>
        <w:rPr>
          <w:sz w:val="23"/>
        </w:rPr>
        <w:t>class room</w:t>
      </w:r>
      <w:r>
        <w:rPr>
          <w:spacing w:val="-9"/>
          <w:sz w:val="23"/>
        </w:rPr>
        <w:t xml:space="preserve"> </w:t>
      </w:r>
      <w:r>
        <w:rPr>
          <w:sz w:val="23"/>
        </w:rPr>
        <w:t>and</w:t>
      </w:r>
      <w:r>
        <w:rPr>
          <w:spacing w:val="-7"/>
          <w:sz w:val="23"/>
        </w:rPr>
        <w:t xml:space="preserve"> </w:t>
      </w:r>
      <w:r>
        <w:rPr>
          <w:sz w:val="23"/>
        </w:rPr>
        <w:t>went out</w:t>
      </w:r>
      <w:r>
        <w:rPr>
          <w:spacing w:val="-14"/>
          <w:sz w:val="23"/>
        </w:rPr>
        <w:t xml:space="preserve"> </w:t>
      </w:r>
      <w:r>
        <w:rPr>
          <w:sz w:val="23"/>
        </w:rPr>
        <w:t>a</w:t>
      </w:r>
      <w:r>
        <w:rPr>
          <w:spacing w:val="9"/>
          <w:sz w:val="23"/>
        </w:rPr>
        <w:t xml:space="preserve"> </w:t>
      </w:r>
      <w:r>
        <w:rPr>
          <w:sz w:val="23"/>
        </w:rPr>
        <w:t>north</w:t>
      </w:r>
      <w:r>
        <w:rPr>
          <w:spacing w:val="2"/>
          <w:sz w:val="23"/>
        </w:rPr>
        <w:t xml:space="preserve"> </w:t>
      </w:r>
      <w:r>
        <w:rPr>
          <w:sz w:val="23"/>
        </w:rPr>
        <w:t>door</w:t>
      </w:r>
      <w:r>
        <w:rPr>
          <w:spacing w:val="-4"/>
          <w:sz w:val="23"/>
        </w:rPr>
        <w:t xml:space="preserve"> </w:t>
      </w:r>
      <w:r>
        <w:rPr>
          <w:sz w:val="23"/>
        </w:rPr>
        <w:t>to</w:t>
      </w:r>
      <w:r>
        <w:rPr>
          <w:spacing w:val="-6"/>
          <w:sz w:val="23"/>
        </w:rPr>
        <w:t xml:space="preserve"> </w:t>
      </w:r>
      <w:r>
        <w:rPr>
          <w:sz w:val="23"/>
        </w:rPr>
        <w:t>join</w:t>
      </w:r>
      <w:r>
        <w:rPr>
          <w:spacing w:val="-17"/>
          <w:sz w:val="23"/>
        </w:rPr>
        <w:t xml:space="preserve"> </w:t>
      </w:r>
      <w:r>
        <w:rPr>
          <w:sz w:val="23"/>
        </w:rPr>
        <w:t>several</w:t>
      </w:r>
      <w:r>
        <w:rPr>
          <w:spacing w:val="-2"/>
          <w:sz w:val="23"/>
        </w:rPr>
        <w:t xml:space="preserve"> </w:t>
      </w:r>
      <w:r>
        <w:rPr>
          <w:sz w:val="23"/>
        </w:rPr>
        <w:t>other</w:t>
      </w:r>
      <w:r>
        <w:rPr>
          <w:spacing w:val="-18"/>
          <w:sz w:val="23"/>
        </w:rPr>
        <w:t xml:space="preserve"> </w:t>
      </w:r>
      <w:r>
        <w:rPr>
          <w:sz w:val="23"/>
        </w:rPr>
        <w:t>class's</w:t>
      </w:r>
      <w:r>
        <w:rPr>
          <w:spacing w:val="-12"/>
          <w:sz w:val="23"/>
        </w:rPr>
        <w:t xml:space="preserve"> </w:t>
      </w:r>
      <w:r>
        <w:rPr>
          <w:sz w:val="23"/>
        </w:rPr>
        <w:t>that</w:t>
      </w:r>
      <w:r>
        <w:rPr>
          <w:spacing w:val="3"/>
          <w:sz w:val="23"/>
        </w:rPr>
        <w:t xml:space="preserve"> </w:t>
      </w:r>
      <w:r>
        <w:rPr>
          <w:sz w:val="23"/>
        </w:rPr>
        <w:t>were</w:t>
      </w:r>
      <w:r>
        <w:rPr>
          <w:spacing w:val="-19"/>
          <w:sz w:val="23"/>
        </w:rPr>
        <w:t xml:space="preserve"> </w:t>
      </w:r>
      <w:r>
        <w:rPr>
          <w:sz w:val="23"/>
        </w:rPr>
        <w:t>on</w:t>
      </w:r>
      <w:r>
        <w:rPr>
          <w:spacing w:val="-2"/>
          <w:sz w:val="23"/>
        </w:rPr>
        <w:t xml:space="preserve"> </w:t>
      </w:r>
      <w:r>
        <w:rPr>
          <w:sz w:val="23"/>
        </w:rPr>
        <w:t>the</w:t>
      </w:r>
      <w:r>
        <w:rPr>
          <w:spacing w:val="-14"/>
          <w:sz w:val="23"/>
        </w:rPr>
        <w:t xml:space="preserve"> </w:t>
      </w:r>
      <w:r>
        <w:rPr>
          <w:sz w:val="23"/>
        </w:rPr>
        <w:t>soccer</w:t>
      </w:r>
      <w:r>
        <w:rPr>
          <w:spacing w:val="-10"/>
          <w:sz w:val="23"/>
        </w:rPr>
        <w:t xml:space="preserve"> </w:t>
      </w:r>
      <w:r>
        <w:rPr>
          <w:sz w:val="23"/>
        </w:rPr>
        <w:t>field.</w:t>
      </w:r>
    </w:p>
    <w:p w:rsidR="00CE4C9F" w:rsidRDefault="00CE4C9F">
      <w:pPr>
        <w:pStyle w:val="BodyText"/>
        <w:spacing w:before="6"/>
        <w:rPr>
          <w:sz w:val="22"/>
        </w:rPr>
      </w:pPr>
    </w:p>
    <w:p w:rsidR="00CE4C9F" w:rsidRDefault="00C85DFB">
      <w:pPr>
        <w:spacing w:line="237" w:lineRule="auto"/>
        <w:ind w:left="1300" w:right="1249" w:firstLine="3"/>
        <w:rPr>
          <w:sz w:val="23"/>
        </w:rPr>
      </w:pPr>
      <w:r>
        <w:rPr>
          <w:sz w:val="23"/>
        </w:rPr>
        <w:t>Michael</w:t>
      </w:r>
      <w:r>
        <w:rPr>
          <w:spacing w:val="-2"/>
          <w:sz w:val="23"/>
        </w:rPr>
        <w:t xml:space="preserve"> </w:t>
      </w:r>
      <w:r>
        <w:rPr>
          <w:sz w:val="23"/>
        </w:rPr>
        <w:t>reported</w:t>
      </w:r>
      <w:r>
        <w:rPr>
          <w:spacing w:val="-1"/>
          <w:sz w:val="23"/>
        </w:rPr>
        <w:t xml:space="preserve"> </w:t>
      </w:r>
      <w:r>
        <w:rPr>
          <w:sz w:val="23"/>
        </w:rPr>
        <w:t>that</w:t>
      </w:r>
      <w:r>
        <w:rPr>
          <w:spacing w:val="-12"/>
          <w:sz w:val="23"/>
        </w:rPr>
        <w:t xml:space="preserve"> </w:t>
      </w:r>
      <w:r>
        <w:rPr>
          <w:sz w:val="23"/>
        </w:rPr>
        <w:t>while</w:t>
      </w:r>
      <w:r>
        <w:rPr>
          <w:spacing w:val="-11"/>
          <w:sz w:val="23"/>
        </w:rPr>
        <w:t xml:space="preserve"> </w:t>
      </w:r>
      <w:r>
        <w:rPr>
          <w:sz w:val="23"/>
        </w:rPr>
        <w:t>on the</w:t>
      </w:r>
      <w:r>
        <w:rPr>
          <w:spacing w:val="-18"/>
          <w:sz w:val="23"/>
        </w:rPr>
        <w:t xml:space="preserve"> </w:t>
      </w:r>
      <w:r>
        <w:rPr>
          <w:sz w:val="23"/>
        </w:rPr>
        <w:t>soccer</w:t>
      </w:r>
      <w:r>
        <w:rPr>
          <w:spacing w:val="-16"/>
          <w:sz w:val="23"/>
        </w:rPr>
        <w:t xml:space="preserve"> </w:t>
      </w:r>
      <w:r>
        <w:rPr>
          <w:sz w:val="23"/>
        </w:rPr>
        <w:t>field</w:t>
      </w:r>
      <w:r>
        <w:rPr>
          <w:spacing w:val="-3"/>
          <w:sz w:val="23"/>
        </w:rPr>
        <w:t xml:space="preserve"> </w:t>
      </w:r>
      <w:r>
        <w:rPr>
          <w:sz w:val="23"/>
        </w:rPr>
        <w:t>he</w:t>
      </w:r>
      <w:r>
        <w:rPr>
          <w:spacing w:val="-21"/>
          <w:sz w:val="23"/>
        </w:rPr>
        <w:t xml:space="preserve"> </w:t>
      </w:r>
      <w:r>
        <w:rPr>
          <w:sz w:val="23"/>
        </w:rPr>
        <w:t>met</w:t>
      </w:r>
      <w:r>
        <w:rPr>
          <w:spacing w:val="-26"/>
          <w:sz w:val="23"/>
        </w:rPr>
        <w:t xml:space="preserve"> </w:t>
      </w:r>
      <w:r>
        <w:rPr>
          <w:sz w:val="23"/>
        </w:rPr>
        <w:t>and</w:t>
      </w:r>
      <w:r>
        <w:rPr>
          <w:spacing w:val="-14"/>
          <w:sz w:val="23"/>
        </w:rPr>
        <w:t xml:space="preserve"> </w:t>
      </w:r>
      <w:r>
        <w:rPr>
          <w:sz w:val="23"/>
        </w:rPr>
        <w:t>talked</w:t>
      </w:r>
      <w:r>
        <w:rPr>
          <w:spacing w:val="-10"/>
          <w:sz w:val="23"/>
        </w:rPr>
        <w:t xml:space="preserve"> </w:t>
      </w:r>
      <w:r>
        <w:rPr>
          <w:sz w:val="23"/>
        </w:rPr>
        <w:t>with</w:t>
      </w:r>
      <w:r>
        <w:rPr>
          <w:spacing w:val="-9"/>
          <w:sz w:val="23"/>
        </w:rPr>
        <w:t xml:space="preserve"> </w:t>
      </w:r>
      <w:r>
        <w:rPr>
          <w:sz w:val="23"/>
        </w:rPr>
        <w:t>another</w:t>
      </w:r>
      <w:r>
        <w:rPr>
          <w:spacing w:val="-16"/>
          <w:sz w:val="23"/>
        </w:rPr>
        <w:t xml:space="preserve"> </w:t>
      </w:r>
      <w:r>
        <w:rPr>
          <w:sz w:val="23"/>
        </w:rPr>
        <w:t>student</w:t>
      </w:r>
      <w:r>
        <w:rPr>
          <w:spacing w:val="-7"/>
          <w:sz w:val="23"/>
        </w:rPr>
        <w:t xml:space="preserve"> </w:t>
      </w:r>
      <w:r>
        <w:rPr>
          <w:sz w:val="23"/>
        </w:rPr>
        <w:t>whom</w:t>
      </w:r>
      <w:r>
        <w:rPr>
          <w:spacing w:val="-20"/>
          <w:sz w:val="23"/>
        </w:rPr>
        <w:t xml:space="preserve"> </w:t>
      </w:r>
      <w:r>
        <w:rPr>
          <w:sz w:val="23"/>
        </w:rPr>
        <w:t>he knows</w:t>
      </w:r>
      <w:r>
        <w:rPr>
          <w:spacing w:val="-7"/>
          <w:sz w:val="23"/>
        </w:rPr>
        <w:t xml:space="preserve"> </w:t>
      </w:r>
      <w:r>
        <w:rPr>
          <w:sz w:val="23"/>
        </w:rPr>
        <w:t>as</w:t>
      </w:r>
      <w:r>
        <w:rPr>
          <w:spacing w:val="-20"/>
          <w:sz w:val="23"/>
        </w:rPr>
        <w:t xml:space="preserve"> </w:t>
      </w:r>
      <w:r>
        <w:rPr>
          <w:sz w:val="23"/>
        </w:rPr>
        <w:t>Terry</w:t>
      </w:r>
      <w:r>
        <w:rPr>
          <w:spacing w:val="-11"/>
          <w:sz w:val="23"/>
        </w:rPr>
        <w:t xml:space="preserve"> </w:t>
      </w:r>
      <w:r>
        <w:rPr>
          <w:sz w:val="23"/>
        </w:rPr>
        <w:t>[</w:t>
      </w:r>
      <w:r>
        <w:rPr>
          <w:spacing w:val="1"/>
          <w:sz w:val="23"/>
        </w:rPr>
        <w:t xml:space="preserve"> </w:t>
      </w:r>
      <w:r>
        <w:rPr>
          <w:sz w:val="23"/>
        </w:rPr>
        <w:t>unknown</w:t>
      </w:r>
      <w:r>
        <w:rPr>
          <w:spacing w:val="-4"/>
          <w:sz w:val="23"/>
        </w:rPr>
        <w:t xml:space="preserve"> </w:t>
      </w:r>
      <w:r>
        <w:t>last</w:t>
      </w:r>
      <w:r>
        <w:rPr>
          <w:spacing w:val="-10"/>
        </w:rPr>
        <w:t xml:space="preserve"> </w:t>
      </w:r>
      <w:r>
        <w:rPr>
          <w:sz w:val="23"/>
        </w:rPr>
        <w:t>name</w:t>
      </w:r>
      <w:r>
        <w:rPr>
          <w:spacing w:val="-15"/>
          <w:sz w:val="23"/>
        </w:rPr>
        <w:t xml:space="preserve"> </w:t>
      </w:r>
      <w:r>
        <w:rPr>
          <w:sz w:val="23"/>
        </w:rPr>
        <w:t>]</w:t>
      </w:r>
      <w:r w:rsidR="00954BFA">
        <w:rPr>
          <w:sz w:val="23"/>
        </w:rPr>
        <w:t>[</w:t>
      </w:r>
      <w:r w:rsidR="00954BFA" w:rsidRPr="00954BFA">
        <w:rPr>
          <w:b/>
          <w:sz w:val="23"/>
        </w:rPr>
        <w:t>editor note- this is likely Terry Lawson</w:t>
      </w:r>
      <w:r w:rsidR="00954BFA">
        <w:rPr>
          <w:sz w:val="23"/>
        </w:rPr>
        <w:t>]</w:t>
      </w:r>
      <w:r>
        <w:rPr>
          <w:spacing w:val="-3"/>
          <w:sz w:val="23"/>
        </w:rPr>
        <w:t xml:space="preserve"> </w:t>
      </w:r>
      <w:r>
        <w:rPr>
          <w:sz w:val="23"/>
        </w:rPr>
        <w:t>who</w:t>
      </w:r>
      <w:r>
        <w:rPr>
          <w:spacing w:val="-14"/>
          <w:sz w:val="23"/>
        </w:rPr>
        <w:t xml:space="preserve"> </w:t>
      </w:r>
      <w:r>
        <w:rPr>
          <w:sz w:val="23"/>
        </w:rPr>
        <w:t>is</w:t>
      </w:r>
      <w:r>
        <w:rPr>
          <w:spacing w:val="-21"/>
          <w:sz w:val="23"/>
        </w:rPr>
        <w:t xml:space="preserve"> </w:t>
      </w:r>
      <w:r>
        <w:rPr>
          <w:sz w:val="23"/>
        </w:rPr>
        <w:t>a</w:t>
      </w:r>
      <w:r>
        <w:rPr>
          <w:spacing w:val="-11"/>
          <w:sz w:val="23"/>
        </w:rPr>
        <w:t xml:space="preserve"> </w:t>
      </w:r>
      <w:r>
        <w:rPr>
          <w:sz w:val="23"/>
        </w:rPr>
        <w:t>junior</w:t>
      </w:r>
      <w:r>
        <w:rPr>
          <w:spacing w:val="-15"/>
          <w:sz w:val="23"/>
        </w:rPr>
        <w:t xml:space="preserve"> </w:t>
      </w:r>
      <w:r>
        <w:rPr>
          <w:sz w:val="23"/>
        </w:rPr>
        <w:t>and</w:t>
      </w:r>
      <w:r>
        <w:rPr>
          <w:spacing w:val="-5"/>
          <w:sz w:val="23"/>
        </w:rPr>
        <w:t xml:space="preserve"> </w:t>
      </w:r>
      <w:r>
        <w:rPr>
          <w:sz w:val="23"/>
        </w:rPr>
        <w:t>was</w:t>
      </w:r>
      <w:r>
        <w:rPr>
          <w:spacing w:val="-11"/>
          <w:sz w:val="23"/>
        </w:rPr>
        <w:t xml:space="preserve"> </w:t>
      </w:r>
      <w:r>
        <w:rPr>
          <w:sz w:val="23"/>
        </w:rPr>
        <w:t>reportedly</w:t>
      </w:r>
      <w:r>
        <w:rPr>
          <w:spacing w:val="-10"/>
          <w:sz w:val="23"/>
        </w:rPr>
        <w:t xml:space="preserve"> </w:t>
      </w:r>
      <w:r>
        <w:rPr>
          <w:sz w:val="23"/>
        </w:rPr>
        <w:t>in</w:t>
      </w:r>
      <w:r>
        <w:rPr>
          <w:spacing w:val="-10"/>
          <w:sz w:val="23"/>
        </w:rPr>
        <w:t xml:space="preserve"> </w:t>
      </w:r>
      <w:r>
        <w:rPr>
          <w:sz w:val="23"/>
        </w:rPr>
        <w:t>the</w:t>
      </w:r>
      <w:r>
        <w:rPr>
          <w:spacing w:val="-17"/>
          <w:sz w:val="23"/>
        </w:rPr>
        <w:t xml:space="preserve"> </w:t>
      </w:r>
      <w:r>
        <w:rPr>
          <w:sz w:val="23"/>
        </w:rPr>
        <w:t>Commons</w:t>
      </w:r>
      <w:r>
        <w:rPr>
          <w:spacing w:val="1"/>
          <w:sz w:val="23"/>
        </w:rPr>
        <w:t xml:space="preserve"> </w:t>
      </w:r>
      <w:r>
        <w:rPr>
          <w:sz w:val="23"/>
        </w:rPr>
        <w:t xml:space="preserve">when the shooting started. The person whom Michael knows as " Terry " told them that the shooting was being done by </w:t>
      </w:r>
      <w:r>
        <w:rPr>
          <w:sz w:val="21"/>
        </w:rPr>
        <w:t xml:space="preserve">Dylan </w:t>
      </w:r>
      <w:r>
        <w:rPr>
          <w:sz w:val="23"/>
        </w:rPr>
        <w:t xml:space="preserve">and Eric. When </w:t>
      </w:r>
      <w:r>
        <w:rPr>
          <w:sz w:val="21"/>
        </w:rPr>
        <w:t xml:space="preserve">Det. </w:t>
      </w:r>
      <w:r>
        <w:rPr>
          <w:sz w:val="23"/>
        </w:rPr>
        <w:t xml:space="preserve">Demmel asked Michael how" Terry "knew who the responsible parties were he stated that" Terry " </w:t>
      </w:r>
      <w:r>
        <w:rPr>
          <w:sz w:val="21"/>
        </w:rPr>
        <w:t xml:space="preserve">had </w:t>
      </w:r>
      <w:r>
        <w:rPr>
          <w:sz w:val="23"/>
        </w:rPr>
        <w:t>met Dylan a couple of weeks ago and gotten</w:t>
      </w:r>
      <w:r>
        <w:rPr>
          <w:spacing w:val="3"/>
          <w:sz w:val="23"/>
        </w:rPr>
        <w:t xml:space="preserve"> </w:t>
      </w:r>
      <w:r>
        <w:rPr>
          <w:sz w:val="23"/>
        </w:rPr>
        <w:t>to</w:t>
      </w:r>
      <w:r>
        <w:rPr>
          <w:spacing w:val="-8"/>
          <w:sz w:val="23"/>
        </w:rPr>
        <w:t xml:space="preserve"> </w:t>
      </w:r>
      <w:r>
        <w:rPr>
          <w:sz w:val="23"/>
        </w:rPr>
        <w:t>be</w:t>
      </w:r>
      <w:r>
        <w:rPr>
          <w:spacing w:val="-15"/>
          <w:sz w:val="23"/>
        </w:rPr>
        <w:t xml:space="preserve"> </w:t>
      </w:r>
      <w:r>
        <w:rPr>
          <w:sz w:val="23"/>
        </w:rPr>
        <w:t>friends</w:t>
      </w:r>
      <w:r>
        <w:rPr>
          <w:spacing w:val="7"/>
          <w:sz w:val="23"/>
        </w:rPr>
        <w:t xml:space="preserve"> </w:t>
      </w:r>
      <w:r>
        <w:rPr>
          <w:sz w:val="23"/>
        </w:rPr>
        <w:t>with</w:t>
      </w:r>
      <w:r>
        <w:rPr>
          <w:spacing w:val="-1"/>
          <w:sz w:val="23"/>
        </w:rPr>
        <w:t xml:space="preserve"> </w:t>
      </w:r>
      <w:r>
        <w:rPr>
          <w:sz w:val="23"/>
        </w:rPr>
        <w:t>him.</w:t>
      </w:r>
      <w:r>
        <w:rPr>
          <w:spacing w:val="-9"/>
          <w:sz w:val="23"/>
        </w:rPr>
        <w:t xml:space="preserve"> </w:t>
      </w:r>
      <w:r>
        <w:rPr>
          <w:sz w:val="23"/>
        </w:rPr>
        <w:t>Michael</w:t>
      </w:r>
      <w:r>
        <w:rPr>
          <w:spacing w:val="-15"/>
          <w:sz w:val="23"/>
        </w:rPr>
        <w:t xml:space="preserve"> </w:t>
      </w:r>
      <w:r>
        <w:rPr>
          <w:sz w:val="23"/>
        </w:rPr>
        <w:t>added</w:t>
      </w:r>
      <w:r>
        <w:rPr>
          <w:spacing w:val="-5"/>
          <w:sz w:val="23"/>
        </w:rPr>
        <w:t xml:space="preserve"> </w:t>
      </w:r>
      <w:r>
        <w:rPr>
          <w:sz w:val="23"/>
        </w:rPr>
        <w:t>that</w:t>
      </w:r>
      <w:r>
        <w:rPr>
          <w:spacing w:val="-8"/>
          <w:sz w:val="23"/>
        </w:rPr>
        <w:t xml:space="preserve"> </w:t>
      </w:r>
      <w:r>
        <w:rPr>
          <w:sz w:val="23"/>
        </w:rPr>
        <w:t>he</w:t>
      </w:r>
      <w:r>
        <w:rPr>
          <w:spacing w:val="-14"/>
          <w:sz w:val="23"/>
        </w:rPr>
        <w:t xml:space="preserve"> </w:t>
      </w:r>
      <w:r>
        <w:rPr>
          <w:sz w:val="23"/>
        </w:rPr>
        <w:t>did</w:t>
      </w:r>
      <w:r>
        <w:rPr>
          <w:spacing w:val="-9"/>
          <w:sz w:val="23"/>
        </w:rPr>
        <w:t xml:space="preserve"> </w:t>
      </w:r>
      <w:r>
        <w:rPr>
          <w:sz w:val="23"/>
        </w:rPr>
        <w:t>not</w:t>
      </w:r>
      <w:r>
        <w:rPr>
          <w:spacing w:val="-9"/>
          <w:sz w:val="23"/>
        </w:rPr>
        <w:t xml:space="preserve"> </w:t>
      </w:r>
      <w:r>
        <w:rPr>
          <w:sz w:val="23"/>
        </w:rPr>
        <w:t>know</w:t>
      </w:r>
      <w:r>
        <w:rPr>
          <w:spacing w:val="-2"/>
          <w:sz w:val="23"/>
        </w:rPr>
        <w:t xml:space="preserve"> </w:t>
      </w:r>
      <w:r>
        <w:rPr>
          <w:rFonts w:ascii="Arial"/>
        </w:rPr>
        <w:t>Dylan</w:t>
      </w:r>
      <w:r>
        <w:rPr>
          <w:rFonts w:ascii="Arial"/>
          <w:spacing w:val="-21"/>
        </w:rPr>
        <w:t xml:space="preserve"> </w:t>
      </w:r>
      <w:r>
        <w:rPr>
          <w:sz w:val="23"/>
        </w:rPr>
        <w:t>or</w:t>
      </w:r>
      <w:r>
        <w:rPr>
          <w:spacing w:val="-5"/>
          <w:sz w:val="23"/>
        </w:rPr>
        <w:t xml:space="preserve"> </w:t>
      </w:r>
      <w:r>
        <w:rPr>
          <w:sz w:val="23"/>
        </w:rPr>
        <w:t>Eric</w:t>
      </w:r>
      <w:r>
        <w:rPr>
          <w:spacing w:val="-12"/>
          <w:sz w:val="23"/>
        </w:rPr>
        <w:t xml:space="preserve"> </w:t>
      </w:r>
      <w:r>
        <w:rPr>
          <w:sz w:val="23"/>
        </w:rPr>
        <w:t>and</w:t>
      </w:r>
      <w:r>
        <w:rPr>
          <w:spacing w:val="-10"/>
          <w:sz w:val="23"/>
        </w:rPr>
        <w:t xml:space="preserve"> </w:t>
      </w:r>
      <w:r>
        <w:rPr>
          <w:sz w:val="23"/>
        </w:rPr>
        <w:t>that</w:t>
      </w:r>
      <w:r>
        <w:rPr>
          <w:spacing w:val="-19"/>
          <w:sz w:val="23"/>
        </w:rPr>
        <w:t xml:space="preserve"> </w:t>
      </w:r>
      <w:r>
        <w:rPr>
          <w:sz w:val="23"/>
        </w:rPr>
        <w:t>he</w:t>
      </w:r>
      <w:r>
        <w:rPr>
          <w:spacing w:val="-24"/>
          <w:sz w:val="23"/>
        </w:rPr>
        <w:t xml:space="preserve"> </w:t>
      </w:r>
      <w:r>
        <w:rPr>
          <w:sz w:val="23"/>
        </w:rPr>
        <w:t>did not</w:t>
      </w:r>
      <w:r>
        <w:rPr>
          <w:spacing w:val="-6"/>
          <w:sz w:val="23"/>
        </w:rPr>
        <w:t xml:space="preserve"> </w:t>
      </w:r>
      <w:r>
        <w:rPr>
          <w:sz w:val="23"/>
        </w:rPr>
        <w:t>see</w:t>
      </w:r>
      <w:r>
        <w:rPr>
          <w:spacing w:val="-10"/>
          <w:sz w:val="23"/>
        </w:rPr>
        <w:t xml:space="preserve"> </w:t>
      </w:r>
      <w:r>
        <w:rPr>
          <w:sz w:val="23"/>
        </w:rPr>
        <w:t>anybody</w:t>
      </w:r>
      <w:r>
        <w:rPr>
          <w:spacing w:val="13"/>
          <w:sz w:val="23"/>
        </w:rPr>
        <w:t xml:space="preserve"> </w:t>
      </w:r>
      <w:r>
        <w:rPr>
          <w:sz w:val="23"/>
        </w:rPr>
        <w:t>with</w:t>
      </w:r>
      <w:r>
        <w:rPr>
          <w:spacing w:val="-1"/>
          <w:sz w:val="23"/>
        </w:rPr>
        <w:t xml:space="preserve"> </w:t>
      </w:r>
      <w:r>
        <w:rPr>
          <w:sz w:val="23"/>
        </w:rPr>
        <w:t>a</w:t>
      </w:r>
      <w:r>
        <w:rPr>
          <w:spacing w:val="-4"/>
          <w:sz w:val="23"/>
        </w:rPr>
        <w:t xml:space="preserve"> </w:t>
      </w:r>
      <w:r>
        <w:rPr>
          <w:rFonts w:ascii="Arial"/>
          <w:sz w:val="20"/>
        </w:rPr>
        <w:t>gun</w:t>
      </w:r>
      <w:r>
        <w:rPr>
          <w:rFonts w:ascii="Arial"/>
          <w:spacing w:val="-15"/>
          <w:sz w:val="20"/>
        </w:rPr>
        <w:t xml:space="preserve"> </w:t>
      </w:r>
      <w:r>
        <w:rPr>
          <w:sz w:val="23"/>
        </w:rPr>
        <w:t>or</w:t>
      </w:r>
      <w:r>
        <w:rPr>
          <w:spacing w:val="-14"/>
          <w:sz w:val="23"/>
        </w:rPr>
        <w:t xml:space="preserve"> </w:t>
      </w:r>
      <w:r>
        <w:rPr>
          <w:sz w:val="23"/>
        </w:rPr>
        <w:t>do</w:t>
      </w:r>
      <w:r>
        <w:rPr>
          <w:spacing w:val="-13"/>
          <w:sz w:val="23"/>
        </w:rPr>
        <w:t xml:space="preserve"> </w:t>
      </w:r>
      <w:r>
        <w:rPr>
          <w:sz w:val="23"/>
        </w:rPr>
        <w:t>any</w:t>
      </w:r>
      <w:r>
        <w:rPr>
          <w:spacing w:val="-6"/>
          <w:sz w:val="23"/>
        </w:rPr>
        <w:t xml:space="preserve"> </w:t>
      </w:r>
      <w:r>
        <w:rPr>
          <w:sz w:val="23"/>
        </w:rPr>
        <w:t>shooting</w:t>
      </w:r>
      <w:r>
        <w:rPr>
          <w:spacing w:val="2"/>
          <w:sz w:val="23"/>
        </w:rPr>
        <w:t xml:space="preserve"> </w:t>
      </w:r>
      <w:r>
        <w:rPr>
          <w:sz w:val="23"/>
        </w:rPr>
        <w:t>and</w:t>
      </w:r>
      <w:r>
        <w:rPr>
          <w:spacing w:val="-2"/>
          <w:sz w:val="23"/>
        </w:rPr>
        <w:t xml:space="preserve"> </w:t>
      </w:r>
      <w:r>
        <w:rPr>
          <w:sz w:val="23"/>
        </w:rPr>
        <w:t>did</w:t>
      </w:r>
      <w:r>
        <w:rPr>
          <w:spacing w:val="-5"/>
          <w:sz w:val="23"/>
        </w:rPr>
        <w:t xml:space="preserve"> </w:t>
      </w:r>
      <w:r>
        <w:rPr>
          <w:sz w:val="23"/>
        </w:rPr>
        <w:t>not</w:t>
      </w:r>
      <w:r>
        <w:rPr>
          <w:spacing w:val="-17"/>
          <w:sz w:val="23"/>
        </w:rPr>
        <w:t xml:space="preserve"> </w:t>
      </w:r>
      <w:r>
        <w:rPr>
          <w:sz w:val="23"/>
        </w:rPr>
        <w:t>see</w:t>
      </w:r>
      <w:r>
        <w:rPr>
          <w:spacing w:val="-22"/>
          <w:sz w:val="23"/>
        </w:rPr>
        <w:t xml:space="preserve"> </w:t>
      </w:r>
      <w:r>
        <w:rPr>
          <w:sz w:val="23"/>
        </w:rPr>
        <w:t>any</w:t>
      </w:r>
      <w:r>
        <w:rPr>
          <w:spacing w:val="-5"/>
          <w:sz w:val="23"/>
        </w:rPr>
        <w:t xml:space="preserve"> </w:t>
      </w:r>
      <w:r>
        <w:rPr>
          <w:sz w:val="23"/>
        </w:rPr>
        <w:t>bombs</w:t>
      </w:r>
      <w:r>
        <w:rPr>
          <w:spacing w:val="-2"/>
          <w:sz w:val="23"/>
        </w:rPr>
        <w:t xml:space="preserve"> </w:t>
      </w:r>
      <w:r>
        <w:rPr>
          <w:sz w:val="23"/>
        </w:rPr>
        <w:t>go</w:t>
      </w:r>
      <w:r>
        <w:rPr>
          <w:spacing w:val="-2"/>
          <w:sz w:val="23"/>
        </w:rPr>
        <w:t xml:space="preserve"> </w:t>
      </w:r>
      <w:r>
        <w:rPr>
          <w:sz w:val="23"/>
        </w:rPr>
        <w:t>off.</w:t>
      </w:r>
    </w:p>
    <w:p w:rsidR="00CE4C9F" w:rsidRDefault="00CE4C9F">
      <w:pPr>
        <w:pStyle w:val="BodyText"/>
        <w:spacing w:before="10"/>
      </w:pPr>
    </w:p>
    <w:p w:rsidR="00CE4C9F" w:rsidRDefault="00C85DFB">
      <w:pPr>
        <w:spacing w:line="244" w:lineRule="auto"/>
        <w:ind w:left="1299" w:right="1249"/>
        <w:rPr>
          <w:sz w:val="23"/>
        </w:rPr>
      </w:pPr>
      <w:r>
        <w:rPr>
          <w:sz w:val="23"/>
        </w:rPr>
        <w:t>The</w:t>
      </w:r>
      <w:r>
        <w:rPr>
          <w:spacing w:val="-16"/>
          <w:sz w:val="23"/>
        </w:rPr>
        <w:t xml:space="preserve"> </w:t>
      </w:r>
      <w:r>
        <w:rPr>
          <w:sz w:val="23"/>
        </w:rPr>
        <w:t>only</w:t>
      </w:r>
      <w:r>
        <w:rPr>
          <w:spacing w:val="-9"/>
          <w:sz w:val="23"/>
        </w:rPr>
        <w:t xml:space="preserve"> </w:t>
      </w:r>
      <w:r>
        <w:rPr>
          <w:sz w:val="23"/>
        </w:rPr>
        <w:t>info</w:t>
      </w:r>
      <w:r w:rsidR="00B623E3">
        <w:rPr>
          <w:sz w:val="23"/>
        </w:rPr>
        <w:t>rm</w:t>
      </w:r>
      <w:r>
        <w:rPr>
          <w:sz w:val="23"/>
        </w:rPr>
        <w:t>ation</w:t>
      </w:r>
      <w:r>
        <w:rPr>
          <w:spacing w:val="12"/>
          <w:sz w:val="23"/>
        </w:rPr>
        <w:t xml:space="preserve"> </w:t>
      </w:r>
      <w:r>
        <w:rPr>
          <w:sz w:val="21"/>
        </w:rPr>
        <w:t>that</w:t>
      </w:r>
      <w:r>
        <w:rPr>
          <w:spacing w:val="-7"/>
          <w:sz w:val="21"/>
        </w:rPr>
        <w:t xml:space="preserve"> </w:t>
      </w:r>
      <w:r>
        <w:rPr>
          <w:sz w:val="23"/>
        </w:rPr>
        <w:t>Michael</w:t>
      </w:r>
      <w:r>
        <w:rPr>
          <w:spacing w:val="-2"/>
          <w:sz w:val="23"/>
        </w:rPr>
        <w:t xml:space="preserve"> </w:t>
      </w:r>
      <w:r>
        <w:rPr>
          <w:sz w:val="23"/>
        </w:rPr>
        <w:t>had</w:t>
      </w:r>
      <w:r>
        <w:rPr>
          <w:spacing w:val="-18"/>
          <w:sz w:val="23"/>
        </w:rPr>
        <w:t xml:space="preserve"> </w:t>
      </w:r>
      <w:r>
        <w:rPr>
          <w:sz w:val="23"/>
        </w:rPr>
        <w:t>as</w:t>
      </w:r>
      <w:r>
        <w:rPr>
          <w:spacing w:val="-16"/>
          <w:sz w:val="23"/>
        </w:rPr>
        <w:t xml:space="preserve"> </w:t>
      </w:r>
      <w:r>
        <w:rPr>
          <w:sz w:val="23"/>
        </w:rPr>
        <w:t>to</w:t>
      </w:r>
      <w:r>
        <w:rPr>
          <w:spacing w:val="-12"/>
          <w:sz w:val="23"/>
        </w:rPr>
        <w:t xml:space="preserve"> </w:t>
      </w:r>
      <w:r>
        <w:rPr>
          <w:sz w:val="23"/>
        </w:rPr>
        <w:t>who</w:t>
      </w:r>
      <w:r>
        <w:rPr>
          <w:spacing w:val="-7"/>
          <w:sz w:val="23"/>
        </w:rPr>
        <w:t xml:space="preserve"> </w:t>
      </w:r>
      <w:r>
        <w:rPr>
          <w:sz w:val="23"/>
        </w:rPr>
        <w:t>was</w:t>
      </w:r>
      <w:r>
        <w:rPr>
          <w:spacing w:val="-14"/>
          <w:sz w:val="23"/>
        </w:rPr>
        <w:t xml:space="preserve"> </w:t>
      </w:r>
      <w:r>
        <w:rPr>
          <w:sz w:val="23"/>
        </w:rPr>
        <w:t>involved</w:t>
      </w:r>
      <w:r>
        <w:rPr>
          <w:spacing w:val="4"/>
          <w:sz w:val="23"/>
        </w:rPr>
        <w:t xml:space="preserve"> </w:t>
      </w:r>
      <w:r>
        <w:rPr>
          <w:sz w:val="23"/>
        </w:rPr>
        <w:t>in</w:t>
      </w:r>
      <w:r>
        <w:rPr>
          <w:spacing w:val="-16"/>
          <w:sz w:val="23"/>
        </w:rPr>
        <w:t xml:space="preserve"> </w:t>
      </w:r>
      <w:r>
        <w:rPr>
          <w:sz w:val="23"/>
        </w:rPr>
        <w:t>the</w:t>
      </w:r>
      <w:r>
        <w:rPr>
          <w:spacing w:val="-17"/>
          <w:sz w:val="23"/>
        </w:rPr>
        <w:t xml:space="preserve"> </w:t>
      </w:r>
      <w:r>
        <w:rPr>
          <w:sz w:val="23"/>
        </w:rPr>
        <w:t>shooting</w:t>
      </w:r>
      <w:r>
        <w:rPr>
          <w:spacing w:val="-17"/>
          <w:sz w:val="23"/>
        </w:rPr>
        <w:t xml:space="preserve"> </w:t>
      </w:r>
      <w:r>
        <w:rPr>
          <w:sz w:val="23"/>
        </w:rPr>
        <w:t>and</w:t>
      </w:r>
      <w:r>
        <w:rPr>
          <w:spacing w:val="-1"/>
          <w:sz w:val="23"/>
        </w:rPr>
        <w:t xml:space="preserve"> </w:t>
      </w:r>
      <w:r>
        <w:rPr>
          <w:sz w:val="23"/>
        </w:rPr>
        <w:t>bombing that day was told to Michael by the person he knows only as " Terry</w:t>
      </w:r>
      <w:r>
        <w:rPr>
          <w:spacing w:val="-37"/>
          <w:sz w:val="23"/>
        </w:rPr>
        <w:t xml:space="preserve"> </w:t>
      </w:r>
      <w:r>
        <w:rPr>
          <w:sz w:val="23"/>
        </w:rPr>
        <w:t>".</w:t>
      </w: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rPr>
          <w:sz w:val="26"/>
        </w:rPr>
      </w:pPr>
    </w:p>
    <w:p w:rsidR="00CE4C9F" w:rsidRDefault="00CE4C9F">
      <w:pPr>
        <w:pStyle w:val="BodyText"/>
        <w:spacing w:before="3"/>
        <w:rPr>
          <w:sz w:val="23"/>
        </w:rPr>
      </w:pPr>
    </w:p>
    <w:p w:rsidR="00CE4C9F" w:rsidRDefault="00C85DFB">
      <w:pPr>
        <w:ind w:right="950"/>
        <w:jc w:val="right"/>
        <w:rPr>
          <w:rFonts w:ascii="Arial"/>
          <w:b/>
        </w:rPr>
      </w:pPr>
      <w:r>
        <w:rPr>
          <w:rFonts w:ascii="Arial"/>
          <w:b/>
        </w:rPr>
        <w:t>JC-001-001355</w:t>
      </w:r>
    </w:p>
    <w:p w:rsidR="00CE4C9F" w:rsidRDefault="00CE4C9F">
      <w:pPr>
        <w:jc w:val="right"/>
        <w:rPr>
          <w:rFonts w:ascii="Arial"/>
        </w:rPr>
        <w:sectPr w:rsidR="00CE4C9F">
          <w:pgSz w:w="12240" w:h="15840"/>
          <w:pgMar w:top="1500" w:right="760" w:bottom="280" w:left="60" w:header="720" w:footer="720" w:gutter="0"/>
          <w:cols w:space="720"/>
        </w:sectPr>
      </w:pPr>
    </w:p>
    <w:p w:rsidR="00CE4C9F" w:rsidRDefault="00C85DFB">
      <w:pPr>
        <w:spacing w:before="97"/>
        <w:ind w:left="2716"/>
        <w:rPr>
          <w:rFonts w:ascii="Courier New"/>
          <w:b/>
        </w:rPr>
      </w:pPr>
      <w:bookmarkStart w:id="354" w:name="_bookmark355"/>
      <w:bookmarkEnd w:id="354"/>
      <w:r>
        <w:rPr>
          <w:rFonts w:ascii="Courier New"/>
          <w:b/>
          <w:w w:val="190"/>
        </w:rPr>
        <w:lastRenderedPageBreak/>
        <w:t>LAKEWOOD</w:t>
      </w:r>
    </w:p>
    <w:p w:rsidR="00CE4C9F" w:rsidRDefault="00C85DFB">
      <w:pPr>
        <w:spacing w:before="186" w:line="247" w:lineRule="exact"/>
        <w:ind w:left="1070"/>
        <w:rPr>
          <w:rFonts w:ascii="Courier New" w:hAnsi="Courier New"/>
          <w:sz w:val="24"/>
        </w:rPr>
      </w:pPr>
      <w:r>
        <w:rPr>
          <w:w w:val="115"/>
          <w:sz w:val="17"/>
        </w:rPr>
        <w:t xml:space="preserve"> </w:t>
      </w:r>
      <w:r>
        <w:rPr>
          <w:rFonts w:ascii="Courier New" w:hAnsi="Courier New"/>
          <w:w w:val="115"/>
          <w:sz w:val="24"/>
        </w:rPr>
        <w:t>HOMICIDE</w:t>
      </w:r>
    </w:p>
    <w:p w:rsidR="00CE4C9F" w:rsidRDefault="00C85DFB">
      <w:pPr>
        <w:spacing w:line="221" w:lineRule="exact"/>
        <w:ind w:left="1065"/>
        <w:rPr>
          <w:rFonts w:ascii="Courier New"/>
          <w:sz w:val="24"/>
        </w:rPr>
      </w:pPr>
      <w:r>
        <w:rPr>
          <w:rFonts w:ascii="Courier New"/>
          <w:sz w:val="24"/>
        </w:rPr>
        <w:t>SCOT</w:t>
      </w:r>
      <w:r w:rsidR="00954BFA">
        <w:rPr>
          <w:rFonts w:ascii="Courier New"/>
          <w:sz w:val="24"/>
        </w:rPr>
        <w:t>T</w:t>
      </w:r>
    </w:p>
    <w:p w:rsidR="00CE4C9F" w:rsidRDefault="00C85DFB">
      <w:pPr>
        <w:tabs>
          <w:tab w:val="left" w:pos="1820"/>
        </w:tabs>
        <w:spacing w:line="226" w:lineRule="exact"/>
        <w:ind w:left="1075"/>
        <w:rPr>
          <w:rFonts w:ascii="Courier New"/>
          <w:sz w:val="24"/>
        </w:rPr>
      </w:pPr>
      <w:r>
        <w:rPr>
          <w:rFonts w:ascii="Courier New"/>
          <w:sz w:val="24"/>
        </w:rPr>
        <w:t>1173</w:t>
      </w:r>
      <w:r>
        <w:rPr>
          <w:rFonts w:ascii="Courier New"/>
          <w:spacing w:val="-84"/>
          <w:sz w:val="24"/>
        </w:rPr>
        <w:t xml:space="preserve"> </w:t>
      </w:r>
      <w:r>
        <w:rPr>
          <w:rFonts w:ascii="Courier New"/>
          <w:sz w:val="24"/>
        </w:rPr>
        <w:t>STEFFES,</w:t>
      </w:r>
      <w:r>
        <w:rPr>
          <w:rFonts w:ascii="Courier New"/>
          <w:spacing w:val="-78"/>
          <w:sz w:val="24"/>
        </w:rPr>
        <w:t xml:space="preserve"> </w:t>
      </w:r>
      <w:r>
        <w:rPr>
          <w:rFonts w:ascii="Courier New"/>
          <w:sz w:val="24"/>
        </w:rPr>
        <w:t>TIMOTHY</w:t>
      </w:r>
    </w:p>
    <w:p w:rsidR="00CE4C9F" w:rsidRDefault="00C85DFB">
      <w:pPr>
        <w:spacing w:line="251" w:lineRule="exact"/>
        <w:ind w:left="1156"/>
        <w:rPr>
          <w:rFonts w:ascii="Courier New"/>
          <w:sz w:val="24"/>
        </w:rPr>
      </w:pPr>
      <w:r>
        <w:rPr>
          <w:rFonts w:ascii="Courier New"/>
          <w:w w:val="110"/>
          <w:sz w:val="24"/>
        </w:rPr>
        <w:t>1197</w:t>
      </w:r>
      <w:r>
        <w:rPr>
          <w:rFonts w:ascii="Courier New"/>
          <w:spacing w:val="-51"/>
          <w:w w:val="110"/>
          <w:sz w:val="24"/>
        </w:rPr>
        <w:t xml:space="preserve"> </w:t>
      </w:r>
      <w:r>
        <w:rPr>
          <w:rFonts w:ascii="Courier New"/>
          <w:w w:val="110"/>
          <w:sz w:val="24"/>
        </w:rPr>
        <w:t>GIRSON</w:t>
      </w:r>
    </w:p>
    <w:p w:rsidR="00CE4C9F" w:rsidRDefault="00C85DFB">
      <w:pPr>
        <w:tabs>
          <w:tab w:val="left" w:pos="2266"/>
        </w:tabs>
        <w:spacing w:before="87"/>
        <w:ind w:left="358"/>
        <w:rPr>
          <w:rFonts w:ascii="Courier New"/>
          <w:b/>
        </w:rPr>
      </w:pPr>
      <w:r>
        <w:br w:type="column"/>
      </w:r>
      <w:r>
        <w:rPr>
          <w:rFonts w:ascii="Courier New"/>
          <w:b/>
          <w:w w:val="125"/>
          <w:position w:val="2"/>
        </w:rPr>
        <w:t>P</w:t>
      </w:r>
      <w:r>
        <w:rPr>
          <w:rFonts w:ascii="Courier New"/>
          <w:b/>
          <w:spacing w:val="-54"/>
          <w:w w:val="125"/>
          <w:position w:val="2"/>
        </w:rPr>
        <w:t xml:space="preserve"> </w:t>
      </w:r>
      <w:r>
        <w:rPr>
          <w:rFonts w:ascii="Courier New"/>
          <w:b/>
          <w:w w:val="125"/>
          <w:position w:val="2"/>
        </w:rPr>
        <w:t>O</w:t>
      </w:r>
      <w:r>
        <w:rPr>
          <w:rFonts w:ascii="Courier New"/>
          <w:b/>
          <w:spacing w:val="-62"/>
          <w:w w:val="125"/>
          <w:position w:val="2"/>
        </w:rPr>
        <w:t xml:space="preserve"> </w:t>
      </w:r>
      <w:r>
        <w:rPr>
          <w:rFonts w:ascii="Courier New"/>
          <w:b/>
          <w:w w:val="125"/>
          <w:position w:val="2"/>
        </w:rPr>
        <w:t>L</w:t>
      </w:r>
      <w:r>
        <w:rPr>
          <w:rFonts w:ascii="Courier New"/>
          <w:b/>
          <w:spacing w:val="-53"/>
          <w:w w:val="125"/>
          <w:position w:val="2"/>
        </w:rPr>
        <w:t xml:space="preserve"> </w:t>
      </w:r>
      <w:r>
        <w:rPr>
          <w:rFonts w:ascii="Courier New"/>
          <w:b/>
          <w:w w:val="125"/>
          <w:position w:val="2"/>
        </w:rPr>
        <w:t>I</w:t>
      </w:r>
      <w:r>
        <w:rPr>
          <w:rFonts w:ascii="Courier New"/>
          <w:b/>
          <w:spacing w:val="-51"/>
          <w:w w:val="125"/>
          <w:position w:val="2"/>
        </w:rPr>
        <w:t xml:space="preserve"> </w:t>
      </w:r>
      <w:r>
        <w:rPr>
          <w:rFonts w:ascii="Courier New"/>
          <w:b/>
          <w:w w:val="125"/>
          <w:position w:val="2"/>
        </w:rPr>
        <w:t>C</w:t>
      </w:r>
      <w:r>
        <w:rPr>
          <w:rFonts w:ascii="Courier New"/>
          <w:b/>
          <w:spacing w:val="-65"/>
          <w:w w:val="125"/>
          <w:position w:val="2"/>
        </w:rPr>
        <w:t xml:space="preserve"> </w:t>
      </w:r>
      <w:r>
        <w:rPr>
          <w:rFonts w:ascii="Courier New"/>
          <w:b/>
          <w:w w:val="125"/>
          <w:position w:val="2"/>
        </w:rPr>
        <w:t>E</w:t>
      </w:r>
      <w:r>
        <w:rPr>
          <w:rFonts w:ascii="Courier New"/>
          <w:b/>
          <w:w w:val="125"/>
          <w:position w:val="2"/>
        </w:rPr>
        <w:tab/>
      </w:r>
      <w:r>
        <w:rPr>
          <w:rFonts w:ascii="Courier New"/>
          <w:b/>
          <w:w w:val="175"/>
        </w:rPr>
        <w:t>DEPARTMENT</w:t>
      </w:r>
    </w:p>
    <w:p w:rsidR="00CE4C9F" w:rsidRDefault="00CE4C9F">
      <w:pPr>
        <w:pStyle w:val="BodyText"/>
        <w:spacing w:before="1"/>
        <w:rPr>
          <w:rFonts w:ascii="Courier New"/>
          <w:b/>
        </w:rPr>
      </w:pPr>
    </w:p>
    <w:p w:rsidR="00CE4C9F" w:rsidRDefault="00C85DFB">
      <w:pPr>
        <w:spacing w:line="211" w:lineRule="auto"/>
        <w:ind w:left="3752" w:right="744" w:firstLine="25"/>
        <w:rPr>
          <w:rFonts w:ascii="Courier New"/>
          <w:sz w:val="24"/>
        </w:rPr>
      </w:pPr>
      <w:r>
        <w:rPr>
          <w:rFonts w:ascii="Courier New"/>
          <w:w w:val="95"/>
          <w:sz w:val="24"/>
        </w:rPr>
        <w:t xml:space="preserve">99038856 </w:t>
      </w:r>
      <w:r>
        <w:rPr>
          <w:rFonts w:ascii="Courier New"/>
          <w:w w:val="80"/>
          <w:sz w:val="24"/>
        </w:rPr>
        <w:t xml:space="preserve"> 05/20/99</w:t>
      </w:r>
    </w:p>
    <w:p w:rsidR="00CE4C9F" w:rsidRDefault="00CE4C9F">
      <w:pPr>
        <w:spacing w:line="137" w:lineRule="exact"/>
        <w:ind w:left="3811"/>
        <w:rPr>
          <w:sz w:val="21"/>
        </w:rPr>
      </w:pPr>
    </w:p>
    <w:p w:rsidR="00CE4C9F" w:rsidRDefault="00CE4C9F">
      <w:pPr>
        <w:spacing w:line="222" w:lineRule="exact"/>
        <w:ind w:left="3797"/>
        <w:rPr>
          <w:sz w:val="21"/>
        </w:rPr>
      </w:pPr>
    </w:p>
    <w:p w:rsidR="00CE4C9F" w:rsidRDefault="00C85DFB">
      <w:pPr>
        <w:spacing w:before="12" w:line="131" w:lineRule="exact"/>
        <w:ind w:left="97"/>
        <w:rPr>
          <w:rFonts w:ascii="Courier New"/>
          <w:b/>
        </w:rPr>
      </w:pPr>
      <w:r>
        <w:rPr>
          <w:rFonts w:ascii="Courier New"/>
          <w:b/>
          <w:w w:val="110"/>
        </w:rPr>
        <w:t xml:space="preserve">S </w:t>
      </w:r>
      <w:r>
        <w:rPr>
          <w:w w:val="110"/>
          <w:sz w:val="19"/>
        </w:rPr>
        <w:t xml:space="preserve">U </w:t>
      </w:r>
      <w:r>
        <w:rPr>
          <w:rFonts w:ascii="Courier New"/>
          <w:b/>
          <w:w w:val="110"/>
        </w:rPr>
        <w:t xml:space="preserve">P </w:t>
      </w:r>
      <w:r w:rsidR="00954BFA">
        <w:rPr>
          <w:rFonts w:ascii="Courier New"/>
          <w:b/>
          <w:w w:val="110"/>
        </w:rPr>
        <w:t>P</w:t>
      </w:r>
      <w:r>
        <w:rPr>
          <w:rFonts w:ascii="Courier New"/>
          <w:b/>
          <w:w w:val="110"/>
        </w:rPr>
        <w:t xml:space="preserve"> L E M E N T</w:t>
      </w:r>
    </w:p>
    <w:p w:rsidR="00CE4C9F" w:rsidRDefault="00CE4C9F">
      <w:pPr>
        <w:spacing w:line="131" w:lineRule="exact"/>
        <w:rPr>
          <w:rFonts w:ascii="Courier New"/>
        </w:rPr>
        <w:sectPr w:rsidR="00CE4C9F">
          <w:pgSz w:w="12240" w:h="15840"/>
          <w:pgMar w:top="1460" w:right="760" w:bottom="280" w:left="60" w:header="720" w:footer="720" w:gutter="0"/>
          <w:cols w:num="2" w:space="720" w:equalWidth="0">
            <w:col w:w="4729" w:space="40"/>
            <w:col w:w="6651"/>
          </w:cols>
        </w:sectPr>
      </w:pPr>
    </w:p>
    <w:p w:rsidR="00CE4C9F" w:rsidRDefault="00C85DFB">
      <w:pPr>
        <w:spacing w:before="1"/>
        <w:ind w:left="1067"/>
        <w:rPr>
          <w:rFonts w:ascii="Courier New"/>
          <w:sz w:val="42"/>
        </w:rPr>
      </w:pPr>
      <w:r>
        <w:rPr>
          <w:rFonts w:ascii="Courier New"/>
          <w:w w:val="50"/>
          <w:sz w:val="42"/>
        </w:rPr>
        <w:t>---------------------------------------------------------------------------</w:t>
      </w:r>
    </w:p>
    <w:p w:rsidR="00CE4C9F" w:rsidRDefault="00CE4C9F">
      <w:pPr>
        <w:pStyle w:val="BodyText"/>
        <w:rPr>
          <w:rFonts w:ascii="Courier New"/>
          <w:sz w:val="45"/>
        </w:rPr>
      </w:pPr>
    </w:p>
    <w:p w:rsidR="00CE4C9F" w:rsidRDefault="00C85DFB">
      <w:pPr>
        <w:spacing w:before="1"/>
        <w:ind w:left="1063"/>
        <w:rPr>
          <w:rFonts w:ascii="Courier New"/>
          <w:sz w:val="24"/>
        </w:rPr>
      </w:pPr>
      <w:r>
        <w:rPr>
          <w:rFonts w:ascii="Courier New"/>
          <w:sz w:val="24"/>
        </w:rPr>
        <w:t>ASSOCIATED CASE REPORT</w:t>
      </w:r>
      <w:r>
        <w:rPr>
          <w:rFonts w:ascii="Courier New"/>
          <w:spacing w:val="-58"/>
          <w:sz w:val="24"/>
        </w:rPr>
        <w:t xml:space="preserve"> </w:t>
      </w:r>
      <w:r>
        <w:rPr>
          <w:rFonts w:ascii="Courier New"/>
          <w:sz w:val="24"/>
        </w:rPr>
        <w:t>NUMBERS,</w:t>
      </w:r>
    </w:p>
    <w:p w:rsidR="00CE4C9F" w:rsidRDefault="00C85DFB">
      <w:pPr>
        <w:tabs>
          <w:tab w:val="left" w:pos="3929"/>
          <w:tab w:val="left" w:pos="6485"/>
        </w:tabs>
        <w:spacing w:before="227" w:line="194" w:lineRule="auto"/>
        <w:ind w:left="1067" w:right="3972" w:hanging="12"/>
        <w:rPr>
          <w:rFonts w:ascii="Courier New"/>
          <w:sz w:val="24"/>
        </w:rPr>
      </w:pPr>
      <w:r>
        <w:rPr>
          <w:rFonts w:ascii="Courier New"/>
          <w:sz w:val="24"/>
        </w:rPr>
        <w:t>Jefferson</w:t>
      </w:r>
      <w:r>
        <w:rPr>
          <w:rFonts w:ascii="Courier New"/>
          <w:spacing w:val="-67"/>
          <w:sz w:val="24"/>
        </w:rPr>
        <w:t xml:space="preserve"> </w:t>
      </w:r>
      <w:r>
        <w:rPr>
          <w:rFonts w:ascii="Courier New"/>
          <w:sz w:val="24"/>
        </w:rPr>
        <w:t>County</w:t>
      </w:r>
      <w:r>
        <w:rPr>
          <w:rFonts w:ascii="Courier New"/>
          <w:spacing w:val="-71"/>
          <w:sz w:val="24"/>
        </w:rPr>
        <w:t xml:space="preserve"> </w:t>
      </w:r>
      <w:r>
        <w:rPr>
          <w:rFonts w:ascii="Courier New"/>
          <w:sz w:val="24"/>
        </w:rPr>
        <w:t>Sheriffs</w:t>
      </w:r>
      <w:r>
        <w:rPr>
          <w:rFonts w:ascii="Courier New"/>
          <w:spacing w:val="-68"/>
          <w:sz w:val="24"/>
        </w:rPr>
        <w:t xml:space="preserve"> </w:t>
      </w:r>
      <w:r>
        <w:rPr>
          <w:rFonts w:ascii="Courier New"/>
          <w:sz w:val="24"/>
        </w:rPr>
        <w:t>Office</w:t>
      </w:r>
      <w:r>
        <w:rPr>
          <w:rFonts w:ascii="Courier New"/>
          <w:spacing w:val="-69"/>
          <w:sz w:val="24"/>
        </w:rPr>
        <w:t xml:space="preserve"> </w:t>
      </w:r>
      <w:r>
        <w:rPr>
          <w:rFonts w:ascii="Courier New"/>
          <w:sz w:val="24"/>
        </w:rPr>
        <w:t>C.R.:</w:t>
      </w:r>
      <w:r>
        <w:rPr>
          <w:rFonts w:ascii="Courier New"/>
          <w:sz w:val="24"/>
        </w:rPr>
        <w:tab/>
      </w:r>
      <w:r>
        <w:rPr>
          <w:rFonts w:ascii="Courier New"/>
          <w:spacing w:val="-3"/>
          <w:w w:val="95"/>
          <w:sz w:val="24"/>
        </w:rPr>
        <w:t xml:space="preserve">99-7625 </w:t>
      </w:r>
      <w:r>
        <w:rPr>
          <w:rFonts w:ascii="Courier New"/>
          <w:sz w:val="24"/>
        </w:rPr>
        <w:t>FBI</w:t>
      </w:r>
      <w:r>
        <w:rPr>
          <w:rFonts w:ascii="Courier New"/>
          <w:spacing w:val="-59"/>
          <w:sz w:val="24"/>
        </w:rPr>
        <w:t xml:space="preserve"> </w:t>
      </w:r>
      <w:r>
        <w:rPr>
          <w:rFonts w:ascii="Courier New"/>
          <w:sz w:val="24"/>
        </w:rPr>
        <w:t>control</w:t>
      </w:r>
      <w:r>
        <w:rPr>
          <w:rFonts w:ascii="Courier New"/>
          <w:spacing w:val="-57"/>
          <w:sz w:val="24"/>
        </w:rPr>
        <w:t xml:space="preserve"> </w:t>
      </w:r>
      <w:r>
        <w:rPr>
          <w:rFonts w:ascii="Courier New"/>
          <w:sz w:val="24"/>
        </w:rPr>
        <w:t>number:</w:t>
      </w:r>
      <w:r>
        <w:rPr>
          <w:rFonts w:ascii="Courier New"/>
          <w:sz w:val="24"/>
        </w:rPr>
        <w:tab/>
        <w:t>174A-DIV-57419</w:t>
      </w:r>
    </w:p>
    <w:p w:rsidR="00CE4C9F" w:rsidRDefault="00CE4C9F">
      <w:pPr>
        <w:spacing w:line="194" w:lineRule="auto"/>
        <w:rPr>
          <w:rFonts w:ascii="Courier New"/>
          <w:sz w:val="24"/>
        </w:rPr>
        <w:sectPr w:rsidR="00CE4C9F">
          <w:type w:val="continuous"/>
          <w:pgSz w:w="12240" w:h="15840"/>
          <w:pgMar w:top="680" w:right="760" w:bottom="280" w:left="60" w:header="720" w:footer="720" w:gutter="0"/>
          <w:cols w:space="720"/>
        </w:sectPr>
      </w:pPr>
    </w:p>
    <w:p w:rsidR="00CE4C9F" w:rsidRDefault="00C85DFB">
      <w:pPr>
        <w:spacing w:before="195"/>
        <w:ind w:left="1064"/>
        <w:rPr>
          <w:rFonts w:ascii="Courier New"/>
          <w:sz w:val="24"/>
        </w:rPr>
      </w:pPr>
      <w:r>
        <w:rPr>
          <w:rFonts w:ascii="Courier New"/>
          <w:spacing w:val="-1"/>
          <w:w w:val="95"/>
          <w:sz w:val="24"/>
        </w:rPr>
        <w:t>SUBJECT,</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4"/>
        <w:rPr>
          <w:rFonts w:ascii="Courier New"/>
          <w:sz w:val="23"/>
        </w:rPr>
      </w:pPr>
    </w:p>
    <w:p w:rsidR="00CE4C9F" w:rsidRDefault="00C85DFB">
      <w:pPr>
        <w:spacing w:line="230" w:lineRule="exact"/>
        <w:ind w:left="1065"/>
        <w:rPr>
          <w:rFonts w:ascii="Courier New"/>
          <w:sz w:val="24"/>
        </w:rPr>
      </w:pPr>
      <w:r>
        <w:rPr>
          <w:rFonts w:ascii="Courier New"/>
          <w:spacing w:val="-1"/>
          <w:w w:val="95"/>
          <w:sz w:val="24"/>
        </w:rPr>
        <w:t>PARENTS,</w:t>
      </w:r>
    </w:p>
    <w:p w:rsidR="00CE4C9F" w:rsidRDefault="00C85DFB">
      <w:pPr>
        <w:tabs>
          <w:tab w:val="left" w:pos="1433"/>
        </w:tabs>
        <w:spacing w:before="233" w:line="194" w:lineRule="auto"/>
        <w:ind w:left="623" w:right="5995" w:firstLine="13"/>
        <w:rPr>
          <w:rFonts w:ascii="Courier New"/>
          <w:sz w:val="24"/>
        </w:rPr>
      </w:pPr>
      <w:r>
        <w:br w:type="column"/>
      </w:r>
      <w:r>
        <w:rPr>
          <w:rFonts w:ascii="Courier New"/>
          <w:sz w:val="24"/>
        </w:rPr>
        <w:t>CASEY,</w:t>
      </w:r>
      <w:r>
        <w:rPr>
          <w:rFonts w:ascii="Courier New"/>
          <w:spacing w:val="-85"/>
          <w:sz w:val="24"/>
        </w:rPr>
        <w:t xml:space="preserve"> </w:t>
      </w:r>
      <w:r>
        <w:rPr>
          <w:rFonts w:ascii="Courier New"/>
          <w:sz w:val="24"/>
        </w:rPr>
        <w:t>Michael</w:t>
      </w:r>
      <w:r>
        <w:rPr>
          <w:rFonts w:ascii="Courier New"/>
          <w:spacing w:val="-97"/>
          <w:sz w:val="24"/>
        </w:rPr>
        <w:t xml:space="preserve"> </w:t>
      </w:r>
      <w:r>
        <w:rPr>
          <w:rFonts w:ascii="Courier New"/>
          <w:sz w:val="24"/>
        </w:rPr>
        <w:t>John DOB,</w:t>
      </w:r>
      <w:r>
        <w:rPr>
          <w:rFonts w:ascii="Courier New"/>
          <w:sz w:val="24"/>
        </w:rPr>
        <w:tab/>
        <w:t>08/16/82</w:t>
      </w:r>
    </w:p>
    <w:p w:rsidR="00CE4C9F" w:rsidRDefault="00C85DFB">
      <w:pPr>
        <w:spacing w:before="12" w:line="194" w:lineRule="auto"/>
        <w:ind w:left="636" w:right="5180" w:hanging="3"/>
        <w:rPr>
          <w:rFonts w:ascii="Courier New"/>
          <w:sz w:val="24"/>
        </w:rPr>
      </w:pPr>
      <w:r>
        <w:rPr>
          <w:rFonts w:ascii="Courier New"/>
          <w:sz w:val="24"/>
        </w:rPr>
        <w:t>8836</w:t>
      </w:r>
      <w:r>
        <w:rPr>
          <w:rFonts w:ascii="Courier New"/>
          <w:spacing w:val="-80"/>
          <w:sz w:val="24"/>
        </w:rPr>
        <w:t xml:space="preserve"> </w:t>
      </w:r>
      <w:r>
        <w:rPr>
          <w:rFonts w:ascii="Courier New"/>
          <w:sz w:val="24"/>
        </w:rPr>
        <w:t>West</w:t>
      </w:r>
      <w:r>
        <w:rPr>
          <w:rFonts w:ascii="Courier New"/>
          <w:spacing w:val="-83"/>
          <w:sz w:val="24"/>
        </w:rPr>
        <w:t xml:space="preserve"> </w:t>
      </w:r>
      <w:r>
        <w:rPr>
          <w:rFonts w:ascii="Courier New"/>
          <w:sz w:val="24"/>
        </w:rPr>
        <w:t>Prentice</w:t>
      </w:r>
      <w:r>
        <w:rPr>
          <w:rFonts w:ascii="Courier New"/>
          <w:spacing w:val="-78"/>
          <w:sz w:val="24"/>
        </w:rPr>
        <w:t xml:space="preserve"> </w:t>
      </w:r>
      <w:r>
        <w:rPr>
          <w:rFonts w:ascii="Courier New"/>
          <w:sz w:val="24"/>
        </w:rPr>
        <w:t>Avenue Littleton, CO.</w:t>
      </w:r>
      <w:r>
        <w:rPr>
          <w:rFonts w:ascii="Courier New"/>
          <w:spacing w:val="-76"/>
          <w:sz w:val="24"/>
        </w:rPr>
        <w:t xml:space="preserve"> </w:t>
      </w:r>
      <w:r>
        <w:rPr>
          <w:rFonts w:ascii="Courier New"/>
          <w:sz w:val="24"/>
        </w:rPr>
        <w:t>80123</w:t>
      </w:r>
    </w:p>
    <w:p w:rsidR="00CE4C9F" w:rsidRDefault="00C85DFB">
      <w:pPr>
        <w:spacing w:line="245" w:lineRule="exact"/>
        <w:ind w:left="628"/>
        <w:rPr>
          <w:rFonts w:ascii="Courier New"/>
          <w:sz w:val="24"/>
        </w:rPr>
      </w:pPr>
      <w:r>
        <w:rPr>
          <w:rFonts w:ascii="Courier New"/>
          <w:sz w:val="24"/>
        </w:rPr>
        <w:t>(303) 972-9355</w:t>
      </w:r>
    </w:p>
    <w:p w:rsidR="00CE4C9F" w:rsidRDefault="00CE4C9F">
      <w:pPr>
        <w:spacing w:line="245" w:lineRule="exact"/>
        <w:rPr>
          <w:rFonts w:ascii="Courier New"/>
          <w:sz w:val="24"/>
        </w:rPr>
        <w:sectPr w:rsidR="00CE4C9F">
          <w:type w:val="continuous"/>
          <w:pgSz w:w="12240" w:h="15840"/>
          <w:pgMar w:top="680" w:right="760" w:bottom="280" w:left="60" w:header="720" w:footer="720" w:gutter="0"/>
          <w:cols w:num="2" w:space="720" w:equalWidth="0">
            <w:col w:w="2187" w:space="40"/>
            <w:col w:w="9193"/>
          </w:cols>
        </w:sectPr>
      </w:pPr>
    </w:p>
    <w:p w:rsidR="00CE4C9F" w:rsidRDefault="00C85DFB">
      <w:pPr>
        <w:spacing w:before="30" w:line="204" w:lineRule="auto"/>
        <w:ind w:left="1905" w:right="-16" w:firstLine="6"/>
        <w:rPr>
          <w:rFonts w:ascii="Courier New"/>
          <w:sz w:val="24"/>
        </w:rPr>
      </w:pPr>
      <w:r>
        <w:rPr>
          <w:rFonts w:ascii="Courier New"/>
          <w:w w:val="90"/>
          <w:sz w:val="24"/>
        </w:rPr>
        <w:t xml:space="preserve">MOTHER, </w:t>
      </w:r>
      <w:r>
        <w:rPr>
          <w:rFonts w:ascii="Courier New"/>
          <w:w w:val="95"/>
          <w:sz w:val="24"/>
        </w:rPr>
        <w:t>FATHER,</w:t>
      </w:r>
    </w:p>
    <w:p w:rsidR="00CE4C9F" w:rsidRDefault="00C85DFB">
      <w:pPr>
        <w:spacing w:before="30" w:line="204" w:lineRule="auto"/>
        <w:ind w:left="221" w:right="6154" w:hanging="11"/>
        <w:rPr>
          <w:rFonts w:ascii="Courier New"/>
          <w:sz w:val="24"/>
        </w:rPr>
      </w:pPr>
      <w:r>
        <w:br w:type="column"/>
      </w:r>
      <w:r>
        <w:rPr>
          <w:rFonts w:ascii="Courier New"/>
          <w:sz w:val="24"/>
        </w:rPr>
        <w:t>Julie</w:t>
      </w:r>
      <w:r>
        <w:rPr>
          <w:rFonts w:ascii="Courier New"/>
          <w:spacing w:val="-100"/>
          <w:sz w:val="24"/>
        </w:rPr>
        <w:t xml:space="preserve"> </w:t>
      </w:r>
      <w:r>
        <w:rPr>
          <w:rFonts w:ascii="Courier New"/>
          <w:sz w:val="24"/>
        </w:rPr>
        <w:t xml:space="preserve">Casey </w:t>
      </w:r>
      <w:r>
        <w:rPr>
          <w:rFonts w:ascii="Courier New"/>
          <w:w w:val="95"/>
          <w:sz w:val="24"/>
        </w:rPr>
        <w:t>Brian Casey</w:t>
      </w:r>
    </w:p>
    <w:p w:rsidR="00CE4C9F" w:rsidRDefault="00CE4C9F">
      <w:pPr>
        <w:spacing w:line="204" w:lineRule="auto"/>
        <w:rPr>
          <w:rFonts w:ascii="Courier New"/>
          <w:sz w:val="24"/>
        </w:rPr>
        <w:sectPr w:rsidR="00CE4C9F">
          <w:type w:val="continuous"/>
          <w:pgSz w:w="12240" w:h="15840"/>
          <w:pgMar w:top="680" w:right="760" w:bottom="280" w:left="60" w:header="720" w:footer="720" w:gutter="0"/>
          <w:cols w:num="2" w:space="720" w:equalWidth="0">
            <w:col w:w="2867" w:space="40"/>
            <w:col w:w="8513"/>
          </w:cols>
        </w:sectPr>
      </w:pPr>
    </w:p>
    <w:p w:rsidR="00CE4C9F" w:rsidRDefault="00C85DFB">
      <w:pPr>
        <w:spacing w:before="191"/>
        <w:ind w:left="1073"/>
        <w:rPr>
          <w:rFonts w:ascii="Courier New"/>
          <w:sz w:val="24"/>
        </w:rPr>
      </w:pPr>
      <w:r>
        <w:rPr>
          <w:rFonts w:ascii="Courier New"/>
          <w:sz w:val="24"/>
        </w:rPr>
        <w:t>OBSERVATION/ INVESTIGATION,</w:t>
      </w:r>
    </w:p>
    <w:p w:rsidR="00CE4C9F" w:rsidRDefault="00C85DFB">
      <w:pPr>
        <w:tabs>
          <w:tab w:val="left" w:pos="1610"/>
          <w:tab w:val="left" w:pos="2568"/>
          <w:tab w:val="left" w:pos="9766"/>
        </w:tabs>
        <w:spacing w:before="218" w:line="194" w:lineRule="auto"/>
        <w:ind w:left="1073" w:right="317" w:firstLine="693"/>
        <w:rPr>
          <w:rFonts w:ascii="Courier New" w:hAnsi="Courier New"/>
          <w:sz w:val="24"/>
        </w:rPr>
      </w:pPr>
      <w:r>
        <w:rPr>
          <w:rFonts w:ascii="Courier New" w:hAnsi="Courier New"/>
          <w:sz w:val="24"/>
        </w:rPr>
        <w:t>On May 17, 1999 I was assigned an interview with Mike Casey, a Columbine</w:t>
      </w:r>
      <w:r>
        <w:rPr>
          <w:rFonts w:ascii="Courier New" w:hAnsi="Courier New"/>
          <w:spacing w:val="-48"/>
          <w:sz w:val="24"/>
        </w:rPr>
        <w:t xml:space="preserve"> </w:t>
      </w:r>
      <w:r>
        <w:rPr>
          <w:rFonts w:ascii="Courier New" w:hAnsi="Courier New"/>
          <w:sz w:val="24"/>
        </w:rPr>
        <w:t>High</w:t>
      </w:r>
      <w:r>
        <w:rPr>
          <w:rFonts w:ascii="Courier New" w:hAnsi="Courier New"/>
          <w:spacing w:val="-63"/>
          <w:sz w:val="24"/>
        </w:rPr>
        <w:t xml:space="preserve"> </w:t>
      </w:r>
      <w:r>
        <w:rPr>
          <w:rFonts w:ascii="Courier New" w:hAnsi="Courier New"/>
          <w:sz w:val="24"/>
        </w:rPr>
        <w:t>School</w:t>
      </w:r>
      <w:r>
        <w:rPr>
          <w:rFonts w:ascii="Courier New" w:hAnsi="Courier New"/>
          <w:spacing w:val="-53"/>
          <w:sz w:val="24"/>
        </w:rPr>
        <w:t xml:space="preserve"> </w:t>
      </w:r>
      <w:r>
        <w:rPr>
          <w:rFonts w:ascii="Courier New" w:hAnsi="Courier New"/>
          <w:sz w:val="24"/>
        </w:rPr>
        <w:t>student,</w:t>
      </w:r>
      <w:r>
        <w:rPr>
          <w:rFonts w:ascii="Courier New" w:hAnsi="Courier New"/>
          <w:spacing w:val="-38"/>
          <w:sz w:val="24"/>
        </w:rPr>
        <w:t xml:space="preserve"> </w:t>
      </w:r>
      <w:r>
        <w:rPr>
          <w:rFonts w:ascii="Courier New" w:hAnsi="Courier New"/>
          <w:sz w:val="24"/>
        </w:rPr>
        <w:t>who</w:t>
      </w:r>
      <w:r>
        <w:rPr>
          <w:rFonts w:ascii="Courier New" w:hAnsi="Courier New"/>
          <w:spacing w:val="-56"/>
          <w:sz w:val="24"/>
        </w:rPr>
        <w:t xml:space="preserve"> </w:t>
      </w:r>
      <w:r>
        <w:rPr>
          <w:rFonts w:ascii="Courier New" w:hAnsi="Courier New"/>
          <w:sz w:val="24"/>
        </w:rPr>
        <w:t>may</w:t>
      </w:r>
      <w:r>
        <w:rPr>
          <w:rFonts w:ascii="Courier New" w:hAnsi="Courier New"/>
          <w:spacing w:val="-60"/>
          <w:sz w:val="24"/>
        </w:rPr>
        <w:t xml:space="preserve"> </w:t>
      </w:r>
      <w:r>
        <w:rPr>
          <w:rFonts w:ascii="Courier New" w:hAnsi="Courier New"/>
          <w:sz w:val="24"/>
        </w:rPr>
        <w:t>have</w:t>
      </w:r>
      <w:r>
        <w:rPr>
          <w:rFonts w:ascii="Courier New" w:hAnsi="Courier New"/>
          <w:spacing w:val="-56"/>
          <w:sz w:val="24"/>
        </w:rPr>
        <w:t xml:space="preserve"> </w:t>
      </w:r>
      <w:r>
        <w:rPr>
          <w:rFonts w:ascii="Courier New" w:hAnsi="Courier New"/>
          <w:sz w:val="24"/>
        </w:rPr>
        <w:t>been</w:t>
      </w:r>
      <w:r>
        <w:rPr>
          <w:rFonts w:ascii="Courier New" w:hAnsi="Courier New"/>
          <w:spacing w:val="-65"/>
          <w:sz w:val="24"/>
        </w:rPr>
        <w:t xml:space="preserve"> </w:t>
      </w:r>
      <w:r>
        <w:rPr>
          <w:rFonts w:ascii="Courier New" w:hAnsi="Courier New"/>
          <w:sz w:val="24"/>
        </w:rPr>
        <w:t>in</w:t>
      </w:r>
      <w:r>
        <w:rPr>
          <w:rFonts w:ascii="Courier New" w:hAnsi="Courier New"/>
          <w:spacing w:val="-67"/>
          <w:sz w:val="24"/>
        </w:rPr>
        <w:t xml:space="preserve"> </w:t>
      </w:r>
      <w:r>
        <w:rPr>
          <w:rFonts w:ascii="Courier New" w:hAnsi="Courier New"/>
          <w:sz w:val="24"/>
        </w:rPr>
        <w:t>the</w:t>
      </w:r>
      <w:r>
        <w:rPr>
          <w:rFonts w:ascii="Courier New" w:hAnsi="Courier New"/>
          <w:spacing w:val="-62"/>
          <w:sz w:val="24"/>
        </w:rPr>
        <w:t xml:space="preserve"> </w:t>
      </w:r>
      <w:r>
        <w:rPr>
          <w:rFonts w:ascii="Courier New" w:hAnsi="Courier New"/>
          <w:sz w:val="24"/>
        </w:rPr>
        <w:t>cafeteria</w:t>
      </w:r>
      <w:r>
        <w:rPr>
          <w:rFonts w:ascii="Courier New" w:hAnsi="Courier New"/>
          <w:spacing w:val="-45"/>
          <w:sz w:val="24"/>
        </w:rPr>
        <w:t xml:space="preserve"> </w:t>
      </w:r>
      <w:r>
        <w:rPr>
          <w:rFonts w:ascii="Courier New" w:hAnsi="Courier New"/>
          <w:sz w:val="24"/>
        </w:rPr>
        <w:t>on</w:t>
      </w:r>
      <w:r>
        <w:rPr>
          <w:rFonts w:ascii="Courier New" w:hAnsi="Courier New"/>
          <w:spacing w:val="-63"/>
          <w:sz w:val="24"/>
        </w:rPr>
        <w:t xml:space="preserve"> </w:t>
      </w:r>
      <w:r>
        <w:rPr>
          <w:rFonts w:ascii="Courier New" w:hAnsi="Courier New"/>
          <w:sz w:val="24"/>
        </w:rPr>
        <w:t xml:space="preserve">April </w:t>
      </w:r>
      <w:r>
        <w:rPr>
          <w:sz w:val="24"/>
        </w:rPr>
        <w:t>20,</w:t>
      </w:r>
      <w:r>
        <w:rPr>
          <w:sz w:val="24"/>
        </w:rPr>
        <w:tab/>
      </w:r>
      <w:r>
        <w:rPr>
          <w:rFonts w:ascii="Courier New" w:hAnsi="Courier New"/>
          <w:sz w:val="24"/>
        </w:rPr>
        <w:t>1999.</w:t>
      </w:r>
      <w:r>
        <w:rPr>
          <w:rFonts w:ascii="Courier New" w:hAnsi="Courier New"/>
          <w:sz w:val="24"/>
        </w:rPr>
        <w:tab/>
        <w:t>On</w:t>
      </w:r>
      <w:r>
        <w:rPr>
          <w:rFonts w:ascii="Courier New" w:hAnsi="Courier New"/>
          <w:spacing w:val="-49"/>
          <w:sz w:val="24"/>
        </w:rPr>
        <w:t xml:space="preserve"> </w:t>
      </w:r>
      <w:r>
        <w:rPr>
          <w:rFonts w:ascii="Courier New" w:hAnsi="Courier New"/>
          <w:sz w:val="24"/>
        </w:rPr>
        <w:t>May</w:t>
      </w:r>
      <w:r>
        <w:rPr>
          <w:rFonts w:ascii="Courier New" w:hAnsi="Courier New"/>
          <w:spacing w:val="-44"/>
          <w:sz w:val="24"/>
        </w:rPr>
        <w:t xml:space="preserve"> </w:t>
      </w:r>
      <w:r>
        <w:rPr>
          <w:rFonts w:ascii="Courier New" w:hAnsi="Courier New"/>
          <w:sz w:val="24"/>
        </w:rPr>
        <w:t>19th</w:t>
      </w:r>
      <w:r>
        <w:rPr>
          <w:rFonts w:ascii="Courier New" w:hAnsi="Courier New"/>
          <w:spacing w:val="-34"/>
          <w:sz w:val="24"/>
        </w:rPr>
        <w:t xml:space="preserve"> </w:t>
      </w:r>
      <w:r>
        <w:rPr>
          <w:rFonts w:ascii="Courier New" w:hAnsi="Courier New"/>
          <w:sz w:val="24"/>
        </w:rPr>
        <w:t>I</w:t>
      </w:r>
      <w:r>
        <w:rPr>
          <w:rFonts w:ascii="Courier New" w:hAnsi="Courier New"/>
          <w:spacing w:val="-58"/>
          <w:sz w:val="24"/>
        </w:rPr>
        <w:t xml:space="preserve"> </w:t>
      </w:r>
      <w:r>
        <w:rPr>
          <w:rFonts w:ascii="Courier New" w:hAnsi="Courier New"/>
          <w:sz w:val="24"/>
        </w:rPr>
        <w:t>spoke</w:t>
      </w:r>
      <w:r>
        <w:rPr>
          <w:rFonts w:ascii="Courier New" w:hAnsi="Courier New"/>
          <w:spacing w:val="-36"/>
          <w:sz w:val="24"/>
        </w:rPr>
        <w:t xml:space="preserve"> </w:t>
      </w:r>
      <w:r>
        <w:rPr>
          <w:rFonts w:ascii="Courier New" w:hAnsi="Courier New"/>
          <w:sz w:val="24"/>
        </w:rPr>
        <w:t>to</w:t>
      </w:r>
      <w:r>
        <w:rPr>
          <w:rFonts w:ascii="Courier New" w:hAnsi="Courier New"/>
          <w:spacing w:val="-50"/>
          <w:sz w:val="24"/>
        </w:rPr>
        <w:t xml:space="preserve"> </w:t>
      </w:r>
      <w:r>
        <w:rPr>
          <w:rFonts w:ascii="Courier New" w:hAnsi="Courier New"/>
          <w:sz w:val="24"/>
        </w:rPr>
        <w:t>Julie</w:t>
      </w:r>
      <w:r>
        <w:rPr>
          <w:rFonts w:ascii="Courier New" w:hAnsi="Courier New"/>
          <w:spacing w:val="-38"/>
          <w:sz w:val="24"/>
        </w:rPr>
        <w:t xml:space="preserve"> </w:t>
      </w:r>
      <w:r>
        <w:rPr>
          <w:rFonts w:ascii="Courier New" w:hAnsi="Courier New"/>
          <w:sz w:val="24"/>
        </w:rPr>
        <w:t>Casey</w:t>
      </w:r>
      <w:r>
        <w:rPr>
          <w:rFonts w:ascii="Courier New" w:hAnsi="Courier New"/>
          <w:spacing w:val="-33"/>
          <w:sz w:val="24"/>
        </w:rPr>
        <w:t xml:space="preserve"> </w:t>
      </w:r>
      <w:r>
        <w:rPr>
          <w:sz w:val="24"/>
        </w:rPr>
        <w:t>and</w:t>
      </w:r>
      <w:r>
        <w:rPr>
          <w:spacing w:val="42"/>
          <w:sz w:val="24"/>
        </w:rPr>
        <w:t xml:space="preserve"> </w:t>
      </w:r>
      <w:r>
        <w:rPr>
          <w:rFonts w:ascii="Courier New" w:hAnsi="Courier New"/>
          <w:sz w:val="24"/>
        </w:rPr>
        <w:t>made</w:t>
      </w:r>
      <w:r>
        <w:rPr>
          <w:rFonts w:ascii="Courier New" w:hAnsi="Courier New"/>
          <w:spacing w:val="-42"/>
          <w:sz w:val="24"/>
        </w:rPr>
        <w:t xml:space="preserve"> </w:t>
      </w:r>
      <w:r>
        <w:rPr>
          <w:rFonts w:ascii="Courier New" w:hAnsi="Courier New"/>
          <w:sz w:val="24"/>
        </w:rPr>
        <w:t>an</w:t>
      </w:r>
      <w:r>
        <w:rPr>
          <w:rFonts w:ascii="Courier New" w:hAnsi="Courier New"/>
          <w:spacing w:val="-60"/>
          <w:sz w:val="24"/>
        </w:rPr>
        <w:t xml:space="preserve"> </w:t>
      </w:r>
      <w:r>
        <w:rPr>
          <w:rFonts w:ascii="Courier New" w:hAnsi="Courier New"/>
          <w:sz w:val="24"/>
        </w:rPr>
        <w:t>appointment</w:t>
      </w:r>
      <w:r>
        <w:rPr>
          <w:rFonts w:ascii="Courier New" w:hAnsi="Courier New"/>
          <w:spacing w:val="-10"/>
          <w:sz w:val="24"/>
        </w:rPr>
        <w:t xml:space="preserve"> </w:t>
      </w:r>
      <w:r>
        <w:rPr>
          <w:rFonts w:ascii="Courier New" w:hAnsi="Courier New"/>
          <w:sz w:val="24"/>
        </w:rPr>
        <w:t>to interview</w:t>
      </w:r>
      <w:r>
        <w:rPr>
          <w:rFonts w:ascii="Courier New" w:hAnsi="Courier New"/>
          <w:spacing w:val="-29"/>
          <w:sz w:val="24"/>
        </w:rPr>
        <w:t xml:space="preserve"> </w:t>
      </w:r>
      <w:r>
        <w:rPr>
          <w:rFonts w:ascii="Courier New" w:hAnsi="Courier New"/>
          <w:sz w:val="24"/>
        </w:rPr>
        <w:t>Mike</w:t>
      </w:r>
      <w:r>
        <w:rPr>
          <w:rFonts w:ascii="Courier New" w:hAnsi="Courier New"/>
          <w:spacing w:val="-53"/>
          <w:sz w:val="24"/>
        </w:rPr>
        <w:t xml:space="preserve"> </w:t>
      </w:r>
      <w:r>
        <w:rPr>
          <w:rFonts w:ascii="Courier New" w:hAnsi="Courier New"/>
          <w:sz w:val="24"/>
        </w:rPr>
        <w:t>on</w:t>
      </w:r>
      <w:r>
        <w:rPr>
          <w:rFonts w:ascii="Courier New" w:hAnsi="Courier New"/>
          <w:spacing w:val="-59"/>
          <w:sz w:val="24"/>
        </w:rPr>
        <w:t xml:space="preserve"> </w:t>
      </w:r>
      <w:r>
        <w:rPr>
          <w:rFonts w:ascii="Courier New" w:hAnsi="Courier New"/>
          <w:sz w:val="24"/>
        </w:rPr>
        <w:t>May</w:t>
      </w:r>
      <w:r>
        <w:rPr>
          <w:rFonts w:ascii="Courier New" w:hAnsi="Courier New"/>
          <w:spacing w:val="-46"/>
          <w:sz w:val="24"/>
        </w:rPr>
        <w:t xml:space="preserve"> </w:t>
      </w:r>
      <w:r>
        <w:rPr>
          <w:rFonts w:ascii="Courier New" w:hAnsi="Courier New"/>
          <w:sz w:val="24"/>
        </w:rPr>
        <w:t>20th</w:t>
      </w:r>
      <w:r>
        <w:rPr>
          <w:rFonts w:ascii="Courier New" w:hAnsi="Courier New"/>
          <w:spacing w:val="-52"/>
          <w:sz w:val="24"/>
        </w:rPr>
        <w:t xml:space="preserve"> </w:t>
      </w:r>
      <w:r>
        <w:rPr>
          <w:rFonts w:ascii="Courier New" w:hAnsi="Courier New"/>
          <w:sz w:val="24"/>
        </w:rPr>
        <w:t>at</w:t>
      </w:r>
      <w:r>
        <w:rPr>
          <w:rFonts w:ascii="Courier New" w:hAnsi="Courier New"/>
          <w:spacing w:val="-57"/>
          <w:sz w:val="24"/>
        </w:rPr>
        <w:t xml:space="preserve"> </w:t>
      </w:r>
      <w:r>
        <w:rPr>
          <w:rFonts w:ascii="Courier New" w:hAnsi="Courier New"/>
          <w:sz w:val="24"/>
        </w:rPr>
        <w:t>0800.</w:t>
      </w:r>
      <w:r>
        <w:rPr>
          <w:rFonts w:ascii="Courier New" w:hAnsi="Courier New"/>
          <w:sz w:val="24"/>
        </w:rPr>
        <w:tab/>
        <w:t>·</w:t>
      </w:r>
    </w:p>
    <w:p w:rsidR="00CE4C9F" w:rsidRDefault="00C85DFB">
      <w:pPr>
        <w:spacing w:before="226" w:line="211" w:lineRule="auto"/>
        <w:ind w:left="1075" w:firstLine="691"/>
        <w:rPr>
          <w:rFonts w:ascii="Courier New"/>
          <w:sz w:val="24"/>
        </w:rPr>
      </w:pPr>
      <w:r>
        <w:rPr>
          <w:rFonts w:ascii="Courier New"/>
          <w:sz w:val="24"/>
        </w:rPr>
        <w:t>On</w:t>
      </w:r>
      <w:r>
        <w:rPr>
          <w:rFonts w:ascii="Courier New"/>
          <w:spacing w:val="-60"/>
          <w:sz w:val="24"/>
        </w:rPr>
        <w:t xml:space="preserve"> </w:t>
      </w:r>
      <w:r>
        <w:rPr>
          <w:rFonts w:ascii="Courier New"/>
          <w:sz w:val="24"/>
        </w:rPr>
        <w:t>May</w:t>
      </w:r>
      <w:r>
        <w:rPr>
          <w:rFonts w:ascii="Courier New"/>
          <w:spacing w:val="-51"/>
          <w:sz w:val="24"/>
        </w:rPr>
        <w:t xml:space="preserve"> </w:t>
      </w:r>
      <w:r>
        <w:rPr>
          <w:rFonts w:ascii="Courier New"/>
          <w:sz w:val="24"/>
        </w:rPr>
        <w:t>20,</w:t>
      </w:r>
      <w:r>
        <w:rPr>
          <w:rFonts w:ascii="Courier New"/>
          <w:spacing w:val="-51"/>
          <w:sz w:val="24"/>
        </w:rPr>
        <w:t xml:space="preserve"> </w:t>
      </w:r>
      <w:r>
        <w:rPr>
          <w:rFonts w:ascii="Courier New"/>
          <w:sz w:val="24"/>
        </w:rPr>
        <w:t>1999,</w:t>
      </w:r>
      <w:r>
        <w:rPr>
          <w:rFonts w:ascii="Courier New"/>
          <w:spacing w:val="-37"/>
          <w:sz w:val="24"/>
        </w:rPr>
        <w:t xml:space="preserve"> </w:t>
      </w:r>
      <w:r>
        <w:rPr>
          <w:rFonts w:ascii="Courier New"/>
          <w:sz w:val="24"/>
        </w:rPr>
        <w:t>at</w:t>
      </w:r>
      <w:r>
        <w:rPr>
          <w:rFonts w:ascii="Courier New"/>
          <w:spacing w:val="-48"/>
          <w:sz w:val="24"/>
        </w:rPr>
        <w:t xml:space="preserve"> </w:t>
      </w:r>
      <w:r>
        <w:rPr>
          <w:rFonts w:ascii="Courier New"/>
          <w:sz w:val="24"/>
        </w:rPr>
        <w:t>0800,</w:t>
      </w:r>
      <w:r>
        <w:rPr>
          <w:rFonts w:ascii="Courier New"/>
          <w:spacing w:val="-45"/>
          <w:sz w:val="24"/>
        </w:rPr>
        <w:t xml:space="preserve"> </w:t>
      </w:r>
      <w:r>
        <w:rPr>
          <w:rFonts w:ascii="Courier New"/>
          <w:sz w:val="24"/>
        </w:rPr>
        <w:t>I</w:t>
      </w:r>
      <w:r>
        <w:rPr>
          <w:rFonts w:ascii="Courier New"/>
          <w:spacing w:val="-42"/>
          <w:sz w:val="24"/>
        </w:rPr>
        <w:t xml:space="preserve"> </w:t>
      </w:r>
      <w:r>
        <w:rPr>
          <w:rFonts w:ascii="Courier New"/>
          <w:sz w:val="24"/>
        </w:rPr>
        <w:t>arrived</w:t>
      </w:r>
      <w:r>
        <w:rPr>
          <w:rFonts w:ascii="Courier New"/>
          <w:spacing w:val="-42"/>
          <w:sz w:val="24"/>
        </w:rPr>
        <w:t xml:space="preserve"> </w:t>
      </w:r>
      <w:r>
        <w:rPr>
          <w:rFonts w:ascii="Courier New"/>
          <w:sz w:val="24"/>
        </w:rPr>
        <w:t>at</w:t>
      </w:r>
      <w:r>
        <w:rPr>
          <w:rFonts w:ascii="Courier New"/>
          <w:spacing w:val="-59"/>
          <w:sz w:val="24"/>
        </w:rPr>
        <w:t xml:space="preserve"> </w:t>
      </w:r>
      <w:r>
        <w:rPr>
          <w:rFonts w:ascii="Courier New"/>
          <w:sz w:val="24"/>
        </w:rPr>
        <w:t>8836</w:t>
      </w:r>
      <w:r>
        <w:rPr>
          <w:rFonts w:ascii="Courier New"/>
          <w:spacing w:val="-46"/>
          <w:sz w:val="24"/>
        </w:rPr>
        <w:t xml:space="preserve"> </w:t>
      </w:r>
      <w:r>
        <w:rPr>
          <w:rFonts w:ascii="Courier New"/>
          <w:sz w:val="24"/>
        </w:rPr>
        <w:t>West</w:t>
      </w:r>
      <w:r>
        <w:rPr>
          <w:rFonts w:ascii="Courier New"/>
          <w:spacing w:val="-51"/>
          <w:sz w:val="24"/>
        </w:rPr>
        <w:t xml:space="preserve"> </w:t>
      </w:r>
      <w:r>
        <w:rPr>
          <w:rFonts w:ascii="Courier New"/>
          <w:sz w:val="24"/>
        </w:rPr>
        <w:t>Prentice</w:t>
      </w:r>
      <w:r>
        <w:rPr>
          <w:rFonts w:ascii="Courier New"/>
          <w:spacing w:val="-42"/>
          <w:sz w:val="24"/>
        </w:rPr>
        <w:t xml:space="preserve"> </w:t>
      </w:r>
      <w:r>
        <w:rPr>
          <w:rFonts w:ascii="Courier New"/>
          <w:sz w:val="24"/>
        </w:rPr>
        <w:t>Avenue</w:t>
      </w:r>
      <w:r>
        <w:rPr>
          <w:rFonts w:ascii="Courier New"/>
          <w:spacing w:val="-50"/>
          <w:sz w:val="24"/>
        </w:rPr>
        <w:t xml:space="preserve"> </w:t>
      </w:r>
      <w:r>
        <w:rPr>
          <w:rFonts w:ascii="Courier New"/>
          <w:sz w:val="24"/>
        </w:rPr>
        <w:t>and contacted Julie and Mike</w:t>
      </w:r>
      <w:r>
        <w:rPr>
          <w:rFonts w:ascii="Courier New"/>
          <w:spacing w:val="-91"/>
          <w:sz w:val="24"/>
        </w:rPr>
        <w:t xml:space="preserve"> </w:t>
      </w:r>
      <w:r>
        <w:rPr>
          <w:rFonts w:ascii="Courier New"/>
          <w:sz w:val="24"/>
        </w:rPr>
        <w:t>Casey.</w:t>
      </w:r>
    </w:p>
    <w:p w:rsidR="00CE4C9F" w:rsidRDefault="00C85DFB">
      <w:pPr>
        <w:tabs>
          <w:tab w:val="left" w:pos="2855"/>
        </w:tabs>
        <w:spacing w:before="220" w:line="204" w:lineRule="auto"/>
        <w:ind w:left="1063" w:right="161" w:firstLine="703"/>
        <w:rPr>
          <w:rFonts w:ascii="Courier New"/>
          <w:sz w:val="24"/>
        </w:rPr>
      </w:pPr>
      <w:r>
        <w:rPr>
          <w:rFonts w:ascii="Courier New"/>
          <w:sz w:val="24"/>
        </w:rPr>
        <w:t>Mike</w:t>
      </w:r>
      <w:r>
        <w:rPr>
          <w:rFonts w:ascii="Courier New"/>
          <w:spacing w:val="-52"/>
          <w:sz w:val="24"/>
        </w:rPr>
        <w:t xml:space="preserve"> </w:t>
      </w:r>
      <w:r>
        <w:rPr>
          <w:rFonts w:ascii="Courier New"/>
          <w:sz w:val="24"/>
        </w:rPr>
        <w:t>stated</w:t>
      </w:r>
      <w:r>
        <w:rPr>
          <w:rFonts w:ascii="Courier New"/>
          <w:spacing w:val="-40"/>
          <w:sz w:val="24"/>
        </w:rPr>
        <w:t xml:space="preserve"> </w:t>
      </w:r>
      <w:r>
        <w:rPr>
          <w:rFonts w:ascii="Courier New"/>
          <w:sz w:val="24"/>
        </w:rPr>
        <w:t>that</w:t>
      </w:r>
      <w:r>
        <w:rPr>
          <w:rFonts w:ascii="Courier New"/>
          <w:spacing w:val="-46"/>
          <w:sz w:val="24"/>
        </w:rPr>
        <w:t xml:space="preserve"> </w:t>
      </w:r>
      <w:r>
        <w:rPr>
          <w:rFonts w:ascii="Courier New"/>
          <w:sz w:val="24"/>
        </w:rPr>
        <w:t>he</w:t>
      </w:r>
      <w:r>
        <w:rPr>
          <w:rFonts w:ascii="Courier New"/>
          <w:spacing w:val="-59"/>
          <w:sz w:val="24"/>
        </w:rPr>
        <w:t xml:space="preserve"> </w:t>
      </w:r>
      <w:r>
        <w:rPr>
          <w:rFonts w:ascii="Courier New"/>
          <w:sz w:val="24"/>
        </w:rPr>
        <w:t>had</w:t>
      </w:r>
      <w:r>
        <w:rPr>
          <w:rFonts w:ascii="Courier New"/>
          <w:spacing w:val="-47"/>
          <w:sz w:val="24"/>
        </w:rPr>
        <w:t xml:space="preserve"> </w:t>
      </w:r>
      <w:r>
        <w:rPr>
          <w:rFonts w:ascii="Courier New"/>
          <w:sz w:val="24"/>
        </w:rPr>
        <w:t>been</w:t>
      </w:r>
      <w:r>
        <w:rPr>
          <w:rFonts w:ascii="Courier New"/>
          <w:spacing w:val="-51"/>
          <w:sz w:val="24"/>
        </w:rPr>
        <w:t xml:space="preserve"> </w:t>
      </w:r>
      <w:r>
        <w:rPr>
          <w:rFonts w:ascii="Courier New"/>
          <w:sz w:val="24"/>
        </w:rPr>
        <w:t>in</w:t>
      </w:r>
      <w:r>
        <w:rPr>
          <w:rFonts w:ascii="Courier New"/>
          <w:spacing w:val="-56"/>
          <w:sz w:val="24"/>
        </w:rPr>
        <w:t xml:space="preserve"> </w:t>
      </w:r>
      <w:r>
        <w:rPr>
          <w:rFonts w:ascii="Courier New"/>
          <w:sz w:val="24"/>
        </w:rPr>
        <w:t>the</w:t>
      </w:r>
      <w:r>
        <w:rPr>
          <w:rFonts w:ascii="Courier New"/>
          <w:spacing w:val="-48"/>
          <w:sz w:val="24"/>
        </w:rPr>
        <w:t xml:space="preserve"> </w:t>
      </w:r>
      <w:r>
        <w:rPr>
          <w:rFonts w:ascii="Courier New"/>
          <w:sz w:val="24"/>
        </w:rPr>
        <w:t>cafeteria</w:t>
      </w:r>
      <w:r>
        <w:rPr>
          <w:rFonts w:ascii="Courier New"/>
          <w:spacing w:val="-41"/>
          <w:sz w:val="24"/>
        </w:rPr>
        <w:t xml:space="preserve"> </w:t>
      </w:r>
      <w:r>
        <w:rPr>
          <w:rFonts w:ascii="Courier New"/>
          <w:sz w:val="24"/>
        </w:rPr>
        <w:t>between</w:t>
      </w:r>
      <w:r>
        <w:rPr>
          <w:rFonts w:ascii="Courier New"/>
          <w:spacing w:val="-48"/>
          <w:sz w:val="24"/>
        </w:rPr>
        <w:t xml:space="preserve"> </w:t>
      </w:r>
      <w:r>
        <w:rPr>
          <w:rFonts w:ascii="Courier New"/>
          <w:sz w:val="24"/>
        </w:rPr>
        <w:t>0700</w:t>
      </w:r>
      <w:r>
        <w:rPr>
          <w:rFonts w:ascii="Courier New"/>
          <w:spacing w:val="-40"/>
          <w:sz w:val="24"/>
        </w:rPr>
        <w:t xml:space="preserve"> </w:t>
      </w:r>
      <w:r>
        <w:rPr>
          <w:rFonts w:ascii="Courier New"/>
          <w:sz w:val="24"/>
        </w:rPr>
        <w:t>and</w:t>
      </w:r>
      <w:r>
        <w:rPr>
          <w:rFonts w:ascii="Courier New"/>
          <w:spacing w:val="-51"/>
          <w:sz w:val="24"/>
        </w:rPr>
        <w:t xml:space="preserve"> </w:t>
      </w:r>
      <w:r>
        <w:rPr>
          <w:rFonts w:ascii="Courier New"/>
          <w:sz w:val="24"/>
        </w:rPr>
        <w:t>0730</w:t>
      </w:r>
      <w:r>
        <w:rPr>
          <w:rFonts w:ascii="Courier New"/>
          <w:spacing w:val="-50"/>
          <w:sz w:val="24"/>
        </w:rPr>
        <w:t xml:space="preserve"> </w:t>
      </w:r>
      <w:r>
        <w:rPr>
          <w:rFonts w:ascii="Courier New"/>
          <w:sz w:val="24"/>
        </w:rPr>
        <w:t>on April</w:t>
      </w:r>
      <w:r>
        <w:rPr>
          <w:rFonts w:ascii="Courier New"/>
          <w:spacing w:val="-43"/>
          <w:sz w:val="24"/>
        </w:rPr>
        <w:t xml:space="preserve"> </w:t>
      </w:r>
      <w:r>
        <w:rPr>
          <w:rFonts w:ascii="Courier New"/>
          <w:sz w:val="24"/>
        </w:rPr>
        <w:t>20th.</w:t>
      </w:r>
      <w:r>
        <w:rPr>
          <w:rFonts w:ascii="Courier New"/>
          <w:sz w:val="24"/>
        </w:rPr>
        <w:tab/>
        <w:t>He</w:t>
      </w:r>
      <w:r>
        <w:rPr>
          <w:rFonts w:ascii="Courier New"/>
          <w:spacing w:val="-64"/>
          <w:sz w:val="24"/>
        </w:rPr>
        <w:t xml:space="preserve"> </w:t>
      </w:r>
      <w:r>
        <w:rPr>
          <w:rFonts w:ascii="Courier New"/>
          <w:sz w:val="24"/>
        </w:rPr>
        <w:t>continued</w:t>
      </w:r>
      <w:r>
        <w:rPr>
          <w:rFonts w:ascii="Courier New"/>
          <w:spacing w:val="-37"/>
          <w:sz w:val="24"/>
        </w:rPr>
        <w:t xml:space="preserve"> </w:t>
      </w:r>
      <w:r>
        <w:rPr>
          <w:rFonts w:ascii="Courier New"/>
          <w:sz w:val="24"/>
        </w:rPr>
        <w:t>to</w:t>
      </w:r>
      <w:r>
        <w:rPr>
          <w:rFonts w:ascii="Courier New"/>
          <w:spacing w:val="-56"/>
          <w:sz w:val="24"/>
        </w:rPr>
        <w:t xml:space="preserve"> </w:t>
      </w:r>
      <w:r>
        <w:rPr>
          <w:rFonts w:ascii="Courier New"/>
          <w:sz w:val="24"/>
        </w:rPr>
        <w:t>say</w:t>
      </w:r>
      <w:r>
        <w:rPr>
          <w:rFonts w:ascii="Courier New"/>
          <w:spacing w:val="-55"/>
          <w:sz w:val="24"/>
        </w:rPr>
        <w:t xml:space="preserve"> </w:t>
      </w:r>
      <w:r>
        <w:rPr>
          <w:rFonts w:ascii="Courier New"/>
          <w:sz w:val="24"/>
        </w:rPr>
        <w:t>that</w:t>
      </w:r>
      <w:r>
        <w:rPr>
          <w:rFonts w:ascii="Courier New"/>
          <w:spacing w:val="-48"/>
          <w:sz w:val="24"/>
        </w:rPr>
        <w:t xml:space="preserve"> </w:t>
      </w:r>
      <w:r>
        <w:rPr>
          <w:rFonts w:ascii="Courier New"/>
          <w:sz w:val="23"/>
        </w:rPr>
        <w:t>he</w:t>
      </w:r>
      <w:r>
        <w:rPr>
          <w:rFonts w:ascii="Courier New"/>
          <w:spacing w:val="-56"/>
          <w:sz w:val="23"/>
        </w:rPr>
        <w:t xml:space="preserve"> </w:t>
      </w:r>
      <w:r>
        <w:rPr>
          <w:rFonts w:ascii="Courier New"/>
          <w:sz w:val="24"/>
        </w:rPr>
        <w:t>was</w:t>
      </w:r>
      <w:r>
        <w:rPr>
          <w:rFonts w:ascii="Courier New"/>
          <w:spacing w:val="-54"/>
          <w:sz w:val="24"/>
        </w:rPr>
        <w:t xml:space="preserve"> </w:t>
      </w:r>
      <w:r>
        <w:rPr>
          <w:rFonts w:ascii="Courier New"/>
          <w:sz w:val="24"/>
        </w:rPr>
        <w:t>seated</w:t>
      </w:r>
      <w:r>
        <w:rPr>
          <w:rFonts w:ascii="Courier New"/>
          <w:spacing w:val="-45"/>
          <w:sz w:val="24"/>
        </w:rPr>
        <w:t xml:space="preserve"> </w:t>
      </w:r>
      <w:r>
        <w:rPr>
          <w:rFonts w:ascii="Courier New"/>
          <w:sz w:val="24"/>
        </w:rPr>
        <w:t>at</w:t>
      </w:r>
      <w:r>
        <w:rPr>
          <w:rFonts w:ascii="Courier New"/>
          <w:spacing w:val="-51"/>
          <w:sz w:val="24"/>
        </w:rPr>
        <w:t xml:space="preserve"> </w:t>
      </w:r>
      <w:r>
        <w:rPr>
          <w:rFonts w:ascii="Courier New"/>
          <w:sz w:val="24"/>
        </w:rPr>
        <w:t>the</w:t>
      </w:r>
      <w:r>
        <w:rPr>
          <w:rFonts w:ascii="Courier New"/>
          <w:spacing w:val="-57"/>
          <w:sz w:val="24"/>
        </w:rPr>
        <w:t xml:space="preserve"> </w:t>
      </w:r>
      <w:r>
        <w:rPr>
          <w:rFonts w:ascii="Courier New"/>
          <w:sz w:val="24"/>
        </w:rPr>
        <w:t>table</w:t>
      </w:r>
      <w:r>
        <w:rPr>
          <w:rFonts w:ascii="Courier New"/>
          <w:spacing w:val="-49"/>
          <w:sz w:val="24"/>
        </w:rPr>
        <w:t xml:space="preserve"> </w:t>
      </w:r>
      <w:r>
        <w:rPr>
          <w:rFonts w:ascii="Courier New"/>
          <w:sz w:val="24"/>
        </w:rPr>
        <w:t>identified</w:t>
      </w:r>
    </w:p>
    <w:p w:rsidR="00CE4C9F" w:rsidRDefault="00CE4C9F">
      <w:pPr>
        <w:spacing w:line="204" w:lineRule="auto"/>
        <w:rPr>
          <w:rFonts w:ascii="Courier New"/>
          <w:sz w:val="24"/>
        </w:rPr>
        <w:sectPr w:rsidR="00CE4C9F">
          <w:type w:val="continuous"/>
          <w:pgSz w:w="12240" w:h="15840"/>
          <w:pgMar w:top="680" w:right="760" w:bottom="280" w:left="60" w:header="720" w:footer="720" w:gutter="0"/>
          <w:cols w:space="720"/>
        </w:sectPr>
      </w:pPr>
    </w:p>
    <w:p w:rsidR="00CE4C9F" w:rsidRDefault="00C85DFB">
      <w:pPr>
        <w:spacing w:line="232" w:lineRule="exact"/>
        <w:ind w:left="1069"/>
        <w:rPr>
          <w:rFonts w:ascii="Courier New"/>
          <w:sz w:val="24"/>
        </w:rPr>
      </w:pPr>
      <w:r>
        <w:rPr>
          <w:rFonts w:ascii="Courier New"/>
          <w:sz w:val="24"/>
        </w:rPr>
        <w:t xml:space="preserve">as </w:t>
      </w:r>
      <w:r>
        <w:rPr>
          <w:position w:val="6"/>
          <w:sz w:val="10"/>
        </w:rPr>
        <w:t xml:space="preserve">II </w:t>
      </w:r>
      <w:r>
        <w:rPr>
          <w:sz w:val="21"/>
        </w:rPr>
        <w:t xml:space="preserve">WW" </w:t>
      </w:r>
      <w:r>
        <w:rPr>
          <w:rFonts w:ascii="Courier New"/>
          <w:sz w:val="24"/>
        </w:rPr>
        <w:t>with:</w:t>
      </w:r>
    </w:p>
    <w:p w:rsidR="00CE4C9F" w:rsidRDefault="00C85DFB" w:rsidP="00772C25">
      <w:pPr>
        <w:spacing w:line="203" w:lineRule="exact"/>
      </w:pPr>
      <w:r>
        <w:br w:type="column"/>
      </w:r>
      <w:r w:rsidR="00954BFA">
        <w:t>Andrew Thomas</w:t>
      </w:r>
    </w:p>
    <w:p w:rsidR="00954BFA" w:rsidRDefault="00772C25" w:rsidP="00772C25">
      <w:pPr>
        <w:spacing w:line="203" w:lineRule="exact"/>
        <w:rPr>
          <w:rFonts w:ascii="Courier New"/>
          <w:sz w:val="24"/>
        </w:rPr>
      </w:pPr>
      <w:r>
        <w:rPr>
          <w:rFonts w:ascii="Courier New"/>
          <w:sz w:val="24"/>
        </w:rPr>
        <w:t>Nick Thomas</w:t>
      </w:r>
    </w:p>
    <w:p w:rsidR="00772C25" w:rsidRDefault="00772C25" w:rsidP="00772C25">
      <w:pPr>
        <w:spacing w:line="203" w:lineRule="exact"/>
        <w:rPr>
          <w:rFonts w:ascii="Courier New"/>
          <w:sz w:val="24"/>
        </w:rPr>
      </w:pPr>
      <w:r>
        <w:rPr>
          <w:rFonts w:ascii="Courier New"/>
          <w:sz w:val="24"/>
        </w:rPr>
        <w:t>John Savage</w:t>
      </w:r>
    </w:p>
    <w:p w:rsidR="00772C25" w:rsidRDefault="00772C25" w:rsidP="00772C25">
      <w:pPr>
        <w:spacing w:line="203" w:lineRule="exact"/>
        <w:rPr>
          <w:rFonts w:ascii="Courier New"/>
          <w:sz w:val="24"/>
        </w:rPr>
      </w:pPr>
      <w:r>
        <w:rPr>
          <w:rFonts w:ascii="Courier New"/>
          <w:sz w:val="24"/>
        </w:rPr>
        <w:t>John Gonnea (spelling unknown)</w:t>
      </w:r>
    </w:p>
    <w:p w:rsidR="00772C25" w:rsidRPr="00954BFA" w:rsidRDefault="00772C25" w:rsidP="00772C25">
      <w:pPr>
        <w:spacing w:line="203" w:lineRule="exact"/>
        <w:rPr>
          <w:rFonts w:ascii="Courier New"/>
          <w:sz w:val="24"/>
        </w:rPr>
      </w:pPr>
      <w:r>
        <w:rPr>
          <w:rFonts w:ascii="Courier New"/>
          <w:sz w:val="24"/>
        </w:rPr>
        <w:t>Tyler</w:t>
      </w:r>
      <w:r w:rsidR="00AA5D04">
        <w:rPr>
          <w:rFonts w:ascii="Courier New"/>
          <w:sz w:val="24"/>
        </w:rPr>
        <w:t xml:space="preserve"> Chenoweth</w:t>
      </w:r>
    </w:p>
    <w:p w:rsidR="00CE4C9F" w:rsidRDefault="00CE4C9F" w:rsidP="00772C25">
      <w:pPr>
        <w:tabs>
          <w:tab w:val="left" w:pos="1801"/>
        </w:tabs>
        <w:spacing w:line="256" w:lineRule="exact"/>
        <w:rPr>
          <w:rFonts w:ascii="Courier New"/>
          <w:sz w:val="24"/>
        </w:rPr>
      </w:pPr>
    </w:p>
    <w:p w:rsidR="00CE4C9F" w:rsidRDefault="00C85DFB" w:rsidP="00AA5D04">
      <w:pPr>
        <w:tabs>
          <w:tab w:val="left" w:pos="2866"/>
          <w:tab w:val="left" w:pos="3612"/>
        </w:tabs>
        <w:spacing w:before="224" w:line="187" w:lineRule="auto"/>
        <w:ind w:left="1100" w:hanging="13"/>
        <w:rPr>
          <w:rFonts w:ascii="Courier New"/>
          <w:sz w:val="26"/>
        </w:rPr>
      </w:pPr>
      <w:r>
        <w:br w:type="column"/>
      </w:r>
    </w:p>
    <w:p w:rsidR="00CE4C9F" w:rsidRDefault="00CE4C9F">
      <w:pPr>
        <w:pStyle w:val="BodyText"/>
        <w:rPr>
          <w:rFonts w:ascii="Courier New"/>
          <w:sz w:val="26"/>
        </w:rPr>
      </w:pPr>
    </w:p>
    <w:p w:rsidR="00CE4C9F" w:rsidRDefault="00CE4C9F">
      <w:pPr>
        <w:pStyle w:val="BodyText"/>
        <w:spacing w:before="3"/>
        <w:rPr>
          <w:rFonts w:ascii="Courier New"/>
          <w:sz w:val="24"/>
        </w:rPr>
      </w:pPr>
    </w:p>
    <w:p w:rsidR="00CE4C9F" w:rsidRDefault="00CE4C9F" w:rsidP="00772C25">
      <w:pPr>
        <w:rPr>
          <w:rFonts w:ascii="Courier New"/>
          <w:sz w:val="24"/>
        </w:rPr>
      </w:pPr>
    </w:p>
    <w:p w:rsidR="00CE4C9F" w:rsidRDefault="00CE4C9F">
      <w:pPr>
        <w:rPr>
          <w:rFonts w:ascii="Courier New"/>
          <w:sz w:val="24"/>
        </w:rPr>
        <w:sectPr w:rsidR="00CE4C9F">
          <w:type w:val="continuous"/>
          <w:pgSz w:w="12240" w:h="15840"/>
          <w:pgMar w:top="680" w:right="760" w:bottom="280" w:left="60" w:header="720" w:footer="720" w:gutter="0"/>
          <w:cols w:num="3" w:space="720" w:equalWidth="0">
            <w:col w:w="2906" w:space="597"/>
            <w:col w:w="4892" w:space="39"/>
            <w:col w:w="2986"/>
          </w:cols>
        </w:sectPr>
      </w:pPr>
    </w:p>
    <w:p w:rsidR="00CE4C9F" w:rsidRDefault="00CE4C9F">
      <w:pPr>
        <w:pStyle w:val="BodyText"/>
        <w:spacing w:before="1"/>
        <w:rPr>
          <w:rFonts w:ascii="Courier New"/>
          <w:sz w:val="10"/>
        </w:rPr>
      </w:pPr>
    </w:p>
    <w:p w:rsidR="00CE4C9F" w:rsidRDefault="00C85DFB">
      <w:pPr>
        <w:spacing w:before="130" w:line="204" w:lineRule="auto"/>
        <w:ind w:left="1077" w:right="317" w:firstLine="5"/>
        <w:rPr>
          <w:rFonts w:ascii="Courier New"/>
          <w:sz w:val="24"/>
        </w:rPr>
      </w:pPr>
      <w:r>
        <w:rPr>
          <w:rFonts w:ascii="Courier New"/>
          <w:sz w:val="24"/>
        </w:rPr>
        <w:t>Mike</w:t>
      </w:r>
      <w:r>
        <w:rPr>
          <w:rFonts w:ascii="Courier New"/>
          <w:spacing w:val="-35"/>
          <w:sz w:val="24"/>
        </w:rPr>
        <w:t xml:space="preserve"> </w:t>
      </w:r>
      <w:r>
        <w:rPr>
          <w:rFonts w:ascii="Courier New"/>
          <w:sz w:val="24"/>
        </w:rPr>
        <w:t>said</w:t>
      </w:r>
      <w:r>
        <w:rPr>
          <w:rFonts w:ascii="Courier New"/>
          <w:spacing w:val="-38"/>
          <w:sz w:val="24"/>
        </w:rPr>
        <w:t xml:space="preserve"> </w:t>
      </w:r>
      <w:r>
        <w:rPr>
          <w:rFonts w:ascii="Courier New"/>
          <w:sz w:val="24"/>
        </w:rPr>
        <w:t>that</w:t>
      </w:r>
      <w:r>
        <w:rPr>
          <w:rFonts w:ascii="Courier New"/>
          <w:spacing w:val="-32"/>
          <w:sz w:val="24"/>
        </w:rPr>
        <w:t xml:space="preserve"> </w:t>
      </w:r>
      <w:r>
        <w:rPr>
          <w:rFonts w:ascii="Courier New"/>
          <w:sz w:val="24"/>
        </w:rPr>
        <w:t>he</w:t>
      </w:r>
      <w:r>
        <w:rPr>
          <w:rFonts w:ascii="Courier New"/>
          <w:spacing w:val="-47"/>
          <w:sz w:val="24"/>
        </w:rPr>
        <w:t xml:space="preserve"> </w:t>
      </w:r>
      <w:r>
        <w:rPr>
          <w:rFonts w:ascii="Courier New"/>
          <w:sz w:val="24"/>
        </w:rPr>
        <w:t>did</w:t>
      </w:r>
      <w:r>
        <w:rPr>
          <w:rFonts w:ascii="Courier New"/>
          <w:spacing w:val="-38"/>
          <w:sz w:val="24"/>
        </w:rPr>
        <w:t xml:space="preserve"> </w:t>
      </w:r>
      <w:r>
        <w:rPr>
          <w:rFonts w:ascii="Courier New"/>
          <w:sz w:val="24"/>
        </w:rPr>
        <w:t>not</w:t>
      </w:r>
      <w:r>
        <w:rPr>
          <w:rFonts w:ascii="Courier New"/>
          <w:spacing w:val="-43"/>
          <w:sz w:val="24"/>
        </w:rPr>
        <w:t xml:space="preserve"> </w:t>
      </w:r>
      <w:r>
        <w:rPr>
          <w:rFonts w:ascii="Courier New"/>
          <w:sz w:val="24"/>
        </w:rPr>
        <w:t>see</w:t>
      </w:r>
      <w:r>
        <w:rPr>
          <w:rFonts w:ascii="Courier New"/>
          <w:spacing w:val="-46"/>
          <w:sz w:val="24"/>
        </w:rPr>
        <w:t xml:space="preserve"> </w:t>
      </w:r>
      <w:r>
        <w:rPr>
          <w:rFonts w:ascii="Courier New"/>
          <w:sz w:val="24"/>
        </w:rPr>
        <w:t>any</w:t>
      </w:r>
      <w:r>
        <w:rPr>
          <w:rFonts w:ascii="Courier New"/>
          <w:spacing w:val="-26"/>
          <w:sz w:val="24"/>
        </w:rPr>
        <w:t xml:space="preserve"> </w:t>
      </w:r>
      <w:r>
        <w:rPr>
          <w:rFonts w:ascii="Courier New"/>
          <w:sz w:val="24"/>
        </w:rPr>
        <w:t>type</w:t>
      </w:r>
      <w:r>
        <w:rPr>
          <w:rFonts w:ascii="Courier New"/>
          <w:spacing w:val="-40"/>
          <w:sz w:val="24"/>
        </w:rPr>
        <w:t xml:space="preserve"> </w:t>
      </w:r>
      <w:r>
        <w:rPr>
          <w:rFonts w:ascii="Courier New"/>
          <w:sz w:val="24"/>
        </w:rPr>
        <w:t>of</w:t>
      </w:r>
      <w:r>
        <w:rPr>
          <w:rFonts w:ascii="Courier New"/>
          <w:spacing w:val="-44"/>
          <w:sz w:val="24"/>
        </w:rPr>
        <w:t xml:space="preserve"> </w:t>
      </w:r>
      <w:r>
        <w:rPr>
          <w:rFonts w:ascii="Courier New"/>
          <w:sz w:val="24"/>
        </w:rPr>
        <w:t>a</w:t>
      </w:r>
      <w:r>
        <w:rPr>
          <w:rFonts w:ascii="Courier New"/>
          <w:spacing w:val="-37"/>
          <w:sz w:val="24"/>
        </w:rPr>
        <w:t xml:space="preserve"> </w:t>
      </w:r>
      <w:r>
        <w:rPr>
          <w:rFonts w:ascii="Courier New"/>
          <w:sz w:val="24"/>
        </w:rPr>
        <w:t>duffel</w:t>
      </w:r>
      <w:r>
        <w:rPr>
          <w:rFonts w:ascii="Courier New"/>
          <w:spacing w:val="-35"/>
          <w:sz w:val="24"/>
        </w:rPr>
        <w:t xml:space="preserve"> </w:t>
      </w:r>
      <w:r>
        <w:rPr>
          <w:rFonts w:ascii="Courier New"/>
          <w:sz w:val="24"/>
        </w:rPr>
        <w:t>bag</w:t>
      </w:r>
      <w:r>
        <w:rPr>
          <w:rFonts w:ascii="Courier New"/>
          <w:spacing w:val="-42"/>
          <w:sz w:val="24"/>
        </w:rPr>
        <w:t xml:space="preserve"> </w:t>
      </w:r>
      <w:r>
        <w:rPr>
          <w:rFonts w:ascii="Courier New"/>
          <w:sz w:val="24"/>
        </w:rPr>
        <w:t>in</w:t>
      </w:r>
      <w:r>
        <w:rPr>
          <w:rFonts w:ascii="Courier New"/>
          <w:spacing w:val="-53"/>
          <w:sz w:val="24"/>
        </w:rPr>
        <w:t xml:space="preserve"> </w:t>
      </w:r>
      <w:r>
        <w:rPr>
          <w:rFonts w:ascii="Courier New"/>
          <w:sz w:val="24"/>
        </w:rPr>
        <w:t>the</w:t>
      </w:r>
      <w:r>
        <w:rPr>
          <w:rFonts w:ascii="Courier New"/>
          <w:spacing w:val="-39"/>
          <w:sz w:val="24"/>
        </w:rPr>
        <w:t xml:space="preserve"> </w:t>
      </w:r>
      <w:r>
        <w:rPr>
          <w:rFonts w:ascii="Courier New"/>
          <w:sz w:val="24"/>
        </w:rPr>
        <w:t>cafeteria while</w:t>
      </w:r>
      <w:r>
        <w:rPr>
          <w:rFonts w:ascii="Courier New"/>
          <w:spacing w:val="-44"/>
          <w:sz w:val="24"/>
        </w:rPr>
        <w:t xml:space="preserve"> </w:t>
      </w:r>
      <w:r>
        <w:rPr>
          <w:rFonts w:ascii="Courier New"/>
          <w:sz w:val="24"/>
        </w:rPr>
        <w:t>he</w:t>
      </w:r>
      <w:r>
        <w:rPr>
          <w:rFonts w:ascii="Courier New"/>
          <w:spacing w:val="-48"/>
          <w:sz w:val="24"/>
        </w:rPr>
        <w:t xml:space="preserve"> </w:t>
      </w:r>
      <w:r>
        <w:rPr>
          <w:rFonts w:ascii="Courier New"/>
          <w:sz w:val="24"/>
        </w:rPr>
        <w:t>was</w:t>
      </w:r>
      <w:r>
        <w:rPr>
          <w:rFonts w:ascii="Courier New"/>
          <w:spacing w:val="-43"/>
          <w:sz w:val="24"/>
        </w:rPr>
        <w:t xml:space="preserve"> </w:t>
      </w:r>
      <w:r>
        <w:rPr>
          <w:rFonts w:ascii="Courier New"/>
          <w:sz w:val="24"/>
        </w:rPr>
        <w:t>there</w:t>
      </w:r>
      <w:r>
        <w:rPr>
          <w:rFonts w:ascii="Courier New"/>
          <w:spacing w:val="-43"/>
          <w:sz w:val="24"/>
        </w:rPr>
        <w:t xml:space="preserve"> </w:t>
      </w:r>
      <w:r>
        <w:rPr>
          <w:rFonts w:ascii="Courier New"/>
          <w:sz w:val="24"/>
        </w:rPr>
        <w:t>and</w:t>
      </w:r>
      <w:r>
        <w:rPr>
          <w:rFonts w:ascii="Courier New"/>
          <w:spacing w:val="-50"/>
          <w:sz w:val="24"/>
        </w:rPr>
        <w:t xml:space="preserve"> </w:t>
      </w:r>
      <w:r>
        <w:rPr>
          <w:rFonts w:ascii="Courier New"/>
          <w:sz w:val="24"/>
        </w:rPr>
        <w:t>he</w:t>
      </w:r>
      <w:r>
        <w:rPr>
          <w:rFonts w:ascii="Courier New"/>
          <w:spacing w:val="-62"/>
          <w:sz w:val="24"/>
        </w:rPr>
        <w:t xml:space="preserve"> </w:t>
      </w:r>
      <w:r>
        <w:rPr>
          <w:rFonts w:ascii="Courier New"/>
          <w:sz w:val="24"/>
        </w:rPr>
        <w:t>does</w:t>
      </w:r>
      <w:r>
        <w:rPr>
          <w:rFonts w:ascii="Courier New"/>
          <w:spacing w:val="-52"/>
          <w:sz w:val="24"/>
        </w:rPr>
        <w:t xml:space="preserve"> </w:t>
      </w:r>
      <w:r>
        <w:rPr>
          <w:rFonts w:ascii="Courier New"/>
          <w:sz w:val="24"/>
        </w:rPr>
        <w:t>not</w:t>
      </w:r>
      <w:r>
        <w:rPr>
          <w:rFonts w:ascii="Courier New"/>
          <w:spacing w:val="-38"/>
          <w:sz w:val="24"/>
        </w:rPr>
        <w:t xml:space="preserve"> </w:t>
      </w:r>
      <w:r>
        <w:rPr>
          <w:rFonts w:ascii="Courier New"/>
          <w:sz w:val="24"/>
        </w:rPr>
        <w:t>recall</w:t>
      </w:r>
      <w:r>
        <w:rPr>
          <w:rFonts w:ascii="Courier New"/>
          <w:spacing w:val="-39"/>
          <w:sz w:val="24"/>
        </w:rPr>
        <w:t xml:space="preserve"> </w:t>
      </w:r>
      <w:r>
        <w:rPr>
          <w:rFonts w:ascii="Courier New"/>
          <w:sz w:val="24"/>
        </w:rPr>
        <w:t>anyone</w:t>
      </w:r>
      <w:r>
        <w:rPr>
          <w:rFonts w:ascii="Courier New"/>
          <w:spacing w:val="-46"/>
          <w:sz w:val="24"/>
        </w:rPr>
        <w:t xml:space="preserve"> </w:t>
      </w:r>
      <w:r>
        <w:rPr>
          <w:rFonts w:ascii="Courier New"/>
          <w:sz w:val="24"/>
        </w:rPr>
        <w:t>carrying</w:t>
      </w:r>
      <w:r>
        <w:rPr>
          <w:rFonts w:ascii="Courier New"/>
          <w:spacing w:val="-37"/>
          <w:sz w:val="24"/>
        </w:rPr>
        <w:t xml:space="preserve"> </w:t>
      </w:r>
      <w:r>
        <w:rPr>
          <w:rFonts w:ascii="Courier New"/>
          <w:sz w:val="24"/>
        </w:rPr>
        <w:t>such</w:t>
      </w:r>
      <w:r>
        <w:rPr>
          <w:rFonts w:ascii="Courier New"/>
          <w:spacing w:val="-44"/>
          <w:sz w:val="24"/>
        </w:rPr>
        <w:t xml:space="preserve"> </w:t>
      </w:r>
      <w:r>
        <w:rPr>
          <w:rFonts w:ascii="Courier New"/>
          <w:sz w:val="24"/>
        </w:rPr>
        <w:t>a</w:t>
      </w:r>
      <w:r>
        <w:rPr>
          <w:rFonts w:ascii="Courier New"/>
          <w:spacing w:val="-54"/>
          <w:sz w:val="24"/>
        </w:rPr>
        <w:t xml:space="preserve"> </w:t>
      </w:r>
      <w:r>
        <w:rPr>
          <w:rFonts w:ascii="Courier New"/>
          <w:sz w:val="24"/>
        </w:rPr>
        <w:t>bag</w:t>
      </w:r>
      <w:r>
        <w:rPr>
          <w:rFonts w:ascii="Courier New"/>
          <w:spacing w:val="-42"/>
          <w:sz w:val="24"/>
        </w:rPr>
        <w:t xml:space="preserve"> </w:t>
      </w:r>
      <w:r>
        <w:rPr>
          <w:rFonts w:ascii="Courier New"/>
          <w:sz w:val="24"/>
        </w:rPr>
        <w:t>into the</w:t>
      </w:r>
      <w:r>
        <w:rPr>
          <w:rFonts w:ascii="Courier New"/>
          <w:spacing w:val="-24"/>
          <w:sz w:val="24"/>
        </w:rPr>
        <w:t xml:space="preserve"> </w:t>
      </w:r>
      <w:r>
        <w:rPr>
          <w:rFonts w:ascii="Courier New"/>
          <w:sz w:val="24"/>
        </w:rPr>
        <w:t>cafeteria.</w:t>
      </w:r>
    </w:p>
    <w:p w:rsidR="00CE4C9F" w:rsidRDefault="00C85DFB">
      <w:pPr>
        <w:tabs>
          <w:tab w:val="left" w:pos="6241"/>
          <w:tab w:val="left" w:pos="8536"/>
        </w:tabs>
        <w:spacing w:before="211" w:line="204" w:lineRule="auto"/>
        <w:ind w:left="1074" w:right="175" w:firstLine="702"/>
        <w:rPr>
          <w:rFonts w:ascii="Courier New"/>
          <w:sz w:val="24"/>
        </w:rPr>
      </w:pPr>
      <w:r>
        <w:rPr>
          <w:rFonts w:ascii="Courier New"/>
          <w:sz w:val="24"/>
        </w:rPr>
        <w:t>Mike</w:t>
      </w:r>
      <w:r>
        <w:rPr>
          <w:rFonts w:ascii="Courier New"/>
          <w:spacing w:val="-57"/>
          <w:sz w:val="24"/>
        </w:rPr>
        <w:t xml:space="preserve"> </w:t>
      </w:r>
      <w:r>
        <w:rPr>
          <w:rFonts w:ascii="Courier New"/>
          <w:sz w:val="24"/>
        </w:rPr>
        <w:t>advised</w:t>
      </w:r>
      <w:r>
        <w:rPr>
          <w:rFonts w:ascii="Courier New"/>
          <w:spacing w:val="-45"/>
          <w:sz w:val="24"/>
        </w:rPr>
        <w:t xml:space="preserve"> </w:t>
      </w:r>
      <w:r>
        <w:rPr>
          <w:rFonts w:ascii="Courier New"/>
          <w:sz w:val="24"/>
        </w:rPr>
        <w:t>that</w:t>
      </w:r>
      <w:r>
        <w:rPr>
          <w:rFonts w:ascii="Courier New"/>
          <w:spacing w:val="-63"/>
          <w:sz w:val="24"/>
        </w:rPr>
        <w:t xml:space="preserve"> </w:t>
      </w:r>
      <w:r>
        <w:rPr>
          <w:rFonts w:ascii="Courier New"/>
          <w:sz w:val="24"/>
        </w:rPr>
        <w:t>after</w:t>
      </w:r>
      <w:r>
        <w:rPr>
          <w:rFonts w:ascii="Courier New"/>
          <w:spacing w:val="-60"/>
          <w:sz w:val="24"/>
        </w:rPr>
        <w:t xml:space="preserve"> </w:t>
      </w:r>
      <w:r>
        <w:rPr>
          <w:rFonts w:ascii="Courier New"/>
          <w:sz w:val="24"/>
        </w:rPr>
        <w:t>leaving</w:t>
      </w:r>
      <w:r>
        <w:rPr>
          <w:rFonts w:ascii="Courier New"/>
          <w:spacing w:val="-49"/>
          <w:sz w:val="24"/>
        </w:rPr>
        <w:t xml:space="preserve"> </w:t>
      </w:r>
      <w:r>
        <w:rPr>
          <w:rFonts w:ascii="Courier New"/>
          <w:sz w:val="24"/>
        </w:rPr>
        <w:t>the</w:t>
      </w:r>
      <w:r>
        <w:rPr>
          <w:rFonts w:ascii="Courier New"/>
          <w:spacing w:val="-60"/>
          <w:sz w:val="24"/>
        </w:rPr>
        <w:t xml:space="preserve"> </w:t>
      </w:r>
      <w:r>
        <w:rPr>
          <w:rFonts w:ascii="Courier New"/>
          <w:sz w:val="24"/>
        </w:rPr>
        <w:t>cafeteria</w:t>
      </w:r>
      <w:r>
        <w:rPr>
          <w:rFonts w:ascii="Courier New"/>
          <w:spacing w:val="-56"/>
          <w:sz w:val="24"/>
        </w:rPr>
        <w:t xml:space="preserve"> </w:t>
      </w:r>
      <w:r>
        <w:rPr>
          <w:rFonts w:ascii="Courier New"/>
          <w:sz w:val="24"/>
        </w:rPr>
        <w:t>he</w:t>
      </w:r>
      <w:r>
        <w:rPr>
          <w:rFonts w:ascii="Courier New"/>
          <w:spacing w:val="-69"/>
          <w:sz w:val="24"/>
        </w:rPr>
        <w:t xml:space="preserve"> </w:t>
      </w:r>
      <w:r>
        <w:rPr>
          <w:rFonts w:ascii="Courier New"/>
          <w:sz w:val="24"/>
        </w:rPr>
        <w:t>went</w:t>
      </w:r>
      <w:r>
        <w:rPr>
          <w:rFonts w:ascii="Courier New"/>
          <w:spacing w:val="-62"/>
          <w:sz w:val="24"/>
        </w:rPr>
        <w:t xml:space="preserve"> </w:t>
      </w:r>
      <w:r>
        <w:rPr>
          <w:rFonts w:ascii="Courier New"/>
          <w:sz w:val="24"/>
        </w:rPr>
        <w:t>to</w:t>
      </w:r>
      <w:r>
        <w:rPr>
          <w:rFonts w:ascii="Courier New"/>
          <w:spacing w:val="-73"/>
          <w:sz w:val="24"/>
        </w:rPr>
        <w:t xml:space="preserve"> </w:t>
      </w:r>
      <w:r>
        <w:rPr>
          <w:rFonts w:ascii="Courier New"/>
          <w:sz w:val="24"/>
        </w:rPr>
        <w:t>spanish</w:t>
      </w:r>
      <w:r>
        <w:rPr>
          <w:rFonts w:ascii="Courier New"/>
          <w:spacing w:val="-56"/>
          <w:sz w:val="24"/>
        </w:rPr>
        <w:t xml:space="preserve"> </w:t>
      </w:r>
      <w:r>
        <w:rPr>
          <w:rFonts w:ascii="Courier New"/>
          <w:sz w:val="24"/>
        </w:rPr>
        <w:t>class which</w:t>
      </w:r>
      <w:r>
        <w:rPr>
          <w:rFonts w:ascii="Courier New"/>
          <w:spacing w:val="-42"/>
          <w:sz w:val="24"/>
        </w:rPr>
        <w:t xml:space="preserve"> </w:t>
      </w:r>
      <w:r>
        <w:rPr>
          <w:rFonts w:ascii="Courier New"/>
          <w:sz w:val="24"/>
        </w:rPr>
        <w:t>is</w:t>
      </w:r>
      <w:r>
        <w:rPr>
          <w:rFonts w:ascii="Courier New"/>
          <w:spacing w:val="-51"/>
          <w:sz w:val="24"/>
        </w:rPr>
        <w:t xml:space="preserve"> </w:t>
      </w:r>
      <w:r>
        <w:rPr>
          <w:rFonts w:ascii="Courier New"/>
          <w:sz w:val="24"/>
        </w:rPr>
        <w:t>his</w:t>
      </w:r>
      <w:r>
        <w:rPr>
          <w:rFonts w:ascii="Courier New"/>
          <w:spacing w:val="-44"/>
          <w:sz w:val="24"/>
        </w:rPr>
        <w:t xml:space="preserve"> </w:t>
      </w:r>
      <w:r>
        <w:rPr>
          <w:rFonts w:ascii="Courier New"/>
          <w:sz w:val="24"/>
        </w:rPr>
        <w:t>first</w:t>
      </w:r>
      <w:r>
        <w:rPr>
          <w:rFonts w:ascii="Courier New"/>
          <w:spacing w:val="-34"/>
          <w:sz w:val="24"/>
        </w:rPr>
        <w:t xml:space="preserve"> </w:t>
      </w:r>
      <w:r>
        <w:rPr>
          <w:rFonts w:ascii="Courier New"/>
          <w:sz w:val="24"/>
        </w:rPr>
        <w:t>class</w:t>
      </w:r>
      <w:r>
        <w:rPr>
          <w:rFonts w:ascii="Courier New"/>
          <w:spacing w:val="-37"/>
          <w:sz w:val="24"/>
        </w:rPr>
        <w:t xml:space="preserve"> </w:t>
      </w:r>
      <w:r>
        <w:rPr>
          <w:rFonts w:ascii="Courier New"/>
          <w:sz w:val="24"/>
        </w:rPr>
        <w:t>of</w:t>
      </w:r>
      <w:r>
        <w:rPr>
          <w:rFonts w:ascii="Courier New"/>
          <w:spacing w:val="-39"/>
          <w:sz w:val="24"/>
        </w:rPr>
        <w:t xml:space="preserve"> </w:t>
      </w:r>
      <w:r>
        <w:rPr>
          <w:rFonts w:ascii="Courier New"/>
          <w:sz w:val="24"/>
        </w:rPr>
        <w:t>the</w:t>
      </w:r>
      <w:r>
        <w:rPr>
          <w:rFonts w:ascii="Courier New"/>
          <w:spacing w:val="-46"/>
          <w:sz w:val="24"/>
        </w:rPr>
        <w:t xml:space="preserve"> </w:t>
      </w:r>
      <w:r>
        <w:rPr>
          <w:rFonts w:ascii="Courier New"/>
          <w:sz w:val="24"/>
        </w:rPr>
        <w:t>day.</w:t>
      </w:r>
      <w:r>
        <w:rPr>
          <w:rFonts w:ascii="Courier New"/>
          <w:sz w:val="24"/>
        </w:rPr>
        <w:tab/>
        <w:t>Mike</w:t>
      </w:r>
      <w:r>
        <w:rPr>
          <w:rFonts w:ascii="Courier New"/>
          <w:spacing w:val="-52"/>
          <w:sz w:val="24"/>
        </w:rPr>
        <w:t xml:space="preserve"> </w:t>
      </w:r>
      <w:r>
        <w:rPr>
          <w:rFonts w:ascii="Courier New"/>
          <w:sz w:val="24"/>
        </w:rPr>
        <w:t>continued</w:t>
      </w:r>
      <w:r>
        <w:rPr>
          <w:rFonts w:ascii="Courier New"/>
          <w:spacing w:val="-20"/>
          <w:sz w:val="24"/>
        </w:rPr>
        <w:t xml:space="preserve"> </w:t>
      </w:r>
      <w:r>
        <w:rPr>
          <w:rFonts w:ascii="Courier New"/>
          <w:sz w:val="24"/>
        </w:rPr>
        <w:t>to</w:t>
      </w:r>
      <w:r>
        <w:rPr>
          <w:rFonts w:ascii="Courier New"/>
          <w:spacing w:val="-48"/>
          <w:sz w:val="24"/>
        </w:rPr>
        <w:t xml:space="preserve"> </w:t>
      </w:r>
      <w:r>
        <w:rPr>
          <w:rFonts w:ascii="Courier New"/>
          <w:sz w:val="24"/>
        </w:rPr>
        <w:t>say</w:t>
      </w:r>
      <w:r>
        <w:rPr>
          <w:rFonts w:ascii="Courier New"/>
          <w:spacing w:val="-41"/>
          <w:sz w:val="24"/>
        </w:rPr>
        <w:t xml:space="preserve"> </w:t>
      </w:r>
      <w:r>
        <w:rPr>
          <w:rFonts w:ascii="Courier New"/>
          <w:sz w:val="24"/>
        </w:rPr>
        <w:t>that</w:t>
      </w:r>
      <w:r>
        <w:rPr>
          <w:rFonts w:ascii="Courier New"/>
          <w:spacing w:val="-38"/>
          <w:sz w:val="24"/>
        </w:rPr>
        <w:t xml:space="preserve"> </w:t>
      </w:r>
      <w:r>
        <w:rPr>
          <w:rFonts w:ascii="Courier New"/>
          <w:sz w:val="24"/>
        </w:rPr>
        <w:t>he</w:t>
      </w:r>
      <w:r>
        <w:rPr>
          <w:rFonts w:ascii="Courier New"/>
          <w:spacing w:val="-46"/>
          <w:sz w:val="24"/>
        </w:rPr>
        <w:t xml:space="preserve"> </w:t>
      </w:r>
      <w:r>
        <w:rPr>
          <w:rFonts w:ascii="Courier New"/>
          <w:sz w:val="24"/>
        </w:rPr>
        <w:t>was</w:t>
      </w:r>
      <w:r>
        <w:rPr>
          <w:rFonts w:ascii="Courier New"/>
          <w:spacing w:val="-52"/>
          <w:sz w:val="24"/>
        </w:rPr>
        <w:t xml:space="preserve"> </w:t>
      </w:r>
      <w:r>
        <w:rPr>
          <w:rFonts w:ascii="Courier New"/>
          <w:sz w:val="24"/>
        </w:rPr>
        <w:t>in math</w:t>
      </w:r>
      <w:r>
        <w:rPr>
          <w:rFonts w:ascii="Courier New"/>
          <w:spacing w:val="-46"/>
          <w:sz w:val="24"/>
        </w:rPr>
        <w:t xml:space="preserve"> </w:t>
      </w:r>
      <w:r>
        <w:rPr>
          <w:rFonts w:ascii="Courier New"/>
          <w:sz w:val="24"/>
        </w:rPr>
        <w:t>class</w:t>
      </w:r>
      <w:r>
        <w:rPr>
          <w:rFonts w:ascii="Courier New"/>
          <w:spacing w:val="-47"/>
          <w:sz w:val="24"/>
        </w:rPr>
        <w:t xml:space="preserve"> </w:t>
      </w:r>
      <w:r>
        <w:rPr>
          <w:rFonts w:ascii="Courier New"/>
          <w:sz w:val="24"/>
        </w:rPr>
        <w:t>when</w:t>
      </w:r>
      <w:r>
        <w:rPr>
          <w:rFonts w:ascii="Courier New"/>
          <w:spacing w:val="-47"/>
          <w:sz w:val="24"/>
        </w:rPr>
        <w:t xml:space="preserve"> </w:t>
      </w:r>
      <w:r>
        <w:rPr>
          <w:rFonts w:ascii="Courier New"/>
          <w:sz w:val="24"/>
        </w:rPr>
        <w:t>the</w:t>
      </w:r>
      <w:r>
        <w:rPr>
          <w:rFonts w:ascii="Courier New"/>
          <w:spacing w:val="-50"/>
          <w:sz w:val="24"/>
        </w:rPr>
        <w:t xml:space="preserve"> </w:t>
      </w:r>
      <w:r>
        <w:rPr>
          <w:rFonts w:ascii="Courier New"/>
          <w:sz w:val="24"/>
        </w:rPr>
        <w:t>shooting</w:t>
      </w:r>
      <w:r>
        <w:rPr>
          <w:rFonts w:ascii="Courier New"/>
          <w:spacing w:val="-34"/>
          <w:sz w:val="24"/>
        </w:rPr>
        <w:t xml:space="preserve"> </w:t>
      </w:r>
      <w:r>
        <w:rPr>
          <w:rFonts w:ascii="Courier New"/>
          <w:sz w:val="24"/>
        </w:rPr>
        <w:t>started.</w:t>
      </w:r>
      <w:r>
        <w:rPr>
          <w:rFonts w:ascii="Courier New"/>
          <w:spacing w:val="-29"/>
          <w:sz w:val="24"/>
        </w:rPr>
        <w:t xml:space="preserve"> </w:t>
      </w:r>
      <w:r>
        <w:rPr>
          <w:rFonts w:ascii="Courier New"/>
          <w:sz w:val="24"/>
        </w:rPr>
        <w:t>Mike</w:t>
      </w:r>
      <w:r>
        <w:rPr>
          <w:rFonts w:ascii="Courier New"/>
          <w:spacing w:val="-55"/>
          <w:sz w:val="24"/>
        </w:rPr>
        <w:t xml:space="preserve"> </w:t>
      </w:r>
      <w:r>
        <w:rPr>
          <w:rFonts w:ascii="Courier New"/>
          <w:sz w:val="24"/>
        </w:rPr>
        <w:t>indicated</w:t>
      </w:r>
      <w:r>
        <w:rPr>
          <w:rFonts w:ascii="Courier New"/>
          <w:spacing w:val="-32"/>
          <w:sz w:val="24"/>
        </w:rPr>
        <w:t xml:space="preserve"> </w:t>
      </w:r>
      <w:r>
        <w:rPr>
          <w:rFonts w:ascii="Courier New"/>
          <w:sz w:val="24"/>
        </w:rPr>
        <w:t>the</w:t>
      </w:r>
      <w:r>
        <w:rPr>
          <w:rFonts w:ascii="Courier New"/>
          <w:spacing w:val="-54"/>
          <w:sz w:val="24"/>
        </w:rPr>
        <w:t xml:space="preserve"> </w:t>
      </w:r>
      <w:r>
        <w:rPr>
          <w:rFonts w:ascii="Courier New"/>
          <w:sz w:val="24"/>
        </w:rPr>
        <w:t>class</w:t>
      </w:r>
      <w:r>
        <w:rPr>
          <w:rFonts w:ascii="Courier New"/>
          <w:spacing w:val="-43"/>
          <w:sz w:val="24"/>
        </w:rPr>
        <w:t xml:space="preserve"> </w:t>
      </w:r>
      <w:r>
        <w:rPr>
          <w:rFonts w:ascii="Courier New"/>
          <w:sz w:val="24"/>
        </w:rPr>
        <w:t>in</w:t>
      </w:r>
      <w:r>
        <w:rPr>
          <w:rFonts w:ascii="Courier New"/>
          <w:spacing w:val="-52"/>
          <w:sz w:val="24"/>
        </w:rPr>
        <w:t xml:space="preserve"> </w:t>
      </w:r>
      <w:r>
        <w:rPr>
          <w:rFonts w:ascii="Courier New"/>
          <w:sz w:val="24"/>
        </w:rPr>
        <w:t>on</w:t>
      </w:r>
      <w:r>
        <w:rPr>
          <w:rFonts w:ascii="Courier New"/>
          <w:spacing w:val="-53"/>
          <w:sz w:val="24"/>
        </w:rPr>
        <w:t xml:space="preserve"> </w:t>
      </w:r>
      <w:r>
        <w:rPr>
          <w:rFonts w:ascii="Courier New"/>
          <w:sz w:val="24"/>
        </w:rPr>
        <w:t>the main</w:t>
      </w:r>
      <w:r>
        <w:rPr>
          <w:rFonts w:ascii="Courier New"/>
          <w:spacing w:val="-55"/>
          <w:sz w:val="24"/>
        </w:rPr>
        <w:t xml:space="preserve"> </w:t>
      </w:r>
      <w:r>
        <w:rPr>
          <w:rFonts w:ascii="Courier New"/>
          <w:sz w:val="24"/>
        </w:rPr>
        <w:t>level,</w:t>
      </w:r>
      <w:r>
        <w:rPr>
          <w:rFonts w:ascii="Courier New"/>
          <w:spacing w:val="-50"/>
          <w:sz w:val="24"/>
        </w:rPr>
        <w:t xml:space="preserve"> </w:t>
      </w:r>
      <w:r>
        <w:rPr>
          <w:rFonts w:ascii="Courier New"/>
          <w:sz w:val="24"/>
        </w:rPr>
        <w:t>in</w:t>
      </w:r>
      <w:r>
        <w:rPr>
          <w:rFonts w:ascii="Courier New"/>
          <w:spacing w:val="-71"/>
          <w:sz w:val="24"/>
        </w:rPr>
        <w:t xml:space="preserve"> </w:t>
      </w:r>
      <w:r>
        <w:rPr>
          <w:rFonts w:ascii="Courier New"/>
          <w:sz w:val="24"/>
        </w:rPr>
        <w:t>the</w:t>
      </w:r>
      <w:r>
        <w:rPr>
          <w:rFonts w:ascii="Courier New"/>
          <w:spacing w:val="-62"/>
          <w:sz w:val="24"/>
        </w:rPr>
        <w:t xml:space="preserve"> </w:t>
      </w:r>
      <w:r>
        <w:rPr>
          <w:rFonts w:ascii="Courier New"/>
          <w:sz w:val="24"/>
        </w:rPr>
        <w:t>south-east</w:t>
      </w:r>
      <w:r>
        <w:rPr>
          <w:rFonts w:ascii="Courier New"/>
          <w:spacing w:val="-43"/>
          <w:sz w:val="24"/>
        </w:rPr>
        <w:t xml:space="preserve"> </w:t>
      </w:r>
      <w:r>
        <w:rPr>
          <w:rFonts w:ascii="Courier New"/>
          <w:sz w:val="24"/>
        </w:rPr>
        <w:t>corner</w:t>
      </w:r>
      <w:r>
        <w:rPr>
          <w:rFonts w:ascii="Courier New"/>
          <w:spacing w:val="-53"/>
          <w:sz w:val="24"/>
        </w:rPr>
        <w:t xml:space="preserve"> </w:t>
      </w:r>
      <w:r>
        <w:rPr>
          <w:rFonts w:ascii="Courier New"/>
          <w:sz w:val="24"/>
        </w:rPr>
        <w:t>of</w:t>
      </w:r>
      <w:r>
        <w:rPr>
          <w:rFonts w:ascii="Courier New"/>
          <w:spacing w:val="-56"/>
          <w:sz w:val="24"/>
        </w:rPr>
        <w:t xml:space="preserve"> </w:t>
      </w:r>
      <w:r>
        <w:rPr>
          <w:rFonts w:ascii="Courier New"/>
          <w:sz w:val="24"/>
        </w:rPr>
        <w:t>the</w:t>
      </w:r>
      <w:r>
        <w:rPr>
          <w:rFonts w:ascii="Courier New"/>
          <w:spacing w:val="-56"/>
          <w:sz w:val="24"/>
        </w:rPr>
        <w:t xml:space="preserve"> </w:t>
      </w:r>
      <w:r>
        <w:rPr>
          <w:rFonts w:ascii="Courier New"/>
          <w:sz w:val="24"/>
        </w:rPr>
        <w:t>building.</w:t>
      </w:r>
      <w:r>
        <w:rPr>
          <w:rFonts w:ascii="Courier New"/>
          <w:sz w:val="24"/>
        </w:rPr>
        <w:tab/>
        <w:t>Mike continued to say</w:t>
      </w:r>
      <w:r>
        <w:rPr>
          <w:rFonts w:ascii="Courier New"/>
          <w:spacing w:val="-33"/>
          <w:sz w:val="24"/>
        </w:rPr>
        <w:t xml:space="preserve"> </w:t>
      </w:r>
      <w:r>
        <w:rPr>
          <w:rFonts w:ascii="Courier New"/>
          <w:sz w:val="24"/>
        </w:rPr>
        <w:t>that</w:t>
      </w:r>
      <w:r>
        <w:rPr>
          <w:rFonts w:ascii="Courier New"/>
          <w:spacing w:val="-38"/>
          <w:sz w:val="24"/>
        </w:rPr>
        <w:t xml:space="preserve"> </w:t>
      </w:r>
      <w:r>
        <w:rPr>
          <w:rFonts w:ascii="Courier New"/>
          <w:sz w:val="24"/>
        </w:rPr>
        <w:t>the</w:t>
      </w:r>
      <w:r>
        <w:rPr>
          <w:rFonts w:ascii="Courier New"/>
          <w:spacing w:val="-43"/>
          <w:sz w:val="24"/>
        </w:rPr>
        <w:t xml:space="preserve"> </w:t>
      </w:r>
      <w:r>
        <w:rPr>
          <w:rFonts w:ascii="Courier New"/>
          <w:sz w:val="24"/>
        </w:rPr>
        <w:t>first</w:t>
      </w:r>
      <w:r>
        <w:rPr>
          <w:rFonts w:ascii="Courier New"/>
          <w:spacing w:val="-33"/>
          <w:sz w:val="24"/>
        </w:rPr>
        <w:t xml:space="preserve"> </w:t>
      </w:r>
      <w:r>
        <w:rPr>
          <w:rFonts w:ascii="Courier New"/>
          <w:sz w:val="24"/>
        </w:rPr>
        <w:t>indication</w:t>
      </w:r>
      <w:r>
        <w:rPr>
          <w:rFonts w:ascii="Courier New"/>
          <w:spacing w:val="-33"/>
          <w:sz w:val="24"/>
        </w:rPr>
        <w:t xml:space="preserve"> </w:t>
      </w:r>
      <w:r>
        <w:rPr>
          <w:rFonts w:ascii="Courier New"/>
          <w:sz w:val="24"/>
        </w:rPr>
        <w:t>of</w:t>
      </w:r>
      <w:r>
        <w:rPr>
          <w:rFonts w:ascii="Courier New"/>
          <w:spacing w:val="-42"/>
          <w:sz w:val="24"/>
        </w:rPr>
        <w:t xml:space="preserve"> </w:t>
      </w:r>
      <w:r>
        <w:rPr>
          <w:rFonts w:ascii="Courier New"/>
          <w:sz w:val="24"/>
        </w:rPr>
        <w:t>trouble</w:t>
      </w:r>
      <w:r>
        <w:rPr>
          <w:rFonts w:ascii="Courier New"/>
          <w:spacing w:val="-44"/>
          <w:sz w:val="24"/>
        </w:rPr>
        <w:t xml:space="preserve"> </w:t>
      </w:r>
      <w:r>
        <w:rPr>
          <w:rFonts w:ascii="Courier New"/>
          <w:sz w:val="24"/>
        </w:rPr>
        <w:t>occurred</w:t>
      </w:r>
      <w:r>
        <w:rPr>
          <w:rFonts w:ascii="Courier New"/>
          <w:spacing w:val="-44"/>
          <w:sz w:val="24"/>
        </w:rPr>
        <w:t xml:space="preserve"> </w:t>
      </w:r>
      <w:r>
        <w:rPr>
          <w:rFonts w:ascii="Courier New"/>
          <w:sz w:val="24"/>
        </w:rPr>
        <w:t>when</w:t>
      </w:r>
      <w:r>
        <w:rPr>
          <w:rFonts w:ascii="Courier New"/>
          <w:spacing w:val="-53"/>
          <w:sz w:val="24"/>
        </w:rPr>
        <w:t xml:space="preserve"> </w:t>
      </w:r>
      <w:r>
        <w:rPr>
          <w:rFonts w:ascii="Courier New"/>
          <w:sz w:val="24"/>
        </w:rPr>
        <w:t>students</w:t>
      </w:r>
      <w:r>
        <w:rPr>
          <w:rFonts w:ascii="Courier New"/>
          <w:spacing w:val="-39"/>
          <w:sz w:val="24"/>
        </w:rPr>
        <w:t xml:space="preserve"> </w:t>
      </w:r>
      <w:r>
        <w:rPr>
          <w:rFonts w:ascii="Courier New"/>
          <w:sz w:val="24"/>
        </w:rPr>
        <w:t>came</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5"/>
        <w:rPr>
          <w:rFonts w:ascii="Courier New"/>
          <w:sz w:val="24"/>
        </w:rPr>
      </w:pPr>
    </w:p>
    <w:p w:rsidR="00CE4C9F" w:rsidRDefault="00C85DFB">
      <w:pPr>
        <w:ind w:right="1284"/>
        <w:jc w:val="right"/>
        <w:rPr>
          <w:rFonts w:ascii="Arial"/>
          <w:b/>
        </w:rPr>
      </w:pPr>
      <w:r>
        <w:rPr>
          <w:rFonts w:ascii="Arial"/>
          <w:b/>
        </w:rPr>
        <w:t>JC</w:t>
      </w:r>
      <w:r w:rsidR="00AA5D04">
        <w:rPr>
          <w:rFonts w:ascii="Arial"/>
          <w:b/>
        </w:rPr>
        <w:t xml:space="preserve">- </w:t>
      </w:r>
      <w:r>
        <w:rPr>
          <w:rFonts w:ascii="Arial"/>
          <w:b/>
        </w:rPr>
        <w:t>001-001356</w:t>
      </w:r>
    </w:p>
    <w:p w:rsidR="00CE4C9F" w:rsidRDefault="00CE4C9F">
      <w:pPr>
        <w:jc w:val="right"/>
        <w:rPr>
          <w:rFonts w:ascii="Arial"/>
        </w:rPr>
        <w:sectPr w:rsidR="00CE4C9F">
          <w:type w:val="continuous"/>
          <w:pgSz w:w="12240" w:h="15840"/>
          <w:pgMar w:top="680" w:right="760" w:bottom="280" w:left="60" w:header="720" w:footer="720" w:gutter="0"/>
          <w:cols w:space="720"/>
        </w:sectPr>
      </w:pPr>
    </w:p>
    <w:p w:rsidR="00CE4C9F" w:rsidRDefault="00C85DFB">
      <w:pPr>
        <w:tabs>
          <w:tab w:val="left" w:pos="3020"/>
          <w:tab w:val="left" w:pos="3430"/>
        </w:tabs>
        <w:spacing w:before="76" w:line="209" w:lineRule="exact"/>
        <w:ind w:left="869"/>
        <w:rPr>
          <w:rFonts w:ascii="Arial" w:hAnsi="Arial"/>
          <w:sz w:val="19"/>
        </w:rPr>
      </w:pPr>
      <w:bookmarkStart w:id="355" w:name="_bookmark356"/>
      <w:bookmarkEnd w:id="355"/>
      <w:r>
        <w:rPr>
          <w:rFonts w:ascii="Arial" w:hAnsi="Arial"/>
          <w:w w:val="105"/>
          <w:sz w:val="19"/>
        </w:rPr>
        <w:lastRenderedPageBreak/>
        <w:t>LA</w:t>
      </w:r>
      <w:r w:rsidR="00AA5D04">
        <w:rPr>
          <w:rFonts w:ascii="Arial" w:hAnsi="Arial"/>
          <w:w w:val="105"/>
          <w:sz w:val="19"/>
        </w:rPr>
        <w:t>K</w:t>
      </w:r>
      <w:r>
        <w:rPr>
          <w:rFonts w:ascii="Arial" w:hAnsi="Arial"/>
          <w:w w:val="105"/>
          <w:sz w:val="19"/>
        </w:rPr>
        <w:t xml:space="preserve">EWOOD </w:t>
      </w:r>
      <w:r>
        <w:rPr>
          <w:rFonts w:ascii="Arial" w:hAnsi="Arial"/>
          <w:spacing w:val="11"/>
          <w:w w:val="105"/>
          <w:sz w:val="19"/>
        </w:rPr>
        <w:t xml:space="preserve"> </w:t>
      </w:r>
      <w:r>
        <w:rPr>
          <w:rFonts w:ascii="Arial" w:hAnsi="Arial"/>
          <w:w w:val="105"/>
          <w:sz w:val="19"/>
        </w:rPr>
        <w:t>CO</w:t>
      </w:r>
      <w:r>
        <w:rPr>
          <w:rFonts w:ascii="Arial" w:hAnsi="Arial"/>
          <w:spacing w:val="44"/>
          <w:w w:val="105"/>
          <w:sz w:val="19"/>
        </w:rPr>
        <w:t xml:space="preserve"> </w:t>
      </w:r>
      <w:r>
        <w:rPr>
          <w:rFonts w:ascii="Arial" w:hAnsi="Arial"/>
          <w:w w:val="105"/>
          <w:sz w:val="19"/>
        </w:rPr>
        <w:t>PD</w:t>
      </w:r>
      <w:r>
        <w:rPr>
          <w:rFonts w:ascii="Arial" w:hAnsi="Arial"/>
          <w:w w:val="105"/>
          <w:sz w:val="19"/>
        </w:rPr>
        <w:tab/>
      </w:r>
      <w:r w:rsidR="00AA5D04">
        <w:rPr>
          <w:w w:val="105"/>
          <w:sz w:val="14"/>
        </w:rPr>
        <w:t>Pg</w:t>
      </w:r>
      <w:r>
        <w:rPr>
          <w:w w:val="105"/>
          <w:sz w:val="14"/>
        </w:rPr>
        <w:tab/>
      </w:r>
      <w:r>
        <w:rPr>
          <w:rFonts w:ascii="Arial" w:hAnsi="Arial"/>
          <w:w w:val="105"/>
          <w:sz w:val="19"/>
        </w:rPr>
        <w:t xml:space="preserve">2 </w:t>
      </w:r>
      <w:r>
        <w:rPr>
          <w:w w:val="105"/>
          <w:sz w:val="13"/>
        </w:rPr>
        <w:t>of</w:t>
      </w:r>
      <w:r>
        <w:rPr>
          <w:spacing w:val="11"/>
          <w:w w:val="105"/>
          <w:sz w:val="13"/>
        </w:rPr>
        <w:t xml:space="preserve"> </w:t>
      </w:r>
      <w:r>
        <w:rPr>
          <w:rFonts w:ascii="Arial" w:hAnsi="Arial"/>
          <w:w w:val="105"/>
          <w:sz w:val="19"/>
        </w:rPr>
        <w:t>2</w:t>
      </w:r>
    </w:p>
    <w:p w:rsidR="00CE4C9F" w:rsidRDefault="00C85DFB">
      <w:pPr>
        <w:spacing w:line="262" w:lineRule="exact"/>
        <w:ind w:left="871"/>
        <w:rPr>
          <w:rFonts w:ascii="Courier New"/>
          <w:sz w:val="24"/>
        </w:rPr>
      </w:pPr>
      <w:r>
        <w:rPr>
          <w:rFonts w:ascii="Courier New"/>
          <w:sz w:val="24"/>
        </w:rPr>
        <w:t xml:space="preserve">Supplement </w:t>
      </w:r>
      <w:r>
        <w:rPr>
          <w:rFonts w:ascii="Courier New"/>
          <w:sz w:val="21"/>
        </w:rPr>
        <w:t xml:space="preserve">05/20/99 1173 </w:t>
      </w:r>
      <w:r>
        <w:rPr>
          <w:rFonts w:ascii="Courier New"/>
          <w:sz w:val="24"/>
        </w:rPr>
        <w:t>STEFFES,</w:t>
      </w:r>
      <w:r>
        <w:rPr>
          <w:rFonts w:ascii="Courier New"/>
          <w:spacing w:val="-110"/>
          <w:sz w:val="24"/>
        </w:rPr>
        <w:t xml:space="preserve"> </w:t>
      </w:r>
      <w:r>
        <w:rPr>
          <w:rFonts w:ascii="Courier New"/>
          <w:sz w:val="24"/>
        </w:rPr>
        <w:t>TIMOTHY</w:t>
      </w:r>
    </w:p>
    <w:p w:rsidR="00CE4C9F" w:rsidRDefault="00C85DFB">
      <w:pPr>
        <w:spacing w:before="78"/>
        <w:ind w:left="869"/>
        <w:rPr>
          <w:sz w:val="20"/>
        </w:rPr>
      </w:pPr>
      <w:r>
        <w:br w:type="column"/>
      </w:r>
      <w:r>
        <w:rPr>
          <w:rFonts w:ascii="Arial"/>
          <w:w w:val="125"/>
          <w:sz w:val="12"/>
        </w:rPr>
        <w:t xml:space="preserve">CIUI </w:t>
      </w:r>
      <w:r>
        <w:rPr>
          <w:w w:val="125"/>
          <w:sz w:val="20"/>
        </w:rPr>
        <w:t>99038856</w:t>
      </w:r>
    </w:p>
    <w:p w:rsidR="00CE4C9F" w:rsidRDefault="00CE4C9F">
      <w:pPr>
        <w:rPr>
          <w:sz w:val="20"/>
        </w:rPr>
        <w:sectPr w:rsidR="00CE4C9F">
          <w:pgSz w:w="12240" w:h="15840"/>
          <w:pgMar w:top="1380" w:right="760" w:bottom="280" w:left="60" w:header="720" w:footer="720" w:gutter="0"/>
          <w:cols w:num="2" w:space="720" w:equalWidth="0">
            <w:col w:w="6472" w:space="711"/>
            <w:col w:w="4237"/>
          </w:cols>
        </w:sectPr>
      </w:pPr>
    </w:p>
    <w:p w:rsidR="00CE4C9F" w:rsidRDefault="00C85DFB">
      <w:pPr>
        <w:tabs>
          <w:tab w:val="left" w:pos="2118"/>
          <w:tab w:val="left" w:pos="2799"/>
          <w:tab w:val="left" w:pos="3321"/>
          <w:tab w:val="left" w:pos="4152"/>
          <w:tab w:val="left" w:pos="5204"/>
          <w:tab w:val="left" w:pos="6033"/>
          <w:tab w:val="left" w:pos="6994"/>
          <w:tab w:val="left" w:pos="8458"/>
          <w:tab w:val="left" w:pos="9947"/>
        </w:tabs>
        <w:spacing w:before="215" w:line="199" w:lineRule="auto"/>
        <w:ind w:left="876" w:right="383" w:hanging="4"/>
        <w:rPr>
          <w:rFonts w:ascii="Courier New"/>
          <w:sz w:val="24"/>
        </w:rPr>
      </w:pPr>
      <w:r>
        <w:rPr>
          <w:rFonts w:ascii="Courier New"/>
          <w:sz w:val="24"/>
        </w:rPr>
        <w:t>running</w:t>
      </w:r>
      <w:r>
        <w:rPr>
          <w:rFonts w:ascii="Courier New"/>
          <w:spacing w:val="-52"/>
          <w:sz w:val="24"/>
        </w:rPr>
        <w:t xml:space="preserve"> </w:t>
      </w:r>
      <w:r>
        <w:rPr>
          <w:rFonts w:ascii="Courier New"/>
          <w:sz w:val="24"/>
        </w:rPr>
        <w:t>by</w:t>
      </w:r>
      <w:r>
        <w:rPr>
          <w:rFonts w:ascii="Courier New"/>
          <w:spacing w:val="-63"/>
          <w:sz w:val="24"/>
        </w:rPr>
        <w:t xml:space="preserve"> </w:t>
      </w:r>
      <w:r>
        <w:rPr>
          <w:rFonts w:ascii="Courier New"/>
          <w:sz w:val="24"/>
        </w:rPr>
        <w:t>the</w:t>
      </w:r>
      <w:r>
        <w:rPr>
          <w:rFonts w:ascii="Courier New"/>
          <w:spacing w:val="-69"/>
          <w:sz w:val="24"/>
        </w:rPr>
        <w:t xml:space="preserve"> </w:t>
      </w:r>
      <w:r>
        <w:rPr>
          <w:rFonts w:ascii="Courier New"/>
          <w:sz w:val="24"/>
        </w:rPr>
        <w:t>room</w:t>
      </w:r>
      <w:r>
        <w:rPr>
          <w:rFonts w:ascii="Courier New"/>
          <w:spacing w:val="-67"/>
          <w:sz w:val="24"/>
        </w:rPr>
        <w:t xml:space="preserve"> </w:t>
      </w:r>
      <w:r>
        <w:rPr>
          <w:rFonts w:ascii="Courier New"/>
          <w:sz w:val="24"/>
        </w:rPr>
        <w:t>screaming.</w:t>
      </w:r>
      <w:r>
        <w:rPr>
          <w:rFonts w:ascii="Courier New"/>
          <w:sz w:val="24"/>
        </w:rPr>
        <w:tab/>
        <w:t>Mike</w:t>
      </w:r>
      <w:r>
        <w:rPr>
          <w:rFonts w:ascii="Courier New"/>
          <w:spacing w:val="-48"/>
          <w:sz w:val="24"/>
        </w:rPr>
        <w:t xml:space="preserve"> </w:t>
      </w:r>
      <w:r>
        <w:rPr>
          <w:rFonts w:ascii="Courier New"/>
          <w:sz w:val="24"/>
        </w:rPr>
        <w:t>related</w:t>
      </w:r>
      <w:r>
        <w:rPr>
          <w:rFonts w:ascii="Courier New"/>
          <w:spacing w:val="-53"/>
          <w:sz w:val="24"/>
        </w:rPr>
        <w:t xml:space="preserve"> </w:t>
      </w:r>
      <w:r>
        <w:rPr>
          <w:rFonts w:ascii="Courier New"/>
          <w:sz w:val="24"/>
        </w:rPr>
        <w:t>that</w:t>
      </w:r>
      <w:r>
        <w:rPr>
          <w:rFonts w:ascii="Courier New"/>
          <w:spacing w:val="-59"/>
          <w:sz w:val="24"/>
        </w:rPr>
        <w:t xml:space="preserve"> </w:t>
      </w:r>
      <w:r>
        <w:rPr>
          <w:rFonts w:ascii="Courier New"/>
          <w:sz w:val="24"/>
        </w:rPr>
        <w:t>the</w:t>
      </w:r>
      <w:r>
        <w:rPr>
          <w:rFonts w:ascii="Courier New"/>
          <w:spacing w:val="-57"/>
          <w:sz w:val="24"/>
        </w:rPr>
        <w:t xml:space="preserve"> </w:t>
      </w:r>
      <w:r>
        <w:rPr>
          <w:rFonts w:ascii="Courier New"/>
          <w:sz w:val="24"/>
        </w:rPr>
        <w:t>class</w:t>
      </w:r>
      <w:r>
        <w:rPr>
          <w:rFonts w:ascii="Courier New"/>
          <w:spacing w:val="-55"/>
          <w:sz w:val="24"/>
        </w:rPr>
        <w:t xml:space="preserve"> </w:t>
      </w:r>
      <w:r>
        <w:rPr>
          <w:rFonts w:ascii="Courier New"/>
          <w:sz w:val="24"/>
        </w:rPr>
        <w:t>exited</w:t>
      </w:r>
      <w:r>
        <w:rPr>
          <w:rFonts w:ascii="Courier New"/>
          <w:spacing w:val="-49"/>
          <w:sz w:val="24"/>
        </w:rPr>
        <w:t xml:space="preserve"> </w:t>
      </w:r>
      <w:r>
        <w:rPr>
          <w:rFonts w:ascii="Courier New"/>
          <w:sz w:val="24"/>
        </w:rPr>
        <w:t>the</w:t>
      </w:r>
      <w:r>
        <w:rPr>
          <w:rFonts w:ascii="Courier New"/>
          <w:spacing w:val="-65"/>
          <w:sz w:val="24"/>
        </w:rPr>
        <w:t xml:space="preserve"> </w:t>
      </w:r>
      <w:r>
        <w:rPr>
          <w:rFonts w:ascii="Courier New"/>
          <w:sz w:val="24"/>
        </w:rPr>
        <w:t>room by way of the emergency exit and went down the hill into the student parking</w:t>
      </w:r>
      <w:r>
        <w:rPr>
          <w:rFonts w:ascii="Courier New"/>
          <w:spacing w:val="-45"/>
          <w:sz w:val="24"/>
        </w:rPr>
        <w:t xml:space="preserve"> </w:t>
      </w:r>
      <w:r>
        <w:rPr>
          <w:rFonts w:ascii="Courier New"/>
          <w:sz w:val="24"/>
        </w:rPr>
        <w:t>lot.</w:t>
      </w:r>
      <w:r>
        <w:rPr>
          <w:rFonts w:ascii="Courier New"/>
          <w:sz w:val="24"/>
        </w:rPr>
        <w:tab/>
        <w:t>From</w:t>
      </w:r>
      <w:r>
        <w:rPr>
          <w:rFonts w:ascii="Courier New"/>
          <w:spacing w:val="-54"/>
          <w:sz w:val="24"/>
        </w:rPr>
        <w:t xml:space="preserve"> </w:t>
      </w:r>
      <w:r>
        <w:rPr>
          <w:rFonts w:ascii="Courier New"/>
          <w:sz w:val="24"/>
        </w:rPr>
        <w:t>there</w:t>
      </w:r>
      <w:r>
        <w:rPr>
          <w:rFonts w:ascii="Courier New"/>
          <w:spacing w:val="-49"/>
          <w:sz w:val="24"/>
        </w:rPr>
        <w:t xml:space="preserve"> </w:t>
      </w:r>
      <w:r>
        <w:rPr>
          <w:rFonts w:ascii="Courier New"/>
          <w:sz w:val="24"/>
        </w:rPr>
        <w:t>they</w:t>
      </w:r>
      <w:r>
        <w:rPr>
          <w:rFonts w:ascii="Courier New"/>
          <w:spacing w:val="-57"/>
          <w:sz w:val="24"/>
        </w:rPr>
        <w:t xml:space="preserve"> </w:t>
      </w:r>
      <w:r>
        <w:rPr>
          <w:rFonts w:ascii="Courier New"/>
          <w:sz w:val="24"/>
        </w:rPr>
        <w:t>went</w:t>
      </w:r>
      <w:r>
        <w:rPr>
          <w:rFonts w:ascii="Courier New"/>
          <w:spacing w:val="-37"/>
          <w:sz w:val="24"/>
        </w:rPr>
        <w:t xml:space="preserve"> </w:t>
      </w:r>
      <w:r>
        <w:rPr>
          <w:rFonts w:ascii="Courier New"/>
          <w:sz w:val="24"/>
        </w:rPr>
        <w:t>to</w:t>
      </w:r>
      <w:r>
        <w:rPr>
          <w:rFonts w:ascii="Courier New"/>
          <w:spacing w:val="-52"/>
          <w:sz w:val="24"/>
        </w:rPr>
        <w:t xml:space="preserve"> </w:t>
      </w:r>
      <w:r>
        <w:rPr>
          <w:rFonts w:ascii="Courier New"/>
          <w:sz w:val="24"/>
        </w:rPr>
        <w:t>Leawood</w:t>
      </w:r>
      <w:r>
        <w:rPr>
          <w:rFonts w:ascii="Courier New"/>
          <w:spacing w:val="-43"/>
          <w:sz w:val="24"/>
        </w:rPr>
        <w:t xml:space="preserve"> </w:t>
      </w:r>
      <w:r>
        <w:rPr>
          <w:rFonts w:ascii="Courier New"/>
          <w:sz w:val="24"/>
        </w:rPr>
        <w:t>Park,</w:t>
      </w:r>
      <w:r>
        <w:rPr>
          <w:rFonts w:ascii="Courier New"/>
          <w:spacing w:val="-48"/>
          <w:sz w:val="24"/>
        </w:rPr>
        <w:t xml:space="preserve"> </w:t>
      </w:r>
      <w:r>
        <w:rPr>
          <w:rFonts w:ascii="Courier New"/>
          <w:sz w:val="24"/>
        </w:rPr>
        <w:t>across</w:t>
      </w:r>
      <w:r>
        <w:rPr>
          <w:rFonts w:ascii="Courier New"/>
          <w:spacing w:val="-48"/>
          <w:sz w:val="24"/>
        </w:rPr>
        <w:t xml:space="preserve"> </w:t>
      </w:r>
      <w:r>
        <w:rPr>
          <w:rFonts w:ascii="Courier New"/>
          <w:sz w:val="24"/>
        </w:rPr>
        <w:t>Pierce</w:t>
      </w:r>
      <w:r>
        <w:rPr>
          <w:rFonts w:ascii="Courier New"/>
          <w:spacing w:val="-48"/>
          <w:sz w:val="24"/>
        </w:rPr>
        <w:t xml:space="preserve"> </w:t>
      </w:r>
      <w:r>
        <w:rPr>
          <w:rFonts w:ascii="Courier New"/>
          <w:sz w:val="24"/>
        </w:rPr>
        <w:t>Street from</w:t>
      </w:r>
      <w:r>
        <w:rPr>
          <w:rFonts w:ascii="Courier New"/>
          <w:spacing w:val="-46"/>
          <w:sz w:val="24"/>
        </w:rPr>
        <w:t xml:space="preserve"> </w:t>
      </w:r>
      <w:r>
        <w:rPr>
          <w:rFonts w:ascii="Courier New"/>
          <w:sz w:val="24"/>
        </w:rPr>
        <w:t>the</w:t>
      </w:r>
      <w:r>
        <w:rPr>
          <w:rFonts w:ascii="Courier New"/>
          <w:spacing w:val="-50"/>
          <w:sz w:val="24"/>
        </w:rPr>
        <w:t xml:space="preserve"> </w:t>
      </w:r>
      <w:r>
        <w:rPr>
          <w:rFonts w:ascii="Courier New"/>
          <w:sz w:val="24"/>
        </w:rPr>
        <w:t>school.</w:t>
      </w:r>
      <w:r>
        <w:rPr>
          <w:rFonts w:ascii="Courier New"/>
          <w:sz w:val="24"/>
        </w:rPr>
        <w:tab/>
        <w:t>They</w:t>
      </w:r>
      <w:r w:rsidR="00AA5D04">
        <w:rPr>
          <w:rFonts w:ascii="Courier New"/>
          <w:sz w:val="24"/>
        </w:rPr>
        <w:t xml:space="preserve"> r</w:t>
      </w:r>
      <w:r>
        <w:rPr>
          <w:rFonts w:ascii="Courier New"/>
          <w:sz w:val="24"/>
        </w:rPr>
        <w:t>emained</w:t>
      </w:r>
      <w:r>
        <w:rPr>
          <w:rFonts w:ascii="Courier New"/>
          <w:spacing w:val="-54"/>
          <w:sz w:val="24"/>
        </w:rPr>
        <w:t xml:space="preserve"> </w:t>
      </w:r>
      <w:r>
        <w:rPr>
          <w:rFonts w:ascii="Courier New"/>
          <w:sz w:val="24"/>
        </w:rPr>
        <w:t>the</w:t>
      </w:r>
      <w:r>
        <w:rPr>
          <w:rFonts w:ascii="Courier New"/>
          <w:spacing w:val="-64"/>
          <w:sz w:val="24"/>
        </w:rPr>
        <w:t xml:space="preserve"> </w:t>
      </w:r>
      <w:r>
        <w:rPr>
          <w:rFonts w:ascii="Courier New"/>
          <w:sz w:val="24"/>
        </w:rPr>
        <w:t>park</w:t>
      </w:r>
      <w:r>
        <w:rPr>
          <w:rFonts w:ascii="Courier New"/>
          <w:spacing w:val="-69"/>
          <w:sz w:val="24"/>
        </w:rPr>
        <w:t xml:space="preserve"> </w:t>
      </w:r>
      <w:r>
        <w:rPr>
          <w:rFonts w:ascii="Courier New"/>
          <w:sz w:val="24"/>
        </w:rPr>
        <w:t>for</w:t>
      </w:r>
      <w:r>
        <w:rPr>
          <w:rFonts w:ascii="Courier New"/>
          <w:spacing w:val="-61"/>
          <w:sz w:val="24"/>
        </w:rPr>
        <w:t xml:space="preserve"> </w:t>
      </w:r>
      <w:r>
        <w:rPr>
          <w:rFonts w:ascii="Courier New"/>
          <w:sz w:val="24"/>
        </w:rPr>
        <w:t>about</w:t>
      </w:r>
      <w:r>
        <w:rPr>
          <w:rFonts w:ascii="Courier New"/>
          <w:spacing w:val="-58"/>
          <w:sz w:val="24"/>
        </w:rPr>
        <w:t xml:space="preserve"> </w:t>
      </w:r>
      <w:r>
        <w:rPr>
          <w:rFonts w:ascii="Courier New"/>
          <w:sz w:val="24"/>
        </w:rPr>
        <w:t>fifteen</w:t>
      </w:r>
      <w:r>
        <w:rPr>
          <w:rFonts w:ascii="Courier New"/>
          <w:spacing w:val="-62"/>
          <w:sz w:val="24"/>
        </w:rPr>
        <w:t xml:space="preserve"> </w:t>
      </w:r>
      <w:r>
        <w:rPr>
          <w:rFonts w:ascii="Courier New"/>
          <w:sz w:val="24"/>
        </w:rPr>
        <w:t>minutes</w:t>
      </w:r>
      <w:r>
        <w:rPr>
          <w:rFonts w:ascii="Courier New"/>
          <w:spacing w:val="-56"/>
          <w:sz w:val="24"/>
        </w:rPr>
        <w:t xml:space="preserve"> </w:t>
      </w:r>
      <w:r>
        <w:rPr>
          <w:rFonts w:ascii="Courier New"/>
          <w:sz w:val="24"/>
        </w:rPr>
        <w:t>and</w:t>
      </w:r>
      <w:r>
        <w:rPr>
          <w:rFonts w:ascii="Courier New"/>
          <w:spacing w:val="-62"/>
          <w:sz w:val="24"/>
        </w:rPr>
        <w:t xml:space="preserve"> </w:t>
      </w:r>
      <w:r>
        <w:rPr>
          <w:rFonts w:ascii="Courier New"/>
          <w:sz w:val="24"/>
        </w:rPr>
        <w:t>then made their way through the Leawood neighborhood to Leawood Elementary School.</w:t>
      </w:r>
      <w:r>
        <w:rPr>
          <w:rFonts w:ascii="Courier New"/>
          <w:sz w:val="24"/>
        </w:rPr>
        <w:tab/>
        <w:t>Mike</w:t>
      </w:r>
      <w:r>
        <w:rPr>
          <w:rFonts w:ascii="Courier New"/>
          <w:spacing w:val="-47"/>
          <w:sz w:val="24"/>
        </w:rPr>
        <w:t xml:space="preserve"> </w:t>
      </w:r>
      <w:r>
        <w:rPr>
          <w:rFonts w:ascii="Courier New"/>
          <w:sz w:val="24"/>
        </w:rPr>
        <w:t>said</w:t>
      </w:r>
      <w:r>
        <w:rPr>
          <w:rFonts w:ascii="Courier New"/>
          <w:spacing w:val="-35"/>
          <w:sz w:val="24"/>
        </w:rPr>
        <w:t xml:space="preserve"> </w:t>
      </w:r>
      <w:r>
        <w:rPr>
          <w:rFonts w:ascii="Courier New"/>
          <w:sz w:val="24"/>
        </w:rPr>
        <w:t>that</w:t>
      </w:r>
      <w:r>
        <w:rPr>
          <w:rFonts w:ascii="Courier New"/>
          <w:spacing w:val="-47"/>
          <w:sz w:val="24"/>
        </w:rPr>
        <w:t xml:space="preserve"> </w:t>
      </w:r>
      <w:r>
        <w:rPr>
          <w:rFonts w:ascii="Courier New"/>
          <w:sz w:val="24"/>
        </w:rPr>
        <w:t>while</w:t>
      </w:r>
      <w:r>
        <w:rPr>
          <w:rFonts w:ascii="Courier New"/>
          <w:spacing w:val="-42"/>
          <w:sz w:val="24"/>
        </w:rPr>
        <w:t xml:space="preserve"> </w:t>
      </w:r>
      <w:r>
        <w:rPr>
          <w:rFonts w:ascii="Courier New"/>
          <w:sz w:val="24"/>
        </w:rPr>
        <w:t>he</w:t>
      </w:r>
      <w:r>
        <w:rPr>
          <w:rFonts w:ascii="Courier New"/>
          <w:spacing w:val="-54"/>
          <w:sz w:val="24"/>
        </w:rPr>
        <w:t xml:space="preserve"> </w:t>
      </w:r>
      <w:r>
        <w:rPr>
          <w:rFonts w:ascii="Courier New"/>
          <w:sz w:val="24"/>
        </w:rPr>
        <w:t>was</w:t>
      </w:r>
      <w:r>
        <w:rPr>
          <w:rFonts w:ascii="Courier New"/>
          <w:spacing w:val="-44"/>
          <w:sz w:val="24"/>
        </w:rPr>
        <w:t xml:space="preserve"> </w:t>
      </w:r>
      <w:r>
        <w:rPr>
          <w:rFonts w:ascii="Courier New"/>
          <w:sz w:val="24"/>
        </w:rPr>
        <w:t>moving</w:t>
      </w:r>
      <w:r>
        <w:rPr>
          <w:rFonts w:ascii="Courier New"/>
          <w:spacing w:val="-36"/>
          <w:sz w:val="24"/>
        </w:rPr>
        <w:t xml:space="preserve"> </w:t>
      </w:r>
      <w:r>
        <w:rPr>
          <w:rFonts w:ascii="Courier New"/>
          <w:sz w:val="24"/>
        </w:rPr>
        <w:t>down</w:t>
      </w:r>
      <w:r>
        <w:rPr>
          <w:rFonts w:ascii="Courier New"/>
          <w:spacing w:val="-51"/>
          <w:sz w:val="24"/>
        </w:rPr>
        <w:t xml:space="preserve"> </w:t>
      </w:r>
      <w:r>
        <w:rPr>
          <w:rFonts w:ascii="Courier New"/>
          <w:sz w:val="24"/>
        </w:rPr>
        <w:t>the</w:t>
      </w:r>
      <w:r>
        <w:rPr>
          <w:rFonts w:ascii="Courier New"/>
          <w:spacing w:val="-34"/>
          <w:sz w:val="24"/>
        </w:rPr>
        <w:t xml:space="preserve"> </w:t>
      </w:r>
      <w:r>
        <w:rPr>
          <w:rFonts w:ascii="Courier New"/>
          <w:sz w:val="24"/>
        </w:rPr>
        <w:t>hill</w:t>
      </w:r>
      <w:r>
        <w:rPr>
          <w:rFonts w:ascii="Courier New"/>
          <w:spacing w:val="-35"/>
          <w:sz w:val="24"/>
        </w:rPr>
        <w:t xml:space="preserve"> </w:t>
      </w:r>
      <w:r>
        <w:rPr>
          <w:rFonts w:ascii="Courier New"/>
          <w:sz w:val="24"/>
        </w:rPr>
        <w:t>to</w:t>
      </w:r>
      <w:r>
        <w:rPr>
          <w:rFonts w:ascii="Courier New"/>
          <w:spacing w:val="-42"/>
          <w:sz w:val="24"/>
        </w:rPr>
        <w:t xml:space="preserve"> </w:t>
      </w:r>
      <w:r>
        <w:rPr>
          <w:rFonts w:ascii="Courier New"/>
          <w:sz w:val="24"/>
        </w:rPr>
        <w:t>the</w:t>
      </w:r>
      <w:r>
        <w:rPr>
          <w:rFonts w:ascii="Courier New"/>
          <w:spacing w:val="-48"/>
          <w:sz w:val="24"/>
        </w:rPr>
        <w:t xml:space="preserve"> </w:t>
      </w:r>
      <w:r>
        <w:rPr>
          <w:rFonts w:ascii="Courier New"/>
          <w:sz w:val="24"/>
        </w:rPr>
        <w:t>parking lot</w:t>
      </w:r>
      <w:r>
        <w:rPr>
          <w:rFonts w:ascii="Courier New"/>
          <w:spacing w:val="-49"/>
          <w:sz w:val="24"/>
        </w:rPr>
        <w:t xml:space="preserve"> </w:t>
      </w:r>
      <w:r>
        <w:rPr>
          <w:rFonts w:ascii="Courier New"/>
          <w:sz w:val="24"/>
        </w:rPr>
        <w:t>he</w:t>
      </w:r>
      <w:r>
        <w:rPr>
          <w:rFonts w:ascii="Courier New"/>
          <w:spacing w:val="-60"/>
          <w:sz w:val="24"/>
        </w:rPr>
        <w:t xml:space="preserve"> </w:t>
      </w:r>
      <w:r>
        <w:rPr>
          <w:rFonts w:ascii="Courier New"/>
          <w:sz w:val="24"/>
        </w:rPr>
        <w:t>heard</w:t>
      </w:r>
      <w:r>
        <w:rPr>
          <w:rFonts w:ascii="Courier New"/>
          <w:spacing w:val="-50"/>
          <w:sz w:val="24"/>
        </w:rPr>
        <w:t xml:space="preserve"> </w:t>
      </w:r>
      <w:r>
        <w:rPr>
          <w:rFonts w:ascii="Courier New"/>
          <w:sz w:val="24"/>
        </w:rPr>
        <w:t>two</w:t>
      </w:r>
      <w:r>
        <w:rPr>
          <w:rFonts w:ascii="Courier New"/>
          <w:spacing w:val="-56"/>
          <w:sz w:val="24"/>
        </w:rPr>
        <w:t xml:space="preserve"> </w:t>
      </w:r>
      <w:r>
        <w:rPr>
          <w:rFonts w:ascii="Courier New"/>
          <w:sz w:val="24"/>
        </w:rPr>
        <w:t>shotgun</w:t>
      </w:r>
      <w:r>
        <w:rPr>
          <w:rFonts w:ascii="Courier New"/>
          <w:spacing w:val="-54"/>
          <w:sz w:val="24"/>
        </w:rPr>
        <w:t xml:space="preserve"> </w:t>
      </w:r>
      <w:r>
        <w:rPr>
          <w:rFonts w:ascii="Courier New"/>
          <w:sz w:val="24"/>
        </w:rPr>
        <w:t>blasts</w:t>
      </w:r>
      <w:r>
        <w:rPr>
          <w:rFonts w:ascii="Courier New"/>
          <w:spacing w:val="-49"/>
          <w:sz w:val="24"/>
        </w:rPr>
        <w:t xml:space="preserve"> </w:t>
      </w:r>
      <w:r>
        <w:rPr>
          <w:rFonts w:ascii="Courier New"/>
          <w:sz w:val="24"/>
        </w:rPr>
        <w:t>that</w:t>
      </w:r>
      <w:r>
        <w:rPr>
          <w:rFonts w:ascii="Courier New"/>
          <w:spacing w:val="-41"/>
          <w:sz w:val="24"/>
        </w:rPr>
        <w:t xml:space="preserve"> </w:t>
      </w:r>
      <w:r>
        <w:rPr>
          <w:rFonts w:ascii="Courier New"/>
          <w:sz w:val="24"/>
        </w:rPr>
        <w:t>sounded</w:t>
      </w:r>
      <w:r>
        <w:rPr>
          <w:rFonts w:ascii="Courier New"/>
          <w:spacing w:val="-45"/>
          <w:sz w:val="24"/>
        </w:rPr>
        <w:t xml:space="preserve"> </w:t>
      </w:r>
      <w:r>
        <w:rPr>
          <w:rFonts w:ascii="Courier New"/>
          <w:sz w:val="24"/>
        </w:rPr>
        <w:t>like</w:t>
      </w:r>
      <w:r>
        <w:rPr>
          <w:rFonts w:ascii="Courier New"/>
          <w:spacing w:val="-60"/>
          <w:sz w:val="24"/>
        </w:rPr>
        <w:t xml:space="preserve"> </w:t>
      </w:r>
      <w:r>
        <w:rPr>
          <w:rFonts w:ascii="Courier New"/>
          <w:sz w:val="24"/>
        </w:rPr>
        <w:t>they</w:t>
      </w:r>
      <w:r>
        <w:rPr>
          <w:rFonts w:ascii="Courier New"/>
          <w:spacing w:val="-54"/>
          <w:sz w:val="24"/>
        </w:rPr>
        <w:t xml:space="preserve"> </w:t>
      </w:r>
      <w:r>
        <w:rPr>
          <w:rFonts w:ascii="Courier New"/>
          <w:sz w:val="24"/>
        </w:rPr>
        <w:t>came</w:t>
      </w:r>
      <w:r>
        <w:rPr>
          <w:rFonts w:ascii="Courier New"/>
          <w:spacing w:val="-56"/>
          <w:sz w:val="24"/>
        </w:rPr>
        <w:t xml:space="preserve"> </w:t>
      </w:r>
      <w:r>
        <w:rPr>
          <w:rFonts w:ascii="Courier New"/>
          <w:sz w:val="24"/>
        </w:rPr>
        <w:t>for</w:t>
      </w:r>
      <w:r>
        <w:rPr>
          <w:rFonts w:ascii="Courier New"/>
          <w:spacing w:val="-58"/>
          <w:sz w:val="24"/>
        </w:rPr>
        <w:t xml:space="preserve"> </w:t>
      </w:r>
      <w:r>
        <w:rPr>
          <w:rFonts w:ascii="Courier New"/>
          <w:sz w:val="24"/>
        </w:rPr>
        <w:t>the</w:t>
      </w:r>
      <w:r>
        <w:rPr>
          <w:rFonts w:ascii="Courier New"/>
          <w:spacing w:val="-56"/>
          <w:sz w:val="24"/>
        </w:rPr>
        <w:t xml:space="preserve"> </w:t>
      </w:r>
      <w:r>
        <w:rPr>
          <w:rFonts w:ascii="Courier New"/>
          <w:sz w:val="24"/>
        </w:rPr>
        <w:t>commons area</w:t>
      </w:r>
      <w:r>
        <w:rPr>
          <w:rFonts w:ascii="Courier New"/>
          <w:spacing w:val="-53"/>
          <w:sz w:val="24"/>
        </w:rPr>
        <w:t xml:space="preserve"> </w:t>
      </w:r>
      <w:r>
        <w:rPr>
          <w:rFonts w:ascii="Courier New"/>
          <w:sz w:val="24"/>
        </w:rPr>
        <w:t>on</w:t>
      </w:r>
      <w:r>
        <w:rPr>
          <w:rFonts w:ascii="Courier New"/>
          <w:spacing w:val="-60"/>
          <w:sz w:val="24"/>
        </w:rPr>
        <w:t xml:space="preserve"> </w:t>
      </w:r>
      <w:r>
        <w:rPr>
          <w:rFonts w:ascii="Courier New"/>
          <w:sz w:val="24"/>
        </w:rPr>
        <w:t>the</w:t>
      </w:r>
      <w:r>
        <w:rPr>
          <w:rFonts w:ascii="Courier New"/>
          <w:spacing w:val="-52"/>
          <w:sz w:val="24"/>
        </w:rPr>
        <w:t xml:space="preserve"> </w:t>
      </w:r>
      <w:r>
        <w:rPr>
          <w:rFonts w:ascii="Courier New"/>
          <w:sz w:val="24"/>
        </w:rPr>
        <w:t>outside</w:t>
      </w:r>
      <w:r>
        <w:rPr>
          <w:rFonts w:ascii="Courier New"/>
          <w:spacing w:val="-44"/>
          <w:sz w:val="24"/>
        </w:rPr>
        <w:t xml:space="preserve"> </w:t>
      </w:r>
      <w:r>
        <w:rPr>
          <w:rFonts w:ascii="Courier New"/>
          <w:sz w:val="24"/>
        </w:rPr>
        <w:t>of</w:t>
      </w:r>
      <w:r>
        <w:rPr>
          <w:rFonts w:ascii="Courier New"/>
          <w:spacing w:val="-49"/>
          <w:sz w:val="24"/>
        </w:rPr>
        <w:t xml:space="preserve"> </w:t>
      </w:r>
      <w:r>
        <w:rPr>
          <w:rFonts w:ascii="Courier New"/>
          <w:sz w:val="24"/>
        </w:rPr>
        <w:t>the</w:t>
      </w:r>
      <w:r>
        <w:rPr>
          <w:rFonts w:ascii="Courier New"/>
          <w:spacing w:val="-55"/>
          <w:sz w:val="24"/>
        </w:rPr>
        <w:t xml:space="preserve"> </w:t>
      </w:r>
      <w:r>
        <w:rPr>
          <w:rFonts w:ascii="Courier New"/>
          <w:sz w:val="24"/>
        </w:rPr>
        <w:t>building.</w:t>
      </w:r>
      <w:r>
        <w:rPr>
          <w:rFonts w:ascii="Courier New"/>
          <w:sz w:val="24"/>
        </w:rPr>
        <w:tab/>
        <w:t>Mike stated that because of his position</w:t>
      </w:r>
      <w:r>
        <w:rPr>
          <w:rFonts w:ascii="Courier New"/>
          <w:spacing w:val="-44"/>
          <w:sz w:val="24"/>
        </w:rPr>
        <w:t xml:space="preserve"> </w:t>
      </w:r>
      <w:r>
        <w:rPr>
          <w:rFonts w:ascii="Courier New"/>
          <w:sz w:val="24"/>
        </w:rPr>
        <w:t>he</w:t>
      </w:r>
      <w:r>
        <w:rPr>
          <w:rFonts w:ascii="Courier New"/>
          <w:spacing w:val="-59"/>
          <w:sz w:val="24"/>
        </w:rPr>
        <w:t xml:space="preserve"> </w:t>
      </w:r>
      <w:r>
        <w:rPr>
          <w:rFonts w:ascii="Courier New"/>
          <w:sz w:val="24"/>
        </w:rPr>
        <w:t>could</w:t>
      </w:r>
      <w:r>
        <w:rPr>
          <w:rFonts w:ascii="Courier New"/>
          <w:spacing w:val="-47"/>
          <w:sz w:val="24"/>
        </w:rPr>
        <w:t xml:space="preserve"> </w:t>
      </w:r>
      <w:r>
        <w:rPr>
          <w:rFonts w:ascii="Courier New"/>
          <w:sz w:val="24"/>
        </w:rPr>
        <w:t>not</w:t>
      </w:r>
      <w:r>
        <w:rPr>
          <w:rFonts w:ascii="Courier New"/>
          <w:spacing w:val="-57"/>
          <w:sz w:val="24"/>
        </w:rPr>
        <w:t xml:space="preserve"> </w:t>
      </w:r>
      <w:r>
        <w:rPr>
          <w:rFonts w:ascii="Courier New"/>
          <w:sz w:val="24"/>
        </w:rPr>
        <w:t>see</w:t>
      </w:r>
      <w:r>
        <w:rPr>
          <w:rFonts w:ascii="Courier New"/>
          <w:spacing w:val="-59"/>
          <w:sz w:val="24"/>
        </w:rPr>
        <w:t xml:space="preserve"> </w:t>
      </w:r>
      <w:r>
        <w:rPr>
          <w:rFonts w:ascii="Courier New"/>
          <w:sz w:val="24"/>
        </w:rPr>
        <w:t>who</w:t>
      </w:r>
      <w:r>
        <w:rPr>
          <w:rFonts w:ascii="Courier New"/>
          <w:spacing w:val="-59"/>
          <w:sz w:val="24"/>
        </w:rPr>
        <w:t xml:space="preserve"> </w:t>
      </w:r>
      <w:r>
        <w:rPr>
          <w:rFonts w:ascii="Courier New"/>
          <w:sz w:val="24"/>
        </w:rPr>
        <w:t>was</w:t>
      </w:r>
      <w:r>
        <w:rPr>
          <w:rFonts w:ascii="Courier New"/>
          <w:spacing w:val="-50"/>
          <w:sz w:val="24"/>
        </w:rPr>
        <w:t xml:space="preserve"> </w:t>
      </w:r>
      <w:r>
        <w:rPr>
          <w:rFonts w:ascii="Courier New"/>
          <w:sz w:val="24"/>
        </w:rPr>
        <w:t>shooting.</w:t>
      </w:r>
      <w:r>
        <w:rPr>
          <w:rFonts w:ascii="Courier New"/>
          <w:sz w:val="24"/>
        </w:rPr>
        <w:tab/>
        <w:t>Mike advised that during the m</w:t>
      </w:r>
      <w:r w:rsidR="00AA5D04">
        <w:rPr>
          <w:rFonts w:ascii="Courier New"/>
          <w:sz w:val="24"/>
        </w:rPr>
        <w:t>o</w:t>
      </w:r>
      <w:r>
        <w:rPr>
          <w:rFonts w:ascii="Courier New"/>
          <w:sz w:val="24"/>
        </w:rPr>
        <w:t>r</w:t>
      </w:r>
      <w:r w:rsidR="00AA5D04">
        <w:rPr>
          <w:rFonts w:ascii="Courier New"/>
          <w:sz w:val="24"/>
        </w:rPr>
        <w:t>n</w:t>
      </w:r>
      <w:r>
        <w:rPr>
          <w:rFonts w:ascii="Courier New"/>
          <w:sz w:val="24"/>
        </w:rPr>
        <w:t>ing,</w:t>
      </w:r>
      <w:r>
        <w:rPr>
          <w:rFonts w:ascii="Courier New"/>
          <w:spacing w:val="-51"/>
          <w:sz w:val="24"/>
        </w:rPr>
        <w:t xml:space="preserve"> </w:t>
      </w:r>
      <w:r>
        <w:rPr>
          <w:rFonts w:ascii="Courier New"/>
          <w:sz w:val="24"/>
        </w:rPr>
        <w:t>preceding</w:t>
      </w:r>
      <w:r>
        <w:rPr>
          <w:rFonts w:ascii="Courier New"/>
          <w:spacing w:val="-57"/>
          <w:sz w:val="24"/>
        </w:rPr>
        <w:t xml:space="preserve"> </w:t>
      </w:r>
      <w:r>
        <w:rPr>
          <w:rFonts w:ascii="Courier New"/>
          <w:sz w:val="24"/>
        </w:rPr>
        <w:t>the</w:t>
      </w:r>
      <w:r>
        <w:rPr>
          <w:rFonts w:ascii="Courier New"/>
          <w:spacing w:val="-71"/>
          <w:sz w:val="24"/>
        </w:rPr>
        <w:t xml:space="preserve"> </w:t>
      </w:r>
      <w:r>
        <w:rPr>
          <w:rFonts w:ascii="Courier New"/>
          <w:sz w:val="24"/>
        </w:rPr>
        <w:t>shootings,</w:t>
      </w:r>
      <w:r>
        <w:rPr>
          <w:rFonts w:ascii="Courier New"/>
          <w:spacing w:val="-50"/>
          <w:sz w:val="24"/>
        </w:rPr>
        <w:t xml:space="preserve"> </w:t>
      </w:r>
      <w:r>
        <w:rPr>
          <w:rFonts w:ascii="Courier New"/>
          <w:sz w:val="24"/>
        </w:rPr>
        <w:t>he</w:t>
      </w:r>
      <w:r>
        <w:rPr>
          <w:rFonts w:ascii="Courier New"/>
          <w:spacing w:val="-69"/>
          <w:sz w:val="24"/>
        </w:rPr>
        <w:t xml:space="preserve"> </w:t>
      </w:r>
      <w:r>
        <w:rPr>
          <w:rFonts w:ascii="Courier New"/>
          <w:sz w:val="24"/>
        </w:rPr>
        <w:t>encountered</w:t>
      </w:r>
      <w:r>
        <w:rPr>
          <w:rFonts w:ascii="Courier New"/>
          <w:spacing w:val="-52"/>
          <w:sz w:val="24"/>
        </w:rPr>
        <w:t xml:space="preserve"> </w:t>
      </w:r>
      <w:r>
        <w:rPr>
          <w:rFonts w:ascii="Courier New"/>
          <w:sz w:val="24"/>
        </w:rPr>
        <w:t>no</w:t>
      </w:r>
      <w:r>
        <w:rPr>
          <w:rFonts w:ascii="Courier New"/>
          <w:spacing w:val="-74"/>
          <w:sz w:val="24"/>
        </w:rPr>
        <w:t xml:space="preserve"> </w:t>
      </w:r>
      <w:r>
        <w:rPr>
          <w:rFonts w:ascii="Courier New"/>
          <w:sz w:val="24"/>
        </w:rPr>
        <w:t>one</w:t>
      </w:r>
      <w:r>
        <w:rPr>
          <w:rFonts w:ascii="Courier New"/>
          <w:spacing w:val="-66"/>
          <w:sz w:val="24"/>
        </w:rPr>
        <w:t xml:space="preserve"> </w:t>
      </w:r>
      <w:r>
        <w:rPr>
          <w:rFonts w:ascii="Courier New"/>
          <w:sz w:val="24"/>
        </w:rPr>
        <w:t>with</w:t>
      </w:r>
      <w:r>
        <w:rPr>
          <w:rFonts w:ascii="Courier New"/>
          <w:spacing w:val="-73"/>
          <w:sz w:val="24"/>
        </w:rPr>
        <w:t xml:space="preserve"> </w:t>
      </w:r>
      <w:r>
        <w:rPr>
          <w:rFonts w:ascii="Courier New"/>
          <w:sz w:val="24"/>
        </w:rPr>
        <w:t>guns.</w:t>
      </w:r>
      <w:r>
        <w:rPr>
          <w:rFonts w:ascii="Courier New"/>
          <w:sz w:val="24"/>
        </w:rPr>
        <w:tab/>
        <w:t>Mike believed</w:t>
      </w:r>
      <w:r>
        <w:rPr>
          <w:rFonts w:ascii="Courier New"/>
          <w:spacing w:val="-25"/>
          <w:sz w:val="24"/>
        </w:rPr>
        <w:t xml:space="preserve"> </w:t>
      </w:r>
      <w:r>
        <w:rPr>
          <w:rFonts w:ascii="Courier New"/>
          <w:sz w:val="24"/>
        </w:rPr>
        <w:t>it</w:t>
      </w:r>
      <w:r>
        <w:rPr>
          <w:rFonts w:ascii="Courier New"/>
          <w:spacing w:val="-42"/>
          <w:sz w:val="24"/>
        </w:rPr>
        <w:t xml:space="preserve"> </w:t>
      </w:r>
      <w:r>
        <w:rPr>
          <w:rFonts w:ascii="Courier New"/>
          <w:sz w:val="24"/>
        </w:rPr>
        <w:t>was</w:t>
      </w:r>
      <w:r>
        <w:rPr>
          <w:rFonts w:ascii="Courier New"/>
          <w:spacing w:val="-44"/>
          <w:sz w:val="24"/>
        </w:rPr>
        <w:t xml:space="preserve"> </w:t>
      </w:r>
      <w:r>
        <w:rPr>
          <w:rFonts w:ascii="Courier New"/>
          <w:sz w:val="24"/>
        </w:rPr>
        <w:t>about</w:t>
      </w:r>
      <w:r>
        <w:rPr>
          <w:rFonts w:ascii="Courier New"/>
          <w:spacing w:val="-42"/>
          <w:sz w:val="24"/>
        </w:rPr>
        <w:t xml:space="preserve"> </w:t>
      </w:r>
      <w:r>
        <w:rPr>
          <w:rFonts w:ascii="Courier New"/>
          <w:sz w:val="21"/>
        </w:rPr>
        <w:t>11:20AM</w:t>
      </w:r>
      <w:r>
        <w:rPr>
          <w:rFonts w:ascii="Courier New"/>
          <w:spacing w:val="-16"/>
          <w:sz w:val="21"/>
        </w:rPr>
        <w:t xml:space="preserve"> </w:t>
      </w:r>
      <w:r>
        <w:rPr>
          <w:rFonts w:ascii="Courier New"/>
          <w:sz w:val="24"/>
        </w:rPr>
        <w:t>when</w:t>
      </w:r>
      <w:r>
        <w:rPr>
          <w:rFonts w:ascii="Courier New"/>
          <w:spacing w:val="-45"/>
          <w:sz w:val="24"/>
        </w:rPr>
        <w:t xml:space="preserve"> </w:t>
      </w:r>
      <w:r>
        <w:rPr>
          <w:rFonts w:ascii="Courier New"/>
          <w:sz w:val="24"/>
        </w:rPr>
        <w:t>he</w:t>
      </w:r>
      <w:r>
        <w:rPr>
          <w:rFonts w:ascii="Courier New"/>
          <w:spacing w:val="-46"/>
          <w:sz w:val="24"/>
        </w:rPr>
        <w:t xml:space="preserve"> </w:t>
      </w:r>
      <w:r>
        <w:rPr>
          <w:rFonts w:ascii="Courier New"/>
          <w:sz w:val="24"/>
        </w:rPr>
        <w:t>heard</w:t>
      </w:r>
      <w:r>
        <w:rPr>
          <w:rFonts w:ascii="Courier New"/>
          <w:spacing w:val="-35"/>
          <w:sz w:val="24"/>
        </w:rPr>
        <w:t xml:space="preserve"> </w:t>
      </w:r>
      <w:r>
        <w:rPr>
          <w:rFonts w:ascii="Courier New"/>
          <w:sz w:val="24"/>
        </w:rPr>
        <w:t>the</w:t>
      </w:r>
      <w:r>
        <w:rPr>
          <w:rFonts w:ascii="Courier New"/>
          <w:spacing w:val="-46"/>
          <w:sz w:val="24"/>
        </w:rPr>
        <w:t xml:space="preserve"> </w:t>
      </w:r>
      <w:r>
        <w:rPr>
          <w:rFonts w:ascii="Courier New"/>
          <w:sz w:val="24"/>
        </w:rPr>
        <w:t>shots.</w:t>
      </w:r>
      <w:r>
        <w:rPr>
          <w:rFonts w:ascii="Courier New"/>
          <w:sz w:val="24"/>
        </w:rPr>
        <w:tab/>
        <w:t>He also said that he</w:t>
      </w:r>
      <w:r>
        <w:rPr>
          <w:rFonts w:ascii="Courier New"/>
          <w:spacing w:val="-36"/>
          <w:sz w:val="24"/>
        </w:rPr>
        <w:t xml:space="preserve"> </w:t>
      </w:r>
      <w:r>
        <w:rPr>
          <w:rFonts w:ascii="Courier New"/>
          <w:sz w:val="24"/>
        </w:rPr>
        <w:t>observed</w:t>
      </w:r>
      <w:r>
        <w:rPr>
          <w:rFonts w:ascii="Courier New"/>
          <w:spacing w:val="-21"/>
          <w:sz w:val="24"/>
        </w:rPr>
        <w:t xml:space="preserve"> </w:t>
      </w:r>
      <w:r>
        <w:rPr>
          <w:rFonts w:ascii="Courier New"/>
          <w:sz w:val="24"/>
        </w:rPr>
        <w:t>no</w:t>
      </w:r>
      <w:r>
        <w:rPr>
          <w:rFonts w:ascii="Courier New"/>
          <w:spacing w:val="-32"/>
          <w:sz w:val="24"/>
        </w:rPr>
        <w:t xml:space="preserve"> </w:t>
      </w:r>
      <w:r>
        <w:rPr>
          <w:rFonts w:ascii="Courier New"/>
          <w:sz w:val="24"/>
        </w:rPr>
        <w:t>one</w:t>
      </w:r>
      <w:r>
        <w:rPr>
          <w:rFonts w:ascii="Courier New"/>
          <w:spacing w:val="-36"/>
          <w:sz w:val="24"/>
        </w:rPr>
        <w:t xml:space="preserve"> </w:t>
      </w:r>
      <w:r>
        <w:rPr>
          <w:rFonts w:ascii="Courier New"/>
          <w:sz w:val="24"/>
        </w:rPr>
        <w:t>in</w:t>
      </w:r>
      <w:r>
        <w:rPr>
          <w:rFonts w:ascii="Courier New"/>
          <w:spacing w:val="-41"/>
          <w:sz w:val="24"/>
        </w:rPr>
        <w:t xml:space="preserve"> </w:t>
      </w:r>
      <w:r>
        <w:rPr>
          <w:rFonts w:ascii="Courier New"/>
          <w:sz w:val="24"/>
        </w:rPr>
        <w:t>the</w:t>
      </w:r>
      <w:r>
        <w:rPr>
          <w:rFonts w:ascii="Courier New"/>
          <w:spacing w:val="-35"/>
          <w:sz w:val="24"/>
        </w:rPr>
        <w:t xml:space="preserve"> </w:t>
      </w:r>
      <w:r>
        <w:rPr>
          <w:rFonts w:ascii="Courier New"/>
          <w:sz w:val="24"/>
        </w:rPr>
        <w:t>parking</w:t>
      </w:r>
      <w:r>
        <w:rPr>
          <w:rFonts w:ascii="Courier New"/>
          <w:spacing w:val="-28"/>
          <w:sz w:val="24"/>
        </w:rPr>
        <w:t xml:space="preserve"> </w:t>
      </w:r>
      <w:r>
        <w:rPr>
          <w:rFonts w:ascii="Courier New"/>
          <w:sz w:val="24"/>
        </w:rPr>
        <w:t>lot</w:t>
      </w:r>
      <w:r>
        <w:rPr>
          <w:rFonts w:ascii="Courier New"/>
          <w:spacing w:val="-21"/>
          <w:sz w:val="24"/>
        </w:rPr>
        <w:t xml:space="preserve"> </w:t>
      </w:r>
      <w:r>
        <w:rPr>
          <w:rFonts w:ascii="Courier New"/>
          <w:sz w:val="24"/>
        </w:rPr>
        <w:t>at</w:t>
      </w:r>
      <w:r>
        <w:rPr>
          <w:rFonts w:ascii="Courier New"/>
          <w:spacing w:val="-32"/>
          <w:sz w:val="24"/>
        </w:rPr>
        <w:t xml:space="preserve"> </w:t>
      </w:r>
      <w:r>
        <w:rPr>
          <w:rFonts w:ascii="Courier New"/>
          <w:sz w:val="24"/>
        </w:rPr>
        <w:t>the</w:t>
      </w:r>
      <w:r>
        <w:rPr>
          <w:rFonts w:ascii="Courier New"/>
          <w:spacing w:val="-31"/>
          <w:sz w:val="24"/>
        </w:rPr>
        <w:t xml:space="preserve"> </w:t>
      </w:r>
      <w:r>
        <w:rPr>
          <w:rFonts w:ascii="Courier New"/>
          <w:sz w:val="24"/>
        </w:rPr>
        <w:t>time</w:t>
      </w:r>
      <w:r>
        <w:rPr>
          <w:rFonts w:ascii="Courier New"/>
          <w:spacing w:val="-37"/>
          <w:sz w:val="24"/>
        </w:rPr>
        <w:t xml:space="preserve"> </w:t>
      </w:r>
      <w:r>
        <w:rPr>
          <w:rFonts w:ascii="Courier New"/>
          <w:sz w:val="24"/>
        </w:rPr>
        <w:t>of</w:t>
      </w:r>
      <w:r>
        <w:rPr>
          <w:rFonts w:ascii="Courier New"/>
          <w:spacing w:val="-19"/>
          <w:sz w:val="24"/>
        </w:rPr>
        <w:t xml:space="preserve"> </w:t>
      </w:r>
      <w:r>
        <w:rPr>
          <w:rFonts w:ascii="Courier New"/>
          <w:sz w:val="24"/>
        </w:rPr>
        <w:t>the</w:t>
      </w:r>
      <w:r>
        <w:rPr>
          <w:rFonts w:ascii="Courier New"/>
          <w:spacing w:val="-37"/>
          <w:sz w:val="24"/>
        </w:rPr>
        <w:t xml:space="preserve"> </w:t>
      </w:r>
      <w:r>
        <w:rPr>
          <w:rFonts w:ascii="Courier New"/>
          <w:sz w:val="24"/>
        </w:rPr>
        <w:t>shots.</w:t>
      </w:r>
    </w:p>
    <w:p w:rsidR="00CE4C9F" w:rsidRDefault="00C85DFB">
      <w:pPr>
        <w:tabs>
          <w:tab w:val="left" w:pos="3348"/>
          <w:tab w:val="left" w:pos="4007"/>
          <w:tab w:val="left" w:pos="5203"/>
          <w:tab w:val="left" w:pos="7926"/>
          <w:tab w:val="left" w:pos="9544"/>
          <w:tab w:val="left" w:pos="10356"/>
        </w:tabs>
        <w:spacing w:before="223" w:line="201" w:lineRule="auto"/>
        <w:ind w:left="885" w:right="391" w:firstLine="698"/>
        <w:rPr>
          <w:rFonts w:ascii="Courier New"/>
          <w:sz w:val="24"/>
        </w:rPr>
      </w:pPr>
      <w:r>
        <w:rPr>
          <w:rFonts w:ascii="Courier New"/>
          <w:sz w:val="24"/>
        </w:rPr>
        <w:t>Mike</w:t>
      </w:r>
      <w:r>
        <w:rPr>
          <w:rFonts w:ascii="Courier New"/>
          <w:spacing w:val="-39"/>
          <w:sz w:val="24"/>
        </w:rPr>
        <w:t xml:space="preserve"> </w:t>
      </w:r>
      <w:r>
        <w:rPr>
          <w:rFonts w:ascii="Courier New"/>
          <w:sz w:val="24"/>
        </w:rPr>
        <w:t>related</w:t>
      </w:r>
      <w:r>
        <w:rPr>
          <w:rFonts w:ascii="Courier New"/>
          <w:spacing w:val="-19"/>
          <w:sz w:val="24"/>
        </w:rPr>
        <w:t xml:space="preserve"> </w:t>
      </w:r>
      <w:r>
        <w:rPr>
          <w:rFonts w:ascii="Courier New"/>
          <w:sz w:val="24"/>
        </w:rPr>
        <w:t>that</w:t>
      </w:r>
      <w:r>
        <w:rPr>
          <w:rFonts w:ascii="Courier New"/>
          <w:spacing w:val="-39"/>
          <w:sz w:val="24"/>
        </w:rPr>
        <w:t xml:space="preserve"> </w:t>
      </w:r>
      <w:r>
        <w:rPr>
          <w:rFonts w:ascii="Courier New"/>
          <w:sz w:val="24"/>
        </w:rPr>
        <w:t>between</w:t>
      </w:r>
      <w:r>
        <w:rPr>
          <w:rFonts w:ascii="Courier New"/>
          <w:spacing w:val="-37"/>
          <w:sz w:val="24"/>
        </w:rPr>
        <w:t xml:space="preserve"> </w:t>
      </w:r>
      <w:r>
        <w:rPr>
          <w:rFonts w:ascii="Courier New"/>
          <w:sz w:val="21"/>
        </w:rPr>
        <w:t>10:15</w:t>
      </w:r>
      <w:r>
        <w:rPr>
          <w:rFonts w:ascii="Courier New"/>
          <w:spacing w:val="-7"/>
          <w:sz w:val="21"/>
        </w:rPr>
        <w:t xml:space="preserve"> </w:t>
      </w:r>
      <w:r>
        <w:rPr>
          <w:rFonts w:ascii="Courier New"/>
          <w:sz w:val="24"/>
        </w:rPr>
        <w:t>and</w:t>
      </w:r>
      <w:r>
        <w:rPr>
          <w:rFonts w:ascii="Courier New"/>
          <w:spacing w:val="-39"/>
          <w:sz w:val="24"/>
        </w:rPr>
        <w:t xml:space="preserve"> </w:t>
      </w:r>
      <w:r>
        <w:rPr>
          <w:rFonts w:ascii="Courier New"/>
          <w:sz w:val="21"/>
        </w:rPr>
        <w:t>10:20AM</w:t>
      </w:r>
      <w:r>
        <w:rPr>
          <w:rFonts w:ascii="Courier New"/>
          <w:spacing w:val="-21"/>
          <w:sz w:val="21"/>
        </w:rPr>
        <w:t xml:space="preserve"> </w:t>
      </w:r>
      <w:r>
        <w:rPr>
          <w:rFonts w:ascii="Courier New"/>
          <w:sz w:val="24"/>
        </w:rPr>
        <w:t>he</w:t>
      </w:r>
      <w:r>
        <w:rPr>
          <w:rFonts w:ascii="Courier New"/>
          <w:spacing w:val="-41"/>
          <w:sz w:val="24"/>
        </w:rPr>
        <w:t xml:space="preserve"> </w:t>
      </w:r>
      <w:r>
        <w:rPr>
          <w:rFonts w:ascii="Courier New"/>
          <w:sz w:val="24"/>
        </w:rPr>
        <w:t>walked</w:t>
      </w:r>
      <w:r>
        <w:rPr>
          <w:rFonts w:ascii="Courier New"/>
          <w:spacing w:val="-34"/>
          <w:sz w:val="24"/>
        </w:rPr>
        <w:t xml:space="preserve"> </w:t>
      </w:r>
      <w:r>
        <w:rPr>
          <w:rFonts w:ascii="Courier New"/>
          <w:sz w:val="24"/>
        </w:rPr>
        <w:t>past</w:t>
      </w:r>
      <w:r>
        <w:rPr>
          <w:rFonts w:ascii="Courier New"/>
          <w:spacing w:val="-30"/>
          <w:sz w:val="24"/>
        </w:rPr>
        <w:t xml:space="preserve"> </w:t>
      </w:r>
      <w:r>
        <w:rPr>
          <w:rFonts w:ascii="Courier New"/>
          <w:sz w:val="24"/>
        </w:rPr>
        <w:t>both</w:t>
      </w:r>
      <w:r>
        <w:rPr>
          <w:rFonts w:ascii="Courier New"/>
          <w:spacing w:val="-41"/>
          <w:sz w:val="24"/>
        </w:rPr>
        <w:t xml:space="preserve"> </w:t>
      </w:r>
      <w:r>
        <w:rPr>
          <w:rFonts w:ascii="Courier New"/>
          <w:sz w:val="24"/>
        </w:rPr>
        <w:t>Eric Harris</w:t>
      </w:r>
      <w:r>
        <w:rPr>
          <w:rFonts w:ascii="Courier New"/>
          <w:spacing w:val="-43"/>
          <w:sz w:val="24"/>
        </w:rPr>
        <w:t xml:space="preserve"> </w:t>
      </w:r>
      <w:r>
        <w:rPr>
          <w:rFonts w:ascii="Courier New"/>
          <w:sz w:val="24"/>
        </w:rPr>
        <w:t>and</w:t>
      </w:r>
      <w:r>
        <w:rPr>
          <w:rFonts w:ascii="Courier New"/>
          <w:spacing w:val="-60"/>
          <w:sz w:val="24"/>
        </w:rPr>
        <w:t xml:space="preserve"> </w:t>
      </w:r>
      <w:r>
        <w:rPr>
          <w:rFonts w:ascii="Courier New"/>
          <w:sz w:val="24"/>
        </w:rPr>
        <w:t>Dylan</w:t>
      </w:r>
      <w:r>
        <w:rPr>
          <w:rFonts w:ascii="Courier New"/>
          <w:spacing w:val="-44"/>
          <w:sz w:val="24"/>
        </w:rPr>
        <w:t xml:space="preserve"> </w:t>
      </w:r>
      <w:r>
        <w:rPr>
          <w:rFonts w:ascii="Courier New"/>
          <w:sz w:val="24"/>
        </w:rPr>
        <w:t>Klebold</w:t>
      </w:r>
      <w:r>
        <w:rPr>
          <w:rFonts w:ascii="Courier New"/>
          <w:spacing w:val="-46"/>
          <w:sz w:val="24"/>
        </w:rPr>
        <w:t xml:space="preserve"> </w:t>
      </w:r>
      <w:r>
        <w:rPr>
          <w:rFonts w:ascii="Courier New"/>
          <w:sz w:val="24"/>
        </w:rPr>
        <w:t>on</w:t>
      </w:r>
      <w:r>
        <w:rPr>
          <w:rFonts w:ascii="Courier New"/>
          <w:spacing w:val="-56"/>
          <w:sz w:val="24"/>
        </w:rPr>
        <w:t xml:space="preserve"> </w:t>
      </w:r>
      <w:r>
        <w:rPr>
          <w:rFonts w:ascii="Courier New"/>
          <w:sz w:val="24"/>
        </w:rPr>
        <w:t>the</w:t>
      </w:r>
      <w:r>
        <w:rPr>
          <w:rFonts w:ascii="Courier New"/>
          <w:spacing w:val="-56"/>
          <w:sz w:val="24"/>
        </w:rPr>
        <w:t xml:space="preserve"> </w:t>
      </w:r>
      <w:r>
        <w:rPr>
          <w:rFonts w:ascii="Courier New"/>
          <w:sz w:val="24"/>
        </w:rPr>
        <w:t>outside</w:t>
      </w:r>
      <w:r>
        <w:rPr>
          <w:rFonts w:ascii="Courier New"/>
          <w:spacing w:val="-40"/>
          <w:sz w:val="24"/>
        </w:rPr>
        <w:t xml:space="preserve"> </w:t>
      </w:r>
      <w:r>
        <w:rPr>
          <w:rFonts w:ascii="Courier New"/>
          <w:sz w:val="24"/>
        </w:rPr>
        <w:t>east</w:t>
      </w:r>
      <w:r>
        <w:rPr>
          <w:rFonts w:ascii="Courier New"/>
          <w:spacing w:val="-35"/>
          <w:sz w:val="24"/>
        </w:rPr>
        <w:t xml:space="preserve"> </w:t>
      </w:r>
      <w:r>
        <w:rPr>
          <w:rFonts w:ascii="Courier New"/>
          <w:sz w:val="24"/>
        </w:rPr>
        <w:t>end</w:t>
      </w:r>
      <w:r>
        <w:rPr>
          <w:rFonts w:ascii="Courier New"/>
          <w:spacing w:val="-51"/>
          <w:sz w:val="24"/>
        </w:rPr>
        <w:t xml:space="preserve"> </w:t>
      </w:r>
      <w:r>
        <w:rPr>
          <w:rFonts w:ascii="Courier New"/>
          <w:sz w:val="24"/>
        </w:rPr>
        <w:t>of</w:t>
      </w:r>
      <w:r>
        <w:rPr>
          <w:rFonts w:ascii="Courier New"/>
          <w:spacing w:val="-37"/>
          <w:sz w:val="24"/>
        </w:rPr>
        <w:t xml:space="preserve"> </w:t>
      </w:r>
      <w:r>
        <w:rPr>
          <w:rFonts w:ascii="Courier New"/>
          <w:sz w:val="24"/>
        </w:rPr>
        <w:t>the</w:t>
      </w:r>
      <w:r>
        <w:rPr>
          <w:rFonts w:ascii="Courier New"/>
          <w:spacing w:val="-53"/>
          <w:sz w:val="24"/>
        </w:rPr>
        <w:t xml:space="preserve"> </w:t>
      </w:r>
      <w:r>
        <w:rPr>
          <w:rFonts w:ascii="Courier New"/>
          <w:sz w:val="24"/>
        </w:rPr>
        <w:t>building</w:t>
      </w:r>
      <w:r>
        <w:rPr>
          <w:rFonts w:ascii="Courier New"/>
          <w:spacing w:val="-40"/>
          <w:sz w:val="24"/>
        </w:rPr>
        <w:t xml:space="preserve"> </w:t>
      </w:r>
      <w:r>
        <w:rPr>
          <w:rFonts w:ascii="Courier New"/>
          <w:sz w:val="24"/>
        </w:rPr>
        <w:t>between the</w:t>
      </w:r>
      <w:r>
        <w:rPr>
          <w:rFonts w:ascii="Courier New"/>
          <w:spacing w:val="-54"/>
          <w:sz w:val="24"/>
        </w:rPr>
        <w:t xml:space="preserve"> </w:t>
      </w:r>
      <w:r>
        <w:rPr>
          <w:rFonts w:ascii="Courier New"/>
          <w:sz w:val="24"/>
        </w:rPr>
        <w:t>main</w:t>
      </w:r>
      <w:r>
        <w:rPr>
          <w:rFonts w:ascii="Courier New"/>
          <w:spacing w:val="-50"/>
          <w:sz w:val="24"/>
        </w:rPr>
        <w:t xml:space="preserve"> </w:t>
      </w:r>
      <w:r>
        <w:rPr>
          <w:rFonts w:ascii="Courier New"/>
          <w:sz w:val="24"/>
        </w:rPr>
        <w:t>and</w:t>
      </w:r>
      <w:r>
        <w:rPr>
          <w:rFonts w:ascii="Courier New"/>
          <w:spacing w:val="-52"/>
          <w:sz w:val="24"/>
        </w:rPr>
        <w:t xml:space="preserve"> </w:t>
      </w:r>
      <w:r>
        <w:rPr>
          <w:rFonts w:ascii="Courier New"/>
          <w:sz w:val="24"/>
        </w:rPr>
        <w:t>south</w:t>
      </w:r>
      <w:r>
        <w:rPr>
          <w:rFonts w:ascii="Courier New"/>
          <w:spacing w:val="-51"/>
          <w:sz w:val="24"/>
        </w:rPr>
        <w:t xml:space="preserve"> </w:t>
      </w:r>
      <w:r>
        <w:rPr>
          <w:rFonts w:ascii="Courier New"/>
          <w:sz w:val="24"/>
        </w:rPr>
        <w:t>hall</w:t>
      </w:r>
      <w:r>
        <w:rPr>
          <w:rFonts w:ascii="Courier New"/>
          <w:spacing w:val="-55"/>
          <w:sz w:val="24"/>
        </w:rPr>
        <w:t xml:space="preserve"> </w:t>
      </w:r>
      <w:r>
        <w:rPr>
          <w:rFonts w:ascii="Courier New"/>
          <w:sz w:val="24"/>
        </w:rPr>
        <w:t>exits.</w:t>
      </w:r>
      <w:r>
        <w:rPr>
          <w:rFonts w:ascii="Courier New"/>
          <w:sz w:val="24"/>
        </w:rPr>
        <w:tab/>
        <w:t>Mike reported that Dylan was wearing a black</w:t>
      </w:r>
      <w:r>
        <w:rPr>
          <w:rFonts w:ascii="Courier New"/>
          <w:spacing w:val="-50"/>
          <w:sz w:val="24"/>
        </w:rPr>
        <w:t xml:space="preserve"> </w:t>
      </w:r>
      <w:r>
        <w:rPr>
          <w:rFonts w:ascii="Courier New"/>
          <w:sz w:val="24"/>
        </w:rPr>
        <w:t>trench</w:t>
      </w:r>
      <w:r>
        <w:rPr>
          <w:rFonts w:ascii="Courier New"/>
          <w:spacing w:val="-47"/>
          <w:sz w:val="24"/>
        </w:rPr>
        <w:t xml:space="preserve"> </w:t>
      </w:r>
      <w:r>
        <w:rPr>
          <w:rFonts w:ascii="Courier New"/>
          <w:sz w:val="24"/>
        </w:rPr>
        <w:t>coat</w:t>
      </w:r>
      <w:r>
        <w:rPr>
          <w:rFonts w:ascii="Courier New"/>
          <w:spacing w:val="-41"/>
          <w:sz w:val="24"/>
        </w:rPr>
        <w:t xml:space="preserve"> </w:t>
      </w:r>
      <w:r>
        <w:rPr>
          <w:rFonts w:ascii="Courier New"/>
          <w:sz w:val="24"/>
        </w:rPr>
        <w:t>and</w:t>
      </w:r>
      <w:r>
        <w:rPr>
          <w:rFonts w:ascii="Courier New"/>
          <w:spacing w:val="-46"/>
          <w:sz w:val="24"/>
        </w:rPr>
        <w:t xml:space="preserve"> </w:t>
      </w:r>
      <w:r>
        <w:rPr>
          <w:rFonts w:ascii="Courier New"/>
          <w:sz w:val="24"/>
        </w:rPr>
        <w:t>had</w:t>
      </w:r>
      <w:r>
        <w:rPr>
          <w:rFonts w:ascii="Courier New"/>
          <w:spacing w:val="-52"/>
          <w:sz w:val="24"/>
        </w:rPr>
        <w:t xml:space="preserve"> </w:t>
      </w:r>
      <w:r>
        <w:rPr>
          <w:rFonts w:ascii="Courier New"/>
          <w:sz w:val="24"/>
        </w:rPr>
        <w:t>his</w:t>
      </w:r>
      <w:r>
        <w:rPr>
          <w:rFonts w:ascii="Courier New"/>
          <w:spacing w:val="-49"/>
          <w:sz w:val="24"/>
        </w:rPr>
        <w:t xml:space="preserve"> </w:t>
      </w:r>
      <w:r>
        <w:rPr>
          <w:rFonts w:ascii="Courier New"/>
          <w:sz w:val="24"/>
        </w:rPr>
        <w:t>right</w:t>
      </w:r>
      <w:r>
        <w:rPr>
          <w:rFonts w:ascii="Courier New"/>
          <w:spacing w:val="-37"/>
          <w:sz w:val="24"/>
        </w:rPr>
        <w:t xml:space="preserve"> </w:t>
      </w:r>
      <w:r>
        <w:rPr>
          <w:rFonts w:ascii="Courier New"/>
          <w:sz w:val="24"/>
        </w:rPr>
        <w:t>hand</w:t>
      </w:r>
      <w:r>
        <w:rPr>
          <w:rFonts w:ascii="Courier New"/>
          <w:spacing w:val="-45"/>
          <w:sz w:val="24"/>
        </w:rPr>
        <w:t xml:space="preserve"> </w:t>
      </w:r>
      <w:r>
        <w:rPr>
          <w:rFonts w:ascii="Courier New"/>
          <w:sz w:val="24"/>
        </w:rPr>
        <w:t>in</w:t>
      </w:r>
      <w:r>
        <w:rPr>
          <w:rFonts w:ascii="Courier New"/>
          <w:spacing w:val="-47"/>
          <w:sz w:val="24"/>
        </w:rPr>
        <w:t xml:space="preserve"> </w:t>
      </w:r>
      <w:r>
        <w:rPr>
          <w:rFonts w:ascii="Courier New"/>
          <w:sz w:val="24"/>
        </w:rPr>
        <w:t>the</w:t>
      </w:r>
      <w:r>
        <w:rPr>
          <w:rFonts w:ascii="Courier New"/>
          <w:spacing w:val="-53"/>
          <w:sz w:val="24"/>
        </w:rPr>
        <w:t xml:space="preserve"> </w:t>
      </w:r>
      <w:r>
        <w:rPr>
          <w:rFonts w:ascii="Courier New"/>
          <w:sz w:val="24"/>
        </w:rPr>
        <w:t>pocket</w:t>
      </w:r>
      <w:r>
        <w:rPr>
          <w:rFonts w:ascii="Courier New"/>
          <w:spacing w:val="-43"/>
          <w:sz w:val="24"/>
        </w:rPr>
        <w:t xml:space="preserve"> </w:t>
      </w:r>
      <w:r>
        <w:rPr>
          <w:rFonts w:ascii="Courier New"/>
          <w:sz w:val="24"/>
        </w:rPr>
        <w:t>while</w:t>
      </w:r>
      <w:r>
        <w:rPr>
          <w:rFonts w:ascii="Courier New"/>
          <w:spacing w:val="-43"/>
          <w:sz w:val="24"/>
        </w:rPr>
        <w:t xml:space="preserve"> </w:t>
      </w:r>
      <w:r>
        <w:rPr>
          <w:rFonts w:ascii="Courier New"/>
          <w:sz w:val="24"/>
        </w:rPr>
        <w:t>the</w:t>
      </w:r>
      <w:r>
        <w:rPr>
          <w:rFonts w:ascii="Courier New"/>
          <w:spacing w:val="-52"/>
          <w:sz w:val="24"/>
        </w:rPr>
        <w:t xml:space="preserve"> </w:t>
      </w:r>
      <w:r>
        <w:rPr>
          <w:rFonts w:ascii="Courier New"/>
          <w:sz w:val="24"/>
        </w:rPr>
        <w:t>left</w:t>
      </w:r>
      <w:r>
        <w:rPr>
          <w:rFonts w:ascii="Courier New"/>
          <w:spacing w:val="-47"/>
          <w:sz w:val="24"/>
        </w:rPr>
        <w:t xml:space="preserve"> </w:t>
      </w:r>
      <w:r>
        <w:rPr>
          <w:rFonts w:ascii="Courier New"/>
          <w:sz w:val="24"/>
        </w:rPr>
        <w:t>hand was at</w:t>
      </w:r>
      <w:r>
        <w:rPr>
          <w:rFonts w:ascii="Courier New"/>
          <w:spacing w:val="-67"/>
          <w:sz w:val="24"/>
        </w:rPr>
        <w:t xml:space="preserve"> </w:t>
      </w:r>
      <w:r>
        <w:rPr>
          <w:rFonts w:ascii="Courier New"/>
          <w:sz w:val="24"/>
        </w:rPr>
        <w:t>his</w:t>
      </w:r>
      <w:r>
        <w:rPr>
          <w:rFonts w:ascii="Courier New"/>
          <w:spacing w:val="-37"/>
          <w:sz w:val="24"/>
        </w:rPr>
        <w:t xml:space="preserve"> </w:t>
      </w:r>
      <w:r>
        <w:rPr>
          <w:rFonts w:ascii="Courier New"/>
          <w:sz w:val="24"/>
        </w:rPr>
        <w:t>side.</w:t>
      </w:r>
      <w:r>
        <w:rPr>
          <w:rFonts w:ascii="Courier New"/>
          <w:sz w:val="24"/>
        </w:rPr>
        <w:tab/>
        <w:t>Eric was wearing black fatigue type pants, a white shirt,</w:t>
      </w:r>
      <w:r>
        <w:rPr>
          <w:rFonts w:ascii="Courier New"/>
          <w:spacing w:val="-44"/>
          <w:sz w:val="24"/>
        </w:rPr>
        <w:t xml:space="preserve"> </w:t>
      </w:r>
      <w:r>
        <w:rPr>
          <w:rFonts w:ascii="Courier New"/>
          <w:sz w:val="24"/>
        </w:rPr>
        <w:t>and</w:t>
      </w:r>
      <w:r>
        <w:rPr>
          <w:rFonts w:ascii="Courier New"/>
          <w:spacing w:val="-55"/>
          <w:sz w:val="24"/>
        </w:rPr>
        <w:t xml:space="preserve"> </w:t>
      </w:r>
      <w:r>
        <w:rPr>
          <w:rFonts w:ascii="Courier New"/>
          <w:sz w:val="24"/>
        </w:rPr>
        <w:t>was</w:t>
      </w:r>
      <w:r>
        <w:rPr>
          <w:rFonts w:ascii="Courier New"/>
          <w:spacing w:val="-51"/>
          <w:sz w:val="24"/>
        </w:rPr>
        <w:t xml:space="preserve"> </w:t>
      </w:r>
      <w:r>
        <w:rPr>
          <w:rFonts w:ascii="Courier New"/>
          <w:sz w:val="24"/>
        </w:rPr>
        <w:t>carrying</w:t>
      </w:r>
      <w:r>
        <w:rPr>
          <w:rFonts w:ascii="Courier New"/>
          <w:spacing w:val="-39"/>
          <w:sz w:val="24"/>
        </w:rPr>
        <w:t xml:space="preserve"> </w:t>
      </w:r>
      <w:r>
        <w:rPr>
          <w:rFonts w:ascii="Courier New"/>
          <w:sz w:val="24"/>
        </w:rPr>
        <w:t>a</w:t>
      </w:r>
      <w:r>
        <w:rPr>
          <w:rFonts w:ascii="Courier New"/>
          <w:spacing w:val="-57"/>
          <w:sz w:val="24"/>
        </w:rPr>
        <w:t xml:space="preserve"> </w:t>
      </w:r>
      <w:r>
        <w:rPr>
          <w:rFonts w:ascii="Courier New"/>
          <w:sz w:val="24"/>
        </w:rPr>
        <w:t>black</w:t>
      </w:r>
      <w:r>
        <w:rPr>
          <w:rFonts w:ascii="Courier New"/>
          <w:spacing w:val="-53"/>
          <w:sz w:val="24"/>
        </w:rPr>
        <w:t xml:space="preserve"> </w:t>
      </w:r>
      <w:r>
        <w:rPr>
          <w:rFonts w:ascii="Courier New"/>
          <w:sz w:val="24"/>
        </w:rPr>
        <w:t>trench</w:t>
      </w:r>
      <w:r>
        <w:rPr>
          <w:rFonts w:ascii="Courier New"/>
          <w:spacing w:val="-50"/>
          <w:sz w:val="24"/>
        </w:rPr>
        <w:t xml:space="preserve"> </w:t>
      </w:r>
      <w:r>
        <w:rPr>
          <w:rFonts w:ascii="Courier New"/>
          <w:sz w:val="24"/>
        </w:rPr>
        <w:t>coat</w:t>
      </w:r>
      <w:r>
        <w:rPr>
          <w:rFonts w:ascii="Courier New"/>
          <w:spacing w:val="-43"/>
          <w:sz w:val="24"/>
        </w:rPr>
        <w:t xml:space="preserve"> </w:t>
      </w:r>
      <w:r>
        <w:rPr>
          <w:rFonts w:ascii="Courier New"/>
          <w:sz w:val="24"/>
        </w:rPr>
        <w:t>in</w:t>
      </w:r>
      <w:r>
        <w:rPr>
          <w:rFonts w:ascii="Courier New"/>
          <w:spacing w:val="-59"/>
          <w:sz w:val="24"/>
        </w:rPr>
        <w:t xml:space="preserve"> </w:t>
      </w:r>
      <w:r>
        <w:rPr>
          <w:rFonts w:ascii="Courier New"/>
          <w:sz w:val="24"/>
        </w:rPr>
        <w:t>his</w:t>
      </w:r>
      <w:r>
        <w:rPr>
          <w:rFonts w:ascii="Courier New"/>
          <w:spacing w:val="-56"/>
          <w:sz w:val="24"/>
        </w:rPr>
        <w:t xml:space="preserve"> </w:t>
      </w:r>
      <w:r>
        <w:rPr>
          <w:rFonts w:ascii="Courier New"/>
          <w:sz w:val="24"/>
        </w:rPr>
        <w:t>right</w:t>
      </w:r>
      <w:r>
        <w:rPr>
          <w:rFonts w:ascii="Courier New"/>
          <w:spacing w:val="-47"/>
          <w:sz w:val="24"/>
        </w:rPr>
        <w:t xml:space="preserve"> </w:t>
      </w:r>
      <w:r>
        <w:rPr>
          <w:rFonts w:ascii="Courier New"/>
          <w:sz w:val="24"/>
        </w:rPr>
        <w:t>hand.</w:t>
      </w:r>
      <w:r>
        <w:rPr>
          <w:rFonts w:ascii="Courier New"/>
          <w:sz w:val="24"/>
        </w:rPr>
        <w:tab/>
      </w:r>
      <w:r>
        <w:rPr>
          <w:rFonts w:ascii="Courier New"/>
          <w:w w:val="95"/>
          <w:sz w:val="24"/>
        </w:rPr>
        <w:t>Mike</w:t>
      </w:r>
      <w:r>
        <w:rPr>
          <w:rFonts w:ascii="Courier New"/>
          <w:spacing w:val="-34"/>
          <w:w w:val="95"/>
          <w:sz w:val="24"/>
        </w:rPr>
        <w:t xml:space="preserve"> </w:t>
      </w:r>
      <w:r>
        <w:rPr>
          <w:rFonts w:ascii="Courier New"/>
          <w:w w:val="95"/>
          <w:sz w:val="24"/>
        </w:rPr>
        <w:t xml:space="preserve">stated </w:t>
      </w:r>
      <w:r>
        <w:rPr>
          <w:rFonts w:ascii="Courier New"/>
          <w:sz w:val="24"/>
        </w:rPr>
        <w:t>that</w:t>
      </w:r>
      <w:r>
        <w:rPr>
          <w:rFonts w:ascii="Courier New"/>
          <w:spacing w:val="-41"/>
          <w:sz w:val="24"/>
        </w:rPr>
        <w:t xml:space="preserve"> </w:t>
      </w:r>
      <w:r>
        <w:rPr>
          <w:rFonts w:ascii="Courier New"/>
          <w:sz w:val="24"/>
        </w:rPr>
        <w:t>he</w:t>
      </w:r>
      <w:r>
        <w:rPr>
          <w:rFonts w:ascii="Courier New"/>
          <w:spacing w:val="-59"/>
          <w:sz w:val="24"/>
        </w:rPr>
        <w:t xml:space="preserve"> </w:t>
      </w:r>
      <w:r>
        <w:rPr>
          <w:rFonts w:ascii="Courier New"/>
          <w:sz w:val="24"/>
        </w:rPr>
        <w:t>did</w:t>
      </w:r>
      <w:r>
        <w:rPr>
          <w:rFonts w:ascii="Courier New"/>
          <w:spacing w:val="-52"/>
          <w:sz w:val="24"/>
        </w:rPr>
        <w:t xml:space="preserve"> </w:t>
      </w:r>
      <w:r>
        <w:rPr>
          <w:rFonts w:ascii="Courier New"/>
          <w:sz w:val="24"/>
        </w:rPr>
        <w:t>not</w:t>
      </w:r>
      <w:r>
        <w:rPr>
          <w:rFonts w:ascii="Courier New"/>
          <w:spacing w:val="-57"/>
          <w:sz w:val="24"/>
        </w:rPr>
        <w:t xml:space="preserve"> </w:t>
      </w:r>
      <w:r>
        <w:rPr>
          <w:rFonts w:ascii="Courier New"/>
          <w:sz w:val="24"/>
        </w:rPr>
        <w:t>observe</w:t>
      </w:r>
      <w:r>
        <w:rPr>
          <w:rFonts w:ascii="Courier New"/>
          <w:spacing w:val="-42"/>
          <w:sz w:val="24"/>
        </w:rPr>
        <w:t xml:space="preserve"> </w:t>
      </w:r>
      <w:r>
        <w:rPr>
          <w:rFonts w:ascii="Courier New"/>
          <w:sz w:val="24"/>
        </w:rPr>
        <w:t>either</w:t>
      </w:r>
      <w:r>
        <w:rPr>
          <w:rFonts w:ascii="Courier New"/>
          <w:spacing w:val="-51"/>
          <w:sz w:val="24"/>
        </w:rPr>
        <w:t xml:space="preserve"> </w:t>
      </w:r>
      <w:r>
        <w:rPr>
          <w:rFonts w:ascii="Courier New"/>
          <w:sz w:val="24"/>
        </w:rPr>
        <w:t>subject</w:t>
      </w:r>
      <w:r>
        <w:rPr>
          <w:rFonts w:ascii="Courier New"/>
          <w:spacing w:val="-33"/>
          <w:sz w:val="24"/>
        </w:rPr>
        <w:t xml:space="preserve"> </w:t>
      </w:r>
      <w:r>
        <w:rPr>
          <w:rFonts w:ascii="Courier New"/>
          <w:sz w:val="24"/>
        </w:rPr>
        <w:t>carrying</w:t>
      </w:r>
      <w:r>
        <w:rPr>
          <w:rFonts w:ascii="Courier New"/>
          <w:spacing w:val="-51"/>
          <w:sz w:val="24"/>
        </w:rPr>
        <w:t xml:space="preserve"> </w:t>
      </w:r>
      <w:r>
        <w:rPr>
          <w:rFonts w:ascii="Courier New"/>
          <w:sz w:val="24"/>
        </w:rPr>
        <w:t>a</w:t>
      </w:r>
      <w:r>
        <w:rPr>
          <w:rFonts w:ascii="Courier New"/>
          <w:spacing w:val="-64"/>
          <w:sz w:val="24"/>
        </w:rPr>
        <w:t xml:space="preserve"> </w:t>
      </w:r>
      <w:r>
        <w:rPr>
          <w:rFonts w:ascii="Courier New"/>
          <w:sz w:val="24"/>
        </w:rPr>
        <w:t>gun</w:t>
      </w:r>
      <w:r>
        <w:rPr>
          <w:rFonts w:ascii="Courier New"/>
          <w:spacing w:val="-56"/>
          <w:sz w:val="24"/>
        </w:rPr>
        <w:t xml:space="preserve"> </w:t>
      </w:r>
      <w:r>
        <w:rPr>
          <w:rFonts w:ascii="Courier New"/>
          <w:sz w:val="24"/>
        </w:rPr>
        <w:t>or</w:t>
      </w:r>
      <w:r>
        <w:rPr>
          <w:rFonts w:ascii="Courier New"/>
          <w:spacing w:val="-56"/>
          <w:sz w:val="24"/>
        </w:rPr>
        <w:t xml:space="preserve"> </w:t>
      </w:r>
      <w:r>
        <w:rPr>
          <w:rFonts w:ascii="Courier New"/>
          <w:sz w:val="24"/>
        </w:rPr>
        <w:t>duffel</w:t>
      </w:r>
      <w:r>
        <w:rPr>
          <w:rFonts w:ascii="Courier New"/>
          <w:spacing w:val="-44"/>
          <w:sz w:val="24"/>
        </w:rPr>
        <w:t xml:space="preserve"> </w:t>
      </w:r>
      <w:r>
        <w:rPr>
          <w:rFonts w:ascii="Courier New"/>
          <w:sz w:val="24"/>
        </w:rPr>
        <w:t>bag.</w:t>
      </w:r>
      <w:r>
        <w:rPr>
          <w:rFonts w:ascii="Courier New"/>
          <w:sz w:val="24"/>
        </w:rPr>
        <w:tab/>
        <w:t>Mike said</w:t>
      </w:r>
      <w:r>
        <w:rPr>
          <w:rFonts w:ascii="Courier New"/>
          <w:spacing w:val="-37"/>
          <w:sz w:val="24"/>
        </w:rPr>
        <w:t xml:space="preserve"> </w:t>
      </w:r>
      <w:r>
        <w:rPr>
          <w:rFonts w:ascii="Courier New"/>
          <w:sz w:val="24"/>
        </w:rPr>
        <w:t>that</w:t>
      </w:r>
      <w:r>
        <w:rPr>
          <w:rFonts w:ascii="Courier New"/>
          <w:spacing w:val="-48"/>
          <w:sz w:val="24"/>
        </w:rPr>
        <w:t xml:space="preserve"> </w:t>
      </w:r>
      <w:r>
        <w:rPr>
          <w:rFonts w:ascii="Courier New"/>
          <w:sz w:val="24"/>
        </w:rPr>
        <w:t>they</w:t>
      </w:r>
      <w:r>
        <w:rPr>
          <w:rFonts w:ascii="Courier New"/>
          <w:spacing w:val="-50"/>
          <w:sz w:val="24"/>
        </w:rPr>
        <w:t xml:space="preserve"> </w:t>
      </w:r>
      <w:r>
        <w:rPr>
          <w:rFonts w:ascii="Courier New"/>
          <w:sz w:val="24"/>
        </w:rPr>
        <w:t>did</w:t>
      </w:r>
      <w:r>
        <w:rPr>
          <w:rFonts w:ascii="Courier New"/>
          <w:spacing w:val="-51"/>
          <w:sz w:val="24"/>
        </w:rPr>
        <w:t xml:space="preserve"> </w:t>
      </w:r>
      <w:r>
        <w:rPr>
          <w:rFonts w:ascii="Courier New"/>
          <w:sz w:val="24"/>
        </w:rPr>
        <w:t>not</w:t>
      </w:r>
      <w:r>
        <w:rPr>
          <w:rFonts w:ascii="Courier New"/>
          <w:spacing w:val="-49"/>
          <w:sz w:val="24"/>
        </w:rPr>
        <w:t xml:space="preserve"> </w:t>
      </w:r>
      <w:r>
        <w:rPr>
          <w:rFonts w:ascii="Courier New"/>
          <w:sz w:val="24"/>
        </w:rPr>
        <w:t>even</w:t>
      </w:r>
      <w:r>
        <w:rPr>
          <w:rFonts w:ascii="Courier New"/>
          <w:spacing w:val="-53"/>
          <w:sz w:val="24"/>
        </w:rPr>
        <w:t xml:space="preserve"> </w:t>
      </w:r>
      <w:r>
        <w:rPr>
          <w:rFonts w:ascii="Courier New"/>
          <w:sz w:val="24"/>
        </w:rPr>
        <w:t>have</w:t>
      </w:r>
      <w:r>
        <w:rPr>
          <w:rFonts w:ascii="Courier New"/>
          <w:spacing w:val="-46"/>
          <w:sz w:val="24"/>
        </w:rPr>
        <w:t xml:space="preserve"> </w:t>
      </w:r>
      <w:r>
        <w:rPr>
          <w:rFonts w:ascii="Courier New"/>
          <w:sz w:val="24"/>
        </w:rPr>
        <w:t>their</w:t>
      </w:r>
      <w:r>
        <w:rPr>
          <w:rFonts w:ascii="Courier New"/>
          <w:spacing w:val="-48"/>
          <w:sz w:val="24"/>
        </w:rPr>
        <w:t xml:space="preserve"> </w:t>
      </w:r>
      <w:r>
        <w:rPr>
          <w:rFonts w:ascii="Courier New"/>
          <w:sz w:val="24"/>
        </w:rPr>
        <w:t>back</w:t>
      </w:r>
      <w:r>
        <w:rPr>
          <w:rFonts w:ascii="Courier New"/>
          <w:spacing w:val="-52"/>
          <w:sz w:val="24"/>
        </w:rPr>
        <w:t xml:space="preserve"> </w:t>
      </w:r>
      <w:r>
        <w:rPr>
          <w:rFonts w:ascii="Courier New"/>
          <w:sz w:val="24"/>
        </w:rPr>
        <w:t>packs.</w:t>
      </w:r>
      <w:r>
        <w:rPr>
          <w:rFonts w:ascii="Courier New"/>
          <w:sz w:val="24"/>
        </w:rPr>
        <w:tab/>
        <w:t>Mike continued to say that</w:t>
      </w:r>
      <w:r>
        <w:rPr>
          <w:rFonts w:ascii="Courier New"/>
          <w:spacing w:val="-40"/>
          <w:sz w:val="24"/>
        </w:rPr>
        <w:t xml:space="preserve"> </w:t>
      </w:r>
      <w:r>
        <w:rPr>
          <w:rFonts w:ascii="Courier New"/>
          <w:sz w:val="24"/>
        </w:rPr>
        <w:t>neither</w:t>
      </w:r>
      <w:r>
        <w:rPr>
          <w:rFonts w:ascii="Courier New"/>
          <w:spacing w:val="-49"/>
          <w:sz w:val="24"/>
        </w:rPr>
        <w:t xml:space="preserve"> </w:t>
      </w:r>
      <w:r>
        <w:rPr>
          <w:rFonts w:ascii="Courier New"/>
          <w:sz w:val="24"/>
        </w:rPr>
        <w:t>Harris</w:t>
      </w:r>
      <w:r>
        <w:rPr>
          <w:rFonts w:ascii="Courier New"/>
          <w:spacing w:val="-44"/>
          <w:sz w:val="24"/>
        </w:rPr>
        <w:t xml:space="preserve"> </w:t>
      </w:r>
      <w:r>
        <w:rPr>
          <w:rFonts w:ascii="Courier New"/>
          <w:sz w:val="24"/>
        </w:rPr>
        <w:t>or</w:t>
      </w:r>
      <w:r>
        <w:rPr>
          <w:rFonts w:ascii="Courier New"/>
          <w:spacing w:val="-58"/>
          <w:sz w:val="24"/>
        </w:rPr>
        <w:t xml:space="preserve"> </w:t>
      </w:r>
      <w:r>
        <w:rPr>
          <w:rFonts w:ascii="Courier New"/>
          <w:sz w:val="24"/>
        </w:rPr>
        <w:t>Klebold</w:t>
      </w:r>
      <w:r>
        <w:rPr>
          <w:rFonts w:ascii="Courier New"/>
          <w:spacing w:val="-44"/>
          <w:sz w:val="24"/>
        </w:rPr>
        <w:t xml:space="preserve"> </w:t>
      </w:r>
      <w:r>
        <w:rPr>
          <w:rFonts w:ascii="Courier New"/>
          <w:sz w:val="24"/>
        </w:rPr>
        <w:t>said</w:t>
      </w:r>
      <w:r>
        <w:rPr>
          <w:rFonts w:ascii="Courier New"/>
          <w:spacing w:val="-33"/>
          <w:sz w:val="24"/>
        </w:rPr>
        <w:t xml:space="preserve"> </w:t>
      </w:r>
      <w:r>
        <w:rPr>
          <w:rFonts w:ascii="Courier New"/>
          <w:sz w:val="24"/>
        </w:rPr>
        <w:t>anything</w:t>
      </w:r>
      <w:r>
        <w:rPr>
          <w:rFonts w:ascii="Courier New"/>
          <w:spacing w:val="-36"/>
          <w:sz w:val="24"/>
        </w:rPr>
        <w:t xml:space="preserve"> </w:t>
      </w:r>
      <w:r>
        <w:rPr>
          <w:rFonts w:ascii="Courier New"/>
          <w:sz w:val="24"/>
        </w:rPr>
        <w:t>to</w:t>
      </w:r>
      <w:r>
        <w:rPr>
          <w:rFonts w:ascii="Courier New"/>
          <w:spacing w:val="-59"/>
          <w:sz w:val="24"/>
        </w:rPr>
        <w:t xml:space="preserve"> </w:t>
      </w:r>
      <w:r>
        <w:rPr>
          <w:rFonts w:ascii="Courier New"/>
          <w:sz w:val="24"/>
        </w:rPr>
        <w:t>him</w:t>
      </w:r>
      <w:r>
        <w:rPr>
          <w:rFonts w:ascii="Courier New"/>
          <w:spacing w:val="-51"/>
          <w:sz w:val="24"/>
        </w:rPr>
        <w:t xml:space="preserve"> </w:t>
      </w:r>
      <w:r>
        <w:rPr>
          <w:rFonts w:ascii="Courier New"/>
          <w:sz w:val="24"/>
        </w:rPr>
        <w:t>as</w:t>
      </w:r>
      <w:r>
        <w:rPr>
          <w:rFonts w:ascii="Courier New"/>
          <w:spacing w:val="-49"/>
          <w:sz w:val="24"/>
        </w:rPr>
        <w:t xml:space="preserve"> </w:t>
      </w:r>
      <w:r>
        <w:rPr>
          <w:rFonts w:ascii="Courier New"/>
          <w:sz w:val="24"/>
        </w:rPr>
        <w:t>they</w:t>
      </w:r>
      <w:r>
        <w:rPr>
          <w:rFonts w:ascii="Courier New"/>
          <w:spacing w:val="-45"/>
          <w:sz w:val="24"/>
        </w:rPr>
        <w:t xml:space="preserve"> </w:t>
      </w:r>
      <w:r>
        <w:rPr>
          <w:rFonts w:ascii="Courier New"/>
          <w:sz w:val="24"/>
        </w:rPr>
        <w:t>passed</w:t>
      </w:r>
      <w:r>
        <w:rPr>
          <w:rFonts w:ascii="Courier New"/>
          <w:spacing w:val="-43"/>
          <w:sz w:val="24"/>
        </w:rPr>
        <w:t xml:space="preserve"> </w:t>
      </w:r>
      <w:r>
        <w:rPr>
          <w:rFonts w:ascii="Courier New"/>
          <w:sz w:val="24"/>
        </w:rPr>
        <w:t>and</w:t>
      </w:r>
      <w:r>
        <w:rPr>
          <w:rFonts w:ascii="Courier New"/>
          <w:spacing w:val="-46"/>
          <w:sz w:val="24"/>
        </w:rPr>
        <w:t xml:space="preserve"> </w:t>
      </w:r>
      <w:r>
        <w:rPr>
          <w:rFonts w:ascii="Courier New"/>
          <w:sz w:val="24"/>
        </w:rPr>
        <w:t>he said nothing</w:t>
      </w:r>
      <w:r>
        <w:rPr>
          <w:rFonts w:ascii="Courier New"/>
          <w:spacing w:val="-89"/>
          <w:sz w:val="24"/>
        </w:rPr>
        <w:t xml:space="preserve"> </w:t>
      </w:r>
      <w:r>
        <w:rPr>
          <w:rFonts w:ascii="Courier New"/>
          <w:sz w:val="24"/>
        </w:rPr>
        <w:t>to</w:t>
      </w:r>
      <w:r>
        <w:rPr>
          <w:rFonts w:ascii="Courier New"/>
          <w:spacing w:val="-50"/>
          <w:sz w:val="24"/>
        </w:rPr>
        <w:t xml:space="preserve"> </w:t>
      </w:r>
      <w:r>
        <w:rPr>
          <w:rFonts w:ascii="Courier New"/>
          <w:sz w:val="24"/>
        </w:rPr>
        <w:t>them.</w:t>
      </w:r>
      <w:r>
        <w:rPr>
          <w:rFonts w:ascii="Courier New"/>
          <w:sz w:val="24"/>
        </w:rPr>
        <w:tab/>
        <w:t>He said that they did not appear or act any differently than they normally</w:t>
      </w:r>
      <w:r>
        <w:rPr>
          <w:rFonts w:ascii="Courier New"/>
          <w:spacing w:val="-55"/>
          <w:sz w:val="24"/>
        </w:rPr>
        <w:t xml:space="preserve"> </w:t>
      </w:r>
      <w:r>
        <w:rPr>
          <w:rFonts w:ascii="Courier New"/>
          <w:sz w:val="24"/>
        </w:rPr>
        <w:t>did.</w:t>
      </w:r>
    </w:p>
    <w:p w:rsidR="00CE4C9F" w:rsidRDefault="00C85DFB">
      <w:pPr>
        <w:tabs>
          <w:tab w:val="left" w:pos="3622"/>
          <w:tab w:val="left" w:pos="5224"/>
          <w:tab w:val="left" w:pos="6465"/>
          <w:tab w:val="left" w:pos="7279"/>
        </w:tabs>
        <w:spacing w:before="219" w:line="201" w:lineRule="auto"/>
        <w:ind w:left="894" w:right="491" w:firstLine="698"/>
        <w:rPr>
          <w:rFonts w:ascii="Courier New" w:hAnsi="Courier New"/>
          <w:sz w:val="24"/>
        </w:rPr>
      </w:pPr>
      <w:r>
        <w:rPr>
          <w:rFonts w:ascii="Courier New" w:hAnsi="Courier New"/>
          <w:sz w:val="24"/>
        </w:rPr>
        <w:t>Mike advised that he had worked on a school play with Harris and Klebold</w:t>
      </w:r>
      <w:r>
        <w:rPr>
          <w:rFonts w:ascii="Courier New" w:hAnsi="Courier New"/>
          <w:spacing w:val="-38"/>
          <w:sz w:val="24"/>
        </w:rPr>
        <w:t xml:space="preserve"> </w:t>
      </w:r>
      <w:r>
        <w:rPr>
          <w:rFonts w:ascii="Courier New" w:hAnsi="Courier New"/>
          <w:sz w:val="24"/>
        </w:rPr>
        <w:t>last</w:t>
      </w:r>
      <w:r>
        <w:rPr>
          <w:rFonts w:ascii="Courier New" w:hAnsi="Courier New"/>
          <w:spacing w:val="-56"/>
          <w:sz w:val="24"/>
        </w:rPr>
        <w:t xml:space="preserve"> </w:t>
      </w:r>
      <w:r>
        <w:rPr>
          <w:rFonts w:ascii="Courier New" w:hAnsi="Courier New"/>
          <w:sz w:val="24"/>
        </w:rPr>
        <w:t>year,</w:t>
      </w:r>
      <w:r>
        <w:rPr>
          <w:rFonts w:ascii="Courier New" w:hAnsi="Courier New"/>
          <w:spacing w:val="-41"/>
          <w:sz w:val="24"/>
        </w:rPr>
        <w:t xml:space="preserve"> </w:t>
      </w:r>
      <w:r>
        <w:rPr>
          <w:rFonts w:ascii="Courier New" w:hAnsi="Courier New"/>
          <w:sz w:val="24"/>
        </w:rPr>
        <w:t>and</w:t>
      </w:r>
      <w:r>
        <w:rPr>
          <w:rFonts w:ascii="Courier New" w:hAnsi="Courier New"/>
          <w:spacing w:val="-54"/>
          <w:sz w:val="24"/>
        </w:rPr>
        <w:t xml:space="preserve"> </w:t>
      </w:r>
      <w:r>
        <w:rPr>
          <w:rFonts w:ascii="Courier New" w:hAnsi="Courier New"/>
          <w:sz w:val="24"/>
        </w:rPr>
        <w:t>during</w:t>
      </w:r>
      <w:r>
        <w:rPr>
          <w:rFonts w:ascii="Courier New" w:hAnsi="Courier New"/>
          <w:spacing w:val="-40"/>
          <w:sz w:val="24"/>
        </w:rPr>
        <w:t xml:space="preserve"> </w:t>
      </w:r>
      <w:r>
        <w:rPr>
          <w:rFonts w:ascii="Courier New" w:hAnsi="Courier New"/>
          <w:sz w:val="24"/>
        </w:rPr>
        <w:t>conversations</w:t>
      </w:r>
      <w:r>
        <w:rPr>
          <w:rFonts w:ascii="Courier New" w:hAnsi="Courier New"/>
          <w:spacing w:val="-40"/>
          <w:sz w:val="24"/>
        </w:rPr>
        <w:t xml:space="preserve"> </w:t>
      </w:r>
      <w:r>
        <w:rPr>
          <w:rFonts w:ascii="Courier New" w:hAnsi="Courier New"/>
          <w:sz w:val="24"/>
        </w:rPr>
        <w:t>he</w:t>
      </w:r>
      <w:r>
        <w:rPr>
          <w:rFonts w:ascii="Courier New" w:hAnsi="Courier New"/>
          <w:spacing w:val="-57"/>
          <w:sz w:val="24"/>
        </w:rPr>
        <w:t xml:space="preserve"> </w:t>
      </w:r>
      <w:r>
        <w:rPr>
          <w:rFonts w:ascii="Courier New" w:hAnsi="Courier New"/>
          <w:sz w:val="24"/>
        </w:rPr>
        <w:t>had</w:t>
      </w:r>
      <w:r>
        <w:rPr>
          <w:rFonts w:ascii="Courier New" w:hAnsi="Courier New"/>
          <w:spacing w:val="-54"/>
          <w:sz w:val="24"/>
        </w:rPr>
        <w:t xml:space="preserve"> </w:t>
      </w:r>
      <w:r>
        <w:rPr>
          <w:rFonts w:ascii="Courier New" w:hAnsi="Courier New"/>
          <w:sz w:val="24"/>
        </w:rPr>
        <w:t>with</w:t>
      </w:r>
      <w:r>
        <w:rPr>
          <w:rFonts w:ascii="Courier New" w:hAnsi="Courier New"/>
          <w:spacing w:val="-50"/>
          <w:sz w:val="24"/>
        </w:rPr>
        <w:t xml:space="preserve"> </w:t>
      </w:r>
      <w:r>
        <w:rPr>
          <w:rFonts w:ascii="Courier New" w:hAnsi="Courier New"/>
          <w:sz w:val="24"/>
        </w:rPr>
        <w:t>them</w:t>
      </w:r>
      <w:r>
        <w:rPr>
          <w:rFonts w:ascii="Courier New" w:hAnsi="Courier New"/>
          <w:spacing w:val="-50"/>
          <w:sz w:val="24"/>
        </w:rPr>
        <w:t xml:space="preserve"> </w:t>
      </w:r>
      <w:r>
        <w:rPr>
          <w:rFonts w:ascii="Courier New" w:hAnsi="Courier New"/>
          <w:sz w:val="24"/>
        </w:rPr>
        <w:t>at</w:t>
      </w:r>
      <w:r>
        <w:rPr>
          <w:rFonts w:ascii="Courier New" w:hAnsi="Courier New"/>
          <w:spacing w:val="-45"/>
          <w:sz w:val="24"/>
        </w:rPr>
        <w:t xml:space="preserve"> </w:t>
      </w:r>
      <w:r>
        <w:rPr>
          <w:rFonts w:ascii="Courier New" w:hAnsi="Courier New"/>
          <w:sz w:val="24"/>
        </w:rPr>
        <w:t>the</w:t>
      </w:r>
      <w:r>
        <w:rPr>
          <w:rFonts w:ascii="Courier New" w:hAnsi="Courier New"/>
          <w:spacing w:val="-50"/>
          <w:sz w:val="24"/>
        </w:rPr>
        <w:t xml:space="preserve"> </w:t>
      </w:r>
      <w:r>
        <w:rPr>
          <w:rFonts w:ascii="Courier New" w:hAnsi="Courier New"/>
          <w:sz w:val="24"/>
        </w:rPr>
        <w:t xml:space="preserve">time </w:t>
      </w:r>
      <w:r>
        <w:rPr>
          <w:rFonts w:ascii="Courier New" w:hAnsi="Courier New"/>
          <w:spacing w:val="-1"/>
          <w:w w:val="95"/>
          <w:sz w:val="24"/>
        </w:rPr>
        <w:t>the</w:t>
      </w:r>
      <w:r>
        <w:rPr>
          <w:rFonts w:ascii="Courier New" w:hAnsi="Courier New"/>
          <w:w w:val="95"/>
          <w:sz w:val="24"/>
        </w:rPr>
        <w:t>y</w:t>
      </w:r>
      <w:r>
        <w:rPr>
          <w:rFonts w:ascii="Courier New" w:hAnsi="Courier New"/>
          <w:sz w:val="24"/>
        </w:rPr>
        <w:t xml:space="preserve"> </w:t>
      </w:r>
      <w:r>
        <w:rPr>
          <w:rFonts w:ascii="Courier New" w:hAnsi="Courier New"/>
          <w:spacing w:val="-1"/>
          <w:w w:val="93"/>
          <w:sz w:val="24"/>
        </w:rPr>
        <w:t>tol</w:t>
      </w:r>
      <w:r>
        <w:rPr>
          <w:rFonts w:ascii="Courier New" w:hAnsi="Courier New"/>
          <w:w w:val="93"/>
          <w:sz w:val="24"/>
        </w:rPr>
        <w:t>d</w:t>
      </w:r>
      <w:r>
        <w:rPr>
          <w:rFonts w:ascii="Courier New" w:hAnsi="Courier New"/>
          <w:spacing w:val="-10"/>
          <w:sz w:val="24"/>
        </w:rPr>
        <w:t xml:space="preserve"> </w:t>
      </w:r>
      <w:r>
        <w:rPr>
          <w:rFonts w:ascii="Courier New" w:hAnsi="Courier New"/>
          <w:spacing w:val="-1"/>
          <w:w w:val="98"/>
          <w:sz w:val="24"/>
        </w:rPr>
        <w:t>hi</w:t>
      </w:r>
      <w:r>
        <w:rPr>
          <w:rFonts w:ascii="Courier New" w:hAnsi="Courier New"/>
          <w:w w:val="98"/>
          <w:sz w:val="24"/>
        </w:rPr>
        <w:t>m</w:t>
      </w:r>
      <w:r>
        <w:rPr>
          <w:rFonts w:ascii="Courier New" w:hAnsi="Courier New"/>
          <w:spacing w:val="-18"/>
          <w:sz w:val="24"/>
        </w:rPr>
        <w:t xml:space="preserve"> </w:t>
      </w:r>
      <w:r>
        <w:rPr>
          <w:rFonts w:ascii="Courier New" w:hAnsi="Courier New"/>
          <w:spacing w:val="-1"/>
          <w:w w:val="92"/>
          <w:sz w:val="24"/>
        </w:rPr>
        <w:t>tha</w:t>
      </w:r>
      <w:r>
        <w:rPr>
          <w:rFonts w:ascii="Courier New" w:hAnsi="Courier New"/>
          <w:w w:val="92"/>
          <w:sz w:val="24"/>
        </w:rPr>
        <w:t>t</w:t>
      </w:r>
      <w:r>
        <w:rPr>
          <w:rFonts w:ascii="Courier New" w:hAnsi="Courier New"/>
          <w:spacing w:val="-7"/>
          <w:sz w:val="24"/>
        </w:rPr>
        <w:t xml:space="preserve"> </w:t>
      </w:r>
      <w:r>
        <w:rPr>
          <w:rFonts w:ascii="Courier New" w:hAnsi="Courier New"/>
          <w:spacing w:val="-1"/>
          <w:w w:val="92"/>
          <w:sz w:val="24"/>
        </w:rPr>
        <w:t>Harri</w:t>
      </w:r>
      <w:r>
        <w:rPr>
          <w:rFonts w:ascii="Courier New" w:hAnsi="Courier New"/>
          <w:w w:val="92"/>
          <w:sz w:val="24"/>
        </w:rPr>
        <w:t>s</w:t>
      </w:r>
      <w:r>
        <w:rPr>
          <w:rFonts w:ascii="Courier New" w:hAnsi="Courier New"/>
          <w:spacing w:val="-15"/>
          <w:sz w:val="24"/>
        </w:rPr>
        <w:t xml:space="preserve"> </w:t>
      </w:r>
      <w:r>
        <w:rPr>
          <w:rFonts w:ascii="Courier New" w:hAnsi="Courier New"/>
          <w:spacing w:val="-1"/>
          <w:w w:val="94"/>
          <w:sz w:val="24"/>
        </w:rPr>
        <w:t>use</w:t>
      </w:r>
      <w:r>
        <w:rPr>
          <w:rFonts w:ascii="Courier New" w:hAnsi="Courier New"/>
          <w:w w:val="94"/>
          <w:sz w:val="24"/>
        </w:rPr>
        <w:t>d</w:t>
      </w:r>
      <w:r>
        <w:rPr>
          <w:rFonts w:ascii="Courier New" w:hAnsi="Courier New"/>
          <w:spacing w:val="-10"/>
          <w:sz w:val="24"/>
        </w:rPr>
        <w:t xml:space="preserve"> </w:t>
      </w:r>
      <w:r>
        <w:rPr>
          <w:rFonts w:ascii="Courier New" w:hAnsi="Courier New"/>
          <w:spacing w:val="-1"/>
          <w:w w:val="95"/>
          <w:sz w:val="24"/>
        </w:rPr>
        <w:t>th</w:t>
      </w:r>
      <w:r>
        <w:rPr>
          <w:rFonts w:ascii="Courier New" w:hAnsi="Courier New"/>
          <w:w w:val="95"/>
          <w:sz w:val="24"/>
        </w:rPr>
        <w:t>e</w:t>
      </w:r>
      <w:r>
        <w:rPr>
          <w:rFonts w:ascii="Courier New" w:hAnsi="Courier New"/>
          <w:spacing w:val="-22"/>
          <w:sz w:val="24"/>
        </w:rPr>
        <w:t xml:space="preserve"> </w:t>
      </w:r>
      <w:r>
        <w:rPr>
          <w:rFonts w:ascii="Courier New" w:hAnsi="Courier New"/>
          <w:spacing w:val="-1"/>
          <w:w w:val="96"/>
          <w:sz w:val="24"/>
        </w:rPr>
        <w:t>name</w:t>
      </w:r>
      <w:r>
        <w:rPr>
          <w:rFonts w:ascii="Courier New" w:hAnsi="Courier New"/>
          <w:w w:val="96"/>
          <w:sz w:val="24"/>
        </w:rPr>
        <w:t>s</w:t>
      </w:r>
      <w:r>
        <w:rPr>
          <w:rFonts w:ascii="Courier New" w:hAnsi="Courier New"/>
          <w:spacing w:val="-4"/>
          <w:sz w:val="24"/>
        </w:rPr>
        <w:t xml:space="preserve"> </w:t>
      </w:r>
      <w:r>
        <w:rPr>
          <w:rFonts w:ascii="Courier New" w:hAnsi="Courier New"/>
          <w:spacing w:val="-1"/>
          <w:w w:val="95"/>
          <w:sz w:val="24"/>
        </w:rPr>
        <w:t>o</w:t>
      </w:r>
      <w:r>
        <w:rPr>
          <w:rFonts w:ascii="Courier New" w:hAnsi="Courier New"/>
          <w:w w:val="95"/>
          <w:sz w:val="24"/>
        </w:rPr>
        <w:t>f</w:t>
      </w:r>
      <w:r>
        <w:rPr>
          <w:rFonts w:ascii="Courier New" w:hAnsi="Courier New"/>
          <w:spacing w:val="9"/>
          <w:sz w:val="24"/>
        </w:rPr>
        <w:t xml:space="preserve"> </w:t>
      </w:r>
      <w:r>
        <w:rPr>
          <w:w w:val="101"/>
          <w:position w:val="7"/>
          <w:sz w:val="11"/>
        </w:rPr>
        <w:t>1</w:t>
      </w:r>
      <w:r>
        <w:rPr>
          <w:spacing w:val="6"/>
          <w:w w:val="101"/>
          <w:position w:val="7"/>
          <w:sz w:val="11"/>
        </w:rPr>
        <w:t>1</w:t>
      </w:r>
      <w:r>
        <w:rPr>
          <w:rFonts w:ascii="Courier New" w:hAnsi="Courier New"/>
          <w:spacing w:val="-1"/>
          <w:sz w:val="24"/>
        </w:rPr>
        <w:t>Rebs</w:t>
      </w:r>
      <w:r>
        <w:rPr>
          <w:rFonts w:ascii="Courier New" w:hAnsi="Courier New"/>
          <w:sz w:val="24"/>
        </w:rPr>
        <w:t>"</w:t>
      </w:r>
      <w:r>
        <w:rPr>
          <w:rFonts w:ascii="Courier New" w:hAnsi="Courier New"/>
          <w:spacing w:val="-74"/>
          <w:sz w:val="24"/>
        </w:rPr>
        <w:t xml:space="preserve"> </w:t>
      </w:r>
      <w:r>
        <w:rPr>
          <w:rFonts w:ascii="Courier New" w:hAnsi="Courier New"/>
          <w:spacing w:val="-1"/>
          <w:w w:val="102"/>
          <w:sz w:val="24"/>
        </w:rPr>
        <w:t>o</w:t>
      </w:r>
      <w:r>
        <w:rPr>
          <w:rFonts w:ascii="Courier New" w:hAnsi="Courier New"/>
          <w:w w:val="102"/>
          <w:sz w:val="24"/>
        </w:rPr>
        <w:t>r</w:t>
      </w:r>
      <w:r>
        <w:rPr>
          <w:rFonts w:ascii="Courier New" w:hAnsi="Courier New"/>
          <w:spacing w:val="-2"/>
          <w:sz w:val="24"/>
        </w:rPr>
        <w:t xml:space="preserve"> </w:t>
      </w:r>
      <w:r>
        <w:rPr>
          <w:w w:val="90"/>
          <w:position w:val="7"/>
          <w:sz w:val="11"/>
        </w:rPr>
        <w:t>1</w:t>
      </w:r>
      <w:r>
        <w:rPr>
          <w:spacing w:val="4"/>
          <w:w w:val="90"/>
          <w:position w:val="7"/>
          <w:sz w:val="11"/>
        </w:rPr>
        <w:t>1</w:t>
      </w:r>
      <w:r>
        <w:rPr>
          <w:rFonts w:ascii="Courier New" w:hAnsi="Courier New"/>
          <w:spacing w:val="-1"/>
          <w:w w:val="109"/>
          <w:sz w:val="24"/>
        </w:rPr>
        <w:t>Gibb</w:t>
      </w:r>
      <w:r>
        <w:rPr>
          <w:rFonts w:ascii="Courier New" w:hAnsi="Courier New"/>
          <w:spacing w:val="-101"/>
          <w:w w:val="109"/>
          <w:sz w:val="24"/>
        </w:rPr>
        <w:t>s</w:t>
      </w:r>
      <w:r>
        <w:rPr>
          <w:rFonts w:ascii="Courier New" w:hAnsi="Courier New"/>
          <w:w w:val="81"/>
          <w:sz w:val="24"/>
        </w:rPr>
        <w:t>"</w:t>
      </w:r>
      <w:r>
        <w:rPr>
          <w:rFonts w:ascii="Courier New" w:hAnsi="Courier New"/>
          <w:spacing w:val="-7"/>
          <w:sz w:val="24"/>
        </w:rPr>
        <w:t xml:space="preserve"> </w:t>
      </w:r>
      <w:r>
        <w:rPr>
          <w:rFonts w:ascii="Courier New" w:hAnsi="Courier New"/>
          <w:spacing w:val="-1"/>
          <w:w w:val="103"/>
          <w:sz w:val="24"/>
        </w:rPr>
        <w:t>o</w:t>
      </w:r>
      <w:r>
        <w:rPr>
          <w:rFonts w:ascii="Courier New" w:hAnsi="Courier New"/>
          <w:w w:val="103"/>
          <w:sz w:val="24"/>
        </w:rPr>
        <w:t>n</w:t>
      </w:r>
      <w:r>
        <w:rPr>
          <w:rFonts w:ascii="Courier New" w:hAnsi="Courier New"/>
          <w:spacing w:val="-28"/>
          <w:sz w:val="24"/>
        </w:rPr>
        <w:t xml:space="preserve"> </w:t>
      </w:r>
      <w:r>
        <w:rPr>
          <w:rFonts w:ascii="Courier New" w:hAnsi="Courier New"/>
          <w:spacing w:val="-1"/>
          <w:w w:val="95"/>
          <w:sz w:val="24"/>
        </w:rPr>
        <w:t xml:space="preserve">the </w:t>
      </w:r>
      <w:r>
        <w:rPr>
          <w:rFonts w:ascii="Courier New" w:hAnsi="Courier New"/>
          <w:spacing w:val="-1"/>
          <w:w w:val="94"/>
          <w:sz w:val="24"/>
        </w:rPr>
        <w:t>internet</w:t>
      </w:r>
      <w:r>
        <w:rPr>
          <w:rFonts w:ascii="Courier New" w:hAnsi="Courier New"/>
          <w:w w:val="94"/>
          <w:sz w:val="24"/>
        </w:rPr>
        <w:t>,</w:t>
      </w:r>
      <w:r>
        <w:rPr>
          <w:rFonts w:ascii="Courier New" w:hAnsi="Courier New"/>
          <w:spacing w:val="7"/>
          <w:sz w:val="24"/>
        </w:rPr>
        <w:t xml:space="preserve"> </w:t>
      </w:r>
      <w:r>
        <w:rPr>
          <w:rFonts w:ascii="Courier New" w:hAnsi="Courier New"/>
          <w:spacing w:val="-1"/>
          <w:w w:val="96"/>
          <w:sz w:val="24"/>
        </w:rPr>
        <w:t>an</w:t>
      </w:r>
      <w:r>
        <w:rPr>
          <w:rFonts w:ascii="Courier New" w:hAnsi="Courier New"/>
          <w:w w:val="96"/>
          <w:sz w:val="24"/>
        </w:rPr>
        <w:t>d</w:t>
      </w:r>
      <w:r>
        <w:rPr>
          <w:rFonts w:ascii="Courier New" w:hAnsi="Courier New"/>
          <w:spacing w:val="-33"/>
          <w:sz w:val="24"/>
        </w:rPr>
        <w:t xml:space="preserve"> </w:t>
      </w:r>
      <w:r>
        <w:rPr>
          <w:rFonts w:ascii="Courier New" w:hAnsi="Courier New"/>
          <w:spacing w:val="-1"/>
          <w:w w:val="97"/>
          <w:sz w:val="24"/>
        </w:rPr>
        <w:t>Dvla</w:t>
      </w:r>
      <w:r>
        <w:rPr>
          <w:rFonts w:ascii="Courier New" w:hAnsi="Courier New"/>
          <w:w w:val="97"/>
          <w:sz w:val="24"/>
        </w:rPr>
        <w:t>n</w:t>
      </w:r>
      <w:r>
        <w:rPr>
          <w:rFonts w:ascii="Courier New" w:hAnsi="Courier New"/>
          <w:spacing w:val="-28"/>
          <w:sz w:val="24"/>
        </w:rPr>
        <w:t xml:space="preserve"> </w:t>
      </w:r>
      <w:r>
        <w:rPr>
          <w:rFonts w:ascii="Courier New" w:hAnsi="Courier New"/>
          <w:spacing w:val="-1"/>
          <w:w w:val="94"/>
          <w:sz w:val="24"/>
        </w:rPr>
        <w:t>use</w:t>
      </w:r>
      <w:r>
        <w:rPr>
          <w:rFonts w:ascii="Courier New" w:hAnsi="Courier New"/>
          <w:w w:val="94"/>
          <w:sz w:val="24"/>
        </w:rPr>
        <w:t>d</w:t>
      </w:r>
      <w:r>
        <w:rPr>
          <w:rFonts w:ascii="Courier New" w:hAnsi="Courier New"/>
          <w:spacing w:val="-10"/>
          <w:sz w:val="24"/>
        </w:rPr>
        <w:t xml:space="preserve"> </w:t>
      </w:r>
      <w:r>
        <w:rPr>
          <w:rFonts w:ascii="Courier New" w:hAnsi="Courier New"/>
          <w:spacing w:val="-1"/>
          <w:w w:val="92"/>
          <w:sz w:val="24"/>
        </w:rPr>
        <w:t>th</w:t>
      </w:r>
      <w:r>
        <w:rPr>
          <w:rFonts w:ascii="Courier New" w:hAnsi="Courier New"/>
          <w:w w:val="92"/>
          <w:sz w:val="24"/>
        </w:rPr>
        <w:t>e</w:t>
      </w:r>
      <w:r>
        <w:rPr>
          <w:rFonts w:ascii="Courier New" w:hAnsi="Courier New"/>
          <w:spacing w:val="-19"/>
          <w:sz w:val="24"/>
        </w:rPr>
        <w:t xml:space="preserve"> </w:t>
      </w:r>
      <w:r>
        <w:rPr>
          <w:rFonts w:ascii="Courier New" w:hAnsi="Courier New"/>
          <w:spacing w:val="-1"/>
          <w:w w:val="95"/>
          <w:sz w:val="24"/>
        </w:rPr>
        <w:t>nam</w:t>
      </w:r>
      <w:r>
        <w:rPr>
          <w:rFonts w:ascii="Courier New" w:hAnsi="Courier New"/>
          <w:w w:val="95"/>
          <w:sz w:val="24"/>
        </w:rPr>
        <w:t>e</w:t>
      </w:r>
      <w:r>
        <w:rPr>
          <w:rFonts w:ascii="Courier New" w:hAnsi="Courier New"/>
          <w:spacing w:val="-24"/>
          <w:sz w:val="24"/>
        </w:rPr>
        <w:t xml:space="preserve"> </w:t>
      </w:r>
      <w:r>
        <w:rPr>
          <w:rFonts w:ascii="Courier New" w:hAnsi="Courier New"/>
          <w:spacing w:val="-1"/>
          <w:w w:val="99"/>
          <w:sz w:val="24"/>
        </w:rPr>
        <w:t>o</w:t>
      </w:r>
      <w:r>
        <w:rPr>
          <w:rFonts w:ascii="Courier New" w:hAnsi="Courier New"/>
          <w:w w:val="99"/>
          <w:sz w:val="24"/>
        </w:rPr>
        <w:t>f</w:t>
      </w:r>
      <w:r>
        <w:rPr>
          <w:rFonts w:ascii="Courier New" w:hAnsi="Courier New"/>
          <w:spacing w:val="-2"/>
          <w:sz w:val="24"/>
        </w:rPr>
        <w:t xml:space="preserve"> </w:t>
      </w:r>
      <w:r>
        <w:rPr>
          <w:rFonts w:ascii="Courier New" w:hAnsi="Courier New"/>
          <w:spacing w:val="-1"/>
          <w:w w:val="93"/>
          <w:sz w:val="24"/>
        </w:rPr>
        <w:t>"</w:t>
      </w:r>
      <w:r>
        <w:rPr>
          <w:rFonts w:ascii="Courier New" w:hAnsi="Courier New"/>
          <w:spacing w:val="-1"/>
          <w:w w:val="110"/>
          <w:sz w:val="24"/>
        </w:rPr>
        <w:t>Vod</w:t>
      </w:r>
      <w:r w:rsidR="00AA5D04">
        <w:rPr>
          <w:rFonts w:ascii="Courier New" w:hAnsi="Courier New"/>
          <w:spacing w:val="-1"/>
          <w:w w:val="110"/>
          <w:sz w:val="24"/>
        </w:rPr>
        <w:t>ka”</w:t>
      </w:r>
      <w:r>
        <w:rPr>
          <w:position w:val="7"/>
          <w:sz w:val="11"/>
        </w:rPr>
        <w:t xml:space="preserve">  </w:t>
      </w:r>
      <w:r>
        <w:rPr>
          <w:spacing w:val="-12"/>
          <w:position w:val="7"/>
          <w:sz w:val="11"/>
        </w:rPr>
        <w:t xml:space="preserve"> </w:t>
      </w:r>
      <w:r>
        <w:rPr>
          <w:w w:val="90"/>
          <w:sz w:val="11"/>
        </w:rPr>
        <w:t>•</w:t>
      </w:r>
      <w:r>
        <w:rPr>
          <w:sz w:val="11"/>
        </w:rPr>
        <w:tab/>
      </w:r>
      <w:r>
        <w:rPr>
          <w:rFonts w:ascii="Courier New" w:hAnsi="Courier New"/>
          <w:spacing w:val="-1"/>
          <w:w w:val="91"/>
          <w:sz w:val="24"/>
        </w:rPr>
        <w:t>Mik</w:t>
      </w:r>
      <w:r>
        <w:rPr>
          <w:rFonts w:ascii="Courier New" w:hAnsi="Courier New"/>
          <w:w w:val="91"/>
          <w:sz w:val="24"/>
        </w:rPr>
        <w:t>e</w:t>
      </w:r>
      <w:r>
        <w:rPr>
          <w:rFonts w:ascii="Courier New" w:hAnsi="Courier New"/>
          <w:spacing w:val="-18"/>
          <w:sz w:val="24"/>
        </w:rPr>
        <w:t xml:space="preserve"> </w:t>
      </w:r>
      <w:r>
        <w:rPr>
          <w:rFonts w:ascii="Courier New" w:hAnsi="Courier New"/>
          <w:spacing w:val="-1"/>
          <w:w w:val="93"/>
          <w:sz w:val="24"/>
        </w:rPr>
        <w:t>state</w:t>
      </w:r>
      <w:r>
        <w:rPr>
          <w:rFonts w:ascii="Courier New" w:hAnsi="Courier New"/>
          <w:w w:val="93"/>
          <w:sz w:val="24"/>
        </w:rPr>
        <w:t>d</w:t>
      </w:r>
      <w:r>
        <w:rPr>
          <w:rFonts w:ascii="Courier New" w:hAnsi="Courier New"/>
          <w:sz w:val="24"/>
        </w:rPr>
        <w:t xml:space="preserve"> </w:t>
      </w:r>
      <w:r>
        <w:rPr>
          <w:rFonts w:ascii="Courier New" w:hAnsi="Courier New"/>
          <w:spacing w:val="-1"/>
          <w:w w:val="92"/>
          <w:sz w:val="24"/>
        </w:rPr>
        <w:t>tha</w:t>
      </w:r>
      <w:r>
        <w:rPr>
          <w:rFonts w:ascii="Courier New" w:hAnsi="Courier New"/>
          <w:w w:val="92"/>
          <w:sz w:val="24"/>
        </w:rPr>
        <w:t>t</w:t>
      </w:r>
      <w:r>
        <w:rPr>
          <w:rFonts w:ascii="Courier New" w:hAnsi="Courier New"/>
          <w:spacing w:val="-4"/>
          <w:sz w:val="24"/>
        </w:rPr>
        <w:t xml:space="preserve"> </w:t>
      </w:r>
      <w:r>
        <w:rPr>
          <w:rFonts w:ascii="Courier New" w:hAnsi="Courier New"/>
          <w:spacing w:val="-1"/>
          <w:w w:val="98"/>
          <w:sz w:val="24"/>
        </w:rPr>
        <w:t>h</w:t>
      </w:r>
      <w:r>
        <w:rPr>
          <w:rFonts w:ascii="Courier New" w:hAnsi="Courier New"/>
          <w:w w:val="98"/>
          <w:sz w:val="24"/>
        </w:rPr>
        <w:t>e</w:t>
      </w:r>
      <w:r>
        <w:rPr>
          <w:rFonts w:ascii="Courier New" w:hAnsi="Courier New"/>
          <w:spacing w:val="-22"/>
          <w:sz w:val="24"/>
        </w:rPr>
        <w:t xml:space="preserve"> </w:t>
      </w:r>
      <w:r>
        <w:rPr>
          <w:rFonts w:ascii="Courier New" w:hAnsi="Courier New"/>
          <w:spacing w:val="-1"/>
          <w:w w:val="97"/>
          <w:sz w:val="24"/>
        </w:rPr>
        <w:t>wa</w:t>
      </w:r>
      <w:r>
        <w:rPr>
          <w:rFonts w:ascii="Courier New" w:hAnsi="Courier New"/>
          <w:w w:val="97"/>
          <w:sz w:val="24"/>
        </w:rPr>
        <w:t>s</w:t>
      </w:r>
      <w:r>
        <w:rPr>
          <w:rFonts w:ascii="Courier New" w:hAnsi="Courier New"/>
          <w:spacing w:val="-20"/>
          <w:sz w:val="24"/>
        </w:rPr>
        <w:t xml:space="preserve"> </w:t>
      </w:r>
      <w:r>
        <w:rPr>
          <w:rFonts w:ascii="Courier New" w:hAnsi="Courier New"/>
          <w:spacing w:val="-1"/>
          <w:w w:val="96"/>
          <w:sz w:val="24"/>
        </w:rPr>
        <w:t xml:space="preserve">not </w:t>
      </w:r>
      <w:r>
        <w:rPr>
          <w:rFonts w:ascii="Courier New" w:hAnsi="Courier New"/>
          <w:sz w:val="24"/>
        </w:rPr>
        <w:t>personally</w:t>
      </w:r>
      <w:r>
        <w:rPr>
          <w:rFonts w:ascii="Courier New" w:hAnsi="Courier New"/>
          <w:spacing w:val="-43"/>
          <w:sz w:val="24"/>
        </w:rPr>
        <w:t xml:space="preserve"> </w:t>
      </w:r>
      <w:r>
        <w:rPr>
          <w:rFonts w:ascii="Courier New" w:hAnsi="Courier New"/>
          <w:sz w:val="24"/>
        </w:rPr>
        <w:t>fami</w:t>
      </w:r>
      <w:r w:rsidR="00AA5D04">
        <w:rPr>
          <w:rFonts w:ascii="Courier New" w:hAnsi="Courier New"/>
          <w:sz w:val="24"/>
        </w:rPr>
        <w:t>l</w:t>
      </w:r>
      <w:r>
        <w:rPr>
          <w:rFonts w:ascii="Courier New" w:hAnsi="Courier New"/>
          <w:sz w:val="24"/>
        </w:rPr>
        <w:t>iar</w:t>
      </w:r>
      <w:r>
        <w:rPr>
          <w:rFonts w:ascii="Courier New" w:hAnsi="Courier New"/>
          <w:spacing w:val="-62"/>
          <w:sz w:val="24"/>
        </w:rPr>
        <w:t xml:space="preserve"> </w:t>
      </w:r>
      <w:r>
        <w:rPr>
          <w:rFonts w:ascii="Courier New" w:hAnsi="Courier New"/>
          <w:sz w:val="24"/>
        </w:rPr>
        <w:t>with</w:t>
      </w:r>
      <w:r>
        <w:rPr>
          <w:rFonts w:ascii="Courier New" w:hAnsi="Courier New"/>
          <w:spacing w:val="-64"/>
          <w:sz w:val="24"/>
        </w:rPr>
        <w:t xml:space="preserve"> </w:t>
      </w:r>
      <w:r>
        <w:rPr>
          <w:rFonts w:ascii="Courier New" w:hAnsi="Courier New"/>
          <w:sz w:val="24"/>
        </w:rPr>
        <w:t>Harris's</w:t>
      </w:r>
      <w:r>
        <w:rPr>
          <w:rFonts w:ascii="Courier New" w:hAnsi="Courier New"/>
          <w:spacing w:val="-54"/>
          <w:sz w:val="24"/>
        </w:rPr>
        <w:t xml:space="preserve"> </w:t>
      </w:r>
      <w:r>
        <w:rPr>
          <w:rFonts w:ascii="Courier New" w:hAnsi="Courier New"/>
          <w:sz w:val="24"/>
        </w:rPr>
        <w:t>website</w:t>
      </w:r>
      <w:r>
        <w:rPr>
          <w:rFonts w:ascii="Courier New" w:hAnsi="Courier New"/>
          <w:spacing w:val="-53"/>
          <w:sz w:val="24"/>
        </w:rPr>
        <w:t xml:space="preserve"> </w:t>
      </w:r>
      <w:r>
        <w:rPr>
          <w:rFonts w:ascii="Courier New" w:hAnsi="Courier New"/>
          <w:sz w:val="24"/>
        </w:rPr>
        <w:t>and</w:t>
      </w:r>
      <w:r>
        <w:rPr>
          <w:rFonts w:ascii="Courier New" w:hAnsi="Courier New"/>
          <w:spacing w:val="-58"/>
          <w:sz w:val="24"/>
        </w:rPr>
        <w:t xml:space="preserve"> </w:t>
      </w:r>
      <w:r>
        <w:rPr>
          <w:rFonts w:ascii="Courier New" w:hAnsi="Courier New"/>
          <w:sz w:val="24"/>
        </w:rPr>
        <w:t>had</w:t>
      </w:r>
      <w:r>
        <w:rPr>
          <w:rFonts w:ascii="Courier New" w:hAnsi="Courier New"/>
          <w:spacing w:val="-65"/>
          <w:sz w:val="24"/>
        </w:rPr>
        <w:t xml:space="preserve"> </w:t>
      </w:r>
      <w:r>
        <w:rPr>
          <w:rFonts w:ascii="Courier New" w:hAnsi="Courier New"/>
          <w:sz w:val="24"/>
        </w:rPr>
        <w:t>not</w:t>
      </w:r>
      <w:r>
        <w:rPr>
          <w:rFonts w:ascii="Courier New" w:hAnsi="Courier New"/>
          <w:spacing w:val="-56"/>
          <w:sz w:val="24"/>
        </w:rPr>
        <w:t xml:space="preserve"> </w:t>
      </w:r>
      <w:r>
        <w:rPr>
          <w:rFonts w:ascii="Courier New" w:hAnsi="Courier New"/>
          <w:sz w:val="24"/>
        </w:rPr>
        <w:t>corresponded</w:t>
      </w:r>
      <w:r>
        <w:rPr>
          <w:rFonts w:ascii="Courier New" w:hAnsi="Courier New"/>
          <w:spacing w:val="-44"/>
          <w:sz w:val="24"/>
        </w:rPr>
        <w:t xml:space="preserve"> </w:t>
      </w:r>
      <w:r>
        <w:rPr>
          <w:rFonts w:ascii="Courier New" w:hAnsi="Courier New"/>
          <w:sz w:val="24"/>
        </w:rPr>
        <w:t>with either on</w:t>
      </w:r>
      <w:r>
        <w:rPr>
          <w:rFonts w:ascii="Courier New" w:hAnsi="Courier New"/>
          <w:spacing w:val="-87"/>
          <w:sz w:val="24"/>
        </w:rPr>
        <w:t xml:space="preserve"> </w:t>
      </w:r>
      <w:r>
        <w:rPr>
          <w:rFonts w:ascii="Courier New" w:hAnsi="Courier New"/>
          <w:sz w:val="24"/>
        </w:rPr>
        <w:t>the</w:t>
      </w:r>
      <w:r>
        <w:rPr>
          <w:rFonts w:ascii="Courier New" w:hAnsi="Courier New"/>
          <w:spacing w:val="-43"/>
          <w:sz w:val="24"/>
        </w:rPr>
        <w:t xml:space="preserve"> </w:t>
      </w:r>
      <w:r>
        <w:rPr>
          <w:rFonts w:ascii="Courier New" w:hAnsi="Courier New"/>
          <w:sz w:val="24"/>
        </w:rPr>
        <w:t>net.</w:t>
      </w:r>
      <w:r>
        <w:rPr>
          <w:rFonts w:ascii="Courier New" w:hAnsi="Courier New"/>
          <w:sz w:val="24"/>
        </w:rPr>
        <w:tab/>
        <w:t>He</w:t>
      </w:r>
      <w:r>
        <w:rPr>
          <w:rFonts w:ascii="Courier New" w:hAnsi="Courier New"/>
          <w:spacing w:val="-47"/>
          <w:sz w:val="24"/>
        </w:rPr>
        <w:t xml:space="preserve"> </w:t>
      </w:r>
      <w:r>
        <w:rPr>
          <w:rFonts w:ascii="Courier New" w:hAnsi="Courier New"/>
          <w:sz w:val="24"/>
        </w:rPr>
        <w:t>related</w:t>
      </w:r>
      <w:r>
        <w:rPr>
          <w:rFonts w:ascii="Courier New" w:hAnsi="Courier New"/>
          <w:spacing w:val="-31"/>
          <w:sz w:val="24"/>
        </w:rPr>
        <w:t xml:space="preserve"> </w:t>
      </w:r>
      <w:r>
        <w:rPr>
          <w:rFonts w:ascii="Courier New" w:hAnsi="Courier New"/>
          <w:sz w:val="24"/>
        </w:rPr>
        <w:t>that</w:t>
      </w:r>
      <w:r>
        <w:rPr>
          <w:rFonts w:ascii="Courier New" w:hAnsi="Courier New"/>
          <w:spacing w:val="-38"/>
          <w:sz w:val="24"/>
        </w:rPr>
        <w:t xml:space="preserve"> </w:t>
      </w:r>
      <w:r>
        <w:rPr>
          <w:rFonts w:ascii="Courier New" w:hAnsi="Courier New"/>
          <w:sz w:val="24"/>
        </w:rPr>
        <w:t>since</w:t>
      </w:r>
      <w:r>
        <w:rPr>
          <w:rFonts w:ascii="Courier New" w:hAnsi="Courier New"/>
          <w:spacing w:val="-39"/>
          <w:sz w:val="24"/>
        </w:rPr>
        <w:t xml:space="preserve"> </w:t>
      </w:r>
      <w:r>
        <w:rPr>
          <w:rFonts w:ascii="Courier New" w:hAnsi="Courier New"/>
          <w:sz w:val="24"/>
        </w:rPr>
        <w:t>the</w:t>
      </w:r>
      <w:r>
        <w:rPr>
          <w:rFonts w:ascii="Courier New" w:hAnsi="Courier New"/>
          <w:spacing w:val="-40"/>
          <w:sz w:val="24"/>
        </w:rPr>
        <w:t xml:space="preserve"> </w:t>
      </w:r>
      <w:r>
        <w:rPr>
          <w:rFonts w:ascii="Courier New" w:hAnsi="Courier New"/>
          <w:sz w:val="24"/>
        </w:rPr>
        <w:t>play</w:t>
      </w:r>
      <w:r>
        <w:rPr>
          <w:rFonts w:ascii="Courier New" w:hAnsi="Courier New"/>
          <w:spacing w:val="-50"/>
          <w:sz w:val="24"/>
        </w:rPr>
        <w:t xml:space="preserve"> </w:t>
      </w:r>
      <w:r>
        <w:rPr>
          <w:rFonts w:ascii="Courier New" w:hAnsi="Courier New"/>
          <w:sz w:val="24"/>
        </w:rPr>
        <w:t>he</w:t>
      </w:r>
      <w:r>
        <w:rPr>
          <w:rFonts w:ascii="Courier New" w:hAnsi="Courier New"/>
          <w:spacing w:val="-49"/>
          <w:sz w:val="24"/>
        </w:rPr>
        <w:t xml:space="preserve"> </w:t>
      </w:r>
      <w:r>
        <w:rPr>
          <w:rFonts w:ascii="Courier New" w:hAnsi="Courier New"/>
          <w:sz w:val="24"/>
        </w:rPr>
        <w:t>has</w:t>
      </w:r>
      <w:r>
        <w:rPr>
          <w:rFonts w:ascii="Courier New" w:hAnsi="Courier New"/>
          <w:spacing w:val="-50"/>
          <w:sz w:val="24"/>
        </w:rPr>
        <w:t xml:space="preserve"> </w:t>
      </w:r>
      <w:r>
        <w:rPr>
          <w:rFonts w:ascii="Courier New" w:hAnsi="Courier New"/>
          <w:sz w:val="24"/>
        </w:rPr>
        <w:t>had</w:t>
      </w:r>
      <w:r>
        <w:rPr>
          <w:rFonts w:ascii="Courier New" w:hAnsi="Courier New"/>
          <w:spacing w:val="-49"/>
          <w:sz w:val="24"/>
        </w:rPr>
        <w:t xml:space="preserve"> </w:t>
      </w:r>
      <w:r>
        <w:rPr>
          <w:rFonts w:ascii="Courier New" w:hAnsi="Courier New"/>
          <w:sz w:val="24"/>
        </w:rPr>
        <w:t>no</w:t>
      </w:r>
      <w:r>
        <w:rPr>
          <w:rFonts w:ascii="Courier New" w:hAnsi="Courier New"/>
          <w:spacing w:val="-47"/>
          <w:sz w:val="24"/>
        </w:rPr>
        <w:t xml:space="preserve"> </w:t>
      </w:r>
      <w:r>
        <w:rPr>
          <w:rFonts w:ascii="Courier New" w:hAnsi="Courier New"/>
          <w:sz w:val="24"/>
        </w:rPr>
        <w:t>contact with</w:t>
      </w:r>
      <w:r>
        <w:rPr>
          <w:rFonts w:ascii="Courier New" w:hAnsi="Courier New"/>
          <w:spacing w:val="-60"/>
          <w:sz w:val="24"/>
        </w:rPr>
        <w:t xml:space="preserve"> </w:t>
      </w:r>
      <w:r>
        <w:rPr>
          <w:rFonts w:ascii="Courier New" w:hAnsi="Courier New"/>
          <w:sz w:val="24"/>
        </w:rPr>
        <w:t>either</w:t>
      </w:r>
      <w:r>
        <w:rPr>
          <w:rFonts w:ascii="Courier New" w:hAnsi="Courier New"/>
          <w:spacing w:val="-58"/>
          <w:sz w:val="24"/>
        </w:rPr>
        <w:t xml:space="preserve"> </w:t>
      </w:r>
      <w:r>
        <w:rPr>
          <w:rFonts w:ascii="Courier New" w:hAnsi="Courier New"/>
          <w:sz w:val="24"/>
        </w:rPr>
        <w:t>Harris</w:t>
      </w:r>
      <w:r>
        <w:rPr>
          <w:rFonts w:ascii="Courier New" w:hAnsi="Courier New"/>
          <w:spacing w:val="-57"/>
          <w:sz w:val="24"/>
        </w:rPr>
        <w:t xml:space="preserve"> </w:t>
      </w:r>
      <w:r>
        <w:rPr>
          <w:rFonts w:ascii="Courier New" w:hAnsi="Courier New"/>
          <w:sz w:val="24"/>
        </w:rPr>
        <w:t>or</w:t>
      </w:r>
      <w:r>
        <w:rPr>
          <w:rFonts w:ascii="Courier New" w:hAnsi="Courier New"/>
          <w:spacing w:val="-68"/>
          <w:sz w:val="24"/>
        </w:rPr>
        <w:t xml:space="preserve"> </w:t>
      </w:r>
      <w:r>
        <w:rPr>
          <w:rFonts w:ascii="Courier New" w:hAnsi="Courier New"/>
          <w:sz w:val="24"/>
        </w:rPr>
        <w:t>Klebold.</w:t>
      </w:r>
      <w:r>
        <w:rPr>
          <w:rFonts w:ascii="Courier New" w:hAnsi="Courier New"/>
          <w:sz w:val="24"/>
        </w:rPr>
        <w:tab/>
        <w:t>He does not personally know any of the other</w:t>
      </w:r>
      <w:r>
        <w:rPr>
          <w:rFonts w:ascii="Courier New" w:hAnsi="Courier New"/>
          <w:spacing w:val="-57"/>
          <w:sz w:val="24"/>
        </w:rPr>
        <w:t xml:space="preserve"> </w:t>
      </w:r>
      <w:r>
        <w:rPr>
          <w:rFonts w:ascii="Courier New" w:hAnsi="Courier New"/>
          <w:sz w:val="24"/>
        </w:rPr>
        <w:t>members</w:t>
      </w:r>
      <w:r>
        <w:rPr>
          <w:rFonts w:ascii="Courier New" w:hAnsi="Courier New"/>
          <w:spacing w:val="-50"/>
          <w:sz w:val="24"/>
        </w:rPr>
        <w:t xml:space="preserve"> </w:t>
      </w:r>
      <w:r>
        <w:rPr>
          <w:rFonts w:ascii="Courier New" w:hAnsi="Courier New"/>
          <w:sz w:val="24"/>
        </w:rPr>
        <w:t>of</w:t>
      </w:r>
      <w:r>
        <w:rPr>
          <w:rFonts w:ascii="Courier New" w:hAnsi="Courier New"/>
          <w:spacing w:val="-52"/>
          <w:sz w:val="24"/>
        </w:rPr>
        <w:t xml:space="preserve"> </w:t>
      </w:r>
      <w:r>
        <w:rPr>
          <w:rFonts w:ascii="Courier New" w:hAnsi="Courier New"/>
          <w:sz w:val="24"/>
        </w:rPr>
        <w:t>the</w:t>
      </w:r>
      <w:r>
        <w:rPr>
          <w:rFonts w:ascii="Courier New" w:hAnsi="Courier New"/>
          <w:spacing w:val="-59"/>
          <w:sz w:val="24"/>
        </w:rPr>
        <w:t xml:space="preserve"> </w:t>
      </w:r>
      <w:r>
        <w:rPr>
          <w:rFonts w:ascii="Courier New" w:hAnsi="Courier New"/>
          <w:sz w:val="24"/>
        </w:rPr>
        <w:t>Trench</w:t>
      </w:r>
      <w:r>
        <w:rPr>
          <w:rFonts w:ascii="Courier New" w:hAnsi="Courier New"/>
          <w:spacing w:val="-46"/>
          <w:sz w:val="24"/>
        </w:rPr>
        <w:t xml:space="preserve"> </w:t>
      </w:r>
      <w:r>
        <w:rPr>
          <w:rFonts w:ascii="Courier New" w:hAnsi="Courier New"/>
          <w:sz w:val="24"/>
        </w:rPr>
        <w:t>Coat</w:t>
      </w:r>
      <w:r>
        <w:rPr>
          <w:rFonts w:ascii="Courier New" w:hAnsi="Courier New"/>
          <w:spacing w:val="-48"/>
          <w:sz w:val="24"/>
        </w:rPr>
        <w:t xml:space="preserve"> </w:t>
      </w:r>
      <w:r>
        <w:rPr>
          <w:rFonts w:ascii="Courier New" w:hAnsi="Courier New"/>
          <w:sz w:val="24"/>
        </w:rPr>
        <w:t>Mafia.</w:t>
      </w:r>
      <w:r>
        <w:rPr>
          <w:rFonts w:ascii="Courier New" w:hAnsi="Courier New"/>
          <w:sz w:val="24"/>
        </w:rPr>
        <w:tab/>
        <w:t>Mike</w:t>
      </w:r>
      <w:r>
        <w:rPr>
          <w:rFonts w:ascii="Courier New" w:hAnsi="Courier New"/>
          <w:spacing w:val="-41"/>
          <w:sz w:val="24"/>
        </w:rPr>
        <w:t xml:space="preserve"> </w:t>
      </w:r>
      <w:r>
        <w:rPr>
          <w:rFonts w:ascii="Courier New" w:hAnsi="Courier New"/>
          <w:sz w:val="24"/>
        </w:rPr>
        <w:t>said</w:t>
      </w:r>
      <w:r>
        <w:rPr>
          <w:rFonts w:ascii="Courier New" w:hAnsi="Courier New"/>
          <w:spacing w:val="-38"/>
          <w:sz w:val="24"/>
        </w:rPr>
        <w:t xml:space="preserve"> </w:t>
      </w:r>
      <w:r>
        <w:rPr>
          <w:rFonts w:ascii="Courier New" w:hAnsi="Courier New"/>
          <w:sz w:val="24"/>
        </w:rPr>
        <w:t>that</w:t>
      </w:r>
      <w:r>
        <w:rPr>
          <w:rFonts w:ascii="Courier New" w:hAnsi="Courier New"/>
          <w:spacing w:val="-45"/>
          <w:sz w:val="24"/>
        </w:rPr>
        <w:t xml:space="preserve"> </w:t>
      </w:r>
      <w:r>
        <w:rPr>
          <w:rFonts w:ascii="Courier New" w:hAnsi="Courier New"/>
          <w:sz w:val="24"/>
        </w:rPr>
        <w:t>he</w:t>
      </w:r>
      <w:r>
        <w:rPr>
          <w:rFonts w:ascii="Courier New" w:hAnsi="Courier New"/>
          <w:spacing w:val="-50"/>
          <w:sz w:val="24"/>
        </w:rPr>
        <w:t xml:space="preserve"> </w:t>
      </w:r>
      <w:r>
        <w:rPr>
          <w:rFonts w:ascii="Courier New" w:hAnsi="Courier New"/>
          <w:sz w:val="24"/>
        </w:rPr>
        <w:t>has</w:t>
      </w:r>
      <w:r>
        <w:rPr>
          <w:rFonts w:ascii="Courier New" w:hAnsi="Courier New"/>
          <w:spacing w:val="-48"/>
          <w:sz w:val="24"/>
        </w:rPr>
        <w:t xml:space="preserve"> </w:t>
      </w:r>
      <w:r>
        <w:rPr>
          <w:rFonts w:ascii="Courier New" w:hAnsi="Courier New"/>
          <w:sz w:val="24"/>
        </w:rPr>
        <w:t>not</w:t>
      </w:r>
      <w:r>
        <w:rPr>
          <w:rFonts w:ascii="Courier New" w:hAnsi="Courier New"/>
          <w:spacing w:val="-46"/>
          <w:sz w:val="24"/>
        </w:rPr>
        <w:t xml:space="preserve"> </w:t>
      </w:r>
      <w:r>
        <w:rPr>
          <w:rFonts w:ascii="Courier New" w:hAnsi="Courier New"/>
          <w:sz w:val="24"/>
        </w:rPr>
        <w:t>had</w:t>
      </w:r>
      <w:r>
        <w:rPr>
          <w:rFonts w:ascii="Courier New" w:hAnsi="Courier New"/>
          <w:spacing w:val="-42"/>
          <w:sz w:val="24"/>
        </w:rPr>
        <w:t xml:space="preserve"> </w:t>
      </w:r>
      <w:r>
        <w:rPr>
          <w:rFonts w:ascii="Courier New" w:hAnsi="Courier New"/>
          <w:sz w:val="24"/>
        </w:rPr>
        <w:t>any problems</w:t>
      </w:r>
      <w:r>
        <w:rPr>
          <w:rFonts w:ascii="Courier New" w:hAnsi="Courier New"/>
          <w:spacing w:val="-20"/>
          <w:sz w:val="24"/>
        </w:rPr>
        <w:t xml:space="preserve"> </w:t>
      </w:r>
      <w:r>
        <w:rPr>
          <w:rFonts w:ascii="Courier New" w:hAnsi="Courier New"/>
          <w:sz w:val="24"/>
        </w:rPr>
        <w:t>with</w:t>
      </w:r>
      <w:r>
        <w:rPr>
          <w:rFonts w:ascii="Courier New" w:hAnsi="Courier New"/>
          <w:spacing w:val="-22"/>
          <w:sz w:val="24"/>
        </w:rPr>
        <w:t xml:space="preserve"> </w:t>
      </w:r>
      <w:r>
        <w:rPr>
          <w:rFonts w:ascii="Courier New" w:hAnsi="Courier New"/>
          <w:sz w:val="24"/>
        </w:rPr>
        <w:t>either</w:t>
      </w:r>
      <w:r>
        <w:rPr>
          <w:rFonts w:ascii="Courier New" w:hAnsi="Courier New"/>
          <w:spacing w:val="-21"/>
          <w:sz w:val="24"/>
        </w:rPr>
        <w:t xml:space="preserve"> </w:t>
      </w:r>
      <w:r>
        <w:rPr>
          <w:rFonts w:ascii="Courier New" w:hAnsi="Courier New"/>
          <w:sz w:val="24"/>
        </w:rPr>
        <w:t>Harris</w:t>
      </w:r>
      <w:r>
        <w:rPr>
          <w:rFonts w:ascii="Courier New" w:hAnsi="Courier New"/>
          <w:spacing w:val="-19"/>
          <w:sz w:val="24"/>
        </w:rPr>
        <w:t xml:space="preserve"> </w:t>
      </w:r>
      <w:r>
        <w:rPr>
          <w:rFonts w:ascii="Courier New" w:hAnsi="Courier New"/>
          <w:sz w:val="24"/>
        </w:rPr>
        <w:t>or</w:t>
      </w:r>
      <w:r>
        <w:rPr>
          <w:rFonts w:ascii="Courier New" w:hAnsi="Courier New"/>
          <w:spacing w:val="-35"/>
          <w:sz w:val="24"/>
        </w:rPr>
        <w:t xml:space="preserve"> </w:t>
      </w:r>
      <w:r>
        <w:rPr>
          <w:rFonts w:ascii="Courier New" w:hAnsi="Courier New"/>
          <w:sz w:val="24"/>
        </w:rPr>
        <w:t>Klebold.</w:t>
      </w:r>
    </w:p>
    <w:p w:rsidR="00CE4C9F" w:rsidRDefault="00C85DFB">
      <w:pPr>
        <w:tabs>
          <w:tab w:val="left" w:pos="4815"/>
        </w:tabs>
        <w:spacing w:before="218" w:line="208" w:lineRule="auto"/>
        <w:ind w:left="898" w:right="625" w:firstLine="695"/>
        <w:rPr>
          <w:rFonts w:ascii="Courier New"/>
          <w:sz w:val="24"/>
        </w:rPr>
      </w:pPr>
      <w:r>
        <w:rPr>
          <w:rFonts w:ascii="Courier New"/>
          <w:sz w:val="24"/>
        </w:rPr>
        <w:t>Mike</w:t>
      </w:r>
      <w:r>
        <w:rPr>
          <w:rFonts w:ascii="Courier New"/>
          <w:spacing w:val="-62"/>
          <w:sz w:val="24"/>
        </w:rPr>
        <w:t xml:space="preserve"> </w:t>
      </w:r>
      <w:r>
        <w:rPr>
          <w:rFonts w:ascii="Courier New"/>
          <w:sz w:val="24"/>
        </w:rPr>
        <w:t>reported</w:t>
      </w:r>
      <w:r>
        <w:rPr>
          <w:rFonts w:ascii="Courier New"/>
          <w:spacing w:val="-45"/>
          <w:sz w:val="24"/>
        </w:rPr>
        <w:t xml:space="preserve"> </w:t>
      </w:r>
      <w:r>
        <w:rPr>
          <w:rFonts w:ascii="Courier New"/>
          <w:sz w:val="24"/>
        </w:rPr>
        <w:t>that</w:t>
      </w:r>
      <w:r>
        <w:rPr>
          <w:rFonts w:ascii="Courier New"/>
          <w:spacing w:val="-59"/>
          <w:sz w:val="24"/>
        </w:rPr>
        <w:t xml:space="preserve"> </w:t>
      </w:r>
      <w:r>
        <w:rPr>
          <w:rFonts w:ascii="Courier New"/>
          <w:sz w:val="24"/>
        </w:rPr>
        <w:t>he</w:t>
      </w:r>
      <w:r>
        <w:rPr>
          <w:rFonts w:ascii="Courier New"/>
          <w:spacing w:val="-72"/>
          <w:sz w:val="24"/>
        </w:rPr>
        <w:t xml:space="preserve"> </w:t>
      </w:r>
      <w:r>
        <w:rPr>
          <w:rFonts w:ascii="Courier New"/>
          <w:sz w:val="24"/>
        </w:rPr>
        <w:t>had</w:t>
      </w:r>
      <w:r>
        <w:rPr>
          <w:rFonts w:ascii="Courier New"/>
          <w:spacing w:val="-58"/>
          <w:sz w:val="24"/>
        </w:rPr>
        <w:t xml:space="preserve"> </w:t>
      </w:r>
      <w:r>
        <w:rPr>
          <w:rFonts w:ascii="Courier New"/>
          <w:sz w:val="24"/>
        </w:rPr>
        <w:t>heard</w:t>
      </w:r>
      <w:r>
        <w:rPr>
          <w:rFonts w:ascii="Courier New"/>
          <w:spacing w:val="-54"/>
          <w:sz w:val="24"/>
        </w:rPr>
        <w:t xml:space="preserve"> </w:t>
      </w:r>
      <w:r>
        <w:rPr>
          <w:rFonts w:ascii="Courier New"/>
          <w:sz w:val="24"/>
        </w:rPr>
        <w:t>no</w:t>
      </w:r>
      <w:r>
        <w:rPr>
          <w:rFonts w:ascii="Courier New"/>
          <w:spacing w:val="-71"/>
          <w:sz w:val="24"/>
        </w:rPr>
        <w:t xml:space="preserve"> </w:t>
      </w:r>
      <w:r>
        <w:rPr>
          <w:rFonts w:ascii="Courier New"/>
          <w:sz w:val="24"/>
        </w:rPr>
        <w:t>rumors</w:t>
      </w:r>
      <w:r>
        <w:rPr>
          <w:rFonts w:ascii="Courier New"/>
          <w:spacing w:val="-51"/>
          <w:sz w:val="24"/>
        </w:rPr>
        <w:t xml:space="preserve"> </w:t>
      </w:r>
      <w:r>
        <w:rPr>
          <w:rFonts w:ascii="Courier New"/>
          <w:sz w:val="24"/>
        </w:rPr>
        <w:t>about</w:t>
      </w:r>
      <w:r>
        <w:rPr>
          <w:rFonts w:ascii="Courier New"/>
          <w:spacing w:val="-57"/>
          <w:sz w:val="24"/>
        </w:rPr>
        <w:t xml:space="preserve"> </w:t>
      </w:r>
      <w:r>
        <w:rPr>
          <w:rFonts w:ascii="Courier New"/>
          <w:sz w:val="24"/>
        </w:rPr>
        <w:t>impending</w:t>
      </w:r>
      <w:r>
        <w:rPr>
          <w:rFonts w:ascii="Courier New"/>
          <w:spacing w:val="-50"/>
          <w:sz w:val="24"/>
        </w:rPr>
        <w:t xml:space="preserve"> </w:t>
      </w:r>
      <w:r>
        <w:rPr>
          <w:rFonts w:ascii="Courier New"/>
          <w:sz w:val="24"/>
        </w:rPr>
        <w:t>trouble</w:t>
      </w:r>
      <w:r>
        <w:rPr>
          <w:rFonts w:ascii="Courier New"/>
          <w:spacing w:val="-48"/>
          <w:sz w:val="24"/>
        </w:rPr>
        <w:t xml:space="preserve"> </w:t>
      </w:r>
      <w:r>
        <w:rPr>
          <w:rFonts w:ascii="Courier New"/>
          <w:sz w:val="24"/>
        </w:rPr>
        <w:t>at school</w:t>
      </w:r>
      <w:r>
        <w:rPr>
          <w:rFonts w:ascii="Courier New"/>
          <w:spacing w:val="-44"/>
          <w:sz w:val="24"/>
        </w:rPr>
        <w:t xml:space="preserve"> </w:t>
      </w:r>
      <w:r>
        <w:rPr>
          <w:rFonts w:ascii="Courier New"/>
          <w:sz w:val="24"/>
        </w:rPr>
        <w:t>prior</w:t>
      </w:r>
      <w:r>
        <w:rPr>
          <w:rFonts w:ascii="Courier New"/>
          <w:spacing w:val="-53"/>
          <w:sz w:val="24"/>
        </w:rPr>
        <w:t xml:space="preserve"> </w:t>
      </w:r>
      <w:r>
        <w:rPr>
          <w:rFonts w:ascii="Courier New"/>
          <w:sz w:val="24"/>
        </w:rPr>
        <w:t>to</w:t>
      </w:r>
      <w:r>
        <w:rPr>
          <w:rFonts w:ascii="Courier New"/>
          <w:spacing w:val="-57"/>
          <w:sz w:val="24"/>
        </w:rPr>
        <w:t xml:space="preserve"> </w:t>
      </w:r>
      <w:r>
        <w:rPr>
          <w:rFonts w:ascii="Courier New"/>
          <w:sz w:val="24"/>
        </w:rPr>
        <w:t>April</w:t>
      </w:r>
      <w:r>
        <w:rPr>
          <w:rFonts w:ascii="Courier New"/>
          <w:spacing w:val="-54"/>
          <w:sz w:val="24"/>
        </w:rPr>
        <w:t xml:space="preserve"> </w:t>
      </w:r>
      <w:r>
        <w:rPr>
          <w:rFonts w:ascii="Courier New"/>
          <w:sz w:val="24"/>
        </w:rPr>
        <w:t>20th.</w:t>
      </w:r>
      <w:r>
        <w:rPr>
          <w:rFonts w:ascii="Courier New"/>
          <w:sz w:val="24"/>
        </w:rPr>
        <w:tab/>
        <w:t>The only r</w:t>
      </w:r>
      <w:r w:rsidR="00AA5D04">
        <w:rPr>
          <w:rFonts w:ascii="Courier New"/>
          <w:sz w:val="24"/>
        </w:rPr>
        <w:t>u</w:t>
      </w:r>
      <w:r>
        <w:rPr>
          <w:rFonts w:ascii="Courier New"/>
          <w:sz w:val="24"/>
        </w:rPr>
        <w:t>mors circulating concerned a national drug</w:t>
      </w:r>
      <w:r>
        <w:rPr>
          <w:rFonts w:ascii="Courier New"/>
          <w:spacing w:val="-28"/>
          <w:sz w:val="24"/>
        </w:rPr>
        <w:t xml:space="preserve"> </w:t>
      </w:r>
      <w:r>
        <w:rPr>
          <w:rFonts w:ascii="Courier New"/>
          <w:sz w:val="24"/>
        </w:rPr>
        <w:t>day.</w:t>
      </w:r>
    </w:p>
    <w:p w:rsidR="00CE4C9F" w:rsidRDefault="00CE4C9F">
      <w:pPr>
        <w:pStyle w:val="BodyText"/>
        <w:spacing w:before="8"/>
        <w:rPr>
          <w:rFonts w:ascii="Courier New"/>
          <w:sz w:val="38"/>
        </w:rPr>
      </w:pPr>
    </w:p>
    <w:p w:rsidR="00CE4C9F" w:rsidRDefault="00C85DFB">
      <w:pPr>
        <w:tabs>
          <w:tab w:val="left" w:pos="6740"/>
          <w:tab w:val="left" w:pos="7022"/>
          <w:tab w:val="left" w:pos="10044"/>
        </w:tabs>
        <w:spacing w:before="1" w:line="204" w:lineRule="auto"/>
        <w:ind w:left="909" w:right="317" w:firstLine="693"/>
        <w:rPr>
          <w:rFonts w:ascii="Courier New"/>
          <w:sz w:val="24"/>
        </w:rPr>
      </w:pPr>
      <w:r>
        <w:rPr>
          <w:rFonts w:ascii="Courier New"/>
          <w:w w:val="105"/>
          <w:sz w:val="24"/>
        </w:rPr>
        <w:t>Mike</w:t>
      </w:r>
      <w:r>
        <w:rPr>
          <w:rFonts w:ascii="Courier New"/>
          <w:spacing w:val="-82"/>
          <w:w w:val="105"/>
          <w:sz w:val="24"/>
        </w:rPr>
        <w:t xml:space="preserve"> </w:t>
      </w:r>
      <w:r>
        <w:rPr>
          <w:rFonts w:ascii="Courier New"/>
          <w:w w:val="105"/>
          <w:sz w:val="24"/>
        </w:rPr>
        <w:t>advised</w:t>
      </w:r>
      <w:r>
        <w:rPr>
          <w:rFonts w:ascii="Courier New"/>
          <w:spacing w:val="-68"/>
          <w:w w:val="105"/>
          <w:sz w:val="24"/>
        </w:rPr>
        <w:t xml:space="preserve"> </w:t>
      </w:r>
      <w:r>
        <w:rPr>
          <w:rFonts w:ascii="Courier New"/>
          <w:w w:val="105"/>
          <w:sz w:val="24"/>
        </w:rPr>
        <w:t>that</w:t>
      </w:r>
      <w:r>
        <w:rPr>
          <w:rFonts w:ascii="Courier New"/>
          <w:spacing w:val="-82"/>
          <w:w w:val="105"/>
          <w:sz w:val="24"/>
        </w:rPr>
        <w:t xml:space="preserve"> </w:t>
      </w:r>
      <w:r>
        <w:rPr>
          <w:rFonts w:ascii="Courier New"/>
          <w:w w:val="105"/>
          <w:sz w:val="24"/>
        </w:rPr>
        <w:t>he</w:t>
      </w:r>
      <w:r>
        <w:rPr>
          <w:rFonts w:ascii="Courier New"/>
          <w:spacing w:val="-87"/>
          <w:w w:val="105"/>
          <w:sz w:val="24"/>
        </w:rPr>
        <w:t xml:space="preserve"> </w:t>
      </w:r>
      <w:r>
        <w:rPr>
          <w:rFonts w:ascii="Courier New"/>
          <w:w w:val="105"/>
          <w:sz w:val="24"/>
        </w:rPr>
        <w:t>had</w:t>
      </w:r>
      <w:r>
        <w:rPr>
          <w:rFonts w:ascii="Courier New"/>
          <w:spacing w:val="-80"/>
          <w:w w:val="105"/>
          <w:sz w:val="24"/>
        </w:rPr>
        <w:t xml:space="preserve"> </w:t>
      </w:r>
      <w:r>
        <w:rPr>
          <w:rFonts w:ascii="Courier New"/>
          <w:w w:val="105"/>
          <w:sz w:val="24"/>
        </w:rPr>
        <w:t>told</w:t>
      </w:r>
      <w:r>
        <w:rPr>
          <w:rFonts w:ascii="Courier New"/>
          <w:spacing w:val="-81"/>
          <w:w w:val="105"/>
          <w:sz w:val="24"/>
        </w:rPr>
        <w:t xml:space="preserve"> </w:t>
      </w:r>
      <w:r>
        <w:rPr>
          <w:rFonts w:ascii="Courier New"/>
          <w:w w:val="105"/>
          <w:sz w:val="24"/>
        </w:rPr>
        <w:t>no</w:t>
      </w:r>
      <w:r>
        <w:rPr>
          <w:rFonts w:ascii="Courier New"/>
          <w:spacing w:val="-86"/>
          <w:w w:val="105"/>
          <w:sz w:val="24"/>
        </w:rPr>
        <w:t xml:space="preserve"> </w:t>
      </w:r>
      <w:r>
        <w:rPr>
          <w:rFonts w:ascii="Courier New"/>
          <w:w w:val="105"/>
          <w:sz w:val="24"/>
        </w:rPr>
        <w:t>one</w:t>
      </w:r>
      <w:r>
        <w:rPr>
          <w:rFonts w:ascii="Courier New"/>
          <w:spacing w:val="-83"/>
          <w:w w:val="105"/>
          <w:sz w:val="24"/>
        </w:rPr>
        <w:t xml:space="preserve"> </w:t>
      </w:r>
      <w:r>
        <w:rPr>
          <w:rFonts w:ascii="Courier New"/>
          <w:w w:val="105"/>
          <w:sz w:val="24"/>
        </w:rPr>
        <w:t>that</w:t>
      </w:r>
      <w:r>
        <w:rPr>
          <w:rFonts w:ascii="Courier New"/>
          <w:spacing w:val="-79"/>
          <w:w w:val="105"/>
          <w:sz w:val="24"/>
        </w:rPr>
        <w:t xml:space="preserve"> </w:t>
      </w:r>
      <w:r>
        <w:rPr>
          <w:rFonts w:ascii="Courier New"/>
          <w:w w:val="105"/>
          <w:sz w:val="24"/>
        </w:rPr>
        <w:t>Robert</w:t>
      </w:r>
      <w:r>
        <w:rPr>
          <w:rFonts w:ascii="Courier New"/>
          <w:spacing w:val="-74"/>
          <w:w w:val="105"/>
          <w:sz w:val="24"/>
        </w:rPr>
        <w:t xml:space="preserve"> </w:t>
      </w:r>
      <w:r>
        <w:rPr>
          <w:rFonts w:ascii="Courier New"/>
          <w:w w:val="105"/>
          <w:sz w:val="24"/>
        </w:rPr>
        <w:t>Perry</w:t>
      </w:r>
      <w:r>
        <w:rPr>
          <w:rFonts w:ascii="Courier New"/>
          <w:spacing w:val="-82"/>
          <w:w w:val="105"/>
          <w:sz w:val="24"/>
        </w:rPr>
        <w:t xml:space="preserve"> </w:t>
      </w:r>
      <w:r>
        <w:rPr>
          <w:rFonts w:ascii="Courier New"/>
          <w:w w:val="105"/>
          <w:sz w:val="24"/>
        </w:rPr>
        <w:t>had</w:t>
      </w:r>
      <w:r>
        <w:rPr>
          <w:rFonts w:ascii="Courier New"/>
          <w:spacing w:val="-79"/>
          <w:w w:val="105"/>
          <w:sz w:val="24"/>
        </w:rPr>
        <w:t xml:space="preserve"> </w:t>
      </w:r>
      <w:r>
        <w:rPr>
          <w:rFonts w:ascii="Courier New"/>
          <w:w w:val="105"/>
          <w:sz w:val="24"/>
        </w:rPr>
        <w:t>been</w:t>
      </w:r>
      <w:r>
        <w:rPr>
          <w:rFonts w:ascii="Courier New"/>
          <w:spacing w:val="-80"/>
          <w:w w:val="105"/>
          <w:sz w:val="24"/>
        </w:rPr>
        <w:t xml:space="preserve"> </w:t>
      </w:r>
      <w:r>
        <w:rPr>
          <w:rFonts w:ascii="Courier New"/>
          <w:w w:val="105"/>
          <w:sz w:val="24"/>
        </w:rPr>
        <w:t>one</w:t>
      </w:r>
      <w:r>
        <w:rPr>
          <w:rFonts w:ascii="Courier New"/>
          <w:spacing w:val="-83"/>
          <w:w w:val="105"/>
          <w:sz w:val="24"/>
        </w:rPr>
        <w:t xml:space="preserve"> </w:t>
      </w:r>
      <w:r>
        <w:rPr>
          <w:rFonts w:ascii="Courier New"/>
          <w:w w:val="105"/>
          <w:sz w:val="24"/>
        </w:rPr>
        <w:t>of the</w:t>
      </w:r>
      <w:r>
        <w:rPr>
          <w:rFonts w:ascii="Courier New"/>
          <w:spacing w:val="-99"/>
          <w:w w:val="105"/>
          <w:sz w:val="24"/>
        </w:rPr>
        <w:t xml:space="preserve"> </w:t>
      </w:r>
      <w:r>
        <w:rPr>
          <w:rFonts w:ascii="Courier New"/>
          <w:w w:val="105"/>
          <w:sz w:val="24"/>
        </w:rPr>
        <w:t>shooters</w:t>
      </w:r>
      <w:r>
        <w:rPr>
          <w:rFonts w:ascii="Courier New"/>
          <w:spacing w:val="-94"/>
          <w:w w:val="105"/>
          <w:sz w:val="24"/>
        </w:rPr>
        <w:t xml:space="preserve"> </w:t>
      </w:r>
      <w:r>
        <w:rPr>
          <w:rFonts w:ascii="Courier New"/>
          <w:w w:val="105"/>
          <w:sz w:val="24"/>
        </w:rPr>
        <w:t>or</w:t>
      </w:r>
      <w:r>
        <w:rPr>
          <w:rFonts w:ascii="Courier New"/>
          <w:spacing w:val="-105"/>
          <w:w w:val="105"/>
          <w:sz w:val="24"/>
        </w:rPr>
        <w:t xml:space="preserve"> </w:t>
      </w:r>
      <w:r>
        <w:rPr>
          <w:rFonts w:ascii="Courier New"/>
          <w:w w:val="105"/>
          <w:sz w:val="24"/>
        </w:rPr>
        <w:t>involved</w:t>
      </w:r>
      <w:r>
        <w:rPr>
          <w:rFonts w:ascii="Courier New"/>
          <w:spacing w:val="-91"/>
          <w:w w:val="105"/>
          <w:sz w:val="24"/>
        </w:rPr>
        <w:t xml:space="preserve"> </w:t>
      </w:r>
      <w:r>
        <w:rPr>
          <w:rFonts w:ascii="Courier New"/>
          <w:w w:val="105"/>
          <w:sz w:val="24"/>
        </w:rPr>
        <w:t>in</w:t>
      </w:r>
      <w:r>
        <w:rPr>
          <w:rFonts w:ascii="Courier New"/>
          <w:spacing w:val="-106"/>
          <w:w w:val="105"/>
          <w:sz w:val="24"/>
        </w:rPr>
        <w:t xml:space="preserve"> </w:t>
      </w:r>
      <w:r>
        <w:rPr>
          <w:rFonts w:ascii="Courier New"/>
          <w:w w:val="105"/>
          <w:sz w:val="24"/>
        </w:rPr>
        <w:t>the</w:t>
      </w:r>
      <w:r>
        <w:rPr>
          <w:rFonts w:ascii="Courier New"/>
          <w:spacing w:val="-103"/>
          <w:w w:val="105"/>
          <w:sz w:val="24"/>
        </w:rPr>
        <w:t xml:space="preserve"> </w:t>
      </w:r>
      <w:r>
        <w:rPr>
          <w:rFonts w:ascii="Courier New"/>
          <w:w w:val="105"/>
          <w:sz w:val="24"/>
        </w:rPr>
        <w:t>bombings.</w:t>
      </w:r>
      <w:r>
        <w:rPr>
          <w:rFonts w:ascii="Courier New"/>
          <w:w w:val="105"/>
          <w:sz w:val="24"/>
        </w:rPr>
        <w:tab/>
        <w:t>He reported that after the incident</w:t>
      </w:r>
      <w:r>
        <w:rPr>
          <w:rFonts w:ascii="Courier New"/>
          <w:spacing w:val="-76"/>
          <w:w w:val="105"/>
          <w:sz w:val="24"/>
        </w:rPr>
        <w:t xml:space="preserve"> </w:t>
      </w:r>
      <w:r>
        <w:rPr>
          <w:rFonts w:ascii="Courier New"/>
          <w:w w:val="105"/>
          <w:sz w:val="24"/>
        </w:rPr>
        <w:t>he</w:t>
      </w:r>
      <w:r>
        <w:rPr>
          <w:rFonts w:ascii="Courier New"/>
          <w:spacing w:val="-94"/>
          <w:w w:val="105"/>
          <w:sz w:val="24"/>
        </w:rPr>
        <w:t xml:space="preserve"> </w:t>
      </w:r>
      <w:r>
        <w:rPr>
          <w:rFonts w:ascii="Courier New"/>
          <w:w w:val="105"/>
          <w:sz w:val="24"/>
        </w:rPr>
        <w:t>and</w:t>
      </w:r>
      <w:r>
        <w:rPr>
          <w:rFonts w:ascii="Courier New"/>
          <w:spacing w:val="-90"/>
          <w:w w:val="105"/>
          <w:sz w:val="24"/>
        </w:rPr>
        <w:t xml:space="preserve"> </w:t>
      </w:r>
      <w:r>
        <w:rPr>
          <w:rFonts w:ascii="Courier New"/>
          <w:w w:val="105"/>
          <w:sz w:val="24"/>
        </w:rPr>
        <w:t>other</w:t>
      </w:r>
      <w:r>
        <w:rPr>
          <w:rFonts w:ascii="Courier New"/>
          <w:spacing w:val="-87"/>
          <w:w w:val="105"/>
          <w:sz w:val="24"/>
        </w:rPr>
        <w:t xml:space="preserve"> </w:t>
      </w:r>
      <w:r>
        <w:rPr>
          <w:rFonts w:ascii="Courier New"/>
          <w:w w:val="105"/>
          <w:sz w:val="24"/>
        </w:rPr>
        <w:t>students</w:t>
      </w:r>
      <w:r>
        <w:rPr>
          <w:rFonts w:ascii="Courier New"/>
          <w:spacing w:val="-83"/>
          <w:w w:val="105"/>
          <w:sz w:val="24"/>
        </w:rPr>
        <w:t xml:space="preserve"> </w:t>
      </w:r>
      <w:r>
        <w:rPr>
          <w:rFonts w:ascii="Courier New"/>
          <w:w w:val="105"/>
          <w:sz w:val="24"/>
        </w:rPr>
        <w:t>had</w:t>
      </w:r>
      <w:r>
        <w:rPr>
          <w:rFonts w:ascii="Courier New"/>
          <w:spacing w:val="-82"/>
          <w:w w:val="105"/>
          <w:sz w:val="24"/>
        </w:rPr>
        <w:t xml:space="preserve"> </w:t>
      </w:r>
      <w:r>
        <w:rPr>
          <w:rFonts w:ascii="Courier New"/>
          <w:w w:val="105"/>
          <w:sz w:val="24"/>
        </w:rPr>
        <w:t>been</w:t>
      </w:r>
      <w:r>
        <w:rPr>
          <w:rFonts w:ascii="Courier New"/>
          <w:spacing w:val="-89"/>
          <w:w w:val="105"/>
          <w:sz w:val="24"/>
        </w:rPr>
        <w:t xml:space="preserve"> </w:t>
      </w:r>
      <w:r>
        <w:rPr>
          <w:rFonts w:ascii="Courier New"/>
          <w:w w:val="105"/>
          <w:sz w:val="24"/>
        </w:rPr>
        <w:t>talking</w:t>
      </w:r>
      <w:r>
        <w:rPr>
          <w:rFonts w:ascii="Courier New"/>
          <w:spacing w:val="-81"/>
          <w:w w:val="105"/>
          <w:sz w:val="24"/>
        </w:rPr>
        <w:t xml:space="preserve"> </w:t>
      </w:r>
      <w:r>
        <w:rPr>
          <w:rFonts w:ascii="Courier New"/>
          <w:w w:val="105"/>
          <w:sz w:val="24"/>
        </w:rPr>
        <w:t>about</w:t>
      </w:r>
      <w:r>
        <w:rPr>
          <w:rFonts w:ascii="Courier New"/>
          <w:spacing w:val="-81"/>
          <w:w w:val="105"/>
          <w:sz w:val="24"/>
        </w:rPr>
        <w:t xml:space="preserve"> </w:t>
      </w:r>
      <w:r>
        <w:rPr>
          <w:rFonts w:ascii="Courier New"/>
          <w:w w:val="105"/>
          <w:sz w:val="24"/>
        </w:rPr>
        <w:t>who</w:t>
      </w:r>
      <w:r>
        <w:rPr>
          <w:rFonts w:ascii="Courier New"/>
          <w:spacing w:val="-92"/>
          <w:w w:val="105"/>
          <w:sz w:val="24"/>
        </w:rPr>
        <w:t xml:space="preserve"> </w:t>
      </w:r>
      <w:r>
        <w:rPr>
          <w:rFonts w:ascii="Courier New"/>
          <w:w w:val="105"/>
          <w:sz w:val="24"/>
        </w:rPr>
        <w:t>was</w:t>
      </w:r>
      <w:r>
        <w:rPr>
          <w:rFonts w:ascii="Courier New"/>
          <w:spacing w:val="-81"/>
          <w:w w:val="105"/>
          <w:sz w:val="24"/>
        </w:rPr>
        <w:t xml:space="preserve"> </w:t>
      </w:r>
      <w:r>
        <w:rPr>
          <w:rFonts w:ascii="Courier New"/>
          <w:w w:val="105"/>
          <w:sz w:val="24"/>
        </w:rPr>
        <w:t>involved</w:t>
      </w:r>
      <w:r>
        <w:rPr>
          <w:rFonts w:ascii="Courier New"/>
          <w:spacing w:val="-77"/>
          <w:w w:val="105"/>
          <w:sz w:val="24"/>
        </w:rPr>
        <w:t xml:space="preserve"> </w:t>
      </w:r>
      <w:r>
        <w:rPr>
          <w:rFonts w:ascii="Courier New"/>
          <w:w w:val="105"/>
          <w:sz w:val="24"/>
        </w:rPr>
        <w:t>in the</w:t>
      </w:r>
      <w:r>
        <w:rPr>
          <w:rFonts w:ascii="Courier New"/>
          <w:spacing w:val="-80"/>
          <w:w w:val="105"/>
          <w:sz w:val="24"/>
        </w:rPr>
        <w:t xml:space="preserve"> </w:t>
      </w:r>
      <w:r>
        <w:rPr>
          <w:rFonts w:ascii="Courier New"/>
          <w:w w:val="105"/>
          <w:sz w:val="24"/>
        </w:rPr>
        <w:t>shootings</w:t>
      </w:r>
      <w:r>
        <w:rPr>
          <w:rFonts w:ascii="Courier New"/>
          <w:spacing w:val="-66"/>
          <w:w w:val="105"/>
          <w:sz w:val="24"/>
        </w:rPr>
        <w:t xml:space="preserve"> </w:t>
      </w:r>
      <w:r>
        <w:rPr>
          <w:rFonts w:ascii="Courier New"/>
          <w:w w:val="105"/>
          <w:sz w:val="24"/>
        </w:rPr>
        <w:t>and</w:t>
      </w:r>
      <w:r>
        <w:rPr>
          <w:rFonts w:ascii="Courier New"/>
          <w:spacing w:val="-72"/>
          <w:w w:val="105"/>
          <w:sz w:val="24"/>
        </w:rPr>
        <w:t xml:space="preserve"> </w:t>
      </w:r>
      <w:r>
        <w:rPr>
          <w:rFonts w:ascii="Courier New"/>
          <w:w w:val="105"/>
          <w:sz w:val="24"/>
        </w:rPr>
        <w:t>the</w:t>
      </w:r>
      <w:r>
        <w:rPr>
          <w:rFonts w:ascii="Courier New"/>
          <w:spacing w:val="-85"/>
          <w:w w:val="105"/>
          <w:sz w:val="24"/>
        </w:rPr>
        <w:t xml:space="preserve"> </w:t>
      </w:r>
      <w:r>
        <w:rPr>
          <w:rFonts w:ascii="Courier New"/>
          <w:w w:val="105"/>
          <w:sz w:val="24"/>
        </w:rPr>
        <w:t>names</w:t>
      </w:r>
      <w:r>
        <w:rPr>
          <w:rFonts w:ascii="Courier New"/>
          <w:spacing w:val="-76"/>
          <w:w w:val="105"/>
          <w:sz w:val="24"/>
        </w:rPr>
        <w:t xml:space="preserve"> </w:t>
      </w:r>
      <w:r>
        <w:rPr>
          <w:rFonts w:ascii="Courier New"/>
          <w:w w:val="105"/>
          <w:sz w:val="24"/>
        </w:rPr>
        <w:t>Eric</w:t>
      </w:r>
      <w:r>
        <w:rPr>
          <w:rFonts w:ascii="Courier New"/>
          <w:spacing w:val="-80"/>
          <w:w w:val="105"/>
          <w:sz w:val="24"/>
        </w:rPr>
        <w:t xml:space="preserve"> </w:t>
      </w:r>
      <w:r>
        <w:rPr>
          <w:rFonts w:ascii="Courier New"/>
          <w:w w:val="105"/>
          <w:sz w:val="24"/>
        </w:rPr>
        <w:t>Harris,</w:t>
      </w:r>
      <w:r>
        <w:rPr>
          <w:rFonts w:ascii="Courier New"/>
          <w:spacing w:val="-79"/>
          <w:w w:val="105"/>
          <w:sz w:val="24"/>
        </w:rPr>
        <w:t xml:space="preserve"> </w:t>
      </w:r>
      <w:r>
        <w:rPr>
          <w:rFonts w:ascii="Courier New"/>
          <w:w w:val="105"/>
          <w:sz w:val="24"/>
        </w:rPr>
        <w:t>Dylan</w:t>
      </w:r>
      <w:r>
        <w:rPr>
          <w:rFonts w:ascii="Courier New"/>
          <w:spacing w:val="-80"/>
          <w:w w:val="105"/>
          <w:sz w:val="24"/>
        </w:rPr>
        <w:t xml:space="preserve"> </w:t>
      </w:r>
      <w:r>
        <w:rPr>
          <w:rFonts w:ascii="Courier New"/>
          <w:w w:val="105"/>
          <w:sz w:val="24"/>
        </w:rPr>
        <w:t>Klebol</w:t>
      </w:r>
      <w:r w:rsidR="00AA5D04">
        <w:rPr>
          <w:rFonts w:ascii="Courier New"/>
          <w:w w:val="105"/>
          <w:sz w:val="24"/>
        </w:rPr>
        <w:t xml:space="preserve">d, and ------ </w:t>
      </w:r>
      <w:r>
        <w:rPr>
          <w:rFonts w:ascii="Courier New"/>
          <w:w w:val="105"/>
          <w:sz w:val="24"/>
        </w:rPr>
        <w:t>came</w:t>
      </w:r>
      <w:r>
        <w:rPr>
          <w:rFonts w:ascii="Courier New"/>
          <w:spacing w:val="-104"/>
          <w:w w:val="105"/>
          <w:sz w:val="24"/>
        </w:rPr>
        <w:t xml:space="preserve"> </w:t>
      </w:r>
      <w:r>
        <w:rPr>
          <w:rFonts w:ascii="Courier New"/>
          <w:w w:val="105"/>
          <w:sz w:val="24"/>
        </w:rPr>
        <w:t>up</w:t>
      </w:r>
      <w:r>
        <w:rPr>
          <w:rFonts w:ascii="Courier New"/>
          <w:spacing w:val="-98"/>
          <w:w w:val="105"/>
          <w:sz w:val="24"/>
        </w:rPr>
        <w:t xml:space="preserve"> </w:t>
      </w:r>
      <w:r>
        <w:rPr>
          <w:rFonts w:ascii="Courier New"/>
          <w:w w:val="105"/>
          <w:sz w:val="24"/>
        </w:rPr>
        <w:t>as</w:t>
      </w:r>
      <w:r>
        <w:rPr>
          <w:rFonts w:ascii="Courier New"/>
          <w:spacing w:val="-99"/>
          <w:w w:val="105"/>
          <w:sz w:val="24"/>
        </w:rPr>
        <w:t xml:space="preserve"> </w:t>
      </w:r>
      <w:r>
        <w:rPr>
          <w:rFonts w:ascii="Courier New"/>
          <w:w w:val="105"/>
          <w:sz w:val="24"/>
        </w:rPr>
        <w:t>the</w:t>
      </w:r>
      <w:r>
        <w:rPr>
          <w:rFonts w:ascii="Courier New"/>
          <w:spacing w:val="-102"/>
          <w:w w:val="105"/>
          <w:sz w:val="24"/>
        </w:rPr>
        <w:t xml:space="preserve"> </w:t>
      </w:r>
      <w:r>
        <w:rPr>
          <w:rFonts w:ascii="Courier New"/>
          <w:w w:val="105"/>
          <w:sz w:val="24"/>
        </w:rPr>
        <w:t>most</w:t>
      </w:r>
      <w:r>
        <w:rPr>
          <w:rFonts w:ascii="Courier New"/>
          <w:spacing w:val="-96"/>
          <w:w w:val="105"/>
          <w:sz w:val="24"/>
        </w:rPr>
        <w:t xml:space="preserve"> </w:t>
      </w:r>
      <w:r>
        <w:rPr>
          <w:rFonts w:ascii="Courier New"/>
          <w:w w:val="105"/>
          <w:sz w:val="24"/>
        </w:rPr>
        <w:t>likely</w:t>
      </w:r>
      <w:r>
        <w:rPr>
          <w:rFonts w:ascii="Courier New"/>
          <w:spacing w:val="-96"/>
          <w:w w:val="105"/>
          <w:sz w:val="24"/>
        </w:rPr>
        <w:t xml:space="preserve"> </w:t>
      </w:r>
      <w:r>
        <w:rPr>
          <w:rFonts w:ascii="Courier New"/>
          <w:w w:val="105"/>
          <w:sz w:val="24"/>
        </w:rPr>
        <w:t>people</w:t>
      </w:r>
      <w:r>
        <w:rPr>
          <w:rFonts w:ascii="Courier New"/>
          <w:spacing w:val="-95"/>
          <w:w w:val="105"/>
          <w:sz w:val="24"/>
        </w:rPr>
        <w:t xml:space="preserve"> </w:t>
      </w:r>
      <w:r>
        <w:rPr>
          <w:rFonts w:ascii="Courier New"/>
          <w:w w:val="105"/>
          <w:sz w:val="24"/>
        </w:rPr>
        <w:t>involved.</w:t>
      </w:r>
      <w:r w:rsidR="00AA5D04">
        <w:rPr>
          <w:rFonts w:ascii="Courier New"/>
          <w:w w:val="105"/>
          <w:sz w:val="24"/>
        </w:rPr>
        <w:t xml:space="preserve"> </w:t>
      </w:r>
      <w:r>
        <w:rPr>
          <w:rFonts w:ascii="Courier New"/>
          <w:w w:val="105"/>
          <w:sz w:val="24"/>
        </w:rPr>
        <w:t>Mike has</w:t>
      </w:r>
      <w:r>
        <w:rPr>
          <w:rFonts w:ascii="Courier New"/>
          <w:spacing w:val="-77"/>
          <w:w w:val="105"/>
          <w:sz w:val="24"/>
        </w:rPr>
        <w:t xml:space="preserve"> </w:t>
      </w:r>
      <w:r>
        <w:rPr>
          <w:rFonts w:ascii="Courier New"/>
          <w:w w:val="105"/>
          <w:sz w:val="24"/>
        </w:rPr>
        <w:t>n</w:t>
      </w:r>
      <w:r w:rsidR="00AA5D04">
        <w:rPr>
          <w:rFonts w:ascii="Courier New"/>
          <w:w w:val="105"/>
          <w:sz w:val="24"/>
        </w:rPr>
        <w:t>o personal knowledge that ----------- is i</w:t>
      </w:r>
      <w:r>
        <w:rPr>
          <w:rFonts w:ascii="Courier New"/>
          <w:w w:val="105"/>
          <w:sz w:val="24"/>
        </w:rPr>
        <w:t>nvolved.</w:t>
      </w:r>
    </w:p>
    <w:p w:rsidR="00CE4C9F" w:rsidRDefault="00C85DFB">
      <w:pPr>
        <w:spacing w:before="184"/>
        <w:ind w:left="1603"/>
        <w:rPr>
          <w:rFonts w:ascii="Courier New"/>
          <w:sz w:val="21"/>
        </w:rPr>
      </w:pPr>
      <w:r>
        <w:rPr>
          <w:rFonts w:ascii="Courier New"/>
          <w:sz w:val="24"/>
        </w:rPr>
        <w:t>Mike had no</w:t>
      </w:r>
      <w:r>
        <w:rPr>
          <w:rFonts w:ascii="Courier New"/>
          <w:spacing w:val="-51"/>
          <w:sz w:val="24"/>
        </w:rPr>
        <w:t xml:space="preserve"> </w:t>
      </w:r>
      <w:r>
        <w:rPr>
          <w:rFonts w:ascii="Courier New"/>
          <w:sz w:val="24"/>
        </w:rPr>
        <w:t>further information and the interview concluded a</w:t>
      </w:r>
      <w:r w:rsidR="00AA5D04">
        <w:rPr>
          <w:rFonts w:ascii="Courier New"/>
          <w:sz w:val="24"/>
        </w:rPr>
        <w:t>t</w:t>
      </w:r>
      <w:r>
        <w:rPr>
          <w:rFonts w:ascii="Courier New"/>
          <w:sz w:val="24"/>
        </w:rPr>
        <w:t xml:space="preserve"> </w:t>
      </w:r>
      <w:r>
        <w:rPr>
          <w:rFonts w:ascii="Courier New"/>
          <w:sz w:val="21"/>
        </w:rPr>
        <w:t>0818.</w:t>
      </w:r>
    </w:p>
    <w:p w:rsidR="00CE4C9F" w:rsidRDefault="00CE4C9F">
      <w:pPr>
        <w:pStyle w:val="BodyText"/>
        <w:spacing w:before="2"/>
        <w:rPr>
          <w:rFonts w:ascii="Courier New"/>
          <w:sz w:val="31"/>
        </w:rPr>
      </w:pPr>
    </w:p>
    <w:p w:rsidR="00CE4C9F" w:rsidRDefault="009F05AF">
      <w:pPr>
        <w:spacing w:line="409" w:lineRule="exact"/>
        <w:ind w:left="915"/>
        <w:rPr>
          <w:rFonts w:ascii="Courier New"/>
          <w:sz w:val="39"/>
        </w:rPr>
      </w:pPr>
      <w:r>
        <w:pict>
          <v:shape id="_x0000_s2077" type="#_x0000_t202" style="position:absolute;left:0;text-align:left;margin-left:90.3pt;margin-top:14.4pt;width:435.9pt;height:13.65pt;z-index:-251423744;mso-position-horizontal-relative:page" filled="f" stroked="f">
            <v:textbox inset="0,0,0,0">
              <w:txbxContent>
                <w:p w:rsidR="009F05AF" w:rsidRDefault="009F05AF">
                  <w:pPr>
                    <w:tabs>
                      <w:tab w:val="left" w:pos="6097"/>
                    </w:tabs>
                    <w:rPr>
                      <w:rFonts w:ascii="Courier New" w:hAnsi="Courier New"/>
                      <w:sz w:val="21"/>
                    </w:rPr>
                  </w:pPr>
                  <w:r>
                    <w:rPr>
                      <w:rFonts w:ascii="Courier New" w:hAnsi="Courier New"/>
                      <w:w w:val="105"/>
                      <w:sz w:val="21"/>
                    </w:rPr>
                    <w:t>1173</w:t>
                  </w:r>
                  <w:r>
                    <w:rPr>
                      <w:rFonts w:ascii="Courier New" w:hAnsi="Courier New"/>
                      <w:spacing w:val="-85"/>
                      <w:w w:val="105"/>
                      <w:sz w:val="21"/>
                    </w:rPr>
                    <w:t xml:space="preserve"> </w:t>
                  </w:r>
                  <w:r>
                    <w:rPr>
                      <w:rFonts w:ascii="Courier New" w:hAnsi="Courier New"/>
                      <w:w w:val="105"/>
                      <w:sz w:val="24"/>
                    </w:rPr>
                    <w:t>STEFFES,</w:t>
                  </w:r>
                  <w:r>
                    <w:rPr>
                      <w:rFonts w:ascii="Courier New" w:hAnsi="Courier New"/>
                      <w:spacing w:val="-96"/>
                      <w:w w:val="105"/>
                      <w:sz w:val="24"/>
                    </w:rPr>
                    <w:t xml:space="preserve"> </w:t>
                  </w:r>
                  <w:r>
                    <w:rPr>
                      <w:rFonts w:ascii="Courier New" w:hAnsi="Courier New"/>
                      <w:w w:val="105"/>
                      <w:sz w:val="24"/>
                    </w:rPr>
                    <w:t>TIMOTHY</w:t>
                  </w:r>
                  <w:r>
                    <w:rPr>
                      <w:rFonts w:ascii="Courier New" w:hAnsi="Courier New"/>
                      <w:w w:val="105"/>
                      <w:sz w:val="24"/>
                    </w:rPr>
                    <w:tab/>
                  </w:r>
                  <w:r>
                    <w:rPr>
                      <w:w w:val="140"/>
                      <w:position w:val="2"/>
                      <w:sz w:val="13"/>
                    </w:rPr>
                    <w:t xml:space="preserve">Printed, </w:t>
                  </w:r>
                  <w:r>
                    <w:rPr>
                      <w:rFonts w:ascii="Courier New" w:hAnsi="Courier New"/>
                      <w:w w:val="105"/>
                      <w:position w:val="2"/>
                      <w:sz w:val="21"/>
                    </w:rPr>
                    <w:t>05/20/99</w:t>
                  </w:r>
                  <w:r>
                    <w:rPr>
                      <w:rFonts w:ascii="Courier New" w:hAnsi="Courier New"/>
                      <w:spacing w:val="41"/>
                      <w:w w:val="105"/>
                      <w:position w:val="2"/>
                      <w:sz w:val="21"/>
                    </w:rPr>
                    <w:t xml:space="preserve"> </w:t>
                  </w:r>
                  <w:r>
                    <w:rPr>
                      <w:rFonts w:ascii="Courier New" w:hAnsi="Courier New"/>
                      <w:spacing w:val="2"/>
                      <w:w w:val="105"/>
                      <w:position w:val="2"/>
                      <w:sz w:val="21"/>
                    </w:rPr>
                    <w:t>09:48</w:t>
                  </w:r>
                </w:p>
              </w:txbxContent>
            </v:textbox>
            <w10:wrap anchorx="page"/>
          </v:shape>
        </w:pict>
      </w:r>
      <w:r w:rsidR="00C85DFB">
        <w:rPr>
          <w:rFonts w:ascii="Courier New"/>
          <w:w w:val="55"/>
          <w:sz w:val="39"/>
        </w:rPr>
        <w:t>---------------------------------------------------------------------------</w:t>
      </w:r>
    </w:p>
    <w:p w:rsidR="00CE4C9F" w:rsidRDefault="00CE4C9F">
      <w:pPr>
        <w:spacing w:line="117" w:lineRule="exact"/>
        <w:ind w:left="916"/>
        <w:rPr>
          <w:sz w:val="13"/>
        </w:rPr>
      </w:pPr>
    </w:p>
    <w:p w:rsidR="00CE4C9F" w:rsidRDefault="00CE4C9F">
      <w:pPr>
        <w:spacing w:line="117" w:lineRule="exact"/>
        <w:rPr>
          <w:sz w:val="13"/>
        </w:rPr>
        <w:sectPr w:rsidR="00CE4C9F">
          <w:type w:val="continuous"/>
          <w:pgSz w:w="12240" w:h="15840"/>
          <w:pgMar w:top="680" w:right="760" w:bottom="280" w:left="60" w:header="720" w:footer="720" w:gutter="0"/>
          <w:cols w:space="720"/>
        </w:sectPr>
      </w:pPr>
    </w:p>
    <w:p w:rsidR="00CE4C9F" w:rsidRDefault="00C85DFB">
      <w:pPr>
        <w:spacing w:before="157"/>
        <w:ind w:left="915"/>
        <w:rPr>
          <w:rFonts w:ascii="Courier New" w:hAnsi="Courier New"/>
          <w:sz w:val="39"/>
        </w:rPr>
      </w:pPr>
      <w:r>
        <w:rPr>
          <w:rFonts w:ascii="Courier New" w:hAnsi="Courier New"/>
          <w:spacing w:val="-128"/>
          <w:w w:val="58"/>
          <w:sz w:val="39"/>
        </w:rPr>
        <w:t>-</w:t>
      </w:r>
      <w:r>
        <w:rPr>
          <w:spacing w:val="10"/>
          <w:position w:val="14"/>
          <w:sz w:val="13"/>
        </w:rPr>
        <w:t xml:space="preserve"> </w:t>
      </w:r>
      <w:r>
        <w:rPr>
          <w:rFonts w:ascii="Courier New" w:hAnsi="Courier New"/>
          <w:spacing w:val="-1"/>
          <w:w w:val="58"/>
          <w:sz w:val="39"/>
        </w:rPr>
        <w:t>----------------------------------</w:t>
      </w:r>
    </w:p>
    <w:p w:rsidR="00CE4C9F" w:rsidRDefault="00C85DFB">
      <w:pPr>
        <w:spacing w:before="137"/>
        <w:ind w:left="1062"/>
        <w:rPr>
          <w:rFonts w:ascii="Courier New"/>
          <w:sz w:val="24"/>
        </w:rPr>
      </w:pPr>
      <w:r>
        <w:br w:type="column"/>
      </w:r>
      <w:r>
        <w:rPr>
          <w:rFonts w:ascii="Courier New"/>
          <w:sz w:val="24"/>
        </w:rPr>
        <w:t>-------------*EOR*</w:t>
      </w:r>
    </w:p>
    <w:p w:rsidR="00CE4C9F" w:rsidRDefault="00CE4C9F">
      <w:pPr>
        <w:pStyle w:val="BodyText"/>
        <w:rPr>
          <w:rFonts w:ascii="Courier New"/>
          <w:sz w:val="24"/>
        </w:rPr>
      </w:pPr>
    </w:p>
    <w:p w:rsidR="00CE4C9F" w:rsidRDefault="00C85DFB">
      <w:pPr>
        <w:ind w:left="915"/>
        <w:rPr>
          <w:sz w:val="24"/>
        </w:rPr>
      </w:pPr>
      <w:r>
        <w:rPr>
          <w:w w:val="105"/>
          <w:sz w:val="24"/>
        </w:rPr>
        <w:t>JC</w:t>
      </w:r>
      <w:r w:rsidR="00AA5D04">
        <w:rPr>
          <w:w w:val="105"/>
          <w:sz w:val="24"/>
        </w:rPr>
        <w:t>-</w:t>
      </w:r>
      <w:r>
        <w:rPr>
          <w:w w:val="105"/>
          <w:sz w:val="24"/>
        </w:rPr>
        <w:t>001-001357</w:t>
      </w:r>
    </w:p>
    <w:p w:rsidR="00CE4C9F" w:rsidRDefault="00CE4C9F">
      <w:pPr>
        <w:rPr>
          <w:sz w:val="24"/>
        </w:rPr>
        <w:sectPr w:rsidR="00CE4C9F">
          <w:type w:val="continuous"/>
          <w:pgSz w:w="12240" w:h="15840"/>
          <w:pgMar w:top="680" w:right="760" w:bottom="280" w:left="60" w:header="720" w:footer="720" w:gutter="0"/>
          <w:cols w:num="2" w:space="720" w:equalWidth="0">
            <w:col w:w="6402" w:space="1198"/>
            <w:col w:w="3820"/>
          </w:cols>
        </w:sectPr>
      </w:pPr>
    </w:p>
    <w:p w:rsidR="00CE4C9F" w:rsidRDefault="00AA5D04">
      <w:pPr>
        <w:spacing w:line="124" w:lineRule="auto"/>
        <w:rPr>
          <w:rFonts w:ascii="Arial" w:hAnsi="Arial"/>
          <w:sz w:val="18"/>
        </w:rPr>
        <w:sectPr w:rsidR="00CE4C9F">
          <w:type w:val="continuous"/>
          <w:pgSz w:w="15840" w:h="12240" w:orient="landscape"/>
          <w:pgMar w:top="680" w:right="440" w:bottom="280" w:left="680" w:header="720" w:footer="720" w:gutter="0"/>
          <w:cols w:space="720"/>
        </w:sectPr>
      </w:pPr>
      <w:r>
        <w:rPr>
          <w:rFonts w:ascii="Arial" w:hAnsi="Arial"/>
          <w:noProof/>
          <w:sz w:val="18"/>
        </w:rPr>
        <w:lastRenderedPageBreak/>
        <w:drawing>
          <wp:inline distT="0" distB="0" distL="0" distR="0">
            <wp:extent cx="7772400" cy="697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772400" cy="6979920"/>
                    </a:xfrm>
                    <a:prstGeom prst="rect">
                      <a:avLst/>
                    </a:prstGeom>
                    <a:noFill/>
                    <a:ln>
                      <a:noFill/>
                    </a:ln>
                  </pic:spPr>
                </pic:pic>
              </a:graphicData>
            </a:graphic>
          </wp:inline>
        </w:drawing>
      </w:r>
      <w:r>
        <w:rPr>
          <w:rFonts w:ascii="Arial" w:hAnsi="Arial"/>
          <w:sz w:val="18"/>
        </w:rPr>
        <w:t>JC-001-001358</w:t>
      </w: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spacing w:before="9"/>
        <w:rPr>
          <w:rFonts w:ascii="Arial"/>
          <w:i/>
          <w:sz w:val="28"/>
        </w:rPr>
      </w:pPr>
    </w:p>
    <w:p w:rsidR="00CE4C9F" w:rsidRDefault="00CE4C9F">
      <w:pPr>
        <w:rPr>
          <w:rFonts w:ascii="Arial"/>
          <w:sz w:val="28"/>
        </w:rPr>
        <w:sectPr w:rsidR="00CE4C9F">
          <w:pgSz w:w="15840" w:h="12240" w:orient="landscape"/>
          <w:pgMar w:top="800" w:right="440" w:bottom="0" w:left="680" w:header="720" w:footer="720" w:gutter="0"/>
          <w:cols w:space="720"/>
        </w:sectPr>
      </w:pPr>
    </w:p>
    <w:p w:rsidR="00CE4C9F" w:rsidRDefault="00C85DFB">
      <w:pPr>
        <w:spacing w:before="87" w:line="445" w:lineRule="exact"/>
        <w:ind w:left="181"/>
        <w:rPr>
          <w:rFonts w:ascii="Arial"/>
          <w:sz w:val="42"/>
        </w:rPr>
      </w:pPr>
      <w:bookmarkStart w:id="356" w:name="_bookmark358"/>
      <w:bookmarkEnd w:id="356"/>
      <w:r>
        <w:rPr>
          <w:rFonts w:ascii="Arial"/>
          <w:w w:val="75"/>
          <w:sz w:val="42"/>
        </w:rPr>
        <w:t>UPPER</w:t>
      </w:r>
    </w:p>
    <w:p w:rsidR="00CE4C9F" w:rsidRDefault="00C85DFB">
      <w:pPr>
        <w:spacing w:line="480" w:lineRule="exact"/>
        <w:ind w:left="196"/>
        <w:rPr>
          <w:sz w:val="45"/>
        </w:rPr>
      </w:pPr>
      <w:r>
        <w:rPr>
          <w:w w:val="75"/>
          <w:sz w:val="45"/>
        </w:rPr>
        <w:t>LEVEL</w:t>
      </w:r>
    </w:p>
    <w:p w:rsidR="00CE4C9F" w:rsidRDefault="00C85DFB">
      <w:pPr>
        <w:pStyle w:val="ListParagraph"/>
        <w:numPr>
          <w:ilvl w:val="0"/>
          <w:numId w:val="4"/>
        </w:numPr>
        <w:tabs>
          <w:tab w:val="left" w:pos="655"/>
          <w:tab w:val="left" w:pos="656"/>
        </w:tabs>
        <w:spacing w:before="178" w:line="196" w:lineRule="exact"/>
        <w:ind w:hanging="425"/>
        <w:rPr>
          <w:rFonts w:ascii="Arial" w:hAnsi="Arial"/>
          <w:i/>
          <w:sz w:val="19"/>
        </w:rPr>
      </w:pPr>
      <w:r>
        <w:rPr>
          <w:rFonts w:ascii="Arial" w:hAnsi="Arial"/>
          <w:i/>
          <w:spacing w:val="-1"/>
          <w:w w:val="106"/>
          <w:sz w:val="19"/>
        </w:rPr>
        <w:br w:type="column"/>
      </w:r>
      <w:r>
        <w:rPr>
          <w:rFonts w:ascii="Arial" w:hAnsi="Arial"/>
          <w:i/>
          <w:w w:val="105"/>
          <w:sz w:val="19"/>
        </w:rPr>
        <w:t>Library</w:t>
      </w:r>
    </w:p>
    <w:p w:rsidR="00CE4C9F" w:rsidRDefault="00C85DFB">
      <w:pPr>
        <w:spacing w:line="219" w:lineRule="exact"/>
        <w:ind w:left="654"/>
        <w:rPr>
          <w:rFonts w:ascii="Arial"/>
          <w:i/>
          <w:sz w:val="21"/>
        </w:rPr>
      </w:pPr>
      <w:r>
        <w:rPr>
          <w:noProof/>
        </w:rPr>
        <w:drawing>
          <wp:anchor distT="0" distB="0" distL="0" distR="0" simplePos="0" relativeHeight="251230208" behindDoc="0" locked="0" layoutInCell="1" allowOverlap="1">
            <wp:simplePos x="0" y="0"/>
            <wp:positionH relativeFrom="page">
              <wp:posOffset>9435069</wp:posOffset>
            </wp:positionH>
            <wp:positionV relativeFrom="paragraph">
              <wp:posOffset>-347729</wp:posOffset>
            </wp:positionV>
            <wp:extent cx="268875" cy="1027348"/>
            <wp:effectExtent l="0" t="0" r="0" b="0"/>
            <wp:wrapNone/>
            <wp:docPr id="333"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16.png"/>
                    <pic:cNvPicPr/>
                  </pic:nvPicPr>
                  <pic:blipFill>
                    <a:blip r:embed="rId236" cstate="print"/>
                    <a:stretch>
                      <a:fillRect/>
                    </a:stretch>
                  </pic:blipFill>
                  <pic:spPr>
                    <a:xfrm>
                      <a:off x="0" y="0"/>
                      <a:ext cx="268875" cy="1027348"/>
                    </a:xfrm>
                    <a:prstGeom prst="rect">
                      <a:avLst/>
                    </a:prstGeom>
                  </pic:spPr>
                </pic:pic>
              </a:graphicData>
            </a:graphic>
          </wp:anchor>
        </w:drawing>
      </w:r>
      <w:r>
        <w:rPr>
          <w:rFonts w:ascii="Arial"/>
          <w:i/>
          <w:sz w:val="21"/>
        </w:rPr>
        <w:t>a</w:t>
      </w:r>
      <w:r w:rsidR="00AA5D04">
        <w:rPr>
          <w:rFonts w:ascii="Arial"/>
          <w:i/>
          <w:sz w:val="21"/>
        </w:rPr>
        <w:t>n</w:t>
      </w:r>
      <w:r>
        <w:rPr>
          <w:rFonts w:ascii="Arial"/>
          <w:i/>
          <w:sz w:val="21"/>
        </w:rPr>
        <w:t>d cafeteria</w:t>
      </w:r>
    </w:p>
    <w:p w:rsidR="00CE4C9F" w:rsidRDefault="00C85DFB">
      <w:pPr>
        <w:pStyle w:val="BodyText"/>
        <w:tabs>
          <w:tab w:val="left" w:pos="653"/>
        </w:tabs>
        <w:spacing w:before="57" w:line="241" w:lineRule="exact"/>
        <w:ind w:left="181"/>
        <w:rPr>
          <w:rFonts w:ascii="Arial"/>
        </w:rPr>
      </w:pPr>
      <w:r>
        <w:rPr>
          <w:rFonts w:ascii="Arial"/>
        </w:rPr>
        <w:t>B</w:t>
      </w:r>
      <w:r>
        <w:rPr>
          <w:rFonts w:ascii="Arial"/>
        </w:rPr>
        <w:tab/>
      </w:r>
      <w:r w:rsidR="00AA5D04">
        <w:rPr>
          <w:rFonts w:ascii="Arial"/>
        </w:rPr>
        <w:t>Auditori</w:t>
      </w:r>
      <w:r>
        <w:rPr>
          <w:rFonts w:ascii="Arial"/>
        </w:rPr>
        <w:t>um</w:t>
      </w:r>
    </w:p>
    <w:p w:rsidR="00CE4C9F" w:rsidRDefault="00C85DFB">
      <w:pPr>
        <w:spacing w:line="229" w:lineRule="exact"/>
        <w:ind w:left="659"/>
        <w:rPr>
          <w:rFonts w:ascii="Arial"/>
          <w:i/>
          <w:sz w:val="20"/>
        </w:rPr>
      </w:pPr>
      <w:r>
        <w:rPr>
          <w:rFonts w:ascii="Arial"/>
          <w:i/>
          <w:w w:val="105"/>
          <w:sz w:val="19"/>
        </w:rPr>
        <w:t xml:space="preserve">,wtl </w:t>
      </w:r>
      <w:r>
        <w:rPr>
          <w:rFonts w:ascii="Arial"/>
          <w:i/>
          <w:w w:val="105"/>
          <w:sz w:val="20"/>
        </w:rPr>
        <w:t>choir room</w:t>
      </w:r>
    </w:p>
    <w:p w:rsidR="00CE4C9F" w:rsidRDefault="00C85DFB">
      <w:pPr>
        <w:pStyle w:val="BodyText"/>
        <w:tabs>
          <w:tab w:val="left" w:pos="684"/>
        </w:tabs>
        <w:spacing w:before="14"/>
        <w:ind w:left="245"/>
      </w:pPr>
      <w:r>
        <w:rPr>
          <w:sz w:val="27"/>
        </w:rPr>
        <w:t>D</w:t>
      </w:r>
      <w:r>
        <w:rPr>
          <w:sz w:val="27"/>
        </w:rPr>
        <w:tab/>
      </w:r>
      <w:r>
        <w:t>Classrooms</w:t>
      </w:r>
    </w:p>
    <w:p w:rsidR="00CE4C9F" w:rsidRDefault="00C85DFB">
      <w:pPr>
        <w:pStyle w:val="ListParagraph"/>
        <w:numPr>
          <w:ilvl w:val="0"/>
          <w:numId w:val="4"/>
        </w:numPr>
        <w:tabs>
          <w:tab w:val="left" w:pos="675"/>
          <w:tab w:val="left" w:pos="676"/>
        </w:tabs>
        <w:spacing w:before="52" w:line="212" w:lineRule="exact"/>
        <w:ind w:left="675"/>
        <w:rPr>
          <w:rFonts w:ascii="Arial" w:hAnsi="Arial"/>
          <w:i/>
          <w:sz w:val="19"/>
        </w:rPr>
      </w:pPr>
      <w:r>
        <w:rPr>
          <w:rFonts w:ascii="Arial" w:hAnsi="Arial"/>
          <w:i/>
          <w:w w:val="105"/>
          <w:sz w:val="19"/>
        </w:rPr>
        <w:t>Corridors</w:t>
      </w:r>
    </w:p>
    <w:p w:rsidR="00CE4C9F" w:rsidRDefault="00C85DFB">
      <w:pPr>
        <w:tabs>
          <w:tab w:val="left" w:pos="681"/>
        </w:tabs>
        <w:spacing w:line="281" w:lineRule="exact"/>
        <w:ind w:left="255"/>
        <w:rPr>
          <w:i/>
          <w:sz w:val="23"/>
        </w:rPr>
      </w:pPr>
      <w:r>
        <w:rPr>
          <w:sz w:val="25"/>
        </w:rPr>
        <w:t>B</w:t>
      </w:r>
      <w:r>
        <w:rPr>
          <w:sz w:val="25"/>
        </w:rPr>
        <w:tab/>
      </w:r>
      <w:r>
        <w:rPr>
          <w:i/>
          <w:sz w:val="23"/>
        </w:rPr>
        <w:t>St</w:t>
      </w:r>
      <w:r w:rsidR="00AA5D04">
        <w:rPr>
          <w:i/>
          <w:sz w:val="23"/>
        </w:rPr>
        <w:t>air</w:t>
      </w:r>
      <w:r>
        <w:rPr>
          <w:i/>
          <w:sz w:val="23"/>
        </w:rPr>
        <w:t>well</w:t>
      </w:r>
    </w:p>
    <w:p w:rsidR="00CE4C9F" w:rsidRDefault="00CE4C9F">
      <w:pPr>
        <w:spacing w:line="281" w:lineRule="exact"/>
        <w:rPr>
          <w:sz w:val="23"/>
        </w:rPr>
        <w:sectPr w:rsidR="00CE4C9F">
          <w:type w:val="continuous"/>
          <w:pgSz w:w="15840" w:h="12240" w:orient="landscape"/>
          <w:pgMar w:top="680" w:right="440" w:bottom="280" w:left="680" w:header="720" w:footer="720" w:gutter="0"/>
          <w:cols w:num="2" w:space="720" w:equalWidth="0">
            <w:col w:w="1339" w:space="10511"/>
            <w:col w:w="2870"/>
          </w:cols>
        </w:sectPr>
      </w:pPr>
    </w:p>
    <w:p w:rsidR="00CE4C9F" w:rsidRDefault="00C85DFB">
      <w:pPr>
        <w:pStyle w:val="BodyText"/>
        <w:rPr>
          <w:i/>
          <w:sz w:val="20"/>
        </w:rPr>
      </w:pPr>
      <w:r>
        <w:rPr>
          <w:noProof/>
        </w:rPr>
        <w:drawing>
          <wp:anchor distT="0" distB="0" distL="0" distR="0" simplePos="0" relativeHeight="251264000" behindDoc="1" locked="0" layoutInCell="1" allowOverlap="1">
            <wp:simplePos x="0" y="0"/>
            <wp:positionH relativeFrom="page">
              <wp:posOffset>586635</wp:posOffset>
            </wp:positionH>
            <wp:positionV relativeFrom="page">
              <wp:posOffset>513616</wp:posOffset>
            </wp:positionV>
            <wp:extent cx="8671219" cy="6818415"/>
            <wp:effectExtent l="0" t="0" r="0" b="0"/>
            <wp:wrapNone/>
            <wp:docPr id="335"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17.png"/>
                    <pic:cNvPicPr/>
                  </pic:nvPicPr>
                  <pic:blipFill>
                    <a:blip r:embed="rId237" cstate="print"/>
                    <a:stretch>
                      <a:fillRect/>
                    </a:stretch>
                  </pic:blipFill>
                  <pic:spPr>
                    <a:xfrm>
                      <a:off x="0" y="0"/>
                      <a:ext cx="8671219" cy="6818415"/>
                    </a:xfrm>
                    <a:prstGeom prst="rect">
                      <a:avLst/>
                    </a:prstGeom>
                  </pic:spPr>
                </pic:pic>
              </a:graphicData>
            </a:graphic>
          </wp:anchor>
        </w:drawing>
      </w: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rPr>
          <w:i/>
          <w:sz w:val="20"/>
        </w:rPr>
      </w:pPr>
    </w:p>
    <w:p w:rsidR="00CE4C9F" w:rsidRDefault="00CE4C9F">
      <w:pPr>
        <w:pStyle w:val="BodyText"/>
        <w:spacing w:before="2"/>
        <w:rPr>
          <w:i/>
          <w:sz w:val="26"/>
        </w:rPr>
      </w:pPr>
    </w:p>
    <w:p w:rsidR="00CE4C9F" w:rsidRDefault="00C85DFB">
      <w:pPr>
        <w:spacing w:before="119" w:line="220" w:lineRule="auto"/>
        <w:ind w:left="116" w:right="13419" w:firstLine="9"/>
        <w:rPr>
          <w:rFonts w:ascii="Arial"/>
          <w:sz w:val="42"/>
        </w:rPr>
      </w:pPr>
      <w:r>
        <w:rPr>
          <w:rFonts w:ascii="Arial"/>
          <w:w w:val="75"/>
          <w:sz w:val="42"/>
        </w:rPr>
        <w:t xml:space="preserve">LOWER </w:t>
      </w:r>
      <w:r>
        <w:rPr>
          <w:rFonts w:ascii="Arial"/>
          <w:w w:val="80"/>
          <w:sz w:val="42"/>
        </w:rPr>
        <w:t>LEVEL</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1"/>
        <w:rPr>
          <w:rFonts w:ascii="Arial"/>
          <w:sz w:val="17"/>
        </w:rPr>
      </w:pPr>
    </w:p>
    <w:p w:rsidR="00CE4C9F" w:rsidRDefault="00C85DFB">
      <w:pPr>
        <w:spacing w:before="92"/>
        <w:ind w:left="1973"/>
        <w:rPr>
          <w:rFonts w:ascii="Arial"/>
          <w:sz w:val="26"/>
        </w:rPr>
      </w:pPr>
      <w:r>
        <w:rPr>
          <w:rFonts w:ascii="Arial"/>
          <w:w w:val="76"/>
          <w:sz w:val="26"/>
        </w:rPr>
        <w:t>"</w:t>
      </w:r>
    </w:p>
    <w:p w:rsidR="00CE4C9F" w:rsidRDefault="00C85DFB">
      <w:pPr>
        <w:spacing w:before="79"/>
        <w:ind w:left="3818"/>
        <w:rPr>
          <w:rFonts w:ascii="Arial"/>
          <w:sz w:val="33"/>
        </w:rPr>
      </w:pPr>
      <w:r>
        <w:rPr>
          <w:rFonts w:ascii="Arial"/>
          <w:w w:val="76"/>
          <w:sz w:val="33"/>
        </w:rPr>
        <w:t>'</w:t>
      </w:r>
    </w:p>
    <w:p w:rsidR="00CE4C9F" w:rsidRPr="00AA5D04" w:rsidRDefault="00AA5D04">
      <w:pPr>
        <w:rPr>
          <w:rFonts w:ascii="Arial"/>
          <w:sz w:val="18"/>
          <w:szCs w:val="18"/>
        </w:rPr>
        <w:sectPr w:rsidR="00CE4C9F" w:rsidRPr="00AA5D04">
          <w:type w:val="continuous"/>
          <w:pgSz w:w="15840" w:h="12240" w:orient="landscape"/>
          <w:pgMar w:top="680" w:right="440" w:bottom="280" w:left="680" w:header="720" w:footer="720" w:gutter="0"/>
          <w:cols w:space="720"/>
        </w:sectPr>
      </w:pPr>
      <w:r>
        <w:rPr>
          <w:rFonts w:ascii="Arial"/>
          <w:sz w:val="18"/>
          <w:szCs w:val="18"/>
        </w:rPr>
        <w:t>JC- 001- 001359</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0"/>
        <w:rPr>
          <w:rFonts w:ascii="Arial"/>
        </w:rPr>
      </w:pPr>
    </w:p>
    <w:p w:rsidR="00CE4C9F" w:rsidRDefault="00C85DFB">
      <w:pPr>
        <w:spacing w:after="19"/>
        <w:ind w:left="6327"/>
        <w:rPr>
          <w:rFonts w:ascii="Courier New"/>
          <w:b/>
        </w:rPr>
      </w:pPr>
      <w:bookmarkStart w:id="357" w:name="_bookmark359"/>
      <w:bookmarkEnd w:id="357"/>
      <w:r>
        <w:rPr>
          <w:rFonts w:ascii="Courier New"/>
          <w:b/>
          <w:w w:val="95"/>
        </w:rPr>
        <w:t>CASPERSON, KERRY</w:t>
      </w:r>
    </w:p>
    <w:p w:rsidR="00CE4C9F" w:rsidRDefault="009F05AF">
      <w:pPr>
        <w:pStyle w:val="BodyText"/>
        <w:spacing w:line="58" w:lineRule="exact"/>
        <w:ind w:left="6055"/>
        <w:rPr>
          <w:rFonts w:ascii="Courier New"/>
          <w:sz w:val="5"/>
        </w:rPr>
      </w:pPr>
      <w:r>
        <w:rPr>
          <w:rFonts w:ascii="Courier New"/>
          <w:sz w:val="5"/>
        </w:rPr>
      </w:r>
      <w:r>
        <w:rPr>
          <w:rFonts w:ascii="Courier New"/>
          <w:sz w:val="5"/>
        </w:rPr>
        <w:pict>
          <v:group id="_x0000_s2022" style="width:148.8pt;height:2.9pt;mso-position-horizontal-relative:char;mso-position-vertical-relative:line" coordsize="2976,58">
            <v:line id="_x0000_s2023" style="position:absolute" from="0,29" to="2976,29" strokeweight="1.0179mm"/>
            <w10:anchorlock/>
          </v:group>
        </w:pic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4"/>
        <w:rPr>
          <w:rFonts w:ascii="Courier New"/>
          <w:b/>
          <w:sz w:val="18"/>
        </w:rPr>
      </w:pPr>
    </w:p>
    <w:p w:rsidR="00CE4C9F" w:rsidRDefault="00C85DFB">
      <w:pPr>
        <w:spacing w:before="90"/>
        <w:ind w:right="1964"/>
        <w:jc w:val="right"/>
        <w:rPr>
          <w:sz w:val="23"/>
        </w:rPr>
      </w:pPr>
      <w:r>
        <w:rPr>
          <w:w w:val="110"/>
          <w:sz w:val="23"/>
        </w:rPr>
        <w:t>JC-001- 001360</w:t>
      </w:r>
    </w:p>
    <w:p w:rsidR="00CE4C9F" w:rsidRDefault="00CE4C9F">
      <w:pPr>
        <w:jc w:val="right"/>
        <w:rPr>
          <w:sz w:val="23"/>
        </w:rPr>
        <w:sectPr w:rsidR="00CE4C9F">
          <w:pgSz w:w="12240" w:h="15840"/>
          <w:pgMar w:top="1500" w:right="260" w:bottom="280" w:left="60" w:header="720" w:footer="720" w:gutter="0"/>
          <w:cols w:space="720"/>
        </w:sectPr>
      </w:pPr>
    </w:p>
    <w:p w:rsidR="00CE4C9F" w:rsidRDefault="00CE4C9F">
      <w:pPr>
        <w:pStyle w:val="BodyText"/>
        <w:spacing w:before="7"/>
        <w:rPr>
          <w:sz w:val="16"/>
        </w:rPr>
      </w:pPr>
    </w:p>
    <w:p w:rsidR="00CE4C9F" w:rsidRDefault="009F05AF">
      <w:pPr>
        <w:spacing w:before="86" w:line="488" w:lineRule="exact"/>
        <w:ind w:right="854"/>
        <w:jc w:val="right"/>
        <w:rPr>
          <w:rFonts w:ascii="Arial"/>
          <w:sz w:val="46"/>
        </w:rPr>
      </w:pPr>
      <w:r>
        <w:pict>
          <v:shape id="_x0000_s2021" type="#_x0000_t202" style="position:absolute;left:0;text-align:left;margin-left:42pt;margin-top:-5.35pt;width:20.25pt;height:62.15pt;z-index:251535360;mso-position-horizontal-relative:page" filled="f" stroked="f">
            <v:textbox inset="0,0,0,0">
              <w:txbxContent>
                <w:p w:rsidR="009F05AF" w:rsidRDefault="009F05AF">
                  <w:pPr>
                    <w:spacing w:line="1242" w:lineRule="exact"/>
                    <w:rPr>
                      <w:sz w:val="112"/>
                    </w:rPr>
                  </w:pPr>
                </w:p>
              </w:txbxContent>
            </v:textbox>
            <w10:wrap anchorx="page"/>
          </v:shape>
        </w:pict>
      </w:r>
      <w:bookmarkStart w:id="358" w:name="_bookmark360"/>
      <w:bookmarkEnd w:id="358"/>
    </w:p>
    <w:p w:rsidR="00CE4C9F" w:rsidRDefault="00CE4C9F" w:rsidP="00FB31A6">
      <w:pPr>
        <w:spacing w:line="212" w:lineRule="exact"/>
        <w:ind w:right="772"/>
        <w:jc w:val="right"/>
        <w:sectPr w:rsidR="00CE4C9F">
          <w:pgSz w:w="12240" w:h="15840"/>
          <w:pgMar w:top="320" w:right="260" w:bottom="280" w:left="60" w:header="720" w:footer="720" w:gutter="0"/>
          <w:cols w:space="720"/>
        </w:sect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31"/>
        </w:rPr>
      </w:pPr>
    </w:p>
    <w:p w:rsidR="00CE4C9F" w:rsidRDefault="00CE4C9F">
      <w:pPr>
        <w:ind w:left="1351"/>
        <w:rPr>
          <w:i/>
          <w:sz w:val="20"/>
        </w:rPr>
      </w:pPr>
    </w:p>
    <w:p w:rsidR="00CE4C9F" w:rsidRDefault="00C85DFB">
      <w:pPr>
        <w:spacing w:before="68" w:line="355" w:lineRule="auto"/>
        <w:ind w:left="1342" w:firstLine="24"/>
        <w:rPr>
          <w:rFonts w:ascii="Arial"/>
          <w:sz w:val="19"/>
        </w:rPr>
      </w:pPr>
      <w:r>
        <w:rPr>
          <w:rFonts w:ascii="Arial"/>
          <w:i/>
          <w:w w:val="105"/>
          <w:sz w:val="19"/>
        </w:rPr>
        <w:t xml:space="preserve">Case </w:t>
      </w:r>
      <w:r>
        <w:rPr>
          <w:w w:val="105"/>
          <w:sz w:val="20"/>
        </w:rPr>
        <w:t xml:space="preserve">10: Priority: </w:t>
      </w:r>
      <w:r>
        <w:rPr>
          <w:w w:val="105"/>
        </w:rPr>
        <w:t xml:space="preserve">Source: </w:t>
      </w:r>
      <w:r>
        <w:rPr>
          <w:rFonts w:ascii="Arial"/>
          <w:w w:val="105"/>
          <w:sz w:val="19"/>
        </w:rPr>
        <w:t>Affiliation:</w:t>
      </w:r>
    </w:p>
    <w:p w:rsidR="00CE4C9F" w:rsidRDefault="00C85DFB">
      <w:pPr>
        <w:spacing w:before="83"/>
        <w:ind w:left="2696"/>
        <w:rPr>
          <w:rFonts w:ascii="Arial"/>
        </w:rPr>
      </w:pPr>
      <w:r>
        <w:br w:type="column"/>
      </w:r>
      <w:r>
        <w:rPr>
          <w:rFonts w:ascii="Arial"/>
          <w:w w:val="105"/>
        </w:rPr>
        <w:t>UNCLASSIFIED</w:t>
      </w:r>
    </w:p>
    <w:p w:rsidR="00CE4C9F" w:rsidRDefault="00C85DFB">
      <w:pPr>
        <w:spacing w:before="20"/>
        <w:ind w:left="1054"/>
        <w:rPr>
          <w:rFonts w:ascii="Arial"/>
          <w:b/>
          <w:i/>
          <w:sz w:val="38"/>
        </w:rPr>
      </w:pPr>
      <w:r>
        <w:rPr>
          <w:rFonts w:ascii="Arial"/>
          <w:b/>
          <w:i/>
          <w:sz w:val="38"/>
        </w:rPr>
        <w:t>INFORMAT</w:t>
      </w:r>
      <w:r w:rsidR="00FB31A6">
        <w:rPr>
          <w:rFonts w:ascii="Arial"/>
          <w:b/>
          <w:i/>
          <w:sz w:val="38"/>
        </w:rPr>
        <w:t>I</w:t>
      </w:r>
      <w:r>
        <w:rPr>
          <w:rFonts w:ascii="Arial"/>
          <w:b/>
          <w:i/>
          <w:sz w:val="38"/>
        </w:rPr>
        <w:t>ON</w:t>
      </w:r>
      <w:r>
        <w:rPr>
          <w:rFonts w:ascii="Arial"/>
          <w:b/>
          <w:i/>
          <w:spacing w:val="-66"/>
          <w:sz w:val="38"/>
        </w:rPr>
        <w:t xml:space="preserve"> </w:t>
      </w:r>
      <w:r>
        <w:rPr>
          <w:rFonts w:ascii="Arial"/>
          <w:b/>
          <w:i/>
          <w:sz w:val="38"/>
        </w:rPr>
        <w:t>CONTROL</w:t>
      </w:r>
    </w:p>
    <w:p w:rsidR="00CE4C9F" w:rsidRDefault="00C85DFB">
      <w:pPr>
        <w:spacing w:before="232" w:line="181" w:lineRule="exact"/>
        <w:ind w:left="4881"/>
        <w:rPr>
          <w:rFonts w:ascii="Arial"/>
          <w:sz w:val="18"/>
        </w:rPr>
      </w:pPr>
      <w:r>
        <w:rPr>
          <w:rFonts w:ascii="Arial"/>
          <w:w w:val="110"/>
          <w:sz w:val="18"/>
        </w:rPr>
        <w:t>Control Number: DN4841</w:t>
      </w:r>
    </w:p>
    <w:p w:rsidR="00CE4C9F" w:rsidRDefault="00C85DFB">
      <w:pPr>
        <w:spacing w:line="192" w:lineRule="exact"/>
        <w:ind w:left="623"/>
        <w:rPr>
          <w:rFonts w:ascii="Arial"/>
          <w:sz w:val="19"/>
        </w:rPr>
      </w:pPr>
      <w:r>
        <w:rPr>
          <w:rFonts w:ascii="Arial"/>
          <w:sz w:val="19"/>
        </w:rPr>
        <w:t>174A-DN-57419</w:t>
      </w:r>
    </w:p>
    <w:p w:rsidR="00CE4C9F" w:rsidRDefault="009F05AF">
      <w:pPr>
        <w:tabs>
          <w:tab w:val="left" w:pos="1847"/>
        </w:tabs>
        <w:spacing w:before="146"/>
        <w:ind w:left="620"/>
        <w:rPr>
          <w:rFonts w:ascii="Arial"/>
          <w:sz w:val="18"/>
        </w:rPr>
      </w:pPr>
      <w:r>
        <w:pict>
          <v:group id="_x0000_s2016" style="position:absolute;left:0;text-align:left;margin-left:363.05pt;margin-top:3.7pt;width:152.2pt;height:51.95pt;z-index:251534336;mso-position-horizontal-relative:page" coordorigin="7261,74" coordsize="3044,1039">
            <v:shape id="_x0000_s2020" style="position:absolute;left:7296;top:9342;width:3034;height:1037" coordorigin="7296,9343" coordsize="3034,1037" o:spt="100" adj="0,,0" path="m7300,1113r,-1039m10247,1113r,-1000m7261,113r3043,m7261,1084r3043,e" filled="f" strokeweight=".3395mm">
              <v:stroke joinstyle="round"/>
              <v:formulas/>
              <v:path arrowok="t" o:connecttype="segments"/>
            </v:shape>
            <v:shape id="_x0000_s2019" type="#_x0000_t202" style="position:absolute;left:7265;top:79;width:94;height:291" filled="f" stroked="f">
              <v:textbox style="mso-next-textbox:#_x0000_s2019" inset="0,0,0,0">
                <w:txbxContent>
                  <w:p w:rsidR="009F05AF" w:rsidRDefault="009F05AF">
                    <w:pPr>
                      <w:spacing w:line="291" w:lineRule="exact"/>
                      <w:rPr>
                        <w:rFonts w:ascii="Arial"/>
                        <w:sz w:val="26"/>
                      </w:rPr>
                    </w:pPr>
                    <w:r>
                      <w:rPr>
                        <w:rFonts w:ascii="Arial"/>
                        <w:w w:val="102"/>
                        <w:sz w:val="26"/>
                      </w:rPr>
                      <w:t>I</w:t>
                    </w:r>
                  </w:p>
                </w:txbxContent>
              </v:textbox>
            </v:shape>
            <v:shape id="_x0000_s2018" type="#_x0000_t202" style="position:absolute;left:7970;top:151;width:1659;height:202" filled="f" stroked="f">
              <v:textbox style="mso-next-textbox:#_x0000_s2018" inset="0,0,0,0">
                <w:txbxContent>
                  <w:p w:rsidR="009F05AF" w:rsidRDefault="009F05AF">
                    <w:pPr>
                      <w:spacing w:line="201" w:lineRule="exact"/>
                      <w:rPr>
                        <w:rFonts w:ascii="Arial"/>
                        <w:sz w:val="18"/>
                      </w:rPr>
                    </w:pPr>
                    <w:r>
                      <w:rPr>
                        <w:rFonts w:ascii="Arial"/>
                        <w:w w:val="110"/>
                        <w:sz w:val="18"/>
                      </w:rPr>
                      <w:t>Method of Contact</w:t>
                    </w:r>
                  </w:p>
                </w:txbxContent>
              </v:textbox>
            </v:shape>
            <v:shape id="_x0000_s2017" type="#_x0000_t202" style="position:absolute;left:7339;top:437;width:2806;height:536" filled="f" stroked="f">
              <v:textbox style="mso-next-textbox:#_x0000_s2017" inset="0,0,0,0">
                <w:txbxContent>
                  <w:p w:rsidR="009F05AF" w:rsidRDefault="009F05AF">
                    <w:pPr>
                      <w:tabs>
                        <w:tab w:val="left" w:pos="1338"/>
                      </w:tabs>
                      <w:spacing w:line="263" w:lineRule="exact"/>
                      <w:ind w:left="9"/>
                      <w:rPr>
                        <w:rFonts w:ascii="Arial"/>
                        <w:sz w:val="16"/>
                      </w:rPr>
                    </w:pPr>
                    <w:r>
                      <w:rPr>
                        <w:w w:val="105"/>
                        <w:sz w:val="24"/>
                      </w:rPr>
                      <w:t>O</w:t>
                    </w:r>
                    <w:r>
                      <w:rPr>
                        <w:spacing w:val="-35"/>
                        <w:w w:val="105"/>
                        <w:sz w:val="24"/>
                      </w:rPr>
                      <w:t xml:space="preserve"> </w:t>
                    </w:r>
                    <w:r>
                      <w:rPr>
                        <w:rFonts w:ascii="Arial"/>
                        <w:w w:val="105"/>
                        <w:sz w:val="16"/>
                      </w:rPr>
                      <w:t>ln</w:t>
                    </w:r>
                    <w:r>
                      <w:rPr>
                        <w:rFonts w:ascii="Arial"/>
                        <w:spacing w:val="-5"/>
                        <w:w w:val="105"/>
                        <w:sz w:val="16"/>
                      </w:rPr>
                      <w:t xml:space="preserve"> </w:t>
                    </w:r>
                    <w:r>
                      <w:rPr>
                        <w:rFonts w:ascii="Arial"/>
                        <w:w w:val="105"/>
                        <w:sz w:val="16"/>
                      </w:rPr>
                      <w:t>Person</w:t>
                    </w:r>
                    <w:r>
                      <w:rPr>
                        <w:rFonts w:ascii="Arial"/>
                        <w:w w:val="105"/>
                        <w:sz w:val="16"/>
                      </w:rPr>
                      <w:tab/>
                    </w:r>
                    <w:r>
                      <w:rPr>
                        <w:sz w:val="24"/>
                      </w:rPr>
                      <w:t>O</w:t>
                    </w:r>
                    <w:r>
                      <w:rPr>
                        <w:spacing w:val="-21"/>
                        <w:sz w:val="24"/>
                      </w:rPr>
                      <w:t xml:space="preserve"> </w:t>
                    </w:r>
                    <w:r>
                      <w:rPr>
                        <w:rFonts w:ascii="Arial"/>
                        <w:sz w:val="16"/>
                      </w:rPr>
                      <w:t>Telephone/Radio</w:t>
                    </w:r>
                  </w:p>
                  <w:p w:rsidR="009F05AF" w:rsidRDefault="009F05AF">
                    <w:pPr>
                      <w:tabs>
                        <w:tab w:val="left" w:pos="1338"/>
                      </w:tabs>
                      <w:spacing w:line="273" w:lineRule="exact"/>
                      <w:rPr>
                        <w:rFonts w:ascii="Arial"/>
                        <w:sz w:val="16"/>
                      </w:rPr>
                    </w:pPr>
                    <w:r>
                      <w:rPr>
                        <w:sz w:val="24"/>
                      </w:rPr>
                      <w:t>O</w:t>
                    </w:r>
                    <w:r>
                      <w:rPr>
                        <w:spacing w:val="-16"/>
                        <w:sz w:val="24"/>
                      </w:rPr>
                      <w:t xml:space="preserve"> </w:t>
                    </w:r>
                    <w:r>
                      <w:rPr>
                        <w:rFonts w:ascii="Arial"/>
                        <w:sz w:val="16"/>
                      </w:rPr>
                      <w:t>Observation</w:t>
                    </w:r>
                    <w:r>
                      <w:rPr>
                        <w:rFonts w:ascii="Arial"/>
                        <w:sz w:val="16"/>
                      </w:rPr>
                      <w:tab/>
                    </w:r>
                    <w:r>
                      <w:rPr>
                        <w:spacing w:val="18"/>
                        <w:sz w:val="17"/>
                      </w:rPr>
                      <w:t xml:space="preserve"> </w:t>
                    </w:r>
                    <w:r>
                      <w:rPr>
                        <w:rFonts w:ascii="Arial"/>
                        <w:sz w:val="16"/>
                      </w:rPr>
                      <w:t>Written</w:t>
                    </w:r>
                  </w:p>
                </w:txbxContent>
              </v:textbox>
            </v:shape>
            <w10:wrap anchorx="page"/>
          </v:group>
        </w:pict>
      </w:r>
      <w:r w:rsidR="00C85DFB">
        <w:rPr>
          <w:rFonts w:ascii="Arial"/>
          <w:w w:val="110"/>
          <w:sz w:val="18"/>
        </w:rPr>
        <w:t>PRIORITY</w:t>
      </w:r>
      <w:r w:rsidR="00C85DFB">
        <w:rPr>
          <w:rFonts w:ascii="Arial"/>
          <w:spacing w:val="-3"/>
          <w:w w:val="110"/>
          <w:sz w:val="18"/>
        </w:rPr>
        <w:t xml:space="preserve"> </w:t>
      </w:r>
      <w:r w:rsidR="00C85DFB">
        <w:rPr>
          <w:rFonts w:ascii="Arial"/>
          <w:w w:val="110"/>
          <w:sz w:val="18"/>
        </w:rPr>
        <w:t>-</w:t>
      </w:r>
      <w:r w:rsidR="00C85DFB">
        <w:rPr>
          <w:rFonts w:ascii="Arial"/>
          <w:w w:val="110"/>
          <w:sz w:val="18"/>
        </w:rPr>
        <w:tab/>
        <w:t>Classification:</w:t>
      </w:r>
      <w:r w:rsidR="00C85DFB">
        <w:rPr>
          <w:rFonts w:ascii="Arial"/>
          <w:spacing w:val="4"/>
          <w:w w:val="110"/>
          <w:sz w:val="18"/>
        </w:rPr>
        <w:t xml:space="preserve"> </w:t>
      </w:r>
      <w:r w:rsidR="00C85DFB">
        <w:rPr>
          <w:rFonts w:ascii="Arial"/>
          <w:w w:val="110"/>
          <w:sz w:val="18"/>
        </w:rPr>
        <w:t>UNCLASSIFIED</w:t>
      </w:r>
    </w:p>
    <w:p w:rsidR="00CE4C9F" w:rsidRDefault="00C85DFB">
      <w:pPr>
        <w:spacing w:before="121" w:line="379" w:lineRule="auto"/>
        <w:ind w:left="628" w:right="6929" w:firstLine="1"/>
        <w:rPr>
          <w:rFonts w:ascii="Arial"/>
          <w:sz w:val="19"/>
        </w:rPr>
      </w:pPr>
      <w:r>
        <w:rPr>
          <w:rFonts w:ascii="Arial"/>
          <w:sz w:val="19"/>
        </w:rPr>
        <w:t>LUCIANO, STEVE JCSO</w:t>
      </w:r>
    </w:p>
    <w:p w:rsidR="00CE4C9F" w:rsidRDefault="00CE4C9F">
      <w:pPr>
        <w:spacing w:line="379" w:lineRule="auto"/>
        <w:rPr>
          <w:rFonts w:ascii="Arial"/>
          <w:sz w:val="19"/>
        </w:rPr>
        <w:sectPr w:rsidR="00CE4C9F">
          <w:type w:val="continuous"/>
          <w:pgSz w:w="12240" w:h="15840"/>
          <w:pgMar w:top="680" w:right="260" w:bottom="280" w:left="60" w:header="720" w:footer="720" w:gutter="0"/>
          <w:cols w:num="2" w:space="720" w:equalWidth="0">
            <w:col w:w="2262" w:space="40"/>
            <w:col w:w="9618"/>
          </w:cols>
        </w:sectPr>
      </w:pPr>
    </w:p>
    <w:p w:rsidR="00CE4C9F" w:rsidRDefault="00C85DFB">
      <w:pPr>
        <w:tabs>
          <w:tab w:val="left" w:pos="4968"/>
          <w:tab w:val="left" w:pos="8622"/>
        </w:tabs>
        <w:spacing w:before="2"/>
        <w:ind w:left="1331"/>
        <w:rPr>
          <w:rFonts w:ascii="Arial"/>
          <w:sz w:val="19"/>
        </w:rPr>
      </w:pPr>
      <w:r>
        <w:rPr>
          <w:rFonts w:ascii="Arial"/>
          <w:w w:val="105"/>
          <w:sz w:val="19"/>
        </w:rPr>
        <w:t xml:space="preserve">Phone Number: </w:t>
      </w:r>
      <w:r>
        <w:rPr>
          <w:rFonts w:ascii="Arial"/>
          <w:spacing w:val="1"/>
          <w:w w:val="105"/>
          <w:sz w:val="19"/>
        </w:rPr>
        <w:t xml:space="preserve"> </w:t>
      </w:r>
      <w:r>
        <w:rPr>
          <w:rFonts w:ascii="Arial"/>
          <w:w w:val="105"/>
          <w:sz w:val="19"/>
        </w:rPr>
        <w:t>(303)</w:t>
      </w:r>
      <w:r>
        <w:rPr>
          <w:rFonts w:ascii="Arial"/>
          <w:spacing w:val="-14"/>
          <w:w w:val="105"/>
          <w:sz w:val="19"/>
        </w:rPr>
        <w:t xml:space="preserve"> </w:t>
      </w:r>
      <w:r>
        <w:rPr>
          <w:rFonts w:ascii="Arial"/>
          <w:w w:val="105"/>
          <w:sz w:val="19"/>
        </w:rPr>
        <w:t>271-8865</w:t>
      </w:r>
      <w:r>
        <w:rPr>
          <w:rFonts w:ascii="Arial"/>
          <w:w w:val="105"/>
          <w:sz w:val="19"/>
        </w:rPr>
        <w:tab/>
        <w:t>Information</w:t>
      </w:r>
      <w:r>
        <w:rPr>
          <w:rFonts w:ascii="Arial"/>
          <w:spacing w:val="-39"/>
          <w:w w:val="105"/>
          <w:sz w:val="19"/>
        </w:rPr>
        <w:t xml:space="preserve"> </w:t>
      </w:r>
      <w:r>
        <w:rPr>
          <w:rFonts w:ascii="Arial"/>
          <w:w w:val="105"/>
          <w:sz w:val="19"/>
        </w:rPr>
        <w:t>Received</w:t>
      </w:r>
      <w:r>
        <w:rPr>
          <w:rFonts w:ascii="Arial"/>
          <w:spacing w:val="-39"/>
          <w:w w:val="105"/>
          <w:sz w:val="19"/>
        </w:rPr>
        <w:t xml:space="preserve"> </w:t>
      </w:r>
      <w:r>
        <w:rPr>
          <w:rFonts w:ascii="Arial"/>
          <w:w w:val="105"/>
          <w:sz w:val="19"/>
        </w:rPr>
        <w:t>Date:</w:t>
      </w:r>
      <w:r>
        <w:rPr>
          <w:rFonts w:ascii="Arial"/>
          <w:spacing w:val="-18"/>
          <w:w w:val="105"/>
          <w:sz w:val="19"/>
        </w:rPr>
        <w:t xml:space="preserve"> </w:t>
      </w:r>
      <w:r>
        <w:rPr>
          <w:rFonts w:ascii="Arial"/>
          <w:i/>
          <w:w w:val="105"/>
          <w:sz w:val="19"/>
        </w:rPr>
        <w:t>D7109/1999</w:t>
      </w:r>
      <w:r>
        <w:rPr>
          <w:rFonts w:ascii="Arial"/>
          <w:i/>
          <w:w w:val="105"/>
          <w:sz w:val="19"/>
        </w:rPr>
        <w:tab/>
      </w:r>
      <w:r>
        <w:rPr>
          <w:rFonts w:ascii="Arial"/>
          <w:w w:val="105"/>
          <w:sz w:val="19"/>
        </w:rPr>
        <w:t>Time: 10 00</w:t>
      </w:r>
      <w:r>
        <w:rPr>
          <w:rFonts w:ascii="Arial"/>
          <w:spacing w:val="-34"/>
          <w:w w:val="105"/>
          <w:sz w:val="19"/>
        </w:rPr>
        <w:t xml:space="preserve"> </w:t>
      </w:r>
      <w:r>
        <w:rPr>
          <w:rFonts w:ascii="Arial"/>
          <w:w w:val="105"/>
          <w:sz w:val="19"/>
        </w:rPr>
        <w:t>AM</w:t>
      </w:r>
    </w:p>
    <w:p w:rsidR="00CE4C9F" w:rsidRDefault="00CE4C9F">
      <w:pPr>
        <w:rPr>
          <w:rFonts w:ascii="Arial"/>
          <w:sz w:val="19"/>
        </w:rPr>
        <w:sectPr w:rsidR="00CE4C9F">
          <w:type w:val="continuous"/>
          <w:pgSz w:w="12240" w:h="15840"/>
          <w:pgMar w:top="680" w:right="260" w:bottom="280" w:left="60" w:header="720" w:footer="720" w:gutter="0"/>
          <w:cols w:space="720"/>
        </w:sectPr>
      </w:pPr>
    </w:p>
    <w:p w:rsidR="00CE4C9F" w:rsidRDefault="00C85DFB">
      <w:pPr>
        <w:spacing w:before="110"/>
        <w:ind w:left="1342"/>
        <w:rPr>
          <w:rFonts w:ascii="Arial"/>
          <w:sz w:val="19"/>
        </w:rPr>
      </w:pPr>
      <w:r>
        <w:rPr>
          <w:w w:val="105"/>
          <w:sz w:val="21"/>
        </w:rPr>
        <w:t xml:space="preserve">Prepared </w:t>
      </w:r>
      <w:r>
        <w:rPr>
          <w:rFonts w:ascii="Arial"/>
          <w:w w:val="105"/>
          <w:sz w:val="19"/>
        </w:rPr>
        <w:t>by:</w:t>
      </w:r>
    </w:p>
    <w:p w:rsidR="00CE4C9F" w:rsidRDefault="00C85DFB">
      <w:pPr>
        <w:spacing w:before="127"/>
        <w:ind w:left="413"/>
        <w:rPr>
          <w:rFonts w:ascii="Arial"/>
          <w:sz w:val="19"/>
        </w:rPr>
      </w:pPr>
      <w:r>
        <w:br w:type="column"/>
      </w:r>
      <w:r>
        <w:rPr>
          <w:rFonts w:ascii="Arial"/>
          <w:sz w:val="19"/>
        </w:rPr>
        <w:t>LUCIANO, STEVE</w:t>
      </w:r>
    </w:p>
    <w:p w:rsidR="00CE4C9F" w:rsidRDefault="00C85DFB">
      <w:pPr>
        <w:spacing w:before="137"/>
        <w:ind w:left="1324" w:right="2529"/>
        <w:jc w:val="center"/>
        <w:rPr>
          <w:rFonts w:ascii="Arial"/>
          <w:sz w:val="18"/>
        </w:rPr>
      </w:pPr>
      <w:r>
        <w:br w:type="column"/>
      </w:r>
      <w:r>
        <w:rPr>
          <w:rFonts w:ascii="Arial"/>
          <w:w w:val="105"/>
          <w:sz w:val="18"/>
        </w:rPr>
        <w:t>l&amp;l/JEFCO SO</w:t>
      </w:r>
    </w:p>
    <w:p w:rsidR="00CE4C9F" w:rsidRDefault="00C85DFB">
      <w:pPr>
        <w:spacing w:before="43"/>
        <w:ind w:left="1334" w:right="2529"/>
        <w:jc w:val="center"/>
        <w:rPr>
          <w:rFonts w:ascii="Arial"/>
          <w:sz w:val="17"/>
        </w:rPr>
      </w:pPr>
      <w:r>
        <w:rPr>
          <w:rFonts w:ascii="Arial"/>
          <w:w w:val="105"/>
          <w:sz w:val="17"/>
        </w:rPr>
        <w:t>(Component/Agency)</w:t>
      </w:r>
    </w:p>
    <w:p w:rsidR="00CE4C9F" w:rsidRDefault="00CE4C9F">
      <w:pPr>
        <w:jc w:val="center"/>
        <w:rPr>
          <w:rFonts w:ascii="Arial"/>
          <w:sz w:val="17"/>
        </w:rPr>
        <w:sectPr w:rsidR="00CE4C9F">
          <w:type w:val="continuous"/>
          <w:pgSz w:w="12240" w:h="15840"/>
          <w:pgMar w:top="680" w:right="260" w:bottom="280" w:left="60" w:header="720" w:footer="720" w:gutter="0"/>
          <w:cols w:num="3" w:space="720" w:equalWidth="0">
            <w:col w:w="2468" w:space="40"/>
            <w:col w:w="2005" w:space="1816"/>
            <w:col w:w="5591"/>
          </w:cols>
        </w:sectPr>
      </w:pPr>
    </w:p>
    <w:p w:rsidR="00CE4C9F" w:rsidRDefault="00C85DFB">
      <w:pPr>
        <w:spacing w:before="93"/>
        <w:ind w:left="1331"/>
        <w:rPr>
          <w:rFonts w:ascii="Arial"/>
          <w:sz w:val="18"/>
        </w:rPr>
      </w:pPr>
      <w:r>
        <w:rPr>
          <w:rFonts w:ascii="Arial"/>
          <w:w w:val="105"/>
          <w:sz w:val="18"/>
        </w:rPr>
        <w:t>Event Narrative: KERRY CASPERSON IS STUDENT IN TRIG/MATH CLASS.</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260" w:bottom="280" w:left="60" w:header="720" w:footer="720" w:gutter="0"/>
          <w:cols w:space="720"/>
        </w:sectPr>
      </w:pPr>
    </w:p>
    <w:p w:rsidR="00CE4C9F" w:rsidRDefault="00CE4C9F">
      <w:pPr>
        <w:pStyle w:val="BodyText"/>
        <w:spacing w:before="6"/>
        <w:rPr>
          <w:rFonts w:ascii="Arial"/>
          <w:sz w:val="22"/>
        </w:rPr>
      </w:pPr>
    </w:p>
    <w:p w:rsidR="00CE4C9F" w:rsidRDefault="00C85DFB">
      <w:pPr>
        <w:spacing w:before="1" w:line="547" w:lineRule="auto"/>
        <w:ind w:left="1337" w:right="-19" w:hanging="6"/>
        <w:rPr>
          <w:rFonts w:ascii="Arial"/>
          <w:sz w:val="18"/>
        </w:rPr>
      </w:pPr>
      <w:r>
        <w:rPr>
          <w:rFonts w:ascii="Arial"/>
          <w:w w:val="110"/>
          <w:sz w:val="18"/>
        </w:rPr>
        <w:t>Event Date: Categories:</w:t>
      </w:r>
    </w:p>
    <w:p w:rsidR="00CE4C9F" w:rsidRDefault="00C85DFB">
      <w:pPr>
        <w:pStyle w:val="BodyText"/>
        <w:rPr>
          <w:rFonts w:ascii="Arial"/>
          <w:sz w:val="20"/>
        </w:rPr>
      </w:pPr>
      <w:r>
        <w:br w:type="column"/>
      </w:r>
    </w:p>
    <w:p w:rsidR="00CE4C9F" w:rsidRDefault="00CE4C9F">
      <w:pPr>
        <w:pStyle w:val="BodyText"/>
        <w:rPr>
          <w:rFonts w:ascii="Arial"/>
          <w:sz w:val="20"/>
        </w:rPr>
      </w:pPr>
    </w:p>
    <w:p w:rsidR="00CE4C9F" w:rsidRDefault="00CE4C9F">
      <w:pPr>
        <w:pStyle w:val="BodyText"/>
        <w:spacing w:before="10"/>
        <w:rPr>
          <w:rFonts w:ascii="Arial"/>
        </w:rPr>
      </w:pPr>
    </w:p>
    <w:p w:rsidR="00CE4C9F" w:rsidRDefault="00C85DFB">
      <w:pPr>
        <w:ind w:left="511"/>
        <w:rPr>
          <w:rFonts w:ascii="Arial"/>
          <w:sz w:val="18"/>
        </w:rPr>
      </w:pPr>
      <w:r>
        <w:rPr>
          <w:rFonts w:ascii="Arial"/>
          <w:w w:val="90"/>
          <w:sz w:val="18"/>
          <w:u w:val="thick"/>
        </w:rPr>
        <w:t>INTERV!EW</w:t>
      </w:r>
    </w:p>
    <w:p w:rsidR="00CE4C9F" w:rsidRDefault="00C85DFB">
      <w:pPr>
        <w:pStyle w:val="BodyText"/>
        <w:spacing w:before="6"/>
        <w:rPr>
          <w:rFonts w:ascii="Arial"/>
          <w:sz w:val="22"/>
        </w:rPr>
      </w:pPr>
      <w:r>
        <w:br w:type="column"/>
      </w:r>
    </w:p>
    <w:p w:rsidR="00CE4C9F" w:rsidRDefault="00C85DFB">
      <w:pPr>
        <w:spacing w:before="1"/>
        <w:ind w:left="186"/>
        <w:rPr>
          <w:rFonts w:ascii="Arial"/>
          <w:sz w:val="18"/>
        </w:rPr>
      </w:pPr>
      <w:r>
        <w:rPr>
          <w:rFonts w:ascii="Arial"/>
          <w:w w:val="115"/>
          <w:sz w:val="18"/>
        </w:rPr>
        <w:t>Event</w:t>
      </w:r>
      <w:r>
        <w:rPr>
          <w:rFonts w:ascii="Arial"/>
          <w:spacing w:val="-25"/>
          <w:w w:val="115"/>
          <w:sz w:val="18"/>
        </w:rPr>
        <w:t xml:space="preserve"> </w:t>
      </w:r>
      <w:r>
        <w:rPr>
          <w:rFonts w:ascii="Arial"/>
          <w:spacing w:val="-4"/>
          <w:w w:val="115"/>
          <w:sz w:val="18"/>
        </w:rPr>
        <w:t>Time:</w:t>
      </w:r>
    </w:p>
    <w:p w:rsidR="00CE4C9F" w:rsidRDefault="00C85DFB">
      <w:pPr>
        <w:pStyle w:val="BodyText"/>
        <w:spacing w:before="9"/>
        <w:rPr>
          <w:rFonts w:ascii="Arial"/>
        </w:rPr>
      </w:pPr>
      <w:r>
        <w:br w:type="column"/>
      </w:r>
    </w:p>
    <w:p w:rsidR="00CE4C9F" w:rsidRDefault="00C85DFB">
      <w:pPr>
        <w:tabs>
          <w:tab w:val="left" w:pos="2420"/>
        </w:tabs>
        <w:ind w:left="1023"/>
        <w:rPr>
          <w:rFonts w:ascii="Arial"/>
          <w:sz w:val="19"/>
        </w:rPr>
      </w:pPr>
      <w:r>
        <w:rPr>
          <w:rFonts w:ascii="Arial"/>
          <w:sz w:val="19"/>
        </w:rPr>
        <w:t>References:</w:t>
      </w:r>
      <w:r>
        <w:rPr>
          <w:rFonts w:ascii="Arial"/>
          <w:sz w:val="19"/>
        </w:rPr>
        <w:tab/>
      </w:r>
      <w:r>
        <w:rPr>
          <w:rFonts w:ascii="Arial"/>
          <w:sz w:val="19"/>
          <w:u w:val="thick"/>
        </w:rPr>
        <w:t>DN#4829</w:t>
      </w:r>
    </w:p>
    <w:p w:rsidR="00CE4C9F" w:rsidRDefault="00CE4C9F">
      <w:pPr>
        <w:pStyle w:val="BodyText"/>
        <w:spacing w:before="10"/>
        <w:rPr>
          <w:rFonts w:ascii="Arial"/>
        </w:rPr>
      </w:pPr>
    </w:p>
    <w:p w:rsidR="00CE4C9F" w:rsidRDefault="00C85DFB">
      <w:pPr>
        <w:spacing w:before="1"/>
        <w:ind w:left="193"/>
        <w:rPr>
          <w:rFonts w:ascii="Arial" w:hAnsi="Arial"/>
          <w:sz w:val="17"/>
        </w:rPr>
      </w:pPr>
      <w:r>
        <w:rPr>
          <w:rFonts w:ascii="Arial" w:hAnsi="Arial"/>
          <w:sz w:val="17"/>
          <w:u w:val="thick"/>
        </w:rPr>
        <w:t>STUDENT· CHS</w:t>
      </w:r>
    </w:p>
    <w:p w:rsidR="00CE4C9F" w:rsidRDefault="00CE4C9F">
      <w:pPr>
        <w:rPr>
          <w:rFonts w:ascii="Arial" w:hAnsi="Arial"/>
          <w:sz w:val="17"/>
        </w:rPr>
        <w:sectPr w:rsidR="00CE4C9F">
          <w:type w:val="continuous"/>
          <w:pgSz w:w="12240" w:h="15840"/>
          <w:pgMar w:top="680" w:right="260" w:bottom="280" w:left="60" w:header="720" w:footer="720" w:gutter="0"/>
          <w:cols w:num="4" w:space="720" w:equalWidth="0">
            <w:col w:w="2367" w:space="40"/>
            <w:col w:w="1454" w:space="39"/>
            <w:col w:w="1260" w:space="40"/>
            <w:col w:w="6720"/>
          </w:cols>
        </w:sectPr>
      </w:pPr>
    </w:p>
    <w:p w:rsidR="00CE4C9F" w:rsidRDefault="00CE4C9F">
      <w:pPr>
        <w:pStyle w:val="BodyText"/>
        <w:spacing w:before="2"/>
        <w:rPr>
          <w:rFonts w:ascii="Arial"/>
          <w:sz w:val="14"/>
        </w:rPr>
      </w:pPr>
    </w:p>
    <w:p w:rsidR="00CE4C9F" w:rsidRDefault="009F05AF">
      <w:pPr>
        <w:tabs>
          <w:tab w:val="left" w:pos="1331"/>
          <w:tab w:val="left" w:pos="4010"/>
        </w:tabs>
        <w:spacing w:before="77"/>
        <w:ind w:left="733"/>
        <w:rPr>
          <w:rFonts w:ascii="Arial"/>
          <w:sz w:val="18"/>
        </w:rPr>
      </w:pPr>
      <w:r>
        <w:pict>
          <v:line id="_x0000_s2015" style="position:absolute;left:0;text-align:left;z-index:251509760;mso-wrap-distance-left:0;mso-wrap-distance-right:0;mso-position-horizontal-relative:page" from="68.4pt,43.95pt" to="501.75pt,43.95pt" strokeweight=".67856mm">
            <w10:wrap type="topAndBottom" anchorx="page"/>
          </v:line>
        </w:pict>
      </w:r>
      <w:r w:rsidR="00C85DFB">
        <w:rPr>
          <w:b/>
          <w:w w:val="110"/>
          <w:position w:val="1"/>
          <w:sz w:val="56"/>
        </w:rPr>
        <w:tab/>
      </w:r>
      <w:r w:rsidR="00C85DFB">
        <w:rPr>
          <w:rFonts w:ascii="Arial"/>
          <w:w w:val="110"/>
          <w:sz w:val="18"/>
        </w:rPr>
        <w:t>Event Reviewed</w:t>
      </w:r>
      <w:r w:rsidR="00C85DFB">
        <w:rPr>
          <w:rFonts w:ascii="Arial"/>
          <w:spacing w:val="-30"/>
          <w:w w:val="110"/>
          <w:sz w:val="18"/>
        </w:rPr>
        <w:t xml:space="preserve"> </w:t>
      </w:r>
      <w:r w:rsidR="00C85DFB">
        <w:rPr>
          <w:rFonts w:ascii="Arial"/>
          <w:w w:val="110"/>
          <w:sz w:val="20"/>
        </w:rPr>
        <w:t>by:</w:t>
      </w:r>
      <w:r w:rsidR="00C85DFB">
        <w:rPr>
          <w:rFonts w:ascii="Arial"/>
          <w:spacing w:val="52"/>
          <w:w w:val="110"/>
          <w:sz w:val="20"/>
        </w:rPr>
        <w:t xml:space="preserve"> </w:t>
      </w:r>
      <w:r w:rsidR="00C85DFB">
        <w:rPr>
          <w:rFonts w:ascii="Arial"/>
          <w:w w:val="110"/>
          <w:sz w:val="18"/>
        </w:rPr>
        <w:t>SL</w:t>
      </w:r>
      <w:r w:rsidR="00C85DFB">
        <w:rPr>
          <w:rFonts w:ascii="Arial"/>
          <w:w w:val="110"/>
          <w:sz w:val="18"/>
        </w:rPr>
        <w:tab/>
        <w:t>Lead Required?</w:t>
      </w:r>
      <w:r w:rsidR="00C85DFB">
        <w:rPr>
          <w:rFonts w:ascii="Arial"/>
          <w:spacing w:val="20"/>
          <w:w w:val="110"/>
          <w:sz w:val="18"/>
        </w:rPr>
        <w:t xml:space="preserve"> </w:t>
      </w:r>
      <w:r w:rsidR="00C85DFB">
        <w:rPr>
          <w:rFonts w:ascii="Arial"/>
          <w:w w:val="110"/>
          <w:sz w:val="18"/>
        </w:rPr>
        <w:t>YES</w:t>
      </w:r>
    </w:p>
    <w:p w:rsidR="00CE4C9F" w:rsidRDefault="00CE4C9F">
      <w:pPr>
        <w:pStyle w:val="BodyText"/>
        <w:spacing w:before="3"/>
        <w:rPr>
          <w:rFonts w:ascii="Arial"/>
          <w:sz w:val="6"/>
        </w:rPr>
      </w:pPr>
    </w:p>
    <w:p w:rsidR="00CE4C9F" w:rsidRDefault="00CE4C9F">
      <w:pPr>
        <w:rPr>
          <w:rFonts w:ascii="Arial"/>
          <w:sz w:val="6"/>
        </w:rPr>
        <w:sectPr w:rsidR="00CE4C9F">
          <w:type w:val="continuous"/>
          <w:pgSz w:w="12240" w:h="15840"/>
          <w:pgMar w:top="680" w:right="260" w:bottom="280" w:left="60" w:header="720" w:footer="720" w:gutter="0"/>
          <w:cols w:space="720"/>
        </w:sectPr>
      </w:pPr>
    </w:p>
    <w:p w:rsidR="00CE4C9F" w:rsidRDefault="00CE4C9F">
      <w:pPr>
        <w:pStyle w:val="BodyText"/>
        <w:rPr>
          <w:rFonts w:ascii="Arial"/>
          <w:sz w:val="20"/>
        </w:rPr>
      </w:pPr>
    </w:p>
    <w:p w:rsidR="00CE4C9F" w:rsidRDefault="00CE4C9F">
      <w:pPr>
        <w:pStyle w:val="BodyText"/>
        <w:spacing w:before="6"/>
        <w:rPr>
          <w:rFonts w:ascii="Arial"/>
          <w:sz w:val="22"/>
        </w:rPr>
      </w:pPr>
    </w:p>
    <w:p w:rsidR="00CE4C9F" w:rsidRDefault="00C85DFB">
      <w:pPr>
        <w:jc w:val="right"/>
        <w:rPr>
          <w:rFonts w:ascii="Arial"/>
          <w:sz w:val="18"/>
        </w:rPr>
      </w:pPr>
      <w:r>
        <w:rPr>
          <w:rFonts w:ascii="Arial"/>
          <w:w w:val="110"/>
          <w:sz w:val="18"/>
        </w:rPr>
        <w:t>Lead:</w:t>
      </w:r>
    </w:p>
    <w:p w:rsidR="00CE4C9F" w:rsidRDefault="00C85DFB">
      <w:pPr>
        <w:spacing w:before="95"/>
        <w:ind w:left="4721"/>
        <w:rPr>
          <w:rFonts w:ascii="Arial"/>
          <w:sz w:val="18"/>
        </w:rPr>
      </w:pPr>
      <w:r>
        <w:br w:type="column"/>
      </w:r>
      <w:r>
        <w:rPr>
          <w:rFonts w:ascii="Arial"/>
          <w:w w:val="110"/>
          <w:sz w:val="18"/>
        </w:rPr>
        <w:t>Lead Control Number: DN4841</w:t>
      </w:r>
    </w:p>
    <w:p w:rsidR="00CE4C9F" w:rsidRDefault="00C85DFB">
      <w:pPr>
        <w:spacing w:before="168" w:line="264" w:lineRule="auto"/>
        <w:ind w:left="1018" w:right="2135"/>
        <w:rPr>
          <w:rFonts w:ascii="Arial"/>
          <w:sz w:val="19"/>
        </w:rPr>
      </w:pPr>
      <w:r>
        <w:rPr>
          <w:rFonts w:ascii="Arial"/>
          <w:sz w:val="19"/>
        </w:rPr>
        <w:t>INTERVIEW/DETERMINE</w:t>
      </w:r>
      <w:r>
        <w:rPr>
          <w:rFonts w:ascii="Arial"/>
          <w:spacing w:val="-33"/>
          <w:sz w:val="19"/>
        </w:rPr>
        <w:t xml:space="preserve"> </w:t>
      </w:r>
      <w:r>
        <w:rPr>
          <w:rFonts w:ascii="Arial"/>
          <w:sz w:val="19"/>
        </w:rPr>
        <w:t>OBSERVAT</w:t>
      </w:r>
      <w:r w:rsidR="00BD44CB">
        <w:rPr>
          <w:rFonts w:ascii="Arial"/>
          <w:sz w:val="19"/>
        </w:rPr>
        <w:t>I</w:t>
      </w:r>
      <w:r>
        <w:rPr>
          <w:rFonts w:ascii="Arial"/>
          <w:sz w:val="19"/>
        </w:rPr>
        <w:t>ONS.</w:t>
      </w:r>
      <w:r>
        <w:rPr>
          <w:rFonts w:ascii="Arial"/>
          <w:spacing w:val="-20"/>
          <w:sz w:val="19"/>
        </w:rPr>
        <w:t xml:space="preserve"> </w:t>
      </w:r>
      <w:r>
        <w:rPr>
          <w:rFonts w:ascii="Arial"/>
          <w:sz w:val="19"/>
        </w:rPr>
        <w:t>KERRY</w:t>
      </w:r>
      <w:r>
        <w:rPr>
          <w:rFonts w:ascii="Arial"/>
          <w:spacing w:val="-30"/>
          <w:sz w:val="19"/>
        </w:rPr>
        <w:t xml:space="preserve"> </w:t>
      </w:r>
      <w:r>
        <w:rPr>
          <w:rFonts w:ascii="Arial"/>
          <w:sz w:val="19"/>
        </w:rPr>
        <w:t>CASPERSON.</w:t>
      </w:r>
      <w:r>
        <w:rPr>
          <w:rFonts w:ascii="Arial"/>
          <w:spacing w:val="-20"/>
          <w:sz w:val="19"/>
        </w:rPr>
        <w:t xml:space="preserve"> </w:t>
      </w:r>
      <w:r>
        <w:rPr>
          <w:rFonts w:ascii="Arial"/>
          <w:sz w:val="19"/>
        </w:rPr>
        <w:t>11TH</w:t>
      </w:r>
      <w:r>
        <w:rPr>
          <w:rFonts w:ascii="Arial"/>
          <w:spacing w:val="-10"/>
          <w:sz w:val="19"/>
        </w:rPr>
        <w:t xml:space="preserve"> </w:t>
      </w:r>
      <w:r>
        <w:rPr>
          <w:rFonts w:ascii="Arial"/>
          <w:sz w:val="19"/>
        </w:rPr>
        <w:t>6483 S. VANCE ST. LTN, 80123.</w:t>
      </w:r>
      <w:r>
        <w:rPr>
          <w:rFonts w:ascii="Arial"/>
          <w:spacing w:val="-31"/>
          <w:sz w:val="19"/>
        </w:rPr>
        <w:t xml:space="preserve"> </w:t>
      </w:r>
      <w:r>
        <w:rPr>
          <w:rFonts w:ascii="Arial"/>
          <w:sz w:val="19"/>
        </w:rPr>
        <w:t>979-4827/723-1322/979-4827.</w:t>
      </w:r>
    </w:p>
    <w:p w:rsidR="00CE4C9F" w:rsidRDefault="00CE4C9F">
      <w:pPr>
        <w:spacing w:line="264" w:lineRule="auto"/>
        <w:rPr>
          <w:rFonts w:ascii="Arial"/>
          <w:sz w:val="19"/>
        </w:rPr>
        <w:sectPr w:rsidR="00CE4C9F">
          <w:type w:val="continuous"/>
          <w:pgSz w:w="12240" w:h="15840"/>
          <w:pgMar w:top="680" w:right="260" w:bottom="280" w:left="60" w:header="720" w:footer="720" w:gutter="0"/>
          <w:cols w:num="2" w:space="720" w:equalWidth="0">
            <w:col w:w="1849" w:space="40"/>
            <w:col w:w="10031"/>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17"/>
        </w:rPr>
      </w:pPr>
    </w:p>
    <w:p w:rsidR="00CE4C9F" w:rsidRDefault="00C85DFB">
      <w:pPr>
        <w:tabs>
          <w:tab w:val="left" w:pos="2911"/>
          <w:tab w:val="left" w:pos="6648"/>
          <w:tab w:val="left" w:pos="8554"/>
        </w:tabs>
        <w:spacing w:before="92"/>
        <w:ind w:left="1346"/>
        <w:rPr>
          <w:rFonts w:ascii="Arial"/>
          <w:sz w:val="18"/>
        </w:rPr>
      </w:pPr>
      <w:r>
        <w:rPr>
          <w:rFonts w:ascii="Arial"/>
          <w:sz w:val="19"/>
        </w:rPr>
        <w:t>Assigned</w:t>
      </w:r>
      <w:r>
        <w:rPr>
          <w:rFonts w:ascii="Arial"/>
          <w:spacing w:val="21"/>
          <w:sz w:val="19"/>
        </w:rPr>
        <w:t xml:space="preserve"> </w:t>
      </w:r>
      <w:r>
        <w:rPr>
          <w:rFonts w:ascii="Arial"/>
          <w:sz w:val="19"/>
        </w:rPr>
        <w:t>To:</w:t>
      </w:r>
      <w:r>
        <w:rPr>
          <w:rFonts w:ascii="Arial"/>
          <w:sz w:val="19"/>
        </w:rPr>
        <w:tab/>
        <w:t>BROWN,</w:t>
      </w:r>
      <w:r>
        <w:rPr>
          <w:rFonts w:ascii="Arial"/>
          <w:spacing w:val="-9"/>
          <w:sz w:val="19"/>
        </w:rPr>
        <w:t xml:space="preserve"> </w:t>
      </w:r>
      <w:r>
        <w:rPr>
          <w:rFonts w:ascii="Arial"/>
          <w:sz w:val="19"/>
        </w:rPr>
        <w:t>LARRY</w:t>
      </w:r>
      <w:r>
        <w:rPr>
          <w:rFonts w:ascii="Arial"/>
          <w:sz w:val="19"/>
        </w:rPr>
        <w:tab/>
      </w:r>
      <w:r>
        <w:rPr>
          <w:position w:val="1"/>
          <w:sz w:val="20"/>
        </w:rPr>
        <w:t>Date:</w:t>
      </w:r>
      <w:r>
        <w:rPr>
          <w:spacing w:val="38"/>
          <w:position w:val="1"/>
          <w:sz w:val="20"/>
        </w:rPr>
        <w:t xml:space="preserve"> </w:t>
      </w:r>
      <w:r>
        <w:rPr>
          <w:position w:val="1"/>
          <w:sz w:val="20"/>
        </w:rPr>
        <w:t>07/15/1999</w:t>
      </w:r>
      <w:r>
        <w:rPr>
          <w:position w:val="1"/>
          <w:sz w:val="20"/>
        </w:rPr>
        <w:tab/>
      </w:r>
      <w:r>
        <w:rPr>
          <w:rFonts w:ascii="Arial"/>
          <w:position w:val="2"/>
          <w:sz w:val="18"/>
        </w:rPr>
        <w:t>Time: 9:05</w:t>
      </w:r>
      <w:r>
        <w:rPr>
          <w:rFonts w:ascii="Arial"/>
          <w:spacing w:val="8"/>
          <w:position w:val="2"/>
          <w:sz w:val="18"/>
        </w:rPr>
        <w:t xml:space="preserve"> </w:t>
      </w:r>
      <w:r>
        <w:rPr>
          <w:rFonts w:ascii="Arial"/>
          <w:position w:val="2"/>
          <w:sz w:val="18"/>
        </w:rPr>
        <w:t>AM</w:t>
      </w:r>
    </w:p>
    <w:p w:rsidR="00CE4C9F" w:rsidRDefault="00CE4C9F">
      <w:pPr>
        <w:pStyle w:val="BodyText"/>
        <w:spacing w:before="3"/>
        <w:rPr>
          <w:rFonts w:ascii="Arial"/>
          <w:sz w:val="25"/>
        </w:rPr>
      </w:pPr>
    </w:p>
    <w:p w:rsidR="00CE4C9F" w:rsidRDefault="00C85DFB">
      <w:pPr>
        <w:tabs>
          <w:tab w:val="left" w:pos="2911"/>
        </w:tabs>
        <w:spacing w:line="247" w:lineRule="auto"/>
        <w:ind w:left="2906" w:right="2275" w:hanging="1576"/>
        <w:rPr>
          <w:rFonts w:ascii="Arial"/>
          <w:sz w:val="19"/>
        </w:rPr>
      </w:pPr>
      <w:r>
        <w:rPr>
          <w:rFonts w:ascii="Arial"/>
          <w:sz w:val="19"/>
        </w:rPr>
        <w:t>Disposition:</w:t>
      </w:r>
      <w:r>
        <w:rPr>
          <w:rFonts w:ascii="Arial"/>
          <w:sz w:val="19"/>
        </w:rPr>
        <w:tab/>
      </w:r>
      <w:r>
        <w:rPr>
          <w:rFonts w:ascii="Arial"/>
          <w:sz w:val="19"/>
        </w:rPr>
        <w:tab/>
      </w:r>
      <w:r>
        <w:rPr>
          <w:rFonts w:ascii="Arial"/>
          <w:position w:val="2"/>
          <w:sz w:val="19"/>
        </w:rPr>
        <w:t xml:space="preserve">KERRY CASPERSON WAS UNAVAILABLE FOR CONTACT BUT SEVERAL </w:t>
      </w:r>
      <w:r>
        <w:rPr>
          <w:rFonts w:ascii="Arial"/>
          <w:sz w:val="19"/>
        </w:rPr>
        <w:t>OTHER</w:t>
      </w:r>
      <w:r>
        <w:rPr>
          <w:rFonts w:ascii="Arial"/>
          <w:spacing w:val="-14"/>
          <w:sz w:val="19"/>
        </w:rPr>
        <w:t xml:space="preserve"> </w:t>
      </w:r>
      <w:r>
        <w:rPr>
          <w:rFonts w:ascii="Arial"/>
          <w:sz w:val="19"/>
        </w:rPr>
        <w:t>STUDENTS</w:t>
      </w:r>
      <w:r>
        <w:rPr>
          <w:rFonts w:ascii="Arial"/>
          <w:spacing w:val="-12"/>
          <w:sz w:val="19"/>
        </w:rPr>
        <w:t xml:space="preserve"> </w:t>
      </w:r>
      <w:r>
        <w:rPr>
          <w:rFonts w:ascii="Arial"/>
          <w:sz w:val="19"/>
        </w:rPr>
        <w:t>CONFIRMED</w:t>
      </w:r>
      <w:r>
        <w:rPr>
          <w:rFonts w:ascii="Arial"/>
          <w:spacing w:val="-10"/>
          <w:sz w:val="19"/>
        </w:rPr>
        <w:t xml:space="preserve"> </w:t>
      </w:r>
      <w:r>
        <w:rPr>
          <w:rFonts w:ascii="Arial"/>
          <w:sz w:val="19"/>
        </w:rPr>
        <w:t>SHE</w:t>
      </w:r>
      <w:r>
        <w:rPr>
          <w:rFonts w:ascii="Arial"/>
          <w:spacing w:val="-25"/>
          <w:sz w:val="19"/>
        </w:rPr>
        <w:t xml:space="preserve"> </w:t>
      </w:r>
      <w:r>
        <w:rPr>
          <w:rFonts w:ascii="Arial"/>
          <w:sz w:val="19"/>
        </w:rPr>
        <w:t>WENT</w:t>
      </w:r>
      <w:r>
        <w:rPr>
          <w:rFonts w:ascii="Arial"/>
          <w:spacing w:val="-26"/>
          <w:sz w:val="19"/>
        </w:rPr>
        <w:t xml:space="preserve"> </w:t>
      </w:r>
      <w:r>
        <w:rPr>
          <w:rFonts w:ascii="Arial"/>
          <w:sz w:val="19"/>
        </w:rPr>
        <w:t>TO</w:t>
      </w:r>
      <w:r>
        <w:rPr>
          <w:rFonts w:ascii="Arial"/>
          <w:spacing w:val="-27"/>
          <w:sz w:val="19"/>
        </w:rPr>
        <w:t xml:space="preserve"> </w:t>
      </w:r>
      <w:r>
        <w:rPr>
          <w:rFonts w:ascii="Arial"/>
          <w:sz w:val="19"/>
        </w:rPr>
        <w:t>LEAWOOD</w:t>
      </w:r>
      <w:r>
        <w:rPr>
          <w:rFonts w:ascii="Arial"/>
          <w:spacing w:val="-10"/>
          <w:sz w:val="19"/>
        </w:rPr>
        <w:t xml:space="preserve"> </w:t>
      </w:r>
      <w:r>
        <w:rPr>
          <w:rFonts w:ascii="Arial"/>
          <w:sz w:val="19"/>
        </w:rPr>
        <w:t>PARK</w:t>
      </w:r>
      <w:r>
        <w:rPr>
          <w:rFonts w:ascii="Arial"/>
          <w:spacing w:val="-18"/>
          <w:sz w:val="19"/>
        </w:rPr>
        <w:t xml:space="preserve"> </w:t>
      </w:r>
      <w:r>
        <w:rPr>
          <w:rFonts w:ascii="Arial"/>
          <w:sz w:val="19"/>
        </w:rPr>
        <w:t>WITH</w:t>
      </w:r>
      <w:r>
        <w:rPr>
          <w:rFonts w:ascii="Arial"/>
          <w:spacing w:val="-30"/>
          <w:sz w:val="19"/>
        </w:rPr>
        <w:t xml:space="preserve"> </w:t>
      </w:r>
      <w:r>
        <w:rPr>
          <w:rFonts w:ascii="Arial"/>
          <w:sz w:val="19"/>
        </w:rPr>
        <w:t>THE REST OF THE CLAS</w:t>
      </w:r>
      <w:r w:rsidR="00BD44CB">
        <w:rPr>
          <w:rFonts w:ascii="Arial"/>
          <w:sz w:val="19"/>
        </w:rPr>
        <w:t>S</w:t>
      </w:r>
      <w:r>
        <w:rPr>
          <w:rFonts w:ascii="Arial"/>
          <w:sz w:val="19"/>
        </w:rPr>
        <w:t>. SEE ON#4829 FOR</w:t>
      </w:r>
      <w:r>
        <w:rPr>
          <w:rFonts w:ascii="Arial"/>
          <w:spacing w:val="-34"/>
          <w:sz w:val="19"/>
        </w:rPr>
        <w:t xml:space="preserve"> </w:t>
      </w:r>
      <w:r>
        <w:rPr>
          <w:rFonts w:ascii="Arial"/>
          <w:sz w:val="19"/>
        </w:rPr>
        <w:t>REPORT.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8"/>
        <w:rPr>
          <w:rFonts w:ascii="Arial"/>
          <w:sz w:val="27"/>
        </w:rPr>
      </w:pPr>
    </w:p>
    <w:p w:rsidR="00CE4C9F" w:rsidRDefault="00C85DFB">
      <w:pPr>
        <w:tabs>
          <w:tab w:val="left" w:pos="6407"/>
          <w:tab w:val="left" w:pos="8429"/>
        </w:tabs>
        <w:ind w:left="1332"/>
        <w:rPr>
          <w:rFonts w:ascii="Arial"/>
          <w:sz w:val="18"/>
        </w:rPr>
      </w:pPr>
      <w:r>
        <w:rPr>
          <w:rFonts w:ascii="Arial"/>
          <w:w w:val="105"/>
          <w:sz w:val="18"/>
        </w:rPr>
        <w:t xml:space="preserve">Lead Reviewed </w:t>
      </w:r>
      <w:r>
        <w:rPr>
          <w:rFonts w:ascii="Arial"/>
          <w:w w:val="105"/>
          <w:sz w:val="19"/>
        </w:rPr>
        <w:t xml:space="preserve">by:  </w:t>
      </w:r>
      <w:r>
        <w:rPr>
          <w:rFonts w:ascii="Arial"/>
          <w:spacing w:val="39"/>
          <w:w w:val="105"/>
          <w:sz w:val="19"/>
        </w:rPr>
        <w:t xml:space="preserve"> </w:t>
      </w:r>
      <w:r>
        <w:rPr>
          <w:rFonts w:ascii="Arial"/>
          <w:w w:val="105"/>
          <w:sz w:val="19"/>
        </w:rPr>
        <w:t>SL</w:t>
      </w:r>
      <w:r>
        <w:rPr>
          <w:rFonts w:ascii="Arial"/>
          <w:w w:val="105"/>
          <w:sz w:val="19"/>
        </w:rPr>
        <w:tab/>
      </w:r>
      <w:r>
        <w:rPr>
          <w:rFonts w:ascii="Arial"/>
          <w:w w:val="105"/>
          <w:position w:val="1"/>
          <w:sz w:val="19"/>
        </w:rPr>
        <w:t>Lead</w:t>
      </w:r>
      <w:r>
        <w:rPr>
          <w:rFonts w:ascii="Arial"/>
          <w:spacing w:val="-19"/>
          <w:w w:val="105"/>
          <w:position w:val="1"/>
          <w:sz w:val="19"/>
        </w:rPr>
        <w:t xml:space="preserve"> </w:t>
      </w:r>
      <w:r>
        <w:rPr>
          <w:rFonts w:ascii="Arial"/>
          <w:w w:val="105"/>
          <w:position w:val="1"/>
          <w:sz w:val="19"/>
        </w:rPr>
        <w:t>Completed?</w:t>
      </w:r>
      <w:r>
        <w:rPr>
          <w:rFonts w:ascii="Arial"/>
          <w:spacing w:val="22"/>
          <w:w w:val="105"/>
          <w:position w:val="1"/>
          <w:sz w:val="19"/>
        </w:rPr>
        <w:t xml:space="preserve"> </w:t>
      </w:r>
      <w:r>
        <w:rPr>
          <w:rFonts w:ascii="Arial"/>
          <w:w w:val="105"/>
          <w:position w:val="1"/>
          <w:sz w:val="19"/>
        </w:rPr>
        <w:t>0</w:t>
      </w:r>
      <w:r>
        <w:rPr>
          <w:rFonts w:ascii="Arial"/>
          <w:w w:val="105"/>
          <w:position w:val="1"/>
          <w:sz w:val="19"/>
        </w:rPr>
        <w:tab/>
      </w:r>
      <w:r>
        <w:rPr>
          <w:rFonts w:ascii="Arial"/>
          <w:w w:val="105"/>
          <w:position w:val="1"/>
          <w:sz w:val="18"/>
        </w:rPr>
        <w:t>Date:</w:t>
      </w:r>
      <w:r>
        <w:rPr>
          <w:rFonts w:ascii="Arial"/>
          <w:spacing w:val="23"/>
          <w:w w:val="105"/>
          <w:position w:val="1"/>
          <w:sz w:val="18"/>
        </w:rPr>
        <w:t xml:space="preserve"> </w:t>
      </w:r>
      <w:r>
        <w:rPr>
          <w:rFonts w:ascii="Arial"/>
          <w:w w:val="105"/>
          <w:position w:val="1"/>
          <w:sz w:val="18"/>
        </w:rPr>
        <w:t>08/18/1999</w:t>
      </w:r>
    </w:p>
    <w:p w:rsidR="00CE4C9F" w:rsidRDefault="00CE4C9F">
      <w:pPr>
        <w:pStyle w:val="BodyText"/>
        <w:rPr>
          <w:rFonts w:ascii="Arial"/>
          <w:sz w:val="28"/>
        </w:rPr>
      </w:pPr>
    </w:p>
    <w:p w:rsidR="00CE4C9F" w:rsidRDefault="00C85DFB">
      <w:pPr>
        <w:ind w:right="1747"/>
        <w:jc w:val="right"/>
        <w:rPr>
          <w:b/>
          <w:sz w:val="23"/>
        </w:rPr>
      </w:pPr>
      <w:r>
        <w:rPr>
          <w:b/>
          <w:w w:val="105"/>
          <w:sz w:val="23"/>
        </w:rPr>
        <w:t>JC-001</w:t>
      </w:r>
      <w:r w:rsidR="00BD44CB">
        <w:rPr>
          <w:w w:val="105"/>
          <w:sz w:val="23"/>
        </w:rPr>
        <w:t>-</w:t>
      </w:r>
      <w:r>
        <w:rPr>
          <w:w w:val="105"/>
          <w:sz w:val="23"/>
        </w:rPr>
        <w:t xml:space="preserve"> </w:t>
      </w:r>
      <w:r>
        <w:rPr>
          <w:b/>
          <w:w w:val="105"/>
          <w:sz w:val="23"/>
        </w:rPr>
        <w:t>001361</w:t>
      </w:r>
    </w:p>
    <w:p w:rsidR="00CE4C9F" w:rsidRDefault="00CE4C9F">
      <w:pPr>
        <w:pStyle w:val="BodyText"/>
        <w:spacing w:before="8"/>
        <w:rPr>
          <w:b/>
          <w:sz w:val="33"/>
        </w:rPr>
      </w:pPr>
    </w:p>
    <w:p w:rsidR="00CE4C9F" w:rsidRDefault="00C85DFB">
      <w:pPr>
        <w:tabs>
          <w:tab w:val="left" w:pos="4979"/>
          <w:tab w:val="left" w:pos="9384"/>
        </w:tabs>
        <w:ind w:left="1314"/>
        <w:rPr>
          <w:sz w:val="19"/>
        </w:rPr>
      </w:pPr>
      <w:r>
        <w:rPr>
          <w:sz w:val="19"/>
        </w:rPr>
        <w:t>Printed  on 10/12/1999  at</w:t>
      </w:r>
      <w:r>
        <w:rPr>
          <w:spacing w:val="-14"/>
          <w:sz w:val="19"/>
        </w:rPr>
        <w:t xml:space="preserve"> </w:t>
      </w:r>
      <w:r>
        <w:rPr>
          <w:sz w:val="19"/>
        </w:rPr>
        <w:t>4:19</w:t>
      </w:r>
      <w:r>
        <w:rPr>
          <w:spacing w:val="11"/>
          <w:sz w:val="19"/>
        </w:rPr>
        <w:t xml:space="preserve"> </w:t>
      </w:r>
      <w:r>
        <w:rPr>
          <w:sz w:val="19"/>
        </w:rPr>
        <w:t>PM</w:t>
      </w:r>
      <w:r>
        <w:rPr>
          <w:sz w:val="19"/>
        </w:rPr>
        <w:tab/>
      </w:r>
      <w:r>
        <w:rPr>
          <w:rFonts w:ascii="Arial"/>
          <w:b/>
          <w:position w:val="3"/>
          <w:sz w:val="23"/>
        </w:rPr>
        <w:t>UNCLASSIFIED</w:t>
      </w:r>
      <w:r>
        <w:rPr>
          <w:rFonts w:ascii="Arial"/>
          <w:b/>
          <w:position w:val="3"/>
          <w:sz w:val="23"/>
        </w:rPr>
        <w:tab/>
      </w:r>
      <w:r>
        <w:rPr>
          <w:position w:val="5"/>
          <w:sz w:val="19"/>
        </w:rPr>
        <w:t>Page</w:t>
      </w:r>
      <w:r>
        <w:rPr>
          <w:spacing w:val="-9"/>
          <w:position w:val="5"/>
          <w:sz w:val="19"/>
        </w:rPr>
        <w:t xml:space="preserve"> </w:t>
      </w:r>
      <w:r>
        <w:rPr>
          <w:position w:val="5"/>
          <w:sz w:val="19"/>
        </w:rPr>
        <w:t>1</w:t>
      </w:r>
    </w:p>
    <w:p w:rsidR="00CE4C9F" w:rsidRDefault="00CE4C9F">
      <w:pPr>
        <w:rPr>
          <w:sz w:val="19"/>
        </w:rPr>
        <w:sectPr w:rsidR="00CE4C9F">
          <w:type w:val="continuous"/>
          <w:pgSz w:w="12240" w:h="15840"/>
          <w:pgMar w:top="680" w:right="2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rPr>
          <w:sz w:val="18"/>
        </w:rPr>
      </w:pPr>
    </w:p>
    <w:p w:rsidR="00CE4C9F" w:rsidRDefault="009F05AF">
      <w:pPr>
        <w:spacing w:before="101"/>
        <w:ind w:left="6895"/>
        <w:rPr>
          <w:rFonts w:ascii="Courier New"/>
          <w:b/>
        </w:rPr>
      </w:pPr>
      <w:r>
        <w:pict>
          <v:line id="_x0000_s2014" style="position:absolute;left:0;text-align:left;z-index:251513856;mso-wrap-distance-left:0;mso-wrap-distance-right:0;mso-position-horizontal-relative:page" from="334.15pt,21.4pt" to="474.75pt,21.4pt" strokeweight=".84819mm">
            <w10:wrap type="topAndBottom" anchorx="page"/>
          </v:line>
        </w:pict>
      </w:r>
      <w:bookmarkStart w:id="359" w:name="_bookmark361"/>
      <w:bookmarkEnd w:id="359"/>
      <w:r w:rsidR="00C85DFB">
        <w:rPr>
          <w:rFonts w:ascii="Courier New"/>
          <w:b/>
          <w:w w:val="95"/>
        </w:rPr>
        <w:t>CATT, JECOA</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85DFB">
      <w:pPr>
        <w:spacing w:before="211"/>
        <w:ind w:right="1319"/>
        <w:jc w:val="right"/>
        <w:rPr>
          <w:sz w:val="23"/>
        </w:rPr>
      </w:pPr>
      <w:r>
        <w:rPr>
          <w:w w:val="105"/>
          <w:sz w:val="23"/>
        </w:rPr>
        <w:t>JC-001</w:t>
      </w:r>
      <w:r w:rsidR="00BD44CB">
        <w:rPr>
          <w:w w:val="105"/>
          <w:sz w:val="23"/>
        </w:rPr>
        <w:t>-</w:t>
      </w:r>
      <w:r>
        <w:rPr>
          <w:w w:val="105"/>
          <w:sz w:val="23"/>
        </w:rPr>
        <w:t xml:space="preserve"> 001362</w:t>
      </w:r>
    </w:p>
    <w:p w:rsidR="00CE4C9F" w:rsidRDefault="00CE4C9F">
      <w:pPr>
        <w:jc w:val="right"/>
        <w:rPr>
          <w:sz w:val="23"/>
        </w:rPr>
        <w:sectPr w:rsidR="00CE4C9F">
          <w:pgSz w:w="12240" w:h="15840"/>
          <w:pgMar w:top="1500" w:right="260" w:bottom="280" w:left="60" w:header="720" w:footer="720" w:gutter="0"/>
          <w:cols w:space="720"/>
        </w:sect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9"/>
        <w:gridCol w:w="2389"/>
        <w:gridCol w:w="761"/>
        <w:gridCol w:w="1069"/>
        <w:gridCol w:w="2851"/>
        <w:gridCol w:w="2495"/>
      </w:tblGrid>
      <w:tr w:rsidR="00CE4C9F">
        <w:trPr>
          <w:trHeight w:val="599"/>
        </w:trPr>
        <w:tc>
          <w:tcPr>
            <w:tcW w:w="3468" w:type="dxa"/>
            <w:gridSpan w:val="2"/>
            <w:tcBorders>
              <w:top w:val="nil"/>
              <w:left w:val="nil"/>
            </w:tcBorders>
          </w:tcPr>
          <w:p w:rsidR="00CE4C9F" w:rsidRDefault="00BD44CB">
            <w:pPr>
              <w:pStyle w:val="TableParagraph"/>
              <w:tabs>
                <w:tab w:val="left" w:pos="2156"/>
              </w:tabs>
              <w:spacing w:before="49"/>
              <w:ind w:left="140"/>
              <w:rPr>
                <w:rFonts w:ascii="Arial" w:hAnsi="Arial"/>
                <w:sz w:val="28"/>
              </w:rPr>
            </w:pPr>
            <w:bookmarkStart w:id="360" w:name="_bookmark362"/>
            <w:bookmarkEnd w:id="360"/>
            <w:r>
              <w:rPr>
                <w:w w:val="95"/>
                <w:sz w:val="21"/>
              </w:rPr>
              <w:lastRenderedPageBreak/>
              <w:t>CON</w:t>
            </w:r>
            <w:r w:rsidR="00C85DFB">
              <w:rPr>
                <w:w w:val="95"/>
                <w:sz w:val="21"/>
              </w:rPr>
              <w:t>TINUATION</w:t>
            </w:r>
            <w:r w:rsidR="00C85DFB">
              <w:rPr>
                <w:w w:val="95"/>
                <w:sz w:val="21"/>
              </w:rPr>
              <w:tab/>
            </w:r>
            <w:r w:rsidR="00C85DFB">
              <w:rPr>
                <w:rFonts w:ascii="Arial" w:hAnsi="Arial"/>
                <w:position w:val="-3"/>
                <w:sz w:val="28"/>
              </w:rPr>
              <w:t>□</w:t>
            </w:r>
          </w:p>
          <w:p w:rsidR="00CE4C9F" w:rsidRDefault="00C85DFB">
            <w:pPr>
              <w:pStyle w:val="TableParagraph"/>
              <w:tabs>
                <w:tab w:val="left" w:pos="2165"/>
              </w:tabs>
              <w:spacing w:before="32" w:line="176" w:lineRule="exact"/>
              <w:ind w:left="132"/>
              <w:rPr>
                <w:b/>
                <w:sz w:val="14"/>
              </w:rPr>
            </w:pPr>
            <w:r>
              <w:rPr>
                <w:w w:val="95"/>
                <w:sz w:val="20"/>
              </w:rPr>
              <w:t>SUPPLEMENT</w:t>
            </w:r>
            <w:r>
              <w:rPr>
                <w:w w:val="95"/>
                <w:sz w:val="20"/>
              </w:rPr>
              <w:tab/>
            </w:r>
          </w:p>
        </w:tc>
        <w:tc>
          <w:tcPr>
            <w:tcW w:w="1830" w:type="dxa"/>
            <w:gridSpan w:val="2"/>
            <w:tcBorders>
              <w:bottom w:val="single" w:sz="18" w:space="0" w:color="000000"/>
            </w:tcBorders>
          </w:tcPr>
          <w:p w:rsidR="00CE4C9F" w:rsidRDefault="00C85DFB">
            <w:pPr>
              <w:pStyle w:val="TableParagraph"/>
              <w:spacing w:before="145" w:line="252" w:lineRule="exact"/>
              <w:ind w:left="111"/>
              <w:rPr>
                <w:b/>
                <w:sz w:val="24"/>
              </w:rPr>
            </w:pPr>
            <w:r>
              <w:rPr>
                <w:b/>
                <w:sz w:val="24"/>
              </w:rPr>
              <w:t>JCSO</w:t>
            </w:r>
          </w:p>
        </w:tc>
        <w:tc>
          <w:tcPr>
            <w:tcW w:w="2851" w:type="dxa"/>
            <w:tcBorders>
              <w:right w:val="single" w:sz="18" w:space="0" w:color="000000"/>
            </w:tcBorders>
          </w:tcPr>
          <w:p w:rsidR="00CE4C9F" w:rsidRDefault="00C85DFB">
            <w:pPr>
              <w:pStyle w:val="TableParagraph"/>
              <w:spacing w:before="146" w:line="243" w:lineRule="exact"/>
              <w:ind w:left="127"/>
              <w:rPr>
                <w:b/>
                <w:sz w:val="24"/>
              </w:rPr>
            </w:pPr>
            <w:r>
              <w:rPr>
                <w:b/>
                <w:sz w:val="24"/>
              </w:rPr>
              <w:t>PETERSON</w:t>
            </w:r>
          </w:p>
        </w:tc>
        <w:tc>
          <w:tcPr>
            <w:tcW w:w="2495" w:type="dxa"/>
            <w:tcBorders>
              <w:top w:val="single" w:sz="18" w:space="0" w:color="000000"/>
              <w:left w:val="single" w:sz="18" w:space="0" w:color="000000"/>
              <w:bottom w:val="single" w:sz="18" w:space="0" w:color="000000"/>
            </w:tcBorders>
          </w:tcPr>
          <w:p w:rsidR="00CE4C9F" w:rsidRDefault="00C85DFB">
            <w:pPr>
              <w:pStyle w:val="TableParagraph"/>
              <w:spacing w:before="125" w:line="243" w:lineRule="exact"/>
              <w:ind w:left="122"/>
              <w:rPr>
                <w:b/>
              </w:rPr>
            </w:pPr>
            <w:r>
              <w:rPr>
                <w:b/>
              </w:rPr>
              <w:t>99-7625-YYYY</w:t>
            </w:r>
          </w:p>
        </w:tc>
      </w:tr>
      <w:tr w:rsidR="00CE4C9F">
        <w:trPr>
          <w:trHeight w:val="493"/>
        </w:trPr>
        <w:tc>
          <w:tcPr>
            <w:tcW w:w="1079" w:type="dxa"/>
            <w:tcBorders>
              <w:bottom w:val="nil"/>
              <w:right w:val="nil"/>
            </w:tcBorders>
          </w:tcPr>
          <w:p w:rsidR="00CE4C9F" w:rsidRDefault="00CE4C9F">
            <w:pPr>
              <w:pStyle w:val="TableParagraph"/>
              <w:spacing w:before="27"/>
              <w:ind w:left="128"/>
              <w:rPr>
                <w:sz w:val="16"/>
              </w:rPr>
            </w:pPr>
          </w:p>
        </w:tc>
        <w:tc>
          <w:tcPr>
            <w:tcW w:w="3150" w:type="dxa"/>
            <w:gridSpan w:val="2"/>
            <w:tcBorders>
              <w:left w:val="nil"/>
            </w:tcBorders>
          </w:tcPr>
          <w:p w:rsidR="00CE4C9F" w:rsidRDefault="00CE4C9F">
            <w:pPr>
              <w:pStyle w:val="TableParagraph"/>
              <w:spacing w:before="27"/>
              <w:ind w:left="112"/>
              <w:rPr>
                <w:sz w:val="16"/>
              </w:rPr>
            </w:pPr>
          </w:p>
        </w:tc>
        <w:tc>
          <w:tcPr>
            <w:tcW w:w="3920" w:type="dxa"/>
            <w:gridSpan w:val="2"/>
            <w:tcBorders>
              <w:top w:val="single" w:sz="18" w:space="0" w:color="000000"/>
              <w:bottom w:val="single" w:sz="18" w:space="0" w:color="000000"/>
              <w:right w:val="single" w:sz="18" w:space="0" w:color="000000"/>
            </w:tcBorders>
          </w:tcPr>
          <w:p w:rsidR="00CE4C9F" w:rsidRDefault="00C85DFB">
            <w:pPr>
              <w:pStyle w:val="TableParagraph"/>
              <w:spacing w:before="27"/>
              <w:ind w:left="121"/>
              <w:rPr>
                <w:sz w:val="16"/>
              </w:rPr>
            </w:pPr>
            <w:r>
              <w:rPr>
                <w:sz w:val="16"/>
              </w:rPr>
              <w:t>Victim Name Original Repol1</w:t>
            </w:r>
          </w:p>
          <w:p w:rsidR="00CE4C9F" w:rsidRDefault="00C85DFB">
            <w:pPr>
              <w:pStyle w:val="TableParagraph"/>
              <w:spacing w:before="49" w:line="214" w:lineRule="exact"/>
              <w:ind w:left="104"/>
              <w:rPr>
                <w:b/>
                <w:sz w:val="24"/>
              </w:rPr>
            </w:pPr>
            <w:r>
              <w:rPr>
                <w:b/>
                <w:sz w:val="24"/>
              </w:rPr>
              <w:t>COLUMBINE</w:t>
            </w:r>
          </w:p>
        </w:tc>
        <w:tc>
          <w:tcPr>
            <w:tcW w:w="2495" w:type="dxa"/>
            <w:tcBorders>
              <w:top w:val="single" w:sz="18" w:space="0" w:color="000000"/>
              <w:left w:val="single" w:sz="18" w:space="0" w:color="000000"/>
            </w:tcBorders>
          </w:tcPr>
          <w:p w:rsidR="00CE4C9F" w:rsidRDefault="00C85DFB">
            <w:pPr>
              <w:pStyle w:val="TableParagraph"/>
              <w:spacing w:before="46"/>
              <w:ind w:left="126"/>
              <w:rPr>
                <w:sz w:val="14"/>
              </w:rPr>
            </w:pPr>
            <w:r>
              <w:rPr>
                <w:w w:val="105"/>
                <w:sz w:val="16"/>
              </w:rPr>
              <w:t>Da</w:t>
            </w:r>
            <w:r w:rsidR="00BD44CB">
              <w:rPr>
                <w:w w:val="105"/>
                <w:sz w:val="16"/>
              </w:rPr>
              <w:t>t</w:t>
            </w:r>
            <w:r>
              <w:rPr>
                <w:w w:val="105"/>
                <w:sz w:val="16"/>
              </w:rPr>
              <w:t>e</w:t>
            </w:r>
            <w:r w:rsidR="00BD44CB">
              <w:rPr>
                <w:w w:val="105"/>
                <w:sz w:val="16"/>
              </w:rPr>
              <w:t xml:space="preserve"> This</w:t>
            </w:r>
            <w:r>
              <w:rPr>
                <w:i/>
                <w:w w:val="105"/>
                <w:sz w:val="15"/>
              </w:rPr>
              <w:t xml:space="preserve"> </w:t>
            </w:r>
            <w:r>
              <w:rPr>
                <w:w w:val="105"/>
                <w:sz w:val="14"/>
              </w:rPr>
              <w:t>Report</w:t>
            </w:r>
          </w:p>
          <w:p w:rsidR="00CE4C9F" w:rsidRDefault="00C85DFB">
            <w:pPr>
              <w:pStyle w:val="TableParagraph"/>
              <w:spacing w:before="58" w:line="185" w:lineRule="exact"/>
              <w:ind w:left="121"/>
              <w:rPr>
                <w:b/>
              </w:rPr>
            </w:pPr>
            <w:r>
              <w:rPr>
                <w:b/>
              </w:rPr>
              <w:t>07-20-99</w:t>
            </w:r>
          </w:p>
        </w:tc>
      </w:tr>
      <w:tr w:rsidR="00CE4C9F">
        <w:trPr>
          <w:trHeight w:val="602"/>
        </w:trPr>
        <w:tc>
          <w:tcPr>
            <w:tcW w:w="4229" w:type="dxa"/>
            <w:gridSpan w:val="3"/>
            <w:tcBorders>
              <w:top w:val="nil"/>
            </w:tcBorders>
          </w:tcPr>
          <w:p w:rsidR="00CE4C9F" w:rsidRDefault="00CE4C9F">
            <w:pPr>
              <w:pStyle w:val="TableParagraph"/>
              <w:spacing w:line="85" w:lineRule="exact"/>
              <w:ind w:left="28"/>
              <w:rPr>
                <w:sz w:val="24"/>
              </w:rPr>
            </w:pPr>
          </w:p>
          <w:p w:rsidR="00CE4C9F" w:rsidRDefault="00C85DFB">
            <w:pPr>
              <w:pStyle w:val="TableParagraph"/>
              <w:tabs>
                <w:tab w:val="left" w:pos="1221"/>
              </w:tabs>
              <w:spacing w:line="183" w:lineRule="exact"/>
              <w:ind w:left="119"/>
              <w:rPr>
                <w:sz w:val="20"/>
              </w:rPr>
            </w:pPr>
            <w:r>
              <w:rPr>
                <w:position w:val="1"/>
                <w:sz w:val="13"/>
              </w:rPr>
              <w:tab/>
            </w:r>
            <w:r>
              <w:rPr>
                <w:sz w:val="20"/>
              </w:rPr>
              <w:t>X FIRST DEGREE</w:t>
            </w:r>
            <w:r>
              <w:rPr>
                <w:spacing w:val="24"/>
                <w:sz w:val="20"/>
              </w:rPr>
              <w:t xml:space="preserve"> </w:t>
            </w:r>
            <w:r>
              <w:rPr>
                <w:sz w:val="20"/>
              </w:rPr>
              <w:t>MURDER</w:t>
            </w:r>
          </w:p>
          <w:p w:rsidR="00CE4C9F" w:rsidRDefault="00CE4C9F">
            <w:pPr>
              <w:pStyle w:val="TableParagraph"/>
              <w:spacing w:line="278" w:lineRule="exact"/>
              <w:ind w:left="549"/>
              <w:rPr>
                <w:rFonts w:ascii="Arial"/>
                <w:sz w:val="12"/>
              </w:rPr>
            </w:pPr>
          </w:p>
        </w:tc>
        <w:tc>
          <w:tcPr>
            <w:tcW w:w="3920" w:type="dxa"/>
            <w:gridSpan w:val="2"/>
            <w:tcBorders>
              <w:top w:val="single" w:sz="18" w:space="0" w:color="000000"/>
              <w:right w:val="single" w:sz="18" w:space="0" w:color="000000"/>
            </w:tcBorders>
          </w:tcPr>
          <w:p w:rsidR="00CE4C9F" w:rsidRDefault="00CE4C9F">
            <w:pPr>
              <w:pStyle w:val="TableParagraph"/>
              <w:tabs>
                <w:tab w:val="left" w:pos="1538"/>
                <w:tab w:val="left" w:pos="2568"/>
                <w:tab w:val="left" w:pos="3640"/>
              </w:tabs>
              <w:spacing w:before="24" w:line="245" w:lineRule="exact"/>
              <w:ind w:left="340"/>
              <w:rPr>
                <w:rFonts w:ascii="Arial" w:hAnsi="Arial"/>
                <w:sz w:val="24"/>
              </w:rPr>
            </w:pPr>
          </w:p>
        </w:tc>
        <w:tc>
          <w:tcPr>
            <w:tcW w:w="2495" w:type="dxa"/>
            <w:tcBorders>
              <w:left w:val="single" w:sz="18" w:space="0" w:color="000000"/>
            </w:tcBorders>
          </w:tcPr>
          <w:p w:rsidR="00CE4C9F" w:rsidRDefault="00C85DFB">
            <w:pPr>
              <w:pStyle w:val="TableParagraph"/>
              <w:tabs>
                <w:tab w:val="left" w:pos="1504"/>
                <w:tab w:val="left" w:pos="2218"/>
              </w:tabs>
              <w:spacing w:before="93"/>
              <w:ind w:left="126"/>
              <w:rPr>
                <w:rFonts w:ascii="Arial"/>
                <w:sz w:val="13"/>
              </w:rPr>
            </w:pPr>
            <w:r>
              <w:rPr>
                <w:w w:val="95"/>
                <w:position w:val="1"/>
                <w:sz w:val="16"/>
              </w:rPr>
              <w:t>Recommend</w:t>
            </w:r>
            <w:r>
              <w:rPr>
                <w:spacing w:val="-11"/>
                <w:w w:val="95"/>
                <w:position w:val="1"/>
                <w:sz w:val="16"/>
              </w:rPr>
              <w:t xml:space="preserve"> </w:t>
            </w:r>
            <w:r>
              <w:rPr>
                <w:w w:val="95"/>
                <w:position w:val="1"/>
                <w:sz w:val="16"/>
              </w:rPr>
              <w:t>Case:</w:t>
            </w:r>
            <w:r>
              <w:rPr>
                <w:w w:val="95"/>
                <w:position w:val="1"/>
                <w:sz w:val="16"/>
              </w:rPr>
              <w:tab/>
            </w:r>
            <w:r>
              <w:rPr>
                <w:sz w:val="16"/>
              </w:rPr>
              <w:t>Review</w:t>
            </w:r>
            <w:r>
              <w:rPr>
                <w:sz w:val="16"/>
              </w:rPr>
              <w:tab/>
            </w:r>
            <w:r>
              <w:rPr>
                <w:rFonts w:ascii="Arial"/>
                <w:sz w:val="13"/>
              </w:rPr>
              <w:t>D</w:t>
            </w:r>
          </w:p>
          <w:p w:rsidR="00CE4C9F" w:rsidRDefault="00C85DFB">
            <w:pPr>
              <w:pStyle w:val="TableParagraph"/>
              <w:tabs>
                <w:tab w:val="left" w:pos="2221"/>
              </w:tabs>
              <w:spacing w:before="79" w:line="216" w:lineRule="exact"/>
              <w:ind w:left="1462"/>
              <w:rPr>
                <w:rFonts w:ascii="Arial" w:hAnsi="Arial"/>
                <w:sz w:val="24"/>
              </w:rPr>
            </w:pPr>
            <w:r>
              <w:rPr>
                <w:sz w:val="16"/>
              </w:rPr>
              <w:t>Closure</w:t>
            </w:r>
            <w:r>
              <w:rPr>
                <w:sz w:val="16"/>
              </w:rPr>
              <w:tab/>
            </w:r>
            <w:r>
              <w:rPr>
                <w:rFonts w:ascii="Arial" w:hAnsi="Arial"/>
                <w:position w:val="-3"/>
                <w:sz w:val="24"/>
              </w:rPr>
              <w:t>□</w:t>
            </w:r>
          </w:p>
        </w:tc>
      </w:tr>
    </w:tbl>
    <w:p w:rsidR="00BD44CB" w:rsidRDefault="00BD44CB">
      <w:pPr>
        <w:spacing w:before="92"/>
        <w:ind w:left="679"/>
        <w:rPr>
          <w:b/>
          <w:sz w:val="21"/>
          <w:u w:val="thick"/>
        </w:rPr>
      </w:pPr>
    </w:p>
    <w:p w:rsidR="00CE4C9F" w:rsidRDefault="00C85DFB">
      <w:pPr>
        <w:spacing w:before="92"/>
        <w:ind w:left="679"/>
        <w:rPr>
          <w:b/>
          <w:sz w:val="21"/>
        </w:rPr>
      </w:pPr>
      <w:r>
        <w:rPr>
          <w:b/>
          <w:sz w:val="21"/>
          <w:u w:val="thick"/>
        </w:rPr>
        <w:t>WITNESS:</w:t>
      </w:r>
    </w:p>
    <w:p w:rsidR="00CE4C9F" w:rsidRDefault="00CE4C9F">
      <w:pPr>
        <w:pStyle w:val="BodyText"/>
        <w:rPr>
          <w:b/>
          <w:sz w:val="22"/>
        </w:rPr>
      </w:pPr>
    </w:p>
    <w:p w:rsidR="00CE4C9F" w:rsidRDefault="00CE4C9F">
      <w:pPr>
        <w:pStyle w:val="BodyText"/>
        <w:spacing w:before="6"/>
        <w:rPr>
          <w:b/>
          <w:sz w:val="25"/>
        </w:rPr>
      </w:pPr>
    </w:p>
    <w:p w:rsidR="00CE4C9F" w:rsidRDefault="00C85DFB">
      <w:pPr>
        <w:ind w:left="677"/>
        <w:rPr>
          <w:sz w:val="19"/>
        </w:rPr>
      </w:pPr>
      <w:r>
        <w:rPr>
          <w:w w:val="110"/>
          <w:sz w:val="19"/>
        </w:rPr>
        <w:t>JECOA SHERAD CAT</w:t>
      </w:r>
      <w:r w:rsidR="00BD44CB">
        <w:rPr>
          <w:w w:val="110"/>
          <w:sz w:val="19"/>
        </w:rPr>
        <w:t>T</w:t>
      </w:r>
      <w:r>
        <w:rPr>
          <w:w w:val="110"/>
          <w:sz w:val="19"/>
        </w:rPr>
        <w:t>, DOB/09-19-82</w:t>
      </w:r>
    </w:p>
    <w:p w:rsidR="00CE4C9F" w:rsidRDefault="00C85DFB">
      <w:pPr>
        <w:pStyle w:val="BodyText"/>
        <w:spacing w:before="147" w:line="391" w:lineRule="auto"/>
        <w:ind w:left="687" w:right="9207" w:hanging="6"/>
        <w:rPr>
          <w:sz w:val="19"/>
        </w:rPr>
      </w:pPr>
      <w:r>
        <w:t xml:space="preserve">5944 West Indore Place Littleton, CO </w:t>
      </w:r>
      <w:r>
        <w:rPr>
          <w:sz w:val="19"/>
        </w:rPr>
        <w:t>80128</w:t>
      </w:r>
    </w:p>
    <w:p w:rsidR="00CE4C9F" w:rsidRDefault="00C85DFB">
      <w:pPr>
        <w:spacing w:before="1"/>
        <w:ind w:left="673"/>
        <w:rPr>
          <w:sz w:val="19"/>
        </w:rPr>
      </w:pPr>
      <w:r>
        <w:rPr>
          <w:w w:val="110"/>
          <w:sz w:val="19"/>
        </w:rPr>
        <w:t>(303)973-3141</w:t>
      </w:r>
    </w:p>
    <w:p w:rsidR="00CE4C9F" w:rsidRDefault="00C85DFB">
      <w:pPr>
        <w:pStyle w:val="BodyText"/>
        <w:spacing w:before="148"/>
        <w:ind w:left="678"/>
      </w:pPr>
      <w:r>
        <w:t>Student-Columbine High School</w:t>
      </w:r>
    </w:p>
    <w:p w:rsidR="00CE4C9F" w:rsidRDefault="00CE4C9F">
      <w:pPr>
        <w:pStyle w:val="BodyText"/>
        <w:rPr>
          <w:sz w:val="22"/>
        </w:rPr>
      </w:pPr>
    </w:p>
    <w:p w:rsidR="00CE4C9F" w:rsidRDefault="00CE4C9F">
      <w:pPr>
        <w:pStyle w:val="BodyText"/>
        <w:spacing w:before="4"/>
        <w:rPr>
          <w:sz w:val="26"/>
        </w:rPr>
      </w:pPr>
    </w:p>
    <w:p w:rsidR="00CE4C9F" w:rsidRDefault="00C85DFB">
      <w:pPr>
        <w:ind w:left="688"/>
        <w:rPr>
          <w:sz w:val="19"/>
        </w:rPr>
      </w:pPr>
      <w:r>
        <w:rPr>
          <w:w w:val="105"/>
          <w:sz w:val="19"/>
        </w:rPr>
        <w:t>MICHELLE D. YATES</w:t>
      </w:r>
    </w:p>
    <w:p w:rsidR="00CE4C9F" w:rsidRDefault="00C85DFB">
      <w:pPr>
        <w:pStyle w:val="BodyText"/>
        <w:spacing w:before="147"/>
        <w:ind w:left="678"/>
      </w:pPr>
      <w:r>
        <w:t>Same as above.</w:t>
      </w:r>
    </w:p>
    <w:p w:rsidR="00CE4C9F" w:rsidRDefault="00C85DFB">
      <w:pPr>
        <w:pStyle w:val="BodyText"/>
        <w:spacing w:before="144"/>
        <w:ind w:left="688"/>
      </w:pPr>
      <w:r>
        <w:t>Work: Automotive Titling Corporation</w:t>
      </w:r>
    </w:p>
    <w:p w:rsidR="00CE4C9F" w:rsidRDefault="00C85DFB">
      <w:pPr>
        <w:pStyle w:val="BodyText"/>
        <w:spacing w:before="143"/>
        <w:ind w:left="677"/>
      </w:pPr>
      <w:r>
        <w:rPr>
          <w:sz w:val="20"/>
        </w:rPr>
        <w:t xml:space="preserve">1989 </w:t>
      </w:r>
      <w:r>
        <w:t>East Arapahoe Road, Suite #320</w:t>
      </w:r>
    </w:p>
    <w:p w:rsidR="00CE4C9F" w:rsidRDefault="00C85DFB">
      <w:pPr>
        <w:spacing w:before="143"/>
        <w:ind w:left="687"/>
        <w:rPr>
          <w:sz w:val="20"/>
        </w:rPr>
      </w:pPr>
      <w:r>
        <w:rPr>
          <w:sz w:val="21"/>
        </w:rPr>
        <w:t xml:space="preserve">Englewood, CO </w:t>
      </w:r>
      <w:r>
        <w:rPr>
          <w:sz w:val="20"/>
        </w:rPr>
        <w:t>80110</w:t>
      </w:r>
    </w:p>
    <w:p w:rsidR="00CE4C9F" w:rsidRDefault="00C85DFB">
      <w:pPr>
        <w:spacing w:before="172"/>
        <w:ind w:left="683"/>
        <w:rPr>
          <w:sz w:val="19"/>
        </w:rPr>
      </w:pPr>
      <w:r>
        <w:rPr>
          <w:w w:val="110"/>
          <w:sz w:val="19"/>
        </w:rPr>
        <w:t>(303) 267-0779</w:t>
      </w:r>
    </w:p>
    <w:p w:rsidR="00CE4C9F" w:rsidRDefault="00CE4C9F">
      <w:pPr>
        <w:pStyle w:val="BodyText"/>
        <w:rPr>
          <w:sz w:val="20"/>
        </w:rPr>
      </w:pPr>
    </w:p>
    <w:p w:rsidR="00CE4C9F" w:rsidRDefault="00CE4C9F">
      <w:pPr>
        <w:pStyle w:val="BodyText"/>
        <w:spacing w:before="1"/>
        <w:rPr>
          <w:sz w:val="19"/>
        </w:rPr>
      </w:pPr>
    </w:p>
    <w:p w:rsidR="00CE4C9F" w:rsidRDefault="00C85DFB">
      <w:pPr>
        <w:spacing w:before="92"/>
        <w:ind w:left="687"/>
        <w:rPr>
          <w:b/>
          <w:sz w:val="21"/>
        </w:rPr>
      </w:pPr>
      <w:r>
        <w:rPr>
          <w:b/>
          <w:sz w:val="21"/>
          <w:u w:val="thick"/>
        </w:rPr>
        <w:t>INVESTIGATION</w:t>
      </w:r>
      <w:r>
        <w:rPr>
          <w:b/>
          <w:sz w:val="21"/>
        </w:rPr>
        <w:t>:</w:t>
      </w:r>
    </w:p>
    <w:p w:rsidR="00CE4C9F" w:rsidRDefault="00CE4C9F">
      <w:pPr>
        <w:pStyle w:val="BodyText"/>
        <w:rPr>
          <w:b/>
          <w:sz w:val="22"/>
        </w:rPr>
      </w:pPr>
    </w:p>
    <w:p w:rsidR="00CE4C9F" w:rsidRDefault="00CE4C9F">
      <w:pPr>
        <w:pStyle w:val="BodyText"/>
        <w:spacing w:before="4"/>
        <w:rPr>
          <w:b/>
        </w:rPr>
      </w:pPr>
    </w:p>
    <w:p w:rsidR="00CE4C9F" w:rsidRDefault="00C85DFB">
      <w:pPr>
        <w:pStyle w:val="BodyText"/>
        <w:spacing w:before="1" w:line="391" w:lineRule="auto"/>
        <w:ind w:left="680" w:right="989" w:firstLine="1"/>
        <w:jc w:val="both"/>
      </w:pPr>
      <w:r>
        <w:rPr>
          <w:rFonts w:ascii="Arial"/>
          <w:sz w:val="20"/>
        </w:rPr>
        <w:t>On</w:t>
      </w:r>
      <w:r>
        <w:rPr>
          <w:rFonts w:ascii="Arial"/>
          <w:spacing w:val="-39"/>
          <w:sz w:val="20"/>
        </w:rPr>
        <w:t xml:space="preserve"> </w:t>
      </w:r>
      <w:r>
        <w:rPr>
          <w:sz w:val="19"/>
        </w:rPr>
        <w:t>07-20-99</w:t>
      </w:r>
      <w:r>
        <w:rPr>
          <w:spacing w:val="-22"/>
          <w:sz w:val="19"/>
        </w:rPr>
        <w:t xml:space="preserve"> </w:t>
      </w:r>
      <w:r>
        <w:t>at</w:t>
      </w:r>
      <w:r>
        <w:rPr>
          <w:spacing w:val="-34"/>
        </w:rPr>
        <w:t xml:space="preserve"> </w:t>
      </w:r>
      <w:r>
        <w:t>approximately</w:t>
      </w:r>
      <w:r>
        <w:rPr>
          <w:spacing w:val="-17"/>
        </w:rPr>
        <w:t xml:space="preserve"> </w:t>
      </w:r>
      <w:r>
        <w:t>1300</w:t>
      </w:r>
      <w:r>
        <w:rPr>
          <w:spacing w:val="-27"/>
        </w:rPr>
        <w:t xml:space="preserve"> </w:t>
      </w:r>
      <w:r>
        <w:t>hours,</w:t>
      </w:r>
      <w:r>
        <w:rPr>
          <w:spacing w:val="-25"/>
        </w:rPr>
        <w:t xml:space="preserve"> </w:t>
      </w:r>
      <w:r>
        <w:t>I</w:t>
      </w:r>
      <w:r>
        <w:rPr>
          <w:spacing w:val="-32"/>
        </w:rPr>
        <w:t xml:space="preserve"> </w:t>
      </w:r>
      <w:r>
        <w:t>contacted</w:t>
      </w:r>
      <w:r>
        <w:rPr>
          <w:spacing w:val="-24"/>
        </w:rPr>
        <w:t xml:space="preserve"> </w:t>
      </w:r>
      <w:r>
        <w:t>Jecoa</w:t>
      </w:r>
      <w:r>
        <w:rPr>
          <w:spacing w:val="-31"/>
        </w:rPr>
        <w:t xml:space="preserve"> </w:t>
      </w:r>
      <w:r>
        <w:t>Ca</w:t>
      </w:r>
      <w:r w:rsidR="00BD44CB">
        <w:t>tt</w:t>
      </w:r>
      <w:r>
        <w:rPr>
          <w:spacing w:val="-28"/>
        </w:rPr>
        <w:t xml:space="preserve"> </w:t>
      </w:r>
      <w:r>
        <w:t>by</w:t>
      </w:r>
      <w:r>
        <w:rPr>
          <w:spacing w:val="-30"/>
        </w:rPr>
        <w:t xml:space="preserve"> </w:t>
      </w:r>
      <w:r>
        <w:t>telephone</w:t>
      </w:r>
      <w:r>
        <w:rPr>
          <w:spacing w:val="-20"/>
        </w:rPr>
        <w:t xml:space="preserve"> </w:t>
      </w:r>
      <w:r>
        <w:t>who</w:t>
      </w:r>
      <w:r>
        <w:rPr>
          <w:spacing w:val="-29"/>
        </w:rPr>
        <w:t xml:space="preserve"> </w:t>
      </w:r>
      <w:r>
        <w:t>is</w:t>
      </w:r>
      <w:r>
        <w:rPr>
          <w:spacing w:val="-38"/>
        </w:rPr>
        <w:t xml:space="preserve"> </w:t>
      </w:r>
      <w:r>
        <w:t>a</w:t>
      </w:r>
      <w:r>
        <w:rPr>
          <w:spacing w:val="-31"/>
        </w:rPr>
        <w:t xml:space="preserve"> </w:t>
      </w:r>
      <w:r>
        <w:t>s</w:t>
      </w:r>
      <w:r w:rsidR="00BD44CB">
        <w:t>t</w:t>
      </w:r>
      <w:r>
        <w:t>udent</w:t>
      </w:r>
      <w:r>
        <w:rPr>
          <w:spacing w:val="-29"/>
        </w:rPr>
        <w:t xml:space="preserve"> </w:t>
      </w:r>
      <w:r>
        <w:t>at</w:t>
      </w:r>
      <w:r>
        <w:rPr>
          <w:spacing w:val="-30"/>
        </w:rPr>
        <w:t xml:space="preserve"> </w:t>
      </w:r>
      <w:r>
        <w:t>Columbine</w:t>
      </w:r>
      <w:r>
        <w:rPr>
          <w:spacing w:val="-19"/>
        </w:rPr>
        <w:t xml:space="preserve"> </w:t>
      </w:r>
      <w:r>
        <w:t>High</w:t>
      </w:r>
      <w:r>
        <w:rPr>
          <w:spacing w:val="-29"/>
        </w:rPr>
        <w:t xml:space="preserve"> </w:t>
      </w:r>
      <w:r>
        <w:t>School.</w:t>
      </w:r>
      <w:r>
        <w:rPr>
          <w:spacing w:val="-3"/>
        </w:rPr>
        <w:t xml:space="preserve"> </w:t>
      </w:r>
      <w:r>
        <w:t>This was in reference to the shooting on 04-20-99 at Columbine High</w:t>
      </w:r>
      <w:r>
        <w:rPr>
          <w:spacing w:val="-36"/>
        </w:rPr>
        <w:t xml:space="preserve"> </w:t>
      </w:r>
      <w:r>
        <w:t>School.</w:t>
      </w:r>
    </w:p>
    <w:p w:rsidR="00CE4C9F" w:rsidRDefault="00CE4C9F">
      <w:pPr>
        <w:pStyle w:val="BodyText"/>
        <w:spacing w:before="8"/>
        <w:rPr>
          <w:sz w:val="32"/>
        </w:rPr>
      </w:pPr>
    </w:p>
    <w:p w:rsidR="00CE4C9F" w:rsidRDefault="00C85DFB">
      <w:pPr>
        <w:pStyle w:val="BodyText"/>
        <w:spacing w:line="386" w:lineRule="auto"/>
        <w:ind w:left="683" w:right="989" w:firstLine="2"/>
        <w:jc w:val="both"/>
      </w:pPr>
      <w:r>
        <w:t>Jecoa</w:t>
      </w:r>
      <w:r>
        <w:rPr>
          <w:spacing w:val="-29"/>
        </w:rPr>
        <w:t xml:space="preserve"> </w:t>
      </w:r>
      <w:r>
        <w:t>Ca</w:t>
      </w:r>
      <w:r w:rsidR="00BD44CB">
        <w:t>tt</w:t>
      </w:r>
      <w:r>
        <w:rPr>
          <w:spacing w:val="-31"/>
        </w:rPr>
        <w:t xml:space="preserve"> </w:t>
      </w:r>
      <w:r>
        <w:t>said</w:t>
      </w:r>
      <w:r>
        <w:rPr>
          <w:spacing w:val="-33"/>
        </w:rPr>
        <w:t xml:space="preserve"> </w:t>
      </w:r>
      <w:r>
        <w:t>on</w:t>
      </w:r>
      <w:r>
        <w:rPr>
          <w:spacing w:val="-31"/>
        </w:rPr>
        <w:t xml:space="preserve"> </w:t>
      </w:r>
      <w:r>
        <w:t>04-20-99,</w:t>
      </w:r>
      <w:r>
        <w:rPr>
          <w:spacing w:val="-28"/>
        </w:rPr>
        <w:t xml:space="preserve"> </w:t>
      </w:r>
      <w:r>
        <w:t>he</w:t>
      </w:r>
      <w:r>
        <w:rPr>
          <w:spacing w:val="-34"/>
        </w:rPr>
        <w:t xml:space="preserve"> </w:t>
      </w:r>
      <w:r>
        <w:t>arrived</w:t>
      </w:r>
      <w:r>
        <w:rPr>
          <w:spacing w:val="-30"/>
        </w:rPr>
        <w:t xml:space="preserve"> </w:t>
      </w:r>
      <w:r>
        <w:t>at</w:t>
      </w:r>
      <w:r>
        <w:rPr>
          <w:spacing w:val="-36"/>
        </w:rPr>
        <w:t xml:space="preserve"> </w:t>
      </w:r>
      <w:r>
        <w:t>Columbine</w:t>
      </w:r>
      <w:r>
        <w:rPr>
          <w:spacing w:val="-28"/>
        </w:rPr>
        <w:t xml:space="preserve"> </w:t>
      </w:r>
      <w:r>
        <w:t>High</w:t>
      </w:r>
      <w:r>
        <w:rPr>
          <w:spacing w:val="-31"/>
        </w:rPr>
        <w:t xml:space="preserve"> </w:t>
      </w:r>
      <w:r>
        <w:t>School</w:t>
      </w:r>
      <w:r>
        <w:rPr>
          <w:spacing w:val="-29"/>
        </w:rPr>
        <w:t xml:space="preserve"> </w:t>
      </w:r>
      <w:r>
        <w:t>for</w:t>
      </w:r>
      <w:r>
        <w:rPr>
          <w:spacing w:val="-32"/>
        </w:rPr>
        <w:t xml:space="preserve"> </w:t>
      </w:r>
      <w:r>
        <w:t>his</w:t>
      </w:r>
      <w:r>
        <w:rPr>
          <w:spacing w:val="-35"/>
        </w:rPr>
        <w:t xml:space="preserve"> </w:t>
      </w:r>
      <w:r>
        <w:t>scheduled</w:t>
      </w:r>
      <w:r>
        <w:rPr>
          <w:spacing w:val="-29"/>
        </w:rPr>
        <w:t xml:space="preserve"> </w:t>
      </w:r>
      <w:r>
        <w:t>classes,</w:t>
      </w:r>
      <w:r>
        <w:rPr>
          <w:spacing w:val="-24"/>
        </w:rPr>
        <w:t xml:space="preserve"> </w:t>
      </w:r>
      <w:r>
        <w:t>at</w:t>
      </w:r>
      <w:r>
        <w:rPr>
          <w:spacing w:val="-36"/>
        </w:rPr>
        <w:t xml:space="preserve"> </w:t>
      </w:r>
      <w:r>
        <w:t>approximately</w:t>
      </w:r>
      <w:r>
        <w:rPr>
          <w:spacing w:val="-16"/>
        </w:rPr>
        <w:t xml:space="preserve"> </w:t>
      </w:r>
      <w:r>
        <w:rPr>
          <w:sz w:val="19"/>
        </w:rPr>
        <w:t>0728</w:t>
      </w:r>
      <w:r>
        <w:rPr>
          <w:spacing w:val="-27"/>
          <w:sz w:val="19"/>
        </w:rPr>
        <w:t xml:space="preserve"> </w:t>
      </w:r>
      <w:r>
        <w:t>hours.</w:t>
      </w:r>
      <w:r>
        <w:rPr>
          <w:spacing w:val="-3"/>
        </w:rPr>
        <w:t xml:space="preserve"> </w:t>
      </w:r>
      <w:r>
        <w:t>Jecoa said</w:t>
      </w:r>
      <w:r>
        <w:rPr>
          <w:spacing w:val="4"/>
        </w:rPr>
        <w:t xml:space="preserve"> </w:t>
      </w:r>
      <w:r>
        <w:t>that</w:t>
      </w:r>
      <w:r>
        <w:rPr>
          <w:spacing w:val="-3"/>
        </w:rPr>
        <w:t xml:space="preserve"> </w:t>
      </w:r>
      <w:r>
        <w:t>when</w:t>
      </w:r>
      <w:r>
        <w:rPr>
          <w:spacing w:val="-4"/>
        </w:rPr>
        <w:t xml:space="preserve"> </w:t>
      </w:r>
      <w:r>
        <w:t>he</w:t>
      </w:r>
      <w:r>
        <w:rPr>
          <w:spacing w:val="-9"/>
        </w:rPr>
        <w:t xml:space="preserve"> </w:t>
      </w:r>
      <w:r>
        <w:t>arrived</w:t>
      </w:r>
      <w:r>
        <w:rPr>
          <w:spacing w:val="-4"/>
        </w:rPr>
        <w:t xml:space="preserve"> </w:t>
      </w:r>
      <w:r>
        <w:t>at</w:t>
      </w:r>
      <w:r>
        <w:rPr>
          <w:spacing w:val="-11"/>
        </w:rPr>
        <w:t xml:space="preserve"> </w:t>
      </w:r>
      <w:r>
        <w:t>Columbine</w:t>
      </w:r>
      <w:r>
        <w:rPr>
          <w:spacing w:val="9"/>
        </w:rPr>
        <w:t xml:space="preserve"> </w:t>
      </w:r>
      <w:r>
        <w:t>High</w:t>
      </w:r>
      <w:r>
        <w:rPr>
          <w:spacing w:val="-12"/>
        </w:rPr>
        <w:t xml:space="preserve"> </w:t>
      </w:r>
      <w:r>
        <w:t>School,</w:t>
      </w:r>
      <w:r>
        <w:rPr>
          <w:spacing w:val="-8"/>
        </w:rPr>
        <w:t xml:space="preserve"> </w:t>
      </w:r>
      <w:r>
        <w:t>he</w:t>
      </w:r>
      <w:r>
        <w:rPr>
          <w:spacing w:val="-16"/>
        </w:rPr>
        <w:t xml:space="preserve"> </w:t>
      </w:r>
      <w:r>
        <w:t>entered</w:t>
      </w:r>
      <w:r>
        <w:rPr>
          <w:spacing w:val="-1"/>
        </w:rPr>
        <w:t xml:space="preserve"> </w:t>
      </w:r>
      <w:r>
        <w:t>the</w:t>
      </w:r>
      <w:r>
        <w:rPr>
          <w:spacing w:val="-1"/>
        </w:rPr>
        <w:t xml:space="preserve"> </w:t>
      </w:r>
      <w:r>
        <w:t>building</w:t>
      </w:r>
      <w:r>
        <w:rPr>
          <w:spacing w:val="-5"/>
        </w:rPr>
        <w:t xml:space="preserve"> </w:t>
      </w:r>
      <w:r>
        <w:t>through</w:t>
      </w:r>
      <w:r>
        <w:rPr>
          <w:spacing w:val="-3"/>
        </w:rPr>
        <w:t xml:space="preserve"> </w:t>
      </w:r>
      <w:r>
        <w:t>the</w:t>
      </w:r>
      <w:r>
        <w:rPr>
          <w:spacing w:val="-11"/>
        </w:rPr>
        <w:t xml:space="preserve"> </w:t>
      </w:r>
      <w:r>
        <w:t>main</w:t>
      </w:r>
      <w:r>
        <w:rPr>
          <w:spacing w:val="-7"/>
        </w:rPr>
        <w:t xml:space="preserve"> </w:t>
      </w:r>
      <w:r>
        <w:t>doors</w:t>
      </w:r>
      <w:r>
        <w:rPr>
          <w:spacing w:val="-13"/>
        </w:rPr>
        <w:t xml:space="preserve"> </w:t>
      </w:r>
      <w:r>
        <w:t>on</w:t>
      </w:r>
      <w:r>
        <w:rPr>
          <w:spacing w:val="-7"/>
        </w:rPr>
        <w:t xml:space="preserve"> </w:t>
      </w:r>
      <w:r>
        <w:t>the</w:t>
      </w:r>
      <w:r>
        <w:rPr>
          <w:spacing w:val="-16"/>
        </w:rPr>
        <w:t xml:space="preserve"> </w:t>
      </w:r>
      <w:r>
        <w:t>east</w:t>
      </w:r>
      <w:r>
        <w:rPr>
          <w:spacing w:val="-10"/>
        </w:rPr>
        <w:t xml:space="preserve"> </w:t>
      </w:r>
      <w:r>
        <w:t>side</w:t>
      </w:r>
      <w:r>
        <w:rPr>
          <w:spacing w:val="-5"/>
        </w:rPr>
        <w:t xml:space="preserve"> </w:t>
      </w:r>
      <w:r>
        <w:t>of</w:t>
      </w:r>
      <w:r>
        <w:rPr>
          <w:spacing w:val="-13"/>
        </w:rPr>
        <w:t xml:space="preserve"> </w:t>
      </w:r>
      <w:r>
        <w:t>the school.</w:t>
      </w:r>
      <w:r>
        <w:rPr>
          <w:spacing w:val="25"/>
        </w:rPr>
        <w:t xml:space="preserve"> </w:t>
      </w:r>
      <w:r>
        <w:t>He</w:t>
      </w:r>
      <w:r>
        <w:rPr>
          <w:spacing w:val="-18"/>
        </w:rPr>
        <w:t xml:space="preserve"> </w:t>
      </w:r>
      <w:r>
        <w:t>said</w:t>
      </w:r>
      <w:r>
        <w:rPr>
          <w:spacing w:val="-11"/>
        </w:rPr>
        <w:t xml:space="preserve"> </w:t>
      </w:r>
      <w:r>
        <w:t>his</w:t>
      </w:r>
      <w:r>
        <w:rPr>
          <w:spacing w:val="-18"/>
        </w:rPr>
        <w:t xml:space="preserve"> </w:t>
      </w:r>
      <w:r>
        <w:t>first</w:t>
      </w:r>
      <w:r>
        <w:rPr>
          <w:spacing w:val="-12"/>
        </w:rPr>
        <w:t xml:space="preserve"> </w:t>
      </w:r>
      <w:r>
        <w:t>hour</w:t>
      </w:r>
      <w:r>
        <w:rPr>
          <w:spacing w:val="-15"/>
        </w:rPr>
        <w:t xml:space="preserve"> </w:t>
      </w:r>
      <w:r>
        <w:t>class</w:t>
      </w:r>
      <w:r>
        <w:rPr>
          <w:spacing w:val="-15"/>
        </w:rPr>
        <w:t xml:space="preserve"> </w:t>
      </w:r>
      <w:r>
        <w:t>began</w:t>
      </w:r>
      <w:r>
        <w:rPr>
          <w:spacing w:val="-9"/>
        </w:rPr>
        <w:t xml:space="preserve"> </w:t>
      </w:r>
      <w:r>
        <w:t>at</w:t>
      </w:r>
      <w:r>
        <w:rPr>
          <w:spacing w:val="-19"/>
        </w:rPr>
        <w:t xml:space="preserve"> </w:t>
      </w:r>
      <w:r>
        <w:t>0730</w:t>
      </w:r>
      <w:r>
        <w:rPr>
          <w:spacing w:val="-15"/>
        </w:rPr>
        <w:t xml:space="preserve"> </w:t>
      </w:r>
      <w:r>
        <w:t>and</w:t>
      </w:r>
      <w:r>
        <w:rPr>
          <w:spacing w:val="-18"/>
        </w:rPr>
        <w:t xml:space="preserve"> </w:t>
      </w:r>
      <w:r>
        <w:t>was</w:t>
      </w:r>
      <w:r>
        <w:rPr>
          <w:spacing w:val="-16"/>
        </w:rPr>
        <w:t xml:space="preserve"> </w:t>
      </w:r>
      <w:r>
        <w:t>a</w:t>
      </w:r>
      <w:r>
        <w:rPr>
          <w:spacing w:val="-18"/>
        </w:rPr>
        <w:t xml:space="preserve"> </w:t>
      </w:r>
      <w:r>
        <w:t>Biology</w:t>
      </w:r>
      <w:r>
        <w:rPr>
          <w:spacing w:val="-3"/>
        </w:rPr>
        <w:t xml:space="preserve"> </w:t>
      </w:r>
      <w:r>
        <w:t>class.</w:t>
      </w:r>
      <w:r>
        <w:rPr>
          <w:spacing w:val="18"/>
        </w:rPr>
        <w:t xml:space="preserve"> </w:t>
      </w:r>
      <w:r>
        <w:t>This</w:t>
      </w:r>
      <w:r>
        <w:rPr>
          <w:spacing w:val="-14"/>
        </w:rPr>
        <w:t xml:space="preserve"> </w:t>
      </w:r>
      <w:r>
        <w:t>class</w:t>
      </w:r>
      <w:r>
        <w:rPr>
          <w:spacing w:val="-13"/>
        </w:rPr>
        <w:t xml:space="preserve"> </w:t>
      </w:r>
      <w:r>
        <w:t>lasted</w:t>
      </w:r>
      <w:r>
        <w:rPr>
          <w:spacing w:val="-7"/>
        </w:rPr>
        <w:t xml:space="preserve"> </w:t>
      </w:r>
      <w:r>
        <w:t>until</w:t>
      </w:r>
      <w:r>
        <w:rPr>
          <w:spacing w:val="-18"/>
        </w:rPr>
        <w:t xml:space="preserve"> </w:t>
      </w:r>
      <w:r>
        <w:t>0820</w:t>
      </w:r>
      <w:r>
        <w:rPr>
          <w:spacing w:val="-11"/>
        </w:rPr>
        <w:t xml:space="preserve"> </w:t>
      </w:r>
      <w:r>
        <w:t>hours,</w:t>
      </w:r>
      <w:r>
        <w:rPr>
          <w:spacing w:val="-12"/>
        </w:rPr>
        <w:t xml:space="preserve"> </w:t>
      </w:r>
      <w:r>
        <w:t>and</w:t>
      </w:r>
      <w:r>
        <w:rPr>
          <w:spacing w:val="-12"/>
        </w:rPr>
        <w:t xml:space="preserve"> </w:t>
      </w:r>
      <w:r>
        <w:t>then</w:t>
      </w:r>
      <w:r>
        <w:rPr>
          <w:spacing w:val="-14"/>
        </w:rPr>
        <w:t xml:space="preserve"> </w:t>
      </w:r>
      <w:r>
        <w:t>Jecoa said</w:t>
      </w:r>
      <w:r>
        <w:rPr>
          <w:spacing w:val="-18"/>
        </w:rPr>
        <w:t xml:space="preserve"> </w:t>
      </w:r>
      <w:r>
        <w:t>he</w:t>
      </w:r>
      <w:r>
        <w:rPr>
          <w:spacing w:val="-23"/>
        </w:rPr>
        <w:t xml:space="preserve"> </w:t>
      </w:r>
      <w:r>
        <w:t>went</w:t>
      </w:r>
      <w:r>
        <w:rPr>
          <w:spacing w:val="-24"/>
        </w:rPr>
        <w:t xml:space="preserve"> </w:t>
      </w:r>
      <w:r>
        <w:t>to</w:t>
      </w:r>
      <w:r>
        <w:rPr>
          <w:spacing w:val="-25"/>
        </w:rPr>
        <w:t xml:space="preserve"> </w:t>
      </w:r>
      <w:r>
        <w:t>his</w:t>
      </w:r>
      <w:r>
        <w:rPr>
          <w:spacing w:val="-30"/>
        </w:rPr>
        <w:t xml:space="preserve"> </w:t>
      </w:r>
      <w:r>
        <w:t>second</w:t>
      </w:r>
      <w:r>
        <w:rPr>
          <w:spacing w:val="-16"/>
        </w:rPr>
        <w:t xml:space="preserve"> </w:t>
      </w:r>
      <w:r>
        <w:t>and</w:t>
      </w:r>
      <w:r>
        <w:rPr>
          <w:spacing w:val="-23"/>
        </w:rPr>
        <w:t xml:space="preserve"> </w:t>
      </w:r>
      <w:r>
        <w:rPr>
          <w:sz w:val="19"/>
        </w:rPr>
        <w:t>third</w:t>
      </w:r>
      <w:r>
        <w:rPr>
          <w:spacing w:val="-17"/>
          <w:sz w:val="19"/>
        </w:rPr>
        <w:t xml:space="preserve"> </w:t>
      </w:r>
      <w:r>
        <w:t>hour</w:t>
      </w:r>
      <w:r>
        <w:rPr>
          <w:spacing w:val="-19"/>
        </w:rPr>
        <w:t xml:space="preserve"> </w:t>
      </w:r>
      <w:r>
        <w:t>class,</w:t>
      </w:r>
      <w:r>
        <w:rPr>
          <w:spacing w:val="-23"/>
        </w:rPr>
        <w:t xml:space="preserve"> </w:t>
      </w:r>
      <w:r>
        <w:t>which</w:t>
      </w:r>
      <w:r>
        <w:rPr>
          <w:spacing w:val="-19"/>
        </w:rPr>
        <w:t xml:space="preserve"> </w:t>
      </w:r>
      <w:r>
        <w:t>is</w:t>
      </w:r>
      <w:r>
        <w:rPr>
          <w:spacing w:val="-29"/>
        </w:rPr>
        <w:t xml:space="preserve"> </w:t>
      </w:r>
      <w:r>
        <w:t>a</w:t>
      </w:r>
      <w:r>
        <w:rPr>
          <w:spacing w:val="-31"/>
        </w:rPr>
        <w:t xml:space="preserve"> </w:t>
      </w:r>
      <w:r>
        <w:t>combined</w:t>
      </w:r>
      <w:r>
        <w:rPr>
          <w:spacing w:val="-13"/>
        </w:rPr>
        <w:t xml:space="preserve"> </w:t>
      </w:r>
      <w:r>
        <w:t>Language</w:t>
      </w:r>
      <w:r>
        <w:rPr>
          <w:spacing w:val="-6"/>
        </w:rPr>
        <w:t xml:space="preserve"> </w:t>
      </w:r>
      <w:r>
        <w:rPr>
          <w:rFonts w:ascii="Arial"/>
          <w:sz w:val="18"/>
        </w:rPr>
        <w:t>Arts</w:t>
      </w:r>
      <w:r>
        <w:rPr>
          <w:rFonts w:ascii="Arial"/>
          <w:spacing w:val="-22"/>
          <w:sz w:val="18"/>
        </w:rPr>
        <w:t xml:space="preserve"> </w:t>
      </w:r>
      <w:r>
        <w:t>and</w:t>
      </w:r>
      <w:r>
        <w:rPr>
          <w:spacing w:val="-17"/>
        </w:rPr>
        <w:t xml:space="preserve"> </w:t>
      </w:r>
      <w:r>
        <w:t>then</w:t>
      </w:r>
      <w:r>
        <w:rPr>
          <w:spacing w:val="-22"/>
        </w:rPr>
        <w:t xml:space="preserve"> </w:t>
      </w:r>
      <w:r>
        <w:t>a</w:t>
      </w:r>
      <w:r>
        <w:rPr>
          <w:spacing w:val="-27"/>
        </w:rPr>
        <w:t xml:space="preserve"> </w:t>
      </w:r>
      <w:r>
        <w:t>study</w:t>
      </w:r>
      <w:r>
        <w:rPr>
          <w:spacing w:val="-15"/>
        </w:rPr>
        <w:t xml:space="preserve"> </w:t>
      </w:r>
      <w:r>
        <w:t>hall</w:t>
      </w:r>
      <w:r>
        <w:rPr>
          <w:spacing w:val="-23"/>
        </w:rPr>
        <w:t xml:space="preserve"> </w:t>
      </w:r>
      <w:r>
        <w:t>class.</w:t>
      </w:r>
      <w:r>
        <w:rPr>
          <w:spacing w:val="3"/>
        </w:rPr>
        <w:t xml:space="preserve"> </w:t>
      </w:r>
      <w:r>
        <w:t>This</w:t>
      </w:r>
      <w:r>
        <w:rPr>
          <w:spacing w:val="-19"/>
        </w:rPr>
        <w:t xml:space="preserve"> </w:t>
      </w:r>
      <w:r>
        <w:t>lasted</w:t>
      </w:r>
      <w:r>
        <w:rPr>
          <w:spacing w:val="-12"/>
        </w:rPr>
        <w:t xml:space="preserve"> </w:t>
      </w:r>
      <w:r>
        <w:t>until approximately</w:t>
      </w:r>
      <w:r>
        <w:rPr>
          <w:spacing w:val="9"/>
        </w:rPr>
        <w:t xml:space="preserve"> </w:t>
      </w:r>
      <w:r>
        <w:rPr>
          <w:sz w:val="19"/>
        </w:rPr>
        <w:t>1015</w:t>
      </w:r>
      <w:r>
        <w:rPr>
          <w:spacing w:val="-5"/>
          <w:sz w:val="19"/>
        </w:rPr>
        <w:t xml:space="preserve"> </w:t>
      </w:r>
      <w:r>
        <w:t>on</w:t>
      </w:r>
      <w:r>
        <w:rPr>
          <w:spacing w:val="-17"/>
        </w:rPr>
        <w:t xml:space="preserve"> </w:t>
      </w:r>
      <w:r>
        <w:rPr>
          <w:sz w:val="19"/>
        </w:rPr>
        <w:t>04-20-99.</w:t>
      </w:r>
      <w:r>
        <w:rPr>
          <w:spacing w:val="43"/>
          <w:sz w:val="19"/>
        </w:rPr>
        <w:t xml:space="preserve"> </w:t>
      </w:r>
      <w:r>
        <w:t>Jecoa</w:t>
      </w:r>
      <w:r>
        <w:rPr>
          <w:spacing w:val="-9"/>
        </w:rPr>
        <w:t xml:space="preserve"> </w:t>
      </w:r>
      <w:r>
        <w:t>said</w:t>
      </w:r>
      <w:r>
        <w:rPr>
          <w:spacing w:val="-8"/>
        </w:rPr>
        <w:t xml:space="preserve"> </w:t>
      </w:r>
      <w:r>
        <w:t>when</w:t>
      </w:r>
      <w:r>
        <w:rPr>
          <w:spacing w:val="-10"/>
        </w:rPr>
        <w:t xml:space="preserve"> </w:t>
      </w:r>
      <w:r>
        <w:t>he</w:t>
      </w:r>
      <w:r>
        <w:rPr>
          <w:spacing w:val="-18"/>
        </w:rPr>
        <w:t xml:space="preserve"> </w:t>
      </w:r>
      <w:r>
        <w:t>walked</w:t>
      </w:r>
      <w:r>
        <w:rPr>
          <w:spacing w:val="-7"/>
        </w:rPr>
        <w:t xml:space="preserve"> </w:t>
      </w:r>
      <w:r>
        <w:t>to</w:t>
      </w:r>
      <w:r>
        <w:rPr>
          <w:spacing w:val="-11"/>
        </w:rPr>
        <w:t xml:space="preserve"> </w:t>
      </w:r>
      <w:r>
        <w:t>his</w:t>
      </w:r>
      <w:r>
        <w:rPr>
          <w:spacing w:val="-18"/>
        </w:rPr>
        <w:t xml:space="preserve"> </w:t>
      </w:r>
      <w:r>
        <w:t>second</w:t>
      </w:r>
      <w:r>
        <w:rPr>
          <w:spacing w:val="-2"/>
        </w:rPr>
        <w:t xml:space="preserve"> </w:t>
      </w:r>
      <w:r>
        <w:t>and</w:t>
      </w:r>
      <w:r>
        <w:rPr>
          <w:spacing w:val="-10"/>
        </w:rPr>
        <w:t xml:space="preserve"> </w:t>
      </w:r>
      <w:r>
        <w:t>third</w:t>
      </w:r>
      <w:r>
        <w:rPr>
          <w:spacing w:val="-9"/>
        </w:rPr>
        <w:t xml:space="preserve"> </w:t>
      </w:r>
      <w:r>
        <w:t>hour</w:t>
      </w:r>
      <w:r>
        <w:rPr>
          <w:spacing w:val="-12"/>
        </w:rPr>
        <w:t xml:space="preserve"> </w:t>
      </w:r>
      <w:r>
        <w:t>classes,</w:t>
      </w:r>
      <w:r>
        <w:rPr>
          <w:spacing w:val="-8"/>
        </w:rPr>
        <w:t xml:space="preserve"> </w:t>
      </w:r>
      <w:r>
        <w:t>he</w:t>
      </w:r>
      <w:r>
        <w:rPr>
          <w:spacing w:val="-18"/>
        </w:rPr>
        <w:t xml:space="preserve"> </w:t>
      </w:r>
      <w:r>
        <w:t>walked</w:t>
      </w:r>
      <w:r>
        <w:rPr>
          <w:spacing w:val="-2"/>
        </w:rPr>
        <w:t xml:space="preserve"> </w:t>
      </w:r>
      <w:r>
        <w:t>from</w:t>
      </w:r>
      <w:r>
        <w:rPr>
          <w:spacing w:val="-1"/>
        </w:rPr>
        <w:t xml:space="preserve"> </w:t>
      </w:r>
      <w:r>
        <w:t>the</w:t>
      </w:r>
      <w:r>
        <w:rPr>
          <w:spacing w:val="-9"/>
        </w:rPr>
        <w:t xml:space="preserve"> </w:t>
      </w:r>
      <w:r>
        <w:t>upper level</w:t>
      </w:r>
      <w:r>
        <w:rPr>
          <w:spacing w:val="-35"/>
        </w:rPr>
        <w:t xml:space="preserve"> </w:t>
      </w:r>
      <w:r>
        <w:t>of</w:t>
      </w:r>
      <w:r>
        <w:rPr>
          <w:spacing w:val="-39"/>
        </w:rPr>
        <w:t xml:space="preserve"> </w:t>
      </w:r>
      <w:r>
        <w:t>Columbine</w:t>
      </w:r>
      <w:r>
        <w:rPr>
          <w:spacing w:val="-28"/>
        </w:rPr>
        <w:t xml:space="preserve"> </w:t>
      </w:r>
      <w:r>
        <w:t>High</w:t>
      </w:r>
      <w:r>
        <w:rPr>
          <w:spacing w:val="-36"/>
        </w:rPr>
        <w:t xml:space="preserve"> </w:t>
      </w:r>
      <w:r>
        <w:t>School,</w:t>
      </w:r>
      <w:r>
        <w:rPr>
          <w:spacing w:val="-35"/>
        </w:rPr>
        <w:t xml:space="preserve"> </w:t>
      </w:r>
      <w:r>
        <w:t>down</w:t>
      </w:r>
      <w:r>
        <w:rPr>
          <w:spacing w:val="-34"/>
        </w:rPr>
        <w:t xml:space="preserve"> </w:t>
      </w:r>
      <w:r>
        <w:t>the</w:t>
      </w:r>
      <w:r>
        <w:rPr>
          <w:spacing w:val="-42"/>
        </w:rPr>
        <w:t xml:space="preserve"> </w:t>
      </w:r>
      <w:r>
        <w:t>stairway,</w:t>
      </w:r>
      <w:r>
        <w:rPr>
          <w:spacing w:val="-34"/>
        </w:rPr>
        <w:t xml:space="preserve"> </w:t>
      </w:r>
      <w:r>
        <w:t>and</w:t>
      </w:r>
      <w:r>
        <w:rPr>
          <w:spacing w:val="-35"/>
        </w:rPr>
        <w:t xml:space="preserve"> </w:t>
      </w:r>
      <w:r>
        <w:t>through</w:t>
      </w:r>
      <w:r>
        <w:rPr>
          <w:spacing w:val="-33"/>
        </w:rPr>
        <w:t xml:space="preserve"> </w:t>
      </w:r>
      <w:r>
        <w:t>the</w:t>
      </w:r>
      <w:r>
        <w:rPr>
          <w:spacing w:val="-41"/>
        </w:rPr>
        <w:t xml:space="preserve"> </w:t>
      </w:r>
      <w:r>
        <w:t>east</w:t>
      </w:r>
      <w:r>
        <w:rPr>
          <w:spacing w:val="-35"/>
        </w:rPr>
        <w:t xml:space="preserve"> </w:t>
      </w:r>
      <w:r>
        <w:t>side</w:t>
      </w:r>
      <w:r>
        <w:rPr>
          <w:spacing w:val="-39"/>
        </w:rPr>
        <w:t xml:space="preserve"> </w:t>
      </w:r>
      <w:r>
        <w:t>of</w:t>
      </w:r>
      <w:r>
        <w:rPr>
          <w:spacing w:val="-39"/>
        </w:rPr>
        <w:t xml:space="preserve"> </w:t>
      </w:r>
      <w:r>
        <w:t>the</w:t>
      </w:r>
      <w:r>
        <w:rPr>
          <w:spacing w:val="-37"/>
        </w:rPr>
        <w:t xml:space="preserve"> </w:t>
      </w:r>
      <w:r>
        <w:t>Columbine</w:t>
      </w:r>
      <w:r>
        <w:rPr>
          <w:spacing w:val="-28"/>
        </w:rPr>
        <w:t xml:space="preserve"> </w:t>
      </w:r>
      <w:r>
        <w:t>High</w:t>
      </w:r>
      <w:r>
        <w:rPr>
          <w:spacing w:val="-36"/>
        </w:rPr>
        <w:t xml:space="preserve"> </w:t>
      </w:r>
      <w:r>
        <w:t>School</w:t>
      </w:r>
      <w:r>
        <w:rPr>
          <w:spacing w:val="-29"/>
        </w:rPr>
        <w:t xml:space="preserve"> </w:t>
      </w:r>
      <w:r>
        <w:t>cafeteria/commons 1rea.</w:t>
      </w:r>
      <w:r>
        <w:rPr>
          <w:spacing w:val="38"/>
        </w:rPr>
        <w:t xml:space="preserve"> </w:t>
      </w:r>
      <w:r>
        <w:t>Jecoa</w:t>
      </w:r>
      <w:r>
        <w:rPr>
          <w:spacing w:val="-21"/>
        </w:rPr>
        <w:t xml:space="preserve"> </w:t>
      </w:r>
      <w:r>
        <w:t>said</w:t>
      </w:r>
      <w:r>
        <w:rPr>
          <w:spacing w:val="-22"/>
        </w:rPr>
        <w:t xml:space="preserve"> </w:t>
      </w:r>
      <w:r>
        <w:t>he</w:t>
      </w:r>
      <w:r>
        <w:rPr>
          <w:spacing w:val="-27"/>
        </w:rPr>
        <w:t xml:space="preserve"> </w:t>
      </w:r>
      <w:r>
        <w:t>did</w:t>
      </w:r>
      <w:r>
        <w:rPr>
          <w:spacing w:val="-17"/>
        </w:rPr>
        <w:t xml:space="preserve"> </w:t>
      </w:r>
      <w:r>
        <w:t>not</w:t>
      </w:r>
      <w:r>
        <w:rPr>
          <w:spacing w:val="-22"/>
        </w:rPr>
        <w:t xml:space="preserve"> </w:t>
      </w:r>
      <w:r>
        <w:t>see</w:t>
      </w:r>
      <w:r>
        <w:rPr>
          <w:spacing w:val="-26"/>
        </w:rPr>
        <w:t xml:space="preserve"> </w:t>
      </w:r>
      <w:r>
        <w:t>any</w:t>
      </w:r>
      <w:r>
        <w:rPr>
          <w:spacing w:val="-21"/>
        </w:rPr>
        <w:t xml:space="preserve"> </w:t>
      </w:r>
      <w:r>
        <w:t>duff</w:t>
      </w:r>
      <w:r w:rsidR="00BD44CB">
        <w:t>l</w:t>
      </w:r>
      <w:r>
        <w:t>e</w:t>
      </w:r>
      <w:r>
        <w:rPr>
          <w:spacing w:val="-23"/>
        </w:rPr>
        <w:t xml:space="preserve"> </w:t>
      </w:r>
      <w:r>
        <w:t>bags</w:t>
      </w:r>
      <w:r>
        <w:rPr>
          <w:spacing w:val="-25"/>
        </w:rPr>
        <w:t xml:space="preserve"> </w:t>
      </w:r>
      <w:r>
        <w:t>or</w:t>
      </w:r>
      <w:r>
        <w:rPr>
          <w:spacing w:val="-29"/>
        </w:rPr>
        <w:t xml:space="preserve"> </w:t>
      </w:r>
      <w:r>
        <w:t>propane</w:t>
      </w:r>
      <w:r>
        <w:rPr>
          <w:spacing w:val="-21"/>
        </w:rPr>
        <w:t xml:space="preserve"> </w:t>
      </w:r>
      <w:r>
        <w:rPr>
          <w:sz w:val="19"/>
        </w:rPr>
        <w:t>tanks</w:t>
      </w:r>
      <w:r>
        <w:rPr>
          <w:spacing w:val="-22"/>
          <w:sz w:val="19"/>
        </w:rPr>
        <w:t xml:space="preserve"> </w:t>
      </w:r>
      <w:r>
        <w:t>while</w:t>
      </w:r>
      <w:r>
        <w:rPr>
          <w:spacing w:val="-21"/>
        </w:rPr>
        <w:t xml:space="preserve"> </w:t>
      </w:r>
      <w:r>
        <w:t>going</w:t>
      </w:r>
      <w:r>
        <w:rPr>
          <w:spacing w:val="-23"/>
        </w:rPr>
        <w:t xml:space="preserve"> </w:t>
      </w:r>
      <w:r>
        <w:t>through</w:t>
      </w:r>
      <w:r>
        <w:rPr>
          <w:spacing w:val="-13"/>
        </w:rPr>
        <w:t xml:space="preserve"> </w:t>
      </w:r>
      <w:r>
        <w:t>the</w:t>
      </w:r>
      <w:r>
        <w:rPr>
          <w:spacing w:val="-33"/>
        </w:rPr>
        <w:t xml:space="preserve"> </w:t>
      </w:r>
      <w:r>
        <w:t>cafeteria/commons</w:t>
      </w:r>
      <w:r>
        <w:rPr>
          <w:spacing w:val="-28"/>
        </w:rPr>
        <w:t xml:space="preserve"> </w:t>
      </w:r>
      <w:r>
        <w:t>area,</w:t>
      </w:r>
      <w:r>
        <w:rPr>
          <w:spacing w:val="-22"/>
        </w:rPr>
        <w:t xml:space="preserve"> </w:t>
      </w:r>
      <w:r>
        <w:t>such</w:t>
      </w:r>
      <w:r>
        <w:rPr>
          <w:spacing w:val="-22"/>
        </w:rPr>
        <w:t xml:space="preserve"> </w:t>
      </w:r>
      <w:r>
        <w:t>as</w:t>
      </w:r>
      <w:r>
        <w:rPr>
          <w:spacing w:val="-24"/>
        </w:rPr>
        <w:t xml:space="preserve"> </w:t>
      </w:r>
      <w:r>
        <w:t>those</w:t>
      </w:r>
    </w:p>
    <w:p w:rsidR="00BD44CB" w:rsidRDefault="00BD44CB">
      <w:pPr>
        <w:pStyle w:val="BodyText"/>
        <w:spacing w:line="386" w:lineRule="auto"/>
        <w:ind w:left="683" w:right="989" w:firstLine="2"/>
        <w:jc w:val="both"/>
      </w:pPr>
    </w:p>
    <w:p w:rsidR="00BD44CB" w:rsidRDefault="00BD44CB">
      <w:pPr>
        <w:pStyle w:val="BodyText"/>
        <w:spacing w:line="386" w:lineRule="auto"/>
        <w:ind w:left="683" w:right="989" w:firstLine="2"/>
        <w:jc w:val="both"/>
      </w:pPr>
    </w:p>
    <w:p w:rsidR="00BD44CB" w:rsidRDefault="00BD44CB">
      <w:pPr>
        <w:pStyle w:val="BodyText"/>
        <w:spacing w:line="386" w:lineRule="auto"/>
        <w:ind w:left="683" w:right="989" w:firstLine="2"/>
        <w:jc w:val="both"/>
      </w:pPr>
      <w:r>
        <w:t>JC- 001- 001363</w:t>
      </w:r>
    </w:p>
    <w:p w:rsidR="00CE4C9F" w:rsidRDefault="00CE4C9F">
      <w:pPr>
        <w:pStyle w:val="BodyText"/>
        <w:spacing w:before="5"/>
        <w:rPr>
          <w:sz w:val="9"/>
        </w:rPr>
      </w:pPr>
    </w:p>
    <w:p w:rsidR="00CE4C9F" w:rsidRDefault="00CE4C9F">
      <w:pPr>
        <w:rPr>
          <w:sz w:val="9"/>
        </w:rPr>
        <w:sectPr w:rsidR="00CE4C9F">
          <w:pgSz w:w="12240" w:h="15840"/>
          <w:pgMar w:top="840" w:right="260" w:bottom="280" w:left="60" w:header="720" w:footer="720" w:gutter="0"/>
          <w:cols w:space="720"/>
        </w:sectPr>
      </w:pPr>
    </w:p>
    <w:tbl>
      <w:tblPr>
        <w:tblW w:w="0" w:type="auto"/>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48"/>
        <w:gridCol w:w="761"/>
        <w:gridCol w:w="1088"/>
        <w:gridCol w:w="2831"/>
        <w:gridCol w:w="2475"/>
      </w:tblGrid>
      <w:tr w:rsidR="00CE4C9F">
        <w:trPr>
          <w:trHeight w:val="608"/>
        </w:trPr>
        <w:tc>
          <w:tcPr>
            <w:tcW w:w="3448" w:type="dxa"/>
            <w:tcBorders>
              <w:top w:val="nil"/>
              <w:left w:val="nil"/>
            </w:tcBorders>
          </w:tcPr>
          <w:p w:rsidR="00CE4C9F" w:rsidRDefault="00BD44CB">
            <w:pPr>
              <w:pStyle w:val="TableParagraph"/>
              <w:tabs>
                <w:tab w:val="left" w:pos="2153"/>
              </w:tabs>
              <w:spacing w:before="88"/>
              <w:ind w:left="502"/>
              <w:rPr>
                <w:sz w:val="20"/>
              </w:rPr>
            </w:pPr>
            <w:bookmarkStart w:id="361" w:name="_bookmark363"/>
            <w:bookmarkEnd w:id="361"/>
            <w:r>
              <w:rPr>
                <w:rFonts w:ascii="Arial"/>
                <w:sz w:val="21"/>
              </w:rPr>
              <w:lastRenderedPageBreak/>
              <w:t>CON</w:t>
            </w:r>
            <w:r w:rsidR="00C85DFB">
              <w:rPr>
                <w:rFonts w:ascii="Arial"/>
                <w:sz w:val="21"/>
              </w:rPr>
              <w:t>TINUATION</w:t>
            </w:r>
            <w:r w:rsidR="00C85DFB">
              <w:rPr>
                <w:rFonts w:ascii="Arial"/>
                <w:sz w:val="21"/>
              </w:rPr>
              <w:tab/>
            </w:r>
          </w:p>
          <w:p w:rsidR="00CE4C9F" w:rsidRDefault="00BD44CB">
            <w:pPr>
              <w:pStyle w:val="TableParagraph"/>
              <w:tabs>
                <w:tab w:val="left" w:pos="2068"/>
              </w:tabs>
              <w:spacing w:before="77" w:line="182" w:lineRule="exact"/>
              <w:ind w:left="121"/>
              <w:rPr>
                <w:sz w:val="15"/>
              </w:rPr>
            </w:pPr>
            <w:r>
              <w:rPr>
                <w:w w:val="95"/>
                <w:sz w:val="21"/>
              </w:rPr>
              <w:t xml:space="preserve">        </w:t>
            </w:r>
            <w:r w:rsidR="00C85DFB">
              <w:rPr>
                <w:w w:val="95"/>
                <w:sz w:val="21"/>
              </w:rPr>
              <w:t>S</w:t>
            </w:r>
            <w:r>
              <w:rPr>
                <w:w w:val="95"/>
                <w:sz w:val="21"/>
              </w:rPr>
              <w:t>U</w:t>
            </w:r>
            <w:r w:rsidR="00C85DFB">
              <w:rPr>
                <w:w w:val="95"/>
                <w:sz w:val="21"/>
              </w:rPr>
              <w:t>PPLEMENT</w:t>
            </w:r>
            <w:r w:rsidR="00C85DFB">
              <w:rPr>
                <w:w w:val="95"/>
                <w:sz w:val="21"/>
              </w:rPr>
              <w:tab/>
            </w:r>
          </w:p>
        </w:tc>
        <w:tc>
          <w:tcPr>
            <w:tcW w:w="1849" w:type="dxa"/>
            <w:gridSpan w:val="2"/>
            <w:tcBorders>
              <w:bottom w:val="single" w:sz="18" w:space="0" w:color="000000"/>
            </w:tcBorders>
          </w:tcPr>
          <w:p w:rsidR="00CE4C9F" w:rsidRDefault="00CE4C9F">
            <w:pPr>
              <w:pStyle w:val="TableParagraph"/>
              <w:rPr>
                <w:sz w:val="15"/>
              </w:rPr>
            </w:pPr>
          </w:p>
          <w:p w:rsidR="00CE4C9F" w:rsidRDefault="00C85DFB">
            <w:pPr>
              <w:pStyle w:val="TableParagraph"/>
              <w:spacing w:line="231" w:lineRule="exact"/>
              <w:ind w:left="118"/>
              <w:rPr>
                <w:rFonts w:ascii="Arial"/>
                <w:sz w:val="21"/>
              </w:rPr>
            </w:pPr>
            <w:r>
              <w:rPr>
                <w:rFonts w:ascii="Arial"/>
                <w:w w:val="105"/>
                <w:sz w:val="21"/>
              </w:rPr>
              <w:t>JCSO</w:t>
            </w:r>
          </w:p>
        </w:tc>
        <w:tc>
          <w:tcPr>
            <w:tcW w:w="2831" w:type="dxa"/>
            <w:tcBorders>
              <w:bottom w:val="single" w:sz="18" w:space="0" w:color="000000"/>
            </w:tcBorders>
          </w:tcPr>
          <w:p w:rsidR="00CE4C9F" w:rsidRDefault="00C85DFB">
            <w:pPr>
              <w:pStyle w:val="TableParagraph"/>
              <w:spacing w:before="11"/>
              <w:ind w:left="131"/>
              <w:rPr>
                <w:sz w:val="16"/>
              </w:rPr>
            </w:pPr>
            <w:r>
              <w:rPr>
                <w:sz w:val="16"/>
              </w:rPr>
              <w:t>Reporting Officer</w:t>
            </w:r>
          </w:p>
          <w:p w:rsidR="00CE4C9F" w:rsidRDefault="00CE4C9F">
            <w:pPr>
              <w:pStyle w:val="TableParagraph"/>
              <w:spacing w:before="11"/>
              <w:rPr>
                <w:sz w:val="14"/>
              </w:rPr>
            </w:pPr>
          </w:p>
          <w:p w:rsidR="00CE4C9F" w:rsidRDefault="00C85DFB">
            <w:pPr>
              <w:pStyle w:val="TableParagraph"/>
              <w:spacing w:line="222" w:lineRule="exact"/>
              <w:ind w:left="117"/>
              <w:rPr>
                <w:rFonts w:ascii="Arial"/>
                <w:sz w:val="21"/>
              </w:rPr>
            </w:pPr>
            <w:r>
              <w:rPr>
                <w:rFonts w:ascii="Arial"/>
                <w:w w:val="105"/>
                <w:sz w:val="21"/>
              </w:rPr>
              <w:t>PETERSON</w:t>
            </w:r>
          </w:p>
        </w:tc>
        <w:tc>
          <w:tcPr>
            <w:tcW w:w="2475" w:type="dxa"/>
            <w:tcBorders>
              <w:top w:val="single" w:sz="18" w:space="0" w:color="000000"/>
              <w:bottom w:val="single" w:sz="18" w:space="0" w:color="000000"/>
              <w:right w:val="single" w:sz="18" w:space="0" w:color="000000"/>
            </w:tcBorders>
          </w:tcPr>
          <w:p w:rsidR="00CE4C9F" w:rsidRDefault="00C85DFB">
            <w:pPr>
              <w:pStyle w:val="TableParagraph"/>
              <w:spacing w:before="39"/>
              <w:ind w:left="128"/>
              <w:rPr>
                <w:sz w:val="15"/>
              </w:rPr>
            </w:pPr>
            <w:r>
              <w:rPr>
                <w:sz w:val="15"/>
              </w:rPr>
              <w:t>Case Report No</w:t>
            </w:r>
          </w:p>
          <w:p w:rsidR="00CE4C9F" w:rsidRDefault="00CE4C9F">
            <w:pPr>
              <w:pStyle w:val="TableParagraph"/>
              <w:spacing w:before="9"/>
              <w:rPr>
                <w:sz w:val="12"/>
              </w:rPr>
            </w:pPr>
          </w:p>
          <w:p w:rsidR="00CE4C9F" w:rsidRDefault="00C85DFB">
            <w:pPr>
              <w:pStyle w:val="TableParagraph"/>
              <w:spacing w:line="230" w:lineRule="exact"/>
              <w:ind w:left="125"/>
              <w:rPr>
                <w:sz w:val="21"/>
              </w:rPr>
            </w:pPr>
            <w:r>
              <w:rPr>
                <w:w w:val="105"/>
                <w:sz w:val="21"/>
              </w:rPr>
              <w:t>99- 7625-YYYY</w:t>
            </w:r>
          </w:p>
        </w:tc>
      </w:tr>
      <w:tr w:rsidR="00CE4C9F">
        <w:trPr>
          <w:trHeight w:val="493"/>
        </w:trPr>
        <w:tc>
          <w:tcPr>
            <w:tcW w:w="4209" w:type="dxa"/>
            <w:gridSpan w:val="2"/>
            <w:tcBorders>
              <w:bottom w:val="nil"/>
              <w:right w:val="single" w:sz="18" w:space="0" w:color="000000"/>
            </w:tcBorders>
          </w:tcPr>
          <w:p w:rsidR="00CE4C9F" w:rsidRDefault="00CE4C9F">
            <w:pPr>
              <w:pStyle w:val="TableParagraph"/>
              <w:spacing w:before="101" w:line="168" w:lineRule="exact"/>
              <w:ind w:left="3"/>
              <w:rPr>
                <w:sz w:val="37"/>
              </w:rPr>
            </w:pPr>
          </w:p>
        </w:tc>
        <w:tc>
          <w:tcPr>
            <w:tcW w:w="3919"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0"/>
              <w:ind w:left="119"/>
              <w:rPr>
                <w:sz w:val="15"/>
              </w:rPr>
            </w:pPr>
            <w:r>
              <w:rPr>
                <w:sz w:val="15"/>
              </w:rPr>
              <w:t>Victim Name Original Report</w:t>
            </w:r>
          </w:p>
          <w:p w:rsidR="00CE4C9F" w:rsidRDefault="00C85DFB">
            <w:pPr>
              <w:pStyle w:val="TableParagraph"/>
              <w:spacing w:before="78" w:line="193" w:lineRule="exact"/>
              <w:ind w:left="110"/>
              <w:rPr>
                <w:rFonts w:ascii="Arial"/>
                <w:sz w:val="21"/>
              </w:rPr>
            </w:pPr>
            <w:r>
              <w:rPr>
                <w:rFonts w:ascii="Arial"/>
                <w:w w:val="110"/>
                <w:sz w:val="21"/>
              </w:rPr>
              <w:t>COLUMBINE</w:t>
            </w:r>
          </w:p>
        </w:tc>
        <w:tc>
          <w:tcPr>
            <w:tcW w:w="2475" w:type="dxa"/>
            <w:tcBorders>
              <w:top w:val="single" w:sz="18" w:space="0" w:color="000000"/>
              <w:left w:val="single" w:sz="18" w:space="0" w:color="000000"/>
            </w:tcBorders>
          </w:tcPr>
          <w:p w:rsidR="00CE4C9F" w:rsidRDefault="00C85DFB">
            <w:pPr>
              <w:pStyle w:val="TableParagraph"/>
              <w:spacing w:before="49"/>
              <w:ind w:left="128"/>
              <w:rPr>
                <w:sz w:val="15"/>
              </w:rPr>
            </w:pPr>
            <w:r>
              <w:rPr>
                <w:sz w:val="15"/>
              </w:rPr>
              <w:t>Date This Report</w:t>
            </w:r>
          </w:p>
          <w:p w:rsidR="00CE4C9F" w:rsidRDefault="00C85DFB">
            <w:pPr>
              <w:pStyle w:val="TableParagraph"/>
              <w:spacing w:before="79" w:line="173" w:lineRule="exact"/>
              <w:ind w:left="114"/>
              <w:rPr>
                <w:sz w:val="21"/>
              </w:rPr>
            </w:pPr>
            <w:r>
              <w:rPr>
                <w:w w:val="110"/>
                <w:sz w:val="21"/>
              </w:rPr>
              <w:t>07-20-99</w:t>
            </w:r>
          </w:p>
        </w:tc>
      </w:tr>
      <w:tr w:rsidR="00CE4C9F">
        <w:trPr>
          <w:trHeight w:val="592"/>
        </w:trPr>
        <w:tc>
          <w:tcPr>
            <w:tcW w:w="4209" w:type="dxa"/>
            <w:gridSpan w:val="2"/>
            <w:tcBorders>
              <w:top w:val="nil"/>
            </w:tcBorders>
          </w:tcPr>
          <w:p w:rsidR="00CE4C9F" w:rsidRDefault="00C85DFB">
            <w:pPr>
              <w:pStyle w:val="TableParagraph"/>
              <w:tabs>
                <w:tab w:val="left" w:pos="1201"/>
              </w:tabs>
              <w:spacing w:before="31"/>
              <w:ind w:left="108"/>
              <w:rPr>
                <w:b/>
                <w:sz w:val="18"/>
              </w:rPr>
            </w:pPr>
            <w:r>
              <w:rPr>
                <w:sz w:val="15"/>
              </w:rPr>
              <w:tab/>
            </w:r>
            <w:r>
              <w:rPr>
                <w:position w:val="1"/>
                <w:sz w:val="20"/>
              </w:rPr>
              <w:t xml:space="preserve">X </w:t>
            </w:r>
            <w:r>
              <w:rPr>
                <w:b/>
                <w:position w:val="1"/>
                <w:sz w:val="18"/>
              </w:rPr>
              <w:t>FIRST DEGREE</w:t>
            </w:r>
            <w:r>
              <w:rPr>
                <w:b/>
                <w:spacing w:val="19"/>
                <w:position w:val="1"/>
                <w:sz w:val="18"/>
              </w:rPr>
              <w:t xml:space="preserve"> </w:t>
            </w:r>
            <w:r>
              <w:rPr>
                <w:b/>
                <w:position w:val="1"/>
                <w:sz w:val="18"/>
              </w:rPr>
              <w:t>MURDER</w:t>
            </w:r>
          </w:p>
          <w:p w:rsidR="00CE4C9F" w:rsidRDefault="00CE4C9F">
            <w:pPr>
              <w:pStyle w:val="TableParagraph"/>
              <w:tabs>
                <w:tab w:val="left" w:pos="1186"/>
              </w:tabs>
              <w:spacing w:before="60" w:line="252" w:lineRule="exact"/>
              <w:ind w:left="122"/>
              <w:rPr>
                <w:rFonts w:ascii="Arial" w:hAnsi="Arial"/>
                <w:sz w:val="24"/>
              </w:rPr>
            </w:pPr>
          </w:p>
        </w:tc>
        <w:tc>
          <w:tcPr>
            <w:tcW w:w="3919" w:type="dxa"/>
            <w:gridSpan w:val="2"/>
            <w:tcBorders>
              <w:top w:val="single" w:sz="18" w:space="0" w:color="000000"/>
              <w:right w:val="single" w:sz="18" w:space="0" w:color="000000"/>
            </w:tcBorders>
          </w:tcPr>
          <w:p w:rsidR="00CE4C9F" w:rsidRDefault="00CE4C9F">
            <w:pPr>
              <w:pStyle w:val="TableParagraph"/>
              <w:tabs>
                <w:tab w:val="left" w:pos="1532"/>
                <w:tab w:val="left" w:pos="2559"/>
                <w:tab w:val="left" w:pos="3631"/>
              </w:tabs>
              <w:spacing w:before="12" w:line="252" w:lineRule="exact"/>
              <w:ind w:left="348"/>
              <w:rPr>
                <w:rFonts w:ascii="Arial" w:hAnsi="Arial"/>
                <w:sz w:val="24"/>
              </w:rPr>
            </w:pPr>
          </w:p>
        </w:tc>
        <w:tc>
          <w:tcPr>
            <w:tcW w:w="2475" w:type="dxa"/>
            <w:tcBorders>
              <w:left w:val="single" w:sz="18" w:space="0" w:color="000000"/>
            </w:tcBorders>
          </w:tcPr>
          <w:p w:rsidR="00CE4C9F" w:rsidRDefault="00C85DFB">
            <w:pPr>
              <w:pStyle w:val="TableParagraph"/>
              <w:tabs>
                <w:tab w:val="left" w:pos="1496"/>
                <w:tab w:val="left" w:pos="2204"/>
              </w:tabs>
              <w:spacing w:before="71"/>
              <w:ind w:left="119"/>
              <w:rPr>
                <w:rFonts w:ascii="Arial" w:hAnsi="Arial"/>
                <w:sz w:val="24"/>
              </w:rPr>
            </w:pPr>
            <w:r>
              <w:rPr>
                <w:position w:val="1"/>
                <w:sz w:val="15"/>
              </w:rPr>
              <w:t>Recommend</w:t>
            </w:r>
            <w:r>
              <w:rPr>
                <w:spacing w:val="4"/>
                <w:position w:val="1"/>
                <w:sz w:val="15"/>
              </w:rPr>
              <w:t xml:space="preserve"> </w:t>
            </w:r>
            <w:r>
              <w:rPr>
                <w:position w:val="1"/>
                <w:sz w:val="15"/>
              </w:rPr>
              <w:t>Case;</w:t>
            </w:r>
            <w:r>
              <w:rPr>
                <w:position w:val="1"/>
                <w:sz w:val="15"/>
              </w:rPr>
              <w:tab/>
            </w:r>
            <w:r>
              <w:rPr>
                <w:sz w:val="15"/>
              </w:rPr>
              <w:t>Review</w:t>
            </w:r>
            <w:r>
              <w:rPr>
                <w:sz w:val="15"/>
              </w:rPr>
              <w:tab/>
            </w:r>
            <w:r>
              <w:rPr>
                <w:rFonts w:ascii="Arial" w:hAnsi="Arial"/>
                <w:position w:val="-4"/>
                <w:sz w:val="24"/>
              </w:rPr>
              <w:t>□</w:t>
            </w:r>
          </w:p>
          <w:p w:rsidR="00CE4C9F" w:rsidRDefault="00C85DFB">
            <w:pPr>
              <w:pStyle w:val="TableParagraph"/>
              <w:tabs>
                <w:tab w:val="left" w:pos="2194"/>
              </w:tabs>
              <w:spacing w:before="22" w:line="203" w:lineRule="exact"/>
              <w:ind w:left="1444"/>
              <w:rPr>
                <w:rFonts w:ascii="Arial" w:hAnsi="Arial"/>
                <w:sz w:val="24"/>
              </w:rPr>
            </w:pPr>
            <w:r>
              <w:rPr>
                <w:sz w:val="16"/>
              </w:rPr>
              <w:t>Closure</w:t>
            </w:r>
            <w:r>
              <w:rPr>
                <w:sz w:val="16"/>
              </w:rPr>
              <w:tab/>
            </w:r>
            <w:r>
              <w:rPr>
                <w:rFonts w:ascii="Arial" w:hAnsi="Arial"/>
                <w:position w:val="-3"/>
                <w:sz w:val="24"/>
              </w:rPr>
              <w:t>□</w:t>
            </w:r>
          </w:p>
        </w:tc>
      </w:tr>
    </w:tbl>
    <w:p w:rsidR="00BD44CB" w:rsidRDefault="00BD44CB">
      <w:pPr>
        <w:pStyle w:val="BodyText"/>
        <w:spacing w:before="92" w:line="381" w:lineRule="auto"/>
        <w:ind w:left="674" w:right="986" w:firstLine="10"/>
        <w:jc w:val="both"/>
      </w:pPr>
    </w:p>
    <w:p w:rsidR="00CE4C9F" w:rsidRDefault="00C85DFB">
      <w:pPr>
        <w:pStyle w:val="BodyText"/>
        <w:spacing w:before="92" w:line="381" w:lineRule="auto"/>
        <w:ind w:left="674" w:right="986" w:firstLine="10"/>
        <w:jc w:val="both"/>
      </w:pPr>
      <w:r>
        <w:t>items</w:t>
      </w:r>
      <w:r>
        <w:rPr>
          <w:spacing w:val="-20"/>
        </w:rPr>
        <w:t xml:space="preserve"> </w:t>
      </w:r>
      <w:r>
        <w:t>later</w:t>
      </w:r>
      <w:r>
        <w:rPr>
          <w:spacing w:val="-32"/>
        </w:rPr>
        <w:t xml:space="preserve"> </w:t>
      </w:r>
      <w:r>
        <w:t>recovered</w:t>
      </w:r>
      <w:r>
        <w:rPr>
          <w:spacing w:val="-23"/>
        </w:rPr>
        <w:t xml:space="preserve"> </w:t>
      </w:r>
      <w:r>
        <w:t>in</w:t>
      </w:r>
      <w:r>
        <w:rPr>
          <w:spacing w:val="-30"/>
        </w:rPr>
        <w:t xml:space="preserve"> </w:t>
      </w:r>
      <w:r>
        <w:t>the</w:t>
      </w:r>
      <w:r>
        <w:rPr>
          <w:spacing w:val="-29"/>
        </w:rPr>
        <w:t xml:space="preserve"> </w:t>
      </w:r>
      <w:r>
        <w:t>Columbine</w:t>
      </w:r>
      <w:r>
        <w:rPr>
          <w:spacing w:val="-15"/>
        </w:rPr>
        <w:t xml:space="preserve"> </w:t>
      </w:r>
      <w:r>
        <w:t>High</w:t>
      </w:r>
      <w:r>
        <w:rPr>
          <w:spacing w:val="-26"/>
        </w:rPr>
        <w:t xml:space="preserve"> </w:t>
      </w:r>
      <w:r>
        <w:t>School</w:t>
      </w:r>
      <w:r>
        <w:rPr>
          <w:spacing w:val="-24"/>
        </w:rPr>
        <w:t xml:space="preserve"> </w:t>
      </w:r>
      <w:r>
        <w:t>cafeteria.</w:t>
      </w:r>
      <w:r>
        <w:rPr>
          <w:spacing w:val="6"/>
        </w:rPr>
        <w:t xml:space="preserve"> </w:t>
      </w:r>
      <w:r>
        <w:t>Jecoa</w:t>
      </w:r>
      <w:r>
        <w:rPr>
          <w:spacing w:val="-31"/>
        </w:rPr>
        <w:t xml:space="preserve"> </w:t>
      </w:r>
      <w:r>
        <w:t>said</w:t>
      </w:r>
      <w:r>
        <w:rPr>
          <w:spacing w:val="-24"/>
        </w:rPr>
        <w:t xml:space="preserve"> </w:t>
      </w:r>
      <w:r>
        <w:t>he</w:t>
      </w:r>
      <w:r>
        <w:rPr>
          <w:spacing w:val="-29"/>
        </w:rPr>
        <w:t xml:space="preserve"> </w:t>
      </w:r>
      <w:r>
        <w:t>did</w:t>
      </w:r>
      <w:r>
        <w:rPr>
          <w:spacing w:val="-26"/>
        </w:rPr>
        <w:t xml:space="preserve"> </w:t>
      </w:r>
      <w:r>
        <w:t>not</w:t>
      </w:r>
      <w:r>
        <w:rPr>
          <w:spacing w:val="-21"/>
        </w:rPr>
        <w:t xml:space="preserve"> </w:t>
      </w:r>
      <w:r>
        <w:t>remember</w:t>
      </w:r>
      <w:r>
        <w:rPr>
          <w:spacing w:val="-21"/>
        </w:rPr>
        <w:t xml:space="preserve"> </w:t>
      </w:r>
      <w:r>
        <w:t>if</w:t>
      </w:r>
      <w:r>
        <w:rPr>
          <w:spacing w:val="-27"/>
        </w:rPr>
        <w:t xml:space="preserve"> </w:t>
      </w:r>
      <w:r>
        <w:t>he</w:t>
      </w:r>
      <w:r>
        <w:rPr>
          <w:spacing w:val="-31"/>
        </w:rPr>
        <w:t xml:space="preserve"> </w:t>
      </w:r>
      <w:r>
        <w:t>saw</w:t>
      </w:r>
      <w:r>
        <w:rPr>
          <w:spacing w:val="-25"/>
        </w:rPr>
        <w:t xml:space="preserve"> </w:t>
      </w:r>
      <w:r>
        <w:t>any</w:t>
      </w:r>
      <w:r>
        <w:rPr>
          <w:spacing w:val="-25"/>
        </w:rPr>
        <w:t xml:space="preserve"> </w:t>
      </w:r>
      <w:r>
        <w:t>of</w:t>
      </w:r>
      <w:r>
        <w:rPr>
          <w:spacing w:val="-27"/>
        </w:rPr>
        <w:t xml:space="preserve"> </w:t>
      </w:r>
      <w:r>
        <w:t>the</w:t>
      </w:r>
      <w:r>
        <w:rPr>
          <w:spacing w:val="-28"/>
        </w:rPr>
        <w:t xml:space="preserve"> </w:t>
      </w:r>
      <w:r>
        <w:t>Trench</w:t>
      </w:r>
      <w:r>
        <w:rPr>
          <w:spacing w:val="-21"/>
        </w:rPr>
        <w:t xml:space="preserve"> </w:t>
      </w:r>
      <w:r>
        <w:t>Coat Mafia</w:t>
      </w:r>
      <w:r>
        <w:rPr>
          <w:spacing w:val="-26"/>
        </w:rPr>
        <w:t xml:space="preserve"> </w:t>
      </w:r>
      <w:r>
        <w:t>students</w:t>
      </w:r>
      <w:r>
        <w:rPr>
          <w:spacing w:val="-22"/>
        </w:rPr>
        <w:t xml:space="preserve"> </w:t>
      </w:r>
      <w:r>
        <w:t>during</w:t>
      </w:r>
      <w:r>
        <w:rPr>
          <w:spacing w:val="-21"/>
        </w:rPr>
        <w:t xml:space="preserve"> </w:t>
      </w:r>
      <w:r>
        <w:t>this</w:t>
      </w:r>
      <w:r>
        <w:rPr>
          <w:spacing w:val="-26"/>
        </w:rPr>
        <w:t xml:space="preserve"> </w:t>
      </w:r>
      <w:r>
        <w:t>time</w:t>
      </w:r>
      <w:r>
        <w:rPr>
          <w:spacing w:val="-28"/>
        </w:rPr>
        <w:t xml:space="preserve"> </w:t>
      </w:r>
      <w:r>
        <w:t>frame</w:t>
      </w:r>
      <w:r>
        <w:rPr>
          <w:spacing w:val="-19"/>
        </w:rPr>
        <w:t xml:space="preserve"> </w:t>
      </w:r>
      <w:r>
        <w:t>in</w:t>
      </w:r>
      <w:r>
        <w:rPr>
          <w:spacing w:val="-24"/>
        </w:rPr>
        <w:t xml:space="preserve"> </w:t>
      </w:r>
      <w:r>
        <w:t>the</w:t>
      </w:r>
      <w:r>
        <w:rPr>
          <w:spacing w:val="-30"/>
        </w:rPr>
        <w:t xml:space="preserve"> </w:t>
      </w:r>
      <w:r>
        <w:t>cafeteria</w:t>
      </w:r>
      <w:r>
        <w:rPr>
          <w:spacing w:val="-20"/>
        </w:rPr>
        <w:t xml:space="preserve"> </w:t>
      </w:r>
      <w:r>
        <w:t>or</w:t>
      </w:r>
      <w:r>
        <w:rPr>
          <w:spacing w:val="-31"/>
        </w:rPr>
        <w:t xml:space="preserve"> </w:t>
      </w:r>
      <w:r>
        <w:t>commons</w:t>
      </w:r>
      <w:r>
        <w:rPr>
          <w:spacing w:val="-29"/>
        </w:rPr>
        <w:t xml:space="preserve"> </w:t>
      </w:r>
      <w:r>
        <w:t>area</w:t>
      </w:r>
      <w:r>
        <w:rPr>
          <w:spacing w:val="-29"/>
        </w:rPr>
        <w:t xml:space="preserve"> </w:t>
      </w:r>
      <w:r>
        <w:t>on</w:t>
      </w:r>
      <w:r>
        <w:rPr>
          <w:spacing w:val="-32"/>
        </w:rPr>
        <w:t xml:space="preserve"> </w:t>
      </w:r>
      <w:r>
        <w:t>04-20-99.</w:t>
      </w:r>
      <w:r>
        <w:rPr>
          <w:spacing w:val="10"/>
        </w:rPr>
        <w:t xml:space="preserve"> </w:t>
      </w:r>
      <w:r>
        <w:t>Jecoa</w:t>
      </w:r>
      <w:r>
        <w:rPr>
          <w:spacing w:val="-25"/>
        </w:rPr>
        <w:t xml:space="preserve"> </w:t>
      </w:r>
      <w:r>
        <w:t>said</w:t>
      </w:r>
      <w:r>
        <w:rPr>
          <w:spacing w:val="-25"/>
        </w:rPr>
        <w:t xml:space="preserve"> </w:t>
      </w:r>
      <w:r>
        <w:t>when</w:t>
      </w:r>
      <w:r>
        <w:rPr>
          <w:spacing w:val="-21"/>
        </w:rPr>
        <w:t xml:space="preserve"> </w:t>
      </w:r>
      <w:r>
        <w:t>his</w:t>
      </w:r>
      <w:r>
        <w:rPr>
          <w:spacing w:val="-32"/>
        </w:rPr>
        <w:t xml:space="preserve"> </w:t>
      </w:r>
      <w:r>
        <w:t>second</w:t>
      </w:r>
      <w:r>
        <w:rPr>
          <w:spacing w:val="-28"/>
        </w:rPr>
        <w:t xml:space="preserve"> </w:t>
      </w:r>
      <w:r>
        <w:t>and</w:t>
      </w:r>
      <w:r>
        <w:rPr>
          <w:spacing w:val="-26"/>
        </w:rPr>
        <w:t xml:space="preserve"> </w:t>
      </w:r>
      <w:r>
        <w:t>third</w:t>
      </w:r>
      <w:r>
        <w:rPr>
          <w:spacing w:val="-25"/>
        </w:rPr>
        <w:t xml:space="preserve"> </w:t>
      </w:r>
      <w:r>
        <w:t>hour classes</w:t>
      </w:r>
      <w:r>
        <w:rPr>
          <w:spacing w:val="-23"/>
        </w:rPr>
        <w:t xml:space="preserve"> </w:t>
      </w:r>
      <w:r>
        <w:t>were</w:t>
      </w:r>
      <w:r>
        <w:rPr>
          <w:spacing w:val="-24"/>
        </w:rPr>
        <w:t xml:space="preserve"> </w:t>
      </w:r>
      <w:r>
        <w:t>over,</w:t>
      </w:r>
      <w:r>
        <w:rPr>
          <w:spacing w:val="-21"/>
        </w:rPr>
        <w:t xml:space="preserve"> </w:t>
      </w:r>
      <w:r>
        <w:t>he</w:t>
      </w:r>
      <w:r>
        <w:rPr>
          <w:spacing w:val="-28"/>
        </w:rPr>
        <w:t xml:space="preserve"> </w:t>
      </w:r>
      <w:r>
        <w:t>went</w:t>
      </w:r>
      <w:r>
        <w:rPr>
          <w:spacing w:val="-27"/>
        </w:rPr>
        <w:t xml:space="preserve"> </w:t>
      </w:r>
      <w:r>
        <w:t>to</w:t>
      </w:r>
      <w:r>
        <w:rPr>
          <w:spacing w:val="-28"/>
        </w:rPr>
        <w:t xml:space="preserve"> </w:t>
      </w:r>
      <w:r>
        <w:t>his</w:t>
      </w:r>
      <w:r>
        <w:rPr>
          <w:spacing w:val="-32"/>
        </w:rPr>
        <w:t xml:space="preserve"> </w:t>
      </w:r>
      <w:r>
        <w:rPr>
          <w:sz w:val="20"/>
        </w:rPr>
        <w:t>fourth</w:t>
      </w:r>
      <w:r>
        <w:rPr>
          <w:spacing w:val="-24"/>
          <w:sz w:val="20"/>
        </w:rPr>
        <w:t xml:space="preserve"> </w:t>
      </w:r>
      <w:r>
        <w:t>hour</w:t>
      </w:r>
      <w:r>
        <w:rPr>
          <w:spacing w:val="-27"/>
        </w:rPr>
        <w:t xml:space="preserve"> </w:t>
      </w:r>
      <w:r>
        <w:t>Social</w:t>
      </w:r>
      <w:r>
        <w:rPr>
          <w:spacing w:val="-24"/>
        </w:rPr>
        <w:t xml:space="preserve"> </w:t>
      </w:r>
      <w:r>
        <w:t>Studies</w:t>
      </w:r>
      <w:r>
        <w:rPr>
          <w:spacing w:val="-25"/>
        </w:rPr>
        <w:t xml:space="preserve"> </w:t>
      </w:r>
      <w:r>
        <w:t>class</w:t>
      </w:r>
      <w:r>
        <w:rPr>
          <w:spacing w:val="-23"/>
        </w:rPr>
        <w:t xml:space="preserve"> </w:t>
      </w:r>
      <w:r>
        <w:t>until</w:t>
      </w:r>
      <w:r>
        <w:rPr>
          <w:spacing w:val="-27"/>
        </w:rPr>
        <w:t xml:space="preserve"> </w:t>
      </w:r>
      <w:r>
        <w:t>approximately</w:t>
      </w:r>
      <w:r>
        <w:rPr>
          <w:spacing w:val="-14"/>
        </w:rPr>
        <w:t xml:space="preserve"> </w:t>
      </w:r>
      <w:r>
        <w:t>1115</w:t>
      </w:r>
      <w:r>
        <w:rPr>
          <w:spacing w:val="-18"/>
        </w:rPr>
        <w:t xml:space="preserve"> </w:t>
      </w:r>
      <w:r>
        <w:t>hours.</w:t>
      </w:r>
      <w:r>
        <w:rPr>
          <w:spacing w:val="-1"/>
        </w:rPr>
        <w:t xml:space="preserve"> </w:t>
      </w:r>
      <w:r>
        <w:t>He</w:t>
      </w:r>
      <w:r>
        <w:rPr>
          <w:spacing w:val="-27"/>
        </w:rPr>
        <w:t xml:space="preserve"> </w:t>
      </w:r>
      <w:r>
        <w:t>then</w:t>
      </w:r>
      <w:r>
        <w:rPr>
          <w:spacing w:val="-22"/>
        </w:rPr>
        <w:t xml:space="preserve"> </w:t>
      </w:r>
      <w:r>
        <w:t>went</w:t>
      </w:r>
      <w:r>
        <w:rPr>
          <w:spacing w:val="-21"/>
        </w:rPr>
        <w:t xml:space="preserve"> </w:t>
      </w:r>
      <w:r>
        <w:t>to</w:t>
      </w:r>
      <w:r>
        <w:rPr>
          <w:spacing w:val="-29"/>
        </w:rPr>
        <w:t xml:space="preserve"> </w:t>
      </w:r>
      <w:r>
        <w:t>his</w:t>
      </w:r>
      <w:r>
        <w:rPr>
          <w:spacing w:val="-26"/>
        </w:rPr>
        <w:t xml:space="preserve"> </w:t>
      </w:r>
      <w:r>
        <w:t>fifth</w:t>
      </w:r>
      <w:r>
        <w:rPr>
          <w:spacing w:val="-23"/>
        </w:rPr>
        <w:t xml:space="preserve"> </w:t>
      </w:r>
      <w:r>
        <w:t>hour Geometry</w:t>
      </w:r>
      <w:r>
        <w:rPr>
          <w:spacing w:val="-26"/>
        </w:rPr>
        <w:t xml:space="preserve"> </w:t>
      </w:r>
      <w:r>
        <w:t>class.</w:t>
      </w:r>
      <w:r>
        <w:rPr>
          <w:spacing w:val="4"/>
        </w:rPr>
        <w:t xml:space="preserve"> </w:t>
      </w:r>
      <w:r>
        <w:t>Jecoa</w:t>
      </w:r>
      <w:r>
        <w:rPr>
          <w:spacing w:val="-31"/>
        </w:rPr>
        <w:t xml:space="preserve"> </w:t>
      </w:r>
      <w:r>
        <w:t>said</w:t>
      </w:r>
      <w:r>
        <w:rPr>
          <w:spacing w:val="-30"/>
        </w:rPr>
        <w:t xml:space="preserve"> </w:t>
      </w:r>
      <w:r>
        <w:t>approximately</w:t>
      </w:r>
      <w:r>
        <w:rPr>
          <w:spacing w:val="-10"/>
        </w:rPr>
        <w:t xml:space="preserve"> </w:t>
      </w:r>
      <w:r>
        <w:t>ten</w:t>
      </w:r>
      <w:r>
        <w:rPr>
          <w:spacing w:val="-24"/>
        </w:rPr>
        <w:t xml:space="preserve"> </w:t>
      </w:r>
      <w:r>
        <w:t>minutes</w:t>
      </w:r>
      <w:r>
        <w:rPr>
          <w:spacing w:val="-26"/>
        </w:rPr>
        <w:t xml:space="preserve"> </w:t>
      </w:r>
      <w:r>
        <w:t>after</w:t>
      </w:r>
      <w:r>
        <w:rPr>
          <w:spacing w:val="-24"/>
        </w:rPr>
        <w:t xml:space="preserve"> </w:t>
      </w:r>
      <w:r>
        <w:t>arriving</w:t>
      </w:r>
      <w:r>
        <w:rPr>
          <w:spacing w:val="-23"/>
        </w:rPr>
        <w:t xml:space="preserve"> </w:t>
      </w:r>
      <w:r>
        <w:t>in</w:t>
      </w:r>
      <w:r>
        <w:rPr>
          <w:spacing w:val="-24"/>
        </w:rPr>
        <w:t xml:space="preserve"> </w:t>
      </w:r>
      <w:r>
        <w:t>this</w:t>
      </w:r>
      <w:r>
        <w:rPr>
          <w:spacing w:val="-29"/>
        </w:rPr>
        <w:t xml:space="preserve"> </w:t>
      </w:r>
      <w:r>
        <w:t>Geometry</w:t>
      </w:r>
      <w:r>
        <w:rPr>
          <w:spacing w:val="-20"/>
        </w:rPr>
        <w:t xml:space="preserve"> </w:t>
      </w:r>
      <w:r>
        <w:t>class,</w:t>
      </w:r>
      <w:r>
        <w:rPr>
          <w:spacing w:val="-26"/>
        </w:rPr>
        <w:t xml:space="preserve"> </w:t>
      </w:r>
      <w:r>
        <w:t>while</w:t>
      </w:r>
      <w:r>
        <w:rPr>
          <w:spacing w:val="-17"/>
        </w:rPr>
        <w:t xml:space="preserve"> </w:t>
      </w:r>
      <w:r>
        <w:t>he</w:t>
      </w:r>
      <w:r>
        <w:rPr>
          <w:spacing w:val="-27"/>
        </w:rPr>
        <w:t xml:space="preserve"> </w:t>
      </w:r>
      <w:r>
        <w:t>was</w:t>
      </w:r>
      <w:r>
        <w:rPr>
          <w:spacing w:val="-25"/>
        </w:rPr>
        <w:t xml:space="preserve"> </w:t>
      </w:r>
      <w:r>
        <w:t>up</w:t>
      </w:r>
      <w:r>
        <w:rPr>
          <w:spacing w:val="-25"/>
        </w:rPr>
        <w:t xml:space="preserve"> </w:t>
      </w:r>
      <w:r>
        <w:t>front</w:t>
      </w:r>
      <w:r>
        <w:rPr>
          <w:spacing w:val="-29"/>
        </w:rPr>
        <w:t xml:space="preserve"> </w:t>
      </w:r>
      <w:r>
        <w:t>at</w:t>
      </w:r>
      <w:r>
        <w:rPr>
          <w:spacing w:val="-30"/>
        </w:rPr>
        <w:t xml:space="preserve"> </w:t>
      </w:r>
      <w:r>
        <w:t>the</w:t>
      </w:r>
      <w:r>
        <w:rPr>
          <w:spacing w:val="-25"/>
        </w:rPr>
        <w:t xml:space="preserve"> </w:t>
      </w:r>
      <w:r>
        <w:t>board, he</w:t>
      </w:r>
      <w:r>
        <w:rPr>
          <w:spacing w:val="-37"/>
        </w:rPr>
        <w:t xml:space="preserve"> </w:t>
      </w:r>
      <w:r>
        <w:t>heard</w:t>
      </w:r>
      <w:r>
        <w:rPr>
          <w:spacing w:val="-28"/>
        </w:rPr>
        <w:t xml:space="preserve"> </w:t>
      </w:r>
      <w:r>
        <w:t>what</w:t>
      </w:r>
      <w:r>
        <w:rPr>
          <w:spacing w:val="-31"/>
        </w:rPr>
        <w:t xml:space="preserve"> </w:t>
      </w:r>
      <w:r>
        <w:t>he</w:t>
      </w:r>
      <w:r>
        <w:rPr>
          <w:spacing w:val="-36"/>
        </w:rPr>
        <w:t xml:space="preserve"> </w:t>
      </w:r>
      <w:r>
        <w:t>described</w:t>
      </w:r>
      <w:r>
        <w:rPr>
          <w:spacing w:val="-26"/>
        </w:rPr>
        <w:t xml:space="preserve"> </w:t>
      </w:r>
      <w:r>
        <w:t>as</w:t>
      </w:r>
      <w:r>
        <w:rPr>
          <w:spacing w:val="-39"/>
        </w:rPr>
        <w:t xml:space="preserve"> </w:t>
      </w:r>
      <w:r>
        <w:t>"at</w:t>
      </w:r>
      <w:r>
        <w:rPr>
          <w:spacing w:val="-32"/>
        </w:rPr>
        <w:t xml:space="preserve"> </w:t>
      </w:r>
      <w:r>
        <w:t>least</w:t>
      </w:r>
      <w:r>
        <w:rPr>
          <w:spacing w:val="-27"/>
        </w:rPr>
        <w:t xml:space="preserve"> </w:t>
      </w:r>
      <w:r>
        <w:t>three</w:t>
      </w:r>
      <w:r>
        <w:rPr>
          <w:spacing w:val="-34"/>
        </w:rPr>
        <w:t xml:space="preserve"> </w:t>
      </w:r>
      <w:r>
        <w:t>loud</w:t>
      </w:r>
      <w:r>
        <w:rPr>
          <w:spacing w:val="-31"/>
        </w:rPr>
        <w:t xml:space="preserve"> </w:t>
      </w:r>
      <w:r>
        <w:t>booms"</w:t>
      </w:r>
      <w:r>
        <w:rPr>
          <w:spacing w:val="-34"/>
        </w:rPr>
        <w:t xml:space="preserve"> </w:t>
      </w:r>
      <w:r>
        <w:t>and</w:t>
      </w:r>
      <w:r>
        <w:rPr>
          <w:spacing w:val="-33"/>
        </w:rPr>
        <w:t xml:space="preserve"> </w:t>
      </w:r>
      <w:r>
        <w:t>then</w:t>
      </w:r>
      <w:r>
        <w:rPr>
          <w:spacing w:val="-34"/>
        </w:rPr>
        <w:t xml:space="preserve"> </w:t>
      </w:r>
      <w:r>
        <w:t>heard</w:t>
      </w:r>
      <w:r>
        <w:rPr>
          <w:spacing w:val="-34"/>
        </w:rPr>
        <w:t xml:space="preserve"> </w:t>
      </w:r>
      <w:r>
        <w:t>girls</w:t>
      </w:r>
      <w:r>
        <w:rPr>
          <w:spacing w:val="-35"/>
        </w:rPr>
        <w:t xml:space="preserve"> </w:t>
      </w:r>
      <w:r>
        <w:t>screaming</w:t>
      </w:r>
      <w:r>
        <w:rPr>
          <w:spacing w:val="-27"/>
        </w:rPr>
        <w:t xml:space="preserve"> </w:t>
      </w:r>
      <w:r>
        <w:t>in</w:t>
      </w:r>
      <w:r>
        <w:rPr>
          <w:spacing w:val="-31"/>
        </w:rPr>
        <w:t xml:space="preserve"> </w:t>
      </w:r>
      <w:r>
        <w:t>the</w:t>
      </w:r>
      <w:r>
        <w:rPr>
          <w:spacing w:val="-37"/>
        </w:rPr>
        <w:t xml:space="preserve"> </w:t>
      </w:r>
      <w:r>
        <w:t>hallways</w:t>
      </w:r>
      <w:r>
        <w:rPr>
          <w:spacing w:val="-29"/>
        </w:rPr>
        <w:t xml:space="preserve"> </w:t>
      </w:r>
      <w:r>
        <w:t>outside</w:t>
      </w:r>
      <w:r>
        <w:rPr>
          <w:spacing w:val="-33"/>
        </w:rPr>
        <w:t xml:space="preserve"> </w:t>
      </w:r>
      <w:r>
        <w:t>of</w:t>
      </w:r>
      <w:r>
        <w:rPr>
          <w:spacing w:val="-38"/>
        </w:rPr>
        <w:t xml:space="preserve"> </w:t>
      </w:r>
      <w:r>
        <w:t>his</w:t>
      </w:r>
      <w:r>
        <w:rPr>
          <w:spacing w:val="-36"/>
        </w:rPr>
        <w:t xml:space="preserve"> </w:t>
      </w:r>
      <w:r>
        <w:t>classroom. Jecoa described the "booms" that he heard as sounding like somebody hitting the hallway lockers very hard. Jecoa said Ms.</w:t>
      </w:r>
      <w:r>
        <w:rPr>
          <w:spacing w:val="-33"/>
        </w:rPr>
        <w:t xml:space="preserve"> </w:t>
      </w:r>
      <w:r>
        <w:t>Moore</w:t>
      </w:r>
      <w:r>
        <w:rPr>
          <w:spacing w:val="-27"/>
        </w:rPr>
        <w:t xml:space="preserve"> </w:t>
      </w:r>
      <w:r>
        <w:t>and</w:t>
      </w:r>
      <w:r>
        <w:rPr>
          <w:spacing w:val="-29"/>
        </w:rPr>
        <w:t xml:space="preserve"> </w:t>
      </w:r>
      <w:r>
        <w:rPr>
          <w:sz w:val="22"/>
        </w:rPr>
        <w:t>Mr.</w:t>
      </w:r>
      <w:r>
        <w:rPr>
          <w:spacing w:val="-40"/>
          <w:sz w:val="22"/>
        </w:rPr>
        <w:t xml:space="preserve"> </w:t>
      </w:r>
      <w:r>
        <w:rPr>
          <w:rFonts w:ascii="Arial"/>
          <w:sz w:val="19"/>
        </w:rPr>
        <w:t>Ortiz</w:t>
      </w:r>
      <w:r>
        <w:rPr>
          <w:rFonts w:ascii="Arial"/>
          <w:spacing w:val="-35"/>
          <w:sz w:val="19"/>
        </w:rPr>
        <w:t xml:space="preserve"> </w:t>
      </w:r>
      <w:r>
        <w:t>exited</w:t>
      </w:r>
      <w:r>
        <w:rPr>
          <w:spacing w:val="-27"/>
        </w:rPr>
        <w:t xml:space="preserve"> </w:t>
      </w:r>
      <w:r>
        <w:t>the</w:t>
      </w:r>
      <w:r>
        <w:rPr>
          <w:spacing w:val="-36"/>
        </w:rPr>
        <w:t xml:space="preserve"> </w:t>
      </w:r>
      <w:r>
        <w:t>classroom</w:t>
      </w:r>
      <w:r>
        <w:rPr>
          <w:spacing w:val="-22"/>
        </w:rPr>
        <w:t xml:space="preserve"> </w:t>
      </w:r>
      <w:r>
        <w:t>into</w:t>
      </w:r>
      <w:r>
        <w:rPr>
          <w:spacing w:val="-32"/>
        </w:rPr>
        <w:t xml:space="preserve"> </w:t>
      </w:r>
      <w:r>
        <w:t>the</w:t>
      </w:r>
      <w:r>
        <w:rPr>
          <w:spacing w:val="-34"/>
        </w:rPr>
        <w:t xml:space="preserve"> </w:t>
      </w:r>
      <w:r>
        <w:t>hallway</w:t>
      </w:r>
      <w:r>
        <w:rPr>
          <w:spacing w:val="-25"/>
        </w:rPr>
        <w:t xml:space="preserve"> </w:t>
      </w:r>
      <w:r>
        <w:rPr>
          <w:sz w:val="18"/>
        </w:rPr>
        <w:t>to</w:t>
      </w:r>
      <w:r>
        <w:rPr>
          <w:spacing w:val="-10"/>
          <w:sz w:val="18"/>
        </w:rPr>
        <w:t xml:space="preserve"> </w:t>
      </w:r>
      <w:r>
        <w:t>see</w:t>
      </w:r>
      <w:r>
        <w:rPr>
          <w:spacing w:val="-32"/>
        </w:rPr>
        <w:t xml:space="preserve"> </w:t>
      </w:r>
      <w:r>
        <w:t>what</w:t>
      </w:r>
      <w:r>
        <w:rPr>
          <w:spacing w:val="-27"/>
        </w:rPr>
        <w:t xml:space="preserve"> </w:t>
      </w:r>
      <w:r>
        <w:t>was</w:t>
      </w:r>
      <w:r>
        <w:rPr>
          <w:spacing w:val="-29"/>
        </w:rPr>
        <w:t xml:space="preserve"> </w:t>
      </w:r>
      <w:r>
        <w:t>ta</w:t>
      </w:r>
      <w:r w:rsidR="00BD44CB">
        <w:t>ki</w:t>
      </w:r>
      <w:r>
        <w:t>ng</w:t>
      </w:r>
      <w:r>
        <w:rPr>
          <w:spacing w:val="-27"/>
        </w:rPr>
        <w:t xml:space="preserve"> </w:t>
      </w:r>
      <w:r>
        <w:t>place. Jecoa</w:t>
      </w:r>
      <w:r>
        <w:rPr>
          <w:spacing w:val="-28"/>
        </w:rPr>
        <w:t xml:space="preserve"> </w:t>
      </w:r>
      <w:r>
        <w:t>said</w:t>
      </w:r>
      <w:r>
        <w:rPr>
          <w:spacing w:val="-29"/>
        </w:rPr>
        <w:t xml:space="preserve"> </w:t>
      </w:r>
      <w:r>
        <w:t>shortly</w:t>
      </w:r>
      <w:r>
        <w:rPr>
          <w:spacing w:val="-25"/>
        </w:rPr>
        <w:t xml:space="preserve"> </w:t>
      </w:r>
      <w:r>
        <w:t>after</w:t>
      </w:r>
      <w:r>
        <w:rPr>
          <w:spacing w:val="-34"/>
        </w:rPr>
        <w:t xml:space="preserve"> </w:t>
      </w:r>
      <w:r>
        <w:t>the</w:t>
      </w:r>
      <w:r>
        <w:rPr>
          <w:spacing w:val="-35"/>
        </w:rPr>
        <w:t xml:space="preserve"> </w:t>
      </w:r>
      <w:r>
        <w:t>teachers exited</w:t>
      </w:r>
      <w:r>
        <w:rPr>
          <w:spacing w:val="-15"/>
        </w:rPr>
        <w:t xml:space="preserve"> </w:t>
      </w:r>
      <w:r>
        <w:t>the</w:t>
      </w:r>
      <w:r>
        <w:rPr>
          <w:spacing w:val="-27"/>
        </w:rPr>
        <w:t xml:space="preserve"> </w:t>
      </w:r>
      <w:r>
        <w:t>classroom,</w:t>
      </w:r>
      <w:r>
        <w:rPr>
          <w:spacing w:val="-13"/>
        </w:rPr>
        <w:t xml:space="preserve"> </w:t>
      </w:r>
      <w:r>
        <w:t>Ms.</w:t>
      </w:r>
      <w:r>
        <w:rPr>
          <w:spacing w:val="-15"/>
        </w:rPr>
        <w:t xml:space="preserve"> </w:t>
      </w:r>
      <w:r>
        <w:t>Moore</w:t>
      </w:r>
      <w:r>
        <w:rPr>
          <w:spacing w:val="-10"/>
        </w:rPr>
        <w:t xml:space="preserve"> </w:t>
      </w:r>
      <w:r>
        <w:t>returned</w:t>
      </w:r>
      <w:r>
        <w:rPr>
          <w:spacing w:val="-13"/>
        </w:rPr>
        <w:t xml:space="preserve"> </w:t>
      </w:r>
      <w:r>
        <w:t>to</w:t>
      </w:r>
      <w:r>
        <w:rPr>
          <w:spacing w:val="-25"/>
        </w:rPr>
        <w:t xml:space="preserve"> </w:t>
      </w:r>
      <w:r>
        <w:t>the</w:t>
      </w:r>
      <w:r>
        <w:rPr>
          <w:spacing w:val="-26"/>
        </w:rPr>
        <w:t xml:space="preserve"> </w:t>
      </w:r>
      <w:r>
        <w:t>classroom</w:t>
      </w:r>
      <w:r>
        <w:rPr>
          <w:spacing w:val="-14"/>
        </w:rPr>
        <w:t xml:space="preserve"> </w:t>
      </w:r>
      <w:r>
        <w:t>and</w:t>
      </w:r>
      <w:r>
        <w:rPr>
          <w:spacing w:val="-20"/>
        </w:rPr>
        <w:t xml:space="preserve"> </w:t>
      </w:r>
      <w:r>
        <w:t>locked</w:t>
      </w:r>
      <w:r>
        <w:rPr>
          <w:spacing w:val="-14"/>
        </w:rPr>
        <w:t xml:space="preserve"> </w:t>
      </w:r>
      <w:r>
        <w:t>the</w:t>
      </w:r>
      <w:r>
        <w:rPr>
          <w:spacing w:val="-20"/>
        </w:rPr>
        <w:t xml:space="preserve"> </w:t>
      </w:r>
      <w:r>
        <w:t>doors</w:t>
      </w:r>
      <w:r>
        <w:rPr>
          <w:spacing w:val="-13"/>
        </w:rPr>
        <w:t xml:space="preserve"> </w:t>
      </w:r>
      <w:r>
        <w:t>between</w:t>
      </w:r>
      <w:r>
        <w:rPr>
          <w:spacing w:val="-16"/>
        </w:rPr>
        <w:t xml:space="preserve"> </w:t>
      </w:r>
      <w:r>
        <w:t>the</w:t>
      </w:r>
      <w:r>
        <w:rPr>
          <w:spacing w:val="-21"/>
        </w:rPr>
        <w:t xml:space="preserve"> </w:t>
      </w:r>
      <w:r>
        <w:t>classroom</w:t>
      </w:r>
      <w:r>
        <w:rPr>
          <w:spacing w:val="-15"/>
        </w:rPr>
        <w:t xml:space="preserve"> </w:t>
      </w:r>
      <w:r>
        <w:t>and</w:t>
      </w:r>
      <w:r>
        <w:rPr>
          <w:spacing w:val="-17"/>
        </w:rPr>
        <w:t xml:space="preserve"> </w:t>
      </w:r>
      <w:r>
        <w:t>the</w:t>
      </w:r>
      <w:r>
        <w:rPr>
          <w:spacing w:val="-23"/>
        </w:rPr>
        <w:t xml:space="preserve"> </w:t>
      </w:r>
      <w:r>
        <w:t>hallway</w:t>
      </w:r>
      <w:r>
        <w:rPr>
          <w:spacing w:val="-12"/>
        </w:rPr>
        <w:t xml:space="preserve"> </w:t>
      </w:r>
      <w:r>
        <w:t>with the</w:t>
      </w:r>
      <w:r>
        <w:rPr>
          <w:spacing w:val="-19"/>
        </w:rPr>
        <w:t xml:space="preserve"> </w:t>
      </w:r>
      <w:r>
        <w:t>students</w:t>
      </w:r>
      <w:r>
        <w:rPr>
          <w:spacing w:val="1"/>
        </w:rPr>
        <w:t xml:space="preserve"> </w:t>
      </w:r>
      <w:r>
        <w:t>inside.</w:t>
      </w:r>
      <w:r>
        <w:rPr>
          <w:spacing w:val="37"/>
        </w:rPr>
        <w:t xml:space="preserve"> </w:t>
      </w:r>
      <w:r>
        <w:t>Jecoa</w:t>
      </w:r>
      <w:r>
        <w:rPr>
          <w:spacing w:val="-11"/>
        </w:rPr>
        <w:t xml:space="preserve"> </w:t>
      </w:r>
      <w:r>
        <w:t>said</w:t>
      </w:r>
      <w:r>
        <w:rPr>
          <w:spacing w:val="-5"/>
        </w:rPr>
        <w:t xml:space="preserve"> </w:t>
      </w:r>
      <w:r>
        <w:t>Ms.</w:t>
      </w:r>
      <w:r>
        <w:rPr>
          <w:spacing w:val="-10"/>
        </w:rPr>
        <w:t xml:space="preserve"> </w:t>
      </w:r>
      <w:r>
        <w:t>Moore</w:t>
      </w:r>
      <w:r>
        <w:rPr>
          <w:spacing w:val="-5"/>
        </w:rPr>
        <w:t xml:space="preserve"> </w:t>
      </w:r>
      <w:r>
        <w:t>told</w:t>
      </w:r>
      <w:r>
        <w:rPr>
          <w:spacing w:val="-10"/>
        </w:rPr>
        <w:t xml:space="preserve"> </w:t>
      </w:r>
      <w:r>
        <w:t>all</w:t>
      </w:r>
      <w:r>
        <w:rPr>
          <w:spacing w:val="-3"/>
        </w:rPr>
        <w:t xml:space="preserve"> </w:t>
      </w:r>
      <w:r>
        <w:t>the</w:t>
      </w:r>
      <w:r>
        <w:rPr>
          <w:spacing w:val="-19"/>
        </w:rPr>
        <w:t xml:space="preserve"> </w:t>
      </w:r>
      <w:r>
        <w:t>students</w:t>
      </w:r>
      <w:r>
        <w:rPr>
          <w:spacing w:val="-11"/>
        </w:rPr>
        <w:t xml:space="preserve"> </w:t>
      </w:r>
      <w:r>
        <w:t>to</w:t>
      </w:r>
      <w:r>
        <w:rPr>
          <w:spacing w:val="-25"/>
        </w:rPr>
        <w:t xml:space="preserve"> </w:t>
      </w:r>
      <w:r>
        <w:t>get</w:t>
      </w:r>
      <w:r>
        <w:rPr>
          <w:spacing w:val="-18"/>
        </w:rPr>
        <w:t xml:space="preserve"> </w:t>
      </w:r>
      <w:r>
        <w:t>down</w:t>
      </w:r>
      <w:r>
        <w:rPr>
          <w:spacing w:val="-7"/>
        </w:rPr>
        <w:t xml:space="preserve"> </w:t>
      </w:r>
      <w:r>
        <w:t>on</w:t>
      </w:r>
      <w:r>
        <w:rPr>
          <w:spacing w:val="-9"/>
        </w:rPr>
        <w:t xml:space="preserve"> </w:t>
      </w:r>
      <w:r>
        <w:t>the</w:t>
      </w:r>
      <w:r>
        <w:rPr>
          <w:spacing w:val="-16"/>
        </w:rPr>
        <w:t xml:space="preserve"> </w:t>
      </w:r>
      <w:r>
        <w:t>floor.</w:t>
      </w:r>
      <w:r>
        <w:rPr>
          <w:spacing w:val="27"/>
        </w:rPr>
        <w:t xml:space="preserve"> </w:t>
      </w:r>
      <w:r>
        <w:t>He</w:t>
      </w:r>
      <w:r>
        <w:rPr>
          <w:spacing w:val="-18"/>
        </w:rPr>
        <w:t xml:space="preserve"> </w:t>
      </w:r>
      <w:r>
        <w:t>said</w:t>
      </w:r>
      <w:r>
        <w:rPr>
          <w:spacing w:val="-16"/>
        </w:rPr>
        <w:t xml:space="preserve"> </w:t>
      </w:r>
      <w:r>
        <w:t>a</w:t>
      </w:r>
      <w:r>
        <w:rPr>
          <w:spacing w:val="-24"/>
        </w:rPr>
        <w:t xml:space="preserve"> </w:t>
      </w:r>
      <w:r>
        <w:t>short</w:t>
      </w:r>
      <w:r>
        <w:rPr>
          <w:spacing w:val="-5"/>
        </w:rPr>
        <w:t xml:space="preserve"> </w:t>
      </w:r>
      <w:r>
        <w:t>time</w:t>
      </w:r>
      <w:r>
        <w:rPr>
          <w:spacing w:val="-12"/>
        </w:rPr>
        <w:t xml:space="preserve"> </w:t>
      </w:r>
      <w:r>
        <w:t>later,</w:t>
      </w:r>
      <w:r>
        <w:rPr>
          <w:spacing w:val="-14"/>
        </w:rPr>
        <w:t xml:space="preserve"> </w:t>
      </w:r>
      <w:r>
        <w:t>Mr.</w:t>
      </w:r>
      <w:r>
        <w:rPr>
          <w:spacing w:val="-15"/>
        </w:rPr>
        <w:t xml:space="preserve"> </w:t>
      </w:r>
      <w:r>
        <w:t>Ortiz returned</w:t>
      </w:r>
      <w:r>
        <w:rPr>
          <w:spacing w:val="-27"/>
        </w:rPr>
        <w:t xml:space="preserve"> </w:t>
      </w:r>
      <w:r>
        <w:t>to</w:t>
      </w:r>
      <w:r>
        <w:rPr>
          <w:spacing w:val="-37"/>
        </w:rPr>
        <w:t xml:space="preserve"> </w:t>
      </w:r>
      <w:r>
        <w:t>the</w:t>
      </w:r>
      <w:r>
        <w:rPr>
          <w:spacing w:val="-38"/>
        </w:rPr>
        <w:t xml:space="preserve"> </w:t>
      </w:r>
      <w:r>
        <w:t>classroom,</w:t>
      </w:r>
      <w:r>
        <w:rPr>
          <w:spacing w:val="-27"/>
        </w:rPr>
        <w:t xml:space="preserve"> </w:t>
      </w:r>
      <w:r>
        <w:t>however</w:t>
      </w:r>
      <w:r w:rsidR="00BD44CB">
        <w:t>,</w:t>
      </w:r>
      <w:r>
        <w:rPr>
          <w:spacing w:val="-30"/>
        </w:rPr>
        <w:t xml:space="preserve"> </w:t>
      </w:r>
      <w:r>
        <w:t>he</w:t>
      </w:r>
      <w:r>
        <w:rPr>
          <w:spacing w:val="-39"/>
        </w:rPr>
        <w:t xml:space="preserve"> </w:t>
      </w:r>
      <w:r>
        <w:t>could</w:t>
      </w:r>
      <w:r>
        <w:rPr>
          <w:spacing w:val="-28"/>
        </w:rPr>
        <w:t xml:space="preserve"> </w:t>
      </w:r>
      <w:r>
        <w:t>not</w:t>
      </w:r>
      <w:r>
        <w:rPr>
          <w:spacing w:val="-34"/>
        </w:rPr>
        <w:t xml:space="preserve"> </w:t>
      </w:r>
      <w:r>
        <w:t>get</w:t>
      </w:r>
      <w:r>
        <w:rPr>
          <w:spacing w:val="-34"/>
        </w:rPr>
        <w:t xml:space="preserve"> </w:t>
      </w:r>
      <w:r>
        <w:t>into</w:t>
      </w:r>
      <w:r>
        <w:rPr>
          <w:spacing w:val="-34"/>
        </w:rPr>
        <w:t xml:space="preserve"> </w:t>
      </w:r>
      <w:r>
        <w:t>the</w:t>
      </w:r>
      <w:r>
        <w:rPr>
          <w:spacing w:val="-31"/>
        </w:rPr>
        <w:t xml:space="preserve"> </w:t>
      </w:r>
      <w:r>
        <w:t>room</w:t>
      </w:r>
      <w:r>
        <w:rPr>
          <w:spacing w:val="-25"/>
        </w:rPr>
        <w:t xml:space="preserve"> </w:t>
      </w:r>
      <w:r>
        <w:t>because</w:t>
      </w:r>
      <w:r>
        <w:rPr>
          <w:spacing w:val="-25"/>
        </w:rPr>
        <w:t xml:space="preserve"> </w:t>
      </w:r>
      <w:r>
        <w:t>the</w:t>
      </w:r>
      <w:r>
        <w:rPr>
          <w:spacing w:val="-32"/>
        </w:rPr>
        <w:t xml:space="preserve"> </w:t>
      </w:r>
      <w:r>
        <w:t>doors</w:t>
      </w:r>
      <w:r>
        <w:rPr>
          <w:spacing w:val="-34"/>
        </w:rPr>
        <w:t xml:space="preserve"> </w:t>
      </w:r>
      <w:r>
        <w:t>were</w:t>
      </w:r>
      <w:r>
        <w:rPr>
          <w:spacing w:val="-25"/>
        </w:rPr>
        <w:t xml:space="preserve"> </w:t>
      </w:r>
      <w:r>
        <w:t>locked,</w:t>
      </w:r>
      <w:r>
        <w:rPr>
          <w:spacing w:val="-31"/>
        </w:rPr>
        <w:t xml:space="preserve"> </w:t>
      </w:r>
      <w:r>
        <w:t>according</w:t>
      </w:r>
      <w:r>
        <w:rPr>
          <w:spacing w:val="-25"/>
        </w:rPr>
        <w:t xml:space="preserve"> </w:t>
      </w:r>
      <w:r>
        <w:t>to</w:t>
      </w:r>
      <w:r>
        <w:rPr>
          <w:spacing w:val="-38"/>
        </w:rPr>
        <w:t xml:space="preserve"> </w:t>
      </w:r>
      <w:r>
        <w:t>Jecoa</w:t>
      </w:r>
      <w:r>
        <w:rPr>
          <w:spacing w:val="-29"/>
        </w:rPr>
        <w:t xml:space="preserve"> </w:t>
      </w:r>
      <w:r>
        <w:t>Ca</w:t>
      </w:r>
      <w:r w:rsidR="00BD44CB">
        <w:t>tt</w:t>
      </w:r>
      <w:r>
        <w:t>.</w:t>
      </w:r>
      <w:r>
        <w:rPr>
          <w:spacing w:val="-10"/>
        </w:rPr>
        <w:t xml:space="preserve"> </w:t>
      </w:r>
      <w:r>
        <w:t>Jecoa said</w:t>
      </w:r>
      <w:r>
        <w:rPr>
          <w:spacing w:val="-26"/>
        </w:rPr>
        <w:t xml:space="preserve"> </w:t>
      </w:r>
      <w:r>
        <w:t>Mr.</w:t>
      </w:r>
      <w:r>
        <w:rPr>
          <w:spacing w:val="-30"/>
        </w:rPr>
        <w:t xml:space="preserve"> </w:t>
      </w:r>
      <w:r>
        <w:t>Ortiz</w:t>
      </w:r>
      <w:r>
        <w:rPr>
          <w:spacing w:val="-30"/>
        </w:rPr>
        <w:t xml:space="preserve"> </w:t>
      </w:r>
      <w:r>
        <w:t>knocked</w:t>
      </w:r>
      <w:r>
        <w:rPr>
          <w:spacing w:val="-26"/>
        </w:rPr>
        <w:t xml:space="preserve"> </w:t>
      </w:r>
      <w:r>
        <w:t>on</w:t>
      </w:r>
      <w:r>
        <w:rPr>
          <w:spacing w:val="-26"/>
        </w:rPr>
        <w:t xml:space="preserve"> </w:t>
      </w:r>
      <w:r>
        <w:t>the</w:t>
      </w:r>
      <w:r>
        <w:rPr>
          <w:spacing w:val="-29"/>
        </w:rPr>
        <w:t xml:space="preserve"> </w:t>
      </w:r>
      <w:r>
        <w:t>window</w:t>
      </w:r>
      <w:r>
        <w:rPr>
          <w:spacing w:val="-24"/>
        </w:rPr>
        <w:t xml:space="preserve"> </w:t>
      </w:r>
      <w:r>
        <w:t>from</w:t>
      </w:r>
      <w:r>
        <w:rPr>
          <w:spacing w:val="-27"/>
        </w:rPr>
        <w:t xml:space="preserve"> </w:t>
      </w:r>
      <w:r>
        <w:t>outside</w:t>
      </w:r>
      <w:r>
        <w:rPr>
          <w:spacing w:val="-26"/>
        </w:rPr>
        <w:t xml:space="preserve"> </w:t>
      </w:r>
      <w:r>
        <w:t>of</w:t>
      </w:r>
      <w:r>
        <w:rPr>
          <w:spacing w:val="-31"/>
        </w:rPr>
        <w:t xml:space="preserve"> </w:t>
      </w:r>
      <w:r>
        <w:t>the</w:t>
      </w:r>
      <w:r>
        <w:rPr>
          <w:spacing w:val="-37"/>
        </w:rPr>
        <w:t xml:space="preserve"> </w:t>
      </w:r>
      <w:r>
        <w:t>classroom,</w:t>
      </w:r>
      <w:r>
        <w:rPr>
          <w:spacing w:val="-24"/>
        </w:rPr>
        <w:t xml:space="preserve"> </w:t>
      </w:r>
      <w:r>
        <w:t>and</w:t>
      </w:r>
      <w:r>
        <w:rPr>
          <w:spacing w:val="-28"/>
        </w:rPr>
        <w:t xml:space="preserve"> </w:t>
      </w:r>
      <w:r>
        <w:t>yelled</w:t>
      </w:r>
      <w:r>
        <w:rPr>
          <w:spacing w:val="-27"/>
        </w:rPr>
        <w:t xml:space="preserve"> </w:t>
      </w:r>
      <w:r>
        <w:t>for</w:t>
      </w:r>
      <w:r>
        <w:rPr>
          <w:spacing w:val="-38"/>
        </w:rPr>
        <w:t xml:space="preserve"> </w:t>
      </w:r>
      <w:r>
        <w:t>everybody</w:t>
      </w:r>
      <w:r>
        <w:rPr>
          <w:spacing w:val="-19"/>
        </w:rPr>
        <w:t xml:space="preserve"> </w:t>
      </w:r>
      <w:r>
        <w:t>inside</w:t>
      </w:r>
      <w:r>
        <w:rPr>
          <w:spacing w:val="-24"/>
        </w:rPr>
        <w:t xml:space="preserve"> </w:t>
      </w:r>
      <w:r>
        <w:t>the</w:t>
      </w:r>
      <w:r>
        <w:rPr>
          <w:spacing w:val="-29"/>
        </w:rPr>
        <w:t xml:space="preserve"> </w:t>
      </w:r>
      <w:r>
        <w:t>room</w:t>
      </w:r>
      <w:r>
        <w:rPr>
          <w:spacing w:val="-24"/>
        </w:rPr>
        <w:t xml:space="preserve"> </w:t>
      </w:r>
      <w:r>
        <w:t>to</w:t>
      </w:r>
      <w:r>
        <w:rPr>
          <w:spacing w:val="-32"/>
        </w:rPr>
        <w:t xml:space="preserve"> </w:t>
      </w:r>
      <w:r>
        <w:t>get</w:t>
      </w:r>
      <w:r>
        <w:rPr>
          <w:spacing w:val="-33"/>
        </w:rPr>
        <w:t xml:space="preserve"> </w:t>
      </w:r>
      <w:r>
        <w:t>out.</w:t>
      </w:r>
      <w:r>
        <w:rPr>
          <w:spacing w:val="-3"/>
        </w:rPr>
        <w:t xml:space="preserve"> </w:t>
      </w:r>
      <w:r>
        <w:t xml:space="preserve">Jecoa </w:t>
      </w:r>
      <w:r w:rsidR="00BD44CB">
        <w:t>sai</w:t>
      </w:r>
      <w:r>
        <w:t>d</w:t>
      </w:r>
      <w:r>
        <w:rPr>
          <w:spacing w:val="-16"/>
        </w:rPr>
        <w:t xml:space="preserve"> </w:t>
      </w:r>
      <w:r>
        <w:t>he</w:t>
      </w:r>
      <w:r>
        <w:rPr>
          <w:spacing w:val="-23"/>
        </w:rPr>
        <w:t xml:space="preserve"> </w:t>
      </w:r>
      <w:r>
        <w:t>ran</w:t>
      </w:r>
      <w:r>
        <w:rPr>
          <w:spacing w:val="-15"/>
        </w:rPr>
        <w:t xml:space="preserve"> </w:t>
      </w:r>
      <w:r>
        <w:t>from</w:t>
      </w:r>
      <w:r>
        <w:rPr>
          <w:spacing w:val="-8"/>
        </w:rPr>
        <w:t xml:space="preserve"> </w:t>
      </w:r>
      <w:r>
        <w:t>the</w:t>
      </w:r>
      <w:r>
        <w:rPr>
          <w:spacing w:val="-26"/>
        </w:rPr>
        <w:t xml:space="preserve"> </w:t>
      </w:r>
      <w:r>
        <w:t>classroom</w:t>
      </w:r>
      <w:r>
        <w:rPr>
          <w:spacing w:val="-6"/>
        </w:rPr>
        <w:t xml:space="preserve"> </w:t>
      </w:r>
      <w:r>
        <w:t>out</w:t>
      </w:r>
      <w:r>
        <w:rPr>
          <w:spacing w:val="-13"/>
        </w:rPr>
        <w:t xml:space="preserve"> </w:t>
      </w:r>
      <w:r>
        <w:t>into</w:t>
      </w:r>
      <w:r>
        <w:rPr>
          <w:spacing w:val="-13"/>
        </w:rPr>
        <w:t xml:space="preserve"> </w:t>
      </w:r>
      <w:r>
        <w:t>the</w:t>
      </w:r>
      <w:r>
        <w:rPr>
          <w:spacing w:val="-15"/>
        </w:rPr>
        <w:t xml:space="preserve"> </w:t>
      </w:r>
      <w:r>
        <w:t>hallway/then</w:t>
      </w:r>
      <w:r>
        <w:rPr>
          <w:spacing w:val="-8"/>
        </w:rPr>
        <w:t xml:space="preserve"> </w:t>
      </w:r>
      <w:r>
        <w:t>exited</w:t>
      </w:r>
      <w:r>
        <w:rPr>
          <w:spacing w:val="-20"/>
        </w:rPr>
        <w:t xml:space="preserve"> </w:t>
      </w:r>
      <w:r>
        <w:t>the</w:t>
      </w:r>
      <w:r>
        <w:rPr>
          <w:spacing w:val="-21"/>
        </w:rPr>
        <w:t xml:space="preserve"> </w:t>
      </w:r>
      <w:r>
        <w:t>school</w:t>
      </w:r>
      <w:r>
        <w:rPr>
          <w:spacing w:val="-15"/>
        </w:rPr>
        <w:t xml:space="preserve"> </w:t>
      </w:r>
      <w:r>
        <w:t>through</w:t>
      </w:r>
      <w:r>
        <w:rPr>
          <w:spacing w:val="-12"/>
        </w:rPr>
        <w:t xml:space="preserve"> </w:t>
      </w:r>
      <w:r>
        <w:t>the</w:t>
      </w:r>
      <w:r>
        <w:rPr>
          <w:spacing w:val="-19"/>
        </w:rPr>
        <w:t xml:space="preserve"> </w:t>
      </w:r>
      <w:r>
        <w:t>east</w:t>
      </w:r>
      <w:r>
        <w:rPr>
          <w:spacing w:val="-18"/>
        </w:rPr>
        <w:t xml:space="preserve"> </w:t>
      </w:r>
      <w:r>
        <w:t>doors</w:t>
      </w:r>
      <w:r>
        <w:rPr>
          <w:spacing w:val="-20"/>
        </w:rPr>
        <w:t xml:space="preserve"> </w:t>
      </w:r>
      <w:r>
        <w:t>that</w:t>
      </w:r>
      <w:r>
        <w:rPr>
          <w:spacing w:val="-20"/>
        </w:rPr>
        <w:t xml:space="preserve"> </w:t>
      </w:r>
      <w:r>
        <w:t>are</w:t>
      </w:r>
      <w:r>
        <w:rPr>
          <w:spacing w:val="-20"/>
        </w:rPr>
        <w:t xml:space="preserve"> </w:t>
      </w:r>
      <w:r>
        <w:t>south</w:t>
      </w:r>
      <w:r>
        <w:rPr>
          <w:spacing w:val="-11"/>
        </w:rPr>
        <w:t xml:space="preserve"> </w:t>
      </w:r>
      <w:r>
        <w:t>of</w:t>
      </w:r>
      <w:r>
        <w:rPr>
          <w:spacing w:val="-18"/>
        </w:rPr>
        <w:t xml:space="preserve"> </w:t>
      </w:r>
      <w:r>
        <w:t>the</w:t>
      </w:r>
      <w:r>
        <w:rPr>
          <w:spacing w:val="-21"/>
        </w:rPr>
        <w:t xml:space="preserve"> </w:t>
      </w:r>
      <w:r>
        <w:t>school's main</w:t>
      </w:r>
      <w:r>
        <w:rPr>
          <w:spacing w:val="-30"/>
        </w:rPr>
        <w:t xml:space="preserve"> </w:t>
      </w:r>
      <w:r>
        <w:t>doors</w:t>
      </w:r>
      <w:r>
        <w:rPr>
          <w:spacing w:val="-33"/>
        </w:rPr>
        <w:t xml:space="preserve"> </w:t>
      </w:r>
      <w:r>
        <w:t>and</w:t>
      </w:r>
      <w:r>
        <w:rPr>
          <w:spacing w:val="-29"/>
        </w:rPr>
        <w:t xml:space="preserve"> </w:t>
      </w:r>
      <w:r>
        <w:t>administrative</w:t>
      </w:r>
      <w:r>
        <w:rPr>
          <w:spacing w:val="-35"/>
        </w:rPr>
        <w:t xml:space="preserve"> </w:t>
      </w:r>
      <w:r>
        <w:t>offices.</w:t>
      </w:r>
      <w:r>
        <w:rPr>
          <w:spacing w:val="-2"/>
        </w:rPr>
        <w:t xml:space="preserve"> </w:t>
      </w:r>
      <w:r>
        <w:t>He</w:t>
      </w:r>
      <w:r>
        <w:rPr>
          <w:spacing w:val="-35"/>
        </w:rPr>
        <w:t xml:space="preserve"> </w:t>
      </w:r>
      <w:r>
        <w:t>said</w:t>
      </w:r>
      <w:r>
        <w:rPr>
          <w:spacing w:val="-34"/>
        </w:rPr>
        <w:t xml:space="preserve"> </w:t>
      </w:r>
      <w:r>
        <w:t>other</w:t>
      </w:r>
      <w:r>
        <w:rPr>
          <w:spacing w:val="-34"/>
        </w:rPr>
        <w:t xml:space="preserve"> </w:t>
      </w:r>
      <w:r>
        <w:t>s</w:t>
      </w:r>
      <w:r w:rsidR="00911DF4">
        <w:t>t</w:t>
      </w:r>
      <w:r>
        <w:t>udents</w:t>
      </w:r>
      <w:r>
        <w:rPr>
          <w:spacing w:val="-26"/>
        </w:rPr>
        <w:t xml:space="preserve"> </w:t>
      </w:r>
      <w:r>
        <w:t>were</w:t>
      </w:r>
      <w:r>
        <w:rPr>
          <w:spacing w:val="-34"/>
        </w:rPr>
        <w:t xml:space="preserve"> </w:t>
      </w:r>
      <w:r>
        <w:t>with</w:t>
      </w:r>
      <w:r>
        <w:rPr>
          <w:spacing w:val="-26"/>
        </w:rPr>
        <w:t xml:space="preserve"> </w:t>
      </w:r>
      <w:r>
        <w:t>him</w:t>
      </w:r>
      <w:r>
        <w:rPr>
          <w:spacing w:val="-27"/>
        </w:rPr>
        <w:t xml:space="preserve"> </w:t>
      </w:r>
      <w:r>
        <w:t>when</w:t>
      </w:r>
      <w:r>
        <w:rPr>
          <w:spacing w:val="-32"/>
        </w:rPr>
        <w:t xml:space="preserve"> </w:t>
      </w:r>
      <w:r>
        <w:t>they</w:t>
      </w:r>
      <w:r>
        <w:rPr>
          <w:spacing w:val="-28"/>
        </w:rPr>
        <w:t xml:space="preserve"> </w:t>
      </w:r>
      <w:r>
        <w:t>ran</w:t>
      </w:r>
      <w:r>
        <w:rPr>
          <w:spacing w:val="-36"/>
        </w:rPr>
        <w:t xml:space="preserve"> </w:t>
      </w:r>
      <w:r>
        <w:t>out</w:t>
      </w:r>
      <w:r>
        <w:rPr>
          <w:spacing w:val="-35"/>
        </w:rPr>
        <w:t xml:space="preserve"> </w:t>
      </w:r>
      <w:r>
        <w:t>of</w:t>
      </w:r>
      <w:r>
        <w:rPr>
          <w:spacing w:val="-32"/>
        </w:rPr>
        <w:t xml:space="preserve"> </w:t>
      </w:r>
      <w:r>
        <w:t>the</w:t>
      </w:r>
      <w:r>
        <w:rPr>
          <w:spacing w:val="-35"/>
        </w:rPr>
        <w:t xml:space="preserve"> </w:t>
      </w:r>
      <w:r>
        <w:t>school,</w:t>
      </w:r>
      <w:r>
        <w:rPr>
          <w:spacing w:val="-30"/>
        </w:rPr>
        <w:t xml:space="preserve"> </w:t>
      </w:r>
      <w:r>
        <w:t>then</w:t>
      </w:r>
      <w:r>
        <w:rPr>
          <w:spacing w:val="-26"/>
        </w:rPr>
        <w:t xml:space="preserve"> </w:t>
      </w:r>
      <w:r>
        <w:t>ran</w:t>
      </w:r>
      <w:r>
        <w:rPr>
          <w:spacing w:val="-31"/>
        </w:rPr>
        <w:t xml:space="preserve"> </w:t>
      </w:r>
      <w:r>
        <w:t>east</w:t>
      </w:r>
      <w:r>
        <w:rPr>
          <w:spacing w:val="-29"/>
        </w:rPr>
        <w:t xml:space="preserve"> </w:t>
      </w:r>
      <w:r>
        <w:t>bound across</w:t>
      </w:r>
      <w:r>
        <w:rPr>
          <w:spacing w:val="-13"/>
        </w:rPr>
        <w:t xml:space="preserve"> </w:t>
      </w:r>
      <w:r>
        <w:t>South</w:t>
      </w:r>
      <w:r>
        <w:rPr>
          <w:spacing w:val="-8"/>
        </w:rPr>
        <w:t xml:space="preserve"> </w:t>
      </w:r>
      <w:r>
        <w:t>Pierce</w:t>
      </w:r>
      <w:r>
        <w:rPr>
          <w:spacing w:val="-20"/>
        </w:rPr>
        <w:t xml:space="preserve"> </w:t>
      </w:r>
      <w:r>
        <w:t>Street</w:t>
      </w:r>
      <w:r>
        <w:rPr>
          <w:spacing w:val="-10"/>
        </w:rPr>
        <w:t xml:space="preserve"> </w:t>
      </w:r>
      <w:r>
        <w:t>and</w:t>
      </w:r>
      <w:r>
        <w:rPr>
          <w:spacing w:val="-3"/>
        </w:rPr>
        <w:t xml:space="preserve"> </w:t>
      </w:r>
      <w:r>
        <w:t>Into</w:t>
      </w:r>
      <w:r>
        <w:rPr>
          <w:spacing w:val="-8"/>
        </w:rPr>
        <w:t xml:space="preserve"> </w:t>
      </w:r>
      <w:r>
        <w:t>Leawood Park.</w:t>
      </w:r>
      <w:r>
        <w:rPr>
          <w:spacing w:val="17"/>
        </w:rPr>
        <w:t xml:space="preserve"> </w:t>
      </w:r>
      <w:r>
        <w:t>Jecoa</w:t>
      </w:r>
      <w:r>
        <w:rPr>
          <w:spacing w:val="-13"/>
        </w:rPr>
        <w:t xml:space="preserve"> </w:t>
      </w:r>
      <w:r>
        <w:t>said</w:t>
      </w:r>
      <w:r>
        <w:rPr>
          <w:spacing w:val="-9"/>
        </w:rPr>
        <w:t xml:space="preserve"> </w:t>
      </w:r>
      <w:r>
        <w:t>while</w:t>
      </w:r>
      <w:r>
        <w:rPr>
          <w:spacing w:val="-9"/>
        </w:rPr>
        <w:t xml:space="preserve"> </w:t>
      </w:r>
      <w:r>
        <w:t>he</w:t>
      </w:r>
      <w:r>
        <w:rPr>
          <w:spacing w:val="-14"/>
        </w:rPr>
        <w:t xml:space="preserve"> </w:t>
      </w:r>
      <w:r>
        <w:t>was</w:t>
      </w:r>
      <w:r>
        <w:rPr>
          <w:spacing w:val="-11"/>
        </w:rPr>
        <w:t xml:space="preserve"> </w:t>
      </w:r>
      <w:r>
        <w:t>in</w:t>
      </w:r>
      <w:r>
        <w:rPr>
          <w:spacing w:val="-14"/>
        </w:rPr>
        <w:t xml:space="preserve"> </w:t>
      </w:r>
      <w:r>
        <w:t>Leawood</w:t>
      </w:r>
      <w:r>
        <w:rPr>
          <w:spacing w:val="-4"/>
        </w:rPr>
        <w:t xml:space="preserve"> </w:t>
      </w:r>
      <w:r>
        <w:t>Park.</w:t>
      </w:r>
      <w:r>
        <w:rPr>
          <w:spacing w:val="-12"/>
        </w:rPr>
        <w:t xml:space="preserve"> </w:t>
      </w:r>
      <w:r>
        <w:t>he</w:t>
      </w:r>
      <w:r>
        <w:rPr>
          <w:spacing w:val="-8"/>
        </w:rPr>
        <w:t xml:space="preserve"> </w:t>
      </w:r>
      <w:r>
        <w:t>heard</w:t>
      </w:r>
      <w:r>
        <w:rPr>
          <w:spacing w:val="-10"/>
        </w:rPr>
        <w:t xml:space="preserve"> </w:t>
      </w:r>
      <w:r>
        <w:t>approximately</w:t>
      </w:r>
      <w:r>
        <w:rPr>
          <w:spacing w:val="3"/>
        </w:rPr>
        <w:t xml:space="preserve"> </w:t>
      </w:r>
      <w:r>
        <w:t>five gunshots</w:t>
      </w:r>
      <w:r>
        <w:rPr>
          <w:spacing w:val="-27"/>
        </w:rPr>
        <w:t xml:space="preserve"> </w:t>
      </w:r>
      <w:r>
        <w:t>and</w:t>
      </w:r>
      <w:r>
        <w:rPr>
          <w:spacing w:val="-26"/>
        </w:rPr>
        <w:t xml:space="preserve"> </w:t>
      </w:r>
      <w:r>
        <w:t>approximately</w:t>
      </w:r>
      <w:r>
        <w:rPr>
          <w:spacing w:val="-7"/>
        </w:rPr>
        <w:t xml:space="preserve"> </w:t>
      </w:r>
      <w:r>
        <w:t>two</w:t>
      </w:r>
      <w:r>
        <w:rPr>
          <w:spacing w:val="-22"/>
        </w:rPr>
        <w:t xml:space="preserve"> </w:t>
      </w:r>
      <w:r>
        <w:t>to</w:t>
      </w:r>
      <w:r>
        <w:rPr>
          <w:spacing w:val="-25"/>
        </w:rPr>
        <w:t xml:space="preserve"> </w:t>
      </w:r>
      <w:r>
        <w:t>three</w:t>
      </w:r>
      <w:r>
        <w:rPr>
          <w:spacing w:val="-32"/>
        </w:rPr>
        <w:t xml:space="preserve"> </w:t>
      </w:r>
      <w:r>
        <w:t>"booms"</w:t>
      </w:r>
      <w:r>
        <w:rPr>
          <w:spacing w:val="-22"/>
        </w:rPr>
        <w:t xml:space="preserve"> </w:t>
      </w:r>
      <w:r>
        <w:t>that</w:t>
      </w:r>
      <w:r>
        <w:rPr>
          <w:spacing w:val="-24"/>
        </w:rPr>
        <w:t xml:space="preserve"> </w:t>
      </w:r>
      <w:r>
        <w:t>he</w:t>
      </w:r>
      <w:r>
        <w:rPr>
          <w:spacing w:val="-28"/>
        </w:rPr>
        <w:t xml:space="preserve"> </w:t>
      </w:r>
      <w:r>
        <w:t>said</w:t>
      </w:r>
      <w:r>
        <w:rPr>
          <w:spacing w:val="-23"/>
        </w:rPr>
        <w:t xml:space="preserve"> </w:t>
      </w:r>
      <w:r>
        <w:t>sounded</w:t>
      </w:r>
      <w:r>
        <w:rPr>
          <w:spacing w:val="-18"/>
        </w:rPr>
        <w:t xml:space="preserve"> </w:t>
      </w:r>
      <w:r>
        <w:t>like</w:t>
      </w:r>
      <w:r>
        <w:rPr>
          <w:spacing w:val="-27"/>
        </w:rPr>
        <w:t xml:space="preserve"> </w:t>
      </w:r>
      <w:r>
        <w:t>to</w:t>
      </w:r>
      <w:r>
        <w:rPr>
          <w:spacing w:val="-30"/>
        </w:rPr>
        <w:t xml:space="preserve"> </w:t>
      </w:r>
      <w:r>
        <w:t>him</w:t>
      </w:r>
      <w:r>
        <w:rPr>
          <w:spacing w:val="-19"/>
        </w:rPr>
        <w:t xml:space="preserve"> </w:t>
      </w:r>
      <w:r>
        <w:t>were</w:t>
      </w:r>
      <w:r>
        <w:rPr>
          <w:spacing w:val="-30"/>
        </w:rPr>
        <w:t xml:space="preserve"> </w:t>
      </w:r>
      <w:r>
        <w:t>coming</w:t>
      </w:r>
      <w:r>
        <w:rPr>
          <w:spacing w:val="-21"/>
        </w:rPr>
        <w:t xml:space="preserve"> </w:t>
      </w:r>
      <w:r>
        <w:t>from</w:t>
      </w:r>
      <w:r>
        <w:rPr>
          <w:spacing w:val="-21"/>
        </w:rPr>
        <w:t xml:space="preserve"> </w:t>
      </w:r>
      <w:r>
        <w:t>Columbine</w:t>
      </w:r>
      <w:r>
        <w:rPr>
          <w:spacing w:val="-15"/>
        </w:rPr>
        <w:t xml:space="preserve"> </w:t>
      </w:r>
      <w:r>
        <w:t>High</w:t>
      </w:r>
      <w:r>
        <w:rPr>
          <w:spacing w:val="-25"/>
        </w:rPr>
        <w:t xml:space="preserve"> </w:t>
      </w:r>
      <w:r>
        <w:t>Schoo</w:t>
      </w:r>
      <w:r w:rsidR="00BD44CB">
        <w:t>l</w:t>
      </w:r>
      <w:r>
        <w:t xml:space="preserve"> in the area of the west side, near the cafeteria/commons. Jecoa said when he looked toward Columbine High Schoo</w:t>
      </w:r>
      <w:r w:rsidR="00BD44CB">
        <w:t>l</w:t>
      </w:r>
      <w:r>
        <w:t xml:space="preserve"> from Leawood</w:t>
      </w:r>
      <w:r>
        <w:rPr>
          <w:spacing w:val="-10"/>
        </w:rPr>
        <w:t xml:space="preserve"> </w:t>
      </w:r>
      <w:r>
        <w:t>Park,</w:t>
      </w:r>
      <w:r>
        <w:rPr>
          <w:spacing w:val="-17"/>
        </w:rPr>
        <w:t xml:space="preserve"> </w:t>
      </w:r>
      <w:r>
        <w:t>he</w:t>
      </w:r>
      <w:r>
        <w:rPr>
          <w:spacing w:val="-17"/>
        </w:rPr>
        <w:t xml:space="preserve"> </w:t>
      </w:r>
      <w:r>
        <w:t>may</w:t>
      </w:r>
      <w:r>
        <w:rPr>
          <w:spacing w:val="-17"/>
        </w:rPr>
        <w:t xml:space="preserve"> </w:t>
      </w:r>
      <w:r>
        <w:t>possibly</w:t>
      </w:r>
      <w:r>
        <w:rPr>
          <w:spacing w:val="-6"/>
        </w:rPr>
        <w:t xml:space="preserve"> </w:t>
      </w:r>
      <w:r>
        <w:t>have</w:t>
      </w:r>
      <w:r>
        <w:rPr>
          <w:spacing w:val="-21"/>
        </w:rPr>
        <w:t xml:space="preserve"> </w:t>
      </w:r>
      <w:r>
        <w:t>seen</w:t>
      </w:r>
      <w:r>
        <w:rPr>
          <w:spacing w:val="-23"/>
        </w:rPr>
        <w:t xml:space="preserve"> </w:t>
      </w:r>
      <w:r>
        <w:t>someone</w:t>
      </w:r>
      <w:r>
        <w:rPr>
          <w:spacing w:val="-16"/>
        </w:rPr>
        <w:t xml:space="preserve"> </w:t>
      </w:r>
      <w:r>
        <w:t>shooting,</w:t>
      </w:r>
      <w:r>
        <w:rPr>
          <w:spacing w:val="-11"/>
        </w:rPr>
        <w:t xml:space="preserve"> </w:t>
      </w:r>
      <w:r>
        <w:t>but</w:t>
      </w:r>
      <w:r>
        <w:rPr>
          <w:spacing w:val="-17"/>
        </w:rPr>
        <w:t xml:space="preserve"> </w:t>
      </w:r>
      <w:r>
        <w:t>he</w:t>
      </w:r>
      <w:r>
        <w:rPr>
          <w:spacing w:val="-29"/>
        </w:rPr>
        <w:t xml:space="preserve"> </w:t>
      </w:r>
      <w:r>
        <w:t>said</w:t>
      </w:r>
      <w:r>
        <w:rPr>
          <w:spacing w:val="-16"/>
        </w:rPr>
        <w:t xml:space="preserve"> </w:t>
      </w:r>
      <w:r>
        <w:t>he</w:t>
      </w:r>
      <w:r>
        <w:rPr>
          <w:spacing w:val="-10"/>
        </w:rPr>
        <w:t xml:space="preserve"> </w:t>
      </w:r>
      <w:r>
        <w:t>may</w:t>
      </w:r>
      <w:r>
        <w:rPr>
          <w:spacing w:val="-11"/>
        </w:rPr>
        <w:t xml:space="preserve"> </w:t>
      </w:r>
      <w:r>
        <w:t>not</w:t>
      </w:r>
      <w:r>
        <w:rPr>
          <w:spacing w:val="-10"/>
        </w:rPr>
        <w:t xml:space="preserve"> </w:t>
      </w:r>
      <w:r>
        <w:t>have</w:t>
      </w:r>
      <w:r>
        <w:rPr>
          <w:spacing w:val="-19"/>
        </w:rPr>
        <w:t xml:space="preserve"> </w:t>
      </w:r>
      <w:r>
        <w:t>seen</w:t>
      </w:r>
      <w:r>
        <w:rPr>
          <w:spacing w:val="-10"/>
        </w:rPr>
        <w:t xml:space="preserve"> </w:t>
      </w:r>
      <w:r>
        <w:t>this</w:t>
      </w:r>
      <w:r>
        <w:rPr>
          <w:spacing w:val="-13"/>
        </w:rPr>
        <w:t xml:space="preserve"> </w:t>
      </w:r>
      <w:r>
        <w:t>person</w:t>
      </w:r>
      <w:r>
        <w:rPr>
          <w:spacing w:val="-12"/>
        </w:rPr>
        <w:t xml:space="preserve"> </w:t>
      </w:r>
      <w:r>
        <w:t>either.</w:t>
      </w:r>
      <w:r>
        <w:rPr>
          <w:spacing w:val="15"/>
        </w:rPr>
        <w:t xml:space="preserve"> </w:t>
      </w:r>
      <w:r>
        <w:t>Jecoa</w:t>
      </w:r>
      <w:r>
        <w:rPr>
          <w:spacing w:val="-22"/>
        </w:rPr>
        <w:t xml:space="preserve"> </w:t>
      </w:r>
      <w:r>
        <w:t>said with</w:t>
      </w:r>
      <w:r>
        <w:rPr>
          <w:spacing w:val="-18"/>
        </w:rPr>
        <w:t xml:space="preserve"> </w:t>
      </w:r>
      <w:r>
        <w:t>everything</w:t>
      </w:r>
      <w:r>
        <w:rPr>
          <w:spacing w:val="-11"/>
        </w:rPr>
        <w:t xml:space="preserve"> </w:t>
      </w:r>
      <w:r>
        <w:t>going</w:t>
      </w:r>
      <w:r>
        <w:rPr>
          <w:spacing w:val="-19"/>
        </w:rPr>
        <w:t xml:space="preserve"> </w:t>
      </w:r>
      <w:r>
        <w:t>on,</w:t>
      </w:r>
      <w:r>
        <w:rPr>
          <w:spacing w:val="-13"/>
        </w:rPr>
        <w:t xml:space="preserve"> </w:t>
      </w:r>
      <w:r>
        <w:t>he</w:t>
      </w:r>
      <w:r>
        <w:rPr>
          <w:spacing w:val="-24"/>
        </w:rPr>
        <w:t xml:space="preserve"> </w:t>
      </w:r>
      <w:r>
        <w:t>does</w:t>
      </w:r>
      <w:r>
        <w:rPr>
          <w:spacing w:val="-9"/>
        </w:rPr>
        <w:t xml:space="preserve"> </w:t>
      </w:r>
      <w:r>
        <w:t>not</w:t>
      </w:r>
      <w:r>
        <w:rPr>
          <w:spacing w:val="-5"/>
        </w:rPr>
        <w:t xml:space="preserve"> </w:t>
      </w:r>
      <w:r>
        <w:t>know</w:t>
      </w:r>
      <w:r>
        <w:rPr>
          <w:spacing w:val="-6"/>
        </w:rPr>
        <w:t xml:space="preserve"> </w:t>
      </w:r>
      <w:r>
        <w:t>if</w:t>
      </w:r>
      <w:r w:rsidR="00BD44CB">
        <w:t xml:space="preserve"> </w:t>
      </w:r>
      <w:r>
        <w:t>he</w:t>
      </w:r>
      <w:r>
        <w:rPr>
          <w:spacing w:val="-17"/>
        </w:rPr>
        <w:t xml:space="preserve"> </w:t>
      </w:r>
      <w:r>
        <w:t>saw</w:t>
      </w:r>
      <w:r>
        <w:rPr>
          <w:spacing w:val="-14"/>
        </w:rPr>
        <w:t xml:space="preserve"> </w:t>
      </w:r>
      <w:r>
        <w:t>this</w:t>
      </w:r>
      <w:r>
        <w:rPr>
          <w:spacing w:val="-14"/>
        </w:rPr>
        <w:t xml:space="preserve"> </w:t>
      </w:r>
      <w:r>
        <w:t>or</w:t>
      </w:r>
      <w:r>
        <w:rPr>
          <w:spacing w:val="-17"/>
        </w:rPr>
        <w:t xml:space="preserve"> </w:t>
      </w:r>
      <w:r>
        <w:t>if</w:t>
      </w:r>
      <w:r>
        <w:rPr>
          <w:spacing w:val="-14"/>
        </w:rPr>
        <w:t xml:space="preserve"> </w:t>
      </w:r>
      <w:r>
        <w:t>his</w:t>
      </w:r>
      <w:r>
        <w:rPr>
          <w:spacing w:val="-12"/>
        </w:rPr>
        <w:t xml:space="preserve"> </w:t>
      </w:r>
      <w:r>
        <w:t>mind</w:t>
      </w:r>
      <w:r>
        <w:rPr>
          <w:spacing w:val="-3"/>
        </w:rPr>
        <w:t xml:space="preserve"> </w:t>
      </w:r>
      <w:r>
        <w:t>was</w:t>
      </w:r>
      <w:r>
        <w:rPr>
          <w:spacing w:val="-9"/>
        </w:rPr>
        <w:t xml:space="preserve"> </w:t>
      </w:r>
      <w:r>
        <w:t>playing</w:t>
      </w:r>
      <w:r>
        <w:rPr>
          <w:spacing w:val="-13"/>
        </w:rPr>
        <w:t xml:space="preserve"> </w:t>
      </w:r>
      <w:r>
        <w:t>tricks</w:t>
      </w:r>
      <w:r>
        <w:rPr>
          <w:spacing w:val="-12"/>
        </w:rPr>
        <w:t xml:space="preserve"> </w:t>
      </w:r>
      <w:r>
        <w:t>on</w:t>
      </w:r>
      <w:r>
        <w:rPr>
          <w:spacing w:val="-8"/>
        </w:rPr>
        <w:t xml:space="preserve"> </w:t>
      </w:r>
      <w:r>
        <w:t>him.</w:t>
      </w:r>
      <w:r>
        <w:rPr>
          <w:spacing w:val="29"/>
        </w:rPr>
        <w:t xml:space="preserve"> </w:t>
      </w:r>
      <w:r>
        <w:t>When</w:t>
      </w:r>
      <w:r>
        <w:rPr>
          <w:spacing w:val="-6"/>
        </w:rPr>
        <w:t xml:space="preserve"> </w:t>
      </w:r>
      <w:r>
        <w:t>I</w:t>
      </w:r>
      <w:r>
        <w:rPr>
          <w:spacing w:val="-10"/>
        </w:rPr>
        <w:t xml:space="preserve"> </w:t>
      </w:r>
      <w:r>
        <w:t>first</w:t>
      </w:r>
      <w:r>
        <w:rPr>
          <w:spacing w:val="-24"/>
        </w:rPr>
        <w:t xml:space="preserve"> </w:t>
      </w:r>
      <w:r>
        <w:t>asked.</w:t>
      </w:r>
      <w:r>
        <w:rPr>
          <w:spacing w:val="-14"/>
        </w:rPr>
        <w:t xml:space="preserve"> </w:t>
      </w:r>
      <w:r>
        <w:t>Jecoa said</w:t>
      </w:r>
      <w:r>
        <w:rPr>
          <w:spacing w:val="5"/>
        </w:rPr>
        <w:t xml:space="preserve"> </w:t>
      </w:r>
      <w:r>
        <w:t>he</w:t>
      </w:r>
      <w:r>
        <w:rPr>
          <w:spacing w:val="-8"/>
        </w:rPr>
        <w:t xml:space="preserve"> </w:t>
      </w:r>
      <w:r>
        <w:t>did</w:t>
      </w:r>
      <w:r>
        <w:rPr>
          <w:spacing w:val="-5"/>
        </w:rPr>
        <w:t xml:space="preserve"> </w:t>
      </w:r>
      <w:r>
        <w:t>not</w:t>
      </w:r>
      <w:r>
        <w:rPr>
          <w:spacing w:val="-3"/>
        </w:rPr>
        <w:t xml:space="preserve"> </w:t>
      </w:r>
      <w:r>
        <w:t>see</w:t>
      </w:r>
      <w:r>
        <w:rPr>
          <w:spacing w:val="-7"/>
        </w:rPr>
        <w:t xml:space="preserve"> </w:t>
      </w:r>
      <w:r>
        <w:t>any</w:t>
      </w:r>
      <w:r>
        <w:rPr>
          <w:spacing w:val="-5"/>
        </w:rPr>
        <w:t xml:space="preserve"> </w:t>
      </w:r>
      <w:r>
        <w:t>shooters</w:t>
      </w:r>
      <w:r>
        <w:rPr>
          <w:spacing w:val="-7"/>
        </w:rPr>
        <w:t xml:space="preserve"> </w:t>
      </w:r>
      <w:r>
        <w:t>or</w:t>
      </w:r>
      <w:r>
        <w:rPr>
          <w:spacing w:val="-12"/>
        </w:rPr>
        <w:t xml:space="preserve"> </w:t>
      </w:r>
      <w:r>
        <w:t>suspects</w:t>
      </w:r>
      <w:r>
        <w:rPr>
          <w:spacing w:val="-6"/>
        </w:rPr>
        <w:t xml:space="preserve"> </w:t>
      </w:r>
      <w:r>
        <w:t>with</w:t>
      </w:r>
      <w:r>
        <w:rPr>
          <w:spacing w:val="-7"/>
        </w:rPr>
        <w:t xml:space="preserve"> </w:t>
      </w:r>
      <w:r>
        <w:t>guns</w:t>
      </w:r>
      <w:r>
        <w:rPr>
          <w:spacing w:val="-13"/>
        </w:rPr>
        <w:t xml:space="preserve"> </w:t>
      </w:r>
      <w:r>
        <w:t>or</w:t>
      </w:r>
      <w:r>
        <w:rPr>
          <w:spacing w:val="-17"/>
        </w:rPr>
        <w:t xml:space="preserve"> </w:t>
      </w:r>
      <w:r>
        <w:t>explosive</w:t>
      </w:r>
      <w:r>
        <w:rPr>
          <w:spacing w:val="-4"/>
        </w:rPr>
        <w:t xml:space="preserve"> </w:t>
      </w:r>
      <w:r>
        <w:t>devices,</w:t>
      </w:r>
      <w:r>
        <w:rPr>
          <w:spacing w:val="-4"/>
        </w:rPr>
        <w:t xml:space="preserve"> </w:t>
      </w:r>
      <w:r>
        <w:t>but</w:t>
      </w:r>
      <w:r>
        <w:rPr>
          <w:spacing w:val="-5"/>
        </w:rPr>
        <w:t xml:space="preserve"> </w:t>
      </w:r>
      <w:r>
        <w:t>then</w:t>
      </w:r>
      <w:r>
        <w:rPr>
          <w:spacing w:val="-1"/>
        </w:rPr>
        <w:t xml:space="preserve"> </w:t>
      </w:r>
      <w:r>
        <w:t>later</w:t>
      </w:r>
      <w:r>
        <w:rPr>
          <w:spacing w:val="-9"/>
        </w:rPr>
        <w:t xml:space="preserve"> </w:t>
      </w:r>
      <w:r>
        <w:t>told</w:t>
      </w:r>
      <w:r>
        <w:rPr>
          <w:spacing w:val="-3"/>
        </w:rPr>
        <w:t xml:space="preserve"> </w:t>
      </w:r>
      <w:r>
        <w:t>me</w:t>
      </w:r>
      <w:r>
        <w:rPr>
          <w:spacing w:val="-10"/>
        </w:rPr>
        <w:t xml:space="preserve"> </w:t>
      </w:r>
      <w:r>
        <w:t>he</w:t>
      </w:r>
      <w:r>
        <w:rPr>
          <w:spacing w:val="-4"/>
        </w:rPr>
        <w:t xml:space="preserve"> </w:t>
      </w:r>
      <w:r>
        <w:t>may</w:t>
      </w:r>
      <w:r>
        <w:rPr>
          <w:spacing w:val="-5"/>
        </w:rPr>
        <w:t xml:space="preserve"> </w:t>
      </w:r>
      <w:r>
        <w:t>have</w:t>
      </w:r>
      <w:r>
        <w:rPr>
          <w:spacing w:val="-7"/>
        </w:rPr>
        <w:t xml:space="preserve"> </w:t>
      </w:r>
      <w:r>
        <w:t>seen</w:t>
      </w:r>
      <w:r>
        <w:rPr>
          <w:spacing w:val="-2"/>
        </w:rPr>
        <w:t xml:space="preserve"> </w:t>
      </w:r>
      <w:r>
        <w:t>a</w:t>
      </w:r>
      <w:r>
        <w:rPr>
          <w:spacing w:val="-9"/>
        </w:rPr>
        <w:t xml:space="preserve"> </w:t>
      </w:r>
      <w:r>
        <w:t>male suspect</w:t>
      </w:r>
      <w:r>
        <w:rPr>
          <w:spacing w:val="-29"/>
        </w:rPr>
        <w:t xml:space="preserve"> </w:t>
      </w:r>
      <w:r>
        <w:t>wearing</w:t>
      </w:r>
      <w:r>
        <w:rPr>
          <w:spacing w:val="-30"/>
        </w:rPr>
        <w:t xml:space="preserve"> </w:t>
      </w:r>
      <w:r>
        <w:t>black</w:t>
      </w:r>
      <w:r>
        <w:rPr>
          <w:spacing w:val="-29"/>
        </w:rPr>
        <w:t xml:space="preserve"> </w:t>
      </w:r>
      <w:r>
        <w:t>clothing,</w:t>
      </w:r>
      <w:r>
        <w:rPr>
          <w:spacing w:val="-26"/>
        </w:rPr>
        <w:t xml:space="preserve"> </w:t>
      </w:r>
      <w:r>
        <w:t>located</w:t>
      </w:r>
      <w:r>
        <w:rPr>
          <w:spacing w:val="-29"/>
        </w:rPr>
        <w:t xml:space="preserve"> </w:t>
      </w:r>
      <w:r>
        <w:t>up</w:t>
      </w:r>
      <w:r>
        <w:rPr>
          <w:spacing w:val="-26"/>
        </w:rPr>
        <w:t xml:space="preserve"> </w:t>
      </w:r>
      <w:r>
        <w:t>by</w:t>
      </w:r>
      <w:r>
        <w:rPr>
          <w:spacing w:val="-35"/>
        </w:rPr>
        <w:t xml:space="preserve"> </w:t>
      </w:r>
      <w:r>
        <w:t>the</w:t>
      </w:r>
      <w:r>
        <w:rPr>
          <w:spacing w:val="-35"/>
        </w:rPr>
        <w:t xml:space="preserve"> </w:t>
      </w:r>
      <w:r>
        <w:t>commons</w:t>
      </w:r>
      <w:r>
        <w:rPr>
          <w:spacing w:val="-26"/>
        </w:rPr>
        <w:t xml:space="preserve"> </w:t>
      </w:r>
      <w:r>
        <w:t>area</w:t>
      </w:r>
      <w:r>
        <w:rPr>
          <w:spacing w:val="-36"/>
        </w:rPr>
        <w:t xml:space="preserve"> </w:t>
      </w:r>
      <w:r>
        <w:t>of</w:t>
      </w:r>
      <w:r>
        <w:rPr>
          <w:spacing w:val="-41"/>
        </w:rPr>
        <w:t xml:space="preserve"> </w:t>
      </w:r>
      <w:r>
        <w:t>Columbine</w:t>
      </w:r>
      <w:r>
        <w:rPr>
          <w:spacing w:val="-25"/>
        </w:rPr>
        <w:t xml:space="preserve"> </w:t>
      </w:r>
      <w:r>
        <w:t>High</w:t>
      </w:r>
      <w:r>
        <w:rPr>
          <w:spacing w:val="-33"/>
        </w:rPr>
        <w:t xml:space="preserve"> </w:t>
      </w:r>
      <w:r>
        <w:t>School</w:t>
      </w:r>
      <w:r>
        <w:rPr>
          <w:spacing w:val="-29"/>
        </w:rPr>
        <w:t xml:space="preserve"> </w:t>
      </w:r>
      <w:r>
        <w:t>with</w:t>
      </w:r>
      <w:r>
        <w:rPr>
          <w:spacing w:val="-31"/>
        </w:rPr>
        <w:t xml:space="preserve"> </w:t>
      </w:r>
      <w:r>
        <w:t>a</w:t>
      </w:r>
      <w:r>
        <w:rPr>
          <w:spacing w:val="-40"/>
        </w:rPr>
        <w:t xml:space="preserve"> </w:t>
      </w:r>
      <w:r>
        <w:t>shotgun.</w:t>
      </w:r>
      <w:r>
        <w:rPr>
          <w:spacing w:val="-5"/>
        </w:rPr>
        <w:t xml:space="preserve"> </w:t>
      </w:r>
      <w:r>
        <w:t>Jecoa</w:t>
      </w:r>
      <w:r>
        <w:rPr>
          <w:spacing w:val="-32"/>
        </w:rPr>
        <w:t xml:space="preserve"> </w:t>
      </w:r>
      <w:r>
        <w:t>said</w:t>
      </w:r>
      <w:r>
        <w:rPr>
          <w:spacing w:val="-34"/>
        </w:rPr>
        <w:t xml:space="preserve"> </w:t>
      </w:r>
      <w:r>
        <w:t>this</w:t>
      </w:r>
      <w:r>
        <w:rPr>
          <w:spacing w:val="-27"/>
        </w:rPr>
        <w:t xml:space="preserve"> </w:t>
      </w:r>
      <w:r>
        <w:t>male suspect</w:t>
      </w:r>
      <w:r>
        <w:rPr>
          <w:spacing w:val="-30"/>
        </w:rPr>
        <w:t xml:space="preserve"> </w:t>
      </w:r>
      <w:r>
        <w:t>was</w:t>
      </w:r>
      <w:r>
        <w:rPr>
          <w:spacing w:val="-31"/>
        </w:rPr>
        <w:t xml:space="preserve"> </w:t>
      </w:r>
      <w:r>
        <w:t>pointing</w:t>
      </w:r>
      <w:r>
        <w:rPr>
          <w:spacing w:val="-29"/>
        </w:rPr>
        <w:t xml:space="preserve"> </w:t>
      </w:r>
      <w:r>
        <w:t>the</w:t>
      </w:r>
      <w:r>
        <w:rPr>
          <w:spacing w:val="-41"/>
        </w:rPr>
        <w:t xml:space="preserve"> </w:t>
      </w:r>
      <w:r>
        <w:t>shotgun</w:t>
      </w:r>
      <w:r>
        <w:rPr>
          <w:spacing w:val="-26"/>
        </w:rPr>
        <w:t xml:space="preserve"> </w:t>
      </w:r>
      <w:r>
        <w:t>toward</w:t>
      </w:r>
      <w:r>
        <w:rPr>
          <w:spacing w:val="-27"/>
        </w:rPr>
        <w:t xml:space="preserve"> </w:t>
      </w:r>
      <w:r>
        <w:t>Leawood</w:t>
      </w:r>
      <w:r>
        <w:rPr>
          <w:spacing w:val="-24"/>
        </w:rPr>
        <w:t xml:space="preserve"> </w:t>
      </w:r>
      <w:r>
        <w:t>Park</w:t>
      </w:r>
      <w:r>
        <w:rPr>
          <w:spacing w:val="-31"/>
        </w:rPr>
        <w:t xml:space="preserve"> </w:t>
      </w:r>
      <w:r>
        <w:t>and</w:t>
      </w:r>
      <w:r>
        <w:rPr>
          <w:spacing w:val="-36"/>
        </w:rPr>
        <w:t xml:space="preserve"> </w:t>
      </w:r>
      <w:r>
        <w:t>shooting</w:t>
      </w:r>
      <w:r>
        <w:rPr>
          <w:spacing w:val="-29"/>
        </w:rPr>
        <w:t xml:space="preserve"> </w:t>
      </w:r>
      <w:r>
        <w:t>in</w:t>
      </w:r>
      <w:r>
        <w:rPr>
          <w:spacing w:val="-31"/>
        </w:rPr>
        <w:t xml:space="preserve"> </w:t>
      </w:r>
      <w:r>
        <w:t>that</w:t>
      </w:r>
      <w:r>
        <w:rPr>
          <w:spacing w:val="-35"/>
        </w:rPr>
        <w:t xml:space="preserve"> </w:t>
      </w:r>
      <w:r>
        <w:t>direction.</w:t>
      </w:r>
      <w:r>
        <w:rPr>
          <w:spacing w:val="-33"/>
        </w:rPr>
        <w:t xml:space="preserve"> </w:t>
      </w:r>
      <w:r>
        <w:t>however,</w:t>
      </w:r>
      <w:r>
        <w:rPr>
          <w:spacing w:val="-30"/>
        </w:rPr>
        <w:t xml:space="preserve"> </w:t>
      </w:r>
      <w:r>
        <w:t>he</w:t>
      </w:r>
      <w:r>
        <w:rPr>
          <w:spacing w:val="-37"/>
        </w:rPr>
        <w:t xml:space="preserve"> </w:t>
      </w:r>
      <w:r>
        <w:t>said</w:t>
      </w:r>
      <w:r>
        <w:rPr>
          <w:spacing w:val="-29"/>
        </w:rPr>
        <w:t xml:space="preserve"> </w:t>
      </w:r>
      <w:r>
        <w:t>he</w:t>
      </w:r>
      <w:r>
        <w:rPr>
          <w:spacing w:val="-39"/>
        </w:rPr>
        <w:t xml:space="preserve"> </w:t>
      </w:r>
      <w:r>
        <w:t>did</w:t>
      </w:r>
      <w:r>
        <w:rPr>
          <w:spacing w:val="-34"/>
        </w:rPr>
        <w:t xml:space="preserve"> </w:t>
      </w:r>
      <w:r>
        <w:t>not</w:t>
      </w:r>
      <w:r>
        <w:rPr>
          <w:spacing w:val="-37"/>
        </w:rPr>
        <w:t xml:space="preserve"> </w:t>
      </w:r>
      <w:r>
        <w:t>see</w:t>
      </w:r>
      <w:r>
        <w:rPr>
          <w:spacing w:val="-34"/>
        </w:rPr>
        <w:t xml:space="preserve"> </w:t>
      </w:r>
      <w:r>
        <w:t>any</w:t>
      </w:r>
      <w:r>
        <w:rPr>
          <w:spacing w:val="-29"/>
        </w:rPr>
        <w:t xml:space="preserve"> </w:t>
      </w:r>
      <w:r>
        <w:t>smoke from</w:t>
      </w:r>
      <w:r>
        <w:rPr>
          <w:spacing w:val="-18"/>
        </w:rPr>
        <w:t xml:space="preserve"> </w:t>
      </w:r>
      <w:r>
        <w:t>the</w:t>
      </w:r>
      <w:r>
        <w:rPr>
          <w:spacing w:val="-23"/>
        </w:rPr>
        <w:t xml:space="preserve"> </w:t>
      </w:r>
      <w:r>
        <w:t>barrel</w:t>
      </w:r>
      <w:r>
        <w:rPr>
          <w:spacing w:val="-17"/>
        </w:rPr>
        <w:t xml:space="preserve"> </w:t>
      </w:r>
      <w:r>
        <w:t>of</w:t>
      </w:r>
      <w:r>
        <w:rPr>
          <w:spacing w:val="-26"/>
        </w:rPr>
        <w:t xml:space="preserve"> </w:t>
      </w:r>
      <w:r>
        <w:t>the</w:t>
      </w:r>
      <w:r>
        <w:rPr>
          <w:spacing w:val="-23"/>
        </w:rPr>
        <w:t xml:space="preserve"> </w:t>
      </w:r>
      <w:r>
        <w:t>weapon,</w:t>
      </w:r>
      <w:r>
        <w:rPr>
          <w:spacing w:val="-18"/>
        </w:rPr>
        <w:t xml:space="preserve"> </w:t>
      </w:r>
      <w:r>
        <w:t>nor</w:t>
      </w:r>
      <w:r>
        <w:rPr>
          <w:spacing w:val="-21"/>
        </w:rPr>
        <w:t xml:space="preserve"> </w:t>
      </w:r>
      <w:r>
        <w:t>did</w:t>
      </w:r>
      <w:r>
        <w:rPr>
          <w:spacing w:val="-19"/>
        </w:rPr>
        <w:t xml:space="preserve"> </w:t>
      </w:r>
      <w:r>
        <w:t>he</w:t>
      </w:r>
      <w:r>
        <w:rPr>
          <w:spacing w:val="-30"/>
        </w:rPr>
        <w:t xml:space="preserve"> </w:t>
      </w:r>
      <w:r>
        <w:t>see</w:t>
      </w:r>
      <w:r>
        <w:rPr>
          <w:spacing w:val="-30"/>
        </w:rPr>
        <w:t xml:space="preserve"> </w:t>
      </w:r>
      <w:r>
        <w:t>the</w:t>
      </w:r>
      <w:r>
        <w:rPr>
          <w:spacing w:val="-30"/>
        </w:rPr>
        <w:t xml:space="preserve"> </w:t>
      </w:r>
      <w:r>
        <w:t>shotgun</w:t>
      </w:r>
      <w:r>
        <w:rPr>
          <w:spacing w:val="-12"/>
        </w:rPr>
        <w:t xml:space="preserve"> </w:t>
      </w:r>
      <w:r>
        <w:t>recoil</w:t>
      </w:r>
      <w:r>
        <w:rPr>
          <w:spacing w:val="-26"/>
        </w:rPr>
        <w:t xml:space="preserve"> </w:t>
      </w:r>
      <w:r>
        <w:t>when</w:t>
      </w:r>
      <w:r>
        <w:rPr>
          <w:spacing w:val="-24"/>
        </w:rPr>
        <w:t xml:space="preserve"> </w:t>
      </w:r>
      <w:r>
        <w:t>shot.</w:t>
      </w:r>
      <w:r>
        <w:rPr>
          <w:spacing w:val="2"/>
        </w:rPr>
        <w:t xml:space="preserve"> </w:t>
      </w:r>
      <w:r>
        <w:t>Jecoa</w:t>
      </w:r>
      <w:r>
        <w:rPr>
          <w:spacing w:val="-18"/>
        </w:rPr>
        <w:t xml:space="preserve"> </w:t>
      </w:r>
      <w:r>
        <w:t>said</w:t>
      </w:r>
      <w:r>
        <w:rPr>
          <w:spacing w:val="-25"/>
        </w:rPr>
        <w:t xml:space="preserve"> </w:t>
      </w:r>
      <w:r>
        <w:t>he</w:t>
      </w:r>
      <w:r>
        <w:rPr>
          <w:spacing w:val="-28"/>
        </w:rPr>
        <w:t xml:space="preserve"> </w:t>
      </w:r>
      <w:r>
        <w:t>did</w:t>
      </w:r>
      <w:r>
        <w:rPr>
          <w:spacing w:val="-25"/>
        </w:rPr>
        <w:t xml:space="preserve"> </w:t>
      </w:r>
      <w:r>
        <w:t>not</w:t>
      </w:r>
      <w:r>
        <w:rPr>
          <w:spacing w:val="-25"/>
        </w:rPr>
        <w:t xml:space="preserve"> </w:t>
      </w:r>
      <w:r>
        <w:t>see</w:t>
      </w:r>
      <w:r>
        <w:rPr>
          <w:spacing w:val="-30"/>
        </w:rPr>
        <w:t xml:space="preserve"> </w:t>
      </w:r>
      <w:r>
        <w:t>this</w:t>
      </w:r>
      <w:r>
        <w:rPr>
          <w:spacing w:val="-22"/>
        </w:rPr>
        <w:t xml:space="preserve"> </w:t>
      </w:r>
      <w:r>
        <w:t>suspect's</w:t>
      </w:r>
      <w:r>
        <w:rPr>
          <w:spacing w:val="-22"/>
        </w:rPr>
        <w:t xml:space="preserve"> </w:t>
      </w:r>
      <w:r>
        <w:t>face,</w:t>
      </w:r>
      <w:r>
        <w:rPr>
          <w:spacing w:val="-29"/>
        </w:rPr>
        <w:t xml:space="preserve"> </w:t>
      </w:r>
      <w:r>
        <w:t>and</w:t>
      </w:r>
      <w:r>
        <w:rPr>
          <w:spacing w:val="-24"/>
        </w:rPr>
        <w:t xml:space="preserve"> </w:t>
      </w:r>
      <w:r>
        <w:t>told me</w:t>
      </w:r>
      <w:r>
        <w:rPr>
          <w:spacing w:val="-25"/>
        </w:rPr>
        <w:t xml:space="preserve"> </w:t>
      </w:r>
      <w:r>
        <w:t>he</w:t>
      </w:r>
      <w:r>
        <w:rPr>
          <w:spacing w:val="-24"/>
        </w:rPr>
        <w:t xml:space="preserve"> </w:t>
      </w:r>
      <w:r>
        <w:t>would</w:t>
      </w:r>
      <w:r>
        <w:rPr>
          <w:spacing w:val="-15"/>
        </w:rPr>
        <w:t xml:space="preserve"> </w:t>
      </w:r>
      <w:r>
        <w:t>not</w:t>
      </w:r>
      <w:r>
        <w:rPr>
          <w:spacing w:val="-24"/>
        </w:rPr>
        <w:t xml:space="preserve"> </w:t>
      </w:r>
      <w:r>
        <w:t>be</w:t>
      </w:r>
      <w:r>
        <w:rPr>
          <w:spacing w:val="-28"/>
        </w:rPr>
        <w:t xml:space="preserve"> </w:t>
      </w:r>
      <w:r>
        <w:t>able</w:t>
      </w:r>
      <w:r>
        <w:rPr>
          <w:spacing w:val="-23"/>
        </w:rPr>
        <w:t xml:space="preserve"> </w:t>
      </w:r>
      <w:r>
        <w:t>to</w:t>
      </w:r>
      <w:r>
        <w:rPr>
          <w:spacing w:val="-23"/>
        </w:rPr>
        <w:t xml:space="preserve"> </w:t>
      </w:r>
      <w:r>
        <w:t>identify</w:t>
      </w:r>
      <w:r>
        <w:rPr>
          <w:spacing w:val="-16"/>
        </w:rPr>
        <w:t xml:space="preserve"> </w:t>
      </w:r>
      <w:r>
        <w:t>this</w:t>
      </w:r>
      <w:r>
        <w:rPr>
          <w:spacing w:val="-23"/>
        </w:rPr>
        <w:t xml:space="preserve"> </w:t>
      </w:r>
      <w:r>
        <w:t>person</w:t>
      </w:r>
      <w:r>
        <w:rPr>
          <w:spacing w:val="-19"/>
        </w:rPr>
        <w:t xml:space="preserve"> </w:t>
      </w:r>
      <w:r>
        <w:t>if</w:t>
      </w:r>
      <w:r w:rsidR="00BD44CB">
        <w:t xml:space="preserve"> </w:t>
      </w:r>
      <w:r>
        <w:t>he</w:t>
      </w:r>
      <w:r>
        <w:rPr>
          <w:spacing w:val="-29"/>
        </w:rPr>
        <w:t xml:space="preserve"> </w:t>
      </w:r>
      <w:r>
        <w:t>saw</w:t>
      </w:r>
      <w:r>
        <w:rPr>
          <w:spacing w:val="-20"/>
        </w:rPr>
        <w:t xml:space="preserve"> </w:t>
      </w:r>
      <w:r>
        <w:t>him</w:t>
      </w:r>
      <w:r>
        <w:rPr>
          <w:spacing w:val="-23"/>
        </w:rPr>
        <w:t xml:space="preserve"> </w:t>
      </w:r>
      <w:r>
        <w:t>again.</w:t>
      </w:r>
      <w:r>
        <w:rPr>
          <w:spacing w:val="9"/>
        </w:rPr>
        <w:t xml:space="preserve"> </w:t>
      </w:r>
      <w:r>
        <w:t>I</w:t>
      </w:r>
      <w:r>
        <w:rPr>
          <w:spacing w:val="-21"/>
        </w:rPr>
        <w:t xml:space="preserve"> </w:t>
      </w:r>
      <w:r>
        <w:t>asked</w:t>
      </w:r>
      <w:r>
        <w:rPr>
          <w:spacing w:val="-25"/>
        </w:rPr>
        <w:t xml:space="preserve"> </w:t>
      </w:r>
      <w:r>
        <w:t>Jecoa</w:t>
      </w:r>
      <w:r>
        <w:rPr>
          <w:spacing w:val="-24"/>
        </w:rPr>
        <w:t xml:space="preserve"> </w:t>
      </w:r>
      <w:r>
        <w:t>how</w:t>
      </w:r>
      <w:r>
        <w:rPr>
          <w:spacing w:val="-19"/>
        </w:rPr>
        <w:t xml:space="preserve"> </w:t>
      </w:r>
      <w:r>
        <w:t>many</w:t>
      </w:r>
      <w:r>
        <w:rPr>
          <w:spacing w:val="-16"/>
        </w:rPr>
        <w:t xml:space="preserve"> </w:t>
      </w:r>
      <w:r>
        <w:t>shots</w:t>
      </w:r>
      <w:r>
        <w:rPr>
          <w:spacing w:val="-21"/>
        </w:rPr>
        <w:t xml:space="preserve"> </w:t>
      </w:r>
      <w:r>
        <w:t>this</w:t>
      </w:r>
      <w:r>
        <w:rPr>
          <w:spacing w:val="-23"/>
        </w:rPr>
        <w:t xml:space="preserve"> </w:t>
      </w:r>
      <w:r>
        <w:t>suspect</w:t>
      </w:r>
      <w:r>
        <w:rPr>
          <w:spacing w:val="-18"/>
        </w:rPr>
        <w:t xml:space="preserve"> </w:t>
      </w:r>
      <w:r>
        <w:t>fired</w:t>
      </w:r>
      <w:r>
        <w:rPr>
          <w:spacing w:val="-21"/>
        </w:rPr>
        <w:t xml:space="preserve"> </w:t>
      </w:r>
      <w:r>
        <w:t>and</w:t>
      </w:r>
      <w:r>
        <w:rPr>
          <w:spacing w:val="-19"/>
        </w:rPr>
        <w:t xml:space="preserve"> </w:t>
      </w:r>
      <w:r>
        <w:t>he</w:t>
      </w:r>
      <w:r>
        <w:rPr>
          <w:spacing w:val="-30"/>
        </w:rPr>
        <w:t xml:space="preserve"> </w:t>
      </w:r>
      <w:r>
        <w:t>said he</w:t>
      </w:r>
      <w:r>
        <w:rPr>
          <w:spacing w:val="-21"/>
        </w:rPr>
        <w:t xml:space="preserve"> </w:t>
      </w:r>
      <w:r>
        <w:t>did</w:t>
      </w:r>
      <w:r>
        <w:rPr>
          <w:spacing w:val="-16"/>
        </w:rPr>
        <w:t xml:space="preserve"> </w:t>
      </w:r>
      <w:r>
        <w:t>not</w:t>
      </w:r>
      <w:r>
        <w:rPr>
          <w:spacing w:val="-17"/>
        </w:rPr>
        <w:t xml:space="preserve"> </w:t>
      </w:r>
      <w:r>
        <w:t>know</w:t>
      </w:r>
      <w:r>
        <w:rPr>
          <w:spacing w:val="-7"/>
        </w:rPr>
        <w:t xml:space="preserve"> </w:t>
      </w:r>
      <w:r>
        <w:t>because</w:t>
      </w:r>
      <w:r>
        <w:rPr>
          <w:spacing w:val="-18"/>
        </w:rPr>
        <w:t xml:space="preserve"> </w:t>
      </w:r>
      <w:r>
        <w:t>he</w:t>
      </w:r>
      <w:r>
        <w:rPr>
          <w:spacing w:val="-20"/>
        </w:rPr>
        <w:t xml:space="preserve"> </w:t>
      </w:r>
      <w:r>
        <w:t>did</w:t>
      </w:r>
      <w:r>
        <w:rPr>
          <w:spacing w:val="-18"/>
        </w:rPr>
        <w:t xml:space="preserve"> </w:t>
      </w:r>
      <w:r>
        <w:t>not</w:t>
      </w:r>
      <w:r>
        <w:rPr>
          <w:spacing w:val="-17"/>
        </w:rPr>
        <w:t xml:space="preserve"> </w:t>
      </w:r>
      <w:r>
        <w:t>stay</w:t>
      </w:r>
      <w:r>
        <w:rPr>
          <w:spacing w:val="-14"/>
        </w:rPr>
        <w:t xml:space="preserve"> </w:t>
      </w:r>
      <w:r>
        <w:t>in</w:t>
      </w:r>
      <w:r>
        <w:rPr>
          <w:spacing w:val="-15"/>
        </w:rPr>
        <w:t xml:space="preserve"> </w:t>
      </w:r>
      <w:r>
        <w:t>Leawood</w:t>
      </w:r>
      <w:r>
        <w:rPr>
          <w:spacing w:val="-10"/>
        </w:rPr>
        <w:t xml:space="preserve"> </w:t>
      </w:r>
      <w:r>
        <w:t>Park</w:t>
      </w:r>
      <w:r>
        <w:rPr>
          <w:spacing w:val="-17"/>
        </w:rPr>
        <w:t xml:space="preserve"> </w:t>
      </w:r>
      <w:r>
        <w:t>long</w:t>
      </w:r>
      <w:r>
        <w:rPr>
          <w:spacing w:val="-16"/>
        </w:rPr>
        <w:t xml:space="preserve"> </w:t>
      </w:r>
      <w:r>
        <w:t>enough</w:t>
      </w:r>
      <w:r>
        <w:rPr>
          <w:spacing w:val="-14"/>
        </w:rPr>
        <w:t xml:space="preserve"> </w:t>
      </w:r>
      <w:r>
        <w:t>to</w:t>
      </w:r>
      <w:r>
        <w:rPr>
          <w:spacing w:val="-22"/>
        </w:rPr>
        <w:t xml:space="preserve"> </w:t>
      </w:r>
      <w:r>
        <w:t>find</w:t>
      </w:r>
      <w:r>
        <w:rPr>
          <w:spacing w:val="-20"/>
        </w:rPr>
        <w:t xml:space="preserve"> </w:t>
      </w:r>
      <w:r>
        <w:t>out.</w:t>
      </w:r>
      <w:r>
        <w:rPr>
          <w:spacing w:val="10"/>
        </w:rPr>
        <w:t xml:space="preserve"> </w:t>
      </w:r>
      <w:r>
        <w:t>Jecoa</w:t>
      </w:r>
      <w:r>
        <w:rPr>
          <w:spacing w:val="-15"/>
        </w:rPr>
        <w:t xml:space="preserve"> </w:t>
      </w:r>
      <w:r>
        <w:t>said</w:t>
      </w:r>
      <w:r>
        <w:rPr>
          <w:spacing w:val="-11"/>
        </w:rPr>
        <w:t xml:space="preserve"> </w:t>
      </w:r>
      <w:r>
        <w:t>he</w:t>
      </w:r>
      <w:r>
        <w:rPr>
          <w:spacing w:val="-16"/>
        </w:rPr>
        <w:t xml:space="preserve"> </w:t>
      </w:r>
      <w:r>
        <w:t>ran</w:t>
      </w:r>
      <w:r>
        <w:rPr>
          <w:spacing w:val="-23"/>
        </w:rPr>
        <w:t xml:space="preserve"> </w:t>
      </w:r>
      <w:r>
        <w:t>out</w:t>
      </w:r>
      <w:r>
        <w:rPr>
          <w:spacing w:val="-21"/>
        </w:rPr>
        <w:t xml:space="preserve"> </w:t>
      </w:r>
      <w:r>
        <w:t>of</w:t>
      </w:r>
      <w:r>
        <w:rPr>
          <w:spacing w:val="-19"/>
        </w:rPr>
        <w:t xml:space="preserve"> </w:t>
      </w:r>
      <w:r>
        <w:t>Leawood</w:t>
      </w:r>
      <w:r>
        <w:rPr>
          <w:spacing w:val="-4"/>
        </w:rPr>
        <w:t xml:space="preserve"> </w:t>
      </w:r>
      <w:r>
        <w:t>Park</w:t>
      </w:r>
      <w:r>
        <w:rPr>
          <w:spacing w:val="-18"/>
        </w:rPr>
        <w:t xml:space="preserve"> </w:t>
      </w:r>
      <w:r>
        <w:t>and to</w:t>
      </w:r>
      <w:r>
        <w:rPr>
          <w:spacing w:val="-24"/>
        </w:rPr>
        <w:t xml:space="preserve"> </w:t>
      </w:r>
      <w:r>
        <w:t>a</w:t>
      </w:r>
      <w:r>
        <w:rPr>
          <w:spacing w:val="-20"/>
        </w:rPr>
        <w:t xml:space="preserve"> </w:t>
      </w:r>
      <w:r>
        <w:t>friend</w:t>
      </w:r>
      <w:r>
        <w:rPr>
          <w:spacing w:val="-2"/>
        </w:rPr>
        <w:t xml:space="preserve"> </w:t>
      </w:r>
      <w:r>
        <w:t>of</w:t>
      </w:r>
      <w:r>
        <w:rPr>
          <w:spacing w:val="-19"/>
        </w:rPr>
        <w:t xml:space="preserve"> </w:t>
      </w:r>
      <w:r>
        <w:t>his</w:t>
      </w:r>
      <w:r>
        <w:rPr>
          <w:spacing w:val="-10"/>
        </w:rPr>
        <w:t xml:space="preserve"> </w:t>
      </w:r>
      <w:r>
        <w:t>house,</w:t>
      </w:r>
      <w:r>
        <w:rPr>
          <w:spacing w:val="-9"/>
        </w:rPr>
        <w:t xml:space="preserve"> </w:t>
      </w:r>
      <w:r>
        <w:t>which</w:t>
      </w:r>
      <w:r>
        <w:rPr>
          <w:spacing w:val="-6"/>
        </w:rPr>
        <w:t xml:space="preserve"> </w:t>
      </w:r>
      <w:r>
        <w:t>is</w:t>
      </w:r>
      <w:r>
        <w:rPr>
          <w:spacing w:val="-16"/>
        </w:rPr>
        <w:t xml:space="preserve"> </w:t>
      </w:r>
      <w:r>
        <w:t>close</w:t>
      </w:r>
      <w:r>
        <w:rPr>
          <w:spacing w:val="-13"/>
        </w:rPr>
        <w:t xml:space="preserve"> </w:t>
      </w:r>
      <w:r>
        <w:t>to</w:t>
      </w:r>
      <w:r>
        <w:rPr>
          <w:spacing w:val="-14"/>
        </w:rPr>
        <w:t xml:space="preserve"> </w:t>
      </w:r>
      <w:r>
        <w:t>Leawood</w:t>
      </w:r>
      <w:r>
        <w:rPr>
          <w:spacing w:val="-6"/>
        </w:rPr>
        <w:t xml:space="preserve"> </w:t>
      </w:r>
      <w:r>
        <w:t>Park.</w:t>
      </w:r>
      <w:r>
        <w:rPr>
          <w:spacing w:val="21"/>
        </w:rPr>
        <w:t xml:space="preserve"> </w:t>
      </w:r>
      <w:r>
        <w:t>This</w:t>
      </w:r>
      <w:r>
        <w:rPr>
          <w:spacing w:val="-13"/>
        </w:rPr>
        <w:t xml:space="preserve"> </w:t>
      </w:r>
      <w:r>
        <w:t>friend's</w:t>
      </w:r>
      <w:r>
        <w:rPr>
          <w:spacing w:val="-6"/>
        </w:rPr>
        <w:t xml:space="preserve"> </w:t>
      </w:r>
      <w:r>
        <w:t>name</w:t>
      </w:r>
      <w:r>
        <w:rPr>
          <w:spacing w:val="-10"/>
        </w:rPr>
        <w:t xml:space="preserve"> </w:t>
      </w:r>
      <w:r>
        <w:t>is</w:t>
      </w:r>
      <w:r>
        <w:rPr>
          <w:spacing w:val="-22"/>
        </w:rPr>
        <w:t xml:space="preserve"> </w:t>
      </w:r>
      <w:r>
        <w:t>"Emma"</w:t>
      </w:r>
      <w:r>
        <w:rPr>
          <w:spacing w:val="-12"/>
        </w:rPr>
        <w:t xml:space="preserve"> </w:t>
      </w:r>
      <w:r>
        <w:t>(unknown</w:t>
      </w:r>
      <w:r>
        <w:rPr>
          <w:spacing w:val="2"/>
        </w:rPr>
        <w:t xml:space="preserve"> </w:t>
      </w:r>
      <w:r>
        <w:t>last</w:t>
      </w:r>
      <w:r>
        <w:rPr>
          <w:spacing w:val="-10"/>
        </w:rPr>
        <w:t xml:space="preserve"> </w:t>
      </w:r>
      <w:r>
        <w:t>name).</w:t>
      </w:r>
      <w:r>
        <w:rPr>
          <w:spacing w:val="24"/>
        </w:rPr>
        <w:t xml:space="preserve"> </w:t>
      </w:r>
      <w:r>
        <w:t>Jecoa</w:t>
      </w:r>
      <w:r>
        <w:rPr>
          <w:spacing w:val="-16"/>
        </w:rPr>
        <w:t xml:space="preserve"> </w:t>
      </w:r>
      <w:r>
        <w:t>said</w:t>
      </w:r>
      <w:r>
        <w:rPr>
          <w:spacing w:val="-3"/>
        </w:rPr>
        <w:t xml:space="preserve"> </w:t>
      </w:r>
      <w:r>
        <w:t>he called</w:t>
      </w:r>
      <w:r>
        <w:rPr>
          <w:spacing w:val="-21"/>
        </w:rPr>
        <w:t xml:space="preserve"> </w:t>
      </w:r>
      <w:r>
        <w:t>his</w:t>
      </w:r>
      <w:r>
        <w:rPr>
          <w:spacing w:val="-22"/>
        </w:rPr>
        <w:t xml:space="preserve"> </w:t>
      </w:r>
      <w:r>
        <w:t>parents</w:t>
      </w:r>
      <w:r>
        <w:rPr>
          <w:spacing w:val="-22"/>
        </w:rPr>
        <w:t xml:space="preserve"> </w:t>
      </w:r>
      <w:r>
        <w:t>from</w:t>
      </w:r>
      <w:r>
        <w:rPr>
          <w:spacing w:val="-20"/>
        </w:rPr>
        <w:t xml:space="preserve"> </w:t>
      </w:r>
      <w:r>
        <w:t>Emma's</w:t>
      </w:r>
      <w:r>
        <w:rPr>
          <w:spacing w:val="-18"/>
        </w:rPr>
        <w:t xml:space="preserve"> </w:t>
      </w:r>
      <w:r>
        <w:t>house.</w:t>
      </w:r>
      <w:r>
        <w:rPr>
          <w:spacing w:val="11"/>
        </w:rPr>
        <w:t xml:space="preserve"> </w:t>
      </w:r>
      <w:r>
        <w:t>He</w:t>
      </w:r>
      <w:r>
        <w:rPr>
          <w:spacing w:val="-28"/>
        </w:rPr>
        <w:t xml:space="preserve"> </w:t>
      </w:r>
      <w:r>
        <w:t>said</w:t>
      </w:r>
      <w:r>
        <w:rPr>
          <w:spacing w:val="-17"/>
        </w:rPr>
        <w:t xml:space="preserve"> </w:t>
      </w:r>
      <w:r>
        <w:t>he</w:t>
      </w:r>
      <w:r>
        <w:rPr>
          <w:spacing w:val="-25"/>
        </w:rPr>
        <w:t xml:space="preserve"> </w:t>
      </w:r>
      <w:r>
        <w:t>then</w:t>
      </w:r>
      <w:r>
        <w:rPr>
          <w:spacing w:val="-18"/>
        </w:rPr>
        <w:t xml:space="preserve"> </w:t>
      </w:r>
      <w:r>
        <w:t>went</w:t>
      </w:r>
      <w:r>
        <w:rPr>
          <w:spacing w:val="-15"/>
        </w:rPr>
        <w:t xml:space="preserve"> </w:t>
      </w:r>
      <w:r>
        <w:t>to</w:t>
      </w:r>
      <w:r>
        <w:rPr>
          <w:spacing w:val="-27"/>
        </w:rPr>
        <w:t xml:space="preserve"> </w:t>
      </w:r>
      <w:r>
        <w:t>Leawood</w:t>
      </w:r>
      <w:r>
        <w:rPr>
          <w:spacing w:val="-18"/>
        </w:rPr>
        <w:t xml:space="preserve"> </w:t>
      </w:r>
      <w:r>
        <w:t>Elementary</w:t>
      </w:r>
      <w:r>
        <w:rPr>
          <w:spacing w:val="-17"/>
        </w:rPr>
        <w:t xml:space="preserve"> </w:t>
      </w:r>
      <w:r>
        <w:t>School</w:t>
      </w:r>
      <w:r>
        <w:rPr>
          <w:spacing w:val="-16"/>
        </w:rPr>
        <w:t xml:space="preserve"> </w:t>
      </w:r>
      <w:r>
        <w:t>to</w:t>
      </w:r>
      <w:r>
        <w:rPr>
          <w:spacing w:val="-21"/>
        </w:rPr>
        <w:t xml:space="preserve"> </w:t>
      </w:r>
      <w:r>
        <w:t>look</w:t>
      </w:r>
      <w:r>
        <w:rPr>
          <w:spacing w:val="-21"/>
        </w:rPr>
        <w:t xml:space="preserve"> </w:t>
      </w:r>
      <w:r>
        <w:t>for</w:t>
      </w:r>
      <w:r>
        <w:rPr>
          <w:spacing w:val="-23"/>
        </w:rPr>
        <w:t xml:space="preserve"> </w:t>
      </w:r>
      <w:r>
        <w:t>a</w:t>
      </w:r>
      <w:r>
        <w:rPr>
          <w:spacing w:val="-20"/>
        </w:rPr>
        <w:t xml:space="preserve"> </w:t>
      </w:r>
      <w:r>
        <w:t>missing</w:t>
      </w:r>
      <w:r>
        <w:rPr>
          <w:spacing w:val="-18"/>
        </w:rPr>
        <w:t xml:space="preserve"> </w:t>
      </w:r>
      <w:r>
        <w:t>friend</w:t>
      </w:r>
      <w:r>
        <w:rPr>
          <w:spacing w:val="-18"/>
        </w:rPr>
        <w:t xml:space="preserve"> </w:t>
      </w:r>
      <w:r>
        <w:t>of</w:t>
      </w:r>
      <w:r>
        <w:rPr>
          <w:spacing w:val="-26"/>
        </w:rPr>
        <w:t xml:space="preserve"> </w:t>
      </w:r>
      <w:r>
        <w:t>his</w:t>
      </w:r>
    </w:p>
    <w:p w:rsidR="00CE4C9F" w:rsidRDefault="00BD44CB">
      <w:pPr>
        <w:pStyle w:val="BodyText"/>
        <w:spacing w:before="49"/>
        <w:ind w:left="805"/>
      </w:pPr>
      <w:r>
        <w:t>b</w:t>
      </w:r>
      <w:r w:rsidR="00C85DFB">
        <w:t xml:space="preserve">y the name of Tara. Jecoa said this was at approximately </w:t>
      </w:r>
      <w:r w:rsidR="005058D8">
        <w:t>1</w:t>
      </w:r>
      <w:r w:rsidR="00C85DFB">
        <w:t>600 hours on 04-20-99.</w:t>
      </w:r>
    </w:p>
    <w:p w:rsidR="00BD44CB" w:rsidRDefault="00BD44CB" w:rsidP="005058D8">
      <w:pPr>
        <w:pStyle w:val="BodyText"/>
        <w:spacing w:before="49"/>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rPr>
          <w:sz w:val="20"/>
        </w:rPr>
        <w:sectPr w:rsidR="00CE4C9F">
          <w:pgSz w:w="12240" w:h="15840"/>
          <w:pgMar w:top="980" w:right="260" w:bottom="280" w:left="60" w:header="720" w:footer="720" w:gutter="0"/>
          <w:cols w:space="720"/>
        </w:sectPr>
      </w:pPr>
    </w:p>
    <w:p w:rsidR="00CE4C9F" w:rsidRDefault="00CE4C9F">
      <w:pPr>
        <w:pStyle w:val="BodyText"/>
        <w:spacing w:before="9"/>
        <w:rPr>
          <w:sz w:val="22"/>
        </w:rPr>
      </w:pPr>
    </w:p>
    <w:p w:rsidR="00CE4C9F" w:rsidRDefault="00C85DFB">
      <w:pPr>
        <w:ind w:right="38"/>
        <w:jc w:val="right"/>
        <w:rPr>
          <w:sz w:val="23"/>
        </w:rPr>
      </w:pPr>
      <w:r>
        <w:rPr>
          <w:noProof/>
        </w:rPr>
        <w:drawing>
          <wp:anchor distT="0" distB="0" distL="0" distR="0" simplePos="0" relativeHeight="251232256" behindDoc="0" locked="0" layoutInCell="1" allowOverlap="1">
            <wp:simplePos x="0" y="0"/>
            <wp:positionH relativeFrom="page">
              <wp:posOffset>2311610</wp:posOffset>
            </wp:positionH>
            <wp:positionV relativeFrom="paragraph">
              <wp:posOffset>-40754</wp:posOffset>
            </wp:positionV>
            <wp:extent cx="782741" cy="146570"/>
            <wp:effectExtent l="0" t="0" r="0" b="0"/>
            <wp:wrapNone/>
            <wp:docPr id="339"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20.png"/>
                    <pic:cNvPicPr/>
                  </pic:nvPicPr>
                  <pic:blipFill>
                    <a:blip r:embed="rId238" cstate="print"/>
                    <a:stretch>
                      <a:fillRect/>
                    </a:stretch>
                  </pic:blipFill>
                  <pic:spPr>
                    <a:xfrm>
                      <a:off x="0" y="0"/>
                      <a:ext cx="782741" cy="146570"/>
                    </a:xfrm>
                    <a:prstGeom prst="rect">
                      <a:avLst/>
                    </a:prstGeom>
                  </pic:spPr>
                </pic:pic>
              </a:graphicData>
            </a:graphic>
          </wp:anchor>
        </w:drawing>
      </w:r>
      <w:r>
        <w:rPr>
          <w:w w:val="110"/>
          <w:sz w:val="23"/>
        </w:rPr>
        <w:t>JC-001- 001364</w:t>
      </w:r>
    </w:p>
    <w:p w:rsidR="00CE4C9F" w:rsidRDefault="00C85DFB">
      <w:pPr>
        <w:pStyle w:val="BodyText"/>
        <w:rPr>
          <w:sz w:val="16"/>
        </w:rPr>
      </w:pPr>
      <w:r>
        <w:br w:type="column"/>
      </w:r>
    </w:p>
    <w:p w:rsidR="00CE4C9F" w:rsidRDefault="00CE4C9F">
      <w:pPr>
        <w:pStyle w:val="BodyText"/>
        <w:rPr>
          <w:sz w:val="16"/>
        </w:rPr>
      </w:pPr>
    </w:p>
    <w:p w:rsidR="00CE4C9F" w:rsidRPr="00BD44CB" w:rsidRDefault="00CE4C9F" w:rsidP="00BD44CB">
      <w:pPr>
        <w:spacing w:before="93"/>
        <w:ind w:left="238"/>
        <w:rPr>
          <w:rFonts w:ascii="Arial"/>
          <w:i/>
          <w:sz w:val="15"/>
        </w:rPr>
        <w:sectPr w:rsidR="00CE4C9F" w:rsidRPr="00BD44CB">
          <w:type w:val="continuous"/>
          <w:pgSz w:w="12240" w:h="15840"/>
          <w:pgMar w:top="680" w:right="260" w:bottom="280" w:left="60" w:header="720" w:footer="720" w:gutter="0"/>
          <w:cols w:num="2" w:space="720" w:equalWidth="0">
            <w:col w:w="8575" w:space="457"/>
            <w:col w:w="2888"/>
          </w:cols>
        </w:sectPr>
      </w:pPr>
    </w:p>
    <w:p w:rsidR="00CE4C9F" w:rsidRDefault="009F05AF">
      <w:pPr>
        <w:tabs>
          <w:tab w:val="left" w:pos="733"/>
          <w:tab w:val="left" w:pos="2260"/>
        </w:tabs>
        <w:spacing w:before="69"/>
        <w:ind w:left="239"/>
        <w:rPr>
          <w:rFonts w:ascii="Arial" w:hAnsi="Arial"/>
          <w:sz w:val="28"/>
        </w:rPr>
      </w:pPr>
      <w:r>
        <w:lastRenderedPageBreak/>
        <w:pict>
          <v:shape id="_x0000_s1992" type="#_x0000_t202" style="position:absolute;left:0;text-align:left;margin-left:9.15pt;margin-top:7.55pt;width:532.55pt;height:111.1pt;z-index:251541504;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8"/>
                    <w:gridCol w:w="770"/>
                    <w:gridCol w:w="1097"/>
                    <w:gridCol w:w="2830"/>
                    <w:gridCol w:w="2493"/>
                  </w:tblGrid>
                  <w:tr w:rsidR="009F05AF">
                    <w:trPr>
                      <w:trHeight w:val="631"/>
                    </w:trPr>
                    <w:tc>
                      <w:tcPr>
                        <w:tcW w:w="3428" w:type="dxa"/>
                        <w:tcBorders>
                          <w:top w:val="nil"/>
                          <w:left w:val="nil"/>
                        </w:tcBorders>
                      </w:tcPr>
                      <w:p w:rsidR="009F05AF" w:rsidRDefault="009F05AF">
                        <w:pPr>
                          <w:pStyle w:val="TableParagraph"/>
                          <w:rPr>
                            <w:sz w:val="20"/>
                          </w:rPr>
                        </w:pPr>
                      </w:p>
                    </w:tc>
                    <w:tc>
                      <w:tcPr>
                        <w:tcW w:w="1867" w:type="dxa"/>
                        <w:gridSpan w:val="2"/>
                        <w:tcBorders>
                          <w:bottom w:val="single" w:sz="18" w:space="0" w:color="000000"/>
                        </w:tcBorders>
                      </w:tcPr>
                      <w:p w:rsidR="009F05AF" w:rsidRDefault="009F05AF">
                        <w:pPr>
                          <w:pStyle w:val="TableParagraph"/>
                          <w:spacing w:before="5"/>
                          <w:rPr>
                            <w:b/>
                            <w:sz w:val="14"/>
                          </w:rPr>
                        </w:pPr>
                      </w:p>
                      <w:p w:rsidR="009F05AF" w:rsidRDefault="009F05AF">
                        <w:pPr>
                          <w:pStyle w:val="TableParagraph"/>
                          <w:spacing w:line="249" w:lineRule="exact"/>
                          <w:ind w:left="132"/>
                          <w:rPr>
                            <w:b/>
                            <w:sz w:val="23"/>
                          </w:rPr>
                        </w:pPr>
                        <w:r>
                          <w:rPr>
                            <w:b/>
                            <w:sz w:val="23"/>
                          </w:rPr>
                          <w:t>JCSO</w:t>
                        </w:r>
                      </w:p>
                    </w:tc>
                    <w:tc>
                      <w:tcPr>
                        <w:tcW w:w="2830" w:type="dxa"/>
                        <w:tcBorders>
                          <w:bottom w:val="single" w:sz="18" w:space="0" w:color="000000"/>
                          <w:right w:val="single" w:sz="18" w:space="0" w:color="000000"/>
                        </w:tcBorders>
                      </w:tcPr>
                      <w:p w:rsidR="009F05AF" w:rsidRDefault="009F05AF">
                        <w:pPr>
                          <w:pStyle w:val="TableParagraph"/>
                          <w:spacing w:before="23"/>
                          <w:ind w:left="123"/>
                          <w:rPr>
                            <w:sz w:val="16"/>
                          </w:rPr>
                        </w:pPr>
                        <w:r>
                          <w:rPr>
                            <w:sz w:val="16"/>
                          </w:rPr>
                          <w:t>Reporting Officer</w:t>
                        </w:r>
                      </w:p>
                      <w:p w:rsidR="009F05AF" w:rsidRDefault="009F05AF">
                        <w:pPr>
                          <w:pStyle w:val="TableParagraph"/>
                          <w:spacing w:before="3"/>
                          <w:rPr>
                            <w:b/>
                            <w:sz w:val="14"/>
                          </w:rPr>
                        </w:pPr>
                      </w:p>
                      <w:p w:rsidR="009F05AF" w:rsidRDefault="009F05AF">
                        <w:pPr>
                          <w:pStyle w:val="TableParagraph"/>
                          <w:spacing w:line="240" w:lineRule="exact"/>
                          <w:ind w:left="120"/>
                          <w:rPr>
                            <w:b/>
                            <w:sz w:val="23"/>
                          </w:rPr>
                        </w:pPr>
                        <w:r>
                          <w:rPr>
                            <w:b/>
                            <w:sz w:val="23"/>
                          </w:rPr>
                          <w:t>PETERSON</w:t>
                        </w:r>
                      </w:p>
                    </w:tc>
                    <w:tc>
                      <w:tcPr>
                        <w:tcW w:w="2493" w:type="dxa"/>
                        <w:tcBorders>
                          <w:left w:val="single" w:sz="18" w:space="0" w:color="000000"/>
                          <w:bottom w:val="single" w:sz="18" w:space="0" w:color="000000"/>
                        </w:tcBorders>
                      </w:tcPr>
                      <w:p w:rsidR="009F05AF" w:rsidRDefault="009F05AF">
                        <w:pPr>
                          <w:pStyle w:val="TableParagraph"/>
                          <w:spacing w:before="61"/>
                          <w:ind w:left="128"/>
                          <w:rPr>
                            <w:sz w:val="15"/>
                          </w:rPr>
                        </w:pPr>
                        <w:r>
                          <w:rPr>
                            <w:sz w:val="15"/>
                          </w:rPr>
                          <w:t>Case Report No.</w:t>
                        </w:r>
                      </w:p>
                      <w:p w:rsidR="009F05AF" w:rsidRDefault="009F05AF">
                        <w:pPr>
                          <w:pStyle w:val="TableParagraph"/>
                          <w:spacing w:before="137" w:line="240" w:lineRule="exact"/>
                          <w:ind w:left="127"/>
                          <w:rPr>
                            <w:b/>
                          </w:rPr>
                        </w:pPr>
                        <w:r>
                          <w:rPr>
                            <w:b/>
                          </w:rPr>
                          <w:t>99-7625-YYYY</w:t>
                        </w:r>
                      </w:p>
                    </w:tc>
                  </w:tr>
                  <w:tr w:rsidR="009F05AF">
                    <w:trPr>
                      <w:trHeight w:val="493"/>
                    </w:trPr>
                    <w:tc>
                      <w:tcPr>
                        <w:tcW w:w="4198" w:type="dxa"/>
                        <w:gridSpan w:val="2"/>
                        <w:tcBorders>
                          <w:bottom w:val="nil"/>
                          <w:right w:val="single" w:sz="18" w:space="0" w:color="000000"/>
                        </w:tcBorders>
                      </w:tcPr>
                      <w:p w:rsidR="009F05AF" w:rsidRDefault="009F05AF">
                        <w:pPr>
                          <w:pStyle w:val="TableParagraph"/>
                          <w:tabs>
                            <w:tab w:val="left" w:pos="606"/>
                          </w:tabs>
                          <w:spacing w:before="103" w:line="168" w:lineRule="exact"/>
                          <w:ind w:left="22"/>
                          <w:rPr>
                            <w:rFonts w:ascii="Arial"/>
                            <w:sz w:val="30"/>
                          </w:rPr>
                        </w:pPr>
                        <w:r>
                          <w:rPr>
                            <w:w w:val="105"/>
                            <w:sz w:val="37"/>
                          </w:rPr>
                          <w:tab/>
                        </w:r>
                        <w:r>
                          <w:rPr>
                            <w:rFonts w:ascii="Arial"/>
                            <w:w w:val="105"/>
                            <w:position w:val="-9"/>
                            <w:sz w:val="30"/>
                          </w:rPr>
                          <w:t>,</w:t>
                        </w:r>
                      </w:p>
                    </w:tc>
                    <w:tc>
                      <w:tcPr>
                        <w:tcW w:w="3927"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1"/>
                          <w:rPr>
                            <w:sz w:val="16"/>
                          </w:rPr>
                        </w:pPr>
                        <w:r>
                          <w:rPr>
                            <w:sz w:val="16"/>
                          </w:rPr>
                          <w:t xml:space="preserve">Victim Name </w:t>
                        </w:r>
                        <w:r>
                          <w:rPr>
                            <w:rFonts w:ascii="Arial"/>
                            <w:sz w:val="14"/>
                          </w:rPr>
                          <w:t xml:space="preserve">Original </w:t>
                        </w:r>
                        <w:r>
                          <w:rPr>
                            <w:sz w:val="16"/>
                          </w:rPr>
                          <w:t>Report</w:t>
                        </w:r>
                      </w:p>
                      <w:p w:rsidR="009F05AF" w:rsidRDefault="009F05AF">
                        <w:pPr>
                          <w:pStyle w:val="TableParagraph"/>
                          <w:spacing w:before="49" w:line="220" w:lineRule="exact"/>
                          <w:ind w:left="103"/>
                          <w:rPr>
                            <w:b/>
                            <w:sz w:val="23"/>
                          </w:rPr>
                        </w:pPr>
                        <w:r>
                          <w:rPr>
                            <w:b/>
                            <w:sz w:val="23"/>
                          </w:rPr>
                          <w:t>COLUMBINE</w:t>
                        </w:r>
                      </w:p>
                    </w:tc>
                    <w:tc>
                      <w:tcPr>
                        <w:tcW w:w="2493" w:type="dxa"/>
                        <w:tcBorders>
                          <w:top w:val="single" w:sz="18" w:space="0" w:color="000000"/>
                          <w:left w:val="single" w:sz="18" w:space="0" w:color="000000"/>
                        </w:tcBorders>
                      </w:tcPr>
                      <w:p w:rsidR="009F05AF" w:rsidRDefault="009F05AF">
                        <w:pPr>
                          <w:pStyle w:val="TableParagraph"/>
                          <w:spacing w:before="49"/>
                          <w:ind w:left="128"/>
                          <w:rPr>
                            <w:sz w:val="14"/>
                          </w:rPr>
                        </w:pPr>
                        <w:r>
                          <w:rPr>
                            <w:w w:val="105"/>
                            <w:sz w:val="16"/>
                          </w:rPr>
                          <w:t xml:space="preserve">0aie </w:t>
                        </w:r>
                        <w:r>
                          <w:rPr>
                            <w:w w:val="105"/>
                            <w:sz w:val="14"/>
                          </w:rPr>
                          <w:t>This Report</w:t>
                        </w:r>
                      </w:p>
                      <w:p w:rsidR="009F05AF" w:rsidRDefault="009F05AF">
                        <w:pPr>
                          <w:pStyle w:val="TableParagraph"/>
                          <w:spacing w:before="58" w:line="182" w:lineRule="exact"/>
                          <w:ind w:left="116"/>
                          <w:rPr>
                            <w:b/>
                          </w:rPr>
                        </w:pPr>
                        <w:r>
                          <w:rPr>
                            <w:b/>
                            <w:w w:val="105"/>
                          </w:rPr>
                          <w:t>07-20-99</w:t>
                        </w:r>
                      </w:p>
                    </w:tc>
                  </w:tr>
                  <w:tr w:rsidR="009F05AF">
                    <w:trPr>
                      <w:trHeight w:val="592"/>
                    </w:trPr>
                    <w:tc>
                      <w:tcPr>
                        <w:tcW w:w="4198" w:type="dxa"/>
                        <w:gridSpan w:val="2"/>
                        <w:tcBorders>
                          <w:top w:val="nil"/>
                          <w:right w:val="single" w:sz="18" w:space="0" w:color="000000"/>
                        </w:tcBorders>
                      </w:tcPr>
                      <w:p w:rsidR="009F05AF" w:rsidRDefault="009F05AF" w:rsidP="005058D8">
                        <w:pPr>
                          <w:pStyle w:val="TableParagraph"/>
                          <w:tabs>
                            <w:tab w:val="left" w:pos="1201"/>
                          </w:tabs>
                          <w:spacing w:before="21" w:line="367" w:lineRule="exact"/>
                          <w:rPr>
                            <w:sz w:val="19"/>
                          </w:rPr>
                        </w:pPr>
                        <w:r>
                          <w:rPr>
                            <w:rFonts w:ascii="Arial" w:hAnsi="Arial"/>
                            <w:w w:val="105"/>
                            <w:position w:val="-14"/>
                            <w:sz w:val="37"/>
                          </w:rPr>
                          <w:tab/>
                        </w:r>
                        <w:r>
                          <w:rPr>
                            <w:w w:val="105"/>
                            <w:sz w:val="19"/>
                          </w:rPr>
                          <w:t>X FIRST DEGREE</w:t>
                        </w:r>
                        <w:r>
                          <w:rPr>
                            <w:spacing w:val="-28"/>
                            <w:w w:val="105"/>
                            <w:sz w:val="19"/>
                          </w:rPr>
                          <w:t xml:space="preserve"> </w:t>
                        </w:r>
                        <w:r>
                          <w:rPr>
                            <w:w w:val="105"/>
                            <w:sz w:val="19"/>
                          </w:rPr>
                          <w:t>MURDER</w:t>
                        </w:r>
                      </w:p>
                      <w:p w:rsidR="009F05AF" w:rsidRDefault="009F05AF" w:rsidP="005058D8">
                        <w:pPr>
                          <w:pStyle w:val="TableParagraph"/>
                          <w:tabs>
                            <w:tab w:val="left" w:pos="1196"/>
                          </w:tabs>
                          <w:spacing w:line="185" w:lineRule="exact"/>
                          <w:rPr>
                            <w:rFonts w:ascii="Arial" w:hAnsi="Arial"/>
                            <w:sz w:val="23"/>
                          </w:rPr>
                        </w:pPr>
                      </w:p>
                    </w:tc>
                    <w:tc>
                      <w:tcPr>
                        <w:tcW w:w="3927" w:type="dxa"/>
                        <w:gridSpan w:val="2"/>
                        <w:tcBorders>
                          <w:top w:val="single" w:sz="18" w:space="0" w:color="000000"/>
                          <w:left w:val="single" w:sz="18" w:space="0" w:color="000000"/>
                          <w:right w:val="single" w:sz="18" w:space="0" w:color="000000"/>
                        </w:tcBorders>
                      </w:tcPr>
                      <w:p w:rsidR="009F05AF" w:rsidRDefault="009F05AF">
                        <w:pPr>
                          <w:pStyle w:val="TableParagraph"/>
                          <w:tabs>
                            <w:tab w:val="left" w:pos="1531"/>
                            <w:tab w:val="left" w:pos="2567"/>
                            <w:tab w:val="left" w:pos="3630"/>
                          </w:tabs>
                          <w:spacing w:before="23" w:line="243" w:lineRule="exact"/>
                          <w:ind w:left="328"/>
                          <w:rPr>
                            <w:rFonts w:ascii="Arial" w:hAnsi="Arial"/>
                            <w:sz w:val="23"/>
                          </w:rPr>
                        </w:pPr>
                        <w:r>
                          <w:rPr>
                            <w:rFonts w:ascii="Arial" w:hAnsi="Arial"/>
                            <w:w w:val="110"/>
                            <w:position w:val="-1"/>
                            <w:sz w:val="23"/>
                          </w:rPr>
                          <w:tab/>
                        </w:r>
                      </w:p>
                    </w:tc>
                    <w:tc>
                      <w:tcPr>
                        <w:tcW w:w="2493" w:type="dxa"/>
                        <w:tcBorders>
                          <w:left w:val="single" w:sz="18" w:space="0" w:color="000000"/>
                        </w:tcBorders>
                      </w:tcPr>
                      <w:p w:rsidR="009F05AF" w:rsidRDefault="009F05AF">
                        <w:pPr>
                          <w:pStyle w:val="TableParagraph"/>
                          <w:tabs>
                            <w:tab w:val="left" w:pos="1518"/>
                            <w:tab w:val="left" w:pos="2216"/>
                          </w:tabs>
                          <w:spacing w:before="71"/>
                          <w:ind w:left="122"/>
                          <w:rPr>
                            <w:rFonts w:ascii="Arial" w:hAnsi="Arial"/>
                            <w:sz w:val="24"/>
                          </w:rPr>
                        </w:pPr>
                        <w:r>
                          <w:rPr>
                            <w:position w:val="1"/>
                            <w:sz w:val="16"/>
                          </w:rPr>
                          <w:t>Recommend</w:t>
                        </w:r>
                        <w:r>
                          <w:rPr>
                            <w:spacing w:val="-18"/>
                            <w:position w:val="1"/>
                            <w:sz w:val="16"/>
                          </w:rPr>
                          <w:t xml:space="preserve"> </w:t>
                        </w:r>
                        <w:r>
                          <w:rPr>
                            <w:position w:val="1"/>
                            <w:sz w:val="16"/>
                          </w:rPr>
                          <w:t>Case:</w:t>
                        </w:r>
                        <w:r>
                          <w:rPr>
                            <w:position w:val="1"/>
                            <w:sz w:val="16"/>
                          </w:rPr>
                          <w:tab/>
                        </w:r>
                        <w:r>
                          <w:rPr>
                            <w:sz w:val="16"/>
                          </w:rPr>
                          <w:t>Review</w:t>
                        </w:r>
                        <w:r>
                          <w:rPr>
                            <w:sz w:val="16"/>
                          </w:rPr>
                          <w:tab/>
                        </w:r>
                        <w:r>
                          <w:rPr>
                            <w:rFonts w:ascii="Arial" w:hAnsi="Arial"/>
                            <w:position w:val="-3"/>
                            <w:sz w:val="24"/>
                          </w:rPr>
                          <w:t>□</w:t>
                        </w:r>
                      </w:p>
                      <w:p w:rsidR="009F05AF" w:rsidRDefault="009F05AF">
                        <w:pPr>
                          <w:pStyle w:val="TableParagraph"/>
                          <w:tabs>
                            <w:tab w:val="left" w:pos="2227"/>
                          </w:tabs>
                          <w:spacing w:before="58" w:line="167" w:lineRule="exact"/>
                          <w:ind w:left="1467"/>
                          <w:rPr>
                            <w:rFonts w:ascii="Arial"/>
                            <w:sz w:val="15"/>
                          </w:rPr>
                        </w:pPr>
                        <w:r>
                          <w:rPr>
                            <w:sz w:val="16"/>
                          </w:rPr>
                          <w:t>Closure</w:t>
                        </w:r>
                        <w:r>
                          <w:rPr>
                            <w:sz w:val="16"/>
                          </w:rPr>
                          <w:tab/>
                        </w:r>
                        <w:r>
                          <w:rPr>
                            <w:rFonts w:ascii="Arial"/>
                            <w:sz w:val="15"/>
                          </w:rPr>
                          <w:t>0</w:t>
                        </w:r>
                      </w:p>
                    </w:tc>
                  </w:tr>
                </w:tbl>
                <w:p w:rsidR="009F05AF" w:rsidRDefault="009F05AF">
                  <w:pPr>
                    <w:pStyle w:val="BodyText"/>
                  </w:pPr>
                </w:p>
              </w:txbxContent>
            </v:textbox>
            <w10:wrap anchorx="page"/>
          </v:shape>
        </w:pict>
      </w:r>
      <w:bookmarkStart w:id="362" w:name="_bookmark364"/>
      <w:bookmarkEnd w:id="362"/>
      <w:r w:rsidR="005058D8">
        <w:rPr>
          <w:b/>
          <w:w w:val="90"/>
          <w:sz w:val="23"/>
        </w:rPr>
        <w:t>CONTIN</w:t>
      </w:r>
      <w:r w:rsidR="00C85DFB">
        <w:rPr>
          <w:b/>
          <w:w w:val="90"/>
          <w:sz w:val="23"/>
        </w:rPr>
        <w:t>UATION</w:t>
      </w:r>
      <w:r w:rsidR="00C85DFB">
        <w:rPr>
          <w:b/>
          <w:w w:val="90"/>
          <w:sz w:val="23"/>
        </w:rPr>
        <w:tab/>
      </w:r>
    </w:p>
    <w:p w:rsidR="00CE4C9F" w:rsidRDefault="00C85DFB">
      <w:pPr>
        <w:tabs>
          <w:tab w:val="left" w:pos="2169"/>
        </w:tabs>
        <w:spacing w:before="20"/>
        <w:ind w:left="255"/>
        <w:rPr>
          <w:sz w:val="17"/>
        </w:rPr>
      </w:pPr>
      <w:r>
        <w:rPr>
          <w:w w:val="95"/>
          <w:sz w:val="20"/>
        </w:rPr>
        <w:t>SUPPLEMENT</w:t>
      </w:r>
      <w:r>
        <w:rPr>
          <w:w w:val="95"/>
          <w:sz w:val="20"/>
        </w:rPr>
        <w:tab/>
      </w: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85DFB" w:rsidP="005058D8">
      <w:pPr>
        <w:pStyle w:val="BodyText"/>
        <w:spacing w:before="192" w:line="381" w:lineRule="auto"/>
        <w:ind w:left="594" w:right="1105" w:firstLine="5"/>
        <w:jc w:val="both"/>
      </w:pPr>
      <w:r>
        <w:t>I</w:t>
      </w:r>
      <w:r>
        <w:rPr>
          <w:spacing w:val="-31"/>
        </w:rPr>
        <w:t xml:space="preserve"> </w:t>
      </w:r>
      <w:r>
        <w:t>asked</w:t>
      </w:r>
      <w:r>
        <w:rPr>
          <w:spacing w:val="-19"/>
        </w:rPr>
        <w:t xml:space="preserve"> </w:t>
      </w:r>
      <w:r>
        <w:t>Jecoa</w:t>
      </w:r>
      <w:r>
        <w:rPr>
          <w:spacing w:val="-24"/>
        </w:rPr>
        <w:t xml:space="preserve"> </w:t>
      </w:r>
      <w:r>
        <w:t>Catt</w:t>
      </w:r>
      <w:r>
        <w:rPr>
          <w:spacing w:val="-31"/>
        </w:rPr>
        <w:t xml:space="preserve"> </w:t>
      </w:r>
      <w:r>
        <w:t>what</w:t>
      </w:r>
      <w:r>
        <w:rPr>
          <w:spacing w:val="-26"/>
        </w:rPr>
        <w:t xml:space="preserve"> </w:t>
      </w:r>
      <w:r>
        <w:t>he</w:t>
      </w:r>
      <w:r>
        <w:rPr>
          <w:spacing w:val="-27"/>
        </w:rPr>
        <w:t xml:space="preserve"> </w:t>
      </w:r>
      <w:r>
        <w:t>knew</w:t>
      </w:r>
      <w:r>
        <w:rPr>
          <w:spacing w:val="-23"/>
        </w:rPr>
        <w:t xml:space="preserve"> </w:t>
      </w:r>
      <w:r>
        <w:t>about</w:t>
      </w:r>
      <w:r>
        <w:rPr>
          <w:spacing w:val="-24"/>
        </w:rPr>
        <w:t xml:space="preserve"> </w:t>
      </w:r>
      <w:r>
        <w:t>the</w:t>
      </w:r>
      <w:r>
        <w:rPr>
          <w:spacing w:val="-34"/>
        </w:rPr>
        <w:t xml:space="preserve"> </w:t>
      </w:r>
      <w:r>
        <w:t>Trench</w:t>
      </w:r>
      <w:r>
        <w:rPr>
          <w:spacing w:val="-21"/>
        </w:rPr>
        <w:t xml:space="preserve"> </w:t>
      </w:r>
      <w:r>
        <w:t>Coat</w:t>
      </w:r>
      <w:r>
        <w:rPr>
          <w:spacing w:val="-33"/>
        </w:rPr>
        <w:t xml:space="preserve"> </w:t>
      </w:r>
      <w:r>
        <w:rPr>
          <w:rFonts w:ascii="Arial" w:hAnsi="Arial"/>
          <w:sz w:val="20"/>
        </w:rPr>
        <w:t>Mafia.</w:t>
      </w:r>
      <w:r>
        <w:rPr>
          <w:rFonts w:ascii="Arial" w:hAnsi="Arial"/>
          <w:spacing w:val="-33"/>
          <w:sz w:val="20"/>
        </w:rPr>
        <w:t xml:space="preserve"> </w:t>
      </w:r>
      <w:r>
        <w:t>the</w:t>
      </w:r>
      <w:r>
        <w:rPr>
          <w:spacing w:val="-28"/>
        </w:rPr>
        <w:t xml:space="preserve"> </w:t>
      </w:r>
      <w:r>
        <w:t>Trench</w:t>
      </w:r>
      <w:r>
        <w:rPr>
          <w:spacing w:val="-29"/>
        </w:rPr>
        <w:t xml:space="preserve"> </w:t>
      </w:r>
      <w:r>
        <w:t>Coat</w:t>
      </w:r>
      <w:r>
        <w:rPr>
          <w:spacing w:val="-20"/>
        </w:rPr>
        <w:t xml:space="preserve"> </w:t>
      </w:r>
      <w:r>
        <w:t>Mafia</w:t>
      </w:r>
      <w:r>
        <w:rPr>
          <w:spacing w:val="-22"/>
        </w:rPr>
        <w:t xml:space="preserve"> </w:t>
      </w:r>
      <w:r>
        <w:t>students</w:t>
      </w:r>
      <w:r>
        <w:rPr>
          <w:spacing w:val="-25"/>
        </w:rPr>
        <w:t xml:space="preserve"> </w:t>
      </w:r>
      <w:r>
        <w:t>and</w:t>
      </w:r>
      <w:r>
        <w:rPr>
          <w:spacing w:val="-22"/>
        </w:rPr>
        <w:t xml:space="preserve"> </w:t>
      </w:r>
      <w:r>
        <w:t>in</w:t>
      </w:r>
      <w:r>
        <w:rPr>
          <w:spacing w:val="-28"/>
        </w:rPr>
        <w:t xml:space="preserve"> </w:t>
      </w:r>
      <w:r>
        <w:t>particular</w:t>
      </w:r>
      <w:r>
        <w:rPr>
          <w:spacing w:val="-17"/>
        </w:rPr>
        <w:t xml:space="preserve"> </w:t>
      </w:r>
      <w:r>
        <w:t>Dylan</w:t>
      </w:r>
      <w:r>
        <w:rPr>
          <w:spacing w:val="-18"/>
        </w:rPr>
        <w:t xml:space="preserve"> </w:t>
      </w:r>
      <w:r>
        <w:t>Klebo</w:t>
      </w:r>
      <w:r w:rsidR="005058D8">
        <w:t>l</w:t>
      </w:r>
      <w:r>
        <w:t>d and</w:t>
      </w:r>
      <w:r>
        <w:rPr>
          <w:spacing w:val="-18"/>
        </w:rPr>
        <w:t xml:space="preserve"> </w:t>
      </w:r>
      <w:r>
        <w:t>Eric</w:t>
      </w:r>
      <w:r>
        <w:rPr>
          <w:spacing w:val="-21"/>
        </w:rPr>
        <w:t xml:space="preserve"> </w:t>
      </w:r>
      <w:r>
        <w:t>Harris.</w:t>
      </w:r>
      <w:r>
        <w:rPr>
          <w:spacing w:val="16"/>
        </w:rPr>
        <w:t xml:space="preserve"> </w:t>
      </w:r>
      <w:r>
        <w:t>Jecoa</w:t>
      </w:r>
      <w:r>
        <w:rPr>
          <w:spacing w:val="-21"/>
        </w:rPr>
        <w:t xml:space="preserve"> </w:t>
      </w:r>
      <w:r>
        <w:t>said</w:t>
      </w:r>
      <w:r>
        <w:rPr>
          <w:spacing w:val="-15"/>
        </w:rPr>
        <w:t xml:space="preserve"> </w:t>
      </w:r>
      <w:r>
        <w:t>he</w:t>
      </w:r>
      <w:r>
        <w:rPr>
          <w:spacing w:val="-27"/>
        </w:rPr>
        <w:t xml:space="preserve"> </w:t>
      </w:r>
      <w:r>
        <w:t>did</w:t>
      </w:r>
      <w:r>
        <w:rPr>
          <w:spacing w:val="-24"/>
        </w:rPr>
        <w:t xml:space="preserve"> </w:t>
      </w:r>
      <w:r>
        <w:t>not</w:t>
      </w:r>
      <w:r>
        <w:rPr>
          <w:spacing w:val="-17"/>
        </w:rPr>
        <w:t xml:space="preserve"> </w:t>
      </w:r>
      <w:r>
        <w:t>know</w:t>
      </w:r>
      <w:r>
        <w:rPr>
          <w:spacing w:val="-17"/>
        </w:rPr>
        <w:t xml:space="preserve"> </w:t>
      </w:r>
      <w:r>
        <w:t>any</w:t>
      </w:r>
      <w:r>
        <w:rPr>
          <w:spacing w:val="-29"/>
        </w:rPr>
        <w:t xml:space="preserve"> </w:t>
      </w:r>
      <w:r>
        <w:t>of</w:t>
      </w:r>
      <w:r>
        <w:rPr>
          <w:spacing w:val="-17"/>
        </w:rPr>
        <w:t xml:space="preserve"> </w:t>
      </w:r>
      <w:r>
        <w:t>the</w:t>
      </w:r>
      <w:r>
        <w:rPr>
          <w:spacing w:val="-33"/>
        </w:rPr>
        <w:t xml:space="preserve"> </w:t>
      </w:r>
      <w:r>
        <w:t>Trench</w:t>
      </w:r>
      <w:r>
        <w:rPr>
          <w:spacing w:val="-16"/>
        </w:rPr>
        <w:t xml:space="preserve"> </w:t>
      </w:r>
      <w:r>
        <w:t>Coat</w:t>
      </w:r>
      <w:r>
        <w:rPr>
          <w:spacing w:val="-24"/>
        </w:rPr>
        <w:t xml:space="preserve"> </w:t>
      </w:r>
      <w:r>
        <w:t>Mafia</w:t>
      </w:r>
      <w:r>
        <w:rPr>
          <w:spacing w:val="-18"/>
        </w:rPr>
        <w:t xml:space="preserve"> </w:t>
      </w:r>
      <w:r>
        <w:t>students</w:t>
      </w:r>
      <w:r>
        <w:rPr>
          <w:spacing w:val="-13"/>
        </w:rPr>
        <w:t xml:space="preserve"> </w:t>
      </w:r>
      <w:r>
        <w:t>by</w:t>
      </w:r>
      <w:r>
        <w:rPr>
          <w:spacing w:val="-19"/>
        </w:rPr>
        <w:t xml:space="preserve"> </w:t>
      </w:r>
      <w:r>
        <w:t>name</w:t>
      </w:r>
      <w:r>
        <w:rPr>
          <w:spacing w:val="-18"/>
        </w:rPr>
        <w:t xml:space="preserve"> </w:t>
      </w:r>
      <w:r>
        <w:t>prior</w:t>
      </w:r>
      <w:r>
        <w:rPr>
          <w:spacing w:val="-20"/>
        </w:rPr>
        <w:t xml:space="preserve"> </w:t>
      </w:r>
      <w:r>
        <w:t>to</w:t>
      </w:r>
      <w:r>
        <w:rPr>
          <w:spacing w:val="-24"/>
        </w:rPr>
        <w:t xml:space="preserve"> </w:t>
      </w:r>
      <w:r>
        <w:t>the</w:t>
      </w:r>
      <w:r>
        <w:rPr>
          <w:spacing w:val="-28"/>
        </w:rPr>
        <w:t xml:space="preserve"> </w:t>
      </w:r>
      <w:r>
        <w:t>shooting</w:t>
      </w:r>
      <w:r>
        <w:rPr>
          <w:spacing w:val="-19"/>
        </w:rPr>
        <w:t xml:space="preserve"> </w:t>
      </w:r>
      <w:r>
        <w:t>on</w:t>
      </w:r>
      <w:r>
        <w:rPr>
          <w:spacing w:val="-23"/>
        </w:rPr>
        <w:t xml:space="preserve"> </w:t>
      </w:r>
      <w:r>
        <w:t>04-20-99. Jecoa</w:t>
      </w:r>
      <w:r>
        <w:rPr>
          <w:spacing w:val="-31"/>
        </w:rPr>
        <w:t xml:space="preserve"> </w:t>
      </w:r>
      <w:r>
        <w:t>said</w:t>
      </w:r>
      <w:r>
        <w:rPr>
          <w:spacing w:val="-28"/>
        </w:rPr>
        <w:t xml:space="preserve"> </w:t>
      </w:r>
      <w:r>
        <w:t>at</w:t>
      </w:r>
      <w:r>
        <w:rPr>
          <w:spacing w:val="-31"/>
        </w:rPr>
        <w:t xml:space="preserve"> </w:t>
      </w:r>
      <w:r>
        <w:t>an</w:t>
      </w:r>
      <w:r>
        <w:rPr>
          <w:spacing w:val="-26"/>
        </w:rPr>
        <w:t xml:space="preserve"> </w:t>
      </w:r>
      <w:r>
        <w:t>unknown</w:t>
      </w:r>
      <w:r>
        <w:rPr>
          <w:spacing w:val="-18"/>
        </w:rPr>
        <w:t xml:space="preserve"> </w:t>
      </w:r>
      <w:r>
        <w:t>length</w:t>
      </w:r>
      <w:r>
        <w:rPr>
          <w:spacing w:val="-26"/>
        </w:rPr>
        <w:t xml:space="preserve"> </w:t>
      </w:r>
      <w:r>
        <w:t>of</w:t>
      </w:r>
      <w:r>
        <w:rPr>
          <w:spacing w:val="-26"/>
        </w:rPr>
        <w:t xml:space="preserve"> </w:t>
      </w:r>
      <w:r>
        <w:t>time</w:t>
      </w:r>
      <w:r>
        <w:rPr>
          <w:spacing w:val="-28"/>
        </w:rPr>
        <w:t xml:space="preserve"> </w:t>
      </w:r>
      <w:r>
        <w:t>prior</w:t>
      </w:r>
      <w:r>
        <w:rPr>
          <w:spacing w:val="-29"/>
        </w:rPr>
        <w:t xml:space="preserve"> </w:t>
      </w:r>
      <w:r>
        <w:t>to</w:t>
      </w:r>
      <w:r>
        <w:rPr>
          <w:spacing w:val="-31"/>
        </w:rPr>
        <w:t xml:space="preserve"> </w:t>
      </w:r>
      <w:r>
        <w:t>04-20</w:t>
      </w:r>
      <w:r w:rsidR="005058D8">
        <w:t>-</w:t>
      </w:r>
      <w:r>
        <w:t>99</w:t>
      </w:r>
      <w:r>
        <w:rPr>
          <w:spacing w:val="-25"/>
        </w:rPr>
        <w:t xml:space="preserve"> </w:t>
      </w:r>
      <w:r>
        <w:t>(approximately</w:t>
      </w:r>
      <w:r>
        <w:rPr>
          <w:spacing w:val="-26"/>
        </w:rPr>
        <w:t xml:space="preserve"> </w:t>
      </w:r>
      <w:r>
        <w:t>one</w:t>
      </w:r>
      <w:r>
        <w:rPr>
          <w:spacing w:val="-29"/>
        </w:rPr>
        <w:t xml:space="preserve"> </w:t>
      </w:r>
      <w:r>
        <w:t>week</w:t>
      </w:r>
      <w:r>
        <w:rPr>
          <w:spacing w:val="-18"/>
        </w:rPr>
        <w:t xml:space="preserve"> </w:t>
      </w:r>
      <w:r>
        <w:t>prior)</w:t>
      </w:r>
      <w:r>
        <w:rPr>
          <w:spacing w:val="-23"/>
        </w:rPr>
        <w:t xml:space="preserve"> </w:t>
      </w:r>
      <w:r>
        <w:t>he</w:t>
      </w:r>
      <w:r>
        <w:rPr>
          <w:spacing w:val="-31"/>
        </w:rPr>
        <w:t xml:space="preserve"> </w:t>
      </w:r>
      <w:r>
        <w:t>saw</w:t>
      </w:r>
      <w:r>
        <w:rPr>
          <w:spacing w:val="-31"/>
        </w:rPr>
        <w:t xml:space="preserve"> </w:t>
      </w:r>
      <w:r>
        <w:t>one</w:t>
      </w:r>
      <w:r>
        <w:rPr>
          <w:spacing w:val="-28"/>
        </w:rPr>
        <w:t xml:space="preserve"> </w:t>
      </w:r>
      <w:r>
        <w:t>of</w:t>
      </w:r>
      <w:r>
        <w:rPr>
          <w:spacing w:val="-33"/>
        </w:rPr>
        <w:t xml:space="preserve"> </w:t>
      </w:r>
      <w:r>
        <w:t>the</w:t>
      </w:r>
      <w:r>
        <w:rPr>
          <w:spacing w:val="-33"/>
        </w:rPr>
        <w:t xml:space="preserve"> </w:t>
      </w:r>
      <w:r>
        <w:t>Trench</w:t>
      </w:r>
      <w:r>
        <w:rPr>
          <w:spacing w:val="-20"/>
        </w:rPr>
        <w:t xml:space="preserve"> </w:t>
      </w:r>
      <w:r>
        <w:t>Coat</w:t>
      </w:r>
      <w:r>
        <w:rPr>
          <w:spacing w:val="-18"/>
        </w:rPr>
        <w:t xml:space="preserve"> </w:t>
      </w:r>
      <w:r>
        <w:t>Mafia students</w:t>
      </w:r>
      <w:r>
        <w:rPr>
          <w:spacing w:val="-12"/>
        </w:rPr>
        <w:t xml:space="preserve"> </w:t>
      </w:r>
      <w:r>
        <w:t>(name</w:t>
      </w:r>
      <w:r>
        <w:rPr>
          <w:spacing w:val="-16"/>
        </w:rPr>
        <w:t xml:space="preserve"> </w:t>
      </w:r>
      <w:r>
        <w:t>unknown,</w:t>
      </w:r>
      <w:r>
        <w:rPr>
          <w:spacing w:val="-10"/>
        </w:rPr>
        <w:t xml:space="preserve"> </w:t>
      </w:r>
      <w:r>
        <w:t>but</w:t>
      </w:r>
      <w:r>
        <w:rPr>
          <w:spacing w:val="-16"/>
        </w:rPr>
        <w:t xml:space="preserve"> </w:t>
      </w:r>
      <w:r>
        <w:t>he</w:t>
      </w:r>
      <w:r>
        <w:rPr>
          <w:spacing w:val="-19"/>
        </w:rPr>
        <w:t xml:space="preserve"> </w:t>
      </w:r>
      <w:r>
        <w:t>described</w:t>
      </w:r>
      <w:r>
        <w:rPr>
          <w:spacing w:val="-11"/>
        </w:rPr>
        <w:t xml:space="preserve"> </w:t>
      </w:r>
      <w:r>
        <w:t>this</w:t>
      </w:r>
      <w:r>
        <w:rPr>
          <w:spacing w:val="-23"/>
        </w:rPr>
        <w:t xml:space="preserve"> </w:t>
      </w:r>
      <w:r>
        <w:t>Trench</w:t>
      </w:r>
      <w:r>
        <w:rPr>
          <w:spacing w:val="-10"/>
        </w:rPr>
        <w:t xml:space="preserve"> </w:t>
      </w:r>
      <w:r>
        <w:t>Coat</w:t>
      </w:r>
      <w:r>
        <w:rPr>
          <w:spacing w:val="-22"/>
        </w:rPr>
        <w:t xml:space="preserve"> </w:t>
      </w:r>
      <w:r>
        <w:t>Mafia</w:t>
      </w:r>
      <w:r>
        <w:rPr>
          <w:spacing w:val="-26"/>
        </w:rPr>
        <w:t xml:space="preserve"> </w:t>
      </w:r>
      <w:r>
        <w:t>student</w:t>
      </w:r>
      <w:r>
        <w:rPr>
          <w:spacing w:val="-14"/>
        </w:rPr>
        <w:t xml:space="preserve"> </w:t>
      </w:r>
      <w:r>
        <w:t>as</w:t>
      </w:r>
      <w:r>
        <w:rPr>
          <w:spacing w:val="-21"/>
        </w:rPr>
        <w:t xml:space="preserve"> </w:t>
      </w:r>
      <w:r>
        <w:t>6'4"</w:t>
      </w:r>
      <w:r>
        <w:rPr>
          <w:spacing w:val="-20"/>
        </w:rPr>
        <w:t xml:space="preserve"> </w:t>
      </w:r>
      <w:r>
        <w:t>to</w:t>
      </w:r>
      <w:r>
        <w:rPr>
          <w:spacing w:val="-28"/>
        </w:rPr>
        <w:t xml:space="preserve"> </w:t>
      </w:r>
      <w:r>
        <w:t>6'5"</w:t>
      </w:r>
      <w:r>
        <w:rPr>
          <w:spacing w:val="-19"/>
        </w:rPr>
        <w:t xml:space="preserve"> </w:t>
      </w:r>
      <w:r>
        <w:t>tall,</w:t>
      </w:r>
      <w:r>
        <w:rPr>
          <w:spacing w:val="-10"/>
        </w:rPr>
        <w:t xml:space="preserve"> </w:t>
      </w:r>
      <w:r>
        <w:t>wearing</w:t>
      </w:r>
      <w:r>
        <w:rPr>
          <w:spacing w:val="-18"/>
        </w:rPr>
        <w:t xml:space="preserve"> </w:t>
      </w:r>
      <w:r>
        <w:t>a</w:t>
      </w:r>
      <w:r>
        <w:rPr>
          <w:spacing w:val="-18"/>
        </w:rPr>
        <w:t xml:space="preserve"> </w:t>
      </w:r>
      <w:r>
        <w:t>black</w:t>
      </w:r>
      <w:r>
        <w:rPr>
          <w:spacing w:val="-12"/>
        </w:rPr>
        <w:t xml:space="preserve"> </w:t>
      </w:r>
      <w:r>
        <w:t>baseball</w:t>
      </w:r>
      <w:r>
        <w:rPr>
          <w:spacing w:val="-5"/>
        </w:rPr>
        <w:t xml:space="preserve"> </w:t>
      </w:r>
      <w:r>
        <w:t>hat</w:t>
      </w:r>
      <w:r>
        <w:rPr>
          <w:spacing w:val="-20"/>
        </w:rPr>
        <w:t xml:space="preserve"> </w:t>
      </w:r>
      <w:r>
        <w:t>on backwards</w:t>
      </w:r>
      <w:r>
        <w:rPr>
          <w:spacing w:val="-34"/>
        </w:rPr>
        <w:t xml:space="preserve"> </w:t>
      </w:r>
      <w:r>
        <w:t>and</w:t>
      </w:r>
      <w:r>
        <w:rPr>
          <w:spacing w:val="-35"/>
        </w:rPr>
        <w:t xml:space="preserve"> </w:t>
      </w:r>
      <w:r>
        <w:t>wearing</w:t>
      </w:r>
      <w:r>
        <w:rPr>
          <w:spacing w:val="-33"/>
        </w:rPr>
        <w:t xml:space="preserve"> </w:t>
      </w:r>
      <w:r>
        <w:t>a</w:t>
      </w:r>
      <w:r>
        <w:rPr>
          <w:spacing w:val="-34"/>
        </w:rPr>
        <w:t xml:space="preserve"> </w:t>
      </w:r>
      <w:r>
        <w:t>black</w:t>
      </w:r>
      <w:r>
        <w:rPr>
          <w:spacing w:val="-31"/>
        </w:rPr>
        <w:t xml:space="preserve"> </w:t>
      </w:r>
      <w:r>
        <w:t>trench</w:t>
      </w:r>
      <w:r>
        <w:rPr>
          <w:spacing w:val="-34"/>
        </w:rPr>
        <w:t xml:space="preserve"> </w:t>
      </w:r>
      <w:r>
        <w:t>coat</w:t>
      </w:r>
      <w:r>
        <w:rPr>
          <w:spacing w:val="-31"/>
        </w:rPr>
        <w:t xml:space="preserve"> </w:t>
      </w:r>
      <w:r>
        <w:t>that</w:t>
      </w:r>
      <w:r>
        <w:rPr>
          <w:spacing w:val="-35"/>
        </w:rPr>
        <w:t xml:space="preserve"> </w:t>
      </w:r>
      <w:r>
        <w:t>hung</w:t>
      </w:r>
      <w:r>
        <w:rPr>
          <w:spacing w:val="-30"/>
        </w:rPr>
        <w:t xml:space="preserve"> </w:t>
      </w:r>
      <w:r>
        <w:t>down</w:t>
      </w:r>
      <w:r>
        <w:rPr>
          <w:spacing w:val="-29"/>
        </w:rPr>
        <w:t xml:space="preserve"> </w:t>
      </w:r>
      <w:r>
        <w:t>past</w:t>
      </w:r>
      <w:r>
        <w:rPr>
          <w:spacing w:val="-31"/>
        </w:rPr>
        <w:t xml:space="preserve"> </w:t>
      </w:r>
      <w:r>
        <w:t>his</w:t>
      </w:r>
      <w:r>
        <w:rPr>
          <w:spacing w:val="-37"/>
        </w:rPr>
        <w:t xml:space="preserve"> </w:t>
      </w:r>
      <w:r>
        <w:t>knees</w:t>
      </w:r>
      <w:r>
        <w:rPr>
          <w:spacing w:val="-31"/>
        </w:rPr>
        <w:t xml:space="preserve"> </w:t>
      </w:r>
      <w:r>
        <w:t>in</w:t>
      </w:r>
      <w:r>
        <w:rPr>
          <w:spacing w:val="-32"/>
        </w:rPr>
        <w:t xml:space="preserve"> </w:t>
      </w:r>
      <w:r>
        <w:t>length)</w:t>
      </w:r>
      <w:r>
        <w:rPr>
          <w:spacing w:val="-29"/>
        </w:rPr>
        <w:t xml:space="preserve"> </w:t>
      </w:r>
      <w:r>
        <w:t>in</w:t>
      </w:r>
      <w:r>
        <w:rPr>
          <w:spacing w:val="-34"/>
        </w:rPr>
        <w:t xml:space="preserve"> </w:t>
      </w:r>
      <w:r>
        <w:t>the</w:t>
      </w:r>
      <w:r>
        <w:rPr>
          <w:spacing w:val="-35"/>
        </w:rPr>
        <w:t xml:space="preserve"> </w:t>
      </w:r>
      <w:r>
        <w:t>parking</w:t>
      </w:r>
      <w:r>
        <w:rPr>
          <w:spacing w:val="-27"/>
        </w:rPr>
        <w:t xml:space="preserve"> </w:t>
      </w:r>
      <w:r>
        <w:t>lot</w:t>
      </w:r>
      <w:r>
        <w:rPr>
          <w:spacing w:val="-36"/>
        </w:rPr>
        <w:t xml:space="preserve"> </w:t>
      </w:r>
      <w:r>
        <w:t>of</w:t>
      </w:r>
      <w:r w:rsidR="005058D8">
        <w:t xml:space="preserve"> </w:t>
      </w:r>
      <w:r>
        <w:t>Col</w:t>
      </w:r>
      <w:r w:rsidR="005058D8">
        <w:t>um</w:t>
      </w:r>
      <w:r>
        <w:t>bine</w:t>
      </w:r>
      <w:r>
        <w:rPr>
          <w:spacing w:val="-24"/>
        </w:rPr>
        <w:t xml:space="preserve"> </w:t>
      </w:r>
      <w:r>
        <w:t>High</w:t>
      </w:r>
      <w:r>
        <w:rPr>
          <w:spacing w:val="-37"/>
        </w:rPr>
        <w:t xml:space="preserve"> </w:t>
      </w:r>
      <w:r>
        <w:t>School. Jecoa</w:t>
      </w:r>
      <w:r>
        <w:rPr>
          <w:spacing w:val="-32"/>
        </w:rPr>
        <w:t xml:space="preserve"> </w:t>
      </w:r>
      <w:r>
        <w:t>said</w:t>
      </w:r>
      <w:r>
        <w:rPr>
          <w:spacing w:val="-26"/>
        </w:rPr>
        <w:t xml:space="preserve"> </w:t>
      </w:r>
      <w:r>
        <w:t>he</w:t>
      </w:r>
      <w:r>
        <w:rPr>
          <w:spacing w:val="-37"/>
        </w:rPr>
        <w:t xml:space="preserve"> </w:t>
      </w:r>
      <w:r>
        <w:t>asked</w:t>
      </w:r>
      <w:r>
        <w:rPr>
          <w:spacing w:val="-26"/>
        </w:rPr>
        <w:t xml:space="preserve"> </w:t>
      </w:r>
      <w:r>
        <w:t>this</w:t>
      </w:r>
      <w:r>
        <w:rPr>
          <w:spacing w:val="-28"/>
        </w:rPr>
        <w:t xml:space="preserve"> </w:t>
      </w:r>
      <w:r>
        <w:t>Trench</w:t>
      </w:r>
      <w:r>
        <w:rPr>
          <w:spacing w:val="-25"/>
        </w:rPr>
        <w:t xml:space="preserve"> </w:t>
      </w:r>
      <w:r>
        <w:t>Coat</w:t>
      </w:r>
      <w:r>
        <w:rPr>
          <w:spacing w:val="-26"/>
        </w:rPr>
        <w:t xml:space="preserve"> </w:t>
      </w:r>
      <w:r>
        <w:t>Mafia</w:t>
      </w:r>
      <w:r>
        <w:rPr>
          <w:spacing w:val="-29"/>
        </w:rPr>
        <w:t xml:space="preserve"> </w:t>
      </w:r>
      <w:r>
        <w:t>student</w:t>
      </w:r>
      <w:r>
        <w:rPr>
          <w:spacing w:val="-33"/>
        </w:rPr>
        <w:t xml:space="preserve"> </w:t>
      </w:r>
      <w:r>
        <w:t>for</w:t>
      </w:r>
      <w:r>
        <w:rPr>
          <w:spacing w:val="-31"/>
        </w:rPr>
        <w:t xml:space="preserve"> </w:t>
      </w:r>
      <w:r>
        <w:t>a</w:t>
      </w:r>
      <w:r>
        <w:rPr>
          <w:spacing w:val="-34"/>
        </w:rPr>
        <w:t xml:space="preserve"> </w:t>
      </w:r>
      <w:r>
        <w:t>cigarette</w:t>
      </w:r>
      <w:r>
        <w:rPr>
          <w:spacing w:val="-28"/>
        </w:rPr>
        <w:t xml:space="preserve"> </w:t>
      </w:r>
      <w:r>
        <w:t>and</w:t>
      </w:r>
      <w:r>
        <w:rPr>
          <w:spacing w:val="-27"/>
        </w:rPr>
        <w:t xml:space="preserve"> </w:t>
      </w:r>
      <w:r>
        <w:t>the</w:t>
      </w:r>
      <w:r>
        <w:rPr>
          <w:spacing w:val="-32"/>
        </w:rPr>
        <w:t xml:space="preserve"> </w:t>
      </w:r>
      <w:r>
        <w:t>suspect</w:t>
      </w:r>
      <w:r>
        <w:rPr>
          <w:spacing w:val="-27"/>
        </w:rPr>
        <w:t xml:space="preserve"> </w:t>
      </w:r>
      <w:r>
        <w:t>said</w:t>
      </w:r>
      <w:r>
        <w:rPr>
          <w:spacing w:val="-28"/>
        </w:rPr>
        <w:t xml:space="preserve"> </w:t>
      </w:r>
      <w:r>
        <w:t>he</w:t>
      </w:r>
      <w:r>
        <w:rPr>
          <w:spacing w:val="-27"/>
        </w:rPr>
        <w:t xml:space="preserve"> </w:t>
      </w:r>
      <w:r>
        <w:t>would</w:t>
      </w:r>
      <w:r>
        <w:rPr>
          <w:spacing w:val="-22"/>
        </w:rPr>
        <w:t xml:space="preserve"> </w:t>
      </w:r>
      <w:r>
        <w:t>give</w:t>
      </w:r>
      <w:r>
        <w:rPr>
          <w:spacing w:val="-24"/>
        </w:rPr>
        <w:t xml:space="preserve"> </w:t>
      </w:r>
      <w:r>
        <w:t>him</w:t>
      </w:r>
      <w:r>
        <w:rPr>
          <w:spacing w:val="-26"/>
        </w:rPr>
        <w:t xml:space="preserve"> </w:t>
      </w:r>
      <w:r>
        <w:t>one</w:t>
      </w:r>
      <w:r>
        <w:rPr>
          <w:spacing w:val="-23"/>
        </w:rPr>
        <w:t xml:space="preserve"> </w:t>
      </w:r>
      <w:r>
        <w:t>for</w:t>
      </w:r>
      <w:r>
        <w:rPr>
          <w:spacing w:val="-27"/>
        </w:rPr>
        <w:t xml:space="preserve"> </w:t>
      </w:r>
      <w:r>
        <w:rPr>
          <w:sz w:val="19"/>
        </w:rPr>
        <w:t>50</w:t>
      </w:r>
      <w:r>
        <w:rPr>
          <w:spacing w:val="-32"/>
          <w:sz w:val="19"/>
        </w:rPr>
        <w:t xml:space="preserve"> </w:t>
      </w:r>
      <w:r>
        <w:t>cents.</w:t>
      </w:r>
      <w:r>
        <w:rPr>
          <w:spacing w:val="-2"/>
        </w:rPr>
        <w:t xml:space="preserve"> </w:t>
      </w:r>
      <w:r>
        <w:t>Jecoa said</w:t>
      </w:r>
      <w:r>
        <w:rPr>
          <w:spacing w:val="-30"/>
        </w:rPr>
        <w:t xml:space="preserve"> </w:t>
      </w:r>
      <w:r>
        <w:t>this</w:t>
      </w:r>
      <w:r>
        <w:rPr>
          <w:spacing w:val="-27"/>
        </w:rPr>
        <w:t xml:space="preserve"> </w:t>
      </w:r>
      <w:r>
        <w:t>made</w:t>
      </w:r>
      <w:r>
        <w:rPr>
          <w:spacing w:val="-25"/>
        </w:rPr>
        <w:t xml:space="preserve"> </w:t>
      </w:r>
      <w:r>
        <w:t>him</w:t>
      </w:r>
      <w:r>
        <w:rPr>
          <w:spacing w:val="-27"/>
        </w:rPr>
        <w:t xml:space="preserve"> </w:t>
      </w:r>
      <w:r>
        <w:t>angry</w:t>
      </w:r>
      <w:r>
        <w:rPr>
          <w:spacing w:val="-19"/>
        </w:rPr>
        <w:t xml:space="preserve"> </w:t>
      </w:r>
      <w:r>
        <w:t>and</w:t>
      </w:r>
      <w:r>
        <w:rPr>
          <w:spacing w:val="-32"/>
        </w:rPr>
        <w:t xml:space="preserve"> </w:t>
      </w:r>
      <w:r>
        <w:t>said</w:t>
      </w:r>
      <w:r>
        <w:rPr>
          <w:spacing w:val="-22"/>
        </w:rPr>
        <w:t xml:space="preserve"> </w:t>
      </w:r>
      <w:r>
        <w:t>he</w:t>
      </w:r>
      <w:r>
        <w:rPr>
          <w:spacing w:val="-28"/>
        </w:rPr>
        <w:t xml:space="preserve"> </w:t>
      </w:r>
      <w:r>
        <w:t>has</w:t>
      </w:r>
      <w:r>
        <w:rPr>
          <w:spacing w:val="-31"/>
        </w:rPr>
        <w:t xml:space="preserve"> </w:t>
      </w:r>
      <w:r>
        <w:t>despised</w:t>
      </w:r>
      <w:r>
        <w:rPr>
          <w:spacing w:val="-17"/>
        </w:rPr>
        <w:t xml:space="preserve"> </w:t>
      </w:r>
      <w:r>
        <w:t>the</w:t>
      </w:r>
      <w:r>
        <w:rPr>
          <w:spacing w:val="-30"/>
        </w:rPr>
        <w:t xml:space="preserve"> </w:t>
      </w:r>
      <w:r>
        <w:t>Trench</w:t>
      </w:r>
      <w:r>
        <w:rPr>
          <w:spacing w:val="-25"/>
        </w:rPr>
        <w:t xml:space="preserve"> </w:t>
      </w:r>
      <w:r>
        <w:t>Coat</w:t>
      </w:r>
      <w:r>
        <w:rPr>
          <w:spacing w:val="-22"/>
        </w:rPr>
        <w:t xml:space="preserve"> </w:t>
      </w:r>
      <w:r>
        <w:t>Mafia</w:t>
      </w:r>
      <w:r>
        <w:rPr>
          <w:spacing w:val="-27"/>
        </w:rPr>
        <w:t xml:space="preserve"> </w:t>
      </w:r>
      <w:r>
        <w:t>students</w:t>
      </w:r>
      <w:r>
        <w:rPr>
          <w:spacing w:val="-28"/>
        </w:rPr>
        <w:t xml:space="preserve"> </w:t>
      </w:r>
      <w:r>
        <w:t>since</w:t>
      </w:r>
      <w:r>
        <w:rPr>
          <w:spacing w:val="-19"/>
        </w:rPr>
        <w:t xml:space="preserve"> </w:t>
      </w:r>
      <w:r>
        <w:t>then.</w:t>
      </w:r>
      <w:r>
        <w:rPr>
          <w:spacing w:val="-5"/>
        </w:rPr>
        <w:t xml:space="preserve"> </w:t>
      </w:r>
      <w:r>
        <w:t>Jecoa</w:t>
      </w:r>
      <w:r>
        <w:rPr>
          <w:spacing w:val="-27"/>
        </w:rPr>
        <w:t xml:space="preserve"> </w:t>
      </w:r>
      <w:r>
        <w:t>said</w:t>
      </w:r>
      <w:r>
        <w:rPr>
          <w:spacing w:val="-22"/>
        </w:rPr>
        <w:t xml:space="preserve"> </w:t>
      </w:r>
      <w:r>
        <w:t>he</w:t>
      </w:r>
      <w:r>
        <w:rPr>
          <w:spacing w:val="-28"/>
        </w:rPr>
        <w:t xml:space="preserve"> </w:t>
      </w:r>
      <w:r>
        <w:t>would</w:t>
      </w:r>
      <w:r>
        <w:rPr>
          <w:spacing w:val="-19"/>
        </w:rPr>
        <w:t xml:space="preserve"> </w:t>
      </w:r>
      <w:r>
        <w:t>not</w:t>
      </w:r>
      <w:r>
        <w:rPr>
          <w:spacing w:val="-23"/>
        </w:rPr>
        <w:t xml:space="preserve"> </w:t>
      </w:r>
      <w:r>
        <w:t>have</w:t>
      </w:r>
      <w:r>
        <w:rPr>
          <w:spacing w:val="-30"/>
        </w:rPr>
        <w:t xml:space="preserve"> </w:t>
      </w:r>
      <w:r>
        <w:t>any problems</w:t>
      </w:r>
      <w:r>
        <w:rPr>
          <w:spacing w:val="-28"/>
        </w:rPr>
        <w:t xml:space="preserve"> </w:t>
      </w:r>
      <w:r>
        <w:t>getting</w:t>
      </w:r>
      <w:r>
        <w:rPr>
          <w:spacing w:val="-29"/>
        </w:rPr>
        <w:t xml:space="preserve"> </w:t>
      </w:r>
      <w:r>
        <w:t>into</w:t>
      </w:r>
      <w:r>
        <w:rPr>
          <w:spacing w:val="-37"/>
        </w:rPr>
        <w:t xml:space="preserve"> </w:t>
      </w:r>
      <w:r>
        <w:t>a</w:t>
      </w:r>
      <w:r>
        <w:rPr>
          <w:spacing w:val="-33"/>
        </w:rPr>
        <w:t xml:space="preserve"> </w:t>
      </w:r>
      <w:r>
        <w:t>physical</w:t>
      </w:r>
      <w:r>
        <w:rPr>
          <w:spacing w:val="-28"/>
        </w:rPr>
        <w:t xml:space="preserve"> </w:t>
      </w:r>
      <w:r>
        <w:t>fight</w:t>
      </w:r>
      <w:r>
        <w:rPr>
          <w:spacing w:val="-29"/>
        </w:rPr>
        <w:t xml:space="preserve"> </w:t>
      </w:r>
      <w:r>
        <w:t>with</w:t>
      </w:r>
      <w:r>
        <w:rPr>
          <w:spacing w:val="-34"/>
        </w:rPr>
        <w:t xml:space="preserve"> </w:t>
      </w:r>
      <w:r>
        <w:t>any</w:t>
      </w:r>
      <w:r>
        <w:rPr>
          <w:spacing w:val="-30"/>
        </w:rPr>
        <w:t xml:space="preserve"> </w:t>
      </w:r>
      <w:r>
        <w:t>of</w:t>
      </w:r>
      <w:r>
        <w:rPr>
          <w:spacing w:val="-37"/>
        </w:rPr>
        <w:t xml:space="preserve"> </w:t>
      </w:r>
      <w:r>
        <w:t>the</w:t>
      </w:r>
      <w:r>
        <w:rPr>
          <w:spacing w:val="-38"/>
        </w:rPr>
        <w:t xml:space="preserve"> </w:t>
      </w:r>
      <w:r>
        <w:t>Trench</w:t>
      </w:r>
      <w:r>
        <w:rPr>
          <w:spacing w:val="-28"/>
        </w:rPr>
        <w:t xml:space="preserve"> </w:t>
      </w:r>
      <w:r>
        <w:t>Coat</w:t>
      </w:r>
      <w:r>
        <w:rPr>
          <w:spacing w:val="-30"/>
        </w:rPr>
        <w:t xml:space="preserve"> </w:t>
      </w:r>
      <w:r>
        <w:t>Mafia</w:t>
      </w:r>
      <w:r>
        <w:rPr>
          <w:spacing w:val="-35"/>
        </w:rPr>
        <w:t xml:space="preserve"> </w:t>
      </w:r>
      <w:r>
        <w:t>students</w:t>
      </w:r>
      <w:r>
        <w:rPr>
          <w:spacing w:val="-34"/>
        </w:rPr>
        <w:t xml:space="preserve"> </w:t>
      </w:r>
      <w:r>
        <w:t>and</w:t>
      </w:r>
      <w:r>
        <w:rPr>
          <w:spacing w:val="-30"/>
        </w:rPr>
        <w:t xml:space="preserve"> </w:t>
      </w:r>
      <w:r>
        <w:t>said</w:t>
      </w:r>
      <w:r>
        <w:rPr>
          <w:spacing w:val="-31"/>
        </w:rPr>
        <w:t xml:space="preserve"> </w:t>
      </w:r>
      <w:r>
        <w:t>he</w:t>
      </w:r>
      <w:r>
        <w:rPr>
          <w:spacing w:val="-37"/>
        </w:rPr>
        <w:t xml:space="preserve"> </w:t>
      </w:r>
      <w:r>
        <w:t>"would</w:t>
      </w:r>
      <w:r>
        <w:rPr>
          <w:spacing w:val="-26"/>
        </w:rPr>
        <w:t xml:space="preserve"> </w:t>
      </w:r>
      <w:r>
        <w:t>like</w:t>
      </w:r>
      <w:r>
        <w:rPr>
          <w:spacing w:val="-35"/>
        </w:rPr>
        <w:t xml:space="preserve"> </w:t>
      </w:r>
      <w:r>
        <w:t>to</w:t>
      </w:r>
      <w:r>
        <w:rPr>
          <w:spacing w:val="-31"/>
        </w:rPr>
        <w:t xml:space="preserve"> </w:t>
      </w:r>
      <w:r>
        <w:t>beat</w:t>
      </w:r>
      <w:r>
        <w:rPr>
          <w:spacing w:val="-26"/>
        </w:rPr>
        <w:t xml:space="preserve"> </w:t>
      </w:r>
      <w:r>
        <w:t>them</w:t>
      </w:r>
      <w:r>
        <w:rPr>
          <w:spacing w:val="-26"/>
        </w:rPr>
        <w:t xml:space="preserve"> </w:t>
      </w:r>
      <w:r>
        <w:t>up."</w:t>
      </w:r>
      <w:r>
        <w:rPr>
          <w:spacing w:val="-16"/>
        </w:rPr>
        <w:t xml:space="preserve"> </w:t>
      </w:r>
      <w:r>
        <w:t>Jecoa said</w:t>
      </w:r>
      <w:r>
        <w:rPr>
          <w:spacing w:val="-23"/>
        </w:rPr>
        <w:t xml:space="preserve"> </w:t>
      </w:r>
      <w:r>
        <w:t>that</w:t>
      </w:r>
      <w:r>
        <w:rPr>
          <w:spacing w:val="-21"/>
        </w:rPr>
        <w:t xml:space="preserve"> </w:t>
      </w:r>
      <w:r>
        <w:t>he</w:t>
      </w:r>
      <w:r>
        <w:rPr>
          <w:spacing w:val="-21"/>
        </w:rPr>
        <w:t xml:space="preserve"> </w:t>
      </w:r>
      <w:r>
        <w:t>has</w:t>
      </w:r>
      <w:r>
        <w:rPr>
          <w:spacing w:val="-27"/>
        </w:rPr>
        <w:t xml:space="preserve"> </w:t>
      </w:r>
      <w:r>
        <w:t>seen</w:t>
      </w:r>
      <w:r w:rsidR="005058D8">
        <w:t xml:space="preserve"> </w:t>
      </w:r>
      <w:r>
        <w:t>the</w:t>
      </w:r>
      <w:r>
        <w:rPr>
          <w:spacing w:val="-27"/>
        </w:rPr>
        <w:t xml:space="preserve"> </w:t>
      </w:r>
      <w:r>
        <w:t>Trench</w:t>
      </w:r>
      <w:r>
        <w:rPr>
          <w:spacing w:val="-24"/>
        </w:rPr>
        <w:t xml:space="preserve"> </w:t>
      </w:r>
      <w:r>
        <w:t>Coat</w:t>
      </w:r>
      <w:r>
        <w:rPr>
          <w:spacing w:val="-21"/>
        </w:rPr>
        <w:t xml:space="preserve"> </w:t>
      </w:r>
      <w:r>
        <w:t>Mafia</w:t>
      </w:r>
      <w:r>
        <w:rPr>
          <w:spacing w:val="-25"/>
        </w:rPr>
        <w:t xml:space="preserve"> </w:t>
      </w:r>
      <w:r>
        <w:t>students</w:t>
      </w:r>
      <w:r>
        <w:rPr>
          <w:spacing w:val="-17"/>
        </w:rPr>
        <w:t xml:space="preserve"> </w:t>
      </w:r>
      <w:r>
        <w:t>in</w:t>
      </w:r>
      <w:r>
        <w:rPr>
          <w:spacing w:val="-24"/>
        </w:rPr>
        <w:t xml:space="preserve"> </w:t>
      </w:r>
      <w:r>
        <w:t>the</w:t>
      </w:r>
      <w:r>
        <w:rPr>
          <w:spacing w:val="-27"/>
        </w:rPr>
        <w:t xml:space="preserve"> </w:t>
      </w:r>
      <w:r>
        <w:t>hallways</w:t>
      </w:r>
      <w:r>
        <w:rPr>
          <w:spacing w:val="-23"/>
        </w:rPr>
        <w:t xml:space="preserve"> </w:t>
      </w:r>
      <w:r>
        <w:t>of</w:t>
      </w:r>
      <w:r>
        <w:rPr>
          <w:spacing w:val="-26"/>
        </w:rPr>
        <w:t xml:space="preserve"> </w:t>
      </w:r>
      <w:r>
        <w:t>Columbine</w:t>
      </w:r>
      <w:r>
        <w:rPr>
          <w:spacing w:val="-13"/>
        </w:rPr>
        <w:t xml:space="preserve"> </w:t>
      </w:r>
      <w:r>
        <w:t>High</w:t>
      </w:r>
      <w:r>
        <w:rPr>
          <w:spacing w:val="-27"/>
        </w:rPr>
        <w:t xml:space="preserve"> </w:t>
      </w:r>
      <w:r>
        <w:t>School,</w:t>
      </w:r>
      <w:r>
        <w:rPr>
          <w:spacing w:val="-27"/>
        </w:rPr>
        <w:t xml:space="preserve"> </w:t>
      </w:r>
      <w:r>
        <w:t>and</w:t>
      </w:r>
      <w:r>
        <w:rPr>
          <w:spacing w:val="-23"/>
        </w:rPr>
        <w:t xml:space="preserve"> </w:t>
      </w:r>
      <w:r>
        <w:t>in</w:t>
      </w:r>
      <w:r>
        <w:rPr>
          <w:spacing w:val="-25"/>
        </w:rPr>
        <w:t xml:space="preserve"> </w:t>
      </w:r>
      <w:r>
        <w:t>the</w:t>
      </w:r>
      <w:r>
        <w:rPr>
          <w:spacing w:val="-30"/>
        </w:rPr>
        <w:t xml:space="preserve"> </w:t>
      </w:r>
      <w:r>
        <w:t>cafeteria/commons area</w:t>
      </w:r>
      <w:r>
        <w:rPr>
          <w:spacing w:val="-21"/>
        </w:rPr>
        <w:t xml:space="preserve"> </w:t>
      </w:r>
      <w:r>
        <w:t>of</w:t>
      </w:r>
      <w:r>
        <w:rPr>
          <w:spacing w:val="-32"/>
        </w:rPr>
        <w:t xml:space="preserve"> </w:t>
      </w:r>
      <w:r>
        <w:t>the</w:t>
      </w:r>
      <w:r>
        <w:rPr>
          <w:spacing w:val="-29"/>
        </w:rPr>
        <w:t xml:space="preserve"> </w:t>
      </w:r>
      <w:r>
        <w:t>school.</w:t>
      </w:r>
      <w:r>
        <w:rPr>
          <w:spacing w:val="11"/>
        </w:rPr>
        <w:t xml:space="preserve"> </w:t>
      </w:r>
      <w:r>
        <w:t>Jecoa</w:t>
      </w:r>
      <w:r>
        <w:rPr>
          <w:spacing w:val="-29"/>
        </w:rPr>
        <w:t xml:space="preserve"> </w:t>
      </w:r>
      <w:r>
        <w:t>said</w:t>
      </w:r>
      <w:r>
        <w:rPr>
          <w:spacing w:val="-24"/>
        </w:rPr>
        <w:t xml:space="preserve"> </w:t>
      </w:r>
      <w:r>
        <w:t>he</w:t>
      </w:r>
      <w:r>
        <w:rPr>
          <w:spacing w:val="-24"/>
        </w:rPr>
        <w:t xml:space="preserve"> </w:t>
      </w:r>
      <w:r>
        <w:t>would</w:t>
      </w:r>
      <w:r>
        <w:rPr>
          <w:spacing w:val="-18"/>
        </w:rPr>
        <w:t xml:space="preserve"> </w:t>
      </w:r>
      <w:r>
        <w:t>consider</w:t>
      </w:r>
      <w:r>
        <w:rPr>
          <w:spacing w:val="-24"/>
        </w:rPr>
        <w:t xml:space="preserve"> </w:t>
      </w:r>
      <w:r>
        <w:t>the</w:t>
      </w:r>
      <w:r>
        <w:rPr>
          <w:spacing w:val="-32"/>
        </w:rPr>
        <w:t xml:space="preserve"> </w:t>
      </w:r>
      <w:r>
        <w:t>Trench</w:t>
      </w:r>
      <w:r>
        <w:rPr>
          <w:spacing w:val="-21"/>
        </w:rPr>
        <w:t xml:space="preserve"> </w:t>
      </w:r>
      <w:r>
        <w:t>Coat</w:t>
      </w:r>
      <w:r>
        <w:rPr>
          <w:spacing w:val="-24"/>
        </w:rPr>
        <w:t xml:space="preserve"> </w:t>
      </w:r>
      <w:r>
        <w:t>Mafia</w:t>
      </w:r>
      <w:r>
        <w:rPr>
          <w:spacing w:val="-24"/>
        </w:rPr>
        <w:t xml:space="preserve"> </w:t>
      </w:r>
      <w:r>
        <w:t>students</w:t>
      </w:r>
      <w:r>
        <w:rPr>
          <w:spacing w:val="-17"/>
        </w:rPr>
        <w:t xml:space="preserve"> </w:t>
      </w:r>
      <w:r>
        <w:t>to</w:t>
      </w:r>
      <w:r>
        <w:rPr>
          <w:spacing w:val="-30"/>
        </w:rPr>
        <w:t xml:space="preserve"> </w:t>
      </w:r>
      <w:r>
        <w:t>be</w:t>
      </w:r>
      <w:r>
        <w:rPr>
          <w:spacing w:val="-38"/>
        </w:rPr>
        <w:t xml:space="preserve"> </w:t>
      </w:r>
      <w:r>
        <w:t>"Gothic,"</w:t>
      </w:r>
      <w:r>
        <w:rPr>
          <w:spacing w:val="-34"/>
        </w:rPr>
        <w:t xml:space="preserve"> </w:t>
      </w:r>
      <w:r>
        <w:t>and</w:t>
      </w:r>
      <w:r>
        <w:rPr>
          <w:spacing w:val="-23"/>
        </w:rPr>
        <w:t xml:space="preserve"> </w:t>
      </w:r>
      <w:r>
        <w:t>said</w:t>
      </w:r>
      <w:r>
        <w:rPr>
          <w:spacing w:val="-22"/>
        </w:rPr>
        <w:t xml:space="preserve"> </w:t>
      </w:r>
      <w:r>
        <w:t>he</w:t>
      </w:r>
      <w:r>
        <w:rPr>
          <w:spacing w:val="-23"/>
        </w:rPr>
        <w:t xml:space="preserve"> </w:t>
      </w:r>
      <w:r>
        <w:t>believed</w:t>
      </w:r>
      <w:r>
        <w:rPr>
          <w:spacing w:val="-21"/>
        </w:rPr>
        <w:t xml:space="preserve"> </w:t>
      </w:r>
      <w:r>
        <w:t>they</w:t>
      </w:r>
      <w:r>
        <w:rPr>
          <w:spacing w:val="-25"/>
        </w:rPr>
        <w:t xml:space="preserve"> </w:t>
      </w:r>
      <w:r>
        <w:t>were</w:t>
      </w:r>
      <w:r w:rsidR="005058D8">
        <w:t xml:space="preserve"> “</w:t>
      </w:r>
      <w:r>
        <w:t>Satanic."</w:t>
      </w:r>
      <w:r>
        <w:rPr>
          <w:spacing w:val="23"/>
        </w:rPr>
        <w:t xml:space="preserve"> </w:t>
      </w:r>
      <w:r>
        <w:rPr>
          <w:sz w:val="19"/>
        </w:rPr>
        <w:t>I</w:t>
      </w:r>
      <w:r>
        <w:rPr>
          <w:spacing w:val="-11"/>
          <w:sz w:val="19"/>
        </w:rPr>
        <w:t xml:space="preserve"> </w:t>
      </w:r>
      <w:r>
        <w:t>later</w:t>
      </w:r>
      <w:r>
        <w:rPr>
          <w:spacing w:val="-15"/>
        </w:rPr>
        <w:t xml:space="preserve"> </w:t>
      </w:r>
      <w:r>
        <w:t>asked</w:t>
      </w:r>
      <w:r>
        <w:rPr>
          <w:spacing w:val="-11"/>
        </w:rPr>
        <w:t xml:space="preserve"> </w:t>
      </w:r>
      <w:r>
        <w:t>Jecoa</w:t>
      </w:r>
      <w:r>
        <w:rPr>
          <w:spacing w:val="-11"/>
        </w:rPr>
        <w:t xml:space="preserve"> </w:t>
      </w:r>
      <w:r>
        <w:t>how</w:t>
      </w:r>
      <w:r>
        <w:rPr>
          <w:spacing w:val="-12"/>
        </w:rPr>
        <w:t xml:space="preserve"> </w:t>
      </w:r>
      <w:r>
        <w:t>he</w:t>
      </w:r>
      <w:r>
        <w:rPr>
          <w:spacing w:val="-23"/>
        </w:rPr>
        <w:t xml:space="preserve"> </w:t>
      </w:r>
      <w:r>
        <w:t>and</w:t>
      </w:r>
      <w:r>
        <w:rPr>
          <w:spacing w:val="-18"/>
        </w:rPr>
        <w:t xml:space="preserve"> </w:t>
      </w:r>
      <w:r>
        <w:t>his</w:t>
      </w:r>
      <w:r>
        <w:rPr>
          <w:spacing w:val="-18"/>
        </w:rPr>
        <w:t xml:space="preserve"> </w:t>
      </w:r>
      <w:r>
        <w:t>family</w:t>
      </w:r>
      <w:r>
        <w:rPr>
          <w:spacing w:val="-4"/>
        </w:rPr>
        <w:t xml:space="preserve"> </w:t>
      </w:r>
      <w:r>
        <w:t>had</w:t>
      </w:r>
      <w:r>
        <w:rPr>
          <w:spacing w:val="-17"/>
        </w:rPr>
        <w:t xml:space="preserve"> </w:t>
      </w:r>
      <w:r>
        <w:t>been</w:t>
      </w:r>
      <w:r>
        <w:rPr>
          <w:spacing w:val="-12"/>
        </w:rPr>
        <w:t xml:space="preserve"> </w:t>
      </w:r>
      <w:r>
        <w:t>handling</w:t>
      </w:r>
      <w:r>
        <w:rPr>
          <w:spacing w:val="-15"/>
        </w:rPr>
        <w:t xml:space="preserve"> </w:t>
      </w:r>
      <w:r>
        <w:t>the</w:t>
      </w:r>
      <w:r>
        <w:rPr>
          <w:spacing w:val="-15"/>
        </w:rPr>
        <w:t xml:space="preserve"> </w:t>
      </w:r>
      <w:r>
        <w:t>incident</w:t>
      </w:r>
      <w:r>
        <w:rPr>
          <w:spacing w:val="-12"/>
        </w:rPr>
        <w:t xml:space="preserve"> </w:t>
      </w:r>
      <w:r>
        <w:t>since</w:t>
      </w:r>
      <w:r>
        <w:rPr>
          <w:spacing w:val="-20"/>
        </w:rPr>
        <w:t xml:space="preserve"> </w:t>
      </w:r>
      <w:r>
        <w:rPr>
          <w:sz w:val="19"/>
        </w:rPr>
        <w:t>04-20</w:t>
      </w:r>
      <w:r w:rsidR="005058D8">
        <w:rPr>
          <w:sz w:val="19"/>
        </w:rPr>
        <w:t>-</w:t>
      </w:r>
      <w:r>
        <w:rPr>
          <w:sz w:val="19"/>
        </w:rPr>
        <w:t>99,</w:t>
      </w:r>
      <w:r>
        <w:rPr>
          <w:spacing w:val="1"/>
          <w:sz w:val="19"/>
        </w:rPr>
        <w:t xml:space="preserve"> </w:t>
      </w:r>
      <w:r>
        <w:t>he</w:t>
      </w:r>
      <w:r>
        <w:rPr>
          <w:spacing w:val="-19"/>
        </w:rPr>
        <w:t xml:space="preserve"> </w:t>
      </w:r>
      <w:r>
        <w:t>told</w:t>
      </w:r>
      <w:r>
        <w:rPr>
          <w:spacing w:val="-11"/>
        </w:rPr>
        <w:t xml:space="preserve"> </w:t>
      </w:r>
      <w:r>
        <w:t>me</w:t>
      </w:r>
      <w:r>
        <w:rPr>
          <w:spacing w:val="-11"/>
        </w:rPr>
        <w:t xml:space="preserve"> </w:t>
      </w:r>
      <w:r>
        <w:t>that</w:t>
      </w:r>
      <w:r>
        <w:rPr>
          <w:spacing w:val="-11"/>
        </w:rPr>
        <w:t xml:space="preserve"> </w:t>
      </w:r>
      <w:r>
        <w:t>they</w:t>
      </w:r>
      <w:r>
        <w:rPr>
          <w:spacing w:val="-13"/>
        </w:rPr>
        <w:t xml:space="preserve"> </w:t>
      </w:r>
      <w:r>
        <w:t xml:space="preserve">were </w:t>
      </w:r>
      <w:r w:rsidR="005058D8">
        <w:t>d</w:t>
      </w:r>
      <w:r>
        <w:t>oing</w:t>
      </w:r>
      <w:r>
        <w:rPr>
          <w:spacing w:val="-3"/>
        </w:rPr>
        <w:t xml:space="preserve"> </w:t>
      </w:r>
      <w:r>
        <w:t>well.</w:t>
      </w:r>
    </w:p>
    <w:p w:rsidR="00CE4C9F" w:rsidRDefault="00CE4C9F">
      <w:pPr>
        <w:pStyle w:val="BodyText"/>
        <w:spacing w:before="8"/>
        <w:rPr>
          <w:sz w:val="32"/>
        </w:rPr>
      </w:pPr>
    </w:p>
    <w:p w:rsidR="00CE4C9F" w:rsidRDefault="00C85DFB">
      <w:pPr>
        <w:pStyle w:val="BodyText"/>
        <w:spacing w:before="1" w:line="381" w:lineRule="auto"/>
        <w:ind w:left="596" w:right="1106" w:firstLine="3"/>
        <w:jc w:val="both"/>
      </w:pPr>
      <w:r>
        <w:t>Jecoa</w:t>
      </w:r>
      <w:r>
        <w:rPr>
          <w:spacing w:val="-3"/>
        </w:rPr>
        <w:t xml:space="preserve"> </w:t>
      </w:r>
      <w:r>
        <w:t>Catt</w:t>
      </w:r>
      <w:r>
        <w:rPr>
          <w:spacing w:val="-2"/>
        </w:rPr>
        <w:t xml:space="preserve"> </w:t>
      </w:r>
      <w:r>
        <w:t>advised</w:t>
      </w:r>
      <w:r>
        <w:rPr>
          <w:spacing w:val="6"/>
        </w:rPr>
        <w:t xml:space="preserve"> </w:t>
      </w:r>
      <w:r>
        <w:t>me</w:t>
      </w:r>
      <w:r>
        <w:rPr>
          <w:spacing w:val="-6"/>
        </w:rPr>
        <w:t xml:space="preserve"> </w:t>
      </w:r>
      <w:r>
        <w:t>that</w:t>
      </w:r>
      <w:r>
        <w:rPr>
          <w:spacing w:val="-5"/>
        </w:rPr>
        <w:t xml:space="preserve"> </w:t>
      </w:r>
      <w:r>
        <w:t>he</w:t>
      </w:r>
      <w:r>
        <w:rPr>
          <w:spacing w:val="-9"/>
        </w:rPr>
        <w:t xml:space="preserve"> </w:t>
      </w:r>
      <w:r>
        <w:t>does</w:t>
      </w:r>
      <w:r>
        <w:rPr>
          <w:spacing w:val="-6"/>
        </w:rPr>
        <w:t xml:space="preserve"> </w:t>
      </w:r>
      <w:r>
        <w:t>not</w:t>
      </w:r>
      <w:r>
        <w:rPr>
          <w:spacing w:val="-7"/>
        </w:rPr>
        <w:t xml:space="preserve"> </w:t>
      </w:r>
      <w:r>
        <w:t>know</w:t>
      </w:r>
      <w:r>
        <w:rPr>
          <w:spacing w:val="-5"/>
        </w:rPr>
        <w:t xml:space="preserve"> </w:t>
      </w:r>
      <w:r>
        <w:t>of</w:t>
      </w:r>
      <w:r>
        <w:rPr>
          <w:spacing w:val="-11"/>
        </w:rPr>
        <w:t xml:space="preserve"> </w:t>
      </w:r>
      <w:r>
        <w:t>anybody</w:t>
      </w:r>
      <w:r>
        <w:rPr>
          <w:spacing w:val="8"/>
        </w:rPr>
        <w:t xml:space="preserve"> </w:t>
      </w:r>
      <w:r>
        <w:t>nor</w:t>
      </w:r>
      <w:r>
        <w:rPr>
          <w:spacing w:val="-5"/>
        </w:rPr>
        <w:t xml:space="preserve"> </w:t>
      </w:r>
      <w:r>
        <w:t>has</w:t>
      </w:r>
      <w:r>
        <w:rPr>
          <w:spacing w:val="-12"/>
        </w:rPr>
        <w:t xml:space="preserve"> </w:t>
      </w:r>
      <w:r>
        <w:t>he</w:t>
      </w:r>
      <w:r>
        <w:rPr>
          <w:spacing w:val="-6"/>
        </w:rPr>
        <w:t xml:space="preserve"> </w:t>
      </w:r>
      <w:r>
        <w:t>heard</w:t>
      </w:r>
      <w:r>
        <w:rPr>
          <w:spacing w:val="-4"/>
        </w:rPr>
        <w:t xml:space="preserve"> </w:t>
      </w:r>
      <w:r>
        <w:t>rumors</w:t>
      </w:r>
      <w:r>
        <w:rPr>
          <w:spacing w:val="-4"/>
        </w:rPr>
        <w:t xml:space="preserve"> </w:t>
      </w:r>
      <w:r>
        <w:t>of</w:t>
      </w:r>
      <w:r>
        <w:rPr>
          <w:spacing w:val="-11"/>
        </w:rPr>
        <w:t xml:space="preserve"> </w:t>
      </w:r>
      <w:r>
        <w:t>anybody</w:t>
      </w:r>
      <w:r>
        <w:rPr>
          <w:spacing w:val="15"/>
        </w:rPr>
        <w:t xml:space="preserve"> </w:t>
      </w:r>
      <w:r>
        <w:t>who</w:t>
      </w:r>
      <w:r>
        <w:rPr>
          <w:spacing w:val="3"/>
        </w:rPr>
        <w:t xml:space="preserve"> </w:t>
      </w:r>
      <w:r>
        <w:t>may</w:t>
      </w:r>
      <w:r>
        <w:rPr>
          <w:spacing w:val="1"/>
        </w:rPr>
        <w:t xml:space="preserve"> </w:t>
      </w:r>
      <w:r>
        <w:t>be</w:t>
      </w:r>
      <w:r>
        <w:rPr>
          <w:spacing w:val="-6"/>
        </w:rPr>
        <w:t xml:space="preserve"> </w:t>
      </w:r>
      <w:r>
        <w:t>manufac</w:t>
      </w:r>
      <w:r w:rsidR="005058D8">
        <w:t>t</w:t>
      </w:r>
      <w:r>
        <w:t>uring explosive</w:t>
      </w:r>
      <w:r>
        <w:rPr>
          <w:spacing w:val="-15"/>
        </w:rPr>
        <w:t xml:space="preserve"> </w:t>
      </w:r>
      <w:r>
        <w:t>devices</w:t>
      </w:r>
      <w:r>
        <w:rPr>
          <w:spacing w:val="-19"/>
        </w:rPr>
        <w:t xml:space="preserve"> </w:t>
      </w:r>
      <w:r>
        <w:t>and/or</w:t>
      </w:r>
      <w:r>
        <w:rPr>
          <w:spacing w:val="-17"/>
        </w:rPr>
        <w:t xml:space="preserve"> </w:t>
      </w:r>
      <w:r>
        <w:t>buying</w:t>
      </w:r>
      <w:r>
        <w:rPr>
          <w:spacing w:val="-18"/>
        </w:rPr>
        <w:t xml:space="preserve"> </w:t>
      </w:r>
      <w:r>
        <w:t>or</w:t>
      </w:r>
      <w:r>
        <w:rPr>
          <w:spacing w:val="-23"/>
        </w:rPr>
        <w:t xml:space="preserve"> </w:t>
      </w:r>
      <w:r>
        <w:t>selling</w:t>
      </w:r>
      <w:r>
        <w:rPr>
          <w:spacing w:val="-17"/>
        </w:rPr>
        <w:t xml:space="preserve"> </w:t>
      </w:r>
      <w:r>
        <w:t>g</w:t>
      </w:r>
      <w:r w:rsidR="005058D8">
        <w:t>un</w:t>
      </w:r>
      <w:r>
        <w:t>s.</w:t>
      </w:r>
      <w:r>
        <w:rPr>
          <w:spacing w:val="21"/>
        </w:rPr>
        <w:t xml:space="preserve"> </w:t>
      </w:r>
      <w:r>
        <w:t>Jecoa</w:t>
      </w:r>
      <w:r>
        <w:rPr>
          <w:spacing w:val="-18"/>
        </w:rPr>
        <w:t xml:space="preserve"> </w:t>
      </w:r>
      <w:r>
        <w:t>also</w:t>
      </w:r>
      <w:r>
        <w:rPr>
          <w:spacing w:val="-20"/>
        </w:rPr>
        <w:t xml:space="preserve"> </w:t>
      </w:r>
      <w:r>
        <w:t>said</w:t>
      </w:r>
      <w:r>
        <w:rPr>
          <w:spacing w:val="-14"/>
        </w:rPr>
        <w:t xml:space="preserve"> </w:t>
      </w:r>
      <w:r>
        <w:t>that</w:t>
      </w:r>
      <w:r>
        <w:rPr>
          <w:spacing w:val="-15"/>
        </w:rPr>
        <w:t xml:space="preserve"> </w:t>
      </w:r>
      <w:r>
        <w:t>he</w:t>
      </w:r>
      <w:r>
        <w:rPr>
          <w:spacing w:val="-22"/>
        </w:rPr>
        <w:t xml:space="preserve"> </w:t>
      </w:r>
      <w:r>
        <w:t>has</w:t>
      </w:r>
      <w:r>
        <w:rPr>
          <w:spacing w:val="-20"/>
        </w:rPr>
        <w:t xml:space="preserve"> </w:t>
      </w:r>
      <w:r>
        <w:t>not</w:t>
      </w:r>
      <w:r>
        <w:rPr>
          <w:spacing w:val="-10"/>
        </w:rPr>
        <w:t xml:space="preserve"> </w:t>
      </w:r>
      <w:r>
        <w:t>heard</w:t>
      </w:r>
      <w:r>
        <w:rPr>
          <w:spacing w:val="-17"/>
        </w:rPr>
        <w:t xml:space="preserve"> </w:t>
      </w:r>
      <w:r>
        <w:t>about</w:t>
      </w:r>
      <w:r>
        <w:rPr>
          <w:spacing w:val="-16"/>
        </w:rPr>
        <w:t xml:space="preserve"> </w:t>
      </w:r>
      <w:r>
        <w:t>any</w:t>
      </w:r>
      <w:r>
        <w:rPr>
          <w:spacing w:val="-15"/>
        </w:rPr>
        <w:t xml:space="preserve"> </w:t>
      </w:r>
      <w:r>
        <w:t>other</w:t>
      </w:r>
      <w:r>
        <w:rPr>
          <w:spacing w:val="-20"/>
        </w:rPr>
        <w:t xml:space="preserve"> </w:t>
      </w:r>
      <w:r>
        <w:t>suspects</w:t>
      </w:r>
      <w:r>
        <w:rPr>
          <w:spacing w:val="-16"/>
        </w:rPr>
        <w:t xml:space="preserve"> </w:t>
      </w:r>
      <w:r>
        <w:t>that</w:t>
      </w:r>
      <w:r>
        <w:rPr>
          <w:spacing w:val="-15"/>
        </w:rPr>
        <w:t xml:space="preserve"> </w:t>
      </w:r>
      <w:r>
        <w:t>may</w:t>
      </w:r>
      <w:r>
        <w:rPr>
          <w:spacing w:val="-2"/>
        </w:rPr>
        <w:t xml:space="preserve"> </w:t>
      </w:r>
      <w:r>
        <w:t>have been involved in the shooting on</w:t>
      </w:r>
      <w:r>
        <w:rPr>
          <w:spacing w:val="27"/>
        </w:rPr>
        <w:t xml:space="preserve"> </w:t>
      </w:r>
      <w:r>
        <w:t>04</w:t>
      </w:r>
      <w:r w:rsidR="005058D8">
        <w:t>-</w:t>
      </w:r>
      <w:r>
        <w:t>20</w:t>
      </w:r>
      <w:r w:rsidR="005058D8">
        <w:t>-</w:t>
      </w:r>
      <w:r>
        <w:t>99.</w:t>
      </w:r>
    </w:p>
    <w:p w:rsidR="00CE4C9F" w:rsidRDefault="00CE4C9F">
      <w:pPr>
        <w:pStyle w:val="BodyText"/>
        <w:spacing w:before="7"/>
        <w:rPr>
          <w:sz w:val="25"/>
        </w:rPr>
      </w:pPr>
    </w:p>
    <w:p w:rsidR="00CE4C9F" w:rsidRDefault="00C85DFB">
      <w:pPr>
        <w:pStyle w:val="BodyText"/>
        <w:spacing w:before="92"/>
        <w:ind w:left="601"/>
      </w:pPr>
      <w:r>
        <w:rPr>
          <w:u w:val="thick"/>
        </w:rPr>
        <w:t>DISPOSITION:</w:t>
      </w:r>
      <w:r>
        <w:t xml:space="preserve"> Case remains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3"/>
        </w:rPr>
      </w:pPr>
    </w:p>
    <w:p w:rsidR="00CE4C9F" w:rsidRDefault="00C85DFB">
      <w:pPr>
        <w:spacing w:before="1"/>
        <w:ind w:right="1649"/>
        <w:jc w:val="right"/>
        <w:rPr>
          <w:b/>
          <w:sz w:val="23"/>
        </w:rPr>
      </w:pPr>
      <w:r>
        <w:rPr>
          <w:b/>
          <w:w w:val="105"/>
          <w:sz w:val="23"/>
        </w:rPr>
        <w:t>JC-001</w:t>
      </w:r>
      <w:r w:rsidR="005058D8">
        <w:rPr>
          <w:b/>
          <w:w w:val="105"/>
          <w:sz w:val="23"/>
        </w:rPr>
        <w:t>-</w:t>
      </w:r>
      <w:r>
        <w:rPr>
          <w:b/>
          <w:w w:val="105"/>
          <w:sz w:val="23"/>
        </w:rPr>
        <w:t xml:space="preserve"> 001365</w:t>
      </w:r>
    </w:p>
    <w:p w:rsidR="00CE4C9F" w:rsidRDefault="00CE4C9F">
      <w:pPr>
        <w:pStyle w:val="BodyText"/>
        <w:spacing w:before="10" w:after="1"/>
        <w:rPr>
          <w:b/>
          <w:sz w:val="24"/>
        </w:rPr>
      </w:pPr>
    </w:p>
    <w:p w:rsidR="00CE4C9F" w:rsidRDefault="00CE4C9F">
      <w:pPr>
        <w:rPr>
          <w:sz w:val="14"/>
        </w:rPr>
        <w:sectPr w:rsidR="00CE4C9F">
          <w:pgSz w:w="12240" w:h="15840"/>
          <w:pgMar w:top="560" w:right="260" w:bottom="280" w:left="60" w:header="720" w:footer="720" w:gutter="0"/>
          <w:cols w:space="720"/>
        </w:sect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3"/>
        <w:rPr>
          <w:b/>
          <w:sz w:val="17"/>
        </w:rPr>
      </w:pPr>
    </w:p>
    <w:p w:rsidR="00CE4C9F" w:rsidRDefault="009F05AF">
      <w:pPr>
        <w:spacing w:before="101"/>
        <w:ind w:left="2237" w:right="4068"/>
        <w:jc w:val="center"/>
        <w:rPr>
          <w:rFonts w:ascii="Courier New"/>
          <w:b/>
          <w:sz w:val="20"/>
        </w:rPr>
      </w:pPr>
      <w:r>
        <w:pict>
          <v:line id="_x0000_s1991" style="position:absolute;left:0;text-align:left;z-index:251517952;mso-wrap-distance-left:0;mso-wrap-distance-right:0;mso-position-horizontal-relative:page" from="189.7pt,25.25pt" to="347.65pt,25.25pt" strokeweight=".84819mm">
            <w10:wrap type="topAndBottom" anchorx="page"/>
          </v:line>
        </w:pict>
      </w:r>
      <w:bookmarkStart w:id="363" w:name="_bookmark365"/>
      <w:bookmarkEnd w:id="363"/>
      <w:r w:rsidR="00C85DFB">
        <w:rPr>
          <w:rFonts w:ascii="Courier New"/>
          <w:b/>
        </w:rPr>
        <w:t>CHRI</w:t>
      </w:r>
      <w:r w:rsidR="005058D8">
        <w:rPr>
          <w:rFonts w:ascii="Courier New"/>
          <w:b/>
        </w:rPr>
        <w:t>S</w:t>
      </w:r>
      <w:r w:rsidR="00C85DFB">
        <w:rPr>
          <w:rFonts w:ascii="Courier New"/>
          <w:b/>
        </w:rPr>
        <w:t>TEN</w:t>
      </w:r>
      <w:r w:rsidR="005058D8">
        <w:rPr>
          <w:rFonts w:ascii="Courier New"/>
          <w:b/>
        </w:rPr>
        <w:t>S</w:t>
      </w:r>
      <w:r w:rsidR="00C85DFB">
        <w:rPr>
          <w:rFonts w:ascii="Courier New"/>
          <w:b/>
        </w:rPr>
        <w:t xml:space="preserve">EN </w:t>
      </w:r>
      <w:r w:rsidR="00C85DFB">
        <w:rPr>
          <w:rFonts w:ascii="Courier New"/>
          <w:b/>
          <w:sz w:val="20"/>
        </w:rPr>
        <w:t>J</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5"/>
        <w:rPr>
          <w:rFonts w:ascii="Courier New"/>
          <w:b/>
          <w:sz w:val="18"/>
        </w:rPr>
      </w:pPr>
    </w:p>
    <w:p w:rsidR="00CE4C9F" w:rsidRDefault="00C85DFB">
      <w:pPr>
        <w:spacing w:before="90"/>
        <w:ind w:right="1400"/>
        <w:jc w:val="right"/>
        <w:rPr>
          <w:sz w:val="24"/>
        </w:rPr>
      </w:pPr>
      <w:r>
        <w:rPr>
          <w:w w:val="105"/>
          <w:sz w:val="24"/>
        </w:rPr>
        <w:t>JC-001- 001366</w:t>
      </w:r>
    </w:p>
    <w:p w:rsidR="00CE4C9F" w:rsidRDefault="00CE4C9F">
      <w:pPr>
        <w:jc w:val="right"/>
        <w:rPr>
          <w:sz w:val="24"/>
        </w:rPr>
        <w:sectPr w:rsidR="00CE4C9F">
          <w:pgSz w:w="12240" w:h="15840"/>
          <w:pgMar w:top="1500" w:right="260" w:bottom="280" w:left="60" w:header="720" w:footer="720" w:gutter="0"/>
          <w:cols w:space="720"/>
        </w:sectPr>
      </w:pPr>
    </w:p>
    <w:p w:rsidR="00CE4C9F" w:rsidRDefault="00CE4C9F">
      <w:pPr>
        <w:pStyle w:val="BodyText"/>
        <w:rPr>
          <w:sz w:val="20"/>
        </w:rPr>
      </w:pPr>
    </w:p>
    <w:p w:rsidR="00CE4C9F" w:rsidRDefault="00CE4C9F">
      <w:pPr>
        <w:pStyle w:val="BodyText"/>
        <w:spacing w:before="5"/>
        <w:rPr>
          <w:sz w:val="20"/>
        </w:rPr>
      </w:pPr>
    </w:p>
    <w:p w:rsidR="00CE4C9F" w:rsidRDefault="00C85DFB">
      <w:pPr>
        <w:spacing w:before="90"/>
        <w:ind w:left="1269"/>
        <w:rPr>
          <w:b/>
          <w:sz w:val="24"/>
        </w:rPr>
      </w:pPr>
      <w:bookmarkStart w:id="364" w:name="_bookmark366"/>
      <w:bookmarkEnd w:id="364"/>
      <w:r>
        <w:rPr>
          <w:b/>
          <w:sz w:val="24"/>
        </w:rPr>
        <w:t>CONTROL NUMBER 3809</w:t>
      </w:r>
    </w:p>
    <w:p w:rsidR="00CE4C9F" w:rsidRDefault="00CE4C9F">
      <w:pPr>
        <w:pStyle w:val="BodyText"/>
        <w:rPr>
          <w:b/>
          <w:sz w:val="22"/>
        </w:rPr>
      </w:pPr>
    </w:p>
    <w:p w:rsidR="00CE4C9F" w:rsidRDefault="00C85DFB">
      <w:pPr>
        <w:spacing w:line="468" w:lineRule="auto"/>
        <w:ind w:left="1269" w:right="7125" w:hanging="6"/>
        <w:rPr>
          <w:b/>
          <w:sz w:val="24"/>
        </w:rPr>
      </w:pPr>
      <w:r>
        <w:rPr>
          <w:b/>
          <w:w w:val="95"/>
          <w:sz w:val="24"/>
        </w:rPr>
        <w:t xml:space="preserve">FBI </w:t>
      </w:r>
      <w:r>
        <w:rPr>
          <w:w w:val="95"/>
          <w:sz w:val="23"/>
        </w:rPr>
        <w:t xml:space="preserve">CASE </w:t>
      </w:r>
      <w:r>
        <w:rPr>
          <w:b/>
          <w:w w:val="95"/>
          <w:sz w:val="24"/>
        </w:rPr>
        <w:t xml:space="preserve">NUMBER 4-DN-57419 </w:t>
      </w:r>
      <w:r>
        <w:rPr>
          <w:b/>
          <w:sz w:val="24"/>
        </w:rPr>
        <w:t xml:space="preserve">CBI </w:t>
      </w:r>
      <w:r>
        <w:rPr>
          <w:sz w:val="23"/>
        </w:rPr>
        <w:t xml:space="preserve">CASE </w:t>
      </w:r>
      <w:r>
        <w:rPr>
          <w:b/>
          <w:sz w:val="24"/>
        </w:rPr>
        <w:t xml:space="preserve">NUMBER </w:t>
      </w:r>
      <w:r>
        <w:rPr>
          <w:sz w:val="24"/>
        </w:rPr>
        <w:t xml:space="preserve">- </w:t>
      </w:r>
      <w:r>
        <w:rPr>
          <w:b/>
          <w:sz w:val="24"/>
        </w:rPr>
        <w:t>991-0185</w:t>
      </w:r>
    </w:p>
    <w:p w:rsidR="00CE4C9F" w:rsidRDefault="00C85DFB">
      <w:pPr>
        <w:spacing w:before="1"/>
        <w:ind w:left="1276"/>
        <w:rPr>
          <w:b/>
          <w:sz w:val="24"/>
        </w:rPr>
      </w:pPr>
      <w:r>
        <w:rPr>
          <w:b/>
          <w:sz w:val="24"/>
        </w:rPr>
        <w:t>JEFFERSON COUNTY SO NUMBER 99-7625</w:t>
      </w:r>
    </w:p>
    <w:p w:rsidR="00CE4C9F" w:rsidRDefault="00CE4C9F">
      <w:pPr>
        <w:pStyle w:val="BodyText"/>
        <w:spacing w:before="9"/>
        <w:rPr>
          <w:b/>
          <w:sz w:val="22"/>
        </w:rPr>
      </w:pPr>
    </w:p>
    <w:p w:rsidR="00CE4C9F" w:rsidRDefault="00C85DFB">
      <w:pPr>
        <w:spacing w:line="268" w:lineRule="exact"/>
        <w:ind w:left="1283"/>
        <w:rPr>
          <w:b/>
          <w:sz w:val="24"/>
        </w:rPr>
      </w:pPr>
      <w:r>
        <w:rPr>
          <w:b/>
          <w:sz w:val="24"/>
        </w:rPr>
        <w:t>REPORTING AGENT:</w:t>
      </w:r>
    </w:p>
    <w:p w:rsidR="00CE4C9F" w:rsidRDefault="00C85DFB">
      <w:pPr>
        <w:spacing w:line="268" w:lineRule="exact"/>
        <w:ind w:left="1957"/>
        <w:rPr>
          <w:b/>
          <w:sz w:val="24"/>
        </w:rPr>
      </w:pPr>
      <w:r>
        <w:rPr>
          <w:b/>
          <w:sz w:val="24"/>
        </w:rPr>
        <w:t>LINDA R. HOLLOWAY</w:t>
      </w:r>
    </w:p>
    <w:p w:rsidR="00CE4C9F" w:rsidRDefault="00C85DFB">
      <w:pPr>
        <w:spacing w:before="3" w:line="268" w:lineRule="exact"/>
        <w:ind w:left="1943"/>
        <w:rPr>
          <w:b/>
          <w:sz w:val="24"/>
        </w:rPr>
      </w:pPr>
      <w:r>
        <w:rPr>
          <w:sz w:val="21"/>
        </w:rPr>
        <w:t xml:space="preserve">690 </w:t>
      </w:r>
      <w:r>
        <w:rPr>
          <w:b/>
          <w:sz w:val="24"/>
        </w:rPr>
        <w:t>KIPLING</w:t>
      </w:r>
    </w:p>
    <w:p w:rsidR="00CE4C9F" w:rsidRDefault="00C85DFB">
      <w:pPr>
        <w:spacing w:line="264" w:lineRule="exact"/>
        <w:ind w:left="1959"/>
        <w:rPr>
          <w:b/>
          <w:sz w:val="24"/>
        </w:rPr>
      </w:pPr>
      <w:r>
        <w:rPr>
          <w:b/>
          <w:sz w:val="24"/>
        </w:rPr>
        <w:t>DENVER, COLORADO 80215</w:t>
      </w:r>
    </w:p>
    <w:p w:rsidR="00CE4C9F" w:rsidRDefault="00C85DFB">
      <w:pPr>
        <w:spacing w:line="273" w:lineRule="exact"/>
        <w:ind w:left="1953"/>
        <w:rPr>
          <w:b/>
          <w:sz w:val="24"/>
        </w:rPr>
      </w:pPr>
      <w:r>
        <w:rPr>
          <w:sz w:val="21"/>
        </w:rPr>
        <w:t xml:space="preserve">(303) </w:t>
      </w:r>
      <w:r>
        <w:rPr>
          <w:b/>
          <w:sz w:val="24"/>
        </w:rPr>
        <w:t>239-4211</w:t>
      </w:r>
    </w:p>
    <w:p w:rsidR="00CE4C9F" w:rsidRDefault="00CE4C9F">
      <w:pPr>
        <w:pStyle w:val="BodyText"/>
        <w:rPr>
          <w:b/>
          <w:sz w:val="22"/>
        </w:rPr>
      </w:pPr>
    </w:p>
    <w:p w:rsidR="00CE4C9F" w:rsidRDefault="00C85DFB">
      <w:pPr>
        <w:spacing w:line="273" w:lineRule="exact"/>
        <w:ind w:left="1295"/>
        <w:rPr>
          <w:b/>
          <w:sz w:val="24"/>
        </w:rPr>
      </w:pPr>
      <w:r>
        <w:rPr>
          <w:b/>
          <w:sz w:val="24"/>
        </w:rPr>
        <w:t>WITNESS:</w:t>
      </w:r>
    </w:p>
    <w:p w:rsidR="00CE4C9F" w:rsidRDefault="00C85DFB">
      <w:pPr>
        <w:spacing w:line="242" w:lineRule="auto"/>
        <w:ind w:left="1968" w:right="6597" w:hanging="10"/>
        <w:rPr>
          <w:b/>
          <w:sz w:val="24"/>
        </w:rPr>
      </w:pPr>
      <w:r>
        <w:rPr>
          <w:b/>
          <w:w w:val="95"/>
          <w:sz w:val="24"/>
        </w:rPr>
        <w:t xml:space="preserve">JENNIFER LEE CHRISTENSEN </w:t>
      </w:r>
      <w:r>
        <w:rPr>
          <w:b/>
          <w:sz w:val="24"/>
        </w:rPr>
        <w:t>DOB 02/08?83</w:t>
      </w:r>
    </w:p>
    <w:p w:rsidR="00CE4C9F" w:rsidRDefault="00C85DFB">
      <w:pPr>
        <w:spacing w:line="235" w:lineRule="auto"/>
        <w:ind w:left="1967" w:right="5636" w:firstLine="2"/>
        <w:rPr>
          <w:b/>
          <w:sz w:val="24"/>
        </w:rPr>
      </w:pPr>
      <w:r>
        <w:rPr>
          <w:b/>
          <w:w w:val="95"/>
          <w:sz w:val="24"/>
        </w:rPr>
        <w:t xml:space="preserve">ADDRESS: 7506 WEST OTTAWA PLACE </w:t>
      </w:r>
      <w:r>
        <w:rPr>
          <w:b/>
          <w:sz w:val="24"/>
        </w:rPr>
        <w:t>LITTLETON, COLORADO</w:t>
      </w:r>
    </w:p>
    <w:p w:rsidR="00CE4C9F" w:rsidRDefault="00C85DFB">
      <w:pPr>
        <w:spacing w:line="266" w:lineRule="exact"/>
        <w:ind w:left="1975"/>
        <w:rPr>
          <w:b/>
          <w:sz w:val="24"/>
        </w:rPr>
      </w:pPr>
      <w:r>
        <w:rPr>
          <w:b/>
          <w:sz w:val="24"/>
        </w:rPr>
        <w:t xml:space="preserve">PHONE </w:t>
      </w:r>
      <w:r>
        <w:rPr>
          <w:sz w:val="21"/>
        </w:rPr>
        <w:t xml:space="preserve">(303) </w:t>
      </w:r>
      <w:r>
        <w:rPr>
          <w:b/>
          <w:sz w:val="24"/>
        </w:rPr>
        <w:t>932-0196</w:t>
      </w:r>
    </w:p>
    <w:p w:rsidR="00CE4C9F" w:rsidRDefault="00C85DFB">
      <w:pPr>
        <w:spacing w:line="273" w:lineRule="exact"/>
        <w:ind w:left="1977"/>
        <w:rPr>
          <w:b/>
          <w:sz w:val="24"/>
        </w:rPr>
      </w:pPr>
      <w:r>
        <w:rPr>
          <w:b/>
          <w:sz w:val="24"/>
        </w:rPr>
        <w:t>MOTHER= DONNA CHRISTENSEN</w:t>
      </w:r>
    </w:p>
    <w:p w:rsidR="00CE4C9F" w:rsidRDefault="00CE4C9F">
      <w:pPr>
        <w:pStyle w:val="BodyText"/>
        <w:spacing w:before="4"/>
        <w:rPr>
          <w:b/>
        </w:rPr>
      </w:pPr>
    </w:p>
    <w:p w:rsidR="00CE4C9F" w:rsidRDefault="00C85DFB">
      <w:pPr>
        <w:spacing w:line="268" w:lineRule="exact"/>
        <w:ind w:left="1305"/>
        <w:rPr>
          <w:b/>
          <w:sz w:val="24"/>
        </w:rPr>
      </w:pPr>
      <w:r>
        <w:rPr>
          <w:b/>
          <w:sz w:val="24"/>
        </w:rPr>
        <w:t>ACTION TAKEN:</w:t>
      </w:r>
    </w:p>
    <w:p w:rsidR="00CE4C9F" w:rsidRDefault="00C85DFB">
      <w:pPr>
        <w:ind w:left="1299" w:right="1834"/>
        <w:rPr>
          <w:sz w:val="23"/>
        </w:rPr>
      </w:pPr>
      <w:r>
        <w:rPr>
          <w:sz w:val="23"/>
        </w:rPr>
        <w:t>On</w:t>
      </w:r>
      <w:r>
        <w:rPr>
          <w:spacing w:val="-30"/>
          <w:sz w:val="23"/>
        </w:rPr>
        <w:t xml:space="preserve"> </w:t>
      </w:r>
      <w:r>
        <w:rPr>
          <w:sz w:val="23"/>
        </w:rPr>
        <w:t>June</w:t>
      </w:r>
      <w:r>
        <w:rPr>
          <w:spacing w:val="-20"/>
          <w:sz w:val="23"/>
        </w:rPr>
        <w:t xml:space="preserve"> </w:t>
      </w:r>
      <w:r>
        <w:rPr>
          <w:sz w:val="23"/>
        </w:rPr>
        <w:t>1,</w:t>
      </w:r>
      <w:r>
        <w:rPr>
          <w:spacing w:val="-22"/>
          <w:sz w:val="23"/>
        </w:rPr>
        <w:t xml:space="preserve"> </w:t>
      </w:r>
      <w:r>
        <w:rPr>
          <w:sz w:val="23"/>
        </w:rPr>
        <w:t>1999</w:t>
      </w:r>
      <w:r>
        <w:rPr>
          <w:spacing w:val="-23"/>
          <w:sz w:val="23"/>
        </w:rPr>
        <w:t xml:space="preserve"> </w:t>
      </w:r>
      <w:r>
        <w:rPr>
          <w:sz w:val="23"/>
        </w:rPr>
        <w:t>at</w:t>
      </w:r>
      <w:r>
        <w:rPr>
          <w:spacing w:val="-19"/>
          <w:sz w:val="23"/>
        </w:rPr>
        <w:t xml:space="preserve"> </w:t>
      </w:r>
      <w:r>
        <w:rPr>
          <w:sz w:val="23"/>
        </w:rPr>
        <w:t>3:30</w:t>
      </w:r>
      <w:r>
        <w:rPr>
          <w:spacing w:val="-16"/>
          <w:sz w:val="23"/>
        </w:rPr>
        <w:t xml:space="preserve"> </w:t>
      </w:r>
      <w:r>
        <w:rPr>
          <w:sz w:val="23"/>
        </w:rPr>
        <w:t>p.m.</w:t>
      </w:r>
      <w:r>
        <w:rPr>
          <w:spacing w:val="-22"/>
          <w:sz w:val="23"/>
        </w:rPr>
        <w:t xml:space="preserve"> </w:t>
      </w:r>
      <w:r>
        <w:rPr>
          <w:sz w:val="21"/>
        </w:rPr>
        <w:t>the</w:t>
      </w:r>
      <w:r>
        <w:rPr>
          <w:spacing w:val="-14"/>
          <w:sz w:val="21"/>
        </w:rPr>
        <w:t xml:space="preserve"> </w:t>
      </w:r>
      <w:r>
        <w:rPr>
          <w:sz w:val="23"/>
        </w:rPr>
        <w:t>Reporting</w:t>
      </w:r>
      <w:r>
        <w:rPr>
          <w:spacing w:val="-13"/>
          <w:sz w:val="23"/>
        </w:rPr>
        <w:t xml:space="preserve"> </w:t>
      </w:r>
      <w:r>
        <w:rPr>
          <w:sz w:val="23"/>
        </w:rPr>
        <w:t>Agent,</w:t>
      </w:r>
      <w:r>
        <w:rPr>
          <w:spacing w:val="-16"/>
          <w:sz w:val="23"/>
        </w:rPr>
        <w:t xml:space="preserve"> </w:t>
      </w:r>
      <w:r>
        <w:rPr>
          <w:sz w:val="23"/>
        </w:rPr>
        <w:t>Linda</w:t>
      </w:r>
      <w:r>
        <w:rPr>
          <w:spacing w:val="-19"/>
          <w:sz w:val="23"/>
        </w:rPr>
        <w:t xml:space="preserve"> </w:t>
      </w:r>
      <w:r>
        <w:rPr>
          <w:sz w:val="24"/>
        </w:rPr>
        <w:t>R</w:t>
      </w:r>
      <w:r>
        <w:rPr>
          <w:spacing w:val="27"/>
          <w:sz w:val="24"/>
        </w:rPr>
        <w:t xml:space="preserve"> </w:t>
      </w:r>
      <w:r>
        <w:rPr>
          <w:sz w:val="23"/>
        </w:rPr>
        <w:t>HOLLOWAY obtained</w:t>
      </w:r>
      <w:r>
        <w:rPr>
          <w:spacing w:val="-9"/>
          <w:sz w:val="23"/>
        </w:rPr>
        <w:t xml:space="preserve"> </w:t>
      </w:r>
      <w:r>
        <w:rPr>
          <w:sz w:val="23"/>
        </w:rPr>
        <w:t>inf</w:t>
      </w:r>
      <w:r w:rsidR="005058D8">
        <w:rPr>
          <w:sz w:val="23"/>
        </w:rPr>
        <w:t>orm</w:t>
      </w:r>
      <w:r>
        <w:rPr>
          <w:sz w:val="23"/>
        </w:rPr>
        <w:t xml:space="preserve">ation on </w:t>
      </w:r>
      <w:r>
        <w:rPr>
          <w:sz w:val="21"/>
        </w:rPr>
        <w:t xml:space="preserve">the </w:t>
      </w:r>
      <w:r>
        <w:rPr>
          <w:sz w:val="23"/>
        </w:rPr>
        <w:t>whereabouts of Jennifer CHR</w:t>
      </w:r>
      <w:r w:rsidR="005058D8">
        <w:rPr>
          <w:sz w:val="23"/>
        </w:rPr>
        <w:t>I</w:t>
      </w:r>
      <w:r>
        <w:rPr>
          <w:sz w:val="23"/>
        </w:rPr>
        <w:t xml:space="preserve">STENSEN on April 20, 1999. She drove herself to Columbine </w:t>
      </w:r>
      <w:r>
        <w:t xml:space="preserve">High </w:t>
      </w:r>
      <w:r>
        <w:rPr>
          <w:sz w:val="23"/>
        </w:rPr>
        <w:t xml:space="preserve">School on that morning </w:t>
      </w:r>
      <w:r>
        <w:t xml:space="preserve">arriving just </w:t>
      </w:r>
      <w:r>
        <w:rPr>
          <w:sz w:val="23"/>
        </w:rPr>
        <w:t xml:space="preserve">prior to her </w:t>
      </w:r>
      <w:r>
        <w:rPr>
          <w:rFonts w:ascii="Arial"/>
          <w:sz w:val="23"/>
        </w:rPr>
        <w:t xml:space="preserve">first </w:t>
      </w:r>
      <w:r>
        <w:rPr>
          <w:sz w:val="23"/>
        </w:rPr>
        <w:t xml:space="preserve">period class which </w:t>
      </w:r>
      <w:r>
        <w:rPr>
          <w:rFonts w:ascii="Arial"/>
          <w:sz w:val="23"/>
        </w:rPr>
        <w:t xml:space="preserve">is </w:t>
      </w:r>
      <w:r>
        <w:rPr>
          <w:sz w:val="24"/>
        </w:rPr>
        <w:t xml:space="preserve">Spanish. </w:t>
      </w:r>
      <w:r>
        <w:rPr>
          <w:sz w:val="23"/>
        </w:rPr>
        <w:t xml:space="preserve">After </w:t>
      </w:r>
      <w:r>
        <w:rPr>
          <w:sz w:val="24"/>
        </w:rPr>
        <w:t xml:space="preserve">4th </w:t>
      </w:r>
      <w:r>
        <w:rPr>
          <w:sz w:val="23"/>
        </w:rPr>
        <w:t xml:space="preserve">period., she went to the cafeteria </w:t>
      </w:r>
      <w:r>
        <w:rPr>
          <w:sz w:val="24"/>
        </w:rPr>
        <w:t xml:space="preserve">where she met </w:t>
      </w:r>
      <w:r>
        <w:rPr>
          <w:rFonts w:ascii="Arial"/>
        </w:rPr>
        <w:t xml:space="preserve">with </w:t>
      </w:r>
      <w:r>
        <w:rPr>
          <w:sz w:val="24"/>
        </w:rPr>
        <w:t xml:space="preserve">a friend, </w:t>
      </w:r>
      <w:r>
        <w:rPr>
          <w:sz w:val="23"/>
        </w:rPr>
        <w:t>Kristin DOHERTY (unknown spelling). She could not recall where she was seated. She did not see anything</w:t>
      </w:r>
      <w:r>
        <w:rPr>
          <w:spacing w:val="-13"/>
          <w:sz w:val="23"/>
        </w:rPr>
        <w:t xml:space="preserve"> </w:t>
      </w:r>
      <w:r>
        <w:rPr>
          <w:sz w:val="23"/>
        </w:rPr>
        <w:t>suspicious,</w:t>
      </w:r>
      <w:r>
        <w:rPr>
          <w:spacing w:val="-10"/>
          <w:sz w:val="23"/>
        </w:rPr>
        <w:t xml:space="preserve"> </w:t>
      </w:r>
      <w:r>
        <w:rPr>
          <w:sz w:val="23"/>
        </w:rPr>
        <w:t>such</w:t>
      </w:r>
      <w:r>
        <w:rPr>
          <w:spacing w:val="-21"/>
          <w:sz w:val="23"/>
        </w:rPr>
        <w:t xml:space="preserve"> </w:t>
      </w:r>
      <w:r>
        <w:rPr>
          <w:sz w:val="23"/>
        </w:rPr>
        <w:t>as</w:t>
      </w:r>
      <w:r>
        <w:rPr>
          <w:spacing w:val="-24"/>
          <w:sz w:val="23"/>
        </w:rPr>
        <w:t xml:space="preserve"> </w:t>
      </w:r>
      <w:r>
        <w:rPr>
          <w:sz w:val="23"/>
        </w:rPr>
        <w:t>large</w:t>
      </w:r>
      <w:r>
        <w:rPr>
          <w:spacing w:val="-16"/>
          <w:sz w:val="23"/>
        </w:rPr>
        <w:t xml:space="preserve"> </w:t>
      </w:r>
      <w:r>
        <w:rPr>
          <w:sz w:val="23"/>
        </w:rPr>
        <w:t>duffel</w:t>
      </w:r>
      <w:r>
        <w:rPr>
          <w:spacing w:val="-17"/>
          <w:sz w:val="23"/>
        </w:rPr>
        <w:t xml:space="preserve"> </w:t>
      </w:r>
      <w:r>
        <w:rPr>
          <w:sz w:val="21"/>
        </w:rPr>
        <w:t>bag</w:t>
      </w:r>
      <w:r>
        <w:rPr>
          <w:spacing w:val="-13"/>
          <w:sz w:val="21"/>
        </w:rPr>
        <w:t xml:space="preserve"> </w:t>
      </w:r>
      <w:r>
        <w:rPr>
          <w:sz w:val="23"/>
        </w:rPr>
        <w:t>or</w:t>
      </w:r>
      <w:r>
        <w:rPr>
          <w:spacing w:val="-23"/>
          <w:sz w:val="23"/>
        </w:rPr>
        <w:t xml:space="preserve"> </w:t>
      </w:r>
      <w:r>
        <w:rPr>
          <w:sz w:val="23"/>
        </w:rPr>
        <w:t>anyone</w:t>
      </w:r>
      <w:r>
        <w:rPr>
          <w:spacing w:val="-13"/>
          <w:sz w:val="23"/>
        </w:rPr>
        <w:t xml:space="preserve"> </w:t>
      </w:r>
      <w:r>
        <w:rPr>
          <w:sz w:val="23"/>
        </w:rPr>
        <w:t>carrying</w:t>
      </w:r>
      <w:r>
        <w:rPr>
          <w:spacing w:val="-10"/>
          <w:sz w:val="23"/>
        </w:rPr>
        <w:t xml:space="preserve"> </w:t>
      </w:r>
      <w:r>
        <w:rPr>
          <w:sz w:val="23"/>
        </w:rPr>
        <w:t>large</w:t>
      </w:r>
      <w:r>
        <w:rPr>
          <w:spacing w:val="-9"/>
          <w:sz w:val="23"/>
        </w:rPr>
        <w:t xml:space="preserve"> </w:t>
      </w:r>
      <w:r>
        <w:rPr>
          <w:sz w:val="23"/>
        </w:rPr>
        <w:t>bags</w:t>
      </w:r>
      <w:r>
        <w:rPr>
          <w:spacing w:val="-19"/>
          <w:sz w:val="23"/>
        </w:rPr>
        <w:t xml:space="preserve"> </w:t>
      </w:r>
      <w:r>
        <w:rPr>
          <w:sz w:val="23"/>
        </w:rPr>
        <w:t>into</w:t>
      </w:r>
      <w:r>
        <w:rPr>
          <w:spacing w:val="-15"/>
          <w:sz w:val="23"/>
        </w:rPr>
        <w:t xml:space="preserve"> </w:t>
      </w:r>
      <w:r>
        <w:rPr>
          <w:sz w:val="21"/>
        </w:rPr>
        <w:t>the</w:t>
      </w:r>
      <w:r>
        <w:rPr>
          <w:spacing w:val="-15"/>
          <w:sz w:val="21"/>
        </w:rPr>
        <w:t xml:space="preserve"> </w:t>
      </w:r>
      <w:r>
        <w:rPr>
          <w:sz w:val="23"/>
        </w:rPr>
        <w:t>cafeteria</w:t>
      </w:r>
      <w:r>
        <w:rPr>
          <w:spacing w:val="41"/>
          <w:sz w:val="23"/>
        </w:rPr>
        <w:t xml:space="preserve"> </w:t>
      </w:r>
      <w:r>
        <w:rPr>
          <w:sz w:val="23"/>
        </w:rPr>
        <w:t>She normally</w:t>
      </w:r>
      <w:r>
        <w:rPr>
          <w:spacing w:val="-8"/>
          <w:sz w:val="23"/>
        </w:rPr>
        <w:t xml:space="preserve"> </w:t>
      </w:r>
      <w:r>
        <w:rPr>
          <w:sz w:val="23"/>
        </w:rPr>
        <w:t>has</w:t>
      </w:r>
      <w:r>
        <w:rPr>
          <w:spacing w:val="-27"/>
          <w:sz w:val="23"/>
        </w:rPr>
        <w:t xml:space="preserve"> </w:t>
      </w:r>
      <w:r>
        <w:rPr>
          <w:sz w:val="25"/>
        </w:rPr>
        <w:t>B</w:t>
      </w:r>
      <w:r>
        <w:rPr>
          <w:spacing w:val="-20"/>
          <w:sz w:val="25"/>
        </w:rPr>
        <w:t xml:space="preserve"> </w:t>
      </w:r>
      <w:r>
        <w:rPr>
          <w:sz w:val="23"/>
        </w:rPr>
        <w:t>lunch,</w:t>
      </w:r>
      <w:r>
        <w:rPr>
          <w:spacing w:val="-17"/>
          <w:sz w:val="23"/>
        </w:rPr>
        <w:t xml:space="preserve"> </w:t>
      </w:r>
      <w:r>
        <w:rPr>
          <w:sz w:val="23"/>
        </w:rPr>
        <w:t>however,</w:t>
      </w:r>
      <w:r>
        <w:rPr>
          <w:spacing w:val="-14"/>
          <w:sz w:val="23"/>
        </w:rPr>
        <w:t xml:space="preserve"> </w:t>
      </w:r>
      <w:r>
        <w:rPr>
          <w:sz w:val="23"/>
        </w:rPr>
        <w:t>she</w:t>
      </w:r>
      <w:r>
        <w:rPr>
          <w:spacing w:val="-23"/>
          <w:sz w:val="23"/>
        </w:rPr>
        <w:t xml:space="preserve"> </w:t>
      </w:r>
      <w:r>
        <w:rPr>
          <w:sz w:val="23"/>
        </w:rPr>
        <w:t>ate</w:t>
      </w:r>
      <w:r>
        <w:rPr>
          <w:spacing w:val="-19"/>
          <w:sz w:val="23"/>
        </w:rPr>
        <w:t xml:space="preserve"> </w:t>
      </w:r>
      <w:r>
        <w:rPr>
          <w:sz w:val="23"/>
        </w:rPr>
        <w:t>while</w:t>
      </w:r>
      <w:r>
        <w:rPr>
          <w:spacing w:val="-23"/>
          <w:sz w:val="23"/>
        </w:rPr>
        <w:t xml:space="preserve"> </w:t>
      </w:r>
      <w:r>
        <w:rPr>
          <w:sz w:val="23"/>
        </w:rPr>
        <w:t>she</w:t>
      </w:r>
      <w:r>
        <w:rPr>
          <w:spacing w:val="-19"/>
          <w:sz w:val="23"/>
        </w:rPr>
        <w:t xml:space="preserve"> </w:t>
      </w:r>
      <w:r>
        <w:rPr>
          <w:sz w:val="23"/>
        </w:rPr>
        <w:t>was</w:t>
      </w:r>
      <w:r>
        <w:rPr>
          <w:spacing w:val="-21"/>
          <w:sz w:val="23"/>
        </w:rPr>
        <w:t xml:space="preserve"> </w:t>
      </w:r>
      <w:r>
        <w:t>in</w:t>
      </w:r>
      <w:r>
        <w:rPr>
          <w:spacing w:val="-21"/>
        </w:rPr>
        <w:t xml:space="preserve"> </w:t>
      </w:r>
      <w:r>
        <w:rPr>
          <w:sz w:val="23"/>
        </w:rPr>
        <w:t>the</w:t>
      </w:r>
      <w:r>
        <w:rPr>
          <w:spacing w:val="-22"/>
          <w:sz w:val="23"/>
        </w:rPr>
        <w:t xml:space="preserve"> </w:t>
      </w:r>
      <w:r>
        <w:rPr>
          <w:sz w:val="23"/>
        </w:rPr>
        <w:t>cafeteria</w:t>
      </w:r>
      <w:r>
        <w:rPr>
          <w:spacing w:val="-17"/>
          <w:sz w:val="23"/>
        </w:rPr>
        <w:t xml:space="preserve"> </w:t>
      </w:r>
      <w:r>
        <w:rPr>
          <w:sz w:val="23"/>
        </w:rPr>
        <w:t>and</w:t>
      </w:r>
      <w:r>
        <w:rPr>
          <w:spacing w:val="-20"/>
          <w:sz w:val="23"/>
        </w:rPr>
        <w:t xml:space="preserve"> </w:t>
      </w:r>
      <w:r>
        <w:rPr>
          <w:sz w:val="23"/>
        </w:rPr>
        <w:t>went</w:t>
      </w:r>
      <w:r>
        <w:rPr>
          <w:spacing w:val="-10"/>
          <w:sz w:val="23"/>
        </w:rPr>
        <w:t xml:space="preserve"> </w:t>
      </w:r>
      <w:r>
        <w:rPr>
          <w:sz w:val="23"/>
        </w:rPr>
        <w:t>upstairs</w:t>
      </w:r>
      <w:r>
        <w:rPr>
          <w:spacing w:val="-15"/>
          <w:sz w:val="23"/>
        </w:rPr>
        <w:t xml:space="preserve"> </w:t>
      </w:r>
      <w:r>
        <w:rPr>
          <w:sz w:val="23"/>
        </w:rPr>
        <w:t>to</w:t>
      </w:r>
      <w:r>
        <w:rPr>
          <w:spacing w:val="-14"/>
          <w:sz w:val="23"/>
        </w:rPr>
        <w:t xml:space="preserve"> </w:t>
      </w:r>
      <w:r>
        <w:rPr>
          <w:sz w:val="23"/>
        </w:rPr>
        <w:t>her</w:t>
      </w:r>
      <w:r>
        <w:rPr>
          <w:spacing w:val="-13"/>
          <w:sz w:val="23"/>
        </w:rPr>
        <w:t xml:space="preserve"> </w:t>
      </w:r>
      <w:r>
        <w:rPr>
          <w:sz w:val="23"/>
        </w:rPr>
        <w:t>5th period mathematics</w:t>
      </w:r>
      <w:r>
        <w:rPr>
          <w:spacing w:val="13"/>
          <w:sz w:val="23"/>
        </w:rPr>
        <w:t xml:space="preserve"> </w:t>
      </w:r>
      <w:r>
        <w:rPr>
          <w:sz w:val="23"/>
        </w:rPr>
        <w:t>class.</w:t>
      </w:r>
    </w:p>
    <w:p w:rsidR="00CE4C9F" w:rsidRDefault="00CE4C9F">
      <w:pPr>
        <w:pStyle w:val="BodyText"/>
        <w:spacing w:before="3"/>
      </w:pPr>
    </w:p>
    <w:p w:rsidR="00CE4C9F" w:rsidRDefault="00C85DFB">
      <w:pPr>
        <w:spacing w:before="1" w:line="237" w:lineRule="auto"/>
        <w:ind w:left="1318" w:right="1834" w:hanging="7"/>
        <w:rPr>
          <w:sz w:val="24"/>
        </w:rPr>
      </w:pPr>
      <w:r>
        <w:rPr>
          <w:sz w:val="23"/>
        </w:rPr>
        <w:t>She</w:t>
      </w:r>
      <w:r>
        <w:rPr>
          <w:spacing w:val="-14"/>
          <w:sz w:val="23"/>
        </w:rPr>
        <w:t xml:space="preserve"> </w:t>
      </w:r>
      <w:r>
        <w:rPr>
          <w:sz w:val="23"/>
        </w:rPr>
        <w:t>was</w:t>
      </w:r>
      <w:r>
        <w:rPr>
          <w:spacing w:val="-16"/>
          <w:sz w:val="23"/>
        </w:rPr>
        <w:t xml:space="preserve"> </w:t>
      </w:r>
      <w:r>
        <w:rPr>
          <w:rFonts w:ascii="Arial"/>
        </w:rPr>
        <w:t>in</w:t>
      </w:r>
      <w:r>
        <w:rPr>
          <w:rFonts w:ascii="Arial"/>
          <w:spacing w:val="-16"/>
        </w:rPr>
        <w:t xml:space="preserve"> </w:t>
      </w:r>
      <w:r>
        <w:rPr>
          <w:sz w:val="23"/>
        </w:rPr>
        <w:t>math</w:t>
      </w:r>
      <w:r>
        <w:rPr>
          <w:spacing w:val="-15"/>
          <w:sz w:val="23"/>
        </w:rPr>
        <w:t xml:space="preserve"> </w:t>
      </w:r>
      <w:r>
        <w:rPr>
          <w:sz w:val="23"/>
        </w:rPr>
        <w:t>when</w:t>
      </w:r>
      <w:r>
        <w:rPr>
          <w:spacing w:val="-22"/>
          <w:sz w:val="23"/>
        </w:rPr>
        <w:t xml:space="preserve"> </w:t>
      </w:r>
      <w:r>
        <w:rPr>
          <w:sz w:val="23"/>
        </w:rPr>
        <w:t>she</w:t>
      </w:r>
      <w:r>
        <w:rPr>
          <w:spacing w:val="-14"/>
          <w:sz w:val="23"/>
        </w:rPr>
        <w:t xml:space="preserve"> </w:t>
      </w:r>
      <w:r>
        <w:rPr>
          <w:sz w:val="23"/>
        </w:rPr>
        <w:t>heard</w:t>
      </w:r>
      <w:r>
        <w:rPr>
          <w:spacing w:val="-6"/>
          <w:sz w:val="23"/>
        </w:rPr>
        <w:t xml:space="preserve"> </w:t>
      </w:r>
      <w:r>
        <w:rPr>
          <w:sz w:val="23"/>
        </w:rPr>
        <w:t>the</w:t>
      </w:r>
      <w:r>
        <w:rPr>
          <w:spacing w:val="-19"/>
          <w:sz w:val="23"/>
        </w:rPr>
        <w:t xml:space="preserve"> </w:t>
      </w:r>
      <w:r>
        <w:rPr>
          <w:sz w:val="23"/>
        </w:rPr>
        <w:t>fire</w:t>
      </w:r>
      <w:r>
        <w:rPr>
          <w:spacing w:val="-18"/>
          <w:sz w:val="23"/>
        </w:rPr>
        <w:t xml:space="preserve"> </w:t>
      </w:r>
      <w:r>
        <w:rPr>
          <w:sz w:val="24"/>
        </w:rPr>
        <w:t>alarms.</w:t>
      </w:r>
      <w:r>
        <w:rPr>
          <w:spacing w:val="36"/>
          <w:sz w:val="24"/>
        </w:rPr>
        <w:t xml:space="preserve"> </w:t>
      </w:r>
      <w:r>
        <w:rPr>
          <w:sz w:val="23"/>
        </w:rPr>
        <w:t>A</w:t>
      </w:r>
      <w:r>
        <w:rPr>
          <w:spacing w:val="-21"/>
          <w:sz w:val="23"/>
        </w:rPr>
        <w:t xml:space="preserve"> </w:t>
      </w:r>
      <w:r>
        <w:rPr>
          <w:sz w:val="23"/>
        </w:rPr>
        <w:t>teacher</w:t>
      </w:r>
      <w:r>
        <w:rPr>
          <w:spacing w:val="-15"/>
          <w:sz w:val="23"/>
        </w:rPr>
        <w:t xml:space="preserve"> </w:t>
      </w:r>
      <w:r>
        <w:rPr>
          <w:sz w:val="23"/>
        </w:rPr>
        <w:t>instructed</w:t>
      </w:r>
      <w:r>
        <w:rPr>
          <w:spacing w:val="-4"/>
          <w:sz w:val="23"/>
        </w:rPr>
        <w:t xml:space="preserve"> </w:t>
      </w:r>
      <w:r>
        <w:rPr>
          <w:sz w:val="23"/>
        </w:rPr>
        <w:t>her</w:t>
      </w:r>
      <w:r>
        <w:rPr>
          <w:spacing w:val="-13"/>
          <w:sz w:val="23"/>
        </w:rPr>
        <w:t xml:space="preserve"> </w:t>
      </w:r>
      <w:r>
        <w:rPr>
          <w:sz w:val="23"/>
        </w:rPr>
        <w:t>and</w:t>
      </w:r>
      <w:r>
        <w:rPr>
          <w:spacing w:val="-9"/>
          <w:sz w:val="23"/>
        </w:rPr>
        <w:t xml:space="preserve"> </w:t>
      </w:r>
      <w:r>
        <w:rPr>
          <w:sz w:val="23"/>
        </w:rPr>
        <w:t>the</w:t>
      </w:r>
      <w:r>
        <w:rPr>
          <w:spacing w:val="-18"/>
          <w:sz w:val="23"/>
        </w:rPr>
        <w:t xml:space="preserve"> </w:t>
      </w:r>
      <w:r>
        <w:rPr>
          <w:sz w:val="23"/>
        </w:rPr>
        <w:t>other</w:t>
      </w:r>
      <w:r>
        <w:rPr>
          <w:spacing w:val="-13"/>
          <w:sz w:val="23"/>
        </w:rPr>
        <w:t xml:space="preserve"> </w:t>
      </w:r>
      <w:r>
        <w:rPr>
          <w:sz w:val="23"/>
        </w:rPr>
        <w:t xml:space="preserve">students </w:t>
      </w:r>
      <w:r>
        <w:t>in</w:t>
      </w:r>
      <w:r>
        <w:rPr>
          <w:spacing w:val="-15"/>
        </w:rPr>
        <w:t xml:space="preserve"> </w:t>
      </w:r>
      <w:r>
        <w:rPr>
          <w:sz w:val="23"/>
        </w:rPr>
        <w:t>the</w:t>
      </w:r>
      <w:r>
        <w:rPr>
          <w:spacing w:val="-9"/>
          <w:sz w:val="23"/>
        </w:rPr>
        <w:t xml:space="preserve"> </w:t>
      </w:r>
      <w:r>
        <w:rPr>
          <w:sz w:val="23"/>
        </w:rPr>
        <w:t>class</w:t>
      </w:r>
      <w:r>
        <w:rPr>
          <w:spacing w:val="-10"/>
          <w:sz w:val="23"/>
        </w:rPr>
        <w:t xml:space="preserve"> </w:t>
      </w:r>
      <w:r>
        <w:rPr>
          <w:sz w:val="23"/>
        </w:rPr>
        <w:t>to</w:t>
      </w:r>
      <w:r>
        <w:rPr>
          <w:spacing w:val="-6"/>
          <w:sz w:val="23"/>
        </w:rPr>
        <w:t xml:space="preserve"> </w:t>
      </w:r>
      <w:r>
        <w:rPr>
          <w:sz w:val="23"/>
        </w:rPr>
        <w:t>run</w:t>
      </w:r>
      <w:r>
        <w:rPr>
          <w:spacing w:val="-13"/>
          <w:sz w:val="23"/>
        </w:rPr>
        <w:t xml:space="preserve"> </w:t>
      </w:r>
      <w:r>
        <w:rPr>
          <w:sz w:val="23"/>
        </w:rPr>
        <w:t>from</w:t>
      </w:r>
      <w:r>
        <w:rPr>
          <w:spacing w:val="-13"/>
          <w:sz w:val="23"/>
        </w:rPr>
        <w:t xml:space="preserve"> </w:t>
      </w:r>
      <w:r>
        <w:rPr>
          <w:sz w:val="23"/>
        </w:rPr>
        <w:t>the</w:t>
      </w:r>
      <w:r>
        <w:rPr>
          <w:spacing w:val="-9"/>
          <w:sz w:val="23"/>
        </w:rPr>
        <w:t xml:space="preserve"> </w:t>
      </w:r>
      <w:r>
        <w:rPr>
          <w:sz w:val="23"/>
        </w:rPr>
        <w:t>building.</w:t>
      </w:r>
      <w:r>
        <w:rPr>
          <w:spacing w:val="45"/>
          <w:sz w:val="23"/>
        </w:rPr>
        <w:t xml:space="preserve"> </w:t>
      </w:r>
      <w:r>
        <w:rPr>
          <w:sz w:val="23"/>
        </w:rPr>
        <w:t>She</w:t>
      </w:r>
      <w:r>
        <w:rPr>
          <w:spacing w:val="-11"/>
          <w:sz w:val="23"/>
        </w:rPr>
        <w:t xml:space="preserve"> </w:t>
      </w:r>
      <w:r>
        <w:rPr>
          <w:sz w:val="23"/>
        </w:rPr>
        <w:t>was</w:t>
      </w:r>
      <w:r>
        <w:rPr>
          <w:spacing w:val="-12"/>
          <w:sz w:val="23"/>
        </w:rPr>
        <w:t xml:space="preserve"> </w:t>
      </w:r>
      <w:r>
        <w:rPr>
          <w:sz w:val="23"/>
        </w:rPr>
        <w:t>unaware</w:t>
      </w:r>
      <w:r>
        <w:rPr>
          <w:spacing w:val="-8"/>
          <w:sz w:val="23"/>
        </w:rPr>
        <w:t xml:space="preserve"> </w:t>
      </w:r>
      <w:r>
        <w:rPr>
          <w:sz w:val="23"/>
        </w:rPr>
        <w:t>at</w:t>
      </w:r>
      <w:r>
        <w:rPr>
          <w:spacing w:val="-9"/>
          <w:sz w:val="23"/>
        </w:rPr>
        <w:t xml:space="preserve"> </w:t>
      </w:r>
      <w:r>
        <w:rPr>
          <w:sz w:val="23"/>
        </w:rPr>
        <w:t>the</w:t>
      </w:r>
      <w:r>
        <w:rPr>
          <w:spacing w:val="-19"/>
          <w:sz w:val="23"/>
        </w:rPr>
        <w:t xml:space="preserve"> </w:t>
      </w:r>
      <w:r>
        <w:rPr>
          <w:sz w:val="23"/>
        </w:rPr>
        <w:t>time</w:t>
      </w:r>
      <w:r>
        <w:rPr>
          <w:spacing w:val="-11"/>
          <w:sz w:val="23"/>
        </w:rPr>
        <w:t xml:space="preserve"> </w:t>
      </w:r>
      <w:r>
        <w:t>that</w:t>
      </w:r>
      <w:r>
        <w:rPr>
          <w:spacing w:val="-9"/>
        </w:rPr>
        <w:t xml:space="preserve"> </w:t>
      </w:r>
      <w:r>
        <w:rPr>
          <w:sz w:val="23"/>
        </w:rPr>
        <w:t>she</w:t>
      </w:r>
      <w:r>
        <w:rPr>
          <w:spacing w:val="-11"/>
          <w:sz w:val="23"/>
        </w:rPr>
        <w:t xml:space="preserve"> </w:t>
      </w:r>
      <w:r>
        <w:rPr>
          <w:sz w:val="23"/>
        </w:rPr>
        <w:t>ran</w:t>
      </w:r>
      <w:r>
        <w:rPr>
          <w:spacing w:val="-20"/>
          <w:sz w:val="23"/>
        </w:rPr>
        <w:t xml:space="preserve"> </w:t>
      </w:r>
      <w:r>
        <w:rPr>
          <w:sz w:val="23"/>
        </w:rPr>
        <w:t>out</w:t>
      </w:r>
      <w:r>
        <w:rPr>
          <w:spacing w:val="-10"/>
          <w:sz w:val="23"/>
        </w:rPr>
        <w:t xml:space="preserve"> </w:t>
      </w:r>
      <w:r>
        <w:rPr>
          <w:sz w:val="23"/>
        </w:rPr>
        <w:t>a</w:t>
      </w:r>
      <w:r>
        <w:rPr>
          <w:spacing w:val="-11"/>
          <w:sz w:val="23"/>
        </w:rPr>
        <w:t xml:space="preserve"> </w:t>
      </w:r>
      <w:r>
        <w:rPr>
          <w:sz w:val="23"/>
        </w:rPr>
        <w:t>side</w:t>
      </w:r>
      <w:r>
        <w:rPr>
          <w:spacing w:val="-15"/>
          <w:sz w:val="23"/>
        </w:rPr>
        <w:t xml:space="preserve"> </w:t>
      </w:r>
      <w:r>
        <w:rPr>
          <w:sz w:val="23"/>
        </w:rPr>
        <w:t>door</w:t>
      </w:r>
      <w:r>
        <w:rPr>
          <w:spacing w:val="-17"/>
          <w:sz w:val="23"/>
        </w:rPr>
        <w:t xml:space="preserve"> </w:t>
      </w:r>
      <w:r>
        <w:rPr>
          <w:sz w:val="23"/>
        </w:rPr>
        <w:t xml:space="preserve">and across Pierce street to a </w:t>
      </w:r>
      <w:r>
        <w:t xml:space="preserve">play </w:t>
      </w:r>
      <w:r>
        <w:rPr>
          <w:sz w:val="23"/>
        </w:rPr>
        <w:t xml:space="preserve">area that there </w:t>
      </w:r>
      <w:r>
        <w:rPr>
          <w:sz w:val="24"/>
        </w:rPr>
        <w:t xml:space="preserve">had </w:t>
      </w:r>
      <w:r>
        <w:rPr>
          <w:sz w:val="23"/>
        </w:rPr>
        <w:t xml:space="preserve">been shots fired. She was under the impression when she left the school </w:t>
      </w:r>
      <w:r>
        <w:rPr>
          <w:sz w:val="21"/>
        </w:rPr>
        <w:t xml:space="preserve">that </w:t>
      </w:r>
      <w:r>
        <w:t xml:space="preserve">it </w:t>
      </w:r>
      <w:r>
        <w:rPr>
          <w:sz w:val="23"/>
        </w:rPr>
        <w:t xml:space="preserve">was </w:t>
      </w:r>
      <w:r>
        <w:rPr>
          <w:sz w:val="21"/>
        </w:rPr>
        <w:t xml:space="preserve">just </w:t>
      </w:r>
      <w:r>
        <w:rPr>
          <w:sz w:val="23"/>
        </w:rPr>
        <w:t xml:space="preserve">a </w:t>
      </w:r>
      <w:r>
        <w:rPr>
          <w:rFonts w:ascii="Arial"/>
          <w:sz w:val="23"/>
        </w:rPr>
        <w:t>fire</w:t>
      </w:r>
      <w:r>
        <w:rPr>
          <w:rFonts w:ascii="Arial"/>
          <w:spacing w:val="-46"/>
          <w:sz w:val="23"/>
        </w:rPr>
        <w:t xml:space="preserve"> </w:t>
      </w:r>
      <w:r>
        <w:rPr>
          <w:sz w:val="24"/>
        </w:rPr>
        <w:t>alarm.</w:t>
      </w:r>
    </w:p>
    <w:p w:rsidR="00CE4C9F" w:rsidRDefault="00CE4C9F">
      <w:pPr>
        <w:pStyle w:val="BodyText"/>
        <w:spacing w:before="7"/>
        <w:rPr>
          <w:sz w:val="23"/>
        </w:rPr>
      </w:pPr>
    </w:p>
    <w:p w:rsidR="00CE4C9F" w:rsidRDefault="00C85DFB">
      <w:pPr>
        <w:tabs>
          <w:tab w:val="left" w:pos="7537"/>
        </w:tabs>
        <w:spacing w:line="244" w:lineRule="auto"/>
        <w:ind w:left="1328" w:right="1943" w:hanging="7"/>
        <w:rPr>
          <w:sz w:val="23"/>
        </w:rPr>
      </w:pPr>
      <w:r>
        <w:rPr>
          <w:sz w:val="23"/>
        </w:rPr>
        <w:t>She</w:t>
      </w:r>
      <w:r>
        <w:rPr>
          <w:spacing w:val="-20"/>
          <w:sz w:val="23"/>
        </w:rPr>
        <w:t xml:space="preserve"> </w:t>
      </w:r>
      <w:r>
        <w:rPr>
          <w:sz w:val="23"/>
        </w:rPr>
        <w:t>does</w:t>
      </w:r>
      <w:r>
        <w:rPr>
          <w:spacing w:val="-15"/>
          <w:sz w:val="23"/>
        </w:rPr>
        <w:t xml:space="preserve"> </w:t>
      </w:r>
      <w:r>
        <w:rPr>
          <w:sz w:val="23"/>
        </w:rPr>
        <w:t>not know</w:t>
      </w:r>
      <w:r>
        <w:rPr>
          <w:spacing w:val="-11"/>
          <w:sz w:val="23"/>
        </w:rPr>
        <w:t xml:space="preserve"> </w:t>
      </w:r>
      <w:r>
        <w:rPr>
          <w:sz w:val="23"/>
        </w:rPr>
        <w:t>any</w:t>
      </w:r>
      <w:r>
        <w:rPr>
          <w:spacing w:val="-14"/>
          <w:sz w:val="23"/>
        </w:rPr>
        <w:t xml:space="preserve"> </w:t>
      </w:r>
      <w:r>
        <w:rPr>
          <w:sz w:val="23"/>
        </w:rPr>
        <w:t>of</w:t>
      </w:r>
      <w:r>
        <w:rPr>
          <w:spacing w:val="-23"/>
          <w:sz w:val="23"/>
        </w:rPr>
        <w:t xml:space="preserve"> </w:t>
      </w:r>
      <w:r>
        <w:rPr>
          <w:sz w:val="23"/>
        </w:rPr>
        <w:t>the</w:t>
      </w:r>
      <w:r>
        <w:rPr>
          <w:spacing w:val="-18"/>
          <w:sz w:val="23"/>
        </w:rPr>
        <w:t xml:space="preserve"> </w:t>
      </w:r>
      <w:r>
        <w:rPr>
          <w:sz w:val="23"/>
        </w:rPr>
        <w:t>Trench</w:t>
      </w:r>
      <w:r>
        <w:rPr>
          <w:spacing w:val="-17"/>
          <w:sz w:val="23"/>
        </w:rPr>
        <w:t xml:space="preserve"> </w:t>
      </w:r>
      <w:r>
        <w:rPr>
          <w:sz w:val="23"/>
        </w:rPr>
        <w:t>Coat</w:t>
      </w:r>
      <w:r>
        <w:rPr>
          <w:spacing w:val="-6"/>
          <w:sz w:val="23"/>
        </w:rPr>
        <w:t xml:space="preserve"> </w:t>
      </w:r>
      <w:r>
        <w:rPr>
          <w:sz w:val="23"/>
        </w:rPr>
        <w:t>Mafia</w:t>
      </w:r>
      <w:r>
        <w:rPr>
          <w:spacing w:val="-18"/>
          <w:sz w:val="23"/>
        </w:rPr>
        <w:t xml:space="preserve"> </w:t>
      </w:r>
      <w:r>
        <w:rPr>
          <w:sz w:val="23"/>
        </w:rPr>
        <w:t>associates</w:t>
      </w:r>
      <w:r>
        <w:rPr>
          <w:spacing w:val="-19"/>
          <w:sz w:val="23"/>
        </w:rPr>
        <w:t xml:space="preserve"> </w:t>
      </w:r>
      <w:r>
        <w:rPr>
          <w:sz w:val="23"/>
        </w:rPr>
        <w:t>and</w:t>
      </w:r>
      <w:r>
        <w:rPr>
          <w:spacing w:val="-9"/>
          <w:sz w:val="23"/>
        </w:rPr>
        <w:t xml:space="preserve"> </w:t>
      </w:r>
      <w:r>
        <w:rPr>
          <w:sz w:val="23"/>
        </w:rPr>
        <w:t>would</w:t>
      </w:r>
      <w:r>
        <w:rPr>
          <w:spacing w:val="-4"/>
          <w:sz w:val="23"/>
        </w:rPr>
        <w:t xml:space="preserve"> </w:t>
      </w:r>
      <w:r>
        <w:rPr>
          <w:sz w:val="23"/>
        </w:rPr>
        <w:t>not</w:t>
      </w:r>
      <w:r>
        <w:rPr>
          <w:spacing w:val="-10"/>
          <w:sz w:val="23"/>
        </w:rPr>
        <w:t xml:space="preserve"> </w:t>
      </w:r>
      <w:r>
        <w:rPr>
          <w:sz w:val="23"/>
        </w:rPr>
        <w:t>recognize</w:t>
      </w:r>
      <w:r>
        <w:rPr>
          <w:spacing w:val="-1"/>
          <w:sz w:val="23"/>
        </w:rPr>
        <w:t xml:space="preserve"> </w:t>
      </w:r>
      <w:r>
        <w:rPr>
          <w:sz w:val="23"/>
        </w:rPr>
        <w:t>them</w:t>
      </w:r>
      <w:r>
        <w:rPr>
          <w:spacing w:val="42"/>
          <w:sz w:val="23"/>
        </w:rPr>
        <w:t xml:space="preserve"> </w:t>
      </w:r>
      <w:r>
        <w:rPr>
          <w:sz w:val="23"/>
        </w:rPr>
        <w:t xml:space="preserve">The only rumor </w:t>
      </w:r>
      <w:r>
        <w:rPr>
          <w:sz w:val="21"/>
        </w:rPr>
        <w:t xml:space="preserve">that </w:t>
      </w:r>
      <w:r>
        <w:rPr>
          <w:sz w:val="23"/>
        </w:rPr>
        <w:t xml:space="preserve">she has heard from friends </w:t>
      </w:r>
      <w:r>
        <w:rPr>
          <w:rFonts w:ascii="Arial"/>
        </w:rPr>
        <w:t xml:space="preserve">is </w:t>
      </w:r>
      <w:r>
        <w:rPr>
          <w:sz w:val="21"/>
        </w:rPr>
        <w:t xml:space="preserve">that </w:t>
      </w:r>
      <w:r>
        <w:rPr>
          <w:sz w:val="23"/>
        </w:rPr>
        <w:t xml:space="preserve">there was a third period involved. She heard </w:t>
      </w:r>
      <w:r>
        <w:rPr>
          <w:sz w:val="21"/>
        </w:rPr>
        <w:t xml:space="preserve">that </w:t>
      </w:r>
      <w:r>
        <w:t xml:space="preserve">Dylan.and </w:t>
      </w:r>
      <w:r>
        <w:rPr>
          <w:sz w:val="23"/>
        </w:rPr>
        <w:t xml:space="preserve">Eric yelled </w:t>
      </w:r>
      <w:r>
        <w:t xml:space="preserve">the name </w:t>
      </w:r>
      <w:r>
        <w:rPr>
          <w:sz w:val="23"/>
        </w:rPr>
        <w:t>'"JOE" during the incident. She associated that with Joe STAIR</w:t>
      </w:r>
      <w:r>
        <w:rPr>
          <w:spacing w:val="-1"/>
          <w:sz w:val="23"/>
        </w:rPr>
        <w:t xml:space="preserve"> </w:t>
      </w:r>
      <w:r>
        <w:rPr>
          <w:sz w:val="23"/>
        </w:rPr>
        <w:t>who</w:t>
      </w:r>
      <w:r>
        <w:rPr>
          <w:spacing w:val="-6"/>
          <w:sz w:val="23"/>
        </w:rPr>
        <w:t xml:space="preserve"> </w:t>
      </w:r>
      <w:r>
        <w:rPr>
          <w:rFonts w:ascii="Arial"/>
          <w:sz w:val="23"/>
        </w:rPr>
        <w:t>is</w:t>
      </w:r>
      <w:r>
        <w:rPr>
          <w:rFonts w:ascii="Arial"/>
          <w:spacing w:val="-28"/>
          <w:sz w:val="23"/>
        </w:rPr>
        <w:t xml:space="preserve"> </w:t>
      </w:r>
      <w:r>
        <w:rPr>
          <w:sz w:val="23"/>
        </w:rPr>
        <w:t>known</w:t>
      </w:r>
      <w:r>
        <w:rPr>
          <w:spacing w:val="-13"/>
          <w:sz w:val="23"/>
        </w:rPr>
        <w:t xml:space="preserve"> </w:t>
      </w:r>
      <w:r>
        <w:rPr>
          <w:sz w:val="23"/>
        </w:rPr>
        <w:t>as</w:t>
      </w:r>
      <w:r>
        <w:rPr>
          <w:spacing w:val="-20"/>
          <w:sz w:val="23"/>
        </w:rPr>
        <w:t xml:space="preserve"> </w:t>
      </w:r>
      <w:r>
        <w:rPr>
          <w:sz w:val="23"/>
        </w:rPr>
        <w:t>a</w:t>
      </w:r>
      <w:r>
        <w:rPr>
          <w:spacing w:val="-20"/>
          <w:sz w:val="23"/>
        </w:rPr>
        <w:t xml:space="preserve"> </w:t>
      </w:r>
      <w:r>
        <w:rPr>
          <w:sz w:val="23"/>
        </w:rPr>
        <w:t>TCM</w:t>
      </w:r>
      <w:r>
        <w:rPr>
          <w:spacing w:val="-15"/>
          <w:sz w:val="23"/>
        </w:rPr>
        <w:t xml:space="preserve"> </w:t>
      </w:r>
      <w:r>
        <w:rPr>
          <w:sz w:val="23"/>
        </w:rPr>
        <w:t>member.</w:t>
      </w:r>
      <w:r>
        <w:rPr>
          <w:sz w:val="23"/>
        </w:rPr>
        <w:tab/>
      </w:r>
    </w:p>
    <w:p w:rsidR="005058D8" w:rsidRDefault="005058D8">
      <w:pPr>
        <w:tabs>
          <w:tab w:val="left" w:pos="7537"/>
        </w:tabs>
        <w:spacing w:line="244" w:lineRule="auto"/>
        <w:ind w:left="1328" w:right="1943" w:hanging="7"/>
        <w:rPr>
          <w:sz w:val="41"/>
        </w:rPr>
      </w:pPr>
    </w:p>
    <w:p w:rsidR="00CE4C9F" w:rsidRDefault="00C85DFB">
      <w:pPr>
        <w:tabs>
          <w:tab w:val="left" w:pos="8501"/>
          <w:tab w:val="left" w:pos="8912"/>
          <w:tab w:val="left" w:pos="9185"/>
        </w:tabs>
        <w:spacing w:before="3" w:line="185" w:lineRule="exact"/>
        <w:ind w:left="1331"/>
        <w:rPr>
          <w:rFonts w:ascii="Arial"/>
          <w:sz w:val="18"/>
        </w:rPr>
      </w:pPr>
      <w:r>
        <w:rPr>
          <w:w w:val="105"/>
          <w:sz w:val="23"/>
        </w:rPr>
        <w:t>She</w:t>
      </w:r>
      <w:r>
        <w:rPr>
          <w:spacing w:val="-30"/>
          <w:w w:val="105"/>
          <w:sz w:val="23"/>
        </w:rPr>
        <w:t xml:space="preserve"> </w:t>
      </w:r>
      <w:r>
        <w:rPr>
          <w:w w:val="105"/>
          <w:sz w:val="23"/>
        </w:rPr>
        <w:t>did</w:t>
      </w:r>
      <w:r>
        <w:rPr>
          <w:spacing w:val="-22"/>
          <w:w w:val="105"/>
          <w:sz w:val="23"/>
        </w:rPr>
        <w:t xml:space="preserve"> </w:t>
      </w:r>
      <w:r>
        <w:rPr>
          <w:w w:val="105"/>
          <w:sz w:val="23"/>
        </w:rPr>
        <w:t>not</w:t>
      </w:r>
      <w:r>
        <w:rPr>
          <w:spacing w:val="-28"/>
          <w:w w:val="105"/>
          <w:sz w:val="23"/>
        </w:rPr>
        <w:t xml:space="preserve"> </w:t>
      </w:r>
      <w:r>
        <w:rPr>
          <w:w w:val="105"/>
          <w:sz w:val="23"/>
        </w:rPr>
        <w:t>have</w:t>
      </w:r>
      <w:r>
        <w:rPr>
          <w:spacing w:val="-28"/>
          <w:w w:val="105"/>
          <w:sz w:val="23"/>
        </w:rPr>
        <w:t xml:space="preserve"> </w:t>
      </w:r>
      <w:r>
        <w:rPr>
          <w:w w:val="105"/>
          <w:sz w:val="23"/>
        </w:rPr>
        <w:t>any</w:t>
      </w:r>
      <w:r>
        <w:rPr>
          <w:spacing w:val="-25"/>
          <w:w w:val="105"/>
          <w:sz w:val="23"/>
        </w:rPr>
        <w:t xml:space="preserve"> </w:t>
      </w:r>
      <w:r>
        <w:rPr>
          <w:w w:val="105"/>
          <w:sz w:val="23"/>
        </w:rPr>
        <w:t>other</w:t>
      </w:r>
      <w:r>
        <w:rPr>
          <w:spacing w:val="-25"/>
          <w:w w:val="105"/>
          <w:sz w:val="23"/>
        </w:rPr>
        <w:t xml:space="preserve"> </w:t>
      </w:r>
      <w:r>
        <w:rPr>
          <w:w w:val="105"/>
          <w:sz w:val="23"/>
        </w:rPr>
        <w:t>significant</w:t>
      </w:r>
      <w:r>
        <w:rPr>
          <w:spacing w:val="-10"/>
          <w:w w:val="105"/>
          <w:sz w:val="23"/>
        </w:rPr>
        <w:t xml:space="preserve"> </w:t>
      </w:r>
      <w:r>
        <w:rPr>
          <w:w w:val="105"/>
          <w:sz w:val="23"/>
        </w:rPr>
        <w:t>information</w:t>
      </w:r>
      <w:r>
        <w:rPr>
          <w:spacing w:val="-16"/>
          <w:w w:val="105"/>
          <w:sz w:val="23"/>
        </w:rPr>
        <w:t xml:space="preserve"> </w:t>
      </w:r>
      <w:r>
        <w:rPr>
          <w:w w:val="105"/>
          <w:sz w:val="23"/>
        </w:rPr>
        <w:t>t</w:t>
      </w:r>
      <w:r w:rsidR="005058D8">
        <w:rPr>
          <w:w w:val="105"/>
          <w:sz w:val="23"/>
        </w:rPr>
        <w:t xml:space="preserve">o share. </w:t>
      </w:r>
      <w:r>
        <w:rPr>
          <w:rFonts w:ascii="Arial"/>
          <w:i/>
          <w:w w:val="75"/>
          <w:sz w:val="18"/>
        </w:rPr>
        <w:tab/>
      </w:r>
    </w:p>
    <w:p w:rsidR="00CE4C9F" w:rsidRDefault="00C85DFB">
      <w:pPr>
        <w:tabs>
          <w:tab w:val="left" w:pos="6432"/>
          <w:tab w:val="left" w:pos="6974"/>
          <w:tab w:val="left" w:pos="7624"/>
          <w:tab w:val="left" w:pos="8629"/>
        </w:tabs>
        <w:spacing w:line="252" w:lineRule="exact"/>
        <w:ind w:left="3170"/>
        <w:rPr>
          <w:rFonts w:ascii="Arial" w:hAnsi="Arial"/>
          <w:sz w:val="20"/>
        </w:rPr>
      </w:pPr>
      <w:r>
        <w:rPr>
          <w:w w:val="69"/>
          <w:sz w:val="25"/>
        </w:rPr>
        <w:t>.</w:t>
      </w:r>
    </w:p>
    <w:p w:rsidR="00CE4C9F" w:rsidRDefault="00C85DFB">
      <w:pPr>
        <w:spacing w:line="377" w:lineRule="exact"/>
        <w:ind w:left="6734"/>
        <w:rPr>
          <w:sz w:val="37"/>
        </w:rPr>
      </w:pPr>
      <w:r>
        <w:rPr>
          <w:w w:val="90"/>
          <w:sz w:val="23"/>
        </w:rPr>
        <w:t>LINDA R. HOLLOWAY</w:t>
      </w:r>
      <w:r w:rsidR="005058D8">
        <w:rPr>
          <w:w w:val="90"/>
          <w:sz w:val="23"/>
        </w:rPr>
        <w:t>, CBI</w:t>
      </w:r>
    </w:p>
    <w:p w:rsidR="00CE4C9F" w:rsidRDefault="00CE4C9F">
      <w:pPr>
        <w:pStyle w:val="BodyText"/>
        <w:rPr>
          <w:sz w:val="42"/>
        </w:rPr>
      </w:pPr>
    </w:p>
    <w:p w:rsidR="00CE4C9F" w:rsidRDefault="00C85DFB">
      <w:pPr>
        <w:ind w:left="7676"/>
        <w:rPr>
          <w:rFonts w:ascii="Arial" w:hAnsi="Arial"/>
          <w:sz w:val="23"/>
        </w:rPr>
      </w:pPr>
      <w:r>
        <w:rPr>
          <w:rFonts w:ascii="Arial" w:hAnsi="Arial"/>
          <w:sz w:val="23"/>
        </w:rPr>
        <w:t>JC-001</w:t>
      </w:r>
      <w:r w:rsidR="005058D8">
        <w:rPr>
          <w:rFonts w:ascii="Arial" w:hAnsi="Arial"/>
          <w:sz w:val="23"/>
        </w:rPr>
        <w:t>-</w:t>
      </w:r>
      <w:r>
        <w:rPr>
          <w:rFonts w:ascii="Arial" w:hAnsi="Arial"/>
          <w:sz w:val="23"/>
        </w:rPr>
        <w:t>00</w:t>
      </w:r>
      <w:r w:rsidR="005058D8">
        <w:rPr>
          <w:rFonts w:ascii="Arial" w:hAnsi="Arial"/>
          <w:sz w:val="23"/>
        </w:rPr>
        <w:t>1</w:t>
      </w:r>
      <w:r>
        <w:rPr>
          <w:rFonts w:ascii="Arial" w:hAnsi="Arial"/>
          <w:sz w:val="23"/>
        </w:rPr>
        <w:t>367</w:t>
      </w:r>
    </w:p>
    <w:p w:rsidR="00CE4C9F" w:rsidRDefault="00CE4C9F">
      <w:pPr>
        <w:rPr>
          <w:rFonts w:ascii="Arial" w:hAnsi="Arial"/>
          <w:sz w:val="23"/>
        </w:rPr>
        <w:sectPr w:rsidR="00CE4C9F">
          <w:pgSz w:w="12240" w:h="15840"/>
          <w:pgMar w:top="1500" w:right="260" w:bottom="280" w:left="6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rPr>
      </w:pPr>
    </w:p>
    <w:p w:rsidR="00CE4C9F" w:rsidRDefault="00C85DFB">
      <w:pPr>
        <w:tabs>
          <w:tab w:val="left" w:pos="8745"/>
        </w:tabs>
        <w:spacing w:before="101"/>
        <w:ind w:left="6055"/>
        <w:rPr>
          <w:rFonts w:ascii="Courier New"/>
          <w:sz w:val="23"/>
        </w:rPr>
      </w:pPr>
      <w:bookmarkStart w:id="365" w:name="_bookmark367"/>
      <w:bookmarkEnd w:id="365"/>
      <w:r>
        <w:rPr>
          <w:rFonts w:ascii="Courier New"/>
          <w:sz w:val="23"/>
          <w:u w:val="thick"/>
        </w:rPr>
        <w:t xml:space="preserve"> </w:t>
      </w:r>
      <w:r>
        <w:rPr>
          <w:rFonts w:ascii="Courier New"/>
          <w:spacing w:val="57"/>
          <w:sz w:val="23"/>
          <w:u w:val="thick"/>
        </w:rPr>
        <w:t xml:space="preserve"> </w:t>
      </w:r>
      <w:r>
        <w:rPr>
          <w:rFonts w:ascii="Courier New"/>
          <w:w w:val="80"/>
          <w:sz w:val="23"/>
          <w:u w:val="thick"/>
        </w:rPr>
        <w:t>CORNELL,</w:t>
      </w:r>
      <w:r>
        <w:rPr>
          <w:rFonts w:ascii="Courier New"/>
          <w:spacing w:val="-25"/>
          <w:w w:val="80"/>
          <w:sz w:val="23"/>
          <w:u w:val="thick"/>
        </w:rPr>
        <w:t xml:space="preserve"> </w:t>
      </w:r>
      <w:r>
        <w:rPr>
          <w:rFonts w:ascii="Courier New"/>
          <w:w w:val="80"/>
          <w:sz w:val="23"/>
          <w:u w:val="thick"/>
        </w:rPr>
        <w:t>KIMBERLY</w:t>
      </w:r>
      <w:r>
        <w:rPr>
          <w:rFonts w:ascii="Courier New"/>
          <w:sz w:val="23"/>
          <w:u w:val="thick"/>
        </w:rPr>
        <w:tab/>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5"/>
        </w:rPr>
      </w:pPr>
    </w:p>
    <w:p w:rsidR="00CE4C9F" w:rsidRDefault="00C85DFB">
      <w:pPr>
        <w:spacing w:before="90"/>
        <w:ind w:right="1395"/>
        <w:jc w:val="right"/>
        <w:rPr>
          <w:sz w:val="24"/>
        </w:rPr>
      </w:pPr>
      <w:r>
        <w:rPr>
          <w:w w:val="105"/>
          <w:sz w:val="24"/>
        </w:rPr>
        <w:t>JC-001- 001368</w:t>
      </w:r>
    </w:p>
    <w:p w:rsidR="00CE4C9F" w:rsidRDefault="00CE4C9F">
      <w:pPr>
        <w:jc w:val="right"/>
        <w:rPr>
          <w:sz w:val="24"/>
        </w:rPr>
        <w:sectPr w:rsidR="00CE4C9F">
          <w:pgSz w:w="12240" w:h="15840"/>
          <w:pgMar w:top="1500" w:right="260" w:bottom="280" w:left="60" w:header="720" w:footer="720" w:gutter="0"/>
          <w:cols w:space="720"/>
        </w:sectPr>
      </w:pPr>
    </w:p>
    <w:p w:rsidR="00CE4C9F" w:rsidRDefault="00CE4C9F">
      <w:pPr>
        <w:pStyle w:val="BodyText"/>
        <w:spacing w:before="8"/>
        <w:rPr>
          <w:sz w:val="22"/>
        </w:rPr>
      </w:pPr>
    </w:p>
    <w:p w:rsidR="00CE4C9F" w:rsidRDefault="009F05AF">
      <w:pPr>
        <w:spacing w:before="81"/>
        <w:ind w:left="239"/>
        <w:rPr>
          <w:rFonts w:ascii="Arial"/>
          <w:sz w:val="59"/>
        </w:rPr>
      </w:pPr>
      <w:r>
        <w:pict>
          <v:shape id="_x0000_s1990" type="#_x0000_t202" style="position:absolute;left:0;text-align:left;margin-left:23.6pt;margin-top:-13pt;width:532.1pt;height:111.6pt;z-index:251547648;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48"/>
                    <w:gridCol w:w="761"/>
                    <w:gridCol w:w="1069"/>
                    <w:gridCol w:w="2851"/>
                    <w:gridCol w:w="2485"/>
                  </w:tblGrid>
                  <w:tr w:rsidR="009F05AF">
                    <w:trPr>
                      <w:trHeight w:val="618"/>
                    </w:trPr>
                    <w:tc>
                      <w:tcPr>
                        <w:tcW w:w="3448" w:type="dxa"/>
                        <w:tcBorders>
                          <w:top w:val="nil"/>
                          <w:left w:val="nil"/>
                        </w:tcBorders>
                      </w:tcPr>
                      <w:p w:rsidR="009F05AF" w:rsidRDefault="009F05AF" w:rsidP="005058D8">
                        <w:pPr>
                          <w:pStyle w:val="TableParagraph"/>
                          <w:tabs>
                            <w:tab w:val="left" w:pos="2146"/>
                          </w:tabs>
                          <w:spacing w:before="62"/>
                          <w:rPr>
                            <w:rFonts w:ascii="Arial" w:hAnsi="Arial"/>
                            <w:sz w:val="28"/>
                          </w:rPr>
                        </w:pPr>
                        <w:r>
                          <w:rPr>
                            <w:b/>
                            <w:w w:val="95"/>
                            <w:sz w:val="23"/>
                          </w:rPr>
                          <w:t>CONTINUATION</w:t>
                        </w:r>
                        <w:r>
                          <w:rPr>
                            <w:b/>
                            <w:w w:val="95"/>
                            <w:sz w:val="23"/>
                          </w:rPr>
                          <w:tab/>
                        </w:r>
                        <w:r>
                          <w:rPr>
                            <w:rFonts w:ascii="Arial" w:hAnsi="Arial"/>
                            <w:position w:val="-2"/>
                            <w:sz w:val="28"/>
                          </w:rPr>
                          <w:t>□</w:t>
                        </w:r>
                      </w:p>
                      <w:p w:rsidR="009F05AF" w:rsidRDefault="009F05AF">
                        <w:pPr>
                          <w:pStyle w:val="TableParagraph"/>
                          <w:tabs>
                            <w:tab w:val="left" w:pos="2065"/>
                          </w:tabs>
                          <w:spacing w:before="19" w:line="195" w:lineRule="exact"/>
                          <w:ind w:left="128"/>
                          <w:rPr>
                            <w:sz w:val="17"/>
                          </w:rPr>
                        </w:pPr>
                        <w:r>
                          <w:rPr>
                            <w:sz w:val="19"/>
                          </w:rPr>
                          <w:t>SUPPLEMENT</w:t>
                        </w:r>
                        <w:r>
                          <w:rPr>
                            <w:sz w:val="19"/>
                          </w:rPr>
                          <w:tab/>
                        </w:r>
                      </w:p>
                    </w:tc>
                    <w:tc>
                      <w:tcPr>
                        <w:tcW w:w="1830" w:type="dxa"/>
                        <w:gridSpan w:val="2"/>
                        <w:tcBorders>
                          <w:bottom w:val="single" w:sz="18" w:space="0" w:color="000000"/>
                        </w:tcBorders>
                      </w:tcPr>
                      <w:p w:rsidR="009F05AF" w:rsidRDefault="009F05AF">
                        <w:pPr>
                          <w:pStyle w:val="TableParagraph"/>
                          <w:spacing w:before="7"/>
                          <w:rPr>
                            <w:sz w:val="13"/>
                          </w:rPr>
                        </w:pPr>
                      </w:p>
                      <w:p w:rsidR="009F05AF" w:rsidRDefault="009F05AF">
                        <w:pPr>
                          <w:pStyle w:val="TableParagraph"/>
                          <w:spacing w:before="1" w:line="259" w:lineRule="exact"/>
                          <w:ind w:left="121"/>
                          <w:rPr>
                            <w:b/>
                            <w:sz w:val="23"/>
                          </w:rPr>
                        </w:pPr>
                        <w:r>
                          <w:rPr>
                            <w:b/>
                            <w:sz w:val="23"/>
                          </w:rPr>
                          <w:t>JCSO</w:t>
                        </w:r>
                      </w:p>
                    </w:tc>
                    <w:tc>
                      <w:tcPr>
                        <w:tcW w:w="2851" w:type="dxa"/>
                        <w:tcBorders>
                          <w:bottom w:val="single" w:sz="18" w:space="0" w:color="000000"/>
                          <w:right w:val="single" w:sz="18" w:space="0" w:color="000000"/>
                        </w:tcBorders>
                      </w:tcPr>
                      <w:p w:rsidR="009F05AF" w:rsidRDefault="009F05AF">
                        <w:pPr>
                          <w:pStyle w:val="TableParagraph"/>
                          <w:spacing w:before="11"/>
                          <w:ind w:left="131"/>
                          <w:rPr>
                            <w:sz w:val="16"/>
                          </w:rPr>
                        </w:pPr>
                        <w:r>
                          <w:rPr>
                            <w:sz w:val="16"/>
                          </w:rPr>
                          <w:t>Reporting Officer</w:t>
                        </w:r>
                      </w:p>
                      <w:p w:rsidR="009F05AF" w:rsidRDefault="009F05AF">
                        <w:pPr>
                          <w:pStyle w:val="TableParagraph"/>
                          <w:spacing w:before="154" w:line="249" w:lineRule="exact"/>
                          <w:ind w:left="137"/>
                          <w:rPr>
                            <w:b/>
                            <w:sz w:val="23"/>
                          </w:rPr>
                        </w:pPr>
                        <w:r>
                          <w:rPr>
                            <w:b/>
                            <w:sz w:val="23"/>
                          </w:rPr>
                          <w:t>PETERSON</w:t>
                        </w:r>
                      </w:p>
                    </w:tc>
                    <w:tc>
                      <w:tcPr>
                        <w:tcW w:w="2485" w:type="dxa"/>
                        <w:tcBorders>
                          <w:top w:val="single" w:sz="18" w:space="0" w:color="000000"/>
                          <w:left w:val="single" w:sz="18" w:space="0" w:color="000000"/>
                          <w:bottom w:val="single" w:sz="18" w:space="0" w:color="000000"/>
                        </w:tcBorders>
                      </w:tcPr>
                      <w:p w:rsidR="009F05AF" w:rsidRDefault="009F05AF">
                        <w:pPr>
                          <w:pStyle w:val="TableParagraph"/>
                          <w:spacing w:before="30"/>
                          <w:ind w:left="115"/>
                          <w:rPr>
                            <w:sz w:val="15"/>
                          </w:rPr>
                        </w:pPr>
                        <w:r>
                          <w:rPr>
                            <w:sz w:val="15"/>
                          </w:rPr>
                          <w:t>Case Report No</w:t>
                        </w:r>
                      </w:p>
                      <w:p w:rsidR="009F05AF" w:rsidRDefault="009F05AF">
                        <w:pPr>
                          <w:pStyle w:val="TableParagraph"/>
                          <w:spacing w:before="127"/>
                          <w:ind w:left="113"/>
                          <w:rPr>
                            <w:b/>
                            <w:sz w:val="23"/>
                          </w:rPr>
                        </w:pPr>
                        <w:r>
                          <w:rPr>
                            <w:b/>
                            <w:sz w:val="23"/>
                          </w:rPr>
                          <w:t>99-7625-BBBBB</w:t>
                        </w:r>
                      </w:p>
                    </w:tc>
                  </w:tr>
                  <w:tr w:rsidR="009F05AF">
                    <w:trPr>
                      <w:trHeight w:val="560"/>
                    </w:trPr>
                    <w:tc>
                      <w:tcPr>
                        <w:tcW w:w="4209" w:type="dxa"/>
                        <w:gridSpan w:val="2"/>
                        <w:tcBorders>
                          <w:left w:val="nil"/>
                          <w:right w:val="single" w:sz="18" w:space="0" w:color="000000"/>
                        </w:tcBorders>
                      </w:tcPr>
                      <w:p w:rsidR="009F05AF" w:rsidRDefault="009F05AF">
                        <w:pPr>
                          <w:pStyle w:val="TableParagraph"/>
                          <w:spacing w:before="49"/>
                          <w:ind w:left="129"/>
                          <w:rPr>
                            <w:sz w:val="15"/>
                          </w:rPr>
                        </w:pPr>
                        <w:r>
                          <w:rPr>
                            <w:sz w:val="15"/>
                          </w:rPr>
                          <w:t>Connecting Case Report No.</w:t>
                        </w:r>
                      </w:p>
                    </w:tc>
                    <w:tc>
                      <w:tcPr>
                        <w:tcW w:w="3920"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00"/>
                          <w:rPr>
                            <w:sz w:val="15"/>
                          </w:rPr>
                        </w:pPr>
                        <w:r>
                          <w:rPr>
                            <w:sz w:val="15"/>
                          </w:rPr>
                          <w:t>Victim Name Original Report</w:t>
                        </w:r>
                      </w:p>
                      <w:p w:rsidR="009F05AF" w:rsidRDefault="009F05AF">
                        <w:pPr>
                          <w:pStyle w:val="TableParagraph"/>
                          <w:spacing w:before="60"/>
                          <w:ind w:left="92"/>
                          <w:rPr>
                            <w:b/>
                            <w:sz w:val="23"/>
                          </w:rPr>
                        </w:pPr>
                        <w:r>
                          <w:rPr>
                            <w:b/>
                            <w:sz w:val="23"/>
                          </w:rPr>
                          <w:t>COLUMBINE H.S.</w:t>
                        </w:r>
                      </w:p>
                    </w:tc>
                    <w:tc>
                      <w:tcPr>
                        <w:tcW w:w="2485" w:type="dxa"/>
                        <w:tcBorders>
                          <w:top w:val="single" w:sz="18" w:space="0" w:color="000000"/>
                          <w:left w:val="single" w:sz="18" w:space="0" w:color="000000"/>
                        </w:tcBorders>
                      </w:tcPr>
                      <w:p w:rsidR="009F05AF" w:rsidRDefault="009F05AF">
                        <w:pPr>
                          <w:pStyle w:val="TableParagraph"/>
                          <w:spacing w:before="39"/>
                          <w:ind w:left="118"/>
                          <w:rPr>
                            <w:sz w:val="15"/>
                          </w:rPr>
                        </w:pPr>
                        <w:r>
                          <w:rPr>
                            <w:sz w:val="15"/>
                          </w:rPr>
                          <w:t>Date This Report</w:t>
                        </w:r>
                      </w:p>
                      <w:p w:rsidR="009F05AF" w:rsidRDefault="009F05AF">
                        <w:pPr>
                          <w:pStyle w:val="TableParagraph"/>
                          <w:spacing w:before="51"/>
                          <w:ind w:left="112"/>
                          <w:rPr>
                            <w:b/>
                            <w:sz w:val="23"/>
                          </w:rPr>
                        </w:pPr>
                        <w:r>
                          <w:rPr>
                            <w:b/>
                            <w:sz w:val="23"/>
                          </w:rPr>
                          <w:t>7-22-99</w:t>
                        </w:r>
                      </w:p>
                    </w:tc>
                  </w:tr>
                  <w:tr w:rsidR="009F05AF">
                    <w:trPr>
                      <w:trHeight w:val="534"/>
                    </w:trPr>
                    <w:tc>
                      <w:tcPr>
                        <w:tcW w:w="4209" w:type="dxa"/>
                        <w:gridSpan w:val="2"/>
                      </w:tcPr>
                      <w:p w:rsidR="009F05AF" w:rsidRDefault="009F05AF">
                        <w:pPr>
                          <w:pStyle w:val="TableParagraph"/>
                          <w:tabs>
                            <w:tab w:val="left" w:pos="1221"/>
                          </w:tabs>
                          <w:spacing w:line="192" w:lineRule="exact"/>
                          <w:ind w:left="277"/>
                          <w:rPr>
                            <w:sz w:val="19"/>
                          </w:rPr>
                        </w:pPr>
                        <w:r>
                          <w:rPr>
                            <w:w w:val="95"/>
                            <w:sz w:val="15"/>
                          </w:rPr>
                          <w:tab/>
                        </w:r>
                        <w:r>
                          <w:rPr>
                            <w:sz w:val="19"/>
                          </w:rPr>
                          <w:t>X</w:t>
                        </w:r>
                        <w:r>
                          <w:rPr>
                            <w:spacing w:val="19"/>
                            <w:sz w:val="19"/>
                          </w:rPr>
                          <w:t xml:space="preserve"> </w:t>
                        </w:r>
                        <w:r>
                          <w:rPr>
                            <w:sz w:val="19"/>
                          </w:rPr>
                          <w:t>1/MURDER</w:t>
                        </w:r>
                      </w:p>
                      <w:p w:rsidR="009F05AF" w:rsidRDefault="009F05AF">
                        <w:pPr>
                          <w:pStyle w:val="TableParagraph"/>
                          <w:tabs>
                            <w:tab w:val="left" w:pos="1205"/>
                          </w:tabs>
                          <w:spacing w:before="62" w:line="261" w:lineRule="exact"/>
                          <w:ind w:left="132"/>
                          <w:rPr>
                            <w:rFonts w:ascii="Arial" w:hAnsi="Arial"/>
                            <w:sz w:val="24"/>
                          </w:rPr>
                        </w:pPr>
                      </w:p>
                    </w:tc>
                    <w:tc>
                      <w:tcPr>
                        <w:tcW w:w="3920" w:type="dxa"/>
                        <w:gridSpan w:val="2"/>
                        <w:tcBorders>
                          <w:top w:val="single" w:sz="18" w:space="0" w:color="000000"/>
                        </w:tcBorders>
                      </w:tcPr>
                      <w:p w:rsidR="009F05AF" w:rsidRDefault="009F05AF">
                        <w:pPr>
                          <w:pStyle w:val="TableParagraph"/>
                          <w:tabs>
                            <w:tab w:val="left" w:pos="1532"/>
                            <w:tab w:val="left" w:pos="2569"/>
                            <w:tab w:val="left" w:pos="3641"/>
                          </w:tabs>
                          <w:spacing w:before="22" w:line="261" w:lineRule="exact"/>
                          <w:ind w:left="341"/>
                          <w:rPr>
                            <w:rFonts w:ascii="Arial" w:hAnsi="Arial"/>
                            <w:sz w:val="24"/>
                          </w:rPr>
                        </w:pPr>
                      </w:p>
                    </w:tc>
                    <w:tc>
                      <w:tcPr>
                        <w:tcW w:w="2485" w:type="dxa"/>
                      </w:tcPr>
                      <w:p w:rsidR="009F05AF" w:rsidRDefault="009F05AF">
                        <w:pPr>
                          <w:pStyle w:val="TableParagraph"/>
                          <w:tabs>
                            <w:tab w:val="left" w:pos="1519"/>
                            <w:tab w:val="left" w:pos="2225"/>
                          </w:tabs>
                          <w:spacing w:line="251" w:lineRule="exact"/>
                          <w:ind w:left="140"/>
                          <w:rPr>
                            <w:rFonts w:ascii="Arial" w:hAnsi="Arial"/>
                            <w:sz w:val="24"/>
                          </w:rPr>
                        </w:pPr>
                        <w:r>
                          <w:rPr>
                            <w:sz w:val="16"/>
                          </w:rPr>
                          <w:t>Recommend</w:t>
                        </w:r>
                        <w:r>
                          <w:rPr>
                            <w:spacing w:val="-23"/>
                            <w:sz w:val="16"/>
                          </w:rPr>
                          <w:t xml:space="preserve"> </w:t>
                        </w:r>
                        <w:r>
                          <w:rPr>
                            <w:sz w:val="16"/>
                          </w:rPr>
                          <w:t>Case:</w:t>
                        </w:r>
                        <w:r>
                          <w:rPr>
                            <w:sz w:val="16"/>
                          </w:rPr>
                          <w:tab/>
                        </w:r>
                        <w:r>
                          <w:rPr>
                            <w:rFonts w:ascii="Arial" w:hAnsi="Arial"/>
                            <w:sz w:val="13"/>
                          </w:rPr>
                          <w:t>Review</w:t>
                        </w:r>
                        <w:r>
                          <w:rPr>
                            <w:rFonts w:ascii="Arial" w:hAnsi="Arial"/>
                            <w:sz w:val="13"/>
                          </w:rPr>
                          <w:tab/>
                        </w:r>
                        <w:r>
                          <w:rPr>
                            <w:rFonts w:ascii="Arial" w:hAnsi="Arial"/>
                            <w:position w:val="-3"/>
                            <w:sz w:val="24"/>
                          </w:rPr>
                          <w:t>□</w:t>
                        </w:r>
                      </w:p>
                      <w:p w:rsidR="009F05AF" w:rsidRDefault="009F05AF">
                        <w:pPr>
                          <w:pStyle w:val="TableParagraph"/>
                          <w:tabs>
                            <w:tab w:val="left" w:pos="2225"/>
                          </w:tabs>
                          <w:spacing w:before="22" w:line="242" w:lineRule="exact"/>
                          <w:ind w:left="1466"/>
                          <w:rPr>
                            <w:rFonts w:ascii="Arial" w:hAnsi="Arial"/>
                            <w:sz w:val="24"/>
                          </w:rPr>
                        </w:pPr>
                        <w:r>
                          <w:rPr>
                            <w:w w:val="105"/>
                            <w:sz w:val="14"/>
                          </w:rPr>
                          <w:t>Closure</w:t>
                        </w:r>
                        <w:r>
                          <w:rPr>
                            <w:w w:val="105"/>
                            <w:sz w:val="14"/>
                          </w:rPr>
                          <w:tab/>
                        </w:r>
                        <w:r>
                          <w:rPr>
                            <w:rFonts w:ascii="Arial" w:hAnsi="Arial"/>
                            <w:w w:val="105"/>
                            <w:position w:val="-3"/>
                            <w:sz w:val="24"/>
                          </w:rPr>
                          <w:t>□</w:t>
                        </w:r>
                      </w:p>
                    </w:tc>
                  </w:tr>
                </w:tbl>
                <w:p w:rsidR="009F05AF" w:rsidRDefault="009F05AF">
                  <w:pPr>
                    <w:pStyle w:val="BodyText"/>
                  </w:pPr>
                </w:p>
              </w:txbxContent>
            </v:textbox>
            <w10:wrap anchorx="page"/>
          </v:shape>
        </w:pict>
      </w:r>
      <w:bookmarkStart w:id="366" w:name="_bookmark368"/>
      <w:bookmarkEnd w:id="366"/>
      <w:r w:rsidR="00C85DFB">
        <w:rPr>
          <w:rFonts w:ascii="Arial"/>
          <w:w w:val="9"/>
          <w:sz w:val="59"/>
        </w:rPr>
        <w:t>I</w:t>
      </w:r>
    </w:p>
    <w:p w:rsidR="00CE4C9F" w:rsidRDefault="00CE4C9F">
      <w:pPr>
        <w:pStyle w:val="BodyText"/>
        <w:rPr>
          <w:rFonts w:ascii="Arial"/>
          <w:sz w:val="66"/>
        </w:rPr>
      </w:pPr>
    </w:p>
    <w:p w:rsidR="00CE4C9F" w:rsidRDefault="00CE4C9F">
      <w:pPr>
        <w:pStyle w:val="BodyText"/>
        <w:spacing w:before="3"/>
        <w:rPr>
          <w:rFonts w:ascii="Arial"/>
          <w:sz w:val="64"/>
        </w:rPr>
      </w:pPr>
    </w:p>
    <w:p w:rsidR="00CE4C9F" w:rsidRDefault="00C85DFB">
      <w:pPr>
        <w:ind w:left="891"/>
        <w:rPr>
          <w:b/>
          <w:sz w:val="23"/>
        </w:rPr>
      </w:pPr>
      <w:r>
        <w:rPr>
          <w:b/>
          <w:w w:val="95"/>
          <w:sz w:val="23"/>
          <w:u w:val="thick"/>
        </w:rPr>
        <w:t>WITNESSES,</w:t>
      </w:r>
    </w:p>
    <w:p w:rsidR="00CE4C9F" w:rsidRDefault="00C85DFB">
      <w:pPr>
        <w:pStyle w:val="BodyText"/>
        <w:spacing w:before="139" w:line="391" w:lineRule="auto"/>
        <w:ind w:left="889" w:right="7125" w:firstLine="1"/>
      </w:pPr>
      <w:r>
        <w:rPr>
          <w:w w:val="95"/>
        </w:rPr>
        <w:t xml:space="preserve">KJMBERLY LYNN CORNELL, DOB/6-23-81 </w:t>
      </w:r>
      <w:r>
        <w:t>2832 SOUTH SAULSBURY ST.</w:t>
      </w:r>
    </w:p>
    <w:p w:rsidR="00CE4C9F" w:rsidRDefault="00C85DFB">
      <w:pPr>
        <w:pStyle w:val="BodyText"/>
        <w:spacing w:line="233" w:lineRule="exact"/>
        <w:ind w:left="889"/>
      </w:pPr>
      <w:r>
        <w:t>DENVER. CO 80227</w:t>
      </w:r>
    </w:p>
    <w:p w:rsidR="00CE4C9F" w:rsidRDefault="00C85DFB">
      <w:pPr>
        <w:pStyle w:val="BodyText"/>
        <w:spacing w:before="143"/>
        <w:ind w:left="894"/>
      </w:pPr>
      <w:r>
        <w:t>303-985- I859</w:t>
      </w:r>
    </w:p>
    <w:p w:rsidR="00CE4C9F" w:rsidRDefault="00C85DFB">
      <w:pPr>
        <w:pStyle w:val="BodyText"/>
        <w:spacing w:before="143"/>
        <w:ind w:left="890"/>
      </w:pPr>
      <w:r>
        <w:t>STUDENT COLUMB</w:t>
      </w:r>
      <w:r w:rsidR="005058D8">
        <w:t>I</w:t>
      </w:r>
      <w:r>
        <w:t>NE H.S.</w:t>
      </w:r>
    </w:p>
    <w:p w:rsidR="00CE4C9F" w:rsidRDefault="00CE4C9F">
      <w:pPr>
        <w:pStyle w:val="BodyText"/>
        <w:rPr>
          <w:sz w:val="22"/>
        </w:rPr>
      </w:pPr>
    </w:p>
    <w:p w:rsidR="00CE4C9F" w:rsidRDefault="00CE4C9F">
      <w:pPr>
        <w:pStyle w:val="BodyText"/>
        <w:spacing w:before="9"/>
        <w:rPr>
          <w:sz w:val="24"/>
        </w:rPr>
      </w:pPr>
    </w:p>
    <w:p w:rsidR="00CE4C9F" w:rsidRDefault="00C85DFB">
      <w:pPr>
        <w:pStyle w:val="BodyText"/>
        <w:ind w:left="898"/>
      </w:pPr>
      <w:r>
        <w:t>JENNIFER A. CORNELL</w:t>
      </w:r>
    </w:p>
    <w:p w:rsidR="00CE4C9F" w:rsidRDefault="00C85DFB">
      <w:pPr>
        <w:pStyle w:val="BodyText"/>
        <w:spacing w:before="133" w:line="391" w:lineRule="auto"/>
        <w:ind w:left="909" w:right="7125" w:hanging="20"/>
      </w:pPr>
      <w:r>
        <w:rPr>
          <w:w w:val="95"/>
        </w:rPr>
        <w:t xml:space="preserve">SAME ADDRESS/PHONE AS KIMBERLY </w:t>
      </w:r>
      <w:r>
        <w:t>WORK 303-628-2862</w:t>
      </w:r>
    </w:p>
    <w:p w:rsidR="00CE4C9F" w:rsidRDefault="00CE4C9F">
      <w:pPr>
        <w:pStyle w:val="BodyText"/>
        <w:spacing w:before="9"/>
        <w:rPr>
          <w:sz w:val="32"/>
        </w:rPr>
      </w:pPr>
    </w:p>
    <w:p w:rsidR="00CE4C9F" w:rsidRDefault="00C85DFB">
      <w:pPr>
        <w:pStyle w:val="BodyText"/>
        <w:ind w:left="909"/>
      </w:pPr>
      <w:r>
        <w:t>RODNEY M. CORNELL</w:t>
      </w:r>
    </w:p>
    <w:p w:rsidR="00CE4C9F" w:rsidRDefault="00C85DFB">
      <w:pPr>
        <w:pStyle w:val="BodyText"/>
        <w:spacing w:before="143" w:line="381" w:lineRule="auto"/>
        <w:ind w:left="909" w:right="7125" w:hanging="1"/>
      </w:pPr>
      <w:r>
        <w:rPr>
          <w:w w:val="95"/>
        </w:rPr>
        <w:t xml:space="preserve">SAME ADDRESS/PHONE AS KIMBERLY </w:t>
      </w:r>
      <w:r>
        <w:t>WORK:</w:t>
      </w:r>
      <w:r>
        <w:rPr>
          <w:spacing w:val="-2"/>
        </w:rPr>
        <w:t xml:space="preserve"> </w:t>
      </w:r>
      <w:r>
        <w:t>303-62-6000</w:t>
      </w:r>
    </w:p>
    <w:p w:rsidR="00CE4C9F" w:rsidRDefault="00CE4C9F">
      <w:pPr>
        <w:pStyle w:val="BodyText"/>
        <w:spacing w:before="3"/>
        <w:rPr>
          <w:sz w:val="27"/>
        </w:rPr>
      </w:pPr>
    </w:p>
    <w:p w:rsidR="00CE4C9F" w:rsidRDefault="00C85DFB">
      <w:pPr>
        <w:spacing w:before="92"/>
        <w:ind w:left="917"/>
        <w:rPr>
          <w:sz w:val="20"/>
        </w:rPr>
      </w:pPr>
      <w:r>
        <w:rPr>
          <w:w w:val="110"/>
          <w:sz w:val="20"/>
          <w:u w:val="thick"/>
        </w:rPr>
        <w:t>INVESTIGATION</w:t>
      </w:r>
      <w:r>
        <w:rPr>
          <w:w w:val="110"/>
          <w:sz w:val="20"/>
        </w:rPr>
        <w:t>:</w:t>
      </w:r>
    </w:p>
    <w:p w:rsidR="00CE4C9F" w:rsidRDefault="00C85DFB">
      <w:pPr>
        <w:pStyle w:val="BodyText"/>
        <w:spacing w:before="116" w:line="391" w:lineRule="auto"/>
        <w:ind w:left="911" w:right="789" w:hanging="6"/>
        <w:jc w:val="both"/>
      </w:pPr>
      <w:r>
        <w:t>On</w:t>
      </w:r>
      <w:r>
        <w:rPr>
          <w:spacing w:val="-9"/>
        </w:rPr>
        <w:t xml:space="preserve"> </w:t>
      </w:r>
      <w:r>
        <w:t>7-22-99,</w:t>
      </w:r>
      <w:r>
        <w:rPr>
          <w:spacing w:val="-8"/>
        </w:rPr>
        <w:t xml:space="preserve"> </w:t>
      </w:r>
      <w:r>
        <w:t>at</w:t>
      </w:r>
      <w:r>
        <w:rPr>
          <w:spacing w:val="-8"/>
        </w:rPr>
        <w:t xml:space="preserve"> </w:t>
      </w:r>
      <w:r>
        <w:t>approximately</w:t>
      </w:r>
      <w:r>
        <w:rPr>
          <w:spacing w:val="9"/>
        </w:rPr>
        <w:t xml:space="preserve"> </w:t>
      </w:r>
      <w:r>
        <w:t>1700</w:t>
      </w:r>
      <w:r>
        <w:rPr>
          <w:spacing w:val="-12"/>
        </w:rPr>
        <w:t xml:space="preserve"> </w:t>
      </w:r>
      <w:r>
        <w:t>hours,</w:t>
      </w:r>
      <w:r>
        <w:rPr>
          <w:spacing w:val="-4"/>
        </w:rPr>
        <w:t xml:space="preserve"> </w:t>
      </w:r>
      <w:r>
        <w:t>I</w:t>
      </w:r>
      <w:r>
        <w:rPr>
          <w:spacing w:val="-7"/>
        </w:rPr>
        <w:t xml:space="preserve"> </w:t>
      </w:r>
      <w:r>
        <w:t>met</w:t>
      </w:r>
      <w:r>
        <w:rPr>
          <w:spacing w:val="-15"/>
        </w:rPr>
        <w:t xml:space="preserve"> </w:t>
      </w:r>
      <w:r>
        <w:rPr>
          <w:sz w:val="19"/>
        </w:rPr>
        <w:t>with</w:t>
      </w:r>
      <w:r>
        <w:rPr>
          <w:spacing w:val="-6"/>
          <w:sz w:val="19"/>
        </w:rPr>
        <w:t xml:space="preserve"> </w:t>
      </w:r>
      <w:r>
        <w:t>Kimberly</w:t>
      </w:r>
      <w:r>
        <w:rPr>
          <w:spacing w:val="2"/>
        </w:rPr>
        <w:t xml:space="preserve"> </w:t>
      </w:r>
      <w:r>
        <w:t>Lynn</w:t>
      </w:r>
      <w:r>
        <w:rPr>
          <w:spacing w:val="-10"/>
        </w:rPr>
        <w:t xml:space="preserve"> </w:t>
      </w:r>
      <w:r>
        <w:t>Cornell</w:t>
      </w:r>
      <w:r>
        <w:rPr>
          <w:spacing w:val="-11"/>
        </w:rPr>
        <w:t xml:space="preserve"> </w:t>
      </w:r>
      <w:r>
        <w:t>at</w:t>
      </w:r>
      <w:r>
        <w:rPr>
          <w:spacing w:val="-12"/>
        </w:rPr>
        <w:t xml:space="preserve"> </w:t>
      </w:r>
      <w:r>
        <w:t>2832</w:t>
      </w:r>
      <w:r>
        <w:rPr>
          <w:spacing w:val="-16"/>
        </w:rPr>
        <w:t xml:space="preserve"> </w:t>
      </w:r>
      <w:r>
        <w:t>S.</w:t>
      </w:r>
      <w:r>
        <w:rPr>
          <w:spacing w:val="-18"/>
        </w:rPr>
        <w:t xml:space="preserve"> </w:t>
      </w:r>
      <w:r>
        <w:t>SAULSBURY</w:t>
      </w:r>
      <w:r>
        <w:rPr>
          <w:spacing w:val="5"/>
        </w:rPr>
        <w:t xml:space="preserve"> </w:t>
      </w:r>
      <w:r>
        <w:t>Street,</w:t>
      </w:r>
      <w:r>
        <w:rPr>
          <w:spacing w:val="-6"/>
        </w:rPr>
        <w:t xml:space="preserve"> </w:t>
      </w:r>
      <w:r>
        <w:t>which</w:t>
      </w:r>
      <w:r>
        <w:rPr>
          <w:spacing w:val="-4"/>
        </w:rPr>
        <w:t xml:space="preserve"> </w:t>
      </w:r>
      <w:r>
        <w:t>is</w:t>
      </w:r>
      <w:r>
        <w:rPr>
          <w:spacing w:val="-16"/>
        </w:rPr>
        <w:t xml:space="preserve"> </w:t>
      </w:r>
      <w:r>
        <w:t>her residence.</w:t>
      </w:r>
      <w:r>
        <w:rPr>
          <w:spacing w:val="37"/>
        </w:rPr>
        <w:t xml:space="preserve"> </w:t>
      </w:r>
      <w:r>
        <w:t>The</w:t>
      </w:r>
      <w:r>
        <w:rPr>
          <w:spacing w:val="-4"/>
        </w:rPr>
        <w:t xml:space="preserve"> </w:t>
      </w:r>
      <w:r>
        <w:t>purpose</w:t>
      </w:r>
      <w:r>
        <w:rPr>
          <w:spacing w:val="-1"/>
        </w:rPr>
        <w:t xml:space="preserve"> </w:t>
      </w:r>
      <w:r>
        <w:t>for</w:t>
      </w:r>
      <w:r>
        <w:rPr>
          <w:spacing w:val="-2"/>
        </w:rPr>
        <w:t xml:space="preserve"> </w:t>
      </w:r>
      <w:r>
        <w:t>my</w:t>
      </w:r>
      <w:r>
        <w:rPr>
          <w:spacing w:val="-3"/>
        </w:rPr>
        <w:t xml:space="preserve"> </w:t>
      </w:r>
      <w:r>
        <w:t>meeting</w:t>
      </w:r>
      <w:r>
        <w:rPr>
          <w:spacing w:val="-3"/>
        </w:rPr>
        <w:t xml:space="preserve"> </w:t>
      </w:r>
      <w:r>
        <w:t>with</w:t>
      </w:r>
      <w:r>
        <w:rPr>
          <w:spacing w:val="-8"/>
        </w:rPr>
        <w:t xml:space="preserve"> </w:t>
      </w:r>
      <w:r>
        <w:t>her</w:t>
      </w:r>
      <w:r>
        <w:rPr>
          <w:spacing w:val="-15"/>
        </w:rPr>
        <w:t xml:space="preserve"> </w:t>
      </w:r>
      <w:r>
        <w:t>there</w:t>
      </w:r>
      <w:r>
        <w:rPr>
          <w:spacing w:val="-10"/>
        </w:rPr>
        <w:t xml:space="preserve"> </w:t>
      </w:r>
      <w:r>
        <w:t>was</w:t>
      </w:r>
      <w:r>
        <w:rPr>
          <w:spacing w:val="-11"/>
        </w:rPr>
        <w:t xml:space="preserve"> </w:t>
      </w:r>
      <w:r>
        <w:t>for</w:t>
      </w:r>
      <w:r>
        <w:rPr>
          <w:spacing w:val="-13"/>
        </w:rPr>
        <w:t xml:space="preserve"> </w:t>
      </w:r>
      <w:r>
        <w:t>a</w:t>
      </w:r>
      <w:r>
        <w:rPr>
          <w:spacing w:val="-10"/>
        </w:rPr>
        <w:t xml:space="preserve"> </w:t>
      </w:r>
      <w:r>
        <w:t>pre-arranged</w:t>
      </w:r>
      <w:r>
        <w:rPr>
          <w:spacing w:val="3"/>
        </w:rPr>
        <w:t xml:space="preserve"> </w:t>
      </w:r>
      <w:r>
        <w:t>interview</w:t>
      </w:r>
      <w:r>
        <w:rPr>
          <w:spacing w:val="-1"/>
        </w:rPr>
        <w:t xml:space="preserve"> </w:t>
      </w:r>
      <w:r>
        <w:t>about</w:t>
      </w:r>
      <w:r>
        <w:rPr>
          <w:spacing w:val="-5"/>
        </w:rPr>
        <w:t xml:space="preserve"> </w:t>
      </w:r>
      <w:r>
        <w:t>the</w:t>
      </w:r>
      <w:r>
        <w:rPr>
          <w:spacing w:val="-20"/>
        </w:rPr>
        <w:t xml:space="preserve"> </w:t>
      </w:r>
      <w:r>
        <w:t>shooting</w:t>
      </w:r>
      <w:r>
        <w:rPr>
          <w:spacing w:val="-4"/>
        </w:rPr>
        <w:t xml:space="preserve"> </w:t>
      </w:r>
      <w:r>
        <w:t>that</w:t>
      </w:r>
      <w:r>
        <w:rPr>
          <w:spacing w:val="-12"/>
        </w:rPr>
        <w:t xml:space="preserve"> </w:t>
      </w:r>
      <w:r>
        <w:t>occurred</w:t>
      </w:r>
      <w:r>
        <w:rPr>
          <w:spacing w:val="3"/>
        </w:rPr>
        <w:t xml:space="preserve"> </w:t>
      </w:r>
      <w:r>
        <w:t>at Columbine</w:t>
      </w:r>
      <w:r>
        <w:rPr>
          <w:spacing w:val="-5"/>
        </w:rPr>
        <w:t xml:space="preserve"> </w:t>
      </w:r>
      <w:r>
        <w:t>H.S.</w:t>
      </w:r>
      <w:r>
        <w:rPr>
          <w:spacing w:val="-15"/>
        </w:rPr>
        <w:t xml:space="preserve"> </w:t>
      </w:r>
      <w:r>
        <w:t>on</w:t>
      </w:r>
      <w:r>
        <w:rPr>
          <w:spacing w:val="-13"/>
        </w:rPr>
        <w:t xml:space="preserve"> </w:t>
      </w:r>
      <w:r>
        <w:t>4-20-99.</w:t>
      </w:r>
      <w:r>
        <w:rPr>
          <w:spacing w:val="33"/>
        </w:rPr>
        <w:t xml:space="preserve"> </w:t>
      </w:r>
      <w:r>
        <w:t>Kimberly is</w:t>
      </w:r>
      <w:r>
        <w:rPr>
          <w:spacing w:val="-28"/>
        </w:rPr>
        <w:t xml:space="preserve"> </w:t>
      </w:r>
      <w:r>
        <w:t>a</w:t>
      </w:r>
      <w:r>
        <w:rPr>
          <w:spacing w:val="-26"/>
        </w:rPr>
        <w:t xml:space="preserve"> </w:t>
      </w:r>
      <w:r>
        <w:t>student</w:t>
      </w:r>
      <w:r>
        <w:rPr>
          <w:spacing w:val="-8"/>
        </w:rPr>
        <w:t xml:space="preserve"> </w:t>
      </w:r>
      <w:r>
        <w:t>at</w:t>
      </w:r>
      <w:r>
        <w:rPr>
          <w:spacing w:val="-23"/>
        </w:rPr>
        <w:t xml:space="preserve"> </w:t>
      </w:r>
      <w:r>
        <w:t>Columbine</w:t>
      </w:r>
      <w:r>
        <w:rPr>
          <w:spacing w:val="-4"/>
        </w:rPr>
        <w:t xml:space="preserve"> </w:t>
      </w:r>
      <w:r>
        <w:t>H.S.</w:t>
      </w:r>
      <w:r>
        <w:rPr>
          <w:spacing w:val="21"/>
        </w:rPr>
        <w:t xml:space="preserve"> </w:t>
      </w:r>
      <w:r>
        <w:t>Kimberly's</w:t>
      </w:r>
      <w:r>
        <w:rPr>
          <w:spacing w:val="-5"/>
        </w:rPr>
        <w:t xml:space="preserve"> </w:t>
      </w:r>
      <w:r>
        <w:t>parents</w:t>
      </w:r>
      <w:r>
        <w:rPr>
          <w:spacing w:val="-14"/>
        </w:rPr>
        <w:t xml:space="preserve"> </w:t>
      </w:r>
      <w:r>
        <w:t>Jennifer</w:t>
      </w:r>
      <w:r>
        <w:rPr>
          <w:spacing w:val="-11"/>
        </w:rPr>
        <w:t xml:space="preserve"> </w:t>
      </w:r>
      <w:r>
        <w:rPr>
          <w:sz w:val="20"/>
        </w:rPr>
        <w:t>&amp;</w:t>
      </w:r>
      <w:r>
        <w:rPr>
          <w:spacing w:val="2"/>
          <w:sz w:val="20"/>
        </w:rPr>
        <w:t xml:space="preserve"> </w:t>
      </w:r>
      <w:r>
        <w:t>Rodney</w:t>
      </w:r>
      <w:r>
        <w:rPr>
          <w:spacing w:val="-10"/>
        </w:rPr>
        <w:t xml:space="preserve"> </w:t>
      </w:r>
      <w:r>
        <w:t>Cornell</w:t>
      </w:r>
      <w:r>
        <w:rPr>
          <w:spacing w:val="-7"/>
        </w:rPr>
        <w:t xml:space="preserve"> </w:t>
      </w:r>
      <w:r>
        <w:t>were present when l spoke with</w:t>
      </w:r>
      <w:r>
        <w:rPr>
          <w:spacing w:val="36"/>
        </w:rPr>
        <w:t xml:space="preserve"> </w:t>
      </w:r>
      <w:r>
        <w:t>Kimberly.</w:t>
      </w:r>
    </w:p>
    <w:p w:rsidR="00CE4C9F" w:rsidRDefault="00CE4C9F">
      <w:pPr>
        <w:pStyle w:val="BodyText"/>
        <w:spacing w:before="2"/>
        <w:rPr>
          <w:sz w:val="31"/>
        </w:rPr>
      </w:pPr>
    </w:p>
    <w:p w:rsidR="00CE4C9F" w:rsidRDefault="00C85DFB">
      <w:pPr>
        <w:pStyle w:val="BodyText"/>
        <w:spacing w:line="391" w:lineRule="auto"/>
        <w:ind w:left="920" w:right="784" w:firstLine="8"/>
        <w:jc w:val="both"/>
      </w:pPr>
      <w:r>
        <w:t>When</w:t>
      </w:r>
      <w:r>
        <w:rPr>
          <w:spacing w:val="-15"/>
        </w:rPr>
        <w:t xml:space="preserve"> </w:t>
      </w:r>
      <w:r>
        <w:t>I</w:t>
      </w:r>
      <w:r>
        <w:rPr>
          <w:spacing w:val="-10"/>
        </w:rPr>
        <w:t xml:space="preserve"> </w:t>
      </w:r>
      <w:r>
        <w:t>began</w:t>
      </w:r>
      <w:r>
        <w:rPr>
          <w:spacing w:val="-13"/>
        </w:rPr>
        <w:t xml:space="preserve"> </w:t>
      </w:r>
      <w:r>
        <w:t>talking</w:t>
      </w:r>
      <w:r>
        <w:rPr>
          <w:spacing w:val="-11"/>
        </w:rPr>
        <w:t xml:space="preserve"> </w:t>
      </w:r>
      <w:r>
        <w:t>to</w:t>
      </w:r>
      <w:r>
        <w:rPr>
          <w:spacing w:val="-21"/>
        </w:rPr>
        <w:t xml:space="preserve"> </w:t>
      </w:r>
      <w:r>
        <w:t>Kimberly</w:t>
      </w:r>
      <w:r>
        <w:rPr>
          <w:spacing w:val="-17"/>
        </w:rPr>
        <w:t xml:space="preserve"> </w:t>
      </w:r>
      <w:r>
        <w:t>Cornell</w:t>
      </w:r>
      <w:r>
        <w:rPr>
          <w:spacing w:val="-13"/>
        </w:rPr>
        <w:t xml:space="preserve"> </w:t>
      </w:r>
      <w:r>
        <w:t>about</w:t>
      </w:r>
      <w:r>
        <w:rPr>
          <w:spacing w:val="-17"/>
        </w:rPr>
        <w:t xml:space="preserve"> </w:t>
      </w:r>
      <w:r>
        <w:t>the</w:t>
      </w:r>
      <w:r>
        <w:rPr>
          <w:spacing w:val="-23"/>
        </w:rPr>
        <w:t xml:space="preserve"> </w:t>
      </w:r>
      <w:r>
        <w:t>shooting</w:t>
      </w:r>
      <w:r>
        <w:rPr>
          <w:spacing w:val="-16"/>
        </w:rPr>
        <w:t xml:space="preserve"> </w:t>
      </w:r>
      <w:r>
        <w:t>incident,</w:t>
      </w:r>
      <w:r>
        <w:rPr>
          <w:spacing w:val="-18"/>
        </w:rPr>
        <w:t xml:space="preserve"> </w:t>
      </w:r>
      <w:r>
        <w:t>she</w:t>
      </w:r>
      <w:r>
        <w:rPr>
          <w:spacing w:val="-21"/>
        </w:rPr>
        <w:t xml:space="preserve"> </w:t>
      </w:r>
      <w:r>
        <w:t>indicated</w:t>
      </w:r>
      <w:r>
        <w:rPr>
          <w:spacing w:val="-12"/>
        </w:rPr>
        <w:t xml:space="preserve"> </w:t>
      </w:r>
      <w:r>
        <w:t>that</w:t>
      </w:r>
      <w:r>
        <w:rPr>
          <w:spacing w:val="-24"/>
        </w:rPr>
        <w:t xml:space="preserve"> </w:t>
      </w:r>
      <w:r>
        <w:t>she</w:t>
      </w:r>
      <w:r>
        <w:rPr>
          <w:spacing w:val="-21"/>
        </w:rPr>
        <w:t xml:space="preserve"> </w:t>
      </w:r>
      <w:r>
        <w:t>did</w:t>
      </w:r>
      <w:r>
        <w:rPr>
          <w:spacing w:val="-19"/>
        </w:rPr>
        <w:t xml:space="preserve"> </w:t>
      </w:r>
      <w:r>
        <w:t>not</w:t>
      </w:r>
      <w:r>
        <w:rPr>
          <w:spacing w:val="-14"/>
        </w:rPr>
        <w:t xml:space="preserve"> </w:t>
      </w:r>
      <w:r>
        <w:t>want</w:t>
      </w:r>
      <w:r>
        <w:rPr>
          <w:spacing w:val="-17"/>
        </w:rPr>
        <w:t xml:space="preserve"> </w:t>
      </w:r>
      <w:r>
        <w:t>to</w:t>
      </w:r>
      <w:r>
        <w:rPr>
          <w:spacing w:val="-21"/>
        </w:rPr>
        <w:t xml:space="preserve"> </w:t>
      </w:r>
      <w:r>
        <w:t>talk</w:t>
      </w:r>
      <w:r>
        <w:rPr>
          <w:spacing w:val="-18"/>
        </w:rPr>
        <w:t xml:space="preserve"> </w:t>
      </w:r>
      <w:r>
        <w:t>to</w:t>
      </w:r>
      <w:r>
        <w:rPr>
          <w:spacing w:val="-20"/>
        </w:rPr>
        <w:t xml:space="preserve"> </w:t>
      </w:r>
      <w:r>
        <w:t>me</w:t>
      </w:r>
      <w:r>
        <w:rPr>
          <w:spacing w:val="-22"/>
        </w:rPr>
        <w:t xml:space="preserve"> </w:t>
      </w:r>
      <w:r>
        <w:t>about the</w:t>
      </w:r>
      <w:r>
        <w:rPr>
          <w:spacing w:val="-28"/>
        </w:rPr>
        <w:t xml:space="preserve"> </w:t>
      </w:r>
      <w:r>
        <w:t>incident.</w:t>
      </w:r>
      <w:r>
        <w:rPr>
          <w:spacing w:val="-3"/>
        </w:rPr>
        <w:t xml:space="preserve"> </w:t>
      </w:r>
      <w:r>
        <w:t>Kimberly</w:t>
      </w:r>
      <w:r>
        <w:rPr>
          <w:spacing w:val="-27"/>
        </w:rPr>
        <w:t xml:space="preserve"> </w:t>
      </w:r>
      <w:r>
        <w:t>said</w:t>
      </w:r>
      <w:r>
        <w:rPr>
          <w:spacing w:val="-26"/>
        </w:rPr>
        <w:t xml:space="preserve"> </w:t>
      </w:r>
      <w:r>
        <w:t>she</w:t>
      </w:r>
      <w:r>
        <w:rPr>
          <w:spacing w:val="-34"/>
        </w:rPr>
        <w:t xml:space="preserve"> </w:t>
      </w:r>
      <w:r>
        <w:t>has</w:t>
      </w:r>
      <w:r>
        <w:rPr>
          <w:spacing w:val="-30"/>
        </w:rPr>
        <w:t xml:space="preserve"> </w:t>
      </w:r>
      <w:r>
        <w:t>not</w:t>
      </w:r>
      <w:r>
        <w:rPr>
          <w:spacing w:val="-30"/>
        </w:rPr>
        <w:t xml:space="preserve"> </w:t>
      </w:r>
      <w:r>
        <w:t>opened</w:t>
      </w:r>
      <w:r>
        <w:rPr>
          <w:spacing w:val="-23"/>
        </w:rPr>
        <w:t xml:space="preserve"> </w:t>
      </w:r>
      <w:r>
        <w:t>up</w:t>
      </w:r>
      <w:r>
        <w:rPr>
          <w:spacing w:val="-35"/>
        </w:rPr>
        <w:t xml:space="preserve"> </w:t>
      </w:r>
      <w:r>
        <w:rPr>
          <w:sz w:val="19"/>
        </w:rPr>
        <w:t>to</w:t>
      </w:r>
      <w:r>
        <w:rPr>
          <w:spacing w:val="-29"/>
          <w:sz w:val="19"/>
        </w:rPr>
        <w:t xml:space="preserve"> </w:t>
      </w:r>
      <w:r>
        <w:t>anybody</w:t>
      </w:r>
      <w:r>
        <w:rPr>
          <w:spacing w:val="-25"/>
        </w:rPr>
        <w:t xml:space="preserve"> </w:t>
      </w:r>
      <w:r>
        <w:t>about</w:t>
      </w:r>
      <w:r>
        <w:rPr>
          <w:spacing w:val="-32"/>
        </w:rPr>
        <w:t xml:space="preserve"> </w:t>
      </w:r>
      <w:r>
        <w:t>all</w:t>
      </w:r>
      <w:r>
        <w:rPr>
          <w:spacing w:val="-32"/>
        </w:rPr>
        <w:t xml:space="preserve"> </w:t>
      </w:r>
      <w:r>
        <w:t>of</w:t>
      </w:r>
      <w:r>
        <w:rPr>
          <w:spacing w:val="-33"/>
        </w:rPr>
        <w:t xml:space="preserve"> </w:t>
      </w:r>
      <w:r>
        <w:t>the</w:t>
      </w:r>
      <w:r>
        <w:rPr>
          <w:spacing w:val="-34"/>
        </w:rPr>
        <w:t xml:space="preserve"> </w:t>
      </w:r>
      <w:r>
        <w:t>sequence</w:t>
      </w:r>
      <w:r>
        <w:rPr>
          <w:spacing w:val="-29"/>
        </w:rPr>
        <w:t xml:space="preserve"> </w:t>
      </w:r>
      <w:r>
        <w:t>of</w:t>
      </w:r>
      <w:r>
        <w:rPr>
          <w:spacing w:val="-40"/>
        </w:rPr>
        <w:t xml:space="preserve"> </w:t>
      </w:r>
      <w:r>
        <w:t>events</w:t>
      </w:r>
      <w:r>
        <w:rPr>
          <w:spacing w:val="-29"/>
        </w:rPr>
        <w:t xml:space="preserve"> </w:t>
      </w:r>
      <w:r>
        <w:t>that</w:t>
      </w:r>
      <w:r>
        <w:rPr>
          <w:spacing w:val="-35"/>
        </w:rPr>
        <w:t xml:space="preserve"> </w:t>
      </w:r>
      <w:r>
        <w:t>she</w:t>
      </w:r>
      <w:r>
        <w:rPr>
          <w:spacing w:val="-29"/>
        </w:rPr>
        <w:t xml:space="preserve"> </w:t>
      </w:r>
      <w:r>
        <w:t>remembered</w:t>
      </w:r>
      <w:r>
        <w:rPr>
          <w:spacing w:val="-21"/>
        </w:rPr>
        <w:t xml:space="preserve"> </w:t>
      </w:r>
      <w:r>
        <w:t>from</w:t>
      </w:r>
      <w:r>
        <w:rPr>
          <w:spacing w:val="-32"/>
        </w:rPr>
        <w:t xml:space="preserve"> </w:t>
      </w:r>
      <w:r>
        <w:t>4-20</w:t>
      </w:r>
    </w:p>
    <w:p w:rsidR="00CE4C9F" w:rsidRDefault="00C85DFB">
      <w:pPr>
        <w:pStyle w:val="BodyText"/>
        <w:spacing w:line="388" w:lineRule="auto"/>
        <w:ind w:left="920" w:right="773" w:hanging="7"/>
        <w:jc w:val="both"/>
      </w:pPr>
      <w:r>
        <w:t>99.</w:t>
      </w:r>
      <w:r>
        <w:rPr>
          <w:spacing w:val="26"/>
        </w:rPr>
        <w:t xml:space="preserve"> </w:t>
      </w:r>
      <w:r>
        <w:t>Kimberly's</w:t>
      </w:r>
      <w:r>
        <w:rPr>
          <w:spacing w:val="-8"/>
        </w:rPr>
        <w:t xml:space="preserve"> </w:t>
      </w:r>
      <w:r>
        <w:t>parents</w:t>
      </w:r>
      <w:r>
        <w:rPr>
          <w:spacing w:val="-9"/>
        </w:rPr>
        <w:t xml:space="preserve"> </w:t>
      </w:r>
      <w:r>
        <w:t>told</w:t>
      </w:r>
      <w:r>
        <w:rPr>
          <w:spacing w:val="-13"/>
        </w:rPr>
        <w:t xml:space="preserve"> </w:t>
      </w:r>
      <w:r>
        <w:t>me</w:t>
      </w:r>
      <w:r>
        <w:rPr>
          <w:spacing w:val="-24"/>
        </w:rPr>
        <w:t xml:space="preserve"> </w:t>
      </w:r>
      <w:r>
        <w:t>she</w:t>
      </w:r>
      <w:r>
        <w:rPr>
          <w:spacing w:val="-10"/>
        </w:rPr>
        <w:t xml:space="preserve"> </w:t>
      </w:r>
      <w:r>
        <w:t>has</w:t>
      </w:r>
      <w:r>
        <w:rPr>
          <w:spacing w:val="-18"/>
        </w:rPr>
        <w:t xml:space="preserve"> </w:t>
      </w:r>
      <w:r>
        <w:t>not</w:t>
      </w:r>
      <w:r>
        <w:rPr>
          <w:spacing w:val="-13"/>
        </w:rPr>
        <w:t xml:space="preserve"> </w:t>
      </w:r>
      <w:r>
        <w:t>talked</w:t>
      </w:r>
      <w:r>
        <w:rPr>
          <w:spacing w:val="-10"/>
        </w:rPr>
        <w:t xml:space="preserve"> </w:t>
      </w:r>
      <w:r>
        <w:t>to</w:t>
      </w:r>
      <w:r>
        <w:rPr>
          <w:spacing w:val="-14"/>
        </w:rPr>
        <w:t xml:space="preserve"> </w:t>
      </w:r>
      <w:r>
        <w:t>them</w:t>
      </w:r>
      <w:r>
        <w:rPr>
          <w:spacing w:val="-16"/>
        </w:rPr>
        <w:t xml:space="preserve"> </w:t>
      </w:r>
      <w:r>
        <w:t>about</w:t>
      </w:r>
      <w:r>
        <w:rPr>
          <w:spacing w:val="-10"/>
        </w:rPr>
        <w:t xml:space="preserve"> </w:t>
      </w:r>
      <w:r>
        <w:t>the</w:t>
      </w:r>
      <w:r>
        <w:rPr>
          <w:spacing w:val="-24"/>
        </w:rPr>
        <w:t xml:space="preserve"> </w:t>
      </w:r>
      <w:r>
        <w:t>events</w:t>
      </w:r>
      <w:r>
        <w:rPr>
          <w:spacing w:val="-20"/>
        </w:rPr>
        <w:t xml:space="preserve"> </w:t>
      </w:r>
      <w:r>
        <w:t>either.</w:t>
      </w:r>
      <w:r>
        <w:rPr>
          <w:spacing w:val="30"/>
        </w:rPr>
        <w:t xml:space="preserve"> </w:t>
      </w:r>
      <w:r>
        <w:t>Kimberly</w:t>
      </w:r>
      <w:r>
        <w:rPr>
          <w:spacing w:val="-4"/>
        </w:rPr>
        <w:t xml:space="preserve"> </w:t>
      </w:r>
      <w:r>
        <w:t>told</w:t>
      </w:r>
      <w:r>
        <w:rPr>
          <w:spacing w:val="-11"/>
        </w:rPr>
        <w:t xml:space="preserve"> </w:t>
      </w:r>
      <w:r>
        <w:t>me</w:t>
      </w:r>
      <w:r>
        <w:rPr>
          <w:spacing w:val="-17"/>
        </w:rPr>
        <w:t xml:space="preserve"> </w:t>
      </w:r>
      <w:r>
        <w:t>when</w:t>
      </w:r>
      <w:r>
        <w:rPr>
          <w:spacing w:val="-15"/>
        </w:rPr>
        <w:t xml:space="preserve"> </w:t>
      </w:r>
      <w:r>
        <w:t>I</w:t>
      </w:r>
      <w:r>
        <w:rPr>
          <w:spacing w:val="-17"/>
        </w:rPr>
        <w:t xml:space="preserve"> </w:t>
      </w:r>
      <w:r>
        <w:t>contacted</w:t>
      </w:r>
      <w:r>
        <w:rPr>
          <w:spacing w:val="-6"/>
        </w:rPr>
        <w:t xml:space="preserve"> </w:t>
      </w:r>
      <w:r>
        <w:t>her</w:t>
      </w:r>
      <w:r>
        <w:rPr>
          <w:spacing w:val="-13"/>
        </w:rPr>
        <w:t xml:space="preserve"> </w:t>
      </w:r>
      <w:r>
        <w:t>to make</w:t>
      </w:r>
      <w:r>
        <w:rPr>
          <w:spacing w:val="-17"/>
        </w:rPr>
        <w:t xml:space="preserve"> </w:t>
      </w:r>
      <w:r>
        <w:t>the</w:t>
      </w:r>
      <w:r>
        <w:rPr>
          <w:spacing w:val="-22"/>
        </w:rPr>
        <w:t xml:space="preserve"> </w:t>
      </w:r>
      <w:r>
        <w:t>appointment</w:t>
      </w:r>
      <w:r>
        <w:rPr>
          <w:spacing w:val="-9"/>
        </w:rPr>
        <w:t xml:space="preserve"> </w:t>
      </w:r>
      <w:r>
        <w:t>for</w:t>
      </w:r>
      <w:r>
        <w:rPr>
          <w:spacing w:val="-27"/>
        </w:rPr>
        <w:t xml:space="preserve"> </w:t>
      </w:r>
      <w:r>
        <w:t>this</w:t>
      </w:r>
      <w:r>
        <w:rPr>
          <w:spacing w:val="-15"/>
        </w:rPr>
        <w:t xml:space="preserve"> </w:t>
      </w:r>
      <w:r>
        <w:t>interview,</w:t>
      </w:r>
      <w:r>
        <w:rPr>
          <w:spacing w:val="-15"/>
        </w:rPr>
        <w:t xml:space="preserve"> </w:t>
      </w:r>
      <w:r>
        <w:t>it</w:t>
      </w:r>
      <w:r>
        <w:rPr>
          <w:spacing w:val="-20"/>
        </w:rPr>
        <w:t xml:space="preserve"> </w:t>
      </w:r>
      <w:r>
        <w:t>brought</w:t>
      </w:r>
      <w:r>
        <w:rPr>
          <w:spacing w:val="-12"/>
        </w:rPr>
        <w:t xml:space="preserve"> </w:t>
      </w:r>
      <w:r>
        <w:t>back</w:t>
      </w:r>
      <w:r>
        <w:rPr>
          <w:spacing w:val="-17"/>
        </w:rPr>
        <w:t xml:space="preserve"> </w:t>
      </w:r>
      <w:r>
        <w:t>bad</w:t>
      </w:r>
      <w:r>
        <w:rPr>
          <w:spacing w:val="-20"/>
        </w:rPr>
        <w:t xml:space="preserve"> </w:t>
      </w:r>
      <w:r>
        <w:t>memories</w:t>
      </w:r>
      <w:r>
        <w:rPr>
          <w:spacing w:val="-21"/>
        </w:rPr>
        <w:t xml:space="preserve"> </w:t>
      </w:r>
      <w:r>
        <w:t>she</w:t>
      </w:r>
      <w:r>
        <w:rPr>
          <w:spacing w:val="-24"/>
        </w:rPr>
        <w:t xml:space="preserve"> </w:t>
      </w:r>
      <w:r>
        <w:t>has</w:t>
      </w:r>
      <w:r>
        <w:rPr>
          <w:spacing w:val="-22"/>
        </w:rPr>
        <w:t xml:space="preserve"> </w:t>
      </w:r>
      <w:r>
        <w:t>about</w:t>
      </w:r>
      <w:r>
        <w:rPr>
          <w:spacing w:val="-18"/>
        </w:rPr>
        <w:t xml:space="preserve"> </w:t>
      </w:r>
      <w:r>
        <w:t>the</w:t>
      </w:r>
      <w:r>
        <w:rPr>
          <w:spacing w:val="-24"/>
        </w:rPr>
        <w:t xml:space="preserve"> </w:t>
      </w:r>
      <w:r>
        <w:t>shooting</w:t>
      </w:r>
      <w:r>
        <w:rPr>
          <w:spacing w:val="-14"/>
        </w:rPr>
        <w:t xml:space="preserve"> </w:t>
      </w:r>
      <w:r>
        <w:t>incident.</w:t>
      </w:r>
      <w:r>
        <w:rPr>
          <w:spacing w:val="16"/>
        </w:rPr>
        <w:t xml:space="preserve"> </w:t>
      </w:r>
      <w:r>
        <w:t>She</w:t>
      </w:r>
      <w:r>
        <w:rPr>
          <w:spacing w:val="-24"/>
        </w:rPr>
        <w:t xml:space="preserve"> </w:t>
      </w:r>
      <w:r>
        <w:t>said</w:t>
      </w:r>
      <w:r>
        <w:rPr>
          <w:spacing w:val="-13"/>
        </w:rPr>
        <w:t xml:space="preserve"> </w:t>
      </w:r>
      <w:r>
        <w:t>that</w:t>
      </w:r>
      <w:r>
        <w:rPr>
          <w:spacing w:val="-19"/>
        </w:rPr>
        <w:t xml:space="preserve"> </w:t>
      </w:r>
      <w:r>
        <w:t>this really</w:t>
      </w:r>
      <w:r>
        <w:rPr>
          <w:spacing w:val="-5"/>
        </w:rPr>
        <w:t xml:space="preserve"> </w:t>
      </w:r>
      <w:r>
        <w:t>bothered</w:t>
      </w:r>
      <w:r>
        <w:rPr>
          <w:spacing w:val="-17"/>
        </w:rPr>
        <w:t xml:space="preserve"> </w:t>
      </w:r>
      <w:r>
        <w:t>her.</w:t>
      </w:r>
      <w:r>
        <w:rPr>
          <w:spacing w:val="20"/>
        </w:rPr>
        <w:t xml:space="preserve"> </w:t>
      </w:r>
      <w:r w:rsidRPr="00692571">
        <w:rPr>
          <w:sz w:val="22"/>
        </w:rPr>
        <w:t>It</w:t>
      </w:r>
      <w:r w:rsidRPr="00692571">
        <w:rPr>
          <w:spacing w:val="-23"/>
          <w:sz w:val="22"/>
        </w:rPr>
        <w:t xml:space="preserve"> </w:t>
      </w:r>
      <w:r w:rsidRPr="00692571">
        <w:rPr>
          <w:sz w:val="20"/>
        </w:rPr>
        <w:t>should</w:t>
      </w:r>
      <w:r w:rsidRPr="00692571">
        <w:rPr>
          <w:spacing w:val="-16"/>
          <w:sz w:val="20"/>
        </w:rPr>
        <w:t xml:space="preserve"> </w:t>
      </w:r>
      <w:r w:rsidRPr="00692571">
        <w:rPr>
          <w:sz w:val="20"/>
        </w:rPr>
        <w:t>be</w:t>
      </w:r>
      <w:r w:rsidRPr="00692571">
        <w:rPr>
          <w:spacing w:val="-14"/>
          <w:sz w:val="20"/>
        </w:rPr>
        <w:t xml:space="preserve"> </w:t>
      </w:r>
      <w:r w:rsidRPr="00692571">
        <w:rPr>
          <w:sz w:val="20"/>
        </w:rPr>
        <w:t>noted</w:t>
      </w:r>
      <w:r>
        <w:rPr>
          <w:b/>
          <w:sz w:val="20"/>
        </w:rPr>
        <w:t>:</w:t>
      </w:r>
      <w:r>
        <w:rPr>
          <w:b/>
          <w:spacing w:val="-16"/>
          <w:sz w:val="20"/>
        </w:rPr>
        <w:t xml:space="preserve"> </w:t>
      </w:r>
      <w:r>
        <w:t>That</w:t>
      </w:r>
      <w:r>
        <w:rPr>
          <w:spacing w:val="-12"/>
        </w:rPr>
        <w:t xml:space="preserve"> </w:t>
      </w:r>
      <w:r>
        <w:t>when</w:t>
      </w:r>
      <w:r>
        <w:rPr>
          <w:spacing w:val="-15"/>
        </w:rPr>
        <w:t xml:space="preserve"> </w:t>
      </w:r>
      <w:r>
        <w:t>the</w:t>
      </w:r>
      <w:r>
        <w:rPr>
          <w:spacing w:val="-25"/>
        </w:rPr>
        <w:t xml:space="preserve"> </w:t>
      </w:r>
      <w:r>
        <w:t>appointment</w:t>
      </w:r>
      <w:r>
        <w:rPr>
          <w:spacing w:val="-3"/>
        </w:rPr>
        <w:t xml:space="preserve"> </w:t>
      </w:r>
      <w:r>
        <w:t>with</w:t>
      </w:r>
      <w:r>
        <w:rPr>
          <w:spacing w:val="-8"/>
        </w:rPr>
        <w:t xml:space="preserve"> </w:t>
      </w:r>
      <w:r>
        <w:t>Kimberly</w:t>
      </w:r>
      <w:r>
        <w:rPr>
          <w:spacing w:val="-6"/>
        </w:rPr>
        <w:t xml:space="preserve"> </w:t>
      </w:r>
      <w:r>
        <w:t>Cornell,</w:t>
      </w:r>
      <w:r>
        <w:rPr>
          <w:spacing w:val="-7"/>
        </w:rPr>
        <w:t xml:space="preserve"> </w:t>
      </w:r>
      <w:r>
        <w:t>she</w:t>
      </w:r>
      <w:r>
        <w:rPr>
          <w:spacing w:val="-15"/>
        </w:rPr>
        <w:t xml:space="preserve"> </w:t>
      </w:r>
      <w:r>
        <w:t>did</w:t>
      </w:r>
      <w:r>
        <w:rPr>
          <w:spacing w:val="-15"/>
        </w:rPr>
        <w:t xml:space="preserve"> </w:t>
      </w:r>
      <w:r>
        <w:t>not</w:t>
      </w:r>
      <w:r>
        <w:rPr>
          <w:spacing w:val="-15"/>
        </w:rPr>
        <w:t xml:space="preserve"> </w:t>
      </w:r>
      <w:r>
        <w:t>tell</w:t>
      </w:r>
      <w:r>
        <w:rPr>
          <w:spacing w:val="-11"/>
        </w:rPr>
        <w:t xml:space="preserve"> </w:t>
      </w:r>
      <w:r>
        <w:t>me</w:t>
      </w:r>
      <w:r>
        <w:rPr>
          <w:spacing w:val="-23"/>
        </w:rPr>
        <w:t xml:space="preserve"> </w:t>
      </w:r>
      <w:r>
        <w:t>or</w:t>
      </w:r>
      <w:r>
        <w:rPr>
          <w:spacing w:val="-20"/>
        </w:rPr>
        <w:t xml:space="preserve"> </w:t>
      </w:r>
      <w:r>
        <w:t>indicate</w:t>
      </w:r>
      <w:r>
        <w:rPr>
          <w:spacing w:val="-8"/>
        </w:rPr>
        <w:t xml:space="preserve"> </w:t>
      </w:r>
      <w:r>
        <w:t>in any way that it was bothering</w:t>
      </w:r>
      <w:r>
        <w:rPr>
          <w:spacing w:val="36"/>
        </w:rPr>
        <w:t xml:space="preserve"> </w:t>
      </w:r>
      <w:r>
        <w:t>her.</w:t>
      </w:r>
    </w:p>
    <w:p w:rsidR="00CE4C9F" w:rsidRDefault="00CE4C9F">
      <w:pPr>
        <w:spacing w:line="388" w:lineRule="auto"/>
        <w:jc w:val="both"/>
      </w:pPr>
    </w:p>
    <w:p w:rsidR="00692571" w:rsidRDefault="00692571">
      <w:pPr>
        <w:spacing w:line="388" w:lineRule="auto"/>
        <w:jc w:val="both"/>
      </w:pPr>
    </w:p>
    <w:p w:rsidR="00692571" w:rsidRDefault="00692571">
      <w:pPr>
        <w:spacing w:line="388" w:lineRule="auto"/>
        <w:jc w:val="both"/>
        <w:sectPr w:rsidR="00692571">
          <w:pgSz w:w="12240" w:h="15840"/>
          <w:pgMar w:top="960" w:right="260" w:bottom="280" w:left="60" w:header="720" w:footer="720" w:gutter="0"/>
          <w:cols w:space="720"/>
        </w:sectPr>
      </w:pPr>
      <w:r>
        <w:t>JC-001-001369</w:t>
      </w:r>
    </w:p>
    <w:p w:rsidR="00CE4C9F" w:rsidRDefault="00CE4C9F">
      <w:pPr>
        <w:pStyle w:val="BodyText"/>
        <w:spacing w:before="9"/>
        <w:rPr>
          <w:sz w:val="29"/>
        </w:rPr>
      </w:pPr>
    </w:p>
    <w:p w:rsidR="00CE4C9F" w:rsidRDefault="009F05AF">
      <w:pPr>
        <w:spacing w:before="85"/>
        <w:ind w:left="240"/>
        <w:rPr>
          <w:rFonts w:ascii="Arial"/>
          <w:sz w:val="50"/>
        </w:rPr>
      </w:pPr>
      <w:r>
        <w:pict>
          <v:shape id="_x0000_s1973" type="#_x0000_t202" style="position:absolute;left:0;text-align:left;margin-left:22.65pt;margin-top:-17.5pt;width:533.05pt;height:111.1pt;z-index:25154867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48"/>
                    <w:gridCol w:w="752"/>
                    <w:gridCol w:w="1099"/>
                    <w:gridCol w:w="2852"/>
                    <w:gridCol w:w="2486"/>
                  </w:tblGrid>
                  <w:tr w:rsidR="009F05AF">
                    <w:trPr>
                      <w:trHeight w:val="618"/>
                    </w:trPr>
                    <w:tc>
                      <w:tcPr>
                        <w:tcW w:w="3448" w:type="dxa"/>
                        <w:tcBorders>
                          <w:top w:val="nil"/>
                          <w:left w:val="nil"/>
                        </w:tcBorders>
                      </w:tcPr>
                      <w:p w:rsidR="009F05AF" w:rsidRDefault="009F05AF">
                        <w:pPr>
                          <w:pStyle w:val="TableParagraph"/>
                          <w:tabs>
                            <w:tab w:val="left" w:pos="2137"/>
                          </w:tabs>
                          <w:spacing w:before="72"/>
                          <w:ind w:left="184"/>
                          <w:rPr>
                            <w:rFonts w:ascii="Arial" w:hAnsi="Arial"/>
                            <w:sz w:val="28"/>
                          </w:rPr>
                        </w:pPr>
                        <w:r>
                          <w:rPr>
                            <w:sz w:val="21"/>
                          </w:rPr>
                          <w:t>CONTINU</w:t>
                        </w:r>
                        <w:r>
                          <w:rPr>
                            <w:spacing w:val="-18"/>
                            <w:sz w:val="21"/>
                          </w:rPr>
                          <w:t xml:space="preserve"> </w:t>
                        </w:r>
                        <w:r>
                          <w:rPr>
                            <w:spacing w:val="-4"/>
                            <w:sz w:val="21"/>
                          </w:rPr>
                          <w:t>ATION</w:t>
                        </w:r>
                        <w:r>
                          <w:rPr>
                            <w:spacing w:val="-4"/>
                            <w:sz w:val="21"/>
                          </w:rPr>
                          <w:tab/>
                        </w:r>
                        <w:r>
                          <w:rPr>
                            <w:rFonts w:ascii="Arial" w:hAnsi="Arial"/>
                            <w:position w:val="-3"/>
                            <w:sz w:val="28"/>
                          </w:rPr>
                          <w:t>□</w:t>
                        </w:r>
                      </w:p>
                      <w:p w:rsidR="009F05AF" w:rsidRDefault="009F05AF">
                        <w:pPr>
                          <w:pStyle w:val="TableParagraph"/>
                          <w:tabs>
                            <w:tab w:val="left" w:pos="2155"/>
                          </w:tabs>
                          <w:spacing w:before="30" w:line="174" w:lineRule="exact"/>
                          <w:ind w:left="122"/>
                          <w:rPr>
                            <w:sz w:val="19"/>
                          </w:rPr>
                        </w:pPr>
                        <w:r>
                          <w:rPr>
                            <w:w w:val="95"/>
                            <w:position w:val="2"/>
                            <w:sz w:val="20"/>
                          </w:rPr>
                          <w:t>SUPPLEMENT</w:t>
                        </w:r>
                        <w:r>
                          <w:rPr>
                            <w:w w:val="95"/>
                            <w:position w:val="2"/>
                            <w:sz w:val="20"/>
                          </w:rPr>
                          <w:tab/>
                        </w:r>
                        <w:r>
                          <w:rPr>
                            <w:sz w:val="19"/>
                          </w:rPr>
                          <w:t>X</w:t>
                        </w:r>
                      </w:p>
                    </w:tc>
                    <w:tc>
                      <w:tcPr>
                        <w:tcW w:w="1851" w:type="dxa"/>
                        <w:gridSpan w:val="2"/>
                        <w:tcBorders>
                          <w:bottom w:val="single" w:sz="18" w:space="0" w:color="000000"/>
                        </w:tcBorders>
                      </w:tcPr>
                      <w:p w:rsidR="009F05AF" w:rsidRDefault="009F05AF">
                        <w:pPr>
                          <w:pStyle w:val="TableParagraph"/>
                          <w:spacing w:before="10"/>
                          <w:ind w:left="112"/>
                          <w:rPr>
                            <w:rFonts w:ascii="Arial"/>
                            <w:sz w:val="15"/>
                          </w:rPr>
                        </w:pPr>
                        <w:r>
                          <w:rPr>
                            <w:rFonts w:ascii="Arial"/>
                            <w:sz w:val="15"/>
                          </w:rPr>
                          <w:t>Reporting Agency</w:t>
                        </w:r>
                      </w:p>
                      <w:p w:rsidR="009F05AF" w:rsidRDefault="009F05AF">
                        <w:pPr>
                          <w:pStyle w:val="TableParagraph"/>
                          <w:spacing w:before="3"/>
                          <w:rPr>
                            <w:sz w:val="15"/>
                          </w:rPr>
                        </w:pPr>
                      </w:p>
                      <w:p w:rsidR="009F05AF" w:rsidRDefault="009F05AF">
                        <w:pPr>
                          <w:pStyle w:val="TableParagraph"/>
                          <w:spacing w:line="240" w:lineRule="exact"/>
                          <w:ind w:left="110"/>
                          <w:rPr>
                            <w:sz w:val="21"/>
                          </w:rPr>
                        </w:pPr>
                        <w:r>
                          <w:rPr>
                            <w:w w:val="120"/>
                            <w:sz w:val="21"/>
                          </w:rPr>
                          <w:t>JCSO</w:t>
                        </w:r>
                      </w:p>
                    </w:tc>
                    <w:tc>
                      <w:tcPr>
                        <w:tcW w:w="2852" w:type="dxa"/>
                        <w:tcBorders>
                          <w:bottom w:val="single" w:sz="18" w:space="0" w:color="000000"/>
                          <w:right w:val="single" w:sz="18" w:space="0" w:color="000000"/>
                        </w:tcBorders>
                      </w:tcPr>
                      <w:p w:rsidR="009F05AF" w:rsidRDefault="009F05AF">
                        <w:pPr>
                          <w:pStyle w:val="TableParagraph"/>
                          <w:spacing w:line="230" w:lineRule="exact"/>
                          <w:ind w:left="128"/>
                          <w:rPr>
                            <w:w w:val="110"/>
                            <w:sz w:val="21"/>
                          </w:rPr>
                        </w:pPr>
                      </w:p>
                      <w:p w:rsidR="009F05AF" w:rsidRDefault="009F05AF">
                        <w:pPr>
                          <w:pStyle w:val="TableParagraph"/>
                          <w:spacing w:line="230" w:lineRule="exact"/>
                          <w:ind w:left="128"/>
                          <w:rPr>
                            <w:sz w:val="21"/>
                          </w:rPr>
                        </w:pPr>
                        <w:r>
                          <w:rPr>
                            <w:w w:val="110"/>
                            <w:sz w:val="21"/>
                          </w:rPr>
                          <w:t>PETERSON</w:t>
                        </w:r>
                      </w:p>
                    </w:tc>
                    <w:tc>
                      <w:tcPr>
                        <w:tcW w:w="2486" w:type="dxa"/>
                        <w:tcBorders>
                          <w:top w:val="single" w:sz="18" w:space="0" w:color="000000"/>
                          <w:left w:val="single" w:sz="18" w:space="0" w:color="000000"/>
                          <w:bottom w:val="single" w:sz="18" w:space="0" w:color="000000"/>
                        </w:tcBorders>
                      </w:tcPr>
                      <w:p w:rsidR="009F05AF" w:rsidRDefault="009F05AF">
                        <w:pPr>
                          <w:pStyle w:val="TableParagraph"/>
                          <w:spacing w:before="30"/>
                          <w:ind w:left="112"/>
                          <w:rPr>
                            <w:sz w:val="15"/>
                          </w:rPr>
                        </w:pPr>
                        <w:r>
                          <w:rPr>
                            <w:sz w:val="15"/>
                          </w:rPr>
                          <w:t>Case Report No</w:t>
                        </w:r>
                      </w:p>
                      <w:p w:rsidR="009F05AF" w:rsidRDefault="009F05AF">
                        <w:pPr>
                          <w:pStyle w:val="TableParagraph"/>
                          <w:spacing w:before="8"/>
                          <w:rPr>
                            <w:sz w:val="12"/>
                          </w:rPr>
                        </w:pPr>
                      </w:p>
                      <w:p w:rsidR="009F05AF" w:rsidRDefault="009F05AF">
                        <w:pPr>
                          <w:pStyle w:val="TableParagraph"/>
                          <w:ind w:left="109"/>
                          <w:rPr>
                            <w:sz w:val="21"/>
                          </w:rPr>
                        </w:pPr>
                        <w:r>
                          <w:rPr>
                            <w:w w:val="105"/>
                            <w:sz w:val="21"/>
                          </w:rPr>
                          <w:t>99-7625-BBBBB</w:t>
                        </w:r>
                      </w:p>
                    </w:tc>
                  </w:tr>
                  <w:tr w:rsidR="009F05AF">
                    <w:trPr>
                      <w:trHeight w:val="551"/>
                    </w:trPr>
                    <w:tc>
                      <w:tcPr>
                        <w:tcW w:w="4200" w:type="dxa"/>
                        <w:gridSpan w:val="2"/>
                        <w:tcBorders>
                          <w:left w:val="nil"/>
                          <w:right w:val="single" w:sz="18" w:space="0" w:color="000000"/>
                        </w:tcBorders>
                      </w:tcPr>
                      <w:p w:rsidR="009F05AF" w:rsidRDefault="009F05AF">
                        <w:pPr>
                          <w:pStyle w:val="TableParagraph"/>
                          <w:spacing w:before="49"/>
                          <w:ind w:left="119"/>
                          <w:rPr>
                            <w:sz w:val="16"/>
                          </w:rPr>
                        </w:pPr>
                        <w:r>
                          <w:rPr>
                            <w:w w:val="105"/>
                            <w:sz w:val="16"/>
                          </w:rPr>
                          <w:t>.</w:t>
                        </w:r>
                      </w:p>
                    </w:tc>
                    <w:tc>
                      <w:tcPr>
                        <w:tcW w:w="3951"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11"/>
                          <w:ind w:left="119"/>
                          <w:rPr>
                            <w:sz w:val="16"/>
                          </w:rPr>
                        </w:pPr>
                        <w:r>
                          <w:rPr>
                            <w:sz w:val="16"/>
                          </w:rPr>
                          <w:t xml:space="preserve">Victim Name </w:t>
                        </w:r>
                      </w:p>
                      <w:p w:rsidR="009F05AF" w:rsidRDefault="009F05AF">
                        <w:pPr>
                          <w:pStyle w:val="TableParagraph"/>
                          <w:spacing w:before="67"/>
                          <w:ind w:left="112"/>
                          <w:rPr>
                            <w:sz w:val="21"/>
                          </w:rPr>
                        </w:pPr>
                        <w:r>
                          <w:rPr>
                            <w:w w:val="110"/>
                            <w:sz w:val="21"/>
                          </w:rPr>
                          <w:t>COLUMBINE H.S.</w:t>
                        </w:r>
                      </w:p>
                    </w:tc>
                    <w:tc>
                      <w:tcPr>
                        <w:tcW w:w="2486" w:type="dxa"/>
                        <w:tcBorders>
                          <w:top w:val="single" w:sz="18" w:space="0" w:color="000000"/>
                          <w:left w:val="single" w:sz="18" w:space="0" w:color="000000"/>
                        </w:tcBorders>
                      </w:tcPr>
                      <w:p w:rsidR="009F05AF" w:rsidRDefault="009F05AF">
                        <w:pPr>
                          <w:pStyle w:val="TableParagraph"/>
                          <w:spacing w:before="30"/>
                          <w:ind w:left="115"/>
                          <w:rPr>
                            <w:sz w:val="16"/>
                          </w:rPr>
                        </w:pPr>
                        <w:r>
                          <w:rPr>
                            <w:sz w:val="16"/>
                          </w:rPr>
                          <w:t>Date This Report</w:t>
                        </w:r>
                      </w:p>
                      <w:p w:rsidR="009F05AF" w:rsidRDefault="009F05AF">
                        <w:pPr>
                          <w:pStyle w:val="TableParagraph"/>
                          <w:spacing w:before="58"/>
                          <w:ind w:left="110"/>
                          <w:rPr>
                            <w:b/>
                          </w:rPr>
                        </w:pPr>
                        <w:r>
                          <w:rPr>
                            <w:b/>
                            <w:w w:val="105"/>
                          </w:rPr>
                          <w:t>7-22-99</w:t>
                        </w:r>
                      </w:p>
                    </w:tc>
                  </w:tr>
                  <w:tr w:rsidR="009F05AF">
                    <w:trPr>
                      <w:trHeight w:val="534"/>
                    </w:trPr>
                    <w:tc>
                      <w:tcPr>
                        <w:tcW w:w="4200" w:type="dxa"/>
                        <w:gridSpan w:val="2"/>
                      </w:tcPr>
                      <w:p w:rsidR="009F05AF" w:rsidRDefault="009F05AF">
                        <w:pPr>
                          <w:pStyle w:val="TableParagraph"/>
                          <w:tabs>
                            <w:tab w:val="left" w:pos="1211"/>
                          </w:tabs>
                          <w:spacing w:line="203" w:lineRule="exact"/>
                          <w:ind w:left="260"/>
                          <w:rPr>
                            <w:sz w:val="20"/>
                          </w:rPr>
                        </w:pPr>
                        <w:r>
                          <w:rPr>
                            <w:sz w:val="13"/>
                          </w:rPr>
                          <w:tab/>
                        </w:r>
                        <w:r>
                          <w:rPr>
                            <w:position w:val="1"/>
                            <w:sz w:val="20"/>
                          </w:rPr>
                          <w:t>X</w:t>
                        </w:r>
                        <w:r>
                          <w:rPr>
                            <w:spacing w:val="27"/>
                            <w:position w:val="1"/>
                            <w:sz w:val="20"/>
                          </w:rPr>
                          <w:t xml:space="preserve"> </w:t>
                        </w:r>
                        <w:r>
                          <w:rPr>
                            <w:position w:val="1"/>
                            <w:sz w:val="20"/>
                          </w:rPr>
                          <w:t>I/MURDER</w:t>
                        </w:r>
                      </w:p>
                      <w:p w:rsidR="009F05AF" w:rsidRDefault="009F05AF">
                        <w:pPr>
                          <w:pStyle w:val="TableParagraph"/>
                          <w:tabs>
                            <w:tab w:val="left" w:pos="1196"/>
                          </w:tabs>
                          <w:spacing w:before="68" w:line="243" w:lineRule="exact"/>
                          <w:ind w:left="122"/>
                          <w:rPr>
                            <w:rFonts w:ascii="Arial" w:hAnsi="Arial"/>
                            <w:sz w:val="23"/>
                          </w:rPr>
                        </w:pPr>
                      </w:p>
                    </w:tc>
                    <w:tc>
                      <w:tcPr>
                        <w:tcW w:w="3951" w:type="dxa"/>
                        <w:gridSpan w:val="2"/>
                        <w:tcBorders>
                          <w:top w:val="single" w:sz="18" w:space="0" w:color="000000"/>
                        </w:tcBorders>
                      </w:tcPr>
                      <w:p w:rsidR="009F05AF" w:rsidRDefault="009F05AF">
                        <w:pPr>
                          <w:pStyle w:val="TableParagraph"/>
                          <w:tabs>
                            <w:tab w:val="left" w:pos="1561"/>
                            <w:tab w:val="left" w:pos="2571"/>
                            <w:tab w:val="left" w:pos="3660"/>
                          </w:tabs>
                          <w:spacing w:line="308" w:lineRule="exact"/>
                          <w:ind w:left="359"/>
                          <w:rPr>
                            <w:rFonts w:ascii="Arial" w:hAnsi="Arial"/>
                            <w:sz w:val="23"/>
                          </w:rPr>
                        </w:pPr>
                      </w:p>
                    </w:tc>
                    <w:tc>
                      <w:tcPr>
                        <w:tcW w:w="2486" w:type="dxa"/>
                      </w:tcPr>
                      <w:p w:rsidR="009F05AF" w:rsidRDefault="009F05AF">
                        <w:pPr>
                          <w:pStyle w:val="TableParagraph"/>
                          <w:tabs>
                            <w:tab w:val="left" w:pos="1514"/>
                            <w:tab w:val="left" w:pos="2223"/>
                          </w:tabs>
                          <w:spacing w:before="3"/>
                          <w:ind w:left="137"/>
                          <w:rPr>
                            <w:rFonts w:ascii="Arial" w:hAnsi="Arial"/>
                            <w:sz w:val="23"/>
                          </w:rPr>
                        </w:pPr>
                        <w:r>
                          <w:rPr>
                            <w:position w:val="1"/>
                            <w:sz w:val="16"/>
                          </w:rPr>
                          <w:t>Recommend</w:t>
                        </w:r>
                        <w:r>
                          <w:rPr>
                            <w:spacing w:val="-18"/>
                            <w:position w:val="1"/>
                            <w:sz w:val="16"/>
                          </w:rPr>
                          <w:t xml:space="preserve"> </w:t>
                        </w:r>
                        <w:r>
                          <w:rPr>
                            <w:position w:val="1"/>
                            <w:sz w:val="16"/>
                          </w:rPr>
                          <w:t>Case:</w:t>
                        </w:r>
                        <w:r>
                          <w:rPr>
                            <w:position w:val="1"/>
                            <w:sz w:val="16"/>
                          </w:rPr>
                          <w:tab/>
                        </w:r>
                        <w:r>
                          <w:rPr>
                            <w:sz w:val="16"/>
                          </w:rPr>
                          <w:t>Review</w:t>
                        </w:r>
                        <w:r>
                          <w:rPr>
                            <w:sz w:val="16"/>
                          </w:rPr>
                          <w:tab/>
                        </w:r>
                        <w:r>
                          <w:rPr>
                            <w:rFonts w:ascii="Arial" w:hAnsi="Arial"/>
                            <w:position w:val="-3"/>
                            <w:sz w:val="23"/>
                          </w:rPr>
                          <w:t>□</w:t>
                        </w:r>
                      </w:p>
                      <w:p w:rsidR="009F05AF" w:rsidRDefault="009F05AF">
                        <w:pPr>
                          <w:pStyle w:val="TableParagraph"/>
                          <w:tabs>
                            <w:tab w:val="left" w:pos="2223"/>
                          </w:tabs>
                          <w:spacing w:before="34" w:line="213" w:lineRule="exact"/>
                          <w:ind w:left="1473"/>
                          <w:rPr>
                            <w:rFonts w:ascii="Arial" w:hAnsi="Arial"/>
                            <w:sz w:val="23"/>
                          </w:rPr>
                        </w:pPr>
                        <w:r>
                          <w:rPr>
                            <w:w w:val="105"/>
                            <w:sz w:val="15"/>
                          </w:rPr>
                          <w:t>Closure</w:t>
                        </w:r>
                        <w:r>
                          <w:rPr>
                            <w:w w:val="105"/>
                            <w:sz w:val="15"/>
                          </w:rPr>
                          <w:tab/>
                        </w:r>
                        <w:r>
                          <w:rPr>
                            <w:rFonts w:ascii="Arial" w:hAnsi="Arial"/>
                            <w:w w:val="105"/>
                            <w:position w:val="-4"/>
                            <w:sz w:val="23"/>
                          </w:rPr>
                          <w:t>□</w:t>
                        </w:r>
                      </w:p>
                    </w:tc>
                  </w:tr>
                </w:tbl>
                <w:p w:rsidR="009F05AF" w:rsidRDefault="009F05AF">
                  <w:pPr>
                    <w:pStyle w:val="BodyText"/>
                  </w:pPr>
                </w:p>
              </w:txbxContent>
            </v:textbox>
            <w10:wrap anchorx="page"/>
          </v:shape>
        </w:pict>
      </w:r>
      <w:bookmarkStart w:id="367" w:name="_bookmark369"/>
      <w:bookmarkEnd w:id="367"/>
      <w:r w:rsidR="00C85DFB">
        <w:rPr>
          <w:rFonts w:ascii="Arial"/>
          <w:w w:val="11"/>
          <w:sz w:val="50"/>
        </w:rPr>
        <w:t>!</w:t>
      </w:r>
    </w:p>
    <w:p w:rsidR="00CE4C9F" w:rsidRDefault="00CE4C9F">
      <w:pPr>
        <w:pStyle w:val="BodyText"/>
        <w:rPr>
          <w:rFonts w:ascii="Arial"/>
          <w:sz w:val="56"/>
        </w:rPr>
      </w:pPr>
    </w:p>
    <w:p w:rsidR="00CE4C9F" w:rsidRDefault="00CE4C9F">
      <w:pPr>
        <w:pStyle w:val="BodyText"/>
        <w:rPr>
          <w:rFonts w:ascii="Arial"/>
          <w:sz w:val="56"/>
        </w:rPr>
      </w:pPr>
    </w:p>
    <w:p w:rsidR="00CE4C9F" w:rsidRDefault="00CE4C9F">
      <w:pPr>
        <w:pStyle w:val="BodyText"/>
        <w:spacing w:before="1"/>
        <w:rPr>
          <w:rFonts w:ascii="Arial"/>
          <w:sz w:val="54"/>
        </w:rPr>
      </w:pPr>
    </w:p>
    <w:p w:rsidR="00CE4C9F" w:rsidRPr="00692571" w:rsidRDefault="00C85DFB">
      <w:pPr>
        <w:spacing w:line="403" w:lineRule="auto"/>
        <w:ind w:left="863" w:right="812" w:firstLine="5"/>
        <w:jc w:val="both"/>
      </w:pPr>
      <w:r w:rsidRPr="00692571">
        <w:t>I</w:t>
      </w:r>
      <w:r w:rsidRPr="00692571">
        <w:rPr>
          <w:spacing w:val="-30"/>
        </w:rPr>
        <w:t xml:space="preserve"> </w:t>
      </w:r>
      <w:r w:rsidRPr="00692571">
        <w:t>asked</w:t>
      </w:r>
      <w:r w:rsidRPr="00692571">
        <w:rPr>
          <w:spacing w:val="-18"/>
        </w:rPr>
        <w:t xml:space="preserve"> </w:t>
      </w:r>
      <w:r w:rsidRPr="00692571">
        <w:t>Kimberly</w:t>
      </w:r>
      <w:r w:rsidRPr="00692571">
        <w:rPr>
          <w:spacing w:val="-16"/>
        </w:rPr>
        <w:t xml:space="preserve"> </w:t>
      </w:r>
      <w:r w:rsidRPr="00692571">
        <w:t>Cornell</w:t>
      </w:r>
      <w:r w:rsidRPr="00692571">
        <w:rPr>
          <w:spacing w:val="-12"/>
        </w:rPr>
        <w:t xml:space="preserve"> </w:t>
      </w:r>
      <w:r w:rsidRPr="00692571">
        <w:t>if</w:t>
      </w:r>
      <w:r w:rsidRPr="00692571">
        <w:rPr>
          <w:spacing w:val="-32"/>
        </w:rPr>
        <w:t xml:space="preserve"> </w:t>
      </w:r>
      <w:r w:rsidRPr="00692571">
        <w:t>she</w:t>
      </w:r>
      <w:r w:rsidRPr="00692571">
        <w:rPr>
          <w:spacing w:val="-24"/>
        </w:rPr>
        <w:t xml:space="preserve"> </w:t>
      </w:r>
      <w:r w:rsidRPr="00692571">
        <w:t>has</w:t>
      </w:r>
      <w:r w:rsidRPr="00692571">
        <w:rPr>
          <w:spacing w:val="-29"/>
        </w:rPr>
        <w:t xml:space="preserve"> </w:t>
      </w:r>
      <w:r w:rsidRPr="00692571">
        <w:t>seen</w:t>
      </w:r>
      <w:r w:rsidRPr="00692571">
        <w:rPr>
          <w:spacing w:val="-29"/>
        </w:rPr>
        <w:t xml:space="preserve"> </w:t>
      </w:r>
      <w:r w:rsidRPr="00692571">
        <w:t>a</w:t>
      </w:r>
      <w:r w:rsidRPr="00692571">
        <w:rPr>
          <w:spacing w:val="-33"/>
        </w:rPr>
        <w:t xml:space="preserve"> </w:t>
      </w:r>
      <w:r w:rsidRPr="00692571">
        <w:t>counselor</w:t>
      </w:r>
      <w:r w:rsidRPr="00692571">
        <w:rPr>
          <w:spacing w:val="-19"/>
        </w:rPr>
        <w:t xml:space="preserve"> </w:t>
      </w:r>
      <w:r w:rsidRPr="00692571">
        <w:t>or</w:t>
      </w:r>
      <w:r w:rsidRPr="00692571">
        <w:rPr>
          <w:spacing w:val="-33"/>
        </w:rPr>
        <w:t xml:space="preserve"> </w:t>
      </w:r>
      <w:r w:rsidRPr="00692571">
        <w:t>therapist</w:t>
      </w:r>
      <w:r w:rsidRPr="00692571">
        <w:rPr>
          <w:spacing w:val="-16"/>
        </w:rPr>
        <w:t xml:space="preserve"> </w:t>
      </w:r>
      <w:r w:rsidRPr="00692571">
        <w:t>about</w:t>
      </w:r>
      <w:r w:rsidRPr="00692571">
        <w:rPr>
          <w:spacing w:val="-22"/>
        </w:rPr>
        <w:t xml:space="preserve"> </w:t>
      </w:r>
      <w:r w:rsidRPr="00692571">
        <w:t>her</w:t>
      </w:r>
      <w:r w:rsidRPr="00692571">
        <w:rPr>
          <w:spacing w:val="-29"/>
        </w:rPr>
        <w:t xml:space="preserve"> </w:t>
      </w:r>
      <w:r w:rsidRPr="00692571">
        <w:t>emotions</w:t>
      </w:r>
      <w:r w:rsidRPr="00692571">
        <w:rPr>
          <w:spacing w:val="-23"/>
        </w:rPr>
        <w:t xml:space="preserve"> </w:t>
      </w:r>
      <w:r w:rsidRPr="00692571">
        <w:t>since</w:t>
      </w:r>
      <w:r w:rsidRPr="00692571">
        <w:rPr>
          <w:spacing w:val="-24"/>
        </w:rPr>
        <w:t xml:space="preserve"> </w:t>
      </w:r>
      <w:r w:rsidRPr="00692571">
        <w:t>the</w:t>
      </w:r>
      <w:r w:rsidRPr="00692571">
        <w:rPr>
          <w:spacing w:val="-27"/>
        </w:rPr>
        <w:t xml:space="preserve"> </w:t>
      </w:r>
      <w:r w:rsidRPr="00692571">
        <w:t>incident</w:t>
      </w:r>
      <w:r w:rsidRPr="00692571">
        <w:rPr>
          <w:spacing w:val="-18"/>
        </w:rPr>
        <w:t xml:space="preserve"> </w:t>
      </w:r>
      <w:r w:rsidRPr="00692571">
        <w:t>on</w:t>
      </w:r>
      <w:r w:rsidRPr="00692571">
        <w:rPr>
          <w:spacing w:val="-22"/>
        </w:rPr>
        <w:t xml:space="preserve"> </w:t>
      </w:r>
      <w:r w:rsidRPr="00692571">
        <w:t>4-20-99,</w:t>
      </w:r>
      <w:r w:rsidRPr="00692571">
        <w:rPr>
          <w:spacing w:val="-25"/>
        </w:rPr>
        <w:t xml:space="preserve"> </w:t>
      </w:r>
      <w:r w:rsidRPr="00692571">
        <w:t>and</w:t>
      </w:r>
      <w:r w:rsidRPr="00692571">
        <w:rPr>
          <w:spacing w:val="-30"/>
        </w:rPr>
        <w:t xml:space="preserve"> </w:t>
      </w:r>
      <w:r w:rsidRPr="00692571">
        <w:t>she</w:t>
      </w:r>
      <w:r w:rsidRPr="00692571">
        <w:rPr>
          <w:spacing w:val="-28"/>
        </w:rPr>
        <w:t xml:space="preserve"> </w:t>
      </w:r>
      <w:r w:rsidRPr="00692571">
        <w:t xml:space="preserve">said </w:t>
      </w:r>
      <w:r w:rsidRPr="00692571">
        <w:rPr>
          <w:w w:val="105"/>
        </w:rPr>
        <w:t>no she had not seen anybody. Her mother, Jennifer Cornell, said that she believed Kimberly needed counseling, however Kimberly said no she did not need any counseling. I gave Kimberly Cornell and her parents, each one my business card and asked them to contact me if any family members wanted to speak with a JCSO victim advocate in the future. l advised them I would make the necessary arrangements for them at that</w:t>
      </w:r>
      <w:r w:rsidRPr="00692571">
        <w:rPr>
          <w:spacing w:val="38"/>
          <w:w w:val="105"/>
        </w:rPr>
        <w:t xml:space="preserve"> </w:t>
      </w:r>
      <w:r w:rsidRPr="00692571">
        <w:rPr>
          <w:w w:val="105"/>
        </w:rPr>
        <w:t>time.</w:t>
      </w:r>
    </w:p>
    <w:p w:rsidR="00CE4C9F" w:rsidRDefault="00CE4C9F">
      <w:pPr>
        <w:pStyle w:val="BodyText"/>
        <w:spacing w:before="7"/>
        <w:rPr>
          <w:sz w:val="25"/>
        </w:rPr>
      </w:pPr>
    </w:p>
    <w:p w:rsidR="00CE4C9F" w:rsidRDefault="00C85DFB">
      <w:pPr>
        <w:pStyle w:val="BodyText"/>
        <w:spacing w:before="92"/>
        <w:ind w:left="880"/>
      </w:pPr>
      <w:r>
        <w:rPr>
          <w:u w:val="thick"/>
        </w:rPr>
        <w:t>DISPOSITION,</w:t>
      </w:r>
      <w:r>
        <w:t xml:space="preserve"> 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8"/>
        </w:rPr>
      </w:pPr>
    </w:p>
    <w:p w:rsidR="00CE4C9F" w:rsidRDefault="009F05AF">
      <w:pPr>
        <w:spacing w:before="90"/>
        <w:ind w:right="1689"/>
        <w:jc w:val="right"/>
        <w:rPr>
          <w:sz w:val="24"/>
        </w:rPr>
      </w:pPr>
      <w:r>
        <w:pict>
          <v:shape id="_x0000_s1972" type="#_x0000_t202" style="position:absolute;left:0;text-align:left;margin-left:23.6pt;margin-top:37.8pt;width:530.65pt;height:59.15pt;z-index:251549696;mso-position-horizontal-relative:page" filled="f" stroked="f">
            <v:textbox inset="0,0,0,0">
              <w:txbxContent>
                <w:p w:rsidR="009F05AF" w:rsidRDefault="009F05AF">
                  <w:pPr>
                    <w:pStyle w:val="BodyText"/>
                  </w:pPr>
                </w:p>
              </w:txbxContent>
            </v:textbox>
            <w10:wrap anchorx="page"/>
          </v:shape>
        </w:pict>
      </w:r>
      <w:r w:rsidR="00C85DFB">
        <w:rPr>
          <w:w w:val="105"/>
          <w:sz w:val="24"/>
        </w:rPr>
        <w:t>JC-001-001370</w:t>
      </w:r>
    </w:p>
    <w:p w:rsidR="00CE4C9F" w:rsidRDefault="00CE4C9F">
      <w:pPr>
        <w:pStyle w:val="BodyText"/>
        <w:rPr>
          <w:sz w:val="26"/>
        </w:rPr>
      </w:pPr>
    </w:p>
    <w:p w:rsidR="00CE4C9F" w:rsidRDefault="00CE4C9F">
      <w:pPr>
        <w:pStyle w:val="BodyText"/>
        <w:rPr>
          <w:sz w:val="26"/>
        </w:rPr>
      </w:pPr>
    </w:p>
    <w:p w:rsidR="00CE4C9F" w:rsidRDefault="00CE4C9F">
      <w:pPr>
        <w:pStyle w:val="BodyText"/>
        <w:spacing w:before="1"/>
        <w:rPr>
          <w:sz w:val="29"/>
        </w:rPr>
      </w:pPr>
    </w:p>
    <w:p w:rsidR="00CE4C9F" w:rsidRDefault="009F05AF" w:rsidP="00692571">
      <w:pPr>
        <w:ind w:right="980"/>
        <w:rPr>
          <w:sz w:val="14"/>
        </w:rPr>
        <w:sectPr w:rsidR="00CE4C9F">
          <w:pgSz w:w="12240" w:h="15840"/>
          <w:pgMar w:top="1200" w:right="260" w:bottom="280" w:left="60" w:header="720" w:footer="720" w:gutter="0"/>
          <w:cols w:space="720"/>
        </w:sectPr>
      </w:pPr>
      <w:r>
        <w:pict>
          <v:shape id="_x0000_s1971" type="#_x0000_t202" style="position:absolute;margin-left:538.65pt;margin-top:-20.9pt;width:3.9pt;height:28.55pt;z-index:-251402240;mso-position-horizontal-relative:page" filled="f" stroked="f">
            <v:textbox inset="0,0,0,0">
              <w:txbxContent>
                <w:p w:rsidR="009F05AF" w:rsidRDefault="009F05AF">
                  <w:pPr>
                    <w:spacing w:line="571" w:lineRule="exact"/>
                    <w:rPr>
                      <w:rFonts w:ascii="Arial"/>
                      <w:sz w:val="51"/>
                    </w:rPr>
                  </w:pPr>
                  <w:r>
                    <w:rPr>
                      <w:rFonts w:ascii="Arial"/>
                      <w:w w:val="79"/>
                      <w:sz w:val="51"/>
                    </w:rPr>
                    <w:t>'</w:t>
                  </w:r>
                </w:p>
              </w:txbxContent>
            </v:textbox>
            <w10:wrap anchorx="page"/>
          </v:shape>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0"/>
      </w:pPr>
    </w:p>
    <w:p w:rsidR="00CE4C9F" w:rsidRDefault="009F05AF">
      <w:pPr>
        <w:spacing w:before="92"/>
        <w:ind w:left="4172" w:right="2446"/>
        <w:jc w:val="center"/>
        <w:rPr>
          <w:b/>
          <w:sz w:val="19"/>
        </w:rPr>
      </w:pPr>
      <w:r>
        <w:pict>
          <v:line id="_x0000_s1970" style="position:absolute;left:0;text-align:left;z-index:251523072;mso-wrap-distance-left:0;mso-wrap-distance-right:0;mso-position-horizontal-relative:page" from="300pt,21.65pt" to="444.9pt,21.65pt" strokeweight=".67856mm">
            <w10:wrap type="topAndBottom" anchorx="page"/>
          </v:line>
        </w:pict>
      </w:r>
      <w:bookmarkStart w:id="368" w:name="_bookmark370"/>
      <w:bookmarkEnd w:id="368"/>
      <w:r w:rsidR="00C85DFB">
        <w:rPr>
          <w:b/>
          <w:sz w:val="19"/>
        </w:rPr>
        <w:t>COWLES  M.</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4"/>
        <w:rPr>
          <w:b/>
          <w:sz w:val="20"/>
        </w:rPr>
      </w:pPr>
    </w:p>
    <w:p w:rsidR="00CE4C9F" w:rsidRDefault="00C85DFB">
      <w:pPr>
        <w:spacing w:before="90"/>
        <w:ind w:right="1325"/>
        <w:jc w:val="right"/>
        <w:rPr>
          <w:sz w:val="23"/>
        </w:rPr>
      </w:pPr>
      <w:r>
        <w:rPr>
          <w:w w:val="110"/>
          <w:sz w:val="23"/>
        </w:rPr>
        <w:t>JC</w:t>
      </w:r>
      <w:r w:rsidR="00692571">
        <w:rPr>
          <w:w w:val="110"/>
          <w:sz w:val="23"/>
        </w:rPr>
        <w:t>-</w:t>
      </w:r>
      <w:r>
        <w:rPr>
          <w:w w:val="110"/>
          <w:sz w:val="23"/>
        </w:rPr>
        <w:t>001-001371</w:t>
      </w:r>
    </w:p>
    <w:p w:rsidR="00CE4C9F" w:rsidRDefault="00CE4C9F">
      <w:pPr>
        <w:jc w:val="right"/>
        <w:rPr>
          <w:sz w:val="23"/>
        </w:rPr>
        <w:sectPr w:rsidR="00CE4C9F">
          <w:pgSz w:w="12240" w:h="15840"/>
          <w:pgMar w:top="1500" w:right="260" w:bottom="280" w:left="60" w:header="720" w:footer="720" w:gutter="0"/>
          <w:cols w:space="720"/>
        </w:sectPr>
      </w:pPr>
    </w:p>
    <w:p w:rsidR="00CE4C9F" w:rsidRDefault="00CE4C9F">
      <w:pPr>
        <w:pStyle w:val="BodyText"/>
        <w:rPr>
          <w:sz w:val="20"/>
        </w:rPr>
      </w:pPr>
    </w:p>
    <w:p w:rsidR="00CE4C9F" w:rsidRDefault="00CE4C9F">
      <w:pPr>
        <w:pStyle w:val="BodyText"/>
        <w:spacing w:before="5"/>
      </w:pPr>
    </w:p>
    <w:p w:rsidR="00CE4C9F" w:rsidRDefault="00C85DFB">
      <w:pPr>
        <w:pStyle w:val="BodyText"/>
        <w:ind w:left="2476"/>
        <w:rPr>
          <w:rFonts w:ascii="Arial"/>
        </w:rPr>
      </w:pPr>
      <w:bookmarkStart w:id="369" w:name="_bookmark371"/>
      <w:bookmarkEnd w:id="369"/>
      <w:r>
        <w:rPr>
          <w:rFonts w:ascii="Arial"/>
        </w:rPr>
        <w:t>LAKEWOOD POLICE DEPARTMENT SUPPLEMENTAL REPORT</w:t>
      </w:r>
    </w:p>
    <w:p w:rsidR="00CE4C9F" w:rsidRDefault="00692571" w:rsidP="00692571">
      <w:pPr>
        <w:tabs>
          <w:tab w:val="left" w:pos="7865"/>
          <w:tab w:val="left" w:pos="8105"/>
        </w:tabs>
        <w:spacing w:before="8" w:line="254" w:lineRule="auto"/>
        <w:ind w:left="513" w:right="1269"/>
        <w:rPr>
          <w:rFonts w:ascii="Arial"/>
          <w:b/>
          <w:sz w:val="20"/>
        </w:rPr>
      </w:pPr>
      <w:r>
        <w:rPr>
          <w:rFonts w:ascii="Arial"/>
          <w:sz w:val="21"/>
        </w:rPr>
        <w:t>RE</w:t>
      </w:r>
      <w:r w:rsidR="00C85DFB">
        <w:rPr>
          <w:rFonts w:ascii="Arial"/>
          <w:sz w:val="21"/>
        </w:rPr>
        <w:t>PORTING AGENT:</w:t>
      </w:r>
      <w:r w:rsidR="00C85DFB">
        <w:rPr>
          <w:rFonts w:ascii="Arial"/>
          <w:spacing w:val="-6"/>
          <w:sz w:val="21"/>
        </w:rPr>
        <w:t xml:space="preserve"> </w:t>
      </w:r>
      <w:r w:rsidR="00C85DFB">
        <w:rPr>
          <w:rFonts w:ascii="Arial"/>
          <w:sz w:val="21"/>
        </w:rPr>
        <w:t>GEORGE</w:t>
      </w:r>
      <w:r w:rsidR="00C85DFB">
        <w:rPr>
          <w:rFonts w:ascii="Arial"/>
          <w:spacing w:val="-13"/>
          <w:sz w:val="21"/>
        </w:rPr>
        <w:t xml:space="preserve"> </w:t>
      </w:r>
      <w:r w:rsidR="00C85DFB">
        <w:rPr>
          <w:rFonts w:ascii="Arial"/>
          <w:sz w:val="21"/>
        </w:rPr>
        <w:t>MCGLYNN</w:t>
      </w:r>
      <w:r w:rsidR="00C85DFB">
        <w:rPr>
          <w:rFonts w:ascii="Arial"/>
          <w:sz w:val="21"/>
        </w:rPr>
        <w:tab/>
      </w:r>
      <w:r w:rsidR="00C85DFB">
        <w:rPr>
          <w:rFonts w:ascii="Arial"/>
          <w:sz w:val="21"/>
        </w:rPr>
        <w:tab/>
        <w:t>CASE NUMBER:</w:t>
      </w:r>
      <w:r w:rsidR="00C85DFB">
        <w:rPr>
          <w:rFonts w:ascii="Arial"/>
          <w:spacing w:val="-20"/>
          <w:sz w:val="21"/>
        </w:rPr>
        <w:t xml:space="preserve"> </w:t>
      </w:r>
      <w:r w:rsidR="00C85DFB">
        <w:rPr>
          <w:rFonts w:ascii="Arial"/>
          <w:sz w:val="21"/>
        </w:rPr>
        <w:t xml:space="preserve">99-38856 </w:t>
      </w:r>
      <w:r w:rsidR="00C85DFB">
        <w:rPr>
          <w:rFonts w:ascii="Arial"/>
          <w:w w:val="105"/>
          <w:sz w:val="21"/>
        </w:rPr>
        <w:t>VICTIM:</w:t>
      </w:r>
      <w:r w:rsidR="00C85DFB">
        <w:rPr>
          <w:rFonts w:ascii="Arial"/>
          <w:spacing w:val="-35"/>
          <w:w w:val="105"/>
          <w:sz w:val="21"/>
        </w:rPr>
        <w:t xml:space="preserve"> </w:t>
      </w:r>
      <w:r w:rsidR="00C85DFB">
        <w:rPr>
          <w:rFonts w:ascii="Arial"/>
          <w:w w:val="105"/>
          <w:sz w:val="21"/>
        </w:rPr>
        <w:t>COLUMBINE</w:t>
      </w:r>
      <w:r w:rsidR="00C85DFB">
        <w:rPr>
          <w:rFonts w:ascii="Arial"/>
          <w:spacing w:val="-36"/>
          <w:w w:val="105"/>
          <w:sz w:val="21"/>
        </w:rPr>
        <w:t xml:space="preserve"> </w:t>
      </w:r>
      <w:r w:rsidR="00C85DFB">
        <w:rPr>
          <w:rFonts w:ascii="Arial"/>
          <w:w w:val="105"/>
          <w:sz w:val="21"/>
        </w:rPr>
        <w:t>HIGH</w:t>
      </w:r>
      <w:r w:rsidR="00C85DFB">
        <w:rPr>
          <w:rFonts w:ascii="Arial"/>
          <w:spacing w:val="-42"/>
          <w:w w:val="105"/>
          <w:sz w:val="21"/>
        </w:rPr>
        <w:t xml:space="preserve"> </w:t>
      </w:r>
      <w:r w:rsidR="00C85DFB">
        <w:rPr>
          <w:rFonts w:ascii="Arial"/>
          <w:w w:val="105"/>
          <w:sz w:val="21"/>
        </w:rPr>
        <w:t>SCHOOL</w:t>
      </w:r>
      <w:r w:rsidR="00C85DFB">
        <w:rPr>
          <w:rFonts w:ascii="Arial"/>
          <w:w w:val="105"/>
          <w:sz w:val="21"/>
        </w:rPr>
        <w:tab/>
      </w:r>
      <w:r w:rsidR="00C85DFB">
        <w:rPr>
          <w:rFonts w:ascii="Arial"/>
          <w:sz w:val="21"/>
        </w:rPr>
        <w:t>DATE OF REPORT:</w:t>
      </w:r>
      <w:r w:rsidR="00C85DFB">
        <w:rPr>
          <w:rFonts w:ascii="Arial"/>
          <w:spacing w:val="-38"/>
          <w:sz w:val="21"/>
        </w:rPr>
        <w:t xml:space="preserve"> </w:t>
      </w:r>
      <w:r w:rsidR="00C85DFB">
        <w:rPr>
          <w:rFonts w:ascii="Arial"/>
          <w:sz w:val="21"/>
        </w:rPr>
        <w:t xml:space="preserve">04-30-99 </w:t>
      </w:r>
      <w:r w:rsidR="00C85DFB">
        <w:rPr>
          <w:rFonts w:ascii="Arial"/>
          <w:b/>
          <w:w w:val="105"/>
          <w:sz w:val="20"/>
        </w:rPr>
        <w:t xml:space="preserve">OFFENSE: AOA/COLUMBINE </w:t>
      </w:r>
      <w:r w:rsidR="00C85DFB">
        <w:rPr>
          <w:rFonts w:ascii="Arial"/>
          <w:w w:val="105"/>
          <w:sz w:val="21"/>
        </w:rPr>
        <w:t xml:space="preserve">HIGH </w:t>
      </w:r>
      <w:r w:rsidR="00C85DFB">
        <w:rPr>
          <w:rFonts w:ascii="Arial"/>
          <w:b/>
          <w:w w:val="105"/>
          <w:sz w:val="20"/>
        </w:rPr>
        <w:t>SCHOOL TASK FORCE/ JEFFCO SHERIFF'S OFFICE INFORMATION CONTROL NUMBER: DN1601, FBI: 174A-DN57419, JCSO: CR</w:t>
      </w:r>
      <w:r w:rsidR="00C85DFB">
        <w:rPr>
          <w:rFonts w:ascii="Arial"/>
          <w:b/>
          <w:spacing w:val="-33"/>
          <w:w w:val="105"/>
          <w:sz w:val="20"/>
        </w:rPr>
        <w:t xml:space="preserve"> </w:t>
      </w:r>
      <w:r w:rsidR="00C85DFB">
        <w:rPr>
          <w:rFonts w:ascii="Arial"/>
          <w:b/>
          <w:w w:val="105"/>
          <w:sz w:val="20"/>
        </w:rPr>
        <w:t>#99-7625</w:t>
      </w:r>
    </w:p>
    <w:p w:rsidR="00CE4C9F" w:rsidRDefault="009F05AF">
      <w:pPr>
        <w:pStyle w:val="BodyText"/>
        <w:spacing w:before="3"/>
        <w:rPr>
          <w:rFonts w:ascii="Arial"/>
          <w:b/>
          <w:sz w:val="20"/>
        </w:rPr>
      </w:pPr>
      <w:r>
        <w:pict>
          <v:line id="_x0000_s1969" style="position:absolute;z-index:251524096;mso-wrap-distance-left:0;mso-wrap-distance-right:0;mso-position-horizontal-relative:page" from="27.95pt,15.1pt" to="534.5pt,15.1pt" strokeweight="1.0179mm">
            <w10:wrap type="topAndBottom" anchorx="page"/>
          </v:line>
        </w:pict>
      </w:r>
    </w:p>
    <w:p w:rsidR="00CE4C9F" w:rsidRDefault="00CE4C9F">
      <w:pPr>
        <w:pStyle w:val="BodyText"/>
        <w:spacing w:before="7"/>
        <w:rPr>
          <w:rFonts w:ascii="Arial"/>
          <w:b/>
          <w:sz w:val="10"/>
        </w:rPr>
      </w:pPr>
    </w:p>
    <w:p w:rsidR="00CE4C9F" w:rsidRDefault="00C85DFB">
      <w:pPr>
        <w:spacing w:before="94"/>
        <w:ind w:left="520"/>
        <w:rPr>
          <w:rFonts w:ascii="Arial"/>
          <w:b/>
          <w:sz w:val="20"/>
        </w:rPr>
      </w:pPr>
      <w:r>
        <w:rPr>
          <w:rFonts w:ascii="Arial"/>
          <w:b/>
          <w:sz w:val="20"/>
          <w:u w:val="thick"/>
        </w:rPr>
        <w:t>SUSPECTS:</w:t>
      </w:r>
    </w:p>
    <w:p w:rsidR="00CE4C9F" w:rsidRDefault="00C85DFB">
      <w:pPr>
        <w:spacing w:before="154" w:line="412" w:lineRule="auto"/>
        <w:ind w:left="1196" w:right="8711" w:hanging="11"/>
        <w:rPr>
          <w:rFonts w:ascii="Arial"/>
          <w:sz w:val="19"/>
        </w:rPr>
      </w:pPr>
      <w:r>
        <w:rPr>
          <w:rFonts w:ascii="Arial"/>
          <w:w w:val="110"/>
          <w:sz w:val="19"/>
        </w:rPr>
        <w:t>ERIC HARRIS DYLAN KLEBOLD</w:t>
      </w:r>
    </w:p>
    <w:p w:rsidR="00CE4C9F" w:rsidRDefault="00C85DFB">
      <w:pPr>
        <w:spacing w:line="219" w:lineRule="exact"/>
        <w:ind w:left="517"/>
        <w:rPr>
          <w:rFonts w:ascii="Arial"/>
          <w:b/>
          <w:sz w:val="20"/>
        </w:rPr>
      </w:pPr>
      <w:r>
        <w:rPr>
          <w:rFonts w:ascii="Arial"/>
          <w:b/>
          <w:w w:val="105"/>
          <w:sz w:val="20"/>
          <w:u w:val="thick"/>
        </w:rPr>
        <w:t>WITNESS:</w:t>
      </w:r>
    </w:p>
    <w:p w:rsidR="00CE4C9F" w:rsidRDefault="00CE4C9F">
      <w:pPr>
        <w:pStyle w:val="BodyText"/>
        <w:rPr>
          <w:rFonts w:ascii="Arial"/>
          <w:b/>
          <w:sz w:val="22"/>
        </w:rPr>
      </w:pPr>
    </w:p>
    <w:p w:rsidR="00CE4C9F" w:rsidRDefault="00CE4C9F">
      <w:pPr>
        <w:pStyle w:val="BodyText"/>
        <w:spacing w:before="3"/>
        <w:rPr>
          <w:rFonts w:ascii="Arial"/>
          <w:b/>
          <w:sz w:val="23"/>
        </w:rPr>
      </w:pPr>
    </w:p>
    <w:p w:rsidR="00CE4C9F" w:rsidRDefault="00C85DFB">
      <w:pPr>
        <w:pStyle w:val="ListParagraph"/>
        <w:numPr>
          <w:ilvl w:val="1"/>
          <w:numId w:val="51"/>
        </w:numPr>
        <w:tabs>
          <w:tab w:val="left" w:pos="1201"/>
          <w:tab w:val="left" w:pos="1202"/>
        </w:tabs>
        <w:ind w:hanging="675"/>
        <w:jc w:val="left"/>
        <w:rPr>
          <w:rFonts w:ascii="Arial"/>
          <w:sz w:val="19"/>
        </w:rPr>
      </w:pPr>
      <w:r>
        <w:rPr>
          <w:rFonts w:ascii="Arial"/>
          <w:w w:val="110"/>
          <w:sz w:val="19"/>
        </w:rPr>
        <w:t>COWLES, MICHELLE NICOLE, DOB:</w:t>
      </w:r>
      <w:r>
        <w:rPr>
          <w:rFonts w:ascii="Arial"/>
          <w:spacing w:val="-14"/>
          <w:w w:val="110"/>
          <w:sz w:val="19"/>
        </w:rPr>
        <w:t xml:space="preserve"> </w:t>
      </w:r>
      <w:r>
        <w:rPr>
          <w:rFonts w:ascii="Arial"/>
          <w:w w:val="110"/>
          <w:sz w:val="19"/>
        </w:rPr>
        <w:t>06-23-82</w:t>
      </w:r>
    </w:p>
    <w:p w:rsidR="00CE4C9F" w:rsidRDefault="00C85DFB">
      <w:pPr>
        <w:spacing w:before="156"/>
        <w:ind w:left="1203"/>
        <w:rPr>
          <w:rFonts w:ascii="Arial"/>
          <w:sz w:val="19"/>
        </w:rPr>
      </w:pPr>
      <w:r>
        <w:rPr>
          <w:rFonts w:ascii="Arial"/>
          <w:w w:val="110"/>
          <w:sz w:val="19"/>
        </w:rPr>
        <w:t>5634 West Leawood Drive, Littleton, CO 80123, 720-283-0864</w:t>
      </w:r>
    </w:p>
    <w:p w:rsidR="00CE4C9F" w:rsidRDefault="00C85DFB">
      <w:pPr>
        <w:spacing w:before="157" w:line="422" w:lineRule="auto"/>
        <w:ind w:left="1201" w:right="2275" w:firstLine="5"/>
        <w:rPr>
          <w:rFonts w:ascii="Arial"/>
          <w:sz w:val="19"/>
        </w:rPr>
      </w:pPr>
      <w:r>
        <w:rPr>
          <w:rFonts w:ascii="Arial"/>
          <w:w w:val="110"/>
          <w:sz w:val="19"/>
        </w:rPr>
        <w:t>Mother:</w:t>
      </w:r>
      <w:r>
        <w:rPr>
          <w:rFonts w:ascii="Arial"/>
          <w:spacing w:val="-14"/>
          <w:w w:val="110"/>
          <w:sz w:val="19"/>
        </w:rPr>
        <w:t xml:space="preserve"> </w:t>
      </w:r>
      <w:r>
        <w:rPr>
          <w:rFonts w:ascii="Arial"/>
          <w:w w:val="110"/>
          <w:sz w:val="19"/>
        </w:rPr>
        <w:t>Mickey</w:t>
      </w:r>
      <w:r>
        <w:rPr>
          <w:rFonts w:ascii="Arial"/>
          <w:spacing w:val="-14"/>
          <w:w w:val="110"/>
          <w:sz w:val="19"/>
        </w:rPr>
        <w:t xml:space="preserve"> </w:t>
      </w:r>
      <w:r>
        <w:rPr>
          <w:rFonts w:ascii="Arial"/>
          <w:w w:val="110"/>
          <w:sz w:val="19"/>
        </w:rPr>
        <w:t>Cowles,</w:t>
      </w:r>
      <w:r>
        <w:rPr>
          <w:rFonts w:ascii="Arial"/>
          <w:spacing w:val="-15"/>
          <w:w w:val="110"/>
          <w:sz w:val="19"/>
        </w:rPr>
        <w:t xml:space="preserve"> </w:t>
      </w:r>
      <w:r>
        <w:rPr>
          <w:rFonts w:ascii="Arial"/>
          <w:w w:val="110"/>
          <w:sz w:val="19"/>
        </w:rPr>
        <w:t>5634</w:t>
      </w:r>
      <w:r>
        <w:rPr>
          <w:rFonts w:ascii="Arial"/>
          <w:spacing w:val="-17"/>
          <w:w w:val="110"/>
          <w:sz w:val="19"/>
        </w:rPr>
        <w:t xml:space="preserve"> </w:t>
      </w:r>
      <w:r>
        <w:rPr>
          <w:rFonts w:ascii="Arial"/>
          <w:w w:val="110"/>
          <w:sz w:val="19"/>
        </w:rPr>
        <w:t>West</w:t>
      </w:r>
      <w:r>
        <w:rPr>
          <w:rFonts w:ascii="Arial"/>
          <w:spacing w:val="-10"/>
          <w:w w:val="110"/>
          <w:sz w:val="19"/>
        </w:rPr>
        <w:t xml:space="preserve"> </w:t>
      </w:r>
      <w:r>
        <w:rPr>
          <w:rFonts w:ascii="Arial"/>
          <w:w w:val="110"/>
          <w:sz w:val="19"/>
        </w:rPr>
        <w:t>Leawood</w:t>
      </w:r>
      <w:r>
        <w:rPr>
          <w:rFonts w:ascii="Arial"/>
          <w:spacing w:val="-15"/>
          <w:w w:val="110"/>
          <w:sz w:val="19"/>
        </w:rPr>
        <w:t xml:space="preserve"> </w:t>
      </w:r>
      <w:r>
        <w:rPr>
          <w:rFonts w:ascii="Arial"/>
          <w:w w:val="110"/>
          <w:sz w:val="19"/>
        </w:rPr>
        <w:t>Drive,</w:t>
      </w:r>
      <w:r>
        <w:rPr>
          <w:rFonts w:ascii="Arial"/>
          <w:spacing w:val="-17"/>
          <w:w w:val="110"/>
          <w:sz w:val="19"/>
        </w:rPr>
        <w:t xml:space="preserve"> </w:t>
      </w:r>
      <w:r>
        <w:rPr>
          <w:rFonts w:ascii="Arial"/>
          <w:w w:val="110"/>
          <w:sz w:val="19"/>
        </w:rPr>
        <w:t>Littleton,</w:t>
      </w:r>
      <w:r>
        <w:rPr>
          <w:rFonts w:ascii="Arial"/>
          <w:spacing w:val="-7"/>
          <w:w w:val="110"/>
          <w:sz w:val="19"/>
        </w:rPr>
        <w:t xml:space="preserve"> </w:t>
      </w:r>
      <w:r>
        <w:rPr>
          <w:rFonts w:ascii="Arial"/>
          <w:w w:val="110"/>
          <w:sz w:val="19"/>
        </w:rPr>
        <w:t>CO</w:t>
      </w:r>
      <w:r>
        <w:rPr>
          <w:rFonts w:ascii="Arial"/>
          <w:spacing w:val="-14"/>
          <w:w w:val="110"/>
          <w:sz w:val="19"/>
        </w:rPr>
        <w:t xml:space="preserve"> </w:t>
      </w:r>
      <w:r>
        <w:rPr>
          <w:rFonts w:ascii="Arial"/>
          <w:w w:val="110"/>
          <w:sz w:val="19"/>
        </w:rPr>
        <w:t>80123,</w:t>
      </w:r>
      <w:r>
        <w:rPr>
          <w:rFonts w:ascii="Arial"/>
          <w:spacing w:val="-17"/>
          <w:w w:val="110"/>
          <w:sz w:val="19"/>
        </w:rPr>
        <w:t xml:space="preserve"> </w:t>
      </w:r>
      <w:r>
        <w:rPr>
          <w:rFonts w:ascii="Arial"/>
          <w:w w:val="110"/>
          <w:sz w:val="19"/>
        </w:rPr>
        <w:t>720-283..0864, work:</w:t>
      </w:r>
      <w:r>
        <w:rPr>
          <w:rFonts w:ascii="Arial"/>
          <w:spacing w:val="1"/>
          <w:w w:val="110"/>
          <w:sz w:val="19"/>
        </w:rPr>
        <w:t xml:space="preserve"> </w:t>
      </w:r>
      <w:r>
        <w:rPr>
          <w:rFonts w:ascii="Arial"/>
          <w:w w:val="110"/>
          <w:sz w:val="19"/>
        </w:rPr>
        <w:t>303-788-8790</w:t>
      </w:r>
    </w:p>
    <w:p w:rsidR="00CE4C9F" w:rsidRDefault="00C85DFB">
      <w:pPr>
        <w:spacing w:line="200" w:lineRule="exact"/>
        <w:ind w:left="1205"/>
        <w:rPr>
          <w:rFonts w:ascii="Arial"/>
          <w:sz w:val="19"/>
        </w:rPr>
      </w:pPr>
      <w:r>
        <w:rPr>
          <w:rFonts w:ascii="Arial"/>
          <w:w w:val="110"/>
          <w:sz w:val="19"/>
        </w:rPr>
        <w:t>Father: Stevan Cowles, 5634 West Leawood Drive, Littleton, CO 80123, 720-283-0864,</w:t>
      </w:r>
    </w:p>
    <w:p w:rsidR="00CE4C9F" w:rsidRDefault="00C85DFB">
      <w:pPr>
        <w:spacing w:before="166"/>
        <w:ind w:left="1210"/>
        <w:rPr>
          <w:rFonts w:ascii="Arial"/>
          <w:sz w:val="19"/>
        </w:rPr>
      </w:pPr>
      <w:r>
        <w:rPr>
          <w:rFonts w:ascii="Arial"/>
          <w:w w:val="110"/>
          <w:sz w:val="19"/>
        </w:rPr>
        <w:t>work: 303-972-0916</w:t>
      </w:r>
    </w:p>
    <w:p w:rsidR="00CE4C9F" w:rsidRDefault="00CE4C9F">
      <w:pPr>
        <w:pStyle w:val="BodyText"/>
        <w:rPr>
          <w:rFonts w:ascii="Arial"/>
          <w:sz w:val="20"/>
        </w:rPr>
      </w:pPr>
    </w:p>
    <w:p w:rsidR="00CE4C9F" w:rsidRDefault="00CE4C9F">
      <w:pPr>
        <w:pStyle w:val="BodyText"/>
        <w:spacing w:before="3"/>
        <w:rPr>
          <w:rFonts w:ascii="Arial"/>
          <w:sz w:val="17"/>
        </w:rPr>
      </w:pPr>
    </w:p>
    <w:p w:rsidR="00CE4C9F" w:rsidRDefault="00C85DFB">
      <w:pPr>
        <w:spacing w:before="94"/>
        <w:ind w:left="533"/>
        <w:rPr>
          <w:rFonts w:ascii="Arial"/>
          <w:b/>
          <w:sz w:val="20"/>
        </w:rPr>
      </w:pPr>
      <w:r>
        <w:rPr>
          <w:rFonts w:ascii="Arial"/>
          <w:b/>
          <w:w w:val="105"/>
          <w:sz w:val="20"/>
          <w:u w:val="thick"/>
        </w:rPr>
        <w:t>INVESTIGATION</w:t>
      </w:r>
      <w:r>
        <w:rPr>
          <w:rFonts w:ascii="Arial"/>
          <w:b/>
          <w:w w:val="105"/>
          <w:sz w:val="20"/>
        </w:rPr>
        <w:t>:</w:t>
      </w:r>
    </w:p>
    <w:p w:rsidR="00CE4C9F" w:rsidRDefault="00C85DFB">
      <w:pPr>
        <w:spacing w:before="126" w:line="400" w:lineRule="auto"/>
        <w:ind w:left="538" w:right="1238" w:firstLine="672"/>
        <w:jc w:val="both"/>
        <w:rPr>
          <w:rFonts w:ascii="Arial"/>
          <w:sz w:val="19"/>
        </w:rPr>
      </w:pPr>
      <w:r>
        <w:rPr>
          <w:rFonts w:ascii="Arial"/>
          <w:w w:val="105"/>
          <w:sz w:val="21"/>
        </w:rPr>
        <w:t xml:space="preserve">On 04-29-99 I was assigned Information Control Number DN1601 for follow up investigation. The </w:t>
      </w:r>
      <w:r>
        <w:rPr>
          <w:rFonts w:ascii="Arial"/>
          <w:w w:val="105"/>
          <w:sz w:val="19"/>
        </w:rPr>
        <w:t>Information Control narrative stated that Michelle Cowles had been in the cafeteria at the time that the incident began. This source of this information was Elisha Encinias, another Columbine High School student.</w:t>
      </w:r>
    </w:p>
    <w:p w:rsidR="00CE4C9F" w:rsidRDefault="00C85DFB">
      <w:pPr>
        <w:spacing w:before="11" w:line="415" w:lineRule="auto"/>
        <w:ind w:left="543" w:right="1234" w:firstLine="667"/>
        <w:jc w:val="both"/>
        <w:rPr>
          <w:rFonts w:ascii="Arial"/>
          <w:sz w:val="19"/>
        </w:rPr>
      </w:pPr>
      <w:r>
        <w:rPr>
          <w:rFonts w:ascii="Arial"/>
          <w:w w:val="110"/>
          <w:sz w:val="19"/>
        </w:rPr>
        <w:t>On</w:t>
      </w:r>
      <w:r>
        <w:rPr>
          <w:rFonts w:ascii="Arial"/>
          <w:spacing w:val="-26"/>
          <w:w w:val="110"/>
          <w:sz w:val="19"/>
        </w:rPr>
        <w:t xml:space="preserve"> </w:t>
      </w:r>
      <w:r>
        <w:rPr>
          <w:rFonts w:ascii="Arial"/>
          <w:w w:val="110"/>
          <w:sz w:val="19"/>
        </w:rPr>
        <w:t>05-03-99</w:t>
      </w:r>
      <w:r>
        <w:rPr>
          <w:rFonts w:ascii="Arial"/>
          <w:spacing w:val="-22"/>
          <w:w w:val="110"/>
          <w:sz w:val="19"/>
        </w:rPr>
        <w:t xml:space="preserve"> </w:t>
      </w:r>
      <w:r>
        <w:rPr>
          <w:rFonts w:ascii="Arial"/>
          <w:w w:val="110"/>
          <w:sz w:val="19"/>
        </w:rPr>
        <w:t>at</w:t>
      </w:r>
      <w:r>
        <w:rPr>
          <w:rFonts w:ascii="Arial"/>
          <w:spacing w:val="-19"/>
          <w:w w:val="110"/>
          <w:sz w:val="19"/>
        </w:rPr>
        <w:t xml:space="preserve"> </w:t>
      </w:r>
      <w:r>
        <w:rPr>
          <w:rFonts w:ascii="Arial"/>
          <w:w w:val="110"/>
          <w:sz w:val="19"/>
        </w:rPr>
        <w:t>0930</w:t>
      </w:r>
      <w:r>
        <w:rPr>
          <w:rFonts w:ascii="Arial"/>
          <w:spacing w:val="-25"/>
          <w:w w:val="110"/>
          <w:sz w:val="19"/>
        </w:rPr>
        <w:t xml:space="preserve"> </w:t>
      </w:r>
      <w:r>
        <w:rPr>
          <w:rFonts w:ascii="Arial"/>
          <w:w w:val="110"/>
          <w:sz w:val="19"/>
        </w:rPr>
        <w:t>hours</w:t>
      </w:r>
      <w:r>
        <w:rPr>
          <w:rFonts w:ascii="Arial"/>
          <w:spacing w:val="-26"/>
          <w:w w:val="110"/>
          <w:sz w:val="19"/>
        </w:rPr>
        <w:t xml:space="preserve"> </w:t>
      </w:r>
      <w:r>
        <w:rPr>
          <w:rFonts w:ascii="Arial"/>
          <w:w w:val="110"/>
          <w:sz w:val="19"/>
        </w:rPr>
        <w:t>I</w:t>
      </w:r>
      <w:r>
        <w:rPr>
          <w:rFonts w:ascii="Arial"/>
          <w:spacing w:val="-15"/>
          <w:w w:val="110"/>
          <w:sz w:val="19"/>
        </w:rPr>
        <w:t xml:space="preserve"> </w:t>
      </w:r>
      <w:r>
        <w:rPr>
          <w:rFonts w:ascii="Arial"/>
          <w:w w:val="110"/>
          <w:sz w:val="19"/>
        </w:rPr>
        <w:t>interviewed</w:t>
      </w:r>
      <w:r>
        <w:rPr>
          <w:rFonts w:ascii="Arial"/>
          <w:spacing w:val="-12"/>
          <w:w w:val="110"/>
          <w:sz w:val="19"/>
        </w:rPr>
        <w:t xml:space="preserve"> </w:t>
      </w:r>
      <w:r>
        <w:rPr>
          <w:rFonts w:ascii="Arial"/>
          <w:w w:val="110"/>
          <w:sz w:val="19"/>
        </w:rPr>
        <w:t>Michelle</w:t>
      </w:r>
      <w:r>
        <w:rPr>
          <w:rFonts w:ascii="Arial"/>
          <w:spacing w:val="-19"/>
          <w:w w:val="110"/>
          <w:sz w:val="19"/>
        </w:rPr>
        <w:t xml:space="preserve"> </w:t>
      </w:r>
      <w:r>
        <w:rPr>
          <w:rFonts w:ascii="Arial"/>
          <w:w w:val="110"/>
          <w:sz w:val="19"/>
        </w:rPr>
        <w:t>Nicole</w:t>
      </w:r>
      <w:r>
        <w:rPr>
          <w:rFonts w:ascii="Arial"/>
          <w:spacing w:val="-24"/>
          <w:w w:val="110"/>
          <w:sz w:val="19"/>
        </w:rPr>
        <w:t xml:space="preserve"> </w:t>
      </w:r>
      <w:r>
        <w:rPr>
          <w:rFonts w:ascii="Arial"/>
          <w:w w:val="110"/>
          <w:sz w:val="19"/>
        </w:rPr>
        <w:t>Cowles.</w:t>
      </w:r>
      <w:r>
        <w:rPr>
          <w:rFonts w:ascii="Arial"/>
          <w:spacing w:val="20"/>
          <w:w w:val="110"/>
          <w:sz w:val="19"/>
        </w:rPr>
        <w:t xml:space="preserve"> </w:t>
      </w:r>
      <w:r>
        <w:rPr>
          <w:rFonts w:ascii="Arial"/>
          <w:w w:val="110"/>
          <w:sz w:val="19"/>
        </w:rPr>
        <w:t>Michelle</w:t>
      </w:r>
      <w:r>
        <w:rPr>
          <w:rFonts w:ascii="Arial"/>
          <w:spacing w:val="-24"/>
          <w:w w:val="110"/>
          <w:sz w:val="19"/>
        </w:rPr>
        <w:t xml:space="preserve"> </w:t>
      </w:r>
      <w:r>
        <w:rPr>
          <w:rFonts w:ascii="Arial"/>
          <w:w w:val="110"/>
          <w:sz w:val="19"/>
        </w:rPr>
        <w:t>Cowles</w:t>
      </w:r>
      <w:r>
        <w:rPr>
          <w:rFonts w:ascii="Arial"/>
          <w:spacing w:val="-16"/>
          <w:w w:val="110"/>
          <w:sz w:val="19"/>
        </w:rPr>
        <w:t xml:space="preserve"> </w:t>
      </w:r>
      <w:r>
        <w:rPr>
          <w:rFonts w:ascii="Arial"/>
          <w:w w:val="110"/>
          <w:sz w:val="19"/>
        </w:rPr>
        <w:t>indicated</w:t>
      </w:r>
      <w:r>
        <w:rPr>
          <w:rFonts w:ascii="Arial"/>
          <w:spacing w:val="-22"/>
          <w:w w:val="110"/>
          <w:sz w:val="19"/>
        </w:rPr>
        <w:t xml:space="preserve"> </w:t>
      </w:r>
      <w:r>
        <w:rPr>
          <w:rFonts w:ascii="Arial"/>
          <w:w w:val="110"/>
          <w:sz w:val="19"/>
        </w:rPr>
        <w:t>that</w:t>
      </w:r>
      <w:r>
        <w:rPr>
          <w:rFonts w:ascii="Arial"/>
          <w:spacing w:val="-28"/>
          <w:w w:val="110"/>
          <w:sz w:val="19"/>
        </w:rPr>
        <w:t xml:space="preserve"> </w:t>
      </w:r>
      <w:r>
        <w:rPr>
          <w:rFonts w:ascii="Arial"/>
          <w:w w:val="110"/>
          <w:sz w:val="19"/>
        </w:rPr>
        <w:t>she</w:t>
      </w:r>
      <w:r>
        <w:rPr>
          <w:rFonts w:ascii="Arial"/>
          <w:spacing w:val="-23"/>
          <w:w w:val="110"/>
          <w:sz w:val="19"/>
        </w:rPr>
        <w:t xml:space="preserve"> </w:t>
      </w:r>
      <w:r>
        <w:rPr>
          <w:rFonts w:ascii="Arial"/>
          <w:w w:val="110"/>
          <w:sz w:val="19"/>
        </w:rPr>
        <w:t>was not</w:t>
      </w:r>
      <w:r>
        <w:rPr>
          <w:rFonts w:ascii="Arial"/>
          <w:spacing w:val="-15"/>
          <w:w w:val="110"/>
          <w:sz w:val="19"/>
        </w:rPr>
        <w:t xml:space="preserve"> </w:t>
      </w:r>
      <w:r>
        <w:rPr>
          <w:rFonts w:ascii="Arial"/>
          <w:w w:val="110"/>
          <w:sz w:val="19"/>
        </w:rPr>
        <w:t>in</w:t>
      </w:r>
      <w:r>
        <w:rPr>
          <w:rFonts w:ascii="Arial"/>
          <w:spacing w:val="-13"/>
          <w:w w:val="110"/>
          <w:sz w:val="19"/>
        </w:rPr>
        <w:t xml:space="preserve"> </w:t>
      </w:r>
      <w:r>
        <w:rPr>
          <w:rFonts w:ascii="Arial"/>
          <w:w w:val="110"/>
          <w:sz w:val="19"/>
        </w:rPr>
        <w:t>the</w:t>
      </w:r>
      <w:r>
        <w:rPr>
          <w:rFonts w:ascii="Arial"/>
          <w:spacing w:val="-10"/>
          <w:w w:val="110"/>
          <w:sz w:val="19"/>
        </w:rPr>
        <w:t xml:space="preserve"> </w:t>
      </w:r>
      <w:r>
        <w:rPr>
          <w:rFonts w:ascii="Arial"/>
          <w:w w:val="110"/>
          <w:sz w:val="19"/>
        </w:rPr>
        <w:t>cafeteria</w:t>
      </w:r>
      <w:r>
        <w:rPr>
          <w:rFonts w:ascii="Arial"/>
          <w:spacing w:val="-5"/>
          <w:w w:val="110"/>
          <w:sz w:val="19"/>
        </w:rPr>
        <w:t xml:space="preserve"> </w:t>
      </w:r>
      <w:r>
        <w:rPr>
          <w:rFonts w:ascii="Arial"/>
          <w:w w:val="110"/>
          <w:sz w:val="19"/>
        </w:rPr>
        <w:t>at</w:t>
      </w:r>
      <w:r>
        <w:rPr>
          <w:rFonts w:ascii="Arial"/>
          <w:spacing w:val="-10"/>
          <w:w w:val="110"/>
          <w:sz w:val="19"/>
        </w:rPr>
        <w:t xml:space="preserve"> </w:t>
      </w:r>
      <w:r>
        <w:rPr>
          <w:rFonts w:ascii="Arial"/>
          <w:w w:val="110"/>
          <w:sz w:val="19"/>
        </w:rPr>
        <w:t>the</w:t>
      </w:r>
      <w:r>
        <w:rPr>
          <w:rFonts w:ascii="Arial"/>
          <w:spacing w:val="5"/>
          <w:w w:val="110"/>
          <w:sz w:val="19"/>
        </w:rPr>
        <w:t xml:space="preserve"> </w:t>
      </w:r>
      <w:r>
        <w:rPr>
          <w:rFonts w:ascii="Arial"/>
          <w:w w:val="110"/>
          <w:sz w:val="19"/>
        </w:rPr>
        <w:t>time</w:t>
      </w:r>
      <w:r>
        <w:rPr>
          <w:rFonts w:ascii="Arial"/>
          <w:spacing w:val="-18"/>
          <w:w w:val="110"/>
          <w:sz w:val="19"/>
        </w:rPr>
        <w:t xml:space="preserve"> </w:t>
      </w:r>
      <w:r>
        <w:rPr>
          <w:rFonts w:ascii="Arial"/>
          <w:w w:val="110"/>
          <w:sz w:val="19"/>
        </w:rPr>
        <w:t>the</w:t>
      </w:r>
      <w:r>
        <w:rPr>
          <w:rFonts w:ascii="Arial"/>
          <w:spacing w:val="-19"/>
          <w:w w:val="110"/>
          <w:sz w:val="19"/>
        </w:rPr>
        <w:t xml:space="preserve"> </w:t>
      </w:r>
      <w:r>
        <w:rPr>
          <w:rFonts w:ascii="Arial"/>
          <w:w w:val="110"/>
          <w:sz w:val="19"/>
        </w:rPr>
        <w:t>incident</w:t>
      </w:r>
      <w:r>
        <w:rPr>
          <w:rFonts w:ascii="Arial"/>
          <w:spacing w:val="-9"/>
          <w:w w:val="110"/>
          <w:sz w:val="19"/>
        </w:rPr>
        <w:t xml:space="preserve"> </w:t>
      </w:r>
      <w:r>
        <w:rPr>
          <w:rFonts w:ascii="Arial"/>
          <w:w w:val="110"/>
          <w:sz w:val="19"/>
        </w:rPr>
        <w:t>began</w:t>
      </w:r>
      <w:r>
        <w:rPr>
          <w:rFonts w:ascii="Arial"/>
          <w:spacing w:val="-23"/>
          <w:w w:val="110"/>
          <w:sz w:val="19"/>
        </w:rPr>
        <w:t xml:space="preserve"> </w:t>
      </w:r>
      <w:r>
        <w:rPr>
          <w:rFonts w:ascii="Arial"/>
          <w:w w:val="110"/>
          <w:sz w:val="19"/>
        </w:rPr>
        <w:t>but</w:t>
      </w:r>
      <w:r>
        <w:rPr>
          <w:rFonts w:ascii="Arial"/>
          <w:spacing w:val="-15"/>
          <w:w w:val="110"/>
          <w:sz w:val="19"/>
        </w:rPr>
        <w:t xml:space="preserve"> </w:t>
      </w:r>
      <w:r>
        <w:rPr>
          <w:rFonts w:ascii="Arial"/>
          <w:w w:val="110"/>
          <w:sz w:val="19"/>
        </w:rPr>
        <w:t>had</w:t>
      </w:r>
      <w:r>
        <w:rPr>
          <w:rFonts w:ascii="Arial"/>
          <w:spacing w:val="-26"/>
          <w:w w:val="110"/>
          <w:sz w:val="19"/>
        </w:rPr>
        <w:t xml:space="preserve"> </w:t>
      </w:r>
      <w:r>
        <w:rPr>
          <w:rFonts w:ascii="Arial"/>
          <w:w w:val="110"/>
          <w:sz w:val="19"/>
        </w:rPr>
        <w:t>been</w:t>
      </w:r>
      <w:r>
        <w:rPr>
          <w:rFonts w:ascii="Arial"/>
          <w:spacing w:val="-24"/>
          <w:w w:val="110"/>
          <w:sz w:val="19"/>
        </w:rPr>
        <w:t xml:space="preserve"> </w:t>
      </w:r>
      <w:r>
        <w:rPr>
          <w:rFonts w:ascii="Arial"/>
          <w:w w:val="110"/>
          <w:sz w:val="19"/>
        </w:rPr>
        <w:t>there</w:t>
      </w:r>
      <w:r>
        <w:rPr>
          <w:rFonts w:ascii="Arial"/>
          <w:spacing w:val="-14"/>
          <w:w w:val="110"/>
          <w:sz w:val="19"/>
        </w:rPr>
        <w:t xml:space="preserve"> </w:t>
      </w:r>
      <w:r>
        <w:rPr>
          <w:rFonts w:ascii="Arial"/>
          <w:w w:val="110"/>
          <w:sz w:val="19"/>
        </w:rPr>
        <w:t>during</w:t>
      </w:r>
      <w:r>
        <w:rPr>
          <w:rFonts w:ascii="Arial"/>
          <w:spacing w:val="-10"/>
          <w:w w:val="110"/>
          <w:sz w:val="19"/>
        </w:rPr>
        <w:t xml:space="preserve"> </w:t>
      </w:r>
      <w:r>
        <w:rPr>
          <w:rFonts w:ascii="Arial"/>
          <w:w w:val="110"/>
          <w:sz w:val="19"/>
        </w:rPr>
        <w:t>fourth</w:t>
      </w:r>
      <w:r>
        <w:rPr>
          <w:rFonts w:ascii="Arial"/>
          <w:spacing w:val="-12"/>
          <w:w w:val="110"/>
          <w:sz w:val="19"/>
        </w:rPr>
        <w:t xml:space="preserve"> </w:t>
      </w:r>
      <w:r>
        <w:rPr>
          <w:rFonts w:ascii="Arial"/>
          <w:w w:val="110"/>
          <w:sz w:val="19"/>
        </w:rPr>
        <w:t>hour.</w:t>
      </w:r>
      <w:r>
        <w:rPr>
          <w:rFonts w:ascii="Arial"/>
          <w:spacing w:val="37"/>
          <w:w w:val="110"/>
          <w:sz w:val="19"/>
        </w:rPr>
        <w:t xml:space="preserve"> </w:t>
      </w:r>
      <w:r>
        <w:rPr>
          <w:rFonts w:ascii="Arial"/>
          <w:w w:val="110"/>
          <w:sz w:val="19"/>
        </w:rPr>
        <w:t>She</w:t>
      </w:r>
      <w:r>
        <w:rPr>
          <w:rFonts w:ascii="Arial"/>
          <w:spacing w:val="-15"/>
          <w:w w:val="110"/>
          <w:sz w:val="19"/>
        </w:rPr>
        <w:t xml:space="preserve"> </w:t>
      </w:r>
      <w:r>
        <w:rPr>
          <w:rFonts w:ascii="Arial"/>
          <w:w w:val="110"/>
          <w:sz w:val="19"/>
        </w:rPr>
        <w:t>said</w:t>
      </w:r>
      <w:r>
        <w:rPr>
          <w:rFonts w:ascii="Arial"/>
          <w:spacing w:val="-24"/>
          <w:w w:val="110"/>
          <w:sz w:val="19"/>
        </w:rPr>
        <w:t xml:space="preserve"> </w:t>
      </w:r>
      <w:r>
        <w:rPr>
          <w:rFonts w:ascii="Arial"/>
          <w:w w:val="110"/>
          <w:sz w:val="19"/>
        </w:rPr>
        <w:t>while</w:t>
      </w:r>
      <w:r>
        <w:rPr>
          <w:rFonts w:ascii="Arial"/>
          <w:spacing w:val="-12"/>
          <w:w w:val="110"/>
          <w:sz w:val="19"/>
        </w:rPr>
        <w:t xml:space="preserve"> </w:t>
      </w:r>
      <w:r>
        <w:rPr>
          <w:rFonts w:ascii="Arial"/>
          <w:w w:val="110"/>
          <w:sz w:val="19"/>
        </w:rPr>
        <w:t>she</w:t>
      </w:r>
      <w:r>
        <w:rPr>
          <w:rFonts w:ascii="Arial"/>
          <w:spacing w:val="-19"/>
          <w:w w:val="110"/>
          <w:sz w:val="19"/>
        </w:rPr>
        <w:t xml:space="preserve"> </w:t>
      </w:r>
      <w:r>
        <w:rPr>
          <w:rFonts w:ascii="Arial"/>
          <w:w w:val="110"/>
          <w:sz w:val="19"/>
        </w:rPr>
        <w:t>was in the cafeteria she couldn't recall where she sat but did not notice anything unusual or out of place in the cafeteria.</w:t>
      </w:r>
    </w:p>
    <w:p w:rsidR="00CE4C9F" w:rsidRDefault="00C85DFB">
      <w:pPr>
        <w:spacing w:line="415" w:lineRule="auto"/>
        <w:ind w:left="557" w:right="1215" w:firstLine="674"/>
        <w:jc w:val="both"/>
        <w:rPr>
          <w:rFonts w:ascii="Arial"/>
          <w:sz w:val="19"/>
        </w:rPr>
      </w:pPr>
      <w:r>
        <w:rPr>
          <w:rFonts w:ascii="Arial"/>
          <w:w w:val="110"/>
          <w:sz w:val="19"/>
        </w:rPr>
        <w:t>She</w:t>
      </w:r>
      <w:r>
        <w:rPr>
          <w:rFonts w:ascii="Arial"/>
          <w:spacing w:val="-12"/>
          <w:w w:val="110"/>
          <w:sz w:val="19"/>
        </w:rPr>
        <w:t xml:space="preserve"> </w:t>
      </w:r>
      <w:r>
        <w:rPr>
          <w:rFonts w:ascii="Arial"/>
          <w:w w:val="110"/>
          <w:sz w:val="19"/>
        </w:rPr>
        <w:t>said</w:t>
      </w:r>
      <w:r>
        <w:rPr>
          <w:rFonts w:ascii="Arial"/>
          <w:spacing w:val="-5"/>
          <w:w w:val="110"/>
          <w:sz w:val="19"/>
        </w:rPr>
        <w:t xml:space="preserve"> </w:t>
      </w:r>
      <w:r>
        <w:rPr>
          <w:rFonts w:ascii="Arial"/>
          <w:w w:val="110"/>
          <w:sz w:val="19"/>
        </w:rPr>
        <w:t>that</w:t>
      </w:r>
      <w:r>
        <w:rPr>
          <w:rFonts w:ascii="Arial"/>
          <w:spacing w:val="2"/>
          <w:w w:val="110"/>
          <w:sz w:val="19"/>
        </w:rPr>
        <w:t xml:space="preserve"> </w:t>
      </w:r>
      <w:r>
        <w:rPr>
          <w:rFonts w:ascii="Arial"/>
          <w:w w:val="110"/>
          <w:sz w:val="19"/>
        </w:rPr>
        <w:t>fifth</w:t>
      </w:r>
      <w:r>
        <w:rPr>
          <w:rFonts w:ascii="Arial"/>
          <w:spacing w:val="-15"/>
          <w:w w:val="110"/>
          <w:sz w:val="19"/>
        </w:rPr>
        <w:t xml:space="preserve"> </w:t>
      </w:r>
      <w:r>
        <w:rPr>
          <w:rFonts w:ascii="Arial"/>
          <w:w w:val="110"/>
          <w:sz w:val="19"/>
        </w:rPr>
        <w:t>hour,</w:t>
      </w:r>
      <w:r>
        <w:rPr>
          <w:rFonts w:ascii="Arial"/>
          <w:spacing w:val="-3"/>
          <w:w w:val="110"/>
          <w:sz w:val="19"/>
        </w:rPr>
        <w:t xml:space="preserve"> </w:t>
      </w:r>
      <w:r>
        <w:rPr>
          <w:rFonts w:ascii="Arial"/>
          <w:w w:val="110"/>
          <w:sz w:val="19"/>
        </w:rPr>
        <w:t>which</w:t>
      </w:r>
      <w:r>
        <w:rPr>
          <w:rFonts w:ascii="Arial"/>
          <w:spacing w:val="-10"/>
          <w:w w:val="110"/>
          <w:sz w:val="19"/>
        </w:rPr>
        <w:t xml:space="preserve"> </w:t>
      </w:r>
      <w:r>
        <w:rPr>
          <w:rFonts w:ascii="Arial"/>
          <w:w w:val="110"/>
          <w:sz w:val="19"/>
        </w:rPr>
        <w:t>it</w:t>
      </w:r>
      <w:r>
        <w:rPr>
          <w:rFonts w:ascii="Arial"/>
          <w:spacing w:val="10"/>
          <w:w w:val="110"/>
          <w:sz w:val="19"/>
        </w:rPr>
        <w:t xml:space="preserve"> </w:t>
      </w:r>
      <w:r>
        <w:rPr>
          <w:rFonts w:ascii="Arial"/>
          <w:w w:val="110"/>
          <w:sz w:val="19"/>
        </w:rPr>
        <w:t>the</w:t>
      </w:r>
      <w:r>
        <w:rPr>
          <w:rFonts w:ascii="Arial"/>
          <w:spacing w:val="-4"/>
          <w:w w:val="110"/>
          <w:sz w:val="19"/>
        </w:rPr>
        <w:t xml:space="preserve"> </w:t>
      </w:r>
      <w:r>
        <w:rPr>
          <w:rFonts w:ascii="Arial"/>
          <w:w w:val="110"/>
          <w:sz w:val="19"/>
        </w:rPr>
        <w:t>time</w:t>
      </w:r>
      <w:r>
        <w:rPr>
          <w:rFonts w:ascii="Arial"/>
          <w:spacing w:val="-8"/>
          <w:w w:val="110"/>
          <w:sz w:val="19"/>
        </w:rPr>
        <w:t xml:space="preserve"> </w:t>
      </w:r>
      <w:r>
        <w:rPr>
          <w:rFonts w:ascii="Arial"/>
          <w:w w:val="110"/>
          <w:sz w:val="19"/>
        </w:rPr>
        <w:t>of</w:t>
      </w:r>
      <w:r>
        <w:rPr>
          <w:rFonts w:ascii="Arial"/>
          <w:spacing w:val="-1"/>
          <w:w w:val="110"/>
          <w:sz w:val="19"/>
        </w:rPr>
        <w:t xml:space="preserve"> </w:t>
      </w:r>
      <w:r>
        <w:rPr>
          <w:rFonts w:ascii="Arial"/>
          <w:w w:val="110"/>
          <w:sz w:val="19"/>
        </w:rPr>
        <w:t>the</w:t>
      </w:r>
      <w:r>
        <w:rPr>
          <w:rFonts w:ascii="Arial"/>
          <w:spacing w:val="-13"/>
          <w:w w:val="110"/>
          <w:sz w:val="19"/>
        </w:rPr>
        <w:t xml:space="preserve"> </w:t>
      </w:r>
      <w:r>
        <w:rPr>
          <w:rFonts w:ascii="Arial"/>
          <w:w w:val="110"/>
          <w:sz w:val="19"/>
        </w:rPr>
        <w:t>"A"</w:t>
      </w:r>
      <w:r>
        <w:rPr>
          <w:rFonts w:ascii="Arial"/>
          <w:spacing w:val="-9"/>
          <w:w w:val="110"/>
          <w:sz w:val="19"/>
        </w:rPr>
        <w:t xml:space="preserve"> </w:t>
      </w:r>
      <w:r>
        <w:rPr>
          <w:rFonts w:ascii="Arial"/>
          <w:w w:val="110"/>
          <w:sz w:val="19"/>
        </w:rPr>
        <w:t>lunch,</w:t>
      </w:r>
      <w:r>
        <w:rPr>
          <w:rFonts w:ascii="Arial"/>
          <w:spacing w:val="5"/>
          <w:w w:val="110"/>
          <w:sz w:val="19"/>
        </w:rPr>
        <w:t xml:space="preserve"> </w:t>
      </w:r>
      <w:r>
        <w:rPr>
          <w:rFonts w:ascii="Arial"/>
          <w:w w:val="110"/>
          <w:sz w:val="19"/>
        </w:rPr>
        <w:t>she</w:t>
      </w:r>
      <w:r>
        <w:rPr>
          <w:rFonts w:ascii="Arial"/>
          <w:spacing w:val="-6"/>
          <w:w w:val="110"/>
          <w:sz w:val="19"/>
        </w:rPr>
        <w:t xml:space="preserve"> </w:t>
      </w:r>
      <w:r>
        <w:rPr>
          <w:rFonts w:ascii="Arial"/>
          <w:w w:val="110"/>
          <w:sz w:val="19"/>
        </w:rPr>
        <w:t>was</w:t>
      </w:r>
      <w:r>
        <w:rPr>
          <w:rFonts w:ascii="Arial"/>
          <w:spacing w:val="-7"/>
          <w:w w:val="110"/>
          <w:sz w:val="19"/>
        </w:rPr>
        <w:t xml:space="preserve"> </w:t>
      </w:r>
      <w:r>
        <w:rPr>
          <w:rFonts w:ascii="Arial"/>
          <w:w w:val="110"/>
          <w:sz w:val="19"/>
        </w:rPr>
        <w:t>in</w:t>
      </w:r>
      <w:r>
        <w:rPr>
          <w:rFonts w:ascii="Arial"/>
          <w:spacing w:val="11"/>
          <w:w w:val="110"/>
          <w:sz w:val="19"/>
        </w:rPr>
        <w:t xml:space="preserve"> </w:t>
      </w:r>
      <w:r>
        <w:rPr>
          <w:rFonts w:ascii="Arial"/>
          <w:w w:val="110"/>
          <w:sz w:val="19"/>
        </w:rPr>
        <w:t>her</w:t>
      </w:r>
      <w:r>
        <w:rPr>
          <w:rFonts w:ascii="Arial"/>
          <w:spacing w:val="-6"/>
          <w:w w:val="110"/>
          <w:sz w:val="19"/>
        </w:rPr>
        <w:t xml:space="preserve"> </w:t>
      </w:r>
      <w:r>
        <w:rPr>
          <w:rFonts w:ascii="Arial"/>
          <w:w w:val="110"/>
          <w:sz w:val="19"/>
        </w:rPr>
        <w:t>math</w:t>
      </w:r>
      <w:r>
        <w:rPr>
          <w:rFonts w:ascii="Arial"/>
          <w:spacing w:val="2"/>
          <w:w w:val="110"/>
          <w:sz w:val="19"/>
        </w:rPr>
        <w:t xml:space="preserve"> </w:t>
      </w:r>
      <w:r>
        <w:rPr>
          <w:rFonts w:ascii="Arial"/>
          <w:w w:val="110"/>
          <w:sz w:val="19"/>
        </w:rPr>
        <w:t>class</w:t>
      </w:r>
      <w:r>
        <w:rPr>
          <w:rFonts w:ascii="Arial"/>
          <w:spacing w:val="-10"/>
          <w:w w:val="110"/>
          <w:sz w:val="19"/>
        </w:rPr>
        <w:t xml:space="preserve"> </w:t>
      </w:r>
      <w:r>
        <w:rPr>
          <w:rFonts w:ascii="Arial"/>
          <w:w w:val="110"/>
          <w:sz w:val="19"/>
        </w:rPr>
        <w:t>on</w:t>
      </w:r>
      <w:r>
        <w:rPr>
          <w:rFonts w:ascii="Arial"/>
          <w:spacing w:val="-2"/>
          <w:w w:val="110"/>
          <w:sz w:val="19"/>
        </w:rPr>
        <w:t xml:space="preserve"> </w:t>
      </w:r>
      <w:r>
        <w:rPr>
          <w:rFonts w:ascii="Arial"/>
          <w:w w:val="110"/>
          <w:sz w:val="19"/>
        </w:rPr>
        <w:t>the</w:t>
      </w:r>
      <w:r>
        <w:rPr>
          <w:rFonts w:ascii="Arial"/>
          <w:spacing w:val="-5"/>
          <w:w w:val="110"/>
          <w:sz w:val="19"/>
        </w:rPr>
        <w:t xml:space="preserve"> </w:t>
      </w:r>
      <w:r>
        <w:rPr>
          <w:rFonts w:ascii="Arial"/>
          <w:w w:val="110"/>
          <w:sz w:val="19"/>
        </w:rPr>
        <w:t>upper</w:t>
      </w:r>
      <w:r>
        <w:rPr>
          <w:rFonts w:ascii="Arial"/>
          <w:spacing w:val="-3"/>
          <w:w w:val="110"/>
          <w:sz w:val="19"/>
        </w:rPr>
        <w:t xml:space="preserve"> </w:t>
      </w:r>
      <w:r>
        <w:rPr>
          <w:rFonts w:ascii="Arial"/>
          <w:w w:val="110"/>
          <w:sz w:val="19"/>
        </w:rPr>
        <w:t>level. She believed it was in room 5 or 7.</w:t>
      </w:r>
      <w:r>
        <w:rPr>
          <w:rFonts w:ascii="Arial"/>
          <w:spacing w:val="-9"/>
          <w:w w:val="110"/>
          <w:sz w:val="19"/>
        </w:rPr>
        <w:t xml:space="preserve"> </w:t>
      </w:r>
      <w:r>
        <w:rPr>
          <w:rFonts w:ascii="Arial"/>
          <w:w w:val="110"/>
          <w:sz w:val="19"/>
        </w:rPr>
        <w:t>Mrs. Moore is the instructor in the class. She said that she recalls the time being approximately 1130 hours because she had been informed that they were going to have a quiz and she checked</w:t>
      </w:r>
      <w:r>
        <w:rPr>
          <w:rFonts w:ascii="Arial"/>
          <w:spacing w:val="-19"/>
          <w:w w:val="110"/>
          <w:sz w:val="19"/>
        </w:rPr>
        <w:t xml:space="preserve"> </w:t>
      </w:r>
      <w:r>
        <w:rPr>
          <w:rFonts w:ascii="Arial"/>
          <w:w w:val="110"/>
          <w:sz w:val="19"/>
        </w:rPr>
        <w:t>the</w:t>
      </w:r>
      <w:r>
        <w:rPr>
          <w:rFonts w:ascii="Arial"/>
          <w:spacing w:val="-16"/>
          <w:w w:val="110"/>
          <w:sz w:val="19"/>
        </w:rPr>
        <w:t xml:space="preserve"> </w:t>
      </w:r>
      <w:r>
        <w:rPr>
          <w:rFonts w:ascii="Arial"/>
          <w:w w:val="110"/>
          <w:sz w:val="19"/>
        </w:rPr>
        <w:t>clock</w:t>
      </w:r>
      <w:r>
        <w:rPr>
          <w:rFonts w:ascii="Arial"/>
          <w:spacing w:val="-21"/>
          <w:w w:val="110"/>
          <w:sz w:val="19"/>
        </w:rPr>
        <w:t xml:space="preserve"> </w:t>
      </w:r>
      <w:r>
        <w:rPr>
          <w:rFonts w:ascii="Arial"/>
          <w:w w:val="110"/>
          <w:sz w:val="19"/>
        </w:rPr>
        <w:t>to</w:t>
      </w:r>
      <w:r>
        <w:rPr>
          <w:rFonts w:ascii="Arial"/>
          <w:spacing w:val="-17"/>
          <w:w w:val="110"/>
          <w:sz w:val="19"/>
        </w:rPr>
        <w:t xml:space="preserve"> </w:t>
      </w:r>
      <w:r>
        <w:rPr>
          <w:rFonts w:ascii="Arial"/>
          <w:w w:val="110"/>
          <w:sz w:val="19"/>
        </w:rPr>
        <w:t>see</w:t>
      </w:r>
      <w:r>
        <w:rPr>
          <w:rFonts w:ascii="Arial"/>
          <w:spacing w:val="-9"/>
          <w:w w:val="110"/>
          <w:sz w:val="19"/>
        </w:rPr>
        <w:t xml:space="preserve"> </w:t>
      </w:r>
      <w:r>
        <w:rPr>
          <w:rFonts w:ascii="Arial"/>
          <w:w w:val="110"/>
          <w:sz w:val="19"/>
        </w:rPr>
        <w:t>how</w:t>
      </w:r>
      <w:r>
        <w:rPr>
          <w:rFonts w:ascii="Arial"/>
          <w:spacing w:val="-23"/>
          <w:w w:val="110"/>
          <w:sz w:val="19"/>
        </w:rPr>
        <w:t xml:space="preserve"> </w:t>
      </w:r>
      <w:r>
        <w:rPr>
          <w:rFonts w:ascii="Arial"/>
          <w:w w:val="110"/>
          <w:sz w:val="19"/>
        </w:rPr>
        <w:t>much</w:t>
      </w:r>
      <w:r>
        <w:rPr>
          <w:rFonts w:ascii="Arial"/>
          <w:spacing w:val="-25"/>
          <w:w w:val="110"/>
          <w:sz w:val="19"/>
        </w:rPr>
        <w:t xml:space="preserve"> </w:t>
      </w:r>
      <w:r>
        <w:rPr>
          <w:rFonts w:ascii="Arial"/>
          <w:w w:val="110"/>
          <w:sz w:val="19"/>
        </w:rPr>
        <w:t>time</w:t>
      </w:r>
      <w:r>
        <w:rPr>
          <w:rFonts w:ascii="Arial"/>
          <w:spacing w:val="-21"/>
          <w:w w:val="110"/>
          <w:sz w:val="19"/>
        </w:rPr>
        <w:t xml:space="preserve"> </w:t>
      </w:r>
      <w:r>
        <w:rPr>
          <w:rFonts w:ascii="Arial"/>
          <w:w w:val="110"/>
          <w:sz w:val="19"/>
        </w:rPr>
        <w:t>she</w:t>
      </w:r>
      <w:r>
        <w:rPr>
          <w:rFonts w:ascii="Arial"/>
          <w:spacing w:val="-22"/>
          <w:w w:val="110"/>
          <w:sz w:val="19"/>
        </w:rPr>
        <w:t xml:space="preserve"> </w:t>
      </w:r>
      <w:r>
        <w:rPr>
          <w:rFonts w:ascii="Arial"/>
          <w:w w:val="110"/>
          <w:sz w:val="19"/>
        </w:rPr>
        <w:t>had</w:t>
      </w:r>
      <w:r>
        <w:rPr>
          <w:rFonts w:ascii="Arial"/>
          <w:spacing w:val="-26"/>
          <w:w w:val="110"/>
          <w:sz w:val="19"/>
        </w:rPr>
        <w:t xml:space="preserve"> </w:t>
      </w:r>
      <w:r>
        <w:rPr>
          <w:rFonts w:ascii="Arial"/>
          <w:w w:val="110"/>
          <w:sz w:val="19"/>
        </w:rPr>
        <w:t>to</w:t>
      </w:r>
      <w:r>
        <w:rPr>
          <w:rFonts w:ascii="Arial"/>
          <w:spacing w:val="-25"/>
          <w:w w:val="110"/>
          <w:sz w:val="19"/>
        </w:rPr>
        <w:t xml:space="preserve"> </w:t>
      </w:r>
      <w:r>
        <w:rPr>
          <w:rFonts w:ascii="Arial"/>
          <w:w w:val="110"/>
          <w:sz w:val="19"/>
        </w:rPr>
        <w:t>prepare.</w:t>
      </w:r>
      <w:r>
        <w:rPr>
          <w:rFonts w:ascii="Arial"/>
          <w:spacing w:val="-19"/>
          <w:w w:val="110"/>
          <w:sz w:val="19"/>
        </w:rPr>
        <w:t xml:space="preserve"> </w:t>
      </w:r>
      <w:r>
        <w:rPr>
          <w:rFonts w:ascii="Arial"/>
          <w:w w:val="110"/>
          <w:sz w:val="19"/>
        </w:rPr>
        <w:t>She</w:t>
      </w:r>
      <w:r>
        <w:rPr>
          <w:rFonts w:ascii="Arial"/>
          <w:spacing w:val="-23"/>
          <w:w w:val="110"/>
          <w:sz w:val="19"/>
        </w:rPr>
        <w:t xml:space="preserve"> </w:t>
      </w:r>
      <w:r>
        <w:rPr>
          <w:rFonts w:ascii="Arial"/>
          <w:w w:val="110"/>
          <w:sz w:val="19"/>
        </w:rPr>
        <w:t>said</w:t>
      </w:r>
      <w:r>
        <w:rPr>
          <w:rFonts w:ascii="Arial"/>
          <w:spacing w:val="-21"/>
          <w:w w:val="110"/>
          <w:sz w:val="19"/>
        </w:rPr>
        <w:t xml:space="preserve"> </w:t>
      </w:r>
      <w:r>
        <w:rPr>
          <w:rFonts w:ascii="Arial"/>
          <w:w w:val="110"/>
          <w:sz w:val="19"/>
        </w:rPr>
        <w:t>at</w:t>
      </w:r>
      <w:r>
        <w:rPr>
          <w:rFonts w:ascii="Arial"/>
          <w:spacing w:val="-20"/>
          <w:w w:val="110"/>
          <w:sz w:val="19"/>
        </w:rPr>
        <w:t xml:space="preserve"> </w:t>
      </w:r>
      <w:r>
        <w:rPr>
          <w:rFonts w:ascii="Arial"/>
          <w:w w:val="110"/>
          <w:sz w:val="19"/>
        </w:rPr>
        <w:t>that</w:t>
      </w:r>
      <w:r>
        <w:rPr>
          <w:rFonts w:ascii="Arial"/>
          <w:spacing w:val="-22"/>
          <w:w w:val="110"/>
          <w:sz w:val="19"/>
        </w:rPr>
        <w:t xml:space="preserve"> </w:t>
      </w:r>
      <w:r>
        <w:rPr>
          <w:rFonts w:ascii="Arial"/>
          <w:w w:val="110"/>
          <w:sz w:val="19"/>
        </w:rPr>
        <w:t>point,</w:t>
      </w:r>
      <w:r>
        <w:rPr>
          <w:rFonts w:ascii="Arial"/>
          <w:spacing w:val="-28"/>
          <w:w w:val="110"/>
          <w:sz w:val="19"/>
        </w:rPr>
        <w:t xml:space="preserve"> </w:t>
      </w:r>
      <w:r>
        <w:rPr>
          <w:rFonts w:ascii="Arial"/>
          <w:w w:val="110"/>
          <w:sz w:val="19"/>
        </w:rPr>
        <w:t>1130</w:t>
      </w:r>
      <w:r>
        <w:rPr>
          <w:rFonts w:ascii="Arial"/>
          <w:spacing w:val="-20"/>
          <w:w w:val="110"/>
          <w:sz w:val="19"/>
        </w:rPr>
        <w:t xml:space="preserve"> </w:t>
      </w:r>
      <w:r>
        <w:rPr>
          <w:rFonts w:ascii="Arial"/>
          <w:w w:val="110"/>
          <w:sz w:val="19"/>
        </w:rPr>
        <w:t>hours,</w:t>
      </w:r>
      <w:r>
        <w:rPr>
          <w:rFonts w:ascii="Arial"/>
          <w:spacing w:val="-22"/>
          <w:w w:val="110"/>
          <w:sz w:val="19"/>
        </w:rPr>
        <w:t xml:space="preserve"> </w:t>
      </w:r>
      <w:r>
        <w:rPr>
          <w:rFonts w:ascii="Arial"/>
          <w:w w:val="110"/>
          <w:sz w:val="19"/>
        </w:rPr>
        <w:t>she</w:t>
      </w:r>
      <w:r>
        <w:rPr>
          <w:rFonts w:ascii="Arial"/>
          <w:spacing w:val="-25"/>
          <w:w w:val="110"/>
          <w:sz w:val="19"/>
        </w:rPr>
        <w:t xml:space="preserve"> </w:t>
      </w:r>
      <w:r>
        <w:rPr>
          <w:rFonts w:ascii="Arial"/>
          <w:w w:val="110"/>
          <w:sz w:val="19"/>
        </w:rPr>
        <w:t>and</w:t>
      </w:r>
      <w:r>
        <w:rPr>
          <w:rFonts w:ascii="Arial"/>
          <w:spacing w:val="-26"/>
          <w:w w:val="110"/>
          <w:sz w:val="19"/>
        </w:rPr>
        <w:t xml:space="preserve"> </w:t>
      </w:r>
      <w:r>
        <w:rPr>
          <w:rFonts w:ascii="Arial"/>
          <w:w w:val="110"/>
          <w:sz w:val="19"/>
        </w:rPr>
        <w:t>the</w:t>
      </w:r>
      <w:r>
        <w:rPr>
          <w:rFonts w:ascii="Arial"/>
          <w:spacing w:val="-23"/>
          <w:w w:val="110"/>
          <w:sz w:val="19"/>
        </w:rPr>
        <w:t xml:space="preserve"> </w:t>
      </w:r>
      <w:r>
        <w:rPr>
          <w:rFonts w:ascii="Arial"/>
          <w:w w:val="110"/>
          <w:sz w:val="19"/>
        </w:rPr>
        <w:t>other students</w:t>
      </w:r>
      <w:r>
        <w:rPr>
          <w:rFonts w:ascii="Arial"/>
          <w:spacing w:val="-18"/>
          <w:w w:val="110"/>
          <w:sz w:val="19"/>
        </w:rPr>
        <w:t xml:space="preserve"> </w:t>
      </w:r>
      <w:r>
        <w:rPr>
          <w:rFonts w:ascii="Arial"/>
          <w:w w:val="110"/>
          <w:sz w:val="19"/>
        </w:rPr>
        <w:t>and</w:t>
      </w:r>
      <w:r>
        <w:rPr>
          <w:rFonts w:ascii="Arial"/>
          <w:spacing w:val="-8"/>
          <w:w w:val="110"/>
          <w:sz w:val="19"/>
        </w:rPr>
        <w:t xml:space="preserve"> </w:t>
      </w:r>
      <w:r>
        <w:rPr>
          <w:rFonts w:ascii="Arial"/>
          <w:w w:val="110"/>
          <w:sz w:val="19"/>
        </w:rPr>
        <w:t>the</w:t>
      </w:r>
      <w:r>
        <w:rPr>
          <w:rFonts w:ascii="Arial"/>
          <w:spacing w:val="-13"/>
          <w:w w:val="110"/>
          <w:sz w:val="19"/>
        </w:rPr>
        <w:t xml:space="preserve"> </w:t>
      </w:r>
      <w:r>
        <w:rPr>
          <w:rFonts w:ascii="Arial"/>
          <w:w w:val="110"/>
          <w:sz w:val="19"/>
        </w:rPr>
        <w:t>teacher</w:t>
      </w:r>
      <w:r>
        <w:rPr>
          <w:rFonts w:ascii="Arial"/>
          <w:spacing w:val="-15"/>
          <w:w w:val="110"/>
          <w:sz w:val="19"/>
        </w:rPr>
        <w:t xml:space="preserve"> </w:t>
      </w:r>
      <w:r>
        <w:rPr>
          <w:rFonts w:ascii="Arial"/>
          <w:w w:val="110"/>
          <w:sz w:val="19"/>
        </w:rPr>
        <w:t>heard</w:t>
      </w:r>
      <w:r>
        <w:rPr>
          <w:rFonts w:ascii="Arial"/>
          <w:spacing w:val="-21"/>
          <w:w w:val="110"/>
          <w:sz w:val="19"/>
        </w:rPr>
        <w:t xml:space="preserve"> </w:t>
      </w:r>
      <w:r>
        <w:rPr>
          <w:rFonts w:ascii="Arial"/>
          <w:w w:val="110"/>
          <w:sz w:val="19"/>
        </w:rPr>
        <w:t>screaming</w:t>
      </w:r>
      <w:r>
        <w:rPr>
          <w:rFonts w:ascii="Arial"/>
          <w:spacing w:val="-13"/>
          <w:w w:val="110"/>
          <w:sz w:val="19"/>
        </w:rPr>
        <w:t xml:space="preserve"> </w:t>
      </w:r>
      <w:r>
        <w:rPr>
          <w:rFonts w:ascii="Arial"/>
          <w:w w:val="110"/>
          <w:sz w:val="19"/>
        </w:rPr>
        <w:t>outside</w:t>
      </w:r>
      <w:r>
        <w:rPr>
          <w:rFonts w:ascii="Arial"/>
          <w:spacing w:val="-27"/>
          <w:w w:val="110"/>
          <w:sz w:val="19"/>
        </w:rPr>
        <w:t xml:space="preserve"> </w:t>
      </w:r>
      <w:r>
        <w:rPr>
          <w:rFonts w:ascii="Arial"/>
          <w:w w:val="110"/>
          <w:sz w:val="19"/>
        </w:rPr>
        <w:t>in</w:t>
      </w:r>
      <w:r>
        <w:rPr>
          <w:rFonts w:ascii="Arial"/>
          <w:spacing w:val="-14"/>
          <w:w w:val="110"/>
          <w:sz w:val="19"/>
        </w:rPr>
        <w:t xml:space="preserve"> </w:t>
      </w:r>
      <w:r>
        <w:rPr>
          <w:rFonts w:ascii="Arial"/>
          <w:w w:val="110"/>
          <w:sz w:val="19"/>
        </w:rPr>
        <w:t>the</w:t>
      </w:r>
      <w:r>
        <w:rPr>
          <w:rFonts w:ascii="Arial"/>
          <w:spacing w:val="-31"/>
          <w:w w:val="110"/>
          <w:sz w:val="19"/>
        </w:rPr>
        <w:t xml:space="preserve"> </w:t>
      </w:r>
      <w:r>
        <w:rPr>
          <w:rFonts w:ascii="Arial"/>
          <w:w w:val="110"/>
          <w:sz w:val="19"/>
        </w:rPr>
        <w:t>hallway.</w:t>
      </w:r>
      <w:r>
        <w:rPr>
          <w:rFonts w:ascii="Arial"/>
          <w:spacing w:val="-10"/>
          <w:w w:val="110"/>
          <w:sz w:val="19"/>
        </w:rPr>
        <w:t xml:space="preserve"> </w:t>
      </w:r>
      <w:r>
        <w:rPr>
          <w:rFonts w:ascii="Arial"/>
          <w:w w:val="110"/>
          <w:sz w:val="19"/>
        </w:rPr>
        <w:t>She</w:t>
      </w:r>
      <w:r>
        <w:rPr>
          <w:rFonts w:ascii="Arial"/>
          <w:spacing w:val="-17"/>
          <w:w w:val="110"/>
          <w:sz w:val="19"/>
        </w:rPr>
        <w:t xml:space="preserve"> </w:t>
      </w:r>
      <w:r>
        <w:rPr>
          <w:rFonts w:ascii="Arial"/>
          <w:w w:val="110"/>
          <w:sz w:val="19"/>
        </w:rPr>
        <w:t>said</w:t>
      </w:r>
      <w:r>
        <w:rPr>
          <w:rFonts w:ascii="Arial"/>
          <w:spacing w:val="-19"/>
          <w:w w:val="110"/>
          <w:sz w:val="19"/>
        </w:rPr>
        <w:t xml:space="preserve"> </w:t>
      </w:r>
      <w:r>
        <w:rPr>
          <w:rFonts w:ascii="Arial"/>
          <w:w w:val="110"/>
          <w:sz w:val="19"/>
        </w:rPr>
        <w:t>that</w:t>
      </w:r>
      <w:r>
        <w:rPr>
          <w:rFonts w:ascii="Arial"/>
          <w:spacing w:val="-15"/>
          <w:w w:val="110"/>
          <w:sz w:val="19"/>
        </w:rPr>
        <w:t xml:space="preserve"> </w:t>
      </w:r>
      <w:r>
        <w:rPr>
          <w:rFonts w:ascii="Arial"/>
          <w:w w:val="110"/>
          <w:sz w:val="19"/>
        </w:rPr>
        <w:t>they</w:t>
      </w:r>
      <w:r>
        <w:rPr>
          <w:rFonts w:ascii="Arial"/>
          <w:spacing w:val="-12"/>
          <w:w w:val="110"/>
          <w:sz w:val="19"/>
        </w:rPr>
        <w:t xml:space="preserve"> </w:t>
      </w:r>
      <w:r>
        <w:rPr>
          <w:rFonts w:ascii="Arial"/>
          <w:w w:val="110"/>
          <w:sz w:val="19"/>
        </w:rPr>
        <w:t>went</w:t>
      </w:r>
      <w:r>
        <w:rPr>
          <w:rFonts w:ascii="Arial"/>
          <w:spacing w:val="-21"/>
          <w:w w:val="110"/>
          <w:sz w:val="19"/>
        </w:rPr>
        <w:t xml:space="preserve"> </w:t>
      </w:r>
      <w:r>
        <w:rPr>
          <w:rFonts w:ascii="Arial"/>
          <w:w w:val="110"/>
          <w:sz w:val="19"/>
        </w:rPr>
        <w:t>to</w:t>
      </w:r>
      <w:r>
        <w:rPr>
          <w:rFonts w:ascii="Arial"/>
          <w:spacing w:val="-19"/>
          <w:w w:val="110"/>
          <w:sz w:val="19"/>
        </w:rPr>
        <w:t xml:space="preserve"> </w:t>
      </w:r>
      <w:r>
        <w:rPr>
          <w:rFonts w:ascii="Arial"/>
          <w:w w:val="110"/>
          <w:sz w:val="19"/>
        </w:rPr>
        <w:t>the</w:t>
      </w:r>
      <w:r>
        <w:rPr>
          <w:rFonts w:ascii="Arial"/>
          <w:spacing w:val="-23"/>
          <w:w w:val="110"/>
          <w:sz w:val="19"/>
        </w:rPr>
        <w:t xml:space="preserve"> </w:t>
      </w:r>
      <w:r>
        <w:rPr>
          <w:rFonts w:ascii="Arial"/>
          <w:w w:val="110"/>
          <w:sz w:val="19"/>
        </w:rPr>
        <w:t>door</w:t>
      </w:r>
      <w:r>
        <w:rPr>
          <w:rFonts w:ascii="Arial"/>
          <w:spacing w:val="-18"/>
          <w:w w:val="110"/>
          <w:sz w:val="19"/>
        </w:rPr>
        <w:t xml:space="preserve"> </w:t>
      </w:r>
      <w:r>
        <w:rPr>
          <w:rFonts w:ascii="Arial"/>
          <w:w w:val="110"/>
          <w:sz w:val="19"/>
        </w:rPr>
        <w:t>to</w:t>
      </w:r>
      <w:r>
        <w:rPr>
          <w:rFonts w:ascii="Arial"/>
          <w:spacing w:val="-20"/>
          <w:w w:val="110"/>
          <w:sz w:val="19"/>
        </w:rPr>
        <w:t xml:space="preserve"> </w:t>
      </w:r>
      <w:r>
        <w:rPr>
          <w:rFonts w:ascii="Arial"/>
          <w:w w:val="110"/>
          <w:sz w:val="19"/>
        </w:rPr>
        <w:t>see</w:t>
      </w:r>
      <w:r>
        <w:rPr>
          <w:rFonts w:ascii="Arial"/>
          <w:spacing w:val="-29"/>
          <w:w w:val="110"/>
          <w:sz w:val="19"/>
        </w:rPr>
        <w:t xml:space="preserve"> </w:t>
      </w:r>
      <w:r>
        <w:rPr>
          <w:rFonts w:ascii="Arial"/>
          <w:w w:val="110"/>
          <w:sz w:val="19"/>
        </w:rPr>
        <w:t>what was going on and Mr. Ortiz told them to get down and then yelled "never mind, get o</w:t>
      </w:r>
      <w:r w:rsidR="00692571">
        <w:rPr>
          <w:rFonts w:ascii="Arial"/>
          <w:w w:val="110"/>
          <w:sz w:val="19"/>
        </w:rPr>
        <w:t>ut</w:t>
      </w:r>
      <w:r>
        <w:rPr>
          <w:rFonts w:ascii="Arial"/>
          <w:w w:val="110"/>
          <w:sz w:val="19"/>
        </w:rPr>
        <w:t>.</w:t>
      </w:r>
      <w:r>
        <w:rPr>
          <w:rFonts w:ascii="Arial"/>
          <w:spacing w:val="11"/>
          <w:w w:val="110"/>
          <w:sz w:val="19"/>
        </w:rPr>
        <w:t xml:space="preserve"> </w:t>
      </w:r>
      <w:r>
        <w:rPr>
          <w:rFonts w:ascii="Arial"/>
          <w:w w:val="110"/>
          <w:sz w:val="19"/>
        </w:rPr>
        <w:t>He</w:t>
      </w:r>
      <w:r w:rsidR="00692571">
        <w:rPr>
          <w:rFonts w:ascii="Arial"/>
          <w:w w:val="110"/>
          <w:sz w:val="19"/>
        </w:rPr>
        <w:t xml:space="preserve"> </w:t>
      </w:r>
      <w:r>
        <w:rPr>
          <w:rFonts w:ascii="Arial"/>
          <w:w w:val="110"/>
          <w:sz w:val="19"/>
        </w:rPr>
        <w:t>evacuated them</w:t>
      </w:r>
    </w:p>
    <w:p w:rsidR="00CE4C9F" w:rsidRDefault="00CE4C9F">
      <w:pPr>
        <w:pStyle w:val="BodyText"/>
        <w:spacing w:before="8"/>
        <w:rPr>
          <w:rFonts w:ascii="Arial"/>
          <w:sz w:val="25"/>
        </w:rPr>
      </w:pPr>
    </w:p>
    <w:p w:rsidR="00CE4C9F" w:rsidRDefault="00C85DFB">
      <w:pPr>
        <w:spacing w:before="91"/>
        <w:ind w:left="3415" w:right="4068"/>
        <w:jc w:val="center"/>
        <w:rPr>
          <w:sz w:val="23"/>
        </w:rPr>
      </w:pPr>
      <w:r>
        <w:rPr>
          <w:sz w:val="23"/>
        </w:rPr>
        <w:t xml:space="preserve">Page </w:t>
      </w:r>
      <w:r w:rsidR="00692571">
        <w:rPr>
          <w:sz w:val="23"/>
        </w:rPr>
        <w:t>1</w:t>
      </w:r>
      <w:r>
        <w:rPr>
          <w:sz w:val="23"/>
        </w:rPr>
        <w:t xml:space="preserve">  of 2</w:t>
      </w:r>
    </w:p>
    <w:p w:rsidR="00CE4C9F" w:rsidRDefault="00C85DFB">
      <w:pPr>
        <w:spacing w:before="101"/>
        <w:ind w:right="2234"/>
        <w:jc w:val="right"/>
        <w:rPr>
          <w:sz w:val="23"/>
        </w:rPr>
      </w:pPr>
      <w:r>
        <w:rPr>
          <w:w w:val="110"/>
          <w:sz w:val="23"/>
        </w:rPr>
        <w:t>JC-001</w:t>
      </w:r>
      <w:r w:rsidR="00692571">
        <w:rPr>
          <w:w w:val="110"/>
          <w:sz w:val="23"/>
        </w:rPr>
        <w:t>-</w:t>
      </w:r>
      <w:r>
        <w:rPr>
          <w:w w:val="110"/>
          <w:sz w:val="23"/>
        </w:rPr>
        <w:t xml:space="preserve"> 001372</w:t>
      </w:r>
    </w:p>
    <w:p w:rsidR="00CE4C9F" w:rsidRDefault="00CE4C9F">
      <w:pPr>
        <w:jc w:val="right"/>
        <w:rPr>
          <w:sz w:val="23"/>
        </w:rPr>
        <w:sectPr w:rsidR="00CE4C9F">
          <w:pgSz w:w="12240" w:h="15840"/>
          <w:pgMar w:top="1500" w:right="260" w:bottom="280" w:left="60" w:header="720" w:footer="720" w:gutter="0"/>
          <w:cols w:space="720"/>
        </w:sectPr>
      </w:pPr>
    </w:p>
    <w:p w:rsidR="00CE4C9F" w:rsidRDefault="00CE4C9F">
      <w:pPr>
        <w:pStyle w:val="BodyText"/>
        <w:spacing w:before="11"/>
        <w:rPr>
          <w:sz w:val="29"/>
        </w:rPr>
      </w:pPr>
    </w:p>
    <w:p w:rsidR="00CE4C9F" w:rsidRDefault="00C85DFB">
      <w:pPr>
        <w:pStyle w:val="BodyText"/>
        <w:spacing w:before="93"/>
        <w:ind w:left="2534"/>
        <w:rPr>
          <w:rFonts w:ascii="Arial"/>
        </w:rPr>
      </w:pPr>
      <w:bookmarkStart w:id="370" w:name="_bookmark372"/>
      <w:bookmarkEnd w:id="370"/>
      <w:r>
        <w:rPr>
          <w:rFonts w:ascii="Arial"/>
        </w:rPr>
        <w:t>LAKEWOOO POLICE DEPARTMENT SUPPLEMENTAL REPORT</w:t>
      </w:r>
    </w:p>
    <w:p w:rsidR="00CE4C9F" w:rsidRDefault="00692571">
      <w:pPr>
        <w:pStyle w:val="BodyText"/>
        <w:tabs>
          <w:tab w:val="left" w:pos="7907"/>
          <w:tab w:val="left" w:pos="8172"/>
        </w:tabs>
        <w:spacing w:before="19" w:line="252" w:lineRule="auto"/>
        <w:ind w:left="565" w:right="1201" w:firstLine="10"/>
        <w:rPr>
          <w:rFonts w:ascii="Arial"/>
        </w:rPr>
      </w:pPr>
      <w:r>
        <w:rPr>
          <w:rFonts w:ascii="Arial"/>
        </w:rPr>
        <w:t>RE</w:t>
      </w:r>
      <w:r w:rsidR="00C85DFB">
        <w:rPr>
          <w:rFonts w:ascii="Arial"/>
        </w:rPr>
        <w:t>PORTING AGENT: GEORGE</w:t>
      </w:r>
      <w:r w:rsidR="00C85DFB">
        <w:rPr>
          <w:rFonts w:ascii="Arial"/>
          <w:spacing w:val="-9"/>
        </w:rPr>
        <w:t xml:space="preserve"> </w:t>
      </w:r>
      <w:r w:rsidR="00C85DFB">
        <w:rPr>
          <w:rFonts w:ascii="Arial"/>
        </w:rPr>
        <w:t>MCGLYNN</w:t>
      </w:r>
      <w:r w:rsidR="00C85DFB">
        <w:rPr>
          <w:rFonts w:ascii="Arial"/>
        </w:rPr>
        <w:tab/>
      </w:r>
      <w:r w:rsidR="00C85DFB">
        <w:rPr>
          <w:rFonts w:ascii="Arial"/>
        </w:rPr>
        <w:tab/>
        <w:t>CASE NUMBER: 99-38856 VICTIM: COLUMBINE</w:t>
      </w:r>
      <w:r w:rsidR="00C85DFB">
        <w:rPr>
          <w:rFonts w:ascii="Arial"/>
          <w:spacing w:val="14"/>
        </w:rPr>
        <w:t xml:space="preserve"> </w:t>
      </w:r>
      <w:r w:rsidR="00C85DFB">
        <w:rPr>
          <w:rFonts w:ascii="Arial"/>
        </w:rPr>
        <w:t>HIGH</w:t>
      </w:r>
      <w:r w:rsidR="00C85DFB">
        <w:rPr>
          <w:rFonts w:ascii="Arial"/>
          <w:spacing w:val="-20"/>
        </w:rPr>
        <w:t xml:space="preserve"> </w:t>
      </w:r>
      <w:r w:rsidR="00C85DFB">
        <w:rPr>
          <w:rFonts w:ascii="Arial"/>
        </w:rPr>
        <w:t>SCHOOL</w:t>
      </w:r>
      <w:r w:rsidR="00C85DFB">
        <w:rPr>
          <w:rFonts w:ascii="Arial"/>
        </w:rPr>
        <w:tab/>
        <w:t xml:space="preserve">DATE OF REPORT: 04-30-99 OFFENSE: AOA/COLUMBINE HIGH SCHOOL TASK FORCE/ JEFFCO SHERIFF'S OFFICE INFORMATION CONTROL NUMBER: DN1601, </w:t>
      </w:r>
      <w:r w:rsidR="00C85DFB">
        <w:rPr>
          <w:rFonts w:ascii="Arial"/>
          <w:b/>
          <w:sz w:val="20"/>
        </w:rPr>
        <w:t xml:space="preserve">FBI: </w:t>
      </w:r>
      <w:r w:rsidR="00C85DFB">
        <w:rPr>
          <w:rFonts w:ascii="Arial"/>
        </w:rPr>
        <w:t>174A-DN57419, JCSO: CR</w:t>
      </w:r>
      <w:r w:rsidR="00C85DFB">
        <w:rPr>
          <w:rFonts w:ascii="Arial"/>
          <w:spacing w:val="-6"/>
        </w:rPr>
        <w:t xml:space="preserve"> </w:t>
      </w:r>
      <w:r w:rsidR="00C85DFB">
        <w:rPr>
          <w:rFonts w:ascii="Arial"/>
        </w:rPr>
        <w:t>#99-7625</w:t>
      </w:r>
    </w:p>
    <w:p w:rsidR="00CE4C9F" w:rsidRDefault="009F05AF">
      <w:pPr>
        <w:pStyle w:val="BodyText"/>
        <w:rPr>
          <w:rFonts w:ascii="Arial"/>
          <w:sz w:val="20"/>
        </w:rPr>
      </w:pPr>
      <w:r>
        <w:pict>
          <v:line id="_x0000_s1968" style="position:absolute;z-index:251525120;mso-wrap-distance-left:0;mso-wrap-distance-right:0;mso-position-horizontal-relative:page" from="31.8pt,14.9pt" to="540.25pt,14.9pt" strokeweight="1.0179mm">
            <w10:wrap type="topAndBottom" anchorx="page"/>
          </v:line>
        </w:pict>
      </w:r>
    </w:p>
    <w:p w:rsidR="00CE4C9F" w:rsidRDefault="00C85DFB">
      <w:pPr>
        <w:spacing w:before="197" w:line="381" w:lineRule="auto"/>
        <w:ind w:left="577" w:right="1187" w:firstLine="4"/>
        <w:jc w:val="both"/>
        <w:rPr>
          <w:rFonts w:ascii="Arial"/>
          <w:sz w:val="20"/>
        </w:rPr>
      </w:pPr>
      <w:r>
        <w:rPr>
          <w:rFonts w:ascii="Arial"/>
          <w:sz w:val="21"/>
        </w:rPr>
        <w:t>through</w:t>
      </w:r>
      <w:r>
        <w:rPr>
          <w:rFonts w:ascii="Arial"/>
          <w:spacing w:val="-9"/>
          <w:sz w:val="21"/>
        </w:rPr>
        <w:t xml:space="preserve"> </w:t>
      </w:r>
      <w:r>
        <w:rPr>
          <w:rFonts w:ascii="Arial"/>
          <w:sz w:val="21"/>
        </w:rPr>
        <w:t>the</w:t>
      </w:r>
      <w:r>
        <w:rPr>
          <w:rFonts w:ascii="Arial"/>
          <w:spacing w:val="-7"/>
          <w:sz w:val="21"/>
        </w:rPr>
        <w:t xml:space="preserve"> </w:t>
      </w:r>
      <w:r>
        <w:rPr>
          <w:rFonts w:ascii="Arial"/>
          <w:sz w:val="21"/>
        </w:rPr>
        <w:t>south</w:t>
      </w:r>
      <w:r>
        <w:rPr>
          <w:rFonts w:ascii="Arial"/>
          <w:spacing w:val="-12"/>
          <w:sz w:val="21"/>
        </w:rPr>
        <w:t xml:space="preserve"> </w:t>
      </w:r>
      <w:r>
        <w:rPr>
          <w:rFonts w:ascii="Arial"/>
          <w:sz w:val="21"/>
        </w:rPr>
        <w:t>main</w:t>
      </w:r>
      <w:r>
        <w:rPr>
          <w:rFonts w:ascii="Arial"/>
          <w:spacing w:val="-17"/>
          <w:sz w:val="21"/>
        </w:rPr>
        <w:t xml:space="preserve"> </w:t>
      </w:r>
      <w:r>
        <w:rPr>
          <w:rFonts w:ascii="Arial"/>
          <w:sz w:val="21"/>
        </w:rPr>
        <w:t>entrance</w:t>
      </w:r>
      <w:r>
        <w:rPr>
          <w:rFonts w:ascii="Arial"/>
          <w:spacing w:val="-6"/>
          <w:sz w:val="21"/>
        </w:rPr>
        <w:t xml:space="preserve"> </w:t>
      </w:r>
      <w:r>
        <w:rPr>
          <w:rFonts w:ascii="Arial"/>
          <w:sz w:val="21"/>
        </w:rPr>
        <w:t>on</w:t>
      </w:r>
      <w:r>
        <w:rPr>
          <w:rFonts w:ascii="Arial"/>
          <w:spacing w:val="-19"/>
          <w:sz w:val="21"/>
        </w:rPr>
        <w:t xml:space="preserve"> </w:t>
      </w:r>
      <w:r>
        <w:rPr>
          <w:rFonts w:ascii="Arial"/>
          <w:sz w:val="21"/>
        </w:rPr>
        <w:t>the</w:t>
      </w:r>
      <w:r>
        <w:rPr>
          <w:rFonts w:ascii="Arial"/>
          <w:spacing w:val="-15"/>
          <w:sz w:val="21"/>
        </w:rPr>
        <w:t xml:space="preserve"> </w:t>
      </w:r>
      <w:r>
        <w:rPr>
          <w:rFonts w:ascii="Arial"/>
          <w:sz w:val="21"/>
        </w:rPr>
        <w:t>east</w:t>
      </w:r>
      <w:r>
        <w:rPr>
          <w:rFonts w:ascii="Arial"/>
          <w:spacing w:val="-17"/>
          <w:sz w:val="21"/>
        </w:rPr>
        <w:t xml:space="preserve"> </w:t>
      </w:r>
      <w:r>
        <w:rPr>
          <w:rFonts w:ascii="Arial"/>
          <w:sz w:val="21"/>
        </w:rPr>
        <w:t>side</w:t>
      </w:r>
      <w:r>
        <w:rPr>
          <w:rFonts w:ascii="Arial"/>
          <w:spacing w:val="-13"/>
          <w:sz w:val="21"/>
        </w:rPr>
        <w:t xml:space="preserve"> </w:t>
      </w:r>
      <w:r>
        <w:rPr>
          <w:rFonts w:ascii="Arial"/>
          <w:sz w:val="21"/>
        </w:rPr>
        <w:t>of</w:t>
      </w:r>
      <w:r>
        <w:rPr>
          <w:rFonts w:ascii="Arial"/>
          <w:spacing w:val="-17"/>
          <w:sz w:val="21"/>
        </w:rPr>
        <w:t xml:space="preserve"> </w:t>
      </w:r>
      <w:r>
        <w:rPr>
          <w:rFonts w:ascii="Arial"/>
          <w:sz w:val="21"/>
        </w:rPr>
        <w:t>the</w:t>
      </w:r>
      <w:r>
        <w:rPr>
          <w:rFonts w:ascii="Arial"/>
          <w:spacing w:val="-16"/>
          <w:sz w:val="21"/>
        </w:rPr>
        <w:t xml:space="preserve"> </w:t>
      </w:r>
      <w:r>
        <w:rPr>
          <w:rFonts w:ascii="Arial"/>
          <w:sz w:val="21"/>
        </w:rPr>
        <w:t>school.</w:t>
      </w:r>
      <w:r>
        <w:rPr>
          <w:rFonts w:ascii="Arial"/>
          <w:spacing w:val="-8"/>
          <w:sz w:val="21"/>
        </w:rPr>
        <w:t xml:space="preserve"> </w:t>
      </w:r>
      <w:r>
        <w:rPr>
          <w:rFonts w:ascii="Arial"/>
          <w:sz w:val="21"/>
        </w:rPr>
        <w:t>Cowles</w:t>
      </w:r>
      <w:r>
        <w:rPr>
          <w:rFonts w:ascii="Arial"/>
          <w:spacing w:val="-7"/>
          <w:sz w:val="21"/>
        </w:rPr>
        <w:t xml:space="preserve"> </w:t>
      </w:r>
      <w:r>
        <w:rPr>
          <w:rFonts w:ascii="Arial"/>
          <w:sz w:val="21"/>
        </w:rPr>
        <w:t>said</w:t>
      </w:r>
      <w:r>
        <w:rPr>
          <w:rFonts w:ascii="Arial"/>
          <w:spacing w:val="-15"/>
          <w:sz w:val="21"/>
        </w:rPr>
        <w:t xml:space="preserve"> </w:t>
      </w:r>
      <w:r>
        <w:rPr>
          <w:rFonts w:ascii="Arial"/>
          <w:sz w:val="21"/>
        </w:rPr>
        <w:t>that</w:t>
      </w:r>
      <w:r>
        <w:rPr>
          <w:rFonts w:ascii="Arial"/>
          <w:spacing w:val="-15"/>
          <w:sz w:val="21"/>
        </w:rPr>
        <w:t xml:space="preserve"> </w:t>
      </w:r>
      <w:r>
        <w:rPr>
          <w:rFonts w:ascii="Arial"/>
          <w:sz w:val="21"/>
        </w:rPr>
        <w:t>they</w:t>
      </w:r>
      <w:r>
        <w:rPr>
          <w:rFonts w:ascii="Arial"/>
          <w:spacing w:val="-11"/>
          <w:sz w:val="21"/>
        </w:rPr>
        <w:t xml:space="preserve"> </w:t>
      </w:r>
      <w:r>
        <w:rPr>
          <w:rFonts w:ascii="Arial"/>
          <w:sz w:val="21"/>
        </w:rPr>
        <w:t>went</w:t>
      </w:r>
      <w:r>
        <w:rPr>
          <w:rFonts w:ascii="Arial"/>
          <w:spacing w:val="-13"/>
          <w:sz w:val="21"/>
        </w:rPr>
        <w:t xml:space="preserve"> </w:t>
      </w:r>
      <w:r>
        <w:rPr>
          <w:rFonts w:ascii="Arial"/>
          <w:sz w:val="21"/>
        </w:rPr>
        <w:t>out</w:t>
      </w:r>
      <w:r>
        <w:rPr>
          <w:rFonts w:ascii="Arial"/>
          <w:spacing w:val="-15"/>
          <w:sz w:val="21"/>
        </w:rPr>
        <w:t xml:space="preserve"> </w:t>
      </w:r>
      <w:r>
        <w:rPr>
          <w:rFonts w:ascii="Arial"/>
          <w:sz w:val="21"/>
        </w:rPr>
        <w:t>the</w:t>
      </w:r>
      <w:r>
        <w:rPr>
          <w:rFonts w:ascii="Arial"/>
          <w:spacing w:val="-15"/>
          <w:sz w:val="21"/>
        </w:rPr>
        <w:t xml:space="preserve"> </w:t>
      </w:r>
      <w:r>
        <w:rPr>
          <w:rFonts w:ascii="Arial"/>
          <w:sz w:val="21"/>
        </w:rPr>
        <w:t>door</w:t>
      </w:r>
      <w:r>
        <w:rPr>
          <w:rFonts w:ascii="Arial"/>
          <w:spacing w:val="-9"/>
          <w:sz w:val="21"/>
        </w:rPr>
        <w:t xml:space="preserve"> </w:t>
      </w:r>
      <w:r>
        <w:rPr>
          <w:rFonts w:ascii="Arial"/>
          <w:sz w:val="21"/>
        </w:rPr>
        <w:t>and</w:t>
      </w:r>
      <w:r>
        <w:rPr>
          <w:rFonts w:ascii="Arial"/>
          <w:spacing w:val="-28"/>
          <w:sz w:val="21"/>
        </w:rPr>
        <w:t xml:space="preserve"> </w:t>
      </w:r>
      <w:r>
        <w:rPr>
          <w:rFonts w:ascii="Arial"/>
          <w:sz w:val="21"/>
        </w:rPr>
        <w:t>ran across</w:t>
      </w:r>
      <w:r>
        <w:rPr>
          <w:rFonts w:ascii="Arial"/>
          <w:spacing w:val="-4"/>
          <w:sz w:val="21"/>
        </w:rPr>
        <w:t xml:space="preserve"> </w:t>
      </w:r>
      <w:r>
        <w:rPr>
          <w:rFonts w:ascii="Arial"/>
          <w:sz w:val="21"/>
        </w:rPr>
        <w:t>the</w:t>
      </w:r>
      <w:r>
        <w:rPr>
          <w:rFonts w:ascii="Arial"/>
          <w:spacing w:val="-16"/>
          <w:sz w:val="21"/>
        </w:rPr>
        <w:t xml:space="preserve"> </w:t>
      </w:r>
      <w:r>
        <w:rPr>
          <w:rFonts w:ascii="Arial"/>
          <w:sz w:val="21"/>
        </w:rPr>
        <w:t>street</w:t>
      </w:r>
      <w:r>
        <w:rPr>
          <w:rFonts w:ascii="Arial"/>
          <w:spacing w:val="-17"/>
          <w:sz w:val="21"/>
        </w:rPr>
        <w:t xml:space="preserve"> </w:t>
      </w:r>
      <w:r>
        <w:rPr>
          <w:rFonts w:ascii="Arial"/>
          <w:sz w:val="21"/>
        </w:rPr>
        <w:t>to</w:t>
      </w:r>
      <w:r>
        <w:rPr>
          <w:rFonts w:ascii="Arial"/>
          <w:spacing w:val="-23"/>
          <w:sz w:val="21"/>
        </w:rPr>
        <w:t xml:space="preserve"> </w:t>
      </w:r>
      <w:r>
        <w:rPr>
          <w:rFonts w:ascii="Arial"/>
          <w:sz w:val="21"/>
        </w:rPr>
        <w:t>the</w:t>
      </w:r>
      <w:r>
        <w:rPr>
          <w:rFonts w:ascii="Arial"/>
          <w:spacing w:val="-21"/>
          <w:sz w:val="21"/>
        </w:rPr>
        <w:t xml:space="preserve"> </w:t>
      </w:r>
      <w:r>
        <w:rPr>
          <w:rFonts w:ascii="Arial"/>
          <w:sz w:val="21"/>
        </w:rPr>
        <w:t>park.</w:t>
      </w:r>
      <w:r>
        <w:rPr>
          <w:rFonts w:ascii="Arial"/>
          <w:spacing w:val="28"/>
          <w:sz w:val="21"/>
        </w:rPr>
        <w:t xml:space="preserve"> </w:t>
      </w:r>
      <w:r>
        <w:rPr>
          <w:rFonts w:ascii="Arial"/>
          <w:sz w:val="21"/>
        </w:rPr>
        <w:t>She</w:t>
      </w:r>
      <w:r>
        <w:rPr>
          <w:rFonts w:ascii="Arial"/>
          <w:spacing w:val="-22"/>
          <w:sz w:val="21"/>
        </w:rPr>
        <w:t xml:space="preserve"> </w:t>
      </w:r>
      <w:r>
        <w:rPr>
          <w:rFonts w:ascii="Arial"/>
          <w:sz w:val="21"/>
        </w:rPr>
        <w:t>said</w:t>
      </w:r>
      <w:r>
        <w:rPr>
          <w:rFonts w:ascii="Arial"/>
          <w:spacing w:val="-17"/>
          <w:sz w:val="21"/>
        </w:rPr>
        <w:t xml:space="preserve"> </w:t>
      </w:r>
      <w:r>
        <w:rPr>
          <w:rFonts w:ascii="Arial"/>
          <w:sz w:val="21"/>
        </w:rPr>
        <w:t>that</w:t>
      </w:r>
      <w:r>
        <w:rPr>
          <w:rFonts w:ascii="Arial"/>
          <w:spacing w:val="-16"/>
          <w:sz w:val="21"/>
        </w:rPr>
        <w:t xml:space="preserve"> </w:t>
      </w:r>
      <w:r>
        <w:rPr>
          <w:rFonts w:ascii="Arial"/>
          <w:sz w:val="21"/>
        </w:rPr>
        <w:t>as</w:t>
      </w:r>
      <w:r>
        <w:rPr>
          <w:rFonts w:ascii="Arial"/>
          <w:spacing w:val="-25"/>
          <w:sz w:val="21"/>
        </w:rPr>
        <w:t xml:space="preserve"> </w:t>
      </w:r>
      <w:r>
        <w:rPr>
          <w:rFonts w:ascii="Arial"/>
          <w:sz w:val="21"/>
        </w:rPr>
        <w:t>she</w:t>
      </w:r>
      <w:r>
        <w:rPr>
          <w:rFonts w:ascii="Arial"/>
          <w:spacing w:val="-18"/>
          <w:sz w:val="21"/>
        </w:rPr>
        <w:t xml:space="preserve"> </w:t>
      </w:r>
      <w:r>
        <w:rPr>
          <w:rFonts w:ascii="Arial"/>
          <w:sz w:val="21"/>
        </w:rPr>
        <w:t>was</w:t>
      </w:r>
      <w:r>
        <w:rPr>
          <w:rFonts w:ascii="Arial"/>
          <w:spacing w:val="-9"/>
          <w:sz w:val="21"/>
        </w:rPr>
        <w:t xml:space="preserve"> </w:t>
      </w:r>
      <w:r>
        <w:rPr>
          <w:rFonts w:ascii="Arial"/>
          <w:sz w:val="21"/>
        </w:rPr>
        <w:t>running</w:t>
      </w:r>
      <w:r>
        <w:rPr>
          <w:rFonts w:ascii="Arial"/>
          <w:spacing w:val="-12"/>
          <w:sz w:val="21"/>
        </w:rPr>
        <w:t xml:space="preserve"> </w:t>
      </w:r>
      <w:r>
        <w:rPr>
          <w:rFonts w:ascii="Arial"/>
          <w:sz w:val="21"/>
        </w:rPr>
        <w:t>she</w:t>
      </w:r>
      <w:r>
        <w:rPr>
          <w:rFonts w:ascii="Arial"/>
          <w:spacing w:val="-15"/>
          <w:sz w:val="21"/>
        </w:rPr>
        <w:t xml:space="preserve"> </w:t>
      </w:r>
      <w:r>
        <w:rPr>
          <w:rFonts w:ascii="Arial"/>
          <w:sz w:val="21"/>
        </w:rPr>
        <w:t>could</w:t>
      </w:r>
      <w:r>
        <w:rPr>
          <w:rFonts w:ascii="Arial"/>
          <w:spacing w:val="-22"/>
          <w:sz w:val="21"/>
        </w:rPr>
        <w:t xml:space="preserve"> </w:t>
      </w:r>
      <w:r>
        <w:rPr>
          <w:rFonts w:ascii="Arial"/>
          <w:sz w:val="21"/>
        </w:rPr>
        <w:t>hear</w:t>
      </w:r>
      <w:r>
        <w:rPr>
          <w:rFonts w:ascii="Arial"/>
          <w:spacing w:val="-25"/>
          <w:sz w:val="21"/>
        </w:rPr>
        <w:t xml:space="preserve"> </w:t>
      </w:r>
      <w:r>
        <w:rPr>
          <w:rFonts w:ascii="Arial"/>
          <w:sz w:val="21"/>
        </w:rPr>
        <w:t>people</w:t>
      </w:r>
      <w:r>
        <w:rPr>
          <w:rFonts w:ascii="Arial"/>
          <w:spacing w:val="-20"/>
          <w:sz w:val="21"/>
        </w:rPr>
        <w:t xml:space="preserve"> </w:t>
      </w:r>
      <w:r>
        <w:rPr>
          <w:rFonts w:ascii="Arial"/>
          <w:sz w:val="21"/>
        </w:rPr>
        <w:t>screaming</w:t>
      </w:r>
      <w:r>
        <w:rPr>
          <w:rFonts w:ascii="Arial"/>
          <w:spacing w:val="-6"/>
          <w:sz w:val="21"/>
        </w:rPr>
        <w:t xml:space="preserve"> </w:t>
      </w:r>
      <w:r>
        <w:rPr>
          <w:rFonts w:ascii="Arial"/>
          <w:sz w:val="21"/>
        </w:rPr>
        <w:t>and</w:t>
      </w:r>
      <w:r>
        <w:rPr>
          <w:rFonts w:ascii="Arial"/>
          <w:spacing w:val="-23"/>
          <w:sz w:val="21"/>
        </w:rPr>
        <w:t xml:space="preserve"> </w:t>
      </w:r>
      <w:r>
        <w:rPr>
          <w:rFonts w:ascii="Arial"/>
          <w:sz w:val="21"/>
        </w:rPr>
        <w:t>could</w:t>
      </w:r>
      <w:r>
        <w:rPr>
          <w:rFonts w:ascii="Arial"/>
          <w:spacing w:val="-23"/>
          <w:sz w:val="21"/>
        </w:rPr>
        <w:t xml:space="preserve"> </w:t>
      </w:r>
      <w:r>
        <w:rPr>
          <w:rFonts w:ascii="Arial"/>
          <w:sz w:val="21"/>
        </w:rPr>
        <w:t xml:space="preserve">hear </w:t>
      </w:r>
      <w:r>
        <w:rPr>
          <w:rFonts w:ascii="Arial"/>
          <w:sz w:val="20"/>
        </w:rPr>
        <w:t xml:space="preserve">gunshots or explosions. She couldn't be sure which one. She said that once they got across the street, the </w:t>
      </w:r>
      <w:r>
        <w:rPr>
          <w:rFonts w:ascii="Arial"/>
          <w:sz w:val="21"/>
        </w:rPr>
        <w:t>students</w:t>
      </w:r>
      <w:r>
        <w:rPr>
          <w:rFonts w:ascii="Arial"/>
          <w:spacing w:val="-10"/>
          <w:sz w:val="21"/>
        </w:rPr>
        <w:t xml:space="preserve"> </w:t>
      </w:r>
      <w:r>
        <w:rPr>
          <w:rFonts w:ascii="Arial"/>
          <w:sz w:val="21"/>
        </w:rPr>
        <w:t>gathered</w:t>
      </w:r>
      <w:r>
        <w:rPr>
          <w:rFonts w:ascii="Arial"/>
          <w:spacing w:val="-12"/>
          <w:sz w:val="21"/>
        </w:rPr>
        <w:t xml:space="preserve"> </w:t>
      </w:r>
      <w:r>
        <w:rPr>
          <w:rFonts w:ascii="Arial"/>
          <w:sz w:val="21"/>
        </w:rPr>
        <w:t>together.</w:t>
      </w:r>
      <w:r>
        <w:rPr>
          <w:rFonts w:ascii="Arial"/>
          <w:spacing w:val="38"/>
          <w:sz w:val="21"/>
        </w:rPr>
        <w:t xml:space="preserve"> </w:t>
      </w:r>
      <w:r>
        <w:rPr>
          <w:rFonts w:ascii="Arial"/>
          <w:sz w:val="21"/>
        </w:rPr>
        <w:t>They</w:t>
      </w:r>
      <w:r>
        <w:rPr>
          <w:rFonts w:ascii="Arial"/>
          <w:spacing w:val="-12"/>
          <w:sz w:val="21"/>
        </w:rPr>
        <w:t xml:space="preserve"> </w:t>
      </w:r>
      <w:r>
        <w:rPr>
          <w:rFonts w:ascii="Arial"/>
          <w:sz w:val="21"/>
        </w:rPr>
        <w:t>heard</w:t>
      </w:r>
      <w:r>
        <w:rPr>
          <w:rFonts w:ascii="Arial"/>
          <w:spacing w:val="-16"/>
          <w:sz w:val="21"/>
        </w:rPr>
        <w:t xml:space="preserve"> </w:t>
      </w:r>
      <w:r>
        <w:rPr>
          <w:rFonts w:ascii="Arial"/>
          <w:sz w:val="21"/>
        </w:rPr>
        <w:t>more</w:t>
      </w:r>
      <w:r>
        <w:rPr>
          <w:rFonts w:ascii="Arial"/>
          <w:spacing w:val="-14"/>
          <w:sz w:val="21"/>
        </w:rPr>
        <w:t xml:space="preserve"> </w:t>
      </w:r>
      <w:r>
        <w:rPr>
          <w:rFonts w:ascii="Arial"/>
          <w:sz w:val="21"/>
        </w:rPr>
        <w:t>shots</w:t>
      </w:r>
      <w:r>
        <w:rPr>
          <w:rFonts w:ascii="Arial"/>
          <w:spacing w:val="-15"/>
          <w:sz w:val="21"/>
        </w:rPr>
        <w:t xml:space="preserve"> </w:t>
      </w:r>
      <w:r>
        <w:rPr>
          <w:rFonts w:ascii="Arial"/>
          <w:sz w:val="21"/>
        </w:rPr>
        <w:t>and</w:t>
      </w:r>
      <w:r>
        <w:rPr>
          <w:rFonts w:ascii="Arial"/>
          <w:spacing w:val="-22"/>
          <w:sz w:val="21"/>
        </w:rPr>
        <w:t xml:space="preserve"> </w:t>
      </w:r>
      <w:r>
        <w:rPr>
          <w:rFonts w:ascii="Arial"/>
          <w:sz w:val="21"/>
        </w:rPr>
        <w:t>someone</w:t>
      </w:r>
      <w:r>
        <w:rPr>
          <w:rFonts w:ascii="Arial"/>
          <w:spacing w:val="-9"/>
          <w:sz w:val="21"/>
        </w:rPr>
        <w:t xml:space="preserve"> </w:t>
      </w:r>
      <w:r>
        <w:rPr>
          <w:rFonts w:ascii="Arial"/>
          <w:sz w:val="21"/>
        </w:rPr>
        <w:t>yelled</w:t>
      </w:r>
      <w:r>
        <w:rPr>
          <w:rFonts w:ascii="Arial"/>
          <w:spacing w:val="-21"/>
          <w:sz w:val="21"/>
        </w:rPr>
        <w:t xml:space="preserve"> </w:t>
      </w:r>
      <w:r>
        <w:rPr>
          <w:rFonts w:ascii="Arial"/>
          <w:sz w:val="21"/>
        </w:rPr>
        <w:t>at</w:t>
      </w:r>
      <w:r>
        <w:rPr>
          <w:rFonts w:ascii="Arial"/>
          <w:spacing w:val="-27"/>
          <w:sz w:val="21"/>
        </w:rPr>
        <w:t xml:space="preserve"> </w:t>
      </w:r>
      <w:r>
        <w:rPr>
          <w:rFonts w:ascii="Arial"/>
          <w:sz w:val="21"/>
        </w:rPr>
        <w:t>them</w:t>
      </w:r>
      <w:r>
        <w:rPr>
          <w:rFonts w:ascii="Arial"/>
          <w:spacing w:val="-26"/>
          <w:sz w:val="21"/>
        </w:rPr>
        <w:t xml:space="preserve"> </w:t>
      </w:r>
      <w:r>
        <w:rPr>
          <w:rFonts w:ascii="Arial"/>
          <w:sz w:val="21"/>
        </w:rPr>
        <w:t>to</w:t>
      </w:r>
      <w:r>
        <w:rPr>
          <w:rFonts w:ascii="Arial"/>
          <w:spacing w:val="-25"/>
          <w:sz w:val="21"/>
        </w:rPr>
        <w:t xml:space="preserve"> </w:t>
      </w:r>
      <w:r>
        <w:rPr>
          <w:rFonts w:ascii="Arial"/>
          <w:sz w:val="21"/>
        </w:rPr>
        <w:t>run</w:t>
      </w:r>
      <w:r>
        <w:rPr>
          <w:rFonts w:ascii="Arial"/>
          <w:spacing w:val="-21"/>
          <w:sz w:val="21"/>
        </w:rPr>
        <w:t xml:space="preserve"> </w:t>
      </w:r>
      <w:r>
        <w:rPr>
          <w:rFonts w:ascii="Arial"/>
          <w:sz w:val="21"/>
        </w:rPr>
        <w:t>into</w:t>
      </w:r>
      <w:r>
        <w:rPr>
          <w:rFonts w:ascii="Arial"/>
          <w:spacing w:val="-21"/>
          <w:sz w:val="21"/>
        </w:rPr>
        <w:t xml:space="preserve"> </w:t>
      </w:r>
      <w:r>
        <w:rPr>
          <w:rFonts w:ascii="Arial"/>
          <w:sz w:val="21"/>
        </w:rPr>
        <w:t>the</w:t>
      </w:r>
      <w:r>
        <w:rPr>
          <w:rFonts w:ascii="Arial"/>
          <w:spacing w:val="-23"/>
          <w:sz w:val="21"/>
        </w:rPr>
        <w:t xml:space="preserve"> </w:t>
      </w:r>
      <w:r>
        <w:rPr>
          <w:rFonts w:ascii="Arial"/>
          <w:sz w:val="21"/>
        </w:rPr>
        <w:t xml:space="preserve">neighborhoods, </w:t>
      </w:r>
      <w:r>
        <w:rPr>
          <w:rFonts w:ascii="Arial"/>
          <w:sz w:val="20"/>
        </w:rPr>
        <w:t>which they</w:t>
      </w:r>
      <w:r>
        <w:rPr>
          <w:rFonts w:ascii="Arial"/>
          <w:spacing w:val="5"/>
          <w:sz w:val="20"/>
        </w:rPr>
        <w:t xml:space="preserve"> </w:t>
      </w:r>
      <w:r>
        <w:rPr>
          <w:rFonts w:ascii="Arial"/>
          <w:sz w:val="20"/>
        </w:rPr>
        <w:t>did.</w:t>
      </w:r>
    </w:p>
    <w:p w:rsidR="00CE4C9F" w:rsidRDefault="00C85DFB">
      <w:pPr>
        <w:pStyle w:val="BodyText"/>
        <w:spacing w:line="372" w:lineRule="auto"/>
        <w:ind w:left="581" w:right="1180" w:firstLine="677"/>
        <w:jc w:val="both"/>
        <w:rPr>
          <w:rFonts w:ascii="Arial"/>
        </w:rPr>
      </w:pPr>
      <w:r>
        <w:rPr>
          <w:rFonts w:ascii="Arial"/>
        </w:rPr>
        <w:t>Cowles</w:t>
      </w:r>
      <w:r>
        <w:rPr>
          <w:rFonts w:ascii="Arial"/>
          <w:spacing w:val="-14"/>
        </w:rPr>
        <w:t xml:space="preserve"> </w:t>
      </w:r>
      <w:r>
        <w:rPr>
          <w:rFonts w:ascii="Arial"/>
        </w:rPr>
        <w:t>said</w:t>
      </w:r>
      <w:r>
        <w:rPr>
          <w:rFonts w:ascii="Arial"/>
          <w:spacing w:val="-23"/>
        </w:rPr>
        <w:t xml:space="preserve"> </w:t>
      </w:r>
      <w:r>
        <w:rPr>
          <w:rFonts w:ascii="Arial"/>
        </w:rPr>
        <w:t>that</w:t>
      </w:r>
      <w:r>
        <w:rPr>
          <w:rFonts w:ascii="Arial"/>
          <w:spacing w:val="-23"/>
        </w:rPr>
        <w:t xml:space="preserve"> </w:t>
      </w:r>
      <w:r>
        <w:rPr>
          <w:rFonts w:ascii="Arial"/>
        </w:rPr>
        <w:t>she</w:t>
      </w:r>
      <w:r>
        <w:rPr>
          <w:rFonts w:ascii="Arial"/>
          <w:spacing w:val="-28"/>
        </w:rPr>
        <w:t xml:space="preserve"> </w:t>
      </w:r>
      <w:r>
        <w:rPr>
          <w:rFonts w:ascii="Arial"/>
        </w:rPr>
        <w:t>had</w:t>
      </w:r>
      <w:r>
        <w:rPr>
          <w:rFonts w:ascii="Arial"/>
          <w:spacing w:val="-26"/>
        </w:rPr>
        <w:t xml:space="preserve"> </w:t>
      </w:r>
      <w:r>
        <w:rPr>
          <w:rFonts w:ascii="Arial"/>
        </w:rPr>
        <w:t>heard</w:t>
      </w:r>
      <w:r>
        <w:rPr>
          <w:rFonts w:ascii="Arial"/>
          <w:spacing w:val="-23"/>
        </w:rPr>
        <w:t xml:space="preserve"> </w:t>
      </w:r>
      <w:r>
        <w:rPr>
          <w:rFonts w:ascii="Arial"/>
        </w:rPr>
        <w:t>of</w:t>
      </w:r>
      <w:r>
        <w:rPr>
          <w:rFonts w:ascii="Arial"/>
          <w:spacing w:val="-33"/>
        </w:rPr>
        <w:t xml:space="preserve"> </w:t>
      </w:r>
      <w:r>
        <w:rPr>
          <w:rFonts w:ascii="Arial"/>
        </w:rPr>
        <w:t>the</w:t>
      </w:r>
      <w:r>
        <w:rPr>
          <w:rFonts w:ascii="Arial"/>
          <w:spacing w:val="-33"/>
        </w:rPr>
        <w:t xml:space="preserve"> </w:t>
      </w:r>
      <w:r>
        <w:rPr>
          <w:rFonts w:ascii="Arial"/>
        </w:rPr>
        <w:t>"trench</w:t>
      </w:r>
      <w:r>
        <w:rPr>
          <w:rFonts w:ascii="Arial"/>
          <w:spacing w:val="-21"/>
        </w:rPr>
        <w:t xml:space="preserve"> </w:t>
      </w:r>
      <w:r>
        <w:rPr>
          <w:rFonts w:ascii="Arial"/>
        </w:rPr>
        <w:t>coat</w:t>
      </w:r>
      <w:r>
        <w:rPr>
          <w:rFonts w:ascii="Arial"/>
          <w:spacing w:val="-19"/>
        </w:rPr>
        <w:t xml:space="preserve"> </w:t>
      </w:r>
      <w:r>
        <w:rPr>
          <w:rFonts w:ascii="Arial"/>
        </w:rPr>
        <w:t>mafia</w:t>
      </w:r>
      <w:r>
        <w:rPr>
          <w:rFonts w:ascii="Arial"/>
          <w:spacing w:val="-24"/>
        </w:rPr>
        <w:t xml:space="preserve"> </w:t>
      </w:r>
      <w:r>
        <w:rPr>
          <w:rFonts w:ascii="Arial"/>
        </w:rPr>
        <w:t>in</w:t>
      </w:r>
      <w:r>
        <w:rPr>
          <w:rFonts w:ascii="Arial"/>
          <w:spacing w:val="-29"/>
        </w:rPr>
        <w:t xml:space="preserve"> </w:t>
      </w:r>
      <w:r>
        <w:rPr>
          <w:rFonts w:ascii="Arial"/>
        </w:rPr>
        <w:t>school</w:t>
      </w:r>
      <w:r>
        <w:rPr>
          <w:rFonts w:ascii="Arial"/>
          <w:spacing w:val="-23"/>
        </w:rPr>
        <w:t xml:space="preserve"> </w:t>
      </w:r>
      <w:r>
        <w:rPr>
          <w:rFonts w:ascii="Arial"/>
        </w:rPr>
        <w:t>and</w:t>
      </w:r>
      <w:r>
        <w:rPr>
          <w:rFonts w:ascii="Arial"/>
          <w:spacing w:val="-22"/>
        </w:rPr>
        <w:t xml:space="preserve"> </w:t>
      </w:r>
      <w:r>
        <w:rPr>
          <w:rFonts w:ascii="Arial"/>
        </w:rPr>
        <w:t>would</w:t>
      </w:r>
      <w:r>
        <w:rPr>
          <w:rFonts w:ascii="Arial"/>
          <w:spacing w:val="-23"/>
        </w:rPr>
        <w:t xml:space="preserve"> </w:t>
      </w:r>
      <w:r>
        <w:rPr>
          <w:rFonts w:ascii="Arial"/>
        </w:rPr>
        <w:t>see</w:t>
      </w:r>
      <w:r>
        <w:rPr>
          <w:rFonts w:ascii="Arial"/>
          <w:spacing w:val="-20"/>
        </w:rPr>
        <w:t xml:space="preserve"> </w:t>
      </w:r>
      <w:r>
        <w:rPr>
          <w:rFonts w:ascii="Arial"/>
        </w:rPr>
        <w:t>its</w:t>
      </w:r>
      <w:r>
        <w:rPr>
          <w:rFonts w:ascii="Arial"/>
          <w:spacing w:val="-20"/>
        </w:rPr>
        <w:t xml:space="preserve"> </w:t>
      </w:r>
      <w:r>
        <w:rPr>
          <w:rFonts w:ascii="Arial"/>
        </w:rPr>
        <w:t>members</w:t>
      </w:r>
      <w:r>
        <w:rPr>
          <w:rFonts w:ascii="Arial"/>
          <w:spacing w:val="-10"/>
        </w:rPr>
        <w:t xml:space="preserve"> </w:t>
      </w:r>
      <w:r>
        <w:rPr>
          <w:rFonts w:ascii="Arial"/>
        </w:rPr>
        <w:t>every</w:t>
      </w:r>
      <w:r>
        <w:rPr>
          <w:rFonts w:ascii="Arial"/>
          <w:spacing w:val="-20"/>
        </w:rPr>
        <w:t xml:space="preserve"> </w:t>
      </w:r>
      <w:r>
        <w:rPr>
          <w:rFonts w:ascii="Arial"/>
        </w:rPr>
        <w:t>once in</w:t>
      </w:r>
      <w:r>
        <w:rPr>
          <w:rFonts w:ascii="Arial"/>
          <w:spacing w:val="-6"/>
        </w:rPr>
        <w:t xml:space="preserve"> </w:t>
      </w:r>
      <w:r>
        <w:rPr>
          <w:rFonts w:ascii="Arial"/>
        </w:rPr>
        <w:t>awhile.</w:t>
      </w:r>
      <w:r>
        <w:rPr>
          <w:rFonts w:ascii="Arial"/>
          <w:spacing w:val="39"/>
        </w:rPr>
        <w:t xml:space="preserve"> </w:t>
      </w:r>
      <w:r>
        <w:rPr>
          <w:rFonts w:ascii="Arial"/>
        </w:rPr>
        <w:t>She</w:t>
      </w:r>
      <w:r>
        <w:rPr>
          <w:rFonts w:ascii="Arial"/>
          <w:spacing w:val="-14"/>
        </w:rPr>
        <w:t xml:space="preserve"> </w:t>
      </w:r>
      <w:r>
        <w:rPr>
          <w:rFonts w:ascii="Arial"/>
        </w:rPr>
        <w:t>said</w:t>
      </w:r>
      <w:r>
        <w:rPr>
          <w:rFonts w:ascii="Arial"/>
          <w:spacing w:val="-9"/>
        </w:rPr>
        <w:t xml:space="preserve"> </w:t>
      </w:r>
      <w:r>
        <w:rPr>
          <w:rFonts w:ascii="Arial"/>
        </w:rPr>
        <w:t>that</w:t>
      </w:r>
      <w:r>
        <w:rPr>
          <w:rFonts w:ascii="Arial"/>
          <w:spacing w:val="-18"/>
        </w:rPr>
        <w:t xml:space="preserve"> </w:t>
      </w:r>
      <w:r>
        <w:rPr>
          <w:rFonts w:ascii="Arial"/>
        </w:rPr>
        <w:t>on</w:t>
      </w:r>
      <w:r>
        <w:rPr>
          <w:rFonts w:ascii="Arial"/>
          <w:spacing w:val="-16"/>
        </w:rPr>
        <w:t xml:space="preserve"> </w:t>
      </w:r>
      <w:r>
        <w:rPr>
          <w:rFonts w:ascii="Arial"/>
        </w:rPr>
        <w:t>occasion</w:t>
      </w:r>
      <w:r>
        <w:rPr>
          <w:rFonts w:ascii="Arial"/>
          <w:spacing w:val="-3"/>
        </w:rPr>
        <w:t xml:space="preserve"> </w:t>
      </w:r>
      <w:r>
        <w:rPr>
          <w:rFonts w:ascii="Arial"/>
        </w:rPr>
        <w:t>she</w:t>
      </w:r>
      <w:r>
        <w:rPr>
          <w:rFonts w:ascii="Arial"/>
          <w:spacing w:val="-10"/>
        </w:rPr>
        <w:t xml:space="preserve"> </w:t>
      </w:r>
      <w:r>
        <w:rPr>
          <w:rFonts w:ascii="Arial"/>
        </w:rPr>
        <w:t>would</w:t>
      </w:r>
      <w:r>
        <w:rPr>
          <w:rFonts w:ascii="Arial"/>
          <w:spacing w:val="-16"/>
        </w:rPr>
        <w:t xml:space="preserve"> </w:t>
      </w:r>
      <w:r>
        <w:rPr>
          <w:rFonts w:ascii="Arial"/>
        </w:rPr>
        <w:t>pass</w:t>
      </w:r>
      <w:r>
        <w:rPr>
          <w:rFonts w:ascii="Arial"/>
          <w:spacing w:val="-12"/>
        </w:rPr>
        <w:t xml:space="preserve"> </w:t>
      </w:r>
      <w:r>
        <w:rPr>
          <w:rFonts w:ascii="Arial"/>
        </w:rPr>
        <w:t>ERIC</w:t>
      </w:r>
      <w:r>
        <w:rPr>
          <w:rFonts w:ascii="Arial"/>
          <w:spacing w:val="-14"/>
        </w:rPr>
        <w:t xml:space="preserve"> </w:t>
      </w:r>
      <w:r>
        <w:rPr>
          <w:rFonts w:ascii="Arial"/>
        </w:rPr>
        <w:t>HARRIS</w:t>
      </w:r>
      <w:r>
        <w:rPr>
          <w:rFonts w:ascii="Arial"/>
          <w:spacing w:val="-8"/>
        </w:rPr>
        <w:t xml:space="preserve"> </w:t>
      </w:r>
      <w:r>
        <w:rPr>
          <w:rFonts w:ascii="Arial"/>
        </w:rPr>
        <w:t>in</w:t>
      </w:r>
      <w:r>
        <w:rPr>
          <w:rFonts w:ascii="Arial"/>
          <w:spacing w:val="8"/>
        </w:rPr>
        <w:t xml:space="preserve"> </w:t>
      </w:r>
      <w:r>
        <w:rPr>
          <w:rFonts w:ascii="Arial"/>
        </w:rPr>
        <w:t>the</w:t>
      </w:r>
      <w:r>
        <w:rPr>
          <w:rFonts w:ascii="Arial"/>
          <w:spacing w:val="-15"/>
        </w:rPr>
        <w:t xml:space="preserve"> </w:t>
      </w:r>
      <w:r>
        <w:rPr>
          <w:rFonts w:ascii="Arial"/>
        </w:rPr>
        <w:t>hallways</w:t>
      </w:r>
      <w:r>
        <w:rPr>
          <w:rFonts w:ascii="Arial"/>
          <w:spacing w:val="-1"/>
        </w:rPr>
        <w:t xml:space="preserve"> </w:t>
      </w:r>
      <w:r>
        <w:rPr>
          <w:rFonts w:ascii="Arial"/>
        </w:rPr>
        <w:t>but</w:t>
      </w:r>
      <w:r>
        <w:rPr>
          <w:rFonts w:ascii="Arial"/>
          <w:spacing w:val="-5"/>
        </w:rPr>
        <w:t xml:space="preserve"> </w:t>
      </w:r>
      <w:r>
        <w:rPr>
          <w:rFonts w:ascii="Arial"/>
        </w:rPr>
        <w:t>would</w:t>
      </w:r>
      <w:r>
        <w:rPr>
          <w:rFonts w:ascii="Arial"/>
          <w:spacing w:val="-16"/>
        </w:rPr>
        <w:t xml:space="preserve"> </w:t>
      </w:r>
      <w:r>
        <w:rPr>
          <w:rFonts w:ascii="Arial"/>
        </w:rPr>
        <w:t>not</w:t>
      </w:r>
      <w:r>
        <w:rPr>
          <w:rFonts w:ascii="Arial"/>
          <w:spacing w:val="-20"/>
        </w:rPr>
        <w:t xml:space="preserve"> </w:t>
      </w:r>
      <w:r>
        <w:rPr>
          <w:rFonts w:ascii="Arial"/>
        </w:rPr>
        <w:t>consider</w:t>
      </w:r>
      <w:r>
        <w:rPr>
          <w:rFonts w:ascii="Arial"/>
          <w:spacing w:val="-13"/>
        </w:rPr>
        <w:t xml:space="preserve"> </w:t>
      </w:r>
      <w:r>
        <w:rPr>
          <w:rFonts w:ascii="Arial"/>
        </w:rPr>
        <w:t>him a</w:t>
      </w:r>
      <w:r>
        <w:rPr>
          <w:rFonts w:ascii="Arial"/>
          <w:spacing w:val="-13"/>
        </w:rPr>
        <w:t xml:space="preserve"> </w:t>
      </w:r>
      <w:r>
        <w:rPr>
          <w:rFonts w:ascii="Arial"/>
        </w:rPr>
        <w:t>friend</w:t>
      </w:r>
      <w:r>
        <w:rPr>
          <w:rFonts w:ascii="Arial"/>
          <w:spacing w:val="-17"/>
        </w:rPr>
        <w:t xml:space="preserve"> </w:t>
      </w:r>
      <w:r>
        <w:rPr>
          <w:rFonts w:ascii="Arial"/>
        </w:rPr>
        <w:t>or</w:t>
      </w:r>
      <w:r>
        <w:rPr>
          <w:rFonts w:ascii="Arial"/>
          <w:spacing w:val="-17"/>
        </w:rPr>
        <w:t xml:space="preserve"> </w:t>
      </w:r>
      <w:r>
        <w:rPr>
          <w:rFonts w:ascii="Arial"/>
        </w:rPr>
        <w:t>even</w:t>
      </w:r>
      <w:r>
        <w:rPr>
          <w:rFonts w:ascii="Arial"/>
          <w:spacing w:val="-20"/>
        </w:rPr>
        <w:t xml:space="preserve"> </w:t>
      </w:r>
      <w:r>
        <w:rPr>
          <w:rFonts w:ascii="Arial"/>
        </w:rPr>
        <w:t>consider</w:t>
      </w:r>
      <w:r>
        <w:rPr>
          <w:rFonts w:ascii="Arial"/>
          <w:spacing w:val="-5"/>
        </w:rPr>
        <w:t xml:space="preserve"> </w:t>
      </w:r>
      <w:r>
        <w:rPr>
          <w:rFonts w:ascii="Arial"/>
        </w:rPr>
        <w:t>telling</w:t>
      </w:r>
      <w:r>
        <w:rPr>
          <w:rFonts w:ascii="Arial"/>
          <w:spacing w:val="-16"/>
        </w:rPr>
        <w:t xml:space="preserve"> </w:t>
      </w:r>
      <w:r>
        <w:rPr>
          <w:rFonts w:ascii="Arial"/>
        </w:rPr>
        <w:t>anyone</w:t>
      </w:r>
      <w:r>
        <w:rPr>
          <w:rFonts w:ascii="Arial"/>
          <w:spacing w:val="-13"/>
        </w:rPr>
        <w:t xml:space="preserve"> </w:t>
      </w:r>
      <w:r>
        <w:rPr>
          <w:rFonts w:ascii="Arial"/>
        </w:rPr>
        <w:t>that</w:t>
      </w:r>
      <w:r>
        <w:rPr>
          <w:rFonts w:ascii="Arial"/>
          <w:spacing w:val="-17"/>
        </w:rPr>
        <w:t xml:space="preserve"> </w:t>
      </w:r>
      <w:r>
        <w:rPr>
          <w:rFonts w:ascii="Arial"/>
        </w:rPr>
        <w:t>she</w:t>
      </w:r>
      <w:r>
        <w:rPr>
          <w:rFonts w:ascii="Arial"/>
          <w:spacing w:val="-22"/>
        </w:rPr>
        <w:t xml:space="preserve"> </w:t>
      </w:r>
      <w:r>
        <w:rPr>
          <w:rFonts w:ascii="Arial"/>
        </w:rPr>
        <w:t>knows</w:t>
      </w:r>
      <w:r>
        <w:rPr>
          <w:rFonts w:ascii="Arial"/>
          <w:spacing w:val="-17"/>
        </w:rPr>
        <w:t xml:space="preserve"> </w:t>
      </w:r>
      <w:r>
        <w:rPr>
          <w:rFonts w:ascii="Arial"/>
        </w:rPr>
        <w:t>him</w:t>
      </w:r>
      <w:r>
        <w:rPr>
          <w:rFonts w:ascii="Arial"/>
          <w:spacing w:val="-21"/>
        </w:rPr>
        <w:t xml:space="preserve"> </w:t>
      </w:r>
      <w:r>
        <w:rPr>
          <w:rFonts w:ascii="Arial"/>
        </w:rPr>
        <w:t>other</w:t>
      </w:r>
      <w:r>
        <w:rPr>
          <w:rFonts w:ascii="Arial"/>
          <w:spacing w:val="-15"/>
        </w:rPr>
        <w:t xml:space="preserve"> </w:t>
      </w:r>
      <w:r>
        <w:rPr>
          <w:rFonts w:ascii="Arial"/>
        </w:rPr>
        <w:t>than</w:t>
      </w:r>
      <w:r>
        <w:rPr>
          <w:rFonts w:ascii="Arial"/>
          <w:spacing w:val="-17"/>
        </w:rPr>
        <w:t xml:space="preserve"> </w:t>
      </w:r>
      <w:r>
        <w:rPr>
          <w:rFonts w:ascii="Arial"/>
        </w:rPr>
        <w:t>to</w:t>
      </w:r>
      <w:r>
        <w:rPr>
          <w:rFonts w:ascii="Arial"/>
          <w:spacing w:val="-18"/>
        </w:rPr>
        <w:t xml:space="preserve"> </w:t>
      </w:r>
      <w:r>
        <w:rPr>
          <w:rFonts w:ascii="Arial"/>
        </w:rPr>
        <w:t>see</w:t>
      </w:r>
      <w:r>
        <w:rPr>
          <w:rFonts w:ascii="Arial"/>
          <w:spacing w:val="-21"/>
        </w:rPr>
        <w:t xml:space="preserve"> </w:t>
      </w:r>
      <w:r>
        <w:rPr>
          <w:rFonts w:ascii="Arial"/>
        </w:rPr>
        <w:t>him</w:t>
      </w:r>
      <w:r>
        <w:rPr>
          <w:rFonts w:ascii="Arial"/>
          <w:spacing w:val="-18"/>
        </w:rPr>
        <w:t xml:space="preserve"> </w:t>
      </w:r>
      <w:r>
        <w:rPr>
          <w:rFonts w:ascii="Arial"/>
        </w:rPr>
        <w:t>by</w:t>
      </w:r>
      <w:r>
        <w:rPr>
          <w:rFonts w:ascii="Arial"/>
          <w:spacing w:val="-10"/>
        </w:rPr>
        <w:t xml:space="preserve"> </w:t>
      </w:r>
      <w:r>
        <w:rPr>
          <w:rFonts w:ascii="Arial"/>
        </w:rPr>
        <w:t>sight.</w:t>
      </w:r>
      <w:r>
        <w:rPr>
          <w:rFonts w:ascii="Arial"/>
          <w:spacing w:val="33"/>
        </w:rPr>
        <w:t xml:space="preserve"> </w:t>
      </w:r>
      <w:r>
        <w:rPr>
          <w:rFonts w:ascii="Arial"/>
        </w:rPr>
        <w:t>Cowles</w:t>
      </w:r>
      <w:r>
        <w:rPr>
          <w:rFonts w:ascii="Arial"/>
          <w:spacing w:val="-6"/>
        </w:rPr>
        <w:t xml:space="preserve"> </w:t>
      </w:r>
      <w:r>
        <w:rPr>
          <w:rFonts w:ascii="Arial"/>
        </w:rPr>
        <w:t>said</w:t>
      </w:r>
      <w:r>
        <w:rPr>
          <w:rFonts w:ascii="Arial"/>
          <w:spacing w:val="-16"/>
        </w:rPr>
        <w:t xml:space="preserve"> </w:t>
      </w:r>
      <w:r>
        <w:rPr>
          <w:rFonts w:ascii="Arial"/>
        </w:rPr>
        <w:t>that</w:t>
      </w:r>
      <w:r>
        <w:rPr>
          <w:rFonts w:ascii="Arial"/>
          <w:spacing w:val="-17"/>
        </w:rPr>
        <w:t xml:space="preserve"> </w:t>
      </w:r>
      <w:r>
        <w:rPr>
          <w:rFonts w:ascii="Arial"/>
        </w:rPr>
        <w:t>she does</w:t>
      </w:r>
      <w:r>
        <w:rPr>
          <w:rFonts w:ascii="Arial"/>
          <w:spacing w:val="-17"/>
        </w:rPr>
        <w:t xml:space="preserve"> </w:t>
      </w:r>
      <w:r>
        <w:rPr>
          <w:rFonts w:ascii="Arial"/>
        </w:rPr>
        <w:t>not</w:t>
      </w:r>
      <w:r>
        <w:rPr>
          <w:rFonts w:ascii="Arial"/>
          <w:spacing w:val="-23"/>
        </w:rPr>
        <w:t xml:space="preserve"> </w:t>
      </w:r>
      <w:r>
        <w:rPr>
          <w:rFonts w:ascii="Arial"/>
        </w:rPr>
        <w:t>use</w:t>
      </w:r>
      <w:r>
        <w:rPr>
          <w:rFonts w:ascii="Arial"/>
          <w:spacing w:val="-19"/>
        </w:rPr>
        <w:t xml:space="preserve"> </w:t>
      </w:r>
      <w:r>
        <w:rPr>
          <w:rFonts w:ascii="Arial"/>
        </w:rPr>
        <w:t>the</w:t>
      </w:r>
      <w:r>
        <w:rPr>
          <w:rFonts w:ascii="Arial"/>
          <w:spacing w:val="-27"/>
        </w:rPr>
        <w:t xml:space="preserve"> </w:t>
      </w:r>
      <w:r>
        <w:rPr>
          <w:rFonts w:ascii="Arial"/>
        </w:rPr>
        <w:t>Internet</w:t>
      </w:r>
      <w:r>
        <w:rPr>
          <w:rFonts w:ascii="Arial"/>
          <w:spacing w:val="-21"/>
        </w:rPr>
        <w:t xml:space="preserve"> </w:t>
      </w:r>
      <w:r>
        <w:rPr>
          <w:rFonts w:ascii="Arial"/>
        </w:rPr>
        <w:t>and</w:t>
      </w:r>
      <w:r>
        <w:rPr>
          <w:rFonts w:ascii="Arial"/>
          <w:spacing w:val="-22"/>
        </w:rPr>
        <w:t xml:space="preserve"> </w:t>
      </w:r>
      <w:r>
        <w:rPr>
          <w:rFonts w:ascii="Arial"/>
        </w:rPr>
        <w:t>does</w:t>
      </w:r>
      <w:r>
        <w:rPr>
          <w:rFonts w:ascii="Arial"/>
          <w:spacing w:val="-25"/>
        </w:rPr>
        <w:t xml:space="preserve"> </w:t>
      </w:r>
      <w:r>
        <w:rPr>
          <w:rFonts w:ascii="Arial"/>
        </w:rPr>
        <w:t>not</w:t>
      </w:r>
      <w:r>
        <w:rPr>
          <w:rFonts w:ascii="Arial"/>
          <w:spacing w:val="-34"/>
        </w:rPr>
        <w:t xml:space="preserve"> </w:t>
      </w:r>
      <w:r>
        <w:rPr>
          <w:rFonts w:ascii="Arial"/>
        </w:rPr>
        <w:t>have</w:t>
      </w:r>
      <w:r>
        <w:rPr>
          <w:rFonts w:ascii="Arial"/>
          <w:spacing w:val="-23"/>
        </w:rPr>
        <w:t xml:space="preserve"> </w:t>
      </w:r>
      <w:r>
        <w:rPr>
          <w:rFonts w:ascii="Arial"/>
        </w:rPr>
        <w:t>Internet</w:t>
      </w:r>
      <w:r>
        <w:rPr>
          <w:rFonts w:ascii="Arial"/>
          <w:spacing w:val="-17"/>
        </w:rPr>
        <w:t xml:space="preserve"> </w:t>
      </w:r>
      <w:r>
        <w:rPr>
          <w:rFonts w:ascii="Arial"/>
        </w:rPr>
        <w:t>access</w:t>
      </w:r>
      <w:r>
        <w:rPr>
          <w:rFonts w:ascii="Arial"/>
          <w:spacing w:val="-15"/>
        </w:rPr>
        <w:t xml:space="preserve"> </w:t>
      </w:r>
      <w:r>
        <w:rPr>
          <w:rFonts w:ascii="Arial"/>
        </w:rPr>
        <w:t>at</w:t>
      </w:r>
      <w:r>
        <w:rPr>
          <w:rFonts w:ascii="Arial"/>
          <w:spacing w:val="-34"/>
        </w:rPr>
        <w:t xml:space="preserve"> </w:t>
      </w:r>
      <w:r>
        <w:rPr>
          <w:rFonts w:ascii="Arial"/>
        </w:rPr>
        <w:t>home.</w:t>
      </w:r>
      <w:r>
        <w:rPr>
          <w:rFonts w:ascii="Arial"/>
          <w:spacing w:val="-10"/>
        </w:rPr>
        <w:t xml:space="preserve"> </w:t>
      </w:r>
      <w:r>
        <w:rPr>
          <w:rFonts w:ascii="Arial"/>
        </w:rPr>
        <w:t>She</w:t>
      </w:r>
      <w:r>
        <w:rPr>
          <w:rFonts w:ascii="Arial"/>
          <w:spacing w:val="-22"/>
        </w:rPr>
        <w:t xml:space="preserve"> </w:t>
      </w:r>
      <w:r>
        <w:rPr>
          <w:rFonts w:ascii="Arial"/>
        </w:rPr>
        <w:t>also</w:t>
      </w:r>
      <w:r>
        <w:rPr>
          <w:rFonts w:ascii="Arial"/>
          <w:spacing w:val="-20"/>
        </w:rPr>
        <w:t xml:space="preserve"> </w:t>
      </w:r>
      <w:r>
        <w:rPr>
          <w:rFonts w:ascii="Arial"/>
        </w:rPr>
        <w:t>said</w:t>
      </w:r>
      <w:r>
        <w:rPr>
          <w:rFonts w:ascii="Arial"/>
          <w:spacing w:val="-25"/>
        </w:rPr>
        <w:t xml:space="preserve"> </w:t>
      </w:r>
      <w:r>
        <w:rPr>
          <w:rFonts w:ascii="Arial"/>
        </w:rPr>
        <w:t>that</w:t>
      </w:r>
      <w:r>
        <w:rPr>
          <w:rFonts w:ascii="Arial"/>
          <w:spacing w:val="-25"/>
        </w:rPr>
        <w:t xml:space="preserve"> </w:t>
      </w:r>
      <w:r>
        <w:rPr>
          <w:rFonts w:ascii="Arial"/>
        </w:rPr>
        <w:t>she</w:t>
      </w:r>
      <w:r>
        <w:rPr>
          <w:rFonts w:ascii="Arial"/>
          <w:spacing w:val="-20"/>
        </w:rPr>
        <w:t xml:space="preserve"> </w:t>
      </w:r>
      <w:r>
        <w:rPr>
          <w:rFonts w:ascii="Arial"/>
        </w:rPr>
        <w:t>has</w:t>
      </w:r>
      <w:r>
        <w:rPr>
          <w:rFonts w:ascii="Arial"/>
          <w:spacing w:val="-20"/>
        </w:rPr>
        <w:t xml:space="preserve"> </w:t>
      </w:r>
      <w:r>
        <w:rPr>
          <w:rFonts w:ascii="Arial"/>
        </w:rPr>
        <w:t>not</w:t>
      </w:r>
      <w:r>
        <w:rPr>
          <w:rFonts w:ascii="Arial"/>
          <w:spacing w:val="-23"/>
        </w:rPr>
        <w:t xml:space="preserve"> </w:t>
      </w:r>
      <w:r>
        <w:rPr>
          <w:rFonts w:ascii="Arial"/>
        </w:rPr>
        <w:t>heard</w:t>
      </w:r>
      <w:r>
        <w:rPr>
          <w:rFonts w:ascii="Arial"/>
          <w:spacing w:val="-15"/>
        </w:rPr>
        <w:t xml:space="preserve"> </w:t>
      </w:r>
      <w:r>
        <w:rPr>
          <w:rFonts w:ascii="Arial"/>
        </w:rPr>
        <w:t>of</w:t>
      </w:r>
      <w:r>
        <w:rPr>
          <w:rFonts w:ascii="Arial"/>
          <w:spacing w:val="-30"/>
        </w:rPr>
        <w:t xml:space="preserve"> </w:t>
      </w:r>
      <w:r>
        <w:rPr>
          <w:rFonts w:ascii="Arial"/>
        </w:rPr>
        <w:t>any</w:t>
      </w:r>
    </w:p>
    <w:p w:rsidR="00CE4C9F" w:rsidRDefault="00692571">
      <w:pPr>
        <w:pStyle w:val="BodyText"/>
        <w:ind w:left="707"/>
        <w:rPr>
          <w:rFonts w:ascii="Arial"/>
        </w:rPr>
      </w:pPr>
      <w:r>
        <w:rPr>
          <w:rFonts w:ascii="Arial"/>
        </w:rPr>
        <w:t>s</w:t>
      </w:r>
      <w:r w:rsidR="00C85DFB">
        <w:rPr>
          <w:rFonts w:ascii="Arial"/>
        </w:rPr>
        <w:t>tudents talking about manufacturing bombs or using guns prior to or since the incident occurred.</w:t>
      </w:r>
    </w:p>
    <w:p w:rsidR="00CE4C9F" w:rsidRDefault="00C85DFB">
      <w:pPr>
        <w:pStyle w:val="BodyText"/>
        <w:spacing w:before="119"/>
        <w:ind w:left="1279"/>
        <w:rPr>
          <w:rFonts w:ascii="Arial"/>
        </w:rPr>
      </w:pPr>
      <w:r>
        <w:rPr>
          <w:rFonts w:ascii="Arial"/>
        </w:rPr>
        <w:t>As I spoke with Michelle Cowles, her father told me that his son, Christopher Cowles, (DOB: 09-09-80) had</w:t>
      </w:r>
    </w:p>
    <w:p w:rsidR="00CE4C9F" w:rsidRDefault="00692571">
      <w:pPr>
        <w:pStyle w:val="BodyText"/>
        <w:spacing w:before="143" w:line="374" w:lineRule="auto"/>
        <w:ind w:left="601" w:right="1166" w:firstLine="96"/>
        <w:jc w:val="both"/>
        <w:rPr>
          <w:rFonts w:ascii="Arial"/>
        </w:rPr>
      </w:pPr>
      <w:r>
        <w:rPr>
          <w:rFonts w:ascii="Arial"/>
        </w:rPr>
        <w:t>spo</w:t>
      </w:r>
      <w:r w:rsidR="00C85DFB">
        <w:rPr>
          <w:rFonts w:ascii="Arial"/>
        </w:rPr>
        <w:t>ken</w:t>
      </w:r>
      <w:r w:rsidR="00C85DFB">
        <w:rPr>
          <w:rFonts w:ascii="Arial"/>
          <w:spacing w:val="-5"/>
        </w:rPr>
        <w:t xml:space="preserve"> </w:t>
      </w:r>
      <w:r w:rsidR="00C85DFB">
        <w:rPr>
          <w:rFonts w:ascii="Arial"/>
        </w:rPr>
        <w:t>to</w:t>
      </w:r>
      <w:r w:rsidR="00C85DFB">
        <w:rPr>
          <w:rFonts w:ascii="Arial"/>
          <w:spacing w:val="-15"/>
        </w:rPr>
        <w:t xml:space="preserve"> </w:t>
      </w:r>
      <w:r w:rsidR="00C85DFB">
        <w:rPr>
          <w:rFonts w:ascii="Arial"/>
        </w:rPr>
        <w:t>several</w:t>
      </w:r>
      <w:r w:rsidR="00C85DFB">
        <w:rPr>
          <w:rFonts w:ascii="Arial"/>
          <w:spacing w:val="-13"/>
        </w:rPr>
        <w:t xml:space="preserve"> </w:t>
      </w:r>
      <w:r w:rsidR="00C85DFB">
        <w:rPr>
          <w:rFonts w:ascii="Arial"/>
        </w:rPr>
        <w:t>police</w:t>
      </w:r>
      <w:r w:rsidR="00C85DFB">
        <w:rPr>
          <w:rFonts w:ascii="Arial"/>
          <w:spacing w:val="-8"/>
        </w:rPr>
        <w:t xml:space="preserve"> </w:t>
      </w:r>
      <w:r w:rsidR="00C85DFB">
        <w:rPr>
          <w:rFonts w:ascii="Arial"/>
        </w:rPr>
        <w:t>officers</w:t>
      </w:r>
      <w:r w:rsidR="00C85DFB">
        <w:rPr>
          <w:rFonts w:ascii="Arial"/>
          <w:spacing w:val="-6"/>
        </w:rPr>
        <w:t xml:space="preserve"> </w:t>
      </w:r>
      <w:r w:rsidR="00C85DFB">
        <w:rPr>
          <w:rFonts w:ascii="Arial"/>
        </w:rPr>
        <w:t>the</w:t>
      </w:r>
      <w:r w:rsidR="00C85DFB">
        <w:rPr>
          <w:rFonts w:ascii="Arial"/>
          <w:spacing w:val="-14"/>
        </w:rPr>
        <w:t xml:space="preserve"> </w:t>
      </w:r>
      <w:r w:rsidR="00C85DFB">
        <w:rPr>
          <w:rFonts w:ascii="Arial"/>
        </w:rPr>
        <w:t>day</w:t>
      </w:r>
      <w:r w:rsidR="00C85DFB">
        <w:rPr>
          <w:rFonts w:ascii="Arial"/>
          <w:spacing w:val="-16"/>
        </w:rPr>
        <w:t xml:space="preserve"> </w:t>
      </w:r>
      <w:r w:rsidR="00C85DFB">
        <w:rPr>
          <w:rFonts w:ascii="Arial"/>
        </w:rPr>
        <w:t>of</w:t>
      </w:r>
      <w:r w:rsidR="00C85DFB">
        <w:rPr>
          <w:rFonts w:ascii="Arial"/>
          <w:spacing w:val="-8"/>
        </w:rPr>
        <w:t xml:space="preserve"> </w:t>
      </w:r>
      <w:r w:rsidR="00C85DFB">
        <w:rPr>
          <w:rFonts w:ascii="Arial"/>
        </w:rPr>
        <w:t>the</w:t>
      </w:r>
      <w:r w:rsidR="00C85DFB">
        <w:rPr>
          <w:rFonts w:ascii="Arial"/>
          <w:spacing w:val="-21"/>
        </w:rPr>
        <w:t xml:space="preserve"> </w:t>
      </w:r>
      <w:r w:rsidR="00C85DFB">
        <w:rPr>
          <w:rFonts w:ascii="Arial"/>
        </w:rPr>
        <w:t>incident</w:t>
      </w:r>
      <w:r w:rsidR="00C85DFB">
        <w:rPr>
          <w:rFonts w:ascii="Arial"/>
          <w:spacing w:val="-9"/>
        </w:rPr>
        <w:t xml:space="preserve"> </w:t>
      </w:r>
      <w:r w:rsidR="00C85DFB">
        <w:rPr>
          <w:rFonts w:ascii="Arial"/>
        </w:rPr>
        <w:t>and</w:t>
      </w:r>
      <w:r w:rsidR="00C85DFB">
        <w:rPr>
          <w:rFonts w:ascii="Arial"/>
          <w:spacing w:val="-17"/>
        </w:rPr>
        <w:t xml:space="preserve"> </w:t>
      </w:r>
      <w:r w:rsidR="00C85DFB">
        <w:rPr>
          <w:rFonts w:ascii="Arial"/>
        </w:rPr>
        <w:t>told</w:t>
      </w:r>
      <w:r w:rsidR="00C85DFB">
        <w:rPr>
          <w:rFonts w:ascii="Arial"/>
          <w:spacing w:val="-16"/>
        </w:rPr>
        <w:t xml:space="preserve"> </w:t>
      </w:r>
      <w:r w:rsidR="00C85DFB">
        <w:rPr>
          <w:rFonts w:ascii="Arial"/>
        </w:rPr>
        <w:t>them</w:t>
      </w:r>
      <w:r w:rsidR="00C85DFB">
        <w:rPr>
          <w:rFonts w:ascii="Arial"/>
          <w:spacing w:val="-10"/>
        </w:rPr>
        <w:t xml:space="preserve"> </w:t>
      </w:r>
      <w:r w:rsidR="00C85DFB">
        <w:rPr>
          <w:rFonts w:ascii="Arial"/>
        </w:rPr>
        <w:t>that</w:t>
      </w:r>
      <w:r w:rsidR="00C85DFB">
        <w:rPr>
          <w:rFonts w:ascii="Arial"/>
          <w:spacing w:val="-13"/>
        </w:rPr>
        <w:t xml:space="preserve"> </w:t>
      </w:r>
      <w:r w:rsidR="00C85DFB">
        <w:rPr>
          <w:rFonts w:ascii="Arial"/>
        </w:rPr>
        <w:t>he</w:t>
      </w:r>
      <w:r w:rsidR="00C85DFB">
        <w:rPr>
          <w:rFonts w:ascii="Arial"/>
          <w:spacing w:val="-24"/>
        </w:rPr>
        <w:t xml:space="preserve"> </w:t>
      </w:r>
      <w:r w:rsidR="00C85DFB">
        <w:rPr>
          <w:rFonts w:ascii="Arial"/>
        </w:rPr>
        <w:t>had</w:t>
      </w:r>
      <w:r w:rsidR="00C85DFB">
        <w:rPr>
          <w:rFonts w:ascii="Arial"/>
          <w:spacing w:val="-10"/>
        </w:rPr>
        <w:t xml:space="preserve"> </w:t>
      </w:r>
      <w:r w:rsidR="00C85DFB">
        <w:rPr>
          <w:rFonts w:ascii="Arial"/>
        </w:rPr>
        <w:t>to</w:t>
      </w:r>
      <w:r w:rsidR="00C85DFB">
        <w:rPr>
          <w:rFonts w:ascii="Arial"/>
          <w:spacing w:val="-22"/>
        </w:rPr>
        <w:t xml:space="preserve"> </w:t>
      </w:r>
      <w:r w:rsidR="00C85DFB">
        <w:rPr>
          <w:rFonts w:ascii="Arial"/>
        </w:rPr>
        <w:t>use</w:t>
      </w:r>
      <w:r w:rsidR="00C85DFB">
        <w:rPr>
          <w:rFonts w:ascii="Arial"/>
          <w:spacing w:val="-24"/>
        </w:rPr>
        <w:t xml:space="preserve"> </w:t>
      </w:r>
      <w:r w:rsidR="00C85DFB">
        <w:rPr>
          <w:rFonts w:ascii="Arial"/>
        </w:rPr>
        <w:t>a</w:t>
      </w:r>
      <w:r w:rsidR="00C85DFB">
        <w:rPr>
          <w:rFonts w:ascii="Arial"/>
          <w:spacing w:val="-8"/>
        </w:rPr>
        <w:t xml:space="preserve"> </w:t>
      </w:r>
      <w:r w:rsidR="00C85DFB">
        <w:rPr>
          <w:rFonts w:ascii="Arial"/>
        </w:rPr>
        <w:t>phone</w:t>
      </w:r>
      <w:r w:rsidR="00C85DFB">
        <w:rPr>
          <w:rFonts w:ascii="Arial"/>
          <w:spacing w:val="-10"/>
        </w:rPr>
        <w:t xml:space="preserve"> </w:t>
      </w:r>
      <w:r w:rsidR="00C85DFB">
        <w:rPr>
          <w:rFonts w:ascii="Arial"/>
        </w:rPr>
        <w:t xml:space="preserve">approximately three or four days prior </w:t>
      </w:r>
      <w:r w:rsidR="00C85DFB">
        <w:t xml:space="preserve">to </w:t>
      </w:r>
      <w:r w:rsidR="00C85DFB">
        <w:rPr>
          <w:rFonts w:ascii="Arial"/>
        </w:rPr>
        <w:t xml:space="preserve">the incident at the school. </w:t>
      </w:r>
      <w:r w:rsidR="00C85DFB">
        <w:rPr>
          <w:rFonts w:ascii="Arial"/>
          <w:sz w:val="20"/>
        </w:rPr>
        <w:t xml:space="preserve">It </w:t>
      </w:r>
      <w:r w:rsidR="00C85DFB">
        <w:rPr>
          <w:rFonts w:ascii="Arial"/>
        </w:rPr>
        <w:t>was after hours and he saw outside the school what he thinks</w:t>
      </w:r>
      <w:r w:rsidR="00C85DFB">
        <w:rPr>
          <w:rFonts w:ascii="Arial"/>
          <w:spacing w:val="-8"/>
        </w:rPr>
        <w:t xml:space="preserve"> </w:t>
      </w:r>
      <w:r w:rsidR="00C85DFB">
        <w:rPr>
          <w:rFonts w:ascii="Arial"/>
        </w:rPr>
        <w:t>was</w:t>
      </w:r>
      <w:r w:rsidR="00C85DFB">
        <w:rPr>
          <w:rFonts w:ascii="Arial"/>
          <w:spacing w:val="-18"/>
        </w:rPr>
        <w:t xml:space="preserve"> </w:t>
      </w:r>
      <w:r w:rsidR="00C85DFB">
        <w:rPr>
          <w:rFonts w:ascii="Arial"/>
        </w:rPr>
        <w:t>one</w:t>
      </w:r>
      <w:r w:rsidR="00C85DFB">
        <w:rPr>
          <w:rFonts w:ascii="Arial"/>
          <w:spacing w:val="-18"/>
        </w:rPr>
        <w:t xml:space="preserve"> </w:t>
      </w:r>
      <w:r w:rsidR="00C85DFB">
        <w:rPr>
          <w:rFonts w:ascii="Arial"/>
        </w:rPr>
        <w:t>of</w:t>
      </w:r>
      <w:r w:rsidR="00C85DFB">
        <w:rPr>
          <w:rFonts w:ascii="Arial"/>
          <w:spacing w:val="-21"/>
        </w:rPr>
        <w:t xml:space="preserve"> </w:t>
      </w:r>
      <w:r w:rsidR="00C85DFB">
        <w:rPr>
          <w:rFonts w:ascii="Arial"/>
        </w:rPr>
        <w:t>the</w:t>
      </w:r>
      <w:r w:rsidR="00C85DFB">
        <w:rPr>
          <w:rFonts w:ascii="Arial"/>
          <w:spacing w:val="-16"/>
        </w:rPr>
        <w:t xml:space="preserve"> </w:t>
      </w:r>
      <w:r w:rsidR="00C85DFB">
        <w:rPr>
          <w:rFonts w:ascii="Arial"/>
        </w:rPr>
        <w:t>members</w:t>
      </w:r>
      <w:r w:rsidR="00C85DFB">
        <w:rPr>
          <w:rFonts w:ascii="Arial"/>
          <w:spacing w:val="-7"/>
        </w:rPr>
        <w:t xml:space="preserve"> </w:t>
      </w:r>
      <w:r w:rsidR="00C85DFB">
        <w:rPr>
          <w:rFonts w:ascii="Arial"/>
        </w:rPr>
        <w:t>of</w:t>
      </w:r>
      <w:r w:rsidR="00C85DFB">
        <w:rPr>
          <w:rFonts w:ascii="Arial"/>
          <w:spacing w:val="-26"/>
        </w:rPr>
        <w:t xml:space="preserve"> </w:t>
      </w:r>
      <w:r w:rsidR="00C85DFB">
        <w:rPr>
          <w:rFonts w:ascii="Arial"/>
        </w:rPr>
        <w:t>"trench</w:t>
      </w:r>
      <w:r w:rsidR="00C85DFB">
        <w:rPr>
          <w:rFonts w:ascii="Arial"/>
          <w:spacing w:val="-13"/>
        </w:rPr>
        <w:t xml:space="preserve"> </w:t>
      </w:r>
      <w:r w:rsidR="00C85DFB">
        <w:rPr>
          <w:rFonts w:ascii="Arial"/>
        </w:rPr>
        <w:t>coat</w:t>
      </w:r>
      <w:r w:rsidR="00C85DFB">
        <w:rPr>
          <w:rFonts w:ascii="Arial"/>
          <w:spacing w:val="-19"/>
        </w:rPr>
        <w:t xml:space="preserve"> </w:t>
      </w:r>
      <w:r w:rsidR="00C85DFB">
        <w:rPr>
          <w:rFonts w:ascii="Arial"/>
        </w:rPr>
        <w:t>mafia".</w:t>
      </w:r>
      <w:r w:rsidR="00C85DFB">
        <w:rPr>
          <w:rFonts w:ascii="Arial"/>
          <w:spacing w:val="32"/>
        </w:rPr>
        <w:t xml:space="preserve"> </w:t>
      </w:r>
      <w:r w:rsidR="00C85DFB">
        <w:rPr>
          <w:rFonts w:ascii="Arial"/>
        </w:rPr>
        <w:t>Christopher</w:t>
      </w:r>
      <w:r w:rsidR="00C85DFB">
        <w:rPr>
          <w:rFonts w:ascii="Arial"/>
          <w:spacing w:val="3"/>
        </w:rPr>
        <w:t xml:space="preserve"> </w:t>
      </w:r>
      <w:r w:rsidR="00C85DFB">
        <w:rPr>
          <w:rFonts w:ascii="Arial"/>
        </w:rPr>
        <w:t>Cowles</w:t>
      </w:r>
      <w:r w:rsidR="00C85DFB">
        <w:rPr>
          <w:rFonts w:ascii="Arial"/>
          <w:spacing w:val="-3"/>
        </w:rPr>
        <w:t xml:space="preserve"> </w:t>
      </w:r>
      <w:r w:rsidR="00C85DFB">
        <w:rPr>
          <w:rFonts w:ascii="Arial"/>
        </w:rPr>
        <w:t>was</w:t>
      </w:r>
      <w:r w:rsidR="00C85DFB">
        <w:rPr>
          <w:rFonts w:ascii="Arial"/>
          <w:spacing w:val="-25"/>
        </w:rPr>
        <w:t xml:space="preserve"> </w:t>
      </w:r>
      <w:r w:rsidR="00C85DFB">
        <w:rPr>
          <w:rFonts w:ascii="Arial"/>
        </w:rPr>
        <w:t>not</w:t>
      </w:r>
      <w:r w:rsidR="00C85DFB">
        <w:rPr>
          <w:rFonts w:ascii="Arial"/>
          <w:spacing w:val="-16"/>
        </w:rPr>
        <w:t xml:space="preserve"> </w:t>
      </w:r>
      <w:r w:rsidR="00C85DFB">
        <w:rPr>
          <w:rFonts w:ascii="Arial"/>
        </w:rPr>
        <w:t>available</w:t>
      </w:r>
      <w:r w:rsidR="00C85DFB">
        <w:rPr>
          <w:rFonts w:ascii="Arial"/>
          <w:spacing w:val="-4"/>
        </w:rPr>
        <w:t xml:space="preserve"> </w:t>
      </w:r>
      <w:r w:rsidR="00C85DFB">
        <w:rPr>
          <w:rFonts w:ascii="Arial"/>
        </w:rPr>
        <w:t>for</w:t>
      </w:r>
      <w:r w:rsidR="00C85DFB">
        <w:rPr>
          <w:rFonts w:ascii="Arial"/>
          <w:spacing w:val="-18"/>
        </w:rPr>
        <w:t xml:space="preserve"> </w:t>
      </w:r>
      <w:r w:rsidR="00C85DFB">
        <w:rPr>
          <w:rFonts w:ascii="Arial"/>
        </w:rPr>
        <w:t>an</w:t>
      </w:r>
      <w:r w:rsidR="00C85DFB">
        <w:rPr>
          <w:rFonts w:ascii="Arial"/>
          <w:spacing w:val="-22"/>
        </w:rPr>
        <w:t xml:space="preserve"> </w:t>
      </w:r>
      <w:r w:rsidR="00C85DFB">
        <w:rPr>
          <w:rFonts w:ascii="Arial"/>
        </w:rPr>
        <w:t>inter</w:t>
      </w:r>
      <w:r>
        <w:rPr>
          <w:rFonts w:ascii="Arial"/>
        </w:rPr>
        <w:t>v</w:t>
      </w:r>
      <w:r w:rsidR="00C85DFB">
        <w:rPr>
          <w:rFonts w:ascii="Arial"/>
        </w:rPr>
        <w:t>iew</w:t>
      </w:r>
      <w:r w:rsidR="00C85DFB">
        <w:rPr>
          <w:rFonts w:ascii="Arial"/>
          <w:spacing w:val="-14"/>
        </w:rPr>
        <w:t xml:space="preserve"> </w:t>
      </w:r>
      <w:r w:rsidR="00C85DFB">
        <w:rPr>
          <w:rFonts w:ascii="Arial"/>
        </w:rPr>
        <w:t>at this</w:t>
      </w:r>
      <w:r w:rsidR="00C85DFB">
        <w:rPr>
          <w:rFonts w:ascii="Arial"/>
          <w:spacing w:val="1"/>
        </w:rPr>
        <w:t xml:space="preserve"> </w:t>
      </w:r>
      <w:r w:rsidR="00C85DFB">
        <w:rPr>
          <w:rFonts w:ascii="Arial"/>
        </w:rPr>
        <w:t>time.</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pgSz w:w="12240" w:h="15840"/>
          <w:pgMar w:top="1500" w:right="260" w:bottom="280" w:left="60" w:header="720" w:footer="720" w:gutter="0"/>
          <w:cols w:space="720"/>
        </w:sectPr>
      </w:pPr>
    </w:p>
    <w:p w:rsidR="00CE4C9F" w:rsidRDefault="00CE4C9F">
      <w:pPr>
        <w:tabs>
          <w:tab w:val="left" w:pos="1399"/>
          <w:tab w:val="left" w:pos="4146"/>
        </w:tabs>
        <w:spacing w:before="320"/>
        <w:ind w:left="575"/>
        <w:rPr>
          <w:rFonts w:ascii="Arial" w:hAnsi="Arial"/>
          <w:i/>
          <w:sz w:val="27"/>
        </w:rPr>
      </w:pPr>
    </w:p>
    <w:p w:rsidR="00CE4C9F" w:rsidRDefault="00CE4C9F">
      <w:pPr>
        <w:pStyle w:val="BodyText"/>
        <w:spacing w:before="93"/>
        <w:ind w:left="607"/>
        <w:rPr>
          <w:rFonts w:ascii="Arial"/>
        </w:rPr>
      </w:pPr>
    </w:p>
    <w:p w:rsidR="00CE4C9F" w:rsidRDefault="00C85DFB">
      <w:pPr>
        <w:tabs>
          <w:tab w:val="left" w:pos="2206"/>
          <w:tab w:val="left" w:pos="3143"/>
        </w:tabs>
        <w:spacing w:before="193" w:line="697" w:lineRule="exact"/>
        <w:ind w:left="1215"/>
        <w:rPr>
          <w:i/>
          <w:sz w:val="63"/>
        </w:rPr>
      </w:pPr>
      <w:r>
        <w:br w:type="column"/>
      </w:r>
    </w:p>
    <w:p w:rsidR="00CE4C9F" w:rsidRDefault="00CE4C9F">
      <w:pPr>
        <w:pStyle w:val="BodyText"/>
        <w:spacing w:line="214" w:lineRule="exact"/>
        <w:ind w:left="771"/>
        <w:rPr>
          <w:rFonts w:ascii="Arial"/>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24"/>
        </w:rPr>
      </w:pPr>
    </w:p>
    <w:p w:rsidR="00CE4C9F" w:rsidRDefault="00CE4C9F">
      <w:pPr>
        <w:pStyle w:val="BodyText"/>
        <w:rPr>
          <w:rFonts w:ascii="Arial"/>
          <w:sz w:val="35"/>
        </w:rPr>
      </w:pPr>
    </w:p>
    <w:p w:rsidR="00CE4C9F" w:rsidRDefault="00C85DFB">
      <w:pPr>
        <w:spacing w:before="1"/>
        <w:ind w:left="575"/>
        <w:rPr>
          <w:sz w:val="23"/>
        </w:rPr>
      </w:pPr>
      <w:r>
        <w:rPr>
          <w:sz w:val="23"/>
        </w:rPr>
        <w:t>Page 2 of 2</w:t>
      </w:r>
    </w:p>
    <w:p w:rsidR="00CE4C9F" w:rsidRDefault="00C85DFB">
      <w:pPr>
        <w:pStyle w:val="BodyText"/>
        <w:rPr>
          <w:sz w:val="24"/>
        </w:rPr>
      </w:pPr>
      <w:r>
        <w:br w:type="column"/>
      </w: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spacing w:before="5"/>
        <w:rPr>
          <w:sz w:val="25"/>
        </w:rPr>
      </w:pPr>
    </w:p>
    <w:p w:rsidR="00CE4C9F" w:rsidRDefault="00C85DFB">
      <w:pPr>
        <w:pStyle w:val="BodyText"/>
        <w:ind w:left="47"/>
        <w:rPr>
          <w:rFonts w:ascii="Arial"/>
        </w:rPr>
      </w:pPr>
      <w:r>
        <w:rPr>
          <w:rFonts w:ascii="Arial"/>
          <w:w w:val="110"/>
        </w:rPr>
        <w:t>JC-001-001373</w:t>
      </w:r>
    </w:p>
    <w:p w:rsidR="00CE4C9F" w:rsidRDefault="00CE4C9F">
      <w:pPr>
        <w:rPr>
          <w:rFonts w:ascii="Arial"/>
        </w:rPr>
        <w:sectPr w:rsidR="00CE4C9F">
          <w:type w:val="continuous"/>
          <w:pgSz w:w="12240" w:h="15840"/>
          <w:pgMar w:top="680" w:right="260" w:bottom="280" w:left="60" w:header="720" w:footer="720" w:gutter="0"/>
          <w:cols w:num="3" w:space="720" w:equalWidth="0">
            <w:col w:w="4187" w:space="402"/>
            <w:col w:w="4223" w:space="40"/>
            <w:col w:w="3068"/>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5"/>
        <w:rPr>
          <w:rFonts w:ascii="Arial"/>
          <w:sz w:val="19"/>
        </w:rPr>
      </w:pPr>
    </w:p>
    <w:p w:rsidR="00CE4C9F" w:rsidRDefault="00C85DFB">
      <w:pPr>
        <w:spacing w:before="92" w:after="19"/>
        <w:ind w:left="3715" w:right="4068"/>
        <w:jc w:val="center"/>
        <w:rPr>
          <w:sz w:val="19"/>
        </w:rPr>
      </w:pPr>
      <w:bookmarkStart w:id="371" w:name="_bookmark373"/>
      <w:bookmarkEnd w:id="371"/>
      <w:r>
        <w:rPr>
          <w:w w:val="95"/>
          <w:sz w:val="19"/>
        </w:rPr>
        <w:t>CRANDALL, CHAD</w:t>
      </w:r>
    </w:p>
    <w:p w:rsidR="00CE4C9F" w:rsidRDefault="009F05AF">
      <w:pPr>
        <w:pStyle w:val="BodyText"/>
        <w:spacing w:line="50" w:lineRule="exact"/>
        <w:ind w:left="4576"/>
        <w:rPr>
          <w:sz w:val="5"/>
        </w:rPr>
      </w:pPr>
      <w:r>
        <w:rPr>
          <w:sz w:val="5"/>
        </w:rPr>
      </w:r>
      <w:r>
        <w:rPr>
          <w:sz w:val="5"/>
        </w:rPr>
        <w:pict>
          <v:group id="_x0000_s1966" style="width:148.8pt;height:2.45pt;mso-position-horizontal-relative:char;mso-position-vertical-relative:line" coordsize="2976,49">
            <v:line id="_x0000_s1967" style="position:absolute" from="0,24" to="2976,24" strokeweight=".84819mm"/>
            <w10:anchorlock/>
          </v:group>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6"/>
        <w:rPr>
          <w:sz w:val="22"/>
        </w:rPr>
      </w:pPr>
    </w:p>
    <w:p w:rsidR="00CE4C9F" w:rsidRDefault="00C85DFB">
      <w:pPr>
        <w:spacing w:before="90"/>
        <w:ind w:right="1655"/>
        <w:jc w:val="right"/>
        <w:rPr>
          <w:sz w:val="25"/>
        </w:rPr>
      </w:pPr>
      <w:r>
        <w:rPr>
          <w:w w:val="95"/>
          <w:sz w:val="25"/>
        </w:rPr>
        <w:t>JC-001</w:t>
      </w:r>
      <w:r w:rsidR="00595CCC">
        <w:rPr>
          <w:w w:val="95"/>
          <w:sz w:val="25"/>
        </w:rPr>
        <w:t>-001</w:t>
      </w:r>
      <w:r>
        <w:rPr>
          <w:w w:val="95"/>
          <w:sz w:val="25"/>
        </w:rPr>
        <w:t>374</w:t>
      </w:r>
    </w:p>
    <w:p w:rsidR="00CE4C9F" w:rsidRDefault="00CE4C9F">
      <w:pPr>
        <w:jc w:val="right"/>
        <w:rPr>
          <w:sz w:val="25"/>
        </w:rPr>
        <w:sectPr w:rsidR="00CE4C9F">
          <w:pgSz w:w="12240" w:h="15840"/>
          <w:pgMar w:top="1500" w:right="260" w:bottom="280" w:left="60" w:header="720" w:footer="720" w:gutter="0"/>
          <w:cols w:space="720"/>
        </w:sectPr>
      </w:pPr>
    </w:p>
    <w:p w:rsidR="00CE4C9F" w:rsidRDefault="00CE4C9F">
      <w:pPr>
        <w:spacing w:before="81"/>
        <w:ind w:left="776"/>
        <w:rPr>
          <w:sz w:val="16"/>
        </w:rPr>
      </w:pPr>
      <w:bookmarkStart w:id="372" w:name="_bookmark374"/>
      <w:bookmarkEnd w:id="372"/>
    </w:p>
    <w:p w:rsidR="00CE4C9F" w:rsidRDefault="00CE4C9F">
      <w:pPr>
        <w:pStyle w:val="BodyText"/>
        <w:spacing w:before="7"/>
        <w:rPr>
          <w:sz w:val="29"/>
        </w:rPr>
      </w:pPr>
    </w:p>
    <w:p w:rsidR="00CE4C9F" w:rsidRDefault="00C85DFB">
      <w:pPr>
        <w:spacing w:before="92"/>
        <w:ind w:left="5912"/>
        <w:rPr>
          <w:sz w:val="20"/>
        </w:rPr>
      </w:pPr>
      <w:r>
        <w:rPr>
          <w:w w:val="95"/>
          <w:sz w:val="20"/>
        </w:rPr>
        <w:t>- I -</w:t>
      </w:r>
    </w:p>
    <w:p w:rsidR="00CE4C9F" w:rsidRDefault="00C85DFB">
      <w:pPr>
        <w:pStyle w:val="BodyText"/>
        <w:spacing w:before="164"/>
        <w:ind w:left="4039"/>
      </w:pPr>
      <w:r>
        <w:t>FEDERAL BUREAU OF INVES'TIGATION</w:t>
      </w:r>
    </w:p>
    <w:p w:rsidR="00CE4C9F" w:rsidRDefault="00CE4C9F">
      <w:pPr>
        <w:pStyle w:val="BodyText"/>
        <w:rPr>
          <w:sz w:val="22"/>
        </w:rPr>
      </w:pPr>
    </w:p>
    <w:p w:rsidR="00CE4C9F" w:rsidRDefault="00CE4C9F">
      <w:pPr>
        <w:pStyle w:val="BodyText"/>
        <w:rPr>
          <w:sz w:val="22"/>
        </w:rPr>
      </w:pPr>
    </w:p>
    <w:p w:rsidR="00CE4C9F" w:rsidRDefault="00C85DFB">
      <w:pPr>
        <w:tabs>
          <w:tab w:val="left" w:pos="8780"/>
          <w:tab w:val="left" w:pos="9073"/>
          <w:tab w:val="left" w:pos="10712"/>
        </w:tabs>
        <w:spacing w:before="141"/>
        <w:ind w:left="7198"/>
        <w:rPr>
          <w:rFonts w:ascii="Courier New"/>
        </w:rPr>
      </w:pPr>
      <w:r>
        <w:rPr>
          <w:position w:val="2"/>
          <w:sz w:val="16"/>
        </w:rPr>
        <w:tab/>
      </w:r>
      <w:r>
        <w:rPr>
          <w:sz w:val="16"/>
          <w:u w:val="thick"/>
        </w:rPr>
        <w:t xml:space="preserve"> </w:t>
      </w:r>
      <w:r>
        <w:rPr>
          <w:sz w:val="16"/>
          <w:u w:val="thick"/>
        </w:rPr>
        <w:tab/>
      </w:r>
      <w:r>
        <w:rPr>
          <w:rFonts w:ascii="Courier New"/>
          <w:u w:val="thick"/>
        </w:rPr>
        <w:t>05/01/99</w:t>
      </w:r>
      <w:r>
        <w:rPr>
          <w:rFonts w:ascii="Courier New"/>
          <w:u w:val="thick"/>
        </w:rPr>
        <w:tab/>
      </w:r>
    </w:p>
    <w:p w:rsidR="00CE4C9F" w:rsidRDefault="00C85DFB">
      <w:pPr>
        <w:tabs>
          <w:tab w:val="left" w:pos="8652"/>
          <w:tab w:val="left" w:pos="8710"/>
        </w:tabs>
        <w:spacing w:before="201" w:line="199" w:lineRule="auto"/>
        <w:ind w:left="1371" w:right="2114" w:firstLine="1355"/>
        <w:rPr>
          <w:rFonts w:ascii="Courier New"/>
          <w:sz w:val="24"/>
        </w:rPr>
      </w:pPr>
      <w:r>
        <w:rPr>
          <w:rFonts w:ascii="Courier New"/>
          <w:sz w:val="24"/>
        </w:rPr>
        <w:t>Chad</w:t>
      </w:r>
      <w:r>
        <w:rPr>
          <w:rFonts w:ascii="Courier New"/>
          <w:spacing w:val="-47"/>
          <w:sz w:val="24"/>
        </w:rPr>
        <w:t xml:space="preserve"> </w:t>
      </w:r>
      <w:r>
        <w:rPr>
          <w:rFonts w:ascii="Courier New"/>
          <w:sz w:val="24"/>
        </w:rPr>
        <w:t>Alan</w:t>
      </w:r>
      <w:r>
        <w:rPr>
          <w:rFonts w:ascii="Courier New"/>
          <w:spacing w:val="-58"/>
          <w:sz w:val="24"/>
        </w:rPr>
        <w:t xml:space="preserve"> </w:t>
      </w:r>
      <w:r>
        <w:rPr>
          <w:rFonts w:ascii="Courier New"/>
          <w:sz w:val="24"/>
        </w:rPr>
        <w:t>Crandall,</w:t>
      </w:r>
      <w:r>
        <w:rPr>
          <w:rFonts w:ascii="Courier New"/>
          <w:spacing w:val="-34"/>
          <w:sz w:val="24"/>
        </w:rPr>
        <w:t xml:space="preserve"> </w:t>
      </w:r>
      <w:r>
        <w:rPr>
          <w:rFonts w:ascii="Courier New"/>
          <w:sz w:val="24"/>
        </w:rPr>
        <w:t>white</w:t>
      </w:r>
      <w:r>
        <w:rPr>
          <w:rFonts w:ascii="Courier New"/>
          <w:spacing w:val="-47"/>
          <w:sz w:val="24"/>
        </w:rPr>
        <w:t xml:space="preserve"> </w:t>
      </w:r>
      <w:r>
        <w:rPr>
          <w:rFonts w:ascii="Courier New"/>
          <w:sz w:val="24"/>
        </w:rPr>
        <w:t>male,</w:t>
      </w:r>
      <w:r>
        <w:rPr>
          <w:rFonts w:ascii="Courier New"/>
          <w:spacing w:val="-52"/>
          <w:sz w:val="24"/>
        </w:rPr>
        <w:t xml:space="preserve"> </w:t>
      </w:r>
      <w:r>
        <w:rPr>
          <w:rFonts w:ascii="Courier New"/>
          <w:sz w:val="24"/>
        </w:rPr>
        <w:t>date</w:t>
      </w:r>
      <w:r>
        <w:rPr>
          <w:rFonts w:ascii="Courier New"/>
          <w:spacing w:val="-53"/>
          <w:sz w:val="24"/>
        </w:rPr>
        <w:t xml:space="preserve"> </w:t>
      </w:r>
      <w:r>
        <w:rPr>
          <w:rFonts w:ascii="Courier New"/>
          <w:sz w:val="24"/>
        </w:rPr>
        <w:t>of</w:t>
      </w:r>
      <w:r>
        <w:rPr>
          <w:rFonts w:ascii="Courier New"/>
          <w:spacing w:val="-47"/>
          <w:sz w:val="24"/>
        </w:rPr>
        <w:t xml:space="preserve"> </w:t>
      </w:r>
      <w:r>
        <w:rPr>
          <w:rFonts w:ascii="Courier New"/>
          <w:sz w:val="24"/>
        </w:rPr>
        <w:t>birth</w:t>
      </w:r>
      <w:r>
        <w:rPr>
          <w:rFonts w:ascii="Courier New"/>
          <w:spacing w:val="-50"/>
          <w:sz w:val="24"/>
        </w:rPr>
        <w:t xml:space="preserve"> </w:t>
      </w:r>
      <w:r>
        <w:rPr>
          <w:rFonts w:ascii="Courier New"/>
          <w:sz w:val="24"/>
        </w:rPr>
        <w:t>May</w:t>
      </w:r>
      <w:r>
        <w:rPr>
          <w:rFonts w:ascii="Courier New"/>
          <w:spacing w:val="-59"/>
          <w:sz w:val="24"/>
        </w:rPr>
        <w:t xml:space="preserve"> </w:t>
      </w:r>
      <w:r>
        <w:rPr>
          <w:rFonts w:ascii="Courier New"/>
        </w:rPr>
        <w:t xml:space="preserve">3, </w:t>
      </w:r>
      <w:r>
        <w:rPr>
          <w:rFonts w:ascii="Courier New"/>
          <w:sz w:val="24"/>
        </w:rPr>
        <w:t>1983,</w:t>
      </w:r>
      <w:r>
        <w:rPr>
          <w:rFonts w:ascii="Courier New"/>
          <w:spacing w:val="-71"/>
          <w:sz w:val="24"/>
        </w:rPr>
        <w:t xml:space="preserve"> </w:t>
      </w:r>
      <w:r>
        <w:rPr>
          <w:rFonts w:ascii="Courier New"/>
          <w:sz w:val="24"/>
        </w:rPr>
        <w:t>6330</w:t>
      </w:r>
      <w:r>
        <w:rPr>
          <w:rFonts w:ascii="Courier New"/>
          <w:spacing w:val="-72"/>
          <w:sz w:val="24"/>
        </w:rPr>
        <w:t xml:space="preserve"> </w:t>
      </w:r>
      <w:r>
        <w:rPr>
          <w:rFonts w:ascii="Courier New"/>
          <w:sz w:val="24"/>
        </w:rPr>
        <w:t>South</w:t>
      </w:r>
      <w:r>
        <w:rPr>
          <w:rFonts w:ascii="Courier New"/>
          <w:spacing w:val="-77"/>
          <w:sz w:val="24"/>
        </w:rPr>
        <w:t xml:space="preserve"> </w:t>
      </w:r>
      <w:r>
        <w:rPr>
          <w:rFonts w:ascii="Courier New"/>
          <w:sz w:val="24"/>
        </w:rPr>
        <w:t>Fenton</w:t>
      </w:r>
      <w:r>
        <w:rPr>
          <w:rFonts w:ascii="Courier New"/>
          <w:spacing w:val="-74"/>
          <w:sz w:val="24"/>
        </w:rPr>
        <w:t xml:space="preserve"> </w:t>
      </w:r>
      <w:r>
        <w:rPr>
          <w:rFonts w:ascii="Courier New"/>
          <w:sz w:val="24"/>
        </w:rPr>
        <w:t>Court,</w:t>
      </w:r>
      <w:r>
        <w:rPr>
          <w:rFonts w:ascii="Courier New"/>
          <w:spacing w:val="-74"/>
          <w:sz w:val="24"/>
        </w:rPr>
        <w:t xml:space="preserve"> </w:t>
      </w:r>
      <w:r>
        <w:rPr>
          <w:rFonts w:ascii="Courier New"/>
          <w:sz w:val="24"/>
        </w:rPr>
        <w:t>Littleton,</w:t>
      </w:r>
      <w:r>
        <w:rPr>
          <w:rFonts w:ascii="Courier New"/>
          <w:spacing w:val="-64"/>
          <w:sz w:val="24"/>
        </w:rPr>
        <w:t xml:space="preserve"> </w:t>
      </w:r>
      <w:r>
        <w:rPr>
          <w:rFonts w:ascii="Courier New"/>
          <w:sz w:val="24"/>
        </w:rPr>
        <w:t>Colorado,</w:t>
      </w:r>
      <w:r>
        <w:rPr>
          <w:rFonts w:ascii="Courier New"/>
          <w:spacing w:val="-62"/>
          <w:sz w:val="24"/>
        </w:rPr>
        <w:t xml:space="preserve"> </w:t>
      </w:r>
      <w:r>
        <w:rPr>
          <w:rFonts w:ascii="Courier New"/>
          <w:sz w:val="24"/>
        </w:rPr>
        <w:t>telephone number (303) 797-0734, was advised of the identity of the interviewing</w:t>
      </w:r>
      <w:r>
        <w:rPr>
          <w:rFonts w:ascii="Courier New"/>
          <w:spacing w:val="-48"/>
          <w:sz w:val="24"/>
        </w:rPr>
        <w:t xml:space="preserve"> </w:t>
      </w:r>
      <w:r>
        <w:rPr>
          <w:rFonts w:ascii="Courier New"/>
          <w:sz w:val="24"/>
        </w:rPr>
        <w:t>Agent</w:t>
      </w:r>
      <w:r>
        <w:rPr>
          <w:rFonts w:ascii="Courier New"/>
          <w:spacing w:val="-58"/>
          <w:sz w:val="24"/>
        </w:rPr>
        <w:t xml:space="preserve"> </w:t>
      </w:r>
      <w:r>
        <w:rPr>
          <w:rFonts w:ascii="Courier New"/>
        </w:rPr>
        <w:t>and</w:t>
      </w:r>
      <w:r>
        <w:rPr>
          <w:rFonts w:ascii="Courier New"/>
          <w:spacing w:val="-58"/>
        </w:rPr>
        <w:t xml:space="preserve"> </w:t>
      </w:r>
      <w:r>
        <w:rPr>
          <w:rFonts w:ascii="Courier New"/>
          <w:sz w:val="24"/>
        </w:rPr>
        <w:t>the</w:t>
      </w:r>
      <w:r>
        <w:rPr>
          <w:rFonts w:ascii="Courier New"/>
          <w:spacing w:val="-70"/>
          <w:sz w:val="24"/>
        </w:rPr>
        <w:t xml:space="preserve"> </w:t>
      </w:r>
      <w:r>
        <w:rPr>
          <w:rFonts w:ascii="Courier New"/>
          <w:sz w:val="24"/>
        </w:rPr>
        <w:t>purpose</w:t>
      </w:r>
      <w:r>
        <w:rPr>
          <w:rFonts w:ascii="Courier New"/>
          <w:spacing w:val="-66"/>
          <w:sz w:val="24"/>
        </w:rPr>
        <w:t xml:space="preserve"> </w:t>
      </w:r>
      <w:r>
        <w:rPr>
          <w:rFonts w:ascii="Courier New"/>
          <w:sz w:val="24"/>
        </w:rPr>
        <w:t>of</w:t>
      </w:r>
      <w:r>
        <w:rPr>
          <w:rFonts w:ascii="Courier New"/>
          <w:spacing w:val="-65"/>
          <w:sz w:val="24"/>
        </w:rPr>
        <w:t xml:space="preserve"> </w:t>
      </w:r>
      <w:r>
        <w:rPr>
          <w:rFonts w:ascii="Courier New"/>
          <w:sz w:val="24"/>
        </w:rPr>
        <w:t>the</w:t>
      </w:r>
      <w:r>
        <w:rPr>
          <w:rFonts w:ascii="Courier New"/>
          <w:spacing w:val="-69"/>
          <w:sz w:val="24"/>
        </w:rPr>
        <w:t xml:space="preserve"> </w:t>
      </w:r>
      <w:r>
        <w:rPr>
          <w:rFonts w:ascii="Courier New"/>
          <w:sz w:val="24"/>
        </w:rPr>
        <w:t>interview.</w:t>
      </w:r>
      <w:r>
        <w:rPr>
          <w:rFonts w:ascii="Courier New"/>
          <w:sz w:val="24"/>
        </w:rPr>
        <w:tab/>
        <w:t>Also present</w:t>
      </w:r>
      <w:r>
        <w:rPr>
          <w:rFonts w:ascii="Courier New"/>
          <w:spacing w:val="-87"/>
          <w:sz w:val="24"/>
        </w:rPr>
        <w:t xml:space="preserve"> </w:t>
      </w:r>
      <w:r>
        <w:rPr>
          <w:rFonts w:ascii="Courier New"/>
          <w:sz w:val="24"/>
        </w:rPr>
        <w:t>during</w:t>
      </w:r>
      <w:r>
        <w:rPr>
          <w:rFonts w:ascii="Courier New"/>
          <w:spacing w:val="-86"/>
          <w:sz w:val="24"/>
        </w:rPr>
        <w:t xml:space="preserve"> </w:t>
      </w:r>
      <w:r>
        <w:rPr>
          <w:rFonts w:ascii="Courier New"/>
          <w:sz w:val="24"/>
        </w:rPr>
        <w:t>the</w:t>
      </w:r>
      <w:r>
        <w:rPr>
          <w:rFonts w:ascii="Courier New"/>
          <w:spacing w:val="-93"/>
          <w:sz w:val="24"/>
        </w:rPr>
        <w:t xml:space="preserve"> </w:t>
      </w:r>
      <w:r>
        <w:rPr>
          <w:rFonts w:ascii="Courier New"/>
          <w:sz w:val="24"/>
        </w:rPr>
        <w:t>interview</w:t>
      </w:r>
      <w:r>
        <w:rPr>
          <w:rFonts w:ascii="Courier New"/>
          <w:spacing w:val="-88"/>
          <w:sz w:val="24"/>
        </w:rPr>
        <w:t xml:space="preserve"> </w:t>
      </w:r>
      <w:r>
        <w:rPr>
          <w:rFonts w:ascii="Courier New"/>
          <w:sz w:val="24"/>
        </w:rPr>
        <w:t>were</w:t>
      </w:r>
      <w:r>
        <w:rPr>
          <w:rFonts w:ascii="Courier New"/>
          <w:spacing w:val="-92"/>
          <w:sz w:val="24"/>
        </w:rPr>
        <w:t xml:space="preserve"> </w:t>
      </w:r>
      <w:r>
        <w:rPr>
          <w:rFonts w:ascii="Courier New"/>
          <w:sz w:val="24"/>
        </w:rPr>
        <w:t>Crandall's</w:t>
      </w:r>
      <w:r>
        <w:rPr>
          <w:rFonts w:ascii="Courier New"/>
          <w:spacing w:val="-84"/>
          <w:sz w:val="24"/>
        </w:rPr>
        <w:t xml:space="preserve"> </w:t>
      </w:r>
      <w:r>
        <w:rPr>
          <w:rFonts w:ascii="Courier New"/>
          <w:sz w:val="24"/>
        </w:rPr>
        <w:t>parents.</w:t>
      </w:r>
      <w:r>
        <w:rPr>
          <w:rFonts w:ascii="Courier New"/>
          <w:sz w:val="24"/>
        </w:rPr>
        <w:tab/>
      </w:r>
      <w:r>
        <w:rPr>
          <w:rFonts w:ascii="Courier New"/>
          <w:sz w:val="24"/>
        </w:rPr>
        <w:tab/>
      </w:r>
      <w:r>
        <w:rPr>
          <w:rFonts w:ascii="Courier New"/>
          <w:w w:val="90"/>
          <w:sz w:val="24"/>
        </w:rPr>
        <w:t xml:space="preserve">Crandall </w:t>
      </w:r>
      <w:r>
        <w:rPr>
          <w:rFonts w:ascii="Courier New"/>
          <w:sz w:val="24"/>
        </w:rPr>
        <w:t>provided the following</w:t>
      </w:r>
      <w:r>
        <w:rPr>
          <w:rFonts w:ascii="Courier New"/>
          <w:spacing w:val="-75"/>
          <w:sz w:val="24"/>
        </w:rPr>
        <w:t xml:space="preserve"> </w:t>
      </w:r>
      <w:r>
        <w:rPr>
          <w:rFonts w:ascii="Courier New"/>
          <w:sz w:val="24"/>
        </w:rPr>
        <w:t>information:</w:t>
      </w:r>
    </w:p>
    <w:p w:rsidR="00CE4C9F" w:rsidRDefault="00C85DFB">
      <w:pPr>
        <w:spacing w:before="189" w:line="251" w:lineRule="exact"/>
        <w:ind w:left="2727"/>
        <w:rPr>
          <w:rFonts w:ascii="Courier New"/>
        </w:rPr>
      </w:pPr>
      <w:r>
        <w:rPr>
          <w:rFonts w:ascii="Courier New"/>
          <w:sz w:val="24"/>
        </w:rPr>
        <w:t>Crandall</w:t>
      </w:r>
      <w:r>
        <w:rPr>
          <w:rFonts w:ascii="Courier New"/>
          <w:spacing w:val="-52"/>
          <w:sz w:val="24"/>
        </w:rPr>
        <w:t xml:space="preserve"> </w:t>
      </w:r>
      <w:r>
        <w:rPr>
          <w:rFonts w:ascii="Courier New"/>
          <w:sz w:val="24"/>
        </w:rPr>
        <w:t>is</w:t>
      </w:r>
      <w:r>
        <w:rPr>
          <w:rFonts w:ascii="Courier New"/>
          <w:spacing w:val="-63"/>
          <w:sz w:val="24"/>
        </w:rPr>
        <w:t xml:space="preserve"> </w:t>
      </w:r>
      <w:r>
        <w:rPr>
          <w:rFonts w:ascii="Courier New"/>
          <w:sz w:val="24"/>
        </w:rPr>
        <w:t>a</w:t>
      </w:r>
      <w:r>
        <w:rPr>
          <w:rFonts w:ascii="Courier New"/>
          <w:spacing w:val="-66"/>
          <w:sz w:val="24"/>
        </w:rPr>
        <w:t xml:space="preserve"> </w:t>
      </w:r>
      <w:r>
        <w:rPr>
          <w:rFonts w:ascii="Courier New"/>
          <w:sz w:val="24"/>
        </w:rPr>
        <w:t>freshman</w:t>
      </w:r>
      <w:r>
        <w:rPr>
          <w:rFonts w:ascii="Courier New"/>
          <w:spacing w:val="-56"/>
          <w:sz w:val="24"/>
        </w:rPr>
        <w:t xml:space="preserve"> </w:t>
      </w:r>
      <w:r>
        <w:rPr>
          <w:rFonts w:ascii="Courier New"/>
          <w:sz w:val="24"/>
        </w:rPr>
        <w:t>at</w:t>
      </w:r>
      <w:r>
        <w:rPr>
          <w:rFonts w:ascii="Courier New"/>
          <w:spacing w:val="-62"/>
          <w:sz w:val="24"/>
        </w:rPr>
        <w:t xml:space="preserve"> </w:t>
      </w:r>
      <w:r>
        <w:rPr>
          <w:rFonts w:ascii="Courier New"/>
          <w:sz w:val="24"/>
        </w:rPr>
        <w:t>Columbine</w:t>
      </w:r>
      <w:r>
        <w:rPr>
          <w:rFonts w:ascii="Courier New"/>
          <w:spacing w:val="-46"/>
          <w:sz w:val="24"/>
        </w:rPr>
        <w:t xml:space="preserve"> </w:t>
      </w:r>
      <w:r>
        <w:rPr>
          <w:rFonts w:ascii="Courier New"/>
          <w:sz w:val="24"/>
        </w:rPr>
        <w:t>High</w:t>
      </w:r>
      <w:r>
        <w:rPr>
          <w:rFonts w:ascii="Courier New"/>
          <w:spacing w:val="-66"/>
          <w:sz w:val="24"/>
        </w:rPr>
        <w:t xml:space="preserve"> </w:t>
      </w:r>
      <w:r>
        <w:rPr>
          <w:rFonts w:ascii="Courier New"/>
          <w:sz w:val="24"/>
        </w:rPr>
        <w:t>School</w:t>
      </w:r>
      <w:r>
        <w:rPr>
          <w:rFonts w:ascii="Courier New"/>
          <w:spacing w:val="-53"/>
          <w:sz w:val="24"/>
        </w:rPr>
        <w:t xml:space="preserve"> </w:t>
      </w:r>
      <w:r>
        <w:rPr>
          <w:rFonts w:ascii="Courier New"/>
        </w:rPr>
        <w:t>(CHS).</w:t>
      </w:r>
    </w:p>
    <w:p w:rsidR="00CE4C9F" w:rsidRDefault="00C85DFB">
      <w:pPr>
        <w:spacing w:line="251" w:lineRule="exact"/>
        <w:ind w:left="1379"/>
        <w:rPr>
          <w:rFonts w:ascii="Courier New"/>
          <w:sz w:val="24"/>
        </w:rPr>
      </w:pPr>
      <w:r>
        <w:rPr>
          <w:rFonts w:ascii="Courier New"/>
          <w:sz w:val="24"/>
        </w:rPr>
        <w:t>Crandall</w:t>
      </w:r>
      <w:r>
        <w:rPr>
          <w:rFonts w:ascii="Courier New"/>
          <w:spacing w:val="-64"/>
          <w:sz w:val="24"/>
        </w:rPr>
        <w:t xml:space="preserve"> </w:t>
      </w:r>
      <w:r>
        <w:rPr>
          <w:rFonts w:ascii="Courier New"/>
          <w:sz w:val="24"/>
        </w:rPr>
        <w:t>does</w:t>
      </w:r>
      <w:r>
        <w:rPr>
          <w:rFonts w:ascii="Courier New"/>
          <w:spacing w:val="-67"/>
          <w:sz w:val="24"/>
        </w:rPr>
        <w:t xml:space="preserve"> </w:t>
      </w:r>
      <w:r>
        <w:rPr>
          <w:rFonts w:ascii="Courier New"/>
          <w:sz w:val="24"/>
        </w:rPr>
        <w:t>not</w:t>
      </w:r>
      <w:r>
        <w:rPr>
          <w:rFonts w:ascii="Courier New"/>
          <w:spacing w:val="-69"/>
          <w:sz w:val="24"/>
        </w:rPr>
        <w:t xml:space="preserve"> </w:t>
      </w:r>
      <w:r>
        <w:rPr>
          <w:rFonts w:ascii="Courier New"/>
          <w:sz w:val="24"/>
        </w:rPr>
        <w:t>personally</w:t>
      </w:r>
      <w:r>
        <w:rPr>
          <w:rFonts w:ascii="Courier New"/>
          <w:spacing w:val="-72"/>
          <w:sz w:val="24"/>
        </w:rPr>
        <w:t xml:space="preserve"> </w:t>
      </w:r>
      <w:r>
        <w:rPr>
          <w:rFonts w:ascii="Courier New"/>
          <w:sz w:val="24"/>
        </w:rPr>
        <w:t>know</w:t>
      </w:r>
      <w:r>
        <w:rPr>
          <w:rFonts w:ascii="Courier New"/>
          <w:spacing w:val="-77"/>
          <w:sz w:val="24"/>
        </w:rPr>
        <w:t xml:space="preserve"> </w:t>
      </w:r>
      <w:r>
        <w:rPr>
          <w:rFonts w:ascii="Courier New"/>
          <w:sz w:val="24"/>
        </w:rPr>
        <w:t>Eric</w:t>
      </w:r>
      <w:r>
        <w:rPr>
          <w:rFonts w:ascii="Courier New"/>
          <w:spacing w:val="-75"/>
          <w:sz w:val="24"/>
        </w:rPr>
        <w:t xml:space="preserve"> </w:t>
      </w:r>
      <w:r>
        <w:rPr>
          <w:rFonts w:ascii="Courier New"/>
          <w:sz w:val="24"/>
        </w:rPr>
        <w:t>Harris</w:t>
      </w:r>
      <w:r>
        <w:rPr>
          <w:rFonts w:ascii="Courier New"/>
          <w:spacing w:val="-69"/>
          <w:sz w:val="24"/>
        </w:rPr>
        <w:t xml:space="preserve"> </w:t>
      </w:r>
      <w:r>
        <w:rPr>
          <w:rFonts w:ascii="Courier New"/>
          <w:sz w:val="24"/>
        </w:rPr>
        <w:t>nor</w:t>
      </w:r>
      <w:r>
        <w:rPr>
          <w:rFonts w:ascii="Courier New"/>
          <w:spacing w:val="-86"/>
          <w:sz w:val="24"/>
        </w:rPr>
        <w:t xml:space="preserve"> </w:t>
      </w:r>
      <w:r>
        <w:rPr>
          <w:rFonts w:ascii="Courier New"/>
          <w:sz w:val="24"/>
        </w:rPr>
        <w:t>Dylan</w:t>
      </w:r>
      <w:r>
        <w:rPr>
          <w:rFonts w:ascii="Courier New"/>
          <w:spacing w:val="-70"/>
          <w:sz w:val="24"/>
        </w:rPr>
        <w:t xml:space="preserve"> </w:t>
      </w:r>
      <w:r>
        <w:rPr>
          <w:rFonts w:ascii="Courier New"/>
          <w:sz w:val="24"/>
        </w:rPr>
        <w:t>Klebold.</w:t>
      </w:r>
    </w:p>
    <w:p w:rsidR="00CE4C9F" w:rsidRDefault="00C85DFB">
      <w:pPr>
        <w:tabs>
          <w:tab w:val="left" w:pos="2859"/>
          <w:tab w:val="left" w:pos="3006"/>
          <w:tab w:val="left" w:pos="3817"/>
          <w:tab w:val="left" w:pos="4362"/>
          <w:tab w:val="left" w:pos="6691"/>
          <w:tab w:val="left" w:pos="7443"/>
        </w:tabs>
        <w:spacing w:before="214" w:line="199" w:lineRule="auto"/>
        <w:ind w:left="1374" w:right="1748" w:firstLine="1357"/>
        <w:rPr>
          <w:rFonts w:ascii="Courier New"/>
          <w:sz w:val="24"/>
        </w:rPr>
      </w:pPr>
      <w:r>
        <w:rPr>
          <w:rFonts w:ascii="Courier New"/>
        </w:rPr>
        <w:t xml:space="preserve">On </w:t>
      </w:r>
      <w:r>
        <w:rPr>
          <w:rFonts w:ascii="Courier New"/>
          <w:sz w:val="24"/>
        </w:rPr>
        <w:t>April 20, 1999, Crandall went to school at approximately 8:15 a.m. and he attended his second, third and fourth</w:t>
      </w:r>
      <w:r>
        <w:rPr>
          <w:rFonts w:ascii="Courier New"/>
          <w:spacing w:val="-63"/>
          <w:sz w:val="24"/>
        </w:rPr>
        <w:t xml:space="preserve"> </w:t>
      </w:r>
      <w:r>
        <w:rPr>
          <w:rFonts w:ascii="Courier New"/>
          <w:sz w:val="24"/>
        </w:rPr>
        <w:t>hour</w:t>
      </w:r>
      <w:r>
        <w:rPr>
          <w:rFonts w:ascii="Courier New"/>
          <w:spacing w:val="-70"/>
          <w:sz w:val="24"/>
        </w:rPr>
        <w:t xml:space="preserve"> </w:t>
      </w:r>
      <w:r>
        <w:rPr>
          <w:rFonts w:ascii="Courier New"/>
          <w:sz w:val="24"/>
        </w:rPr>
        <w:t>classes.</w:t>
      </w:r>
      <w:r>
        <w:rPr>
          <w:rFonts w:ascii="Courier New"/>
          <w:sz w:val="24"/>
        </w:rPr>
        <w:tab/>
        <w:t>At</w:t>
      </w:r>
      <w:r>
        <w:rPr>
          <w:rFonts w:ascii="Courier New"/>
          <w:spacing w:val="-55"/>
          <w:sz w:val="24"/>
        </w:rPr>
        <w:t xml:space="preserve"> </w:t>
      </w:r>
      <w:r>
        <w:rPr>
          <w:rFonts w:ascii="Courier New"/>
          <w:sz w:val="24"/>
        </w:rPr>
        <w:t>11:10</w:t>
      </w:r>
      <w:r>
        <w:rPr>
          <w:rFonts w:ascii="Courier New"/>
          <w:spacing w:val="-46"/>
          <w:sz w:val="24"/>
        </w:rPr>
        <w:t xml:space="preserve"> </w:t>
      </w:r>
      <w:r>
        <w:rPr>
          <w:rFonts w:ascii="Courier New"/>
          <w:sz w:val="24"/>
        </w:rPr>
        <w:t>a.m.,</w:t>
      </w:r>
      <w:r>
        <w:rPr>
          <w:rFonts w:ascii="Courier New"/>
          <w:spacing w:val="-39"/>
          <w:sz w:val="24"/>
        </w:rPr>
        <w:t xml:space="preserve"> </w:t>
      </w:r>
      <w:r>
        <w:rPr>
          <w:rFonts w:ascii="Courier New"/>
          <w:sz w:val="24"/>
        </w:rPr>
        <w:t>Crandall</w:t>
      </w:r>
      <w:r>
        <w:rPr>
          <w:rFonts w:ascii="Courier New"/>
          <w:spacing w:val="-49"/>
          <w:sz w:val="24"/>
        </w:rPr>
        <w:t xml:space="preserve"> </w:t>
      </w:r>
      <w:r>
        <w:rPr>
          <w:rFonts w:ascii="Courier New"/>
          <w:sz w:val="24"/>
        </w:rPr>
        <w:t>went</w:t>
      </w:r>
      <w:r>
        <w:rPr>
          <w:rFonts w:ascii="Courier New"/>
          <w:spacing w:val="-45"/>
          <w:sz w:val="24"/>
        </w:rPr>
        <w:t xml:space="preserve"> </w:t>
      </w:r>
      <w:r>
        <w:rPr>
          <w:rFonts w:ascii="Courier New"/>
          <w:sz w:val="24"/>
        </w:rPr>
        <w:t>to</w:t>
      </w:r>
      <w:r>
        <w:rPr>
          <w:rFonts w:ascii="Courier New"/>
          <w:spacing w:val="-50"/>
          <w:sz w:val="24"/>
        </w:rPr>
        <w:t xml:space="preserve"> </w:t>
      </w:r>
      <w:r>
        <w:rPr>
          <w:rFonts w:ascii="Courier New"/>
          <w:sz w:val="24"/>
        </w:rPr>
        <w:t>his</w:t>
      </w:r>
      <w:r>
        <w:rPr>
          <w:rFonts w:ascii="Courier New"/>
          <w:spacing w:val="-51"/>
          <w:sz w:val="24"/>
        </w:rPr>
        <w:t xml:space="preserve"> </w:t>
      </w:r>
      <w:r>
        <w:rPr>
          <w:rFonts w:ascii="Courier New"/>
          <w:sz w:val="24"/>
        </w:rPr>
        <w:t>fifth hour</w:t>
      </w:r>
      <w:r>
        <w:rPr>
          <w:rFonts w:ascii="Courier New"/>
          <w:spacing w:val="-56"/>
          <w:sz w:val="24"/>
        </w:rPr>
        <w:t xml:space="preserve"> </w:t>
      </w:r>
      <w:r>
        <w:rPr>
          <w:rFonts w:ascii="Courier New"/>
          <w:sz w:val="24"/>
        </w:rPr>
        <w:t>math</w:t>
      </w:r>
      <w:r>
        <w:rPr>
          <w:rFonts w:ascii="Courier New"/>
          <w:spacing w:val="-53"/>
          <w:sz w:val="24"/>
        </w:rPr>
        <w:t xml:space="preserve"> </w:t>
      </w:r>
      <w:r>
        <w:rPr>
          <w:rFonts w:ascii="Courier New"/>
          <w:sz w:val="24"/>
        </w:rPr>
        <w:t>class.</w:t>
      </w:r>
      <w:r>
        <w:rPr>
          <w:rFonts w:ascii="Courier New"/>
          <w:sz w:val="24"/>
        </w:rPr>
        <w:tab/>
        <w:t>Approximately</w:t>
      </w:r>
      <w:r>
        <w:rPr>
          <w:rFonts w:ascii="Courier New"/>
          <w:spacing w:val="-43"/>
          <w:sz w:val="24"/>
        </w:rPr>
        <w:t xml:space="preserve"> </w:t>
      </w:r>
      <w:r>
        <w:rPr>
          <w:rFonts w:ascii="Courier New"/>
          <w:sz w:val="24"/>
        </w:rPr>
        <w:t>five</w:t>
      </w:r>
      <w:r>
        <w:rPr>
          <w:rFonts w:ascii="Courier New"/>
          <w:spacing w:val="-62"/>
          <w:sz w:val="24"/>
        </w:rPr>
        <w:t xml:space="preserve"> </w:t>
      </w:r>
      <w:r>
        <w:rPr>
          <w:rFonts w:ascii="Courier New"/>
          <w:sz w:val="24"/>
        </w:rPr>
        <w:t>to</w:t>
      </w:r>
      <w:r>
        <w:rPr>
          <w:rFonts w:ascii="Courier New"/>
          <w:spacing w:val="-65"/>
          <w:sz w:val="24"/>
        </w:rPr>
        <w:t xml:space="preserve"> </w:t>
      </w:r>
      <w:r>
        <w:rPr>
          <w:rFonts w:ascii="Courier New"/>
          <w:sz w:val="24"/>
        </w:rPr>
        <w:t>ten</w:t>
      </w:r>
      <w:r>
        <w:rPr>
          <w:rFonts w:ascii="Courier New"/>
          <w:spacing w:val="-66"/>
          <w:sz w:val="24"/>
        </w:rPr>
        <w:t xml:space="preserve"> </w:t>
      </w:r>
      <w:r>
        <w:rPr>
          <w:rFonts w:ascii="Courier New"/>
          <w:sz w:val="24"/>
        </w:rPr>
        <w:t>minutes</w:t>
      </w:r>
      <w:r>
        <w:rPr>
          <w:rFonts w:ascii="Courier New"/>
          <w:spacing w:val="-57"/>
          <w:sz w:val="24"/>
        </w:rPr>
        <w:t xml:space="preserve"> </w:t>
      </w:r>
      <w:r>
        <w:rPr>
          <w:rFonts w:ascii="Courier New"/>
          <w:sz w:val="24"/>
        </w:rPr>
        <w:t>into</w:t>
      </w:r>
      <w:r>
        <w:rPr>
          <w:rFonts w:ascii="Courier New"/>
          <w:spacing w:val="-61"/>
          <w:sz w:val="24"/>
        </w:rPr>
        <w:t xml:space="preserve"> </w:t>
      </w:r>
      <w:r>
        <w:rPr>
          <w:rFonts w:ascii="Courier New"/>
          <w:sz w:val="24"/>
        </w:rPr>
        <w:t xml:space="preserve">class, Crandall heard students running and screaming outside of his </w:t>
      </w:r>
      <w:r>
        <w:rPr>
          <w:rFonts w:ascii="Courier New"/>
          <w:w w:val="95"/>
          <w:sz w:val="24"/>
        </w:rPr>
        <w:t>classroom.</w:t>
      </w:r>
      <w:r>
        <w:rPr>
          <w:rFonts w:ascii="Courier New"/>
          <w:w w:val="95"/>
          <w:sz w:val="24"/>
        </w:rPr>
        <w:tab/>
      </w:r>
      <w:r>
        <w:rPr>
          <w:rFonts w:ascii="Courier New"/>
          <w:w w:val="95"/>
          <w:sz w:val="24"/>
        </w:rPr>
        <w:tab/>
      </w:r>
      <w:r>
        <w:rPr>
          <w:rFonts w:ascii="Courier New"/>
          <w:sz w:val="24"/>
        </w:rPr>
        <w:t>Crandall's</w:t>
      </w:r>
      <w:r>
        <w:rPr>
          <w:rFonts w:ascii="Courier New"/>
          <w:spacing w:val="-72"/>
          <w:sz w:val="24"/>
        </w:rPr>
        <w:t xml:space="preserve"> </w:t>
      </w:r>
      <w:r>
        <w:rPr>
          <w:rFonts w:ascii="Courier New"/>
          <w:sz w:val="24"/>
        </w:rPr>
        <w:t>teacher</w:t>
      </w:r>
      <w:r>
        <w:rPr>
          <w:rFonts w:ascii="Courier New"/>
          <w:spacing w:val="-76"/>
          <w:sz w:val="24"/>
        </w:rPr>
        <w:t xml:space="preserve"> </w:t>
      </w:r>
      <w:r>
        <w:rPr>
          <w:rFonts w:ascii="Courier New"/>
          <w:sz w:val="24"/>
        </w:rPr>
        <w:t>instructed</w:t>
      </w:r>
      <w:r>
        <w:rPr>
          <w:rFonts w:ascii="Courier New"/>
          <w:spacing w:val="-70"/>
          <w:sz w:val="24"/>
        </w:rPr>
        <w:t xml:space="preserve"> </w:t>
      </w:r>
      <w:r>
        <w:rPr>
          <w:rFonts w:ascii="Courier New"/>
          <w:sz w:val="24"/>
        </w:rPr>
        <w:t>the</w:t>
      </w:r>
      <w:r>
        <w:rPr>
          <w:rFonts w:ascii="Courier New"/>
          <w:spacing w:val="-82"/>
          <w:sz w:val="24"/>
        </w:rPr>
        <w:t xml:space="preserve"> </w:t>
      </w:r>
      <w:r>
        <w:rPr>
          <w:rFonts w:ascii="Courier New"/>
          <w:sz w:val="24"/>
        </w:rPr>
        <w:t>students</w:t>
      </w:r>
      <w:r>
        <w:rPr>
          <w:rFonts w:ascii="Courier New"/>
          <w:spacing w:val="-75"/>
          <w:sz w:val="24"/>
        </w:rPr>
        <w:t xml:space="preserve"> </w:t>
      </w:r>
      <w:r>
        <w:rPr>
          <w:rFonts w:ascii="Courier New"/>
          <w:sz w:val="24"/>
        </w:rPr>
        <w:t>to</w:t>
      </w:r>
      <w:r>
        <w:rPr>
          <w:rFonts w:ascii="Courier New"/>
          <w:spacing w:val="-84"/>
          <w:sz w:val="24"/>
        </w:rPr>
        <w:t xml:space="preserve"> </w:t>
      </w:r>
      <w:r>
        <w:rPr>
          <w:rFonts w:ascii="Courier New"/>
          <w:sz w:val="24"/>
        </w:rPr>
        <w:t>get</w:t>
      </w:r>
      <w:r>
        <w:rPr>
          <w:rFonts w:ascii="Courier New"/>
          <w:spacing w:val="-83"/>
          <w:sz w:val="24"/>
        </w:rPr>
        <w:t xml:space="preserve"> </w:t>
      </w:r>
      <w:r>
        <w:rPr>
          <w:rFonts w:ascii="Courier New"/>
          <w:sz w:val="24"/>
        </w:rPr>
        <w:t>out of</w:t>
      </w:r>
      <w:r>
        <w:rPr>
          <w:rFonts w:ascii="Courier New"/>
          <w:spacing w:val="-52"/>
          <w:sz w:val="24"/>
        </w:rPr>
        <w:t xml:space="preserve"> </w:t>
      </w:r>
      <w:r>
        <w:rPr>
          <w:rFonts w:ascii="Courier New"/>
          <w:sz w:val="24"/>
        </w:rPr>
        <w:t>the</w:t>
      </w:r>
      <w:r>
        <w:rPr>
          <w:rFonts w:ascii="Courier New"/>
          <w:spacing w:val="-58"/>
          <w:sz w:val="24"/>
        </w:rPr>
        <w:t xml:space="preserve"> </w:t>
      </w:r>
      <w:r>
        <w:rPr>
          <w:rFonts w:ascii="Courier New"/>
          <w:sz w:val="24"/>
        </w:rPr>
        <w:t>building.</w:t>
      </w:r>
      <w:r>
        <w:rPr>
          <w:rFonts w:ascii="Courier New"/>
          <w:sz w:val="24"/>
        </w:rPr>
        <w:tab/>
        <w:t>Crandall ran out the east doors, adjacent to the</w:t>
      </w:r>
      <w:r>
        <w:rPr>
          <w:rFonts w:ascii="Courier New"/>
          <w:spacing w:val="-64"/>
          <w:sz w:val="24"/>
        </w:rPr>
        <w:t xml:space="preserve"> </w:t>
      </w:r>
      <w:r>
        <w:rPr>
          <w:rFonts w:ascii="Courier New"/>
          <w:sz w:val="24"/>
        </w:rPr>
        <w:t>math</w:t>
      </w:r>
      <w:r>
        <w:rPr>
          <w:rFonts w:ascii="Courier New"/>
          <w:spacing w:val="-68"/>
          <w:sz w:val="24"/>
        </w:rPr>
        <w:t xml:space="preserve"> </w:t>
      </w:r>
      <w:r>
        <w:rPr>
          <w:rFonts w:ascii="Courier New"/>
          <w:sz w:val="24"/>
        </w:rPr>
        <w:t>classrooms,</w:t>
      </w:r>
      <w:r>
        <w:rPr>
          <w:rFonts w:ascii="Courier New"/>
          <w:spacing w:val="-47"/>
          <w:sz w:val="24"/>
        </w:rPr>
        <w:t xml:space="preserve"> </w:t>
      </w:r>
      <w:r>
        <w:rPr>
          <w:rFonts w:ascii="Courier New"/>
          <w:sz w:val="24"/>
        </w:rPr>
        <w:t>and</w:t>
      </w:r>
      <w:r>
        <w:rPr>
          <w:rFonts w:ascii="Courier New"/>
          <w:spacing w:val="-66"/>
          <w:sz w:val="24"/>
        </w:rPr>
        <w:t xml:space="preserve"> </w:t>
      </w:r>
      <w:r>
        <w:rPr>
          <w:rFonts w:ascii="Courier New"/>
          <w:sz w:val="24"/>
        </w:rPr>
        <w:t>ran</w:t>
      </w:r>
      <w:r>
        <w:rPr>
          <w:rFonts w:ascii="Courier New"/>
          <w:spacing w:val="-70"/>
          <w:sz w:val="24"/>
        </w:rPr>
        <w:t xml:space="preserve"> </w:t>
      </w:r>
      <w:r>
        <w:rPr>
          <w:rFonts w:ascii="Courier New"/>
          <w:sz w:val="24"/>
        </w:rPr>
        <w:t>across</w:t>
      </w:r>
      <w:r>
        <w:rPr>
          <w:rFonts w:ascii="Courier New"/>
          <w:spacing w:val="-64"/>
          <w:sz w:val="24"/>
        </w:rPr>
        <w:t xml:space="preserve"> </w:t>
      </w:r>
      <w:r>
        <w:rPr>
          <w:rFonts w:ascii="Courier New"/>
          <w:sz w:val="24"/>
        </w:rPr>
        <w:t>Pierce.</w:t>
      </w:r>
      <w:r>
        <w:rPr>
          <w:rFonts w:ascii="Courier New"/>
          <w:sz w:val="24"/>
        </w:rPr>
        <w:tab/>
        <w:t>Crandall</w:t>
      </w:r>
      <w:r>
        <w:rPr>
          <w:rFonts w:ascii="Courier New"/>
          <w:spacing w:val="-47"/>
          <w:sz w:val="24"/>
        </w:rPr>
        <w:t xml:space="preserve"> </w:t>
      </w:r>
      <w:r>
        <w:rPr>
          <w:rFonts w:ascii="Courier New"/>
          <w:sz w:val="24"/>
        </w:rPr>
        <w:t>then</w:t>
      </w:r>
      <w:r>
        <w:rPr>
          <w:rFonts w:ascii="Courier New"/>
          <w:spacing w:val="-64"/>
          <w:sz w:val="24"/>
        </w:rPr>
        <w:t xml:space="preserve"> </w:t>
      </w:r>
      <w:r>
        <w:rPr>
          <w:rFonts w:ascii="Courier New"/>
          <w:sz w:val="24"/>
        </w:rPr>
        <w:t>ran</w:t>
      </w:r>
      <w:r>
        <w:rPr>
          <w:rFonts w:ascii="Courier New"/>
          <w:spacing w:val="-56"/>
          <w:sz w:val="24"/>
        </w:rPr>
        <w:t xml:space="preserve"> </w:t>
      </w:r>
      <w:r>
        <w:rPr>
          <w:rFonts w:ascii="Courier New"/>
          <w:sz w:val="24"/>
        </w:rPr>
        <w:t>to the</w:t>
      </w:r>
      <w:r>
        <w:rPr>
          <w:rFonts w:ascii="Courier New"/>
          <w:spacing w:val="-48"/>
          <w:sz w:val="24"/>
        </w:rPr>
        <w:t xml:space="preserve"> </w:t>
      </w:r>
      <w:r>
        <w:rPr>
          <w:rFonts w:ascii="Courier New"/>
          <w:sz w:val="24"/>
        </w:rPr>
        <w:t>park.</w:t>
      </w:r>
      <w:r>
        <w:rPr>
          <w:rFonts w:ascii="Courier New"/>
          <w:sz w:val="24"/>
        </w:rPr>
        <w:tab/>
        <w:t>Crandall</w:t>
      </w:r>
      <w:r>
        <w:rPr>
          <w:rFonts w:ascii="Courier New"/>
          <w:spacing w:val="-64"/>
          <w:sz w:val="24"/>
        </w:rPr>
        <w:t xml:space="preserve"> </w:t>
      </w:r>
      <w:r>
        <w:rPr>
          <w:rFonts w:ascii="Courier New"/>
          <w:sz w:val="24"/>
        </w:rPr>
        <w:t>waited</w:t>
      </w:r>
      <w:r>
        <w:rPr>
          <w:rFonts w:ascii="Courier New"/>
          <w:spacing w:val="-65"/>
          <w:sz w:val="24"/>
        </w:rPr>
        <w:t xml:space="preserve"> </w:t>
      </w:r>
      <w:r>
        <w:rPr>
          <w:rFonts w:ascii="Courier New"/>
          <w:sz w:val="24"/>
        </w:rPr>
        <w:t>approximately</w:t>
      </w:r>
      <w:r>
        <w:rPr>
          <w:rFonts w:ascii="Courier New"/>
          <w:spacing w:val="-47"/>
          <w:sz w:val="24"/>
        </w:rPr>
        <w:t xml:space="preserve"> </w:t>
      </w:r>
      <w:r>
        <w:rPr>
          <w:rFonts w:ascii="Courier New"/>
          <w:sz w:val="24"/>
        </w:rPr>
        <w:t>ten</w:t>
      </w:r>
      <w:r>
        <w:rPr>
          <w:rFonts w:ascii="Courier New"/>
          <w:spacing w:val="-72"/>
          <w:sz w:val="24"/>
        </w:rPr>
        <w:t xml:space="preserve"> </w:t>
      </w:r>
      <w:r>
        <w:rPr>
          <w:rFonts w:ascii="Courier New"/>
          <w:sz w:val="24"/>
        </w:rPr>
        <w:t>minutes</w:t>
      </w:r>
      <w:r>
        <w:rPr>
          <w:rFonts w:ascii="Courier New"/>
          <w:spacing w:val="-63"/>
          <w:sz w:val="24"/>
        </w:rPr>
        <w:t xml:space="preserve"> </w:t>
      </w:r>
      <w:r>
        <w:rPr>
          <w:rFonts w:ascii="Courier New"/>
          <w:sz w:val="24"/>
        </w:rPr>
        <w:t>at</w:t>
      </w:r>
      <w:r>
        <w:rPr>
          <w:rFonts w:ascii="Courier New"/>
          <w:spacing w:val="-68"/>
          <w:sz w:val="24"/>
        </w:rPr>
        <w:t xml:space="preserve"> </w:t>
      </w:r>
      <w:r>
        <w:rPr>
          <w:rFonts w:ascii="Courier New"/>
          <w:sz w:val="24"/>
        </w:rPr>
        <w:t>the</w:t>
      </w:r>
      <w:r>
        <w:rPr>
          <w:rFonts w:ascii="Courier New"/>
          <w:spacing w:val="-65"/>
          <w:sz w:val="24"/>
        </w:rPr>
        <w:t xml:space="preserve"> </w:t>
      </w:r>
      <w:r>
        <w:rPr>
          <w:rFonts w:ascii="Courier New"/>
          <w:sz w:val="24"/>
        </w:rPr>
        <w:t>park and</w:t>
      </w:r>
      <w:r>
        <w:rPr>
          <w:rFonts w:ascii="Courier New"/>
          <w:spacing w:val="-61"/>
          <w:sz w:val="24"/>
        </w:rPr>
        <w:t xml:space="preserve"> </w:t>
      </w:r>
      <w:r>
        <w:rPr>
          <w:rFonts w:ascii="Courier New"/>
          <w:sz w:val="24"/>
        </w:rPr>
        <w:t>then</w:t>
      </w:r>
      <w:r>
        <w:rPr>
          <w:rFonts w:ascii="Courier New"/>
          <w:spacing w:val="-61"/>
          <w:sz w:val="24"/>
        </w:rPr>
        <w:t xml:space="preserve"> </w:t>
      </w:r>
      <w:r>
        <w:rPr>
          <w:rFonts w:ascii="Courier New"/>
          <w:sz w:val="24"/>
        </w:rPr>
        <w:t>he</w:t>
      </w:r>
      <w:r>
        <w:rPr>
          <w:rFonts w:ascii="Courier New"/>
          <w:spacing w:val="-60"/>
          <w:sz w:val="24"/>
        </w:rPr>
        <w:t xml:space="preserve"> </w:t>
      </w:r>
      <w:r>
        <w:rPr>
          <w:rFonts w:ascii="Courier New"/>
          <w:sz w:val="24"/>
        </w:rPr>
        <w:t>went</w:t>
      </w:r>
      <w:r>
        <w:rPr>
          <w:rFonts w:ascii="Courier New"/>
          <w:spacing w:val="-56"/>
          <w:sz w:val="24"/>
        </w:rPr>
        <w:t xml:space="preserve"> </w:t>
      </w:r>
      <w:r>
        <w:rPr>
          <w:rFonts w:ascii="Courier New"/>
          <w:sz w:val="24"/>
        </w:rPr>
        <w:t>to</w:t>
      </w:r>
      <w:r>
        <w:rPr>
          <w:rFonts w:ascii="Courier New"/>
          <w:spacing w:val="-60"/>
          <w:sz w:val="24"/>
        </w:rPr>
        <w:t xml:space="preserve"> </w:t>
      </w:r>
      <w:r>
        <w:rPr>
          <w:rFonts w:ascii="Courier New"/>
          <w:sz w:val="24"/>
        </w:rPr>
        <w:t>Eric</w:t>
      </w:r>
      <w:r>
        <w:rPr>
          <w:rFonts w:ascii="Courier New"/>
          <w:spacing w:val="-58"/>
          <w:sz w:val="24"/>
        </w:rPr>
        <w:t xml:space="preserve"> </w:t>
      </w:r>
      <w:r>
        <w:rPr>
          <w:rFonts w:ascii="Courier New"/>
          <w:sz w:val="24"/>
        </w:rPr>
        <w:t>Long's</w:t>
      </w:r>
      <w:r>
        <w:rPr>
          <w:rFonts w:ascii="Courier New"/>
          <w:spacing w:val="-52"/>
          <w:sz w:val="24"/>
        </w:rPr>
        <w:t xml:space="preserve"> </w:t>
      </w:r>
      <w:r>
        <w:rPr>
          <w:rFonts w:ascii="Courier New"/>
          <w:sz w:val="24"/>
        </w:rPr>
        <w:t>house.</w:t>
      </w:r>
      <w:r>
        <w:rPr>
          <w:rFonts w:ascii="Courier New"/>
          <w:sz w:val="24"/>
        </w:rPr>
        <w:tab/>
        <w:t>Crandall then returned home.</w:t>
      </w:r>
      <w:r>
        <w:rPr>
          <w:rFonts w:ascii="Courier New"/>
          <w:spacing w:val="-21"/>
          <w:sz w:val="24"/>
        </w:rPr>
        <w:t xml:space="preserve"> </w:t>
      </w:r>
    </w:p>
    <w:p w:rsidR="00CE4C9F" w:rsidRDefault="00C85DFB">
      <w:pPr>
        <w:tabs>
          <w:tab w:val="left" w:pos="4778"/>
        </w:tabs>
        <w:spacing w:before="221" w:line="199" w:lineRule="auto"/>
        <w:ind w:left="1374" w:right="2032" w:firstLine="1353"/>
        <w:rPr>
          <w:rFonts w:ascii="Courier New"/>
          <w:sz w:val="24"/>
        </w:rPr>
      </w:pPr>
      <w:r>
        <w:rPr>
          <w:rFonts w:ascii="Courier New"/>
          <w:sz w:val="24"/>
        </w:rPr>
        <w:t>Crandall</w:t>
      </w:r>
      <w:r>
        <w:rPr>
          <w:rFonts w:ascii="Courier New"/>
          <w:spacing w:val="-82"/>
          <w:sz w:val="24"/>
        </w:rPr>
        <w:t xml:space="preserve"> </w:t>
      </w:r>
      <w:r>
        <w:rPr>
          <w:rFonts w:ascii="Courier New"/>
          <w:sz w:val="24"/>
        </w:rPr>
        <w:t>could</w:t>
      </w:r>
      <w:r>
        <w:rPr>
          <w:rFonts w:ascii="Courier New"/>
          <w:spacing w:val="-86"/>
          <w:sz w:val="24"/>
        </w:rPr>
        <w:t xml:space="preserve"> </w:t>
      </w:r>
      <w:r>
        <w:rPr>
          <w:rFonts w:ascii="Courier New"/>
          <w:sz w:val="24"/>
        </w:rPr>
        <w:t>not</w:t>
      </w:r>
      <w:r>
        <w:rPr>
          <w:rFonts w:ascii="Courier New"/>
          <w:spacing w:val="-82"/>
          <w:sz w:val="24"/>
        </w:rPr>
        <w:t xml:space="preserve"> </w:t>
      </w:r>
      <w:r>
        <w:rPr>
          <w:rFonts w:ascii="Courier New"/>
          <w:sz w:val="24"/>
        </w:rPr>
        <w:t>provide</w:t>
      </w:r>
      <w:r>
        <w:rPr>
          <w:rFonts w:ascii="Courier New"/>
          <w:spacing w:val="-83"/>
          <w:sz w:val="24"/>
        </w:rPr>
        <w:t xml:space="preserve"> </w:t>
      </w:r>
      <w:r>
        <w:rPr>
          <w:rFonts w:ascii="Courier New"/>
          <w:sz w:val="24"/>
        </w:rPr>
        <w:t>any</w:t>
      </w:r>
      <w:r>
        <w:rPr>
          <w:rFonts w:ascii="Courier New"/>
          <w:spacing w:val="-87"/>
          <w:sz w:val="24"/>
        </w:rPr>
        <w:t xml:space="preserve"> </w:t>
      </w:r>
      <w:r>
        <w:rPr>
          <w:rFonts w:ascii="Courier New"/>
          <w:sz w:val="24"/>
        </w:rPr>
        <w:t>additional</w:t>
      </w:r>
      <w:r>
        <w:rPr>
          <w:rFonts w:ascii="Courier New"/>
          <w:spacing w:val="-75"/>
          <w:sz w:val="24"/>
        </w:rPr>
        <w:t xml:space="preserve"> </w:t>
      </w:r>
      <w:r>
        <w:rPr>
          <w:rFonts w:ascii="Courier New"/>
          <w:sz w:val="24"/>
        </w:rPr>
        <w:t>information regarding</w:t>
      </w:r>
      <w:r>
        <w:rPr>
          <w:rFonts w:ascii="Courier New"/>
          <w:spacing w:val="-64"/>
          <w:sz w:val="24"/>
        </w:rPr>
        <w:t xml:space="preserve"> </w:t>
      </w:r>
      <w:r>
        <w:rPr>
          <w:rFonts w:ascii="Courier New"/>
          <w:sz w:val="24"/>
        </w:rPr>
        <w:t>the</w:t>
      </w:r>
      <w:r>
        <w:rPr>
          <w:rFonts w:ascii="Courier New"/>
          <w:spacing w:val="-78"/>
          <w:sz w:val="24"/>
        </w:rPr>
        <w:t xml:space="preserve"> </w:t>
      </w:r>
      <w:r>
        <w:rPr>
          <w:rFonts w:ascii="Courier New"/>
          <w:sz w:val="24"/>
        </w:rPr>
        <w:t>incident.</w:t>
      </w:r>
      <w:r>
        <w:rPr>
          <w:rFonts w:ascii="Courier New"/>
          <w:sz w:val="24"/>
        </w:rPr>
        <w:tab/>
        <w:t>Crandall</w:t>
      </w:r>
      <w:r>
        <w:rPr>
          <w:rFonts w:ascii="Courier New"/>
          <w:spacing w:val="-56"/>
          <w:sz w:val="24"/>
        </w:rPr>
        <w:t xml:space="preserve"> </w:t>
      </w:r>
      <w:r>
        <w:rPr>
          <w:rFonts w:ascii="Courier New"/>
          <w:sz w:val="24"/>
        </w:rPr>
        <w:t>did</w:t>
      </w:r>
      <w:r>
        <w:rPr>
          <w:rFonts w:ascii="Courier New"/>
          <w:spacing w:val="-54"/>
          <w:sz w:val="24"/>
        </w:rPr>
        <w:t xml:space="preserve"> </w:t>
      </w:r>
      <w:r>
        <w:rPr>
          <w:rFonts w:ascii="Courier New"/>
          <w:sz w:val="24"/>
        </w:rPr>
        <w:t>not</w:t>
      </w:r>
      <w:r>
        <w:rPr>
          <w:rFonts w:ascii="Courier New"/>
          <w:spacing w:val="-57"/>
          <w:sz w:val="24"/>
        </w:rPr>
        <w:t xml:space="preserve"> </w:t>
      </w:r>
      <w:r>
        <w:rPr>
          <w:rFonts w:ascii="Courier New"/>
          <w:sz w:val="24"/>
        </w:rPr>
        <w:t>see</w:t>
      </w:r>
      <w:r>
        <w:rPr>
          <w:rFonts w:ascii="Courier New"/>
          <w:spacing w:val="-59"/>
          <w:sz w:val="24"/>
        </w:rPr>
        <w:t xml:space="preserve"> </w:t>
      </w:r>
      <w:r>
        <w:rPr>
          <w:rFonts w:ascii="Courier New"/>
          <w:sz w:val="24"/>
        </w:rPr>
        <w:t>the</w:t>
      </w:r>
      <w:r>
        <w:rPr>
          <w:rFonts w:ascii="Courier New"/>
          <w:spacing w:val="-57"/>
          <w:sz w:val="24"/>
        </w:rPr>
        <w:t xml:space="preserve"> </w:t>
      </w:r>
      <w:r>
        <w:rPr>
          <w:rFonts w:ascii="Courier New"/>
          <w:sz w:val="24"/>
        </w:rPr>
        <w:t>suspects</w:t>
      </w:r>
      <w:r>
        <w:rPr>
          <w:rFonts w:ascii="Courier New"/>
          <w:spacing w:val="-50"/>
          <w:sz w:val="24"/>
        </w:rPr>
        <w:t xml:space="preserve"> </w:t>
      </w:r>
      <w:r>
        <w:rPr>
          <w:rFonts w:ascii="Courier New"/>
          <w:sz w:val="24"/>
        </w:rPr>
        <w:t>nor anyone</w:t>
      </w:r>
      <w:r>
        <w:rPr>
          <w:rFonts w:ascii="Courier New"/>
          <w:spacing w:val="-31"/>
          <w:sz w:val="24"/>
        </w:rPr>
        <w:t xml:space="preserve"> </w:t>
      </w:r>
      <w:r>
        <w:rPr>
          <w:rFonts w:ascii="Courier New"/>
          <w:sz w:val="24"/>
        </w:rPr>
        <w:t>else</w:t>
      </w:r>
      <w:r>
        <w:rPr>
          <w:rFonts w:ascii="Courier New"/>
          <w:spacing w:val="-32"/>
          <w:sz w:val="24"/>
        </w:rPr>
        <w:t xml:space="preserve"> </w:t>
      </w:r>
      <w:r>
        <w:rPr>
          <w:rFonts w:ascii="Courier New"/>
          <w:sz w:val="24"/>
        </w:rPr>
        <w:t>carrying</w:t>
      </w:r>
      <w:r>
        <w:rPr>
          <w:rFonts w:ascii="Courier New"/>
          <w:spacing w:val="-31"/>
          <w:sz w:val="24"/>
        </w:rPr>
        <w:t xml:space="preserve"> </w:t>
      </w:r>
      <w:r>
        <w:rPr>
          <w:rFonts w:ascii="Courier New"/>
          <w:sz w:val="24"/>
        </w:rPr>
        <w:t>duffle</w:t>
      </w:r>
      <w:r>
        <w:rPr>
          <w:rFonts w:ascii="Courier New"/>
          <w:spacing w:val="-32"/>
          <w:sz w:val="24"/>
        </w:rPr>
        <w:t xml:space="preserve"> </w:t>
      </w:r>
      <w:r>
        <w:rPr>
          <w:rFonts w:ascii="Courier New"/>
          <w:sz w:val="24"/>
        </w:rPr>
        <w:t>bags</w:t>
      </w:r>
      <w:r>
        <w:rPr>
          <w:rFonts w:ascii="Courier New"/>
          <w:spacing w:val="-32"/>
          <w:sz w:val="24"/>
        </w:rPr>
        <w:t xml:space="preserve"> </w:t>
      </w:r>
      <w:r>
        <w:rPr>
          <w:rFonts w:ascii="Courier New"/>
          <w:sz w:val="24"/>
        </w:rPr>
        <w:t>into</w:t>
      </w:r>
      <w:r>
        <w:rPr>
          <w:rFonts w:ascii="Courier New"/>
          <w:spacing w:val="-38"/>
          <w:sz w:val="24"/>
        </w:rPr>
        <w:t xml:space="preserve"> </w:t>
      </w:r>
      <w:r>
        <w:rPr>
          <w:rFonts w:ascii="Courier New"/>
          <w:sz w:val="24"/>
        </w:rPr>
        <w:t>the</w:t>
      </w:r>
      <w:r>
        <w:rPr>
          <w:rFonts w:ascii="Courier New"/>
          <w:spacing w:val="-40"/>
          <w:sz w:val="24"/>
        </w:rPr>
        <w:t xml:space="preserve"> </w:t>
      </w:r>
      <w:r>
        <w:rPr>
          <w:rFonts w:ascii="Courier New"/>
          <w:sz w:val="24"/>
        </w:rPr>
        <w:t>school.</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9F05AF">
      <w:pPr>
        <w:pStyle w:val="BodyText"/>
        <w:spacing w:before="6"/>
        <w:rPr>
          <w:rFonts w:ascii="Courier New"/>
          <w:sz w:val="18"/>
        </w:rPr>
      </w:pPr>
      <w:r>
        <w:pict>
          <v:line id="_x0000_s1965" style="position:absolute;z-index:251526144;mso-wrap-distance-left:0;mso-wrap-distance-right:0;mso-position-horizontal-relative:page" from="47.2pt,12.95pt" to="521pt,12.95pt" strokeweight=".33928mm">
            <w10:wrap type="topAndBottom" anchorx="page"/>
          </v:line>
        </w:pict>
      </w:r>
    </w:p>
    <w:p w:rsidR="00CE4C9F" w:rsidRDefault="00C85DFB">
      <w:pPr>
        <w:tabs>
          <w:tab w:val="left" w:pos="2330"/>
          <w:tab w:val="left" w:pos="4075"/>
        </w:tabs>
        <w:spacing w:before="107"/>
        <w:ind w:left="918"/>
        <w:rPr>
          <w:rFonts w:ascii="Courier New"/>
          <w:sz w:val="24"/>
        </w:rPr>
      </w:pPr>
      <w:r>
        <w:rPr>
          <w:position w:val="-2"/>
          <w:sz w:val="16"/>
        </w:rPr>
        <w:t>Investigation</w:t>
      </w:r>
      <w:r>
        <w:rPr>
          <w:spacing w:val="-5"/>
          <w:position w:val="-2"/>
          <w:sz w:val="16"/>
        </w:rPr>
        <w:t xml:space="preserve"> </w:t>
      </w:r>
      <w:r>
        <w:rPr>
          <w:position w:val="-2"/>
          <w:sz w:val="16"/>
        </w:rPr>
        <w:t>on</w:t>
      </w:r>
      <w:r>
        <w:rPr>
          <w:position w:val="-2"/>
          <w:sz w:val="16"/>
        </w:rPr>
        <w:tab/>
      </w:r>
      <w:r>
        <w:rPr>
          <w:rFonts w:ascii="Courier New"/>
          <w:sz w:val="24"/>
          <w:u w:val="thick"/>
        </w:rPr>
        <w:t>04/27/99</w:t>
      </w:r>
      <w:r>
        <w:rPr>
          <w:rFonts w:ascii="Courier New"/>
          <w:sz w:val="24"/>
        </w:rPr>
        <w:tab/>
      </w:r>
      <w:r>
        <w:rPr>
          <w:sz w:val="16"/>
        </w:rPr>
        <w:t xml:space="preserve">at </w:t>
      </w:r>
      <w:r>
        <w:rPr>
          <w:rFonts w:ascii="Courier New"/>
          <w:sz w:val="24"/>
          <w:u w:val="thick"/>
        </w:rPr>
        <w:t>Littleton,</w:t>
      </w:r>
      <w:r>
        <w:rPr>
          <w:rFonts w:ascii="Courier New"/>
          <w:spacing w:val="-36"/>
          <w:sz w:val="24"/>
          <w:u w:val="thick"/>
        </w:rPr>
        <w:t xml:space="preserve"> </w:t>
      </w:r>
      <w:r>
        <w:rPr>
          <w:rFonts w:ascii="Courier New"/>
          <w:sz w:val="24"/>
          <w:u w:val="thick"/>
        </w:rPr>
        <w:t>Colorado</w:t>
      </w:r>
    </w:p>
    <w:p w:rsidR="00CE4C9F" w:rsidRDefault="00CE4C9F">
      <w:pPr>
        <w:pStyle w:val="BodyText"/>
        <w:spacing w:before="5"/>
        <w:rPr>
          <w:rFonts w:ascii="Courier New"/>
          <w:sz w:val="9"/>
        </w:rPr>
      </w:pPr>
    </w:p>
    <w:p w:rsidR="00CE4C9F" w:rsidRDefault="00CE4C9F">
      <w:pPr>
        <w:rPr>
          <w:rFonts w:ascii="Courier New"/>
          <w:sz w:val="9"/>
        </w:rPr>
        <w:sectPr w:rsidR="00CE4C9F">
          <w:pgSz w:w="12240" w:h="15840"/>
          <w:pgMar w:top="1020" w:right="260" w:bottom="280" w:left="60" w:header="720" w:footer="720" w:gutter="0"/>
          <w:cols w:space="720"/>
        </w:sectPr>
      </w:pPr>
    </w:p>
    <w:p w:rsidR="00CE4C9F" w:rsidRDefault="00C85DFB">
      <w:pPr>
        <w:spacing w:before="106"/>
        <w:ind w:left="909"/>
        <w:rPr>
          <w:sz w:val="20"/>
        </w:rPr>
      </w:pPr>
      <w:r>
        <w:rPr>
          <w:w w:val="105"/>
          <w:sz w:val="20"/>
        </w:rPr>
        <w:t xml:space="preserve">File# </w:t>
      </w:r>
      <w:r>
        <w:rPr>
          <w:w w:val="110"/>
          <w:sz w:val="20"/>
          <w:u w:val="thick"/>
        </w:rPr>
        <w:t>l 74A-DN-57419</w:t>
      </w:r>
    </w:p>
    <w:p w:rsidR="00CE4C9F" w:rsidRDefault="00C85DFB">
      <w:pPr>
        <w:tabs>
          <w:tab w:val="left" w:pos="1382"/>
        </w:tabs>
        <w:spacing w:before="34"/>
        <w:ind w:left="902"/>
        <w:rPr>
          <w:rFonts w:ascii="Arial"/>
          <w:i/>
          <w:sz w:val="42"/>
        </w:rPr>
      </w:pPr>
      <w:r>
        <w:rPr>
          <w:rFonts w:ascii="Arial"/>
          <w:spacing w:val="-1"/>
          <w:w w:val="102"/>
          <w:sz w:val="15"/>
        </w:rPr>
        <w:t>b</w:t>
      </w:r>
      <w:r>
        <w:rPr>
          <w:rFonts w:ascii="Arial"/>
          <w:w w:val="102"/>
          <w:sz w:val="15"/>
        </w:rPr>
        <w:t>y</w:t>
      </w:r>
      <w:r>
        <w:rPr>
          <w:rFonts w:ascii="Arial"/>
          <w:sz w:val="15"/>
        </w:rPr>
        <w:tab/>
      </w:r>
      <w:r>
        <w:rPr>
          <w:rFonts w:ascii="Courier New"/>
          <w:spacing w:val="-1"/>
          <w:sz w:val="24"/>
          <w:u w:val="thick"/>
        </w:rPr>
        <w:t>S</w:t>
      </w:r>
      <w:r>
        <w:rPr>
          <w:rFonts w:ascii="Courier New"/>
          <w:sz w:val="24"/>
          <w:u w:val="thick"/>
        </w:rPr>
        <w:t>A</w:t>
      </w:r>
      <w:r>
        <w:rPr>
          <w:rFonts w:ascii="Courier New"/>
          <w:spacing w:val="-28"/>
          <w:sz w:val="24"/>
          <w:u w:val="thick"/>
        </w:rPr>
        <w:t xml:space="preserve"> </w:t>
      </w:r>
      <w:r>
        <w:rPr>
          <w:rFonts w:ascii="Courier New"/>
          <w:spacing w:val="-1"/>
          <w:w w:val="99"/>
          <w:sz w:val="24"/>
          <w:u w:val="thick"/>
        </w:rPr>
        <w:t>Jo</w:t>
      </w:r>
      <w:r>
        <w:rPr>
          <w:rFonts w:ascii="Courier New"/>
          <w:w w:val="99"/>
          <w:sz w:val="24"/>
          <w:u w:val="thick"/>
        </w:rPr>
        <w:t>n</w:t>
      </w:r>
      <w:r>
        <w:rPr>
          <w:rFonts w:ascii="Courier New"/>
          <w:spacing w:val="-28"/>
          <w:sz w:val="24"/>
          <w:u w:val="thick"/>
        </w:rPr>
        <w:t xml:space="preserve"> </w:t>
      </w:r>
      <w:r>
        <w:rPr>
          <w:rFonts w:ascii="Courier New"/>
          <w:spacing w:val="-1"/>
          <w:w w:val="95"/>
          <w:sz w:val="24"/>
          <w:u w:val="thick"/>
        </w:rPr>
        <w:t>Michae</w:t>
      </w:r>
      <w:r>
        <w:rPr>
          <w:rFonts w:ascii="Courier New"/>
          <w:w w:val="95"/>
          <w:sz w:val="24"/>
          <w:u w:val="thick"/>
        </w:rPr>
        <w:t>l</w:t>
      </w:r>
      <w:r>
        <w:rPr>
          <w:rFonts w:ascii="Courier New"/>
          <w:spacing w:val="-12"/>
          <w:sz w:val="24"/>
          <w:u w:val="thick"/>
        </w:rPr>
        <w:t xml:space="preserve"> </w:t>
      </w:r>
      <w:r>
        <w:rPr>
          <w:rFonts w:ascii="Courier New"/>
          <w:spacing w:val="-1"/>
          <w:w w:val="93"/>
          <w:sz w:val="24"/>
          <w:u w:val="thick"/>
        </w:rPr>
        <w:t>Barnett</w:t>
      </w:r>
    </w:p>
    <w:p w:rsidR="00CE4C9F" w:rsidRDefault="00C85DFB">
      <w:pPr>
        <w:tabs>
          <w:tab w:val="left" w:pos="2019"/>
          <w:tab w:val="left" w:pos="4845"/>
        </w:tabs>
        <w:spacing w:before="101"/>
        <w:ind w:left="902"/>
        <w:rPr>
          <w:rFonts w:ascii="Courier New"/>
          <w:i/>
          <w:sz w:val="23"/>
        </w:rPr>
      </w:pPr>
      <w:r>
        <w:br w:type="column"/>
      </w:r>
      <w:r>
        <w:rPr>
          <w:w w:val="105"/>
          <w:position w:val="1"/>
          <w:sz w:val="16"/>
        </w:rPr>
        <w:t>Date</w:t>
      </w:r>
      <w:r>
        <w:rPr>
          <w:spacing w:val="-22"/>
          <w:w w:val="105"/>
          <w:position w:val="1"/>
          <w:sz w:val="16"/>
        </w:rPr>
        <w:t xml:space="preserve"> </w:t>
      </w:r>
      <w:r>
        <w:rPr>
          <w:w w:val="105"/>
          <w:position w:val="1"/>
          <w:sz w:val="16"/>
        </w:rPr>
        <w:t>dictated</w:t>
      </w:r>
      <w:r>
        <w:rPr>
          <w:w w:val="105"/>
          <w:position w:val="1"/>
          <w:sz w:val="16"/>
        </w:rPr>
        <w:tab/>
      </w:r>
      <w:r>
        <w:rPr>
          <w:rFonts w:ascii="Courier New"/>
          <w:i/>
          <w:sz w:val="23"/>
          <w:u w:val="thick"/>
        </w:rPr>
        <w:tab/>
      </w:r>
    </w:p>
    <w:p w:rsidR="00CE4C9F" w:rsidRDefault="00CE4C9F">
      <w:pPr>
        <w:rPr>
          <w:rFonts w:ascii="Courier New"/>
          <w:sz w:val="23"/>
        </w:rPr>
        <w:sectPr w:rsidR="00CE4C9F">
          <w:type w:val="continuous"/>
          <w:pgSz w:w="12240" w:h="15840"/>
          <w:pgMar w:top="680" w:right="260" w:bottom="280" w:left="60" w:header="720" w:footer="720" w:gutter="0"/>
          <w:cols w:num="2" w:space="720" w:equalWidth="0">
            <w:col w:w="5815" w:space="133"/>
            <w:col w:w="5972"/>
          </w:cols>
        </w:sectPr>
      </w:pPr>
    </w:p>
    <w:p w:rsidR="00CE4C9F" w:rsidRDefault="00CE4C9F">
      <w:pPr>
        <w:pStyle w:val="BodyText"/>
        <w:rPr>
          <w:rFonts w:ascii="Courier New"/>
          <w:i/>
          <w:sz w:val="13"/>
        </w:rPr>
      </w:pPr>
    </w:p>
    <w:p w:rsidR="00595CCC" w:rsidRDefault="00595CCC">
      <w:pPr>
        <w:tabs>
          <w:tab w:val="left" w:pos="9027"/>
        </w:tabs>
        <w:spacing w:line="270" w:lineRule="exact"/>
        <w:ind w:left="917"/>
        <w:rPr>
          <w:sz w:val="16"/>
        </w:rPr>
      </w:pPr>
    </w:p>
    <w:p w:rsidR="00CE4C9F" w:rsidRDefault="00C85DFB">
      <w:pPr>
        <w:tabs>
          <w:tab w:val="left" w:pos="9027"/>
        </w:tabs>
        <w:spacing w:line="270" w:lineRule="exact"/>
        <w:ind w:left="917"/>
        <w:rPr>
          <w:rFonts w:ascii="Arial"/>
          <w:b/>
        </w:rPr>
      </w:pPr>
      <w:r>
        <w:rPr>
          <w:sz w:val="16"/>
        </w:rPr>
        <w:tab/>
      </w:r>
      <w:r>
        <w:rPr>
          <w:rFonts w:ascii="Arial"/>
          <w:b/>
          <w:position w:val="7"/>
        </w:rPr>
        <w:t>JC-001-001375</w:t>
      </w:r>
    </w:p>
    <w:p w:rsidR="00CE4C9F" w:rsidRDefault="00CE4C9F">
      <w:pPr>
        <w:spacing w:line="270" w:lineRule="exact"/>
        <w:rPr>
          <w:rFonts w:ascii="Arial"/>
        </w:rPr>
        <w:sectPr w:rsidR="00CE4C9F">
          <w:type w:val="continuous"/>
          <w:pgSz w:w="12240" w:h="15840"/>
          <w:pgMar w:top="680" w:right="260" w:bottom="280" w:left="6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5"/>
        <w:rPr>
          <w:rFonts w:ascii="Arial"/>
          <w:b/>
          <w:sz w:val="19"/>
        </w:rPr>
      </w:pPr>
    </w:p>
    <w:p w:rsidR="00CE4C9F" w:rsidRDefault="009F05AF">
      <w:pPr>
        <w:tabs>
          <w:tab w:val="left" w:pos="3363"/>
        </w:tabs>
        <w:spacing w:before="92"/>
        <w:ind w:left="783"/>
        <w:jc w:val="center"/>
        <w:rPr>
          <w:rFonts w:ascii="Arial"/>
          <w:sz w:val="27"/>
        </w:rPr>
      </w:pPr>
      <w:r>
        <w:pict>
          <v:line id="_x0000_s1964" style="position:absolute;left:0;text-align:left;z-index:-251401216;mso-position-horizontal-relative:page" from="242.7pt,17.8pt" to="388.1pt,17.8pt" strokeweight=".67856mm">
            <w10:wrap anchorx="page"/>
          </v:line>
        </w:pict>
      </w:r>
      <w:bookmarkStart w:id="373" w:name="_bookmark375"/>
      <w:bookmarkEnd w:id="373"/>
      <w:r w:rsidR="00C85DFB">
        <w:rPr>
          <w:b/>
          <w:w w:val="90"/>
          <w:sz w:val="19"/>
        </w:rPr>
        <w:t>COXALL,</w:t>
      </w:r>
      <w:r w:rsidR="00C85DFB">
        <w:rPr>
          <w:b/>
          <w:spacing w:val="33"/>
          <w:w w:val="90"/>
          <w:sz w:val="19"/>
        </w:rPr>
        <w:t xml:space="preserve"> </w:t>
      </w:r>
      <w:r w:rsidR="00C85DFB">
        <w:rPr>
          <w:b/>
          <w:w w:val="90"/>
          <w:sz w:val="19"/>
        </w:rPr>
        <w:t>EMMA</w:t>
      </w:r>
      <w:r w:rsidR="00C85DFB">
        <w:rPr>
          <w:b/>
          <w:w w:val="90"/>
          <w:sz w:val="19"/>
        </w:rPr>
        <w:tab/>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20"/>
        </w:rPr>
      </w:pPr>
    </w:p>
    <w:p w:rsidR="00CE4C9F" w:rsidRDefault="00C85DFB">
      <w:pPr>
        <w:ind w:right="1241"/>
        <w:jc w:val="right"/>
        <w:rPr>
          <w:sz w:val="24"/>
        </w:rPr>
      </w:pPr>
      <w:r>
        <w:rPr>
          <w:w w:val="105"/>
          <w:sz w:val="24"/>
        </w:rPr>
        <w:t>JC-001</w:t>
      </w:r>
      <w:r w:rsidR="00595CCC">
        <w:rPr>
          <w:w w:val="105"/>
          <w:sz w:val="24"/>
        </w:rPr>
        <w:t>-</w:t>
      </w:r>
      <w:r>
        <w:rPr>
          <w:w w:val="105"/>
          <w:sz w:val="24"/>
        </w:rPr>
        <w:t>001376</w:t>
      </w:r>
    </w:p>
    <w:p w:rsidR="00CE4C9F" w:rsidRDefault="00CE4C9F">
      <w:pPr>
        <w:jc w:val="right"/>
        <w:rPr>
          <w:sz w:val="24"/>
        </w:rPr>
        <w:sectPr w:rsidR="00CE4C9F">
          <w:pgSz w:w="12240" w:h="15840"/>
          <w:pgMar w:top="1500" w:right="260" w:bottom="280" w:left="60" w:header="720" w:footer="720" w:gutter="0"/>
          <w:cols w:space="720"/>
        </w:sect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8"/>
        <w:gridCol w:w="780"/>
        <w:gridCol w:w="1069"/>
        <w:gridCol w:w="2851"/>
        <w:gridCol w:w="2504"/>
      </w:tblGrid>
      <w:tr w:rsidR="00CE4C9F">
        <w:trPr>
          <w:trHeight w:val="618"/>
        </w:trPr>
        <w:tc>
          <w:tcPr>
            <w:tcW w:w="3438" w:type="dxa"/>
            <w:tcBorders>
              <w:top w:val="nil"/>
              <w:left w:val="nil"/>
            </w:tcBorders>
          </w:tcPr>
          <w:p w:rsidR="00CE4C9F" w:rsidRDefault="00595CCC">
            <w:pPr>
              <w:pStyle w:val="TableParagraph"/>
              <w:tabs>
                <w:tab w:val="left" w:pos="2137"/>
              </w:tabs>
              <w:spacing w:before="62"/>
              <w:ind w:left="112"/>
              <w:rPr>
                <w:rFonts w:ascii="Arial" w:hAnsi="Arial"/>
                <w:sz w:val="28"/>
              </w:rPr>
            </w:pPr>
            <w:bookmarkStart w:id="374" w:name="_bookmark376"/>
            <w:bookmarkEnd w:id="374"/>
            <w:r>
              <w:rPr>
                <w:rFonts w:ascii="Arial" w:hAnsi="Arial"/>
                <w:w w:val="95"/>
                <w:sz w:val="23"/>
              </w:rPr>
              <w:lastRenderedPageBreak/>
              <w:t>CON</w:t>
            </w:r>
            <w:r w:rsidR="00C85DFB">
              <w:rPr>
                <w:rFonts w:ascii="Arial" w:hAnsi="Arial"/>
                <w:w w:val="95"/>
                <w:sz w:val="21"/>
              </w:rPr>
              <w:t>TINUATION</w:t>
            </w:r>
            <w:r w:rsidR="00C85DFB">
              <w:rPr>
                <w:rFonts w:ascii="Arial" w:hAnsi="Arial"/>
                <w:w w:val="95"/>
                <w:sz w:val="21"/>
              </w:rPr>
              <w:tab/>
            </w:r>
            <w:r w:rsidR="00C85DFB">
              <w:rPr>
                <w:rFonts w:ascii="Arial" w:hAnsi="Arial"/>
                <w:position w:val="-2"/>
                <w:sz w:val="28"/>
              </w:rPr>
              <w:t>□</w:t>
            </w:r>
          </w:p>
          <w:p w:rsidR="00CE4C9F" w:rsidRDefault="00C85DFB">
            <w:pPr>
              <w:pStyle w:val="TableParagraph"/>
              <w:tabs>
                <w:tab w:val="left" w:pos="2145"/>
              </w:tabs>
              <w:spacing w:before="41" w:line="173" w:lineRule="exact"/>
              <w:ind w:left="122"/>
              <w:rPr>
                <w:rFonts w:ascii="Arial" w:hAnsi="Arial"/>
              </w:rPr>
            </w:pPr>
            <w:r>
              <w:rPr>
                <w:w w:val="95"/>
                <w:sz w:val="20"/>
              </w:rPr>
              <w:t>SUPPLEMENT</w:t>
            </w:r>
            <w:r>
              <w:rPr>
                <w:w w:val="95"/>
                <w:sz w:val="20"/>
              </w:rPr>
              <w:tab/>
            </w:r>
          </w:p>
        </w:tc>
        <w:tc>
          <w:tcPr>
            <w:tcW w:w="1849" w:type="dxa"/>
            <w:gridSpan w:val="2"/>
            <w:tcBorders>
              <w:bottom w:val="single" w:sz="18" w:space="0" w:color="000000"/>
            </w:tcBorders>
          </w:tcPr>
          <w:p w:rsidR="00CE4C9F" w:rsidRDefault="00CE4C9F">
            <w:pPr>
              <w:pStyle w:val="TableParagraph"/>
              <w:spacing w:before="3"/>
              <w:rPr>
                <w:sz w:val="15"/>
              </w:rPr>
            </w:pPr>
          </w:p>
          <w:p w:rsidR="00CE4C9F" w:rsidRDefault="00C85DFB">
            <w:pPr>
              <w:pStyle w:val="TableParagraph"/>
              <w:spacing w:line="240" w:lineRule="exact"/>
              <w:ind w:left="132"/>
              <w:rPr>
                <w:b/>
                <w:sz w:val="21"/>
              </w:rPr>
            </w:pPr>
            <w:r>
              <w:rPr>
                <w:b/>
                <w:w w:val="105"/>
                <w:sz w:val="21"/>
              </w:rPr>
              <w:t>JCSO</w:t>
            </w:r>
          </w:p>
        </w:tc>
        <w:tc>
          <w:tcPr>
            <w:tcW w:w="2851" w:type="dxa"/>
            <w:tcBorders>
              <w:bottom w:val="single" w:sz="18" w:space="0" w:color="000000"/>
              <w:right w:val="single" w:sz="18" w:space="0" w:color="000000"/>
            </w:tcBorders>
          </w:tcPr>
          <w:p w:rsidR="00CE4C9F" w:rsidRDefault="00CE4C9F">
            <w:pPr>
              <w:pStyle w:val="TableParagraph"/>
              <w:spacing w:before="4"/>
              <w:rPr>
                <w:sz w:val="14"/>
              </w:rPr>
            </w:pPr>
          </w:p>
          <w:p w:rsidR="00CE4C9F" w:rsidRDefault="00C85DFB">
            <w:pPr>
              <w:pStyle w:val="TableParagraph"/>
              <w:spacing w:line="230" w:lineRule="exact"/>
              <w:ind w:left="129"/>
              <w:rPr>
                <w:b/>
                <w:sz w:val="21"/>
              </w:rPr>
            </w:pPr>
            <w:r>
              <w:rPr>
                <w:b/>
                <w:w w:val="105"/>
                <w:sz w:val="21"/>
              </w:rPr>
              <w:t>PETERSON</w:t>
            </w:r>
          </w:p>
        </w:tc>
        <w:tc>
          <w:tcPr>
            <w:tcW w:w="2504"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35"/>
              <w:ind w:left="124"/>
              <w:rPr>
                <w:b/>
                <w:sz w:val="21"/>
              </w:rPr>
            </w:pPr>
            <w:r>
              <w:rPr>
                <w:b/>
                <w:w w:val="105"/>
                <w:sz w:val="21"/>
              </w:rPr>
              <w:t>99-7625-WWWWW</w:t>
            </w:r>
          </w:p>
        </w:tc>
      </w:tr>
      <w:tr w:rsidR="00CE4C9F">
        <w:trPr>
          <w:trHeight w:val="474"/>
        </w:trPr>
        <w:tc>
          <w:tcPr>
            <w:tcW w:w="4218" w:type="dxa"/>
            <w:gridSpan w:val="2"/>
            <w:tcBorders>
              <w:bottom w:val="nil"/>
              <w:right w:val="single" w:sz="18" w:space="0" w:color="000000"/>
            </w:tcBorders>
          </w:tcPr>
          <w:p w:rsidR="00CE4C9F" w:rsidRDefault="00C85DFB">
            <w:pPr>
              <w:pStyle w:val="TableParagraph"/>
              <w:spacing w:before="20"/>
              <w:ind w:left="118"/>
              <w:rPr>
                <w:sz w:val="16"/>
              </w:rPr>
            </w:pPr>
            <w:r>
              <w:rPr>
                <w:sz w:val="16"/>
              </w:rPr>
              <w:t>Connecting Case Report No.</w:t>
            </w:r>
          </w:p>
          <w:p w:rsidR="00CE4C9F" w:rsidRDefault="00CE4C9F">
            <w:pPr>
              <w:pStyle w:val="TableParagraph"/>
              <w:tabs>
                <w:tab w:val="left" w:pos="587"/>
              </w:tabs>
              <w:spacing w:before="48" w:line="202" w:lineRule="exact"/>
              <w:ind w:left="13"/>
              <w:rPr>
                <w:sz w:val="54"/>
              </w:rPr>
            </w:pPr>
          </w:p>
        </w:tc>
        <w:tc>
          <w:tcPr>
            <w:tcW w:w="3920"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1"/>
              <w:ind w:left="91"/>
              <w:rPr>
                <w:sz w:val="15"/>
              </w:rPr>
            </w:pPr>
            <w:r>
              <w:rPr>
                <w:sz w:val="15"/>
              </w:rPr>
              <w:t xml:space="preserve">Victim Name </w:t>
            </w:r>
            <w:r>
              <w:rPr>
                <w:sz w:val="16"/>
              </w:rPr>
              <w:t xml:space="preserve">Original </w:t>
            </w:r>
            <w:r>
              <w:rPr>
                <w:sz w:val="15"/>
              </w:rPr>
              <w:t>Rqicn</w:t>
            </w:r>
          </w:p>
        </w:tc>
        <w:tc>
          <w:tcPr>
            <w:tcW w:w="2504" w:type="dxa"/>
            <w:tcBorders>
              <w:top w:val="single" w:sz="18" w:space="0" w:color="000000"/>
              <w:left w:val="single" w:sz="18" w:space="0" w:color="000000"/>
            </w:tcBorders>
          </w:tcPr>
          <w:p w:rsidR="00CE4C9F" w:rsidRDefault="00C85DFB">
            <w:pPr>
              <w:pStyle w:val="TableParagraph"/>
              <w:spacing w:before="20"/>
              <w:ind w:left="137"/>
              <w:rPr>
                <w:sz w:val="17"/>
              </w:rPr>
            </w:pPr>
            <w:r>
              <w:rPr>
                <w:sz w:val="16"/>
              </w:rPr>
              <w:t xml:space="preserve">Dale </w:t>
            </w:r>
            <w:r>
              <w:rPr>
                <w:rFonts w:ascii="Arial"/>
                <w:sz w:val="14"/>
              </w:rPr>
              <w:t xml:space="preserve">Toil; </w:t>
            </w:r>
            <w:r>
              <w:rPr>
                <w:sz w:val="17"/>
              </w:rPr>
              <w:t>Report</w:t>
            </w:r>
          </w:p>
          <w:p w:rsidR="00CE4C9F" w:rsidRDefault="00C85DFB">
            <w:pPr>
              <w:pStyle w:val="TableParagraph"/>
              <w:spacing w:before="66" w:line="173" w:lineRule="exact"/>
              <w:ind w:left="123"/>
              <w:rPr>
                <w:b/>
                <w:sz w:val="21"/>
              </w:rPr>
            </w:pPr>
            <w:r>
              <w:rPr>
                <w:b/>
                <w:w w:val="105"/>
                <w:sz w:val="21"/>
              </w:rPr>
              <w:t>09-01-99</w:t>
            </w:r>
          </w:p>
        </w:tc>
      </w:tr>
      <w:tr w:rsidR="00CE4C9F">
        <w:trPr>
          <w:trHeight w:val="611"/>
        </w:trPr>
        <w:tc>
          <w:tcPr>
            <w:tcW w:w="4218" w:type="dxa"/>
            <w:gridSpan w:val="2"/>
            <w:tcBorders>
              <w:top w:val="nil"/>
              <w:right w:val="single" w:sz="18" w:space="0" w:color="000000"/>
            </w:tcBorders>
          </w:tcPr>
          <w:p w:rsidR="00CE4C9F" w:rsidRDefault="00C85DFB">
            <w:pPr>
              <w:pStyle w:val="TableParagraph"/>
              <w:tabs>
                <w:tab w:val="left" w:pos="1202"/>
              </w:tabs>
              <w:spacing w:before="40" w:line="357" w:lineRule="exact"/>
              <w:ind w:left="98"/>
              <w:rPr>
                <w:sz w:val="20"/>
              </w:rPr>
            </w:pPr>
            <w:r>
              <w:rPr>
                <w:rFonts w:ascii="Arial" w:hAnsi="Arial"/>
                <w:position w:val="-14"/>
                <w:sz w:val="37"/>
              </w:rPr>
              <w:tab/>
            </w:r>
            <w:r>
              <w:rPr>
                <w:sz w:val="14"/>
              </w:rPr>
              <w:t xml:space="preserve">X </w:t>
            </w:r>
            <w:r>
              <w:rPr>
                <w:sz w:val="20"/>
              </w:rPr>
              <w:t>First Degree</w:t>
            </w:r>
            <w:r>
              <w:rPr>
                <w:spacing w:val="-12"/>
                <w:sz w:val="20"/>
              </w:rPr>
              <w:t xml:space="preserve"> </w:t>
            </w:r>
            <w:r>
              <w:rPr>
                <w:sz w:val="20"/>
              </w:rPr>
              <w:t>Murder</w:t>
            </w:r>
          </w:p>
          <w:p w:rsidR="00CE4C9F" w:rsidRDefault="00CE4C9F" w:rsidP="00595CCC">
            <w:pPr>
              <w:pStyle w:val="TableParagraph"/>
              <w:tabs>
                <w:tab w:val="left" w:pos="1195"/>
              </w:tabs>
              <w:spacing w:line="194" w:lineRule="exact"/>
              <w:rPr>
                <w:rFonts w:ascii="Arial" w:hAnsi="Arial"/>
                <w:sz w:val="24"/>
              </w:rPr>
            </w:pPr>
          </w:p>
        </w:tc>
        <w:tc>
          <w:tcPr>
            <w:tcW w:w="3920" w:type="dxa"/>
            <w:gridSpan w:val="2"/>
            <w:tcBorders>
              <w:top w:val="single" w:sz="18" w:space="0" w:color="000000"/>
              <w:left w:val="single" w:sz="18" w:space="0" w:color="000000"/>
              <w:right w:val="single" w:sz="18" w:space="0" w:color="000000"/>
            </w:tcBorders>
          </w:tcPr>
          <w:p w:rsidR="00CE4C9F" w:rsidRDefault="00CE4C9F">
            <w:pPr>
              <w:pStyle w:val="TableParagraph"/>
              <w:tabs>
                <w:tab w:val="left" w:pos="1519"/>
                <w:tab w:val="left" w:pos="2575"/>
                <w:tab w:val="left" w:leader="dot" w:pos="3623"/>
              </w:tabs>
              <w:spacing w:line="279" w:lineRule="exact"/>
              <w:ind w:left="328"/>
              <w:rPr>
                <w:rFonts w:ascii="Arial" w:hAnsi="Arial"/>
                <w:sz w:val="32"/>
              </w:rPr>
            </w:pPr>
          </w:p>
        </w:tc>
        <w:tc>
          <w:tcPr>
            <w:tcW w:w="2504" w:type="dxa"/>
            <w:tcBorders>
              <w:left w:val="single" w:sz="18" w:space="0" w:color="000000"/>
            </w:tcBorders>
          </w:tcPr>
          <w:p w:rsidR="00CE4C9F" w:rsidRDefault="00C85DFB">
            <w:pPr>
              <w:pStyle w:val="TableParagraph"/>
              <w:tabs>
                <w:tab w:val="left" w:pos="1534"/>
                <w:tab w:val="left" w:pos="2222"/>
              </w:tabs>
              <w:spacing w:before="61" w:line="206" w:lineRule="exact"/>
              <w:ind w:left="128"/>
              <w:rPr>
                <w:rFonts w:ascii="Arial" w:hAnsi="Arial"/>
                <w:sz w:val="24"/>
              </w:rPr>
            </w:pPr>
            <w:r>
              <w:rPr>
                <w:position w:val="1"/>
                <w:sz w:val="16"/>
              </w:rPr>
              <w:t>Recomm</w:t>
            </w:r>
            <w:r w:rsidR="00595CCC">
              <w:rPr>
                <w:position w:val="1"/>
                <w:sz w:val="16"/>
              </w:rPr>
              <w:t>en</w:t>
            </w:r>
            <w:r>
              <w:rPr>
                <w:position w:val="1"/>
                <w:sz w:val="16"/>
              </w:rPr>
              <w:t>d</w:t>
            </w:r>
            <w:r>
              <w:rPr>
                <w:spacing w:val="-22"/>
                <w:position w:val="1"/>
                <w:sz w:val="16"/>
              </w:rPr>
              <w:t xml:space="preserve"> </w:t>
            </w:r>
            <w:r>
              <w:rPr>
                <w:position w:val="1"/>
                <w:sz w:val="16"/>
              </w:rPr>
              <w:t>Case:</w:t>
            </w:r>
            <w:r>
              <w:rPr>
                <w:position w:val="1"/>
                <w:sz w:val="16"/>
              </w:rPr>
              <w:tab/>
            </w:r>
            <w:r>
              <w:rPr>
                <w:sz w:val="16"/>
              </w:rPr>
              <w:t>Review</w:t>
            </w:r>
            <w:r>
              <w:rPr>
                <w:sz w:val="16"/>
              </w:rPr>
              <w:tab/>
            </w:r>
            <w:r>
              <w:rPr>
                <w:rFonts w:ascii="Arial" w:hAnsi="Arial"/>
                <w:position w:val="-2"/>
                <w:sz w:val="24"/>
              </w:rPr>
              <w:t>□</w:t>
            </w:r>
          </w:p>
          <w:p w:rsidR="00CE4C9F" w:rsidRDefault="00595CCC" w:rsidP="00595CCC">
            <w:pPr>
              <w:pStyle w:val="TableParagraph"/>
              <w:tabs>
                <w:tab w:val="left" w:pos="2221"/>
              </w:tabs>
              <w:spacing w:line="294" w:lineRule="exact"/>
              <w:rPr>
                <w:rFonts w:ascii="Arial" w:hAnsi="Arial"/>
                <w:sz w:val="38"/>
              </w:rPr>
            </w:pPr>
            <w:r>
              <w:rPr>
                <w:rFonts w:ascii="Arial" w:hAnsi="Arial"/>
                <w:w w:val="90"/>
                <w:sz w:val="38"/>
                <w:vertAlign w:val="subscript"/>
              </w:rPr>
              <w:t xml:space="preserve">                         </w:t>
            </w:r>
            <w:r>
              <w:rPr>
                <w:rFonts w:ascii="Arial" w:hAnsi="Arial"/>
                <w:w w:val="90"/>
                <w:sz w:val="18"/>
                <w:szCs w:val="18"/>
                <w:vertAlign w:val="subscript"/>
              </w:rPr>
              <w:t xml:space="preserve">Closure           </w:t>
            </w:r>
            <w:r w:rsidR="00C85DFB">
              <w:rPr>
                <w:rFonts w:ascii="Arial" w:hAnsi="Arial"/>
                <w:w w:val="90"/>
                <w:sz w:val="38"/>
                <w:vertAlign w:val="subscript"/>
              </w:rPr>
              <w:t>□</w:t>
            </w:r>
          </w:p>
          <w:p w:rsidR="00CE4C9F" w:rsidRDefault="00C85DFB">
            <w:pPr>
              <w:pStyle w:val="TableParagraph"/>
              <w:tabs>
                <w:tab w:val="left" w:pos="1199"/>
                <w:tab w:val="left" w:pos="2032"/>
              </w:tabs>
              <w:spacing w:line="30" w:lineRule="exact"/>
              <w:ind w:left="916"/>
              <w:rPr>
                <w:rFonts w:ascii="Arial"/>
                <w:sz w:val="13"/>
              </w:rPr>
            </w:pPr>
            <w:r>
              <w:rPr>
                <w:rFonts w:ascii="Arial"/>
                <w:w w:val="60"/>
                <w:sz w:val="36"/>
              </w:rPr>
              <w:t>l</w:t>
            </w:r>
            <w:r>
              <w:rPr>
                <w:rFonts w:ascii="Arial"/>
                <w:sz w:val="36"/>
              </w:rPr>
              <w:tab/>
            </w:r>
            <w:r>
              <w:rPr>
                <w:rFonts w:ascii="Arial"/>
                <w:spacing w:val="-9"/>
                <w:w w:val="92"/>
                <w:sz w:val="13"/>
              </w:rPr>
              <w:t>V</w:t>
            </w:r>
            <w:r>
              <w:rPr>
                <w:spacing w:val="-1"/>
                <w:w w:val="91"/>
                <w:position w:val="-5"/>
                <w:sz w:val="14"/>
              </w:rPr>
              <w:t>ov</w:t>
            </w:r>
            <w:r>
              <w:rPr>
                <w:spacing w:val="-43"/>
                <w:w w:val="91"/>
                <w:position w:val="-5"/>
                <w:sz w:val="14"/>
              </w:rPr>
              <w:t>e</w:t>
            </w:r>
            <w:r>
              <w:rPr>
                <w:rFonts w:ascii="Arial"/>
                <w:spacing w:val="-1"/>
                <w:w w:val="92"/>
                <w:sz w:val="13"/>
              </w:rPr>
              <w:t>l</w:t>
            </w:r>
            <w:r>
              <w:rPr>
                <w:rFonts w:ascii="Arial"/>
                <w:w w:val="92"/>
                <w:sz w:val="13"/>
              </w:rPr>
              <w:t>e</w:t>
            </w:r>
            <w:r>
              <w:rPr>
                <w:rFonts w:ascii="Arial"/>
                <w:sz w:val="13"/>
              </w:rPr>
              <w:t xml:space="preserve">    </w:t>
            </w:r>
            <w:r>
              <w:rPr>
                <w:rFonts w:ascii="Arial"/>
                <w:spacing w:val="13"/>
                <w:sz w:val="13"/>
              </w:rPr>
              <w:t xml:space="preserve"> </w:t>
            </w:r>
            <w:r>
              <w:rPr>
                <w:rFonts w:ascii="Arial"/>
                <w:w w:val="94"/>
                <w:sz w:val="42"/>
              </w:rPr>
              <w:t>I</w:t>
            </w:r>
            <w:r>
              <w:rPr>
                <w:rFonts w:ascii="Arial"/>
                <w:sz w:val="42"/>
              </w:rPr>
              <w:tab/>
            </w:r>
            <w:r>
              <w:rPr>
                <w:spacing w:val="-57"/>
                <w:w w:val="149"/>
                <w:position w:val="-5"/>
                <w:sz w:val="14"/>
              </w:rPr>
              <w:t>a</w:t>
            </w:r>
            <w:r>
              <w:rPr>
                <w:rFonts w:ascii="Arial"/>
                <w:w w:val="92"/>
                <w:sz w:val="13"/>
              </w:rPr>
              <w:t>a</w:t>
            </w:r>
            <w:r>
              <w:rPr>
                <w:rFonts w:ascii="Arial"/>
                <w:sz w:val="13"/>
              </w:rPr>
              <w:t xml:space="preserve">  </w:t>
            </w:r>
            <w:r>
              <w:rPr>
                <w:rFonts w:ascii="Arial"/>
                <w:spacing w:val="-16"/>
                <w:sz w:val="13"/>
              </w:rPr>
              <w:t xml:space="preserve"> </w:t>
            </w:r>
            <w:r>
              <w:rPr>
                <w:rFonts w:ascii="Arial"/>
                <w:spacing w:val="-61"/>
                <w:w w:val="92"/>
                <w:sz w:val="13"/>
              </w:rPr>
              <w:t>e</w:t>
            </w:r>
          </w:p>
        </w:tc>
      </w:tr>
    </w:tbl>
    <w:p w:rsidR="00595CCC" w:rsidRDefault="00595CCC">
      <w:pPr>
        <w:spacing w:before="92"/>
        <w:ind w:left="631"/>
        <w:rPr>
          <w:b/>
          <w:u w:val="thick"/>
        </w:rPr>
      </w:pPr>
    </w:p>
    <w:p w:rsidR="00CE4C9F" w:rsidRDefault="00C85DFB">
      <w:pPr>
        <w:spacing w:before="92"/>
        <w:ind w:left="631"/>
        <w:rPr>
          <w:b/>
        </w:rPr>
      </w:pPr>
      <w:r>
        <w:rPr>
          <w:b/>
          <w:u w:val="thick"/>
        </w:rPr>
        <w:t>WITNESSES:</w:t>
      </w:r>
    </w:p>
    <w:p w:rsidR="00CE4C9F" w:rsidRDefault="00CE4C9F">
      <w:pPr>
        <w:pStyle w:val="BodyText"/>
        <w:rPr>
          <w:b/>
          <w:sz w:val="24"/>
        </w:rPr>
      </w:pPr>
    </w:p>
    <w:p w:rsidR="00CE4C9F" w:rsidRDefault="00CE4C9F">
      <w:pPr>
        <w:pStyle w:val="BodyText"/>
        <w:spacing w:before="8"/>
        <w:rPr>
          <w:b/>
        </w:rPr>
      </w:pPr>
    </w:p>
    <w:p w:rsidR="00CE4C9F" w:rsidRDefault="00C85DFB">
      <w:pPr>
        <w:pStyle w:val="BodyText"/>
        <w:ind w:left="618"/>
      </w:pPr>
      <w:r w:rsidRPr="00595CCC">
        <w:rPr>
          <w:rFonts w:ascii="Arial"/>
          <w:sz w:val="20"/>
        </w:rPr>
        <w:t>EMMA</w:t>
      </w:r>
      <w:r>
        <w:rPr>
          <w:rFonts w:ascii="Arial"/>
          <w:b/>
          <w:sz w:val="20"/>
        </w:rPr>
        <w:t xml:space="preserve"> </w:t>
      </w:r>
      <w:r>
        <w:t>JANE COXALL, DOB/09-26-83</w:t>
      </w:r>
    </w:p>
    <w:p w:rsidR="00CE4C9F" w:rsidRDefault="00C85DFB">
      <w:pPr>
        <w:pStyle w:val="BodyText"/>
        <w:spacing w:before="143" w:line="391" w:lineRule="auto"/>
        <w:ind w:left="638" w:right="8711" w:hanging="6"/>
      </w:pPr>
      <w:r>
        <w:t>5382 West Fair Drive Littleton. Colorado 80123</w:t>
      </w:r>
    </w:p>
    <w:p w:rsidR="00CE4C9F" w:rsidRDefault="00C85DFB">
      <w:pPr>
        <w:pStyle w:val="BodyText"/>
        <w:spacing w:line="233" w:lineRule="exact"/>
        <w:ind w:left="634"/>
      </w:pPr>
      <w:r>
        <w:t>(303) 797-0736</w:t>
      </w:r>
    </w:p>
    <w:p w:rsidR="00CE4C9F" w:rsidRDefault="00C85DFB">
      <w:pPr>
        <w:pStyle w:val="BodyText"/>
        <w:spacing w:before="153"/>
        <w:ind w:left="630"/>
      </w:pPr>
      <w:r>
        <w:t>Student: Columbine High School</w:t>
      </w:r>
    </w:p>
    <w:p w:rsidR="00CE4C9F" w:rsidRDefault="00CE4C9F">
      <w:pPr>
        <w:pStyle w:val="BodyText"/>
        <w:rPr>
          <w:sz w:val="22"/>
        </w:rPr>
      </w:pPr>
    </w:p>
    <w:p w:rsidR="00CE4C9F" w:rsidRDefault="00CE4C9F">
      <w:pPr>
        <w:pStyle w:val="BodyText"/>
        <w:spacing w:before="5"/>
        <w:rPr>
          <w:sz w:val="26"/>
        </w:rPr>
      </w:pPr>
    </w:p>
    <w:p w:rsidR="00CE4C9F" w:rsidRDefault="00C85DFB">
      <w:pPr>
        <w:pStyle w:val="BodyText"/>
        <w:ind w:left="638"/>
      </w:pPr>
      <w:r>
        <w:t>JANICE COXALL</w:t>
      </w:r>
    </w:p>
    <w:p w:rsidR="00CE4C9F" w:rsidRDefault="00C85DFB">
      <w:pPr>
        <w:pStyle w:val="BodyText"/>
        <w:spacing w:before="153"/>
        <w:ind w:left="618"/>
      </w:pPr>
      <w:r>
        <w:t>Same as above</w:t>
      </w:r>
    </w:p>
    <w:p w:rsidR="00CE4C9F" w:rsidRDefault="00C85DFB">
      <w:pPr>
        <w:pStyle w:val="BodyText"/>
        <w:spacing w:before="143"/>
        <w:ind w:left="649"/>
      </w:pPr>
      <w:r>
        <w:t>Bus: (303) 794-8743</w:t>
      </w:r>
    </w:p>
    <w:p w:rsidR="00CE4C9F" w:rsidRDefault="00CE4C9F">
      <w:pPr>
        <w:pStyle w:val="BodyText"/>
        <w:rPr>
          <w:sz w:val="22"/>
        </w:rPr>
      </w:pPr>
    </w:p>
    <w:p w:rsidR="00CE4C9F" w:rsidRDefault="00CE4C9F">
      <w:pPr>
        <w:pStyle w:val="BodyText"/>
        <w:spacing w:before="8"/>
        <w:rPr>
          <w:sz w:val="24"/>
        </w:rPr>
      </w:pPr>
    </w:p>
    <w:p w:rsidR="00CE4C9F" w:rsidRDefault="00C85DFB">
      <w:pPr>
        <w:pStyle w:val="BodyText"/>
        <w:ind w:left="646"/>
      </w:pPr>
      <w:r>
        <w:t>TERENCE COXALL</w:t>
      </w:r>
    </w:p>
    <w:p w:rsidR="00CE4C9F" w:rsidRDefault="00C85DFB">
      <w:pPr>
        <w:pStyle w:val="BodyText"/>
        <w:spacing w:before="144"/>
        <w:ind w:left="649"/>
      </w:pPr>
      <w:r>
        <w:t>Same as above</w:t>
      </w:r>
    </w:p>
    <w:p w:rsidR="00CE4C9F" w:rsidRDefault="00C85DFB">
      <w:pPr>
        <w:pStyle w:val="BodyText"/>
        <w:spacing w:before="152"/>
        <w:ind w:left="658"/>
      </w:pPr>
      <w:r>
        <w:rPr>
          <w:w w:val="95"/>
        </w:rPr>
        <w:t>Bus: (303)</w:t>
      </w:r>
      <w:r>
        <w:rPr>
          <w:spacing w:val="10"/>
          <w:w w:val="95"/>
        </w:rPr>
        <w:t xml:space="preserve"> </w:t>
      </w:r>
      <w:r>
        <w:rPr>
          <w:w w:val="95"/>
        </w:rPr>
        <w:t>971-1299</w:t>
      </w:r>
    </w:p>
    <w:p w:rsidR="00CE4C9F" w:rsidRDefault="00CE4C9F">
      <w:pPr>
        <w:pStyle w:val="BodyText"/>
        <w:rPr>
          <w:sz w:val="20"/>
        </w:rPr>
      </w:pPr>
    </w:p>
    <w:p w:rsidR="00CE4C9F" w:rsidRDefault="00CE4C9F">
      <w:pPr>
        <w:pStyle w:val="BodyText"/>
        <w:spacing w:before="6"/>
        <w:rPr>
          <w:sz w:val="16"/>
        </w:rPr>
      </w:pPr>
    </w:p>
    <w:p w:rsidR="00CE4C9F" w:rsidRDefault="00C85DFB">
      <w:pPr>
        <w:spacing w:before="90"/>
        <w:ind w:left="657"/>
        <w:rPr>
          <w:b/>
          <w:sz w:val="25"/>
        </w:rPr>
      </w:pPr>
      <w:r>
        <w:rPr>
          <w:b/>
          <w:w w:val="95"/>
          <w:sz w:val="25"/>
          <w:u w:val="thick"/>
        </w:rPr>
        <w:t>INVESTIGATION:</w:t>
      </w:r>
    </w:p>
    <w:p w:rsidR="00CE4C9F" w:rsidRDefault="00CE4C9F">
      <w:pPr>
        <w:pStyle w:val="BodyText"/>
        <w:rPr>
          <w:b/>
          <w:sz w:val="28"/>
        </w:rPr>
      </w:pPr>
    </w:p>
    <w:p w:rsidR="00CE4C9F" w:rsidRDefault="00C85DFB">
      <w:pPr>
        <w:pStyle w:val="BodyText"/>
        <w:spacing w:before="169" w:line="379" w:lineRule="auto"/>
        <w:ind w:left="654" w:right="1018" w:hanging="2"/>
        <w:jc w:val="both"/>
      </w:pPr>
      <w:r>
        <w:rPr>
          <w:rFonts w:ascii="Arial"/>
          <w:sz w:val="19"/>
        </w:rPr>
        <w:t>On</w:t>
      </w:r>
      <w:r>
        <w:rPr>
          <w:rFonts w:ascii="Arial"/>
          <w:spacing w:val="-38"/>
          <w:sz w:val="19"/>
        </w:rPr>
        <w:t xml:space="preserve"> </w:t>
      </w:r>
      <w:r>
        <w:t>09--01-99,</w:t>
      </w:r>
      <w:r>
        <w:rPr>
          <w:spacing w:val="-15"/>
        </w:rPr>
        <w:t xml:space="preserve"> </w:t>
      </w:r>
      <w:r>
        <w:t>at</w:t>
      </w:r>
      <w:r>
        <w:rPr>
          <w:spacing w:val="-20"/>
        </w:rPr>
        <w:t xml:space="preserve"> </w:t>
      </w:r>
      <w:r>
        <w:t>approximately</w:t>
      </w:r>
      <w:r>
        <w:rPr>
          <w:spacing w:val="-15"/>
        </w:rPr>
        <w:t xml:space="preserve"> </w:t>
      </w:r>
      <w:r>
        <w:t>1600</w:t>
      </w:r>
      <w:r>
        <w:rPr>
          <w:spacing w:val="-24"/>
        </w:rPr>
        <w:t xml:space="preserve"> </w:t>
      </w:r>
      <w:r>
        <w:t>hours,</w:t>
      </w:r>
      <w:r>
        <w:rPr>
          <w:spacing w:val="-21"/>
        </w:rPr>
        <w:t xml:space="preserve"> </w:t>
      </w:r>
      <w:r>
        <w:t>I</w:t>
      </w:r>
      <w:r>
        <w:rPr>
          <w:spacing w:val="-22"/>
        </w:rPr>
        <w:t xml:space="preserve"> </w:t>
      </w:r>
      <w:r>
        <w:t>responded</w:t>
      </w:r>
      <w:r>
        <w:rPr>
          <w:spacing w:val="-20"/>
        </w:rPr>
        <w:t xml:space="preserve"> </w:t>
      </w:r>
      <w:r>
        <w:t>to</w:t>
      </w:r>
      <w:r>
        <w:rPr>
          <w:spacing w:val="-28"/>
        </w:rPr>
        <w:t xml:space="preserve"> </w:t>
      </w:r>
      <w:r>
        <w:t>5382</w:t>
      </w:r>
      <w:r>
        <w:rPr>
          <w:spacing w:val="-19"/>
        </w:rPr>
        <w:t xml:space="preserve"> </w:t>
      </w:r>
      <w:r>
        <w:t>West</w:t>
      </w:r>
      <w:r>
        <w:rPr>
          <w:spacing w:val="-22"/>
        </w:rPr>
        <w:t xml:space="preserve"> </w:t>
      </w:r>
      <w:r>
        <w:t>Fair</w:t>
      </w:r>
      <w:r>
        <w:rPr>
          <w:spacing w:val="-28"/>
        </w:rPr>
        <w:t xml:space="preserve"> </w:t>
      </w:r>
      <w:r>
        <w:t>Drive</w:t>
      </w:r>
      <w:r>
        <w:rPr>
          <w:spacing w:val="-22"/>
        </w:rPr>
        <w:t xml:space="preserve"> </w:t>
      </w:r>
      <w:r>
        <w:t>to</w:t>
      </w:r>
      <w:r>
        <w:rPr>
          <w:spacing w:val="-27"/>
        </w:rPr>
        <w:t xml:space="preserve"> </w:t>
      </w:r>
      <w:r>
        <w:t>contact</w:t>
      </w:r>
      <w:r>
        <w:rPr>
          <w:spacing w:val="-20"/>
        </w:rPr>
        <w:t xml:space="preserve"> </w:t>
      </w:r>
      <w:r>
        <w:t>and</w:t>
      </w:r>
      <w:r>
        <w:rPr>
          <w:spacing w:val="-25"/>
        </w:rPr>
        <w:t xml:space="preserve"> </w:t>
      </w:r>
      <w:r>
        <w:t>interview</w:t>
      </w:r>
      <w:r>
        <w:rPr>
          <w:spacing w:val="-14"/>
        </w:rPr>
        <w:t xml:space="preserve"> </w:t>
      </w:r>
      <w:r>
        <w:t>witness</w:t>
      </w:r>
      <w:r>
        <w:rPr>
          <w:spacing w:val="-17"/>
        </w:rPr>
        <w:t xml:space="preserve"> </w:t>
      </w:r>
      <w:r>
        <w:t>Emma</w:t>
      </w:r>
      <w:r>
        <w:rPr>
          <w:spacing w:val="-27"/>
        </w:rPr>
        <w:t xml:space="preserve"> </w:t>
      </w:r>
      <w:r>
        <w:t>Jane Coxall,</w:t>
      </w:r>
      <w:r>
        <w:rPr>
          <w:spacing w:val="-21"/>
        </w:rPr>
        <w:t xml:space="preserve"> </w:t>
      </w:r>
      <w:r>
        <w:t>who</w:t>
      </w:r>
      <w:r>
        <w:rPr>
          <w:spacing w:val="-26"/>
        </w:rPr>
        <w:t xml:space="preserve"> </w:t>
      </w:r>
      <w:r>
        <w:t>is</w:t>
      </w:r>
      <w:r>
        <w:rPr>
          <w:spacing w:val="-32"/>
        </w:rPr>
        <w:t xml:space="preserve"> </w:t>
      </w:r>
      <w:r>
        <w:t>a</w:t>
      </w:r>
      <w:r>
        <w:rPr>
          <w:spacing w:val="-30"/>
        </w:rPr>
        <w:t xml:space="preserve"> </w:t>
      </w:r>
      <w:r>
        <w:t>student</w:t>
      </w:r>
      <w:r>
        <w:rPr>
          <w:spacing w:val="-27"/>
        </w:rPr>
        <w:t xml:space="preserve"> </w:t>
      </w:r>
      <w:r>
        <w:rPr>
          <w:sz w:val="22"/>
        </w:rPr>
        <w:t>at</w:t>
      </w:r>
      <w:r>
        <w:rPr>
          <w:spacing w:val="-37"/>
          <w:sz w:val="22"/>
        </w:rPr>
        <w:t xml:space="preserve"> </w:t>
      </w:r>
      <w:r>
        <w:t>Columbine</w:t>
      </w:r>
      <w:r>
        <w:rPr>
          <w:spacing w:val="-19"/>
        </w:rPr>
        <w:t xml:space="preserve"> </w:t>
      </w:r>
      <w:r>
        <w:t>High</w:t>
      </w:r>
      <w:r>
        <w:rPr>
          <w:spacing w:val="-25"/>
        </w:rPr>
        <w:t xml:space="preserve"> </w:t>
      </w:r>
      <w:r>
        <w:t>School.</w:t>
      </w:r>
      <w:r>
        <w:rPr>
          <w:spacing w:val="-31"/>
        </w:rPr>
        <w:t xml:space="preserve"> </w:t>
      </w:r>
      <w:r>
        <w:t>This</w:t>
      </w:r>
      <w:r>
        <w:rPr>
          <w:spacing w:val="-27"/>
        </w:rPr>
        <w:t xml:space="preserve"> </w:t>
      </w:r>
      <w:r>
        <w:t>interview</w:t>
      </w:r>
      <w:r>
        <w:rPr>
          <w:spacing w:val="-18"/>
        </w:rPr>
        <w:t xml:space="preserve"> </w:t>
      </w:r>
      <w:r>
        <w:t>was</w:t>
      </w:r>
      <w:r>
        <w:rPr>
          <w:spacing w:val="-28"/>
        </w:rPr>
        <w:t xml:space="preserve"> </w:t>
      </w:r>
      <w:r>
        <w:t>in</w:t>
      </w:r>
      <w:r>
        <w:rPr>
          <w:spacing w:val="-30"/>
        </w:rPr>
        <w:t xml:space="preserve"> </w:t>
      </w:r>
      <w:r>
        <w:t>reference</w:t>
      </w:r>
      <w:r>
        <w:rPr>
          <w:spacing w:val="-27"/>
        </w:rPr>
        <w:t xml:space="preserve"> </w:t>
      </w:r>
      <w:r>
        <w:t>to</w:t>
      </w:r>
      <w:r>
        <w:rPr>
          <w:spacing w:val="-27"/>
        </w:rPr>
        <w:t xml:space="preserve"> </w:t>
      </w:r>
      <w:r>
        <w:t>the</w:t>
      </w:r>
      <w:r>
        <w:rPr>
          <w:spacing w:val="-31"/>
        </w:rPr>
        <w:t xml:space="preserve"> </w:t>
      </w:r>
      <w:r>
        <w:t>shooting</w:t>
      </w:r>
      <w:r>
        <w:rPr>
          <w:spacing w:val="-33"/>
        </w:rPr>
        <w:t xml:space="preserve"> </w:t>
      </w:r>
      <w:r>
        <w:t>that</w:t>
      </w:r>
      <w:r>
        <w:rPr>
          <w:spacing w:val="-30"/>
        </w:rPr>
        <w:t xml:space="preserve"> </w:t>
      </w:r>
      <w:r>
        <w:t>occurred</w:t>
      </w:r>
      <w:r>
        <w:rPr>
          <w:spacing w:val="-22"/>
        </w:rPr>
        <w:t xml:space="preserve"> </w:t>
      </w:r>
      <w:r>
        <w:t>at</w:t>
      </w:r>
      <w:r>
        <w:rPr>
          <w:spacing w:val="-25"/>
        </w:rPr>
        <w:t xml:space="preserve"> </w:t>
      </w:r>
      <w:r>
        <w:t>Columbine High</w:t>
      </w:r>
      <w:r>
        <w:rPr>
          <w:spacing w:val="-10"/>
        </w:rPr>
        <w:t xml:space="preserve"> </w:t>
      </w:r>
      <w:r>
        <w:t>School</w:t>
      </w:r>
      <w:r>
        <w:rPr>
          <w:spacing w:val="3"/>
        </w:rPr>
        <w:t xml:space="preserve"> </w:t>
      </w:r>
      <w:r>
        <w:t>on</w:t>
      </w:r>
      <w:r>
        <w:rPr>
          <w:spacing w:val="-11"/>
        </w:rPr>
        <w:t xml:space="preserve"> </w:t>
      </w:r>
      <w:r>
        <w:t>04-20-99.</w:t>
      </w:r>
      <w:r>
        <w:rPr>
          <w:spacing w:val="28"/>
        </w:rPr>
        <w:t xml:space="preserve"> </w:t>
      </w:r>
      <w:r>
        <w:t>This</w:t>
      </w:r>
      <w:r>
        <w:rPr>
          <w:spacing w:val="-12"/>
        </w:rPr>
        <w:t xml:space="preserve"> </w:t>
      </w:r>
      <w:r>
        <w:t>interview</w:t>
      </w:r>
      <w:r>
        <w:rPr>
          <w:spacing w:val="2"/>
        </w:rPr>
        <w:t xml:space="preserve"> </w:t>
      </w:r>
      <w:r>
        <w:t>was</w:t>
      </w:r>
      <w:r>
        <w:rPr>
          <w:spacing w:val="-15"/>
        </w:rPr>
        <w:t xml:space="preserve"> </w:t>
      </w:r>
      <w:r>
        <w:t>conducted</w:t>
      </w:r>
      <w:r>
        <w:rPr>
          <w:spacing w:val="3"/>
        </w:rPr>
        <w:t xml:space="preserve"> </w:t>
      </w:r>
      <w:r>
        <w:rPr>
          <w:rFonts w:ascii="Arial"/>
          <w:sz w:val="20"/>
        </w:rPr>
        <w:t>with</w:t>
      </w:r>
      <w:r>
        <w:rPr>
          <w:rFonts w:ascii="Arial"/>
          <w:spacing w:val="-21"/>
          <w:sz w:val="20"/>
        </w:rPr>
        <w:t xml:space="preserve"> </w:t>
      </w:r>
      <w:r>
        <w:t>Emma's</w:t>
      </w:r>
      <w:r>
        <w:rPr>
          <w:spacing w:val="-8"/>
        </w:rPr>
        <w:t xml:space="preserve"> </w:t>
      </w:r>
      <w:r>
        <w:t>father,</w:t>
      </w:r>
      <w:r>
        <w:rPr>
          <w:spacing w:val="-12"/>
        </w:rPr>
        <w:t xml:space="preserve"> </w:t>
      </w:r>
      <w:r>
        <w:t>Terence</w:t>
      </w:r>
      <w:r>
        <w:rPr>
          <w:spacing w:val="-6"/>
        </w:rPr>
        <w:t xml:space="preserve"> </w:t>
      </w:r>
      <w:r>
        <w:t>Coxall,</w:t>
      </w:r>
      <w:r>
        <w:rPr>
          <w:spacing w:val="9"/>
        </w:rPr>
        <w:t xml:space="preserve"> </w:t>
      </w:r>
      <w:r>
        <w:t>present.</w:t>
      </w:r>
    </w:p>
    <w:p w:rsidR="00CE4C9F" w:rsidRDefault="00CE4C9F">
      <w:pPr>
        <w:pStyle w:val="BodyText"/>
        <w:rPr>
          <w:sz w:val="22"/>
        </w:rPr>
      </w:pPr>
    </w:p>
    <w:p w:rsidR="00CE4C9F" w:rsidRDefault="00C85DFB">
      <w:pPr>
        <w:pStyle w:val="BodyText"/>
        <w:spacing w:before="132" w:line="384" w:lineRule="auto"/>
        <w:ind w:left="655" w:right="999" w:firstLine="3"/>
        <w:jc w:val="both"/>
      </w:pPr>
      <w:r>
        <w:t>Emma</w:t>
      </w:r>
      <w:r>
        <w:rPr>
          <w:spacing w:val="-9"/>
        </w:rPr>
        <w:t xml:space="preserve"> </w:t>
      </w:r>
      <w:r>
        <w:t>Coxall</w:t>
      </w:r>
      <w:r>
        <w:rPr>
          <w:spacing w:val="2"/>
        </w:rPr>
        <w:t xml:space="preserve"> </w:t>
      </w:r>
      <w:r>
        <w:t>told</w:t>
      </w:r>
      <w:r>
        <w:rPr>
          <w:spacing w:val="-14"/>
        </w:rPr>
        <w:t xml:space="preserve"> </w:t>
      </w:r>
      <w:r>
        <w:t>me</w:t>
      </w:r>
      <w:r>
        <w:rPr>
          <w:spacing w:val="-18"/>
        </w:rPr>
        <w:t xml:space="preserve"> </w:t>
      </w:r>
      <w:r>
        <w:t>on</w:t>
      </w:r>
      <w:r>
        <w:rPr>
          <w:spacing w:val="-24"/>
        </w:rPr>
        <w:t xml:space="preserve"> </w:t>
      </w:r>
      <w:r>
        <w:t>04-20-99,</w:t>
      </w:r>
      <w:r>
        <w:rPr>
          <w:spacing w:val="-5"/>
        </w:rPr>
        <w:t xml:space="preserve"> </w:t>
      </w:r>
      <w:r>
        <w:t>her</w:t>
      </w:r>
      <w:r>
        <w:rPr>
          <w:spacing w:val="-20"/>
        </w:rPr>
        <w:t xml:space="preserve"> </w:t>
      </w:r>
      <w:r>
        <w:t>father,</w:t>
      </w:r>
      <w:r>
        <w:rPr>
          <w:spacing w:val="-17"/>
        </w:rPr>
        <w:t xml:space="preserve"> </w:t>
      </w:r>
      <w:r>
        <w:t>Terence</w:t>
      </w:r>
      <w:r>
        <w:rPr>
          <w:spacing w:val="-10"/>
        </w:rPr>
        <w:t xml:space="preserve"> </w:t>
      </w:r>
      <w:r>
        <w:t>Coxall,</w:t>
      </w:r>
      <w:r>
        <w:rPr>
          <w:spacing w:val="-13"/>
        </w:rPr>
        <w:t xml:space="preserve"> </w:t>
      </w:r>
      <w:r>
        <w:t>dropped</w:t>
      </w:r>
      <w:r>
        <w:rPr>
          <w:spacing w:val="-9"/>
        </w:rPr>
        <w:t xml:space="preserve"> </w:t>
      </w:r>
      <w:r>
        <w:t>her</w:t>
      </w:r>
      <w:r>
        <w:rPr>
          <w:spacing w:val="-19"/>
        </w:rPr>
        <w:t xml:space="preserve"> </w:t>
      </w:r>
      <w:r>
        <w:t>off</w:t>
      </w:r>
      <w:r>
        <w:rPr>
          <w:spacing w:val="-19"/>
        </w:rPr>
        <w:t xml:space="preserve"> </w:t>
      </w:r>
      <w:r>
        <w:t>at</w:t>
      </w:r>
      <w:r>
        <w:rPr>
          <w:spacing w:val="-15"/>
        </w:rPr>
        <w:t xml:space="preserve"> </w:t>
      </w:r>
      <w:r>
        <w:t>Columbine</w:t>
      </w:r>
      <w:r>
        <w:rPr>
          <w:spacing w:val="-7"/>
        </w:rPr>
        <w:t xml:space="preserve"> </w:t>
      </w:r>
      <w:r>
        <w:rPr>
          <w:sz w:val="20"/>
        </w:rPr>
        <w:t>High</w:t>
      </w:r>
      <w:r>
        <w:rPr>
          <w:spacing w:val="-15"/>
          <w:sz w:val="20"/>
        </w:rPr>
        <w:t xml:space="preserve"> </w:t>
      </w:r>
      <w:r>
        <w:t>School</w:t>
      </w:r>
      <w:r>
        <w:rPr>
          <w:spacing w:val="-2"/>
        </w:rPr>
        <w:t xml:space="preserve"> </w:t>
      </w:r>
      <w:r>
        <w:t>for</w:t>
      </w:r>
      <w:r>
        <w:rPr>
          <w:spacing w:val="-16"/>
        </w:rPr>
        <w:t xml:space="preserve"> </w:t>
      </w:r>
      <w:r>
        <w:t>her</w:t>
      </w:r>
      <w:r>
        <w:rPr>
          <w:spacing w:val="-22"/>
        </w:rPr>
        <w:t xml:space="preserve"> </w:t>
      </w:r>
      <w:r>
        <w:t xml:space="preserve">scheduled classes between 0700 hours and 0720 hours. </w:t>
      </w:r>
      <w:r>
        <w:rPr>
          <w:rFonts w:ascii="Arial"/>
          <w:sz w:val="22"/>
        </w:rPr>
        <w:t xml:space="preserve">Emma </w:t>
      </w:r>
      <w:r>
        <w:t>said she was dropped off in the faculty parking lot, which is on the northeast</w:t>
      </w:r>
      <w:r>
        <w:rPr>
          <w:spacing w:val="-3"/>
        </w:rPr>
        <w:t xml:space="preserve"> </w:t>
      </w:r>
      <w:r>
        <w:t>side</w:t>
      </w:r>
      <w:r>
        <w:rPr>
          <w:spacing w:val="-17"/>
        </w:rPr>
        <w:t xml:space="preserve"> </w:t>
      </w:r>
      <w:r>
        <w:t>of</w:t>
      </w:r>
      <w:r>
        <w:rPr>
          <w:spacing w:val="-18"/>
        </w:rPr>
        <w:t xml:space="preserve"> </w:t>
      </w:r>
      <w:r>
        <w:t>the</w:t>
      </w:r>
      <w:r>
        <w:rPr>
          <w:spacing w:val="-22"/>
        </w:rPr>
        <w:t xml:space="preserve"> </w:t>
      </w:r>
      <w:r>
        <w:t>school.</w:t>
      </w:r>
      <w:r>
        <w:rPr>
          <w:spacing w:val="3"/>
        </w:rPr>
        <w:t xml:space="preserve"> </w:t>
      </w:r>
      <w:r>
        <w:rPr>
          <w:rFonts w:ascii="Arial"/>
          <w:sz w:val="22"/>
        </w:rPr>
        <w:t>Emma</w:t>
      </w:r>
      <w:r>
        <w:rPr>
          <w:rFonts w:ascii="Arial"/>
          <w:spacing w:val="-31"/>
          <w:sz w:val="22"/>
        </w:rPr>
        <w:t xml:space="preserve"> </w:t>
      </w:r>
      <w:r>
        <w:t>said</w:t>
      </w:r>
      <w:r>
        <w:rPr>
          <w:spacing w:val="-15"/>
        </w:rPr>
        <w:t xml:space="preserve"> </w:t>
      </w:r>
      <w:r>
        <w:t>while</w:t>
      </w:r>
      <w:r>
        <w:rPr>
          <w:spacing w:val="-18"/>
        </w:rPr>
        <w:t xml:space="preserve"> </w:t>
      </w:r>
      <w:r>
        <w:t>she</w:t>
      </w:r>
      <w:r>
        <w:rPr>
          <w:spacing w:val="-24"/>
        </w:rPr>
        <w:t xml:space="preserve"> </w:t>
      </w:r>
      <w:r>
        <w:t>was</w:t>
      </w:r>
      <w:r>
        <w:rPr>
          <w:spacing w:val="-24"/>
        </w:rPr>
        <w:t xml:space="preserve"> </w:t>
      </w:r>
      <w:r>
        <w:t>walking</w:t>
      </w:r>
      <w:r>
        <w:rPr>
          <w:spacing w:val="-10"/>
        </w:rPr>
        <w:t xml:space="preserve"> </w:t>
      </w:r>
      <w:r>
        <w:t>from</w:t>
      </w:r>
      <w:r>
        <w:rPr>
          <w:spacing w:val="-17"/>
        </w:rPr>
        <w:t xml:space="preserve"> </w:t>
      </w:r>
      <w:r>
        <w:t>the</w:t>
      </w:r>
      <w:r>
        <w:rPr>
          <w:spacing w:val="-20"/>
        </w:rPr>
        <w:t xml:space="preserve"> </w:t>
      </w:r>
      <w:r>
        <w:t>parking</w:t>
      </w:r>
      <w:r>
        <w:rPr>
          <w:spacing w:val="-18"/>
        </w:rPr>
        <w:t xml:space="preserve"> </w:t>
      </w:r>
      <w:r>
        <w:t>lot</w:t>
      </w:r>
      <w:r>
        <w:rPr>
          <w:spacing w:val="-16"/>
        </w:rPr>
        <w:t xml:space="preserve"> </w:t>
      </w:r>
      <w:r>
        <w:t>up</w:t>
      </w:r>
      <w:r>
        <w:rPr>
          <w:spacing w:val="-18"/>
        </w:rPr>
        <w:t xml:space="preserve"> </w:t>
      </w:r>
      <w:r>
        <w:t>to</w:t>
      </w:r>
      <w:r>
        <w:rPr>
          <w:spacing w:val="-26"/>
        </w:rPr>
        <w:t xml:space="preserve"> </w:t>
      </w:r>
      <w:r>
        <w:t>the</w:t>
      </w:r>
      <w:r>
        <w:rPr>
          <w:spacing w:val="-22"/>
        </w:rPr>
        <w:t xml:space="preserve"> </w:t>
      </w:r>
      <w:r>
        <w:t>school</w:t>
      </w:r>
      <w:r>
        <w:rPr>
          <w:spacing w:val="-18"/>
        </w:rPr>
        <w:t xml:space="preserve"> </w:t>
      </w:r>
      <w:r>
        <w:t>she</w:t>
      </w:r>
      <w:r>
        <w:rPr>
          <w:spacing w:val="-20"/>
        </w:rPr>
        <w:t xml:space="preserve"> </w:t>
      </w:r>
      <w:r>
        <w:t>did</w:t>
      </w:r>
      <w:r>
        <w:rPr>
          <w:spacing w:val="-18"/>
        </w:rPr>
        <w:t xml:space="preserve"> </w:t>
      </w:r>
      <w:r>
        <w:t>not</w:t>
      </w:r>
      <w:r>
        <w:rPr>
          <w:spacing w:val="-16"/>
        </w:rPr>
        <w:t xml:space="preserve"> </w:t>
      </w:r>
      <w:r>
        <w:t>see</w:t>
      </w:r>
      <w:r>
        <w:rPr>
          <w:spacing w:val="-20"/>
        </w:rPr>
        <w:t xml:space="preserve"> </w:t>
      </w:r>
      <w:r>
        <w:t>anything unusual,</w:t>
      </w:r>
      <w:r>
        <w:rPr>
          <w:spacing w:val="-5"/>
        </w:rPr>
        <w:t xml:space="preserve"> </w:t>
      </w:r>
      <w:r>
        <w:t>nor</w:t>
      </w:r>
      <w:r>
        <w:rPr>
          <w:spacing w:val="-20"/>
        </w:rPr>
        <w:t xml:space="preserve"> </w:t>
      </w:r>
      <w:r>
        <w:t>did</w:t>
      </w:r>
      <w:r>
        <w:rPr>
          <w:spacing w:val="-13"/>
        </w:rPr>
        <w:t xml:space="preserve"> </w:t>
      </w:r>
      <w:r>
        <w:t>she</w:t>
      </w:r>
      <w:r>
        <w:rPr>
          <w:spacing w:val="-22"/>
        </w:rPr>
        <w:t xml:space="preserve"> </w:t>
      </w:r>
      <w:r>
        <w:t>see</w:t>
      </w:r>
      <w:r>
        <w:rPr>
          <w:spacing w:val="-19"/>
        </w:rPr>
        <w:t xml:space="preserve"> </w:t>
      </w:r>
      <w:r>
        <w:t>anybody</w:t>
      </w:r>
      <w:r>
        <w:rPr>
          <w:spacing w:val="-4"/>
        </w:rPr>
        <w:t xml:space="preserve"> </w:t>
      </w:r>
      <w:r>
        <w:t>who</w:t>
      </w:r>
      <w:r>
        <w:rPr>
          <w:spacing w:val="-21"/>
        </w:rPr>
        <w:t xml:space="preserve"> </w:t>
      </w:r>
      <w:r>
        <w:t>she</w:t>
      </w:r>
      <w:r>
        <w:rPr>
          <w:spacing w:val="-27"/>
        </w:rPr>
        <w:t xml:space="preserve"> </w:t>
      </w:r>
      <w:r>
        <w:t>could</w:t>
      </w:r>
      <w:r>
        <w:rPr>
          <w:spacing w:val="-10"/>
        </w:rPr>
        <w:t xml:space="preserve"> </w:t>
      </w:r>
      <w:r>
        <w:t>remember</w:t>
      </w:r>
      <w:r>
        <w:rPr>
          <w:spacing w:val="-12"/>
        </w:rPr>
        <w:t xml:space="preserve"> </w:t>
      </w:r>
      <w:r>
        <w:t>that looked</w:t>
      </w:r>
      <w:r>
        <w:rPr>
          <w:spacing w:val="-16"/>
        </w:rPr>
        <w:t xml:space="preserve"> </w:t>
      </w:r>
      <w:r>
        <w:t>suspicious</w:t>
      </w:r>
      <w:r>
        <w:rPr>
          <w:spacing w:val="-13"/>
        </w:rPr>
        <w:t xml:space="preserve"> </w:t>
      </w:r>
      <w:r>
        <w:t>to</w:t>
      </w:r>
      <w:r>
        <w:rPr>
          <w:spacing w:val="-16"/>
        </w:rPr>
        <w:t xml:space="preserve"> </w:t>
      </w:r>
      <w:r>
        <w:t>her.</w:t>
      </w:r>
      <w:r>
        <w:rPr>
          <w:spacing w:val="21"/>
        </w:rPr>
        <w:t xml:space="preserve"> </w:t>
      </w:r>
      <w:r>
        <w:t>Emma</w:t>
      </w:r>
      <w:r>
        <w:rPr>
          <w:spacing w:val="-20"/>
        </w:rPr>
        <w:t xml:space="preserve"> </w:t>
      </w:r>
      <w:r>
        <w:t>said</w:t>
      </w:r>
      <w:r>
        <w:rPr>
          <w:spacing w:val="-21"/>
        </w:rPr>
        <w:t xml:space="preserve"> </w:t>
      </w:r>
      <w:r>
        <w:t>she</w:t>
      </w:r>
      <w:r>
        <w:rPr>
          <w:spacing w:val="-28"/>
        </w:rPr>
        <w:t xml:space="preserve"> </w:t>
      </w:r>
      <w:r>
        <w:t>entered</w:t>
      </w:r>
      <w:r>
        <w:rPr>
          <w:spacing w:val="-12"/>
        </w:rPr>
        <w:t xml:space="preserve"> </w:t>
      </w:r>
      <w:r>
        <w:t>Columbine</w:t>
      </w:r>
    </w:p>
    <w:p w:rsidR="00CE4C9F" w:rsidRDefault="00595CCC">
      <w:pPr>
        <w:pStyle w:val="BodyText"/>
        <w:spacing w:before="5"/>
        <w:ind w:left="683"/>
        <w:jc w:val="both"/>
      </w:pPr>
      <w:r>
        <w:rPr>
          <w:sz w:val="20"/>
        </w:rPr>
        <w:t>H</w:t>
      </w:r>
      <w:r w:rsidR="00C85DFB">
        <w:rPr>
          <w:sz w:val="20"/>
        </w:rPr>
        <w:t>igh</w:t>
      </w:r>
      <w:r w:rsidR="00C85DFB">
        <w:rPr>
          <w:spacing w:val="-7"/>
          <w:sz w:val="20"/>
        </w:rPr>
        <w:t xml:space="preserve"> </w:t>
      </w:r>
      <w:r w:rsidR="00C85DFB">
        <w:t>School</w:t>
      </w:r>
      <w:r w:rsidR="00C85DFB">
        <w:rPr>
          <w:spacing w:val="-3"/>
        </w:rPr>
        <w:t xml:space="preserve"> </w:t>
      </w:r>
      <w:r w:rsidR="00C85DFB">
        <w:t>through</w:t>
      </w:r>
      <w:r w:rsidR="00C85DFB">
        <w:rPr>
          <w:spacing w:val="-9"/>
        </w:rPr>
        <w:t xml:space="preserve"> </w:t>
      </w:r>
      <w:r w:rsidR="00C85DFB">
        <w:t>the</w:t>
      </w:r>
      <w:r w:rsidR="00C85DFB">
        <w:rPr>
          <w:spacing w:val="-23"/>
        </w:rPr>
        <w:t xml:space="preserve"> </w:t>
      </w:r>
      <w:r w:rsidR="00C85DFB">
        <w:rPr>
          <w:rFonts w:ascii="Arial"/>
          <w:sz w:val="19"/>
        </w:rPr>
        <w:t>main</w:t>
      </w:r>
      <w:r>
        <w:rPr>
          <w:rFonts w:ascii="Arial"/>
          <w:sz w:val="19"/>
        </w:rPr>
        <w:t xml:space="preserve"> </w:t>
      </w:r>
      <w:r w:rsidR="00C85DFB">
        <w:t>doors</w:t>
      </w:r>
      <w:r w:rsidR="00C85DFB">
        <w:rPr>
          <w:spacing w:val="-17"/>
        </w:rPr>
        <w:t xml:space="preserve"> </w:t>
      </w:r>
      <w:r w:rsidR="00C85DFB">
        <w:t>on</w:t>
      </w:r>
      <w:r w:rsidR="00C85DFB">
        <w:rPr>
          <w:spacing w:val="-32"/>
        </w:rPr>
        <w:t xml:space="preserve"> </w:t>
      </w:r>
      <w:r w:rsidR="00C85DFB">
        <w:t>the</w:t>
      </w:r>
      <w:r w:rsidR="00C85DFB">
        <w:rPr>
          <w:spacing w:val="-29"/>
        </w:rPr>
        <w:t xml:space="preserve"> </w:t>
      </w:r>
      <w:r w:rsidR="00C85DFB">
        <w:t>east</w:t>
      </w:r>
      <w:r w:rsidR="00C85DFB">
        <w:rPr>
          <w:spacing w:val="-11"/>
        </w:rPr>
        <w:t xml:space="preserve"> </w:t>
      </w:r>
      <w:r w:rsidR="00C85DFB">
        <w:t>side</w:t>
      </w:r>
      <w:r w:rsidR="00C85DFB">
        <w:rPr>
          <w:spacing w:val="-27"/>
        </w:rPr>
        <w:t xml:space="preserve"> </w:t>
      </w:r>
      <w:r w:rsidR="00C85DFB">
        <w:t>of</w:t>
      </w:r>
      <w:r w:rsidR="00C85DFB">
        <w:rPr>
          <w:spacing w:val="-27"/>
        </w:rPr>
        <w:t xml:space="preserve"> </w:t>
      </w:r>
      <w:r w:rsidR="00C85DFB">
        <w:t>the</w:t>
      </w:r>
      <w:r w:rsidR="00C85DFB">
        <w:rPr>
          <w:spacing w:val="-21"/>
        </w:rPr>
        <w:t xml:space="preserve"> </w:t>
      </w:r>
      <w:r w:rsidR="00C85DFB">
        <w:t>school</w:t>
      </w:r>
      <w:r w:rsidR="00C85DFB">
        <w:rPr>
          <w:spacing w:val="-13"/>
        </w:rPr>
        <w:t xml:space="preserve"> </w:t>
      </w:r>
      <w:r w:rsidR="00C85DFB">
        <w:t>by</w:t>
      </w:r>
      <w:r w:rsidR="00C85DFB">
        <w:rPr>
          <w:spacing w:val="-20"/>
        </w:rPr>
        <w:t xml:space="preserve"> </w:t>
      </w:r>
      <w:r w:rsidR="00C85DFB">
        <w:t>the</w:t>
      </w:r>
      <w:r w:rsidR="00C85DFB">
        <w:rPr>
          <w:spacing w:val="-29"/>
        </w:rPr>
        <w:t xml:space="preserve"> </w:t>
      </w:r>
      <w:r w:rsidR="00C85DFB">
        <w:t>administrative</w:t>
      </w:r>
      <w:r w:rsidR="00C85DFB">
        <w:rPr>
          <w:spacing w:val="-31"/>
        </w:rPr>
        <w:t xml:space="preserve"> </w:t>
      </w:r>
      <w:r w:rsidR="00C85DFB">
        <w:t>offices.</w:t>
      </w:r>
      <w:r w:rsidR="00C85DFB">
        <w:rPr>
          <w:spacing w:val="-15"/>
        </w:rPr>
        <w:t xml:space="preserve"> </w:t>
      </w:r>
      <w:r w:rsidR="00C85DFB">
        <w:t>She</w:t>
      </w:r>
      <w:r w:rsidR="00C85DFB">
        <w:rPr>
          <w:spacing w:val="-23"/>
        </w:rPr>
        <w:t xml:space="preserve"> </w:t>
      </w:r>
      <w:r w:rsidR="00C85DFB">
        <w:t>said</w:t>
      </w:r>
      <w:r w:rsidR="00C85DFB">
        <w:rPr>
          <w:spacing w:val="-23"/>
        </w:rPr>
        <w:t xml:space="preserve"> </w:t>
      </w:r>
      <w:r w:rsidR="00C85DFB">
        <w:t>she</w:t>
      </w:r>
      <w:r w:rsidR="00C85DFB">
        <w:rPr>
          <w:spacing w:val="-25"/>
        </w:rPr>
        <w:t xml:space="preserve"> </w:t>
      </w:r>
      <w:r w:rsidR="00C85DFB">
        <w:t>walked</w:t>
      </w:r>
      <w:r w:rsidR="00C85DFB">
        <w:rPr>
          <w:spacing w:val="-8"/>
        </w:rPr>
        <w:t xml:space="preserve"> </w:t>
      </w:r>
      <w:r w:rsidR="00C85DFB">
        <w:t>to</w:t>
      </w:r>
      <w:r w:rsidR="00C85DFB">
        <w:rPr>
          <w:spacing w:val="-16"/>
        </w:rPr>
        <w:t xml:space="preserve"> </w:t>
      </w:r>
      <w:r w:rsidR="00C85DFB">
        <w:t>her</w:t>
      </w:r>
      <w:r w:rsidR="00C85DFB">
        <w:rPr>
          <w:spacing w:val="-21"/>
        </w:rPr>
        <w:t xml:space="preserve"> </w:t>
      </w:r>
      <w:r w:rsidR="00C85DFB">
        <w:t>first</w:t>
      </w:r>
    </w:p>
    <w:p w:rsidR="00595CCC" w:rsidRDefault="00595CCC">
      <w:pPr>
        <w:pStyle w:val="BodyText"/>
        <w:spacing w:before="5"/>
        <w:ind w:left="683"/>
        <w:jc w:val="both"/>
      </w:pPr>
    </w:p>
    <w:p w:rsidR="00595CCC" w:rsidRDefault="00595CCC">
      <w:pPr>
        <w:pStyle w:val="BodyText"/>
        <w:spacing w:before="5"/>
        <w:ind w:left="683"/>
        <w:jc w:val="both"/>
      </w:pPr>
    </w:p>
    <w:p w:rsidR="00595CCC" w:rsidRDefault="00595CCC">
      <w:pPr>
        <w:pStyle w:val="BodyText"/>
        <w:spacing w:before="5"/>
        <w:ind w:left="683"/>
        <w:jc w:val="both"/>
      </w:pPr>
    </w:p>
    <w:p w:rsidR="00595CCC" w:rsidRDefault="00595CCC">
      <w:pPr>
        <w:pStyle w:val="BodyText"/>
        <w:spacing w:before="5"/>
        <w:ind w:left="683"/>
        <w:jc w:val="both"/>
      </w:pPr>
    </w:p>
    <w:p w:rsidR="00595CCC" w:rsidRDefault="00595CCC">
      <w:pPr>
        <w:pStyle w:val="BodyText"/>
        <w:spacing w:before="5"/>
        <w:ind w:left="683"/>
        <w:jc w:val="both"/>
      </w:pPr>
      <w:r>
        <w:t>JC-001-001377</w:t>
      </w:r>
    </w:p>
    <w:p w:rsidR="00CE4C9F" w:rsidRDefault="00CE4C9F">
      <w:pPr>
        <w:pStyle w:val="BodyText"/>
        <w:spacing w:before="6"/>
        <w:rPr>
          <w:sz w:val="13"/>
        </w:rPr>
      </w:pPr>
    </w:p>
    <w:p w:rsidR="00CE4C9F" w:rsidRDefault="00CE4C9F">
      <w:pPr>
        <w:rPr>
          <w:sz w:val="13"/>
        </w:rPr>
        <w:sectPr w:rsidR="00CE4C9F">
          <w:pgSz w:w="12240" w:h="15840"/>
          <w:pgMar w:top="800" w:right="2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17"/>
        </w:rPr>
      </w:pPr>
    </w:p>
    <w:p w:rsidR="00CE4C9F" w:rsidRDefault="009F05AF">
      <w:pPr>
        <w:spacing w:before="95"/>
        <w:ind w:left="135"/>
        <w:rPr>
          <w:sz w:val="13"/>
        </w:rPr>
      </w:pPr>
      <w:r>
        <w:pict>
          <v:shape id="_x0000_s1942" type="#_x0000_t202" style="position:absolute;left:0;text-align:left;margin-left:9.55pt;margin-top:-2.6pt;width:1.6pt;height:54.95pt;z-index:251554816;mso-position-horizontal-relative:page" filled="f" stroked="f">
            <v:textbox inset="0,0,0,0">
              <w:txbxContent>
                <w:p w:rsidR="009F05AF" w:rsidRDefault="009F05AF">
                  <w:pPr>
                    <w:spacing w:line="1098" w:lineRule="exact"/>
                    <w:rPr>
                      <w:sz w:val="99"/>
                    </w:rPr>
                  </w:pPr>
                  <w:r>
                    <w:rPr>
                      <w:spacing w:val="-310"/>
                      <w:w w:val="103"/>
                      <w:sz w:val="99"/>
                    </w:rPr>
                    <w:t>-</w:t>
                  </w:r>
                </w:p>
              </w:txbxContent>
            </v:textbox>
            <w10:wrap anchorx="page"/>
          </v:shape>
        </w:pict>
      </w:r>
      <w:r>
        <w:pict>
          <v:shape id="_x0000_s1941" type="#_x0000_t202" style="position:absolute;left:0;text-align:left;margin-left:10.1pt;margin-top:-32.95pt;width:535pt;height:113.5pt;z-index:251555840;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7"/>
                    <w:gridCol w:w="742"/>
                    <w:gridCol w:w="1089"/>
                    <w:gridCol w:w="2871"/>
                    <w:gridCol w:w="2486"/>
                  </w:tblGrid>
                  <w:tr w:rsidR="009F05AF">
                    <w:trPr>
                      <w:trHeight w:val="628"/>
                    </w:trPr>
                    <w:tc>
                      <w:tcPr>
                        <w:tcW w:w="3467" w:type="dxa"/>
                        <w:tcBorders>
                          <w:top w:val="nil"/>
                          <w:left w:val="nil"/>
                        </w:tcBorders>
                      </w:tcPr>
                      <w:p w:rsidR="009F05AF" w:rsidRDefault="009F05AF">
                        <w:pPr>
                          <w:pStyle w:val="TableParagraph"/>
                          <w:tabs>
                            <w:tab w:val="left" w:pos="630"/>
                            <w:tab w:val="left" w:pos="2154"/>
                          </w:tabs>
                          <w:spacing w:before="64"/>
                          <w:ind w:left="152"/>
                          <w:rPr>
                            <w:rFonts w:ascii="Arial" w:hAnsi="Arial"/>
                            <w:sz w:val="30"/>
                          </w:rPr>
                        </w:pPr>
                        <w:r>
                          <w:rPr>
                            <w:rFonts w:ascii="Arial" w:hAnsi="Arial"/>
                            <w:w w:val="105"/>
                            <w:sz w:val="20"/>
                          </w:rPr>
                          <w:t>CONTINUATION</w:t>
                        </w:r>
                        <w:r>
                          <w:rPr>
                            <w:rFonts w:ascii="Arial" w:hAnsi="Arial"/>
                            <w:w w:val="105"/>
                            <w:sz w:val="20"/>
                          </w:rPr>
                          <w:tab/>
                        </w:r>
                        <w:r>
                          <w:rPr>
                            <w:rFonts w:ascii="Arial" w:hAnsi="Arial"/>
                            <w:w w:val="105"/>
                            <w:position w:val="-5"/>
                            <w:sz w:val="30"/>
                          </w:rPr>
                          <w:t>□</w:t>
                        </w:r>
                      </w:p>
                      <w:p w:rsidR="009F05AF" w:rsidRDefault="009F05AF">
                        <w:pPr>
                          <w:pStyle w:val="TableParagraph"/>
                          <w:tabs>
                            <w:tab w:val="left" w:pos="2165"/>
                          </w:tabs>
                          <w:spacing w:before="25" w:line="174" w:lineRule="exact"/>
                          <w:ind w:left="142"/>
                          <w:rPr>
                            <w:sz w:val="11"/>
                          </w:rPr>
                        </w:pPr>
                        <w:r>
                          <w:rPr>
                            <w:w w:val="105"/>
                            <w:position w:val="1"/>
                            <w:sz w:val="19"/>
                          </w:rPr>
                          <w:t>SUPPLEMENT</w:t>
                        </w:r>
                        <w:r>
                          <w:rPr>
                            <w:w w:val="105"/>
                            <w:position w:val="1"/>
                            <w:sz w:val="19"/>
                          </w:rPr>
                          <w:tab/>
                        </w:r>
                      </w:p>
                    </w:tc>
                    <w:tc>
                      <w:tcPr>
                        <w:tcW w:w="1831" w:type="dxa"/>
                        <w:gridSpan w:val="2"/>
                        <w:tcBorders>
                          <w:bottom w:val="single" w:sz="18" w:space="0" w:color="000000"/>
                        </w:tcBorders>
                      </w:tcPr>
                      <w:p w:rsidR="009F05AF" w:rsidRDefault="009F05AF">
                        <w:pPr>
                          <w:pStyle w:val="TableParagraph"/>
                          <w:spacing w:before="1"/>
                          <w:ind w:left="121"/>
                          <w:rPr>
                            <w:sz w:val="16"/>
                          </w:rPr>
                        </w:pPr>
                        <w:r>
                          <w:rPr>
                            <w:sz w:val="16"/>
                          </w:rPr>
                          <w:t>Reporting Agency</w:t>
                        </w:r>
                      </w:p>
                      <w:p w:rsidR="009F05AF" w:rsidRDefault="009F05AF">
                        <w:pPr>
                          <w:pStyle w:val="TableParagraph"/>
                          <w:spacing w:before="155" w:line="268" w:lineRule="exact"/>
                          <w:ind w:left="112"/>
                          <w:rPr>
                            <w:b/>
                            <w:sz w:val="24"/>
                          </w:rPr>
                        </w:pPr>
                        <w:r>
                          <w:rPr>
                            <w:b/>
                            <w:sz w:val="24"/>
                          </w:rPr>
                          <w:t>JCSO</w:t>
                        </w:r>
                      </w:p>
                    </w:tc>
                    <w:tc>
                      <w:tcPr>
                        <w:tcW w:w="2871" w:type="dxa"/>
                        <w:tcBorders>
                          <w:bottom w:val="single" w:sz="18" w:space="0" w:color="000000"/>
                          <w:right w:val="single" w:sz="18" w:space="0" w:color="000000"/>
                        </w:tcBorders>
                      </w:tcPr>
                      <w:p w:rsidR="009F05AF" w:rsidRDefault="009F05AF">
                        <w:pPr>
                          <w:pStyle w:val="TableParagraph"/>
                          <w:spacing w:before="155" w:line="249" w:lineRule="exact"/>
                          <w:ind w:left="127"/>
                          <w:rPr>
                            <w:b/>
                            <w:sz w:val="24"/>
                          </w:rPr>
                        </w:pPr>
                        <w:r>
                          <w:rPr>
                            <w:b/>
                            <w:sz w:val="24"/>
                          </w:rPr>
                          <w:t>PETERSON</w:t>
                        </w:r>
                      </w:p>
                    </w:tc>
                    <w:tc>
                      <w:tcPr>
                        <w:tcW w:w="2486" w:type="dxa"/>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59"/>
                          <w:ind w:left="111"/>
                          <w:rPr>
                            <w:rFonts w:ascii="Arial"/>
                            <w:sz w:val="15"/>
                          </w:rPr>
                        </w:pPr>
                        <w:r>
                          <w:rPr>
                            <w:rFonts w:ascii="Arial"/>
                            <w:sz w:val="15"/>
                          </w:rPr>
                          <w:t xml:space="preserve">Case </w:t>
                        </w:r>
                        <w:r>
                          <w:rPr>
                            <w:sz w:val="16"/>
                          </w:rPr>
                          <w:t xml:space="preserve">Report </w:t>
                        </w:r>
                        <w:r>
                          <w:rPr>
                            <w:rFonts w:ascii="Arial"/>
                            <w:sz w:val="15"/>
                          </w:rPr>
                          <w:t>No</w:t>
                        </w:r>
                      </w:p>
                      <w:p w:rsidR="009F05AF" w:rsidRDefault="009F05AF">
                        <w:pPr>
                          <w:pStyle w:val="TableParagraph"/>
                          <w:spacing w:before="135" w:line="230" w:lineRule="exact"/>
                          <w:ind w:left="110"/>
                        </w:pPr>
                        <w:r>
                          <w:rPr>
                            <w:w w:val="105"/>
                          </w:rPr>
                          <w:t>99-7625-WWWWW</w:t>
                        </w:r>
                      </w:p>
                    </w:tc>
                  </w:tr>
                  <w:tr w:rsidR="009F05AF">
                    <w:trPr>
                      <w:trHeight w:val="493"/>
                    </w:trPr>
                    <w:tc>
                      <w:tcPr>
                        <w:tcW w:w="4209" w:type="dxa"/>
                        <w:gridSpan w:val="2"/>
                        <w:tcBorders>
                          <w:bottom w:val="nil"/>
                          <w:right w:val="single" w:sz="18" w:space="0" w:color="000000"/>
                        </w:tcBorders>
                      </w:tcPr>
                      <w:p w:rsidR="009F05AF" w:rsidRDefault="009F05AF">
                        <w:pPr>
                          <w:pStyle w:val="TableParagraph"/>
                          <w:spacing w:before="11" w:line="164" w:lineRule="exact"/>
                          <w:ind w:left="128"/>
                          <w:rPr>
                            <w:sz w:val="16"/>
                          </w:rPr>
                        </w:pPr>
                        <w:r>
                          <w:rPr>
                            <w:sz w:val="16"/>
                          </w:rPr>
                          <w:t xml:space="preserve">Coonecti.ng Case </w:t>
                        </w:r>
                        <w:r>
                          <w:rPr>
                            <w:sz w:val="14"/>
                          </w:rPr>
                          <w:t xml:space="preserve">Report </w:t>
                        </w:r>
                        <w:r>
                          <w:rPr>
                            <w:sz w:val="16"/>
                          </w:rPr>
                          <w:t>No.</w:t>
                        </w:r>
                      </w:p>
                      <w:p w:rsidR="009F05AF" w:rsidRDefault="009F05AF">
                        <w:pPr>
                          <w:pStyle w:val="TableParagraph"/>
                          <w:spacing w:line="233" w:lineRule="exact"/>
                          <w:ind w:left="18"/>
                          <w:rPr>
                            <w:rFonts w:ascii="Arial"/>
                            <w:w w:val="91"/>
                          </w:rPr>
                        </w:pPr>
                      </w:p>
                      <w:p w:rsidR="009F05AF" w:rsidRDefault="009F05AF">
                        <w:pPr>
                          <w:pStyle w:val="TableParagraph"/>
                          <w:spacing w:line="233" w:lineRule="exact"/>
                          <w:ind w:left="18"/>
                          <w:rPr>
                            <w:rFonts w:ascii="Arial"/>
                          </w:rPr>
                        </w:pPr>
                      </w:p>
                    </w:tc>
                    <w:tc>
                      <w:tcPr>
                        <w:tcW w:w="3960"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9"/>
                          <w:rPr>
                            <w:sz w:val="16"/>
                          </w:rPr>
                        </w:pPr>
                        <w:r>
                          <w:rPr>
                            <w:sz w:val="16"/>
                          </w:rPr>
                          <w:t>Victim Name Original Report</w:t>
                        </w:r>
                      </w:p>
                    </w:tc>
                    <w:tc>
                      <w:tcPr>
                        <w:tcW w:w="2486" w:type="dxa"/>
                        <w:tcBorders>
                          <w:top w:val="single" w:sz="18" w:space="0" w:color="000000"/>
                          <w:left w:val="single" w:sz="18" w:space="0" w:color="000000"/>
                        </w:tcBorders>
                      </w:tcPr>
                      <w:p w:rsidR="009F05AF" w:rsidRDefault="009F05AF">
                        <w:pPr>
                          <w:pStyle w:val="TableParagraph"/>
                          <w:spacing w:before="59"/>
                          <w:ind w:left="116"/>
                          <w:rPr>
                            <w:sz w:val="16"/>
                          </w:rPr>
                        </w:pPr>
                        <w:r>
                          <w:rPr>
                            <w:sz w:val="16"/>
                          </w:rPr>
                          <w:t>Date This Report</w:t>
                        </w:r>
                      </w:p>
                      <w:p w:rsidR="009F05AF" w:rsidRDefault="009F05AF">
                        <w:pPr>
                          <w:pStyle w:val="TableParagraph"/>
                          <w:spacing w:before="67" w:line="163" w:lineRule="exact"/>
                          <w:ind w:left="111"/>
                        </w:pPr>
                        <w:r>
                          <w:rPr>
                            <w:w w:val="105"/>
                          </w:rPr>
                          <w:t>09-01-99</w:t>
                        </w:r>
                      </w:p>
                    </w:tc>
                  </w:tr>
                  <w:tr w:rsidR="009F05AF">
                    <w:trPr>
                      <w:trHeight w:val="631"/>
                    </w:trPr>
                    <w:tc>
                      <w:tcPr>
                        <w:tcW w:w="4209" w:type="dxa"/>
                        <w:gridSpan w:val="2"/>
                        <w:tcBorders>
                          <w:top w:val="nil"/>
                        </w:tcBorders>
                      </w:tcPr>
                      <w:p w:rsidR="009F05AF" w:rsidRDefault="009F05AF" w:rsidP="00595CCC">
                        <w:pPr>
                          <w:pStyle w:val="TableParagraph"/>
                          <w:tabs>
                            <w:tab w:val="left" w:pos="688"/>
                            <w:tab w:val="left" w:pos="1212"/>
                          </w:tabs>
                          <w:spacing w:line="139" w:lineRule="auto"/>
                          <w:rPr>
                            <w:rFonts w:ascii="Arial" w:hAnsi="Arial"/>
                            <w:sz w:val="24"/>
                          </w:rPr>
                        </w:pPr>
                        <w:r>
                          <w:rPr>
                            <w:rFonts w:ascii="Arial"/>
                            <w:w w:val="110"/>
                            <w:position w:val="4"/>
                            <w:sz w:val="29"/>
                          </w:rPr>
                          <w:tab/>
                        </w:r>
                      </w:p>
                      <w:p w:rsidR="009F05AF" w:rsidRDefault="009F05AF">
                        <w:pPr>
                          <w:pStyle w:val="TableParagraph"/>
                          <w:tabs>
                            <w:tab w:val="left" w:pos="1205"/>
                          </w:tabs>
                          <w:spacing w:line="215" w:lineRule="exact"/>
                          <w:ind w:left="132"/>
                          <w:rPr>
                            <w:rFonts w:ascii="Arial" w:hAnsi="Arial"/>
                            <w:sz w:val="24"/>
                          </w:rPr>
                        </w:pPr>
                        <w:r>
                          <w:rPr>
                            <w:rFonts w:ascii="Arial" w:hAnsi="Arial"/>
                            <w:sz w:val="24"/>
                          </w:rPr>
                          <w:t>First Degree Murder</w:t>
                        </w:r>
                      </w:p>
                    </w:tc>
                    <w:tc>
                      <w:tcPr>
                        <w:tcW w:w="3960" w:type="dxa"/>
                        <w:gridSpan w:val="2"/>
                        <w:tcBorders>
                          <w:top w:val="single" w:sz="18" w:space="0" w:color="000000"/>
                        </w:tcBorders>
                      </w:tcPr>
                      <w:p w:rsidR="009F05AF" w:rsidRDefault="009F05AF">
                        <w:pPr>
                          <w:pStyle w:val="TableParagraph"/>
                          <w:tabs>
                            <w:tab w:val="left" w:pos="1541"/>
                            <w:tab w:val="left" w:pos="2607"/>
                            <w:tab w:val="left" w:pos="3659"/>
                          </w:tabs>
                          <w:spacing w:line="275" w:lineRule="exact"/>
                          <w:ind w:left="350"/>
                          <w:rPr>
                            <w:rFonts w:ascii="Arial" w:hAnsi="Arial"/>
                            <w:sz w:val="26"/>
                          </w:rPr>
                        </w:pPr>
                      </w:p>
                    </w:tc>
                    <w:tc>
                      <w:tcPr>
                        <w:tcW w:w="2486" w:type="dxa"/>
                      </w:tcPr>
                      <w:p w:rsidR="009F05AF" w:rsidRDefault="009F05AF">
                        <w:pPr>
                          <w:pStyle w:val="TableParagraph"/>
                          <w:tabs>
                            <w:tab w:val="left" w:pos="1603"/>
                            <w:tab w:val="left" w:pos="2223"/>
                          </w:tabs>
                          <w:spacing w:before="100"/>
                          <w:ind w:left="129"/>
                          <w:rPr>
                            <w:rFonts w:ascii="Arial" w:hAnsi="Arial"/>
                            <w:sz w:val="24"/>
                          </w:rPr>
                        </w:pPr>
                        <w:r>
                          <w:rPr>
                            <w:position w:val="1"/>
                            <w:sz w:val="16"/>
                          </w:rPr>
                          <w:t>Recommend</w:t>
                        </w:r>
                        <w:r>
                          <w:rPr>
                            <w:spacing w:val="-15"/>
                            <w:position w:val="1"/>
                            <w:sz w:val="16"/>
                          </w:rPr>
                          <w:t xml:space="preserve"> </w:t>
                        </w:r>
                        <w:r>
                          <w:rPr>
                            <w:position w:val="1"/>
                            <w:sz w:val="16"/>
                          </w:rPr>
                          <w:t xml:space="preserve">Case: </w:t>
                        </w:r>
                        <w:r>
                          <w:rPr>
                            <w:w w:val="145"/>
                            <w:sz w:val="16"/>
                          </w:rPr>
                          <w:t>Review</w:t>
                        </w:r>
                        <w:r>
                          <w:rPr>
                            <w:w w:val="145"/>
                            <w:sz w:val="16"/>
                          </w:rPr>
                          <w:tab/>
                        </w:r>
                        <w:r>
                          <w:rPr>
                            <w:rFonts w:ascii="Arial" w:hAnsi="Arial"/>
                            <w:w w:val="105"/>
                            <w:position w:val="-4"/>
                            <w:sz w:val="24"/>
                          </w:rPr>
                          <w:t>□</w:t>
                        </w:r>
                      </w:p>
                      <w:p w:rsidR="009F05AF" w:rsidRDefault="009F05AF" w:rsidP="00595CCC">
                        <w:pPr>
                          <w:pStyle w:val="TableParagraph"/>
                          <w:tabs>
                            <w:tab w:val="left" w:pos="2224"/>
                          </w:tabs>
                          <w:spacing w:before="19" w:line="216" w:lineRule="exact"/>
                          <w:rPr>
                            <w:rFonts w:ascii="Arial"/>
                            <w:sz w:val="19"/>
                          </w:rPr>
                        </w:pPr>
                        <w:r>
                          <w:rPr>
                            <w:sz w:val="15"/>
                          </w:rPr>
                          <w:t xml:space="preserve">                                    Closure</w:t>
                        </w:r>
                      </w:p>
                    </w:tc>
                  </w:tr>
                </w:tbl>
                <w:p w:rsidR="009F05AF" w:rsidRDefault="009F05AF">
                  <w:pPr>
                    <w:pStyle w:val="BodyText"/>
                  </w:pPr>
                </w:p>
              </w:txbxContent>
            </v:textbox>
            <w10:wrap anchorx="page"/>
          </v:shape>
        </w:pict>
      </w:r>
      <w:bookmarkStart w:id="375" w:name="_bookmark377"/>
      <w:bookmarkEnd w:id="375"/>
      <w:r w:rsidR="00C85DFB">
        <w:rPr>
          <w:w w:val="32"/>
          <w:sz w:val="13"/>
        </w:rPr>
        <w:t>i</w:t>
      </w: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rPr>
          <w:sz w:val="14"/>
        </w:rPr>
      </w:pPr>
    </w:p>
    <w:p w:rsidR="00CE4C9F" w:rsidRDefault="00CE4C9F">
      <w:pPr>
        <w:pStyle w:val="BodyText"/>
        <w:spacing w:before="5"/>
        <w:rPr>
          <w:sz w:val="18"/>
        </w:rPr>
      </w:pPr>
    </w:p>
    <w:p w:rsidR="00CE4C9F" w:rsidRDefault="00C85DFB">
      <w:pPr>
        <w:pStyle w:val="BodyText"/>
        <w:spacing w:line="381" w:lineRule="auto"/>
        <w:ind w:left="603" w:right="1053" w:firstLine="8"/>
        <w:jc w:val="both"/>
      </w:pPr>
      <w:r>
        <w:t>hour</w:t>
      </w:r>
      <w:r>
        <w:rPr>
          <w:spacing w:val="-18"/>
        </w:rPr>
        <w:t xml:space="preserve"> </w:t>
      </w:r>
      <w:r>
        <w:t>class,</w:t>
      </w:r>
      <w:r>
        <w:rPr>
          <w:spacing w:val="-10"/>
        </w:rPr>
        <w:t xml:space="preserve"> </w:t>
      </w:r>
      <w:r>
        <w:t>which</w:t>
      </w:r>
      <w:r>
        <w:rPr>
          <w:spacing w:val="-13"/>
        </w:rPr>
        <w:t xml:space="preserve"> </w:t>
      </w:r>
      <w:r>
        <w:t>was</w:t>
      </w:r>
      <w:r>
        <w:rPr>
          <w:spacing w:val="-17"/>
        </w:rPr>
        <w:t xml:space="preserve"> </w:t>
      </w:r>
      <w:r>
        <w:t>a</w:t>
      </w:r>
      <w:r>
        <w:rPr>
          <w:spacing w:val="-22"/>
        </w:rPr>
        <w:t xml:space="preserve"> </w:t>
      </w:r>
      <w:r>
        <w:t>Teen</w:t>
      </w:r>
      <w:r>
        <w:rPr>
          <w:spacing w:val="-15"/>
        </w:rPr>
        <w:t xml:space="preserve"> </w:t>
      </w:r>
      <w:r>
        <w:t>Living</w:t>
      </w:r>
      <w:r>
        <w:rPr>
          <w:spacing w:val="-19"/>
        </w:rPr>
        <w:t xml:space="preserve"> </w:t>
      </w:r>
      <w:r>
        <w:t>class,</w:t>
      </w:r>
      <w:r>
        <w:rPr>
          <w:spacing w:val="-7"/>
        </w:rPr>
        <w:t xml:space="preserve"> </w:t>
      </w:r>
      <w:r>
        <w:t>located</w:t>
      </w:r>
      <w:r>
        <w:rPr>
          <w:spacing w:val="-2"/>
        </w:rPr>
        <w:t xml:space="preserve"> </w:t>
      </w:r>
      <w:r>
        <w:t>on</w:t>
      </w:r>
      <w:r>
        <w:rPr>
          <w:spacing w:val="-16"/>
        </w:rPr>
        <w:t xml:space="preserve"> </w:t>
      </w:r>
      <w:r>
        <w:t>the</w:t>
      </w:r>
      <w:r>
        <w:rPr>
          <w:spacing w:val="-20"/>
        </w:rPr>
        <w:t xml:space="preserve"> </w:t>
      </w:r>
      <w:r>
        <w:t>upper</w:t>
      </w:r>
      <w:r>
        <w:rPr>
          <w:spacing w:val="-13"/>
        </w:rPr>
        <w:t xml:space="preserve"> </w:t>
      </w:r>
      <w:r>
        <w:t>level</w:t>
      </w:r>
      <w:r>
        <w:rPr>
          <w:spacing w:val="-10"/>
        </w:rPr>
        <w:t xml:space="preserve"> </w:t>
      </w:r>
      <w:r>
        <w:t>of</w:t>
      </w:r>
      <w:r>
        <w:rPr>
          <w:spacing w:val="-11"/>
        </w:rPr>
        <w:t xml:space="preserve"> </w:t>
      </w:r>
      <w:r>
        <w:t>Columbine</w:t>
      </w:r>
      <w:r>
        <w:rPr>
          <w:spacing w:val="-6"/>
        </w:rPr>
        <w:t xml:space="preserve"> </w:t>
      </w:r>
      <w:r>
        <w:t>High</w:t>
      </w:r>
      <w:r>
        <w:rPr>
          <w:spacing w:val="-14"/>
        </w:rPr>
        <w:t xml:space="preserve"> </w:t>
      </w:r>
      <w:r>
        <w:t>School.</w:t>
      </w:r>
      <w:r>
        <w:rPr>
          <w:spacing w:val="-8"/>
        </w:rPr>
        <w:t xml:space="preserve"> </w:t>
      </w:r>
      <w:r>
        <w:t>Emma</w:t>
      </w:r>
      <w:r>
        <w:rPr>
          <w:spacing w:val="-9"/>
        </w:rPr>
        <w:t xml:space="preserve"> </w:t>
      </w:r>
      <w:r>
        <w:t>said</w:t>
      </w:r>
      <w:r>
        <w:rPr>
          <w:spacing w:val="-10"/>
        </w:rPr>
        <w:t xml:space="preserve"> </w:t>
      </w:r>
      <w:r>
        <w:t>she</w:t>
      </w:r>
      <w:r>
        <w:rPr>
          <w:spacing w:val="-16"/>
        </w:rPr>
        <w:t xml:space="preserve"> </w:t>
      </w:r>
      <w:r>
        <w:t>did</w:t>
      </w:r>
      <w:r>
        <w:rPr>
          <w:spacing w:val="-14"/>
        </w:rPr>
        <w:t xml:space="preserve"> </w:t>
      </w:r>
      <w:r>
        <w:t>not</w:t>
      </w:r>
      <w:r>
        <w:rPr>
          <w:spacing w:val="-12"/>
        </w:rPr>
        <w:t xml:space="preserve"> </w:t>
      </w:r>
      <w:r>
        <w:t>see anything</w:t>
      </w:r>
      <w:r>
        <w:rPr>
          <w:spacing w:val="-21"/>
        </w:rPr>
        <w:t xml:space="preserve"> </w:t>
      </w:r>
      <w:r>
        <w:t>unusual</w:t>
      </w:r>
      <w:r>
        <w:rPr>
          <w:spacing w:val="-19"/>
        </w:rPr>
        <w:t xml:space="preserve"> </w:t>
      </w:r>
      <w:r>
        <w:rPr>
          <w:spacing w:val="5"/>
        </w:rPr>
        <w:t>or</w:t>
      </w:r>
      <w:r w:rsidR="00595CCC">
        <w:rPr>
          <w:spacing w:val="5"/>
        </w:rPr>
        <w:t xml:space="preserve"> </w:t>
      </w:r>
      <w:r>
        <w:rPr>
          <w:spacing w:val="5"/>
        </w:rPr>
        <w:t>out</w:t>
      </w:r>
      <w:r>
        <w:rPr>
          <w:spacing w:val="-15"/>
        </w:rPr>
        <w:t xml:space="preserve"> </w:t>
      </w:r>
      <w:r>
        <w:t>of</w:t>
      </w:r>
      <w:r>
        <w:rPr>
          <w:spacing w:val="-26"/>
        </w:rPr>
        <w:t xml:space="preserve"> </w:t>
      </w:r>
      <w:r>
        <w:t>the</w:t>
      </w:r>
      <w:r>
        <w:rPr>
          <w:spacing w:val="-28"/>
        </w:rPr>
        <w:t xml:space="preserve"> </w:t>
      </w:r>
      <w:r>
        <w:t>ordinary</w:t>
      </w:r>
      <w:r>
        <w:rPr>
          <w:spacing w:val="-19"/>
        </w:rPr>
        <w:t xml:space="preserve"> </w:t>
      </w:r>
      <w:r>
        <w:t>while</w:t>
      </w:r>
      <w:r>
        <w:rPr>
          <w:spacing w:val="-30"/>
        </w:rPr>
        <w:t xml:space="preserve"> </w:t>
      </w:r>
      <w:r>
        <w:t>walking</w:t>
      </w:r>
      <w:r>
        <w:rPr>
          <w:spacing w:val="-19"/>
        </w:rPr>
        <w:t xml:space="preserve"> </w:t>
      </w:r>
      <w:r>
        <w:t>from</w:t>
      </w:r>
      <w:r>
        <w:rPr>
          <w:spacing w:val="-16"/>
        </w:rPr>
        <w:t xml:space="preserve"> </w:t>
      </w:r>
      <w:r>
        <w:t>the</w:t>
      </w:r>
      <w:r>
        <w:rPr>
          <w:spacing w:val="-33"/>
        </w:rPr>
        <w:t xml:space="preserve"> </w:t>
      </w:r>
      <w:r>
        <w:rPr>
          <w:rFonts w:ascii="Arial"/>
          <w:sz w:val="22"/>
        </w:rPr>
        <w:t>main</w:t>
      </w:r>
      <w:r>
        <w:rPr>
          <w:rFonts w:ascii="Arial"/>
          <w:spacing w:val="-29"/>
          <w:sz w:val="22"/>
        </w:rPr>
        <w:t xml:space="preserve"> </w:t>
      </w:r>
      <w:r>
        <w:t>doors</w:t>
      </w:r>
      <w:r>
        <w:rPr>
          <w:spacing w:val="-22"/>
        </w:rPr>
        <w:t xml:space="preserve"> </w:t>
      </w:r>
      <w:r>
        <w:t>to</w:t>
      </w:r>
      <w:r>
        <w:rPr>
          <w:spacing w:val="-18"/>
        </w:rPr>
        <w:t xml:space="preserve"> </w:t>
      </w:r>
      <w:r>
        <w:t>this</w:t>
      </w:r>
      <w:r>
        <w:rPr>
          <w:spacing w:val="-27"/>
        </w:rPr>
        <w:t xml:space="preserve"> </w:t>
      </w:r>
      <w:r>
        <w:t>Teen</w:t>
      </w:r>
      <w:r>
        <w:rPr>
          <w:spacing w:val="-12"/>
        </w:rPr>
        <w:t xml:space="preserve"> </w:t>
      </w:r>
      <w:r>
        <w:t>Living</w:t>
      </w:r>
      <w:r>
        <w:rPr>
          <w:spacing w:val="-21"/>
        </w:rPr>
        <w:t xml:space="preserve"> </w:t>
      </w:r>
      <w:r>
        <w:t>class.</w:t>
      </w:r>
      <w:r>
        <w:rPr>
          <w:spacing w:val="10"/>
        </w:rPr>
        <w:t xml:space="preserve"> </w:t>
      </w:r>
      <w:r>
        <w:t>She</w:t>
      </w:r>
      <w:r>
        <w:rPr>
          <w:spacing w:val="-30"/>
        </w:rPr>
        <w:t xml:space="preserve"> </w:t>
      </w:r>
      <w:r>
        <w:t>said</w:t>
      </w:r>
      <w:r>
        <w:rPr>
          <w:spacing w:val="-16"/>
        </w:rPr>
        <w:t xml:space="preserve"> </w:t>
      </w:r>
      <w:r>
        <w:t>this</w:t>
      </w:r>
      <w:r>
        <w:rPr>
          <w:spacing w:val="-28"/>
        </w:rPr>
        <w:t xml:space="preserve"> </w:t>
      </w:r>
      <w:r>
        <w:t>class</w:t>
      </w:r>
      <w:r>
        <w:rPr>
          <w:spacing w:val="-13"/>
        </w:rPr>
        <w:t xml:space="preserve"> </w:t>
      </w:r>
      <w:r>
        <w:t>began at</w:t>
      </w:r>
      <w:r>
        <w:rPr>
          <w:spacing w:val="-14"/>
        </w:rPr>
        <w:t xml:space="preserve"> </w:t>
      </w:r>
      <w:r>
        <w:t>0730</w:t>
      </w:r>
      <w:r>
        <w:rPr>
          <w:spacing w:val="-11"/>
        </w:rPr>
        <w:t xml:space="preserve"> </w:t>
      </w:r>
      <w:r>
        <w:t>hours</w:t>
      </w:r>
      <w:r>
        <w:rPr>
          <w:spacing w:val="-17"/>
        </w:rPr>
        <w:t xml:space="preserve"> </w:t>
      </w:r>
      <w:r>
        <w:t>on</w:t>
      </w:r>
      <w:r>
        <w:rPr>
          <w:spacing w:val="-15"/>
        </w:rPr>
        <w:t xml:space="preserve"> </w:t>
      </w:r>
      <w:r>
        <w:t>04-20-99.</w:t>
      </w:r>
      <w:r>
        <w:rPr>
          <w:spacing w:val="35"/>
        </w:rPr>
        <w:t xml:space="preserve"> </w:t>
      </w:r>
      <w:r>
        <w:rPr>
          <w:rFonts w:ascii="Arial"/>
          <w:sz w:val="20"/>
        </w:rPr>
        <w:t>Emma</w:t>
      </w:r>
      <w:r>
        <w:rPr>
          <w:rFonts w:ascii="Arial"/>
          <w:spacing w:val="-10"/>
          <w:sz w:val="20"/>
        </w:rPr>
        <w:t xml:space="preserve"> </w:t>
      </w:r>
      <w:r>
        <w:t>said</w:t>
      </w:r>
      <w:r>
        <w:rPr>
          <w:spacing w:val="-9"/>
        </w:rPr>
        <w:t xml:space="preserve"> </w:t>
      </w:r>
      <w:r>
        <w:t>after</w:t>
      </w:r>
      <w:r>
        <w:rPr>
          <w:spacing w:val="-13"/>
        </w:rPr>
        <w:t xml:space="preserve"> </w:t>
      </w:r>
      <w:r>
        <w:t>her</w:t>
      </w:r>
      <w:r>
        <w:rPr>
          <w:spacing w:val="-12"/>
        </w:rPr>
        <w:t xml:space="preserve"> </w:t>
      </w:r>
      <w:r>
        <w:rPr>
          <w:sz w:val="22"/>
        </w:rPr>
        <w:t>first</w:t>
      </w:r>
      <w:r>
        <w:rPr>
          <w:spacing w:val="-6"/>
          <w:sz w:val="22"/>
        </w:rPr>
        <w:t xml:space="preserve"> </w:t>
      </w:r>
      <w:r>
        <w:t>hour</w:t>
      </w:r>
      <w:r>
        <w:rPr>
          <w:spacing w:val="-7"/>
        </w:rPr>
        <w:t xml:space="preserve"> </w:t>
      </w:r>
      <w:r>
        <w:t>class,</w:t>
      </w:r>
      <w:r>
        <w:rPr>
          <w:spacing w:val="-12"/>
        </w:rPr>
        <w:t xml:space="preserve"> </w:t>
      </w:r>
      <w:r>
        <w:t>she</w:t>
      </w:r>
      <w:r>
        <w:rPr>
          <w:spacing w:val="-21"/>
        </w:rPr>
        <w:t xml:space="preserve"> </w:t>
      </w:r>
      <w:r>
        <w:t>next</w:t>
      </w:r>
      <w:r>
        <w:rPr>
          <w:spacing w:val="-4"/>
        </w:rPr>
        <w:t xml:space="preserve"> </w:t>
      </w:r>
      <w:r>
        <w:t>went</w:t>
      </w:r>
      <w:r>
        <w:rPr>
          <w:spacing w:val="-4"/>
        </w:rPr>
        <w:t xml:space="preserve"> </w:t>
      </w:r>
      <w:r>
        <w:t>to</w:t>
      </w:r>
      <w:r>
        <w:rPr>
          <w:spacing w:val="-7"/>
        </w:rPr>
        <w:t xml:space="preserve"> </w:t>
      </w:r>
      <w:r>
        <w:t>her</w:t>
      </w:r>
      <w:r>
        <w:rPr>
          <w:spacing w:val="-14"/>
        </w:rPr>
        <w:t xml:space="preserve"> </w:t>
      </w:r>
      <w:r>
        <w:t>second</w:t>
      </w:r>
      <w:r>
        <w:rPr>
          <w:spacing w:val="-8"/>
        </w:rPr>
        <w:t xml:space="preserve"> </w:t>
      </w:r>
      <w:r>
        <w:t>hour</w:t>
      </w:r>
      <w:r>
        <w:rPr>
          <w:spacing w:val="-13"/>
        </w:rPr>
        <w:t xml:space="preserve"> </w:t>
      </w:r>
      <w:r>
        <w:t>Science</w:t>
      </w:r>
      <w:r>
        <w:rPr>
          <w:spacing w:val="-14"/>
        </w:rPr>
        <w:t xml:space="preserve"> </w:t>
      </w:r>
      <w:r>
        <w:t>class,</w:t>
      </w:r>
      <w:r>
        <w:rPr>
          <w:spacing w:val="-13"/>
        </w:rPr>
        <w:t xml:space="preserve"> </w:t>
      </w:r>
      <w:r>
        <w:t>which</w:t>
      </w:r>
      <w:r>
        <w:rPr>
          <w:spacing w:val="-5"/>
        </w:rPr>
        <w:t xml:space="preserve"> </w:t>
      </w:r>
      <w:r>
        <w:t>was also</w:t>
      </w:r>
      <w:r>
        <w:rPr>
          <w:spacing w:val="-7"/>
        </w:rPr>
        <w:t xml:space="preserve"> </w:t>
      </w:r>
      <w:r>
        <w:t>on</w:t>
      </w:r>
      <w:r>
        <w:rPr>
          <w:spacing w:val="-16"/>
        </w:rPr>
        <w:t xml:space="preserve"> </w:t>
      </w:r>
      <w:r>
        <w:t>the</w:t>
      </w:r>
      <w:r>
        <w:rPr>
          <w:spacing w:val="-17"/>
        </w:rPr>
        <w:t xml:space="preserve"> </w:t>
      </w:r>
      <w:r>
        <w:t>upper</w:t>
      </w:r>
      <w:r>
        <w:rPr>
          <w:spacing w:val="-3"/>
        </w:rPr>
        <w:t xml:space="preserve"> </w:t>
      </w:r>
      <w:r>
        <w:t>level</w:t>
      </w:r>
      <w:r>
        <w:rPr>
          <w:spacing w:val="-13"/>
        </w:rPr>
        <w:t xml:space="preserve"> </w:t>
      </w:r>
      <w:r>
        <w:t>of</w:t>
      </w:r>
      <w:r>
        <w:rPr>
          <w:spacing w:val="-13"/>
        </w:rPr>
        <w:t xml:space="preserve"> </w:t>
      </w:r>
      <w:r>
        <w:t>the</w:t>
      </w:r>
      <w:r>
        <w:rPr>
          <w:spacing w:val="-9"/>
        </w:rPr>
        <w:t xml:space="preserve"> </w:t>
      </w:r>
      <w:r>
        <w:t>school.</w:t>
      </w:r>
      <w:r>
        <w:rPr>
          <w:spacing w:val="-18"/>
        </w:rPr>
        <w:t xml:space="preserve"> </w:t>
      </w:r>
      <w:r>
        <w:rPr>
          <w:rFonts w:ascii="Arial"/>
          <w:sz w:val="20"/>
        </w:rPr>
        <w:t>Emma</w:t>
      </w:r>
      <w:r>
        <w:rPr>
          <w:rFonts w:ascii="Arial"/>
          <w:spacing w:val="-16"/>
          <w:sz w:val="20"/>
        </w:rPr>
        <w:t xml:space="preserve"> </w:t>
      </w:r>
      <w:r>
        <w:t>said</w:t>
      </w:r>
      <w:r>
        <w:rPr>
          <w:spacing w:val="-20"/>
        </w:rPr>
        <w:t xml:space="preserve"> </w:t>
      </w:r>
      <w:r>
        <w:t>while</w:t>
      </w:r>
      <w:r>
        <w:rPr>
          <w:spacing w:val="-9"/>
        </w:rPr>
        <w:t xml:space="preserve"> </w:t>
      </w:r>
      <w:r>
        <w:t>at</w:t>
      </w:r>
      <w:r>
        <w:rPr>
          <w:spacing w:val="-8"/>
        </w:rPr>
        <w:t xml:space="preserve"> </w:t>
      </w:r>
      <w:r>
        <w:t>Science</w:t>
      </w:r>
      <w:r>
        <w:rPr>
          <w:spacing w:val="-8"/>
        </w:rPr>
        <w:t xml:space="preserve"> </w:t>
      </w:r>
      <w:r>
        <w:t>class,</w:t>
      </w:r>
      <w:r>
        <w:rPr>
          <w:spacing w:val="-10"/>
        </w:rPr>
        <w:t xml:space="preserve"> </w:t>
      </w:r>
      <w:r>
        <w:t>she</w:t>
      </w:r>
      <w:r>
        <w:rPr>
          <w:spacing w:val="-20"/>
        </w:rPr>
        <w:t xml:space="preserve"> </w:t>
      </w:r>
      <w:r>
        <w:t>recalled</w:t>
      </w:r>
      <w:r>
        <w:rPr>
          <w:spacing w:val="-5"/>
        </w:rPr>
        <w:t xml:space="preserve"> </w:t>
      </w:r>
      <w:r>
        <w:rPr>
          <w:rFonts w:ascii="Arial"/>
          <w:sz w:val="20"/>
        </w:rPr>
        <w:t>the</w:t>
      </w:r>
      <w:r>
        <w:rPr>
          <w:rFonts w:ascii="Arial"/>
          <w:spacing w:val="-17"/>
          <w:sz w:val="20"/>
        </w:rPr>
        <w:t xml:space="preserve"> </w:t>
      </w:r>
      <w:r>
        <w:t>Rebel</w:t>
      </w:r>
      <w:r>
        <w:rPr>
          <w:spacing w:val="-1"/>
        </w:rPr>
        <w:t xml:space="preserve"> </w:t>
      </w:r>
      <w:r>
        <w:t>News</w:t>
      </w:r>
      <w:r>
        <w:rPr>
          <w:spacing w:val="-2"/>
        </w:rPr>
        <w:t xml:space="preserve"> </w:t>
      </w:r>
      <w:r>
        <w:t>Network</w:t>
      </w:r>
      <w:r>
        <w:rPr>
          <w:spacing w:val="-5"/>
        </w:rPr>
        <w:t xml:space="preserve"> </w:t>
      </w:r>
      <w:r>
        <w:rPr>
          <w:rFonts w:ascii="Arial"/>
          <w:sz w:val="19"/>
        </w:rPr>
        <w:t>(RNN)</w:t>
      </w:r>
      <w:r>
        <w:rPr>
          <w:rFonts w:ascii="Arial"/>
          <w:spacing w:val="5"/>
          <w:sz w:val="19"/>
        </w:rPr>
        <w:t xml:space="preserve"> </w:t>
      </w:r>
      <w:r>
        <w:t>being turned</w:t>
      </w:r>
      <w:r>
        <w:rPr>
          <w:spacing w:val="-5"/>
        </w:rPr>
        <w:t xml:space="preserve"> </w:t>
      </w:r>
      <w:r>
        <w:t>on</w:t>
      </w:r>
      <w:r>
        <w:rPr>
          <w:spacing w:val="-12"/>
        </w:rPr>
        <w:t xml:space="preserve"> </w:t>
      </w:r>
      <w:r>
        <w:t>for</w:t>
      </w:r>
      <w:r>
        <w:rPr>
          <w:spacing w:val="-21"/>
        </w:rPr>
        <w:t xml:space="preserve"> </w:t>
      </w:r>
      <w:r>
        <w:t>the</w:t>
      </w:r>
      <w:r>
        <w:rPr>
          <w:spacing w:val="-25"/>
        </w:rPr>
        <w:t xml:space="preserve"> </w:t>
      </w:r>
      <w:r>
        <w:t>''thought</w:t>
      </w:r>
      <w:r>
        <w:rPr>
          <w:spacing w:val="3"/>
        </w:rPr>
        <w:t xml:space="preserve"> </w:t>
      </w:r>
      <w:r>
        <w:t>of</w:t>
      </w:r>
      <w:r>
        <w:rPr>
          <w:spacing w:val="-12"/>
        </w:rPr>
        <w:t xml:space="preserve"> </w:t>
      </w:r>
      <w:r>
        <w:t>the</w:t>
      </w:r>
      <w:r>
        <w:rPr>
          <w:spacing w:val="-13"/>
        </w:rPr>
        <w:t xml:space="preserve"> </w:t>
      </w:r>
      <w:r>
        <w:t>day,"</w:t>
      </w:r>
      <w:r>
        <w:rPr>
          <w:spacing w:val="-23"/>
        </w:rPr>
        <w:t xml:space="preserve"> </w:t>
      </w:r>
      <w:r>
        <w:t>however,</w:t>
      </w:r>
      <w:r>
        <w:rPr>
          <w:spacing w:val="1"/>
        </w:rPr>
        <w:t xml:space="preserve"> </w:t>
      </w:r>
      <w:r>
        <w:t>she</w:t>
      </w:r>
      <w:r>
        <w:rPr>
          <w:spacing w:val="-19"/>
        </w:rPr>
        <w:t xml:space="preserve"> </w:t>
      </w:r>
      <w:r>
        <w:t>said</w:t>
      </w:r>
      <w:r>
        <w:rPr>
          <w:spacing w:val="-18"/>
        </w:rPr>
        <w:t xml:space="preserve"> </w:t>
      </w:r>
      <w:r>
        <w:t>she</w:t>
      </w:r>
      <w:r>
        <w:rPr>
          <w:spacing w:val="-15"/>
        </w:rPr>
        <w:t xml:space="preserve"> </w:t>
      </w:r>
      <w:r>
        <w:t>did</w:t>
      </w:r>
      <w:r>
        <w:rPr>
          <w:spacing w:val="-12"/>
        </w:rPr>
        <w:t xml:space="preserve"> </w:t>
      </w:r>
      <w:r>
        <w:t>not remember</w:t>
      </w:r>
      <w:r>
        <w:rPr>
          <w:spacing w:val="3"/>
        </w:rPr>
        <w:t xml:space="preserve"> </w:t>
      </w:r>
      <w:r>
        <w:t>what</w:t>
      </w:r>
      <w:r>
        <w:rPr>
          <w:spacing w:val="-8"/>
        </w:rPr>
        <w:t xml:space="preserve"> </w:t>
      </w:r>
      <w:r>
        <w:t>the</w:t>
      </w:r>
      <w:r>
        <w:rPr>
          <w:spacing w:val="-9"/>
        </w:rPr>
        <w:t xml:space="preserve"> </w:t>
      </w:r>
      <w:r>
        <w:t>thought</w:t>
      </w:r>
      <w:r>
        <w:rPr>
          <w:spacing w:val="-2"/>
        </w:rPr>
        <w:t xml:space="preserve"> </w:t>
      </w:r>
      <w:r>
        <w:t>of</w:t>
      </w:r>
      <w:r>
        <w:rPr>
          <w:spacing w:val="-11"/>
        </w:rPr>
        <w:t xml:space="preserve"> </w:t>
      </w:r>
      <w:r>
        <w:t>the</w:t>
      </w:r>
      <w:r>
        <w:rPr>
          <w:spacing w:val="-3"/>
        </w:rPr>
        <w:t xml:space="preserve"> </w:t>
      </w:r>
      <w:r>
        <w:t>day</w:t>
      </w:r>
      <w:r>
        <w:rPr>
          <w:spacing w:val="-12"/>
        </w:rPr>
        <w:t xml:space="preserve"> </w:t>
      </w:r>
      <w:r>
        <w:t>was. Emma</w:t>
      </w:r>
      <w:r>
        <w:rPr>
          <w:spacing w:val="-3"/>
        </w:rPr>
        <w:t xml:space="preserve"> </w:t>
      </w:r>
      <w:r>
        <w:t>said she</w:t>
      </w:r>
      <w:r>
        <w:rPr>
          <w:spacing w:val="-16"/>
        </w:rPr>
        <w:t xml:space="preserve"> </w:t>
      </w:r>
      <w:r>
        <w:t>did</w:t>
      </w:r>
      <w:r>
        <w:rPr>
          <w:spacing w:val="-11"/>
        </w:rPr>
        <w:t xml:space="preserve"> </w:t>
      </w:r>
      <w:r>
        <w:t>not</w:t>
      </w:r>
      <w:r>
        <w:rPr>
          <w:spacing w:val="-1"/>
        </w:rPr>
        <w:t xml:space="preserve"> </w:t>
      </w:r>
      <w:r>
        <w:t>remember</w:t>
      </w:r>
      <w:r>
        <w:rPr>
          <w:spacing w:val="1"/>
        </w:rPr>
        <w:t xml:space="preserve"> </w:t>
      </w:r>
      <w:r>
        <w:t>the</w:t>
      </w:r>
      <w:r>
        <w:rPr>
          <w:spacing w:val="-30"/>
        </w:rPr>
        <w:t xml:space="preserve"> </w:t>
      </w:r>
      <w:r>
        <w:t>"thought</w:t>
      </w:r>
      <w:r>
        <w:rPr>
          <w:spacing w:val="-3"/>
        </w:rPr>
        <w:t xml:space="preserve"> </w:t>
      </w:r>
      <w:r>
        <w:t>of</w:t>
      </w:r>
      <w:r>
        <w:rPr>
          <w:spacing w:val="-12"/>
        </w:rPr>
        <w:t xml:space="preserve"> </w:t>
      </w:r>
      <w:r>
        <w:t>the</w:t>
      </w:r>
      <w:r>
        <w:rPr>
          <w:spacing w:val="-14"/>
        </w:rPr>
        <w:t xml:space="preserve"> </w:t>
      </w:r>
      <w:r>
        <w:t>day''</w:t>
      </w:r>
      <w:r>
        <w:rPr>
          <w:spacing w:val="-7"/>
        </w:rPr>
        <w:t xml:space="preserve"> </w:t>
      </w:r>
      <w:r>
        <w:t>being</w:t>
      </w:r>
      <w:r>
        <w:rPr>
          <w:spacing w:val="-14"/>
        </w:rPr>
        <w:t xml:space="preserve"> </w:t>
      </w:r>
      <w:r>
        <w:t>strange</w:t>
      </w:r>
      <w:r>
        <w:rPr>
          <w:spacing w:val="-6"/>
        </w:rPr>
        <w:t xml:space="preserve"> </w:t>
      </w:r>
      <w:r>
        <w:t>or</w:t>
      </w:r>
      <w:r>
        <w:rPr>
          <w:spacing w:val="-13"/>
        </w:rPr>
        <w:t xml:space="preserve"> </w:t>
      </w:r>
      <w:r>
        <w:t>suspicious.</w:t>
      </w:r>
      <w:r>
        <w:rPr>
          <w:spacing w:val="38"/>
        </w:rPr>
        <w:t xml:space="preserve"> </w:t>
      </w:r>
      <w:r>
        <w:rPr>
          <w:rFonts w:ascii="Arial"/>
          <w:sz w:val="20"/>
        </w:rPr>
        <w:t>Emma</w:t>
      </w:r>
      <w:r>
        <w:rPr>
          <w:rFonts w:ascii="Arial"/>
          <w:spacing w:val="-7"/>
          <w:sz w:val="20"/>
        </w:rPr>
        <w:t xml:space="preserve"> </w:t>
      </w:r>
      <w:r>
        <w:t>said</w:t>
      </w:r>
      <w:r>
        <w:rPr>
          <w:spacing w:val="-7"/>
        </w:rPr>
        <w:t xml:space="preserve"> </w:t>
      </w:r>
      <w:r>
        <w:t>after</w:t>
      </w:r>
      <w:r>
        <w:rPr>
          <w:spacing w:val="1"/>
        </w:rPr>
        <w:t xml:space="preserve"> </w:t>
      </w:r>
      <w:r>
        <w:t>her</w:t>
      </w:r>
      <w:r>
        <w:rPr>
          <w:spacing w:val="-1"/>
        </w:rPr>
        <w:t xml:space="preserve"> </w:t>
      </w:r>
      <w:r>
        <w:t>second</w:t>
      </w:r>
      <w:r>
        <w:rPr>
          <w:spacing w:val="1"/>
        </w:rPr>
        <w:t xml:space="preserve"> </w:t>
      </w:r>
      <w:r>
        <w:t>hour</w:t>
      </w:r>
      <w:r>
        <w:rPr>
          <w:spacing w:val="-6"/>
        </w:rPr>
        <w:t xml:space="preserve"> </w:t>
      </w:r>
      <w:r>
        <w:t>class</w:t>
      </w:r>
      <w:r>
        <w:rPr>
          <w:spacing w:val="-6"/>
        </w:rPr>
        <w:t xml:space="preserve"> </w:t>
      </w:r>
      <w:r>
        <w:t>she</w:t>
      </w:r>
      <w:r>
        <w:rPr>
          <w:spacing w:val="-9"/>
        </w:rPr>
        <w:t xml:space="preserve"> </w:t>
      </w:r>
      <w:r>
        <w:t>next went</w:t>
      </w:r>
      <w:r>
        <w:rPr>
          <w:spacing w:val="-5"/>
        </w:rPr>
        <w:t xml:space="preserve"> </w:t>
      </w:r>
      <w:r>
        <w:t>to</w:t>
      </w:r>
      <w:r>
        <w:rPr>
          <w:spacing w:val="-16"/>
        </w:rPr>
        <w:t xml:space="preserve"> </w:t>
      </w:r>
      <w:r>
        <w:t>her</w:t>
      </w:r>
      <w:r>
        <w:rPr>
          <w:spacing w:val="-15"/>
        </w:rPr>
        <w:t xml:space="preserve"> </w:t>
      </w:r>
      <w:r>
        <w:t>third</w:t>
      </w:r>
      <w:r>
        <w:rPr>
          <w:spacing w:val="-12"/>
        </w:rPr>
        <w:t xml:space="preserve"> </w:t>
      </w:r>
      <w:r>
        <w:t>hour</w:t>
      </w:r>
      <w:r>
        <w:rPr>
          <w:spacing w:val="-8"/>
        </w:rPr>
        <w:t xml:space="preserve"> </w:t>
      </w:r>
      <w:r>
        <w:t>Gym</w:t>
      </w:r>
      <w:r>
        <w:rPr>
          <w:spacing w:val="-10"/>
        </w:rPr>
        <w:t xml:space="preserve"> </w:t>
      </w:r>
      <w:r>
        <w:t>class,</w:t>
      </w:r>
      <w:r>
        <w:rPr>
          <w:spacing w:val="-5"/>
        </w:rPr>
        <w:t xml:space="preserve"> </w:t>
      </w:r>
      <w:r>
        <w:t>which</w:t>
      </w:r>
      <w:r>
        <w:rPr>
          <w:spacing w:val="-5"/>
        </w:rPr>
        <w:t xml:space="preserve"> </w:t>
      </w:r>
      <w:r>
        <w:rPr>
          <w:sz w:val="23"/>
        </w:rPr>
        <w:t>was</w:t>
      </w:r>
      <w:r>
        <w:rPr>
          <w:spacing w:val="-14"/>
          <w:sz w:val="23"/>
        </w:rPr>
        <w:t xml:space="preserve"> </w:t>
      </w:r>
      <w:r>
        <w:t>on</w:t>
      </w:r>
      <w:r>
        <w:rPr>
          <w:spacing w:val="-19"/>
        </w:rPr>
        <w:t xml:space="preserve"> </w:t>
      </w:r>
      <w:r>
        <w:t>the</w:t>
      </w:r>
      <w:r>
        <w:rPr>
          <w:spacing w:val="-19"/>
        </w:rPr>
        <w:t xml:space="preserve"> </w:t>
      </w:r>
      <w:r>
        <w:t>upper</w:t>
      </w:r>
      <w:r>
        <w:rPr>
          <w:spacing w:val="-6"/>
        </w:rPr>
        <w:t xml:space="preserve"> </w:t>
      </w:r>
      <w:r>
        <w:t>level</w:t>
      </w:r>
      <w:r>
        <w:rPr>
          <w:spacing w:val="-13"/>
        </w:rPr>
        <w:t xml:space="preserve"> </w:t>
      </w:r>
      <w:r>
        <w:t>of</w:t>
      </w:r>
      <w:r>
        <w:rPr>
          <w:spacing w:val="-8"/>
        </w:rPr>
        <w:t xml:space="preserve"> </w:t>
      </w:r>
      <w:r>
        <w:t>the</w:t>
      </w:r>
      <w:r>
        <w:rPr>
          <w:spacing w:val="-12"/>
        </w:rPr>
        <w:t xml:space="preserve"> </w:t>
      </w:r>
      <w:r>
        <w:t>school.</w:t>
      </w:r>
      <w:r>
        <w:rPr>
          <w:spacing w:val="-6"/>
        </w:rPr>
        <w:t xml:space="preserve"> </w:t>
      </w:r>
      <w:r>
        <w:t>After</w:t>
      </w:r>
      <w:r>
        <w:rPr>
          <w:spacing w:val="-12"/>
        </w:rPr>
        <w:t xml:space="preserve"> </w:t>
      </w:r>
      <w:r>
        <w:t>third</w:t>
      </w:r>
      <w:r>
        <w:rPr>
          <w:spacing w:val="-14"/>
        </w:rPr>
        <w:t xml:space="preserve"> </w:t>
      </w:r>
      <w:r>
        <w:t>hour</w:t>
      </w:r>
      <w:r>
        <w:rPr>
          <w:spacing w:val="-8"/>
        </w:rPr>
        <w:t xml:space="preserve"> </w:t>
      </w:r>
      <w:r>
        <w:t>class,</w:t>
      </w:r>
      <w:r>
        <w:rPr>
          <w:spacing w:val="2"/>
        </w:rPr>
        <w:t xml:space="preserve"> </w:t>
      </w:r>
      <w:r>
        <w:t>Emma</w:t>
      </w:r>
      <w:r>
        <w:rPr>
          <w:spacing w:val="-11"/>
        </w:rPr>
        <w:t xml:space="preserve"> </w:t>
      </w:r>
      <w:r>
        <w:t>said</w:t>
      </w:r>
      <w:r>
        <w:rPr>
          <w:spacing w:val="-13"/>
        </w:rPr>
        <w:t xml:space="preserve"> </w:t>
      </w:r>
      <w:r>
        <w:t>she</w:t>
      </w:r>
      <w:r>
        <w:rPr>
          <w:spacing w:val="-12"/>
        </w:rPr>
        <w:t xml:space="preserve"> </w:t>
      </w:r>
      <w:r>
        <w:t>walked down the stai</w:t>
      </w:r>
      <w:r w:rsidR="00595CCC">
        <w:t>r</w:t>
      </w:r>
      <w:r>
        <w:t xml:space="preserve">way from the upper level of Columbine </w:t>
      </w:r>
      <w:r>
        <w:rPr>
          <w:sz w:val="19"/>
        </w:rPr>
        <w:t xml:space="preserve">High </w:t>
      </w:r>
      <w:r>
        <w:t>School to the lower level and into the cafeteria/commons area. Emma</w:t>
      </w:r>
      <w:r>
        <w:rPr>
          <w:spacing w:val="7"/>
        </w:rPr>
        <w:t xml:space="preserve"> </w:t>
      </w:r>
      <w:r>
        <w:t>said</w:t>
      </w:r>
      <w:r>
        <w:rPr>
          <w:spacing w:val="-6"/>
        </w:rPr>
        <w:t xml:space="preserve"> </w:t>
      </w:r>
      <w:r>
        <w:t>the</w:t>
      </w:r>
      <w:r>
        <w:rPr>
          <w:spacing w:val="-4"/>
        </w:rPr>
        <w:t xml:space="preserve"> </w:t>
      </w:r>
      <w:r>
        <w:t>reason</w:t>
      </w:r>
      <w:r>
        <w:rPr>
          <w:spacing w:val="4"/>
        </w:rPr>
        <w:t xml:space="preserve"> </w:t>
      </w:r>
      <w:r>
        <w:t>she</w:t>
      </w:r>
      <w:r>
        <w:rPr>
          <w:spacing w:val="-4"/>
        </w:rPr>
        <w:t xml:space="preserve"> </w:t>
      </w:r>
      <w:r>
        <w:t>went</w:t>
      </w:r>
      <w:r>
        <w:rPr>
          <w:spacing w:val="9"/>
        </w:rPr>
        <w:t xml:space="preserve"> </w:t>
      </w:r>
      <w:r>
        <w:t>into</w:t>
      </w:r>
      <w:r>
        <w:rPr>
          <w:spacing w:val="-4"/>
        </w:rPr>
        <w:t xml:space="preserve"> </w:t>
      </w:r>
      <w:r>
        <w:t>the</w:t>
      </w:r>
      <w:r>
        <w:rPr>
          <w:spacing w:val="-9"/>
        </w:rPr>
        <w:t xml:space="preserve"> </w:t>
      </w:r>
      <w:r>
        <w:t>cafeteria/commons</w:t>
      </w:r>
      <w:r>
        <w:rPr>
          <w:spacing w:val="-17"/>
        </w:rPr>
        <w:t xml:space="preserve"> </w:t>
      </w:r>
      <w:r>
        <w:t>area,</w:t>
      </w:r>
      <w:r>
        <w:rPr>
          <w:spacing w:val="-7"/>
        </w:rPr>
        <w:t xml:space="preserve"> </w:t>
      </w:r>
      <w:r>
        <w:t>was</w:t>
      </w:r>
      <w:r>
        <w:rPr>
          <w:spacing w:val="-6"/>
        </w:rPr>
        <w:t xml:space="preserve"> </w:t>
      </w:r>
      <w:r>
        <w:t>to</w:t>
      </w:r>
      <w:r>
        <w:rPr>
          <w:spacing w:val="-12"/>
        </w:rPr>
        <w:t xml:space="preserve"> </w:t>
      </w:r>
      <w:r>
        <w:t>get</w:t>
      </w:r>
      <w:r>
        <w:rPr>
          <w:spacing w:val="1"/>
        </w:rPr>
        <w:t xml:space="preserve"> </w:t>
      </w:r>
      <w:r>
        <w:t>something</w:t>
      </w:r>
      <w:r>
        <w:rPr>
          <w:spacing w:val="2"/>
        </w:rPr>
        <w:t xml:space="preserve"> </w:t>
      </w:r>
      <w:r>
        <w:t>to</w:t>
      </w:r>
      <w:r>
        <w:rPr>
          <w:spacing w:val="-4"/>
        </w:rPr>
        <w:t xml:space="preserve"> </w:t>
      </w:r>
      <w:r>
        <w:t>eat</w:t>
      </w:r>
      <w:r>
        <w:rPr>
          <w:spacing w:val="-4"/>
        </w:rPr>
        <w:t xml:space="preserve"> </w:t>
      </w:r>
      <w:r>
        <w:t>out</w:t>
      </w:r>
      <w:r>
        <w:rPr>
          <w:spacing w:val="-4"/>
        </w:rPr>
        <w:t xml:space="preserve"> </w:t>
      </w:r>
      <w:r>
        <w:t>of</w:t>
      </w:r>
      <w:r>
        <w:rPr>
          <w:spacing w:val="-8"/>
        </w:rPr>
        <w:t xml:space="preserve"> </w:t>
      </w:r>
      <w:r>
        <w:t>the</w:t>
      </w:r>
      <w:r>
        <w:rPr>
          <w:spacing w:val="-4"/>
        </w:rPr>
        <w:t xml:space="preserve"> </w:t>
      </w:r>
      <w:r>
        <w:t>vending</w:t>
      </w:r>
      <w:r>
        <w:rPr>
          <w:spacing w:val="-6"/>
        </w:rPr>
        <w:t xml:space="preserve"> </w:t>
      </w:r>
      <w:r>
        <w:t>machines. located</w:t>
      </w:r>
      <w:r>
        <w:rPr>
          <w:spacing w:val="-24"/>
        </w:rPr>
        <w:t xml:space="preserve"> </w:t>
      </w:r>
      <w:r>
        <w:t>near</w:t>
      </w:r>
      <w:r>
        <w:rPr>
          <w:spacing w:val="-21"/>
        </w:rPr>
        <w:t xml:space="preserve"> </w:t>
      </w:r>
      <w:r>
        <w:t>the</w:t>
      </w:r>
      <w:r>
        <w:rPr>
          <w:spacing w:val="-26"/>
        </w:rPr>
        <w:t xml:space="preserve"> </w:t>
      </w:r>
      <w:r>
        <w:t>bottom</w:t>
      </w:r>
      <w:r>
        <w:rPr>
          <w:spacing w:val="-19"/>
        </w:rPr>
        <w:t xml:space="preserve"> </w:t>
      </w:r>
      <w:r>
        <w:t>of</w:t>
      </w:r>
      <w:r>
        <w:rPr>
          <w:spacing w:val="-23"/>
        </w:rPr>
        <w:t xml:space="preserve"> </w:t>
      </w:r>
      <w:r>
        <w:t>this</w:t>
      </w:r>
      <w:r>
        <w:rPr>
          <w:spacing w:val="-22"/>
        </w:rPr>
        <w:t xml:space="preserve"> </w:t>
      </w:r>
      <w:r>
        <w:t>stairway.</w:t>
      </w:r>
      <w:r>
        <w:rPr>
          <w:spacing w:val="22"/>
        </w:rPr>
        <w:t xml:space="preserve"> </w:t>
      </w:r>
      <w:r>
        <w:t>She</w:t>
      </w:r>
      <w:r>
        <w:rPr>
          <w:spacing w:val="-29"/>
        </w:rPr>
        <w:t xml:space="preserve"> </w:t>
      </w:r>
      <w:r>
        <w:t>said</w:t>
      </w:r>
      <w:r>
        <w:rPr>
          <w:spacing w:val="-29"/>
        </w:rPr>
        <w:t xml:space="preserve"> </w:t>
      </w:r>
      <w:r>
        <w:t>she</w:t>
      </w:r>
      <w:r>
        <w:rPr>
          <w:spacing w:val="-25"/>
        </w:rPr>
        <w:t xml:space="preserve"> </w:t>
      </w:r>
      <w:r>
        <w:t>did</w:t>
      </w:r>
      <w:r>
        <w:rPr>
          <w:spacing w:val="-25"/>
        </w:rPr>
        <w:t xml:space="preserve"> </w:t>
      </w:r>
      <w:r>
        <w:t>not</w:t>
      </w:r>
      <w:r>
        <w:rPr>
          <w:spacing w:val="-14"/>
        </w:rPr>
        <w:t xml:space="preserve"> </w:t>
      </w:r>
      <w:r>
        <w:t>walk</w:t>
      </w:r>
      <w:r>
        <w:rPr>
          <w:spacing w:val="-24"/>
        </w:rPr>
        <w:t xml:space="preserve"> </w:t>
      </w:r>
      <w:r>
        <w:t>into</w:t>
      </w:r>
      <w:r>
        <w:rPr>
          <w:spacing w:val="-29"/>
        </w:rPr>
        <w:t xml:space="preserve"> </w:t>
      </w:r>
      <w:r>
        <w:rPr>
          <w:rFonts w:ascii="Arial"/>
          <w:sz w:val="20"/>
        </w:rPr>
        <w:t>the</w:t>
      </w:r>
      <w:r>
        <w:rPr>
          <w:rFonts w:ascii="Arial"/>
          <w:spacing w:val="-31"/>
          <w:sz w:val="20"/>
        </w:rPr>
        <w:t xml:space="preserve"> </w:t>
      </w:r>
      <w:r>
        <w:t>cafeteria</w:t>
      </w:r>
      <w:r>
        <w:rPr>
          <w:spacing w:val="-10"/>
        </w:rPr>
        <w:t xml:space="preserve"> </w:t>
      </w:r>
      <w:r>
        <w:t>where</w:t>
      </w:r>
      <w:r>
        <w:rPr>
          <w:spacing w:val="-19"/>
        </w:rPr>
        <w:t xml:space="preserve"> </w:t>
      </w:r>
      <w:r>
        <w:t>the</w:t>
      </w:r>
      <w:r>
        <w:rPr>
          <w:spacing w:val="-21"/>
        </w:rPr>
        <w:t xml:space="preserve"> </w:t>
      </w:r>
      <w:r>
        <w:t>tables,</w:t>
      </w:r>
      <w:r>
        <w:rPr>
          <w:spacing w:val="-26"/>
        </w:rPr>
        <w:t xml:space="preserve"> </w:t>
      </w:r>
      <w:r>
        <w:t>chairs,</w:t>
      </w:r>
      <w:r>
        <w:rPr>
          <w:spacing w:val="-16"/>
        </w:rPr>
        <w:t xml:space="preserve"> </w:t>
      </w:r>
      <w:r>
        <w:t>etc.</w:t>
      </w:r>
      <w:r>
        <w:rPr>
          <w:spacing w:val="-20"/>
        </w:rPr>
        <w:t xml:space="preserve"> </w:t>
      </w:r>
      <w:r>
        <w:t>were</w:t>
      </w:r>
      <w:r>
        <w:rPr>
          <w:spacing w:val="-16"/>
        </w:rPr>
        <w:t xml:space="preserve"> </w:t>
      </w:r>
      <w:r>
        <w:t xml:space="preserve">located. </w:t>
      </w:r>
      <w:r w:rsidR="00595CCC">
        <w:rPr>
          <w:rFonts w:ascii="Arial"/>
          <w:sz w:val="20"/>
        </w:rPr>
        <w:t xml:space="preserve">I </w:t>
      </w:r>
      <w:r>
        <w:t xml:space="preserve">showed Emma the photographs of the duffle bag and the propane </w:t>
      </w:r>
      <w:r>
        <w:rPr>
          <w:sz w:val="20"/>
        </w:rPr>
        <w:t xml:space="preserve">tank </w:t>
      </w:r>
      <w:r>
        <w:t>that were later recovered  in the Columbine</w:t>
      </w:r>
      <w:r>
        <w:rPr>
          <w:spacing w:val="-31"/>
        </w:rPr>
        <w:t xml:space="preserve"> </w:t>
      </w:r>
      <w:r>
        <w:t>High</w:t>
      </w:r>
    </w:p>
    <w:p w:rsidR="00CE4C9F" w:rsidRDefault="00595CCC">
      <w:pPr>
        <w:pStyle w:val="BodyText"/>
        <w:spacing w:line="384" w:lineRule="auto"/>
        <w:ind w:left="612" w:right="1036" w:firstLine="35"/>
        <w:jc w:val="both"/>
      </w:pPr>
      <w:r>
        <w:t>sc</w:t>
      </w:r>
      <w:r w:rsidR="00C85DFB">
        <w:t>hool</w:t>
      </w:r>
      <w:r w:rsidR="00C85DFB">
        <w:rPr>
          <w:spacing w:val="-14"/>
        </w:rPr>
        <w:t xml:space="preserve"> </w:t>
      </w:r>
      <w:r w:rsidR="00C85DFB">
        <w:t>cafeteria,</w:t>
      </w:r>
      <w:r w:rsidR="00C85DFB">
        <w:rPr>
          <w:spacing w:val="-21"/>
        </w:rPr>
        <w:t xml:space="preserve"> </w:t>
      </w:r>
      <w:r w:rsidR="00C85DFB">
        <w:rPr>
          <w:rFonts w:ascii="Arial"/>
          <w:sz w:val="20"/>
        </w:rPr>
        <w:t>Emma</w:t>
      </w:r>
      <w:r w:rsidR="00C85DFB">
        <w:rPr>
          <w:rFonts w:ascii="Arial"/>
          <w:spacing w:val="-32"/>
          <w:sz w:val="20"/>
        </w:rPr>
        <w:t xml:space="preserve"> </w:t>
      </w:r>
      <w:r w:rsidR="00C85DFB">
        <w:t>said</w:t>
      </w:r>
      <w:r w:rsidR="00C85DFB">
        <w:rPr>
          <w:spacing w:val="-17"/>
        </w:rPr>
        <w:t xml:space="preserve"> </w:t>
      </w:r>
      <w:r w:rsidR="00C85DFB">
        <w:t>she</w:t>
      </w:r>
      <w:r w:rsidR="00C85DFB">
        <w:rPr>
          <w:spacing w:val="-21"/>
        </w:rPr>
        <w:t xml:space="preserve"> </w:t>
      </w:r>
      <w:r w:rsidR="00C85DFB">
        <w:t>did</w:t>
      </w:r>
      <w:r w:rsidR="00C85DFB">
        <w:rPr>
          <w:spacing w:val="-19"/>
        </w:rPr>
        <w:t xml:space="preserve"> </w:t>
      </w:r>
      <w:r w:rsidR="00C85DFB">
        <w:t>not</w:t>
      </w:r>
      <w:r w:rsidR="00C85DFB">
        <w:rPr>
          <w:spacing w:val="-10"/>
        </w:rPr>
        <w:t xml:space="preserve"> </w:t>
      </w:r>
      <w:r w:rsidR="00C85DFB">
        <w:t>remember</w:t>
      </w:r>
      <w:r w:rsidR="00C85DFB">
        <w:rPr>
          <w:spacing w:val="-8"/>
        </w:rPr>
        <w:t xml:space="preserve"> </w:t>
      </w:r>
      <w:r w:rsidR="00C85DFB">
        <w:t>seeing</w:t>
      </w:r>
      <w:r w:rsidR="00C85DFB">
        <w:rPr>
          <w:spacing w:val="-22"/>
        </w:rPr>
        <w:t xml:space="preserve"> </w:t>
      </w:r>
      <w:r w:rsidR="00C85DFB">
        <w:t>either</w:t>
      </w:r>
      <w:r w:rsidR="00C85DFB">
        <w:rPr>
          <w:spacing w:val="-11"/>
        </w:rPr>
        <w:t xml:space="preserve"> </w:t>
      </w:r>
      <w:r w:rsidR="00C85DFB">
        <w:t>item.</w:t>
      </w:r>
      <w:r w:rsidR="00C85DFB">
        <w:rPr>
          <w:spacing w:val="-26"/>
        </w:rPr>
        <w:t xml:space="preserve"> </w:t>
      </w:r>
      <w:r w:rsidR="00C85DFB">
        <w:t>or</w:t>
      </w:r>
      <w:r w:rsidR="00C85DFB">
        <w:rPr>
          <w:spacing w:val="-25"/>
        </w:rPr>
        <w:t xml:space="preserve"> </w:t>
      </w:r>
      <w:r w:rsidR="00C85DFB">
        <w:t>any</w:t>
      </w:r>
      <w:r w:rsidR="00C85DFB">
        <w:rPr>
          <w:spacing w:val="-16"/>
        </w:rPr>
        <w:t xml:space="preserve"> </w:t>
      </w:r>
      <w:r w:rsidR="00C85DFB">
        <w:t>items</w:t>
      </w:r>
      <w:r w:rsidR="00C85DFB">
        <w:rPr>
          <w:spacing w:val="-17"/>
        </w:rPr>
        <w:t xml:space="preserve"> </w:t>
      </w:r>
      <w:r w:rsidR="00C85DFB">
        <w:t>of</w:t>
      </w:r>
      <w:r w:rsidR="00C85DFB">
        <w:rPr>
          <w:spacing w:val="-16"/>
        </w:rPr>
        <w:t xml:space="preserve"> </w:t>
      </w:r>
      <w:r w:rsidR="00C85DFB">
        <w:t>a</w:t>
      </w:r>
      <w:r w:rsidR="00C85DFB">
        <w:rPr>
          <w:spacing w:val="-22"/>
        </w:rPr>
        <w:t xml:space="preserve"> </w:t>
      </w:r>
      <w:r w:rsidR="00C85DFB">
        <w:t>similar</w:t>
      </w:r>
      <w:r w:rsidR="00C85DFB">
        <w:rPr>
          <w:spacing w:val="-8"/>
        </w:rPr>
        <w:t xml:space="preserve"> </w:t>
      </w:r>
      <w:r w:rsidR="00C85DFB">
        <w:t>description.</w:t>
      </w:r>
      <w:r w:rsidR="00C85DFB">
        <w:rPr>
          <w:spacing w:val="-16"/>
        </w:rPr>
        <w:t xml:space="preserve"> </w:t>
      </w:r>
      <w:r w:rsidR="00C85DFB">
        <w:t>She</w:t>
      </w:r>
      <w:r w:rsidR="00C85DFB">
        <w:rPr>
          <w:spacing w:val="-17"/>
        </w:rPr>
        <w:t xml:space="preserve"> </w:t>
      </w:r>
      <w:r w:rsidR="00C85DFB">
        <w:t>said</w:t>
      </w:r>
      <w:r w:rsidR="00C85DFB">
        <w:rPr>
          <w:spacing w:val="-24"/>
        </w:rPr>
        <w:t xml:space="preserve"> </w:t>
      </w:r>
      <w:r w:rsidR="00C85DFB">
        <w:t>she</w:t>
      </w:r>
      <w:r w:rsidR="00C85DFB">
        <w:rPr>
          <w:spacing w:val="-21"/>
        </w:rPr>
        <w:t xml:space="preserve"> </w:t>
      </w:r>
      <w:r w:rsidR="00C85DFB">
        <w:t>also did</w:t>
      </w:r>
      <w:r w:rsidR="00C85DFB">
        <w:rPr>
          <w:spacing w:val="-16"/>
        </w:rPr>
        <w:t xml:space="preserve"> </w:t>
      </w:r>
      <w:r w:rsidR="00C85DFB">
        <w:t>not</w:t>
      </w:r>
      <w:r w:rsidR="00C85DFB">
        <w:rPr>
          <w:spacing w:val="-6"/>
        </w:rPr>
        <w:t xml:space="preserve"> </w:t>
      </w:r>
      <w:r w:rsidR="00C85DFB">
        <w:t>remember</w:t>
      </w:r>
      <w:r w:rsidR="00C85DFB">
        <w:rPr>
          <w:spacing w:val="-9"/>
        </w:rPr>
        <w:t xml:space="preserve"> </w:t>
      </w:r>
      <w:r w:rsidR="00C85DFB">
        <w:t>seeing</w:t>
      </w:r>
      <w:r w:rsidR="00C85DFB">
        <w:rPr>
          <w:spacing w:val="-11"/>
        </w:rPr>
        <w:t xml:space="preserve"> </w:t>
      </w:r>
      <w:r w:rsidR="00C85DFB">
        <w:t>anybody</w:t>
      </w:r>
      <w:r w:rsidR="00C85DFB">
        <w:rPr>
          <w:spacing w:val="-14"/>
        </w:rPr>
        <w:t xml:space="preserve"> </w:t>
      </w:r>
      <w:r w:rsidR="00C85DFB">
        <w:t>ca</w:t>
      </w:r>
      <w:r>
        <w:t>rr</w:t>
      </w:r>
      <w:r w:rsidR="00C85DFB">
        <w:t>ying</w:t>
      </w:r>
      <w:r w:rsidR="00C85DFB">
        <w:rPr>
          <w:spacing w:val="-9"/>
        </w:rPr>
        <w:t xml:space="preserve"> </w:t>
      </w:r>
      <w:r w:rsidR="00C85DFB">
        <w:t>items</w:t>
      </w:r>
      <w:r w:rsidR="00C85DFB">
        <w:rPr>
          <w:spacing w:val="-14"/>
        </w:rPr>
        <w:t xml:space="preserve"> </w:t>
      </w:r>
      <w:r w:rsidR="00C85DFB">
        <w:t>of</w:t>
      </w:r>
      <w:r w:rsidR="00C85DFB">
        <w:rPr>
          <w:spacing w:val="-16"/>
        </w:rPr>
        <w:t xml:space="preserve"> </w:t>
      </w:r>
      <w:r w:rsidR="00C85DFB">
        <w:t>that</w:t>
      </w:r>
      <w:r w:rsidR="00C85DFB">
        <w:rPr>
          <w:spacing w:val="-10"/>
        </w:rPr>
        <w:t xml:space="preserve"> </w:t>
      </w:r>
      <w:r w:rsidR="00C85DFB">
        <w:t>description</w:t>
      </w:r>
      <w:r w:rsidR="00C85DFB">
        <w:rPr>
          <w:spacing w:val="-13"/>
        </w:rPr>
        <w:t xml:space="preserve"> </w:t>
      </w:r>
      <w:r w:rsidR="00C85DFB">
        <w:t>on</w:t>
      </w:r>
      <w:r w:rsidR="00C85DFB">
        <w:rPr>
          <w:spacing w:val="-24"/>
        </w:rPr>
        <w:t xml:space="preserve"> </w:t>
      </w:r>
      <w:r w:rsidR="00C85DFB">
        <w:t>04-20-99</w:t>
      </w:r>
      <w:r w:rsidR="00C85DFB">
        <w:rPr>
          <w:spacing w:val="-9"/>
        </w:rPr>
        <w:t xml:space="preserve"> </w:t>
      </w:r>
      <w:r w:rsidR="00C85DFB">
        <w:t>or</w:t>
      </w:r>
      <w:r w:rsidR="00C85DFB">
        <w:rPr>
          <w:spacing w:val="-14"/>
        </w:rPr>
        <w:t xml:space="preserve"> </w:t>
      </w:r>
      <w:r w:rsidR="00C85DFB">
        <w:t>prior</w:t>
      </w:r>
      <w:r w:rsidR="00C85DFB">
        <w:rPr>
          <w:spacing w:val="-12"/>
        </w:rPr>
        <w:t xml:space="preserve"> </w:t>
      </w:r>
      <w:r w:rsidR="00C85DFB">
        <w:t>to</w:t>
      </w:r>
      <w:r w:rsidR="00C85DFB">
        <w:rPr>
          <w:spacing w:val="-16"/>
        </w:rPr>
        <w:t xml:space="preserve"> </w:t>
      </w:r>
      <w:r w:rsidR="00C85DFB">
        <w:t>that</w:t>
      </w:r>
      <w:r w:rsidR="00C85DFB">
        <w:rPr>
          <w:spacing w:val="-10"/>
        </w:rPr>
        <w:t xml:space="preserve"> </w:t>
      </w:r>
      <w:r w:rsidR="00C85DFB">
        <w:t>date.</w:t>
      </w:r>
      <w:r w:rsidR="00C85DFB">
        <w:rPr>
          <w:spacing w:val="11"/>
        </w:rPr>
        <w:t xml:space="preserve"> </w:t>
      </w:r>
      <w:r w:rsidR="00C85DFB">
        <w:rPr>
          <w:rFonts w:ascii="Arial"/>
          <w:sz w:val="20"/>
        </w:rPr>
        <w:t>Emma</w:t>
      </w:r>
      <w:r w:rsidR="00C85DFB">
        <w:rPr>
          <w:rFonts w:ascii="Arial"/>
          <w:spacing w:val="-18"/>
          <w:sz w:val="20"/>
        </w:rPr>
        <w:t xml:space="preserve"> </w:t>
      </w:r>
      <w:r w:rsidR="00C85DFB">
        <w:t>said</w:t>
      </w:r>
      <w:r w:rsidR="00C85DFB">
        <w:rPr>
          <w:spacing w:val="-13"/>
        </w:rPr>
        <w:t xml:space="preserve"> </w:t>
      </w:r>
      <w:r w:rsidR="00C85DFB">
        <w:t>she</w:t>
      </w:r>
      <w:r w:rsidR="00C85DFB">
        <w:rPr>
          <w:spacing w:val="-17"/>
        </w:rPr>
        <w:t xml:space="preserve"> </w:t>
      </w:r>
      <w:r w:rsidR="00C85DFB">
        <w:t>did</w:t>
      </w:r>
      <w:r w:rsidR="00C85DFB">
        <w:rPr>
          <w:spacing w:val="-25"/>
        </w:rPr>
        <w:t xml:space="preserve"> </w:t>
      </w:r>
      <w:r w:rsidR="00C85DFB">
        <w:t>not see</w:t>
      </w:r>
      <w:r w:rsidR="00C85DFB">
        <w:rPr>
          <w:spacing w:val="-9"/>
        </w:rPr>
        <w:t xml:space="preserve"> </w:t>
      </w:r>
      <w:r w:rsidR="00C85DFB">
        <w:t>any</w:t>
      </w:r>
      <w:r w:rsidR="00C85DFB">
        <w:rPr>
          <w:spacing w:val="-12"/>
        </w:rPr>
        <w:t xml:space="preserve"> </w:t>
      </w:r>
      <w:r w:rsidR="00C85DFB">
        <w:t>of</w:t>
      </w:r>
      <w:r w:rsidR="00C85DFB">
        <w:rPr>
          <w:spacing w:val="-14"/>
        </w:rPr>
        <w:t xml:space="preserve"> </w:t>
      </w:r>
      <w:r w:rsidR="00C85DFB">
        <w:t>the</w:t>
      </w:r>
      <w:r w:rsidR="00C85DFB">
        <w:rPr>
          <w:spacing w:val="-15"/>
        </w:rPr>
        <w:t xml:space="preserve"> </w:t>
      </w:r>
      <w:r w:rsidR="00C85DFB">
        <w:t>Trench</w:t>
      </w:r>
      <w:r w:rsidR="00C85DFB">
        <w:rPr>
          <w:spacing w:val="-5"/>
        </w:rPr>
        <w:t xml:space="preserve"> </w:t>
      </w:r>
      <w:r w:rsidR="00C85DFB">
        <w:t>Coat</w:t>
      </w:r>
      <w:r w:rsidR="00C85DFB">
        <w:rPr>
          <w:spacing w:val="5"/>
        </w:rPr>
        <w:t xml:space="preserve"> </w:t>
      </w:r>
      <w:r w:rsidR="00C85DFB">
        <w:t>Mafia</w:t>
      </w:r>
      <w:r w:rsidR="00C85DFB">
        <w:rPr>
          <w:spacing w:val="-8"/>
        </w:rPr>
        <w:t xml:space="preserve"> </w:t>
      </w:r>
      <w:r w:rsidR="00C85DFB">
        <w:t>students</w:t>
      </w:r>
      <w:r w:rsidR="00C85DFB">
        <w:rPr>
          <w:spacing w:val="-1"/>
        </w:rPr>
        <w:t xml:space="preserve"> </w:t>
      </w:r>
      <w:r w:rsidR="00C85DFB">
        <w:t>or</w:t>
      </w:r>
      <w:r w:rsidR="00C85DFB">
        <w:rPr>
          <w:spacing w:val="-16"/>
        </w:rPr>
        <w:t xml:space="preserve"> </w:t>
      </w:r>
      <w:r w:rsidR="00C85DFB">
        <w:t>the</w:t>
      </w:r>
      <w:r w:rsidR="00C85DFB">
        <w:rPr>
          <w:spacing w:val="-15"/>
        </w:rPr>
        <w:t xml:space="preserve"> </w:t>
      </w:r>
      <w:r w:rsidR="00C85DFB">
        <w:t>Trench</w:t>
      </w:r>
      <w:r w:rsidR="00C85DFB">
        <w:rPr>
          <w:spacing w:val="-8"/>
        </w:rPr>
        <w:t xml:space="preserve"> </w:t>
      </w:r>
      <w:r w:rsidR="00C85DFB">
        <w:t>Coat</w:t>
      </w:r>
      <w:r w:rsidR="00C85DFB">
        <w:rPr>
          <w:spacing w:val="-12"/>
        </w:rPr>
        <w:t xml:space="preserve"> </w:t>
      </w:r>
      <w:r w:rsidR="00C85DFB">
        <w:t>Mafia</w:t>
      </w:r>
      <w:r w:rsidR="00C85DFB">
        <w:rPr>
          <w:spacing w:val="-6"/>
        </w:rPr>
        <w:t xml:space="preserve"> </w:t>
      </w:r>
      <w:r w:rsidR="00C85DFB">
        <w:t>associates</w:t>
      </w:r>
      <w:r w:rsidR="00C85DFB">
        <w:rPr>
          <w:spacing w:val="4"/>
        </w:rPr>
        <w:t xml:space="preserve"> </w:t>
      </w:r>
      <w:r w:rsidR="00C85DFB">
        <w:t>in</w:t>
      </w:r>
      <w:r w:rsidR="00C85DFB">
        <w:rPr>
          <w:spacing w:val="-10"/>
        </w:rPr>
        <w:t xml:space="preserve"> </w:t>
      </w:r>
      <w:r w:rsidR="00C85DFB">
        <w:t>the</w:t>
      </w:r>
      <w:r w:rsidR="00C85DFB">
        <w:rPr>
          <w:spacing w:val="-8"/>
        </w:rPr>
        <w:t xml:space="preserve"> </w:t>
      </w:r>
      <w:r w:rsidR="00C85DFB">
        <w:t>cafeteria/commons</w:t>
      </w:r>
      <w:r w:rsidR="00C85DFB">
        <w:rPr>
          <w:spacing w:val="-19"/>
        </w:rPr>
        <w:t xml:space="preserve"> </w:t>
      </w:r>
      <w:r w:rsidR="00C85DFB">
        <w:t>area</w:t>
      </w:r>
      <w:r w:rsidR="00C85DFB">
        <w:rPr>
          <w:spacing w:val="-1"/>
        </w:rPr>
        <w:t xml:space="preserve"> </w:t>
      </w:r>
      <w:r w:rsidR="00C85DFB">
        <w:t>on</w:t>
      </w:r>
      <w:r w:rsidR="00C85DFB">
        <w:rPr>
          <w:spacing w:val="-13"/>
        </w:rPr>
        <w:t xml:space="preserve"> </w:t>
      </w:r>
      <w:r w:rsidR="00C85DFB">
        <w:t>04-20-99, however,</w:t>
      </w:r>
      <w:r w:rsidR="00C85DFB">
        <w:rPr>
          <w:spacing w:val="-4"/>
        </w:rPr>
        <w:t xml:space="preserve"> </w:t>
      </w:r>
      <w:r w:rsidR="00C85DFB">
        <w:t>she</w:t>
      </w:r>
      <w:r w:rsidR="00C85DFB">
        <w:rPr>
          <w:spacing w:val="-16"/>
        </w:rPr>
        <w:t xml:space="preserve"> </w:t>
      </w:r>
      <w:r w:rsidR="00C85DFB">
        <w:t>did</w:t>
      </w:r>
      <w:r w:rsidR="00C85DFB">
        <w:rPr>
          <w:spacing w:val="-13"/>
        </w:rPr>
        <w:t xml:space="preserve"> </w:t>
      </w:r>
      <w:r w:rsidR="00C85DFB">
        <w:t>say</w:t>
      </w:r>
      <w:r w:rsidR="00C85DFB">
        <w:rPr>
          <w:spacing w:val="-15"/>
        </w:rPr>
        <w:t xml:space="preserve"> </w:t>
      </w:r>
      <w:r w:rsidR="00C85DFB">
        <w:t>that</w:t>
      </w:r>
      <w:r w:rsidR="00C85DFB">
        <w:rPr>
          <w:spacing w:val="-2"/>
        </w:rPr>
        <w:t xml:space="preserve"> </w:t>
      </w:r>
      <w:r w:rsidR="00C85DFB">
        <w:t>she</w:t>
      </w:r>
      <w:r w:rsidR="00C85DFB">
        <w:rPr>
          <w:spacing w:val="-20"/>
        </w:rPr>
        <w:t xml:space="preserve"> </w:t>
      </w:r>
      <w:r w:rsidR="00C85DFB">
        <w:t>saw</w:t>
      </w:r>
      <w:r w:rsidR="00C85DFB">
        <w:rPr>
          <w:spacing w:val="-5"/>
        </w:rPr>
        <w:t xml:space="preserve"> </w:t>
      </w:r>
      <w:r w:rsidR="00C85DFB">
        <w:t>some</w:t>
      </w:r>
      <w:r w:rsidR="00C85DFB">
        <w:rPr>
          <w:spacing w:val="-3"/>
        </w:rPr>
        <w:t xml:space="preserve"> </w:t>
      </w:r>
      <w:r w:rsidR="00C85DFB">
        <w:t>of</w:t>
      </w:r>
      <w:r w:rsidR="00C85DFB">
        <w:rPr>
          <w:spacing w:val="-14"/>
        </w:rPr>
        <w:t xml:space="preserve"> </w:t>
      </w:r>
      <w:r w:rsidR="00C85DFB">
        <w:t>them</w:t>
      </w:r>
      <w:r w:rsidR="00C85DFB">
        <w:rPr>
          <w:spacing w:val="-5"/>
        </w:rPr>
        <w:t xml:space="preserve"> </w:t>
      </w:r>
      <w:r w:rsidR="00C85DFB">
        <w:t>in</w:t>
      </w:r>
      <w:r w:rsidR="00C85DFB">
        <w:rPr>
          <w:spacing w:val="-17"/>
        </w:rPr>
        <w:t xml:space="preserve"> </w:t>
      </w:r>
      <w:r w:rsidR="00C85DFB">
        <w:t>the</w:t>
      </w:r>
      <w:r w:rsidR="00C85DFB">
        <w:rPr>
          <w:spacing w:val="-11"/>
        </w:rPr>
        <w:t xml:space="preserve"> </w:t>
      </w:r>
      <w:r w:rsidR="00C85DFB">
        <w:t>hallways</w:t>
      </w:r>
      <w:r w:rsidR="00C85DFB">
        <w:rPr>
          <w:spacing w:val="-2"/>
        </w:rPr>
        <w:t xml:space="preserve"> </w:t>
      </w:r>
      <w:r w:rsidR="00C85DFB">
        <w:t>prior</w:t>
      </w:r>
      <w:r w:rsidR="00C85DFB">
        <w:rPr>
          <w:spacing w:val="-21"/>
        </w:rPr>
        <w:t xml:space="preserve"> </w:t>
      </w:r>
      <w:r w:rsidR="00C85DFB">
        <w:t>to</w:t>
      </w:r>
      <w:r w:rsidR="00C85DFB">
        <w:rPr>
          <w:spacing w:val="-14"/>
        </w:rPr>
        <w:t xml:space="preserve"> </w:t>
      </w:r>
      <w:r w:rsidR="00C85DFB">
        <w:t>the</w:t>
      </w:r>
      <w:r w:rsidR="00C85DFB">
        <w:rPr>
          <w:spacing w:val="-17"/>
        </w:rPr>
        <w:t xml:space="preserve"> </w:t>
      </w:r>
      <w:r w:rsidR="00C85DFB">
        <w:t>shooting</w:t>
      </w:r>
      <w:r w:rsidR="00C85DFB">
        <w:rPr>
          <w:spacing w:val="-18"/>
        </w:rPr>
        <w:t xml:space="preserve"> </w:t>
      </w:r>
      <w:r w:rsidR="00C85DFB">
        <w:t>on</w:t>
      </w:r>
      <w:r w:rsidR="00C85DFB">
        <w:rPr>
          <w:spacing w:val="-8"/>
        </w:rPr>
        <w:t xml:space="preserve"> </w:t>
      </w:r>
      <w:r w:rsidR="00C85DFB">
        <w:t>that</w:t>
      </w:r>
      <w:r w:rsidR="00C85DFB">
        <w:rPr>
          <w:spacing w:val="-7"/>
        </w:rPr>
        <w:t xml:space="preserve"> </w:t>
      </w:r>
      <w:r w:rsidR="00C85DFB">
        <w:t>date.</w:t>
      </w:r>
      <w:r w:rsidR="00C85DFB">
        <w:rPr>
          <w:spacing w:val="33"/>
        </w:rPr>
        <w:t xml:space="preserve"> </w:t>
      </w:r>
      <w:r w:rsidR="00C85DFB">
        <w:t>Emma</w:t>
      </w:r>
      <w:r w:rsidR="00C85DFB">
        <w:rPr>
          <w:spacing w:val="1"/>
        </w:rPr>
        <w:t xml:space="preserve"> </w:t>
      </w:r>
      <w:r w:rsidR="00C85DFB">
        <w:t>said</w:t>
      </w:r>
      <w:r w:rsidR="00C85DFB">
        <w:rPr>
          <w:spacing w:val="-19"/>
        </w:rPr>
        <w:t xml:space="preserve"> </w:t>
      </w:r>
      <w:r w:rsidR="00C85DFB">
        <w:t>she</w:t>
      </w:r>
      <w:r w:rsidR="00C85DFB">
        <w:rPr>
          <w:spacing w:val="-11"/>
        </w:rPr>
        <w:t xml:space="preserve"> </w:t>
      </w:r>
      <w:r w:rsidR="00C85DFB">
        <w:t>knew</w:t>
      </w:r>
      <w:r w:rsidR="00C85DFB">
        <w:rPr>
          <w:spacing w:val="-5"/>
        </w:rPr>
        <w:t xml:space="preserve"> </w:t>
      </w:r>
      <w:r w:rsidR="00C85DFB">
        <w:t>that the</w:t>
      </w:r>
      <w:r w:rsidR="00C85DFB">
        <w:rPr>
          <w:spacing w:val="-18"/>
        </w:rPr>
        <w:t xml:space="preserve"> </w:t>
      </w:r>
      <w:r w:rsidR="00C85DFB">
        <w:t>Trench</w:t>
      </w:r>
      <w:r w:rsidR="00C85DFB">
        <w:rPr>
          <w:spacing w:val="-7"/>
        </w:rPr>
        <w:t xml:space="preserve"> </w:t>
      </w:r>
      <w:r w:rsidR="00C85DFB">
        <w:t>Coat</w:t>
      </w:r>
      <w:r w:rsidR="00C85DFB">
        <w:rPr>
          <w:spacing w:val="-8"/>
        </w:rPr>
        <w:t xml:space="preserve"> </w:t>
      </w:r>
      <w:r w:rsidR="00C85DFB">
        <w:t>Mafia</w:t>
      </w:r>
      <w:r w:rsidR="00C85DFB">
        <w:rPr>
          <w:spacing w:val="-11"/>
        </w:rPr>
        <w:t xml:space="preserve"> </w:t>
      </w:r>
      <w:r w:rsidR="00C85DFB">
        <w:t>students</w:t>
      </w:r>
      <w:r w:rsidR="00C85DFB">
        <w:rPr>
          <w:spacing w:val="-6"/>
        </w:rPr>
        <w:t xml:space="preserve"> </w:t>
      </w:r>
      <w:r w:rsidR="00C85DFB">
        <w:t>would</w:t>
      </w:r>
      <w:r w:rsidR="00C85DFB">
        <w:rPr>
          <w:spacing w:val="-9"/>
        </w:rPr>
        <w:t xml:space="preserve"> </w:t>
      </w:r>
      <w:r w:rsidR="00C85DFB">
        <w:t>gather</w:t>
      </w:r>
      <w:r w:rsidR="00C85DFB">
        <w:rPr>
          <w:spacing w:val="-9"/>
        </w:rPr>
        <w:t xml:space="preserve"> </w:t>
      </w:r>
      <w:r w:rsidR="00C85DFB">
        <w:t>in</w:t>
      </w:r>
      <w:r w:rsidR="00C85DFB">
        <w:rPr>
          <w:spacing w:val="-21"/>
        </w:rPr>
        <w:t xml:space="preserve"> </w:t>
      </w:r>
      <w:r w:rsidR="00C85DFB">
        <w:t>the</w:t>
      </w:r>
      <w:r w:rsidR="00C85DFB">
        <w:rPr>
          <w:spacing w:val="-18"/>
        </w:rPr>
        <w:t xml:space="preserve"> </w:t>
      </w:r>
      <w:r w:rsidR="00C85DFB">
        <w:t>commons</w:t>
      </w:r>
      <w:r w:rsidR="00C85DFB">
        <w:rPr>
          <w:spacing w:val="-10"/>
        </w:rPr>
        <w:t xml:space="preserve"> </w:t>
      </w:r>
      <w:r w:rsidR="00C85DFB">
        <w:t>area</w:t>
      </w:r>
      <w:r w:rsidR="00C85DFB">
        <w:rPr>
          <w:spacing w:val="-5"/>
        </w:rPr>
        <w:t xml:space="preserve"> </w:t>
      </w:r>
      <w:r w:rsidR="00C85DFB">
        <w:t>because</w:t>
      </w:r>
      <w:r w:rsidR="00C85DFB">
        <w:rPr>
          <w:spacing w:val="-6"/>
        </w:rPr>
        <w:t xml:space="preserve"> </w:t>
      </w:r>
      <w:r w:rsidR="00C85DFB">
        <w:t>she</w:t>
      </w:r>
      <w:r w:rsidR="00C85DFB">
        <w:rPr>
          <w:spacing w:val="-14"/>
        </w:rPr>
        <w:t xml:space="preserve"> </w:t>
      </w:r>
      <w:r w:rsidR="00C85DFB">
        <w:t>had</w:t>
      </w:r>
      <w:r w:rsidR="00C85DFB">
        <w:rPr>
          <w:spacing w:val="-24"/>
        </w:rPr>
        <w:t xml:space="preserve"> </w:t>
      </w:r>
      <w:r w:rsidR="00C85DFB">
        <w:t>seen</w:t>
      </w:r>
      <w:r w:rsidR="00C85DFB">
        <w:rPr>
          <w:spacing w:val="-17"/>
        </w:rPr>
        <w:t xml:space="preserve"> </w:t>
      </w:r>
      <w:r w:rsidR="00C85DFB">
        <w:t>them</w:t>
      </w:r>
      <w:r w:rsidR="00C85DFB">
        <w:rPr>
          <w:spacing w:val="-9"/>
        </w:rPr>
        <w:t xml:space="preserve"> </w:t>
      </w:r>
      <w:r w:rsidR="00C85DFB">
        <w:t>gather</w:t>
      </w:r>
      <w:r w:rsidR="00C85DFB">
        <w:rPr>
          <w:spacing w:val="-13"/>
        </w:rPr>
        <w:t xml:space="preserve"> </w:t>
      </w:r>
      <w:r w:rsidR="00C85DFB">
        <w:t>there</w:t>
      </w:r>
      <w:r w:rsidR="00C85DFB">
        <w:rPr>
          <w:spacing w:val="-16"/>
        </w:rPr>
        <w:t xml:space="preserve"> </w:t>
      </w:r>
      <w:r w:rsidR="00C85DFB">
        <w:t>during</w:t>
      </w:r>
      <w:r w:rsidR="00C85DFB">
        <w:rPr>
          <w:spacing w:val="-16"/>
        </w:rPr>
        <w:t xml:space="preserve"> </w:t>
      </w:r>
      <w:r w:rsidR="00C85DFB">
        <w:t>the</w:t>
      </w:r>
      <w:r w:rsidR="00C85DFB">
        <w:rPr>
          <w:spacing w:val="-20"/>
        </w:rPr>
        <w:t xml:space="preserve"> </w:t>
      </w:r>
      <w:r w:rsidR="00C85DFB">
        <w:t>school year.</w:t>
      </w:r>
      <w:r w:rsidR="00C85DFB">
        <w:rPr>
          <w:spacing w:val="-9"/>
        </w:rPr>
        <w:t xml:space="preserve"> </w:t>
      </w:r>
      <w:r w:rsidR="00C85DFB">
        <w:t>Emma</w:t>
      </w:r>
      <w:r w:rsidR="00C85DFB">
        <w:rPr>
          <w:spacing w:val="-8"/>
        </w:rPr>
        <w:t xml:space="preserve"> </w:t>
      </w:r>
      <w:r w:rsidR="00C85DFB">
        <w:t>said</w:t>
      </w:r>
      <w:r w:rsidR="00C85DFB">
        <w:rPr>
          <w:spacing w:val="-17"/>
        </w:rPr>
        <w:t xml:space="preserve"> </w:t>
      </w:r>
      <w:r w:rsidR="00C85DFB">
        <w:t>after</w:t>
      </w:r>
      <w:r w:rsidR="00C85DFB">
        <w:rPr>
          <w:spacing w:val="-14"/>
        </w:rPr>
        <w:t xml:space="preserve"> </w:t>
      </w:r>
      <w:r w:rsidR="00C85DFB">
        <w:t>getting</w:t>
      </w:r>
      <w:r w:rsidR="00C85DFB">
        <w:rPr>
          <w:spacing w:val="-10"/>
        </w:rPr>
        <w:t xml:space="preserve"> </w:t>
      </w:r>
      <w:r w:rsidR="00C85DFB">
        <w:t>something</w:t>
      </w:r>
      <w:r w:rsidR="00C85DFB">
        <w:rPr>
          <w:spacing w:val="-2"/>
        </w:rPr>
        <w:t xml:space="preserve"> </w:t>
      </w:r>
      <w:r w:rsidR="00C85DFB">
        <w:t>to</w:t>
      </w:r>
      <w:r w:rsidR="00C85DFB">
        <w:rPr>
          <w:spacing w:val="-20"/>
        </w:rPr>
        <w:t xml:space="preserve"> </w:t>
      </w:r>
      <w:r w:rsidR="00C85DFB">
        <w:t>eat,</w:t>
      </w:r>
      <w:r w:rsidR="00C85DFB">
        <w:rPr>
          <w:spacing w:val="-12"/>
        </w:rPr>
        <w:t xml:space="preserve"> </w:t>
      </w:r>
      <w:r w:rsidR="00C85DFB">
        <w:t>she</w:t>
      </w:r>
      <w:r w:rsidR="00C85DFB">
        <w:rPr>
          <w:spacing w:val="-12"/>
        </w:rPr>
        <w:t xml:space="preserve"> </w:t>
      </w:r>
      <w:r w:rsidR="00C85DFB">
        <w:t>then</w:t>
      </w:r>
      <w:r w:rsidR="00C85DFB">
        <w:rPr>
          <w:spacing w:val="-14"/>
        </w:rPr>
        <w:t xml:space="preserve"> </w:t>
      </w:r>
      <w:r w:rsidR="00C85DFB">
        <w:t>walked</w:t>
      </w:r>
      <w:r w:rsidR="00C85DFB">
        <w:rPr>
          <w:spacing w:val="-6"/>
        </w:rPr>
        <w:t xml:space="preserve"> </w:t>
      </w:r>
      <w:r w:rsidR="00C85DFB">
        <w:t>back</w:t>
      </w:r>
      <w:r w:rsidR="00C85DFB">
        <w:rPr>
          <w:spacing w:val="-9"/>
        </w:rPr>
        <w:t xml:space="preserve"> </w:t>
      </w:r>
      <w:r w:rsidR="00C85DFB">
        <w:t>up</w:t>
      </w:r>
      <w:r w:rsidR="00C85DFB">
        <w:rPr>
          <w:spacing w:val="-13"/>
        </w:rPr>
        <w:t xml:space="preserve"> </w:t>
      </w:r>
      <w:r w:rsidR="00C85DFB">
        <w:t>the</w:t>
      </w:r>
      <w:r w:rsidR="00C85DFB">
        <w:rPr>
          <w:spacing w:val="-10"/>
        </w:rPr>
        <w:t xml:space="preserve"> </w:t>
      </w:r>
      <w:r w:rsidR="00C85DFB">
        <w:t>stairway</w:t>
      </w:r>
      <w:r w:rsidR="00C85DFB">
        <w:rPr>
          <w:spacing w:val="-5"/>
        </w:rPr>
        <w:t xml:space="preserve"> </w:t>
      </w:r>
      <w:r w:rsidR="00C85DFB">
        <w:t>to</w:t>
      </w:r>
      <w:r w:rsidR="00C85DFB">
        <w:rPr>
          <w:spacing w:val="-15"/>
        </w:rPr>
        <w:t xml:space="preserve"> </w:t>
      </w:r>
      <w:r w:rsidR="00C85DFB">
        <w:t>the upper</w:t>
      </w:r>
      <w:r w:rsidR="00C85DFB">
        <w:rPr>
          <w:spacing w:val="-3"/>
        </w:rPr>
        <w:t xml:space="preserve"> </w:t>
      </w:r>
      <w:r w:rsidR="00C85DFB">
        <w:t>level</w:t>
      </w:r>
      <w:r w:rsidR="00C85DFB">
        <w:rPr>
          <w:spacing w:val="-13"/>
        </w:rPr>
        <w:t xml:space="preserve"> </w:t>
      </w:r>
      <w:r w:rsidR="00C85DFB">
        <w:t>of</w:t>
      </w:r>
      <w:r w:rsidR="00C85DFB">
        <w:rPr>
          <w:spacing w:val="-14"/>
        </w:rPr>
        <w:t xml:space="preserve"> </w:t>
      </w:r>
      <w:r w:rsidR="00C85DFB">
        <w:t>the</w:t>
      </w:r>
      <w:r w:rsidR="00C85DFB">
        <w:rPr>
          <w:spacing w:val="-10"/>
        </w:rPr>
        <w:t xml:space="preserve"> </w:t>
      </w:r>
      <w:r w:rsidR="00C85DFB">
        <w:t>school.</w:t>
      </w:r>
      <w:r w:rsidR="00C85DFB">
        <w:rPr>
          <w:spacing w:val="-8"/>
        </w:rPr>
        <w:t xml:space="preserve"> </w:t>
      </w:r>
      <w:r w:rsidR="00C85DFB">
        <w:t>and</w:t>
      </w:r>
      <w:r w:rsidR="00C85DFB">
        <w:rPr>
          <w:spacing w:val="-12"/>
        </w:rPr>
        <w:t xml:space="preserve"> </w:t>
      </w:r>
      <w:r w:rsidR="00C85DFB">
        <w:t>to her</w:t>
      </w:r>
      <w:r w:rsidR="00C85DFB">
        <w:rPr>
          <w:spacing w:val="-38"/>
        </w:rPr>
        <w:t xml:space="preserve"> </w:t>
      </w:r>
      <w:r w:rsidR="00C85DFB">
        <w:t>fourth</w:t>
      </w:r>
      <w:r w:rsidR="00C85DFB">
        <w:rPr>
          <w:spacing w:val="-35"/>
        </w:rPr>
        <w:t xml:space="preserve"> </w:t>
      </w:r>
      <w:r w:rsidR="00C85DFB">
        <w:t>hour</w:t>
      </w:r>
      <w:r w:rsidR="00C85DFB">
        <w:rPr>
          <w:spacing w:val="-35"/>
        </w:rPr>
        <w:t xml:space="preserve"> </w:t>
      </w:r>
      <w:r w:rsidR="00C85DFB">
        <w:t>Jewelry</w:t>
      </w:r>
      <w:r w:rsidR="00C85DFB">
        <w:rPr>
          <w:spacing w:val="-36"/>
        </w:rPr>
        <w:t xml:space="preserve"> </w:t>
      </w:r>
      <w:r w:rsidR="00C85DFB">
        <w:t>class.</w:t>
      </w:r>
      <w:r w:rsidR="00C85DFB">
        <w:rPr>
          <w:spacing w:val="-31"/>
        </w:rPr>
        <w:t xml:space="preserve"> </w:t>
      </w:r>
      <w:r w:rsidR="00C85DFB">
        <w:t>After</w:t>
      </w:r>
      <w:r w:rsidR="00C85DFB">
        <w:rPr>
          <w:spacing w:val="-39"/>
        </w:rPr>
        <w:t xml:space="preserve"> </w:t>
      </w:r>
      <w:r w:rsidR="00C85DFB">
        <w:t>the</w:t>
      </w:r>
      <w:r w:rsidR="00C85DFB">
        <w:rPr>
          <w:spacing w:val="-35"/>
        </w:rPr>
        <w:t xml:space="preserve"> </w:t>
      </w:r>
      <w:r w:rsidR="00C85DFB">
        <w:t>Jewelry</w:t>
      </w:r>
      <w:r w:rsidR="00C85DFB">
        <w:rPr>
          <w:spacing w:val="-33"/>
        </w:rPr>
        <w:t xml:space="preserve"> </w:t>
      </w:r>
      <w:r w:rsidR="00C85DFB">
        <w:t>class,</w:t>
      </w:r>
      <w:r w:rsidR="00C85DFB">
        <w:rPr>
          <w:spacing w:val="-43"/>
        </w:rPr>
        <w:t xml:space="preserve"> </w:t>
      </w:r>
      <w:r w:rsidR="00C85DFB">
        <w:rPr>
          <w:rFonts w:ascii="Arial"/>
          <w:sz w:val="22"/>
        </w:rPr>
        <w:t>Emma</w:t>
      </w:r>
      <w:r w:rsidR="00C85DFB">
        <w:rPr>
          <w:rFonts w:ascii="Arial"/>
          <w:spacing w:val="-48"/>
          <w:sz w:val="22"/>
        </w:rPr>
        <w:t xml:space="preserve"> </w:t>
      </w:r>
      <w:r w:rsidR="00C85DFB">
        <w:t>said</w:t>
      </w:r>
      <w:r w:rsidR="00C85DFB">
        <w:rPr>
          <w:spacing w:val="-39"/>
        </w:rPr>
        <w:t xml:space="preserve"> </w:t>
      </w:r>
      <w:r w:rsidR="00C85DFB">
        <w:t>she</w:t>
      </w:r>
      <w:r>
        <w:t xml:space="preserve"> </w:t>
      </w:r>
      <w:r w:rsidR="00C85DFB">
        <w:t>went</w:t>
      </w:r>
      <w:r w:rsidR="00C85DFB">
        <w:rPr>
          <w:spacing w:val="-34"/>
        </w:rPr>
        <w:t xml:space="preserve"> </w:t>
      </w:r>
      <w:r w:rsidR="00C85DFB">
        <w:rPr>
          <w:sz w:val="20"/>
        </w:rPr>
        <w:t>to</w:t>
      </w:r>
      <w:r w:rsidR="00C85DFB">
        <w:rPr>
          <w:spacing w:val="-33"/>
          <w:sz w:val="20"/>
        </w:rPr>
        <w:t xml:space="preserve"> </w:t>
      </w:r>
      <w:r w:rsidR="00C85DFB">
        <w:t>her</w:t>
      </w:r>
      <w:r w:rsidR="00C85DFB">
        <w:rPr>
          <w:spacing w:val="-38"/>
        </w:rPr>
        <w:t xml:space="preserve"> </w:t>
      </w:r>
      <w:r w:rsidR="00C85DFB">
        <w:t>fifth</w:t>
      </w:r>
      <w:r w:rsidR="00C85DFB">
        <w:rPr>
          <w:spacing w:val="-36"/>
        </w:rPr>
        <w:t xml:space="preserve"> </w:t>
      </w:r>
      <w:r w:rsidR="00C85DFB">
        <w:t>hour</w:t>
      </w:r>
      <w:r w:rsidR="00C85DFB">
        <w:rPr>
          <w:spacing w:val="-36"/>
        </w:rPr>
        <w:t xml:space="preserve"> </w:t>
      </w:r>
      <w:r w:rsidR="00C85DFB">
        <w:t>Geometry</w:t>
      </w:r>
      <w:r w:rsidR="00C85DFB">
        <w:rPr>
          <w:spacing w:val="-35"/>
        </w:rPr>
        <w:t xml:space="preserve"> </w:t>
      </w:r>
      <w:r w:rsidR="00C85DFB">
        <w:t>class,</w:t>
      </w:r>
      <w:r w:rsidR="00C85DFB">
        <w:rPr>
          <w:spacing w:val="-32"/>
        </w:rPr>
        <w:t xml:space="preserve"> </w:t>
      </w:r>
      <w:r w:rsidR="00C85DFB">
        <w:t>located</w:t>
      </w:r>
      <w:r w:rsidR="00C85DFB">
        <w:rPr>
          <w:spacing w:val="-28"/>
        </w:rPr>
        <w:t xml:space="preserve"> </w:t>
      </w:r>
      <w:r w:rsidR="00C85DFB">
        <w:t>in</w:t>
      </w:r>
      <w:r w:rsidR="00C85DFB">
        <w:rPr>
          <w:spacing w:val="-38"/>
        </w:rPr>
        <w:t xml:space="preserve"> </w:t>
      </w:r>
      <w:r>
        <w:rPr>
          <w:spacing w:val="-38"/>
        </w:rPr>
        <w:t xml:space="preserve"> </w:t>
      </w:r>
      <w:r w:rsidR="00C85DFB">
        <w:t>the</w:t>
      </w:r>
      <w:r w:rsidR="00C85DFB">
        <w:rPr>
          <w:spacing w:val="-42"/>
        </w:rPr>
        <w:t xml:space="preserve"> </w:t>
      </w:r>
      <w:r>
        <w:t>Ma</w:t>
      </w:r>
      <w:r w:rsidR="00C85DFB">
        <w:t>th department</w:t>
      </w:r>
      <w:r w:rsidR="00C85DFB">
        <w:rPr>
          <w:spacing w:val="-7"/>
        </w:rPr>
        <w:t xml:space="preserve"> </w:t>
      </w:r>
      <w:r w:rsidR="00C85DFB">
        <w:t>on</w:t>
      </w:r>
      <w:r w:rsidR="00C85DFB">
        <w:rPr>
          <w:spacing w:val="-18"/>
        </w:rPr>
        <w:t xml:space="preserve"> </w:t>
      </w:r>
      <w:r w:rsidR="00C85DFB">
        <w:t>the</w:t>
      </w:r>
      <w:r w:rsidR="00C85DFB">
        <w:rPr>
          <w:spacing w:val="-27"/>
        </w:rPr>
        <w:t xml:space="preserve"> </w:t>
      </w:r>
      <w:r w:rsidR="00C85DFB">
        <w:t>upper</w:t>
      </w:r>
      <w:r w:rsidR="00C85DFB">
        <w:rPr>
          <w:spacing w:val="-14"/>
        </w:rPr>
        <w:t xml:space="preserve"> </w:t>
      </w:r>
      <w:r w:rsidR="00C85DFB">
        <w:t>level</w:t>
      </w:r>
      <w:r w:rsidR="00C85DFB">
        <w:rPr>
          <w:spacing w:val="-24"/>
        </w:rPr>
        <w:t xml:space="preserve"> </w:t>
      </w:r>
      <w:r w:rsidR="00C85DFB">
        <w:t>of</w:t>
      </w:r>
      <w:r w:rsidR="00C85DFB">
        <w:rPr>
          <w:spacing w:val="-20"/>
        </w:rPr>
        <w:t xml:space="preserve"> </w:t>
      </w:r>
      <w:r w:rsidR="00C85DFB">
        <w:t>Columbine</w:t>
      </w:r>
      <w:r w:rsidR="00C85DFB">
        <w:rPr>
          <w:spacing w:val="-16"/>
        </w:rPr>
        <w:t xml:space="preserve"> </w:t>
      </w:r>
      <w:r w:rsidR="00C85DFB">
        <w:t>High</w:t>
      </w:r>
      <w:r w:rsidR="00C85DFB">
        <w:rPr>
          <w:spacing w:val="-25"/>
        </w:rPr>
        <w:t xml:space="preserve"> </w:t>
      </w:r>
      <w:r w:rsidR="00C85DFB">
        <w:t>School.</w:t>
      </w:r>
      <w:r w:rsidR="00C85DFB">
        <w:rPr>
          <w:spacing w:val="-29"/>
        </w:rPr>
        <w:t xml:space="preserve"> </w:t>
      </w:r>
      <w:r w:rsidR="00C85DFB">
        <w:rPr>
          <w:rFonts w:ascii="Arial"/>
          <w:sz w:val="20"/>
        </w:rPr>
        <w:t>Emma</w:t>
      </w:r>
      <w:r w:rsidR="00C85DFB">
        <w:rPr>
          <w:rFonts w:ascii="Arial"/>
          <w:spacing w:val="-25"/>
          <w:sz w:val="20"/>
        </w:rPr>
        <w:t xml:space="preserve"> </w:t>
      </w:r>
      <w:r w:rsidR="00C85DFB">
        <w:t>said</w:t>
      </w:r>
      <w:r w:rsidR="00C85DFB">
        <w:rPr>
          <w:spacing w:val="-13"/>
        </w:rPr>
        <w:t xml:space="preserve"> </w:t>
      </w:r>
      <w:r w:rsidR="00C85DFB">
        <w:t>the</w:t>
      </w:r>
      <w:r w:rsidR="00C85DFB">
        <w:rPr>
          <w:spacing w:val="-29"/>
        </w:rPr>
        <w:t xml:space="preserve"> </w:t>
      </w:r>
      <w:r w:rsidR="00C85DFB">
        <w:t>two</w:t>
      </w:r>
      <w:r w:rsidR="00C85DFB">
        <w:rPr>
          <w:spacing w:val="-14"/>
        </w:rPr>
        <w:t xml:space="preserve"> </w:t>
      </w:r>
      <w:r w:rsidR="00C85DFB">
        <w:t>teachers</w:t>
      </w:r>
      <w:r w:rsidR="00C85DFB">
        <w:rPr>
          <w:spacing w:val="-14"/>
        </w:rPr>
        <w:t xml:space="preserve"> </w:t>
      </w:r>
      <w:r w:rsidR="00C85DFB">
        <w:t>for</w:t>
      </w:r>
      <w:r w:rsidR="00C85DFB">
        <w:rPr>
          <w:spacing w:val="-25"/>
        </w:rPr>
        <w:t xml:space="preserve"> </w:t>
      </w:r>
      <w:r w:rsidR="00C85DFB">
        <w:t>this</w:t>
      </w:r>
      <w:r w:rsidR="00C85DFB">
        <w:rPr>
          <w:spacing w:val="-19"/>
        </w:rPr>
        <w:t xml:space="preserve"> </w:t>
      </w:r>
      <w:r w:rsidR="00C85DFB">
        <w:t>Geometry</w:t>
      </w:r>
      <w:r w:rsidR="00C85DFB">
        <w:rPr>
          <w:spacing w:val="-9"/>
        </w:rPr>
        <w:t xml:space="preserve"> </w:t>
      </w:r>
      <w:r w:rsidR="00C85DFB">
        <w:t>class</w:t>
      </w:r>
      <w:r w:rsidR="00C85DFB">
        <w:rPr>
          <w:spacing w:val="-21"/>
        </w:rPr>
        <w:t xml:space="preserve"> </w:t>
      </w:r>
      <w:r w:rsidR="00C85DFB">
        <w:t>were</w:t>
      </w:r>
      <w:r w:rsidR="00C85DFB">
        <w:rPr>
          <w:spacing w:val="-21"/>
        </w:rPr>
        <w:t xml:space="preserve"> </w:t>
      </w:r>
      <w:r w:rsidR="00C85DFB">
        <w:rPr>
          <w:sz w:val="20"/>
        </w:rPr>
        <w:t>Mr.</w:t>
      </w:r>
      <w:r w:rsidR="00C85DFB">
        <w:rPr>
          <w:spacing w:val="-22"/>
          <w:sz w:val="20"/>
        </w:rPr>
        <w:t xml:space="preserve"> </w:t>
      </w:r>
      <w:r w:rsidR="00C85DFB">
        <w:t>O</w:t>
      </w:r>
      <w:r>
        <w:t>rt</w:t>
      </w:r>
      <w:r w:rsidR="00C85DFB">
        <w:t>iz and</w:t>
      </w:r>
      <w:r w:rsidR="00C85DFB">
        <w:rPr>
          <w:spacing w:val="-11"/>
        </w:rPr>
        <w:t xml:space="preserve"> </w:t>
      </w:r>
      <w:r w:rsidR="00C85DFB">
        <w:rPr>
          <w:sz w:val="23"/>
        </w:rPr>
        <w:t>Ms.</w:t>
      </w:r>
      <w:r w:rsidR="00C85DFB">
        <w:rPr>
          <w:spacing w:val="-21"/>
          <w:sz w:val="23"/>
        </w:rPr>
        <w:t xml:space="preserve"> </w:t>
      </w:r>
      <w:r w:rsidR="00C85DFB">
        <w:t>Moore.</w:t>
      </w:r>
      <w:r w:rsidR="00C85DFB">
        <w:rPr>
          <w:spacing w:val="-10"/>
        </w:rPr>
        <w:t xml:space="preserve"> </w:t>
      </w:r>
      <w:r w:rsidR="00C85DFB">
        <w:t>She</w:t>
      </w:r>
      <w:r w:rsidR="00C85DFB">
        <w:rPr>
          <w:spacing w:val="-23"/>
        </w:rPr>
        <w:t xml:space="preserve"> </w:t>
      </w:r>
      <w:r w:rsidR="00C85DFB">
        <w:t>said</w:t>
      </w:r>
      <w:r w:rsidR="00C85DFB">
        <w:rPr>
          <w:spacing w:val="-24"/>
        </w:rPr>
        <w:t xml:space="preserve"> </w:t>
      </w:r>
      <w:r w:rsidR="00C85DFB">
        <w:t>she</w:t>
      </w:r>
      <w:r w:rsidR="00C85DFB">
        <w:rPr>
          <w:spacing w:val="-22"/>
        </w:rPr>
        <w:t xml:space="preserve"> </w:t>
      </w:r>
      <w:r w:rsidR="00C85DFB">
        <w:t>arrived</w:t>
      </w:r>
      <w:r w:rsidR="00C85DFB">
        <w:rPr>
          <w:spacing w:val="-16"/>
        </w:rPr>
        <w:t xml:space="preserve"> </w:t>
      </w:r>
      <w:r w:rsidR="00C85DFB">
        <w:t>at</w:t>
      </w:r>
      <w:r w:rsidR="00C85DFB">
        <w:rPr>
          <w:spacing w:val="-14"/>
        </w:rPr>
        <w:t xml:space="preserve"> </w:t>
      </w:r>
      <w:r w:rsidR="00C85DFB">
        <w:t>this</w:t>
      </w:r>
      <w:r w:rsidR="00C85DFB">
        <w:rPr>
          <w:spacing w:val="-19"/>
        </w:rPr>
        <w:t xml:space="preserve"> </w:t>
      </w:r>
      <w:r w:rsidR="00C85DFB">
        <w:t>class</w:t>
      </w:r>
      <w:r w:rsidR="00C85DFB">
        <w:rPr>
          <w:spacing w:val="-21"/>
        </w:rPr>
        <w:t xml:space="preserve"> </w:t>
      </w:r>
      <w:r w:rsidR="00C85DFB">
        <w:t>on</w:t>
      </w:r>
      <w:r w:rsidR="00C85DFB">
        <w:rPr>
          <w:spacing w:val="-23"/>
        </w:rPr>
        <w:t xml:space="preserve"> </w:t>
      </w:r>
      <w:r w:rsidR="00C85DFB">
        <w:t>4-20-99,</w:t>
      </w:r>
      <w:r w:rsidR="00C85DFB">
        <w:rPr>
          <w:spacing w:val="-9"/>
        </w:rPr>
        <w:t xml:space="preserve"> </w:t>
      </w:r>
      <w:r w:rsidR="00C85DFB">
        <w:t>at</w:t>
      </w:r>
      <w:r w:rsidR="00C85DFB">
        <w:rPr>
          <w:spacing w:val="-18"/>
        </w:rPr>
        <w:t xml:space="preserve"> </w:t>
      </w:r>
      <w:r w:rsidR="00C85DFB">
        <w:t>about</w:t>
      </w:r>
      <w:r w:rsidR="00C85DFB">
        <w:rPr>
          <w:spacing w:val="-9"/>
        </w:rPr>
        <w:t xml:space="preserve"> </w:t>
      </w:r>
      <w:r w:rsidR="00C85DFB">
        <w:t>11</w:t>
      </w:r>
      <w:r w:rsidR="00C85DFB">
        <w:rPr>
          <w:spacing w:val="-34"/>
        </w:rPr>
        <w:t xml:space="preserve"> </w:t>
      </w:r>
      <w:r>
        <w:rPr>
          <w:spacing w:val="-34"/>
        </w:rPr>
        <w:t xml:space="preserve">10 </w:t>
      </w:r>
      <w:r w:rsidR="00C85DFB">
        <w:rPr>
          <w:spacing w:val="-17"/>
        </w:rPr>
        <w:t xml:space="preserve"> </w:t>
      </w:r>
      <w:r w:rsidR="00C85DFB">
        <w:t>hours,</w:t>
      </w:r>
      <w:r w:rsidR="00C85DFB">
        <w:rPr>
          <w:spacing w:val="-19"/>
        </w:rPr>
        <w:t xml:space="preserve"> </w:t>
      </w:r>
      <w:r w:rsidR="00C85DFB">
        <w:t>and</w:t>
      </w:r>
      <w:r w:rsidR="00C85DFB">
        <w:rPr>
          <w:spacing w:val="-25"/>
        </w:rPr>
        <w:t xml:space="preserve"> </w:t>
      </w:r>
      <w:r w:rsidR="00C85DFB">
        <w:t>said</w:t>
      </w:r>
      <w:r w:rsidR="00C85DFB">
        <w:rPr>
          <w:spacing w:val="-17"/>
        </w:rPr>
        <w:t xml:space="preserve"> </w:t>
      </w:r>
      <w:r w:rsidR="00C85DFB">
        <w:t>she</w:t>
      </w:r>
      <w:r w:rsidR="00C85DFB">
        <w:rPr>
          <w:spacing w:val="-12"/>
        </w:rPr>
        <w:t xml:space="preserve"> </w:t>
      </w:r>
      <w:r w:rsidR="00C85DFB">
        <w:t>got</w:t>
      </w:r>
      <w:r w:rsidR="00C85DFB">
        <w:rPr>
          <w:spacing w:val="-2"/>
        </w:rPr>
        <w:t xml:space="preserve"> </w:t>
      </w:r>
      <w:r w:rsidR="00C85DFB">
        <w:t>her</w:t>
      </w:r>
      <w:r w:rsidR="00C85DFB">
        <w:rPr>
          <w:spacing w:val="-9"/>
        </w:rPr>
        <w:t xml:space="preserve"> </w:t>
      </w:r>
      <w:r w:rsidR="00C85DFB">
        <w:t>homework</w:t>
      </w:r>
      <w:r w:rsidR="00C85DFB">
        <w:rPr>
          <w:spacing w:val="-10"/>
        </w:rPr>
        <w:t xml:space="preserve"> </w:t>
      </w:r>
      <w:r w:rsidR="00C85DFB">
        <w:t>out</w:t>
      </w:r>
      <w:r w:rsidR="00C85DFB">
        <w:rPr>
          <w:spacing w:val="-16"/>
        </w:rPr>
        <w:t xml:space="preserve"> </w:t>
      </w:r>
      <w:r w:rsidR="00C85DFB">
        <w:t>and</w:t>
      </w:r>
      <w:r w:rsidR="00C85DFB">
        <w:rPr>
          <w:spacing w:val="-24"/>
        </w:rPr>
        <w:t xml:space="preserve"> </w:t>
      </w:r>
      <w:r w:rsidR="00C85DFB">
        <w:t>sat down.</w:t>
      </w:r>
      <w:r w:rsidR="00C85DFB">
        <w:rPr>
          <w:spacing w:val="22"/>
        </w:rPr>
        <w:t xml:space="preserve"> </w:t>
      </w:r>
      <w:r w:rsidR="00C85DFB">
        <w:t>Emma</w:t>
      </w:r>
      <w:r w:rsidR="00C85DFB">
        <w:rPr>
          <w:spacing w:val="-20"/>
        </w:rPr>
        <w:t xml:space="preserve"> </w:t>
      </w:r>
      <w:r w:rsidR="00C85DFB">
        <w:t>said</w:t>
      </w:r>
      <w:r w:rsidR="00C85DFB">
        <w:rPr>
          <w:spacing w:val="-22"/>
        </w:rPr>
        <w:t xml:space="preserve"> </w:t>
      </w:r>
      <w:r w:rsidR="00C85DFB">
        <w:t>she</w:t>
      </w:r>
      <w:r w:rsidR="00C85DFB">
        <w:rPr>
          <w:spacing w:val="-25"/>
        </w:rPr>
        <w:t xml:space="preserve"> </w:t>
      </w:r>
      <w:r w:rsidR="00C85DFB">
        <w:t>then</w:t>
      </w:r>
      <w:r w:rsidR="00C85DFB">
        <w:rPr>
          <w:spacing w:val="-16"/>
        </w:rPr>
        <w:t xml:space="preserve"> </w:t>
      </w:r>
      <w:r w:rsidR="00C85DFB">
        <w:t>went</w:t>
      </w:r>
      <w:r w:rsidR="00C85DFB">
        <w:rPr>
          <w:spacing w:val="-14"/>
        </w:rPr>
        <w:t xml:space="preserve"> </w:t>
      </w:r>
      <w:r w:rsidR="00C85DFB">
        <w:t>to</w:t>
      </w:r>
      <w:r w:rsidR="00C85DFB">
        <w:rPr>
          <w:spacing w:val="-26"/>
        </w:rPr>
        <w:t xml:space="preserve"> </w:t>
      </w:r>
      <w:r w:rsidR="00C85DFB">
        <w:t>the</w:t>
      </w:r>
      <w:r w:rsidR="00C85DFB">
        <w:rPr>
          <w:spacing w:val="-26"/>
        </w:rPr>
        <w:t xml:space="preserve"> </w:t>
      </w:r>
      <w:r w:rsidR="00C85DFB">
        <w:t>chalk</w:t>
      </w:r>
      <w:r w:rsidR="00C85DFB">
        <w:rPr>
          <w:spacing w:val="-13"/>
        </w:rPr>
        <w:t xml:space="preserve"> </w:t>
      </w:r>
      <w:r w:rsidR="00C85DFB">
        <w:t>board</w:t>
      </w:r>
      <w:r w:rsidR="00C85DFB">
        <w:rPr>
          <w:spacing w:val="-17"/>
        </w:rPr>
        <w:t xml:space="preserve"> </w:t>
      </w:r>
      <w:r w:rsidR="00C85DFB">
        <w:t>at</w:t>
      </w:r>
      <w:r w:rsidR="00C85DFB">
        <w:rPr>
          <w:spacing w:val="-12"/>
        </w:rPr>
        <w:t xml:space="preserve"> </w:t>
      </w:r>
      <w:r w:rsidR="00C85DFB">
        <w:t>the</w:t>
      </w:r>
      <w:r w:rsidR="00C85DFB">
        <w:rPr>
          <w:spacing w:val="-21"/>
        </w:rPr>
        <w:t xml:space="preserve"> </w:t>
      </w:r>
      <w:r w:rsidR="00C85DFB">
        <w:t>front</w:t>
      </w:r>
      <w:r w:rsidR="00C85DFB">
        <w:rPr>
          <w:spacing w:val="-18"/>
        </w:rPr>
        <w:t xml:space="preserve"> </w:t>
      </w:r>
      <w:r w:rsidR="00C85DFB">
        <w:t>of</w:t>
      </w:r>
      <w:r w:rsidR="00C85DFB">
        <w:rPr>
          <w:spacing w:val="-18"/>
        </w:rPr>
        <w:t xml:space="preserve"> </w:t>
      </w:r>
      <w:r w:rsidR="00C85DFB">
        <w:t>the</w:t>
      </w:r>
      <w:r w:rsidR="00C85DFB">
        <w:rPr>
          <w:spacing w:val="-28"/>
        </w:rPr>
        <w:t xml:space="preserve"> </w:t>
      </w:r>
      <w:r w:rsidR="00C85DFB">
        <w:t>class</w:t>
      </w:r>
      <w:r w:rsidR="00C85DFB">
        <w:rPr>
          <w:spacing w:val="-25"/>
        </w:rPr>
        <w:t xml:space="preserve"> </w:t>
      </w:r>
      <w:r w:rsidR="00C85DFB">
        <w:t>and</w:t>
      </w:r>
      <w:r w:rsidR="00C85DFB">
        <w:rPr>
          <w:spacing w:val="-15"/>
        </w:rPr>
        <w:t xml:space="preserve"> </w:t>
      </w:r>
      <w:r w:rsidR="00C85DFB">
        <w:t>was</w:t>
      </w:r>
      <w:r w:rsidR="00C85DFB">
        <w:rPr>
          <w:spacing w:val="-23"/>
        </w:rPr>
        <w:t xml:space="preserve"> </w:t>
      </w:r>
      <w:r w:rsidR="00C85DFB">
        <w:t>writing</w:t>
      </w:r>
      <w:r w:rsidR="00C85DFB">
        <w:rPr>
          <w:spacing w:val="-22"/>
        </w:rPr>
        <w:t xml:space="preserve"> </w:t>
      </w:r>
      <w:r w:rsidR="00C85DFB">
        <w:t>on</w:t>
      </w:r>
      <w:r w:rsidR="00C85DFB">
        <w:rPr>
          <w:spacing w:val="-19"/>
        </w:rPr>
        <w:t xml:space="preserve"> </w:t>
      </w:r>
      <w:r w:rsidR="00C85DFB">
        <w:t>the</w:t>
      </w:r>
      <w:r w:rsidR="00C85DFB">
        <w:rPr>
          <w:spacing w:val="-12"/>
        </w:rPr>
        <w:t xml:space="preserve"> </w:t>
      </w:r>
      <w:r w:rsidR="00C85DFB">
        <w:t>board,</w:t>
      </w:r>
      <w:r w:rsidR="00C85DFB">
        <w:rPr>
          <w:spacing w:val="-15"/>
        </w:rPr>
        <w:t xml:space="preserve"> </w:t>
      </w:r>
      <w:r w:rsidR="00C85DFB">
        <w:t>when</w:t>
      </w:r>
      <w:r w:rsidR="00C85DFB">
        <w:rPr>
          <w:spacing w:val="-16"/>
        </w:rPr>
        <w:t xml:space="preserve"> </w:t>
      </w:r>
      <w:r w:rsidR="00C85DFB">
        <w:t>she</w:t>
      </w:r>
      <w:r w:rsidR="00C85DFB">
        <w:rPr>
          <w:spacing w:val="-14"/>
        </w:rPr>
        <w:t xml:space="preserve"> </w:t>
      </w:r>
      <w:r w:rsidR="00C85DFB">
        <w:t>heard</w:t>
      </w:r>
      <w:r w:rsidR="00C85DFB">
        <w:rPr>
          <w:spacing w:val="-5"/>
        </w:rPr>
        <w:t xml:space="preserve"> </w:t>
      </w:r>
      <w:r w:rsidR="00C85DFB">
        <w:t>what she</w:t>
      </w:r>
      <w:r w:rsidR="00C85DFB">
        <w:rPr>
          <w:spacing w:val="-26"/>
        </w:rPr>
        <w:t xml:space="preserve"> </w:t>
      </w:r>
      <w:r w:rsidR="00C85DFB">
        <w:t>described</w:t>
      </w:r>
      <w:r w:rsidR="00C85DFB">
        <w:rPr>
          <w:spacing w:val="-12"/>
        </w:rPr>
        <w:t xml:space="preserve"> </w:t>
      </w:r>
      <w:r w:rsidR="00C85DFB">
        <w:t>as</w:t>
      </w:r>
      <w:r>
        <w:t xml:space="preserve"> </w:t>
      </w:r>
      <w:r w:rsidR="00C85DFB">
        <w:t>"three</w:t>
      </w:r>
      <w:r w:rsidR="00C85DFB">
        <w:rPr>
          <w:spacing w:val="-17"/>
        </w:rPr>
        <w:t xml:space="preserve"> </w:t>
      </w:r>
      <w:r w:rsidR="00C85DFB">
        <w:t>bangs,''</w:t>
      </w:r>
      <w:r w:rsidR="00C85DFB">
        <w:rPr>
          <w:spacing w:val="10"/>
        </w:rPr>
        <w:t xml:space="preserve"> </w:t>
      </w:r>
      <w:r w:rsidR="00C85DFB">
        <w:rPr>
          <w:rFonts w:ascii="Arial"/>
          <w:sz w:val="20"/>
        </w:rPr>
        <w:t>Emma</w:t>
      </w:r>
      <w:r w:rsidR="00C85DFB">
        <w:rPr>
          <w:rFonts w:ascii="Arial"/>
          <w:spacing w:val="-25"/>
          <w:sz w:val="20"/>
        </w:rPr>
        <w:t xml:space="preserve"> </w:t>
      </w:r>
      <w:r w:rsidR="00C85DFB">
        <w:t>said</w:t>
      </w:r>
      <w:r w:rsidR="00C85DFB">
        <w:rPr>
          <w:spacing w:val="-14"/>
        </w:rPr>
        <w:t xml:space="preserve"> </w:t>
      </w:r>
      <w:r w:rsidR="00C85DFB">
        <w:t>that</w:t>
      </w:r>
      <w:r w:rsidR="00C85DFB">
        <w:rPr>
          <w:spacing w:val="-10"/>
        </w:rPr>
        <w:t xml:space="preserve"> </w:t>
      </w:r>
      <w:r w:rsidR="00C85DFB">
        <w:t>it</w:t>
      </w:r>
      <w:r w:rsidR="00C85DFB">
        <w:rPr>
          <w:spacing w:val="-26"/>
        </w:rPr>
        <w:t xml:space="preserve"> </w:t>
      </w:r>
      <w:r w:rsidR="00C85DFB">
        <w:t>sounded</w:t>
      </w:r>
      <w:r w:rsidR="00C85DFB">
        <w:rPr>
          <w:spacing w:val="-14"/>
        </w:rPr>
        <w:t xml:space="preserve"> </w:t>
      </w:r>
      <w:r w:rsidR="00C85DFB">
        <w:t>like</w:t>
      </w:r>
      <w:r w:rsidR="00C85DFB">
        <w:rPr>
          <w:spacing w:val="-31"/>
        </w:rPr>
        <w:t xml:space="preserve"> </w:t>
      </w:r>
      <w:r w:rsidR="00C85DFB">
        <w:t>to</w:t>
      </w:r>
      <w:r w:rsidR="00C85DFB">
        <w:rPr>
          <w:spacing w:val="-24"/>
        </w:rPr>
        <w:t xml:space="preserve"> </w:t>
      </w:r>
      <w:r w:rsidR="00C85DFB">
        <w:t>her</w:t>
      </w:r>
      <w:r w:rsidR="00C85DFB">
        <w:rPr>
          <w:spacing w:val="-23"/>
        </w:rPr>
        <w:t xml:space="preserve"> </w:t>
      </w:r>
      <w:r w:rsidR="00C85DFB">
        <w:t>the</w:t>
      </w:r>
      <w:r w:rsidR="00C85DFB">
        <w:rPr>
          <w:spacing w:val="-19"/>
        </w:rPr>
        <w:t xml:space="preserve"> </w:t>
      </w:r>
      <w:r w:rsidR="00C85DFB">
        <w:t>bangs</w:t>
      </w:r>
      <w:r w:rsidR="00C85DFB">
        <w:rPr>
          <w:spacing w:val="-25"/>
        </w:rPr>
        <w:t xml:space="preserve"> </w:t>
      </w:r>
      <w:r w:rsidR="00C85DFB">
        <w:t>were</w:t>
      </w:r>
      <w:r w:rsidR="00C85DFB">
        <w:rPr>
          <w:spacing w:val="-21"/>
        </w:rPr>
        <w:t xml:space="preserve"> </w:t>
      </w:r>
      <w:r w:rsidR="00C85DFB">
        <w:t>muffled,</w:t>
      </w:r>
      <w:r w:rsidR="00C85DFB">
        <w:rPr>
          <w:spacing w:val="-11"/>
        </w:rPr>
        <w:t xml:space="preserve"> </w:t>
      </w:r>
      <w:r w:rsidR="00C85DFB">
        <w:t>and</w:t>
      </w:r>
      <w:r w:rsidR="00C85DFB">
        <w:rPr>
          <w:spacing w:val="-23"/>
        </w:rPr>
        <w:t xml:space="preserve"> </w:t>
      </w:r>
      <w:r w:rsidR="00C85DFB">
        <w:t>said</w:t>
      </w:r>
      <w:r w:rsidR="00C85DFB">
        <w:rPr>
          <w:spacing w:val="-22"/>
        </w:rPr>
        <w:t xml:space="preserve"> </w:t>
      </w:r>
      <w:r w:rsidR="00C85DFB">
        <w:t>she</w:t>
      </w:r>
      <w:r w:rsidR="00C85DFB">
        <w:rPr>
          <w:spacing w:val="-20"/>
        </w:rPr>
        <w:t xml:space="preserve"> </w:t>
      </w:r>
      <w:r w:rsidR="00C85DFB">
        <w:t>believed</w:t>
      </w:r>
      <w:r w:rsidR="00C85DFB">
        <w:rPr>
          <w:spacing w:val="-15"/>
        </w:rPr>
        <w:t xml:space="preserve"> </w:t>
      </w:r>
      <w:r w:rsidR="00C85DFB">
        <w:t>they</w:t>
      </w:r>
      <w:r w:rsidR="00C85DFB">
        <w:rPr>
          <w:spacing w:val="-21"/>
        </w:rPr>
        <w:t xml:space="preserve"> </w:t>
      </w:r>
      <w:r w:rsidR="00C85DFB">
        <w:t>came from</w:t>
      </w:r>
      <w:r w:rsidR="00C85DFB">
        <w:rPr>
          <w:spacing w:val="-11"/>
        </w:rPr>
        <w:t xml:space="preserve"> </w:t>
      </w:r>
      <w:r w:rsidR="00C85DFB">
        <w:t>inside</w:t>
      </w:r>
      <w:r w:rsidR="00C85DFB">
        <w:rPr>
          <w:spacing w:val="-21"/>
        </w:rPr>
        <w:t xml:space="preserve"> </w:t>
      </w:r>
      <w:r w:rsidR="00C85DFB">
        <w:t>of</w:t>
      </w:r>
      <w:r w:rsidR="00C85DFB">
        <w:rPr>
          <w:spacing w:val="-20"/>
        </w:rPr>
        <w:t xml:space="preserve"> </w:t>
      </w:r>
      <w:r w:rsidR="00C85DFB">
        <w:t>a</w:t>
      </w:r>
      <w:r w:rsidR="00C85DFB">
        <w:rPr>
          <w:spacing w:val="-10"/>
        </w:rPr>
        <w:t xml:space="preserve"> </w:t>
      </w:r>
      <w:r w:rsidR="00C85DFB">
        <w:t>rest</w:t>
      </w:r>
      <w:r w:rsidR="00C85DFB">
        <w:rPr>
          <w:spacing w:val="-15"/>
        </w:rPr>
        <w:t xml:space="preserve"> </w:t>
      </w:r>
      <w:r w:rsidR="00C85DFB">
        <w:t>room,</w:t>
      </w:r>
      <w:r w:rsidR="00C85DFB">
        <w:rPr>
          <w:spacing w:val="-7"/>
        </w:rPr>
        <w:t xml:space="preserve"> </w:t>
      </w:r>
      <w:r w:rsidR="00C85DFB">
        <w:t>and</w:t>
      </w:r>
      <w:r w:rsidR="00C85DFB">
        <w:rPr>
          <w:spacing w:val="-15"/>
        </w:rPr>
        <w:t xml:space="preserve"> </w:t>
      </w:r>
      <w:r w:rsidR="00C85DFB">
        <w:t>said</w:t>
      </w:r>
      <w:r w:rsidR="00C85DFB">
        <w:rPr>
          <w:spacing w:val="-11"/>
        </w:rPr>
        <w:t xml:space="preserve"> </w:t>
      </w:r>
      <w:r w:rsidR="00C85DFB">
        <w:t>she</w:t>
      </w:r>
      <w:r w:rsidR="00C85DFB">
        <w:rPr>
          <w:spacing w:val="-20"/>
        </w:rPr>
        <w:t xml:space="preserve"> </w:t>
      </w:r>
      <w:r w:rsidR="00C85DFB">
        <w:t>believed</w:t>
      </w:r>
      <w:r w:rsidR="00C85DFB">
        <w:rPr>
          <w:spacing w:val="-14"/>
        </w:rPr>
        <w:t xml:space="preserve"> </w:t>
      </w:r>
      <w:r w:rsidR="00C85DFB">
        <w:t>a</w:t>
      </w:r>
      <w:r w:rsidR="00C85DFB">
        <w:rPr>
          <w:spacing w:val="-11"/>
        </w:rPr>
        <w:t xml:space="preserve"> </w:t>
      </w:r>
      <w:r w:rsidR="00C85DFB">
        <w:t>toilet</w:t>
      </w:r>
      <w:r w:rsidR="00C85DFB">
        <w:rPr>
          <w:spacing w:val="-10"/>
        </w:rPr>
        <w:t xml:space="preserve"> </w:t>
      </w:r>
      <w:r w:rsidR="00C85DFB">
        <w:t>had</w:t>
      </w:r>
      <w:r w:rsidR="00C85DFB">
        <w:rPr>
          <w:spacing w:val="-12"/>
        </w:rPr>
        <w:t xml:space="preserve"> </w:t>
      </w:r>
      <w:r w:rsidR="00C85DFB">
        <w:t>been</w:t>
      </w:r>
      <w:r w:rsidR="00C85DFB">
        <w:rPr>
          <w:spacing w:val="-2"/>
        </w:rPr>
        <w:t xml:space="preserve"> </w:t>
      </w:r>
      <w:r w:rsidR="00C85DFB">
        <w:t>blown</w:t>
      </w:r>
      <w:r w:rsidR="00C85DFB">
        <w:rPr>
          <w:spacing w:val="-2"/>
        </w:rPr>
        <w:t xml:space="preserve"> </w:t>
      </w:r>
      <w:r w:rsidR="00C85DFB">
        <w:t>up.</w:t>
      </w:r>
      <w:r w:rsidR="00C85DFB">
        <w:rPr>
          <w:spacing w:val="-14"/>
        </w:rPr>
        <w:t xml:space="preserve"> </w:t>
      </w:r>
      <w:r w:rsidR="00C85DFB">
        <w:t>Emma</w:t>
      </w:r>
      <w:r w:rsidR="00C85DFB">
        <w:rPr>
          <w:spacing w:val="-16"/>
        </w:rPr>
        <w:t xml:space="preserve"> </w:t>
      </w:r>
      <w:r w:rsidR="00C85DFB">
        <w:t>did</w:t>
      </w:r>
      <w:r w:rsidR="00C85DFB">
        <w:rPr>
          <w:spacing w:val="-13"/>
        </w:rPr>
        <w:t xml:space="preserve"> </w:t>
      </w:r>
      <w:r w:rsidR="00C85DFB">
        <w:t>not</w:t>
      </w:r>
      <w:r w:rsidR="00C85DFB">
        <w:rPr>
          <w:spacing w:val="-11"/>
        </w:rPr>
        <w:t xml:space="preserve"> </w:t>
      </w:r>
      <w:r w:rsidR="00C85DFB">
        <w:t>describe</w:t>
      </w:r>
      <w:r w:rsidR="00C85DFB">
        <w:rPr>
          <w:spacing w:val="-13"/>
        </w:rPr>
        <w:t xml:space="preserve"> </w:t>
      </w:r>
      <w:r w:rsidR="00C85DFB">
        <w:t>these</w:t>
      </w:r>
      <w:r w:rsidR="00C85DFB">
        <w:rPr>
          <w:spacing w:val="-6"/>
        </w:rPr>
        <w:t xml:space="preserve"> </w:t>
      </w:r>
      <w:r w:rsidR="00C85DFB">
        <w:t>bangs</w:t>
      </w:r>
      <w:r w:rsidR="00C85DFB">
        <w:rPr>
          <w:spacing w:val="-4"/>
        </w:rPr>
        <w:t xml:space="preserve"> </w:t>
      </w:r>
      <w:r w:rsidR="00C85DFB">
        <w:t>as</w:t>
      </w:r>
      <w:r w:rsidR="00C85DFB">
        <w:rPr>
          <w:spacing w:val="-14"/>
        </w:rPr>
        <w:t xml:space="preserve"> </w:t>
      </w:r>
      <w:r w:rsidR="00C85DFB">
        <w:t>sounding like</w:t>
      </w:r>
      <w:r w:rsidR="00C85DFB">
        <w:rPr>
          <w:spacing w:val="-17"/>
        </w:rPr>
        <w:t xml:space="preserve"> </w:t>
      </w:r>
      <w:r w:rsidR="00C85DFB">
        <w:t>gunshots.</w:t>
      </w:r>
      <w:r w:rsidR="00C85DFB">
        <w:rPr>
          <w:spacing w:val="46"/>
        </w:rPr>
        <w:t xml:space="preserve"> </w:t>
      </w:r>
      <w:r w:rsidR="00C85DFB">
        <w:t>I</w:t>
      </w:r>
      <w:r w:rsidR="00C85DFB">
        <w:rPr>
          <w:spacing w:val="-13"/>
        </w:rPr>
        <w:t xml:space="preserve"> </w:t>
      </w:r>
      <w:r w:rsidR="00C85DFB">
        <w:t>asked</w:t>
      </w:r>
      <w:r w:rsidR="00C85DFB">
        <w:rPr>
          <w:spacing w:val="-4"/>
        </w:rPr>
        <w:t xml:space="preserve"> </w:t>
      </w:r>
      <w:r w:rsidR="00C85DFB">
        <w:t>Emma</w:t>
      </w:r>
      <w:r w:rsidR="00C85DFB">
        <w:rPr>
          <w:spacing w:val="-7"/>
        </w:rPr>
        <w:t xml:space="preserve"> </w:t>
      </w:r>
      <w:r w:rsidR="00C85DFB">
        <w:t>if</w:t>
      </w:r>
      <w:r w:rsidR="00C85DFB">
        <w:rPr>
          <w:spacing w:val="-4"/>
        </w:rPr>
        <w:t xml:space="preserve"> </w:t>
      </w:r>
      <w:r w:rsidR="00C85DFB">
        <w:t>she</w:t>
      </w:r>
      <w:r w:rsidR="00C85DFB">
        <w:rPr>
          <w:spacing w:val="-10"/>
        </w:rPr>
        <w:t xml:space="preserve"> </w:t>
      </w:r>
      <w:r w:rsidR="008012FE">
        <w:t>h</w:t>
      </w:r>
      <w:r w:rsidR="00C85DFB">
        <w:t>ad</w:t>
      </w:r>
      <w:r w:rsidR="00C85DFB">
        <w:rPr>
          <w:spacing w:val="-11"/>
        </w:rPr>
        <w:t xml:space="preserve"> </w:t>
      </w:r>
      <w:r w:rsidR="00C85DFB">
        <w:t>ever</w:t>
      </w:r>
      <w:r w:rsidR="00C85DFB">
        <w:rPr>
          <w:spacing w:val="-11"/>
        </w:rPr>
        <w:t xml:space="preserve"> </w:t>
      </w:r>
      <w:r w:rsidR="00C85DFB">
        <w:t>shot</w:t>
      </w:r>
      <w:r w:rsidR="00C85DFB">
        <w:rPr>
          <w:spacing w:val="-11"/>
        </w:rPr>
        <w:t xml:space="preserve"> </w:t>
      </w:r>
      <w:r w:rsidR="00C85DFB">
        <w:t>a</w:t>
      </w:r>
      <w:r w:rsidR="00C85DFB">
        <w:rPr>
          <w:spacing w:val="-16"/>
        </w:rPr>
        <w:t xml:space="preserve"> </w:t>
      </w:r>
      <w:r w:rsidR="00C85DFB">
        <w:t>firearm</w:t>
      </w:r>
      <w:r w:rsidR="00C85DFB">
        <w:rPr>
          <w:spacing w:val="-8"/>
        </w:rPr>
        <w:t xml:space="preserve"> </w:t>
      </w:r>
      <w:r w:rsidR="00C85DFB">
        <w:t>or</w:t>
      </w:r>
      <w:r w:rsidR="00C85DFB">
        <w:rPr>
          <w:spacing w:val="-14"/>
        </w:rPr>
        <w:t xml:space="preserve"> </w:t>
      </w:r>
      <w:r w:rsidR="00C85DFB">
        <w:t>been</w:t>
      </w:r>
      <w:r w:rsidR="00C85DFB">
        <w:rPr>
          <w:spacing w:val="5"/>
        </w:rPr>
        <w:t xml:space="preserve"> </w:t>
      </w:r>
      <w:r w:rsidR="00C85DFB">
        <w:t>present when</w:t>
      </w:r>
      <w:r w:rsidR="00C85DFB">
        <w:rPr>
          <w:spacing w:val="-2"/>
        </w:rPr>
        <w:t xml:space="preserve"> </w:t>
      </w:r>
      <w:r w:rsidR="00C85DFB">
        <w:t>one</w:t>
      </w:r>
      <w:r w:rsidR="00C85DFB">
        <w:rPr>
          <w:spacing w:val="-4"/>
        </w:rPr>
        <w:t xml:space="preserve"> </w:t>
      </w:r>
      <w:r w:rsidR="00C85DFB">
        <w:t>had</w:t>
      </w:r>
      <w:r w:rsidR="00C85DFB">
        <w:rPr>
          <w:spacing w:val="-4"/>
        </w:rPr>
        <w:t xml:space="preserve"> </w:t>
      </w:r>
      <w:r w:rsidR="00C85DFB">
        <w:t>been</w:t>
      </w:r>
      <w:r w:rsidR="00C85DFB">
        <w:rPr>
          <w:spacing w:val="-9"/>
        </w:rPr>
        <w:t xml:space="preserve"> </w:t>
      </w:r>
      <w:r w:rsidR="00C85DFB">
        <w:t>discharged,</w:t>
      </w:r>
      <w:r w:rsidR="00C85DFB">
        <w:rPr>
          <w:spacing w:val="-3"/>
        </w:rPr>
        <w:t xml:space="preserve"> </w:t>
      </w:r>
      <w:r w:rsidR="00C85DFB">
        <w:t>and</w:t>
      </w:r>
      <w:r w:rsidR="00C85DFB">
        <w:rPr>
          <w:spacing w:val="-12"/>
        </w:rPr>
        <w:t xml:space="preserve"> </w:t>
      </w:r>
      <w:r w:rsidR="00C85DFB">
        <w:t>she</w:t>
      </w:r>
      <w:r w:rsidR="00C85DFB">
        <w:rPr>
          <w:spacing w:val="-11"/>
        </w:rPr>
        <w:t xml:space="preserve"> </w:t>
      </w:r>
      <w:r w:rsidR="00C85DFB">
        <w:t>said</w:t>
      </w:r>
      <w:r w:rsidR="00C85DFB">
        <w:rPr>
          <w:spacing w:val="-12"/>
        </w:rPr>
        <w:t xml:space="preserve"> </w:t>
      </w:r>
      <w:r w:rsidR="00C85DFB">
        <w:t>she had</w:t>
      </w:r>
      <w:r w:rsidR="00C85DFB">
        <w:rPr>
          <w:spacing w:val="-15"/>
        </w:rPr>
        <w:t xml:space="preserve"> </w:t>
      </w:r>
      <w:r w:rsidR="00C85DFB">
        <w:t>and</w:t>
      </w:r>
      <w:r w:rsidR="00C85DFB">
        <w:rPr>
          <w:spacing w:val="-9"/>
        </w:rPr>
        <w:t xml:space="preserve"> </w:t>
      </w:r>
      <w:r w:rsidR="00C85DFB">
        <w:t>therefore</w:t>
      </w:r>
      <w:r w:rsidR="00C85DFB">
        <w:rPr>
          <w:spacing w:val="-4"/>
        </w:rPr>
        <w:t xml:space="preserve"> </w:t>
      </w:r>
      <w:r w:rsidR="00C85DFB">
        <w:t>was</w:t>
      </w:r>
      <w:r w:rsidR="00C85DFB">
        <w:rPr>
          <w:spacing w:val="-13"/>
        </w:rPr>
        <w:t xml:space="preserve"> </w:t>
      </w:r>
      <w:r w:rsidR="00C85DFB">
        <w:t>familiar</w:t>
      </w:r>
      <w:r w:rsidR="00C85DFB">
        <w:rPr>
          <w:spacing w:val="-5"/>
        </w:rPr>
        <w:t xml:space="preserve"> </w:t>
      </w:r>
      <w:r w:rsidR="00C85DFB">
        <w:t>with</w:t>
      </w:r>
      <w:r w:rsidR="00C85DFB">
        <w:rPr>
          <w:spacing w:val="-10"/>
        </w:rPr>
        <w:t xml:space="preserve"> </w:t>
      </w:r>
      <w:r w:rsidR="00C85DFB">
        <w:t>the</w:t>
      </w:r>
      <w:r w:rsidR="00C85DFB">
        <w:rPr>
          <w:spacing w:val="-7"/>
        </w:rPr>
        <w:t xml:space="preserve"> </w:t>
      </w:r>
      <w:r w:rsidR="00C85DFB">
        <w:t>way</w:t>
      </w:r>
      <w:r w:rsidR="00C85DFB">
        <w:rPr>
          <w:spacing w:val="-16"/>
        </w:rPr>
        <w:t xml:space="preserve"> </w:t>
      </w:r>
      <w:r w:rsidR="00C85DFB">
        <w:t>a</w:t>
      </w:r>
      <w:r w:rsidR="00C85DFB">
        <w:rPr>
          <w:spacing w:val="-10"/>
        </w:rPr>
        <w:t xml:space="preserve"> </w:t>
      </w:r>
      <w:r w:rsidR="00C85DFB">
        <w:t>gunshot</w:t>
      </w:r>
      <w:r w:rsidR="00C85DFB">
        <w:rPr>
          <w:spacing w:val="6"/>
        </w:rPr>
        <w:t xml:space="preserve"> </w:t>
      </w:r>
      <w:r w:rsidR="00C85DFB">
        <w:t>would</w:t>
      </w:r>
      <w:r w:rsidR="00C85DFB">
        <w:rPr>
          <w:spacing w:val="-5"/>
        </w:rPr>
        <w:t xml:space="preserve"> </w:t>
      </w:r>
      <w:r w:rsidR="00C85DFB">
        <w:t>sound.</w:t>
      </w:r>
      <w:r w:rsidR="00C85DFB">
        <w:rPr>
          <w:spacing w:val="35"/>
        </w:rPr>
        <w:t xml:space="preserve"> </w:t>
      </w:r>
      <w:r w:rsidR="00C85DFB">
        <w:t>Emma</w:t>
      </w:r>
      <w:r w:rsidR="00C85DFB">
        <w:rPr>
          <w:spacing w:val="-4"/>
        </w:rPr>
        <w:t xml:space="preserve"> </w:t>
      </w:r>
      <w:r w:rsidR="00C85DFB">
        <w:t>said</w:t>
      </w:r>
      <w:r w:rsidR="00C85DFB">
        <w:rPr>
          <w:spacing w:val="-9"/>
        </w:rPr>
        <w:t xml:space="preserve"> </w:t>
      </w:r>
      <w:r w:rsidR="00C85DFB">
        <w:t>Ms.</w:t>
      </w:r>
      <w:r w:rsidR="00C85DFB">
        <w:rPr>
          <w:spacing w:val="-6"/>
        </w:rPr>
        <w:t xml:space="preserve"> </w:t>
      </w:r>
      <w:r w:rsidR="00C85DFB">
        <w:t>Moore,</w:t>
      </w:r>
      <w:r w:rsidR="00C85DFB">
        <w:rPr>
          <w:spacing w:val="-4"/>
        </w:rPr>
        <w:t xml:space="preserve"> </w:t>
      </w:r>
      <w:r w:rsidR="00C85DFB">
        <w:t>upon</w:t>
      </w:r>
      <w:r w:rsidR="00C85DFB">
        <w:rPr>
          <w:spacing w:val="-2"/>
        </w:rPr>
        <w:t xml:space="preserve"> </w:t>
      </w:r>
      <w:r w:rsidR="00C85DFB">
        <w:t>hearing</w:t>
      </w:r>
      <w:r w:rsidR="00C85DFB">
        <w:rPr>
          <w:spacing w:val="-8"/>
        </w:rPr>
        <w:t xml:space="preserve"> </w:t>
      </w:r>
      <w:r w:rsidR="00C85DFB">
        <w:t>the</w:t>
      </w:r>
      <w:r w:rsidR="00C85DFB">
        <w:rPr>
          <w:spacing w:val="-15"/>
        </w:rPr>
        <w:t xml:space="preserve"> </w:t>
      </w:r>
      <w:r w:rsidR="00C85DFB">
        <w:t>three</w:t>
      </w:r>
      <w:r w:rsidR="00C85DFB">
        <w:rPr>
          <w:spacing w:val="-1"/>
        </w:rPr>
        <w:t xml:space="preserve"> </w:t>
      </w:r>
      <w:r w:rsidR="00C85DFB">
        <w:t>bangs. said</w:t>
      </w:r>
      <w:r w:rsidR="00C85DFB">
        <w:rPr>
          <w:spacing w:val="-17"/>
        </w:rPr>
        <w:t xml:space="preserve"> </w:t>
      </w:r>
      <w:r w:rsidR="00C85DFB">
        <w:t>something</w:t>
      </w:r>
      <w:r w:rsidR="00C85DFB">
        <w:rPr>
          <w:spacing w:val="-17"/>
        </w:rPr>
        <w:t xml:space="preserve"> </w:t>
      </w:r>
      <w:r w:rsidR="00C85DFB">
        <w:t>to</w:t>
      </w:r>
      <w:r w:rsidR="00C85DFB">
        <w:rPr>
          <w:spacing w:val="-20"/>
        </w:rPr>
        <w:t xml:space="preserve"> </w:t>
      </w:r>
      <w:r w:rsidR="00C85DFB">
        <w:t>the</w:t>
      </w:r>
      <w:r w:rsidR="00C85DFB">
        <w:rPr>
          <w:spacing w:val="-22"/>
        </w:rPr>
        <w:t xml:space="preserve"> </w:t>
      </w:r>
      <w:r w:rsidR="00C85DFB">
        <w:t>effect</w:t>
      </w:r>
      <w:r w:rsidR="00C85DFB">
        <w:rPr>
          <w:spacing w:val="-1"/>
        </w:rPr>
        <w:t xml:space="preserve"> </w:t>
      </w:r>
      <w:r w:rsidR="00C85DFB">
        <w:t>of,</w:t>
      </w:r>
      <w:r w:rsidR="00C85DFB">
        <w:rPr>
          <w:spacing w:val="-24"/>
        </w:rPr>
        <w:t xml:space="preserve"> </w:t>
      </w:r>
      <w:r w:rsidR="00C85DFB">
        <w:t>"That</w:t>
      </w:r>
      <w:r w:rsidR="00C85DFB">
        <w:rPr>
          <w:spacing w:val="-12"/>
        </w:rPr>
        <w:t xml:space="preserve"> </w:t>
      </w:r>
      <w:r w:rsidR="00C85DFB">
        <w:t>didn't</w:t>
      </w:r>
      <w:r w:rsidR="00C85DFB">
        <w:rPr>
          <w:spacing w:val="-15"/>
        </w:rPr>
        <w:t xml:space="preserve"> </w:t>
      </w:r>
      <w:r w:rsidR="00C85DFB">
        <w:t>sound</w:t>
      </w:r>
      <w:r w:rsidR="00C85DFB">
        <w:rPr>
          <w:spacing w:val="-18"/>
        </w:rPr>
        <w:t xml:space="preserve"> </w:t>
      </w:r>
      <w:r w:rsidR="00C85DFB">
        <w:t>good,"</w:t>
      </w:r>
      <w:r w:rsidR="00C85DFB">
        <w:rPr>
          <w:spacing w:val="-27"/>
        </w:rPr>
        <w:t xml:space="preserve"> </w:t>
      </w:r>
      <w:r w:rsidR="00C85DFB">
        <w:t>and</w:t>
      </w:r>
      <w:r w:rsidR="00C85DFB">
        <w:rPr>
          <w:spacing w:val="-20"/>
        </w:rPr>
        <w:t xml:space="preserve"> </w:t>
      </w:r>
      <w:r w:rsidR="00C85DFB">
        <w:t>then</w:t>
      </w:r>
      <w:r w:rsidR="00C85DFB">
        <w:rPr>
          <w:spacing w:val="-23"/>
        </w:rPr>
        <w:t xml:space="preserve"> </w:t>
      </w:r>
      <w:r w:rsidR="00C85DFB">
        <w:rPr>
          <w:rFonts w:ascii="Arial"/>
        </w:rPr>
        <w:t>Mr.</w:t>
      </w:r>
      <w:r w:rsidR="00C85DFB">
        <w:rPr>
          <w:rFonts w:ascii="Arial"/>
          <w:spacing w:val="-35"/>
        </w:rPr>
        <w:t xml:space="preserve"> </w:t>
      </w:r>
      <w:r w:rsidR="00C85DFB">
        <w:t>Ortiz</w:t>
      </w:r>
      <w:r w:rsidR="00C85DFB">
        <w:rPr>
          <w:spacing w:val="-21"/>
        </w:rPr>
        <w:t xml:space="preserve"> </w:t>
      </w:r>
      <w:r w:rsidR="00C85DFB">
        <w:t>went</w:t>
      </w:r>
      <w:r w:rsidR="00C85DFB">
        <w:rPr>
          <w:spacing w:val="-4"/>
        </w:rPr>
        <w:t xml:space="preserve"> </w:t>
      </w:r>
      <w:r w:rsidR="00C85DFB">
        <w:t>out</w:t>
      </w:r>
      <w:r w:rsidR="00C85DFB">
        <w:rPr>
          <w:spacing w:val="-17"/>
        </w:rPr>
        <w:t xml:space="preserve"> </w:t>
      </w:r>
      <w:r w:rsidR="00C85DFB">
        <w:t>of</w:t>
      </w:r>
      <w:r w:rsidR="00C85DFB">
        <w:rPr>
          <w:spacing w:val="-19"/>
        </w:rPr>
        <w:t xml:space="preserve"> </w:t>
      </w:r>
      <w:r w:rsidR="00C85DFB">
        <w:t>the</w:t>
      </w:r>
      <w:r w:rsidR="00C85DFB">
        <w:rPr>
          <w:spacing w:val="-22"/>
        </w:rPr>
        <w:t xml:space="preserve"> </w:t>
      </w:r>
      <w:r w:rsidR="00C85DFB">
        <w:t>classroom</w:t>
      </w:r>
      <w:r w:rsidR="00C85DFB">
        <w:rPr>
          <w:spacing w:val="-3"/>
        </w:rPr>
        <w:t xml:space="preserve"> </w:t>
      </w:r>
      <w:r w:rsidR="00C85DFB">
        <w:t>into</w:t>
      </w:r>
      <w:r w:rsidR="00C85DFB">
        <w:rPr>
          <w:spacing w:val="-16"/>
        </w:rPr>
        <w:t xml:space="preserve"> </w:t>
      </w:r>
      <w:r w:rsidR="00C85DFB">
        <w:t>the</w:t>
      </w:r>
      <w:r w:rsidR="00C85DFB">
        <w:rPr>
          <w:spacing w:val="-8"/>
        </w:rPr>
        <w:t xml:space="preserve"> </w:t>
      </w:r>
      <w:r w:rsidR="00C85DFB">
        <w:t>hallway</w:t>
      </w:r>
      <w:r w:rsidR="00C85DFB">
        <w:rPr>
          <w:spacing w:val="-6"/>
        </w:rPr>
        <w:t xml:space="preserve"> </w:t>
      </w:r>
      <w:r w:rsidR="00C85DFB">
        <w:t>to</w:t>
      </w:r>
      <w:r w:rsidR="00C85DFB">
        <w:rPr>
          <w:spacing w:val="-19"/>
        </w:rPr>
        <w:t xml:space="preserve"> </w:t>
      </w:r>
      <w:r w:rsidR="00C85DFB">
        <w:t>see</w:t>
      </w:r>
    </w:p>
    <w:p w:rsidR="00CE4C9F" w:rsidRDefault="00C85DFB">
      <w:pPr>
        <w:pStyle w:val="BodyText"/>
        <w:ind w:left="699"/>
        <w:jc w:val="both"/>
      </w:pPr>
      <w:r>
        <w:rPr>
          <w:sz w:val="20"/>
        </w:rPr>
        <w:t>,</w:t>
      </w:r>
      <w:r w:rsidR="008012FE">
        <w:rPr>
          <w:sz w:val="20"/>
        </w:rPr>
        <w:t>w</w:t>
      </w:r>
      <w:r>
        <w:rPr>
          <w:sz w:val="20"/>
        </w:rPr>
        <w:t>hat</w:t>
      </w:r>
      <w:r>
        <w:rPr>
          <w:spacing w:val="4"/>
          <w:sz w:val="20"/>
        </w:rPr>
        <w:t xml:space="preserve"> </w:t>
      </w:r>
      <w:r>
        <w:t>had</w:t>
      </w:r>
      <w:r>
        <w:rPr>
          <w:spacing w:val="-14"/>
        </w:rPr>
        <w:t xml:space="preserve"> </w:t>
      </w:r>
      <w:r>
        <w:t xml:space="preserve">happened </w:t>
      </w:r>
      <w:r>
        <w:rPr>
          <w:spacing w:val="20"/>
        </w:rPr>
        <w:t xml:space="preserve"> </w:t>
      </w:r>
      <w:r>
        <w:t>Emma</w:t>
      </w:r>
      <w:r>
        <w:rPr>
          <w:spacing w:val="-9"/>
        </w:rPr>
        <w:t xml:space="preserve"> </w:t>
      </w:r>
      <w:r>
        <w:t>said</w:t>
      </w:r>
      <w:r>
        <w:rPr>
          <w:spacing w:val="-12"/>
        </w:rPr>
        <w:t xml:space="preserve"> </w:t>
      </w:r>
      <w:r>
        <w:t>she</w:t>
      </w:r>
      <w:r>
        <w:rPr>
          <w:spacing w:val="-18"/>
        </w:rPr>
        <w:t xml:space="preserve"> </w:t>
      </w:r>
      <w:r>
        <w:t>could hear</w:t>
      </w:r>
      <w:r>
        <w:rPr>
          <w:spacing w:val="-8"/>
        </w:rPr>
        <w:t xml:space="preserve"> </w:t>
      </w:r>
      <w:r>
        <w:t>girls</w:t>
      </w:r>
      <w:r>
        <w:rPr>
          <w:spacing w:val="-11"/>
        </w:rPr>
        <w:t xml:space="preserve"> </w:t>
      </w:r>
      <w:r>
        <w:t>screaming</w:t>
      </w:r>
      <w:r>
        <w:rPr>
          <w:spacing w:val="-8"/>
        </w:rPr>
        <w:t xml:space="preserve"> </w:t>
      </w:r>
      <w:r>
        <w:t>outside</w:t>
      </w:r>
      <w:r>
        <w:rPr>
          <w:spacing w:val="-9"/>
        </w:rPr>
        <w:t xml:space="preserve"> </w:t>
      </w:r>
      <w:r>
        <w:t>of</w:t>
      </w:r>
      <w:r>
        <w:rPr>
          <w:spacing w:val="-5"/>
        </w:rPr>
        <w:t xml:space="preserve"> </w:t>
      </w:r>
      <w:r>
        <w:t>her</w:t>
      </w:r>
      <w:r>
        <w:rPr>
          <w:spacing w:val="-9"/>
        </w:rPr>
        <w:t xml:space="preserve"> </w:t>
      </w:r>
      <w:r>
        <w:t>classroom</w:t>
      </w:r>
      <w:r>
        <w:rPr>
          <w:spacing w:val="10"/>
        </w:rPr>
        <w:t xml:space="preserve"> </w:t>
      </w:r>
      <w:r>
        <w:t>and</w:t>
      </w:r>
      <w:r>
        <w:rPr>
          <w:spacing w:val="5"/>
        </w:rPr>
        <w:t xml:space="preserve"> </w:t>
      </w:r>
      <w:r>
        <w:t>then</w:t>
      </w:r>
      <w:r>
        <w:rPr>
          <w:spacing w:val="-6"/>
        </w:rPr>
        <w:t xml:space="preserve"> </w:t>
      </w:r>
      <w:r>
        <w:rPr>
          <w:sz w:val="20"/>
        </w:rPr>
        <w:t>Mr.</w:t>
      </w:r>
      <w:r>
        <w:rPr>
          <w:spacing w:val="-3"/>
          <w:sz w:val="20"/>
        </w:rPr>
        <w:t xml:space="preserve"> </w:t>
      </w:r>
      <w:r>
        <w:t>Ortiz</w:t>
      </w:r>
      <w:r>
        <w:rPr>
          <w:spacing w:val="-2"/>
        </w:rPr>
        <w:t xml:space="preserve"> </w:t>
      </w:r>
      <w:r>
        <w:t>came</w:t>
      </w:r>
      <w:r>
        <w:rPr>
          <w:spacing w:val="2"/>
        </w:rPr>
        <w:t xml:space="preserve"> </w:t>
      </w:r>
      <w:r>
        <w:t>back</w:t>
      </w:r>
      <w:r>
        <w:rPr>
          <w:spacing w:val="3"/>
        </w:rPr>
        <w:t xml:space="preserve"> </w:t>
      </w:r>
      <w:r>
        <w:t>into</w:t>
      </w:r>
    </w:p>
    <w:p w:rsidR="008012FE" w:rsidRDefault="008012FE">
      <w:pPr>
        <w:pStyle w:val="BodyText"/>
        <w:ind w:left="699"/>
        <w:jc w:val="both"/>
      </w:pPr>
    </w:p>
    <w:p w:rsidR="008012FE" w:rsidRDefault="008012FE">
      <w:pPr>
        <w:pStyle w:val="BodyText"/>
        <w:ind w:left="699"/>
        <w:jc w:val="both"/>
      </w:pPr>
    </w:p>
    <w:p w:rsidR="008012FE" w:rsidRDefault="008012FE">
      <w:pPr>
        <w:pStyle w:val="BodyText"/>
        <w:ind w:left="699"/>
        <w:jc w:val="both"/>
      </w:pPr>
    </w:p>
    <w:p w:rsidR="008012FE" w:rsidRDefault="008012FE">
      <w:pPr>
        <w:pStyle w:val="BodyText"/>
        <w:ind w:left="699"/>
        <w:jc w:val="both"/>
      </w:pPr>
      <w:r>
        <w:t>JC-001-001378</w:t>
      </w:r>
    </w:p>
    <w:p w:rsidR="00CE4C9F" w:rsidRDefault="00CE4C9F">
      <w:pPr>
        <w:pStyle w:val="BodyText"/>
        <w:spacing w:before="7"/>
        <w:rPr>
          <w:sz w:val="14"/>
        </w:rPr>
      </w:pPr>
    </w:p>
    <w:p w:rsidR="00CE4C9F" w:rsidRDefault="00CE4C9F">
      <w:pPr>
        <w:rPr>
          <w:sz w:val="14"/>
        </w:rPr>
        <w:sectPr w:rsidR="00CE4C9F">
          <w:pgSz w:w="12240" w:h="15840"/>
          <w:pgMar w:top="560" w:right="260" w:bottom="280" w:left="60" w:header="720" w:footer="720" w:gutter="0"/>
          <w:cols w:space="720"/>
        </w:sectPr>
      </w:pPr>
    </w:p>
    <w:tbl>
      <w:tblPr>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48"/>
        <w:gridCol w:w="780"/>
        <w:gridCol w:w="1069"/>
        <w:gridCol w:w="2860"/>
        <w:gridCol w:w="2494"/>
      </w:tblGrid>
      <w:tr w:rsidR="00CE4C9F">
        <w:trPr>
          <w:trHeight w:val="599"/>
        </w:trPr>
        <w:tc>
          <w:tcPr>
            <w:tcW w:w="3448" w:type="dxa"/>
            <w:tcBorders>
              <w:top w:val="nil"/>
              <w:left w:val="nil"/>
            </w:tcBorders>
          </w:tcPr>
          <w:p w:rsidR="00CE4C9F" w:rsidRDefault="008012FE">
            <w:pPr>
              <w:pStyle w:val="TableParagraph"/>
              <w:tabs>
                <w:tab w:val="left" w:pos="645"/>
                <w:tab w:val="left" w:pos="2146"/>
              </w:tabs>
              <w:spacing w:before="53"/>
              <w:ind w:left="123"/>
              <w:rPr>
                <w:rFonts w:ascii="Arial" w:hAnsi="Arial"/>
                <w:sz w:val="28"/>
              </w:rPr>
            </w:pPr>
            <w:bookmarkStart w:id="376" w:name="_bookmark378"/>
            <w:bookmarkEnd w:id="376"/>
            <w:r>
              <w:rPr>
                <w:rFonts w:ascii="Arial" w:hAnsi="Arial"/>
                <w:w w:val="105"/>
                <w:sz w:val="20"/>
              </w:rPr>
              <w:lastRenderedPageBreak/>
              <w:t>CONTI</w:t>
            </w:r>
            <w:r w:rsidR="00C85DFB">
              <w:rPr>
                <w:rFonts w:ascii="Arial" w:hAnsi="Arial"/>
                <w:w w:val="105"/>
                <w:sz w:val="20"/>
              </w:rPr>
              <w:t>NUATION</w:t>
            </w:r>
            <w:r>
              <w:rPr>
                <w:rFonts w:ascii="Arial" w:hAnsi="Arial"/>
                <w:w w:val="105"/>
                <w:sz w:val="20"/>
              </w:rPr>
              <w:t xml:space="preserve"> SUPPLEMENT</w:t>
            </w:r>
          </w:p>
        </w:tc>
        <w:tc>
          <w:tcPr>
            <w:tcW w:w="1849" w:type="dxa"/>
            <w:gridSpan w:val="2"/>
            <w:tcBorders>
              <w:bottom w:val="single" w:sz="18" w:space="0" w:color="000000"/>
            </w:tcBorders>
          </w:tcPr>
          <w:p w:rsidR="00CE4C9F" w:rsidRDefault="00CE4C9F">
            <w:pPr>
              <w:pStyle w:val="TableParagraph"/>
              <w:rPr>
                <w:sz w:val="16"/>
              </w:rPr>
            </w:pPr>
          </w:p>
          <w:p w:rsidR="00CE4C9F" w:rsidRDefault="00C85DFB">
            <w:pPr>
              <w:pStyle w:val="TableParagraph"/>
              <w:spacing w:line="222" w:lineRule="exact"/>
              <w:ind w:left="118"/>
              <w:rPr>
                <w:rFonts w:ascii="Arial"/>
                <w:sz w:val="20"/>
              </w:rPr>
            </w:pPr>
            <w:r>
              <w:rPr>
                <w:rFonts w:ascii="Arial"/>
                <w:w w:val="110"/>
                <w:sz w:val="20"/>
              </w:rPr>
              <w:t>JCSO</w:t>
            </w:r>
          </w:p>
        </w:tc>
        <w:tc>
          <w:tcPr>
            <w:tcW w:w="2860" w:type="dxa"/>
            <w:tcBorders>
              <w:right w:val="single" w:sz="18" w:space="0" w:color="000000"/>
            </w:tcBorders>
          </w:tcPr>
          <w:p w:rsidR="00CE4C9F" w:rsidRDefault="00C85DFB">
            <w:pPr>
              <w:pStyle w:val="TableParagraph"/>
              <w:spacing w:before="1"/>
              <w:ind w:left="131"/>
              <w:rPr>
                <w:sz w:val="16"/>
              </w:rPr>
            </w:pPr>
            <w:r>
              <w:rPr>
                <w:sz w:val="16"/>
              </w:rPr>
              <w:t>Reporting Officer</w:t>
            </w:r>
          </w:p>
          <w:p w:rsidR="00CE4C9F" w:rsidRDefault="00CE4C9F">
            <w:pPr>
              <w:pStyle w:val="TableParagraph"/>
              <w:spacing w:before="9"/>
              <w:rPr>
                <w:sz w:val="15"/>
              </w:rPr>
            </w:pPr>
          </w:p>
          <w:p w:rsidR="00CE4C9F" w:rsidRDefault="00C85DFB">
            <w:pPr>
              <w:pStyle w:val="TableParagraph"/>
              <w:spacing w:line="212" w:lineRule="exact"/>
              <w:ind w:left="118"/>
              <w:rPr>
                <w:rFonts w:ascii="Arial"/>
                <w:sz w:val="20"/>
              </w:rPr>
            </w:pPr>
            <w:r>
              <w:rPr>
                <w:rFonts w:ascii="Arial"/>
                <w:w w:val="110"/>
                <w:sz w:val="20"/>
              </w:rPr>
              <w:t>PETERSON</w:t>
            </w:r>
          </w:p>
        </w:tc>
        <w:tc>
          <w:tcPr>
            <w:tcW w:w="2494" w:type="dxa"/>
            <w:tcBorders>
              <w:top w:val="single" w:sz="18" w:space="0" w:color="000000"/>
              <w:left w:val="single" w:sz="18" w:space="0" w:color="000000"/>
              <w:bottom w:val="single" w:sz="18" w:space="0" w:color="000000"/>
            </w:tcBorders>
          </w:tcPr>
          <w:p w:rsidR="00CE4C9F" w:rsidRDefault="00C85DFB">
            <w:pPr>
              <w:pStyle w:val="TableParagraph"/>
              <w:spacing w:before="30"/>
              <w:ind w:left="115"/>
              <w:rPr>
                <w:sz w:val="17"/>
              </w:rPr>
            </w:pPr>
            <w:r>
              <w:rPr>
                <w:w w:val="115"/>
                <w:sz w:val="17"/>
              </w:rPr>
              <w:t>.</w:t>
            </w:r>
          </w:p>
          <w:p w:rsidR="00CE4C9F" w:rsidRDefault="00C85DFB">
            <w:pPr>
              <w:pStyle w:val="TableParagraph"/>
              <w:spacing w:before="123" w:line="230" w:lineRule="exact"/>
              <w:ind w:left="112"/>
            </w:pPr>
            <w:r>
              <w:rPr>
                <w:w w:val="105"/>
              </w:rPr>
              <w:t>99-7625-WWWWW</w:t>
            </w:r>
          </w:p>
        </w:tc>
      </w:tr>
      <w:tr w:rsidR="00CE4C9F">
        <w:trPr>
          <w:trHeight w:val="503"/>
        </w:trPr>
        <w:tc>
          <w:tcPr>
            <w:tcW w:w="4228" w:type="dxa"/>
            <w:gridSpan w:val="2"/>
            <w:tcBorders>
              <w:bottom w:val="nil"/>
              <w:right w:val="single" w:sz="18" w:space="0" w:color="000000"/>
            </w:tcBorders>
          </w:tcPr>
          <w:p w:rsidR="00CE4C9F" w:rsidRDefault="00CE4C9F">
            <w:pPr>
              <w:pStyle w:val="TableParagraph"/>
              <w:spacing w:line="133" w:lineRule="exact"/>
              <w:ind w:left="118"/>
              <w:rPr>
                <w:rFonts w:ascii="Arial"/>
                <w:i/>
                <w:sz w:val="15"/>
              </w:rPr>
            </w:pPr>
          </w:p>
        </w:tc>
        <w:tc>
          <w:tcPr>
            <w:tcW w:w="3929"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00"/>
              <w:rPr>
                <w:sz w:val="16"/>
              </w:rPr>
            </w:pPr>
            <w:r>
              <w:rPr>
                <w:sz w:val="16"/>
              </w:rPr>
              <w:t>Victim Name Origmal Report</w:t>
            </w:r>
          </w:p>
        </w:tc>
        <w:tc>
          <w:tcPr>
            <w:tcW w:w="2494" w:type="dxa"/>
            <w:tcBorders>
              <w:top w:val="single" w:sz="18" w:space="0" w:color="000000"/>
              <w:left w:val="single" w:sz="18" w:space="0" w:color="000000"/>
            </w:tcBorders>
          </w:tcPr>
          <w:p w:rsidR="00CE4C9F" w:rsidRDefault="00C85DFB">
            <w:pPr>
              <w:pStyle w:val="TableParagraph"/>
              <w:spacing w:before="49"/>
              <w:ind w:left="110"/>
              <w:rPr>
                <w:sz w:val="16"/>
              </w:rPr>
            </w:pPr>
            <w:r>
              <w:rPr>
                <w:rFonts w:ascii="Arial"/>
                <w:sz w:val="15"/>
              </w:rPr>
              <w:t xml:space="preserve">Date This </w:t>
            </w:r>
            <w:r>
              <w:rPr>
                <w:sz w:val="16"/>
              </w:rPr>
              <w:t>Report</w:t>
            </w:r>
          </w:p>
          <w:p w:rsidR="00CE4C9F" w:rsidRDefault="00C85DFB">
            <w:pPr>
              <w:pStyle w:val="TableParagraph"/>
              <w:spacing w:before="68" w:line="182" w:lineRule="exact"/>
              <w:ind w:left="113"/>
            </w:pPr>
            <w:r>
              <w:rPr>
                <w:w w:val="105"/>
              </w:rPr>
              <w:t>09-01-99</w:t>
            </w:r>
          </w:p>
        </w:tc>
      </w:tr>
      <w:tr w:rsidR="00CE4C9F">
        <w:trPr>
          <w:trHeight w:val="592"/>
        </w:trPr>
        <w:tc>
          <w:tcPr>
            <w:tcW w:w="4228" w:type="dxa"/>
            <w:gridSpan w:val="2"/>
            <w:tcBorders>
              <w:top w:val="nil"/>
              <w:right w:val="single" w:sz="18" w:space="0" w:color="000000"/>
            </w:tcBorders>
          </w:tcPr>
          <w:p w:rsidR="00CE4C9F" w:rsidRDefault="00C85DFB">
            <w:pPr>
              <w:pStyle w:val="TableParagraph"/>
              <w:tabs>
                <w:tab w:val="left" w:pos="1202"/>
              </w:tabs>
              <w:spacing w:before="40"/>
              <w:ind w:left="117"/>
              <w:rPr>
                <w:sz w:val="19"/>
              </w:rPr>
            </w:pPr>
            <w:r>
              <w:rPr>
                <w:rFonts w:ascii="Arial"/>
                <w:w w:val="110"/>
                <w:sz w:val="19"/>
              </w:rPr>
              <w:t>.</w:t>
            </w:r>
            <w:r>
              <w:rPr>
                <w:rFonts w:ascii="Arial"/>
                <w:w w:val="110"/>
                <w:sz w:val="19"/>
              </w:rPr>
              <w:tab/>
            </w:r>
            <w:r>
              <w:rPr>
                <w:w w:val="110"/>
                <w:position w:val="1"/>
                <w:sz w:val="14"/>
              </w:rPr>
              <w:t xml:space="preserve">X </w:t>
            </w:r>
            <w:r>
              <w:rPr>
                <w:w w:val="110"/>
                <w:position w:val="1"/>
                <w:sz w:val="19"/>
              </w:rPr>
              <w:t>Fi</w:t>
            </w:r>
            <w:r w:rsidR="008012FE">
              <w:rPr>
                <w:w w:val="110"/>
                <w:position w:val="1"/>
                <w:sz w:val="19"/>
              </w:rPr>
              <w:t>rs</w:t>
            </w:r>
            <w:r>
              <w:rPr>
                <w:w w:val="110"/>
                <w:position w:val="1"/>
                <w:sz w:val="19"/>
              </w:rPr>
              <w:t>t Degree</w:t>
            </w:r>
            <w:r>
              <w:rPr>
                <w:spacing w:val="-7"/>
                <w:w w:val="110"/>
                <w:position w:val="1"/>
                <w:sz w:val="19"/>
              </w:rPr>
              <w:t xml:space="preserve"> </w:t>
            </w:r>
            <w:r>
              <w:rPr>
                <w:w w:val="110"/>
                <w:position w:val="1"/>
                <w:sz w:val="19"/>
              </w:rPr>
              <w:t>Murder</w:t>
            </w:r>
          </w:p>
          <w:p w:rsidR="00CE4C9F" w:rsidRDefault="00CE4C9F">
            <w:pPr>
              <w:pStyle w:val="TableParagraph"/>
              <w:tabs>
                <w:tab w:val="left" w:pos="1196"/>
              </w:tabs>
              <w:spacing w:before="61" w:line="243" w:lineRule="exact"/>
              <w:ind w:left="122"/>
              <w:rPr>
                <w:rFonts w:ascii="Arial" w:hAnsi="Arial"/>
                <w:sz w:val="23"/>
              </w:rPr>
            </w:pPr>
          </w:p>
        </w:tc>
        <w:tc>
          <w:tcPr>
            <w:tcW w:w="3929" w:type="dxa"/>
            <w:gridSpan w:val="2"/>
            <w:tcBorders>
              <w:top w:val="single" w:sz="18" w:space="0" w:color="000000"/>
              <w:left w:val="single" w:sz="18" w:space="0" w:color="000000"/>
              <w:right w:val="single" w:sz="18" w:space="0" w:color="000000"/>
            </w:tcBorders>
          </w:tcPr>
          <w:p w:rsidR="00CE4C9F" w:rsidRDefault="00CE4C9F">
            <w:pPr>
              <w:pStyle w:val="TableParagraph"/>
              <w:tabs>
                <w:tab w:val="left" w:pos="1511"/>
                <w:tab w:val="left" w:pos="2576"/>
                <w:tab w:val="left" w:pos="3629"/>
              </w:tabs>
              <w:spacing w:before="24" w:line="242" w:lineRule="exact"/>
              <w:ind w:left="327"/>
              <w:rPr>
                <w:rFonts w:ascii="Arial" w:hAnsi="Arial"/>
                <w:sz w:val="23"/>
              </w:rPr>
            </w:pPr>
          </w:p>
        </w:tc>
        <w:tc>
          <w:tcPr>
            <w:tcW w:w="2494" w:type="dxa"/>
            <w:tcBorders>
              <w:left w:val="single" w:sz="18" w:space="0" w:color="000000"/>
            </w:tcBorders>
          </w:tcPr>
          <w:p w:rsidR="00CE4C9F" w:rsidRDefault="00C85DFB">
            <w:pPr>
              <w:pStyle w:val="TableParagraph"/>
              <w:tabs>
                <w:tab w:val="left" w:pos="1524"/>
                <w:tab w:val="left" w:pos="2214"/>
              </w:tabs>
              <w:spacing w:before="78"/>
              <w:ind w:left="118"/>
              <w:rPr>
                <w:rFonts w:ascii="Arial" w:hAnsi="Arial"/>
                <w:sz w:val="23"/>
              </w:rPr>
            </w:pPr>
            <w:r>
              <w:rPr>
                <w:w w:val="90"/>
                <w:position w:val="1"/>
                <w:sz w:val="18"/>
              </w:rPr>
              <w:t>Recommend</w:t>
            </w:r>
            <w:r>
              <w:rPr>
                <w:spacing w:val="-23"/>
                <w:w w:val="90"/>
                <w:position w:val="1"/>
                <w:sz w:val="18"/>
              </w:rPr>
              <w:t xml:space="preserve"> </w:t>
            </w:r>
            <w:r>
              <w:rPr>
                <w:w w:val="90"/>
                <w:position w:val="1"/>
                <w:sz w:val="18"/>
              </w:rPr>
              <w:t>Case:</w:t>
            </w:r>
            <w:r>
              <w:rPr>
                <w:w w:val="90"/>
                <w:position w:val="1"/>
                <w:sz w:val="18"/>
              </w:rPr>
              <w:tab/>
            </w:r>
            <w:r>
              <w:rPr>
                <w:sz w:val="16"/>
              </w:rPr>
              <w:t>Review</w:t>
            </w:r>
            <w:r>
              <w:rPr>
                <w:sz w:val="16"/>
              </w:rPr>
              <w:tab/>
            </w:r>
            <w:r>
              <w:rPr>
                <w:rFonts w:ascii="Arial" w:hAnsi="Arial"/>
                <w:position w:val="-3"/>
                <w:sz w:val="23"/>
              </w:rPr>
              <w:t>□</w:t>
            </w:r>
          </w:p>
          <w:p w:rsidR="00CE4C9F" w:rsidRDefault="00C85DFB">
            <w:pPr>
              <w:pStyle w:val="TableParagraph"/>
              <w:tabs>
                <w:tab w:val="left" w:pos="2204"/>
              </w:tabs>
              <w:spacing w:before="34" w:line="193" w:lineRule="exact"/>
              <w:ind w:left="1492"/>
              <w:rPr>
                <w:rFonts w:ascii="Arial" w:hAnsi="Arial"/>
                <w:sz w:val="23"/>
              </w:rPr>
            </w:pPr>
            <w:r>
              <w:rPr>
                <w:sz w:val="16"/>
              </w:rPr>
              <w:t>Closu</w:t>
            </w:r>
            <w:r w:rsidR="008012FE">
              <w:rPr>
                <w:sz w:val="16"/>
              </w:rPr>
              <w:t>re</w:t>
            </w:r>
            <w:r>
              <w:rPr>
                <w:sz w:val="16"/>
              </w:rPr>
              <w:tab/>
            </w:r>
            <w:r>
              <w:rPr>
                <w:rFonts w:ascii="Arial" w:hAnsi="Arial"/>
                <w:position w:val="-4"/>
                <w:sz w:val="23"/>
              </w:rPr>
              <w:t>□</w:t>
            </w:r>
          </w:p>
        </w:tc>
      </w:tr>
    </w:tbl>
    <w:p w:rsidR="008012FE" w:rsidRDefault="008012FE">
      <w:pPr>
        <w:spacing w:before="94" w:line="384" w:lineRule="auto"/>
        <w:ind w:left="587" w:right="1073" w:firstLine="5"/>
        <w:jc w:val="both"/>
        <w:rPr>
          <w:sz w:val="21"/>
        </w:rPr>
      </w:pPr>
    </w:p>
    <w:p w:rsidR="00CE4C9F" w:rsidRDefault="00C85DFB">
      <w:pPr>
        <w:spacing w:before="94" w:line="384" w:lineRule="auto"/>
        <w:ind w:left="587" w:right="1073" w:firstLine="5"/>
        <w:jc w:val="both"/>
        <w:rPr>
          <w:sz w:val="21"/>
        </w:rPr>
      </w:pPr>
      <w:r>
        <w:rPr>
          <w:sz w:val="21"/>
        </w:rPr>
        <w:t>the</w:t>
      </w:r>
      <w:r>
        <w:rPr>
          <w:spacing w:val="-32"/>
          <w:sz w:val="21"/>
        </w:rPr>
        <w:t xml:space="preserve"> </w:t>
      </w:r>
      <w:r>
        <w:rPr>
          <w:sz w:val="21"/>
        </w:rPr>
        <w:t>room</w:t>
      </w:r>
      <w:r>
        <w:rPr>
          <w:spacing w:val="-27"/>
          <w:sz w:val="21"/>
        </w:rPr>
        <w:t xml:space="preserve"> </w:t>
      </w:r>
      <w:r>
        <w:rPr>
          <w:sz w:val="21"/>
        </w:rPr>
        <w:t>from</w:t>
      </w:r>
      <w:r>
        <w:rPr>
          <w:spacing w:val="-23"/>
          <w:sz w:val="21"/>
        </w:rPr>
        <w:t xml:space="preserve"> </w:t>
      </w:r>
      <w:r>
        <w:rPr>
          <w:sz w:val="21"/>
        </w:rPr>
        <w:t>the</w:t>
      </w:r>
      <w:r w:rsidR="008012FE">
        <w:rPr>
          <w:sz w:val="21"/>
        </w:rPr>
        <w:t xml:space="preserve"> </w:t>
      </w:r>
      <w:r>
        <w:rPr>
          <w:rFonts w:ascii="Arial"/>
          <w:sz w:val="21"/>
        </w:rPr>
        <w:t>Math</w:t>
      </w:r>
      <w:r>
        <w:rPr>
          <w:rFonts w:ascii="Arial"/>
          <w:spacing w:val="-39"/>
          <w:sz w:val="21"/>
        </w:rPr>
        <w:t xml:space="preserve"> </w:t>
      </w:r>
      <w:r>
        <w:rPr>
          <w:sz w:val="21"/>
        </w:rPr>
        <w:t>hallway,</w:t>
      </w:r>
      <w:r>
        <w:rPr>
          <w:spacing w:val="-16"/>
          <w:sz w:val="21"/>
        </w:rPr>
        <w:t xml:space="preserve"> </w:t>
      </w:r>
      <w:r>
        <w:rPr>
          <w:sz w:val="21"/>
        </w:rPr>
        <w:t>and</w:t>
      </w:r>
      <w:r>
        <w:rPr>
          <w:spacing w:val="-33"/>
          <w:sz w:val="21"/>
        </w:rPr>
        <w:t xml:space="preserve"> </w:t>
      </w:r>
      <w:r>
        <w:rPr>
          <w:sz w:val="21"/>
        </w:rPr>
        <w:t>told</w:t>
      </w:r>
      <w:r>
        <w:rPr>
          <w:spacing w:val="-27"/>
          <w:sz w:val="21"/>
        </w:rPr>
        <w:t xml:space="preserve"> </w:t>
      </w:r>
      <w:r>
        <w:rPr>
          <w:sz w:val="21"/>
        </w:rPr>
        <w:t>everybody</w:t>
      </w:r>
      <w:r>
        <w:rPr>
          <w:spacing w:val="-27"/>
          <w:sz w:val="21"/>
        </w:rPr>
        <w:t xml:space="preserve"> </w:t>
      </w:r>
      <w:r>
        <w:rPr>
          <w:sz w:val="21"/>
        </w:rPr>
        <w:t>to</w:t>
      </w:r>
      <w:r>
        <w:rPr>
          <w:spacing w:val="-24"/>
          <w:sz w:val="21"/>
        </w:rPr>
        <w:t xml:space="preserve"> </w:t>
      </w:r>
      <w:r>
        <w:rPr>
          <w:sz w:val="21"/>
        </w:rPr>
        <w:t>run.</w:t>
      </w:r>
      <w:r>
        <w:rPr>
          <w:spacing w:val="-31"/>
          <w:sz w:val="21"/>
        </w:rPr>
        <w:t xml:space="preserve"> </w:t>
      </w:r>
      <w:r>
        <w:rPr>
          <w:rFonts w:ascii="Arial"/>
          <w:sz w:val="20"/>
        </w:rPr>
        <w:t>Emma</w:t>
      </w:r>
      <w:r>
        <w:rPr>
          <w:rFonts w:ascii="Arial"/>
          <w:spacing w:val="-26"/>
          <w:sz w:val="20"/>
        </w:rPr>
        <w:t xml:space="preserve"> </w:t>
      </w:r>
      <w:r>
        <w:rPr>
          <w:sz w:val="21"/>
        </w:rPr>
        <w:t>said</w:t>
      </w:r>
      <w:r>
        <w:rPr>
          <w:spacing w:val="-21"/>
          <w:sz w:val="21"/>
        </w:rPr>
        <w:t xml:space="preserve"> </w:t>
      </w:r>
      <w:r>
        <w:rPr>
          <w:sz w:val="21"/>
        </w:rPr>
        <w:t>she</w:t>
      </w:r>
      <w:r>
        <w:rPr>
          <w:spacing w:val="-31"/>
          <w:sz w:val="21"/>
        </w:rPr>
        <w:t xml:space="preserve"> </w:t>
      </w:r>
      <w:r>
        <w:rPr>
          <w:sz w:val="21"/>
        </w:rPr>
        <w:t>ran</w:t>
      </w:r>
      <w:r>
        <w:rPr>
          <w:spacing w:val="-22"/>
          <w:sz w:val="21"/>
        </w:rPr>
        <w:t xml:space="preserve"> </w:t>
      </w:r>
      <w:r>
        <w:rPr>
          <w:sz w:val="21"/>
        </w:rPr>
        <w:t>out</w:t>
      </w:r>
      <w:r>
        <w:rPr>
          <w:spacing w:val="-22"/>
          <w:sz w:val="21"/>
        </w:rPr>
        <w:t xml:space="preserve"> </w:t>
      </w:r>
      <w:r>
        <w:rPr>
          <w:sz w:val="21"/>
        </w:rPr>
        <w:t>of</w:t>
      </w:r>
      <w:r>
        <w:rPr>
          <w:spacing w:val="-25"/>
          <w:sz w:val="21"/>
        </w:rPr>
        <w:t xml:space="preserve"> </w:t>
      </w:r>
      <w:r>
        <w:rPr>
          <w:sz w:val="21"/>
        </w:rPr>
        <w:t>the</w:t>
      </w:r>
      <w:r>
        <w:rPr>
          <w:spacing w:val="-26"/>
          <w:sz w:val="21"/>
        </w:rPr>
        <w:t xml:space="preserve"> </w:t>
      </w:r>
      <w:r>
        <w:rPr>
          <w:sz w:val="21"/>
        </w:rPr>
        <w:t>classroom,</w:t>
      </w:r>
      <w:r>
        <w:rPr>
          <w:spacing w:val="-11"/>
          <w:sz w:val="21"/>
        </w:rPr>
        <w:t xml:space="preserve"> </w:t>
      </w:r>
      <w:r>
        <w:rPr>
          <w:sz w:val="21"/>
        </w:rPr>
        <w:t>into</w:t>
      </w:r>
      <w:r>
        <w:rPr>
          <w:spacing w:val="-21"/>
          <w:sz w:val="21"/>
        </w:rPr>
        <w:t xml:space="preserve"> </w:t>
      </w:r>
      <w:r>
        <w:rPr>
          <w:sz w:val="21"/>
        </w:rPr>
        <w:t>the</w:t>
      </w:r>
      <w:r>
        <w:rPr>
          <w:spacing w:val="-30"/>
          <w:sz w:val="21"/>
        </w:rPr>
        <w:t xml:space="preserve"> </w:t>
      </w:r>
      <w:r>
        <w:rPr>
          <w:sz w:val="21"/>
        </w:rPr>
        <w:t>hallway,</w:t>
      </w:r>
      <w:r>
        <w:rPr>
          <w:spacing w:val="-12"/>
          <w:sz w:val="21"/>
        </w:rPr>
        <w:t xml:space="preserve"> </w:t>
      </w:r>
      <w:r>
        <w:rPr>
          <w:sz w:val="21"/>
        </w:rPr>
        <w:t>and</w:t>
      </w:r>
      <w:r>
        <w:rPr>
          <w:spacing w:val="-31"/>
          <w:sz w:val="21"/>
        </w:rPr>
        <w:t xml:space="preserve"> </w:t>
      </w:r>
      <w:r>
        <w:rPr>
          <w:sz w:val="21"/>
        </w:rPr>
        <w:t xml:space="preserve">then </w:t>
      </w:r>
      <w:r>
        <w:rPr>
          <w:sz w:val="19"/>
        </w:rPr>
        <w:t xml:space="preserve">ran out of the school through the doors located on the east side, and  south  of  the  main  school  doors  </w:t>
      </w:r>
      <w:r>
        <w:rPr>
          <w:sz w:val="21"/>
        </w:rPr>
        <w:t xml:space="preserve">by  </w:t>
      </w:r>
      <w:r>
        <w:rPr>
          <w:sz w:val="19"/>
        </w:rPr>
        <w:t xml:space="preserve">the  administrative </w:t>
      </w:r>
      <w:r>
        <w:rPr>
          <w:sz w:val="21"/>
        </w:rPr>
        <w:t>offices.</w:t>
      </w:r>
      <w:r>
        <w:rPr>
          <w:spacing w:val="9"/>
          <w:sz w:val="21"/>
        </w:rPr>
        <w:t xml:space="preserve"> </w:t>
      </w:r>
      <w:r>
        <w:rPr>
          <w:sz w:val="21"/>
        </w:rPr>
        <w:t>She</w:t>
      </w:r>
      <w:r>
        <w:rPr>
          <w:spacing w:val="-23"/>
          <w:sz w:val="21"/>
        </w:rPr>
        <w:t xml:space="preserve"> </w:t>
      </w:r>
      <w:r>
        <w:rPr>
          <w:sz w:val="21"/>
        </w:rPr>
        <w:t>said</w:t>
      </w:r>
      <w:r>
        <w:rPr>
          <w:spacing w:val="-24"/>
          <w:sz w:val="21"/>
        </w:rPr>
        <w:t xml:space="preserve"> </w:t>
      </w:r>
      <w:r>
        <w:rPr>
          <w:sz w:val="21"/>
        </w:rPr>
        <w:t>she</w:t>
      </w:r>
      <w:r>
        <w:rPr>
          <w:spacing w:val="-25"/>
          <w:sz w:val="21"/>
        </w:rPr>
        <w:t xml:space="preserve"> </w:t>
      </w:r>
      <w:r>
        <w:rPr>
          <w:sz w:val="21"/>
        </w:rPr>
        <w:t>ran</w:t>
      </w:r>
      <w:r>
        <w:rPr>
          <w:spacing w:val="-16"/>
          <w:sz w:val="21"/>
        </w:rPr>
        <w:t xml:space="preserve"> </w:t>
      </w:r>
      <w:r>
        <w:rPr>
          <w:sz w:val="21"/>
        </w:rPr>
        <w:t>eastbound</w:t>
      </w:r>
      <w:r>
        <w:rPr>
          <w:spacing w:val="-13"/>
          <w:sz w:val="21"/>
        </w:rPr>
        <w:t xml:space="preserve"> </w:t>
      </w:r>
      <w:r>
        <w:rPr>
          <w:sz w:val="21"/>
        </w:rPr>
        <w:t>from</w:t>
      </w:r>
      <w:r>
        <w:rPr>
          <w:spacing w:val="-31"/>
          <w:sz w:val="21"/>
        </w:rPr>
        <w:t xml:space="preserve"> </w:t>
      </w:r>
      <w:r>
        <w:rPr>
          <w:sz w:val="21"/>
        </w:rPr>
        <w:t>Columbine</w:t>
      </w:r>
      <w:r>
        <w:rPr>
          <w:spacing w:val="-19"/>
          <w:sz w:val="21"/>
        </w:rPr>
        <w:t xml:space="preserve"> </w:t>
      </w:r>
      <w:r>
        <w:rPr>
          <w:sz w:val="21"/>
        </w:rPr>
        <w:t>High</w:t>
      </w:r>
      <w:r>
        <w:rPr>
          <w:spacing w:val="-28"/>
          <w:sz w:val="21"/>
        </w:rPr>
        <w:t xml:space="preserve"> </w:t>
      </w:r>
      <w:r>
        <w:rPr>
          <w:sz w:val="21"/>
        </w:rPr>
        <w:t>School,</w:t>
      </w:r>
      <w:r>
        <w:rPr>
          <w:spacing w:val="-19"/>
          <w:sz w:val="21"/>
        </w:rPr>
        <w:t xml:space="preserve"> </w:t>
      </w:r>
      <w:r>
        <w:rPr>
          <w:sz w:val="21"/>
        </w:rPr>
        <w:t>across</w:t>
      </w:r>
      <w:r>
        <w:rPr>
          <w:spacing w:val="-22"/>
          <w:sz w:val="21"/>
        </w:rPr>
        <w:t xml:space="preserve"> </w:t>
      </w:r>
      <w:r>
        <w:rPr>
          <w:sz w:val="21"/>
        </w:rPr>
        <w:t>South</w:t>
      </w:r>
      <w:r>
        <w:rPr>
          <w:spacing w:val="-19"/>
          <w:sz w:val="21"/>
        </w:rPr>
        <w:t xml:space="preserve"> </w:t>
      </w:r>
      <w:r>
        <w:rPr>
          <w:sz w:val="21"/>
        </w:rPr>
        <w:t>Pierce</w:t>
      </w:r>
      <w:r>
        <w:rPr>
          <w:spacing w:val="-15"/>
          <w:sz w:val="21"/>
        </w:rPr>
        <w:t xml:space="preserve"> </w:t>
      </w:r>
      <w:r>
        <w:rPr>
          <w:sz w:val="21"/>
        </w:rPr>
        <w:t>Street,</w:t>
      </w:r>
      <w:r>
        <w:rPr>
          <w:spacing w:val="-20"/>
          <w:sz w:val="21"/>
        </w:rPr>
        <w:t xml:space="preserve"> </w:t>
      </w:r>
      <w:r>
        <w:rPr>
          <w:sz w:val="21"/>
        </w:rPr>
        <w:t>and</w:t>
      </w:r>
      <w:r>
        <w:rPr>
          <w:spacing w:val="-23"/>
          <w:sz w:val="21"/>
        </w:rPr>
        <w:t xml:space="preserve"> </w:t>
      </w:r>
      <w:r>
        <w:rPr>
          <w:sz w:val="21"/>
        </w:rPr>
        <w:t>into</w:t>
      </w:r>
      <w:r>
        <w:rPr>
          <w:spacing w:val="-17"/>
          <w:sz w:val="21"/>
        </w:rPr>
        <w:t xml:space="preserve"> </w:t>
      </w:r>
      <w:r>
        <w:rPr>
          <w:sz w:val="21"/>
        </w:rPr>
        <w:t>Leawood</w:t>
      </w:r>
      <w:r>
        <w:rPr>
          <w:spacing w:val="-12"/>
          <w:sz w:val="21"/>
        </w:rPr>
        <w:t xml:space="preserve"> </w:t>
      </w:r>
      <w:r>
        <w:rPr>
          <w:sz w:val="21"/>
        </w:rPr>
        <w:t>Park.</w:t>
      </w:r>
      <w:r>
        <w:rPr>
          <w:spacing w:val="7"/>
          <w:sz w:val="21"/>
        </w:rPr>
        <w:t xml:space="preserve"> </w:t>
      </w:r>
      <w:r>
        <w:rPr>
          <w:sz w:val="21"/>
        </w:rPr>
        <w:t>Emma said</w:t>
      </w:r>
      <w:r>
        <w:rPr>
          <w:spacing w:val="-29"/>
          <w:sz w:val="21"/>
        </w:rPr>
        <w:t xml:space="preserve"> </w:t>
      </w:r>
      <w:r>
        <w:rPr>
          <w:sz w:val="21"/>
        </w:rPr>
        <w:t>while</w:t>
      </w:r>
      <w:r>
        <w:rPr>
          <w:spacing w:val="-25"/>
          <w:sz w:val="21"/>
        </w:rPr>
        <w:t xml:space="preserve"> </w:t>
      </w:r>
      <w:r>
        <w:rPr>
          <w:sz w:val="21"/>
        </w:rPr>
        <w:t>she</w:t>
      </w:r>
      <w:r>
        <w:rPr>
          <w:spacing w:val="-30"/>
          <w:sz w:val="21"/>
        </w:rPr>
        <w:t xml:space="preserve"> </w:t>
      </w:r>
      <w:r>
        <w:rPr>
          <w:sz w:val="21"/>
        </w:rPr>
        <w:t>was</w:t>
      </w:r>
      <w:r>
        <w:rPr>
          <w:spacing w:val="-24"/>
          <w:sz w:val="21"/>
        </w:rPr>
        <w:t xml:space="preserve"> </w:t>
      </w:r>
      <w:r>
        <w:rPr>
          <w:sz w:val="21"/>
        </w:rPr>
        <w:t>in</w:t>
      </w:r>
      <w:r>
        <w:rPr>
          <w:spacing w:val="-29"/>
          <w:sz w:val="21"/>
        </w:rPr>
        <w:t xml:space="preserve"> </w:t>
      </w:r>
      <w:r>
        <w:rPr>
          <w:sz w:val="21"/>
        </w:rPr>
        <w:t>Leawood</w:t>
      </w:r>
      <w:r>
        <w:rPr>
          <w:spacing w:val="-10"/>
          <w:sz w:val="21"/>
        </w:rPr>
        <w:t xml:space="preserve"> </w:t>
      </w:r>
      <w:r>
        <w:rPr>
          <w:sz w:val="21"/>
        </w:rPr>
        <w:t>Park</w:t>
      </w:r>
      <w:r>
        <w:rPr>
          <w:spacing w:val="-27"/>
          <w:sz w:val="21"/>
        </w:rPr>
        <w:t xml:space="preserve"> </w:t>
      </w:r>
      <w:r>
        <w:rPr>
          <w:sz w:val="21"/>
        </w:rPr>
        <w:t>she</w:t>
      </w:r>
      <w:r>
        <w:rPr>
          <w:spacing w:val="-19"/>
          <w:sz w:val="21"/>
        </w:rPr>
        <w:t xml:space="preserve"> </w:t>
      </w:r>
      <w:r>
        <w:rPr>
          <w:sz w:val="21"/>
        </w:rPr>
        <w:t>heard</w:t>
      </w:r>
      <w:r>
        <w:rPr>
          <w:spacing w:val="-26"/>
          <w:sz w:val="21"/>
        </w:rPr>
        <w:t xml:space="preserve"> </w:t>
      </w:r>
      <w:r>
        <w:rPr>
          <w:sz w:val="21"/>
        </w:rPr>
        <w:t>several</w:t>
      </w:r>
      <w:r>
        <w:rPr>
          <w:spacing w:val="-25"/>
          <w:sz w:val="21"/>
        </w:rPr>
        <w:t xml:space="preserve"> </w:t>
      </w:r>
      <w:r>
        <w:rPr>
          <w:rFonts w:ascii="Arial"/>
          <w:sz w:val="20"/>
        </w:rPr>
        <w:t>"big</w:t>
      </w:r>
      <w:r w:rsidR="008012FE">
        <w:rPr>
          <w:rFonts w:ascii="Arial"/>
          <w:sz w:val="20"/>
        </w:rPr>
        <w:t xml:space="preserve"> </w:t>
      </w:r>
      <w:r>
        <w:rPr>
          <w:sz w:val="21"/>
        </w:rPr>
        <w:t>bangs"</w:t>
      </w:r>
      <w:r>
        <w:rPr>
          <w:spacing w:val="-30"/>
          <w:sz w:val="21"/>
        </w:rPr>
        <w:t xml:space="preserve"> </w:t>
      </w:r>
      <w:r>
        <w:rPr>
          <w:sz w:val="19"/>
        </w:rPr>
        <w:t>that</w:t>
      </w:r>
      <w:r>
        <w:rPr>
          <w:spacing w:val="-15"/>
          <w:sz w:val="19"/>
        </w:rPr>
        <w:t xml:space="preserve"> </w:t>
      </w:r>
      <w:r>
        <w:rPr>
          <w:sz w:val="21"/>
        </w:rPr>
        <w:t>sounded</w:t>
      </w:r>
      <w:r>
        <w:rPr>
          <w:spacing w:val="-26"/>
          <w:sz w:val="21"/>
        </w:rPr>
        <w:t xml:space="preserve"> </w:t>
      </w:r>
      <w:r>
        <w:rPr>
          <w:sz w:val="21"/>
        </w:rPr>
        <w:t>like</w:t>
      </w:r>
      <w:r>
        <w:rPr>
          <w:spacing w:val="-28"/>
          <w:sz w:val="21"/>
        </w:rPr>
        <w:t xml:space="preserve"> </w:t>
      </w:r>
      <w:r>
        <w:rPr>
          <w:sz w:val="21"/>
        </w:rPr>
        <w:t>to</w:t>
      </w:r>
      <w:r>
        <w:rPr>
          <w:spacing w:val="-22"/>
          <w:sz w:val="21"/>
        </w:rPr>
        <w:t xml:space="preserve"> </w:t>
      </w:r>
      <w:r>
        <w:rPr>
          <w:sz w:val="21"/>
        </w:rPr>
        <w:t>her</w:t>
      </w:r>
      <w:r>
        <w:rPr>
          <w:spacing w:val="-30"/>
          <w:sz w:val="21"/>
        </w:rPr>
        <w:t xml:space="preserve"> </w:t>
      </w:r>
      <w:r>
        <w:rPr>
          <w:sz w:val="21"/>
        </w:rPr>
        <w:t>were</w:t>
      </w:r>
      <w:r>
        <w:rPr>
          <w:spacing w:val="-30"/>
          <w:sz w:val="21"/>
        </w:rPr>
        <w:t xml:space="preserve"> </w:t>
      </w:r>
      <w:r>
        <w:rPr>
          <w:sz w:val="21"/>
        </w:rPr>
        <w:t>coming</w:t>
      </w:r>
      <w:r>
        <w:rPr>
          <w:spacing w:val="-16"/>
          <w:sz w:val="21"/>
        </w:rPr>
        <w:t xml:space="preserve"> </w:t>
      </w:r>
      <w:r>
        <w:rPr>
          <w:sz w:val="21"/>
        </w:rPr>
        <w:t>from</w:t>
      </w:r>
      <w:r>
        <w:rPr>
          <w:spacing w:val="-26"/>
          <w:sz w:val="21"/>
        </w:rPr>
        <w:t xml:space="preserve"> </w:t>
      </w:r>
      <w:r>
        <w:rPr>
          <w:sz w:val="21"/>
        </w:rPr>
        <w:t>inside</w:t>
      </w:r>
      <w:r>
        <w:rPr>
          <w:spacing w:val="-19"/>
          <w:sz w:val="21"/>
        </w:rPr>
        <w:t xml:space="preserve"> </w:t>
      </w:r>
      <w:r>
        <w:rPr>
          <w:sz w:val="21"/>
        </w:rPr>
        <w:t xml:space="preserve">Columbine </w:t>
      </w:r>
      <w:r>
        <w:rPr>
          <w:sz w:val="19"/>
        </w:rPr>
        <w:t>High</w:t>
      </w:r>
      <w:r>
        <w:rPr>
          <w:spacing w:val="-7"/>
          <w:sz w:val="19"/>
        </w:rPr>
        <w:t xml:space="preserve"> </w:t>
      </w:r>
      <w:r>
        <w:rPr>
          <w:sz w:val="21"/>
        </w:rPr>
        <w:t>School</w:t>
      </w:r>
      <w:r>
        <w:rPr>
          <w:spacing w:val="-4"/>
          <w:sz w:val="21"/>
        </w:rPr>
        <w:t xml:space="preserve"> </w:t>
      </w:r>
      <w:r>
        <w:rPr>
          <w:sz w:val="21"/>
        </w:rPr>
        <w:t>and</w:t>
      </w:r>
      <w:r>
        <w:rPr>
          <w:spacing w:val="-15"/>
          <w:sz w:val="21"/>
        </w:rPr>
        <w:t xml:space="preserve"> </w:t>
      </w:r>
      <w:r>
        <w:rPr>
          <w:sz w:val="20"/>
        </w:rPr>
        <w:t>in</w:t>
      </w:r>
      <w:r>
        <w:rPr>
          <w:spacing w:val="-13"/>
          <w:sz w:val="20"/>
        </w:rPr>
        <w:t xml:space="preserve"> </w:t>
      </w:r>
      <w:r>
        <w:rPr>
          <w:sz w:val="21"/>
        </w:rPr>
        <w:t>the</w:t>
      </w:r>
      <w:r>
        <w:rPr>
          <w:spacing w:val="-23"/>
          <w:sz w:val="21"/>
        </w:rPr>
        <w:t xml:space="preserve"> </w:t>
      </w:r>
      <w:r>
        <w:rPr>
          <w:sz w:val="21"/>
        </w:rPr>
        <w:t>area</w:t>
      </w:r>
      <w:r>
        <w:rPr>
          <w:spacing w:val="-16"/>
          <w:sz w:val="21"/>
        </w:rPr>
        <w:t xml:space="preserve"> </w:t>
      </w:r>
      <w:r>
        <w:rPr>
          <w:sz w:val="21"/>
        </w:rPr>
        <w:t>of</w:t>
      </w:r>
      <w:r>
        <w:rPr>
          <w:spacing w:val="-20"/>
          <w:sz w:val="21"/>
        </w:rPr>
        <w:t xml:space="preserve"> </w:t>
      </w:r>
      <w:r>
        <w:rPr>
          <w:sz w:val="21"/>
        </w:rPr>
        <w:t>the</w:t>
      </w:r>
      <w:r>
        <w:rPr>
          <w:spacing w:val="-22"/>
          <w:sz w:val="21"/>
        </w:rPr>
        <w:t xml:space="preserve"> </w:t>
      </w:r>
      <w:r>
        <w:rPr>
          <w:sz w:val="21"/>
        </w:rPr>
        <w:t>commons.</w:t>
      </w:r>
      <w:r>
        <w:rPr>
          <w:spacing w:val="50"/>
          <w:sz w:val="21"/>
        </w:rPr>
        <w:t xml:space="preserve"> </w:t>
      </w:r>
      <w:r>
        <w:rPr>
          <w:sz w:val="21"/>
        </w:rPr>
        <w:t>Emma</w:t>
      </w:r>
      <w:r>
        <w:rPr>
          <w:spacing w:val="-2"/>
          <w:sz w:val="21"/>
        </w:rPr>
        <w:t xml:space="preserve"> </w:t>
      </w:r>
      <w:r>
        <w:rPr>
          <w:sz w:val="21"/>
        </w:rPr>
        <w:t>said</w:t>
      </w:r>
      <w:r>
        <w:rPr>
          <w:spacing w:val="-4"/>
          <w:sz w:val="21"/>
        </w:rPr>
        <w:t xml:space="preserve"> </w:t>
      </w:r>
      <w:r>
        <w:rPr>
          <w:sz w:val="21"/>
        </w:rPr>
        <w:t>a</w:t>
      </w:r>
      <w:r>
        <w:rPr>
          <w:spacing w:val="-11"/>
          <w:sz w:val="21"/>
        </w:rPr>
        <w:t xml:space="preserve"> </w:t>
      </w:r>
      <w:r>
        <w:rPr>
          <w:sz w:val="21"/>
        </w:rPr>
        <w:t>friend</w:t>
      </w:r>
      <w:r>
        <w:rPr>
          <w:spacing w:val="-21"/>
          <w:sz w:val="21"/>
        </w:rPr>
        <w:t xml:space="preserve"> </w:t>
      </w:r>
      <w:r>
        <w:rPr>
          <w:sz w:val="21"/>
        </w:rPr>
        <w:t>of</w:t>
      </w:r>
      <w:r>
        <w:rPr>
          <w:spacing w:val="-10"/>
          <w:sz w:val="21"/>
        </w:rPr>
        <w:t xml:space="preserve"> </w:t>
      </w:r>
      <w:r>
        <w:rPr>
          <w:sz w:val="21"/>
        </w:rPr>
        <w:t>hers</w:t>
      </w:r>
      <w:r>
        <w:rPr>
          <w:spacing w:val="-3"/>
          <w:sz w:val="21"/>
        </w:rPr>
        <w:t xml:space="preserve"> </w:t>
      </w:r>
      <w:r>
        <w:rPr>
          <w:sz w:val="21"/>
        </w:rPr>
        <w:t>by</w:t>
      </w:r>
      <w:r>
        <w:rPr>
          <w:spacing w:val="-23"/>
          <w:sz w:val="21"/>
        </w:rPr>
        <w:t xml:space="preserve"> </w:t>
      </w:r>
      <w:r>
        <w:rPr>
          <w:sz w:val="21"/>
        </w:rPr>
        <w:t>the</w:t>
      </w:r>
      <w:r>
        <w:rPr>
          <w:spacing w:val="-6"/>
          <w:sz w:val="21"/>
        </w:rPr>
        <w:t xml:space="preserve"> </w:t>
      </w:r>
      <w:r>
        <w:rPr>
          <w:sz w:val="21"/>
        </w:rPr>
        <w:t>name</w:t>
      </w:r>
      <w:r>
        <w:rPr>
          <w:spacing w:val="-20"/>
          <w:sz w:val="21"/>
        </w:rPr>
        <w:t xml:space="preserve"> </w:t>
      </w:r>
      <w:r>
        <w:rPr>
          <w:sz w:val="21"/>
        </w:rPr>
        <w:t>of</w:t>
      </w:r>
      <w:r>
        <w:rPr>
          <w:spacing w:val="-22"/>
          <w:sz w:val="21"/>
        </w:rPr>
        <w:t xml:space="preserve"> </w:t>
      </w:r>
      <w:r>
        <w:rPr>
          <w:sz w:val="21"/>
        </w:rPr>
        <w:t>John</w:t>
      </w:r>
      <w:r>
        <w:rPr>
          <w:spacing w:val="-6"/>
          <w:sz w:val="21"/>
        </w:rPr>
        <w:t xml:space="preserve"> </w:t>
      </w:r>
      <w:r>
        <w:rPr>
          <w:sz w:val="21"/>
        </w:rPr>
        <w:t>(possible</w:t>
      </w:r>
      <w:r>
        <w:rPr>
          <w:spacing w:val="-18"/>
          <w:sz w:val="21"/>
        </w:rPr>
        <w:t xml:space="preserve"> </w:t>
      </w:r>
      <w:r>
        <w:rPr>
          <w:sz w:val="21"/>
        </w:rPr>
        <w:t>spelling</w:t>
      </w:r>
      <w:r>
        <w:rPr>
          <w:spacing w:val="-10"/>
          <w:sz w:val="21"/>
        </w:rPr>
        <w:t xml:space="preserve"> </w:t>
      </w:r>
      <w:r>
        <w:rPr>
          <w:sz w:val="21"/>
        </w:rPr>
        <w:t>of</w:t>
      </w:r>
      <w:r>
        <w:rPr>
          <w:spacing w:val="-4"/>
          <w:sz w:val="21"/>
        </w:rPr>
        <w:t xml:space="preserve"> </w:t>
      </w:r>
      <w:r>
        <w:rPr>
          <w:sz w:val="21"/>
        </w:rPr>
        <w:t>last</w:t>
      </w:r>
      <w:r>
        <w:rPr>
          <w:spacing w:val="-10"/>
          <w:sz w:val="21"/>
        </w:rPr>
        <w:t xml:space="preserve"> </w:t>
      </w:r>
      <w:r>
        <w:rPr>
          <w:sz w:val="21"/>
        </w:rPr>
        <w:t>name as</w:t>
      </w:r>
      <w:r>
        <w:rPr>
          <w:spacing w:val="-14"/>
          <w:sz w:val="21"/>
        </w:rPr>
        <w:t xml:space="preserve"> </w:t>
      </w:r>
      <w:r>
        <w:rPr>
          <w:sz w:val="21"/>
        </w:rPr>
        <w:t>Behunin)</w:t>
      </w:r>
      <w:r>
        <w:rPr>
          <w:spacing w:val="6"/>
          <w:sz w:val="21"/>
        </w:rPr>
        <w:t xml:space="preserve"> </w:t>
      </w:r>
      <w:r>
        <w:rPr>
          <w:sz w:val="21"/>
        </w:rPr>
        <w:t>gave</w:t>
      </w:r>
      <w:r>
        <w:rPr>
          <w:spacing w:val="-7"/>
          <w:sz w:val="21"/>
        </w:rPr>
        <w:t xml:space="preserve"> </w:t>
      </w:r>
      <w:r>
        <w:rPr>
          <w:sz w:val="21"/>
        </w:rPr>
        <w:t>her</w:t>
      </w:r>
      <w:r>
        <w:rPr>
          <w:spacing w:val="-15"/>
          <w:sz w:val="21"/>
        </w:rPr>
        <w:t xml:space="preserve"> </w:t>
      </w:r>
      <w:r>
        <w:rPr>
          <w:sz w:val="21"/>
        </w:rPr>
        <w:t>a</w:t>
      </w:r>
      <w:r>
        <w:rPr>
          <w:spacing w:val="-5"/>
          <w:sz w:val="21"/>
        </w:rPr>
        <w:t xml:space="preserve"> </w:t>
      </w:r>
      <w:r>
        <w:rPr>
          <w:sz w:val="19"/>
        </w:rPr>
        <w:t>ride</w:t>
      </w:r>
      <w:r>
        <w:rPr>
          <w:spacing w:val="-6"/>
          <w:sz w:val="19"/>
        </w:rPr>
        <w:t xml:space="preserve"> </w:t>
      </w:r>
      <w:r>
        <w:rPr>
          <w:sz w:val="21"/>
        </w:rPr>
        <w:t>from</w:t>
      </w:r>
      <w:r>
        <w:rPr>
          <w:spacing w:val="-2"/>
          <w:sz w:val="21"/>
        </w:rPr>
        <w:t xml:space="preserve"> </w:t>
      </w:r>
      <w:r>
        <w:rPr>
          <w:sz w:val="21"/>
        </w:rPr>
        <w:t>Leawood</w:t>
      </w:r>
      <w:r>
        <w:rPr>
          <w:spacing w:val="-1"/>
          <w:sz w:val="21"/>
        </w:rPr>
        <w:t xml:space="preserve"> </w:t>
      </w:r>
      <w:r>
        <w:rPr>
          <w:sz w:val="21"/>
        </w:rPr>
        <w:t>Park</w:t>
      </w:r>
      <w:r>
        <w:rPr>
          <w:spacing w:val="-14"/>
          <w:sz w:val="21"/>
        </w:rPr>
        <w:t xml:space="preserve"> </w:t>
      </w:r>
      <w:r>
        <w:rPr>
          <w:sz w:val="21"/>
        </w:rPr>
        <w:t>and</w:t>
      </w:r>
      <w:r>
        <w:rPr>
          <w:spacing w:val="-16"/>
          <w:sz w:val="21"/>
        </w:rPr>
        <w:t xml:space="preserve"> </w:t>
      </w:r>
      <w:r>
        <w:rPr>
          <w:sz w:val="21"/>
        </w:rPr>
        <w:t>away</w:t>
      </w:r>
      <w:r>
        <w:rPr>
          <w:spacing w:val="-6"/>
          <w:sz w:val="21"/>
        </w:rPr>
        <w:t xml:space="preserve"> </w:t>
      </w:r>
      <w:r>
        <w:rPr>
          <w:sz w:val="21"/>
        </w:rPr>
        <w:t>from</w:t>
      </w:r>
      <w:r>
        <w:rPr>
          <w:spacing w:val="-7"/>
          <w:sz w:val="21"/>
        </w:rPr>
        <w:t xml:space="preserve"> </w:t>
      </w:r>
      <w:r>
        <w:rPr>
          <w:sz w:val="21"/>
        </w:rPr>
        <w:t>Columbine</w:t>
      </w:r>
      <w:r>
        <w:rPr>
          <w:spacing w:val="8"/>
          <w:sz w:val="21"/>
        </w:rPr>
        <w:t xml:space="preserve"> </w:t>
      </w:r>
      <w:r>
        <w:rPr>
          <w:sz w:val="19"/>
        </w:rPr>
        <w:t>High</w:t>
      </w:r>
      <w:r>
        <w:rPr>
          <w:spacing w:val="2"/>
          <w:sz w:val="19"/>
        </w:rPr>
        <w:t xml:space="preserve"> </w:t>
      </w:r>
      <w:r>
        <w:rPr>
          <w:sz w:val="21"/>
        </w:rPr>
        <w:t>School</w:t>
      </w:r>
      <w:r>
        <w:rPr>
          <w:spacing w:val="-6"/>
          <w:sz w:val="21"/>
        </w:rPr>
        <w:t xml:space="preserve"> </w:t>
      </w:r>
      <w:r>
        <w:rPr>
          <w:sz w:val="23"/>
        </w:rPr>
        <w:t>in</w:t>
      </w:r>
      <w:r>
        <w:rPr>
          <w:spacing w:val="-8"/>
          <w:sz w:val="23"/>
        </w:rPr>
        <w:t xml:space="preserve"> </w:t>
      </w:r>
      <w:r>
        <w:rPr>
          <w:sz w:val="21"/>
        </w:rPr>
        <w:t>his</w:t>
      </w:r>
      <w:r>
        <w:rPr>
          <w:spacing w:val="-10"/>
          <w:sz w:val="21"/>
        </w:rPr>
        <w:t xml:space="preserve"> </w:t>
      </w:r>
      <w:r>
        <w:rPr>
          <w:sz w:val="21"/>
        </w:rPr>
        <w:t>vehicle.</w:t>
      </w:r>
    </w:p>
    <w:p w:rsidR="00CE4C9F" w:rsidRDefault="00CE4C9F">
      <w:pPr>
        <w:pStyle w:val="BodyText"/>
        <w:spacing w:before="8"/>
        <w:rPr>
          <w:sz w:val="32"/>
        </w:rPr>
      </w:pPr>
    </w:p>
    <w:p w:rsidR="00CE4C9F" w:rsidRDefault="00C85DFB">
      <w:pPr>
        <w:pStyle w:val="BodyText"/>
        <w:spacing w:line="391" w:lineRule="auto"/>
        <w:ind w:left="597" w:right="1072" w:firstLine="2"/>
        <w:jc w:val="both"/>
      </w:pPr>
      <w:r>
        <w:t>I</w:t>
      </w:r>
      <w:r>
        <w:rPr>
          <w:spacing w:val="-32"/>
        </w:rPr>
        <w:t xml:space="preserve"> </w:t>
      </w:r>
      <w:r>
        <w:t>asked</w:t>
      </w:r>
      <w:r>
        <w:rPr>
          <w:spacing w:val="-23"/>
        </w:rPr>
        <w:t xml:space="preserve"> </w:t>
      </w:r>
      <w:r>
        <w:t>Emma</w:t>
      </w:r>
      <w:r>
        <w:rPr>
          <w:spacing w:val="-25"/>
        </w:rPr>
        <w:t xml:space="preserve"> </w:t>
      </w:r>
      <w:r>
        <w:t>Coxall</w:t>
      </w:r>
      <w:r>
        <w:rPr>
          <w:spacing w:val="-15"/>
        </w:rPr>
        <w:t xml:space="preserve"> </w:t>
      </w:r>
      <w:r>
        <w:t>what</w:t>
      </w:r>
      <w:r>
        <w:rPr>
          <w:spacing w:val="-16"/>
        </w:rPr>
        <w:t xml:space="preserve"> </w:t>
      </w:r>
      <w:r>
        <w:t>information</w:t>
      </w:r>
      <w:r>
        <w:rPr>
          <w:spacing w:val="-14"/>
        </w:rPr>
        <w:t xml:space="preserve"> </w:t>
      </w:r>
      <w:r>
        <w:t>she</w:t>
      </w:r>
      <w:r>
        <w:rPr>
          <w:spacing w:val="-28"/>
        </w:rPr>
        <w:t xml:space="preserve"> </w:t>
      </w:r>
      <w:r>
        <w:t>could</w:t>
      </w:r>
      <w:r>
        <w:rPr>
          <w:spacing w:val="-17"/>
        </w:rPr>
        <w:t xml:space="preserve"> </w:t>
      </w:r>
      <w:r>
        <w:t>provide</w:t>
      </w:r>
      <w:r>
        <w:rPr>
          <w:spacing w:val="-23"/>
        </w:rPr>
        <w:t xml:space="preserve"> </w:t>
      </w:r>
      <w:r>
        <w:t>to</w:t>
      </w:r>
      <w:r>
        <w:rPr>
          <w:spacing w:val="-25"/>
        </w:rPr>
        <w:t xml:space="preserve"> </w:t>
      </w:r>
      <w:r>
        <w:t>me</w:t>
      </w:r>
      <w:r>
        <w:rPr>
          <w:spacing w:val="-26"/>
        </w:rPr>
        <w:t xml:space="preserve"> </w:t>
      </w:r>
      <w:r>
        <w:t>about</w:t>
      </w:r>
      <w:r>
        <w:rPr>
          <w:spacing w:val="-19"/>
        </w:rPr>
        <w:t xml:space="preserve"> </w:t>
      </w:r>
      <w:r>
        <w:t>the</w:t>
      </w:r>
      <w:r>
        <w:rPr>
          <w:spacing w:val="-25"/>
        </w:rPr>
        <w:t xml:space="preserve"> </w:t>
      </w:r>
      <w:r>
        <w:t>Trench</w:t>
      </w:r>
      <w:r>
        <w:rPr>
          <w:spacing w:val="-23"/>
        </w:rPr>
        <w:t xml:space="preserve"> </w:t>
      </w:r>
      <w:r>
        <w:t>Coat</w:t>
      </w:r>
      <w:r>
        <w:rPr>
          <w:spacing w:val="-13"/>
        </w:rPr>
        <w:t xml:space="preserve"> </w:t>
      </w:r>
      <w:r>
        <w:rPr>
          <w:sz w:val="19"/>
        </w:rPr>
        <w:t>Mafia,</w:t>
      </w:r>
      <w:r>
        <w:rPr>
          <w:spacing w:val="-17"/>
          <w:sz w:val="19"/>
        </w:rPr>
        <w:t xml:space="preserve"> </w:t>
      </w:r>
      <w:r>
        <w:t>the</w:t>
      </w:r>
      <w:r>
        <w:rPr>
          <w:spacing w:val="-33"/>
        </w:rPr>
        <w:t xml:space="preserve"> </w:t>
      </w:r>
      <w:r>
        <w:t>Trench</w:t>
      </w:r>
      <w:r>
        <w:rPr>
          <w:spacing w:val="-24"/>
        </w:rPr>
        <w:t xml:space="preserve"> </w:t>
      </w:r>
      <w:r>
        <w:t>Coat</w:t>
      </w:r>
      <w:r>
        <w:rPr>
          <w:spacing w:val="-23"/>
        </w:rPr>
        <w:t xml:space="preserve"> </w:t>
      </w:r>
      <w:r>
        <w:t>Mafia</w:t>
      </w:r>
      <w:r>
        <w:rPr>
          <w:spacing w:val="-18"/>
        </w:rPr>
        <w:t xml:space="preserve"> </w:t>
      </w:r>
      <w:r>
        <w:t>students, and</w:t>
      </w:r>
      <w:r>
        <w:rPr>
          <w:spacing w:val="-36"/>
        </w:rPr>
        <w:t xml:space="preserve"> </w:t>
      </w:r>
      <w:r>
        <w:rPr>
          <w:rFonts w:ascii="Arial"/>
        </w:rPr>
        <w:t>in</w:t>
      </w:r>
      <w:r>
        <w:rPr>
          <w:rFonts w:ascii="Arial"/>
          <w:spacing w:val="-27"/>
        </w:rPr>
        <w:t xml:space="preserve"> </w:t>
      </w:r>
      <w:r>
        <w:t>particular</w:t>
      </w:r>
      <w:r>
        <w:rPr>
          <w:spacing w:val="-15"/>
        </w:rPr>
        <w:t xml:space="preserve"> </w:t>
      </w:r>
      <w:r>
        <w:t>what</w:t>
      </w:r>
      <w:r>
        <w:rPr>
          <w:spacing w:val="-19"/>
        </w:rPr>
        <w:t xml:space="preserve"> </w:t>
      </w:r>
      <w:r>
        <w:t>information</w:t>
      </w:r>
      <w:r>
        <w:rPr>
          <w:spacing w:val="-17"/>
        </w:rPr>
        <w:t xml:space="preserve"> </w:t>
      </w:r>
      <w:r>
        <w:t>she</w:t>
      </w:r>
      <w:r>
        <w:rPr>
          <w:spacing w:val="-29"/>
        </w:rPr>
        <w:t xml:space="preserve"> </w:t>
      </w:r>
      <w:r>
        <w:t>could</w:t>
      </w:r>
      <w:r>
        <w:rPr>
          <w:spacing w:val="-20"/>
        </w:rPr>
        <w:t xml:space="preserve"> </w:t>
      </w:r>
      <w:r>
        <w:t>provide</w:t>
      </w:r>
      <w:r>
        <w:rPr>
          <w:spacing w:val="-27"/>
        </w:rPr>
        <w:t xml:space="preserve"> </w:t>
      </w:r>
      <w:r>
        <w:t>to</w:t>
      </w:r>
      <w:r>
        <w:rPr>
          <w:spacing w:val="-27"/>
        </w:rPr>
        <w:t xml:space="preserve"> </w:t>
      </w:r>
      <w:r>
        <w:t>me</w:t>
      </w:r>
      <w:r>
        <w:rPr>
          <w:spacing w:val="-28"/>
        </w:rPr>
        <w:t xml:space="preserve"> </w:t>
      </w:r>
      <w:r>
        <w:t>about</w:t>
      </w:r>
      <w:r>
        <w:rPr>
          <w:spacing w:val="-15"/>
        </w:rPr>
        <w:t xml:space="preserve"> </w:t>
      </w:r>
      <w:r>
        <w:t>Dylan</w:t>
      </w:r>
      <w:r>
        <w:rPr>
          <w:spacing w:val="-16"/>
        </w:rPr>
        <w:t xml:space="preserve"> </w:t>
      </w:r>
      <w:r>
        <w:t>Klebold</w:t>
      </w:r>
      <w:r>
        <w:rPr>
          <w:spacing w:val="-17"/>
        </w:rPr>
        <w:t xml:space="preserve"> </w:t>
      </w:r>
      <w:r>
        <w:t>and</w:t>
      </w:r>
      <w:r>
        <w:rPr>
          <w:spacing w:val="-29"/>
        </w:rPr>
        <w:t xml:space="preserve"> </w:t>
      </w:r>
      <w:r>
        <w:t>Eric</w:t>
      </w:r>
      <w:r>
        <w:rPr>
          <w:spacing w:val="-23"/>
        </w:rPr>
        <w:t xml:space="preserve"> </w:t>
      </w:r>
      <w:r>
        <w:t>Harris.</w:t>
      </w:r>
      <w:r>
        <w:rPr>
          <w:spacing w:val="12"/>
        </w:rPr>
        <w:t xml:space="preserve"> </w:t>
      </w:r>
      <w:r>
        <w:t>Emma</w:t>
      </w:r>
      <w:r>
        <w:rPr>
          <w:spacing w:val="-21"/>
        </w:rPr>
        <w:t xml:space="preserve"> </w:t>
      </w:r>
      <w:r>
        <w:t>said</w:t>
      </w:r>
      <w:r>
        <w:rPr>
          <w:spacing w:val="-24"/>
        </w:rPr>
        <w:t xml:space="preserve"> </w:t>
      </w:r>
      <w:r>
        <w:t>she</w:t>
      </w:r>
      <w:r>
        <w:rPr>
          <w:spacing w:val="-28"/>
        </w:rPr>
        <w:t xml:space="preserve"> </w:t>
      </w:r>
      <w:r>
        <w:t>did</w:t>
      </w:r>
      <w:r>
        <w:rPr>
          <w:spacing w:val="-25"/>
        </w:rPr>
        <w:t xml:space="preserve"> </w:t>
      </w:r>
      <w:r>
        <w:t>not</w:t>
      </w:r>
      <w:r>
        <w:rPr>
          <w:spacing w:val="-17"/>
        </w:rPr>
        <w:t xml:space="preserve"> </w:t>
      </w:r>
      <w:r>
        <w:t>know Eric</w:t>
      </w:r>
      <w:r>
        <w:rPr>
          <w:spacing w:val="-20"/>
        </w:rPr>
        <w:t xml:space="preserve"> </w:t>
      </w:r>
      <w:r>
        <w:t>Harris,</w:t>
      </w:r>
      <w:r>
        <w:rPr>
          <w:spacing w:val="-3"/>
        </w:rPr>
        <w:t xml:space="preserve"> </w:t>
      </w:r>
      <w:r>
        <w:t>however,</w:t>
      </w:r>
      <w:r>
        <w:rPr>
          <w:spacing w:val="-7"/>
        </w:rPr>
        <w:t xml:space="preserve"> </w:t>
      </w:r>
      <w:r>
        <w:t>she</w:t>
      </w:r>
      <w:r>
        <w:rPr>
          <w:spacing w:val="-21"/>
        </w:rPr>
        <w:t xml:space="preserve"> </w:t>
      </w:r>
      <w:r>
        <w:t>said</w:t>
      </w:r>
      <w:r>
        <w:rPr>
          <w:spacing w:val="-20"/>
        </w:rPr>
        <w:t xml:space="preserve"> </w:t>
      </w:r>
      <w:r>
        <w:t>she</w:t>
      </w:r>
      <w:r>
        <w:rPr>
          <w:spacing w:val="-12"/>
        </w:rPr>
        <w:t xml:space="preserve"> </w:t>
      </w:r>
      <w:r>
        <w:t>had</w:t>
      </w:r>
      <w:r>
        <w:rPr>
          <w:spacing w:val="-15"/>
        </w:rPr>
        <w:t xml:space="preserve"> </w:t>
      </w:r>
      <w:r>
        <w:t>talked</w:t>
      </w:r>
      <w:r>
        <w:rPr>
          <w:spacing w:val="-2"/>
        </w:rPr>
        <w:t xml:space="preserve"> </w:t>
      </w:r>
      <w:r>
        <w:t>very</w:t>
      </w:r>
      <w:r>
        <w:rPr>
          <w:spacing w:val="-10"/>
        </w:rPr>
        <w:t xml:space="preserve"> </w:t>
      </w:r>
      <w:r>
        <w:t>briefly</w:t>
      </w:r>
      <w:r>
        <w:rPr>
          <w:spacing w:val="-17"/>
        </w:rPr>
        <w:t xml:space="preserve"> </w:t>
      </w:r>
      <w:r>
        <w:t>on</w:t>
      </w:r>
      <w:r>
        <w:rPr>
          <w:spacing w:val="-13"/>
        </w:rPr>
        <w:t xml:space="preserve"> </w:t>
      </w:r>
      <w:r>
        <w:t>one</w:t>
      </w:r>
      <w:r>
        <w:rPr>
          <w:spacing w:val="-25"/>
        </w:rPr>
        <w:t xml:space="preserve"> </w:t>
      </w:r>
      <w:r>
        <w:t>occasion</w:t>
      </w:r>
      <w:r>
        <w:rPr>
          <w:spacing w:val="3"/>
        </w:rPr>
        <w:t xml:space="preserve"> </w:t>
      </w:r>
      <w:r>
        <w:t>to</w:t>
      </w:r>
      <w:r>
        <w:rPr>
          <w:spacing w:val="-24"/>
        </w:rPr>
        <w:t xml:space="preserve"> </w:t>
      </w:r>
      <w:r>
        <w:t>Dylan</w:t>
      </w:r>
      <w:r>
        <w:rPr>
          <w:spacing w:val="-12"/>
        </w:rPr>
        <w:t xml:space="preserve"> </w:t>
      </w:r>
      <w:r>
        <w:t>Klebold during</w:t>
      </w:r>
      <w:r>
        <w:rPr>
          <w:spacing w:val="-15"/>
        </w:rPr>
        <w:t xml:space="preserve"> </w:t>
      </w:r>
      <w:r>
        <w:t>the</w:t>
      </w:r>
      <w:r>
        <w:rPr>
          <w:spacing w:val="-6"/>
        </w:rPr>
        <w:t xml:space="preserve"> </w:t>
      </w:r>
      <w:r>
        <w:t>fall</w:t>
      </w:r>
      <w:r>
        <w:rPr>
          <w:spacing w:val="-18"/>
        </w:rPr>
        <w:t xml:space="preserve"> </w:t>
      </w:r>
      <w:r>
        <w:t>semester</w:t>
      </w:r>
      <w:r>
        <w:rPr>
          <w:spacing w:val="-13"/>
        </w:rPr>
        <w:t xml:space="preserve"> </w:t>
      </w:r>
      <w:r>
        <w:t>of</w:t>
      </w:r>
      <w:r>
        <w:rPr>
          <w:spacing w:val="-17"/>
        </w:rPr>
        <w:t xml:space="preserve"> </w:t>
      </w:r>
      <w:r>
        <w:t>1998</w:t>
      </w:r>
    </w:p>
    <w:p w:rsidR="00CE4C9F" w:rsidRDefault="008012FE">
      <w:pPr>
        <w:pStyle w:val="BodyText"/>
        <w:spacing w:line="391" w:lineRule="auto"/>
        <w:ind w:left="602" w:right="1064" w:hanging="13"/>
        <w:jc w:val="both"/>
      </w:pPr>
      <w:r>
        <w:t>af</w:t>
      </w:r>
      <w:r w:rsidR="00C85DFB">
        <w:t>ter</w:t>
      </w:r>
      <w:r w:rsidR="00C85DFB">
        <w:rPr>
          <w:spacing w:val="-29"/>
        </w:rPr>
        <w:t xml:space="preserve"> </w:t>
      </w:r>
      <w:r w:rsidR="00C85DFB">
        <w:t>bumping</w:t>
      </w:r>
      <w:r w:rsidR="00C85DFB">
        <w:rPr>
          <w:spacing w:val="-15"/>
        </w:rPr>
        <w:t xml:space="preserve"> </w:t>
      </w:r>
      <w:r w:rsidR="00C85DFB">
        <w:t>into</w:t>
      </w:r>
      <w:r w:rsidR="00C85DFB">
        <w:rPr>
          <w:spacing w:val="-33"/>
        </w:rPr>
        <w:t xml:space="preserve"> </w:t>
      </w:r>
      <w:r w:rsidR="00C85DFB">
        <w:rPr>
          <w:rFonts w:ascii="Arial"/>
        </w:rPr>
        <w:t>him</w:t>
      </w:r>
      <w:r w:rsidR="00C85DFB">
        <w:rPr>
          <w:rFonts w:ascii="Arial"/>
          <w:spacing w:val="-39"/>
        </w:rPr>
        <w:t xml:space="preserve"> </w:t>
      </w:r>
      <w:r w:rsidR="00C85DFB">
        <w:t>in</w:t>
      </w:r>
      <w:r w:rsidR="00C85DFB">
        <w:rPr>
          <w:spacing w:val="-31"/>
        </w:rPr>
        <w:t xml:space="preserve"> </w:t>
      </w:r>
      <w:r w:rsidR="00C85DFB">
        <w:t>the</w:t>
      </w:r>
      <w:r w:rsidR="00C85DFB">
        <w:rPr>
          <w:spacing w:val="-23"/>
        </w:rPr>
        <w:t xml:space="preserve"> </w:t>
      </w:r>
      <w:r w:rsidR="00C85DFB">
        <w:t>hallway</w:t>
      </w:r>
      <w:r w:rsidR="00C85DFB">
        <w:rPr>
          <w:spacing w:val="-19"/>
        </w:rPr>
        <w:t xml:space="preserve"> </w:t>
      </w:r>
      <w:r w:rsidR="00C85DFB">
        <w:t>at</w:t>
      </w:r>
      <w:r w:rsidR="00C85DFB">
        <w:rPr>
          <w:spacing w:val="-33"/>
        </w:rPr>
        <w:t xml:space="preserve"> </w:t>
      </w:r>
      <w:r w:rsidR="00C85DFB">
        <w:t>Columbine</w:t>
      </w:r>
      <w:r w:rsidR="00C85DFB">
        <w:rPr>
          <w:spacing w:val="-19"/>
        </w:rPr>
        <w:t xml:space="preserve"> </w:t>
      </w:r>
      <w:r w:rsidR="00C85DFB">
        <w:t>High</w:t>
      </w:r>
      <w:r w:rsidR="00C85DFB">
        <w:rPr>
          <w:spacing w:val="-26"/>
        </w:rPr>
        <w:t xml:space="preserve"> </w:t>
      </w:r>
      <w:r w:rsidR="00C85DFB">
        <w:t>School.</w:t>
      </w:r>
      <w:r w:rsidR="00C85DFB">
        <w:rPr>
          <w:spacing w:val="-27"/>
        </w:rPr>
        <w:t xml:space="preserve"> </w:t>
      </w:r>
      <w:r w:rsidR="00C85DFB">
        <w:t>She</w:t>
      </w:r>
      <w:r w:rsidR="00C85DFB">
        <w:rPr>
          <w:spacing w:val="-36"/>
        </w:rPr>
        <w:t xml:space="preserve"> </w:t>
      </w:r>
      <w:r w:rsidR="00C85DFB">
        <w:t>did</w:t>
      </w:r>
      <w:r w:rsidR="00C85DFB">
        <w:rPr>
          <w:spacing w:val="-27"/>
        </w:rPr>
        <w:t xml:space="preserve"> </w:t>
      </w:r>
      <w:r w:rsidR="00C85DFB">
        <w:t>not</w:t>
      </w:r>
      <w:r w:rsidR="00C85DFB">
        <w:rPr>
          <w:spacing w:val="-24"/>
        </w:rPr>
        <w:t xml:space="preserve"> </w:t>
      </w:r>
      <w:r w:rsidR="00C85DFB">
        <w:t>remember</w:t>
      </w:r>
      <w:r w:rsidR="00C85DFB">
        <w:rPr>
          <w:spacing w:val="-24"/>
        </w:rPr>
        <w:t xml:space="preserve"> </w:t>
      </w:r>
      <w:r w:rsidR="00C85DFB">
        <w:t>if</w:t>
      </w:r>
      <w:r>
        <w:t xml:space="preserve"> </w:t>
      </w:r>
      <w:r w:rsidR="00C85DFB">
        <w:t>Dylan</w:t>
      </w:r>
      <w:r>
        <w:t xml:space="preserve"> </w:t>
      </w:r>
      <w:r w:rsidR="00C85DFB">
        <w:t>Klebold</w:t>
      </w:r>
      <w:r w:rsidR="00C85DFB">
        <w:rPr>
          <w:spacing w:val="-33"/>
        </w:rPr>
        <w:t xml:space="preserve"> </w:t>
      </w:r>
      <w:r w:rsidR="00C85DFB">
        <w:t>was</w:t>
      </w:r>
      <w:r w:rsidR="00C85DFB">
        <w:rPr>
          <w:spacing w:val="-32"/>
        </w:rPr>
        <w:t xml:space="preserve"> </w:t>
      </w:r>
      <w:r w:rsidR="00C85DFB">
        <w:t>wearing</w:t>
      </w:r>
      <w:r w:rsidR="00C85DFB">
        <w:rPr>
          <w:spacing w:val="-19"/>
        </w:rPr>
        <w:t xml:space="preserve"> </w:t>
      </w:r>
      <w:r w:rsidR="00C85DFB">
        <w:t>a</w:t>
      </w:r>
      <w:r w:rsidR="00C85DFB">
        <w:rPr>
          <w:spacing w:val="-30"/>
        </w:rPr>
        <w:t xml:space="preserve"> </w:t>
      </w:r>
      <w:r w:rsidR="00C85DFB">
        <w:t xml:space="preserve">trench </w:t>
      </w:r>
      <w:r>
        <w:t>c</w:t>
      </w:r>
      <w:r w:rsidR="00C85DFB">
        <w:t>oat</w:t>
      </w:r>
      <w:r w:rsidR="00C85DFB">
        <w:rPr>
          <w:spacing w:val="-10"/>
        </w:rPr>
        <w:t xml:space="preserve"> </w:t>
      </w:r>
      <w:r w:rsidR="00C85DFB">
        <w:t>at</w:t>
      </w:r>
      <w:r w:rsidR="00C85DFB">
        <w:rPr>
          <w:spacing w:val="-17"/>
        </w:rPr>
        <w:t xml:space="preserve"> </w:t>
      </w:r>
      <w:r w:rsidR="00C85DFB">
        <w:rPr>
          <w:rFonts w:ascii="Arial"/>
          <w:sz w:val="18"/>
        </w:rPr>
        <w:t>that</w:t>
      </w:r>
      <w:r w:rsidR="00C85DFB">
        <w:rPr>
          <w:rFonts w:ascii="Arial"/>
          <w:spacing w:val="-12"/>
          <w:sz w:val="18"/>
        </w:rPr>
        <w:t xml:space="preserve"> </w:t>
      </w:r>
      <w:r w:rsidR="00C85DFB">
        <w:t>time,</w:t>
      </w:r>
      <w:r w:rsidR="00C85DFB">
        <w:rPr>
          <w:spacing w:val="2"/>
        </w:rPr>
        <w:t xml:space="preserve"> </w:t>
      </w:r>
      <w:r w:rsidR="00C85DFB">
        <w:t>but</w:t>
      </w:r>
      <w:r w:rsidR="00C85DFB">
        <w:rPr>
          <w:spacing w:val="-22"/>
        </w:rPr>
        <w:t xml:space="preserve"> </w:t>
      </w:r>
      <w:r w:rsidR="00C85DFB">
        <w:t>said</w:t>
      </w:r>
      <w:r w:rsidR="00C85DFB">
        <w:rPr>
          <w:spacing w:val="-11"/>
        </w:rPr>
        <w:t xml:space="preserve"> </w:t>
      </w:r>
      <w:r w:rsidR="00C85DFB">
        <w:t>she</w:t>
      </w:r>
      <w:r w:rsidR="00C85DFB">
        <w:rPr>
          <w:spacing w:val="-21"/>
        </w:rPr>
        <w:t xml:space="preserve"> </w:t>
      </w:r>
      <w:r w:rsidR="00C85DFB">
        <w:t>had</w:t>
      </w:r>
      <w:r w:rsidR="00C85DFB">
        <w:rPr>
          <w:spacing w:val="-12"/>
        </w:rPr>
        <w:t xml:space="preserve"> </w:t>
      </w:r>
      <w:r w:rsidR="00C85DFB">
        <w:t>seen</w:t>
      </w:r>
      <w:r w:rsidR="00C85DFB">
        <w:rPr>
          <w:spacing w:val="-26"/>
        </w:rPr>
        <w:t xml:space="preserve"> </w:t>
      </w:r>
      <w:r w:rsidR="00C85DFB">
        <w:rPr>
          <w:rFonts w:ascii="Arial"/>
          <w:sz w:val="20"/>
        </w:rPr>
        <w:t>him</w:t>
      </w:r>
      <w:r w:rsidR="00C85DFB">
        <w:rPr>
          <w:rFonts w:ascii="Arial"/>
          <w:spacing w:val="-29"/>
          <w:sz w:val="20"/>
        </w:rPr>
        <w:t xml:space="preserve"> </w:t>
      </w:r>
      <w:r w:rsidR="00C85DFB">
        <w:t>wearing</w:t>
      </w:r>
      <w:r w:rsidR="00C85DFB">
        <w:rPr>
          <w:spacing w:val="-14"/>
        </w:rPr>
        <w:t xml:space="preserve"> </w:t>
      </w:r>
      <w:r w:rsidR="00C85DFB">
        <w:t>one</w:t>
      </w:r>
      <w:r w:rsidR="00C85DFB">
        <w:rPr>
          <w:spacing w:val="-24"/>
        </w:rPr>
        <w:t xml:space="preserve"> </w:t>
      </w:r>
      <w:r w:rsidR="00C85DFB">
        <w:t>in</w:t>
      </w:r>
      <w:r w:rsidR="00C85DFB">
        <w:rPr>
          <w:spacing w:val="-9"/>
        </w:rPr>
        <w:t xml:space="preserve"> </w:t>
      </w:r>
      <w:r w:rsidR="00C85DFB">
        <w:t>the</w:t>
      </w:r>
      <w:r w:rsidR="00C85DFB">
        <w:rPr>
          <w:spacing w:val="-11"/>
        </w:rPr>
        <w:t xml:space="preserve"> </w:t>
      </w:r>
      <w:r w:rsidR="00C85DFB">
        <w:t>halls</w:t>
      </w:r>
      <w:r w:rsidR="00C85DFB">
        <w:rPr>
          <w:spacing w:val="-15"/>
        </w:rPr>
        <w:t xml:space="preserve"> </w:t>
      </w:r>
      <w:r w:rsidR="00C85DFB">
        <w:t>previously.</w:t>
      </w:r>
      <w:r w:rsidR="00C85DFB">
        <w:rPr>
          <w:spacing w:val="-23"/>
        </w:rPr>
        <w:t xml:space="preserve"> </w:t>
      </w:r>
      <w:r w:rsidR="00C85DFB">
        <w:rPr>
          <w:rFonts w:ascii="Arial"/>
          <w:sz w:val="20"/>
        </w:rPr>
        <w:t>Emma</w:t>
      </w:r>
      <w:r w:rsidR="00C85DFB">
        <w:rPr>
          <w:rFonts w:ascii="Arial"/>
          <w:spacing w:val="-25"/>
          <w:sz w:val="20"/>
        </w:rPr>
        <w:t xml:space="preserve"> </w:t>
      </w:r>
      <w:r w:rsidR="00C85DFB">
        <w:t>said</w:t>
      </w:r>
      <w:r w:rsidR="00C85DFB">
        <w:rPr>
          <w:spacing w:val="-29"/>
        </w:rPr>
        <w:t xml:space="preserve"> </w:t>
      </w:r>
      <w:r w:rsidR="00C85DFB">
        <w:t>she</w:t>
      </w:r>
      <w:r w:rsidR="00C85DFB">
        <w:rPr>
          <w:spacing w:val="-26"/>
        </w:rPr>
        <w:t xml:space="preserve"> </w:t>
      </w:r>
      <w:r w:rsidR="00C85DFB">
        <w:t>only</w:t>
      </w:r>
      <w:r w:rsidR="00C85DFB">
        <w:rPr>
          <w:spacing w:val="-12"/>
        </w:rPr>
        <w:t xml:space="preserve"> </w:t>
      </w:r>
      <w:r w:rsidR="00C85DFB">
        <w:t>remembered</w:t>
      </w:r>
      <w:r w:rsidR="00C85DFB">
        <w:rPr>
          <w:spacing w:val="-4"/>
        </w:rPr>
        <w:t xml:space="preserve"> </w:t>
      </w:r>
      <w:r w:rsidR="00C85DFB">
        <w:t>apologizing to Dylan Klebold for bumping into</w:t>
      </w:r>
      <w:r w:rsidR="00C85DFB">
        <w:rPr>
          <w:spacing w:val="-16"/>
        </w:rPr>
        <w:t xml:space="preserve"> </w:t>
      </w:r>
      <w:r w:rsidR="00C85DFB">
        <w:t>him.</w:t>
      </w:r>
    </w:p>
    <w:p w:rsidR="00CE4C9F" w:rsidRDefault="00CE4C9F">
      <w:pPr>
        <w:pStyle w:val="BodyText"/>
        <w:spacing w:before="10"/>
        <w:rPr>
          <w:sz w:val="31"/>
        </w:rPr>
      </w:pPr>
    </w:p>
    <w:p w:rsidR="00CE4C9F" w:rsidRDefault="00C85DFB">
      <w:pPr>
        <w:pStyle w:val="BodyText"/>
        <w:spacing w:before="1" w:line="386" w:lineRule="auto"/>
        <w:ind w:left="600" w:right="1062" w:firstLine="9"/>
        <w:jc w:val="both"/>
      </w:pPr>
      <w:r>
        <w:t>Emma</w:t>
      </w:r>
      <w:r>
        <w:rPr>
          <w:spacing w:val="-25"/>
        </w:rPr>
        <w:t xml:space="preserve"> </w:t>
      </w:r>
      <w:r>
        <w:t>Coxall</w:t>
      </w:r>
      <w:r>
        <w:rPr>
          <w:spacing w:val="-23"/>
        </w:rPr>
        <w:t xml:space="preserve"> </w:t>
      </w:r>
      <w:r>
        <w:t>said</w:t>
      </w:r>
      <w:r>
        <w:rPr>
          <w:spacing w:val="-31"/>
        </w:rPr>
        <w:t xml:space="preserve"> </w:t>
      </w:r>
      <w:r>
        <w:t>that</w:t>
      </w:r>
      <w:r>
        <w:rPr>
          <w:spacing w:val="-23"/>
        </w:rPr>
        <w:t xml:space="preserve"> </w:t>
      </w:r>
      <w:r>
        <w:t>there</w:t>
      </w:r>
      <w:r>
        <w:rPr>
          <w:spacing w:val="-19"/>
        </w:rPr>
        <w:t xml:space="preserve"> </w:t>
      </w:r>
      <w:r>
        <w:t>was</w:t>
      </w:r>
      <w:r>
        <w:rPr>
          <w:spacing w:val="-36"/>
        </w:rPr>
        <w:t xml:space="preserve"> </w:t>
      </w:r>
      <w:r>
        <w:t>a</w:t>
      </w:r>
      <w:r>
        <w:rPr>
          <w:spacing w:val="-28"/>
        </w:rPr>
        <w:t xml:space="preserve"> </w:t>
      </w:r>
      <w:r>
        <w:t>student</w:t>
      </w:r>
      <w:r>
        <w:rPr>
          <w:spacing w:val="-21"/>
        </w:rPr>
        <w:t xml:space="preserve"> </w:t>
      </w:r>
      <w:r>
        <w:rPr>
          <w:rFonts w:ascii="Arial"/>
        </w:rPr>
        <w:t>in</w:t>
      </w:r>
      <w:r>
        <w:rPr>
          <w:rFonts w:ascii="Arial"/>
          <w:spacing w:val="-20"/>
        </w:rPr>
        <w:t xml:space="preserve"> </w:t>
      </w:r>
      <w:r>
        <w:t>her</w:t>
      </w:r>
      <w:r>
        <w:rPr>
          <w:spacing w:val="-35"/>
        </w:rPr>
        <w:t xml:space="preserve"> </w:t>
      </w:r>
      <w:r>
        <w:t>Jewelry</w:t>
      </w:r>
      <w:r>
        <w:rPr>
          <w:spacing w:val="-21"/>
        </w:rPr>
        <w:t xml:space="preserve"> </w:t>
      </w:r>
      <w:r>
        <w:t>class</w:t>
      </w:r>
      <w:r>
        <w:rPr>
          <w:spacing w:val="-28"/>
        </w:rPr>
        <w:t xml:space="preserve"> </w:t>
      </w:r>
      <w:r>
        <w:t>by</w:t>
      </w:r>
      <w:r>
        <w:rPr>
          <w:spacing w:val="-28"/>
        </w:rPr>
        <w:t xml:space="preserve"> </w:t>
      </w:r>
      <w:r>
        <w:t>the</w:t>
      </w:r>
      <w:r>
        <w:rPr>
          <w:spacing w:val="-22"/>
        </w:rPr>
        <w:t xml:space="preserve"> </w:t>
      </w:r>
      <w:r>
        <w:t>name</w:t>
      </w:r>
      <w:r>
        <w:rPr>
          <w:spacing w:val="-24"/>
        </w:rPr>
        <w:t xml:space="preserve"> </w:t>
      </w:r>
      <w:r>
        <w:t>of</w:t>
      </w:r>
      <w:r w:rsidR="008012FE">
        <w:t xml:space="preserve"> </w:t>
      </w:r>
      <w:r>
        <w:t>''Mi</w:t>
      </w:r>
      <w:r w:rsidR="008012FE">
        <w:t>k</w:t>
      </w:r>
      <w:r>
        <w:t>e"</w:t>
      </w:r>
      <w:r>
        <w:rPr>
          <w:spacing w:val="-29"/>
        </w:rPr>
        <w:t xml:space="preserve"> </w:t>
      </w:r>
      <w:r>
        <w:t>(unknown</w:t>
      </w:r>
      <w:r>
        <w:rPr>
          <w:spacing w:val="-17"/>
        </w:rPr>
        <w:t xml:space="preserve"> </w:t>
      </w:r>
      <w:r>
        <w:t>last</w:t>
      </w:r>
      <w:r>
        <w:rPr>
          <w:spacing w:val="-23"/>
        </w:rPr>
        <w:t xml:space="preserve"> </w:t>
      </w:r>
      <w:r>
        <w:t>name)</w:t>
      </w:r>
      <w:r>
        <w:rPr>
          <w:spacing w:val="-27"/>
        </w:rPr>
        <w:t xml:space="preserve"> </w:t>
      </w:r>
      <w:r>
        <w:t>who</w:t>
      </w:r>
      <w:r>
        <w:rPr>
          <w:spacing w:val="-30"/>
        </w:rPr>
        <w:t xml:space="preserve"> </w:t>
      </w:r>
      <w:r>
        <w:t>she</w:t>
      </w:r>
      <w:r w:rsidR="008012FE">
        <w:t xml:space="preserve"> </w:t>
      </w:r>
      <w:r>
        <w:t>said</w:t>
      </w:r>
      <w:r>
        <w:rPr>
          <w:spacing w:val="-30"/>
        </w:rPr>
        <w:t xml:space="preserve"> </w:t>
      </w:r>
      <w:r>
        <w:t>would associate with the Trench Coat Mafia students. She said Mike did not wear a trench coat, however. She also said she was familiar</w:t>
      </w:r>
      <w:r>
        <w:rPr>
          <w:spacing w:val="-12"/>
        </w:rPr>
        <w:t xml:space="preserve"> </w:t>
      </w:r>
      <w:r>
        <w:t>with</w:t>
      </w:r>
      <w:r>
        <w:rPr>
          <w:spacing w:val="-19"/>
        </w:rPr>
        <w:t xml:space="preserve"> </w:t>
      </w:r>
      <w:r>
        <w:t>who</w:t>
      </w:r>
      <w:r>
        <w:rPr>
          <w:spacing w:val="-12"/>
        </w:rPr>
        <w:t xml:space="preserve"> </w:t>
      </w:r>
      <w:r>
        <w:t>Brooks</w:t>
      </w:r>
      <w:r>
        <w:rPr>
          <w:spacing w:val="-6"/>
        </w:rPr>
        <w:t xml:space="preserve"> </w:t>
      </w:r>
      <w:r>
        <w:t>Brown</w:t>
      </w:r>
      <w:r>
        <w:rPr>
          <w:spacing w:val="-8"/>
        </w:rPr>
        <w:t xml:space="preserve"> </w:t>
      </w:r>
      <w:r>
        <w:t>was</w:t>
      </w:r>
      <w:r>
        <w:rPr>
          <w:spacing w:val="-16"/>
        </w:rPr>
        <w:t xml:space="preserve"> </w:t>
      </w:r>
      <w:r>
        <w:t>because</w:t>
      </w:r>
      <w:r>
        <w:rPr>
          <w:spacing w:val="-22"/>
        </w:rPr>
        <w:t xml:space="preserve"> </w:t>
      </w:r>
      <w:r>
        <w:t>Brooks</w:t>
      </w:r>
      <w:r>
        <w:rPr>
          <w:spacing w:val="-14"/>
        </w:rPr>
        <w:t xml:space="preserve"> </w:t>
      </w:r>
      <w:r>
        <w:t>Brown</w:t>
      </w:r>
      <w:r>
        <w:rPr>
          <w:spacing w:val="-13"/>
        </w:rPr>
        <w:t xml:space="preserve"> </w:t>
      </w:r>
      <w:r>
        <w:t>was</w:t>
      </w:r>
      <w:r>
        <w:rPr>
          <w:spacing w:val="-15"/>
        </w:rPr>
        <w:t xml:space="preserve"> </w:t>
      </w:r>
      <w:r>
        <w:t>friends</w:t>
      </w:r>
      <w:r>
        <w:rPr>
          <w:spacing w:val="-14"/>
        </w:rPr>
        <w:t xml:space="preserve"> </w:t>
      </w:r>
      <w:r>
        <w:t>with</w:t>
      </w:r>
      <w:r>
        <w:rPr>
          <w:spacing w:val="-14"/>
        </w:rPr>
        <w:t xml:space="preserve"> </w:t>
      </w:r>
      <w:r>
        <w:t>Jason</w:t>
      </w:r>
      <w:r>
        <w:rPr>
          <w:spacing w:val="-15"/>
        </w:rPr>
        <w:t xml:space="preserve"> </w:t>
      </w:r>
      <w:r>
        <w:t>Cornelius,</w:t>
      </w:r>
      <w:r>
        <w:rPr>
          <w:spacing w:val="-12"/>
        </w:rPr>
        <w:t xml:space="preserve"> </w:t>
      </w:r>
      <w:r>
        <w:t>who</w:t>
      </w:r>
      <w:r>
        <w:rPr>
          <w:spacing w:val="-23"/>
        </w:rPr>
        <w:t xml:space="preserve"> </w:t>
      </w:r>
      <w:r>
        <w:t>was</w:t>
      </w:r>
      <w:r>
        <w:rPr>
          <w:spacing w:val="-23"/>
        </w:rPr>
        <w:t xml:space="preserve"> </w:t>
      </w:r>
      <w:r>
        <w:t>an</w:t>
      </w:r>
      <w:r>
        <w:rPr>
          <w:spacing w:val="-18"/>
        </w:rPr>
        <w:t xml:space="preserve"> </w:t>
      </w:r>
      <w:r>
        <w:t>acquaintance</w:t>
      </w:r>
      <w:r>
        <w:rPr>
          <w:spacing w:val="-9"/>
        </w:rPr>
        <w:t xml:space="preserve"> </w:t>
      </w:r>
      <w:r>
        <w:t>of Emma's. She</w:t>
      </w:r>
      <w:r>
        <w:rPr>
          <w:spacing w:val="-8"/>
        </w:rPr>
        <w:t xml:space="preserve"> </w:t>
      </w:r>
      <w:r>
        <w:t>said</w:t>
      </w:r>
      <w:r>
        <w:rPr>
          <w:spacing w:val="-9"/>
        </w:rPr>
        <w:t xml:space="preserve"> </w:t>
      </w:r>
      <w:r>
        <w:t>she</w:t>
      </w:r>
      <w:r>
        <w:rPr>
          <w:spacing w:val="-15"/>
        </w:rPr>
        <w:t xml:space="preserve"> </w:t>
      </w:r>
      <w:r>
        <w:t>did</w:t>
      </w:r>
      <w:r>
        <w:rPr>
          <w:spacing w:val="-10"/>
        </w:rPr>
        <w:t xml:space="preserve"> </w:t>
      </w:r>
      <w:r>
        <w:t>not</w:t>
      </w:r>
      <w:r>
        <w:rPr>
          <w:spacing w:val="-2"/>
        </w:rPr>
        <w:t xml:space="preserve"> </w:t>
      </w:r>
      <w:r>
        <w:t>see</w:t>
      </w:r>
      <w:r>
        <w:rPr>
          <w:spacing w:val="-11"/>
        </w:rPr>
        <w:t xml:space="preserve"> </w:t>
      </w:r>
      <w:r>
        <w:t>Brooks</w:t>
      </w:r>
      <w:r>
        <w:rPr>
          <w:spacing w:val="-4"/>
        </w:rPr>
        <w:t xml:space="preserve"> </w:t>
      </w:r>
      <w:r>
        <w:t>Brown</w:t>
      </w:r>
      <w:r>
        <w:rPr>
          <w:spacing w:val="-7"/>
        </w:rPr>
        <w:t xml:space="preserve"> </w:t>
      </w:r>
      <w:r>
        <w:t>wear</w:t>
      </w:r>
      <w:r>
        <w:rPr>
          <w:spacing w:val="-13"/>
        </w:rPr>
        <w:t xml:space="preserve"> </w:t>
      </w:r>
      <w:r>
        <w:t>a</w:t>
      </w:r>
      <w:r>
        <w:rPr>
          <w:spacing w:val="-7"/>
        </w:rPr>
        <w:t xml:space="preserve"> </w:t>
      </w:r>
      <w:r>
        <w:t>trench</w:t>
      </w:r>
      <w:r>
        <w:rPr>
          <w:spacing w:val="-7"/>
        </w:rPr>
        <w:t xml:space="preserve"> </w:t>
      </w:r>
      <w:r>
        <w:t>coat,</w:t>
      </w:r>
      <w:r>
        <w:rPr>
          <w:spacing w:val="-6"/>
        </w:rPr>
        <w:t xml:space="preserve"> </w:t>
      </w:r>
      <w:r>
        <w:t>and</w:t>
      </w:r>
      <w:r>
        <w:rPr>
          <w:spacing w:val="1"/>
        </w:rPr>
        <w:t xml:space="preserve"> </w:t>
      </w:r>
      <w:r>
        <w:t>said</w:t>
      </w:r>
      <w:r>
        <w:rPr>
          <w:spacing w:val="-8"/>
        </w:rPr>
        <w:t xml:space="preserve"> </w:t>
      </w:r>
      <w:r>
        <w:t>she</w:t>
      </w:r>
      <w:r>
        <w:rPr>
          <w:spacing w:val="-9"/>
        </w:rPr>
        <w:t xml:space="preserve"> </w:t>
      </w:r>
      <w:r>
        <w:t>knew</w:t>
      </w:r>
      <w:r>
        <w:rPr>
          <w:spacing w:val="-1"/>
        </w:rPr>
        <w:t xml:space="preserve"> </w:t>
      </w:r>
      <w:r>
        <w:t>nothing</w:t>
      </w:r>
      <w:r>
        <w:rPr>
          <w:spacing w:val="5"/>
        </w:rPr>
        <w:t xml:space="preserve"> </w:t>
      </w:r>
      <w:r>
        <w:t>further</w:t>
      </w:r>
      <w:r>
        <w:rPr>
          <w:spacing w:val="-9"/>
        </w:rPr>
        <w:t xml:space="preserve"> </w:t>
      </w:r>
      <w:r>
        <w:t>about</w:t>
      </w:r>
      <w:r>
        <w:rPr>
          <w:spacing w:val="4"/>
        </w:rPr>
        <w:t xml:space="preserve"> </w:t>
      </w:r>
      <w:r>
        <w:t>him.</w:t>
      </w:r>
    </w:p>
    <w:p w:rsidR="00CE4C9F" w:rsidRDefault="00CE4C9F">
      <w:pPr>
        <w:pStyle w:val="BodyText"/>
        <w:spacing w:before="9"/>
        <w:rPr>
          <w:sz w:val="32"/>
        </w:rPr>
      </w:pPr>
    </w:p>
    <w:p w:rsidR="00CE4C9F" w:rsidRDefault="00C85DFB">
      <w:pPr>
        <w:pStyle w:val="BodyText"/>
        <w:spacing w:before="1" w:line="391" w:lineRule="auto"/>
        <w:ind w:left="605" w:right="1058" w:firstLine="4"/>
        <w:jc w:val="both"/>
      </w:pPr>
      <w:r>
        <w:t>Emma</w:t>
      </w:r>
      <w:r>
        <w:rPr>
          <w:spacing w:val="-16"/>
        </w:rPr>
        <w:t xml:space="preserve"> </w:t>
      </w:r>
      <w:r>
        <w:t>Coxall</w:t>
      </w:r>
      <w:r>
        <w:rPr>
          <w:spacing w:val="-8"/>
        </w:rPr>
        <w:t xml:space="preserve"> </w:t>
      </w:r>
      <w:r>
        <w:t>told</w:t>
      </w:r>
      <w:r>
        <w:rPr>
          <w:spacing w:val="-22"/>
        </w:rPr>
        <w:t xml:space="preserve"> </w:t>
      </w:r>
      <w:r>
        <w:t>me</w:t>
      </w:r>
      <w:r>
        <w:rPr>
          <w:spacing w:val="-28"/>
        </w:rPr>
        <w:t xml:space="preserve"> </w:t>
      </w:r>
      <w:r>
        <w:t>she</w:t>
      </w:r>
      <w:r>
        <w:rPr>
          <w:spacing w:val="-23"/>
        </w:rPr>
        <w:t xml:space="preserve"> </w:t>
      </w:r>
      <w:r>
        <w:t>has</w:t>
      </w:r>
      <w:r>
        <w:rPr>
          <w:spacing w:val="-22"/>
        </w:rPr>
        <w:t xml:space="preserve"> </w:t>
      </w:r>
      <w:r>
        <w:t>not</w:t>
      </w:r>
      <w:r>
        <w:rPr>
          <w:spacing w:val="-15"/>
        </w:rPr>
        <w:t xml:space="preserve"> </w:t>
      </w:r>
      <w:r>
        <w:t>heard</w:t>
      </w:r>
      <w:r>
        <w:rPr>
          <w:spacing w:val="-26"/>
        </w:rPr>
        <w:t xml:space="preserve"> </w:t>
      </w:r>
      <w:r>
        <w:t>of</w:t>
      </w:r>
      <w:r>
        <w:rPr>
          <w:spacing w:val="-29"/>
        </w:rPr>
        <w:t xml:space="preserve"> </w:t>
      </w:r>
      <w:r>
        <w:t>anybody</w:t>
      </w:r>
      <w:r>
        <w:rPr>
          <w:spacing w:val="-19"/>
        </w:rPr>
        <w:t xml:space="preserve"> </w:t>
      </w:r>
      <w:r>
        <w:t>who</w:t>
      </w:r>
      <w:r>
        <w:rPr>
          <w:spacing w:val="-21"/>
        </w:rPr>
        <w:t xml:space="preserve"> </w:t>
      </w:r>
      <w:r>
        <w:t>may</w:t>
      </w:r>
      <w:r>
        <w:rPr>
          <w:spacing w:val="-24"/>
        </w:rPr>
        <w:t xml:space="preserve"> </w:t>
      </w:r>
      <w:r>
        <w:t>have</w:t>
      </w:r>
      <w:r>
        <w:rPr>
          <w:spacing w:val="-17"/>
        </w:rPr>
        <w:t xml:space="preserve"> </w:t>
      </w:r>
      <w:r>
        <w:t>been</w:t>
      </w:r>
      <w:r>
        <w:rPr>
          <w:spacing w:val="-19"/>
        </w:rPr>
        <w:t xml:space="preserve"> </w:t>
      </w:r>
      <w:r>
        <w:t>involved</w:t>
      </w:r>
      <w:r>
        <w:rPr>
          <w:spacing w:val="-14"/>
        </w:rPr>
        <w:t xml:space="preserve"> </w:t>
      </w:r>
      <w:r>
        <w:t>with</w:t>
      </w:r>
      <w:r>
        <w:rPr>
          <w:spacing w:val="-16"/>
        </w:rPr>
        <w:t xml:space="preserve"> </w:t>
      </w:r>
      <w:r>
        <w:t>Dylan</w:t>
      </w:r>
      <w:r>
        <w:rPr>
          <w:spacing w:val="-14"/>
        </w:rPr>
        <w:t xml:space="preserve"> </w:t>
      </w:r>
      <w:r>
        <w:t>Klebold</w:t>
      </w:r>
      <w:r>
        <w:rPr>
          <w:spacing w:val="-13"/>
        </w:rPr>
        <w:t xml:space="preserve"> </w:t>
      </w:r>
      <w:r>
        <w:t>and</w:t>
      </w:r>
      <w:r>
        <w:rPr>
          <w:spacing w:val="-18"/>
        </w:rPr>
        <w:t xml:space="preserve"> </w:t>
      </w:r>
      <w:r>
        <w:t>Eric</w:t>
      </w:r>
      <w:r>
        <w:rPr>
          <w:spacing w:val="-22"/>
        </w:rPr>
        <w:t xml:space="preserve"> </w:t>
      </w:r>
      <w:r>
        <w:t>Harris</w:t>
      </w:r>
      <w:r>
        <w:rPr>
          <w:spacing w:val="-24"/>
        </w:rPr>
        <w:t xml:space="preserve"> </w:t>
      </w:r>
      <w:r>
        <w:t>on</w:t>
      </w:r>
      <w:r>
        <w:rPr>
          <w:spacing w:val="-20"/>
        </w:rPr>
        <w:t xml:space="preserve"> </w:t>
      </w:r>
      <w:r>
        <w:t>4-20 99,</w:t>
      </w:r>
      <w:r>
        <w:rPr>
          <w:spacing w:val="-12"/>
        </w:rPr>
        <w:t xml:space="preserve"> </w:t>
      </w:r>
      <w:r>
        <w:t>other</w:t>
      </w:r>
      <w:r>
        <w:rPr>
          <w:spacing w:val="-21"/>
        </w:rPr>
        <w:t xml:space="preserve"> </w:t>
      </w:r>
      <w:r>
        <w:t>than</w:t>
      </w:r>
      <w:r>
        <w:rPr>
          <w:spacing w:val="-6"/>
        </w:rPr>
        <w:t xml:space="preserve"> </w:t>
      </w:r>
      <w:r>
        <w:t>the</w:t>
      </w:r>
      <w:r>
        <w:rPr>
          <w:spacing w:val="-18"/>
        </w:rPr>
        <w:t xml:space="preserve"> </w:t>
      </w:r>
      <w:r>
        <w:t>fact</w:t>
      </w:r>
      <w:r>
        <w:rPr>
          <w:spacing w:val="-5"/>
        </w:rPr>
        <w:t xml:space="preserve"> </w:t>
      </w:r>
      <w:r>
        <w:t>that</w:t>
      </w:r>
      <w:r>
        <w:rPr>
          <w:spacing w:val="-11"/>
        </w:rPr>
        <w:t xml:space="preserve"> </w:t>
      </w:r>
      <w:r>
        <w:t>she</w:t>
      </w:r>
      <w:r>
        <w:rPr>
          <w:spacing w:val="-20"/>
        </w:rPr>
        <w:t xml:space="preserve"> </w:t>
      </w:r>
      <w:r>
        <w:t>said</w:t>
      </w:r>
      <w:r>
        <w:rPr>
          <w:spacing w:val="-20"/>
        </w:rPr>
        <w:t xml:space="preserve"> </w:t>
      </w:r>
      <w:r>
        <w:t>some</w:t>
      </w:r>
      <w:r>
        <w:rPr>
          <w:spacing w:val="-16"/>
        </w:rPr>
        <w:t xml:space="preserve"> </w:t>
      </w:r>
      <w:r>
        <w:t>students</w:t>
      </w:r>
      <w:r>
        <w:rPr>
          <w:spacing w:val="-11"/>
        </w:rPr>
        <w:t xml:space="preserve"> </w:t>
      </w:r>
      <w:r>
        <w:t>say</w:t>
      </w:r>
      <w:r>
        <w:rPr>
          <w:spacing w:val="-16"/>
        </w:rPr>
        <w:t xml:space="preserve"> </w:t>
      </w:r>
      <w:r>
        <w:t>they</w:t>
      </w:r>
      <w:r>
        <w:rPr>
          <w:spacing w:val="-12"/>
        </w:rPr>
        <w:t xml:space="preserve"> </w:t>
      </w:r>
      <w:r>
        <w:t>believe</w:t>
      </w:r>
      <w:r>
        <w:rPr>
          <w:spacing w:val="-14"/>
        </w:rPr>
        <w:t xml:space="preserve"> </w:t>
      </w:r>
      <w:r>
        <w:t>there</w:t>
      </w:r>
      <w:r>
        <w:rPr>
          <w:spacing w:val="-18"/>
        </w:rPr>
        <w:t xml:space="preserve"> </w:t>
      </w:r>
      <w:r>
        <w:t>was</w:t>
      </w:r>
      <w:r>
        <w:rPr>
          <w:spacing w:val="-18"/>
        </w:rPr>
        <w:t xml:space="preserve"> </w:t>
      </w:r>
      <w:r>
        <w:t>a</w:t>
      </w:r>
      <w:r>
        <w:rPr>
          <w:spacing w:val="-10"/>
        </w:rPr>
        <w:t xml:space="preserve"> </w:t>
      </w:r>
      <w:r>
        <w:t>third</w:t>
      </w:r>
      <w:r>
        <w:rPr>
          <w:spacing w:val="-9"/>
        </w:rPr>
        <w:t xml:space="preserve"> </w:t>
      </w:r>
      <w:r>
        <w:t>person</w:t>
      </w:r>
      <w:r>
        <w:rPr>
          <w:spacing w:val="1"/>
        </w:rPr>
        <w:t xml:space="preserve"> </w:t>
      </w:r>
      <w:r>
        <w:t>involved.</w:t>
      </w:r>
      <w:r>
        <w:rPr>
          <w:spacing w:val="49"/>
        </w:rPr>
        <w:t xml:space="preserve"> </w:t>
      </w:r>
      <w:r>
        <w:t>Emma</w:t>
      </w:r>
      <w:r>
        <w:rPr>
          <w:spacing w:val="-7"/>
        </w:rPr>
        <w:t xml:space="preserve"> </w:t>
      </w:r>
      <w:r>
        <w:t>said</w:t>
      </w:r>
      <w:r>
        <w:rPr>
          <w:spacing w:val="-12"/>
        </w:rPr>
        <w:t xml:space="preserve"> </w:t>
      </w:r>
      <w:r>
        <w:t>she</w:t>
      </w:r>
      <w:r>
        <w:rPr>
          <w:spacing w:val="-16"/>
        </w:rPr>
        <w:t xml:space="preserve"> </w:t>
      </w:r>
      <w:r>
        <w:t>did</w:t>
      </w:r>
      <w:r>
        <w:rPr>
          <w:spacing w:val="-15"/>
        </w:rPr>
        <w:t xml:space="preserve"> </w:t>
      </w:r>
      <w:r>
        <w:t>not hear</w:t>
      </w:r>
      <w:r>
        <w:rPr>
          <w:spacing w:val="-27"/>
        </w:rPr>
        <w:t xml:space="preserve"> </w:t>
      </w:r>
      <w:r>
        <w:t>any</w:t>
      </w:r>
      <w:r>
        <w:rPr>
          <w:spacing w:val="-17"/>
        </w:rPr>
        <w:t xml:space="preserve"> </w:t>
      </w:r>
      <w:r>
        <w:t>names</w:t>
      </w:r>
      <w:r>
        <w:rPr>
          <w:spacing w:val="-14"/>
        </w:rPr>
        <w:t xml:space="preserve"> </w:t>
      </w:r>
      <w:r>
        <w:t>of</w:t>
      </w:r>
      <w:r>
        <w:rPr>
          <w:spacing w:val="-24"/>
        </w:rPr>
        <w:t xml:space="preserve"> </w:t>
      </w:r>
      <w:r>
        <w:t>these</w:t>
      </w:r>
      <w:r>
        <w:rPr>
          <w:spacing w:val="-16"/>
        </w:rPr>
        <w:t xml:space="preserve"> </w:t>
      </w:r>
      <w:r>
        <w:t>students</w:t>
      </w:r>
      <w:r>
        <w:rPr>
          <w:spacing w:val="-18"/>
        </w:rPr>
        <w:t xml:space="preserve"> </w:t>
      </w:r>
      <w:r>
        <w:t>who</w:t>
      </w:r>
      <w:r>
        <w:rPr>
          <w:spacing w:val="-22"/>
        </w:rPr>
        <w:t xml:space="preserve"> </w:t>
      </w:r>
      <w:r>
        <w:t>may</w:t>
      </w:r>
      <w:r>
        <w:rPr>
          <w:spacing w:val="-7"/>
        </w:rPr>
        <w:t xml:space="preserve"> </w:t>
      </w:r>
      <w:r>
        <w:t>have</w:t>
      </w:r>
      <w:r>
        <w:rPr>
          <w:spacing w:val="-18"/>
        </w:rPr>
        <w:t xml:space="preserve"> </w:t>
      </w:r>
      <w:r>
        <w:t>been</w:t>
      </w:r>
      <w:r>
        <w:rPr>
          <w:spacing w:val="-10"/>
        </w:rPr>
        <w:t xml:space="preserve"> </w:t>
      </w:r>
      <w:r>
        <w:t>involved.</w:t>
      </w:r>
      <w:r>
        <w:rPr>
          <w:spacing w:val="20"/>
        </w:rPr>
        <w:t xml:space="preserve"> </w:t>
      </w:r>
      <w:r>
        <w:t>She</w:t>
      </w:r>
      <w:r>
        <w:rPr>
          <w:spacing w:val="-21"/>
        </w:rPr>
        <w:t xml:space="preserve"> </w:t>
      </w:r>
      <w:r>
        <w:t>said</w:t>
      </w:r>
      <w:r>
        <w:rPr>
          <w:spacing w:val="-21"/>
        </w:rPr>
        <w:t xml:space="preserve"> </w:t>
      </w:r>
      <w:r>
        <w:t>she</w:t>
      </w:r>
      <w:r>
        <w:rPr>
          <w:spacing w:val="-13"/>
        </w:rPr>
        <w:t xml:space="preserve"> </w:t>
      </w:r>
      <w:r>
        <w:t>has</w:t>
      </w:r>
      <w:r>
        <w:rPr>
          <w:spacing w:val="-13"/>
        </w:rPr>
        <w:t xml:space="preserve"> </w:t>
      </w:r>
      <w:r>
        <w:t>not</w:t>
      </w:r>
      <w:r>
        <w:rPr>
          <w:spacing w:val="-14"/>
        </w:rPr>
        <w:t xml:space="preserve"> </w:t>
      </w:r>
      <w:r>
        <w:t>heard</w:t>
      </w:r>
      <w:r>
        <w:rPr>
          <w:spacing w:val="-17"/>
        </w:rPr>
        <w:t xml:space="preserve"> </w:t>
      </w:r>
      <w:r>
        <w:t>any</w:t>
      </w:r>
      <w:r>
        <w:rPr>
          <w:spacing w:val="-32"/>
        </w:rPr>
        <w:t xml:space="preserve"> </w:t>
      </w:r>
      <w:r>
        <w:t>names</w:t>
      </w:r>
      <w:r>
        <w:rPr>
          <w:spacing w:val="-16"/>
        </w:rPr>
        <w:t xml:space="preserve"> </w:t>
      </w:r>
      <w:r>
        <w:t>of</w:t>
      </w:r>
      <w:r>
        <w:rPr>
          <w:spacing w:val="-28"/>
        </w:rPr>
        <w:t xml:space="preserve"> </w:t>
      </w:r>
      <w:r>
        <w:t>anybody,</w:t>
      </w:r>
      <w:r>
        <w:rPr>
          <w:spacing w:val="-8"/>
        </w:rPr>
        <w:t xml:space="preserve"> </w:t>
      </w:r>
      <w:r>
        <w:t>nor</w:t>
      </w:r>
      <w:r>
        <w:rPr>
          <w:spacing w:val="-23"/>
        </w:rPr>
        <w:t xml:space="preserve"> </w:t>
      </w:r>
      <w:r>
        <w:t>has</w:t>
      </w:r>
      <w:r>
        <w:rPr>
          <w:spacing w:val="-22"/>
        </w:rPr>
        <w:t xml:space="preserve"> </w:t>
      </w:r>
      <w:r>
        <w:t>she heard</w:t>
      </w:r>
      <w:r>
        <w:rPr>
          <w:spacing w:val="-11"/>
        </w:rPr>
        <w:t xml:space="preserve"> </w:t>
      </w:r>
      <w:r>
        <w:t>any</w:t>
      </w:r>
      <w:r>
        <w:rPr>
          <w:spacing w:val="-10"/>
        </w:rPr>
        <w:t xml:space="preserve"> </w:t>
      </w:r>
      <w:r>
        <w:t>rumors</w:t>
      </w:r>
      <w:r>
        <w:rPr>
          <w:spacing w:val="-9"/>
        </w:rPr>
        <w:t xml:space="preserve"> </w:t>
      </w:r>
      <w:r>
        <w:t>of</w:t>
      </w:r>
      <w:r>
        <w:rPr>
          <w:spacing w:val="-7"/>
        </w:rPr>
        <w:t xml:space="preserve"> </w:t>
      </w:r>
      <w:r>
        <w:t>anybody</w:t>
      </w:r>
      <w:r>
        <w:rPr>
          <w:spacing w:val="-11"/>
        </w:rPr>
        <w:t xml:space="preserve"> </w:t>
      </w:r>
      <w:r>
        <w:t>who</w:t>
      </w:r>
      <w:r>
        <w:rPr>
          <w:spacing w:val="-9"/>
        </w:rPr>
        <w:t xml:space="preserve"> </w:t>
      </w:r>
      <w:r>
        <w:t>may</w:t>
      </w:r>
      <w:r>
        <w:rPr>
          <w:spacing w:val="-15"/>
        </w:rPr>
        <w:t xml:space="preserve"> </w:t>
      </w:r>
      <w:r>
        <w:t>be</w:t>
      </w:r>
      <w:r>
        <w:rPr>
          <w:spacing w:val="-17"/>
        </w:rPr>
        <w:t xml:space="preserve"> </w:t>
      </w:r>
      <w:r>
        <w:t>manufacturing</w:t>
      </w:r>
      <w:r>
        <w:rPr>
          <w:spacing w:val="-15"/>
        </w:rPr>
        <w:t xml:space="preserve"> </w:t>
      </w:r>
      <w:r>
        <w:t>explosive</w:t>
      </w:r>
      <w:r>
        <w:rPr>
          <w:spacing w:val="-12"/>
        </w:rPr>
        <w:t xml:space="preserve"> </w:t>
      </w:r>
      <w:r>
        <w:t>devices</w:t>
      </w:r>
      <w:r>
        <w:rPr>
          <w:spacing w:val="-8"/>
        </w:rPr>
        <w:t xml:space="preserve"> </w:t>
      </w:r>
      <w:r>
        <w:t>and/or</w:t>
      </w:r>
      <w:r>
        <w:rPr>
          <w:spacing w:val="-13"/>
        </w:rPr>
        <w:t xml:space="preserve"> </w:t>
      </w:r>
      <w:r>
        <w:t>selling,</w:t>
      </w:r>
      <w:r>
        <w:rPr>
          <w:spacing w:val="-3"/>
        </w:rPr>
        <w:t xml:space="preserve"> </w:t>
      </w:r>
      <w:r>
        <w:t>buying</w:t>
      </w:r>
      <w:r>
        <w:rPr>
          <w:spacing w:val="-12"/>
        </w:rPr>
        <w:t xml:space="preserve"> </w:t>
      </w:r>
      <w:r>
        <w:t>or</w:t>
      </w:r>
      <w:r>
        <w:rPr>
          <w:spacing w:val="-16"/>
        </w:rPr>
        <w:t xml:space="preserve"> </w:t>
      </w:r>
      <w:r>
        <w:t>possessing</w:t>
      </w:r>
      <w:r>
        <w:rPr>
          <w:spacing w:val="-10"/>
        </w:rPr>
        <w:t xml:space="preserve"> </w:t>
      </w:r>
      <w:r>
        <w:t>firearms.</w:t>
      </w:r>
    </w:p>
    <w:p w:rsidR="00CE4C9F" w:rsidRDefault="00CE4C9F">
      <w:pPr>
        <w:pStyle w:val="BodyText"/>
        <w:rPr>
          <w:sz w:val="22"/>
        </w:rPr>
      </w:pPr>
    </w:p>
    <w:p w:rsidR="00CE4C9F" w:rsidRDefault="00C85DFB">
      <w:pPr>
        <w:pStyle w:val="BodyText"/>
        <w:spacing w:before="134" w:line="391" w:lineRule="auto"/>
        <w:ind w:left="598" w:right="1045" w:firstLine="10"/>
        <w:jc w:val="both"/>
      </w:pPr>
      <w:r>
        <w:t>I</w:t>
      </w:r>
      <w:r>
        <w:rPr>
          <w:spacing w:val="-23"/>
        </w:rPr>
        <w:t xml:space="preserve"> </w:t>
      </w:r>
      <w:r>
        <w:t>asked</w:t>
      </w:r>
      <w:r>
        <w:rPr>
          <w:spacing w:val="-23"/>
        </w:rPr>
        <w:t xml:space="preserve"> </w:t>
      </w:r>
      <w:r>
        <w:t>Emma</w:t>
      </w:r>
      <w:r>
        <w:rPr>
          <w:spacing w:val="-16"/>
        </w:rPr>
        <w:t xml:space="preserve"> </w:t>
      </w:r>
      <w:r>
        <w:t>Coxall</w:t>
      </w:r>
      <w:r>
        <w:rPr>
          <w:spacing w:val="-21"/>
        </w:rPr>
        <w:t xml:space="preserve"> </w:t>
      </w:r>
      <w:r>
        <w:t>and</w:t>
      </w:r>
      <w:r>
        <w:rPr>
          <w:spacing w:val="-22"/>
        </w:rPr>
        <w:t xml:space="preserve"> </w:t>
      </w:r>
      <w:r>
        <w:t>her</w:t>
      </w:r>
      <w:r>
        <w:rPr>
          <w:spacing w:val="-22"/>
        </w:rPr>
        <w:t xml:space="preserve"> </w:t>
      </w:r>
      <w:r>
        <w:t>father,</w:t>
      </w:r>
      <w:r>
        <w:rPr>
          <w:spacing w:val="-26"/>
        </w:rPr>
        <w:t xml:space="preserve"> </w:t>
      </w:r>
      <w:r>
        <w:t>Terence</w:t>
      </w:r>
      <w:r>
        <w:rPr>
          <w:spacing w:val="-27"/>
        </w:rPr>
        <w:t xml:space="preserve"> </w:t>
      </w:r>
      <w:r>
        <w:t>Coxall,</w:t>
      </w:r>
      <w:r>
        <w:rPr>
          <w:spacing w:val="-25"/>
        </w:rPr>
        <w:t xml:space="preserve"> </w:t>
      </w:r>
      <w:r>
        <w:t>as</w:t>
      </w:r>
      <w:r>
        <w:rPr>
          <w:spacing w:val="-25"/>
        </w:rPr>
        <w:t xml:space="preserve"> </w:t>
      </w:r>
      <w:r>
        <w:t>well</w:t>
      </w:r>
      <w:r>
        <w:rPr>
          <w:spacing w:val="-24"/>
        </w:rPr>
        <w:t xml:space="preserve"> </w:t>
      </w:r>
      <w:r>
        <w:t>as</w:t>
      </w:r>
      <w:r>
        <w:rPr>
          <w:spacing w:val="-35"/>
        </w:rPr>
        <w:t xml:space="preserve"> </w:t>
      </w:r>
      <w:r>
        <w:t>her</w:t>
      </w:r>
      <w:r>
        <w:rPr>
          <w:spacing w:val="-32"/>
        </w:rPr>
        <w:t xml:space="preserve"> </w:t>
      </w:r>
      <w:r>
        <w:t>mother,</w:t>
      </w:r>
      <w:r>
        <w:rPr>
          <w:spacing w:val="-22"/>
        </w:rPr>
        <w:t xml:space="preserve"> </w:t>
      </w:r>
      <w:r>
        <w:t>Janice</w:t>
      </w:r>
      <w:r>
        <w:rPr>
          <w:spacing w:val="-25"/>
        </w:rPr>
        <w:t xml:space="preserve"> </w:t>
      </w:r>
      <w:r>
        <w:t>Coxall,</w:t>
      </w:r>
      <w:r>
        <w:rPr>
          <w:spacing w:val="-10"/>
        </w:rPr>
        <w:t xml:space="preserve"> </w:t>
      </w:r>
      <w:r>
        <w:t>how</w:t>
      </w:r>
      <w:r>
        <w:rPr>
          <w:spacing w:val="-25"/>
        </w:rPr>
        <w:t xml:space="preserve"> </w:t>
      </w:r>
      <w:r>
        <w:t>the</w:t>
      </w:r>
      <w:r>
        <w:rPr>
          <w:spacing w:val="-27"/>
        </w:rPr>
        <w:t xml:space="preserve"> </w:t>
      </w:r>
      <w:r>
        <w:t>family</w:t>
      </w:r>
      <w:r>
        <w:rPr>
          <w:spacing w:val="-21"/>
        </w:rPr>
        <w:t xml:space="preserve"> </w:t>
      </w:r>
      <w:r w:rsidR="008012FE">
        <w:t>h</w:t>
      </w:r>
      <w:r>
        <w:t>as</w:t>
      </w:r>
      <w:r>
        <w:rPr>
          <w:spacing w:val="-21"/>
        </w:rPr>
        <w:t xml:space="preserve"> </w:t>
      </w:r>
      <w:r>
        <w:t>been</w:t>
      </w:r>
      <w:r>
        <w:rPr>
          <w:spacing w:val="-28"/>
        </w:rPr>
        <w:t xml:space="preserve"> </w:t>
      </w:r>
      <w:r>
        <w:t>doing</w:t>
      </w:r>
      <w:r>
        <w:rPr>
          <w:spacing w:val="-25"/>
        </w:rPr>
        <w:t xml:space="preserve"> </w:t>
      </w:r>
      <w:r>
        <w:t>since the</w:t>
      </w:r>
      <w:r>
        <w:rPr>
          <w:spacing w:val="-21"/>
        </w:rPr>
        <w:t xml:space="preserve"> </w:t>
      </w:r>
      <w:r>
        <w:rPr>
          <w:sz w:val="19"/>
        </w:rPr>
        <w:t>incident</w:t>
      </w:r>
      <w:r>
        <w:rPr>
          <w:spacing w:val="-6"/>
          <w:sz w:val="19"/>
        </w:rPr>
        <w:t xml:space="preserve"> </w:t>
      </w:r>
      <w:r>
        <w:t>on</w:t>
      </w:r>
      <w:r>
        <w:rPr>
          <w:spacing w:val="-17"/>
        </w:rPr>
        <w:t xml:space="preserve"> </w:t>
      </w:r>
      <w:r>
        <w:t>4-20-99.</w:t>
      </w:r>
      <w:r>
        <w:rPr>
          <w:spacing w:val="26"/>
        </w:rPr>
        <w:t xml:space="preserve"> </w:t>
      </w:r>
      <w:r>
        <w:t>They</w:t>
      </w:r>
      <w:r>
        <w:rPr>
          <w:spacing w:val="-15"/>
        </w:rPr>
        <w:t xml:space="preserve"> </w:t>
      </w:r>
      <w:r>
        <w:t>all</w:t>
      </w:r>
      <w:r>
        <w:rPr>
          <w:spacing w:val="-26"/>
        </w:rPr>
        <w:t xml:space="preserve"> </w:t>
      </w:r>
      <w:r>
        <w:t>said</w:t>
      </w:r>
      <w:r>
        <w:rPr>
          <w:spacing w:val="-9"/>
        </w:rPr>
        <w:t xml:space="preserve"> </w:t>
      </w:r>
      <w:r>
        <w:t>that</w:t>
      </w:r>
      <w:r>
        <w:rPr>
          <w:spacing w:val="-10"/>
        </w:rPr>
        <w:t xml:space="preserve"> </w:t>
      </w:r>
      <w:r>
        <w:t>they</w:t>
      </w:r>
      <w:r>
        <w:rPr>
          <w:spacing w:val="-17"/>
        </w:rPr>
        <w:t xml:space="preserve"> </w:t>
      </w:r>
      <w:r>
        <w:t>are</w:t>
      </w:r>
      <w:r>
        <w:rPr>
          <w:spacing w:val="-24"/>
        </w:rPr>
        <w:t xml:space="preserve"> </w:t>
      </w:r>
      <w:r>
        <w:t>doing</w:t>
      </w:r>
      <w:r>
        <w:rPr>
          <w:spacing w:val="-23"/>
        </w:rPr>
        <w:t xml:space="preserve"> </w:t>
      </w:r>
      <w:r>
        <w:t>well,</w:t>
      </w:r>
      <w:r>
        <w:rPr>
          <w:spacing w:val="-23"/>
        </w:rPr>
        <w:t xml:space="preserve"> </w:t>
      </w:r>
      <w:r>
        <w:t>and</w:t>
      </w:r>
      <w:r>
        <w:rPr>
          <w:spacing w:val="-21"/>
        </w:rPr>
        <w:t xml:space="preserve"> </w:t>
      </w:r>
      <w:r>
        <w:t>when</w:t>
      </w:r>
      <w:r>
        <w:rPr>
          <w:spacing w:val="-22"/>
        </w:rPr>
        <w:t xml:space="preserve"> </w:t>
      </w:r>
      <w:r>
        <w:t>Emma</w:t>
      </w:r>
      <w:r>
        <w:rPr>
          <w:spacing w:val="-13"/>
        </w:rPr>
        <w:t xml:space="preserve"> </w:t>
      </w:r>
      <w:r>
        <w:t>Coxall</w:t>
      </w:r>
      <w:r>
        <w:rPr>
          <w:spacing w:val="-9"/>
        </w:rPr>
        <w:t xml:space="preserve"> </w:t>
      </w:r>
      <w:r>
        <w:t>said</w:t>
      </w:r>
      <w:r>
        <w:rPr>
          <w:spacing w:val="-27"/>
        </w:rPr>
        <w:t xml:space="preserve"> </w:t>
      </w:r>
      <w:r>
        <w:t>sh</w:t>
      </w:r>
      <w:r w:rsidR="008012FE">
        <w:t xml:space="preserve">e has </w:t>
      </w:r>
      <w:r>
        <w:t>been</w:t>
      </w:r>
      <w:r>
        <w:rPr>
          <w:spacing w:val="-14"/>
        </w:rPr>
        <w:t xml:space="preserve"> </w:t>
      </w:r>
      <w:r>
        <w:t>doing</w:t>
      </w:r>
      <w:r>
        <w:rPr>
          <w:spacing w:val="-19"/>
        </w:rPr>
        <w:t xml:space="preserve"> </w:t>
      </w:r>
      <w:r>
        <w:t>fine,</w:t>
      </w:r>
      <w:r>
        <w:rPr>
          <w:spacing w:val="-10"/>
        </w:rPr>
        <w:t xml:space="preserve"> </w:t>
      </w:r>
      <w:r>
        <w:t>her</w:t>
      </w:r>
      <w:r>
        <w:rPr>
          <w:spacing w:val="-16"/>
        </w:rPr>
        <w:t xml:space="preserve"> </w:t>
      </w:r>
      <w:r>
        <w:t>father Terence,</w:t>
      </w:r>
      <w:r>
        <w:rPr>
          <w:spacing w:val="6"/>
        </w:rPr>
        <w:t xml:space="preserve"> </w:t>
      </w:r>
      <w:r>
        <w:t>also</w:t>
      </w:r>
      <w:r>
        <w:rPr>
          <w:spacing w:val="-11"/>
        </w:rPr>
        <w:t xml:space="preserve"> </w:t>
      </w:r>
      <w:r>
        <w:t>said</w:t>
      </w:r>
      <w:r>
        <w:rPr>
          <w:spacing w:val="-3"/>
        </w:rPr>
        <w:t xml:space="preserve"> </w:t>
      </w:r>
      <w:r>
        <w:t>that</w:t>
      </w:r>
      <w:r>
        <w:rPr>
          <w:spacing w:val="7"/>
        </w:rPr>
        <w:t xml:space="preserve"> </w:t>
      </w:r>
      <w:r>
        <w:t>he</w:t>
      </w:r>
      <w:r>
        <w:rPr>
          <w:spacing w:val="-11"/>
        </w:rPr>
        <w:t xml:space="preserve"> </w:t>
      </w:r>
      <w:r>
        <w:t>believes</w:t>
      </w:r>
      <w:r>
        <w:rPr>
          <w:spacing w:val="3"/>
        </w:rPr>
        <w:t xml:space="preserve"> </w:t>
      </w:r>
      <w:r>
        <w:t>Emma</w:t>
      </w:r>
      <w:r>
        <w:rPr>
          <w:spacing w:val="5"/>
        </w:rPr>
        <w:t xml:space="preserve"> </w:t>
      </w:r>
      <w:r>
        <w:t>is</w:t>
      </w:r>
      <w:r>
        <w:rPr>
          <w:spacing w:val="-20"/>
        </w:rPr>
        <w:t xml:space="preserve"> </w:t>
      </w:r>
      <w:r>
        <w:t>doing</w:t>
      </w:r>
      <w:r>
        <w:rPr>
          <w:spacing w:val="-6"/>
        </w:rPr>
        <w:t xml:space="preserve"> </w:t>
      </w:r>
      <w:r>
        <w:t>well.</w:t>
      </w:r>
      <w:r>
        <w:rPr>
          <w:spacing w:val="43"/>
        </w:rPr>
        <w:t xml:space="preserve"> </w:t>
      </w:r>
      <w:r>
        <w:t>I</w:t>
      </w:r>
      <w:r>
        <w:rPr>
          <w:spacing w:val="-10"/>
        </w:rPr>
        <w:t xml:space="preserve"> </w:t>
      </w:r>
      <w:r>
        <w:t>gave</w:t>
      </w:r>
      <w:r>
        <w:rPr>
          <w:spacing w:val="-2"/>
        </w:rPr>
        <w:t xml:space="preserve"> </w:t>
      </w:r>
      <w:r>
        <w:t>them</w:t>
      </w:r>
      <w:r>
        <w:rPr>
          <w:spacing w:val="-3"/>
        </w:rPr>
        <w:t xml:space="preserve"> </w:t>
      </w:r>
      <w:r>
        <w:t>my</w:t>
      </w:r>
      <w:r>
        <w:rPr>
          <w:spacing w:val="-4"/>
        </w:rPr>
        <w:t xml:space="preserve"> </w:t>
      </w:r>
      <w:r>
        <w:t>business</w:t>
      </w:r>
      <w:r>
        <w:rPr>
          <w:spacing w:val="2"/>
        </w:rPr>
        <w:t xml:space="preserve"> </w:t>
      </w:r>
      <w:r>
        <w:t>card</w:t>
      </w:r>
      <w:r>
        <w:rPr>
          <w:spacing w:val="-7"/>
        </w:rPr>
        <w:t xml:space="preserve"> </w:t>
      </w:r>
      <w:r>
        <w:t>and</w:t>
      </w:r>
      <w:r>
        <w:rPr>
          <w:spacing w:val="-11"/>
        </w:rPr>
        <w:t xml:space="preserve"> </w:t>
      </w:r>
      <w:r>
        <w:t>asked</w:t>
      </w:r>
      <w:r>
        <w:rPr>
          <w:spacing w:val="-1"/>
        </w:rPr>
        <w:t xml:space="preserve"> </w:t>
      </w:r>
      <w:r>
        <w:t>them</w:t>
      </w:r>
      <w:r>
        <w:rPr>
          <w:spacing w:val="-3"/>
        </w:rPr>
        <w:t xml:space="preserve"> </w:t>
      </w:r>
      <w:r>
        <w:t>to</w:t>
      </w:r>
      <w:r>
        <w:rPr>
          <w:spacing w:val="-20"/>
        </w:rPr>
        <w:t xml:space="preserve"> </w:t>
      </w:r>
      <w:r>
        <w:t>contact</w:t>
      </w:r>
      <w:r>
        <w:rPr>
          <w:spacing w:val="2"/>
        </w:rPr>
        <w:t xml:space="preserve"> </w:t>
      </w:r>
      <w:r>
        <w:t>me</w:t>
      </w:r>
      <w:r>
        <w:rPr>
          <w:spacing w:val="-6"/>
        </w:rPr>
        <w:t xml:space="preserve"> </w:t>
      </w:r>
      <w:r>
        <w:t>in the</w:t>
      </w:r>
      <w:r w:rsidR="008012FE">
        <w:t xml:space="preserve"> </w:t>
      </w:r>
    </w:p>
    <w:p w:rsidR="00CE4C9F" w:rsidRDefault="00CE4C9F">
      <w:pPr>
        <w:spacing w:line="391" w:lineRule="auto"/>
        <w:jc w:val="both"/>
      </w:pPr>
    </w:p>
    <w:p w:rsidR="008012FE" w:rsidRDefault="008012FE">
      <w:pPr>
        <w:spacing w:line="391" w:lineRule="auto"/>
        <w:jc w:val="both"/>
      </w:pPr>
    </w:p>
    <w:p w:rsidR="008012FE" w:rsidRDefault="008012FE">
      <w:pPr>
        <w:spacing w:line="391" w:lineRule="auto"/>
        <w:jc w:val="both"/>
      </w:pPr>
    </w:p>
    <w:p w:rsidR="008012FE" w:rsidRDefault="008012FE">
      <w:pPr>
        <w:spacing w:line="391" w:lineRule="auto"/>
        <w:jc w:val="both"/>
        <w:sectPr w:rsidR="008012FE">
          <w:pgSz w:w="12240" w:h="15840"/>
          <w:pgMar w:top="680" w:right="260" w:bottom="280" w:left="60" w:header="720" w:footer="720" w:gutter="0"/>
          <w:cols w:space="720"/>
        </w:sectPr>
      </w:pPr>
      <w:r>
        <w:t>JC-001-001379</w:t>
      </w: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57"/>
        <w:gridCol w:w="751"/>
        <w:gridCol w:w="1078"/>
        <w:gridCol w:w="2869"/>
        <w:gridCol w:w="2484"/>
      </w:tblGrid>
      <w:tr w:rsidR="00CE4C9F">
        <w:trPr>
          <w:trHeight w:val="618"/>
        </w:trPr>
        <w:tc>
          <w:tcPr>
            <w:tcW w:w="3457" w:type="dxa"/>
            <w:tcBorders>
              <w:top w:val="nil"/>
              <w:left w:val="nil"/>
            </w:tcBorders>
          </w:tcPr>
          <w:p w:rsidR="00CE4C9F" w:rsidRDefault="008012FE">
            <w:pPr>
              <w:pStyle w:val="TableParagraph"/>
              <w:tabs>
                <w:tab w:val="left" w:pos="629"/>
                <w:tab w:val="left" w:pos="2153"/>
              </w:tabs>
              <w:spacing w:before="99"/>
              <w:ind w:left="133"/>
              <w:rPr>
                <w:sz w:val="20"/>
              </w:rPr>
            </w:pPr>
            <w:bookmarkStart w:id="377" w:name="_bookmark379"/>
            <w:bookmarkEnd w:id="377"/>
            <w:r>
              <w:rPr>
                <w:b/>
                <w:w w:val="90"/>
                <w:sz w:val="23"/>
              </w:rPr>
              <w:lastRenderedPageBreak/>
              <w:t>CONTIN</w:t>
            </w:r>
            <w:r w:rsidR="00C85DFB">
              <w:rPr>
                <w:b/>
                <w:w w:val="90"/>
                <w:sz w:val="23"/>
              </w:rPr>
              <w:t>UATION</w:t>
            </w:r>
            <w:r w:rsidR="00C85DFB">
              <w:rPr>
                <w:b/>
                <w:w w:val="90"/>
                <w:sz w:val="23"/>
              </w:rPr>
              <w:tab/>
            </w:r>
          </w:p>
          <w:p w:rsidR="00CE4C9F" w:rsidRDefault="00C85DFB">
            <w:pPr>
              <w:pStyle w:val="TableParagraph"/>
              <w:tabs>
                <w:tab w:val="left" w:pos="2146"/>
              </w:tabs>
              <w:spacing w:before="81" w:line="154" w:lineRule="exact"/>
              <w:ind w:left="132"/>
              <w:rPr>
                <w:sz w:val="8"/>
              </w:rPr>
            </w:pPr>
            <w:r>
              <w:rPr>
                <w:sz w:val="19"/>
              </w:rPr>
              <w:t>S</w:t>
            </w:r>
            <w:r w:rsidR="008012FE">
              <w:rPr>
                <w:sz w:val="19"/>
              </w:rPr>
              <w:t>UPP</w:t>
            </w:r>
            <w:r>
              <w:rPr>
                <w:sz w:val="19"/>
              </w:rPr>
              <w:t>LEMENT</w:t>
            </w:r>
            <w:r>
              <w:rPr>
                <w:sz w:val="19"/>
              </w:rPr>
              <w:tab/>
            </w:r>
          </w:p>
        </w:tc>
        <w:tc>
          <w:tcPr>
            <w:tcW w:w="1829" w:type="dxa"/>
            <w:gridSpan w:val="2"/>
            <w:tcBorders>
              <w:bottom w:val="single" w:sz="18" w:space="0" w:color="000000"/>
            </w:tcBorders>
          </w:tcPr>
          <w:p w:rsidR="00CE4C9F" w:rsidRDefault="00CE4C9F">
            <w:pPr>
              <w:pStyle w:val="TableParagraph"/>
              <w:spacing w:before="7"/>
              <w:rPr>
                <w:sz w:val="13"/>
              </w:rPr>
            </w:pPr>
          </w:p>
          <w:p w:rsidR="00CE4C9F" w:rsidRDefault="00C85DFB">
            <w:pPr>
              <w:pStyle w:val="TableParagraph"/>
              <w:spacing w:line="240" w:lineRule="exact"/>
              <w:ind w:left="112"/>
              <w:rPr>
                <w:b/>
                <w:sz w:val="23"/>
              </w:rPr>
            </w:pPr>
            <w:r>
              <w:rPr>
                <w:b/>
                <w:sz w:val="23"/>
              </w:rPr>
              <w:t>JCSO</w:t>
            </w:r>
          </w:p>
        </w:tc>
        <w:tc>
          <w:tcPr>
            <w:tcW w:w="2869" w:type="dxa"/>
            <w:tcBorders>
              <w:bottom w:val="single" w:sz="18" w:space="0" w:color="000000"/>
              <w:right w:val="single" w:sz="18" w:space="0" w:color="000000"/>
            </w:tcBorders>
          </w:tcPr>
          <w:p w:rsidR="00CE4C9F" w:rsidRDefault="00C85DFB">
            <w:pPr>
              <w:pStyle w:val="TableParagraph"/>
              <w:spacing w:before="136" w:line="259" w:lineRule="exact"/>
              <w:ind w:left="119"/>
              <w:rPr>
                <w:b/>
                <w:sz w:val="24"/>
              </w:rPr>
            </w:pPr>
            <w:r>
              <w:rPr>
                <w:b/>
                <w:sz w:val="24"/>
              </w:rPr>
              <w:t>PETERSON</w:t>
            </w:r>
          </w:p>
        </w:tc>
        <w:tc>
          <w:tcPr>
            <w:tcW w:w="2484" w:type="dxa"/>
            <w:tcBorders>
              <w:top w:val="single" w:sz="18" w:space="0" w:color="000000"/>
              <w:left w:val="single" w:sz="18" w:space="0" w:color="000000"/>
              <w:bottom w:val="single" w:sz="18" w:space="0" w:color="000000"/>
              <w:right w:val="single" w:sz="18" w:space="0" w:color="000000"/>
            </w:tcBorders>
          </w:tcPr>
          <w:p w:rsidR="008012FE" w:rsidRDefault="008012FE">
            <w:pPr>
              <w:pStyle w:val="TableParagraph"/>
              <w:spacing w:before="127" w:line="140" w:lineRule="exact"/>
              <w:ind w:left="97"/>
              <w:rPr>
                <w:b/>
                <w:sz w:val="23"/>
              </w:rPr>
            </w:pPr>
          </w:p>
          <w:p w:rsidR="00CE4C9F" w:rsidRDefault="00C85DFB">
            <w:pPr>
              <w:pStyle w:val="TableParagraph"/>
              <w:spacing w:before="127" w:line="140" w:lineRule="exact"/>
              <w:ind w:left="97"/>
              <w:rPr>
                <w:b/>
                <w:sz w:val="23"/>
              </w:rPr>
            </w:pPr>
            <w:r>
              <w:rPr>
                <w:b/>
                <w:sz w:val="23"/>
              </w:rPr>
              <w:t>99-7625-WWWWW</w:t>
            </w:r>
          </w:p>
          <w:p w:rsidR="00CE4C9F" w:rsidRDefault="00C85DFB">
            <w:pPr>
              <w:pStyle w:val="TableParagraph"/>
              <w:spacing w:line="128" w:lineRule="exact"/>
              <w:ind w:left="1469"/>
              <w:rPr>
                <w:rFonts w:ascii="Arial"/>
                <w:sz w:val="133"/>
              </w:rPr>
            </w:pPr>
            <w:r>
              <w:rPr>
                <w:rFonts w:ascii="Arial"/>
                <w:w w:val="89"/>
                <w:sz w:val="133"/>
              </w:rPr>
              <w:t>-</w:t>
            </w:r>
          </w:p>
        </w:tc>
      </w:tr>
      <w:tr w:rsidR="00CE4C9F">
        <w:trPr>
          <w:trHeight w:val="522"/>
        </w:trPr>
        <w:tc>
          <w:tcPr>
            <w:tcW w:w="4208" w:type="dxa"/>
            <w:gridSpan w:val="2"/>
            <w:tcBorders>
              <w:bottom w:val="nil"/>
              <w:right w:val="single" w:sz="18" w:space="0" w:color="000000"/>
            </w:tcBorders>
          </w:tcPr>
          <w:p w:rsidR="00CE4C9F" w:rsidRDefault="00C85DFB">
            <w:pPr>
              <w:pStyle w:val="TableParagraph"/>
              <w:spacing w:line="502" w:lineRule="exact"/>
              <w:ind w:left="-29"/>
              <w:rPr>
                <w:rFonts w:ascii="Arial" w:hAnsi="Arial"/>
                <w:sz w:val="14"/>
              </w:rPr>
            </w:pPr>
            <w:r>
              <w:rPr>
                <w:rFonts w:ascii="Arial" w:hAnsi="Arial"/>
                <w:spacing w:val="-229"/>
                <w:w w:val="92"/>
                <w:position w:val="-74"/>
                <w:sz w:val="122"/>
              </w:rPr>
              <w:t>-</w:t>
            </w:r>
          </w:p>
        </w:tc>
        <w:tc>
          <w:tcPr>
            <w:tcW w:w="3947"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line="174" w:lineRule="exact"/>
              <w:ind w:left="111"/>
              <w:rPr>
                <w:sz w:val="16"/>
              </w:rPr>
            </w:pPr>
            <w:r>
              <w:rPr>
                <w:sz w:val="16"/>
              </w:rPr>
              <w:t xml:space="preserve">Victim Name </w:t>
            </w:r>
            <w:r>
              <w:rPr>
                <w:rFonts w:ascii="Arial"/>
                <w:sz w:val="14"/>
              </w:rPr>
              <w:t xml:space="preserve">Original </w:t>
            </w:r>
            <w:r>
              <w:rPr>
                <w:sz w:val="16"/>
              </w:rPr>
              <w:t>Report</w:t>
            </w:r>
          </w:p>
          <w:p w:rsidR="00CE4C9F" w:rsidRDefault="00C85DFB">
            <w:pPr>
              <w:pStyle w:val="TableParagraph"/>
              <w:spacing w:line="307" w:lineRule="exact"/>
              <w:ind w:left="2538"/>
              <w:rPr>
                <w:rFonts w:ascii="Arial"/>
                <w:sz w:val="106"/>
              </w:rPr>
            </w:pPr>
            <w:r>
              <w:rPr>
                <w:rFonts w:ascii="Arial"/>
                <w:w w:val="80"/>
                <w:sz w:val="106"/>
              </w:rPr>
              <w:t>u-</w:t>
            </w:r>
          </w:p>
        </w:tc>
        <w:tc>
          <w:tcPr>
            <w:tcW w:w="2484" w:type="dxa"/>
            <w:tcBorders>
              <w:top w:val="single" w:sz="18" w:space="0" w:color="000000"/>
              <w:left w:val="single" w:sz="18" w:space="0" w:color="000000"/>
            </w:tcBorders>
          </w:tcPr>
          <w:p w:rsidR="00CE4C9F" w:rsidRDefault="00C85DFB">
            <w:pPr>
              <w:pStyle w:val="TableParagraph"/>
              <w:spacing w:before="30"/>
              <w:ind w:left="111"/>
              <w:rPr>
                <w:sz w:val="16"/>
              </w:rPr>
            </w:pPr>
            <w:r>
              <w:rPr>
                <w:sz w:val="16"/>
              </w:rPr>
              <w:t xml:space="preserve">Date </w:t>
            </w:r>
            <w:r>
              <w:rPr>
                <w:sz w:val="14"/>
              </w:rPr>
              <w:t xml:space="preserve">Thi$ </w:t>
            </w:r>
            <w:r>
              <w:rPr>
                <w:sz w:val="16"/>
              </w:rPr>
              <w:t>Report</w:t>
            </w:r>
          </w:p>
          <w:p w:rsidR="00CE4C9F" w:rsidRDefault="00C85DFB">
            <w:pPr>
              <w:pStyle w:val="TableParagraph"/>
              <w:spacing w:before="49" w:line="240" w:lineRule="exact"/>
              <w:ind w:left="105"/>
              <w:rPr>
                <w:b/>
                <w:sz w:val="23"/>
              </w:rPr>
            </w:pPr>
            <w:r>
              <w:rPr>
                <w:b/>
                <w:sz w:val="23"/>
              </w:rPr>
              <w:t>09--01-99</w:t>
            </w:r>
          </w:p>
        </w:tc>
      </w:tr>
      <w:tr w:rsidR="00CE4C9F">
        <w:trPr>
          <w:trHeight w:val="573"/>
        </w:trPr>
        <w:tc>
          <w:tcPr>
            <w:tcW w:w="4208" w:type="dxa"/>
            <w:gridSpan w:val="2"/>
            <w:tcBorders>
              <w:top w:val="nil"/>
              <w:right w:val="single" w:sz="18" w:space="0" w:color="000000"/>
            </w:tcBorders>
          </w:tcPr>
          <w:p w:rsidR="00CE4C9F" w:rsidRDefault="00C85DFB">
            <w:pPr>
              <w:pStyle w:val="TableParagraph"/>
              <w:tabs>
                <w:tab w:val="left" w:pos="717"/>
                <w:tab w:val="left" w:pos="1202"/>
              </w:tabs>
              <w:spacing w:before="15" w:line="288" w:lineRule="exact"/>
              <w:ind w:left="119"/>
              <w:rPr>
                <w:sz w:val="20"/>
              </w:rPr>
            </w:pPr>
            <w:r>
              <w:rPr>
                <w:w w:val="105"/>
                <w:position w:val="-3"/>
                <w:sz w:val="26"/>
              </w:rPr>
              <w:tab/>
            </w:r>
            <w:r>
              <w:rPr>
                <w:rFonts w:ascii="Arial" w:hAnsi="Arial"/>
                <w:w w:val="105"/>
                <w:position w:val="1"/>
                <w:sz w:val="13"/>
              </w:rPr>
              <w:t xml:space="preserve">X </w:t>
            </w:r>
            <w:r>
              <w:rPr>
                <w:w w:val="105"/>
                <w:position w:val="1"/>
                <w:sz w:val="20"/>
              </w:rPr>
              <w:t>Fi</w:t>
            </w:r>
            <w:r w:rsidR="008012FE">
              <w:rPr>
                <w:w w:val="105"/>
                <w:position w:val="1"/>
                <w:sz w:val="20"/>
              </w:rPr>
              <w:t>rs</w:t>
            </w:r>
            <w:r>
              <w:rPr>
                <w:w w:val="105"/>
                <w:position w:val="1"/>
                <w:sz w:val="20"/>
              </w:rPr>
              <w:t>t De</w:t>
            </w:r>
            <w:r w:rsidR="008012FE">
              <w:rPr>
                <w:w w:val="105"/>
                <w:position w:val="1"/>
                <w:sz w:val="20"/>
              </w:rPr>
              <w:t>g</w:t>
            </w:r>
            <w:r>
              <w:rPr>
                <w:w w:val="105"/>
                <w:position w:val="1"/>
                <w:sz w:val="20"/>
              </w:rPr>
              <w:t>ree</w:t>
            </w:r>
            <w:r>
              <w:rPr>
                <w:spacing w:val="-13"/>
                <w:w w:val="105"/>
                <w:position w:val="1"/>
                <w:sz w:val="20"/>
              </w:rPr>
              <w:t xml:space="preserve"> </w:t>
            </w:r>
            <w:r>
              <w:rPr>
                <w:w w:val="105"/>
                <w:position w:val="1"/>
                <w:sz w:val="20"/>
              </w:rPr>
              <w:t>Murd</w:t>
            </w:r>
            <w:r w:rsidR="008012FE">
              <w:rPr>
                <w:w w:val="105"/>
                <w:position w:val="1"/>
                <w:sz w:val="20"/>
              </w:rPr>
              <w:t>er</w:t>
            </w:r>
          </w:p>
          <w:p w:rsidR="00CE4C9F" w:rsidRDefault="00CE4C9F">
            <w:pPr>
              <w:pStyle w:val="TableParagraph"/>
              <w:tabs>
                <w:tab w:val="left" w:pos="1184"/>
              </w:tabs>
              <w:spacing w:line="251" w:lineRule="exact"/>
              <w:ind w:left="132"/>
              <w:rPr>
                <w:rFonts w:ascii="Arial" w:hAnsi="Arial"/>
                <w:sz w:val="26"/>
              </w:rPr>
            </w:pPr>
          </w:p>
        </w:tc>
        <w:tc>
          <w:tcPr>
            <w:tcW w:w="3947" w:type="dxa"/>
            <w:gridSpan w:val="2"/>
            <w:tcBorders>
              <w:top w:val="single" w:sz="18" w:space="0" w:color="000000"/>
              <w:left w:val="single" w:sz="18" w:space="0" w:color="000000"/>
            </w:tcBorders>
          </w:tcPr>
          <w:p w:rsidR="00CE4C9F" w:rsidRDefault="00CE4C9F">
            <w:pPr>
              <w:pStyle w:val="TableParagraph"/>
              <w:tabs>
                <w:tab w:val="left" w:pos="1529"/>
                <w:tab w:val="left" w:pos="3638"/>
              </w:tabs>
              <w:spacing w:line="270" w:lineRule="exact"/>
              <w:ind w:left="337"/>
              <w:rPr>
                <w:rFonts w:ascii="Arial" w:hAnsi="Arial"/>
                <w:sz w:val="26"/>
              </w:rPr>
            </w:pPr>
          </w:p>
        </w:tc>
        <w:tc>
          <w:tcPr>
            <w:tcW w:w="2484" w:type="dxa"/>
          </w:tcPr>
          <w:p w:rsidR="00CE4C9F" w:rsidRDefault="00C85DFB">
            <w:pPr>
              <w:pStyle w:val="TableParagraph"/>
              <w:tabs>
                <w:tab w:val="left" w:pos="2216"/>
              </w:tabs>
              <w:spacing w:before="4" w:line="298" w:lineRule="exact"/>
              <w:ind w:left="123"/>
              <w:rPr>
                <w:rFonts w:ascii="Arial" w:hAnsi="Arial"/>
                <w:sz w:val="26"/>
              </w:rPr>
            </w:pPr>
            <w:r>
              <w:rPr>
                <w:w w:val="95"/>
                <w:sz w:val="17"/>
              </w:rPr>
              <w:t>Recommend</w:t>
            </w:r>
            <w:r>
              <w:rPr>
                <w:spacing w:val="-18"/>
                <w:w w:val="95"/>
                <w:sz w:val="17"/>
              </w:rPr>
              <w:t xml:space="preserve"> </w:t>
            </w:r>
            <w:r>
              <w:rPr>
                <w:w w:val="95"/>
                <w:sz w:val="17"/>
              </w:rPr>
              <w:t>Case:</w:t>
            </w:r>
            <w:r w:rsidR="008012FE">
              <w:rPr>
                <w:w w:val="95"/>
                <w:sz w:val="17"/>
              </w:rPr>
              <w:t xml:space="preserve">   Review </w:t>
            </w:r>
            <w:r>
              <w:rPr>
                <w:rFonts w:ascii="Arial" w:hAnsi="Arial"/>
                <w:position w:val="-3"/>
                <w:sz w:val="26"/>
              </w:rPr>
              <w:t>□</w:t>
            </w:r>
          </w:p>
          <w:p w:rsidR="00CE4C9F" w:rsidRDefault="00C85DFB">
            <w:pPr>
              <w:pStyle w:val="TableParagraph"/>
              <w:tabs>
                <w:tab w:val="left" w:pos="2216"/>
              </w:tabs>
              <w:spacing w:line="251" w:lineRule="exact"/>
              <w:ind w:left="1497"/>
              <w:rPr>
                <w:rFonts w:ascii="Arial" w:hAnsi="Arial"/>
                <w:sz w:val="26"/>
              </w:rPr>
            </w:pPr>
            <w:r>
              <w:rPr>
                <w:sz w:val="17"/>
              </w:rPr>
              <w:t>Closure</w:t>
            </w:r>
            <w:r>
              <w:rPr>
                <w:sz w:val="17"/>
              </w:rPr>
              <w:tab/>
            </w:r>
            <w:r>
              <w:rPr>
                <w:rFonts w:ascii="Arial" w:hAnsi="Arial"/>
                <w:position w:val="-2"/>
                <w:sz w:val="26"/>
              </w:rPr>
              <w:t>□</w:t>
            </w:r>
          </w:p>
        </w:tc>
      </w:tr>
    </w:tbl>
    <w:p w:rsidR="008012FE" w:rsidRDefault="008012FE">
      <w:pPr>
        <w:spacing w:before="91" w:line="384" w:lineRule="auto"/>
        <w:ind w:left="588" w:right="1201" w:hanging="2"/>
        <w:rPr>
          <w:w w:val="105"/>
        </w:rPr>
      </w:pPr>
    </w:p>
    <w:p w:rsidR="00CE4C9F" w:rsidRDefault="00C85DFB">
      <w:pPr>
        <w:spacing w:before="91" w:line="384" w:lineRule="auto"/>
        <w:ind w:left="588" w:right="1201" w:hanging="2"/>
        <w:rPr>
          <w:sz w:val="19"/>
        </w:rPr>
      </w:pPr>
      <w:r>
        <w:rPr>
          <w:w w:val="105"/>
        </w:rPr>
        <w:t xml:space="preserve">future </w:t>
      </w:r>
      <w:r>
        <w:rPr>
          <w:w w:val="105"/>
          <w:sz w:val="23"/>
        </w:rPr>
        <w:t xml:space="preserve">if </w:t>
      </w:r>
      <w:r>
        <w:rPr>
          <w:w w:val="105"/>
          <w:sz w:val="19"/>
        </w:rPr>
        <w:t xml:space="preserve">anyone </w:t>
      </w:r>
      <w:r>
        <w:rPr>
          <w:w w:val="105"/>
          <w:sz w:val="20"/>
        </w:rPr>
        <w:t xml:space="preserve">in </w:t>
      </w:r>
      <w:r>
        <w:rPr>
          <w:w w:val="105"/>
          <w:sz w:val="19"/>
        </w:rPr>
        <w:t xml:space="preserve">her family wants to </w:t>
      </w:r>
      <w:r>
        <w:rPr>
          <w:w w:val="105"/>
          <w:sz w:val="20"/>
        </w:rPr>
        <w:t xml:space="preserve">speak </w:t>
      </w:r>
      <w:r>
        <w:rPr>
          <w:rFonts w:ascii="Arial"/>
          <w:w w:val="105"/>
          <w:sz w:val="20"/>
        </w:rPr>
        <w:t xml:space="preserve">with </w:t>
      </w:r>
      <w:r>
        <w:rPr>
          <w:w w:val="105"/>
          <w:sz w:val="19"/>
        </w:rPr>
        <w:t xml:space="preserve">a JCSO Victim Advocate. I advised them I would make the necessary arrangements for them at </w:t>
      </w:r>
      <w:r>
        <w:rPr>
          <w:w w:val="105"/>
          <w:sz w:val="20"/>
        </w:rPr>
        <w:t xml:space="preserve">that </w:t>
      </w:r>
      <w:r>
        <w:rPr>
          <w:w w:val="105"/>
          <w:sz w:val="19"/>
        </w:rPr>
        <w:t>time.</w:t>
      </w:r>
    </w:p>
    <w:p w:rsidR="00CE4C9F" w:rsidRDefault="00CE4C9F">
      <w:pPr>
        <w:pStyle w:val="BodyText"/>
        <w:spacing w:before="11"/>
        <w:rPr>
          <w:sz w:val="26"/>
        </w:rPr>
      </w:pPr>
    </w:p>
    <w:p w:rsidR="00CE4C9F" w:rsidRDefault="00C85DFB">
      <w:pPr>
        <w:spacing w:before="91"/>
        <w:ind w:left="591"/>
        <w:rPr>
          <w:sz w:val="19"/>
        </w:rPr>
      </w:pPr>
      <w:r>
        <w:rPr>
          <w:w w:val="110"/>
          <w:sz w:val="19"/>
          <w:u w:val="thick"/>
        </w:rPr>
        <w:t>DISPOS</w:t>
      </w:r>
      <w:r w:rsidR="008012FE">
        <w:rPr>
          <w:w w:val="110"/>
          <w:sz w:val="19"/>
          <w:u w:val="thick"/>
        </w:rPr>
        <w:t>ITIO</w:t>
      </w:r>
      <w:r>
        <w:rPr>
          <w:w w:val="110"/>
          <w:sz w:val="19"/>
          <w:u w:val="thick"/>
        </w:rPr>
        <w:t>N:</w:t>
      </w:r>
      <w:r>
        <w:rPr>
          <w:w w:val="110"/>
          <w:sz w:val="19"/>
        </w:rPr>
        <w:t xml:space="preserve"> Case is open, </w:t>
      </w:r>
      <w:r>
        <w:rPr>
          <w:rFonts w:ascii="Arial"/>
          <w:w w:val="110"/>
          <w:sz w:val="19"/>
        </w:rPr>
        <w:t xml:space="preserve">pending </w:t>
      </w:r>
      <w:r>
        <w:rPr>
          <w:w w:val="110"/>
        </w:rPr>
        <w:t xml:space="preserve">further </w:t>
      </w:r>
      <w:r>
        <w:rPr>
          <w:w w:val="110"/>
          <w:sz w:val="19"/>
        </w:rPr>
        <w:t>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8012FE">
      <w:pPr>
        <w:pStyle w:val="BodyText"/>
        <w:rPr>
          <w:sz w:val="20"/>
        </w:rPr>
      </w:pPr>
      <w:r>
        <w:rPr>
          <w:sz w:val="20"/>
        </w:rPr>
        <w:t>JC-001-001380</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27"/>
        </w:rPr>
      </w:pPr>
    </w:p>
    <w:p w:rsidR="00CE4C9F" w:rsidRDefault="00CE4C9F">
      <w:pPr>
        <w:rPr>
          <w:sz w:val="27"/>
        </w:rPr>
        <w:sectPr w:rsidR="00CE4C9F">
          <w:pgSz w:w="12240" w:h="15840"/>
          <w:pgMar w:top="620" w:right="2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9"/>
        </w:rPr>
      </w:pPr>
    </w:p>
    <w:p w:rsidR="00CE4C9F" w:rsidRDefault="009F05AF">
      <w:pPr>
        <w:spacing w:before="101"/>
        <w:ind w:left="4172" w:right="2623"/>
        <w:jc w:val="center"/>
        <w:rPr>
          <w:rFonts w:ascii="Courier New"/>
          <w:b/>
        </w:rPr>
      </w:pPr>
      <w:r>
        <w:pict>
          <v:line id="_x0000_s1874" style="position:absolute;left:0;text-align:left;z-index:251537408;mso-wrap-distance-left:0;mso-wrap-distance-right:0;mso-position-horizontal-relative:page" from="295.65pt,21.4pt" to="440.1pt,21.4pt" strokeweight="1.0179mm">
            <w10:wrap type="topAndBottom" anchorx="page"/>
          </v:line>
        </w:pict>
      </w:r>
      <w:bookmarkStart w:id="378" w:name="_bookmark380"/>
      <w:bookmarkEnd w:id="378"/>
      <w:r w:rsidR="00C85DFB">
        <w:rPr>
          <w:rFonts w:ascii="Courier New"/>
          <w:b/>
          <w:w w:val="95"/>
        </w:rPr>
        <w:t>DARIAN, DERIC</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1"/>
        <w:rPr>
          <w:rFonts w:ascii="Courier New"/>
          <w:b/>
          <w:sz w:val="26"/>
        </w:rPr>
      </w:pPr>
    </w:p>
    <w:p w:rsidR="00CE4C9F" w:rsidRDefault="00C85DFB">
      <w:pPr>
        <w:spacing w:before="91"/>
        <w:ind w:right="1441"/>
        <w:jc w:val="right"/>
        <w:rPr>
          <w:sz w:val="24"/>
        </w:rPr>
      </w:pPr>
      <w:r>
        <w:rPr>
          <w:w w:val="105"/>
          <w:sz w:val="24"/>
        </w:rPr>
        <w:t>JC-001- 001381</w:t>
      </w:r>
    </w:p>
    <w:p w:rsidR="00CE4C9F" w:rsidRDefault="00CE4C9F">
      <w:pPr>
        <w:jc w:val="right"/>
        <w:rPr>
          <w:sz w:val="24"/>
        </w:rPr>
        <w:sectPr w:rsidR="00CE4C9F">
          <w:pgSz w:w="12240" w:h="15840"/>
          <w:pgMar w:top="1500" w:right="260" w:bottom="280" w:left="60" w:header="720" w:footer="720" w:gutter="0"/>
          <w:cols w:space="720"/>
        </w:sectPr>
      </w:pPr>
    </w:p>
    <w:p w:rsidR="00CE4C9F" w:rsidRDefault="00CE4C9F">
      <w:pPr>
        <w:pStyle w:val="BodyText"/>
        <w:rPr>
          <w:sz w:val="24"/>
        </w:rPr>
      </w:pPr>
    </w:p>
    <w:p w:rsidR="00CE4C9F" w:rsidRDefault="00CE4C9F">
      <w:pPr>
        <w:pStyle w:val="BodyText"/>
        <w:spacing w:before="4"/>
      </w:pPr>
    </w:p>
    <w:p w:rsidR="00CE4C9F" w:rsidRDefault="00C85DFB">
      <w:pPr>
        <w:ind w:left="5219"/>
        <w:rPr>
          <w:rFonts w:ascii="Arial"/>
        </w:rPr>
      </w:pPr>
      <w:bookmarkStart w:id="379" w:name="_bookmark381"/>
      <w:bookmarkEnd w:id="379"/>
      <w:r>
        <w:rPr>
          <w:rFonts w:ascii="Arial"/>
        </w:rPr>
        <w:t>UNCLASSIFIED</w:t>
      </w:r>
    </w:p>
    <w:p w:rsidR="00CE4C9F" w:rsidRDefault="00C85DFB">
      <w:pPr>
        <w:spacing w:before="20"/>
        <w:ind w:left="3614"/>
        <w:rPr>
          <w:rFonts w:ascii="Arial"/>
          <w:b/>
          <w:i/>
          <w:sz w:val="39"/>
        </w:rPr>
      </w:pPr>
      <w:r>
        <w:rPr>
          <w:rFonts w:ascii="Arial"/>
          <w:b/>
          <w:i/>
          <w:w w:val="95"/>
          <w:sz w:val="39"/>
        </w:rPr>
        <w:t>INFORMATION</w:t>
      </w:r>
      <w:r>
        <w:rPr>
          <w:rFonts w:ascii="Arial"/>
          <w:b/>
          <w:i/>
          <w:spacing w:val="-17"/>
          <w:w w:val="95"/>
          <w:sz w:val="39"/>
        </w:rPr>
        <w:t xml:space="preserve"> </w:t>
      </w:r>
      <w:r>
        <w:rPr>
          <w:rFonts w:ascii="Arial"/>
          <w:b/>
          <w:i/>
          <w:w w:val="95"/>
          <w:sz w:val="39"/>
        </w:rPr>
        <w:t>CONTROL</w:t>
      </w:r>
    </w:p>
    <w:p w:rsidR="00CE4C9F" w:rsidRDefault="00C85DFB">
      <w:pPr>
        <w:spacing w:before="74"/>
        <w:ind w:left="2469"/>
        <w:rPr>
          <w:sz w:val="36"/>
        </w:rPr>
      </w:pPr>
      <w:r>
        <w:br w:type="column"/>
      </w:r>
    </w:p>
    <w:p w:rsidR="00CE4C9F" w:rsidRDefault="00CE4C9F">
      <w:pPr>
        <w:rPr>
          <w:sz w:val="36"/>
        </w:rPr>
        <w:sectPr w:rsidR="00CE4C9F">
          <w:pgSz w:w="12240" w:h="15840"/>
          <w:pgMar w:top="580" w:right="260" w:bottom="280" w:left="60" w:header="720" w:footer="720" w:gutter="0"/>
          <w:cols w:num="2" w:space="720" w:equalWidth="0">
            <w:col w:w="8154" w:space="40"/>
            <w:col w:w="3726"/>
          </w:cols>
        </w:sectPr>
      </w:pPr>
    </w:p>
    <w:p w:rsidR="00CE4C9F" w:rsidRDefault="00CE4C9F">
      <w:pPr>
        <w:pStyle w:val="BodyText"/>
        <w:spacing w:before="9"/>
        <w:rPr>
          <w:sz w:val="11"/>
        </w:rPr>
      </w:pPr>
    </w:p>
    <w:p w:rsidR="00CE4C9F" w:rsidRDefault="00CE4C9F">
      <w:pPr>
        <w:rPr>
          <w:sz w:val="11"/>
        </w:rPr>
        <w:sectPr w:rsidR="00CE4C9F">
          <w:type w:val="continuous"/>
          <w:pgSz w:w="12240" w:h="15840"/>
          <w:pgMar w:top="680" w:right="260" w:bottom="280" w:left="60" w:header="720" w:footer="720" w:gutter="0"/>
          <w:cols w:space="720"/>
        </w:sectPr>
      </w:pPr>
    </w:p>
    <w:p w:rsidR="00CE4C9F" w:rsidRDefault="00CE4C9F">
      <w:pPr>
        <w:pStyle w:val="BodyText"/>
        <w:spacing w:before="6"/>
        <w:rPr>
          <w:sz w:val="22"/>
        </w:rPr>
      </w:pPr>
    </w:p>
    <w:p w:rsidR="00CE4C9F" w:rsidRDefault="00C85DFB">
      <w:pPr>
        <w:spacing w:line="364" w:lineRule="auto"/>
        <w:ind w:left="1581" w:firstLine="7"/>
        <w:jc w:val="both"/>
      </w:pPr>
      <w:r>
        <w:rPr>
          <w:w w:val="110"/>
          <w:sz w:val="20"/>
        </w:rPr>
        <w:t xml:space="preserve">Case 10: </w:t>
      </w:r>
      <w:r>
        <w:rPr>
          <w:rFonts w:ascii="Arial"/>
          <w:w w:val="110"/>
          <w:sz w:val="19"/>
        </w:rPr>
        <w:t xml:space="preserve">Priority: </w:t>
      </w:r>
      <w:r>
        <w:rPr>
          <w:w w:val="110"/>
        </w:rPr>
        <w:t>Source:</w:t>
      </w:r>
    </w:p>
    <w:p w:rsidR="00CE4C9F" w:rsidRDefault="00C85DFB">
      <w:pPr>
        <w:pStyle w:val="BodyText"/>
        <w:spacing w:before="5"/>
        <w:rPr>
          <w:sz w:val="22"/>
        </w:rPr>
      </w:pPr>
      <w:r>
        <w:br w:type="column"/>
      </w:r>
    </w:p>
    <w:p w:rsidR="00CE4C9F" w:rsidRDefault="00C85DFB">
      <w:pPr>
        <w:ind w:left="780"/>
        <w:rPr>
          <w:rFonts w:ascii="Arial"/>
          <w:sz w:val="20"/>
        </w:rPr>
      </w:pPr>
      <w:r>
        <w:rPr>
          <w:rFonts w:ascii="Arial"/>
          <w:sz w:val="20"/>
        </w:rPr>
        <w:t>174A-DN-57419</w:t>
      </w:r>
    </w:p>
    <w:p w:rsidR="00CE4C9F" w:rsidRDefault="00C85DFB">
      <w:pPr>
        <w:tabs>
          <w:tab w:val="left" w:pos="2006"/>
        </w:tabs>
        <w:spacing w:before="126"/>
        <w:ind w:left="777"/>
        <w:rPr>
          <w:rFonts w:ascii="Arial"/>
          <w:sz w:val="19"/>
        </w:rPr>
      </w:pPr>
      <w:r>
        <w:rPr>
          <w:rFonts w:ascii="Arial"/>
          <w:sz w:val="19"/>
        </w:rPr>
        <w:t>PRIORITY</w:t>
      </w:r>
      <w:r>
        <w:rPr>
          <w:rFonts w:ascii="Arial"/>
          <w:sz w:val="19"/>
        </w:rPr>
        <w:tab/>
        <w:t>Classification:</w:t>
      </w:r>
      <w:r>
        <w:rPr>
          <w:rFonts w:ascii="Arial"/>
          <w:spacing w:val="5"/>
          <w:sz w:val="19"/>
        </w:rPr>
        <w:t xml:space="preserve"> </w:t>
      </w:r>
      <w:r>
        <w:rPr>
          <w:rFonts w:ascii="Arial"/>
          <w:sz w:val="19"/>
        </w:rPr>
        <w:t>UNCLASSIFIED</w:t>
      </w:r>
    </w:p>
    <w:p w:rsidR="00CE4C9F" w:rsidRDefault="00C85DFB">
      <w:pPr>
        <w:spacing w:before="128"/>
        <w:ind w:left="780"/>
        <w:rPr>
          <w:rFonts w:ascii="Arial"/>
          <w:sz w:val="20"/>
        </w:rPr>
      </w:pPr>
      <w:r>
        <w:rPr>
          <w:rFonts w:ascii="Arial"/>
          <w:sz w:val="20"/>
        </w:rPr>
        <w:t>WEBB, R.</w:t>
      </w:r>
    </w:p>
    <w:p w:rsidR="00CE4C9F" w:rsidRDefault="00C85DFB">
      <w:pPr>
        <w:spacing w:before="94"/>
        <w:ind w:left="285"/>
        <w:rPr>
          <w:rFonts w:ascii="Arial"/>
          <w:sz w:val="18"/>
        </w:rPr>
      </w:pPr>
      <w:r>
        <w:br w:type="column"/>
      </w:r>
      <w:r>
        <w:rPr>
          <w:rFonts w:ascii="Arial"/>
          <w:w w:val="115"/>
          <w:sz w:val="18"/>
        </w:rPr>
        <w:t>Control Number: DN4322</w:t>
      </w:r>
    </w:p>
    <w:p w:rsidR="00CE4C9F" w:rsidRDefault="00CE4C9F">
      <w:pPr>
        <w:rPr>
          <w:rFonts w:ascii="Arial"/>
          <w:sz w:val="18"/>
        </w:rPr>
        <w:sectPr w:rsidR="00CE4C9F">
          <w:type w:val="continuous"/>
          <w:pgSz w:w="12240" w:h="15840"/>
          <w:pgMar w:top="680" w:right="260" w:bottom="280" w:left="60" w:header="720" w:footer="720" w:gutter="0"/>
          <w:cols w:num="3" w:space="720" w:equalWidth="0">
            <w:col w:w="2353" w:space="40"/>
            <w:col w:w="4648" w:space="39"/>
            <w:col w:w="4840"/>
          </w:cols>
        </w:sectPr>
      </w:pPr>
    </w:p>
    <w:p w:rsidR="00CE4C9F" w:rsidRDefault="00C85DFB">
      <w:pPr>
        <w:tabs>
          <w:tab w:val="left" w:pos="3170"/>
        </w:tabs>
        <w:spacing w:line="212" w:lineRule="exact"/>
        <w:ind w:left="1587"/>
        <w:rPr>
          <w:rFonts w:ascii="Arial"/>
          <w:sz w:val="20"/>
        </w:rPr>
      </w:pPr>
      <w:r>
        <w:rPr>
          <w:rFonts w:ascii="Arial"/>
          <w:w w:val="105"/>
          <w:sz w:val="20"/>
        </w:rPr>
        <w:t>Affiliation:</w:t>
      </w:r>
      <w:r>
        <w:rPr>
          <w:rFonts w:ascii="Arial"/>
          <w:w w:val="105"/>
          <w:sz w:val="20"/>
        </w:rPr>
        <w:tab/>
        <w:t>JCSO</w:t>
      </w:r>
    </w:p>
    <w:p w:rsidR="00CE4C9F" w:rsidRDefault="00C85DFB">
      <w:pPr>
        <w:spacing w:before="135"/>
        <w:ind w:left="1592"/>
        <w:rPr>
          <w:rFonts w:ascii="Arial"/>
          <w:sz w:val="18"/>
        </w:rPr>
      </w:pPr>
      <w:r>
        <w:rPr>
          <w:rFonts w:ascii="Arial"/>
          <w:w w:val="110"/>
          <w:sz w:val="18"/>
        </w:rPr>
        <w:t>Phone Number: (303) 271-5605</w:t>
      </w:r>
    </w:p>
    <w:p w:rsidR="00CE4C9F" w:rsidRDefault="00C85DFB">
      <w:pPr>
        <w:tabs>
          <w:tab w:val="left" w:pos="3173"/>
        </w:tabs>
        <w:spacing w:before="120"/>
        <w:ind w:left="1581"/>
        <w:rPr>
          <w:rFonts w:ascii="Arial"/>
          <w:sz w:val="20"/>
        </w:rPr>
      </w:pPr>
      <w:r>
        <w:rPr>
          <w:rFonts w:ascii="Arial"/>
          <w:sz w:val="20"/>
        </w:rPr>
        <w:t>Prepared</w:t>
      </w:r>
      <w:r>
        <w:rPr>
          <w:rFonts w:ascii="Arial"/>
          <w:spacing w:val="-8"/>
          <w:sz w:val="20"/>
        </w:rPr>
        <w:t xml:space="preserve"> </w:t>
      </w:r>
      <w:r>
        <w:rPr>
          <w:rFonts w:ascii="Arial"/>
          <w:sz w:val="19"/>
        </w:rPr>
        <w:t>by:</w:t>
      </w:r>
      <w:r>
        <w:rPr>
          <w:rFonts w:ascii="Arial"/>
          <w:sz w:val="19"/>
        </w:rPr>
        <w:tab/>
      </w:r>
      <w:r>
        <w:rPr>
          <w:rFonts w:ascii="Arial"/>
          <w:w w:val="90"/>
          <w:sz w:val="20"/>
        </w:rPr>
        <w:t>WEBB,</w:t>
      </w:r>
      <w:r>
        <w:rPr>
          <w:rFonts w:ascii="Arial"/>
          <w:spacing w:val="20"/>
          <w:w w:val="90"/>
          <w:sz w:val="20"/>
        </w:rPr>
        <w:t xml:space="preserve"> </w:t>
      </w:r>
      <w:r>
        <w:rPr>
          <w:rFonts w:ascii="Arial"/>
          <w:w w:val="90"/>
          <w:sz w:val="20"/>
        </w:rPr>
        <w:t>RICHARD</w:t>
      </w:r>
    </w:p>
    <w:p w:rsidR="00CE4C9F" w:rsidRDefault="00C85DFB">
      <w:pPr>
        <w:pStyle w:val="BodyText"/>
        <w:spacing w:before="3"/>
        <w:rPr>
          <w:rFonts w:ascii="Arial"/>
          <w:sz w:val="29"/>
        </w:rPr>
      </w:pPr>
      <w:r>
        <w:br w:type="column"/>
      </w:r>
    </w:p>
    <w:p w:rsidR="00CE4C9F" w:rsidRDefault="009F05AF">
      <w:pPr>
        <w:tabs>
          <w:tab w:val="left" w:pos="4128"/>
        </w:tabs>
        <w:ind w:left="504"/>
        <w:rPr>
          <w:rFonts w:ascii="Arial"/>
          <w:sz w:val="18"/>
        </w:rPr>
      </w:pPr>
      <w:r>
        <w:pict>
          <v:group id="_x0000_s1869" style="position:absolute;left:0;text-align:left;margin-left:371.25pt;margin-top:-55.5pt;width:152.65pt;height:53.4pt;z-index:251563008;mso-position-horizontal-relative:page" coordorigin="7425,-1110" coordsize="3053,1068">
            <v:shape id="_x0000_s1873" style="position:absolute;left:7516;top:8648;width:2957;height:1066" coordorigin="7517,8648" coordsize="2957,1066" o:spt="100" adj="0,,0" path="m7483,-72r,-1038m10449,-43r,-1038e" filled="f" strokeweight=".3395mm">
              <v:stroke joinstyle="round"/>
              <v:formulas/>
              <v:path arrowok="t" o:connecttype="segments"/>
            </v:shape>
            <v:line id="_x0000_s1872" style="position:absolute" from="7425,-1062" to="10468,-1062" strokeweight=".50892mm"/>
            <v:line id="_x0000_s1871" style="position:absolute" from="7435,-100" to="10478,-100" strokeweight=".33928mm"/>
            <v:shape id="_x0000_s1870" type="#_x0000_t202" style="position:absolute;left:7492;top:-1048;width:2947;height:938" filled="f" stroked="f">
              <v:textbox style="mso-next-textbox:#_x0000_s1870" inset="0,0,0,0">
                <w:txbxContent>
                  <w:p w:rsidR="009F05AF" w:rsidRDefault="009F05AF">
                    <w:pPr>
                      <w:spacing w:before="18"/>
                      <w:ind w:left="670" w:right="619"/>
                      <w:jc w:val="center"/>
                      <w:rPr>
                        <w:rFonts w:ascii="Arial"/>
                        <w:sz w:val="18"/>
                      </w:rPr>
                    </w:pPr>
                    <w:r>
                      <w:rPr>
                        <w:rFonts w:ascii="Arial"/>
                        <w:w w:val="110"/>
                        <w:sz w:val="18"/>
                      </w:rPr>
                      <w:t>Method of Contact</w:t>
                    </w:r>
                  </w:p>
                  <w:p w:rsidR="009F05AF" w:rsidRDefault="009F05AF">
                    <w:pPr>
                      <w:tabs>
                        <w:tab w:val="left" w:pos="1376"/>
                      </w:tabs>
                      <w:spacing w:before="74" w:line="274" w:lineRule="exact"/>
                      <w:ind w:left="49"/>
                      <w:rPr>
                        <w:rFonts w:ascii="Arial"/>
                        <w:sz w:val="17"/>
                      </w:rPr>
                    </w:pPr>
                    <w:r>
                      <w:rPr>
                        <w:sz w:val="24"/>
                      </w:rPr>
                      <w:t>O</w:t>
                    </w:r>
                    <w:r>
                      <w:rPr>
                        <w:spacing w:val="-34"/>
                        <w:sz w:val="24"/>
                      </w:rPr>
                      <w:t xml:space="preserve"> </w:t>
                    </w:r>
                    <w:r>
                      <w:rPr>
                        <w:rFonts w:ascii="Arial"/>
                        <w:sz w:val="17"/>
                      </w:rPr>
                      <w:t>Jn</w:t>
                    </w:r>
                    <w:r>
                      <w:rPr>
                        <w:rFonts w:ascii="Arial"/>
                        <w:spacing w:val="-24"/>
                        <w:sz w:val="17"/>
                      </w:rPr>
                      <w:t xml:space="preserve"> </w:t>
                    </w:r>
                    <w:r>
                      <w:rPr>
                        <w:rFonts w:ascii="Arial"/>
                        <w:sz w:val="17"/>
                      </w:rPr>
                      <w:t>Person</w:t>
                    </w:r>
                    <w:r>
                      <w:rPr>
                        <w:rFonts w:ascii="Arial"/>
                        <w:sz w:val="17"/>
                      </w:rPr>
                      <w:tab/>
                    </w:r>
                    <w:r>
                      <w:rPr>
                        <w:rFonts w:ascii="Arial"/>
                        <w:sz w:val="24"/>
                      </w:rPr>
                      <w:t>0</w:t>
                    </w:r>
                    <w:r>
                      <w:rPr>
                        <w:rFonts w:ascii="Arial"/>
                        <w:spacing w:val="-7"/>
                        <w:sz w:val="24"/>
                      </w:rPr>
                      <w:t xml:space="preserve"> </w:t>
                    </w:r>
                    <w:r>
                      <w:rPr>
                        <w:rFonts w:ascii="Arial"/>
                        <w:sz w:val="17"/>
                      </w:rPr>
                      <w:t>Telephone/Radio</w:t>
                    </w:r>
                  </w:p>
                  <w:p w:rsidR="009F05AF" w:rsidRDefault="009F05AF">
                    <w:pPr>
                      <w:tabs>
                        <w:tab w:val="left" w:pos="1378"/>
                      </w:tabs>
                      <w:spacing w:line="273" w:lineRule="exact"/>
                      <w:ind w:left="50"/>
                      <w:rPr>
                        <w:rFonts w:ascii="Arial"/>
                        <w:sz w:val="16"/>
                      </w:rPr>
                    </w:pPr>
                    <w:r>
                      <w:rPr>
                        <w:w w:val="105"/>
                        <w:sz w:val="17"/>
                      </w:rPr>
                      <w:t>( )</w:t>
                    </w:r>
                    <w:r>
                      <w:rPr>
                        <w:spacing w:val="-16"/>
                        <w:w w:val="105"/>
                        <w:sz w:val="17"/>
                      </w:rPr>
                      <w:t xml:space="preserve"> </w:t>
                    </w:r>
                    <w:r>
                      <w:rPr>
                        <w:rFonts w:ascii="Arial"/>
                        <w:w w:val="105"/>
                        <w:sz w:val="16"/>
                      </w:rPr>
                      <w:t>Observation</w:t>
                    </w:r>
                    <w:r>
                      <w:rPr>
                        <w:rFonts w:ascii="Arial"/>
                        <w:w w:val="105"/>
                        <w:sz w:val="16"/>
                      </w:rPr>
                      <w:tab/>
                    </w:r>
                    <w:r>
                      <w:rPr>
                        <w:w w:val="105"/>
                        <w:sz w:val="24"/>
                      </w:rPr>
                      <w:t>O</w:t>
                    </w:r>
                    <w:r>
                      <w:rPr>
                        <w:spacing w:val="-14"/>
                        <w:w w:val="105"/>
                        <w:sz w:val="24"/>
                      </w:rPr>
                      <w:t xml:space="preserve"> </w:t>
                    </w:r>
                    <w:r>
                      <w:rPr>
                        <w:rFonts w:ascii="Arial"/>
                        <w:w w:val="105"/>
                        <w:sz w:val="16"/>
                      </w:rPr>
                      <w:t>Written</w:t>
                    </w:r>
                  </w:p>
                </w:txbxContent>
              </v:textbox>
            </v:shape>
            <w10:wrap anchorx="page"/>
          </v:group>
        </w:pict>
      </w:r>
      <w:r w:rsidR="00C85DFB">
        <w:rPr>
          <w:rFonts w:ascii="Arial"/>
          <w:w w:val="105"/>
          <w:sz w:val="18"/>
        </w:rPr>
        <w:t>Information Received</w:t>
      </w:r>
      <w:r w:rsidR="00C85DFB">
        <w:rPr>
          <w:rFonts w:ascii="Arial"/>
          <w:spacing w:val="9"/>
          <w:w w:val="105"/>
          <w:sz w:val="18"/>
        </w:rPr>
        <w:t xml:space="preserve"> </w:t>
      </w:r>
      <w:r w:rsidR="00C85DFB">
        <w:rPr>
          <w:rFonts w:ascii="Arial"/>
          <w:w w:val="105"/>
          <w:sz w:val="18"/>
        </w:rPr>
        <w:t xml:space="preserve">Date: </w:t>
      </w:r>
      <w:r w:rsidR="00C85DFB">
        <w:rPr>
          <w:rFonts w:ascii="Arial"/>
          <w:spacing w:val="12"/>
          <w:w w:val="105"/>
          <w:sz w:val="18"/>
        </w:rPr>
        <w:t xml:space="preserve"> </w:t>
      </w:r>
      <w:r w:rsidR="00C85DFB">
        <w:rPr>
          <w:rFonts w:ascii="Arial"/>
          <w:w w:val="105"/>
          <w:sz w:val="18"/>
        </w:rPr>
        <w:t>06/07/1999</w:t>
      </w:r>
      <w:r w:rsidR="00C85DFB">
        <w:rPr>
          <w:rFonts w:ascii="Arial"/>
          <w:w w:val="105"/>
          <w:sz w:val="18"/>
        </w:rPr>
        <w:tab/>
        <w:t>Time: 12:00</w:t>
      </w:r>
      <w:r w:rsidR="00C85DFB">
        <w:rPr>
          <w:rFonts w:ascii="Arial"/>
          <w:spacing w:val="9"/>
          <w:w w:val="105"/>
          <w:sz w:val="18"/>
        </w:rPr>
        <w:t xml:space="preserve"> </w:t>
      </w:r>
      <w:r w:rsidR="00C85DFB">
        <w:rPr>
          <w:rFonts w:ascii="Arial"/>
          <w:w w:val="105"/>
          <w:sz w:val="18"/>
        </w:rPr>
        <w:t>PM</w:t>
      </w:r>
    </w:p>
    <w:p w:rsidR="00CE4C9F" w:rsidRDefault="00C85DFB">
      <w:pPr>
        <w:spacing w:before="121"/>
        <w:ind w:left="3147" w:right="2315"/>
        <w:jc w:val="center"/>
        <w:rPr>
          <w:rFonts w:ascii="Arial"/>
          <w:sz w:val="20"/>
        </w:rPr>
      </w:pPr>
      <w:r>
        <w:rPr>
          <w:rFonts w:ascii="Arial"/>
          <w:sz w:val="20"/>
        </w:rPr>
        <w:t>I&amp;1/JEFCO SO</w:t>
      </w:r>
    </w:p>
    <w:p w:rsidR="00CE4C9F" w:rsidRDefault="00C85DFB">
      <w:pPr>
        <w:spacing w:before="29"/>
        <w:ind w:left="3167" w:right="2315"/>
        <w:jc w:val="center"/>
        <w:rPr>
          <w:rFonts w:ascii="Arial"/>
          <w:sz w:val="18"/>
        </w:rPr>
      </w:pPr>
      <w:r>
        <w:rPr>
          <w:rFonts w:ascii="Arial"/>
          <w:sz w:val="18"/>
        </w:rPr>
        <w:t>(Component/Agency)</w:t>
      </w:r>
    </w:p>
    <w:p w:rsidR="00CE4C9F" w:rsidRDefault="00CE4C9F">
      <w:pPr>
        <w:jc w:val="center"/>
        <w:rPr>
          <w:rFonts w:ascii="Arial"/>
          <w:sz w:val="18"/>
        </w:rPr>
        <w:sectPr w:rsidR="00CE4C9F">
          <w:type w:val="continuous"/>
          <w:pgSz w:w="12240" w:h="15840"/>
          <w:pgMar w:top="680" w:right="260" w:bottom="280" w:left="60" w:header="720" w:footer="720" w:gutter="0"/>
          <w:cols w:num="2" w:space="720" w:equalWidth="0">
            <w:col w:w="4657" w:space="40"/>
            <w:col w:w="7223"/>
          </w:cols>
        </w:sectPr>
      </w:pPr>
    </w:p>
    <w:p w:rsidR="00CE4C9F" w:rsidRDefault="00C85DFB">
      <w:pPr>
        <w:spacing w:before="82"/>
        <w:ind w:left="1580"/>
        <w:rPr>
          <w:rFonts w:ascii="Arial"/>
          <w:sz w:val="20"/>
        </w:rPr>
      </w:pPr>
      <w:r>
        <w:rPr>
          <w:rFonts w:ascii="Arial"/>
          <w:sz w:val="20"/>
        </w:rPr>
        <w:t>Event Narrative: DERIC ANDREW DARIAN, 798-8716, STUDENT, 5TH HOUR INT. MATH I (TANK)</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260" w:bottom="280" w:left="60" w:header="720" w:footer="720" w:gutter="0"/>
          <w:cols w:space="720"/>
        </w:sectPr>
      </w:pPr>
    </w:p>
    <w:p w:rsidR="00CE4C9F" w:rsidRDefault="00CE4C9F">
      <w:pPr>
        <w:pStyle w:val="BodyText"/>
        <w:spacing w:before="3"/>
        <w:rPr>
          <w:rFonts w:ascii="Arial"/>
          <w:sz w:val="22"/>
        </w:rPr>
      </w:pPr>
    </w:p>
    <w:p w:rsidR="00CE4C9F" w:rsidRDefault="00C85DFB">
      <w:pPr>
        <w:spacing w:before="1"/>
        <w:ind w:left="1592"/>
        <w:rPr>
          <w:sz w:val="20"/>
        </w:rPr>
      </w:pPr>
      <w:r>
        <w:rPr>
          <w:w w:val="110"/>
          <w:sz w:val="20"/>
        </w:rPr>
        <w:t>Event</w:t>
      </w:r>
      <w:r>
        <w:rPr>
          <w:spacing w:val="-11"/>
          <w:w w:val="110"/>
          <w:sz w:val="20"/>
        </w:rPr>
        <w:t xml:space="preserve"> </w:t>
      </w:r>
      <w:r>
        <w:rPr>
          <w:spacing w:val="-4"/>
          <w:w w:val="110"/>
          <w:sz w:val="20"/>
        </w:rPr>
        <w:t>Date:</w:t>
      </w:r>
    </w:p>
    <w:p w:rsidR="00CE4C9F" w:rsidRDefault="00C85DFB">
      <w:pPr>
        <w:spacing w:before="153"/>
        <w:ind w:left="1586"/>
        <w:rPr>
          <w:rFonts w:ascii="Arial"/>
          <w:sz w:val="19"/>
        </w:rPr>
      </w:pPr>
      <w:r>
        <w:rPr>
          <w:rFonts w:ascii="Arial"/>
          <w:w w:val="105"/>
          <w:sz w:val="19"/>
        </w:rPr>
        <w:t>Categories:</w:t>
      </w:r>
    </w:p>
    <w:p w:rsidR="00CE4C9F" w:rsidRDefault="00C85DFB">
      <w:pPr>
        <w:pStyle w:val="BodyText"/>
        <w:spacing w:before="3"/>
        <w:rPr>
          <w:rFonts w:ascii="Arial"/>
          <w:sz w:val="22"/>
        </w:rPr>
      </w:pPr>
      <w:r>
        <w:br w:type="column"/>
      </w:r>
    </w:p>
    <w:p w:rsidR="00CE4C9F" w:rsidRDefault="00C85DFB">
      <w:pPr>
        <w:tabs>
          <w:tab w:val="left" w:pos="3768"/>
        </w:tabs>
        <w:ind w:left="1659"/>
        <w:rPr>
          <w:rFonts w:ascii="Arial"/>
          <w:sz w:val="20"/>
        </w:rPr>
      </w:pPr>
      <w:r>
        <w:rPr>
          <w:rFonts w:ascii="Arial"/>
          <w:sz w:val="20"/>
        </w:rPr>
        <w:t>Event</w:t>
      </w:r>
      <w:r>
        <w:rPr>
          <w:rFonts w:ascii="Arial"/>
          <w:spacing w:val="-8"/>
          <w:sz w:val="20"/>
        </w:rPr>
        <w:t xml:space="preserve"> </w:t>
      </w:r>
      <w:r>
        <w:rPr>
          <w:rFonts w:ascii="Arial"/>
          <w:sz w:val="20"/>
        </w:rPr>
        <w:t>Time:</w:t>
      </w:r>
      <w:r>
        <w:rPr>
          <w:rFonts w:ascii="Arial"/>
          <w:sz w:val="20"/>
        </w:rPr>
        <w:tab/>
        <w:t>References:</w:t>
      </w:r>
    </w:p>
    <w:p w:rsidR="00CE4C9F" w:rsidRDefault="00C85DFB">
      <w:pPr>
        <w:tabs>
          <w:tab w:val="left" w:pos="2947"/>
        </w:tabs>
        <w:spacing w:before="144"/>
        <w:ind w:left="502"/>
        <w:rPr>
          <w:rFonts w:ascii="Arial"/>
          <w:sz w:val="18"/>
        </w:rPr>
      </w:pPr>
      <w:r>
        <w:rPr>
          <w:rFonts w:ascii="Arial"/>
          <w:w w:val="95"/>
          <w:sz w:val="18"/>
          <w:u w:val="thick"/>
        </w:rPr>
        <w:t>INTERVIEW</w:t>
      </w:r>
      <w:r>
        <w:rPr>
          <w:rFonts w:ascii="Arial"/>
          <w:w w:val="95"/>
          <w:sz w:val="18"/>
        </w:rPr>
        <w:tab/>
      </w:r>
      <w:r>
        <w:rPr>
          <w:rFonts w:ascii="Arial"/>
          <w:sz w:val="18"/>
          <w:u w:val="thick"/>
        </w:rPr>
        <w:t>STUDENT -</w:t>
      </w:r>
      <w:r>
        <w:rPr>
          <w:rFonts w:ascii="Arial"/>
          <w:spacing w:val="-16"/>
          <w:sz w:val="18"/>
          <w:u w:val="thick"/>
        </w:rPr>
        <w:t xml:space="preserve"> </w:t>
      </w:r>
      <w:r>
        <w:rPr>
          <w:rFonts w:ascii="Arial"/>
          <w:sz w:val="18"/>
          <w:u w:val="thick"/>
        </w:rPr>
        <w:t>CHS</w:t>
      </w:r>
    </w:p>
    <w:p w:rsidR="00CE4C9F" w:rsidRDefault="00CE4C9F">
      <w:pPr>
        <w:rPr>
          <w:rFonts w:ascii="Arial"/>
          <w:sz w:val="18"/>
        </w:rPr>
        <w:sectPr w:rsidR="00CE4C9F">
          <w:type w:val="continuous"/>
          <w:pgSz w:w="12240" w:h="15840"/>
          <w:pgMar w:top="680" w:right="260" w:bottom="280" w:left="60" w:header="720" w:footer="720" w:gutter="0"/>
          <w:cols w:num="2" w:space="720" w:equalWidth="0">
            <w:col w:w="2626" w:space="40"/>
            <w:col w:w="9254"/>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8"/>
        <w:rPr>
          <w:rFonts w:ascii="Arial"/>
          <w:sz w:val="25"/>
        </w:rPr>
      </w:pPr>
    </w:p>
    <w:p w:rsidR="00CE4C9F" w:rsidRDefault="00C85DFB">
      <w:pPr>
        <w:tabs>
          <w:tab w:val="left" w:pos="1581"/>
          <w:tab w:val="left" w:pos="4259"/>
        </w:tabs>
        <w:spacing w:before="94"/>
        <w:ind w:left="798"/>
        <w:rPr>
          <w:rFonts w:ascii="Arial"/>
          <w:sz w:val="19"/>
        </w:rPr>
      </w:pPr>
      <w:r>
        <w:rPr>
          <w:rFonts w:ascii="Arial"/>
          <w:w w:val="105"/>
          <w:sz w:val="19"/>
        </w:rPr>
        <w:tab/>
      </w:r>
      <w:r>
        <w:rPr>
          <w:rFonts w:ascii="Arial"/>
          <w:w w:val="105"/>
          <w:sz w:val="19"/>
          <w:u w:val="thick"/>
        </w:rPr>
        <w:t>Event Reviewed</w:t>
      </w:r>
      <w:r>
        <w:rPr>
          <w:rFonts w:ascii="Arial"/>
          <w:spacing w:val="-11"/>
          <w:w w:val="105"/>
          <w:sz w:val="19"/>
          <w:u w:val="thick"/>
        </w:rPr>
        <w:t xml:space="preserve"> </w:t>
      </w:r>
      <w:r>
        <w:rPr>
          <w:rFonts w:ascii="Arial"/>
          <w:w w:val="105"/>
          <w:sz w:val="19"/>
          <w:u w:val="thick"/>
        </w:rPr>
        <w:t>by:</w:t>
      </w:r>
      <w:r>
        <w:rPr>
          <w:rFonts w:ascii="Arial"/>
          <w:w w:val="105"/>
          <w:sz w:val="19"/>
        </w:rPr>
        <w:t xml:space="preserve"> </w:t>
      </w:r>
      <w:r>
        <w:rPr>
          <w:rFonts w:ascii="Arial"/>
          <w:spacing w:val="20"/>
          <w:w w:val="105"/>
          <w:sz w:val="19"/>
        </w:rPr>
        <w:t xml:space="preserve"> </w:t>
      </w:r>
      <w:r>
        <w:rPr>
          <w:rFonts w:ascii="Arial"/>
          <w:w w:val="105"/>
          <w:sz w:val="19"/>
          <w:u w:val="thick"/>
        </w:rPr>
        <w:t>KE</w:t>
      </w:r>
      <w:r>
        <w:rPr>
          <w:rFonts w:ascii="Arial"/>
          <w:w w:val="105"/>
          <w:sz w:val="19"/>
        </w:rPr>
        <w:tab/>
      </w:r>
      <w:r>
        <w:rPr>
          <w:rFonts w:ascii="Arial"/>
          <w:w w:val="105"/>
          <w:position w:val="1"/>
          <w:sz w:val="19"/>
        </w:rPr>
        <w:t>Lead Required?</w:t>
      </w:r>
      <w:r>
        <w:rPr>
          <w:rFonts w:ascii="Arial"/>
          <w:spacing w:val="14"/>
          <w:w w:val="105"/>
          <w:position w:val="1"/>
          <w:sz w:val="19"/>
        </w:rPr>
        <w:t xml:space="preserve"> </w:t>
      </w:r>
      <w:r>
        <w:rPr>
          <w:rFonts w:ascii="Arial"/>
          <w:w w:val="105"/>
          <w:position w:val="1"/>
          <w:sz w:val="19"/>
        </w:rPr>
        <w:t>YES</w:t>
      </w:r>
    </w:p>
    <w:p w:rsidR="00CE4C9F" w:rsidRDefault="00CE4C9F">
      <w:pPr>
        <w:pStyle w:val="BodyText"/>
        <w:spacing w:before="9"/>
        <w:rPr>
          <w:rFonts w:ascii="Arial"/>
          <w:sz w:val="28"/>
        </w:rPr>
      </w:pPr>
    </w:p>
    <w:p w:rsidR="00CE4C9F" w:rsidRDefault="00CE4C9F">
      <w:pPr>
        <w:rPr>
          <w:rFonts w:ascii="Arial"/>
          <w:sz w:val="28"/>
        </w:rPr>
        <w:sectPr w:rsidR="00CE4C9F">
          <w:type w:val="continuous"/>
          <w:pgSz w:w="12240" w:h="15840"/>
          <w:pgMar w:top="680" w:right="260" w:bottom="280" w:left="60" w:header="720" w:footer="720" w:gutter="0"/>
          <w:cols w:space="720"/>
        </w:sectPr>
      </w:pPr>
    </w:p>
    <w:p w:rsidR="00CE4C9F" w:rsidRDefault="00CE4C9F">
      <w:pPr>
        <w:pStyle w:val="BodyText"/>
        <w:rPr>
          <w:rFonts w:ascii="Arial"/>
          <w:sz w:val="22"/>
        </w:rPr>
      </w:pPr>
    </w:p>
    <w:p w:rsidR="00CE4C9F" w:rsidRDefault="00CE4C9F">
      <w:pPr>
        <w:pStyle w:val="BodyText"/>
        <w:rPr>
          <w:rFonts w:ascii="Arial"/>
          <w:sz w:val="18"/>
        </w:rPr>
      </w:pPr>
    </w:p>
    <w:p w:rsidR="00CE4C9F" w:rsidRDefault="00C85DFB">
      <w:pPr>
        <w:tabs>
          <w:tab w:val="left" w:pos="3157"/>
        </w:tabs>
        <w:ind w:left="1592"/>
        <w:rPr>
          <w:rFonts w:ascii="Arial"/>
          <w:sz w:val="20"/>
        </w:rPr>
      </w:pPr>
      <w:r>
        <w:rPr>
          <w:rFonts w:ascii="Arial"/>
          <w:sz w:val="18"/>
        </w:rPr>
        <w:t>Lead:</w:t>
      </w:r>
      <w:r>
        <w:rPr>
          <w:rFonts w:ascii="Arial"/>
          <w:sz w:val="18"/>
        </w:rPr>
        <w:tab/>
      </w:r>
      <w:r>
        <w:rPr>
          <w:rFonts w:ascii="Arial"/>
          <w:w w:val="95"/>
          <w:position w:val="1"/>
          <w:sz w:val="20"/>
        </w:rPr>
        <w:t>INTERVIEW</w:t>
      </w:r>
      <w:r>
        <w:rPr>
          <w:rFonts w:ascii="Arial"/>
          <w:spacing w:val="-31"/>
          <w:w w:val="95"/>
          <w:position w:val="1"/>
          <w:sz w:val="20"/>
        </w:rPr>
        <w:t xml:space="preserve"> </w:t>
      </w:r>
      <w:r>
        <w:rPr>
          <w:rFonts w:ascii="Arial"/>
          <w:w w:val="95"/>
          <w:position w:val="1"/>
          <w:sz w:val="20"/>
        </w:rPr>
        <w:t>DERIC</w:t>
      </w:r>
      <w:r>
        <w:rPr>
          <w:rFonts w:ascii="Arial"/>
          <w:spacing w:val="-31"/>
          <w:w w:val="95"/>
          <w:position w:val="1"/>
          <w:sz w:val="20"/>
        </w:rPr>
        <w:t xml:space="preserve"> </w:t>
      </w:r>
      <w:r>
        <w:rPr>
          <w:rFonts w:ascii="Arial"/>
          <w:w w:val="95"/>
          <w:position w:val="1"/>
          <w:sz w:val="20"/>
        </w:rPr>
        <w:t>ANDREW</w:t>
      </w:r>
      <w:r>
        <w:rPr>
          <w:rFonts w:ascii="Arial"/>
          <w:spacing w:val="-33"/>
          <w:w w:val="95"/>
          <w:position w:val="1"/>
          <w:sz w:val="20"/>
        </w:rPr>
        <w:t xml:space="preserve"> </w:t>
      </w:r>
      <w:r>
        <w:rPr>
          <w:rFonts w:ascii="Arial"/>
          <w:w w:val="95"/>
          <w:position w:val="1"/>
          <w:sz w:val="20"/>
        </w:rPr>
        <w:t>DARIAN</w:t>
      </w:r>
    </w:p>
    <w:p w:rsidR="00CE4C9F" w:rsidRDefault="00C85DFB">
      <w:pPr>
        <w:spacing w:before="94"/>
        <w:ind w:left="343"/>
        <w:rPr>
          <w:rFonts w:ascii="Arial"/>
          <w:sz w:val="18"/>
        </w:rPr>
      </w:pPr>
      <w:r>
        <w:br w:type="column"/>
      </w:r>
      <w:r>
        <w:rPr>
          <w:rFonts w:ascii="Arial"/>
          <w:w w:val="110"/>
          <w:sz w:val="18"/>
        </w:rPr>
        <w:t>Lead Control Number: DN4322</w:t>
      </w:r>
    </w:p>
    <w:p w:rsidR="00CE4C9F" w:rsidRDefault="00CE4C9F">
      <w:pPr>
        <w:rPr>
          <w:rFonts w:ascii="Arial"/>
          <w:sz w:val="18"/>
        </w:rPr>
        <w:sectPr w:rsidR="00CE4C9F">
          <w:type w:val="continuous"/>
          <w:pgSz w:w="12240" w:h="15840"/>
          <w:pgMar w:top="680" w:right="260" w:bottom="280" w:left="60" w:header="720" w:footer="720" w:gutter="0"/>
          <w:cols w:num="2" w:space="720" w:equalWidth="0">
            <w:col w:w="6439" w:space="40"/>
            <w:col w:w="5441"/>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0"/>
        <w:rPr>
          <w:rFonts w:ascii="Arial"/>
          <w:sz w:val="16"/>
        </w:rPr>
      </w:pPr>
    </w:p>
    <w:p w:rsidR="00CE4C9F" w:rsidRDefault="009F05AF">
      <w:pPr>
        <w:tabs>
          <w:tab w:val="left" w:pos="3169"/>
          <w:tab w:val="left" w:pos="6850"/>
          <w:tab w:val="left" w:pos="8776"/>
        </w:tabs>
        <w:spacing w:before="93"/>
        <w:ind w:left="1606"/>
        <w:rPr>
          <w:rFonts w:ascii="Arial"/>
          <w:sz w:val="18"/>
        </w:rPr>
      </w:pPr>
      <w:r>
        <w:pict>
          <v:shape id="_x0000_s1868" type="#_x0000_t202" style="position:absolute;left:0;text-align:left;margin-left:79.75pt;margin-top:10.8pt;width:431.95pt;height:26.15pt;z-index:-251400192;mso-position-horizontal-relative:page" filled="f" stroked="f">
            <v:textbox inset="0,0,0,0">
              <w:txbxContent>
                <w:p w:rsidR="009F05AF" w:rsidRDefault="009F05AF">
                  <w:pPr>
                    <w:rPr>
                      <w:rFonts w:ascii="Courier New"/>
                      <w:sz w:val="46"/>
                    </w:rPr>
                  </w:pPr>
                  <w:r>
                    <w:rPr>
                      <w:rFonts w:ascii="Courier New"/>
                      <w:w w:val="80"/>
                      <w:sz w:val="46"/>
                    </w:rPr>
                    <w:t>---------------------------------------</w:t>
                  </w:r>
                </w:p>
              </w:txbxContent>
            </v:textbox>
            <w10:wrap anchorx="page"/>
          </v:shape>
        </w:pict>
      </w:r>
      <w:r w:rsidR="00C85DFB">
        <w:rPr>
          <w:rFonts w:ascii="Arial"/>
          <w:sz w:val="19"/>
        </w:rPr>
        <w:t>Assigned</w:t>
      </w:r>
      <w:r w:rsidR="00C85DFB">
        <w:rPr>
          <w:rFonts w:ascii="Arial"/>
          <w:spacing w:val="15"/>
          <w:sz w:val="19"/>
        </w:rPr>
        <w:t xml:space="preserve"> </w:t>
      </w:r>
      <w:r w:rsidR="00C85DFB">
        <w:rPr>
          <w:rFonts w:ascii="Arial"/>
          <w:sz w:val="19"/>
        </w:rPr>
        <w:t>To:</w:t>
      </w:r>
      <w:r w:rsidR="00C85DFB">
        <w:rPr>
          <w:rFonts w:ascii="Arial"/>
          <w:sz w:val="19"/>
        </w:rPr>
        <w:tab/>
      </w:r>
      <w:r w:rsidR="00C85DFB">
        <w:rPr>
          <w:rFonts w:ascii="Arial"/>
          <w:w w:val="95"/>
          <w:sz w:val="20"/>
        </w:rPr>
        <w:t>ERZEN,</w:t>
      </w:r>
      <w:r w:rsidR="00C85DFB">
        <w:rPr>
          <w:rFonts w:ascii="Arial"/>
          <w:spacing w:val="-17"/>
          <w:w w:val="95"/>
          <w:sz w:val="20"/>
        </w:rPr>
        <w:t xml:space="preserve"> </w:t>
      </w:r>
      <w:r w:rsidR="00C85DFB">
        <w:rPr>
          <w:rFonts w:ascii="Arial"/>
          <w:w w:val="95"/>
          <w:sz w:val="20"/>
        </w:rPr>
        <w:t>LARRY</w:t>
      </w:r>
      <w:r w:rsidR="00C85DFB">
        <w:rPr>
          <w:rFonts w:ascii="Arial"/>
          <w:w w:val="95"/>
          <w:sz w:val="20"/>
        </w:rPr>
        <w:tab/>
      </w:r>
      <w:r w:rsidR="00C85DFB">
        <w:rPr>
          <w:rFonts w:ascii="Arial"/>
          <w:position w:val="2"/>
          <w:sz w:val="18"/>
        </w:rPr>
        <w:t>Date:</w:t>
      </w:r>
      <w:r w:rsidR="00C85DFB">
        <w:rPr>
          <w:rFonts w:ascii="Arial"/>
          <w:spacing w:val="36"/>
          <w:position w:val="2"/>
          <w:sz w:val="18"/>
        </w:rPr>
        <w:t xml:space="preserve"> </w:t>
      </w:r>
      <w:r w:rsidR="00C85DFB">
        <w:rPr>
          <w:rFonts w:ascii="Arial"/>
          <w:position w:val="2"/>
          <w:sz w:val="18"/>
        </w:rPr>
        <w:t>06/30/1999</w:t>
      </w:r>
      <w:r w:rsidR="00C85DFB">
        <w:rPr>
          <w:rFonts w:ascii="Arial"/>
          <w:position w:val="2"/>
          <w:sz w:val="18"/>
        </w:rPr>
        <w:tab/>
      </w:r>
      <w:r w:rsidR="00C85DFB">
        <w:rPr>
          <w:rFonts w:ascii="Arial"/>
          <w:position w:val="3"/>
          <w:sz w:val="18"/>
        </w:rPr>
        <w:t>Time: 11:08 AM</w:t>
      </w:r>
    </w:p>
    <w:p w:rsidR="00CE4C9F" w:rsidRDefault="00CE4C9F">
      <w:pPr>
        <w:pStyle w:val="BodyText"/>
        <w:spacing w:before="3"/>
        <w:rPr>
          <w:rFonts w:ascii="Arial"/>
          <w:sz w:val="24"/>
        </w:rPr>
      </w:pPr>
    </w:p>
    <w:p w:rsidR="00CE4C9F" w:rsidRDefault="00C85DFB">
      <w:pPr>
        <w:tabs>
          <w:tab w:val="left" w:pos="3169"/>
        </w:tabs>
        <w:spacing w:before="1" w:line="242" w:lineRule="auto"/>
        <w:ind w:left="3169" w:right="1906" w:hanging="1568"/>
        <w:rPr>
          <w:rFonts w:ascii="Arial"/>
          <w:sz w:val="20"/>
        </w:rPr>
      </w:pPr>
      <w:r>
        <w:rPr>
          <w:rFonts w:ascii="Arial"/>
          <w:sz w:val="19"/>
        </w:rPr>
        <w:t>Disposition:</w:t>
      </w:r>
      <w:r>
        <w:rPr>
          <w:rFonts w:ascii="Arial"/>
          <w:sz w:val="19"/>
        </w:rPr>
        <w:tab/>
      </w:r>
      <w:r>
        <w:rPr>
          <w:rFonts w:ascii="Arial"/>
          <w:position w:val="1"/>
          <w:sz w:val="20"/>
        </w:rPr>
        <w:t>DERIC DARIAN WAS IN MR. TAN</w:t>
      </w:r>
      <w:r w:rsidR="008012FE">
        <w:rPr>
          <w:rFonts w:ascii="Arial"/>
          <w:position w:val="1"/>
          <w:sz w:val="20"/>
        </w:rPr>
        <w:t>K</w:t>
      </w:r>
      <w:r w:rsidR="008012FE">
        <w:rPr>
          <w:rFonts w:ascii="Arial"/>
          <w:position w:val="1"/>
          <w:sz w:val="20"/>
        </w:rPr>
        <w:t>’</w:t>
      </w:r>
      <w:r>
        <w:rPr>
          <w:rFonts w:ascii="Arial"/>
          <w:position w:val="1"/>
          <w:sz w:val="20"/>
        </w:rPr>
        <w:t xml:space="preserve">S 5TH HOUR CLASS. CLASS WAS </w:t>
      </w:r>
      <w:r>
        <w:rPr>
          <w:rFonts w:ascii="Arial"/>
          <w:sz w:val="20"/>
        </w:rPr>
        <w:t>ORDERED</w:t>
      </w:r>
      <w:r>
        <w:rPr>
          <w:rFonts w:ascii="Arial"/>
          <w:spacing w:val="-28"/>
          <w:sz w:val="20"/>
        </w:rPr>
        <w:t xml:space="preserve"> </w:t>
      </w:r>
      <w:r>
        <w:rPr>
          <w:rFonts w:ascii="Arial"/>
          <w:sz w:val="20"/>
        </w:rPr>
        <w:t>OUT</w:t>
      </w:r>
      <w:r>
        <w:rPr>
          <w:rFonts w:ascii="Arial"/>
          <w:spacing w:val="-35"/>
          <w:sz w:val="20"/>
        </w:rPr>
        <w:t xml:space="preserve"> </w:t>
      </w:r>
      <w:r>
        <w:rPr>
          <w:rFonts w:ascii="Arial"/>
          <w:sz w:val="20"/>
        </w:rPr>
        <w:t>OF</w:t>
      </w:r>
      <w:r>
        <w:rPr>
          <w:rFonts w:ascii="Arial"/>
          <w:spacing w:val="-37"/>
          <w:sz w:val="20"/>
        </w:rPr>
        <w:t xml:space="preserve"> </w:t>
      </w:r>
      <w:r>
        <w:rPr>
          <w:rFonts w:ascii="Arial"/>
          <w:sz w:val="20"/>
        </w:rPr>
        <w:t>THE</w:t>
      </w:r>
      <w:r>
        <w:rPr>
          <w:rFonts w:ascii="Arial"/>
          <w:spacing w:val="-34"/>
          <w:sz w:val="20"/>
        </w:rPr>
        <w:t xml:space="preserve"> </w:t>
      </w:r>
      <w:r>
        <w:rPr>
          <w:rFonts w:ascii="Arial"/>
          <w:sz w:val="20"/>
        </w:rPr>
        <w:t>SCHOOL</w:t>
      </w:r>
      <w:r>
        <w:rPr>
          <w:rFonts w:ascii="Arial"/>
          <w:spacing w:val="-31"/>
          <w:sz w:val="20"/>
        </w:rPr>
        <w:t xml:space="preserve"> </w:t>
      </w:r>
      <w:r>
        <w:rPr>
          <w:rFonts w:ascii="Arial"/>
          <w:sz w:val="20"/>
        </w:rPr>
        <w:t>BY</w:t>
      </w:r>
      <w:r>
        <w:rPr>
          <w:rFonts w:ascii="Arial"/>
          <w:spacing w:val="-38"/>
          <w:sz w:val="20"/>
        </w:rPr>
        <w:t xml:space="preserve"> </w:t>
      </w:r>
      <w:r>
        <w:rPr>
          <w:rFonts w:ascii="Arial"/>
          <w:sz w:val="20"/>
        </w:rPr>
        <w:t>MR.</w:t>
      </w:r>
      <w:r>
        <w:rPr>
          <w:rFonts w:ascii="Arial"/>
          <w:spacing w:val="-36"/>
          <w:sz w:val="20"/>
        </w:rPr>
        <w:t xml:space="preserve"> </w:t>
      </w:r>
      <w:r>
        <w:rPr>
          <w:rFonts w:ascii="Arial"/>
          <w:sz w:val="20"/>
        </w:rPr>
        <w:t>TANK.</w:t>
      </w:r>
      <w:r>
        <w:rPr>
          <w:rFonts w:ascii="Arial"/>
          <w:spacing w:val="-7"/>
          <w:sz w:val="20"/>
        </w:rPr>
        <w:t xml:space="preserve"> </w:t>
      </w:r>
      <w:r>
        <w:rPr>
          <w:rFonts w:ascii="Arial"/>
          <w:sz w:val="20"/>
        </w:rPr>
        <w:t>THEY</w:t>
      </w:r>
      <w:r>
        <w:rPr>
          <w:rFonts w:ascii="Arial"/>
          <w:spacing w:val="-33"/>
          <w:sz w:val="20"/>
        </w:rPr>
        <w:t xml:space="preserve"> </w:t>
      </w:r>
      <w:r>
        <w:rPr>
          <w:rFonts w:ascii="Arial"/>
          <w:sz w:val="20"/>
        </w:rPr>
        <w:t>RAN</w:t>
      </w:r>
      <w:r>
        <w:rPr>
          <w:rFonts w:ascii="Arial"/>
          <w:spacing w:val="-34"/>
          <w:sz w:val="20"/>
        </w:rPr>
        <w:t xml:space="preserve"> </w:t>
      </w:r>
      <w:r>
        <w:rPr>
          <w:rFonts w:ascii="Arial"/>
          <w:sz w:val="20"/>
        </w:rPr>
        <w:t>TO</w:t>
      </w:r>
      <w:r>
        <w:rPr>
          <w:rFonts w:ascii="Arial"/>
          <w:spacing w:val="-33"/>
          <w:sz w:val="20"/>
        </w:rPr>
        <w:t xml:space="preserve"> </w:t>
      </w:r>
      <w:r>
        <w:rPr>
          <w:rFonts w:ascii="Arial"/>
          <w:sz w:val="20"/>
        </w:rPr>
        <w:t>LEAWOOD PARK.</w:t>
      </w:r>
      <w:r>
        <w:rPr>
          <w:rFonts w:ascii="Arial"/>
          <w:spacing w:val="-10"/>
          <w:sz w:val="20"/>
        </w:rPr>
        <w:t xml:space="preserve"> </w:t>
      </w:r>
      <w:r>
        <w:rPr>
          <w:rFonts w:ascii="Arial"/>
          <w:sz w:val="20"/>
        </w:rPr>
        <w:t>DIDN'T</w:t>
      </w:r>
      <w:r>
        <w:rPr>
          <w:rFonts w:ascii="Arial"/>
          <w:spacing w:val="-36"/>
          <w:sz w:val="20"/>
        </w:rPr>
        <w:t xml:space="preserve"> </w:t>
      </w:r>
      <w:r>
        <w:rPr>
          <w:rFonts w:ascii="Arial"/>
          <w:sz w:val="20"/>
        </w:rPr>
        <w:t>SEE</w:t>
      </w:r>
      <w:r>
        <w:rPr>
          <w:rFonts w:ascii="Arial"/>
          <w:spacing w:val="-35"/>
          <w:sz w:val="20"/>
        </w:rPr>
        <w:t xml:space="preserve"> </w:t>
      </w:r>
      <w:r>
        <w:rPr>
          <w:rFonts w:ascii="Arial"/>
          <w:sz w:val="20"/>
        </w:rPr>
        <w:t>ANY</w:t>
      </w:r>
      <w:r>
        <w:rPr>
          <w:rFonts w:ascii="Arial"/>
          <w:spacing w:val="-31"/>
          <w:sz w:val="20"/>
        </w:rPr>
        <w:t xml:space="preserve"> </w:t>
      </w:r>
      <w:r>
        <w:rPr>
          <w:rFonts w:ascii="Arial"/>
          <w:sz w:val="20"/>
        </w:rPr>
        <w:t>GUNMEN.</w:t>
      </w:r>
      <w:r>
        <w:rPr>
          <w:rFonts w:ascii="Arial"/>
          <w:spacing w:val="-10"/>
          <w:sz w:val="20"/>
        </w:rPr>
        <w:t xml:space="preserve"> </w:t>
      </w:r>
      <w:r>
        <w:rPr>
          <w:rFonts w:ascii="Arial"/>
          <w:sz w:val="20"/>
        </w:rPr>
        <w:t>HEARD</w:t>
      </w:r>
      <w:r>
        <w:rPr>
          <w:rFonts w:ascii="Arial"/>
          <w:spacing w:val="-38"/>
          <w:sz w:val="20"/>
        </w:rPr>
        <w:t xml:space="preserve"> </w:t>
      </w:r>
      <w:r>
        <w:rPr>
          <w:rFonts w:ascii="Arial"/>
          <w:sz w:val="20"/>
        </w:rPr>
        <w:t>GUNSHOTS</w:t>
      </w:r>
      <w:r>
        <w:rPr>
          <w:rFonts w:ascii="Arial"/>
          <w:spacing w:val="-32"/>
          <w:sz w:val="20"/>
        </w:rPr>
        <w:t xml:space="preserve"> </w:t>
      </w:r>
      <w:r>
        <w:rPr>
          <w:rFonts w:ascii="Arial"/>
          <w:sz w:val="20"/>
        </w:rPr>
        <w:t>OR</w:t>
      </w:r>
      <w:r>
        <w:rPr>
          <w:rFonts w:ascii="Arial"/>
          <w:spacing w:val="-36"/>
          <w:sz w:val="20"/>
        </w:rPr>
        <w:t xml:space="preserve"> </w:t>
      </w:r>
      <w:r>
        <w:rPr>
          <w:rFonts w:ascii="Arial"/>
          <w:sz w:val="20"/>
        </w:rPr>
        <w:t>EXPLOSIONS ONCE</w:t>
      </w:r>
      <w:r>
        <w:rPr>
          <w:rFonts w:ascii="Arial"/>
          <w:spacing w:val="-37"/>
          <w:sz w:val="20"/>
        </w:rPr>
        <w:t xml:space="preserve"> </w:t>
      </w:r>
      <w:r>
        <w:rPr>
          <w:rFonts w:ascii="Arial"/>
          <w:sz w:val="20"/>
        </w:rPr>
        <w:t>THEY</w:t>
      </w:r>
      <w:r>
        <w:rPr>
          <w:rFonts w:ascii="Arial"/>
          <w:spacing w:val="-36"/>
          <w:sz w:val="20"/>
        </w:rPr>
        <w:t xml:space="preserve"> </w:t>
      </w:r>
      <w:r>
        <w:rPr>
          <w:rFonts w:ascii="Arial"/>
          <w:sz w:val="20"/>
        </w:rPr>
        <w:t>GOT</w:t>
      </w:r>
      <w:r>
        <w:rPr>
          <w:rFonts w:ascii="Arial"/>
          <w:spacing w:val="-38"/>
          <w:sz w:val="20"/>
        </w:rPr>
        <w:t xml:space="preserve"> </w:t>
      </w:r>
      <w:r>
        <w:rPr>
          <w:rFonts w:ascii="Arial"/>
          <w:sz w:val="20"/>
        </w:rPr>
        <w:t>TO</w:t>
      </w:r>
      <w:r>
        <w:rPr>
          <w:rFonts w:ascii="Arial"/>
          <w:spacing w:val="-42"/>
          <w:sz w:val="20"/>
        </w:rPr>
        <w:t xml:space="preserve"> </w:t>
      </w:r>
      <w:r>
        <w:rPr>
          <w:rFonts w:ascii="Arial"/>
          <w:sz w:val="20"/>
        </w:rPr>
        <w:t>THE</w:t>
      </w:r>
      <w:r>
        <w:rPr>
          <w:rFonts w:ascii="Arial"/>
          <w:spacing w:val="-38"/>
          <w:sz w:val="20"/>
        </w:rPr>
        <w:t xml:space="preserve"> </w:t>
      </w:r>
      <w:r>
        <w:rPr>
          <w:rFonts w:ascii="Arial"/>
          <w:sz w:val="20"/>
        </w:rPr>
        <w:t>PARK.</w:t>
      </w:r>
      <w:r>
        <w:rPr>
          <w:rFonts w:ascii="Arial"/>
          <w:spacing w:val="-17"/>
          <w:sz w:val="20"/>
        </w:rPr>
        <w:t xml:space="preserve"> </w:t>
      </w:r>
      <w:r>
        <w:rPr>
          <w:rFonts w:ascii="Arial"/>
          <w:sz w:val="20"/>
        </w:rPr>
        <w:t>NO</w:t>
      </w:r>
      <w:r>
        <w:rPr>
          <w:rFonts w:ascii="Arial"/>
          <w:spacing w:val="-39"/>
          <w:sz w:val="20"/>
        </w:rPr>
        <w:t xml:space="preserve"> </w:t>
      </w:r>
      <w:r>
        <w:rPr>
          <w:rFonts w:ascii="Arial"/>
          <w:sz w:val="20"/>
        </w:rPr>
        <w:t>FURTHER</w:t>
      </w:r>
      <w:r>
        <w:rPr>
          <w:rFonts w:ascii="Arial"/>
          <w:spacing w:val="-34"/>
          <w:sz w:val="20"/>
        </w:rPr>
        <w:t xml:space="preserve"> </w:t>
      </w:r>
      <w:r>
        <w:rPr>
          <w:rFonts w:ascii="Arial"/>
          <w:sz w:val="20"/>
        </w:rPr>
        <w:t>INFO</w:t>
      </w:r>
      <w:r>
        <w:rPr>
          <w:rFonts w:ascii="Arial"/>
          <w:spacing w:val="-40"/>
          <w:sz w:val="20"/>
        </w:rPr>
        <w:t xml:space="preserve"> </w:t>
      </w:r>
      <w:r>
        <w:rPr>
          <w:rFonts w:ascii="Arial"/>
          <w:sz w:val="20"/>
        </w:rPr>
        <w:t>TO</w:t>
      </w:r>
      <w:r>
        <w:rPr>
          <w:rFonts w:ascii="Arial"/>
          <w:spacing w:val="-38"/>
          <w:sz w:val="20"/>
        </w:rPr>
        <w:t xml:space="preserve"> </w:t>
      </w:r>
      <w:r>
        <w:rPr>
          <w:rFonts w:ascii="Arial"/>
          <w:sz w:val="20"/>
        </w:rPr>
        <w:t>PASS</w:t>
      </w:r>
      <w:r>
        <w:rPr>
          <w:rFonts w:ascii="Arial"/>
          <w:spacing w:val="-39"/>
          <w:sz w:val="20"/>
        </w:rPr>
        <w:t xml:space="preserve"> </w:t>
      </w:r>
      <w:r>
        <w:rPr>
          <w:rFonts w:ascii="Arial"/>
          <w:sz w:val="20"/>
        </w:rPr>
        <w:t>ON.</w:t>
      </w:r>
      <w:r>
        <w:rPr>
          <w:rFonts w:ascii="Arial"/>
          <w:spacing w:val="-25"/>
          <w:sz w:val="20"/>
        </w:rPr>
        <w:t xml:space="preserve"> </w:t>
      </w:r>
      <w:r>
        <w:rPr>
          <w:rFonts w:ascii="Arial"/>
          <w:sz w:val="20"/>
        </w:rPr>
        <w:t>SEE</w:t>
      </w:r>
      <w:r>
        <w:rPr>
          <w:rFonts w:ascii="Arial"/>
          <w:spacing w:val="-40"/>
          <w:sz w:val="20"/>
        </w:rPr>
        <w:t xml:space="preserve"> </w:t>
      </w:r>
      <w:r>
        <w:rPr>
          <w:rFonts w:ascii="Arial"/>
          <w:sz w:val="20"/>
        </w:rPr>
        <w:t>4319 FOR</w:t>
      </w:r>
      <w:r>
        <w:rPr>
          <w:rFonts w:ascii="Arial"/>
          <w:spacing w:val="2"/>
          <w:sz w:val="20"/>
        </w:rPr>
        <w:t xml:space="preserve"> </w:t>
      </w:r>
      <w:r>
        <w:rPr>
          <w:rFonts w:ascii="Arial"/>
          <w:sz w:val="20"/>
        </w:rPr>
        <w:t>REPORT.</w:t>
      </w:r>
    </w:p>
    <w:p w:rsidR="00CE4C9F" w:rsidRDefault="00CE4C9F">
      <w:pPr>
        <w:pStyle w:val="BodyText"/>
        <w:rPr>
          <w:rFonts w:ascii="Arial"/>
          <w:sz w:val="22"/>
        </w:rPr>
      </w:pPr>
    </w:p>
    <w:p w:rsidR="00CE4C9F" w:rsidRDefault="00CE4C9F">
      <w:pPr>
        <w:pStyle w:val="BodyText"/>
        <w:rPr>
          <w:rFonts w:ascii="Arial"/>
          <w:sz w:val="22"/>
        </w:rPr>
      </w:pPr>
    </w:p>
    <w:p w:rsidR="00CE4C9F" w:rsidRDefault="00C85DFB">
      <w:pPr>
        <w:tabs>
          <w:tab w:val="left" w:pos="6648"/>
          <w:tab w:val="left" w:pos="8671"/>
        </w:tabs>
        <w:spacing w:before="160"/>
        <w:ind w:left="715"/>
        <w:rPr>
          <w:sz w:val="20"/>
        </w:rPr>
      </w:pPr>
      <w:r>
        <w:rPr>
          <w:rFonts w:ascii="Arial"/>
          <w:b/>
          <w:spacing w:val="-110"/>
          <w:w w:val="105"/>
          <w:position w:val="-69"/>
          <w:sz w:val="103"/>
        </w:rPr>
        <w:t xml:space="preserve"> </w:t>
      </w:r>
      <w:r>
        <w:rPr>
          <w:rFonts w:ascii="Arial"/>
          <w:w w:val="105"/>
          <w:sz w:val="19"/>
        </w:rPr>
        <w:t xml:space="preserve">Lead Reviewed by:  </w:t>
      </w:r>
      <w:r>
        <w:rPr>
          <w:rFonts w:ascii="Arial"/>
          <w:spacing w:val="26"/>
          <w:w w:val="105"/>
          <w:sz w:val="19"/>
        </w:rPr>
        <w:t xml:space="preserve"> </w:t>
      </w:r>
      <w:r>
        <w:rPr>
          <w:rFonts w:ascii="Arial"/>
          <w:w w:val="105"/>
          <w:sz w:val="19"/>
        </w:rPr>
        <w:t>SL</w:t>
      </w:r>
      <w:r>
        <w:rPr>
          <w:rFonts w:ascii="Arial"/>
          <w:w w:val="105"/>
          <w:sz w:val="19"/>
        </w:rPr>
        <w:tab/>
      </w:r>
      <w:r>
        <w:rPr>
          <w:w w:val="105"/>
          <w:sz w:val="20"/>
        </w:rPr>
        <w:t>Lead Completed?</w:t>
      </w:r>
      <w:r>
        <w:rPr>
          <w:spacing w:val="-5"/>
          <w:w w:val="105"/>
          <w:sz w:val="20"/>
        </w:rPr>
        <w:t xml:space="preserve"> </w:t>
      </w:r>
      <w:r>
        <w:rPr>
          <w:rFonts w:ascii="Arial"/>
          <w:w w:val="105"/>
          <w:sz w:val="18"/>
        </w:rPr>
        <w:tab/>
      </w:r>
      <w:r>
        <w:rPr>
          <w:w w:val="105"/>
          <w:sz w:val="20"/>
        </w:rPr>
        <w:t>Date: 07/21/1999</w:t>
      </w:r>
    </w:p>
    <w:p w:rsidR="00CE4C9F" w:rsidRDefault="00C85DFB">
      <w:pPr>
        <w:tabs>
          <w:tab w:val="left" w:pos="5229"/>
          <w:tab w:val="left" w:pos="7380"/>
          <w:tab w:val="left" w:pos="9624"/>
        </w:tabs>
        <w:spacing w:before="211"/>
        <w:ind w:left="1603"/>
        <w:rPr>
          <w:sz w:val="19"/>
        </w:rPr>
      </w:pPr>
      <w:r>
        <w:rPr>
          <w:w w:val="105"/>
          <w:sz w:val="19"/>
        </w:rPr>
        <w:t>Printed on 7/21/1999 at</w:t>
      </w:r>
      <w:r>
        <w:rPr>
          <w:spacing w:val="-1"/>
          <w:w w:val="105"/>
          <w:sz w:val="19"/>
        </w:rPr>
        <w:t xml:space="preserve"> </w:t>
      </w:r>
      <w:r>
        <w:rPr>
          <w:w w:val="105"/>
          <w:sz w:val="19"/>
        </w:rPr>
        <w:t>9:05</w:t>
      </w:r>
      <w:r>
        <w:rPr>
          <w:spacing w:val="-25"/>
          <w:w w:val="105"/>
          <w:sz w:val="19"/>
        </w:rPr>
        <w:t xml:space="preserve"> </w:t>
      </w:r>
      <w:r>
        <w:rPr>
          <w:w w:val="105"/>
          <w:sz w:val="19"/>
        </w:rPr>
        <w:t>AM</w:t>
      </w:r>
      <w:r>
        <w:rPr>
          <w:w w:val="105"/>
          <w:sz w:val="19"/>
        </w:rPr>
        <w:tab/>
      </w:r>
      <w:r>
        <w:rPr>
          <w:rFonts w:ascii="Arial"/>
          <w:b/>
          <w:position w:val="3"/>
          <w:sz w:val="23"/>
        </w:rPr>
        <w:t>UNCLASSIFIED</w:t>
      </w:r>
      <w:r>
        <w:rPr>
          <w:rFonts w:ascii="Arial"/>
          <w:b/>
          <w:position w:val="3"/>
          <w:sz w:val="23"/>
        </w:rPr>
        <w:tab/>
      </w:r>
      <w:r>
        <w:rPr>
          <w:rFonts w:ascii="Arial"/>
          <w:b/>
          <w:w w:val="105"/>
          <w:position w:val="-6"/>
        </w:rPr>
        <w:t>JC-001-001382</w:t>
      </w:r>
      <w:r>
        <w:rPr>
          <w:rFonts w:ascii="Arial"/>
          <w:b/>
          <w:w w:val="105"/>
          <w:position w:val="-6"/>
        </w:rPr>
        <w:tab/>
      </w:r>
      <w:r>
        <w:rPr>
          <w:w w:val="105"/>
          <w:position w:val="4"/>
          <w:sz w:val="19"/>
        </w:rPr>
        <w:t>Page</w:t>
      </w:r>
      <w:r>
        <w:rPr>
          <w:spacing w:val="-14"/>
          <w:w w:val="105"/>
          <w:position w:val="4"/>
          <w:sz w:val="19"/>
        </w:rPr>
        <w:t xml:space="preserve"> </w:t>
      </w:r>
      <w:r>
        <w:rPr>
          <w:w w:val="105"/>
          <w:position w:val="4"/>
          <w:sz w:val="19"/>
        </w:rPr>
        <w:t>1</w:t>
      </w:r>
    </w:p>
    <w:p w:rsidR="00CE4C9F" w:rsidRDefault="00CE4C9F">
      <w:pPr>
        <w:rPr>
          <w:sz w:val="19"/>
        </w:rPr>
        <w:sectPr w:rsidR="00CE4C9F">
          <w:type w:val="continuous"/>
          <w:pgSz w:w="12240" w:h="15840"/>
          <w:pgMar w:top="680" w:right="2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29"/>
        </w:rPr>
      </w:pPr>
    </w:p>
    <w:p w:rsidR="00CE4C9F" w:rsidRDefault="009F05AF">
      <w:pPr>
        <w:spacing w:before="92"/>
        <w:ind w:left="4172" w:right="2111"/>
        <w:jc w:val="center"/>
        <w:rPr>
          <w:sz w:val="19"/>
        </w:rPr>
      </w:pPr>
      <w:r>
        <w:pict>
          <v:line id="_x0000_s1867" style="position:absolute;left:0;text-align:left;z-index:251538432;mso-wrap-distance-left:0;mso-wrap-distance-right:0;mso-position-horizontal-relative:page" from="303.35pt,24.05pt" to="436.25pt,24.05pt" strokeweight=".84819mm">
            <w10:wrap type="topAndBottom" anchorx="page"/>
          </v:line>
        </w:pict>
      </w:r>
      <w:bookmarkStart w:id="380" w:name="_bookmark382"/>
      <w:bookmarkEnd w:id="380"/>
      <w:r w:rsidR="00C85DFB">
        <w:rPr>
          <w:w w:val="110"/>
          <w:sz w:val="20"/>
        </w:rPr>
        <w:t xml:space="preserve">DEFILIPPIS,  </w:t>
      </w:r>
      <w:r w:rsidR="00C85DFB">
        <w:rPr>
          <w:w w:val="110"/>
          <w:sz w:val="19"/>
        </w:rPr>
        <w:t>J.</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4"/>
        </w:rPr>
      </w:pPr>
    </w:p>
    <w:p w:rsidR="00CE4C9F" w:rsidRDefault="00C85DFB">
      <w:pPr>
        <w:spacing w:before="91"/>
        <w:ind w:left="7793"/>
        <w:rPr>
          <w:sz w:val="23"/>
        </w:rPr>
      </w:pPr>
      <w:r>
        <w:rPr>
          <w:w w:val="110"/>
          <w:sz w:val="23"/>
        </w:rPr>
        <w:t>JC-001- 001383</w:t>
      </w:r>
    </w:p>
    <w:p w:rsidR="00CE4C9F" w:rsidRDefault="00CE4C9F">
      <w:pPr>
        <w:rPr>
          <w:sz w:val="23"/>
        </w:rPr>
        <w:sectPr w:rsidR="00CE4C9F">
          <w:pgSz w:w="12240" w:h="15840"/>
          <w:pgMar w:top="1500" w:right="260" w:bottom="280" w:left="60" w:header="720" w:footer="720" w:gutter="0"/>
          <w:cols w:space="720"/>
        </w:sectPr>
      </w:pPr>
    </w:p>
    <w:tbl>
      <w:tblPr>
        <w:tblW w:w="0" w:type="auto"/>
        <w:tblInd w:w="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9"/>
        <w:gridCol w:w="2408"/>
        <w:gridCol w:w="771"/>
        <w:gridCol w:w="1118"/>
        <w:gridCol w:w="2871"/>
        <w:gridCol w:w="2534"/>
      </w:tblGrid>
      <w:tr w:rsidR="00CE4C9F">
        <w:trPr>
          <w:trHeight w:val="666"/>
        </w:trPr>
        <w:tc>
          <w:tcPr>
            <w:tcW w:w="3487" w:type="dxa"/>
            <w:gridSpan w:val="2"/>
            <w:tcBorders>
              <w:top w:val="nil"/>
              <w:left w:val="nil"/>
            </w:tcBorders>
          </w:tcPr>
          <w:p w:rsidR="00CE4C9F" w:rsidRDefault="00927589" w:rsidP="00927589">
            <w:pPr>
              <w:pStyle w:val="TableParagraph"/>
              <w:tabs>
                <w:tab w:val="left" w:pos="2174"/>
              </w:tabs>
              <w:spacing w:before="63"/>
              <w:rPr>
                <w:rFonts w:ascii="Arial" w:hAnsi="Arial"/>
                <w:sz w:val="30"/>
              </w:rPr>
            </w:pPr>
            <w:bookmarkStart w:id="381" w:name="_bookmark383"/>
            <w:bookmarkEnd w:id="381"/>
            <w:r>
              <w:rPr>
                <w:w w:val="105"/>
                <w:sz w:val="20"/>
              </w:rPr>
              <w:lastRenderedPageBreak/>
              <w:t xml:space="preserve"> CONTI</w:t>
            </w:r>
            <w:r w:rsidR="00C85DFB">
              <w:rPr>
                <w:w w:val="105"/>
                <w:sz w:val="20"/>
              </w:rPr>
              <w:t>NUATION</w:t>
            </w:r>
            <w:r w:rsidR="00C85DFB">
              <w:rPr>
                <w:w w:val="105"/>
                <w:sz w:val="20"/>
              </w:rPr>
              <w:tab/>
            </w:r>
            <w:r w:rsidR="00C85DFB">
              <w:rPr>
                <w:rFonts w:ascii="Arial" w:hAnsi="Arial"/>
                <w:w w:val="105"/>
                <w:position w:val="-4"/>
                <w:sz w:val="30"/>
              </w:rPr>
              <w:t>□</w:t>
            </w:r>
          </w:p>
          <w:p w:rsidR="00CE4C9F" w:rsidRDefault="00C85DFB">
            <w:pPr>
              <w:pStyle w:val="TableParagraph"/>
              <w:tabs>
                <w:tab w:val="left" w:pos="2105"/>
              </w:tabs>
              <w:spacing w:before="23" w:line="216" w:lineRule="exact"/>
              <w:ind w:left="132"/>
              <w:rPr>
                <w:rFonts w:ascii="Arial"/>
                <w:b/>
                <w:sz w:val="15"/>
              </w:rPr>
            </w:pPr>
            <w:r>
              <w:rPr>
                <w:w w:val="95"/>
                <w:sz w:val="20"/>
              </w:rPr>
              <w:t>S</w:t>
            </w:r>
            <w:r w:rsidR="00927589">
              <w:rPr>
                <w:w w:val="95"/>
                <w:sz w:val="20"/>
              </w:rPr>
              <w:t>U</w:t>
            </w:r>
            <w:r>
              <w:rPr>
                <w:w w:val="95"/>
                <w:sz w:val="20"/>
              </w:rPr>
              <w:t>PPLEMENT</w:t>
            </w:r>
            <w:r>
              <w:rPr>
                <w:w w:val="95"/>
                <w:sz w:val="20"/>
              </w:rPr>
              <w:tab/>
            </w:r>
          </w:p>
        </w:tc>
        <w:tc>
          <w:tcPr>
            <w:tcW w:w="1889" w:type="dxa"/>
            <w:gridSpan w:val="2"/>
            <w:tcBorders>
              <w:bottom w:val="single" w:sz="18" w:space="0" w:color="000000"/>
            </w:tcBorders>
          </w:tcPr>
          <w:p w:rsidR="00927589" w:rsidRDefault="00927589">
            <w:pPr>
              <w:pStyle w:val="TableParagraph"/>
              <w:ind w:left="130"/>
              <w:rPr>
                <w:b/>
                <w:sz w:val="24"/>
              </w:rPr>
            </w:pPr>
          </w:p>
          <w:p w:rsidR="00CE4C9F" w:rsidRDefault="00C85DFB">
            <w:pPr>
              <w:pStyle w:val="TableParagraph"/>
              <w:ind w:left="130"/>
              <w:rPr>
                <w:b/>
                <w:sz w:val="24"/>
              </w:rPr>
            </w:pPr>
            <w:r>
              <w:rPr>
                <w:b/>
                <w:sz w:val="24"/>
              </w:rPr>
              <w:t>JCSO</w:t>
            </w:r>
          </w:p>
        </w:tc>
        <w:tc>
          <w:tcPr>
            <w:tcW w:w="2871" w:type="dxa"/>
            <w:tcBorders>
              <w:bottom w:val="single" w:sz="18" w:space="0" w:color="000000"/>
              <w:right w:val="single" w:sz="18" w:space="0" w:color="000000"/>
            </w:tcBorders>
          </w:tcPr>
          <w:p w:rsidR="00CE4C9F" w:rsidRDefault="00C85DFB">
            <w:pPr>
              <w:pStyle w:val="TableParagraph"/>
              <w:spacing w:before="145"/>
              <w:ind w:left="117"/>
              <w:rPr>
                <w:b/>
                <w:sz w:val="24"/>
              </w:rPr>
            </w:pPr>
            <w:r>
              <w:rPr>
                <w:b/>
                <w:sz w:val="24"/>
              </w:rPr>
              <w:t>MOORE,</w:t>
            </w:r>
            <w:r w:rsidR="00927589">
              <w:rPr>
                <w:b/>
                <w:sz w:val="24"/>
              </w:rPr>
              <w:t xml:space="preserve"> </w:t>
            </w:r>
            <w:r>
              <w:rPr>
                <w:b/>
                <w:sz w:val="24"/>
              </w:rPr>
              <w:t>C.</w:t>
            </w:r>
          </w:p>
        </w:tc>
        <w:tc>
          <w:tcPr>
            <w:tcW w:w="2534" w:type="dxa"/>
            <w:tcBorders>
              <w:top w:val="single" w:sz="18" w:space="0" w:color="000000"/>
              <w:left w:val="single" w:sz="18" w:space="0" w:color="000000"/>
              <w:bottom w:val="single" w:sz="18" w:space="0" w:color="000000"/>
            </w:tcBorders>
          </w:tcPr>
          <w:p w:rsidR="00CE4C9F" w:rsidRDefault="00C85DFB">
            <w:pPr>
              <w:pStyle w:val="TableParagraph"/>
              <w:spacing w:before="58"/>
              <w:ind w:left="122"/>
              <w:rPr>
                <w:sz w:val="14"/>
              </w:rPr>
            </w:pPr>
            <w:r>
              <w:rPr>
                <w:w w:val="110"/>
                <w:sz w:val="14"/>
              </w:rPr>
              <w:t>Case Report No</w:t>
            </w:r>
          </w:p>
          <w:p w:rsidR="00CE4C9F" w:rsidRDefault="00C85DFB">
            <w:pPr>
              <w:pStyle w:val="TableParagraph"/>
              <w:spacing w:before="121"/>
              <w:ind w:left="120"/>
              <w:rPr>
                <w:b/>
                <w:sz w:val="24"/>
              </w:rPr>
            </w:pPr>
            <w:r>
              <w:rPr>
                <w:b/>
                <w:sz w:val="24"/>
              </w:rPr>
              <w:t>99-7625-CCCC</w:t>
            </w:r>
          </w:p>
        </w:tc>
      </w:tr>
      <w:tr w:rsidR="00CE4C9F">
        <w:trPr>
          <w:trHeight w:val="455"/>
        </w:trPr>
        <w:tc>
          <w:tcPr>
            <w:tcW w:w="4258" w:type="dxa"/>
            <w:gridSpan w:val="3"/>
            <w:tcBorders>
              <w:bottom w:val="nil"/>
              <w:right w:val="single" w:sz="18" w:space="0" w:color="000000"/>
            </w:tcBorders>
          </w:tcPr>
          <w:p w:rsidR="00CE4C9F" w:rsidRDefault="00C85DFB">
            <w:pPr>
              <w:pStyle w:val="TableParagraph"/>
              <w:spacing w:line="176" w:lineRule="exact"/>
              <w:ind w:left="118"/>
              <w:rPr>
                <w:sz w:val="16"/>
              </w:rPr>
            </w:pPr>
            <w:r>
              <w:rPr>
                <w:sz w:val="16"/>
              </w:rPr>
              <w:t>Co</w:t>
            </w:r>
            <w:r w:rsidR="00927589">
              <w:rPr>
                <w:sz w:val="16"/>
              </w:rPr>
              <w:t>n</w:t>
            </w:r>
            <w:r>
              <w:rPr>
                <w:sz w:val="16"/>
              </w:rPr>
              <w:t>ne</w:t>
            </w:r>
            <w:r w:rsidR="00927589">
              <w:rPr>
                <w:sz w:val="16"/>
              </w:rPr>
              <w:t>c</w:t>
            </w:r>
            <w:r>
              <w:rPr>
                <w:sz w:val="16"/>
              </w:rPr>
              <w:t>ting Case Report No.</w:t>
            </w:r>
          </w:p>
        </w:tc>
        <w:tc>
          <w:tcPr>
            <w:tcW w:w="3989"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66" w:lineRule="exact"/>
              <w:ind w:left="118"/>
              <w:rPr>
                <w:sz w:val="16"/>
              </w:rPr>
            </w:pPr>
            <w:r>
              <w:rPr>
                <w:sz w:val="16"/>
              </w:rPr>
              <w:t xml:space="preserve">Victim Name </w:t>
            </w:r>
            <w:r>
              <w:rPr>
                <w:sz w:val="14"/>
              </w:rPr>
              <w:t xml:space="preserve">Original </w:t>
            </w:r>
            <w:r>
              <w:rPr>
                <w:sz w:val="16"/>
              </w:rPr>
              <w:t>Re;,art</w:t>
            </w:r>
          </w:p>
          <w:p w:rsidR="00CE4C9F" w:rsidRDefault="00C85DFB">
            <w:pPr>
              <w:pStyle w:val="TableParagraph"/>
              <w:spacing w:before="39" w:line="230" w:lineRule="exact"/>
              <w:ind w:left="120"/>
              <w:rPr>
                <w:b/>
                <w:sz w:val="24"/>
              </w:rPr>
            </w:pPr>
            <w:r>
              <w:rPr>
                <w:b/>
                <w:sz w:val="24"/>
              </w:rPr>
              <w:t>COLUMBINE</w:t>
            </w:r>
          </w:p>
        </w:tc>
        <w:tc>
          <w:tcPr>
            <w:tcW w:w="2534" w:type="dxa"/>
            <w:tcBorders>
              <w:top w:val="single" w:sz="18" w:space="0" w:color="000000"/>
              <w:left w:val="single" w:sz="18" w:space="0" w:color="000000"/>
            </w:tcBorders>
          </w:tcPr>
          <w:p w:rsidR="00CE4C9F" w:rsidRDefault="00C85DFB">
            <w:pPr>
              <w:pStyle w:val="TableParagraph"/>
              <w:spacing w:before="1"/>
              <w:ind w:left="125"/>
              <w:rPr>
                <w:sz w:val="16"/>
              </w:rPr>
            </w:pPr>
            <w:r>
              <w:rPr>
                <w:sz w:val="16"/>
              </w:rPr>
              <w:t xml:space="preserve">Date </w:t>
            </w:r>
            <w:r>
              <w:rPr>
                <w:sz w:val="15"/>
              </w:rPr>
              <w:t xml:space="preserve">This </w:t>
            </w:r>
            <w:r>
              <w:rPr>
                <w:sz w:val="16"/>
              </w:rPr>
              <w:t>Report</w:t>
            </w:r>
          </w:p>
          <w:p w:rsidR="00CE4C9F" w:rsidRDefault="00C85DFB">
            <w:pPr>
              <w:pStyle w:val="TableParagraph"/>
              <w:spacing w:before="49" w:line="201" w:lineRule="exact"/>
              <w:ind w:left="119"/>
              <w:rPr>
                <w:b/>
                <w:sz w:val="24"/>
              </w:rPr>
            </w:pPr>
            <w:r>
              <w:rPr>
                <w:b/>
                <w:sz w:val="24"/>
              </w:rPr>
              <w:t>06-22-99</w:t>
            </w:r>
          </w:p>
        </w:tc>
      </w:tr>
      <w:tr w:rsidR="00CE4C9F">
        <w:trPr>
          <w:trHeight w:val="602"/>
        </w:trPr>
        <w:tc>
          <w:tcPr>
            <w:tcW w:w="1079" w:type="dxa"/>
            <w:tcBorders>
              <w:top w:val="nil"/>
              <w:right w:val="nil"/>
            </w:tcBorders>
          </w:tcPr>
          <w:p w:rsidR="00CE4C9F" w:rsidRDefault="00CE4C9F">
            <w:pPr>
              <w:pStyle w:val="TableParagraph"/>
              <w:spacing w:line="143" w:lineRule="exact"/>
              <w:ind w:left="9"/>
              <w:rPr>
                <w:sz w:val="23"/>
              </w:rPr>
            </w:pPr>
          </w:p>
          <w:p w:rsidR="00CE4C9F" w:rsidRDefault="00CE4C9F">
            <w:pPr>
              <w:pStyle w:val="TableParagraph"/>
              <w:spacing w:line="133" w:lineRule="exact"/>
              <w:ind w:left="117"/>
              <w:rPr>
                <w:rFonts w:ascii="Arial"/>
                <w:sz w:val="14"/>
              </w:rPr>
            </w:pPr>
          </w:p>
          <w:p w:rsidR="00CE4C9F" w:rsidRDefault="00CE4C9F">
            <w:pPr>
              <w:pStyle w:val="TableParagraph"/>
              <w:spacing w:before="9"/>
              <w:rPr>
                <w:sz w:val="12"/>
              </w:rPr>
            </w:pPr>
          </w:p>
          <w:p w:rsidR="00CE4C9F" w:rsidRDefault="00CE4C9F">
            <w:pPr>
              <w:pStyle w:val="TableParagraph"/>
              <w:ind w:left="132"/>
              <w:rPr>
                <w:sz w:val="13"/>
              </w:rPr>
            </w:pPr>
          </w:p>
        </w:tc>
        <w:tc>
          <w:tcPr>
            <w:tcW w:w="3179" w:type="dxa"/>
            <w:gridSpan w:val="2"/>
            <w:tcBorders>
              <w:left w:val="nil"/>
              <w:right w:val="single" w:sz="18" w:space="0" w:color="000000"/>
            </w:tcBorders>
          </w:tcPr>
          <w:p w:rsidR="00CE4C9F" w:rsidRDefault="00C85DFB">
            <w:pPr>
              <w:pStyle w:val="TableParagraph"/>
              <w:spacing w:before="41"/>
              <w:ind w:left="152"/>
              <w:rPr>
                <w:sz w:val="20"/>
              </w:rPr>
            </w:pPr>
            <w:r>
              <w:rPr>
                <w:sz w:val="20"/>
              </w:rPr>
              <w:t>X FIRST DEGREE MURDER</w:t>
            </w:r>
          </w:p>
          <w:p w:rsidR="00CE4C9F" w:rsidRDefault="00CE4C9F">
            <w:pPr>
              <w:pStyle w:val="TableParagraph"/>
              <w:spacing w:before="39" w:line="272" w:lineRule="exact"/>
              <w:ind w:left="144"/>
              <w:rPr>
                <w:rFonts w:ascii="Arial" w:hAnsi="Arial"/>
                <w:sz w:val="26"/>
              </w:rPr>
            </w:pPr>
          </w:p>
        </w:tc>
        <w:tc>
          <w:tcPr>
            <w:tcW w:w="3989" w:type="dxa"/>
            <w:gridSpan w:val="2"/>
            <w:tcBorders>
              <w:top w:val="single" w:sz="18" w:space="0" w:color="000000"/>
              <w:left w:val="single" w:sz="18" w:space="0" w:color="000000"/>
            </w:tcBorders>
          </w:tcPr>
          <w:p w:rsidR="00CE4C9F" w:rsidRDefault="00CE4C9F">
            <w:pPr>
              <w:pStyle w:val="TableParagraph"/>
              <w:rPr>
                <w:sz w:val="8"/>
              </w:rPr>
            </w:pPr>
          </w:p>
          <w:p w:rsidR="00CE4C9F" w:rsidRDefault="00CE4C9F">
            <w:pPr>
              <w:pStyle w:val="TableParagraph"/>
              <w:spacing w:line="20" w:lineRule="exact"/>
              <w:ind w:left="2007"/>
              <w:rPr>
                <w:sz w:val="2"/>
              </w:rPr>
            </w:pPr>
          </w:p>
          <w:p w:rsidR="00CE4C9F" w:rsidRDefault="00CE4C9F">
            <w:pPr>
              <w:pStyle w:val="TableParagraph"/>
              <w:tabs>
                <w:tab w:val="left" w:pos="1556"/>
                <w:tab w:val="left" w:pos="2604"/>
                <w:tab w:val="left" w:pos="3684"/>
              </w:tabs>
              <w:spacing w:line="269" w:lineRule="exact"/>
              <w:ind w:left="347"/>
              <w:rPr>
                <w:rFonts w:ascii="Arial" w:hAnsi="Arial"/>
                <w:sz w:val="26"/>
              </w:rPr>
            </w:pPr>
          </w:p>
        </w:tc>
        <w:tc>
          <w:tcPr>
            <w:tcW w:w="2534" w:type="dxa"/>
          </w:tcPr>
          <w:p w:rsidR="00CE4C9F" w:rsidRDefault="00C85DFB">
            <w:pPr>
              <w:pStyle w:val="TableParagraph"/>
              <w:tabs>
                <w:tab w:val="left" w:pos="1534"/>
                <w:tab w:val="left" w:pos="2259"/>
              </w:tabs>
              <w:spacing w:before="62" w:line="298" w:lineRule="exact"/>
              <w:ind w:left="137"/>
              <w:rPr>
                <w:rFonts w:ascii="Arial" w:hAnsi="Arial"/>
                <w:sz w:val="26"/>
              </w:rPr>
            </w:pPr>
            <w:r>
              <w:rPr>
                <w:position w:val="1"/>
                <w:sz w:val="16"/>
              </w:rPr>
              <w:t>Recommend</w:t>
            </w:r>
            <w:r>
              <w:rPr>
                <w:spacing w:val="-11"/>
                <w:position w:val="1"/>
                <w:sz w:val="16"/>
              </w:rPr>
              <w:t xml:space="preserve"> </w:t>
            </w:r>
            <w:r>
              <w:rPr>
                <w:position w:val="1"/>
                <w:sz w:val="16"/>
              </w:rPr>
              <w:t>Case:</w:t>
            </w:r>
            <w:r>
              <w:rPr>
                <w:position w:val="1"/>
                <w:sz w:val="16"/>
              </w:rPr>
              <w:tab/>
            </w:r>
            <w:r>
              <w:rPr>
                <w:rFonts w:ascii="Arial" w:hAnsi="Arial"/>
                <w:sz w:val="15"/>
              </w:rPr>
              <w:t>Review</w:t>
            </w:r>
            <w:r>
              <w:rPr>
                <w:rFonts w:ascii="Arial" w:hAnsi="Arial"/>
                <w:sz w:val="15"/>
              </w:rPr>
              <w:tab/>
            </w:r>
            <w:r>
              <w:rPr>
                <w:rFonts w:ascii="Arial" w:hAnsi="Arial"/>
                <w:position w:val="-4"/>
                <w:sz w:val="26"/>
              </w:rPr>
              <w:t>□</w:t>
            </w:r>
          </w:p>
          <w:p w:rsidR="00CE4C9F" w:rsidRDefault="00C85DFB">
            <w:pPr>
              <w:pStyle w:val="TableParagraph"/>
              <w:tabs>
                <w:tab w:val="left" w:pos="1529"/>
                <w:tab w:val="left" w:pos="2259"/>
              </w:tabs>
              <w:spacing w:before="45" w:line="110" w:lineRule="auto"/>
              <w:ind w:left="919"/>
              <w:rPr>
                <w:rFonts w:ascii="Arial" w:hAnsi="Arial"/>
                <w:sz w:val="26"/>
              </w:rPr>
            </w:pPr>
            <w:r>
              <w:rPr>
                <w:rFonts w:ascii="Arial" w:hAnsi="Arial"/>
                <w:position w:val="-30"/>
                <w:sz w:val="42"/>
              </w:rPr>
              <w:tab/>
            </w:r>
            <w:r>
              <w:rPr>
                <w:rFonts w:ascii="Arial" w:hAnsi="Arial"/>
                <w:sz w:val="15"/>
              </w:rPr>
              <w:t>Cl</w:t>
            </w:r>
            <w:r w:rsidR="00927589">
              <w:rPr>
                <w:rFonts w:ascii="Arial" w:hAnsi="Arial"/>
                <w:sz w:val="15"/>
              </w:rPr>
              <w:t>osure</w:t>
            </w:r>
            <w:r>
              <w:rPr>
                <w:rFonts w:ascii="Arial" w:hAnsi="Arial"/>
                <w:sz w:val="15"/>
              </w:rPr>
              <w:tab/>
            </w:r>
            <w:r>
              <w:rPr>
                <w:rFonts w:ascii="Arial" w:hAnsi="Arial"/>
                <w:position w:val="-2"/>
                <w:sz w:val="26"/>
              </w:rPr>
              <w:t>□</w:t>
            </w:r>
          </w:p>
          <w:p w:rsidR="00CE4C9F" w:rsidRDefault="00CE4C9F">
            <w:pPr>
              <w:pStyle w:val="TableParagraph"/>
              <w:tabs>
                <w:tab w:val="left" w:pos="2026"/>
              </w:tabs>
              <w:spacing w:line="175" w:lineRule="exact"/>
              <w:ind w:left="1227"/>
              <w:rPr>
                <w:sz w:val="12"/>
              </w:rPr>
            </w:pPr>
          </w:p>
        </w:tc>
      </w:tr>
      <w:tr w:rsidR="00CE4C9F">
        <w:trPr>
          <w:trHeight w:val="25"/>
        </w:trPr>
        <w:tc>
          <w:tcPr>
            <w:tcW w:w="8247" w:type="dxa"/>
            <w:gridSpan w:val="5"/>
          </w:tcPr>
          <w:p w:rsidR="00CE4C9F" w:rsidRDefault="00C85DFB">
            <w:pPr>
              <w:pStyle w:val="TableParagraph"/>
              <w:tabs>
                <w:tab w:val="left" w:pos="1574"/>
                <w:tab w:val="left" w:pos="2864"/>
                <w:tab w:val="left" w:pos="6774"/>
              </w:tabs>
              <w:spacing w:line="-14" w:lineRule="auto"/>
              <w:ind w:left="494"/>
              <w:rPr>
                <w:rFonts w:ascii="Arial" w:hAnsi="Arial"/>
                <w:sz w:val="36"/>
              </w:rPr>
            </w:pPr>
            <w:r>
              <w:rPr>
                <w:rFonts w:ascii="Arial" w:hAnsi="Arial"/>
                <w:spacing w:val="-5"/>
                <w:w w:val="90"/>
                <w:position w:val="9"/>
                <w:sz w:val="14"/>
              </w:rPr>
              <w:t>1</w:t>
            </w:r>
            <w:r>
              <w:rPr>
                <w:spacing w:val="-5"/>
                <w:w w:val="90"/>
                <w:sz w:val="20"/>
              </w:rPr>
              <w:t>\.'Fo</w:t>
            </w:r>
            <w:r>
              <w:rPr>
                <w:spacing w:val="1"/>
                <w:w w:val="90"/>
                <w:sz w:val="20"/>
              </w:rPr>
              <w:t xml:space="preserve"> </w:t>
            </w:r>
            <w:r>
              <w:rPr>
                <w:rFonts w:ascii="Arial" w:hAnsi="Arial"/>
                <w:w w:val="90"/>
                <w:sz w:val="36"/>
              </w:rPr>
              <w:t>I</w:t>
            </w:r>
            <w:r>
              <w:rPr>
                <w:rFonts w:ascii="Arial" w:hAnsi="Arial"/>
                <w:w w:val="90"/>
                <w:sz w:val="36"/>
              </w:rPr>
              <w:tab/>
            </w:r>
            <w:r>
              <w:rPr>
                <w:rFonts w:ascii="Arial" w:hAnsi="Arial"/>
                <w:w w:val="115"/>
                <w:sz w:val="36"/>
              </w:rPr>
              <w:t>I</w:t>
            </w:r>
            <w:r>
              <w:rPr>
                <w:rFonts w:ascii="Arial" w:hAnsi="Arial"/>
                <w:spacing w:val="-68"/>
                <w:w w:val="115"/>
                <w:sz w:val="36"/>
              </w:rPr>
              <w:t xml:space="preserve"> </w:t>
            </w:r>
            <w:r>
              <w:rPr>
                <w:rFonts w:ascii="Arial" w:hAnsi="Arial"/>
                <w:w w:val="90"/>
                <w:sz w:val="14"/>
              </w:rPr>
              <w:t>Brand</w:t>
            </w:r>
            <w:r>
              <w:rPr>
                <w:rFonts w:ascii="Arial" w:hAnsi="Arial"/>
                <w:spacing w:val="-18"/>
                <w:w w:val="90"/>
                <w:sz w:val="14"/>
              </w:rPr>
              <w:t xml:space="preserve"> </w:t>
            </w:r>
            <w:r>
              <w:rPr>
                <w:rFonts w:ascii="Arial" w:hAnsi="Arial"/>
                <w:w w:val="90"/>
                <w:sz w:val="14"/>
              </w:rPr>
              <w:t>Nam•</w:t>
            </w:r>
            <w:r>
              <w:rPr>
                <w:rFonts w:ascii="Arial" w:hAnsi="Arial"/>
                <w:w w:val="90"/>
                <w:sz w:val="14"/>
              </w:rPr>
              <w:tab/>
            </w:r>
            <w:r>
              <w:rPr>
                <w:rFonts w:ascii="Arial" w:hAnsi="Arial"/>
                <w:w w:val="170"/>
                <w:position w:val="1"/>
                <w:sz w:val="36"/>
              </w:rPr>
              <w:t>I-.,</w:t>
            </w:r>
            <w:r>
              <w:rPr>
                <w:rFonts w:ascii="Arial" w:hAnsi="Arial"/>
                <w:w w:val="170"/>
                <w:position w:val="1"/>
                <w:sz w:val="36"/>
              </w:rPr>
              <w:tab/>
            </w:r>
            <w:r>
              <w:rPr>
                <w:rFonts w:ascii="Arial" w:hAnsi="Arial"/>
                <w:w w:val="170"/>
                <w:position w:val="-8"/>
                <w:sz w:val="36"/>
              </w:rPr>
              <w:t>I-"'</w:t>
            </w:r>
          </w:p>
        </w:tc>
        <w:tc>
          <w:tcPr>
            <w:tcW w:w="2534" w:type="dxa"/>
          </w:tcPr>
          <w:p w:rsidR="00CE4C9F" w:rsidRDefault="00C85DFB">
            <w:pPr>
              <w:pStyle w:val="TableParagraph"/>
              <w:tabs>
                <w:tab w:val="left" w:pos="1100"/>
                <w:tab w:val="left" w:pos="1926"/>
              </w:tabs>
              <w:spacing w:line="5" w:lineRule="exact"/>
              <w:ind w:left="323"/>
              <w:rPr>
                <w:sz w:val="15"/>
              </w:rPr>
            </w:pPr>
            <w:r>
              <w:rPr>
                <w:rFonts w:ascii="Arial" w:hAnsi="Arial"/>
                <w:i/>
                <w:w w:val="150"/>
                <w:position w:val="2"/>
                <w:sz w:val="27"/>
              </w:rPr>
              <w:t>¥</w:t>
            </w:r>
            <w:r>
              <w:rPr>
                <w:rFonts w:ascii="Arial" w:hAnsi="Arial"/>
                <w:i/>
                <w:w w:val="150"/>
                <w:position w:val="2"/>
                <w:sz w:val="27"/>
              </w:rPr>
              <w:tab/>
            </w:r>
            <w:r>
              <w:rPr>
                <w:w w:val="105"/>
                <w:sz w:val="15"/>
              </w:rPr>
              <w:t>Rec</w:t>
            </w:r>
            <w:r>
              <w:rPr>
                <w:spacing w:val="-32"/>
                <w:w w:val="105"/>
                <w:sz w:val="15"/>
              </w:rPr>
              <w:t xml:space="preserve"> </w:t>
            </w:r>
            <w:r>
              <w:rPr>
                <w:w w:val="105"/>
                <w:position w:val="8"/>
                <w:sz w:val="12"/>
              </w:rPr>
              <w:t>al</w:t>
            </w:r>
            <w:r>
              <w:rPr>
                <w:spacing w:val="-20"/>
                <w:w w:val="105"/>
                <w:position w:val="8"/>
                <w:sz w:val="12"/>
              </w:rPr>
              <w:t xml:space="preserve"> </w:t>
            </w:r>
            <w:r>
              <w:rPr>
                <w:w w:val="105"/>
                <w:sz w:val="15"/>
              </w:rPr>
              <w:t>ered</w:t>
            </w:r>
            <w:r>
              <w:rPr>
                <w:w w:val="105"/>
                <w:sz w:val="15"/>
              </w:rPr>
              <w:tab/>
            </w:r>
            <w:r>
              <w:rPr>
                <w:w w:val="150"/>
                <w:sz w:val="15"/>
              </w:rPr>
              <w:t xml:space="preserve">o </w:t>
            </w:r>
            <w:r>
              <w:rPr>
                <w:w w:val="105"/>
                <w:position w:val="8"/>
                <w:sz w:val="12"/>
              </w:rPr>
              <w:t>l</w:t>
            </w:r>
            <w:r>
              <w:rPr>
                <w:spacing w:val="25"/>
                <w:w w:val="105"/>
                <w:position w:val="8"/>
                <w:sz w:val="12"/>
              </w:rPr>
              <w:t xml:space="preserve"> </w:t>
            </w:r>
            <w:r>
              <w:rPr>
                <w:w w:val="150"/>
                <w:sz w:val="15"/>
              </w:rPr>
              <w:t>,,</w:t>
            </w:r>
          </w:p>
        </w:tc>
      </w:tr>
    </w:tbl>
    <w:p w:rsidR="00CE4C9F" w:rsidRDefault="00CE4C9F">
      <w:pPr>
        <w:pStyle w:val="BodyText"/>
        <w:spacing w:before="4"/>
        <w:rPr>
          <w:sz w:val="19"/>
        </w:rPr>
      </w:pPr>
    </w:p>
    <w:p w:rsidR="00CE4C9F" w:rsidRDefault="00C85DFB">
      <w:pPr>
        <w:spacing w:before="91"/>
        <w:ind w:left="728"/>
        <w:rPr>
          <w:b/>
        </w:rPr>
      </w:pPr>
      <w:r>
        <w:rPr>
          <w:b/>
          <w:u w:val="thick"/>
        </w:rPr>
        <w:t>ADDITIONAL WITNESS:</w:t>
      </w:r>
    </w:p>
    <w:p w:rsidR="00CE4C9F" w:rsidRDefault="00CE4C9F">
      <w:pPr>
        <w:pStyle w:val="BodyText"/>
        <w:rPr>
          <w:b/>
          <w:sz w:val="24"/>
        </w:rPr>
      </w:pPr>
    </w:p>
    <w:p w:rsidR="00CE4C9F" w:rsidRDefault="00CE4C9F">
      <w:pPr>
        <w:pStyle w:val="BodyText"/>
        <w:spacing w:before="6"/>
        <w:rPr>
          <w:b/>
          <w:sz w:val="22"/>
        </w:rPr>
      </w:pPr>
    </w:p>
    <w:p w:rsidR="00CE4C9F" w:rsidRDefault="00C85DFB">
      <w:pPr>
        <w:ind w:left="725"/>
        <w:rPr>
          <w:sz w:val="20"/>
        </w:rPr>
      </w:pPr>
      <w:r>
        <w:rPr>
          <w:w w:val="105"/>
          <w:sz w:val="20"/>
        </w:rPr>
        <w:t>JONAT</w:t>
      </w:r>
      <w:r w:rsidR="00927589">
        <w:rPr>
          <w:w w:val="105"/>
          <w:sz w:val="20"/>
        </w:rPr>
        <w:t>H</w:t>
      </w:r>
      <w:r>
        <w:rPr>
          <w:w w:val="105"/>
          <w:sz w:val="20"/>
        </w:rPr>
        <w:t>AN DEFILIPPIS, D0B/</w:t>
      </w:r>
      <w:r w:rsidR="00927589">
        <w:rPr>
          <w:w w:val="105"/>
          <w:sz w:val="20"/>
        </w:rPr>
        <w:t>1</w:t>
      </w:r>
      <w:r>
        <w:rPr>
          <w:w w:val="105"/>
          <w:sz w:val="20"/>
        </w:rPr>
        <w:t>2-28-82</w:t>
      </w:r>
    </w:p>
    <w:p w:rsidR="00CE4C9F" w:rsidRDefault="00C85DFB">
      <w:pPr>
        <w:pStyle w:val="BodyText"/>
        <w:spacing w:before="155" w:line="391" w:lineRule="auto"/>
        <w:ind w:left="735" w:right="8711" w:hanging="5"/>
      </w:pPr>
      <w:r>
        <w:t>6876 West David Avenue Littleton, CO 80128</w:t>
      </w:r>
    </w:p>
    <w:p w:rsidR="00CE4C9F" w:rsidRDefault="00C85DFB">
      <w:pPr>
        <w:spacing w:before="1"/>
        <w:ind w:left="731"/>
        <w:rPr>
          <w:sz w:val="20"/>
        </w:rPr>
      </w:pPr>
      <w:r>
        <w:rPr>
          <w:w w:val="105"/>
          <w:sz w:val="20"/>
        </w:rPr>
        <w:t>303-933-7988</w:t>
      </w:r>
    </w:p>
    <w:p w:rsidR="00CE4C9F" w:rsidRDefault="00CE4C9F">
      <w:pPr>
        <w:pStyle w:val="BodyText"/>
        <w:rPr>
          <w:sz w:val="20"/>
        </w:rPr>
      </w:pPr>
    </w:p>
    <w:p w:rsidR="00CE4C9F" w:rsidRDefault="00CE4C9F">
      <w:pPr>
        <w:pStyle w:val="BodyText"/>
        <w:spacing w:before="1"/>
        <w:rPr>
          <w:sz w:val="19"/>
        </w:rPr>
      </w:pPr>
    </w:p>
    <w:p w:rsidR="00CE4C9F" w:rsidRDefault="00C85DFB">
      <w:pPr>
        <w:spacing w:before="91"/>
        <w:ind w:left="735"/>
        <w:rPr>
          <w:b/>
        </w:rPr>
      </w:pPr>
      <w:r>
        <w:rPr>
          <w:b/>
          <w:u w:val="thick"/>
        </w:rPr>
        <w:t>INVESTIGATION:</w:t>
      </w:r>
    </w:p>
    <w:p w:rsidR="00CE4C9F" w:rsidRDefault="00CE4C9F">
      <w:pPr>
        <w:pStyle w:val="BodyText"/>
        <w:rPr>
          <w:b/>
          <w:sz w:val="24"/>
        </w:rPr>
      </w:pPr>
    </w:p>
    <w:p w:rsidR="00CE4C9F" w:rsidRDefault="00CE4C9F">
      <w:pPr>
        <w:pStyle w:val="BodyText"/>
        <w:spacing w:before="10"/>
        <w:rPr>
          <w:b/>
          <w:sz w:val="20"/>
        </w:rPr>
      </w:pPr>
    </w:p>
    <w:p w:rsidR="00CE4C9F" w:rsidRDefault="00C85DFB">
      <w:pPr>
        <w:ind w:left="739"/>
        <w:rPr>
          <w:sz w:val="21"/>
        </w:rPr>
      </w:pPr>
      <w:r>
        <w:rPr>
          <w:rFonts w:ascii="Arial"/>
          <w:sz w:val="19"/>
        </w:rPr>
        <w:t xml:space="preserve">On </w:t>
      </w:r>
      <w:r>
        <w:rPr>
          <w:sz w:val="21"/>
        </w:rPr>
        <w:t xml:space="preserve">06-15-99, I </w:t>
      </w:r>
      <w:r>
        <w:rPr>
          <w:sz w:val="20"/>
        </w:rPr>
        <w:t xml:space="preserve">was assigned </w:t>
      </w:r>
      <w:r>
        <w:rPr>
          <w:sz w:val="21"/>
        </w:rPr>
        <w:t xml:space="preserve">Lead#4205 to interview </w:t>
      </w:r>
      <w:r>
        <w:rPr>
          <w:rFonts w:ascii="Arial"/>
          <w:sz w:val="20"/>
        </w:rPr>
        <w:t xml:space="preserve">Jonathan </w:t>
      </w:r>
      <w:r>
        <w:rPr>
          <w:sz w:val="21"/>
        </w:rPr>
        <w:t>De</w:t>
      </w:r>
      <w:r w:rsidR="00927589">
        <w:rPr>
          <w:sz w:val="21"/>
        </w:rPr>
        <w:t>Fil</w:t>
      </w:r>
      <w:r>
        <w:rPr>
          <w:sz w:val="21"/>
        </w:rPr>
        <w:t xml:space="preserve">ippis, a Columbine </w:t>
      </w:r>
      <w:r>
        <w:rPr>
          <w:sz w:val="19"/>
        </w:rPr>
        <w:t xml:space="preserve">High </w:t>
      </w:r>
      <w:r>
        <w:rPr>
          <w:sz w:val="21"/>
        </w:rPr>
        <w:t>School student on 04-20-99, who</w:t>
      </w:r>
    </w:p>
    <w:p w:rsidR="00CE4C9F" w:rsidRDefault="00C85DFB">
      <w:pPr>
        <w:spacing w:before="152"/>
        <w:ind w:left="747"/>
        <w:rPr>
          <w:sz w:val="19"/>
        </w:rPr>
      </w:pPr>
      <w:r>
        <w:rPr>
          <w:w w:val="110"/>
          <w:sz w:val="19"/>
        </w:rPr>
        <w:t xml:space="preserve">had </w:t>
      </w:r>
      <w:r>
        <w:rPr>
          <w:w w:val="110"/>
          <w:sz w:val="21"/>
        </w:rPr>
        <w:t xml:space="preserve">fifth </w:t>
      </w:r>
      <w:r>
        <w:rPr>
          <w:w w:val="110"/>
          <w:sz w:val="19"/>
        </w:rPr>
        <w:t xml:space="preserve">hour Algebra I class </w:t>
      </w:r>
      <w:r>
        <w:rPr>
          <w:rFonts w:ascii="Arial"/>
          <w:w w:val="110"/>
          <w:sz w:val="20"/>
        </w:rPr>
        <w:t xml:space="preserve">with </w:t>
      </w:r>
      <w:r>
        <w:rPr>
          <w:rFonts w:ascii="Arial"/>
          <w:w w:val="110"/>
          <w:sz w:val="21"/>
        </w:rPr>
        <w:t xml:space="preserve">Mr. </w:t>
      </w:r>
      <w:r>
        <w:rPr>
          <w:w w:val="110"/>
          <w:sz w:val="19"/>
        </w:rPr>
        <w:t>Bundy.</w:t>
      </w:r>
    </w:p>
    <w:p w:rsidR="00CE4C9F" w:rsidRDefault="00CE4C9F">
      <w:pPr>
        <w:pStyle w:val="BodyText"/>
        <w:rPr>
          <w:sz w:val="24"/>
        </w:rPr>
      </w:pPr>
    </w:p>
    <w:p w:rsidR="00CE4C9F" w:rsidRDefault="00CE4C9F">
      <w:pPr>
        <w:pStyle w:val="BodyText"/>
        <w:spacing w:before="10"/>
      </w:pPr>
    </w:p>
    <w:p w:rsidR="00CE4C9F" w:rsidRDefault="00C85DFB">
      <w:pPr>
        <w:spacing w:before="1" w:line="379" w:lineRule="auto"/>
        <w:ind w:left="737" w:right="768" w:firstLine="4"/>
        <w:jc w:val="both"/>
        <w:rPr>
          <w:sz w:val="20"/>
        </w:rPr>
      </w:pPr>
      <w:r>
        <w:rPr>
          <w:sz w:val="21"/>
        </w:rPr>
        <w:t>On</w:t>
      </w:r>
      <w:r>
        <w:rPr>
          <w:spacing w:val="-19"/>
          <w:sz w:val="21"/>
        </w:rPr>
        <w:t xml:space="preserve"> </w:t>
      </w:r>
      <w:r>
        <w:rPr>
          <w:sz w:val="21"/>
        </w:rPr>
        <w:t>06-22-99,</w:t>
      </w:r>
      <w:r>
        <w:rPr>
          <w:spacing w:val="-13"/>
          <w:sz w:val="21"/>
        </w:rPr>
        <w:t xml:space="preserve"> </w:t>
      </w:r>
      <w:r>
        <w:rPr>
          <w:sz w:val="21"/>
        </w:rPr>
        <w:t>at</w:t>
      </w:r>
      <w:r>
        <w:rPr>
          <w:spacing w:val="-2"/>
          <w:sz w:val="21"/>
        </w:rPr>
        <w:t xml:space="preserve"> </w:t>
      </w:r>
      <w:r>
        <w:rPr>
          <w:sz w:val="21"/>
        </w:rPr>
        <w:t>about</w:t>
      </w:r>
      <w:r>
        <w:rPr>
          <w:spacing w:val="-1"/>
          <w:sz w:val="21"/>
        </w:rPr>
        <w:t xml:space="preserve"> </w:t>
      </w:r>
      <w:r>
        <w:rPr>
          <w:sz w:val="21"/>
        </w:rPr>
        <w:t>1303</w:t>
      </w:r>
      <w:r>
        <w:rPr>
          <w:spacing w:val="-7"/>
          <w:sz w:val="21"/>
        </w:rPr>
        <w:t xml:space="preserve"> </w:t>
      </w:r>
      <w:r>
        <w:rPr>
          <w:sz w:val="21"/>
        </w:rPr>
        <w:t>hours,</w:t>
      </w:r>
      <w:r>
        <w:rPr>
          <w:spacing w:val="-10"/>
          <w:sz w:val="21"/>
        </w:rPr>
        <w:t xml:space="preserve"> </w:t>
      </w:r>
      <w:r>
        <w:rPr>
          <w:sz w:val="21"/>
        </w:rPr>
        <w:t>I</w:t>
      </w:r>
      <w:r>
        <w:rPr>
          <w:spacing w:val="-9"/>
          <w:sz w:val="21"/>
        </w:rPr>
        <w:t xml:space="preserve"> </w:t>
      </w:r>
      <w:r>
        <w:rPr>
          <w:sz w:val="21"/>
        </w:rPr>
        <w:t>contacted</w:t>
      </w:r>
      <w:r>
        <w:rPr>
          <w:spacing w:val="-2"/>
          <w:sz w:val="21"/>
        </w:rPr>
        <w:t xml:space="preserve"> </w:t>
      </w:r>
      <w:r>
        <w:rPr>
          <w:sz w:val="21"/>
        </w:rPr>
        <w:t>the</w:t>
      </w:r>
      <w:r>
        <w:rPr>
          <w:spacing w:val="-14"/>
          <w:sz w:val="21"/>
        </w:rPr>
        <w:t xml:space="preserve"> </w:t>
      </w:r>
      <w:r>
        <w:rPr>
          <w:sz w:val="21"/>
        </w:rPr>
        <w:t>listed</w:t>
      </w:r>
      <w:r>
        <w:rPr>
          <w:spacing w:val="-16"/>
          <w:sz w:val="21"/>
        </w:rPr>
        <w:t xml:space="preserve"> </w:t>
      </w:r>
      <w:r>
        <w:rPr>
          <w:sz w:val="21"/>
        </w:rPr>
        <w:t>home</w:t>
      </w:r>
      <w:r>
        <w:rPr>
          <w:spacing w:val="-9"/>
          <w:sz w:val="21"/>
        </w:rPr>
        <w:t xml:space="preserve"> </w:t>
      </w:r>
      <w:r>
        <w:rPr>
          <w:sz w:val="21"/>
        </w:rPr>
        <w:t>phone</w:t>
      </w:r>
      <w:r>
        <w:rPr>
          <w:spacing w:val="-11"/>
          <w:sz w:val="21"/>
        </w:rPr>
        <w:t xml:space="preserve"> </w:t>
      </w:r>
      <w:r>
        <w:rPr>
          <w:sz w:val="21"/>
        </w:rPr>
        <w:t>number</w:t>
      </w:r>
      <w:r>
        <w:rPr>
          <w:spacing w:val="-10"/>
          <w:sz w:val="21"/>
        </w:rPr>
        <w:t xml:space="preserve"> </w:t>
      </w:r>
      <w:r>
        <w:rPr>
          <w:sz w:val="21"/>
        </w:rPr>
        <w:t>for</w:t>
      </w:r>
      <w:r>
        <w:rPr>
          <w:spacing w:val="-13"/>
          <w:sz w:val="21"/>
        </w:rPr>
        <w:t xml:space="preserve"> </w:t>
      </w:r>
      <w:r>
        <w:rPr>
          <w:sz w:val="21"/>
        </w:rPr>
        <w:t>Jonathan</w:t>
      </w:r>
      <w:r>
        <w:rPr>
          <w:spacing w:val="-7"/>
          <w:sz w:val="21"/>
        </w:rPr>
        <w:t xml:space="preserve"> </w:t>
      </w:r>
      <w:r>
        <w:rPr>
          <w:sz w:val="21"/>
        </w:rPr>
        <w:t>De</w:t>
      </w:r>
      <w:r w:rsidR="00927589">
        <w:rPr>
          <w:sz w:val="21"/>
        </w:rPr>
        <w:t>F</w:t>
      </w:r>
      <w:r>
        <w:rPr>
          <w:sz w:val="21"/>
        </w:rPr>
        <w:t>ilippis,</w:t>
      </w:r>
      <w:r>
        <w:rPr>
          <w:spacing w:val="-9"/>
          <w:sz w:val="21"/>
        </w:rPr>
        <w:t xml:space="preserve"> </w:t>
      </w:r>
      <w:r>
        <w:rPr>
          <w:sz w:val="21"/>
        </w:rPr>
        <w:t>303-933-7988.</w:t>
      </w:r>
      <w:r>
        <w:rPr>
          <w:spacing w:val="35"/>
          <w:sz w:val="21"/>
        </w:rPr>
        <w:t xml:space="preserve"> </w:t>
      </w:r>
      <w:r>
        <w:rPr>
          <w:sz w:val="21"/>
        </w:rPr>
        <w:t>A</w:t>
      </w:r>
      <w:r>
        <w:rPr>
          <w:spacing w:val="-16"/>
          <w:sz w:val="21"/>
        </w:rPr>
        <w:t xml:space="preserve"> </w:t>
      </w:r>
      <w:r>
        <w:rPr>
          <w:sz w:val="21"/>
        </w:rPr>
        <w:t xml:space="preserve">male </w:t>
      </w:r>
      <w:r>
        <w:rPr>
          <w:sz w:val="20"/>
        </w:rPr>
        <w:t xml:space="preserve">answered and identified </w:t>
      </w:r>
      <w:r>
        <w:rPr>
          <w:sz w:val="21"/>
        </w:rPr>
        <w:t xml:space="preserve">himself </w:t>
      </w:r>
      <w:r>
        <w:rPr>
          <w:sz w:val="20"/>
        </w:rPr>
        <w:t>as Jonathan De</w:t>
      </w:r>
      <w:r w:rsidR="00927589">
        <w:rPr>
          <w:sz w:val="20"/>
        </w:rPr>
        <w:t>F</w:t>
      </w:r>
      <w:r>
        <w:rPr>
          <w:sz w:val="20"/>
        </w:rPr>
        <w:t>ilippis. I told Jonathan De</w:t>
      </w:r>
      <w:r w:rsidR="00927589">
        <w:rPr>
          <w:sz w:val="20"/>
        </w:rPr>
        <w:t>F</w:t>
      </w:r>
      <w:r>
        <w:rPr>
          <w:sz w:val="20"/>
        </w:rPr>
        <w:t xml:space="preserve">ilippis I was contacting Columbine High School students  who had </w:t>
      </w:r>
      <w:r>
        <w:rPr>
          <w:sz w:val="19"/>
        </w:rPr>
        <w:t xml:space="preserve">fifth </w:t>
      </w:r>
      <w:r>
        <w:rPr>
          <w:sz w:val="20"/>
        </w:rPr>
        <w:t xml:space="preserve">hour Algebra I class  </w:t>
      </w:r>
      <w:r>
        <w:rPr>
          <w:sz w:val="19"/>
        </w:rPr>
        <w:t xml:space="preserve">with </w:t>
      </w:r>
      <w:r>
        <w:t xml:space="preserve">Mr. </w:t>
      </w:r>
      <w:r>
        <w:rPr>
          <w:sz w:val="20"/>
        </w:rPr>
        <w:t>Bundy.  I asked Jonathan  De</w:t>
      </w:r>
      <w:r w:rsidR="00927589">
        <w:rPr>
          <w:sz w:val="20"/>
        </w:rPr>
        <w:t>F</w:t>
      </w:r>
      <w:r>
        <w:rPr>
          <w:sz w:val="20"/>
        </w:rPr>
        <w:t>ilippis  if</w:t>
      </w:r>
      <w:r w:rsidR="00927589">
        <w:rPr>
          <w:sz w:val="20"/>
        </w:rPr>
        <w:t xml:space="preserve"> </w:t>
      </w:r>
      <w:r>
        <w:rPr>
          <w:sz w:val="20"/>
        </w:rPr>
        <w:t>he was at school on 04-20-99  and he sta</w:t>
      </w:r>
      <w:r w:rsidR="00927589">
        <w:rPr>
          <w:sz w:val="20"/>
        </w:rPr>
        <w:t>te</w:t>
      </w:r>
      <w:r>
        <w:rPr>
          <w:sz w:val="20"/>
        </w:rPr>
        <w:t>d that he was. I asked him if</w:t>
      </w:r>
      <w:r w:rsidR="00927589">
        <w:rPr>
          <w:sz w:val="20"/>
        </w:rPr>
        <w:t xml:space="preserve"> </w:t>
      </w:r>
      <w:r>
        <w:rPr>
          <w:sz w:val="20"/>
        </w:rPr>
        <w:t xml:space="preserve">he </w:t>
      </w:r>
      <w:r w:rsidR="00927589">
        <w:rPr>
          <w:sz w:val="20"/>
        </w:rPr>
        <w:t>h</w:t>
      </w:r>
      <w:r>
        <w:rPr>
          <w:sz w:val="20"/>
        </w:rPr>
        <w:t xml:space="preserve">ad attended </w:t>
      </w:r>
      <w:r>
        <w:t xml:space="preserve">Mr. </w:t>
      </w:r>
      <w:r>
        <w:rPr>
          <w:sz w:val="20"/>
        </w:rPr>
        <w:t xml:space="preserve">Bundy's class and </w:t>
      </w:r>
      <w:r w:rsidR="00927589">
        <w:rPr>
          <w:sz w:val="20"/>
        </w:rPr>
        <w:t>h</w:t>
      </w:r>
      <w:r>
        <w:rPr>
          <w:sz w:val="20"/>
        </w:rPr>
        <w:t xml:space="preserve">e stated </w:t>
      </w:r>
      <w:r>
        <w:rPr>
          <w:sz w:val="21"/>
        </w:rPr>
        <w:t xml:space="preserve">that </w:t>
      </w:r>
      <w:r w:rsidR="00927589">
        <w:rPr>
          <w:sz w:val="20"/>
        </w:rPr>
        <w:t>h</w:t>
      </w:r>
      <w:r>
        <w:rPr>
          <w:sz w:val="20"/>
        </w:rPr>
        <w:t xml:space="preserve">e </w:t>
      </w:r>
      <w:r w:rsidR="00927589">
        <w:rPr>
          <w:sz w:val="20"/>
        </w:rPr>
        <w:t>ha</w:t>
      </w:r>
      <w:r>
        <w:rPr>
          <w:sz w:val="20"/>
        </w:rPr>
        <w:t xml:space="preserve">d. I asked him what the first indication </w:t>
      </w:r>
      <w:r>
        <w:rPr>
          <w:rFonts w:ascii="Arial"/>
          <w:sz w:val="19"/>
        </w:rPr>
        <w:t xml:space="preserve">was </w:t>
      </w:r>
      <w:r>
        <w:rPr>
          <w:sz w:val="21"/>
        </w:rPr>
        <w:t xml:space="preserve">that </w:t>
      </w:r>
      <w:r>
        <w:rPr>
          <w:sz w:val="20"/>
        </w:rPr>
        <w:t xml:space="preserve">something was wrong, </w:t>
      </w:r>
      <w:r>
        <w:rPr>
          <w:sz w:val="21"/>
        </w:rPr>
        <w:t xml:space="preserve">after </w:t>
      </w:r>
      <w:r>
        <w:rPr>
          <w:sz w:val="20"/>
        </w:rPr>
        <w:t xml:space="preserve">the 1115 bell indicating class was starting. He Stated that </w:t>
      </w:r>
      <w:r>
        <w:t xml:space="preserve">Mr. </w:t>
      </w:r>
      <w:r>
        <w:rPr>
          <w:sz w:val="20"/>
        </w:rPr>
        <w:t>Bundy was giving them</w:t>
      </w:r>
      <w:r>
        <w:rPr>
          <w:spacing w:val="-10"/>
          <w:sz w:val="20"/>
        </w:rPr>
        <w:t xml:space="preserve"> </w:t>
      </w:r>
      <w:r>
        <w:rPr>
          <w:sz w:val="20"/>
        </w:rPr>
        <w:t>a</w:t>
      </w:r>
      <w:r>
        <w:rPr>
          <w:spacing w:val="1"/>
          <w:sz w:val="20"/>
        </w:rPr>
        <w:t xml:space="preserve"> </w:t>
      </w:r>
      <w:r>
        <w:rPr>
          <w:sz w:val="20"/>
        </w:rPr>
        <w:t>math</w:t>
      </w:r>
      <w:r>
        <w:rPr>
          <w:spacing w:val="-11"/>
          <w:sz w:val="20"/>
        </w:rPr>
        <w:t xml:space="preserve"> </w:t>
      </w:r>
      <w:r>
        <w:rPr>
          <w:sz w:val="20"/>
        </w:rPr>
        <w:t>quiz.</w:t>
      </w:r>
      <w:r>
        <w:rPr>
          <w:spacing w:val="39"/>
          <w:sz w:val="20"/>
        </w:rPr>
        <w:t xml:space="preserve"> </w:t>
      </w:r>
      <w:r>
        <w:rPr>
          <w:sz w:val="20"/>
        </w:rPr>
        <w:t>He</w:t>
      </w:r>
      <w:r>
        <w:rPr>
          <w:spacing w:val="-12"/>
          <w:sz w:val="20"/>
        </w:rPr>
        <w:t xml:space="preserve"> </w:t>
      </w:r>
      <w:r>
        <w:rPr>
          <w:sz w:val="20"/>
        </w:rPr>
        <w:t>stated</w:t>
      </w:r>
      <w:r>
        <w:rPr>
          <w:spacing w:val="-2"/>
          <w:sz w:val="20"/>
        </w:rPr>
        <w:t xml:space="preserve"> </w:t>
      </w:r>
      <w:r>
        <w:rPr>
          <w:sz w:val="19"/>
        </w:rPr>
        <w:t>that</w:t>
      </w:r>
      <w:r>
        <w:rPr>
          <w:spacing w:val="-3"/>
          <w:sz w:val="19"/>
        </w:rPr>
        <w:t xml:space="preserve"> </w:t>
      </w:r>
      <w:r>
        <w:rPr>
          <w:sz w:val="20"/>
        </w:rPr>
        <w:t>he</w:t>
      </w:r>
      <w:r>
        <w:rPr>
          <w:spacing w:val="-12"/>
          <w:sz w:val="20"/>
        </w:rPr>
        <w:t xml:space="preserve"> </w:t>
      </w:r>
      <w:r w:rsidR="00927589">
        <w:rPr>
          <w:sz w:val="20"/>
        </w:rPr>
        <w:t>h</w:t>
      </w:r>
      <w:r>
        <w:rPr>
          <w:sz w:val="20"/>
        </w:rPr>
        <w:t>eard</w:t>
      </w:r>
      <w:r>
        <w:rPr>
          <w:spacing w:val="-10"/>
          <w:sz w:val="20"/>
        </w:rPr>
        <w:t xml:space="preserve"> </w:t>
      </w:r>
      <w:r>
        <w:rPr>
          <w:sz w:val="20"/>
        </w:rPr>
        <w:t>a</w:t>
      </w:r>
      <w:r>
        <w:rPr>
          <w:spacing w:val="-4"/>
          <w:sz w:val="20"/>
        </w:rPr>
        <w:t xml:space="preserve"> </w:t>
      </w:r>
      <w:r>
        <w:rPr>
          <w:sz w:val="20"/>
        </w:rPr>
        <w:t>loud</w:t>
      </w:r>
      <w:r>
        <w:rPr>
          <w:spacing w:val="1"/>
          <w:sz w:val="20"/>
        </w:rPr>
        <w:t xml:space="preserve"> </w:t>
      </w:r>
      <w:r>
        <w:rPr>
          <w:sz w:val="21"/>
        </w:rPr>
        <w:t>boom.</w:t>
      </w:r>
      <w:r>
        <w:rPr>
          <w:spacing w:val="-17"/>
          <w:sz w:val="21"/>
        </w:rPr>
        <w:t xml:space="preserve"> </w:t>
      </w:r>
      <w:r>
        <w:rPr>
          <w:sz w:val="20"/>
        </w:rPr>
        <w:t>ten</w:t>
      </w:r>
      <w:r>
        <w:rPr>
          <w:spacing w:val="-9"/>
          <w:sz w:val="20"/>
        </w:rPr>
        <w:t xml:space="preserve"> </w:t>
      </w:r>
      <w:r>
        <w:rPr>
          <w:sz w:val="20"/>
        </w:rPr>
        <w:t>to</w:t>
      </w:r>
      <w:r>
        <w:rPr>
          <w:spacing w:val="-7"/>
          <w:sz w:val="20"/>
        </w:rPr>
        <w:t xml:space="preserve"> </w:t>
      </w:r>
      <w:r>
        <w:rPr>
          <w:rFonts w:ascii="Arial"/>
          <w:sz w:val="21"/>
        </w:rPr>
        <w:t>fifteen</w:t>
      </w:r>
      <w:r>
        <w:rPr>
          <w:rFonts w:ascii="Arial"/>
          <w:spacing w:val="-27"/>
          <w:sz w:val="21"/>
        </w:rPr>
        <w:t xml:space="preserve"> </w:t>
      </w:r>
      <w:r w:rsidR="00927589">
        <w:rPr>
          <w:sz w:val="20"/>
        </w:rPr>
        <w:t>mi</w:t>
      </w:r>
      <w:r>
        <w:rPr>
          <w:sz w:val="20"/>
        </w:rPr>
        <w:t>nutes</w:t>
      </w:r>
      <w:r>
        <w:rPr>
          <w:spacing w:val="-4"/>
          <w:sz w:val="20"/>
        </w:rPr>
        <w:t xml:space="preserve"> </w:t>
      </w:r>
      <w:r>
        <w:rPr>
          <w:sz w:val="20"/>
        </w:rPr>
        <w:t>after</w:t>
      </w:r>
      <w:r>
        <w:rPr>
          <w:spacing w:val="-7"/>
          <w:sz w:val="20"/>
        </w:rPr>
        <w:t xml:space="preserve"> </w:t>
      </w:r>
      <w:r>
        <w:rPr>
          <w:sz w:val="20"/>
        </w:rPr>
        <w:t>class</w:t>
      </w:r>
      <w:r>
        <w:rPr>
          <w:spacing w:val="-11"/>
          <w:sz w:val="20"/>
        </w:rPr>
        <w:t xml:space="preserve"> </w:t>
      </w:r>
      <w:r>
        <w:rPr>
          <w:sz w:val="20"/>
        </w:rPr>
        <w:t>started.</w:t>
      </w:r>
      <w:r>
        <w:rPr>
          <w:spacing w:val="4"/>
          <w:sz w:val="20"/>
        </w:rPr>
        <w:t xml:space="preserve"> </w:t>
      </w:r>
      <w:r>
        <w:rPr>
          <w:sz w:val="20"/>
        </w:rPr>
        <w:t>He</w:t>
      </w:r>
      <w:r>
        <w:rPr>
          <w:spacing w:val="-11"/>
          <w:sz w:val="20"/>
        </w:rPr>
        <w:t xml:space="preserve"> </w:t>
      </w:r>
      <w:r>
        <w:rPr>
          <w:sz w:val="20"/>
        </w:rPr>
        <w:t>stated</w:t>
      </w:r>
      <w:r>
        <w:rPr>
          <w:spacing w:val="-2"/>
          <w:sz w:val="20"/>
        </w:rPr>
        <w:t xml:space="preserve"> </w:t>
      </w:r>
      <w:r>
        <w:rPr>
          <w:sz w:val="20"/>
        </w:rPr>
        <w:t>they</w:t>
      </w:r>
      <w:r>
        <w:rPr>
          <w:spacing w:val="-11"/>
          <w:sz w:val="20"/>
        </w:rPr>
        <w:t xml:space="preserve"> </w:t>
      </w:r>
      <w:r>
        <w:rPr>
          <w:sz w:val="20"/>
        </w:rPr>
        <w:t>all</w:t>
      </w:r>
      <w:r>
        <w:rPr>
          <w:spacing w:val="-11"/>
          <w:sz w:val="20"/>
        </w:rPr>
        <w:t xml:space="preserve"> </w:t>
      </w:r>
      <w:r>
        <w:rPr>
          <w:sz w:val="20"/>
        </w:rPr>
        <w:t>stopped</w:t>
      </w:r>
      <w:r>
        <w:rPr>
          <w:spacing w:val="-10"/>
          <w:sz w:val="20"/>
        </w:rPr>
        <w:t xml:space="preserve"> </w:t>
      </w:r>
      <w:r>
        <w:rPr>
          <w:sz w:val="20"/>
        </w:rPr>
        <w:t>taking the test and then continued. Jonathan De</w:t>
      </w:r>
      <w:r w:rsidR="00927589">
        <w:rPr>
          <w:sz w:val="20"/>
        </w:rPr>
        <w:t>F</w:t>
      </w:r>
      <w:r>
        <w:rPr>
          <w:sz w:val="20"/>
        </w:rPr>
        <w:t xml:space="preserve">ilippis stated </w:t>
      </w:r>
      <w:r>
        <w:rPr>
          <w:sz w:val="21"/>
        </w:rPr>
        <w:t xml:space="preserve">that </w:t>
      </w:r>
      <w:r>
        <w:rPr>
          <w:sz w:val="20"/>
        </w:rPr>
        <w:t xml:space="preserve">a couple of girls ran by their door screaming. He stated this was immediately after the </w:t>
      </w:r>
      <w:r>
        <w:t xml:space="preserve">boom. </w:t>
      </w:r>
      <w:r>
        <w:rPr>
          <w:sz w:val="20"/>
        </w:rPr>
        <w:t>I asked Jonathan De</w:t>
      </w:r>
      <w:r w:rsidR="00927589">
        <w:rPr>
          <w:sz w:val="20"/>
        </w:rPr>
        <w:t>F</w:t>
      </w:r>
      <w:r>
        <w:rPr>
          <w:sz w:val="20"/>
        </w:rPr>
        <w:t>ilippis if</w:t>
      </w:r>
      <w:r w:rsidR="00927589">
        <w:rPr>
          <w:sz w:val="20"/>
        </w:rPr>
        <w:t xml:space="preserve"> </w:t>
      </w:r>
      <w:r>
        <w:rPr>
          <w:sz w:val="20"/>
        </w:rPr>
        <w:t>he recognized these girls and he stated he did not.  He then stated that a teacher ran in immediately after that, telling them to leave the classroom. He stated the teacher was a white male, of an un</w:t>
      </w:r>
      <w:r w:rsidR="00927589">
        <w:rPr>
          <w:sz w:val="20"/>
        </w:rPr>
        <w:t>kn</w:t>
      </w:r>
      <w:r>
        <w:rPr>
          <w:sz w:val="20"/>
        </w:rPr>
        <w:t xml:space="preserve">own age, more than six feet tall, medium build </w:t>
      </w:r>
      <w:r>
        <w:rPr>
          <w:sz w:val="21"/>
        </w:rPr>
        <w:t xml:space="preserve">with </w:t>
      </w:r>
      <w:r>
        <w:rPr>
          <w:sz w:val="20"/>
        </w:rPr>
        <w:t xml:space="preserve">black </w:t>
      </w:r>
      <w:r>
        <w:t xml:space="preserve">hair. </w:t>
      </w:r>
      <w:r>
        <w:rPr>
          <w:sz w:val="20"/>
        </w:rPr>
        <w:t>He stated the teacher told them "get the Hell out of here. someone's shooting." Jonathan De</w:t>
      </w:r>
      <w:r w:rsidR="00927589">
        <w:rPr>
          <w:sz w:val="20"/>
        </w:rPr>
        <w:t>F</w:t>
      </w:r>
      <w:r>
        <w:rPr>
          <w:sz w:val="20"/>
        </w:rPr>
        <w:t xml:space="preserve">ilippis stated they still weren't sure what was going on and </w:t>
      </w:r>
      <w:r>
        <w:rPr>
          <w:sz w:val="21"/>
        </w:rPr>
        <w:t xml:space="preserve">didn't </w:t>
      </w:r>
      <w:r>
        <w:rPr>
          <w:sz w:val="20"/>
        </w:rPr>
        <w:t>actually leave very fast. Jonathan De</w:t>
      </w:r>
      <w:r w:rsidR="00927589">
        <w:rPr>
          <w:sz w:val="20"/>
        </w:rPr>
        <w:t>F</w:t>
      </w:r>
      <w:r>
        <w:rPr>
          <w:sz w:val="20"/>
        </w:rPr>
        <w:t>ilippis stated they left the classroom turning right, then taking a left and going immediately out a door.</w:t>
      </w:r>
      <w:r>
        <w:rPr>
          <w:spacing w:val="16"/>
          <w:sz w:val="20"/>
        </w:rPr>
        <w:t xml:space="preserve"> </w:t>
      </w:r>
      <w:r>
        <w:rPr>
          <w:sz w:val="20"/>
        </w:rPr>
        <w:t>I asked</w:t>
      </w:r>
    </w:p>
    <w:p w:rsidR="00CE4C9F" w:rsidRDefault="00C85DFB">
      <w:pPr>
        <w:spacing w:before="39" w:line="410" w:lineRule="auto"/>
        <w:ind w:left="739" w:right="503" w:hanging="14"/>
        <w:rPr>
          <w:w w:val="105"/>
          <w:sz w:val="20"/>
        </w:rPr>
      </w:pPr>
      <w:r>
        <w:rPr>
          <w:rFonts w:ascii="Arial"/>
          <w:w w:val="105"/>
          <w:sz w:val="20"/>
        </w:rPr>
        <w:t>him</w:t>
      </w:r>
      <w:r>
        <w:rPr>
          <w:rFonts w:ascii="Arial"/>
          <w:spacing w:val="-37"/>
          <w:w w:val="105"/>
          <w:sz w:val="20"/>
        </w:rPr>
        <w:t xml:space="preserve"> </w:t>
      </w:r>
      <w:r>
        <w:rPr>
          <w:w w:val="105"/>
          <w:sz w:val="20"/>
        </w:rPr>
        <w:t>if</w:t>
      </w:r>
      <w:r>
        <w:rPr>
          <w:spacing w:val="-10"/>
          <w:w w:val="105"/>
          <w:sz w:val="20"/>
        </w:rPr>
        <w:t xml:space="preserve"> </w:t>
      </w:r>
      <w:r>
        <w:rPr>
          <w:w w:val="105"/>
          <w:sz w:val="20"/>
        </w:rPr>
        <w:t>he</w:t>
      </w:r>
      <w:r>
        <w:rPr>
          <w:spacing w:val="-10"/>
          <w:w w:val="105"/>
          <w:sz w:val="20"/>
        </w:rPr>
        <w:t xml:space="preserve"> </w:t>
      </w:r>
      <w:r>
        <w:rPr>
          <w:w w:val="105"/>
          <w:sz w:val="20"/>
        </w:rPr>
        <w:t>saw</w:t>
      </w:r>
      <w:r>
        <w:rPr>
          <w:spacing w:val="-11"/>
          <w:w w:val="105"/>
          <w:sz w:val="20"/>
        </w:rPr>
        <w:t xml:space="preserve"> </w:t>
      </w:r>
      <w:r>
        <w:rPr>
          <w:w w:val="105"/>
          <w:sz w:val="20"/>
        </w:rPr>
        <w:t>or</w:t>
      </w:r>
      <w:r>
        <w:rPr>
          <w:spacing w:val="-13"/>
          <w:w w:val="105"/>
          <w:sz w:val="20"/>
        </w:rPr>
        <w:t xml:space="preserve"> </w:t>
      </w:r>
      <w:r>
        <w:rPr>
          <w:w w:val="105"/>
          <w:sz w:val="20"/>
        </w:rPr>
        <w:t>heard</w:t>
      </w:r>
      <w:r>
        <w:rPr>
          <w:spacing w:val="-5"/>
          <w:w w:val="105"/>
          <w:sz w:val="20"/>
        </w:rPr>
        <w:t xml:space="preserve"> </w:t>
      </w:r>
      <w:r>
        <w:rPr>
          <w:w w:val="105"/>
          <w:sz w:val="20"/>
        </w:rPr>
        <w:t>anything</w:t>
      </w:r>
      <w:r>
        <w:rPr>
          <w:spacing w:val="-16"/>
          <w:w w:val="105"/>
          <w:sz w:val="20"/>
        </w:rPr>
        <w:t xml:space="preserve"> </w:t>
      </w:r>
      <w:r>
        <w:rPr>
          <w:w w:val="105"/>
          <w:sz w:val="20"/>
        </w:rPr>
        <w:t>in</w:t>
      </w:r>
      <w:r>
        <w:rPr>
          <w:spacing w:val="-8"/>
          <w:w w:val="105"/>
          <w:sz w:val="20"/>
        </w:rPr>
        <w:t xml:space="preserve"> </w:t>
      </w:r>
      <w:r>
        <w:rPr>
          <w:w w:val="105"/>
          <w:sz w:val="20"/>
        </w:rPr>
        <w:t>the</w:t>
      </w:r>
      <w:r>
        <w:rPr>
          <w:spacing w:val="-11"/>
          <w:w w:val="105"/>
          <w:sz w:val="20"/>
        </w:rPr>
        <w:t xml:space="preserve"> </w:t>
      </w:r>
      <w:r>
        <w:rPr>
          <w:w w:val="105"/>
          <w:sz w:val="20"/>
        </w:rPr>
        <w:t>hall</w:t>
      </w:r>
      <w:r>
        <w:rPr>
          <w:spacing w:val="-14"/>
          <w:w w:val="105"/>
          <w:sz w:val="20"/>
        </w:rPr>
        <w:t xml:space="preserve"> </w:t>
      </w:r>
      <w:r>
        <w:rPr>
          <w:w w:val="105"/>
          <w:sz w:val="20"/>
        </w:rPr>
        <w:t>and</w:t>
      </w:r>
      <w:r>
        <w:rPr>
          <w:spacing w:val="-1"/>
          <w:w w:val="105"/>
          <w:sz w:val="20"/>
        </w:rPr>
        <w:t xml:space="preserve"> </w:t>
      </w:r>
      <w:r>
        <w:rPr>
          <w:w w:val="105"/>
          <w:sz w:val="20"/>
        </w:rPr>
        <w:t>be</w:t>
      </w:r>
      <w:r>
        <w:rPr>
          <w:spacing w:val="-11"/>
          <w:w w:val="105"/>
          <w:sz w:val="20"/>
        </w:rPr>
        <w:t xml:space="preserve"> </w:t>
      </w:r>
      <w:r>
        <w:rPr>
          <w:w w:val="105"/>
          <w:sz w:val="20"/>
        </w:rPr>
        <w:t>stated</w:t>
      </w:r>
      <w:r>
        <w:rPr>
          <w:spacing w:val="2"/>
          <w:w w:val="105"/>
          <w:sz w:val="20"/>
        </w:rPr>
        <w:t xml:space="preserve"> </w:t>
      </w:r>
      <w:r>
        <w:rPr>
          <w:w w:val="105"/>
          <w:sz w:val="20"/>
        </w:rPr>
        <w:t>be</w:t>
      </w:r>
      <w:r>
        <w:rPr>
          <w:spacing w:val="-12"/>
          <w:w w:val="105"/>
          <w:sz w:val="20"/>
        </w:rPr>
        <w:t xml:space="preserve"> </w:t>
      </w:r>
      <w:r>
        <w:rPr>
          <w:w w:val="105"/>
          <w:sz w:val="20"/>
        </w:rPr>
        <w:t>had</w:t>
      </w:r>
      <w:r>
        <w:rPr>
          <w:spacing w:val="-13"/>
          <w:w w:val="105"/>
          <w:sz w:val="20"/>
        </w:rPr>
        <w:t xml:space="preserve"> </w:t>
      </w:r>
      <w:r>
        <w:rPr>
          <w:w w:val="105"/>
          <w:sz w:val="20"/>
        </w:rPr>
        <w:t>not.</w:t>
      </w:r>
      <w:r>
        <w:rPr>
          <w:spacing w:val="33"/>
          <w:w w:val="105"/>
          <w:sz w:val="20"/>
        </w:rPr>
        <w:t xml:space="preserve"> </w:t>
      </w:r>
      <w:r>
        <w:rPr>
          <w:w w:val="105"/>
          <w:sz w:val="20"/>
        </w:rPr>
        <w:t>I</w:t>
      </w:r>
      <w:r>
        <w:rPr>
          <w:spacing w:val="-2"/>
          <w:w w:val="105"/>
          <w:sz w:val="20"/>
        </w:rPr>
        <w:t xml:space="preserve"> </w:t>
      </w:r>
      <w:r>
        <w:rPr>
          <w:w w:val="105"/>
          <w:sz w:val="20"/>
        </w:rPr>
        <w:t>asked</w:t>
      </w:r>
      <w:r>
        <w:rPr>
          <w:spacing w:val="-12"/>
          <w:w w:val="105"/>
          <w:sz w:val="20"/>
        </w:rPr>
        <w:t xml:space="preserve"> </w:t>
      </w:r>
      <w:r>
        <w:rPr>
          <w:rFonts w:ascii="Arial"/>
          <w:w w:val="105"/>
          <w:sz w:val="20"/>
        </w:rPr>
        <w:t>him</w:t>
      </w:r>
      <w:r>
        <w:rPr>
          <w:rFonts w:ascii="Arial"/>
          <w:spacing w:val="-27"/>
          <w:w w:val="105"/>
          <w:sz w:val="20"/>
        </w:rPr>
        <w:t xml:space="preserve"> </w:t>
      </w:r>
      <w:r>
        <w:rPr>
          <w:w w:val="105"/>
          <w:sz w:val="20"/>
        </w:rPr>
        <w:t>if</w:t>
      </w:r>
      <w:r>
        <w:rPr>
          <w:spacing w:val="-14"/>
          <w:w w:val="105"/>
          <w:sz w:val="20"/>
        </w:rPr>
        <w:t xml:space="preserve"> </w:t>
      </w:r>
      <w:r>
        <w:rPr>
          <w:w w:val="105"/>
          <w:sz w:val="20"/>
        </w:rPr>
        <w:t>he</w:t>
      </w:r>
      <w:r>
        <w:rPr>
          <w:spacing w:val="-12"/>
          <w:w w:val="105"/>
          <w:sz w:val="20"/>
        </w:rPr>
        <w:t xml:space="preserve"> </w:t>
      </w:r>
      <w:r>
        <w:rPr>
          <w:w w:val="105"/>
          <w:sz w:val="20"/>
        </w:rPr>
        <w:t>heard</w:t>
      </w:r>
      <w:r>
        <w:rPr>
          <w:spacing w:val="-4"/>
          <w:w w:val="105"/>
          <w:sz w:val="20"/>
        </w:rPr>
        <w:t xml:space="preserve"> </w:t>
      </w:r>
      <w:r>
        <w:rPr>
          <w:w w:val="105"/>
          <w:sz w:val="20"/>
        </w:rPr>
        <w:t>a</w:t>
      </w:r>
      <w:r>
        <w:rPr>
          <w:spacing w:val="4"/>
          <w:w w:val="105"/>
          <w:sz w:val="20"/>
        </w:rPr>
        <w:t xml:space="preserve"> </w:t>
      </w:r>
      <w:r>
        <w:rPr>
          <w:w w:val="105"/>
          <w:sz w:val="20"/>
        </w:rPr>
        <w:t>fire</w:t>
      </w:r>
      <w:r>
        <w:rPr>
          <w:spacing w:val="-16"/>
          <w:w w:val="105"/>
          <w:sz w:val="20"/>
        </w:rPr>
        <w:t xml:space="preserve"> </w:t>
      </w:r>
      <w:r>
        <w:rPr>
          <w:w w:val="105"/>
          <w:sz w:val="20"/>
        </w:rPr>
        <w:t>alarm</w:t>
      </w:r>
      <w:r>
        <w:rPr>
          <w:spacing w:val="-5"/>
          <w:w w:val="105"/>
          <w:sz w:val="20"/>
        </w:rPr>
        <w:t xml:space="preserve"> </w:t>
      </w:r>
      <w:r>
        <w:rPr>
          <w:w w:val="105"/>
          <w:sz w:val="20"/>
        </w:rPr>
        <w:t>and</w:t>
      </w:r>
      <w:r>
        <w:rPr>
          <w:spacing w:val="-2"/>
          <w:w w:val="105"/>
          <w:sz w:val="20"/>
        </w:rPr>
        <w:t xml:space="preserve"> </w:t>
      </w:r>
      <w:r>
        <w:rPr>
          <w:w w:val="105"/>
          <w:sz w:val="20"/>
        </w:rPr>
        <w:t>be</w:t>
      </w:r>
      <w:r>
        <w:rPr>
          <w:spacing w:val="-10"/>
          <w:w w:val="105"/>
          <w:sz w:val="20"/>
        </w:rPr>
        <w:t xml:space="preserve"> </w:t>
      </w:r>
      <w:r>
        <w:rPr>
          <w:w w:val="105"/>
          <w:sz w:val="20"/>
        </w:rPr>
        <w:t>stated</w:t>
      </w:r>
      <w:r>
        <w:rPr>
          <w:spacing w:val="1"/>
          <w:w w:val="105"/>
          <w:sz w:val="20"/>
        </w:rPr>
        <w:t xml:space="preserve"> </w:t>
      </w:r>
      <w:r>
        <w:rPr>
          <w:w w:val="105"/>
          <w:sz w:val="20"/>
        </w:rPr>
        <w:t>be'</w:t>
      </w:r>
      <w:r>
        <w:rPr>
          <w:spacing w:val="-23"/>
          <w:w w:val="105"/>
          <w:sz w:val="20"/>
        </w:rPr>
        <w:t xml:space="preserve"> </w:t>
      </w:r>
      <w:r>
        <w:rPr>
          <w:w w:val="105"/>
          <w:sz w:val="20"/>
        </w:rPr>
        <w:t>s</w:t>
      </w:r>
      <w:r>
        <w:rPr>
          <w:spacing w:val="-1"/>
          <w:w w:val="105"/>
          <w:sz w:val="20"/>
        </w:rPr>
        <w:t xml:space="preserve"> </w:t>
      </w:r>
      <w:r>
        <w:rPr>
          <w:w w:val="105"/>
          <w:sz w:val="20"/>
        </w:rPr>
        <w:t>not sure</w:t>
      </w:r>
      <w:r>
        <w:rPr>
          <w:spacing w:val="-12"/>
          <w:w w:val="105"/>
          <w:sz w:val="20"/>
        </w:rPr>
        <w:t xml:space="preserve"> </w:t>
      </w:r>
      <w:r>
        <w:rPr>
          <w:w w:val="105"/>
          <w:sz w:val="20"/>
        </w:rPr>
        <w:t>he</w:t>
      </w:r>
      <w:r>
        <w:rPr>
          <w:spacing w:val="-14"/>
          <w:w w:val="105"/>
          <w:sz w:val="20"/>
        </w:rPr>
        <w:t xml:space="preserve"> </w:t>
      </w:r>
      <w:r>
        <w:rPr>
          <w:w w:val="105"/>
          <w:sz w:val="20"/>
        </w:rPr>
        <w:t>really</w:t>
      </w:r>
      <w:r>
        <w:rPr>
          <w:spacing w:val="-8"/>
          <w:w w:val="105"/>
          <w:sz w:val="20"/>
        </w:rPr>
        <w:t xml:space="preserve"> </w:t>
      </w:r>
      <w:r>
        <w:rPr>
          <w:w w:val="105"/>
          <w:sz w:val="20"/>
        </w:rPr>
        <w:t>did,</w:t>
      </w:r>
      <w:r>
        <w:rPr>
          <w:spacing w:val="-22"/>
          <w:w w:val="105"/>
          <w:sz w:val="20"/>
        </w:rPr>
        <w:t xml:space="preserve"> </w:t>
      </w:r>
      <w:r>
        <w:rPr>
          <w:w w:val="105"/>
          <w:sz w:val="20"/>
        </w:rPr>
        <w:t>although</w:t>
      </w:r>
      <w:r>
        <w:rPr>
          <w:spacing w:val="-1"/>
          <w:w w:val="105"/>
          <w:sz w:val="20"/>
        </w:rPr>
        <w:t xml:space="preserve"> </w:t>
      </w:r>
      <w:r>
        <w:rPr>
          <w:w w:val="105"/>
          <w:sz w:val="20"/>
        </w:rPr>
        <w:t>people</w:t>
      </w:r>
      <w:r>
        <w:rPr>
          <w:spacing w:val="-5"/>
          <w:w w:val="105"/>
          <w:sz w:val="20"/>
        </w:rPr>
        <w:t xml:space="preserve"> </w:t>
      </w:r>
      <w:r>
        <w:rPr>
          <w:w w:val="105"/>
          <w:sz w:val="20"/>
        </w:rPr>
        <w:t>have</w:t>
      </w:r>
      <w:r>
        <w:rPr>
          <w:spacing w:val="-9"/>
          <w:w w:val="105"/>
          <w:sz w:val="20"/>
        </w:rPr>
        <w:t xml:space="preserve"> </w:t>
      </w:r>
      <w:r>
        <w:rPr>
          <w:w w:val="105"/>
          <w:sz w:val="20"/>
        </w:rPr>
        <w:t>told</w:t>
      </w:r>
      <w:r>
        <w:rPr>
          <w:spacing w:val="-15"/>
          <w:w w:val="105"/>
          <w:sz w:val="20"/>
        </w:rPr>
        <w:t xml:space="preserve"> </w:t>
      </w:r>
      <w:r>
        <w:rPr>
          <w:w w:val="105"/>
          <w:sz w:val="20"/>
        </w:rPr>
        <w:t>him</w:t>
      </w:r>
      <w:r>
        <w:rPr>
          <w:spacing w:val="-15"/>
          <w:w w:val="105"/>
          <w:sz w:val="20"/>
        </w:rPr>
        <w:t xml:space="preserve"> </w:t>
      </w:r>
      <w:r>
        <w:rPr>
          <w:w w:val="105"/>
          <w:sz w:val="20"/>
        </w:rPr>
        <w:t>since</w:t>
      </w:r>
      <w:r>
        <w:rPr>
          <w:spacing w:val="-10"/>
          <w:w w:val="105"/>
          <w:sz w:val="20"/>
        </w:rPr>
        <w:t xml:space="preserve"> </w:t>
      </w:r>
      <w:r>
        <w:rPr>
          <w:w w:val="105"/>
          <w:sz w:val="20"/>
        </w:rPr>
        <w:t>the</w:t>
      </w:r>
      <w:r>
        <w:rPr>
          <w:spacing w:val="-9"/>
          <w:w w:val="105"/>
          <w:sz w:val="20"/>
        </w:rPr>
        <w:t xml:space="preserve"> </w:t>
      </w:r>
      <w:r>
        <w:rPr>
          <w:w w:val="105"/>
          <w:sz w:val="20"/>
        </w:rPr>
        <w:t>incident that</w:t>
      </w:r>
      <w:r>
        <w:rPr>
          <w:spacing w:val="-9"/>
          <w:w w:val="105"/>
          <w:sz w:val="20"/>
        </w:rPr>
        <w:t xml:space="preserve"> </w:t>
      </w:r>
      <w:r>
        <w:rPr>
          <w:w w:val="105"/>
          <w:sz w:val="20"/>
        </w:rPr>
        <w:t>it</w:t>
      </w:r>
      <w:r>
        <w:rPr>
          <w:spacing w:val="-8"/>
          <w:w w:val="105"/>
          <w:sz w:val="20"/>
        </w:rPr>
        <w:t xml:space="preserve"> </w:t>
      </w:r>
      <w:r>
        <w:rPr>
          <w:w w:val="105"/>
          <w:sz w:val="20"/>
        </w:rPr>
        <w:t>had</w:t>
      </w:r>
      <w:r>
        <w:rPr>
          <w:spacing w:val="-10"/>
          <w:w w:val="105"/>
          <w:sz w:val="20"/>
        </w:rPr>
        <w:t xml:space="preserve"> </w:t>
      </w:r>
      <w:r>
        <w:rPr>
          <w:w w:val="105"/>
          <w:sz w:val="20"/>
        </w:rPr>
        <w:t>gone</w:t>
      </w:r>
      <w:r>
        <w:rPr>
          <w:spacing w:val="-13"/>
          <w:w w:val="105"/>
          <w:sz w:val="20"/>
        </w:rPr>
        <w:t xml:space="preserve"> </w:t>
      </w:r>
      <w:r>
        <w:rPr>
          <w:w w:val="105"/>
          <w:sz w:val="20"/>
        </w:rPr>
        <w:t>off.</w:t>
      </w:r>
      <w:r>
        <w:rPr>
          <w:spacing w:val="38"/>
          <w:w w:val="105"/>
          <w:sz w:val="20"/>
        </w:rPr>
        <w:t xml:space="preserve"> </w:t>
      </w:r>
      <w:r>
        <w:rPr>
          <w:w w:val="105"/>
          <w:sz w:val="20"/>
        </w:rPr>
        <w:t>I</w:t>
      </w:r>
      <w:r>
        <w:rPr>
          <w:spacing w:val="-5"/>
          <w:w w:val="105"/>
          <w:sz w:val="20"/>
        </w:rPr>
        <w:t xml:space="preserve"> </w:t>
      </w:r>
      <w:r>
        <w:rPr>
          <w:w w:val="105"/>
          <w:sz w:val="20"/>
        </w:rPr>
        <w:t>asked</w:t>
      </w:r>
      <w:r>
        <w:rPr>
          <w:spacing w:val="-4"/>
          <w:w w:val="105"/>
          <w:sz w:val="20"/>
        </w:rPr>
        <w:t xml:space="preserve"> </w:t>
      </w:r>
      <w:r>
        <w:rPr>
          <w:w w:val="105"/>
          <w:sz w:val="20"/>
        </w:rPr>
        <w:t>Jonathan</w:t>
      </w:r>
      <w:r>
        <w:rPr>
          <w:spacing w:val="-3"/>
          <w:w w:val="105"/>
          <w:sz w:val="20"/>
        </w:rPr>
        <w:t xml:space="preserve"> </w:t>
      </w:r>
      <w:r>
        <w:rPr>
          <w:w w:val="105"/>
          <w:sz w:val="20"/>
        </w:rPr>
        <w:t>De</w:t>
      </w:r>
      <w:r w:rsidR="00927589">
        <w:rPr>
          <w:w w:val="105"/>
          <w:sz w:val="20"/>
        </w:rPr>
        <w:t>F</w:t>
      </w:r>
      <w:r>
        <w:rPr>
          <w:w w:val="105"/>
          <w:sz w:val="20"/>
        </w:rPr>
        <w:t>ilippis</w:t>
      </w:r>
      <w:r>
        <w:rPr>
          <w:spacing w:val="-5"/>
          <w:w w:val="105"/>
          <w:sz w:val="20"/>
        </w:rPr>
        <w:t xml:space="preserve"> </w:t>
      </w:r>
      <w:r>
        <w:rPr>
          <w:w w:val="105"/>
          <w:sz w:val="20"/>
        </w:rPr>
        <w:t>where</w:t>
      </w:r>
      <w:r>
        <w:rPr>
          <w:spacing w:val="-9"/>
          <w:w w:val="105"/>
          <w:sz w:val="20"/>
        </w:rPr>
        <w:t xml:space="preserve"> </w:t>
      </w:r>
      <w:r>
        <w:rPr>
          <w:w w:val="105"/>
          <w:sz w:val="20"/>
        </w:rPr>
        <w:t>he</w:t>
      </w:r>
    </w:p>
    <w:p w:rsidR="00927589" w:rsidRDefault="00927589">
      <w:pPr>
        <w:spacing w:before="39" w:line="410" w:lineRule="auto"/>
        <w:ind w:left="739" w:right="503" w:hanging="14"/>
        <w:rPr>
          <w:sz w:val="20"/>
        </w:rPr>
      </w:pPr>
    </w:p>
    <w:p w:rsidR="00927589" w:rsidRDefault="00927589">
      <w:pPr>
        <w:spacing w:before="39" w:line="410" w:lineRule="auto"/>
        <w:ind w:left="739" w:right="503" w:hanging="14"/>
        <w:rPr>
          <w:sz w:val="20"/>
        </w:rPr>
      </w:pPr>
      <w:r>
        <w:rPr>
          <w:sz w:val="20"/>
        </w:rPr>
        <w:t>JC-001-001384</w:t>
      </w:r>
    </w:p>
    <w:p w:rsidR="00CE4C9F" w:rsidRDefault="00CE4C9F">
      <w:pPr>
        <w:pStyle w:val="BodyText"/>
        <w:spacing w:before="10"/>
        <w:rPr>
          <w:sz w:val="13"/>
        </w:rPr>
      </w:pPr>
    </w:p>
    <w:p w:rsidR="00CE4C9F" w:rsidRDefault="00CE4C9F">
      <w:pPr>
        <w:rPr>
          <w:sz w:val="16"/>
        </w:rPr>
        <w:sectPr w:rsidR="00CE4C9F">
          <w:pgSz w:w="12240" w:h="15840"/>
          <w:pgMar w:top="1000" w:right="2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4"/>
        </w:rPr>
      </w:pPr>
    </w:p>
    <w:p w:rsidR="00CE4C9F" w:rsidRDefault="009F05AF">
      <w:pPr>
        <w:pStyle w:val="Heading2"/>
        <w:ind w:left="287"/>
      </w:pPr>
      <w:r>
        <w:pict>
          <v:line id="_x0000_s1864" style="position:absolute;left:0;text-align:left;z-index:251564032;mso-position-horizontal-relative:page" from="521.9pt,72.35pt" to="545.95pt,72.35pt" strokeweight=".35342mm">
            <w10:wrap anchorx="page"/>
          </v:line>
        </w:pict>
      </w:r>
      <w:r>
        <w:pict>
          <v:shape id="_x0000_s1863" type="#_x0000_t202" style="position:absolute;left:0;text-align:left;margin-left:13pt;margin-top:-36.8pt;width:540.3pt;height:112.55pt;z-index:251565056;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6"/>
                    <w:gridCol w:w="780"/>
                    <w:gridCol w:w="1069"/>
                    <w:gridCol w:w="2889"/>
                    <w:gridCol w:w="2533"/>
                  </w:tblGrid>
                  <w:tr w:rsidR="009F05AF">
                    <w:trPr>
                      <w:trHeight w:val="628"/>
                    </w:trPr>
                    <w:tc>
                      <w:tcPr>
                        <w:tcW w:w="3486" w:type="dxa"/>
                        <w:tcBorders>
                          <w:top w:val="nil"/>
                          <w:left w:val="nil"/>
                        </w:tcBorders>
                      </w:tcPr>
                      <w:p w:rsidR="009F05AF" w:rsidRDefault="009F05AF">
                        <w:pPr>
                          <w:pStyle w:val="TableParagraph"/>
                          <w:tabs>
                            <w:tab w:val="left" w:pos="521"/>
                            <w:tab w:val="left" w:pos="2182"/>
                          </w:tabs>
                          <w:spacing w:before="169" w:line="129" w:lineRule="auto"/>
                          <w:ind w:left="114"/>
                          <w:rPr>
                            <w:sz w:val="20"/>
                          </w:rPr>
                        </w:pPr>
                        <w:r>
                          <w:rPr>
                            <w:b/>
                            <w:w w:val="95"/>
                            <w:sz w:val="24"/>
                          </w:rPr>
                          <w:t>CONTINUATION</w:t>
                        </w:r>
                        <w:r>
                          <w:rPr>
                            <w:b/>
                            <w:w w:val="95"/>
                            <w:sz w:val="24"/>
                          </w:rPr>
                          <w:tab/>
                        </w:r>
                      </w:p>
                      <w:p w:rsidR="009F05AF" w:rsidRDefault="009F05AF">
                        <w:pPr>
                          <w:pStyle w:val="TableParagraph"/>
                          <w:tabs>
                            <w:tab w:val="left" w:pos="2174"/>
                          </w:tabs>
                          <w:spacing w:line="135" w:lineRule="exact"/>
                          <w:ind w:left="126"/>
                          <w:rPr>
                            <w:b/>
                            <w:sz w:val="20"/>
                          </w:rPr>
                        </w:pPr>
                        <w:r>
                          <w:rPr>
                            <w:rFonts w:ascii="Arial"/>
                            <w:w w:val="95"/>
                            <w:sz w:val="19"/>
                          </w:rPr>
                          <w:t>SUPPLEMENT</w:t>
                        </w:r>
                        <w:r>
                          <w:rPr>
                            <w:rFonts w:ascii="Arial"/>
                            <w:w w:val="95"/>
                            <w:sz w:val="19"/>
                          </w:rPr>
                          <w:tab/>
                        </w:r>
                      </w:p>
                    </w:tc>
                    <w:tc>
                      <w:tcPr>
                        <w:tcW w:w="1849" w:type="dxa"/>
                        <w:gridSpan w:val="2"/>
                        <w:tcBorders>
                          <w:bottom w:val="single" w:sz="18" w:space="0" w:color="000000"/>
                        </w:tcBorders>
                      </w:tcPr>
                      <w:p w:rsidR="009F05AF" w:rsidRDefault="009F05AF">
                        <w:pPr>
                          <w:pStyle w:val="TableParagraph"/>
                          <w:spacing w:before="146" w:line="259" w:lineRule="exact"/>
                          <w:ind w:left="122"/>
                          <w:rPr>
                            <w:b/>
                            <w:sz w:val="24"/>
                          </w:rPr>
                        </w:pPr>
                        <w:r>
                          <w:rPr>
                            <w:b/>
                            <w:sz w:val="24"/>
                          </w:rPr>
                          <w:t>JCSO</w:t>
                        </w:r>
                      </w:p>
                    </w:tc>
                    <w:tc>
                      <w:tcPr>
                        <w:tcW w:w="2889" w:type="dxa"/>
                        <w:tcBorders>
                          <w:bottom w:val="single" w:sz="18" w:space="0" w:color="000000"/>
                          <w:right w:val="single" w:sz="18" w:space="0" w:color="000000"/>
                        </w:tcBorders>
                      </w:tcPr>
                      <w:p w:rsidR="009F05AF" w:rsidRDefault="009F05AF">
                        <w:pPr>
                          <w:pStyle w:val="TableParagraph"/>
                          <w:spacing w:before="145" w:line="259" w:lineRule="exact"/>
                          <w:ind w:left="129"/>
                          <w:rPr>
                            <w:b/>
                            <w:sz w:val="24"/>
                          </w:rPr>
                        </w:pPr>
                        <w:r>
                          <w:rPr>
                            <w:b/>
                            <w:sz w:val="24"/>
                          </w:rPr>
                          <w:t>MOORE, C.</w:t>
                        </w:r>
                      </w:p>
                    </w:tc>
                    <w:tc>
                      <w:tcPr>
                        <w:tcW w:w="2533" w:type="dxa"/>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129"/>
                          <w:ind w:left="124"/>
                          <w:rPr>
                            <w:b/>
                            <w:sz w:val="24"/>
                          </w:rPr>
                        </w:pPr>
                        <w:r>
                          <w:rPr>
                            <w:b/>
                            <w:sz w:val="24"/>
                          </w:rPr>
                          <w:t>99-7625-CCCC</w:t>
                        </w:r>
                      </w:p>
                    </w:tc>
                  </w:tr>
                  <w:tr w:rsidR="009F05AF">
                    <w:trPr>
                      <w:trHeight w:val="522"/>
                    </w:trPr>
                    <w:tc>
                      <w:tcPr>
                        <w:tcW w:w="4266" w:type="dxa"/>
                        <w:gridSpan w:val="2"/>
                        <w:tcBorders>
                          <w:bottom w:val="nil"/>
                          <w:right w:val="single" w:sz="18" w:space="0" w:color="000000"/>
                        </w:tcBorders>
                      </w:tcPr>
                      <w:p w:rsidR="009F05AF" w:rsidRDefault="009F05AF">
                        <w:pPr>
                          <w:pStyle w:val="TableParagraph"/>
                          <w:spacing w:before="30"/>
                          <w:ind w:left="118"/>
                          <w:rPr>
                            <w:sz w:val="16"/>
                          </w:rPr>
                        </w:pPr>
                        <w:r>
                          <w:rPr>
                            <w:sz w:val="16"/>
                          </w:rPr>
                          <w:t>.</w:t>
                        </w:r>
                      </w:p>
                      <w:p w:rsidR="009F05AF" w:rsidRDefault="009F05AF">
                        <w:pPr>
                          <w:pStyle w:val="TableParagraph"/>
                          <w:spacing w:before="25" w:line="252" w:lineRule="exact"/>
                          <w:ind w:left="18"/>
                          <w:rPr>
                            <w:sz w:val="48"/>
                          </w:rPr>
                        </w:pPr>
                      </w:p>
                    </w:tc>
                    <w:tc>
                      <w:tcPr>
                        <w:tcW w:w="3958"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1"/>
                          <w:rPr>
                            <w:sz w:val="16"/>
                          </w:rPr>
                        </w:pPr>
                        <w:r>
                          <w:rPr>
                            <w:sz w:val="15"/>
                          </w:rPr>
                          <w:t xml:space="preserve">Victim Name </w:t>
                        </w:r>
                        <w:r>
                          <w:rPr>
                            <w:rFonts w:ascii="Arial"/>
                            <w:sz w:val="14"/>
                          </w:rPr>
                          <w:t xml:space="preserve">Original </w:t>
                        </w:r>
                        <w:r>
                          <w:rPr>
                            <w:sz w:val="16"/>
                          </w:rPr>
                          <w:t>Report</w:t>
                        </w:r>
                      </w:p>
                      <w:p w:rsidR="009F05AF" w:rsidRDefault="009F05AF">
                        <w:pPr>
                          <w:pStyle w:val="TableParagraph"/>
                          <w:spacing w:before="49" w:line="249" w:lineRule="exact"/>
                          <w:ind w:left="102"/>
                          <w:rPr>
                            <w:b/>
                            <w:sz w:val="24"/>
                          </w:rPr>
                        </w:pPr>
                        <w:r>
                          <w:rPr>
                            <w:b/>
                            <w:sz w:val="24"/>
                          </w:rPr>
                          <w:t>COLUMBINE</w:t>
                        </w:r>
                      </w:p>
                    </w:tc>
                    <w:tc>
                      <w:tcPr>
                        <w:tcW w:w="2533" w:type="dxa"/>
                        <w:tcBorders>
                          <w:top w:val="single" w:sz="18" w:space="0" w:color="000000"/>
                          <w:left w:val="single" w:sz="18" w:space="0" w:color="000000"/>
                        </w:tcBorders>
                      </w:tcPr>
                      <w:p w:rsidR="009F05AF" w:rsidRDefault="009F05AF">
                        <w:pPr>
                          <w:pStyle w:val="TableParagraph"/>
                          <w:spacing w:before="30"/>
                          <w:ind w:left="129"/>
                          <w:rPr>
                            <w:sz w:val="16"/>
                          </w:rPr>
                        </w:pPr>
                        <w:r>
                          <w:rPr>
                            <w:sz w:val="16"/>
                          </w:rPr>
                          <w:t xml:space="preserve">Date </w:t>
                        </w:r>
                        <w:r>
                          <w:rPr>
                            <w:sz w:val="15"/>
                          </w:rPr>
                          <w:t xml:space="preserve">This </w:t>
                        </w:r>
                        <w:r>
                          <w:rPr>
                            <w:sz w:val="16"/>
                          </w:rPr>
                          <w:t>Report</w:t>
                        </w:r>
                      </w:p>
                      <w:p w:rsidR="009F05AF" w:rsidRDefault="009F05AF">
                        <w:pPr>
                          <w:pStyle w:val="TableParagraph"/>
                          <w:spacing w:before="58" w:line="230" w:lineRule="exact"/>
                          <w:ind w:left="133"/>
                          <w:rPr>
                            <w:b/>
                          </w:rPr>
                        </w:pPr>
                        <w:r>
                          <w:rPr>
                            <w:b/>
                            <w:w w:val="105"/>
                          </w:rPr>
                          <w:t>06-22-99</w:t>
                        </w:r>
                      </w:p>
                    </w:tc>
                  </w:tr>
                  <w:tr w:rsidR="009F05AF">
                    <w:trPr>
                      <w:trHeight w:val="573"/>
                    </w:trPr>
                    <w:tc>
                      <w:tcPr>
                        <w:tcW w:w="4266" w:type="dxa"/>
                        <w:gridSpan w:val="2"/>
                        <w:tcBorders>
                          <w:top w:val="nil"/>
                        </w:tcBorders>
                      </w:tcPr>
                      <w:p w:rsidR="009F05AF" w:rsidRDefault="009F05AF">
                        <w:pPr>
                          <w:pStyle w:val="TableParagraph"/>
                          <w:tabs>
                            <w:tab w:val="left" w:pos="1221"/>
                          </w:tabs>
                          <w:spacing w:before="30"/>
                          <w:ind w:left="119"/>
                          <w:rPr>
                            <w:sz w:val="19"/>
                          </w:rPr>
                        </w:pPr>
                        <w:r>
                          <w:rPr>
                            <w:sz w:val="14"/>
                          </w:rPr>
                          <w:tab/>
                        </w:r>
                        <w:r>
                          <w:rPr>
                            <w:w w:val="105"/>
                            <w:position w:val="2"/>
                            <w:sz w:val="19"/>
                          </w:rPr>
                          <w:t>X FIRST DEGREE</w:t>
                        </w:r>
                        <w:r>
                          <w:rPr>
                            <w:spacing w:val="-35"/>
                            <w:w w:val="105"/>
                            <w:position w:val="2"/>
                            <w:sz w:val="19"/>
                          </w:rPr>
                          <w:t xml:space="preserve"> </w:t>
                        </w:r>
                        <w:r>
                          <w:rPr>
                            <w:w w:val="105"/>
                            <w:position w:val="2"/>
                            <w:sz w:val="19"/>
                          </w:rPr>
                          <w:t>MURDER</w:t>
                        </w:r>
                      </w:p>
                      <w:p w:rsidR="009F05AF" w:rsidRDefault="009F05AF">
                        <w:pPr>
                          <w:pStyle w:val="TableParagraph"/>
                          <w:spacing w:before="99"/>
                          <w:ind w:left="1177"/>
                          <w:rPr>
                            <w:sz w:val="15"/>
                          </w:rPr>
                        </w:pPr>
                      </w:p>
                    </w:tc>
                    <w:tc>
                      <w:tcPr>
                        <w:tcW w:w="3958" w:type="dxa"/>
                        <w:gridSpan w:val="2"/>
                        <w:tcBorders>
                          <w:top w:val="single" w:sz="18" w:space="0" w:color="000000"/>
                        </w:tcBorders>
                      </w:tcPr>
                      <w:p w:rsidR="009F05AF" w:rsidRDefault="009F05AF">
                        <w:pPr>
                          <w:pStyle w:val="TableParagraph"/>
                          <w:spacing w:line="49" w:lineRule="exact"/>
                          <w:ind w:left="350"/>
                          <w:rPr>
                            <w:sz w:val="14"/>
                          </w:rPr>
                        </w:pPr>
                      </w:p>
                    </w:tc>
                    <w:tc>
                      <w:tcPr>
                        <w:tcW w:w="2533" w:type="dxa"/>
                      </w:tcPr>
                      <w:p w:rsidR="009F05AF" w:rsidRDefault="009F05AF">
                        <w:pPr>
                          <w:pStyle w:val="TableParagraph"/>
                          <w:tabs>
                            <w:tab w:val="left" w:pos="1547"/>
                            <w:tab w:val="left" w:pos="2286"/>
                          </w:tabs>
                          <w:spacing w:before="49"/>
                          <w:ind w:left="151"/>
                          <w:rPr>
                            <w:sz w:val="15"/>
                          </w:rPr>
                        </w:pPr>
                        <w:r>
                          <w:rPr>
                            <w:position w:val="1"/>
                            <w:sz w:val="15"/>
                          </w:rPr>
                          <w:t>Recommend</w:t>
                        </w:r>
                        <w:r>
                          <w:rPr>
                            <w:spacing w:val="-1"/>
                            <w:position w:val="1"/>
                            <w:sz w:val="15"/>
                          </w:rPr>
                          <w:t xml:space="preserve"> </w:t>
                        </w:r>
                        <w:r>
                          <w:rPr>
                            <w:position w:val="1"/>
                            <w:sz w:val="16"/>
                          </w:rPr>
                          <w:t>Case:</w:t>
                        </w:r>
                        <w:r>
                          <w:rPr>
                            <w:position w:val="1"/>
                            <w:sz w:val="16"/>
                          </w:rPr>
                          <w:tab/>
                        </w:r>
                        <w:r>
                          <w:rPr>
                            <w:sz w:val="16"/>
                          </w:rPr>
                          <w:t>Review</w:t>
                        </w:r>
                        <w:r>
                          <w:rPr>
                            <w:sz w:val="16"/>
                          </w:rPr>
                          <w:tab/>
                        </w:r>
                        <w:r>
                          <w:rPr>
                            <w:position w:val="1"/>
                            <w:sz w:val="15"/>
                          </w:rPr>
                          <w:t>0</w:t>
                        </w:r>
                      </w:p>
                      <w:p w:rsidR="009F05AF" w:rsidRDefault="009F05AF">
                        <w:pPr>
                          <w:pStyle w:val="TableParagraph"/>
                          <w:tabs>
                            <w:tab w:val="left" w:pos="2276"/>
                          </w:tabs>
                          <w:spacing w:before="104"/>
                          <w:ind w:left="1524"/>
                          <w:rPr>
                            <w:sz w:val="15"/>
                          </w:rPr>
                        </w:pPr>
                        <w:r>
                          <w:rPr>
                            <w:sz w:val="17"/>
                          </w:rPr>
                          <w:t>Closure</w:t>
                        </w:r>
                        <w:r>
                          <w:rPr>
                            <w:sz w:val="17"/>
                          </w:rPr>
                          <w:tab/>
                        </w:r>
                        <w:r>
                          <w:rPr>
                            <w:sz w:val="15"/>
                          </w:rPr>
                          <w:t>0</w:t>
                        </w:r>
                      </w:p>
                    </w:tc>
                  </w:tr>
                </w:tbl>
                <w:p w:rsidR="009F05AF" w:rsidRDefault="009F05AF">
                  <w:pPr>
                    <w:pStyle w:val="BodyText"/>
                  </w:pPr>
                </w:p>
              </w:txbxContent>
            </v:textbox>
            <w10:wrap anchorx="page"/>
          </v:shape>
        </w:pict>
      </w:r>
      <w:bookmarkStart w:id="382" w:name="_bookmark384"/>
      <w:bookmarkEnd w:id="382"/>
      <w:r w:rsidR="00C85DFB">
        <w:rPr>
          <w:w w:val="93"/>
        </w:rPr>
        <w:t>-</w:t>
      </w:r>
    </w:p>
    <w:p w:rsidR="00CE4C9F" w:rsidRDefault="00C85DFB">
      <w:pPr>
        <w:spacing w:before="189" w:line="391" w:lineRule="auto"/>
        <w:ind w:left="680" w:right="880" w:hanging="1"/>
        <w:jc w:val="both"/>
        <w:rPr>
          <w:sz w:val="19"/>
        </w:rPr>
      </w:pPr>
      <w:r>
        <w:rPr>
          <w:w w:val="105"/>
          <w:sz w:val="20"/>
        </w:rPr>
        <w:t>went</w:t>
      </w:r>
      <w:r>
        <w:rPr>
          <w:spacing w:val="-19"/>
          <w:w w:val="105"/>
          <w:sz w:val="20"/>
        </w:rPr>
        <w:t xml:space="preserve"> </w:t>
      </w:r>
      <w:r>
        <w:rPr>
          <w:w w:val="105"/>
          <w:sz w:val="20"/>
        </w:rPr>
        <w:t>from</w:t>
      </w:r>
      <w:r>
        <w:rPr>
          <w:spacing w:val="-23"/>
          <w:w w:val="105"/>
          <w:sz w:val="20"/>
        </w:rPr>
        <w:t xml:space="preserve"> </w:t>
      </w:r>
      <w:r>
        <w:rPr>
          <w:w w:val="105"/>
          <w:sz w:val="20"/>
        </w:rPr>
        <w:t>there.</w:t>
      </w:r>
      <w:r>
        <w:rPr>
          <w:spacing w:val="12"/>
          <w:w w:val="105"/>
          <w:sz w:val="20"/>
        </w:rPr>
        <w:t xml:space="preserve"> </w:t>
      </w:r>
      <w:r>
        <w:rPr>
          <w:w w:val="105"/>
          <w:sz w:val="20"/>
        </w:rPr>
        <w:t>He</w:t>
      </w:r>
      <w:r>
        <w:rPr>
          <w:spacing w:val="-26"/>
          <w:w w:val="105"/>
          <w:sz w:val="20"/>
        </w:rPr>
        <w:t xml:space="preserve"> </w:t>
      </w:r>
      <w:r>
        <w:rPr>
          <w:w w:val="105"/>
        </w:rPr>
        <w:t>stated</w:t>
      </w:r>
      <w:r>
        <w:rPr>
          <w:spacing w:val="-18"/>
          <w:w w:val="105"/>
        </w:rPr>
        <w:t xml:space="preserve"> </w:t>
      </w:r>
      <w:r>
        <w:rPr>
          <w:rFonts w:ascii="Arial"/>
          <w:w w:val="105"/>
          <w:sz w:val="20"/>
        </w:rPr>
        <w:t>they</w:t>
      </w:r>
      <w:r>
        <w:rPr>
          <w:rFonts w:ascii="Arial"/>
          <w:spacing w:val="-33"/>
          <w:w w:val="105"/>
          <w:sz w:val="20"/>
        </w:rPr>
        <w:t xml:space="preserve"> </w:t>
      </w:r>
      <w:r>
        <w:rPr>
          <w:w w:val="105"/>
        </w:rPr>
        <w:t>went</w:t>
      </w:r>
      <w:r>
        <w:rPr>
          <w:spacing w:val="-29"/>
          <w:w w:val="105"/>
        </w:rPr>
        <w:t xml:space="preserve"> </w:t>
      </w:r>
      <w:r>
        <w:rPr>
          <w:w w:val="105"/>
          <w:sz w:val="20"/>
        </w:rPr>
        <w:t>across</w:t>
      </w:r>
      <w:r>
        <w:rPr>
          <w:spacing w:val="-26"/>
          <w:w w:val="105"/>
          <w:sz w:val="20"/>
        </w:rPr>
        <w:t xml:space="preserve"> </w:t>
      </w:r>
      <w:r>
        <w:rPr>
          <w:w w:val="105"/>
          <w:sz w:val="20"/>
        </w:rPr>
        <w:t>Pierce</w:t>
      </w:r>
      <w:r>
        <w:rPr>
          <w:spacing w:val="-24"/>
          <w:w w:val="105"/>
          <w:sz w:val="20"/>
        </w:rPr>
        <w:t xml:space="preserve"> </w:t>
      </w:r>
      <w:r>
        <w:rPr>
          <w:w w:val="105"/>
          <w:sz w:val="19"/>
        </w:rPr>
        <w:t>to</w:t>
      </w:r>
      <w:r>
        <w:rPr>
          <w:spacing w:val="-19"/>
          <w:w w:val="105"/>
          <w:sz w:val="19"/>
        </w:rPr>
        <w:t xml:space="preserve"> </w:t>
      </w:r>
      <w:r>
        <w:rPr>
          <w:w w:val="105"/>
          <w:sz w:val="20"/>
        </w:rPr>
        <w:t>the</w:t>
      </w:r>
      <w:r>
        <w:rPr>
          <w:spacing w:val="-25"/>
          <w:w w:val="105"/>
          <w:sz w:val="20"/>
        </w:rPr>
        <w:t xml:space="preserve"> </w:t>
      </w:r>
      <w:r>
        <w:rPr>
          <w:w w:val="105"/>
          <w:sz w:val="20"/>
        </w:rPr>
        <w:t>park.</w:t>
      </w:r>
      <w:r>
        <w:rPr>
          <w:spacing w:val="16"/>
          <w:w w:val="105"/>
          <w:sz w:val="20"/>
        </w:rPr>
        <w:t xml:space="preserve"> </w:t>
      </w:r>
      <w:r>
        <w:rPr>
          <w:w w:val="105"/>
          <w:sz w:val="20"/>
        </w:rPr>
        <w:t>I</w:t>
      </w:r>
      <w:r>
        <w:rPr>
          <w:spacing w:val="-17"/>
          <w:w w:val="105"/>
          <w:sz w:val="20"/>
        </w:rPr>
        <w:t xml:space="preserve"> </w:t>
      </w:r>
      <w:r>
        <w:rPr>
          <w:w w:val="105"/>
          <w:sz w:val="20"/>
        </w:rPr>
        <w:t>asked</w:t>
      </w:r>
      <w:r>
        <w:rPr>
          <w:spacing w:val="-28"/>
          <w:w w:val="105"/>
          <w:sz w:val="20"/>
        </w:rPr>
        <w:t xml:space="preserve"> </w:t>
      </w:r>
      <w:r>
        <w:rPr>
          <w:rFonts w:ascii="Arial"/>
          <w:w w:val="105"/>
          <w:sz w:val="20"/>
        </w:rPr>
        <w:t>him</w:t>
      </w:r>
      <w:r>
        <w:rPr>
          <w:rFonts w:ascii="Arial"/>
          <w:spacing w:val="-41"/>
          <w:w w:val="105"/>
          <w:sz w:val="20"/>
        </w:rPr>
        <w:t xml:space="preserve"> </w:t>
      </w:r>
      <w:r>
        <w:rPr>
          <w:w w:val="105"/>
          <w:sz w:val="20"/>
        </w:rPr>
        <w:t>if</w:t>
      </w:r>
      <w:r w:rsidR="00927589">
        <w:rPr>
          <w:w w:val="105"/>
          <w:sz w:val="20"/>
        </w:rPr>
        <w:t xml:space="preserve"> </w:t>
      </w:r>
      <w:r>
        <w:rPr>
          <w:w w:val="105"/>
          <w:sz w:val="20"/>
        </w:rPr>
        <w:t>he</w:t>
      </w:r>
      <w:r>
        <w:rPr>
          <w:spacing w:val="-27"/>
          <w:w w:val="105"/>
          <w:sz w:val="20"/>
        </w:rPr>
        <w:t xml:space="preserve"> </w:t>
      </w:r>
      <w:r>
        <w:rPr>
          <w:w w:val="105"/>
          <w:sz w:val="19"/>
        </w:rPr>
        <w:t>had</w:t>
      </w:r>
      <w:r>
        <w:rPr>
          <w:spacing w:val="-17"/>
          <w:w w:val="105"/>
          <w:sz w:val="19"/>
        </w:rPr>
        <w:t xml:space="preserve"> </w:t>
      </w:r>
      <w:r>
        <w:rPr>
          <w:w w:val="105"/>
          <w:sz w:val="20"/>
        </w:rPr>
        <w:t>seen</w:t>
      </w:r>
      <w:r>
        <w:rPr>
          <w:spacing w:val="-18"/>
          <w:w w:val="105"/>
          <w:sz w:val="20"/>
        </w:rPr>
        <w:t xml:space="preserve"> </w:t>
      </w:r>
      <w:r>
        <w:rPr>
          <w:w w:val="105"/>
          <w:sz w:val="20"/>
        </w:rPr>
        <w:t>anything</w:t>
      </w:r>
      <w:r>
        <w:rPr>
          <w:spacing w:val="-18"/>
          <w:w w:val="105"/>
          <w:sz w:val="20"/>
        </w:rPr>
        <w:t xml:space="preserve"> </w:t>
      </w:r>
      <w:r>
        <w:rPr>
          <w:w w:val="105"/>
          <w:sz w:val="20"/>
        </w:rPr>
        <w:t>outside</w:t>
      </w:r>
      <w:r>
        <w:rPr>
          <w:spacing w:val="-27"/>
          <w:w w:val="105"/>
          <w:sz w:val="20"/>
        </w:rPr>
        <w:t xml:space="preserve"> </w:t>
      </w:r>
      <w:r>
        <w:rPr>
          <w:w w:val="105"/>
          <w:sz w:val="20"/>
        </w:rPr>
        <w:t>and</w:t>
      </w:r>
      <w:r>
        <w:rPr>
          <w:spacing w:val="-13"/>
          <w:w w:val="105"/>
          <w:sz w:val="20"/>
        </w:rPr>
        <w:t xml:space="preserve"> </w:t>
      </w:r>
      <w:r>
        <w:rPr>
          <w:w w:val="105"/>
          <w:sz w:val="20"/>
        </w:rPr>
        <w:t>he</w:t>
      </w:r>
      <w:r>
        <w:rPr>
          <w:spacing w:val="-20"/>
          <w:w w:val="105"/>
          <w:sz w:val="20"/>
        </w:rPr>
        <w:t xml:space="preserve"> </w:t>
      </w:r>
      <w:r>
        <w:rPr>
          <w:w w:val="105"/>
          <w:sz w:val="20"/>
        </w:rPr>
        <w:t>stated</w:t>
      </w:r>
      <w:r>
        <w:rPr>
          <w:spacing w:val="-19"/>
          <w:w w:val="105"/>
          <w:sz w:val="20"/>
        </w:rPr>
        <w:t xml:space="preserve"> </w:t>
      </w:r>
      <w:r>
        <w:rPr>
          <w:w w:val="105"/>
          <w:sz w:val="20"/>
        </w:rPr>
        <w:t>he</w:t>
      </w:r>
      <w:r>
        <w:rPr>
          <w:spacing w:val="-21"/>
          <w:w w:val="105"/>
          <w:sz w:val="20"/>
        </w:rPr>
        <w:t xml:space="preserve"> </w:t>
      </w:r>
      <w:r>
        <w:rPr>
          <w:w w:val="105"/>
          <w:sz w:val="20"/>
        </w:rPr>
        <w:t xml:space="preserve">had </w:t>
      </w:r>
      <w:r>
        <w:rPr>
          <w:w w:val="105"/>
          <w:sz w:val="19"/>
        </w:rPr>
        <w:t xml:space="preserve">not He stated that after </w:t>
      </w:r>
      <w:r>
        <w:rPr>
          <w:rFonts w:ascii="Arial"/>
          <w:w w:val="105"/>
          <w:sz w:val="20"/>
        </w:rPr>
        <w:t xml:space="preserve">arriving </w:t>
      </w:r>
      <w:r>
        <w:rPr>
          <w:w w:val="105"/>
          <w:sz w:val="19"/>
        </w:rPr>
        <w:t xml:space="preserve">in the park, be heard "booms" and people </w:t>
      </w:r>
      <w:r>
        <w:rPr>
          <w:rFonts w:ascii="Arial"/>
          <w:w w:val="105"/>
          <w:sz w:val="19"/>
        </w:rPr>
        <w:t xml:space="preserve">began </w:t>
      </w:r>
      <w:r>
        <w:rPr>
          <w:w w:val="105"/>
          <w:sz w:val="19"/>
        </w:rPr>
        <w:t>running again.</w:t>
      </w:r>
      <w:r>
        <w:rPr>
          <w:spacing w:val="49"/>
          <w:w w:val="105"/>
          <w:sz w:val="19"/>
        </w:rPr>
        <w:t xml:space="preserve"> </w:t>
      </w:r>
      <w:r>
        <w:rPr>
          <w:w w:val="105"/>
          <w:sz w:val="19"/>
        </w:rPr>
        <w:t>I asked Jonathan D</w:t>
      </w:r>
      <w:r w:rsidR="00927589">
        <w:rPr>
          <w:w w:val="105"/>
          <w:sz w:val="19"/>
        </w:rPr>
        <w:t>F</w:t>
      </w:r>
      <w:r>
        <w:rPr>
          <w:w w:val="105"/>
          <w:sz w:val="19"/>
        </w:rPr>
        <w:t>ilippis if</w:t>
      </w:r>
      <w:r w:rsidR="00927589">
        <w:rPr>
          <w:w w:val="105"/>
          <w:sz w:val="19"/>
        </w:rPr>
        <w:t xml:space="preserve"> </w:t>
      </w:r>
      <w:r>
        <w:rPr>
          <w:w w:val="105"/>
          <w:sz w:val="19"/>
        </w:rPr>
        <w:t xml:space="preserve">he remembered who he </w:t>
      </w:r>
      <w:r w:rsidR="00927589">
        <w:rPr>
          <w:w w:val="105"/>
          <w:sz w:val="20"/>
        </w:rPr>
        <w:t>h</w:t>
      </w:r>
      <w:r>
        <w:rPr>
          <w:w w:val="105"/>
          <w:sz w:val="20"/>
        </w:rPr>
        <w:t xml:space="preserve">ad </w:t>
      </w:r>
      <w:r>
        <w:rPr>
          <w:w w:val="105"/>
          <w:sz w:val="19"/>
        </w:rPr>
        <w:t xml:space="preserve">been sitting </w:t>
      </w:r>
      <w:r>
        <w:rPr>
          <w:rFonts w:ascii="Arial"/>
          <w:w w:val="105"/>
          <w:sz w:val="20"/>
        </w:rPr>
        <w:t xml:space="preserve">with </w:t>
      </w:r>
      <w:r>
        <w:rPr>
          <w:w w:val="105"/>
          <w:sz w:val="19"/>
        </w:rPr>
        <w:t>in the classroom prior to the incident. He stated he did not</w:t>
      </w:r>
      <w:r>
        <w:rPr>
          <w:spacing w:val="-6"/>
          <w:w w:val="105"/>
          <w:sz w:val="19"/>
        </w:rPr>
        <w:t xml:space="preserve"> </w:t>
      </w:r>
      <w:r>
        <w:rPr>
          <w:w w:val="105"/>
          <w:sz w:val="19"/>
        </w:rPr>
        <w:t>recall.</w:t>
      </w:r>
    </w:p>
    <w:p w:rsidR="00CE4C9F" w:rsidRDefault="00CE4C9F">
      <w:pPr>
        <w:pStyle w:val="BodyText"/>
        <w:rPr>
          <w:sz w:val="22"/>
        </w:rPr>
      </w:pPr>
    </w:p>
    <w:p w:rsidR="00CE4C9F" w:rsidRDefault="00C85DFB">
      <w:pPr>
        <w:spacing w:before="132" w:line="384" w:lineRule="auto"/>
        <w:ind w:left="684" w:right="864" w:firstLine="2"/>
        <w:jc w:val="both"/>
        <w:rPr>
          <w:sz w:val="20"/>
        </w:rPr>
      </w:pPr>
      <w:r>
        <w:rPr>
          <w:w w:val="105"/>
          <w:sz w:val="19"/>
        </w:rPr>
        <w:t>I asked Jonathan De</w:t>
      </w:r>
      <w:r w:rsidR="00927589">
        <w:rPr>
          <w:w w:val="105"/>
          <w:sz w:val="19"/>
        </w:rPr>
        <w:t>F</w:t>
      </w:r>
      <w:r>
        <w:rPr>
          <w:w w:val="105"/>
          <w:sz w:val="19"/>
        </w:rPr>
        <w:t xml:space="preserve">ilippis </w:t>
      </w:r>
      <w:r>
        <w:rPr>
          <w:w w:val="105"/>
        </w:rPr>
        <w:t xml:space="preserve">if </w:t>
      </w:r>
      <w:r w:rsidR="00927589">
        <w:rPr>
          <w:w w:val="105"/>
          <w:sz w:val="19"/>
        </w:rPr>
        <w:t>h</w:t>
      </w:r>
      <w:r>
        <w:rPr>
          <w:w w:val="105"/>
          <w:sz w:val="19"/>
        </w:rPr>
        <w:t xml:space="preserve">e knew either Dylan Klebold or Eric Harris and he stated he did not. I asked </w:t>
      </w:r>
      <w:r>
        <w:rPr>
          <w:rFonts w:ascii="Arial"/>
          <w:w w:val="105"/>
          <w:sz w:val="21"/>
        </w:rPr>
        <w:t xml:space="preserve">him </w:t>
      </w:r>
      <w:r>
        <w:rPr>
          <w:w w:val="105"/>
          <w:sz w:val="20"/>
        </w:rPr>
        <w:t xml:space="preserve">if </w:t>
      </w:r>
      <w:r>
        <w:rPr>
          <w:w w:val="105"/>
          <w:sz w:val="19"/>
        </w:rPr>
        <w:t xml:space="preserve">they were </w:t>
      </w:r>
      <w:r>
        <w:rPr>
          <w:w w:val="105"/>
          <w:sz w:val="20"/>
        </w:rPr>
        <w:t>anyone</w:t>
      </w:r>
      <w:r>
        <w:rPr>
          <w:spacing w:val="-27"/>
          <w:w w:val="105"/>
          <w:sz w:val="20"/>
        </w:rPr>
        <w:t xml:space="preserve"> </w:t>
      </w:r>
      <w:r>
        <w:rPr>
          <w:w w:val="105"/>
          <w:sz w:val="20"/>
        </w:rPr>
        <w:t>he</w:t>
      </w:r>
      <w:r>
        <w:rPr>
          <w:spacing w:val="-31"/>
          <w:w w:val="105"/>
          <w:sz w:val="20"/>
        </w:rPr>
        <w:t xml:space="preserve"> </w:t>
      </w:r>
      <w:r>
        <w:rPr>
          <w:w w:val="105"/>
          <w:sz w:val="20"/>
        </w:rPr>
        <w:t>recognized</w:t>
      </w:r>
      <w:r>
        <w:rPr>
          <w:spacing w:val="-19"/>
          <w:w w:val="105"/>
          <w:sz w:val="20"/>
        </w:rPr>
        <w:t xml:space="preserve"> </w:t>
      </w:r>
      <w:r>
        <w:rPr>
          <w:rFonts w:ascii="Arial"/>
          <w:w w:val="105"/>
          <w:sz w:val="21"/>
        </w:rPr>
        <w:t>from</w:t>
      </w:r>
      <w:r>
        <w:rPr>
          <w:rFonts w:ascii="Arial"/>
          <w:spacing w:val="-42"/>
          <w:w w:val="105"/>
          <w:sz w:val="21"/>
        </w:rPr>
        <w:t xml:space="preserve"> </w:t>
      </w:r>
      <w:r>
        <w:rPr>
          <w:w w:val="105"/>
          <w:sz w:val="20"/>
        </w:rPr>
        <w:t>the</w:t>
      </w:r>
      <w:r>
        <w:rPr>
          <w:spacing w:val="-31"/>
          <w:w w:val="105"/>
          <w:sz w:val="20"/>
        </w:rPr>
        <w:t xml:space="preserve"> </w:t>
      </w:r>
      <w:r>
        <w:rPr>
          <w:w w:val="105"/>
        </w:rPr>
        <w:t>hallways,</w:t>
      </w:r>
      <w:r>
        <w:rPr>
          <w:spacing w:val="-27"/>
          <w:w w:val="105"/>
        </w:rPr>
        <w:t xml:space="preserve"> </w:t>
      </w:r>
      <w:r>
        <w:rPr>
          <w:w w:val="105"/>
          <w:sz w:val="20"/>
        </w:rPr>
        <w:t>and</w:t>
      </w:r>
      <w:r>
        <w:rPr>
          <w:spacing w:val="-24"/>
          <w:w w:val="105"/>
          <w:sz w:val="20"/>
        </w:rPr>
        <w:t xml:space="preserve"> </w:t>
      </w:r>
      <w:r w:rsidR="00927589">
        <w:rPr>
          <w:spacing w:val="-24"/>
          <w:w w:val="105"/>
          <w:sz w:val="20"/>
        </w:rPr>
        <w:t>h</w:t>
      </w:r>
      <w:r>
        <w:rPr>
          <w:w w:val="105"/>
          <w:sz w:val="20"/>
        </w:rPr>
        <w:t>e</w:t>
      </w:r>
      <w:r>
        <w:rPr>
          <w:spacing w:val="-31"/>
          <w:w w:val="105"/>
          <w:sz w:val="20"/>
        </w:rPr>
        <w:t xml:space="preserve"> </w:t>
      </w:r>
      <w:r>
        <w:rPr>
          <w:w w:val="105"/>
        </w:rPr>
        <w:t>stated</w:t>
      </w:r>
      <w:r>
        <w:rPr>
          <w:spacing w:val="-27"/>
          <w:w w:val="105"/>
        </w:rPr>
        <w:t xml:space="preserve"> </w:t>
      </w:r>
      <w:r w:rsidR="00927589">
        <w:rPr>
          <w:spacing w:val="-27"/>
          <w:w w:val="105"/>
        </w:rPr>
        <w:t>h</w:t>
      </w:r>
      <w:r>
        <w:rPr>
          <w:w w:val="105"/>
          <w:sz w:val="20"/>
        </w:rPr>
        <w:t>e</w:t>
      </w:r>
      <w:r>
        <w:rPr>
          <w:spacing w:val="-29"/>
          <w:w w:val="105"/>
          <w:sz w:val="20"/>
        </w:rPr>
        <w:t xml:space="preserve"> </w:t>
      </w:r>
      <w:r>
        <w:rPr>
          <w:w w:val="105"/>
          <w:sz w:val="20"/>
        </w:rPr>
        <w:t>did</w:t>
      </w:r>
      <w:r>
        <w:rPr>
          <w:spacing w:val="-25"/>
          <w:w w:val="105"/>
          <w:sz w:val="20"/>
        </w:rPr>
        <w:t xml:space="preserve"> </w:t>
      </w:r>
      <w:r>
        <w:rPr>
          <w:w w:val="105"/>
          <w:sz w:val="20"/>
        </w:rPr>
        <w:t>not</w:t>
      </w:r>
      <w:r>
        <w:rPr>
          <w:spacing w:val="41"/>
          <w:w w:val="105"/>
          <w:sz w:val="20"/>
        </w:rPr>
        <w:t xml:space="preserve"> </w:t>
      </w:r>
      <w:r>
        <w:rPr>
          <w:w w:val="105"/>
          <w:sz w:val="20"/>
        </w:rPr>
        <w:t>I</w:t>
      </w:r>
      <w:r>
        <w:rPr>
          <w:spacing w:val="-23"/>
          <w:w w:val="105"/>
          <w:sz w:val="20"/>
        </w:rPr>
        <w:t xml:space="preserve"> </w:t>
      </w:r>
      <w:r>
        <w:rPr>
          <w:w w:val="105"/>
          <w:sz w:val="21"/>
        </w:rPr>
        <w:t>asked</w:t>
      </w:r>
      <w:r>
        <w:rPr>
          <w:spacing w:val="-34"/>
          <w:w w:val="105"/>
          <w:sz w:val="21"/>
        </w:rPr>
        <w:t xml:space="preserve"> </w:t>
      </w:r>
      <w:r>
        <w:rPr>
          <w:rFonts w:ascii="Arial"/>
          <w:w w:val="105"/>
          <w:sz w:val="21"/>
        </w:rPr>
        <w:t>him</w:t>
      </w:r>
      <w:r>
        <w:rPr>
          <w:rFonts w:ascii="Arial"/>
          <w:spacing w:val="-46"/>
          <w:w w:val="105"/>
          <w:sz w:val="21"/>
        </w:rPr>
        <w:t xml:space="preserve"> </w:t>
      </w:r>
      <w:r>
        <w:rPr>
          <w:w w:val="105"/>
          <w:sz w:val="20"/>
        </w:rPr>
        <w:t>if</w:t>
      </w:r>
      <w:r>
        <w:rPr>
          <w:spacing w:val="-22"/>
          <w:w w:val="105"/>
          <w:sz w:val="20"/>
        </w:rPr>
        <w:t xml:space="preserve"> </w:t>
      </w:r>
      <w:r>
        <w:rPr>
          <w:w w:val="105"/>
          <w:sz w:val="20"/>
        </w:rPr>
        <w:t>there</w:t>
      </w:r>
      <w:r>
        <w:rPr>
          <w:spacing w:val="-26"/>
          <w:w w:val="105"/>
          <w:sz w:val="20"/>
        </w:rPr>
        <w:t xml:space="preserve"> </w:t>
      </w:r>
      <w:r>
        <w:rPr>
          <w:w w:val="105"/>
          <w:sz w:val="20"/>
        </w:rPr>
        <w:t>was</w:t>
      </w:r>
      <w:r>
        <w:rPr>
          <w:spacing w:val="-23"/>
          <w:w w:val="105"/>
          <w:sz w:val="20"/>
        </w:rPr>
        <w:t xml:space="preserve"> </w:t>
      </w:r>
      <w:r>
        <w:rPr>
          <w:w w:val="105"/>
          <w:sz w:val="20"/>
        </w:rPr>
        <w:t>anything</w:t>
      </w:r>
      <w:r>
        <w:rPr>
          <w:spacing w:val="-20"/>
          <w:w w:val="105"/>
          <w:sz w:val="20"/>
        </w:rPr>
        <w:t xml:space="preserve"> </w:t>
      </w:r>
      <w:r w:rsidR="00927589">
        <w:rPr>
          <w:w w:val="105"/>
          <w:sz w:val="20"/>
        </w:rPr>
        <w:t>h</w:t>
      </w:r>
      <w:r>
        <w:rPr>
          <w:w w:val="105"/>
          <w:sz w:val="20"/>
        </w:rPr>
        <w:t>e</w:t>
      </w:r>
      <w:r>
        <w:rPr>
          <w:spacing w:val="-26"/>
          <w:w w:val="105"/>
          <w:sz w:val="20"/>
        </w:rPr>
        <w:t xml:space="preserve"> </w:t>
      </w:r>
      <w:r>
        <w:rPr>
          <w:w w:val="105"/>
          <w:sz w:val="20"/>
        </w:rPr>
        <w:t>had</w:t>
      </w:r>
      <w:r>
        <w:rPr>
          <w:spacing w:val="-23"/>
          <w:w w:val="105"/>
          <w:sz w:val="20"/>
        </w:rPr>
        <w:t xml:space="preserve"> </w:t>
      </w:r>
      <w:r>
        <w:rPr>
          <w:w w:val="105"/>
          <w:sz w:val="20"/>
        </w:rPr>
        <w:t>either</w:t>
      </w:r>
      <w:r>
        <w:rPr>
          <w:spacing w:val="-16"/>
          <w:w w:val="105"/>
          <w:sz w:val="20"/>
        </w:rPr>
        <w:t xml:space="preserve"> </w:t>
      </w:r>
      <w:r w:rsidR="00927589">
        <w:rPr>
          <w:w w:val="105"/>
          <w:sz w:val="20"/>
        </w:rPr>
        <w:t>h</w:t>
      </w:r>
      <w:r>
        <w:rPr>
          <w:w w:val="105"/>
          <w:sz w:val="20"/>
        </w:rPr>
        <w:t>eard</w:t>
      </w:r>
      <w:r>
        <w:rPr>
          <w:spacing w:val="-20"/>
          <w:w w:val="105"/>
          <w:sz w:val="20"/>
        </w:rPr>
        <w:t xml:space="preserve"> </w:t>
      </w:r>
      <w:r>
        <w:rPr>
          <w:w w:val="105"/>
          <w:sz w:val="20"/>
        </w:rPr>
        <w:t>or</w:t>
      </w:r>
      <w:r>
        <w:rPr>
          <w:spacing w:val="-14"/>
          <w:w w:val="105"/>
          <w:sz w:val="20"/>
        </w:rPr>
        <w:t xml:space="preserve"> </w:t>
      </w:r>
      <w:r>
        <w:rPr>
          <w:w w:val="105"/>
          <w:sz w:val="20"/>
        </w:rPr>
        <w:t>seen prior</w:t>
      </w:r>
      <w:r>
        <w:rPr>
          <w:spacing w:val="-10"/>
          <w:w w:val="105"/>
          <w:sz w:val="20"/>
        </w:rPr>
        <w:t xml:space="preserve"> </w:t>
      </w:r>
      <w:r>
        <w:rPr>
          <w:w w:val="105"/>
          <w:sz w:val="20"/>
        </w:rPr>
        <w:t>to</w:t>
      </w:r>
      <w:r>
        <w:rPr>
          <w:spacing w:val="-18"/>
          <w:w w:val="105"/>
          <w:sz w:val="20"/>
        </w:rPr>
        <w:t xml:space="preserve"> </w:t>
      </w:r>
      <w:r>
        <w:rPr>
          <w:w w:val="105"/>
          <w:sz w:val="20"/>
        </w:rPr>
        <w:t>or</w:t>
      </w:r>
      <w:r>
        <w:rPr>
          <w:spacing w:val="-8"/>
          <w:w w:val="105"/>
          <w:sz w:val="20"/>
        </w:rPr>
        <w:t xml:space="preserve"> </w:t>
      </w:r>
      <w:r>
        <w:rPr>
          <w:w w:val="105"/>
          <w:sz w:val="20"/>
        </w:rPr>
        <w:t>since</w:t>
      </w:r>
      <w:r>
        <w:rPr>
          <w:spacing w:val="-7"/>
          <w:w w:val="105"/>
          <w:sz w:val="20"/>
        </w:rPr>
        <w:t xml:space="preserve"> </w:t>
      </w:r>
      <w:r>
        <w:rPr>
          <w:w w:val="105"/>
          <w:sz w:val="20"/>
        </w:rPr>
        <w:t>the</w:t>
      </w:r>
      <w:r>
        <w:rPr>
          <w:spacing w:val="-15"/>
          <w:w w:val="105"/>
          <w:sz w:val="20"/>
        </w:rPr>
        <w:t xml:space="preserve"> </w:t>
      </w:r>
      <w:r>
        <w:rPr>
          <w:w w:val="105"/>
          <w:sz w:val="20"/>
        </w:rPr>
        <w:t>incident</w:t>
      </w:r>
      <w:r>
        <w:rPr>
          <w:spacing w:val="-2"/>
          <w:w w:val="105"/>
          <w:sz w:val="20"/>
        </w:rPr>
        <w:t xml:space="preserve"> </w:t>
      </w:r>
      <w:r>
        <w:rPr>
          <w:w w:val="105"/>
          <w:sz w:val="20"/>
        </w:rPr>
        <w:t xml:space="preserve">which </w:t>
      </w:r>
      <w:r w:rsidR="00927589">
        <w:rPr>
          <w:w w:val="105"/>
          <w:sz w:val="20"/>
        </w:rPr>
        <w:t>h</w:t>
      </w:r>
      <w:r>
        <w:rPr>
          <w:w w:val="105"/>
          <w:sz w:val="20"/>
        </w:rPr>
        <w:t>e</w:t>
      </w:r>
      <w:r>
        <w:rPr>
          <w:spacing w:val="-11"/>
          <w:w w:val="105"/>
          <w:sz w:val="20"/>
        </w:rPr>
        <w:t xml:space="preserve"> </w:t>
      </w:r>
      <w:r>
        <w:rPr>
          <w:w w:val="105"/>
          <w:sz w:val="20"/>
        </w:rPr>
        <w:t>thought</w:t>
      </w:r>
      <w:r>
        <w:rPr>
          <w:spacing w:val="5"/>
          <w:w w:val="105"/>
          <w:sz w:val="20"/>
        </w:rPr>
        <w:t xml:space="preserve"> </w:t>
      </w:r>
      <w:r>
        <w:rPr>
          <w:w w:val="105"/>
          <w:sz w:val="19"/>
        </w:rPr>
        <w:t>might</w:t>
      </w:r>
      <w:r>
        <w:rPr>
          <w:spacing w:val="-3"/>
          <w:w w:val="105"/>
          <w:sz w:val="19"/>
        </w:rPr>
        <w:t xml:space="preserve"> </w:t>
      </w:r>
      <w:r>
        <w:rPr>
          <w:w w:val="105"/>
          <w:sz w:val="20"/>
        </w:rPr>
        <w:t>assist</w:t>
      </w:r>
      <w:r>
        <w:rPr>
          <w:spacing w:val="-5"/>
          <w:w w:val="105"/>
          <w:sz w:val="20"/>
        </w:rPr>
        <w:t xml:space="preserve"> </w:t>
      </w:r>
      <w:r>
        <w:rPr>
          <w:w w:val="105"/>
          <w:sz w:val="20"/>
        </w:rPr>
        <w:t>us</w:t>
      </w:r>
      <w:r>
        <w:rPr>
          <w:spacing w:val="-7"/>
          <w:w w:val="105"/>
          <w:sz w:val="20"/>
        </w:rPr>
        <w:t xml:space="preserve"> </w:t>
      </w:r>
      <w:r>
        <w:rPr>
          <w:w w:val="105"/>
          <w:sz w:val="20"/>
        </w:rPr>
        <w:t>in</w:t>
      </w:r>
      <w:r>
        <w:rPr>
          <w:spacing w:val="-7"/>
          <w:w w:val="105"/>
          <w:sz w:val="20"/>
        </w:rPr>
        <w:t xml:space="preserve"> </w:t>
      </w:r>
      <w:r>
        <w:rPr>
          <w:w w:val="105"/>
          <w:sz w:val="20"/>
        </w:rPr>
        <w:t>the</w:t>
      </w:r>
      <w:r>
        <w:rPr>
          <w:spacing w:val="-15"/>
          <w:w w:val="105"/>
          <w:sz w:val="20"/>
        </w:rPr>
        <w:t xml:space="preserve"> </w:t>
      </w:r>
      <w:r>
        <w:rPr>
          <w:w w:val="105"/>
          <w:sz w:val="20"/>
        </w:rPr>
        <w:t>investigation</w:t>
      </w:r>
      <w:r>
        <w:rPr>
          <w:spacing w:val="5"/>
          <w:w w:val="105"/>
          <w:sz w:val="20"/>
        </w:rPr>
        <w:t xml:space="preserve"> </w:t>
      </w:r>
      <w:r>
        <w:rPr>
          <w:w w:val="105"/>
          <w:sz w:val="20"/>
        </w:rPr>
        <w:t>and</w:t>
      </w:r>
      <w:r>
        <w:rPr>
          <w:spacing w:val="-12"/>
          <w:w w:val="105"/>
          <w:sz w:val="20"/>
        </w:rPr>
        <w:t xml:space="preserve"> </w:t>
      </w:r>
      <w:r>
        <w:rPr>
          <w:w w:val="105"/>
          <w:sz w:val="20"/>
        </w:rPr>
        <w:t>he</w:t>
      </w:r>
      <w:r>
        <w:rPr>
          <w:spacing w:val="-6"/>
          <w:w w:val="105"/>
          <w:sz w:val="20"/>
        </w:rPr>
        <w:t xml:space="preserve"> </w:t>
      </w:r>
      <w:r>
        <w:rPr>
          <w:w w:val="105"/>
          <w:sz w:val="20"/>
        </w:rPr>
        <w:t>stated</w:t>
      </w:r>
      <w:r>
        <w:rPr>
          <w:spacing w:val="1"/>
          <w:w w:val="105"/>
          <w:sz w:val="20"/>
        </w:rPr>
        <w:t xml:space="preserve"> </w:t>
      </w:r>
      <w:r>
        <w:rPr>
          <w:w w:val="105"/>
          <w:sz w:val="20"/>
        </w:rPr>
        <w:t>there</w:t>
      </w:r>
      <w:r>
        <w:rPr>
          <w:spacing w:val="-6"/>
          <w:w w:val="105"/>
          <w:sz w:val="20"/>
        </w:rPr>
        <w:t xml:space="preserve"> </w:t>
      </w:r>
      <w:r>
        <w:rPr>
          <w:w w:val="105"/>
          <w:sz w:val="20"/>
        </w:rPr>
        <w:t>was</w:t>
      </w:r>
      <w:r>
        <w:rPr>
          <w:spacing w:val="-19"/>
          <w:w w:val="105"/>
          <w:sz w:val="20"/>
        </w:rPr>
        <w:t xml:space="preserve"> </w:t>
      </w:r>
      <w:r>
        <w:rPr>
          <w:w w:val="105"/>
          <w:sz w:val="20"/>
        </w:rPr>
        <w:t>not.</w:t>
      </w:r>
    </w:p>
    <w:p w:rsidR="00CE4C9F" w:rsidRDefault="00CE4C9F">
      <w:pPr>
        <w:pStyle w:val="BodyText"/>
        <w:rPr>
          <w:sz w:val="22"/>
        </w:rPr>
      </w:pPr>
    </w:p>
    <w:p w:rsidR="00CE4C9F" w:rsidRDefault="00C85DFB">
      <w:pPr>
        <w:spacing w:before="128" w:line="379" w:lineRule="auto"/>
        <w:ind w:left="695" w:right="853"/>
        <w:jc w:val="both"/>
        <w:rPr>
          <w:sz w:val="20"/>
        </w:rPr>
      </w:pPr>
      <w:r>
        <w:rPr>
          <w:w w:val="105"/>
          <w:sz w:val="19"/>
        </w:rPr>
        <w:t>I asked Jonathan De</w:t>
      </w:r>
      <w:r w:rsidR="00927589">
        <w:rPr>
          <w:w w:val="105"/>
          <w:sz w:val="19"/>
        </w:rPr>
        <w:t>F</w:t>
      </w:r>
      <w:r>
        <w:rPr>
          <w:w w:val="105"/>
          <w:sz w:val="19"/>
        </w:rPr>
        <w:t xml:space="preserve">ilippis </w:t>
      </w:r>
      <w:r>
        <w:rPr>
          <w:w w:val="110"/>
          <w:sz w:val="19"/>
        </w:rPr>
        <w:t>if</w:t>
      </w:r>
      <w:r w:rsidR="00927589">
        <w:rPr>
          <w:w w:val="110"/>
          <w:sz w:val="19"/>
        </w:rPr>
        <w:t xml:space="preserve"> </w:t>
      </w:r>
      <w:r>
        <w:rPr>
          <w:w w:val="110"/>
          <w:sz w:val="19"/>
        </w:rPr>
        <w:t xml:space="preserve">he </w:t>
      </w:r>
      <w:r w:rsidR="00927589">
        <w:rPr>
          <w:w w:val="105"/>
          <w:sz w:val="19"/>
        </w:rPr>
        <w:t>h</w:t>
      </w:r>
      <w:r>
        <w:rPr>
          <w:w w:val="105"/>
          <w:sz w:val="19"/>
        </w:rPr>
        <w:t xml:space="preserve">ad been </w:t>
      </w:r>
      <w:r>
        <w:rPr>
          <w:w w:val="105"/>
          <w:sz w:val="21"/>
        </w:rPr>
        <w:t xml:space="preserve">in </w:t>
      </w:r>
      <w:r>
        <w:rPr>
          <w:w w:val="105"/>
          <w:sz w:val="19"/>
        </w:rPr>
        <w:t xml:space="preserve">the cafeteria at all during the </w:t>
      </w:r>
      <w:r>
        <w:rPr>
          <w:w w:val="105"/>
        </w:rPr>
        <w:t xml:space="preserve">day. </w:t>
      </w:r>
      <w:r>
        <w:rPr>
          <w:w w:val="105"/>
          <w:sz w:val="19"/>
        </w:rPr>
        <w:t xml:space="preserve">He stated that he believed he had been during </w:t>
      </w:r>
      <w:r>
        <w:rPr>
          <w:rFonts w:ascii="Arial"/>
          <w:w w:val="105"/>
        </w:rPr>
        <w:t>third</w:t>
      </w:r>
      <w:r>
        <w:rPr>
          <w:rFonts w:ascii="Arial"/>
          <w:spacing w:val="-53"/>
          <w:w w:val="105"/>
        </w:rPr>
        <w:t xml:space="preserve"> </w:t>
      </w:r>
      <w:r>
        <w:rPr>
          <w:rFonts w:ascii="Arial"/>
          <w:w w:val="105"/>
          <w:sz w:val="20"/>
        </w:rPr>
        <w:t>period.</w:t>
      </w:r>
      <w:r>
        <w:rPr>
          <w:rFonts w:ascii="Arial"/>
          <w:spacing w:val="9"/>
          <w:w w:val="105"/>
          <w:sz w:val="20"/>
        </w:rPr>
        <w:t xml:space="preserve"> </w:t>
      </w:r>
      <w:r>
        <w:rPr>
          <w:w w:val="105"/>
          <w:sz w:val="20"/>
        </w:rPr>
        <w:t>I</w:t>
      </w:r>
      <w:r>
        <w:rPr>
          <w:spacing w:val="-21"/>
          <w:w w:val="105"/>
          <w:sz w:val="20"/>
        </w:rPr>
        <w:t xml:space="preserve"> </w:t>
      </w:r>
      <w:r>
        <w:rPr>
          <w:w w:val="105"/>
          <w:sz w:val="20"/>
        </w:rPr>
        <w:t>asked</w:t>
      </w:r>
      <w:r>
        <w:rPr>
          <w:spacing w:val="-25"/>
          <w:w w:val="105"/>
          <w:sz w:val="20"/>
        </w:rPr>
        <w:t xml:space="preserve"> </w:t>
      </w:r>
      <w:r>
        <w:rPr>
          <w:rFonts w:ascii="Arial"/>
          <w:w w:val="105"/>
          <w:sz w:val="20"/>
        </w:rPr>
        <w:t>him</w:t>
      </w:r>
      <w:r>
        <w:rPr>
          <w:rFonts w:ascii="Arial"/>
          <w:spacing w:val="-38"/>
          <w:w w:val="105"/>
          <w:sz w:val="20"/>
        </w:rPr>
        <w:t xml:space="preserve"> </w:t>
      </w:r>
      <w:r>
        <w:rPr>
          <w:w w:val="105"/>
          <w:sz w:val="20"/>
        </w:rPr>
        <w:t>if</w:t>
      </w:r>
      <w:r>
        <w:rPr>
          <w:spacing w:val="-28"/>
          <w:w w:val="105"/>
          <w:sz w:val="20"/>
        </w:rPr>
        <w:t xml:space="preserve"> </w:t>
      </w:r>
      <w:r>
        <w:rPr>
          <w:w w:val="105"/>
          <w:sz w:val="20"/>
        </w:rPr>
        <w:t>there</w:t>
      </w:r>
      <w:r>
        <w:rPr>
          <w:spacing w:val="-27"/>
          <w:w w:val="105"/>
          <w:sz w:val="20"/>
        </w:rPr>
        <w:t xml:space="preserve"> </w:t>
      </w:r>
      <w:r>
        <w:rPr>
          <w:w w:val="105"/>
          <w:sz w:val="20"/>
        </w:rPr>
        <w:t>was</w:t>
      </w:r>
      <w:r>
        <w:rPr>
          <w:spacing w:val="-29"/>
          <w:w w:val="105"/>
          <w:sz w:val="20"/>
        </w:rPr>
        <w:t xml:space="preserve"> </w:t>
      </w:r>
      <w:r>
        <w:rPr>
          <w:w w:val="105"/>
          <w:sz w:val="20"/>
        </w:rPr>
        <w:t>anyone</w:t>
      </w:r>
      <w:r>
        <w:rPr>
          <w:spacing w:val="-24"/>
          <w:w w:val="105"/>
          <w:sz w:val="20"/>
        </w:rPr>
        <w:t xml:space="preserve"> </w:t>
      </w:r>
      <w:r>
        <w:rPr>
          <w:w w:val="105"/>
        </w:rPr>
        <w:t>in</w:t>
      </w:r>
      <w:r>
        <w:rPr>
          <w:spacing w:val="-35"/>
          <w:w w:val="105"/>
        </w:rPr>
        <w:t xml:space="preserve"> </w:t>
      </w:r>
      <w:r>
        <w:rPr>
          <w:w w:val="105"/>
          <w:sz w:val="20"/>
        </w:rPr>
        <w:t>the</w:t>
      </w:r>
      <w:r>
        <w:rPr>
          <w:spacing w:val="-29"/>
          <w:w w:val="105"/>
          <w:sz w:val="20"/>
        </w:rPr>
        <w:t xml:space="preserve"> </w:t>
      </w:r>
      <w:r>
        <w:rPr>
          <w:w w:val="105"/>
          <w:sz w:val="20"/>
        </w:rPr>
        <w:t>cafeteria.</w:t>
      </w:r>
      <w:r>
        <w:rPr>
          <w:spacing w:val="12"/>
          <w:w w:val="105"/>
          <w:sz w:val="20"/>
        </w:rPr>
        <w:t xml:space="preserve"> </w:t>
      </w:r>
      <w:r>
        <w:rPr>
          <w:w w:val="105"/>
          <w:sz w:val="20"/>
        </w:rPr>
        <w:t>He</w:t>
      </w:r>
      <w:r>
        <w:rPr>
          <w:spacing w:val="-36"/>
          <w:w w:val="105"/>
          <w:sz w:val="20"/>
        </w:rPr>
        <w:t xml:space="preserve"> </w:t>
      </w:r>
      <w:r>
        <w:rPr>
          <w:w w:val="105"/>
          <w:sz w:val="20"/>
        </w:rPr>
        <w:t>stated</w:t>
      </w:r>
      <w:r>
        <w:rPr>
          <w:spacing w:val="-18"/>
          <w:w w:val="105"/>
          <w:sz w:val="20"/>
        </w:rPr>
        <w:t xml:space="preserve"> </w:t>
      </w:r>
      <w:r>
        <w:rPr>
          <w:w w:val="105"/>
          <w:sz w:val="20"/>
        </w:rPr>
        <w:t>there</w:t>
      </w:r>
      <w:r>
        <w:rPr>
          <w:spacing w:val="-33"/>
          <w:w w:val="105"/>
          <w:sz w:val="20"/>
        </w:rPr>
        <w:t xml:space="preserve"> </w:t>
      </w:r>
      <w:r>
        <w:rPr>
          <w:w w:val="105"/>
          <w:sz w:val="20"/>
        </w:rPr>
        <w:t>are</w:t>
      </w:r>
      <w:r>
        <w:rPr>
          <w:spacing w:val="-24"/>
          <w:w w:val="105"/>
          <w:sz w:val="20"/>
        </w:rPr>
        <w:t xml:space="preserve"> </w:t>
      </w:r>
      <w:r>
        <w:rPr>
          <w:w w:val="105"/>
          <w:sz w:val="20"/>
        </w:rPr>
        <w:t>never</w:t>
      </w:r>
      <w:r>
        <w:rPr>
          <w:spacing w:val="-25"/>
          <w:w w:val="105"/>
          <w:sz w:val="20"/>
        </w:rPr>
        <w:t xml:space="preserve"> </w:t>
      </w:r>
      <w:r>
        <w:rPr>
          <w:w w:val="105"/>
          <w:sz w:val="20"/>
        </w:rPr>
        <w:t>many</w:t>
      </w:r>
      <w:r>
        <w:rPr>
          <w:spacing w:val="-25"/>
          <w:w w:val="105"/>
          <w:sz w:val="20"/>
        </w:rPr>
        <w:t xml:space="preserve"> </w:t>
      </w:r>
      <w:r>
        <w:rPr>
          <w:w w:val="105"/>
          <w:sz w:val="20"/>
        </w:rPr>
        <w:t>people</w:t>
      </w:r>
      <w:r>
        <w:rPr>
          <w:spacing w:val="-25"/>
          <w:w w:val="105"/>
          <w:sz w:val="20"/>
        </w:rPr>
        <w:t xml:space="preserve"> </w:t>
      </w:r>
      <w:r>
        <w:rPr>
          <w:w w:val="105"/>
          <w:sz w:val="19"/>
        </w:rPr>
        <w:t>in</w:t>
      </w:r>
      <w:r>
        <w:rPr>
          <w:spacing w:val="-16"/>
          <w:w w:val="105"/>
          <w:sz w:val="19"/>
        </w:rPr>
        <w:t xml:space="preserve"> </w:t>
      </w:r>
      <w:r>
        <w:rPr>
          <w:w w:val="105"/>
          <w:sz w:val="20"/>
        </w:rPr>
        <w:t>the</w:t>
      </w:r>
      <w:r>
        <w:rPr>
          <w:spacing w:val="-29"/>
          <w:w w:val="105"/>
          <w:sz w:val="20"/>
        </w:rPr>
        <w:t xml:space="preserve"> </w:t>
      </w:r>
      <w:r>
        <w:rPr>
          <w:w w:val="105"/>
          <w:sz w:val="20"/>
        </w:rPr>
        <w:t>cafeteria</w:t>
      </w:r>
      <w:r>
        <w:rPr>
          <w:spacing w:val="-18"/>
          <w:w w:val="105"/>
          <w:sz w:val="20"/>
        </w:rPr>
        <w:t xml:space="preserve"> </w:t>
      </w:r>
      <w:r>
        <w:rPr>
          <w:w w:val="105"/>
          <w:sz w:val="20"/>
        </w:rPr>
        <w:t>at</w:t>
      </w:r>
      <w:r>
        <w:rPr>
          <w:spacing w:val="-12"/>
          <w:w w:val="105"/>
          <w:sz w:val="20"/>
        </w:rPr>
        <w:t xml:space="preserve"> </w:t>
      </w:r>
      <w:r>
        <w:rPr>
          <w:w w:val="105"/>
          <w:sz w:val="20"/>
        </w:rPr>
        <w:t>that</w:t>
      </w:r>
      <w:r>
        <w:rPr>
          <w:spacing w:val="-20"/>
          <w:w w:val="105"/>
          <w:sz w:val="20"/>
        </w:rPr>
        <w:t xml:space="preserve"> </w:t>
      </w:r>
      <w:r>
        <w:rPr>
          <w:w w:val="105"/>
          <w:sz w:val="20"/>
        </w:rPr>
        <w:t>time. I</w:t>
      </w:r>
      <w:r>
        <w:rPr>
          <w:spacing w:val="-20"/>
          <w:w w:val="105"/>
          <w:sz w:val="20"/>
        </w:rPr>
        <w:t xml:space="preserve"> </w:t>
      </w:r>
      <w:r>
        <w:rPr>
          <w:w w:val="105"/>
          <w:sz w:val="20"/>
        </w:rPr>
        <w:t>asked</w:t>
      </w:r>
      <w:r>
        <w:rPr>
          <w:spacing w:val="-36"/>
          <w:w w:val="105"/>
          <w:sz w:val="20"/>
        </w:rPr>
        <w:t xml:space="preserve"> </w:t>
      </w:r>
      <w:r>
        <w:rPr>
          <w:rFonts w:ascii="Arial"/>
          <w:w w:val="105"/>
          <w:sz w:val="20"/>
        </w:rPr>
        <w:t>him</w:t>
      </w:r>
      <w:r>
        <w:rPr>
          <w:rFonts w:ascii="Arial"/>
          <w:spacing w:val="-42"/>
          <w:w w:val="105"/>
          <w:sz w:val="20"/>
        </w:rPr>
        <w:t xml:space="preserve"> </w:t>
      </w:r>
      <w:r>
        <w:rPr>
          <w:w w:val="110"/>
          <w:sz w:val="20"/>
        </w:rPr>
        <w:t>if</w:t>
      </w:r>
      <w:r w:rsidR="00927589">
        <w:rPr>
          <w:w w:val="110"/>
          <w:sz w:val="20"/>
        </w:rPr>
        <w:t xml:space="preserve"> </w:t>
      </w:r>
      <w:r>
        <w:rPr>
          <w:w w:val="110"/>
          <w:sz w:val="20"/>
        </w:rPr>
        <w:t>he</w:t>
      </w:r>
      <w:r>
        <w:rPr>
          <w:spacing w:val="-24"/>
          <w:w w:val="110"/>
          <w:sz w:val="20"/>
        </w:rPr>
        <w:t xml:space="preserve"> </w:t>
      </w:r>
      <w:r>
        <w:rPr>
          <w:w w:val="105"/>
        </w:rPr>
        <w:t>noticed</w:t>
      </w:r>
      <w:r>
        <w:rPr>
          <w:spacing w:val="-22"/>
          <w:w w:val="105"/>
        </w:rPr>
        <w:t xml:space="preserve"> </w:t>
      </w:r>
      <w:r>
        <w:rPr>
          <w:w w:val="105"/>
          <w:sz w:val="20"/>
        </w:rPr>
        <w:t>any</w:t>
      </w:r>
      <w:r>
        <w:rPr>
          <w:spacing w:val="-23"/>
          <w:w w:val="105"/>
          <w:sz w:val="20"/>
        </w:rPr>
        <w:t xml:space="preserve"> </w:t>
      </w:r>
      <w:r>
        <w:rPr>
          <w:w w:val="105"/>
          <w:sz w:val="20"/>
        </w:rPr>
        <w:t>unusual</w:t>
      </w:r>
      <w:r>
        <w:rPr>
          <w:spacing w:val="-22"/>
          <w:w w:val="105"/>
          <w:sz w:val="20"/>
        </w:rPr>
        <w:t xml:space="preserve"> </w:t>
      </w:r>
      <w:r>
        <w:rPr>
          <w:w w:val="105"/>
          <w:sz w:val="20"/>
        </w:rPr>
        <w:t>backpacks</w:t>
      </w:r>
      <w:r>
        <w:rPr>
          <w:spacing w:val="-22"/>
          <w:w w:val="105"/>
          <w:sz w:val="20"/>
        </w:rPr>
        <w:t xml:space="preserve"> </w:t>
      </w:r>
      <w:r>
        <w:rPr>
          <w:w w:val="105"/>
          <w:sz w:val="20"/>
        </w:rPr>
        <w:t>or</w:t>
      </w:r>
      <w:r>
        <w:rPr>
          <w:spacing w:val="-22"/>
          <w:w w:val="105"/>
          <w:sz w:val="20"/>
        </w:rPr>
        <w:t xml:space="preserve"> </w:t>
      </w:r>
      <w:r>
        <w:rPr>
          <w:w w:val="105"/>
          <w:sz w:val="19"/>
        </w:rPr>
        <w:t>bags</w:t>
      </w:r>
      <w:r>
        <w:rPr>
          <w:spacing w:val="-30"/>
          <w:w w:val="105"/>
          <w:sz w:val="19"/>
        </w:rPr>
        <w:t xml:space="preserve"> </w:t>
      </w:r>
      <w:r>
        <w:rPr>
          <w:w w:val="105"/>
          <w:sz w:val="20"/>
        </w:rPr>
        <w:t>and</w:t>
      </w:r>
      <w:r>
        <w:rPr>
          <w:spacing w:val="-22"/>
          <w:w w:val="105"/>
          <w:sz w:val="20"/>
        </w:rPr>
        <w:t xml:space="preserve"> </w:t>
      </w:r>
      <w:r>
        <w:rPr>
          <w:w w:val="105"/>
          <w:sz w:val="20"/>
        </w:rPr>
        <w:t>he</w:t>
      </w:r>
      <w:r>
        <w:rPr>
          <w:spacing w:val="-28"/>
          <w:w w:val="105"/>
          <w:sz w:val="20"/>
        </w:rPr>
        <w:t xml:space="preserve"> </w:t>
      </w:r>
      <w:r>
        <w:rPr>
          <w:w w:val="105"/>
          <w:sz w:val="20"/>
        </w:rPr>
        <w:t>stated</w:t>
      </w:r>
      <w:r>
        <w:rPr>
          <w:spacing w:val="-22"/>
          <w:w w:val="105"/>
          <w:sz w:val="20"/>
        </w:rPr>
        <w:t xml:space="preserve"> </w:t>
      </w:r>
      <w:r>
        <w:rPr>
          <w:w w:val="105"/>
          <w:sz w:val="20"/>
        </w:rPr>
        <w:t>there</w:t>
      </w:r>
      <w:r>
        <w:rPr>
          <w:spacing w:val="-25"/>
          <w:w w:val="105"/>
          <w:sz w:val="20"/>
        </w:rPr>
        <w:t xml:space="preserve"> </w:t>
      </w:r>
      <w:r>
        <w:rPr>
          <w:w w:val="105"/>
          <w:sz w:val="20"/>
        </w:rPr>
        <w:t>was</w:t>
      </w:r>
      <w:r>
        <w:rPr>
          <w:spacing w:val="-22"/>
          <w:w w:val="105"/>
          <w:sz w:val="20"/>
        </w:rPr>
        <w:t xml:space="preserve"> </w:t>
      </w:r>
      <w:r>
        <w:rPr>
          <w:w w:val="105"/>
          <w:sz w:val="20"/>
        </w:rPr>
        <w:t>nothing</w:t>
      </w:r>
      <w:r>
        <w:rPr>
          <w:spacing w:val="-20"/>
          <w:w w:val="105"/>
          <w:sz w:val="20"/>
        </w:rPr>
        <w:t xml:space="preserve"> </w:t>
      </w:r>
      <w:r>
        <w:rPr>
          <w:w w:val="105"/>
          <w:sz w:val="20"/>
        </w:rPr>
        <w:t>unusual,</w:t>
      </w:r>
      <w:r>
        <w:rPr>
          <w:spacing w:val="-17"/>
          <w:w w:val="105"/>
          <w:sz w:val="20"/>
        </w:rPr>
        <w:t xml:space="preserve"> </w:t>
      </w:r>
      <w:r>
        <w:rPr>
          <w:w w:val="105"/>
          <w:sz w:val="20"/>
        </w:rPr>
        <w:t>nothing</w:t>
      </w:r>
      <w:r>
        <w:rPr>
          <w:spacing w:val="-21"/>
          <w:w w:val="105"/>
          <w:sz w:val="20"/>
        </w:rPr>
        <w:t xml:space="preserve"> </w:t>
      </w:r>
      <w:r>
        <w:rPr>
          <w:w w:val="105"/>
          <w:sz w:val="20"/>
        </w:rPr>
        <w:t>big</w:t>
      </w:r>
      <w:r>
        <w:rPr>
          <w:spacing w:val="-31"/>
          <w:w w:val="105"/>
          <w:sz w:val="20"/>
        </w:rPr>
        <w:t xml:space="preserve"> </w:t>
      </w:r>
      <w:r>
        <w:rPr>
          <w:w w:val="105"/>
          <w:sz w:val="20"/>
        </w:rPr>
        <w:t>at</w:t>
      </w:r>
      <w:r>
        <w:rPr>
          <w:spacing w:val="-26"/>
          <w:w w:val="105"/>
          <w:sz w:val="20"/>
        </w:rPr>
        <w:t xml:space="preserve"> </w:t>
      </w:r>
      <w:r>
        <w:rPr>
          <w:w w:val="105"/>
          <w:sz w:val="20"/>
        </w:rPr>
        <w:t>the</w:t>
      </w:r>
      <w:r>
        <w:rPr>
          <w:spacing w:val="-22"/>
          <w:w w:val="105"/>
          <w:sz w:val="20"/>
        </w:rPr>
        <w:t xml:space="preserve"> </w:t>
      </w:r>
      <w:r>
        <w:rPr>
          <w:w w:val="105"/>
          <w:sz w:val="20"/>
        </w:rPr>
        <w:t>time.</w:t>
      </w:r>
      <w:r>
        <w:rPr>
          <w:spacing w:val="5"/>
          <w:w w:val="105"/>
          <w:sz w:val="20"/>
        </w:rPr>
        <w:t xml:space="preserve"> </w:t>
      </w:r>
      <w:r>
        <w:rPr>
          <w:w w:val="105"/>
          <w:sz w:val="20"/>
        </w:rPr>
        <w:t>I</w:t>
      </w:r>
      <w:r>
        <w:rPr>
          <w:spacing w:val="-21"/>
          <w:w w:val="105"/>
          <w:sz w:val="20"/>
        </w:rPr>
        <w:t xml:space="preserve"> </w:t>
      </w:r>
      <w:r>
        <w:rPr>
          <w:w w:val="105"/>
          <w:sz w:val="20"/>
        </w:rPr>
        <w:t>asked J</w:t>
      </w:r>
      <w:r w:rsidR="00927589">
        <w:rPr>
          <w:w w:val="105"/>
          <w:sz w:val="20"/>
        </w:rPr>
        <w:t>on</w:t>
      </w:r>
      <w:r>
        <w:rPr>
          <w:w w:val="105"/>
          <w:sz w:val="20"/>
        </w:rPr>
        <w:t>at</w:t>
      </w:r>
      <w:r w:rsidR="00927589">
        <w:rPr>
          <w:w w:val="105"/>
          <w:sz w:val="20"/>
        </w:rPr>
        <w:t>h</w:t>
      </w:r>
      <w:r>
        <w:rPr>
          <w:w w:val="105"/>
          <w:sz w:val="20"/>
        </w:rPr>
        <w:t>an</w:t>
      </w:r>
      <w:r>
        <w:rPr>
          <w:spacing w:val="-9"/>
          <w:w w:val="105"/>
          <w:sz w:val="20"/>
        </w:rPr>
        <w:t xml:space="preserve"> </w:t>
      </w:r>
      <w:r>
        <w:rPr>
          <w:w w:val="105"/>
          <w:sz w:val="20"/>
        </w:rPr>
        <w:t>De</w:t>
      </w:r>
      <w:r w:rsidR="00927589">
        <w:rPr>
          <w:w w:val="105"/>
          <w:sz w:val="20"/>
        </w:rPr>
        <w:t>F</w:t>
      </w:r>
      <w:r>
        <w:rPr>
          <w:w w:val="105"/>
          <w:sz w:val="20"/>
        </w:rPr>
        <w:t>ilippis</w:t>
      </w:r>
      <w:r>
        <w:rPr>
          <w:spacing w:val="-4"/>
          <w:w w:val="105"/>
          <w:sz w:val="20"/>
        </w:rPr>
        <w:t xml:space="preserve"> </w:t>
      </w:r>
      <w:r>
        <w:rPr>
          <w:w w:val="105"/>
          <w:sz w:val="20"/>
        </w:rPr>
        <w:t>if</w:t>
      </w:r>
      <w:r>
        <w:rPr>
          <w:spacing w:val="3"/>
          <w:w w:val="105"/>
          <w:sz w:val="20"/>
        </w:rPr>
        <w:t xml:space="preserve"> </w:t>
      </w:r>
      <w:r>
        <w:rPr>
          <w:w w:val="105"/>
          <w:sz w:val="20"/>
        </w:rPr>
        <w:t>there</w:t>
      </w:r>
      <w:r>
        <w:rPr>
          <w:spacing w:val="-5"/>
          <w:w w:val="105"/>
          <w:sz w:val="20"/>
        </w:rPr>
        <w:t xml:space="preserve"> </w:t>
      </w:r>
      <w:r>
        <w:rPr>
          <w:w w:val="105"/>
          <w:sz w:val="20"/>
        </w:rPr>
        <w:t>was</w:t>
      </w:r>
      <w:r>
        <w:rPr>
          <w:spacing w:val="-15"/>
          <w:w w:val="105"/>
          <w:sz w:val="20"/>
        </w:rPr>
        <w:t xml:space="preserve"> </w:t>
      </w:r>
      <w:r>
        <w:rPr>
          <w:w w:val="105"/>
          <w:sz w:val="20"/>
        </w:rPr>
        <w:t>anyt</w:t>
      </w:r>
      <w:r w:rsidR="00927589">
        <w:rPr>
          <w:w w:val="105"/>
          <w:sz w:val="20"/>
        </w:rPr>
        <w:t>h</w:t>
      </w:r>
      <w:r>
        <w:rPr>
          <w:w w:val="105"/>
          <w:sz w:val="20"/>
        </w:rPr>
        <w:t>ing</w:t>
      </w:r>
      <w:r>
        <w:rPr>
          <w:spacing w:val="1"/>
          <w:w w:val="105"/>
          <w:sz w:val="20"/>
        </w:rPr>
        <w:t xml:space="preserve"> </w:t>
      </w:r>
      <w:r>
        <w:rPr>
          <w:w w:val="105"/>
          <w:sz w:val="20"/>
        </w:rPr>
        <w:t>he</w:t>
      </w:r>
      <w:r>
        <w:rPr>
          <w:spacing w:val="-11"/>
          <w:w w:val="105"/>
          <w:sz w:val="20"/>
        </w:rPr>
        <w:t xml:space="preserve"> </w:t>
      </w:r>
      <w:r>
        <w:rPr>
          <w:w w:val="105"/>
          <w:sz w:val="20"/>
        </w:rPr>
        <w:t>thought</w:t>
      </w:r>
      <w:r>
        <w:rPr>
          <w:spacing w:val="-5"/>
          <w:w w:val="105"/>
          <w:sz w:val="20"/>
        </w:rPr>
        <w:t xml:space="preserve"> </w:t>
      </w:r>
      <w:r>
        <w:rPr>
          <w:w w:val="105"/>
          <w:sz w:val="19"/>
        </w:rPr>
        <w:t>might</w:t>
      </w:r>
      <w:r>
        <w:rPr>
          <w:spacing w:val="1"/>
          <w:w w:val="105"/>
          <w:sz w:val="19"/>
        </w:rPr>
        <w:t xml:space="preserve"> </w:t>
      </w:r>
      <w:r>
        <w:rPr>
          <w:w w:val="105"/>
          <w:sz w:val="20"/>
        </w:rPr>
        <w:t>assist</w:t>
      </w:r>
      <w:r>
        <w:rPr>
          <w:spacing w:val="-10"/>
          <w:w w:val="105"/>
          <w:sz w:val="20"/>
        </w:rPr>
        <w:t xml:space="preserve"> </w:t>
      </w:r>
      <w:r>
        <w:rPr>
          <w:w w:val="105"/>
          <w:sz w:val="20"/>
        </w:rPr>
        <w:t>us</w:t>
      </w:r>
      <w:r>
        <w:rPr>
          <w:spacing w:val="-3"/>
          <w:w w:val="105"/>
          <w:sz w:val="20"/>
        </w:rPr>
        <w:t xml:space="preserve"> </w:t>
      </w:r>
      <w:r>
        <w:rPr>
          <w:w w:val="105"/>
          <w:sz w:val="20"/>
        </w:rPr>
        <w:t>and</w:t>
      </w:r>
      <w:r>
        <w:rPr>
          <w:spacing w:val="1"/>
          <w:w w:val="105"/>
          <w:sz w:val="20"/>
        </w:rPr>
        <w:t xml:space="preserve"> </w:t>
      </w:r>
      <w:r>
        <w:rPr>
          <w:w w:val="105"/>
          <w:sz w:val="20"/>
        </w:rPr>
        <w:t>be</w:t>
      </w:r>
      <w:r>
        <w:rPr>
          <w:spacing w:val="-10"/>
          <w:w w:val="105"/>
          <w:sz w:val="20"/>
        </w:rPr>
        <w:t xml:space="preserve"> </w:t>
      </w:r>
      <w:r>
        <w:rPr>
          <w:w w:val="105"/>
          <w:sz w:val="20"/>
        </w:rPr>
        <w:t>stated there</w:t>
      </w:r>
      <w:r>
        <w:rPr>
          <w:spacing w:val="-6"/>
          <w:w w:val="105"/>
          <w:sz w:val="20"/>
        </w:rPr>
        <w:t xml:space="preserve"> </w:t>
      </w:r>
      <w:r>
        <w:rPr>
          <w:w w:val="105"/>
          <w:sz w:val="20"/>
        </w:rPr>
        <w:t>was</w:t>
      </w:r>
      <w:r>
        <w:rPr>
          <w:spacing w:val="-10"/>
          <w:w w:val="105"/>
          <w:sz w:val="20"/>
        </w:rPr>
        <w:t xml:space="preserve"> </w:t>
      </w:r>
      <w:r>
        <w:rPr>
          <w:w w:val="105"/>
          <w:sz w:val="20"/>
        </w:rPr>
        <w:t>not.</w:t>
      </w:r>
    </w:p>
    <w:p w:rsidR="00CE4C9F" w:rsidRDefault="00CE4C9F">
      <w:pPr>
        <w:pStyle w:val="BodyText"/>
        <w:spacing w:before="1"/>
        <w:rPr>
          <w:sz w:val="29"/>
        </w:rPr>
      </w:pPr>
    </w:p>
    <w:p w:rsidR="00CE4C9F" w:rsidRDefault="00C85DFB">
      <w:pPr>
        <w:spacing w:before="92"/>
        <w:ind w:left="697"/>
        <w:rPr>
          <w:sz w:val="20"/>
        </w:rPr>
      </w:pPr>
      <w:r>
        <w:rPr>
          <w:w w:val="105"/>
          <w:sz w:val="20"/>
          <w:u w:val="thick"/>
        </w:rPr>
        <w:t>DISPOSITION;</w:t>
      </w:r>
      <w:r>
        <w:rPr>
          <w:w w:val="105"/>
          <w:sz w:val="20"/>
        </w:rPr>
        <w:t xml:space="preserve"> Case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27589">
      <w:pPr>
        <w:pStyle w:val="BodyText"/>
        <w:rPr>
          <w:sz w:val="20"/>
        </w:rPr>
      </w:pPr>
      <w:r>
        <w:rPr>
          <w:sz w:val="20"/>
        </w:rPr>
        <w:t>JC- 001- 001385</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17"/>
        </w:rPr>
      </w:pPr>
    </w:p>
    <w:p w:rsidR="00CE4C9F" w:rsidRDefault="00CE4C9F">
      <w:pPr>
        <w:spacing w:line="118" w:lineRule="exact"/>
        <w:rPr>
          <w:sz w:val="16"/>
        </w:rPr>
        <w:sectPr w:rsidR="00CE4C9F">
          <w:pgSz w:w="12240" w:h="15840"/>
          <w:pgMar w:top="920" w:right="2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pPr>
    </w:p>
    <w:p w:rsidR="00CE4C9F" w:rsidRDefault="00C85DFB">
      <w:pPr>
        <w:ind w:left="4172" w:right="4010"/>
        <w:jc w:val="center"/>
        <w:rPr>
          <w:b/>
          <w:sz w:val="19"/>
        </w:rPr>
      </w:pPr>
      <w:bookmarkStart w:id="383" w:name="_bookmark385"/>
      <w:bookmarkEnd w:id="383"/>
      <w:r>
        <w:rPr>
          <w:b/>
          <w:sz w:val="19"/>
        </w:rPr>
        <w:t>DEIDEL, B,</w:t>
      </w:r>
    </w:p>
    <w:p w:rsidR="00CE4C9F" w:rsidRDefault="009F05AF">
      <w:pPr>
        <w:pStyle w:val="BodyText"/>
        <w:spacing w:before="10"/>
        <w:rPr>
          <w:b/>
          <w:sz w:val="8"/>
        </w:rPr>
      </w:pPr>
      <w:r>
        <w:pict>
          <v:line id="_x0000_s1862" style="position:absolute;z-index:251539456;mso-wrap-distance-left:0;mso-wrap-distance-right:0;mso-position-horizontal-relative:page" from="270.6pt,8.05pt" to="402.05pt,8.05pt" strokeweight=".67856mm">
            <w10:wrap type="topAndBottom" anchorx="page"/>
          </v:line>
        </w:pic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7"/>
        <w:rPr>
          <w:b/>
          <w:sz w:val="20"/>
        </w:rPr>
      </w:pPr>
    </w:p>
    <w:p w:rsidR="00CE4C9F" w:rsidRDefault="00C85DFB">
      <w:pPr>
        <w:ind w:right="1968"/>
        <w:jc w:val="right"/>
        <w:rPr>
          <w:sz w:val="24"/>
        </w:rPr>
      </w:pPr>
      <w:r>
        <w:rPr>
          <w:w w:val="105"/>
          <w:sz w:val="24"/>
        </w:rPr>
        <w:t>JC-001- 001386</w:t>
      </w:r>
    </w:p>
    <w:p w:rsidR="00CE4C9F" w:rsidRDefault="00CE4C9F">
      <w:pPr>
        <w:jc w:val="right"/>
        <w:rPr>
          <w:sz w:val="24"/>
        </w:rPr>
        <w:sectPr w:rsidR="00CE4C9F">
          <w:pgSz w:w="12240" w:h="15840"/>
          <w:pgMar w:top="1500" w:right="260" w:bottom="280" w:left="60" w:header="720" w:footer="720" w:gutter="0"/>
          <w:cols w:space="720"/>
        </w:sectPr>
      </w:pPr>
    </w:p>
    <w:p w:rsidR="00CE4C9F" w:rsidRDefault="009F05AF">
      <w:pPr>
        <w:pStyle w:val="BodyText"/>
        <w:rPr>
          <w:sz w:val="20"/>
        </w:rPr>
      </w:pPr>
      <w:r>
        <w:lastRenderedPageBreak/>
        <w:pict>
          <v:shape id="_x0000_s1861" type="#_x0000_t202" style="position:absolute;margin-left:10.1pt;margin-top:-13.45pt;width:539.8pt;height:113.05pt;z-index:251568128;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05"/>
                    <w:gridCol w:w="780"/>
                    <w:gridCol w:w="1079"/>
                    <w:gridCol w:w="2880"/>
                    <w:gridCol w:w="2524"/>
                  </w:tblGrid>
                  <w:tr w:rsidR="009F05AF">
                    <w:trPr>
                      <w:trHeight w:val="628"/>
                    </w:trPr>
                    <w:tc>
                      <w:tcPr>
                        <w:tcW w:w="3505" w:type="dxa"/>
                        <w:tcBorders>
                          <w:top w:val="nil"/>
                          <w:left w:val="nil"/>
                        </w:tcBorders>
                      </w:tcPr>
                      <w:p w:rsidR="009F05AF" w:rsidRDefault="009F05AF">
                        <w:pPr>
                          <w:pStyle w:val="TableParagraph"/>
                          <w:tabs>
                            <w:tab w:val="left" w:pos="2166"/>
                          </w:tabs>
                          <w:spacing w:before="72"/>
                          <w:ind w:left="137"/>
                          <w:rPr>
                            <w:rFonts w:ascii="Arial" w:hAnsi="Arial"/>
                            <w:sz w:val="28"/>
                          </w:rPr>
                        </w:pPr>
                        <w:r>
                          <w:rPr>
                            <w:b/>
                            <w:sz w:val="21"/>
                          </w:rPr>
                          <w:t>CONTINUATION</w:t>
                        </w:r>
                        <w:r>
                          <w:rPr>
                            <w:b/>
                            <w:sz w:val="21"/>
                          </w:rPr>
                          <w:tab/>
                        </w:r>
                        <w:r>
                          <w:rPr>
                            <w:rFonts w:ascii="Arial" w:hAnsi="Arial"/>
                            <w:position w:val="-3"/>
                            <w:sz w:val="28"/>
                          </w:rPr>
                          <w:t>□</w:t>
                        </w:r>
                      </w:p>
                      <w:p w:rsidR="009F05AF" w:rsidRDefault="009F05AF">
                        <w:pPr>
                          <w:pStyle w:val="TableParagraph"/>
                          <w:tabs>
                            <w:tab w:val="left" w:pos="2175"/>
                          </w:tabs>
                          <w:spacing w:before="41" w:line="173" w:lineRule="exact"/>
                          <w:ind w:left="132"/>
                          <w:rPr>
                            <w:sz w:val="14"/>
                          </w:rPr>
                        </w:pPr>
                        <w:r>
                          <w:rPr>
                            <w:w w:val="95"/>
                            <w:sz w:val="20"/>
                          </w:rPr>
                          <w:t>SUPPLEMENT</w:t>
                        </w:r>
                        <w:r>
                          <w:rPr>
                            <w:w w:val="95"/>
                            <w:sz w:val="20"/>
                          </w:rPr>
                          <w:tab/>
                        </w:r>
                      </w:p>
                    </w:tc>
                    <w:tc>
                      <w:tcPr>
                        <w:tcW w:w="1859" w:type="dxa"/>
                        <w:gridSpan w:val="2"/>
                        <w:tcBorders>
                          <w:bottom w:val="single" w:sz="18" w:space="0" w:color="000000"/>
                        </w:tcBorders>
                      </w:tcPr>
                      <w:p w:rsidR="009F05AF" w:rsidRDefault="009F05AF">
                        <w:pPr>
                          <w:pStyle w:val="TableParagraph"/>
                          <w:spacing w:before="151" w:line="258" w:lineRule="exact"/>
                          <w:ind w:left="122"/>
                          <w:rPr>
                            <w:b/>
                            <w:sz w:val="25"/>
                          </w:rPr>
                        </w:pPr>
                        <w:r>
                          <w:rPr>
                            <w:b/>
                            <w:sz w:val="25"/>
                          </w:rPr>
                          <w:t>JCSO</w:t>
                        </w:r>
                      </w:p>
                    </w:tc>
                    <w:tc>
                      <w:tcPr>
                        <w:tcW w:w="2880" w:type="dxa"/>
                        <w:tcBorders>
                          <w:bottom w:val="single" w:sz="18" w:space="0" w:color="000000"/>
                          <w:right w:val="single" w:sz="18" w:space="0" w:color="000000"/>
                        </w:tcBorders>
                      </w:tcPr>
                      <w:p w:rsidR="009F05AF" w:rsidRDefault="009F05AF">
                        <w:pPr>
                          <w:pStyle w:val="TableParagraph"/>
                          <w:spacing w:before="146" w:line="258" w:lineRule="exact"/>
                          <w:ind w:left="119"/>
                          <w:rPr>
                            <w:b/>
                            <w:sz w:val="25"/>
                          </w:rPr>
                        </w:pPr>
                        <w:r>
                          <w:rPr>
                            <w:b/>
                            <w:sz w:val="25"/>
                          </w:rPr>
                          <w:t>MOORE,C.</w:t>
                        </w:r>
                      </w:p>
                    </w:tc>
                    <w:tc>
                      <w:tcPr>
                        <w:tcW w:w="2524" w:type="dxa"/>
                        <w:tcBorders>
                          <w:top w:val="single" w:sz="18" w:space="0" w:color="000000"/>
                          <w:left w:val="single" w:sz="18" w:space="0" w:color="000000"/>
                          <w:bottom w:val="single" w:sz="18" w:space="0" w:color="000000"/>
                        </w:tcBorders>
                      </w:tcPr>
                      <w:p w:rsidR="009F05AF" w:rsidRDefault="009F05AF">
                        <w:pPr>
                          <w:pStyle w:val="TableParagraph"/>
                          <w:spacing w:before="135" w:line="249" w:lineRule="exact"/>
                          <w:ind w:left="133"/>
                          <w:rPr>
                            <w:b/>
                          </w:rPr>
                        </w:pPr>
                        <w:r>
                          <w:rPr>
                            <w:b/>
                          </w:rPr>
                          <w:t>99-7625-ZZZ</w:t>
                        </w:r>
                      </w:p>
                    </w:tc>
                  </w:tr>
                  <w:tr w:rsidR="009F05AF" w:rsidTr="006844D3">
                    <w:trPr>
                      <w:trHeight w:val="276"/>
                    </w:trPr>
                    <w:tc>
                      <w:tcPr>
                        <w:tcW w:w="4285" w:type="dxa"/>
                        <w:gridSpan w:val="2"/>
                        <w:tcBorders>
                          <w:bottom w:val="nil"/>
                          <w:right w:val="single" w:sz="18" w:space="0" w:color="000000"/>
                        </w:tcBorders>
                      </w:tcPr>
                      <w:p w:rsidR="009F05AF" w:rsidRDefault="009F05AF">
                        <w:pPr>
                          <w:pStyle w:val="TableParagraph"/>
                          <w:spacing w:before="21"/>
                          <w:ind w:left="118"/>
                          <w:rPr>
                            <w:sz w:val="18"/>
                          </w:rPr>
                        </w:pPr>
                        <w:r>
                          <w:rPr>
                            <w:w w:val="95"/>
                            <w:sz w:val="16"/>
                          </w:rPr>
                          <w:t xml:space="preserve">Connecting </w:t>
                        </w:r>
                        <w:r>
                          <w:rPr>
                            <w:w w:val="95"/>
                            <w:sz w:val="18"/>
                          </w:rPr>
                          <w:t xml:space="preserve">Case </w:t>
                        </w:r>
                        <w:r>
                          <w:rPr>
                            <w:w w:val="95"/>
                            <w:sz w:val="17"/>
                          </w:rPr>
                          <w:t xml:space="preserve">Report </w:t>
                        </w:r>
                        <w:r>
                          <w:rPr>
                            <w:w w:val="95"/>
                            <w:sz w:val="18"/>
                          </w:rPr>
                          <w:t>No.</w:t>
                        </w:r>
                      </w:p>
                    </w:tc>
                    <w:tc>
                      <w:tcPr>
                        <w:tcW w:w="3959"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1"/>
                          <w:rPr>
                            <w:sz w:val="16"/>
                          </w:rPr>
                        </w:pPr>
                        <w:r>
                          <w:rPr>
                            <w:w w:val="95"/>
                            <w:sz w:val="16"/>
                          </w:rPr>
                          <w:t xml:space="preserve">Victim </w:t>
                        </w:r>
                      </w:p>
                      <w:p w:rsidR="009F05AF" w:rsidRDefault="009F05AF">
                        <w:pPr>
                          <w:pStyle w:val="TableParagraph"/>
                          <w:spacing w:before="38" w:line="220" w:lineRule="exact"/>
                          <w:ind w:left="102"/>
                          <w:rPr>
                            <w:b/>
                            <w:sz w:val="25"/>
                          </w:rPr>
                        </w:pPr>
                        <w:r>
                          <w:rPr>
                            <w:b/>
                            <w:w w:val="95"/>
                            <w:sz w:val="25"/>
                          </w:rPr>
                          <w:t>COLUMBINE</w:t>
                        </w:r>
                      </w:p>
                    </w:tc>
                    <w:tc>
                      <w:tcPr>
                        <w:tcW w:w="2524" w:type="dxa"/>
                        <w:tcBorders>
                          <w:top w:val="single" w:sz="18" w:space="0" w:color="000000"/>
                          <w:left w:val="single" w:sz="18" w:space="0" w:color="000000"/>
                        </w:tcBorders>
                      </w:tcPr>
                      <w:p w:rsidR="009F05AF" w:rsidRDefault="009F05AF">
                        <w:pPr>
                          <w:pStyle w:val="TableParagraph"/>
                          <w:spacing w:before="40"/>
                          <w:ind w:left="137"/>
                          <w:rPr>
                            <w:sz w:val="17"/>
                          </w:rPr>
                        </w:pPr>
                        <w:r>
                          <w:rPr>
                            <w:sz w:val="18"/>
                          </w:rPr>
                          <w:t xml:space="preserve">Date </w:t>
                        </w:r>
                        <w:r>
                          <w:rPr>
                            <w:sz w:val="17"/>
                          </w:rPr>
                          <w:t>This Report</w:t>
                        </w:r>
                      </w:p>
                      <w:p w:rsidR="009F05AF" w:rsidRDefault="009F05AF">
                        <w:pPr>
                          <w:pStyle w:val="TableParagraph"/>
                          <w:spacing w:before="54" w:line="173" w:lineRule="exact"/>
                          <w:ind w:left="132"/>
                          <w:rPr>
                            <w:b/>
                          </w:rPr>
                        </w:pPr>
                        <w:r>
                          <w:rPr>
                            <w:b/>
                            <w:w w:val="105"/>
                          </w:rPr>
                          <w:t>06-22-99</w:t>
                        </w:r>
                      </w:p>
                    </w:tc>
                  </w:tr>
                  <w:tr w:rsidR="009F05AF">
                    <w:trPr>
                      <w:trHeight w:val="611"/>
                    </w:trPr>
                    <w:tc>
                      <w:tcPr>
                        <w:tcW w:w="4285" w:type="dxa"/>
                        <w:gridSpan w:val="2"/>
                        <w:tcBorders>
                          <w:top w:val="nil"/>
                          <w:right w:val="single" w:sz="18" w:space="0" w:color="000000"/>
                        </w:tcBorders>
                      </w:tcPr>
                      <w:p w:rsidR="009F05AF" w:rsidRDefault="009F05AF">
                        <w:pPr>
                          <w:pStyle w:val="TableParagraph"/>
                          <w:spacing w:line="74" w:lineRule="exact"/>
                          <w:ind w:left="1"/>
                          <w:rPr>
                            <w:rFonts w:ascii="Arial"/>
                            <w:sz w:val="16"/>
                          </w:rPr>
                        </w:pPr>
                      </w:p>
                      <w:p w:rsidR="009F05AF" w:rsidRDefault="009F05AF">
                        <w:pPr>
                          <w:pStyle w:val="TableParagraph"/>
                          <w:tabs>
                            <w:tab w:val="left" w:pos="1221"/>
                          </w:tabs>
                          <w:spacing w:line="208" w:lineRule="exact"/>
                          <w:ind w:left="129"/>
                          <w:rPr>
                            <w:b/>
                            <w:sz w:val="21"/>
                          </w:rPr>
                        </w:pPr>
                        <w:r>
                          <w:rPr>
                            <w:position w:val="1"/>
                            <w:sz w:val="20"/>
                          </w:rPr>
                          <w:t xml:space="preserve">X FIRST </w:t>
                        </w:r>
                        <w:r>
                          <w:rPr>
                            <w:b/>
                            <w:position w:val="1"/>
                            <w:sz w:val="21"/>
                          </w:rPr>
                          <w:t>DEGREE</w:t>
                        </w:r>
                        <w:r>
                          <w:rPr>
                            <w:b/>
                            <w:spacing w:val="5"/>
                            <w:position w:val="1"/>
                            <w:sz w:val="21"/>
                          </w:rPr>
                          <w:t xml:space="preserve"> </w:t>
                        </w:r>
                        <w:r>
                          <w:rPr>
                            <w:b/>
                            <w:position w:val="1"/>
                            <w:sz w:val="21"/>
                          </w:rPr>
                          <w:t>MURDER</w:t>
                        </w:r>
                      </w:p>
                      <w:p w:rsidR="009F05AF" w:rsidRDefault="009F05AF">
                        <w:pPr>
                          <w:pStyle w:val="TableParagraph"/>
                          <w:tabs>
                            <w:tab w:val="left" w:pos="1215"/>
                          </w:tabs>
                          <w:spacing w:before="66" w:line="243" w:lineRule="exact"/>
                          <w:ind w:left="123"/>
                          <w:rPr>
                            <w:rFonts w:ascii="Arial" w:hAnsi="Arial"/>
                            <w:sz w:val="23"/>
                          </w:rPr>
                        </w:pPr>
                      </w:p>
                    </w:tc>
                    <w:tc>
                      <w:tcPr>
                        <w:tcW w:w="3959" w:type="dxa"/>
                        <w:gridSpan w:val="2"/>
                        <w:tcBorders>
                          <w:top w:val="single" w:sz="18" w:space="0" w:color="000000"/>
                          <w:left w:val="single" w:sz="18" w:space="0" w:color="000000"/>
                          <w:right w:val="single" w:sz="18" w:space="0" w:color="000000"/>
                        </w:tcBorders>
                      </w:tcPr>
                      <w:p w:rsidR="009F05AF" w:rsidRDefault="009F05AF">
                        <w:pPr>
                          <w:pStyle w:val="TableParagraph"/>
                          <w:tabs>
                            <w:tab w:val="left" w:pos="1520"/>
                            <w:tab w:val="left" w:pos="2577"/>
                            <w:tab w:val="left" w:pos="3668"/>
                          </w:tabs>
                          <w:spacing w:before="12" w:line="252" w:lineRule="exact"/>
                          <w:ind w:left="327"/>
                          <w:rPr>
                            <w:rFonts w:ascii="Arial" w:hAnsi="Arial"/>
                            <w:sz w:val="24"/>
                          </w:rPr>
                        </w:pPr>
                      </w:p>
                    </w:tc>
                    <w:tc>
                      <w:tcPr>
                        <w:tcW w:w="2524" w:type="dxa"/>
                        <w:tcBorders>
                          <w:left w:val="single" w:sz="18" w:space="0" w:color="000000"/>
                        </w:tcBorders>
                      </w:tcPr>
                      <w:p w:rsidR="009F05AF" w:rsidRDefault="009F05AF">
                        <w:pPr>
                          <w:pStyle w:val="TableParagraph"/>
                          <w:tabs>
                            <w:tab w:val="left" w:pos="1526"/>
                            <w:tab w:val="left" w:pos="2251"/>
                          </w:tabs>
                          <w:spacing w:before="81" w:line="234" w:lineRule="exact"/>
                          <w:ind w:left="137"/>
                          <w:rPr>
                            <w:rFonts w:ascii="Arial" w:hAnsi="Arial"/>
                            <w:sz w:val="24"/>
                          </w:rPr>
                        </w:pPr>
                        <w:r>
                          <w:rPr>
                            <w:position w:val="1"/>
                            <w:sz w:val="16"/>
                          </w:rPr>
                          <w:t>Recommend</w:t>
                        </w:r>
                        <w:r>
                          <w:rPr>
                            <w:spacing w:val="-18"/>
                            <w:position w:val="1"/>
                            <w:sz w:val="16"/>
                          </w:rPr>
                          <w:t xml:space="preserve"> </w:t>
                        </w:r>
                        <w:r>
                          <w:rPr>
                            <w:position w:val="1"/>
                            <w:sz w:val="16"/>
                          </w:rPr>
                          <w:t>Case:</w:t>
                        </w:r>
                        <w:r>
                          <w:rPr>
                            <w:position w:val="1"/>
                            <w:sz w:val="16"/>
                          </w:rPr>
                          <w:tab/>
                        </w:r>
                        <w:r>
                          <w:rPr>
                            <w:rFonts w:ascii="Arial" w:hAnsi="Arial"/>
                            <w:sz w:val="13"/>
                          </w:rPr>
                          <w:t>Review</w:t>
                        </w:r>
                        <w:r>
                          <w:rPr>
                            <w:rFonts w:ascii="Arial" w:hAnsi="Arial"/>
                            <w:sz w:val="13"/>
                          </w:rPr>
                          <w:tab/>
                        </w:r>
                        <w:r>
                          <w:rPr>
                            <w:rFonts w:ascii="Arial" w:hAnsi="Arial"/>
                            <w:position w:val="-3"/>
                            <w:sz w:val="24"/>
                          </w:rPr>
                          <w:t>□</w:t>
                        </w:r>
                      </w:p>
                      <w:p w:rsidR="009F05AF" w:rsidRDefault="009F05AF">
                        <w:pPr>
                          <w:pStyle w:val="TableParagraph"/>
                          <w:tabs>
                            <w:tab w:val="left" w:pos="2251"/>
                          </w:tabs>
                          <w:spacing w:line="276" w:lineRule="exact"/>
                          <w:ind w:left="1507"/>
                          <w:rPr>
                            <w:rFonts w:ascii="Arial" w:hAnsi="Arial"/>
                            <w:sz w:val="24"/>
                          </w:rPr>
                        </w:pPr>
                        <w:r>
                          <w:rPr>
                            <w:sz w:val="16"/>
                            <w:szCs w:val="16"/>
                          </w:rPr>
                          <w:t>Closure</w:t>
                        </w:r>
                        <w:r>
                          <w:rPr>
                            <w:sz w:val="28"/>
                          </w:rPr>
                          <w:tab/>
                        </w:r>
                        <w:r>
                          <w:rPr>
                            <w:rFonts w:ascii="Arial" w:hAnsi="Arial"/>
                            <w:position w:val="-6"/>
                            <w:sz w:val="24"/>
                          </w:rPr>
                          <w:t>□</w:t>
                        </w:r>
                      </w:p>
                    </w:tc>
                  </w:tr>
                </w:tbl>
                <w:p w:rsidR="009F05AF" w:rsidRDefault="009F05AF">
                  <w:pPr>
                    <w:pStyle w:val="BodyText"/>
                  </w:pPr>
                </w:p>
              </w:txbxContent>
            </v:textbox>
            <w10:wrap anchorx="page"/>
          </v:shape>
        </w:pict>
      </w:r>
    </w:p>
    <w:p w:rsidR="00CE4C9F" w:rsidRDefault="00CE4C9F">
      <w:pPr>
        <w:pStyle w:val="BodyText"/>
        <w:rPr>
          <w:sz w:val="20"/>
        </w:rPr>
      </w:pPr>
    </w:p>
    <w:p w:rsidR="00CE4C9F" w:rsidRDefault="00CE4C9F">
      <w:pPr>
        <w:pStyle w:val="BodyText"/>
        <w:spacing w:before="1"/>
        <w:rPr>
          <w:sz w:val="19"/>
        </w:rPr>
      </w:pPr>
    </w:p>
    <w:p w:rsidR="00CE4C9F" w:rsidRDefault="00CE4C9F">
      <w:pPr>
        <w:spacing w:before="59"/>
        <w:ind w:left="4172" w:right="1842"/>
        <w:jc w:val="center"/>
        <w:rPr>
          <w:rFonts w:ascii="Arial" w:hAnsi="Arial"/>
          <w:sz w:val="131"/>
        </w:rPr>
      </w:pPr>
      <w:bookmarkStart w:id="384" w:name="_bookmark386"/>
      <w:bookmarkEnd w:id="384"/>
    </w:p>
    <w:p w:rsidR="00CE4C9F" w:rsidRDefault="00C85DFB">
      <w:pPr>
        <w:spacing w:before="334"/>
        <w:ind w:left="622"/>
        <w:rPr>
          <w:b/>
          <w:sz w:val="21"/>
        </w:rPr>
      </w:pPr>
      <w:r>
        <w:rPr>
          <w:b/>
          <w:w w:val="105"/>
          <w:sz w:val="21"/>
          <w:u w:val="thick"/>
        </w:rPr>
        <w:t>ADD</w:t>
      </w:r>
      <w:r w:rsidR="006844D3">
        <w:rPr>
          <w:b/>
          <w:w w:val="105"/>
          <w:sz w:val="21"/>
          <w:u w:val="thick"/>
        </w:rPr>
        <w:t>IT</w:t>
      </w:r>
      <w:r>
        <w:rPr>
          <w:b/>
          <w:w w:val="105"/>
          <w:sz w:val="21"/>
          <w:u w:val="thick"/>
        </w:rPr>
        <w:t>ONAL WITNESS:</w:t>
      </w:r>
    </w:p>
    <w:p w:rsidR="00CE4C9F" w:rsidRDefault="00CE4C9F">
      <w:pPr>
        <w:pStyle w:val="BodyText"/>
        <w:rPr>
          <w:b/>
          <w:sz w:val="22"/>
        </w:rPr>
      </w:pPr>
    </w:p>
    <w:p w:rsidR="00CE4C9F" w:rsidRDefault="00CE4C9F">
      <w:pPr>
        <w:pStyle w:val="BodyText"/>
        <w:spacing w:before="1"/>
        <w:rPr>
          <w:b/>
          <w:sz w:val="23"/>
        </w:rPr>
      </w:pPr>
    </w:p>
    <w:p w:rsidR="00CE4C9F" w:rsidRDefault="00C85DFB">
      <w:pPr>
        <w:ind w:left="610"/>
      </w:pPr>
      <w:r>
        <w:t>BRIAN PATRICK</w:t>
      </w:r>
      <w:r w:rsidR="00927589">
        <w:t xml:space="preserve"> </w:t>
      </w:r>
      <w:r>
        <w:t>DEIDEL, DOB112-01-82</w:t>
      </w:r>
    </w:p>
    <w:p w:rsidR="00CE4C9F" w:rsidRDefault="00C85DFB">
      <w:pPr>
        <w:pStyle w:val="BodyText"/>
        <w:spacing w:before="151" w:line="391" w:lineRule="auto"/>
        <w:ind w:left="610" w:right="8711" w:firstLine="4"/>
      </w:pPr>
      <w:r>
        <w:t>6942 South Webster Way Littleton., CO 80123</w:t>
      </w:r>
    </w:p>
    <w:p w:rsidR="00CE4C9F" w:rsidRDefault="00C85DFB">
      <w:pPr>
        <w:spacing w:line="235" w:lineRule="exact"/>
        <w:ind w:left="615"/>
      </w:pPr>
      <w:r>
        <w:t>303-971-0690</w:t>
      </w:r>
    </w:p>
    <w:p w:rsidR="00CE4C9F" w:rsidRDefault="00CE4C9F">
      <w:pPr>
        <w:pStyle w:val="BodyText"/>
        <w:rPr>
          <w:sz w:val="20"/>
        </w:rPr>
      </w:pPr>
    </w:p>
    <w:p w:rsidR="00CE4C9F" w:rsidRDefault="00CE4C9F">
      <w:pPr>
        <w:pStyle w:val="BodyText"/>
        <w:spacing w:before="5"/>
        <w:rPr>
          <w:sz w:val="19"/>
        </w:rPr>
      </w:pPr>
    </w:p>
    <w:p w:rsidR="00CE4C9F" w:rsidRDefault="00C85DFB">
      <w:pPr>
        <w:spacing w:before="92"/>
        <w:ind w:left="629"/>
        <w:rPr>
          <w:b/>
          <w:sz w:val="21"/>
        </w:rPr>
      </w:pPr>
      <w:r>
        <w:rPr>
          <w:b/>
          <w:sz w:val="21"/>
          <w:u w:val="thick"/>
        </w:rPr>
        <w:t>INVESTIGATION</w:t>
      </w:r>
      <w:r>
        <w:rPr>
          <w:b/>
          <w:sz w:val="21"/>
        </w:rPr>
        <w:t>:</w:t>
      </w:r>
    </w:p>
    <w:p w:rsidR="00CE4C9F" w:rsidRDefault="00CE4C9F">
      <w:pPr>
        <w:pStyle w:val="BodyText"/>
        <w:rPr>
          <w:b/>
          <w:sz w:val="22"/>
        </w:rPr>
      </w:pPr>
    </w:p>
    <w:p w:rsidR="00CE4C9F" w:rsidRDefault="00CE4C9F">
      <w:pPr>
        <w:pStyle w:val="BodyText"/>
        <w:rPr>
          <w:b/>
          <w:sz w:val="23"/>
        </w:rPr>
      </w:pPr>
    </w:p>
    <w:p w:rsidR="00CE4C9F" w:rsidRDefault="00C85DFB">
      <w:pPr>
        <w:pStyle w:val="BodyText"/>
        <w:spacing w:line="381" w:lineRule="auto"/>
        <w:ind w:left="635" w:right="929" w:firstLine="23"/>
        <w:jc w:val="both"/>
      </w:pPr>
      <w:r>
        <w:rPr>
          <w:sz w:val="17"/>
        </w:rPr>
        <w:t xml:space="preserve">)n </w:t>
      </w:r>
      <w:r>
        <w:t xml:space="preserve">06-22-99, I was assigned Lead #4206 to </w:t>
      </w:r>
      <w:r>
        <w:rPr>
          <w:sz w:val="19"/>
        </w:rPr>
        <w:t xml:space="preserve">interview </w:t>
      </w:r>
      <w:r>
        <w:t xml:space="preserve">Brian Deidel, a Columbine High School student on 04-20-99, who had fifth hour Algebra I class, </w:t>
      </w:r>
      <w:r>
        <w:rPr>
          <w:sz w:val="20"/>
        </w:rPr>
        <w:t xml:space="preserve">with </w:t>
      </w:r>
      <w:r>
        <w:rPr>
          <w:sz w:val="22"/>
        </w:rPr>
        <w:t xml:space="preserve">Mr. </w:t>
      </w:r>
      <w:r>
        <w:t>Bundy.</w:t>
      </w:r>
    </w:p>
    <w:p w:rsidR="00CE4C9F" w:rsidRDefault="00CE4C9F">
      <w:pPr>
        <w:pStyle w:val="BodyText"/>
        <w:spacing w:before="8"/>
        <w:rPr>
          <w:sz w:val="33"/>
        </w:rPr>
      </w:pPr>
    </w:p>
    <w:p w:rsidR="00CE4C9F" w:rsidRDefault="009F05AF">
      <w:pPr>
        <w:pStyle w:val="BodyText"/>
        <w:spacing w:line="379" w:lineRule="auto"/>
        <w:ind w:left="627" w:right="890" w:firstLine="8"/>
        <w:jc w:val="both"/>
      </w:pPr>
      <w:r>
        <w:pict>
          <v:shape id="_x0000_s1860" type="#_x0000_t202" style="position:absolute;left:0;text-align:left;margin-left:405.75pt;margin-top:158.55pt;width:2pt;height:22.95pt;z-index:-251399168;mso-position-horizontal-relative:page" filled="f" stroked="f">
            <v:textbox inset="0,0,0,0">
              <w:txbxContent>
                <w:p w:rsidR="009F05AF" w:rsidRDefault="009F05AF">
                  <w:pPr>
                    <w:spacing w:line="459" w:lineRule="exact"/>
                    <w:rPr>
                      <w:rFonts w:ascii="Arial"/>
                      <w:sz w:val="41"/>
                    </w:rPr>
                  </w:pPr>
                  <w:r>
                    <w:rPr>
                      <w:rFonts w:ascii="Arial"/>
                      <w:spacing w:val="-41"/>
                      <w:w w:val="58"/>
                      <w:sz w:val="41"/>
                    </w:rPr>
                    <w:t>-</w:t>
                  </w:r>
                </w:p>
              </w:txbxContent>
            </v:textbox>
            <w10:wrap anchorx="page"/>
          </v:shape>
        </w:pict>
      </w:r>
      <w:r w:rsidR="00C85DFB">
        <w:t xml:space="preserve">On 06-22-99, at about 1312 hours, I contacted the listed home phone number for Deidel, 303-971-0690. The phone was </w:t>
      </w:r>
      <w:r w:rsidR="00C85DFB">
        <w:rPr>
          <w:sz w:val="22"/>
        </w:rPr>
        <w:t>answered</w:t>
      </w:r>
      <w:r w:rsidR="00C85DFB">
        <w:rPr>
          <w:spacing w:val="-2"/>
          <w:sz w:val="22"/>
        </w:rPr>
        <w:t xml:space="preserve"> </w:t>
      </w:r>
      <w:r w:rsidR="00C85DFB">
        <w:t>by</w:t>
      </w:r>
      <w:r w:rsidR="00C85DFB">
        <w:rPr>
          <w:spacing w:val="-16"/>
        </w:rPr>
        <w:t xml:space="preserve"> </w:t>
      </w:r>
      <w:r w:rsidR="00C85DFB">
        <w:rPr>
          <w:sz w:val="19"/>
        </w:rPr>
        <w:t>a</w:t>
      </w:r>
      <w:r w:rsidR="00C85DFB">
        <w:rPr>
          <w:spacing w:val="-10"/>
          <w:sz w:val="19"/>
        </w:rPr>
        <w:t xml:space="preserve"> </w:t>
      </w:r>
      <w:r w:rsidR="00C85DFB">
        <w:rPr>
          <w:sz w:val="19"/>
        </w:rPr>
        <w:t>male</w:t>
      </w:r>
      <w:r w:rsidR="00C85DFB">
        <w:rPr>
          <w:spacing w:val="-10"/>
          <w:sz w:val="19"/>
        </w:rPr>
        <w:t xml:space="preserve"> </w:t>
      </w:r>
      <w:r w:rsidR="00C85DFB">
        <w:rPr>
          <w:sz w:val="19"/>
        </w:rPr>
        <w:t>who</w:t>
      </w:r>
      <w:r w:rsidR="00C85DFB">
        <w:rPr>
          <w:spacing w:val="-15"/>
          <w:sz w:val="19"/>
        </w:rPr>
        <w:t xml:space="preserve"> </w:t>
      </w:r>
      <w:r w:rsidR="00C85DFB">
        <w:t>did</w:t>
      </w:r>
      <w:r w:rsidR="00C85DFB">
        <w:rPr>
          <w:spacing w:val="-6"/>
        </w:rPr>
        <w:t xml:space="preserve"> </w:t>
      </w:r>
      <w:r w:rsidR="00C85DFB">
        <w:rPr>
          <w:sz w:val="19"/>
        </w:rPr>
        <w:t>identify</w:t>
      </w:r>
      <w:r w:rsidR="00C85DFB">
        <w:rPr>
          <w:spacing w:val="-9"/>
          <w:sz w:val="19"/>
        </w:rPr>
        <w:t xml:space="preserve"> </w:t>
      </w:r>
      <w:r w:rsidR="00C85DFB">
        <w:rPr>
          <w:sz w:val="22"/>
        </w:rPr>
        <w:t>himself</w:t>
      </w:r>
      <w:r w:rsidR="00C85DFB">
        <w:rPr>
          <w:spacing w:val="-18"/>
          <w:sz w:val="22"/>
        </w:rPr>
        <w:t xml:space="preserve"> </w:t>
      </w:r>
      <w:r w:rsidR="00C85DFB">
        <w:t>as</w:t>
      </w:r>
      <w:r w:rsidR="00C85DFB">
        <w:rPr>
          <w:spacing w:val="-28"/>
        </w:rPr>
        <w:t xml:space="preserve"> </w:t>
      </w:r>
      <w:r w:rsidR="00C85DFB">
        <w:t>Brian</w:t>
      </w:r>
      <w:r w:rsidR="00C85DFB">
        <w:rPr>
          <w:spacing w:val="-19"/>
        </w:rPr>
        <w:t xml:space="preserve"> </w:t>
      </w:r>
      <w:r w:rsidR="00C85DFB">
        <w:t>Deidel.</w:t>
      </w:r>
      <w:r w:rsidR="00C85DFB">
        <w:rPr>
          <w:spacing w:val="26"/>
        </w:rPr>
        <w:t xml:space="preserve"> </w:t>
      </w:r>
      <w:r w:rsidR="00C85DFB">
        <w:t>I</w:t>
      </w:r>
      <w:r w:rsidR="00C85DFB">
        <w:rPr>
          <w:spacing w:val="-17"/>
        </w:rPr>
        <w:t xml:space="preserve"> </w:t>
      </w:r>
      <w:r w:rsidR="00C85DFB">
        <w:t>told</w:t>
      </w:r>
      <w:r w:rsidR="00C85DFB">
        <w:rPr>
          <w:spacing w:val="-28"/>
        </w:rPr>
        <w:t xml:space="preserve"> </w:t>
      </w:r>
      <w:r w:rsidR="00C85DFB">
        <w:rPr>
          <w:rFonts w:ascii="Arial"/>
          <w:sz w:val="20"/>
        </w:rPr>
        <w:t>him</w:t>
      </w:r>
      <w:r w:rsidR="00C85DFB">
        <w:rPr>
          <w:rFonts w:ascii="Arial"/>
          <w:spacing w:val="-33"/>
          <w:sz w:val="20"/>
        </w:rPr>
        <w:t xml:space="preserve"> </w:t>
      </w:r>
      <w:r w:rsidR="00C85DFB">
        <w:t>that</w:t>
      </w:r>
      <w:r w:rsidR="00C85DFB">
        <w:rPr>
          <w:spacing w:val="-20"/>
        </w:rPr>
        <w:t xml:space="preserve"> </w:t>
      </w:r>
      <w:r w:rsidR="00C85DFB">
        <w:t>I</w:t>
      </w:r>
      <w:r w:rsidR="00C85DFB">
        <w:rPr>
          <w:spacing w:val="-19"/>
        </w:rPr>
        <w:t xml:space="preserve"> </w:t>
      </w:r>
      <w:r w:rsidR="00C85DFB">
        <w:t>was</w:t>
      </w:r>
      <w:r w:rsidR="00C85DFB">
        <w:rPr>
          <w:spacing w:val="-29"/>
        </w:rPr>
        <w:t xml:space="preserve"> </w:t>
      </w:r>
      <w:r w:rsidR="00C85DFB">
        <w:t>contacting</w:t>
      </w:r>
      <w:r w:rsidR="00C85DFB">
        <w:rPr>
          <w:spacing w:val="-8"/>
        </w:rPr>
        <w:t xml:space="preserve"> </w:t>
      </w:r>
      <w:r w:rsidR="00C85DFB">
        <w:t>Columbine</w:t>
      </w:r>
      <w:r w:rsidR="00C85DFB">
        <w:rPr>
          <w:spacing w:val="-4"/>
        </w:rPr>
        <w:t xml:space="preserve"> </w:t>
      </w:r>
      <w:r w:rsidR="00C85DFB">
        <w:rPr>
          <w:sz w:val="20"/>
        </w:rPr>
        <w:t>High</w:t>
      </w:r>
      <w:r w:rsidR="00C85DFB">
        <w:rPr>
          <w:spacing w:val="-7"/>
          <w:sz w:val="20"/>
        </w:rPr>
        <w:t xml:space="preserve"> </w:t>
      </w:r>
      <w:r w:rsidR="00C85DFB">
        <w:t>School</w:t>
      </w:r>
      <w:r w:rsidR="00C85DFB">
        <w:rPr>
          <w:spacing w:val="-7"/>
        </w:rPr>
        <w:t xml:space="preserve"> </w:t>
      </w:r>
      <w:r w:rsidR="00C85DFB">
        <w:t xml:space="preserve">students who had fifth period class </w:t>
      </w:r>
      <w:r w:rsidR="00C85DFB">
        <w:rPr>
          <w:rFonts w:ascii="Arial"/>
          <w:sz w:val="20"/>
        </w:rPr>
        <w:t xml:space="preserve">with </w:t>
      </w:r>
      <w:r w:rsidR="00C85DFB">
        <w:rPr>
          <w:sz w:val="22"/>
        </w:rPr>
        <w:t xml:space="preserve">Mr. </w:t>
      </w:r>
      <w:r w:rsidR="00C85DFB">
        <w:t xml:space="preserve">Bundy. I asked </w:t>
      </w:r>
      <w:r w:rsidR="00C85DFB">
        <w:rPr>
          <w:rFonts w:ascii="Arial"/>
          <w:sz w:val="20"/>
        </w:rPr>
        <w:t xml:space="preserve">him </w:t>
      </w:r>
      <w:r w:rsidR="00C85DFB">
        <w:t>if</w:t>
      </w:r>
      <w:r w:rsidR="006844D3">
        <w:t xml:space="preserve"> </w:t>
      </w:r>
      <w:r w:rsidR="00C85DFB">
        <w:t xml:space="preserve">he was at school on 04-20-99. He stated that he was. I asked him if he </w:t>
      </w:r>
      <w:r w:rsidR="00C85DFB">
        <w:rPr>
          <w:rFonts w:ascii="Arial"/>
          <w:sz w:val="18"/>
        </w:rPr>
        <w:t xml:space="preserve">had </w:t>
      </w:r>
      <w:r w:rsidR="00C85DFB">
        <w:t xml:space="preserve">attended </w:t>
      </w:r>
      <w:r w:rsidR="00C85DFB">
        <w:rPr>
          <w:rFonts w:ascii="Arial"/>
          <w:sz w:val="20"/>
        </w:rPr>
        <w:t xml:space="preserve">Mr. </w:t>
      </w:r>
      <w:r w:rsidR="00C85DFB">
        <w:t>Bundy's Algebra I class and he s</w:t>
      </w:r>
      <w:r w:rsidR="006844D3">
        <w:t>t</w:t>
      </w:r>
      <w:r w:rsidR="00C85DFB">
        <w:t xml:space="preserve">ated that he </w:t>
      </w:r>
      <w:r w:rsidR="00C85DFB">
        <w:rPr>
          <w:sz w:val="19"/>
        </w:rPr>
        <w:t xml:space="preserve">had. </w:t>
      </w:r>
      <w:r w:rsidR="00C85DFB">
        <w:t>Deidel stated that class started at about 1115 hours. I</w:t>
      </w:r>
      <w:r w:rsidR="00C85DFB">
        <w:rPr>
          <w:spacing w:val="-24"/>
        </w:rPr>
        <w:t xml:space="preserve"> </w:t>
      </w:r>
      <w:r w:rsidR="00C85DFB">
        <w:t>asked</w:t>
      </w:r>
      <w:r w:rsidR="00C85DFB">
        <w:rPr>
          <w:spacing w:val="-15"/>
        </w:rPr>
        <w:t xml:space="preserve"> </w:t>
      </w:r>
      <w:r w:rsidR="00C85DFB">
        <w:rPr>
          <w:rFonts w:ascii="Arial"/>
          <w:sz w:val="20"/>
        </w:rPr>
        <w:t>him</w:t>
      </w:r>
      <w:r w:rsidR="00C85DFB">
        <w:rPr>
          <w:rFonts w:ascii="Arial"/>
          <w:spacing w:val="-25"/>
          <w:sz w:val="20"/>
        </w:rPr>
        <w:t xml:space="preserve"> </w:t>
      </w:r>
      <w:r w:rsidR="00C85DFB">
        <w:t>what</w:t>
      </w:r>
      <w:r w:rsidR="00C85DFB">
        <w:rPr>
          <w:spacing w:val="-9"/>
        </w:rPr>
        <w:t xml:space="preserve"> </w:t>
      </w:r>
      <w:r w:rsidR="00C85DFB">
        <w:t>the</w:t>
      </w:r>
      <w:r w:rsidR="00C85DFB">
        <w:rPr>
          <w:spacing w:val="-16"/>
        </w:rPr>
        <w:t xml:space="preserve"> </w:t>
      </w:r>
      <w:r w:rsidR="00C85DFB">
        <w:rPr>
          <w:rFonts w:ascii="Arial"/>
          <w:sz w:val="19"/>
        </w:rPr>
        <w:t>first</w:t>
      </w:r>
      <w:r w:rsidR="00C85DFB">
        <w:rPr>
          <w:rFonts w:ascii="Arial"/>
          <w:spacing w:val="-15"/>
          <w:sz w:val="19"/>
        </w:rPr>
        <w:t xml:space="preserve"> </w:t>
      </w:r>
      <w:r w:rsidR="00C85DFB">
        <w:t>indication</w:t>
      </w:r>
      <w:r w:rsidR="00C85DFB">
        <w:rPr>
          <w:spacing w:val="11"/>
        </w:rPr>
        <w:t xml:space="preserve"> </w:t>
      </w:r>
      <w:r w:rsidR="00C85DFB">
        <w:t>was</w:t>
      </w:r>
      <w:r w:rsidR="00C85DFB">
        <w:rPr>
          <w:spacing w:val="-8"/>
        </w:rPr>
        <w:t xml:space="preserve"> </w:t>
      </w:r>
      <w:r w:rsidR="00C85DFB">
        <w:rPr>
          <w:sz w:val="20"/>
        </w:rPr>
        <w:t>that</w:t>
      </w:r>
      <w:r w:rsidR="00C85DFB">
        <w:rPr>
          <w:spacing w:val="-13"/>
          <w:sz w:val="20"/>
        </w:rPr>
        <w:t xml:space="preserve"> </w:t>
      </w:r>
      <w:r w:rsidR="00C85DFB">
        <w:t>something</w:t>
      </w:r>
      <w:r w:rsidR="00C85DFB">
        <w:rPr>
          <w:spacing w:val="-9"/>
        </w:rPr>
        <w:t xml:space="preserve"> </w:t>
      </w:r>
      <w:r w:rsidR="00C85DFB">
        <w:t>was</w:t>
      </w:r>
      <w:r w:rsidR="00C85DFB">
        <w:rPr>
          <w:spacing w:val="-20"/>
        </w:rPr>
        <w:t xml:space="preserve"> </w:t>
      </w:r>
      <w:r w:rsidR="00C85DFB">
        <w:t>different.</w:t>
      </w:r>
      <w:r w:rsidR="00C85DFB">
        <w:rPr>
          <w:spacing w:val="34"/>
        </w:rPr>
        <w:t xml:space="preserve"> </w:t>
      </w:r>
      <w:r w:rsidR="00C85DFB">
        <w:t>Deidel</w:t>
      </w:r>
      <w:r w:rsidR="00C85DFB">
        <w:rPr>
          <w:spacing w:val="-7"/>
        </w:rPr>
        <w:t xml:space="preserve"> </w:t>
      </w:r>
      <w:r w:rsidR="00C85DFB">
        <w:t>stated</w:t>
      </w:r>
      <w:r w:rsidR="00C85DFB">
        <w:rPr>
          <w:spacing w:val="-7"/>
        </w:rPr>
        <w:t xml:space="preserve"> </w:t>
      </w:r>
      <w:r w:rsidR="00C85DFB">
        <w:t>that</w:t>
      </w:r>
      <w:r w:rsidR="00C85DFB">
        <w:rPr>
          <w:spacing w:val="-13"/>
        </w:rPr>
        <w:t xml:space="preserve"> </w:t>
      </w:r>
      <w:r w:rsidR="00C85DFB">
        <w:t>at</w:t>
      </w:r>
      <w:r w:rsidR="00C85DFB">
        <w:rPr>
          <w:spacing w:val="-16"/>
        </w:rPr>
        <w:t xml:space="preserve"> </w:t>
      </w:r>
      <w:r w:rsidR="00C85DFB">
        <w:t>about</w:t>
      </w:r>
      <w:r w:rsidR="00C85DFB">
        <w:rPr>
          <w:spacing w:val="-8"/>
        </w:rPr>
        <w:t xml:space="preserve"> </w:t>
      </w:r>
      <w:r w:rsidR="00C85DFB">
        <w:t>1123</w:t>
      </w:r>
      <w:r w:rsidR="00C85DFB">
        <w:rPr>
          <w:spacing w:val="-20"/>
        </w:rPr>
        <w:t xml:space="preserve"> </w:t>
      </w:r>
      <w:r w:rsidR="00C85DFB">
        <w:t>or</w:t>
      </w:r>
      <w:r w:rsidR="00C85DFB">
        <w:rPr>
          <w:spacing w:val="-14"/>
        </w:rPr>
        <w:t xml:space="preserve"> </w:t>
      </w:r>
      <w:r w:rsidR="00C85DFB">
        <w:t>1124,</w:t>
      </w:r>
      <w:r w:rsidR="00C85DFB">
        <w:rPr>
          <w:spacing w:val="-9"/>
        </w:rPr>
        <w:t xml:space="preserve"> </w:t>
      </w:r>
      <w:r w:rsidR="00C85DFB">
        <w:t>the</w:t>
      </w:r>
      <w:r w:rsidR="00C85DFB">
        <w:rPr>
          <w:spacing w:val="-13"/>
        </w:rPr>
        <w:t xml:space="preserve"> </w:t>
      </w:r>
      <w:r w:rsidR="00C85DFB">
        <w:t>fire</w:t>
      </w:r>
      <w:r w:rsidR="00C85DFB">
        <w:rPr>
          <w:spacing w:val="-18"/>
        </w:rPr>
        <w:t xml:space="preserve"> </w:t>
      </w:r>
      <w:r w:rsidR="00C85DFB">
        <w:rPr>
          <w:sz w:val="20"/>
        </w:rPr>
        <w:t xml:space="preserve">alarm </w:t>
      </w:r>
      <w:r w:rsidR="00C85DFB">
        <w:t>had</w:t>
      </w:r>
      <w:r w:rsidR="00C85DFB">
        <w:rPr>
          <w:spacing w:val="-23"/>
        </w:rPr>
        <w:t xml:space="preserve"> </w:t>
      </w:r>
      <w:r w:rsidR="00C85DFB">
        <w:t>gone</w:t>
      </w:r>
      <w:r w:rsidR="00C85DFB">
        <w:rPr>
          <w:spacing w:val="-18"/>
        </w:rPr>
        <w:t xml:space="preserve"> </w:t>
      </w:r>
      <w:r w:rsidR="00C85DFB">
        <w:t>off,</w:t>
      </w:r>
      <w:r w:rsidR="00C85DFB">
        <w:rPr>
          <w:spacing w:val="-18"/>
        </w:rPr>
        <w:t xml:space="preserve"> </w:t>
      </w:r>
      <w:r w:rsidR="00C85DFB">
        <w:rPr>
          <w:sz w:val="19"/>
        </w:rPr>
        <w:t>but</w:t>
      </w:r>
      <w:r w:rsidR="00C85DFB">
        <w:rPr>
          <w:spacing w:val="-16"/>
          <w:sz w:val="19"/>
        </w:rPr>
        <w:t xml:space="preserve"> </w:t>
      </w:r>
      <w:r w:rsidR="00C85DFB">
        <w:t>they</w:t>
      </w:r>
      <w:r w:rsidR="00C85DFB">
        <w:rPr>
          <w:spacing w:val="-19"/>
        </w:rPr>
        <w:t xml:space="preserve"> </w:t>
      </w:r>
      <w:r w:rsidR="00C85DFB">
        <w:t>thought</w:t>
      </w:r>
      <w:r w:rsidR="00C85DFB">
        <w:rPr>
          <w:spacing w:val="-10"/>
        </w:rPr>
        <w:t xml:space="preserve"> </w:t>
      </w:r>
      <w:r w:rsidR="00C85DFB">
        <w:t>it</w:t>
      </w:r>
      <w:r w:rsidR="00C85DFB">
        <w:rPr>
          <w:spacing w:val="-22"/>
        </w:rPr>
        <w:t xml:space="preserve"> </w:t>
      </w:r>
      <w:r w:rsidR="00C85DFB">
        <w:t>was</w:t>
      </w:r>
      <w:r w:rsidR="00C85DFB">
        <w:rPr>
          <w:spacing w:val="-31"/>
        </w:rPr>
        <w:t xml:space="preserve"> </w:t>
      </w:r>
      <w:r w:rsidR="00C85DFB">
        <w:t>a</w:t>
      </w:r>
      <w:r w:rsidR="00C85DFB">
        <w:rPr>
          <w:spacing w:val="-23"/>
        </w:rPr>
        <w:t xml:space="preserve"> </w:t>
      </w:r>
      <w:r w:rsidR="00C85DFB">
        <w:t>regular</w:t>
      </w:r>
      <w:r w:rsidR="00C85DFB">
        <w:rPr>
          <w:spacing w:val="-17"/>
        </w:rPr>
        <w:t xml:space="preserve"> </w:t>
      </w:r>
      <w:r w:rsidR="00C85DFB">
        <w:rPr>
          <w:rFonts w:ascii="Arial"/>
        </w:rPr>
        <w:t>fire</w:t>
      </w:r>
      <w:r w:rsidR="00C85DFB">
        <w:rPr>
          <w:rFonts w:ascii="Arial"/>
          <w:spacing w:val="-29"/>
        </w:rPr>
        <w:t xml:space="preserve"> </w:t>
      </w:r>
      <w:r w:rsidR="00C85DFB">
        <w:rPr>
          <w:rFonts w:ascii="Arial"/>
          <w:sz w:val="20"/>
        </w:rPr>
        <w:t>drill</w:t>
      </w:r>
      <w:r w:rsidR="00C85DFB">
        <w:rPr>
          <w:rFonts w:ascii="Arial"/>
          <w:spacing w:val="-34"/>
          <w:sz w:val="20"/>
        </w:rPr>
        <w:t xml:space="preserve"> </w:t>
      </w:r>
      <w:r w:rsidR="00C85DFB">
        <w:t>until</w:t>
      </w:r>
      <w:r w:rsidR="00C85DFB">
        <w:rPr>
          <w:spacing w:val="-30"/>
        </w:rPr>
        <w:t xml:space="preserve"> </w:t>
      </w:r>
      <w:r w:rsidR="00C85DFB">
        <w:rPr>
          <w:sz w:val="22"/>
        </w:rPr>
        <w:t>Mr.</w:t>
      </w:r>
      <w:r w:rsidR="00C85DFB">
        <w:rPr>
          <w:spacing w:val="-23"/>
          <w:sz w:val="22"/>
        </w:rPr>
        <w:t xml:space="preserve"> </w:t>
      </w:r>
      <w:r w:rsidR="00C85DFB">
        <w:rPr>
          <w:rFonts w:ascii="Arial"/>
          <w:sz w:val="19"/>
        </w:rPr>
        <w:t>Ortiz,</w:t>
      </w:r>
      <w:r w:rsidR="00C85DFB">
        <w:rPr>
          <w:rFonts w:ascii="Arial"/>
          <w:spacing w:val="-30"/>
          <w:sz w:val="19"/>
        </w:rPr>
        <w:t xml:space="preserve"> </w:t>
      </w:r>
      <w:r w:rsidR="00C85DFB">
        <w:t>a</w:t>
      </w:r>
      <w:r w:rsidR="00C85DFB">
        <w:rPr>
          <w:spacing w:val="-25"/>
        </w:rPr>
        <w:t xml:space="preserve"> </w:t>
      </w:r>
      <w:r w:rsidR="00C85DFB">
        <w:t>teacher,</w:t>
      </w:r>
      <w:r w:rsidR="00C85DFB">
        <w:rPr>
          <w:spacing w:val="-18"/>
        </w:rPr>
        <w:t xml:space="preserve"> </w:t>
      </w:r>
      <w:r w:rsidR="00C85DFB">
        <w:t>came</w:t>
      </w:r>
      <w:r w:rsidR="00C85DFB">
        <w:rPr>
          <w:spacing w:val="-23"/>
        </w:rPr>
        <w:t xml:space="preserve"> </w:t>
      </w:r>
      <w:r w:rsidR="00C85DFB">
        <w:t>yelling</w:t>
      </w:r>
      <w:r w:rsidR="00C85DFB">
        <w:rPr>
          <w:spacing w:val="-19"/>
        </w:rPr>
        <w:t xml:space="preserve"> </w:t>
      </w:r>
      <w:r w:rsidR="00C85DFB">
        <w:t>through</w:t>
      </w:r>
      <w:r w:rsidR="00C85DFB">
        <w:rPr>
          <w:spacing w:val="-10"/>
        </w:rPr>
        <w:t xml:space="preserve"> </w:t>
      </w:r>
      <w:r w:rsidR="00C85DFB">
        <w:t>the</w:t>
      </w:r>
      <w:r w:rsidR="00C85DFB">
        <w:rPr>
          <w:spacing w:val="-18"/>
        </w:rPr>
        <w:t xml:space="preserve"> </w:t>
      </w:r>
      <w:r w:rsidR="00C85DFB">
        <w:t>hall,</w:t>
      </w:r>
      <w:r w:rsidR="00C85DFB">
        <w:rPr>
          <w:spacing w:val="-23"/>
        </w:rPr>
        <w:t xml:space="preserve"> </w:t>
      </w:r>
      <w:r w:rsidR="00C85DFB">
        <w:t>opened</w:t>
      </w:r>
      <w:r w:rsidR="00C85DFB">
        <w:rPr>
          <w:spacing w:val="-17"/>
        </w:rPr>
        <w:t xml:space="preserve"> </w:t>
      </w:r>
      <w:r w:rsidR="00C85DFB">
        <w:t>their</w:t>
      </w:r>
      <w:r w:rsidR="00C85DFB">
        <w:rPr>
          <w:spacing w:val="-14"/>
        </w:rPr>
        <w:t xml:space="preserve"> </w:t>
      </w:r>
      <w:r w:rsidR="00C85DFB">
        <w:t xml:space="preserve">door and yelled in and stated </w:t>
      </w:r>
      <w:r w:rsidR="00C85DFB">
        <w:rPr>
          <w:sz w:val="22"/>
        </w:rPr>
        <w:t xml:space="preserve">they </w:t>
      </w:r>
      <w:r w:rsidR="00C85DFB">
        <w:t xml:space="preserve">needed to </w:t>
      </w:r>
      <w:r w:rsidR="00C85DFB">
        <w:rPr>
          <w:sz w:val="22"/>
        </w:rPr>
        <w:t xml:space="preserve">hurry </w:t>
      </w:r>
      <w:r w:rsidR="00C85DFB">
        <w:t xml:space="preserve">up and </w:t>
      </w:r>
      <w:r w:rsidR="00C85DFB">
        <w:rPr>
          <w:sz w:val="19"/>
        </w:rPr>
        <w:t xml:space="preserve">get </w:t>
      </w:r>
      <w:r w:rsidR="00C85DFB">
        <w:t xml:space="preserve">out I asked Deidel how he exited the classroom. He stated </w:t>
      </w:r>
      <w:r w:rsidR="00C85DFB">
        <w:rPr>
          <w:sz w:val="19"/>
        </w:rPr>
        <w:t xml:space="preserve">that </w:t>
      </w:r>
      <w:r w:rsidR="00C85DFB">
        <w:t xml:space="preserve">he walked out into the hall, took an immediate </w:t>
      </w:r>
      <w:r w:rsidR="00C85DFB">
        <w:rPr>
          <w:sz w:val="19"/>
        </w:rPr>
        <w:t xml:space="preserve">right </w:t>
      </w:r>
      <w:r w:rsidR="00C85DFB">
        <w:t>and then an immediate left. He stated they went out the doors which head toward</w:t>
      </w:r>
      <w:r w:rsidR="00C85DFB">
        <w:rPr>
          <w:spacing w:val="-15"/>
        </w:rPr>
        <w:t xml:space="preserve"> </w:t>
      </w:r>
      <w:r w:rsidR="00C85DFB">
        <w:t>Pierce</w:t>
      </w:r>
      <w:r w:rsidR="00C85DFB">
        <w:rPr>
          <w:spacing w:val="-26"/>
        </w:rPr>
        <w:t xml:space="preserve"> </w:t>
      </w:r>
      <w:r w:rsidR="00C85DFB">
        <w:t>and</w:t>
      </w:r>
      <w:r w:rsidR="00C85DFB">
        <w:rPr>
          <w:spacing w:val="-25"/>
        </w:rPr>
        <w:t xml:space="preserve"> </w:t>
      </w:r>
      <w:r w:rsidR="00C85DFB">
        <w:t>crossed</w:t>
      </w:r>
      <w:r w:rsidR="00C85DFB">
        <w:rPr>
          <w:spacing w:val="-9"/>
        </w:rPr>
        <w:t xml:space="preserve"> </w:t>
      </w:r>
      <w:r w:rsidR="00C85DFB">
        <w:t>the</w:t>
      </w:r>
      <w:r w:rsidR="00C85DFB">
        <w:rPr>
          <w:spacing w:val="-17"/>
        </w:rPr>
        <w:t xml:space="preserve"> </w:t>
      </w:r>
      <w:r w:rsidR="00C85DFB">
        <w:rPr>
          <w:sz w:val="20"/>
        </w:rPr>
        <w:t>street</w:t>
      </w:r>
      <w:r w:rsidR="00C85DFB">
        <w:rPr>
          <w:spacing w:val="-22"/>
          <w:sz w:val="20"/>
        </w:rPr>
        <w:t xml:space="preserve"> </w:t>
      </w:r>
      <w:r w:rsidR="00C85DFB">
        <w:t>into</w:t>
      </w:r>
      <w:r w:rsidR="00C85DFB">
        <w:rPr>
          <w:spacing w:val="-19"/>
        </w:rPr>
        <w:t xml:space="preserve"> </w:t>
      </w:r>
      <w:r w:rsidR="00C85DFB">
        <w:t>Leawood</w:t>
      </w:r>
      <w:r w:rsidR="00C85DFB">
        <w:rPr>
          <w:spacing w:val="-11"/>
        </w:rPr>
        <w:t xml:space="preserve"> </w:t>
      </w:r>
      <w:r w:rsidR="00C85DFB">
        <w:t>Par</w:t>
      </w:r>
      <w:r w:rsidR="006844D3">
        <w:t>k</w:t>
      </w:r>
      <w:r w:rsidR="00C85DFB">
        <w:t>.</w:t>
      </w:r>
      <w:r w:rsidR="00C85DFB">
        <w:rPr>
          <w:spacing w:val="19"/>
        </w:rPr>
        <w:t xml:space="preserve"> </w:t>
      </w:r>
      <w:r w:rsidR="00C85DFB">
        <w:t>I</w:t>
      </w:r>
      <w:r w:rsidR="00C85DFB">
        <w:rPr>
          <w:spacing w:val="-11"/>
        </w:rPr>
        <w:t xml:space="preserve"> </w:t>
      </w:r>
      <w:r w:rsidR="00C85DFB">
        <w:t>asked</w:t>
      </w:r>
      <w:r w:rsidR="00C85DFB">
        <w:rPr>
          <w:spacing w:val="-19"/>
        </w:rPr>
        <w:t xml:space="preserve"> </w:t>
      </w:r>
      <w:r w:rsidR="00C85DFB">
        <w:t>Deidel</w:t>
      </w:r>
      <w:r w:rsidR="00C85DFB">
        <w:rPr>
          <w:spacing w:val="-4"/>
        </w:rPr>
        <w:t xml:space="preserve"> </w:t>
      </w:r>
      <w:r w:rsidR="00C85DFB">
        <w:t>what</w:t>
      </w:r>
      <w:r w:rsidR="00C85DFB">
        <w:rPr>
          <w:spacing w:val="-12"/>
        </w:rPr>
        <w:t xml:space="preserve"> </w:t>
      </w:r>
      <w:r w:rsidR="00C85DFB">
        <w:t>he</w:t>
      </w:r>
      <w:r w:rsidR="00C85DFB">
        <w:rPr>
          <w:spacing w:val="-18"/>
        </w:rPr>
        <w:t xml:space="preserve"> </w:t>
      </w:r>
      <w:r w:rsidR="00C85DFB">
        <w:t>saw</w:t>
      </w:r>
      <w:r w:rsidR="00C85DFB">
        <w:rPr>
          <w:spacing w:val="-19"/>
        </w:rPr>
        <w:t xml:space="preserve"> </w:t>
      </w:r>
      <w:r w:rsidR="00C85DFB">
        <w:t>in</w:t>
      </w:r>
      <w:r w:rsidR="00C85DFB">
        <w:rPr>
          <w:spacing w:val="-17"/>
        </w:rPr>
        <w:t xml:space="preserve"> </w:t>
      </w:r>
      <w:r w:rsidR="00C85DFB">
        <w:t>the</w:t>
      </w:r>
      <w:r w:rsidR="00C85DFB">
        <w:rPr>
          <w:spacing w:val="-12"/>
        </w:rPr>
        <w:t xml:space="preserve"> </w:t>
      </w:r>
      <w:r w:rsidR="00C85DFB">
        <w:t>halls,</w:t>
      </w:r>
      <w:r w:rsidR="00C85DFB">
        <w:rPr>
          <w:spacing w:val="-16"/>
        </w:rPr>
        <w:t xml:space="preserve"> </w:t>
      </w:r>
      <w:r w:rsidR="00C85DFB">
        <w:t>once</w:t>
      </w:r>
      <w:r w:rsidR="00C85DFB">
        <w:rPr>
          <w:spacing w:val="-17"/>
        </w:rPr>
        <w:t xml:space="preserve"> </w:t>
      </w:r>
      <w:r w:rsidR="00C85DFB">
        <w:t>he</w:t>
      </w:r>
      <w:r w:rsidR="00C85DFB">
        <w:rPr>
          <w:spacing w:val="-25"/>
        </w:rPr>
        <w:t xml:space="preserve"> </w:t>
      </w:r>
      <w:r w:rsidR="00C85DFB">
        <w:t>exited</w:t>
      </w:r>
      <w:r w:rsidR="00C85DFB">
        <w:rPr>
          <w:spacing w:val="-18"/>
        </w:rPr>
        <w:t xml:space="preserve"> </w:t>
      </w:r>
      <w:r w:rsidR="00C85DFB">
        <w:t>the</w:t>
      </w:r>
      <w:r w:rsidR="00C85DFB">
        <w:rPr>
          <w:spacing w:val="-21"/>
        </w:rPr>
        <w:t xml:space="preserve"> </w:t>
      </w:r>
      <w:r w:rsidR="00C85DFB">
        <w:t>classroom. He</w:t>
      </w:r>
      <w:r w:rsidR="00C85DFB">
        <w:rPr>
          <w:spacing w:val="-15"/>
        </w:rPr>
        <w:t xml:space="preserve"> </w:t>
      </w:r>
      <w:r w:rsidR="00C85DFB">
        <w:t>stated</w:t>
      </w:r>
      <w:r w:rsidR="00C85DFB">
        <w:rPr>
          <w:spacing w:val="-14"/>
        </w:rPr>
        <w:t xml:space="preserve"> </w:t>
      </w:r>
      <w:r w:rsidR="00C85DFB">
        <w:t>that</w:t>
      </w:r>
      <w:r w:rsidR="00C85DFB">
        <w:rPr>
          <w:spacing w:val="-21"/>
        </w:rPr>
        <w:t xml:space="preserve"> </w:t>
      </w:r>
      <w:r w:rsidR="00C85DFB">
        <w:t>everyone</w:t>
      </w:r>
      <w:r w:rsidR="00C85DFB">
        <w:rPr>
          <w:spacing w:val="-6"/>
        </w:rPr>
        <w:t xml:space="preserve"> </w:t>
      </w:r>
      <w:r w:rsidR="00C85DFB">
        <w:t>was</w:t>
      </w:r>
      <w:r w:rsidR="00C85DFB">
        <w:rPr>
          <w:spacing w:val="-24"/>
        </w:rPr>
        <w:t xml:space="preserve"> </w:t>
      </w:r>
      <w:r w:rsidR="00C85DFB">
        <w:t>ru</w:t>
      </w:r>
      <w:r w:rsidR="006844D3">
        <w:t>nn</w:t>
      </w:r>
      <w:r w:rsidR="00C85DFB">
        <w:t>ing</w:t>
      </w:r>
      <w:r w:rsidR="00C85DFB">
        <w:rPr>
          <w:spacing w:val="-9"/>
        </w:rPr>
        <w:t xml:space="preserve"> </w:t>
      </w:r>
      <w:r w:rsidR="00C85DFB">
        <w:t>and</w:t>
      </w:r>
      <w:r w:rsidR="00C85DFB">
        <w:rPr>
          <w:spacing w:val="-18"/>
        </w:rPr>
        <w:t xml:space="preserve"> </w:t>
      </w:r>
      <w:r w:rsidR="00C85DFB">
        <w:rPr>
          <w:sz w:val="20"/>
        </w:rPr>
        <w:t>that</w:t>
      </w:r>
      <w:r w:rsidR="00C85DFB">
        <w:rPr>
          <w:spacing w:val="-14"/>
          <w:sz w:val="20"/>
        </w:rPr>
        <w:t xml:space="preserve"> </w:t>
      </w:r>
      <w:r w:rsidR="00C85DFB">
        <w:t>there</w:t>
      </w:r>
      <w:r w:rsidR="00C85DFB">
        <w:rPr>
          <w:spacing w:val="-20"/>
        </w:rPr>
        <w:t xml:space="preserve"> </w:t>
      </w:r>
      <w:r w:rsidR="00C85DFB">
        <w:t>were</w:t>
      </w:r>
      <w:r w:rsidR="00C85DFB">
        <w:rPr>
          <w:spacing w:val="-18"/>
        </w:rPr>
        <w:t xml:space="preserve"> </w:t>
      </w:r>
      <w:r w:rsidR="00C85DFB">
        <w:t>papers</w:t>
      </w:r>
      <w:r w:rsidR="00C85DFB">
        <w:rPr>
          <w:spacing w:val="-17"/>
        </w:rPr>
        <w:t xml:space="preserve"> </w:t>
      </w:r>
      <w:r w:rsidR="00C85DFB">
        <w:t>and</w:t>
      </w:r>
      <w:r w:rsidR="00C85DFB">
        <w:rPr>
          <w:spacing w:val="-14"/>
        </w:rPr>
        <w:t xml:space="preserve"> </w:t>
      </w:r>
      <w:r w:rsidR="00C85DFB">
        <w:t>books</w:t>
      </w:r>
      <w:r w:rsidR="00C85DFB">
        <w:rPr>
          <w:spacing w:val="-10"/>
        </w:rPr>
        <w:t xml:space="preserve"> </w:t>
      </w:r>
      <w:r w:rsidR="00C85DFB">
        <w:t>on</w:t>
      </w:r>
      <w:r w:rsidR="00C85DFB">
        <w:rPr>
          <w:spacing w:val="-20"/>
        </w:rPr>
        <w:t xml:space="preserve"> </w:t>
      </w:r>
      <w:r w:rsidR="00C85DFB">
        <w:t>the</w:t>
      </w:r>
      <w:r w:rsidR="00C85DFB">
        <w:rPr>
          <w:spacing w:val="-20"/>
        </w:rPr>
        <w:t xml:space="preserve"> </w:t>
      </w:r>
      <w:r w:rsidR="00C85DFB">
        <w:t>floor.</w:t>
      </w:r>
      <w:r w:rsidR="00C85DFB">
        <w:rPr>
          <w:spacing w:val="26"/>
        </w:rPr>
        <w:t xml:space="preserve"> </w:t>
      </w:r>
      <w:r w:rsidR="00C85DFB">
        <w:t>I</w:t>
      </w:r>
      <w:r w:rsidR="00C85DFB">
        <w:rPr>
          <w:spacing w:val="-9"/>
        </w:rPr>
        <w:t xml:space="preserve"> </w:t>
      </w:r>
      <w:r w:rsidR="00C85DFB">
        <w:rPr>
          <w:sz w:val="22"/>
        </w:rPr>
        <w:t>asked</w:t>
      </w:r>
      <w:r w:rsidR="00C85DFB">
        <w:rPr>
          <w:spacing w:val="-14"/>
          <w:sz w:val="22"/>
        </w:rPr>
        <w:t xml:space="preserve"> </w:t>
      </w:r>
      <w:r w:rsidR="00C85DFB">
        <w:t>him</w:t>
      </w:r>
      <w:r w:rsidR="00C85DFB">
        <w:rPr>
          <w:spacing w:val="-23"/>
        </w:rPr>
        <w:t xml:space="preserve"> </w:t>
      </w:r>
      <w:r w:rsidR="00C85DFB">
        <w:t>if</w:t>
      </w:r>
      <w:r w:rsidR="006844D3">
        <w:t xml:space="preserve"> </w:t>
      </w:r>
      <w:r w:rsidR="00C85DFB">
        <w:t>he</w:t>
      </w:r>
      <w:r w:rsidR="00C85DFB">
        <w:rPr>
          <w:spacing w:val="-15"/>
        </w:rPr>
        <w:t xml:space="preserve"> </w:t>
      </w:r>
      <w:r w:rsidR="00C85DFB">
        <w:t>heard</w:t>
      </w:r>
      <w:r w:rsidR="00C85DFB">
        <w:rPr>
          <w:spacing w:val="-10"/>
        </w:rPr>
        <w:t xml:space="preserve"> </w:t>
      </w:r>
      <w:r w:rsidR="00C85DFB">
        <w:t>anything</w:t>
      </w:r>
      <w:r w:rsidR="00C85DFB">
        <w:rPr>
          <w:spacing w:val="-4"/>
        </w:rPr>
        <w:t xml:space="preserve"> </w:t>
      </w:r>
      <w:r w:rsidR="00C85DFB">
        <w:t>at</w:t>
      </w:r>
      <w:r w:rsidR="00C85DFB">
        <w:rPr>
          <w:spacing w:val="-12"/>
        </w:rPr>
        <w:t xml:space="preserve"> </w:t>
      </w:r>
      <w:r w:rsidR="00C85DFB">
        <w:t>that time</w:t>
      </w:r>
      <w:r w:rsidR="00C85DFB">
        <w:rPr>
          <w:spacing w:val="-13"/>
        </w:rPr>
        <w:t xml:space="preserve"> </w:t>
      </w:r>
      <w:r w:rsidR="00C85DFB">
        <w:t>and</w:t>
      </w:r>
      <w:r w:rsidR="00C85DFB">
        <w:rPr>
          <w:spacing w:val="-9"/>
        </w:rPr>
        <w:t xml:space="preserve"> </w:t>
      </w:r>
      <w:r w:rsidR="00C85DFB">
        <w:t>he</w:t>
      </w:r>
      <w:r w:rsidR="00C85DFB">
        <w:rPr>
          <w:spacing w:val="-19"/>
        </w:rPr>
        <w:t xml:space="preserve"> </w:t>
      </w:r>
      <w:r w:rsidR="00C85DFB">
        <w:t>stated</w:t>
      </w:r>
      <w:r w:rsidR="00C85DFB">
        <w:rPr>
          <w:spacing w:val="-8"/>
        </w:rPr>
        <w:t xml:space="preserve"> </w:t>
      </w:r>
      <w:r w:rsidR="00C85DFB">
        <w:rPr>
          <w:sz w:val="20"/>
        </w:rPr>
        <w:t xml:space="preserve">that </w:t>
      </w:r>
      <w:r w:rsidR="00C85DFB">
        <w:t>he</w:t>
      </w:r>
      <w:r w:rsidR="00C85DFB">
        <w:rPr>
          <w:spacing w:val="-16"/>
        </w:rPr>
        <w:t xml:space="preserve"> </w:t>
      </w:r>
      <w:r w:rsidR="00C85DFB">
        <w:t>did</w:t>
      </w:r>
      <w:r w:rsidR="00C85DFB">
        <w:rPr>
          <w:spacing w:val="-3"/>
        </w:rPr>
        <w:t xml:space="preserve"> </w:t>
      </w:r>
      <w:r w:rsidR="00C85DFB">
        <w:t>not.</w:t>
      </w:r>
      <w:r w:rsidR="00C85DFB">
        <w:rPr>
          <w:spacing w:val="38"/>
        </w:rPr>
        <w:t xml:space="preserve"> </w:t>
      </w:r>
      <w:r w:rsidR="00C85DFB">
        <w:t>Deidel</w:t>
      </w:r>
      <w:r w:rsidR="00C85DFB">
        <w:rPr>
          <w:spacing w:val="-1"/>
        </w:rPr>
        <w:t xml:space="preserve"> </w:t>
      </w:r>
      <w:r w:rsidR="00C85DFB">
        <w:t>stated</w:t>
      </w:r>
      <w:r w:rsidR="00C85DFB">
        <w:rPr>
          <w:spacing w:val="2"/>
        </w:rPr>
        <w:t xml:space="preserve"> </w:t>
      </w:r>
      <w:r w:rsidR="00C85DFB">
        <w:t>that</w:t>
      </w:r>
      <w:r w:rsidR="00C85DFB">
        <w:rPr>
          <w:spacing w:val="-9"/>
        </w:rPr>
        <w:t xml:space="preserve"> </w:t>
      </w:r>
      <w:r w:rsidR="00C85DFB">
        <w:t>he</w:t>
      </w:r>
      <w:r w:rsidR="00C85DFB">
        <w:rPr>
          <w:spacing w:val="-16"/>
        </w:rPr>
        <w:t xml:space="preserve"> </w:t>
      </w:r>
      <w:r w:rsidR="00C85DFB">
        <w:t>did</w:t>
      </w:r>
      <w:r w:rsidR="00C85DFB">
        <w:rPr>
          <w:spacing w:val="-11"/>
        </w:rPr>
        <w:t xml:space="preserve"> </w:t>
      </w:r>
      <w:r w:rsidR="00C85DFB">
        <w:t>not</w:t>
      </w:r>
      <w:r w:rsidR="00C85DFB">
        <w:rPr>
          <w:spacing w:val="-11"/>
        </w:rPr>
        <w:t xml:space="preserve"> </w:t>
      </w:r>
      <w:r w:rsidR="00C85DFB">
        <w:t>hear</w:t>
      </w:r>
      <w:r w:rsidR="00C85DFB">
        <w:rPr>
          <w:spacing w:val="-5"/>
        </w:rPr>
        <w:t xml:space="preserve"> </w:t>
      </w:r>
      <w:r w:rsidR="00C85DFB">
        <w:t>anything</w:t>
      </w:r>
      <w:r w:rsidR="00C85DFB">
        <w:rPr>
          <w:spacing w:val="1"/>
        </w:rPr>
        <w:t xml:space="preserve"> </w:t>
      </w:r>
      <w:r w:rsidR="00C85DFB">
        <w:t>until</w:t>
      </w:r>
      <w:r w:rsidR="00C85DFB">
        <w:rPr>
          <w:spacing w:val="-5"/>
        </w:rPr>
        <w:t xml:space="preserve"> </w:t>
      </w:r>
      <w:r w:rsidR="00C85DFB">
        <w:t>he</w:t>
      </w:r>
      <w:r w:rsidR="00C85DFB">
        <w:rPr>
          <w:spacing w:val="-6"/>
        </w:rPr>
        <w:t xml:space="preserve"> </w:t>
      </w:r>
      <w:r w:rsidR="00C85DFB">
        <w:t>got</w:t>
      </w:r>
      <w:r w:rsidR="00C85DFB">
        <w:rPr>
          <w:spacing w:val="-11"/>
        </w:rPr>
        <w:t xml:space="preserve"> </w:t>
      </w:r>
      <w:r w:rsidR="00C85DFB">
        <w:t>to</w:t>
      </w:r>
      <w:r w:rsidR="00C85DFB">
        <w:rPr>
          <w:spacing w:val="-14"/>
        </w:rPr>
        <w:t xml:space="preserve"> </w:t>
      </w:r>
      <w:r w:rsidR="00C85DFB">
        <w:t>Leawood</w:t>
      </w:r>
      <w:r w:rsidR="00C85DFB">
        <w:rPr>
          <w:spacing w:val="-1"/>
        </w:rPr>
        <w:t xml:space="preserve"> </w:t>
      </w:r>
      <w:r w:rsidR="00C85DFB">
        <w:t>Park,</w:t>
      </w:r>
      <w:r w:rsidR="00C85DFB">
        <w:rPr>
          <w:spacing w:val="-14"/>
        </w:rPr>
        <w:t xml:space="preserve"> </w:t>
      </w:r>
      <w:r w:rsidR="00C85DFB">
        <w:t>at</w:t>
      </w:r>
      <w:r w:rsidR="00C85DFB">
        <w:rPr>
          <w:spacing w:val="-5"/>
        </w:rPr>
        <w:t xml:space="preserve"> </w:t>
      </w:r>
      <w:r w:rsidR="00C85DFB">
        <w:t>which</w:t>
      </w:r>
      <w:r w:rsidR="00C85DFB">
        <w:rPr>
          <w:spacing w:val="-7"/>
        </w:rPr>
        <w:t xml:space="preserve"> </w:t>
      </w:r>
      <w:r w:rsidR="00C85DFB">
        <w:t>point</w:t>
      </w:r>
      <w:r w:rsidR="00C85DFB">
        <w:rPr>
          <w:spacing w:val="-1"/>
        </w:rPr>
        <w:t xml:space="preserve"> </w:t>
      </w:r>
      <w:r w:rsidR="00C85DFB">
        <w:t>he heard</w:t>
      </w:r>
      <w:r w:rsidR="00C85DFB">
        <w:rPr>
          <w:spacing w:val="-1"/>
        </w:rPr>
        <w:t xml:space="preserve"> </w:t>
      </w:r>
      <w:r w:rsidR="00C85DFB">
        <w:t>what</w:t>
      </w:r>
      <w:r w:rsidR="00C85DFB">
        <w:rPr>
          <w:spacing w:val="-9"/>
        </w:rPr>
        <w:t xml:space="preserve"> </w:t>
      </w:r>
      <w:r w:rsidR="00C85DFB">
        <w:t>he</w:t>
      </w:r>
      <w:r w:rsidR="00C85DFB">
        <w:rPr>
          <w:spacing w:val="-19"/>
        </w:rPr>
        <w:t xml:space="preserve"> </w:t>
      </w:r>
      <w:r w:rsidR="00C85DFB">
        <w:t>thought</w:t>
      </w:r>
      <w:r w:rsidR="00C85DFB">
        <w:rPr>
          <w:spacing w:val="-8"/>
        </w:rPr>
        <w:t xml:space="preserve"> </w:t>
      </w:r>
      <w:r w:rsidR="00C85DFB">
        <w:t>to</w:t>
      </w:r>
      <w:r w:rsidR="00C85DFB">
        <w:rPr>
          <w:spacing w:val="-10"/>
        </w:rPr>
        <w:t xml:space="preserve"> </w:t>
      </w:r>
      <w:r w:rsidR="00C85DFB">
        <w:t>be</w:t>
      </w:r>
      <w:r w:rsidR="00C85DFB">
        <w:rPr>
          <w:spacing w:val="-16"/>
        </w:rPr>
        <w:t xml:space="preserve"> </w:t>
      </w:r>
      <w:r w:rsidR="00C85DFB">
        <w:t>four</w:t>
      </w:r>
      <w:r w:rsidR="00C85DFB">
        <w:rPr>
          <w:spacing w:val="-14"/>
        </w:rPr>
        <w:t xml:space="preserve"> </w:t>
      </w:r>
      <w:r w:rsidR="00C85DFB">
        <w:t>gunshots</w:t>
      </w:r>
      <w:r w:rsidR="00C85DFB">
        <w:rPr>
          <w:spacing w:val="-15"/>
        </w:rPr>
        <w:t xml:space="preserve"> </w:t>
      </w:r>
      <w:r w:rsidR="00C85DFB">
        <w:t>and</w:t>
      </w:r>
      <w:r w:rsidR="00C85DFB">
        <w:rPr>
          <w:spacing w:val="-6"/>
        </w:rPr>
        <w:t xml:space="preserve"> </w:t>
      </w:r>
      <w:r w:rsidR="00C85DFB">
        <w:t>everyone</w:t>
      </w:r>
      <w:r w:rsidR="00C85DFB">
        <w:rPr>
          <w:spacing w:val="-20"/>
        </w:rPr>
        <w:t xml:space="preserve"> </w:t>
      </w:r>
      <w:r w:rsidR="00C85DFB">
        <w:rPr>
          <w:rFonts w:ascii="Arial"/>
        </w:rPr>
        <w:t>began</w:t>
      </w:r>
      <w:r w:rsidR="00C85DFB">
        <w:rPr>
          <w:rFonts w:ascii="Arial"/>
          <w:spacing w:val="-19"/>
        </w:rPr>
        <w:t xml:space="preserve"> </w:t>
      </w:r>
      <w:r w:rsidR="00C85DFB">
        <w:t>running</w:t>
      </w:r>
      <w:r w:rsidR="00C85DFB">
        <w:rPr>
          <w:spacing w:val="-12"/>
        </w:rPr>
        <w:t xml:space="preserve"> </w:t>
      </w:r>
      <w:r w:rsidR="00C85DFB">
        <w:t>again.</w:t>
      </w:r>
      <w:r w:rsidR="00C85DFB">
        <w:rPr>
          <w:spacing w:val="39"/>
        </w:rPr>
        <w:t xml:space="preserve"> </w:t>
      </w:r>
      <w:r w:rsidR="00C85DFB">
        <w:t>I</w:t>
      </w:r>
      <w:r w:rsidR="00C85DFB">
        <w:rPr>
          <w:spacing w:val="-18"/>
        </w:rPr>
        <w:t xml:space="preserve"> </w:t>
      </w:r>
      <w:r w:rsidR="00C85DFB">
        <w:t>asked</w:t>
      </w:r>
      <w:r w:rsidR="00C85DFB">
        <w:rPr>
          <w:spacing w:val="-10"/>
        </w:rPr>
        <w:t xml:space="preserve"> </w:t>
      </w:r>
      <w:r w:rsidR="00C85DFB">
        <w:t>Deidel</w:t>
      </w:r>
      <w:r w:rsidR="00C85DFB">
        <w:rPr>
          <w:spacing w:val="-3"/>
        </w:rPr>
        <w:t xml:space="preserve"> </w:t>
      </w:r>
      <w:r w:rsidR="00C85DFB">
        <w:t>whom</w:t>
      </w:r>
      <w:r w:rsidR="00C85DFB">
        <w:rPr>
          <w:spacing w:val="-7"/>
        </w:rPr>
        <w:t xml:space="preserve"> </w:t>
      </w:r>
      <w:r w:rsidR="00C85DFB">
        <w:t>he</w:t>
      </w:r>
      <w:r w:rsidR="00C85DFB">
        <w:rPr>
          <w:spacing w:val="-18"/>
        </w:rPr>
        <w:t xml:space="preserve"> </w:t>
      </w:r>
      <w:r w:rsidR="00C85DFB">
        <w:t>had</w:t>
      </w:r>
      <w:r w:rsidR="00C85DFB">
        <w:rPr>
          <w:spacing w:val="-10"/>
        </w:rPr>
        <w:t xml:space="preserve"> </w:t>
      </w:r>
      <w:r w:rsidR="00C85DFB">
        <w:t>been</w:t>
      </w:r>
      <w:r w:rsidR="00C85DFB">
        <w:rPr>
          <w:spacing w:val="-9"/>
        </w:rPr>
        <w:t xml:space="preserve"> </w:t>
      </w:r>
      <w:r w:rsidR="00C85DFB">
        <w:t>sitting</w:t>
      </w:r>
      <w:r w:rsidR="00C85DFB">
        <w:rPr>
          <w:spacing w:val="-12"/>
        </w:rPr>
        <w:t xml:space="preserve"> </w:t>
      </w:r>
      <w:r w:rsidR="00C85DFB">
        <w:t>with in class and he stated it was Jason</w:t>
      </w:r>
      <w:r w:rsidR="00C85DFB">
        <w:rPr>
          <w:spacing w:val="-9"/>
        </w:rPr>
        <w:t xml:space="preserve"> </w:t>
      </w:r>
      <w:r w:rsidR="00C85DFB">
        <w:t>Jones.</w:t>
      </w:r>
    </w:p>
    <w:p w:rsidR="00CE4C9F" w:rsidRDefault="00CE4C9F">
      <w:pPr>
        <w:pStyle w:val="BodyText"/>
        <w:rPr>
          <w:sz w:val="20"/>
        </w:rPr>
      </w:pPr>
    </w:p>
    <w:p w:rsidR="00CE4C9F" w:rsidRDefault="00CE4C9F">
      <w:pPr>
        <w:pStyle w:val="BodyText"/>
        <w:spacing w:before="10"/>
        <w:rPr>
          <w:sz w:val="18"/>
        </w:rPr>
      </w:pPr>
    </w:p>
    <w:p w:rsidR="00CE4C9F" w:rsidRDefault="00CE4C9F">
      <w:pPr>
        <w:rPr>
          <w:sz w:val="18"/>
        </w:rPr>
        <w:sectPr w:rsidR="00CE4C9F">
          <w:pgSz w:w="12240" w:h="15840"/>
          <w:pgMar w:top="860" w:right="260" w:bottom="280" w:left="60" w:header="720" w:footer="720" w:gutter="0"/>
          <w:cols w:space="720"/>
        </w:sectPr>
      </w:pPr>
    </w:p>
    <w:p w:rsidR="00CE4C9F" w:rsidRDefault="00CE4C9F">
      <w:pPr>
        <w:pStyle w:val="BodyText"/>
        <w:rPr>
          <w:sz w:val="16"/>
        </w:rPr>
      </w:pPr>
    </w:p>
    <w:p w:rsidR="00CE4C9F" w:rsidRDefault="00C85DFB">
      <w:pPr>
        <w:tabs>
          <w:tab w:val="left" w:pos="2825"/>
        </w:tabs>
        <w:spacing w:before="89"/>
        <w:ind w:left="850"/>
        <w:rPr>
          <w:sz w:val="16"/>
        </w:rPr>
      </w:pPr>
      <w:r>
        <w:br w:type="column"/>
      </w:r>
      <w:r>
        <w:rPr>
          <w:b/>
          <w:position w:val="9"/>
          <w:sz w:val="24"/>
        </w:rPr>
        <w:t>JC-001-001387</w:t>
      </w:r>
      <w:r>
        <w:rPr>
          <w:b/>
          <w:position w:val="9"/>
          <w:sz w:val="24"/>
        </w:rPr>
        <w:tab/>
      </w:r>
    </w:p>
    <w:p w:rsidR="00CE4C9F" w:rsidRDefault="00CE4C9F">
      <w:pPr>
        <w:rPr>
          <w:sz w:val="16"/>
        </w:rPr>
        <w:sectPr w:rsidR="00CE4C9F">
          <w:type w:val="continuous"/>
          <w:pgSz w:w="12240" w:h="15840"/>
          <w:pgMar w:top="680" w:right="260" w:bottom="280" w:left="60" w:header="720" w:footer="720" w:gutter="0"/>
          <w:cols w:num="2" w:space="720" w:equalWidth="0">
            <w:col w:w="6107" w:space="40"/>
            <w:col w:w="5773"/>
          </w:cols>
        </w:sectPr>
      </w:pPr>
    </w:p>
    <w:p w:rsidR="00CE4C9F" w:rsidRDefault="00CE4C9F">
      <w:pPr>
        <w:pStyle w:val="BodyText"/>
        <w:rPr>
          <w:sz w:val="20"/>
        </w:rPr>
      </w:pPr>
    </w:p>
    <w:p w:rsidR="00CE4C9F" w:rsidRDefault="009F05AF">
      <w:pPr>
        <w:pStyle w:val="Heading1"/>
        <w:spacing w:before="199" w:line="240" w:lineRule="auto"/>
        <w:ind w:left="9944"/>
      </w:pPr>
      <w:r>
        <w:pict>
          <v:shape id="_x0000_s1852" type="#_x0000_t202" style="position:absolute;left:0;text-align:left;margin-left:13.5pt;margin-top:-11.3pt;width:541.25pt;height:112.55pt;z-index:251571200;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9"/>
                    <w:gridCol w:w="2418"/>
                    <w:gridCol w:w="771"/>
                    <w:gridCol w:w="1098"/>
                    <w:gridCol w:w="2889"/>
                    <w:gridCol w:w="2523"/>
                  </w:tblGrid>
                  <w:tr w:rsidR="009F05AF">
                    <w:trPr>
                      <w:trHeight w:val="628"/>
                    </w:trPr>
                    <w:tc>
                      <w:tcPr>
                        <w:tcW w:w="3497" w:type="dxa"/>
                        <w:gridSpan w:val="2"/>
                        <w:tcBorders>
                          <w:top w:val="nil"/>
                          <w:left w:val="nil"/>
                        </w:tcBorders>
                      </w:tcPr>
                      <w:p w:rsidR="009F05AF" w:rsidRDefault="009F05AF">
                        <w:pPr>
                          <w:pStyle w:val="TableParagraph"/>
                          <w:tabs>
                            <w:tab w:val="left" w:pos="2166"/>
                          </w:tabs>
                          <w:spacing w:before="72"/>
                          <w:ind w:left="130"/>
                          <w:rPr>
                            <w:rFonts w:ascii="Arial" w:hAnsi="Arial"/>
                            <w:sz w:val="28"/>
                          </w:rPr>
                        </w:pPr>
                        <w:r>
                          <w:t>COTINUATION</w:t>
                        </w:r>
                        <w:r>
                          <w:tab/>
                        </w:r>
                        <w:r>
                          <w:rPr>
                            <w:rFonts w:ascii="Arial" w:hAnsi="Arial"/>
                            <w:position w:val="-2"/>
                            <w:sz w:val="28"/>
                          </w:rPr>
                          <w:t>□</w:t>
                        </w:r>
                      </w:p>
                      <w:p w:rsidR="009F05AF" w:rsidRDefault="009F05AF">
                        <w:pPr>
                          <w:pStyle w:val="TableParagraph"/>
                          <w:tabs>
                            <w:tab w:val="left" w:pos="2085"/>
                          </w:tabs>
                          <w:spacing w:before="19" w:line="195" w:lineRule="exact"/>
                          <w:ind w:left="121"/>
                          <w:rPr>
                            <w:sz w:val="17"/>
                          </w:rPr>
                        </w:pPr>
                        <w:r>
                          <w:rPr>
                            <w:w w:val="95"/>
                            <w:sz w:val="21"/>
                          </w:rPr>
                          <w:t>SUPPLEMENT</w:t>
                        </w:r>
                        <w:r>
                          <w:rPr>
                            <w:w w:val="95"/>
                            <w:sz w:val="21"/>
                          </w:rPr>
                          <w:tab/>
                        </w:r>
                      </w:p>
                    </w:tc>
                    <w:tc>
                      <w:tcPr>
                        <w:tcW w:w="1869" w:type="dxa"/>
                        <w:gridSpan w:val="2"/>
                        <w:tcBorders>
                          <w:bottom w:val="single" w:sz="18" w:space="0" w:color="000000"/>
                        </w:tcBorders>
                      </w:tcPr>
                      <w:p w:rsidR="009F05AF" w:rsidRDefault="009F05AF">
                        <w:pPr>
                          <w:pStyle w:val="TableParagraph"/>
                          <w:tabs>
                            <w:tab w:val="left" w:pos="921"/>
                          </w:tabs>
                          <w:spacing w:line="608" w:lineRule="exact"/>
                          <w:ind w:left="101"/>
                          <w:rPr>
                            <w:rFonts w:ascii="Arial"/>
                            <w:sz w:val="134"/>
                          </w:rPr>
                        </w:pPr>
                        <w:r>
                          <w:rPr>
                            <w:rFonts w:ascii="Arial"/>
                            <w:spacing w:val="-244"/>
                            <w:w w:val="61"/>
                            <w:position w:val="20"/>
                            <w:sz w:val="134"/>
                          </w:rPr>
                          <w:t>-</w:t>
                        </w:r>
                        <w:r>
                          <w:rPr>
                            <w:b/>
                            <w:w w:val="94"/>
                            <w:sz w:val="24"/>
                          </w:rPr>
                          <w:t>J</w:t>
                        </w:r>
                        <w:r>
                          <w:rPr>
                            <w:b/>
                            <w:spacing w:val="-33"/>
                            <w:w w:val="94"/>
                            <w:sz w:val="24"/>
                          </w:rPr>
                          <w:t>C</w:t>
                        </w:r>
                        <w:r>
                          <w:rPr>
                            <w:rFonts w:ascii="Arial"/>
                            <w:spacing w:val="-514"/>
                            <w:w w:val="61"/>
                            <w:position w:val="20"/>
                            <w:sz w:val="134"/>
                          </w:rPr>
                          <w:t>A</w:t>
                        </w:r>
                        <w:r>
                          <w:rPr>
                            <w:b/>
                            <w:w w:val="94"/>
                            <w:sz w:val="24"/>
                          </w:rPr>
                          <w:t>SO</w:t>
                        </w:r>
                        <w:r>
                          <w:rPr>
                            <w:b/>
                            <w:sz w:val="24"/>
                          </w:rPr>
                          <w:tab/>
                        </w:r>
                        <w:r>
                          <w:rPr>
                            <w:rFonts w:ascii="Arial"/>
                            <w:w w:val="61"/>
                            <w:position w:val="20"/>
                            <w:sz w:val="134"/>
                          </w:rPr>
                          <w:t>-</w:t>
                        </w:r>
                      </w:p>
                    </w:tc>
                    <w:tc>
                      <w:tcPr>
                        <w:tcW w:w="2889" w:type="dxa"/>
                        <w:tcBorders>
                          <w:bottom w:val="single" w:sz="18" w:space="0" w:color="000000"/>
                          <w:right w:val="single" w:sz="18" w:space="0" w:color="000000"/>
                        </w:tcBorders>
                      </w:tcPr>
                      <w:p w:rsidR="009F05AF" w:rsidRDefault="009F05AF">
                        <w:pPr>
                          <w:pStyle w:val="TableParagraph"/>
                          <w:spacing w:before="11"/>
                          <w:ind w:left="120"/>
                          <w:rPr>
                            <w:sz w:val="16"/>
                          </w:rPr>
                        </w:pPr>
                        <w:r>
                          <w:rPr>
                            <w:sz w:val="16"/>
                          </w:rPr>
                          <w:t>Reporting Officer</w:t>
                        </w:r>
                      </w:p>
                      <w:p w:rsidR="009F05AF" w:rsidRDefault="009F05AF">
                        <w:pPr>
                          <w:pStyle w:val="TableParagraph"/>
                          <w:spacing w:before="154" w:line="259" w:lineRule="exact"/>
                          <w:ind w:left="118"/>
                          <w:rPr>
                            <w:b/>
                            <w:sz w:val="24"/>
                          </w:rPr>
                        </w:pPr>
                        <w:r>
                          <w:rPr>
                            <w:b/>
                            <w:sz w:val="24"/>
                          </w:rPr>
                          <w:t>MOORE, C.</w:t>
                        </w:r>
                      </w:p>
                    </w:tc>
                    <w:tc>
                      <w:tcPr>
                        <w:tcW w:w="2523" w:type="dxa"/>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30"/>
                          <w:ind w:left="104"/>
                          <w:rPr>
                            <w:sz w:val="16"/>
                          </w:rPr>
                        </w:pPr>
                        <w:r>
                          <w:rPr>
                            <w:sz w:val="16"/>
                          </w:rPr>
                          <w:t>Case Report No</w:t>
                        </w:r>
                      </w:p>
                      <w:p w:rsidR="009F05AF" w:rsidRDefault="009F05AF">
                        <w:pPr>
                          <w:pStyle w:val="TableParagraph"/>
                          <w:spacing w:before="135"/>
                          <w:ind w:left="113"/>
                          <w:rPr>
                            <w:b/>
                          </w:rPr>
                        </w:pPr>
                        <w:r>
                          <w:rPr>
                            <w:b/>
                          </w:rPr>
                          <w:t>99-7625-ZZZ</w:t>
                        </w:r>
                      </w:p>
                    </w:tc>
                  </w:tr>
                  <w:tr w:rsidR="009F05AF">
                    <w:trPr>
                      <w:trHeight w:val="512"/>
                    </w:trPr>
                    <w:tc>
                      <w:tcPr>
                        <w:tcW w:w="4268" w:type="dxa"/>
                        <w:gridSpan w:val="3"/>
                        <w:tcBorders>
                          <w:bottom w:val="nil"/>
                          <w:right w:val="single" w:sz="18" w:space="0" w:color="000000"/>
                        </w:tcBorders>
                      </w:tcPr>
                      <w:p w:rsidR="009F05AF" w:rsidRDefault="009F05AF">
                        <w:pPr>
                          <w:pStyle w:val="TableParagraph"/>
                          <w:spacing w:before="30"/>
                          <w:ind w:left="118"/>
                          <w:rPr>
                            <w:sz w:val="14"/>
                          </w:rPr>
                        </w:pPr>
                        <w:r>
                          <w:rPr>
                            <w:sz w:val="16"/>
                          </w:rPr>
                          <w:t xml:space="preserve">Connecting Case Report </w:t>
                        </w:r>
                        <w:r>
                          <w:rPr>
                            <w:sz w:val="14"/>
                          </w:rPr>
                          <w:t>No.</w:t>
                        </w:r>
                      </w:p>
                      <w:p w:rsidR="009F05AF" w:rsidRDefault="009F05AF">
                        <w:pPr>
                          <w:pStyle w:val="TableParagraph"/>
                          <w:spacing w:before="36" w:line="242" w:lineRule="exact"/>
                          <w:ind w:left="8"/>
                          <w:rPr>
                            <w:sz w:val="48"/>
                          </w:rPr>
                        </w:pPr>
                      </w:p>
                    </w:tc>
                    <w:tc>
                      <w:tcPr>
                        <w:tcW w:w="3987"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20"/>
                          <w:ind w:left="118"/>
                          <w:rPr>
                            <w:sz w:val="16"/>
                          </w:rPr>
                        </w:pPr>
                        <w:r>
                          <w:rPr>
                            <w:sz w:val="15"/>
                          </w:rPr>
                          <w:t xml:space="preserve">Victim </w:t>
                        </w:r>
                        <w:r>
                          <w:rPr>
                            <w:sz w:val="16"/>
                          </w:rPr>
                          <w:t xml:space="preserve">Name </w:t>
                        </w:r>
                        <w:r>
                          <w:rPr>
                            <w:rFonts w:ascii="Arial"/>
                            <w:sz w:val="14"/>
                          </w:rPr>
                          <w:t xml:space="preserve">Original </w:t>
                        </w:r>
                        <w:r>
                          <w:rPr>
                            <w:sz w:val="16"/>
                          </w:rPr>
                          <w:t>Report</w:t>
                        </w:r>
                      </w:p>
                      <w:p w:rsidR="009F05AF" w:rsidRDefault="009F05AF" w:rsidP="006844D3">
                        <w:pPr>
                          <w:pStyle w:val="TableParagraph"/>
                          <w:spacing w:before="49" w:line="244" w:lineRule="exact"/>
                          <w:ind w:left="110"/>
                          <w:rPr>
                            <w:b/>
                            <w:sz w:val="28"/>
                          </w:rPr>
                        </w:pPr>
                        <w:r>
                          <w:rPr>
                            <w:b/>
                            <w:sz w:val="24"/>
                          </w:rPr>
                          <w:t>COLUMBINE</w:t>
                        </w:r>
                      </w:p>
                    </w:tc>
                    <w:tc>
                      <w:tcPr>
                        <w:tcW w:w="2523" w:type="dxa"/>
                        <w:tcBorders>
                          <w:top w:val="single" w:sz="18" w:space="0" w:color="000000"/>
                          <w:left w:val="single" w:sz="18" w:space="0" w:color="000000"/>
                        </w:tcBorders>
                      </w:tcPr>
                      <w:p w:rsidR="009F05AF" w:rsidRDefault="009F05AF">
                        <w:pPr>
                          <w:pStyle w:val="TableParagraph"/>
                          <w:spacing w:before="20"/>
                          <w:ind w:left="117"/>
                          <w:rPr>
                            <w:sz w:val="17"/>
                          </w:rPr>
                        </w:pPr>
                        <w:r>
                          <w:rPr>
                            <w:sz w:val="16"/>
                          </w:rPr>
                          <w:t xml:space="preserve">Dale </w:t>
                        </w:r>
                        <w:r>
                          <w:rPr>
                            <w:sz w:val="17"/>
                          </w:rPr>
                          <w:t>This Report</w:t>
                        </w:r>
                      </w:p>
                      <w:p w:rsidR="009F05AF" w:rsidRDefault="009F05AF">
                        <w:pPr>
                          <w:pStyle w:val="TableParagraph"/>
                          <w:spacing w:before="56" w:line="221" w:lineRule="exact"/>
                          <w:ind w:left="102"/>
                          <w:rPr>
                            <w:b/>
                          </w:rPr>
                        </w:pPr>
                        <w:r>
                          <w:rPr>
                            <w:b/>
                            <w:w w:val="105"/>
                          </w:rPr>
                          <w:t>06-22-99</w:t>
                        </w:r>
                      </w:p>
                    </w:tc>
                  </w:tr>
                  <w:tr w:rsidR="009F05AF">
                    <w:trPr>
                      <w:trHeight w:val="583"/>
                    </w:trPr>
                    <w:tc>
                      <w:tcPr>
                        <w:tcW w:w="1079" w:type="dxa"/>
                        <w:tcBorders>
                          <w:top w:val="nil"/>
                          <w:right w:val="nil"/>
                        </w:tcBorders>
                      </w:tcPr>
                      <w:p w:rsidR="009F05AF" w:rsidRDefault="009F05AF">
                        <w:pPr>
                          <w:pStyle w:val="TableParagraph"/>
                          <w:spacing w:before="9"/>
                          <w:rPr>
                            <w:sz w:val="10"/>
                          </w:rPr>
                        </w:pPr>
                      </w:p>
                      <w:p w:rsidR="009F05AF" w:rsidRDefault="009F05AF">
                        <w:pPr>
                          <w:pStyle w:val="TableParagraph"/>
                          <w:spacing w:before="1"/>
                          <w:ind w:left="120"/>
                          <w:rPr>
                            <w:sz w:val="11"/>
                          </w:rPr>
                        </w:pPr>
                      </w:p>
                      <w:p w:rsidR="009F05AF" w:rsidRDefault="009F05AF">
                        <w:pPr>
                          <w:pStyle w:val="TableParagraph"/>
                          <w:spacing w:before="7"/>
                          <w:rPr>
                            <w:sz w:val="11"/>
                          </w:rPr>
                        </w:pPr>
                      </w:p>
                      <w:p w:rsidR="009F05AF" w:rsidRDefault="009F05AF">
                        <w:pPr>
                          <w:pStyle w:val="TableParagraph"/>
                          <w:ind w:left="131"/>
                          <w:rPr>
                            <w:sz w:val="15"/>
                          </w:rPr>
                        </w:pPr>
                      </w:p>
                    </w:tc>
                    <w:tc>
                      <w:tcPr>
                        <w:tcW w:w="3189" w:type="dxa"/>
                        <w:gridSpan w:val="2"/>
                        <w:tcBorders>
                          <w:left w:val="nil"/>
                        </w:tcBorders>
                      </w:tcPr>
                      <w:p w:rsidR="009F05AF" w:rsidRPr="006844D3" w:rsidRDefault="009F05AF" w:rsidP="006844D3">
                        <w:pPr>
                          <w:pStyle w:val="TableParagraph"/>
                          <w:spacing w:before="31"/>
                          <w:ind w:left="152"/>
                          <w:rPr>
                            <w:sz w:val="19"/>
                          </w:rPr>
                        </w:pPr>
                        <w:r>
                          <w:rPr>
                            <w:w w:val="105"/>
                            <w:sz w:val="19"/>
                          </w:rPr>
                          <w:t>X FIRST DEGREE MURDER</w:t>
                        </w:r>
                        <w:r>
                          <w:rPr>
                            <w:rFonts w:ascii="Arial" w:hAnsi="Arial"/>
                            <w:w w:val="107"/>
                            <w:sz w:val="23"/>
                          </w:rPr>
                          <w:t>□</w:t>
                        </w:r>
                      </w:p>
                    </w:tc>
                    <w:tc>
                      <w:tcPr>
                        <w:tcW w:w="3987" w:type="dxa"/>
                        <w:gridSpan w:val="2"/>
                        <w:tcBorders>
                          <w:top w:val="single" w:sz="18" w:space="0" w:color="000000"/>
                        </w:tcBorders>
                      </w:tcPr>
                      <w:p w:rsidR="009F05AF" w:rsidRDefault="009F05AF">
                        <w:pPr>
                          <w:pStyle w:val="TableParagraph"/>
                          <w:tabs>
                            <w:tab w:val="left" w:pos="1551"/>
                            <w:tab w:val="left" w:pos="2616"/>
                            <w:tab w:val="left" w:pos="3698"/>
                          </w:tabs>
                          <w:spacing w:before="24" w:line="252" w:lineRule="exact"/>
                          <w:ind w:left="348"/>
                          <w:rPr>
                            <w:rFonts w:ascii="Arial" w:hAnsi="Arial"/>
                            <w:sz w:val="23"/>
                          </w:rPr>
                        </w:pPr>
                      </w:p>
                    </w:tc>
                    <w:tc>
                      <w:tcPr>
                        <w:tcW w:w="2523" w:type="dxa"/>
                      </w:tcPr>
                      <w:p w:rsidR="009F05AF" w:rsidRDefault="009F05AF" w:rsidP="006844D3">
                        <w:pPr>
                          <w:pStyle w:val="TableParagraph"/>
                          <w:tabs>
                            <w:tab w:val="left" w:pos="2253"/>
                          </w:tabs>
                          <w:spacing w:before="42"/>
                          <w:ind w:left="129"/>
                          <w:rPr>
                            <w:rFonts w:ascii="Arial" w:hAnsi="Arial"/>
                            <w:sz w:val="23"/>
                          </w:rPr>
                        </w:pPr>
                        <w:r>
                          <w:rPr>
                            <w:sz w:val="16"/>
                          </w:rPr>
                          <w:t>Recommend</w:t>
                        </w:r>
                        <w:r>
                          <w:rPr>
                            <w:spacing w:val="-19"/>
                            <w:sz w:val="16"/>
                          </w:rPr>
                          <w:t xml:space="preserve"> </w:t>
                        </w:r>
                        <w:r>
                          <w:rPr>
                            <w:sz w:val="17"/>
                          </w:rPr>
                          <w:t>Case:</w:t>
                        </w:r>
                      </w:p>
                    </w:tc>
                  </w:tr>
                </w:tbl>
                <w:p w:rsidR="009F05AF" w:rsidRDefault="009F05AF">
                  <w:pPr>
                    <w:pStyle w:val="BodyText"/>
                  </w:pPr>
                </w:p>
              </w:txbxContent>
            </v:textbox>
            <w10:wrap anchorx="page"/>
          </v:shape>
        </w:pict>
      </w:r>
      <w:bookmarkStart w:id="385" w:name="_bookmark387"/>
      <w:bookmarkEnd w:id="385"/>
      <w:r w:rsidR="00C85DFB">
        <w:rPr>
          <w:w w:val="65"/>
        </w:rPr>
        <w:t>--</w:t>
      </w:r>
    </w:p>
    <w:p w:rsidR="00CE4C9F" w:rsidRDefault="00C85DFB">
      <w:pPr>
        <w:pStyle w:val="BodyText"/>
        <w:spacing w:before="483" w:line="391" w:lineRule="auto"/>
        <w:ind w:left="683" w:right="865" w:firstLine="2"/>
        <w:jc w:val="both"/>
      </w:pPr>
      <w:r>
        <w:t>I</w:t>
      </w:r>
      <w:r>
        <w:rPr>
          <w:spacing w:val="-8"/>
        </w:rPr>
        <w:t xml:space="preserve"> </w:t>
      </w:r>
      <w:r>
        <w:t>asked</w:t>
      </w:r>
      <w:r>
        <w:rPr>
          <w:spacing w:val="-6"/>
        </w:rPr>
        <w:t xml:space="preserve"> </w:t>
      </w:r>
      <w:r>
        <w:t>Deidel</w:t>
      </w:r>
      <w:r>
        <w:rPr>
          <w:spacing w:val="-10"/>
        </w:rPr>
        <w:t xml:space="preserve"> </w:t>
      </w:r>
      <w:r>
        <w:t>if</w:t>
      </w:r>
      <w:r w:rsidR="006844D3">
        <w:t xml:space="preserve"> </w:t>
      </w:r>
      <w:r>
        <w:t>he</w:t>
      </w:r>
      <w:r>
        <w:rPr>
          <w:spacing w:val="-13"/>
        </w:rPr>
        <w:t xml:space="preserve"> </w:t>
      </w:r>
      <w:r>
        <w:t>knew</w:t>
      </w:r>
      <w:r>
        <w:rPr>
          <w:spacing w:val="38"/>
        </w:rPr>
        <w:t xml:space="preserve"> </w:t>
      </w:r>
      <w:r>
        <w:t>either</w:t>
      </w:r>
      <w:r>
        <w:rPr>
          <w:spacing w:val="-14"/>
        </w:rPr>
        <w:t xml:space="preserve"> </w:t>
      </w:r>
      <w:r>
        <w:t>Eric</w:t>
      </w:r>
      <w:r>
        <w:rPr>
          <w:spacing w:val="-13"/>
        </w:rPr>
        <w:t xml:space="preserve"> </w:t>
      </w:r>
      <w:r>
        <w:t>Harris</w:t>
      </w:r>
      <w:r>
        <w:rPr>
          <w:spacing w:val="-15"/>
        </w:rPr>
        <w:t xml:space="preserve"> </w:t>
      </w:r>
      <w:r>
        <w:t>or</w:t>
      </w:r>
      <w:r>
        <w:rPr>
          <w:spacing w:val="-26"/>
        </w:rPr>
        <w:t xml:space="preserve"> </w:t>
      </w:r>
      <w:r>
        <w:t>Dylan</w:t>
      </w:r>
      <w:r>
        <w:rPr>
          <w:spacing w:val="-13"/>
        </w:rPr>
        <w:t xml:space="preserve"> </w:t>
      </w:r>
      <w:r>
        <w:t>Klebold</w:t>
      </w:r>
      <w:r>
        <w:rPr>
          <w:spacing w:val="-17"/>
        </w:rPr>
        <w:t xml:space="preserve"> </w:t>
      </w:r>
      <w:r>
        <w:t>and</w:t>
      </w:r>
      <w:r>
        <w:rPr>
          <w:spacing w:val="-5"/>
        </w:rPr>
        <w:t xml:space="preserve"> </w:t>
      </w:r>
      <w:r>
        <w:t>he</w:t>
      </w:r>
      <w:r>
        <w:rPr>
          <w:spacing w:val="-23"/>
        </w:rPr>
        <w:t xml:space="preserve"> </w:t>
      </w:r>
      <w:r>
        <w:t>stated</w:t>
      </w:r>
      <w:r>
        <w:rPr>
          <w:spacing w:val="-20"/>
        </w:rPr>
        <w:t xml:space="preserve"> </w:t>
      </w:r>
      <w:r>
        <w:t>he</w:t>
      </w:r>
      <w:r>
        <w:rPr>
          <w:spacing w:val="-11"/>
        </w:rPr>
        <w:t xml:space="preserve"> </w:t>
      </w:r>
      <w:r>
        <w:t>did</w:t>
      </w:r>
      <w:r>
        <w:rPr>
          <w:spacing w:val="-7"/>
        </w:rPr>
        <w:t xml:space="preserve"> </w:t>
      </w:r>
      <w:r>
        <w:t>not.</w:t>
      </w:r>
      <w:r>
        <w:rPr>
          <w:spacing w:val="35"/>
        </w:rPr>
        <w:t xml:space="preserve"> </w:t>
      </w:r>
      <w:r>
        <w:t>I</w:t>
      </w:r>
      <w:r>
        <w:rPr>
          <w:spacing w:val="-6"/>
        </w:rPr>
        <w:t xml:space="preserve"> </w:t>
      </w:r>
      <w:r>
        <w:t>asked</w:t>
      </w:r>
      <w:r>
        <w:rPr>
          <w:spacing w:val="-12"/>
        </w:rPr>
        <w:t xml:space="preserve"> </w:t>
      </w:r>
      <w:r>
        <w:t>him</w:t>
      </w:r>
      <w:r>
        <w:rPr>
          <w:spacing w:val="-13"/>
        </w:rPr>
        <w:t xml:space="preserve"> </w:t>
      </w:r>
      <w:r>
        <w:t>if</w:t>
      </w:r>
      <w:r w:rsidR="006844D3">
        <w:t xml:space="preserve"> </w:t>
      </w:r>
      <w:r>
        <w:t>he</w:t>
      </w:r>
      <w:r>
        <w:rPr>
          <w:spacing w:val="-13"/>
        </w:rPr>
        <w:t xml:space="preserve"> </w:t>
      </w:r>
      <w:r>
        <w:t>recognized</w:t>
      </w:r>
      <w:r>
        <w:rPr>
          <w:spacing w:val="-1"/>
        </w:rPr>
        <w:t xml:space="preserve"> </w:t>
      </w:r>
      <w:r>
        <w:t>either</w:t>
      </w:r>
      <w:r>
        <w:rPr>
          <w:spacing w:val="-8"/>
        </w:rPr>
        <w:t xml:space="preserve"> </w:t>
      </w:r>
      <w:r>
        <w:t>one of</w:t>
      </w:r>
      <w:r>
        <w:rPr>
          <w:spacing w:val="-16"/>
        </w:rPr>
        <w:t xml:space="preserve"> </w:t>
      </w:r>
      <w:r>
        <w:t>them</w:t>
      </w:r>
      <w:r>
        <w:rPr>
          <w:spacing w:val="-10"/>
        </w:rPr>
        <w:t xml:space="preserve"> </w:t>
      </w:r>
      <w:r>
        <w:t>and</w:t>
      </w:r>
      <w:r>
        <w:rPr>
          <w:spacing w:val="-13"/>
        </w:rPr>
        <w:t xml:space="preserve"> </w:t>
      </w:r>
      <w:r>
        <w:t>he</w:t>
      </w:r>
      <w:r>
        <w:rPr>
          <w:spacing w:val="-22"/>
        </w:rPr>
        <w:t xml:space="preserve"> </w:t>
      </w:r>
      <w:r>
        <w:t>stated,</w:t>
      </w:r>
      <w:r>
        <w:rPr>
          <w:spacing w:val="-20"/>
        </w:rPr>
        <w:t xml:space="preserve"> </w:t>
      </w:r>
      <w:r>
        <w:t>''No,</w:t>
      </w:r>
      <w:r>
        <w:rPr>
          <w:spacing w:val="-17"/>
        </w:rPr>
        <w:t xml:space="preserve"> </w:t>
      </w:r>
      <w:r>
        <w:t>not</w:t>
      </w:r>
      <w:r>
        <w:rPr>
          <w:spacing w:val="-5"/>
        </w:rPr>
        <w:t xml:space="preserve"> </w:t>
      </w:r>
      <w:r>
        <w:t>really."</w:t>
      </w:r>
      <w:r>
        <w:rPr>
          <w:spacing w:val="26"/>
        </w:rPr>
        <w:t xml:space="preserve"> </w:t>
      </w:r>
      <w:r>
        <w:t>He</w:t>
      </w:r>
      <w:r>
        <w:rPr>
          <w:spacing w:val="-13"/>
        </w:rPr>
        <w:t xml:space="preserve"> </w:t>
      </w:r>
      <w:r>
        <w:t>then</w:t>
      </w:r>
      <w:r>
        <w:rPr>
          <w:spacing w:val="-4"/>
        </w:rPr>
        <w:t xml:space="preserve"> </w:t>
      </w:r>
      <w:r>
        <w:t>stated</w:t>
      </w:r>
      <w:r>
        <w:rPr>
          <w:spacing w:val="-1"/>
        </w:rPr>
        <w:t xml:space="preserve"> </w:t>
      </w:r>
      <w:r>
        <w:t>be</w:t>
      </w:r>
      <w:r>
        <w:rPr>
          <w:spacing w:val="-19"/>
        </w:rPr>
        <w:t xml:space="preserve"> </w:t>
      </w:r>
      <w:r>
        <w:t>didn't</w:t>
      </w:r>
      <w:r>
        <w:rPr>
          <w:spacing w:val="-3"/>
        </w:rPr>
        <w:t xml:space="preserve"> </w:t>
      </w:r>
      <w:r>
        <w:t>believe</w:t>
      </w:r>
      <w:r>
        <w:rPr>
          <w:spacing w:val="-8"/>
        </w:rPr>
        <w:t xml:space="preserve"> </w:t>
      </w:r>
      <w:r>
        <w:t>he</w:t>
      </w:r>
      <w:r>
        <w:rPr>
          <w:spacing w:val="-14"/>
        </w:rPr>
        <w:t xml:space="preserve"> </w:t>
      </w:r>
      <w:r>
        <w:t>had</w:t>
      </w:r>
      <w:r>
        <w:rPr>
          <w:spacing w:val="-11"/>
        </w:rPr>
        <w:t xml:space="preserve"> </w:t>
      </w:r>
      <w:r>
        <w:t>ever</w:t>
      </w:r>
      <w:r>
        <w:rPr>
          <w:spacing w:val="-12"/>
        </w:rPr>
        <w:t xml:space="preserve"> </w:t>
      </w:r>
      <w:r>
        <w:t>seen</w:t>
      </w:r>
      <w:r>
        <w:rPr>
          <w:spacing w:val="-9"/>
        </w:rPr>
        <w:t xml:space="preserve"> </w:t>
      </w:r>
      <w:r>
        <w:t>Harris,</w:t>
      </w:r>
      <w:r>
        <w:rPr>
          <w:spacing w:val="-16"/>
        </w:rPr>
        <w:t xml:space="preserve"> </w:t>
      </w:r>
      <w:r>
        <w:t>but</w:t>
      </w:r>
      <w:r>
        <w:rPr>
          <w:spacing w:val="-15"/>
        </w:rPr>
        <w:t xml:space="preserve"> </w:t>
      </w:r>
      <w:r w:rsidR="006844D3">
        <w:t>s</w:t>
      </w:r>
      <w:r>
        <w:t>tated</w:t>
      </w:r>
      <w:r>
        <w:rPr>
          <w:spacing w:val="-4"/>
        </w:rPr>
        <w:t xml:space="preserve"> </w:t>
      </w:r>
      <w:r>
        <w:t>that</w:t>
      </w:r>
      <w:r>
        <w:rPr>
          <w:spacing w:val="-15"/>
        </w:rPr>
        <w:t xml:space="preserve"> </w:t>
      </w:r>
      <w:r>
        <w:t>Klebold</w:t>
      </w:r>
      <w:r>
        <w:rPr>
          <w:spacing w:val="-5"/>
        </w:rPr>
        <w:t xml:space="preserve"> </w:t>
      </w:r>
      <w:r>
        <w:t xml:space="preserve">stood out and </w:t>
      </w:r>
      <w:r>
        <w:rPr>
          <w:sz w:val="19"/>
        </w:rPr>
        <w:t xml:space="preserve">that </w:t>
      </w:r>
      <w:r>
        <w:t>he had seen</w:t>
      </w:r>
      <w:r>
        <w:rPr>
          <w:spacing w:val="-11"/>
        </w:rPr>
        <w:t xml:space="preserve"> </w:t>
      </w:r>
      <w:r>
        <w:t>him.</w:t>
      </w:r>
    </w:p>
    <w:p w:rsidR="00CE4C9F" w:rsidRDefault="00CE4C9F">
      <w:pPr>
        <w:pStyle w:val="BodyText"/>
        <w:spacing w:before="2"/>
        <w:rPr>
          <w:sz w:val="31"/>
        </w:rPr>
      </w:pPr>
    </w:p>
    <w:p w:rsidR="00CE4C9F" w:rsidRDefault="00C85DFB">
      <w:pPr>
        <w:pStyle w:val="BodyText"/>
        <w:spacing w:line="381" w:lineRule="auto"/>
        <w:ind w:left="688" w:right="839" w:hanging="3"/>
        <w:jc w:val="both"/>
      </w:pPr>
      <w:r>
        <w:t>I</w:t>
      </w:r>
      <w:r>
        <w:rPr>
          <w:spacing w:val="-20"/>
        </w:rPr>
        <w:t xml:space="preserve"> </w:t>
      </w:r>
      <w:r>
        <w:t>asked</w:t>
      </w:r>
      <w:r>
        <w:rPr>
          <w:spacing w:val="-18"/>
        </w:rPr>
        <w:t xml:space="preserve"> </w:t>
      </w:r>
      <w:r>
        <w:t>Deidel</w:t>
      </w:r>
      <w:r>
        <w:rPr>
          <w:spacing w:val="-14"/>
        </w:rPr>
        <w:t xml:space="preserve"> </w:t>
      </w:r>
      <w:r>
        <w:t>if</w:t>
      </w:r>
      <w:r w:rsidR="006844D3">
        <w:t xml:space="preserve"> </w:t>
      </w:r>
      <w:r>
        <w:t>he</w:t>
      </w:r>
      <w:r>
        <w:rPr>
          <w:spacing w:val="-24"/>
        </w:rPr>
        <w:t xml:space="preserve"> </w:t>
      </w:r>
      <w:r>
        <w:t>had</w:t>
      </w:r>
      <w:r>
        <w:rPr>
          <w:spacing w:val="-9"/>
        </w:rPr>
        <w:t xml:space="preserve"> </w:t>
      </w:r>
      <w:r>
        <w:t>been</w:t>
      </w:r>
      <w:r>
        <w:rPr>
          <w:spacing w:val="-10"/>
        </w:rPr>
        <w:t xml:space="preserve"> </w:t>
      </w:r>
      <w:r>
        <w:t>to</w:t>
      </w:r>
      <w:r>
        <w:rPr>
          <w:spacing w:val="-21"/>
        </w:rPr>
        <w:t xml:space="preserve"> </w:t>
      </w:r>
      <w:r>
        <w:t>the</w:t>
      </w:r>
      <w:r>
        <w:rPr>
          <w:spacing w:val="-30"/>
        </w:rPr>
        <w:t xml:space="preserve"> </w:t>
      </w:r>
      <w:r>
        <w:t>cafeteria</w:t>
      </w:r>
      <w:r>
        <w:rPr>
          <w:spacing w:val="-18"/>
        </w:rPr>
        <w:t xml:space="preserve"> </w:t>
      </w:r>
      <w:r>
        <w:rPr>
          <w:sz w:val="19"/>
        </w:rPr>
        <w:t xml:space="preserve">at </w:t>
      </w:r>
      <w:r>
        <w:rPr>
          <w:rFonts w:ascii="Arial"/>
          <w:sz w:val="19"/>
        </w:rPr>
        <w:t>all</w:t>
      </w:r>
      <w:r>
        <w:rPr>
          <w:rFonts w:ascii="Arial"/>
          <w:spacing w:val="-7"/>
          <w:sz w:val="19"/>
        </w:rPr>
        <w:t xml:space="preserve"> </w:t>
      </w:r>
      <w:r>
        <w:t>on</w:t>
      </w:r>
      <w:r>
        <w:rPr>
          <w:spacing w:val="-27"/>
        </w:rPr>
        <w:t xml:space="preserve"> </w:t>
      </w:r>
      <w:r>
        <w:t>04-20-99.</w:t>
      </w:r>
      <w:r>
        <w:rPr>
          <w:spacing w:val="21"/>
        </w:rPr>
        <w:t xml:space="preserve"> </w:t>
      </w:r>
      <w:r>
        <w:t>He</w:t>
      </w:r>
      <w:r>
        <w:rPr>
          <w:spacing w:val="-32"/>
        </w:rPr>
        <w:t xml:space="preserve"> </w:t>
      </w:r>
      <w:r>
        <w:t>stared</w:t>
      </w:r>
      <w:r>
        <w:rPr>
          <w:spacing w:val="-10"/>
        </w:rPr>
        <w:t xml:space="preserve"> </w:t>
      </w:r>
      <w:r>
        <w:t>that</w:t>
      </w:r>
      <w:r>
        <w:rPr>
          <w:spacing w:val="-30"/>
        </w:rPr>
        <w:t xml:space="preserve"> </w:t>
      </w:r>
      <w:r>
        <w:rPr>
          <w:sz w:val="22"/>
        </w:rPr>
        <w:t>after</w:t>
      </w:r>
      <w:r>
        <w:rPr>
          <w:spacing w:val="-27"/>
          <w:sz w:val="22"/>
        </w:rPr>
        <w:t xml:space="preserve"> </w:t>
      </w:r>
      <w:r>
        <w:rPr>
          <w:rFonts w:ascii="Arial"/>
          <w:sz w:val="18"/>
        </w:rPr>
        <w:t>first</w:t>
      </w:r>
      <w:r>
        <w:rPr>
          <w:rFonts w:ascii="Arial"/>
          <w:spacing w:val="-19"/>
          <w:sz w:val="18"/>
        </w:rPr>
        <w:t xml:space="preserve"> </w:t>
      </w:r>
      <w:r>
        <w:t>hour,</w:t>
      </w:r>
      <w:r>
        <w:rPr>
          <w:spacing w:val="-22"/>
        </w:rPr>
        <w:t xml:space="preserve"> </w:t>
      </w:r>
      <w:r>
        <w:t>at</w:t>
      </w:r>
      <w:r>
        <w:rPr>
          <w:spacing w:val="-26"/>
        </w:rPr>
        <w:t xml:space="preserve"> </w:t>
      </w:r>
      <w:r>
        <w:t>about</w:t>
      </w:r>
      <w:r>
        <w:rPr>
          <w:spacing w:val="-19"/>
        </w:rPr>
        <w:t xml:space="preserve"> </w:t>
      </w:r>
      <w:r>
        <w:t>0820,</w:t>
      </w:r>
      <w:r>
        <w:rPr>
          <w:spacing w:val="-15"/>
        </w:rPr>
        <w:t xml:space="preserve"> </w:t>
      </w:r>
      <w:r w:rsidR="006844D3">
        <w:t>h</w:t>
      </w:r>
      <w:r>
        <w:t>e</w:t>
      </w:r>
      <w:r>
        <w:rPr>
          <w:spacing w:val="-31"/>
        </w:rPr>
        <w:t xml:space="preserve"> </w:t>
      </w:r>
      <w:r>
        <w:t>and</w:t>
      </w:r>
      <w:r>
        <w:rPr>
          <w:spacing w:val="-15"/>
        </w:rPr>
        <w:t xml:space="preserve"> </w:t>
      </w:r>
      <w:r>
        <w:t>about</w:t>
      </w:r>
      <w:r>
        <w:rPr>
          <w:spacing w:val="-9"/>
        </w:rPr>
        <w:t xml:space="preserve"> </w:t>
      </w:r>
      <w:r>
        <w:rPr>
          <w:rFonts w:ascii="Arial"/>
        </w:rPr>
        <w:t xml:space="preserve">fifteen </w:t>
      </w:r>
      <w:r>
        <w:t>other</w:t>
      </w:r>
      <w:r>
        <w:rPr>
          <w:spacing w:val="-9"/>
        </w:rPr>
        <w:t xml:space="preserve"> </w:t>
      </w:r>
      <w:r>
        <w:t>kids</w:t>
      </w:r>
      <w:r>
        <w:rPr>
          <w:spacing w:val="-14"/>
        </w:rPr>
        <w:t xml:space="preserve"> </w:t>
      </w:r>
      <w:r>
        <w:t>from</w:t>
      </w:r>
      <w:r>
        <w:rPr>
          <w:spacing w:val="-12"/>
        </w:rPr>
        <w:t xml:space="preserve"> </w:t>
      </w:r>
      <w:r>
        <w:t>his</w:t>
      </w:r>
      <w:r>
        <w:rPr>
          <w:spacing w:val="-22"/>
        </w:rPr>
        <w:t xml:space="preserve"> </w:t>
      </w:r>
      <w:r>
        <w:t>weight</w:t>
      </w:r>
      <w:r>
        <w:rPr>
          <w:spacing w:val="7"/>
        </w:rPr>
        <w:t xml:space="preserve"> </w:t>
      </w:r>
      <w:r>
        <w:t>lifting</w:t>
      </w:r>
      <w:r>
        <w:rPr>
          <w:spacing w:val="-7"/>
        </w:rPr>
        <w:t xml:space="preserve"> </w:t>
      </w:r>
      <w:r>
        <w:t>class</w:t>
      </w:r>
      <w:r>
        <w:rPr>
          <w:spacing w:val="-9"/>
        </w:rPr>
        <w:t xml:space="preserve"> </w:t>
      </w:r>
      <w:r>
        <w:t>would</w:t>
      </w:r>
      <w:r>
        <w:rPr>
          <w:spacing w:val="-4"/>
        </w:rPr>
        <w:t xml:space="preserve"> </w:t>
      </w:r>
      <w:r>
        <w:t>go</w:t>
      </w:r>
      <w:r>
        <w:rPr>
          <w:spacing w:val="-2"/>
        </w:rPr>
        <w:t xml:space="preserve"> </w:t>
      </w:r>
      <w:r>
        <w:t>to</w:t>
      </w:r>
      <w:r>
        <w:rPr>
          <w:spacing w:val="-13"/>
        </w:rPr>
        <w:t xml:space="preserve"> </w:t>
      </w:r>
      <w:r>
        <w:t>the</w:t>
      </w:r>
      <w:r>
        <w:rPr>
          <w:spacing w:val="-8"/>
        </w:rPr>
        <w:t xml:space="preserve"> </w:t>
      </w:r>
      <w:r>
        <w:t>cafeteria</w:t>
      </w:r>
      <w:r>
        <w:rPr>
          <w:spacing w:val="-2"/>
        </w:rPr>
        <w:t xml:space="preserve"> </w:t>
      </w:r>
      <w:r>
        <w:t>for</w:t>
      </w:r>
      <w:r>
        <w:rPr>
          <w:spacing w:val="-11"/>
        </w:rPr>
        <w:t xml:space="preserve"> </w:t>
      </w:r>
      <w:r>
        <w:rPr>
          <w:sz w:val="19"/>
        </w:rPr>
        <w:t>breakfast.</w:t>
      </w:r>
      <w:r>
        <w:rPr>
          <w:spacing w:val="2"/>
          <w:sz w:val="19"/>
        </w:rPr>
        <w:t xml:space="preserve"> </w:t>
      </w:r>
      <w:r>
        <w:t>He</w:t>
      </w:r>
      <w:r>
        <w:rPr>
          <w:spacing w:val="-9"/>
        </w:rPr>
        <w:t xml:space="preserve"> </w:t>
      </w:r>
      <w:r>
        <w:rPr>
          <w:sz w:val="20"/>
        </w:rPr>
        <w:t>stated</w:t>
      </w:r>
      <w:r>
        <w:rPr>
          <w:spacing w:val="-2"/>
          <w:sz w:val="20"/>
        </w:rPr>
        <w:t xml:space="preserve"> </w:t>
      </w:r>
      <w:r>
        <w:t>on</w:t>
      </w:r>
      <w:r>
        <w:rPr>
          <w:spacing w:val="-12"/>
        </w:rPr>
        <w:t xml:space="preserve"> </w:t>
      </w:r>
      <w:r>
        <w:t>04-20</w:t>
      </w:r>
      <w:r>
        <w:rPr>
          <w:spacing w:val="-3"/>
        </w:rPr>
        <w:t xml:space="preserve"> </w:t>
      </w:r>
      <w:r>
        <w:t>99.</w:t>
      </w:r>
      <w:r>
        <w:rPr>
          <w:spacing w:val="-5"/>
        </w:rPr>
        <w:t xml:space="preserve"> </w:t>
      </w:r>
      <w:r>
        <w:t>be</w:t>
      </w:r>
      <w:r>
        <w:rPr>
          <w:spacing w:val="-12"/>
        </w:rPr>
        <w:t xml:space="preserve"> </w:t>
      </w:r>
      <w:r>
        <w:t>noticed</w:t>
      </w:r>
      <w:r>
        <w:rPr>
          <w:spacing w:val="3"/>
        </w:rPr>
        <w:t xml:space="preserve"> </w:t>
      </w:r>
      <w:r>
        <w:t>that</w:t>
      </w:r>
      <w:r>
        <w:rPr>
          <w:spacing w:val="-12"/>
        </w:rPr>
        <w:t xml:space="preserve"> </w:t>
      </w:r>
      <w:r>
        <w:t xml:space="preserve">Klebold </w:t>
      </w:r>
      <w:r>
        <w:rPr>
          <w:rFonts w:ascii="Arial"/>
          <w:sz w:val="18"/>
        </w:rPr>
        <w:t>was</w:t>
      </w:r>
      <w:r>
        <w:rPr>
          <w:rFonts w:ascii="Arial"/>
          <w:spacing w:val="-26"/>
          <w:sz w:val="18"/>
        </w:rPr>
        <w:t xml:space="preserve"> </w:t>
      </w:r>
      <w:r>
        <w:t>sitting</w:t>
      </w:r>
      <w:r>
        <w:rPr>
          <w:spacing w:val="-23"/>
        </w:rPr>
        <w:t xml:space="preserve"> </w:t>
      </w:r>
      <w:r>
        <w:rPr>
          <w:sz w:val="23"/>
        </w:rPr>
        <w:t>in</w:t>
      </w:r>
      <w:r>
        <w:rPr>
          <w:spacing w:val="-30"/>
          <w:sz w:val="23"/>
        </w:rPr>
        <w:t xml:space="preserve"> </w:t>
      </w:r>
      <w:r>
        <w:t>a</w:t>
      </w:r>
      <w:r>
        <w:rPr>
          <w:spacing w:val="-20"/>
        </w:rPr>
        <w:t xml:space="preserve"> </w:t>
      </w:r>
      <w:r>
        <w:t>back</w:t>
      </w:r>
      <w:r>
        <w:rPr>
          <w:spacing w:val="-20"/>
        </w:rPr>
        <w:t xml:space="preserve"> </w:t>
      </w:r>
      <w:r>
        <w:t>co</w:t>
      </w:r>
      <w:r w:rsidR="006844D3">
        <w:t>rn</w:t>
      </w:r>
      <w:r>
        <w:t>er</w:t>
      </w:r>
      <w:r>
        <w:rPr>
          <w:spacing w:val="-18"/>
        </w:rPr>
        <w:t xml:space="preserve"> </w:t>
      </w:r>
      <w:r>
        <w:t>in</w:t>
      </w:r>
      <w:r>
        <w:rPr>
          <w:spacing w:val="-22"/>
        </w:rPr>
        <w:t xml:space="preserve"> </w:t>
      </w:r>
      <w:r>
        <w:t>the</w:t>
      </w:r>
      <w:r>
        <w:rPr>
          <w:spacing w:val="-27"/>
        </w:rPr>
        <w:t xml:space="preserve"> </w:t>
      </w:r>
      <w:r>
        <w:t>cafeteria</w:t>
      </w:r>
      <w:r>
        <w:rPr>
          <w:spacing w:val="-18"/>
        </w:rPr>
        <w:t xml:space="preserve"> </w:t>
      </w:r>
      <w:r>
        <w:t>by</w:t>
      </w:r>
      <w:r>
        <w:rPr>
          <w:spacing w:val="-34"/>
        </w:rPr>
        <w:t xml:space="preserve"> </w:t>
      </w:r>
      <w:r>
        <w:rPr>
          <w:sz w:val="23"/>
        </w:rPr>
        <w:t>himself.</w:t>
      </w:r>
      <w:r>
        <w:rPr>
          <w:spacing w:val="8"/>
          <w:sz w:val="23"/>
        </w:rPr>
        <w:t xml:space="preserve"> </w:t>
      </w:r>
      <w:r>
        <w:t>I</w:t>
      </w:r>
      <w:r>
        <w:rPr>
          <w:spacing w:val="-24"/>
        </w:rPr>
        <w:t xml:space="preserve"> </w:t>
      </w:r>
      <w:r>
        <w:t>asked</w:t>
      </w:r>
      <w:r>
        <w:rPr>
          <w:spacing w:val="-24"/>
        </w:rPr>
        <w:t xml:space="preserve"> </w:t>
      </w:r>
      <w:r>
        <w:rPr>
          <w:rFonts w:ascii="Arial"/>
          <w:sz w:val="19"/>
        </w:rPr>
        <w:t>him</w:t>
      </w:r>
      <w:r>
        <w:rPr>
          <w:rFonts w:ascii="Arial"/>
          <w:spacing w:val="-2"/>
          <w:sz w:val="19"/>
        </w:rPr>
        <w:t xml:space="preserve"> </w:t>
      </w:r>
      <w:r>
        <w:t>what</w:t>
      </w:r>
      <w:r>
        <w:rPr>
          <w:spacing w:val="-24"/>
        </w:rPr>
        <w:t xml:space="preserve"> </w:t>
      </w:r>
      <w:r>
        <w:t>Klebold</w:t>
      </w:r>
      <w:r>
        <w:rPr>
          <w:spacing w:val="-20"/>
        </w:rPr>
        <w:t xml:space="preserve"> </w:t>
      </w:r>
      <w:r>
        <w:t>was</w:t>
      </w:r>
      <w:r>
        <w:rPr>
          <w:spacing w:val="-24"/>
        </w:rPr>
        <w:t xml:space="preserve"> </w:t>
      </w:r>
      <w:r>
        <w:t>wearing</w:t>
      </w:r>
      <w:r>
        <w:rPr>
          <w:spacing w:val="-18"/>
        </w:rPr>
        <w:t xml:space="preserve"> </w:t>
      </w:r>
      <w:r>
        <w:t>and</w:t>
      </w:r>
      <w:r>
        <w:rPr>
          <w:spacing w:val="-24"/>
        </w:rPr>
        <w:t xml:space="preserve"> </w:t>
      </w:r>
      <w:r>
        <w:t>he</w:t>
      </w:r>
      <w:r>
        <w:rPr>
          <w:spacing w:val="-25"/>
        </w:rPr>
        <w:t xml:space="preserve"> </w:t>
      </w:r>
      <w:r>
        <w:t>stated</w:t>
      </w:r>
      <w:r>
        <w:rPr>
          <w:spacing w:val="-16"/>
        </w:rPr>
        <w:t xml:space="preserve"> </w:t>
      </w:r>
      <w:r>
        <w:t>he</w:t>
      </w:r>
      <w:r>
        <w:rPr>
          <w:spacing w:val="-24"/>
        </w:rPr>
        <w:t xml:space="preserve"> </w:t>
      </w:r>
      <w:r>
        <w:t>was</w:t>
      </w:r>
      <w:r>
        <w:rPr>
          <w:spacing w:val="-24"/>
        </w:rPr>
        <w:t xml:space="preserve"> </w:t>
      </w:r>
      <w:r>
        <w:t>wearing</w:t>
      </w:r>
      <w:r>
        <w:rPr>
          <w:spacing w:val="-15"/>
        </w:rPr>
        <w:t xml:space="preserve"> </w:t>
      </w:r>
      <w:r>
        <w:t>his trench</w:t>
      </w:r>
      <w:r>
        <w:rPr>
          <w:spacing w:val="-10"/>
        </w:rPr>
        <w:t xml:space="preserve"> </w:t>
      </w:r>
      <w:r>
        <w:t>coat</w:t>
      </w:r>
      <w:r>
        <w:rPr>
          <w:spacing w:val="-21"/>
        </w:rPr>
        <w:t xml:space="preserve"> </w:t>
      </w:r>
      <w:r>
        <w:t>and</w:t>
      </w:r>
      <w:r>
        <w:rPr>
          <w:spacing w:val="-21"/>
        </w:rPr>
        <w:t xml:space="preserve"> </w:t>
      </w:r>
      <w:r>
        <w:t>a</w:t>
      </w:r>
      <w:r>
        <w:rPr>
          <w:spacing w:val="-10"/>
        </w:rPr>
        <w:t xml:space="preserve"> </w:t>
      </w:r>
      <w:r w:rsidR="006844D3">
        <w:t>h</w:t>
      </w:r>
      <w:r>
        <w:t>at,</w:t>
      </w:r>
      <w:r>
        <w:rPr>
          <w:spacing w:val="-17"/>
        </w:rPr>
        <w:t xml:space="preserve"> </w:t>
      </w:r>
      <w:r>
        <w:t>which</w:t>
      </w:r>
      <w:r>
        <w:rPr>
          <w:spacing w:val="2"/>
        </w:rPr>
        <w:t xml:space="preserve"> </w:t>
      </w:r>
      <w:r>
        <w:t>was</w:t>
      </w:r>
      <w:r>
        <w:rPr>
          <w:spacing w:val="-13"/>
        </w:rPr>
        <w:t xml:space="preserve"> </w:t>
      </w:r>
      <w:r>
        <w:t>backwards.</w:t>
      </w:r>
      <w:r>
        <w:rPr>
          <w:spacing w:val="42"/>
        </w:rPr>
        <w:t xml:space="preserve"> </w:t>
      </w:r>
      <w:r>
        <w:t>I</w:t>
      </w:r>
      <w:r>
        <w:rPr>
          <w:spacing w:val="-12"/>
        </w:rPr>
        <w:t xml:space="preserve"> </w:t>
      </w:r>
      <w:r>
        <w:t>asked</w:t>
      </w:r>
      <w:r>
        <w:rPr>
          <w:spacing w:val="-22"/>
        </w:rPr>
        <w:t xml:space="preserve"> </w:t>
      </w:r>
      <w:r>
        <w:rPr>
          <w:rFonts w:ascii="Arial"/>
          <w:sz w:val="19"/>
        </w:rPr>
        <w:t>him</w:t>
      </w:r>
      <w:r>
        <w:rPr>
          <w:rFonts w:ascii="Arial"/>
          <w:spacing w:val="27"/>
          <w:sz w:val="19"/>
        </w:rPr>
        <w:t xml:space="preserve"> </w:t>
      </w:r>
      <w:r>
        <w:t>if</w:t>
      </w:r>
      <w:r w:rsidR="006844D3">
        <w:t xml:space="preserve"> </w:t>
      </w:r>
      <w:r>
        <w:t>he</w:t>
      </w:r>
      <w:r>
        <w:rPr>
          <w:spacing w:val="-18"/>
        </w:rPr>
        <w:t xml:space="preserve"> </w:t>
      </w:r>
      <w:r>
        <w:t>could</w:t>
      </w:r>
      <w:r>
        <w:rPr>
          <w:spacing w:val="-10"/>
        </w:rPr>
        <w:t xml:space="preserve"> </w:t>
      </w:r>
      <w:r>
        <w:t>see</w:t>
      </w:r>
      <w:r>
        <w:rPr>
          <w:spacing w:val="-19"/>
        </w:rPr>
        <w:t xml:space="preserve"> </w:t>
      </w:r>
      <w:r>
        <w:t>any</w:t>
      </w:r>
      <w:r>
        <w:rPr>
          <w:spacing w:val="-5"/>
        </w:rPr>
        <w:t xml:space="preserve"> </w:t>
      </w:r>
      <w:r>
        <w:t>other</w:t>
      </w:r>
      <w:r>
        <w:rPr>
          <w:spacing w:val="-8"/>
        </w:rPr>
        <w:t xml:space="preserve"> </w:t>
      </w:r>
      <w:r>
        <w:t>clothing</w:t>
      </w:r>
      <w:r>
        <w:rPr>
          <w:spacing w:val="-10"/>
        </w:rPr>
        <w:t xml:space="preserve"> </w:t>
      </w:r>
      <w:r>
        <w:t>and</w:t>
      </w:r>
      <w:r>
        <w:rPr>
          <w:spacing w:val="-4"/>
        </w:rPr>
        <w:t xml:space="preserve"> </w:t>
      </w:r>
      <w:r w:rsidR="006844D3">
        <w:t>h</w:t>
      </w:r>
      <w:r>
        <w:t>e</w:t>
      </w:r>
      <w:r>
        <w:rPr>
          <w:spacing w:val="-22"/>
        </w:rPr>
        <w:t xml:space="preserve"> </w:t>
      </w:r>
      <w:r>
        <w:t>stated</w:t>
      </w:r>
      <w:r>
        <w:rPr>
          <w:spacing w:val="-4"/>
        </w:rPr>
        <w:t xml:space="preserve"> </w:t>
      </w:r>
      <w:r>
        <w:t>he</w:t>
      </w:r>
      <w:r>
        <w:rPr>
          <w:spacing w:val="-20"/>
        </w:rPr>
        <w:t xml:space="preserve"> </w:t>
      </w:r>
      <w:r>
        <w:t>could</w:t>
      </w:r>
      <w:r>
        <w:rPr>
          <w:spacing w:val="-11"/>
        </w:rPr>
        <w:t xml:space="preserve"> </w:t>
      </w:r>
      <w:r>
        <w:t>not.</w:t>
      </w:r>
      <w:r>
        <w:rPr>
          <w:spacing w:val="26"/>
        </w:rPr>
        <w:t xml:space="preserve"> </w:t>
      </w:r>
      <w:r>
        <w:t>I</w:t>
      </w:r>
      <w:r>
        <w:rPr>
          <w:spacing w:val="-7"/>
        </w:rPr>
        <w:t xml:space="preserve"> </w:t>
      </w:r>
      <w:r>
        <w:t xml:space="preserve">asked </w:t>
      </w:r>
      <w:r>
        <w:rPr>
          <w:rFonts w:ascii="Arial"/>
          <w:sz w:val="19"/>
        </w:rPr>
        <w:t>him</w:t>
      </w:r>
      <w:r>
        <w:rPr>
          <w:rFonts w:ascii="Arial"/>
          <w:spacing w:val="7"/>
          <w:sz w:val="19"/>
        </w:rPr>
        <w:t xml:space="preserve"> </w:t>
      </w:r>
      <w:r>
        <w:t>if</w:t>
      </w:r>
      <w:r>
        <w:rPr>
          <w:spacing w:val="-18"/>
        </w:rPr>
        <w:t xml:space="preserve"> </w:t>
      </w:r>
      <w:r>
        <w:t>there</w:t>
      </w:r>
      <w:r>
        <w:rPr>
          <w:spacing w:val="-10"/>
        </w:rPr>
        <w:t xml:space="preserve"> </w:t>
      </w:r>
      <w:r>
        <w:t>was</w:t>
      </w:r>
      <w:r>
        <w:rPr>
          <w:spacing w:val="-19"/>
        </w:rPr>
        <w:t xml:space="preserve"> </w:t>
      </w:r>
      <w:r>
        <w:t>anyone</w:t>
      </w:r>
      <w:r>
        <w:rPr>
          <w:spacing w:val="-17"/>
        </w:rPr>
        <w:t xml:space="preserve"> </w:t>
      </w:r>
      <w:r>
        <w:t>with</w:t>
      </w:r>
      <w:r>
        <w:rPr>
          <w:spacing w:val="-17"/>
        </w:rPr>
        <w:t xml:space="preserve"> </w:t>
      </w:r>
      <w:r>
        <w:rPr>
          <w:rFonts w:ascii="Arial"/>
          <w:sz w:val="19"/>
        </w:rPr>
        <w:t>him</w:t>
      </w:r>
      <w:r>
        <w:rPr>
          <w:rFonts w:ascii="Arial"/>
          <w:spacing w:val="4"/>
          <w:sz w:val="19"/>
        </w:rPr>
        <w:t xml:space="preserve"> </w:t>
      </w:r>
      <w:r>
        <w:t>and</w:t>
      </w:r>
      <w:r>
        <w:rPr>
          <w:spacing w:val="-14"/>
        </w:rPr>
        <w:t xml:space="preserve"> </w:t>
      </w:r>
      <w:r>
        <w:t>be</w:t>
      </w:r>
      <w:r>
        <w:rPr>
          <w:spacing w:val="-24"/>
        </w:rPr>
        <w:t xml:space="preserve"> </w:t>
      </w:r>
      <w:r>
        <w:t>stated</w:t>
      </w:r>
      <w:r>
        <w:rPr>
          <w:spacing w:val="-12"/>
        </w:rPr>
        <w:t xml:space="preserve"> </w:t>
      </w:r>
      <w:r>
        <w:t>he</w:t>
      </w:r>
      <w:r>
        <w:rPr>
          <w:spacing w:val="-24"/>
        </w:rPr>
        <w:t xml:space="preserve"> </w:t>
      </w:r>
      <w:r>
        <w:t>was</w:t>
      </w:r>
      <w:r>
        <w:rPr>
          <w:spacing w:val="-22"/>
        </w:rPr>
        <w:t xml:space="preserve"> </w:t>
      </w:r>
      <w:r>
        <w:t>sitting</w:t>
      </w:r>
      <w:r>
        <w:rPr>
          <w:spacing w:val="-14"/>
        </w:rPr>
        <w:t xml:space="preserve"> </w:t>
      </w:r>
      <w:r>
        <w:t>by</w:t>
      </w:r>
      <w:r>
        <w:rPr>
          <w:spacing w:val="-10"/>
        </w:rPr>
        <w:t xml:space="preserve"> </w:t>
      </w:r>
      <w:r>
        <w:t>himself.</w:t>
      </w:r>
      <w:r>
        <w:rPr>
          <w:spacing w:val="41"/>
        </w:rPr>
        <w:t xml:space="preserve"> </w:t>
      </w:r>
      <w:r>
        <w:t>I</w:t>
      </w:r>
      <w:r>
        <w:rPr>
          <w:spacing w:val="-20"/>
        </w:rPr>
        <w:t xml:space="preserve"> </w:t>
      </w:r>
      <w:r>
        <w:t>asked</w:t>
      </w:r>
      <w:r>
        <w:rPr>
          <w:spacing w:val="-13"/>
        </w:rPr>
        <w:t xml:space="preserve"> </w:t>
      </w:r>
      <w:r>
        <w:rPr>
          <w:sz w:val="19"/>
        </w:rPr>
        <w:t>him</w:t>
      </w:r>
      <w:r>
        <w:rPr>
          <w:spacing w:val="-15"/>
          <w:sz w:val="19"/>
        </w:rPr>
        <w:t xml:space="preserve"> </w:t>
      </w:r>
      <w:r>
        <w:t>if</w:t>
      </w:r>
      <w:r w:rsidR="006844D3">
        <w:t xml:space="preserve"> </w:t>
      </w:r>
      <w:r>
        <w:t>he</w:t>
      </w:r>
      <w:r>
        <w:rPr>
          <w:spacing w:val="-22"/>
        </w:rPr>
        <w:t xml:space="preserve"> </w:t>
      </w:r>
      <w:r>
        <w:t>noticed</w:t>
      </w:r>
      <w:r>
        <w:rPr>
          <w:spacing w:val="-9"/>
        </w:rPr>
        <w:t xml:space="preserve"> </w:t>
      </w:r>
      <w:r>
        <w:t>anything</w:t>
      </w:r>
      <w:r>
        <w:rPr>
          <w:spacing w:val="-6"/>
        </w:rPr>
        <w:t xml:space="preserve"> </w:t>
      </w:r>
      <w:r>
        <w:t>unusual</w:t>
      </w:r>
      <w:r>
        <w:rPr>
          <w:spacing w:val="-1"/>
        </w:rPr>
        <w:t xml:space="preserve"> </w:t>
      </w:r>
      <w:r>
        <w:t>in</w:t>
      </w:r>
      <w:r>
        <w:rPr>
          <w:spacing w:val="-12"/>
        </w:rPr>
        <w:t xml:space="preserve"> </w:t>
      </w:r>
      <w:r>
        <w:t>the</w:t>
      </w:r>
      <w:r>
        <w:rPr>
          <w:spacing w:val="-14"/>
        </w:rPr>
        <w:t xml:space="preserve"> </w:t>
      </w:r>
      <w:r>
        <w:t xml:space="preserve">way </w:t>
      </w:r>
      <w:r w:rsidR="006844D3">
        <w:t xml:space="preserve">of </w:t>
      </w:r>
      <w:r>
        <w:t>bags</w:t>
      </w:r>
      <w:r>
        <w:rPr>
          <w:spacing w:val="-16"/>
        </w:rPr>
        <w:t xml:space="preserve"> </w:t>
      </w:r>
      <w:r>
        <w:t>or</w:t>
      </w:r>
      <w:r>
        <w:rPr>
          <w:spacing w:val="-3"/>
        </w:rPr>
        <w:t xml:space="preserve"> </w:t>
      </w:r>
      <w:r>
        <w:t>backpacks</w:t>
      </w:r>
      <w:r>
        <w:rPr>
          <w:spacing w:val="-3"/>
        </w:rPr>
        <w:t xml:space="preserve"> </w:t>
      </w:r>
      <w:r>
        <w:t>in</w:t>
      </w:r>
      <w:r>
        <w:rPr>
          <w:spacing w:val="-10"/>
        </w:rPr>
        <w:t xml:space="preserve"> </w:t>
      </w:r>
      <w:r>
        <w:t>the</w:t>
      </w:r>
      <w:r>
        <w:rPr>
          <w:spacing w:val="-15"/>
        </w:rPr>
        <w:t xml:space="preserve"> </w:t>
      </w:r>
      <w:r>
        <w:t>cafeteria</w:t>
      </w:r>
      <w:r>
        <w:rPr>
          <w:spacing w:val="-1"/>
        </w:rPr>
        <w:t xml:space="preserve"> </w:t>
      </w:r>
      <w:r>
        <w:t>and</w:t>
      </w:r>
      <w:r>
        <w:rPr>
          <w:spacing w:val="-1"/>
        </w:rPr>
        <w:t xml:space="preserve"> </w:t>
      </w:r>
      <w:r>
        <w:t>be</w:t>
      </w:r>
      <w:r>
        <w:rPr>
          <w:spacing w:val="-11"/>
        </w:rPr>
        <w:t xml:space="preserve"> </w:t>
      </w:r>
      <w:r>
        <w:rPr>
          <w:sz w:val="19"/>
        </w:rPr>
        <w:t>stated</w:t>
      </w:r>
      <w:r>
        <w:rPr>
          <w:spacing w:val="-8"/>
          <w:sz w:val="19"/>
        </w:rPr>
        <w:t xml:space="preserve"> </w:t>
      </w:r>
      <w:r>
        <w:t>he</w:t>
      </w:r>
      <w:r>
        <w:rPr>
          <w:spacing w:val="-19"/>
        </w:rPr>
        <w:t xml:space="preserve"> </w:t>
      </w:r>
      <w:r>
        <w:t>did</w:t>
      </w:r>
      <w:r>
        <w:rPr>
          <w:spacing w:val="-4"/>
        </w:rPr>
        <w:t xml:space="preserve"> </w:t>
      </w:r>
      <w:r>
        <w:t>not.</w:t>
      </w:r>
      <w:r>
        <w:rPr>
          <w:spacing w:val="31"/>
        </w:rPr>
        <w:t xml:space="preserve"> </w:t>
      </w:r>
      <w:r>
        <w:t>I</w:t>
      </w:r>
      <w:r>
        <w:rPr>
          <w:spacing w:val="-13"/>
        </w:rPr>
        <w:t xml:space="preserve"> </w:t>
      </w:r>
      <w:r>
        <w:t>asked</w:t>
      </w:r>
      <w:r>
        <w:rPr>
          <w:spacing w:val="-4"/>
        </w:rPr>
        <w:t xml:space="preserve"> </w:t>
      </w:r>
      <w:r>
        <w:t>Deidel</w:t>
      </w:r>
      <w:r>
        <w:rPr>
          <w:spacing w:val="1"/>
        </w:rPr>
        <w:t xml:space="preserve"> </w:t>
      </w:r>
      <w:r>
        <w:t>if</w:t>
      </w:r>
      <w:r>
        <w:rPr>
          <w:spacing w:val="-7"/>
        </w:rPr>
        <w:t xml:space="preserve"> </w:t>
      </w:r>
      <w:r>
        <w:t>there</w:t>
      </w:r>
      <w:r>
        <w:rPr>
          <w:spacing w:val="-6"/>
        </w:rPr>
        <w:t xml:space="preserve"> </w:t>
      </w:r>
      <w:r>
        <w:t>were</w:t>
      </w:r>
      <w:r>
        <w:rPr>
          <w:spacing w:val="-14"/>
        </w:rPr>
        <w:t xml:space="preserve"> </w:t>
      </w:r>
      <w:r>
        <w:t>other</w:t>
      </w:r>
      <w:r>
        <w:rPr>
          <w:spacing w:val="-10"/>
        </w:rPr>
        <w:t xml:space="preserve"> </w:t>
      </w:r>
      <w:r>
        <w:t>people</w:t>
      </w:r>
      <w:r>
        <w:rPr>
          <w:spacing w:val="1"/>
        </w:rPr>
        <w:t xml:space="preserve"> </w:t>
      </w:r>
      <w:r>
        <w:t>in</w:t>
      </w:r>
      <w:r>
        <w:rPr>
          <w:spacing w:val="-9"/>
        </w:rPr>
        <w:t xml:space="preserve"> </w:t>
      </w:r>
      <w:r>
        <w:t>the</w:t>
      </w:r>
      <w:r>
        <w:rPr>
          <w:spacing w:val="-15"/>
        </w:rPr>
        <w:t xml:space="preserve"> </w:t>
      </w:r>
      <w:r>
        <w:t>cafeteria</w:t>
      </w:r>
      <w:r>
        <w:rPr>
          <w:spacing w:val="-6"/>
        </w:rPr>
        <w:t xml:space="preserve"> </w:t>
      </w:r>
      <w:r>
        <w:t>and</w:t>
      </w:r>
      <w:r>
        <w:rPr>
          <w:spacing w:val="-9"/>
        </w:rPr>
        <w:t xml:space="preserve"> </w:t>
      </w:r>
      <w:r>
        <w:t>be stated there</w:t>
      </w:r>
      <w:r>
        <w:rPr>
          <w:spacing w:val="-4"/>
        </w:rPr>
        <w:t xml:space="preserve"> </w:t>
      </w:r>
      <w:r>
        <w:t>were.</w:t>
      </w:r>
      <w:r>
        <w:rPr>
          <w:spacing w:val="36"/>
        </w:rPr>
        <w:t xml:space="preserve"> </w:t>
      </w:r>
      <w:r>
        <w:t>He</w:t>
      </w:r>
      <w:r>
        <w:rPr>
          <w:spacing w:val="-16"/>
        </w:rPr>
        <w:t xml:space="preserve"> </w:t>
      </w:r>
      <w:r>
        <w:t>again stated there</w:t>
      </w:r>
      <w:r>
        <w:rPr>
          <w:spacing w:val="-5"/>
        </w:rPr>
        <w:t xml:space="preserve"> </w:t>
      </w:r>
      <w:r>
        <w:t>were</w:t>
      </w:r>
      <w:r>
        <w:rPr>
          <w:spacing w:val="-14"/>
        </w:rPr>
        <w:t xml:space="preserve"> </w:t>
      </w:r>
      <w:r>
        <w:t>about</w:t>
      </w:r>
      <w:r>
        <w:rPr>
          <w:spacing w:val="2"/>
        </w:rPr>
        <w:t xml:space="preserve"> </w:t>
      </w:r>
      <w:r>
        <w:rPr>
          <w:rFonts w:ascii="Arial"/>
        </w:rPr>
        <w:t>fifteen</w:t>
      </w:r>
      <w:r>
        <w:rPr>
          <w:rFonts w:ascii="Arial"/>
          <w:spacing w:val="-23"/>
        </w:rPr>
        <w:t xml:space="preserve"> </w:t>
      </w:r>
      <w:r>
        <w:t>people</w:t>
      </w:r>
      <w:r>
        <w:rPr>
          <w:spacing w:val="-3"/>
        </w:rPr>
        <w:t xml:space="preserve"> </w:t>
      </w:r>
      <w:r>
        <w:t>from</w:t>
      </w:r>
      <w:r>
        <w:rPr>
          <w:spacing w:val="-10"/>
        </w:rPr>
        <w:t xml:space="preserve"> </w:t>
      </w:r>
      <w:r>
        <w:t>bis</w:t>
      </w:r>
      <w:r>
        <w:rPr>
          <w:spacing w:val="-11"/>
        </w:rPr>
        <w:t xml:space="preserve"> </w:t>
      </w:r>
      <w:r>
        <w:t>weight</w:t>
      </w:r>
      <w:r>
        <w:rPr>
          <w:spacing w:val="-1"/>
        </w:rPr>
        <w:t xml:space="preserve"> </w:t>
      </w:r>
      <w:r>
        <w:t>lifting</w:t>
      </w:r>
      <w:r>
        <w:rPr>
          <w:spacing w:val="-7"/>
        </w:rPr>
        <w:t xml:space="preserve"> </w:t>
      </w:r>
      <w:r>
        <w:t>class</w:t>
      </w:r>
      <w:r>
        <w:rPr>
          <w:spacing w:val="-16"/>
        </w:rPr>
        <w:t xml:space="preserve"> </w:t>
      </w:r>
      <w:r>
        <w:t>eating.</w:t>
      </w:r>
    </w:p>
    <w:p w:rsidR="00CE4C9F" w:rsidRDefault="00CE4C9F">
      <w:pPr>
        <w:pStyle w:val="BodyText"/>
        <w:spacing w:before="3"/>
        <w:rPr>
          <w:sz w:val="33"/>
        </w:rPr>
      </w:pPr>
    </w:p>
    <w:p w:rsidR="00CE4C9F" w:rsidRDefault="00C85DFB">
      <w:pPr>
        <w:pStyle w:val="BodyText"/>
        <w:spacing w:line="391" w:lineRule="auto"/>
        <w:ind w:left="708" w:right="812" w:hanging="4"/>
        <w:jc w:val="both"/>
      </w:pPr>
      <w:r>
        <w:t>I</w:t>
      </w:r>
      <w:r>
        <w:rPr>
          <w:spacing w:val="-20"/>
        </w:rPr>
        <w:t xml:space="preserve"> </w:t>
      </w:r>
      <w:r>
        <w:t>told</w:t>
      </w:r>
      <w:r>
        <w:rPr>
          <w:spacing w:val="-11"/>
        </w:rPr>
        <w:t xml:space="preserve"> </w:t>
      </w:r>
      <w:r>
        <w:t>Deidel</w:t>
      </w:r>
      <w:r>
        <w:rPr>
          <w:spacing w:val="-7"/>
        </w:rPr>
        <w:t xml:space="preserve"> </w:t>
      </w:r>
      <w:r>
        <w:t>that</w:t>
      </w:r>
      <w:r>
        <w:rPr>
          <w:spacing w:val="-18"/>
        </w:rPr>
        <w:t xml:space="preserve"> </w:t>
      </w:r>
      <w:r>
        <w:t>I</w:t>
      </w:r>
      <w:r>
        <w:rPr>
          <w:spacing w:val="-11"/>
        </w:rPr>
        <w:t xml:space="preserve"> </w:t>
      </w:r>
      <w:r>
        <w:t>wanted</w:t>
      </w:r>
      <w:r>
        <w:rPr>
          <w:spacing w:val="-3"/>
        </w:rPr>
        <w:t xml:space="preserve"> </w:t>
      </w:r>
      <w:r>
        <w:t>to</w:t>
      </w:r>
      <w:r>
        <w:rPr>
          <w:spacing w:val="-17"/>
        </w:rPr>
        <w:t xml:space="preserve"> </w:t>
      </w:r>
      <w:r>
        <w:t>meet</w:t>
      </w:r>
      <w:r>
        <w:rPr>
          <w:spacing w:val="-6"/>
        </w:rPr>
        <w:t xml:space="preserve"> </w:t>
      </w:r>
      <w:r>
        <w:t>with</w:t>
      </w:r>
      <w:r>
        <w:rPr>
          <w:spacing w:val="-18"/>
        </w:rPr>
        <w:t xml:space="preserve"> </w:t>
      </w:r>
      <w:r>
        <w:t>him</w:t>
      </w:r>
      <w:r>
        <w:rPr>
          <w:spacing w:val="-10"/>
        </w:rPr>
        <w:t xml:space="preserve"> </w:t>
      </w:r>
      <w:r>
        <w:t>to</w:t>
      </w:r>
      <w:r>
        <w:rPr>
          <w:spacing w:val="-17"/>
        </w:rPr>
        <w:t xml:space="preserve"> </w:t>
      </w:r>
      <w:r>
        <w:t>show</w:t>
      </w:r>
      <w:r>
        <w:rPr>
          <w:spacing w:val="-16"/>
        </w:rPr>
        <w:t xml:space="preserve"> </w:t>
      </w:r>
      <w:r>
        <w:t>him</w:t>
      </w:r>
      <w:r>
        <w:rPr>
          <w:spacing w:val="-22"/>
        </w:rPr>
        <w:t xml:space="preserve"> </w:t>
      </w:r>
      <w:r>
        <w:t>diagrams</w:t>
      </w:r>
      <w:r>
        <w:rPr>
          <w:spacing w:val="-12"/>
        </w:rPr>
        <w:t xml:space="preserve"> </w:t>
      </w:r>
      <w:r>
        <w:t>of</w:t>
      </w:r>
      <w:r>
        <w:rPr>
          <w:spacing w:val="-10"/>
        </w:rPr>
        <w:t xml:space="preserve"> </w:t>
      </w:r>
      <w:r>
        <w:t>the</w:t>
      </w:r>
      <w:r>
        <w:rPr>
          <w:spacing w:val="-21"/>
        </w:rPr>
        <w:t xml:space="preserve"> </w:t>
      </w:r>
      <w:r>
        <w:t>school.</w:t>
      </w:r>
      <w:r>
        <w:rPr>
          <w:spacing w:val="38"/>
        </w:rPr>
        <w:t xml:space="preserve"> </w:t>
      </w:r>
      <w:r>
        <w:t>He</w:t>
      </w:r>
      <w:r>
        <w:rPr>
          <w:spacing w:val="-11"/>
        </w:rPr>
        <w:t xml:space="preserve"> </w:t>
      </w:r>
      <w:r>
        <w:t>indicated</w:t>
      </w:r>
      <w:r>
        <w:rPr>
          <w:spacing w:val="-6"/>
        </w:rPr>
        <w:t xml:space="preserve"> </w:t>
      </w:r>
      <w:r>
        <w:t>that</w:t>
      </w:r>
      <w:r>
        <w:rPr>
          <w:spacing w:val="-7"/>
        </w:rPr>
        <w:t xml:space="preserve"> </w:t>
      </w:r>
      <w:r>
        <w:t>be</w:t>
      </w:r>
      <w:r>
        <w:rPr>
          <w:spacing w:val="-14"/>
        </w:rPr>
        <w:t xml:space="preserve"> </w:t>
      </w:r>
      <w:r w:rsidR="006844D3">
        <w:t>h</w:t>
      </w:r>
      <w:r>
        <w:t>ad</w:t>
      </w:r>
      <w:r>
        <w:rPr>
          <w:spacing w:val="-15"/>
        </w:rPr>
        <w:t xml:space="preserve"> </w:t>
      </w:r>
      <w:r>
        <w:t>both</w:t>
      </w:r>
      <w:r>
        <w:rPr>
          <w:spacing w:val="-5"/>
        </w:rPr>
        <w:t xml:space="preserve"> </w:t>
      </w:r>
      <w:r>
        <w:t>basketball</w:t>
      </w:r>
      <w:r>
        <w:rPr>
          <w:spacing w:val="3"/>
        </w:rPr>
        <w:t xml:space="preserve"> </w:t>
      </w:r>
      <w:r>
        <w:t>and baseball tournamen</w:t>
      </w:r>
      <w:r w:rsidR="006844D3">
        <w:t>ts</w:t>
      </w:r>
      <w:r>
        <w:t xml:space="preserve"> all this week and did not have time. Deidel agreed to let me know when he found out what time his tournaments were, so that we could possibly get</w:t>
      </w:r>
      <w:r>
        <w:rPr>
          <w:spacing w:val="2"/>
        </w:rPr>
        <w:t xml:space="preserve"> </w:t>
      </w:r>
      <w:r>
        <w:t>together.</w:t>
      </w:r>
    </w:p>
    <w:p w:rsidR="00CE4C9F" w:rsidRDefault="00CE4C9F">
      <w:pPr>
        <w:pStyle w:val="BodyText"/>
        <w:spacing w:before="7"/>
        <w:rPr>
          <w:sz w:val="25"/>
        </w:rPr>
      </w:pPr>
    </w:p>
    <w:p w:rsidR="00CE4C9F" w:rsidRDefault="00C85DFB">
      <w:pPr>
        <w:pStyle w:val="BodyText"/>
        <w:spacing w:before="92"/>
        <w:ind w:left="706"/>
      </w:pPr>
      <w:r>
        <w:rPr>
          <w:u w:val="thick"/>
        </w:rPr>
        <w:t>D</w:t>
      </w:r>
      <w:r w:rsidR="006844D3">
        <w:rPr>
          <w:u w:val="thick"/>
        </w:rPr>
        <w:t>I</w:t>
      </w:r>
      <w:r>
        <w:rPr>
          <w:u w:val="thick"/>
        </w:rPr>
        <w:t>SPOS</w:t>
      </w:r>
      <w:r w:rsidR="006844D3">
        <w:rPr>
          <w:u w:val="thick"/>
        </w:rPr>
        <w:t>I</w:t>
      </w:r>
      <w:r>
        <w:rPr>
          <w:u w:val="thick"/>
        </w:rPr>
        <w:t>TION:</w:t>
      </w:r>
      <w:r>
        <w:t xml:space="preserv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22"/>
        </w:rPr>
      </w:pPr>
    </w:p>
    <w:p w:rsidR="00CE4C9F" w:rsidRDefault="00C85DFB">
      <w:pPr>
        <w:spacing w:before="94"/>
        <w:ind w:right="1902"/>
        <w:jc w:val="right"/>
        <w:rPr>
          <w:rFonts w:ascii="Arial"/>
          <w:b/>
        </w:rPr>
      </w:pPr>
      <w:r>
        <w:rPr>
          <w:rFonts w:ascii="Arial"/>
          <w:b/>
        </w:rPr>
        <w:t>JC-001- 001388</w:t>
      </w:r>
    </w:p>
    <w:p w:rsidR="00CE4C9F" w:rsidRDefault="00CE4C9F">
      <w:pPr>
        <w:pStyle w:val="BodyText"/>
        <w:rPr>
          <w:rFonts w:ascii="Arial"/>
          <w:b/>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5"/>
        </w:rPr>
      </w:pPr>
    </w:p>
    <w:p w:rsidR="00CE4C9F" w:rsidRDefault="009F05AF">
      <w:pPr>
        <w:spacing w:before="101"/>
        <w:ind w:left="2429" w:right="4068"/>
        <w:jc w:val="center"/>
        <w:rPr>
          <w:rFonts w:ascii="Courier New"/>
          <w:b/>
        </w:rPr>
      </w:pPr>
      <w:r>
        <w:pict>
          <v:line id="_x0000_s1850" style="position:absolute;left:0;text-align:left;z-index:251542528;mso-wrap-distance-left:0;mso-wrap-distance-right:0;mso-position-horizontal-relative:page" from="219.55pt,19.5pt" to="361.15pt,19.5pt" strokeweight=".50892mm">
            <w10:wrap type="topAndBottom" anchorx="page"/>
          </v:line>
        </w:pict>
      </w:r>
      <w:bookmarkStart w:id="386" w:name="_bookmark388"/>
      <w:bookmarkEnd w:id="386"/>
      <w:r w:rsidR="00C85DFB">
        <w:rPr>
          <w:rFonts w:ascii="Courier New"/>
          <w:b/>
          <w:w w:val="95"/>
        </w:rPr>
        <w:t>DEINES, INEZ</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3"/>
        <w:rPr>
          <w:rFonts w:ascii="Courier New"/>
          <w:b/>
          <w:sz w:val="22"/>
        </w:rPr>
      </w:pPr>
    </w:p>
    <w:p w:rsidR="00CE4C9F" w:rsidRDefault="00C85DFB">
      <w:pPr>
        <w:spacing w:before="90"/>
        <w:ind w:right="2108"/>
        <w:jc w:val="right"/>
        <w:rPr>
          <w:sz w:val="24"/>
        </w:rPr>
      </w:pPr>
      <w:r>
        <w:rPr>
          <w:w w:val="105"/>
          <w:sz w:val="24"/>
        </w:rPr>
        <w:t>JC</w:t>
      </w:r>
      <w:r w:rsidR="006844D3">
        <w:rPr>
          <w:w w:val="105"/>
          <w:sz w:val="24"/>
        </w:rPr>
        <w:t>-</w:t>
      </w:r>
      <w:r>
        <w:rPr>
          <w:w w:val="105"/>
          <w:sz w:val="24"/>
        </w:rPr>
        <w:t>001</w:t>
      </w:r>
      <w:r w:rsidR="006844D3">
        <w:rPr>
          <w:w w:val="105"/>
          <w:sz w:val="24"/>
        </w:rPr>
        <w:t>-</w:t>
      </w:r>
      <w:r>
        <w:rPr>
          <w:w w:val="105"/>
          <w:sz w:val="24"/>
        </w:rPr>
        <w:t xml:space="preserve"> 001389</w:t>
      </w:r>
    </w:p>
    <w:p w:rsidR="00CE4C9F" w:rsidRDefault="00CE4C9F">
      <w:pPr>
        <w:jc w:val="right"/>
        <w:rPr>
          <w:sz w:val="24"/>
        </w:rPr>
        <w:sectPr w:rsidR="00CE4C9F">
          <w:pgSz w:w="12240" w:h="15840"/>
          <w:pgMar w:top="1500" w:right="260" w:bottom="280" w:left="60" w:header="720" w:footer="720" w:gutter="0"/>
          <w:cols w:space="720"/>
        </w:sectPr>
      </w:pPr>
    </w:p>
    <w:p w:rsidR="00CE4C9F" w:rsidRDefault="00CE4C9F">
      <w:pPr>
        <w:pStyle w:val="BodyText"/>
        <w:rPr>
          <w:sz w:val="23"/>
        </w:rPr>
      </w:pPr>
    </w:p>
    <w:p w:rsidR="00CE4C9F" w:rsidRDefault="00C85DFB">
      <w:pPr>
        <w:spacing w:before="89" w:line="247" w:lineRule="auto"/>
        <w:ind w:left="1589" w:right="7125" w:firstLine="6"/>
        <w:rPr>
          <w:sz w:val="26"/>
        </w:rPr>
      </w:pPr>
      <w:bookmarkStart w:id="387" w:name="_bookmark389"/>
      <w:bookmarkEnd w:id="387"/>
      <w:r>
        <w:rPr>
          <w:sz w:val="26"/>
        </w:rPr>
        <w:t>CASE NUMBER 99-7625 SUPPLEMENT REPORT</w:t>
      </w:r>
    </w:p>
    <w:p w:rsidR="00CE4C9F" w:rsidRDefault="00C85DFB">
      <w:pPr>
        <w:spacing w:before="24" w:line="225" w:lineRule="auto"/>
        <w:ind w:left="1601" w:right="2275"/>
        <w:rPr>
          <w:rFonts w:ascii="Arial"/>
          <w:i/>
          <w:sz w:val="29"/>
        </w:rPr>
      </w:pPr>
      <w:r>
        <w:rPr>
          <w:sz w:val="26"/>
        </w:rPr>
        <w:t xml:space="preserve">REPORTING AGENCY: JEFFERSON COUNTY SHERIFF'S OFFICE REPORTING OFFICER: S.K. WYGANT </w:t>
      </w:r>
    </w:p>
    <w:p w:rsidR="00CE4C9F" w:rsidRDefault="00C85DFB">
      <w:pPr>
        <w:spacing w:before="6" w:after="7" w:line="247" w:lineRule="auto"/>
        <w:ind w:left="1596" w:right="6541" w:hanging="5"/>
        <w:rPr>
          <w:sz w:val="26"/>
        </w:rPr>
      </w:pPr>
      <w:r>
        <w:rPr>
          <w:w w:val="105"/>
          <w:sz w:val="26"/>
        </w:rPr>
        <w:t>DATE</w:t>
      </w:r>
      <w:r>
        <w:rPr>
          <w:spacing w:val="-30"/>
          <w:w w:val="105"/>
          <w:sz w:val="26"/>
        </w:rPr>
        <w:t xml:space="preserve"> </w:t>
      </w:r>
      <w:r>
        <w:rPr>
          <w:w w:val="105"/>
          <w:sz w:val="26"/>
        </w:rPr>
        <w:t>OF</w:t>
      </w:r>
      <w:r>
        <w:rPr>
          <w:spacing w:val="-50"/>
          <w:w w:val="105"/>
          <w:sz w:val="26"/>
        </w:rPr>
        <w:t xml:space="preserve"> </w:t>
      </w:r>
      <w:r>
        <w:rPr>
          <w:w w:val="105"/>
          <w:sz w:val="26"/>
        </w:rPr>
        <w:t>THIS</w:t>
      </w:r>
      <w:r>
        <w:rPr>
          <w:spacing w:val="-27"/>
          <w:w w:val="105"/>
          <w:sz w:val="26"/>
        </w:rPr>
        <w:t xml:space="preserve"> </w:t>
      </w:r>
      <w:r>
        <w:rPr>
          <w:w w:val="105"/>
          <w:sz w:val="26"/>
        </w:rPr>
        <w:t>REPORT:</w:t>
      </w:r>
      <w:r>
        <w:rPr>
          <w:spacing w:val="-23"/>
          <w:w w:val="105"/>
          <w:sz w:val="26"/>
        </w:rPr>
        <w:t xml:space="preserve"> </w:t>
      </w:r>
      <w:r>
        <w:rPr>
          <w:w w:val="105"/>
          <w:sz w:val="26"/>
        </w:rPr>
        <w:t>081899 CASE STATUS:</w:t>
      </w:r>
      <w:r>
        <w:rPr>
          <w:spacing w:val="-12"/>
          <w:w w:val="105"/>
          <w:sz w:val="26"/>
        </w:rPr>
        <w:t xml:space="preserve"> </w:t>
      </w:r>
      <w:r>
        <w:rPr>
          <w:w w:val="105"/>
          <w:sz w:val="26"/>
        </w:rPr>
        <w:t>OPEN</w:t>
      </w:r>
    </w:p>
    <w:p w:rsidR="00CE4C9F" w:rsidRDefault="009F05AF">
      <w:pPr>
        <w:pStyle w:val="BodyText"/>
        <w:spacing w:line="30" w:lineRule="exact"/>
        <w:ind w:left="1523"/>
        <w:rPr>
          <w:sz w:val="3"/>
        </w:rPr>
      </w:pPr>
      <w:r>
        <w:rPr>
          <w:sz w:val="3"/>
        </w:rPr>
      </w:r>
      <w:r>
        <w:rPr>
          <w:sz w:val="3"/>
        </w:rPr>
        <w:pict>
          <v:group id="_x0000_s1848" style="width:410.25pt;height:1.45pt;mso-position-horizontal-relative:char;mso-position-vertical-relative:line" coordsize="8205,29">
            <v:line id="_x0000_s1849" style="position:absolute" from="0,14" to="8205,14" strokeweight=".50892mm"/>
            <w10:anchorlock/>
          </v:group>
        </w:pict>
      </w:r>
    </w:p>
    <w:p w:rsidR="00CE4C9F" w:rsidRDefault="00CE4C9F">
      <w:pPr>
        <w:pStyle w:val="BodyText"/>
        <w:spacing w:before="8"/>
        <w:rPr>
          <w:sz w:val="27"/>
        </w:rPr>
      </w:pPr>
    </w:p>
    <w:p w:rsidR="00CE4C9F" w:rsidRDefault="00C85DFB">
      <w:pPr>
        <w:spacing w:before="1" w:line="261" w:lineRule="auto"/>
        <w:ind w:left="1586" w:right="7125" w:firstLine="6"/>
        <w:rPr>
          <w:sz w:val="26"/>
        </w:rPr>
      </w:pPr>
      <w:r>
        <w:rPr>
          <w:sz w:val="26"/>
        </w:rPr>
        <w:t xml:space="preserve">WITNESS INFORMATION CONTROL NUMBER 4999 </w:t>
      </w:r>
    </w:p>
    <w:p w:rsidR="00CE4C9F" w:rsidRDefault="00CE4C9F">
      <w:pPr>
        <w:pStyle w:val="BodyText"/>
        <w:spacing w:before="6"/>
        <w:rPr>
          <w:sz w:val="23"/>
        </w:rPr>
      </w:pPr>
    </w:p>
    <w:p w:rsidR="00CE4C9F" w:rsidRDefault="00C85DFB">
      <w:pPr>
        <w:spacing w:before="1"/>
        <w:ind w:left="1601" w:right="7483" w:hanging="12"/>
        <w:rPr>
          <w:sz w:val="26"/>
        </w:rPr>
      </w:pPr>
      <w:r>
        <w:rPr>
          <w:w w:val="105"/>
          <w:sz w:val="26"/>
        </w:rPr>
        <w:t>Inez Deines DOB 012243 Phone: 303 455 4841</w:t>
      </w:r>
    </w:p>
    <w:p w:rsidR="00CE4C9F" w:rsidRDefault="00C85DFB">
      <w:pPr>
        <w:spacing w:before="8"/>
        <w:ind w:left="1580"/>
        <w:rPr>
          <w:sz w:val="26"/>
        </w:rPr>
      </w:pPr>
      <w:r>
        <w:rPr>
          <w:sz w:val="26"/>
        </w:rPr>
        <w:t xml:space="preserve">Substitute Teacher: Columbine </w:t>
      </w:r>
      <w:r>
        <w:rPr>
          <w:sz w:val="27"/>
        </w:rPr>
        <w:t xml:space="preserve">High </w:t>
      </w:r>
      <w:r>
        <w:rPr>
          <w:sz w:val="26"/>
        </w:rPr>
        <w:t>School</w:t>
      </w:r>
    </w:p>
    <w:p w:rsidR="00CE4C9F" w:rsidRDefault="009F05AF">
      <w:pPr>
        <w:pStyle w:val="BodyText"/>
        <w:spacing w:before="11"/>
        <w:rPr>
          <w:sz w:val="11"/>
        </w:rPr>
      </w:pPr>
      <w:r>
        <w:pict>
          <v:line id="_x0000_s1847" style="position:absolute;z-index:251543552;mso-wrap-distance-left:0;mso-wrap-distance-right:0;mso-position-horizontal-relative:page" from="79.95pt,9.6pt" to="490.2pt,9.6pt" strokeweight=".50892mm">
            <w10:wrap type="topAndBottom" anchorx="page"/>
          </v:line>
        </w:pict>
      </w:r>
    </w:p>
    <w:p w:rsidR="00CE4C9F" w:rsidRDefault="00CE4C9F">
      <w:pPr>
        <w:pStyle w:val="BodyText"/>
        <w:spacing w:before="2"/>
        <w:rPr>
          <w:sz w:val="25"/>
        </w:rPr>
      </w:pPr>
    </w:p>
    <w:p w:rsidR="00CE4C9F" w:rsidRDefault="00C85DFB">
      <w:pPr>
        <w:spacing w:before="1"/>
        <w:ind w:left="1589"/>
        <w:rPr>
          <w:sz w:val="26"/>
        </w:rPr>
      </w:pPr>
      <w:r>
        <w:rPr>
          <w:sz w:val="26"/>
        </w:rPr>
        <w:t>INVESTIGATION</w:t>
      </w:r>
    </w:p>
    <w:p w:rsidR="00CE4C9F" w:rsidRDefault="00CE4C9F">
      <w:pPr>
        <w:pStyle w:val="BodyText"/>
        <w:spacing w:before="2"/>
        <w:rPr>
          <w:sz w:val="28"/>
        </w:rPr>
      </w:pPr>
    </w:p>
    <w:p w:rsidR="00CE4C9F" w:rsidRDefault="00C85DFB">
      <w:pPr>
        <w:spacing w:line="244" w:lineRule="auto"/>
        <w:ind w:left="1588" w:right="2213"/>
        <w:jc w:val="both"/>
        <w:rPr>
          <w:sz w:val="21"/>
        </w:rPr>
      </w:pPr>
      <w:r>
        <w:rPr>
          <w:w w:val="105"/>
          <w:sz w:val="21"/>
        </w:rPr>
        <w:t xml:space="preserve">On 081899, I telephonically interviewed Inez Deines, a substitute teacher at Columbine </w:t>
      </w:r>
      <w:r>
        <w:rPr>
          <w:w w:val="105"/>
        </w:rPr>
        <w:t xml:space="preserve">High </w:t>
      </w:r>
      <w:r>
        <w:rPr>
          <w:w w:val="105"/>
          <w:sz w:val="23"/>
        </w:rPr>
        <w:t xml:space="preserve">School. April 20, 1999, was Inez's third time </w:t>
      </w:r>
      <w:r>
        <w:rPr>
          <w:w w:val="105"/>
        </w:rPr>
        <w:t xml:space="preserve">at </w:t>
      </w:r>
      <w:r>
        <w:rPr>
          <w:w w:val="105"/>
          <w:sz w:val="23"/>
        </w:rPr>
        <w:t>CHS as a substitute. Inez as teaching a pre-calculus class in Math Room 3 when the fire ala</w:t>
      </w:r>
      <w:r w:rsidR="00911DF4">
        <w:rPr>
          <w:w w:val="105"/>
          <w:sz w:val="23"/>
        </w:rPr>
        <w:t>rm</w:t>
      </w:r>
      <w:r>
        <w:rPr>
          <w:w w:val="105"/>
          <w:sz w:val="23"/>
        </w:rPr>
        <w:t xml:space="preserve">s sounded. She </w:t>
      </w:r>
      <w:r>
        <w:rPr>
          <w:w w:val="105"/>
          <w:sz w:val="21"/>
        </w:rPr>
        <w:t>instructed her clas</w:t>
      </w:r>
      <w:r w:rsidR="006844D3">
        <w:rPr>
          <w:w w:val="105"/>
          <w:sz w:val="21"/>
        </w:rPr>
        <w:t>s to</w:t>
      </w:r>
      <w:r>
        <w:rPr>
          <w:i/>
          <w:w w:val="105"/>
        </w:rPr>
        <w:t xml:space="preserve"> </w:t>
      </w:r>
      <w:r>
        <w:rPr>
          <w:w w:val="105"/>
          <w:sz w:val="21"/>
        </w:rPr>
        <w:t xml:space="preserve">exit the school using the appropriate exits. She exited at the same time. As she was exiting the school she heard another teacher  tell  her students  to  run. This was not the norm according to Inez. It was at this time that she  knew  something  more was wrong </w:t>
      </w:r>
      <w:r>
        <w:rPr>
          <w:w w:val="105"/>
          <w:sz w:val="24"/>
        </w:rPr>
        <w:t xml:space="preserve">than </w:t>
      </w:r>
      <w:r>
        <w:rPr>
          <w:w w:val="105"/>
          <w:sz w:val="21"/>
        </w:rPr>
        <w:t xml:space="preserve">a </w:t>
      </w:r>
      <w:r>
        <w:rPr>
          <w:w w:val="105"/>
        </w:rPr>
        <w:t xml:space="preserve">fire. </w:t>
      </w:r>
      <w:r>
        <w:rPr>
          <w:w w:val="105"/>
          <w:sz w:val="21"/>
        </w:rPr>
        <w:t xml:space="preserve">When she got outside of the school she heard a  student </w:t>
      </w:r>
      <w:r>
        <w:rPr>
          <w:w w:val="105"/>
          <w:sz w:val="23"/>
        </w:rPr>
        <w:t xml:space="preserve">asking for a coach and that a girl had been shot. Inez then took students to Leawood </w:t>
      </w:r>
      <w:r>
        <w:rPr>
          <w:w w:val="105"/>
          <w:sz w:val="21"/>
        </w:rPr>
        <w:t>Park. She began to hear that there was a shooter in the</w:t>
      </w:r>
      <w:r>
        <w:rPr>
          <w:spacing w:val="28"/>
          <w:w w:val="105"/>
          <w:sz w:val="21"/>
        </w:rPr>
        <w:t xml:space="preserve"> </w:t>
      </w:r>
      <w:r>
        <w:rPr>
          <w:w w:val="105"/>
          <w:sz w:val="21"/>
        </w:rPr>
        <w:t>school.</w:t>
      </w:r>
    </w:p>
    <w:p w:rsidR="00CE4C9F" w:rsidRDefault="00C85DFB">
      <w:pPr>
        <w:pStyle w:val="BodyText"/>
        <w:spacing w:before="3" w:line="261" w:lineRule="auto"/>
        <w:ind w:left="1584" w:right="2219" w:firstLine="6"/>
        <w:jc w:val="both"/>
      </w:pPr>
      <w:r>
        <w:rPr>
          <w:w w:val="105"/>
        </w:rPr>
        <w:t xml:space="preserve">Inez </w:t>
      </w:r>
      <w:r>
        <w:rPr>
          <w:rFonts w:ascii="Arial"/>
          <w:w w:val="105"/>
          <w:sz w:val="22"/>
        </w:rPr>
        <w:t xml:space="preserve">did </w:t>
      </w:r>
      <w:r>
        <w:rPr>
          <w:w w:val="105"/>
        </w:rPr>
        <w:t xml:space="preserve">not know the above listed teacher's name, or any of the students. She did  not know </w:t>
      </w:r>
      <w:r>
        <w:rPr>
          <w:rFonts w:ascii="Arial"/>
          <w:w w:val="105"/>
        </w:rPr>
        <w:t xml:space="preserve">Eric </w:t>
      </w:r>
      <w:r>
        <w:rPr>
          <w:w w:val="105"/>
        </w:rPr>
        <w:t>Harris or Dylan Klebold. She reported to having no prior knowledge of this incident.</w:t>
      </w:r>
    </w:p>
    <w:p w:rsidR="00CE4C9F" w:rsidRDefault="00C85DFB">
      <w:pPr>
        <w:pStyle w:val="BodyText"/>
        <w:spacing w:line="239" w:lineRule="exact"/>
        <w:ind w:left="1593"/>
        <w:jc w:val="both"/>
      </w:pPr>
      <w:r>
        <w:rPr>
          <w:w w:val="105"/>
        </w:rPr>
        <w:t xml:space="preserve">When she  was at  Leawood Park, she talked </w:t>
      </w:r>
      <w:r>
        <w:rPr>
          <w:w w:val="105"/>
          <w:sz w:val="22"/>
        </w:rPr>
        <w:t xml:space="preserve">with </w:t>
      </w:r>
      <w:r>
        <w:rPr>
          <w:w w:val="105"/>
        </w:rPr>
        <w:t xml:space="preserve">a  boy  who said  the shooter could </w:t>
      </w:r>
      <w:r>
        <w:rPr>
          <w:spacing w:val="3"/>
          <w:w w:val="105"/>
        </w:rPr>
        <w:t xml:space="preserve"> </w:t>
      </w:r>
      <w:r>
        <w:rPr>
          <w:w w:val="105"/>
        </w:rPr>
        <w:t>have</w:t>
      </w:r>
    </w:p>
    <w:p w:rsidR="00CE4C9F" w:rsidRDefault="00C85DFB">
      <w:pPr>
        <w:pStyle w:val="BodyText"/>
        <w:spacing w:before="16"/>
        <w:ind w:left="1587"/>
        <w:jc w:val="both"/>
      </w:pPr>
      <w:r>
        <w:rPr>
          <w:w w:val="105"/>
        </w:rPr>
        <w:t>been Eric Harris.   She  did  not know  the boy's  name.</w:t>
      </w:r>
      <w:r>
        <w:rPr>
          <w:spacing w:val="5"/>
          <w:w w:val="105"/>
        </w:rPr>
        <w:t xml:space="preserve"> </w:t>
      </w:r>
      <w:r>
        <w:rPr>
          <w:w w:val="105"/>
        </w:rPr>
        <w:t>She said he had on a pair of jeans, a</w:t>
      </w:r>
    </w:p>
    <w:p w:rsidR="00CE4C9F" w:rsidRDefault="00C85DFB">
      <w:pPr>
        <w:ind w:left="1587"/>
        <w:jc w:val="both"/>
        <w:rPr>
          <w:sz w:val="21"/>
        </w:rPr>
      </w:pPr>
      <w:r>
        <w:rPr>
          <w:sz w:val="24"/>
        </w:rPr>
        <w:t xml:space="preserve">polo shirt </w:t>
      </w:r>
      <w:r>
        <w:rPr>
          <w:sz w:val="21"/>
        </w:rPr>
        <w:t xml:space="preserve">and was </w:t>
      </w:r>
      <w:r>
        <w:rPr>
          <w:sz w:val="24"/>
        </w:rPr>
        <w:t xml:space="preserve">carrying </w:t>
      </w:r>
      <w:r>
        <w:rPr>
          <w:sz w:val="21"/>
        </w:rPr>
        <w:t xml:space="preserve">a </w:t>
      </w:r>
      <w:r>
        <w:rPr>
          <w:sz w:val="24"/>
        </w:rPr>
        <w:t xml:space="preserve">notebook </w:t>
      </w:r>
      <w:r>
        <w:t xml:space="preserve">that </w:t>
      </w:r>
      <w:r>
        <w:rPr>
          <w:sz w:val="21"/>
        </w:rPr>
        <w:t>zipped up.</w:t>
      </w:r>
    </w:p>
    <w:p w:rsidR="00CE4C9F" w:rsidRDefault="00CE4C9F">
      <w:pPr>
        <w:pStyle w:val="BodyText"/>
        <w:rPr>
          <w:sz w:val="27"/>
        </w:rPr>
      </w:pPr>
    </w:p>
    <w:p w:rsidR="00CE4C9F" w:rsidRDefault="00C85DFB">
      <w:pPr>
        <w:ind w:left="1592"/>
        <w:jc w:val="both"/>
        <w:rPr>
          <w:sz w:val="26"/>
        </w:rPr>
      </w:pPr>
      <w:r>
        <w:rPr>
          <w:sz w:val="26"/>
        </w:rPr>
        <w:t>DISPOSITION: CASE OPEN</w:t>
      </w: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rPr>
          <w:sz w:val="28"/>
        </w:rPr>
      </w:pPr>
    </w:p>
    <w:p w:rsidR="00CE4C9F" w:rsidRDefault="00CE4C9F">
      <w:pPr>
        <w:pStyle w:val="BodyText"/>
        <w:spacing w:before="5"/>
        <w:rPr>
          <w:sz w:val="27"/>
        </w:rPr>
      </w:pPr>
    </w:p>
    <w:p w:rsidR="00CE4C9F" w:rsidRDefault="00C85DFB">
      <w:pPr>
        <w:ind w:right="2157"/>
        <w:jc w:val="right"/>
        <w:rPr>
          <w:rFonts w:ascii="Arial"/>
          <w:b/>
        </w:rPr>
      </w:pPr>
      <w:r>
        <w:rPr>
          <w:rFonts w:ascii="Arial"/>
          <w:b/>
          <w:w w:val="105"/>
        </w:rPr>
        <w:t>Jc-001-001390</w:t>
      </w:r>
    </w:p>
    <w:p w:rsidR="00CE4C9F" w:rsidRDefault="00CE4C9F">
      <w:pPr>
        <w:jc w:val="right"/>
        <w:rPr>
          <w:rFonts w:ascii="Arial"/>
        </w:rPr>
        <w:sectPr w:rsidR="00CE4C9F">
          <w:pgSz w:w="12240" w:h="15840"/>
          <w:pgMar w:top="1500" w:right="260" w:bottom="280" w:left="6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10"/>
        <w:rPr>
          <w:rFonts w:ascii="Arial"/>
          <w:b/>
          <w:sz w:val="24"/>
        </w:rPr>
      </w:pPr>
    </w:p>
    <w:p w:rsidR="00CE4C9F" w:rsidRDefault="009F05AF">
      <w:pPr>
        <w:spacing w:before="101"/>
        <w:ind w:left="3254"/>
        <w:rPr>
          <w:rFonts w:ascii="Courier New"/>
          <w:sz w:val="23"/>
        </w:rPr>
      </w:pPr>
      <w:r>
        <w:pict>
          <v:line id="_x0000_s1846" style="position:absolute;left:0;text-align:left;z-index:251544576;mso-wrap-distance-left:0;mso-wrap-distance-right:0;mso-position-horizontal-relative:page" from="155.05pt,21.35pt" to="316.85pt,21.35pt" strokeweight="1.0179mm">
            <w10:wrap type="topAndBottom" anchorx="page"/>
          </v:line>
        </w:pict>
      </w:r>
      <w:bookmarkStart w:id="388" w:name="_bookmark390"/>
      <w:bookmarkEnd w:id="388"/>
      <w:r w:rsidR="00C85DFB">
        <w:rPr>
          <w:rFonts w:ascii="Courier New"/>
          <w:w w:val="90"/>
          <w:sz w:val="23"/>
        </w:rPr>
        <w:t>DENDORFER, MATTHEW</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9"/>
        <w:rPr>
          <w:rFonts w:ascii="Courier New"/>
          <w:sz w:val="16"/>
        </w:rPr>
      </w:pPr>
    </w:p>
    <w:p w:rsidR="00CE4C9F" w:rsidRDefault="00C85DFB">
      <w:pPr>
        <w:spacing w:before="90"/>
        <w:ind w:right="2031"/>
        <w:jc w:val="right"/>
        <w:rPr>
          <w:sz w:val="24"/>
        </w:rPr>
      </w:pPr>
      <w:r>
        <w:rPr>
          <w:w w:val="105"/>
          <w:sz w:val="24"/>
        </w:rPr>
        <w:t>JC-001-001391</w:t>
      </w:r>
    </w:p>
    <w:p w:rsidR="00CE4C9F" w:rsidRDefault="00CE4C9F">
      <w:pPr>
        <w:jc w:val="right"/>
        <w:rPr>
          <w:sz w:val="24"/>
        </w:rPr>
        <w:sectPr w:rsidR="00CE4C9F">
          <w:pgSz w:w="12240" w:h="15840"/>
          <w:pgMar w:top="1500" w:right="260" w:bottom="280" w:left="60" w:header="720" w:footer="720" w:gutter="0"/>
          <w:cols w:space="720"/>
        </w:sectPr>
      </w:pPr>
    </w:p>
    <w:tbl>
      <w:tblPr>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8"/>
        <w:gridCol w:w="780"/>
        <w:gridCol w:w="1069"/>
        <w:gridCol w:w="2879"/>
        <w:gridCol w:w="2494"/>
      </w:tblGrid>
      <w:tr w:rsidR="00CE4C9F">
        <w:trPr>
          <w:trHeight w:val="618"/>
        </w:trPr>
        <w:tc>
          <w:tcPr>
            <w:tcW w:w="3448" w:type="dxa"/>
            <w:tcBorders>
              <w:top w:val="nil"/>
              <w:left w:val="nil"/>
            </w:tcBorders>
          </w:tcPr>
          <w:p w:rsidR="00CE4C9F" w:rsidRDefault="00240AAA" w:rsidP="00240AAA">
            <w:pPr>
              <w:pStyle w:val="TableParagraph"/>
              <w:tabs>
                <w:tab w:val="left" w:pos="2170"/>
              </w:tabs>
              <w:spacing w:before="62"/>
              <w:rPr>
                <w:rFonts w:ascii="Arial" w:hAnsi="Arial"/>
                <w:sz w:val="28"/>
              </w:rPr>
            </w:pPr>
            <w:bookmarkStart w:id="389" w:name="_bookmark391"/>
            <w:bookmarkEnd w:id="389"/>
            <w:r>
              <w:rPr>
                <w:b/>
                <w:sz w:val="21"/>
              </w:rPr>
              <w:lastRenderedPageBreak/>
              <w:t>CO</w:t>
            </w:r>
            <w:r w:rsidR="00C85DFB">
              <w:rPr>
                <w:b/>
                <w:sz w:val="21"/>
              </w:rPr>
              <w:t>NTINUATION</w:t>
            </w:r>
            <w:r w:rsidR="00C85DFB">
              <w:rPr>
                <w:b/>
                <w:sz w:val="21"/>
              </w:rPr>
              <w:tab/>
            </w:r>
            <w:r w:rsidR="00C85DFB">
              <w:rPr>
                <w:rFonts w:ascii="Arial" w:hAnsi="Arial"/>
                <w:position w:val="-3"/>
                <w:sz w:val="28"/>
              </w:rPr>
              <w:t>□</w:t>
            </w:r>
          </w:p>
          <w:p w:rsidR="00CE4C9F" w:rsidRDefault="00240AAA" w:rsidP="00240AAA">
            <w:pPr>
              <w:pStyle w:val="TableParagraph"/>
              <w:tabs>
                <w:tab w:val="left" w:pos="274"/>
                <w:tab w:val="left" w:pos="2189"/>
              </w:tabs>
              <w:spacing w:before="41" w:line="173" w:lineRule="exact"/>
              <w:ind w:left="40"/>
              <w:rPr>
                <w:b/>
                <w:sz w:val="18"/>
              </w:rPr>
            </w:pPr>
            <w:r>
              <w:rPr>
                <w:w w:val="105"/>
                <w:sz w:val="20"/>
              </w:rPr>
              <w:t>SUP</w:t>
            </w:r>
            <w:r w:rsidR="00C85DFB">
              <w:rPr>
                <w:w w:val="105"/>
                <w:sz w:val="20"/>
              </w:rPr>
              <w:t>PLEMENT</w:t>
            </w:r>
            <w:r w:rsidR="00C85DFB">
              <w:rPr>
                <w:w w:val="105"/>
                <w:sz w:val="20"/>
              </w:rPr>
              <w:tab/>
            </w:r>
          </w:p>
        </w:tc>
        <w:tc>
          <w:tcPr>
            <w:tcW w:w="1849" w:type="dxa"/>
            <w:gridSpan w:val="2"/>
            <w:tcBorders>
              <w:bottom w:val="single" w:sz="18" w:space="0" w:color="000000"/>
            </w:tcBorders>
          </w:tcPr>
          <w:p w:rsidR="00CE4C9F" w:rsidRDefault="00C85DFB">
            <w:pPr>
              <w:pStyle w:val="TableParagraph"/>
              <w:spacing w:before="29"/>
              <w:ind w:left="171"/>
              <w:rPr>
                <w:rFonts w:ascii="Arial"/>
                <w:sz w:val="14"/>
              </w:rPr>
            </w:pPr>
            <w:r>
              <w:rPr>
                <w:rFonts w:ascii="Arial"/>
                <w:sz w:val="14"/>
              </w:rPr>
              <w:t>Reporting A</w:t>
            </w:r>
            <w:r w:rsidR="00240AAA">
              <w:rPr>
                <w:rFonts w:ascii="Arial"/>
                <w:sz w:val="14"/>
              </w:rPr>
              <w:t>genc</w:t>
            </w:r>
            <w:r>
              <w:rPr>
                <w:rFonts w:ascii="Arial"/>
                <w:sz w:val="14"/>
              </w:rPr>
              <w:t>y</w:t>
            </w:r>
          </w:p>
          <w:p w:rsidR="00CE4C9F" w:rsidRDefault="00CE4C9F">
            <w:pPr>
              <w:pStyle w:val="TableParagraph"/>
              <w:spacing w:before="3"/>
              <w:rPr>
                <w:sz w:val="16"/>
              </w:rPr>
            </w:pPr>
          </w:p>
          <w:p w:rsidR="00CE4C9F" w:rsidRDefault="00C85DFB">
            <w:pPr>
              <w:pStyle w:val="TableParagraph"/>
              <w:spacing w:line="221" w:lineRule="exact"/>
              <w:ind w:left="170"/>
              <w:rPr>
                <w:b/>
                <w:sz w:val="21"/>
              </w:rPr>
            </w:pPr>
            <w:r>
              <w:rPr>
                <w:b/>
                <w:w w:val="105"/>
                <w:sz w:val="21"/>
              </w:rPr>
              <w:t>JCSO</w:t>
            </w:r>
          </w:p>
        </w:tc>
        <w:tc>
          <w:tcPr>
            <w:tcW w:w="2879" w:type="dxa"/>
            <w:tcBorders>
              <w:top w:val="single" w:sz="18" w:space="0" w:color="000000"/>
              <w:bottom w:val="single" w:sz="18" w:space="0" w:color="000000"/>
            </w:tcBorders>
          </w:tcPr>
          <w:p w:rsidR="00CE4C9F" w:rsidRDefault="00C85DFB">
            <w:pPr>
              <w:pStyle w:val="TableParagraph"/>
              <w:spacing w:before="20"/>
              <w:ind w:left="179"/>
              <w:rPr>
                <w:sz w:val="16"/>
              </w:rPr>
            </w:pPr>
            <w:r>
              <w:rPr>
                <w:sz w:val="16"/>
              </w:rPr>
              <w:t>Reporting Office</w:t>
            </w:r>
            <w:r w:rsidR="00240AAA">
              <w:rPr>
                <w:sz w:val="16"/>
              </w:rPr>
              <w:t>r</w:t>
            </w:r>
          </w:p>
          <w:p w:rsidR="00CE4C9F" w:rsidRDefault="00CE4C9F">
            <w:pPr>
              <w:pStyle w:val="TableParagraph"/>
              <w:spacing w:before="1"/>
              <w:rPr>
                <w:sz w:val="15"/>
              </w:rPr>
            </w:pPr>
          </w:p>
          <w:p w:rsidR="00CE4C9F" w:rsidRDefault="00C85DFB">
            <w:pPr>
              <w:pStyle w:val="TableParagraph"/>
              <w:spacing w:line="221" w:lineRule="exact"/>
              <w:ind w:left="164"/>
              <w:rPr>
                <w:b/>
                <w:sz w:val="21"/>
              </w:rPr>
            </w:pPr>
            <w:r>
              <w:rPr>
                <w:b/>
                <w:w w:val="105"/>
                <w:sz w:val="21"/>
              </w:rPr>
              <w:t>OBBEMA</w:t>
            </w:r>
          </w:p>
        </w:tc>
        <w:tc>
          <w:tcPr>
            <w:tcW w:w="2494" w:type="dxa"/>
            <w:tcBorders>
              <w:top w:val="single" w:sz="18" w:space="0" w:color="000000"/>
              <w:bottom w:val="single" w:sz="18" w:space="0" w:color="000000"/>
              <w:right w:val="single" w:sz="18" w:space="0" w:color="000000"/>
            </w:tcBorders>
          </w:tcPr>
          <w:p w:rsidR="00CE4C9F" w:rsidRDefault="00C85DFB">
            <w:pPr>
              <w:pStyle w:val="TableParagraph"/>
              <w:spacing w:before="20"/>
              <w:ind w:left="157"/>
              <w:rPr>
                <w:sz w:val="16"/>
              </w:rPr>
            </w:pPr>
            <w:r>
              <w:rPr>
                <w:sz w:val="16"/>
              </w:rPr>
              <w:t>Case Report No</w:t>
            </w:r>
          </w:p>
          <w:p w:rsidR="00CE4C9F" w:rsidRDefault="00C85DFB">
            <w:pPr>
              <w:pStyle w:val="TableParagraph"/>
              <w:spacing w:before="145"/>
              <w:ind w:left="166"/>
              <w:rPr>
                <w:b/>
                <w:sz w:val="21"/>
              </w:rPr>
            </w:pPr>
            <w:r>
              <w:rPr>
                <w:b/>
                <w:w w:val="105"/>
                <w:sz w:val="21"/>
              </w:rPr>
              <w:t>99-7625-FF</w:t>
            </w:r>
          </w:p>
        </w:tc>
      </w:tr>
      <w:tr w:rsidR="00CE4C9F">
        <w:trPr>
          <w:trHeight w:val="522"/>
        </w:trPr>
        <w:tc>
          <w:tcPr>
            <w:tcW w:w="4228" w:type="dxa"/>
            <w:gridSpan w:val="2"/>
            <w:tcBorders>
              <w:top w:val="single" w:sz="18" w:space="0" w:color="000000"/>
            </w:tcBorders>
          </w:tcPr>
          <w:p w:rsidR="00CE4C9F" w:rsidRDefault="00C85DFB">
            <w:pPr>
              <w:pStyle w:val="TableParagraph"/>
              <w:spacing w:before="39"/>
              <w:ind w:left="138"/>
              <w:rPr>
                <w:sz w:val="16"/>
              </w:rPr>
            </w:pPr>
            <w:r>
              <w:rPr>
                <w:sz w:val="16"/>
              </w:rPr>
              <w:t>Connecting Case Report No.</w:t>
            </w:r>
          </w:p>
        </w:tc>
        <w:tc>
          <w:tcPr>
            <w:tcW w:w="3948" w:type="dxa"/>
            <w:gridSpan w:val="2"/>
            <w:tcBorders>
              <w:top w:val="single" w:sz="18" w:space="0" w:color="000000"/>
              <w:bottom w:val="single" w:sz="18" w:space="0" w:color="000000"/>
              <w:right w:val="single" w:sz="18" w:space="0" w:color="000000"/>
            </w:tcBorders>
          </w:tcPr>
          <w:p w:rsidR="00CE4C9F" w:rsidRDefault="00C85DFB">
            <w:pPr>
              <w:pStyle w:val="TableParagraph"/>
              <w:spacing w:before="30"/>
              <w:ind w:left="161"/>
              <w:rPr>
                <w:sz w:val="16"/>
              </w:rPr>
            </w:pPr>
            <w:r>
              <w:rPr>
                <w:w w:val="105"/>
                <w:sz w:val="14"/>
              </w:rPr>
              <w:t xml:space="preserve">Victim Name Original </w:t>
            </w:r>
            <w:r>
              <w:rPr>
                <w:w w:val="105"/>
                <w:sz w:val="16"/>
              </w:rPr>
              <w:t>Report</w:t>
            </w:r>
          </w:p>
          <w:p w:rsidR="00CE4C9F" w:rsidRDefault="00C85DFB">
            <w:pPr>
              <w:pStyle w:val="TableParagraph"/>
              <w:spacing w:before="67" w:line="221" w:lineRule="exact"/>
              <w:ind w:left="154"/>
              <w:rPr>
                <w:b/>
                <w:sz w:val="21"/>
              </w:rPr>
            </w:pPr>
            <w:r>
              <w:rPr>
                <w:b/>
                <w:w w:val="105"/>
                <w:sz w:val="21"/>
              </w:rPr>
              <w:t>COLUMBINE</w:t>
            </w:r>
          </w:p>
        </w:tc>
        <w:tc>
          <w:tcPr>
            <w:tcW w:w="2494" w:type="dxa"/>
            <w:tcBorders>
              <w:top w:val="single" w:sz="18" w:space="0" w:color="000000"/>
              <w:left w:val="single" w:sz="18" w:space="0" w:color="000000"/>
            </w:tcBorders>
          </w:tcPr>
          <w:p w:rsidR="00CE4C9F" w:rsidRDefault="00C85DFB">
            <w:pPr>
              <w:pStyle w:val="TableParagraph"/>
              <w:spacing w:before="30"/>
              <w:ind w:left="162"/>
              <w:rPr>
                <w:sz w:val="16"/>
              </w:rPr>
            </w:pPr>
            <w:r>
              <w:rPr>
                <w:w w:val="105"/>
                <w:sz w:val="14"/>
              </w:rPr>
              <w:t xml:space="preserve">Date </w:t>
            </w:r>
            <w:r>
              <w:rPr>
                <w:rFonts w:ascii="Arial"/>
                <w:w w:val="105"/>
                <w:sz w:val="13"/>
              </w:rPr>
              <w:t xml:space="preserve">This </w:t>
            </w:r>
            <w:r>
              <w:rPr>
                <w:w w:val="105"/>
                <w:sz w:val="16"/>
              </w:rPr>
              <w:t>Repo</w:t>
            </w:r>
            <w:r w:rsidR="00240AAA">
              <w:rPr>
                <w:w w:val="105"/>
                <w:sz w:val="16"/>
              </w:rPr>
              <w:t>rt</w:t>
            </w:r>
          </w:p>
          <w:p w:rsidR="00CE4C9F" w:rsidRDefault="00C85DFB">
            <w:pPr>
              <w:pStyle w:val="TableParagraph"/>
              <w:spacing w:before="67" w:line="221" w:lineRule="exact"/>
              <w:ind w:left="148"/>
              <w:rPr>
                <w:b/>
                <w:sz w:val="21"/>
              </w:rPr>
            </w:pPr>
            <w:r>
              <w:rPr>
                <w:b/>
                <w:w w:val="105"/>
                <w:sz w:val="21"/>
              </w:rPr>
              <w:t>07-19-99</w:t>
            </w:r>
          </w:p>
        </w:tc>
      </w:tr>
      <w:tr w:rsidR="00CE4C9F">
        <w:trPr>
          <w:trHeight w:val="570"/>
        </w:trPr>
        <w:tc>
          <w:tcPr>
            <w:tcW w:w="4228" w:type="dxa"/>
            <w:gridSpan w:val="2"/>
            <w:tcBorders>
              <w:bottom w:val="single" w:sz="18" w:space="0" w:color="000000"/>
            </w:tcBorders>
          </w:tcPr>
          <w:p w:rsidR="00CE4C9F" w:rsidRDefault="00C85DFB" w:rsidP="00240AAA">
            <w:pPr>
              <w:pStyle w:val="TableParagraph"/>
              <w:tabs>
                <w:tab w:val="left" w:pos="572"/>
                <w:tab w:val="left" w:pos="1250"/>
              </w:tabs>
              <w:spacing w:before="21"/>
              <w:rPr>
                <w:sz w:val="20"/>
              </w:rPr>
            </w:pPr>
            <w:r>
              <w:rPr>
                <w:w w:val="95"/>
                <w:position w:val="1"/>
                <w:sz w:val="13"/>
              </w:rPr>
              <w:tab/>
            </w:r>
            <w:r>
              <w:rPr>
                <w:position w:val="1"/>
                <w:sz w:val="20"/>
              </w:rPr>
              <w:t>X FIRST DEGREE</w:t>
            </w:r>
            <w:r>
              <w:rPr>
                <w:spacing w:val="16"/>
                <w:position w:val="1"/>
                <w:sz w:val="20"/>
              </w:rPr>
              <w:t xml:space="preserve"> </w:t>
            </w:r>
            <w:r>
              <w:rPr>
                <w:position w:val="1"/>
                <w:sz w:val="20"/>
              </w:rPr>
              <w:t>MURDER</w:t>
            </w:r>
          </w:p>
          <w:p w:rsidR="00CE4C9F" w:rsidRDefault="00CE4C9F">
            <w:pPr>
              <w:pStyle w:val="TableParagraph"/>
              <w:tabs>
                <w:tab w:val="left" w:pos="1235"/>
              </w:tabs>
              <w:spacing w:before="59" w:line="241" w:lineRule="exact"/>
              <w:ind w:left="161"/>
              <w:rPr>
                <w:rFonts w:ascii="Arial" w:hAnsi="Arial"/>
                <w:sz w:val="23"/>
              </w:rPr>
            </w:pPr>
          </w:p>
        </w:tc>
        <w:tc>
          <w:tcPr>
            <w:tcW w:w="3948" w:type="dxa"/>
            <w:gridSpan w:val="2"/>
            <w:tcBorders>
              <w:top w:val="single" w:sz="18" w:space="0" w:color="000000"/>
            </w:tcBorders>
          </w:tcPr>
          <w:p w:rsidR="00CE4C9F" w:rsidRDefault="00CE4C9F">
            <w:pPr>
              <w:pStyle w:val="TableParagraph"/>
              <w:tabs>
                <w:tab w:val="left" w:pos="1571"/>
                <w:tab w:val="left" w:pos="2618"/>
                <w:tab w:val="left" w:pos="3700"/>
              </w:tabs>
              <w:spacing w:before="33" w:line="249" w:lineRule="exact"/>
              <w:ind w:left="389"/>
              <w:rPr>
                <w:rFonts w:ascii="Arial" w:hAnsi="Arial"/>
                <w:sz w:val="23"/>
              </w:rPr>
            </w:pPr>
          </w:p>
        </w:tc>
        <w:tc>
          <w:tcPr>
            <w:tcW w:w="2494" w:type="dxa"/>
            <w:tcBorders>
              <w:bottom w:val="single" w:sz="18" w:space="0" w:color="000000"/>
            </w:tcBorders>
          </w:tcPr>
          <w:p w:rsidR="00CE4C9F" w:rsidRDefault="00C85DFB">
            <w:pPr>
              <w:pStyle w:val="TableParagraph"/>
              <w:tabs>
                <w:tab w:val="left" w:pos="1559"/>
                <w:tab w:val="left" w:pos="2256"/>
              </w:tabs>
              <w:spacing w:before="13"/>
              <w:ind w:left="180"/>
              <w:rPr>
                <w:rFonts w:ascii="Arial" w:hAnsi="Arial"/>
                <w:sz w:val="23"/>
              </w:rPr>
            </w:pPr>
            <w:r>
              <w:rPr>
                <w:position w:val="1"/>
                <w:sz w:val="16"/>
              </w:rPr>
              <w:t>Recommend</w:t>
            </w:r>
            <w:r>
              <w:rPr>
                <w:spacing w:val="-18"/>
                <w:position w:val="1"/>
                <w:sz w:val="16"/>
              </w:rPr>
              <w:t xml:space="preserve"> </w:t>
            </w:r>
            <w:r>
              <w:rPr>
                <w:position w:val="1"/>
                <w:sz w:val="16"/>
              </w:rPr>
              <w:t>Case:</w:t>
            </w:r>
            <w:r>
              <w:rPr>
                <w:position w:val="1"/>
                <w:sz w:val="16"/>
              </w:rPr>
              <w:tab/>
            </w:r>
            <w:r>
              <w:rPr>
                <w:rFonts w:ascii="Arial" w:hAnsi="Arial"/>
                <w:sz w:val="13"/>
              </w:rPr>
              <w:t>R</w:t>
            </w:r>
            <w:r w:rsidR="00240AAA">
              <w:rPr>
                <w:rFonts w:ascii="Arial" w:hAnsi="Arial"/>
                <w:sz w:val="13"/>
              </w:rPr>
              <w:t>e</w:t>
            </w:r>
            <w:r>
              <w:rPr>
                <w:rFonts w:ascii="Arial" w:hAnsi="Arial"/>
                <w:sz w:val="13"/>
              </w:rPr>
              <w:t>v</w:t>
            </w:r>
            <w:r w:rsidR="00240AAA">
              <w:rPr>
                <w:rFonts w:ascii="Arial" w:hAnsi="Arial"/>
                <w:sz w:val="13"/>
              </w:rPr>
              <w:t>i</w:t>
            </w:r>
            <w:r>
              <w:rPr>
                <w:rFonts w:ascii="Arial" w:hAnsi="Arial"/>
                <w:sz w:val="13"/>
              </w:rPr>
              <w:t>ew</w:t>
            </w:r>
            <w:r>
              <w:rPr>
                <w:rFonts w:ascii="Arial" w:hAnsi="Arial"/>
                <w:sz w:val="13"/>
              </w:rPr>
              <w:tab/>
            </w:r>
            <w:r>
              <w:rPr>
                <w:rFonts w:ascii="Arial" w:hAnsi="Arial"/>
                <w:position w:val="-2"/>
                <w:sz w:val="23"/>
              </w:rPr>
              <w:t>□</w:t>
            </w:r>
          </w:p>
          <w:p w:rsidR="00CE4C9F" w:rsidRDefault="00C85DFB">
            <w:pPr>
              <w:pStyle w:val="TableParagraph"/>
              <w:tabs>
                <w:tab w:val="left" w:pos="2256"/>
              </w:tabs>
              <w:spacing w:before="43" w:line="201" w:lineRule="exact"/>
              <w:ind w:left="1505"/>
              <w:rPr>
                <w:rFonts w:ascii="Arial" w:hAnsi="Arial"/>
                <w:sz w:val="23"/>
              </w:rPr>
            </w:pPr>
            <w:r>
              <w:rPr>
                <w:sz w:val="16"/>
              </w:rPr>
              <w:t>Closure</w:t>
            </w:r>
            <w:r>
              <w:rPr>
                <w:sz w:val="16"/>
              </w:rPr>
              <w:tab/>
            </w:r>
            <w:r>
              <w:rPr>
                <w:rFonts w:ascii="Arial" w:hAnsi="Arial"/>
                <w:position w:val="-3"/>
                <w:sz w:val="23"/>
              </w:rPr>
              <w:t>□</w:t>
            </w:r>
          </w:p>
          <w:p w:rsidR="00CE4C9F" w:rsidRDefault="00C85DFB">
            <w:pPr>
              <w:pStyle w:val="TableParagraph"/>
              <w:tabs>
                <w:tab w:val="left" w:pos="1240"/>
                <w:tab w:val="left" w:pos="1744"/>
              </w:tabs>
              <w:spacing w:line="29" w:lineRule="exact"/>
              <w:ind w:left="971"/>
              <w:rPr>
                <w:sz w:val="12"/>
              </w:rPr>
            </w:pPr>
            <w:r>
              <w:rPr>
                <w:w w:val="95"/>
                <w:sz w:val="12"/>
              </w:rPr>
              <w:t>:</w:t>
            </w:r>
            <w:r>
              <w:rPr>
                <w:w w:val="95"/>
                <w:sz w:val="12"/>
              </w:rPr>
              <w:tab/>
            </w:r>
            <w:r>
              <w:rPr>
                <w:spacing w:val="-3"/>
                <w:sz w:val="12"/>
              </w:rPr>
              <w:t>V</w:t>
            </w:r>
            <w:r>
              <w:rPr>
                <w:spacing w:val="-3"/>
                <w:position w:val="-7"/>
                <w:sz w:val="14"/>
              </w:rPr>
              <w:t>oVf</w:t>
            </w:r>
            <w:r>
              <w:rPr>
                <w:spacing w:val="-3"/>
                <w:position w:val="-7"/>
                <w:sz w:val="14"/>
              </w:rPr>
              <w:tab/>
            </w:r>
            <w:r>
              <w:rPr>
                <w:rFonts w:ascii="Arial"/>
                <w:sz w:val="39"/>
              </w:rPr>
              <w:t xml:space="preserve">I  </w:t>
            </w:r>
            <w:r>
              <w:rPr>
                <w:rFonts w:ascii="Arial"/>
                <w:position w:val="-7"/>
                <w:sz w:val="13"/>
              </w:rPr>
              <w:t>a</w:t>
            </w:r>
            <w:r>
              <w:rPr>
                <w:rFonts w:ascii="Arial"/>
                <w:spacing w:val="9"/>
                <w:position w:val="-7"/>
                <w:sz w:val="13"/>
              </w:rPr>
              <w:t xml:space="preserve"> </w:t>
            </w:r>
            <w:r>
              <w:rPr>
                <w:spacing w:val="-13"/>
                <w:sz w:val="12"/>
              </w:rPr>
              <w:t>lue</w:t>
            </w:r>
          </w:p>
        </w:tc>
      </w:tr>
      <w:tr w:rsidR="00CE4C9F">
        <w:trPr>
          <w:trHeight w:val="320"/>
        </w:trPr>
        <w:tc>
          <w:tcPr>
            <w:tcW w:w="8176" w:type="dxa"/>
            <w:gridSpan w:val="4"/>
            <w:tcBorders>
              <w:top w:val="single" w:sz="18" w:space="0" w:color="000000"/>
              <w:bottom w:val="single" w:sz="18" w:space="0" w:color="000000"/>
            </w:tcBorders>
          </w:tcPr>
          <w:p w:rsidR="00CE4C9F" w:rsidRDefault="00CE4C9F" w:rsidP="00240AAA">
            <w:pPr>
              <w:pStyle w:val="TableParagraph"/>
              <w:tabs>
                <w:tab w:val="left" w:pos="1600"/>
                <w:tab w:val="left" w:pos="2852"/>
                <w:tab w:val="left" w:pos="6765"/>
              </w:tabs>
              <w:spacing w:line="300" w:lineRule="exact"/>
              <w:rPr>
                <w:rFonts w:ascii="Arial" w:hAnsi="Arial"/>
                <w:sz w:val="14"/>
              </w:rPr>
            </w:pPr>
          </w:p>
        </w:tc>
        <w:tc>
          <w:tcPr>
            <w:tcW w:w="2494" w:type="dxa"/>
            <w:tcBorders>
              <w:top w:val="single" w:sz="18" w:space="0" w:color="000000"/>
            </w:tcBorders>
          </w:tcPr>
          <w:p w:rsidR="00CE4C9F" w:rsidRDefault="00CE4C9F" w:rsidP="00240AAA">
            <w:pPr>
              <w:pStyle w:val="TableParagraph"/>
              <w:tabs>
                <w:tab w:val="left" w:pos="1114"/>
                <w:tab w:val="left" w:pos="1935"/>
              </w:tabs>
              <w:spacing w:before="4" w:line="297" w:lineRule="exact"/>
              <w:rPr>
                <w:rFonts w:ascii="Arial"/>
                <w:sz w:val="13"/>
              </w:rPr>
            </w:pPr>
          </w:p>
        </w:tc>
      </w:tr>
    </w:tbl>
    <w:p w:rsidR="00CE4C9F" w:rsidRDefault="00CE4C9F">
      <w:pPr>
        <w:pStyle w:val="BodyText"/>
        <w:spacing w:before="1"/>
        <w:rPr>
          <w:sz w:val="6"/>
        </w:rPr>
      </w:pPr>
    </w:p>
    <w:p w:rsidR="00CE4C9F" w:rsidRDefault="00CE4C9F">
      <w:pPr>
        <w:rPr>
          <w:sz w:val="6"/>
        </w:rPr>
        <w:sectPr w:rsidR="00CE4C9F">
          <w:pgSz w:w="12240" w:h="15840"/>
          <w:pgMar w:top="900" w:right="260" w:bottom="280" w:left="60" w:header="720" w:footer="720" w:gutter="0"/>
          <w:cols w:space="720"/>
        </w:sectPr>
      </w:pPr>
    </w:p>
    <w:p w:rsidR="00CE4C9F" w:rsidRDefault="00C85DFB">
      <w:pPr>
        <w:spacing w:before="210"/>
        <w:ind w:left="852"/>
        <w:rPr>
          <w:b/>
          <w:sz w:val="25"/>
        </w:rPr>
      </w:pPr>
      <w:r>
        <w:rPr>
          <w:b/>
          <w:w w:val="85"/>
          <w:sz w:val="25"/>
          <w:u w:val="thick"/>
        </w:rPr>
        <w:t>WITNESS</w:t>
      </w:r>
    </w:p>
    <w:p w:rsidR="00CE4C9F" w:rsidRDefault="00C85DFB">
      <w:pPr>
        <w:spacing w:before="74" w:line="235" w:lineRule="exact"/>
        <w:ind w:left="1412"/>
        <w:rPr>
          <w:rFonts w:ascii="Arial"/>
          <w:i/>
          <w:sz w:val="24"/>
        </w:rPr>
      </w:pPr>
      <w:r>
        <w:br w:type="column"/>
      </w:r>
    </w:p>
    <w:p w:rsidR="00CE4C9F" w:rsidRDefault="00CE4C9F">
      <w:pPr>
        <w:tabs>
          <w:tab w:val="left" w:pos="1531"/>
        </w:tabs>
        <w:spacing w:line="315" w:lineRule="exact"/>
        <w:ind w:left="852"/>
        <w:rPr>
          <w:rFonts w:ascii="Arial"/>
          <w:i/>
          <w:sz w:val="31"/>
        </w:rPr>
      </w:pPr>
    </w:p>
    <w:p w:rsidR="00CE4C9F" w:rsidRDefault="00CE4C9F">
      <w:pPr>
        <w:spacing w:line="315" w:lineRule="exact"/>
        <w:rPr>
          <w:rFonts w:ascii="Arial"/>
          <w:sz w:val="31"/>
        </w:rPr>
        <w:sectPr w:rsidR="00CE4C9F">
          <w:type w:val="continuous"/>
          <w:pgSz w:w="12240" w:h="15840"/>
          <w:pgMar w:top="680" w:right="260" w:bottom="280" w:left="60" w:header="720" w:footer="720" w:gutter="0"/>
          <w:cols w:num="2" w:space="720" w:equalWidth="0">
            <w:col w:w="1894" w:space="3711"/>
            <w:col w:w="6315"/>
          </w:cols>
        </w:sectPr>
      </w:pPr>
    </w:p>
    <w:p w:rsidR="00CE4C9F" w:rsidRDefault="00CE4C9F">
      <w:pPr>
        <w:pStyle w:val="BodyText"/>
        <w:spacing w:before="11"/>
        <w:rPr>
          <w:rFonts w:ascii="Arial"/>
          <w:i/>
          <w:sz w:val="26"/>
        </w:rPr>
      </w:pPr>
    </w:p>
    <w:p w:rsidR="00CE4C9F" w:rsidRDefault="00C85DFB">
      <w:pPr>
        <w:spacing w:before="92"/>
        <w:ind w:left="861"/>
        <w:rPr>
          <w:sz w:val="20"/>
        </w:rPr>
      </w:pPr>
      <w:r>
        <w:rPr>
          <w:sz w:val="20"/>
        </w:rPr>
        <w:t>MATTHEW DENDORFER, DOB105-19-84</w:t>
      </w:r>
    </w:p>
    <w:p w:rsidR="00CE4C9F" w:rsidRDefault="00C85DFB">
      <w:pPr>
        <w:spacing w:before="164"/>
        <w:ind w:left="860"/>
        <w:rPr>
          <w:sz w:val="20"/>
        </w:rPr>
      </w:pPr>
      <w:r>
        <w:rPr>
          <w:w w:val="105"/>
          <w:sz w:val="20"/>
        </w:rPr>
        <w:t>1944 South Routt</w:t>
      </w:r>
    </w:p>
    <w:p w:rsidR="00CE4C9F" w:rsidRDefault="00C85DFB">
      <w:pPr>
        <w:spacing w:before="155"/>
        <w:ind w:left="860"/>
        <w:rPr>
          <w:sz w:val="20"/>
        </w:rPr>
      </w:pPr>
      <w:r>
        <w:rPr>
          <w:w w:val="105"/>
        </w:rPr>
        <w:t xml:space="preserve">Lakewood. </w:t>
      </w:r>
      <w:r>
        <w:rPr>
          <w:w w:val="105"/>
          <w:sz w:val="20"/>
        </w:rPr>
        <w:t>CO 80227</w:t>
      </w:r>
    </w:p>
    <w:p w:rsidR="00CE4C9F" w:rsidRDefault="00C85DFB">
      <w:pPr>
        <w:spacing w:before="170"/>
        <w:ind w:left="866"/>
        <w:rPr>
          <w:sz w:val="20"/>
        </w:rPr>
      </w:pPr>
      <w:r>
        <w:rPr>
          <w:w w:val="105"/>
          <w:sz w:val="20"/>
        </w:rPr>
        <w:t>(303) 980-6984</w:t>
      </w:r>
    </w:p>
    <w:p w:rsidR="00CE4C9F" w:rsidRDefault="00CE4C9F">
      <w:pPr>
        <w:pStyle w:val="BodyText"/>
        <w:rPr>
          <w:sz w:val="20"/>
        </w:rPr>
      </w:pPr>
    </w:p>
    <w:p w:rsidR="00CE4C9F" w:rsidRDefault="00CE4C9F">
      <w:pPr>
        <w:pStyle w:val="BodyText"/>
        <w:spacing w:before="7"/>
        <w:rPr>
          <w:sz w:val="20"/>
        </w:rPr>
      </w:pPr>
    </w:p>
    <w:p w:rsidR="00CE4C9F" w:rsidRDefault="00C85DFB">
      <w:pPr>
        <w:spacing w:before="92"/>
        <w:ind w:left="870"/>
        <w:rPr>
          <w:b/>
          <w:sz w:val="21"/>
        </w:rPr>
      </w:pPr>
      <w:r>
        <w:rPr>
          <w:b/>
          <w:sz w:val="21"/>
          <w:u w:val="thick"/>
        </w:rPr>
        <w:t>INVESTIGATION</w:t>
      </w:r>
      <w:r>
        <w:rPr>
          <w:b/>
          <w:sz w:val="21"/>
        </w:rPr>
        <w:t>,</w:t>
      </w:r>
    </w:p>
    <w:p w:rsidR="00CE4C9F" w:rsidRDefault="00CE4C9F">
      <w:pPr>
        <w:pStyle w:val="BodyText"/>
        <w:rPr>
          <w:b/>
          <w:sz w:val="22"/>
        </w:rPr>
      </w:pPr>
    </w:p>
    <w:p w:rsidR="00CE4C9F" w:rsidRDefault="00CE4C9F">
      <w:pPr>
        <w:pStyle w:val="BodyText"/>
        <w:spacing w:before="2"/>
        <w:rPr>
          <w:b/>
          <w:sz w:val="27"/>
        </w:rPr>
      </w:pPr>
    </w:p>
    <w:p w:rsidR="00CE4C9F" w:rsidRDefault="00C85DFB">
      <w:pPr>
        <w:spacing w:before="1" w:line="417" w:lineRule="auto"/>
        <w:ind w:left="882" w:right="775" w:hanging="4"/>
        <w:jc w:val="both"/>
        <w:rPr>
          <w:sz w:val="20"/>
        </w:rPr>
      </w:pPr>
      <w:r>
        <w:rPr>
          <w:w w:val="105"/>
          <w:sz w:val="20"/>
        </w:rPr>
        <w:t>I</w:t>
      </w:r>
      <w:r>
        <w:rPr>
          <w:spacing w:val="-17"/>
          <w:w w:val="105"/>
          <w:sz w:val="20"/>
        </w:rPr>
        <w:t xml:space="preserve"> </w:t>
      </w:r>
      <w:r>
        <w:rPr>
          <w:w w:val="105"/>
          <w:sz w:val="20"/>
        </w:rPr>
        <w:t>contacted</w:t>
      </w:r>
      <w:r>
        <w:rPr>
          <w:spacing w:val="-5"/>
          <w:w w:val="105"/>
          <w:sz w:val="20"/>
        </w:rPr>
        <w:t xml:space="preserve"> </w:t>
      </w:r>
      <w:r>
        <w:rPr>
          <w:w w:val="105"/>
          <w:sz w:val="20"/>
        </w:rPr>
        <w:t>Matthew</w:t>
      </w:r>
      <w:r>
        <w:rPr>
          <w:spacing w:val="-2"/>
          <w:w w:val="105"/>
          <w:sz w:val="20"/>
        </w:rPr>
        <w:t xml:space="preserve"> </w:t>
      </w:r>
      <w:r>
        <w:rPr>
          <w:w w:val="105"/>
          <w:sz w:val="20"/>
        </w:rPr>
        <w:t>Dendorfer</w:t>
      </w:r>
      <w:r>
        <w:rPr>
          <w:spacing w:val="2"/>
          <w:w w:val="105"/>
          <w:sz w:val="20"/>
        </w:rPr>
        <w:t xml:space="preserve"> </w:t>
      </w:r>
      <w:r>
        <w:rPr>
          <w:w w:val="105"/>
          <w:sz w:val="20"/>
        </w:rPr>
        <w:t>by</w:t>
      </w:r>
      <w:r>
        <w:rPr>
          <w:spacing w:val="-12"/>
          <w:w w:val="105"/>
          <w:sz w:val="20"/>
        </w:rPr>
        <w:t xml:space="preserve"> </w:t>
      </w:r>
      <w:r>
        <w:rPr>
          <w:w w:val="105"/>
          <w:sz w:val="20"/>
        </w:rPr>
        <w:t>phone.</w:t>
      </w:r>
      <w:r>
        <w:rPr>
          <w:spacing w:val="31"/>
          <w:w w:val="105"/>
          <w:sz w:val="20"/>
        </w:rPr>
        <w:t xml:space="preserve"> </w:t>
      </w:r>
      <w:r>
        <w:rPr>
          <w:w w:val="105"/>
          <w:sz w:val="20"/>
        </w:rPr>
        <w:t>Dendorfer</w:t>
      </w:r>
      <w:r>
        <w:rPr>
          <w:spacing w:val="-5"/>
          <w:w w:val="105"/>
          <w:sz w:val="20"/>
        </w:rPr>
        <w:t xml:space="preserve"> </w:t>
      </w:r>
      <w:r>
        <w:rPr>
          <w:w w:val="105"/>
          <w:sz w:val="20"/>
        </w:rPr>
        <w:t>is</w:t>
      </w:r>
      <w:r>
        <w:rPr>
          <w:spacing w:val="-18"/>
          <w:w w:val="105"/>
          <w:sz w:val="20"/>
        </w:rPr>
        <w:t xml:space="preserve"> </w:t>
      </w:r>
      <w:r>
        <w:rPr>
          <w:w w:val="105"/>
          <w:sz w:val="20"/>
        </w:rPr>
        <w:t>a</w:t>
      </w:r>
      <w:r>
        <w:rPr>
          <w:spacing w:val="-14"/>
          <w:w w:val="105"/>
          <w:sz w:val="20"/>
        </w:rPr>
        <w:t xml:space="preserve"> </w:t>
      </w:r>
      <w:r>
        <w:rPr>
          <w:w w:val="105"/>
          <w:sz w:val="20"/>
        </w:rPr>
        <w:t>student</w:t>
      </w:r>
      <w:r>
        <w:rPr>
          <w:spacing w:val="-3"/>
          <w:w w:val="105"/>
          <w:sz w:val="20"/>
        </w:rPr>
        <w:t xml:space="preserve"> </w:t>
      </w:r>
      <w:r>
        <w:rPr>
          <w:w w:val="105"/>
          <w:sz w:val="20"/>
        </w:rPr>
        <w:t>at</w:t>
      </w:r>
      <w:r>
        <w:rPr>
          <w:spacing w:val="-18"/>
          <w:w w:val="105"/>
          <w:sz w:val="20"/>
        </w:rPr>
        <w:t xml:space="preserve"> </w:t>
      </w:r>
      <w:r>
        <w:rPr>
          <w:w w:val="105"/>
          <w:sz w:val="20"/>
        </w:rPr>
        <w:t>Columbine</w:t>
      </w:r>
      <w:r>
        <w:rPr>
          <w:spacing w:val="1"/>
          <w:w w:val="105"/>
          <w:sz w:val="20"/>
        </w:rPr>
        <w:t xml:space="preserve"> </w:t>
      </w:r>
      <w:r>
        <w:rPr>
          <w:w w:val="105"/>
          <w:sz w:val="20"/>
        </w:rPr>
        <w:t>High</w:t>
      </w:r>
      <w:r>
        <w:rPr>
          <w:spacing w:val="-18"/>
          <w:w w:val="105"/>
          <w:sz w:val="20"/>
        </w:rPr>
        <w:t xml:space="preserve"> </w:t>
      </w:r>
      <w:r>
        <w:rPr>
          <w:w w:val="105"/>
          <w:sz w:val="20"/>
        </w:rPr>
        <w:t>School.</w:t>
      </w:r>
      <w:r>
        <w:rPr>
          <w:spacing w:val="33"/>
          <w:w w:val="105"/>
          <w:sz w:val="20"/>
        </w:rPr>
        <w:t xml:space="preserve"> </w:t>
      </w:r>
      <w:r>
        <w:rPr>
          <w:w w:val="105"/>
          <w:sz w:val="20"/>
        </w:rPr>
        <w:t>He</w:t>
      </w:r>
      <w:r>
        <w:rPr>
          <w:spacing w:val="-16"/>
          <w:w w:val="105"/>
          <w:sz w:val="20"/>
        </w:rPr>
        <w:t xml:space="preserve"> </w:t>
      </w:r>
      <w:r>
        <w:rPr>
          <w:w w:val="105"/>
          <w:sz w:val="20"/>
        </w:rPr>
        <w:t>stated</w:t>
      </w:r>
      <w:r>
        <w:rPr>
          <w:spacing w:val="-10"/>
          <w:w w:val="105"/>
          <w:sz w:val="20"/>
        </w:rPr>
        <w:t xml:space="preserve"> </w:t>
      </w:r>
      <w:r>
        <w:rPr>
          <w:w w:val="105"/>
          <w:sz w:val="20"/>
        </w:rPr>
        <w:t>that</w:t>
      </w:r>
      <w:r>
        <w:rPr>
          <w:spacing w:val="-8"/>
          <w:w w:val="105"/>
          <w:sz w:val="20"/>
        </w:rPr>
        <w:t xml:space="preserve"> </w:t>
      </w:r>
      <w:r>
        <w:rPr>
          <w:w w:val="105"/>
          <w:sz w:val="20"/>
        </w:rPr>
        <w:t>on</w:t>
      </w:r>
      <w:r>
        <w:rPr>
          <w:spacing w:val="-11"/>
          <w:w w:val="105"/>
          <w:sz w:val="20"/>
        </w:rPr>
        <w:t xml:space="preserve"> </w:t>
      </w:r>
      <w:r>
        <w:rPr>
          <w:w w:val="105"/>
          <w:sz w:val="20"/>
        </w:rPr>
        <w:t>04/20/99</w:t>
      </w:r>
      <w:r>
        <w:rPr>
          <w:spacing w:val="-4"/>
          <w:w w:val="105"/>
          <w:sz w:val="20"/>
        </w:rPr>
        <w:t xml:space="preserve"> </w:t>
      </w:r>
      <w:r>
        <w:rPr>
          <w:w w:val="105"/>
          <w:sz w:val="20"/>
        </w:rPr>
        <w:t>he never</w:t>
      </w:r>
      <w:r>
        <w:rPr>
          <w:spacing w:val="-23"/>
          <w:w w:val="105"/>
          <w:sz w:val="20"/>
        </w:rPr>
        <w:t xml:space="preserve"> </w:t>
      </w:r>
      <w:r>
        <w:rPr>
          <w:w w:val="105"/>
          <w:sz w:val="20"/>
        </w:rPr>
        <w:t>saw</w:t>
      </w:r>
      <w:r>
        <w:rPr>
          <w:spacing w:val="-11"/>
          <w:w w:val="105"/>
          <w:sz w:val="20"/>
        </w:rPr>
        <w:t xml:space="preserve"> </w:t>
      </w:r>
      <w:r>
        <w:rPr>
          <w:w w:val="105"/>
          <w:sz w:val="20"/>
        </w:rPr>
        <w:t>bullets</w:t>
      </w:r>
      <w:r>
        <w:rPr>
          <w:spacing w:val="-12"/>
          <w:w w:val="105"/>
          <w:sz w:val="20"/>
        </w:rPr>
        <w:t xml:space="preserve"> </w:t>
      </w:r>
      <w:r>
        <w:rPr>
          <w:w w:val="105"/>
          <w:sz w:val="20"/>
        </w:rPr>
        <w:t>being</w:t>
      </w:r>
      <w:r>
        <w:rPr>
          <w:spacing w:val="-10"/>
          <w:w w:val="105"/>
          <w:sz w:val="20"/>
        </w:rPr>
        <w:t xml:space="preserve"> </w:t>
      </w:r>
      <w:r>
        <w:rPr>
          <w:w w:val="105"/>
          <w:sz w:val="20"/>
        </w:rPr>
        <w:t>fired.</w:t>
      </w:r>
      <w:r>
        <w:rPr>
          <w:spacing w:val="14"/>
          <w:w w:val="105"/>
          <w:sz w:val="20"/>
        </w:rPr>
        <w:t xml:space="preserve"> </w:t>
      </w:r>
      <w:r>
        <w:rPr>
          <w:w w:val="105"/>
          <w:sz w:val="20"/>
        </w:rPr>
        <w:t>He</w:t>
      </w:r>
      <w:r>
        <w:rPr>
          <w:spacing w:val="-17"/>
          <w:w w:val="105"/>
          <w:sz w:val="20"/>
        </w:rPr>
        <w:t xml:space="preserve"> </w:t>
      </w:r>
      <w:r>
        <w:rPr>
          <w:w w:val="105"/>
          <w:sz w:val="20"/>
        </w:rPr>
        <w:t>went</w:t>
      </w:r>
      <w:r>
        <w:rPr>
          <w:spacing w:val="-7"/>
          <w:w w:val="105"/>
          <w:sz w:val="20"/>
        </w:rPr>
        <w:t xml:space="preserve"> </w:t>
      </w:r>
      <w:r>
        <w:rPr>
          <w:w w:val="105"/>
          <w:sz w:val="20"/>
        </w:rPr>
        <w:t>from</w:t>
      </w:r>
      <w:r>
        <w:rPr>
          <w:spacing w:val="-12"/>
          <w:w w:val="105"/>
          <w:sz w:val="20"/>
        </w:rPr>
        <w:t xml:space="preserve"> </w:t>
      </w:r>
      <w:r>
        <w:rPr>
          <w:w w:val="105"/>
          <w:sz w:val="20"/>
        </w:rPr>
        <w:t>his</w:t>
      </w:r>
      <w:r>
        <w:rPr>
          <w:spacing w:val="-31"/>
          <w:w w:val="105"/>
          <w:sz w:val="20"/>
        </w:rPr>
        <w:t xml:space="preserve"> </w:t>
      </w:r>
      <w:r>
        <w:rPr>
          <w:w w:val="105"/>
          <w:sz w:val="20"/>
        </w:rPr>
        <w:t>Geometry</w:t>
      </w:r>
      <w:r>
        <w:rPr>
          <w:spacing w:val="-15"/>
          <w:w w:val="105"/>
          <w:sz w:val="20"/>
        </w:rPr>
        <w:t xml:space="preserve"> </w:t>
      </w:r>
      <w:r>
        <w:rPr>
          <w:w w:val="105"/>
          <w:sz w:val="20"/>
        </w:rPr>
        <w:t>class</w:t>
      </w:r>
      <w:r>
        <w:rPr>
          <w:spacing w:val="-18"/>
          <w:w w:val="105"/>
          <w:sz w:val="20"/>
        </w:rPr>
        <w:t xml:space="preserve"> </w:t>
      </w:r>
      <w:r>
        <w:rPr>
          <w:w w:val="105"/>
          <w:sz w:val="20"/>
        </w:rPr>
        <w:t>into</w:t>
      </w:r>
      <w:r>
        <w:rPr>
          <w:spacing w:val="-16"/>
          <w:w w:val="105"/>
          <w:sz w:val="20"/>
        </w:rPr>
        <w:t xml:space="preserve"> </w:t>
      </w:r>
      <w:r>
        <w:rPr>
          <w:w w:val="105"/>
          <w:sz w:val="20"/>
        </w:rPr>
        <w:t>the</w:t>
      </w:r>
      <w:r>
        <w:rPr>
          <w:spacing w:val="-26"/>
          <w:w w:val="105"/>
          <w:sz w:val="20"/>
        </w:rPr>
        <w:t xml:space="preserve"> </w:t>
      </w:r>
      <w:r>
        <w:rPr>
          <w:w w:val="105"/>
          <w:sz w:val="20"/>
        </w:rPr>
        <w:t>Math</w:t>
      </w:r>
      <w:r>
        <w:rPr>
          <w:spacing w:val="-19"/>
          <w:w w:val="105"/>
          <w:sz w:val="20"/>
        </w:rPr>
        <w:t xml:space="preserve"> </w:t>
      </w:r>
      <w:r>
        <w:rPr>
          <w:w w:val="105"/>
          <w:sz w:val="20"/>
        </w:rPr>
        <w:t>hallway</w:t>
      </w:r>
      <w:r>
        <w:rPr>
          <w:spacing w:val="-18"/>
          <w:w w:val="105"/>
          <w:sz w:val="20"/>
        </w:rPr>
        <w:t xml:space="preserve"> </w:t>
      </w:r>
      <w:r>
        <w:rPr>
          <w:w w:val="105"/>
          <w:sz w:val="20"/>
        </w:rPr>
        <w:t>and</w:t>
      </w:r>
      <w:r>
        <w:rPr>
          <w:spacing w:val="-19"/>
          <w:w w:val="105"/>
          <w:sz w:val="20"/>
        </w:rPr>
        <w:t xml:space="preserve"> </w:t>
      </w:r>
      <w:r>
        <w:rPr>
          <w:w w:val="105"/>
          <w:sz w:val="20"/>
        </w:rPr>
        <w:t>then</w:t>
      </w:r>
      <w:r>
        <w:rPr>
          <w:spacing w:val="-14"/>
          <w:w w:val="105"/>
          <w:sz w:val="20"/>
        </w:rPr>
        <w:t xml:space="preserve"> </w:t>
      </w:r>
      <w:r>
        <w:rPr>
          <w:w w:val="105"/>
          <w:sz w:val="20"/>
        </w:rPr>
        <w:t>out</w:t>
      </w:r>
      <w:r>
        <w:rPr>
          <w:spacing w:val="-16"/>
          <w:w w:val="105"/>
          <w:sz w:val="20"/>
        </w:rPr>
        <w:t xml:space="preserve"> </w:t>
      </w:r>
      <w:r>
        <w:rPr>
          <w:w w:val="105"/>
          <w:sz w:val="20"/>
        </w:rPr>
        <w:t>of</w:t>
      </w:r>
      <w:r>
        <w:rPr>
          <w:spacing w:val="-20"/>
          <w:w w:val="105"/>
          <w:sz w:val="20"/>
        </w:rPr>
        <w:t xml:space="preserve"> </w:t>
      </w:r>
      <w:r>
        <w:rPr>
          <w:w w:val="105"/>
          <w:sz w:val="20"/>
        </w:rPr>
        <w:t>the</w:t>
      </w:r>
      <w:r>
        <w:rPr>
          <w:spacing w:val="-23"/>
          <w:w w:val="105"/>
          <w:sz w:val="20"/>
        </w:rPr>
        <w:t xml:space="preserve"> </w:t>
      </w:r>
      <w:r>
        <w:rPr>
          <w:w w:val="105"/>
          <w:sz w:val="20"/>
        </w:rPr>
        <w:t>building.</w:t>
      </w:r>
      <w:r>
        <w:rPr>
          <w:spacing w:val="29"/>
          <w:w w:val="105"/>
          <w:sz w:val="20"/>
        </w:rPr>
        <w:t xml:space="preserve"> </w:t>
      </w:r>
      <w:r>
        <w:rPr>
          <w:w w:val="105"/>
          <w:sz w:val="20"/>
        </w:rPr>
        <w:t>He</w:t>
      </w:r>
      <w:r>
        <w:rPr>
          <w:spacing w:val="-24"/>
          <w:w w:val="105"/>
          <w:sz w:val="20"/>
        </w:rPr>
        <w:t xml:space="preserve"> </w:t>
      </w:r>
      <w:r>
        <w:rPr>
          <w:w w:val="105"/>
          <w:sz w:val="20"/>
        </w:rPr>
        <w:t>stated he did not see any</w:t>
      </w:r>
      <w:r>
        <w:rPr>
          <w:spacing w:val="-37"/>
          <w:w w:val="105"/>
          <w:sz w:val="20"/>
        </w:rPr>
        <w:t xml:space="preserve"> </w:t>
      </w:r>
      <w:r>
        <w:rPr>
          <w:w w:val="105"/>
          <w:sz w:val="20"/>
        </w:rPr>
        <w:t>suspects or weapons.</w:t>
      </w:r>
    </w:p>
    <w:p w:rsidR="00CE4C9F" w:rsidRDefault="00CE4C9F">
      <w:pPr>
        <w:pStyle w:val="BodyText"/>
        <w:spacing w:before="7"/>
        <w:rPr>
          <w:sz w:val="25"/>
        </w:rPr>
      </w:pPr>
    </w:p>
    <w:p w:rsidR="00CE4C9F" w:rsidRDefault="00C85DFB">
      <w:pPr>
        <w:spacing w:before="92"/>
        <w:ind w:left="890"/>
        <w:rPr>
          <w:sz w:val="20"/>
        </w:rPr>
      </w:pPr>
      <w:r>
        <w:rPr>
          <w:b/>
          <w:w w:val="105"/>
          <w:sz w:val="21"/>
          <w:u w:val="thick"/>
        </w:rPr>
        <w:t>DIS</w:t>
      </w:r>
      <w:r w:rsidR="00240AAA">
        <w:rPr>
          <w:b/>
          <w:w w:val="105"/>
          <w:sz w:val="21"/>
          <w:u w:val="thick"/>
        </w:rPr>
        <w:t>POSITION:</w:t>
      </w:r>
      <w:r>
        <w:rPr>
          <w:b/>
          <w:w w:val="105"/>
          <w:sz w:val="21"/>
        </w:rPr>
        <w:t xml:space="preserve"> </w:t>
      </w:r>
      <w:r>
        <w:rPr>
          <w:w w:val="105"/>
          <w:sz w:val="20"/>
        </w:rPr>
        <w:t>Open.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rPr>
          <w:sz w:val="23"/>
        </w:rPr>
      </w:pPr>
    </w:p>
    <w:p w:rsidR="00CE4C9F" w:rsidRDefault="00C85DFB">
      <w:pPr>
        <w:ind w:right="1906"/>
        <w:jc w:val="right"/>
        <w:rPr>
          <w:rFonts w:ascii="Arial"/>
          <w:b/>
        </w:rPr>
      </w:pPr>
      <w:r>
        <w:rPr>
          <w:rFonts w:ascii="Arial"/>
          <w:b/>
          <w:w w:val="105"/>
        </w:rPr>
        <w:t>JC-001-001392</w:t>
      </w:r>
    </w:p>
    <w:p w:rsidR="00CE4C9F" w:rsidRDefault="00CE4C9F">
      <w:pPr>
        <w:pStyle w:val="BodyText"/>
        <w:rPr>
          <w:rFonts w:ascii="Arial"/>
          <w:b/>
          <w:sz w:val="20"/>
        </w:rPr>
      </w:pPr>
    </w:p>
    <w:p w:rsidR="00240AAA" w:rsidRDefault="00240AAA">
      <w:pPr>
        <w:pStyle w:val="BodyText"/>
        <w:rPr>
          <w:rFonts w:ascii="Arial"/>
          <w:b/>
          <w:sz w:val="20"/>
        </w:rPr>
      </w:pPr>
    </w:p>
    <w:p w:rsidR="00240AAA" w:rsidRDefault="00240AAA">
      <w:pPr>
        <w:pStyle w:val="BodyText"/>
        <w:rPr>
          <w:rFonts w:ascii="Arial"/>
          <w:b/>
          <w:sz w:val="20"/>
        </w:rPr>
      </w:pPr>
    </w:p>
    <w:p w:rsidR="00CE4C9F" w:rsidRDefault="00CE4C9F">
      <w:pPr>
        <w:pStyle w:val="BodyText"/>
        <w:rPr>
          <w:rFonts w:ascii="Arial"/>
          <w:b/>
          <w:sz w:val="20"/>
        </w:rPr>
      </w:pPr>
    </w:p>
    <w:p w:rsidR="00CE4C9F" w:rsidRDefault="00CE4C9F">
      <w:pPr>
        <w:pStyle w:val="BodyText"/>
        <w:spacing w:before="9"/>
        <w:rPr>
          <w:rFonts w:ascii="Arial"/>
          <w:b/>
          <w:sz w:val="20"/>
        </w:rPr>
      </w:pPr>
    </w:p>
    <w:p w:rsidR="00CE4C9F" w:rsidRDefault="00CE4C9F" w:rsidP="00240AAA">
      <w:pPr>
        <w:spacing w:before="320"/>
        <w:ind w:right="2693"/>
        <w:rPr>
          <w:rFonts w:ascii="Arial"/>
          <w:sz w:val="32"/>
        </w:rPr>
      </w:pPr>
    </w:p>
    <w:p w:rsidR="00CE4C9F" w:rsidRDefault="00CE4C9F">
      <w:pPr>
        <w:jc w:val="center"/>
        <w:rPr>
          <w:rFonts w:ascii="Arial"/>
          <w:sz w:val="32"/>
        </w:rPr>
        <w:sectPr w:rsidR="00CE4C9F">
          <w:type w:val="continuous"/>
          <w:pgSz w:w="12240" w:h="15840"/>
          <w:pgMar w:top="680" w:right="260" w:bottom="280" w:left="6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rPr>
      </w:pPr>
    </w:p>
    <w:p w:rsidR="00CE4C9F" w:rsidRDefault="00CE4C9F">
      <w:pPr>
        <w:tabs>
          <w:tab w:val="left" w:pos="850"/>
        </w:tabs>
        <w:spacing w:before="86"/>
        <w:jc w:val="center"/>
        <w:rPr>
          <w:rFonts w:ascii="Arial"/>
          <w:sz w:val="30"/>
        </w:rPr>
      </w:pPr>
      <w:bookmarkStart w:id="390" w:name="_bookmark392"/>
      <w:bookmarkEnd w:id="390"/>
    </w:p>
    <w:p w:rsidR="00CE4C9F" w:rsidRDefault="009F05AF">
      <w:pPr>
        <w:spacing w:before="1"/>
        <w:ind w:left="4172" w:right="3643"/>
        <w:jc w:val="center"/>
        <w:rPr>
          <w:rFonts w:ascii="Courier New"/>
          <w:b/>
          <w:sz w:val="24"/>
        </w:rPr>
      </w:pPr>
      <w:r>
        <w:pict>
          <v:line id="_x0000_s1843" style="position:absolute;left:0;text-align:left;z-index:251546624;mso-wrap-distance-left:0;mso-wrap-distance-right:0;mso-position-horizontal-relative:page" from="278.3pt,16.3pt" to="372.7pt,16.3pt" strokeweight=".67856mm">
            <w10:wrap type="topAndBottom" anchorx="page"/>
          </v:line>
        </w:pict>
      </w:r>
      <w:r w:rsidR="00C85DFB">
        <w:rPr>
          <w:rFonts w:ascii="Courier New"/>
          <w:b/>
          <w:sz w:val="24"/>
        </w:rPr>
        <w:t>DEYLE, L</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85DFB">
      <w:pPr>
        <w:spacing w:before="232"/>
        <w:ind w:right="2033"/>
        <w:jc w:val="right"/>
        <w:rPr>
          <w:sz w:val="24"/>
        </w:rPr>
      </w:pPr>
      <w:r>
        <w:rPr>
          <w:w w:val="105"/>
          <w:sz w:val="24"/>
        </w:rPr>
        <w:t>JC-001</w:t>
      </w:r>
      <w:r w:rsidR="00240AAA">
        <w:rPr>
          <w:w w:val="105"/>
          <w:sz w:val="24"/>
        </w:rPr>
        <w:t>-</w:t>
      </w:r>
      <w:r>
        <w:rPr>
          <w:w w:val="105"/>
          <w:sz w:val="24"/>
        </w:rPr>
        <w:t xml:space="preserve"> 001393</w:t>
      </w:r>
    </w:p>
    <w:p w:rsidR="00CE4C9F" w:rsidRDefault="00CE4C9F">
      <w:pPr>
        <w:jc w:val="right"/>
        <w:rPr>
          <w:sz w:val="24"/>
        </w:rPr>
        <w:sectPr w:rsidR="00CE4C9F">
          <w:pgSz w:w="12240" w:h="15840"/>
          <w:pgMar w:top="1500" w:right="2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pPr>
    </w:p>
    <w:p w:rsidR="00CE4C9F" w:rsidRDefault="00C85DFB">
      <w:pPr>
        <w:spacing w:before="101"/>
        <w:ind w:left="2885"/>
        <w:rPr>
          <w:rFonts w:ascii="Courier New"/>
          <w:b/>
          <w:sz w:val="21"/>
        </w:rPr>
      </w:pPr>
      <w:bookmarkStart w:id="391" w:name="_bookmark393"/>
      <w:bookmarkEnd w:id="391"/>
      <w:r>
        <w:rPr>
          <w:rFonts w:ascii="Courier New"/>
          <w:b/>
          <w:w w:val="105"/>
          <w:sz w:val="21"/>
        </w:rPr>
        <w:t>J</w:t>
      </w:r>
      <w:r w:rsidR="00240AAA">
        <w:rPr>
          <w:rFonts w:ascii="Courier New"/>
          <w:b/>
          <w:w w:val="105"/>
          <w:sz w:val="21"/>
        </w:rPr>
        <w:t>EFFERSON</w:t>
      </w:r>
      <w:r>
        <w:rPr>
          <w:rFonts w:ascii="Courier New"/>
          <w:b/>
          <w:w w:val="105"/>
          <w:sz w:val="21"/>
        </w:rPr>
        <w:t xml:space="preserve"> </w:t>
      </w:r>
      <w:r>
        <w:rPr>
          <w:rFonts w:ascii="Courier New"/>
          <w:b/>
          <w:sz w:val="21"/>
        </w:rPr>
        <w:t>CO</w:t>
      </w:r>
      <w:r w:rsidR="00240AAA">
        <w:rPr>
          <w:rFonts w:ascii="Courier New"/>
          <w:b/>
          <w:sz w:val="21"/>
        </w:rPr>
        <w:t>UN</w:t>
      </w:r>
      <w:r>
        <w:rPr>
          <w:rFonts w:ascii="Courier New"/>
          <w:b/>
          <w:sz w:val="21"/>
        </w:rPr>
        <w:t>TY DISTRICT ATTOR</w:t>
      </w:r>
      <w:r w:rsidR="00240AAA">
        <w:rPr>
          <w:rFonts w:ascii="Courier New"/>
          <w:b/>
          <w:sz w:val="21"/>
        </w:rPr>
        <w:t>NE</w:t>
      </w:r>
      <w:r>
        <w:rPr>
          <w:rFonts w:ascii="Courier New"/>
          <w:b/>
          <w:sz w:val="21"/>
        </w:rPr>
        <w:t>Y'S</w:t>
      </w:r>
      <w:r>
        <w:rPr>
          <w:rFonts w:ascii="Courier New"/>
          <w:b/>
          <w:spacing w:val="70"/>
          <w:sz w:val="21"/>
        </w:rPr>
        <w:t xml:space="preserve"> </w:t>
      </w:r>
      <w:r>
        <w:rPr>
          <w:rFonts w:ascii="Courier New"/>
          <w:b/>
          <w:sz w:val="21"/>
        </w:rPr>
        <w:t>O</w:t>
      </w:r>
      <w:r w:rsidR="00240AAA">
        <w:rPr>
          <w:rFonts w:ascii="Courier New"/>
          <w:b/>
          <w:sz w:val="21"/>
        </w:rPr>
        <w:t>FFI</w:t>
      </w:r>
      <w:r>
        <w:rPr>
          <w:rFonts w:ascii="Courier New"/>
          <w:b/>
          <w:sz w:val="21"/>
        </w:rPr>
        <w:t>C</w:t>
      </w:r>
      <w:r w:rsidR="00240AAA">
        <w:rPr>
          <w:rFonts w:ascii="Courier New"/>
          <w:b/>
          <w:sz w:val="21"/>
        </w:rPr>
        <w:t>E</w:t>
      </w:r>
    </w:p>
    <w:p w:rsidR="00CE4C9F" w:rsidRDefault="00CE4C9F">
      <w:pPr>
        <w:pStyle w:val="BodyText"/>
        <w:spacing w:before="9"/>
        <w:rPr>
          <w:rFonts w:ascii="Courier New"/>
          <w:b/>
          <w:sz w:val="28"/>
        </w:rPr>
      </w:pPr>
    </w:p>
    <w:p w:rsidR="00CE4C9F" w:rsidRDefault="00C85DFB">
      <w:pPr>
        <w:spacing w:before="101"/>
        <w:ind w:left="3495" w:right="4068"/>
        <w:jc w:val="center"/>
        <w:rPr>
          <w:rFonts w:ascii="Courier New" w:hAnsi="Courier New"/>
          <w:b/>
        </w:rPr>
      </w:pPr>
      <w:r>
        <w:rPr>
          <w:rFonts w:ascii="Courier New" w:hAnsi="Courier New"/>
          <w:b/>
          <w:u w:val="thick"/>
        </w:rPr>
        <w:t>SUPPL</w:t>
      </w:r>
      <w:r w:rsidR="00240AAA">
        <w:rPr>
          <w:rFonts w:ascii="Courier New" w:hAnsi="Courier New"/>
          <w:b/>
          <w:u w:val="thick"/>
        </w:rPr>
        <w:t>EME</w:t>
      </w:r>
      <w:r>
        <w:rPr>
          <w:rFonts w:ascii="Courier New" w:hAnsi="Courier New"/>
          <w:b/>
          <w:u w:val="thick"/>
        </w:rPr>
        <w:t>NTAL</w:t>
      </w:r>
      <w:r>
        <w:rPr>
          <w:rFonts w:ascii="Courier New" w:hAnsi="Courier New"/>
          <w:b/>
        </w:rPr>
        <w:t xml:space="preserve"> </w:t>
      </w:r>
      <w:r>
        <w:rPr>
          <w:rFonts w:ascii="Courier New" w:hAnsi="Courier New"/>
          <w:b/>
          <w:u w:val="thick"/>
        </w:rPr>
        <w:t>REPORT</w:t>
      </w:r>
    </w:p>
    <w:p w:rsidR="00CE4C9F" w:rsidRDefault="00CE4C9F">
      <w:pPr>
        <w:pStyle w:val="BodyText"/>
        <w:spacing w:before="7"/>
        <w:rPr>
          <w:rFonts w:ascii="Courier New"/>
          <w:b/>
          <w:sz w:val="28"/>
        </w:rPr>
      </w:pPr>
    </w:p>
    <w:p w:rsidR="00CE4C9F" w:rsidRDefault="00CE4C9F">
      <w:pPr>
        <w:rPr>
          <w:rFonts w:ascii="Courier New"/>
          <w:sz w:val="28"/>
        </w:rPr>
        <w:sectPr w:rsidR="00CE4C9F">
          <w:pgSz w:w="12240" w:h="15840"/>
          <w:pgMar w:top="1500" w:right="260" w:bottom="280" w:left="60" w:header="720" w:footer="720" w:gutter="0"/>
          <w:cols w:space="720"/>
        </w:sectPr>
      </w:pPr>
    </w:p>
    <w:p w:rsidR="00CE4C9F" w:rsidRDefault="00C85DFB">
      <w:pPr>
        <w:spacing w:before="110" w:line="309" w:lineRule="auto"/>
        <w:ind w:left="968"/>
        <w:rPr>
          <w:rFonts w:ascii="Courier New"/>
          <w:b/>
          <w:sz w:val="23"/>
        </w:rPr>
      </w:pPr>
      <w:r>
        <w:rPr>
          <w:rFonts w:ascii="Courier New"/>
          <w:b/>
          <w:w w:val="95"/>
          <w:sz w:val="23"/>
        </w:rPr>
        <w:t xml:space="preserve">Defendant: </w:t>
      </w:r>
      <w:r>
        <w:rPr>
          <w:rFonts w:ascii="Courier New"/>
          <w:b/>
          <w:sz w:val="23"/>
        </w:rPr>
        <w:t>Date:</w:t>
      </w:r>
    </w:p>
    <w:p w:rsidR="00CE4C9F" w:rsidRDefault="00CE4C9F">
      <w:pPr>
        <w:pStyle w:val="BodyText"/>
        <w:rPr>
          <w:rFonts w:ascii="Courier New"/>
          <w:b/>
          <w:sz w:val="26"/>
        </w:rPr>
      </w:pPr>
    </w:p>
    <w:p w:rsidR="00CE4C9F" w:rsidRDefault="00CE4C9F">
      <w:pPr>
        <w:pStyle w:val="BodyText"/>
        <w:spacing w:before="4"/>
        <w:rPr>
          <w:rFonts w:ascii="Courier New"/>
          <w:b/>
          <w:sz w:val="34"/>
        </w:rPr>
      </w:pPr>
    </w:p>
    <w:p w:rsidR="00CE4C9F" w:rsidRDefault="00C85DFB">
      <w:pPr>
        <w:ind w:left="978"/>
        <w:rPr>
          <w:rFonts w:ascii="Courier New"/>
          <w:b/>
          <w:sz w:val="23"/>
        </w:rPr>
      </w:pPr>
      <w:r>
        <w:rPr>
          <w:rFonts w:ascii="Courier New"/>
          <w:b/>
          <w:sz w:val="23"/>
        </w:rPr>
        <w:t>Deputy D.A.:</w:t>
      </w:r>
    </w:p>
    <w:p w:rsidR="00CE4C9F" w:rsidRDefault="00C85DFB">
      <w:pPr>
        <w:pStyle w:val="BodyText"/>
        <w:spacing w:before="117" w:line="350" w:lineRule="auto"/>
        <w:ind w:left="68" w:right="-10" w:hanging="1"/>
        <w:rPr>
          <w:rFonts w:ascii="Courier New"/>
        </w:rPr>
      </w:pPr>
      <w:r>
        <w:br w:type="column"/>
      </w:r>
      <w:r>
        <w:rPr>
          <w:rFonts w:ascii="Courier New"/>
          <w:w w:val="110"/>
        </w:rPr>
        <w:t>Columbine Shooting April 28, 1999</w:t>
      </w:r>
    </w:p>
    <w:p w:rsidR="00CE4C9F" w:rsidRDefault="00C85DFB">
      <w:pPr>
        <w:spacing w:before="101"/>
        <w:ind w:left="968"/>
        <w:rPr>
          <w:rFonts w:ascii="Courier New"/>
          <w:b/>
          <w:sz w:val="23"/>
        </w:rPr>
      </w:pPr>
      <w:r>
        <w:br w:type="column"/>
      </w:r>
      <w:r>
        <w:rPr>
          <w:rFonts w:ascii="Courier New"/>
          <w:b/>
          <w:sz w:val="23"/>
        </w:rPr>
        <w:t>Docket N</w:t>
      </w:r>
      <w:r w:rsidR="00240AAA">
        <w:rPr>
          <w:rFonts w:ascii="Courier New"/>
          <w:b/>
          <w:sz w:val="23"/>
        </w:rPr>
        <w:t>umber</w:t>
      </w:r>
      <w:r>
        <w:rPr>
          <w:rFonts w:ascii="Courier New"/>
          <w:b/>
          <w:sz w:val="23"/>
        </w:rPr>
        <w:t>:</w:t>
      </w:r>
    </w:p>
    <w:p w:rsidR="00CE4C9F" w:rsidRDefault="00C85DFB">
      <w:pPr>
        <w:tabs>
          <w:tab w:val="left" w:pos="3003"/>
        </w:tabs>
        <w:spacing w:before="76"/>
        <w:ind w:left="973"/>
        <w:rPr>
          <w:rFonts w:ascii="Courier New"/>
          <w:sz w:val="21"/>
        </w:rPr>
      </w:pPr>
      <w:r>
        <w:rPr>
          <w:rFonts w:ascii="Courier New"/>
          <w:b/>
          <w:w w:val="95"/>
          <w:sz w:val="23"/>
        </w:rPr>
        <w:t>Case</w:t>
      </w:r>
      <w:r>
        <w:rPr>
          <w:rFonts w:ascii="Courier New"/>
          <w:b/>
          <w:spacing w:val="-50"/>
          <w:w w:val="95"/>
          <w:sz w:val="23"/>
        </w:rPr>
        <w:t xml:space="preserve"> </w:t>
      </w:r>
      <w:r>
        <w:rPr>
          <w:rFonts w:ascii="Courier New"/>
          <w:b/>
          <w:w w:val="95"/>
          <w:sz w:val="23"/>
        </w:rPr>
        <w:t>N</w:t>
      </w:r>
      <w:r w:rsidR="00240AAA">
        <w:rPr>
          <w:rFonts w:ascii="Courier New"/>
          <w:b/>
          <w:w w:val="95"/>
          <w:sz w:val="23"/>
        </w:rPr>
        <w:t>umber</w:t>
      </w:r>
      <w:r>
        <w:rPr>
          <w:rFonts w:ascii="Courier New"/>
          <w:b/>
          <w:w w:val="95"/>
          <w:sz w:val="23"/>
        </w:rPr>
        <w:t>:</w:t>
      </w:r>
      <w:r>
        <w:rPr>
          <w:rFonts w:ascii="Courier New"/>
          <w:b/>
          <w:w w:val="95"/>
          <w:sz w:val="23"/>
        </w:rPr>
        <w:tab/>
      </w:r>
      <w:r>
        <w:rPr>
          <w:rFonts w:ascii="Courier New"/>
          <w:sz w:val="21"/>
        </w:rPr>
        <w:t>99-7625</w:t>
      </w:r>
    </w:p>
    <w:p w:rsidR="00CE4C9F" w:rsidRDefault="00C85DFB">
      <w:pPr>
        <w:pStyle w:val="BodyText"/>
        <w:spacing w:before="92" w:line="350" w:lineRule="auto"/>
        <w:ind w:left="3140" w:right="1185" w:firstLine="12"/>
        <w:rPr>
          <w:rFonts w:ascii="Courier New"/>
        </w:rPr>
      </w:pPr>
      <w:r>
        <w:rPr>
          <w:rFonts w:ascii="Courier New"/>
          <w:spacing w:val="-1"/>
          <w:w w:val="105"/>
        </w:rPr>
        <w:t xml:space="preserve">174A-DN7419 </w:t>
      </w:r>
      <w:r>
        <w:rPr>
          <w:rFonts w:ascii="Courier New"/>
          <w:w w:val="110"/>
        </w:rPr>
        <w:t>DN1598</w:t>
      </w:r>
    </w:p>
    <w:p w:rsidR="00CE4C9F" w:rsidRDefault="00C85DFB">
      <w:pPr>
        <w:tabs>
          <w:tab w:val="left" w:pos="3018"/>
        </w:tabs>
        <w:spacing w:line="232" w:lineRule="exact"/>
        <w:ind w:left="980"/>
        <w:rPr>
          <w:rFonts w:ascii="Courier New"/>
          <w:sz w:val="21"/>
        </w:rPr>
      </w:pPr>
      <w:r>
        <w:rPr>
          <w:rFonts w:ascii="Courier New"/>
          <w:b/>
          <w:sz w:val="23"/>
        </w:rPr>
        <w:t>Investigator:</w:t>
      </w:r>
      <w:r>
        <w:rPr>
          <w:rFonts w:ascii="Courier New"/>
          <w:b/>
          <w:sz w:val="23"/>
        </w:rPr>
        <w:tab/>
      </w:r>
      <w:r>
        <w:rPr>
          <w:rFonts w:ascii="Courier New"/>
          <w:w w:val="105"/>
          <w:sz w:val="21"/>
        </w:rPr>
        <w:t>Lauck</w:t>
      </w:r>
    </w:p>
    <w:p w:rsidR="00CE4C9F" w:rsidRDefault="00CE4C9F">
      <w:pPr>
        <w:spacing w:line="232" w:lineRule="exact"/>
        <w:rPr>
          <w:rFonts w:ascii="Courier New"/>
          <w:sz w:val="21"/>
        </w:rPr>
        <w:sectPr w:rsidR="00CE4C9F">
          <w:type w:val="continuous"/>
          <w:pgSz w:w="12240" w:h="15840"/>
          <w:pgMar w:top="680" w:right="260" w:bottom="280" w:left="60" w:header="720" w:footer="720" w:gutter="0"/>
          <w:cols w:num="3" w:space="720" w:equalWidth="0">
            <w:col w:w="2641" w:space="40"/>
            <w:col w:w="2573" w:space="72"/>
            <w:col w:w="6594"/>
          </w:cols>
        </w:sectPr>
      </w:pPr>
    </w:p>
    <w:p w:rsidR="00CE4C9F" w:rsidRDefault="00CE4C9F">
      <w:pPr>
        <w:pStyle w:val="BodyText"/>
        <w:spacing w:before="10"/>
        <w:rPr>
          <w:rFonts w:ascii="Courier New"/>
          <w:sz w:val="29"/>
        </w:rPr>
      </w:pPr>
    </w:p>
    <w:p w:rsidR="00CE4C9F" w:rsidRDefault="00C85DFB">
      <w:pPr>
        <w:pStyle w:val="BodyText"/>
        <w:spacing w:before="101"/>
        <w:ind w:left="985"/>
        <w:rPr>
          <w:rFonts w:ascii="Courier New"/>
        </w:rPr>
      </w:pPr>
      <w:r>
        <w:rPr>
          <w:rFonts w:ascii="Courier New"/>
          <w:w w:val="110"/>
        </w:rPr>
        <w:t>********************************************************************</w:t>
      </w:r>
    </w:p>
    <w:p w:rsidR="00CE4C9F" w:rsidRDefault="00CE4C9F">
      <w:pPr>
        <w:pStyle w:val="BodyText"/>
        <w:rPr>
          <w:rFonts w:ascii="Courier New"/>
          <w:sz w:val="24"/>
        </w:rPr>
      </w:pPr>
    </w:p>
    <w:p w:rsidR="00CE4C9F" w:rsidRDefault="00C85DFB">
      <w:pPr>
        <w:pStyle w:val="BodyText"/>
        <w:spacing w:before="173" w:line="256" w:lineRule="auto"/>
        <w:ind w:left="1671" w:right="7897" w:hanging="5"/>
        <w:rPr>
          <w:rFonts w:ascii="Courier New"/>
        </w:rPr>
      </w:pPr>
      <w:r>
        <w:rPr>
          <w:rFonts w:ascii="Courier New"/>
          <w:w w:val="105"/>
        </w:rPr>
        <w:t xml:space="preserve">Deyle, Lyndsie 7018 </w:t>
      </w:r>
      <w:r>
        <w:rPr>
          <w:rFonts w:ascii="Courier New"/>
          <w:w w:val="105"/>
          <w:sz w:val="31"/>
        </w:rPr>
        <w:t>w.</w:t>
      </w:r>
      <w:r>
        <w:rPr>
          <w:rFonts w:ascii="Courier New"/>
          <w:spacing w:val="-107"/>
          <w:w w:val="105"/>
          <w:sz w:val="31"/>
        </w:rPr>
        <w:t xml:space="preserve"> </w:t>
      </w:r>
      <w:r>
        <w:rPr>
          <w:rFonts w:ascii="Courier New"/>
          <w:w w:val="105"/>
        </w:rPr>
        <w:t>Frost PL.</w:t>
      </w:r>
    </w:p>
    <w:p w:rsidR="00CE4C9F" w:rsidRDefault="00C85DFB">
      <w:pPr>
        <w:spacing w:line="281" w:lineRule="exact"/>
        <w:ind w:left="1679"/>
        <w:rPr>
          <w:rFonts w:ascii="Courier New"/>
          <w:sz w:val="21"/>
        </w:rPr>
      </w:pPr>
      <w:r>
        <w:rPr>
          <w:rFonts w:ascii="Courier New"/>
          <w:w w:val="110"/>
          <w:sz w:val="21"/>
        </w:rPr>
        <w:t xml:space="preserve">Littleton, </w:t>
      </w:r>
      <w:r>
        <w:rPr>
          <w:rFonts w:ascii="Arial"/>
          <w:w w:val="110"/>
          <w:sz w:val="26"/>
        </w:rPr>
        <w:t xml:space="preserve">co., </w:t>
      </w:r>
      <w:r>
        <w:rPr>
          <w:rFonts w:ascii="Courier New"/>
          <w:w w:val="110"/>
          <w:sz w:val="21"/>
        </w:rPr>
        <w:t>80123</w:t>
      </w:r>
    </w:p>
    <w:p w:rsidR="00CE4C9F" w:rsidRDefault="00C85DFB">
      <w:pPr>
        <w:tabs>
          <w:tab w:val="left" w:pos="3527"/>
        </w:tabs>
        <w:spacing w:before="96"/>
        <w:ind w:left="1694"/>
        <w:rPr>
          <w:sz w:val="20"/>
        </w:rPr>
      </w:pPr>
      <w:r>
        <w:rPr>
          <w:w w:val="130"/>
          <w:sz w:val="20"/>
        </w:rPr>
        <w:t>303/978-9128</w:t>
      </w:r>
      <w:r>
        <w:rPr>
          <w:w w:val="130"/>
          <w:sz w:val="20"/>
        </w:rPr>
        <w:tab/>
        <w:t>IHI</w:t>
      </w:r>
    </w:p>
    <w:p w:rsidR="00CE4C9F" w:rsidRDefault="00C85DFB">
      <w:pPr>
        <w:pStyle w:val="BodyText"/>
        <w:spacing w:before="119" w:line="350" w:lineRule="auto"/>
        <w:ind w:left="1689" w:right="6678" w:firstLine="2"/>
        <w:rPr>
          <w:rFonts w:ascii="Courier New"/>
        </w:rPr>
      </w:pPr>
      <w:r>
        <w:rPr>
          <w:rFonts w:ascii="Courier New"/>
          <w:w w:val="110"/>
        </w:rPr>
        <w:t>303/979-1151,</w:t>
      </w:r>
      <w:r>
        <w:rPr>
          <w:rFonts w:ascii="Courier New"/>
          <w:spacing w:val="-74"/>
          <w:w w:val="110"/>
        </w:rPr>
        <w:t xml:space="preserve"> </w:t>
      </w:r>
      <w:r>
        <w:rPr>
          <w:rFonts w:ascii="Courier New"/>
          <w:w w:val="110"/>
        </w:rPr>
        <w:t>step-parents CHS student</w:t>
      </w:r>
    </w:p>
    <w:p w:rsidR="00CE4C9F" w:rsidRDefault="00CE4C9F">
      <w:pPr>
        <w:pStyle w:val="BodyText"/>
        <w:spacing w:before="9"/>
        <w:rPr>
          <w:rFonts w:ascii="Courier New"/>
          <w:sz w:val="27"/>
        </w:rPr>
      </w:pPr>
    </w:p>
    <w:p w:rsidR="00CE4C9F" w:rsidRDefault="00C85DFB">
      <w:pPr>
        <w:pStyle w:val="BodyText"/>
        <w:spacing w:line="350" w:lineRule="auto"/>
        <w:ind w:left="1010" w:right="1461" w:firstLine="678"/>
        <w:jc w:val="both"/>
        <w:rPr>
          <w:rFonts w:ascii="Courier New"/>
        </w:rPr>
      </w:pPr>
      <w:r>
        <w:rPr>
          <w:rFonts w:ascii="Courier New"/>
          <w:w w:val="110"/>
        </w:rPr>
        <w:t>Lyndsie Deyle advised this investigator that she was not in the cafeteria during this incident. She stated that she was in her math class and had not seen</w:t>
      </w:r>
      <w:r>
        <w:rPr>
          <w:rFonts w:ascii="Courier New"/>
          <w:spacing w:val="-61"/>
          <w:w w:val="110"/>
        </w:rPr>
        <w:t xml:space="preserve"> </w:t>
      </w:r>
      <w:r>
        <w:rPr>
          <w:rFonts w:ascii="Courier New"/>
          <w:w w:val="110"/>
        </w:rPr>
        <w:t>anything.</w:t>
      </w:r>
    </w:p>
    <w:p w:rsidR="00CE4C9F" w:rsidRDefault="00CE4C9F">
      <w:pPr>
        <w:pStyle w:val="BodyText"/>
        <w:spacing w:before="3"/>
        <w:rPr>
          <w:rFonts w:ascii="Courier New"/>
          <w:sz w:val="30"/>
        </w:rPr>
      </w:pPr>
    </w:p>
    <w:p w:rsidR="00CE4C9F" w:rsidRDefault="00C85DFB">
      <w:pPr>
        <w:pStyle w:val="BodyText"/>
        <w:ind w:left="1698"/>
        <w:rPr>
          <w:rFonts w:ascii="Courier New"/>
        </w:rPr>
      </w:pPr>
      <w:r>
        <w:rPr>
          <w:rFonts w:ascii="Courier New"/>
          <w:w w:val="110"/>
        </w:rPr>
        <w:t>Nothing further.</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4"/>
        <w:rPr>
          <w:rFonts w:ascii="Courier New"/>
          <w:sz w:val="17"/>
        </w:rPr>
      </w:pPr>
    </w:p>
    <w:p w:rsidR="00CE4C9F" w:rsidRDefault="00CE4C9F">
      <w:pPr>
        <w:rPr>
          <w:rFonts w:ascii="Courier New"/>
          <w:sz w:val="17"/>
        </w:rPr>
        <w:sectPr w:rsidR="00CE4C9F">
          <w:type w:val="continuous"/>
          <w:pgSz w:w="12240" w:h="15840"/>
          <w:pgMar w:top="680" w:right="260" w:bottom="280" w:left="60" w:header="720" w:footer="720" w:gutter="0"/>
          <w:cols w:space="720"/>
        </w:sectPr>
      </w:pPr>
    </w:p>
    <w:p w:rsidR="00CE4C9F" w:rsidRDefault="00CE4C9F">
      <w:pPr>
        <w:tabs>
          <w:tab w:val="left" w:pos="4109"/>
        </w:tabs>
        <w:spacing w:before="190" w:line="137" w:lineRule="exact"/>
        <w:ind w:left="1190"/>
      </w:pPr>
    </w:p>
    <w:p w:rsidR="00CE4C9F" w:rsidRDefault="00CE4C9F">
      <w:pPr>
        <w:spacing w:line="137" w:lineRule="exact"/>
        <w:sectPr w:rsidR="00CE4C9F">
          <w:type w:val="continuous"/>
          <w:pgSz w:w="12240" w:h="15840"/>
          <w:pgMar w:top="680" w:right="260" w:bottom="280" w:left="60" w:header="720" w:footer="720" w:gutter="0"/>
          <w:cols w:num="2" w:space="720" w:equalWidth="0">
            <w:col w:w="2504" w:space="3508"/>
            <w:col w:w="5908"/>
          </w:cols>
        </w:sectPr>
      </w:pPr>
    </w:p>
    <w:p w:rsidR="00CE4C9F" w:rsidRPr="00240AAA" w:rsidRDefault="00C85DFB" w:rsidP="00240AAA">
      <w:pPr>
        <w:spacing w:line="473" w:lineRule="exact"/>
        <w:ind w:right="1130"/>
        <w:rPr>
          <w:sz w:val="61"/>
        </w:rPr>
      </w:pPr>
      <w:r>
        <w:rPr>
          <w:rFonts w:ascii="Courier New"/>
          <w:w w:val="110"/>
          <w:sz w:val="21"/>
        </w:rPr>
        <w:tab/>
      </w:r>
      <w:r>
        <w:rPr>
          <w:rFonts w:ascii="Arial"/>
          <w:w w:val="110"/>
          <w:position w:val="13"/>
          <w:sz w:val="26"/>
        </w:rPr>
        <w:t>'</w:t>
      </w:r>
    </w:p>
    <w:p w:rsidR="00CE4C9F" w:rsidRDefault="00CE4C9F">
      <w:pPr>
        <w:rPr>
          <w:rFonts w:ascii="Arial"/>
          <w:sz w:val="26"/>
        </w:rPr>
        <w:sectPr w:rsidR="00CE4C9F">
          <w:type w:val="continuous"/>
          <w:pgSz w:w="12240" w:h="15840"/>
          <w:pgMar w:top="680" w:right="260" w:bottom="280" w:left="60" w:header="720" w:footer="720" w:gutter="0"/>
          <w:cols w:num="2" w:space="720" w:equalWidth="0">
            <w:col w:w="2757" w:space="3618"/>
            <w:col w:w="5545"/>
          </w:cols>
        </w:sectPr>
      </w:pPr>
    </w:p>
    <w:p w:rsidR="00CE4C9F" w:rsidRDefault="00CE4C9F">
      <w:pPr>
        <w:pStyle w:val="BodyText"/>
        <w:spacing w:before="3"/>
        <w:rPr>
          <w:rFonts w:ascii="Arial"/>
          <w:sz w:val="27"/>
        </w:rPr>
      </w:pPr>
    </w:p>
    <w:p w:rsidR="00CE4C9F" w:rsidRDefault="00C85DFB">
      <w:pPr>
        <w:spacing w:before="91"/>
        <w:ind w:right="1665"/>
        <w:jc w:val="right"/>
        <w:rPr>
          <w:b/>
          <w:sz w:val="24"/>
        </w:rPr>
      </w:pPr>
      <w:r>
        <w:rPr>
          <w:b/>
          <w:sz w:val="24"/>
        </w:rPr>
        <w:t>JC</w:t>
      </w:r>
      <w:r w:rsidR="00240AAA">
        <w:rPr>
          <w:b/>
          <w:sz w:val="24"/>
        </w:rPr>
        <w:t>-</w:t>
      </w:r>
      <w:r>
        <w:rPr>
          <w:b/>
          <w:sz w:val="24"/>
        </w:rPr>
        <w:t>001</w:t>
      </w:r>
      <w:r w:rsidR="00240AAA">
        <w:rPr>
          <w:sz w:val="24"/>
        </w:rPr>
        <w:t>-</w:t>
      </w:r>
      <w:r>
        <w:rPr>
          <w:sz w:val="24"/>
        </w:rPr>
        <w:t xml:space="preserve"> </w:t>
      </w:r>
      <w:r>
        <w:rPr>
          <w:b/>
          <w:sz w:val="24"/>
        </w:rPr>
        <w:t>001394</w:t>
      </w:r>
    </w:p>
    <w:p w:rsidR="00CE4C9F" w:rsidRDefault="00C85DFB">
      <w:pPr>
        <w:spacing w:before="49"/>
        <w:ind w:right="632"/>
        <w:jc w:val="center"/>
        <w:rPr>
          <w:sz w:val="19"/>
        </w:rPr>
      </w:pPr>
      <w:r>
        <w:rPr>
          <w:w w:val="110"/>
          <w:sz w:val="19"/>
        </w:rPr>
        <w:t>1</w:t>
      </w:r>
    </w:p>
    <w:p w:rsidR="00CE4C9F" w:rsidRDefault="00CE4C9F">
      <w:pPr>
        <w:jc w:val="center"/>
        <w:rPr>
          <w:sz w:val="19"/>
        </w:rPr>
        <w:sectPr w:rsidR="00CE4C9F">
          <w:type w:val="continuous"/>
          <w:pgSz w:w="12240" w:h="15840"/>
          <w:pgMar w:top="680" w:right="260" w:bottom="280" w:left="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3"/>
        </w:rPr>
      </w:pPr>
    </w:p>
    <w:p w:rsidR="00CE4C9F" w:rsidRDefault="00C85DFB">
      <w:pPr>
        <w:ind w:left="6547"/>
        <w:rPr>
          <w:rFonts w:ascii="Courier New"/>
          <w:sz w:val="23"/>
        </w:rPr>
      </w:pPr>
      <w:bookmarkStart w:id="392" w:name="_bookmark394"/>
      <w:bookmarkEnd w:id="392"/>
      <w:r>
        <w:rPr>
          <w:rFonts w:ascii="Courier New"/>
          <w:w w:val="90"/>
          <w:sz w:val="23"/>
        </w:rPr>
        <w:t>DIMANNA, MICHELLE</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85DFB">
      <w:pPr>
        <w:spacing w:before="223"/>
        <w:ind w:right="108"/>
        <w:jc w:val="right"/>
        <w:rPr>
          <w:sz w:val="25"/>
        </w:rPr>
      </w:pPr>
      <w:r>
        <w:rPr>
          <w:w w:val="105"/>
          <w:sz w:val="25"/>
        </w:rPr>
        <w:t>J</w:t>
      </w:r>
      <w:r w:rsidR="00240AAA">
        <w:rPr>
          <w:w w:val="105"/>
          <w:sz w:val="25"/>
        </w:rPr>
        <w:t>C</w:t>
      </w:r>
      <w:r>
        <w:rPr>
          <w:w w:val="105"/>
          <w:sz w:val="25"/>
        </w:rPr>
        <w:t>-001-0</w:t>
      </w:r>
      <w:r w:rsidR="00240AAA">
        <w:rPr>
          <w:w w:val="105"/>
          <w:sz w:val="25"/>
        </w:rPr>
        <w:t>1</w:t>
      </w:r>
      <w:r>
        <w:rPr>
          <w:w w:val="105"/>
          <w:sz w:val="25"/>
        </w:rPr>
        <w:t>395</w:t>
      </w:r>
    </w:p>
    <w:p w:rsidR="00CE4C9F" w:rsidRDefault="00CE4C9F">
      <w:pPr>
        <w:jc w:val="right"/>
        <w:rPr>
          <w:sz w:val="25"/>
        </w:rPr>
        <w:sectPr w:rsidR="00CE4C9F">
          <w:pgSz w:w="12240" w:h="15840"/>
          <w:pgMar w:top="1500" w:right="260" w:bottom="280" w:left="60" w:header="720" w:footer="720" w:gutter="0"/>
          <w:cols w:space="720"/>
        </w:sectPr>
      </w:pPr>
    </w:p>
    <w:tbl>
      <w:tblPr>
        <w:tblW w:w="0" w:type="auto"/>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7"/>
        <w:gridCol w:w="780"/>
        <w:gridCol w:w="1079"/>
        <w:gridCol w:w="2870"/>
        <w:gridCol w:w="2494"/>
      </w:tblGrid>
      <w:tr w:rsidR="00CE4C9F">
        <w:trPr>
          <w:trHeight w:val="618"/>
        </w:trPr>
        <w:tc>
          <w:tcPr>
            <w:tcW w:w="3467" w:type="dxa"/>
            <w:tcBorders>
              <w:top w:val="nil"/>
              <w:left w:val="nil"/>
            </w:tcBorders>
          </w:tcPr>
          <w:p w:rsidR="00A17217" w:rsidRDefault="00A17217">
            <w:pPr>
              <w:pStyle w:val="TableParagraph"/>
              <w:tabs>
                <w:tab w:val="left" w:pos="2175"/>
              </w:tabs>
              <w:spacing w:before="62"/>
              <w:ind w:left="569"/>
              <w:rPr>
                <w:b/>
              </w:rPr>
            </w:pPr>
            <w:bookmarkStart w:id="393" w:name="_bookmark395"/>
            <w:bookmarkEnd w:id="393"/>
            <w:r>
              <w:rPr>
                <w:b/>
              </w:rPr>
              <w:lastRenderedPageBreak/>
              <w:t>CONTI</w:t>
            </w:r>
            <w:r w:rsidR="00C85DFB">
              <w:rPr>
                <w:b/>
              </w:rPr>
              <w:t>NUATION</w:t>
            </w:r>
          </w:p>
          <w:p w:rsidR="00CE4C9F" w:rsidRDefault="00A17217">
            <w:pPr>
              <w:pStyle w:val="TableParagraph"/>
              <w:tabs>
                <w:tab w:val="left" w:pos="2175"/>
              </w:tabs>
              <w:spacing w:before="62"/>
              <w:ind w:left="569"/>
              <w:rPr>
                <w:rFonts w:ascii="Arial" w:hAnsi="Arial"/>
                <w:sz w:val="28"/>
              </w:rPr>
            </w:pPr>
            <w:r>
              <w:rPr>
                <w:b/>
              </w:rPr>
              <w:t>SUPPLEMENT</w:t>
            </w:r>
            <w:r w:rsidR="00C85DFB">
              <w:rPr>
                <w:b/>
              </w:rPr>
              <w:tab/>
            </w:r>
          </w:p>
        </w:tc>
        <w:tc>
          <w:tcPr>
            <w:tcW w:w="1859" w:type="dxa"/>
            <w:gridSpan w:val="2"/>
            <w:tcBorders>
              <w:bottom w:val="single" w:sz="18" w:space="0" w:color="000000"/>
            </w:tcBorders>
          </w:tcPr>
          <w:p w:rsidR="00CE4C9F" w:rsidRDefault="00C85DFB">
            <w:pPr>
              <w:pStyle w:val="TableParagraph"/>
              <w:spacing w:before="145" w:line="259" w:lineRule="exact"/>
              <w:ind w:left="131"/>
              <w:rPr>
                <w:b/>
                <w:sz w:val="24"/>
              </w:rPr>
            </w:pPr>
            <w:r>
              <w:rPr>
                <w:b/>
                <w:sz w:val="24"/>
              </w:rPr>
              <w:t>JCSO</w:t>
            </w:r>
          </w:p>
        </w:tc>
        <w:tc>
          <w:tcPr>
            <w:tcW w:w="2870" w:type="dxa"/>
            <w:tcBorders>
              <w:bottom w:val="single" w:sz="18" w:space="0" w:color="000000"/>
              <w:right w:val="single" w:sz="18" w:space="0" w:color="000000"/>
            </w:tcBorders>
          </w:tcPr>
          <w:p w:rsidR="00CE4C9F" w:rsidRDefault="00C85DFB">
            <w:pPr>
              <w:pStyle w:val="TableParagraph"/>
              <w:spacing w:before="154" w:line="249" w:lineRule="exact"/>
              <w:ind w:left="129"/>
              <w:rPr>
                <w:b/>
                <w:sz w:val="24"/>
              </w:rPr>
            </w:pPr>
            <w:r>
              <w:rPr>
                <w:b/>
                <w:sz w:val="24"/>
              </w:rPr>
              <w:t>ESTER</w:t>
            </w:r>
          </w:p>
        </w:tc>
        <w:tc>
          <w:tcPr>
            <w:tcW w:w="2494" w:type="dxa"/>
            <w:tcBorders>
              <w:top w:val="single" w:sz="18" w:space="0" w:color="000000"/>
              <w:left w:val="single" w:sz="18" w:space="0" w:color="000000"/>
              <w:bottom w:val="single" w:sz="18" w:space="0" w:color="000000"/>
            </w:tcBorders>
          </w:tcPr>
          <w:p w:rsidR="00CE4C9F" w:rsidRDefault="00C85DFB">
            <w:pPr>
              <w:pStyle w:val="TableParagraph"/>
              <w:spacing w:before="49"/>
              <w:ind w:left="115"/>
              <w:rPr>
                <w:sz w:val="15"/>
              </w:rPr>
            </w:pPr>
            <w:r>
              <w:rPr>
                <w:sz w:val="15"/>
              </w:rPr>
              <w:t>Case Report</w:t>
            </w:r>
            <w:r>
              <w:rPr>
                <w:spacing w:val="1"/>
                <w:sz w:val="15"/>
              </w:rPr>
              <w:t xml:space="preserve"> </w:t>
            </w:r>
            <w:r>
              <w:rPr>
                <w:sz w:val="15"/>
              </w:rPr>
              <w:t>No</w:t>
            </w:r>
          </w:p>
          <w:p w:rsidR="00CE4C9F" w:rsidRDefault="00CE4C9F">
            <w:pPr>
              <w:pStyle w:val="TableParagraph"/>
              <w:spacing w:before="7"/>
              <w:rPr>
                <w:sz w:val="12"/>
              </w:rPr>
            </w:pPr>
          </w:p>
          <w:p w:rsidR="00CE4C9F" w:rsidRDefault="00C85DFB">
            <w:pPr>
              <w:pStyle w:val="TableParagraph"/>
              <w:ind w:left="114"/>
              <w:rPr>
                <w:rFonts w:ascii="Arial"/>
                <w:b/>
                <w:sz w:val="20"/>
              </w:rPr>
            </w:pPr>
            <w:r>
              <w:rPr>
                <w:rFonts w:ascii="Arial"/>
                <w:b/>
                <w:w w:val="105"/>
                <w:sz w:val="20"/>
              </w:rPr>
              <w:t>99-7625-K</w:t>
            </w:r>
          </w:p>
        </w:tc>
      </w:tr>
      <w:tr w:rsidR="00CE4C9F">
        <w:trPr>
          <w:trHeight w:val="493"/>
        </w:trPr>
        <w:tc>
          <w:tcPr>
            <w:tcW w:w="4247" w:type="dxa"/>
            <w:gridSpan w:val="2"/>
            <w:tcBorders>
              <w:bottom w:val="nil"/>
              <w:right w:val="single" w:sz="18" w:space="0" w:color="000000"/>
            </w:tcBorders>
          </w:tcPr>
          <w:p w:rsidR="00CE4C9F" w:rsidRDefault="00CE4C9F">
            <w:pPr>
              <w:pStyle w:val="TableParagraph"/>
              <w:tabs>
                <w:tab w:val="left" w:pos="2163"/>
              </w:tabs>
              <w:spacing w:line="63" w:lineRule="exact"/>
              <w:ind w:left="132"/>
              <w:rPr>
                <w:rFonts w:ascii="Arial"/>
                <w:sz w:val="41"/>
              </w:rPr>
            </w:pPr>
          </w:p>
          <w:p w:rsidR="00CE4C9F" w:rsidRDefault="00CE4C9F">
            <w:pPr>
              <w:pStyle w:val="TableParagraph"/>
              <w:spacing w:line="141" w:lineRule="exact"/>
              <w:ind w:left="128"/>
              <w:rPr>
                <w:sz w:val="16"/>
              </w:rPr>
            </w:pPr>
          </w:p>
        </w:tc>
        <w:tc>
          <w:tcPr>
            <w:tcW w:w="3949"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0"/>
              <w:ind w:left="110"/>
              <w:rPr>
                <w:sz w:val="15"/>
              </w:rPr>
            </w:pPr>
            <w:r>
              <w:rPr>
                <w:w w:val="95"/>
                <w:sz w:val="15"/>
              </w:rPr>
              <w:t xml:space="preserve">Victim </w:t>
            </w:r>
          </w:p>
        </w:tc>
        <w:tc>
          <w:tcPr>
            <w:tcW w:w="2494" w:type="dxa"/>
            <w:tcBorders>
              <w:top w:val="single" w:sz="18" w:space="0" w:color="000000"/>
              <w:left w:val="single" w:sz="18" w:space="0" w:color="000000"/>
            </w:tcBorders>
          </w:tcPr>
          <w:p w:rsidR="00CE4C9F" w:rsidRDefault="00A17217">
            <w:pPr>
              <w:pStyle w:val="TableParagraph"/>
              <w:spacing w:before="39"/>
              <w:ind w:left="115"/>
              <w:rPr>
                <w:sz w:val="15"/>
              </w:rPr>
            </w:pPr>
            <w:r>
              <w:rPr>
                <w:w w:val="110"/>
                <w:sz w:val="15"/>
              </w:rPr>
              <w:t>Date</w:t>
            </w:r>
            <w:r w:rsidR="00C85DFB">
              <w:rPr>
                <w:w w:val="110"/>
                <w:sz w:val="15"/>
              </w:rPr>
              <w:t xml:space="preserve"> </w:t>
            </w:r>
            <w:r w:rsidR="00C85DFB">
              <w:rPr>
                <w:w w:val="110"/>
                <w:sz w:val="16"/>
              </w:rPr>
              <w:t xml:space="preserve">This </w:t>
            </w:r>
            <w:r w:rsidR="00C85DFB">
              <w:rPr>
                <w:w w:val="110"/>
                <w:sz w:val="15"/>
              </w:rPr>
              <w:t>Report</w:t>
            </w:r>
          </w:p>
          <w:p w:rsidR="00CE4C9F" w:rsidRDefault="00C85DFB">
            <w:pPr>
              <w:pStyle w:val="TableParagraph"/>
              <w:spacing w:before="76" w:line="174" w:lineRule="exact"/>
              <w:ind w:left="112"/>
              <w:rPr>
                <w:rFonts w:ascii="Arial"/>
                <w:b/>
                <w:sz w:val="20"/>
              </w:rPr>
            </w:pPr>
            <w:r>
              <w:rPr>
                <w:rFonts w:ascii="Arial"/>
                <w:b/>
                <w:w w:val="105"/>
                <w:sz w:val="20"/>
              </w:rPr>
              <w:t>07-01-99</w:t>
            </w:r>
          </w:p>
        </w:tc>
      </w:tr>
      <w:tr w:rsidR="00CE4C9F">
        <w:trPr>
          <w:trHeight w:val="592"/>
        </w:trPr>
        <w:tc>
          <w:tcPr>
            <w:tcW w:w="4247" w:type="dxa"/>
            <w:gridSpan w:val="2"/>
            <w:tcBorders>
              <w:top w:val="nil"/>
              <w:right w:val="single" w:sz="18" w:space="0" w:color="000000"/>
            </w:tcBorders>
          </w:tcPr>
          <w:p w:rsidR="00CE4C9F" w:rsidRDefault="00C85DFB" w:rsidP="00A17217">
            <w:pPr>
              <w:pStyle w:val="TableParagraph"/>
              <w:tabs>
                <w:tab w:val="left" w:pos="608"/>
                <w:tab w:val="left" w:pos="1222"/>
              </w:tabs>
              <w:spacing w:before="49"/>
              <w:rPr>
                <w:b/>
                <w:sz w:val="18"/>
              </w:rPr>
            </w:pPr>
            <w:r>
              <w:rPr>
                <w:w w:val="105"/>
                <w:position w:val="1"/>
                <w:sz w:val="14"/>
              </w:rPr>
              <w:tab/>
            </w:r>
            <w:r>
              <w:rPr>
                <w:rFonts w:ascii="Arial"/>
                <w:w w:val="105"/>
                <w:position w:val="1"/>
                <w:sz w:val="13"/>
              </w:rPr>
              <w:t xml:space="preserve">X </w:t>
            </w:r>
            <w:r>
              <w:rPr>
                <w:b/>
                <w:w w:val="105"/>
                <w:position w:val="1"/>
                <w:sz w:val="18"/>
              </w:rPr>
              <w:t>First Degree</w:t>
            </w:r>
            <w:r>
              <w:rPr>
                <w:b/>
                <w:spacing w:val="-4"/>
                <w:w w:val="105"/>
                <w:position w:val="1"/>
                <w:sz w:val="18"/>
              </w:rPr>
              <w:t xml:space="preserve"> </w:t>
            </w:r>
            <w:r>
              <w:rPr>
                <w:b/>
                <w:w w:val="105"/>
                <w:position w:val="1"/>
                <w:sz w:val="18"/>
              </w:rPr>
              <w:t>Murder</w:t>
            </w:r>
          </w:p>
          <w:p w:rsidR="00CE4C9F" w:rsidRDefault="00CE4C9F">
            <w:pPr>
              <w:pStyle w:val="TableParagraph"/>
              <w:tabs>
                <w:tab w:val="left" w:pos="1216"/>
              </w:tabs>
              <w:spacing w:before="83" w:line="233" w:lineRule="exact"/>
              <w:ind w:left="141"/>
              <w:rPr>
                <w:rFonts w:ascii="Arial" w:hAnsi="Arial"/>
              </w:rPr>
            </w:pPr>
          </w:p>
        </w:tc>
        <w:tc>
          <w:tcPr>
            <w:tcW w:w="3949" w:type="dxa"/>
            <w:gridSpan w:val="2"/>
            <w:tcBorders>
              <w:top w:val="single" w:sz="18" w:space="0" w:color="000000"/>
              <w:left w:val="single" w:sz="18" w:space="0" w:color="000000"/>
              <w:right w:val="single" w:sz="18" w:space="0" w:color="000000"/>
            </w:tcBorders>
          </w:tcPr>
          <w:p w:rsidR="00CE4C9F" w:rsidRDefault="00CE4C9F">
            <w:pPr>
              <w:pStyle w:val="TableParagraph"/>
              <w:tabs>
                <w:tab w:val="left" w:pos="1521"/>
                <w:tab w:val="left" w:pos="2576"/>
                <w:tab w:val="left" w:pos="3650"/>
              </w:tabs>
              <w:spacing w:before="35" w:line="234" w:lineRule="exact"/>
              <w:ind w:left="328"/>
              <w:rPr>
                <w:rFonts w:ascii="Arial" w:hAnsi="Arial"/>
              </w:rPr>
            </w:pPr>
          </w:p>
        </w:tc>
        <w:tc>
          <w:tcPr>
            <w:tcW w:w="2494" w:type="dxa"/>
            <w:tcBorders>
              <w:left w:val="single" w:sz="18" w:space="0" w:color="000000"/>
            </w:tcBorders>
          </w:tcPr>
          <w:p w:rsidR="00CE4C9F" w:rsidRDefault="00C85DFB">
            <w:pPr>
              <w:pStyle w:val="TableParagraph"/>
              <w:tabs>
                <w:tab w:val="left" w:pos="1514"/>
                <w:tab w:val="left" w:pos="2224"/>
              </w:tabs>
              <w:spacing w:before="87"/>
              <w:ind w:left="118"/>
              <w:rPr>
                <w:rFonts w:ascii="Arial" w:hAnsi="Arial"/>
              </w:rPr>
            </w:pPr>
            <w:r>
              <w:rPr>
                <w:position w:val="1"/>
                <w:sz w:val="16"/>
              </w:rPr>
              <w:t>Recommend</w:t>
            </w:r>
            <w:r>
              <w:rPr>
                <w:spacing w:val="-19"/>
                <w:position w:val="1"/>
                <w:sz w:val="16"/>
              </w:rPr>
              <w:t xml:space="preserve"> </w:t>
            </w:r>
            <w:r>
              <w:rPr>
                <w:position w:val="1"/>
                <w:sz w:val="16"/>
              </w:rPr>
              <w:t>Case;</w:t>
            </w:r>
            <w:r>
              <w:rPr>
                <w:position w:val="1"/>
                <w:sz w:val="16"/>
              </w:rPr>
              <w:tab/>
            </w:r>
            <w:r>
              <w:rPr>
                <w:sz w:val="16"/>
              </w:rPr>
              <w:t>Review</w:t>
            </w:r>
            <w:r>
              <w:rPr>
                <w:sz w:val="16"/>
              </w:rPr>
              <w:tab/>
            </w:r>
            <w:r>
              <w:rPr>
                <w:rFonts w:ascii="Arial" w:hAnsi="Arial"/>
                <w:position w:val="-4"/>
              </w:rPr>
              <w:t>□</w:t>
            </w:r>
          </w:p>
          <w:p w:rsidR="00CE4C9F" w:rsidRDefault="00C85DFB">
            <w:pPr>
              <w:pStyle w:val="TableParagraph"/>
              <w:tabs>
                <w:tab w:val="left" w:pos="2214"/>
              </w:tabs>
              <w:spacing w:before="45" w:line="184" w:lineRule="exact"/>
              <w:ind w:left="1463"/>
              <w:rPr>
                <w:rFonts w:ascii="Arial" w:hAnsi="Arial"/>
              </w:rPr>
            </w:pPr>
            <w:r>
              <w:rPr>
                <w:sz w:val="15"/>
              </w:rPr>
              <w:t>Closure</w:t>
            </w:r>
            <w:r>
              <w:rPr>
                <w:sz w:val="15"/>
              </w:rPr>
              <w:tab/>
            </w:r>
            <w:r>
              <w:rPr>
                <w:rFonts w:ascii="Arial" w:hAnsi="Arial"/>
                <w:position w:val="-3"/>
              </w:rPr>
              <w:t>□</w:t>
            </w:r>
          </w:p>
        </w:tc>
      </w:tr>
    </w:tbl>
    <w:p w:rsidR="00A17217" w:rsidRDefault="00A17217">
      <w:pPr>
        <w:spacing w:before="91"/>
        <w:ind w:left="669"/>
        <w:rPr>
          <w:b/>
          <w:u w:val="thick"/>
        </w:rPr>
      </w:pPr>
    </w:p>
    <w:p w:rsidR="00CE4C9F" w:rsidRDefault="00C85DFB">
      <w:pPr>
        <w:spacing w:before="91"/>
        <w:ind w:left="669"/>
        <w:rPr>
          <w:b/>
        </w:rPr>
      </w:pPr>
      <w:r>
        <w:rPr>
          <w:b/>
          <w:u w:val="thick"/>
        </w:rPr>
        <w:t>WITNESS</w:t>
      </w:r>
    </w:p>
    <w:p w:rsidR="00CE4C9F" w:rsidRDefault="00CE4C9F">
      <w:pPr>
        <w:pStyle w:val="BodyText"/>
        <w:rPr>
          <w:b/>
          <w:sz w:val="24"/>
        </w:rPr>
      </w:pPr>
    </w:p>
    <w:p w:rsidR="00CE4C9F" w:rsidRDefault="00CE4C9F">
      <w:pPr>
        <w:pStyle w:val="BodyText"/>
        <w:spacing w:before="8"/>
        <w:rPr>
          <w:b/>
        </w:rPr>
      </w:pPr>
    </w:p>
    <w:p w:rsidR="00CE4C9F" w:rsidRDefault="00C85DFB">
      <w:pPr>
        <w:pStyle w:val="BodyText"/>
        <w:ind w:left="668"/>
      </w:pPr>
      <w:r>
        <w:t>DIMANNA, MICHELLE, DOB/10-19-70</w:t>
      </w:r>
    </w:p>
    <w:p w:rsidR="00CE4C9F" w:rsidRDefault="00C85DFB">
      <w:pPr>
        <w:spacing w:before="153"/>
        <w:ind w:left="659"/>
        <w:rPr>
          <w:sz w:val="20"/>
        </w:rPr>
      </w:pPr>
      <w:r>
        <w:rPr>
          <w:w w:val="105"/>
          <w:sz w:val="20"/>
        </w:rPr>
        <w:t>4433 South Devinny Street</w:t>
      </w:r>
    </w:p>
    <w:p w:rsidR="00CE4C9F" w:rsidRDefault="00C85DFB">
      <w:pPr>
        <w:pStyle w:val="BodyText"/>
        <w:spacing w:before="155" w:line="381" w:lineRule="auto"/>
        <w:ind w:left="663" w:right="9232" w:firstLine="5"/>
      </w:pPr>
      <w:r>
        <w:rPr>
          <w:w w:val="95"/>
        </w:rPr>
        <w:t xml:space="preserve">Morrison, Colorado </w:t>
      </w:r>
      <w:r>
        <w:t>(303) 697-1401</w:t>
      </w:r>
    </w:p>
    <w:p w:rsidR="00CE4C9F" w:rsidRDefault="00C85DFB">
      <w:pPr>
        <w:pStyle w:val="BodyText"/>
        <w:spacing w:before="1"/>
        <w:ind w:left="669"/>
      </w:pPr>
      <w:r>
        <w:t>Work: Columbine High School/math teacher</w:t>
      </w:r>
    </w:p>
    <w:p w:rsidR="00CE4C9F" w:rsidRDefault="00CE4C9F">
      <w:pPr>
        <w:pStyle w:val="BodyText"/>
        <w:rPr>
          <w:sz w:val="20"/>
        </w:rPr>
      </w:pPr>
    </w:p>
    <w:p w:rsidR="00CE4C9F" w:rsidRDefault="00CE4C9F">
      <w:pPr>
        <w:pStyle w:val="BodyText"/>
        <w:rPr>
          <w:sz w:val="18"/>
        </w:rPr>
      </w:pPr>
    </w:p>
    <w:p w:rsidR="00CE4C9F" w:rsidRDefault="00C85DFB">
      <w:pPr>
        <w:spacing w:before="91"/>
        <w:ind w:left="667"/>
        <w:rPr>
          <w:b/>
        </w:rPr>
      </w:pPr>
      <w:r>
        <w:rPr>
          <w:b/>
          <w:u w:val="thick"/>
        </w:rPr>
        <w:t>INVESTIGATION</w:t>
      </w:r>
      <w:r>
        <w:rPr>
          <w:b/>
        </w:rPr>
        <w:t>,</w:t>
      </w:r>
    </w:p>
    <w:p w:rsidR="00CE4C9F" w:rsidRDefault="00CE4C9F">
      <w:pPr>
        <w:pStyle w:val="BodyText"/>
        <w:rPr>
          <w:b/>
          <w:sz w:val="24"/>
        </w:rPr>
      </w:pPr>
    </w:p>
    <w:p w:rsidR="00CE4C9F" w:rsidRDefault="00CE4C9F">
      <w:pPr>
        <w:pStyle w:val="BodyText"/>
        <w:spacing w:before="8"/>
        <w:rPr>
          <w:b/>
        </w:rPr>
      </w:pPr>
    </w:p>
    <w:p w:rsidR="00CE4C9F" w:rsidRDefault="00C85DFB">
      <w:pPr>
        <w:pStyle w:val="BodyText"/>
        <w:spacing w:line="386" w:lineRule="auto"/>
        <w:ind w:left="664" w:right="968" w:hanging="3"/>
        <w:jc w:val="both"/>
      </w:pPr>
      <w:r>
        <w:rPr>
          <w:rFonts w:ascii="Arial"/>
        </w:rPr>
        <w:t>On</w:t>
      </w:r>
      <w:r>
        <w:rPr>
          <w:rFonts w:ascii="Arial"/>
          <w:spacing w:val="-42"/>
        </w:rPr>
        <w:t xml:space="preserve"> </w:t>
      </w:r>
      <w:r>
        <w:t>Thursday,</w:t>
      </w:r>
      <w:r>
        <w:rPr>
          <w:spacing w:val="-26"/>
        </w:rPr>
        <w:t xml:space="preserve"> </w:t>
      </w:r>
      <w:r>
        <w:t>July</w:t>
      </w:r>
      <w:r>
        <w:rPr>
          <w:spacing w:val="-24"/>
        </w:rPr>
        <w:t xml:space="preserve"> </w:t>
      </w:r>
      <w:r>
        <w:t>1,</w:t>
      </w:r>
      <w:r>
        <w:rPr>
          <w:spacing w:val="-29"/>
        </w:rPr>
        <w:t xml:space="preserve"> </w:t>
      </w:r>
      <w:r>
        <w:t>1999,</w:t>
      </w:r>
      <w:r>
        <w:rPr>
          <w:spacing w:val="-29"/>
        </w:rPr>
        <w:t xml:space="preserve"> </w:t>
      </w:r>
      <w:r>
        <w:t>at</w:t>
      </w:r>
      <w:r>
        <w:rPr>
          <w:spacing w:val="-36"/>
        </w:rPr>
        <w:t xml:space="preserve"> </w:t>
      </w:r>
      <w:r>
        <w:t>approximately</w:t>
      </w:r>
      <w:r>
        <w:rPr>
          <w:spacing w:val="-16"/>
        </w:rPr>
        <w:t xml:space="preserve"> </w:t>
      </w:r>
      <w:r>
        <w:t>1200</w:t>
      </w:r>
      <w:r>
        <w:rPr>
          <w:spacing w:val="-27"/>
        </w:rPr>
        <w:t xml:space="preserve"> </w:t>
      </w:r>
      <w:r>
        <w:t>hours,</w:t>
      </w:r>
      <w:r>
        <w:rPr>
          <w:spacing w:val="-33"/>
        </w:rPr>
        <w:t xml:space="preserve"> </w:t>
      </w:r>
      <w:r>
        <w:t>I</w:t>
      </w:r>
      <w:r>
        <w:rPr>
          <w:spacing w:val="-29"/>
        </w:rPr>
        <w:t xml:space="preserve"> </w:t>
      </w:r>
      <w:r>
        <w:t>contacted</w:t>
      </w:r>
      <w:r>
        <w:rPr>
          <w:spacing w:val="-25"/>
        </w:rPr>
        <w:t xml:space="preserve"> </w:t>
      </w:r>
      <w:r>
        <w:t>witness</w:t>
      </w:r>
      <w:r>
        <w:rPr>
          <w:spacing w:val="-23"/>
        </w:rPr>
        <w:t xml:space="preserve"> </w:t>
      </w:r>
      <w:r>
        <w:t>Dimanna</w:t>
      </w:r>
      <w:r>
        <w:rPr>
          <w:spacing w:val="-35"/>
        </w:rPr>
        <w:t xml:space="preserve"> </w:t>
      </w:r>
      <w:r>
        <w:rPr>
          <w:rFonts w:ascii="Arial"/>
          <w:sz w:val="20"/>
        </w:rPr>
        <w:t>by</w:t>
      </w:r>
      <w:r>
        <w:rPr>
          <w:rFonts w:ascii="Arial"/>
          <w:spacing w:val="-32"/>
          <w:sz w:val="20"/>
        </w:rPr>
        <w:t xml:space="preserve"> </w:t>
      </w:r>
      <w:r>
        <w:t>telephone</w:t>
      </w:r>
      <w:r>
        <w:rPr>
          <w:spacing w:val="-26"/>
        </w:rPr>
        <w:t xml:space="preserve"> </w:t>
      </w:r>
      <w:r>
        <w:t>and</w:t>
      </w:r>
      <w:r>
        <w:rPr>
          <w:spacing w:val="-23"/>
        </w:rPr>
        <w:t xml:space="preserve"> </w:t>
      </w:r>
      <w:r>
        <w:t>informed</w:t>
      </w:r>
      <w:r>
        <w:rPr>
          <w:spacing w:val="-23"/>
        </w:rPr>
        <w:t xml:space="preserve"> </w:t>
      </w:r>
      <w:r>
        <w:t>her</w:t>
      </w:r>
      <w:r>
        <w:rPr>
          <w:spacing w:val="-32"/>
        </w:rPr>
        <w:t xml:space="preserve"> </w:t>
      </w:r>
      <w:r>
        <w:t>that</w:t>
      </w:r>
      <w:r>
        <w:rPr>
          <w:spacing w:val="-28"/>
        </w:rPr>
        <w:t xml:space="preserve"> </w:t>
      </w:r>
      <w:r>
        <w:t>I</w:t>
      </w:r>
      <w:r>
        <w:rPr>
          <w:spacing w:val="-30"/>
        </w:rPr>
        <w:t xml:space="preserve"> </w:t>
      </w:r>
      <w:r>
        <w:t>was contacting</w:t>
      </w:r>
      <w:r>
        <w:rPr>
          <w:spacing w:val="-29"/>
        </w:rPr>
        <w:t xml:space="preserve"> </w:t>
      </w:r>
      <w:r>
        <w:t>staff</w:t>
      </w:r>
      <w:r>
        <w:rPr>
          <w:spacing w:val="-35"/>
        </w:rPr>
        <w:t xml:space="preserve"> </w:t>
      </w:r>
      <w:r>
        <w:t>and</w:t>
      </w:r>
      <w:r>
        <w:rPr>
          <w:spacing w:val="-30"/>
        </w:rPr>
        <w:t xml:space="preserve"> </w:t>
      </w:r>
      <w:r>
        <w:t>faculty</w:t>
      </w:r>
      <w:r>
        <w:rPr>
          <w:spacing w:val="-26"/>
        </w:rPr>
        <w:t xml:space="preserve"> </w:t>
      </w:r>
      <w:r>
        <w:t>members</w:t>
      </w:r>
      <w:r>
        <w:rPr>
          <w:spacing w:val="-31"/>
        </w:rPr>
        <w:t xml:space="preserve"> </w:t>
      </w:r>
      <w:r>
        <w:t>to</w:t>
      </w:r>
      <w:r>
        <w:rPr>
          <w:spacing w:val="-32"/>
        </w:rPr>
        <w:t xml:space="preserve"> </w:t>
      </w:r>
      <w:r>
        <w:t>provide</w:t>
      </w:r>
      <w:r>
        <w:rPr>
          <w:spacing w:val="-31"/>
        </w:rPr>
        <w:t xml:space="preserve"> </w:t>
      </w:r>
      <w:r>
        <w:t>any</w:t>
      </w:r>
      <w:r>
        <w:rPr>
          <w:spacing w:val="-31"/>
        </w:rPr>
        <w:t xml:space="preserve"> </w:t>
      </w:r>
      <w:r>
        <w:t>additional</w:t>
      </w:r>
      <w:r>
        <w:rPr>
          <w:spacing w:val="-27"/>
        </w:rPr>
        <w:t xml:space="preserve"> </w:t>
      </w:r>
      <w:r>
        <w:t>pertinent</w:t>
      </w:r>
      <w:r>
        <w:rPr>
          <w:spacing w:val="-24"/>
        </w:rPr>
        <w:t xml:space="preserve"> </w:t>
      </w:r>
      <w:r>
        <w:t>information</w:t>
      </w:r>
      <w:r>
        <w:rPr>
          <w:spacing w:val="-28"/>
        </w:rPr>
        <w:t xml:space="preserve"> </w:t>
      </w:r>
      <w:r>
        <w:t>relative</w:t>
      </w:r>
      <w:r>
        <w:rPr>
          <w:spacing w:val="-27"/>
        </w:rPr>
        <w:t xml:space="preserve"> </w:t>
      </w:r>
      <w:r>
        <w:t>to</w:t>
      </w:r>
      <w:r>
        <w:rPr>
          <w:spacing w:val="-33"/>
        </w:rPr>
        <w:t xml:space="preserve"> </w:t>
      </w:r>
      <w:r>
        <w:t>this</w:t>
      </w:r>
      <w:r>
        <w:rPr>
          <w:spacing w:val="-33"/>
        </w:rPr>
        <w:t xml:space="preserve"> </w:t>
      </w:r>
      <w:r>
        <w:t>incident.</w:t>
      </w:r>
      <w:r>
        <w:rPr>
          <w:spacing w:val="-8"/>
        </w:rPr>
        <w:t xml:space="preserve"> </w:t>
      </w:r>
      <w:r>
        <w:t>Wi</w:t>
      </w:r>
      <w:r w:rsidR="00A17217">
        <w:t>tn</w:t>
      </w:r>
      <w:r>
        <w:t>ess</w:t>
      </w:r>
      <w:r>
        <w:rPr>
          <w:spacing w:val="-30"/>
        </w:rPr>
        <w:t xml:space="preserve"> </w:t>
      </w:r>
      <w:r>
        <w:t>Dimanna provided me with the following</w:t>
      </w:r>
      <w:r>
        <w:rPr>
          <w:spacing w:val="18"/>
        </w:rPr>
        <w:t xml:space="preserve"> </w:t>
      </w:r>
      <w:r>
        <w:t>information.</w:t>
      </w:r>
    </w:p>
    <w:p w:rsidR="00CE4C9F" w:rsidRDefault="00CE4C9F">
      <w:pPr>
        <w:pStyle w:val="BodyText"/>
        <w:rPr>
          <w:sz w:val="22"/>
        </w:rPr>
      </w:pPr>
    </w:p>
    <w:p w:rsidR="00CE4C9F" w:rsidRDefault="00C85DFB">
      <w:pPr>
        <w:pStyle w:val="BodyText"/>
        <w:spacing w:before="129" w:line="386" w:lineRule="auto"/>
        <w:ind w:left="658" w:right="968"/>
        <w:jc w:val="both"/>
      </w:pPr>
      <w:r>
        <w:t>She</w:t>
      </w:r>
      <w:r>
        <w:rPr>
          <w:spacing w:val="-21"/>
        </w:rPr>
        <w:t xml:space="preserve"> </w:t>
      </w:r>
      <w:r>
        <w:t>advised</w:t>
      </w:r>
      <w:r>
        <w:rPr>
          <w:spacing w:val="-20"/>
        </w:rPr>
        <w:t xml:space="preserve"> </w:t>
      </w:r>
      <w:r>
        <w:t>that</w:t>
      </w:r>
      <w:r>
        <w:rPr>
          <w:spacing w:val="-29"/>
        </w:rPr>
        <w:t xml:space="preserve"> </w:t>
      </w:r>
      <w:r>
        <w:t>during</w:t>
      </w:r>
      <w:r>
        <w:rPr>
          <w:spacing w:val="-24"/>
        </w:rPr>
        <w:t xml:space="preserve"> </w:t>
      </w:r>
      <w:r>
        <w:t>fifth</w:t>
      </w:r>
      <w:r>
        <w:rPr>
          <w:spacing w:val="-20"/>
        </w:rPr>
        <w:t xml:space="preserve"> </w:t>
      </w:r>
      <w:r>
        <w:t>hour.</w:t>
      </w:r>
      <w:r>
        <w:rPr>
          <w:spacing w:val="-30"/>
        </w:rPr>
        <w:t xml:space="preserve"> </w:t>
      </w:r>
      <w:r>
        <w:t>on</w:t>
      </w:r>
      <w:r>
        <w:rPr>
          <w:spacing w:val="-16"/>
        </w:rPr>
        <w:t xml:space="preserve"> </w:t>
      </w:r>
      <w:r>
        <w:t>April</w:t>
      </w:r>
      <w:r>
        <w:rPr>
          <w:spacing w:val="-23"/>
        </w:rPr>
        <w:t xml:space="preserve"> </w:t>
      </w:r>
      <w:r>
        <w:t>20,</w:t>
      </w:r>
      <w:r>
        <w:rPr>
          <w:spacing w:val="-30"/>
        </w:rPr>
        <w:t xml:space="preserve"> </w:t>
      </w:r>
      <w:r>
        <w:t>1999,</w:t>
      </w:r>
      <w:r>
        <w:rPr>
          <w:spacing w:val="-31"/>
        </w:rPr>
        <w:t xml:space="preserve"> </w:t>
      </w:r>
      <w:r>
        <w:t>she</w:t>
      </w:r>
      <w:r>
        <w:rPr>
          <w:spacing w:val="-30"/>
        </w:rPr>
        <w:t xml:space="preserve"> </w:t>
      </w:r>
      <w:r>
        <w:t>was</w:t>
      </w:r>
      <w:r>
        <w:rPr>
          <w:spacing w:val="-28"/>
        </w:rPr>
        <w:t xml:space="preserve"> </w:t>
      </w:r>
      <w:r>
        <w:t>in</w:t>
      </w:r>
      <w:r>
        <w:rPr>
          <w:spacing w:val="-24"/>
        </w:rPr>
        <w:t xml:space="preserve"> </w:t>
      </w:r>
      <w:r>
        <w:t>her</w:t>
      </w:r>
      <w:r>
        <w:rPr>
          <w:spacing w:val="-29"/>
        </w:rPr>
        <w:t xml:space="preserve"> </w:t>
      </w:r>
      <w:r>
        <w:t>office</w:t>
      </w:r>
      <w:r>
        <w:rPr>
          <w:spacing w:val="-29"/>
        </w:rPr>
        <w:t xml:space="preserve"> </w:t>
      </w:r>
      <w:r>
        <w:t>talking</w:t>
      </w:r>
      <w:r>
        <w:rPr>
          <w:spacing w:val="-18"/>
        </w:rPr>
        <w:t xml:space="preserve"> </w:t>
      </w:r>
      <w:r>
        <w:t>to</w:t>
      </w:r>
      <w:r>
        <w:rPr>
          <w:spacing w:val="-30"/>
        </w:rPr>
        <w:t xml:space="preserve"> </w:t>
      </w:r>
      <w:r>
        <w:t>another</w:t>
      </w:r>
      <w:r>
        <w:rPr>
          <w:spacing w:val="-23"/>
        </w:rPr>
        <w:t xml:space="preserve"> </w:t>
      </w:r>
      <w:r>
        <w:t>teacher,</w:t>
      </w:r>
      <w:r>
        <w:rPr>
          <w:spacing w:val="-17"/>
        </w:rPr>
        <w:t xml:space="preserve"> </w:t>
      </w:r>
      <w:r>
        <w:t>Lori</w:t>
      </w:r>
      <w:r>
        <w:rPr>
          <w:spacing w:val="-17"/>
        </w:rPr>
        <w:t xml:space="preserve"> </w:t>
      </w:r>
      <w:r>
        <w:t>McMul</w:t>
      </w:r>
      <w:r w:rsidR="00911DF4">
        <w:t>l</w:t>
      </w:r>
      <w:r>
        <w:t>in</w:t>
      </w:r>
      <w:r>
        <w:rPr>
          <w:spacing w:val="-18"/>
        </w:rPr>
        <w:t xml:space="preserve"> </w:t>
      </w:r>
      <w:r>
        <w:t>(unknown spelling on her first name) when she heard yelling and walked into the hallway area of the commons. where she overheard somebody</w:t>
      </w:r>
      <w:r>
        <w:rPr>
          <w:spacing w:val="4"/>
        </w:rPr>
        <w:t xml:space="preserve"> </w:t>
      </w:r>
      <w:r>
        <w:t>yell,</w:t>
      </w:r>
      <w:r>
        <w:rPr>
          <w:spacing w:val="-20"/>
        </w:rPr>
        <w:t xml:space="preserve"> </w:t>
      </w:r>
      <w:r>
        <w:t>"He's</w:t>
      </w:r>
      <w:r>
        <w:rPr>
          <w:spacing w:val="-20"/>
        </w:rPr>
        <w:t xml:space="preserve"> </w:t>
      </w:r>
      <w:r>
        <w:t>got</w:t>
      </w:r>
      <w:r>
        <w:rPr>
          <w:spacing w:val="-15"/>
        </w:rPr>
        <w:t xml:space="preserve"> </w:t>
      </w:r>
      <w:r>
        <w:t>a</w:t>
      </w:r>
      <w:r>
        <w:rPr>
          <w:spacing w:val="-18"/>
        </w:rPr>
        <w:t xml:space="preserve"> </w:t>
      </w:r>
      <w:r>
        <w:rPr>
          <w:sz w:val="20"/>
        </w:rPr>
        <w:t>gun."</w:t>
      </w:r>
      <w:r>
        <w:rPr>
          <w:spacing w:val="20"/>
          <w:sz w:val="20"/>
        </w:rPr>
        <w:t xml:space="preserve"> </w:t>
      </w:r>
      <w:r>
        <w:t>She</w:t>
      </w:r>
      <w:r>
        <w:rPr>
          <w:spacing w:val="-21"/>
        </w:rPr>
        <w:t xml:space="preserve"> </w:t>
      </w:r>
      <w:r>
        <w:t>also</w:t>
      </w:r>
      <w:r>
        <w:rPr>
          <w:spacing w:val="-12"/>
        </w:rPr>
        <w:t xml:space="preserve"> </w:t>
      </w:r>
      <w:r>
        <w:t>indicated</w:t>
      </w:r>
      <w:r>
        <w:rPr>
          <w:spacing w:val="-3"/>
        </w:rPr>
        <w:t xml:space="preserve"> </w:t>
      </w:r>
      <w:r>
        <w:t>the</w:t>
      </w:r>
      <w:r>
        <w:rPr>
          <w:spacing w:val="-14"/>
        </w:rPr>
        <w:t xml:space="preserve"> </w:t>
      </w:r>
      <w:r>
        <w:t>fire</w:t>
      </w:r>
      <w:r>
        <w:rPr>
          <w:spacing w:val="-13"/>
        </w:rPr>
        <w:t xml:space="preserve"> </w:t>
      </w:r>
      <w:r>
        <w:t>ala</w:t>
      </w:r>
      <w:r w:rsidR="00911DF4">
        <w:t>rm</w:t>
      </w:r>
      <w:r>
        <w:rPr>
          <w:spacing w:val="-15"/>
        </w:rPr>
        <w:t xml:space="preserve"> </w:t>
      </w:r>
      <w:r>
        <w:t>sounded</w:t>
      </w:r>
      <w:r>
        <w:rPr>
          <w:spacing w:val="2"/>
        </w:rPr>
        <w:t xml:space="preserve"> </w:t>
      </w:r>
      <w:r>
        <w:t>off</w:t>
      </w:r>
      <w:r>
        <w:rPr>
          <w:spacing w:val="-22"/>
        </w:rPr>
        <w:t xml:space="preserve"> </w:t>
      </w:r>
      <w:r>
        <w:t>at</w:t>
      </w:r>
      <w:r>
        <w:rPr>
          <w:spacing w:val="-20"/>
        </w:rPr>
        <w:t xml:space="preserve"> </w:t>
      </w:r>
      <w:r>
        <w:t>that</w:t>
      </w:r>
      <w:r>
        <w:rPr>
          <w:spacing w:val="-18"/>
        </w:rPr>
        <w:t xml:space="preserve"> </w:t>
      </w:r>
      <w:r>
        <w:t>time.</w:t>
      </w:r>
      <w:r>
        <w:rPr>
          <w:spacing w:val="-15"/>
        </w:rPr>
        <w:t xml:space="preserve"> </w:t>
      </w:r>
      <w:r>
        <w:t>She,</w:t>
      </w:r>
      <w:r>
        <w:rPr>
          <w:spacing w:val="-19"/>
        </w:rPr>
        <w:t xml:space="preserve"> </w:t>
      </w:r>
      <w:r>
        <w:t>with</w:t>
      </w:r>
      <w:r>
        <w:rPr>
          <w:spacing w:val="-10"/>
        </w:rPr>
        <w:t xml:space="preserve"> </w:t>
      </w:r>
      <w:r>
        <w:t>the</w:t>
      </w:r>
      <w:r>
        <w:rPr>
          <w:spacing w:val="-20"/>
        </w:rPr>
        <w:t xml:space="preserve"> </w:t>
      </w:r>
      <w:r>
        <w:t>assistance</w:t>
      </w:r>
      <w:r>
        <w:rPr>
          <w:spacing w:val="-4"/>
        </w:rPr>
        <w:t xml:space="preserve"> </w:t>
      </w:r>
      <w:r>
        <w:t>of</w:t>
      </w:r>
      <w:r>
        <w:rPr>
          <w:spacing w:val="-19"/>
        </w:rPr>
        <w:t xml:space="preserve"> </w:t>
      </w:r>
      <w:r>
        <w:t>several other</w:t>
      </w:r>
      <w:r>
        <w:rPr>
          <w:spacing w:val="-26"/>
        </w:rPr>
        <w:t xml:space="preserve"> </w:t>
      </w:r>
      <w:r>
        <w:t>teachers,</w:t>
      </w:r>
      <w:r>
        <w:rPr>
          <w:spacing w:val="-16"/>
        </w:rPr>
        <w:t xml:space="preserve"> </w:t>
      </w:r>
      <w:r>
        <w:t>whose</w:t>
      </w:r>
      <w:r>
        <w:rPr>
          <w:spacing w:val="-20"/>
        </w:rPr>
        <w:t xml:space="preserve"> </w:t>
      </w:r>
      <w:r>
        <w:t>identity</w:t>
      </w:r>
      <w:r>
        <w:rPr>
          <w:spacing w:val="-24"/>
        </w:rPr>
        <w:t xml:space="preserve"> </w:t>
      </w:r>
      <w:r>
        <w:t>are</w:t>
      </w:r>
      <w:r>
        <w:rPr>
          <w:spacing w:val="-20"/>
        </w:rPr>
        <w:t xml:space="preserve"> </w:t>
      </w:r>
      <w:r>
        <w:t>unknown,</w:t>
      </w:r>
      <w:r>
        <w:rPr>
          <w:spacing w:val="-17"/>
        </w:rPr>
        <w:t xml:space="preserve"> </w:t>
      </w:r>
      <w:r>
        <w:t>began</w:t>
      </w:r>
      <w:r>
        <w:rPr>
          <w:spacing w:val="-19"/>
        </w:rPr>
        <w:t xml:space="preserve"> </w:t>
      </w:r>
      <w:r>
        <w:t>evacuating</w:t>
      </w:r>
      <w:r>
        <w:rPr>
          <w:spacing w:val="-14"/>
        </w:rPr>
        <w:t xml:space="preserve"> </w:t>
      </w:r>
      <w:r>
        <w:t>kids</w:t>
      </w:r>
      <w:r>
        <w:rPr>
          <w:spacing w:val="-25"/>
        </w:rPr>
        <w:t xml:space="preserve"> </w:t>
      </w:r>
      <w:r>
        <w:t>from</w:t>
      </w:r>
      <w:r>
        <w:rPr>
          <w:spacing w:val="-21"/>
        </w:rPr>
        <w:t xml:space="preserve"> </w:t>
      </w:r>
      <w:r>
        <w:t>the</w:t>
      </w:r>
      <w:r>
        <w:rPr>
          <w:spacing w:val="-27"/>
        </w:rPr>
        <w:t xml:space="preserve"> </w:t>
      </w:r>
      <w:r>
        <w:t>math</w:t>
      </w:r>
      <w:r>
        <w:rPr>
          <w:spacing w:val="-26"/>
        </w:rPr>
        <w:t xml:space="preserve"> </w:t>
      </w:r>
      <w:r>
        <w:t>classrooms.</w:t>
      </w:r>
      <w:r>
        <w:rPr>
          <w:spacing w:val="-25"/>
        </w:rPr>
        <w:t xml:space="preserve"> </w:t>
      </w:r>
      <w:r>
        <w:t>She</w:t>
      </w:r>
      <w:r>
        <w:rPr>
          <w:spacing w:val="-29"/>
        </w:rPr>
        <w:t xml:space="preserve"> </w:t>
      </w:r>
      <w:r>
        <w:t>advised</w:t>
      </w:r>
      <w:r>
        <w:rPr>
          <w:spacing w:val="-11"/>
        </w:rPr>
        <w:t xml:space="preserve"> </w:t>
      </w:r>
      <w:r>
        <w:t>that</w:t>
      </w:r>
      <w:r>
        <w:rPr>
          <w:spacing w:val="-26"/>
        </w:rPr>
        <w:t xml:space="preserve"> </w:t>
      </w:r>
      <w:r>
        <w:t>she</w:t>
      </w:r>
      <w:r>
        <w:rPr>
          <w:spacing w:val="-26"/>
        </w:rPr>
        <w:t xml:space="preserve"> </w:t>
      </w:r>
      <w:r>
        <w:t>noticed</w:t>
      </w:r>
      <w:r>
        <w:rPr>
          <w:spacing w:val="-19"/>
        </w:rPr>
        <w:t xml:space="preserve"> </w:t>
      </w:r>
      <w:r>
        <w:t>the fire</w:t>
      </w:r>
      <w:r>
        <w:rPr>
          <w:spacing w:val="-17"/>
        </w:rPr>
        <w:t xml:space="preserve"> </w:t>
      </w:r>
      <w:r>
        <w:t>doors</w:t>
      </w:r>
      <w:r>
        <w:rPr>
          <w:spacing w:val="-16"/>
        </w:rPr>
        <w:t xml:space="preserve"> </w:t>
      </w:r>
      <w:r>
        <w:t>adjacent</w:t>
      </w:r>
      <w:r>
        <w:rPr>
          <w:spacing w:val="-16"/>
        </w:rPr>
        <w:t xml:space="preserve"> </w:t>
      </w:r>
      <w:r>
        <w:t>to</w:t>
      </w:r>
      <w:r>
        <w:rPr>
          <w:spacing w:val="-15"/>
        </w:rPr>
        <w:t xml:space="preserve"> </w:t>
      </w:r>
      <w:r>
        <w:t>her</w:t>
      </w:r>
      <w:r>
        <w:rPr>
          <w:spacing w:val="-14"/>
        </w:rPr>
        <w:t xml:space="preserve"> </w:t>
      </w:r>
      <w:r>
        <w:t>room</w:t>
      </w:r>
      <w:r>
        <w:rPr>
          <w:spacing w:val="-14"/>
        </w:rPr>
        <w:t xml:space="preserve"> </w:t>
      </w:r>
      <w:r>
        <w:t>were</w:t>
      </w:r>
      <w:r>
        <w:rPr>
          <w:spacing w:val="-21"/>
        </w:rPr>
        <w:t xml:space="preserve"> </w:t>
      </w:r>
      <w:r>
        <w:t>closed</w:t>
      </w:r>
      <w:r>
        <w:rPr>
          <w:spacing w:val="-15"/>
        </w:rPr>
        <w:t xml:space="preserve"> </w:t>
      </w:r>
      <w:r>
        <w:t>and</w:t>
      </w:r>
      <w:r>
        <w:rPr>
          <w:spacing w:val="-20"/>
        </w:rPr>
        <w:t xml:space="preserve"> </w:t>
      </w:r>
      <w:r>
        <w:t>students</w:t>
      </w:r>
      <w:r>
        <w:rPr>
          <w:spacing w:val="-12"/>
        </w:rPr>
        <w:t xml:space="preserve"> </w:t>
      </w:r>
      <w:r>
        <w:t>were</w:t>
      </w:r>
      <w:r>
        <w:rPr>
          <w:spacing w:val="-15"/>
        </w:rPr>
        <w:t xml:space="preserve"> </w:t>
      </w:r>
      <w:r>
        <w:t>exiting</w:t>
      </w:r>
      <w:r>
        <w:rPr>
          <w:spacing w:val="-15"/>
        </w:rPr>
        <w:t xml:space="preserve"> </w:t>
      </w:r>
      <w:r>
        <w:t>the</w:t>
      </w:r>
      <w:r>
        <w:rPr>
          <w:spacing w:val="-25"/>
        </w:rPr>
        <w:t xml:space="preserve"> </w:t>
      </w:r>
      <w:r>
        <w:t>double</w:t>
      </w:r>
      <w:r>
        <w:rPr>
          <w:spacing w:val="-13"/>
        </w:rPr>
        <w:t xml:space="preserve"> </w:t>
      </w:r>
      <w:r>
        <w:t>doors</w:t>
      </w:r>
      <w:r>
        <w:rPr>
          <w:spacing w:val="-23"/>
        </w:rPr>
        <w:t xml:space="preserve"> </w:t>
      </w:r>
      <w:r>
        <w:t>on</w:t>
      </w:r>
      <w:r>
        <w:rPr>
          <w:spacing w:val="-10"/>
        </w:rPr>
        <w:t xml:space="preserve"> </w:t>
      </w:r>
      <w:r>
        <w:t>the</w:t>
      </w:r>
      <w:r>
        <w:rPr>
          <w:spacing w:val="-20"/>
        </w:rPr>
        <w:t xml:space="preserve"> </w:t>
      </w:r>
      <w:r>
        <w:t>southeast</w:t>
      </w:r>
      <w:r>
        <w:rPr>
          <w:spacing w:val="-14"/>
        </w:rPr>
        <w:t xml:space="preserve"> </w:t>
      </w:r>
      <w:r>
        <w:t>corner</w:t>
      </w:r>
      <w:r>
        <w:rPr>
          <w:spacing w:val="-13"/>
        </w:rPr>
        <w:t xml:space="preserve"> </w:t>
      </w:r>
      <w:r>
        <w:t>of</w:t>
      </w:r>
      <w:r>
        <w:rPr>
          <w:spacing w:val="-22"/>
        </w:rPr>
        <w:t xml:space="preserve"> </w:t>
      </w:r>
      <w:r>
        <w:t>the</w:t>
      </w:r>
      <w:r>
        <w:rPr>
          <w:spacing w:val="-5"/>
        </w:rPr>
        <w:t xml:space="preserve"> </w:t>
      </w:r>
      <w:r>
        <w:t>building onto</w:t>
      </w:r>
      <w:r>
        <w:rPr>
          <w:spacing w:val="-8"/>
        </w:rPr>
        <w:t xml:space="preserve"> </w:t>
      </w:r>
      <w:r>
        <w:t>South</w:t>
      </w:r>
      <w:r>
        <w:rPr>
          <w:spacing w:val="6"/>
        </w:rPr>
        <w:t xml:space="preserve"> </w:t>
      </w:r>
      <w:r>
        <w:t>Pierce</w:t>
      </w:r>
      <w:r>
        <w:rPr>
          <w:spacing w:val="-15"/>
        </w:rPr>
        <w:t xml:space="preserve"> </w:t>
      </w:r>
      <w:r>
        <w:t>Street.</w:t>
      </w:r>
      <w:r>
        <w:rPr>
          <w:spacing w:val="43"/>
        </w:rPr>
        <w:t xml:space="preserve"> </w:t>
      </w:r>
      <w:r>
        <w:t>She</w:t>
      </w:r>
      <w:r>
        <w:rPr>
          <w:spacing w:val="-13"/>
        </w:rPr>
        <w:t xml:space="preserve"> </w:t>
      </w:r>
      <w:r>
        <w:t>advised</w:t>
      </w:r>
      <w:r>
        <w:rPr>
          <w:spacing w:val="6"/>
        </w:rPr>
        <w:t xml:space="preserve"> </w:t>
      </w:r>
      <w:r>
        <w:t>that</w:t>
      </w:r>
      <w:r>
        <w:rPr>
          <w:spacing w:val="-15"/>
        </w:rPr>
        <w:t xml:space="preserve"> </w:t>
      </w:r>
      <w:r>
        <w:t>she</w:t>
      </w:r>
      <w:r>
        <w:rPr>
          <w:spacing w:val="-17"/>
        </w:rPr>
        <w:t xml:space="preserve"> </w:t>
      </w:r>
      <w:r>
        <w:t>was</w:t>
      </w:r>
      <w:r>
        <w:rPr>
          <w:spacing w:val="-13"/>
        </w:rPr>
        <w:t xml:space="preserve"> </w:t>
      </w:r>
      <w:r>
        <w:t>in</w:t>
      </w:r>
      <w:r>
        <w:rPr>
          <w:spacing w:val="3"/>
        </w:rPr>
        <w:t xml:space="preserve"> </w:t>
      </w:r>
      <w:r>
        <w:t>the</w:t>
      </w:r>
      <w:r>
        <w:rPr>
          <w:spacing w:val="-6"/>
        </w:rPr>
        <w:t xml:space="preserve"> </w:t>
      </w:r>
      <w:r>
        <w:t>building</w:t>
      </w:r>
      <w:r>
        <w:rPr>
          <w:spacing w:val="-4"/>
        </w:rPr>
        <w:t xml:space="preserve"> </w:t>
      </w:r>
      <w:r>
        <w:t>four</w:t>
      </w:r>
      <w:r>
        <w:rPr>
          <w:spacing w:val="-10"/>
        </w:rPr>
        <w:t xml:space="preserve"> </w:t>
      </w:r>
      <w:r>
        <w:t>to</w:t>
      </w:r>
      <w:r>
        <w:rPr>
          <w:spacing w:val="-8"/>
        </w:rPr>
        <w:t xml:space="preserve"> </w:t>
      </w:r>
      <w:r>
        <w:t>five</w:t>
      </w:r>
      <w:r>
        <w:rPr>
          <w:spacing w:val="-5"/>
        </w:rPr>
        <w:t xml:space="preserve"> </w:t>
      </w:r>
      <w:r>
        <w:t>minutes</w:t>
      </w:r>
      <w:r>
        <w:rPr>
          <w:spacing w:val="-6"/>
        </w:rPr>
        <w:t xml:space="preserve"> </w:t>
      </w:r>
      <w:r>
        <w:t>after</w:t>
      </w:r>
      <w:r>
        <w:rPr>
          <w:spacing w:val="-8"/>
        </w:rPr>
        <w:t xml:space="preserve"> </w:t>
      </w:r>
      <w:r>
        <w:t>the</w:t>
      </w:r>
      <w:r>
        <w:rPr>
          <w:spacing w:val="-7"/>
        </w:rPr>
        <w:t xml:space="preserve"> </w:t>
      </w:r>
      <w:r>
        <w:t>fire</w:t>
      </w:r>
      <w:r>
        <w:rPr>
          <w:spacing w:val="-11"/>
        </w:rPr>
        <w:t xml:space="preserve"> </w:t>
      </w:r>
      <w:r>
        <w:t>ala</w:t>
      </w:r>
      <w:r w:rsidR="00911DF4">
        <w:t>rm</w:t>
      </w:r>
      <w:r>
        <w:rPr>
          <w:spacing w:val="2"/>
        </w:rPr>
        <w:t xml:space="preserve"> </w:t>
      </w:r>
      <w:r>
        <w:t>sounded,</w:t>
      </w:r>
      <w:r>
        <w:rPr>
          <w:spacing w:val="8"/>
        </w:rPr>
        <w:t xml:space="preserve"> </w:t>
      </w:r>
      <w:r>
        <w:t>helping evacuate</w:t>
      </w:r>
      <w:r>
        <w:rPr>
          <w:spacing w:val="-22"/>
        </w:rPr>
        <w:t xml:space="preserve"> </w:t>
      </w:r>
      <w:r>
        <w:t>students</w:t>
      </w:r>
      <w:r>
        <w:rPr>
          <w:spacing w:val="-16"/>
        </w:rPr>
        <w:t xml:space="preserve"> </w:t>
      </w:r>
      <w:r>
        <w:t>and</w:t>
      </w:r>
      <w:r>
        <w:rPr>
          <w:spacing w:val="-19"/>
        </w:rPr>
        <w:t xml:space="preserve"> </w:t>
      </w:r>
      <w:r>
        <w:t>teachers</w:t>
      </w:r>
      <w:r>
        <w:rPr>
          <w:spacing w:val="-23"/>
        </w:rPr>
        <w:t xml:space="preserve"> </w:t>
      </w:r>
      <w:r>
        <w:t>from</w:t>
      </w:r>
      <w:r>
        <w:rPr>
          <w:spacing w:val="-18"/>
        </w:rPr>
        <w:t xml:space="preserve"> </w:t>
      </w:r>
      <w:r>
        <w:t>the</w:t>
      </w:r>
      <w:r>
        <w:rPr>
          <w:spacing w:val="-29"/>
        </w:rPr>
        <w:t xml:space="preserve"> </w:t>
      </w:r>
      <w:r>
        <w:t>area.</w:t>
      </w:r>
      <w:r>
        <w:rPr>
          <w:spacing w:val="-23"/>
        </w:rPr>
        <w:t xml:space="preserve"> </w:t>
      </w:r>
      <w:r>
        <w:t>She</w:t>
      </w:r>
      <w:r>
        <w:rPr>
          <w:spacing w:val="-29"/>
        </w:rPr>
        <w:t xml:space="preserve"> </w:t>
      </w:r>
      <w:r>
        <w:t>said</w:t>
      </w:r>
      <w:r>
        <w:rPr>
          <w:spacing w:val="-28"/>
        </w:rPr>
        <w:t xml:space="preserve"> </w:t>
      </w:r>
      <w:r>
        <w:t>after</w:t>
      </w:r>
      <w:r>
        <w:rPr>
          <w:spacing w:val="-24"/>
        </w:rPr>
        <w:t xml:space="preserve"> </w:t>
      </w:r>
      <w:r>
        <w:t>that</w:t>
      </w:r>
      <w:r>
        <w:rPr>
          <w:spacing w:val="-25"/>
        </w:rPr>
        <w:t xml:space="preserve"> </w:t>
      </w:r>
      <w:r>
        <w:t>time</w:t>
      </w:r>
      <w:r>
        <w:rPr>
          <w:spacing w:val="-27"/>
        </w:rPr>
        <w:t xml:space="preserve"> </w:t>
      </w:r>
      <w:r>
        <w:t>she</w:t>
      </w:r>
      <w:r>
        <w:rPr>
          <w:spacing w:val="-24"/>
        </w:rPr>
        <w:t xml:space="preserve"> </w:t>
      </w:r>
      <w:r>
        <w:t>went</w:t>
      </w:r>
      <w:r>
        <w:rPr>
          <w:spacing w:val="-23"/>
        </w:rPr>
        <w:t xml:space="preserve"> </w:t>
      </w:r>
      <w:r>
        <w:t>over</w:t>
      </w:r>
      <w:r>
        <w:rPr>
          <w:spacing w:val="-23"/>
        </w:rPr>
        <w:t xml:space="preserve"> </w:t>
      </w:r>
      <w:r>
        <w:t>to</w:t>
      </w:r>
      <w:r>
        <w:rPr>
          <w:spacing w:val="-20"/>
        </w:rPr>
        <w:t xml:space="preserve"> </w:t>
      </w:r>
      <w:r>
        <w:t>the</w:t>
      </w:r>
      <w:r>
        <w:rPr>
          <w:spacing w:val="-21"/>
        </w:rPr>
        <w:t xml:space="preserve"> </w:t>
      </w:r>
      <w:r>
        <w:t>Leawood</w:t>
      </w:r>
      <w:r>
        <w:rPr>
          <w:spacing w:val="-7"/>
        </w:rPr>
        <w:t xml:space="preserve"> </w:t>
      </w:r>
      <w:r>
        <w:t>Park</w:t>
      </w:r>
      <w:r>
        <w:rPr>
          <w:spacing w:val="-22"/>
        </w:rPr>
        <w:t xml:space="preserve"> </w:t>
      </w:r>
      <w:r>
        <w:t>area</w:t>
      </w:r>
      <w:r>
        <w:rPr>
          <w:spacing w:val="-22"/>
        </w:rPr>
        <w:t xml:space="preserve"> </w:t>
      </w:r>
      <w:r>
        <w:t>across</w:t>
      </w:r>
      <w:r>
        <w:rPr>
          <w:spacing w:val="-17"/>
        </w:rPr>
        <w:t xml:space="preserve"> </w:t>
      </w:r>
      <w:r>
        <w:t>Pierce</w:t>
      </w:r>
      <w:r>
        <w:rPr>
          <w:spacing w:val="-17"/>
        </w:rPr>
        <w:t xml:space="preserve"> </w:t>
      </w:r>
      <w:r>
        <w:t>and heard</w:t>
      </w:r>
      <w:r>
        <w:rPr>
          <w:spacing w:val="-29"/>
        </w:rPr>
        <w:t xml:space="preserve"> </w:t>
      </w:r>
      <w:r>
        <w:t>several</w:t>
      </w:r>
      <w:r>
        <w:rPr>
          <w:spacing w:val="-33"/>
        </w:rPr>
        <w:t xml:space="preserve"> </w:t>
      </w:r>
      <w:r w:rsidR="00A17217">
        <w:t>‘</w:t>
      </w:r>
      <w:r>
        <w:t>popping"</w:t>
      </w:r>
      <w:r>
        <w:rPr>
          <w:spacing w:val="-25"/>
        </w:rPr>
        <w:t xml:space="preserve"> </w:t>
      </w:r>
      <w:r>
        <w:t>noises,</w:t>
      </w:r>
      <w:r>
        <w:rPr>
          <w:spacing w:val="-32"/>
        </w:rPr>
        <w:t xml:space="preserve"> </w:t>
      </w:r>
      <w:r>
        <w:t>approximately</w:t>
      </w:r>
      <w:r>
        <w:rPr>
          <w:spacing w:val="-17"/>
        </w:rPr>
        <w:t xml:space="preserve"> </w:t>
      </w:r>
      <w:r>
        <w:t>five</w:t>
      </w:r>
      <w:r>
        <w:rPr>
          <w:spacing w:val="-28"/>
        </w:rPr>
        <w:t xml:space="preserve"> </w:t>
      </w:r>
      <w:r>
        <w:t>to</w:t>
      </w:r>
      <w:r>
        <w:rPr>
          <w:spacing w:val="-35"/>
        </w:rPr>
        <w:t xml:space="preserve"> </w:t>
      </w:r>
      <w:r>
        <w:t>six</w:t>
      </w:r>
      <w:r>
        <w:rPr>
          <w:spacing w:val="-28"/>
        </w:rPr>
        <w:t xml:space="preserve"> </w:t>
      </w:r>
      <w:r>
        <w:t>times,</w:t>
      </w:r>
      <w:r>
        <w:rPr>
          <w:spacing w:val="-27"/>
        </w:rPr>
        <w:t xml:space="preserve"> </w:t>
      </w:r>
      <w:r>
        <w:t>from</w:t>
      </w:r>
      <w:r>
        <w:rPr>
          <w:spacing w:val="-21"/>
        </w:rPr>
        <w:t xml:space="preserve"> </w:t>
      </w:r>
      <w:r>
        <w:t>the</w:t>
      </w:r>
      <w:r>
        <w:rPr>
          <w:spacing w:val="-28"/>
        </w:rPr>
        <w:t xml:space="preserve"> </w:t>
      </w:r>
      <w:r>
        <w:t>back</w:t>
      </w:r>
      <w:r>
        <w:rPr>
          <w:spacing w:val="-29"/>
        </w:rPr>
        <w:t xml:space="preserve"> </w:t>
      </w:r>
      <w:r>
        <w:t>side</w:t>
      </w:r>
      <w:r>
        <w:rPr>
          <w:spacing w:val="-31"/>
        </w:rPr>
        <w:t xml:space="preserve"> </w:t>
      </w:r>
      <w:r>
        <w:t>of</w:t>
      </w:r>
      <w:r>
        <w:rPr>
          <w:spacing w:val="-31"/>
        </w:rPr>
        <w:t xml:space="preserve"> </w:t>
      </w:r>
      <w:r>
        <w:t>the</w:t>
      </w:r>
      <w:r>
        <w:rPr>
          <w:spacing w:val="-29"/>
        </w:rPr>
        <w:t xml:space="preserve"> </w:t>
      </w:r>
      <w:r>
        <w:t>building</w:t>
      </w:r>
      <w:r>
        <w:rPr>
          <w:spacing w:val="-26"/>
        </w:rPr>
        <w:t xml:space="preserve"> </w:t>
      </w:r>
      <w:r>
        <w:t>or</w:t>
      </w:r>
      <w:r>
        <w:rPr>
          <w:spacing w:val="-32"/>
        </w:rPr>
        <w:t xml:space="preserve"> </w:t>
      </w:r>
      <w:r>
        <w:t>the</w:t>
      </w:r>
      <w:r>
        <w:rPr>
          <w:spacing w:val="-29"/>
        </w:rPr>
        <w:t xml:space="preserve"> </w:t>
      </w:r>
      <w:r>
        <w:t>west</w:t>
      </w:r>
      <w:r>
        <w:rPr>
          <w:spacing w:val="-30"/>
        </w:rPr>
        <w:t xml:space="preserve"> </w:t>
      </w:r>
      <w:r>
        <w:t>side</w:t>
      </w:r>
      <w:r>
        <w:rPr>
          <w:spacing w:val="-31"/>
        </w:rPr>
        <w:t xml:space="preserve"> </w:t>
      </w:r>
      <w:r>
        <w:t>of</w:t>
      </w:r>
      <w:r>
        <w:rPr>
          <w:spacing w:val="-31"/>
        </w:rPr>
        <w:t xml:space="preserve"> </w:t>
      </w:r>
      <w:r>
        <w:t>the</w:t>
      </w:r>
      <w:r>
        <w:rPr>
          <w:spacing w:val="-34"/>
        </w:rPr>
        <w:t xml:space="preserve"> </w:t>
      </w:r>
      <w:r>
        <w:t>school. She</w:t>
      </w:r>
      <w:r>
        <w:rPr>
          <w:spacing w:val="-16"/>
        </w:rPr>
        <w:t xml:space="preserve"> </w:t>
      </w:r>
      <w:r>
        <w:t>said</w:t>
      </w:r>
      <w:r>
        <w:rPr>
          <w:spacing w:val="-7"/>
        </w:rPr>
        <w:t xml:space="preserve"> </w:t>
      </w:r>
      <w:r>
        <w:t>she</w:t>
      </w:r>
      <w:r>
        <w:rPr>
          <w:spacing w:val="-5"/>
        </w:rPr>
        <w:t xml:space="preserve"> </w:t>
      </w:r>
      <w:r>
        <w:t>observed</w:t>
      </w:r>
      <w:r>
        <w:rPr>
          <w:spacing w:val="4"/>
        </w:rPr>
        <w:t xml:space="preserve"> </w:t>
      </w:r>
      <w:r>
        <w:t>a</w:t>
      </w:r>
      <w:r>
        <w:rPr>
          <w:spacing w:val="-12"/>
        </w:rPr>
        <w:t xml:space="preserve"> </w:t>
      </w:r>
      <w:r>
        <w:t>police</w:t>
      </w:r>
      <w:r>
        <w:rPr>
          <w:spacing w:val="-7"/>
        </w:rPr>
        <w:t xml:space="preserve"> </w:t>
      </w:r>
      <w:r>
        <w:t>car</w:t>
      </w:r>
      <w:r>
        <w:rPr>
          <w:spacing w:val="-8"/>
        </w:rPr>
        <w:t xml:space="preserve"> </w:t>
      </w:r>
      <w:r>
        <w:t>parked</w:t>
      </w:r>
      <w:r>
        <w:rPr>
          <w:spacing w:val="-10"/>
        </w:rPr>
        <w:t xml:space="preserve"> </w:t>
      </w:r>
      <w:r>
        <w:t>on</w:t>
      </w:r>
      <w:r>
        <w:rPr>
          <w:spacing w:val="-13"/>
        </w:rPr>
        <w:t xml:space="preserve"> </w:t>
      </w:r>
      <w:r>
        <w:t>the</w:t>
      </w:r>
      <w:r>
        <w:rPr>
          <w:spacing w:val="-14"/>
        </w:rPr>
        <w:t xml:space="preserve"> </w:t>
      </w:r>
      <w:r>
        <w:t>street</w:t>
      </w:r>
      <w:r>
        <w:rPr>
          <w:spacing w:val="-10"/>
        </w:rPr>
        <w:t xml:space="preserve"> </w:t>
      </w:r>
      <w:r>
        <w:t>of</w:t>
      </w:r>
      <w:r>
        <w:rPr>
          <w:spacing w:val="-18"/>
        </w:rPr>
        <w:t xml:space="preserve"> </w:t>
      </w:r>
      <w:r>
        <w:t>the</w:t>
      </w:r>
      <w:r>
        <w:rPr>
          <w:spacing w:val="-15"/>
        </w:rPr>
        <w:t xml:space="preserve"> </w:t>
      </w:r>
      <w:r>
        <w:t>southeast</w:t>
      </w:r>
      <w:r>
        <w:rPr>
          <w:spacing w:val="-4"/>
        </w:rPr>
        <w:t xml:space="preserve"> </w:t>
      </w:r>
      <w:r>
        <w:t>comer</w:t>
      </w:r>
      <w:r>
        <w:rPr>
          <w:spacing w:val="-10"/>
        </w:rPr>
        <w:t xml:space="preserve"> </w:t>
      </w:r>
      <w:r>
        <w:t>of</w:t>
      </w:r>
      <w:r>
        <w:rPr>
          <w:spacing w:val="-11"/>
        </w:rPr>
        <w:t xml:space="preserve"> </w:t>
      </w:r>
      <w:r>
        <w:t>the</w:t>
      </w:r>
      <w:r>
        <w:rPr>
          <w:spacing w:val="-15"/>
        </w:rPr>
        <w:t xml:space="preserve"> </w:t>
      </w:r>
      <w:r>
        <w:t>student</w:t>
      </w:r>
      <w:r>
        <w:rPr>
          <w:spacing w:val="6"/>
        </w:rPr>
        <w:t xml:space="preserve"> </w:t>
      </w:r>
      <w:r>
        <w:t>parking</w:t>
      </w:r>
      <w:r>
        <w:rPr>
          <w:spacing w:val="-2"/>
        </w:rPr>
        <w:t xml:space="preserve"> </w:t>
      </w:r>
      <w:r>
        <w:t>lot</w:t>
      </w:r>
      <w:r>
        <w:rPr>
          <w:spacing w:val="-7"/>
        </w:rPr>
        <w:t xml:space="preserve"> </w:t>
      </w:r>
      <w:r>
        <w:t>and was</w:t>
      </w:r>
      <w:r>
        <w:rPr>
          <w:spacing w:val="-5"/>
        </w:rPr>
        <w:t xml:space="preserve"> </w:t>
      </w:r>
      <w:r>
        <w:t>assisting in escorting</w:t>
      </w:r>
      <w:r>
        <w:rPr>
          <w:spacing w:val="-19"/>
        </w:rPr>
        <w:t xml:space="preserve"> </w:t>
      </w:r>
      <w:r>
        <w:t>students</w:t>
      </w:r>
      <w:r>
        <w:rPr>
          <w:spacing w:val="-15"/>
        </w:rPr>
        <w:t xml:space="preserve"> </w:t>
      </w:r>
      <w:r>
        <w:t>across</w:t>
      </w:r>
      <w:r>
        <w:rPr>
          <w:spacing w:val="-13"/>
        </w:rPr>
        <w:t xml:space="preserve"> </w:t>
      </w:r>
      <w:r>
        <w:t>South</w:t>
      </w:r>
      <w:r>
        <w:rPr>
          <w:spacing w:val="-3"/>
        </w:rPr>
        <w:t xml:space="preserve"> </w:t>
      </w:r>
      <w:r>
        <w:t>Pierce</w:t>
      </w:r>
      <w:r>
        <w:rPr>
          <w:spacing w:val="-18"/>
        </w:rPr>
        <w:t xml:space="preserve"> </w:t>
      </w:r>
      <w:r>
        <w:t>Street</w:t>
      </w:r>
      <w:r>
        <w:rPr>
          <w:spacing w:val="-19"/>
        </w:rPr>
        <w:t xml:space="preserve"> </w:t>
      </w:r>
      <w:r>
        <w:t>over</w:t>
      </w:r>
      <w:r>
        <w:rPr>
          <w:spacing w:val="-15"/>
        </w:rPr>
        <w:t xml:space="preserve"> </w:t>
      </w:r>
      <w:r>
        <w:t>to</w:t>
      </w:r>
      <w:r>
        <w:rPr>
          <w:spacing w:val="-17"/>
        </w:rPr>
        <w:t xml:space="preserve"> </w:t>
      </w:r>
      <w:r>
        <w:t>the</w:t>
      </w:r>
      <w:r>
        <w:rPr>
          <w:spacing w:val="-16"/>
        </w:rPr>
        <w:t xml:space="preserve"> </w:t>
      </w:r>
      <w:r>
        <w:t>Leawood</w:t>
      </w:r>
      <w:r>
        <w:rPr>
          <w:spacing w:val="-13"/>
        </w:rPr>
        <w:t xml:space="preserve"> </w:t>
      </w:r>
      <w:r>
        <w:t>Park</w:t>
      </w:r>
      <w:r>
        <w:rPr>
          <w:spacing w:val="-18"/>
        </w:rPr>
        <w:t xml:space="preserve"> </w:t>
      </w:r>
      <w:r>
        <w:t>area.</w:t>
      </w:r>
      <w:r>
        <w:rPr>
          <w:spacing w:val="-20"/>
        </w:rPr>
        <w:t xml:space="preserve"> </w:t>
      </w:r>
      <w:r>
        <w:t>She,</w:t>
      </w:r>
      <w:r>
        <w:rPr>
          <w:spacing w:val="-21"/>
        </w:rPr>
        <w:t xml:space="preserve"> </w:t>
      </w:r>
      <w:r>
        <w:t>along</w:t>
      </w:r>
      <w:r>
        <w:rPr>
          <w:spacing w:val="-9"/>
        </w:rPr>
        <w:t xml:space="preserve"> </w:t>
      </w:r>
      <w:r>
        <w:t>with</w:t>
      </w:r>
      <w:r>
        <w:rPr>
          <w:spacing w:val="-18"/>
        </w:rPr>
        <w:t xml:space="preserve"> </w:t>
      </w:r>
      <w:r>
        <w:t>Stephanie</w:t>
      </w:r>
      <w:r>
        <w:rPr>
          <w:spacing w:val="-8"/>
        </w:rPr>
        <w:t xml:space="preserve"> </w:t>
      </w:r>
      <w:r>
        <w:t>Munson,</w:t>
      </w:r>
      <w:r>
        <w:rPr>
          <w:spacing w:val="-18"/>
        </w:rPr>
        <w:t xml:space="preserve"> </w:t>
      </w:r>
      <w:r>
        <w:t>stayed</w:t>
      </w:r>
      <w:r>
        <w:rPr>
          <w:spacing w:val="-7"/>
        </w:rPr>
        <w:t xml:space="preserve"> </w:t>
      </w:r>
      <w:r>
        <w:t>with numerous</w:t>
      </w:r>
      <w:r>
        <w:rPr>
          <w:spacing w:val="-16"/>
        </w:rPr>
        <w:t xml:space="preserve"> </w:t>
      </w:r>
      <w:r>
        <w:t>students</w:t>
      </w:r>
      <w:r>
        <w:rPr>
          <w:spacing w:val="-21"/>
        </w:rPr>
        <w:t xml:space="preserve"> </w:t>
      </w:r>
      <w:r>
        <w:t>on</w:t>
      </w:r>
      <w:r>
        <w:rPr>
          <w:spacing w:val="-22"/>
        </w:rPr>
        <w:t xml:space="preserve"> </w:t>
      </w:r>
      <w:r>
        <w:t>the</w:t>
      </w:r>
      <w:r>
        <w:rPr>
          <w:spacing w:val="-29"/>
        </w:rPr>
        <w:t xml:space="preserve"> </w:t>
      </w:r>
      <w:r>
        <w:t>southeast</w:t>
      </w:r>
      <w:r>
        <w:rPr>
          <w:spacing w:val="-14"/>
        </w:rPr>
        <w:t xml:space="preserve"> </w:t>
      </w:r>
      <w:r>
        <w:t>comer</w:t>
      </w:r>
      <w:r>
        <w:rPr>
          <w:spacing w:val="-25"/>
        </w:rPr>
        <w:t xml:space="preserve"> </w:t>
      </w:r>
      <w:r>
        <w:t>of</w:t>
      </w:r>
      <w:r>
        <w:rPr>
          <w:spacing w:val="-26"/>
        </w:rPr>
        <w:t xml:space="preserve"> </w:t>
      </w:r>
      <w:r>
        <w:t>West</w:t>
      </w:r>
      <w:r>
        <w:rPr>
          <w:spacing w:val="-17"/>
        </w:rPr>
        <w:t xml:space="preserve"> </w:t>
      </w:r>
      <w:r>
        <w:t>Fair</w:t>
      </w:r>
      <w:r>
        <w:rPr>
          <w:spacing w:val="-21"/>
        </w:rPr>
        <w:t xml:space="preserve"> </w:t>
      </w:r>
      <w:r>
        <w:t>and</w:t>
      </w:r>
      <w:r>
        <w:rPr>
          <w:spacing w:val="-25"/>
        </w:rPr>
        <w:t xml:space="preserve"> </w:t>
      </w:r>
      <w:r>
        <w:t>South</w:t>
      </w:r>
      <w:r>
        <w:rPr>
          <w:spacing w:val="-18"/>
        </w:rPr>
        <w:t xml:space="preserve"> </w:t>
      </w:r>
      <w:r>
        <w:t>Pierce</w:t>
      </w:r>
      <w:r>
        <w:rPr>
          <w:spacing w:val="-21"/>
        </w:rPr>
        <w:t xml:space="preserve"> </w:t>
      </w:r>
      <w:r>
        <w:t>Street.</w:t>
      </w:r>
      <w:r>
        <w:rPr>
          <w:spacing w:val="-27"/>
        </w:rPr>
        <w:t xml:space="preserve"> </w:t>
      </w:r>
      <w:r>
        <w:t>She</w:t>
      </w:r>
      <w:r>
        <w:rPr>
          <w:spacing w:val="-29"/>
        </w:rPr>
        <w:t xml:space="preserve"> </w:t>
      </w:r>
      <w:r>
        <w:t>said</w:t>
      </w:r>
      <w:r>
        <w:rPr>
          <w:spacing w:val="-25"/>
        </w:rPr>
        <w:t xml:space="preserve"> </w:t>
      </w:r>
      <w:r>
        <w:t>Stephanie</w:t>
      </w:r>
      <w:r>
        <w:rPr>
          <w:spacing w:val="-8"/>
        </w:rPr>
        <w:t xml:space="preserve"> </w:t>
      </w:r>
      <w:r>
        <w:t>Munson</w:t>
      </w:r>
      <w:r>
        <w:rPr>
          <w:spacing w:val="-14"/>
        </w:rPr>
        <w:t xml:space="preserve"> </w:t>
      </w:r>
      <w:r>
        <w:t>was</w:t>
      </w:r>
      <w:r>
        <w:rPr>
          <w:spacing w:val="-27"/>
        </w:rPr>
        <w:t xml:space="preserve"> </w:t>
      </w:r>
      <w:r>
        <w:t>a</w:t>
      </w:r>
      <w:r>
        <w:rPr>
          <w:spacing w:val="-28"/>
        </w:rPr>
        <w:t xml:space="preserve"> </w:t>
      </w:r>
      <w:r>
        <w:t>student</w:t>
      </w:r>
      <w:r>
        <w:rPr>
          <w:spacing w:val="-16"/>
        </w:rPr>
        <w:t xml:space="preserve"> </w:t>
      </w:r>
      <w:r>
        <w:t>that had been injured and it is unclear as to how she arrived at that particular location. Witness Dimanna said she stayed with Stephanie</w:t>
      </w:r>
      <w:r>
        <w:rPr>
          <w:spacing w:val="-35"/>
        </w:rPr>
        <w:t xml:space="preserve"> </w:t>
      </w:r>
      <w:r>
        <w:t>until</w:t>
      </w:r>
      <w:r>
        <w:rPr>
          <w:spacing w:val="-34"/>
        </w:rPr>
        <w:t xml:space="preserve"> </w:t>
      </w:r>
      <w:r>
        <w:t>the</w:t>
      </w:r>
      <w:r>
        <w:rPr>
          <w:spacing w:val="-35"/>
        </w:rPr>
        <w:t xml:space="preserve"> </w:t>
      </w:r>
      <w:r>
        <w:t>paramedics</w:t>
      </w:r>
      <w:r>
        <w:rPr>
          <w:spacing w:val="-34"/>
        </w:rPr>
        <w:t xml:space="preserve"> </w:t>
      </w:r>
      <w:r>
        <w:t>arrived.</w:t>
      </w:r>
      <w:r>
        <w:rPr>
          <w:spacing w:val="-37"/>
        </w:rPr>
        <w:t xml:space="preserve"> </w:t>
      </w:r>
      <w:r>
        <w:t>at</w:t>
      </w:r>
      <w:r>
        <w:rPr>
          <w:spacing w:val="-41"/>
        </w:rPr>
        <w:t xml:space="preserve"> </w:t>
      </w:r>
      <w:r>
        <w:t>which</w:t>
      </w:r>
      <w:r>
        <w:rPr>
          <w:spacing w:val="-37"/>
        </w:rPr>
        <w:t xml:space="preserve"> </w:t>
      </w:r>
      <w:r>
        <w:t>time</w:t>
      </w:r>
      <w:r>
        <w:rPr>
          <w:spacing w:val="-38"/>
        </w:rPr>
        <w:t xml:space="preserve"> </w:t>
      </w:r>
      <w:r>
        <w:t>she</w:t>
      </w:r>
      <w:r>
        <w:rPr>
          <w:spacing w:val="-39"/>
        </w:rPr>
        <w:t xml:space="preserve"> </w:t>
      </w:r>
      <w:r>
        <w:t>was</w:t>
      </w:r>
      <w:r>
        <w:rPr>
          <w:spacing w:val="-40"/>
        </w:rPr>
        <w:t xml:space="preserve"> </w:t>
      </w:r>
      <w:r>
        <w:t>transported</w:t>
      </w:r>
      <w:r>
        <w:rPr>
          <w:spacing w:val="-32"/>
        </w:rPr>
        <w:t xml:space="preserve"> </w:t>
      </w:r>
      <w:r>
        <w:t>by</w:t>
      </w:r>
      <w:r>
        <w:rPr>
          <w:spacing w:val="-40"/>
        </w:rPr>
        <w:t xml:space="preserve"> </w:t>
      </w:r>
      <w:r>
        <w:t>ambulance.</w:t>
      </w:r>
      <w:r>
        <w:rPr>
          <w:spacing w:val="-34"/>
        </w:rPr>
        <w:t xml:space="preserve"> </w:t>
      </w:r>
      <w:r>
        <w:t>Witness</w:t>
      </w:r>
      <w:r>
        <w:rPr>
          <w:spacing w:val="-35"/>
        </w:rPr>
        <w:t xml:space="preserve"> </w:t>
      </w:r>
      <w:r>
        <w:t>Dimanna</w:t>
      </w:r>
      <w:r>
        <w:rPr>
          <w:spacing w:val="-38"/>
        </w:rPr>
        <w:t xml:space="preserve"> </w:t>
      </w:r>
      <w:r>
        <w:t>said</w:t>
      </w:r>
      <w:r>
        <w:rPr>
          <w:spacing w:val="-36"/>
        </w:rPr>
        <w:t xml:space="preserve"> </w:t>
      </w:r>
      <w:r>
        <w:t>she</w:t>
      </w:r>
      <w:r>
        <w:rPr>
          <w:spacing w:val="-35"/>
        </w:rPr>
        <w:t xml:space="preserve"> </w:t>
      </w:r>
      <w:r>
        <w:t>walked</w:t>
      </w:r>
      <w:r>
        <w:rPr>
          <w:spacing w:val="-34"/>
        </w:rPr>
        <w:t xml:space="preserve"> </w:t>
      </w:r>
      <w:r>
        <w:t>along</w:t>
      </w:r>
    </w:p>
    <w:p w:rsidR="00CE4C9F" w:rsidRDefault="00CE4C9F">
      <w:pPr>
        <w:pStyle w:val="BodyText"/>
        <w:spacing w:before="2"/>
        <w:rPr>
          <w:sz w:val="16"/>
        </w:rPr>
      </w:pPr>
    </w:p>
    <w:p w:rsidR="00A17217" w:rsidRDefault="00A17217">
      <w:pPr>
        <w:spacing w:before="5"/>
        <w:ind w:left="6870"/>
        <w:rPr>
          <w:rFonts w:ascii="Arial"/>
          <w:b/>
          <w:w w:val="105"/>
        </w:rPr>
      </w:pPr>
    </w:p>
    <w:p w:rsidR="00A17217" w:rsidRDefault="00A17217">
      <w:pPr>
        <w:spacing w:before="5"/>
        <w:ind w:left="6870"/>
        <w:rPr>
          <w:rFonts w:ascii="Arial"/>
          <w:b/>
          <w:w w:val="105"/>
        </w:rPr>
      </w:pPr>
    </w:p>
    <w:p w:rsidR="00CE4C9F" w:rsidRDefault="00C85DFB">
      <w:pPr>
        <w:spacing w:before="5"/>
        <w:ind w:left="6870"/>
        <w:rPr>
          <w:rFonts w:ascii="Arial"/>
          <w:b/>
        </w:rPr>
      </w:pPr>
      <w:r>
        <w:rPr>
          <w:rFonts w:ascii="Arial"/>
          <w:b/>
          <w:w w:val="105"/>
        </w:rPr>
        <w:t>JC-001- 001396</w:t>
      </w:r>
    </w:p>
    <w:p w:rsidR="00CE4C9F" w:rsidRDefault="00CE4C9F">
      <w:pPr>
        <w:rPr>
          <w:rFonts w:ascii="Arial"/>
        </w:rPr>
        <w:sectPr w:rsidR="00CE4C9F">
          <w:pgSz w:w="12240" w:h="15840"/>
          <w:pgMar w:top="540" w:right="260" w:bottom="280" w:left="60" w:header="720" w:footer="720" w:gutter="0"/>
          <w:cols w:space="720"/>
        </w:sectPr>
      </w:pPr>
    </w:p>
    <w:p w:rsidR="00CE4C9F" w:rsidRDefault="009F05AF">
      <w:pPr>
        <w:tabs>
          <w:tab w:val="left" w:pos="2401"/>
        </w:tabs>
        <w:spacing w:before="171"/>
        <w:ind w:left="725"/>
        <w:rPr>
          <w:sz w:val="20"/>
        </w:rPr>
      </w:pPr>
      <w:r>
        <w:lastRenderedPageBreak/>
        <w:pict>
          <v:shape id="_x0000_s1840" type="#_x0000_t202" style="position:absolute;left:0;text-align:left;margin-left:13.95pt;margin-top:1.5pt;width:535.45pt;height:110.65pt;z-index:25157939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57"/>
                    <w:gridCol w:w="770"/>
                    <w:gridCol w:w="1088"/>
                    <w:gridCol w:w="2870"/>
                    <w:gridCol w:w="2494"/>
                  </w:tblGrid>
                  <w:tr w:rsidR="009F05AF">
                    <w:trPr>
                      <w:trHeight w:val="599"/>
                    </w:trPr>
                    <w:tc>
                      <w:tcPr>
                        <w:tcW w:w="3457" w:type="dxa"/>
                        <w:tcBorders>
                          <w:top w:val="nil"/>
                          <w:left w:val="nil"/>
                        </w:tcBorders>
                      </w:tcPr>
                      <w:p w:rsidR="009F05AF" w:rsidRDefault="009F05AF">
                        <w:pPr>
                          <w:pStyle w:val="TableParagraph"/>
                          <w:rPr>
                            <w:sz w:val="18"/>
                          </w:rPr>
                        </w:pPr>
                      </w:p>
                    </w:tc>
                    <w:tc>
                      <w:tcPr>
                        <w:tcW w:w="1858" w:type="dxa"/>
                        <w:gridSpan w:val="2"/>
                        <w:tcBorders>
                          <w:bottom w:val="single" w:sz="18" w:space="0" w:color="000000"/>
                        </w:tcBorders>
                      </w:tcPr>
                      <w:p w:rsidR="009F05AF" w:rsidRDefault="009F05AF">
                        <w:pPr>
                          <w:pStyle w:val="TableParagraph"/>
                          <w:spacing w:before="8"/>
                          <w:rPr>
                            <w:b/>
                            <w:sz w:val="13"/>
                          </w:rPr>
                        </w:pPr>
                      </w:p>
                      <w:p w:rsidR="009F05AF" w:rsidRDefault="009F05AF">
                        <w:pPr>
                          <w:pStyle w:val="TableParagraph"/>
                          <w:spacing w:line="239" w:lineRule="exact"/>
                          <w:ind w:left="141"/>
                          <w:rPr>
                            <w:b/>
                            <w:sz w:val="24"/>
                          </w:rPr>
                        </w:pPr>
                        <w:r>
                          <w:rPr>
                            <w:b/>
                            <w:sz w:val="24"/>
                          </w:rPr>
                          <w:t>JCSO</w:t>
                        </w:r>
                      </w:p>
                    </w:tc>
                    <w:tc>
                      <w:tcPr>
                        <w:tcW w:w="2870" w:type="dxa"/>
                        <w:tcBorders>
                          <w:bottom w:val="single" w:sz="18" w:space="0" w:color="000000"/>
                        </w:tcBorders>
                      </w:tcPr>
                      <w:p w:rsidR="009F05AF" w:rsidRDefault="009F05AF">
                        <w:pPr>
                          <w:pStyle w:val="TableParagraph"/>
                          <w:spacing w:before="1"/>
                          <w:ind w:left="142"/>
                          <w:rPr>
                            <w:sz w:val="16"/>
                          </w:rPr>
                        </w:pPr>
                        <w:r>
                          <w:rPr>
                            <w:sz w:val="16"/>
                          </w:rPr>
                          <w:t>Reporting Officer</w:t>
                        </w:r>
                      </w:p>
                      <w:p w:rsidR="009F05AF" w:rsidRDefault="009F05AF">
                        <w:pPr>
                          <w:pStyle w:val="TableParagraph"/>
                          <w:spacing w:before="155" w:line="239" w:lineRule="exact"/>
                          <w:ind w:left="140"/>
                          <w:rPr>
                            <w:b/>
                            <w:sz w:val="24"/>
                          </w:rPr>
                        </w:pPr>
                        <w:r>
                          <w:rPr>
                            <w:b/>
                            <w:sz w:val="24"/>
                          </w:rPr>
                          <w:t>ESTER</w:t>
                        </w:r>
                      </w:p>
                    </w:tc>
                    <w:tc>
                      <w:tcPr>
                        <w:tcW w:w="2494" w:type="dxa"/>
                        <w:tcBorders>
                          <w:top w:val="single" w:sz="18" w:space="0" w:color="000000"/>
                          <w:bottom w:val="single" w:sz="18" w:space="0" w:color="000000"/>
                        </w:tcBorders>
                      </w:tcPr>
                      <w:p w:rsidR="009F05AF" w:rsidRDefault="009F05AF">
                        <w:pPr>
                          <w:pStyle w:val="TableParagraph"/>
                          <w:tabs>
                            <w:tab w:val="left" w:pos="936"/>
                          </w:tabs>
                          <w:spacing w:before="11"/>
                          <w:ind w:left="148"/>
                          <w:rPr>
                            <w:sz w:val="16"/>
                          </w:rPr>
                        </w:pPr>
                        <w:r>
                          <w:rPr>
                            <w:sz w:val="16"/>
                          </w:rPr>
                          <w:t>Case</w:t>
                        </w:r>
                        <w:r>
                          <w:rPr>
                            <w:spacing w:val="-6"/>
                            <w:sz w:val="16"/>
                          </w:rPr>
                          <w:t xml:space="preserve"> </w:t>
                        </w:r>
                        <w:r>
                          <w:rPr>
                            <w:sz w:val="16"/>
                          </w:rPr>
                          <w:tab/>
                          <w:t>No</w:t>
                        </w:r>
                      </w:p>
                      <w:p w:rsidR="009F05AF" w:rsidRDefault="009F05AF">
                        <w:pPr>
                          <w:pStyle w:val="TableParagraph"/>
                          <w:spacing w:before="125"/>
                          <w:ind w:left="145"/>
                          <w:rPr>
                            <w:b/>
                            <w:i/>
                          </w:rPr>
                        </w:pPr>
                        <w:r>
                          <w:rPr>
                            <w:b/>
                            <w:i/>
                            <w:w w:val="105"/>
                          </w:rPr>
                          <w:t>99-1625-K</w:t>
                        </w:r>
                      </w:p>
                    </w:tc>
                  </w:tr>
                  <w:tr w:rsidR="009F05AF">
                    <w:trPr>
                      <w:trHeight w:val="503"/>
                    </w:trPr>
                    <w:tc>
                      <w:tcPr>
                        <w:tcW w:w="4227" w:type="dxa"/>
                        <w:gridSpan w:val="2"/>
                        <w:tcBorders>
                          <w:bottom w:val="nil"/>
                          <w:right w:val="single" w:sz="18" w:space="0" w:color="000000"/>
                        </w:tcBorders>
                      </w:tcPr>
                      <w:p w:rsidR="009F05AF" w:rsidRDefault="009F05AF" w:rsidP="00A17217">
                        <w:pPr>
                          <w:pStyle w:val="TableParagraph"/>
                          <w:spacing w:before="68"/>
                          <w:rPr>
                            <w:sz w:val="15"/>
                          </w:rPr>
                        </w:pPr>
                      </w:p>
                    </w:tc>
                    <w:tc>
                      <w:tcPr>
                        <w:tcW w:w="3958"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30"/>
                          <w:ind w:left="130"/>
                          <w:rPr>
                            <w:sz w:val="15"/>
                          </w:rPr>
                        </w:pPr>
                        <w:r>
                          <w:rPr>
                            <w:sz w:val="15"/>
                          </w:rPr>
                          <w:t xml:space="preserve">Victim. Name </w:t>
                        </w:r>
                        <w:r>
                          <w:rPr>
                            <w:sz w:val="16"/>
                          </w:rPr>
                          <w:t xml:space="preserve">Original </w:t>
                        </w:r>
                        <w:r>
                          <w:rPr>
                            <w:sz w:val="15"/>
                          </w:rPr>
                          <w:t>Report</w:t>
                        </w:r>
                      </w:p>
                    </w:tc>
                    <w:tc>
                      <w:tcPr>
                        <w:tcW w:w="2494" w:type="dxa"/>
                        <w:tcBorders>
                          <w:top w:val="single" w:sz="18" w:space="0" w:color="000000"/>
                          <w:left w:val="single" w:sz="18" w:space="0" w:color="000000"/>
                        </w:tcBorders>
                      </w:tcPr>
                      <w:p w:rsidR="009F05AF" w:rsidRDefault="009F05AF">
                        <w:pPr>
                          <w:pStyle w:val="TableParagraph"/>
                          <w:spacing w:before="39"/>
                          <w:ind w:left="139"/>
                          <w:rPr>
                            <w:sz w:val="16"/>
                          </w:rPr>
                        </w:pPr>
                        <w:r>
                          <w:rPr>
                            <w:sz w:val="16"/>
                          </w:rPr>
                          <w:t>Date This Report</w:t>
                        </w:r>
                      </w:p>
                      <w:p w:rsidR="009F05AF" w:rsidRDefault="009F05AF">
                        <w:pPr>
                          <w:pStyle w:val="TableParagraph"/>
                          <w:spacing w:before="59" w:line="201" w:lineRule="exact"/>
                          <w:ind w:left="133"/>
                          <w:rPr>
                            <w:b/>
                          </w:rPr>
                        </w:pPr>
                        <w:r>
                          <w:rPr>
                            <w:b/>
                            <w:w w:val="105"/>
                          </w:rPr>
                          <w:t>07-01-99</w:t>
                        </w:r>
                      </w:p>
                    </w:tc>
                  </w:tr>
                  <w:tr w:rsidR="009F05AF">
                    <w:trPr>
                      <w:trHeight w:val="583"/>
                    </w:trPr>
                    <w:tc>
                      <w:tcPr>
                        <w:tcW w:w="4227" w:type="dxa"/>
                        <w:gridSpan w:val="2"/>
                        <w:tcBorders>
                          <w:top w:val="nil"/>
                        </w:tcBorders>
                      </w:tcPr>
                      <w:p w:rsidR="009F05AF" w:rsidRDefault="009F05AF">
                        <w:pPr>
                          <w:pStyle w:val="TableParagraph"/>
                          <w:spacing w:line="104" w:lineRule="exact"/>
                          <w:ind w:left="14"/>
                          <w:rPr>
                            <w:sz w:val="26"/>
                          </w:rPr>
                        </w:pPr>
                      </w:p>
                      <w:p w:rsidR="009F05AF" w:rsidRDefault="009F05AF" w:rsidP="00A17217">
                        <w:pPr>
                          <w:pStyle w:val="TableParagraph"/>
                          <w:tabs>
                            <w:tab w:val="left" w:pos="619"/>
                            <w:tab w:val="left" w:pos="1221"/>
                          </w:tabs>
                          <w:spacing w:line="185" w:lineRule="exact"/>
                          <w:rPr>
                            <w:sz w:val="20"/>
                          </w:rPr>
                        </w:pPr>
                        <w:r>
                          <w:rPr>
                            <w:w w:val="105"/>
                            <w:sz w:val="14"/>
                          </w:rPr>
                          <w:tab/>
                        </w:r>
                        <w:r>
                          <w:rPr>
                            <w:w w:val="105"/>
                            <w:position w:val="1"/>
                            <w:sz w:val="15"/>
                          </w:rPr>
                          <w:t xml:space="preserve">X </w:t>
                        </w:r>
                        <w:r>
                          <w:rPr>
                            <w:w w:val="105"/>
                            <w:position w:val="1"/>
                            <w:sz w:val="20"/>
                          </w:rPr>
                          <w:t xml:space="preserve">First </w:t>
                        </w:r>
                        <w:r>
                          <w:rPr>
                            <w:w w:val="105"/>
                            <w:position w:val="1"/>
                            <w:sz w:val="19"/>
                          </w:rPr>
                          <w:t>Degree</w:t>
                        </w:r>
                        <w:r>
                          <w:rPr>
                            <w:spacing w:val="-32"/>
                            <w:w w:val="105"/>
                            <w:position w:val="1"/>
                            <w:sz w:val="19"/>
                          </w:rPr>
                          <w:t xml:space="preserve"> </w:t>
                        </w:r>
                        <w:r>
                          <w:rPr>
                            <w:w w:val="105"/>
                            <w:position w:val="1"/>
                            <w:sz w:val="20"/>
                          </w:rPr>
                          <w:t>Murder</w:t>
                        </w:r>
                      </w:p>
                      <w:p w:rsidR="009F05AF" w:rsidRDefault="009F05AF">
                        <w:pPr>
                          <w:pStyle w:val="TableParagraph"/>
                          <w:tabs>
                            <w:tab w:val="left" w:pos="1215"/>
                          </w:tabs>
                          <w:spacing w:before="69" w:line="204" w:lineRule="exact"/>
                          <w:ind w:left="141"/>
                          <w:rPr>
                            <w:rFonts w:ascii="Arial" w:hAnsi="Arial"/>
                            <w:sz w:val="23"/>
                          </w:rPr>
                        </w:pPr>
                      </w:p>
                    </w:tc>
                    <w:tc>
                      <w:tcPr>
                        <w:tcW w:w="3958" w:type="dxa"/>
                        <w:gridSpan w:val="2"/>
                        <w:tcBorders>
                          <w:top w:val="single" w:sz="18" w:space="0" w:color="000000"/>
                        </w:tcBorders>
                      </w:tcPr>
                      <w:p w:rsidR="009F05AF" w:rsidRDefault="009F05AF">
                        <w:pPr>
                          <w:pStyle w:val="TableParagraph"/>
                          <w:tabs>
                            <w:tab w:val="left" w:pos="1572"/>
                            <w:tab w:val="left" w:pos="2609"/>
                            <w:tab w:val="left" w:pos="3700"/>
                          </w:tabs>
                          <w:spacing w:before="24" w:line="232" w:lineRule="exact"/>
                          <w:ind w:left="361"/>
                          <w:rPr>
                            <w:rFonts w:ascii="Arial" w:hAnsi="Arial"/>
                            <w:sz w:val="24"/>
                          </w:rPr>
                        </w:pPr>
                      </w:p>
                    </w:tc>
                    <w:tc>
                      <w:tcPr>
                        <w:tcW w:w="2494" w:type="dxa"/>
                      </w:tcPr>
                      <w:p w:rsidR="009F05AF" w:rsidRDefault="009F05AF">
                        <w:pPr>
                          <w:pStyle w:val="TableParagraph"/>
                          <w:tabs>
                            <w:tab w:val="left" w:pos="1538"/>
                            <w:tab w:val="left" w:pos="2255"/>
                          </w:tabs>
                          <w:spacing w:before="62"/>
                          <w:ind w:left="151"/>
                          <w:rPr>
                            <w:rFonts w:ascii="Arial" w:hAnsi="Arial"/>
                            <w:sz w:val="24"/>
                          </w:rPr>
                        </w:pPr>
                        <w:r>
                          <w:rPr>
                            <w:sz w:val="16"/>
                          </w:rPr>
                          <w:t>Recommend</w:t>
                        </w:r>
                        <w:r>
                          <w:rPr>
                            <w:spacing w:val="-20"/>
                            <w:sz w:val="16"/>
                          </w:rPr>
                          <w:t xml:space="preserve"> </w:t>
                        </w:r>
                        <w:r>
                          <w:rPr>
                            <w:sz w:val="16"/>
                          </w:rPr>
                          <w:t>Case:</w:t>
                        </w:r>
                        <w:r>
                          <w:rPr>
                            <w:sz w:val="16"/>
                          </w:rPr>
                          <w:tab/>
                        </w:r>
                        <w:r>
                          <w:rPr>
                            <w:sz w:val="15"/>
                          </w:rPr>
                          <w:t>Review</w:t>
                        </w:r>
                        <w:r>
                          <w:rPr>
                            <w:sz w:val="15"/>
                          </w:rPr>
                          <w:tab/>
                        </w:r>
                        <w:r>
                          <w:rPr>
                            <w:rFonts w:ascii="Arial" w:hAnsi="Arial"/>
                            <w:position w:val="-4"/>
                            <w:sz w:val="24"/>
                          </w:rPr>
                          <w:t>□</w:t>
                        </w:r>
                      </w:p>
                      <w:p w:rsidR="009F05AF" w:rsidRDefault="009F05AF">
                        <w:pPr>
                          <w:pStyle w:val="TableParagraph"/>
                          <w:tabs>
                            <w:tab w:val="left" w:pos="2257"/>
                          </w:tabs>
                          <w:spacing w:before="20" w:line="205" w:lineRule="exact"/>
                          <w:ind w:left="1496"/>
                          <w:rPr>
                            <w:rFonts w:ascii="Arial" w:hAnsi="Arial"/>
                          </w:rPr>
                        </w:pPr>
                        <w:r>
                          <w:rPr>
                            <w:position w:val="2"/>
                            <w:sz w:val="16"/>
                          </w:rPr>
                          <w:t>Closure:</w:t>
                        </w:r>
                        <w:r>
                          <w:rPr>
                            <w:position w:val="2"/>
                            <w:sz w:val="16"/>
                          </w:rPr>
                          <w:tab/>
                        </w:r>
                        <w:r>
                          <w:rPr>
                            <w:rFonts w:ascii="Arial" w:hAnsi="Arial"/>
                          </w:rPr>
                          <w:t>□</w:t>
                        </w:r>
                      </w:p>
                    </w:tc>
                  </w:tr>
                </w:tbl>
                <w:p w:rsidR="009F05AF" w:rsidRDefault="009F05AF">
                  <w:pPr>
                    <w:pStyle w:val="BodyText"/>
                  </w:pPr>
                </w:p>
              </w:txbxContent>
            </v:textbox>
            <w10:wrap anchorx="page"/>
          </v:shape>
        </w:pict>
      </w:r>
      <w:bookmarkStart w:id="394" w:name="_bookmark396"/>
      <w:bookmarkEnd w:id="394"/>
      <w:r w:rsidR="00A17217">
        <w:rPr>
          <w:b/>
          <w:w w:val="90"/>
        </w:rPr>
        <w:t>CONTINUATION SUPPLEMENT</w:t>
      </w:r>
    </w:p>
    <w:p w:rsidR="00CE4C9F" w:rsidRDefault="00CE4C9F">
      <w:pPr>
        <w:pStyle w:val="BodyText"/>
        <w:tabs>
          <w:tab w:val="left" w:pos="2394"/>
        </w:tabs>
        <w:spacing w:before="103"/>
        <w:ind w:left="422"/>
        <w:rPr>
          <w:sz w:val="10"/>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2"/>
        <w:rPr>
          <w:sz w:val="25"/>
        </w:rPr>
      </w:pPr>
    </w:p>
    <w:p w:rsidR="00CE4C9F" w:rsidRDefault="00C85DFB">
      <w:pPr>
        <w:pStyle w:val="BodyText"/>
        <w:spacing w:line="379" w:lineRule="auto"/>
        <w:ind w:left="703" w:right="917" w:hanging="6"/>
        <w:jc w:val="both"/>
      </w:pPr>
      <w:r>
        <w:t>South</w:t>
      </w:r>
      <w:r>
        <w:rPr>
          <w:spacing w:val="-12"/>
        </w:rPr>
        <w:t xml:space="preserve"> </w:t>
      </w:r>
      <w:r>
        <w:t>Pierce</w:t>
      </w:r>
      <w:r>
        <w:rPr>
          <w:spacing w:val="-23"/>
        </w:rPr>
        <w:t xml:space="preserve"> </w:t>
      </w:r>
      <w:r>
        <w:t>Street</w:t>
      </w:r>
      <w:r>
        <w:rPr>
          <w:spacing w:val="-18"/>
        </w:rPr>
        <w:t xml:space="preserve"> </w:t>
      </w:r>
      <w:r>
        <w:t>trying</w:t>
      </w:r>
      <w:r>
        <w:rPr>
          <w:spacing w:val="-20"/>
        </w:rPr>
        <w:t xml:space="preserve"> </w:t>
      </w:r>
      <w:r>
        <w:t>to</w:t>
      </w:r>
      <w:r>
        <w:rPr>
          <w:spacing w:val="-20"/>
        </w:rPr>
        <w:t xml:space="preserve"> </w:t>
      </w:r>
      <w:r>
        <w:t>maintain</w:t>
      </w:r>
      <w:r>
        <w:rPr>
          <w:spacing w:val="-22"/>
        </w:rPr>
        <w:t xml:space="preserve"> </w:t>
      </w:r>
      <w:r>
        <w:rPr>
          <w:sz w:val="20"/>
        </w:rPr>
        <w:t>students,</w:t>
      </w:r>
      <w:r>
        <w:rPr>
          <w:spacing w:val="-18"/>
          <w:sz w:val="20"/>
        </w:rPr>
        <w:t xml:space="preserve"> </w:t>
      </w:r>
      <w:r>
        <w:t>and</w:t>
      </w:r>
      <w:r>
        <w:rPr>
          <w:spacing w:val="-24"/>
        </w:rPr>
        <w:t xml:space="preserve"> </w:t>
      </w:r>
      <w:r>
        <w:t>also</w:t>
      </w:r>
      <w:r>
        <w:rPr>
          <w:spacing w:val="-29"/>
        </w:rPr>
        <w:t xml:space="preserve"> </w:t>
      </w:r>
      <w:r>
        <w:t>at</w:t>
      </w:r>
      <w:r>
        <w:rPr>
          <w:spacing w:val="-21"/>
        </w:rPr>
        <w:t xml:space="preserve"> </w:t>
      </w:r>
      <w:r>
        <w:t>the</w:t>
      </w:r>
      <w:r>
        <w:rPr>
          <w:spacing w:val="-25"/>
        </w:rPr>
        <w:t xml:space="preserve"> </w:t>
      </w:r>
      <w:r>
        <w:t>same</w:t>
      </w:r>
      <w:r>
        <w:rPr>
          <w:spacing w:val="-24"/>
        </w:rPr>
        <w:t xml:space="preserve"> </w:t>
      </w:r>
      <w:r w:rsidR="00A17217">
        <w:t>T</w:t>
      </w:r>
      <w:r>
        <w:t>ime</w:t>
      </w:r>
      <w:r>
        <w:rPr>
          <w:spacing w:val="-23"/>
        </w:rPr>
        <w:t xml:space="preserve"> </w:t>
      </w:r>
      <w:r>
        <w:t>was</w:t>
      </w:r>
      <w:r>
        <w:rPr>
          <w:spacing w:val="-18"/>
        </w:rPr>
        <w:t xml:space="preserve"> </w:t>
      </w:r>
      <w:r>
        <w:t>trying</w:t>
      </w:r>
      <w:r>
        <w:rPr>
          <w:spacing w:val="-20"/>
        </w:rPr>
        <w:t xml:space="preserve"> </w:t>
      </w:r>
      <w:r>
        <w:t>to</w:t>
      </w:r>
      <w:r>
        <w:rPr>
          <w:spacing w:val="-25"/>
        </w:rPr>
        <w:t xml:space="preserve"> </w:t>
      </w:r>
      <w:r>
        <w:t>find</w:t>
      </w:r>
      <w:r>
        <w:rPr>
          <w:spacing w:val="-19"/>
        </w:rPr>
        <w:t xml:space="preserve"> </w:t>
      </w:r>
      <w:r>
        <w:t>her</w:t>
      </w:r>
      <w:r>
        <w:rPr>
          <w:spacing w:val="-25"/>
        </w:rPr>
        <w:t xml:space="preserve"> </w:t>
      </w:r>
      <w:r>
        <w:t>sister,</w:t>
      </w:r>
      <w:r>
        <w:rPr>
          <w:spacing w:val="-16"/>
        </w:rPr>
        <w:t xml:space="preserve"> </w:t>
      </w:r>
      <w:r>
        <w:t>whose</w:t>
      </w:r>
      <w:r>
        <w:rPr>
          <w:spacing w:val="-12"/>
        </w:rPr>
        <w:t xml:space="preserve"> </w:t>
      </w:r>
      <w:r>
        <w:t>name</w:t>
      </w:r>
      <w:r>
        <w:rPr>
          <w:spacing w:val="-12"/>
        </w:rPr>
        <w:t xml:space="preserve"> </w:t>
      </w:r>
      <w:r>
        <w:t>is</w:t>
      </w:r>
      <w:r>
        <w:rPr>
          <w:spacing w:val="-19"/>
        </w:rPr>
        <w:t xml:space="preserve"> </w:t>
      </w:r>
      <w:r>
        <w:t>unknown, all</w:t>
      </w:r>
      <w:r>
        <w:rPr>
          <w:spacing w:val="-34"/>
        </w:rPr>
        <w:t xml:space="preserve"> </w:t>
      </w:r>
      <w:r>
        <w:t>the</w:t>
      </w:r>
      <w:r>
        <w:rPr>
          <w:spacing w:val="-30"/>
        </w:rPr>
        <w:t xml:space="preserve"> </w:t>
      </w:r>
      <w:r>
        <w:t>time,</w:t>
      </w:r>
      <w:r>
        <w:rPr>
          <w:spacing w:val="-24"/>
        </w:rPr>
        <w:t xml:space="preserve"> </w:t>
      </w:r>
      <w:r>
        <w:t>watching</w:t>
      </w:r>
      <w:r>
        <w:rPr>
          <w:spacing w:val="-28"/>
        </w:rPr>
        <w:t xml:space="preserve"> </w:t>
      </w:r>
      <w:r>
        <w:t>students</w:t>
      </w:r>
      <w:r>
        <w:rPr>
          <w:spacing w:val="-29"/>
        </w:rPr>
        <w:t xml:space="preserve"> </w:t>
      </w:r>
      <w:r>
        <w:t>and</w:t>
      </w:r>
      <w:r>
        <w:rPr>
          <w:spacing w:val="-27"/>
        </w:rPr>
        <w:t xml:space="preserve"> </w:t>
      </w:r>
      <w:r>
        <w:t>faculty</w:t>
      </w:r>
      <w:r>
        <w:rPr>
          <w:spacing w:val="-22"/>
        </w:rPr>
        <w:t xml:space="preserve"> </w:t>
      </w:r>
      <w:r>
        <w:t>running</w:t>
      </w:r>
      <w:r>
        <w:rPr>
          <w:spacing w:val="-32"/>
        </w:rPr>
        <w:t xml:space="preserve"> </w:t>
      </w:r>
      <w:r>
        <w:t>eastward</w:t>
      </w:r>
      <w:r>
        <w:rPr>
          <w:spacing w:val="-22"/>
        </w:rPr>
        <w:t xml:space="preserve"> </w:t>
      </w:r>
      <w:r>
        <w:t>from</w:t>
      </w:r>
      <w:r>
        <w:rPr>
          <w:spacing w:val="-29"/>
        </w:rPr>
        <w:t xml:space="preserve"> </w:t>
      </w:r>
      <w:r>
        <w:t>the</w:t>
      </w:r>
      <w:r>
        <w:rPr>
          <w:spacing w:val="-34"/>
        </w:rPr>
        <w:t xml:space="preserve"> </w:t>
      </w:r>
      <w:r>
        <w:t>school</w:t>
      </w:r>
      <w:r>
        <w:rPr>
          <w:spacing w:val="-24"/>
        </w:rPr>
        <w:t xml:space="preserve"> </w:t>
      </w:r>
      <w:r>
        <w:t>main</w:t>
      </w:r>
      <w:r>
        <w:rPr>
          <w:spacing w:val="-28"/>
        </w:rPr>
        <w:t xml:space="preserve"> </w:t>
      </w:r>
      <w:r>
        <w:t>entrance,</w:t>
      </w:r>
      <w:r>
        <w:rPr>
          <w:spacing w:val="-29"/>
        </w:rPr>
        <w:t xml:space="preserve"> </w:t>
      </w:r>
      <w:r>
        <w:t>as</w:t>
      </w:r>
      <w:r>
        <w:rPr>
          <w:spacing w:val="-30"/>
        </w:rPr>
        <w:t xml:space="preserve"> </w:t>
      </w:r>
      <w:r>
        <w:t>well</w:t>
      </w:r>
      <w:r>
        <w:rPr>
          <w:spacing w:val="-28"/>
        </w:rPr>
        <w:t xml:space="preserve"> </w:t>
      </w:r>
      <w:r>
        <w:rPr>
          <w:i/>
          <w:sz w:val="22"/>
        </w:rPr>
        <w:t>as</w:t>
      </w:r>
      <w:r>
        <w:rPr>
          <w:i/>
          <w:spacing w:val="-29"/>
          <w:sz w:val="22"/>
        </w:rPr>
        <w:t xml:space="preserve"> </w:t>
      </w:r>
      <w:r>
        <w:t>other</w:t>
      </w:r>
      <w:r>
        <w:rPr>
          <w:spacing w:val="-31"/>
        </w:rPr>
        <w:t xml:space="preserve"> </w:t>
      </w:r>
      <w:r>
        <w:t>entrances</w:t>
      </w:r>
      <w:r>
        <w:rPr>
          <w:spacing w:val="-28"/>
        </w:rPr>
        <w:t xml:space="preserve"> </w:t>
      </w:r>
      <w:r>
        <w:t>along</w:t>
      </w:r>
      <w:r>
        <w:rPr>
          <w:spacing w:val="-25"/>
        </w:rPr>
        <w:t xml:space="preserve"> </w:t>
      </w:r>
      <w:r>
        <w:t>that particular</w:t>
      </w:r>
      <w:r>
        <w:rPr>
          <w:spacing w:val="-28"/>
        </w:rPr>
        <w:t xml:space="preserve"> </w:t>
      </w:r>
      <w:r>
        <w:t>side</w:t>
      </w:r>
      <w:r>
        <w:rPr>
          <w:spacing w:val="-32"/>
        </w:rPr>
        <w:t xml:space="preserve"> </w:t>
      </w:r>
      <w:r>
        <w:t>of</w:t>
      </w:r>
      <w:r>
        <w:rPr>
          <w:spacing w:val="-27"/>
        </w:rPr>
        <w:t xml:space="preserve"> </w:t>
      </w:r>
      <w:r>
        <w:t>the</w:t>
      </w:r>
      <w:r>
        <w:rPr>
          <w:spacing w:val="-29"/>
        </w:rPr>
        <w:t xml:space="preserve"> </w:t>
      </w:r>
      <w:r>
        <w:t>building.</w:t>
      </w:r>
      <w:r>
        <w:rPr>
          <w:spacing w:val="-26"/>
        </w:rPr>
        <w:t xml:space="preserve"> </w:t>
      </w:r>
      <w:r>
        <w:t>She</w:t>
      </w:r>
      <w:r>
        <w:rPr>
          <w:spacing w:val="-30"/>
        </w:rPr>
        <w:t xml:space="preserve"> </w:t>
      </w:r>
      <w:r>
        <w:t>said</w:t>
      </w:r>
      <w:r>
        <w:rPr>
          <w:spacing w:val="-25"/>
        </w:rPr>
        <w:t xml:space="preserve"> </w:t>
      </w:r>
      <w:r>
        <w:rPr>
          <w:sz w:val="22"/>
        </w:rPr>
        <w:t>that</w:t>
      </w:r>
      <w:r>
        <w:rPr>
          <w:spacing w:val="-33"/>
          <w:sz w:val="22"/>
        </w:rPr>
        <w:t xml:space="preserve"> </w:t>
      </w:r>
      <w:r>
        <w:t>she</w:t>
      </w:r>
      <w:r>
        <w:rPr>
          <w:spacing w:val="-34"/>
        </w:rPr>
        <w:t xml:space="preserve"> </w:t>
      </w:r>
      <w:r>
        <w:t>eventually</w:t>
      </w:r>
      <w:r>
        <w:rPr>
          <w:spacing w:val="-20"/>
        </w:rPr>
        <w:t xml:space="preserve"> </w:t>
      </w:r>
      <w:r>
        <w:t>ended</w:t>
      </w:r>
      <w:r>
        <w:rPr>
          <w:spacing w:val="-27"/>
        </w:rPr>
        <w:t xml:space="preserve"> </w:t>
      </w:r>
      <w:r>
        <w:t>up</w:t>
      </w:r>
      <w:r>
        <w:rPr>
          <w:spacing w:val="-35"/>
        </w:rPr>
        <w:t xml:space="preserve"> </w:t>
      </w:r>
      <w:r>
        <w:t>on</w:t>
      </w:r>
      <w:r>
        <w:rPr>
          <w:spacing w:val="-26"/>
        </w:rPr>
        <w:t xml:space="preserve"> </w:t>
      </w:r>
      <w:r>
        <w:t>a</w:t>
      </w:r>
      <w:r>
        <w:rPr>
          <w:spacing w:val="-29"/>
        </w:rPr>
        <w:t xml:space="preserve"> </w:t>
      </w:r>
      <w:r>
        <w:t>house</w:t>
      </w:r>
      <w:r>
        <w:rPr>
          <w:spacing w:val="-27"/>
        </w:rPr>
        <w:t xml:space="preserve"> </w:t>
      </w:r>
      <w:r>
        <w:t>possibly</w:t>
      </w:r>
      <w:r>
        <w:rPr>
          <w:spacing w:val="-13"/>
        </w:rPr>
        <w:t xml:space="preserve"> </w:t>
      </w:r>
      <w:r>
        <w:t>in</w:t>
      </w:r>
      <w:r>
        <w:rPr>
          <w:spacing w:val="-29"/>
        </w:rPr>
        <w:t xml:space="preserve"> </w:t>
      </w:r>
      <w:r>
        <w:t>the</w:t>
      </w:r>
      <w:r>
        <w:rPr>
          <w:spacing w:val="-30"/>
        </w:rPr>
        <w:t xml:space="preserve"> </w:t>
      </w:r>
      <w:r>
        <w:t>6800</w:t>
      </w:r>
      <w:r>
        <w:rPr>
          <w:spacing w:val="-27"/>
        </w:rPr>
        <w:t xml:space="preserve"> </w:t>
      </w:r>
      <w:r>
        <w:t>block</w:t>
      </w:r>
      <w:r>
        <w:rPr>
          <w:spacing w:val="-26"/>
        </w:rPr>
        <w:t xml:space="preserve"> </w:t>
      </w:r>
      <w:r>
        <w:t>of</w:t>
      </w:r>
      <w:r>
        <w:rPr>
          <w:spacing w:val="-34"/>
        </w:rPr>
        <w:t xml:space="preserve"> </w:t>
      </w:r>
      <w:r>
        <w:t>South</w:t>
      </w:r>
      <w:r>
        <w:rPr>
          <w:spacing w:val="-20"/>
        </w:rPr>
        <w:t xml:space="preserve"> </w:t>
      </w:r>
      <w:r>
        <w:t>Lamar</w:t>
      </w:r>
      <w:r>
        <w:rPr>
          <w:spacing w:val="-23"/>
        </w:rPr>
        <w:t xml:space="preserve"> </w:t>
      </w:r>
      <w:r>
        <w:t>Street after locating her sister. She indicated this was approximately 1145 hours. She said that she had gone down to Leawood Elementary,</w:t>
      </w:r>
      <w:r>
        <w:rPr>
          <w:spacing w:val="-27"/>
        </w:rPr>
        <w:t xml:space="preserve"> </w:t>
      </w:r>
      <w:r>
        <w:t>where</w:t>
      </w:r>
      <w:r>
        <w:rPr>
          <w:spacing w:val="-32"/>
        </w:rPr>
        <w:t xml:space="preserve"> </w:t>
      </w:r>
      <w:r>
        <w:t>the</w:t>
      </w:r>
      <w:r>
        <w:rPr>
          <w:spacing w:val="-35"/>
        </w:rPr>
        <w:t xml:space="preserve"> </w:t>
      </w:r>
      <w:r>
        <w:t>school</w:t>
      </w:r>
      <w:r>
        <w:rPr>
          <w:spacing w:val="-31"/>
        </w:rPr>
        <w:t xml:space="preserve"> </w:t>
      </w:r>
      <w:r>
        <w:t>was</w:t>
      </w:r>
      <w:r>
        <w:rPr>
          <w:spacing w:val="-38"/>
        </w:rPr>
        <w:t xml:space="preserve"> </w:t>
      </w:r>
      <w:r>
        <w:t>in</w:t>
      </w:r>
      <w:r>
        <w:rPr>
          <w:spacing w:val="-36"/>
        </w:rPr>
        <w:t xml:space="preserve"> </w:t>
      </w:r>
      <w:r>
        <w:t>lock</w:t>
      </w:r>
      <w:r>
        <w:rPr>
          <w:spacing w:val="-32"/>
        </w:rPr>
        <w:t xml:space="preserve"> </w:t>
      </w:r>
      <w:r>
        <w:t>down,</w:t>
      </w:r>
      <w:r>
        <w:rPr>
          <w:spacing w:val="-33"/>
        </w:rPr>
        <w:t xml:space="preserve"> </w:t>
      </w:r>
      <w:r>
        <w:t>and</w:t>
      </w:r>
      <w:r>
        <w:rPr>
          <w:spacing w:val="-39"/>
        </w:rPr>
        <w:t xml:space="preserve"> </w:t>
      </w:r>
      <w:r>
        <w:t>stayed</w:t>
      </w:r>
      <w:r>
        <w:rPr>
          <w:spacing w:val="-36"/>
        </w:rPr>
        <w:t xml:space="preserve"> </w:t>
      </w:r>
      <w:r>
        <w:t>there</w:t>
      </w:r>
      <w:r>
        <w:rPr>
          <w:spacing w:val="-32"/>
        </w:rPr>
        <w:t xml:space="preserve"> </w:t>
      </w:r>
      <w:r>
        <w:t>until</w:t>
      </w:r>
      <w:r>
        <w:rPr>
          <w:spacing w:val="-30"/>
        </w:rPr>
        <w:t xml:space="preserve"> </w:t>
      </w:r>
      <w:r>
        <w:t>approximately</w:t>
      </w:r>
      <w:r>
        <w:rPr>
          <w:spacing w:val="-20"/>
        </w:rPr>
        <w:t xml:space="preserve"> </w:t>
      </w:r>
      <w:r>
        <w:t>1230</w:t>
      </w:r>
      <w:r>
        <w:rPr>
          <w:spacing w:val="-34"/>
        </w:rPr>
        <w:t xml:space="preserve"> </w:t>
      </w:r>
      <w:r>
        <w:t>to</w:t>
      </w:r>
      <w:r>
        <w:rPr>
          <w:spacing w:val="-33"/>
        </w:rPr>
        <w:t xml:space="preserve"> </w:t>
      </w:r>
      <w:r>
        <w:t>1245</w:t>
      </w:r>
      <w:r>
        <w:rPr>
          <w:spacing w:val="-32"/>
        </w:rPr>
        <w:t xml:space="preserve"> </w:t>
      </w:r>
      <w:r>
        <w:t>hours,</w:t>
      </w:r>
      <w:r>
        <w:rPr>
          <w:spacing w:val="-30"/>
        </w:rPr>
        <w:t xml:space="preserve"> </w:t>
      </w:r>
      <w:r>
        <w:t>when</w:t>
      </w:r>
      <w:r>
        <w:rPr>
          <w:spacing w:val="-31"/>
        </w:rPr>
        <w:t xml:space="preserve"> </w:t>
      </w:r>
      <w:r>
        <w:t>her</w:t>
      </w:r>
      <w:r>
        <w:rPr>
          <w:spacing w:val="-34"/>
        </w:rPr>
        <w:t xml:space="preserve"> </w:t>
      </w:r>
      <w:r>
        <w:t>parents</w:t>
      </w:r>
      <w:r>
        <w:rPr>
          <w:spacing w:val="-35"/>
        </w:rPr>
        <w:t xml:space="preserve"> </w:t>
      </w:r>
      <w:r>
        <w:t>came and picked her up. Witness Dimanna could provide no fu</w:t>
      </w:r>
      <w:r w:rsidR="00B623E3">
        <w:t>r</w:t>
      </w:r>
      <w:r w:rsidR="00A17217">
        <w:t>t</w:t>
      </w:r>
      <w:r>
        <w:t>her</w:t>
      </w:r>
      <w:r>
        <w:rPr>
          <w:spacing w:val="-4"/>
        </w:rPr>
        <w:t xml:space="preserve"> </w:t>
      </w:r>
      <w:r>
        <w:t>info</w:t>
      </w:r>
      <w:r w:rsidR="00B623E3">
        <w:t>rm</w:t>
      </w:r>
      <w:r>
        <w:t>ation.</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6"/>
        <w:rPr>
          <w:sz w:val="31"/>
        </w:rPr>
      </w:pPr>
    </w:p>
    <w:p w:rsidR="00CE4C9F" w:rsidRDefault="00C85DFB">
      <w:pPr>
        <w:ind w:right="1673"/>
        <w:jc w:val="right"/>
        <w:rPr>
          <w:b/>
          <w:sz w:val="23"/>
        </w:rPr>
      </w:pPr>
      <w:r>
        <w:rPr>
          <w:b/>
          <w:w w:val="105"/>
          <w:sz w:val="23"/>
        </w:rPr>
        <w:t>JC</w:t>
      </w:r>
      <w:r w:rsidR="00A17217">
        <w:rPr>
          <w:b/>
          <w:w w:val="105"/>
          <w:sz w:val="23"/>
        </w:rPr>
        <w:t>-</w:t>
      </w:r>
      <w:r>
        <w:rPr>
          <w:b/>
          <w:w w:val="105"/>
          <w:sz w:val="23"/>
        </w:rPr>
        <w:t>001</w:t>
      </w:r>
      <w:r w:rsidR="00A17217">
        <w:rPr>
          <w:b/>
          <w:w w:val="105"/>
          <w:sz w:val="23"/>
        </w:rPr>
        <w:t>-</w:t>
      </w:r>
      <w:r>
        <w:rPr>
          <w:w w:val="105"/>
          <w:sz w:val="23"/>
        </w:rPr>
        <w:t xml:space="preserve"> </w:t>
      </w:r>
      <w:r>
        <w:rPr>
          <w:b/>
          <w:w w:val="105"/>
          <w:sz w:val="23"/>
        </w:rPr>
        <w:t>001397</w:t>
      </w:r>
    </w:p>
    <w:p w:rsidR="00CE4C9F" w:rsidRDefault="00CE4C9F">
      <w:pPr>
        <w:pStyle w:val="BodyText"/>
        <w:rPr>
          <w:b/>
          <w:sz w:val="20"/>
        </w:rPr>
      </w:pPr>
    </w:p>
    <w:p w:rsidR="00CE4C9F" w:rsidRDefault="00CE4C9F">
      <w:pPr>
        <w:pStyle w:val="BodyText"/>
        <w:rPr>
          <w:b/>
          <w:sz w:val="20"/>
        </w:rPr>
      </w:pPr>
    </w:p>
    <w:p w:rsidR="00CE4C9F" w:rsidRDefault="00CE4C9F">
      <w:pPr>
        <w:pStyle w:val="BodyText"/>
        <w:spacing w:after="1"/>
        <w:rPr>
          <w:b/>
          <w:sz w:val="10"/>
        </w:rPr>
      </w:pPr>
    </w:p>
    <w:p w:rsidR="00CE4C9F" w:rsidRDefault="00CE4C9F">
      <w:pPr>
        <w:rPr>
          <w:sz w:val="15"/>
        </w:rPr>
        <w:sectPr w:rsidR="00CE4C9F">
          <w:pgSz w:w="12240" w:h="15840"/>
          <w:pgMar w:top="700" w:right="260" w:bottom="280" w:left="60" w:header="720" w:footer="720" w:gutter="0"/>
          <w:cols w:space="720"/>
        </w:sect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1"/>
        <w:rPr>
          <w:b/>
          <w:sz w:val="25"/>
        </w:rPr>
      </w:pPr>
    </w:p>
    <w:p w:rsidR="00CE4C9F" w:rsidRDefault="00CE4C9F">
      <w:pPr>
        <w:rPr>
          <w:sz w:val="25"/>
        </w:rPr>
        <w:sectPr w:rsidR="00CE4C9F">
          <w:pgSz w:w="12240" w:h="15840"/>
          <w:pgMar w:top="1500" w:right="260" w:bottom="280" w:left="60" w:header="720" w:footer="720" w:gutter="0"/>
          <w:cols w:space="720"/>
        </w:sectPr>
      </w:pPr>
    </w:p>
    <w:p w:rsidR="00CE4C9F" w:rsidRDefault="00C85DFB">
      <w:pPr>
        <w:spacing w:before="92"/>
        <w:jc w:val="right"/>
        <w:rPr>
          <w:b/>
          <w:sz w:val="20"/>
        </w:rPr>
      </w:pPr>
      <w:bookmarkStart w:id="395" w:name="_bookmark397"/>
      <w:bookmarkEnd w:id="395"/>
      <w:r>
        <w:rPr>
          <w:b/>
          <w:w w:val="80"/>
          <w:sz w:val="20"/>
        </w:rPr>
        <w:t>DOHERTY,</w:t>
      </w:r>
      <w:r w:rsidR="00A17217">
        <w:rPr>
          <w:b/>
          <w:w w:val="80"/>
          <w:sz w:val="20"/>
        </w:rPr>
        <w:t xml:space="preserve"> K</w:t>
      </w:r>
    </w:p>
    <w:p w:rsidR="00CE4C9F" w:rsidRDefault="00C85DFB">
      <w:pPr>
        <w:spacing w:before="94"/>
        <w:ind w:left="107"/>
        <w:rPr>
          <w:sz w:val="37"/>
        </w:rPr>
      </w:pPr>
      <w:r>
        <w:br w:type="column"/>
      </w:r>
    </w:p>
    <w:p w:rsidR="00CE4C9F" w:rsidRDefault="00CE4C9F">
      <w:pPr>
        <w:rPr>
          <w:sz w:val="37"/>
        </w:rPr>
        <w:sectPr w:rsidR="00CE4C9F">
          <w:type w:val="continuous"/>
          <w:pgSz w:w="12240" w:h="15840"/>
          <w:pgMar w:top="680" w:right="260" w:bottom="280" w:left="60" w:header="720" w:footer="720" w:gutter="0"/>
          <w:cols w:num="2" w:space="720" w:equalWidth="0">
            <w:col w:w="7251" w:space="40"/>
            <w:col w:w="4629"/>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pPr>
    </w:p>
    <w:p w:rsidR="00CE4C9F" w:rsidRDefault="00C85DFB">
      <w:pPr>
        <w:spacing w:before="1"/>
        <w:ind w:right="1511"/>
        <w:jc w:val="right"/>
        <w:rPr>
          <w:sz w:val="24"/>
        </w:rPr>
      </w:pPr>
      <w:r>
        <w:rPr>
          <w:w w:val="105"/>
          <w:sz w:val="24"/>
        </w:rPr>
        <w:t>JC-001-001398</w:t>
      </w:r>
    </w:p>
    <w:p w:rsidR="00CE4C9F" w:rsidRDefault="00CE4C9F">
      <w:pPr>
        <w:jc w:val="right"/>
        <w:rPr>
          <w:sz w:val="24"/>
        </w:rPr>
        <w:sectPr w:rsidR="00CE4C9F">
          <w:type w:val="continuous"/>
          <w:pgSz w:w="12240" w:h="15840"/>
          <w:pgMar w:top="680" w:right="260" w:bottom="280" w:left="60" w:header="720" w:footer="720" w:gutter="0"/>
          <w:cols w:space="720"/>
        </w:sectPr>
      </w:pPr>
    </w:p>
    <w:p w:rsidR="00CE4C9F" w:rsidRDefault="00CE4C9F">
      <w:pPr>
        <w:pStyle w:val="BodyText"/>
        <w:spacing w:before="2"/>
        <w:rPr>
          <w:sz w:val="62"/>
        </w:rPr>
      </w:pPr>
    </w:p>
    <w:p w:rsidR="00CE4C9F" w:rsidRDefault="00C85DFB" w:rsidP="00A17217">
      <w:pPr>
        <w:ind w:left="406"/>
        <w:rPr>
          <w:rFonts w:ascii="Arial"/>
          <w:sz w:val="144"/>
        </w:rPr>
      </w:pPr>
      <w:bookmarkStart w:id="396" w:name="_bookmark398"/>
      <w:bookmarkEnd w:id="396"/>
      <w:r>
        <w:br w:type="column"/>
      </w:r>
      <w:r>
        <w:rPr>
          <w:sz w:val="28"/>
        </w:rPr>
        <w:tab/>
      </w:r>
    </w:p>
    <w:p w:rsidR="00CE4C9F" w:rsidRDefault="00C85DFB">
      <w:pPr>
        <w:pStyle w:val="BodyText"/>
        <w:rPr>
          <w:rFonts w:ascii="Arial"/>
          <w:sz w:val="24"/>
        </w:rPr>
      </w:pPr>
      <w:r>
        <w:br w:type="column"/>
      </w:r>
    </w:p>
    <w:p w:rsidR="00CE4C9F" w:rsidRDefault="00CE4C9F">
      <w:pPr>
        <w:pStyle w:val="BodyText"/>
        <w:rPr>
          <w:rFonts w:ascii="Arial"/>
          <w:sz w:val="24"/>
        </w:rPr>
      </w:pPr>
    </w:p>
    <w:p w:rsidR="00CE4C9F" w:rsidRDefault="00CE4C9F">
      <w:pPr>
        <w:pStyle w:val="BodyText"/>
        <w:rPr>
          <w:rFonts w:ascii="Arial"/>
          <w:sz w:val="24"/>
        </w:rPr>
      </w:pPr>
    </w:p>
    <w:p w:rsidR="00CE4C9F" w:rsidRDefault="00C85DFB">
      <w:pPr>
        <w:spacing w:before="158" w:line="239" w:lineRule="exact"/>
        <w:ind w:left="403" w:right="37"/>
        <w:jc w:val="center"/>
        <w:rPr>
          <w:rFonts w:ascii="Arial"/>
        </w:rPr>
      </w:pPr>
      <w:r>
        <w:rPr>
          <w:rFonts w:ascii="Arial"/>
          <w:w w:val="105"/>
        </w:rPr>
        <w:t xml:space="preserve">Denver Police </w:t>
      </w:r>
      <w:r w:rsidR="00A17217">
        <w:rPr>
          <w:rFonts w:ascii="Arial"/>
          <w:w w:val="105"/>
        </w:rPr>
        <w:t>Depar</w:t>
      </w:r>
      <w:r>
        <w:rPr>
          <w:rFonts w:ascii="Arial"/>
          <w:w w:val="105"/>
        </w:rPr>
        <w:t>tment</w:t>
      </w:r>
    </w:p>
    <w:p w:rsidR="00CE4C9F" w:rsidRDefault="00C85DFB">
      <w:pPr>
        <w:spacing w:line="319" w:lineRule="exact"/>
        <w:ind w:left="391" w:right="37"/>
        <w:jc w:val="center"/>
        <w:rPr>
          <w:b/>
          <w:w w:val="70"/>
          <w:sz w:val="29"/>
        </w:rPr>
      </w:pPr>
      <w:r>
        <w:rPr>
          <w:b/>
          <w:w w:val="70"/>
          <w:sz w:val="29"/>
        </w:rPr>
        <w:t>STATEME</w:t>
      </w:r>
      <w:r w:rsidR="00A17217">
        <w:rPr>
          <w:b/>
          <w:w w:val="70"/>
          <w:sz w:val="29"/>
        </w:rPr>
        <w:t>N</w:t>
      </w:r>
      <w:r>
        <w:rPr>
          <w:b/>
          <w:w w:val="70"/>
          <w:sz w:val="29"/>
        </w:rPr>
        <w:t>T</w:t>
      </w:r>
    </w:p>
    <w:p w:rsidR="00A17217" w:rsidRDefault="00A17217">
      <w:pPr>
        <w:spacing w:line="319" w:lineRule="exact"/>
        <w:ind w:left="391" w:right="37"/>
        <w:jc w:val="center"/>
        <w:rPr>
          <w:b/>
          <w:sz w:val="29"/>
        </w:rPr>
      </w:pPr>
    </w:p>
    <w:p w:rsidR="00CE4C9F" w:rsidRDefault="00C85DFB">
      <w:pPr>
        <w:pStyle w:val="BodyText"/>
        <w:rPr>
          <w:b/>
          <w:sz w:val="18"/>
        </w:rPr>
      </w:pPr>
      <w:r>
        <w:br w:type="column"/>
      </w:r>
    </w:p>
    <w:p w:rsidR="00CE4C9F" w:rsidRDefault="00CE4C9F">
      <w:pPr>
        <w:pStyle w:val="BodyText"/>
        <w:rPr>
          <w:b/>
          <w:sz w:val="18"/>
        </w:rPr>
      </w:pPr>
    </w:p>
    <w:p w:rsidR="00CE4C9F" w:rsidRDefault="00CE4C9F">
      <w:pPr>
        <w:pStyle w:val="BodyText"/>
        <w:rPr>
          <w:b/>
          <w:sz w:val="18"/>
        </w:rPr>
      </w:pPr>
    </w:p>
    <w:p w:rsidR="00CE4C9F" w:rsidRDefault="00C85DFB">
      <w:pPr>
        <w:tabs>
          <w:tab w:val="left" w:pos="3022"/>
        </w:tabs>
        <w:spacing w:before="123"/>
        <w:ind w:left="406"/>
        <w:rPr>
          <w:rFonts w:ascii="Arial"/>
          <w:sz w:val="17"/>
        </w:rPr>
      </w:pPr>
      <w:r>
        <w:rPr>
          <w:rFonts w:ascii="Arial"/>
          <w:w w:val="110"/>
          <w:sz w:val="17"/>
        </w:rPr>
        <w:t>Case</w:t>
      </w:r>
      <w:r>
        <w:rPr>
          <w:rFonts w:ascii="Arial"/>
          <w:spacing w:val="-3"/>
          <w:w w:val="110"/>
          <w:sz w:val="17"/>
        </w:rPr>
        <w:t xml:space="preserve"> </w:t>
      </w:r>
      <w:r>
        <w:rPr>
          <w:rFonts w:ascii="Arial"/>
          <w:w w:val="110"/>
          <w:sz w:val="17"/>
        </w:rPr>
        <w:t>No.</w:t>
      </w:r>
      <w:r>
        <w:rPr>
          <w:rFonts w:ascii="Arial"/>
          <w:sz w:val="17"/>
          <w:u w:val="single"/>
        </w:rPr>
        <w:t xml:space="preserve"> </w:t>
      </w:r>
      <w:r>
        <w:rPr>
          <w:rFonts w:ascii="Arial"/>
          <w:sz w:val="17"/>
          <w:u w:val="single"/>
        </w:rPr>
        <w:tab/>
      </w:r>
    </w:p>
    <w:p w:rsidR="00CE4C9F" w:rsidRDefault="00CE4C9F">
      <w:pPr>
        <w:rPr>
          <w:rFonts w:ascii="Arial"/>
          <w:sz w:val="17"/>
        </w:rPr>
        <w:sectPr w:rsidR="00CE4C9F">
          <w:pgSz w:w="12240" w:h="15840"/>
          <w:pgMar w:top="0" w:right="260" w:bottom="280" w:left="60" w:header="720" w:footer="720" w:gutter="0"/>
          <w:cols w:num="4" w:space="720" w:equalWidth="0">
            <w:col w:w="868" w:space="40"/>
            <w:col w:w="2162" w:space="837"/>
            <w:col w:w="3139" w:space="346"/>
            <w:col w:w="4528"/>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470AF9" w:rsidRDefault="00470AF9">
      <w:pPr>
        <w:pStyle w:val="BodyText"/>
        <w:rPr>
          <w:rFonts w:ascii="Arial"/>
          <w:sz w:val="20"/>
        </w:rPr>
      </w:pPr>
    </w:p>
    <w:p w:rsidR="00470AF9" w:rsidRDefault="00470AF9">
      <w:pPr>
        <w:pStyle w:val="BodyText"/>
        <w:rPr>
          <w:rFonts w:ascii="Arial"/>
          <w:sz w:val="20"/>
        </w:rPr>
      </w:pPr>
    </w:p>
    <w:p w:rsidR="00470AF9" w:rsidRDefault="00470AF9">
      <w:pPr>
        <w:pStyle w:val="BodyText"/>
        <w:rPr>
          <w:rFonts w:ascii="Arial"/>
          <w:sz w:val="20"/>
        </w:rPr>
      </w:pPr>
    </w:p>
    <w:p w:rsidR="00470AF9" w:rsidRDefault="00470AF9">
      <w:pPr>
        <w:pStyle w:val="BodyText"/>
        <w:rPr>
          <w:rFonts w:ascii="Arial"/>
          <w:sz w:val="20"/>
        </w:rPr>
      </w:pPr>
    </w:p>
    <w:p w:rsidR="00470AF9" w:rsidRDefault="009F05AF">
      <w:pPr>
        <w:pStyle w:val="BodyText"/>
        <w:rPr>
          <w:rFonts w:ascii="Arial"/>
          <w:sz w:val="20"/>
        </w:rPr>
      </w:pPr>
      <w:r>
        <w:pict>
          <v:shape id="_x0000_s1839" type="#_x0000_t202" style="position:absolute;margin-left:17.8pt;margin-top:5.65pt;width:531.6pt;height:270.05pt;z-index:251580416;mso-position-horizontal-relative:page" filled="f" stroked="f">
            <v:textbox inset="0,0,0,0">
              <w:txbxContent>
                <w:p w:rsidR="009F05AF" w:rsidRPr="00470AF9" w:rsidRDefault="009F05AF" w:rsidP="00470AF9">
                  <w:pPr>
                    <w:pStyle w:val="BodyText"/>
                    <w:spacing w:line="360" w:lineRule="auto"/>
                    <w:rPr>
                      <w:sz w:val="24"/>
                      <w:szCs w:val="24"/>
                    </w:rPr>
                  </w:pPr>
                  <w:r w:rsidRPr="00470AF9">
                    <w:rPr>
                      <w:sz w:val="24"/>
                      <w:szCs w:val="24"/>
                    </w:rPr>
                    <w:t>SUMMARY OF STATEMENT</w:t>
                  </w:r>
                </w:p>
                <w:p w:rsidR="009F05AF" w:rsidRPr="00470AF9" w:rsidRDefault="009F05AF" w:rsidP="00470AF9">
                  <w:pPr>
                    <w:pStyle w:val="BodyText"/>
                    <w:spacing w:line="360" w:lineRule="auto"/>
                    <w:rPr>
                      <w:sz w:val="24"/>
                      <w:szCs w:val="24"/>
                    </w:rPr>
                  </w:pPr>
                </w:p>
                <w:p w:rsidR="009F05AF" w:rsidRPr="00470AF9" w:rsidRDefault="009F05AF" w:rsidP="00470AF9">
                  <w:pPr>
                    <w:pStyle w:val="BodyText"/>
                    <w:spacing w:line="360" w:lineRule="auto"/>
                    <w:rPr>
                      <w:sz w:val="24"/>
                      <w:szCs w:val="24"/>
                    </w:rPr>
                  </w:pPr>
                  <w:r w:rsidRPr="00470AF9">
                    <w:rPr>
                      <w:sz w:val="24"/>
                      <w:szCs w:val="24"/>
                    </w:rPr>
                    <w:t>Transcript of handwritten statement by Kristen Doherty</w:t>
                  </w:r>
                </w:p>
                <w:p w:rsidR="009F05AF" w:rsidRPr="00470AF9" w:rsidRDefault="009F05AF" w:rsidP="00470AF9">
                  <w:pPr>
                    <w:pStyle w:val="BodyText"/>
                    <w:spacing w:line="360" w:lineRule="auto"/>
                    <w:rPr>
                      <w:sz w:val="24"/>
                      <w:szCs w:val="24"/>
                    </w:rPr>
                  </w:pPr>
                </w:p>
                <w:p w:rsidR="009F05AF" w:rsidRPr="00470AF9" w:rsidRDefault="009F05AF" w:rsidP="00470AF9">
                  <w:pPr>
                    <w:pStyle w:val="BodyText"/>
                    <w:spacing w:line="360" w:lineRule="auto"/>
                    <w:rPr>
                      <w:sz w:val="24"/>
                      <w:szCs w:val="24"/>
                    </w:rPr>
                  </w:pPr>
                  <w:r w:rsidRPr="00470AF9">
                    <w:rPr>
                      <w:sz w:val="24"/>
                      <w:szCs w:val="24"/>
                    </w:rPr>
                    <w:t>I was in the cafeteria during 4</w:t>
                  </w:r>
                  <w:r w:rsidRPr="00470AF9">
                    <w:rPr>
                      <w:sz w:val="24"/>
                      <w:szCs w:val="24"/>
                      <w:vertAlign w:val="superscript"/>
                    </w:rPr>
                    <w:t>th</w:t>
                  </w:r>
                  <w:r w:rsidRPr="00470AF9">
                    <w:rPr>
                      <w:sz w:val="24"/>
                      <w:szCs w:val="24"/>
                    </w:rPr>
                    <w:t xml:space="preserve"> hour. I arrived at 10:20 am. I ate with my friend Jenny Christensen. We walked up to the math lab and I went into Mr. Bundy’s class at about 11:10 am. We were about 10 minutes into a class test when the fire alarm went off. Our teacher was surprised and then Mr. Ortiz came in and told us to get out of class. We went outside and across the street to the park (across Pierce). Kids started arriving and then we could hear shots. No shots were heard inside because of the sound of the fire alarm. While in the cafeteria I never saw any large duffel bags. Where we were sitting as marked on the chart ‘AAA’ or maybe “BBB’</w:t>
                  </w:r>
                </w:p>
              </w:txbxContent>
            </v:textbox>
            <w10:wrap anchorx="page"/>
          </v:shape>
        </w:pict>
      </w:r>
    </w:p>
    <w:p w:rsidR="00470AF9" w:rsidRDefault="00470AF9">
      <w:pPr>
        <w:pStyle w:val="BodyText"/>
        <w:rPr>
          <w:rFonts w:ascii="Arial"/>
          <w:sz w:val="20"/>
        </w:rPr>
      </w:pPr>
    </w:p>
    <w:p w:rsidR="00470AF9" w:rsidRDefault="00470AF9">
      <w:pPr>
        <w:pStyle w:val="BodyText"/>
        <w:rPr>
          <w:rFonts w:ascii="Arial"/>
          <w:sz w:val="20"/>
        </w:rPr>
      </w:pPr>
    </w:p>
    <w:p w:rsidR="00470AF9" w:rsidRDefault="00470AF9">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2"/>
        <w:rPr>
          <w:rFonts w:ascii="Arial"/>
          <w:sz w:val="23"/>
        </w:rPr>
      </w:pPr>
    </w:p>
    <w:p w:rsidR="00CE4C9F" w:rsidRDefault="00CE4C9F">
      <w:pPr>
        <w:spacing w:before="92"/>
        <w:ind w:left="428"/>
        <w:rPr>
          <w:sz w:val="20"/>
        </w:rPr>
      </w:pPr>
    </w:p>
    <w:p w:rsidR="00CE4C9F" w:rsidRDefault="00CE4C9F">
      <w:pPr>
        <w:pStyle w:val="BodyText"/>
        <w:rPr>
          <w:sz w:val="20"/>
        </w:rPr>
      </w:pPr>
    </w:p>
    <w:p w:rsidR="00CE4C9F" w:rsidRDefault="00CE4C9F">
      <w:pPr>
        <w:pStyle w:val="BodyText"/>
        <w:spacing w:before="10"/>
        <w:rPr>
          <w:sz w:val="10"/>
        </w:rPr>
      </w:pPr>
    </w:p>
    <w:p w:rsidR="00CE4C9F" w:rsidRDefault="00CE4C9F">
      <w:pPr>
        <w:pStyle w:val="BodyText"/>
        <w:spacing w:line="20" w:lineRule="exact"/>
        <w:ind w:left="488"/>
        <w:rPr>
          <w:sz w:val="2"/>
        </w:rPr>
      </w:pPr>
    </w:p>
    <w:p w:rsidR="00CE4C9F" w:rsidRDefault="00CE4C9F">
      <w:pPr>
        <w:pStyle w:val="BodyText"/>
        <w:rPr>
          <w:sz w:val="20"/>
        </w:rPr>
      </w:pPr>
    </w:p>
    <w:p w:rsidR="00CE4C9F" w:rsidRDefault="00CE4C9F">
      <w:pPr>
        <w:pStyle w:val="BodyText"/>
        <w:rPr>
          <w:sz w:val="15"/>
        </w:rPr>
      </w:pPr>
    </w:p>
    <w:p w:rsidR="00CE4C9F" w:rsidRDefault="00CE4C9F">
      <w:pPr>
        <w:pStyle w:val="BodyText"/>
        <w:rPr>
          <w:sz w:val="20"/>
        </w:rPr>
      </w:pPr>
    </w:p>
    <w:p w:rsidR="00CE4C9F" w:rsidRDefault="00CE4C9F">
      <w:pPr>
        <w:pStyle w:val="BodyText"/>
        <w:spacing w:before="7"/>
        <w:rPr>
          <w:sz w:val="11"/>
        </w:rPr>
      </w:pPr>
    </w:p>
    <w:p w:rsidR="00CE4C9F" w:rsidRDefault="00CE4C9F">
      <w:pPr>
        <w:pStyle w:val="BodyText"/>
        <w:rPr>
          <w:sz w:val="20"/>
        </w:rPr>
      </w:pPr>
    </w:p>
    <w:p w:rsidR="00CE4C9F" w:rsidRDefault="00CE4C9F">
      <w:pPr>
        <w:pStyle w:val="BodyText"/>
        <w:spacing w:before="7"/>
        <w:rPr>
          <w:sz w:val="11"/>
        </w:rPr>
      </w:pPr>
    </w:p>
    <w:p w:rsidR="00CE4C9F" w:rsidRDefault="00CE4C9F">
      <w:pPr>
        <w:pStyle w:val="BodyText"/>
        <w:spacing w:before="2"/>
        <w:rPr>
          <w:sz w:val="9"/>
        </w:rPr>
      </w:pPr>
    </w:p>
    <w:p w:rsidR="00CE4C9F" w:rsidRDefault="00CE4C9F" w:rsidP="00470AF9">
      <w:pPr>
        <w:spacing w:before="100" w:line="230" w:lineRule="auto"/>
        <w:ind w:left="498" w:right="1201" w:hanging="11"/>
        <w:rPr>
          <w:rFonts w:ascii="Arial"/>
          <w:i/>
          <w:sz w:val="18"/>
        </w:rPr>
      </w:pPr>
    </w:p>
    <w:p w:rsidR="00CE4C9F" w:rsidRDefault="00C85DFB" w:rsidP="00470AF9">
      <w:pPr>
        <w:tabs>
          <w:tab w:val="left" w:pos="974"/>
          <w:tab w:val="left" w:pos="1260"/>
          <w:tab w:val="left" w:pos="2440"/>
          <w:tab w:val="left" w:pos="4828"/>
          <w:tab w:val="left" w:pos="9477"/>
        </w:tabs>
        <w:spacing w:before="40" w:line="656" w:lineRule="exact"/>
        <w:ind w:left="500"/>
        <w:rPr>
          <w:sz w:val="20"/>
        </w:rPr>
        <w:sectPr w:rsidR="00CE4C9F">
          <w:type w:val="continuous"/>
          <w:pgSz w:w="12240" w:h="15840"/>
          <w:pgMar w:top="680" w:right="260" w:bottom="280" w:left="60" w:header="720" w:footer="720" w:gutter="0"/>
          <w:cols w:num="2" w:space="720" w:equalWidth="0">
            <w:col w:w="1105" w:space="266"/>
            <w:col w:w="10549"/>
          </w:cols>
        </w:sectPr>
      </w:pPr>
      <w:r>
        <w:br w:type="column"/>
      </w:r>
    </w:p>
    <w:p w:rsidR="00CE4C9F" w:rsidRDefault="00CE4C9F">
      <w:pPr>
        <w:pStyle w:val="BodyText"/>
        <w:rPr>
          <w:sz w:val="22"/>
        </w:rPr>
      </w:pPr>
    </w:p>
    <w:p w:rsidR="00CE4C9F" w:rsidRDefault="00C85DFB" w:rsidP="00470AF9">
      <w:pPr>
        <w:spacing w:line="191" w:lineRule="exact"/>
        <w:ind w:left="86"/>
        <w:rPr>
          <w:rFonts w:ascii="Arial" w:hAnsi="Arial"/>
          <w:b/>
          <w:sz w:val="19"/>
        </w:rPr>
      </w:pPr>
      <w:r>
        <w:br w:type="column"/>
      </w:r>
    </w:p>
    <w:p w:rsidR="00CE4C9F" w:rsidRDefault="00C85DFB">
      <w:pPr>
        <w:pStyle w:val="BodyText"/>
        <w:rPr>
          <w:rFonts w:ascii="Arial"/>
          <w:b/>
          <w:sz w:val="16"/>
        </w:rPr>
      </w:pPr>
      <w:r>
        <w:br w:type="column"/>
      </w:r>
    </w:p>
    <w:p w:rsidR="00CE4C9F" w:rsidRDefault="00CE4C9F">
      <w:pPr>
        <w:pStyle w:val="BodyText"/>
        <w:rPr>
          <w:rFonts w:ascii="Arial"/>
          <w:b/>
          <w:sz w:val="16"/>
        </w:rPr>
      </w:pPr>
    </w:p>
    <w:p w:rsidR="00CE4C9F" w:rsidRDefault="00CE4C9F">
      <w:pPr>
        <w:rPr>
          <w:rFonts w:ascii="Arial"/>
          <w:sz w:val="15"/>
        </w:rPr>
        <w:sectPr w:rsidR="00CE4C9F">
          <w:type w:val="continuous"/>
          <w:pgSz w:w="12240" w:h="15840"/>
          <w:pgMar w:top="680" w:right="260" w:bottom="280" w:left="60" w:header="720" w:footer="720" w:gutter="0"/>
          <w:cols w:num="3" w:space="720" w:equalWidth="0">
            <w:col w:w="3797" w:space="40"/>
            <w:col w:w="678" w:space="757"/>
            <w:col w:w="6648"/>
          </w:cols>
        </w:sectPr>
      </w:pPr>
    </w:p>
    <w:p w:rsidR="00CE4C9F" w:rsidRDefault="00CE4C9F">
      <w:pPr>
        <w:pStyle w:val="BodyText"/>
        <w:spacing w:before="1"/>
        <w:rPr>
          <w:rFonts w:ascii="Arial"/>
        </w:rPr>
      </w:pPr>
    </w:p>
    <w:p w:rsidR="00CE4C9F" w:rsidRDefault="00CE4C9F">
      <w:pPr>
        <w:rPr>
          <w:rFonts w:ascii="Arial"/>
        </w:rPr>
        <w:sectPr w:rsidR="00CE4C9F">
          <w:type w:val="continuous"/>
          <w:pgSz w:w="12240" w:h="15840"/>
          <w:pgMar w:top="680" w:right="260" w:bottom="280" w:left="60" w:header="720" w:footer="720" w:gutter="0"/>
          <w:cols w:space="720"/>
        </w:sectPr>
      </w:pPr>
    </w:p>
    <w:p w:rsidR="00CE4C9F" w:rsidRDefault="00CE4C9F">
      <w:pPr>
        <w:pStyle w:val="BodyText"/>
        <w:spacing w:before="9"/>
        <w:rPr>
          <w:rFonts w:ascii="Arial"/>
          <w:sz w:val="14"/>
        </w:rPr>
      </w:pPr>
    </w:p>
    <w:p w:rsidR="00CE4C9F" w:rsidRDefault="00CE4C9F">
      <w:pPr>
        <w:ind w:left="505"/>
        <w:rPr>
          <w:rFonts w:ascii="Arial"/>
          <w:sz w:val="16"/>
        </w:rPr>
      </w:pPr>
    </w:p>
    <w:p w:rsidR="00CE4C9F" w:rsidRDefault="00C85DFB">
      <w:pPr>
        <w:pStyle w:val="BodyText"/>
        <w:rPr>
          <w:rFonts w:ascii="Arial"/>
          <w:sz w:val="24"/>
        </w:rPr>
      </w:pPr>
      <w:r>
        <w:br w:type="column"/>
      </w:r>
    </w:p>
    <w:p w:rsidR="00CE4C9F" w:rsidRDefault="00CE4C9F">
      <w:pPr>
        <w:pStyle w:val="BodyText"/>
        <w:spacing w:before="10"/>
        <w:rPr>
          <w:rFonts w:ascii="Arial"/>
        </w:rPr>
      </w:pPr>
    </w:p>
    <w:p w:rsidR="00CE4C9F" w:rsidRDefault="00C85DFB">
      <w:pPr>
        <w:ind w:left="505"/>
        <w:rPr>
          <w:rFonts w:ascii="Arial" w:hAnsi="Arial"/>
          <w:b/>
        </w:rPr>
      </w:pPr>
      <w:r>
        <w:rPr>
          <w:rFonts w:ascii="Arial" w:hAnsi="Arial"/>
          <w:b/>
        </w:rPr>
        <w:t>JC-001</w:t>
      </w:r>
      <w:r w:rsidR="00470AF9">
        <w:rPr>
          <w:rFonts w:ascii="Arial" w:hAnsi="Arial"/>
        </w:rPr>
        <w:t>-</w:t>
      </w:r>
      <w:r>
        <w:rPr>
          <w:rFonts w:ascii="Arial" w:hAnsi="Arial"/>
          <w:b/>
        </w:rPr>
        <w:t>001399</w:t>
      </w:r>
    </w:p>
    <w:p w:rsidR="00CE4C9F" w:rsidRDefault="00C85DFB">
      <w:pPr>
        <w:spacing w:before="88" w:line="248" w:lineRule="exact"/>
        <w:ind w:left="331" w:right="637"/>
        <w:jc w:val="center"/>
        <w:rPr>
          <w:sz w:val="29"/>
        </w:rPr>
      </w:pPr>
      <w:r>
        <w:br w:type="column"/>
      </w:r>
    </w:p>
    <w:p w:rsidR="00CE4C9F" w:rsidRDefault="00CE4C9F">
      <w:pPr>
        <w:spacing w:line="248" w:lineRule="exact"/>
        <w:ind w:left="331" w:right="533"/>
        <w:jc w:val="center"/>
        <w:rPr>
          <w:sz w:val="29"/>
        </w:rPr>
      </w:pPr>
    </w:p>
    <w:p w:rsidR="00CE4C9F" w:rsidRDefault="00CE4C9F">
      <w:pPr>
        <w:spacing w:line="248" w:lineRule="exact"/>
        <w:jc w:val="center"/>
        <w:rPr>
          <w:sz w:val="29"/>
        </w:rPr>
        <w:sectPr w:rsidR="00CE4C9F">
          <w:type w:val="continuous"/>
          <w:pgSz w:w="12240" w:h="15840"/>
          <w:pgMar w:top="680" w:right="260" w:bottom="280" w:left="60" w:header="720" w:footer="720" w:gutter="0"/>
          <w:cols w:num="3" w:space="720" w:equalWidth="0">
            <w:col w:w="2028" w:space="4818"/>
            <w:col w:w="2151" w:space="207"/>
            <w:col w:w="2716"/>
          </w:cols>
        </w:sectPr>
      </w:pPr>
    </w:p>
    <w:p w:rsidR="00CE4C9F" w:rsidRDefault="00CE4C9F">
      <w:pPr>
        <w:tabs>
          <w:tab w:val="left" w:pos="1515"/>
        </w:tabs>
        <w:spacing w:before="241" w:line="307" w:lineRule="exact"/>
        <w:ind w:left="377"/>
        <w:rPr>
          <w:rFonts w:ascii="Arial"/>
          <w:i/>
          <w:sz w:val="31"/>
        </w:rPr>
      </w:pPr>
      <w:bookmarkStart w:id="397" w:name="p1400-1500"/>
      <w:bookmarkStart w:id="398" w:name="_bookmark399"/>
      <w:bookmarkEnd w:id="397"/>
      <w:bookmarkEnd w:id="398"/>
    </w:p>
    <w:p w:rsidR="00CE4C9F" w:rsidRDefault="00470AF9" w:rsidP="00470AF9">
      <w:pPr>
        <w:tabs>
          <w:tab w:val="left" w:pos="3373"/>
        </w:tabs>
        <w:spacing w:line="214" w:lineRule="exact"/>
        <w:rPr>
          <w:rFonts w:ascii="Arial"/>
          <w:sz w:val="21"/>
        </w:rPr>
      </w:pPr>
      <w:r>
        <w:rPr>
          <w:rFonts w:ascii="Arial"/>
          <w:i/>
          <w:w w:val="105"/>
          <w:sz w:val="24"/>
        </w:rPr>
        <w:t xml:space="preserve">                    </w:t>
      </w:r>
      <w:r w:rsidR="00C85DFB">
        <w:rPr>
          <w:rFonts w:ascii="Arial"/>
          <w:w w:val="105"/>
          <w:sz w:val="21"/>
        </w:rPr>
        <w:t>TEAMFOUR INTERVlEW</w:t>
      </w:r>
      <w:r w:rsidR="00C85DFB">
        <w:rPr>
          <w:rFonts w:ascii="Arial"/>
          <w:spacing w:val="60"/>
          <w:w w:val="105"/>
          <w:sz w:val="21"/>
        </w:rPr>
        <w:t xml:space="preserve"> </w:t>
      </w:r>
      <w:r w:rsidR="00C85DFB">
        <w:rPr>
          <w:rFonts w:ascii="Arial"/>
          <w:w w:val="105"/>
          <w:sz w:val="21"/>
        </w:rPr>
        <w:t>GUIDELINE</w:t>
      </w:r>
    </w:p>
    <w:p w:rsidR="00CE4C9F" w:rsidRDefault="00C85DFB">
      <w:pPr>
        <w:tabs>
          <w:tab w:val="left" w:pos="1240"/>
        </w:tabs>
        <w:spacing w:line="275" w:lineRule="exact"/>
        <w:ind w:left="392"/>
        <w:rPr>
          <w:rFonts w:ascii="Arial"/>
        </w:rPr>
      </w:pPr>
      <w:r>
        <w:rPr>
          <w:rFonts w:ascii="Arial"/>
        </w:rPr>
        <w:tab/>
      </w:r>
      <w:r>
        <w:rPr>
          <w:sz w:val="25"/>
        </w:rPr>
        <w:t xml:space="preserve">  </w:t>
      </w:r>
      <w:r>
        <w:rPr>
          <w:spacing w:val="5"/>
          <w:sz w:val="25"/>
        </w:rPr>
        <w:t xml:space="preserve"> </w:t>
      </w:r>
      <w:r>
        <w:rPr>
          <w:rFonts w:ascii="Arial"/>
          <w:w w:val="109"/>
          <w:u w:val="thick"/>
        </w:rPr>
        <w:t>MINIMAL</w:t>
      </w:r>
      <w:r>
        <w:rPr>
          <w:rFonts w:ascii="Arial"/>
          <w:spacing w:val="-23"/>
          <w:u w:val="thick"/>
        </w:rPr>
        <w:t xml:space="preserve"> </w:t>
      </w:r>
      <w:r>
        <w:rPr>
          <w:rFonts w:ascii="Arial"/>
          <w:spacing w:val="-1"/>
          <w:w w:val="96"/>
          <w:u w:val="thick"/>
        </w:rPr>
        <w:t>QUESTION</w:t>
      </w:r>
      <w:r>
        <w:rPr>
          <w:rFonts w:ascii="Arial"/>
          <w:w w:val="96"/>
          <w:u w:val="thick"/>
        </w:rPr>
        <w:t>S</w:t>
      </w:r>
      <w:r>
        <w:rPr>
          <w:rFonts w:ascii="Arial"/>
          <w:spacing w:val="6"/>
        </w:rPr>
        <w:t xml:space="preserve"> </w:t>
      </w:r>
      <w:r>
        <w:rPr>
          <w:rFonts w:ascii="Arial"/>
          <w:spacing w:val="-1"/>
          <w:w w:val="112"/>
        </w:rPr>
        <w:t>TOB</w:t>
      </w:r>
      <w:r>
        <w:rPr>
          <w:rFonts w:ascii="Arial"/>
          <w:w w:val="112"/>
        </w:rPr>
        <w:t>E</w:t>
      </w:r>
      <w:r>
        <w:rPr>
          <w:rFonts w:ascii="Arial"/>
          <w:spacing w:val="-26"/>
        </w:rPr>
        <w:t xml:space="preserve"> </w:t>
      </w:r>
      <w:r>
        <w:rPr>
          <w:rFonts w:ascii="Arial"/>
          <w:spacing w:val="-1"/>
          <w:w w:val="97"/>
        </w:rPr>
        <w:t>ASKED</w:t>
      </w:r>
    </w:p>
    <w:p w:rsidR="00CE4C9F" w:rsidRDefault="00CE4C9F">
      <w:pPr>
        <w:spacing w:before="67"/>
        <w:ind w:left="2315"/>
        <w:rPr>
          <w:i/>
          <w:sz w:val="20"/>
        </w:rPr>
      </w:pPr>
    </w:p>
    <w:p w:rsidR="00CE4C9F" w:rsidRDefault="00C85DFB">
      <w:pPr>
        <w:tabs>
          <w:tab w:val="left" w:pos="1042"/>
        </w:tabs>
        <w:spacing w:before="77"/>
        <w:ind w:left="460"/>
        <w:rPr>
          <w:i/>
          <w:sz w:val="23"/>
        </w:rPr>
      </w:pPr>
      <w:r>
        <w:br w:type="column"/>
      </w:r>
    </w:p>
    <w:p w:rsidR="00CE4C9F" w:rsidRDefault="00C85DFB">
      <w:pPr>
        <w:tabs>
          <w:tab w:val="left" w:pos="1304"/>
        </w:tabs>
        <w:spacing w:before="46"/>
        <w:ind w:left="377"/>
        <w:rPr>
          <w:i/>
          <w:sz w:val="26"/>
        </w:rPr>
      </w:pPr>
      <w:r>
        <w:rPr>
          <w:rFonts w:ascii="Arial"/>
          <w:i/>
          <w:w w:val="110"/>
          <w:sz w:val="24"/>
        </w:rPr>
        <w:tab/>
      </w:r>
    </w:p>
    <w:p w:rsidR="00CE4C9F" w:rsidRDefault="00CE4C9F">
      <w:pPr>
        <w:rPr>
          <w:sz w:val="26"/>
        </w:rPr>
        <w:sectPr w:rsidR="00CE4C9F">
          <w:pgSz w:w="12240" w:h="15840"/>
          <w:pgMar w:top="420" w:right="260" w:bottom="280" w:left="60" w:header="720" w:footer="720" w:gutter="0"/>
          <w:cols w:num="2" w:space="720" w:equalWidth="0">
            <w:col w:w="7256" w:space="877"/>
            <w:col w:w="3787"/>
          </w:cols>
        </w:sectPr>
      </w:pPr>
    </w:p>
    <w:p w:rsidR="00CE4C9F" w:rsidRDefault="00CE4C9F">
      <w:pPr>
        <w:spacing w:before="1"/>
        <w:jc w:val="right"/>
      </w:pPr>
    </w:p>
    <w:p w:rsidR="00CE4C9F" w:rsidRPr="00470AF9" w:rsidRDefault="00C85DFB" w:rsidP="00470AF9">
      <w:pPr>
        <w:tabs>
          <w:tab w:val="left" w:pos="5704"/>
          <w:tab w:val="left" w:pos="10178"/>
        </w:tabs>
        <w:spacing w:before="125"/>
        <w:rPr>
          <w:i/>
          <w:sz w:val="57"/>
        </w:rPr>
      </w:pPr>
      <w:r>
        <w:br w:type="column"/>
      </w:r>
      <w:r w:rsidR="00470AF9">
        <w:t xml:space="preserve">1. </w:t>
      </w:r>
      <w:r w:rsidRPr="00470AF9">
        <w:rPr>
          <w:sz w:val="23"/>
        </w:rPr>
        <w:t>Did</w:t>
      </w:r>
      <w:r w:rsidRPr="00470AF9">
        <w:rPr>
          <w:spacing w:val="-22"/>
          <w:sz w:val="23"/>
        </w:rPr>
        <w:t xml:space="preserve"> </w:t>
      </w:r>
      <w:r w:rsidRPr="00470AF9">
        <w:rPr>
          <w:rFonts w:ascii="Arial"/>
          <w:sz w:val="20"/>
        </w:rPr>
        <w:t>you</w:t>
      </w:r>
      <w:r w:rsidRPr="00470AF9">
        <w:rPr>
          <w:rFonts w:ascii="Arial"/>
          <w:spacing w:val="-22"/>
          <w:sz w:val="20"/>
        </w:rPr>
        <w:t xml:space="preserve"> </w:t>
      </w:r>
      <w:r w:rsidRPr="00470AF9">
        <w:rPr>
          <w:rFonts w:ascii="Arial"/>
          <w:sz w:val="20"/>
        </w:rPr>
        <w:t>ever</w:t>
      </w:r>
      <w:r w:rsidRPr="00470AF9">
        <w:rPr>
          <w:rFonts w:ascii="Arial"/>
          <w:spacing w:val="-21"/>
          <w:sz w:val="20"/>
        </w:rPr>
        <w:t xml:space="preserve"> </w:t>
      </w:r>
      <w:r w:rsidRPr="00470AF9">
        <w:rPr>
          <w:rFonts w:ascii="Arial"/>
          <w:sz w:val="20"/>
        </w:rPr>
        <w:t>see</w:t>
      </w:r>
      <w:r w:rsidRPr="00470AF9">
        <w:rPr>
          <w:rFonts w:ascii="Arial"/>
          <w:spacing w:val="-17"/>
          <w:sz w:val="20"/>
        </w:rPr>
        <w:t xml:space="preserve"> </w:t>
      </w:r>
      <w:r w:rsidRPr="00470AF9">
        <w:rPr>
          <w:sz w:val="21"/>
        </w:rPr>
        <w:t>the</w:t>
      </w:r>
      <w:r w:rsidRPr="00470AF9">
        <w:rPr>
          <w:spacing w:val="-17"/>
          <w:sz w:val="21"/>
        </w:rPr>
        <w:t xml:space="preserve"> </w:t>
      </w:r>
      <w:r w:rsidRPr="00470AF9">
        <w:rPr>
          <w:rFonts w:ascii="Arial"/>
          <w:sz w:val="20"/>
        </w:rPr>
        <w:t>two</w:t>
      </w:r>
      <w:r w:rsidRPr="00470AF9">
        <w:rPr>
          <w:rFonts w:ascii="Arial"/>
          <w:spacing w:val="-14"/>
          <w:sz w:val="20"/>
        </w:rPr>
        <w:t xml:space="preserve"> </w:t>
      </w:r>
      <w:r w:rsidRPr="00470AF9">
        <w:rPr>
          <w:sz w:val="23"/>
        </w:rPr>
        <w:t>large</w:t>
      </w:r>
      <w:r w:rsidRPr="00470AF9">
        <w:rPr>
          <w:spacing w:val="-31"/>
          <w:sz w:val="23"/>
        </w:rPr>
        <w:t xml:space="preserve"> </w:t>
      </w:r>
      <w:r w:rsidRPr="00470AF9">
        <w:rPr>
          <w:rFonts w:ascii="Arial"/>
          <w:sz w:val="23"/>
        </w:rPr>
        <w:t>duffel</w:t>
      </w:r>
      <w:r w:rsidRPr="00470AF9">
        <w:rPr>
          <w:rFonts w:ascii="Arial"/>
          <w:spacing w:val="-26"/>
          <w:sz w:val="23"/>
        </w:rPr>
        <w:t xml:space="preserve"> </w:t>
      </w:r>
      <w:r w:rsidRPr="00470AF9">
        <w:rPr>
          <w:sz w:val="23"/>
        </w:rPr>
        <w:t>bags</w:t>
      </w:r>
      <w:r w:rsidRPr="00470AF9">
        <w:rPr>
          <w:spacing w:val="-22"/>
          <w:sz w:val="23"/>
        </w:rPr>
        <w:t xml:space="preserve"> </w:t>
      </w:r>
      <w:r>
        <w:t>in</w:t>
      </w:r>
      <w:r w:rsidRPr="00470AF9">
        <w:rPr>
          <w:spacing w:val="-16"/>
        </w:rPr>
        <w:t xml:space="preserve"> </w:t>
      </w:r>
      <w:r w:rsidRPr="00470AF9">
        <w:rPr>
          <w:sz w:val="23"/>
        </w:rPr>
        <w:t>the</w:t>
      </w:r>
      <w:r w:rsidRPr="00470AF9">
        <w:rPr>
          <w:spacing w:val="-33"/>
          <w:sz w:val="23"/>
        </w:rPr>
        <w:t xml:space="preserve"> </w:t>
      </w:r>
      <w:r w:rsidRPr="00470AF9">
        <w:rPr>
          <w:sz w:val="21"/>
        </w:rPr>
        <w:t>cafeteria?</w:t>
      </w:r>
      <w:r w:rsidR="002C433A">
        <w:rPr>
          <w:sz w:val="21"/>
        </w:rPr>
        <w:t xml:space="preserve">     </w:t>
      </w:r>
      <w:r w:rsidR="002C433A" w:rsidRPr="002C433A">
        <w:rPr>
          <w:b/>
          <w:i/>
          <w:sz w:val="21"/>
        </w:rPr>
        <w:t>NO</w:t>
      </w:r>
      <w:r w:rsidRPr="00470AF9">
        <w:rPr>
          <w:sz w:val="21"/>
        </w:rPr>
        <w:tab/>
      </w:r>
      <w:r w:rsidRPr="00470AF9">
        <w:rPr>
          <w:i/>
          <w:sz w:val="38"/>
        </w:rPr>
        <w:tab/>
      </w:r>
    </w:p>
    <w:p w:rsidR="00CE4C9F" w:rsidRDefault="00CE4C9F">
      <w:pPr>
        <w:pStyle w:val="BodyText"/>
        <w:spacing w:before="1"/>
        <w:rPr>
          <w:i/>
          <w:sz w:val="61"/>
        </w:rPr>
      </w:pPr>
    </w:p>
    <w:p w:rsidR="00CE4C9F" w:rsidRDefault="00C85DFB">
      <w:pPr>
        <w:pStyle w:val="ListParagraph"/>
        <w:numPr>
          <w:ilvl w:val="1"/>
          <w:numId w:val="51"/>
        </w:numPr>
        <w:tabs>
          <w:tab w:val="left" w:pos="401"/>
          <w:tab w:val="left" w:pos="402"/>
        </w:tabs>
        <w:spacing w:line="207" w:lineRule="exact"/>
        <w:ind w:left="401" w:hanging="386"/>
        <w:jc w:val="left"/>
      </w:pPr>
      <w:r>
        <w:rPr>
          <w:sz w:val="23"/>
        </w:rPr>
        <w:t>Did</w:t>
      </w:r>
      <w:r>
        <w:rPr>
          <w:spacing w:val="-2"/>
          <w:sz w:val="23"/>
        </w:rPr>
        <w:t xml:space="preserve"> </w:t>
      </w:r>
      <w:r>
        <w:rPr>
          <w:sz w:val="23"/>
        </w:rPr>
        <w:t>you</w:t>
      </w:r>
      <w:r>
        <w:rPr>
          <w:spacing w:val="-18"/>
          <w:sz w:val="23"/>
        </w:rPr>
        <w:t xml:space="preserve"> </w:t>
      </w:r>
      <w:r>
        <w:rPr>
          <w:sz w:val="23"/>
        </w:rPr>
        <w:t>see</w:t>
      </w:r>
      <w:r>
        <w:rPr>
          <w:spacing w:val="-25"/>
          <w:sz w:val="23"/>
        </w:rPr>
        <w:t xml:space="preserve"> </w:t>
      </w:r>
      <w:r>
        <w:rPr>
          <w:sz w:val="23"/>
        </w:rPr>
        <w:t>anyone</w:t>
      </w:r>
      <w:r>
        <w:rPr>
          <w:spacing w:val="-26"/>
          <w:sz w:val="23"/>
        </w:rPr>
        <w:t xml:space="preserve"> </w:t>
      </w:r>
      <w:r>
        <w:rPr>
          <w:rFonts w:ascii="Arial"/>
          <w:spacing w:val="3"/>
          <w:sz w:val="21"/>
        </w:rPr>
        <w:t>c</w:t>
      </w:r>
      <w:r w:rsidR="00470AF9">
        <w:rPr>
          <w:rFonts w:ascii="Arial"/>
          <w:spacing w:val="3"/>
          <w:sz w:val="21"/>
        </w:rPr>
        <w:t>arrying o</w:t>
      </w:r>
      <w:r>
        <w:rPr>
          <w:spacing w:val="3"/>
          <w:sz w:val="23"/>
        </w:rPr>
        <w:t>r</w:t>
      </w:r>
      <w:r>
        <w:rPr>
          <w:spacing w:val="-32"/>
          <w:sz w:val="23"/>
        </w:rPr>
        <w:t xml:space="preserve"> </w:t>
      </w:r>
      <w:r>
        <w:rPr>
          <w:rFonts w:ascii="Arial"/>
          <w:sz w:val="21"/>
        </w:rPr>
        <w:t>in</w:t>
      </w:r>
      <w:r>
        <w:rPr>
          <w:rFonts w:ascii="Arial"/>
          <w:spacing w:val="-9"/>
          <w:sz w:val="21"/>
        </w:rPr>
        <w:t xml:space="preserve"> </w:t>
      </w:r>
      <w:r>
        <w:t>the</w:t>
      </w:r>
      <w:r>
        <w:rPr>
          <w:spacing w:val="-12"/>
        </w:rPr>
        <w:t xml:space="preserve"> </w:t>
      </w:r>
      <w:r>
        <w:rPr>
          <w:sz w:val="23"/>
        </w:rPr>
        <w:t>possession</w:t>
      </w:r>
      <w:r>
        <w:rPr>
          <w:spacing w:val="1"/>
          <w:sz w:val="23"/>
        </w:rPr>
        <w:t xml:space="preserve"> </w:t>
      </w:r>
      <w:r>
        <w:rPr>
          <w:sz w:val="23"/>
        </w:rPr>
        <w:t>of</w:t>
      </w:r>
      <w:r>
        <w:rPr>
          <w:spacing w:val="-9"/>
          <w:sz w:val="23"/>
        </w:rPr>
        <w:t xml:space="preserve"> </w:t>
      </w:r>
      <w:r>
        <w:rPr>
          <w:sz w:val="23"/>
        </w:rPr>
        <w:t>those</w:t>
      </w:r>
      <w:r>
        <w:rPr>
          <w:spacing w:val="-19"/>
          <w:sz w:val="23"/>
        </w:rPr>
        <w:t xml:space="preserve"> </w:t>
      </w:r>
      <w:r>
        <w:rPr>
          <w:sz w:val="23"/>
        </w:rPr>
        <w:t>duffel</w:t>
      </w:r>
      <w:r>
        <w:rPr>
          <w:spacing w:val="-9"/>
          <w:sz w:val="23"/>
        </w:rPr>
        <w:t xml:space="preserve"> </w:t>
      </w:r>
      <w:r>
        <w:rPr>
          <w:sz w:val="23"/>
        </w:rPr>
        <w:t>bags,</w:t>
      </w:r>
      <w:r>
        <w:rPr>
          <w:spacing w:val="-12"/>
          <w:sz w:val="23"/>
        </w:rPr>
        <w:t xml:space="preserve"> </w:t>
      </w:r>
      <w:r>
        <w:rPr>
          <w:sz w:val="21"/>
        </w:rPr>
        <w:t>at</w:t>
      </w:r>
      <w:r>
        <w:rPr>
          <w:spacing w:val="-13"/>
          <w:sz w:val="21"/>
        </w:rPr>
        <w:t xml:space="preserve"> </w:t>
      </w:r>
      <w:r>
        <w:rPr>
          <w:sz w:val="23"/>
        </w:rPr>
        <w:t>a</w:t>
      </w:r>
      <w:r>
        <w:rPr>
          <w:spacing w:val="-22"/>
          <w:sz w:val="23"/>
        </w:rPr>
        <w:t xml:space="preserve"> </w:t>
      </w:r>
      <w:r>
        <w:rPr>
          <w:sz w:val="23"/>
        </w:rPr>
        <w:t>previous</w:t>
      </w:r>
      <w:r>
        <w:rPr>
          <w:spacing w:val="-5"/>
          <w:sz w:val="23"/>
        </w:rPr>
        <w:t xml:space="preserve"> </w:t>
      </w:r>
      <w:r>
        <w:t>time</w:t>
      </w:r>
      <w:r>
        <w:rPr>
          <w:spacing w:val="-12"/>
        </w:rPr>
        <w:t xml:space="preserve"> </w:t>
      </w:r>
      <w:r>
        <w:rPr>
          <w:sz w:val="23"/>
        </w:rPr>
        <w:t>?</w:t>
      </w:r>
      <w:r w:rsidR="002C433A">
        <w:rPr>
          <w:sz w:val="23"/>
        </w:rPr>
        <w:t xml:space="preserve"> </w:t>
      </w:r>
      <w:r w:rsidR="002C433A">
        <w:rPr>
          <w:b/>
          <w:i/>
          <w:sz w:val="23"/>
        </w:rPr>
        <w:t>NO</w:t>
      </w:r>
    </w:p>
    <w:p w:rsidR="00CE4C9F" w:rsidRDefault="00CE4C9F">
      <w:pPr>
        <w:spacing w:line="402" w:lineRule="exact"/>
        <w:ind w:left="7152"/>
        <w:rPr>
          <w:i/>
          <w:sz w:val="40"/>
        </w:rPr>
      </w:pPr>
    </w:p>
    <w:p w:rsidR="00CE4C9F" w:rsidRDefault="00C85DFB">
      <w:pPr>
        <w:pStyle w:val="ListParagraph"/>
        <w:numPr>
          <w:ilvl w:val="1"/>
          <w:numId w:val="51"/>
        </w:numPr>
        <w:tabs>
          <w:tab w:val="left" w:pos="401"/>
          <w:tab w:val="left" w:pos="402"/>
        </w:tabs>
        <w:spacing w:before="391" w:line="197" w:lineRule="exact"/>
        <w:ind w:left="401" w:hanging="391"/>
        <w:jc w:val="left"/>
        <w:rPr>
          <w:sz w:val="23"/>
        </w:rPr>
      </w:pPr>
      <w:r>
        <w:rPr>
          <w:sz w:val="23"/>
        </w:rPr>
        <w:t>Did</w:t>
      </w:r>
      <w:r>
        <w:rPr>
          <w:spacing w:val="-14"/>
          <w:sz w:val="23"/>
        </w:rPr>
        <w:t xml:space="preserve"> </w:t>
      </w:r>
      <w:r>
        <w:rPr>
          <w:sz w:val="23"/>
        </w:rPr>
        <w:t>you</w:t>
      </w:r>
      <w:r>
        <w:rPr>
          <w:spacing w:val="-30"/>
          <w:sz w:val="23"/>
        </w:rPr>
        <w:t xml:space="preserve"> </w:t>
      </w:r>
      <w:r>
        <w:rPr>
          <w:sz w:val="23"/>
        </w:rPr>
        <w:t>see</w:t>
      </w:r>
      <w:r>
        <w:rPr>
          <w:spacing w:val="-31"/>
          <w:sz w:val="23"/>
        </w:rPr>
        <w:t xml:space="preserve"> </w:t>
      </w:r>
      <w:r>
        <w:rPr>
          <w:sz w:val="23"/>
        </w:rPr>
        <w:t>Eric</w:t>
      </w:r>
      <w:r>
        <w:rPr>
          <w:spacing w:val="-20"/>
          <w:sz w:val="23"/>
        </w:rPr>
        <w:t xml:space="preserve"> </w:t>
      </w:r>
      <w:r>
        <w:t>Harris</w:t>
      </w:r>
      <w:r>
        <w:rPr>
          <w:spacing w:val="-21"/>
        </w:rPr>
        <w:t xml:space="preserve"> </w:t>
      </w:r>
      <w:r>
        <w:rPr>
          <w:sz w:val="23"/>
        </w:rPr>
        <w:t>or</w:t>
      </w:r>
      <w:r>
        <w:rPr>
          <w:spacing w:val="-26"/>
          <w:sz w:val="23"/>
        </w:rPr>
        <w:t xml:space="preserve"> </w:t>
      </w:r>
      <w:r>
        <w:rPr>
          <w:sz w:val="23"/>
        </w:rPr>
        <w:t>Dylan</w:t>
      </w:r>
      <w:r>
        <w:rPr>
          <w:spacing w:val="-22"/>
          <w:sz w:val="23"/>
        </w:rPr>
        <w:t xml:space="preserve"> </w:t>
      </w:r>
      <w:r>
        <w:rPr>
          <w:sz w:val="23"/>
        </w:rPr>
        <w:t>Klebold</w:t>
      </w:r>
      <w:r>
        <w:rPr>
          <w:spacing w:val="-19"/>
          <w:sz w:val="23"/>
        </w:rPr>
        <w:t xml:space="preserve"> </w:t>
      </w:r>
      <w:r>
        <w:t>either</w:t>
      </w:r>
      <w:r>
        <w:rPr>
          <w:spacing w:val="-11"/>
        </w:rPr>
        <w:t xml:space="preserve"> </w:t>
      </w:r>
      <w:r>
        <w:rPr>
          <w:sz w:val="23"/>
        </w:rPr>
        <w:t>on</w:t>
      </w:r>
      <w:r>
        <w:rPr>
          <w:spacing w:val="-26"/>
          <w:sz w:val="23"/>
        </w:rPr>
        <w:t xml:space="preserve"> </w:t>
      </w:r>
      <w:r>
        <w:rPr>
          <w:sz w:val="23"/>
        </w:rPr>
        <w:t>Monday</w:t>
      </w:r>
      <w:r>
        <w:rPr>
          <w:spacing w:val="-10"/>
          <w:sz w:val="23"/>
        </w:rPr>
        <w:t xml:space="preserve"> </w:t>
      </w:r>
      <w:r>
        <w:rPr>
          <w:sz w:val="23"/>
        </w:rPr>
        <w:t>of</w:t>
      </w:r>
      <w:r>
        <w:rPr>
          <w:spacing w:val="-33"/>
          <w:sz w:val="23"/>
        </w:rPr>
        <w:t xml:space="preserve"> </w:t>
      </w:r>
      <w:r>
        <w:rPr>
          <w:sz w:val="23"/>
        </w:rPr>
        <w:t>Tuesday</w:t>
      </w:r>
      <w:r>
        <w:rPr>
          <w:spacing w:val="-4"/>
          <w:sz w:val="23"/>
        </w:rPr>
        <w:t xml:space="preserve"> </w:t>
      </w:r>
      <w:r>
        <w:rPr>
          <w:sz w:val="23"/>
        </w:rPr>
        <w:t>?</w:t>
      </w:r>
      <w:r>
        <w:rPr>
          <w:spacing w:val="-1"/>
          <w:sz w:val="23"/>
        </w:rPr>
        <w:t xml:space="preserve"> </w:t>
      </w:r>
      <w:r>
        <w:rPr>
          <w:rFonts w:ascii="Arial"/>
        </w:rPr>
        <w:t>'What</w:t>
      </w:r>
      <w:r>
        <w:rPr>
          <w:rFonts w:ascii="Arial"/>
          <w:spacing w:val="-23"/>
        </w:rPr>
        <w:t xml:space="preserve"> </w:t>
      </w:r>
      <w:r>
        <w:rPr>
          <w:rFonts w:ascii="Arial"/>
          <w:sz w:val="20"/>
        </w:rPr>
        <w:t>were</w:t>
      </w:r>
      <w:r>
        <w:rPr>
          <w:rFonts w:ascii="Arial"/>
          <w:spacing w:val="-24"/>
          <w:sz w:val="20"/>
        </w:rPr>
        <w:t xml:space="preserve"> </w:t>
      </w:r>
      <w:r>
        <w:rPr>
          <w:sz w:val="21"/>
        </w:rPr>
        <w:t>they</w:t>
      </w:r>
      <w:r>
        <w:rPr>
          <w:spacing w:val="-22"/>
          <w:sz w:val="21"/>
        </w:rPr>
        <w:t xml:space="preserve"> </w:t>
      </w:r>
      <w:r>
        <w:rPr>
          <w:sz w:val="23"/>
        </w:rPr>
        <w:t>doing</w:t>
      </w:r>
      <w:r>
        <w:rPr>
          <w:spacing w:val="-12"/>
          <w:sz w:val="23"/>
        </w:rPr>
        <w:t xml:space="preserve"> </w:t>
      </w:r>
      <w:r>
        <w:rPr>
          <w:sz w:val="23"/>
        </w:rPr>
        <w:t>7</w:t>
      </w:r>
    </w:p>
    <w:p w:rsidR="00CE4C9F" w:rsidRPr="002C433A" w:rsidRDefault="00C85DFB">
      <w:pPr>
        <w:tabs>
          <w:tab w:val="left" w:pos="4905"/>
          <w:tab w:val="left" w:pos="6364"/>
          <w:tab w:val="left" w:pos="7379"/>
          <w:tab w:val="left" w:pos="8343"/>
        </w:tabs>
        <w:spacing w:line="319" w:lineRule="exact"/>
        <w:ind w:left="392"/>
        <w:rPr>
          <w:rFonts w:ascii="Arial" w:hAnsi="Arial"/>
          <w:b/>
          <w:i/>
          <w:sz w:val="20"/>
        </w:rPr>
      </w:pPr>
      <w:r>
        <w:rPr>
          <w:w w:val="115"/>
        </w:rPr>
        <w:t>W</w:t>
      </w:r>
      <w:r w:rsidR="00470AF9">
        <w:rPr>
          <w:w w:val="115"/>
        </w:rPr>
        <w:t>h</w:t>
      </w:r>
      <w:r>
        <w:rPr>
          <w:w w:val="115"/>
        </w:rPr>
        <w:t>at</w:t>
      </w:r>
      <w:r w:rsidR="00470AF9">
        <w:rPr>
          <w:w w:val="115"/>
        </w:rPr>
        <w:t xml:space="preserve"> </w:t>
      </w:r>
      <w:r>
        <w:rPr>
          <w:w w:val="115"/>
        </w:rPr>
        <w:t>did</w:t>
      </w:r>
      <w:r w:rsidR="00470AF9">
        <w:rPr>
          <w:w w:val="115"/>
        </w:rPr>
        <w:t xml:space="preserve"> </w:t>
      </w:r>
      <w:r>
        <w:rPr>
          <w:w w:val="115"/>
        </w:rPr>
        <w:t>t</w:t>
      </w:r>
      <w:r w:rsidR="00470AF9">
        <w:rPr>
          <w:w w:val="115"/>
        </w:rPr>
        <w:t>h</w:t>
      </w:r>
      <w:r>
        <w:rPr>
          <w:w w:val="115"/>
        </w:rPr>
        <w:t>ey</w:t>
      </w:r>
      <w:r w:rsidR="00470AF9">
        <w:rPr>
          <w:w w:val="115"/>
        </w:rPr>
        <w:t xml:space="preserve"> </w:t>
      </w:r>
      <w:r>
        <w:rPr>
          <w:w w:val="115"/>
        </w:rPr>
        <w:t>say?</w:t>
      </w:r>
      <w:r>
        <w:rPr>
          <w:spacing w:val="-33"/>
          <w:w w:val="115"/>
        </w:rPr>
        <w:t xml:space="preserve"> </w:t>
      </w:r>
      <w:r>
        <w:rPr>
          <w:w w:val="115"/>
        </w:rPr>
        <w:t>W</w:t>
      </w:r>
      <w:r w:rsidR="00470AF9">
        <w:rPr>
          <w:w w:val="115"/>
        </w:rPr>
        <w:t>ere the</w:t>
      </w:r>
      <w:r>
        <w:rPr>
          <w:w w:val="115"/>
        </w:rPr>
        <w:t>y</w:t>
      </w:r>
      <w:r w:rsidR="00470AF9">
        <w:rPr>
          <w:w w:val="115"/>
        </w:rPr>
        <w:t xml:space="preserve"> </w:t>
      </w:r>
      <w:r>
        <w:rPr>
          <w:w w:val="115"/>
        </w:rPr>
        <w:t>wit</w:t>
      </w:r>
      <w:r w:rsidR="00470AF9">
        <w:rPr>
          <w:w w:val="115"/>
        </w:rPr>
        <w:t xml:space="preserve">h </w:t>
      </w:r>
      <w:r>
        <w:rPr>
          <w:w w:val="115"/>
        </w:rPr>
        <w:t>anyone</w:t>
      </w:r>
      <w:r w:rsidR="00470AF9">
        <w:rPr>
          <w:w w:val="115"/>
        </w:rPr>
        <w:t xml:space="preserve"> </w:t>
      </w:r>
      <w:r>
        <w:rPr>
          <w:w w:val="115"/>
        </w:rPr>
        <w:t>else?</w:t>
      </w:r>
      <w:r w:rsidR="002C433A">
        <w:rPr>
          <w:w w:val="115"/>
        </w:rPr>
        <w:t xml:space="preserve"> </w:t>
      </w:r>
      <w:r w:rsidR="002C433A">
        <w:rPr>
          <w:b/>
          <w:i/>
          <w:w w:val="115"/>
        </w:rPr>
        <w:t>No, I didn’t even recognize their photos from TV.</w:t>
      </w:r>
    </w:p>
    <w:p w:rsidR="00CE4C9F" w:rsidRDefault="00CE4C9F">
      <w:pPr>
        <w:tabs>
          <w:tab w:val="left" w:pos="6584"/>
          <w:tab w:val="left" w:pos="7587"/>
          <w:tab w:val="left" w:pos="8494"/>
        </w:tabs>
        <w:spacing w:line="360" w:lineRule="exact"/>
        <w:ind w:left="5658"/>
        <w:rPr>
          <w:rFonts w:ascii="Arial"/>
          <w:sz w:val="24"/>
        </w:rPr>
      </w:pPr>
    </w:p>
    <w:p w:rsidR="00CE4C9F" w:rsidRDefault="00CE4C9F">
      <w:pPr>
        <w:spacing w:line="360" w:lineRule="exact"/>
        <w:rPr>
          <w:rFonts w:ascii="Arial"/>
          <w:sz w:val="24"/>
        </w:rPr>
        <w:sectPr w:rsidR="00CE4C9F">
          <w:type w:val="continuous"/>
          <w:pgSz w:w="12240" w:h="15840"/>
          <w:pgMar w:top="680" w:right="260" w:bottom="280" w:left="60" w:header="720" w:footer="720" w:gutter="0"/>
          <w:cols w:num="2" w:space="720" w:equalWidth="0">
            <w:col w:w="689" w:space="40"/>
            <w:col w:w="11191"/>
          </w:cols>
        </w:sectPr>
      </w:pPr>
    </w:p>
    <w:p w:rsidR="00CE4C9F" w:rsidRPr="00470AF9" w:rsidRDefault="00C85DFB" w:rsidP="00470AF9">
      <w:pPr>
        <w:numPr>
          <w:ilvl w:val="1"/>
          <w:numId w:val="51"/>
        </w:numPr>
        <w:tabs>
          <w:tab w:val="left" w:pos="1130"/>
          <w:tab w:val="left" w:pos="1131"/>
        </w:tabs>
        <w:spacing w:before="50" w:line="302" w:lineRule="exact"/>
        <w:ind w:left="1130" w:hanging="395"/>
        <w:jc w:val="left"/>
        <w:rPr>
          <w:i/>
        </w:rPr>
      </w:pPr>
      <w:r>
        <w:t>Did</w:t>
      </w:r>
      <w:r>
        <w:rPr>
          <w:spacing w:val="-13"/>
        </w:rPr>
        <w:t xml:space="preserve"> </w:t>
      </w:r>
      <w:r>
        <w:t>you</w:t>
      </w:r>
      <w:r>
        <w:rPr>
          <w:spacing w:val="-17"/>
        </w:rPr>
        <w:t xml:space="preserve"> </w:t>
      </w:r>
      <w:r>
        <w:t>leave</w:t>
      </w:r>
      <w:r>
        <w:rPr>
          <w:spacing w:val="-20"/>
        </w:rPr>
        <w:t xml:space="preserve"> </w:t>
      </w:r>
      <w:r>
        <w:t>anything</w:t>
      </w:r>
      <w:r>
        <w:rPr>
          <w:spacing w:val="-13"/>
        </w:rPr>
        <w:t xml:space="preserve"> </w:t>
      </w:r>
      <w:r>
        <w:rPr>
          <w:sz w:val="24"/>
        </w:rPr>
        <w:t>behind</w:t>
      </w:r>
      <w:r>
        <w:rPr>
          <w:spacing w:val="-25"/>
          <w:sz w:val="24"/>
        </w:rPr>
        <w:t xml:space="preserve"> </w:t>
      </w:r>
      <w:r>
        <w:t>in</w:t>
      </w:r>
      <w:r>
        <w:rPr>
          <w:spacing w:val="-32"/>
        </w:rPr>
        <w:t xml:space="preserve"> </w:t>
      </w:r>
      <w:r>
        <w:t>t</w:t>
      </w:r>
      <w:r w:rsidR="00470AF9">
        <w:t>h</w:t>
      </w:r>
      <w:r>
        <w:t>e</w:t>
      </w:r>
      <w:r w:rsidR="00470AF9">
        <w:t xml:space="preserve"> c</w:t>
      </w:r>
      <w:r>
        <w:t>afe</w:t>
      </w:r>
      <w:r w:rsidR="00470AF9">
        <w:t>teria</w:t>
      </w:r>
      <w:r>
        <w:rPr>
          <w:spacing w:val="-13"/>
        </w:rPr>
        <w:t xml:space="preserve"> </w:t>
      </w:r>
      <w:r>
        <w:t>or</w:t>
      </w:r>
      <w:r>
        <w:rPr>
          <w:spacing w:val="-21"/>
        </w:rPr>
        <w:t xml:space="preserve"> </w:t>
      </w:r>
      <w:r>
        <w:t>anywhere</w:t>
      </w:r>
      <w:r>
        <w:rPr>
          <w:spacing w:val="-23"/>
        </w:rPr>
        <w:t xml:space="preserve"> </w:t>
      </w:r>
      <w:r>
        <w:t>else</w:t>
      </w:r>
      <w:r>
        <w:rPr>
          <w:spacing w:val="-23"/>
        </w:rPr>
        <w:t xml:space="preserve"> </w:t>
      </w:r>
      <w:r>
        <w:t>in</w:t>
      </w:r>
      <w:r>
        <w:rPr>
          <w:spacing w:val="-17"/>
        </w:rPr>
        <w:t xml:space="preserve"> </w:t>
      </w:r>
      <w:r>
        <w:t>the</w:t>
      </w:r>
      <w:r>
        <w:rPr>
          <w:spacing w:val="-34"/>
        </w:rPr>
        <w:t xml:space="preserve"> </w:t>
      </w:r>
      <w:r>
        <w:t>school</w:t>
      </w:r>
      <w:r>
        <w:rPr>
          <w:spacing w:val="-11"/>
        </w:rPr>
        <w:t xml:space="preserve"> </w:t>
      </w:r>
      <w:r>
        <w:rPr>
          <w:sz w:val="24"/>
        </w:rPr>
        <w:t>?</w:t>
      </w:r>
      <w:r>
        <w:rPr>
          <w:spacing w:val="-10"/>
          <w:sz w:val="24"/>
        </w:rPr>
        <w:t xml:space="preserve"> </w:t>
      </w:r>
    </w:p>
    <w:p w:rsidR="00CE4C9F" w:rsidRDefault="00CE4C9F">
      <w:pPr>
        <w:spacing w:line="422" w:lineRule="exact"/>
        <w:rPr>
          <w:sz w:val="27"/>
        </w:rPr>
        <w:sectPr w:rsidR="00CE4C9F">
          <w:type w:val="continuous"/>
          <w:pgSz w:w="12240" w:h="15840"/>
          <w:pgMar w:top="680" w:right="260" w:bottom="280" w:left="60" w:header="720" w:footer="720" w:gutter="0"/>
          <w:cols w:num="2" w:space="720" w:equalWidth="0">
            <w:col w:w="8301" w:space="40"/>
            <w:col w:w="3579"/>
          </w:cols>
        </w:sectPr>
      </w:pPr>
    </w:p>
    <w:p w:rsidR="00CE4C9F" w:rsidRPr="002C433A" w:rsidRDefault="002C433A" w:rsidP="002C433A">
      <w:pPr>
        <w:pStyle w:val="BodyText"/>
        <w:ind w:left="1130"/>
        <w:rPr>
          <w:b/>
          <w:i/>
          <w:sz w:val="26"/>
        </w:rPr>
      </w:pPr>
      <w:r>
        <w:rPr>
          <w:b/>
          <w:i/>
          <w:sz w:val="26"/>
        </w:rPr>
        <w:t>No. My backpack is in the math room. Also my calculator was on top of the desk</w:t>
      </w:r>
    </w:p>
    <w:p w:rsidR="00CE4C9F" w:rsidRDefault="00CE4C9F">
      <w:pPr>
        <w:pStyle w:val="BodyText"/>
        <w:spacing w:before="9"/>
        <w:rPr>
          <w:i/>
          <w:sz w:val="22"/>
        </w:rPr>
      </w:pPr>
    </w:p>
    <w:p w:rsidR="00CE4C9F" w:rsidRDefault="00C85DFB">
      <w:pPr>
        <w:pStyle w:val="ListParagraph"/>
        <w:numPr>
          <w:ilvl w:val="1"/>
          <w:numId w:val="51"/>
        </w:numPr>
        <w:tabs>
          <w:tab w:val="left" w:pos="1122"/>
          <w:tab w:val="left" w:pos="1123"/>
        </w:tabs>
        <w:ind w:left="1122" w:hanging="401"/>
        <w:jc w:val="left"/>
        <w:rPr>
          <w:sz w:val="23"/>
        </w:rPr>
      </w:pPr>
      <w:r>
        <w:rPr>
          <w:rFonts w:ascii="Arial"/>
          <w:sz w:val="20"/>
        </w:rPr>
        <w:t>Who</w:t>
      </w:r>
      <w:r>
        <w:rPr>
          <w:rFonts w:ascii="Arial"/>
          <w:spacing w:val="-11"/>
          <w:sz w:val="20"/>
        </w:rPr>
        <w:t xml:space="preserve"> </w:t>
      </w:r>
      <w:r>
        <w:rPr>
          <w:rFonts w:ascii="Arial"/>
          <w:sz w:val="20"/>
        </w:rPr>
        <w:t>were</w:t>
      </w:r>
      <w:r>
        <w:rPr>
          <w:rFonts w:ascii="Arial"/>
          <w:spacing w:val="-16"/>
          <w:sz w:val="20"/>
        </w:rPr>
        <w:t xml:space="preserve"> </w:t>
      </w:r>
      <w:r>
        <w:rPr>
          <w:rFonts w:ascii="Arial"/>
          <w:sz w:val="20"/>
        </w:rPr>
        <w:t>you</w:t>
      </w:r>
      <w:r>
        <w:rPr>
          <w:rFonts w:ascii="Arial"/>
          <w:spacing w:val="-20"/>
          <w:sz w:val="20"/>
        </w:rPr>
        <w:t xml:space="preserve"> </w:t>
      </w:r>
      <w:r>
        <w:rPr>
          <w:rFonts w:ascii="Arial"/>
          <w:sz w:val="20"/>
        </w:rPr>
        <w:t>with</w:t>
      </w:r>
      <w:r>
        <w:rPr>
          <w:rFonts w:ascii="Arial"/>
          <w:spacing w:val="-25"/>
          <w:sz w:val="20"/>
        </w:rPr>
        <w:t xml:space="preserve"> </w:t>
      </w:r>
      <w:r>
        <w:rPr>
          <w:sz w:val="23"/>
        </w:rPr>
        <w:t>in</w:t>
      </w:r>
      <w:r>
        <w:rPr>
          <w:spacing w:val="-15"/>
          <w:sz w:val="23"/>
        </w:rPr>
        <w:t xml:space="preserve"> </w:t>
      </w:r>
      <w:r>
        <w:rPr>
          <w:rFonts w:ascii="Arial"/>
          <w:sz w:val="20"/>
        </w:rPr>
        <w:t>the</w:t>
      </w:r>
      <w:r>
        <w:rPr>
          <w:rFonts w:ascii="Arial"/>
          <w:spacing w:val="-20"/>
          <w:sz w:val="20"/>
        </w:rPr>
        <w:t xml:space="preserve"> </w:t>
      </w:r>
      <w:r>
        <w:t>cafeteria</w:t>
      </w:r>
      <w:r>
        <w:rPr>
          <w:spacing w:val="-7"/>
        </w:rPr>
        <w:t xml:space="preserve"> </w:t>
      </w:r>
      <w:r>
        <w:rPr>
          <w:sz w:val="23"/>
        </w:rPr>
        <w:t>?</w:t>
      </w:r>
      <w:r>
        <w:rPr>
          <w:spacing w:val="20"/>
          <w:sz w:val="23"/>
        </w:rPr>
        <w:t xml:space="preserve"> </w:t>
      </w:r>
      <w:r>
        <w:rPr>
          <w:rFonts w:ascii="Arial"/>
          <w:sz w:val="20"/>
        </w:rPr>
        <w:t>Where</w:t>
      </w:r>
      <w:r>
        <w:rPr>
          <w:rFonts w:ascii="Arial"/>
          <w:spacing w:val="-6"/>
          <w:sz w:val="20"/>
        </w:rPr>
        <w:t xml:space="preserve"> </w:t>
      </w:r>
      <w:r>
        <w:rPr>
          <w:rFonts w:ascii="Arial"/>
          <w:sz w:val="20"/>
        </w:rPr>
        <w:t>were</w:t>
      </w:r>
      <w:r>
        <w:rPr>
          <w:rFonts w:ascii="Arial"/>
          <w:spacing w:val="-16"/>
          <w:sz w:val="20"/>
        </w:rPr>
        <w:t xml:space="preserve"> </w:t>
      </w:r>
      <w:r>
        <w:rPr>
          <w:rFonts w:ascii="Arial"/>
          <w:sz w:val="20"/>
        </w:rPr>
        <w:t>you</w:t>
      </w:r>
      <w:r>
        <w:rPr>
          <w:rFonts w:ascii="Arial"/>
          <w:spacing w:val="-25"/>
          <w:sz w:val="20"/>
        </w:rPr>
        <w:t xml:space="preserve"> </w:t>
      </w:r>
      <w:r>
        <w:rPr>
          <w:rFonts w:ascii="Arial"/>
          <w:sz w:val="20"/>
        </w:rPr>
        <w:t>sitting</w:t>
      </w:r>
      <w:r>
        <w:rPr>
          <w:rFonts w:ascii="Arial"/>
        </w:rPr>
        <w:t>?</w:t>
      </w:r>
      <w:r w:rsidR="002C433A">
        <w:rPr>
          <w:rFonts w:ascii="Arial"/>
        </w:rPr>
        <w:t xml:space="preserve"> </w:t>
      </w:r>
      <w:r w:rsidR="002C433A">
        <w:rPr>
          <w:rFonts w:ascii="Arial"/>
          <w:b/>
          <w:i/>
        </w:rPr>
        <w:t>Jenny Christensen</w:t>
      </w:r>
    </w:p>
    <w:p w:rsidR="00CE4C9F" w:rsidRDefault="00CE4C9F" w:rsidP="002C433A">
      <w:pPr>
        <w:tabs>
          <w:tab w:val="left" w:pos="1249"/>
          <w:tab w:val="left" w:pos="1929"/>
          <w:tab w:val="left" w:pos="2646"/>
        </w:tabs>
        <w:spacing w:line="242" w:lineRule="exact"/>
        <w:rPr>
          <w:rFonts w:ascii="Arial" w:hAnsi="Arial"/>
          <w:i/>
          <w:sz w:val="23"/>
        </w:rPr>
      </w:pPr>
    </w:p>
    <w:p w:rsidR="00CE4C9F" w:rsidRDefault="00CE4C9F" w:rsidP="00470AF9">
      <w:pPr>
        <w:tabs>
          <w:tab w:val="left" w:pos="1723"/>
          <w:tab w:val="left" w:pos="2524"/>
        </w:tabs>
        <w:spacing w:line="278" w:lineRule="exact"/>
        <w:rPr>
          <w:rFonts w:ascii="Arial"/>
          <w:i/>
          <w:sz w:val="21"/>
        </w:rPr>
      </w:pPr>
    </w:p>
    <w:p w:rsidR="00CE4C9F" w:rsidRDefault="00CE4C9F">
      <w:pPr>
        <w:tabs>
          <w:tab w:val="left" w:pos="1439"/>
          <w:tab w:val="left" w:pos="2033"/>
          <w:tab w:val="left" w:pos="2708"/>
        </w:tabs>
        <w:spacing w:line="247" w:lineRule="exact"/>
        <w:ind w:left="751"/>
        <w:rPr>
          <w:rFonts w:ascii="Arial"/>
        </w:rPr>
      </w:pPr>
    </w:p>
    <w:p w:rsidR="00CE4C9F" w:rsidRDefault="00CE4C9F">
      <w:pPr>
        <w:spacing w:before="53"/>
        <w:ind w:left="806"/>
        <w:rPr>
          <w:rFonts w:ascii="Arial" w:hAnsi="Arial"/>
          <w:sz w:val="25"/>
        </w:rPr>
      </w:pPr>
    </w:p>
    <w:p w:rsidR="00CE4C9F" w:rsidRDefault="00CE4C9F">
      <w:pPr>
        <w:rPr>
          <w:rFonts w:ascii="Arial" w:hAnsi="Arial"/>
          <w:sz w:val="25"/>
        </w:rPr>
        <w:sectPr w:rsidR="00CE4C9F">
          <w:type w:val="continuous"/>
          <w:pgSz w:w="12240" w:h="15840"/>
          <w:pgMar w:top="680" w:right="260" w:bottom="280" w:left="60" w:header="720" w:footer="720" w:gutter="0"/>
          <w:cols w:num="2" w:space="720" w:equalWidth="0">
            <w:col w:w="6518" w:space="828"/>
            <w:col w:w="4574"/>
          </w:cols>
        </w:sectPr>
      </w:pPr>
    </w:p>
    <w:p w:rsidR="00CE4C9F" w:rsidRDefault="00C85DFB">
      <w:pPr>
        <w:tabs>
          <w:tab w:val="left" w:pos="692"/>
          <w:tab w:val="left" w:pos="1120"/>
          <w:tab w:val="left" w:pos="3584"/>
          <w:tab w:val="left" w:pos="4593"/>
          <w:tab w:val="left" w:pos="6291"/>
          <w:tab w:val="left" w:pos="9725"/>
        </w:tabs>
        <w:spacing w:before="123" w:line="298" w:lineRule="exact"/>
        <w:ind w:left="1125" w:right="2087" w:hanging="761"/>
        <w:rPr>
          <w:sz w:val="26"/>
        </w:rPr>
      </w:pPr>
      <w:r>
        <w:tab/>
      </w:r>
      <w:r w:rsidR="00470AF9">
        <w:t>6.</w:t>
      </w:r>
      <w:r>
        <w:tab/>
        <w:t>Did</w:t>
      </w:r>
      <w:r>
        <w:rPr>
          <w:spacing w:val="-26"/>
        </w:rPr>
        <w:t xml:space="preserve"> </w:t>
      </w:r>
      <w:r>
        <w:rPr>
          <w:sz w:val="23"/>
        </w:rPr>
        <w:t>you</w:t>
      </w:r>
      <w:r>
        <w:rPr>
          <w:spacing w:val="-20"/>
          <w:sz w:val="23"/>
        </w:rPr>
        <w:t xml:space="preserve"> </w:t>
      </w:r>
      <w:r>
        <w:rPr>
          <w:sz w:val="23"/>
        </w:rPr>
        <w:t>see</w:t>
      </w:r>
      <w:r>
        <w:rPr>
          <w:spacing w:val="-31"/>
          <w:sz w:val="23"/>
        </w:rPr>
        <w:t xml:space="preserve"> </w:t>
      </w:r>
      <w:r>
        <w:rPr>
          <w:sz w:val="23"/>
        </w:rPr>
        <w:t>or</w:t>
      </w:r>
      <w:r>
        <w:rPr>
          <w:spacing w:val="-30"/>
          <w:sz w:val="23"/>
        </w:rPr>
        <w:t xml:space="preserve"> </w:t>
      </w:r>
      <w:r>
        <w:rPr>
          <w:rFonts w:ascii="Arial"/>
          <w:sz w:val="20"/>
        </w:rPr>
        <w:t>talk</w:t>
      </w:r>
      <w:r>
        <w:rPr>
          <w:rFonts w:ascii="Arial"/>
          <w:spacing w:val="-19"/>
          <w:sz w:val="20"/>
        </w:rPr>
        <w:t xml:space="preserve"> </w:t>
      </w:r>
      <w:r>
        <w:rPr>
          <w:sz w:val="23"/>
        </w:rPr>
        <w:t>to</w:t>
      </w:r>
      <w:r>
        <w:rPr>
          <w:spacing w:val="-26"/>
          <w:sz w:val="23"/>
        </w:rPr>
        <w:t xml:space="preserve"> </w:t>
      </w:r>
      <w:r>
        <w:rPr>
          <w:sz w:val="23"/>
        </w:rPr>
        <w:t>any</w:t>
      </w:r>
      <w:r>
        <w:rPr>
          <w:spacing w:val="-25"/>
          <w:sz w:val="23"/>
        </w:rPr>
        <w:t xml:space="preserve"> </w:t>
      </w:r>
      <w:r>
        <w:rPr>
          <w:sz w:val="23"/>
        </w:rPr>
        <w:t>of</w:t>
      </w:r>
      <w:r>
        <w:rPr>
          <w:spacing w:val="-19"/>
          <w:sz w:val="23"/>
        </w:rPr>
        <w:t xml:space="preserve"> </w:t>
      </w:r>
      <w:r>
        <w:rPr>
          <w:sz w:val="21"/>
        </w:rPr>
        <w:t>tbe</w:t>
      </w:r>
      <w:r>
        <w:rPr>
          <w:spacing w:val="-39"/>
          <w:sz w:val="21"/>
        </w:rPr>
        <w:t xml:space="preserve"> </w:t>
      </w:r>
      <w:r>
        <w:t>Trench</w:t>
      </w:r>
      <w:r>
        <w:rPr>
          <w:spacing w:val="-19"/>
        </w:rPr>
        <w:t xml:space="preserve"> </w:t>
      </w:r>
      <w:r>
        <w:t>Coat</w:t>
      </w:r>
      <w:r>
        <w:rPr>
          <w:spacing w:val="-39"/>
        </w:rPr>
        <w:t xml:space="preserve"> </w:t>
      </w:r>
      <w:r>
        <w:rPr>
          <w:rFonts w:ascii="Arial"/>
          <w:sz w:val="21"/>
        </w:rPr>
        <w:t>Mafia</w:t>
      </w:r>
      <w:r>
        <w:rPr>
          <w:rFonts w:ascii="Arial"/>
          <w:spacing w:val="-34"/>
          <w:sz w:val="21"/>
        </w:rPr>
        <w:t xml:space="preserve"> </w:t>
      </w:r>
      <w:r>
        <w:t>members</w:t>
      </w:r>
      <w:r>
        <w:rPr>
          <w:spacing w:val="-24"/>
        </w:rPr>
        <w:t xml:space="preserve"> </w:t>
      </w:r>
      <w:r>
        <w:t>on</w:t>
      </w:r>
      <w:r>
        <w:rPr>
          <w:spacing w:val="-28"/>
        </w:rPr>
        <w:t xml:space="preserve"> </w:t>
      </w:r>
      <w:r>
        <w:rPr>
          <w:sz w:val="23"/>
        </w:rPr>
        <w:t>Monday</w:t>
      </w:r>
      <w:r>
        <w:rPr>
          <w:spacing w:val="-22"/>
          <w:sz w:val="23"/>
        </w:rPr>
        <w:t xml:space="preserve"> </w:t>
      </w:r>
      <w:r>
        <w:rPr>
          <w:sz w:val="23"/>
        </w:rPr>
        <w:t>?</w:t>
      </w:r>
      <w:r>
        <w:rPr>
          <w:spacing w:val="-9"/>
          <w:sz w:val="23"/>
        </w:rPr>
        <w:t xml:space="preserve"> </w:t>
      </w:r>
      <w:r>
        <w:rPr>
          <w:sz w:val="23"/>
        </w:rPr>
        <w:t>Tuesday</w:t>
      </w:r>
      <w:r>
        <w:rPr>
          <w:spacing w:val="-18"/>
          <w:sz w:val="23"/>
        </w:rPr>
        <w:t xml:space="preserve"> </w:t>
      </w:r>
      <w:r>
        <w:rPr>
          <w:rFonts w:ascii="Arial"/>
          <w:sz w:val="20"/>
        </w:rPr>
        <w:t>?</w:t>
      </w:r>
      <w:r>
        <w:rPr>
          <w:rFonts w:ascii="Arial"/>
          <w:spacing w:val="-15"/>
          <w:sz w:val="20"/>
        </w:rPr>
        <w:t xml:space="preserve"> </w:t>
      </w:r>
      <w:r>
        <w:rPr>
          <w:rFonts w:ascii="Arial"/>
        </w:rPr>
        <w:t>How</w:t>
      </w:r>
      <w:r>
        <w:rPr>
          <w:rFonts w:ascii="Arial"/>
          <w:spacing w:val="-28"/>
        </w:rPr>
        <w:t xml:space="preserve"> </w:t>
      </w:r>
      <w:r>
        <w:t>about</w:t>
      </w:r>
      <w:r>
        <w:rPr>
          <w:spacing w:val="-24"/>
        </w:rPr>
        <w:t xml:space="preserve"> </w:t>
      </w:r>
      <w:r>
        <w:t>the prior</w:t>
      </w:r>
      <w:r w:rsidR="00470AF9">
        <w:t xml:space="preserve"> </w:t>
      </w:r>
      <w:r>
        <w:t>week</w:t>
      </w:r>
      <w:r w:rsidR="00470AF9">
        <w:t xml:space="preserve"> </w:t>
      </w:r>
      <w:r>
        <w:t>or</w:t>
      </w:r>
      <w:r w:rsidR="00470AF9">
        <w:t xml:space="preserve"> </w:t>
      </w:r>
      <w:r>
        <w:t>wee</w:t>
      </w:r>
      <w:r w:rsidR="00470AF9">
        <w:t>kend</w:t>
      </w:r>
      <w:r>
        <w:t>?</w:t>
      </w:r>
      <w:r w:rsidR="002C433A">
        <w:t xml:space="preserve"> </w:t>
      </w:r>
      <w:r w:rsidR="002C433A">
        <w:rPr>
          <w:b/>
          <w:i/>
        </w:rPr>
        <w:t xml:space="preserve">No, but I’ve seen them in school. I do not know any of their names. </w:t>
      </w:r>
      <w:r>
        <w:tab/>
      </w:r>
      <w:r>
        <w:rPr>
          <w:spacing w:val="-6"/>
          <w:w w:val="55"/>
          <w:sz w:val="26"/>
        </w:rPr>
        <w:t>:</w:t>
      </w:r>
    </w:p>
    <w:p w:rsidR="00CE4C9F" w:rsidRDefault="00CE4C9F">
      <w:pPr>
        <w:spacing w:line="298" w:lineRule="exact"/>
        <w:rPr>
          <w:sz w:val="26"/>
        </w:rPr>
        <w:sectPr w:rsidR="00CE4C9F">
          <w:type w:val="continuous"/>
          <w:pgSz w:w="12240" w:h="15840"/>
          <w:pgMar w:top="680" w:right="260" w:bottom="280" w:left="60" w:header="720" w:footer="720" w:gutter="0"/>
          <w:cols w:space="720"/>
        </w:sectPr>
      </w:pPr>
    </w:p>
    <w:p w:rsidR="00CE4C9F" w:rsidRDefault="00CE4C9F">
      <w:pPr>
        <w:spacing w:line="386" w:lineRule="exact"/>
        <w:ind w:left="553"/>
        <w:rPr>
          <w:sz w:val="41"/>
        </w:rPr>
      </w:pPr>
    </w:p>
    <w:p w:rsidR="00CE4C9F" w:rsidRDefault="00C85DFB" w:rsidP="00470AF9">
      <w:pPr>
        <w:tabs>
          <w:tab w:val="left" w:pos="4987"/>
          <w:tab w:val="left" w:pos="6829"/>
        </w:tabs>
        <w:spacing w:line="265" w:lineRule="exact"/>
        <w:rPr>
          <w:rFonts w:ascii="Arial" w:hAnsi="Arial"/>
          <w:i/>
          <w:sz w:val="20"/>
        </w:rPr>
      </w:pPr>
      <w:r>
        <w:br w:type="column"/>
      </w:r>
    </w:p>
    <w:p w:rsidR="00CE4C9F" w:rsidRPr="002C433A" w:rsidRDefault="002C433A">
      <w:pPr>
        <w:spacing w:before="125" w:line="243" w:lineRule="exact"/>
        <w:ind w:left="290"/>
        <w:rPr>
          <w:b/>
          <w:i/>
        </w:rPr>
      </w:pPr>
      <w:r>
        <w:t xml:space="preserve">7. </w:t>
      </w:r>
      <w:r w:rsidR="00470AF9">
        <w:t>H</w:t>
      </w:r>
      <w:r w:rsidR="00C85DFB">
        <w:t>ave you hea</w:t>
      </w:r>
      <w:r w:rsidR="00470AF9">
        <w:t>r</w:t>
      </w:r>
      <w:r w:rsidR="00C85DFB">
        <w:t xml:space="preserve">d anything from anybody </w:t>
      </w:r>
      <w:r w:rsidR="00C85DFB">
        <w:rPr>
          <w:rFonts w:ascii="Arial"/>
          <w:sz w:val="20"/>
        </w:rPr>
        <w:t>el</w:t>
      </w:r>
      <w:r w:rsidR="00470AF9">
        <w:rPr>
          <w:rFonts w:ascii="Arial"/>
          <w:sz w:val="20"/>
        </w:rPr>
        <w:t>se</w:t>
      </w:r>
      <w:r w:rsidR="00C85DFB">
        <w:rPr>
          <w:rFonts w:ascii="Arial"/>
          <w:sz w:val="20"/>
        </w:rPr>
        <w:t>..</w:t>
      </w:r>
      <w:r w:rsidR="00C85DFB" w:rsidRPr="00470AF9">
        <w:t>about</w:t>
      </w:r>
      <w:r w:rsidR="00470AF9">
        <w:t xml:space="preserve"> other suspects, bomb</w:t>
      </w:r>
      <w:r w:rsidR="00C85DFB" w:rsidRPr="00470AF9">
        <w:rPr>
          <w:sz w:val="23"/>
        </w:rPr>
        <w:t xml:space="preserve"> </w:t>
      </w:r>
      <w:r w:rsidR="00C85DFB" w:rsidRPr="00470AF9">
        <w:rPr>
          <w:sz w:val="20"/>
        </w:rPr>
        <w:t>making, gu</w:t>
      </w:r>
      <w:r w:rsidR="00470AF9">
        <w:rPr>
          <w:sz w:val="20"/>
        </w:rPr>
        <w:t>n buying,</w:t>
      </w:r>
      <w:r w:rsidR="00C85DFB" w:rsidRPr="00470AF9">
        <w:rPr>
          <w:rFonts w:ascii="Arial"/>
          <w:sz w:val="21"/>
        </w:rPr>
        <w:t xml:space="preserve"> </w:t>
      </w:r>
      <w:r w:rsidR="00C85DFB" w:rsidRPr="00470AF9">
        <w:t>etc.</w:t>
      </w:r>
      <w:r w:rsidR="00470AF9">
        <w:t>?</w:t>
      </w:r>
      <w:r>
        <w:t xml:space="preserve"> </w:t>
      </w:r>
      <w:r>
        <w:rPr>
          <w:b/>
          <w:i/>
        </w:rPr>
        <w:t>Just what is on TV</w:t>
      </w:r>
    </w:p>
    <w:p w:rsidR="00CE4C9F" w:rsidRDefault="00CE4C9F">
      <w:pPr>
        <w:tabs>
          <w:tab w:val="left" w:pos="3378"/>
          <w:tab w:val="left" w:pos="4362"/>
          <w:tab w:val="left" w:pos="5469"/>
        </w:tabs>
        <w:spacing w:line="289" w:lineRule="exact"/>
        <w:ind w:left="2408"/>
        <w:rPr>
          <w:rFonts w:ascii="Arial"/>
          <w:i/>
          <w:sz w:val="26"/>
        </w:rPr>
      </w:pPr>
    </w:p>
    <w:p w:rsidR="00CE4C9F" w:rsidRDefault="00CE4C9F">
      <w:pPr>
        <w:spacing w:line="289" w:lineRule="exact"/>
        <w:rPr>
          <w:rFonts w:ascii="Arial"/>
          <w:sz w:val="26"/>
        </w:rPr>
        <w:sectPr w:rsidR="00CE4C9F">
          <w:type w:val="continuous"/>
          <w:pgSz w:w="12240" w:h="15840"/>
          <w:pgMar w:top="680" w:right="260" w:bottom="280" w:left="60" w:header="720" w:footer="720" w:gutter="0"/>
          <w:cols w:num="2" w:space="720" w:equalWidth="0">
            <w:col w:w="875" w:space="40"/>
            <w:col w:w="11005"/>
          </w:cols>
        </w:sectPr>
      </w:pPr>
    </w:p>
    <w:p w:rsidR="00CE4C9F" w:rsidRDefault="00C85DFB">
      <w:pPr>
        <w:pStyle w:val="ListParagraph"/>
        <w:numPr>
          <w:ilvl w:val="0"/>
          <w:numId w:val="40"/>
        </w:numPr>
        <w:tabs>
          <w:tab w:val="left" w:pos="1113"/>
        </w:tabs>
        <w:spacing w:before="169" w:line="218" w:lineRule="exact"/>
        <w:rPr>
          <w:rFonts w:ascii="Arial"/>
          <w:sz w:val="20"/>
        </w:rPr>
      </w:pPr>
      <w:r>
        <w:rPr>
          <w:sz w:val="21"/>
        </w:rPr>
        <w:t>What</w:t>
      </w:r>
      <w:r>
        <w:rPr>
          <w:spacing w:val="3"/>
          <w:sz w:val="21"/>
        </w:rPr>
        <w:t xml:space="preserve"> </w:t>
      </w:r>
      <w:r>
        <w:rPr>
          <w:rFonts w:ascii="Arial"/>
          <w:sz w:val="20"/>
        </w:rPr>
        <w:t>were</w:t>
      </w:r>
      <w:r>
        <w:rPr>
          <w:rFonts w:ascii="Arial"/>
          <w:spacing w:val="-10"/>
          <w:sz w:val="20"/>
        </w:rPr>
        <w:t xml:space="preserve"> </w:t>
      </w:r>
      <w:r>
        <w:t>you</w:t>
      </w:r>
      <w:r>
        <w:rPr>
          <w:spacing w:val="-2"/>
        </w:rPr>
        <w:t xml:space="preserve"> </w:t>
      </w:r>
      <w:r>
        <w:rPr>
          <w:rFonts w:ascii="Arial"/>
          <w:sz w:val="21"/>
        </w:rPr>
        <w:t>wearing</w:t>
      </w:r>
      <w:r>
        <w:rPr>
          <w:rFonts w:ascii="Arial"/>
          <w:spacing w:val="-21"/>
          <w:sz w:val="21"/>
        </w:rPr>
        <w:t xml:space="preserve"> </w:t>
      </w:r>
      <w:r>
        <w:rPr>
          <w:sz w:val="21"/>
        </w:rPr>
        <w:t>?</w:t>
      </w:r>
      <w:r>
        <w:rPr>
          <w:spacing w:val="46"/>
          <w:sz w:val="21"/>
        </w:rPr>
        <w:t xml:space="preserve"> </w:t>
      </w:r>
      <w:r>
        <w:t>Did</w:t>
      </w:r>
      <w:r>
        <w:rPr>
          <w:spacing w:val="-3"/>
        </w:rPr>
        <w:t xml:space="preserve"> </w:t>
      </w:r>
      <w:r>
        <w:t>you</w:t>
      </w:r>
      <w:r>
        <w:rPr>
          <w:spacing w:val="-16"/>
        </w:rPr>
        <w:t xml:space="preserve"> </w:t>
      </w:r>
      <w:r>
        <w:t>have</w:t>
      </w:r>
      <w:r>
        <w:rPr>
          <w:spacing w:val="-15"/>
        </w:rPr>
        <w:t xml:space="preserve"> </w:t>
      </w:r>
      <w:r>
        <w:t>a</w:t>
      </w:r>
      <w:r>
        <w:rPr>
          <w:spacing w:val="-17"/>
        </w:rPr>
        <w:t xml:space="preserve"> </w:t>
      </w:r>
      <w:r>
        <w:rPr>
          <w:sz w:val="20"/>
        </w:rPr>
        <w:t>back</w:t>
      </w:r>
      <w:r>
        <w:rPr>
          <w:spacing w:val="-28"/>
          <w:sz w:val="20"/>
        </w:rPr>
        <w:t xml:space="preserve"> </w:t>
      </w:r>
      <w:r>
        <w:rPr>
          <w:rFonts w:ascii="Arial"/>
          <w:sz w:val="21"/>
        </w:rPr>
        <w:t>pack?</w:t>
      </w:r>
      <w:r>
        <w:rPr>
          <w:rFonts w:ascii="Arial"/>
          <w:spacing w:val="-24"/>
          <w:sz w:val="21"/>
        </w:rPr>
        <w:t xml:space="preserve"> </w:t>
      </w:r>
      <w:r>
        <w:rPr>
          <w:sz w:val="21"/>
        </w:rPr>
        <w:t>What</w:t>
      </w:r>
      <w:r>
        <w:rPr>
          <w:spacing w:val="-12"/>
          <w:sz w:val="21"/>
        </w:rPr>
        <w:t xml:space="preserve"> </w:t>
      </w:r>
      <w:r>
        <w:rPr>
          <w:rFonts w:ascii="Arial"/>
          <w:sz w:val="21"/>
        </w:rPr>
        <w:t>did</w:t>
      </w:r>
      <w:r>
        <w:rPr>
          <w:rFonts w:ascii="Arial"/>
          <w:spacing w:val="-39"/>
          <w:sz w:val="21"/>
        </w:rPr>
        <w:t xml:space="preserve"> </w:t>
      </w:r>
      <w:r>
        <w:rPr>
          <w:sz w:val="21"/>
        </w:rPr>
        <w:t>it</w:t>
      </w:r>
      <w:r>
        <w:rPr>
          <w:spacing w:val="-6"/>
          <w:sz w:val="21"/>
        </w:rPr>
        <w:t xml:space="preserve"> </w:t>
      </w:r>
      <w:r>
        <w:t>look</w:t>
      </w:r>
      <w:r>
        <w:rPr>
          <w:spacing w:val="-32"/>
        </w:rPr>
        <w:t xml:space="preserve"> </w:t>
      </w:r>
      <w:r>
        <w:rPr>
          <w:rFonts w:ascii="Arial"/>
          <w:sz w:val="21"/>
        </w:rPr>
        <w:t>like</w:t>
      </w:r>
      <w:r>
        <w:rPr>
          <w:rFonts w:ascii="Arial"/>
          <w:spacing w:val="-33"/>
          <w:sz w:val="21"/>
        </w:rPr>
        <w:t xml:space="preserve"> </w:t>
      </w:r>
      <w:r>
        <w:t>and/</w:t>
      </w:r>
      <w:r>
        <w:rPr>
          <w:spacing w:val="-11"/>
        </w:rPr>
        <w:t xml:space="preserve"> </w:t>
      </w:r>
      <w:r>
        <w:t>or</w:t>
      </w:r>
      <w:r>
        <w:rPr>
          <w:spacing w:val="-25"/>
        </w:rPr>
        <w:t xml:space="preserve"> </w:t>
      </w:r>
      <w:r>
        <w:t>have</w:t>
      </w:r>
      <w:r>
        <w:rPr>
          <w:spacing w:val="-16"/>
        </w:rPr>
        <w:t xml:space="preserve"> </w:t>
      </w:r>
      <w:r>
        <w:rPr>
          <w:sz w:val="23"/>
        </w:rPr>
        <w:t>in</w:t>
      </w:r>
      <w:r>
        <w:rPr>
          <w:spacing w:val="-16"/>
          <w:sz w:val="23"/>
        </w:rPr>
        <w:t xml:space="preserve"> </w:t>
      </w:r>
      <w:r>
        <w:rPr>
          <w:sz w:val="20"/>
        </w:rPr>
        <w:t>it</w:t>
      </w:r>
      <w:r>
        <w:rPr>
          <w:spacing w:val="12"/>
          <w:sz w:val="20"/>
        </w:rPr>
        <w:t xml:space="preserve"> </w:t>
      </w:r>
      <w:r>
        <w:rPr>
          <w:rFonts w:ascii="Arial"/>
          <w:sz w:val="20"/>
        </w:rPr>
        <w:t>?</w:t>
      </w:r>
    </w:p>
    <w:p w:rsidR="00CE4C9F" w:rsidRPr="002C433A" w:rsidRDefault="002C433A" w:rsidP="002C433A">
      <w:pPr>
        <w:tabs>
          <w:tab w:val="left" w:pos="7608"/>
          <w:tab w:val="left" w:pos="8422"/>
          <w:tab w:val="left" w:pos="9881"/>
        </w:tabs>
        <w:spacing w:line="431" w:lineRule="exact"/>
        <w:ind w:left="1112"/>
        <w:rPr>
          <w:b/>
          <w:i/>
          <w:sz w:val="23"/>
        </w:rPr>
      </w:pPr>
      <w:r>
        <w:rPr>
          <w:b/>
          <w:i/>
          <w:sz w:val="23"/>
        </w:rPr>
        <w:t>Blue jeans- Blue Catalina t-shirt.</w:t>
      </w:r>
    </w:p>
    <w:p w:rsidR="00CE4C9F" w:rsidRDefault="00C85DFB">
      <w:pPr>
        <w:pStyle w:val="ListParagraph"/>
        <w:numPr>
          <w:ilvl w:val="0"/>
          <w:numId w:val="40"/>
        </w:numPr>
        <w:tabs>
          <w:tab w:val="left" w:pos="1120"/>
          <w:tab w:val="left" w:pos="1121"/>
          <w:tab w:val="left" w:pos="10016"/>
        </w:tabs>
        <w:spacing w:before="73" w:line="253" w:lineRule="exact"/>
        <w:ind w:left="1120" w:hanging="390"/>
        <w:rPr>
          <w:rFonts w:ascii="Arial"/>
          <w:i/>
          <w:sz w:val="16"/>
        </w:rPr>
      </w:pPr>
      <w:r>
        <w:t>How</w:t>
      </w:r>
      <w:r>
        <w:rPr>
          <w:spacing w:val="-20"/>
        </w:rPr>
        <w:t xml:space="preserve"> </w:t>
      </w:r>
      <w:r>
        <w:t>did</w:t>
      </w:r>
      <w:r>
        <w:rPr>
          <w:spacing w:val="-13"/>
        </w:rPr>
        <w:t xml:space="preserve"> </w:t>
      </w:r>
      <w:r>
        <w:t>you</w:t>
      </w:r>
      <w:r>
        <w:rPr>
          <w:spacing w:val="-11"/>
        </w:rPr>
        <w:t xml:space="preserve"> </w:t>
      </w:r>
      <w:r>
        <w:t>leave</w:t>
      </w:r>
      <w:r>
        <w:rPr>
          <w:spacing w:val="-17"/>
        </w:rPr>
        <w:t xml:space="preserve"> </w:t>
      </w:r>
      <w:r>
        <w:t>the</w:t>
      </w:r>
      <w:r>
        <w:rPr>
          <w:spacing w:val="-32"/>
        </w:rPr>
        <w:t xml:space="preserve"> </w:t>
      </w:r>
      <w:r>
        <w:t>caf</w:t>
      </w:r>
      <w:r w:rsidR="00470AF9">
        <w:t>e</w:t>
      </w:r>
      <w:r>
        <w:t>t</w:t>
      </w:r>
      <w:r w:rsidR="00470AF9">
        <w:t>e</w:t>
      </w:r>
      <w:r>
        <w:t>ria</w:t>
      </w:r>
      <w:r>
        <w:rPr>
          <w:spacing w:val="-11"/>
        </w:rPr>
        <w:t xml:space="preserve"> </w:t>
      </w:r>
      <w:r>
        <w:t>or</w:t>
      </w:r>
      <w:r>
        <w:rPr>
          <w:spacing w:val="-31"/>
        </w:rPr>
        <w:t xml:space="preserve"> </w:t>
      </w:r>
      <w:r>
        <w:t>the</w:t>
      </w:r>
      <w:r>
        <w:rPr>
          <w:spacing w:val="-18"/>
        </w:rPr>
        <w:t xml:space="preserve"> </w:t>
      </w:r>
      <w:r>
        <w:t>building</w:t>
      </w:r>
      <w:r>
        <w:rPr>
          <w:spacing w:val="-7"/>
        </w:rPr>
        <w:t xml:space="preserve"> </w:t>
      </w:r>
      <w:r>
        <w:rPr>
          <w:rFonts w:ascii="Arial"/>
        </w:rPr>
        <w:t>?</w:t>
      </w:r>
      <w:r>
        <w:rPr>
          <w:rFonts w:ascii="Arial"/>
          <w:spacing w:val="4"/>
        </w:rPr>
        <w:t xml:space="preserve"> </w:t>
      </w:r>
      <w:r>
        <w:rPr>
          <w:rFonts w:ascii="Arial"/>
          <w:sz w:val="20"/>
        </w:rPr>
        <w:t>What</w:t>
      </w:r>
      <w:r>
        <w:rPr>
          <w:rFonts w:ascii="Arial"/>
          <w:spacing w:val="-14"/>
          <w:sz w:val="20"/>
        </w:rPr>
        <w:t xml:space="preserve"> </w:t>
      </w:r>
      <w:r>
        <w:rPr>
          <w:sz w:val="20"/>
        </w:rPr>
        <w:t>were</w:t>
      </w:r>
      <w:r>
        <w:rPr>
          <w:spacing w:val="-8"/>
          <w:sz w:val="20"/>
        </w:rPr>
        <w:t xml:space="preserve"> </w:t>
      </w:r>
      <w:r>
        <w:t>the</w:t>
      </w:r>
      <w:r>
        <w:rPr>
          <w:spacing w:val="-24"/>
        </w:rPr>
        <w:t xml:space="preserve"> </w:t>
      </w:r>
      <w:r>
        <w:t>event</w:t>
      </w:r>
      <w:r w:rsidR="00470AF9">
        <w:t>s</w:t>
      </w:r>
      <w:r>
        <w:rPr>
          <w:spacing w:val="-30"/>
        </w:rPr>
        <w:t xml:space="preserve"> </w:t>
      </w:r>
      <w:r>
        <w:rPr>
          <w:sz w:val="21"/>
        </w:rPr>
        <w:t>that</w:t>
      </w:r>
      <w:r>
        <w:rPr>
          <w:spacing w:val="-19"/>
          <w:sz w:val="21"/>
        </w:rPr>
        <w:t xml:space="preserve"> </w:t>
      </w:r>
      <w:r>
        <w:rPr>
          <w:sz w:val="21"/>
        </w:rPr>
        <w:t>made</w:t>
      </w:r>
      <w:r>
        <w:rPr>
          <w:spacing w:val="-21"/>
          <w:sz w:val="21"/>
        </w:rPr>
        <w:t xml:space="preserve"> </w:t>
      </w:r>
      <w:r>
        <w:t>you</w:t>
      </w:r>
      <w:r>
        <w:rPr>
          <w:spacing w:val="-17"/>
        </w:rPr>
        <w:t xml:space="preserve"> </w:t>
      </w:r>
      <w:r>
        <w:t>leave</w:t>
      </w:r>
      <w:r>
        <w:rPr>
          <w:spacing w:val="-16"/>
        </w:rPr>
        <w:t xml:space="preserve"> </w:t>
      </w:r>
      <w:r>
        <w:rPr>
          <w:sz w:val="23"/>
        </w:rPr>
        <w:t>?</w:t>
      </w:r>
      <w:r>
        <w:rPr>
          <w:sz w:val="23"/>
        </w:rPr>
        <w:tab/>
      </w:r>
    </w:p>
    <w:p w:rsidR="00CE4C9F" w:rsidRDefault="002C433A">
      <w:pPr>
        <w:tabs>
          <w:tab w:val="left" w:pos="5008"/>
          <w:tab w:val="left" w:pos="7055"/>
          <w:tab w:val="left" w:pos="8164"/>
          <w:tab w:val="left" w:pos="9906"/>
        </w:tabs>
        <w:spacing w:line="299" w:lineRule="exact"/>
        <w:ind w:left="4319"/>
        <w:rPr>
          <w:b/>
          <w:i/>
          <w:sz w:val="23"/>
        </w:rPr>
      </w:pPr>
      <w:r>
        <w:rPr>
          <w:b/>
          <w:i/>
          <w:sz w:val="23"/>
        </w:rPr>
        <w:t>I left before there were any problems.</w:t>
      </w:r>
    </w:p>
    <w:p w:rsidR="00CE4C9F" w:rsidRDefault="00C85DFB">
      <w:pPr>
        <w:spacing w:before="159" w:line="252" w:lineRule="exact"/>
        <w:ind w:left="743"/>
        <w:rPr>
          <w:sz w:val="23"/>
        </w:rPr>
      </w:pPr>
      <w:r>
        <w:rPr>
          <w:sz w:val="23"/>
        </w:rPr>
        <w:t xml:space="preserve">IO. </w:t>
      </w:r>
      <w:r>
        <w:rPr>
          <w:sz w:val="19"/>
        </w:rPr>
        <w:t xml:space="preserve">What </w:t>
      </w:r>
      <w:r>
        <w:t xml:space="preserve">time </w:t>
      </w:r>
      <w:r>
        <w:rPr>
          <w:sz w:val="23"/>
        </w:rPr>
        <w:t xml:space="preserve">did </w:t>
      </w:r>
      <w:r>
        <w:t xml:space="preserve">you enter </w:t>
      </w:r>
      <w:r>
        <w:rPr>
          <w:sz w:val="20"/>
        </w:rPr>
        <w:t xml:space="preserve">the </w:t>
      </w:r>
      <w:r>
        <w:t xml:space="preserve">cafeteria </w:t>
      </w:r>
      <w:r>
        <w:rPr>
          <w:rFonts w:ascii="Arial"/>
        </w:rPr>
        <w:t xml:space="preserve">? </w:t>
      </w:r>
      <w:r>
        <w:rPr>
          <w:sz w:val="23"/>
        </w:rPr>
        <w:t xml:space="preserve">Where </w:t>
      </w:r>
      <w:r>
        <w:rPr>
          <w:sz w:val="21"/>
        </w:rPr>
        <w:t xml:space="preserve">did </w:t>
      </w:r>
      <w:r>
        <w:rPr>
          <w:sz w:val="23"/>
        </w:rPr>
        <w:t xml:space="preserve">you come from (prior </w:t>
      </w:r>
      <w:r>
        <w:rPr>
          <w:sz w:val="19"/>
        </w:rPr>
        <w:t xml:space="preserve">to </w:t>
      </w:r>
      <w:r>
        <w:rPr>
          <w:sz w:val="23"/>
        </w:rPr>
        <w:t xml:space="preserve">the </w:t>
      </w:r>
      <w:r>
        <w:rPr>
          <w:sz w:val="21"/>
        </w:rPr>
        <w:t xml:space="preserve">cafeteria) </w:t>
      </w:r>
      <w:r>
        <w:rPr>
          <w:sz w:val="23"/>
        </w:rPr>
        <w:t>?</w:t>
      </w:r>
    </w:p>
    <w:p w:rsidR="00CE4C9F" w:rsidRDefault="00CE4C9F">
      <w:pPr>
        <w:tabs>
          <w:tab w:val="left" w:pos="4820"/>
          <w:tab w:val="left" w:pos="6676"/>
          <w:tab w:val="left" w:pos="7494"/>
        </w:tabs>
        <w:spacing w:line="298" w:lineRule="exact"/>
        <w:ind w:left="4336"/>
        <w:rPr>
          <w:i/>
          <w:sz w:val="26"/>
        </w:rPr>
      </w:pPr>
    </w:p>
    <w:p w:rsidR="00CE4C9F" w:rsidRDefault="00C85DFB">
      <w:pPr>
        <w:pStyle w:val="ListParagraph"/>
        <w:numPr>
          <w:ilvl w:val="0"/>
          <w:numId w:val="39"/>
        </w:numPr>
        <w:tabs>
          <w:tab w:val="left" w:pos="1121"/>
        </w:tabs>
        <w:spacing w:before="171" w:line="262" w:lineRule="exact"/>
        <w:ind w:hanging="398"/>
        <w:rPr>
          <w:sz w:val="23"/>
        </w:rPr>
      </w:pPr>
      <w:r>
        <w:rPr>
          <w:sz w:val="23"/>
        </w:rPr>
        <w:t>Have</w:t>
      </w:r>
      <w:r>
        <w:rPr>
          <w:spacing w:val="1"/>
          <w:sz w:val="23"/>
        </w:rPr>
        <w:t xml:space="preserve"> </w:t>
      </w:r>
      <w:r>
        <w:rPr>
          <w:sz w:val="23"/>
        </w:rPr>
        <w:t>them</w:t>
      </w:r>
      <w:r>
        <w:rPr>
          <w:spacing w:val="-12"/>
          <w:sz w:val="23"/>
        </w:rPr>
        <w:t xml:space="preserve"> </w:t>
      </w:r>
      <w:r>
        <w:rPr>
          <w:sz w:val="21"/>
        </w:rPr>
        <w:t>mark</w:t>
      </w:r>
      <w:r>
        <w:rPr>
          <w:spacing w:val="-3"/>
          <w:sz w:val="21"/>
        </w:rPr>
        <w:t xml:space="preserve"> </w:t>
      </w:r>
      <w:r>
        <w:rPr>
          <w:sz w:val="23"/>
        </w:rPr>
        <w:t>where</w:t>
      </w:r>
      <w:r>
        <w:rPr>
          <w:spacing w:val="-13"/>
          <w:sz w:val="23"/>
        </w:rPr>
        <w:t xml:space="preserve"> </w:t>
      </w:r>
      <w:r>
        <w:rPr>
          <w:sz w:val="23"/>
        </w:rPr>
        <w:t>they</w:t>
      </w:r>
      <w:r>
        <w:rPr>
          <w:spacing w:val="-19"/>
          <w:sz w:val="23"/>
        </w:rPr>
        <w:t xml:space="preserve"> </w:t>
      </w:r>
      <w:r>
        <w:rPr>
          <w:rFonts w:ascii="Arial"/>
          <w:sz w:val="20"/>
        </w:rPr>
        <w:t>were</w:t>
      </w:r>
      <w:r>
        <w:rPr>
          <w:rFonts w:ascii="Arial"/>
          <w:spacing w:val="-32"/>
          <w:sz w:val="20"/>
        </w:rPr>
        <w:t xml:space="preserve"> </w:t>
      </w:r>
      <w:r>
        <w:t>sitting,</w:t>
      </w:r>
      <w:r>
        <w:rPr>
          <w:spacing w:val="-16"/>
        </w:rPr>
        <w:t xml:space="preserve"> </w:t>
      </w:r>
      <w:r>
        <w:rPr>
          <w:sz w:val="20"/>
        </w:rPr>
        <w:t>their</w:t>
      </w:r>
      <w:r>
        <w:rPr>
          <w:spacing w:val="-20"/>
          <w:sz w:val="20"/>
        </w:rPr>
        <w:t xml:space="preserve"> </w:t>
      </w:r>
      <w:r>
        <w:rPr>
          <w:sz w:val="23"/>
        </w:rPr>
        <w:t>route</w:t>
      </w:r>
      <w:r>
        <w:rPr>
          <w:spacing w:val="-19"/>
          <w:sz w:val="23"/>
        </w:rPr>
        <w:t xml:space="preserve"> </w:t>
      </w:r>
      <w:r>
        <w:rPr>
          <w:sz w:val="23"/>
        </w:rPr>
        <w:t>out</w:t>
      </w:r>
      <w:r>
        <w:rPr>
          <w:spacing w:val="-18"/>
          <w:sz w:val="23"/>
        </w:rPr>
        <w:t xml:space="preserve"> </w:t>
      </w:r>
      <w:r>
        <w:rPr>
          <w:sz w:val="21"/>
        </w:rPr>
        <w:t>of</w:t>
      </w:r>
      <w:r>
        <w:rPr>
          <w:spacing w:val="-1"/>
          <w:sz w:val="21"/>
        </w:rPr>
        <w:t xml:space="preserve"> </w:t>
      </w:r>
      <w:r>
        <w:rPr>
          <w:rFonts w:ascii="Arial"/>
          <w:sz w:val="20"/>
        </w:rPr>
        <w:t>the</w:t>
      </w:r>
      <w:r>
        <w:rPr>
          <w:rFonts w:ascii="Arial"/>
          <w:spacing w:val="-25"/>
          <w:sz w:val="20"/>
        </w:rPr>
        <w:t xml:space="preserve"> </w:t>
      </w:r>
      <w:r>
        <w:rPr>
          <w:sz w:val="23"/>
        </w:rPr>
        <w:t>building</w:t>
      </w:r>
      <w:r>
        <w:rPr>
          <w:spacing w:val="-16"/>
          <w:sz w:val="23"/>
        </w:rPr>
        <w:t xml:space="preserve"> </w:t>
      </w:r>
      <w:r>
        <w:rPr>
          <w:sz w:val="23"/>
        </w:rPr>
        <w:t>and</w:t>
      </w:r>
      <w:r>
        <w:rPr>
          <w:spacing w:val="-20"/>
          <w:sz w:val="23"/>
        </w:rPr>
        <w:t xml:space="preserve"> </w:t>
      </w:r>
      <w:r>
        <w:rPr>
          <w:sz w:val="23"/>
        </w:rPr>
        <w:t>who</w:t>
      </w:r>
      <w:r>
        <w:rPr>
          <w:spacing w:val="-18"/>
          <w:sz w:val="23"/>
        </w:rPr>
        <w:t xml:space="preserve"> </w:t>
      </w:r>
      <w:r>
        <w:rPr>
          <w:sz w:val="23"/>
        </w:rPr>
        <w:t>they</w:t>
      </w:r>
      <w:r>
        <w:rPr>
          <w:spacing w:val="-20"/>
          <w:sz w:val="23"/>
        </w:rPr>
        <w:t xml:space="preserve"> </w:t>
      </w:r>
      <w:r>
        <w:rPr>
          <w:rFonts w:ascii="Arial"/>
          <w:sz w:val="20"/>
        </w:rPr>
        <w:t>were</w:t>
      </w:r>
      <w:r>
        <w:rPr>
          <w:rFonts w:ascii="Arial"/>
          <w:spacing w:val="-30"/>
          <w:sz w:val="20"/>
        </w:rPr>
        <w:t xml:space="preserve"> </w:t>
      </w:r>
      <w:r>
        <w:rPr>
          <w:rFonts w:ascii="Arial"/>
          <w:sz w:val="21"/>
        </w:rPr>
        <w:t>with</w:t>
      </w:r>
      <w:r>
        <w:rPr>
          <w:rFonts w:ascii="Arial"/>
          <w:spacing w:val="-32"/>
          <w:sz w:val="21"/>
        </w:rPr>
        <w:t xml:space="preserve"> </w:t>
      </w:r>
      <w:r>
        <w:rPr>
          <w:sz w:val="21"/>
        </w:rPr>
        <w:t>(if</w:t>
      </w:r>
    </w:p>
    <w:p w:rsidR="00CE4C9F" w:rsidRDefault="00C85DFB">
      <w:pPr>
        <w:spacing w:line="262" w:lineRule="exact"/>
        <w:ind w:left="1101"/>
        <w:rPr>
          <w:sz w:val="23"/>
        </w:rPr>
      </w:pPr>
      <w:r>
        <w:rPr>
          <w:rFonts w:ascii="Arial"/>
          <w:sz w:val="20"/>
        </w:rPr>
        <w:t xml:space="preserve">known) </w:t>
      </w:r>
    </w:p>
    <w:p w:rsidR="00CE4C9F" w:rsidRDefault="00CE4C9F">
      <w:pPr>
        <w:pStyle w:val="BodyText"/>
        <w:spacing w:before="10"/>
        <w:rPr>
          <w:sz w:val="25"/>
        </w:rPr>
      </w:pPr>
    </w:p>
    <w:p w:rsidR="00CE4C9F" w:rsidRDefault="00C85DFB">
      <w:pPr>
        <w:pStyle w:val="ListParagraph"/>
        <w:numPr>
          <w:ilvl w:val="0"/>
          <w:numId w:val="39"/>
        </w:numPr>
        <w:tabs>
          <w:tab w:val="left" w:pos="1126"/>
          <w:tab w:val="left" w:pos="8505"/>
        </w:tabs>
        <w:ind w:left="1125" w:hanging="394"/>
        <w:rPr>
          <w:i/>
          <w:sz w:val="23"/>
        </w:rPr>
      </w:pPr>
      <w:r>
        <w:rPr>
          <w:sz w:val="24"/>
        </w:rPr>
        <w:t>Can</w:t>
      </w:r>
      <w:r>
        <w:rPr>
          <w:spacing w:val="-38"/>
          <w:sz w:val="24"/>
        </w:rPr>
        <w:t xml:space="preserve"> </w:t>
      </w:r>
      <w:r>
        <w:rPr>
          <w:sz w:val="23"/>
        </w:rPr>
        <w:t>you</w:t>
      </w:r>
      <w:r>
        <w:rPr>
          <w:spacing w:val="-39"/>
          <w:sz w:val="23"/>
        </w:rPr>
        <w:t xml:space="preserve"> </w:t>
      </w:r>
      <w:r>
        <w:rPr>
          <w:sz w:val="23"/>
        </w:rPr>
        <w:t>provide</w:t>
      </w:r>
      <w:r>
        <w:rPr>
          <w:spacing w:val="-39"/>
          <w:sz w:val="23"/>
        </w:rPr>
        <w:t xml:space="preserve"> </w:t>
      </w:r>
      <w:r>
        <w:rPr>
          <w:sz w:val="23"/>
        </w:rPr>
        <w:t>any</w:t>
      </w:r>
      <w:r>
        <w:rPr>
          <w:spacing w:val="-42"/>
          <w:sz w:val="23"/>
        </w:rPr>
        <w:t xml:space="preserve"> </w:t>
      </w:r>
      <w:r>
        <w:rPr>
          <w:sz w:val="23"/>
        </w:rPr>
        <w:t>further</w:t>
      </w:r>
      <w:r>
        <w:rPr>
          <w:spacing w:val="-43"/>
          <w:sz w:val="23"/>
        </w:rPr>
        <w:t xml:space="preserve"> </w:t>
      </w:r>
      <w:r>
        <w:rPr>
          <w:sz w:val="23"/>
        </w:rPr>
        <w:t>information</w:t>
      </w:r>
      <w:r>
        <w:rPr>
          <w:spacing w:val="-32"/>
          <w:sz w:val="23"/>
        </w:rPr>
        <w:t xml:space="preserve"> </w:t>
      </w:r>
      <w:r>
        <w:rPr>
          <w:sz w:val="23"/>
        </w:rPr>
        <w:t>oo</w:t>
      </w:r>
      <w:r>
        <w:rPr>
          <w:spacing w:val="-43"/>
          <w:sz w:val="23"/>
        </w:rPr>
        <w:t xml:space="preserve"> </w:t>
      </w:r>
      <w:r>
        <w:rPr>
          <w:sz w:val="23"/>
        </w:rPr>
        <w:t>the</w:t>
      </w:r>
      <w:r>
        <w:rPr>
          <w:spacing w:val="-41"/>
          <w:sz w:val="23"/>
        </w:rPr>
        <w:t xml:space="preserve"> </w:t>
      </w:r>
      <w:r>
        <w:t>members</w:t>
      </w:r>
      <w:r>
        <w:rPr>
          <w:spacing w:val="-35"/>
        </w:rPr>
        <w:t xml:space="preserve"> </w:t>
      </w:r>
      <w:r>
        <w:rPr>
          <w:sz w:val="23"/>
        </w:rPr>
        <w:t>of</w:t>
      </w:r>
      <w:r>
        <w:rPr>
          <w:spacing w:val="-37"/>
          <w:sz w:val="23"/>
        </w:rPr>
        <w:t xml:space="preserve"> </w:t>
      </w:r>
      <w:r>
        <w:t>the</w:t>
      </w:r>
      <w:r>
        <w:rPr>
          <w:spacing w:val="-45"/>
        </w:rPr>
        <w:t xml:space="preserve"> </w:t>
      </w:r>
      <w:r>
        <w:rPr>
          <w:sz w:val="23"/>
        </w:rPr>
        <w:t>Trench</w:t>
      </w:r>
      <w:r>
        <w:rPr>
          <w:spacing w:val="-40"/>
          <w:sz w:val="23"/>
        </w:rPr>
        <w:t xml:space="preserve"> </w:t>
      </w:r>
      <w:r>
        <w:rPr>
          <w:sz w:val="23"/>
        </w:rPr>
        <w:t>Coat</w:t>
      </w:r>
      <w:r>
        <w:rPr>
          <w:spacing w:val="-39"/>
          <w:sz w:val="23"/>
        </w:rPr>
        <w:t xml:space="preserve"> </w:t>
      </w:r>
      <w:r>
        <w:rPr>
          <w:sz w:val="23"/>
        </w:rPr>
        <w:t>Mafia?</w:t>
      </w:r>
      <w:r>
        <w:rPr>
          <w:sz w:val="23"/>
        </w:rPr>
        <w:tab/>
      </w:r>
      <w:r w:rsidR="002C433A">
        <w:rPr>
          <w:b/>
          <w:i/>
          <w:sz w:val="23"/>
        </w:rPr>
        <w:t>No</w:t>
      </w:r>
    </w:p>
    <w:p w:rsidR="00CE4C9F" w:rsidRDefault="00CE4C9F">
      <w:pPr>
        <w:pStyle w:val="BodyText"/>
        <w:spacing w:before="1"/>
        <w:rPr>
          <w:i/>
          <w:sz w:val="59"/>
        </w:rPr>
      </w:pPr>
    </w:p>
    <w:p w:rsidR="00470AF9" w:rsidRDefault="00C85DFB">
      <w:pPr>
        <w:pStyle w:val="ListParagraph"/>
        <w:numPr>
          <w:ilvl w:val="0"/>
          <w:numId w:val="39"/>
        </w:numPr>
        <w:tabs>
          <w:tab w:val="left" w:pos="1143"/>
          <w:tab w:val="left" w:pos="8641"/>
        </w:tabs>
        <w:spacing w:before="1"/>
        <w:ind w:left="1142" w:hanging="400"/>
      </w:pPr>
      <w:r>
        <w:t>Ask</w:t>
      </w:r>
      <w:r>
        <w:rPr>
          <w:spacing w:val="-14"/>
        </w:rPr>
        <w:t xml:space="preserve"> </w:t>
      </w:r>
      <w:r>
        <w:rPr>
          <w:rFonts w:ascii="Arial" w:hAnsi="Arial"/>
          <w:sz w:val="21"/>
        </w:rPr>
        <w:t>the</w:t>
      </w:r>
      <w:r>
        <w:rPr>
          <w:rFonts w:ascii="Arial" w:hAnsi="Arial"/>
          <w:spacing w:val="-22"/>
          <w:sz w:val="21"/>
        </w:rPr>
        <w:t xml:space="preserve"> </w:t>
      </w:r>
      <w:r>
        <w:t>parents</w:t>
      </w:r>
      <w:r>
        <w:rPr>
          <w:spacing w:val="-11"/>
        </w:rPr>
        <w:t xml:space="preserve"> </w:t>
      </w:r>
      <w:r>
        <w:rPr>
          <w:sz w:val="23"/>
        </w:rPr>
        <w:t>if</w:t>
      </w:r>
      <w:r>
        <w:rPr>
          <w:spacing w:val="-22"/>
          <w:sz w:val="23"/>
        </w:rPr>
        <w:t xml:space="preserve"> </w:t>
      </w:r>
      <w:r w:rsidR="00470AF9">
        <w:rPr>
          <w:rFonts w:ascii="Arial" w:hAnsi="Arial"/>
          <w:sz w:val="21"/>
        </w:rPr>
        <w:t xml:space="preserve"> the </w:t>
      </w:r>
      <w:r>
        <w:rPr>
          <w:sz w:val="21"/>
        </w:rPr>
        <w:t>kids</w:t>
      </w:r>
      <w:r>
        <w:rPr>
          <w:spacing w:val="-14"/>
          <w:sz w:val="21"/>
        </w:rPr>
        <w:t xml:space="preserve"> </w:t>
      </w:r>
      <w:r>
        <w:t>have</w:t>
      </w:r>
      <w:r>
        <w:rPr>
          <w:spacing w:val="-17"/>
        </w:rPr>
        <w:t xml:space="preserve"> </w:t>
      </w:r>
      <w:r>
        <w:t>told</w:t>
      </w:r>
      <w:r>
        <w:rPr>
          <w:spacing w:val="-13"/>
        </w:rPr>
        <w:t xml:space="preserve"> </w:t>
      </w:r>
      <w:r>
        <w:rPr>
          <w:rFonts w:ascii="Arial" w:hAnsi="Arial"/>
          <w:sz w:val="21"/>
        </w:rPr>
        <w:t>them</w:t>
      </w:r>
      <w:r>
        <w:rPr>
          <w:rFonts w:ascii="Arial" w:hAnsi="Arial"/>
          <w:spacing w:val="-36"/>
          <w:sz w:val="21"/>
        </w:rPr>
        <w:t xml:space="preserve"> </w:t>
      </w:r>
      <w:r>
        <w:t>anything</w:t>
      </w:r>
      <w:r>
        <w:rPr>
          <w:spacing w:val="-11"/>
        </w:rPr>
        <w:t xml:space="preserve"> </w:t>
      </w:r>
      <w:r>
        <w:t xml:space="preserve">else? </w:t>
      </w:r>
      <w:r>
        <w:rPr>
          <w:spacing w:val="6"/>
        </w:rPr>
        <w:t xml:space="preserve"> </w:t>
      </w:r>
      <w:r>
        <w:t>Different?</w:t>
      </w:r>
      <w:r>
        <w:tab/>
      </w:r>
      <w:r w:rsidR="00470AF9">
        <w:t xml:space="preserve">   </w:t>
      </w:r>
    </w:p>
    <w:p w:rsidR="00470AF9" w:rsidRDefault="00470AF9" w:rsidP="00470AF9">
      <w:pPr>
        <w:pStyle w:val="ListParagraph"/>
      </w:pPr>
    </w:p>
    <w:p w:rsidR="00470AF9" w:rsidRDefault="00470AF9" w:rsidP="00470AF9">
      <w:pPr>
        <w:pStyle w:val="ListParagraph"/>
        <w:tabs>
          <w:tab w:val="left" w:pos="1143"/>
          <w:tab w:val="left" w:pos="8641"/>
        </w:tabs>
        <w:spacing w:before="1"/>
        <w:ind w:left="1142" w:firstLine="0"/>
      </w:pPr>
    </w:p>
    <w:p w:rsidR="00470AF9" w:rsidRDefault="00470AF9" w:rsidP="00470AF9">
      <w:pPr>
        <w:pStyle w:val="ListParagraph"/>
      </w:pPr>
    </w:p>
    <w:p w:rsidR="00470AF9" w:rsidRDefault="00470AF9" w:rsidP="00470AF9">
      <w:pPr>
        <w:pStyle w:val="ListParagraph"/>
        <w:tabs>
          <w:tab w:val="left" w:pos="1143"/>
          <w:tab w:val="left" w:pos="8641"/>
        </w:tabs>
        <w:spacing w:before="1"/>
        <w:ind w:left="1142" w:firstLine="0"/>
      </w:pPr>
    </w:p>
    <w:p w:rsidR="00470AF9" w:rsidRDefault="00470AF9" w:rsidP="00470AF9">
      <w:pPr>
        <w:pStyle w:val="ListParagraph"/>
        <w:tabs>
          <w:tab w:val="left" w:pos="1143"/>
          <w:tab w:val="left" w:pos="8641"/>
        </w:tabs>
        <w:spacing w:before="1"/>
        <w:ind w:left="1142" w:firstLine="0"/>
      </w:pPr>
    </w:p>
    <w:p w:rsidR="00470AF9" w:rsidRDefault="00470AF9" w:rsidP="00470AF9">
      <w:pPr>
        <w:pStyle w:val="ListParagraph"/>
        <w:tabs>
          <w:tab w:val="left" w:pos="1143"/>
          <w:tab w:val="left" w:pos="8641"/>
        </w:tabs>
        <w:spacing w:before="1"/>
        <w:ind w:left="1142" w:firstLine="0"/>
      </w:pPr>
    </w:p>
    <w:p w:rsidR="00CE4C9F" w:rsidRDefault="00C85DFB" w:rsidP="00470AF9">
      <w:pPr>
        <w:pStyle w:val="ListParagraph"/>
        <w:tabs>
          <w:tab w:val="left" w:pos="1143"/>
          <w:tab w:val="left" w:pos="8641"/>
        </w:tabs>
        <w:spacing w:before="1"/>
        <w:ind w:left="1142" w:firstLine="0"/>
      </w:pPr>
      <w:r>
        <w:t>JC</w:t>
      </w:r>
      <w:r w:rsidR="00470AF9">
        <w:t>-</w:t>
      </w:r>
      <w:r>
        <w:t>001</w:t>
      </w:r>
      <w:r w:rsidR="00470AF9">
        <w:t>-</w:t>
      </w:r>
      <w:r>
        <w:t>001400</w:t>
      </w:r>
    </w:p>
    <w:p w:rsidR="00CE4C9F" w:rsidRDefault="00CE4C9F">
      <w:pPr>
        <w:pStyle w:val="BodyText"/>
        <w:rPr>
          <w:sz w:val="20"/>
        </w:rPr>
      </w:pPr>
    </w:p>
    <w:p w:rsidR="00CE4C9F" w:rsidRDefault="00CE4C9F">
      <w:pPr>
        <w:pStyle w:val="BodyText"/>
        <w:spacing w:before="4"/>
        <w:rPr>
          <w:sz w:val="22"/>
        </w:rPr>
      </w:pPr>
    </w:p>
    <w:p w:rsidR="00CE4C9F" w:rsidRDefault="00C85DFB">
      <w:pPr>
        <w:tabs>
          <w:tab w:val="left" w:pos="8828"/>
        </w:tabs>
        <w:spacing w:before="59"/>
        <w:ind w:left="7142"/>
        <w:rPr>
          <w:sz w:val="42"/>
        </w:rPr>
      </w:pPr>
      <w:r>
        <w:rPr>
          <w:rFonts w:ascii="Arial"/>
          <w:w w:val="165"/>
          <w:position w:val="-37"/>
          <w:sz w:val="110"/>
        </w:rPr>
        <w:tab/>
      </w:r>
      <w:r>
        <w:rPr>
          <w:spacing w:val="25"/>
          <w:sz w:val="110"/>
        </w:rPr>
        <w:t xml:space="preserve"> </w:t>
      </w:r>
    </w:p>
    <w:p w:rsidR="00CE4C9F" w:rsidRDefault="00CE4C9F">
      <w:pPr>
        <w:rPr>
          <w:sz w:val="42"/>
        </w:rPr>
        <w:sectPr w:rsidR="00CE4C9F">
          <w:type w:val="continuous"/>
          <w:pgSz w:w="12240" w:h="15840"/>
          <w:pgMar w:top="680" w:right="260" w:bottom="280" w:left="60" w:header="720" w:footer="720" w:gutter="0"/>
          <w:cols w:space="720"/>
        </w:sectPr>
      </w:pPr>
    </w:p>
    <w:p w:rsidR="00CE4C9F" w:rsidRDefault="00C85DFB">
      <w:pPr>
        <w:tabs>
          <w:tab w:val="left" w:leader="hyphen" w:pos="11246"/>
        </w:tabs>
        <w:spacing w:before="75"/>
        <w:ind w:left="4375"/>
        <w:rPr>
          <w:rFonts w:ascii="Arial" w:hAnsi="Arial"/>
          <w:sz w:val="21"/>
        </w:rPr>
      </w:pPr>
      <w:bookmarkStart w:id="399" w:name="_bookmark400"/>
      <w:bookmarkEnd w:id="399"/>
      <w:r>
        <w:rPr>
          <w:w w:val="140"/>
          <w:sz w:val="26"/>
        </w:rPr>
        <w:lastRenderedPageBreak/>
        <w:t>,-,c-,-,-,-</w:t>
      </w:r>
      <w:r>
        <w:rPr>
          <w:spacing w:val="-29"/>
          <w:w w:val="140"/>
          <w:sz w:val="26"/>
        </w:rPr>
        <w:t xml:space="preserve"> </w:t>
      </w:r>
      <w:r>
        <w:rPr>
          <w:rFonts w:ascii="Arial" w:hAnsi="Arial"/>
          <w:w w:val="140"/>
          <w:sz w:val="21"/>
        </w:rPr>
        <w:t>-1-1-1--i----1-,i-·I-HH--t-t-t---i---1-r</w:t>
      </w:r>
      <w:r>
        <w:rPr>
          <w:rFonts w:ascii="Arial" w:hAnsi="Arial"/>
          <w:w w:val="140"/>
          <w:sz w:val="21"/>
        </w:rPr>
        <w:tab/>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23"/>
        </w:rPr>
      </w:pPr>
    </w:p>
    <w:p w:rsidR="00CE4C9F" w:rsidRDefault="00CE4C9F">
      <w:pPr>
        <w:rPr>
          <w:rFonts w:ascii="Arial"/>
          <w:sz w:val="23"/>
        </w:rPr>
        <w:sectPr w:rsidR="00CE4C9F">
          <w:pgSz w:w="15840" w:h="12240" w:orient="landscape"/>
          <w:pgMar w:top="1020" w:right="1660" w:bottom="280" w:left="2000" w:header="720" w:footer="720" w:gutter="0"/>
          <w:cols w:space="720"/>
        </w:sectPr>
      </w:pPr>
    </w:p>
    <w:p w:rsidR="00CE4C9F" w:rsidRDefault="00C85DFB">
      <w:pPr>
        <w:spacing w:before="80" w:line="633" w:lineRule="exact"/>
        <w:ind w:right="38"/>
        <w:jc w:val="right"/>
        <w:rPr>
          <w:rFonts w:ascii="Arial"/>
          <w:sz w:val="69"/>
        </w:rPr>
      </w:pPr>
      <w:r>
        <w:rPr>
          <w:rFonts w:ascii="Arial"/>
          <w:w w:val="75"/>
          <w:sz w:val="40"/>
        </w:rPr>
        <w:t xml:space="preserve">' </w:t>
      </w:r>
      <w:r>
        <w:rPr>
          <w:rFonts w:ascii="Arial"/>
          <w:w w:val="75"/>
          <w:sz w:val="69"/>
        </w:rPr>
        <w:t>..</w:t>
      </w:r>
    </w:p>
    <w:p w:rsidR="00CE4C9F" w:rsidRDefault="00C85DFB">
      <w:pPr>
        <w:tabs>
          <w:tab w:val="left" w:pos="1068"/>
          <w:tab w:val="left" w:pos="1677"/>
          <w:tab w:val="left" w:pos="4972"/>
          <w:tab w:val="left" w:pos="6406"/>
          <w:tab w:val="left" w:pos="8502"/>
        </w:tabs>
        <w:spacing w:before="117" w:line="423" w:lineRule="exact"/>
        <w:ind w:right="242"/>
        <w:jc w:val="right"/>
        <w:rPr>
          <w:rFonts w:ascii="Arial" w:hAnsi="Arial"/>
          <w:sz w:val="21"/>
        </w:rPr>
      </w:pPr>
      <w:r>
        <w:br w:type="column"/>
      </w:r>
      <w:r>
        <w:rPr>
          <w:w w:val="115"/>
          <w:position w:val="5"/>
          <w:sz w:val="13"/>
        </w:rPr>
        <w:t>;</w:t>
      </w:r>
      <w:r>
        <w:rPr>
          <w:w w:val="115"/>
          <w:position w:val="5"/>
          <w:sz w:val="13"/>
        </w:rPr>
        <w:tab/>
      </w:r>
      <w:r>
        <w:rPr>
          <w:rFonts w:ascii="Arial" w:hAnsi="Arial"/>
          <w:w w:val="115"/>
          <w:position w:val="-14"/>
          <w:sz w:val="40"/>
        </w:rPr>
        <w:t>'</w:t>
      </w:r>
      <w:r>
        <w:rPr>
          <w:rFonts w:ascii="Arial" w:hAnsi="Arial"/>
          <w:w w:val="115"/>
          <w:position w:val="-14"/>
          <w:sz w:val="40"/>
        </w:rPr>
        <w:tab/>
      </w:r>
      <w:r>
        <w:rPr>
          <w:rFonts w:ascii="Arial" w:hAnsi="Arial"/>
          <w:w w:val="115"/>
          <w:position w:val="3"/>
          <w:sz w:val="30"/>
        </w:rPr>
        <w:t>,</w:t>
      </w:r>
      <w:r>
        <w:rPr>
          <w:rFonts w:ascii="Arial" w:hAnsi="Arial"/>
          <w:w w:val="115"/>
          <w:position w:val="3"/>
          <w:sz w:val="30"/>
        </w:rPr>
        <w:tab/>
      </w:r>
      <w:r>
        <w:rPr>
          <w:rFonts w:ascii="Arial" w:hAnsi="Arial"/>
          <w:w w:val="115"/>
          <w:position w:val="1"/>
          <w:sz w:val="16"/>
        </w:rPr>
        <w:t xml:space="preserve">L </w:t>
      </w:r>
      <w:r>
        <w:rPr>
          <w:rFonts w:ascii="Arial" w:hAnsi="Arial"/>
          <w:spacing w:val="17"/>
          <w:w w:val="115"/>
          <w:position w:val="1"/>
          <w:sz w:val="16"/>
        </w:rPr>
        <w:t xml:space="preserve"> </w:t>
      </w:r>
      <w:r>
        <w:rPr>
          <w:rFonts w:ascii="Arial" w:hAnsi="Arial"/>
          <w:w w:val="115"/>
          <w:position w:val="1"/>
          <w:sz w:val="16"/>
        </w:rPr>
        <w:t>,I</w:t>
      </w:r>
      <w:r>
        <w:rPr>
          <w:rFonts w:ascii="Arial" w:hAnsi="Arial"/>
          <w:w w:val="115"/>
          <w:position w:val="1"/>
          <w:sz w:val="16"/>
        </w:rPr>
        <w:tab/>
      </w:r>
      <w:r>
        <w:rPr>
          <w:w w:val="115"/>
          <w:position w:val="-9"/>
          <w:sz w:val="29"/>
        </w:rPr>
        <w:t>'</w:t>
      </w:r>
      <w:r>
        <w:rPr>
          <w:w w:val="115"/>
          <w:position w:val="-9"/>
          <w:sz w:val="29"/>
        </w:rPr>
        <w:tab/>
      </w:r>
      <w:r>
        <w:rPr>
          <w:rFonts w:ascii="Arial" w:hAnsi="Arial"/>
          <w:w w:val="115"/>
          <w:sz w:val="21"/>
        </w:rPr>
        <w:t>r</w:t>
      </w:r>
      <w:r>
        <w:rPr>
          <w:rFonts w:ascii="Arial" w:hAnsi="Arial"/>
          <w:spacing w:val="-35"/>
          <w:w w:val="115"/>
          <w:sz w:val="21"/>
        </w:rPr>
        <w:t xml:space="preserve"> </w:t>
      </w:r>
      <w:r>
        <w:rPr>
          <w:rFonts w:ascii="Arial" w:hAnsi="Arial"/>
          <w:w w:val="115"/>
          <w:sz w:val="21"/>
        </w:rPr>
        <w:t>•</w:t>
      </w:r>
    </w:p>
    <w:p w:rsidR="00CE4C9F" w:rsidRDefault="009F05AF">
      <w:pPr>
        <w:spacing w:line="173" w:lineRule="exact"/>
        <w:ind w:right="165"/>
        <w:jc w:val="right"/>
        <w:rPr>
          <w:rFonts w:ascii="Arial"/>
          <w:i/>
          <w:sz w:val="36"/>
        </w:rPr>
      </w:pPr>
      <w:r>
        <w:pict>
          <v:shape id="_x0000_s1814" type="#_x0000_t202" style="position:absolute;left:0;text-align:left;margin-left:634pt;margin-top:-17.2pt;width:4.8pt;height:28.6pt;z-index:-251385856;mso-position-horizontal-relative:page" filled="f" stroked="f">
            <v:textbox inset="0,0,0,0">
              <w:txbxContent>
                <w:p w:rsidR="009F05AF" w:rsidRDefault="009F05AF">
                  <w:pPr>
                    <w:spacing w:line="571" w:lineRule="exact"/>
                    <w:rPr>
                      <w:rFonts w:ascii="Arial"/>
                      <w:sz w:val="51"/>
                    </w:rPr>
                  </w:pPr>
                  <w:r>
                    <w:rPr>
                      <w:rFonts w:ascii="Arial"/>
                      <w:w w:val="98"/>
                      <w:sz w:val="51"/>
                    </w:rPr>
                    <w:t>'</w:t>
                  </w:r>
                </w:p>
              </w:txbxContent>
            </v:textbox>
            <w10:wrap anchorx="page"/>
          </v:shape>
        </w:pict>
      </w:r>
      <w:r w:rsidR="00C85DFB">
        <w:rPr>
          <w:w w:val="75"/>
          <w:position w:val="-19"/>
          <w:sz w:val="66"/>
        </w:rPr>
        <w:t>-.</w:t>
      </w:r>
      <w:r w:rsidR="00C85DFB">
        <w:rPr>
          <w:rFonts w:ascii="Arial"/>
          <w:i/>
          <w:w w:val="75"/>
          <w:sz w:val="36"/>
        </w:rPr>
        <w:t>'</w:t>
      </w:r>
      <w:r w:rsidR="00C85DFB">
        <w:rPr>
          <w:w w:val="75"/>
          <w:position w:val="-19"/>
          <w:sz w:val="66"/>
        </w:rPr>
        <w:t>-</w:t>
      </w:r>
      <w:r w:rsidR="00C85DFB">
        <w:rPr>
          <w:rFonts w:ascii="Arial"/>
          <w:i/>
          <w:w w:val="75"/>
          <w:sz w:val="36"/>
        </w:rPr>
        <w:t>[".)</w:t>
      </w:r>
    </w:p>
    <w:p w:rsidR="00CE4C9F" w:rsidRDefault="00CE4C9F">
      <w:pPr>
        <w:spacing w:line="173" w:lineRule="exact"/>
        <w:jc w:val="right"/>
        <w:rPr>
          <w:rFonts w:ascii="Arial"/>
          <w:sz w:val="36"/>
        </w:rPr>
        <w:sectPr w:rsidR="00CE4C9F">
          <w:type w:val="continuous"/>
          <w:pgSz w:w="15840" w:h="12240" w:orient="landscape"/>
          <w:pgMar w:top="680" w:right="1660" w:bottom="280" w:left="2000" w:header="720" w:footer="720" w:gutter="0"/>
          <w:cols w:num="2" w:space="720" w:equalWidth="0">
            <w:col w:w="1655" w:space="391"/>
            <w:col w:w="10134"/>
          </w:cols>
        </w:sectPr>
      </w:pPr>
    </w:p>
    <w:p w:rsidR="00CE4C9F" w:rsidRPr="002C433A" w:rsidRDefault="009F05AF" w:rsidP="002C433A">
      <w:pPr>
        <w:tabs>
          <w:tab w:val="left" w:pos="1823"/>
          <w:tab w:val="left" w:pos="2291"/>
        </w:tabs>
        <w:spacing w:before="88"/>
        <w:ind w:left="116"/>
        <w:rPr>
          <w:sz w:val="24"/>
        </w:rPr>
      </w:pPr>
      <w:r>
        <w:pict>
          <v:shape id="_x0000_s1813" type="#_x0000_t202" style="position:absolute;left:0;text-align:left;margin-left:226.15pt;margin-top:8.75pt;width:10.8pt;height:37.25pt;z-index:-251384832;mso-position-horizontal-relative:page" filled="f" stroked="f">
            <v:textbox inset="0,0,0,0">
              <w:txbxContent>
                <w:p w:rsidR="009F05AF" w:rsidRDefault="009F05AF">
                  <w:pPr>
                    <w:spacing w:line="744" w:lineRule="exact"/>
                    <w:rPr>
                      <w:sz w:val="67"/>
                    </w:rPr>
                  </w:pPr>
                  <w:r>
                    <w:rPr>
                      <w:spacing w:val="-24"/>
                      <w:w w:val="75"/>
                      <w:sz w:val="67"/>
                    </w:rPr>
                    <w:t>..</w:t>
                  </w:r>
                </w:p>
              </w:txbxContent>
            </v:textbox>
            <w10:wrap anchorx="page"/>
          </v:shape>
        </w:pict>
      </w:r>
      <w:r w:rsidR="00C85DFB">
        <w:rPr>
          <w:w w:val="90"/>
          <w:sz w:val="24"/>
        </w:rPr>
        <w:t xml:space="preserve">--- --  --  --  </w:t>
      </w:r>
      <w:r w:rsidR="00C85DFB">
        <w:rPr>
          <w:spacing w:val="26"/>
          <w:w w:val="90"/>
          <w:sz w:val="24"/>
        </w:rPr>
        <w:t xml:space="preserve"> </w:t>
      </w:r>
      <w:r w:rsidR="00C85DFB">
        <w:rPr>
          <w:w w:val="90"/>
          <w:sz w:val="24"/>
        </w:rPr>
        <w:t>--</w:t>
      </w:r>
      <w:r w:rsidR="00C85DFB">
        <w:rPr>
          <w:spacing w:val="42"/>
          <w:w w:val="90"/>
          <w:sz w:val="24"/>
        </w:rPr>
        <w:t xml:space="preserve"> </w:t>
      </w:r>
      <w:r w:rsidR="00C85DFB">
        <w:rPr>
          <w:w w:val="90"/>
          <w:sz w:val="24"/>
        </w:rPr>
        <w:t>--</w:t>
      </w:r>
      <w:r w:rsidR="00C85DFB">
        <w:rPr>
          <w:w w:val="90"/>
          <w:sz w:val="24"/>
        </w:rPr>
        <w:tab/>
      </w:r>
      <w:r w:rsidR="00C85DFB">
        <w:rPr>
          <w:w w:val="90"/>
          <w:sz w:val="24"/>
          <w:vertAlign w:val="subscript"/>
        </w:rPr>
        <w:t>---</w:t>
      </w:r>
      <w:r w:rsidR="00C85DFB">
        <w:rPr>
          <w:spacing w:val="-3"/>
          <w:w w:val="90"/>
          <w:sz w:val="24"/>
        </w:rPr>
        <w:t xml:space="preserve"> </w:t>
      </w:r>
      <w:r w:rsidR="00C85DFB">
        <w:rPr>
          <w:w w:val="90"/>
          <w:sz w:val="24"/>
        </w:rPr>
        <w:t>-</w:t>
      </w:r>
      <w:r w:rsidR="00C85DFB">
        <w:rPr>
          <w:w w:val="90"/>
          <w:sz w:val="24"/>
        </w:rPr>
        <w:tab/>
      </w:r>
      <w:r w:rsidR="00C85DFB">
        <w:rPr>
          <w:spacing w:val="-10"/>
          <w:w w:val="90"/>
          <w:sz w:val="24"/>
        </w:rPr>
        <w:t>--</w:t>
      </w:r>
      <w:r w:rsidR="00C85DFB">
        <w:rPr>
          <w:rFonts w:ascii="Arial" w:hAnsi="Arial"/>
          <w:b/>
          <w:w w:val="148"/>
          <w:sz w:val="10"/>
        </w:rPr>
        <w:t>-</w:t>
      </w:r>
      <w:r w:rsidR="00C85DFB">
        <w:rPr>
          <w:rFonts w:ascii="Arial" w:hAnsi="Arial"/>
          <w:b/>
          <w:sz w:val="10"/>
        </w:rPr>
        <w:t xml:space="preserve">   </w:t>
      </w:r>
      <w:r w:rsidR="00C85DFB">
        <w:rPr>
          <w:rFonts w:ascii="Arial" w:hAnsi="Arial"/>
          <w:b/>
          <w:spacing w:val="-11"/>
          <w:sz w:val="10"/>
        </w:rPr>
        <w:t xml:space="preserve"> </w:t>
      </w:r>
      <w:r w:rsidR="00C85DFB">
        <w:rPr>
          <w:rFonts w:ascii="Arial" w:hAnsi="Arial"/>
          <w:w w:val="148"/>
          <w:sz w:val="10"/>
        </w:rPr>
        <w:t>-</w:t>
      </w:r>
      <w:r w:rsidR="00C85DFB">
        <w:rPr>
          <w:rFonts w:ascii="Arial" w:hAnsi="Arial"/>
          <w:sz w:val="10"/>
        </w:rPr>
        <w:tab/>
      </w:r>
      <w:r w:rsidR="00C85DFB">
        <w:rPr>
          <w:rFonts w:ascii="Arial" w:hAnsi="Arial"/>
          <w:w w:val="148"/>
          <w:sz w:val="10"/>
        </w:rPr>
        <w:t>-</w:t>
      </w:r>
      <w:r w:rsidR="00C85DFB">
        <w:rPr>
          <w:rFonts w:ascii="Arial" w:hAnsi="Arial"/>
          <w:sz w:val="10"/>
        </w:rPr>
        <w:tab/>
      </w:r>
      <w:r w:rsidR="00C85DFB">
        <w:rPr>
          <w:w w:val="139"/>
          <w:sz w:val="16"/>
        </w:rPr>
        <w:t>-</w:t>
      </w:r>
      <w:r w:rsidR="00C85DFB">
        <w:rPr>
          <w:w w:val="139"/>
          <w:sz w:val="16"/>
        </w:rPr>
        <w:t>---r-</w:t>
      </w:r>
      <w:r w:rsidR="00C85DFB">
        <w:rPr>
          <w:sz w:val="16"/>
        </w:rPr>
        <w:t xml:space="preserve"> </w:t>
      </w:r>
      <w:r w:rsidR="00C85DFB">
        <w:rPr>
          <w:spacing w:val="3"/>
          <w:sz w:val="16"/>
        </w:rPr>
        <w:t xml:space="preserve"> </w:t>
      </w:r>
      <w:r w:rsidR="00C85DFB">
        <w:rPr>
          <w:w w:val="70"/>
          <w:position w:val="3"/>
          <w:sz w:val="12"/>
        </w:rPr>
        <w:t>-</w:t>
      </w:r>
      <w:r w:rsidR="00C85DFB">
        <w:rPr>
          <w:position w:val="3"/>
          <w:sz w:val="12"/>
        </w:rPr>
        <w:tab/>
      </w:r>
      <w:r w:rsidR="00C85DFB">
        <w:rPr>
          <w:w w:val="82"/>
          <w:position w:val="3"/>
          <w:sz w:val="24"/>
        </w:rPr>
        <w:t>--</w:t>
      </w:r>
      <w:r w:rsidR="00C85DFB">
        <w:rPr>
          <w:spacing w:val="-35"/>
          <w:position w:val="3"/>
          <w:sz w:val="24"/>
        </w:rPr>
        <w:t xml:space="preserve"> </w:t>
      </w:r>
      <w:r w:rsidR="00C85DFB">
        <w:rPr>
          <w:w w:val="82"/>
          <w:position w:val="3"/>
          <w:sz w:val="12"/>
        </w:rPr>
        <w:t>-</w:t>
      </w:r>
    </w:p>
    <w:p w:rsidR="00CE4C9F" w:rsidRDefault="00C85DFB">
      <w:pPr>
        <w:tabs>
          <w:tab w:val="left" w:pos="3831"/>
          <w:tab w:val="left" w:pos="8398"/>
        </w:tabs>
        <w:spacing w:line="243" w:lineRule="exact"/>
        <w:ind w:left="168"/>
        <w:rPr>
          <w:rFonts w:ascii="Arial" w:hAnsi="Arial"/>
          <w:sz w:val="11"/>
        </w:rPr>
      </w:pPr>
      <w:r>
        <w:rPr>
          <w:b/>
          <w:w w:val="126"/>
        </w:rPr>
        <w:t>-</w:t>
      </w:r>
      <w:r>
        <w:rPr>
          <w:rFonts w:ascii="Arial" w:hAnsi="Arial"/>
          <w:spacing w:val="12"/>
          <w:sz w:val="11"/>
        </w:rPr>
        <w:t xml:space="preserve"> </w:t>
      </w:r>
      <w:r>
        <w:rPr>
          <w:rFonts w:ascii="Arial" w:hAnsi="Arial"/>
          <w:w w:val="141"/>
          <w:sz w:val="11"/>
        </w:rPr>
        <w:t>-</w:t>
      </w:r>
    </w:p>
    <w:p w:rsidR="00CE4C9F" w:rsidRDefault="00CE4C9F">
      <w:pPr>
        <w:spacing w:line="243" w:lineRule="exact"/>
        <w:rPr>
          <w:rFonts w:ascii="Arial" w:hAnsi="Arial"/>
          <w:sz w:val="11"/>
        </w:rPr>
        <w:sectPr w:rsidR="00CE4C9F">
          <w:type w:val="continuous"/>
          <w:pgSz w:w="15840" w:h="12240" w:orient="landscape"/>
          <w:pgMar w:top="680" w:right="1660" w:bottom="280" w:left="2000" w:header="720" w:footer="720" w:gutter="0"/>
          <w:cols w:num="2" w:space="720" w:equalWidth="0">
            <w:col w:w="2425" w:space="40"/>
            <w:col w:w="9715"/>
          </w:cols>
        </w:sectPr>
      </w:pPr>
    </w:p>
    <w:p w:rsidR="00CE4C9F" w:rsidRDefault="009F05AF">
      <w:pPr>
        <w:tabs>
          <w:tab w:val="left" w:pos="5616"/>
        </w:tabs>
        <w:spacing w:before="200" w:line="340" w:lineRule="exact"/>
        <w:ind w:left="2238"/>
        <w:rPr>
          <w:sz w:val="12"/>
        </w:rPr>
      </w:pPr>
      <w:r>
        <w:pict>
          <v:group id="_x0000_s1776" style="position:absolute;left:0;text-align:left;margin-left:26pt;margin-top:28.4pt;width:734.3pt;height:558.6pt;z-index:-251386880;mso-position-horizontal-relative:page;mso-position-vertical-relative:page" coordorigin="520,568" coordsize="14686,11172">
            <v:shape id="_x0000_s1812" type="#_x0000_t75" style="position:absolute;left:519;top:568;width:14686;height:9130">
              <v:imagedata r:id="rId239" o:title=""/>
            </v:shape>
            <v:shape id="_x0000_s1811" style="position:absolute;left:2073;top:566;width:807;height:2036" coordorigin="2074,566" coordsize="807,2036" o:spt="100" adj="0,,0" path="m2079,10998r,-1300m2348,11315r,-1617m2618,11739r,-2041m2887,11739r,-2041e" filled="f" strokeweight=".33961mm">
              <v:stroke joinstyle="round"/>
              <v:formulas/>
              <v:path arrowok="t" o:connecttype="segments"/>
            </v:shape>
            <v:line id="_x0000_s1810" style="position:absolute" from="3310,11710" to="3310,9698" strokeweight="1.1882mm"/>
            <v:shape id="_x0000_s1809" style="position:absolute;left:3724;top:604;width:125;height:1997" coordorigin="3725,605" coordsize="125,1997" o:spt="100" adj="0,,0" path="m3734,11701r,-2003m3859,11701r,-2003e" filled="f" strokeweight="1.0188mm">
              <v:stroke joinstyle="round"/>
              <v:formulas/>
              <v:path arrowok="t" o:connecttype="segments"/>
            </v:shape>
            <v:shape id="_x0000_s1808" style="position:absolute;left:4224;top:604;width:279;height:1997" coordorigin="4224,605" coordsize="279,1997" o:spt="100" adj="0,,0" path="m4234,11701r,-2003m4513,11624r,-1926e" filled="f" strokeweight=".50942mm">
              <v:stroke joinstyle="round"/>
              <v:formulas/>
              <v:path arrowok="t" o:connecttype="segments"/>
            </v:shape>
            <v:line id="_x0000_s1807" style="position:absolute" from="4754,11624" to="4754,9698" strokeweight=".67897mm"/>
            <v:line id="_x0000_s1806" style="position:absolute" from="5206,11624" to="5206,9698" strokeweight="1.52769mm"/>
            <v:line id="_x0000_s1805" style="position:absolute" from="5572,11624" to="5572,9698" strokeweight=".67897mm"/>
            <v:shape id="_x0000_s1804" style="position:absolute;left:5827;top:643;width:1594;height:10964" coordorigin="5827,643" coordsize="1594,10964" o:spt="100" adj="0,,0" path="m5841,11469r,-1771m6111,11662r,-1964m6380,1724r,-1060m6650,1724r,-1060m6919,1724r,-1050m7179,1724r,-1050m7439,1724r,-1050e" filled="f" strokeweight=".50942mm">
              <v:stroke joinstyle="round"/>
              <v:formulas/>
              <v:path arrowok="t" o:connecttype="segments"/>
            </v:shape>
            <v:line id="_x0000_s1803" style="position:absolute" from="7699,1714" to="7699,674" strokeweight=".3395mm"/>
            <v:line id="_x0000_s1802" style="position:absolute" from="7987,11046" to="7987,9698" strokeweight=".50922mm"/>
            <v:shape id="_x0000_s1801" type="#_x0000_t75" style="position:absolute;left:8266;top:11363;width:2397;height:338">
              <v:imagedata r:id="rId240" o:title=""/>
            </v:shape>
            <v:line id="_x0000_s1800" style="position:absolute" from="8257,11354" to="8257,9698" strokeweight=".67897mm"/>
            <v:line id="_x0000_s1799" style="position:absolute" from="8497,11354" to="8497,9698" strokeweight=".84872mm"/>
            <v:shape id="_x0000_s1798" style="position:absolute;left:8755;top:950;width:250;height:1652" coordorigin="8755,950" coordsize="250,1652" o:spt="100" adj="0,,0" path="m8776,11354r,-1656m9027,11354r,-1656e" filled="f" strokeweight=".67922mm">
              <v:stroke joinstyle="round"/>
              <v:formulas/>
              <v:path arrowok="t" o:connecttype="segments"/>
            </v:shape>
            <v:line id="_x0000_s1797" style="position:absolute" from="9171,11354" to="9171,9698" strokeweight="1.0185mm"/>
            <v:line id="_x0000_s1796" style="position:absolute" from="9556,10352" to="9556,9698" strokeweight=".84872mm"/>
            <v:line id="_x0000_s1795" style="position:absolute" from="9835,10352" to="9835,9698" strokeweight=".50922mm"/>
            <v:line id="_x0000_s1794" style="position:absolute" from="10153,10352" to="10153,9698" strokeweight=".67897mm"/>
            <v:line id="_x0000_s1793" style="position:absolute" from="10355,10352" to="10355,9698" strokeweight="1.1882mm"/>
            <v:line id="_x0000_s1792" style="position:absolute" from="10576,10352" to="10576,9698" strokeweight=".84872mm"/>
            <v:line id="_x0000_s1791" style="position:absolute" from="10894,10352" to="10894,9698" strokeweight=".50922mm"/>
            <v:line id="_x0000_s1790" style="position:absolute" from="11057,10352" to="11057,9698" strokeweight=".84872mm"/>
            <v:shape id="_x0000_s1789" style="position:absolute;left:11328;top:1910;width:327;height:692" coordorigin="11328,1910" coordsize="327,692" o:spt="100" adj="0,,0" path="m11355,10391r,-693m11683,10391r,-693e" filled="f" strokeweight=".67922mm">
              <v:stroke joinstyle="round"/>
              <v:formulas/>
              <v:path arrowok="t" o:connecttype="segments"/>
            </v:shape>
            <v:shape id="_x0000_s1788" style="position:absolute;left:11865;top:1910;width:327;height:692" coordorigin="11866,1910" coordsize="327,692" o:spt="100" adj="0,,0" path="m11894,10391r,-693m12222,10391r,-693e" filled="f" strokeweight=".50942mm">
              <v:stroke joinstyle="round"/>
              <v:formulas/>
              <v:path arrowok="t" o:connecttype="segments"/>
            </v:shape>
            <v:line id="_x0000_s1787" style="position:absolute" from="12356,10391" to="12356,9698" strokeweight=".84872mm"/>
            <v:line id="_x0000_s1786" style="position:absolute" from="12645,10391" to="12645,9698" strokeweight="1.0185mm"/>
            <v:line id="_x0000_s1785" style="position:absolute" from="12886,10622" to="12886,9698" strokeweight=".84872mm"/>
            <v:line id="_x0000_s1784" style="position:absolute" from="13271,11046" to="13271,9698" strokeweight="1.1882mm"/>
            <v:line id="_x0000_s1783" style="position:absolute" from="13809,10661" to="13809,9698" strokeweight=".84872mm"/>
            <v:line id="_x0000_s1782" style="position:absolute" from="14214,11547" to="14214,9698" strokeweight="1.1882mm"/>
            <v:line id="_x0000_s1781" style="position:absolute" from="6351,1011" to="7506,1011" strokeweight=".33972mm"/>
            <v:line id="_x0000_s1780" style="position:absolute" from="2136,9823" to="14377,9823" strokeweight="1.3589mm"/>
            <v:line id="_x0000_s1779" style="position:absolute" from="2194,10988" to="3705,10988" strokeweight=".33972mm"/>
            <v:line id="_x0000_s1778" style="position:absolute" from="3743,11084" to="7660,11084" strokeweight="1.3589mm"/>
            <v:shape id="_x0000_s1777" style="position:absolute;left:8275;top:1516;width:4941;height:2" coordorigin="8276,1517" coordsize="4941,0" o:spt="100" adj="0,,0" path="m8296,10786r1732,m13085,10786r163,e" filled="f" strokeweight=".35375mm">
              <v:stroke joinstyle="round"/>
              <v:formulas/>
              <v:path arrowok="t" o:connecttype="segments"/>
            </v:shape>
            <w10:wrap anchorx="page" anchory="page"/>
          </v:group>
        </w:pict>
      </w:r>
      <w:r w:rsidR="00C85DFB">
        <w:rPr>
          <w:rFonts w:ascii="Arial"/>
          <w:w w:val="90"/>
          <w:sz w:val="30"/>
        </w:rPr>
        <w:t>,--</w:t>
      </w:r>
      <w:r w:rsidR="00C85DFB">
        <w:rPr>
          <w:rFonts w:ascii="Arial"/>
          <w:w w:val="90"/>
          <w:sz w:val="30"/>
        </w:rPr>
        <w:tab/>
      </w:r>
      <w:r w:rsidR="00C85DFB">
        <w:rPr>
          <w:w w:val="90"/>
          <w:position w:val="15"/>
          <w:sz w:val="12"/>
        </w:rPr>
        <w:t>-</w:t>
      </w:r>
    </w:p>
    <w:p w:rsidR="00CE4C9F" w:rsidRDefault="00C85DFB">
      <w:pPr>
        <w:tabs>
          <w:tab w:val="left" w:pos="4700"/>
          <w:tab w:val="left" w:leader="hyphen" w:pos="5439"/>
        </w:tabs>
        <w:spacing w:line="248" w:lineRule="exact"/>
        <w:ind w:left="3391"/>
        <w:rPr>
          <w:rFonts w:ascii="Arial"/>
        </w:rPr>
      </w:pPr>
      <w:r>
        <w:rPr>
          <w:rFonts w:ascii="Arial"/>
          <w:w w:val="105"/>
        </w:rPr>
        <w:t>-   --</w:t>
      </w:r>
      <w:r>
        <w:rPr>
          <w:rFonts w:ascii="Arial"/>
          <w:spacing w:val="38"/>
          <w:w w:val="105"/>
        </w:rPr>
        <w:t xml:space="preserve"> </w:t>
      </w:r>
      <w:r>
        <w:rPr>
          <w:rFonts w:ascii="Arial"/>
          <w:w w:val="105"/>
        </w:rPr>
        <w:t xml:space="preserve">- </w:t>
      </w:r>
      <w:r>
        <w:rPr>
          <w:rFonts w:ascii="Arial"/>
          <w:spacing w:val="32"/>
          <w:w w:val="105"/>
        </w:rPr>
        <w:t xml:space="preserve"> </w:t>
      </w:r>
      <w:r>
        <w:rPr>
          <w:rFonts w:ascii="Arial"/>
          <w:w w:val="105"/>
        </w:rPr>
        <w:t>--</w:t>
      </w:r>
      <w:r>
        <w:rPr>
          <w:rFonts w:ascii="Arial"/>
          <w:w w:val="105"/>
        </w:rPr>
        <w:tab/>
      </w:r>
      <w:r>
        <w:rPr>
          <w:rFonts w:ascii="Arial"/>
          <w:w w:val="120"/>
        </w:rPr>
        <w:t>--'-j</w:t>
      </w:r>
      <w:r>
        <w:rPr>
          <w:rFonts w:ascii="Arial"/>
          <w:w w:val="120"/>
        </w:rPr>
        <w:tab/>
        <w:t>1-'</w:t>
      </w:r>
    </w:p>
    <w:p w:rsidR="00CE4C9F" w:rsidRDefault="00C85DFB" w:rsidP="002C433A">
      <w:pPr>
        <w:spacing w:before="41" w:line="484" w:lineRule="exact"/>
        <w:rPr>
          <w:rFonts w:ascii="Arial"/>
          <w:sz w:val="46"/>
        </w:rPr>
      </w:pPr>
      <w:r>
        <w:br w:type="column"/>
      </w:r>
      <w:r w:rsidR="002C433A">
        <w:rPr>
          <w:rFonts w:ascii="Arial"/>
          <w:w w:val="95"/>
          <w:sz w:val="46"/>
        </w:rPr>
        <w:t>JC-001-001401</w:t>
      </w:r>
    </w:p>
    <w:p w:rsidR="00CE4C9F" w:rsidRDefault="00CE4C9F">
      <w:pPr>
        <w:spacing w:line="231" w:lineRule="exact"/>
        <w:ind w:right="567"/>
        <w:jc w:val="right"/>
        <w:rPr>
          <w:sz w:val="24"/>
        </w:rPr>
      </w:pPr>
    </w:p>
    <w:p w:rsidR="00CE4C9F" w:rsidRDefault="00CE4C9F">
      <w:pPr>
        <w:spacing w:line="231" w:lineRule="exact"/>
        <w:jc w:val="right"/>
        <w:rPr>
          <w:sz w:val="24"/>
        </w:rPr>
        <w:sectPr w:rsidR="00CE4C9F">
          <w:type w:val="continuous"/>
          <w:pgSz w:w="15840" w:h="12240" w:orient="landscape"/>
          <w:pgMar w:top="680" w:right="1660" w:bottom="280" w:left="2000" w:header="720" w:footer="720" w:gutter="0"/>
          <w:cols w:num="2" w:space="720" w:equalWidth="0">
            <w:col w:w="5811" w:space="2682"/>
            <w:col w:w="3687"/>
          </w:cols>
        </w:sectPr>
      </w:pPr>
    </w:p>
    <w:p w:rsidR="00CE4C9F" w:rsidRDefault="00CE4C9F">
      <w:pPr>
        <w:pStyle w:val="BodyText"/>
        <w:rPr>
          <w:sz w:val="20"/>
        </w:rPr>
      </w:pPr>
    </w:p>
    <w:p w:rsidR="00CE4C9F" w:rsidRDefault="00CE4C9F">
      <w:pPr>
        <w:pStyle w:val="BodyText"/>
        <w:spacing w:before="6"/>
        <w:rPr>
          <w:sz w:val="24"/>
        </w:rPr>
      </w:pPr>
    </w:p>
    <w:p w:rsidR="00CE4C9F" w:rsidRDefault="00C85DFB">
      <w:pPr>
        <w:spacing w:before="91"/>
        <w:ind w:right="2454"/>
        <w:jc w:val="right"/>
        <w:rPr>
          <w:rFonts w:ascii="Arial"/>
          <w:sz w:val="29"/>
        </w:rPr>
      </w:pPr>
      <w:bookmarkStart w:id="400" w:name="_bookmark401"/>
      <w:bookmarkEnd w:id="400"/>
      <w:r>
        <w:rPr>
          <w:rFonts w:ascii="Arial"/>
          <w:w w:val="108"/>
          <w:sz w:val="29"/>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18"/>
        </w:rPr>
      </w:pPr>
    </w:p>
    <w:p w:rsidR="00CE4C9F" w:rsidRDefault="009F05AF">
      <w:pPr>
        <w:ind w:left="3940" w:right="2570"/>
        <w:jc w:val="center"/>
        <w:rPr>
          <w:b/>
          <w:sz w:val="19"/>
        </w:rPr>
      </w:pPr>
      <w:r>
        <w:pict>
          <v:line id="_x0000_s1775" style="position:absolute;left:0;text-align:left;z-index:251553792;mso-wrap-distance-left:0;mso-wrap-distance-right:0;mso-position-horizontal-relative:page" from="292.3pt,18.5pt" to="423.75pt,18.5pt" strokeweight=".50892mm">
            <w10:wrap type="topAndBottom" anchorx="page"/>
          </v:line>
        </w:pict>
      </w:r>
      <w:r w:rsidR="00C85DFB">
        <w:rPr>
          <w:b/>
          <w:w w:val="90"/>
          <w:sz w:val="19"/>
        </w:rPr>
        <w:t>DOWNEY</w:t>
      </w:r>
      <w:r w:rsidR="00281B32">
        <w:rPr>
          <w:b/>
          <w:w w:val="90"/>
          <w:sz w:val="19"/>
        </w:rPr>
        <w:t>,</w:t>
      </w:r>
      <w:r w:rsidR="00C85DFB">
        <w:rPr>
          <w:b/>
          <w:w w:val="90"/>
          <w:sz w:val="19"/>
        </w:rPr>
        <w:t xml:space="preserve"> S.</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11"/>
        <w:rPr>
          <w:b/>
          <w:sz w:val="22"/>
        </w:rPr>
      </w:pPr>
    </w:p>
    <w:p w:rsidR="00CE4C9F" w:rsidRDefault="00C85DFB">
      <w:pPr>
        <w:ind w:right="1067"/>
        <w:jc w:val="right"/>
        <w:rPr>
          <w:sz w:val="24"/>
        </w:rPr>
      </w:pPr>
      <w:r>
        <w:rPr>
          <w:w w:val="105"/>
          <w:sz w:val="24"/>
        </w:rPr>
        <w:t>J</w:t>
      </w:r>
      <w:r w:rsidR="00281B32">
        <w:rPr>
          <w:w w:val="105"/>
          <w:sz w:val="24"/>
        </w:rPr>
        <w:t>C</w:t>
      </w:r>
      <w:r>
        <w:rPr>
          <w:w w:val="105"/>
          <w:sz w:val="24"/>
        </w:rPr>
        <w:t>-001-001402</w:t>
      </w:r>
    </w:p>
    <w:p w:rsidR="00CE4C9F" w:rsidRDefault="00CE4C9F">
      <w:pPr>
        <w:jc w:val="right"/>
        <w:rPr>
          <w:sz w:val="24"/>
        </w:rPr>
        <w:sectPr w:rsidR="00CE4C9F">
          <w:pgSz w:w="12240" w:h="15840"/>
          <w:pgMar w:top="1500" w:right="800" w:bottom="280" w:left="140" w:header="720" w:footer="720" w:gutter="0"/>
          <w:cols w:space="720"/>
        </w:sectPr>
      </w:pPr>
    </w:p>
    <w:tbl>
      <w:tblPr>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8"/>
        <w:gridCol w:w="2417"/>
        <w:gridCol w:w="780"/>
        <w:gridCol w:w="1079"/>
        <w:gridCol w:w="2880"/>
        <w:gridCol w:w="2533"/>
      </w:tblGrid>
      <w:tr w:rsidR="00CE4C9F">
        <w:trPr>
          <w:trHeight w:val="688"/>
        </w:trPr>
        <w:tc>
          <w:tcPr>
            <w:tcW w:w="3505" w:type="dxa"/>
            <w:gridSpan w:val="2"/>
            <w:tcBorders>
              <w:top w:val="nil"/>
              <w:left w:val="nil"/>
            </w:tcBorders>
          </w:tcPr>
          <w:p w:rsidR="00CE4C9F" w:rsidRDefault="00C85DFB">
            <w:pPr>
              <w:pStyle w:val="TableParagraph"/>
              <w:tabs>
                <w:tab w:val="left" w:pos="2201"/>
              </w:tabs>
              <w:spacing w:before="106"/>
              <w:ind w:left="145"/>
              <w:rPr>
                <w:sz w:val="20"/>
              </w:rPr>
            </w:pPr>
            <w:bookmarkStart w:id="401" w:name="_bookmark402"/>
            <w:bookmarkEnd w:id="401"/>
            <w:r>
              <w:rPr>
                <w:b/>
                <w:w w:val="95"/>
              </w:rPr>
              <w:lastRenderedPageBreak/>
              <w:t>C</w:t>
            </w:r>
            <w:r w:rsidR="00281B32">
              <w:rPr>
                <w:b/>
                <w:spacing w:val="-16"/>
                <w:w w:val="95"/>
              </w:rPr>
              <w:t>O</w:t>
            </w:r>
            <w:r>
              <w:rPr>
                <w:b/>
                <w:w w:val="95"/>
              </w:rPr>
              <w:t>NTINUATION</w:t>
            </w:r>
            <w:r>
              <w:rPr>
                <w:b/>
                <w:w w:val="95"/>
              </w:rPr>
              <w:tab/>
            </w:r>
          </w:p>
          <w:p w:rsidR="00CE4C9F" w:rsidRDefault="00C85DFB">
            <w:pPr>
              <w:pStyle w:val="TableParagraph"/>
              <w:tabs>
                <w:tab w:val="left" w:pos="2185"/>
              </w:tabs>
              <w:spacing w:before="83" w:line="227" w:lineRule="exact"/>
              <w:ind w:left="141"/>
              <w:rPr>
                <w:rFonts w:ascii="Arial"/>
                <w:sz w:val="23"/>
              </w:rPr>
            </w:pPr>
            <w:r>
              <w:rPr>
                <w:w w:val="95"/>
                <w:position w:val="2"/>
                <w:sz w:val="21"/>
              </w:rPr>
              <w:t>SUPPLEMENT</w:t>
            </w:r>
            <w:r>
              <w:rPr>
                <w:w w:val="95"/>
                <w:position w:val="2"/>
                <w:sz w:val="21"/>
              </w:rPr>
              <w:tab/>
            </w:r>
          </w:p>
        </w:tc>
        <w:tc>
          <w:tcPr>
            <w:tcW w:w="1859" w:type="dxa"/>
            <w:gridSpan w:val="2"/>
            <w:tcBorders>
              <w:bottom w:val="single" w:sz="18" w:space="0" w:color="000000"/>
            </w:tcBorders>
          </w:tcPr>
          <w:p w:rsidR="00CE4C9F" w:rsidRDefault="00CE4C9F">
            <w:pPr>
              <w:pStyle w:val="TableParagraph"/>
              <w:spacing w:before="1"/>
              <w:rPr>
                <w:sz w:val="16"/>
              </w:rPr>
            </w:pPr>
          </w:p>
          <w:p w:rsidR="00CE4C9F" w:rsidRDefault="00C85DFB">
            <w:pPr>
              <w:pStyle w:val="TableParagraph"/>
              <w:ind w:left="122"/>
              <w:rPr>
                <w:b/>
              </w:rPr>
            </w:pPr>
            <w:r>
              <w:rPr>
                <w:b/>
                <w:w w:val="105"/>
              </w:rPr>
              <w:t>JCSO</w:t>
            </w:r>
          </w:p>
        </w:tc>
        <w:tc>
          <w:tcPr>
            <w:tcW w:w="2880" w:type="dxa"/>
            <w:tcBorders>
              <w:bottom w:val="single" w:sz="18" w:space="0" w:color="000000"/>
              <w:right w:val="single" w:sz="18" w:space="0" w:color="000000"/>
            </w:tcBorders>
          </w:tcPr>
          <w:p w:rsidR="00CE4C9F" w:rsidRDefault="00CE4C9F">
            <w:pPr>
              <w:pStyle w:val="TableParagraph"/>
              <w:spacing w:before="1"/>
              <w:rPr>
                <w:sz w:val="15"/>
              </w:rPr>
            </w:pPr>
          </w:p>
          <w:p w:rsidR="00CE4C9F" w:rsidRDefault="00C85DFB">
            <w:pPr>
              <w:pStyle w:val="TableParagraph"/>
              <w:ind w:left="130"/>
              <w:rPr>
                <w:b/>
              </w:rPr>
            </w:pPr>
            <w:r>
              <w:rPr>
                <w:b/>
                <w:w w:val="105"/>
              </w:rPr>
              <w:t>MOORE,C.</w:t>
            </w:r>
          </w:p>
        </w:tc>
        <w:tc>
          <w:tcPr>
            <w:tcW w:w="2533" w:type="dxa"/>
            <w:tcBorders>
              <w:left w:val="single" w:sz="18" w:space="0" w:color="000000"/>
              <w:bottom w:val="single" w:sz="18" w:space="0" w:color="000000"/>
            </w:tcBorders>
          </w:tcPr>
          <w:p w:rsidR="00CE4C9F" w:rsidRDefault="00281B32">
            <w:pPr>
              <w:pStyle w:val="TableParagraph"/>
              <w:spacing w:before="55"/>
              <w:ind w:left="123"/>
              <w:rPr>
                <w:sz w:val="14"/>
              </w:rPr>
            </w:pPr>
            <w:r>
              <w:rPr>
                <w:rFonts w:ascii="Arial"/>
                <w:w w:val="105"/>
                <w:sz w:val="15"/>
              </w:rPr>
              <w:t>Case</w:t>
            </w:r>
            <w:r w:rsidR="00C85DFB">
              <w:rPr>
                <w:rFonts w:ascii="Arial"/>
                <w:w w:val="105"/>
                <w:sz w:val="15"/>
              </w:rPr>
              <w:t xml:space="preserve"> </w:t>
            </w:r>
            <w:r w:rsidR="00C85DFB">
              <w:rPr>
                <w:w w:val="105"/>
                <w:sz w:val="14"/>
              </w:rPr>
              <w:t>Report No</w:t>
            </w:r>
          </w:p>
          <w:p w:rsidR="00CE4C9F" w:rsidRDefault="00C85DFB">
            <w:pPr>
              <w:pStyle w:val="TableParagraph"/>
              <w:spacing w:before="138"/>
              <w:ind w:left="124"/>
              <w:rPr>
                <w:b/>
              </w:rPr>
            </w:pPr>
            <w:r>
              <w:rPr>
                <w:b/>
              </w:rPr>
              <w:t>99-7625-KKKK</w:t>
            </w:r>
          </w:p>
        </w:tc>
      </w:tr>
      <w:tr w:rsidR="00CE4C9F">
        <w:trPr>
          <w:trHeight w:val="445"/>
        </w:trPr>
        <w:tc>
          <w:tcPr>
            <w:tcW w:w="4285" w:type="dxa"/>
            <w:gridSpan w:val="3"/>
            <w:tcBorders>
              <w:bottom w:val="nil"/>
            </w:tcBorders>
          </w:tcPr>
          <w:p w:rsidR="00CE4C9F" w:rsidRDefault="00C85DFB" w:rsidP="00281B32">
            <w:pPr>
              <w:pStyle w:val="TableParagraph"/>
              <w:spacing w:line="161" w:lineRule="exact"/>
              <w:rPr>
                <w:sz w:val="16"/>
              </w:rPr>
            </w:pPr>
            <w:r>
              <w:rPr>
                <w:sz w:val="16"/>
              </w:rPr>
              <w:t>.</w:t>
            </w:r>
          </w:p>
        </w:tc>
        <w:tc>
          <w:tcPr>
            <w:tcW w:w="3959" w:type="dxa"/>
            <w:gridSpan w:val="2"/>
            <w:tcBorders>
              <w:top w:val="single" w:sz="18" w:space="0" w:color="000000"/>
              <w:bottom w:val="single" w:sz="18" w:space="0" w:color="000000"/>
              <w:right w:val="single" w:sz="18" w:space="0" w:color="000000"/>
            </w:tcBorders>
          </w:tcPr>
          <w:p w:rsidR="00CE4C9F" w:rsidRDefault="00C85DFB">
            <w:pPr>
              <w:pStyle w:val="TableParagraph"/>
              <w:spacing w:line="151" w:lineRule="exact"/>
              <w:ind w:left="123"/>
              <w:rPr>
                <w:sz w:val="16"/>
              </w:rPr>
            </w:pPr>
            <w:r>
              <w:rPr>
                <w:sz w:val="16"/>
              </w:rPr>
              <w:t xml:space="preserve">Victim Name </w:t>
            </w:r>
          </w:p>
        </w:tc>
        <w:tc>
          <w:tcPr>
            <w:tcW w:w="2533" w:type="dxa"/>
            <w:tcBorders>
              <w:top w:val="single" w:sz="18" w:space="0" w:color="000000"/>
              <w:left w:val="single" w:sz="18" w:space="0" w:color="000000"/>
            </w:tcBorders>
          </w:tcPr>
          <w:p w:rsidR="00CE4C9F" w:rsidRDefault="00C85DFB">
            <w:pPr>
              <w:pStyle w:val="TableParagraph"/>
              <w:spacing w:line="184" w:lineRule="exact"/>
              <w:ind w:left="127"/>
              <w:rPr>
                <w:sz w:val="14"/>
              </w:rPr>
            </w:pPr>
            <w:r>
              <w:rPr>
                <w:sz w:val="18"/>
              </w:rPr>
              <w:t xml:space="preserve">Date </w:t>
            </w:r>
            <w:r>
              <w:rPr>
                <w:sz w:val="16"/>
              </w:rPr>
              <w:t xml:space="preserve">This </w:t>
            </w:r>
            <w:r>
              <w:rPr>
                <w:sz w:val="14"/>
              </w:rPr>
              <w:t>Report</w:t>
            </w:r>
          </w:p>
          <w:p w:rsidR="00CE4C9F" w:rsidRDefault="00C85DFB">
            <w:pPr>
              <w:pStyle w:val="TableParagraph"/>
              <w:spacing w:before="54" w:line="187" w:lineRule="exact"/>
              <w:ind w:left="123"/>
              <w:rPr>
                <w:b/>
              </w:rPr>
            </w:pPr>
            <w:r>
              <w:rPr>
                <w:b/>
                <w:w w:val="105"/>
              </w:rPr>
              <w:t>06-24-99</w:t>
            </w:r>
          </w:p>
        </w:tc>
      </w:tr>
      <w:tr w:rsidR="00CE4C9F">
        <w:trPr>
          <w:trHeight w:val="602"/>
        </w:trPr>
        <w:tc>
          <w:tcPr>
            <w:tcW w:w="1088" w:type="dxa"/>
            <w:tcBorders>
              <w:top w:val="nil"/>
              <w:right w:val="nil"/>
            </w:tcBorders>
          </w:tcPr>
          <w:p w:rsidR="00CE4C9F" w:rsidRDefault="00CE4C9F" w:rsidP="00281B32">
            <w:pPr>
              <w:pStyle w:val="TableParagraph"/>
              <w:spacing w:line="103" w:lineRule="exact"/>
              <w:rPr>
                <w:sz w:val="17"/>
              </w:rPr>
            </w:pPr>
          </w:p>
          <w:p w:rsidR="00CE4C9F" w:rsidRDefault="00CE4C9F">
            <w:pPr>
              <w:pStyle w:val="TableParagraph"/>
              <w:spacing w:line="159" w:lineRule="exact"/>
              <w:ind w:left="129"/>
              <w:rPr>
                <w:sz w:val="14"/>
              </w:rPr>
            </w:pPr>
          </w:p>
          <w:p w:rsidR="00CE4C9F" w:rsidRDefault="00CE4C9F">
            <w:pPr>
              <w:pStyle w:val="TableParagraph"/>
              <w:spacing w:before="103" w:line="217" w:lineRule="exact"/>
              <w:ind w:left="127"/>
              <w:rPr>
                <w:rFonts w:ascii="Arial"/>
                <w:sz w:val="36"/>
              </w:rPr>
            </w:pPr>
          </w:p>
        </w:tc>
        <w:tc>
          <w:tcPr>
            <w:tcW w:w="3197" w:type="dxa"/>
            <w:gridSpan w:val="2"/>
            <w:tcBorders>
              <w:left w:val="nil"/>
            </w:tcBorders>
          </w:tcPr>
          <w:p w:rsidR="00CE4C9F" w:rsidRDefault="00C85DFB">
            <w:pPr>
              <w:pStyle w:val="TableParagraph"/>
              <w:spacing w:before="35"/>
              <w:ind w:left="158"/>
              <w:rPr>
                <w:sz w:val="20"/>
              </w:rPr>
            </w:pPr>
            <w:r>
              <w:rPr>
                <w:rFonts w:ascii="Arial"/>
                <w:b/>
                <w:i/>
                <w:w w:val="105"/>
                <w:sz w:val="14"/>
              </w:rPr>
              <w:t xml:space="preserve">X </w:t>
            </w:r>
            <w:r>
              <w:rPr>
                <w:w w:val="105"/>
                <w:position w:val="1"/>
                <w:sz w:val="20"/>
              </w:rPr>
              <w:t>First Degree Murder</w:t>
            </w:r>
          </w:p>
          <w:p w:rsidR="00CE4C9F" w:rsidRDefault="00CE4C9F">
            <w:pPr>
              <w:pStyle w:val="TableParagraph"/>
              <w:spacing w:before="114"/>
              <w:ind w:left="118"/>
              <w:rPr>
                <w:rFonts w:ascii="Arial"/>
                <w:sz w:val="14"/>
              </w:rPr>
            </w:pPr>
          </w:p>
        </w:tc>
        <w:tc>
          <w:tcPr>
            <w:tcW w:w="3959" w:type="dxa"/>
            <w:gridSpan w:val="2"/>
            <w:tcBorders>
              <w:top w:val="single" w:sz="18" w:space="0" w:color="000000"/>
            </w:tcBorders>
          </w:tcPr>
          <w:p w:rsidR="00CE4C9F" w:rsidRDefault="00CE4C9F">
            <w:pPr>
              <w:pStyle w:val="TableParagraph"/>
              <w:tabs>
                <w:tab w:val="left" w:pos="1316"/>
                <w:tab w:val="left" w:pos="2392"/>
                <w:tab w:val="left" w:pos="3453"/>
              </w:tabs>
              <w:spacing w:line="278" w:lineRule="exact"/>
              <w:ind w:left="152"/>
              <w:jc w:val="center"/>
              <w:rPr>
                <w:rFonts w:ascii="Arial"/>
                <w:sz w:val="14"/>
              </w:rPr>
            </w:pPr>
          </w:p>
        </w:tc>
        <w:tc>
          <w:tcPr>
            <w:tcW w:w="2533" w:type="dxa"/>
          </w:tcPr>
          <w:p w:rsidR="00CE4C9F" w:rsidRDefault="00C85DFB">
            <w:pPr>
              <w:pStyle w:val="TableParagraph"/>
              <w:tabs>
                <w:tab w:val="left" w:pos="1537"/>
                <w:tab w:val="left" w:pos="2264"/>
              </w:tabs>
              <w:spacing w:before="75"/>
              <w:ind w:left="140"/>
              <w:rPr>
                <w:rFonts w:ascii="Arial" w:hAnsi="Arial"/>
                <w:sz w:val="24"/>
              </w:rPr>
            </w:pPr>
            <w:r>
              <w:rPr>
                <w:position w:val="2"/>
                <w:sz w:val="16"/>
              </w:rPr>
              <w:t>Recommend</w:t>
            </w:r>
            <w:r>
              <w:rPr>
                <w:spacing w:val="-11"/>
                <w:position w:val="2"/>
                <w:sz w:val="16"/>
              </w:rPr>
              <w:t xml:space="preserve"> </w:t>
            </w:r>
            <w:r>
              <w:rPr>
                <w:position w:val="2"/>
                <w:sz w:val="16"/>
              </w:rPr>
              <w:t>Case:</w:t>
            </w:r>
            <w:r>
              <w:rPr>
                <w:position w:val="2"/>
                <w:sz w:val="16"/>
              </w:rPr>
              <w:tab/>
            </w:r>
            <w:r>
              <w:rPr>
                <w:rFonts w:ascii="Arial" w:hAnsi="Arial"/>
                <w:sz w:val="15"/>
              </w:rPr>
              <w:t>Review</w:t>
            </w:r>
            <w:r>
              <w:rPr>
                <w:rFonts w:ascii="Arial" w:hAnsi="Arial"/>
                <w:sz w:val="15"/>
              </w:rPr>
              <w:tab/>
            </w:r>
            <w:r>
              <w:rPr>
                <w:rFonts w:ascii="Arial" w:hAnsi="Arial"/>
                <w:position w:val="-3"/>
                <w:sz w:val="24"/>
              </w:rPr>
              <w:t>□</w:t>
            </w:r>
          </w:p>
          <w:p w:rsidR="00CE4C9F" w:rsidRDefault="00C85DFB">
            <w:pPr>
              <w:pStyle w:val="TableParagraph"/>
              <w:tabs>
                <w:tab w:val="left" w:pos="2275"/>
              </w:tabs>
              <w:spacing w:before="58" w:line="173" w:lineRule="exact"/>
              <w:ind w:left="1533"/>
              <w:rPr>
                <w:rFonts w:ascii="Arial"/>
                <w:sz w:val="14"/>
              </w:rPr>
            </w:pPr>
            <w:r>
              <w:rPr>
                <w:sz w:val="16"/>
              </w:rPr>
              <w:t>Closure</w:t>
            </w:r>
            <w:r>
              <w:rPr>
                <w:sz w:val="16"/>
              </w:rPr>
              <w:tab/>
            </w:r>
            <w:r>
              <w:rPr>
                <w:rFonts w:ascii="Arial"/>
                <w:sz w:val="14"/>
              </w:rPr>
              <w:t>0</w:t>
            </w:r>
          </w:p>
        </w:tc>
      </w:tr>
    </w:tbl>
    <w:p w:rsidR="00281B32" w:rsidRDefault="00281B32">
      <w:pPr>
        <w:spacing w:before="92"/>
        <w:ind w:left="619"/>
        <w:rPr>
          <w:b/>
          <w:u w:val="thick"/>
        </w:rPr>
      </w:pPr>
    </w:p>
    <w:p w:rsidR="00CE4C9F" w:rsidRDefault="00C85DFB">
      <w:pPr>
        <w:spacing w:before="92"/>
        <w:ind w:left="619"/>
        <w:rPr>
          <w:b/>
        </w:rPr>
      </w:pPr>
      <w:r>
        <w:rPr>
          <w:b/>
          <w:u w:val="thick"/>
        </w:rPr>
        <w:t>ADDITIONAL WITNESS:</w:t>
      </w:r>
    </w:p>
    <w:p w:rsidR="00CE4C9F" w:rsidRDefault="00CE4C9F">
      <w:pPr>
        <w:pStyle w:val="BodyText"/>
        <w:rPr>
          <w:b/>
          <w:sz w:val="24"/>
        </w:rPr>
      </w:pPr>
    </w:p>
    <w:p w:rsidR="00CE4C9F" w:rsidRDefault="00CE4C9F">
      <w:pPr>
        <w:pStyle w:val="BodyText"/>
        <w:spacing w:before="6"/>
        <w:rPr>
          <w:b/>
          <w:sz w:val="22"/>
        </w:rPr>
      </w:pPr>
    </w:p>
    <w:p w:rsidR="00CE4C9F" w:rsidRDefault="00C85DFB">
      <w:pPr>
        <w:pStyle w:val="BodyText"/>
        <w:ind w:left="617"/>
      </w:pPr>
      <w:r>
        <w:t>SHAUN LAWRENCE DOWNEY, DOB/02-09-82</w:t>
      </w:r>
    </w:p>
    <w:p w:rsidR="00CE4C9F" w:rsidRDefault="00C85DFB">
      <w:pPr>
        <w:pStyle w:val="BodyText"/>
        <w:spacing w:before="153"/>
        <w:ind w:left="626"/>
      </w:pPr>
      <w:r>
        <w:t>24 Fairway Lane</w:t>
      </w:r>
    </w:p>
    <w:p w:rsidR="00CE4C9F" w:rsidRDefault="00C85DFB">
      <w:pPr>
        <w:pStyle w:val="BodyText"/>
        <w:spacing w:before="143" w:line="381" w:lineRule="auto"/>
        <w:ind w:left="621" w:right="7353"/>
      </w:pPr>
      <w:r>
        <w:t>Columbine Valley, Colorado 80123 (303) 798-2207</w:t>
      </w:r>
    </w:p>
    <w:p w:rsidR="00CE4C9F" w:rsidRDefault="00CE4C9F">
      <w:pPr>
        <w:pStyle w:val="BodyText"/>
        <w:spacing w:before="6"/>
        <w:rPr>
          <w:sz w:val="26"/>
        </w:rPr>
      </w:pPr>
    </w:p>
    <w:p w:rsidR="00CE4C9F" w:rsidRDefault="00C85DFB">
      <w:pPr>
        <w:spacing w:before="91"/>
        <w:ind w:left="626"/>
        <w:rPr>
          <w:b/>
        </w:rPr>
      </w:pPr>
      <w:r>
        <w:rPr>
          <w:b/>
          <w:u w:val="thick"/>
        </w:rPr>
        <w:t>INVESTIGATION</w:t>
      </w:r>
      <w:r>
        <w:rPr>
          <w:b/>
        </w:rPr>
        <w:t>:</w:t>
      </w:r>
    </w:p>
    <w:p w:rsidR="00CE4C9F" w:rsidRDefault="00CE4C9F">
      <w:pPr>
        <w:pStyle w:val="BodyText"/>
        <w:rPr>
          <w:b/>
          <w:sz w:val="24"/>
        </w:rPr>
      </w:pPr>
    </w:p>
    <w:p w:rsidR="00CE4C9F" w:rsidRDefault="00CE4C9F">
      <w:pPr>
        <w:pStyle w:val="BodyText"/>
        <w:spacing w:before="8"/>
        <w:rPr>
          <w:b/>
        </w:rPr>
      </w:pPr>
    </w:p>
    <w:p w:rsidR="00CE4C9F" w:rsidRDefault="00C85DFB">
      <w:pPr>
        <w:pStyle w:val="BodyText"/>
        <w:ind w:left="631"/>
        <w:rPr>
          <w:rFonts w:ascii="Arial"/>
          <w:sz w:val="20"/>
        </w:rPr>
      </w:pPr>
      <w:r>
        <w:rPr>
          <w:rFonts w:ascii="Arial"/>
          <w:sz w:val="19"/>
        </w:rPr>
        <w:t>On</w:t>
      </w:r>
      <w:r>
        <w:rPr>
          <w:rFonts w:ascii="Arial"/>
          <w:spacing w:val="-32"/>
          <w:sz w:val="19"/>
        </w:rPr>
        <w:t xml:space="preserve"> </w:t>
      </w:r>
      <w:r>
        <w:t>6-22-99,</w:t>
      </w:r>
      <w:r>
        <w:rPr>
          <w:spacing w:val="-18"/>
        </w:rPr>
        <w:t xml:space="preserve"> </w:t>
      </w:r>
      <w:r>
        <w:t>I</w:t>
      </w:r>
      <w:r>
        <w:rPr>
          <w:spacing w:val="-15"/>
        </w:rPr>
        <w:t xml:space="preserve"> </w:t>
      </w:r>
      <w:r>
        <w:t>was</w:t>
      </w:r>
      <w:r>
        <w:rPr>
          <w:spacing w:val="-16"/>
        </w:rPr>
        <w:t xml:space="preserve"> </w:t>
      </w:r>
      <w:r>
        <w:t>assigned</w:t>
      </w:r>
      <w:r>
        <w:rPr>
          <w:spacing w:val="-13"/>
        </w:rPr>
        <w:t xml:space="preserve"> </w:t>
      </w:r>
      <w:r>
        <w:t>lead</w:t>
      </w:r>
      <w:r>
        <w:rPr>
          <w:spacing w:val="-15"/>
        </w:rPr>
        <w:t xml:space="preserve"> </w:t>
      </w:r>
      <w:r>
        <w:t>#4207</w:t>
      </w:r>
      <w:r>
        <w:rPr>
          <w:spacing w:val="-16"/>
        </w:rPr>
        <w:t xml:space="preserve"> </w:t>
      </w:r>
      <w:r>
        <w:t>to</w:t>
      </w:r>
      <w:r>
        <w:rPr>
          <w:spacing w:val="-25"/>
        </w:rPr>
        <w:t xml:space="preserve"> </w:t>
      </w:r>
      <w:r>
        <w:t>interview</w:t>
      </w:r>
      <w:r>
        <w:rPr>
          <w:spacing w:val="-11"/>
        </w:rPr>
        <w:t xml:space="preserve"> </w:t>
      </w:r>
      <w:r>
        <w:t>Shaun</w:t>
      </w:r>
      <w:r>
        <w:rPr>
          <w:spacing w:val="-20"/>
        </w:rPr>
        <w:t xml:space="preserve"> </w:t>
      </w:r>
      <w:r>
        <w:t>Downey,</w:t>
      </w:r>
      <w:r>
        <w:rPr>
          <w:spacing w:val="-13"/>
        </w:rPr>
        <w:t xml:space="preserve"> </w:t>
      </w:r>
      <w:r>
        <w:t>a</w:t>
      </w:r>
      <w:r>
        <w:rPr>
          <w:spacing w:val="-29"/>
        </w:rPr>
        <w:t xml:space="preserve"> </w:t>
      </w:r>
      <w:r>
        <w:t>Columbine</w:t>
      </w:r>
      <w:r>
        <w:rPr>
          <w:spacing w:val="-15"/>
        </w:rPr>
        <w:t xml:space="preserve"> </w:t>
      </w:r>
      <w:r>
        <w:rPr>
          <w:sz w:val="19"/>
        </w:rPr>
        <w:t>High</w:t>
      </w:r>
      <w:r>
        <w:rPr>
          <w:spacing w:val="-11"/>
          <w:sz w:val="19"/>
        </w:rPr>
        <w:t xml:space="preserve"> </w:t>
      </w:r>
      <w:r>
        <w:t>School</w:t>
      </w:r>
      <w:r>
        <w:rPr>
          <w:spacing w:val="-11"/>
        </w:rPr>
        <w:t xml:space="preserve"> </w:t>
      </w:r>
      <w:r>
        <w:t>student</w:t>
      </w:r>
      <w:r>
        <w:rPr>
          <w:spacing w:val="-12"/>
        </w:rPr>
        <w:t xml:space="preserve"> </w:t>
      </w:r>
      <w:r>
        <w:t>on</w:t>
      </w:r>
      <w:r>
        <w:rPr>
          <w:spacing w:val="-17"/>
        </w:rPr>
        <w:t xml:space="preserve"> </w:t>
      </w:r>
      <w:r>
        <w:t>4-20-99,</w:t>
      </w:r>
      <w:r>
        <w:rPr>
          <w:spacing w:val="-7"/>
        </w:rPr>
        <w:t xml:space="preserve"> </w:t>
      </w:r>
      <w:r>
        <w:t>who</w:t>
      </w:r>
      <w:r>
        <w:rPr>
          <w:spacing w:val="-17"/>
        </w:rPr>
        <w:t xml:space="preserve"> </w:t>
      </w:r>
      <w:r>
        <w:t>had</w:t>
      </w:r>
      <w:r>
        <w:rPr>
          <w:spacing w:val="-22"/>
        </w:rPr>
        <w:t xml:space="preserve"> </w:t>
      </w:r>
      <w:r>
        <w:rPr>
          <w:rFonts w:ascii="Arial"/>
          <w:sz w:val="20"/>
        </w:rPr>
        <w:t>Mr.</w:t>
      </w:r>
    </w:p>
    <w:p w:rsidR="00CE4C9F" w:rsidRDefault="00C85DFB">
      <w:pPr>
        <w:pStyle w:val="BodyText"/>
        <w:spacing w:before="153"/>
        <w:ind w:left="626"/>
      </w:pPr>
      <w:r>
        <w:t>Bundy's fifth hour Algebra I class.</w:t>
      </w:r>
    </w:p>
    <w:p w:rsidR="00CE4C9F" w:rsidRDefault="00CE4C9F">
      <w:pPr>
        <w:pStyle w:val="BodyText"/>
        <w:rPr>
          <w:sz w:val="22"/>
        </w:rPr>
      </w:pPr>
    </w:p>
    <w:p w:rsidR="00CE4C9F" w:rsidRDefault="00CE4C9F">
      <w:pPr>
        <w:pStyle w:val="BodyText"/>
        <w:spacing w:before="11"/>
        <w:rPr>
          <w:sz w:val="23"/>
        </w:rPr>
      </w:pPr>
    </w:p>
    <w:p w:rsidR="00CE4C9F" w:rsidRDefault="00C85DFB">
      <w:pPr>
        <w:pStyle w:val="BodyText"/>
        <w:spacing w:line="379" w:lineRule="auto"/>
        <w:ind w:left="623" w:right="284" w:firstLine="7"/>
        <w:jc w:val="both"/>
      </w:pPr>
      <w:r>
        <w:rPr>
          <w:rFonts w:ascii="Arial"/>
          <w:sz w:val="20"/>
        </w:rPr>
        <w:t>On</w:t>
      </w:r>
      <w:r>
        <w:rPr>
          <w:rFonts w:ascii="Arial"/>
          <w:spacing w:val="-29"/>
          <w:sz w:val="20"/>
        </w:rPr>
        <w:t xml:space="preserve"> </w:t>
      </w:r>
      <w:r>
        <w:t>6-23-99,</w:t>
      </w:r>
      <w:r>
        <w:rPr>
          <w:spacing w:val="-16"/>
        </w:rPr>
        <w:t xml:space="preserve"> </w:t>
      </w:r>
      <w:r>
        <w:t>at</w:t>
      </w:r>
      <w:r>
        <w:rPr>
          <w:spacing w:val="-21"/>
        </w:rPr>
        <w:t xml:space="preserve"> </w:t>
      </w:r>
      <w:r>
        <w:t>1515</w:t>
      </w:r>
      <w:r>
        <w:rPr>
          <w:spacing w:val="-11"/>
        </w:rPr>
        <w:t xml:space="preserve"> </w:t>
      </w:r>
      <w:r>
        <w:t>hours,</w:t>
      </w:r>
      <w:r>
        <w:rPr>
          <w:spacing w:val="-22"/>
        </w:rPr>
        <w:t xml:space="preserve"> </w:t>
      </w:r>
      <w:r>
        <w:t>I</w:t>
      </w:r>
      <w:r>
        <w:rPr>
          <w:spacing w:val="-20"/>
        </w:rPr>
        <w:t xml:space="preserve"> </w:t>
      </w:r>
      <w:r>
        <w:t>contacted</w:t>
      </w:r>
      <w:r>
        <w:rPr>
          <w:spacing w:val="-19"/>
        </w:rPr>
        <w:t xml:space="preserve"> </w:t>
      </w:r>
      <w:r>
        <w:t>the</w:t>
      </w:r>
      <w:r>
        <w:rPr>
          <w:spacing w:val="-19"/>
        </w:rPr>
        <w:t xml:space="preserve"> </w:t>
      </w:r>
      <w:r>
        <w:t>listed</w:t>
      </w:r>
      <w:r>
        <w:rPr>
          <w:spacing w:val="-12"/>
        </w:rPr>
        <w:t xml:space="preserve"> </w:t>
      </w:r>
      <w:r>
        <w:t>home</w:t>
      </w:r>
      <w:r>
        <w:rPr>
          <w:spacing w:val="-16"/>
        </w:rPr>
        <w:t xml:space="preserve"> </w:t>
      </w:r>
      <w:r>
        <w:t>phone</w:t>
      </w:r>
      <w:r>
        <w:rPr>
          <w:spacing w:val="-15"/>
        </w:rPr>
        <w:t xml:space="preserve"> </w:t>
      </w:r>
      <w:r>
        <w:t>number</w:t>
      </w:r>
      <w:r>
        <w:rPr>
          <w:spacing w:val="-23"/>
        </w:rPr>
        <w:t xml:space="preserve"> </w:t>
      </w:r>
      <w:r>
        <w:t>for</w:t>
      </w:r>
      <w:r>
        <w:rPr>
          <w:spacing w:val="-24"/>
        </w:rPr>
        <w:t xml:space="preserve"> </w:t>
      </w:r>
      <w:r>
        <w:t>Downey,</w:t>
      </w:r>
      <w:r>
        <w:rPr>
          <w:spacing w:val="-14"/>
        </w:rPr>
        <w:t xml:space="preserve"> </w:t>
      </w:r>
      <w:r>
        <w:t>(303)</w:t>
      </w:r>
      <w:r>
        <w:rPr>
          <w:spacing w:val="-19"/>
        </w:rPr>
        <w:t xml:space="preserve"> </w:t>
      </w:r>
      <w:r>
        <w:t>798-2207,</w:t>
      </w:r>
      <w:r>
        <w:rPr>
          <w:spacing w:val="-15"/>
        </w:rPr>
        <w:t xml:space="preserve"> </w:t>
      </w:r>
      <w:r>
        <w:t>and</w:t>
      </w:r>
      <w:r>
        <w:rPr>
          <w:spacing w:val="-16"/>
        </w:rPr>
        <w:t xml:space="preserve"> </w:t>
      </w:r>
      <w:r>
        <w:t>spoke</w:t>
      </w:r>
      <w:r>
        <w:rPr>
          <w:spacing w:val="-10"/>
        </w:rPr>
        <w:t xml:space="preserve"> </w:t>
      </w:r>
      <w:r>
        <w:rPr>
          <w:sz w:val="19"/>
        </w:rPr>
        <w:t>with</w:t>
      </w:r>
      <w:r>
        <w:rPr>
          <w:spacing w:val="-17"/>
          <w:sz w:val="19"/>
        </w:rPr>
        <w:t xml:space="preserve"> </w:t>
      </w:r>
      <w:r>
        <w:t>a</w:t>
      </w:r>
      <w:r>
        <w:rPr>
          <w:spacing w:val="-13"/>
        </w:rPr>
        <w:t xml:space="preserve"> </w:t>
      </w:r>
      <w:r>
        <w:t>male</w:t>
      </w:r>
      <w:r>
        <w:rPr>
          <w:spacing w:val="-10"/>
        </w:rPr>
        <w:t xml:space="preserve"> </w:t>
      </w:r>
      <w:r>
        <w:t>who identified</w:t>
      </w:r>
      <w:r>
        <w:rPr>
          <w:spacing w:val="-7"/>
        </w:rPr>
        <w:t xml:space="preserve"> </w:t>
      </w:r>
      <w:r>
        <w:t>himself</w:t>
      </w:r>
      <w:r>
        <w:rPr>
          <w:spacing w:val="-4"/>
        </w:rPr>
        <w:t xml:space="preserve"> </w:t>
      </w:r>
      <w:r>
        <w:t>as</w:t>
      </w:r>
      <w:r>
        <w:rPr>
          <w:spacing w:val="-22"/>
        </w:rPr>
        <w:t xml:space="preserve"> </w:t>
      </w:r>
      <w:r>
        <w:t>Shaun</w:t>
      </w:r>
      <w:r>
        <w:rPr>
          <w:spacing w:val="-14"/>
        </w:rPr>
        <w:t xml:space="preserve"> </w:t>
      </w:r>
      <w:r>
        <w:t>Downey.</w:t>
      </w:r>
      <w:r>
        <w:rPr>
          <w:spacing w:val="26"/>
        </w:rPr>
        <w:t xml:space="preserve"> </w:t>
      </w:r>
      <w:r>
        <w:t>I</w:t>
      </w:r>
      <w:r>
        <w:rPr>
          <w:spacing w:val="-7"/>
        </w:rPr>
        <w:t xml:space="preserve"> </w:t>
      </w:r>
      <w:r>
        <w:t>told</w:t>
      </w:r>
      <w:r>
        <w:rPr>
          <w:spacing w:val="-20"/>
        </w:rPr>
        <w:t xml:space="preserve"> </w:t>
      </w:r>
      <w:r>
        <w:rPr>
          <w:rFonts w:ascii="Arial"/>
          <w:sz w:val="20"/>
        </w:rPr>
        <w:t>him</w:t>
      </w:r>
      <w:r>
        <w:rPr>
          <w:rFonts w:ascii="Arial"/>
          <w:spacing w:val="-20"/>
          <w:sz w:val="20"/>
        </w:rPr>
        <w:t xml:space="preserve"> </w:t>
      </w:r>
      <w:r>
        <w:t>that</w:t>
      </w:r>
      <w:r>
        <w:rPr>
          <w:spacing w:val="-15"/>
        </w:rPr>
        <w:t xml:space="preserve"> </w:t>
      </w:r>
      <w:r>
        <w:t>I</w:t>
      </w:r>
      <w:r>
        <w:rPr>
          <w:spacing w:val="-13"/>
        </w:rPr>
        <w:t xml:space="preserve"> </w:t>
      </w:r>
      <w:r>
        <w:t>was</w:t>
      </w:r>
      <w:r>
        <w:rPr>
          <w:spacing w:val="-16"/>
        </w:rPr>
        <w:t xml:space="preserve"> </w:t>
      </w:r>
      <w:r>
        <w:t>contacting</w:t>
      </w:r>
      <w:r>
        <w:rPr>
          <w:spacing w:val="-12"/>
        </w:rPr>
        <w:t xml:space="preserve"> </w:t>
      </w:r>
      <w:r>
        <w:t>Columbine High</w:t>
      </w:r>
      <w:r>
        <w:rPr>
          <w:spacing w:val="-6"/>
        </w:rPr>
        <w:t xml:space="preserve"> </w:t>
      </w:r>
      <w:r>
        <w:t>School</w:t>
      </w:r>
      <w:r>
        <w:rPr>
          <w:spacing w:val="-11"/>
        </w:rPr>
        <w:t xml:space="preserve"> </w:t>
      </w:r>
      <w:r>
        <w:t>s</w:t>
      </w:r>
      <w:r w:rsidR="00281B32">
        <w:t>tu</w:t>
      </w:r>
      <w:r>
        <w:t>dents</w:t>
      </w:r>
      <w:r>
        <w:rPr>
          <w:spacing w:val="-15"/>
        </w:rPr>
        <w:t xml:space="preserve"> </w:t>
      </w:r>
      <w:r>
        <w:t>reference</w:t>
      </w:r>
      <w:r>
        <w:rPr>
          <w:spacing w:val="-13"/>
        </w:rPr>
        <w:t xml:space="preserve"> </w:t>
      </w:r>
      <w:r>
        <w:t>the</w:t>
      </w:r>
      <w:r>
        <w:rPr>
          <w:spacing w:val="-15"/>
        </w:rPr>
        <w:t xml:space="preserve"> </w:t>
      </w:r>
      <w:r>
        <w:t>incident on</w:t>
      </w:r>
      <w:r>
        <w:rPr>
          <w:spacing w:val="-17"/>
        </w:rPr>
        <w:t xml:space="preserve"> </w:t>
      </w:r>
      <w:r>
        <w:t>4-20-99.</w:t>
      </w:r>
      <w:r>
        <w:rPr>
          <w:spacing w:val="26"/>
        </w:rPr>
        <w:t xml:space="preserve"> </w:t>
      </w:r>
      <w:r>
        <w:t>He</w:t>
      </w:r>
      <w:r>
        <w:rPr>
          <w:spacing w:val="-25"/>
        </w:rPr>
        <w:t xml:space="preserve"> </w:t>
      </w:r>
      <w:r>
        <w:rPr>
          <w:sz w:val="17"/>
        </w:rPr>
        <w:t>Stated</w:t>
      </w:r>
      <w:r>
        <w:rPr>
          <w:spacing w:val="-6"/>
          <w:sz w:val="17"/>
        </w:rPr>
        <w:t xml:space="preserve"> </w:t>
      </w:r>
      <w:r>
        <w:t>That</w:t>
      </w:r>
      <w:r>
        <w:rPr>
          <w:spacing w:val="-8"/>
        </w:rPr>
        <w:t xml:space="preserve"> </w:t>
      </w:r>
      <w:r w:rsidR="00281B32">
        <w:t>h</w:t>
      </w:r>
      <w:r>
        <w:t>e</w:t>
      </w:r>
      <w:r>
        <w:rPr>
          <w:spacing w:val="-20"/>
        </w:rPr>
        <w:t xml:space="preserve"> </w:t>
      </w:r>
      <w:r>
        <w:t>had</w:t>
      </w:r>
      <w:r>
        <w:rPr>
          <w:spacing w:val="-19"/>
        </w:rPr>
        <w:t xml:space="preserve"> </w:t>
      </w:r>
      <w:r>
        <w:t>been</w:t>
      </w:r>
      <w:r>
        <w:rPr>
          <w:spacing w:val="-10"/>
        </w:rPr>
        <w:t xml:space="preserve"> </w:t>
      </w:r>
      <w:r>
        <w:t>present</w:t>
      </w:r>
      <w:r>
        <w:rPr>
          <w:spacing w:val="-11"/>
        </w:rPr>
        <w:t xml:space="preserve"> </w:t>
      </w:r>
      <w:r>
        <w:t>on</w:t>
      </w:r>
      <w:r>
        <w:rPr>
          <w:spacing w:val="-16"/>
        </w:rPr>
        <w:t xml:space="preserve"> </w:t>
      </w:r>
      <w:r>
        <w:t>the</w:t>
      </w:r>
      <w:r>
        <w:rPr>
          <w:spacing w:val="-26"/>
        </w:rPr>
        <w:t xml:space="preserve"> </w:t>
      </w:r>
      <w:r>
        <w:t>school</w:t>
      </w:r>
      <w:r>
        <w:rPr>
          <w:spacing w:val="-18"/>
        </w:rPr>
        <w:t xml:space="preserve"> </w:t>
      </w:r>
      <w:r>
        <w:t>that</w:t>
      </w:r>
      <w:r>
        <w:rPr>
          <w:spacing w:val="-16"/>
        </w:rPr>
        <w:t xml:space="preserve"> </w:t>
      </w:r>
      <w:r>
        <w:t>day</w:t>
      </w:r>
      <w:r>
        <w:rPr>
          <w:spacing w:val="-18"/>
        </w:rPr>
        <w:t xml:space="preserve"> </w:t>
      </w:r>
      <w:r>
        <w:t>and</w:t>
      </w:r>
      <w:r>
        <w:rPr>
          <w:spacing w:val="-19"/>
        </w:rPr>
        <w:t xml:space="preserve"> </w:t>
      </w:r>
      <w:r>
        <w:t>had</w:t>
      </w:r>
      <w:r>
        <w:rPr>
          <w:spacing w:val="-19"/>
        </w:rPr>
        <w:t xml:space="preserve"> </w:t>
      </w:r>
      <w:r>
        <w:t>been</w:t>
      </w:r>
      <w:r>
        <w:rPr>
          <w:spacing w:val="-9"/>
        </w:rPr>
        <w:t xml:space="preserve"> </w:t>
      </w:r>
      <w:r>
        <w:t>in</w:t>
      </w:r>
      <w:r>
        <w:rPr>
          <w:spacing w:val="-25"/>
        </w:rPr>
        <w:t xml:space="preserve"> </w:t>
      </w:r>
      <w:r>
        <w:rPr>
          <w:sz w:val="22"/>
        </w:rPr>
        <w:t>Mr.</w:t>
      </w:r>
      <w:r>
        <w:rPr>
          <w:spacing w:val="-15"/>
          <w:sz w:val="22"/>
        </w:rPr>
        <w:t xml:space="preserve"> </w:t>
      </w:r>
      <w:r>
        <w:t>Bundy's</w:t>
      </w:r>
      <w:r>
        <w:rPr>
          <w:spacing w:val="-4"/>
        </w:rPr>
        <w:t xml:space="preserve"> </w:t>
      </w:r>
      <w:r>
        <w:t>fifth</w:t>
      </w:r>
      <w:r>
        <w:rPr>
          <w:spacing w:val="-4"/>
        </w:rPr>
        <w:t xml:space="preserve"> </w:t>
      </w:r>
      <w:r>
        <w:t>period</w:t>
      </w:r>
      <w:r>
        <w:rPr>
          <w:spacing w:val="-2"/>
        </w:rPr>
        <w:t xml:space="preserve"> </w:t>
      </w:r>
      <w:r>
        <w:t>Algebra</w:t>
      </w:r>
      <w:r>
        <w:rPr>
          <w:spacing w:val="-4"/>
        </w:rPr>
        <w:t xml:space="preserve"> </w:t>
      </w:r>
      <w:r>
        <w:t>I</w:t>
      </w:r>
      <w:r>
        <w:rPr>
          <w:spacing w:val="-25"/>
        </w:rPr>
        <w:t xml:space="preserve"> </w:t>
      </w:r>
      <w:r>
        <w:t xml:space="preserve">class. </w:t>
      </w:r>
      <w:r>
        <w:rPr>
          <w:sz w:val="22"/>
        </w:rPr>
        <w:t>I</w:t>
      </w:r>
      <w:r>
        <w:rPr>
          <w:spacing w:val="-25"/>
          <w:sz w:val="22"/>
        </w:rPr>
        <w:t xml:space="preserve"> </w:t>
      </w:r>
      <w:r>
        <w:t>asked</w:t>
      </w:r>
      <w:r>
        <w:rPr>
          <w:spacing w:val="-13"/>
        </w:rPr>
        <w:t xml:space="preserve"> </w:t>
      </w:r>
      <w:r>
        <w:t>Downey</w:t>
      </w:r>
      <w:r>
        <w:rPr>
          <w:spacing w:val="-17"/>
        </w:rPr>
        <w:t xml:space="preserve"> </w:t>
      </w:r>
      <w:r>
        <w:t>what</w:t>
      </w:r>
      <w:r>
        <w:rPr>
          <w:spacing w:val="-15"/>
        </w:rPr>
        <w:t xml:space="preserve"> </w:t>
      </w:r>
      <w:r>
        <w:t>the</w:t>
      </w:r>
      <w:r>
        <w:rPr>
          <w:spacing w:val="-17"/>
        </w:rPr>
        <w:t xml:space="preserve"> </w:t>
      </w:r>
      <w:r>
        <w:rPr>
          <w:sz w:val="19"/>
        </w:rPr>
        <w:t>first</w:t>
      </w:r>
      <w:r>
        <w:rPr>
          <w:spacing w:val="-13"/>
          <w:sz w:val="19"/>
        </w:rPr>
        <w:t xml:space="preserve"> </w:t>
      </w:r>
      <w:r>
        <w:t>indication</w:t>
      </w:r>
      <w:r>
        <w:rPr>
          <w:spacing w:val="-6"/>
        </w:rPr>
        <w:t xml:space="preserve"> </w:t>
      </w:r>
      <w:r>
        <w:t>was</w:t>
      </w:r>
      <w:r>
        <w:rPr>
          <w:spacing w:val="-28"/>
        </w:rPr>
        <w:t xml:space="preserve"> </w:t>
      </w:r>
      <w:r>
        <w:t>to</w:t>
      </w:r>
      <w:r>
        <w:rPr>
          <w:spacing w:val="-30"/>
        </w:rPr>
        <w:t xml:space="preserve"> </w:t>
      </w:r>
      <w:r>
        <w:rPr>
          <w:rFonts w:ascii="Arial"/>
          <w:sz w:val="20"/>
        </w:rPr>
        <w:t>him</w:t>
      </w:r>
      <w:r>
        <w:rPr>
          <w:rFonts w:ascii="Arial"/>
          <w:spacing w:val="-28"/>
          <w:sz w:val="20"/>
        </w:rPr>
        <w:t xml:space="preserve"> </w:t>
      </w:r>
      <w:r>
        <w:t>that</w:t>
      </w:r>
      <w:r>
        <w:rPr>
          <w:spacing w:val="-20"/>
        </w:rPr>
        <w:t xml:space="preserve"> </w:t>
      </w:r>
      <w:r>
        <w:t>something</w:t>
      </w:r>
      <w:r>
        <w:rPr>
          <w:spacing w:val="-17"/>
        </w:rPr>
        <w:t xml:space="preserve"> </w:t>
      </w:r>
      <w:r>
        <w:rPr>
          <w:sz w:val="23"/>
        </w:rPr>
        <w:t>was</w:t>
      </w:r>
      <w:r>
        <w:rPr>
          <w:spacing w:val="-23"/>
          <w:sz w:val="23"/>
        </w:rPr>
        <w:t xml:space="preserve"> </w:t>
      </w:r>
      <w:r>
        <w:t>wrong.</w:t>
      </w:r>
      <w:r>
        <w:rPr>
          <w:spacing w:val="27"/>
        </w:rPr>
        <w:t xml:space="preserve"> </w:t>
      </w:r>
      <w:r>
        <w:t>He</w:t>
      </w:r>
      <w:r>
        <w:rPr>
          <w:spacing w:val="-26"/>
        </w:rPr>
        <w:t xml:space="preserve"> </w:t>
      </w:r>
      <w:r>
        <w:t>stated</w:t>
      </w:r>
      <w:r>
        <w:rPr>
          <w:spacing w:val="-11"/>
        </w:rPr>
        <w:t xml:space="preserve"> </w:t>
      </w:r>
      <w:r>
        <w:t>that</w:t>
      </w:r>
      <w:r>
        <w:rPr>
          <w:spacing w:val="-11"/>
        </w:rPr>
        <w:t xml:space="preserve"> </w:t>
      </w:r>
      <w:r>
        <w:t>about</w:t>
      </w:r>
      <w:r>
        <w:rPr>
          <w:spacing w:val="-10"/>
        </w:rPr>
        <w:t xml:space="preserve"> </w:t>
      </w:r>
      <w:r>
        <w:t>three</w:t>
      </w:r>
      <w:r>
        <w:rPr>
          <w:spacing w:val="-19"/>
        </w:rPr>
        <w:t xml:space="preserve"> </w:t>
      </w:r>
      <w:r>
        <w:t>to</w:t>
      </w:r>
      <w:r>
        <w:rPr>
          <w:spacing w:val="-20"/>
        </w:rPr>
        <w:t xml:space="preserve"> </w:t>
      </w:r>
      <w:r>
        <w:t>four</w:t>
      </w:r>
      <w:r>
        <w:rPr>
          <w:spacing w:val="-21"/>
        </w:rPr>
        <w:t xml:space="preserve"> </w:t>
      </w:r>
      <w:r>
        <w:t>minutes</w:t>
      </w:r>
      <w:r>
        <w:rPr>
          <w:spacing w:val="-20"/>
        </w:rPr>
        <w:t xml:space="preserve"> </w:t>
      </w:r>
      <w:r>
        <w:t>after class</w:t>
      </w:r>
      <w:r>
        <w:rPr>
          <w:spacing w:val="-6"/>
        </w:rPr>
        <w:t xml:space="preserve"> </w:t>
      </w:r>
      <w:r>
        <w:t>sta</w:t>
      </w:r>
      <w:r w:rsidR="00281B32">
        <w:t>rt</w:t>
      </w:r>
      <w:r>
        <w:t>ed</w:t>
      </w:r>
      <w:r>
        <w:rPr>
          <w:spacing w:val="7"/>
        </w:rPr>
        <w:t xml:space="preserve"> </w:t>
      </w:r>
      <w:r>
        <w:t>he</w:t>
      </w:r>
      <w:r>
        <w:rPr>
          <w:spacing w:val="-7"/>
        </w:rPr>
        <w:t xml:space="preserve"> </w:t>
      </w:r>
      <w:r>
        <w:t>heard</w:t>
      </w:r>
      <w:r>
        <w:rPr>
          <w:spacing w:val="-2"/>
        </w:rPr>
        <w:t xml:space="preserve"> </w:t>
      </w:r>
      <w:r>
        <w:t>a</w:t>
      </w:r>
      <w:r>
        <w:rPr>
          <w:spacing w:val="-7"/>
        </w:rPr>
        <w:t xml:space="preserve"> </w:t>
      </w:r>
      <w:r>
        <w:t>loud</w:t>
      </w:r>
      <w:r>
        <w:rPr>
          <w:spacing w:val="5"/>
        </w:rPr>
        <w:t xml:space="preserve"> </w:t>
      </w:r>
      <w:r>
        <w:t>bang.</w:t>
      </w:r>
      <w:r>
        <w:rPr>
          <w:spacing w:val="-9"/>
        </w:rPr>
        <w:t xml:space="preserve"> </w:t>
      </w:r>
      <w:r>
        <w:t>About</w:t>
      </w:r>
      <w:r>
        <w:rPr>
          <w:spacing w:val="-10"/>
        </w:rPr>
        <w:t xml:space="preserve"> </w:t>
      </w:r>
      <w:r>
        <w:t>one</w:t>
      </w:r>
      <w:r>
        <w:rPr>
          <w:spacing w:val="-5"/>
        </w:rPr>
        <w:t xml:space="preserve"> </w:t>
      </w:r>
      <w:r>
        <w:t>minute</w:t>
      </w:r>
      <w:r>
        <w:rPr>
          <w:spacing w:val="-11"/>
        </w:rPr>
        <w:t xml:space="preserve"> </w:t>
      </w:r>
      <w:r>
        <w:t>later</w:t>
      </w:r>
      <w:r>
        <w:rPr>
          <w:spacing w:val="-6"/>
        </w:rPr>
        <w:t xml:space="preserve"> </w:t>
      </w:r>
      <w:r>
        <w:t>he</w:t>
      </w:r>
      <w:r>
        <w:rPr>
          <w:spacing w:val="-16"/>
        </w:rPr>
        <w:t xml:space="preserve"> </w:t>
      </w:r>
      <w:r>
        <w:t>heard</w:t>
      </w:r>
      <w:r>
        <w:rPr>
          <w:spacing w:val="3"/>
        </w:rPr>
        <w:t xml:space="preserve"> </w:t>
      </w:r>
      <w:r>
        <w:t>the</w:t>
      </w:r>
      <w:r>
        <w:rPr>
          <w:spacing w:val="-11"/>
        </w:rPr>
        <w:t xml:space="preserve"> </w:t>
      </w:r>
      <w:r>
        <w:rPr>
          <w:sz w:val="19"/>
        </w:rPr>
        <w:t>fire</w:t>
      </w:r>
      <w:r>
        <w:rPr>
          <w:spacing w:val="-15"/>
          <w:sz w:val="19"/>
        </w:rPr>
        <w:t xml:space="preserve"> </w:t>
      </w:r>
      <w:r>
        <w:t>alarm.</w:t>
      </w:r>
      <w:r>
        <w:rPr>
          <w:spacing w:val="40"/>
        </w:rPr>
        <w:t xml:space="preserve"> </w:t>
      </w:r>
      <w:r>
        <w:t>He</w:t>
      </w:r>
      <w:r>
        <w:rPr>
          <w:spacing w:val="-16"/>
        </w:rPr>
        <w:t xml:space="preserve"> </w:t>
      </w:r>
      <w:r>
        <w:t>Stated</w:t>
      </w:r>
      <w:r>
        <w:rPr>
          <w:spacing w:val="3"/>
        </w:rPr>
        <w:t xml:space="preserve"> </w:t>
      </w:r>
      <w:r>
        <w:t>the</w:t>
      </w:r>
      <w:r>
        <w:rPr>
          <w:spacing w:val="-12"/>
        </w:rPr>
        <w:t xml:space="preserve"> </w:t>
      </w:r>
      <w:r>
        <w:t>class</w:t>
      </w:r>
      <w:r>
        <w:rPr>
          <w:spacing w:val="-6"/>
        </w:rPr>
        <w:t xml:space="preserve"> </w:t>
      </w:r>
      <w:r>
        <w:t>then</w:t>
      </w:r>
      <w:r>
        <w:rPr>
          <w:spacing w:val="-6"/>
        </w:rPr>
        <w:t xml:space="preserve"> </w:t>
      </w:r>
      <w:r>
        <w:t>began</w:t>
      </w:r>
      <w:r>
        <w:rPr>
          <w:spacing w:val="-12"/>
        </w:rPr>
        <w:t xml:space="preserve"> </w:t>
      </w:r>
      <w:r>
        <w:t>exiting</w:t>
      </w:r>
      <w:r>
        <w:rPr>
          <w:spacing w:val="-5"/>
        </w:rPr>
        <w:t xml:space="preserve"> </w:t>
      </w:r>
      <w:r>
        <w:t xml:space="preserve">the classroom. </w:t>
      </w:r>
      <w:r>
        <w:rPr>
          <w:rFonts w:ascii="Arial"/>
          <w:sz w:val="18"/>
        </w:rPr>
        <w:t xml:space="preserve">As </w:t>
      </w:r>
      <w:r>
        <w:rPr>
          <w:sz w:val="19"/>
        </w:rPr>
        <w:t xml:space="preserve">he entered </w:t>
      </w:r>
      <w:r>
        <w:t xml:space="preserve">the </w:t>
      </w:r>
      <w:r w:rsidR="00281B32">
        <w:rPr>
          <w:sz w:val="19"/>
        </w:rPr>
        <w:t>h</w:t>
      </w:r>
      <w:r>
        <w:rPr>
          <w:sz w:val="19"/>
        </w:rPr>
        <w:t xml:space="preserve">all </w:t>
      </w:r>
      <w:r>
        <w:t xml:space="preserve">he heard people yelling to </w:t>
      </w:r>
      <w:r>
        <w:rPr>
          <w:sz w:val="19"/>
        </w:rPr>
        <w:t xml:space="preserve">run. </w:t>
      </w:r>
      <w:r>
        <w:t xml:space="preserve">Downey stated he walked to the </w:t>
      </w:r>
      <w:r>
        <w:rPr>
          <w:sz w:val="19"/>
        </w:rPr>
        <w:t xml:space="preserve">park </w:t>
      </w:r>
      <w:r>
        <w:t xml:space="preserve">across the street. </w:t>
      </w:r>
      <w:r>
        <w:rPr>
          <w:sz w:val="19"/>
        </w:rPr>
        <w:t xml:space="preserve">At that </w:t>
      </w:r>
      <w:r>
        <w:t>location he</w:t>
      </w:r>
      <w:r>
        <w:rPr>
          <w:spacing w:val="-13"/>
        </w:rPr>
        <w:t xml:space="preserve"> </w:t>
      </w:r>
      <w:r>
        <w:t>heard</w:t>
      </w:r>
      <w:r>
        <w:rPr>
          <w:spacing w:val="-10"/>
        </w:rPr>
        <w:t xml:space="preserve"> </w:t>
      </w:r>
      <w:r>
        <w:t>someone</w:t>
      </w:r>
      <w:r>
        <w:rPr>
          <w:spacing w:val="-12"/>
        </w:rPr>
        <w:t xml:space="preserve"> </w:t>
      </w:r>
      <w:r>
        <w:rPr>
          <w:sz w:val="19"/>
        </w:rPr>
        <w:t>say</w:t>
      </w:r>
      <w:r>
        <w:rPr>
          <w:spacing w:val="-12"/>
          <w:sz w:val="19"/>
        </w:rPr>
        <w:t xml:space="preserve"> </w:t>
      </w:r>
      <w:r>
        <w:rPr>
          <w:sz w:val="19"/>
        </w:rPr>
        <w:t>that</w:t>
      </w:r>
      <w:r>
        <w:rPr>
          <w:spacing w:val="-17"/>
          <w:sz w:val="19"/>
        </w:rPr>
        <w:t xml:space="preserve"> </w:t>
      </w:r>
      <w:r>
        <w:t>someone</w:t>
      </w:r>
      <w:r>
        <w:rPr>
          <w:spacing w:val="-10"/>
        </w:rPr>
        <w:t xml:space="preserve"> </w:t>
      </w:r>
      <w:r>
        <w:rPr>
          <w:sz w:val="20"/>
        </w:rPr>
        <w:t>at</w:t>
      </w:r>
      <w:r>
        <w:rPr>
          <w:spacing w:val="-16"/>
          <w:sz w:val="20"/>
        </w:rPr>
        <w:t xml:space="preserve"> </w:t>
      </w:r>
      <w:r>
        <w:t>the</w:t>
      </w:r>
      <w:r>
        <w:rPr>
          <w:spacing w:val="-20"/>
        </w:rPr>
        <w:t xml:space="preserve"> </w:t>
      </w:r>
      <w:r>
        <w:t xml:space="preserve">school </w:t>
      </w:r>
      <w:r w:rsidR="00281B32">
        <w:rPr>
          <w:sz w:val="19"/>
        </w:rPr>
        <w:t>h</w:t>
      </w:r>
      <w:r>
        <w:rPr>
          <w:sz w:val="19"/>
        </w:rPr>
        <w:t>ad</w:t>
      </w:r>
      <w:r>
        <w:rPr>
          <w:spacing w:val="-15"/>
          <w:sz w:val="19"/>
        </w:rPr>
        <w:t xml:space="preserve"> </w:t>
      </w:r>
      <w:r>
        <w:t>a</w:t>
      </w:r>
      <w:r>
        <w:rPr>
          <w:spacing w:val="-23"/>
        </w:rPr>
        <w:t xml:space="preserve"> </w:t>
      </w:r>
      <w:r>
        <w:t>gun.</w:t>
      </w:r>
      <w:r>
        <w:rPr>
          <w:spacing w:val="24"/>
        </w:rPr>
        <w:t xml:space="preserve"> </w:t>
      </w:r>
      <w:r>
        <w:t>Downey</w:t>
      </w:r>
      <w:r>
        <w:rPr>
          <w:spacing w:val="3"/>
        </w:rPr>
        <w:t xml:space="preserve"> </w:t>
      </w:r>
      <w:r>
        <w:t>stated</w:t>
      </w:r>
      <w:r>
        <w:rPr>
          <w:spacing w:val="-10"/>
        </w:rPr>
        <w:t xml:space="preserve"> </w:t>
      </w:r>
      <w:r>
        <w:t>that</w:t>
      </w:r>
      <w:r>
        <w:rPr>
          <w:spacing w:val="-10"/>
        </w:rPr>
        <w:t xml:space="preserve"> </w:t>
      </w:r>
      <w:r>
        <w:t xml:space="preserve">about </w:t>
      </w:r>
      <w:r>
        <w:rPr>
          <w:sz w:val="19"/>
        </w:rPr>
        <w:t>ten</w:t>
      </w:r>
      <w:r>
        <w:rPr>
          <w:spacing w:val="25"/>
          <w:sz w:val="19"/>
        </w:rPr>
        <w:t xml:space="preserve"> </w:t>
      </w:r>
      <w:r>
        <w:t>minutes</w:t>
      </w:r>
      <w:r>
        <w:rPr>
          <w:spacing w:val="-1"/>
        </w:rPr>
        <w:t xml:space="preserve"> </w:t>
      </w:r>
      <w:r>
        <w:t>after</w:t>
      </w:r>
      <w:r>
        <w:rPr>
          <w:spacing w:val="-9"/>
        </w:rPr>
        <w:t xml:space="preserve"> </w:t>
      </w:r>
      <w:r>
        <w:rPr>
          <w:sz w:val="19"/>
        </w:rPr>
        <w:t>arriving</w:t>
      </w:r>
      <w:r>
        <w:rPr>
          <w:spacing w:val="-4"/>
          <w:sz w:val="19"/>
        </w:rPr>
        <w:t xml:space="preserve"> </w:t>
      </w:r>
      <w:r>
        <w:rPr>
          <w:sz w:val="19"/>
        </w:rPr>
        <w:t>at</w:t>
      </w:r>
      <w:r>
        <w:rPr>
          <w:spacing w:val="5"/>
          <w:sz w:val="19"/>
        </w:rPr>
        <w:t xml:space="preserve"> </w:t>
      </w:r>
      <w:r>
        <w:t>the park</w:t>
      </w:r>
      <w:r>
        <w:rPr>
          <w:spacing w:val="-5"/>
        </w:rPr>
        <w:t xml:space="preserve"> </w:t>
      </w:r>
      <w:r>
        <w:t>he</w:t>
      </w:r>
      <w:r>
        <w:rPr>
          <w:spacing w:val="-7"/>
        </w:rPr>
        <w:t xml:space="preserve"> </w:t>
      </w:r>
      <w:r>
        <w:t>heard a</w:t>
      </w:r>
      <w:r>
        <w:rPr>
          <w:spacing w:val="1"/>
        </w:rPr>
        <w:t xml:space="preserve"> </w:t>
      </w:r>
      <w:r>
        <w:t>couple</w:t>
      </w:r>
      <w:r>
        <w:rPr>
          <w:spacing w:val="-3"/>
        </w:rPr>
        <w:t xml:space="preserve"> </w:t>
      </w:r>
      <w:r>
        <w:t>of</w:t>
      </w:r>
      <w:r>
        <w:rPr>
          <w:spacing w:val="-18"/>
        </w:rPr>
        <w:t xml:space="preserve"> </w:t>
      </w:r>
      <w:r>
        <w:t>"clinking"</w:t>
      </w:r>
      <w:r>
        <w:rPr>
          <w:spacing w:val="-10"/>
        </w:rPr>
        <w:t xml:space="preserve"> </w:t>
      </w:r>
      <w:r>
        <w:t>sounds</w:t>
      </w:r>
      <w:r>
        <w:rPr>
          <w:spacing w:val="-15"/>
        </w:rPr>
        <w:t xml:space="preserve"> </w:t>
      </w:r>
      <w:r>
        <w:t>and</w:t>
      </w:r>
      <w:r>
        <w:rPr>
          <w:spacing w:val="-4"/>
        </w:rPr>
        <w:t xml:space="preserve"> </w:t>
      </w:r>
      <w:r>
        <w:t>everyone</w:t>
      </w:r>
      <w:r>
        <w:rPr>
          <w:spacing w:val="-4"/>
        </w:rPr>
        <w:t xml:space="preserve"> </w:t>
      </w:r>
      <w:r>
        <w:t>believed</w:t>
      </w:r>
      <w:r>
        <w:rPr>
          <w:spacing w:val="-8"/>
        </w:rPr>
        <w:t xml:space="preserve"> </w:t>
      </w:r>
      <w:r>
        <w:t>that</w:t>
      </w:r>
      <w:r>
        <w:rPr>
          <w:spacing w:val="-15"/>
        </w:rPr>
        <w:t xml:space="preserve"> </w:t>
      </w:r>
      <w:r>
        <w:t>they</w:t>
      </w:r>
      <w:r>
        <w:rPr>
          <w:spacing w:val="-7"/>
        </w:rPr>
        <w:t xml:space="preserve"> </w:t>
      </w:r>
      <w:r>
        <w:t>were</w:t>
      </w:r>
      <w:r>
        <w:rPr>
          <w:spacing w:val="2"/>
        </w:rPr>
        <w:t xml:space="preserve"> </w:t>
      </w:r>
      <w:r>
        <w:t>being</w:t>
      </w:r>
      <w:r>
        <w:rPr>
          <w:spacing w:val="-10"/>
        </w:rPr>
        <w:t xml:space="preserve"> </w:t>
      </w:r>
      <w:r>
        <w:t>shot</w:t>
      </w:r>
      <w:r>
        <w:rPr>
          <w:spacing w:val="-4"/>
        </w:rPr>
        <w:t xml:space="preserve"> </w:t>
      </w:r>
      <w:r>
        <w:t>at</w:t>
      </w:r>
      <w:r>
        <w:rPr>
          <w:spacing w:val="-17"/>
        </w:rPr>
        <w:t xml:space="preserve"> </w:t>
      </w:r>
      <w:r>
        <w:t>so</w:t>
      </w:r>
      <w:r>
        <w:rPr>
          <w:spacing w:val="-9"/>
        </w:rPr>
        <w:t xml:space="preserve"> </w:t>
      </w:r>
      <w:r>
        <w:t>they</w:t>
      </w:r>
      <w:r>
        <w:rPr>
          <w:spacing w:val="-3"/>
        </w:rPr>
        <w:t xml:space="preserve"> </w:t>
      </w:r>
      <w:r>
        <w:t>all</w:t>
      </w:r>
      <w:r>
        <w:rPr>
          <w:spacing w:val="-3"/>
        </w:rPr>
        <w:t xml:space="preserve"> </w:t>
      </w:r>
      <w:r>
        <w:t>scattered.</w:t>
      </w:r>
      <w:r>
        <w:rPr>
          <w:spacing w:val="2"/>
        </w:rPr>
        <w:t xml:space="preserve"> </w:t>
      </w:r>
      <w:r>
        <w:t>I</w:t>
      </w:r>
      <w:r>
        <w:rPr>
          <w:spacing w:val="-12"/>
        </w:rPr>
        <w:t xml:space="preserve"> </w:t>
      </w:r>
      <w:r>
        <w:t>asked Downey</w:t>
      </w:r>
      <w:r>
        <w:rPr>
          <w:spacing w:val="-20"/>
        </w:rPr>
        <w:t xml:space="preserve"> </w:t>
      </w:r>
      <w:r>
        <w:t>what</w:t>
      </w:r>
      <w:r>
        <w:rPr>
          <w:spacing w:val="-21"/>
        </w:rPr>
        <w:t xml:space="preserve"> </w:t>
      </w:r>
      <w:r>
        <w:t>he</w:t>
      </w:r>
      <w:r>
        <w:rPr>
          <w:spacing w:val="-29"/>
        </w:rPr>
        <w:t xml:space="preserve"> </w:t>
      </w:r>
      <w:r w:rsidR="00281B32">
        <w:t>h</w:t>
      </w:r>
      <w:r>
        <w:t>ad</w:t>
      </w:r>
      <w:r>
        <w:rPr>
          <w:spacing w:val="-22"/>
        </w:rPr>
        <w:t xml:space="preserve"> </w:t>
      </w:r>
      <w:r>
        <w:t>seen</w:t>
      </w:r>
      <w:r>
        <w:rPr>
          <w:spacing w:val="-20"/>
        </w:rPr>
        <w:t xml:space="preserve"> </w:t>
      </w:r>
      <w:r>
        <w:t>or</w:t>
      </w:r>
      <w:r>
        <w:rPr>
          <w:spacing w:val="-31"/>
        </w:rPr>
        <w:t xml:space="preserve"> </w:t>
      </w:r>
      <w:r>
        <w:t>heard</w:t>
      </w:r>
      <w:r>
        <w:rPr>
          <w:spacing w:val="-24"/>
        </w:rPr>
        <w:t xml:space="preserve"> </w:t>
      </w:r>
      <w:r>
        <w:t>in</w:t>
      </w:r>
      <w:r>
        <w:rPr>
          <w:spacing w:val="-20"/>
        </w:rPr>
        <w:t xml:space="preserve"> </w:t>
      </w:r>
      <w:r>
        <w:t>the</w:t>
      </w:r>
      <w:r>
        <w:rPr>
          <w:spacing w:val="-27"/>
        </w:rPr>
        <w:t xml:space="preserve"> </w:t>
      </w:r>
      <w:r w:rsidR="00281B32">
        <w:t>ha</w:t>
      </w:r>
      <w:r>
        <w:t>ll.</w:t>
      </w:r>
      <w:r>
        <w:rPr>
          <w:spacing w:val="4"/>
        </w:rPr>
        <w:t xml:space="preserve"> </w:t>
      </w:r>
      <w:r>
        <w:t>He</w:t>
      </w:r>
      <w:r>
        <w:rPr>
          <w:spacing w:val="-27"/>
        </w:rPr>
        <w:t xml:space="preserve"> </w:t>
      </w:r>
      <w:r>
        <w:t>stated</w:t>
      </w:r>
      <w:r>
        <w:rPr>
          <w:spacing w:val="-21"/>
        </w:rPr>
        <w:t xml:space="preserve"> </w:t>
      </w:r>
      <w:r>
        <w:t>that</w:t>
      </w:r>
      <w:r>
        <w:rPr>
          <w:spacing w:val="-21"/>
        </w:rPr>
        <w:t xml:space="preserve"> </w:t>
      </w:r>
      <w:r w:rsidR="00281B32">
        <w:t>h</w:t>
      </w:r>
      <w:r>
        <w:t>e</w:t>
      </w:r>
      <w:r>
        <w:rPr>
          <w:spacing w:val="-29"/>
        </w:rPr>
        <w:t xml:space="preserve"> </w:t>
      </w:r>
      <w:r>
        <w:t>had</w:t>
      </w:r>
      <w:r>
        <w:rPr>
          <w:spacing w:val="-28"/>
        </w:rPr>
        <w:t xml:space="preserve"> </w:t>
      </w:r>
      <w:r>
        <w:t>not</w:t>
      </w:r>
      <w:r>
        <w:rPr>
          <w:spacing w:val="-29"/>
        </w:rPr>
        <w:t xml:space="preserve"> </w:t>
      </w:r>
      <w:r>
        <w:t>seen</w:t>
      </w:r>
      <w:r>
        <w:rPr>
          <w:spacing w:val="-20"/>
        </w:rPr>
        <w:t xml:space="preserve"> </w:t>
      </w:r>
      <w:r>
        <w:t>or</w:t>
      </w:r>
      <w:r>
        <w:rPr>
          <w:spacing w:val="-25"/>
        </w:rPr>
        <w:t xml:space="preserve"> </w:t>
      </w:r>
      <w:r>
        <w:t>heard</w:t>
      </w:r>
      <w:r>
        <w:rPr>
          <w:spacing w:val="-24"/>
        </w:rPr>
        <w:t xml:space="preserve"> </w:t>
      </w:r>
      <w:r>
        <w:t>anything,</w:t>
      </w:r>
      <w:r>
        <w:rPr>
          <w:spacing w:val="-23"/>
        </w:rPr>
        <w:t xml:space="preserve"> </w:t>
      </w:r>
      <w:r>
        <w:t>although</w:t>
      </w:r>
      <w:r>
        <w:rPr>
          <w:spacing w:val="-9"/>
        </w:rPr>
        <w:t xml:space="preserve"> </w:t>
      </w:r>
      <w:r>
        <w:t>it</w:t>
      </w:r>
      <w:r>
        <w:rPr>
          <w:spacing w:val="-22"/>
        </w:rPr>
        <w:t xml:space="preserve"> </w:t>
      </w:r>
      <w:r>
        <w:t>felt</w:t>
      </w:r>
      <w:r>
        <w:rPr>
          <w:spacing w:val="-23"/>
        </w:rPr>
        <w:t xml:space="preserve"> </w:t>
      </w:r>
      <w:r>
        <w:t>unusual</w:t>
      </w:r>
      <w:r>
        <w:rPr>
          <w:spacing w:val="-21"/>
        </w:rPr>
        <w:t xml:space="preserve"> </w:t>
      </w:r>
      <w:r>
        <w:t>and</w:t>
      </w:r>
      <w:r>
        <w:rPr>
          <w:spacing w:val="-16"/>
        </w:rPr>
        <w:t xml:space="preserve"> </w:t>
      </w:r>
      <w:r>
        <w:t>more</w:t>
      </w:r>
    </w:p>
    <w:p w:rsidR="00CE4C9F" w:rsidRDefault="00C85DFB">
      <w:pPr>
        <w:pStyle w:val="BodyText"/>
        <w:spacing w:before="12" w:line="388" w:lineRule="auto"/>
        <w:ind w:left="623" w:right="283"/>
        <w:jc w:val="both"/>
      </w:pPr>
      <w:r>
        <w:t>different</w:t>
      </w:r>
      <w:r>
        <w:rPr>
          <w:spacing w:val="-14"/>
        </w:rPr>
        <w:t xml:space="preserve"> </w:t>
      </w:r>
      <w:r>
        <w:t>than</w:t>
      </w:r>
      <w:r>
        <w:rPr>
          <w:spacing w:val="-16"/>
        </w:rPr>
        <w:t xml:space="preserve"> </w:t>
      </w:r>
      <w:r>
        <w:t>a</w:t>
      </w:r>
      <w:r>
        <w:rPr>
          <w:spacing w:val="-15"/>
        </w:rPr>
        <w:t xml:space="preserve"> </w:t>
      </w:r>
      <w:r>
        <w:t>regular</w:t>
      </w:r>
      <w:r>
        <w:rPr>
          <w:spacing w:val="-5"/>
        </w:rPr>
        <w:t xml:space="preserve"> </w:t>
      </w:r>
      <w:r>
        <w:rPr>
          <w:rFonts w:ascii="Arial"/>
          <w:sz w:val="19"/>
        </w:rPr>
        <w:t>fire</w:t>
      </w:r>
      <w:r>
        <w:rPr>
          <w:rFonts w:ascii="Arial"/>
          <w:spacing w:val="-25"/>
          <w:sz w:val="19"/>
        </w:rPr>
        <w:t xml:space="preserve"> </w:t>
      </w:r>
      <w:r>
        <w:t>alarm.</w:t>
      </w:r>
      <w:r>
        <w:rPr>
          <w:spacing w:val="24"/>
        </w:rPr>
        <w:t xml:space="preserve"> </w:t>
      </w:r>
      <w:r>
        <w:t>I</w:t>
      </w:r>
      <w:r>
        <w:rPr>
          <w:spacing w:val="-17"/>
        </w:rPr>
        <w:t xml:space="preserve"> </w:t>
      </w:r>
      <w:r>
        <w:t>asked</w:t>
      </w:r>
      <w:r>
        <w:rPr>
          <w:spacing w:val="-1"/>
        </w:rPr>
        <w:t xml:space="preserve"> </w:t>
      </w:r>
      <w:r>
        <w:t>what</w:t>
      </w:r>
      <w:r>
        <w:rPr>
          <w:spacing w:val="-8"/>
        </w:rPr>
        <w:t xml:space="preserve"> </w:t>
      </w:r>
      <w:r>
        <w:t>direction</w:t>
      </w:r>
      <w:r>
        <w:rPr>
          <w:spacing w:val="-8"/>
        </w:rPr>
        <w:t xml:space="preserve"> </w:t>
      </w:r>
      <w:r>
        <w:t>he</w:t>
      </w:r>
      <w:r>
        <w:rPr>
          <w:spacing w:val="-19"/>
        </w:rPr>
        <w:t xml:space="preserve"> </w:t>
      </w:r>
      <w:r>
        <w:t>went</w:t>
      </w:r>
      <w:r>
        <w:rPr>
          <w:spacing w:val="-7"/>
        </w:rPr>
        <w:t xml:space="preserve"> </w:t>
      </w:r>
      <w:r>
        <w:t>after</w:t>
      </w:r>
      <w:r>
        <w:rPr>
          <w:spacing w:val="-11"/>
        </w:rPr>
        <w:t xml:space="preserve"> </w:t>
      </w:r>
      <w:r>
        <w:t>he</w:t>
      </w:r>
      <w:r>
        <w:rPr>
          <w:spacing w:val="-23"/>
        </w:rPr>
        <w:t xml:space="preserve"> </w:t>
      </w:r>
      <w:r>
        <w:t>exited</w:t>
      </w:r>
      <w:r>
        <w:rPr>
          <w:spacing w:val="-9"/>
        </w:rPr>
        <w:t xml:space="preserve"> </w:t>
      </w:r>
      <w:r>
        <w:t>the</w:t>
      </w:r>
      <w:r>
        <w:rPr>
          <w:spacing w:val="-23"/>
        </w:rPr>
        <w:t xml:space="preserve"> </w:t>
      </w:r>
      <w:r>
        <w:t>classroom</w:t>
      </w:r>
      <w:r>
        <w:rPr>
          <w:spacing w:val="-5"/>
        </w:rPr>
        <w:t xml:space="preserve"> </w:t>
      </w:r>
      <w:r>
        <w:t>and</w:t>
      </w:r>
      <w:r>
        <w:rPr>
          <w:spacing w:val="-15"/>
        </w:rPr>
        <w:t xml:space="preserve"> </w:t>
      </w:r>
      <w:r>
        <w:t>entered</w:t>
      </w:r>
      <w:r>
        <w:rPr>
          <w:spacing w:val="-5"/>
        </w:rPr>
        <w:t xml:space="preserve"> </w:t>
      </w:r>
      <w:r>
        <w:t>the</w:t>
      </w:r>
      <w:r>
        <w:rPr>
          <w:spacing w:val="-9"/>
        </w:rPr>
        <w:t xml:space="preserve"> </w:t>
      </w:r>
      <w:r w:rsidR="00281B32">
        <w:t>h</w:t>
      </w:r>
      <w:r>
        <w:t>all.</w:t>
      </w:r>
      <w:r>
        <w:rPr>
          <w:spacing w:val="29"/>
        </w:rPr>
        <w:t xml:space="preserve"> </w:t>
      </w:r>
      <w:r>
        <w:t>He</w:t>
      </w:r>
      <w:r>
        <w:rPr>
          <w:spacing w:val="-17"/>
        </w:rPr>
        <w:t xml:space="preserve"> </w:t>
      </w:r>
      <w:r>
        <w:t>sta</w:t>
      </w:r>
      <w:r w:rsidR="00281B32">
        <w:t>t</w:t>
      </w:r>
      <w:r>
        <w:t>ed that</w:t>
      </w:r>
      <w:r>
        <w:rPr>
          <w:spacing w:val="-12"/>
        </w:rPr>
        <w:t xml:space="preserve"> </w:t>
      </w:r>
      <w:r>
        <w:t>he</w:t>
      </w:r>
      <w:r>
        <w:rPr>
          <w:spacing w:val="-20"/>
        </w:rPr>
        <w:t xml:space="preserve"> </w:t>
      </w:r>
      <w:r>
        <w:t>turned</w:t>
      </w:r>
      <w:r>
        <w:rPr>
          <w:spacing w:val="-16"/>
        </w:rPr>
        <w:t xml:space="preserve"> </w:t>
      </w:r>
      <w:r>
        <w:t>right</w:t>
      </w:r>
      <w:r>
        <w:rPr>
          <w:spacing w:val="-14"/>
        </w:rPr>
        <w:t xml:space="preserve"> </w:t>
      </w:r>
      <w:r>
        <w:t>and</w:t>
      </w:r>
      <w:r>
        <w:rPr>
          <w:spacing w:val="-12"/>
        </w:rPr>
        <w:t xml:space="preserve"> </w:t>
      </w:r>
      <w:r>
        <w:t>then</w:t>
      </w:r>
      <w:r>
        <w:rPr>
          <w:spacing w:val="-14"/>
        </w:rPr>
        <w:t xml:space="preserve"> </w:t>
      </w:r>
      <w:r>
        <w:t>turned</w:t>
      </w:r>
      <w:r>
        <w:rPr>
          <w:spacing w:val="-9"/>
        </w:rPr>
        <w:t xml:space="preserve"> </w:t>
      </w:r>
      <w:r>
        <w:t>right</w:t>
      </w:r>
      <w:r>
        <w:rPr>
          <w:spacing w:val="-14"/>
        </w:rPr>
        <w:t xml:space="preserve"> </w:t>
      </w:r>
      <w:r>
        <w:t>again</w:t>
      </w:r>
      <w:r>
        <w:rPr>
          <w:spacing w:val="-16"/>
        </w:rPr>
        <w:t xml:space="preserve"> </w:t>
      </w:r>
      <w:r>
        <w:t>and</w:t>
      </w:r>
      <w:r>
        <w:rPr>
          <w:spacing w:val="-15"/>
        </w:rPr>
        <w:t xml:space="preserve"> </w:t>
      </w:r>
      <w:r>
        <w:t>out</w:t>
      </w:r>
      <w:r>
        <w:rPr>
          <w:spacing w:val="-13"/>
        </w:rPr>
        <w:t xml:space="preserve"> </w:t>
      </w:r>
      <w:r>
        <w:t>the</w:t>
      </w:r>
      <w:r>
        <w:rPr>
          <w:spacing w:val="-21"/>
        </w:rPr>
        <w:t xml:space="preserve"> </w:t>
      </w:r>
      <w:r>
        <w:t>doors.</w:t>
      </w:r>
      <w:r>
        <w:rPr>
          <w:spacing w:val="24"/>
        </w:rPr>
        <w:t xml:space="preserve"> </w:t>
      </w:r>
      <w:r>
        <w:t>Downey</w:t>
      </w:r>
      <w:r>
        <w:rPr>
          <w:spacing w:val="-4"/>
        </w:rPr>
        <w:t xml:space="preserve"> </w:t>
      </w:r>
      <w:r>
        <w:t>stated</w:t>
      </w:r>
      <w:r>
        <w:rPr>
          <w:spacing w:val="-9"/>
        </w:rPr>
        <w:t xml:space="preserve"> </w:t>
      </w:r>
      <w:r>
        <w:t>that</w:t>
      </w:r>
      <w:r>
        <w:rPr>
          <w:spacing w:val="-23"/>
        </w:rPr>
        <w:t xml:space="preserve"> </w:t>
      </w:r>
      <w:r>
        <w:t>once</w:t>
      </w:r>
      <w:r>
        <w:rPr>
          <w:spacing w:val="-9"/>
        </w:rPr>
        <w:t xml:space="preserve"> </w:t>
      </w:r>
      <w:r>
        <w:t>you</w:t>
      </w:r>
      <w:r>
        <w:rPr>
          <w:spacing w:val="-18"/>
        </w:rPr>
        <w:t xml:space="preserve"> </w:t>
      </w:r>
      <w:r>
        <w:t>exit</w:t>
      </w:r>
      <w:r>
        <w:rPr>
          <w:spacing w:val="-12"/>
        </w:rPr>
        <w:t xml:space="preserve"> </w:t>
      </w:r>
      <w:r>
        <w:t>those</w:t>
      </w:r>
      <w:r>
        <w:rPr>
          <w:spacing w:val="-13"/>
        </w:rPr>
        <w:t xml:space="preserve"> </w:t>
      </w:r>
      <w:r>
        <w:t>doors</w:t>
      </w:r>
      <w:r>
        <w:rPr>
          <w:spacing w:val="-16"/>
        </w:rPr>
        <w:t xml:space="preserve"> </w:t>
      </w:r>
      <w:r>
        <w:t>you're</w:t>
      </w:r>
      <w:r>
        <w:rPr>
          <w:spacing w:val="-19"/>
        </w:rPr>
        <w:t xml:space="preserve"> </w:t>
      </w:r>
      <w:r>
        <w:t>looking directly</w:t>
      </w:r>
      <w:r>
        <w:rPr>
          <w:spacing w:val="-10"/>
        </w:rPr>
        <w:t xml:space="preserve"> </w:t>
      </w:r>
      <w:r>
        <w:t>at</w:t>
      </w:r>
      <w:r>
        <w:rPr>
          <w:spacing w:val="-14"/>
        </w:rPr>
        <w:t xml:space="preserve"> </w:t>
      </w:r>
      <w:r>
        <w:t>Pierce</w:t>
      </w:r>
      <w:r>
        <w:rPr>
          <w:spacing w:val="-13"/>
        </w:rPr>
        <w:t xml:space="preserve"> </w:t>
      </w:r>
      <w:r>
        <w:t>Street</w:t>
      </w:r>
      <w:r>
        <w:rPr>
          <w:spacing w:val="31"/>
        </w:rPr>
        <w:t xml:space="preserve"> </w:t>
      </w:r>
      <w:r>
        <w:rPr>
          <w:rFonts w:ascii="Arial"/>
        </w:rPr>
        <w:t>I</w:t>
      </w:r>
      <w:r>
        <w:rPr>
          <w:rFonts w:ascii="Arial"/>
          <w:spacing w:val="-3"/>
        </w:rPr>
        <w:t xml:space="preserve"> </w:t>
      </w:r>
      <w:r>
        <w:t>asked</w:t>
      </w:r>
      <w:r>
        <w:rPr>
          <w:spacing w:val="-9"/>
        </w:rPr>
        <w:t xml:space="preserve"> </w:t>
      </w:r>
      <w:r>
        <w:t>Downey</w:t>
      </w:r>
      <w:r>
        <w:rPr>
          <w:spacing w:val="-11"/>
        </w:rPr>
        <w:t xml:space="preserve"> </w:t>
      </w:r>
      <w:r>
        <w:t>who</w:t>
      </w:r>
      <w:r>
        <w:rPr>
          <w:spacing w:val="-14"/>
        </w:rPr>
        <w:t xml:space="preserve"> </w:t>
      </w:r>
      <w:r>
        <w:t>was</w:t>
      </w:r>
      <w:r>
        <w:rPr>
          <w:spacing w:val="-16"/>
        </w:rPr>
        <w:t xml:space="preserve"> </w:t>
      </w:r>
      <w:r>
        <w:t>sitting</w:t>
      </w:r>
      <w:r>
        <w:rPr>
          <w:spacing w:val="-10"/>
        </w:rPr>
        <w:t xml:space="preserve"> </w:t>
      </w:r>
      <w:r>
        <w:t>near</w:t>
      </w:r>
      <w:r>
        <w:rPr>
          <w:spacing w:val="-8"/>
        </w:rPr>
        <w:t xml:space="preserve"> </w:t>
      </w:r>
      <w:r>
        <w:t>him</w:t>
      </w:r>
      <w:r>
        <w:rPr>
          <w:spacing w:val="-14"/>
        </w:rPr>
        <w:t xml:space="preserve"> </w:t>
      </w:r>
      <w:r>
        <w:t>in</w:t>
      </w:r>
      <w:r>
        <w:rPr>
          <w:spacing w:val="-14"/>
        </w:rPr>
        <w:t xml:space="preserve"> </w:t>
      </w:r>
      <w:r>
        <w:t>the</w:t>
      </w:r>
      <w:r>
        <w:rPr>
          <w:spacing w:val="-21"/>
        </w:rPr>
        <w:t xml:space="preserve"> </w:t>
      </w:r>
      <w:r>
        <w:t>classroom</w:t>
      </w:r>
      <w:r>
        <w:rPr>
          <w:spacing w:val="2"/>
        </w:rPr>
        <w:t xml:space="preserve"> </w:t>
      </w:r>
      <w:r>
        <w:t>and</w:t>
      </w:r>
      <w:r>
        <w:rPr>
          <w:spacing w:val="-7"/>
        </w:rPr>
        <w:t xml:space="preserve"> </w:t>
      </w:r>
      <w:r>
        <w:t>be</w:t>
      </w:r>
      <w:r>
        <w:rPr>
          <w:spacing w:val="-17"/>
        </w:rPr>
        <w:t xml:space="preserve"> </w:t>
      </w:r>
      <w:r>
        <w:t>stated</w:t>
      </w:r>
      <w:r>
        <w:rPr>
          <w:spacing w:val="-8"/>
        </w:rPr>
        <w:t xml:space="preserve"> </w:t>
      </w:r>
      <w:r>
        <w:t>that</w:t>
      </w:r>
      <w:r>
        <w:rPr>
          <w:spacing w:val="-8"/>
        </w:rPr>
        <w:t xml:space="preserve"> </w:t>
      </w:r>
      <w:r>
        <w:t>he</w:t>
      </w:r>
      <w:r>
        <w:rPr>
          <w:spacing w:val="-14"/>
        </w:rPr>
        <w:t xml:space="preserve"> </w:t>
      </w:r>
      <w:r>
        <w:t>didn't</w:t>
      </w:r>
      <w:r>
        <w:rPr>
          <w:spacing w:val="-1"/>
        </w:rPr>
        <w:t xml:space="preserve"> </w:t>
      </w:r>
      <w:r>
        <w:t>know.</w:t>
      </w:r>
      <w:r>
        <w:rPr>
          <w:spacing w:val="24"/>
        </w:rPr>
        <w:t xml:space="preserve"> </w:t>
      </w:r>
      <w:r>
        <w:rPr>
          <w:rFonts w:ascii="Arial"/>
        </w:rPr>
        <w:t>I</w:t>
      </w:r>
      <w:r>
        <w:rPr>
          <w:rFonts w:ascii="Arial"/>
          <w:spacing w:val="8"/>
        </w:rPr>
        <w:t xml:space="preserve"> </w:t>
      </w:r>
      <w:r>
        <w:t>asked Downey</w:t>
      </w:r>
      <w:r>
        <w:rPr>
          <w:spacing w:val="-24"/>
        </w:rPr>
        <w:t xml:space="preserve"> </w:t>
      </w:r>
      <w:r>
        <w:t>if</w:t>
      </w:r>
      <w:r>
        <w:rPr>
          <w:spacing w:val="-18"/>
        </w:rPr>
        <w:t xml:space="preserve"> </w:t>
      </w:r>
      <w:r>
        <w:t>he</w:t>
      </w:r>
      <w:r>
        <w:rPr>
          <w:spacing w:val="-23"/>
        </w:rPr>
        <w:t xml:space="preserve"> </w:t>
      </w:r>
      <w:r>
        <w:t>had</w:t>
      </w:r>
      <w:r>
        <w:rPr>
          <w:spacing w:val="-14"/>
        </w:rPr>
        <w:t xml:space="preserve"> </w:t>
      </w:r>
      <w:r>
        <w:t>been</w:t>
      </w:r>
      <w:r>
        <w:rPr>
          <w:spacing w:val="-14"/>
        </w:rPr>
        <w:t xml:space="preserve"> </w:t>
      </w:r>
      <w:r>
        <w:t>into</w:t>
      </w:r>
      <w:r>
        <w:rPr>
          <w:spacing w:val="-25"/>
        </w:rPr>
        <w:t xml:space="preserve"> </w:t>
      </w:r>
      <w:r>
        <w:t>or</w:t>
      </w:r>
      <w:r>
        <w:rPr>
          <w:spacing w:val="-18"/>
        </w:rPr>
        <w:t xml:space="preserve"> </w:t>
      </w:r>
      <w:r>
        <w:t>through</w:t>
      </w:r>
      <w:r>
        <w:rPr>
          <w:spacing w:val="-13"/>
        </w:rPr>
        <w:t xml:space="preserve"> </w:t>
      </w:r>
      <w:r>
        <w:t>the</w:t>
      </w:r>
      <w:r>
        <w:rPr>
          <w:spacing w:val="-25"/>
        </w:rPr>
        <w:t xml:space="preserve"> </w:t>
      </w:r>
      <w:r>
        <w:t>cafeteria</w:t>
      </w:r>
      <w:r>
        <w:rPr>
          <w:spacing w:val="-13"/>
        </w:rPr>
        <w:t xml:space="preserve"> </w:t>
      </w:r>
      <w:r>
        <w:t>or</w:t>
      </w:r>
      <w:r>
        <w:rPr>
          <w:spacing w:val="-28"/>
        </w:rPr>
        <w:t xml:space="preserve"> </w:t>
      </w:r>
      <w:r>
        <w:t>lower</w:t>
      </w:r>
      <w:r>
        <w:rPr>
          <w:spacing w:val="-23"/>
        </w:rPr>
        <w:t xml:space="preserve"> </w:t>
      </w:r>
      <w:r>
        <w:t>commons</w:t>
      </w:r>
      <w:r>
        <w:rPr>
          <w:spacing w:val="-19"/>
        </w:rPr>
        <w:t xml:space="preserve"> </w:t>
      </w:r>
      <w:r>
        <w:t>area</w:t>
      </w:r>
      <w:r>
        <w:rPr>
          <w:spacing w:val="-26"/>
        </w:rPr>
        <w:t xml:space="preserve"> </w:t>
      </w:r>
      <w:r>
        <w:t>during</w:t>
      </w:r>
      <w:r>
        <w:rPr>
          <w:spacing w:val="-23"/>
        </w:rPr>
        <w:t xml:space="preserve"> </w:t>
      </w:r>
      <w:r>
        <w:t>the</w:t>
      </w:r>
      <w:r>
        <w:rPr>
          <w:spacing w:val="-26"/>
        </w:rPr>
        <w:t xml:space="preserve"> </w:t>
      </w:r>
      <w:r>
        <w:t>day.</w:t>
      </w:r>
      <w:r>
        <w:rPr>
          <w:spacing w:val="11"/>
        </w:rPr>
        <w:t xml:space="preserve"> </w:t>
      </w:r>
      <w:r>
        <w:t>He</w:t>
      </w:r>
      <w:r>
        <w:rPr>
          <w:spacing w:val="-29"/>
        </w:rPr>
        <w:t xml:space="preserve"> </w:t>
      </w:r>
      <w:r>
        <w:t>stated</w:t>
      </w:r>
      <w:r>
        <w:rPr>
          <w:spacing w:val="-17"/>
        </w:rPr>
        <w:t xml:space="preserve"> </w:t>
      </w:r>
      <w:r>
        <w:t>during</w:t>
      </w:r>
      <w:r>
        <w:rPr>
          <w:spacing w:val="-15"/>
        </w:rPr>
        <w:t xml:space="preserve"> </w:t>
      </w:r>
      <w:r>
        <w:t>fourth</w:t>
      </w:r>
      <w:r>
        <w:rPr>
          <w:spacing w:val="-6"/>
        </w:rPr>
        <w:t xml:space="preserve"> </w:t>
      </w:r>
      <w:r>
        <w:t>period</w:t>
      </w:r>
      <w:r>
        <w:rPr>
          <w:spacing w:val="-10"/>
        </w:rPr>
        <w:t xml:space="preserve"> </w:t>
      </w:r>
      <w:r>
        <w:t>class he</w:t>
      </w:r>
      <w:r>
        <w:rPr>
          <w:spacing w:val="-17"/>
        </w:rPr>
        <w:t xml:space="preserve"> </w:t>
      </w:r>
      <w:r>
        <w:t>walked</w:t>
      </w:r>
      <w:r>
        <w:rPr>
          <w:spacing w:val="-6"/>
        </w:rPr>
        <w:t xml:space="preserve"> </w:t>
      </w:r>
      <w:r>
        <w:t>through</w:t>
      </w:r>
      <w:r>
        <w:rPr>
          <w:spacing w:val="3"/>
        </w:rPr>
        <w:t xml:space="preserve"> </w:t>
      </w:r>
      <w:r>
        <w:t>that</w:t>
      </w:r>
      <w:r>
        <w:rPr>
          <w:spacing w:val="-4"/>
        </w:rPr>
        <w:t xml:space="preserve"> </w:t>
      </w:r>
      <w:r>
        <w:t>location</w:t>
      </w:r>
      <w:r>
        <w:rPr>
          <w:spacing w:val="-3"/>
        </w:rPr>
        <w:t xml:space="preserve"> </w:t>
      </w:r>
      <w:r>
        <w:t>with</w:t>
      </w:r>
      <w:r>
        <w:rPr>
          <w:spacing w:val="-14"/>
        </w:rPr>
        <w:t xml:space="preserve"> </w:t>
      </w:r>
      <w:r>
        <w:t>Cor</w:t>
      </w:r>
      <w:r w:rsidR="00281B32">
        <w:t>e</w:t>
      </w:r>
      <w:r>
        <w:t>y</w:t>
      </w:r>
      <w:r>
        <w:rPr>
          <w:spacing w:val="-11"/>
        </w:rPr>
        <w:t xml:space="preserve"> </w:t>
      </w:r>
      <w:r>
        <w:t>De</w:t>
      </w:r>
      <w:r w:rsidR="00281B32">
        <w:t>P</w:t>
      </w:r>
      <w:r>
        <w:t>ooter.</w:t>
      </w:r>
      <w:r>
        <w:rPr>
          <w:spacing w:val="32"/>
        </w:rPr>
        <w:t xml:space="preserve"> </w:t>
      </w:r>
      <w:r>
        <w:t>I</w:t>
      </w:r>
      <w:r>
        <w:rPr>
          <w:spacing w:val="-8"/>
        </w:rPr>
        <w:t xml:space="preserve"> </w:t>
      </w:r>
      <w:r>
        <w:t>asked</w:t>
      </w:r>
      <w:r>
        <w:rPr>
          <w:spacing w:val="-7"/>
        </w:rPr>
        <w:t xml:space="preserve"> </w:t>
      </w:r>
      <w:r>
        <w:t>him</w:t>
      </w:r>
      <w:r>
        <w:rPr>
          <w:spacing w:val="-15"/>
        </w:rPr>
        <w:t xml:space="preserve"> </w:t>
      </w:r>
      <w:r>
        <w:t>if</w:t>
      </w:r>
      <w:r w:rsidR="00281B32">
        <w:t xml:space="preserve"> h</w:t>
      </w:r>
      <w:r>
        <w:t>e</w:t>
      </w:r>
      <w:r>
        <w:rPr>
          <w:spacing w:val="-14"/>
        </w:rPr>
        <w:t xml:space="preserve"> </w:t>
      </w:r>
      <w:r>
        <w:t>noticed</w:t>
      </w:r>
      <w:r>
        <w:rPr>
          <w:spacing w:val="-11"/>
        </w:rPr>
        <w:t xml:space="preserve"> </w:t>
      </w:r>
      <w:r>
        <w:t>anything</w:t>
      </w:r>
      <w:r>
        <w:rPr>
          <w:spacing w:val="-7"/>
        </w:rPr>
        <w:t xml:space="preserve"> </w:t>
      </w:r>
      <w:r>
        <w:t>unusual</w:t>
      </w:r>
      <w:r>
        <w:rPr>
          <w:spacing w:val="-3"/>
        </w:rPr>
        <w:t xml:space="preserve"> </w:t>
      </w:r>
      <w:r>
        <w:t>at</w:t>
      </w:r>
      <w:r>
        <w:rPr>
          <w:spacing w:val="-12"/>
        </w:rPr>
        <w:t xml:space="preserve"> </w:t>
      </w:r>
      <w:r>
        <w:t>that</w:t>
      </w:r>
      <w:r>
        <w:rPr>
          <w:spacing w:val="-8"/>
        </w:rPr>
        <w:t xml:space="preserve"> </w:t>
      </w:r>
      <w:r>
        <w:t>time,</w:t>
      </w:r>
      <w:r>
        <w:rPr>
          <w:spacing w:val="-14"/>
        </w:rPr>
        <w:t xml:space="preserve"> </w:t>
      </w:r>
      <w:r>
        <w:t>and</w:t>
      </w:r>
      <w:r>
        <w:rPr>
          <w:spacing w:val="-8"/>
        </w:rPr>
        <w:t xml:space="preserve"> </w:t>
      </w:r>
      <w:r>
        <w:t>he</w:t>
      </w:r>
      <w:r>
        <w:rPr>
          <w:spacing w:val="-16"/>
        </w:rPr>
        <w:t xml:space="preserve"> </w:t>
      </w:r>
      <w:r>
        <w:t>stated</w:t>
      </w:r>
      <w:r>
        <w:rPr>
          <w:spacing w:val="-6"/>
        </w:rPr>
        <w:t xml:space="preserve"> </w:t>
      </w:r>
      <w:r>
        <w:t>he</w:t>
      </w:r>
      <w:r w:rsidR="00281B32">
        <w:t xml:space="preserve">     </w:t>
      </w:r>
    </w:p>
    <w:p w:rsidR="00281B32" w:rsidRDefault="00281B32">
      <w:pPr>
        <w:pStyle w:val="BodyText"/>
        <w:spacing w:before="12" w:line="388" w:lineRule="auto"/>
        <w:ind w:left="623" w:right="283"/>
        <w:jc w:val="both"/>
      </w:pPr>
    </w:p>
    <w:p w:rsidR="00281B32" w:rsidRDefault="00281B32">
      <w:pPr>
        <w:pStyle w:val="BodyText"/>
        <w:spacing w:before="12" w:line="388" w:lineRule="auto"/>
        <w:ind w:left="623" w:right="283"/>
        <w:jc w:val="both"/>
      </w:pPr>
    </w:p>
    <w:p w:rsidR="00281B32" w:rsidRDefault="00281B32">
      <w:pPr>
        <w:pStyle w:val="BodyText"/>
        <w:spacing w:before="12" w:line="388" w:lineRule="auto"/>
        <w:ind w:left="623" w:right="283"/>
        <w:jc w:val="both"/>
      </w:pPr>
      <w:r>
        <w:t>JC-001-001403</w:t>
      </w:r>
    </w:p>
    <w:p w:rsidR="00CE4C9F" w:rsidRDefault="00CE4C9F">
      <w:pPr>
        <w:pStyle w:val="BodyText"/>
        <w:rPr>
          <w:sz w:val="20"/>
        </w:rPr>
      </w:pPr>
    </w:p>
    <w:p w:rsidR="00CE4C9F" w:rsidRDefault="00CE4C9F">
      <w:pPr>
        <w:pStyle w:val="BodyText"/>
        <w:spacing w:before="6"/>
        <w:rPr>
          <w:sz w:val="12"/>
        </w:rPr>
      </w:pPr>
    </w:p>
    <w:p w:rsidR="00CE4C9F" w:rsidRDefault="00CE4C9F">
      <w:pPr>
        <w:rPr>
          <w:rFonts w:ascii="Arial"/>
          <w:sz w:val="14"/>
        </w:rPr>
        <w:sectPr w:rsidR="00CE4C9F">
          <w:pgSz w:w="12240" w:h="15840"/>
          <w:pgMar w:top="1140" w:right="800" w:bottom="280" w:left="140" w:header="720" w:footer="720" w:gutter="0"/>
          <w:cols w:space="720"/>
        </w:sect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6"/>
        <w:gridCol w:w="751"/>
        <w:gridCol w:w="1098"/>
        <w:gridCol w:w="2889"/>
        <w:gridCol w:w="2523"/>
      </w:tblGrid>
      <w:tr w:rsidR="00CE4C9F">
        <w:trPr>
          <w:trHeight w:val="628"/>
        </w:trPr>
        <w:tc>
          <w:tcPr>
            <w:tcW w:w="3486" w:type="dxa"/>
            <w:tcBorders>
              <w:top w:val="nil"/>
              <w:left w:val="nil"/>
            </w:tcBorders>
          </w:tcPr>
          <w:p w:rsidR="00CE4C9F" w:rsidRDefault="00281B32">
            <w:pPr>
              <w:pStyle w:val="TableParagraph"/>
              <w:tabs>
                <w:tab w:val="left" w:pos="2174"/>
              </w:tabs>
              <w:spacing w:before="72"/>
              <w:ind w:left="128"/>
              <w:rPr>
                <w:rFonts w:ascii="Arial" w:hAnsi="Arial"/>
                <w:sz w:val="30"/>
              </w:rPr>
            </w:pPr>
            <w:bookmarkStart w:id="402" w:name="_bookmark403"/>
            <w:bookmarkEnd w:id="402"/>
            <w:r>
              <w:rPr>
                <w:rFonts w:ascii="Arial" w:hAnsi="Arial"/>
                <w:w w:val="110"/>
                <w:sz w:val="20"/>
              </w:rPr>
              <w:lastRenderedPageBreak/>
              <w:t>CO</w:t>
            </w:r>
            <w:r w:rsidR="00C85DFB">
              <w:rPr>
                <w:rFonts w:ascii="Arial" w:hAnsi="Arial"/>
                <w:w w:val="110"/>
                <w:sz w:val="20"/>
              </w:rPr>
              <w:t>NTINUATION</w:t>
            </w:r>
            <w:r w:rsidR="00C85DFB">
              <w:rPr>
                <w:rFonts w:ascii="Arial" w:hAnsi="Arial"/>
                <w:w w:val="110"/>
                <w:sz w:val="20"/>
              </w:rPr>
              <w:tab/>
            </w:r>
            <w:r w:rsidR="00C85DFB">
              <w:rPr>
                <w:rFonts w:ascii="Arial" w:hAnsi="Arial"/>
                <w:w w:val="110"/>
                <w:position w:val="-3"/>
                <w:sz w:val="30"/>
              </w:rPr>
              <w:t>□</w:t>
            </w:r>
          </w:p>
          <w:p w:rsidR="00CE4C9F" w:rsidRDefault="00C85DFB">
            <w:pPr>
              <w:pStyle w:val="TableParagraph"/>
              <w:tabs>
                <w:tab w:val="left" w:pos="2175"/>
              </w:tabs>
              <w:spacing w:before="18" w:line="173" w:lineRule="exact"/>
              <w:ind w:left="121"/>
              <w:rPr>
                <w:sz w:val="8"/>
              </w:rPr>
            </w:pPr>
            <w:r>
              <w:rPr>
                <w:w w:val="90"/>
                <w:sz w:val="21"/>
              </w:rPr>
              <w:t>SUPPLEMENT</w:t>
            </w:r>
            <w:r>
              <w:rPr>
                <w:w w:val="90"/>
                <w:sz w:val="21"/>
              </w:rPr>
              <w:tab/>
            </w:r>
          </w:p>
        </w:tc>
        <w:tc>
          <w:tcPr>
            <w:tcW w:w="1849" w:type="dxa"/>
            <w:gridSpan w:val="2"/>
            <w:tcBorders>
              <w:bottom w:val="single" w:sz="18" w:space="0" w:color="000000"/>
            </w:tcBorders>
          </w:tcPr>
          <w:p w:rsidR="00CE4C9F" w:rsidRDefault="00C85DFB">
            <w:pPr>
              <w:pStyle w:val="TableParagraph"/>
              <w:spacing w:before="154" w:line="258" w:lineRule="exact"/>
              <w:ind w:left="119"/>
              <w:rPr>
                <w:sz w:val="24"/>
              </w:rPr>
            </w:pPr>
            <w:r>
              <w:rPr>
                <w:w w:val="105"/>
                <w:sz w:val="24"/>
              </w:rPr>
              <w:t>JCSO</w:t>
            </w:r>
          </w:p>
        </w:tc>
        <w:tc>
          <w:tcPr>
            <w:tcW w:w="2889" w:type="dxa"/>
            <w:tcBorders>
              <w:bottom w:val="single" w:sz="18" w:space="0" w:color="000000"/>
              <w:right w:val="single" w:sz="18" w:space="0" w:color="000000"/>
            </w:tcBorders>
          </w:tcPr>
          <w:p w:rsidR="00CE4C9F" w:rsidRDefault="00CE4C9F">
            <w:pPr>
              <w:pStyle w:val="TableParagraph"/>
              <w:spacing w:before="10"/>
              <w:rPr>
                <w:sz w:val="12"/>
              </w:rPr>
            </w:pPr>
          </w:p>
          <w:p w:rsidR="00CE4C9F" w:rsidRDefault="00C85DFB">
            <w:pPr>
              <w:pStyle w:val="TableParagraph"/>
              <w:spacing w:line="258" w:lineRule="exact"/>
              <w:ind w:left="130"/>
              <w:rPr>
                <w:sz w:val="24"/>
              </w:rPr>
            </w:pPr>
            <w:r>
              <w:rPr>
                <w:w w:val="105"/>
                <w:sz w:val="24"/>
              </w:rPr>
              <w:t>MOORE,</w:t>
            </w:r>
            <w:r w:rsidR="00281B32">
              <w:rPr>
                <w:w w:val="105"/>
                <w:sz w:val="24"/>
              </w:rPr>
              <w:t xml:space="preserve"> </w:t>
            </w:r>
            <w:r>
              <w:rPr>
                <w:w w:val="105"/>
                <w:sz w:val="24"/>
              </w:rPr>
              <w:t>C.</w:t>
            </w:r>
          </w:p>
        </w:tc>
        <w:tc>
          <w:tcPr>
            <w:tcW w:w="2523" w:type="dxa"/>
            <w:tcBorders>
              <w:top w:val="single" w:sz="18" w:space="0" w:color="000000"/>
              <w:left w:val="single" w:sz="18" w:space="0" w:color="000000"/>
              <w:bottom w:val="single" w:sz="18" w:space="0" w:color="000000"/>
            </w:tcBorders>
          </w:tcPr>
          <w:p w:rsidR="00CE4C9F" w:rsidRDefault="00C85DFB">
            <w:pPr>
              <w:pStyle w:val="TableParagraph"/>
              <w:spacing w:before="39"/>
              <w:ind w:left="126"/>
              <w:rPr>
                <w:sz w:val="14"/>
              </w:rPr>
            </w:pPr>
            <w:r>
              <w:rPr>
                <w:w w:val="105"/>
                <w:sz w:val="14"/>
              </w:rPr>
              <w:t>Case Repor</w:t>
            </w:r>
            <w:r w:rsidR="00281B32">
              <w:rPr>
                <w:w w:val="105"/>
                <w:sz w:val="14"/>
              </w:rPr>
              <w:t>t</w:t>
            </w:r>
            <w:r>
              <w:rPr>
                <w:w w:val="105"/>
                <w:sz w:val="14"/>
              </w:rPr>
              <w:t xml:space="preserve"> No</w:t>
            </w:r>
          </w:p>
          <w:p w:rsidR="00CE4C9F" w:rsidRDefault="00C85DFB">
            <w:pPr>
              <w:pStyle w:val="TableParagraph"/>
              <w:spacing w:before="140"/>
              <w:ind w:left="122"/>
              <w:rPr>
                <w:sz w:val="23"/>
              </w:rPr>
            </w:pPr>
            <w:r>
              <w:rPr>
                <w:sz w:val="23"/>
              </w:rPr>
              <w:t>99-7625-KKKK</w:t>
            </w:r>
          </w:p>
        </w:tc>
      </w:tr>
      <w:tr w:rsidR="00CE4C9F">
        <w:trPr>
          <w:trHeight w:val="483"/>
        </w:trPr>
        <w:tc>
          <w:tcPr>
            <w:tcW w:w="4237" w:type="dxa"/>
            <w:gridSpan w:val="2"/>
            <w:tcBorders>
              <w:right w:val="single" w:sz="18" w:space="0" w:color="000000"/>
            </w:tcBorders>
          </w:tcPr>
          <w:p w:rsidR="00CE4C9F" w:rsidRDefault="00CE4C9F" w:rsidP="00281B32">
            <w:pPr>
              <w:pStyle w:val="TableParagraph"/>
              <w:spacing w:before="101" w:line="139" w:lineRule="exact"/>
              <w:rPr>
                <w:sz w:val="37"/>
              </w:rPr>
            </w:pPr>
          </w:p>
        </w:tc>
        <w:tc>
          <w:tcPr>
            <w:tcW w:w="3987"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20"/>
              <w:rPr>
                <w:sz w:val="16"/>
              </w:rPr>
            </w:pPr>
            <w:r>
              <w:rPr>
                <w:sz w:val="16"/>
              </w:rPr>
              <w:t xml:space="preserve">Victim Name </w:t>
            </w:r>
          </w:p>
        </w:tc>
        <w:tc>
          <w:tcPr>
            <w:tcW w:w="2523" w:type="dxa"/>
            <w:tcBorders>
              <w:top w:val="single" w:sz="18" w:space="0" w:color="000000"/>
              <w:left w:val="single" w:sz="18" w:space="0" w:color="000000"/>
            </w:tcBorders>
          </w:tcPr>
          <w:p w:rsidR="00CE4C9F" w:rsidRDefault="00C85DFB">
            <w:pPr>
              <w:pStyle w:val="TableParagraph"/>
              <w:spacing w:before="39"/>
              <w:ind w:left="120"/>
              <w:rPr>
                <w:sz w:val="16"/>
              </w:rPr>
            </w:pPr>
            <w:r>
              <w:rPr>
                <w:rFonts w:ascii="Arial"/>
                <w:sz w:val="15"/>
              </w:rPr>
              <w:t>Da</w:t>
            </w:r>
            <w:r w:rsidR="00281B32">
              <w:rPr>
                <w:rFonts w:ascii="Arial"/>
                <w:sz w:val="15"/>
              </w:rPr>
              <w:t>t</w:t>
            </w:r>
            <w:r>
              <w:rPr>
                <w:rFonts w:ascii="Arial"/>
                <w:sz w:val="15"/>
              </w:rPr>
              <w:t xml:space="preserve">e </w:t>
            </w:r>
            <w:r>
              <w:rPr>
                <w:sz w:val="15"/>
              </w:rPr>
              <w:t xml:space="preserve">This </w:t>
            </w:r>
            <w:r>
              <w:rPr>
                <w:sz w:val="16"/>
              </w:rPr>
              <w:t>Report</w:t>
            </w:r>
          </w:p>
          <w:p w:rsidR="00CE4C9F" w:rsidRDefault="00C85DFB">
            <w:pPr>
              <w:pStyle w:val="TableParagraph"/>
              <w:spacing w:before="49" w:line="191" w:lineRule="exact"/>
              <w:ind w:left="123"/>
              <w:rPr>
                <w:sz w:val="23"/>
              </w:rPr>
            </w:pPr>
            <w:r>
              <w:rPr>
                <w:sz w:val="23"/>
              </w:rPr>
              <w:t>06-24-99</w:t>
            </w:r>
          </w:p>
        </w:tc>
      </w:tr>
      <w:tr w:rsidR="00CE4C9F">
        <w:trPr>
          <w:trHeight w:val="621"/>
        </w:trPr>
        <w:tc>
          <w:tcPr>
            <w:tcW w:w="4237" w:type="dxa"/>
            <w:gridSpan w:val="2"/>
          </w:tcPr>
          <w:p w:rsidR="00CE4C9F" w:rsidRDefault="00C85DFB">
            <w:pPr>
              <w:pStyle w:val="TableParagraph"/>
              <w:tabs>
                <w:tab w:val="left" w:pos="1221"/>
              </w:tabs>
              <w:spacing w:before="59"/>
              <w:ind w:left="118"/>
              <w:rPr>
                <w:sz w:val="19"/>
              </w:rPr>
            </w:pPr>
            <w:r>
              <w:rPr>
                <w:rFonts w:ascii="Arial"/>
                <w:w w:val="105"/>
                <w:sz w:val="13"/>
              </w:rPr>
              <w:tab/>
            </w:r>
            <w:r>
              <w:rPr>
                <w:w w:val="105"/>
                <w:sz w:val="15"/>
              </w:rPr>
              <w:t xml:space="preserve">X </w:t>
            </w:r>
            <w:r>
              <w:rPr>
                <w:w w:val="105"/>
                <w:position w:val="1"/>
                <w:sz w:val="19"/>
              </w:rPr>
              <w:t>First Degree</w:t>
            </w:r>
            <w:r>
              <w:rPr>
                <w:spacing w:val="-7"/>
                <w:w w:val="105"/>
                <w:position w:val="1"/>
                <w:sz w:val="19"/>
              </w:rPr>
              <w:t xml:space="preserve"> </w:t>
            </w:r>
            <w:r>
              <w:rPr>
                <w:w w:val="105"/>
                <w:position w:val="1"/>
                <w:sz w:val="19"/>
              </w:rPr>
              <w:t>Murder</w:t>
            </w:r>
          </w:p>
          <w:p w:rsidR="00CE4C9F" w:rsidRDefault="00CE4C9F">
            <w:pPr>
              <w:pStyle w:val="TableParagraph"/>
              <w:tabs>
                <w:tab w:val="left" w:pos="1215"/>
              </w:tabs>
              <w:spacing w:before="80" w:line="242" w:lineRule="exact"/>
              <w:ind w:left="132"/>
              <w:rPr>
                <w:rFonts w:ascii="Arial" w:hAnsi="Arial"/>
                <w:sz w:val="23"/>
              </w:rPr>
            </w:pPr>
          </w:p>
        </w:tc>
        <w:tc>
          <w:tcPr>
            <w:tcW w:w="3987" w:type="dxa"/>
            <w:gridSpan w:val="2"/>
            <w:tcBorders>
              <w:top w:val="single" w:sz="18" w:space="0" w:color="000000"/>
              <w:right w:val="single" w:sz="18" w:space="0" w:color="000000"/>
            </w:tcBorders>
          </w:tcPr>
          <w:p w:rsidR="00CE4C9F" w:rsidRDefault="00CE4C9F">
            <w:pPr>
              <w:pStyle w:val="TableParagraph"/>
              <w:tabs>
                <w:tab w:val="left" w:pos="1572"/>
                <w:tab w:val="left" w:pos="2638"/>
                <w:tab w:val="left" w:pos="3710"/>
              </w:tabs>
              <w:spacing w:before="9" w:line="277" w:lineRule="exact"/>
              <w:ind w:left="360"/>
              <w:rPr>
                <w:rFonts w:ascii="Arial" w:hAnsi="Arial"/>
                <w:sz w:val="23"/>
              </w:rPr>
            </w:pPr>
          </w:p>
        </w:tc>
        <w:tc>
          <w:tcPr>
            <w:tcW w:w="2523" w:type="dxa"/>
            <w:tcBorders>
              <w:left w:val="single" w:sz="18" w:space="0" w:color="000000"/>
            </w:tcBorders>
          </w:tcPr>
          <w:p w:rsidR="00CE4C9F" w:rsidRDefault="00C85DFB">
            <w:pPr>
              <w:pStyle w:val="TableParagraph"/>
              <w:tabs>
                <w:tab w:val="left" w:pos="1425"/>
                <w:tab w:val="left" w:pos="2152"/>
              </w:tabs>
              <w:spacing w:before="80" w:line="185" w:lineRule="exact"/>
              <w:ind w:left="28"/>
              <w:jc w:val="center"/>
              <w:rPr>
                <w:rFonts w:ascii="Arial" w:hAnsi="Arial"/>
                <w:sz w:val="23"/>
              </w:rPr>
            </w:pPr>
            <w:r>
              <w:rPr>
                <w:position w:val="1"/>
                <w:sz w:val="16"/>
              </w:rPr>
              <w:t>Recommend</w:t>
            </w:r>
            <w:r>
              <w:rPr>
                <w:spacing w:val="-18"/>
                <w:position w:val="1"/>
                <w:sz w:val="16"/>
              </w:rPr>
              <w:t xml:space="preserve"> </w:t>
            </w:r>
            <w:r>
              <w:rPr>
                <w:position w:val="1"/>
                <w:sz w:val="16"/>
              </w:rPr>
              <w:t>Case:</w:t>
            </w:r>
            <w:r>
              <w:rPr>
                <w:position w:val="1"/>
                <w:sz w:val="16"/>
              </w:rPr>
              <w:tab/>
            </w:r>
            <w:r>
              <w:rPr>
                <w:rFonts w:ascii="Arial" w:hAnsi="Arial"/>
                <w:sz w:val="15"/>
              </w:rPr>
              <w:t>Review</w:t>
            </w:r>
            <w:r>
              <w:rPr>
                <w:rFonts w:ascii="Arial" w:hAnsi="Arial"/>
                <w:sz w:val="15"/>
              </w:rPr>
              <w:tab/>
            </w:r>
            <w:r>
              <w:rPr>
                <w:rFonts w:ascii="Arial" w:hAnsi="Arial"/>
                <w:position w:val="-3"/>
                <w:sz w:val="23"/>
              </w:rPr>
              <w:t>□</w:t>
            </w:r>
          </w:p>
          <w:p w:rsidR="00CE4C9F" w:rsidRPr="00281B32" w:rsidRDefault="00C85DFB" w:rsidP="00281B32">
            <w:pPr>
              <w:pStyle w:val="TableParagraph"/>
              <w:tabs>
                <w:tab w:val="left" w:pos="1408"/>
                <w:tab w:val="left" w:pos="2149"/>
              </w:tabs>
              <w:spacing w:line="498" w:lineRule="exact"/>
              <w:ind w:left="201"/>
              <w:jc w:val="center"/>
              <w:rPr>
                <w:rFonts w:ascii="Arial" w:hAnsi="Arial"/>
                <w:sz w:val="24"/>
              </w:rPr>
            </w:pPr>
            <w:r>
              <w:rPr>
                <w:spacing w:val="-54"/>
                <w:w w:val="89"/>
                <w:position w:val="-35"/>
                <w:sz w:val="38"/>
              </w:rPr>
              <w:t>,</w:t>
            </w:r>
            <w:r>
              <w:rPr>
                <w:w w:val="54"/>
                <w:position w:val="-35"/>
                <w:sz w:val="79"/>
              </w:rPr>
              <w:t>...</w:t>
            </w:r>
          </w:p>
        </w:tc>
      </w:tr>
    </w:tbl>
    <w:p w:rsidR="00281B32" w:rsidRDefault="00281B32">
      <w:pPr>
        <w:pStyle w:val="BodyText"/>
        <w:spacing w:before="92" w:line="381" w:lineRule="auto"/>
        <w:ind w:left="785" w:right="165" w:firstLine="2"/>
        <w:jc w:val="both"/>
      </w:pPr>
    </w:p>
    <w:p w:rsidR="00CE4C9F" w:rsidRDefault="00C85DFB">
      <w:pPr>
        <w:pStyle w:val="BodyText"/>
        <w:spacing w:before="92" w:line="381" w:lineRule="auto"/>
        <w:ind w:left="785" w:right="165" w:firstLine="2"/>
        <w:jc w:val="both"/>
      </w:pPr>
      <w:r>
        <w:t>did</w:t>
      </w:r>
      <w:r>
        <w:rPr>
          <w:spacing w:val="-7"/>
        </w:rPr>
        <w:t xml:space="preserve"> </w:t>
      </w:r>
      <w:r>
        <w:t>not.</w:t>
      </w:r>
      <w:r>
        <w:rPr>
          <w:spacing w:val="38"/>
        </w:rPr>
        <w:t xml:space="preserve"> </w:t>
      </w:r>
      <w:r>
        <w:t>He</w:t>
      </w:r>
      <w:r>
        <w:rPr>
          <w:spacing w:val="-13"/>
        </w:rPr>
        <w:t xml:space="preserve"> </w:t>
      </w:r>
      <w:r>
        <w:t>stated</w:t>
      </w:r>
      <w:r>
        <w:rPr>
          <w:spacing w:val="-3"/>
        </w:rPr>
        <w:t xml:space="preserve"> </w:t>
      </w:r>
      <w:r>
        <w:t>there</w:t>
      </w:r>
      <w:r>
        <w:rPr>
          <w:spacing w:val="-2"/>
        </w:rPr>
        <w:t xml:space="preserve"> </w:t>
      </w:r>
      <w:r>
        <w:t>were</w:t>
      </w:r>
      <w:r>
        <w:rPr>
          <w:spacing w:val="-9"/>
        </w:rPr>
        <w:t xml:space="preserve"> </w:t>
      </w:r>
      <w:r>
        <w:t>the</w:t>
      </w:r>
      <w:r>
        <w:rPr>
          <w:spacing w:val="-12"/>
        </w:rPr>
        <w:t xml:space="preserve"> </w:t>
      </w:r>
      <w:r>
        <w:t>normal</w:t>
      </w:r>
      <w:r>
        <w:rPr>
          <w:spacing w:val="-4"/>
        </w:rPr>
        <w:t xml:space="preserve"> </w:t>
      </w:r>
      <w:r>
        <w:t>people</w:t>
      </w:r>
      <w:r>
        <w:rPr>
          <w:spacing w:val="-1"/>
        </w:rPr>
        <w:t xml:space="preserve"> </w:t>
      </w:r>
      <w:r>
        <w:t>there.</w:t>
      </w:r>
      <w:r>
        <w:rPr>
          <w:spacing w:val="32"/>
        </w:rPr>
        <w:t xml:space="preserve"> </w:t>
      </w:r>
      <w:r>
        <w:t>I</w:t>
      </w:r>
      <w:r>
        <w:rPr>
          <w:spacing w:val="-14"/>
        </w:rPr>
        <w:t xml:space="preserve"> </w:t>
      </w:r>
      <w:r>
        <w:t>asked</w:t>
      </w:r>
      <w:r>
        <w:rPr>
          <w:spacing w:val="-22"/>
        </w:rPr>
        <w:t xml:space="preserve"> </w:t>
      </w:r>
      <w:r>
        <w:rPr>
          <w:rFonts w:ascii="Arial"/>
          <w:sz w:val="20"/>
        </w:rPr>
        <w:t>him</w:t>
      </w:r>
      <w:r>
        <w:rPr>
          <w:rFonts w:ascii="Arial"/>
          <w:spacing w:val="-33"/>
          <w:sz w:val="20"/>
        </w:rPr>
        <w:t xml:space="preserve"> </w:t>
      </w:r>
      <w:r>
        <w:rPr>
          <w:rFonts w:ascii="Arial"/>
          <w:sz w:val="20"/>
        </w:rPr>
        <w:t>if</w:t>
      </w:r>
      <w:r>
        <w:rPr>
          <w:rFonts w:ascii="Arial"/>
          <w:spacing w:val="14"/>
          <w:sz w:val="20"/>
        </w:rPr>
        <w:t xml:space="preserve"> </w:t>
      </w:r>
      <w:r w:rsidR="00281B32">
        <w:t>h</w:t>
      </w:r>
      <w:r>
        <w:t>e</w:t>
      </w:r>
      <w:r>
        <w:rPr>
          <w:spacing w:val="-14"/>
        </w:rPr>
        <w:t xml:space="preserve"> </w:t>
      </w:r>
      <w:r>
        <w:t>noticed</w:t>
      </w:r>
      <w:r>
        <w:rPr>
          <w:spacing w:val="-8"/>
        </w:rPr>
        <w:t xml:space="preserve"> </w:t>
      </w:r>
      <w:r>
        <w:t>any</w:t>
      </w:r>
      <w:r>
        <w:rPr>
          <w:spacing w:val="-7"/>
        </w:rPr>
        <w:t xml:space="preserve"> </w:t>
      </w:r>
      <w:r>
        <w:t>unusual</w:t>
      </w:r>
      <w:r>
        <w:rPr>
          <w:spacing w:val="-1"/>
        </w:rPr>
        <w:t xml:space="preserve"> </w:t>
      </w:r>
      <w:r>
        <w:t>bags</w:t>
      </w:r>
      <w:r>
        <w:rPr>
          <w:spacing w:val="-9"/>
        </w:rPr>
        <w:t xml:space="preserve"> </w:t>
      </w:r>
      <w:r>
        <w:t>or</w:t>
      </w:r>
      <w:r>
        <w:rPr>
          <w:spacing w:val="-6"/>
        </w:rPr>
        <w:t xml:space="preserve"> </w:t>
      </w:r>
      <w:r>
        <w:t>backpacks</w:t>
      </w:r>
      <w:r>
        <w:rPr>
          <w:spacing w:val="-11"/>
        </w:rPr>
        <w:t xml:space="preserve"> </w:t>
      </w:r>
      <w:r>
        <w:t>and</w:t>
      </w:r>
      <w:r>
        <w:rPr>
          <w:spacing w:val="-3"/>
        </w:rPr>
        <w:t xml:space="preserve"> </w:t>
      </w:r>
      <w:r w:rsidR="00281B32">
        <w:t>h</w:t>
      </w:r>
      <w:r>
        <w:t>e</w:t>
      </w:r>
      <w:r>
        <w:rPr>
          <w:spacing w:val="-22"/>
        </w:rPr>
        <w:t xml:space="preserve"> </w:t>
      </w:r>
      <w:r>
        <w:t xml:space="preserve">stated </w:t>
      </w:r>
      <w:r w:rsidR="00281B32">
        <w:t>h</w:t>
      </w:r>
      <w:r>
        <w:t>e</w:t>
      </w:r>
      <w:r>
        <w:rPr>
          <w:spacing w:val="-21"/>
        </w:rPr>
        <w:t xml:space="preserve"> </w:t>
      </w:r>
      <w:r>
        <w:t>did</w:t>
      </w:r>
      <w:r>
        <w:rPr>
          <w:spacing w:val="-16"/>
        </w:rPr>
        <w:t xml:space="preserve"> </w:t>
      </w:r>
      <w:r>
        <w:t>not</w:t>
      </w:r>
      <w:r>
        <w:rPr>
          <w:spacing w:val="23"/>
        </w:rPr>
        <w:t xml:space="preserve"> </w:t>
      </w:r>
      <w:r>
        <w:t>I</w:t>
      </w:r>
      <w:r>
        <w:rPr>
          <w:spacing w:val="-15"/>
        </w:rPr>
        <w:t xml:space="preserve"> </w:t>
      </w:r>
      <w:r>
        <w:t>asked</w:t>
      </w:r>
      <w:r>
        <w:rPr>
          <w:spacing w:val="-12"/>
        </w:rPr>
        <w:t xml:space="preserve"> </w:t>
      </w:r>
      <w:r>
        <w:rPr>
          <w:sz w:val="19"/>
        </w:rPr>
        <w:t>him</w:t>
      </w:r>
      <w:r>
        <w:rPr>
          <w:spacing w:val="29"/>
          <w:sz w:val="19"/>
        </w:rPr>
        <w:t xml:space="preserve"> </w:t>
      </w:r>
      <w:r>
        <w:t>if</w:t>
      </w:r>
      <w:r w:rsidR="00281B32">
        <w:t xml:space="preserve"> </w:t>
      </w:r>
      <w:r>
        <w:t>he</w:t>
      </w:r>
      <w:r>
        <w:rPr>
          <w:spacing w:val="-22"/>
        </w:rPr>
        <w:t xml:space="preserve"> </w:t>
      </w:r>
      <w:r>
        <w:t>knew</w:t>
      </w:r>
      <w:r>
        <w:rPr>
          <w:spacing w:val="-12"/>
        </w:rPr>
        <w:t xml:space="preserve"> </w:t>
      </w:r>
      <w:r>
        <w:t>either</w:t>
      </w:r>
      <w:r>
        <w:rPr>
          <w:spacing w:val="-14"/>
        </w:rPr>
        <w:t xml:space="preserve"> </w:t>
      </w:r>
      <w:r>
        <w:t>Dylan</w:t>
      </w:r>
      <w:r>
        <w:rPr>
          <w:spacing w:val="-5"/>
        </w:rPr>
        <w:t xml:space="preserve"> </w:t>
      </w:r>
      <w:r>
        <w:t>Klebold</w:t>
      </w:r>
      <w:r>
        <w:rPr>
          <w:spacing w:val="-8"/>
        </w:rPr>
        <w:t xml:space="preserve"> </w:t>
      </w:r>
      <w:r>
        <w:t>or</w:t>
      </w:r>
      <w:r>
        <w:rPr>
          <w:spacing w:val="-27"/>
        </w:rPr>
        <w:t xml:space="preserve"> </w:t>
      </w:r>
      <w:r>
        <w:t>Eric</w:t>
      </w:r>
      <w:r>
        <w:rPr>
          <w:spacing w:val="-14"/>
        </w:rPr>
        <w:t xml:space="preserve"> </w:t>
      </w:r>
      <w:r>
        <w:t>Harris</w:t>
      </w:r>
      <w:r>
        <w:rPr>
          <w:spacing w:val="-14"/>
        </w:rPr>
        <w:t xml:space="preserve"> </w:t>
      </w:r>
      <w:r>
        <w:t>and</w:t>
      </w:r>
      <w:r>
        <w:rPr>
          <w:spacing w:val="-13"/>
        </w:rPr>
        <w:t xml:space="preserve"> </w:t>
      </w:r>
      <w:r w:rsidR="00281B32">
        <w:t>h</w:t>
      </w:r>
      <w:r>
        <w:t>e</w:t>
      </w:r>
      <w:r>
        <w:rPr>
          <w:spacing w:val="-22"/>
        </w:rPr>
        <w:t xml:space="preserve"> </w:t>
      </w:r>
      <w:r>
        <w:rPr>
          <w:sz w:val="19"/>
        </w:rPr>
        <w:t>stated</w:t>
      </w:r>
      <w:r>
        <w:rPr>
          <w:spacing w:val="-8"/>
          <w:sz w:val="19"/>
        </w:rPr>
        <w:t xml:space="preserve"> </w:t>
      </w:r>
      <w:r>
        <w:t>he</w:t>
      </w:r>
      <w:r>
        <w:rPr>
          <w:spacing w:val="-20"/>
        </w:rPr>
        <w:t xml:space="preserve"> </w:t>
      </w:r>
      <w:r>
        <w:t>did</w:t>
      </w:r>
      <w:r>
        <w:rPr>
          <w:spacing w:val="-16"/>
        </w:rPr>
        <w:t xml:space="preserve"> </w:t>
      </w:r>
      <w:r>
        <w:t>not</w:t>
      </w:r>
      <w:r>
        <w:rPr>
          <w:spacing w:val="33"/>
        </w:rPr>
        <w:t xml:space="preserve"> </w:t>
      </w:r>
      <w:r>
        <w:t>I</w:t>
      </w:r>
      <w:r>
        <w:rPr>
          <w:spacing w:val="-6"/>
        </w:rPr>
        <w:t xml:space="preserve"> </w:t>
      </w:r>
      <w:r>
        <w:t>asked</w:t>
      </w:r>
      <w:r>
        <w:rPr>
          <w:spacing w:val="-14"/>
        </w:rPr>
        <w:t xml:space="preserve"> </w:t>
      </w:r>
      <w:r>
        <w:rPr>
          <w:rFonts w:ascii="Arial"/>
          <w:sz w:val="20"/>
        </w:rPr>
        <w:t>him</w:t>
      </w:r>
      <w:r>
        <w:rPr>
          <w:rFonts w:ascii="Arial"/>
          <w:spacing w:val="-27"/>
          <w:sz w:val="20"/>
        </w:rPr>
        <w:t xml:space="preserve"> </w:t>
      </w:r>
      <w:r>
        <w:rPr>
          <w:sz w:val="19"/>
        </w:rPr>
        <w:t>if</w:t>
      </w:r>
      <w:r>
        <w:rPr>
          <w:spacing w:val="-13"/>
          <w:sz w:val="19"/>
        </w:rPr>
        <w:t xml:space="preserve"> </w:t>
      </w:r>
      <w:r>
        <w:t>these</w:t>
      </w:r>
      <w:r>
        <w:rPr>
          <w:spacing w:val="-10"/>
        </w:rPr>
        <w:t xml:space="preserve"> </w:t>
      </w:r>
      <w:r>
        <w:t>were</w:t>
      </w:r>
      <w:r>
        <w:rPr>
          <w:spacing w:val="-9"/>
        </w:rPr>
        <w:t xml:space="preserve"> </w:t>
      </w:r>
      <w:r>
        <w:t>people be</w:t>
      </w:r>
      <w:r>
        <w:rPr>
          <w:spacing w:val="-10"/>
        </w:rPr>
        <w:t xml:space="preserve"> </w:t>
      </w:r>
      <w:r>
        <w:t>recognized,</w:t>
      </w:r>
      <w:r>
        <w:rPr>
          <w:spacing w:val="4"/>
        </w:rPr>
        <w:t xml:space="preserve"> </w:t>
      </w:r>
      <w:r>
        <w:t xml:space="preserve">and </w:t>
      </w:r>
      <w:r w:rsidR="00281B32">
        <w:t>h</w:t>
      </w:r>
      <w:r>
        <w:t>e</w:t>
      </w:r>
      <w:r>
        <w:rPr>
          <w:spacing w:val="-9"/>
        </w:rPr>
        <w:t xml:space="preserve"> </w:t>
      </w:r>
      <w:r>
        <w:t>stated</w:t>
      </w:r>
      <w:r>
        <w:rPr>
          <w:spacing w:val="-4"/>
        </w:rPr>
        <w:t xml:space="preserve"> </w:t>
      </w:r>
      <w:r>
        <w:t>be</w:t>
      </w:r>
      <w:r>
        <w:rPr>
          <w:spacing w:val="-6"/>
        </w:rPr>
        <w:t xml:space="preserve"> </w:t>
      </w:r>
      <w:r>
        <w:t>did,</w:t>
      </w:r>
      <w:r>
        <w:rPr>
          <w:spacing w:val="-9"/>
        </w:rPr>
        <w:t xml:space="preserve"> </w:t>
      </w:r>
      <w:r>
        <w:t xml:space="preserve">but </w:t>
      </w:r>
      <w:r w:rsidR="00281B32">
        <w:t>h</w:t>
      </w:r>
      <w:r>
        <w:t>ad not</w:t>
      </w:r>
      <w:r>
        <w:rPr>
          <w:spacing w:val="-9"/>
        </w:rPr>
        <w:t xml:space="preserve"> </w:t>
      </w:r>
      <w:r>
        <w:t>seen</w:t>
      </w:r>
      <w:r>
        <w:rPr>
          <w:spacing w:val="-2"/>
        </w:rPr>
        <w:t xml:space="preserve"> </w:t>
      </w:r>
      <w:r>
        <w:t>them</w:t>
      </w:r>
      <w:r>
        <w:rPr>
          <w:spacing w:val="-5"/>
        </w:rPr>
        <w:t xml:space="preserve"> </w:t>
      </w:r>
      <w:r>
        <w:t>on</w:t>
      </w:r>
      <w:r>
        <w:rPr>
          <w:spacing w:val="-5"/>
        </w:rPr>
        <w:t xml:space="preserve"> </w:t>
      </w:r>
      <w:r>
        <w:t>4-20-99.</w:t>
      </w:r>
    </w:p>
    <w:p w:rsidR="00CE4C9F" w:rsidRDefault="00CE4C9F">
      <w:pPr>
        <w:pStyle w:val="BodyText"/>
        <w:spacing w:before="5"/>
        <w:rPr>
          <w:sz w:val="30"/>
        </w:rPr>
      </w:pPr>
    </w:p>
    <w:p w:rsidR="00CE4C9F" w:rsidRDefault="00C85DFB">
      <w:pPr>
        <w:pStyle w:val="BodyText"/>
        <w:spacing w:line="340" w:lineRule="auto"/>
        <w:ind w:left="790" w:right="149" w:hanging="2"/>
        <w:jc w:val="both"/>
      </w:pPr>
      <w:r>
        <w:t>I</w:t>
      </w:r>
      <w:r>
        <w:rPr>
          <w:spacing w:val="-9"/>
        </w:rPr>
        <w:t xml:space="preserve"> </w:t>
      </w:r>
      <w:r>
        <w:t>asked him</w:t>
      </w:r>
      <w:r>
        <w:rPr>
          <w:spacing w:val="-16"/>
        </w:rPr>
        <w:t xml:space="preserve"> </w:t>
      </w:r>
      <w:r>
        <w:t>if</w:t>
      </w:r>
      <w:r>
        <w:rPr>
          <w:spacing w:val="-11"/>
        </w:rPr>
        <w:t xml:space="preserve"> </w:t>
      </w:r>
      <w:r>
        <w:t>there</w:t>
      </w:r>
      <w:r>
        <w:rPr>
          <w:spacing w:val="-12"/>
        </w:rPr>
        <w:t xml:space="preserve"> </w:t>
      </w:r>
      <w:r>
        <w:t>was</w:t>
      </w:r>
      <w:r>
        <w:rPr>
          <w:spacing w:val="-15"/>
        </w:rPr>
        <w:t xml:space="preserve"> </w:t>
      </w:r>
      <w:r>
        <w:t>anything</w:t>
      </w:r>
      <w:r>
        <w:rPr>
          <w:spacing w:val="-14"/>
        </w:rPr>
        <w:t xml:space="preserve"> </w:t>
      </w:r>
      <w:r>
        <w:t>he</w:t>
      </w:r>
      <w:r>
        <w:rPr>
          <w:spacing w:val="-18"/>
        </w:rPr>
        <w:t xml:space="preserve"> </w:t>
      </w:r>
      <w:r>
        <w:t>had</w:t>
      </w:r>
      <w:r>
        <w:rPr>
          <w:spacing w:val="-6"/>
        </w:rPr>
        <w:t xml:space="preserve"> </w:t>
      </w:r>
      <w:r>
        <w:t>either</w:t>
      </w:r>
      <w:r>
        <w:rPr>
          <w:spacing w:val="-13"/>
        </w:rPr>
        <w:t xml:space="preserve"> </w:t>
      </w:r>
      <w:r w:rsidR="00281B32">
        <w:t>h</w:t>
      </w:r>
      <w:r>
        <w:t>eard</w:t>
      </w:r>
      <w:r>
        <w:rPr>
          <w:spacing w:val="-14"/>
        </w:rPr>
        <w:t xml:space="preserve"> </w:t>
      </w:r>
      <w:r>
        <w:t>or</w:t>
      </w:r>
      <w:r>
        <w:rPr>
          <w:spacing w:val="-21"/>
        </w:rPr>
        <w:t xml:space="preserve"> </w:t>
      </w:r>
      <w:r>
        <w:rPr>
          <w:sz w:val="27"/>
        </w:rPr>
        <w:t>seen.</w:t>
      </w:r>
      <w:r>
        <w:rPr>
          <w:spacing w:val="-28"/>
          <w:sz w:val="27"/>
        </w:rPr>
        <w:t xml:space="preserve"> </w:t>
      </w:r>
      <w:r>
        <w:t>prior</w:t>
      </w:r>
      <w:r>
        <w:rPr>
          <w:spacing w:val="-7"/>
        </w:rPr>
        <w:t xml:space="preserve"> </w:t>
      </w:r>
      <w:r>
        <w:t>to</w:t>
      </w:r>
      <w:r>
        <w:rPr>
          <w:spacing w:val="-24"/>
        </w:rPr>
        <w:t xml:space="preserve"> </w:t>
      </w:r>
      <w:r>
        <w:t>or</w:t>
      </w:r>
      <w:r>
        <w:rPr>
          <w:spacing w:val="-20"/>
        </w:rPr>
        <w:t xml:space="preserve"> </w:t>
      </w:r>
      <w:r>
        <w:t>since</w:t>
      </w:r>
      <w:r>
        <w:rPr>
          <w:spacing w:val="-15"/>
        </w:rPr>
        <w:t xml:space="preserve"> </w:t>
      </w:r>
      <w:r>
        <w:t>the</w:t>
      </w:r>
      <w:r>
        <w:rPr>
          <w:spacing w:val="-19"/>
        </w:rPr>
        <w:t xml:space="preserve"> </w:t>
      </w:r>
      <w:r>
        <w:t>incident.,</w:t>
      </w:r>
      <w:r>
        <w:rPr>
          <w:spacing w:val="-2"/>
        </w:rPr>
        <w:t xml:space="preserve"> </w:t>
      </w:r>
      <w:r>
        <w:t>which</w:t>
      </w:r>
      <w:r>
        <w:rPr>
          <w:spacing w:val="-8"/>
        </w:rPr>
        <w:t xml:space="preserve"> </w:t>
      </w:r>
      <w:r>
        <w:t>be</w:t>
      </w:r>
      <w:r>
        <w:rPr>
          <w:spacing w:val="-16"/>
        </w:rPr>
        <w:t xml:space="preserve"> </w:t>
      </w:r>
      <w:r>
        <w:t>believed</w:t>
      </w:r>
      <w:r>
        <w:rPr>
          <w:spacing w:val="5"/>
        </w:rPr>
        <w:t xml:space="preserve"> </w:t>
      </w:r>
      <w:r>
        <w:rPr>
          <w:sz w:val="19"/>
        </w:rPr>
        <w:t>might</w:t>
      </w:r>
      <w:r>
        <w:rPr>
          <w:spacing w:val="7"/>
          <w:sz w:val="19"/>
        </w:rPr>
        <w:t xml:space="preserve"> </w:t>
      </w:r>
      <w:r>
        <w:t>help</w:t>
      </w:r>
      <w:r>
        <w:rPr>
          <w:spacing w:val="-15"/>
        </w:rPr>
        <w:t xml:space="preserve"> </w:t>
      </w:r>
      <w:r>
        <w:t>us. He</w:t>
      </w:r>
      <w:r>
        <w:rPr>
          <w:spacing w:val="-24"/>
        </w:rPr>
        <w:t xml:space="preserve"> </w:t>
      </w:r>
      <w:r>
        <w:t>stated</w:t>
      </w:r>
      <w:r>
        <w:rPr>
          <w:spacing w:val="-8"/>
        </w:rPr>
        <w:t xml:space="preserve"> </w:t>
      </w:r>
      <w:r>
        <w:t>that</w:t>
      </w:r>
      <w:r>
        <w:rPr>
          <w:spacing w:val="-18"/>
        </w:rPr>
        <w:t xml:space="preserve"> </w:t>
      </w:r>
      <w:r>
        <w:t>his</w:t>
      </w:r>
      <w:r>
        <w:rPr>
          <w:spacing w:val="-16"/>
        </w:rPr>
        <w:t xml:space="preserve"> </w:t>
      </w:r>
      <w:r>
        <w:t>friend,</w:t>
      </w:r>
      <w:r>
        <w:rPr>
          <w:spacing w:val="-10"/>
        </w:rPr>
        <w:t xml:space="preserve"> </w:t>
      </w:r>
      <w:r>
        <w:t>Austin</w:t>
      </w:r>
      <w:r>
        <w:rPr>
          <w:spacing w:val="-20"/>
        </w:rPr>
        <w:t xml:space="preserve"> </w:t>
      </w:r>
      <w:r>
        <w:t>Eubanks,</w:t>
      </w:r>
      <w:r>
        <w:rPr>
          <w:spacing w:val="-18"/>
        </w:rPr>
        <w:t xml:space="preserve"> </w:t>
      </w:r>
      <w:r>
        <w:t>and</w:t>
      </w:r>
      <w:r>
        <w:rPr>
          <w:spacing w:val="-19"/>
        </w:rPr>
        <w:t xml:space="preserve"> </w:t>
      </w:r>
      <w:r>
        <w:t>himself</w:t>
      </w:r>
      <w:r>
        <w:rPr>
          <w:spacing w:val="-12"/>
        </w:rPr>
        <w:t xml:space="preserve"> </w:t>
      </w:r>
      <w:r>
        <w:t>had</w:t>
      </w:r>
      <w:r>
        <w:rPr>
          <w:spacing w:val="-8"/>
        </w:rPr>
        <w:t xml:space="preserve"> </w:t>
      </w:r>
      <w:r>
        <w:t>been</w:t>
      </w:r>
      <w:r>
        <w:rPr>
          <w:spacing w:val="-11"/>
        </w:rPr>
        <w:t xml:space="preserve"> </w:t>
      </w:r>
      <w:r>
        <w:t>talking.</w:t>
      </w:r>
      <w:r>
        <w:rPr>
          <w:spacing w:val="37"/>
        </w:rPr>
        <w:t xml:space="preserve"> </w:t>
      </w:r>
      <w:r>
        <w:t>He</w:t>
      </w:r>
      <w:r>
        <w:rPr>
          <w:spacing w:val="-17"/>
        </w:rPr>
        <w:t xml:space="preserve"> </w:t>
      </w:r>
      <w:r>
        <w:t>stated</w:t>
      </w:r>
      <w:r>
        <w:rPr>
          <w:spacing w:val="-16"/>
        </w:rPr>
        <w:t xml:space="preserve"> </w:t>
      </w:r>
      <w:r>
        <w:t>they</w:t>
      </w:r>
      <w:r>
        <w:rPr>
          <w:spacing w:val="-19"/>
        </w:rPr>
        <w:t xml:space="preserve"> </w:t>
      </w:r>
      <w:r>
        <w:t>were</w:t>
      </w:r>
      <w:r>
        <w:rPr>
          <w:spacing w:val="-11"/>
        </w:rPr>
        <w:t xml:space="preserve"> </w:t>
      </w:r>
      <w:r>
        <w:t>discussing</w:t>
      </w:r>
      <w:r>
        <w:rPr>
          <w:spacing w:val="-6"/>
        </w:rPr>
        <w:t xml:space="preserve"> </w:t>
      </w:r>
      <w:r>
        <w:t>the</w:t>
      </w:r>
      <w:r>
        <w:rPr>
          <w:spacing w:val="-22"/>
        </w:rPr>
        <w:t xml:space="preserve"> </w:t>
      </w:r>
      <w:r>
        <w:t>fact</w:t>
      </w:r>
      <w:r>
        <w:rPr>
          <w:spacing w:val="-11"/>
        </w:rPr>
        <w:t xml:space="preserve"> </w:t>
      </w:r>
      <w:r>
        <w:t>that</w:t>
      </w:r>
      <w:r>
        <w:rPr>
          <w:spacing w:val="-18"/>
        </w:rPr>
        <w:t xml:space="preserve"> </w:t>
      </w:r>
      <w:r>
        <w:t>the</w:t>
      </w:r>
      <w:r>
        <w:rPr>
          <w:spacing w:val="-19"/>
        </w:rPr>
        <w:t xml:space="preserve"> </w:t>
      </w:r>
      <w:r>
        <w:t>Rebel</w:t>
      </w:r>
    </w:p>
    <w:p w:rsidR="00CE4C9F" w:rsidRDefault="00C85DFB">
      <w:pPr>
        <w:pStyle w:val="BodyText"/>
        <w:spacing w:before="51" w:line="386" w:lineRule="auto"/>
        <w:ind w:left="794" w:right="148" w:firstLine="2"/>
        <w:jc w:val="both"/>
      </w:pPr>
      <w:r>
        <w:t>News</w:t>
      </w:r>
      <w:r>
        <w:rPr>
          <w:spacing w:val="-12"/>
        </w:rPr>
        <w:t xml:space="preserve"> </w:t>
      </w:r>
      <w:r>
        <w:t>Network.</w:t>
      </w:r>
      <w:r>
        <w:rPr>
          <w:spacing w:val="-18"/>
        </w:rPr>
        <w:t xml:space="preserve"> </w:t>
      </w:r>
      <w:r>
        <w:t>something</w:t>
      </w:r>
      <w:r>
        <w:rPr>
          <w:spacing w:val="-5"/>
        </w:rPr>
        <w:t xml:space="preserve"> </w:t>
      </w:r>
      <w:r>
        <w:rPr>
          <w:sz w:val="19"/>
        </w:rPr>
        <w:t>that</w:t>
      </w:r>
      <w:r>
        <w:rPr>
          <w:spacing w:val="-17"/>
          <w:sz w:val="19"/>
        </w:rPr>
        <w:t xml:space="preserve"> </w:t>
      </w:r>
      <w:r>
        <w:t>Klebold</w:t>
      </w:r>
      <w:r>
        <w:rPr>
          <w:spacing w:val="-3"/>
        </w:rPr>
        <w:t xml:space="preserve"> </w:t>
      </w:r>
      <w:r>
        <w:t>and</w:t>
      </w:r>
      <w:r>
        <w:rPr>
          <w:spacing w:val="-14"/>
        </w:rPr>
        <w:t xml:space="preserve"> </w:t>
      </w:r>
      <w:r>
        <w:t>Harris</w:t>
      </w:r>
      <w:r>
        <w:rPr>
          <w:spacing w:val="-14"/>
        </w:rPr>
        <w:t xml:space="preserve"> </w:t>
      </w:r>
      <w:r>
        <w:t>both</w:t>
      </w:r>
      <w:r>
        <w:rPr>
          <w:spacing w:val="-13"/>
        </w:rPr>
        <w:t xml:space="preserve"> </w:t>
      </w:r>
      <w:r>
        <w:t>worked</w:t>
      </w:r>
      <w:r>
        <w:rPr>
          <w:spacing w:val="-14"/>
        </w:rPr>
        <w:t xml:space="preserve"> </w:t>
      </w:r>
      <w:r>
        <w:t>on</w:t>
      </w:r>
      <w:r>
        <w:rPr>
          <w:spacing w:val="-13"/>
        </w:rPr>
        <w:t xml:space="preserve"> </w:t>
      </w:r>
      <w:r>
        <w:t>frequently,</w:t>
      </w:r>
      <w:r>
        <w:rPr>
          <w:spacing w:val="-15"/>
        </w:rPr>
        <w:t xml:space="preserve"> </w:t>
      </w:r>
      <w:r>
        <w:t>seemed</w:t>
      </w:r>
      <w:r>
        <w:rPr>
          <w:spacing w:val="-14"/>
        </w:rPr>
        <w:t xml:space="preserve"> </w:t>
      </w:r>
      <w:r>
        <w:t>unusual</w:t>
      </w:r>
      <w:r>
        <w:rPr>
          <w:spacing w:val="-10"/>
        </w:rPr>
        <w:t xml:space="preserve"> </w:t>
      </w:r>
      <w:r>
        <w:t>on</w:t>
      </w:r>
      <w:r>
        <w:rPr>
          <w:spacing w:val="-17"/>
        </w:rPr>
        <w:t xml:space="preserve"> </w:t>
      </w:r>
      <w:r>
        <w:t>4-20-99.</w:t>
      </w:r>
      <w:r>
        <w:rPr>
          <w:spacing w:val="31"/>
        </w:rPr>
        <w:t xml:space="preserve"> </w:t>
      </w:r>
      <w:r>
        <w:t>I</w:t>
      </w:r>
      <w:r>
        <w:rPr>
          <w:spacing w:val="-18"/>
        </w:rPr>
        <w:t xml:space="preserve"> </w:t>
      </w:r>
      <w:r>
        <w:t>asked</w:t>
      </w:r>
      <w:r>
        <w:rPr>
          <w:spacing w:val="-10"/>
        </w:rPr>
        <w:t xml:space="preserve"> </w:t>
      </w:r>
      <w:r>
        <w:t>him</w:t>
      </w:r>
      <w:r>
        <w:rPr>
          <w:spacing w:val="-14"/>
        </w:rPr>
        <w:t xml:space="preserve"> </w:t>
      </w:r>
      <w:r>
        <w:t xml:space="preserve">what </w:t>
      </w:r>
      <w:r w:rsidR="00281B32">
        <w:t>h</w:t>
      </w:r>
      <w:r>
        <w:t>e</w:t>
      </w:r>
      <w:r>
        <w:rPr>
          <w:spacing w:val="-17"/>
        </w:rPr>
        <w:t xml:space="preserve"> </w:t>
      </w:r>
      <w:r>
        <w:t>meant.</w:t>
      </w:r>
      <w:r>
        <w:rPr>
          <w:spacing w:val="31"/>
        </w:rPr>
        <w:t xml:space="preserve"> </w:t>
      </w:r>
      <w:r>
        <w:t>He</w:t>
      </w:r>
      <w:r>
        <w:rPr>
          <w:spacing w:val="-13"/>
        </w:rPr>
        <w:t xml:space="preserve"> </w:t>
      </w:r>
      <w:r>
        <w:rPr>
          <w:sz w:val="19"/>
        </w:rPr>
        <w:t>stated</w:t>
      </w:r>
      <w:r>
        <w:rPr>
          <w:spacing w:val="-8"/>
          <w:sz w:val="19"/>
        </w:rPr>
        <w:t xml:space="preserve"> </w:t>
      </w:r>
      <w:r>
        <w:t>there</w:t>
      </w:r>
      <w:r>
        <w:rPr>
          <w:spacing w:val="-10"/>
        </w:rPr>
        <w:t xml:space="preserve"> </w:t>
      </w:r>
      <w:r>
        <w:t>was</w:t>
      </w:r>
      <w:r>
        <w:rPr>
          <w:spacing w:val="-20"/>
        </w:rPr>
        <w:t xml:space="preserve"> </w:t>
      </w:r>
      <w:r>
        <w:t>a</w:t>
      </w:r>
      <w:r>
        <w:rPr>
          <w:spacing w:val="-10"/>
        </w:rPr>
        <w:t xml:space="preserve"> </w:t>
      </w:r>
      <w:r>
        <w:t>big</w:t>
      </w:r>
      <w:r>
        <w:rPr>
          <w:spacing w:val="-23"/>
        </w:rPr>
        <w:t xml:space="preserve"> </w:t>
      </w:r>
      <w:r>
        <w:t>4:20</w:t>
      </w:r>
      <w:r>
        <w:rPr>
          <w:spacing w:val="-19"/>
        </w:rPr>
        <w:t xml:space="preserve"> </w:t>
      </w:r>
      <w:r>
        <w:t>on</w:t>
      </w:r>
      <w:r>
        <w:rPr>
          <w:spacing w:val="-12"/>
        </w:rPr>
        <w:t xml:space="preserve"> </w:t>
      </w:r>
      <w:r>
        <w:t>the</w:t>
      </w:r>
      <w:r>
        <w:rPr>
          <w:spacing w:val="-21"/>
        </w:rPr>
        <w:t xml:space="preserve"> </w:t>
      </w:r>
      <w:r>
        <w:t>screen</w:t>
      </w:r>
      <w:r>
        <w:rPr>
          <w:spacing w:val="-10"/>
        </w:rPr>
        <w:t xml:space="preserve"> </w:t>
      </w:r>
      <w:r>
        <w:t>and</w:t>
      </w:r>
      <w:r>
        <w:rPr>
          <w:spacing w:val="-15"/>
        </w:rPr>
        <w:t xml:space="preserve"> </w:t>
      </w:r>
      <w:r>
        <w:t>the</w:t>
      </w:r>
      <w:r>
        <w:rPr>
          <w:spacing w:val="-22"/>
        </w:rPr>
        <w:t xml:space="preserve"> </w:t>
      </w:r>
      <w:r>
        <w:t>screen</w:t>
      </w:r>
      <w:r>
        <w:rPr>
          <w:spacing w:val="-9"/>
        </w:rPr>
        <w:t xml:space="preserve"> </w:t>
      </w:r>
      <w:r>
        <w:rPr>
          <w:sz w:val="19"/>
        </w:rPr>
        <w:t>itself</w:t>
      </w:r>
      <w:r>
        <w:rPr>
          <w:spacing w:val="-10"/>
          <w:sz w:val="19"/>
        </w:rPr>
        <w:t xml:space="preserve"> </w:t>
      </w:r>
      <w:r>
        <w:t>would</w:t>
      </w:r>
      <w:r>
        <w:rPr>
          <w:spacing w:val="-12"/>
        </w:rPr>
        <w:t xml:space="preserve"> </w:t>
      </w:r>
      <w:r>
        <w:t>shake.</w:t>
      </w:r>
      <w:r>
        <w:rPr>
          <w:spacing w:val="38"/>
        </w:rPr>
        <w:t xml:space="preserve"> </w:t>
      </w:r>
      <w:r>
        <w:t>Downey</w:t>
      </w:r>
      <w:r>
        <w:rPr>
          <w:spacing w:val="-13"/>
        </w:rPr>
        <w:t xml:space="preserve"> </w:t>
      </w:r>
      <w:r>
        <w:t>stated</w:t>
      </w:r>
      <w:r>
        <w:rPr>
          <w:spacing w:val="-4"/>
        </w:rPr>
        <w:t xml:space="preserve"> </w:t>
      </w:r>
      <w:r>
        <w:rPr>
          <w:sz w:val="19"/>
        </w:rPr>
        <w:t>that</w:t>
      </w:r>
      <w:r>
        <w:rPr>
          <w:spacing w:val="-9"/>
          <w:sz w:val="19"/>
        </w:rPr>
        <w:t xml:space="preserve"> </w:t>
      </w:r>
      <w:r>
        <w:t>other</w:t>
      </w:r>
      <w:r>
        <w:rPr>
          <w:spacing w:val="-16"/>
        </w:rPr>
        <w:t xml:space="preserve"> </w:t>
      </w:r>
      <w:r>
        <w:t>than that</w:t>
      </w:r>
      <w:r>
        <w:rPr>
          <w:spacing w:val="-7"/>
        </w:rPr>
        <w:t xml:space="preserve"> </w:t>
      </w:r>
      <w:r>
        <w:t xml:space="preserve">he </w:t>
      </w:r>
      <w:r w:rsidR="00281B32">
        <w:t>h</w:t>
      </w:r>
      <w:r>
        <w:t>ad no further</w:t>
      </w:r>
      <w:r>
        <w:rPr>
          <w:spacing w:val="4"/>
        </w:rPr>
        <w:t xml:space="preserve"> </w:t>
      </w:r>
      <w:r>
        <w:t>information.</w:t>
      </w:r>
    </w:p>
    <w:p w:rsidR="00CE4C9F" w:rsidRDefault="00CE4C9F">
      <w:pPr>
        <w:pStyle w:val="BodyText"/>
        <w:spacing w:before="1"/>
        <w:rPr>
          <w:sz w:val="26"/>
        </w:rPr>
      </w:pPr>
    </w:p>
    <w:p w:rsidR="00CE4C9F" w:rsidRDefault="00C85DFB">
      <w:pPr>
        <w:pStyle w:val="BodyText"/>
        <w:spacing w:before="92"/>
        <w:ind w:left="800"/>
      </w:pPr>
      <w:r>
        <w:rPr>
          <w:u w:val="thick"/>
        </w:rPr>
        <w:t>DISPOSITION:</w:t>
      </w:r>
      <w:r>
        <w:t xml:space="preserv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281B32">
      <w:pPr>
        <w:pStyle w:val="BodyText"/>
        <w:rPr>
          <w:sz w:val="20"/>
        </w:rPr>
      </w:pPr>
      <w:r>
        <w:rPr>
          <w:sz w:val="20"/>
        </w:rPr>
        <w:t>JC-001-001404</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16"/>
        </w:rPr>
      </w:pPr>
    </w:p>
    <w:p w:rsidR="00CE4C9F" w:rsidRDefault="00CE4C9F">
      <w:pPr>
        <w:rPr>
          <w:sz w:val="16"/>
        </w:rPr>
        <w:sectPr w:rsidR="00CE4C9F">
          <w:pgSz w:w="12240" w:h="15840"/>
          <w:pgMar w:top="1240" w:right="800" w:bottom="0" w:left="140" w:header="720" w:footer="720" w:gutter="0"/>
          <w:cols w:space="720"/>
        </w:sectPr>
      </w:pPr>
    </w:p>
    <w:p w:rsidR="00CE4C9F" w:rsidRPr="00281B32" w:rsidRDefault="00CE4C9F" w:rsidP="00281B32">
      <w:pPr>
        <w:tabs>
          <w:tab w:val="left" w:pos="5863"/>
        </w:tabs>
        <w:spacing w:before="262"/>
        <w:ind w:left="3884"/>
        <w:rPr>
          <w:rFonts w:ascii="Arial"/>
          <w:sz w:val="35"/>
        </w:rPr>
      </w:pPr>
    </w:p>
    <w:p w:rsidR="00CE4C9F" w:rsidRDefault="00C85DFB">
      <w:pPr>
        <w:pStyle w:val="BodyText"/>
        <w:rPr>
          <w:sz w:val="14"/>
        </w:rPr>
      </w:pPr>
      <w:r>
        <w:br w:type="column"/>
      </w:r>
    </w:p>
    <w:p w:rsidR="00CE4C9F" w:rsidRDefault="00CE4C9F">
      <w:pPr>
        <w:pStyle w:val="BodyText"/>
        <w:spacing w:before="5"/>
        <w:rPr>
          <w:sz w:val="14"/>
        </w:rPr>
      </w:pPr>
    </w:p>
    <w:p w:rsidR="00CE4C9F" w:rsidRDefault="00CE4C9F" w:rsidP="00281B32">
      <w:pPr>
        <w:spacing w:before="1"/>
        <w:ind w:left="322"/>
        <w:rPr>
          <w:rFonts w:ascii="Arial"/>
          <w:sz w:val="13"/>
        </w:rPr>
        <w:sectPr w:rsidR="00CE4C9F">
          <w:type w:val="continuous"/>
          <w:pgSz w:w="12240" w:h="15840"/>
          <w:pgMar w:top="680" w:right="800" w:bottom="280" w:left="140" w:header="720" w:footer="720" w:gutter="0"/>
          <w:cols w:num="3" w:space="720" w:equalWidth="0">
            <w:col w:w="6305" w:space="480"/>
            <w:col w:w="1970" w:space="403"/>
            <w:col w:w="2142"/>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22"/>
        </w:rPr>
      </w:pPr>
    </w:p>
    <w:p w:rsidR="00CE4C9F" w:rsidRPr="00281B32" w:rsidRDefault="00C85DFB" w:rsidP="00281B32">
      <w:pPr>
        <w:tabs>
          <w:tab w:val="left" w:pos="2979"/>
        </w:tabs>
        <w:ind w:left="343"/>
        <w:jc w:val="center"/>
        <w:rPr>
          <w:sz w:val="19"/>
        </w:rPr>
      </w:pPr>
      <w:bookmarkStart w:id="403" w:name="_bookmark404"/>
      <w:bookmarkEnd w:id="403"/>
      <w:r>
        <w:rPr>
          <w:w w:val="75"/>
          <w:sz w:val="20"/>
          <w:u w:val="thick"/>
        </w:rPr>
        <w:t>_DURAN</w:t>
      </w:r>
      <w:r w:rsidR="00281B32">
        <w:rPr>
          <w:w w:val="75"/>
          <w:sz w:val="20"/>
          <w:u w:val="thick"/>
        </w:rPr>
        <w:t xml:space="preserve">, </w:t>
      </w:r>
      <w:r>
        <w:rPr>
          <w:w w:val="75"/>
          <w:sz w:val="19"/>
          <w:u w:val="thick"/>
        </w:rPr>
        <w:t>DOMONIC</w:t>
      </w:r>
      <w:r>
        <w:rPr>
          <w:sz w:val="19"/>
          <w:u w:val="thick"/>
        </w:rPr>
        <w:t xml:space="preserve"> </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rPr>
          <w:sz w:val="17"/>
        </w:rPr>
      </w:pPr>
    </w:p>
    <w:p w:rsidR="00CE4C9F" w:rsidRDefault="00C85DFB">
      <w:pPr>
        <w:spacing w:before="90"/>
        <w:ind w:right="1043"/>
        <w:jc w:val="right"/>
        <w:rPr>
          <w:b/>
          <w:sz w:val="23"/>
        </w:rPr>
      </w:pPr>
      <w:r>
        <w:rPr>
          <w:b/>
          <w:w w:val="105"/>
          <w:sz w:val="23"/>
        </w:rPr>
        <w:t>JC</w:t>
      </w:r>
      <w:r w:rsidR="00281B32">
        <w:rPr>
          <w:b/>
          <w:w w:val="105"/>
          <w:sz w:val="23"/>
        </w:rPr>
        <w:t>-</w:t>
      </w:r>
      <w:r>
        <w:rPr>
          <w:b/>
          <w:w w:val="105"/>
          <w:sz w:val="23"/>
        </w:rPr>
        <w:t>001-001405</w:t>
      </w:r>
    </w:p>
    <w:p w:rsidR="00CE4C9F" w:rsidRDefault="00CE4C9F">
      <w:pPr>
        <w:jc w:val="right"/>
        <w:rPr>
          <w:sz w:val="23"/>
        </w:rPr>
        <w:sectPr w:rsidR="00CE4C9F">
          <w:pgSz w:w="12240" w:h="15840"/>
          <w:pgMar w:top="1500" w:right="800" w:bottom="280" w:left="140" w:header="720" w:footer="720" w:gutter="0"/>
          <w:cols w:space="720"/>
        </w:sectPr>
      </w:pPr>
    </w:p>
    <w:p w:rsidR="00CE4C9F" w:rsidRDefault="00CE4C9F">
      <w:pPr>
        <w:pStyle w:val="BodyText"/>
        <w:spacing w:before="5"/>
        <w:rPr>
          <w:b/>
          <w:sz w:val="22"/>
        </w:rPr>
      </w:pPr>
    </w:p>
    <w:p w:rsidR="00CE4C9F" w:rsidRDefault="00C85DFB">
      <w:pPr>
        <w:tabs>
          <w:tab w:val="left" w:pos="4556"/>
          <w:tab w:val="left" w:pos="6198"/>
          <w:tab w:val="left" w:pos="7628"/>
        </w:tabs>
        <w:spacing w:before="100"/>
        <w:ind w:left="2158"/>
        <w:rPr>
          <w:rFonts w:ascii="Courier New"/>
          <w:b/>
          <w:sz w:val="24"/>
        </w:rPr>
      </w:pPr>
      <w:bookmarkStart w:id="404" w:name="_bookmark405"/>
      <w:bookmarkEnd w:id="404"/>
      <w:r>
        <w:rPr>
          <w:sz w:val="20"/>
        </w:rPr>
        <w:t>SUPPLEMENT</w:t>
      </w:r>
      <w:r>
        <w:rPr>
          <w:sz w:val="20"/>
        </w:rPr>
        <w:tab/>
      </w:r>
      <w:r>
        <w:rPr>
          <w:position w:val="1"/>
          <w:sz w:val="20"/>
        </w:rPr>
        <w:t>HOMICIDE</w:t>
      </w:r>
      <w:r>
        <w:rPr>
          <w:position w:val="1"/>
          <w:sz w:val="20"/>
        </w:rPr>
        <w:tab/>
      </w:r>
      <w:r>
        <w:rPr>
          <w:sz w:val="20"/>
        </w:rPr>
        <w:t>99-7625</w:t>
      </w:r>
      <w:r>
        <w:rPr>
          <w:sz w:val="20"/>
        </w:rPr>
        <w:tab/>
      </w:r>
      <w:r>
        <w:rPr>
          <w:rFonts w:ascii="Courier New"/>
          <w:b/>
          <w:sz w:val="24"/>
        </w:rPr>
        <w:t>REKER</w:t>
      </w:r>
    </w:p>
    <w:p w:rsidR="00CE4C9F" w:rsidRDefault="00CE4C9F">
      <w:pPr>
        <w:pStyle w:val="BodyText"/>
        <w:spacing w:before="5"/>
        <w:rPr>
          <w:rFonts w:ascii="Courier New"/>
          <w:b/>
          <w:sz w:val="36"/>
        </w:rPr>
      </w:pPr>
    </w:p>
    <w:p w:rsidR="00CE4C9F" w:rsidRDefault="00C85DFB">
      <w:pPr>
        <w:spacing w:before="1" w:line="211" w:lineRule="exact"/>
        <w:ind w:left="2153"/>
        <w:rPr>
          <w:rFonts w:ascii="Arial"/>
          <w:sz w:val="19"/>
        </w:rPr>
      </w:pPr>
      <w:r>
        <w:rPr>
          <w:rFonts w:ascii="Arial"/>
          <w:sz w:val="19"/>
        </w:rPr>
        <w:t>In</w:t>
      </w:r>
      <w:r w:rsidR="00281B32">
        <w:rPr>
          <w:rFonts w:ascii="Arial"/>
          <w:sz w:val="19"/>
        </w:rPr>
        <w:t>t</w:t>
      </w:r>
      <w:r>
        <w:rPr>
          <w:rFonts w:ascii="Arial"/>
          <w:sz w:val="19"/>
        </w:rPr>
        <w:t xml:space="preserve">erview </w:t>
      </w:r>
      <w:r>
        <w:rPr>
          <w:rFonts w:ascii="Arial"/>
          <w:sz w:val="18"/>
        </w:rPr>
        <w:t xml:space="preserve">with </w:t>
      </w:r>
      <w:r>
        <w:rPr>
          <w:rFonts w:ascii="Arial"/>
          <w:sz w:val="19"/>
        </w:rPr>
        <w:t>Domo</w:t>
      </w:r>
      <w:r w:rsidR="00281B32">
        <w:rPr>
          <w:rFonts w:ascii="Arial"/>
          <w:sz w:val="19"/>
        </w:rPr>
        <w:t>n</w:t>
      </w:r>
      <w:r>
        <w:rPr>
          <w:rFonts w:ascii="Arial"/>
          <w:sz w:val="19"/>
        </w:rPr>
        <w:t>ic Duran</w:t>
      </w:r>
    </w:p>
    <w:p w:rsidR="00CE4C9F" w:rsidRDefault="00C85DFB">
      <w:pPr>
        <w:spacing w:line="230" w:lineRule="auto"/>
        <w:ind w:left="3371" w:right="6290" w:hanging="33"/>
        <w:rPr>
          <w:sz w:val="20"/>
        </w:rPr>
      </w:pPr>
      <w:r>
        <w:rPr>
          <w:w w:val="90"/>
          <w:sz w:val="20"/>
        </w:rPr>
        <w:t>7090_W. Walker</w:t>
      </w:r>
      <w:r>
        <w:rPr>
          <w:spacing w:val="30"/>
          <w:w w:val="90"/>
          <w:sz w:val="20"/>
        </w:rPr>
        <w:t xml:space="preserve"> </w:t>
      </w:r>
      <w:r>
        <w:rPr>
          <w:w w:val="90"/>
          <w:sz w:val="20"/>
        </w:rPr>
        <w:t>Ave.</w:t>
      </w:r>
    </w:p>
    <w:p w:rsidR="00CE4C9F" w:rsidRDefault="00C85DFB">
      <w:pPr>
        <w:spacing w:line="230" w:lineRule="auto"/>
        <w:ind w:left="3371" w:right="6290"/>
        <w:rPr>
          <w:sz w:val="20"/>
        </w:rPr>
      </w:pPr>
      <w:r>
        <w:rPr>
          <w:w w:val="95"/>
          <w:sz w:val="20"/>
        </w:rPr>
        <w:t>Littleto</w:t>
      </w:r>
      <w:r w:rsidR="00281B32">
        <w:rPr>
          <w:w w:val="95"/>
          <w:sz w:val="20"/>
        </w:rPr>
        <w:t>n</w:t>
      </w:r>
      <w:r>
        <w:rPr>
          <w:spacing w:val="-20"/>
          <w:w w:val="95"/>
          <w:sz w:val="20"/>
        </w:rPr>
        <w:t xml:space="preserve"> </w:t>
      </w:r>
      <w:r>
        <w:rPr>
          <w:w w:val="95"/>
          <w:sz w:val="20"/>
        </w:rPr>
        <w:t>Colo.</w:t>
      </w:r>
      <w:r>
        <w:rPr>
          <w:spacing w:val="-21"/>
          <w:w w:val="95"/>
          <w:sz w:val="20"/>
        </w:rPr>
        <w:t xml:space="preserve"> </w:t>
      </w:r>
      <w:r>
        <w:rPr>
          <w:w w:val="95"/>
          <w:sz w:val="20"/>
        </w:rPr>
        <w:t>80231</w:t>
      </w:r>
    </w:p>
    <w:p w:rsidR="00CE4C9F" w:rsidRDefault="00C85DFB">
      <w:pPr>
        <w:spacing w:line="223" w:lineRule="exact"/>
        <w:ind w:left="3415"/>
        <w:rPr>
          <w:sz w:val="20"/>
        </w:rPr>
      </w:pPr>
      <w:r>
        <w:rPr>
          <w:sz w:val="20"/>
        </w:rPr>
        <w:t>303-979-3388</w:t>
      </w:r>
    </w:p>
    <w:p w:rsidR="00CE4C9F" w:rsidRDefault="00C85DFB">
      <w:pPr>
        <w:spacing w:before="179" w:line="225" w:lineRule="auto"/>
        <w:ind w:left="1474" w:right="1675" w:firstLine="688"/>
        <w:rPr>
          <w:sz w:val="20"/>
        </w:rPr>
      </w:pPr>
      <w:r>
        <w:rPr>
          <w:rFonts w:ascii="Arial"/>
          <w:sz w:val="17"/>
        </w:rPr>
        <w:t>On</w:t>
      </w:r>
      <w:r>
        <w:rPr>
          <w:rFonts w:ascii="Arial"/>
          <w:spacing w:val="-29"/>
          <w:sz w:val="17"/>
        </w:rPr>
        <w:t xml:space="preserve"> </w:t>
      </w:r>
      <w:r>
        <w:rPr>
          <w:sz w:val="20"/>
        </w:rPr>
        <w:t>8-18-99</w:t>
      </w:r>
      <w:r>
        <w:rPr>
          <w:spacing w:val="21"/>
          <w:sz w:val="20"/>
        </w:rPr>
        <w:t xml:space="preserve"> </w:t>
      </w:r>
      <w:r>
        <w:rPr>
          <w:sz w:val="20"/>
        </w:rPr>
        <w:t>Inv.</w:t>
      </w:r>
      <w:r>
        <w:rPr>
          <w:spacing w:val="-25"/>
          <w:sz w:val="20"/>
        </w:rPr>
        <w:t xml:space="preserve"> </w:t>
      </w:r>
      <w:r>
        <w:rPr>
          <w:sz w:val="20"/>
        </w:rPr>
        <w:t>Reker</w:t>
      </w:r>
      <w:r>
        <w:rPr>
          <w:spacing w:val="-21"/>
          <w:sz w:val="20"/>
        </w:rPr>
        <w:t xml:space="preserve"> </w:t>
      </w:r>
      <w:r>
        <w:rPr>
          <w:sz w:val="20"/>
        </w:rPr>
        <w:t>did</w:t>
      </w:r>
      <w:r>
        <w:rPr>
          <w:spacing w:val="-31"/>
          <w:sz w:val="20"/>
        </w:rPr>
        <w:t xml:space="preserve"> </w:t>
      </w:r>
      <w:r>
        <w:rPr>
          <w:sz w:val="20"/>
        </w:rPr>
        <w:t>contact</w:t>
      </w:r>
      <w:r>
        <w:rPr>
          <w:spacing w:val="-19"/>
          <w:sz w:val="20"/>
        </w:rPr>
        <w:t xml:space="preserve"> </w:t>
      </w:r>
      <w:r>
        <w:rPr>
          <w:sz w:val="20"/>
        </w:rPr>
        <w:t>Duran</w:t>
      </w:r>
      <w:r>
        <w:rPr>
          <w:spacing w:val="-13"/>
          <w:sz w:val="20"/>
        </w:rPr>
        <w:t xml:space="preserve"> </w:t>
      </w:r>
      <w:r>
        <w:rPr>
          <w:sz w:val="20"/>
        </w:rPr>
        <w:t>via</w:t>
      </w:r>
      <w:r>
        <w:rPr>
          <w:spacing w:val="-19"/>
          <w:sz w:val="20"/>
        </w:rPr>
        <w:t xml:space="preserve"> </w:t>
      </w:r>
      <w:r>
        <w:rPr>
          <w:sz w:val="20"/>
        </w:rPr>
        <w:t>phone</w:t>
      </w:r>
      <w:r>
        <w:rPr>
          <w:spacing w:val="-26"/>
          <w:sz w:val="20"/>
        </w:rPr>
        <w:t xml:space="preserve"> </w:t>
      </w:r>
      <w:r>
        <w:rPr>
          <w:sz w:val="25"/>
        </w:rPr>
        <w:t>and</w:t>
      </w:r>
      <w:r>
        <w:rPr>
          <w:spacing w:val="-39"/>
          <w:sz w:val="25"/>
        </w:rPr>
        <w:t xml:space="preserve"> </w:t>
      </w:r>
      <w:r>
        <w:rPr>
          <w:rFonts w:ascii="Arial"/>
          <w:sz w:val="17"/>
        </w:rPr>
        <w:t>Duran</w:t>
      </w:r>
      <w:r>
        <w:rPr>
          <w:rFonts w:ascii="Arial"/>
          <w:spacing w:val="-25"/>
          <w:sz w:val="17"/>
        </w:rPr>
        <w:t xml:space="preserve"> </w:t>
      </w:r>
      <w:r>
        <w:rPr>
          <w:sz w:val="20"/>
        </w:rPr>
        <w:t>States</w:t>
      </w:r>
      <w:r>
        <w:rPr>
          <w:spacing w:val="-18"/>
          <w:sz w:val="20"/>
        </w:rPr>
        <w:t xml:space="preserve"> </w:t>
      </w:r>
      <w:r>
        <w:rPr>
          <w:sz w:val="20"/>
        </w:rPr>
        <w:t>that</w:t>
      </w:r>
      <w:r>
        <w:rPr>
          <w:spacing w:val="-15"/>
          <w:sz w:val="20"/>
        </w:rPr>
        <w:t xml:space="preserve"> </w:t>
      </w:r>
      <w:r>
        <w:rPr>
          <w:sz w:val="20"/>
        </w:rPr>
        <w:t>he</w:t>
      </w:r>
      <w:r>
        <w:rPr>
          <w:spacing w:val="-19"/>
          <w:sz w:val="20"/>
        </w:rPr>
        <w:t xml:space="preserve"> </w:t>
      </w:r>
      <w:r>
        <w:rPr>
          <w:sz w:val="18"/>
        </w:rPr>
        <w:t>was</w:t>
      </w:r>
      <w:r>
        <w:rPr>
          <w:spacing w:val="-16"/>
          <w:sz w:val="18"/>
        </w:rPr>
        <w:t xml:space="preserve"> </w:t>
      </w:r>
      <w:r>
        <w:rPr>
          <w:sz w:val="17"/>
        </w:rPr>
        <w:t>in</w:t>
      </w:r>
      <w:r>
        <w:rPr>
          <w:spacing w:val="-12"/>
          <w:sz w:val="17"/>
        </w:rPr>
        <w:t xml:space="preserve"> </w:t>
      </w:r>
      <w:r>
        <w:rPr>
          <w:rFonts w:ascii="Arial"/>
          <w:sz w:val="17"/>
        </w:rPr>
        <w:t>math</w:t>
      </w:r>
      <w:r>
        <w:rPr>
          <w:rFonts w:ascii="Arial"/>
          <w:spacing w:val="-23"/>
          <w:sz w:val="17"/>
        </w:rPr>
        <w:t xml:space="preserve"> </w:t>
      </w:r>
      <w:r>
        <w:rPr>
          <w:sz w:val="20"/>
        </w:rPr>
        <w:t>class</w:t>
      </w:r>
      <w:r>
        <w:rPr>
          <w:spacing w:val="-19"/>
          <w:sz w:val="20"/>
        </w:rPr>
        <w:t xml:space="preserve"> </w:t>
      </w:r>
      <w:r>
        <w:rPr>
          <w:sz w:val="20"/>
        </w:rPr>
        <w:t>on 4-20-99</w:t>
      </w:r>
      <w:r>
        <w:rPr>
          <w:spacing w:val="-18"/>
          <w:sz w:val="20"/>
        </w:rPr>
        <w:t xml:space="preserve"> </w:t>
      </w:r>
      <w:r>
        <w:rPr>
          <w:sz w:val="20"/>
        </w:rPr>
        <w:t>and</w:t>
      </w:r>
      <w:r>
        <w:rPr>
          <w:spacing w:val="-21"/>
          <w:sz w:val="20"/>
        </w:rPr>
        <w:t xml:space="preserve"> </w:t>
      </w:r>
      <w:r>
        <w:rPr>
          <w:sz w:val="20"/>
        </w:rPr>
        <w:t>the</w:t>
      </w:r>
      <w:r>
        <w:rPr>
          <w:spacing w:val="-17"/>
          <w:sz w:val="20"/>
        </w:rPr>
        <w:t xml:space="preserve"> </w:t>
      </w:r>
      <w:r>
        <w:rPr>
          <w:rFonts w:ascii="Arial"/>
          <w:sz w:val="18"/>
        </w:rPr>
        <w:t>fire</w:t>
      </w:r>
      <w:r>
        <w:rPr>
          <w:rFonts w:ascii="Arial"/>
          <w:spacing w:val="-25"/>
          <w:sz w:val="18"/>
        </w:rPr>
        <w:t xml:space="preserve"> </w:t>
      </w:r>
      <w:r>
        <w:rPr>
          <w:sz w:val="20"/>
        </w:rPr>
        <w:t>alarm</w:t>
      </w:r>
      <w:r>
        <w:rPr>
          <w:spacing w:val="-19"/>
          <w:sz w:val="20"/>
        </w:rPr>
        <w:t xml:space="preserve"> </w:t>
      </w:r>
      <w:r>
        <w:rPr>
          <w:sz w:val="20"/>
        </w:rPr>
        <w:t>went</w:t>
      </w:r>
      <w:r>
        <w:rPr>
          <w:spacing w:val="-25"/>
          <w:sz w:val="20"/>
        </w:rPr>
        <w:t xml:space="preserve"> </w:t>
      </w:r>
      <w:r>
        <w:rPr>
          <w:sz w:val="20"/>
        </w:rPr>
        <w:t>off</w:t>
      </w:r>
      <w:r>
        <w:rPr>
          <w:spacing w:val="-17"/>
          <w:sz w:val="20"/>
        </w:rPr>
        <w:t xml:space="preserve"> </w:t>
      </w:r>
      <w:r>
        <w:rPr>
          <w:sz w:val="20"/>
        </w:rPr>
        <w:t>and</w:t>
      </w:r>
      <w:r>
        <w:rPr>
          <w:spacing w:val="-21"/>
          <w:sz w:val="20"/>
        </w:rPr>
        <w:t xml:space="preserve"> </w:t>
      </w:r>
      <w:r>
        <w:rPr>
          <w:sz w:val="17"/>
        </w:rPr>
        <w:t>the</w:t>
      </w:r>
      <w:r>
        <w:rPr>
          <w:spacing w:val="7"/>
          <w:sz w:val="17"/>
        </w:rPr>
        <w:t xml:space="preserve"> </w:t>
      </w:r>
      <w:r>
        <w:rPr>
          <w:sz w:val="20"/>
        </w:rPr>
        <w:t>entire</w:t>
      </w:r>
      <w:r>
        <w:rPr>
          <w:spacing w:val="-20"/>
          <w:sz w:val="20"/>
        </w:rPr>
        <w:t xml:space="preserve"> </w:t>
      </w:r>
      <w:r>
        <w:rPr>
          <w:sz w:val="20"/>
        </w:rPr>
        <w:t>class</w:t>
      </w:r>
      <w:r>
        <w:rPr>
          <w:spacing w:val="-23"/>
          <w:sz w:val="20"/>
        </w:rPr>
        <w:t xml:space="preserve"> </w:t>
      </w:r>
      <w:r>
        <w:rPr>
          <w:sz w:val="20"/>
        </w:rPr>
        <w:t>then</w:t>
      </w:r>
      <w:r>
        <w:rPr>
          <w:spacing w:val="-18"/>
          <w:sz w:val="20"/>
        </w:rPr>
        <w:t xml:space="preserve"> </w:t>
      </w:r>
      <w:r>
        <w:rPr>
          <w:sz w:val="20"/>
        </w:rPr>
        <w:t>evacuated</w:t>
      </w:r>
      <w:r>
        <w:rPr>
          <w:spacing w:val="-16"/>
          <w:sz w:val="20"/>
        </w:rPr>
        <w:t xml:space="preserve"> </w:t>
      </w:r>
      <w:r>
        <w:rPr>
          <w:sz w:val="20"/>
        </w:rPr>
        <w:t>the</w:t>
      </w:r>
      <w:r>
        <w:rPr>
          <w:spacing w:val="-23"/>
          <w:sz w:val="20"/>
        </w:rPr>
        <w:t xml:space="preserve"> </w:t>
      </w:r>
      <w:r>
        <w:rPr>
          <w:sz w:val="20"/>
        </w:rPr>
        <w:t>building</w:t>
      </w:r>
      <w:r>
        <w:rPr>
          <w:spacing w:val="-14"/>
          <w:sz w:val="20"/>
        </w:rPr>
        <w:t xml:space="preserve"> </w:t>
      </w:r>
      <w:r>
        <w:rPr>
          <w:sz w:val="20"/>
        </w:rPr>
        <w:t>via</w:t>
      </w:r>
      <w:r>
        <w:rPr>
          <w:spacing w:val="-21"/>
          <w:sz w:val="20"/>
        </w:rPr>
        <w:t xml:space="preserve"> </w:t>
      </w:r>
      <w:r>
        <w:rPr>
          <w:sz w:val="20"/>
        </w:rPr>
        <w:t>the</w:t>
      </w:r>
      <w:r>
        <w:rPr>
          <w:spacing w:val="-30"/>
          <w:sz w:val="20"/>
        </w:rPr>
        <w:t xml:space="preserve"> </w:t>
      </w:r>
      <w:r>
        <w:rPr>
          <w:sz w:val="20"/>
        </w:rPr>
        <w:t>east</w:t>
      </w:r>
      <w:r>
        <w:rPr>
          <w:spacing w:val="-24"/>
          <w:sz w:val="20"/>
        </w:rPr>
        <w:t xml:space="preserve"> </w:t>
      </w:r>
      <w:r>
        <w:rPr>
          <w:sz w:val="20"/>
        </w:rPr>
        <w:t>entrance and then went to Leawood</w:t>
      </w:r>
      <w:r>
        <w:rPr>
          <w:spacing w:val="-23"/>
          <w:sz w:val="20"/>
        </w:rPr>
        <w:t xml:space="preserve"> </w:t>
      </w:r>
      <w:r>
        <w:rPr>
          <w:sz w:val="20"/>
        </w:rPr>
        <w:t>park.</w:t>
      </w:r>
    </w:p>
    <w:p w:rsidR="00CE4C9F" w:rsidRDefault="00C85DFB">
      <w:pPr>
        <w:spacing w:line="219" w:lineRule="exact"/>
        <w:ind w:left="2167"/>
        <w:rPr>
          <w:sz w:val="20"/>
        </w:rPr>
      </w:pPr>
      <w:r>
        <w:rPr>
          <w:sz w:val="20"/>
        </w:rPr>
        <w:t>Duran states that he did hear explosions but did not see anything and did not see any gunman.</w:t>
      </w:r>
    </w:p>
    <w:p w:rsidR="00CE4C9F" w:rsidRDefault="00C85DFB">
      <w:pPr>
        <w:spacing w:line="226" w:lineRule="exact"/>
        <w:ind w:left="2157"/>
        <w:rPr>
          <w:sz w:val="17"/>
        </w:rPr>
      </w:pPr>
      <w:r>
        <w:rPr>
          <w:rFonts w:ascii="Arial"/>
          <w:sz w:val="17"/>
        </w:rPr>
        <w:t xml:space="preserve">The </w:t>
      </w:r>
      <w:r>
        <w:rPr>
          <w:rFonts w:ascii="Arial"/>
          <w:sz w:val="19"/>
        </w:rPr>
        <w:t xml:space="preserve">interview was </w:t>
      </w:r>
      <w:r>
        <w:rPr>
          <w:sz w:val="20"/>
        </w:rPr>
        <w:t xml:space="preserve">terminated </w:t>
      </w:r>
      <w:r>
        <w:rPr>
          <w:sz w:val="17"/>
        </w:rPr>
        <w:t xml:space="preserve">at </w:t>
      </w:r>
      <w:r>
        <w:rPr>
          <w:rFonts w:ascii="Arial"/>
          <w:sz w:val="19"/>
        </w:rPr>
        <w:t xml:space="preserve">this </w:t>
      </w:r>
      <w:r>
        <w:rPr>
          <w:sz w:val="17"/>
        </w:rPr>
        <w:t>time.</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85DFB">
      <w:pPr>
        <w:spacing w:before="163"/>
        <w:ind w:right="1212"/>
        <w:jc w:val="right"/>
        <w:rPr>
          <w:sz w:val="23"/>
        </w:rPr>
      </w:pPr>
      <w:r>
        <w:rPr>
          <w:w w:val="110"/>
          <w:sz w:val="23"/>
        </w:rPr>
        <w:t>JC-001- 001406</w:t>
      </w:r>
    </w:p>
    <w:p w:rsidR="00CE4C9F" w:rsidRDefault="00CE4C9F">
      <w:pPr>
        <w:jc w:val="right"/>
        <w:rPr>
          <w:sz w:val="23"/>
        </w:rPr>
        <w:sectPr w:rsidR="00CE4C9F">
          <w:pgSz w:w="12240" w:h="15840"/>
          <w:pgMar w:top="1500" w:right="800" w:bottom="280" w:left="1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16"/>
        </w:rPr>
      </w:pPr>
    </w:p>
    <w:p w:rsidR="00CE4C9F" w:rsidRDefault="00C85DFB">
      <w:pPr>
        <w:spacing w:before="100" w:after="22"/>
        <w:ind w:left="6081"/>
        <w:rPr>
          <w:rFonts w:ascii="Courier New"/>
          <w:sz w:val="23"/>
        </w:rPr>
      </w:pPr>
      <w:bookmarkStart w:id="405" w:name="_bookmark406"/>
      <w:bookmarkEnd w:id="405"/>
      <w:r>
        <w:rPr>
          <w:rFonts w:ascii="Courier New"/>
          <w:w w:val="95"/>
          <w:sz w:val="23"/>
        </w:rPr>
        <w:t>ESTERAK, DANA</w:t>
      </w:r>
    </w:p>
    <w:p w:rsidR="00CE4C9F" w:rsidRDefault="009F05AF">
      <w:pPr>
        <w:pStyle w:val="BodyText"/>
        <w:spacing w:line="50" w:lineRule="exact"/>
        <w:ind w:left="5825"/>
        <w:rPr>
          <w:rFonts w:ascii="Courier New"/>
          <w:sz w:val="5"/>
        </w:rPr>
      </w:pPr>
      <w:r>
        <w:rPr>
          <w:rFonts w:ascii="Courier New"/>
          <w:sz w:val="5"/>
        </w:rPr>
      </w:r>
      <w:r>
        <w:rPr>
          <w:rFonts w:ascii="Courier New"/>
          <w:sz w:val="5"/>
        </w:rPr>
        <w:pict>
          <v:group id="_x0000_s1769" style="width:139.65pt;height:2.45pt;mso-position-horizontal-relative:char;mso-position-vertical-relative:line" coordsize="2793,49">
            <v:line id="_x0000_s1770" style="position:absolute" from="0,24" to="2793,24" strokeweight=".84819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7"/>
        <w:rPr>
          <w:rFonts w:ascii="Courier New"/>
        </w:rPr>
      </w:pPr>
    </w:p>
    <w:p w:rsidR="00CE4C9F" w:rsidRDefault="00C85DFB">
      <w:pPr>
        <w:ind w:right="381"/>
        <w:jc w:val="right"/>
        <w:rPr>
          <w:sz w:val="24"/>
        </w:rPr>
      </w:pPr>
      <w:r>
        <w:rPr>
          <w:w w:val="105"/>
          <w:sz w:val="24"/>
        </w:rPr>
        <w:t>JC-001</w:t>
      </w:r>
      <w:r w:rsidR="00E2686C">
        <w:rPr>
          <w:w w:val="105"/>
          <w:sz w:val="24"/>
        </w:rPr>
        <w:t>-</w:t>
      </w:r>
      <w:r>
        <w:rPr>
          <w:w w:val="105"/>
          <w:sz w:val="24"/>
        </w:rPr>
        <w:t>001407</w:t>
      </w:r>
    </w:p>
    <w:p w:rsidR="00CE4C9F" w:rsidRDefault="00CE4C9F">
      <w:pPr>
        <w:jc w:val="right"/>
        <w:rPr>
          <w:sz w:val="24"/>
        </w:rPr>
        <w:sectPr w:rsidR="00CE4C9F">
          <w:pgSz w:w="12240" w:h="15840"/>
          <w:pgMar w:top="1500" w:right="800" w:bottom="280" w:left="140" w:header="720" w:footer="720" w:gutter="0"/>
          <w:cols w:space="720"/>
        </w:sectPr>
      </w:pPr>
    </w:p>
    <w:p w:rsidR="00CE4C9F" w:rsidRDefault="00E2686C">
      <w:pPr>
        <w:tabs>
          <w:tab w:val="left" w:pos="761"/>
          <w:tab w:val="left" w:pos="1909"/>
          <w:tab w:val="left" w:pos="2999"/>
          <w:tab w:val="left" w:pos="8585"/>
          <w:tab w:val="left" w:pos="9141"/>
        </w:tabs>
        <w:spacing w:before="55" w:line="413" w:lineRule="exact"/>
        <w:ind w:left="233"/>
        <w:rPr>
          <w:sz w:val="48"/>
        </w:rPr>
      </w:pPr>
      <w:bookmarkStart w:id="406" w:name="_bookmark407"/>
      <w:bookmarkEnd w:id="406"/>
      <w:r>
        <w:rPr>
          <w:rFonts w:ascii="Arial" w:hAnsi="Arial"/>
          <w:w w:val="96"/>
          <w:sz w:val="19"/>
        </w:rPr>
        <w:lastRenderedPageBreak/>
        <w:t xml:space="preserve">CONTINUATION SUPPLEMENT  </w:t>
      </w:r>
      <w:r w:rsidR="00C85DFB">
        <w:rPr>
          <w:rFonts w:ascii="Arial" w:hAnsi="Arial"/>
          <w:sz w:val="30"/>
          <w:u w:val="thick"/>
        </w:rPr>
        <w:tab/>
      </w:r>
      <w:r w:rsidR="00C85DFB">
        <w:rPr>
          <w:rFonts w:ascii="Arial" w:hAnsi="Arial"/>
          <w:sz w:val="30"/>
        </w:rPr>
        <w:tab/>
      </w:r>
    </w:p>
    <w:p w:rsidR="00CE4C9F" w:rsidRDefault="00CE4C9F">
      <w:pPr>
        <w:spacing w:line="413" w:lineRule="exact"/>
        <w:rPr>
          <w:sz w:val="48"/>
        </w:rPr>
        <w:sectPr w:rsidR="00CE4C9F">
          <w:pgSz w:w="12240" w:h="15840"/>
          <w:pgMar w:top="820" w:right="800" w:bottom="0" w:left="140" w:header="720" w:footer="720" w:gutter="0"/>
          <w:cols w:space="720"/>
        </w:sectPr>
      </w:pPr>
    </w:p>
    <w:p w:rsidR="00CE4C9F" w:rsidRDefault="00CE4C9F">
      <w:pPr>
        <w:rPr>
          <w:rFonts w:ascii="Arial"/>
          <w:sz w:val="25"/>
        </w:rPr>
        <w:sectPr w:rsidR="00CE4C9F">
          <w:type w:val="continuous"/>
          <w:pgSz w:w="12240" w:h="15840"/>
          <w:pgMar w:top="680" w:right="800" w:bottom="280" w:left="140" w:header="720" w:footer="720" w:gutter="0"/>
          <w:cols w:space="720"/>
        </w:sectPr>
      </w:pPr>
    </w:p>
    <w:p w:rsidR="00CE4C9F" w:rsidRDefault="00CE4C9F">
      <w:pPr>
        <w:pStyle w:val="BodyText"/>
        <w:rPr>
          <w:sz w:val="20"/>
        </w:rPr>
      </w:pPr>
    </w:p>
    <w:p w:rsidR="00CE4C9F" w:rsidRDefault="00EB01D4">
      <w:pPr>
        <w:pStyle w:val="BodyText"/>
        <w:spacing w:before="9"/>
        <w:rPr>
          <w:sz w:val="26"/>
        </w:rPr>
      </w:pPr>
      <w:r>
        <w:rPr>
          <w:sz w:val="26"/>
        </w:rPr>
        <w:t>Transcript of handwritten statement for Dana Esterak</w:t>
      </w:r>
    </w:p>
    <w:p w:rsidR="00EB01D4" w:rsidRDefault="00EB01D4">
      <w:pPr>
        <w:pStyle w:val="BodyText"/>
        <w:spacing w:before="9"/>
        <w:rPr>
          <w:sz w:val="26"/>
        </w:rPr>
      </w:pPr>
    </w:p>
    <w:p w:rsidR="00EB01D4" w:rsidRDefault="00EB01D4">
      <w:pPr>
        <w:pStyle w:val="BodyText"/>
        <w:spacing w:before="9"/>
        <w:rPr>
          <w:sz w:val="26"/>
        </w:rPr>
      </w:pPr>
      <w:r>
        <w:rPr>
          <w:sz w:val="26"/>
        </w:rPr>
        <w:t>Investigation:</w:t>
      </w:r>
    </w:p>
    <w:p w:rsidR="00EB01D4" w:rsidRDefault="00EB01D4">
      <w:pPr>
        <w:pStyle w:val="BodyText"/>
        <w:spacing w:before="9"/>
        <w:rPr>
          <w:sz w:val="26"/>
        </w:rPr>
      </w:pPr>
      <w:r>
        <w:rPr>
          <w:sz w:val="26"/>
        </w:rPr>
        <w:t xml:space="preserve">In a response to a note stating (W) Esterak could identify a third shooter I conducted a phone interview with her. (W) Esterak said she had no first hand knowledge or personally did not see a third shooter. However, her friend Tiffany Lien told her that she (Tiffany) and some friends saw -------- at the scene as a third shooter. </w:t>
      </w:r>
    </w:p>
    <w:p w:rsidR="00EB01D4" w:rsidRDefault="00EB01D4">
      <w:pPr>
        <w:pStyle w:val="BodyText"/>
        <w:spacing w:before="9"/>
        <w:rPr>
          <w:sz w:val="26"/>
        </w:rPr>
      </w:pPr>
      <w:r>
        <w:rPr>
          <w:sz w:val="26"/>
        </w:rPr>
        <w:t>I then reviewed Control Number 2011- the interview of Tiffany Lien by Investigator McFadden conducted on 5/3/99. He also displayed 14 different photo line ups of which she could not positively identify -----------. She also stated she is not as sure now as she was on 4/20/99 that it was --------------.</w:t>
      </w:r>
    </w:p>
    <w:p w:rsidR="00EB01D4" w:rsidRDefault="00EB01D4">
      <w:pPr>
        <w:pStyle w:val="BodyText"/>
        <w:spacing w:before="9"/>
        <w:rPr>
          <w:sz w:val="26"/>
        </w:rPr>
      </w:pPr>
    </w:p>
    <w:p w:rsidR="00EB01D4" w:rsidRDefault="00EB01D4">
      <w:pPr>
        <w:pStyle w:val="BodyText"/>
        <w:spacing w:before="9"/>
        <w:rPr>
          <w:sz w:val="26"/>
        </w:rPr>
      </w:pPr>
    </w:p>
    <w:p w:rsidR="00EB01D4" w:rsidRDefault="00EB01D4">
      <w:pPr>
        <w:pStyle w:val="BodyText"/>
        <w:spacing w:before="9"/>
        <w:rPr>
          <w:sz w:val="26"/>
        </w:rPr>
      </w:pPr>
    </w:p>
    <w:p w:rsidR="00EB01D4" w:rsidRDefault="00EB01D4">
      <w:pPr>
        <w:pStyle w:val="BodyText"/>
        <w:spacing w:before="9"/>
        <w:rPr>
          <w:sz w:val="26"/>
        </w:rPr>
      </w:pPr>
      <w:r>
        <w:rPr>
          <w:sz w:val="26"/>
        </w:rPr>
        <w:t>Dispo: Open</w:t>
      </w:r>
    </w:p>
    <w:p w:rsidR="00E2686C" w:rsidRDefault="00E2686C">
      <w:pPr>
        <w:pStyle w:val="BodyText"/>
        <w:spacing w:before="9"/>
        <w:rPr>
          <w:sz w:val="26"/>
        </w:rPr>
      </w:pPr>
    </w:p>
    <w:p w:rsidR="00E2686C" w:rsidRDefault="00E2686C">
      <w:pPr>
        <w:pStyle w:val="BodyText"/>
        <w:spacing w:before="9"/>
        <w:rPr>
          <w:sz w:val="26"/>
        </w:rPr>
      </w:pPr>
    </w:p>
    <w:p w:rsidR="00E2686C" w:rsidRDefault="00E2686C">
      <w:pPr>
        <w:pStyle w:val="BodyText"/>
        <w:spacing w:before="9"/>
        <w:rPr>
          <w:sz w:val="26"/>
        </w:rPr>
      </w:pPr>
    </w:p>
    <w:p w:rsidR="00CE4C9F" w:rsidRDefault="00CE4C9F">
      <w:pPr>
        <w:rPr>
          <w:sz w:val="26"/>
        </w:rPr>
        <w:sectPr w:rsidR="00CE4C9F">
          <w:type w:val="continuous"/>
          <w:pgSz w:w="12240" w:h="15840"/>
          <w:pgMar w:top="680" w:right="800" w:bottom="280" w:left="140" w:header="720" w:footer="720" w:gutter="0"/>
          <w:cols w:space="720"/>
        </w:sectPr>
      </w:pPr>
    </w:p>
    <w:p w:rsidR="00CE4C9F" w:rsidRDefault="00CE4C9F">
      <w:pPr>
        <w:pStyle w:val="BodyText"/>
        <w:spacing w:before="3"/>
        <w:rPr>
          <w:sz w:val="37"/>
        </w:rPr>
      </w:pPr>
    </w:p>
    <w:p w:rsidR="00CE4C9F" w:rsidRDefault="00CE4C9F">
      <w:pPr>
        <w:ind w:left="1247"/>
        <w:rPr>
          <w:sz w:val="27"/>
        </w:rPr>
      </w:pPr>
    </w:p>
    <w:p w:rsidR="00CE4C9F" w:rsidRDefault="00C85DFB">
      <w:pPr>
        <w:spacing w:before="91"/>
        <w:ind w:left="1247"/>
        <w:rPr>
          <w:sz w:val="23"/>
        </w:rPr>
      </w:pPr>
      <w:r>
        <w:br w:type="column"/>
      </w:r>
      <w:r>
        <w:rPr>
          <w:w w:val="110"/>
          <w:sz w:val="23"/>
        </w:rPr>
        <w:t>JC-001</w:t>
      </w:r>
      <w:r w:rsidR="00EB01D4">
        <w:rPr>
          <w:w w:val="110"/>
          <w:sz w:val="23"/>
        </w:rPr>
        <w:t>-</w:t>
      </w:r>
      <w:r>
        <w:rPr>
          <w:w w:val="110"/>
          <w:sz w:val="23"/>
        </w:rPr>
        <w:t xml:space="preserve"> 001408</w:t>
      </w:r>
    </w:p>
    <w:p w:rsidR="00CE4C9F" w:rsidRDefault="00CE4C9F">
      <w:pPr>
        <w:rPr>
          <w:sz w:val="23"/>
        </w:rPr>
        <w:sectPr w:rsidR="00CE4C9F">
          <w:type w:val="continuous"/>
          <w:pgSz w:w="12240" w:h="15840"/>
          <w:pgMar w:top="680" w:right="800" w:bottom="280" w:left="140" w:header="720" w:footer="720" w:gutter="0"/>
          <w:cols w:num="2" w:space="720" w:equalWidth="0">
            <w:col w:w="1977" w:space="5308"/>
            <w:col w:w="4015"/>
          </w:cols>
        </w:sectPr>
      </w:pPr>
    </w:p>
    <w:p w:rsidR="00CE4C9F" w:rsidRDefault="00CE4C9F">
      <w:pPr>
        <w:pStyle w:val="BodyText"/>
        <w:spacing w:before="5"/>
        <w:rPr>
          <w:sz w:val="16"/>
        </w:rPr>
      </w:pPr>
    </w:p>
    <w:p w:rsidR="00CE4C9F" w:rsidRDefault="00CE4C9F">
      <w:pPr>
        <w:rPr>
          <w:sz w:val="16"/>
        </w:rPr>
        <w:sectPr w:rsidR="00CE4C9F">
          <w:type w:val="continuous"/>
          <w:pgSz w:w="12240" w:h="15840"/>
          <w:pgMar w:top="680" w:right="800" w:bottom="280" w:left="140" w:header="720" w:footer="720" w:gutter="0"/>
          <w:cols w:space="720"/>
        </w:sectPr>
      </w:pPr>
    </w:p>
    <w:p w:rsidR="00CE4C9F" w:rsidRPr="00E2686C" w:rsidRDefault="009F05AF" w:rsidP="00E2686C">
      <w:pPr>
        <w:spacing w:before="85" w:line="321" w:lineRule="exact"/>
        <w:rPr>
          <w:rFonts w:ascii="Arial"/>
          <w:sz w:val="13"/>
        </w:rPr>
      </w:pPr>
      <w:r>
        <w:pict>
          <v:shape id="_x0000_s1760" type="#_x0000_t202" style="position:absolute;margin-left:78.25pt;margin-top:5pt;width:12.25pt;height:30.25pt;z-index:-251377664;mso-position-horizontal-relative:page" filled="f" stroked="f">
            <v:textbox inset="0,0,0,0">
              <w:txbxContent>
                <w:p w:rsidR="009F05AF" w:rsidRDefault="009F05AF">
                  <w:pPr>
                    <w:spacing w:line="604" w:lineRule="exact"/>
                    <w:rPr>
                      <w:rFonts w:ascii="Arial"/>
                      <w:sz w:val="54"/>
                    </w:rPr>
                  </w:pPr>
                </w:p>
              </w:txbxContent>
            </v:textbox>
            <w10:wrap anchorx="page"/>
          </v:shape>
        </w:pict>
      </w:r>
    </w:p>
    <w:p w:rsidR="00CE4C9F" w:rsidRDefault="00C85DFB">
      <w:pPr>
        <w:spacing w:before="71" w:line="9" w:lineRule="exact"/>
        <w:ind w:right="1250"/>
        <w:jc w:val="right"/>
        <w:rPr>
          <w:rFonts w:ascii="Arial"/>
          <w:sz w:val="38"/>
        </w:rPr>
      </w:pPr>
      <w:r>
        <w:rPr>
          <w:rFonts w:ascii="Arial"/>
          <w:w w:val="126"/>
          <w:sz w:val="38"/>
        </w:rPr>
        <w:t>"</w:t>
      </w:r>
    </w:p>
    <w:p w:rsidR="00CE4C9F" w:rsidRDefault="00CE4C9F">
      <w:pPr>
        <w:spacing w:line="9" w:lineRule="exact"/>
        <w:jc w:val="right"/>
        <w:rPr>
          <w:rFonts w:ascii="Arial"/>
          <w:sz w:val="38"/>
        </w:rPr>
        <w:sectPr w:rsidR="00CE4C9F">
          <w:type w:val="continuous"/>
          <w:pgSz w:w="12240" w:h="15840"/>
          <w:pgMar w:top="680" w:right="800" w:bottom="280" w:left="140" w:header="720" w:footer="720" w:gutter="0"/>
          <w:cols w:num="3" w:space="720" w:equalWidth="0">
            <w:col w:w="1349" w:space="1278"/>
            <w:col w:w="3613" w:space="537"/>
            <w:col w:w="4523"/>
          </w:cols>
        </w:sectPr>
      </w:pPr>
    </w:p>
    <w:p w:rsidR="00CE4C9F" w:rsidRDefault="00CE4C9F">
      <w:pPr>
        <w:tabs>
          <w:tab w:val="left" w:pos="9212"/>
        </w:tabs>
        <w:spacing w:line="570" w:lineRule="exact"/>
        <w:ind w:left="300"/>
        <w:rPr>
          <w:rFonts w:ascii="Arial"/>
          <w:sz w:val="51"/>
        </w:rPr>
      </w:pPr>
    </w:p>
    <w:p w:rsidR="00CE4C9F" w:rsidRDefault="00CE4C9F">
      <w:pPr>
        <w:spacing w:line="570" w:lineRule="exact"/>
        <w:rPr>
          <w:rFonts w:ascii="Arial"/>
          <w:sz w:val="51"/>
        </w:rPr>
        <w:sectPr w:rsidR="00CE4C9F">
          <w:type w:val="continuous"/>
          <w:pgSz w:w="12240" w:h="15840"/>
          <w:pgMar w:top="680" w:right="800" w:bottom="280" w:left="14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16"/>
        </w:rPr>
      </w:pPr>
    </w:p>
    <w:p w:rsidR="00CE4C9F" w:rsidRDefault="00C85DFB">
      <w:pPr>
        <w:spacing w:before="101"/>
        <w:ind w:left="6833"/>
        <w:rPr>
          <w:rFonts w:ascii="Courier New"/>
          <w:sz w:val="24"/>
        </w:rPr>
      </w:pPr>
      <w:bookmarkStart w:id="407" w:name="_bookmark408"/>
      <w:bookmarkEnd w:id="407"/>
      <w:r>
        <w:rPr>
          <w:rFonts w:ascii="Courier New"/>
          <w:w w:val="90"/>
          <w:sz w:val="24"/>
        </w:rPr>
        <w:t>F</w:t>
      </w:r>
      <w:r w:rsidR="00EB01D4">
        <w:rPr>
          <w:rFonts w:ascii="Courier New"/>
          <w:w w:val="90"/>
          <w:sz w:val="24"/>
        </w:rPr>
        <w:t>OU</w:t>
      </w:r>
      <w:r>
        <w:rPr>
          <w:rFonts w:ascii="Courier New"/>
          <w:w w:val="90"/>
          <w:sz w:val="24"/>
        </w:rPr>
        <w:t>ST,</w:t>
      </w:r>
      <w:r>
        <w:rPr>
          <w:rFonts w:ascii="Courier New"/>
          <w:spacing w:val="-51"/>
          <w:w w:val="90"/>
          <w:sz w:val="24"/>
        </w:rPr>
        <w:t xml:space="preserve"> </w:t>
      </w:r>
      <w:r>
        <w:rPr>
          <w:rFonts w:ascii="Courier New"/>
          <w:w w:val="90"/>
          <w:sz w:val="24"/>
        </w:rPr>
        <w:t>MARLA</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7"/>
        </w:rPr>
      </w:pPr>
    </w:p>
    <w:p w:rsidR="00CE4C9F" w:rsidRDefault="00C85DFB">
      <w:pPr>
        <w:spacing w:before="93"/>
        <w:ind w:right="216"/>
        <w:jc w:val="right"/>
        <w:rPr>
          <w:rFonts w:ascii="Arial" w:hAnsi="Arial"/>
          <w:b/>
        </w:rPr>
      </w:pPr>
      <w:r>
        <w:rPr>
          <w:rFonts w:ascii="Arial" w:hAnsi="Arial"/>
          <w:b/>
        </w:rPr>
        <w:t>JC-001</w:t>
      </w:r>
      <w:r w:rsidR="00EB01D4">
        <w:rPr>
          <w:rFonts w:ascii="Arial" w:hAnsi="Arial"/>
        </w:rPr>
        <w:t xml:space="preserve">- </w:t>
      </w:r>
      <w:r>
        <w:rPr>
          <w:rFonts w:ascii="Arial" w:hAnsi="Arial"/>
          <w:b/>
        </w:rPr>
        <w:t>001409</w:t>
      </w:r>
    </w:p>
    <w:p w:rsidR="00CE4C9F" w:rsidRDefault="00CE4C9F">
      <w:pPr>
        <w:jc w:val="right"/>
        <w:rPr>
          <w:rFonts w:ascii="Arial" w:hAnsi="Arial"/>
        </w:rPr>
        <w:sectPr w:rsidR="00CE4C9F">
          <w:pgSz w:w="12240" w:h="15840"/>
          <w:pgMar w:top="1500" w:right="800" w:bottom="280" w:left="140" w:header="720" w:footer="720" w:gutter="0"/>
          <w:cols w:space="720"/>
        </w:sectPr>
      </w:pPr>
    </w:p>
    <w:p w:rsidR="00CE4C9F" w:rsidRDefault="00C85DFB">
      <w:pPr>
        <w:spacing w:before="134" w:line="247" w:lineRule="auto"/>
        <w:ind w:left="3897" w:right="3609" w:hanging="3"/>
        <w:jc w:val="center"/>
        <w:rPr>
          <w:sz w:val="31"/>
        </w:rPr>
      </w:pPr>
      <w:bookmarkStart w:id="408" w:name="_bookmark409"/>
      <w:bookmarkEnd w:id="408"/>
      <w:r>
        <w:rPr>
          <w:w w:val="105"/>
          <w:sz w:val="31"/>
        </w:rPr>
        <w:lastRenderedPageBreak/>
        <w:t xml:space="preserve">Colorado State Patrol </w:t>
      </w:r>
      <w:r>
        <w:rPr>
          <w:sz w:val="31"/>
        </w:rPr>
        <w:t>Investigative Services Section</w:t>
      </w:r>
    </w:p>
    <w:p w:rsidR="00CE4C9F" w:rsidRDefault="00CE4C9F">
      <w:pPr>
        <w:pStyle w:val="BodyText"/>
        <w:rPr>
          <w:sz w:val="28"/>
        </w:rPr>
      </w:pPr>
    </w:p>
    <w:p w:rsidR="00CE4C9F" w:rsidRDefault="00C85DFB">
      <w:pPr>
        <w:ind w:left="3494" w:right="3188"/>
        <w:jc w:val="center"/>
        <w:rPr>
          <w:sz w:val="26"/>
        </w:rPr>
      </w:pPr>
      <w:r>
        <w:rPr>
          <w:w w:val="105"/>
          <w:sz w:val="26"/>
        </w:rPr>
        <w:t>Columbine High School Incident</w:t>
      </w:r>
    </w:p>
    <w:p w:rsidR="00CE4C9F" w:rsidRDefault="00CE4C9F">
      <w:pPr>
        <w:pStyle w:val="BodyText"/>
        <w:rPr>
          <w:sz w:val="17"/>
        </w:rPr>
      </w:pPr>
    </w:p>
    <w:p w:rsidR="00CE4C9F" w:rsidRDefault="00C85DFB">
      <w:pPr>
        <w:tabs>
          <w:tab w:val="left" w:pos="4103"/>
          <w:tab w:val="left" w:pos="4619"/>
          <w:tab w:val="left" w:pos="7652"/>
        </w:tabs>
        <w:spacing w:before="91"/>
        <w:ind w:left="1387"/>
      </w:pPr>
      <w:r>
        <w:t>Date</w:t>
      </w:r>
      <w:r>
        <w:rPr>
          <w:spacing w:val="-13"/>
        </w:rPr>
        <w:t xml:space="preserve"> </w:t>
      </w:r>
      <w:r>
        <w:t>of</w:t>
      </w:r>
      <w:r>
        <w:rPr>
          <w:spacing w:val="3"/>
        </w:rPr>
        <w:t xml:space="preserve"> </w:t>
      </w:r>
      <w:r>
        <w:t>Report:</w:t>
      </w:r>
      <w:r>
        <w:rPr>
          <w:spacing w:val="-15"/>
        </w:rPr>
        <w:t xml:space="preserve"> </w:t>
      </w:r>
      <w:r>
        <w:t>0</w:t>
      </w:r>
      <w:r>
        <w:rPr>
          <w:spacing w:val="-14"/>
        </w:rPr>
        <w:t xml:space="preserve"> </w:t>
      </w:r>
      <w:r>
        <w:t>5</w:t>
      </w:r>
      <w:r>
        <w:rPr>
          <w:spacing w:val="-14"/>
        </w:rPr>
        <w:t xml:space="preserve"> </w:t>
      </w:r>
      <w:r>
        <w:t>/0</w:t>
      </w:r>
      <w:r>
        <w:rPr>
          <w:spacing w:val="-15"/>
        </w:rPr>
        <w:t xml:space="preserve"> </w:t>
      </w:r>
      <w:r>
        <w:t>3</w:t>
      </w:r>
      <w:r>
        <w:rPr>
          <w:spacing w:val="-13"/>
        </w:rPr>
        <w:t xml:space="preserve"> </w:t>
      </w:r>
      <w:r>
        <w:t>/9</w:t>
      </w:r>
      <w:r>
        <w:rPr>
          <w:spacing w:val="-15"/>
        </w:rPr>
        <w:t xml:space="preserve"> </w:t>
      </w:r>
      <w:r>
        <w:rPr>
          <w:spacing w:val="-10"/>
        </w:rPr>
        <w:t>9</w:t>
      </w:r>
      <w:r>
        <w:tab/>
        <w:t>Control Number:</w:t>
      </w:r>
      <w:r>
        <w:rPr>
          <w:spacing w:val="-3"/>
        </w:rPr>
        <w:t xml:space="preserve"> </w:t>
      </w:r>
      <w:r>
        <w:rPr>
          <w:u w:val="thick"/>
        </w:rPr>
        <w:t>DN2005</w:t>
      </w:r>
    </w:p>
    <w:p w:rsidR="00CE4C9F" w:rsidRDefault="00CE4C9F">
      <w:pPr>
        <w:pStyle w:val="BodyText"/>
        <w:spacing w:before="6"/>
        <w:rPr>
          <w:sz w:val="17"/>
        </w:rPr>
      </w:pPr>
    </w:p>
    <w:p w:rsidR="00CE4C9F" w:rsidRDefault="00CE4C9F">
      <w:pPr>
        <w:pStyle w:val="BodyText"/>
        <w:rPr>
          <w:sz w:val="20"/>
        </w:rPr>
      </w:pPr>
    </w:p>
    <w:p w:rsidR="00CE4C9F" w:rsidRDefault="00CE4C9F">
      <w:pPr>
        <w:pStyle w:val="BodyText"/>
        <w:spacing w:before="2"/>
        <w:rPr>
          <w:sz w:val="14"/>
        </w:rPr>
      </w:pPr>
    </w:p>
    <w:p w:rsidR="00CE4C9F" w:rsidRDefault="00CE4C9F">
      <w:pPr>
        <w:spacing w:before="92"/>
        <w:ind w:left="1379"/>
        <w:jc w:val="both"/>
        <w:rPr>
          <w:rFonts w:ascii="Arial"/>
          <w:i/>
          <w:sz w:val="19"/>
        </w:rPr>
      </w:pPr>
    </w:p>
    <w:p w:rsidR="00CE4C9F" w:rsidRDefault="00CE4C9F">
      <w:pPr>
        <w:pStyle w:val="BodyText"/>
        <w:spacing w:before="11"/>
        <w:rPr>
          <w:rFonts w:ascii="Arial"/>
          <w:i/>
          <w:sz w:val="20"/>
        </w:rPr>
      </w:pPr>
    </w:p>
    <w:p w:rsidR="00CE4C9F" w:rsidRPr="009212C2" w:rsidRDefault="005B42BE">
      <w:pPr>
        <w:ind w:left="1385"/>
        <w:jc w:val="both"/>
      </w:pPr>
      <w:r w:rsidRPr="009212C2">
        <w:rPr>
          <w:w w:val="105"/>
        </w:rPr>
        <w:t>I</w:t>
      </w:r>
      <w:r w:rsidR="00C85DFB" w:rsidRPr="009212C2">
        <w:rPr>
          <w:w w:val="105"/>
        </w:rPr>
        <w:t>nter</w:t>
      </w:r>
      <w:r w:rsidRPr="009212C2">
        <w:rPr>
          <w:w w:val="105"/>
        </w:rPr>
        <w:t>vie</w:t>
      </w:r>
      <w:r w:rsidR="00C85DFB" w:rsidRPr="009212C2">
        <w:rPr>
          <w:w w:val="105"/>
        </w:rPr>
        <w:t>wed Marla on 04/29/99 at her home.</w:t>
      </w:r>
    </w:p>
    <w:p w:rsidR="00CE4C9F" w:rsidRPr="009212C2" w:rsidRDefault="00CE4C9F">
      <w:pPr>
        <w:pStyle w:val="BodyText"/>
        <w:spacing w:before="11"/>
        <w:rPr>
          <w:sz w:val="22"/>
          <w:szCs w:val="22"/>
        </w:rPr>
      </w:pPr>
    </w:p>
    <w:p w:rsidR="005B42BE" w:rsidRPr="009212C2" w:rsidRDefault="005B42BE">
      <w:pPr>
        <w:ind w:left="1383"/>
        <w:jc w:val="both"/>
        <w:rPr>
          <w:w w:val="105"/>
        </w:rPr>
      </w:pPr>
    </w:p>
    <w:p w:rsidR="00CE4C9F" w:rsidRPr="009212C2" w:rsidRDefault="005B42BE">
      <w:pPr>
        <w:ind w:left="1383"/>
        <w:jc w:val="both"/>
        <w:rPr>
          <w:w w:val="105"/>
        </w:rPr>
      </w:pPr>
      <w:r w:rsidRPr="009212C2">
        <w:rPr>
          <w:w w:val="105"/>
        </w:rPr>
        <w:t xml:space="preserve">Marla stated the </w:t>
      </w:r>
      <w:r w:rsidR="00C85DFB" w:rsidRPr="009212C2">
        <w:rPr>
          <w:w w:val="105"/>
        </w:rPr>
        <w:t>following</w:t>
      </w:r>
      <w:r w:rsidRPr="009212C2">
        <w:rPr>
          <w:w w:val="105"/>
        </w:rPr>
        <w:t>:</w:t>
      </w:r>
    </w:p>
    <w:p w:rsidR="005B42BE" w:rsidRPr="009212C2" w:rsidRDefault="005B42BE">
      <w:pPr>
        <w:ind w:left="1383"/>
        <w:jc w:val="both"/>
      </w:pPr>
    </w:p>
    <w:p w:rsidR="005B42BE" w:rsidRPr="009212C2" w:rsidRDefault="005B42BE">
      <w:pPr>
        <w:ind w:left="1383"/>
        <w:jc w:val="both"/>
      </w:pPr>
      <w:r w:rsidRPr="009212C2">
        <w:t>She joined the TCM at the beginning of the school year in 1997</w:t>
      </w:r>
    </w:p>
    <w:p w:rsidR="005B42BE" w:rsidRPr="009212C2" w:rsidRDefault="005B42BE">
      <w:pPr>
        <w:ind w:left="1383"/>
        <w:jc w:val="both"/>
      </w:pPr>
      <w:r w:rsidRPr="009212C2">
        <w:t>Just hung out during school. Did not hang out after school</w:t>
      </w:r>
    </w:p>
    <w:p w:rsidR="005B42BE" w:rsidRPr="009212C2" w:rsidRDefault="005B42BE">
      <w:pPr>
        <w:ind w:left="1383"/>
        <w:jc w:val="both"/>
      </w:pPr>
      <w:r w:rsidRPr="009212C2">
        <w:t xml:space="preserve">Did know Dylan. He asked her to this years prom, but she already had a date. Would have went if she did not already have a date. </w:t>
      </w:r>
    </w:p>
    <w:p w:rsidR="005B42BE" w:rsidRPr="009212C2" w:rsidRDefault="005B42BE">
      <w:pPr>
        <w:ind w:left="1383"/>
        <w:jc w:val="both"/>
      </w:pPr>
      <w:r w:rsidRPr="009212C2">
        <w:t>Did not know Eric.</w:t>
      </w:r>
    </w:p>
    <w:p w:rsidR="005B42BE" w:rsidRPr="009212C2" w:rsidRDefault="005B42BE">
      <w:pPr>
        <w:ind w:left="1383"/>
        <w:jc w:val="both"/>
      </w:pPr>
      <w:r w:rsidRPr="009212C2">
        <w:t>Dylan and Perry were not accepted into the group last year, but did dress like them</w:t>
      </w:r>
    </w:p>
    <w:p w:rsidR="00CE4C9F" w:rsidRPr="009212C2" w:rsidRDefault="005B42BE" w:rsidP="005B42BE">
      <w:pPr>
        <w:ind w:left="1383"/>
        <w:jc w:val="both"/>
      </w:pPr>
      <w:r w:rsidRPr="009212C2">
        <w:t xml:space="preserve">When I was in math class I was told about the shooting and heard shots and told to leave. As I left the room and turned to run to right, I looked left and saw someone dressed black wearing a trench coat and holding a weapon (do not know what kind) I thought it was -------- I was later told I was wrong by other students and told it was </w:t>
      </w:r>
      <w:r w:rsidR="00C85DFB" w:rsidRPr="009212C2">
        <w:t>Dylan. they look</w:t>
      </w:r>
      <w:r w:rsidR="00C85DFB" w:rsidRPr="009212C2">
        <w:rPr>
          <w:spacing w:val="-8"/>
        </w:rPr>
        <w:t xml:space="preserve"> </w:t>
      </w:r>
      <w:r w:rsidR="00C85DFB" w:rsidRPr="009212C2">
        <w:t>alike</w:t>
      </w:r>
    </w:p>
    <w:p w:rsidR="00CE4C9F" w:rsidRPr="009212C2" w:rsidRDefault="00C85DFB">
      <w:pPr>
        <w:spacing w:line="201" w:lineRule="exact"/>
        <w:ind w:left="1378"/>
        <w:rPr>
          <w:b/>
        </w:rPr>
      </w:pPr>
      <w:r w:rsidRPr="009212C2">
        <w:rPr>
          <w:w w:val="105"/>
        </w:rPr>
        <w:t>Dylan best friend was Jack (unknown last name)</w:t>
      </w:r>
      <w:r w:rsidR="005B42BE" w:rsidRPr="009212C2">
        <w:rPr>
          <w:w w:val="105"/>
        </w:rPr>
        <w:t xml:space="preserve"> </w:t>
      </w:r>
    </w:p>
    <w:p w:rsidR="00CE4C9F" w:rsidRPr="009212C2" w:rsidRDefault="00C85DFB">
      <w:pPr>
        <w:spacing w:before="14" w:line="256" w:lineRule="auto"/>
        <w:ind w:left="1375" w:right="2659"/>
      </w:pPr>
      <w:r w:rsidRPr="009212C2">
        <w:rPr>
          <w:w w:val="105"/>
        </w:rPr>
        <w:t>Group just f</w:t>
      </w:r>
      <w:r w:rsidR="00BA1836" w:rsidRPr="009212C2">
        <w:rPr>
          <w:w w:val="105"/>
        </w:rPr>
        <w:t>el</w:t>
      </w:r>
      <w:r w:rsidRPr="009212C2">
        <w:rPr>
          <w:w w:val="105"/>
        </w:rPr>
        <w:t>l apart af</w:t>
      </w:r>
      <w:r w:rsidR="00BA1836" w:rsidRPr="009212C2">
        <w:rPr>
          <w:w w:val="105"/>
        </w:rPr>
        <w:t>t</w:t>
      </w:r>
      <w:r w:rsidRPr="009212C2">
        <w:rPr>
          <w:w w:val="105"/>
        </w:rPr>
        <w:t>er las</w:t>
      </w:r>
      <w:r w:rsidR="00BA1836" w:rsidRPr="009212C2">
        <w:rPr>
          <w:w w:val="105"/>
        </w:rPr>
        <w:t>t</w:t>
      </w:r>
      <w:r w:rsidRPr="009212C2">
        <w:rPr>
          <w:w w:val="105"/>
        </w:rPr>
        <w:t xml:space="preserve"> year. This is when Eric</w:t>
      </w:r>
      <w:r w:rsidR="009212C2" w:rsidRPr="009212C2">
        <w:rPr>
          <w:w w:val="105"/>
        </w:rPr>
        <w:t>,</w:t>
      </w:r>
      <w:r w:rsidRPr="009212C2">
        <w:rPr>
          <w:w w:val="105"/>
        </w:rPr>
        <w:t xml:space="preserve"> Perry and Dylan got into the group. Group picture in year book are not all TCM members</w:t>
      </w:r>
      <w:r w:rsidR="009212C2" w:rsidRPr="009212C2">
        <w:rPr>
          <w:w w:val="105"/>
        </w:rPr>
        <w:t>,</w:t>
      </w:r>
      <w:r w:rsidRPr="009212C2">
        <w:rPr>
          <w:w w:val="105"/>
        </w:rPr>
        <w:t xml:space="preserve"> some were not pictured</w:t>
      </w:r>
    </w:p>
    <w:p w:rsidR="00CE4C9F" w:rsidRPr="009212C2" w:rsidRDefault="00C85DFB">
      <w:pPr>
        <w:spacing w:line="208" w:lineRule="exact"/>
        <w:ind w:left="1370"/>
        <w:jc w:val="both"/>
      </w:pPr>
      <w:r w:rsidRPr="009212C2">
        <w:rPr>
          <w:w w:val="105"/>
        </w:rPr>
        <w:t xml:space="preserve">Said as a group </w:t>
      </w:r>
      <w:r w:rsidR="009212C2" w:rsidRPr="009212C2">
        <w:rPr>
          <w:w w:val="105"/>
        </w:rPr>
        <w:t>t</w:t>
      </w:r>
      <w:r w:rsidRPr="009212C2">
        <w:rPr>
          <w:w w:val="105"/>
        </w:rPr>
        <w:t xml:space="preserve">hey </w:t>
      </w:r>
      <w:r w:rsidR="009212C2" w:rsidRPr="009212C2">
        <w:rPr>
          <w:w w:val="105"/>
        </w:rPr>
        <w:t>play</w:t>
      </w:r>
      <w:r w:rsidRPr="009212C2">
        <w:rPr>
          <w:w w:val="105"/>
        </w:rPr>
        <w:t xml:space="preserve">ed cards </w:t>
      </w:r>
      <w:r w:rsidR="009212C2" w:rsidRPr="009212C2">
        <w:rPr>
          <w:w w:val="105"/>
        </w:rPr>
        <w:t>at</w:t>
      </w:r>
      <w:r w:rsidRPr="009212C2">
        <w:rPr>
          <w:w w:val="105"/>
        </w:rPr>
        <w:t xml:space="preserve"> lunch </w:t>
      </w:r>
      <w:r w:rsidR="009212C2" w:rsidRPr="009212C2">
        <w:rPr>
          <w:w w:val="105"/>
        </w:rPr>
        <w:t>t</w:t>
      </w:r>
      <w:r w:rsidRPr="009212C2">
        <w:rPr>
          <w:w w:val="105"/>
        </w:rPr>
        <w:t>ime and talked about swords and knifes. Never saw any of the group</w:t>
      </w:r>
    </w:p>
    <w:p w:rsidR="00CE4C9F" w:rsidRPr="009212C2" w:rsidRDefault="00C85DFB">
      <w:pPr>
        <w:spacing w:before="20"/>
        <w:ind w:left="1380"/>
        <w:jc w:val="both"/>
      </w:pPr>
      <w:r w:rsidRPr="009212C2">
        <w:rPr>
          <w:w w:val="105"/>
        </w:rPr>
        <w:t xml:space="preserve">with </w:t>
      </w:r>
      <w:r w:rsidRPr="009212C2">
        <w:rPr>
          <w:rFonts w:ascii="Arial"/>
          <w:w w:val="105"/>
        </w:rPr>
        <w:t xml:space="preserve">a </w:t>
      </w:r>
      <w:r w:rsidRPr="009212C2">
        <w:rPr>
          <w:w w:val="105"/>
        </w:rPr>
        <w:t>sword</w:t>
      </w:r>
    </w:p>
    <w:p w:rsidR="00CE4C9F" w:rsidRPr="009212C2" w:rsidRDefault="00C85DFB">
      <w:pPr>
        <w:spacing w:before="24"/>
        <w:ind w:left="1379"/>
        <w:jc w:val="both"/>
      </w:pPr>
      <w:r w:rsidRPr="009212C2">
        <w:rPr>
          <w:w w:val="105"/>
        </w:rPr>
        <w:t>Zack Heckler w</w:t>
      </w:r>
      <w:r w:rsidR="009212C2" w:rsidRPr="009212C2">
        <w:rPr>
          <w:w w:val="105"/>
        </w:rPr>
        <w:t>a</w:t>
      </w:r>
      <w:r w:rsidRPr="009212C2">
        <w:rPr>
          <w:w w:val="105"/>
        </w:rPr>
        <w:t>s best friends with Dylan</w:t>
      </w:r>
    </w:p>
    <w:p w:rsidR="00CE4C9F" w:rsidRPr="009212C2" w:rsidRDefault="00C85DFB">
      <w:pPr>
        <w:spacing w:before="14"/>
        <w:ind w:left="1388"/>
        <w:jc w:val="both"/>
      </w:pPr>
      <w:r w:rsidRPr="009212C2">
        <w:rPr>
          <w:w w:val="105"/>
        </w:rPr>
        <w:t>Was with Zack and Dylan the weekend before prom. nothing was s</w:t>
      </w:r>
      <w:r w:rsidR="009212C2" w:rsidRPr="009212C2">
        <w:rPr>
          <w:w w:val="105"/>
        </w:rPr>
        <w:t>a</w:t>
      </w:r>
      <w:r w:rsidRPr="009212C2">
        <w:rPr>
          <w:w w:val="105"/>
        </w:rPr>
        <w:t>id about wh</w:t>
      </w:r>
      <w:r w:rsidR="009212C2" w:rsidRPr="009212C2">
        <w:rPr>
          <w:w w:val="105"/>
        </w:rPr>
        <w:t>a</w:t>
      </w:r>
      <w:r w:rsidRPr="009212C2">
        <w:rPr>
          <w:w w:val="105"/>
        </w:rPr>
        <w:t>t happened at school on the 20</w:t>
      </w:r>
      <w:r w:rsidR="009212C2" w:rsidRPr="009212C2">
        <w:rPr>
          <w:w w:val="105"/>
        </w:rPr>
        <w:t>th</w:t>
      </w:r>
    </w:p>
    <w:p w:rsidR="00CE4C9F" w:rsidRPr="009212C2" w:rsidRDefault="00C85DFB">
      <w:pPr>
        <w:spacing w:before="5"/>
        <w:ind w:left="1378"/>
        <w:jc w:val="both"/>
      </w:pPr>
      <w:r w:rsidRPr="009212C2">
        <w:t xml:space="preserve">Robyn Anderson </w:t>
      </w:r>
      <w:r w:rsidR="009212C2" w:rsidRPr="009212C2">
        <w:t>was</w:t>
      </w:r>
      <w:r w:rsidRPr="009212C2">
        <w:t xml:space="preserve"> Dylan</w:t>
      </w:r>
      <w:r w:rsidR="009212C2" w:rsidRPr="009212C2">
        <w:t>’</w:t>
      </w:r>
      <w:r w:rsidRPr="009212C2">
        <w:t>s da</w:t>
      </w:r>
      <w:r w:rsidR="009212C2" w:rsidRPr="009212C2">
        <w:t>t</w:t>
      </w:r>
      <w:r w:rsidRPr="009212C2">
        <w:t>e for the prom She is a good gi</w:t>
      </w:r>
      <w:r w:rsidR="009212C2" w:rsidRPr="009212C2">
        <w:t>rl</w:t>
      </w:r>
    </w:p>
    <w:p w:rsidR="00CE4C9F" w:rsidRPr="009212C2" w:rsidRDefault="00C85DFB">
      <w:pPr>
        <w:spacing w:before="20" w:line="242" w:lineRule="auto"/>
        <w:ind w:left="1384" w:right="4540" w:firstLine="50"/>
      </w:pPr>
      <w:r w:rsidRPr="009212C2">
        <w:t>If she had to guess who w</w:t>
      </w:r>
      <w:r w:rsidR="009212C2" w:rsidRPr="009212C2">
        <w:t>oul</w:t>
      </w:r>
      <w:r w:rsidRPr="009212C2">
        <w:t>d do something like this she woul</w:t>
      </w:r>
      <w:r w:rsidR="009212C2" w:rsidRPr="009212C2">
        <w:t>d say ----</w:t>
      </w:r>
      <w:r w:rsidRPr="009212C2">
        <w:t xml:space="preserve"> No one in t</w:t>
      </w:r>
      <w:r w:rsidR="00911DF4" w:rsidRPr="009212C2">
        <w:t>h</w:t>
      </w:r>
      <w:r w:rsidRPr="009212C2">
        <w:t>e TCM last year did any dope</w:t>
      </w:r>
    </w:p>
    <w:p w:rsidR="00CE4C9F" w:rsidRPr="009212C2" w:rsidRDefault="00C85DFB">
      <w:pPr>
        <w:spacing w:before="1"/>
        <w:ind w:left="1377"/>
        <w:jc w:val="both"/>
      </w:pPr>
      <w:r w:rsidRPr="009212C2">
        <w:t xml:space="preserve">Last year the group </w:t>
      </w:r>
      <w:r w:rsidR="009212C2" w:rsidRPr="009212C2">
        <w:t>used</w:t>
      </w:r>
      <w:r w:rsidRPr="009212C2">
        <w:t xml:space="preserve"> to got somewhere in the mountains </w:t>
      </w:r>
      <w:r w:rsidR="009212C2" w:rsidRPr="009212C2">
        <w:t>t</w:t>
      </w:r>
      <w:r w:rsidRPr="009212C2">
        <w:t>o drink</w:t>
      </w:r>
      <w:r w:rsidR="009212C2" w:rsidRPr="009212C2">
        <w:t>,</w:t>
      </w:r>
      <w:r w:rsidRPr="009212C2">
        <w:t xml:space="preserve"> but she never </w:t>
      </w:r>
      <w:r w:rsidR="009212C2" w:rsidRPr="009212C2">
        <w:t>w</w:t>
      </w:r>
      <w:r w:rsidRPr="009212C2">
        <w:t xml:space="preserve">ent with </w:t>
      </w:r>
      <w:r w:rsidR="009212C2" w:rsidRPr="009212C2">
        <w:t>t</w:t>
      </w:r>
      <w:r w:rsidRPr="009212C2">
        <w:t>hem</w:t>
      </w:r>
    </w:p>
    <w:p w:rsidR="00CE4C9F" w:rsidRPr="009212C2" w:rsidRDefault="00C85DFB">
      <w:pPr>
        <w:spacing w:before="22"/>
        <w:ind w:left="1368"/>
        <w:jc w:val="both"/>
      </w:pPr>
      <w:r w:rsidRPr="009212C2">
        <w:rPr>
          <w:w w:val="105"/>
        </w:rPr>
        <w:t>Devon Adams is the e</w:t>
      </w:r>
      <w:r w:rsidR="009212C2" w:rsidRPr="009212C2">
        <w:rPr>
          <w:w w:val="105"/>
        </w:rPr>
        <w:t>x-</w:t>
      </w:r>
      <w:r w:rsidRPr="009212C2">
        <w:rPr>
          <w:w w:val="105"/>
        </w:rPr>
        <w:t>girlfrien</w:t>
      </w:r>
      <w:r w:rsidR="009212C2" w:rsidRPr="009212C2">
        <w:rPr>
          <w:w w:val="105"/>
        </w:rPr>
        <w:t xml:space="preserve">d </w:t>
      </w:r>
      <w:r w:rsidRPr="009212C2">
        <w:rPr>
          <w:w w:val="105"/>
        </w:rPr>
        <w:t>of Dylan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rPr>
          <w:sz w:val="23"/>
        </w:rPr>
      </w:pPr>
    </w:p>
    <w:p w:rsidR="00CE4C9F" w:rsidRDefault="00C85DFB">
      <w:pPr>
        <w:ind w:right="356"/>
        <w:jc w:val="right"/>
        <w:rPr>
          <w:sz w:val="24"/>
        </w:rPr>
      </w:pPr>
      <w:r>
        <w:rPr>
          <w:w w:val="105"/>
          <w:sz w:val="24"/>
        </w:rPr>
        <w:t>JC</w:t>
      </w:r>
      <w:r w:rsidR="009212C2">
        <w:rPr>
          <w:w w:val="105"/>
          <w:sz w:val="24"/>
        </w:rPr>
        <w:t>-</w:t>
      </w:r>
      <w:r>
        <w:rPr>
          <w:w w:val="105"/>
          <w:sz w:val="24"/>
        </w:rPr>
        <w:t>001-001410</w:t>
      </w:r>
    </w:p>
    <w:p w:rsidR="00CE4C9F" w:rsidRDefault="00CE4C9F">
      <w:pPr>
        <w:jc w:val="right"/>
        <w:rPr>
          <w:sz w:val="24"/>
        </w:rPr>
        <w:sectPr w:rsidR="00CE4C9F">
          <w:pgSz w:w="12240" w:h="15840"/>
          <w:pgMar w:top="1500" w:right="800" w:bottom="280" w:left="1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rPr>
          <w:sz w:val="20"/>
        </w:rPr>
      </w:pPr>
    </w:p>
    <w:p w:rsidR="00CE4C9F" w:rsidRDefault="009F05AF">
      <w:pPr>
        <w:ind w:left="3940" w:right="2800"/>
        <w:jc w:val="center"/>
        <w:rPr>
          <w:sz w:val="20"/>
        </w:rPr>
      </w:pPr>
      <w:r>
        <w:pict>
          <v:line id="_x0000_s1746" style="position:absolute;left:0;text-align:left;z-index:251557888;mso-wrap-distance-left:0;mso-wrap-distance-right:0;mso-position-horizontal-relative:page" from="264.85pt,18.45pt" to="402.55pt,18.45pt" strokeweight="1.0179mm">
            <w10:wrap type="topAndBottom" anchorx="page"/>
          </v:line>
        </w:pict>
      </w:r>
      <w:bookmarkStart w:id="409" w:name="_bookmark410"/>
      <w:bookmarkEnd w:id="409"/>
      <w:r w:rsidR="00C85DFB">
        <w:rPr>
          <w:sz w:val="20"/>
        </w:rPr>
        <w:t>FEILER, ZACHARY</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85DFB">
      <w:pPr>
        <w:spacing w:before="230"/>
        <w:ind w:right="863"/>
        <w:jc w:val="right"/>
        <w:rPr>
          <w:sz w:val="23"/>
        </w:rPr>
      </w:pPr>
      <w:r>
        <w:rPr>
          <w:w w:val="110"/>
          <w:sz w:val="23"/>
        </w:rPr>
        <w:t>JC-001- 001411</w:t>
      </w:r>
    </w:p>
    <w:p w:rsidR="00CE4C9F" w:rsidRDefault="00CE4C9F">
      <w:pPr>
        <w:jc w:val="right"/>
        <w:rPr>
          <w:sz w:val="23"/>
        </w:rPr>
        <w:sectPr w:rsidR="00CE4C9F">
          <w:pgSz w:w="12240" w:h="15840"/>
          <w:pgMar w:top="1500" w:right="800" w:bottom="280" w:left="140" w:header="720" w:footer="720" w:gutter="0"/>
          <w:cols w:space="720"/>
        </w:sectPr>
      </w:pPr>
    </w:p>
    <w:p w:rsidR="00CE4C9F" w:rsidRPr="009212C2" w:rsidRDefault="009F05AF" w:rsidP="009212C2">
      <w:pPr>
        <w:tabs>
          <w:tab w:val="left" w:pos="10536"/>
          <w:tab w:val="left" w:pos="10537"/>
        </w:tabs>
        <w:spacing w:before="55"/>
        <w:ind w:left="698"/>
        <w:rPr>
          <w:i/>
          <w:sz w:val="27"/>
        </w:rPr>
      </w:pPr>
      <w:r>
        <w:lastRenderedPageBreak/>
        <w:pict>
          <v:shape id="_x0000_s1745" type="#_x0000_t202" style="position:absolute;left:0;text-align:left;margin-left:38.95pt;margin-top:15.7pt;width:18.6pt;height:79.9pt;z-index:-251373568;mso-position-horizontal-relative:page" filled="f" stroked="f">
            <v:textbox inset="0,0,0,0">
              <w:txbxContent>
                <w:p w:rsidR="009F05AF" w:rsidRDefault="009F05AF">
                  <w:pPr>
                    <w:spacing w:line="1597" w:lineRule="exact"/>
                    <w:rPr>
                      <w:sz w:val="144"/>
                    </w:rPr>
                  </w:pPr>
                </w:p>
              </w:txbxContent>
            </v:textbox>
            <w10:wrap anchorx="page"/>
          </v:shape>
        </w:pict>
      </w:r>
      <w:bookmarkStart w:id="410" w:name="_bookmark411"/>
      <w:bookmarkEnd w:id="410"/>
    </w:p>
    <w:p w:rsidR="00CE4C9F" w:rsidRDefault="00C85DFB">
      <w:pPr>
        <w:spacing w:before="33"/>
        <w:ind w:left="3650" w:right="3188"/>
        <w:jc w:val="center"/>
        <w:rPr>
          <w:rFonts w:ascii="Arial"/>
        </w:rPr>
      </w:pPr>
      <w:r>
        <w:rPr>
          <w:rFonts w:ascii="Arial"/>
        </w:rPr>
        <w:t>UNCLASSIFIED</w:t>
      </w:r>
    </w:p>
    <w:p w:rsidR="00CE4C9F" w:rsidRDefault="00C85DFB">
      <w:pPr>
        <w:spacing w:before="39"/>
        <w:ind w:left="3449"/>
        <w:rPr>
          <w:rFonts w:ascii="Arial"/>
          <w:b/>
          <w:i/>
          <w:sz w:val="36"/>
        </w:rPr>
      </w:pPr>
      <w:r>
        <w:rPr>
          <w:rFonts w:ascii="Arial"/>
          <w:b/>
          <w:i/>
          <w:w w:val="105"/>
          <w:sz w:val="36"/>
        </w:rPr>
        <w:t>INFORMATION CONTROL</w:t>
      </w:r>
    </w:p>
    <w:p w:rsidR="00CE4C9F" w:rsidRDefault="00CE4C9F">
      <w:pPr>
        <w:pStyle w:val="BodyText"/>
        <w:spacing w:before="1"/>
        <w:rPr>
          <w:rFonts w:ascii="Arial"/>
          <w:b/>
          <w:i/>
          <w:sz w:val="13"/>
        </w:rPr>
      </w:pPr>
    </w:p>
    <w:p w:rsidR="00CE4C9F" w:rsidRDefault="00CE4C9F">
      <w:pPr>
        <w:rPr>
          <w:rFonts w:ascii="Arial"/>
          <w:sz w:val="13"/>
        </w:rPr>
        <w:sectPr w:rsidR="00CE4C9F">
          <w:pgSz w:w="12240" w:h="15840"/>
          <w:pgMar w:top="660" w:right="800" w:bottom="280" w:left="140" w:header="720" w:footer="720" w:gutter="0"/>
          <w:cols w:space="720"/>
        </w:sectPr>
      </w:pPr>
    </w:p>
    <w:p w:rsidR="00CE4C9F" w:rsidRDefault="00CE4C9F">
      <w:pPr>
        <w:pStyle w:val="BodyText"/>
        <w:spacing w:before="5"/>
        <w:rPr>
          <w:rFonts w:ascii="Arial"/>
          <w:b/>
          <w:i/>
          <w:sz w:val="22"/>
        </w:rPr>
      </w:pPr>
    </w:p>
    <w:p w:rsidR="00CE4C9F" w:rsidRDefault="00C85DFB">
      <w:pPr>
        <w:spacing w:before="1" w:line="369" w:lineRule="auto"/>
        <w:ind w:left="1424" w:right="181" w:firstLine="5"/>
        <w:jc w:val="both"/>
      </w:pPr>
      <w:r>
        <w:rPr>
          <w:rFonts w:ascii="Arial"/>
          <w:w w:val="110"/>
          <w:sz w:val="18"/>
        </w:rPr>
        <w:t>Case</w:t>
      </w:r>
      <w:r>
        <w:rPr>
          <w:rFonts w:ascii="Arial"/>
          <w:spacing w:val="-26"/>
          <w:w w:val="110"/>
          <w:sz w:val="18"/>
        </w:rPr>
        <w:t xml:space="preserve"> </w:t>
      </w:r>
      <w:r>
        <w:rPr>
          <w:rFonts w:ascii="Arial"/>
          <w:spacing w:val="-5"/>
          <w:w w:val="110"/>
          <w:sz w:val="18"/>
        </w:rPr>
        <w:t xml:space="preserve">ID: </w:t>
      </w:r>
      <w:r>
        <w:rPr>
          <w:rFonts w:ascii="Arial"/>
          <w:w w:val="110"/>
          <w:sz w:val="19"/>
        </w:rPr>
        <w:t xml:space="preserve">Priority: </w:t>
      </w:r>
      <w:r>
        <w:rPr>
          <w:w w:val="105"/>
        </w:rPr>
        <w:t>Source:</w:t>
      </w:r>
    </w:p>
    <w:p w:rsidR="00CE4C9F" w:rsidRDefault="00C85DFB">
      <w:pPr>
        <w:spacing w:line="193" w:lineRule="exact"/>
        <w:ind w:left="1430"/>
        <w:jc w:val="both"/>
        <w:rPr>
          <w:rFonts w:ascii="Arial"/>
          <w:sz w:val="19"/>
        </w:rPr>
      </w:pPr>
      <w:r>
        <w:rPr>
          <w:rFonts w:ascii="Arial"/>
          <w:w w:val="110"/>
          <w:sz w:val="19"/>
        </w:rPr>
        <w:t>Affiliation:</w:t>
      </w:r>
    </w:p>
    <w:p w:rsidR="00CE4C9F" w:rsidRDefault="00C85DFB">
      <w:pPr>
        <w:pStyle w:val="BodyText"/>
        <w:spacing w:before="7"/>
        <w:rPr>
          <w:rFonts w:ascii="Arial"/>
        </w:rPr>
      </w:pPr>
      <w:r>
        <w:br w:type="column"/>
      </w:r>
    </w:p>
    <w:p w:rsidR="00CE4C9F" w:rsidRDefault="00C85DFB">
      <w:pPr>
        <w:spacing w:before="1"/>
        <w:ind w:left="624"/>
        <w:rPr>
          <w:rFonts w:ascii="Arial"/>
          <w:sz w:val="19"/>
        </w:rPr>
      </w:pPr>
      <w:r>
        <w:rPr>
          <w:rFonts w:ascii="Arial"/>
          <w:sz w:val="19"/>
        </w:rPr>
        <w:t>174A-DN-57419</w:t>
      </w:r>
    </w:p>
    <w:p w:rsidR="00CE4C9F" w:rsidRDefault="00C85DFB">
      <w:pPr>
        <w:tabs>
          <w:tab w:val="left" w:pos="1839"/>
        </w:tabs>
        <w:spacing w:before="127" w:line="379" w:lineRule="auto"/>
        <w:ind w:left="623" w:hanging="3"/>
        <w:rPr>
          <w:rFonts w:ascii="Arial"/>
          <w:sz w:val="19"/>
        </w:rPr>
      </w:pPr>
      <w:r>
        <w:rPr>
          <w:rFonts w:ascii="Arial"/>
          <w:sz w:val="19"/>
        </w:rPr>
        <w:t>PRIORITY</w:t>
      </w:r>
      <w:r>
        <w:rPr>
          <w:rFonts w:ascii="Arial"/>
          <w:sz w:val="19"/>
        </w:rPr>
        <w:tab/>
        <w:t>Classification: UNCLASSIFIED WEBB,</w:t>
      </w:r>
      <w:r>
        <w:rPr>
          <w:rFonts w:ascii="Arial"/>
          <w:spacing w:val="5"/>
          <w:sz w:val="19"/>
        </w:rPr>
        <w:t xml:space="preserve"> </w:t>
      </w:r>
      <w:r>
        <w:rPr>
          <w:rFonts w:ascii="Arial"/>
          <w:sz w:val="19"/>
        </w:rPr>
        <w:t>R.</w:t>
      </w:r>
    </w:p>
    <w:p w:rsidR="00CE4C9F" w:rsidRDefault="00C85DFB">
      <w:pPr>
        <w:spacing w:before="2"/>
        <w:ind w:left="620"/>
        <w:rPr>
          <w:rFonts w:ascii="Arial"/>
          <w:sz w:val="19"/>
        </w:rPr>
      </w:pPr>
      <w:r>
        <w:rPr>
          <w:rFonts w:ascii="Arial"/>
          <w:sz w:val="19"/>
        </w:rPr>
        <w:t>JCSO</w:t>
      </w:r>
    </w:p>
    <w:p w:rsidR="00CE4C9F" w:rsidRDefault="00C85DFB">
      <w:pPr>
        <w:spacing w:before="95"/>
        <w:ind w:left="300"/>
        <w:rPr>
          <w:rFonts w:ascii="Arial"/>
          <w:sz w:val="18"/>
        </w:rPr>
      </w:pPr>
      <w:r>
        <w:br w:type="column"/>
      </w:r>
      <w:r>
        <w:rPr>
          <w:rFonts w:ascii="Arial"/>
          <w:w w:val="110"/>
          <w:sz w:val="18"/>
        </w:rPr>
        <w:t>Control Number: DN4323</w:t>
      </w:r>
    </w:p>
    <w:p w:rsidR="00CE4C9F" w:rsidRDefault="00CE4C9F">
      <w:pPr>
        <w:rPr>
          <w:rFonts w:ascii="Arial"/>
          <w:sz w:val="18"/>
        </w:rPr>
        <w:sectPr w:rsidR="00CE4C9F">
          <w:type w:val="continuous"/>
          <w:pgSz w:w="12240" w:h="15840"/>
          <w:pgMar w:top="680" w:right="800" w:bottom="280" w:left="140" w:header="720" w:footer="720" w:gutter="0"/>
          <w:cols w:num="3" w:space="720" w:equalWidth="0">
            <w:col w:w="2354" w:space="40"/>
            <w:col w:w="4504" w:space="39"/>
            <w:col w:w="4363"/>
          </w:cols>
        </w:sectPr>
      </w:pPr>
    </w:p>
    <w:p w:rsidR="00CE4C9F" w:rsidRDefault="009F05AF">
      <w:pPr>
        <w:tabs>
          <w:tab w:val="left" w:pos="5032"/>
          <w:tab w:val="left" w:pos="8686"/>
        </w:tabs>
        <w:spacing w:before="119"/>
        <w:ind w:left="1424"/>
        <w:rPr>
          <w:rFonts w:ascii="Arial" w:hAnsi="Arial"/>
          <w:sz w:val="19"/>
        </w:rPr>
      </w:pPr>
      <w:r>
        <w:pict>
          <v:shape id="_x0000_s1744" type="#_x0000_t202" style="position:absolute;left:0;text-align:left;margin-left:371.75pt;margin-top:-45.75pt;width:148.35pt;height:48.1pt;z-index:251585536;mso-position-horizontal-relative:page" filled="f" strokeweight=".33972mm">
            <v:textbox inset="0,0,0,0">
              <w:txbxContent>
                <w:p w:rsidR="009F05AF" w:rsidRDefault="009F05AF">
                  <w:pPr>
                    <w:spacing w:before="23"/>
                    <w:ind w:left="655" w:right="622"/>
                    <w:jc w:val="center"/>
                    <w:rPr>
                      <w:rFonts w:ascii="Arial"/>
                      <w:sz w:val="19"/>
                    </w:rPr>
                  </w:pPr>
                  <w:r>
                    <w:rPr>
                      <w:rFonts w:ascii="Arial"/>
                      <w:w w:val="105"/>
                      <w:sz w:val="19"/>
                    </w:rPr>
                    <w:t>Method of Contact</w:t>
                  </w:r>
                </w:p>
                <w:p w:rsidR="009F05AF" w:rsidRDefault="009F05AF">
                  <w:pPr>
                    <w:tabs>
                      <w:tab w:val="left" w:pos="1378"/>
                    </w:tabs>
                    <w:spacing w:before="63" w:line="268" w:lineRule="exact"/>
                    <w:ind w:left="39"/>
                    <w:rPr>
                      <w:rFonts w:ascii="Arial"/>
                      <w:sz w:val="15"/>
                    </w:rPr>
                  </w:pPr>
                  <w:r>
                    <w:rPr>
                      <w:w w:val="105"/>
                      <w:sz w:val="24"/>
                    </w:rPr>
                    <w:t>O</w:t>
                  </w:r>
                  <w:r>
                    <w:rPr>
                      <w:spacing w:val="-18"/>
                      <w:w w:val="105"/>
                      <w:sz w:val="24"/>
                    </w:rPr>
                    <w:t xml:space="preserve"> </w:t>
                  </w:r>
                  <w:r>
                    <w:rPr>
                      <w:rFonts w:ascii="Arial"/>
                      <w:w w:val="105"/>
                      <w:sz w:val="15"/>
                    </w:rPr>
                    <w:t>In</w:t>
                  </w:r>
                  <w:r>
                    <w:rPr>
                      <w:rFonts w:ascii="Arial"/>
                      <w:spacing w:val="13"/>
                      <w:w w:val="105"/>
                      <w:sz w:val="15"/>
                    </w:rPr>
                    <w:t xml:space="preserve"> </w:t>
                  </w:r>
                  <w:r>
                    <w:rPr>
                      <w:rFonts w:ascii="Arial"/>
                      <w:w w:val="105"/>
                      <w:sz w:val="15"/>
                    </w:rPr>
                    <w:t>Person</w:t>
                  </w:r>
                  <w:r>
                    <w:rPr>
                      <w:rFonts w:ascii="Arial"/>
                      <w:w w:val="105"/>
                      <w:sz w:val="15"/>
                    </w:rPr>
                    <w:tab/>
                  </w:r>
                  <w:r>
                    <w:rPr>
                      <w:w w:val="105"/>
                      <w:sz w:val="24"/>
                    </w:rPr>
                    <w:t>O</w:t>
                  </w:r>
                  <w:r>
                    <w:rPr>
                      <w:spacing w:val="-33"/>
                      <w:w w:val="105"/>
                      <w:sz w:val="24"/>
                    </w:rPr>
                    <w:t xml:space="preserve"> </w:t>
                  </w:r>
                  <w:r>
                    <w:rPr>
                      <w:rFonts w:ascii="Arial"/>
                      <w:w w:val="105"/>
                      <w:sz w:val="15"/>
                    </w:rPr>
                    <w:t>Telephone/Radio</w:t>
                  </w:r>
                </w:p>
                <w:p w:rsidR="009F05AF" w:rsidRDefault="009F05AF">
                  <w:pPr>
                    <w:tabs>
                      <w:tab w:val="left" w:pos="1378"/>
                    </w:tabs>
                    <w:spacing w:line="268" w:lineRule="exact"/>
                    <w:ind w:left="38"/>
                    <w:rPr>
                      <w:rFonts w:ascii="Arial"/>
                      <w:sz w:val="15"/>
                    </w:rPr>
                  </w:pPr>
                  <w:r>
                    <w:rPr>
                      <w:rFonts w:ascii="Arial"/>
                      <w:w w:val="110"/>
                      <w:sz w:val="17"/>
                    </w:rPr>
                    <w:t>O</w:t>
                  </w:r>
                  <w:r>
                    <w:rPr>
                      <w:rFonts w:ascii="Arial"/>
                      <w:spacing w:val="-15"/>
                      <w:w w:val="110"/>
                      <w:sz w:val="17"/>
                    </w:rPr>
                    <w:t xml:space="preserve"> </w:t>
                  </w:r>
                  <w:r>
                    <w:rPr>
                      <w:rFonts w:ascii="Arial"/>
                      <w:w w:val="110"/>
                      <w:sz w:val="15"/>
                    </w:rPr>
                    <w:t>Observation</w:t>
                  </w:r>
                  <w:r>
                    <w:rPr>
                      <w:rFonts w:ascii="Arial"/>
                      <w:w w:val="110"/>
                      <w:sz w:val="15"/>
                    </w:rPr>
                    <w:tab/>
                  </w:r>
                  <w:r>
                    <w:rPr>
                      <w:w w:val="110"/>
                      <w:sz w:val="24"/>
                    </w:rPr>
                    <w:t>O</w:t>
                  </w:r>
                  <w:r>
                    <w:rPr>
                      <w:spacing w:val="-38"/>
                      <w:w w:val="110"/>
                      <w:sz w:val="24"/>
                    </w:rPr>
                    <w:t xml:space="preserve"> </w:t>
                  </w:r>
                  <w:r>
                    <w:rPr>
                      <w:rFonts w:ascii="Arial"/>
                      <w:w w:val="110"/>
                      <w:sz w:val="15"/>
                    </w:rPr>
                    <w:t>Written</w:t>
                  </w:r>
                </w:p>
              </w:txbxContent>
            </v:textbox>
            <w10:wrap anchorx="page"/>
          </v:shape>
        </w:pict>
      </w:r>
      <w:r w:rsidR="00C85DFB">
        <w:rPr>
          <w:rFonts w:ascii="Arial" w:hAnsi="Arial"/>
          <w:sz w:val="19"/>
        </w:rPr>
        <w:t xml:space="preserve">Phone Number:  </w:t>
      </w:r>
      <w:r w:rsidR="00C85DFB">
        <w:rPr>
          <w:rFonts w:ascii="Arial" w:hAnsi="Arial"/>
          <w:spacing w:val="30"/>
          <w:sz w:val="19"/>
        </w:rPr>
        <w:t xml:space="preserve"> </w:t>
      </w:r>
      <w:r w:rsidR="00C85DFB">
        <w:rPr>
          <w:rFonts w:ascii="Arial" w:hAnsi="Arial"/>
          <w:sz w:val="19"/>
        </w:rPr>
        <w:t>(303)</w:t>
      </w:r>
      <w:r w:rsidR="00C85DFB">
        <w:rPr>
          <w:rFonts w:ascii="Arial" w:hAnsi="Arial"/>
          <w:spacing w:val="3"/>
          <w:sz w:val="19"/>
        </w:rPr>
        <w:t xml:space="preserve"> </w:t>
      </w:r>
      <w:r w:rsidR="00C85DFB">
        <w:rPr>
          <w:rFonts w:ascii="Arial" w:hAnsi="Arial"/>
          <w:sz w:val="19"/>
        </w:rPr>
        <w:t>271-5605</w:t>
      </w:r>
      <w:r w:rsidR="00C85DFB">
        <w:rPr>
          <w:rFonts w:ascii="Arial" w:hAnsi="Arial"/>
          <w:sz w:val="19"/>
        </w:rPr>
        <w:tab/>
        <w:t>Information Received</w:t>
      </w:r>
      <w:r w:rsidR="00C85DFB">
        <w:rPr>
          <w:rFonts w:ascii="Arial" w:hAnsi="Arial"/>
          <w:spacing w:val="27"/>
          <w:sz w:val="19"/>
        </w:rPr>
        <w:t xml:space="preserve"> </w:t>
      </w:r>
      <w:r w:rsidR="00C85DFB">
        <w:rPr>
          <w:rFonts w:ascii="Arial" w:hAnsi="Arial"/>
          <w:sz w:val="19"/>
        </w:rPr>
        <w:t xml:space="preserve">Date: </w:t>
      </w:r>
      <w:r w:rsidR="00C85DFB">
        <w:rPr>
          <w:rFonts w:ascii="Arial" w:hAnsi="Arial"/>
          <w:spacing w:val="11"/>
          <w:sz w:val="19"/>
        </w:rPr>
        <w:t xml:space="preserve"> </w:t>
      </w:r>
      <w:r w:rsidR="00C85DFB">
        <w:rPr>
          <w:rFonts w:ascii="Arial" w:hAnsi="Arial"/>
          <w:sz w:val="19"/>
        </w:rPr>
        <w:t>06/07/1999</w:t>
      </w:r>
      <w:r w:rsidR="00C85DFB">
        <w:rPr>
          <w:rFonts w:ascii="Arial" w:hAnsi="Arial"/>
          <w:sz w:val="19"/>
        </w:rPr>
        <w:tab/>
        <w:t>Time: 12·00</w:t>
      </w:r>
      <w:r w:rsidR="00C85DFB">
        <w:rPr>
          <w:rFonts w:ascii="Arial" w:hAnsi="Arial"/>
          <w:spacing w:val="-37"/>
          <w:sz w:val="19"/>
        </w:rPr>
        <w:t xml:space="preserve"> </w:t>
      </w:r>
      <w:r w:rsidR="00C85DFB">
        <w:rPr>
          <w:rFonts w:ascii="Arial" w:hAnsi="Arial"/>
          <w:sz w:val="19"/>
        </w:rPr>
        <w:t>PM</w:t>
      </w:r>
    </w:p>
    <w:p w:rsidR="00CE4C9F" w:rsidRDefault="00CE4C9F">
      <w:pPr>
        <w:rPr>
          <w:rFonts w:ascii="Arial" w:hAnsi="Arial"/>
          <w:sz w:val="19"/>
        </w:rPr>
        <w:sectPr w:rsidR="00CE4C9F">
          <w:type w:val="continuous"/>
          <w:pgSz w:w="12240" w:h="15840"/>
          <w:pgMar w:top="680" w:right="800" w:bottom="280" w:left="140" w:header="720" w:footer="720" w:gutter="0"/>
          <w:cols w:space="720"/>
        </w:sectPr>
      </w:pPr>
    </w:p>
    <w:p w:rsidR="00CE4C9F" w:rsidRDefault="00C85DFB">
      <w:pPr>
        <w:spacing w:before="118"/>
        <w:ind w:left="1424"/>
        <w:rPr>
          <w:rFonts w:ascii="Arial"/>
          <w:sz w:val="19"/>
        </w:rPr>
      </w:pPr>
      <w:r>
        <w:rPr>
          <w:rFonts w:ascii="Arial"/>
          <w:w w:val="105"/>
          <w:sz w:val="19"/>
        </w:rPr>
        <w:t>Prepared</w:t>
      </w:r>
      <w:r>
        <w:rPr>
          <w:rFonts w:ascii="Arial"/>
          <w:spacing w:val="-20"/>
          <w:w w:val="105"/>
          <w:sz w:val="19"/>
        </w:rPr>
        <w:t xml:space="preserve"> </w:t>
      </w:r>
      <w:r>
        <w:rPr>
          <w:rFonts w:ascii="Arial"/>
          <w:spacing w:val="-5"/>
          <w:w w:val="105"/>
          <w:sz w:val="19"/>
        </w:rPr>
        <w:t>by:</w:t>
      </w:r>
    </w:p>
    <w:p w:rsidR="00CE4C9F" w:rsidRDefault="00C85DFB">
      <w:pPr>
        <w:spacing w:before="118"/>
        <w:ind w:left="420"/>
        <w:rPr>
          <w:rFonts w:ascii="Arial"/>
          <w:sz w:val="19"/>
        </w:rPr>
      </w:pPr>
      <w:r>
        <w:br w:type="column"/>
      </w:r>
      <w:r>
        <w:rPr>
          <w:rFonts w:ascii="Arial"/>
          <w:sz w:val="19"/>
        </w:rPr>
        <w:t>WEBB,</w:t>
      </w:r>
      <w:r>
        <w:rPr>
          <w:rFonts w:ascii="Arial"/>
          <w:spacing w:val="-28"/>
          <w:sz w:val="19"/>
        </w:rPr>
        <w:t xml:space="preserve"> </w:t>
      </w:r>
      <w:r>
        <w:rPr>
          <w:rFonts w:ascii="Arial"/>
          <w:sz w:val="19"/>
        </w:rPr>
        <w:t>RICHARD</w:t>
      </w:r>
    </w:p>
    <w:p w:rsidR="00CE4C9F" w:rsidRDefault="00C85DFB">
      <w:pPr>
        <w:spacing w:before="127"/>
        <w:ind w:left="1410" w:right="1844"/>
        <w:jc w:val="center"/>
        <w:rPr>
          <w:rFonts w:ascii="Arial"/>
          <w:sz w:val="19"/>
        </w:rPr>
      </w:pPr>
      <w:r>
        <w:br w:type="column"/>
      </w:r>
      <w:r>
        <w:rPr>
          <w:rFonts w:ascii="Arial"/>
          <w:sz w:val="19"/>
        </w:rPr>
        <w:t>I&amp;1/JEFCO SO</w:t>
      </w:r>
    </w:p>
    <w:p w:rsidR="00CE4C9F" w:rsidRDefault="00C85DFB">
      <w:pPr>
        <w:spacing w:before="41"/>
        <w:ind w:left="1416" w:right="1844"/>
        <w:jc w:val="center"/>
        <w:rPr>
          <w:rFonts w:ascii="Arial"/>
          <w:sz w:val="17"/>
        </w:rPr>
      </w:pPr>
      <w:r>
        <w:rPr>
          <w:rFonts w:ascii="Arial"/>
          <w:w w:val="105"/>
          <w:sz w:val="17"/>
        </w:rPr>
        <w:t>(Component/Agency)</w:t>
      </w:r>
    </w:p>
    <w:p w:rsidR="00CE4C9F" w:rsidRDefault="00CE4C9F">
      <w:pPr>
        <w:jc w:val="center"/>
        <w:rPr>
          <w:rFonts w:ascii="Arial"/>
          <w:sz w:val="17"/>
        </w:rPr>
        <w:sectPr w:rsidR="00CE4C9F">
          <w:type w:val="continuous"/>
          <w:pgSz w:w="12240" w:h="15840"/>
          <w:pgMar w:top="680" w:right="800" w:bottom="280" w:left="140" w:header="720" w:footer="720" w:gutter="0"/>
          <w:cols w:num="3" w:space="720" w:equalWidth="0">
            <w:col w:w="2546" w:space="40"/>
            <w:col w:w="1947" w:space="1780"/>
            <w:col w:w="4987"/>
          </w:cols>
        </w:sectPr>
      </w:pPr>
    </w:p>
    <w:p w:rsidR="00CE4C9F" w:rsidRDefault="00C85DFB">
      <w:pPr>
        <w:spacing w:before="84"/>
        <w:ind w:left="1425"/>
        <w:rPr>
          <w:rFonts w:ascii="Arial"/>
          <w:sz w:val="18"/>
        </w:rPr>
      </w:pPr>
      <w:r>
        <w:rPr>
          <w:rFonts w:ascii="Arial"/>
          <w:w w:val="105"/>
          <w:sz w:val="18"/>
        </w:rPr>
        <w:t>Event Narrative: ZACHARY JOHN FEILER, 932-0186, STUDENT 5TH HOUR !NT MATH I (TANK)</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800" w:bottom="280" w:left="140" w:header="720" w:footer="720" w:gutter="0"/>
          <w:cols w:space="720"/>
        </w:sectPr>
      </w:pPr>
    </w:p>
    <w:p w:rsidR="00CE4C9F" w:rsidRDefault="00CE4C9F">
      <w:pPr>
        <w:pStyle w:val="BodyText"/>
        <w:spacing w:before="2"/>
        <w:rPr>
          <w:rFonts w:ascii="Arial"/>
          <w:sz w:val="24"/>
        </w:rPr>
      </w:pPr>
    </w:p>
    <w:p w:rsidR="00CE4C9F" w:rsidRDefault="00C85DFB">
      <w:pPr>
        <w:spacing w:before="1"/>
        <w:ind w:left="1415"/>
        <w:rPr>
          <w:rFonts w:ascii="Arial"/>
          <w:sz w:val="18"/>
        </w:rPr>
      </w:pPr>
      <w:r>
        <w:rPr>
          <w:rFonts w:ascii="Arial"/>
          <w:w w:val="110"/>
          <w:sz w:val="18"/>
        </w:rPr>
        <w:t>Event</w:t>
      </w:r>
      <w:r>
        <w:rPr>
          <w:rFonts w:ascii="Arial"/>
          <w:spacing w:val="13"/>
          <w:w w:val="110"/>
          <w:sz w:val="18"/>
        </w:rPr>
        <w:t xml:space="preserve"> </w:t>
      </w:r>
      <w:r>
        <w:rPr>
          <w:rFonts w:ascii="Arial"/>
          <w:spacing w:val="-4"/>
          <w:w w:val="110"/>
          <w:sz w:val="18"/>
        </w:rPr>
        <w:t>Date:</w:t>
      </w:r>
    </w:p>
    <w:p w:rsidR="00CE4C9F" w:rsidRDefault="00C85DFB">
      <w:pPr>
        <w:spacing w:before="158"/>
        <w:ind w:left="1420"/>
        <w:rPr>
          <w:rFonts w:ascii="Arial"/>
          <w:sz w:val="19"/>
        </w:rPr>
      </w:pPr>
      <w:r>
        <w:rPr>
          <w:rFonts w:ascii="Arial"/>
          <w:w w:val="105"/>
          <w:sz w:val="19"/>
        </w:rPr>
        <w:t>Categories:</w:t>
      </w:r>
    </w:p>
    <w:p w:rsidR="00CE4C9F" w:rsidRDefault="00C85DFB">
      <w:pPr>
        <w:pStyle w:val="BodyText"/>
        <w:spacing w:before="5"/>
        <w:rPr>
          <w:rFonts w:ascii="Arial"/>
          <w:sz w:val="23"/>
        </w:rPr>
      </w:pPr>
      <w:r>
        <w:br w:type="column"/>
      </w:r>
    </w:p>
    <w:p w:rsidR="00CE4C9F" w:rsidRDefault="00C85DFB">
      <w:pPr>
        <w:tabs>
          <w:tab w:val="left" w:pos="3774"/>
        </w:tabs>
        <w:ind w:left="1656"/>
        <w:rPr>
          <w:rFonts w:ascii="Arial"/>
          <w:sz w:val="19"/>
        </w:rPr>
      </w:pPr>
      <w:r>
        <w:rPr>
          <w:rFonts w:ascii="Arial"/>
          <w:w w:val="105"/>
          <w:sz w:val="19"/>
        </w:rPr>
        <w:t>Event</w:t>
      </w:r>
      <w:r>
        <w:rPr>
          <w:rFonts w:ascii="Arial"/>
          <w:spacing w:val="-5"/>
          <w:w w:val="105"/>
          <w:sz w:val="19"/>
        </w:rPr>
        <w:t xml:space="preserve"> </w:t>
      </w:r>
      <w:r>
        <w:rPr>
          <w:rFonts w:ascii="Arial"/>
          <w:w w:val="105"/>
          <w:sz w:val="19"/>
        </w:rPr>
        <w:t>Time:</w:t>
      </w:r>
      <w:r>
        <w:rPr>
          <w:rFonts w:ascii="Arial"/>
          <w:w w:val="105"/>
          <w:sz w:val="19"/>
        </w:rPr>
        <w:tab/>
        <w:t>References:</w:t>
      </w:r>
    </w:p>
    <w:p w:rsidR="00CE4C9F" w:rsidRDefault="00C85DFB">
      <w:pPr>
        <w:tabs>
          <w:tab w:val="left" w:pos="2943"/>
        </w:tabs>
        <w:spacing w:before="156"/>
        <w:ind w:left="499"/>
        <w:rPr>
          <w:rFonts w:ascii="Arial" w:hAnsi="Arial"/>
          <w:sz w:val="18"/>
        </w:rPr>
      </w:pPr>
      <w:r>
        <w:rPr>
          <w:rFonts w:ascii="Arial" w:hAnsi="Arial"/>
          <w:w w:val="95"/>
          <w:sz w:val="18"/>
          <w:u w:val="thick"/>
        </w:rPr>
        <w:t>INTERVIEW</w:t>
      </w:r>
      <w:r>
        <w:rPr>
          <w:rFonts w:ascii="Arial" w:hAnsi="Arial"/>
          <w:w w:val="95"/>
          <w:sz w:val="18"/>
        </w:rPr>
        <w:tab/>
      </w:r>
      <w:r>
        <w:rPr>
          <w:rFonts w:ascii="Arial" w:hAnsi="Arial"/>
          <w:sz w:val="18"/>
          <w:u w:val="thick"/>
        </w:rPr>
        <w:t>STUDENT·</w:t>
      </w:r>
      <w:r>
        <w:rPr>
          <w:rFonts w:ascii="Arial" w:hAnsi="Arial"/>
          <w:spacing w:val="-21"/>
          <w:sz w:val="18"/>
          <w:u w:val="thick"/>
        </w:rPr>
        <w:t xml:space="preserve"> </w:t>
      </w:r>
      <w:r>
        <w:rPr>
          <w:rFonts w:ascii="Arial" w:hAnsi="Arial"/>
          <w:sz w:val="18"/>
          <w:u w:val="thick"/>
        </w:rPr>
        <w:t>CHS</w:t>
      </w:r>
    </w:p>
    <w:p w:rsidR="00CE4C9F" w:rsidRDefault="00CE4C9F">
      <w:pPr>
        <w:rPr>
          <w:rFonts w:ascii="Arial" w:hAnsi="Arial"/>
          <w:sz w:val="18"/>
        </w:rPr>
        <w:sectPr w:rsidR="00CE4C9F">
          <w:type w:val="continuous"/>
          <w:pgSz w:w="12240" w:h="15840"/>
          <w:pgMar w:top="680" w:right="800" w:bottom="280" w:left="140" w:header="720" w:footer="720" w:gutter="0"/>
          <w:cols w:num="2" w:space="720" w:equalWidth="0">
            <w:col w:w="2464" w:space="40"/>
            <w:col w:w="8796"/>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8"/>
        <w:rPr>
          <w:rFonts w:ascii="Arial"/>
          <w:sz w:val="25"/>
        </w:rPr>
      </w:pPr>
    </w:p>
    <w:p w:rsidR="00CE4C9F" w:rsidRDefault="00C85DFB">
      <w:pPr>
        <w:tabs>
          <w:tab w:val="left" w:pos="1414"/>
          <w:tab w:val="left" w:pos="4093"/>
        </w:tabs>
        <w:spacing w:before="94"/>
        <w:ind w:left="632"/>
        <w:rPr>
          <w:rFonts w:ascii="Arial"/>
          <w:sz w:val="19"/>
        </w:rPr>
      </w:pPr>
      <w:r>
        <w:rPr>
          <w:rFonts w:ascii="Arial"/>
          <w:w w:val="105"/>
          <w:sz w:val="19"/>
        </w:rPr>
        <w:t>..)</w:t>
      </w:r>
      <w:r>
        <w:rPr>
          <w:rFonts w:ascii="Arial"/>
          <w:w w:val="105"/>
          <w:sz w:val="19"/>
        </w:rPr>
        <w:tab/>
      </w:r>
      <w:r>
        <w:rPr>
          <w:rFonts w:ascii="Arial"/>
          <w:w w:val="105"/>
          <w:sz w:val="19"/>
          <w:u w:val="thick"/>
        </w:rPr>
        <w:t>Event Reviewed</w:t>
      </w:r>
      <w:r>
        <w:rPr>
          <w:rFonts w:ascii="Arial"/>
          <w:spacing w:val="-14"/>
          <w:w w:val="105"/>
          <w:sz w:val="19"/>
          <w:u w:val="thick"/>
        </w:rPr>
        <w:t xml:space="preserve"> </w:t>
      </w:r>
      <w:r>
        <w:rPr>
          <w:rFonts w:ascii="Arial"/>
          <w:w w:val="105"/>
          <w:sz w:val="19"/>
          <w:u w:val="thick"/>
        </w:rPr>
        <w:t>by:</w:t>
      </w:r>
      <w:r>
        <w:rPr>
          <w:rFonts w:ascii="Arial"/>
          <w:w w:val="105"/>
          <w:sz w:val="19"/>
        </w:rPr>
        <w:t xml:space="preserve"> </w:t>
      </w:r>
      <w:r>
        <w:rPr>
          <w:rFonts w:ascii="Arial"/>
          <w:spacing w:val="15"/>
          <w:w w:val="105"/>
          <w:sz w:val="19"/>
        </w:rPr>
        <w:t xml:space="preserve"> </w:t>
      </w:r>
      <w:r>
        <w:rPr>
          <w:rFonts w:ascii="Arial"/>
          <w:w w:val="105"/>
          <w:sz w:val="19"/>
          <w:u w:val="thick"/>
        </w:rPr>
        <w:t>KE</w:t>
      </w:r>
      <w:r>
        <w:rPr>
          <w:rFonts w:ascii="Arial"/>
          <w:w w:val="105"/>
          <w:sz w:val="19"/>
        </w:rPr>
        <w:tab/>
        <w:t>Lead Required?</w:t>
      </w:r>
      <w:r>
        <w:rPr>
          <w:rFonts w:ascii="Arial"/>
          <w:spacing w:val="33"/>
          <w:w w:val="105"/>
          <w:sz w:val="19"/>
        </w:rPr>
        <w:t xml:space="preserve"> </w:t>
      </w:r>
      <w:r>
        <w:rPr>
          <w:rFonts w:ascii="Arial"/>
          <w:w w:val="105"/>
          <w:sz w:val="19"/>
        </w:rPr>
        <w:t>YES</w:t>
      </w:r>
    </w:p>
    <w:p w:rsidR="00CE4C9F" w:rsidRDefault="00CE4C9F">
      <w:pPr>
        <w:pStyle w:val="BodyText"/>
        <w:rPr>
          <w:rFonts w:ascii="Arial"/>
          <w:sz w:val="20"/>
        </w:rPr>
      </w:pPr>
    </w:p>
    <w:p w:rsidR="00CE4C9F" w:rsidRDefault="00CE4C9F">
      <w:pPr>
        <w:pStyle w:val="BodyText"/>
        <w:spacing w:before="6"/>
        <w:rPr>
          <w:rFonts w:ascii="Arial"/>
          <w:sz w:val="19"/>
        </w:rPr>
      </w:pPr>
    </w:p>
    <w:p w:rsidR="00CE4C9F" w:rsidRDefault="00C85DFB">
      <w:pPr>
        <w:ind w:left="6665"/>
        <w:rPr>
          <w:rFonts w:ascii="Arial"/>
          <w:sz w:val="18"/>
        </w:rPr>
      </w:pPr>
      <w:r>
        <w:rPr>
          <w:rFonts w:ascii="Arial"/>
          <w:w w:val="110"/>
          <w:sz w:val="18"/>
        </w:rPr>
        <w:t>Lead Control Number: DN4323</w:t>
      </w:r>
    </w:p>
    <w:p w:rsidR="00CE4C9F" w:rsidRDefault="00C85DFB">
      <w:pPr>
        <w:tabs>
          <w:tab w:val="left" w:pos="2991"/>
        </w:tabs>
        <w:spacing w:before="168"/>
        <w:ind w:left="1425"/>
        <w:rPr>
          <w:rFonts w:ascii="Arial"/>
          <w:sz w:val="19"/>
        </w:rPr>
      </w:pPr>
      <w:r>
        <w:rPr>
          <w:rFonts w:ascii="Arial"/>
          <w:sz w:val="19"/>
        </w:rPr>
        <w:t>Lead:</w:t>
      </w:r>
      <w:r>
        <w:rPr>
          <w:rFonts w:ascii="Arial"/>
          <w:sz w:val="19"/>
        </w:rPr>
        <w:tab/>
        <w:t>INTERVIEW ZACHARY JOHN</w:t>
      </w:r>
      <w:r>
        <w:rPr>
          <w:rFonts w:ascii="Arial"/>
          <w:spacing w:val="-3"/>
          <w:sz w:val="19"/>
        </w:rPr>
        <w:t xml:space="preserve"> </w:t>
      </w:r>
      <w:r>
        <w:rPr>
          <w:rFonts w:ascii="Arial"/>
          <w:sz w:val="19"/>
        </w:rPr>
        <w:t>FEILER</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20"/>
        </w:rPr>
      </w:pPr>
    </w:p>
    <w:p w:rsidR="00CE4C9F" w:rsidRDefault="00C85DFB">
      <w:pPr>
        <w:tabs>
          <w:tab w:val="left" w:pos="2984"/>
          <w:tab w:val="left" w:pos="6683"/>
          <w:tab w:val="left" w:pos="8619"/>
        </w:tabs>
        <w:spacing w:before="94"/>
        <w:ind w:left="1420"/>
        <w:rPr>
          <w:rFonts w:ascii="Arial"/>
          <w:sz w:val="19"/>
        </w:rPr>
      </w:pPr>
      <w:r>
        <w:rPr>
          <w:rFonts w:ascii="Arial"/>
          <w:w w:val="105"/>
          <w:sz w:val="20"/>
        </w:rPr>
        <w:t>Assigned</w:t>
      </w:r>
      <w:r>
        <w:rPr>
          <w:rFonts w:ascii="Arial"/>
          <w:spacing w:val="-13"/>
          <w:w w:val="105"/>
          <w:sz w:val="20"/>
        </w:rPr>
        <w:t xml:space="preserve"> </w:t>
      </w:r>
      <w:r>
        <w:rPr>
          <w:rFonts w:ascii="Arial"/>
          <w:w w:val="105"/>
          <w:sz w:val="20"/>
        </w:rPr>
        <w:t>To:</w:t>
      </w:r>
      <w:r>
        <w:rPr>
          <w:rFonts w:ascii="Arial"/>
          <w:w w:val="105"/>
          <w:sz w:val="20"/>
        </w:rPr>
        <w:tab/>
      </w:r>
      <w:r>
        <w:rPr>
          <w:rFonts w:ascii="Arial"/>
          <w:w w:val="105"/>
          <w:sz w:val="19"/>
        </w:rPr>
        <w:t>ERZEN,</w:t>
      </w:r>
      <w:r>
        <w:rPr>
          <w:rFonts w:ascii="Arial"/>
          <w:spacing w:val="-38"/>
          <w:w w:val="105"/>
          <w:sz w:val="19"/>
        </w:rPr>
        <w:t xml:space="preserve"> </w:t>
      </w:r>
      <w:r>
        <w:rPr>
          <w:rFonts w:ascii="Arial"/>
          <w:w w:val="105"/>
          <w:sz w:val="19"/>
        </w:rPr>
        <w:t>LARRY</w:t>
      </w:r>
      <w:r>
        <w:rPr>
          <w:rFonts w:ascii="Arial"/>
          <w:w w:val="105"/>
          <w:sz w:val="19"/>
        </w:rPr>
        <w:tab/>
      </w:r>
      <w:r>
        <w:rPr>
          <w:rFonts w:ascii="Arial"/>
          <w:w w:val="105"/>
          <w:position w:val="1"/>
          <w:sz w:val="18"/>
        </w:rPr>
        <w:t>Date:</w:t>
      </w:r>
      <w:r>
        <w:rPr>
          <w:rFonts w:ascii="Arial"/>
          <w:spacing w:val="20"/>
          <w:w w:val="105"/>
          <w:position w:val="1"/>
          <w:sz w:val="18"/>
        </w:rPr>
        <w:t xml:space="preserve"> </w:t>
      </w:r>
      <w:r>
        <w:rPr>
          <w:rFonts w:ascii="Arial"/>
          <w:w w:val="105"/>
          <w:position w:val="1"/>
          <w:sz w:val="18"/>
        </w:rPr>
        <w:t>06/30/1999</w:t>
      </w:r>
      <w:r>
        <w:rPr>
          <w:rFonts w:ascii="Arial"/>
          <w:w w:val="105"/>
          <w:position w:val="1"/>
          <w:sz w:val="18"/>
        </w:rPr>
        <w:tab/>
      </w:r>
      <w:r>
        <w:rPr>
          <w:rFonts w:ascii="Arial"/>
          <w:w w:val="105"/>
          <w:position w:val="1"/>
          <w:sz w:val="19"/>
        </w:rPr>
        <w:t>Time:</w:t>
      </w:r>
      <w:r>
        <w:rPr>
          <w:rFonts w:ascii="Arial"/>
          <w:spacing w:val="29"/>
          <w:w w:val="105"/>
          <w:position w:val="1"/>
          <w:sz w:val="19"/>
        </w:rPr>
        <w:t xml:space="preserve"> </w:t>
      </w:r>
      <w:r>
        <w:rPr>
          <w:rFonts w:ascii="Arial"/>
          <w:w w:val="105"/>
          <w:position w:val="1"/>
          <w:sz w:val="19"/>
        </w:rPr>
        <w:t>11:09AM</w:t>
      </w:r>
    </w:p>
    <w:p w:rsidR="00CE4C9F" w:rsidRDefault="00CE4C9F">
      <w:pPr>
        <w:pStyle w:val="BodyText"/>
        <w:spacing w:before="1"/>
        <w:rPr>
          <w:rFonts w:ascii="Arial"/>
          <w:sz w:val="25"/>
        </w:rPr>
      </w:pPr>
    </w:p>
    <w:p w:rsidR="00CE4C9F" w:rsidRDefault="00C85DFB">
      <w:pPr>
        <w:tabs>
          <w:tab w:val="left" w:pos="2986"/>
        </w:tabs>
        <w:spacing w:line="259" w:lineRule="auto"/>
        <w:ind w:left="2980" w:right="1439" w:hanging="1567"/>
        <w:rPr>
          <w:rFonts w:ascii="Arial"/>
          <w:sz w:val="19"/>
        </w:rPr>
      </w:pPr>
      <w:r>
        <w:rPr>
          <w:rFonts w:ascii="Arial"/>
          <w:sz w:val="20"/>
        </w:rPr>
        <w:t>Disposition:</w:t>
      </w:r>
      <w:r>
        <w:rPr>
          <w:rFonts w:ascii="Arial"/>
          <w:sz w:val="20"/>
        </w:rPr>
        <w:tab/>
      </w:r>
      <w:r>
        <w:rPr>
          <w:rFonts w:ascii="Arial"/>
          <w:sz w:val="20"/>
        </w:rPr>
        <w:tab/>
      </w:r>
      <w:r>
        <w:rPr>
          <w:rFonts w:ascii="Arial"/>
          <w:position w:val="1"/>
          <w:sz w:val="19"/>
        </w:rPr>
        <w:t xml:space="preserve">ZACHARY FEILER WAS IN MR. TANK'S 5TH HOUR CLASS. CLASS WAS </w:t>
      </w:r>
      <w:r>
        <w:rPr>
          <w:rFonts w:ascii="Arial"/>
          <w:sz w:val="19"/>
        </w:rPr>
        <w:t>ORDERED OUT OF THE SCHOOL BY MR. TANK. THEY RAN TO LEAWOOD PARK. DIDN'T SEE ANY GUNMEN. HEARD GUNSHOTS OR EXPLOSIONS ONCE</w:t>
      </w:r>
      <w:r>
        <w:rPr>
          <w:rFonts w:ascii="Arial"/>
          <w:spacing w:val="-19"/>
          <w:sz w:val="19"/>
        </w:rPr>
        <w:t xml:space="preserve"> </w:t>
      </w:r>
      <w:r>
        <w:rPr>
          <w:rFonts w:ascii="Arial"/>
          <w:sz w:val="19"/>
        </w:rPr>
        <w:t>THEY</w:t>
      </w:r>
      <w:r>
        <w:rPr>
          <w:rFonts w:ascii="Arial"/>
          <w:spacing w:val="-7"/>
          <w:sz w:val="19"/>
        </w:rPr>
        <w:t xml:space="preserve"> </w:t>
      </w:r>
      <w:r>
        <w:rPr>
          <w:rFonts w:ascii="Arial"/>
          <w:sz w:val="19"/>
        </w:rPr>
        <w:t>GOT</w:t>
      </w:r>
      <w:r>
        <w:rPr>
          <w:rFonts w:ascii="Arial"/>
          <w:spacing w:val="-12"/>
          <w:sz w:val="19"/>
        </w:rPr>
        <w:t xml:space="preserve"> </w:t>
      </w:r>
      <w:r>
        <w:rPr>
          <w:rFonts w:ascii="Arial"/>
          <w:sz w:val="19"/>
        </w:rPr>
        <w:t>TO</w:t>
      </w:r>
      <w:r>
        <w:rPr>
          <w:rFonts w:ascii="Arial"/>
          <w:spacing w:val="-20"/>
          <w:sz w:val="19"/>
        </w:rPr>
        <w:t xml:space="preserve"> </w:t>
      </w:r>
      <w:r>
        <w:rPr>
          <w:rFonts w:ascii="Arial"/>
          <w:sz w:val="19"/>
        </w:rPr>
        <w:t>PARK.</w:t>
      </w:r>
      <w:r>
        <w:rPr>
          <w:rFonts w:ascii="Arial"/>
          <w:spacing w:val="36"/>
          <w:sz w:val="19"/>
        </w:rPr>
        <w:t xml:space="preserve"> </w:t>
      </w:r>
      <w:r>
        <w:rPr>
          <w:rFonts w:ascii="Arial"/>
          <w:sz w:val="19"/>
        </w:rPr>
        <w:t>NO</w:t>
      </w:r>
      <w:r>
        <w:rPr>
          <w:rFonts w:ascii="Arial"/>
          <w:spacing w:val="-14"/>
          <w:sz w:val="19"/>
        </w:rPr>
        <w:t xml:space="preserve"> </w:t>
      </w:r>
      <w:r>
        <w:rPr>
          <w:rFonts w:ascii="Arial"/>
          <w:sz w:val="19"/>
        </w:rPr>
        <w:t>FURTHER</w:t>
      </w:r>
      <w:r>
        <w:rPr>
          <w:rFonts w:ascii="Arial"/>
          <w:spacing w:val="-5"/>
          <w:sz w:val="19"/>
        </w:rPr>
        <w:t xml:space="preserve"> </w:t>
      </w:r>
      <w:r>
        <w:rPr>
          <w:rFonts w:ascii="Arial"/>
          <w:sz w:val="19"/>
        </w:rPr>
        <w:t>INFO</w:t>
      </w:r>
      <w:r>
        <w:rPr>
          <w:rFonts w:ascii="Arial"/>
          <w:spacing w:val="-16"/>
          <w:sz w:val="19"/>
        </w:rPr>
        <w:t xml:space="preserve"> </w:t>
      </w:r>
      <w:r>
        <w:rPr>
          <w:rFonts w:ascii="Arial"/>
          <w:sz w:val="19"/>
        </w:rPr>
        <w:t>TO</w:t>
      </w:r>
      <w:r>
        <w:rPr>
          <w:rFonts w:ascii="Arial"/>
          <w:spacing w:val="-20"/>
          <w:sz w:val="19"/>
        </w:rPr>
        <w:t xml:space="preserve"> </w:t>
      </w:r>
      <w:r>
        <w:rPr>
          <w:rFonts w:ascii="Arial"/>
          <w:sz w:val="19"/>
        </w:rPr>
        <w:t>PASS</w:t>
      </w:r>
      <w:r>
        <w:rPr>
          <w:rFonts w:ascii="Arial"/>
          <w:spacing w:val="-22"/>
          <w:sz w:val="19"/>
        </w:rPr>
        <w:t xml:space="preserve"> </w:t>
      </w:r>
      <w:r>
        <w:rPr>
          <w:rFonts w:ascii="Arial"/>
          <w:sz w:val="19"/>
        </w:rPr>
        <w:t>ON.</w:t>
      </w:r>
      <w:r>
        <w:rPr>
          <w:rFonts w:ascii="Arial"/>
          <w:spacing w:val="34"/>
          <w:sz w:val="19"/>
        </w:rPr>
        <w:t xml:space="preserve"> </w:t>
      </w:r>
      <w:r>
        <w:rPr>
          <w:rFonts w:ascii="Arial"/>
          <w:sz w:val="19"/>
        </w:rPr>
        <w:t>SEE</w:t>
      </w:r>
      <w:r>
        <w:rPr>
          <w:rFonts w:ascii="Arial"/>
          <w:spacing w:val="-16"/>
          <w:sz w:val="19"/>
        </w:rPr>
        <w:t xml:space="preserve"> </w:t>
      </w:r>
      <w:r>
        <w:rPr>
          <w:rFonts w:ascii="Arial"/>
          <w:sz w:val="19"/>
        </w:rPr>
        <w:t>4319</w:t>
      </w:r>
      <w:r>
        <w:rPr>
          <w:rFonts w:ascii="Arial"/>
          <w:spacing w:val="-17"/>
          <w:sz w:val="19"/>
        </w:rPr>
        <w:t xml:space="preserve"> </w:t>
      </w:r>
      <w:r>
        <w:rPr>
          <w:rFonts w:ascii="Arial"/>
          <w:sz w:val="19"/>
        </w:rPr>
        <w:t>FOR REPORT.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8"/>
        <w:rPr>
          <w:rFonts w:ascii="Arial"/>
          <w:sz w:val="22"/>
        </w:rPr>
      </w:pPr>
    </w:p>
    <w:p w:rsidR="00CE4C9F" w:rsidRDefault="00C85DFB">
      <w:pPr>
        <w:tabs>
          <w:tab w:val="left" w:pos="6462"/>
          <w:tab w:val="left" w:pos="8502"/>
        </w:tabs>
        <w:spacing w:before="1"/>
        <w:ind w:left="1415"/>
        <w:rPr>
          <w:rFonts w:ascii="Arial"/>
          <w:sz w:val="19"/>
        </w:rPr>
      </w:pPr>
      <w:r>
        <w:rPr>
          <w:rFonts w:ascii="Arial"/>
          <w:w w:val="110"/>
          <w:sz w:val="19"/>
        </w:rPr>
        <w:t>Lead</w:t>
      </w:r>
      <w:r>
        <w:rPr>
          <w:rFonts w:ascii="Arial"/>
          <w:spacing w:val="-48"/>
          <w:w w:val="110"/>
          <w:sz w:val="19"/>
        </w:rPr>
        <w:t xml:space="preserve"> </w:t>
      </w:r>
      <w:r>
        <w:rPr>
          <w:rFonts w:ascii="Arial"/>
          <w:w w:val="110"/>
          <w:sz w:val="19"/>
        </w:rPr>
        <w:t xml:space="preserve">Reviewed by: </w:t>
      </w:r>
      <w:r>
        <w:rPr>
          <w:rFonts w:ascii="Arial"/>
          <w:spacing w:val="17"/>
          <w:w w:val="110"/>
          <w:sz w:val="19"/>
        </w:rPr>
        <w:t xml:space="preserve"> </w:t>
      </w:r>
      <w:r>
        <w:rPr>
          <w:rFonts w:ascii="Arial"/>
          <w:w w:val="110"/>
          <w:sz w:val="19"/>
        </w:rPr>
        <w:t>SL</w:t>
      </w:r>
      <w:r>
        <w:rPr>
          <w:rFonts w:ascii="Arial"/>
          <w:w w:val="110"/>
          <w:sz w:val="19"/>
        </w:rPr>
        <w:tab/>
      </w:r>
      <w:r>
        <w:rPr>
          <w:rFonts w:ascii="Arial"/>
          <w:w w:val="110"/>
          <w:position w:val="1"/>
          <w:sz w:val="19"/>
        </w:rPr>
        <w:t>Lead</w:t>
      </w:r>
      <w:r>
        <w:rPr>
          <w:rFonts w:ascii="Arial"/>
          <w:spacing w:val="29"/>
          <w:w w:val="110"/>
          <w:position w:val="1"/>
          <w:sz w:val="19"/>
        </w:rPr>
        <w:t xml:space="preserve"> </w:t>
      </w:r>
      <w:r>
        <w:rPr>
          <w:rFonts w:ascii="Arial"/>
          <w:w w:val="110"/>
          <w:position w:val="1"/>
          <w:sz w:val="19"/>
        </w:rPr>
        <w:t>Completed?</w:t>
      </w:r>
      <w:r>
        <w:rPr>
          <w:rFonts w:ascii="Arial"/>
          <w:w w:val="110"/>
          <w:position w:val="1"/>
          <w:sz w:val="19"/>
        </w:rPr>
        <w:tab/>
        <w:t>Date:</w:t>
      </w:r>
      <w:r>
        <w:rPr>
          <w:rFonts w:ascii="Arial"/>
          <w:spacing w:val="10"/>
          <w:w w:val="110"/>
          <w:position w:val="1"/>
          <w:sz w:val="19"/>
        </w:rPr>
        <w:t xml:space="preserve"> </w:t>
      </w:r>
      <w:r>
        <w:rPr>
          <w:rFonts w:ascii="Arial"/>
          <w:w w:val="110"/>
          <w:position w:val="1"/>
          <w:sz w:val="19"/>
        </w:rPr>
        <w:t>07/21/1999</w:t>
      </w:r>
    </w:p>
    <w:p w:rsidR="00CE4C9F" w:rsidRDefault="00C85DFB">
      <w:pPr>
        <w:tabs>
          <w:tab w:val="left" w:pos="8465"/>
        </w:tabs>
        <w:spacing w:before="19"/>
        <w:ind w:left="529"/>
        <w:rPr>
          <w:rFonts w:ascii="Arial"/>
          <w:b/>
        </w:rPr>
      </w:pPr>
      <w:r>
        <w:rPr>
          <w:rFonts w:ascii="Arial"/>
          <w:i/>
          <w:position w:val="5"/>
          <w:sz w:val="57"/>
        </w:rPr>
        <w:tab/>
      </w:r>
      <w:r>
        <w:rPr>
          <w:rFonts w:ascii="Arial"/>
          <w:b/>
        </w:rPr>
        <w:t>JC-001-001412</w:t>
      </w:r>
    </w:p>
    <w:p w:rsidR="00CE4C9F" w:rsidRDefault="00C85DFB">
      <w:pPr>
        <w:tabs>
          <w:tab w:val="left" w:pos="5033"/>
          <w:tab w:val="left" w:pos="9448"/>
        </w:tabs>
        <w:spacing w:before="424"/>
        <w:ind w:left="1397"/>
        <w:rPr>
          <w:sz w:val="19"/>
        </w:rPr>
      </w:pPr>
      <w:r>
        <w:rPr>
          <w:sz w:val="19"/>
        </w:rPr>
        <w:t xml:space="preserve">Printed on 7/21/1999 at </w:t>
      </w:r>
      <w:r>
        <w:rPr>
          <w:spacing w:val="17"/>
          <w:sz w:val="19"/>
        </w:rPr>
        <w:t xml:space="preserve"> </w:t>
      </w:r>
      <w:r>
        <w:rPr>
          <w:sz w:val="19"/>
        </w:rPr>
        <w:t>9:06 AM</w:t>
      </w:r>
      <w:r>
        <w:rPr>
          <w:sz w:val="19"/>
        </w:rPr>
        <w:tab/>
      </w:r>
      <w:r>
        <w:rPr>
          <w:rFonts w:ascii="Arial"/>
          <w:b/>
          <w:w w:val="95"/>
          <w:position w:val="2"/>
          <w:sz w:val="23"/>
        </w:rPr>
        <w:t>UNCLASSIFIED</w:t>
      </w:r>
      <w:r>
        <w:rPr>
          <w:rFonts w:ascii="Arial"/>
          <w:b/>
          <w:w w:val="95"/>
          <w:position w:val="2"/>
          <w:sz w:val="23"/>
        </w:rPr>
        <w:tab/>
      </w:r>
      <w:r>
        <w:rPr>
          <w:position w:val="3"/>
          <w:sz w:val="19"/>
        </w:rPr>
        <w:t>Page</w:t>
      </w:r>
      <w:r>
        <w:rPr>
          <w:spacing w:val="9"/>
          <w:position w:val="3"/>
          <w:sz w:val="19"/>
        </w:rPr>
        <w:t xml:space="preserve"> </w:t>
      </w:r>
      <w:r>
        <w:rPr>
          <w:position w:val="3"/>
          <w:sz w:val="19"/>
        </w:rPr>
        <w:t>I</w:t>
      </w:r>
    </w:p>
    <w:p w:rsidR="00CE4C9F" w:rsidRDefault="00CE4C9F">
      <w:pPr>
        <w:rPr>
          <w:sz w:val="19"/>
        </w:rPr>
        <w:sectPr w:rsidR="00CE4C9F">
          <w:type w:val="continuous"/>
          <w:pgSz w:w="12240" w:h="15840"/>
          <w:pgMar w:top="680" w:right="800" w:bottom="280" w:left="1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3"/>
        </w:rPr>
      </w:pPr>
    </w:p>
    <w:p w:rsidR="00CE4C9F" w:rsidRDefault="009F05AF">
      <w:pPr>
        <w:spacing w:before="101"/>
        <w:ind w:left="7045"/>
        <w:rPr>
          <w:rFonts w:ascii="Courier New"/>
          <w:sz w:val="23"/>
        </w:rPr>
      </w:pPr>
      <w:r>
        <w:pict>
          <v:line id="_x0000_s1743" style="position:absolute;left:0;text-align:left;z-index:251558912;mso-wrap-distance-left:0;mso-wrap-distance-right:0;mso-position-horizontal-relative:page" from="341.9pt,21.35pt" to="488.75pt,21.35pt" strokeweight="1.0179mm">
            <w10:wrap type="topAndBottom" anchorx="page"/>
          </v:line>
        </w:pict>
      </w:r>
      <w:bookmarkStart w:id="411" w:name="_bookmark412"/>
      <w:bookmarkEnd w:id="411"/>
      <w:r w:rsidR="00C85DFB">
        <w:rPr>
          <w:rFonts w:ascii="Courier New"/>
          <w:w w:val="90"/>
          <w:sz w:val="23"/>
        </w:rPr>
        <w:t>FISHER, BENJAMIN</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85DFB">
      <w:pPr>
        <w:spacing w:before="152"/>
        <w:ind w:right="990"/>
        <w:jc w:val="right"/>
        <w:rPr>
          <w:sz w:val="24"/>
        </w:rPr>
      </w:pPr>
      <w:r>
        <w:rPr>
          <w:w w:val="105"/>
          <w:sz w:val="24"/>
        </w:rPr>
        <w:t>JC-001-001413</w:t>
      </w:r>
    </w:p>
    <w:p w:rsidR="00CE4C9F" w:rsidRDefault="00CE4C9F">
      <w:pPr>
        <w:jc w:val="right"/>
        <w:rPr>
          <w:sz w:val="24"/>
        </w:rPr>
        <w:sectPr w:rsidR="00CE4C9F">
          <w:pgSz w:w="12240" w:h="15840"/>
          <w:pgMar w:top="1500" w:right="800" w:bottom="280" w:left="140" w:header="720" w:footer="720" w:gutter="0"/>
          <w:cols w:space="720"/>
        </w:sectPr>
      </w:pPr>
    </w:p>
    <w:p w:rsidR="00CE4C9F" w:rsidRDefault="00CE4C9F">
      <w:pPr>
        <w:pStyle w:val="BodyText"/>
        <w:spacing w:before="3"/>
      </w:pPr>
    </w:p>
    <w:p w:rsidR="00CE4C9F" w:rsidRDefault="00C85DFB">
      <w:pPr>
        <w:spacing w:before="90" w:line="247" w:lineRule="auto"/>
        <w:ind w:left="3940" w:right="4115"/>
        <w:jc w:val="center"/>
        <w:rPr>
          <w:sz w:val="26"/>
        </w:rPr>
      </w:pPr>
      <w:bookmarkStart w:id="412" w:name="_bookmark413"/>
      <w:bookmarkEnd w:id="412"/>
      <w:r>
        <w:rPr>
          <w:sz w:val="26"/>
        </w:rPr>
        <w:t>CASE NUMBER 99-7625 SUPPLEMENT REPORT</w:t>
      </w:r>
    </w:p>
    <w:p w:rsidR="00CE4C9F" w:rsidRDefault="00C85DFB">
      <w:pPr>
        <w:spacing w:before="41" w:line="208" w:lineRule="auto"/>
        <w:ind w:left="3043" w:right="1728" w:hanging="1301"/>
        <w:rPr>
          <w:i/>
          <w:sz w:val="32"/>
        </w:rPr>
      </w:pPr>
      <w:r>
        <w:rPr>
          <w:sz w:val="26"/>
        </w:rPr>
        <w:t xml:space="preserve">REPORTING AGEBCY: JEFFERSON COUNTY SHERIFF'S OFFICE REPORTING OFFICER: S.K. WYGANT 1001 </w:t>
      </w:r>
    </w:p>
    <w:p w:rsidR="00CE4C9F" w:rsidRDefault="00C85DFB">
      <w:pPr>
        <w:spacing w:before="3"/>
        <w:ind w:left="3698"/>
        <w:rPr>
          <w:sz w:val="26"/>
        </w:rPr>
      </w:pPr>
      <w:r>
        <w:rPr>
          <w:sz w:val="26"/>
        </w:rPr>
        <w:t>DATE OF IBIS REPORT: 083099</w:t>
      </w:r>
    </w:p>
    <w:p w:rsidR="00CE4C9F" w:rsidRDefault="00C85DFB">
      <w:pPr>
        <w:tabs>
          <w:tab w:val="left" w:pos="4289"/>
          <w:tab w:val="left" w:pos="9625"/>
        </w:tabs>
        <w:spacing w:before="19"/>
        <w:ind w:left="1458"/>
        <w:rPr>
          <w:sz w:val="26"/>
        </w:rPr>
      </w:pPr>
      <w:r>
        <w:rPr>
          <w:sz w:val="26"/>
          <w:u w:val="thick"/>
        </w:rPr>
        <w:t xml:space="preserve"> </w:t>
      </w:r>
      <w:r>
        <w:rPr>
          <w:sz w:val="26"/>
          <w:u w:val="thick"/>
        </w:rPr>
        <w:tab/>
        <w:t>CASE STATUS: OPEN</w:t>
      </w:r>
      <w:r>
        <w:rPr>
          <w:sz w:val="26"/>
          <w:u w:val="thick"/>
        </w:rPr>
        <w:tab/>
      </w:r>
    </w:p>
    <w:p w:rsidR="00CE4C9F" w:rsidRDefault="00CE4C9F">
      <w:pPr>
        <w:pStyle w:val="BodyText"/>
        <w:spacing w:before="6"/>
        <w:rPr>
          <w:sz w:val="22"/>
        </w:rPr>
      </w:pPr>
    </w:p>
    <w:p w:rsidR="00CE4C9F" w:rsidRDefault="00C85DFB">
      <w:pPr>
        <w:ind w:left="1492"/>
        <w:rPr>
          <w:i/>
          <w:sz w:val="28"/>
        </w:rPr>
      </w:pPr>
      <w:r>
        <w:rPr>
          <w:i/>
          <w:sz w:val="28"/>
        </w:rPr>
        <w:t>WITNESS INFORMATION</w:t>
      </w:r>
    </w:p>
    <w:p w:rsidR="00CE4C9F" w:rsidRDefault="00CE4C9F">
      <w:pPr>
        <w:pStyle w:val="BodyText"/>
        <w:spacing w:before="10"/>
        <w:rPr>
          <w:i/>
          <w:sz w:val="28"/>
        </w:rPr>
      </w:pPr>
    </w:p>
    <w:p w:rsidR="009212C2" w:rsidRDefault="00C85DFB">
      <w:pPr>
        <w:spacing w:line="220" w:lineRule="auto"/>
        <w:ind w:left="1505" w:right="5432" w:hanging="9"/>
        <w:rPr>
          <w:sz w:val="26"/>
        </w:rPr>
      </w:pPr>
      <w:r>
        <w:rPr>
          <w:sz w:val="26"/>
        </w:rPr>
        <w:t>CONTROL NU</w:t>
      </w:r>
      <w:r w:rsidR="009212C2">
        <w:rPr>
          <w:sz w:val="26"/>
        </w:rPr>
        <w:t>M</w:t>
      </w:r>
      <w:r>
        <w:rPr>
          <w:sz w:val="26"/>
        </w:rPr>
        <w:t xml:space="preserve">BER 5026 </w:t>
      </w:r>
    </w:p>
    <w:p w:rsidR="00CE4C9F" w:rsidRDefault="00C85DFB">
      <w:pPr>
        <w:spacing w:line="220" w:lineRule="auto"/>
        <w:ind w:left="1505" w:right="5432" w:hanging="9"/>
        <w:rPr>
          <w:sz w:val="26"/>
        </w:rPr>
      </w:pPr>
      <w:r>
        <w:rPr>
          <w:sz w:val="26"/>
        </w:rPr>
        <w:t>BENJAMIN F</w:t>
      </w:r>
      <w:r w:rsidR="009212C2">
        <w:rPr>
          <w:sz w:val="26"/>
        </w:rPr>
        <w:t>I</w:t>
      </w:r>
      <w:r>
        <w:rPr>
          <w:sz w:val="26"/>
        </w:rPr>
        <w:t>S</w:t>
      </w:r>
      <w:r w:rsidR="009212C2">
        <w:rPr>
          <w:sz w:val="26"/>
        </w:rPr>
        <w:t>HER</w:t>
      </w:r>
      <w:r>
        <w:rPr>
          <w:sz w:val="26"/>
        </w:rPr>
        <w:t xml:space="preserve"> DOB 082383 6664 </w:t>
      </w:r>
      <w:r>
        <w:rPr>
          <w:rFonts w:ascii="Arial"/>
          <w:sz w:val="34"/>
        </w:rPr>
        <w:t xml:space="preserve">w. </w:t>
      </w:r>
      <w:r>
        <w:rPr>
          <w:sz w:val="26"/>
        </w:rPr>
        <w:t>HAMILTON DRIVE LAKEWOOD, COLORADO 80227</w:t>
      </w:r>
    </w:p>
    <w:p w:rsidR="00CE4C9F" w:rsidRDefault="00C85DFB">
      <w:pPr>
        <w:spacing w:before="17"/>
        <w:ind w:left="1512"/>
        <w:rPr>
          <w:sz w:val="26"/>
        </w:rPr>
      </w:pPr>
      <w:r>
        <w:rPr>
          <w:sz w:val="26"/>
        </w:rPr>
        <w:t>PHONE 3030984 9363</w:t>
      </w:r>
    </w:p>
    <w:p w:rsidR="00CE4C9F" w:rsidRDefault="00C85DFB">
      <w:pPr>
        <w:spacing w:before="9"/>
        <w:ind w:left="1500"/>
        <w:rPr>
          <w:sz w:val="26"/>
        </w:rPr>
      </w:pPr>
      <w:r>
        <w:rPr>
          <w:sz w:val="26"/>
        </w:rPr>
        <w:t>STUDENT: COLUMBINE IDGH SCHOOL</w:t>
      </w:r>
    </w:p>
    <w:p w:rsidR="00CE4C9F" w:rsidRDefault="009F05AF">
      <w:pPr>
        <w:pStyle w:val="BodyText"/>
        <w:rPr>
          <w:sz w:val="23"/>
        </w:rPr>
      </w:pPr>
      <w:r>
        <w:pict>
          <v:line id="_x0000_s1742" style="position:absolute;z-index:251559936;mso-wrap-distance-left:0;mso-wrap-distance-right:0;mso-position-horizontal-relative:page" from="79.95pt,15.95pt" to="488.75pt,15.95pt" strokeweight=".50892mm">
            <w10:wrap type="topAndBottom" anchorx="page"/>
          </v:line>
        </w:pict>
      </w:r>
    </w:p>
    <w:p w:rsidR="00CE4C9F" w:rsidRDefault="00CE4C9F">
      <w:pPr>
        <w:pStyle w:val="BodyText"/>
        <w:spacing w:before="3"/>
        <w:rPr>
          <w:sz w:val="25"/>
        </w:rPr>
      </w:pPr>
    </w:p>
    <w:p w:rsidR="00CE4C9F" w:rsidRDefault="00C85DFB">
      <w:pPr>
        <w:ind w:left="1515"/>
        <w:rPr>
          <w:i/>
          <w:sz w:val="28"/>
        </w:rPr>
      </w:pPr>
      <w:r>
        <w:rPr>
          <w:i/>
          <w:sz w:val="28"/>
        </w:rPr>
        <w:t>INVESTIGATION</w:t>
      </w:r>
    </w:p>
    <w:p w:rsidR="00CE4C9F" w:rsidRDefault="00CE4C9F">
      <w:pPr>
        <w:pStyle w:val="BodyText"/>
        <w:spacing w:before="4"/>
        <w:rPr>
          <w:i/>
          <w:sz w:val="26"/>
        </w:rPr>
      </w:pPr>
    </w:p>
    <w:p w:rsidR="00CE4C9F" w:rsidRDefault="00C85DFB">
      <w:pPr>
        <w:ind w:left="1506" w:right="1338" w:firstLine="10"/>
        <w:rPr>
          <w:sz w:val="26"/>
        </w:rPr>
      </w:pPr>
      <w:r>
        <w:rPr>
          <w:sz w:val="26"/>
        </w:rPr>
        <w:t>On 083099, I telephonically interviewed Benjamin Fisher, a student at Columbine High School. Benjamin told me that he never heard</w:t>
      </w:r>
      <w:r>
        <w:rPr>
          <w:spacing w:val="-32"/>
          <w:sz w:val="26"/>
        </w:rPr>
        <w:t xml:space="preserve"> </w:t>
      </w:r>
      <w:r>
        <w:rPr>
          <w:sz w:val="26"/>
        </w:rPr>
        <w:t>that</w:t>
      </w:r>
      <w:r w:rsidR="009212C2">
        <w:rPr>
          <w:sz w:val="26"/>
        </w:rPr>
        <w:t xml:space="preserve"> </w:t>
      </w:r>
      <w:r>
        <w:rPr>
          <w:noProof/>
          <w:spacing w:val="14"/>
          <w:w w:val="91"/>
          <w:position w:val="-7"/>
          <w:sz w:val="26"/>
        </w:rPr>
        <w:drawing>
          <wp:inline distT="0" distB="0" distL="0" distR="0">
            <wp:extent cx="758281" cy="195427"/>
            <wp:effectExtent l="0" t="0" r="0" b="0"/>
            <wp:docPr id="359"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42.png"/>
                    <pic:cNvPicPr/>
                  </pic:nvPicPr>
                  <pic:blipFill>
                    <a:blip r:embed="rId241" cstate="print"/>
                    <a:stretch>
                      <a:fillRect/>
                    </a:stretch>
                  </pic:blipFill>
                  <pic:spPr>
                    <a:xfrm>
                      <a:off x="0" y="0"/>
                      <a:ext cx="758281" cy="195427"/>
                    </a:xfrm>
                    <a:prstGeom prst="rect">
                      <a:avLst/>
                    </a:prstGeom>
                  </pic:spPr>
                </pic:pic>
              </a:graphicData>
            </a:graphic>
          </wp:inline>
        </w:drawing>
      </w:r>
    </w:p>
    <w:p w:rsidR="00CE4C9F" w:rsidRDefault="009212C2">
      <w:pPr>
        <w:tabs>
          <w:tab w:val="left" w:pos="2477"/>
        </w:tabs>
        <w:spacing w:line="247" w:lineRule="auto"/>
        <w:ind w:left="1494" w:right="1697" w:hanging="199"/>
        <w:jc w:val="both"/>
        <w:rPr>
          <w:sz w:val="26"/>
        </w:rPr>
      </w:pPr>
      <w:r>
        <w:rPr>
          <w:w w:val="145"/>
          <w:sz w:val="26"/>
        </w:rPr>
        <w:t xml:space="preserve">   </w:t>
      </w:r>
      <w:r>
        <w:rPr>
          <w:sz w:val="26"/>
        </w:rPr>
        <w:t xml:space="preserve">committed the </w:t>
      </w:r>
      <w:r w:rsidR="00C85DFB">
        <w:rPr>
          <w:sz w:val="26"/>
        </w:rPr>
        <w:t xml:space="preserve">shooting or the bombing at CHS  on 042099.  Benjamin </w:t>
      </w:r>
      <w:r>
        <w:rPr>
          <w:sz w:val="26"/>
        </w:rPr>
        <w:t xml:space="preserve">said that </w:t>
      </w:r>
      <w:r w:rsidR="00C85DFB">
        <w:rPr>
          <w:sz w:val="26"/>
        </w:rPr>
        <w:t>he had a "Gut instinct'', that i</w:t>
      </w:r>
      <w:r>
        <w:rPr>
          <w:sz w:val="26"/>
        </w:rPr>
        <w:t>t was ------.</w:t>
      </w:r>
      <w:r w:rsidR="00C85DFB">
        <w:rPr>
          <w:w w:val="195"/>
          <w:sz w:val="26"/>
        </w:rPr>
        <w:t xml:space="preserve"> </w:t>
      </w:r>
      <w:r w:rsidR="00C85DFB">
        <w:rPr>
          <w:sz w:val="26"/>
        </w:rPr>
        <w:t xml:space="preserve">Benjamin told me that he had nothing </w:t>
      </w:r>
      <w:r w:rsidR="00C85DFB">
        <w:rPr>
          <w:sz w:val="24"/>
        </w:rPr>
        <w:t xml:space="preserve">to </w:t>
      </w:r>
      <w:r w:rsidR="00C85DFB">
        <w:rPr>
          <w:sz w:val="26"/>
        </w:rPr>
        <w:t xml:space="preserve">back up his statement, it was </w:t>
      </w:r>
      <w:r>
        <w:rPr>
          <w:sz w:val="26"/>
        </w:rPr>
        <w:t>just</w:t>
      </w:r>
      <w:r w:rsidR="00C85DFB">
        <w:rPr>
          <w:sz w:val="26"/>
        </w:rPr>
        <w:t xml:space="preserve"> a thought he</w:t>
      </w:r>
      <w:r w:rsidR="00C85DFB">
        <w:rPr>
          <w:spacing w:val="-1"/>
          <w:sz w:val="26"/>
        </w:rPr>
        <w:t xml:space="preserve"> </w:t>
      </w:r>
      <w:r w:rsidR="00C85DFB">
        <w:rPr>
          <w:sz w:val="26"/>
        </w:rPr>
        <w:t>had.</w:t>
      </w:r>
    </w:p>
    <w:p w:rsidR="00CE4C9F" w:rsidRDefault="00CE4C9F">
      <w:pPr>
        <w:pStyle w:val="BodyText"/>
        <w:rPr>
          <w:sz w:val="28"/>
        </w:rPr>
      </w:pPr>
    </w:p>
    <w:p w:rsidR="00CE4C9F" w:rsidRDefault="00CE4C9F">
      <w:pPr>
        <w:pStyle w:val="BodyText"/>
        <w:rPr>
          <w:sz w:val="28"/>
        </w:rPr>
      </w:pPr>
    </w:p>
    <w:p w:rsidR="00CE4C9F" w:rsidRDefault="00C85DFB">
      <w:pPr>
        <w:spacing w:before="237"/>
        <w:ind w:left="1525"/>
        <w:rPr>
          <w:i/>
          <w:sz w:val="28"/>
        </w:rPr>
      </w:pPr>
      <w:r>
        <w:rPr>
          <w:i/>
          <w:sz w:val="28"/>
        </w:rPr>
        <w:t>DISPOSITION: CASE OPEN</w:t>
      </w:r>
    </w:p>
    <w:p w:rsidR="00CE4C9F" w:rsidRDefault="00CE4C9F">
      <w:pPr>
        <w:pStyle w:val="BodyText"/>
        <w:rPr>
          <w:i/>
          <w:sz w:val="30"/>
        </w:rPr>
      </w:pPr>
    </w:p>
    <w:p w:rsidR="00CE4C9F" w:rsidRDefault="00CE4C9F">
      <w:pPr>
        <w:pStyle w:val="BodyText"/>
        <w:rPr>
          <w:i/>
          <w:sz w:val="30"/>
        </w:rPr>
      </w:pPr>
    </w:p>
    <w:p w:rsidR="00CE4C9F" w:rsidRDefault="00CE4C9F">
      <w:pPr>
        <w:pStyle w:val="BodyText"/>
        <w:spacing w:before="7"/>
        <w:rPr>
          <w:i/>
          <w:sz w:val="28"/>
        </w:rPr>
      </w:pPr>
    </w:p>
    <w:p w:rsidR="00CE4C9F" w:rsidRDefault="000D5092">
      <w:pPr>
        <w:tabs>
          <w:tab w:val="left" w:pos="3580"/>
          <w:tab w:val="left" w:pos="4416"/>
          <w:tab w:val="left" w:pos="7248"/>
          <w:tab w:val="left" w:pos="8681"/>
        </w:tabs>
        <w:spacing w:before="1"/>
        <w:ind w:left="2223"/>
      </w:pPr>
      <w:r>
        <w:t>Was in Hazelwood’s math class</w:t>
      </w:r>
    </w:p>
    <w:p w:rsidR="00CE4C9F" w:rsidRDefault="00CE4C9F">
      <w:pPr>
        <w:pStyle w:val="BodyText"/>
        <w:rPr>
          <w:sz w:val="48"/>
        </w:rPr>
      </w:pPr>
    </w:p>
    <w:p w:rsidR="00CE4C9F" w:rsidRDefault="00CE4C9F">
      <w:pPr>
        <w:pStyle w:val="BodyText"/>
        <w:rPr>
          <w:sz w:val="48"/>
        </w:rPr>
      </w:pPr>
    </w:p>
    <w:p w:rsidR="00CE4C9F" w:rsidRDefault="00CE4C9F">
      <w:pPr>
        <w:pStyle w:val="BodyText"/>
        <w:spacing w:before="9"/>
        <w:rPr>
          <w:sz w:val="68"/>
        </w:rPr>
      </w:pPr>
    </w:p>
    <w:p w:rsidR="00CE4C9F" w:rsidRDefault="00C85DFB">
      <w:pPr>
        <w:ind w:right="1543"/>
        <w:jc w:val="right"/>
        <w:rPr>
          <w:sz w:val="24"/>
        </w:rPr>
      </w:pPr>
      <w:r>
        <w:rPr>
          <w:w w:val="105"/>
          <w:sz w:val="24"/>
        </w:rPr>
        <w:t>JC-001</w:t>
      </w:r>
      <w:r w:rsidR="000D5092">
        <w:rPr>
          <w:w w:val="105"/>
          <w:sz w:val="24"/>
        </w:rPr>
        <w:t>-</w:t>
      </w:r>
      <w:r>
        <w:rPr>
          <w:w w:val="105"/>
          <w:sz w:val="24"/>
        </w:rPr>
        <w:t>001</w:t>
      </w:r>
      <w:r w:rsidR="000D5092">
        <w:rPr>
          <w:w w:val="105"/>
          <w:sz w:val="24"/>
        </w:rPr>
        <w:t>41</w:t>
      </w:r>
      <w:r>
        <w:rPr>
          <w:w w:val="105"/>
          <w:sz w:val="24"/>
        </w:rPr>
        <w:t>4</w:t>
      </w:r>
    </w:p>
    <w:p w:rsidR="00CE4C9F" w:rsidRDefault="00CE4C9F">
      <w:pPr>
        <w:jc w:val="right"/>
        <w:rPr>
          <w:sz w:val="24"/>
        </w:rPr>
        <w:sectPr w:rsidR="00CE4C9F">
          <w:pgSz w:w="12240" w:h="15840"/>
          <w:pgMar w:top="1500" w:right="800" w:bottom="280" w:left="1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4"/>
        </w:rPr>
      </w:pPr>
    </w:p>
    <w:p w:rsidR="00CE4C9F" w:rsidRDefault="009F05AF">
      <w:pPr>
        <w:spacing w:before="93"/>
        <w:ind w:left="3940" w:right="2977"/>
        <w:jc w:val="center"/>
        <w:rPr>
          <w:b/>
          <w:sz w:val="19"/>
        </w:rPr>
      </w:pPr>
      <w:r>
        <w:pict>
          <v:line id="_x0000_s1741" style="position:absolute;left:0;text-align:left;z-index:251560960;mso-wrap-distance-left:0;mso-wrap-distance-right:0;mso-position-horizontal-relative:page" from="257.15pt,20.25pt" to="396.3pt,20.25pt" strokeweight="1.0179mm">
            <w10:wrap type="topAndBottom" anchorx="page"/>
          </v:line>
        </w:pict>
      </w:r>
      <w:bookmarkStart w:id="413" w:name="_bookmark414"/>
      <w:bookmarkEnd w:id="413"/>
      <w:r w:rsidR="00C85DFB">
        <w:rPr>
          <w:b/>
          <w:w w:val="95"/>
          <w:sz w:val="19"/>
        </w:rPr>
        <w:t>FLEMING, TARAN</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85DFB">
      <w:pPr>
        <w:spacing w:before="241"/>
        <w:ind w:right="1130"/>
        <w:jc w:val="right"/>
        <w:rPr>
          <w:sz w:val="25"/>
        </w:rPr>
      </w:pPr>
      <w:r>
        <w:rPr>
          <w:sz w:val="25"/>
        </w:rPr>
        <w:t>JC-001-001415</w:t>
      </w:r>
    </w:p>
    <w:p w:rsidR="00CE4C9F" w:rsidRDefault="00CE4C9F">
      <w:pPr>
        <w:jc w:val="right"/>
        <w:rPr>
          <w:sz w:val="25"/>
        </w:rPr>
        <w:sectPr w:rsidR="00CE4C9F">
          <w:pgSz w:w="12240" w:h="15840"/>
          <w:pgMar w:top="1500" w:right="800" w:bottom="280" w:left="140" w:header="720" w:footer="720" w:gutter="0"/>
          <w:cols w:space="720"/>
        </w:sectPr>
      </w:pPr>
    </w:p>
    <w:p w:rsidR="00CE4C9F" w:rsidRDefault="00C85DFB">
      <w:pPr>
        <w:tabs>
          <w:tab w:val="left" w:pos="1045"/>
          <w:tab w:val="left" w:pos="10594"/>
        </w:tabs>
        <w:spacing w:before="71"/>
        <w:ind w:left="649"/>
        <w:rPr>
          <w:i/>
        </w:rPr>
      </w:pPr>
      <w:bookmarkStart w:id="414" w:name="_bookmark415"/>
      <w:bookmarkEnd w:id="414"/>
      <w:r>
        <w:rPr>
          <w:i/>
          <w:spacing w:val="-25"/>
          <w:u w:val="single"/>
        </w:rPr>
        <w:lastRenderedPageBreak/>
        <w:t xml:space="preserve"> </w:t>
      </w:r>
    </w:p>
    <w:p w:rsidR="00CE4C9F" w:rsidRDefault="00C85DFB">
      <w:pPr>
        <w:spacing w:before="71"/>
        <w:ind w:left="157" w:right="141"/>
        <w:jc w:val="center"/>
        <w:rPr>
          <w:rFonts w:ascii="Arial"/>
        </w:rPr>
      </w:pPr>
      <w:r>
        <w:rPr>
          <w:rFonts w:ascii="Arial"/>
          <w:w w:val="105"/>
        </w:rPr>
        <w:t>UNCLASSIFIED</w:t>
      </w:r>
    </w:p>
    <w:p w:rsidR="00CE4C9F" w:rsidRDefault="00C85DFB">
      <w:pPr>
        <w:spacing w:before="48"/>
        <w:ind w:left="3189"/>
        <w:rPr>
          <w:rFonts w:ascii="Arial"/>
          <w:b/>
          <w:i/>
          <w:sz w:val="36"/>
        </w:rPr>
      </w:pPr>
      <w:r>
        <w:rPr>
          <w:rFonts w:ascii="Arial"/>
          <w:b/>
          <w:i/>
          <w:w w:val="105"/>
          <w:sz w:val="36"/>
        </w:rPr>
        <w:t>INFORMATION CONTROL</w:t>
      </w:r>
    </w:p>
    <w:p w:rsidR="00CE4C9F" w:rsidRDefault="00CE4C9F">
      <w:pPr>
        <w:pStyle w:val="BodyText"/>
        <w:spacing w:before="8"/>
        <w:rPr>
          <w:rFonts w:ascii="Arial"/>
          <w:b/>
          <w:i/>
          <w:sz w:val="10"/>
        </w:rPr>
      </w:pPr>
    </w:p>
    <w:p w:rsidR="00CE4C9F" w:rsidRDefault="00CE4C9F">
      <w:pPr>
        <w:rPr>
          <w:rFonts w:ascii="Arial"/>
          <w:sz w:val="10"/>
        </w:rPr>
        <w:sectPr w:rsidR="00CE4C9F">
          <w:pgSz w:w="12240" w:h="15840"/>
          <w:pgMar w:top="740" w:right="800" w:bottom="280" w:left="140" w:header="720" w:footer="720" w:gutter="0"/>
          <w:cols w:space="720"/>
        </w:sectPr>
      </w:pPr>
    </w:p>
    <w:p w:rsidR="00CE4C9F" w:rsidRDefault="00CE4C9F">
      <w:pPr>
        <w:pStyle w:val="BodyText"/>
        <w:spacing w:before="1"/>
        <w:rPr>
          <w:rFonts w:ascii="Arial"/>
          <w:b/>
          <w:i/>
          <w:sz w:val="24"/>
        </w:rPr>
      </w:pPr>
    </w:p>
    <w:p w:rsidR="00CE4C9F" w:rsidRDefault="00C85DFB">
      <w:pPr>
        <w:ind w:left="1150"/>
        <w:rPr>
          <w:rFonts w:ascii="Arial"/>
          <w:sz w:val="19"/>
        </w:rPr>
      </w:pPr>
      <w:r>
        <w:rPr>
          <w:rFonts w:ascii="Arial"/>
          <w:w w:val="105"/>
          <w:sz w:val="19"/>
        </w:rPr>
        <w:t>Case</w:t>
      </w:r>
      <w:r>
        <w:rPr>
          <w:rFonts w:ascii="Arial"/>
          <w:spacing w:val="-37"/>
          <w:w w:val="105"/>
          <w:sz w:val="19"/>
        </w:rPr>
        <w:t xml:space="preserve"> </w:t>
      </w:r>
      <w:r>
        <w:rPr>
          <w:rFonts w:ascii="Arial"/>
          <w:w w:val="105"/>
          <w:sz w:val="19"/>
        </w:rPr>
        <w:t>ID:</w:t>
      </w:r>
    </w:p>
    <w:p w:rsidR="00CE4C9F" w:rsidRDefault="00C85DFB">
      <w:pPr>
        <w:spacing w:before="137"/>
        <w:ind w:left="1147"/>
        <w:rPr>
          <w:rFonts w:ascii="Arial"/>
          <w:b/>
          <w:sz w:val="18"/>
        </w:rPr>
      </w:pPr>
      <w:r>
        <w:rPr>
          <w:rFonts w:ascii="Arial"/>
          <w:b/>
          <w:w w:val="105"/>
          <w:sz w:val="18"/>
        </w:rPr>
        <w:t>Priority:</w:t>
      </w:r>
    </w:p>
    <w:p w:rsidR="00CE4C9F" w:rsidRDefault="00C85DFB">
      <w:pPr>
        <w:spacing w:before="84"/>
        <w:ind w:left="1145"/>
        <w:rPr>
          <w:sz w:val="23"/>
        </w:rPr>
      </w:pPr>
      <w:r>
        <w:rPr>
          <w:sz w:val="23"/>
        </w:rPr>
        <w:t>Source:</w:t>
      </w:r>
    </w:p>
    <w:p w:rsidR="00CE4C9F" w:rsidRDefault="00C85DFB">
      <w:pPr>
        <w:spacing w:before="108"/>
        <w:ind w:left="1150"/>
        <w:rPr>
          <w:rFonts w:ascii="Arial"/>
          <w:sz w:val="19"/>
        </w:rPr>
      </w:pPr>
      <w:r>
        <w:rPr>
          <w:rFonts w:ascii="Arial"/>
          <w:w w:val="115"/>
          <w:sz w:val="19"/>
        </w:rPr>
        <w:t>Affiliation:</w:t>
      </w:r>
    </w:p>
    <w:p w:rsidR="00CE4C9F" w:rsidRDefault="00C85DFB">
      <w:pPr>
        <w:pStyle w:val="BodyText"/>
        <w:spacing w:before="10"/>
        <w:rPr>
          <w:rFonts w:ascii="Arial"/>
          <w:sz w:val="24"/>
        </w:rPr>
      </w:pPr>
      <w:r>
        <w:br w:type="column"/>
      </w:r>
    </w:p>
    <w:p w:rsidR="00CE4C9F" w:rsidRDefault="00C85DFB">
      <w:pPr>
        <w:ind w:left="610"/>
        <w:rPr>
          <w:rFonts w:ascii="Arial"/>
          <w:sz w:val="18"/>
        </w:rPr>
      </w:pPr>
      <w:r>
        <w:rPr>
          <w:rFonts w:ascii="Arial"/>
          <w:w w:val="105"/>
          <w:sz w:val="18"/>
        </w:rPr>
        <w:t>174A-DN-57419</w:t>
      </w:r>
    </w:p>
    <w:p w:rsidR="00CE4C9F" w:rsidRDefault="00C85DFB">
      <w:pPr>
        <w:tabs>
          <w:tab w:val="left" w:pos="1852"/>
        </w:tabs>
        <w:spacing w:before="120"/>
        <w:ind w:left="605"/>
        <w:rPr>
          <w:rFonts w:ascii="Arial"/>
          <w:sz w:val="19"/>
        </w:rPr>
      </w:pPr>
      <w:r>
        <w:rPr>
          <w:rFonts w:ascii="Arial"/>
          <w:w w:val="105"/>
          <w:sz w:val="19"/>
        </w:rPr>
        <w:t>PRIORITY</w:t>
      </w:r>
      <w:r>
        <w:rPr>
          <w:rFonts w:ascii="Arial"/>
          <w:w w:val="105"/>
          <w:sz w:val="19"/>
        </w:rPr>
        <w:tab/>
      </w:r>
      <w:r>
        <w:rPr>
          <w:rFonts w:ascii="Arial"/>
          <w:sz w:val="19"/>
        </w:rPr>
        <w:t>Classification:</w:t>
      </w:r>
      <w:r>
        <w:rPr>
          <w:rFonts w:ascii="Arial"/>
          <w:spacing w:val="41"/>
          <w:sz w:val="19"/>
        </w:rPr>
        <w:t xml:space="preserve"> </w:t>
      </w:r>
      <w:r>
        <w:rPr>
          <w:rFonts w:ascii="Arial"/>
          <w:sz w:val="19"/>
        </w:rPr>
        <w:t>UNCLASSIFIED</w:t>
      </w:r>
    </w:p>
    <w:p w:rsidR="00CE4C9F" w:rsidRDefault="00C85DFB">
      <w:pPr>
        <w:spacing w:before="138"/>
        <w:ind w:left="615" w:right="3083" w:hanging="7"/>
        <w:rPr>
          <w:rFonts w:ascii="Arial"/>
          <w:sz w:val="18"/>
        </w:rPr>
      </w:pPr>
      <w:r>
        <w:rPr>
          <w:rFonts w:ascii="Arial"/>
          <w:w w:val="110"/>
          <w:sz w:val="18"/>
        </w:rPr>
        <w:t>WEBB,</w:t>
      </w:r>
      <w:r w:rsidR="000D5092">
        <w:rPr>
          <w:rFonts w:ascii="Arial"/>
          <w:w w:val="110"/>
          <w:sz w:val="18"/>
        </w:rPr>
        <w:t xml:space="preserve"> </w:t>
      </w:r>
      <w:r>
        <w:rPr>
          <w:rFonts w:ascii="Arial"/>
          <w:w w:val="110"/>
          <w:sz w:val="18"/>
        </w:rPr>
        <w:t>R.</w:t>
      </w:r>
    </w:p>
    <w:p w:rsidR="00CE4C9F" w:rsidRDefault="00C85DFB">
      <w:pPr>
        <w:spacing w:before="129"/>
        <w:ind w:left="615" w:right="3083"/>
        <w:rPr>
          <w:rFonts w:ascii="Arial"/>
          <w:sz w:val="18"/>
        </w:rPr>
      </w:pPr>
      <w:r>
        <w:rPr>
          <w:rFonts w:ascii="Arial"/>
          <w:w w:val="105"/>
          <w:sz w:val="18"/>
        </w:rPr>
        <w:t>JCSO</w:t>
      </w:r>
    </w:p>
    <w:p w:rsidR="00CE4C9F" w:rsidRDefault="00C85DFB">
      <w:pPr>
        <w:spacing w:before="94"/>
        <w:ind w:left="299"/>
        <w:rPr>
          <w:rFonts w:ascii="Arial"/>
          <w:sz w:val="19"/>
        </w:rPr>
      </w:pPr>
      <w:r>
        <w:br w:type="column"/>
      </w:r>
      <w:r>
        <w:rPr>
          <w:rFonts w:ascii="Arial"/>
          <w:w w:val="110"/>
          <w:sz w:val="19"/>
        </w:rPr>
        <w:t>Control Number: DN4324</w:t>
      </w:r>
    </w:p>
    <w:p w:rsidR="00CE4C9F" w:rsidRDefault="00CE4C9F">
      <w:pPr>
        <w:rPr>
          <w:rFonts w:ascii="Arial"/>
          <w:sz w:val="19"/>
        </w:rPr>
        <w:sectPr w:rsidR="00CE4C9F">
          <w:type w:val="continuous"/>
          <w:pgSz w:w="12240" w:h="15840"/>
          <w:pgMar w:top="680" w:right="800" w:bottom="280" w:left="140" w:header="720" w:footer="720" w:gutter="0"/>
          <w:cols w:num="3" w:space="720" w:equalWidth="0">
            <w:col w:w="2099" w:space="40"/>
            <w:col w:w="4547" w:space="39"/>
            <w:col w:w="4575"/>
          </w:cols>
        </w:sectPr>
      </w:pPr>
    </w:p>
    <w:p w:rsidR="00CE4C9F" w:rsidRDefault="009F05AF">
      <w:pPr>
        <w:tabs>
          <w:tab w:val="left" w:pos="2756"/>
        </w:tabs>
        <w:spacing w:before="109" w:line="379" w:lineRule="auto"/>
        <w:ind w:left="1155" w:hanging="10"/>
        <w:rPr>
          <w:rFonts w:ascii="Arial"/>
          <w:sz w:val="18"/>
        </w:rPr>
      </w:pPr>
      <w:r>
        <w:pict>
          <v:group id="_x0000_s1737" style="position:absolute;left:0;text-align:left;margin-left:360.2pt;margin-top:-49.6pt;width:152.2pt;height:53.4pt;z-index:251586560;mso-position-horizontal-relative:page" coordorigin="7204,-992" coordsize="3044,1068">
            <v:shape id="_x0000_s1740" style="position:absolute;left:7257;top:8382;width:2996;height:1066" coordorigin="7258,8382" coordsize="2996,1066" o:spt="100" adj="0,,0" path="m7223,47r,-1039m10227,76r,-1001e" filled="f" strokeweight=".3395mm">
              <v:stroke joinstyle="round"/>
              <v:formulas/>
              <v:path arrowok="t" o:connecttype="segments"/>
            </v:shape>
            <v:shape id="_x0000_s1739" style="position:absolute;left:7238;top:8439;width:3034;height:951" coordorigin="7238,8440" coordsize="3034,951" o:spt="100" adj="0,,0" path="m7204,-934r3043,m7204,18r3043,e" filled="f" strokeweight=".50925mm">
              <v:stroke joinstyle="round"/>
              <v:formulas/>
              <v:path arrowok="t" o:connecttype="segments"/>
            </v:shape>
            <v:shape id="_x0000_s1738" type="#_x0000_t202" style="position:absolute;left:7232;top:-920;width:2986;height:924" filled="f" stroked="f">
              <v:textbox inset="0,0,0,0">
                <w:txbxContent>
                  <w:p w:rsidR="009F05AF" w:rsidRDefault="009F05AF">
                    <w:pPr>
                      <w:spacing w:before="28"/>
                      <w:ind w:left="669"/>
                      <w:rPr>
                        <w:rFonts w:ascii="Arial"/>
                        <w:sz w:val="19"/>
                      </w:rPr>
                    </w:pPr>
                    <w:r>
                      <w:rPr>
                        <w:rFonts w:ascii="Arial"/>
                        <w:w w:val="110"/>
                        <w:sz w:val="19"/>
                      </w:rPr>
                      <w:t>Method of Contact</w:t>
                    </w:r>
                  </w:p>
                  <w:p w:rsidR="009F05AF" w:rsidRDefault="009F05AF">
                    <w:pPr>
                      <w:tabs>
                        <w:tab w:val="left" w:pos="1389"/>
                      </w:tabs>
                      <w:spacing w:before="63" w:line="242" w:lineRule="auto"/>
                      <w:ind w:left="102" w:right="118" w:hanging="55"/>
                      <w:rPr>
                        <w:sz w:val="17"/>
                      </w:rPr>
                    </w:pPr>
                    <w:r>
                      <w:rPr>
                        <w:spacing w:val="-28"/>
                        <w:w w:val="105"/>
                        <w:sz w:val="24"/>
                      </w:rPr>
                      <w:t xml:space="preserve"> </w:t>
                    </w:r>
                    <w:r>
                      <w:rPr>
                        <w:w w:val="105"/>
                        <w:sz w:val="17"/>
                      </w:rPr>
                      <w:t>In</w:t>
                    </w:r>
                    <w:r>
                      <w:rPr>
                        <w:spacing w:val="3"/>
                        <w:w w:val="105"/>
                        <w:sz w:val="17"/>
                      </w:rPr>
                      <w:t xml:space="preserve"> </w:t>
                    </w:r>
                    <w:r>
                      <w:rPr>
                        <w:w w:val="105"/>
                        <w:sz w:val="17"/>
                      </w:rPr>
                      <w:t>Person</w:t>
                    </w:r>
                    <w:r>
                      <w:rPr>
                        <w:w w:val="105"/>
                        <w:sz w:val="17"/>
                      </w:rPr>
                      <w:tab/>
                    </w:r>
                    <w:r>
                      <w:rPr>
                        <w:i/>
                        <w:w w:val="105"/>
                        <w:sz w:val="24"/>
                      </w:rPr>
                      <w:t xml:space="preserve"> </w:t>
                    </w:r>
                    <w:r>
                      <w:rPr>
                        <w:w w:val="105"/>
                        <w:sz w:val="17"/>
                      </w:rPr>
                      <w:t>Telephone/Radio Observation</w:t>
                    </w:r>
                    <w:r>
                      <w:rPr>
                        <w:w w:val="105"/>
                        <w:sz w:val="17"/>
                      </w:rPr>
                      <w:tab/>
                    </w:r>
                    <w:r>
                      <w:rPr>
                        <w:spacing w:val="-33"/>
                        <w:w w:val="105"/>
                        <w:sz w:val="24"/>
                      </w:rPr>
                      <w:t xml:space="preserve"> W</w:t>
                    </w:r>
                    <w:r>
                      <w:rPr>
                        <w:w w:val="105"/>
                        <w:sz w:val="17"/>
                      </w:rPr>
                      <w:t>rttten</w:t>
                    </w:r>
                  </w:p>
                </w:txbxContent>
              </v:textbox>
            </v:shape>
            <w10:wrap anchorx="page"/>
          </v:group>
        </w:pict>
      </w:r>
      <w:r w:rsidR="00C85DFB">
        <w:rPr>
          <w:rFonts w:ascii="Arial"/>
          <w:w w:val="105"/>
          <w:sz w:val="19"/>
        </w:rPr>
        <w:t>Phone Number: (303) 271-5605 Prepared</w:t>
      </w:r>
      <w:r w:rsidR="00C85DFB">
        <w:rPr>
          <w:rFonts w:ascii="Arial"/>
          <w:spacing w:val="-11"/>
          <w:w w:val="105"/>
          <w:sz w:val="19"/>
        </w:rPr>
        <w:t xml:space="preserve"> </w:t>
      </w:r>
      <w:r w:rsidR="00C85DFB">
        <w:rPr>
          <w:rFonts w:ascii="Arial"/>
          <w:w w:val="105"/>
          <w:sz w:val="19"/>
        </w:rPr>
        <w:t>by:</w:t>
      </w:r>
      <w:r w:rsidR="00C85DFB">
        <w:rPr>
          <w:rFonts w:ascii="Arial"/>
          <w:w w:val="105"/>
          <w:sz w:val="19"/>
        </w:rPr>
        <w:tab/>
      </w:r>
      <w:r w:rsidR="00C85DFB">
        <w:rPr>
          <w:rFonts w:ascii="Arial"/>
          <w:w w:val="105"/>
          <w:sz w:val="18"/>
        </w:rPr>
        <w:t>WEBB,</w:t>
      </w:r>
      <w:r w:rsidR="00C85DFB">
        <w:rPr>
          <w:rFonts w:ascii="Arial"/>
          <w:spacing w:val="-5"/>
          <w:w w:val="105"/>
          <w:sz w:val="18"/>
        </w:rPr>
        <w:t xml:space="preserve"> </w:t>
      </w:r>
      <w:r w:rsidR="00C85DFB">
        <w:rPr>
          <w:rFonts w:ascii="Arial"/>
          <w:w w:val="105"/>
          <w:sz w:val="18"/>
        </w:rPr>
        <w:t>RICHARD</w:t>
      </w:r>
    </w:p>
    <w:p w:rsidR="00CE4C9F" w:rsidRDefault="00C85DFB">
      <w:pPr>
        <w:tabs>
          <w:tab w:val="left" w:pos="4171"/>
        </w:tabs>
        <w:spacing w:before="109"/>
        <w:ind w:left="514"/>
        <w:rPr>
          <w:rFonts w:ascii="Arial"/>
          <w:sz w:val="19"/>
        </w:rPr>
      </w:pPr>
      <w:r>
        <w:br w:type="column"/>
      </w:r>
      <w:r>
        <w:rPr>
          <w:rFonts w:ascii="Arial"/>
          <w:w w:val="105"/>
          <w:sz w:val="19"/>
        </w:rPr>
        <w:t>lnfo</w:t>
      </w:r>
      <w:r w:rsidR="000D5092">
        <w:rPr>
          <w:rFonts w:ascii="Arial"/>
          <w:w w:val="105"/>
          <w:sz w:val="19"/>
        </w:rPr>
        <w:t>rm</w:t>
      </w:r>
      <w:r>
        <w:rPr>
          <w:rFonts w:ascii="Arial"/>
          <w:w w:val="105"/>
          <w:sz w:val="19"/>
        </w:rPr>
        <w:t>at</w:t>
      </w:r>
      <w:r w:rsidR="000D5092">
        <w:rPr>
          <w:rFonts w:ascii="Arial"/>
          <w:w w:val="105"/>
          <w:sz w:val="19"/>
        </w:rPr>
        <w:t>i</w:t>
      </w:r>
      <w:r>
        <w:rPr>
          <w:rFonts w:ascii="Arial"/>
          <w:w w:val="105"/>
          <w:sz w:val="19"/>
        </w:rPr>
        <w:t>on Received</w:t>
      </w:r>
      <w:r>
        <w:rPr>
          <w:rFonts w:ascii="Arial"/>
          <w:spacing w:val="-41"/>
          <w:w w:val="105"/>
          <w:sz w:val="19"/>
        </w:rPr>
        <w:t xml:space="preserve"> </w:t>
      </w:r>
      <w:r>
        <w:rPr>
          <w:rFonts w:ascii="Arial"/>
          <w:w w:val="105"/>
          <w:sz w:val="19"/>
        </w:rPr>
        <w:t>Date:</w:t>
      </w:r>
      <w:r>
        <w:rPr>
          <w:rFonts w:ascii="Arial"/>
          <w:spacing w:val="29"/>
          <w:w w:val="105"/>
          <w:sz w:val="19"/>
        </w:rPr>
        <w:t xml:space="preserve"> </w:t>
      </w:r>
      <w:r>
        <w:rPr>
          <w:rFonts w:ascii="Arial"/>
          <w:w w:val="105"/>
          <w:sz w:val="19"/>
        </w:rPr>
        <w:t>06/07/1999</w:t>
      </w:r>
      <w:r>
        <w:rPr>
          <w:rFonts w:ascii="Arial"/>
          <w:w w:val="105"/>
          <w:sz w:val="19"/>
        </w:rPr>
        <w:tab/>
        <w:t>Time: 12:00</w:t>
      </w:r>
      <w:r>
        <w:rPr>
          <w:rFonts w:ascii="Arial"/>
          <w:spacing w:val="7"/>
          <w:w w:val="105"/>
          <w:sz w:val="19"/>
        </w:rPr>
        <w:t xml:space="preserve"> </w:t>
      </w:r>
      <w:r>
        <w:rPr>
          <w:rFonts w:ascii="Arial"/>
          <w:w w:val="105"/>
          <w:sz w:val="19"/>
        </w:rPr>
        <w:t>PM</w:t>
      </w:r>
    </w:p>
    <w:p w:rsidR="00CE4C9F" w:rsidRDefault="00C85DFB">
      <w:pPr>
        <w:spacing w:before="127"/>
        <w:ind w:left="3161" w:right="1983"/>
        <w:jc w:val="center"/>
        <w:rPr>
          <w:rFonts w:ascii="Arial"/>
          <w:sz w:val="18"/>
        </w:rPr>
      </w:pPr>
      <w:r>
        <w:rPr>
          <w:rFonts w:ascii="Arial"/>
          <w:w w:val="105"/>
          <w:sz w:val="18"/>
        </w:rPr>
        <w:t>I&amp;1/JEFCO SO</w:t>
      </w:r>
    </w:p>
    <w:p w:rsidR="00CE4C9F" w:rsidRDefault="00C85DFB">
      <w:pPr>
        <w:spacing w:before="43"/>
        <w:ind w:left="3186" w:right="1983"/>
        <w:jc w:val="center"/>
        <w:rPr>
          <w:rFonts w:ascii="Arial"/>
          <w:sz w:val="17"/>
        </w:rPr>
      </w:pPr>
      <w:r>
        <w:rPr>
          <w:rFonts w:ascii="Arial"/>
          <w:w w:val="110"/>
          <w:sz w:val="17"/>
        </w:rPr>
        <w:t>(Component/Agency)</w:t>
      </w:r>
    </w:p>
    <w:p w:rsidR="00CE4C9F" w:rsidRDefault="00CE4C9F">
      <w:pPr>
        <w:jc w:val="center"/>
        <w:rPr>
          <w:rFonts w:ascii="Arial"/>
          <w:sz w:val="17"/>
        </w:rPr>
        <w:sectPr w:rsidR="00CE4C9F">
          <w:type w:val="continuous"/>
          <w:pgSz w:w="12240" w:h="15840"/>
          <w:pgMar w:top="680" w:right="800" w:bottom="280" w:left="140" w:header="720" w:footer="720" w:gutter="0"/>
          <w:cols w:num="2" w:space="720" w:equalWidth="0">
            <w:col w:w="4283" w:space="40"/>
            <w:col w:w="6977"/>
          </w:cols>
        </w:sectPr>
      </w:pPr>
    </w:p>
    <w:p w:rsidR="00CE4C9F" w:rsidRDefault="00C85DFB">
      <w:pPr>
        <w:spacing w:before="93"/>
        <w:ind w:left="1155"/>
        <w:rPr>
          <w:rFonts w:ascii="Arial"/>
          <w:sz w:val="18"/>
        </w:rPr>
      </w:pPr>
      <w:r>
        <w:rPr>
          <w:rFonts w:ascii="Arial"/>
          <w:w w:val="105"/>
          <w:sz w:val="18"/>
        </w:rPr>
        <w:t>Event Narrative: TARAN LEE FLEMING, 933-0828, STUDENT 5TH HOUR INT MATH I (TANK)</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800" w:bottom="280" w:left="140" w:header="720" w:footer="720" w:gutter="0"/>
          <w:cols w:space="720"/>
        </w:sectPr>
      </w:pPr>
    </w:p>
    <w:p w:rsidR="00CE4C9F" w:rsidRDefault="00CE4C9F">
      <w:pPr>
        <w:pStyle w:val="BodyText"/>
        <w:spacing w:before="10"/>
        <w:rPr>
          <w:rFonts w:ascii="Arial"/>
        </w:rPr>
      </w:pPr>
    </w:p>
    <w:p w:rsidR="00CE4C9F" w:rsidRDefault="00C85DFB">
      <w:pPr>
        <w:pStyle w:val="BodyText"/>
        <w:spacing w:before="1"/>
        <w:ind w:left="1175"/>
      </w:pPr>
      <w:r>
        <w:rPr>
          <w:w w:val="105"/>
        </w:rPr>
        <w:t>Event</w:t>
      </w:r>
      <w:r>
        <w:rPr>
          <w:spacing w:val="-4"/>
          <w:w w:val="105"/>
        </w:rPr>
        <w:t xml:space="preserve"> Date:</w:t>
      </w:r>
    </w:p>
    <w:p w:rsidR="00CE4C9F" w:rsidRDefault="00C85DFB">
      <w:pPr>
        <w:spacing w:before="114"/>
        <w:ind w:left="1171"/>
      </w:pPr>
      <w:r>
        <w:rPr>
          <w:spacing w:val="-1"/>
          <w:w w:val="105"/>
        </w:rPr>
        <w:t>Categories:</w:t>
      </w:r>
    </w:p>
    <w:p w:rsidR="00CE4C9F" w:rsidRDefault="00C85DFB">
      <w:pPr>
        <w:pStyle w:val="BodyText"/>
        <w:spacing w:before="7"/>
        <w:rPr>
          <w:sz w:val="22"/>
        </w:rPr>
      </w:pPr>
      <w:r>
        <w:br w:type="column"/>
      </w:r>
    </w:p>
    <w:p w:rsidR="00CE4C9F" w:rsidRDefault="00C85DFB">
      <w:pPr>
        <w:tabs>
          <w:tab w:val="left" w:pos="3836"/>
        </w:tabs>
        <w:ind w:left="1689"/>
        <w:rPr>
          <w:rFonts w:ascii="Arial"/>
          <w:sz w:val="19"/>
        </w:rPr>
      </w:pPr>
      <w:r>
        <w:rPr>
          <w:rFonts w:ascii="Arial"/>
          <w:w w:val="105"/>
          <w:sz w:val="19"/>
        </w:rPr>
        <w:t>Event</w:t>
      </w:r>
      <w:r>
        <w:rPr>
          <w:rFonts w:ascii="Arial"/>
          <w:spacing w:val="-2"/>
          <w:w w:val="105"/>
          <w:sz w:val="19"/>
        </w:rPr>
        <w:t xml:space="preserve"> </w:t>
      </w:r>
      <w:r>
        <w:rPr>
          <w:rFonts w:ascii="Arial"/>
          <w:w w:val="105"/>
          <w:sz w:val="19"/>
        </w:rPr>
        <w:t>Time:</w:t>
      </w:r>
      <w:r>
        <w:rPr>
          <w:rFonts w:ascii="Arial"/>
          <w:w w:val="105"/>
          <w:sz w:val="19"/>
        </w:rPr>
        <w:tab/>
        <w:t>References:</w:t>
      </w:r>
    </w:p>
    <w:p w:rsidR="00CE4C9F" w:rsidRDefault="00C85DFB">
      <w:pPr>
        <w:tabs>
          <w:tab w:val="left" w:pos="3005"/>
        </w:tabs>
        <w:spacing w:before="147"/>
        <w:ind w:left="512"/>
        <w:rPr>
          <w:rFonts w:ascii="Arial" w:hAnsi="Arial"/>
          <w:sz w:val="18"/>
        </w:rPr>
      </w:pPr>
      <w:r>
        <w:rPr>
          <w:rFonts w:ascii="Arial" w:hAnsi="Arial"/>
          <w:sz w:val="18"/>
          <w:u w:val="thick"/>
        </w:rPr>
        <w:t>INTERVIEW</w:t>
      </w:r>
      <w:r>
        <w:rPr>
          <w:rFonts w:ascii="Arial" w:hAnsi="Arial"/>
          <w:sz w:val="18"/>
        </w:rPr>
        <w:tab/>
      </w:r>
      <w:r>
        <w:rPr>
          <w:rFonts w:ascii="Arial" w:hAnsi="Arial"/>
          <w:sz w:val="18"/>
          <w:u w:val="thick"/>
        </w:rPr>
        <w:t>STUDENT •</w:t>
      </w:r>
      <w:r>
        <w:rPr>
          <w:rFonts w:ascii="Arial" w:hAnsi="Arial"/>
          <w:spacing w:val="-8"/>
          <w:sz w:val="18"/>
          <w:u w:val="thick"/>
        </w:rPr>
        <w:t xml:space="preserve"> </w:t>
      </w:r>
      <w:r>
        <w:rPr>
          <w:rFonts w:ascii="Arial" w:hAnsi="Arial"/>
          <w:sz w:val="18"/>
          <w:u w:val="thick"/>
        </w:rPr>
        <w:t>CHS</w:t>
      </w:r>
    </w:p>
    <w:p w:rsidR="00CE4C9F" w:rsidRDefault="00CE4C9F">
      <w:pPr>
        <w:rPr>
          <w:rFonts w:ascii="Arial" w:hAnsi="Arial"/>
          <w:sz w:val="18"/>
        </w:rPr>
        <w:sectPr w:rsidR="00CE4C9F">
          <w:type w:val="continuous"/>
          <w:pgSz w:w="12240" w:h="15840"/>
          <w:pgMar w:top="680" w:right="800" w:bottom="280" w:left="140" w:header="720" w:footer="720" w:gutter="0"/>
          <w:cols w:num="2" w:space="720" w:equalWidth="0">
            <w:col w:w="2219" w:space="40"/>
            <w:col w:w="9041"/>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5"/>
        </w:rPr>
      </w:pPr>
    </w:p>
    <w:p w:rsidR="00CE4C9F" w:rsidRDefault="00C85DFB">
      <w:pPr>
        <w:tabs>
          <w:tab w:val="left" w:pos="3890"/>
        </w:tabs>
        <w:spacing w:before="94"/>
        <w:ind w:left="1183"/>
        <w:rPr>
          <w:rFonts w:ascii="Arial"/>
          <w:sz w:val="19"/>
        </w:rPr>
      </w:pPr>
      <w:r>
        <w:rPr>
          <w:rFonts w:ascii="Arial"/>
          <w:w w:val="105"/>
          <w:sz w:val="19"/>
        </w:rPr>
        <w:t>Event Reviewed</w:t>
      </w:r>
      <w:r>
        <w:rPr>
          <w:rFonts w:ascii="Arial"/>
          <w:spacing w:val="-15"/>
          <w:w w:val="105"/>
          <w:sz w:val="19"/>
        </w:rPr>
        <w:t xml:space="preserve"> </w:t>
      </w:r>
      <w:r>
        <w:rPr>
          <w:rFonts w:ascii="Arial"/>
          <w:w w:val="105"/>
          <w:sz w:val="20"/>
        </w:rPr>
        <w:t xml:space="preserve">by: </w:t>
      </w:r>
      <w:r>
        <w:rPr>
          <w:rFonts w:ascii="Arial"/>
          <w:spacing w:val="8"/>
          <w:w w:val="105"/>
          <w:sz w:val="20"/>
        </w:rPr>
        <w:t xml:space="preserve"> </w:t>
      </w:r>
      <w:r>
        <w:rPr>
          <w:rFonts w:ascii="Arial"/>
          <w:w w:val="105"/>
          <w:sz w:val="19"/>
        </w:rPr>
        <w:t>KE</w:t>
      </w:r>
      <w:r>
        <w:rPr>
          <w:rFonts w:ascii="Arial"/>
          <w:w w:val="105"/>
          <w:sz w:val="19"/>
        </w:rPr>
        <w:tab/>
      </w:r>
      <w:r>
        <w:rPr>
          <w:rFonts w:ascii="Arial"/>
          <w:w w:val="105"/>
          <w:position w:val="1"/>
          <w:sz w:val="19"/>
        </w:rPr>
        <w:t>Lead Required?</w:t>
      </w:r>
      <w:r>
        <w:rPr>
          <w:rFonts w:ascii="Arial"/>
          <w:spacing w:val="39"/>
          <w:w w:val="105"/>
          <w:position w:val="1"/>
          <w:sz w:val="19"/>
        </w:rPr>
        <w:t xml:space="preserve"> </w:t>
      </w:r>
      <w:r>
        <w:rPr>
          <w:rFonts w:ascii="Arial"/>
          <w:w w:val="105"/>
          <w:position w:val="1"/>
          <w:sz w:val="19"/>
        </w:rPr>
        <w:t>YES</w:t>
      </w:r>
    </w:p>
    <w:p w:rsidR="00CE4C9F" w:rsidRDefault="009F05AF">
      <w:pPr>
        <w:pStyle w:val="BodyText"/>
        <w:spacing w:before="11"/>
        <w:rPr>
          <w:rFonts w:ascii="Arial"/>
          <w:sz w:val="12"/>
        </w:rPr>
      </w:pPr>
      <w:r>
        <w:pict>
          <v:line id="_x0000_s1736" style="position:absolute;z-index:251561984;mso-wrap-distance-left:0;mso-wrap-distance-right:0;mso-position-horizontal-relative:page" from="64.55pt,10.4pt" to="503.65pt,10.4pt" strokeweight=".67856mm">
            <w10:wrap type="topAndBottom" anchorx="page"/>
          </v:line>
        </w:pict>
      </w:r>
    </w:p>
    <w:p w:rsidR="00CE4C9F" w:rsidRDefault="00C85DFB">
      <w:pPr>
        <w:spacing w:before="157"/>
        <w:ind w:left="6500"/>
        <w:rPr>
          <w:rFonts w:ascii="Arial"/>
          <w:sz w:val="19"/>
        </w:rPr>
      </w:pPr>
      <w:r>
        <w:rPr>
          <w:rFonts w:ascii="Arial"/>
          <w:w w:val="105"/>
          <w:sz w:val="19"/>
        </w:rPr>
        <w:t>Lead Control Number: DN4324</w:t>
      </w:r>
    </w:p>
    <w:p w:rsidR="00CE4C9F" w:rsidRDefault="00C85DFB">
      <w:pPr>
        <w:tabs>
          <w:tab w:val="left" w:pos="2780"/>
        </w:tabs>
        <w:spacing w:before="168"/>
        <w:ind w:left="1204"/>
        <w:rPr>
          <w:rFonts w:ascii="Arial"/>
          <w:sz w:val="18"/>
        </w:rPr>
      </w:pPr>
      <w:r>
        <w:rPr>
          <w:w w:val="105"/>
          <w:sz w:val="21"/>
        </w:rPr>
        <w:t>Lead:</w:t>
      </w:r>
      <w:r>
        <w:rPr>
          <w:w w:val="105"/>
          <w:sz w:val="21"/>
        </w:rPr>
        <w:tab/>
      </w:r>
      <w:r>
        <w:rPr>
          <w:rFonts w:ascii="Arial"/>
          <w:w w:val="105"/>
          <w:position w:val="1"/>
          <w:sz w:val="18"/>
        </w:rPr>
        <w:t>INTERVIEW TARAN LEE</w:t>
      </w:r>
      <w:r>
        <w:rPr>
          <w:rFonts w:ascii="Arial"/>
          <w:spacing w:val="-21"/>
          <w:w w:val="105"/>
          <w:position w:val="1"/>
          <w:sz w:val="18"/>
        </w:rPr>
        <w:t xml:space="preserve"> </w:t>
      </w:r>
      <w:r>
        <w:rPr>
          <w:rFonts w:ascii="Arial"/>
          <w:w w:val="105"/>
          <w:position w:val="1"/>
          <w:sz w:val="18"/>
        </w:rPr>
        <w:t>FLEMING</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16"/>
        </w:rPr>
      </w:pPr>
    </w:p>
    <w:p w:rsidR="00CE4C9F" w:rsidRDefault="009F05AF">
      <w:pPr>
        <w:tabs>
          <w:tab w:val="left" w:pos="8493"/>
        </w:tabs>
        <w:spacing w:before="94" w:line="170" w:lineRule="exact"/>
        <w:ind w:left="6548"/>
        <w:rPr>
          <w:rFonts w:ascii="Arial"/>
          <w:sz w:val="19"/>
        </w:rPr>
      </w:pPr>
      <w:r>
        <w:pict>
          <v:shape id="_x0000_s1735" type="#_x0000_t202" style="position:absolute;left:0;text-align:left;margin-left:67.45pt;margin-top:6.4pt;width:148.45pt;height:10.7pt;z-index:-251372544;mso-position-horizontal-relative:page" filled="f" stroked="f">
            <v:textbox inset="0,0,0,0">
              <w:txbxContent>
                <w:p w:rsidR="009F05AF" w:rsidRDefault="009F05AF">
                  <w:pPr>
                    <w:tabs>
                      <w:tab w:val="left" w:pos="1583"/>
                    </w:tabs>
                    <w:spacing w:line="213" w:lineRule="exact"/>
                    <w:rPr>
                      <w:rFonts w:ascii="Arial"/>
                      <w:sz w:val="18"/>
                    </w:rPr>
                  </w:pPr>
                  <w:r>
                    <w:rPr>
                      <w:rFonts w:ascii="Arial"/>
                      <w:w w:val="110"/>
                      <w:sz w:val="19"/>
                    </w:rPr>
                    <w:t>Assigned</w:t>
                  </w:r>
                  <w:r>
                    <w:rPr>
                      <w:rFonts w:ascii="Arial"/>
                      <w:spacing w:val="-16"/>
                      <w:w w:val="110"/>
                      <w:sz w:val="19"/>
                    </w:rPr>
                    <w:t xml:space="preserve"> </w:t>
                  </w:r>
                  <w:r>
                    <w:rPr>
                      <w:rFonts w:ascii="Arial"/>
                      <w:w w:val="110"/>
                      <w:sz w:val="19"/>
                    </w:rPr>
                    <w:t>To:</w:t>
                  </w:r>
                  <w:r>
                    <w:rPr>
                      <w:rFonts w:ascii="Arial"/>
                      <w:w w:val="110"/>
                      <w:sz w:val="19"/>
                    </w:rPr>
                    <w:tab/>
                  </w:r>
                  <w:r>
                    <w:rPr>
                      <w:rFonts w:ascii="Arial"/>
                      <w:w w:val="105"/>
                      <w:position w:val="1"/>
                      <w:sz w:val="18"/>
                    </w:rPr>
                    <w:t>ERZEN,</w:t>
                  </w:r>
                  <w:r>
                    <w:rPr>
                      <w:rFonts w:ascii="Arial"/>
                      <w:spacing w:val="-1"/>
                      <w:w w:val="105"/>
                      <w:position w:val="1"/>
                      <w:sz w:val="18"/>
                    </w:rPr>
                    <w:t xml:space="preserve"> </w:t>
                  </w:r>
                  <w:r>
                    <w:rPr>
                      <w:rFonts w:ascii="Arial"/>
                      <w:w w:val="105"/>
                      <w:position w:val="1"/>
                      <w:sz w:val="18"/>
                    </w:rPr>
                    <w:t>LARRY</w:t>
                  </w:r>
                </w:p>
              </w:txbxContent>
            </v:textbox>
            <w10:wrap anchorx="page"/>
          </v:shape>
        </w:pict>
      </w:r>
      <w:r w:rsidR="00C85DFB">
        <w:rPr>
          <w:rFonts w:ascii="Arial"/>
          <w:w w:val="105"/>
          <w:sz w:val="19"/>
        </w:rPr>
        <w:t>Date:</w:t>
      </w:r>
      <w:r w:rsidR="00C85DFB">
        <w:rPr>
          <w:rFonts w:ascii="Arial"/>
          <w:spacing w:val="-14"/>
          <w:w w:val="105"/>
          <w:sz w:val="19"/>
        </w:rPr>
        <w:t xml:space="preserve"> </w:t>
      </w:r>
      <w:r w:rsidR="00C85DFB">
        <w:rPr>
          <w:rFonts w:ascii="Arial"/>
          <w:w w:val="105"/>
          <w:sz w:val="19"/>
        </w:rPr>
        <w:t>06/30/1999</w:t>
      </w:r>
      <w:r w:rsidR="00C85DFB">
        <w:rPr>
          <w:rFonts w:ascii="Arial"/>
          <w:w w:val="105"/>
          <w:sz w:val="19"/>
        </w:rPr>
        <w:tab/>
        <w:t>Time:</w:t>
      </w:r>
      <w:r w:rsidR="00C85DFB">
        <w:rPr>
          <w:rFonts w:ascii="Arial"/>
          <w:spacing w:val="41"/>
          <w:w w:val="105"/>
          <w:sz w:val="19"/>
        </w:rPr>
        <w:t xml:space="preserve"> </w:t>
      </w:r>
      <w:r w:rsidR="00C85DFB">
        <w:rPr>
          <w:rFonts w:ascii="Arial"/>
          <w:w w:val="105"/>
          <w:sz w:val="19"/>
        </w:rPr>
        <w:t>11:10AM</w:t>
      </w:r>
    </w:p>
    <w:p w:rsidR="00CE4C9F" w:rsidRDefault="00C85DFB">
      <w:pPr>
        <w:spacing w:line="415" w:lineRule="exact"/>
        <w:ind w:left="1147"/>
        <w:rPr>
          <w:rFonts w:ascii="Courier New"/>
          <w:sz w:val="46"/>
        </w:rPr>
      </w:pPr>
      <w:r>
        <w:rPr>
          <w:rFonts w:ascii="Courier New"/>
          <w:w w:val="90"/>
          <w:sz w:val="46"/>
        </w:rPr>
        <w:t>---------------------------------------</w:t>
      </w:r>
    </w:p>
    <w:p w:rsidR="000D5092" w:rsidRDefault="00C85DFB">
      <w:pPr>
        <w:tabs>
          <w:tab w:val="left" w:pos="2802"/>
        </w:tabs>
        <w:spacing w:line="171" w:lineRule="exact"/>
        <w:ind w:left="1212"/>
        <w:rPr>
          <w:rFonts w:ascii="Arial"/>
          <w:w w:val="105"/>
          <w:sz w:val="19"/>
        </w:rPr>
      </w:pPr>
      <w:r>
        <w:rPr>
          <w:rFonts w:ascii="Arial"/>
          <w:w w:val="105"/>
          <w:sz w:val="19"/>
        </w:rPr>
        <w:t>Disposition:</w:t>
      </w:r>
      <w:r>
        <w:rPr>
          <w:rFonts w:ascii="Arial"/>
          <w:w w:val="105"/>
          <w:sz w:val="19"/>
        </w:rPr>
        <w:tab/>
      </w:r>
    </w:p>
    <w:p w:rsidR="00CE4C9F" w:rsidRDefault="000D5092">
      <w:pPr>
        <w:tabs>
          <w:tab w:val="left" w:pos="2802"/>
        </w:tabs>
        <w:spacing w:line="171" w:lineRule="exact"/>
        <w:ind w:left="1212"/>
        <w:rPr>
          <w:rFonts w:ascii="Arial"/>
          <w:sz w:val="18"/>
        </w:rPr>
      </w:pPr>
      <w:r>
        <w:rPr>
          <w:rFonts w:ascii="Arial"/>
          <w:w w:val="105"/>
          <w:position w:val="2"/>
          <w:sz w:val="18"/>
        </w:rPr>
        <w:t xml:space="preserve">                              </w:t>
      </w:r>
    </w:p>
    <w:p w:rsidR="00CE4C9F" w:rsidRDefault="000D5092">
      <w:pPr>
        <w:spacing w:before="3" w:line="268" w:lineRule="auto"/>
        <w:ind w:left="2807" w:right="1603" w:hanging="9"/>
        <w:rPr>
          <w:rFonts w:ascii="Arial"/>
          <w:sz w:val="18"/>
        </w:rPr>
      </w:pPr>
      <w:r>
        <w:rPr>
          <w:rFonts w:ascii="Arial"/>
          <w:w w:val="105"/>
          <w:sz w:val="18"/>
        </w:rPr>
        <w:t>TARAN FLEMING WAS IN MR. TANK</w:t>
      </w:r>
      <w:r>
        <w:rPr>
          <w:rFonts w:ascii="Arial"/>
          <w:w w:val="105"/>
          <w:sz w:val="18"/>
        </w:rPr>
        <w:t>’</w:t>
      </w:r>
      <w:r>
        <w:rPr>
          <w:rFonts w:ascii="Arial"/>
          <w:w w:val="105"/>
          <w:sz w:val="18"/>
        </w:rPr>
        <w:t>S 5</w:t>
      </w:r>
      <w:r w:rsidRPr="000D5092">
        <w:rPr>
          <w:rFonts w:ascii="Arial"/>
          <w:w w:val="105"/>
          <w:sz w:val="18"/>
          <w:vertAlign w:val="superscript"/>
        </w:rPr>
        <w:t>TH</w:t>
      </w:r>
      <w:r>
        <w:rPr>
          <w:rFonts w:ascii="Arial"/>
          <w:w w:val="105"/>
          <w:sz w:val="18"/>
        </w:rPr>
        <w:t xml:space="preserve"> HOUR CLASS. CLASS WAS </w:t>
      </w:r>
      <w:r w:rsidR="00C85DFB">
        <w:rPr>
          <w:rFonts w:ascii="Arial"/>
          <w:w w:val="105"/>
          <w:sz w:val="18"/>
        </w:rPr>
        <w:t>ORDERED OUT BY MR. TANK. THEY RAN TO LEAWOOD PARK. DIDN'T SEE ANY GUNMEN HEARD GUNSHOTS OR EXPLOSIONS ONCE THEY GOT TO PARK. NO FURTHER INFO TO PASS ON. SEE 4319 FOR REPORT.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4"/>
        <w:rPr>
          <w:rFonts w:ascii="Arial"/>
          <w:sz w:val="23"/>
        </w:rPr>
      </w:pPr>
    </w:p>
    <w:p w:rsidR="00CE4C9F" w:rsidRDefault="00C85DFB">
      <w:pPr>
        <w:tabs>
          <w:tab w:val="left" w:pos="6346"/>
          <w:tab w:val="left" w:pos="8396"/>
        </w:tabs>
        <w:spacing w:before="1"/>
        <w:ind w:left="1232"/>
        <w:rPr>
          <w:rFonts w:ascii="Arial"/>
          <w:sz w:val="19"/>
        </w:rPr>
      </w:pPr>
      <w:r>
        <w:rPr>
          <w:rFonts w:ascii="Arial"/>
          <w:w w:val="105"/>
          <w:sz w:val="19"/>
        </w:rPr>
        <w:t>Lead Reviewed</w:t>
      </w:r>
      <w:r>
        <w:rPr>
          <w:rFonts w:ascii="Arial"/>
          <w:spacing w:val="-28"/>
          <w:w w:val="105"/>
          <w:sz w:val="19"/>
        </w:rPr>
        <w:t xml:space="preserve"> </w:t>
      </w:r>
      <w:r>
        <w:rPr>
          <w:rFonts w:ascii="Arial"/>
          <w:w w:val="105"/>
          <w:sz w:val="20"/>
        </w:rPr>
        <w:t xml:space="preserve">by:  </w:t>
      </w:r>
      <w:r>
        <w:rPr>
          <w:rFonts w:ascii="Arial"/>
          <w:spacing w:val="19"/>
          <w:w w:val="105"/>
          <w:sz w:val="20"/>
        </w:rPr>
        <w:t xml:space="preserve"> </w:t>
      </w:r>
      <w:r>
        <w:rPr>
          <w:rFonts w:ascii="Arial"/>
          <w:w w:val="105"/>
          <w:sz w:val="19"/>
        </w:rPr>
        <w:t>SL</w:t>
      </w:r>
      <w:r>
        <w:rPr>
          <w:rFonts w:ascii="Arial"/>
          <w:w w:val="105"/>
          <w:sz w:val="19"/>
        </w:rPr>
        <w:tab/>
        <w:t>Lead</w:t>
      </w:r>
      <w:r>
        <w:rPr>
          <w:rFonts w:ascii="Arial"/>
          <w:spacing w:val="-16"/>
          <w:w w:val="105"/>
          <w:sz w:val="19"/>
        </w:rPr>
        <w:t xml:space="preserve"> </w:t>
      </w:r>
      <w:r>
        <w:rPr>
          <w:rFonts w:ascii="Arial"/>
          <w:w w:val="105"/>
          <w:sz w:val="19"/>
        </w:rPr>
        <w:t>Completed</w:t>
      </w:r>
      <w:r>
        <w:rPr>
          <w:rFonts w:ascii="Arial"/>
          <w:w w:val="105"/>
          <w:sz w:val="19"/>
        </w:rPr>
        <w:tab/>
        <w:t>Date:</w:t>
      </w:r>
      <w:r>
        <w:rPr>
          <w:rFonts w:ascii="Arial"/>
          <w:spacing w:val="19"/>
          <w:w w:val="105"/>
          <w:sz w:val="19"/>
        </w:rPr>
        <w:t xml:space="preserve"> </w:t>
      </w:r>
      <w:r>
        <w:rPr>
          <w:rFonts w:ascii="Arial"/>
          <w:w w:val="105"/>
          <w:sz w:val="19"/>
        </w:rPr>
        <w:t>07/21/1999</w:t>
      </w:r>
    </w:p>
    <w:p w:rsidR="00CE4C9F" w:rsidRDefault="00CE4C9F">
      <w:pPr>
        <w:pStyle w:val="BodyText"/>
        <w:rPr>
          <w:rFonts w:ascii="Arial"/>
          <w:sz w:val="22"/>
        </w:rPr>
      </w:pPr>
    </w:p>
    <w:p w:rsidR="00CE4C9F" w:rsidRDefault="00C85DFB">
      <w:pPr>
        <w:tabs>
          <w:tab w:val="left" w:pos="7953"/>
        </w:tabs>
        <w:spacing w:before="173"/>
        <w:ind w:left="477"/>
        <w:rPr>
          <w:sz w:val="24"/>
        </w:rPr>
      </w:pPr>
      <w:r>
        <w:rPr>
          <w:rFonts w:ascii="Arial"/>
          <w:w w:val="105"/>
          <w:position w:val="-5"/>
          <w:sz w:val="18"/>
        </w:rPr>
        <w:t>'</w:t>
      </w:r>
      <w:r>
        <w:rPr>
          <w:rFonts w:ascii="Arial"/>
          <w:w w:val="105"/>
          <w:position w:val="-5"/>
          <w:sz w:val="18"/>
        </w:rPr>
        <w:tab/>
      </w:r>
      <w:r>
        <w:rPr>
          <w:w w:val="105"/>
          <w:sz w:val="24"/>
        </w:rPr>
        <w:t>JC-001-001416</w:t>
      </w:r>
    </w:p>
    <w:p w:rsidR="00CE4C9F" w:rsidRDefault="00CE4C9F">
      <w:pPr>
        <w:pStyle w:val="BodyText"/>
        <w:spacing w:before="3"/>
        <w:rPr>
          <w:sz w:val="30"/>
        </w:rPr>
      </w:pPr>
    </w:p>
    <w:p w:rsidR="00CE4C9F" w:rsidRDefault="00C85DFB">
      <w:pPr>
        <w:tabs>
          <w:tab w:val="left" w:pos="4919"/>
          <w:tab w:val="left" w:pos="9381"/>
        </w:tabs>
        <w:ind w:left="1234"/>
        <w:rPr>
          <w:sz w:val="19"/>
        </w:rPr>
      </w:pPr>
      <w:r>
        <w:rPr>
          <w:w w:val="105"/>
          <w:sz w:val="19"/>
        </w:rPr>
        <w:t>Printed on 7/21/1999 at</w:t>
      </w:r>
      <w:r>
        <w:rPr>
          <w:spacing w:val="8"/>
          <w:w w:val="105"/>
          <w:sz w:val="19"/>
        </w:rPr>
        <w:t xml:space="preserve"> </w:t>
      </w:r>
      <w:r>
        <w:rPr>
          <w:w w:val="105"/>
          <w:sz w:val="19"/>
        </w:rPr>
        <w:t>9:09</w:t>
      </w:r>
      <w:r>
        <w:rPr>
          <w:spacing w:val="-10"/>
          <w:w w:val="105"/>
          <w:sz w:val="19"/>
        </w:rPr>
        <w:t xml:space="preserve"> </w:t>
      </w:r>
      <w:r>
        <w:rPr>
          <w:w w:val="105"/>
          <w:sz w:val="19"/>
        </w:rPr>
        <w:t>AM</w:t>
      </w:r>
      <w:r>
        <w:rPr>
          <w:w w:val="105"/>
          <w:sz w:val="19"/>
        </w:rPr>
        <w:tab/>
      </w:r>
      <w:r>
        <w:rPr>
          <w:rFonts w:ascii="Arial"/>
          <w:b/>
          <w:w w:val="105"/>
          <w:position w:val="3"/>
        </w:rPr>
        <w:t>UNCLASSIFIED</w:t>
      </w:r>
      <w:r>
        <w:rPr>
          <w:rFonts w:ascii="Arial"/>
          <w:b/>
          <w:w w:val="105"/>
          <w:position w:val="3"/>
        </w:rPr>
        <w:tab/>
      </w:r>
      <w:r>
        <w:rPr>
          <w:w w:val="105"/>
          <w:position w:val="5"/>
          <w:sz w:val="19"/>
        </w:rPr>
        <w:t>Page</w:t>
      </w:r>
      <w:r>
        <w:rPr>
          <w:spacing w:val="-13"/>
          <w:w w:val="105"/>
          <w:position w:val="5"/>
          <w:sz w:val="19"/>
        </w:rPr>
        <w:t xml:space="preserve"> </w:t>
      </w:r>
      <w:r>
        <w:rPr>
          <w:w w:val="105"/>
          <w:position w:val="5"/>
          <w:sz w:val="19"/>
        </w:rPr>
        <w:t>1</w:t>
      </w:r>
    </w:p>
    <w:p w:rsidR="00CE4C9F" w:rsidRDefault="00CE4C9F">
      <w:pPr>
        <w:rPr>
          <w:sz w:val="19"/>
        </w:rPr>
        <w:sectPr w:rsidR="00CE4C9F">
          <w:type w:val="continuous"/>
          <w:pgSz w:w="12240" w:h="15840"/>
          <w:pgMar w:top="680" w:right="800" w:bottom="280" w:left="1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2"/>
        </w:rPr>
      </w:pPr>
    </w:p>
    <w:p w:rsidR="00CE4C9F" w:rsidRDefault="00C85DFB">
      <w:pPr>
        <w:spacing w:before="100" w:after="21"/>
        <w:ind w:left="3940" w:right="2286"/>
        <w:jc w:val="center"/>
        <w:rPr>
          <w:rFonts w:ascii="Courier New"/>
          <w:b/>
        </w:rPr>
      </w:pPr>
      <w:bookmarkStart w:id="415" w:name="_bookmark416"/>
      <w:bookmarkEnd w:id="415"/>
      <w:r>
        <w:rPr>
          <w:rFonts w:ascii="Courier New"/>
          <w:b/>
          <w:w w:val="105"/>
        </w:rPr>
        <w:t>FOGARTY, T.</w:t>
      </w:r>
    </w:p>
    <w:p w:rsidR="00CE4C9F" w:rsidRDefault="009F05AF">
      <w:pPr>
        <w:pStyle w:val="BodyText"/>
        <w:spacing w:line="58" w:lineRule="exact"/>
        <w:ind w:left="5407"/>
        <w:rPr>
          <w:rFonts w:ascii="Courier New"/>
          <w:sz w:val="5"/>
        </w:rPr>
      </w:pPr>
      <w:r>
        <w:rPr>
          <w:rFonts w:ascii="Courier New"/>
          <w:sz w:val="5"/>
        </w:rPr>
      </w:r>
      <w:r>
        <w:rPr>
          <w:rFonts w:ascii="Courier New"/>
          <w:sz w:val="5"/>
        </w:rPr>
        <w:pict>
          <v:group id="_x0000_s1733" style="width:140.15pt;height:2.9pt;mso-position-horizontal-relative:char;mso-position-vertical-relative:line" coordsize="2803,58">
            <v:line id="_x0000_s1734" style="position:absolute" from="0,29" to="2802,29" strokeweight="1.0179mm"/>
            <w10:anchorlock/>
          </v:group>
        </w:pic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85DFB">
      <w:pPr>
        <w:spacing w:before="222"/>
        <w:ind w:right="900"/>
        <w:jc w:val="right"/>
        <w:rPr>
          <w:sz w:val="24"/>
        </w:rPr>
      </w:pPr>
      <w:r>
        <w:rPr>
          <w:w w:val="105"/>
          <w:sz w:val="24"/>
        </w:rPr>
        <w:t>JC</w:t>
      </w:r>
      <w:r w:rsidR="000D5092">
        <w:rPr>
          <w:w w:val="105"/>
          <w:sz w:val="24"/>
        </w:rPr>
        <w:t>-</w:t>
      </w:r>
      <w:r>
        <w:rPr>
          <w:w w:val="105"/>
          <w:sz w:val="24"/>
        </w:rPr>
        <w:t>001-001417</w:t>
      </w:r>
    </w:p>
    <w:p w:rsidR="00CE4C9F" w:rsidRDefault="00CE4C9F">
      <w:pPr>
        <w:jc w:val="right"/>
        <w:rPr>
          <w:sz w:val="24"/>
        </w:rPr>
        <w:sectPr w:rsidR="00CE4C9F">
          <w:pgSz w:w="12240" w:h="15840"/>
          <w:pgMar w:top="1500" w:right="800" w:bottom="280" w:left="140" w:header="720" w:footer="720" w:gutter="0"/>
          <w:cols w:space="720"/>
        </w:sectPr>
      </w:pPr>
    </w:p>
    <w:tbl>
      <w:tblPr>
        <w:tblW w:w="0" w:type="auto"/>
        <w:tblInd w:w="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6"/>
        <w:gridCol w:w="761"/>
        <w:gridCol w:w="1069"/>
        <w:gridCol w:w="2851"/>
        <w:gridCol w:w="2514"/>
      </w:tblGrid>
      <w:tr w:rsidR="00CE4C9F">
        <w:trPr>
          <w:trHeight w:val="618"/>
        </w:trPr>
        <w:tc>
          <w:tcPr>
            <w:tcW w:w="3486" w:type="dxa"/>
            <w:tcBorders>
              <w:top w:val="nil"/>
              <w:left w:val="nil"/>
            </w:tcBorders>
          </w:tcPr>
          <w:p w:rsidR="00CE4C9F" w:rsidRDefault="000D5092">
            <w:pPr>
              <w:pStyle w:val="TableParagraph"/>
              <w:tabs>
                <w:tab w:val="left" w:pos="2172"/>
              </w:tabs>
              <w:spacing w:before="32" w:line="310" w:lineRule="atLeast"/>
              <w:ind w:left="132" w:right="1157" w:firstLine="212"/>
              <w:rPr>
                <w:b/>
                <w:sz w:val="11"/>
              </w:rPr>
            </w:pPr>
            <w:bookmarkStart w:id="416" w:name="_bookmark417"/>
            <w:bookmarkEnd w:id="416"/>
            <w:r>
              <w:rPr>
                <w:b/>
                <w:w w:val="95"/>
              </w:rPr>
              <w:lastRenderedPageBreak/>
              <w:t>CON</w:t>
            </w:r>
            <w:r w:rsidR="00C85DFB">
              <w:rPr>
                <w:b/>
                <w:w w:val="95"/>
              </w:rPr>
              <w:t>TINUATION</w:t>
            </w:r>
            <w:r w:rsidR="00C85DFB">
              <w:rPr>
                <w:b/>
                <w:w w:val="95"/>
              </w:rPr>
              <w:tab/>
            </w:r>
            <w:r w:rsidR="00C85DFB">
              <w:rPr>
                <w:spacing w:val="-17"/>
                <w:sz w:val="20"/>
              </w:rPr>
              <w:t xml:space="preserve"> </w:t>
            </w:r>
            <w:r w:rsidR="00C85DFB">
              <w:rPr>
                <w:w w:val="95"/>
                <w:position w:val="1"/>
                <w:sz w:val="20"/>
              </w:rPr>
              <w:t>SUPPLEMENT</w:t>
            </w:r>
            <w:r w:rsidR="00C85DFB">
              <w:rPr>
                <w:w w:val="95"/>
                <w:position w:val="1"/>
                <w:sz w:val="20"/>
              </w:rPr>
              <w:tab/>
            </w:r>
          </w:p>
        </w:tc>
        <w:tc>
          <w:tcPr>
            <w:tcW w:w="1830" w:type="dxa"/>
            <w:gridSpan w:val="2"/>
            <w:tcBorders>
              <w:bottom w:val="single" w:sz="18" w:space="0" w:color="000000"/>
            </w:tcBorders>
          </w:tcPr>
          <w:p w:rsidR="00CE4C9F" w:rsidRDefault="00CE4C9F">
            <w:pPr>
              <w:pStyle w:val="TableParagraph"/>
              <w:spacing w:before="3"/>
              <w:rPr>
                <w:sz w:val="14"/>
              </w:rPr>
            </w:pPr>
          </w:p>
          <w:p w:rsidR="00CE4C9F" w:rsidRDefault="00C85DFB">
            <w:pPr>
              <w:pStyle w:val="TableParagraph"/>
              <w:spacing w:line="249" w:lineRule="exact"/>
              <w:ind w:left="112"/>
              <w:rPr>
                <w:b/>
              </w:rPr>
            </w:pPr>
            <w:r>
              <w:rPr>
                <w:b/>
              </w:rPr>
              <w:t>JCSO</w:t>
            </w:r>
          </w:p>
        </w:tc>
        <w:tc>
          <w:tcPr>
            <w:tcW w:w="2851" w:type="dxa"/>
            <w:tcBorders>
              <w:bottom w:val="single" w:sz="18" w:space="0" w:color="000000"/>
              <w:right w:val="single" w:sz="18" w:space="0" w:color="000000"/>
            </w:tcBorders>
          </w:tcPr>
          <w:p w:rsidR="00CE4C9F" w:rsidRDefault="00C85DFB">
            <w:pPr>
              <w:pStyle w:val="TableParagraph"/>
              <w:spacing w:before="11"/>
              <w:ind w:left="131"/>
              <w:rPr>
                <w:sz w:val="16"/>
              </w:rPr>
            </w:pPr>
            <w:r>
              <w:rPr>
                <w:sz w:val="16"/>
              </w:rPr>
              <w:t>Reporting Officer</w:t>
            </w:r>
          </w:p>
          <w:p w:rsidR="00CE4C9F" w:rsidRDefault="00CE4C9F">
            <w:pPr>
              <w:pStyle w:val="TableParagraph"/>
              <w:spacing w:before="2"/>
              <w:rPr>
                <w:sz w:val="14"/>
              </w:rPr>
            </w:pPr>
          </w:p>
          <w:p w:rsidR="00CE4C9F" w:rsidRDefault="00C85DFB">
            <w:pPr>
              <w:pStyle w:val="TableParagraph"/>
              <w:spacing w:before="1" w:line="240" w:lineRule="exact"/>
              <w:ind w:left="128"/>
              <w:rPr>
                <w:b/>
              </w:rPr>
            </w:pPr>
            <w:r>
              <w:rPr>
                <w:b/>
              </w:rPr>
              <w:t>PETERSON</w:t>
            </w:r>
          </w:p>
        </w:tc>
        <w:tc>
          <w:tcPr>
            <w:tcW w:w="2514"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1"/>
              <w:ind w:left="134"/>
              <w:rPr>
                <w:sz w:val="16"/>
              </w:rPr>
            </w:pPr>
            <w:r>
              <w:rPr>
                <w:sz w:val="16"/>
              </w:rPr>
              <w:t>Case Report No</w:t>
            </w:r>
          </w:p>
          <w:p w:rsidR="00CE4C9F" w:rsidRDefault="00C85DFB">
            <w:pPr>
              <w:pStyle w:val="TableParagraph"/>
              <w:spacing w:before="144"/>
              <w:ind w:left="133"/>
              <w:rPr>
                <w:b/>
              </w:rPr>
            </w:pPr>
            <w:r>
              <w:rPr>
                <w:b/>
              </w:rPr>
              <w:t>99-7625-LLL</w:t>
            </w:r>
          </w:p>
        </w:tc>
      </w:tr>
      <w:tr w:rsidR="00CE4C9F">
        <w:trPr>
          <w:trHeight w:val="479"/>
        </w:trPr>
        <w:tc>
          <w:tcPr>
            <w:tcW w:w="4247" w:type="dxa"/>
            <w:gridSpan w:val="2"/>
            <w:tcBorders>
              <w:right w:val="single" w:sz="18" w:space="0" w:color="000000"/>
            </w:tcBorders>
          </w:tcPr>
          <w:p w:rsidR="00CE4C9F" w:rsidRDefault="00C85DFB">
            <w:pPr>
              <w:pStyle w:val="TableParagraph"/>
              <w:spacing w:line="171" w:lineRule="exact"/>
              <w:ind w:left="128"/>
              <w:rPr>
                <w:sz w:val="16"/>
              </w:rPr>
            </w:pPr>
            <w:r>
              <w:rPr>
                <w:sz w:val="16"/>
              </w:rPr>
              <w:t>Connecting Case Report No.</w:t>
            </w:r>
          </w:p>
        </w:tc>
        <w:tc>
          <w:tcPr>
            <w:tcW w:w="3920"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57" w:lineRule="exact"/>
              <w:ind w:left="110"/>
              <w:rPr>
                <w:sz w:val="14"/>
              </w:rPr>
            </w:pPr>
            <w:r>
              <w:rPr>
                <w:w w:val="105"/>
                <w:sz w:val="14"/>
              </w:rPr>
              <w:t>Victim Name Original Report</w:t>
            </w:r>
          </w:p>
        </w:tc>
        <w:tc>
          <w:tcPr>
            <w:tcW w:w="2514" w:type="dxa"/>
            <w:tcBorders>
              <w:top w:val="single" w:sz="18" w:space="0" w:color="000000"/>
              <w:left w:val="single" w:sz="18" w:space="0" w:color="000000"/>
            </w:tcBorders>
          </w:tcPr>
          <w:p w:rsidR="00CE4C9F" w:rsidRDefault="00C85DFB">
            <w:pPr>
              <w:pStyle w:val="TableParagraph"/>
              <w:spacing w:line="171" w:lineRule="exact"/>
              <w:ind w:left="137"/>
              <w:rPr>
                <w:sz w:val="16"/>
              </w:rPr>
            </w:pPr>
            <w:r>
              <w:rPr>
                <w:sz w:val="16"/>
              </w:rPr>
              <w:t>Date This Report</w:t>
            </w:r>
          </w:p>
          <w:p w:rsidR="00CE4C9F" w:rsidRDefault="00C85DFB">
            <w:pPr>
              <w:pStyle w:val="TableParagraph"/>
              <w:spacing w:before="67" w:line="221" w:lineRule="exact"/>
              <w:ind w:left="132"/>
              <w:rPr>
                <w:b/>
              </w:rPr>
            </w:pPr>
            <w:r>
              <w:rPr>
                <w:b/>
              </w:rPr>
              <w:t>06-16-99</w:t>
            </w:r>
          </w:p>
        </w:tc>
      </w:tr>
      <w:tr w:rsidR="00CE4C9F">
        <w:trPr>
          <w:trHeight w:val="583"/>
        </w:trPr>
        <w:tc>
          <w:tcPr>
            <w:tcW w:w="4247" w:type="dxa"/>
            <w:gridSpan w:val="2"/>
          </w:tcPr>
          <w:p w:rsidR="00CE4C9F" w:rsidRDefault="00C85DFB">
            <w:pPr>
              <w:pStyle w:val="TableParagraph"/>
              <w:tabs>
                <w:tab w:val="left" w:pos="1205"/>
                <w:tab w:val="left" w:pos="1489"/>
              </w:tabs>
              <w:spacing w:before="103" w:line="122" w:lineRule="auto"/>
              <w:ind w:left="123"/>
              <w:rPr>
                <w:b/>
                <w:sz w:val="19"/>
              </w:rPr>
            </w:pPr>
            <w:r>
              <w:rPr>
                <w:rFonts w:ascii="Arial"/>
                <w:position w:val="-17"/>
                <w:sz w:val="37"/>
              </w:rPr>
              <w:tab/>
            </w:r>
            <w:r>
              <w:rPr>
                <w:sz w:val="19"/>
              </w:rPr>
              <w:t>First Degree</w:t>
            </w:r>
            <w:r>
              <w:rPr>
                <w:spacing w:val="8"/>
                <w:sz w:val="19"/>
              </w:rPr>
              <w:t xml:space="preserve"> </w:t>
            </w:r>
            <w:r>
              <w:rPr>
                <w:b/>
                <w:sz w:val="19"/>
              </w:rPr>
              <w:t>Murder</w:t>
            </w:r>
          </w:p>
          <w:p w:rsidR="00CE4C9F" w:rsidRDefault="00CE4C9F">
            <w:pPr>
              <w:pStyle w:val="TableParagraph"/>
              <w:tabs>
                <w:tab w:val="left" w:pos="1215"/>
              </w:tabs>
              <w:spacing w:line="233" w:lineRule="exact"/>
              <w:ind w:left="141"/>
              <w:rPr>
                <w:rFonts w:ascii="Arial" w:hAnsi="Arial"/>
                <w:sz w:val="24"/>
              </w:rPr>
            </w:pPr>
          </w:p>
        </w:tc>
        <w:tc>
          <w:tcPr>
            <w:tcW w:w="3920" w:type="dxa"/>
            <w:gridSpan w:val="2"/>
            <w:tcBorders>
              <w:top w:val="single" w:sz="18" w:space="0" w:color="000000"/>
            </w:tcBorders>
          </w:tcPr>
          <w:p w:rsidR="00CE4C9F" w:rsidRDefault="00CE4C9F">
            <w:pPr>
              <w:pStyle w:val="TableParagraph"/>
              <w:tabs>
                <w:tab w:val="left" w:pos="1532"/>
                <w:tab w:val="left" w:pos="2579"/>
                <w:tab w:val="left" w:pos="3661"/>
              </w:tabs>
              <w:spacing w:before="22" w:line="261" w:lineRule="exact"/>
              <w:ind w:left="341"/>
              <w:rPr>
                <w:rFonts w:ascii="Arial" w:hAnsi="Arial"/>
                <w:sz w:val="24"/>
              </w:rPr>
            </w:pPr>
          </w:p>
        </w:tc>
        <w:tc>
          <w:tcPr>
            <w:tcW w:w="2514" w:type="dxa"/>
          </w:tcPr>
          <w:p w:rsidR="00CE4C9F" w:rsidRDefault="00C85DFB">
            <w:pPr>
              <w:pStyle w:val="TableParagraph"/>
              <w:tabs>
                <w:tab w:val="left" w:pos="1527"/>
                <w:tab w:val="left" w:pos="2235"/>
              </w:tabs>
              <w:spacing w:before="23" w:line="195" w:lineRule="exact"/>
              <w:ind w:left="150"/>
              <w:rPr>
                <w:rFonts w:ascii="Arial" w:hAnsi="Arial"/>
                <w:sz w:val="24"/>
              </w:rPr>
            </w:pPr>
            <w:r>
              <w:rPr>
                <w:sz w:val="16"/>
              </w:rPr>
              <w:t>Recommend</w:t>
            </w:r>
            <w:r>
              <w:rPr>
                <w:spacing w:val="-17"/>
                <w:sz w:val="16"/>
              </w:rPr>
              <w:t xml:space="preserve"> </w:t>
            </w:r>
            <w:r>
              <w:rPr>
                <w:sz w:val="16"/>
              </w:rPr>
              <w:t>Case:</w:t>
            </w:r>
            <w:r>
              <w:rPr>
                <w:sz w:val="16"/>
              </w:rPr>
              <w:tab/>
              <w:t>Review</w:t>
            </w:r>
            <w:r>
              <w:rPr>
                <w:sz w:val="16"/>
              </w:rPr>
              <w:tab/>
            </w:r>
            <w:r>
              <w:rPr>
                <w:rFonts w:ascii="Arial" w:hAnsi="Arial"/>
                <w:position w:val="-3"/>
                <w:sz w:val="24"/>
              </w:rPr>
              <w:t>□</w:t>
            </w:r>
          </w:p>
          <w:p w:rsidR="00CE4C9F" w:rsidRDefault="00C85DFB">
            <w:pPr>
              <w:pStyle w:val="TableParagraph"/>
              <w:numPr>
                <w:ilvl w:val="0"/>
                <w:numId w:val="38"/>
              </w:numPr>
              <w:tabs>
                <w:tab w:val="left" w:pos="1475"/>
                <w:tab w:val="left" w:pos="1476"/>
                <w:tab w:val="left" w:pos="2235"/>
              </w:tabs>
              <w:spacing w:line="344" w:lineRule="exact"/>
              <w:rPr>
                <w:rFonts w:ascii="Arial" w:hAnsi="Arial"/>
                <w:sz w:val="24"/>
              </w:rPr>
            </w:pPr>
            <w:r>
              <w:rPr>
                <w:rFonts w:ascii="Arial" w:hAnsi="Arial"/>
                <w:sz w:val="13"/>
              </w:rPr>
              <w:t>Closure</w:t>
            </w:r>
            <w:r>
              <w:rPr>
                <w:rFonts w:ascii="Arial" w:hAnsi="Arial"/>
                <w:sz w:val="13"/>
              </w:rPr>
              <w:tab/>
            </w:r>
            <w:r>
              <w:rPr>
                <w:rFonts w:ascii="Arial" w:hAnsi="Arial"/>
                <w:position w:val="-4"/>
                <w:sz w:val="24"/>
              </w:rPr>
              <w:t>□</w:t>
            </w:r>
          </w:p>
        </w:tc>
      </w:tr>
    </w:tbl>
    <w:p w:rsidR="000D5092" w:rsidRDefault="000D5092">
      <w:pPr>
        <w:spacing w:before="91"/>
        <w:ind w:left="888"/>
        <w:rPr>
          <w:b/>
          <w:u w:val="thick"/>
        </w:rPr>
      </w:pPr>
    </w:p>
    <w:p w:rsidR="00CE4C9F" w:rsidRDefault="00C85DFB">
      <w:pPr>
        <w:spacing w:before="91"/>
        <w:ind w:left="888"/>
        <w:rPr>
          <w:b/>
        </w:rPr>
      </w:pPr>
      <w:r>
        <w:rPr>
          <w:b/>
          <w:u w:val="thick"/>
        </w:rPr>
        <w:t>WITNESSES:</w:t>
      </w:r>
    </w:p>
    <w:p w:rsidR="00CE4C9F" w:rsidRDefault="00CE4C9F">
      <w:pPr>
        <w:pStyle w:val="BodyText"/>
        <w:rPr>
          <w:b/>
          <w:sz w:val="24"/>
        </w:rPr>
      </w:pPr>
    </w:p>
    <w:p w:rsidR="00CE4C9F" w:rsidRDefault="00CE4C9F">
      <w:pPr>
        <w:pStyle w:val="BodyText"/>
        <w:spacing w:before="8"/>
        <w:rPr>
          <w:b/>
        </w:rPr>
      </w:pPr>
    </w:p>
    <w:p w:rsidR="00CE4C9F" w:rsidRDefault="00C85DFB">
      <w:pPr>
        <w:pStyle w:val="BodyText"/>
        <w:spacing w:before="1"/>
        <w:ind w:left="884"/>
      </w:pPr>
      <w:r>
        <w:t>TR</w:t>
      </w:r>
      <w:r w:rsidR="000D5092">
        <w:t>I</w:t>
      </w:r>
      <w:r>
        <w:t>STA FOGARTY, DOB/10-11-83</w:t>
      </w:r>
    </w:p>
    <w:p w:rsidR="00CE4C9F" w:rsidRDefault="00C85DFB">
      <w:pPr>
        <w:pStyle w:val="BodyText"/>
        <w:spacing w:before="152" w:line="381" w:lineRule="auto"/>
        <w:ind w:left="895" w:right="7465" w:hanging="15"/>
      </w:pPr>
      <w:r>
        <w:t>6236 West Roxbury Place Littleton, Colorado 80123</w:t>
      </w:r>
    </w:p>
    <w:p w:rsidR="00CE4C9F" w:rsidRDefault="00C85DFB">
      <w:pPr>
        <w:pStyle w:val="BodyText"/>
        <w:spacing w:before="2"/>
        <w:ind w:left="891"/>
      </w:pPr>
      <w:r>
        <w:t>(303) 933-6014</w:t>
      </w:r>
    </w:p>
    <w:p w:rsidR="00CE4C9F" w:rsidRDefault="00C85DFB">
      <w:pPr>
        <w:pStyle w:val="BodyText"/>
        <w:spacing w:before="143"/>
        <w:ind w:left="896"/>
      </w:pPr>
      <w:r>
        <w:t>Student: Columbine High School</w:t>
      </w:r>
    </w:p>
    <w:p w:rsidR="00CE4C9F" w:rsidRDefault="00CE4C9F">
      <w:pPr>
        <w:pStyle w:val="BodyText"/>
        <w:rPr>
          <w:sz w:val="22"/>
        </w:rPr>
      </w:pPr>
    </w:p>
    <w:p w:rsidR="00CE4C9F" w:rsidRDefault="00CE4C9F">
      <w:pPr>
        <w:pStyle w:val="BodyText"/>
        <w:spacing w:before="9"/>
        <w:rPr>
          <w:sz w:val="24"/>
        </w:rPr>
      </w:pPr>
    </w:p>
    <w:p w:rsidR="00CE4C9F" w:rsidRDefault="00C85DFB">
      <w:pPr>
        <w:pStyle w:val="BodyText"/>
        <w:ind w:left="897"/>
      </w:pPr>
      <w:r>
        <w:t>MARSIE MASCIANTONIO</w:t>
      </w:r>
    </w:p>
    <w:p w:rsidR="00CE4C9F" w:rsidRDefault="00C85DFB">
      <w:pPr>
        <w:pStyle w:val="BodyText"/>
        <w:spacing w:before="143"/>
        <w:ind w:left="896"/>
      </w:pPr>
      <w:r>
        <w:t>Same as above</w:t>
      </w:r>
    </w:p>
    <w:p w:rsidR="00CE4C9F" w:rsidRDefault="00C85DFB">
      <w:pPr>
        <w:pStyle w:val="BodyText"/>
        <w:spacing w:before="143"/>
        <w:ind w:left="906"/>
      </w:pPr>
      <w:r>
        <w:t>Bus, (303) 933-7184</w:t>
      </w:r>
    </w:p>
    <w:p w:rsidR="00CE4C9F" w:rsidRDefault="00CE4C9F">
      <w:pPr>
        <w:pStyle w:val="BodyText"/>
        <w:rPr>
          <w:sz w:val="22"/>
        </w:rPr>
      </w:pPr>
    </w:p>
    <w:p w:rsidR="00CE4C9F" w:rsidRDefault="00CE4C9F">
      <w:pPr>
        <w:pStyle w:val="BodyText"/>
        <w:spacing w:before="9"/>
        <w:rPr>
          <w:sz w:val="24"/>
        </w:rPr>
      </w:pPr>
    </w:p>
    <w:p w:rsidR="00CE4C9F" w:rsidRDefault="00C85DFB">
      <w:pPr>
        <w:pStyle w:val="BodyText"/>
        <w:ind w:left="915"/>
      </w:pPr>
      <w:r>
        <w:t>BOB FOGARTY</w:t>
      </w:r>
    </w:p>
    <w:p w:rsidR="00CE4C9F" w:rsidRDefault="00C85DFB">
      <w:pPr>
        <w:pStyle w:val="BodyText"/>
        <w:spacing w:before="133"/>
        <w:ind w:left="918"/>
      </w:pPr>
      <w:r>
        <w:t>Unknown address in Las Vegas. Nevada</w:t>
      </w:r>
    </w:p>
    <w:p w:rsidR="00CE4C9F" w:rsidRDefault="00C85DFB">
      <w:pPr>
        <w:spacing w:before="153"/>
        <w:ind w:left="911"/>
        <w:rPr>
          <w:sz w:val="20"/>
        </w:rPr>
      </w:pPr>
      <w:r>
        <w:rPr>
          <w:w w:val="105"/>
          <w:sz w:val="20"/>
        </w:rPr>
        <w:t>(702) 254-5440, bus: (702) 240-3100</w:t>
      </w:r>
    </w:p>
    <w:p w:rsidR="00CE4C9F" w:rsidRDefault="00CE4C9F">
      <w:pPr>
        <w:pStyle w:val="BodyText"/>
        <w:rPr>
          <w:sz w:val="20"/>
        </w:rPr>
      </w:pPr>
    </w:p>
    <w:p w:rsidR="00CE4C9F" w:rsidRDefault="00CE4C9F">
      <w:pPr>
        <w:pStyle w:val="BodyText"/>
        <w:rPr>
          <w:sz w:val="19"/>
        </w:rPr>
      </w:pPr>
    </w:p>
    <w:p w:rsidR="00CE4C9F" w:rsidRDefault="00C85DFB">
      <w:pPr>
        <w:spacing w:before="91"/>
        <w:ind w:left="915"/>
        <w:rPr>
          <w:b/>
        </w:rPr>
      </w:pPr>
      <w:r>
        <w:rPr>
          <w:b/>
          <w:u w:val="thick"/>
        </w:rPr>
        <w:t>INVESTIGATION</w:t>
      </w:r>
      <w:r>
        <w:rPr>
          <w:b/>
        </w:rPr>
        <w:t>:</w:t>
      </w:r>
    </w:p>
    <w:p w:rsidR="00CE4C9F" w:rsidRDefault="00CE4C9F">
      <w:pPr>
        <w:pStyle w:val="BodyText"/>
        <w:rPr>
          <w:b/>
          <w:sz w:val="24"/>
        </w:rPr>
      </w:pPr>
    </w:p>
    <w:p w:rsidR="00CE4C9F" w:rsidRDefault="00CE4C9F">
      <w:pPr>
        <w:pStyle w:val="BodyText"/>
        <w:spacing w:before="3"/>
        <w:rPr>
          <w:b/>
          <w:sz w:val="19"/>
        </w:rPr>
      </w:pPr>
    </w:p>
    <w:p w:rsidR="00CE4C9F" w:rsidRDefault="00C85DFB">
      <w:pPr>
        <w:pStyle w:val="BodyText"/>
        <w:spacing w:line="396" w:lineRule="auto"/>
        <w:ind w:left="916" w:right="114" w:hanging="4"/>
        <w:jc w:val="both"/>
      </w:pPr>
      <w:r>
        <w:t>On</w:t>
      </w:r>
      <w:r>
        <w:rPr>
          <w:spacing w:val="-14"/>
        </w:rPr>
        <w:t xml:space="preserve"> </w:t>
      </w:r>
      <w:r>
        <w:t>6-15-99,</w:t>
      </w:r>
      <w:r>
        <w:rPr>
          <w:spacing w:val="-3"/>
        </w:rPr>
        <w:t xml:space="preserve"> </w:t>
      </w:r>
      <w:r>
        <w:t>at</w:t>
      </w:r>
      <w:r>
        <w:rPr>
          <w:spacing w:val="-13"/>
        </w:rPr>
        <w:t xml:space="preserve"> </w:t>
      </w:r>
      <w:r>
        <w:t>about</w:t>
      </w:r>
      <w:r>
        <w:rPr>
          <w:spacing w:val="-3"/>
        </w:rPr>
        <w:t xml:space="preserve"> </w:t>
      </w:r>
      <w:r>
        <w:t>1700</w:t>
      </w:r>
      <w:r>
        <w:rPr>
          <w:spacing w:val="-10"/>
        </w:rPr>
        <w:t xml:space="preserve"> </w:t>
      </w:r>
      <w:r>
        <w:t>hours,</w:t>
      </w:r>
      <w:r>
        <w:rPr>
          <w:spacing w:val="-13"/>
        </w:rPr>
        <w:t xml:space="preserve"> </w:t>
      </w:r>
      <w:r>
        <w:t>I</w:t>
      </w:r>
      <w:r>
        <w:rPr>
          <w:spacing w:val="-13"/>
        </w:rPr>
        <w:t xml:space="preserve"> </w:t>
      </w:r>
      <w:r>
        <w:t>responded</w:t>
      </w:r>
      <w:r>
        <w:rPr>
          <w:spacing w:val="-5"/>
        </w:rPr>
        <w:t xml:space="preserve"> </w:t>
      </w:r>
      <w:r>
        <w:t>to</w:t>
      </w:r>
      <w:r>
        <w:rPr>
          <w:spacing w:val="-20"/>
        </w:rPr>
        <w:t xml:space="preserve"> </w:t>
      </w:r>
      <w:r>
        <w:t>6236</w:t>
      </w:r>
      <w:r>
        <w:rPr>
          <w:spacing w:val="-12"/>
        </w:rPr>
        <w:t xml:space="preserve"> </w:t>
      </w:r>
      <w:r>
        <w:t>West</w:t>
      </w:r>
      <w:r>
        <w:rPr>
          <w:spacing w:val="-21"/>
        </w:rPr>
        <w:t xml:space="preserve"> </w:t>
      </w:r>
      <w:r>
        <w:t>Roxbury</w:t>
      </w:r>
      <w:r>
        <w:rPr>
          <w:spacing w:val="8"/>
        </w:rPr>
        <w:t xml:space="preserve"> </w:t>
      </w:r>
      <w:r>
        <w:t>Place</w:t>
      </w:r>
      <w:r>
        <w:rPr>
          <w:spacing w:val="-8"/>
        </w:rPr>
        <w:t xml:space="preserve"> </w:t>
      </w:r>
      <w:r>
        <w:t>to</w:t>
      </w:r>
      <w:r>
        <w:rPr>
          <w:spacing w:val="-18"/>
        </w:rPr>
        <w:t xml:space="preserve"> </w:t>
      </w:r>
      <w:r>
        <w:t>contact</w:t>
      </w:r>
      <w:r>
        <w:rPr>
          <w:spacing w:val="-4"/>
        </w:rPr>
        <w:t xml:space="preserve"> </w:t>
      </w:r>
      <w:r>
        <w:t>and</w:t>
      </w:r>
      <w:r>
        <w:rPr>
          <w:spacing w:val="-7"/>
        </w:rPr>
        <w:t xml:space="preserve"> </w:t>
      </w:r>
      <w:r>
        <w:t>interview</w:t>
      </w:r>
      <w:r>
        <w:rPr>
          <w:spacing w:val="-5"/>
        </w:rPr>
        <w:t xml:space="preserve"> </w:t>
      </w:r>
      <w:r>
        <w:t>Trista</w:t>
      </w:r>
      <w:r>
        <w:rPr>
          <w:spacing w:val="-3"/>
        </w:rPr>
        <w:t xml:space="preserve"> </w:t>
      </w:r>
      <w:r>
        <w:t>Fogarty,</w:t>
      </w:r>
      <w:r>
        <w:rPr>
          <w:spacing w:val="-1"/>
        </w:rPr>
        <w:t xml:space="preserve"> </w:t>
      </w:r>
      <w:r>
        <w:t>who</w:t>
      </w:r>
      <w:r>
        <w:rPr>
          <w:spacing w:val="-14"/>
        </w:rPr>
        <w:t xml:space="preserve"> </w:t>
      </w:r>
      <w:r>
        <w:t>is</w:t>
      </w:r>
      <w:r>
        <w:rPr>
          <w:spacing w:val="-19"/>
        </w:rPr>
        <w:t xml:space="preserve"> </w:t>
      </w:r>
      <w:r>
        <w:t>a s</w:t>
      </w:r>
      <w:r w:rsidR="000D5092">
        <w:t>t</w:t>
      </w:r>
      <w:r>
        <w:t>udent</w:t>
      </w:r>
      <w:r>
        <w:rPr>
          <w:spacing w:val="-31"/>
        </w:rPr>
        <w:t xml:space="preserve"> </w:t>
      </w:r>
      <w:r>
        <w:t>at</w:t>
      </w:r>
      <w:r>
        <w:rPr>
          <w:spacing w:val="-30"/>
        </w:rPr>
        <w:t xml:space="preserve"> </w:t>
      </w:r>
      <w:r>
        <w:t>Columbine</w:t>
      </w:r>
      <w:r>
        <w:rPr>
          <w:spacing w:val="-21"/>
        </w:rPr>
        <w:t xml:space="preserve"> </w:t>
      </w:r>
      <w:r>
        <w:t>High</w:t>
      </w:r>
      <w:r>
        <w:rPr>
          <w:spacing w:val="-30"/>
        </w:rPr>
        <w:t xml:space="preserve"> </w:t>
      </w:r>
      <w:r>
        <w:t>School.</w:t>
      </w:r>
      <w:r>
        <w:rPr>
          <w:spacing w:val="-32"/>
        </w:rPr>
        <w:t xml:space="preserve"> </w:t>
      </w:r>
      <w:r>
        <w:t>This</w:t>
      </w:r>
      <w:r>
        <w:rPr>
          <w:spacing w:val="-26"/>
        </w:rPr>
        <w:t xml:space="preserve"> </w:t>
      </w:r>
      <w:r>
        <w:t>interview</w:t>
      </w:r>
      <w:r>
        <w:rPr>
          <w:spacing w:val="-23"/>
        </w:rPr>
        <w:t xml:space="preserve"> </w:t>
      </w:r>
      <w:r>
        <w:t>was</w:t>
      </w:r>
      <w:r>
        <w:rPr>
          <w:spacing w:val="-32"/>
        </w:rPr>
        <w:t xml:space="preserve"> </w:t>
      </w:r>
      <w:r>
        <w:t>in</w:t>
      </w:r>
      <w:r>
        <w:rPr>
          <w:spacing w:val="-28"/>
        </w:rPr>
        <w:t xml:space="preserve"> </w:t>
      </w:r>
      <w:r>
        <w:t>reference</w:t>
      </w:r>
      <w:r>
        <w:rPr>
          <w:spacing w:val="-22"/>
        </w:rPr>
        <w:t xml:space="preserve"> </w:t>
      </w:r>
      <w:r>
        <w:t>to</w:t>
      </w:r>
      <w:r>
        <w:rPr>
          <w:spacing w:val="-31"/>
        </w:rPr>
        <w:t xml:space="preserve"> </w:t>
      </w:r>
      <w:r>
        <w:t>the</w:t>
      </w:r>
      <w:r>
        <w:rPr>
          <w:spacing w:val="-34"/>
        </w:rPr>
        <w:t xml:space="preserve"> </w:t>
      </w:r>
      <w:r>
        <w:t>shooting</w:t>
      </w:r>
      <w:r>
        <w:rPr>
          <w:spacing w:val="-30"/>
        </w:rPr>
        <w:t xml:space="preserve"> </w:t>
      </w:r>
      <w:r>
        <w:t>that</w:t>
      </w:r>
      <w:r>
        <w:rPr>
          <w:spacing w:val="-32"/>
        </w:rPr>
        <w:t xml:space="preserve"> </w:t>
      </w:r>
      <w:r>
        <w:t>occurred</w:t>
      </w:r>
      <w:r>
        <w:rPr>
          <w:spacing w:val="-30"/>
        </w:rPr>
        <w:t xml:space="preserve"> </w:t>
      </w:r>
      <w:r>
        <w:t>on</w:t>
      </w:r>
      <w:r>
        <w:rPr>
          <w:spacing w:val="-33"/>
        </w:rPr>
        <w:t xml:space="preserve"> </w:t>
      </w:r>
      <w:r>
        <w:t>4-20-99</w:t>
      </w:r>
      <w:r>
        <w:rPr>
          <w:spacing w:val="-24"/>
        </w:rPr>
        <w:t xml:space="preserve"> </w:t>
      </w:r>
      <w:r>
        <w:t>at</w:t>
      </w:r>
      <w:r>
        <w:rPr>
          <w:spacing w:val="-30"/>
        </w:rPr>
        <w:t xml:space="preserve"> </w:t>
      </w:r>
      <w:r>
        <w:t>Columbine</w:t>
      </w:r>
      <w:r>
        <w:rPr>
          <w:spacing w:val="-17"/>
        </w:rPr>
        <w:t xml:space="preserve"> </w:t>
      </w:r>
      <w:r>
        <w:t>High School.</w:t>
      </w:r>
    </w:p>
    <w:p w:rsidR="00CE4C9F" w:rsidRDefault="00CE4C9F">
      <w:pPr>
        <w:pStyle w:val="BodyText"/>
        <w:spacing w:before="8"/>
        <w:rPr>
          <w:sz w:val="30"/>
        </w:rPr>
      </w:pPr>
    </w:p>
    <w:p w:rsidR="00CE4C9F" w:rsidRDefault="00C85DFB">
      <w:pPr>
        <w:pStyle w:val="BodyText"/>
        <w:spacing w:line="386" w:lineRule="auto"/>
        <w:ind w:left="921" w:right="98" w:firstLine="6"/>
        <w:jc w:val="both"/>
      </w:pPr>
      <w:r>
        <w:t>Upon</w:t>
      </w:r>
      <w:r>
        <w:rPr>
          <w:spacing w:val="-9"/>
        </w:rPr>
        <w:t xml:space="preserve"> </w:t>
      </w:r>
      <w:r>
        <w:t>arrival</w:t>
      </w:r>
      <w:r>
        <w:rPr>
          <w:spacing w:val="-2"/>
        </w:rPr>
        <w:t xml:space="preserve"> </w:t>
      </w:r>
      <w:r>
        <w:t>at</w:t>
      </w:r>
      <w:r>
        <w:rPr>
          <w:spacing w:val="-9"/>
        </w:rPr>
        <w:t xml:space="preserve"> </w:t>
      </w:r>
      <w:r>
        <w:t>the</w:t>
      </w:r>
      <w:r>
        <w:rPr>
          <w:spacing w:val="-13"/>
        </w:rPr>
        <w:t xml:space="preserve"> </w:t>
      </w:r>
      <w:r>
        <w:t>residence</w:t>
      </w:r>
      <w:r>
        <w:rPr>
          <w:spacing w:val="-7"/>
        </w:rPr>
        <w:t xml:space="preserve"> </w:t>
      </w:r>
      <w:r>
        <w:t>of</w:t>
      </w:r>
      <w:r>
        <w:rPr>
          <w:spacing w:val="-18"/>
        </w:rPr>
        <w:t xml:space="preserve"> </w:t>
      </w:r>
      <w:r>
        <w:t>Trista</w:t>
      </w:r>
      <w:r>
        <w:rPr>
          <w:spacing w:val="-4"/>
        </w:rPr>
        <w:t xml:space="preserve"> </w:t>
      </w:r>
      <w:r>
        <w:t>Fogarty,</w:t>
      </w:r>
      <w:r>
        <w:rPr>
          <w:spacing w:val="-13"/>
        </w:rPr>
        <w:t xml:space="preserve"> </w:t>
      </w:r>
      <w:r>
        <w:t>I</w:t>
      </w:r>
      <w:r>
        <w:rPr>
          <w:spacing w:val="-12"/>
        </w:rPr>
        <w:t xml:space="preserve"> </w:t>
      </w:r>
      <w:r>
        <w:t>interviewed</w:t>
      </w:r>
      <w:r>
        <w:rPr>
          <w:spacing w:val="-6"/>
        </w:rPr>
        <w:t xml:space="preserve"> </w:t>
      </w:r>
      <w:r>
        <w:t>her</w:t>
      </w:r>
      <w:r>
        <w:rPr>
          <w:spacing w:val="-16"/>
        </w:rPr>
        <w:t xml:space="preserve"> </w:t>
      </w:r>
      <w:r>
        <w:t>in</w:t>
      </w:r>
      <w:r>
        <w:rPr>
          <w:spacing w:val="-11"/>
        </w:rPr>
        <w:t xml:space="preserve"> </w:t>
      </w:r>
      <w:r>
        <w:t>the</w:t>
      </w:r>
      <w:r>
        <w:rPr>
          <w:spacing w:val="-18"/>
        </w:rPr>
        <w:t xml:space="preserve"> </w:t>
      </w:r>
      <w:r>
        <w:t>presence</w:t>
      </w:r>
      <w:r>
        <w:rPr>
          <w:spacing w:val="-11"/>
        </w:rPr>
        <w:t xml:space="preserve"> </w:t>
      </w:r>
      <w:r>
        <w:t>of</w:t>
      </w:r>
      <w:r>
        <w:rPr>
          <w:spacing w:val="-14"/>
        </w:rPr>
        <w:t xml:space="preserve"> </w:t>
      </w:r>
      <w:r>
        <w:t>her</w:t>
      </w:r>
      <w:r>
        <w:rPr>
          <w:spacing w:val="-13"/>
        </w:rPr>
        <w:t xml:space="preserve"> </w:t>
      </w:r>
      <w:r>
        <w:t>mother,</w:t>
      </w:r>
      <w:r>
        <w:rPr>
          <w:spacing w:val="-8"/>
        </w:rPr>
        <w:t xml:space="preserve"> </w:t>
      </w:r>
      <w:r>
        <w:t>Marsie</w:t>
      </w:r>
      <w:r>
        <w:rPr>
          <w:spacing w:val="-10"/>
        </w:rPr>
        <w:t xml:space="preserve"> </w:t>
      </w:r>
      <w:r>
        <w:t>Masciantonio</w:t>
      </w:r>
      <w:r>
        <w:rPr>
          <w:spacing w:val="29"/>
        </w:rPr>
        <w:t xml:space="preserve"> </w:t>
      </w:r>
      <w:r>
        <w:t>Trista Fogarty</w:t>
      </w:r>
      <w:r>
        <w:rPr>
          <w:spacing w:val="1"/>
        </w:rPr>
        <w:t xml:space="preserve"> </w:t>
      </w:r>
      <w:r>
        <w:t>said</w:t>
      </w:r>
      <w:r>
        <w:rPr>
          <w:spacing w:val="-1"/>
        </w:rPr>
        <w:t xml:space="preserve"> </w:t>
      </w:r>
      <w:r>
        <w:t>that</w:t>
      </w:r>
      <w:r>
        <w:rPr>
          <w:spacing w:val="-5"/>
        </w:rPr>
        <w:t xml:space="preserve"> </w:t>
      </w:r>
      <w:r>
        <w:t>on</w:t>
      </w:r>
      <w:r>
        <w:rPr>
          <w:spacing w:val="-6"/>
        </w:rPr>
        <w:t xml:space="preserve"> </w:t>
      </w:r>
      <w:r>
        <w:t>4-20·99</w:t>
      </w:r>
      <w:r>
        <w:rPr>
          <w:spacing w:val="-14"/>
        </w:rPr>
        <w:t xml:space="preserve"> </w:t>
      </w:r>
      <w:r>
        <w:t>she</w:t>
      </w:r>
      <w:r>
        <w:rPr>
          <w:spacing w:val="-14"/>
        </w:rPr>
        <w:t xml:space="preserve"> </w:t>
      </w:r>
      <w:r>
        <w:t>ditched</w:t>
      </w:r>
      <w:r>
        <w:rPr>
          <w:spacing w:val="-5"/>
        </w:rPr>
        <w:t xml:space="preserve"> </w:t>
      </w:r>
      <w:r>
        <w:t>her</w:t>
      </w:r>
      <w:r>
        <w:rPr>
          <w:spacing w:val="-6"/>
        </w:rPr>
        <w:t xml:space="preserve"> </w:t>
      </w:r>
      <w:r>
        <w:t>first</w:t>
      </w:r>
      <w:r>
        <w:rPr>
          <w:spacing w:val="-10"/>
        </w:rPr>
        <w:t xml:space="preserve"> </w:t>
      </w:r>
      <w:r>
        <w:t>hour</w:t>
      </w:r>
      <w:r>
        <w:rPr>
          <w:spacing w:val="-13"/>
        </w:rPr>
        <w:t xml:space="preserve"> </w:t>
      </w:r>
      <w:r>
        <w:t>class</w:t>
      </w:r>
      <w:r>
        <w:rPr>
          <w:spacing w:val="-19"/>
        </w:rPr>
        <w:t xml:space="preserve"> </w:t>
      </w:r>
      <w:r>
        <w:t>at</w:t>
      </w:r>
      <w:r>
        <w:rPr>
          <w:spacing w:val="-17"/>
        </w:rPr>
        <w:t xml:space="preserve"> </w:t>
      </w:r>
      <w:r>
        <w:t>Columbine</w:t>
      </w:r>
      <w:r>
        <w:rPr>
          <w:spacing w:val="12"/>
        </w:rPr>
        <w:t xml:space="preserve"> </w:t>
      </w:r>
      <w:r>
        <w:t>High</w:t>
      </w:r>
      <w:r>
        <w:rPr>
          <w:spacing w:val="-3"/>
        </w:rPr>
        <w:t xml:space="preserve"> </w:t>
      </w:r>
      <w:r>
        <w:t>School</w:t>
      </w:r>
      <w:r>
        <w:rPr>
          <w:spacing w:val="-8"/>
        </w:rPr>
        <w:t xml:space="preserve"> </w:t>
      </w:r>
      <w:r>
        <w:t>so</w:t>
      </w:r>
      <w:r>
        <w:rPr>
          <w:spacing w:val="-19"/>
        </w:rPr>
        <w:t xml:space="preserve"> </w:t>
      </w:r>
      <w:r>
        <w:t>she</w:t>
      </w:r>
      <w:r>
        <w:rPr>
          <w:spacing w:val="-12"/>
        </w:rPr>
        <w:t xml:space="preserve"> </w:t>
      </w:r>
      <w:r>
        <w:t>could</w:t>
      </w:r>
      <w:r>
        <w:rPr>
          <w:spacing w:val="-5"/>
        </w:rPr>
        <w:t xml:space="preserve"> </w:t>
      </w:r>
      <w:r>
        <w:t>work</w:t>
      </w:r>
      <w:r>
        <w:rPr>
          <w:spacing w:val="-4"/>
        </w:rPr>
        <w:t xml:space="preserve"> </w:t>
      </w:r>
      <w:r>
        <w:t>on</w:t>
      </w:r>
      <w:r>
        <w:rPr>
          <w:spacing w:val="-13"/>
        </w:rPr>
        <w:t xml:space="preserve"> </w:t>
      </w:r>
      <w:r>
        <w:t>homework</w:t>
      </w:r>
      <w:r>
        <w:rPr>
          <w:spacing w:val="6"/>
        </w:rPr>
        <w:t xml:space="preserve"> </w:t>
      </w:r>
      <w:r>
        <w:t>for another</w:t>
      </w:r>
      <w:r>
        <w:rPr>
          <w:spacing w:val="-18"/>
        </w:rPr>
        <w:t xml:space="preserve"> </w:t>
      </w:r>
      <w:r>
        <w:t>class.</w:t>
      </w:r>
      <w:r>
        <w:rPr>
          <w:spacing w:val="5"/>
        </w:rPr>
        <w:t xml:space="preserve"> </w:t>
      </w:r>
      <w:r>
        <w:t>Trista</w:t>
      </w:r>
      <w:r>
        <w:rPr>
          <w:spacing w:val="-15"/>
        </w:rPr>
        <w:t xml:space="preserve"> </w:t>
      </w:r>
      <w:r>
        <w:t>said</w:t>
      </w:r>
      <w:r>
        <w:rPr>
          <w:spacing w:val="-18"/>
        </w:rPr>
        <w:t xml:space="preserve"> </w:t>
      </w:r>
      <w:r>
        <w:t>she</w:t>
      </w:r>
      <w:r>
        <w:rPr>
          <w:spacing w:val="-17"/>
        </w:rPr>
        <w:t xml:space="preserve"> </w:t>
      </w:r>
      <w:r>
        <w:t>went</w:t>
      </w:r>
      <w:r>
        <w:rPr>
          <w:spacing w:val="-16"/>
        </w:rPr>
        <w:t xml:space="preserve"> </w:t>
      </w:r>
      <w:r>
        <w:t>into</w:t>
      </w:r>
      <w:r>
        <w:rPr>
          <w:spacing w:val="-24"/>
        </w:rPr>
        <w:t xml:space="preserve"> </w:t>
      </w:r>
      <w:r>
        <w:t>the</w:t>
      </w:r>
      <w:r>
        <w:rPr>
          <w:spacing w:val="-23"/>
        </w:rPr>
        <w:t xml:space="preserve"> </w:t>
      </w:r>
      <w:r>
        <w:t>Columbine</w:t>
      </w:r>
      <w:r>
        <w:rPr>
          <w:spacing w:val="-15"/>
        </w:rPr>
        <w:t xml:space="preserve"> </w:t>
      </w:r>
      <w:r>
        <w:t>High</w:t>
      </w:r>
      <w:r>
        <w:rPr>
          <w:spacing w:val="-26"/>
        </w:rPr>
        <w:t xml:space="preserve"> </w:t>
      </w:r>
      <w:r>
        <w:t>School</w:t>
      </w:r>
      <w:r>
        <w:rPr>
          <w:spacing w:val="-17"/>
        </w:rPr>
        <w:t xml:space="preserve"> </w:t>
      </w:r>
      <w:r>
        <w:t>library</w:t>
      </w:r>
      <w:r>
        <w:rPr>
          <w:spacing w:val="-22"/>
        </w:rPr>
        <w:t xml:space="preserve"> </w:t>
      </w:r>
      <w:r>
        <w:t>on</w:t>
      </w:r>
      <w:r>
        <w:rPr>
          <w:spacing w:val="-30"/>
        </w:rPr>
        <w:t xml:space="preserve"> </w:t>
      </w:r>
      <w:r>
        <w:t>4-20·99,</w:t>
      </w:r>
      <w:r>
        <w:rPr>
          <w:spacing w:val="-18"/>
        </w:rPr>
        <w:t xml:space="preserve"> </w:t>
      </w:r>
      <w:r>
        <w:t>arriving</w:t>
      </w:r>
      <w:r>
        <w:rPr>
          <w:spacing w:val="-23"/>
        </w:rPr>
        <w:t xml:space="preserve"> </w:t>
      </w:r>
      <w:r>
        <w:t>at</w:t>
      </w:r>
      <w:r>
        <w:rPr>
          <w:spacing w:val="-25"/>
        </w:rPr>
        <w:t xml:space="preserve"> </w:t>
      </w:r>
      <w:r>
        <w:t>approximately</w:t>
      </w:r>
      <w:r>
        <w:rPr>
          <w:spacing w:val="-3"/>
        </w:rPr>
        <w:t xml:space="preserve"> </w:t>
      </w:r>
      <w:r>
        <w:t>0745.</w:t>
      </w:r>
      <w:r>
        <w:rPr>
          <w:spacing w:val="-24"/>
        </w:rPr>
        <w:t xml:space="preserve"> </w:t>
      </w:r>
      <w:r>
        <w:t>Trista said</w:t>
      </w:r>
      <w:r>
        <w:rPr>
          <w:spacing w:val="-23"/>
        </w:rPr>
        <w:t xml:space="preserve"> </w:t>
      </w:r>
      <w:r>
        <w:t>she</w:t>
      </w:r>
      <w:r>
        <w:rPr>
          <w:spacing w:val="-21"/>
        </w:rPr>
        <w:t xml:space="preserve"> </w:t>
      </w:r>
      <w:r>
        <w:t>was</w:t>
      </w:r>
      <w:r>
        <w:rPr>
          <w:spacing w:val="-19"/>
        </w:rPr>
        <w:t xml:space="preserve"> </w:t>
      </w:r>
      <w:r>
        <w:t>in</w:t>
      </w:r>
      <w:r>
        <w:rPr>
          <w:spacing w:val="-27"/>
        </w:rPr>
        <w:t xml:space="preserve"> </w:t>
      </w:r>
      <w:r>
        <w:t>the</w:t>
      </w:r>
      <w:r>
        <w:rPr>
          <w:spacing w:val="-24"/>
        </w:rPr>
        <w:t xml:space="preserve"> </w:t>
      </w:r>
      <w:r>
        <w:t>library</w:t>
      </w:r>
      <w:r>
        <w:rPr>
          <w:spacing w:val="-13"/>
        </w:rPr>
        <w:t xml:space="preserve"> </w:t>
      </w:r>
      <w:r>
        <w:t>for</w:t>
      </w:r>
      <w:r>
        <w:rPr>
          <w:spacing w:val="-22"/>
        </w:rPr>
        <w:t xml:space="preserve"> </w:t>
      </w:r>
      <w:r>
        <w:t>approximately</w:t>
      </w:r>
      <w:r>
        <w:rPr>
          <w:spacing w:val="-16"/>
        </w:rPr>
        <w:t xml:space="preserve"> </w:t>
      </w:r>
      <w:r>
        <w:t>ten</w:t>
      </w:r>
      <w:r>
        <w:rPr>
          <w:spacing w:val="-24"/>
        </w:rPr>
        <w:t xml:space="preserve"> </w:t>
      </w:r>
      <w:r>
        <w:t>minutes.</w:t>
      </w:r>
      <w:r>
        <w:rPr>
          <w:spacing w:val="7"/>
        </w:rPr>
        <w:t xml:space="preserve"> </w:t>
      </w:r>
      <w:r>
        <w:t>Upon</w:t>
      </w:r>
      <w:r>
        <w:rPr>
          <w:spacing w:val="-21"/>
        </w:rPr>
        <w:t xml:space="preserve"> </w:t>
      </w:r>
      <w:r>
        <w:t>my</w:t>
      </w:r>
      <w:r>
        <w:rPr>
          <w:spacing w:val="-22"/>
        </w:rPr>
        <w:t xml:space="preserve"> </w:t>
      </w:r>
      <w:r>
        <w:t>asking</w:t>
      </w:r>
      <w:r>
        <w:rPr>
          <w:spacing w:val="-28"/>
        </w:rPr>
        <w:t xml:space="preserve"> </w:t>
      </w:r>
      <w:r>
        <w:t>her,</w:t>
      </w:r>
      <w:r>
        <w:rPr>
          <w:spacing w:val="-35"/>
        </w:rPr>
        <w:t xml:space="preserve"> </w:t>
      </w:r>
      <w:r>
        <w:t>Trista</w:t>
      </w:r>
      <w:r>
        <w:rPr>
          <w:spacing w:val="-26"/>
        </w:rPr>
        <w:t xml:space="preserve"> </w:t>
      </w:r>
      <w:r>
        <w:t>told</w:t>
      </w:r>
      <w:r>
        <w:rPr>
          <w:spacing w:val="-22"/>
        </w:rPr>
        <w:t xml:space="preserve"> </w:t>
      </w:r>
      <w:r>
        <w:t>me</w:t>
      </w:r>
      <w:r>
        <w:rPr>
          <w:spacing w:val="-27"/>
        </w:rPr>
        <w:t xml:space="preserve"> </w:t>
      </w:r>
      <w:r>
        <w:t>she</w:t>
      </w:r>
      <w:r>
        <w:rPr>
          <w:spacing w:val="-32"/>
        </w:rPr>
        <w:t xml:space="preserve"> </w:t>
      </w:r>
      <w:r>
        <w:t>did</w:t>
      </w:r>
      <w:r>
        <w:rPr>
          <w:spacing w:val="-24"/>
        </w:rPr>
        <w:t xml:space="preserve"> </w:t>
      </w:r>
      <w:r>
        <w:t>not</w:t>
      </w:r>
      <w:r>
        <w:rPr>
          <w:spacing w:val="-24"/>
        </w:rPr>
        <w:t xml:space="preserve"> </w:t>
      </w:r>
      <w:r>
        <w:t>see</w:t>
      </w:r>
      <w:r>
        <w:rPr>
          <w:spacing w:val="-25"/>
        </w:rPr>
        <w:t xml:space="preserve"> </w:t>
      </w:r>
      <w:r>
        <w:t>anything</w:t>
      </w:r>
      <w:r>
        <w:rPr>
          <w:spacing w:val="-19"/>
        </w:rPr>
        <w:t xml:space="preserve"> </w:t>
      </w:r>
      <w:r>
        <w:t>unusual. She</w:t>
      </w:r>
      <w:r>
        <w:rPr>
          <w:spacing w:val="-24"/>
        </w:rPr>
        <w:t xml:space="preserve"> </w:t>
      </w:r>
      <w:r>
        <w:t>did</w:t>
      </w:r>
      <w:r>
        <w:rPr>
          <w:spacing w:val="-15"/>
        </w:rPr>
        <w:t xml:space="preserve"> </w:t>
      </w:r>
      <w:r>
        <w:t>say</w:t>
      </w:r>
      <w:r>
        <w:rPr>
          <w:spacing w:val="-17"/>
        </w:rPr>
        <w:t xml:space="preserve"> </w:t>
      </w:r>
      <w:r>
        <w:t>she</w:t>
      </w:r>
      <w:r>
        <w:rPr>
          <w:spacing w:val="-21"/>
        </w:rPr>
        <w:t xml:space="preserve"> </w:t>
      </w:r>
      <w:r>
        <w:t>saw</w:t>
      </w:r>
      <w:r>
        <w:rPr>
          <w:spacing w:val="-21"/>
        </w:rPr>
        <w:t xml:space="preserve"> </w:t>
      </w:r>
      <w:r>
        <w:t>a</w:t>
      </w:r>
      <w:r>
        <w:rPr>
          <w:spacing w:val="-26"/>
        </w:rPr>
        <w:t xml:space="preserve"> </w:t>
      </w:r>
      <w:r>
        <w:t>suspicious</w:t>
      </w:r>
      <w:r>
        <w:rPr>
          <w:spacing w:val="-20"/>
        </w:rPr>
        <w:t xml:space="preserve"> </w:t>
      </w:r>
      <w:r>
        <w:t>female</w:t>
      </w:r>
      <w:r>
        <w:rPr>
          <w:spacing w:val="-15"/>
        </w:rPr>
        <w:t xml:space="preserve"> </w:t>
      </w:r>
      <w:r>
        <w:t>working</w:t>
      </w:r>
      <w:r>
        <w:rPr>
          <w:spacing w:val="-19"/>
        </w:rPr>
        <w:t xml:space="preserve"> </w:t>
      </w:r>
      <w:r>
        <w:t>at</w:t>
      </w:r>
      <w:r>
        <w:rPr>
          <w:spacing w:val="-29"/>
        </w:rPr>
        <w:t xml:space="preserve"> </w:t>
      </w:r>
      <w:r>
        <w:t>one</w:t>
      </w:r>
      <w:r>
        <w:rPr>
          <w:spacing w:val="-24"/>
        </w:rPr>
        <w:t xml:space="preserve"> </w:t>
      </w:r>
      <w:r>
        <w:t>of</w:t>
      </w:r>
      <w:r>
        <w:rPr>
          <w:spacing w:val="-30"/>
        </w:rPr>
        <w:t xml:space="preserve"> </w:t>
      </w:r>
      <w:r>
        <w:t>the</w:t>
      </w:r>
      <w:r>
        <w:rPr>
          <w:spacing w:val="-33"/>
        </w:rPr>
        <w:t xml:space="preserve"> </w:t>
      </w:r>
      <w:r>
        <w:t>computers</w:t>
      </w:r>
      <w:r>
        <w:rPr>
          <w:spacing w:val="-14"/>
        </w:rPr>
        <w:t xml:space="preserve"> </w:t>
      </w:r>
      <w:r>
        <w:t>in</w:t>
      </w:r>
      <w:r>
        <w:rPr>
          <w:spacing w:val="-19"/>
        </w:rPr>
        <w:t xml:space="preserve"> </w:t>
      </w:r>
      <w:r>
        <w:t>the</w:t>
      </w:r>
      <w:r>
        <w:rPr>
          <w:spacing w:val="-18"/>
        </w:rPr>
        <w:t xml:space="preserve"> </w:t>
      </w:r>
      <w:r>
        <w:t>library,</w:t>
      </w:r>
      <w:r>
        <w:rPr>
          <w:spacing w:val="-17"/>
        </w:rPr>
        <w:t xml:space="preserve"> </w:t>
      </w:r>
      <w:r>
        <w:t>tha</w:t>
      </w:r>
      <w:r w:rsidR="000D5092">
        <w:t xml:space="preserve">t </w:t>
      </w:r>
      <w:r>
        <w:t>Trista</w:t>
      </w:r>
      <w:r>
        <w:rPr>
          <w:spacing w:val="-23"/>
        </w:rPr>
        <w:t xml:space="preserve"> </w:t>
      </w:r>
      <w:r>
        <w:t>said</w:t>
      </w:r>
      <w:r>
        <w:rPr>
          <w:spacing w:val="-15"/>
        </w:rPr>
        <w:t xml:space="preserve"> </w:t>
      </w:r>
      <w:r>
        <w:t>may</w:t>
      </w:r>
      <w:r>
        <w:rPr>
          <w:spacing w:val="-17"/>
        </w:rPr>
        <w:t xml:space="preserve"> </w:t>
      </w:r>
      <w:r>
        <w:t>have</w:t>
      </w:r>
      <w:r>
        <w:rPr>
          <w:spacing w:val="-19"/>
        </w:rPr>
        <w:t xml:space="preserve"> </w:t>
      </w:r>
      <w:r>
        <w:t>possibly</w:t>
      </w:r>
      <w:r>
        <w:rPr>
          <w:spacing w:val="-5"/>
        </w:rPr>
        <w:t xml:space="preserve"> </w:t>
      </w:r>
      <w:r>
        <w:t>been</w:t>
      </w:r>
    </w:p>
    <w:p w:rsidR="000D5092" w:rsidRDefault="000D5092">
      <w:pPr>
        <w:pStyle w:val="BodyText"/>
        <w:spacing w:line="386" w:lineRule="auto"/>
        <w:ind w:left="921" w:right="98" w:firstLine="6"/>
        <w:jc w:val="both"/>
      </w:pPr>
    </w:p>
    <w:p w:rsidR="000D5092" w:rsidRDefault="000D5092">
      <w:pPr>
        <w:pStyle w:val="BodyText"/>
        <w:spacing w:line="386" w:lineRule="auto"/>
        <w:ind w:left="921" w:right="98" w:firstLine="6"/>
        <w:jc w:val="both"/>
      </w:pPr>
    </w:p>
    <w:p w:rsidR="000D5092" w:rsidRDefault="000D5092">
      <w:pPr>
        <w:pStyle w:val="BodyText"/>
        <w:spacing w:line="386" w:lineRule="auto"/>
        <w:ind w:left="921" w:right="98" w:firstLine="6"/>
        <w:jc w:val="both"/>
      </w:pPr>
      <w:r>
        <w:t>JC-001-001418</w:t>
      </w:r>
    </w:p>
    <w:p w:rsidR="00CE4C9F" w:rsidRDefault="00CE4C9F">
      <w:pPr>
        <w:pStyle w:val="BodyText"/>
        <w:spacing w:before="11"/>
        <w:rPr>
          <w:sz w:val="16"/>
        </w:rPr>
      </w:pPr>
    </w:p>
    <w:p w:rsidR="00CE4C9F" w:rsidRDefault="00CE4C9F">
      <w:pPr>
        <w:rPr>
          <w:sz w:val="15"/>
        </w:rPr>
        <w:sectPr w:rsidR="00CE4C9F">
          <w:pgSz w:w="12240" w:h="15840"/>
          <w:pgMar w:top="1000" w:right="800" w:bottom="280" w:left="140" w:header="720" w:footer="720" w:gutter="0"/>
          <w:cols w:space="720"/>
        </w:sectPr>
      </w:pPr>
    </w:p>
    <w:tbl>
      <w:tblPr>
        <w:tblW w:w="0" w:type="auto"/>
        <w:tblInd w:w="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7"/>
        <w:gridCol w:w="751"/>
        <w:gridCol w:w="1098"/>
        <w:gridCol w:w="2851"/>
        <w:gridCol w:w="2514"/>
      </w:tblGrid>
      <w:tr w:rsidR="00CE4C9F">
        <w:trPr>
          <w:trHeight w:val="618"/>
        </w:trPr>
        <w:tc>
          <w:tcPr>
            <w:tcW w:w="3467" w:type="dxa"/>
            <w:tcBorders>
              <w:top w:val="nil"/>
              <w:left w:val="nil"/>
            </w:tcBorders>
          </w:tcPr>
          <w:p w:rsidR="00CE4C9F" w:rsidRDefault="000D5092">
            <w:pPr>
              <w:pStyle w:val="TableParagraph"/>
              <w:tabs>
                <w:tab w:val="left" w:pos="2163"/>
              </w:tabs>
              <w:spacing w:before="73" w:line="256" w:lineRule="exact"/>
              <w:ind w:left="146"/>
              <w:rPr>
                <w:sz w:val="20"/>
              </w:rPr>
            </w:pPr>
            <w:bookmarkStart w:id="417" w:name="_bookmark418"/>
            <w:bookmarkEnd w:id="417"/>
            <w:r>
              <w:rPr>
                <w:b/>
                <w:w w:val="95"/>
                <w:sz w:val="23"/>
              </w:rPr>
              <w:lastRenderedPageBreak/>
              <w:t>CON</w:t>
            </w:r>
            <w:r w:rsidR="00C85DFB">
              <w:rPr>
                <w:b/>
                <w:w w:val="95"/>
                <w:sz w:val="23"/>
              </w:rPr>
              <w:t>TINUATION</w:t>
            </w:r>
            <w:r w:rsidR="00C85DFB">
              <w:rPr>
                <w:b/>
                <w:w w:val="95"/>
                <w:sz w:val="23"/>
              </w:rPr>
              <w:tab/>
            </w:r>
          </w:p>
          <w:p w:rsidR="00CE4C9F" w:rsidRDefault="00C85DFB">
            <w:pPr>
              <w:pStyle w:val="TableParagraph"/>
              <w:tabs>
                <w:tab w:val="left" w:pos="2132"/>
              </w:tabs>
              <w:spacing w:line="269" w:lineRule="exact"/>
              <w:ind w:left="121"/>
              <w:rPr>
                <w:rFonts w:ascii="Arial"/>
                <w:sz w:val="27"/>
              </w:rPr>
            </w:pPr>
            <w:r>
              <w:rPr>
                <w:w w:val="90"/>
                <w:sz w:val="21"/>
              </w:rPr>
              <w:t>SUPPLEMENT</w:t>
            </w:r>
            <w:r>
              <w:rPr>
                <w:w w:val="90"/>
                <w:sz w:val="21"/>
              </w:rPr>
              <w:tab/>
            </w:r>
          </w:p>
        </w:tc>
        <w:tc>
          <w:tcPr>
            <w:tcW w:w="1849" w:type="dxa"/>
            <w:gridSpan w:val="2"/>
            <w:tcBorders>
              <w:bottom w:val="single" w:sz="18" w:space="0" w:color="000000"/>
            </w:tcBorders>
          </w:tcPr>
          <w:p w:rsidR="00CE4C9F" w:rsidRDefault="00C85DFB">
            <w:pPr>
              <w:pStyle w:val="TableParagraph"/>
              <w:spacing w:before="4"/>
              <w:ind w:left="122"/>
              <w:rPr>
                <w:sz w:val="15"/>
              </w:rPr>
            </w:pPr>
            <w:r>
              <w:rPr>
                <w:sz w:val="15"/>
              </w:rPr>
              <w:t>Reporting Agency</w:t>
            </w:r>
          </w:p>
          <w:p w:rsidR="00CE4C9F" w:rsidRDefault="00CE4C9F">
            <w:pPr>
              <w:pStyle w:val="TableParagraph"/>
              <w:spacing w:before="3"/>
              <w:rPr>
                <w:sz w:val="15"/>
              </w:rPr>
            </w:pPr>
          </w:p>
          <w:p w:rsidR="00CE4C9F" w:rsidRDefault="00C85DFB">
            <w:pPr>
              <w:pStyle w:val="TableParagraph"/>
              <w:spacing w:line="246" w:lineRule="exact"/>
              <w:ind w:left="122"/>
              <w:rPr>
                <w:b/>
                <w:sz w:val="23"/>
              </w:rPr>
            </w:pPr>
            <w:r>
              <w:rPr>
                <w:b/>
                <w:sz w:val="23"/>
              </w:rPr>
              <w:t>JCSO</w:t>
            </w:r>
          </w:p>
        </w:tc>
        <w:tc>
          <w:tcPr>
            <w:tcW w:w="2851" w:type="dxa"/>
            <w:tcBorders>
              <w:right w:val="single" w:sz="18" w:space="0" w:color="000000"/>
            </w:tcBorders>
          </w:tcPr>
          <w:p w:rsidR="00CE4C9F" w:rsidRDefault="00C85DFB">
            <w:pPr>
              <w:pStyle w:val="TableParagraph"/>
              <w:spacing w:before="13"/>
              <w:ind w:left="122"/>
              <w:rPr>
                <w:sz w:val="15"/>
              </w:rPr>
            </w:pPr>
            <w:r>
              <w:rPr>
                <w:w w:val="105"/>
                <w:sz w:val="15"/>
              </w:rPr>
              <w:t>Reporting O</w:t>
            </w:r>
            <w:r w:rsidR="000D5092">
              <w:rPr>
                <w:w w:val="105"/>
                <w:sz w:val="15"/>
              </w:rPr>
              <w:t>ffic</w:t>
            </w:r>
            <w:r>
              <w:rPr>
                <w:w w:val="105"/>
                <w:sz w:val="15"/>
              </w:rPr>
              <w:t>er</w:t>
            </w:r>
          </w:p>
          <w:p w:rsidR="00CE4C9F" w:rsidRDefault="00CE4C9F">
            <w:pPr>
              <w:pStyle w:val="TableParagraph"/>
              <w:spacing w:before="5"/>
              <w:rPr>
                <w:sz w:val="14"/>
              </w:rPr>
            </w:pPr>
          </w:p>
          <w:p w:rsidR="00CE4C9F" w:rsidRDefault="00C85DFB">
            <w:pPr>
              <w:pStyle w:val="TableParagraph"/>
              <w:spacing w:before="1" w:line="246" w:lineRule="exact"/>
              <w:ind w:left="118"/>
              <w:rPr>
                <w:b/>
                <w:sz w:val="23"/>
              </w:rPr>
            </w:pPr>
            <w:r>
              <w:rPr>
                <w:b/>
                <w:sz w:val="23"/>
              </w:rPr>
              <w:t>PETERSON</w:t>
            </w:r>
          </w:p>
        </w:tc>
        <w:tc>
          <w:tcPr>
            <w:tcW w:w="2514" w:type="dxa"/>
            <w:tcBorders>
              <w:top w:val="single" w:sz="18" w:space="0" w:color="000000"/>
              <w:left w:val="single" w:sz="18" w:space="0" w:color="000000"/>
              <w:bottom w:val="single" w:sz="18" w:space="0" w:color="000000"/>
            </w:tcBorders>
          </w:tcPr>
          <w:p w:rsidR="00CE4C9F" w:rsidRDefault="00C85DFB">
            <w:pPr>
              <w:pStyle w:val="TableParagraph"/>
              <w:spacing w:before="32"/>
              <w:ind w:left="125"/>
              <w:rPr>
                <w:sz w:val="15"/>
              </w:rPr>
            </w:pPr>
            <w:r>
              <w:rPr>
                <w:sz w:val="15"/>
              </w:rPr>
              <w:t>Case Report No</w:t>
            </w:r>
          </w:p>
          <w:p w:rsidR="00CE4C9F" w:rsidRDefault="00CE4C9F">
            <w:pPr>
              <w:pStyle w:val="TableParagraph"/>
              <w:spacing w:before="9"/>
              <w:rPr>
                <w:sz w:val="12"/>
              </w:rPr>
            </w:pPr>
          </w:p>
          <w:p w:rsidR="00CE4C9F" w:rsidRDefault="00C85DFB">
            <w:pPr>
              <w:pStyle w:val="TableParagraph"/>
              <w:spacing w:line="246" w:lineRule="exact"/>
              <w:ind w:left="133"/>
              <w:rPr>
                <w:b/>
              </w:rPr>
            </w:pPr>
            <w:r>
              <w:rPr>
                <w:b/>
              </w:rPr>
              <w:t>99-7625-LLL</w:t>
            </w:r>
          </w:p>
        </w:tc>
      </w:tr>
      <w:tr w:rsidR="00CE4C9F">
        <w:trPr>
          <w:trHeight w:val="483"/>
        </w:trPr>
        <w:tc>
          <w:tcPr>
            <w:tcW w:w="4218" w:type="dxa"/>
            <w:gridSpan w:val="2"/>
          </w:tcPr>
          <w:p w:rsidR="00CE4C9F" w:rsidRDefault="00C85DFB">
            <w:pPr>
              <w:pStyle w:val="TableParagraph"/>
              <w:spacing w:before="32"/>
              <w:ind w:left="109"/>
              <w:rPr>
                <w:sz w:val="15"/>
              </w:rPr>
            </w:pPr>
            <w:r>
              <w:rPr>
                <w:sz w:val="15"/>
              </w:rPr>
              <w:t>Conne</w:t>
            </w:r>
            <w:r w:rsidR="00997A72">
              <w:rPr>
                <w:sz w:val="15"/>
              </w:rPr>
              <w:t>c</w:t>
            </w:r>
            <w:r>
              <w:rPr>
                <w:sz w:val="15"/>
              </w:rPr>
              <w:t>ting Case Report No</w:t>
            </w:r>
          </w:p>
        </w:tc>
        <w:tc>
          <w:tcPr>
            <w:tcW w:w="3949" w:type="dxa"/>
            <w:gridSpan w:val="2"/>
            <w:tcBorders>
              <w:top w:val="single" w:sz="18" w:space="0" w:color="000000"/>
              <w:bottom w:val="single" w:sz="18" w:space="0" w:color="000000"/>
              <w:right w:val="single" w:sz="18" w:space="0" w:color="000000"/>
            </w:tcBorders>
          </w:tcPr>
          <w:p w:rsidR="00CE4C9F" w:rsidRDefault="00C85DFB">
            <w:pPr>
              <w:pStyle w:val="TableParagraph"/>
              <w:spacing w:before="23"/>
              <w:ind w:left="132"/>
              <w:rPr>
                <w:sz w:val="16"/>
              </w:rPr>
            </w:pPr>
            <w:r>
              <w:rPr>
                <w:sz w:val="16"/>
              </w:rPr>
              <w:t>Vic</w:t>
            </w:r>
            <w:r w:rsidR="00997A72">
              <w:rPr>
                <w:sz w:val="16"/>
              </w:rPr>
              <w:t>ti</w:t>
            </w:r>
            <w:r>
              <w:rPr>
                <w:sz w:val="16"/>
              </w:rPr>
              <w:t>m Name Original Report</w:t>
            </w:r>
          </w:p>
        </w:tc>
        <w:tc>
          <w:tcPr>
            <w:tcW w:w="2514" w:type="dxa"/>
            <w:tcBorders>
              <w:top w:val="single" w:sz="18" w:space="0" w:color="000000"/>
              <w:left w:val="single" w:sz="18" w:space="0" w:color="000000"/>
            </w:tcBorders>
          </w:tcPr>
          <w:p w:rsidR="00CE4C9F" w:rsidRDefault="00C85DFB">
            <w:pPr>
              <w:pStyle w:val="TableParagraph"/>
              <w:spacing w:before="52"/>
              <w:ind w:left="138"/>
              <w:rPr>
                <w:sz w:val="15"/>
              </w:rPr>
            </w:pPr>
            <w:r>
              <w:rPr>
                <w:sz w:val="15"/>
              </w:rPr>
              <w:t>Dale This Repo</w:t>
            </w:r>
            <w:r w:rsidR="00997A72">
              <w:rPr>
                <w:sz w:val="15"/>
              </w:rPr>
              <w:t>rt</w:t>
            </w:r>
          </w:p>
          <w:p w:rsidR="00CE4C9F" w:rsidRDefault="00C85DFB">
            <w:pPr>
              <w:pStyle w:val="TableParagraph"/>
              <w:spacing w:before="60" w:line="179" w:lineRule="exact"/>
              <w:ind w:left="132"/>
              <w:rPr>
                <w:b/>
              </w:rPr>
            </w:pPr>
            <w:r>
              <w:rPr>
                <w:b/>
              </w:rPr>
              <w:t>06-16-99</w:t>
            </w:r>
          </w:p>
        </w:tc>
      </w:tr>
      <w:tr w:rsidR="00CE4C9F">
        <w:trPr>
          <w:trHeight w:val="621"/>
        </w:trPr>
        <w:tc>
          <w:tcPr>
            <w:tcW w:w="4218" w:type="dxa"/>
            <w:gridSpan w:val="2"/>
            <w:tcBorders>
              <w:right w:val="single" w:sz="18" w:space="0" w:color="000000"/>
            </w:tcBorders>
          </w:tcPr>
          <w:p w:rsidR="00CE4C9F" w:rsidRDefault="00CE4C9F">
            <w:pPr>
              <w:pStyle w:val="TableParagraph"/>
              <w:spacing w:line="81" w:lineRule="exact"/>
              <w:ind w:left="11"/>
              <w:rPr>
                <w:rFonts w:ascii="Arial"/>
                <w:b/>
                <w:sz w:val="15"/>
              </w:rPr>
            </w:pPr>
          </w:p>
          <w:p w:rsidR="00CE4C9F" w:rsidRDefault="00C85DFB">
            <w:pPr>
              <w:pStyle w:val="TableParagraph"/>
              <w:tabs>
                <w:tab w:val="left" w:pos="1196"/>
                <w:tab w:val="left" w:pos="1468"/>
              </w:tabs>
              <w:spacing w:before="67" w:line="108" w:lineRule="auto"/>
              <w:ind w:left="119"/>
              <w:rPr>
                <w:b/>
                <w:sz w:val="19"/>
              </w:rPr>
            </w:pPr>
            <w:r>
              <w:rPr>
                <w:rFonts w:ascii="Arial"/>
                <w:position w:val="-16"/>
                <w:sz w:val="37"/>
              </w:rPr>
              <w:tab/>
            </w:r>
            <w:r>
              <w:rPr>
                <w:b/>
                <w:position w:val="1"/>
                <w:sz w:val="19"/>
              </w:rPr>
              <w:t>Fi</w:t>
            </w:r>
            <w:r w:rsidR="00997A72">
              <w:rPr>
                <w:b/>
                <w:position w:val="1"/>
                <w:sz w:val="19"/>
              </w:rPr>
              <w:t>rst</w:t>
            </w:r>
            <w:r>
              <w:rPr>
                <w:b/>
                <w:position w:val="1"/>
                <w:sz w:val="19"/>
              </w:rPr>
              <w:t xml:space="preserve"> Degree</w:t>
            </w:r>
            <w:r>
              <w:rPr>
                <w:b/>
                <w:spacing w:val="25"/>
                <w:position w:val="1"/>
                <w:sz w:val="19"/>
              </w:rPr>
              <w:t xml:space="preserve"> </w:t>
            </w:r>
            <w:r>
              <w:rPr>
                <w:b/>
                <w:position w:val="1"/>
                <w:sz w:val="19"/>
              </w:rPr>
              <w:t>Murder</w:t>
            </w:r>
          </w:p>
          <w:p w:rsidR="00CE4C9F" w:rsidRDefault="00C85DFB">
            <w:pPr>
              <w:pStyle w:val="TableParagraph"/>
              <w:tabs>
                <w:tab w:val="left" w:pos="1205"/>
              </w:tabs>
              <w:spacing w:line="160" w:lineRule="exact"/>
              <w:ind w:left="122"/>
            </w:pPr>
            <w:r>
              <w:rPr>
                <w:w w:val="90"/>
                <w:sz w:val="13"/>
              </w:rPr>
              <w:tab/>
            </w:r>
          </w:p>
          <w:p w:rsidR="00CE4C9F" w:rsidRDefault="00CE4C9F">
            <w:pPr>
              <w:pStyle w:val="TableParagraph"/>
              <w:spacing w:line="87" w:lineRule="exact"/>
              <w:ind w:left="795"/>
              <w:rPr>
                <w:rFonts w:ascii="Arial"/>
                <w:sz w:val="49"/>
              </w:rPr>
            </w:pPr>
          </w:p>
        </w:tc>
        <w:tc>
          <w:tcPr>
            <w:tcW w:w="3949" w:type="dxa"/>
            <w:gridSpan w:val="2"/>
            <w:tcBorders>
              <w:top w:val="single" w:sz="18" w:space="0" w:color="000000"/>
              <w:left w:val="single" w:sz="18" w:space="0" w:color="000000"/>
            </w:tcBorders>
          </w:tcPr>
          <w:p w:rsidR="00CE4C9F" w:rsidRDefault="00CE4C9F">
            <w:pPr>
              <w:pStyle w:val="TableParagraph"/>
              <w:tabs>
                <w:tab w:val="left" w:pos="1539"/>
                <w:tab w:val="left" w:pos="2576"/>
                <w:tab w:val="left" w:pos="3659"/>
              </w:tabs>
              <w:spacing w:line="163" w:lineRule="auto"/>
              <w:ind w:left="329"/>
              <w:rPr>
                <w:rFonts w:ascii="Arial" w:hAnsi="Arial"/>
                <w:sz w:val="23"/>
              </w:rPr>
            </w:pPr>
          </w:p>
        </w:tc>
        <w:tc>
          <w:tcPr>
            <w:tcW w:w="2514" w:type="dxa"/>
          </w:tcPr>
          <w:p w:rsidR="00CE4C9F" w:rsidRDefault="00C85DFB">
            <w:pPr>
              <w:pStyle w:val="TableParagraph"/>
              <w:tabs>
                <w:tab w:val="left" w:pos="1527"/>
                <w:tab w:val="left" w:pos="2254"/>
              </w:tabs>
              <w:spacing w:before="54"/>
              <w:ind w:left="150"/>
            </w:pPr>
            <w:r>
              <w:rPr>
                <w:position w:val="1"/>
                <w:sz w:val="16"/>
              </w:rPr>
              <w:t>Recommend</w:t>
            </w:r>
            <w:r>
              <w:rPr>
                <w:spacing w:val="-25"/>
                <w:position w:val="1"/>
                <w:sz w:val="16"/>
              </w:rPr>
              <w:t xml:space="preserve"> </w:t>
            </w:r>
            <w:r>
              <w:rPr>
                <w:position w:val="1"/>
                <w:sz w:val="16"/>
              </w:rPr>
              <w:t>Case:</w:t>
            </w:r>
            <w:r>
              <w:rPr>
                <w:position w:val="1"/>
                <w:sz w:val="16"/>
              </w:rPr>
              <w:tab/>
            </w:r>
            <w:r>
              <w:rPr>
                <w:sz w:val="16"/>
              </w:rPr>
              <w:t>Review</w:t>
            </w:r>
            <w:r>
              <w:rPr>
                <w:sz w:val="16"/>
              </w:rPr>
              <w:tab/>
            </w:r>
            <w:r>
              <w:t>a</w:t>
            </w:r>
          </w:p>
          <w:p w:rsidR="00CE4C9F" w:rsidRDefault="00C85DFB">
            <w:pPr>
              <w:pStyle w:val="TableParagraph"/>
              <w:tabs>
                <w:tab w:val="left" w:pos="2244"/>
              </w:tabs>
              <w:spacing w:before="45" w:line="249" w:lineRule="exact"/>
              <w:ind w:left="1476"/>
            </w:pPr>
            <w:r>
              <w:rPr>
                <w:sz w:val="15"/>
              </w:rPr>
              <w:t>Closure</w:t>
            </w:r>
            <w:r>
              <w:rPr>
                <w:sz w:val="15"/>
              </w:rPr>
              <w:tab/>
            </w:r>
            <w:r>
              <w:t>a</w:t>
            </w:r>
          </w:p>
        </w:tc>
      </w:tr>
    </w:tbl>
    <w:p w:rsidR="00997A72" w:rsidRDefault="00997A72">
      <w:pPr>
        <w:spacing w:before="92" w:line="400" w:lineRule="auto"/>
        <w:ind w:left="793" w:right="227" w:firstLine="18"/>
        <w:jc w:val="both"/>
        <w:rPr>
          <w:sz w:val="21"/>
        </w:rPr>
      </w:pPr>
    </w:p>
    <w:p w:rsidR="00CE4C9F" w:rsidRDefault="00C85DFB">
      <w:pPr>
        <w:spacing w:before="92" w:line="400" w:lineRule="auto"/>
        <w:ind w:left="793" w:right="227" w:firstLine="18"/>
        <w:jc w:val="both"/>
        <w:rPr>
          <w:sz w:val="21"/>
        </w:rPr>
      </w:pPr>
      <w:r>
        <w:rPr>
          <w:sz w:val="21"/>
        </w:rPr>
        <w:t>Alex</w:t>
      </w:r>
      <w:r>
        <w:rPr>
          <w:spacing w:val="-24"/>
          <w:sz w:val="21"/>
        </w:rPr>
        <w:t xml:space="preserve"> </w:t>
      </w:r>
      <w:r>
        <w:rPr>
          <w:sz w:val="21"/>
        </w:rPr>
        <w:t>Marsh,</w:t>
      </w:r>
      <w:r>
        <w:rPr>
          <w:spacing w:val="-18"/>
          <w:sz w:val="21"/>
        </w:rPr>
        <w:t xml:space="preserve"> </w:t>
      </w:r>
      <w:r>
        <w:rPr>
          <w:sz w:val="21"/>
        </w:rPr>
        <w:t>however</w:t>
      </w:r>
      <w:r>
        <w:rPr>
          <w:spacing w:val="-24"/>
          <w:sz w:val="21"/>
        </w:rPr>
        <w:t xml:space="preserve"> </w:t>
      </w:r>
      <w:r>
        <w:rPr>
          <w:sz w:val="21"/>
        </w:rPr>
        <w:t>she</w:t>
      </w:r>
      <w:r>
        <w:rPr>
          <w:spacing w:val="-21"/>
          <w:sz w:val="21"/>
        </w:rPr>
        <w:t xml:space="preserve"> </w:t>
      </w:r>
      <w:r>
        <w:rPr>
          <w:sz w:val="21"/>
        </w:rPr>
        <w:t>was</w:t>
      </w:r>
      <w:r>
        <w:rPr>
          <w:spacing w:val="-22"/>
          <w:sz w:val="21"/>
        </w:rPr>
        <w:t xml:space="preserve"> </w:t>
      </w:r>
      <w:r>
        <w:rPr>
          <w:sz w:val="21"/>
        </w:rPr>
        <w:t>not</w:t>
      </w:r>
      <w:r>
        <w:rPr>
          <w:spacing w:val="-22"/>
          <w:sz w:val="21"/>
        </w:rPr>
        <w:t xml:space="preserve"> </w:t>
      </w:r>
      <w:r>
        <w:rPr>
          <w:sz w:val="21"/>
        </w:rPr>
        <w:t>positive.</w:t>
      </w:r>
      <w:r>
        <w:rPr>
          <w:spacing w:val="11"/>
          <w:sz w:val="21"/>
        </w:rPr>
        <w:t xml:space="preserve"> </w:t>
      </w:r>
      <w:r>
        <w:rPr>
          <w:sz w:val="21"/>
        </w:rPr>
        <w:t>I</w:t>
      </w:r>
      <w:r>
        <w:rPr>
          <w:spacing w:val="-27"/>
          <w:sz w:val="21"/>
        </w:rPr>
        <w:t xml:space="preserve"> </w:t>
      </w:r>
      <w:r>
        <w:rPr>
          <w:sz w:val="21"/>
        </w:rPr>
        <w:t>asked</w:t>
      </w:r>
      <w:r>
        <w:rPr>
          <w:spacing w:val="-31"/>
          <w:sz w:val="21"/>
        </w:rPr>
        <w:t xml:space="preserve"> </w:t>
      </w:r>
      <w:r>
        <w:rPr>
          <w:sz w:val="21"/>
        </w:rPr>
        <w:t>Trista</w:t>
      </w:r>
      <w:r>
        <w:rPr>
          <w:spacing w:val="-18"/>
          <w:sz w:val="21"/>
        </w:rPr>
        <w:t xml:space="preserve"> </w:t>
      </w:r>
      <w:r>
        <w:rPr>
          <w:rFonts w:ascii="Arial"/>
          <w:sz w:val="18"/>
        </w:rPr>
        <w:t>why</w:t>
      </w:r>
      <w:r>
        <w:rPr>
          <w:rFonts w:ascii="Arial"/>
          <w:spacing w:val="-22"/>
          <w:sz w:val="18"/>
        </w:rPr>
        <w:t xml:space="preserve"> </w:t>
      </w:r>
      <w:r>
        <w:rPr>
          <w:sz w:val="21"/>
        </w:rPr>
        <w:t>she</w:t>
      </w:r>
      <w:r>
        <w:rPr>
          <w:spacing w:val="-24"/>
          <w:sz w:val="21"/>
        </w:rPr>
        <w:t xml:space="preserve"> </w:t>
      </w:r>
      <w:r>
        <w:rPr>
          <w:sz w:val="21"/>
        </w:rPr>
        <w:t>felt</w:t>
      </w:r>
      <w:r>
        <w:rPr>
          <w:spacing w:val="-24"/>
          <w:sz w:val="21"/>
        </w:rPr>
        <w:t xml:space="preserve"> </w:t>
      </w:r>
      <w:r>
        <w:rPr>
          <w:sz w:val="21"/>
        </w:rPr>
        <w:t>this</w:t>
      </w:r>
      <w:r>
        <w:rPr>
          <w:spacing w:val="-26"/>
          <w:sz w:val="21"/>
        </w:rPr>
        <w:t xml:space="preserve"> </w:t>
      </w:r>
      <w:r>
        <w:rPr>
          <w:sz w:val="21"/>
        </w:rPr>
        <w:t>person</w:t>
      </w:r>
      <w:r>
        <w:rPr>
          <w:spacing w:val="-21"/>
          <w:sz w:val="21"/>
        </w:rPr>
        <w:t xml:space="preserve"> </w:t>
      </w:r>
      <w:r>
        <w:rPr>
          <w:sz w:val="21"/>
        </w:rPr>
        <w:t>was</w:t>
      </w:r>
      <w:r>
        <w:rPr>
          <w:spacing w:val="-21"/>
          <w:sz w:val="21"/>
        </w:rPr>
        <w:t xml:space="preserve"> </w:t>
      </w:r>
      <w:r>
        <w:rPr>
          <w:sz w:val="21"/>
        </w:rPr>
        <w:t>suspicious</w:t>
      </w:r>
      <w:r>
        <w:rPr>
          <w:spacing w:val="-15"/>
          <w:sz w:val="21"/>
        </w:rPr>
        <w:t xml:space="preserve"> </w:t>
      </w:r>
      <w:r>
        <w:rPr>
          <w:sz w:val="21"/>
        </w:rPr>
        <w:t>and</w:t>
      </w:r>
      <w:r>
        <w:rPr>
          <w:spacing w:val="-21"/>
          <w:sz w:val="21"/>
        </w:rPr>
        <w:t xml:space="preserve"> </w:t>
      </w:r>
      <w:r>
        <w:rPr>
          <w:sz w:val="21"/>
        </w:rPr>
        <w:t>the</w:t>
      </w:r>
      <w:r>
        <w:rPr>
          <w:spacing w:val="-26"/>
          <w:sz w:val="21"/>
        </w:rPr>
        <w:t xml:space="preserve"> </w:t>
      </w:r>
      <w:r>
        <w:rPr>
          <w:sz w:val="21"/>
        </w:rPr>
        <w:t>only</w:t>
      </w:r>
      <w:r>
        <w:rPr>
          <w:spacing w:val="-16"/>
          <w:sz w:val="21"/>
        </w:rPr>
        <w:t xml:space="preserve"> </w:t>
      </w:r>
      <w:r>
        <w:rPr>
          <w:sz w:val="21"/>
        </w:rPr>
        <w:t>reason</w:t>
      </w:r>
      <w:r>
        <w:rPr>
          <w:spacing w:val="-20"/>
          <w:sz w:val="21"/>
        </w:rPr>
        <w:t xml:space="preserve"> </w:t>
      </w:r>
      <w:r>
        <w:rPr>
          <w:sz w:val="21"/>
        </w:rPr>
        <w:t>she</w:t>
      </w:r>
      <w:r>
        <w:rPr>
          <w:spacing w:val="-25"/>
          <w:sz w:val="21"/>
        </w:rPr>
        <w:t xml:space="preserve"> </w:t>
      </w:r>
      <w:r>
        <w:rPr>
          <w:sz w:val="21"/>
        </w:rPr>
        <w:t xml:space="preserve">could </w:t>
      </w:r>
      <w:r>
        <w:rPr>
          <w:sz w:val="19"/>
        </w:rPr>
        <w:t xml:space="preserve">give was the way that the female had looked at her in the library. Trista said she left the library  after about ten  minutes  and proceeded from the library, down the stairway to the cafeteria where she selected a table  next to  the stairway.  The table selected. </w:t>
      </w:r>
      <w:r>
        <w:rPr>
          <w:sz w:val="21"/>
        </w:rPr>
        <w:t>may</w:t>
      </w:r>
      <w:r>
        <w:rPr>
          <w:spacing w:val="-9"/>
          <w:sz w:val="21"/>
        </w:rPr>
        <w:t xml:space="preserve"> </w:t>
      </w:r>
      <w:r>
        <w:rPr>
          <w:sz w:val="21"/>
        </w:rPr>
        <w:t>have</w:t>
      </w:r>
      <w:r>
        <w:rPr>
          <w:spacing w:val="-7"/>
          <w:sz w:val="21"/>
        </w:rPr>
        <w:t xml:space="preserve"> </w:t>
      </w:r>
      <w:r>
        <w:rPr>
          <w:sz w:val="21"/>
        </w:rPr>
        <w:t>possibly</w:t>
      </w:r>
      <w:r>
        <w:rPr>
          <w:spacing w:val="-2"/>
          <w:sz w:val="21"/>
        </w:rPr>
        <w:t xml:space="preserve"> </w:t>
      </w:r>
      <w:r>
        <w:rPr>
          <w:sz w:val="21"/>
        </w:rPr>
        <w:t>been</w:t>
      </w:r>
      <w:r>
        <w:rPr>
          <w:spacing w:val="-14"/>
          <w:sz w:val="21"/>
        </w:rPr>
        <w:t xml:space="preserve"> </w:t>
      </w:r>
      <w:r>
        <w:rPr>
          <w:sz w:val="21"/>
        </w:rPr>
        <w:t>table</w:t>
      </w:r>
      <w:r>
        <w:rPr>
          <w:spacing w:val="-18"/>
          <w:sz w:val="21"/>
        </w:rPr>
        <w:t xml:space="preserve"> </w:t>
      </w:r>
      <w:r>
        <w:rPr>
          <w:sz w:val="21"/>
        </w:rPr>
        <w:t>"LL"</w:t>
      </w:r>
      <w:r>
        <w:rPr>
          <w:spacing w:val="-29"/>
          <w:sz w:val="21"/>
        </w:rPr>
        <w:t xml:space="preserve"> </w:t>
      </w:r>
      <w:r>
        <w:rPr>
          <w:sz w:val="21"/>
        </w:rPr>
        <w:t>on</w:t>
      </w:r>
      <w:r>
        <w:rPr>
          <w:spacing w:val="-18"/>
          <w:sz w:val="21"/>
        </w:rPr>
        <w:t xml:space="preserve"> </w:t>
      </w:r>
      <w:r>
        <w:rPr>
          <w:sz w:val="21"/>
        </w:rPr>
        <w:t>the</w:t>
      </w:r>
      <w:r>
        <w:rPr>
          <w:spacing w:val="-18"/>
          <w:sz w:val="21"/>
        </w:rPr>
        <w:t xml:space="preserve"> </w:t>
      </w:r>
      <w:r>
        <w:rPr>
          <w:sz w:val="21"/>
        </w:rPr>
        <w:t>Columbine</w:t>
      </w:r>
      <w:r>
        <w:rPr>
          <w:spacing w:val="-1"/>
          <w:sz w:val="21"/>
        </w:rPr>
        <w:t xml:space="preserve"> </w:t>
      </w:r>
      <w:r>
        <w:rPr>
          <w:sz w:val="21"/>
        </w:rPr>
        <w:t>High</w:t>
      </w:r>
      <w:r>
        <w:rPr>
          <w:spacing w:val="-16"/>
          <w:sz w:val="21"/>
        </w:rPr>
        <w:t xml:space="preserve"> </w:t>
      </w:r>
      <w:r>
        <w:rPr>
          <w:sz w:val="21"/>
        </w:rPr>
        <w:t>School</w:t>
      </w:r>
      <w:r>
        <w:rPr>
          <w:spacing w:val="-11"/>
          <w:sz w:val="21"/>
        </w:rPr>
        <w:t xml:space="preserve"> </w:t>
      </w:r>
      <w:r>
        <w:rPr>
          <w:sz w:val="21"/>
        </w:rPr>
        <w:t>cafeteria</w:t>
      </w:r>
      <w:r>
        <w:rPr>
          <w:spacing w:val="-8"/>
          <w:sz w:val="21"/>
        </w:rPr>
        <w:t xml:space="preserve"> </w:t>
      </w:r>
      <w:r>
        <w:rPr>
          <w:sz w:val="21"/>
        </w:rPr>
        <w:t>diagram.</w:t>
      </w:r>
      <w:r>
        <w:rPr>
          <w:spacing w:val="26"/>
          <w:sz w:val="21"/>
        </w:rPr>
        <w:t xml:space="preserve"> </w:t>
      </w:r>
      <w:r>
        <w:rPr>
          <w:sz w:val="21"/>
        </w:rPr>
        <w:t>Trista</w:t>
      </w:r>
      <w:r>
        <w:rPr>
          <w:spacing w:val="-16"/>
          <w:sz w:val="21"/>
        </w:rPr>
        <w:t xml:space="preserve"> </w:t>
      </w:r>
      <w:r>
        <w:rPr>
          <w:sz w:val="21"/>
        </w:rPr>
        <w:t>said</w:t>
      </w:r>
      <w:r>
        <w:rPr>
          <w:spacing w:val="-12"/>
          <w:sz w:val="21"/>
        </w:rPr>
        <w:t xml:space="preserve"> </w:t>
      </w:r>
      <w:r>
        <w:rPr>
          <w:sz w:val="21"/>
        </w:rPr>
        <w:t>she</w:t>
      </w:r>
      <w:r>
        <w:rPr>
          <w:spacing w:val="-19"/>
          <w:sz w:val="21"/>
        </w:rPr>
        <w:t xml:space="preserve"> </w:t>
      </w:r>
      <w:r>
        <w:rPr>
          <w:sz w:val="21"/>
        </w:rPr>
        <w:t>was</w:t>
      </w:r>
      <w:r>
        <w:rPr>
          <w:spacing w:val="-13"/>
          <w:sz w:val="21"/>
        </w:rPr>
        <w:t xml:space="preserve"> </w:t>
      </w:r>
      <w:r>
        <w:rPr>
          <w:sz w:val="21"/>
        </w:rPr>
        <w:t>with</w:t>
      </w:r>
      <w:r>
        <w:rPr>
          <w:spacing w:val="-8"/>
          <w:sz w:val="21"/>
        </w:rPr>
        <w:t xml:space="preserve"> </w:t>
      </w:r>
      <w:r>
        <w:rPr>
          <w:sz w:val="21"/>
        </w:rPr>
        <w:t>the</w:t>
      </w:r>
      <w:r>
        <w:rPr>
          <w:spacing w:val="-18"/>
          <w:sz w:val="21"/>
        </w:rPr>
        <w:t xml:space="preserve"> </w:t>
      </w:r>
      <w:r>
        <w:rPr>
          <w:sz w:val="21"/>
        </w:rPr>
        <w:t>following s</w:t>
      </w:r>
      <w:r w:rsidR="00911DF4">
        <w:rPr>
          <w:sz w:val="21"/>
        </w:rPr>
        <w:t>t</w:t>
      </w:r>
      <w:r>
        <w:rPr>
          <w:sz w:val="21"/>
        </w:rPr>
        <w:t>udents</w:t>
      </w:r>
      <w:r>
        <w:rPr>
          <w:spacing w:val="-22"/>
          <w:sz w:val="21"/>
        </w:rPr>
        <w:t xml:space="preserve"> </w:t>
      </w:r>
      <w:r>
        <w:rPr>
          <w:sz w:val="21"/>
        </w:rPr>
        <w:t>who</w:t>
      </w:r>
      <w:r>
        <w:rPr>
          <w:spacing w:val="-19"/>
          <w:sz w:val="21"/>
        </w:rPr>
        <w:t xml:space="preserve"> </w:t>
      </w:r>
      <w:r>
        <w:rPr>
          <w:sz w:val="21"/>
        </w:rPr>
        <w:t>were</w:t>
      </w:r>
      <w:r>
        <w:rPr>
          <w:spacing w:val="-23"/>
          <w:sz w:val="21"/>
        </w:rPr>
        <w:t xml:space="preserve"> </w:t>
      </w:r>
      <w:r>
        <w:rPr>
          <w:sz w:val="21"/>
        </w:rPr>
        <w:t>at</w:t>
      </w:r>
      <w:r>
        <w:rPr>
          <w:spacing w:val="-22"/>
          <w:sz w:val="21"/>
        </w:rPr>
        <w:t xml:space="preserve"> </w:t>
      </w:r>
      <w:r>
        <w:rPr>
          <w:sz w:val="21"/>
        </w:rPr>
        <w:t>or</w:t>
      </w:r>
      <w:r>
        <w:rPr>
          <w:spacing w:val="-20"/>
          <w:sz w:val="21"/>
        </w:rPr>
        <w:t xml:space="preserve"> </w:t>
      </w:r>
      <w:r>
        <w:rPr>
          <w:sz w:val="21"/>
        </w:rPr>
        <w:t>in</w:t>
      </w:r>
      <w:r>
        <w:rPr>
          <w:spacing w:val="-19"/>
          <w:sz w:val="21"/>
        </w:rPr>
        <w:t xml:space="preserve"> </w:t>
      </w:r>
      <w:r>
        <w:rPr>
          <w:sz w:val="21"/>
        </w:rPr>
        <w:t>the</w:t>
      </w:r>
      <w:r>
        <w:rPr>
          <w:spacing w:val="-16"/>
          <w:sz w:val="21"/>
        </w:rPr>
        <w:t xml:space="preserve"> </w:t>
      </w:r>
      <w:r>
        <w:rPr>
          <w:sz w:val="21"/>
        </w:rPr>
        <w:t>vicinity</w:t>
      </w:r>
      <w:r>
        <w:rPr>
          <w:spacing w:val="-17"/>
          <w:sz w:val="21"/>
        </w:rPr>
        <w:t xml:space="preserve"> </w:t>
      </w:r>
      <w:r>
        <w:rPr>
          <w:sz w:val="21"/>
        </w:rPr>
        <w:t>of</w:t>
      </w:r>
      <w:r>
        <w:rPr>
          <w:spacing w:val="-23"/>
          <w:sz w:val="21"/>
        </w:rPr>
        <w:t xml:space="preserve"> </w:t>
      </w:r>
      <w:r>
        <w:rPr>
          <w:sz w:val="21"/>
        </w:rPr>
        <w:t>table</w:t>
      </w:r>
      <w:r>
        <w:rPr>
          <w:spacing w:val="-36"/>
          <w:sz w:val="21"/>
        </w:rPr>
        <w:t xml:space="preserve"> </w:t>
      </w:r>
      <w:r>
        <w:rPr>
          <w:sz w:val="21"/>
        </w:rPr>
        <w:t>"LL.':</w:t>
      </w:r>
      <w:r>
        <w:rPr>
          <w:spacing w:val="21"/>
          <w:sz w:val="21"/>
        </w:rPr>
        <w:t xml:space="preserve"> </w:t>
      </w:r>
      <w:r>
        <w:rPr>
          <w:sz w:val="21"/>
        </w:rPr>
        <w:t>Kiera</w:t>
      </w:r>
      <w:r>
        <w:rPr>
          <w:spacing w:val="-20"/>
          <w:sz w:val="21"/>
        </w:rPr>
        <w:t xml:space="preserve"> </w:t>
      </w:r>
      <w:r>
        <w:rPr>
          <w:sz w:val="21"/>
        </w:rPr>
        <w:t>O'Dell,</w:t>
      </w:r>
      <w:r>
        <w:rPr>
          <w:spacing w:val="-17"/>
          <w:sz w:val="21"/>
        </w:rPr>
        <w:t xml:space="preserve"> </w:t>
      </w:r>
      <w:r>
        <w:rPr>
          <w:sz w:val="21"/>
        </w:rPr>
        <w:t>Tony</w:t>
      </w:r>
      <w:r>
        <w:rPr>
          <w:spacing w:val="-22"/>
          <w:sz w:val="21"/>
        </w:rPr>
        <w:t xml:space="preserve"> </w:t>
      </w:r>
      <w:r>
        <w:rPr>
          <w:sz w:val="21"/>
        </w:rPr>
        <w:t>Sonderby,</w:t>
      </w:r>
      <w:r>
        <w:rPr>
          <w:spacing w:val="-8"/>
          <w:sz w:val="21"/>
        </w:rPr>
        <w:t xml:space="preserve"> </w:t>
      </w:r>
      <w:r>
        <w:rPr>
          <w:sz w:val="21"/>
        </w:rPr>
        <w:t>Elsa</w:t>
      </w:r>
      <w:r>
        <w:rPr>
          <w:spacing w:val="-19"/>
          <w:sz w:val="21"/>
        </w:rPr>
        <w:t xml:space="preserve"> </w:t>
      </w:r>
      <w:r>
        <w:rPr>
          <w:sz w:val="18"/>
        </w:rPr>
        <w:t>(last</w:t>
      </w:r>
      <w:r>
        <w:rPr>
          <w:spacing w:val="-8"/>
          <w:sz w:val="18"/>
        </w:rPr>
        <w:t xml:space="preserve"> </w:t>
      </w:r>
      <w:r>
        <w:rPr>
          <w:sz w:val="21"/>
        </w:rPr>
        <w:t>name</w:t>
      </w:r>
      <w:r>
        <w:rPr>
          <w:spacing w:val="-18"/>
          <w:sz w:val="21"/>
        </w:rPr>
        <w:t xml:space="preserve"> </w:t>
      </w:r>
      <w:r>
        <w:rPr>
          <w:sz w:val="21"/>
        </w:rPr>
        <w:t>unknown),</w:t>
      </w:r>
      <w:r>
        <w:rPr>
          <w:spacing w:val="-5"/>
          <w:sz w:val="21"/>
        </w:rPr>
        <w:t xml:space="preserve"> </w:t>
      </w:r>
      <w:r>
        <w:rPr>
          <w:sz w:val="21"/>
        </w:rPr>
        <w:t>Bo</w:t>
      </w:r>
      <w:r>
        <w:rPr>
          <w:spacing w:val="-23"/>
          <w:sz w:val="21"/>
        </w:rPr>
        <w:t xml:space="preserve"> </w:t>
      </w:r>
      <w:r>
        <w:rPr>
          <w:sz w:val="21"/>
        </w:rPr>
        <w:t>Baribeau.</w:t>
      </w:r>
    </w:p>
    <w:p w:rsidR="00CE4C9F" w:rsidRDefault="00C85DFB">
      <w:pPr>
        <w:pStyle w:val="BodyText"/>
        <w:spacing w:line="225" w:lineRule="exact"/>
        <w:ind w:left="809"/>
      </w:pPr>
      <w:r>
        <w:t>Britney</w:t>
      </w:r>
      <w:r>
        <w:rPr>
          <w:spacing w:val="-17"/>
        </w:rPr>
        <w:t xml:space="preserve"> </w:t>
      </w:r>
      <w:r>
        <w:t>Gillette,</w:t>
      </w:r>
      <w:r>
        <w:rPr>
          <w:spacing w:val="-28"/>
        </w:rPr>
        <w:t xml:space="preserve"> </w:t>
      </w:r>
      <w:r>
        <w:t>Trent</w:t>
      </w:r>
      <w:r>
        <w:rPr>
          <w:spacing w:val="-26"/>
        </w:rPr>
        <w:t xml:space="preserve"> </w:t>
      </w:r>
      <w:r>
        <w:t>Ca</w:t>
      </w:r>
      <w:r w:rsidR="00997A72">
        <w:t>rn</w:t>
      </w:r>
      <w:r>
        <w:t>ey,</w:t>
      </w:r>
      <w:r>
        <w:rPr>
          <w:spacing w:val="-25"/>
        </w:rPr>
        <w:t xml:space="preserve"> </w:t>
      </w:r>
      <w:r>
        <w:t>Steve</w:t>
      </w:r>
      <w:r>
        <w:rPr>
          <w:spacing w:val="-21"/>
        </w:rPr>
        <w:t xml:space="preserve"> </w:t>
      </w:r>
      <w:r>
        <w:t>Dixon,</w:t>
      </w:r>
      <w:r>
        <w:rPr>
          <w:spacing w:val="-17"/>
        </w:rPr>
        <w:t xml:space="preserve"> </w:t>
      </w:r>
      <w:r>
        <w:t>and</w:t>
      </w:r>
      <w:r>
        <w:rPr>
          <w:spacing w:val="-23"/>
        </w:rPr>
        <w:t xml:space="preserve"> </w:t>
      </w:r>
      <w:r>
        <w:t>Amanda</w:t>
      </w:r>
      <w:r>
        <w:rPr>
          <w:spacing w:val="-18"/>
        </w:rPr>
        <w:t xml:space="preserve"> </w:t>
      </w:r>
      <w:r>
        <w:t>Hennings.</w:t>
      </w:r>
      <w:r>
        <w:rPr>
          <w:spacing w:val="-20"/>
        </w:rPr>
        <w:t xml:space="preserve"> </w:t>
      </w:r>
      <w:r>
        <w:t>Trista</w:t>
      </w:r>
      <w:r>
        <w:rPr>
          <w:spacing w:val="-25"/>
        </w:rPr>
        <w:t xml:space="preserve"> </w:t>
      </w:r>
      <w:r>
        <w:t>said</w:t>
      </w:r>
      <w:r>
        <w:rPr>
          <w:spacing w:val="-21"/>
        </w:rPr>
        <w:t xml:space="preserve"> </w:t>
      </w:r>
      <w:r>
        <w:t>she</w:t>
      </w:r>
      <w:r>
        <w:rPr>
          <w:spacing w:val="-21"/>
        </w:rPr>
        <w:t xml:space="preserve"> </w:t>
      </w:r>
      <w:r>
        <w:t>remained</w:t>
      </w:r>
      <w:r>
        <w:rPr>
          <w:spacing w:val="-14"/>
        </w:rPr>
        <w:t xml:space="preserve"> </w:t>
      </w:r>
      <w:r>
        <w:t>in</w:t>
      </w:r>
      <w:r>
        <w:rPr>
          <w:spacing w:val="-20"/>
        </w:rPr>
        <w:t xml:space="preserve"> </w:t>
      </w:r>
      <w:r>
        <w:t>the</w:t>
      </w:r>
      <w:r>
        <w:rPr>
          <w:spacing w:val="-31"/>
        </w:rPr>
        <w:t xml:space="preserve"> </w:t>
      </w:r>
      <w:r>
        <w:t>Columbine</w:t>
      </w:r>
      <w:r>
        <w:rPr>
          <w:spacing w:val="-13"/>
        </w:rPr>
        <w:t xml:space="preserve"> </w:t>
      </w:r>
      <w:r>
        <w:t>High</w:t>
      </w:r>
      <w:r>
        <w:rPr>
          <w:spacing w:val="-23"/>
        </w:rPr>
        <w:t xml:space="preserve"> </w:t>
      </w:r>
      <w:r>
        <w:t>School</w:t>
      </w:r>
    </w:p>
    <w:p w:rsidR="00817403" w:rsidRDefault="00C85DFB">
      <w:pPr>
        <w:pStyle w:val="BodyText"/>
        <w:spacing w:before="153" w:line="384" w:lineRule="auto"/>
        <w:ind w:left="796" w:right="208"/>
        <w:jc w:val="both"/>
      </w:pPr>
      <w:r>
        <w:t>cafeteria</w:t>
      </w:r>
      <w:r>
        <w:rPr>
          <w:spacing w:val="-14"/>
        </w:rPr>
        <w:t xml:space="preserve"> </w:t>
      </w:r>
      <w:r>
        <w:t>until</w:t>
      </w:r>
      <w:r>
        <w:rPr>
          <w:spacing w:val="-23"/>
        </w:rPr>
        <w:t xml:space="preserve"> </w:t>
      </w:r>
      <w:r>
        <w:t>0823</w:t>
      </w:r>
      <w:r>
        <w:rPr>
          <w:spacing w:val="-27"/>
        </w:rPr>
        <w:t xml:space="preserve"> </w:t>
      </w:r>
      <w:r>
        <w:t>on</w:t>
      </w:r>
      <w:r>
        <w:rPr>
          <w:spacing w:val="-22"/>
        </w:rPr>
        <w:t xml:space="preserve"> </w:t>
      </w:r>
      <w:r>
        <w:t>4-20-99.</w:t>
      </w:r>
      <w:r>
        <w:rPr>
          <w:spacing w:val="6"/>
        </w:rPr>
        <w:t xml:space="preserve"> </w:t>
      </w:r>
      <w:r>
        <w:t>She</w:t>
      </w:r>
      <w:r>
        <w:rPr>
          <w:spacing w:val="-29"/>
        </w:rPr>
        <w:t xml:space="preserve"> </w:t>
      </w:r>
      <w:r>
        <w:t>said</w:t>
      </w:r>
      <w:r>
        <w:rPr>
          <w:spacing w:val="-22"/>
        </w:rPr>
        <w:t xml:space="preserve"> </w:t>
      </w:r>
      <w:r>
        <w:t>she</w:t>
      </w:r>
      <w:r>
        <w:rPr>
          <w:spacing w:val="-30"/>
        </w:rPr>
        <w:t xml:space="preserve"> </w:t>
      </w:r>
      <w:r>
        <w:t>remembered</w:t>
      </w:r>
      <w:r>
        <w:rPr>
          <w:spacing w:val="-10"/>
        </w:rPr>
        <w:t xml:space="preserve"> </w:t>
      </w:r>
      <w:r>
        <w:t>looking</w:t>
      </w:r>
      <w:r>
        <w:rPr>
          <w:spacing w:val="-25"/>
        </w:rPr>
        <w:t xml:space="preserve"> </w:t>
      </w:r>
      <w:r>
        <w:t>at</w:t>
      </w:r>
      <w:r>
        <w:rPr>
          <w:spacing w:val="-21"/>
        </w:rPr>
        <w:t xml:space="preserve"> </w:t>
      </w:r>
      <w:r>
        <w:t>the</w:t>
      </w:r>
      <w:r>
        <w:rPr>
          <w:spacing w:val="-28"/>
        </w:rPr>
        <w:t xml:space="preserve"> </w:t>
      </w:r>
      <w:r>
        <w:t>clock</w:t>
      </w:r>
      <w:r>
        <w:rPr>
          <w:spacing w:val="-20"/>
        </w:rPr>
        <w:t xml:space="preserve"> </w:t>
      </w:r>
      <w:r>
        <w:t>in</w:t>
      </w:r>
      <w:r>
        <w:rPr>
          <w:spacing w:val="-21"/>
        </w:rPr>
        <w:t xml:space="preserve"> </w:t>
      </w:r>
      <w:r>
        <w:t>the</w:t>
      </w:r>
      <w:r>
        <w:rPr>
          <w:spacing w:val="-28"/>
        </w:rPr>
        <w:t xml:space="preserve"> </w:t>
      </w:r>
      <w:r>
        <w:t>cafeteria</w:t>
      </w:r>
      <w:r>
        <w:rPr>
          <w:spacing w:val="-12"/>
        </w:rPr>
        <w:t xml:space="preserve"> </w:t>
      </w:r>
      <w:r>
        <w:t>when</w:t>
      </w:r>
      <w:r>
        <w:rPr>
          <w:spacing w:val="-19"/>
        </w:rPr>
        <w:t xml:space="preserve"> </w:t>
      </w:r>
      <w:r>
        <w:t>they</w:t>
      </w:r>
      <w:r>
        <w:rPr>
          <w:spacing w:val="-17"/>
        </w:rPr>
        <w:t xml:space="preserve"> </w:t>
      </w:r>
      <w:r>
        <w:t>left.</w:t>
      </w:r>
      <w:r>
        <w:rPr>
          <w:spacing w:val="-25"/>
        </w:rPr>
        <w:t xml:space="preserve"> </w:t>
      </w:r>
      <w:r>
        <w:t>and</w:t>
      </w:r>
      <w:r>
        <w:rPr>
          <w:spacing w:val="-23"/>
        </w:rPr>
        <w:t xml:space="preserve"> </w:t>
      </w:r>
      <w:r>
        <w:t>saying</w:t>
      </w:r>
      <w:r>
        <w:rPr>
          <w:spacing w:val="-25"/>
        </w:rPr>
        <w:t xml:space="preserve"> </w:t>
      </w:r>
      <w:r>
        <w:t>to</w:t>
      </w:r>
      <w:r>
        <w:rPr>
          <w:spacing w:val="-29"/>
        </w:rPr>
        <w:t xml:space="preserve"> </w:t>
      </w:r>
      <w:r>
        <w:t>one of</w:t>
      </w:r>
      <w:r w:rsidR="00B15737">
        <w:t xml:space="preserve"> </w:t>
      </w:r>
      <w:r>
        <w:t>her</w:t>
      </w:r>
      <w:r>
        <w:rPr>
          <w:spacing w:val="-18"/>
        </w:rPr>
        <w:t xml:space="preserve"> </w:t>
      </w:r>
      <w:r>
        <w:t>friends</w:t>
      </w:r>
      <w:r>
        <w:rPr>
          <w:spacing w:val="-9"/>
        </w:rPr>
        <w:t xml:space="preserve"> </w:t>
      </w:r>
      <w:r>
        <w:t>that</w:t>
      </w:r>
      <w:r>
        <w:rPr>
          <w:spacing w:val="-14"/>
        </w:rPr>
        <w:t xml:space="preserve"> </w:t>
      </w:r>
      <w:r>
        <w:t>they</w:t>
      </w:r>
      <w:r>
        <w:rPr>
          <w:spacing w:val="-19"/>
        </w:rPr>
        <w:t xml:space="preserve"> </w:t>
      </w:r>
      <w:r>
        <w:t>only</w:t>
      </w:r>
      <w:r>
        <w:rPr>
          <w:spacing w:val="-8"/>
        </w:rPr>
        <w:t xml:space="preserve"> </w:t>
      </w:r>
      <w:r>
        <w:t>had</w:t>
      </w:r>
      <w:r>
        <w:rPr>
          <w:spacing w:val="-14"/>
        </w:rPr>
        <w:t xml:space="preserve"> </w:t>
      </w:r>
      <w:r>
        <w:t>two</w:t>
      </w:r>
      <w:r>
        <w:rPr>
          <w:spacing w:val="-12"/>
        </w:rPr>
        <w:t xml:space="preserve"> </w:t>
      </w:r>
      <w:r>
        <w:t>minutes</w:t>
      </w:r>
      <w:r>
        <w:rPr>
          <w:spacing w:val="-7"/>
        </w:rPr>
        <w:t xml:space="preserve"> </w:t>
      </w:r>
      <w:r>
        <w:t>to</w:t>
      </w:r>
      <w:r>
        <w:rPr>
          <w:spacing w:val="-25"/>
        </w:rPr>
        <w:t xml:space="preserve"> </w:t>
      </w:r>
      <w:r>
        <w:t>get</w:t>
      </w:r>
      <w:r>
        <w:rPr>
          <w:spacing w:val="-17"/>
        </w:rPr>
        <w:t xml:space="preserve"> </w:t>
      </w:r>
      <w:r>
        <w:t>to</w:t>
      </w:r>
      <w:r>
        <w:rPr>
          <w:spacing w:val="-22"/>
        </w:rPr>
        <w:t xml:space="preserve"> </w:t>
      </w:r>
      <w:r>
        <w:t>their</w:t>
      </w:r>
      <w:r>
        <w:rPr>
          <w:spacing w:val="-16"/>
        </w:rPr>
        <w:t xml:space="preserve"> </w:t>
      </w:r>
      <w:r>
        <w:t>English</w:t>
      </w:r>
      <w:r>
        <w:rPr>
          <w:spacing w:val="-14"/>
        </w:rPr>
        <w:t xml:space="preserve"> </w:t>
      </w:r>
      <w:r>
        <w:t>classroom.</w:t>
      </w:r>
      <w:r>
        <w:rPr>
          <w:spacing w:val="-12"/>
        </w:rPr>
        <w:t xml:space="preserve"> </w:t>
      </w:r>
      <w:r>
        <w:t>Trista</w:t>
      </w:r>
      <w:r>
        <w:rPr>
          <w:spacing w:val="-17"/>
        </w:rPr>
        <w:t xml:space="preserve"> </w:t>
      </w:r>
      <w:r>
        <w:t>said</w:t>
      </w:r>
      <w:r>
        <w:rPr>
          <w:spacing w:val="-20"/>
        </w:rPr>
        <w:t xml:space="preserve"> </w:t>
      </w:r>
      <w:r>
        <w:t>she</w:t>
      </w:r>
      <w:r>
        <w:rPr>
          <w:spacing w:val="-11"/>
        </w:rPr>
        <w:t xml:space="preserve"> </w:t>
      </w:r>
      <w:r>
        <w:t>proceeded</w:t>
      </w:r>
      <w:r>
        <w:rPr>
          <w:spacing w:val="-3"/>
        </w:rPr>
        <w:t xml:space="preserve"> </w:t>
      </w:r>
      <w:r>
        <w:t>to</w:t>
      </w:r>
      <w:r>
        <w:rPr>
          <w:spacing w:val="-19"/>
        </w:rPr>
        <w:t xml:space="preserve"> </w:t>
      </w:r>
      <w:r>
        <w:t>leave</w:t>
      </w:r>
      <w:r>
        <w:rPr>
          <w:spacing w:val="-10"/>
        </w:rPr>
        <w:t xml:space="preserve"> </w:t>
      </w:r>
      <w:r>
        <w:t>the</w:t>
      </w:r>
      <w:r>
        <w:rPr>
          <w:spacing w:val="-18"/>
        </w:rPr>
        <w:t xml:space="preserve"> </w:t>
      </w:r>
      <w:r>
        <w:t>cafeteria and</w:t>
      </w:r>
      <w:r>
        <w:rPr>
          <w:spacing w:val="-4"/>
        </w:rPr>
        <w:t xml:space="preserve"> </w:t>
      </w:r>
      <w:r>
        <w:t>went</w:t>
      </w:r>
      <w:r>
        <w:rPr>
          <w:spacing w:val="-2"/>
        </w:rPr>
        <w:t xml:space="preserve"> </w:t>
      </w:r>
      <w:r>
        <w:t>up</w:t>
      </w:r>
      <w:r>
        <w:rPr>
          <w:spacing w:val="-12"/>
        </w:rPr>
        <w:t xml:space="preserve"> </w:t>
      </w:r>
      <w:r>
        <w:t>the</w:t>
      </w:r>
      <w:r>
        <w:rPr>
          <w:spacing w:val="-24"/>
        </w:rPr>
        <w:t xml:space="preserve"> </w:t>
      </w:r>
      <w:r>
        <w:t>st</w:t>
      </w:r>
      <w:r w:rsidR="00817403">
        <w:t>a</w:t>
      </w:r>
      <w:r>
        <w:t>irway</w:t>
      </w:r>
      <w:r>
        <w:rPr>
          <w:spacing w:val="-2"/>
        </w:rPr>
        <w:t xml:space="preserve"> </w:t>
      </w:r>
      <w:r>
        <w:t>to</w:t>
      </w:r>
      <w:r>
        <w:rPr>
          <w:spacing w:val="-14"/>
        </w:rPr>
        <w:t xml:space="preserve"> </w:t>
      </w:r>
      <w:r>
        <w:t>the</w:t>
      </w:r>
      <w:r>
        <w:rPr>
          <w:spacing w:val="-18"/>
        </w:rPr>
        <w:t xml:space="preserve"> </w:t>
      </w:r>
      <w:r>
        <w:t>second</w:t>
      </w:r>
      <w:r>
        <w:rPr>
          <w:spacing w:val="-10"/>
        </w:rPr>
        <w:t xml:space="preserve"> </w:t>
      </w:r>
      <w:r w:rsidR="00817403">
        <w:t>l</w:t>
      </w:r>
      <w:r>
        <w:t>eve</w:t>
      </w:r>
      <w:r w:rsidR="00817403">
        <w:t>l</w:t>
      </w:r>
      <w:r>
        <w:rPr>
          <w:spacing w:val="-25"/>
        </w:rPr>
        <w:t xml:space="preserve"> </w:t>
      </w:r>
      <w:r>
        <w:t>of</w:t>
      </w:r>
      <w:r>
        <w:rPr>
          <w:spacing w:val="-18"/>
        </w:rPr>
        <w:t xml:space="preserve"> </w:t>
      </w:r>
      <w:r>
        <w:t>Columbine</w:t>
      </w:r>
      <w:r>
        <w:rPr>
          <w:spacing w:val="-7"/>
        </w:rPr>
        <w:t xml:space="preserve"> </w:t>
      </w:r>
      <w:r>
        <w:t>High</w:t>
      </w:r>
      <w:r>
        <w:rPr>
          <w:spacing w:val="-13"/>
        </w:rPr>
        <w:t xml:space="preserve"> </w:t>
      </w:r>
      <w:r>
        <w:t>School.</w:t>
      </w:r>
      <w:r>
        <w:rPr>
          <w:spacing w:val="-16"/>
        </w:rPr>
        <w:t xml:space="preserve"> </w:t>
      </w:r>
      <w:r>
        <w:t>She</w:t>
      </w:r>
      <w:r>
        <w:rPr>
          <w:spacing w:val="-18"/>
        </w:rPr>
        <w:t xml:space="preserve"> </w:t>
      </w:r>
      <w:r>
        <w:t>said</w:t>
      </w:r>
      <w:r>
        <w:rPr>
          <w:spacing w:val="-11"/>
        </w:rPr>
        <w:t xml:space="preserve"> </w:t>
      </w:r>
      <w:r>
        <w:t>when</w:t>
      </w:r>
      <w:r>
        <w:rPr>
          <w:spacing w:val="-12"/>
        </w:rPr>
        <w:t xml:space="preserve"> </w:t>
      </w:r>
      <w:r>
        <w:t>she</w:t>
      </w:r>
      <w:r>
        <w:rPr>
          <w:spacing w:val="-22"/>
        </w:rPr>
        <w:t xml:space="preserve"> </w:t>
      </w:r>
      <w:r>
        <w:t>got</w:t>
      </w:r>
      <w:r>
        <w:rPr>
          <w:spacing w:val="-6"/>
        </w:rPr>
        <w:t xml:space="preserve"> </w:t>
      </w:r>
      <w:r>
        <w:t>to</w:t>
      </w:r>
      <w:r>
        <w:rPr>
          <w:spacing w:val="-14"/>
        </w:rPr>
        <w:t xml:space="preserve"> </w:t>
      </w:r>
      <w:r>
        <w:t>the</w:t>
      </w:r>
      <w:r>
        <w:rPr>
          <w:spacing w:val="-12"/>
        </w:rPr>
        <w:t xml:space="preserve"> </w:t>
      </w:r>
      <w:r>
        <w:t>top</w:t>
      </w:r>
      <w:r>
        <w:rPr>
          <w:spacing w:val="-16"/>
        </w:rPr>
        <w:t xml:space="preserve"> </w:t>
      </w:r>
      <w:r>
        <w:t>of</w:t>
      </w:r>
      <w:r>
        <w:rPr>
          <w:spacing w:val="-21"/>
        </w:rPr>
        <w:t xml:space="preserve"> </w:t>
      </w:r>
      <w:r>
        <w:t>the</w:t>
      </w:r>
      <w:r>
        <w:rPr>
          <w:spacing w:val="-11"/>
        </w:rPr>
        <w:t xml:space="preserve"> </w:t>
      </w:r>
      <w:r>
        <w:t>stairway</w:t>
      </w:r>
      <w:r>
        <w:rPr>
          <w:spacing w:val="1"/>
        </w:rPr>
        <w:t xml:space="preserve"> </w:t>
      </w:r>
      <w:r>
        <w:t>she walked</w:t>
      </w:r>
      <w:r>
        <w:rPr>
          <w:spacing w:val="-17"/>
        </w:rPr>
        <w:t xml:space="preserve"> </w:t>
      </w:r>
      <w:r>
        <w:t>down</w:t>
      </w:r>
      <w:r>
        <w:rPr>
          <w:spacing w:val="-15"/>
        </w:rPr>
        <w:t xml:space="preserve"> </w:t>
      </w:r>
      <w:r>
        <w:t>the</w:t>
      </w:r>
      <w:r>
        <w:rPr>
          <w:spacing w:val="-22"/>
        </w:rPr>
        <w:t xml:space="preserve"> </w:t>
      </w:r>
      <w:r>
        <w:t>science</w:t>
      </w:r>
      <w:r>
        <w:rPr>
          <w:spacing w:val="-22"/>
        </w:rPr>
        <w:t xml:space="preserve"> </w:t>
      </w:r>
      <w:r>
        <w:t>and</w:t>
      </w:r>
      <w:r>
        <w:rPr>
          <w:spacing w:val="-25"/>
        </w:rPr>
        <w:t xml:space="preserve"> </w:t>
      </w:r>
      <w:r>
        <w:t>math</w:t>
      </w:r>
      <w:r>
        <w:rPr>
          <w:spacing w:val="-16"/>
        </w:rPr>
        <w:t xml:space="preserve"> </w:t>
      </w:r>
      <w:r>
        <w:t>hallway</w:t>
      </w:r>
      <w:r>
        <w:rPr>
          <w:spacing w:val="-14"/>
        </w:rPr>
        <w:t xml:space="preserve"> </w:t>
      </w:r>
      <w:r>
        <w:t>to</w:t>
      </w:r>
      <w:r>
        <w:rPr>
          <w:spacing w:val="-18"/>
        </w:rPr>
        <w:t xml:space="preserve"> </w:t>
      </w:r>
      <w:r>
        <w:t>her</w:t>
      </w:r>
      <w:r>
        <w:rPr>
          <w:spacing w:val="-23"/>
        </w:rPr>
        <w:t xml:space="preserve"> </w:t>
      </w:r>
      <w:r>
        <w:t>school</w:t>
      </w:r>
      <w:r>
        <w:rPr>
          <w:spacing w:val="-9"/>
        </w:rPr>
        <w:t xml:space="preserve"> </w:t>
      </w:r>
      <w:r>
        <w:t>hallway</w:t>
      </w:r>
      <w:r>
        <w:rPr>
          <w:spacing w:val="-12"/>
        </w:rPr>
        <w:t xml:space="preserve"> </w:t>
      </w:r>
      <w:r>
        <w:t>locker.</w:t>
      </w:r>
      <w:r>
        <w:rPr>
          <w:spacing w:val="-23"/>
        </w:rPr>
        <w:t xml:space="preserve"> </w:t>
      </w:r>
      <w:r>
        <w:t>Trista</w:t>
      </w:r>
      <w:r>
        <w:rPr>
          <w:spacing w:val="-19"/>
        </w:rPr>
        <w:t xml:space="preserve"> </w:t>
      </w:r>
      <w:r>
        <w:t>said</w:t>
      </w:r>
      <w:r>
        <w:rPr>
          <w:spacing w:val="-16"/>
        </w:rPr>
        <w:t xml:space="preserve"> </w:t>
      </w:r>
      <w:r>
        <w:t>this</w:t>
      </w:r>
      <w:r>
        <w:rPr>
          <w:spacing w:val="-19"/>
        </w:rPr>
        <w:t xml:space="preserve"> </w:t>
      </w:r>
      <w:r>
        <w:t>locker</w:t>
      </w:r>
      <w:r>
        <w:rPr>
          <w:spacing w:val="-20"/>
        </w:rPr>
        <w:t xml:space="preserve"> </w:t>
      </w:r>
      <w:r>
        <w:t>number</w:t>
      </w:r>
      <w:r>
        <w:rPr>
          <w:spacing w:val="-14"/>
        </w:rPr>
        <w:t xml:space="preserve"> </w:t>
      </w:r>
      <w:r>
        <w:t>is</w:t>
      </w:r>
      <w:r>
        <w:rPr>
          <w:spacing w:val="-23"/>
        </w:rPr>
        <w:t xml:space="preserve"> </w:t>
      </w:r>
      <w:r>
        <w:t>either</w:t>
      </w:r>
      <w:r>
        <w:rPr>
          <w:spacing w:val="-16"/>
        </w:rPr>
        <w:t xml:space="preserve"> </w:t>
      </w:r>
      <w:r>
        <w:t>#587</w:t>
      </w:r>
      <w:r>
        <w:rPr>
          <w:spacing w:val="-20"/>
        </w:rPr>
        <w:t xml:space="preserve"> </w:t>
      </w:r>
      <w:r>
        <w:t>or</w:t>
      </w:r>
      <w:r>
        <w:rPr>
          <w:spacing w:val="-24"/>
        </w:rPr>
        <w:t xml:space="preserve"> </w:t>
      </w:r>
      <w:r w:rsidR="00817403">
        <w:t>#</w:t>
      </w:r>
      <w:r>
        <w:t>588 She</w:t>
      </w:r>
      <w:r>
        <w:rPr>
          <w:spacing w:val="-20"/>
        </w:rPr>
        <w:t xml:space="preserve"> </w:t>
      </w:r>
      <w:r>
        <w:t>said</w:t>
      </w:r>
      <w:r>
        <w:rPr>
          <w:spacing w:val="-21"/>
        </w:rPr>
        <w:t xml:space="preserve"> </w:t>
      </w:r>
      <w:r>
        <w:t>she</w:t>
      </w:r>
      <w:r>
        <w:rPr>
          <w:spacing w:val="-13"/>
        </w:rPr>
        <w:t xml:space="preserve"> </w:t>
      </w:r>
      <w:r>
        <w:t>then</w:t>
      </w:r>
      <w:r>
        <w:rPr>
          <w:spacing w:val="-14"/>
        </w:rPr>
        <w:t xml:space="preserve"> </w:t>
      </w:r>
      <w:r>
        <w:t>went</w:t>
      </w:r>
      <w:r>
        <w:rPr>
          <w:spacing w:val="-16"/>
        </w:rPr>
        <w:t xml:space="preserve"> </w:t>
      </w:r>
      <w:r>
        <w:t>into</w:t>
      </w:r>
      <w:r>
        <w:rPr>
          <w:spacing w:val="-18"/>
        </w:rPr>
        <w:t xml:space="preserve"> </w:t>
      </w:r>
      <w:r>
        <w:t>her</w:t>
      </w:r>
      <w:r>
        <w:rPr>
          <w:spacing w:val="-16"/>
        </w:rPr>
        <w:t xml:space="preserve"> </w:t>
      </w:r>
      <w:r>
        <w:t>English</w:t>
      </w:r>
      <w:r>
        <w:rPr>
          <w:spacing w:val="-10"/>
        </w:rPr>
        <w:t xml:space="preserve"> </w:t>
      </w:r>
      <w:r>
        <w:t>class</w:t>
      </w:r>
      <w:r>
        <w:rPr>
          <w:spacing w:val="-11"/>
        </w:rPr>
        <w:t xml:space="preserve"> </w:t>
      </w:r>
      <w:r>
        <w:t>with</w:t>
      </w:r>
      <w:r>
        <w:rPr>
          <w:spacing w:val="-16"/>
        </w:rPr>
        <w:t xml:space="preserve"> </w:t>
      </w:r>
      <w:r>
        <w:t>Ms.</w:t>
      </w:r>
      <w:r>
        <w:rPr>
          <w:spacing w:val="-17"/>
        </w:rPr>
        <w:t xml:space="preserve"> </w:t>
      </w:r>
      <w:r>
        <w:t>Abbott.</w:t>
      </w:r>
      <w:r>
        <w:rPr>
          <w:spacing w:val="-22"/>
        </w:rPr>
        <w:t xml:space="preserve"> </w:t>
      </w:r>
      <w:r>
        <w:t>who</w:t>
      </w:r>
      <w:r>
        <w:rPr>
          <w:spacing w:val="-16"/>
        </w:rPr>
        <w:t xml:space="preserve"> </w:t>
      </w:r>
      <w:r>
        <w:t>is</w:t>
      </w:r>
      <w:r>
        <w:rPr>
          <w:spacing w:val="-22"/>
        </w:rPr>
        <w:t xml:space="preserve"> </w:t>
      </w:r>
      <w:r>
        <w:t>her</w:t>
      </w:r>
      <w:r>
        <w:rPr>
          <w:spacing w:val="-16"/>
        </w:rPr>
        <w:t xml:space="preserve"> </w:t>
      </w:r>
      <w:r>
        <w:t>English</w:t>
      </w:r>
      <w:r>
        <w:rPr>
          <w:spacing w:val="-7"/>
        </w:rPr>
        <w:t xml:space="preserve"> </w:t>
      </w:r>
      <w:r>
        <w:t>class</w:t>
      </w:r>
      <w:r>
        <w:rPr>
          <w:spacing w:val="-18"/>
        </w:rPr>
        <w:t xml:space="preserve"> </w:t>
      </w:r>
      <w:r>
        <w:t>teacher.</w:t>
      </w:r>
      <w:r>
        <w:rPr>
          <w:spacing w:val="18"/>
        </w:rPr>
        <w:t xml:space="preserve"> </w:t>
      </w:r>
      <w:r>
        <w:t>Trista</w:t>
      </w:r>
      <w:r>
        <w:rPr>
          <w:spacing w:val="-9"/>
        </w:rPr>
        <w:t xml:space="preserve"> </w:t>
      </w:r>
      <w:r>
        <w:t>said</w:t>
      </w:r>
      <w:r>
        <w:rPr>
          <w:spacing w:val="-15"/>
        </w:rPr>
        <w:t xml:space="preserve"> </w:t>
      </w:r>
      <w:r>
        <w:t>that</w:t>
      </w:r>
      <w:r>
        <w:rPr>
          <w:spacing w:val="-11"/>
        </w:rPr>
        <w:t xml:space="preserve"> </w:t>
      </w:r>
      <w:r>
        <w:rPr>
          <w:sz w:val="20"/>
        </w:rPr>
        <w:t>it</w:t>
      </w:r>
      <w:r>
        <w:rPr>
          <w:spacing w:val="-10"/>
          <w:sz w:val="20"/>
        </w:rPr>
        <w:t xml:space="preserve"> </w:t>
      </w:r>
      <w:r>
        <w:t>is</w:t>
      </w:r>
      <w:r>
        <w:rPr>
          <w:spacing w:val="-16"/>
        </w:rPr>
        <w:t xml:space="preserve"> </w:t>
      </w:r>
      <w:r>
        <w:t>her</w:t>
      </w:r>
      <w:r>
        <w:rPr>
          <w:spacing w:val="-15"/>
        </w:rPr>
        <w:t xml:space="preserve"> </w:t>
      </w:r>
      <w:r>
        <w:t>job</w:t>
      </w:r>
      <w:r>
        <w:rPr>
          <w:spacing w:val="-11"/>
        </w:rPr>
        <w:t xml:space="preserve"> </w:t>
      </w:r>
      <w:r>
        <w:t>in this</w:t>
      </w:r>
      <w:r>
        <w:rPr>
          <w:spacing w:val="-14"/>
        </w:rPr>
        <w:t xml:space="preserve"> </w:t>
      </w:r>
      <w:r>
        <w:t>class</w:t>
      </w:r>
      <w:r>
        <w:rPr>
          <w:spacing w:val="-17"/>
        </w:rPr>
        <w:t xml:space="preserve"> </w:t>
      </w:r>
      <w:r>
        <w:t>t</w:t>
      </w:r>
      <w:r w:rsidR="00817403">
        <w:t>o turn</w:t>
      </w:r>
      <w:r>
        <w:rPr>
          <w:spacing w:val="13"/>
          <w:sz w:val="19"/>
        </w:rPr>
        <w:t xml:space="preserve"> </w:t>
      </w:r>
      <w:r>
        <w:t>the</w:t>
      </w:r>
      <w:r>
        <w:rPr>
          <w:spacing w:val="-19"/>
        </w:rPr>
        <w:t xml:space="preserve"> </w:t>
      </w:r>
      <w:r>
        <w:t>Rebel</w:t>
      </w:r>
      <w:r>
        <w:rPr>
          <w:spacing w:val="-10"/>
        </w:rPr>
        <w:t xml:space="preserve"> </w:t>
      </w:r>
      <w:r>
        <w:t>News</w:t>
      </w:r>
      <w:r>
        <w:rPr>
          <w:spacing w:val="-10"/>
        </w:rPr>
        <w:t xml:space="preserve"> </w:t>
      </w:r>
      <w:r>
        <w:t>Network</w:t>
      </w:r>
      <w:r>
        <w:rPr>
          <w:spacing w:val="-10"/>
        </w:rPr>
        <w:t xml:space="preserve"> </w:t>
      </w:r>
      <w:r>
        <w:t>(RNN)</w:t>
      </w:r>
      <w:r>
        <w:rPr>
          <w:spacing w:val="-11"/>
        </w:rPr>
        <w:t xml:space="preserve"> </w:t>
      </w:r>
      <w:r>
        <w:t>on</w:t>
      </w:r>
      <w:r>
        <w:rPr>
          <w:spacing w:val="-3"/>
        </w:rPr>
        <w:t xml:space="preserve"> </w:t>
      </w:r>
      <w:r>
        <w:t>for</w:t>
      </w:r>
      <w:r>
        <w:rPr>
          <w:spacing w:val="-12"/>
        </w:rPr>
        <w:t xml:space="preserve"> </w:t>
      </w:r>
      <w:r>
        <w:t>the</w:t>
      </w:r>
      <w:r>
        <w:rPr>
          <w:spacing w:val="-23"/>
        </w:rPr>
        <w:t xml:space="preserve"> </w:t>
      </w:r>
      <w:r>
        <w:t>class.</w:t>
      </w:r>
      <w:r>
        <w:rPr>
          <w:spacing w:val="21"/>
        </w:rPr>
        <w:t xml:space="preserve"> </w:t>
      </w:r>
      <w:r>
        <w:t>Trista</w:t>
      </w:r>
      <w:r>
        <w:rPr>
          <w:spacing w:val="-14"/>
        </w:rPr>
        <w:t xml:space="preserve"> </w:t>
      </w:r>
      <w:r>
        <w:t>said</w:t>
      </w:r>
      <w:r>
        <w:rPr>
          <w:spacing w:val="-16"/>
        </w:rPr>
        <w:t xml:space="preserve"> </w:t>
      </w:r>
      <w:r>
        <w:t>she</w:t>
      </w:r>
      <w:r>
        <w:rPr>
          <w:spacing w:val="-9"/>
        </w:rPr>
        <w:t xml:space="preserve"> </w:t>
      </w:r>
      <w:r>
        <w:t>remembered</w:t>
      </w:r>
      <w:r>
        <w:rPr>
          <w:spacing w:val="8"/>
        </w:rPr>
        <w:t xml:space="preserve"> </w:t>
      </w:r>
      <w:r>
        <w:t>the</w:t>
      </w:r>
      <w:r>
        <w:rPr>
          <w:spacing w:val="-19"/>
        </w:rPr>
        <w:t xml:space="preserve"> </w:t>
      </w:r>
      <w:r>
        <w:t>"thought</w:t>
      </w:r>
      <w:r>
        <w:rPr>
          <w:spacing w:val="-5"/>
        </w:rPr>
        <w:t xml:space="preserve"> </w:t>
      </w:r>
      <w:r>
        <w:t>of</w:t>
      </w:r>
      <w:r>
        <w:rPr>
          <w:spacing w:val="-19"/>
        </w:rPr>
        <w:t xml:space="preserve"> </w:t>
      </w:r>
      <w:r>
        <w:t>the</w:t>
      </w:r>
      <w:r>
        <w:rPr>
          <w:spacing w:val="-15"/>
        </w:rPr>
        <w:t xml:space="preserve"> </w:t>
      </w:r>
      <w:r>
        <w:t>day"'</w:t>
      </w:r>
      <w:r>
        <w:rPr>
          <w:spacing w:val="-7"/>
        </w:rPr>
        <w:t xml:space="preserve"> </w:t>
      </w:r>
      <w:r>
        <w:t>to</w:t>
      </w:r>
      <w:r>
        <w:rPr>
          <w:spacing w:val="-9"/>
        </w:rPr>
        <w:t xml:space="preserve"> </w:t>
      </w:r>
      <w:r>
        <w:t>be something</w:t>
      </w:r>
      <w:r>
        <w:rPr>
          <w:spacing w:val="-4"/>
        </w:rPr>
        <w:t xml:space="preserve"> </w:t>
      </w:r>
      <w:r>
        <w:t>to</w:t>
      </w:r>
      <w:r>
        <w:rPr>
          <w:spacing w:val="-19"/>
        </w:rPr>
        <w:t xml:space="preserve"> </w:t>
      </w:r>
      <w:r>
        <w:t>the</w:t>
      </w:r>
      <w:r>
        <w:rPr>
          <w:spacing w:val="-14"/>
        </w:rPr>
        <w:t xml:space="preserve"> </w:t>
      </w:r>
      <w:r>
        <w:t>effect</w:t>
      </w:r>
      <w:r>
        <w:rPr>
          <w:spacing w:val="-11"/>
        </w:rPr>
        <w:t xml:space="preserve"> </w:t>
      </w:r>
      <w:r>
        <w:t>of</w:t>
      </w:r>
      <w:r>
        <w:rPr>
          <w:spacing w:val="-20"/>
        </w:rPr>
        <w:t xml:space="preserve"> </w:t>
      </w:r>
      <w:r>
        <w:t>"You</w:t>
      </w:r>
      <w:r>
        <w:rPr>
          <w:spacing w:val="-7"/>
        </w:rPr>
        <w:t xml:space="preserve"> </w:t>
      </w:r>
      <w:r>
        <w:t>wished</w:t>
      </w:r>
      <w:r>
        <w:rPr>
          <w:spacing w:val="-7"/>
        </w:rPr>
        <w:t xml:space="preserve"> </w:t>
      </w:r>
      <w:r>
        <w:t>you</w:t>
      </w:r>
      <w:r>
        <w:rPr>
          <w:spacing w:val="-10"/>
        </w:rPr>
        <w:t xml:space="preserve"> </w:t>
      </w:r>
      <w:r>
        <w:t>weren't</w:t>
      </w:r>
      <w:r>
        <w:rPr>
          <w:spacing w:val="-7"/>
        </w:rPr>
        <w:t xml:space="preserve"> </w:t>
      </w:r>
      <w:r>
        <w:t>here</w:t>
      </w:r>
      <w:r>
        <w:rPr>
          <w:spacing w:val="-7"/>
        </w:rPr>
        <w:t xml:space="preserve"> </w:t>
      </w:r>
      <w:r>
        <w:t>today,"</w:t>
      </w:r>
      <w:r>
        <w:rPr>
          <w:spacing w:val="-10"/>
        </w:rPr>
        <w:t xml:space="preserve"> </w:t>
      </w:r>
      <w:r>
        <w:t>and</w:t>
      </w:r>
      <w:r>
        <w:rPr>
          <w:spacing w:val="-16"/>
        </w:rPr>
        <w:t xml:space="preserve"> </w:t>
      </w:r>
      <w:r>
        <w:t>said</w:t>
      </w:r>
      <w:r>
        <w:rPr>
          <w:spacing w:val="-13"/>
        </w:rPr>
        <w:t xml:space="preserve"> </w:t>
      </w:r>
      <w:r>
        <w:t>it</w:t>
      </w:r>
      <w:r>
        <w:rPr>
          <w:spacing w:val="-18"/>
        </w:rPr>
        <w:t xml:space="preserve"> </w:t>
      </w:r>
      <w:r>
        <w:t>also</w:t>
      </w:r>
      <w:r>
        <w:rPr>
          <w:spacing w:val="-12"/>
        </w:rPr>
        <w:t xml:space="preserve"> </w:t>
      </w:r>
      <w:r>
        <w:t>contained</w:t>
      </w:r>
      <w:r>
        <w:rPr>
          <w:spacing w:val="-4"/>
        </w:rPr>
        <w:t xml:space="preserve"> </w:t>
      </w:r>
      <w:r>
        <w:t>the</w:t>
      </w:r>
      <w:r>
        <w:rPr>
          <w:spacing w:val="-14"/>
        </w:rPr>
        <w:t xml:space="preserve"> </w:t>
      </w:r>
      <w:r>
        <w:t>date</w:t>
      </w:r>
      <w:r>
        <w:rPr>
          <w:spacing w:val="-11"/>
        </w:rPr>
        <w:t xml:space="preserve"> </w:t>
      </w:r>
      <w:r>
        <w:t>of</w:t>
      </w:r>
      <w:r>
        <w:rPr>
          <w:spacing w:val="-13"/>
        </w:rPr>
        <w:t xml:space="preserve"> </w:t>
      </w:r>
      <w:r>
        <w:t>4-20.</w:t>
      </w:r>
      <w:r>
        <w:rPr>
          <w:spacing w:val="33"/>
        </w:rPr>
        <w:t xml:space="preserve"> </w:t>
      </w:r>
      <w:r>
        <w:t>Trista</w:t>
      </w:r>
      <w:r>
        <w:rPr>
          <w:spacing w:val="-10"/>
        </w:rPr>
        <w:t xml:space="preserve"> </w:t>
      </w:r>
      <w:r>
        <w:t>described a</w:t>
      </w:r>
      <w:r>
        <w:rPr>
          <w:spacing w:val="-27"/>
        </w:rPr>
        <w:t xml:space="preserve"> </w:t>
      </w:r>
      <w:r>
        <w:t>pattern</w:t>
      </w:r>
      <w:r>
        <w:rPr>
          <w:spacing w:val="-17"/>
        </w:rPr>
        <w:t xml:space="preserve"> </w:t>
      </w:r>
      <w:r>
        <w:t>that</w:t>
      </w:r>
      <w:r>
        <w:rPr>
          <w:spacing w:val="-24"/>
        </w:rPr>
        <w:t xml:space="preserve"> </w:t>
      </w:r>
      <w:r>
        <w:t>was</w:t>
      </w:r>
      <w:r>
        <w:rPr>
          <w:spacing w:val="-27"/>
        </w:rPr>
        <w:t xml:space="preserve"> </w:t>
      </w:r>
      <w:r>
        <w:t>on</w:t>
      </w:r>
      <w:r>
        <w:rPr>
          <w:spacing w:val="-21"/>
        </w:rPr>
        <w:t xml:space="preserve"> </w:t>
      </w:r>
      <w:r>
        <w:t>the</w:t>
      </w:r>
      <w:r>
        <w:rPr>
          <w:spacing w:val="-24"/>
        </w:rPr>
        <w:t xml:space="preserve"> </w:t>
      </w:r>
      <w:r>
        <w:t>monitor</w:t>
      </w:r>
      <w:r>
        <w:rPr>
          <w:spacing w:val="-20"/>
        </w:rPr>
        <w:t xml:space="preserve"> </w:t>
      </w:r>
      <w:r>
        <w:t>during</w:t>
      </w:r>
      <w:r>
        <w:rPr>
          <w:spacing w:val="-24"/>
        </w:rPr>
        <w:t xml:space="preserve"> </w:t>
      </w:r>
      <w:r>
        <w:t>this</w:t>
      </w:r>
      <w:r>
        <w:rPr>
          <w:spacing w:val="-27"/>
        </w:rPr>
        <w:t xml:space="preserve"> </w:t>
      </w:r>
      <w:r>
        <w:t>announcement,</w:t>
      </w:r>
      <w:r>
        <w:rPr>
          <w:spacing w:val="-7"/>
        </w:rPr>
        <w:t xml:space="preserve"> </w:t>
      </w:r>
      <w:r>
        <w:t>and</w:t>
      </w:r>
      <w:r>
        <w:rPr>
          <w:spacing w:val="-23"/>
        </w:rPr>
        <w:t xml:space="preserve"> </w:t>
      </w:r>
      <w:r>
        <w:t>she</w:t>
      </w:r>
      <w:r>
        <w:rPr>
          <w:spacing w:val="-25"/>
        </w:rPr>
        <w:t xml:space="preserve"> </w:t>
      </w:r>
      <w:r>
        <w:t>described</w:t>
      </w:r>
      <w:r>
        <w:rPr>
          <w:spacing w:val="-6"/>
        </w:rPr>
        <w:t xml:space="preserve"> </w:t>
      </w:r>
      <w:r>
        <w:rPr>
          <w:sz w:val="20"/>
        </w:rPr>
        <w:t>it</w:t>
      </w:r>
      <w:r>
        <w:rPr>
          <w:spacing w:val="-28"/>
          <w:sz w:val="20"/>
        </w:rPr>
        <w:t xml:space="preserve"> </w:t>
      </w:r>
      <w:r>
        <w:t>as</w:t>
      </w:r>
      <w:r>
        <w:rPr>
          <w:spacing w:val="-24"/>
        </w:rPr>
        <w:t xml:space="preserve"> </w:t>
      </w:r>
      <w:r>
        <w:t>being</w:t>
      </w:r>
      <w:r>
        <w:rPr>
          <w:spacing w:val="-21"/>
        </w:rPr>
        <w:t xml:space="preserve"> </w:t>
      </w:r>
      <w:r>
        <w:t>a</w:t>
      </w:r>
      <w:r>
        <w:rPr>
          <w:spacing w:val="-24"/>
        </w:rPr>
        <w:t xml:space="preserve"> </w:t>
      </w:r>
      <w:r>
        <w:t>Tie-die</w:t>
      </w:r>
      <w:r>
        <w:rPr>
          <w:spacing w:val="-19"/>
        </w:rPr>
        <w:t xml:space="preserve"> </w:t>
      </w:r>
      <w:r>
        <w:t>type</w:t>
      </w:r>
      <w:r>
        <w:rPr>
          <w:spacing w:val="-20"/>
        </w:rPr>
        <w:t xml:space="preserve"> </w:t>
      </w:r>
      <w:r>
        <w:t>pattern.</w:t>
      </w:r>
      <w:r>
        <w:rPr>
          <w:spacing w:val="13"/>
        </w:rPr>
        <w:t xml:space="preserve"> </w:t>
      </w:r>
      <w:r>
        <w:t>Trista</w:t>
      </w:r>
      <w:r>
        <w:rPr>
          <w:spacing w:val="-20"/>
        </w:rPr>
        <w:t xml:space="preserve"> </w:t>
      </w:r>
      <w:r>
        <w:t>said</w:t>
      </w:r>
      <w:r>
        <w:rPr>
          <w:spacing w:val="-18"/>
        </w:rPr>
        <w:t xml:space="preserve"> </w:t>
      </w:r>
      <w:r>
        <w:t>she heard</w:t>
      </w:r>
      <w:r>
        <w:rPr>
          <w:spacing w:val="-28"/>
        </w:rPr>
        <w:t xml:space="preserve"> </w:t>
      </w:r>
      <w:r>
        <w:rPr>
          <w:sz w:val="19"/>
        </w:rPr>
        <w:t>that</w:t>
      </w:r>
      <w:r>
        <w:rPr>
          <w:spacing w:val="-22"/>
          <w:sz w:val="19"/>
        </w:rPr>
        <w:t xml:space="preserve"> </w:t>
      </w:r>
      <w:r>
        <w:t>Dylan</w:t>
      </w:r>
      <w:r>
        <w:rPr>
          <w:spacing w:val="-17"/>
        </w:rPr>
        <w:t xml:space="preserve"> </w:t>
      </w:r>
      <w:r>
        <w:t>Klebold</w:t>
      </w:r>
      <w:r>
        <w:rPr>
          <w:spacing w:val="-25"/>
        </w:rPr>
        <w:t xml:space="preserve"> </w:t>
      </w:r>
      <w:r>
        <w:t>and/or</w:t>
      </w:r>
      <w:r>
        <w:rPr>
          <w:spacing w:val="-22"/>
        </w:rPr>
        <w:t xml:space="preserve"> </w:t>
      </w:r>
      <w:r>
        <w:t>Eric</w:t>
      </w:r>
      <w:r>
        <w:rPr>
          <w:spacing w:val="-27"/>
        </w:rPr>
        <w:t xml:space="preserve"> </w:t>
      </w:r>
      <w:r>
        <w:t>Harris</w:t>
      </w:r>
      <w:r>
        <w:rPr>
          <w:spacing w:val="-26"/>
        </w:rPr>
        <w:t xml:space="preserve"> </w:t>
      </w:r>
      <w:r>
        <w:t>had</w:t>
      </w:r>
      <w:r>
        <w:rPr>
          <w:spacing w:val="-28"/>
        </w:rPr>
        <w:t xml:space="preserve"> </w:t>
      </w:r>
      <w:r>
        <w:t>keys</w:t>
      </w:r>
      <w:r>
        <w:rPr>
          <w:spacing w:val="-33"/>
        </w:rPr>
        <w:t xml:space="preserve"> </w:t>
      </w:r>
      <w:r>
        <w:t>to</w:t>
      </w:r>
      <w:r>
        <w:rPr>
          <w:spacing w:val="-33"/>
        </w:rPr>
        <w:t xml:space="preserve"> </w:t>
      </w:r>
      <w:r>
        <w:t>gain</w:t>
      </w:r>
      <w:r>
        <w:rPr>
          <w:spacing w:val="-27"/>
        </w:rPr>
        <w:t xml:space="preserve"> </w:t>
      </w:r>
      <w:r>
        <w:t>access</w:t>
      </w:r>
      <w:r>
        <w:rPr>
          <w:spacing w:val="-31"/>
        </w:rPr>
        <w:t xml:space="preserve"> </w:t>
      </w:r>
      <w:r>
        <w:t>to</w:t>
      </w:r>
      <w:r>
        <w:rPr>
          <w:spacing w:val="-30"/>
        </w:rPr>
        <w:t xml:space="preserve"> </w:t>
      </w:r>
      <w:r>
        <w:t>the</w:t>
      </w:r>
      <w:r>
        <w:rPr>
          <w:spacing w:val="-32"/>
        </w:rPr>
        <w:t xml:space="preserve"> </w:t>
      </w:r>
      <w:r>
        <w:t>classroom</w:t>
      </w:r>
      <w:r>
        <w:rPr>
          <w:spacing w:val="-19"/>
        </w:rPr>
        <w:t xml:space="preserve"> </w:t>
      </w:r>
      <w:r>
        <w:t>where</w:t>
      </w:r>
      <w:r>
        <w:rPr>
          <w:spacing w:val="-25"/>
        </w:rPr>
        <w:t xml:space="preserve"> </w:t>
      </w:r>
      <w:r>
        <w:t>the</w:t>
      </w:r>
      <w:r>
        <w:rPr>
          <w:spacing w:val="-35"/>
        </w:rPr>
        <w:t xml:space="preserve"> </w:t>
      </w:r>
      <w:r>
        <w:t>"thought</w:t>
      </w:r>
      <w:r>
        <w:rPr>
          <w:spacing w:val="-22"/>
        </w:rPr>
        <w:t xml:space="preserve"> </w:t>
      </w:r>
      <w:r>
        <w:t>of</w:t>
      </w:r>
      <w:r>
        <w:rPr>
          <w:spacing w:val="-31"/>
        </w:rPr>
        <w:t xml:space="preserve"> </w:t>
      </w:r>
      <w:r>
        <w:t>the</w:t>
      </w:r>
      <w:r>
        <w:rPr>
          <w:spacing w:val="-31"/>
        </w:rPr>
        <w:t xml:space="preserve"> </w:t>
      </w:r>
      <w:r>
        <w:t>day</w:t>
      </w:r>
      <w:r w:rsidR="00817403">
        <w:t>”</w:t>
      </w:r>
      <w:r>
        <w:rPr>
          <w:spacing w:val="-23"/>
        </w:rPr>
        <w:t xml:space="preserve"> </w:t>
      </w:r>
      <w:r>
        <w:t>is</w:t>
      </w:r>
      <w:r>
        <w:rPr>
          <w:spacing w:val="-27"/>
        </w:rPr>
        <w:t xml:space="preserve"> </w:t>
      </w:r>
      <w:r>
        <w:t>produced. Trista</w:t>
      </w:r>
      <w:r>
        <w:rPr>
          <w:spacing w:val="-19"/>
        </w:rPr>
        <w:t xml:space="preserve"> </w:t>
      </w:r>
      <w:r>
        <w:t>said</w:t>
      </w:r>
      <w:r>
        <w:rPr>
          <w:spacing w:val="-28"/>
        </w:rPr>
        <w:t xml:space="preserve"> </w:t>
      </w:r>
      <w:r>
        <w:t>she</w:t>
      </w:r>
      <w:r>
        <w:rPr>
          <w:spacing w:val="-21"/>
        </w:rPr>
        <w:t xml:space="preserve"> </w:t>
      </w:r>
      <w:r>
        <w:t>next</w:t>
      </w:r>
      <w:r>
        <w:rPr>
          <w:spacing w:val="-15"/>
        </w:rPr>
        <w:t xml:space="preserve"> </w:t>
      </w:r>
      <w:r>
        <w:t>proceeded</w:t>
      </w:r>
      <w:r>
        <w:rPr>
          <w:spacing w:val="-19"/>
        </w:rPr>
        <w:t xml:space="preserve"> </w:t>
      </w:r>
      <w:r>
        <w:t>to</w:t>
      </w:r>
      <w:r>
        <w:rPr>
          <w:spacing w:val="-24"/>
        </w:rPr>
        <w:t xml:space="preserve"> </w:t>
      </w:r>
      <w:r>
        <w:t>Mr.</w:t>
      </w:r>
      <w:r>
        <w:rPr>
          <w:spacing w:val="-22"/>
        </w:rPr>
        <w:t xml:space="preserve"> </w:t>
      </w:r>
      <w:r>
        <w:t>Mosier's</w:t>
      </w:r>
      <w:r>
        <w:rPr>
          <w:spacing w:val="-21"/>
        </w:rPr>
        <w:t xml:space="preserve"> </w:t>
      </w:r>
      <w:r>
        <w:t>class</w:t>
      </w:r>
      <w:r>
        <w:rPr>
          <w:spacing w:val="-20"/>
        </w:rPr>
        <w:t xml:space="preserve"> </w:t>
      </w:r>
      <w:r>
        <w:rPr>
          <w:rFonts w:ascii="Arial"/>
          <w:sz w:val="20"/>
        </w:rPr>
        <w:t>in</w:t>
      </w:r>
      <w:r>
        <w:rPr>
          <w:rFonts w:ascii="Arial"/>
          <w:spacing w:val="-38"/>
          <w:sz w:val="20"/>
        </w:rPr>
        <w:t xml:space="preserve"> </w:t>
      </w:r>
      <w:r>
        <w:t>or</w:t>
      </w:r>
      <w:r>
        <w:rPr>
          <w:spacing w:val="-23"/>
        </w:rPr>
        <w:t xml:space="preserve"> </w:t>
      </w:r>
      <w:r>
        <w:t>near</w:t>
      </w:r>
      <w:r>
        <w:rPr>
          <w:spacing w:val="-22"/>
        </w:rPr>
        <w:t xml:space="preserve"> </w:t>
      </w:r>
      <w:r>
        <w:t>the</w:t>
      </w:r>
      <w:r>
        <w:rPr>
          <w:spacing w:val="-27"/>
        </w:rPr>
        <w:t xml:space="preserve"> </w:t>
      </w:r>
      <w:r>
        <w:t>science</w:t>
      </w:r>
      <w:r>
        <w:rPr>
          <w:spacing w:val="-9"/>
        </w:rPr>
        <w:t xml:space="preserve"> </w:t>
      </w:r>
      <w:r>
        <w:t>hall.</w:t>
      </w:r>
      <w:r>
        <w:rPr>
          <w:spacing w:val="10"/>
        </w:rPr>
        <w:t xml:space="preserve"> </w:t>
      </w:r>
      <w:r>
        <w:t>Trista</w:t>
      </w:r>
      <w:r>
        <w:rPr>
          <w:spacing w:val="-26"/>
        </w:rPr>
        <w:t xml:space="preserve"> </w:t>
      </w:r>
      <w:r>
        <w:t>said</w:t>
      </w:r>
      <w:r>
        <w:rPr>
          <w:spacing w:val="-15"/>
        </w:rPr>
        <w:t xml:space="preserve"> </w:t>
      </w:r>
      <w:r>
        <w:t>her</w:t>
      </w:r>
      <w:r>
        <w:rPr>
          <w:spacing w:val="-23"/>
        </w:rPr>
        <w:t xml:space="preserve"> </w:t>
      </w:r>
      <w:r>
        <w:t>next</w:t>
      </w:r>
      <w:r>
        <w:rPr>
          <w:spacing w:val="-20"/>
        </w:rPr>
        <w:t xml:space="preserve"> </w:t>
      </w:r>
      <w:r>
        <w:t>class</w:t>
      </w:r>
      <w:r>
        <w:rPr>
          <w:spacing w:val="-25"/>
        </w:rPr>
        <w:t xml:space="preserve"> </w:t>
      </w:r>
      <w:r>
        <w:t>after</w:t>
      </w:r>
      <w:r>
        <w:rPr>
          <w:spacing w:val="-22"/>
        </w:rPr>
        <w:t xml:space="preserve"> </w:t>
      </w:r>
      <w:r>
        <w:t>this</w:t>
      </w:r>
      <w:r>
        <w:rPr>
          <w:spacing w:val="-25"/>
        </w:rPr>
        <w:t xml:space="preserve"> </w:t>
      </w:r>
      <w:r>
        <w:t>one</w:t>
      </w:r>
      <w:r>
        <w:rPr>
          <w:spacing w:val="-20"/>
        </w:rPr>
        <w:t xml:space="preserve"> </w:t>
      </w:r>
      <w:r>
        <w:t>was</w:t>
      </w:r>
      <w:r>
        <w:rPr>
          <w:spacing w:val="-26"/>
        </w:rPr>
        <w:t xml:space="preserve"> </w:t>
      </w:r>
      <w:r>
        <w:t>gym. She</w:t>
      </w:r>
      <w:r>
        <w:rPr>
          <w:spacing w:val="-32"/>
        </w:rPr>
        <w:t xml:space="preserve"> </w:t>
      </w:r>
      <w:r>
        <w:t>said</w:t>
      </w:r>
      <w:r>
        <w:rPr>
          <w:spacing w:val="-29"/>
        </w:rPr>
        <w:t xml:space="preserve"> </w:t>
      </w:r>
      <w:r>
        <w:t>when</w:t>
      </w:r>
      <w:r>
        <w:rPr>
          <w:spacing w:val="-29"/>
        </w:rPr>
        <w:t xml:space="preserve"> </w:t>
      </w:r>
      <w:r>
        <w:t>she</w:t>
      </w:r>
      <w:r>
        <w:rPr>
          <w:spacing w:val="-31"/>
        </w:rPr>
        <w:t xml:space="preserve"> </w:t>
      </w:r>
      <w:r>
        <w:t>left</w:t>
      </w:r>
      <w:r>
        <w:rPr>
          <w:spacing w:val="-21"/>
        </w:rPr>
        <w:t xml:space="preserve"> </w:t>
      </w:r>
      <w:r>
        <w:t>Mr.</w:t>
      </w:r>
      <w:r>
        <w:rPr>
          <w:spacing w:val="-29"/>
        </w:rPr>
        <w:t xml:space="preserve"> </w:t>
      </w:r>
      <w:r>
        <w:t>Mosier's</w:t>
      </w:r>
      <w:r>
        <w:rPr>
          <w:spacing w:val="-26"/>
        </w:rPr>
        <w:t xml:space="preserve"> </w:t>
      </w:r>
      <w:r>
        <w:t>class</w:t>
      </w:r>
      <w:r>
        <w:rPr>
          <w:spacing w:val="-32"/>
        </w:rPr>
        <w:t xml:space="preserve"> </w:t>
      </w:r>
      <w:r>
        <w:t>she</w:t>
      </w:r>
      <w:r>
        <w:rPr>
          <w:spacing w:val="-28"/>
        </w:rPr>
        <w:t xml:space="preserve"> </w:t>
      </w:r>
      <w:r>
        <w:t>walked</w:t>
      </w:r>
      <w:r>
        <w:rPr>
          <w:spacing w:val="-29"/>
        </w:rPr>
        <w:t xml:space="preserve"> </w:t>
      </w:r>
      <w:r>
        <w:t>down</w:t>
      </w:r>
      <w:r>
        <w:rPr>
          <w:spacing w:val="-23"/>
        </w:rPr>
        <w:t xml:space="preserve"> </w:t>
      </w:r>
      <w:r>
        <w:t>the</w:t>
      </w:r>
      <w:r>
        <w:rPr>
          <w:spacing w:val="-29"/>
        </w:rPr>
        <w:t xml:space="preserve"> </w:t>
      </w:r>
      <w:r>
        <w:t>hallway,</w:t>
      </w:r>
      <w:r>
        <w:rPr>
          <w:spacing w:val="-18"/>
        </w:rPr>
        <w:t xml:space="preserve"> </w:t>
      </w:r>
      <w:r>
        <w:t>past</w:t>
      </w:r>
      <w:r>
        <w:rPr>
          <w:spacing w:val="-30"/>
        </w:rPr>
        <w:t xml:space="preserve"> </w:t>
      </w:r>
      <w:r>
        <w:t>the</w:t>
      </w:r>
      <w:r>
        <w:rPr>
          <w:spacing w:val="-33"/>
        </w:rPr>
        <w:t xml:space="preserve"> </w:t>
      </w:r>
      <w:r>
        <w:t>Columbine</w:t>
      </w:r>
      <w:r>
        <w:rPr>
          <w:spacing w:val="-16"/>
        </w:rPr>
        <w:t xml:space="preserve"> </w:t>
      </w:r>
      <w:r>
        <w:t>High</w:t>
      </w:r>
      <w:r>
        <w:rPr>
          <w:spacing w:val="-31"/>
        </w:rPr>
        <w:t xml:space="preserve"> </w:t>
      </w:r>
      <w:r>
        <w:t>School</w:t>
      </w:r>
      <w:r>
        <w:rPr>
          <w:spacing w:val="-16"/>
        </w:rPr>
        <w:t xml:space="preserve"> </w:t>
      </w:r>
      <w:r>
        <w:t>library.</w:t>
      </w:r>
      <w:r>
        <w:rPr>
          <w:spacing w:val="-6"/>
        </w:rPr>
        <w:t xml:space="preserve"> </w:t>
      </w:r>
      <w:r>
        <w:t>Trista</w:t>
      </w:r>
      <w:r>
        <w:rPr>
          <w:spacing w:val="-25"/>
        </w:rPr>
        <w:t xml:space="preserve"> </w:t>
      </w:r>
      <w:r>
        <w:t>advised that</w:t>
      </w:r>
      <w:r>
        <w:rPr>
          <w:spacing w:val="-6"/>
        </w:rPr>
        <w:t xml:space="preserve"> </w:t>
      </w:r>
      <w:r>
        <w:t>at</w:t>
      </w:r>
      <w:r>
        <w:rPr>
          <w:spacing w:val="-5"/>
        </w:rPr>
        <w:t xml:space="preserve"> </w:t>
      </w:r>
      <w:r>
        <w:t>that</w:t>
      </w:r>
      <w:r>
        <w:rPr>
          <w:spacing w:val="-9"/>
        </w:rPr>
        <w:t xml:space="preserve"> </w:t>
      </w:r>
      <w:r>
        <w:t>time</w:t>
      </w:r>
      <w:r>
        <w:rPr>
          <w:spacing w:val="-5"/>
        </w:rPr>
        <w:t xml:space="preserve"> </w:t>
      </w:r>
      <w:r>
        <w:t>she</w:t>
      </w:r>
      <w:r>
        <w:rPr>
          <w:spacing w:val="-12"/>
        </w:rPr>
        <w:t xml:space="preserve"> </w:t>
      </w:r>
      <w:r>
        <w:t>did</w:t>
      </w:r>
      <w:r>
        <w:rPr>
          <w:spacing w:val="-3"/>
        </w:rPr>
        <w:t xml:space="preserve"> </w:t>
      </w:r>
      <w:r>
        <w:t>not</w:t>
      </w:r>
      <w:r>
        <w:rPr>
          <w:spacing w:val="-16"/>
        </w:rPr>
        <w:t xml:space="preserve"> </w:t>
      </w:r>
      <w:r>
        <w:t>see</w:t>
      </w:r>
      <w:r>
        <w:rPr>
          <w:spacing w:val="-5"/>
        </w:rPr>
        <w:t xml:space="preserve"> </w:t>
      </w:r>
      <w:r>
        <w:t>any</w:t>
      </w:r>
      <w:r>
        <w:rPr>
          <w:spacing w:val="-10"/>
        </w:rPr>
        <w:t xml:space="preserve"> </w:t>
      </w:r>
      <w:r>
        <w:t>suspicious people</w:t>
      </w:r>
      <w:r>
        <w:rPr>
          <w:spacing w:val="-9"/>
        </w:rPr>
        <w:t xml:space="preserve"> </w:t>
      </w:r>
      <w:r>
        <w:t>or</w:t>
      </w:r>
      <w:r>
        <w:rPr>
          <w:spacing w:val="-14"/>
        </w:rPr>
        <w:t xml:space="preserve"> </w:t>
      </w:r>
      <w:r>
        <w:t>items</w:t>
      </w:r>
      <w:r>
        <w:rPr>
          <w:spacing w:val="-6"/>
        </w:rPr>
        <w:t xml:space="preserve"> </w:t>
      </w:r>
      <w:r>
        <w:t>that</w:t>
      </w:r>
      <w:r>
        <w:rPr>
          <w:spacing w:val="-1"/>
        </w:rPr>
        <w:t xml:space="preserve"> </w:t>
      </w:r>
      <w:r>
        <w:t>were</w:t>
      </w:r>
      <w:r>
        <w:rPr>
          <w:spacing w:val="-1"/>
        </w:rPr>
        <w:t xml:space="preserve"> </w:t>
      </w:r>
      <w:r>
        <w:t>in</w:t>
      </w:r>
      <w:r>
        <w:rPr>
          <w:spacing w:val="-6"/>
        </w:rPr>
        <w:t xml:space="preserve"> </w:t>
      </w:r>
      <w:r>
        <w:t>the</w:t>
      </w:r>
      <w:r>
        <w:rPr>
          <w:spacing w:val="-13"/>
        </w:rPr>
        <w:t xml:space="preserve"> </w:t>
      </w:r>
      <w:r>
        <w:t>area</w:t>
      </w:r>
      <w:r>
        <w:rPr>
          <w:spacing w:val="-14"/>
        </w:rPr>
        <w:t xml:space="preserve"> </w:t>
      </w:r>
      <w:r>
        <w:t>of</w:t>
      </w:r>
      <w:r>
        <w:rPr>
          <w:spacing w:val="-11"/>
        </w:rPr>
        <w:t xml:space="preserve"> </w:t>
      </w:r>
      <w:r>
        <w:t>the</w:t>
      </w:r>
      <w:r>
        <w:rPr>
          <w:spacing w:val="-14"/>
        </w:rPr>
        <w:t xml:space="preserve"> </w:t>
      </w:r>
      <w:r>
        <w:t>library</w:t>
      </w:r>
      <w:r>
        <w:rPr>
          <w:spacing w:val="-5"/>
        </w:rPr>
        <w:t xml:space="preserve"> </w:t>
      </w:r>
      <w:r>
        <w:t>as</w:t>
      </w:r>
      <w:r>
        <w:rPr>
          <w:spacing w:val="-18"/>
        </w:rPr>
        <w:t xml:space="preserve"> </w:t>
      </w:r>
      <w:r>
        <w:t>she</w:t>
      </w:r>
      <w:r>
        <w:rPr>
          <w:spacing w:val="-14"/>
        </w:rPr>
        <w:t xml:space="preserve"> </w:t>
      </w:r>
      <w:r>
        <w:t>passed</w:t>
      </w:r>
      <w:r>
        <w:rPr>
          <w:spacing w:val="-2"/>
        </w:rPr>
        <w:t xml:space="preserve"> </w:t>
      </w:r>
      <w:r>
        <w:t>by.</w:t>
      </w:r>
      <w:r>
        <w:rPr>
          <w:spacing w:val="21"/>
        </w:rPr>
        <w:t xml:space="preserve"> </w:t>
      </w:r>
      <w:r>
        <w:t>She</w:t>
      </w:r>
      <w:r>
        <w:rPr>
          <w:spacing w:val="-8"/>
        </w:rPr>
        <w:t xml:space="preserve"> </w:t>
      </w:r>
      <w:r>
        <w:t>then turned</w:t>
      </w:r>
      <w:r>
        <w:rPr>
          <w:spacing w:val="-21"/>
        </w:rPr>
        <w:t xml:space="preserve"> </w:t>
      </w:r>
      <w:r>
        <w:t>eastbound</w:t>
      </w:r>
      <w:r>
        <w:rPr>
          <w:spacing w:val="-19"/>
        </w:rPr>
        <w:t xml:space="preserve"> </w:t>
      </w:r>
      <w:r>
        <w:t>onto</w:t>
      </w:r>
      <w:r>
        <w:rPr>
          <w:spacing w:val="-19"/>
        </w:rPr>
        <w:t xml:space="preserve"> </w:t>
      </w:r>
      <w:r>
        <w:t>the</w:t>
      </w:r>
      <w:r>
        <w:rPr>
          <w:spacing w:val="-25"/>
        </w:rPr>
        <w:t xml:space="preserve"> </w:t>
      </w:r>
      <w:r>
        <w:t>main</w:t>
      </w:r>
      <w:r>
        <w:rPr>
          <w:spacing w:val="-20"/>
        </w:rPr>
        <w:t xml:space="preserve"> </w:t>
      </w:r>
      <w:r>
        <w:t>hallway</w:t>
      </w:r>
      <w:r>
        <w:rPr>
          <w:spacing w:val="-19"/>
        </w:rPr>
        <w:t xml:space="preserve"> </w:t>
      </w:r>
      <w:r>
        <w:t>to</w:t>
      </w:r>
      <w:r>
        <w:rPr>
          <w:spacing w:val="-30"/>
        </w:rPr>
        <w:t xml:space="preserve"> </w:t>
      </w:r>
      <w:r>
        <w:t>go</w:t>
      </w:r>
      <w:r>
        <w:rPr>
          <w:spacing w:val="-26"/>
        </w:rPr>
        <w:t xml:space="preserve"> </w:t>
      </w:r>
      <w:r>
        <w:t>to</w:t>
      </w:r>
      <w:r>
        <w:rPr>
          <w:spacing w:val="-33"/>
        </w:rPr>
        <w:t xml:space="preserve"> </w:t>
      </w:r>
      <w:r>
        <w:t>her</w:t>
      </w:r>
      <w:r>
        <w:rPr>
          <w:spacing w:val="-24"/>
        </w:rPr>
        <w:t xml:space="preserve"> </w:t>
      </w:r>
      <w:r>
        <w:rPr>
          <w:rFonts w:ascii="Arial"/>
          <w:sz w:val="19"/>
        </w:rPr>
        <w:t>gym</w:t>
      </w:r>
      <w:r>
        <w:rPr>
          <w:rFonts w:ascii="Arial"/>
          <w:spacing w:val="-31"/>
          <w:sz w:val="19"/>
        </w:rPr>
        <w:t xml:space="preserve"> </w:t>
      </w:r>
      <w:r>
        <w:t>class.</w:t>
      </w:r>
      <w:r>
        <w:rPr>
          <w:spacing w:val="6"/>
        </w:rPr>
        <w:t xml:space="preserve"> </w:t>
      </w:r>
      <w:r>
        <w:t>Trista</w:t>
      </w:r>
      <w:r>
        <w:rPr>
          <w:spacing w:val="-23"/>
        </w:rPr>
        <w:t xml:space="preserve"> </w:t>
      </w:r>
      <w:r>
        <w:t>said</w:t>
      </w:r>
      <w:r>
        <w:rPr>
          <w:spacing w:val="-25"/>
        </w:rPr>
        <w:t xml:space="preserve"> </w:t>
      </w:r>
      <w:r>
        <w:t>her</w:t>
      </w:r>
      <w:r>
        <w:rPr>
          <w:spacing w:val="-24"/>
        </w:rPr>
        <w:t xml:space="preserve"> </w:t>
      </w:r>
      <w:r>
        <w:t>gym</w:t>
      </w:r>
      <w:r>
        <w:rPr>
          <w:spacing w:val="-23"/>
        </w:rPr>
        <w:t xml:space="preserve"> </w:t>
      </w:r>
      <w:r>
        <w:t>class</w:t>
      </w:r>
      <w:r>
        <w:rPr>
          <w:spacing w:val="-18"/>
        </w:rPr>
        <w:t xml:space="preserve"> </w:t>
      </w:r>
      <w:r>
        <w:t>played</w:t>
      </w:r>
      <w:r>
        <w:rPr>
          <w:spacing w:val="-21"/>
        </w:rPr>
        <w:t xml:space="preserve"> </w:t>
      </w:r>
      <w:r>
        <w:t>football</w:t>
      </w:r>
      <w:r>
        <w:rPr>
          <w:spacing w:val="-17"/>
        </w:rPr>
        <w:t xml:space="preserve"> </w:t>
      </w:r>
      <w:r>
        <w:t>on</w:t>
      </w:r>
      <w:r>
        <w:rPr>
          <w:spacing w:val="-24"/>
        </w:rPr>
        <w:t xml:space="preserve"> </w:t>
      </w:r>
      <w:r>
        <w:t>4-20-99.</w:t>
      </w:r>
      <w:r>
        <w:rPr>
          <w:spacing w:val="-25"/>
        </w:rPr>
        <w:t xml:space="preserve"> </w:t>
      </w:r>
      <w:r>
        <w:t>Trista</w:t>
      </w:r>
      <w:r>
        <w:rPr>
          <w:spacing w:val="-23"/>
        </w:rPr>
        <w:t xml:space="preserve"> </w:t>
      </w:r>
      <w:r>
        <w:t>said when</w:t>
      </w:r>
      <w:r>
        <w:rPr>
          <w:spacing w:val="-18"/>
        </w:rPr>
        <w:t xml:space="preserve"> </w:t>
      </w:r>
      <w:r>
        <w:t>she</w:t>
      </w:r>
      <w:r>
        <w:rPr>
          <w:spacing w:val="-15"/>
        </w:rPr>
        <w:t xml:space="preserve"> </w:t>
      </w:r>
      <w:r>
        <w:t>was</w:t>
      </w:r>
      <w:r>
        <w:rPr>
          <w:spacing w:val="-22"/>
        </w:rPr>
        <w:t xml:space="preserve"> </w:t>
      </w:r>
      <w:r>
        <w:t>walking</w:t>
      </w:r>
      <w:r>
        <w:rPr>
          <w:spacing w:val="-9"/>
        </w:rPr>
        <w:t xml:space="preserve"> </w:t>
      </w:r>
      <w:r>
        <w:t>back</w:t>
      </w:r>
      <w:r>
        <w:rPr>
          <w:spacing w:val="-11"/>
        </w:rPr>
        <w:t xml:space="preserve"> </w:t>
      </w:r>
      <w:r>
        <w:t>into</w:t>
      </w:r>
      <w:r>
        <w:rPr>
          <w:spacing w:val="-16"/>
        </w:rPr>
        <w:t xml:space="preserve"> </w:t>
      </w:r>
      <w:r>
        <w:t>the</w:t>
      </w:r>
      <w:r>
        <w:rPr>
          <w:spacing w:val="-22"/>
        </w:rPr>
        <w:t xml:space="preserve"> </w:t>
      </w:r>
      <w:r>
        <w:t>school,</w:t>
      </w:r>
      <w:r>
        <w:rPr>
          <w:spacing w:val="-20"/>
        </w:rPr>
        <w:t xml:space="preserve"> </w:t>
      </w:r>
      <w:r>
        <w:t>she</w:t>
      </w:r>
      <w:r>
        <w:rPr>
          <w:spacing w:val="-29"/>
        </w:rPr>
        <w:t xml:space="preserve"> </w:t>
      </w:r>
      <w:r>
        <w:t>saw</w:t>
      </w:r>
      <w:r>
        <w:rPr>
          <w:spacing w:val="-20"/>
        </w:rPr>
        <w:t xml:space="preserve"> </w:t>
      </w:r>
      <w:r>
        <w:t>Steve</w:t>
      </w:r>
      <w:r>
        <w:rPr>
          <w:spacing w:val="-24"/>
        </w:rPr>
        <w:t xml:space="preserve"> </w:t>
      </w:r>
      <w:r>
        <w:t>Curnow</w:t>
      </w:r>
      <w:r>
        <w:rPr>
          <w:spacing w:val="-8"/>
        </w:rPr>
        <w:t xml:space="preserve"> </w:t>
      </w:r>
      <w:r>
        <w:t>for</w:t>
      </w:r>
      <w:r>
        <w:rPr>
          <w:spacing w:val="-25"/>
        </w:rPr>
        <w:t xml:space="preserve"> </w:t>
      </w:r>
      <w:r>
        <w:t>the</w:t>
      </w:r>
      <w:r>
        <w:rPr>
          <w:spacing w:val="-20"/>
        </w:rPr>
        <w:t xml:space="preserve"> </w:t>
      </w:r>
      <w:r>
        <w:t>last</w:t>
      </w:r>
      <w:r>
        <w:rPr>
          <w:spacing w:val="-18"/>
        </w:rPr>
        <w:t xml:space="preserve"> </w:t>
      </w:r>
      <w:r>
        <w:t>time.</w:t>
      </w:r>
      <w:r>
        <w:rPr>
          <w:spacing w:val="-30"/>
        </w:rPr>
        <w:t xml:space="preserve"> </w:t>
      </w:r>
      <w:r>
        <w:t>Trista</w:t>
      </w:r>
      <w:r>
        <w:rPr>
          <w:spacing w:val="-13"/>
        </w:rPr>
        <w:t xml:space="preserve"> </w:t>
      </w:r>
      <w:r>
        <w:t>went</w:t>
      </w:r>
      <w:r>
        <w:rPr>
          <w:spacing w:val="-13"/>
        </w:rPr>
        <w:t xml:space="preserve"> </w:t>
      </w:r>
      <w:r>
        <w:t>into</w:t>
      </w:r>
      <w:r>
        <w:rPr>
          <w:spacing w:val="-16"/>
        </w:rPr>
        <w:t xml:space="preserve"> </w:t>
      </w:r>
      <w:r>
        <w:t>the</w:t>
      </w:r>
      <w:r>
        <w:rPr>
          <w:spacing w:val="-19"/>
        </w:rPr>
        <w:t xml:space="preserve"> </w:t>
      </w:r>
      <w:r>
        <w:t>girls</w:t>
      </w:r>
      <w:r>
        <w:rPr>
          <w:spacing w:val="-19"/>
        </w:rPr>
        <w:t xml:space="preserve"> </w:t>
      </w:r>
      <w:r>
        <w:t>locker</w:t>
      </w:r>
      <w:r>
        <w:rPr>
          <w:spacing w:val="-13"/>
        </w:rPr>
        <w:t xml:space="preserve"> </w:t>
      </w:r>
      <w:r>
        <w:t>room,</w:t>
      </w:r>
      <w:r>
        <w:rPr>
          <w:spacing w:val="-11"/>
        </w:rPr>
        <w:t xml:space="preserve"> </w:t>
      </w:r>
      <w:r>
        <w:t>got dressed.</w:t>
      </w:r>
      <w:r>
        <w:rPr>
          <w:spacing w:val="-7"/>
        </w:rPr>
        <w:t xml:space="preserve"> </w:t>
      </w:r>
      <w:r>
        <w:t>then</w:t>
      </w:r>
      <w:r>
        <w:rPr>
          <w:spacing w:val="-14"/>
        </w:rPr>
        <w:t xml:space="preserve"> </w:t>
      </w:r>
      <w:r>
        <w:t>exited</w:t>
      </w:r>
      <w:r>
        <w:rPr>
          <w:spacing w:val="-8"/>
        </w:rPr>
        <w:t xml:space="preserve"> </w:t>
      </w:r>
      <w:r>
        <w:t>the</w:t>
      </w:r>
      <w:r>
        <w:rPr>
          <w:spacing w:val="-18"/>
        </w:rPr>
        <w:t xml:space="preserve"> </w:t>
      </w:r>
      <w:r>
        <w:t>locker</w:t>
      </w:r>
      <w:r>
        <w:rPr>
          <w:spacing w:val="-13"/>
        </w:rPr>
        <w:t xml:space="preserve"> </w:t>
      </w:r>
      <w:r>
        <w:t>room</w:t>
      </w:r>
      <w:r>
        <w:rPr>
          <w:spacing w:val="-18"/>
        </w:rPr>
        <w:t xml:space="preserve"> </w:t>
      </w:r>
      <w:r>
        <w:t>and</w:t>
      </w:r>
      <w:r>
        <w:rPr>
          <w:spacing w:val="-8"/>
        </w:rPr>
        <w:t xml:space="preserve"> </w:t>
      </w:r>
      <w:r>
        <w:t>walked</w:t>
      </w:r>
      <w:r>
        <w:rPr>
          <w:spacing w:val="-4"/>
        </w:rPr>
        <w:t xml:space="preserve"> </w:t>
      </w:r>
      <w:r>
        <w:t>towards</w:t>
      </w:r>
      <w:r>
        <w:rPr>
          <w:spacing w:val="-11"/>
        </w:rPr>
        <w:t xml:space="preserve"> </w:t>
      </w:r>
      <w:r>
        <w:t>her</w:t>
      </w:r>
      <w:r>
        <w:rPr>
          <w:spacing w:val="-22"/>
        </w:rPr>
        <w:t xml:space="preserve"> </w:t>
      </w:r>
      <w:r>
        <w:t>school</w:t>
      </w:r>
      <w:r>
        <w:rPr>
          <w:spacing w:val="-1"/>
        </w:rPr>
        <w:t xml:space="preserve"> </w:t>
      </w:r>
      <w:r>
        <w:t>hallway</w:t>
      </w:r>
      <w:r>
        <w:rPr>
          <w:spacing w:val="-8"/>
        </w:rPr>
        <w:t xml:space="preserve"> </w:t>
      </w:r>
      <w:r>
        <w:t>locker.</w:t>
      </w:r>
      <w:r>
        <w:rPr>
          <w:spacing w:val="-19"/>
        </w:rPr>
        <w:t xml:space="preserve"> </w:t>
      </w:r>
      <w:r>
        <w:t>She</w:t>
      </w:r>
      <w:r>
        <w:rPr>
          <w:spacing w:val="-27"/>
        </w:rPr>
        <w:t xml:space="preserve"> </w:t>
      </w:r>
      <w:r>
        <w:t>said</w:t>
      </w:r>
      <w:r>
        <w:rPr>
          <w:spacing w:val="-8"/>
        </w:rPr>
        <w:t xml:space="preserve"> </w:t>
      </w:r>
      <w:r>
        <w:t>while</w:t>
      </w:r>
      <w:r>
        <w:rPr>
          <w:spacing w:val="-21"/>
        </w:rPr>
        <w:t xml:space="preserve"> </w:t>
      </w:r>
      <w:r>
        <w:t>en</w:t>
      </w:r>
      <w:r>
        <w:rPr>
          <w:spacing w:val="-11"/>
        </w:rPr>
        <w:t xml:space="preserve"> </w:t>
      </w:r>
      <w:r>
        <w:t>route</w:t>
      </w:r>
      <w:r>
        <w:rPr>
          <w:spacing w:val="-11"/>
        </w:rPr>
        <w:t xml:space="preserve"> </w:t>
      </w:r>
      <w:r>
        <w:t>to</w:t>
      </w:r>
      <w:r>
        <w:rPr>
          <w:spacing w:val="-16"/>
        </w:rPr>
        <w:t xml:space="preserve"> </w:t>
      </w:r>
      <w:r>
        <w:t>her</w:t>
      </w:r>
      <w:r>
        <w:rPr>
          <w:spacing w:val="-12"/>
        </w:rPr>
        <w:t xml:space="preserve"> </w:t>
      </w:r>
      <w:r>
        <w:t>locker</w:t>
      </w:r>
      <w:r>
        <w:rPr>
          <w:spacing w:val="-10"/>
        </w:rPr>
        <w:t xml:space="preserve"> </w:t>
      </w:r>
      <w:r>
        <w:t>she stopped</w:t>
      </w:r>
      <w:r>
        <w:rPr>
          <w:spacing w:val="-15"/>
        </w:rPr>
        <w:t xml:space="preserve"> </w:t>
      </w:r>
      <w:r>
        <w:t>to</w:t>
      </w:r>
      <w:r>
        <w:rPr>
          <w:spacing w:val="-24"/>
        </w:rPr>
        <w:t xml:space="preserve"> </w:t>
      </w:r>
      <w:r>
        <w:t>talk</w:t>
      </w:r>
      <w:r>
        <w:rPr>
          <w:spacing w:val="-16"/>
        </w:rPr>
        <w:t xml:space="preserve"> </w:t>
      </w:r>
      <w:r>
        <w:t>to</w:t>
      </w:r>
      <w:r>
        <w:rPr>
          <w:spacing w:val="-22"/>
        </w:rPr>
        <w:t xml:space="preserve"> </w:t>
      </w:r>
      <w:r>
        <w:t>friends</w:t>
      </w:r>
      <w:r>
        <w:rPr>
          <w:spacing w:val="-21"/>
        </w:rPr>
        <w:t xml:space="preserve"> </w:t>
      </w:r>
      <w:r>
        <w:t>of</w:t>
      </w:r>
      <w:r>
        <w:rPr>
          <w:spacing w:val="-24"/>
        </w:rPr>
        <w:t xml:space="preserve"> </w:t>
      </w:r>
      <w:r>
        <w:t>hers</w:t>
      </w:r>
      <w:r>
        <w:rPr>
          <w:spacing w:val="-23"/>
        </w:rPr>
        <w:t xml:space="preserve"> </w:t>
      </w:r>
      <w:r>
        <w:t>in</w:t>
      </w:r>
      <w:r>
        <w:rPr>
          <w:spacing w:val="-21"/>
        </w:rPr>
        <w:t xml:space="preserve"> </w:t>
      </w:r>
      <w:r>
        <w:t>the</w:t>
      </w:r>
      <w:r>
        <w:rPr>
          <w:spacing w:val="-22"/>
        </w:rPr>
        <w:t xml:space="preserve"> </w:t>
      </w:r>
      <w:r>
        <w:t>ha</w:t>
      </w:r>
      <w:r w:rsidR="00911DF4">
        <w:t>l</w:t>
      </w:r>
      <w:r>
        <w:t>lway</w:t>
      </w:r>
      <w:r>
        <w:rPr>
          <w:spacing w:val="-10"/>
        </w:rPr>
        <w:t xml:space="preserve"> </w:t>
      </w:r>
      <w:r>
        <w:t>and</w:t>
      </w:r>
      <w:r>
        <w:rPr>
          <w:spacing w:val="-23"/>
        </w:rPr>
        <w:t xml:space="preserve"> </w:t>
      </w:r>
      <w:r>
        <w:t>then</w:t>
      </w:r>
      <w:r>
        <w:rPr>
          <w:spacing w:val="-16"/>
        </w:rPr>
        <w:t xml:space="preserve"> </w:t>
      </w:r>
      <w:r>
        <w:t>proceeded</w:t>
      </w:r>
      <w:r>
        <w:rPr>
          <w:spacing w:val="-16"/>
        </w:rPr>
        <w:t xml:space="preserve"> </w:t>
      </w:r>
      <w:r>
        <w:t>on.</w:t>
      </w:r>
      <w:r>
        <w:rPr>
          <w:spacing w:val="8"/>
        </w:rPr>
        <w:t xml:space="preserve"> </w:t>
      </w:r>
      <w:r>
        <w:t>Trista</w:t>
      </w:r>
      <w:r>
        <w:rPr>
          <w:spacing w:val="-19"/>
        </w:rPr>
        <w:t xml:space="preserve"> </w:t>
      </w:r>
      <w:r>
        <w:t>said</w:t>
      </w:r>
      <w:r>
        <w:rPr>
          <w:spacing w:val="-16"/>
        </w:rPr>
        <w:t xml:space="preserve"> </w:t>
      </w:r>
      <w:r>
        <w:t>she</w:t>
      </w:r>
      <w:r>
        <w:rPr>
          <w:spacing w:val="-14"/>
        </w:rPr>
        <w:t xml:space="preserve"> </w:t>
      </w:r>
      <w:r>
        <w:t>went</w:t>
      </w:r>
      <w:r>
        <w:rPr>
          <w:spacing w:val="-15"/>
        </w:rPr>
        <w:t xml:space="preserve"> </w:t>
      </w:r>
      <w:r>
        <w:t>to</w:t>
      </w:r>
      <w:r>
        <w:rPr>
          <w:spacing w:val="-18"/>
        </w:rPr>
        <w:t xml:space="preserve"> </w:t>
      </w:r>
      <w:r>
        <w:t>her</w:t>
      </w:r>
      <w:r>
        <w:rPr>
          <w:spacing w:val="-17"/>
        </w:rPr>
        <w:t xml:space="preserve"> </w:t>
      </w:r>
      <w:r>
        <w:t>math</w:t>
      </w:r>
      <w:r>
        <w:rPr>
          <w:spacing w:val="-15"/>
        </w:rPr>
        <w:t xml:space="preserve"> </w:t>
      </w:r>
      <w:r>
        <w:t>class,</w:t>
      </w:r>
      <w:r>
        <w:rPr>
          <w:spacing w:val="-20"/>
        </w:rPr>
        <w:t xml:space="preserve"> </w:t>
      </w:r>
      <w:r>
        <w:t>and</w:t>
      </w:r>
      <w:r>
        <w:rPr>
          <w:spacing w:val="-16"/>
        </w:rPr>
        <w:t xml:space="preserve"> </w:t>
      </w:r>
      <w:r>
        <w:t>while</w:t>
      </w:r>
      <w:r>
        <w:rPr>
          <w:spacing w:val="-15"/>
        </w:rPr>
        <w:t xml:space="preserve"> </w:t>
      </w:r>
      <w:r>
        <w:t>in</w:t>
      </w:r>
      <w:r>
        <w:rPr>
          <w:spacing w:val="-18"/>
        </w:rPr>
        <w:t xml:space="preserve"> </w:t>
      </w:r>
      <w:r>
        <w:t>this class</w:t>
      </w:r>
      <w:r>
        <w:rPr>
          <w:spacing w:val="-27"/>
        </w:rPr>
        <w:t xml:space="preserve"> </w:t>
      </w:r>
      <w:r>
        <w:t>she</w:t>
      </w:r>
      <w:r>
        <w:rPr>
          <w:spacing w:val="-27"/>
        </w:rPr>
        <w:t xml:space="preserve"> </w:t>
      </w:r>
      <w:r>
        <w:t>said</w:t>
      </w:r>
      <w:r>
        <w:rPr>
          <w:spacing w:val="-21"/>
        </w:rPr>
        <w:t xml:space="preserve"> </w:t>
      </w:r>
      <w:r>
        <w:t>she</w:t>
      </w:r>
      <w:r>
        <w:rPr>
          <w:spacing w:val="-15"/>
        </w:rPr>
        <w:t xml:space="preserve"> </w:t>
      </w:r>
      <w:r>
        <w:t>was</w:t>
      </w:r>
      <w:r>
        <w:rPr>
          <w:spacing w:val="-21"/>
        </w:rPr>
        <w:t xml:space="preserve"> </w:t>
      </w:r>
      <w:r>
        <w:t>sitting</w:t>
      </w:r>
      <w:r>
        <w:rPr>
          <w:spacing w:val="-18"/>
        </w:rPr>
        <w:t xml:space="preserve"> </w:t>
      </w:r>
      <w:r>
        <w:t>next</w:t>
      </w:r>
      <w:r>
        <w:rPr>
          <w:spacing w:val="-24"/>
        </w:rPr>
        <w:t xml:space="preserve"> </w:t>
      </w:r>
      <w:r>
        <w:t>to</w:t>
      </w:r>
      <w:r>
        <w:rPr>
          <w:spacing w:val="-28"/>
        </w:rPr>
        <w:t xml:space="preserve"> </w:t>
      </w:r>
      <w:r>
        <w:t>Tyson</w:t>
      </w:r>
      <w:r>
        <w:rPr>
          <w:spacing w:val="-7"/>
        </w:rPr>
        <w:t xml:space="preserve"> </w:t>
      </w:r>
      <w:r>
        <w:t>Knapke,</w:t>
      </w:r>
      <w:r>
        <w:rPr>
          <w:spacing w:val="-23"/>
        </w:rPr>
        <w:t xml:space="preserve"> </w:t>
      </w:r>
      <w:r>
        <w:t>and</w:t>
      </w:r>
      <w:r>
        <w:rPr>
          <w:spacing w:val="-21"/>
        </w:rPr>
        <w:t xml:space="preserve"> </w:t>
      </w:r>
      <w:r>
        <w:t>said</w:t>
      </w:r>
      <w:r>
        <w:rPr>
          <w:spacing w:val="-10"/>
        </w:rPr>
        <w:t xml:space="preserve"> </w:t>
      </w:r>
      <w:r>
        <w:t>they</w:t>
      </w:r>
      <w:r>
        <w:rPr>
          <w:spacing w:val="-11"/>
        </w:rPr>
        <w:t xml:space="preserve"> </w:t>
      </w:r>
      <w:r>
        <w:t>were</w:t>
      </w:r>
      <w:r>
        <w:rPr>
          <w:spacing w:val="-22"/>
        </w:rPr>
        <w:t xml:space="preserve"> </w:t>
      </w:r>
      <w:r>
        <w:t>closest</w:t>
      </w:r>
      <w:r>
        <w:rPr>
          <w:spacing w:val="-13"/>
        </w:rPr>
        <w:t xml:space="preserve"> </w:t>
      </w:r>
      <w:r>
        <w:t>to</w:t>
      </w:r>
      <w:r>
        <w:rPr>
          <w:spacing w:val="-18"/>
        </w:rPr>
        <w:t xml:space="preserve"> </w:t>
      </w:r>
      <w:r>
        <w:t>the</w:t>
      </w:r>
      <w:r>
        <w:rPr>
          <w:spacing w:val="-25"/>
        </w:rPr>
        <w:t xml:space="preserve"> </w:t>
      </w:r>
      <w:r>
        <w:t>door</w:t>
      </w:r>
      <w:r>
        <w:rPr>
          <w:spacing w:val="-17"/>
        </w:rPr>
        <w:t xml:space="preserve"> </w:t>
      </w:r>
      <w:r>
        <w:t>leading</w:t>
      </w:r>
      <w:r>
        <w:rPr>
          <w:spacing w:val="-9"/>
        </w:rPr>
        <w:t xml:space="preserve"> </w:t>
      </w:r>
      <w:r>
        <w:t>into</w:t>
      </w:r>
      <w:r>
        <w:rPr>
          <w:spacing w:val="-22"/>
        </w:rPr>
        <w:t xml:space="preserve"> </w:t>
      </w:r>
      <w:r>
        <w:t>the</w:t>
      </w:r>
      <w:r>
        <w:rPr>
          <w:spacing w:val="-22"/>
        </w:rPr>
        <w:t xml:space="preserve"> </w:t>
      </w:r>
      <w:r>
        <w:t>hallway.</w:t>
      </w:r>
      <w:r>
        <w:rPr>
          <w:spacing w:val="-16"/>
        </w:rPr>
        <w:t xml:space="preserve"> </w:t>
      </w:r>
      <w:r>
        <w:t>Trista</w:t>
      </w:r>
      <w:r>
        <w:rPr>
          <w:spacing w:val="-12"/>
        </w:rPr>
        <w:t xml:space="preserve"> </w:t>
      </w:r>
      <w:r>
        <w:t>said suddenly</w:t>
      </w:r>
      <w:r>
        <w:rPr>
          <w:spacing w:val="-19"/>
        </w:rPr>
        <w:t xml:space="preserve"> </w:t>
      </w:r>
      <w:r>
        <w:t>she</w:t>
      </w:r>
      <w:r>
        <w:rPr>
          <w:spacing w:val="-25"/>
        </w:rPr>
        <w:t xml:space="preserve"> </w:t>
      </w:r>
      <w:r>
        <w:t>heard</w:t>
      </w:r>
      <w:r>
        <w:rPr>
          <w:spacing w:val="-19"/>
        </w:rPr>
        <w:t xml:space="preserve"> </w:t>
      </w:r>
      <w:r>
        <w:t>the</w:t>
      </w:r>
      <w:r>
        <w:rPr>
          <w:spacing w:val="-31"/>
        </w:rPr>
        <w:t xml:space="preserve"> </w:t>
      </w:r>
      <w:r>
        <w:t>sound</w:t>
      </w:r>
      <w:r>
        <w:rPr>
          <w:spacing w:val="-28"/>
        </w:rPr>
        <w:t xml:space="preserve"> </w:t>
      </w:r>
      <w:r>
        <w:t>of</w:t>
      </w:r>
      <w:r>
        <w:rPr>
          <w:spacing w:val="-33"/>
        </w:rPr>
        <w:t xml:space="preserve"> </w:t>
      </w:r>
      <w:r>
        <w:t>several</w:t>
      </w:r>
      <w:r>
        <w:rPr>
          <w:spacing w:val="-19"/>
        </w:rPr>
        <w:t xml:space="preserve"> </w:t>
      </w:r>
      <w:r>
        <w:t>people</w:t>
      </w:r>
      <w:r>
        <w:rPr>
          <w:spacing w:val="-21"/>
        </w:rPr>
        <w:t xml:space="preserve"> </w:t>
      </w:r>
      <w:r>
        <w:t>running</w:t>
      </w:r>
      <w:r>
        <w:rPr>
          <w:spacing w:val="-20"/>
        </w:rPr>
        <w:t xml:space="preserve"> </w:t>
      </w:r>
      <w:r>
        <w:t>in</w:t>
      </w:r>
      <w:r>
        <w:rPr>
          <w:spacing w:val="-23"/>
        </w:rPr>
        <w:t xml:space="preserve"> </w:t>
      </w:r>
      <w:r>
        <w:t>the</w:t>
      </w:r>
      <w:r>
        <w:rPr>
          <w:spacing w:val="-31"/>
        </w:rPr>
        <w:t xml:space="preserve"> </w:t>
      </w:r>
      <w:r>
        <w:t>hallways</w:t>
      </w:r>
      <w:r>
        <w:rPr>
          <w:spacing w:val="-25"/>
        </w:rPr>
        <w:t xml:space="preserve"> </w:t>
      </w:r>
      <w:r>
        <w:t>outside</w:t>
      </w:r>
      <w:r>
        <w:rPr>
          <w:spacing w:val="-31"/>
        </w:rPr>
        <w:t xml:space="preserve"> </w:t>
      </w:r>
      <w:r>
        <w:t>of</w:t>
      </w:r>
      <w:r>
        <w:rPr>
          <w:spacing w:val="-32"/>
        </w:rPr>
        <w:t xml:space="preserve"> </w:t>
      </w:r>
      <w:r>
        <w:t>her</w:t>
      </w:r>
      <w:r>
        <w:rPr>
          <w:spacing w:val="-29"/>
        </w:rPr>
        <w:t xml:space="preserve"> </w:t>
      </w:r>
      <w:r>
        <w:t>classroom,</w:t>
      </w:r>
      <w:r>
        <w:rPr>
          <w:spacing w:val="-19"/>
        </w:rPr>
        <w:t xml:space="preserve"> </w:t>
      </w:r>
      <w:r>
        <w:t>and</w:t>
      </w:r>
      <w:r>
        <w:rPr>
          <w:spacing w:val="-25"/>
        </w:rPr>
        <w:t xml:space="preserve"> </w:t>
      </w:r>
      <w:r>
        <w:t>said</w:t>
      </w:r>
      <w:r>
        <w:rPr>
          <w:spacing w:val="-30"/>
        </w:rPr>
        <w:t xml:space="preserve"> </w:t>
      </w:r>
      <w:r>
        <w:t>she</w:t>
      </w:r>
      <w:r>
        <w:rPr>
          <w:spacing w:val="-26"/>
        </w:rPr>
        <w:t xml:space="preserve"> </w:t>
      </w:r>
      <w:r>
        <w:t>then</w:t>
      </w:r>
      <w:r>
        <w:rPr>
          <w:spacing w:val="-22"/>
        </w:rPr>
        <w:t xml:space="preserve"> </w:t>
      </w:r>
      <w:r>
        <w:t>heard</w:t>
      </w:r>
      <w:r>
        <w:rPr>
          <w:spacing w:val="-23"/>
        </w:rPr>
        <w:t xml:space="preserve"> </w:t>
      </w:r>
      <w:r>
        <w:t>people screaming.</w:t>
      </w:r>
      <w:r>
        <w:rPr>
          <w:spacing w:val="-17"/>
        </w:rPr>
        <w:t xml:space="preserve"> </w:t>
      </w:r>
      <w:r>
        <w:t>Trista</w:t>
      </w:r>
      <w:r>
        <w:rPr>
          <w:spacing w:val="-20"/>
        </w:rPr>
        <w:t xml:space="preserve"> </w:t>
      </w:r>
      <w:r>
        <w:t>said</w:t>
      </w:r>
      <w:r>
        <w:rPr>
          <w:spacing w:val="-23"/>
        </w:rPr>
        <w:t xml:space="preserve"> </w:t>
      </w:r>
      <w:r>
        <w:t>she</w:t>
      </w:r>
      <w:r>
        <w:rPr>
          <w:spacing w:val="-16"/>
        </w:rPr>
        <w:t xml:space="preserve"> </w:t>
      </w:r>
      <w:r>
        <w:t>heard</w:t>
      </w:r>
      <w:r>
        <w:rPr>
          <w:spacing w:val="-22"/>
        </w:rPr>
        <w:t xml:space="preserve"> </w:t>
      </w:r>
      <w:r>
        <w:t>someone</w:t>
      </w:r>
      <w:r>
        <w:rPr>
          <w:spacing w:val="-18"/>
        </w:rPr>
        <w:t xml:space="preserve"> </w:t>
      </w:r>
      <w:r>
        <w:t>yell</w:t>
      </w:r>
      <w:r>
        <w:rPr>
          <w:spacing w:val="-20"/>
        </w:rPr>
        <w:t xml:space="preserve"> </w:t>
      </w:r>
      <w:r>
        <w:t>something</w:t>
      </w:r>
      <w:r>
        <w:rPr>
          <w:spacing w:val="-14"/>
        </w:rPr>
        <w:t xml:space="preserve"> </w:t>
      </w:r>
      <w:r>
        <w:t>to</w:t>
      </w:r>
      <w:r>
        <w:rPr>
          <w:spacing w:val="-19"/>
        </w:rPr>
        <w:t xml:space="preserve"> </w:t>
      </w:r>
      <w:r>
        <w:t>the</w:t>
      </w:r>
      <w:r>
        <w:rPr>
          <w:spacing w:val="-28"/>
        </w:rPr>
        <w:t xml:space="preserve"> </w:t>
      </w:r>
      <w:r>
        <w:t>effect</w:t>
      </w:r>
      <w:r>
        <w:rPr>
          <w:spacing w:val="-19"/>
        </w:rPr>
        <w:t xml:space="preserve"> </w:t>
      </w:r>
      <w:r>
        <w:t>of,</w:t>
      </w:r>
      <w:r>
        <w:rPr>
          <w:spacing w:val="-29"/>
        </w:rPr>
        <w:t xml:space="preserve"> </w:t>
      </w:r>
      <w:r>
        <w:t>"He</w:t>
      </w:r>
      <w:r>
        <w:rPr>
          <w:spacing w:val="-16"/>
        </w:rPr>
        <w:t xml:space="preserve"> </w:t>
      </w:r>
      <w:r>
        <w:t>has</w:t>
      </w:r>
      <w:r>
        <w:rPr>
          <w:spacing w:val="-22"/>
        </w:rPr>
        <w:t xml:space="preserve"> </w:t>
      </w:r>
      <w:r>
        <w:t>a</w:t>
      </w:r>
      <w:r>
        <w:rPr>
          <w:spacing w:val="-25"/>
        </w:rPr>
        <w:t xml:space="preserve"> </w:t>
      </w:r>
      <w:r>
        <w:t>gun,"</w:t>
      </w:r>
      <w:r>
        <w:rPr>
          <w:spacing w:val="-23"/>
        </w:rPr>
        <w:t xml:space="preserve"> </w:t>
      </w:r>
      <w:r>
        <w:t>and</w:t>
      </w:r>
      <w:r>
        <w:rPr>
          <w:spacing w:val="-20"/>
        </w:rPr>
        <w:t xml:space="preserve"> </w:t>
      </w:r>
      <w:r>
        <w:t>Trista</w:t>
      </w:r>
      <w:r>
        <w:rPr>
          <w:spacing w:val="-14"/>
        </w:rPr>
        <w:t xml:space="preserve"> </w:t>
      </w:r>
      <w:r>
        <w:t>said</w:t>
      </w:r>
      <w:r>
        <w:rPr>
          <w:spacing w:val="-22"/>
        </w:rPr>
        <w:t xml:space="preserve"> </w:t>
      </w:r>
      <w:r>
        <w:t>Tyson</w:t>
      </w:r>
      <w:r>
        <w:rPr>
          <w:spacing w:val="-10"/>
        </w:rPr>
        <w:t xml:space="preserve"> </w:t>
      </w:r>
      <w:r>
        <w:t>Knapke</w:t>
      </w:r>
      <w:r>
        <w:rPr>
          <w:spacing w:val="-13"/>
        </w:rPr>
        <w:t xml:space="preserve"> </w:t>
      </w:r>
      <w:r>
        <w:t>exited the</w:t>
      </w:r>
      <w:r>
        <w:rPr>
          <w:spacing w:val="-38"/>
        </w:rPr>
        <w:t xml:space="preserve"> </w:t>
      </w:r>
      <w:r>
        <w:t>classroom</w:t>
      </w:r>
      <w:r>
        <w:rPr>
          <w:spacing w:val="-21"/>
        </w:rPr>
        <w:t xml:space="preserve"> </w:t>
      </w:r>
      <w:r>
        <w:t>to</w:t>
      </w:r>
      <w:r>
        <w:rPr>
          <w:spacing w:val="-35"/>
        </w:rPr>
        <w:t xml:space="preserve"> </w:t>
      </w:r>
      <w:r>
        <w:t>see</w:t>
      </w:r>
      <w:r>
        <w:rPr>
          <w:spacing w:val="-29"/>
        </w:rPr>
        <w:t xml:space="preserve"> </w:t>
      </w:r>
      <w:r>
        <w:t>what</w:t>
      </w:r>
      <w:r>
        <w:rPr>
          <w:spacing w:val="-25"/>
        </w:rPr>
        <w:t xml:space="preserve"> </w:t>
      </w:r>
      <w:r>
        <w:t>was</w:t>
      </w:r>
      <w:r>
        <w:rPr>
          <w:spacing w:val="-32"/>
        </w:rPr>
        <w:t xml:space="preserve"> </w:t>
      </w:r>
      <w:r>
        <w:t>going</w:t>
      </w:r>
      <w:r>
        <w:rPr>
          <w:spacing w:val="-27"/>
        </w:rPr>
        <w:t xml:space="preserve"> </w:t>
      </w:r>
      <w:r>
        <w:t>on.</w:t>
      </w:r>
      <w:r>
        <w:rPr>
          <w:spacing w:val="-35"/>
        </w:rPr>
        <w:t xml:space="preserve"> </w:t>
      </w:r>
      <w:r>
        <w:t>He</w:t>
      </w:r>
      <w:r>
        <w:rPr>
          <w:spacing w:val="-29"/>
        </w:rPr>
        <w:t xml:space="preserve"> </w:t>
      </w:r>
      <w:r>
        <w:t>returned</w:t>
      </w:r>
      <w:r>
        <w:rPr>
          <w:spacing w:val="-23"/>
        </w:rPr>
        <w:t xml:space="preserve"> </w:t>
      </w:r>
      <w:r>
        <w:t>and</w:t>
      </w:r>
      <w:r>
        <w:rPr>
          <w:spacing w:val="-25"/>
        </w:rPr>
        <w:t xml:space="preserve"> </w:t>
      </w:r>
      <w:r>
        <w:t>then</w:t>
      </w:r>
      <w:r>
        <w:rPr>
          <w:spacing w:val="-31"/>
        </w:rPr>
        <w:t xml:space="preserve"> </w:t>
      </w:r>
      <w:r>
        <w:t>told</w:t>
      </w:r>
      <w:r>
        <w:rPr>
          <w:spacing w:val="-32"/>
        </w:rPr>
        <w:t xml:space="preserve"> </w:t>
      </w:r>
      <w:r>
        <w:t>the</w:t>
      </w:r>
      <w:r>
        <w:rPr>
          <w:spacing w:val="-29"/>
        </w:rPr>
        <w:t xml:space="preserve"> </w:t>
      </w:r>
      <w:r>
        <w:t>teacher</w:t>
      </w:r>
      <w:r>
        <w:rPr>
          <w:spacing w:val="-27"/>
        </w:rPr>
        <w:t xml:space="preserve"> </w:t>
      </w:r>
      <w:r>
        <w:t>that</w:t>
      </w:r>
      <w:r>
        <w:rPr>
          <w:spacing w:val="-34"/>
        </w:rPr>
        <w:t xml:space="preserve"> </w:t>
      </w:r>
      <w:r>
        <w:t>everyone</w:t>
      </w:r>
      <w:r>
        <w:rPr>
          <w:spacing w:val="-22"/>
        </w:rPr>
        <w:t xml:space="preserve"> </w:t>
      </w:r>
      <w:r>
        <w:t>in</w:t>
      </w:r>
      <w:r>
        <w:rPr>
          <w:spacing w:val="-27"/>
        </w:rPr>
        <w:t xml:space="preserve"> </w:t>
      </w:r>
      <w:r>
        <w:t>the</w:t>
      </w:r>
      <w:r>
        <w:rPr>
          <w:spacing w:val="-32"/>
        </w:rPr>
        <w:t xml:space="preserve"> </w:t>
      </w:r>
      <w:r>
        <w:t>class</w:t>
      </w:r>
      <w:r>
        <w:rPr>
          <w:spacing w:val="-34"/>
        </w:rPr>
        <w:t xml:space="preserve"> </w:t>
      </w:r>
      <w:r>
        <w:t>should</w:t>
      </w:r>
      <w:r>
        <w:rPr>
          <w:spacing w:val="-30"/>
        </w:rPr>
        <w:t xml:space="preserve"> </w:t>
      </w:r>
      <w:r>
        <w:t>exit</w:t>
      </w:r>
      <w:r>
        <w:rPr>
          <w:spacing w:val="-31"/>
        </w:rPr>
        <w:t xml:space="preserve"> </w:t>
      </w:r>
      <w:r>
        <w:t>the</w:t>
      </w:r>
      <w:r>
        <w:rPr>
          <w:spacing w:val="-32"/>
        </w:rPr>
        <w:t xml:space="preserve"> </w:t>
      </w:r>
      <w:r>
        <w:t xml:space="preserve">classroom </w:t>
      </w:r>
      <w:r w:rsidR="00817403">
        <w:t>an</w:t>
      </w:r>
      <w:r>
        <w:t>d</w:t>
      </w:r>
      <w:r>
        <w:rPr>
          <w:spacing w:val="-17"/>
        </w:rPr>
        <w:t xml:space="preserve"> </w:t>
      </w:r>
      <w:r>
        <w:t>run.</w:t>
      </w:r>
      <w:r>
        <w:rPr>
          <w:spacing w:val="12"/>
        </w:rPr>
        <w:t xml:space="preserve"> </w:t>
      </w:r>
      <w:r>
        <w:t>Trista</w:t>
      </w:r>
      <w:r>
        <w:rPr>
          <w:spacing w:val="-10"/>
        </w:rPr>
        <w:t xml:space="preserve"> </w:t>
      </w:r>
      <w:r>
        <w:t>said</w:t>
      </w:r>
      <w:r>
        <w:rPr>
          <w:spacing w:val="-19"/>
        </w:rPr>
        <w:t xml:space="preserve"> </w:t>
      </w:r>
      <w:r>
        <w:t>at</w:t>
      </w:r>
      <w:r>
        <w:rPr>
          <w:spacing w:val="-17"/>
        </w:rPr>
        <w:t xml:space="preserve"> </w:t>
      </w:r>
      <w:r>
        <w:t>this</w:t>
      </w:r>
      <w:r>
        <w:rPr>
          <w:spacing w:val="-15"/>
        </w:rPr>
        <w:t xml:space="preserve"> </w:t>
      </w:r>
      <w:r>
        <w:t>time</w:t>
      </w:r>
      <w:r>
        <w:rPr>
          <w:spacing w:val="-18"/>
        </w:rPr>
        <w:t xml:space="preserve"> </w:t>
      </w:r>
      <w:r>
        <w:t>she</w:t>
      </w:r>
      <w:r>
        <w:rPr>
          <w:spacing w:val="-16"/>
        </w:rPr>
        <w:t xml:space="preserve"> </w:t>
      </w:r>
      <w:r>
        <w:t>did</w:t>
      </w:r>
      <w:r>
        <w:rPr>
          <w:spacing w:val="-16"/>
        </w:rPr>
        <w:t xml:space="preserve"> </w:t>
      </w:r>
      <w:r>
        <w:t>not</w:t>
      </w:r>
      <w:r>
        <w:rPr>
          <w:spacing w:val="-16"/>
        </w:rPr>
        <w:t xml:space="preserve"> </w:t>
      </w:r>
      <w:r>
        <w:t>know</w:t>
      </w:r>
      <w:r>
        <w:rPr>
          <w:spacing w:val="-14"/>
        </w:rPr>
        <w:t xml:space="preserve"> </w:t>
      </w:r>
      <w:r>
        <w:t>the</w:t>
      </w:r>
      <w:r>
        <w:rPr>
          <w:spacing w:val="-21"/>
        </w:rPr>
        <w:t xml:space="preserve"> </w:t>
      </w:r>
      <w:r>
        <w:t>reason</w:t>
      </w:r>
      <w:r>
        <w:rPr>
          <w:spacing w:val="-11"/>
        </w:rPr>
        <w:t xml:space="preserve"> </w:t>
      </w:r>
      <w:r>
        <w:t>for</w:t>
      </w:r>
      <w:r>
        <w:rPr>
          <w:spacing w:val="-26"/>
        </w:rPr>
        <w:t xml:space="preserve"> </w:t>
      </w:r>
      <w:r>
        <w:t>Tyson</w:t>
      </w:r>
      <w:r>
        <w:rPr>
          <w:spacing w:val="-6"/>
        </w:rPr>
        <w:t xml:space="preserve"> </w:t>
      </w:r>
      <w:r>
        <w:t>Knapke</w:t>
      </w:r>
      <w:r>
        <w:rPr>
          <w:spacing w:val="-13"/>
        </w:rPr>
        <w:t xml:space="preserve"> </w:t>
      </w:r>
      <w:r>
        <w:t>telling</w:t>
      </w:r>
      <w:r>
        <w:rPr>
          <w:spacing w:val="-21"/>
        </w:rPr>
        <w:t xml:space="preserve"> </w:t>
      </w:r>
      <w:r>
        <w:t>everybody</w:t>
      </w:r>
      <w:r>
        <w:rPr>
          <w:spacing w:val="1"/>
        </w:rPr>
        <w:t xml:space="preserve"> </w:t>
      </w:r>
      <w:r>
        <w:t>to</w:t>
      </w:r>
      <w:r>
        <w:rPr>
          <w:spacing w:val="-16"/>
        </w:rPr>
        <w:t xml:space="preserve"> </w:t>
      </w:r>
      <w:r>
        <w:t>run.</w:t>
      </w:r>
      <w:r>
        <w:rPr>
          <w:spacing w:val="12"/>
        </w:rPr>
        <w:t xml:space="preserve"> </w:t>
      </w:r>
      <w:r>
        <w:t>Trista</w:t>
      </w:r>
      <w:r>
        <w:rPr>
          <w:spacing w:val="-18"/>
        </w:rPr>
        <w:t xml:space="preserve"> </w:t>
      </w:r>
      <w:r>
        <w:t>said</w:t>
      </w:r>
      <w:r>
        <w:rPr>
          <w:spacing w:val="-18"/>
        </w:rPr>
        <w:t xml:space="preserve"> </w:t>
      </w:r>
      <w:r>
        <w:t>about</w:t>
      </w:r>
      <w:r>
        <w:rPr>
          <w:spacing w:val="-13"/>
        </w:rPr>
        <w:t xml:space="preserve"> </w:t>
      </w:r>
      <w:r>
        <w:t>this</w:t>
      </w:r>
    </w:p>
    <w:p w:rsidR="00CE4C9F" w:rsidRDefault="00CE4C9F">
      <w:pPr>
        <w:pStyle w:val="BodyText"/>
        <w:spacing w:before="3" w:after="1"/>
        <w:rPr>
          <w:sz w:val="17"/>
        </w:rPr>
      </w:pPr>
    </w:p>
    <w:p w:rsidR="00CE4C9F" w:rsidRDefault="00CE4C9F">
      <w:pPr>
        <w:rPr>
          <w:sz w:val="15"/>
        </w:rPr>
      </w:pPr>
    </w:p>
    <w:p w:rsidR="00817403" w:rsidRDefault="00817403">
      <w:pPr>
        <w:rPr>
          <w:sz w:val="15"/>
        </w:rPr>
      </w:pPr>
    </w:p>
    <w:p w:rsidR="00817403" w:rsidRDefault="00817403">
      <w:pPr>
        <w:rPr>
          <w:sz w:val="15"/>
        </w:rPr>
      </w:pPr>
    </w:p>
    <w:p w:rsidR="00817403" w:rsidRDefault="00817403">
      <w:pPr>
        <w:rPr>
          <w:sz w:val="15"/>
        </w:rPr>
      </w:pPr>
    </w:p>
    <w:p w:rsidR="00817403" w:rsidRPr="00817403" w:rsidRDefault="00817403">
      <w:pPr>
        <w:sectPr w:rsidR="00817403" w:rsidRPr="00817403">
          <w:pgSz w:w="12240" w:h="15840"/>
          <w:pgMar w:top="1180" w:right="800" w:bottom="280" w:left="140" w:header="720" w:footer="720" w:gutter="0"/>
          <w:cols w:space="720"/>
        </w:sectPr>
      </w:pPr>
      <w:r w:rsidRPr="00817403">
        <w:t>JC- 001-001419</w:t>
      </w:r>
    </w:p>
    <w:tbl>
      <w:tblPr>
        <w:tblW w:w="0" w:type="auto"/>
        <w:tblInd w:w="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57"/>
        <w:gridCol w:w="770"/>
        <w:gridCol w:w="1088"/>
        <w:gridCol w:w="2860"/>
        <w:gridCol w:w="2494"/>
      </w:tblGrid>
      <w:tr w:rsidR="00CE4C9F">
        <w:trPr>
          <w:trHeight w:val="618"/>
        </w:trPr>
        <w:tc>
          <w:tcPr>
            <w:tcW w:w="3457" w:type="dxa"/>
            <w:tcBorders>
              <w:top w:val="nil"/>
              <w:left w:val="nil"/>
            </w:tcBorders>
          </w:tcPr>
          <w:p w:rsidR="00CE4C9F" w:rsidRDefault="00817403" w:rsidP="00817403">
            <w:pPr>
              <w:pStyle w:val="TableParagraph"/>
              <w:tabs>
                <w:tab w:val="left" w:pos="2156"/>
              </w:tabs>
              <w:spacing w:before="72"/>
              <w:rPr>
                <w:rFonts w:ascii="Arial" w:hAnsi="Arial"/>
                <w:sz w:val="28"/>
              </w:rPr>
            </w:pPr>
            <w:bookmarkStart w:id="418" w:name="_bookmark419"/>
            <w:bookmarkEnd w:id="418"/>
            <w:r>
              <w:rPr>
                <w:rFonts w:ascii="Courier New" w:hAnsi="Courier New"/>
                <w:w w:val="85"/>
                <w:sz w:val="26"/>
              </w:rPr>
              <w:lastRenderedPageBreak/>
              <w:t>CO</w:t>
            </w:r>
            <w:r w:rsidR="00C85DFB">
              <w:rPr>
                <w:rFonts w:ascii="Courier New" w:hAnsi="Courier New"/>
                <w:w w:val="85"/>
                <w:sz w:val="26"/>
              </w:rPr>
              <w:t>NTINUATION</w:t>
            </w:r>
            <w:r w:rsidR="00C85DFB">
              <w:rPr>
                <w:rFonts w:ascii="Courier New" w:hAnsi="Courier New"/>
                <w:w w:val="85"/>
                <w:sz w:val="26"/>
              </w:rPr>
              <w:tab/>
            </w:r>
            <w:r w:rsidR="00C85DFB">
              <w:rPr>
                <w:rFonts w:ascii="Arial" w:hAnsi="Arial"/>
                <w:position w:val="-2"/>
                <w:sz w:val="28"/>
              </w:rPr>
              <w:t>□</w:t>
            </w:r>
          </w:p>
          <w:p w:rsidR="00CE4C9F" w:rsidRDefault="00C85DFB">
            <w:pPr>
              <w:pStyle w:val="TableParagraph"/>
              <w:tabs>
                <w:tab w:val="left" w:pos="2165"/>
              </w:tabs>
              <w:spacing w:before="31" w:line="173" w:lineRule="exact"/>
              <w:ind w:left="122"/>
              <w:rPr>
                <w:sz w:val="11"/>
              </w:rPr>
            </w:pPr>
            <w:r>
              <w:rPr>
                <w:w w:val="95"/>
                <w:position w:val="1"/>
                <w:sz w:val="20"/>
              </w:rPr>
              <w:t>SUPPLEMENT</w:t>
            </w:r>
            <w:r>
              <w:rPr>
                <w:w w:val="95"/>
                <w:position w:val="1"/>
                <w:sz w:val="20"/>
              </w:rPr>
              <w:tab/>
            </w:r>
          </w:p>
        </w:tc>
        <w:tc>
          <w:tcPr>
            <w:tcW w:w="1858" w:type="dxa"/>
            <w:gridSpan w:val="2"/>
            <w:tcBorders>
              <w:bottom w:val="single" w:sz="18" w:space="0" w:color="000000"/>
            </w:tcBorders>
          </w:tcPr>
          <w:p w:rsidR="00CE4C9F" w:rsidRDefault="00CE4C9F">
            <w:pPr>
              <w:pStyle w:val="TableParagraph"/>
              <w:spacing w:before="4"/>
              <w:rPr>
                <w:sz w:val="14"/>
              </w:rPr>
            </w:pPr>
          </w:p>
          <w:p w:rsidR="00CE4C9F" w:rsidRDefault="00C85DFB">
            <w:pPr>
              <w:pStyle w:val="TableParagraph"/>
              <w:spacing w:line="251" w:lineRule="exact"/>
              <w:ind w:left="103"/>
              <w:rPr>
                <w:rFonts w:ascii="Courier New"/>
                <w:sz w:val="26"/>
              </w:rPr>
            </w:pPr>
            <w:r>
              <w:rPr>
                <w:rFonts w:ascii="Courier New"/>
                <w:sz w:val="26"/>
              </w:rPr>
              <w:t>JCSO</w:t>
            </w:r>
          </w:p>
        </w:tc>
        <w:tc>
          <w:tcPr>
            <w:tcW w:w="2860" w:type="dxa"/>
            <w:tcBorders>
              <w:bottom w:val="single" w:sz="18" w:space="0" w:color="000000"/>
              <w:right w:val="single" w:sz="18" w:space="0" w:color="000000"/>
            </w:tcBorders>
          </w:tcPr>
          <w:p w:rsidR="00CE4C9F" w:rsidRDefault="00C85DFB">
            <w:pPr>
              <w:pStyle w:val="TableParagraph"/>
              <w:spacing w:before="20"/>
              <w:ind w:left="123"/>
              <w:rPr>
                <w:sz w:val="15"/>
              </w:rPr>
            </w:pPr>
            <w:r>
              <w:rPr>
                <w:sz w:val="15"/>
              </w:rPr>
              <w:t>Reporting Officer</w:t>
            </w:r>
          </w:p>
          <w:p w:rsidR="00CE4C9F" w:rsidRDefault="00CE4C9F">
            <w:pPr>
              <w:pStyle w:val="TableParagraph"/>
              <w:spacing w:before="5"/>
              <w:rPr>
                <w:sz w:val="13"/>
              </w:rPr>
            </w:pPr>
          </w:p>
          <w:p w:rsidR="00CE4C9F" w:rsidRDefault="00C85DFB">
            <w:pPr>
              <w:pStyle w:val="TableParagraph"/>
              <w:spacing w:line="251" w:lineRule="exact"/>
              <w:ind w:left="112"/>
              <w:rPr>
                <w:rFonts w:ascii="Courier New"/>
                <w:sz w:val="26"/>
              </w:rPr>
            </w:pPr>
            <w:r>
              <w:rPr>
                <w:rFonts w:ascii="Courier New"/>
                <w:sz w:val="26"/>
              </w:rPr>
              <w:t>PETERSON</w:t>
            </w:r>
          </w:p>
        </w:tc>
        <w:tc>
          <w:tcPr>
            <w:tcW w:w="2494" w:type="dxa"/>
            <w:tcBorders>
              <w:top w:val="single" w:sz="18" w:space="0" w:color="000000"/>
              <w:left w:val="single" w:sz="18" w:space="0" w:color="000000"/>
              <w:bottom w:val="single" w:sz="18" w:space="0" w:color="000000"/>
            </w:tcBorders>
          </w:tcPr>
          <w:p w:rsidR="00CE4C9F" w:rsidRDefault="00C85DFB">
            <w:pPr>
              <w:pStyle w:val="TableParagraph"/>
              <w:spacing w:before="20"/>
              <w:ind w:left="117"/>
              <w:rPr>
                <w:sz w:val="15"/>
              </w:rPr>
            </w:pPr>
            <w:r>
              <w:rPr>
                <w:sz w:val="15"/>
              </w:rPr>
              <w:t>Case Repo</w:t>
            </w:r>
            <w:r w:rsidR="00817403">
              <w:rPr>
                <w:sz w:val="15"/>
              </w:rPr>
              <w:t xml:space="preserve">rt </w:t>
            </w:r>
            <w:r>
              <w:rPr>
                <w:sz w:val="15"/>
              </w:rPr>
              <w:t>No</w:t>
            </w:r>
          </w:p>
          <w:p w:rsidR="00CE4C9F" w:rsidRDefault="00C85DFB">
            <w:pPr>
              <w:pStyle w:val="TableParagraph"/>
              <w:spacing w:before="137"/>
              <w:ind w:left="114"/>
            </w:pPr>
            <w:r>
              <w:rPr>
                <w:w w:val="105"/>
              </w:rPr>
              <w:t>99-7625-LLL</w:t>
            </w:r>
          </w:p>
        </w:tc>
      </w:tr>
      <w:tr w:rsidR="00CE4C9F">
        <w:trPr>
          <w:trHeight w:val="503"/>
        </w:trPr>
        <w:tc>
          <w:tcPr>
            <w:tcW w:w="4227" w:type="dxa"/>
            <w:gridSpan w:val="2"/>
            <w:tcBorders>
              <w:right w:val="single" w:sz="18" w:space="0" w:color="000000"/>
            </w:tcBorders>
          </w:tcPr>
          <w:p w:rsidR="00CE4C9F" w:rsidRDefault="00C85DFB">
            <w:pPr>
              <w:pStyle w:val="TableParagraph"/>
              <w:spacing w:before="39"/>
              <w:ind w:left="109"/>
              <w:rPr>
                <w:sz w:val="15"/>
              </w:rPr>
            </w:pPr>
            <w:r>
              <w:rPr>
                <w:sz w:val="15"/>
              </w:rPr>
              <w:t>Conne</w:t>
            </w:r>
            <w:r w:rsidR="00817403">
              <w:rPr>
                <w:sz w:val="15"/>
              </w:rPr>
              <w:t>c</w:t>
            </w:r>
            <w:r>
              <w:rPr>
                <w:sz w:val="15"/>
              </w:rPr>
              <w:t>ting Case Report No</w:t>
            </w:r>
          </w:p>
          <w:p w:rsidR="00CE4C9F" w:rsidRDefault="00CE4C9F">
            <w:pPr>
              <w:pStyle w:val="TableParagraph"/>
              <w:spacing w:before="93" w:line="179" w:lineRule="exact"/>
              <w:ind w:left="25"/>
              <w:rPr>
                <w:rFonts w:ascii="Arial"/>
                <w:sz w:val="41"/>
              </w:rPr>
            </w:pPr>
          </w:p>
        </w:tc>
        <w:tc>
          <w:tcPr>
            <w:tcW w:w="3948"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11"/>
              <w:rPr>
                <w:sz w:val="15"/>
              </w:rPr>
            </w:pPr>
            <w:r>
              <w:rPr>
                <w:sz w:val="15"/>
              </w:rPr>
              <w:t>Victim Name Original Report</w:t>
            </w:r>
          </w:p>
        </w:tc>
        <w:tc>
          <w:tcPr>
            <w:tcW w:w="2494" w:type="dxa"/>
            <w:tcBorders>
              <w:top w:val="single" w:sz="18" w:space="0" w:color="000000"/>
              <w:left w:val="single" w:sz="18" w:space="0" w:color="000000"/>
            </w:tcBorders>
          </w:tcPr>
          <w:p w:rsidR="00CE4C9F" w:rsidRDefault="00C85DFB">
            <w:pPr>
              <w:pStyle w:val="TableParagraph"/>
              <w:spacing w:before="30"/>
              <w:ind w:left="130"/>
              <w:rPr>
                <w:sz w:val="15"/>
              </w:rPr>
            </w:pPr>
            <w:r>
              <w:rPr>
                <w:sz w:val="15"/>
              </w:rPr>
              <w:t>Date This Report</w:t>
            </w:r>
          </w:p>
          <w:p w:rsidR="00CE4C9F" w:rsidRDefault="00C85DFB">
            <w:pPr>
              <w:pStyle w:val="TableParagraph"/>
              <w:spacing w:before="60" w:line="221" w:lineRule="exact"/>
              <w:ind w:left="115"/>
            </w:pPr>
            <w:r>
              <w:rPr>
                <w:w w:val="105"/>
              </w:rPr>
              <w:t>06-16-99</w:t>
            </w:r>
          </w:p>
        </w:tc>
      </w:tr>
      <w:tr w:rsidR="00CE4C9F">
        <w:trPr>
          <w:trHeight w:val="583"/>
        </w:trPr>
        <w:tc>
          <w:tcPr>
            <w:tcW w:w="4227" w:type="dxa"/>
            <w:gridSpan w:val="2"/>
          </w:tcPr>
          <w:p w:rsidR="00CE4C9F" w:rsidRDefault="00C85DFB">
            <w:pPr>
              <w:pStyle w:val="TableParagraph"/>
              <w:tabs>
                <w:tab w:val="left" w:pos="1205"/>
                <w:tab w:val="left" w:pos="1479"/>
              </w:tabs>
              <w:spacing w:before="97" w:line="134" w:lineRule="auto"/>
              <w:ind w:left="119"/>
              <w:rPr>
                <w:b/>
                <w:sz w:val="20"/>
              </w:rPr>
            </w:pPr>
            <w:r>
              <w:rPr>
                <w:rFonts w:ascii="Arial"/>
                <w:position w:val="-16"/>
                <w:sz w:val="37"/>
              </w:rPr>
              <w:tab/>
            </w:r>
            <w:r>
              <w:rPr>
                <w:position w:val="1"/>
                <w:sz w:val="19"/>
              </w:rPr>
              <w:t xml:space="preserve">First </w:t>
            </w:r>
            <w:r>
              <w:rPr>
                <w:b/>
                <w:position w:val="1"/>
                <w:sz w:val="20"/>
              </w:rPr>
              <w:t>Degree</w:t>
            </w:r>
            <w:r>
              <w:rPr>
                <w:b/>
                <w:spacing w:val="10"/>
                <w:position w:val="1"/>
                <w:sz w:val="20"/>
              </w:rPr>
              <w:t xml:space="preserve"> </w:t>
            </w:r>
            <w:r>
              <w:rPr>
                <w:b/>
                <w:position w:val="1"/>
                <w:sz w:val="20"/>
              </w:rPr>
              <w:t>Murder</w:t>
            </w:r>
          </w:p>
          <w:p w:rsidR="00CE4C9F" w:rsidRDefault="00CE4C9F">
            <w:pPr>
              <w:pStyle w:val="TableParagraph"/>
              <w:tabs>
                <w:tab w:val="left" w:pos="1206"/>
              </w:tabs>
              <w:spacing w:line="203" w:lineRule="exact"/>
              <w:ind w:left="122"/>
              <w:rPr>
                <w:rFonts w:ascii="Arial" w:hAnsi="Arial"/>
                <w:sz w:val="23"/>
              </w:rPr>
            </w:pPr>
          </w:p>
        </w:tc>
        <w:tc>
          <w:tcPr>
            <w:tcW w:w="3948" w:type="dxa"/>
            <w:gridSpan w:val="2"/>
            <w:tcBorders>
              <w:top w:val="single" w:sz="18" w:space="0" w:color="000000"/>
            </w:tcBorders>
          </w:tcPr>
          <w:p w:rsidR="00CE4C9F" w:rsidRDefault="00CE4C9F">
            <w:pPr>
              <w:pStyle w:val="TableParagraph"/>
              <w:tabs>
                <w:tab w:val="left" w:pos="1543"/>
                <w:tab w:val="left" w:pos="2590"/>
                <w:tab w:val="left" w:pos="3662"/>
              </w:tabs>
              <w:spacing w:line="194" w:lineRule="exact"/>
              <w:ind w:left="342"/>
              <w:rPr>
                <w:rFonts w:ascii="Arial" w:hAnsi="Arial"/>
                <w:sz w:val="23"/>
              </w:rPr>
            </w:pPr>
          </w:p>
        </w:tc>
        <w:tc>
          <w:tcPr>
            <w:tcW w:w="2494" w:type="dxa"/>
          </w:tcPr>
          <w:p w:rsidR="00CE4C9F" w:rsidRDefault="00C85DFB">
            <w:pPr>
              <w:pStyle w:val="TableParagraph"/>
              <w:tabs>
                <w:tab w:val="left" w:pos="1521"/>
                <w:tab w:val="left" w:pos="2236"/>
              </w:tabs>
              <w:spacing w:before="33"/>
              <w:ind w:left="142"/>
              <w:rPr>
                <w:rFonts w:ascii="Arial" w:hAnsi="Arial"/>
                <w:sz w:val="24"/>
              </w:rPr>
            </w:pPr>
            <w:r>
              <w:rPr>
                <w:sz w:val="15"/>
              </w:rPr>
              <w:t>Recommend</w:t>
            </w:r>
            <w:r>
              <w:rPr>
                <w:spacing w:val="5"/>
                <w:sz w:val="15"/>
              </w:rPr>
              <w:t xml:space="preserve"> </w:t>
            </w:r>
            <w:r>
              <w:rPr>
                <w:sz w:val="15"/>
              </w:rPr>
              <w:t>Case:</w:t>
            </w:r>
            <w:r>
              <w:rPr>
                <w:sz w:val="15"/>
              </w:rPr>
              <w:tab/>
            </w:r>
            <w:r>
              <w:rPr>
                <w:rFonts w:ascii="Arial" w:hAnsi="Arial"/>
                <w:sz w:val="13"/>
              </w:rPr>
              <w:t>Review</w:t>
            </w:r>
            <w:r>
              <w:rPr>
                <w:rFonts w:ascii="Arial" w:hAnsi="Arial"/>
                <w:sz w:val="13"/>
              </w:rPr>
              <w:tab/>
            </w:r>
            <w:r>
              <w:rPr>
                <w:rFonts w:ascii="Arial" w:hAnsi="Arial"/>
                <w:position w:val="-4"/>
                <w:sz w:val="24"/>
              </w:rPr>
              <w:t>□</w:t>
            </w:r>
          </w:p>
          <w:p w:rsidR="00CE4C9F" w:rsidRDefault="00C85DFB">
            <w:pPr>
              <w:pStyle w:val="TableParagraph"/>
              <w:tabs>
                <w:tab w:val="left" w:pos="2236"/>
              </w:tabs>
              <w:spacing w:before="22" w:line="232" w:lineRule="exact"/>
              <w:ind w:left="1477"/>
              <w:rPr>
                <w:rFonts w:ascii="Arial" w:hAnsi="Arial"/>
                <w:sz w:val="24"/>
              </w:rPr>
            </w:pPr>
            <w:r>
              <w:rPr>
                <w:sz w:val="16"/>
              </w:rPr>
              <w:t>Closure</w:t>
            </w:r>
            <w:r>
              <w:rPr>
                <w:sz w:val="16"/>
              </w:rPr>
              <w:tab/>
            </w:r>
            <w:r>
              <w:rPr>
                <w:rFonts w:ascii="Arial" w:hAnsi="Arial"/>
                <w:position w:val="-3"/>
                <w:sz w:val="24"/>
              </w:rPr>
              <w:t>□</w:t>
            </w:r>
          </w:p>
        </w:tc>
      </w:tr>
    </w:tbl>
    <w:p w:rsidR="00817403" w:rsidRDefault="00817403">
      <w:pPr>
        <w:pStyle w:val="BodyText"/>
        <w:spacing w:before="92" w:line="388" w:lineRule="auto"/>
        <w:ind w:left="854" w:right="130" w:firstLine="8"/>
        <w:jc w:val="both"/>
      </w:pPr>
    </w:p>
    <w:p w:rsidR="00CE4C9F" w:rsidRDefault="00C85DFB">
      <w:pPr>
        <w:pStyle w:val="BodyText"/>
        <w:spacing w:before="92" w:line="388" w:lineRule="auto"/>
        <w:ind w:left="854" w:right="130" w:firstLine="8"/>
        <w:jc w:val="both"/>
      </w:pPr>
      <w:r>
        <w:t xml:space="preserve">point </w:t>
      </w:r>
      <w:r>
        <w:rPr>
          <w:sz w:val="19"/>
        </w:rPr>
        <w:t xml:space="preserve">in time, the fire alarm went off inside the high school. Trista said she  heard  noises  that sounded  like firecrackers  going off </w:t>
      </w:r>
      <w:r>
        <w:t>and</w:t>
      </w:r>
      <w:r>
        <w:rPr>
          <w:spacing w:val="-26"/>
        </w:rPr>
        <w:t xml:space="preserve"> </w:t>
      </w:r>
      <w:r>
        <w:t>said</w:t>
      </w:r>
      <w:r>
        <w:rPr>
          <w:spacing w:val="-30"/>
        </w:rPr>
        <w:t xml:space="preserve"> </w:t>
      </w:r>
      <w:r>
        <w:t>she</w:t>
      </w:r>
      <w:r>
        <w:rPr>
          <w:spacing w:val="-27"/>
        </w:rPr>
        <w:t xml:space="preserve"> </w:t>
      </w:r>
      <w:r>
        <w:t>ran</w:t>
      </w:r>
      <w:r>
        <w:rPr>
          <w:spacing w:val="-26"/>
        </w:rPr>
        <w:t xml:space="preserve"> </w:t>
      </w:r>
      <w:r>
        <w:t>out</w:t>
      </w:r>
      <w:r>
        <w:rPr>
          <w:spacing w:val="-31"/>
        </w:rPr>
        <w:t xml:space="preserve"> </w:t>
      </w:r>
      <w:r>
        <w:t>of</w:t>
      </w:r>
      <w:r>
        <w:rPr>
          <w:spacing w:val="-31"/>
        </w:rPr>
        <w:t xml:space="preserve"> </w:t>
      </w:r>
      <w:r>
        <w:t>Columbine</w:t>
      </w:r>
      <w:r>
        <w:rPr>
          <w:spacing w:val="-16"/>
        </w:rPr>
        <w:t xml:space="preserve"> </w:t>
      </w:r>
      <w:r>
        <w:t>High</w:t>
      </w:r>
      <w:r>
        <w:rPr>
          <w:spacing w:val="-28"/>
        </w:rPr>
        <w:t xml:space="preserve"> </w:t>
      </w:r>
      <w:r>
        <w:t>School</w:t>
      </w:r>
      <w:r>
        <w:rPr>
          <w:spacing w:val="-15"/>
        </w:rPr>
        <w:t xml:space="preserve"> </w:t>
      </w:r>
      <w:r>
        <w:t>through</w:t>
      </w:r>
      <w:r>
        <w:rPr>
          <w:spacing w:val="-18"/>
        </w:rPr>
        <w:t xml:space="preserve"> </w:t>
      </w:r>
      <w:r>
        <w:t>the</w:t>
      </w:r>
      <w:r>
        <w:rPr>
          <w:spacing w:val="-29"/>
        </w:rPr>
        <w:t xml:space="preserve"> </w:t>
      </w:r>
      <w:r>
        <w:t>east</w:t>
      </w:r>
      <w:r>
        <w:rPr>
          <w:spacing w:val="-23"/>
        </w:rPr>
        <w:t xml:space="preserve"> </w:t>
      </w:r>
      <w:r>
        <w:t>doors,</w:t>
      </w:r>
      <w:r>
        <w:rPr>
          <w:spacing w:val="-29"/>
        </w:rPr>
        <w:t xml:space="preserve"> </w:t>
      </w:r>
      <w:r>
        <w:t>across</w:t>
      </w:r>
      <w:r>
        <w:rPr>
          <w:spacing w:val="-29"/>
        </w:rPr>
        <w:t xml:space="preserve"> </w:t>
      </w:r>
      <w:r>
        <w:t>south</w:t>
      </w:r>
      <w:r>
        <w:rPr>
          <w:spacing w:val="-14"/>
        </w:rPr>
        <w:t xml:space="preserve"> </w:t>
      </w:r>
      <w:r>
        <w:t>Pierce</w:t>
      </w:r>
      <w:r>
        <w:rPr>
          <w:spacing w:val="-29"/>
        </w:rPr>
        <w:t xml:space="preserve"> </w:t>
      </w:r>
      <w:r>
        <w:t>Street</w:t>
      </w:r>
      <w:r>
        <w:rPr>
          <w:spacing w:val="-30"/>
        </w:rPr>
        <w:t xml:space="preserve"> </w:t>
      </w:r>
      <w:r>
        <w:t>and</w:t>
      </w:r>
      <w:r>
        <w:rPr>
          <w:spacing w:val="-22"/>
        </w:rPr>
        <w:t xml:space="preserve"> </w:t>
      </w:r>
      <w:r>
        <w:t>into</w:t>
      </w:r>
      <w:r>
        <w:rPr>
          <w:spacing w:val="-21"/>
        </w:rPr>
        <w:t xml:space="preserve"> </w:t>
      </w:r>
      <w:r>
        <w:t>Leawood</w:t>
      </w:r>
      <w:r>
        <w:rPr>
          <w:spacing w:val="-14"/>
        </w:rPr>
        <w:t xml:space="preserve"> </w:t>
      </w:r>
      <w:r>
        <w:t>Park.</w:t>
      </w:r>
      <w:r>
        <w:rPr>
          <w:spacing w:val="-31"/>
        </w:rPr>
        <w:t xml:space="preserve"> </w:t>
      </w:r>
      <w:r>
        <w:t xml:space="preserve">Trista </w:t>
      </w:r>
      <w:r>
        <w:rPr>
          <w:sz w:val="19"/>
        </w:rPr>
        <w:t xml:space="preserve">said she still did not know what was taking place. While running away from the high school, she did not know about the shooting </w:t>
      </w:r>
      <w:r>
        <w:t>incident</w:t>
      </w:r>
      <w:r>
        <w:rPr>
          <w:spacing w:val="-23"/>
        </w:rPr>
        <w:t xml:space="preserve"> </w:t>
      </w:r>
      <w:r>
        <w:t>until</w:t>
      </w:r>
      <w:r>
        <w:rPr>
          <w:spacing w:val="-23"/>
        </w:rPr>
        <w:t xml:space="preserve"> </w:t>
      </w:r>
      <w:r>
        <w:t>she</w:t>
      </w:r>
      <w:r>
        <w:rPr>
          <w:spacing w:val="-23"/>
        </w:rPr>
        <w:t xml:space="preserve"> </w:t>
      </w:r>
      <w:r>
        <w:t>arrived</w:t>
      </w:r>
      <w:r>
        <w:rPr>
          <w:spacing w:val="-20"/>
        </w:rPr>
        <w:t xml:space="preserve"> </w:t>
      </w:r>
      <w:r>
        <w:t>in</w:t>
      </w:r>
      <w:r>
        <w:rPr>
          <w:spacing w:val="-21"/>
        </w:rPr>
        <w:t xml:space="preserve"> </w:t>
      </w:r>
      <w:r>
        <w:t>Leawood</w:t>
      </w:r>
      <w:r>
        <w:rPr>
          <w:spacing w:val="-17"/>
        </w:rPr>
        <w:t xml:space="preserve"> </w:t>
      </w:r>
      <w:r>
        <w:t>Park.</w:t>
      </w:r>
      <w:r>
        <w:rPr>
          <w:spacing w:val="-33"/>
        </w:rPr>
        <w:t xml:space="preserve"> </w:t>
      </w:r>
      <w:r>
        <w:t>Trista</w:t>
      </w:r>
      <w:r>
        <w:rPr>
          <w:spacing w:val="-30"/>
        </w:rPr>
        <w:t xml:space="preserve"> </w:t>
      </w:r>
      <w:r>
        <w:t>said</w:t>
      </w:r>
      <w:r>
        <w:rPr>
          <w:spacing w:val="-27"/>
        </w:rPr>
        <w:t xml:space="preserve"> </w:t>
      </w:r>
      <w:r>
        <w:t>that</w:t>
      </w:r>
      <w:r>
        <w:rPr>
          <w:spacing w:val="-26"/>
        </w:rPr>
        <w:t xml:space="preserve"> </w:t>
      </w:r>
      <w:r>
        <w:t>she</w:t>
      </w:r>
      <w:r>
        <w:rPr>
          <w:spacing w:val="-31"/>
        </w:rPr>
        <w:t xml:space="preserve"> </w:t>
      </w:r>
      <w:r>
        <w:t>was</w:t>
      </w:r>
      <w:r>
        <w:rPr>
          <w:spacing w:val="-31"/>
        </w:rPr>
        <w:t xml:space="preserve"> </w:t>
      </w:r>
      <w:r>
        <w:t>one</w:t>
      </w:r>
      <w:r>
        <w:rPr>
          <w:spacing w:val="-29"/>
        </w:rPr>
        <w:t xml:space="preserve"> </w:t>
      </w:r>
      <w:r>
        <w:t>of</w:t>
      </w:r>
      <w:r>
        <w:rPr>
          <w:spacing w:val="-28"/>
        </w:rPr>
        <w:t xml:space="preserve"> </w:t>
      </w:r>
      <w:r>
        <w:t>the</w:t>
      </w:r>
      <w:r>
        <w:rPr>
          <w:spacing w:val="-31"/>
        </w:rPr>
        <w:t xml:space="preserve"> </w:t>
      </w:r>
      <w:r>
        <w:t>first</w:t>
      </w:r>
      <w:r>
        <w:rPr>
          <w:spacing w:val="-27"/>
        </w:rPr>
        <w:t xml:space="preserve"> </w:t>
      </w:r>
      <w:r>
        <w:t>students</w:t>
      </w:r>
      <w:r>
        <w:rPr>
          <w:spacing w:val="-21"/>
        </w:rPr>
        <w:t xml:space="preserve"> </w:t>
      </w:r>
      <w:r>
        <w:t>to</w:t>
      </w:r>
      <w:r>
        <w:rPr>
          <w:spacing w:val="-31"/>
        </w:rPr>
        <w:t xml:space="preserve"> </w:t>
      </w:r>
      <w:r>
        <w:t>get</w:t>
      </w:r>
      <w:r>
        <w:rPr>
          <w:spacing w:val="-27"/>
        </w:rPr>
        <w:t xml:space="preserve"> </w:t>
      </w:r>
      <w:r>
        <w:t>out</w:t>
      </w:r>
      <w:r>
        <w:rPr>
          <w:spacing w:val="-26"/>
        </w:rPr>
        <w:t xml:space="preserve"> </w:t>
      </w:r>
      <w:r>
        <w:t>of</w:t>
      </w:r>
      <w:r>
        <w:rPr>
          <w:spacing w:val="-32"/>
        </w:rPr>
        <w:t xml:space="preserve"> </w:t>
      </w:r>
      <w:r>
        <w:t>Columbine</w:t>
      </w:r>
      <w:r>
        <w:rPr>
          <w:spacing w:val="-13"/>
        </w:rPr>
        <w:t xml:space="preserve"> </w:t>
      </w:r>
      <w:r>
        <w:t>High</w:t>
      </w:r>
      <w:r>
        <w:rPr>
          <w:spacing w:val="-24"/>
        </w:rPr>
        <w:t xml:space="preserve"> </w:t>
      </w:r>
      <w:r>
        <w:t>School on</w:t>
      </w:r>
      <w:r>
        <w:rPr>
          <w:spacing w:val="-22"/>
        </w:rPr>
        <w:t xml:space="preserve"> </w:t>
      </w:r>
      <w:r>
        <w:t>4-20-99.</w:t>
      </w:r>
      <w:r>
        <w:rPr>
          <w:spacing w:val="-24"/>
        </w:rPr>
        <w:t xml:space="preserve"> </w:t>
      </w:r>
      <w:r>
        <w:t>She</w:t>
      </w:r>
      <w:r>
        <w:rPr>
          <w:spacing w:val="-35"/>
        </w:rPr>
        <w:t xml:space="preserve"> </w:t>
      </w:r>
      <w:r>
        <w:t>said</w:t>
      </w:r>
      <w:r>
        <w:rPr>
          <w:spacing w:val="-24"/>
        </w:rPr>
        <w:t xml:space="preserve"> </w:t>
      </w:r>
      <w:r>
        <w:t>while</w:t>
      </w:r>
      <w:r>
        <w:rPr>
          <w:spacing w:val="-24"/>
        </w:rPr>
        <w:t xml:space="preserve"> </w:t>
      </w:r>
      <w:r>
        <w:t>she</w:t>
      </w:r>
      <w:r>
        <w:rPr>
          <w:spacing w:val="-16"/>
        </w:rPr>
        <w:t xml:space="preserve"> </w:t>
      </w:r>
      <w:r>
        <w:t>was</w:t>
      </w:r>
      <w:r>
        <w:rPr>
          <w:spacing w:val="-27"/>
        </w:rPr>
        <w:t xml:space="preserve"> </w:t>
      </w:r>
      <w:r>
        <w:t>at</w:t>
      </w:r>
      <w:r>
        <w:rPr>
          <w:spacing w:val="-27"/>
        </w:rPr>
        <w:t xml:space="preserve"> </w:t>
      </w:r>
      <w:r>
        <w:t>the</w:t>
      </w:r>
      <w:r>
        <w:rPr>
          <w:spacing w:val="-26"/>
        </w:rPr>
        <w:t xml:space="preserve"> </w:t>
      </w:r>
      <w:r>
        <w:t>gazebo</w:t>
      </w:r>
      <w:r>
        <w:rPr>
          <w:spacing w:val="-25"/>
        </w:rPr>
        <w:t xml:space="preserve"> </w:t>
      </w:r>
      <w:r>
        <w:t>at</w:t>
      </w:r>
      <w:r>
        <w:rPr>
          <w:spacing w:val="-22"/>
        </w:rPr>
        <w:t xml:space="preserve"> </w:t>
      </w:r>
      <w:r>
        <w:t>Leawood</w:t>
      </w:r>
      <w:r>
        <w:rPr>
          <w:spacing w:val="-16"/>
        </w:rPr>
        <w:t xml:space="preserve"> </w:t>
      </w:r>
      <w:r>
        <w:t>Park.</w:t>
      </w:r>
      <w:r>
        <w:rPr>
          <w:spacing w:val="-32"/>
        </w:rPr>
        <w:t xml:space="preserve"> </w:t>
      </w:r>
      <w:r>
        <w:t>about</w:t>
      </w:r>
      <w:r>
        <w:rPr>
          <w:spacing w:val="-16"/>
        </w:rPr>
        <w:t xml:space="preserve"> </w:t>
      </w:r>
      <w:r>
        <w:t>20</w:t>
      </w:r>
      <w:r>
        <w:rPr>
          <w:spacing w:val="-31"/>
        </w:rPr>
        <w:t xml:space="preserve"> </w:t>
      </w:r>
      <w:r>
        <w:t>minutes</w:t>
      </w:r>
      <w:r>
        <w:rPr>
          <w:spacing w:val="-21"/>
        </w:rPr>
        <w:t xml:space="preserve"> </w:t>
      </w:r>
      <w:r>
        <w:t>after</w:t>
      </w:r>
      <w:r>
        <w:rPr>
          <w:spacing w:val="-26"/>
        </w:rPr>
        <w:t xml:space="preserve"> </w:t>
      </w:r>
      <w:r>
        <w:t>arriving,</w:t>
      </w:r>
      <w:r>
        <w:rPr>
          <w:spacing w:val="-18"/>
        </w:rPr>
        <w:t xml:space="preserve"> </w:t>
      </w:r>
      <w:r>
        <w:t>she</w:t>
      </w:r>
      <w:r>
        <w:rPr>
          <w:spacing w:val="-23"/>
        </w:rPr>
        <w:t xml:space="preserve"> </w:t>
      </w:r>
      <w:r>
        <w:t>heard</w:t>
      </w:r>
      <w:r>
        <w:rPr>
          <w:spacing w:val="-20"/>
        </w:rPr>
        <w:t xml:space="preserve"> </w:t>
      </w:r>
      <w:r>
        <w:t>approximately</w:t>
      </w:r>
      <w:r>
        <w:rPr>
          <w:spacing w:val="-13"/>
        </w:rPr>
        <w:t xml:space="preserve"> </w:t>
      </w:r>
      <w:r>
        <w:t>30 gunshots</w:t>
      </w:r>
      <w:r>
        <w:rPr>
          <w:spacing w:val="-15"/>
        </w:rPr>
        <w:t xml:space="preserve"> </w:t>
      </w:r>
      <w:r>
        <w:rPr>
          <w:sz w:val="20"/>
        </w:rPr>
        <w:t>that</w:t>
      </w:r>
      <w:r>
        <w:rPr>
          <w:spacing w:val="-26"/>
          <w:sz w:val="20"/>
        </w:rPr>
        <w:t xml:space="preserve"> </w:t>
      </w:r>
      <w:r>
        <w:t>she</w:t>
      </w:r>
      <w:r>
        <w:rPr>
          <w:spacing w:val="-27"/>
        </w:rPr>
        <w:t xml:space="preserve"> </w:t>
      </w:r>
      <w:r>
        <w:t>said</w:t>
      </w:r>
      <w:r>
        <w:rPr>
          <w:spacing w:val="-12"/>
        </w:rPr>
        <w:t xml:space="preserve"> </w:t>
      </w:r>
      <w:r>
        <w:t>were</w:t>
      </w:r>
      <w:r>
        <w:rPr>
          <w:spacing w:val="-18"/>
        </w:rPr>
        <w:t xml:space="preserve"> </w:t>
      </w:r>
      <w:r>
        <w:t>being</w:t>
      </w:r>
      <w:r>
        <w:rPr>
          <w:spacing w:val="-20"/>
        </w:rPr>
        <w:t xml:space="preserve"> </w:t>
      </w:r>
      <w:r>
        <w:t>shot</w:t>
      </w:r>
      <w:r>
        <w:rPr>
          <w:spacing w:val="-18"/>
        </w:rPr>
        <w:t xml:space="preserve"> </w:t>
      </w:r>
      <w:r>
        <w:t>in</w:t>
      </w:r>
      <w:r>
        <w:rPr>
          <w:spacing w:val="-24"/>
        </w:rPr>
        <w:t xml:space="preserve"> </w:t>
      </w:r>
      <w:r>
        <w:t>short</w:t>
      </w:r>
      <w:r>
        <w:rPr>
          <w:spacing w:val="-10"/>
        </w:rPr>
        <w:t xml:space="preserve"> </w:t>
      </w:r>
      <w:r>
        <w:t>bursts.</w:t>
      </w:r>
      <w:r>
        <w:rPr>
          <w:spacing w:val="-26"/>
        </w:rPr>
        <w:t xml:space="preserve"> </w:t>
      </w:r>
      <w:r>
        <w:t>Trista</w:t>
      </w:r>
      <w:r>
        <w:rPr>
          <w:spacing w:val="-17"/>
        </w:rPr>
        <w:t xml:space="preserve"> </w:t>
      </w:r>
      <w:r>
        <w:t>said</w:t>
      </w:r>
      <w:r>
        <w:rPr>
          <w:spacing w:val="-20"/>
        </w:rPr>
        <w:t xml:space="preserve"> </w:t>
      </w:r>
      <w:r>
        <w:t>she</w:t>
      </w:r>
      <w:r>
        <w:rPr>
          <w:spacing w:val="-24"/>
        </w:rPr>
        <w:t xml:space="preserve"> </w:t>
      </w:r>
      <w:r>
        <w:t>could</w:t>
      </w:r>
      <w:r>
        <w:rPr>
          <w:spacing w:val="-11"/>
        </w:rPr>
        <w:t xml:space="preserve"> </w:t>
      </w:r>
      <w:r>
        <w:t>hear</w:t>
      </w:r>
      <w:r>
        <w:rPr>
          <w:spacing w:val="-25"/>
        </w:rPr>
        <w:t xml:space="preserve"> </w:t>
      </w:r>
      <w:r>
        <w:t>s</w:t>
      </w:r>
      <w:r w:rsidR="00817403">
        <w:t>h</w:t>
      </w:r>
      <w:r>
        <w:t>ots</w:t>
      </w:r>
      <w:r>
        <w:rPr>
          <w:spacing w:val="-17"/>
        </w:rPr>
        <w:t xml:space="preserve"> </w:t>
      </w:r>
      <w:r>
        <w:t>ricocheting</w:t>
      </w:r>
      <w:r>
        <w:rPr>
          <w:spacing w:val="-12"/>
        </w:rPr>
        <w:t xml:space="preserve"> </w:t>
      </w:r>
      <w:r>
        <w:t>off</w:t>
      </w:r>
      <w:r>
        <w:rPr>
          <w:spacing w:val="-18"/>
        </w:rPr>
        <w:t xml:space="preserve"> </w:t>
      </w:r>
      <w:r>
        <w:t>of</w:t>
      </w:r>
      <w:r>
        <w:rPr>
          <w:spacing w:val="-22"/>
        </w:rPr>
        <w:t xml:space="preserve"> </w:t>
      </w:r>
      <w:r>
        <w:t>the</w:t>
      </w:r>
      <w:r>
        <w:rPr>
          <w:spacing w:val="-22"/>
        </w:rPr>
        <w:t xml:space="preserve"> </w:t>
      </w:r>
      <w:r>
        <w:t>gazebo.</w:t>
      </w:r>
      <w:r>
        <w:rPr>
          <w:spacing w:val="-16"/>
        </w:rPr>
        <w:t xml:space="preserve"> </w:t>
      </w:r>
      <w:r>
        <w:t>Trista</w:t>
      </w:r>
      <w:r>
        <w:rPr>
          <w:spacing w:val="-9"/>
        </w:rPr>
        <w:t xml:space="preserve"> </w:t>
      </w:r>
      <w:r>
        <w:t>said these</w:t>
      </w:r>
      <w:r>
        <w:rPr>
          <w:spacing w:val="-15"/>
        </w:rPr>
        <w:t xml:space="preserve"> </w:t>
      </w:r>
      <w:r>
        <w:t>shots</w:t>
      </w:r>
      <w:r>
        <w:rPr>
          <w:spacing w:val="-8"/>
        </w:rPr>
        <w:t xml:space="preserve"> </w:t>
      </w:r>
      <w:r>
        <w:t>began</w:t>
      </w:r>
      <w:r>
        <w:rPr>
          <w:spacing w:val="-4"/>
        </w:rPr>
        <w:t xml:space="preserve"> </w:t>
      </w:r>
      <w:r>
        <w:t>just</w:t>
      </w:r>
      <w:r>
        <w:rPr>
          <w:spacing w:val="-16"/>
        </w:rPr>
        <w:t xml:space="preserve"> </w:t>
      </w:r>
      <w:r>
        <w:t>as</w:t>
      </w:r>
      <w:r>
        <w:rPr>
          <w:spacing w:val="-20"/>
        </w:rPr>
        <w:t xml:space="preserve"> </w:t>
      </w:r>
      <w:r>
        <w:t>she</w:t>
      </w:r>
      <w:r>
        <w:rPr>
          <w:spacing w:val="-9"/>
        </w:rPr>
        <w:t xml:space="preserve"> </w:t>
      </w:r>
      <w:r>
        <w:t>had</w:t>
      </w:r>
      <w:r>
        <w:rPr>
          <w:spacing w:val="-19"/>
        </w:rPr>
        <w:t xml:space="preserve"> </w:t>
      </w:r>
      <w:r>
        <w:t>turned</w:t>
      </w:r>
      <w:r>
        <w:rPr>
          <w:spacing w:val="-10"/>
        </w:rPr>
        <w:t xml:space="preserve"> </w:t>
      </w:r>
      <w:r>
        <w:t>her</w:t>
      </w:r>
      <w:r>
        <w:rPr>
          <w:spacing w:val="-16"/>
        </w:rPr>
        <w:t xml:space="preserve"> </w:t>
      </w:r>
      <w:r>
        <w:t>back</w:t>
      </w:r>
      <w:r>
        <w:rPr>
          <w:spacing w:val="-18"/>
        </w:rPr>
        <w:t xml:space="preserve"> </w:t>
      </w:r>
      <w:r>
        <w:t>to</w:t>
      </w:r>
      <w:r>
        <w:rPr>
          <w:spacing w:val="-17"/>
        </w:rPr>
        <w:t xml:space="preserve"> </w:t>
      </w:r>
      <w:r>
        <w:t>Columbine</w:t>
      </w:r>
      <w:r>
        <w:rPr>
          <w:spacing w:val="1"/>
        </w:rPr>
        <w:t xml:space="preserve"> </w:t>
      </w:r>
      <w:r>
        <w:t>High</w:t>
      </w:r>
      <w:r>
        <w:rPr>
          <w:spacing w:val="-12"/>
        </w:rPr>
        <w:t xml:space="preserve"> </w:t>
      </w:r>
      <w:r>
        <w:t>School</w:t>
      </w:r>
      <w:r>
        <w:rPr>
          <w:spacing w:val="-2"/>
        </w:rPr>
        <w:t xml:space="preserve"> </w:t>
      </w:r>
      <w:r>
        <w:t>to</w:t>
      </w:r>
      <w:r>
        <w:rPr>
          <w:spacing w:val="-20"/>
        </w:rPr>
        <w:t xml:space="preserve"> </w:t>
      </w:r>
      <w:r>
        <w:t>talk</w:t>
      </w:r>
      <w:r>
        <w:rPr>
          <w:spacing w:val="-11"/>
        </w:rPr>
        <w:t xml:space="preserve"> </w:t>
      </w:r>
      <w:r>
        <w:t>to</w:t>
      </w:r>
      <w:r>
        <w:rPr>
          <w:spacing w:val="-17"/>
        </w:rPr>
        <w:t xml:space="preserve"> </w:t>
      </w:r>
      <w:r>
        <w:t>a</w:t>
      </w:r>
      <w:r>
        <w:rPr>
          <w:spacing w:val="-22"/>
        </w:rPr>
        <w:t xml:space="preserve"> </w:t>
      </w:r>
      <w:r>
        <w:t>friend</w:t>
      </w:r>
      <w:r>
        <w:rPr>
          <w:spacing w:val="-4"/>
        </w:rPr>
        <w:t xml:space="preserve"> </w:t>
      </w:r>
      <w:r>
        <w:t>and</w:t>
      </w:r>
      <w:r>
        <w:rPr>
          <w:spacing w:val="-11"/>
        </w:rPr>
        <w:t xml:space="preserve"> </w:t>
      </w:r>
      <w:r>
        <w:t>to</w:t>
      </w:r>
      <w:r>
        <w:rPr>
          <w:spacing w:val="-17"/>
        </w:rPr>
        <w:t xml:space="preserve"> </w:t>
      </w:r>
      <w:r>
        <w:t>get</w:t>
      </w:r>
      <w:r>
        <w:rPr>
          <w:spacing w:val="-20"/>
        </w:rPr>
        <w:t xml:space="preserve"> </w:t>
      </w:r>
      <w:r>
        <w:t>something</w:t>
      </w:r>
      <w:r>
        <w:rPr>
          <w:spacing w:val="-3"/>
        </w:rPr>
        <w:t xml:space="preserve"> </w:t>
      </w:r>
      <w:r>
        <w:t>from</w:t>
      </w:r>
      <w:r>
        <w:rPr>
          <w:spacing w:val="-3"/>
        </w:rPr>
        <w:t xml:space="preserve"> </w:t>
      </w:r>
      <w:r>
        <w:t>this friend,</w:t>
      </w:r>
      <w:r>
        <w:rPr>
          <w:spacing w:val="-21"/>
        </w:rPr>
        <w:t xml:space="preserve"> </w:t>
      </w:r>
      <w:r>
        <w:t>who</w:t>
      </w:r>
      <w:r>
        <w:rPr>
          <w:spacing w:val="-23"/>
        </w:rPr>
        <w:t xml:space="preserve"> </w:t>
      </w:r>
      <w:r>
        <w:t>had</w:t>
      </w:r>
      <w:r>
        <w:rPr>
          <w:spacing w:val="-21"/>
        </w:rPr>
        <w:t xml:space="preserve"> </w:t>
      </w:r>
      <w:r>
        <w:t>been</w:t>
      </w:r>
      <w:r>
        <w:rPr>
          <w:spacing w:val="-22"/>
        </w:rPr>
        <w:t xml:space="preserve"> </w:t>
      </w:r>
      <w:r>
        <w:t>standing</w:t>
      </w:r>
      <w:r>
        <w:rPr>
          <w:spacing w:val="-22"/>
        </w:rPr>
        <w:t xml:space="preserve"> </w:t>
      </w:r>
      <w:r>
        <w:t>behind</w:t>
      </w:r>
      <w:r>
        <w:rPr>
          <w:spacing w:val="-19"/>
        </w:rPr>
        <w:t xml:space="preserve"> </w:t>
      </w:r>
      <w:r>
        <w:t>her.</w:t>
      </w:r>
      <w:r>
        <w:rPr>
          <w:spacing w:val="-30"/>
        </w:rPr>
        <w:t xml:space="preserve"> </w:t>
      </w:r>
      <w:r>
        <w:t>Trista</w:t>
      </w:r>
      <w:r>
        <w:rPr>
          <w:spacing w:val="-19"/>
        </w:rPr>
        <w:t xml:space="preserve"> </w:t>
      </w:r>
      <w:r>
        <w:t>said</w:t>
      </w:r>
      <w:r>
        <w:rPr>
          <w:spacing w:val="-28"/>
        </w:rPr>
        <w:t xml:space="preserve"> </w:t>
      </w:r>
      <w:r>
        <w:t>she</w:t>
      </w:r>
      <w:r>
        <w:rPr>
          <w:spacing w:val="-26"/>
        </w:rPr>
        <w:t xml:space="preserve"> </w:t>
      </w:r>
      <w:r>
        <w:t>did</w:t>
      </w:r>
      <w:r>
        <w:rPr>
          <w:spacing w:val="-23"/>
        </w:rPr>
        <w:t xml:space="preserve"> </w:t>
      </w:r>
      <w:r>
        <w:t>not</w:t>
      </w:r>
      <w:r>
        <w:rPr>
          <w:spacing w:val="-30"/>
        </w:rPr>
        <w:t xml:space="preserve"> </w:t>
      </w:r>
      <w:r>
        <w:t>see</w:t>
      </w:r>
      <w:r>
        <w:rPr>
          <w:spacing w:val="-33"/>
        </w:rPr>
        <w:t xml:space="preserve"> </w:t>
      </w:r>
      <w:r>
        <w:t>anyone</w:t>
      </w:r>
      <w:r>
        <w:rPr>
          <w:spacing w:val="-21"/>
        </w:rPr>
        <w:t xml:space="preserve"> </w:t>
      </w:r>
      <w:r>
        <w:t>outside</w:t>
      </w:r>
      <w:r>
        <w:rPr>
          <w:spacing w:val="-21"/>
        </w:rPr>
        <w:t xml:space="preserve"> </w:t>
      </w:r>
      <w:r>
        <w:t>of</w:t>
      </w:r>
      <w:r>
        <w:rPr>
          <w:spacing w:val="-28"/>
        </w:rPr>
        <w:t xml:space="preserve"> </w:t>
      </w:r>
      <w:r>
        <w:t>Columbine</w:t>
      </w:r>
      <w:r>
        <w:rPr>
          <w:spacing w:val="-6"/>
        </w:rPr>
        <w:t xml:space="preserve"> </w:t>
      </w:r>
      <w:r>
        <w:t>High</w:t>
      </w:r>
      <w:r>
        <w:rPr>
          <w:spacing w:val="-23"/>
        </w:rPr>
        <w:t xml:space="preserve"> </w:t>
      </w:r>
      <w:r>
        <w:t>School.</w:t>
      </w:r>
      <w:r>
        <w:rPr>
          <w:spacing w:val="-19"/>
        </w:rPr>
        <w:t xml:space="preserve"> </w:t>
      </w:r>
      <w:r>
        <w:t>nor</w:t>
      </w:r>
      <w:r>
        <w:rPr>
          <w:spacing w:val="-26"/>
        </w:rPr>
        <w:t xml:space="preserve"> </w:t>
      </w:r>
      <w:r>
        <w:t>did</w:t>
      </w:r>
      <w:r>
        <w:rPr>
          <w:spacing w:val="-23"/>
        </w:rPr>
        <w:t xml:space="preserve"> </w:t>
      </w:r>
      <w:r>
        <w:t>she</w:t>
      </w:r>
      <w:r>
        <w:rPr>
          <w:spacing w:val="-26"/>
        </w:rPr>
        <w:t xml:space="preserve"> </w:t>
      </w:r>
      <w:r>
        <w:t>see anyone</w:t>
      </w:r>
      <w:r>
        <w:rPr>
          <w:spacing w:val="-31"/>
        </w:rPr>
        <w:t xml:space="preserve"> </w:t>
      </w:r>
      <w:r>
        <w:t>inside</w:t>
      </w:r>
      <w:r>
        <w:rPr>
          <w:spacing w:val="-27"/>
        </w:rPr>
        <w:t xml:space="preserve"> </w:t>
      </w:r>
      <w:r>
        <w:t>the</w:t>
      </w:r>
      <w:r>
        <w:rPr>
          <w:spacing w:val="-35"/>
        </w:rPr>
        <w:t xml:space="preserve"> </w:t>
      </w:r>
      <w:r>
        <w:t>school</w:t>
      </w:r>
      <w:r>
        <w:rPr>
          <w:spacing w:val="-27"/>
        </w:rPr>
        <w:t xml:space="preserve"> </w:t>
      </w:r>
      <w:r>
        <w:t>through</w:t>
      </w:r>
      <w:r>
        <w:rPr>
          <w:spacing w:val="-31"/>
        </w:rPr>
        <w:t xml:space="preserve"> </w:t>
      </w:r>
      <w:r>
        <w:t>the</w:t>
      </w:r>
      <w:r>
        <w:rPr>
          <w:spacing w:val="-31"/>
        </w:rPr>
        <w:t xml:space="preserve"> </w:t>
      </w:r>
      <w:r>
        <w:t>windows</w:t>
      </w:r>
      <w:r>
        <w:rPr>
          <w:spacing w:val="-30"/>
        </w:rPr>
        <w:t xml:space="preserve"> </w:t>
      </w:r>
      <w:r>
        <w:t>or</w:t>
      </w:r>
      <w:r>
        <w:rPr>
          <w:spacing w:val="-37"/>
        </w:rPr>
        <w:t xml:space="preserve"> </w:t>
      </w:r>
      <w:r>
        <w:t>the</w:t>
      </w:r>
      <w:r>
        <w:rPr>
          <w:spacing w:val="-34"/>
        </w:rPr>
        <w:t xml:space="preserve"> </w:t>
      </w:r>
      <w:r>
        <w:t>door</w:t>
      </w:r>
      <w:r>
        <w:rPr>
          <w:spacing w:val="-31"/>
        </w:rPr>
        <w:t xml:space="preserve"> </w:t>
      </w:r>
      <w:r>
        <w:t>windows</w:t>
      </w:r>
      <w:r>
        <w:rPr>
          <w:spacing w:val="-32"/>
        </w:rPr>
        <w:t xml:space="preserve"> </w:t>
      </w:r>
      <w:r>
        <w:t>shooting,</w:t>
      </w:r>
      <w:r>
        <w:rPr>
          <w:spacing w:val="-31"/>
        </w:rPr>
        <w:t xml:space="preserve"> </w:t>
      </w:r>
      <w:r>
        <w:t>or</w:t>
      </w:r>
      <w:r>
        <w:rPr>
          <w:spacing w:val="-33"/>
        </w:rPr>
        <w:t xml:space="preserve"> </w:t>
      </w:r>
      <w:r>
        <w:t>who</w:t>
      </w:r>
      <w:r>
        <w:rPr>
          <w:spacing w:val="-30"/>
        </w:rPr>
        <w:t xml:space="preserve"> </w:t>
      </w:r>
      <w:r>
        <w:t>may</w:t>
      </w:r>
      <w:r>
        <w:rPr>
          <w:spacing w:val="-28"/>
        </w:rPr>
        <w:t xml:space="preserve"> </w:t>
      </w:r>
      <w:r>
        <w:t>have</w:t>
      </w:r>
      <w:r>
        <w:rPr>
          <w:spacing w:val="-28"/>
        </w:rPr>
        <w:t xml:space="preserve"> </w:t>
      </w:r>
      <w:r>
        <w:t>possibly</w:t>
      </w:r>
      <w:r>
        <w:rPr>
          <w:spacing w:val="-23"/>
        </w:rPr>
        <w:t xml:space="preserve"> </w:t>
      </w:r>
      <w:r>
        <w:t>been</w:t>
      </w:r>
      <w:r>
        <w:rPr>
          <w:spacing w:val="-28"/>
        </w:rPr>
        <w:t xml:space="preserve"> </w:t>
      </w:r>
      <w:r>
        <w:t>the</w:t>
      </w:r>
      <w:r>
        <w:rPr>
          <w:spacing w:val="-35"/>
        </w:rPr>
        <w:t xml:space="preserve"> </w:t>
      </w:r>
      <w:r>
        <w:t>shooters.</w:t>
      </w:r>
      <w:r>
        <w:rPr>
          <w:spacing w:val="-31"/>
        </w:rPr>
        <w:t xml:space="preserve"> </w:t>
      </w:r>
      <w:r>
        <w:t>Trista said</w:t>
      </w:r>
      <w:r>
        <w:rPr>
          <w:spacing w:val="-18"/>
        </w:rPr>
        <w:t xml:space="preserve"> </w:t>
      </w:r>
      <w:r>
        <w:t>she</w:t>
      </w:r>
      <w:r>
        <w:rPr>
          <w:spacing w:val="-23"/>
        </w:rPr>
        <w:t xml:space="preserve"> </w:t>
      </w:r>
      <w:r>
        <w:t>also</w:t>
      </w:r>
      <w:r>
        <w:rPr>
          <w:spacing w:val="-18"/>
        </w:rPr>
        <w:t xml:space="preserve"> </w:t>
      </w:r>
      <w:r>
        <w:t>heard</w:t>
      </w:r>
      <w:r>
        <w:rPr>
          <w:spacing w:val="-16"/>
        </w:rPr>
        <w:t xml:space="preserve"> </w:t>
      </w:r>
      <w:r>
        <w:t>four</w:t>
      </w:r>
      <w:r>
        <w:rPr>
          <w:spacing w:val="-20"/>
        </w:rPr>
        <w:t xml:space="preserve"> </w:t>
      </w:r>
      <w:r>
        <w:t>to</w:t>
      </w:r>
      <w:r>
        <w:rPr>
          <w:spacing w:val="-19"/>
        </w:rPr>
        <w:t xml:space="preserve"> </w:t>
      </w:r>
      <w:r>
        <w:t>five</w:t>
      </w:r>
      <w:r>
        <w:rPr>
          <w:spacing w:val="-14"/>
        </w:rPr>
        <w:t xml:space="preserve"> </w:t>
      </w:r>
      <w:r>
        <w:t>explosions</w:t>
      </w:r>
      <w:r>
        <w:rPr>
          <w:spacing w:val="-7"/>
        </w:rPr>
        <w:t xml:space="preserve"> </w:t>
      </w:r>
      <w:r>
        <w:t>during</w:t>
      </w:r>
      <w:r>
        <w:rPr>
          <w:spacing w:val="-11"/>
        </w:rPr>
        <w:t xml:space="preserve"> </w:t>
      </w:r>
      <w:r>
        <w:t>this</w:t>
      </w:r>
      <w:r>
        <w:rPr>
          <w:spacing w:val="-19"/>
        </w:rPr>
        <w:t xml:space="preserve"> </w:t>
      </w:r>
      <w:r>
        <w:t>time</w:t>
      </w:r>
      <w:r>
        <w:rPr>
          <w:spacing w:val="-14"/>
        </w:rPr>
        <w:t xml:space="preserve"> </w:t>
      </w:r>
      <w:r>
        <w:t>frame</w:t>
      </w:r>
      <w:r>
        <w:rPr>
          <w:spacing w:val="-20"/>
        </w:rPr>
        <w:t xml:space="preserve"> </w:t>
      </w:r>
      <w:r>
        <w:t>and</w:t>
      </w:r>
      <w:r>
        <w:rPr>
          <w:spacing w:val="-11"/>
        </w:rPr>
        <w:t xml:space="preserve"> </w:t>
      </w:r>
      <w:r>
        <w:t>said</w:t>
      </w:r>
      <w:r>
        <w:rPr>
          <w:spacing w:val="-12"/>
        </w:rPr>
        <w:t xml:space="preserve"> </w:t>
      </w:r>
      <w:r>
        <w:t>to</w:t>
      </w:r>
      <w:r>
        <w:rPr>
          <w:spacing w:val="-14"/>
        </w:rPr>
        <w:t xml:space="preserve"> </w:t>
      </w:r>
      <w:r>
        <w:t>her</w:t>
      </w:r>
      <w:r>
        <w:rPr>
          <w:spacing w:val="-16"/>
        </w:rPr>
        <w:t xml:space="preserve"> </w:t>
      </w:r>
      <w:r>
        <w:t>it</w:t>
      </w:r>
      <w:r>
        <w:rPr>
          <w:spacing w:val="-14"/>
        </w:rPr>
        <w:t xml:space="preserve"> </w:t>
      </w:r>
      <w:r>
        <w:t>sounded</w:t>
      </w:r>
      <w:r>
        <w:rPr>
          <w:spacing w:val="-5"/>
        </w:rPr>
        <w:t xml:space="preserve"> </w:t>
      </w:r>
      <w:r>
        <w:t>like</w:t>
      </w:r>
      <w:r>
        <w:rPr>
          <w:spacing w:val="-12"/>
        </w:rPr>
        <w:t xml:space="preserve"> </w:t>
      </w:r>
      <w:r>
        <w:t>they</w:t>
      </w:r>
      <w:r>
        <w:rPr>
          <w:spacing w:val="-5"/>
        </w:rPr>
        <w:t xml:space="preserve"> </w:t>
      </w:r>
      <w:r>
        <w:t>were</w:t>
      </w:r>
      <w:r>
        <w:rPr>
          <w:spacing w:val="-6"/>
        </w:rPr>
        <w:t xml:space="preserve"> </w:t>
      </w:r>
      <w:r>
        <w:t>being</w:t>
      </w:r>
      <w:r>
        <w:rPr>
          <w:spacing w:val="-9"/>
        </w:rPr>
        <w:t xml:space="preserve"> </w:t>
      </w:r>
      <w:r>
        <w:t>detonated</w:t>
      </w:r>
      <w:r>
        <w:rPr>
          <w:spacing w:val="-2"/>
        </w:rPr>
        <w:t xml:space="preserve"> </w:t>
      </w:r>
      <w:r>
        <w:t>on the</w:t>
      </w:r>
      <w:r>
        <w:rPr>
          <w:spacing w:val="-20"/>
        </w:rPr>
        <w:t xml:space="preserve"> </w:t>
      </w:r>
      <w:r>
        <w:t>other</w:t>
      </w:r>
      <w:r>
        <w:rPr>
          <w:spacing w:val="-27"/>
        </w:rPr>
        <w:t xml:space="preserve"> </w:t>
      </w:r>
      <w:r>
        <w:t>side</w:t>
      </w:r>
      <w:r>
        <w:rPr>
          <w:spacing w:val="-25"/>
        </w:rPr>
        <w:t xml:space="preserve"> </w:t>
      </w:r>
      <w:r>
        <w:t>of</w:t>
      </w:r>
      <w:r>
        <w:rPr>
          <w:spacing w:val="-18"/>
        </w:rPr>
        <w:t xml:space="preserve"> </w:t>
      </w:r>
      <w:r>
        <w:t>the</w:t>
      </w:r>
      <w:r>
        <w:rPr>
          <w:spacing w:val="-28"/>
        </w:rPr>
        <w:t xml:space="preserve"> </w:t>
      </w:r>
      <w:r>
        <w:t>school</w:t>
      </w:r>
      <w:r>
        <w:rPr>
          <w:spacing w:val="-16"/>
        </w:rPr>
        <w:t xml:space="preserve"> </w:t>
      </w:r>
      <w:r>
        <w:t>(west</w:t>
      </w:r>
      <w:r>
        <w:rPr>
          <w:spacing w:val="-21"/>
        </w:rPr>
        <w:t xml:space="preserve"> </w:t>
      </w:r>
      <w:r>
        <w:t>side),</w:t>
      </w:r>
      <w:r>
        <w:rPr>
          <w:spacing w:val="-19"/>
        </w:rPr>
        <w:t xml:space="preserve"> </w:t>
      </w:r>
      <w:r>
        <w:t>possibly</w:t>
      </w:r>
      <w:r>
        <w:rPr>
          <w:spacing w:val="-17"/>
        </w:rPr>
        <w:t xml:space="preserve"> </w:t>
      </w:r>
      <w:r>
        <w:t>outside</w:t>
      </w:r>
      <w:r>
        <w:rPr>
          <w:spacing w:val="-22"/>
        </w:rPr>
        <w:t xml:space="preserve"> </w:t>
      </w:r>
      <w:r>
        <w:t>of</w:t>
      </w:r>
      <w:r>
        <w:rPr>
          <w:spacing w:val="-19"/>
        </w:rPr>
        <w:t xml:space="preserve"> </w:t>
      </w:r>
      <w:r>
        <w:t>the</w:t>
      </w:r>
      <w:r>
        <w:rPr>
          <w:spacing w:val="-27"/>
        </w:rPr>
        <w:t xml:space="preserve"> </w:t>
      </w:r>
      <w:r>
        <w:t>cafeteria.</w:t>
      </w:r>
      <w:r>
        <w:rPr>
          <w:spacing w:val="16"/>
        </w:rPr>
        <w:t xml:space="preserve"> </w:t>
      </w:r>
      <w:r>
        <w:t>Trista</w:t>
      </w:r>
      <w:r>
        <w:rPr>
          <w:spacing w:val="-20"/>
        </w:rPr>
        <w:t xml:space="preserve"> </w:t>
      </w:r>
      <w:r>
        <w:t>said</w:t>
      </w:r>
      <w:r>
        <w:rPr>
          <w:spacing w:val="-28"/>
        </w:rPr>
        <w:t xml:space="preserve"> </w:t>
      </w:r>
      <w:r>
        <w:t>she</w:t>
      </w:r>
      <w:r>
        <w:rPr>
          <w:spacing w:val="-15"/>
        </w:rPr>
        <w:t xml:space="preserve"> </w:t>
      </w:r>
      <w:r>
        <w:t>ran</w:t>
      </w:r>
      <w:r>
        <w:rPr>
          <w:spacing w:val="-24"/>
        </w:rPr>
        <w:t xml:space="preserve"> </w:t>
      </w:r>
      <w:r>
        <w:t>from</w:t>
      </w:r>
      <w:r>
        <w:rPr>
          <w:spacing w:val="-4"/>
        </w:rPr>
        <w:t xml:space="preserve"> </w:t>
      </w:r>
      <w:r>
        <w:t>Leawood</w:t>
      </w:r>
      <w:r>
        <w:rPr>
          <w:spacing w:val="-4"/>
        </w:rPr>
        <w:t xml:space="preserve"> </w:t>
      </w:r>
      <w:r>
        <w:t>Park.</w:t>
      </w:r>
      <w:r>
        <w:rPr>
          <w:spacing w:val="-21"/>
        </w:rPr>
        <w:t xml:space="preserve"> </w:t>
      </w:r>
      <w:r>
        <w:t>after</w:t>
      </w:r>
      <w:r>
        <w:rPr>
          <w:spacing w:val="-23"/>
        </w:rPr>
        <w:t xml:space="preserve"> </w:t>
      </w:r>
      <w:r>
        <w:t>j</w:t>
      </w:r>
      <w:r w:rsidR="00817403">
        <w:t>um</w:t>
      </w:r>
      <w:r>
        <w:t>ping over</w:t>
      </w:r>
      <w:r>
        <w:rPr>
          <w:spacing w:val="-27"/>
        </w:rPr>
        <w:t xml:space="preserve"> </w:t>
      </w:r>
      <w:r>
        <w:t>a</w:t>
      </w:r>
      <w:r>
        <w:rPr>
          <w:spacing w:val="-20"/>
        </w:rPr>
        <w:t xml:space="preserve"> </w:t>
      </w:r>
      <w:r>
        <w:t>fence.</w:t>
      </w:r>
      <w:r>
        <w:rPr>
          <w:spacing w:val="-29"/>
        </w:rPr>
        <w:t xml:space="preserve"> </w:t>
      </w:r>
      <w:r>
        <w:t>and</w:t>
      </w:r>
      <w:r>
        <w:rPr>
          <w:spacing w:val="-18"/>
        </w:rPr>
        <w:t xml:space="preserve"> </w:t>
      </w:r>
      <w:r>
        <w:t>then</w:t>
      </w:r>
      <w:r>
        <w:rPr>
          <w:spacing w:val="-18"/>
        </w:rPr>
        <w:t xml:space="preserve"> </w:t>
      </w:r>
      <w:r>
        <w:t>went</w:t>
      </w:r>
      <w:r>
        <w:rPr>
          <w:spacing w:val="-24"/>
        </w:rPr>
        <w:t xml:space="preserve"> </w:t>
      </w:r>
      <w:r>
        <w:t>to</w:t>
      </w:r>
      <w:r>
        <w:rPr>
          <w:spacing w:val="-21"/>
        </w:rPr>
        <w:t xml:space="preserve"> </w:t>
      </w:r>
      <w:r>
        <w:t>Eric</w:t>
      </w:r>
      <w:r>
        <w:rPr>
          <w:spacing w:val="-11"/>
        </w:rPr>
        <w:t xml:space="preserve"> </w:t>
      </w:r>
      <w:r>
        <w:t>Long's</w:t>
      </w:r>
      <w:r>
        <w:rPr>
          <w:spacing w:val="-20"/>
        </w:rPr>
        <w:t xml:space="preserve"> </w:t>
      </w:r>
      <w:r>
        <w:t>house,</w:t>
      </w:r>
      <w:r>
        <w:rPr>
          <w:spacing w:val="-16"/>
        </w:rPr>
        <w:t xml:space="preserve"> </w:t>
      </w:r>
      <w:r>
        <w:t>who</w:t>
      </w:r>
      <w:r>
        <w:rPr>
          <w:spacing w:val="-21"/>
        </w:rPr>
        <w:t xml:space="preserve"> </w:t>
      </w:r>
      <w:r>
        <w:t>apparently</w:t>
      </w:r>
      <w:r>
        <w:rPr>
          <w:spacing w:val="-1"/>
        </w:rPr>
        <w:t xml:space="preserve"> </w:t>
      </w:r>
      <w:r>
        <w:t>lives</w:t>
      </w:r>
      <w:r>
        <w:rPr>
          <w:spacing w:val="-17"/>
        </w:rPr>
        <w:t xml:space="preserve"> </w:t>
      </w:r>
      <w:r>
        <w:t>in</w:t>
      </w:r>
      <w:r>
        <w:rPr>
          <w:spacing w:val="-22"/>
        </w:rPr>
        <w:t xml:space="preserve"> </w:t>
      </w:r>
      <w:r>
        <w:t>the</w:t>
      </w:r>
      <w:r>
        <w:rPr>
          <w:spacing w:val="-18"/>
        </w:rPr>
        <w:t xml:space="preserve"> </w:t>
      </w:r>
      <w:r>
        <w:t>neighborhood</w:t>
      </w:r>
      <w:r>
        <w:rPr>
          <w:spacing w:val="-11"/>
        </w:rPr>
        <w:t xml:space="preserve"> </w:t>
      </w:r>
      <w:r>
        <w:t>near</w:t>
      </w:r>
      <w:r>
        <w:rPr>
          <w:spacing w:val="-20"/>
        </w:rPr>
        <w:t xml:space="preserve"> </w:t>
      </w:r>
      <w:r>
        <w:t>Columbine</w:t>
      </w:r>
      <w:r>
        <w:rPr>
          <w:spacing w:val="-8"/>
        </w:rPr>
        <w:t xml:space="preserve"> </w:t>
      </w:r>
      <w:r>
        <w:t>High</w:t>
      </w:r>
      <w:r>
        <w:rPr>
          <w:spacing w:val="-20"/>
        </w:rPr>
        <w:t xml:space="preserve"> </w:t>
      </w:r>
      <w:r>
        <w:t>School.</w:t>
      </w:r>
      <w:r>
        <w:rPr>
          <w:spacing w:val="-18"/>
        </w:rPr>
        <w:t xml:space="preserve"> </w:t>
      </w:r>
      <w:r>
        <w:t>She said</w:t>
      </w:r>
      <w:r>
        <w:rPr>
          <w:spacing w:val="-21"/>
        </w:rPr>
        <w:t xml:space="preserve"> </w:t>
      </w:r>
      <w:r>
        <w:t>while</w:t>
      </w:r>
      <w:r>
        <w:rPr>
          <w:spacing w:val="-17"/>
        </w:rPr>
        <w:t xml:space="preserve"> </w:t>
      </w:r>
      <w:r>
        <w:t>running,</w:t>
      </w:r>
      <w:r>
        <w:rPr>
          <w:spacing w:val="-16"/>
        </w:rPr>
        <w:t xml:space="preserve"> </w:t>
      </w:r>
      <w:r>
        <w:t>she</w:t>
      </w:r>
      <w:r>
        <w:rPr>
          <w:spacing w:val="-25"/>
        </w:rPr>
        <w:t xml:space="preserve"> </w:t>
      </w:r>
      <w:r>
        <w:t>continued</w:t>
      </w:r>
      <w:r>
        <w:rPr>
          <w:spacing w:val="-13"/>
        </w:rPr>
        <w:t xml:space="preserve"> </w:t>
      </w:r>
      <w:r>
        <w:t>to</w:t>
      </w:r>
      <w:r>
        <w:rPr>
          <w:spacing w:val="-30"/>
        </w:rPr>
        <w:t xml:space="preserve"> </w:t>
      </w:r>
      <w:r>
        <w:t>hear</w:t>
      </w:r>
      <w:r>
        <w:rPr>
          <w:spacing w:val="-30"/>
        </w:rPr>
        <w:t xml:space="preserve"> </w:t>
      </w:r>
      <w:r>
        <w:t>"booms."</w:t>
      </w:r>
      <w:r>
        <w:rPr>
          <w:spacing w:val="-20"/>
        </w:rPr>
        <w:t xml:space="preserve"> </w:t>
      </w:r>
      <w:r>
        <w:t>Trista</w:t>
      </w:r>
      <w:r>
        <w:rPr>
          <w:spacing w:val="-18"/>
        </w:rPr>
        <w:t xml:space="preserve"> </w:t>
      </w:r>
      <w:r>
        <w:t>said</w:t>
      </w:r>
      <w:r>
        <w:rPr>
          <w:spacing w:val="-27"/>
        </w:rPr>
        <w:t xml:space="preserve"> </w:t>
      </w:r>
      <w:r>
        <w:t>a</w:t>
      </w:r>
      <w:r>
        <w:rPr>
          <w:spacing w:val="-26"/>
        </w:rPr>
        <w:t xml:space="preserve"> </w:t>
      </w:r>
      <w:r>
        <w:t>short</w:t>
      </w:r>
      <w:r>
        <w:rPr>
          <w:spacing w:val="-20"/>
        </w:rPr>
        <w:t xml:space="preserve"> </w:t>
      </w:r>
      <w:r>
        <w:t>time</w:t>
      </w:r>
      <w:r>
        <w:rPr>
          <w:spacing w:val="-23"/>
        </w:rPr>
        <w:t xml:space="preserve"> </w:t>
      </w:r>
      <w:r>
        <w:t>later</w:t>
      </w:r>
      <w:r>
        <w:rPr>
          <w:spacing w:val="-20"/>
        </w:rPr>
        <w:t xml:space="preserve"> </w:t>
      </w:r>
      <w:r>
        <w:t>she</w:t>
      </w:r>
      <w:r>
        <w:rPr>
          <w:spacing w:val="-20"/>
        </w:rPr>
        <w:t xml:space="preserve"> </w:t>
      </w:r>
      <w:r>
        <w:t>went</w:t>
      </w:r>
      <w:r>
        <w:rPr>
          <w:spacing w:val="-16"/>
        </w:rPr>
        <w:t xml:space="preserve"> </w:t>
      </w:r>
      <w:r>
        <w:t>to</w:t>
      </w:r>
      <w:r>
        <w:rPr>
          <w:spacing w:val="-27"/>
        </w:rPr>
        <w:t xml:space="preserve"> </w:t>
      </w:r>
      <w:r>
        <w:t>Chad's</w:t>
      </w:r>
      <w:r>
        <w:rPr>
          <w:spacing w:val="-17"/>
        </w:rPr>
        <w:t xml:space="preserve"> </w:t>
      </w:r>
      <w:r>
        <w:t>house</w:t>
      </w:r>
      <w:r>
        <w:rPr>
          <w:spacing w:val="-18"/>
        </w:rPr>
        <w:t xml:space="preserve"> </w:t>
      </w:r>
      <w:r w:rsidR="00817403">
        <w:t>(</w:t>
      </w:r>
      <w:r>
        <w:t>unknown</w:t>
      </w:r>
      <w:r>
        <w:rPr>
          <w:spacing w:val="-4"/>
        </w:rPr>
        <w:t xml:space="preserve"> </w:t>
      </w:r>
      <w:r>
        <w:t>last</w:t>
      </w:r>
      <w:r>
        <w:rPr>
          <w:spacing w:val="-15"/>
        </w:rPr>
        <w:t xml:space="preserve"> </w:t>
      </w:r>
      <w:r>
        <w:t>name, address</w:t>
      </w:r>
      <w:r>
        <w:rPr>
          <w:spacing w:val="-25"/>
        </w:rPr>
        <w:t xml:space="preserve"> </w:t>
      </w:r>
      <w:r>
        <w:t>or</w:t>
      </w:r>
      <w:r>
        <w:rPr>
          <w:spacing w:val="-24"/>
        </w:rPr>
        <w:t xml:space="preserve"> </w:t>
      </w:r>
      <w:r>
        <w:t>phone</w:t>
      </w:r>
      <w:r>
        <w:rPr>
          <w:spacing w:val="-20"/>
        </w:rPr>
        <w:t xml:space="preserve"> </w:t>
      </w:r>
      <w:r>
        <w:t>number)</w:t>
      </w:r>
      <w:r>
        <w:rPr>
          <w:spacing w:val="-23"/>
        </w:rPr>
        <w:t xml:space="preserve"> </w:t>
      </w:r>
      <w:r>
        <w:t>and</w:t>
      </w:r>
      <w:r>
        <w:rPr>
          <w:spacing w:val="-18"/>
        </w:rPr>
        <w:t xml:space="preserve"> </w:t>
      </w:r>
      <w:r>
        <w:t>went</w:t>
      </w:r>
      <w:r>
        <w:rPr>
          <w:spacing w:val="-15"/>
        </w:rPr>
        <w:t xml:space="preserve"> </w:t>
      </w:r>
      <w:r>
        <w:t>inside.</w:t>
      </w:r>
      <w:r>
        <w:rPr>
          <w:spacing w:val="-27"/>
        </w:rPr>
        <w:t xml:space="preserve"> </w:t>
      </w:r>
      <w:r>
        <w:t>She</w:t>
      </w:r>
      <w:r>
        <w:rPr>
          <w:spacing w:val="-30"/>
        </w:rPr>
        <w:t xml:space="preserve"> </w:t>
      </w:r>
      <w:r>
        <w:t>said</w:t>
      </w:r>
      <w:r>
        <w:rPr>
          <w:spacing w:val="-27"/>
        </w:rPr>
        <w:t xml:space="preserve"> </w:t>
      </w:r>
      <w:r>
        <w:t>they</w:t>
      </w:r>
      <w:r>
        <w:rPr>
          <w:spacing w:val="-17"/>
        </w:rPr>
        <w:t xml:space="preserve"> </w:t>
      </w:r>
      <w:r>
        <w:t>locked</w:t>
      </w:r>
      <w:r>
        <w:rPr>
          <w:spacing w:val="-24"/>
        </w:rPr>
        <w:t xml:space="preserve"> </w:t>
      </w:r>
      <w:r>
        <w:t>all</w:t>
      </w:r>
      <w:r>
        <w:rPr>
          <w:spacing w:val="-24"/>
        </w:rPr>
        <w:t xml:space="preserve"> </w:t>
      </w:r>
      <w:r>
        <w:t>the</w:t>
      </w:r>
      <w:r>
        <w:rPr>
          <w:spacing w:val="-34"/>
        </w:rPr>
        <w:t xml:space="preserve"> </w:t>
      </w:r>
      <w:r>
        <w:t>doors</w:t>
      </w:r>
      <w:r>
        <w:rPr>
          <w:spacing w:val="-24"/>
        </w:rPr>
        <w:t xml:space="preserve"> </w:t>
      </w:r>
      <w:r>
        <w:t>to</w:t>
      </w:r>
      <w:r>
        <w:rPr>
          <w:spacing w:val="-33"/>
        </w:rPr>
        <w:t xml:space="preserve"> </w:t>
      </w:r>
      <w:r>
        <w:t>the</w:t>
      </w:r>
      <w:r>
        <w:rPr>
          <w:spacing w:val="-18"/>
        </w:rPr>
        <w:t xml:space="preserve"> </w:t>
      </w:r>
      <w:r>
        <w:t>house</w:t>
      </w:r>
      <w:r>
        <w:rPr>
          <w:spacing w:val="-26"/>
        </w:rPr>
        <w:t xml:space="preserve"> </w:t>
      </w:r>
      <w:r>
        <w:t>due</w:t>
      </w:r>
      <w:r>
        <w:rPr>
          <w:spacing w:val="-23"/>
        </w:rPr>
        <w:t xml:space="preserve"> </w:t>
      </w:r>
      <w:r>
        <w:t>to</w:t>
      </w:r>
      <w:r>
        <w:rPr>
          <w:spacing w:val="-27"/>
        </w:rPr>
        <w:t xml:space="preserve"> </w:t>
      </w:r>
      <w:r>
        <w:t>the</w:t>
      </w:r>
      <w:r>
        <w:rPr>
          <w:spacing w:val="-23"/>
        </w:rPr>
        <w:t xml:space="preserve"> </w:t>
      </w:r>
      <w:r>
        <w:t>fact</w:t>
      </w:r>
      <w:r>
        <w:rPr>
          <w:spacing w:val="-19"/>
        </w:rPr>
        <w:t xml:space="preserve"> </w:t>
      </w:r>
      <w:r>
        <w:t>that</w:t>
      </w:r>
      <w:r>
        <w:rPr>
          <w:spacing w:val="-25"/>
        </w:rPr>
        <w:t xml:space="preserve"> </w:t>
      </w:r>
      <w:r>
        <w:t>she</w:t>
      </w:r>
      <w:r>
        <w:rPr>
          <w:spacing w:val="-24"/>
        </w:rPr>
        <w:t xml:space="preserve"> </w:t>
      </w:r>
      <w:r>
        <w:t>had</w:t>
      </w:r>
      <w:r>
        <w:rPr>
          <w:spacing w:val="-25"/>
        </w:rPr>
        <w:t xml:space="preserve"> </w:t>
      </w:r>
      <w:r>
        <w:t>heard</w:t>
      </w:r>
      <w:r>
        <w:rPr>
          <w:spacing w:val="-18"/>
        </w:rPr>
        <w:t xml:space="preserve"> </w:t>
      </w:r>
      <w:r>
        <w:t>there was</w:t>
      </w:r>
      <w:r>
        <w:rPr>
          <w:spacing w:val="-40"/>
        </w:rPr>
        <w:t xml:space="preserve"> </w:t>
      </w:r>
      <w:r>
        <w:t>a</w:t>
      </w:r>
      <w:r>
        <w:rPr>
          <w:spacing w:val="-35"/>
        </w:rPr>
        <w:t xml:space="preserve"> </w:t>
      </w:r>
      <w:r>
        <w:t>suspect</w:t>
      </w:r>
      <w:r>
        <w:rPr>
          <w:spacing w:val="-30"/>
        </w:rPr>
        <w:t xml:space="preserve"> </w:t>
      </w:r>
      <w:r>
        <w:t>somewhere</w:t>
      </w:r>
      <w:r>
        <w:rPr>
          <w:spacing w:val="-27"/>
        </w:rPr>
        <w:t xml:space="preserve"> </w:t>
      </w:r>
      <w:r>
        <w:t>outside</w:t>
      </w:r>
      <w:r>
        <w:rPr>
          <w:spacing w:val="-27"/>
        </w:rPr>
        <w:t xml:space="preserve"> </w:t>
      </w:r>
      <w:r>
        <w:t>of</w:t>
      </w:r>
      <w:r>
        <w:rPr>
          <w:spacing w:val="-36"/>
        </w:rPr>
        <w:t xml:space="preserve"> </w:t>
      </w:r>
      <w:r>
        <w:t>Columbine</w:t>
      </w:r>
      <w:r>
        <w:rPr>
          <w:spacing w:val="-26"/>
        </w:rPr>
        <w:t xml:space="preserve"> </w:t>
      </w:r>
      <w:r>
        <w:t>High</w:t>
      </w:r>
      <w:r>
        <w:rPr>
          <w:spacing w:val="-29"/>
        </w:rPr>
        <w:t xml:space="preserve"> </w:t>
      </w:r>
      <w:r>
        <w:t>School</w:t>
      </w:r>
      <w:r>
        <w:rPr>
          <w:spacing w:val="-25"/>
        </w:rPr>
        <w:t xml:space="preserve"> </w:t>
      </w:r>
      <w:r>
        <w:t>in</w:t>
      </w:r>
      <w:r>
        <w:rPr>
          <w:spacing w:val="-30"/>
        </w:rPr>
        <w:t xml:space="preserve"> </w:t>
      </w:r>
      <w:r>
        <w:t>the</w:t>
      </w:r>
      <w:r>
        <w:rPr>
          <w:spacing w:val="-36"/>
        </w:rPr>
        <w:t xml:space="preserve"> </w:t>
      </w:r>
      <w:r>
        <w:t>surrounding</w:t>
      </w:r>
      <w:r>
        <w:rPr>
          <w:spacing w:val="-29"/>
        </w:rPr>
        <w:t xml:space="preserve"> </w:t>
      </w:r>
      <w:r>
        <w:t>neighborhoods</w:t>
      </w:r>
      <w:r>
        <w:rPr>
          <w:spacing w:val="-17"/>
        </w:rPr>
        <w:t xml:space="preserve"> </w:t>
      </w:r>
      <w:r>
        <w:t>that</w:t>
      </w:r>
      <w:r>
        <w:rPr>
          <w:spacing w:val="-28"/>
        </w:rPr>
        <w:t xml:space="preserve"> </w:t>
      </w:r>
      <w:r>
        <w:t>was</w:t>
      </w:r>
      <w:r>
        <w:rPr>
          <w:spacing w:val="-37"/>
        </w:rPr>
        <w:t xml:space="preserve"> </w:t>
      </w:r>
      <w:r>
        <w:t>shooting</w:t>
      </w:r>
      <w:r>
        <w:rPr>
          <w:spacing w:val="-27"/>
        </w:rPr>
        <w:t xml:space="preserve"> </w:t>
      </w:r>
      <w:r>
        <w:t>people.</w:t>
      </w:r>
      <w:r>
        <w:rPr>
          <w:spacing w:val="-4"/>
        </w:rPr>
        <w:t xml:space="preserve"> </w:t>
      </w:r>
      <w:r>
        <w:t>It</w:t>
      </w:r>
      <w:r>
        <w:rPr>
          <w:spacing w:val="-30"/>
        </w:rPr>
        <w:t xml:space="preserve"> </w:t>
      </w:r>
      <w:r>
        <w:t>was unknown where Trista received this</w:t>
      </w:r>
      <w:r>
        <w:rPr>
          <w:spacing w:val="-20"/>
        </w:rPr>
        <w:t xml:space="preserve"> </w:t>
      </w:r>
      <w:r>
        <w:t>info</w:t>
      </w:r>
      <w:r w:rsidR="00B623E3">
        <w:t>rm</w:t>
      </w:r>
      <w:r>
        <w:t>ation.</w:t>
      </w:r>
    </w:p>
    <w:p w:rsidR="00CE4C9F" w:rsidRDefault="00CE4C9F">
      <w:pPr>
        <w:pStyle w:val="BodyText"/>
        <w:spacing w:before="1"/>
        <w:rPr>
          <w:sz w:val="30"/>
        </w:rPr>
      </w:pPr>
    </w:p>
    <w:p w:rsidR="00CE4C9F" w:rsidRDefault="00C85DFB">
      <w:pPr>
        <w:pStyle w:val="BodyText"/>
        <w:spacing w:line="381" w:lineRule="auto"/>
        <w:ind w:left="896" w:right="111" w:firstLine="7"/>
        <w:jc w:val="both"/>
      </w:pPr>
      <w:r>
        <w:t>I</w:t>
      </w:r>
      <w:r>
        <w:rPr>
          <w:spacing w:val="-23"/>
        </w:rPr>
        <w:t xml:space="preserve"> </w:t>
      </w:r>
      <w:r>
        <w:t>showed</w:t>
      </w:r>
      <w:r>
        <w:rPr>
          <w:spacing w:val="-8"/>
        </w:rPr>
        <w:t xml:space="preserve"> </w:t>
      </w:r>
      <w:r>
        <w:t>Trista</w:t>
      </w:r>
      <w:r>
        <w:rPr>
          <w:spacing w:val="-13"/>
        </w:rPr>
        <w:t xml:space="preserve"> </w:t>
      </w:r>
      <w:r>
        <w:t>Fogarty</w:t>
      </w:r>
      <w:r>
        <w:rPr>
          <w:spacing w:val="-1"/>
        </w:rPr>
        <w:t xml:space="preserve"> </w:t>
      </w:r>
      <w:r>
        <w:t>the</w:t>
      </w:r>
      <w:r>
        <w:rPr>
          <w:spacing w:val="-13"/>
        </w:rPr>
        <w:t xml:space="preserve"> </w:t>
      </w:r>
      <w:r>
        <w:t>photographs</w:t>
      </w:r>
      <w:r>
        <w:rPr>
          <w:spacing w:val="-11"/>
        </w:rPr>
        <w:t xml:space="preserve"> </w:t>
      </w:r>
      <w:r>
        <w:t>of</w:t>
      </w:r>
      <w:r>
        <w:rPr>
          <w:spacing w:val="-17"/>
        </w:rPr>
        <w:t xml:space="preserve"> </w:t>
      </w:r>
      <w:r>
        <w:t>the</w:t>
      </w:r>
      <w:r>
        <w:rPr>
          <w:spacing w:val="-18"/>
        </w:rPr>
        <w:t xml:space="preserve"> </w:t>
      </w:r>
      <w:r>
        <w:t>duff</w:t>
      </w:r>
      <w:r w:rsidR="00817403">
        <w:t>l</w:t>
      </w:r>
      <w:r>
        <w:t>e</w:t>
      </w:r>
      <w:r>
        <w:rPr>
          <w:spacing w:val="-9"/>
        </w:rPr>
        <w:t xml:space="preserve"> </w:t>
      </w:r>
      <w:r>
        <w:t>bag</w:t>
      </w:r>
      <w:r>
        <w:rPr>
          <w:spacing w:val="-22"/>
        </w:rPr>
        <w:t xml:space="preserve"> </w:t>
      </w:r>
      <w:r>
        <w:t>and</w:t>
      </w:r>
      <w:r>
        <w:rPr>
          <w:spacing w:val="-13"/>
        </w:rPr>
        <w:t xml:space="preserve"> </w:t>
      </w:r>
      <w:r>
        <w:t>propane</w:t>
      </w:r>
      <w:r>
        <w:rPr>
          <w:spacing w:val="-8"/>
        </w:rPr>
        <w:t xml:space="preserve"> </w:t>
      </w:r>
      <w:r>
        <w:t>tank</w:t>
      </w:r>
      <w:r>
        <w:rPr>
          <w:spacing w:val="-16"/>
        </w:rPr>
        <w:t xml:space="preserve"> </w:t>
      </w:r>
      <w:r>
        <w:t>that</w:t>
      </w:r>
      <w:r>
        <w:rPr>
          <w:spacing w:val="-16"/>
        </w:rPr>
        <w:t xml:space="preserve"> </w:t>
      </w:r>
      <w:r>
        <w:t>were</w:t>
      </w:r>
      <w:r>
        <w:rPr>
          <w:spacing w:val="-8"/>
        </w:rPr>
        <w:t xml:space="preserve"> </w:t>
      </w:r>
      <w:r>
        <w:t>later</w:t>
      </w:r>
      <w:r>
        <w:rPr>
          <w:spacing w:val="-15"/>
        </w:rPr>
        <w:t xml:space="preserve"> </w:t>
      </w:r>
      <w:r>
        <w:t>recovered in</w:t>
      </w:r>
      <w:r>
        <w:rPr>
          <w:spacing w:val="-12"/>
        </w:rPr>
        <w:t xml:space="preserve"> </w:t>
      </w:r>
      <w:r>
        <w:t>the</w:t>
      </w:r>
      <w:r>
        <w:rPr>
          <w:spacing w:val="-19"/>
        </w:rPr>
        <w:t xml:space="preserve"> </w:t>
      </w:r>
      <w:r>
        <w:t>Columbine</w:t>
      </w:r>
      <w:r>
        <w:rPr>
          <w:spacing w:val="-4"/>
        </w:rPr>
        <w:t xml:space="preserve"> </w:t>
      </w:r>
      <w:r>
        <w:t>High School</w:t>
      </w:r>
      <w:r>
        <w:rPr>
          <w:spacing w:val="-17"/>
        </w:rPr>
        <w:t xml:space="preserve"> </w:t>
      </w:r>
      <w:r>
        <w:t>cafeteria.</w:t>
      </w:r>
      <w:r>
        <w:rPr>
          <w:spacing w:val="-24"/>
        </w:rPr>
        <w:t xml:space="preserve"> </w:t>
      </w:r>
      <w:r>
        <w:t>Trista</w:t>
      </w:r>
      <w:r>
        <w:rPr>
          <w:spacing w:val="-17"/>
        </w:rPr>
        <w:t xml:space="preserve"> </w:t>
      </w:r>
      <w:r>
        <w:t>said</w:t>
      </w:r>
      <w:r>
        <w:rPr>
          <w:spacing w:val="-19"/>
        </w:rPr>
        <w:t xml:space="preserve"> </w:t>
      </w:r>
      <w:r>
        <w:t>she</w:t>
      </w:r>
      <w:r>
        <w:rPr>
          <w:spacing w:val="-24"/>
        </w:rPr>
        <w:t xml:space="preserve"> </w:t>
      </w:r>
      <w:r>
        <w:t>did</w:t>
      </w:r>
      <w:r>
        <w:rPr>
          <w:spacing w:val="-22"/>
        </w:rPr>
        <w:t xml:space="preserve"> </w:t>
      </w:r>
      <w:r>
        <w:t>not</w:t>
      </w:r>
      <w:r>
        <w:rPr>
          <w:spacing w:val="-22"/>
        </w:rPr>
        <w:t xml:space="preserve"> </w:t>
      </w:r>
      <w:r>
        <w:t>see</w:t>
      </w:r>
      <w:r>
        <w:rPr>
          <w:spacing w:val="-32"/>
        </w:rPr>
        <w:t xml:space="preserve"> </w:t>
      </w:r>
      <w:r>
        <w:t>either</w:t>
      </w:r>
      <w:r>
        <w:rPr>
          <w:spacing w:val="-22"/>
        </w:rPr>
        <w:t xml:space="preserve"> </w:t>
      </w:r>
      <w:r>
        <w:t>of</w:t>
      </w:r>
      <w:r>
        <w:rPr>
          <w:spacing w:val="-23"/>
        </w:rPr>
        <w:t xml:space="preserve"> </w:t>
      </w:r>
      <w:r>
        <w:t>these</w:t>
      </w:r>
      <w:r>
        <w:rPr>
          <w:spacing w:val="-15"/>
        </w:rPr>
        <w:t xml:space="preserve"> </w:t>
      </w:r>
      <w:r>
        <w:t>items</w:t>
      </w:r>
      <w:r>
        <w:rPr>
          <w:spacing w:val="-23"/>
        </w:rPr>
        <w:t xml:space="preserve"> </w:t>
      </w:r>
      <w:r>
        <w:t>either</w:t>
      </w:r>
      <w:r>
        <w:rPr>
          <w:spacing w:val="-16"/>
        </w:rPr>
        <w:t xml:space="preserve"> </w:t>
      </w:r>
      <w:r>
        <w:t>prior</w:t>
      </w:r>
      <w:r>
        <w:rPr>
          <w:spacing w:val="-27"/>
        </w:rPr>
        <w:t xml:space="preserve"> </w:t>
      </w:r>
      <w:r>
        <w:t>to</w:t>
      </w:r>
      <w:r>
        <w:rPr>
          <w:spacing w:val="-33"/>
        </w:rPr>
        <w:t xml:space="preserve"> </w:t>
      </w:r>
      <w:r>
        <w:t>or</w:t>
      </w:r>
      <w:r>
        <w:rPr>
          <w:spacing w:val="-27"/>
        </w:rPr>
        <w:t xml:space="preserve"> </w:t>
      </w:r>
      <w:r>
        <w:t>during</w:t>
      </w:r>
      <w:r>
        <w:rPr>
          <w:spacing w:val="-16"/>
        </w:rPr>
        <w:t xml:space="preserve"> </w:t>
      </w:r>
      <w:r>
        <w:t>the</w:t>
      </w:r>
      <w:r>
        <w:rPr>
          <w:spacing w:val="-17"/>
        </w:rPr>
        <w:t xml:space="preserve"> </w:t>
      </w:r>
      <w:r>
        <w:t>incident.</w:t>
      </w:r>
      <w:r>
        <w:rPr>
          <w:spacing w:val="11"/>
        </w:rPr>
        <w:t xml:space="preserve"> </w:t>
      </w:r>
      <w:r>
        <w:t>Trista</w:t>
      </w:r>
      <w:r>
        <w:rPr>
          <w:spacing w:val="-24"/>
        </w:rPr>
        <w:t xml:space="preserve"> </w:t>
      </w:r>
      <w:r>
        <w:t>said</w:t>
      </w:r>
      <w:r>
        <w:rPr>
          <w:spacing w:val="-27"/>
        </w:rPr>
        <w:t xml:space="preserve"> </w:t>
      </w:r>
      <w:r>
        <w:t>she</w:t>
      </w:r>
      <w:r>
        <w:rPr>
          <w:spacing w:val="-24"/>
        </w:rPr>
        <w:t xml:space="preserve"> </w:t>
      </w:r>
      <w:r>
        <w:t>did</w:t>
      </w:r>
      <w:r>
        <w:rPr>
          <w:spacing w:val="-14"/>
        </w:rPr>
        <w:t xml:space="preserve"> </w:t>
      </w:r>
      <w:r>
        <w:t>not</w:t>
      </w:r>
      <w:r>
        <w:rPr>
          <w:spacing w:val="-28"/>
        </w:rPr>
        <w:t xml:space="preserve"> </w:t>
      </w:r>
      <w:r>
        <w:t>see anyone</w:t>
      </w:r>
      <w:r>
        <w:rPr>
          <w:spacing w:val="-19"/>
        </w:rPr>
        <w:t xml:space="preserve"> </w:t>
      </w:r>
      <w:r>
        <w:t>carrying</w:t>
      </w:r>
      <w:r>
        <w:rPr>
          <w:spacing w:val="-18"/>
        </w:rPr>
        <w:t xml:space="preserve"> </w:t>
      </w:r>
      <w:r>
        <w:t>either</w:t>
      </w:r>
      <w:r>
        <w:rPr>
          <w:spacing w:val="-7"/>
        </w:rPr>
        <w:t xml:space="preserve"> </w:t>
      </w:r>
      <w:r>
        <w:t>item</w:t>
      </w:r>
      <w:r>
        <w:rPr>
          <w:spacing w:val="-17"/>
        </w:rPr>
        <w:t xml:space="preserve"> </w:t>
      </w:r>
      <w:r>
        <w:t>or</w:t>
      </w:r>
      <w:r>
        <w:rPr>
          <w:spacing w:val="-19"/>
        </w:rPr>
        <w:t xml:space="preserve"> </w:t>
      </w:r>
      <w:r>
        <w:t>any</w:t>
      </w:r>
      <w:r>
        <w:rPr>
          <w:spacing w:val="-11"/>
        </w:rPr>
        <w:t xml:space="preserve"> </w:t>
      </w:r>
      <w:r>
        <w:t>items</w:t>
      </w:r>
      <w:r>
        <w:rPr>
          <w:spacing w:val="-17"/>
        </w:rPr>
        <w:t xml:space="preserve"> </w:t>
      </w:r>
      <w:r>
        <w:t>that</w:t>
      </w:r>
      <w:r>
        <w:rPr>
          <w:spacing w:val="-13"/>
        </w:rPr>
        <w:t xml:space="preserve"> </w:t>
      </w:r>
      <w:r>
        <w:t>may</w:t>
      </w:r>
      <w:r>
        <w:rPr>
          <w:spacing w:val="-15"/>
        </w:rPr>
        <w:t xml:space="preserve"> </w:t>
      </w:r>
      <w:r>
        <w:t>have</w:t>
      </w:r>
      <w:r>
        <w:rPr>
          <w:spacing w:val="-18"/>
        </w:rPr>
        <w:t xml:space="preserve"> </w:t>
      </w:r>
      <w:r>
        <w:t>resembled</w:t>
      </w:r>
      <w:r>
        <w:rPr>
          <w:spacing w:val="-10"/>
        </w:rPr>
        <w:t xml:space="preserve"> </w:t>
      </w:r>
      <w:r>
        <w:t>one</w:t>
      </w:r>
      <w:r>
        <w:rPr>
          <w:spacing w:val="-24"/>
        </w:rPr>
        <w:t xml:space="preserve"> </w:t>
      </w:r>
      <w:r>
        <w:t>of</w:t>
      </w:r>
      <w:r>
        <w:rPr>
          <w:spacing w:val="-22"/>
        </w:rPr>
        <w:t xml:space="preserve"> </w:t>
      </w:r>
      <w:r>
        <w:t>these</w:t>
      </w:r>
      <w:r>
        <w:rPr>
          <w:spacing w:val="-12"/>
        </w:rPr>
        <w:t xml:space="preserve"> </w:t>
      </w:r>
      <w:r>
        <w:t>items,</w:t>
      </w:r>
      <w:r>
        <w:rPr>
          <w:spacing w:val="-16"/>
        </w:rPr>
        <w:t xml:space="preserve"> </w:t>
      </w:r>
      <w:r>
        <w:t>either</w:t>
      </w:r>
      <w:r>
        <w:rPr>
          <w:spacing w:val="-9"/>
        </w:rPr>
        <w:t xml:space="preserve"> </w:t>
      </w:r>
      <w:r>
        <w:t>prior</w:t>
      </w:r>
      <w:r>
        <w:rPr>
          <w:spacing w:val="-10"/>
        </w:rPr>
        <w:t xml:space="preserve"> </w:t>
      </w:r>
      <w:r>
        <w:t>to</w:t>
      </w:r>
      <w:r>
        <w:rPr>
          <w:spacing w:val="-19"/>
        </w:rPr>
        <w:t xml:space="preserve"> </w:t>
      </w:r>
      <w:r>
        <w:t>or</w:t>
      </w:r>
      <w:r>
        <w:rPr>
          <w:spacing w:val="-12"/>
        </w:rPr>
        <w:t xml:space="preserve"> </w:t>
      </w:r>
      <w:r>
        <w:t>during</w:t>
      </w:r>
      <w:r>
        <w:rPr>
          <w:spacing w:val="-13"/>
        </w:rPr>
        <w:t xml:space="preserve"> </w:t>
      </w:r>
      <w:r>
        <w:t>the</w:t>
      </w:r>
      <w:r>
        <w:rPr>
          <w:spacing w:val="-16"/>
        </w:rPr>
        <w:t xml:space="preserve"> </w:t>
      </w:r>
      <w:r>
        <w:t>incident.</w:t>
      </w:r>
      <w:r>
        <w:rPr>
          <w:spacing w:val="-17"/>
        </w:rPr>
        <w:t xml:space="preserve"> </w:t>
      </w:r>
      <w:r>
        <w:t>on</w:t>
      </w:r>
    </w:p>
    <w:p w:rsidR="00CE4C9F" w:rsidRDefault="00C85DFB">
      <w:pPr>
        <w:pStyle w:val="BodyText"/>
        <w:spacing w:before="41"/>
        <w:ind w:left="906"/>
      </w:pPr>
      <w:r>
        <w:t>4-20-99.</w:t>
      </w:r>
    </w:p>
    <w:p w:rsidR="00CE4C9F" w:rsidRDefault="00CE4C9F">
      <w:pPr>
        <w:pStyle w:val="BodyText"/>
        <w:rPr>
          <w:sz w:val="22"/>
        </w:rPr>
      </w:pPr>
    </w:p>
    <w:p w:rsidR="00CE4C9F" w:rsidRDefault="00CE4C9F">
      <w:pPr>
        <w:pStyle w:val="BodyText"/>
        <w:spacing w:before="5"/>
      </w:pPr>
    </w:p>
    <w:p w:rsidR="00CE4C9F" w:rsidRDefault="00C85DFB">
      <w:pPr>
        <w:pStyle w:val="BodyText"/>
        <w:spacing w:line="388" w:lineRule="auto"/>
        <w:ind w:left="909" w:right="99" w:firstLine="5"/>
        <w:jc w:val="both"/>
      </w:pPr>
      <w:r>
        <w:t>I</w:t>
      </w:r>
      <w:r>
        <w:rPr>
          <w:spacing w:val="-29"/>
        </w:rPr>
        <w:t xml:space="preserve"> </w:t>
      </w:r>
      <w:r>
        <w:t>asked</w:t>
      </w:r>
      <w:r>
        <w:rPr>
          <w:spacing w:val="-31"/>
        </w:rPr>
        <w:t xml:space="preserve"> </w:t>
      </w:r>
      <w:r>
        <w:t>Trista</w:t>
      </w:r>
      <w:r>
        <w:rPr>
          <w:spacing w:val="-23"/>
        </w:rPr>
        <w:t xml:space="preserve"> </w:t>
      </w:r>
      <w:r>
        <w:t>Fogarty</w:t>
      </w:r>
      <w:r>
        <w:rPr>
          <w:spacing w:val="-22"/>
        </w:rPr>
        <w:t xml:space="preserve"> </w:t>
      </w:r>
      <w:r>
        <w:t>what</w:t>
      </w:r>
      <w:r>
        <w:rPr>
          <w:spacing w:val="-30"/>
        </w:rPr>
        <w:t xml:space="preserve"> </w:t>
      </w:r>
      <w:r>
        <w:t>she</w:t>
      </w:r>
      <w:r>
        <w:rPr>
          <w:spacing w:val="-29"/>
        </w:rPr>
        <w:t xml:space="preserve"> </w:t>
      </w:r>
      <w:r>
        <w:t>knew</w:t>
      </w:r>
      <w:r>
        <w:rPr>
          <w:spacing w:val="-23"/>
        </w:rPr>
        <w:t xml:space="preserve"> </w:t>
      </w:r>
      <w:r>
        <w:t>about</w:t>
      </w:r>
      <w:r>
        <w:rPr>
          <w:spacing w:val="-24"/>
        </w:rPr>
        <w:t xml:space="preserve"> </w:t>
      </w:r>
      <w:r>
        <w:t>the</w:t>
      </w:r>
      <w:r>
        <w:rPr>
          <w:spacing w:val="-36"/>
        </w:rPr>
        <w:t xml:space="preserve"> </w:t>
      </w:r>
      <w:r>
        <w:t>"Trench</w:t>
      </w:r>
      <w:r>
        <w:rPr>
          <w:spacing w:val="-19"/>
        </w:rPr>
        <w:t xml:space="preserve"> </w:t>
      </w:r>
      <w:r>
        <w:t>Coat</w:t>
      </w:r>
      <w:r>
        <w:rPr>
          <w:spacing w:val="-32"/>
        </w:rPr>
        <w:t xml:space="preserve"> </w:t>
      </w:r>
      <w:r w:rsidR="00817403">
        <w:t>M</w:t>
      </w:r>
      <w:r>
        <w:t>afia"</w:t>
      </w:r>
      <w:r>
        <w:rPr>
          <w:spacing w:val="-31"/>
        </w:rPr>
        <w:t xml:space="preserve"> </w:t>
      </w:r>
      <w:r>
        <w:t>and/or</w:t>
      </w:r>
      <w:r>
        <w:rPr>
          <w:spacing w:val="-28"/>
        </w:rPr>
        <w:t xml:space="preserve"> </w:t>
      </w:r>
      <w:r>
        <w:t>the</w:t>
      </w:r>
      <w:r>
        <w:rPr>
          <w:spacing w:val="-36"/>
        </w:rPr>
        <w:t xml:space="preserve"> </w:t>
      </w:r>
      <w:r>
        <w:t>"Trench</w:t>
      </w:r>
      <w:r>
        <w:rPr>
          <w:spacing w:val="-25"/>
        </w:rPr>
        <w:t xml:space="preserve"> </w:t>
      </w:r>
      <w:r>
        <w:t>Coat</w:t>
      </w:r>
      <w:r>
        <w:rPr>
          <w:spacing w:val="-21"/>
        </w:rPr>
        <w:t xml:space="preserve"> </w:t>
      </w:r>
      <w:r>
        <w:t>Mafia"</w:t>
      </w:r>
      <w:r>
        <w:rPr>
          <w:spacing w:val="-30"/>
        </w:rPr>
        <w:t xml:space="preserve"> </w:t>
      </w:r>
      <w:r>
        <w:t>students.</w:t>
      </w:r>
      <w:r>
        <w:rPr>
          <w:spacing w:val="-27"/>
        </w:rPr>
        <w:t xml:space="preserve"> </w:t>
      </w:r>
      <w:r>
        <w:t>Trista</w:t>
      </w:r>
      <w:r>
        <w:rPr>
          <w:spacing w:val="-22"/>
        </w:rPr>
        <w:t xml:space="preserve"> </w:t>
      </w:r>
      <w:r>
        <w:t>said</w:t>
      </w:r>
      <w:r>
        <w:rPr>
          <w:spacing w:val="-25"/>
        </w:rPr>
        <w:t xml:space="preserve"> </w:t>
      </w:r>
      <w:r>
        <w:t>when she</w:t>
      </w:r>
      <w:r>
        <w:rPr>
          <w:spacing w:val="-30"/>
        </w:rPr>
        <w:t xml:space="preserve"> </w:t>
      </w:r>
      <w:r>
        <w:t>first</w:t>
      </w:r>
      <w:r>
        <w:rPr>
          <w:spacing w:val="-26"/>
        </w:rPr>
        <w:t xml:space="preserve"> </w:t>
      </w:r>
      <w:r>
        <w:t>began</w:t>
      </w:r>
      <w:r>
        <w:rPr>
          <w:spacing w:val="-17"/>
        </w:rPr>
        <w:t xml:space="preserve"> </w:t>
      </w:r>
      <w:r>
        <w:t>a</w:t>
      </w:r>
      <w:r w:rsidR="00817403">
        <w:t>tte</w:t>
      </w:r>
      <w:r>
        <w:t>nding</w:t>
      </w:r>
      <w:r>
        <w:rPr>
          <w:spacing w:val="-22"/>
        </w:rPr>
        <w:t xml:space="preserve"> </w:t>
      </w:r>
      <w:r>
        <w:t>Columbine</w:t>
      </w:r>
      <w:r>
        <w:rPr>
          <w:spacing w:val="-17"/>
        </w:rPr>
        <w:t xml:space="preserve"> </w:t>
      </w:r>
      <w:r>
        <w:t>High</w:t>
      </w:r>
      <w:r>
        <w:rPr>
          <w:spacing w:val="-21"/>
        </w:rPr>
        <w:t xml:space="preserve"> </w:t>
      </w:r>
      <w:r>
        <w:t>School</w:t>
      </w:r>
      <w:r>
        <w:rPr>
          <w:spacing w:val="-21"/>
        </w:rPr>
        <w:t xml:space="preserve"> </w:t>
      </w:r>
      <w:r>
        <w:t>her</w:t>
      </w:r>
      <w:r>
        <w:rPr>
          <w:spacing w:val="-30"/>
        </w:rPr>
        <w:t xml:space="preserve"> </w:t>
      </w:r>
      <w:r>
        <w:t>friends</w:t>
      </w:r>
      <w:r>
        <w:rPr>
          <w:spacing w:val="-24"/>
        </w:rPr>
        <w:t xml:space="preserve"> </w:t>
      </w:r>
      <w:r>
        <w:t>advised</w:t>
      </w:r>
      <w:r>
        <w:rPr>
          <w:spacing w:val="-22"/>
        </w:rPr>
        <w:t xml:space="preserve"> </w:t>
      </w:r>
      <w:r>
        <w:t>her</w:t>
      </w:r>
      <w:r>
        <w:rPr>
          <w:spacing w:val="-27"/>
        </w:rPr>
        <w:t xml:space="preserve"> </w:t>
      </w:r>
      <w:r>
        <w:t>to</w:t>
      </w:r>
      <w:r>
        <w:rPr>
          <w:spacing w:val="-31"/>
        </w:rPr>
        <w:t xml:space="preserve"> </w:t>
      </w:r>
      <w:r>
        <w:t>avoid</w:t>
      </w:r>
      <w:r>
        <w:rPr>
          <w:spacing w:val="-30"/>
        </w:rPr>
        <w:t xml:space="preserve"> </w:t>
      </w:r>
      <w:r>
        <w:t>the</w:t>
      </w:r>
      <w:r>
        <w:rPr>
          <w:spacing w:val="-33"/>
        </w:rPr>
        <w:t xml:space="preserve"> </w:t>
      </w:r>
      <w:r>
        <w:t>"Trench</w:t>
      </w:r>
      <w:r>
        <w:rPr>
          <w:spacing w:val="-22"/>
        </w:rPr>
        <w:t xml:space="preserve"> </w:t>
      </w:r>
      <w:r>
        <w:t>Coat</w:t>
      </w:r>
      <w:r>
        <w:rPr>
          <w:spacing w:val="-16"/>
        </w:rPr>
        <w:t xml:space="preserve"> </w:t>
      </w:r>
      <w:r>
        <w:t>Mafia"</w:t>
      </w:r>
      <w:r>
        <w:rPr>
          <w:spacing w:val="-30"/>
        </w:rPr>
        <w:t xml:space="preserve"> </w:t>
      </w:r>
      <w:r>
        <w:t>students.</w:t>
      </w:r>
      <w:r>
        <w:rPr>
          <w:spacing w:val="-27"/>
        </w:rPr>
        <w:t xml:space="preserve"> </w:t>
      </w:r>
      <w:r>
        <w:t>Trista</w:t>
      </w:r>
      <w:r>
        <w:rPr>
          <w:spacing w:val="-17"/>
        </w:rPr>
        <w:t xml:space="preserve"> </w:t>
      </w:r>
      <w:r>
        <w:t>said she</w:t>
      </w:r>
      <w:r>
        <w:rPr>
          <w:spacing w:val="-22"/>
        </w:rPr>
        <w:t xml:space="preserve"> </w:t>
      </w:r>
      <w:r>
        <w:t>was</w:t>
      </w:r>
      <w:r>
        <w:rPr>
          <w:spacing w:val="-23"/>
        </w:rPr>
        <w:t xml:space="preserve"> </w:t>
      </w:r>
      <w:r>
        <w:t>told</w:t>
      </w:r>
      <w:r>
        <w:rPr>
          <w:spacing w:val="-17"/>
        </w:rPr>
        <w:t xml:space="preserve"> </w:t>
      </w:r>
      <w:r>
        <w:t>the</w:t>
      </w:r>
      <w:r>
        <w:rPr>
          <w:spacing w:val="-22"/>
        </w:rPr>
        <w:t xml:space="preserve"> </w:t>
      </w:r>
      <w:r>
        <w:t>reason</w:t>
      </w:r>
      <w:r>
        <w:rPr>
          <w:spacing w:val="-16"/>
        </w:rPr>
        <w:t xml:space="preserve"> </w:t>
      </w:r>
      <w:r>
        <w:t>to</w:t>
      </w:r>
      <w:r>
        <w:rPr>
          <w:spacing w:val="-27"/>
        </w:rPr>
        <w:t xml:space="preserve"> </w:t>
      </w:r>
      <w:r>
        <w:t>avoid</w:t>
      </w:r>
      <w:r>
        <w:rPr>
          <w:spacing w:val="-20"/>
        </w:rPr>
        <w:t xml:space="preserve"> </w:t>
      </w:r>
      <w:r>
        <w:t>the</w:t>
      </w:r>
      <w:r>
        <w:rPr>
          <w:spacing w:val="-31"/>
        </w:rPr>
        <w:t xml:space="preserve"> </w:t>
      </w:r>
      <w:r>
        <w:t>"Trench</w:t>
      </w:r>
      <w:r>
        <w:rPr>
          <w:spacing w:val="-18"/>
        </w:rPr>
        <w:t xml:space="preserve"> </w:t>
      </w:r>
      <w:r>
        <w:t>Coat</w:t>
      </w:r>
      <w:r>
        <w:rPr>
          <w:spacing w:val="-17"/>
        </w:rPr>
        <w:t xml:space="preserve"> </w:t>
      </w:r>
      <w:r>
        <w:t>Mafia"</w:t>
      </w:r>
      <w:r>
        <w:rPr>
          <w:spacing w:val="-21"/>
        </w:rPr>
        <w:t xml:space="preserve"> </w:t>
      </w:r>
      <w:r>
        <w:t>was</w:t>
      </w:r>
      <w:r>
        <w:rPr>
          <w:spacing w:val="-23"/>
        </w:rPr>
        <w:t xml:space="preserve"> </w:t>
      </w:r>
      <w:r>
        <w:t>that</w:t>
      </w:r>
      <w:r>
        <w:rPr>
          <w:spacing w:val="-23"/>
        </w:rPr>
        <w:t xml:space="preserve"> </w:t>
      </w:r>
      <w:r>
        <w:t>they</w:t>
      </w:r>
      <w:r>
        <w:rPr>
          <w:spacing w:val="-17"/>
        </w:rPr>
        <w:t xml:space="preserve"> </w:t>
      </w:r>
      <w:r>
        <w:t>were</w:t>
      </w:r>
      <w:r>
        <w:rPr>
          <w:spacing w:val="-27"/>
        </w:rPr>
        <w:t xml:space="preserve"> </w:t>
      </w:r>
      <w:r>
        <w:t>"satanic",</w:t>
      </w:r>
      <w:r>
        <w:rPr>
          <w:spacing w:val="-15"/>
        </w:rPr>
        <w:t xml:space="preserve"> </w:t>
      </w:r>
      <w:r>
        <w:t>that</w:t>
      </w:r>
      <w:r>
        <w:rPr>
          <w:spacing w:val="-23"/>
        </w:rPr>
        <w:t xml:space="preserve"> </w:t>
      </w:r>
      <w:r>
        <w:t>they</w:t>
      </w:r>
      <w:r>
        <w:rPr>
          <w:spacing w:val="-15"/>
        </w:rPr>
        <w:t xml:space="preserve"> </w:t>
      </w:r>
      <w:r>
        <w:t>used</w:t>
      </w:r>
      <w:r>
        <w:rPr>
          <w:spacing w:val="-19"/>
        </w:rPr>
        <w:t xml:space="preserve"> </w:t>
      </w:r>
      <w:r>
        <w:t>drugs</w:t>
      </w:r>
      <w:r>
        <w:rPr>
          <w:spacing w:val="-21"/>
        </w:rPr>
        <w:t xml:space="preserve"> </w:t>
      </w:r>
      <w:r>
        <w:t>together,</w:t>
      </w:r>
      <w:r>
        <w:rPr>
          <w:spacing w:val="-13"/>
        </w:rPr>
        <w:t xml:space="preserve"> </w:t>
      </w:r>
      <w:r>
        <w:t>and</w:t>
      </w:r>
      <w:r>
        <w:rPr>
          <w:spacing w:val="-24"/>
        </w:rPr>
        <w:t xml:space="preserve"> </w:t>
      </w:r>
      <w:r>
        <w:t>"they all</w:t>
      </w:r>
      <w:r>
        <w:rPr>
          <w:spacing w:val="-2"/>
        </w:rPr>
        <w:t xml:space="preserve"> </w:t>
      </w:r>
      <w:r>
        <w:t>have</w:t>
      </w:r>
      <w:r>
        <w:rPr>
          <w:spacing w:val="-16"/>
        </w:rPr>
        <w:t xml:space="preserve"> </w:t>
      </w:r>
      <w:r>
        <w:t>sex</w:t>
      </w:r>
      <w:r>
        <w:rPr>
          <w:spacing w:val="-8"/>
        </w:rPr>
        <w:t xml:space="preserve"> </w:t>
      </w:r>
      <w:r>
        <w:t>together."</w:t>
      </w:r>
      <w:r>
        <w:rPr>
          <w:spacing w:val="26"/>
        </w:rPr>
        <w:t xml:space="preserve"> </w:t>
      </w:r>
      <w:r>
        <w:t>Trista</w:t>
      </w:r>
      <w:r>
        <w:rPr>
          <w:spacing w:val="-12"/>
        </w:rPr>
        <w:t xml:space="preserve"> </w:t>
      </w:r>
      <w:r>
        <w:t>could</w:t>
      </w:r>
      <w:r>
        <w:rPr>
          <w:spacing w:val="-7"/>
        </w:rPr>
        <w:t xml:space="preserve"> </w:t>
      </w:r>
      <w:r>
        <w:t>not</w:t>
      </w:r>
      <w:r>
        <w:rPr>
          <w:spacing w:val="-16"/>
        </w:rPr>
        <w:t xml:space="preserve"> </w:t>
      </w:r>
      <w:r>
        <w:t>elaborate</w:t>
      </w:r>
      <w:r>
        <w:rPr>
          <w:spacing w:val="-8"/>
        </w:rPr>
        <w:t xml:space="preserve"> </w:t>
      </w:r>
      <w:r>
        <w:t>further</w:t>
      </w:r>
      <w:r>
        <w:rPr>
          <w:spacing w:val="-17"/>
        </w:rPr>
        <w:t xml:space="preserve"> </w:t>
      </w:r>
      <w:r>
        <w:t>on</w:t>
      </w:r>
      <w:r>
        <w:rPr>
          <w:spacing w:val="-7"/>
        </w:rPr>
        <w:t xml:space="preserve"> </w:t>
      </w:r>
      <w:r>
        <w:t>the</w:t>
      </w:r>
      <w:r>
        <w:rPr>
          <w:spacing w:val="-14"/>
        </w:rPr>
        <w:t xml:space="preserve"> </w:t>
      </w:r>
      <w:r>
        <w:t>info</w:t>
      </w:r>
      <w:r w:rsidR="00B623E3">
        <w:t>rm</w:t>
      </w:r>
      <w:r>
        <w:t>ation</w:t>
      </w:r>
      <w:r>
        <w:rPr>
          <w:spacing w:val="-1"/>
        </w:rPr>
        <w:t xml:space="preserve"> </w:t>
      </w:r>
      <w:r>
        <w:t>she</w:t>
      </w:r>
      <w:r>
        <w:rPr>
          <w:spacing w:val="-16"/>
        </w:rPr>
        <w:t xml:space="preserve"> </w:t>
      </w:r>
      <w:r>
        <w:t>had</w:t>
      </w:r>
      <w:r>
        <w:rPr>
          <w:spacing w:val="-12"/>
        </w:rPr>
        <w:t xml:space="preserve"> </w:t>
      </w:r>
      <w:r>
        <w:t>received about</w:t>
      </w:r>
      <w:r>
        <w:rPr>
          <w:spacing w:val="-8"/>
        </w:rPr>
        <w:t xml:space="preserve"> </w:t>
      </w:r>
      <w:r>
        <w:t>the</w:t>
      </w:r>
      <w:r>
        <w:rPr>
          <w:spacing w:val="-28"/>
        </w:rPr>
        <w:t xml:space="preserve"> </w:t>
      </w:r>
      <w:r>
        <w:t>"Trench</w:t>
      </w:r>
      <w:r>
        <w:rPr>
          <w:spacing w:val="-22"/>
        </w:rPr>
        <w:t xml:space="preserve"> </w:t>
      </w:r>
      <w:r>
        <w:t>Coat</w:t>
      </w:r>
      <w:r>
        <w:rPr>
          <w:spacing w:val="-11"/>
        </w:rPr>
        <w:t xml:space="preserve"> </w:t>
      </w:r>
      <w:r>
        <w:t>Mafia</w:t>
      </w:r>
      <w:r w:rsidR="00817403">
        <w:t xml:space="preserve"> </w:t>
      </w:r>
      <w:r>
        <w:t>having sex together, but said she did not believe it meant that Dylan Klebold and Eric Harris were having a</w:t>
      </w:r>
      <w:r>
        <w:rPr>
          <w:spacing w:val="42"/>
        </w:rPr>
        <w:t xml:space="preserve"> </w:t>
      </w:r>
      <w:r>
        <w:t>homosexual</w:t>
      </w:r>
    </w:p>
    <w:p w:rsidR="00CE4C9F" w:rsidRDefault="00CE4C9F">
      <w:pPr>
        <w:pStyle w:val="BodyText"/>
        <w:spacing w:before="1"/>
        <w:rPr>
          <w:sz w:val="9"/>
        </w:rPr>
      </w:pPr>
    </w:p>
    <w:p w:rsidR="00CE4C9F" w:rsidRDefault="00CE4C9F">
      <w:pPr>
        <w:rPr>
          <w:sz w:val="9"/>
        </w:rPr>
      </w:pPr>
    </w:p>
    <w:p w:rsidR="00817403" w:rsidRDefault="00817403">
      <w:pPr>
        <w:rPr>
          <w:sz w:val="9"/>
        </w:rPr>
      </w:pPr>
    </w:p>
    <w:p w:rsidR="00817403" w:rsidRDefault="00817403">
      <w:pPr>
        <w:rPr>
          <w:sz w:val="9"/>
        </w:rPr>
      </w:pPr>
    </w:p>
    <w:p w:rsidR="00817403" w:rsidRDefault="00817403">
      <w:pPr>
        <w:rPr>
          <w:sz w:val="9"/>
        </w:rPr>
      </w:pPr>
    </w:p>
    <w:p w:rsidR="00817403" w:rsidRDefault="00817403">
      <w:pPr>
        <w:rPr>
          <w:sz w:val="9"/>
        </w:rPr>
      </w:pPr>
    </w:p>
    <w:p w:rsidR="00817403" w:rsidRDefault="00817403">
      <w:pPr>
        <w:rPr>
          <w:sz w:val="9"/>
        </w:rPr>
      </w:pPr>
    </w:p>
    <w:p w:rsidR="00817403" w:rsidRDefault="00817403">
      <w:pPr>
        <w:rPr>
          <w:sz w:val="9"/>
        </w:rPr>
      </w:pPr>
    </w:p>
    <w:p w:rsidR="00817403" w:rsidRPr="00817403" w:rsidRDefault="00817403">
      <w:pPr>
        <w:sectPr w:rsidR="00817403" w:rsidRPr="00817403">
          <w:pgSz w:w="12240" w:h="15840"/>
          <w:pgMar w:top="1040" w:right="800" w:bottom="280" w:left="140" w:header="720" w:footer="720" w:gutter="0"/>
          <w:cols w:space="720"/>
        </w:sectPr>
      </w:pPr>
      <w:r>
        <w:t>JC- 001-001420</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7"/>
        <w:gridCol w:w="751"/>
        <w:gridCol w:w="1078"/>
        <w:gridCol w:w="2869"/>
        <w:gridCol w:w="2493"/>
      </w:tblGrid>
      <w:tr w:rsidR="00CE4C9F">
        <w:trPr>
          <w:trHeight w:val="618"/>
        </w:trPr>
        <w:tc>
          <w:tcPr>
            <w:tcW w:w="3467" w:type="dxa"/>
            <w:tcBorders>
              <w:top w:val="nil"/>
              <w:left w:val="nil"/>
            </w:tcBorders>
          </w:tcPr>
          <w:p w:rsidR="00CE4C9F" w:rsidRDefault="00817403">
            <w:pPr>
              <w:pStyle w:val="TableParagraph"/>
              <w:tabs>
                <w:tab w:val="left" w:pos="2137"/>
              </w:tabs>
              <w:spacing w:before="65"/>
              <w:ind w:left="292"/>
              <w:rPr>
                <w:rFonts w:ascii="Arial" w:hAnsi="Arial"/>
                <w:sz w:val="28"/>
              </w:rPr>
            </w:pPr>
            <w:bookmarkStart w:id="419" w:name="_bookmark420"/>
            <w:bookmarkEnd w:id="419"/>
            <w:r>
              <w:rPr>
                <w:rFonts w:ascii="Arial" w:hAnsi="Arial"/>
                <w:w w:val="105"/>
                <w:sz w:val="21"/>
              </w:rPr>
              <w:lastRenderedPageBreak/>
              <w:t>CO</w:t>
            </w:r>
            <w:r w:rsidR="00C85DFB">
              <w:rPr>
                <w:rFonts w:ascii="Arial" w:hAnsi="Arial"/>
                <w:w w:val="105"/>
                <w:sz w:val="21"/>
              </w:rPr>
              <w:t>NTINUATION</w:t>
            </w:r>
            <w:r w:rsidR="00C85DFB">
              <w:rPr>
                <w:rFonts w:ascii="Arial" w:hAnsi="Arial"/>
                <w:w w:val="105"/>
                <w:sz w:val="21"/>
              </w:rPr>
              <w:tab/>
            </w:r>
            <w:r w:rsidR="00C85DFB">
              <w:rPr>
                <w:rFonts w:ascii="Arial" w:hAnsi="Arial"/>
                <w:w w:val="105"/>
                <w:position w:val="-2"/>
                <w:sz w:val="28"/>
              </w:rPr>
              <w:t>□</w:t>
            </w:r>
          </w:p>
          <w:p w:rsidR="00CE4C9F" w:rsidRDefault="00C85DFB">
            <w:pPr>
              <w:pStyle w:val="TableParagraph"/>
              <w:tabs>
                <w:tab w:val="left" w:pos="2146"/>
              </w:tabs>
              <w:spacing w:before="41" w:line="170" w:lineRule="exact"/>
              <w:ind w:left="112"/>
              <w:rPr>
                <w:sz w:val="8"/>
              </w:rPr>
            </w:pPr>
            <w:r>
              <w:rPr>
                <w:w w:val="95"/>
                <w:sz w:val="20"/>
              </w:rPr>
              <w:t>SUPPLEMENT</w:t>
            </w:r>
            <w:r>
              <w:rPr>
                <w:w w:val="95"/>
                <w:sz w:val="20"/>
              </w:rPr>
              <w:tab/>
            </w:r>
          </w:p>
        </w:tc>
        <w:tc>
          <w:tcPr>
            <w:tcW w:w="1829" w:type="dxa"/>
            <w:gridSpan w:val="2"/>
            <w:tcBorders>
              <w:bottom w:val="single" w:sz="18" w:space="0" w:color="000000"/>
            </w:tcBorders>
          </w:tcPr>
          <w:p w:rsidR="00CE4C9F" w:rsidRDefault="00C85DFB">
            <w:pPr>
              <w:pStyle w:val="TableParagraph"/>
              <w:spacing w:before="13"/>
              <w:ind w:left="112"/>
              <w:rPr>
                <w:rFonts w:ascii="Arial"/>
                <w:sz w:val="15"/>
              </w:rPr>
            </w:pPr>
            <w:r>
              <w:rPr>
                <w:rFonts w:ascii="Arial"/>
                <w:w w:val="110"/>
                <w:sz w:val="15"/>
              </w:rPr>
              <w:t xml:space="preserve">Reporting </w:t>
            </w:r>
            <w:r>
              <w:rPr>
                <w:rFonts w:ascii="Arial"/>
                <w:w w:val="130"/>
                <w:sz w:val="15"/>
              </w:rPr>
              <w:t>A</w:t>
            </w:r>
            <w:r w:rsidR="00817403">
              <w:rPr>
                <w:rFonts w:ascii="Arial"/>
                <w:w w:val="130"/>
                <w:sz w:val="15"/>
              </w:rPr>
              <w:t>gen</w:t>
            </w:r>
            <w:r>
              <w:rPr>
                <w:rFonts w:ascii="Arial"/>
                <w:w w:val="130"/>
                <w:sz w:val="15"/>
              </w:rPr>
              <w:t>cy</w:t>
            </w:r>
          </w:p>
          <w:p w:rsidR="00CE4C9F" w:rsidRDefault="00CE4C9F">
            <w:pPr>
              <w:pStyle w:val="TableParagraph"/>
              <w:spacing w:before="2"/>
              <w:rPr>
                <w:sz w:val="15"/>
              </w:rPr>
            </w:pPr>
          </w:p>
          <w:p w:rsidR="00CE4C9F" w:rsidRDefault="00C85DFB">
            <w:pPr>
              <w:pStyle w:val="TableParagraph"/>
              <w:spacing w:line="238" w:lineRule="exact"/>
              <w:ind w:left="109"/>
              <w:rPr>
                <w:rFonts w:ascii="Arial"/>
                <w:sz w:val="21"/>
              </w:rPr>
            </w:pPr>
            <w:r>
              <w:rPr>
                <w:rFonts w:ascii="Arial"/>
                <w:w w:val="105"/>
                <w:sz w:val="21"/>
              </w:rPr>
              <w:t>JCSO</w:t>
            </w:r>
          </w:p>
        </w:tc>
        <w:tc>
          <w:tcPr>
            <w:tcW w:w="2869" w:type="dxa"/>
            <w:tcBorders>
              <w:bottom w:val="single" w:sz="18" w:space="0" w:color="000000"/>
              <w:right w:val="single" w:sz="18" w:space="0" w:color="000000"/>
            </w:tcBorders>
          </w:tcPr>
          <w:p w:rsidR="00CE4C9F" w:rsidRDefault="00C85DFB">
            <w:pPr>
              <w:pStyle w:val="TableParagraph"/>
              <w:spacing w:before="13"/>
              <w:ind w:left="132"/>
              <w:rPr>
                <w:sz w:val="15"/>
              </w:rPr>
            </w:pPr>
            <w:r>
              <w:rPr>
                <w:sz w:val="15"/>
              </w:rPr>
              <w:t>Reporting Officer</w:t>
            </w:r>
          </w:p>
          <w:p w:rsidR="00CE4C9F" w:rsidRDefault="00CE4C9F">
            <w:pPr>
              <w:pStyle w:val="TableParagraph"/>
              <w:spacing w:before="2"/>
              <w:rPr>
                <w:sz w:val="15"/>
              </w:rPr>
            </w:pPr>
          </w:p>
          <w:p w:rsidR="00CE4C9F" w:rsidRDefault="00C85DFB">
            <w:pPr>
              <w:pStyle w:val="TableParagraph"/>
              <w:spacing w:line="238" w:lineRule="exact"/>
              <w:ind w:left="118"/>
              <w:rPr>
                <w:rFonts w:ascii="Arial"/>
                <w:sz w:val="21"/>
              </w:rPr>
            </w:pPr>
            <w:r>
              <w:rPr>
                <w:rFonts w:ascii="Arial"/>
                <w:w w:val="105"/>
                <w:sz w:val="21"/>
              </w:rPr>
              <w:t>PETERSON</w:t>
            </w:r>
          </w:p>
        </w:tc>
        <w:tc>
          <w:tcPr>
            <w:tcW w:w="2493" w:type="dxa"/>
            <w:tcBorders>
              <w:top w:val="single" w:sz="18" w:space="0" w:color="000000"/>
              <w:left w:val="single" w:sz="18" w:space="0" w:color="000000"/>
              <w:bottom w:val="single" w:sz="18" w:space="0" w:color="000000"/>
            </w:tcBorders>
          </w:tcPr>
          <w:p w:rsidR="00CE4C9F" w:rsidRDefault="00C85DFB">
            <w:pPr>
              <w:pStyle w:val="TableParagraph"/>
              <w:spacing w:before="23"/>
              <w:ind w:left="118"/>
              <w:rPr>
                <w:sz w:val="14"/>
              </w:rPr>
            </w:pPr>
            <w:r>
              <w:rPr>
                <w:w w:val="105"/>
                <w:sz w:val="14"/>
              </w:rPr>
              <w:t>Case Report No</w:t>
            </w:r>
          </w:p>
          <w:p w:rsidR="00CE4C9F" w:rsidRDefault="00C85DFB">
            <w:pPr>
              <w:pStyle w:val="TableParagraph"/>
              <w:spacing w:before="139"/>
              <w:ind w:left="114"/>
            </w:pPr>
            <w:r>
              <w:rPr>
                <w:w w:val="105"/>
              </w:rPr>
              <w:t>99-7625-LLL</w:t>
            </w:r>
          </w:p>
        </w:tc>
      </w:tr>
      <w:tr w:rsidR="00CE4C9F">
        <w:trPr>
          <w:trHeight w:val="483"/>
        </w:trPr>
        <w:tc>
          <w:tcPr>
            <w:tcW w:w="4218" w:type="dxa"/>
            <w:gridSpan w:val="2"/>
            <w:tcBorders>
              <w:right w:val="single" w:sz="18" w:space="0" w:color="000000"/>
            </w:tcBorders>
          </w:tcPr>
          <w:p w:rsidR="00CE4C9F" w:rsidRDefault="00CE4C9F">
            <w:pPr>
              <w:pStyle w:val="TableParagraph"/>
              <w:spacing w:before="42"/>
              <w:ind w:left="109"/>
              <w:rPr>
                <w:sz w:val="15"/>
              </w:rPr>
            </w:pPr>
          </w:p>
          <w:p w:rsidR="00CE4C9F" w:rsidRDefault="00CE4C9F">
            <w:pPr>
              <w:pStyle w:val="TableParagraph"/>
              <w:spacing w:before="103" w:line="146" w:lineRule="exact"/>
              <w:ind w:left="3"/>
              <w:rPr>
                <w:sz w:val="37"/>
              </w:rPr>
            </w:pPr>
          </w:p>
        </w:tc>
        <w:tc>
          <w:tcPr>
            <w:tcW w:w="3947"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3"/>
              <w:ind w:left="120"/>
              <w:rPr>
                <w:sz w:val="15"/>
              </w:rPr>
            </w:pPr>
            <w:r>
              <w:rPr>
                <w:sz w:val="15"/>
              </w:rPr>
              <w:t>Victim Name Original Rcpo</w:t>
            </w:r>
            <w:r w:rsidR="00817403">
              <w:rPr>
                <w:sz w:val="15"/>
              </w:rPr>
              <w:t>rt</w:t>
            </w:r>
          </w:p>
        </w:tc>
        <w:tc>
          <w:tcPr>
            <w:tcW w:w="2493" w:type="dxa"/>
            <w:tcBorders>
              <w:top w:val="single" w:sz="18" w:space="0" w:color="000000"/>
              <w:left w:val="single" w:sz="18" w:space="0" w:color="000000"/>
            </w:tcBorders>
          </w:tcPr>
          <w:p w:rsidR="00CE4C9F" w:rsidRDefault="00C85DFB">
            <w:pPr>
              <w:pStyle w:val="TableParagraph"/>
              <w:spacing w:before="32"/>
              <w:ind w:left="130"/>
              <w:rPr>
                <w:sz w:val="15"/>
              </w:rPr>
            </w:pPr>
            <w:r>
              <w:rPr>
                <w:sz w:val="15"/>
              </w:rPr>
              <w:t>Date This Report</w:t>
            </w:r>
          </w:p>
          <w:p w:rsidR="00CE4C9F" w:rsidRDefault="00C85DFB">
            <w:pPr>
              <w:pStyle w:val="TableParagraph"/>
              <w:spacing w:before="61" w:line="198" w:lineRule="exact"/>
              <w:ind w:left="115"/>
            </w:pPr>
            <w:r>
              <w:rPr>
                <w:w w:val="105"/>
              </w:rPr>
              <w:t>06-16-99</w:t>
            </w:r>
          </w:p>
        </w:tc>
      </w:tr>
      <w:tr w:rsidR="00CE4C9F">
        <w:trPr>
          <w:trHeight w:val="611"/>
        </w:trPr>
        <w:tc>
          <w:tcPr>
            <w:tcW w:w="4218" w:type="dxa"/>
            <w:gridSpan w:val="2"/>
            <w:tcBorders>
              <w:right w:val="single" w:sz="18" w:space="0" w:color="000000"/>
            </w:tcBorders>
          </w:tcPr>
          <w:p w:rsidR="00CE4C9F" w:rsidRDefault="00C85DFB">
            <w:pPr>
              <w:pStyle w:val="TableParagraph"/>
              <w:tabs>
                <w:tab w:val="left" w:pos="1202"/>
              </w:tabs>
              <w:spacing w:before="43"/>
              <w:ind w:left="109"/>
              <w:rPr>
                <w:sz w:val="20"/>
              </w:rPr>
            </w:pPr>
            <w:r>
              <w:rPr>
                <w:w w:val="95"/>
                <w:sz w:val="14"/>
              </w:rPr>
              <w:tab/>
            </w:r>
            <w:r>
              <w:rPr>
                <w:sz w:val="14"/>
              </w:rPr>
              <w:t xml:space="preserve">X </w:t>
            </w:r>
            <w:r>
              <w:rPr>
                <w:position w:val="1"/>
                <w:sz w:val="20"/>
              </w:rPr>
              <w:t>Fi</w:t>
            </w:r>
            <w:r w:rsidR="00817403">
              <w:rPr>
                <w:position w:val="1"/>
                <w:sz w:val="20"/>
              </w:rPr>
              <w:t>rs</w:t>
            </w:r>
            <w:r>
              <w:rPr>
                <w:position w:val="1"/>
                <w:sz w:val="20"/>
              </w:rPr>
              <w:t>t Degree</w:t>
            </w:r>
            <w:r>
              <w:rPr>
                <w:spacing w:val="18"/>
                <w:position w:val="1"/>
                <w:sz w:val="20"/>
              </w:rPr>
              <w:t xml:space="preserve"> </w:t>
            </w:r>
            <w:r>
              <w:rPr>
                <w:position w:val="1"/>
                <w:sz w:val="20"/>
              </w:rPr>
              <w:t>Murder</w:t>
            </w:r>
          </w:p>
          <w:p w:rsidR="00CE4C9F" w:rsidRDefault="00C85DFB">
            <w:pPr>
              <w:pStyle w:val="TableParagraph"/>
              <w:tabs>
                <w:tab w:val="left" w:pos="1195"/>
              </w:tabs>
              <w:spacing w:before="59" w:line="259" w:lineRule="exact"/>
              <w:ind w:left="122"/>
              <w:rPr>
                <w:rFonts w:ascii="Arial" w:hAnsi="Arial"/>
                <w:sz w:val="24"/>
              </w:rPr>
            </w:pPr>
            <w:r>
              <w:rPr>
                <w:position w:val="2"/>
                <w:sz w:val="14"/>
              </w:rPr>
              <w:t>Reclassification</w:t>
            </w:r>
            <w:r>
              <w:rPr>
                <w:position w:val="2"/>
                <w:sz w:val="14"/>
              </w:rPr>
              <w:tab/>
            </w:r>
            <w:r>
              <w:rPr>
                <w:rFonts w:ascii="Arial" w:hAnsi="Arial"/>
                <w:sz w:val="24"/>
              </w:rPr>
              <w:t>□</w:t>
            </w:r>
          </w:p>
        </w:tc>
        <w:tc>
          <w:tcPr>
            <w:tcW w:w="3947" w:type="dxa"/>
            <w:gridSpan w:val="2"/>
            <w:tcBorders>
              <w:top w:val="single" w:sz="18" w:space="0" w:color="000000"/>
              <w:left w:val="single" w:sz="18" w:space="0" w:color="000000"/>
            </w:tcBorders>
          </w:tcPr>
          <w:p w:rsidR="00CE4C9F" w:rsidRDefault="00CE4C9F">
            <w:pPr>
              <w:pStyle w:val="TableParagraph"/>
              <w:tabs>
                <w:tab w:val="left" w:pos="1530"/>
                <w:tab w:val="left" w:pos="2576"/>
                <w:tab w:val="left" w:pos="3658"/>
              </w:tabs>
              <w:spacing w:before="13" w:line="268" w:lineRule="exact"/>
              <w:ind w:left="336"/>
              <w:rPr>
                <w:rFonts w:ascii="Arial" w:hAnsi="Arial"/>
                <w:sz w:val="24"/>
              </w:rPr>
            </w:pPr>
          </w:p>
        </w:tc>
        <w:tc>
          <w:tcPr>
            <w:tcW w:w="2493" w:type="dxa"/>
          </w:tcPr>
          <w:p w:rsidR="00CE4C9F" w:rsidRDefault="00C85DFB">
            <w:pPr>
              <w:pStyle w:val="TableParagraph"/>
              <w:tabs>
                <w:tab w:val="left" w:pos="1529"/>
                <w:tab w:val="left" w:pos="2229"/>
              </w:tabs>
              <w:spacing w:before="54"/>
              <w:ind w:left="142"/>
              <w:rPr>
                <w:rFonts w:ascii="Arial" w:hAnsi="Arial"/>
              </w:rPr>
            </w:pPr>
            <w:r>
              <w:rPr>
                <w:sz w:val="16"/>
              </w:rPr>
              <w:t>Recommend</w:t>
            </w:r>
            <w:r>
              <w:rPr>
                <w:spacing w:val="-19"/>
                <w:sz w:val="16"/>
              </w:rPr>
              <w:t xml:space="preserve"> </w:t>
            </w:r>
            <w:r>
              <w:rPr>
                <w:sz w:val="16"/>
              </w:rPr>
              <w:t>Case:</w:t>
            </w:r>
            <w:r>
              <w:rPr>
                <w:sz w:val="16"/>
              </w:rPr>
              <w:tab/>
            </w:r>
            <w:r>
              <w:rPr>
                <w:sz w:val="15"/>
              </w:rPr>
              <w:t>Review</w:t>
            </w:r>
            <w:r>
              <w:rPr>
                <w:sz w:val="15"/>
              </w:rPr>
              <w:tab/>
            </w:r>
            <w:r>
              <w:rPr>
                <w:rFonts w:ascii="Arial" w:hAnsi="Arial"/>
                <w:position w:val="-2"/>
              </w:rPr>
              <w:t>□</w:t>
            </w:r>
          </w:p>
          <w:p w:rsidR="00CE4C9F" w:rsidRDefault="00C85DFB">
            <w:pPr>
              <w:pStyle w:val="TableParagraph"/>
              <w:tabs>
                <w:tab w:val="left" w:pos="2227"/>
              </w:tabs>
              <w:spacing w:before="36" w:line="248" w:lineRule="exact"/>
              <w:ind w:left="1478"/>
              <w:rPr>
                <w:rFonts w:ascii="Arial" w:hAnsi="Arial"/>
                <w:sz w:val="24"/>
              </w:rPr>
            </w:pPr>
            <w:r>
              <w:rPr>
                <w:sz w:val="15"/>
              </w:rPr>
              <w:t>Closure</w:t>
            </w:r>
            <w:r>
              <w:rPr>
                <w:sz w:val="15"/>
              </w:rPr>
              <w:tab/>
            </w:r>
            <w:r>
              <w:rPr>
                <w:rFonts w:ascii="Arial" w:hAnsi="Arial"/>
                <w:position w:val="-3"/>
                <w:sz w:val="24"/>
              </w:rPr>
              <w:t>□</w:t>
            </w:r>
          </w:p>
        </w:tc>
      </w:tr>
    </w:tbl>
    <w:p w:rsidR="00817403" w:rsidRDefault="00817403">
      <w:pPr>
        <w:pStyle w:val="BodyText"/>
        <w:spacing w:before="92"/>
        <w:ind w:left="840"/>
      </w:pPr>
    </w:p>
    <w:p w:rsidR="00CE4C9F" w:rsidRDefault="00C85DFB">
      <w:pPr>
        <w:pStyle w:val="BodyText"/>
        <w:spacing w:before="92"/>
        <w:ind w:left="840"/>
      </w:pPr>
      <w:r>
        <w:t>relationship together.</w:t>
      </w:r>
    </w:p>
    <w:p w:rsidR="00CE4C9F" w:rsidRDefault="00CE4C9F">
      <w:pPr>
        <w:pStyle w:val="BodyText"/>
        <w:rPr>
          <w:sz w:val="22"/>
        </w:rPr>
      </w:pPr>
    </w:p>
    <w:p w:rsidR="00CE4C9F" w:rsidRDefault="00CE4C9F">
      <w:pPr>
        <w:pStyle w:val="BodyText"/>
        <w:rPr>
          <w:sz w:val="23"/>
        </w:rPr>
      </w:pPr>
    </w:p>
    <w:p w:rsidR="00CE4C9F" w:rsidRDefault="00C85DFB">
      <w:pPr>
        <w:tabs>
          <w:tab w:val="left" w:pos="4413"/>
        </w:tabs>
        <w:spacing w:before="1" w:line="396" w:lineRule="auto"/>
        <w:ind w:left="836" w:right="188" w:hanging="1"/>
        <w:jc w:val="both"/>
        <w:rPr>
          <w:sz w:val="21"/>
        </w:rPr>
      </w:pPr>
      <w:r>
        <w:rPr>
          <w:sz w:val="21"/>
        </w:rPr>
        <w:t>Trista</w:t>
      </w:r>
      <w:r>
        <w:rPr>
          <w:spacing w:val="-22"/>
          <w:sz w:val="21"/>
        </w:rPr>
        <w:t xml:space="preserve"> </w:t>
      </w:r>
      <w:r>
        <w:rPr>
          <w:sz w:val="21"/>
        </w:rPr>
        <w:t>Fogarty</w:t>
      </w:r>
      <w:r>
        <w:rPr>
          <w:spacing w:val="-11"/>
          <w:sz w:val="21"/>
        </w:rPr>
        <w:t xml:space="preserve"> </w:t>
      </w:r>
      <w:r>
        <w:rPr>
          <w:sz w:val="21"/>
        </w:rPr>
        <w:t>said</w:t>
      </w:r>
      <w:r>
        <w:rPr>
          <w:spacing w:val="-16"/>
          <w:sz w:val="21"/>
        </w:rPr>
        <w:t xml:space="preserve"> </w:t>
      </w:r>
      <w:r>
        <w:rPr>
          <w:sz w:val="21"/>
        </w:rPr>
        <w:t>that</w:t>
      </w:r>
      <w:r>
        <w:rPr>
          <w:spacing w:val="-21"/>
          <w:sz w:val="21"/>
        </w:rPr>
        <w:t xml:space="preserve"> </w:t>
      </w:r>
      <w:r>
        <w:rPr>
          <w:sz w:val="21"/>
        </w:rPr>
        <w:t>a</w:t>
      </w:r>
      <w:r>
        <w:rPr>
          <w:spacing w:val="-25"/>
          <w:sz w:val="21"/>
        </w:rPr>
        <w:t xml:space="preserve"> </w:t>
      </w:r>
      <w:r>
        <w:rPr>
          <w:sz w:val="21"/>
        </w:rPr>
        <w:t>friend</w:t>
      </w:r>
      <w:r>
        <w:rPr>
          <w:spacing w:val="-18"/>
          <w:sz w:val="21"/>
        </w:rPr>
        <w:t xml:space="preserve"> </w:t>
      </w:r>
      <w:r>
        <w:rPr>
          <w:sz w:val="21"/>
        </w:rPr>
        <w:t>of</w:t>
      </w:r>
      <w:r>
        <w:rPr>
          <w:spacing w:val="-24"/>
          <w:sz w:val="21"/>
        </w:rPr>
        <w:t xml:space="preserve"> </w:t>
      </w:r>
      <w:r>
        <w:rPr>
          <w:sz w:val="21"/>
        </w:rPr>
        <w:t>hers</w:t>
      </w:r>
      <w:r>
        <w:rPr>
          <w:spacing w:val="-19"/>
          <w:sz w:val="21"/>
        </w:rPr>
        <w:t xml:space="preserve"> </w:t>
      </w:r>
      <w:r>
        <w:rPr>
          <w:sz w:val="21"/>
        </w:rPr>
        <w:t>by</w:t>
      </w:r>
      <w:r>
        <w:rPr>
          <w:spacing w:val="-19"/>
          <w:sz w:val="21"/>
        </w:rPr>
        <w:t xml:space="preserve"> </w:t>
      </w:r>
      <w:r>
        <w:rPr>
          <w:sz w:val="21"/>
        </w:rPr>
        <w:t>the</w:t>
      </w:r>
      <w:r>
        <w:rPr>
          <w:spacing w:val="-23"/>
          <w:sz w:val="21"/>
        </w:rPr>
        <w:t xml:space="preserve"> </w:t>
      </w:r>
      <w:r>
        <w:rPr>
          <w:sz w:val="21"/>
        </w:rPr>
        <w:t>name</w:t>
      </w:r>
      <w:r>
        <w:rPr>
          <w:spacing w:val="-25"/>
          <w:sz w:val="21"/>
        </w:rPr>
        <w:t xml:space="preserve"> </w:t>
      </w:r>
      <w:r>
        <w:rPr>
          <w:sz w:val="21"/>
        </w:rPr>
        <w:t>of</w:t>
      </w:r>
      <w:r>
        <w:rPr>
          <w:spacing w:val="-25"/>
          <w:sz w:val="21"/>
        </w:rPr>
        <w:t xml:space="preserve"> </w:t>
      </w:r>
      <w:r>
        <w:rPr>
          <w:sz w:val="21"/>
        </w:rPr>
        <w:t>Leanne</w:t>
      </w:r>
      <w:r>
        <w:rPr>
          <w:spacing w:val="-20"/>
          <w:sz w:val="21"/>
        </w:rPr>
        <w:t xml:space="preserve"> </w:t>
      </w:r>
      <w:r>
        <w:rPr>
          <w:sz w:val="21"/>
        </w:rPr>
        <w:t>Clark</w:t>
      </w:r>
      <w:r>
        <w:rPr>
          <w:spacing w:val="-13"/>
          <w:sz w:val="21"/>
        </w:rPr>
        <w:t xml:space="preserve"> </w:t>
      </w:r>
      <w:r>
        <w:rPr>
          <w:sz w:val="21"/>
        </w:rPr>
        <w:t>was</w:t>
      </w:r>
      <w:r>
        <w:rPr>
          <w:spacing w:val="-19"/>
          <w:sz w:val="21"/>
        </w:rPr>
        <w:t xml:space="preserve"> </w:t>
      </w:r>
      <w:r>
        <w:rPr>
          <w:sz w:val="21"/>
        </w:rPr>
        <w:t>in</w:t>
      </w:r>
      <w:r>
        <w:rPr>
          <w:spacing w:val="-21"/>
          <w:sz w:val="21"/>
        </w:rPr>
        <w:t xml:space="preserve"> </w:t>
      </w:r>
      <w:r>
        <w:rPr>
          <w:sz w:val="21"/>
        </w:rPr>
        <w:t>the</w:t>
      </w:r>
      <w:r>
        <w:rPr>
          <w:spacing w:val="-27"/>
          <w:sz w:val="21"/>
        </w:rPr>
        <w:t xml:space="preserve"> </w:t>
      </w:r>
      <w:r>
        <w:rPr>
          <w:sz w:val="21"/>
        </w:rPr>
        <w:t>cafeteria</w:t>
      </w:r>
      <w:r>
        <w:rPr>
          <w:spacing w:val="-21"/>
          <w:sz w:val="21"/>
        </w:rPr>
        <w:t xml:space="preserve"> </w:t>
      </w:r>
      <w:r>
        <w:rPr>
          <w:sz w:val="21"/>
        </w:rPr>
        <w:t>on</w:t>
      </w:r>
      <w:r>
        <w:rPr>
          <w:spacing w:val="-21"/>
          <w:sz w:val="21"/>
        </w:rPr>
        <w:t xml:space="preserve"> </w:t>
      </w:r>
      <w:r>
        <w:rPr>
          <w:sz w:val="21"/>
        </w:rPr>
        <w:t>4-20-99</w:t>
      </w:r>
      <w:r>
        <w:rPr>
          <w:spacing w:val="-20"/>
          <w:sz w:val="21"/>
        </w:rPr>
        <w:t xml:space="preserve"> </w:t>
      </w:r>
      <w:r>
        <w:rPr>
          <w:sz w:val="21"/>
        </w:rPr>
        <w:t>when</w:t>
      </w:r>
      <w:r>
        <w:rPr>
          <w:spacing w:val="-17"/>
          <w:sz w:val="21"/>
        </w:rPr>
        <w:t xml:space="preserve"> </w:t>
      </w:r>
      <w:r>
        <w:rPr>
          <w:sz w:val="21"/>
        </w:rPr>
        <w:t>the</w:t>
      </w:r>
      <w:r>
        <w:rPr>
          <w:spacing w:val="-29"/>
          <w:sz w:val="21"/>
        </w:rPr>
        <w:t xml:space="preserve"> </w:t>
      </w:r>
      <w:r>
        <w:rPr>
          <w:sz w:val="21"/>
        </w:rPr>
        <w:t>shooting</w:t>
      </w:r>
      <w:r>
        <w:rPr>
          <w:spacing w:val="-12"/>
          <w:sz w:val="21"/>
        </w:rPr>
        <w:t xml:space="preserve"> </w:t>
      </w:r>
      <w:r>
        <w:rPr>
          <w:sz w:val="21"/>
        </w:rPr>
        <w:t xml:space="preserve">started. </w:t>
      </w:r>
      <w:r>
        <w:rPr>
          <w:sz w:val="20"/>
        </w:rPr>
        <w:t>Trista said Clark told her that she saw who did the shooting in the cafeteria, and said that Clar</w:t>
      </w:r>
      <w:r w:rsidR="008C1EDD">
        <w:rPr>
          <w:sz w:val="20"/>
        </w:rPr>
        <w:t xml:space="preserve">k identified ------ as </w:t>
      </w:r>
      <w:r>
        <w:rPr>
          <w:sz w:val="20"/>
        </w:rPr>
        <w:t>a gunman. Trista said she is afrai</w:t>
      </w:r>
      <w:r w:rsidR="008C1EDD">
        <w:rPr>
          <w:sz w:val="20"/>
        </w:rPr>
        <w:t>d of ---------- and s</w:t>
      </w:r>
      <w:r>
        <w:rPr>
          <w:sz w:val="20"/>
        </w:rPr>
        <w:t>aid when she returned to her school classes at Chatfield High Schoo</w:t>
      </w:r>
      <w:r w:rsidR="008C1EDD">
        <w:rPr>
          <w:sz w:val="20"/>
        </w:rPr>
        <w:t>l</w:t>
      </w:r>
      <w:r>
        <w:rPr>
          <w:sz w:val="20"/>
        </w:rPr>
        <w:t xml:space="preserve"> after the shooting incident,</w:t>
      </w:r>
      <w:r>
        <w:rPr>
          <w:spacing w:val="6"/>
          <w:sz w:val="20"/>
        </w:rPr>
        <w:t xml:space="preserve"> </w:t>
      </w:r>
      <w:r>
        <w:rPr>
          <w:sz w:val="20"/>
        </w:rPr>
        <w:t>she</w:t>
      </w:r>
      <w:r>
        <w:rPr>
          <w:spacing w:val="-10"/>
          <w:sz w:val="20"/>
        </w:rPr>
        <w:t xml:space="preserve"> </w:t>
      </w:r>
      <w:r>
        <w:rPr>
          <w:sz w:val="20"/>
        </w:rPr>
        <w:t>sa</w:t>
      </w:r>
      <w:r w:rsidR="008C1EDD">
        <w:rPr>
          <w:sz w:val="20"/>
        </w:rPr>
        <w:t xml:space="preserve">w ----------------- </w:t>
      </w:r>
      <w:r>
        <w:rPr>
          <w:sz w:val="20"/>
        </w:rPr>
        <w:t>at Chatfield High School and Trista said she "freaked ou</w:t>
      </w:r>
      <w:r w:rsidR="008C1EDD">
        <w:rPr>
          <w:sz w:val="20"/>
        </w:rPr>
        <w:t>t</w:t>
      </w:r>
      <w:r>
        <w:rPr>
          <w:sz w:val="20"/>
        </w:rPr>
        <w:t xml:space="preserve">" Trista said the "Trench </w:t>
      </w:r>
      <w:r>
        <w:rPr>
          <w:sz w:val="21"/>
        </w:rPr>
        <w:t>Coat</w:t>
      </w:r>
      <w:r>
        <w:rPr>
          <w:spacing w:val="-15"/>
          <w:sz w:val="21"/>
        </w:rPr>
        <w:t xml:space="preserve"> </w:t>
      </w:r>
      <w:r>
        <w:rPr>
          <w:sz w:val="21"/>
        </w:rPr>
        <w:t>Mafia"</w:t>
      </w:r>
      <w:r>
        <w:rPr>
          <w:spacing w:val="-17"/>
          <w:sz w:val="21"/>
        </w:rPr>
        <w:t xml:space="preserve"> </w:t>
      </w:r>
      <w:r>
        <w:rPr>
          <w:sz w:val="21"/>
        </w:rPr>
        <w:t>students</w:t>
      </w:r>
      <w:r>
        <w:rPr>
          <w:spacing w:val="-8"/>
          <w:sz w:val="21"/>
        </w:rPr>
        <w:t xml:space="preserve"> </w:t>
      </w:r>
      <w:r>
        <w:rPr>
          <w:sz w:val="21"/>
        </w:rPr>
        <w:t>have</w:t>
      </w:r>
      <w:r>
        <w:rPr>
          <w:spacing w:val="-18"/>
          <w:sz w:val="21"/>
        </w:rPr>
        <w:t xml:space="preserve"> </w:t>
      </w:r>
      <w:r>
        <w:rPr>
          <w:sz w:val="21"/>
        </w:rPr>
        <w:t>scared</w:t>
      </w:r>
      <w:r>
        <w:rPr>
          <w:spacing w:val="-9"/>
          <w:sz w:val="21"/>
        </w:rPr>
        <w:t xml:space="preserve"> </w:t>
      </w:r>
      <w:r>
        <w:rPr>
          <w:sz w:val="21"/>
        </w:rPr>
        <w:t>her</w:t>
      </w:r>
      <w:r>
        <w:rPr>
          <w:spacing w:val="-20"/>
          <w:sz w:val="21"/>
        </w:rPr>
        <w:t xml:space="preserve"> </w:t>
      </w:r>
      <w:r>
        <w:rPr>
          <w:sz w:val="21"/>
        </w:rPr>
        <w:t>since</w:t>
      </w:r>
      <w:r>
        <w:rPr>
          <w:spacing w:val="-18"/>
          <w:sz w:val="21"/>
        </w:rPr>
        <w:t xml:space="preserve"> </w:t>
      </w:r>
      <w:r>
        <w:rPr>
          <w:sz w:val="21"/>
        </w:rPr>
        <w:t>she</w:t>
      </w:r>
      <w:r>
        <w:rPr>
          <w:spacing w:val="-26"/>
          <w:sz w:val="21"/>
        </w:rPr>
        <w:t xml:space="preserve"> </w:t>
      </w:r>
      <w:r>
        <w:rPr>
          <w:sz w:val="21"/>
        </w:rPr>
        <w:t>saw</w:t>
      </w:r>
      <w:r>
        <w:rPr>
          <w:spacing w:val="-16"/>
          <w:sz w:val="21"/>
        </w:rPr>
        <w:t xml:space="preserve"> </w:t>
      </w:r>
      <w:r>
        <w:rPr>
          <w:sz w:val="21"/>
        </w:rPr>
        <w:t>them.</w:t>
      </w:r>
      <w:r>
        <w:rPr>
          <w:spacing w:val="-20"/>
          <w:sz w:val="21"/>
        </w:rPr>
        <w:t xml:space="preserve"> </w:t>
      </w:r>
      <w:r>
        <w:rPr>
          <w:sz w:val="21"/>
        </w:rPr>
        <w:t>and</w:t>
      </w:r>
      <w:r>
        <w:rPr>
          <w:spacing w:val="-19"/>
          <w:sz w:val="21"/>
        </w:rPr>
        <w:t xml:space="preserve"> </w:t>
      </w:r>
      <w:r>
        <w:rPr>
          <w:sz w:val="21"/>
        </w:rPr>
        <w:t>said</w:t>
      </w:r>
      <w:r>
        <w:rPr>
          <w:spacing w:val="-18"/>
          <w:sz w:val="21"/>
        </w:rPr>
        <w:t xml:space="preserve"> </w:t>
      </w:r>
      <w:r>
        <w:rPr>
          <w:sz w:val="21"/>
        </w:rPr>
        <w:t>she</w:t>
      </w:r>
      <w:r>
        <w:rPr>
          <w:spacing w:val="-18"/>
          <w:sz w:val="21"/>
        </w:rPr>
        <w:t xml:space="preserve"> </w:t>
      </w:r>
      <w:r>
        <w:rPr>
          <w:sz w:val="21"/>
        </w:rPr>
        <w:t>bumped</w:t>
      </w:r>
      <w:r>
        <w:rPr>
          <w:spacing w:val="-6"/>
          <w:sz w:val="21"/>
        </w:rPr>
        <w:t xml:space="preserve"> </w:t>
      </w:r>
      <w:r>
        <w:rPr>
          <w:sz w:val="21"/>
        </w:rPr>
        <w:t>into</w:t>
      </w:r>
      <w:r>
        <w:rPr>
          <w:spacing w:val="-23"/>
          <w:sz w:val="21"/>
        </w:rPr>
        <w:t xml:space="preserve"> </w:t>
      </w:r>
      <w:r>
        <w:rPr>
          <w:sz w:val="21"/>
        </w:rPr>
        <w:t>one</w:t>
      </w:r>
      <w:r>
        <w:rPr>
          <w:spacing w:val="-17"/>
          <w:sz w:val="21"/>
        </w:rPr>
        <w:t xml:space="preserve"> </w:t>
      </w:r>
      <w:r>
        <w:rPr>
          <w:sz w:val="21"/>
        </w:rPr>
        <w:t>of</w:t>
      </w:r>
      <w:r>
        <w:rPr>
          <w:spacing w:val="-16"/>
          <w:sz w:val="21"/>
        </w:rPr>
        <w:t xml:space="preserve"> </w:t>
      </w:r>
      <w:r>
        <w:rPr>
          <w:sz w:val="21"/>
        </w:rPr>
        <w:t>them</w:t>
      </w:r>
      <w:r>
        <w:rPr>
          <w:spacing w:val="-9"/>
          <w:sz w:val="21"/>
        </w:rPr>
        <w:t xml:space="preserve"> </w:t>
      </w:r>
      <w:r>
        <w:rPr>
          <w:sz w:val="21"/>
        </w:rPr>
        <w:t>in</w:t>
      </w:r>
      <w:r>
        <w:rPr>
          <w:spacing w:val="-11"/>
          <w:sz w:val="21"/>
        </w:rPr>
        <w:t xml:space="preserve"> </w:t>
      </w:r>
      <w:r>
        <w:rPr>
          <w:sz w:val="21"/>
        </w:rPr>
        <w:t>the</w:t>
      </w:r>
      <w:r>
        <w:rPr>
          <w:spacing w:val="-12"/>
          <w:sz w:val="21"/>
        </w:rPr>
        <w:t xml:space="preserve"> </w:t>
      </w:r>
      <w:r>
        <w:rPr>
          <w:sz w:val="21"/>
        </w:rPr>
        <w:t>hallway</w:t>
      </w:r>
      <w:r>
        <w:rPr>
          <w:spacing w:val="-7"/>
          <w:sz w:val="21"/>
        </w:rPr>
        <w:t xml:space="preserve"> </w:t>
      </w:r>
      <w:r>
        <w:rPr>
          <w:sz w:val="21"/>
        </w:rPr>
        <w:t>of</w:t>
      </w:r>
      <w:r>
        <w:rPr>
          <w:spacing w:val="-19"/>
          <w:sz w:val="21"/>
        </w:rPr>
        <w:t xml:space="preserve"> </w:t>
      </w:r>
      <w:r>
        <w:rPr>
          <w:sz w:val="21"/>
        </w:rPr>
        <w:t>Columbine High</w:t>
      </w:r>
      <w:r>
        <w:rPr>
          <w:spacing w:val="-33"/>
          <w:sz w:val="21"/>
        </w:rPr>
        <w:t xml:space="preserve"> </w:t>
      </w:r>
      <w:r>
        <w:rPr>
          <w:sz w:val="21"/>
        </w:rPr>
        <w:t>School</w:t>
      </w:r>
      <w:r>
        <w:rPr>
          <w:spacing w:val="-31"/>
          <w:sz w:val="21"/>
        </w:rPr>
        <w:t xml:space="preserve"> </w:t>
      </w:r>
      <w:r>
        <w:rPr>
          <w:sz w:val="21"/>
        </w:rPr>
        <w:t>on</w:t>
      </w:r>
      <w:r>
        <w:rPr>
          <w:spacing w:val="-34"/>
          <w:sz w:val="21"/>
        </w:rPr>
        <w:t xml:space="preserve"> </w:t>
      </w:r>
      <w:r>
        <w:rPr>
          <w:sz w:val="21"/>
        </w:rPr>
        <w:t>4-20-99,</w:t>
      </w:r>
      <w:r>
        <w:rPr>
          <w:spacing w:val="-31"/>
          <w:sz w:val="21"/>
        </w:rPr>
        <w:t xml:space="preserve"> </w:t>
      </w:r>
      <w:r>
        <w:rPr>
          <w:sz w:val="21"/>
        </w:rPr>
        <w:t>at</w:t>
      </w:r>
      <w:r>
        <w:rPr>
          <w:spacing w:val="-31"/>
          <w:sz w:val="21"/>
        </w:rPr>
        <w:t xml:space="preserve"> </w:t>
      </w:r>
      <w:r>
        <w:rPr>
          <w:sz w:val="21"/>
        </w:rPr>
        <w:t>approximately</w:t>
      </w:r>
      <w:r>
        <w:rPr>
          <w:spacing w:val="-25"/>
          <w:sz w:val="21"/>
        </w:rPr>
        <w:t xml:space="preserve"> </w:t>
      </w:r>
      <w:r>
        <w:rPr>
          <w:sz w:val="21"/>
        </w:rPr>
        <w:t>0920</w:t>
      </w:r>
      <w:r>
        <w:rPr>
          <w:spacing w:val="-29"/>
          <w:sz w:val="21"/>
        </w:rPr>
        <w:t xml:space="preserve"> </w:t>
      </w:r>
      <w:r>
        <w:rPr>
          <w:sz w:val="21"/>
        </w:rPr>
        <w:t>hours.</w:t>
      </w:r>
      <w:r>
        <w:rPr>
          <w:spacing w:val="-35"/>
          <w:sz w:val="21"/>
        </w:rPr>
        <w:t xml:space="preserve"> </w:t>
      </w:r>
      <w:r>
        <w:rPr>
          <w:sz w:val="21"/>
        </w:rPr>
        <w:t>outside</w:t>
      </w:r>
      <w:r>
        <w:rPr>
          <w:spacing w:val="-30"/>
          <w:sz w:val="21"/>
        </w:rPr>
        <w:t xml:space="preserve"> </w:t>
      </w:r>
      <w:r>
        <w:rPr>
          <w:sz w:val="21"/>
        </w:rPr>
        <w:t>of</w:t>
      </w:r>
      <w:r>
        <w:rPr>
          <w:spacing w:val="-33"/>
          <w:sz w:val="21"/>
        </w:rPr>
        <w:t xml:space="preserve"> </w:t>
      </w:r>
      <w:r>
        <w:rPr>
          <w:sz w:val="21"/>
        </w:rPr>
        <w:t>her</w:t>
      </w:r>
      <w:r>
        <w:rPr>
          <w:spacing w:val="-28"/>
          <w:sz w:val="21"/>
        </w:rPr>
        <w:t xml:space="preserve"> </w:t>
      </w:r>
      <w:r>
        <w:rPr>
          <w:sz w:val="21"/>
        </w:rPr>
        <w:t>English</w:t>
      </w:r>
      <w:r>
        <w:rPr>
          <w:spacing w:val="-27"/>
          <w:sz w:val="21"/>
        </w:rPr>
        <w:t xml:space="preserve"> </w:t>
      </w:r>
      <w:r>
        <w:rPr>
          <w:sz w:val="21"/>
        </w:rPr>
        <w:t>class.</w:t>
      </w:r>
      <w:r>
        <w:rPr>
          <w:spacing w:val="-36"/>
          <w:sz w:val="21"/>
        </w:rPr>
        <w:t xml:space="preserve"> </w:t>
      </w:r>
      <w:r>
        <w:rPr>
          <w:sz w:val="21"/>
        </w:rPr>
        <w:t>Trista</w:t>
      </w:r>
      <w:r>
        <w:rPr>
          <w:spacing w:val="-34"/>
          <w:sz w:val="21"/>
        </w:rPr>
        <w:t xml:space="preserve"> </w:t>
      </w:r>
      <w:r>
        <w:rPr>
          <w:sz w:val="21"/>
        </w:rPr>
        <w:t>said</w:t>
      </w:r>
      <w:r>
        <w:rPr>
          <w:spacing w:val="-30"/>
          <w:sz w:val="21"/>
        </w:rPr>
        <w:t xml:space="preserve"> </w:t>
      </w:r>
      <w:r>
        <w:rPr>
          <w:sz w:val="21"/>
        </w:rPr>
        <w:t>she</w:t>
      </w:r>
      <w:r>
        <w:rPr>
          <w:spacing w:val="-30"/>
          <w:sz w:val="21"/>
        </w:rPr>
        <w:t xml:space="preserve"> </w:t>
      </w:r>
      <w:r>
        <w:rPr>
          <w:sz w:val="21"/>
        </w:rPr>
        <w:t>pulled</w:t>
      </w:r>
      <w:r>
        <w:rPr>
          <w:spacing w:val="-25"/>
          <w:sz w:val="21"/>
        </w:rPr>
        <w:t xml:space="preserve"> </w:t>
      </w:r>
      <w:r>
        <w:rPr>
          <w:sz w:val="21"/>
        </w:rPr>
        <w:t>back</w:t>
      </w:r>
      <w:r>
        <w:rPr>
          <w:spacing w:val="-29"/>
          <w:sz w:val="21"/>
        </w:rPr>
        <w:t xml:space="preserve"> </w:t>
      </w:r>
      <w:r>
        <w:rPr>
          <w:sz w:val="21"/>
        </w:rPr>
        <w:t>and</w:t>
      </w:r>
      <w:r>
        <w:rPr>
          <w:spacing w:val="-29"/>
          <w:sz w:val="21"/>
        </w:rPr>
        <w:t xml:space="preserve"> </w:t>
      </w:r>
      <w:r>
        <w:rPr>
          <w:sz w:val="21"/>
        </w:rPr>
        <w:t>away</w:t>
      </w:r>
      <w:r>
        <w:rPr>
          <w:spacing w:val="-29"/>
          <w:sz w:val="21"/>
        </w:rPr>
        <w:t xml:space="preserve"> </w:t>
      </w:r>
      <w:r>
        <w:rPr>
          <w:sz w:val="21"/>
        </w:rPr>
        <w:t>quickly from</w:t>
      </w:r>
      <w:r>
        <w:rPr>
          <w:spacing w:val="6"/>
          <w:sz w:val="21"/>
        </w:rPr>
        <w:t xml:space="preserve"> </w:t>
      </w:r>
      <w:r>
        <w:rPr>
          <w:sz w:val="21"/>
        </w:rPr>
        <w:t>this</w:t>
      </w:r>
      <w:r>
        <w:rPr>
          <w:spacing w:val="-14"/>
          <w:sz w:val="21"/>
        </w:rPr>
        <w:t xml:space="preserve"> </w:t>
      </w:r>
      <w:r>
        <w:rPr>
          <w:sz w:val="21"/>
        </w:rPr>
        <w:t>"Trench</w:t>
      </w:r>
      <w:r>
        <w:rPr>
          <w:spacing w:val="-4"/>
          <w:sz w:val="21"/>
        </w:rPr>
        <w:t xml:space="preserve"> </w:t>
      </w:r>
      <w:r>
        <w:rPr>
          <w:sz w:val="21"/>
        </w:rPr>
        <w:t>Coat</w:t>
      </w:r>
      <w:r>
        <w:rPr>
          <w:spacing w:val="7"/>
          <w:sz w:val="21"/>
        </w:rPr>
        <w:t xml:space="preserve"> </w:t>
      </w:r>
      <w:r>
        <w:rPr>
          <w:sz w:val="21"/>
        </w:rPr>
        <w:t>Mafia"</w:t>
      </w:r>
      <w:r>
        <w:rPr>
          <w:spacing w:val="-14"/>
          <w:sz w:val="21"/>
        </w:rPr>
        <w:t xml:space="preserve"> </w:t>
      </w:r>
      <w:r>
        <w:rPr>
          <w:sz w:val="21"/>
        </w:rPr>
        <w:t>student,</w:t>
      </w:r>
      <w:r>
        <w:rPr>
          <w:spacing w:val="4"/>
          <w:sz w:val="21"/>
        </w:rPr>
        <w:t xml:space="preserve"> </w:t>
      </w:r>
      <w:r>
        <w:rPr>
          <w:sz w:val="21"/>
        </w:rPr>
        <w:t>however.</w:t>
      </w:r>
      <w:r>
        <w:rPr>
          <w:spacing w:val="-12"/>
          <w:sz w:val="21"/>
        </w:rPr>
        <w:t xml:space="preserve"> </w:t>
      </w:r>
      <w:r>
        <w:rPr>
          <w:sz w:val="21"/>
        </w:rPr>
        <w:t>she</w:t>
      </w:r>
      <w:r>
        <w:rPr>
          <w:spacing w:val="-9"/>
          <w:sz w:val="21"/>
        </w:rPr>
        <w:t xml:space="preserve"> </w:t>
      </w:r>
      <w:r>
        <w:rPr>
          <w:sz w:val="21"/>
        </w:rPr>
        <w:t>said</w:t>
      </w:r>
      <w:r>
        <w:rPr>
          <w:spacing w:val="-10"/>
          <w:sz w:val="21"/>
        </w:rPr>
        <w:t xml:space="preserve"> </w:t>
      </w:r>
      <w:r>
        <w:rPr>
          <w:sz w:val="21"/>
        </w:rPr>
        <w:t>she</w:t>
      </w:r>
      <w:r>
        <w:rPr>
          <w:spacing w:val="-16"/>
          <w:sz w:val="21"/>
        </w:rPr>
        <w:t xml:space="preserve"> </w:t>
      </w:r>
      <w:r>
        <w:rPr>
          <w:sz w:val="21"/>
        </w:rPr>
        <w:t>did</w:t>
      </w:r>
      <w:r>
        <w:rPr>
          <w:spacing w:val="-13"/>
          <w:sz w:val="21"/>
        </w:rPr>
        <w:t xml:space="preserve"> </w:t>
      </w:r>
      <w:r>
        <w:rPr>
          <w:sz w:val="21"/>
        </w:rPr>
        <w:t>not</w:t>
      </w:r>
      <w:r>
        <w:rPr>
          <w:spacing w:val="-4"/>
          <w:sz w:val="21"/>
        </w:rPr>
        <w:t xml:space="preserve"> </w:t>
      </w:r>
      <w:r>
        <w:rPr>
          <w:sz w:val="21"/>
        </w:rPr>
        <w:t>know</w:t>
      </w:r>
      <w:r>
        <w:rPr>
          <w:spacing w:val="8"/>
          <w:sz w:val="21"/>
        </w:rPr>
        <w:t xml:space="preserve"> </w:t>
      </w:r>
      <w:r>
        <w:rPr>
          <w:sz w:val="21"/>
        </w:rPr>
        <w:t>what</w:t>
      </w:r>
      <w:r>
        <w:rPr>
          <w:spacing w:val="-4"/>
          <w:sz w:val="21"/>
        </w:rPr>
        <w:t xml:space="preserve"> </w:t>
      </w:r>
      <w:r>
        <w:rPr>
          <w:sz w:val="21"/>
        </w:rPr>
        <w:t>this</w:t>
      </w:r>
      <w:r>
        <w:rPr>
          <w:spacing w:val="-9"/>
          <w:sz w:val="21"/>
        </w:rPr>
        <w:t xml:space="preserve"> </w:t>
      </w:r>
      <w:r>
        <w:rPr>
          <w:sz w:val="21"/>
        </w:rPr>
        <w:t>student's</w:t>
      </w:r>
      <w:r>
        <w:rPr>
          <w:spacing w:val="3"/>
          <w:sz w:val="21"/>
        </w:rPr>
        <w:t xml:space="preserve"> </w:t>
      </w:r>
      <w:r>
        <w:rPr>
          <w:sz w:val="21"/>
        </w:rPr>
        <w:t>name</w:t>
      </w:r>
      <w:r>
        <w:rPr>
          <w:spacing w:val="1"/>
          <w:sz w:val="21"/>
        </w:rPr>
        <w:t xml:space="preserve"> </w:t>
      </w:r>
      <w:r>
        <w:rPr>
          <w:sz w:val="21"/>
        </w:rPr>
        <w:t>was.</w:t>
      </w:r>
    </w:p>
    <w:p w:rsidR="00CE4C9F" w:rsidRDefault="00CE4C9F">
      <w:pPr>
        <w:pStyle w:val="BodyText"/>
        <w:spacing w:before="8"/>
        <w:rPr>
          <w:sz w:val="31"/>
        </w:rPr>
      </w:pPr>
    </w:p>
    <w:p w:rsidR="00CE4C9F" w:rsidRDefault="00C85DFB">
      <w:pPr>
        <w:pStyle w:val="BodyText"/>
        <w:spacing w:line="391" w:lineRule="auto"/>
        <w:ind w:left="854" w:right="179" w:hanging="9"/>
        <w:jc w:val="both"/>
      </w:pPr>
      <w:r>
        <w:t>Trista</w:t>
      </w:r>
      <w:r>
        <w:rPr>
          <w:spacing w:val="-12"/>
        </w:rPr>
        <w:t xml:space="preserve"> </w:t>
      </w:r>
      <w:r>
        <w:t>Fogarty</w:t>
      </w:r>
      <w:r>
        <w:rPr>
          <w:spacing w:val="-8"/>
        </w:rPr>
        <w:t xml:space="preserve"> </w:t>
      </w:r>
      <w:r>
        <w:t>said</w:t>
      </w:r>
      <w:r>
        <w:rPr>
          <w:spacing w:val="-18"/>
        </w:rPr>
        <w:t xml:space="preserve"> </w:t>
      </w:r>
      <w:r>
        <w:t>a</w:t>
      </w:r>
      <w:r>
        <w:rPr>
          <w:spacing w:val="-23"/>
        </w:rPr>
        <w:t xml:space="preserve"> </w:t>
      </w:r>
      <w:r>
        <w:t>person</w:t>
      </w:r>
      <w:r>
        <w:rPr>
          <w:spacing w:val="-21"/>
        </w:rPr>
        <w:t xml:space="preserve"> </w:t>
      </w:r>
      <w:r>
        <w:t>she</w:t>
      </w:r>
      <w:r>
        <w:rPr>
          <w:spacing w:val="-20"/>
        </w:rPr>
        <w:t xml:space="preserve"> </w:t>
      </w:r>
      <w:r>
        <w:t>knows</w:t>
      </w:r>
      <w:r>
        <w:rPr>
          <w:spacing w:val="-21"/>
        </w:rPr>
        <w:t xml:space="preserve"> </w:t>
      </w:r>
      <w:r>
        <w:t>only</w:t>
      </w:r>
      <w:r>
        <w:rPr>
          <w:spacing w:val="-11"/>
        </w:rPr>
        <w:t xml:space="preserve"> </w:t>
      </w:r>
      <w:r>
        <w:t>as</w:t>
      </w:r>
      <w:r>
        <w:rPr>
          <w:spacing w:val="-32"/>
        </w:rPr>
        <w:t xml:space="preserve"> </w:t>
      </w:r>
      <w:r>
        <w:t>"Scott"</w:t>
      </w:r>
      <w:r>
        <w:rPr>
          <w:spacing w:val="-21"/>
        </w:rPr>
        <w:t xml:space="preserve"> </w:t>
      </w:r>
      <w:r>
        <w:t>said</w:t>
      </w:r>
      <w:r>
        <w:rPr>
          <w:spacing w:val="-20"/>
        </w:rPr>
        <w:t xml:space="preserve"> </w:t>
      </w:r>
      <w:r>
        <w:t>that</w:t>
      </w:r>
      <w:r>
        <w:rPr>
          <w:spacing w:val="-18"/>
        </w:rPr>
        <w:t xml:space="preserve"> </w:t>
      </w:r>
      <w:r>
        <w:t>on</w:t>
      </w:r>
      <w:r>
        <w:rPr>
          <w:spacing w:val="-18"/>
        </w:rPr>
        <w:t xml:space="preserve"> </w:t>
      </w:r>
      <w:r>
        <w:t>4-20-99</w:t>
      </w:r>
      <w:r>
        <w:rPr>
          <w:spacing w:val="-7"/>
        </w:rPr>
        <w:t xml:space="preserve"> </w:t>
      </w:r>
      <w:r>
        <w:t>he</w:t>
      </w:r>
      <w:r>
        <w:rPr>
          <w:spacing w:val="-28"/>
        </w:rPr>
        <w:t xml:space="preserve"> </w:t>
      </w:r>
      <w:r>
        <w:t>saw</w:t>
      </w:r>
      <w:r>
        <w:rPr>
          <w:spacing w:val="-11"/>
        </w:rPr>
        <w:t xml:space="preserve"> </w:t>
      </w:r>
      <w:r>
        <w:t>Eric</w:t>
      </w:r>
      <w:r>
        <w:rPr>
          <w:spacing w:val="-12"/>
        </w:rPr>
        <w:t xml:space="preserve"> </w:t>
      </w:r>
      <w:r>
        <w:t>Harris</w:t>
      </w:r>
      <w:r>
        <w:rPr>
          <w:spacing w:val="-20"/>
        </w:rPr>
        <w:t xml:space="preserve"> </w:t>
      </w:r>
      <w:r>
        <w:t>go</w:t>
      </w:r>
      <w:r>
        <w:rPr>
          <w:spacing w:val="-13"/>
        </w:rPr>
        <w:t xml:space="preserve"> </w:t>
      </w:r>
      <w:r>
        <w:t>through</w:t>
      </w:r>
      <w:r>
        <w:rPr>
          <w:spacing w:val="-10"/>
        </w:rPr>
        <w:t xml:space="preserve"> </w:t>
      </w:r>
      <w:r>
        <w:t>the</w:t>
      </w:r>
      <w:r>
        <w:rPr>
          <w:spacing w:val="-18"/>
        </w:rPr>
        <w:t xml:space="preserve"> </w:t>
      </w:r>
      <w:r>
        <w:t>custodian's</w:t>
      </w:r>
      <w:r>
        <w:rPr>
          <w:spacing w:val="-8"/>
        </w:rPr>
        <w:t xml:space="preserve"> </w:t>
      </w:r>
      <w:r>
        <w:t>roof access</w:t>
      </w:r>
      <w:r>
        <w:rPr>
          <w:spacing w:val="-24"/>
        </w:rPr>
        <w:t xml:space="preserve"> </w:t>
      </w:r>
      <w:r>
        <w:t>at</w:t>
      </w:r>
      <w:r>
        <w:rPr>
          <w:spacing w:val="-28"/>
        </w:rPr>
        <w:t xml:space="preserve"> </w:t>
      </w:r>
      <w:r>
        <w:t>Columbine</w:t>
      </w:r>
      <w:r>
        <w:rPr>
          <w:spacing w:val="-11"/>
        </w:rPr>
        <w:t xml:space="preserve"> </w:t>
      </w:r>
      <w:r>
        <w:t>High</w:t>
      </w:r>
      <w:r>
        <w:rPr>
          <w:spacing w:val="-21"/>
        </w:rPr>
        <w:t xml:space="preserve"> </w:t>
      </w:r>
      <w:r>
        <w:t>School</w:t>
      </w:r>
      <w:r>
        <w:rPr>
          <w:spacing w:val="-18"/>
        </w:rPr>
        <w:t xml:space="preserve"> </w:t>
      </w:r>
      <w:r>
        <w:t>and</w:t>
      </w:r>
      <w:r>
        <w:rPr>
          <w:spacing w:val="-15"/>
        </w:rPr>
        <w:t xml:space="preserve"> </w:t>
      </w:r>
      <w:r>
        <w:t>then</w:t>
      </w:r>
      <w:r>
        <w:rPr>
          <w:spacing w:val="-20"/>
        </w:rPr>
        <w:t xml:space="preserve"> </w:t>
      </w:r>
      <w:r>
        <w:t>go</w:t>
      </w:r>
      <w:r>
        <w:rPr>
          <w:spacing w:val="-25"/>
        </w:rPr>
        <w:t xml:space="preserve"> </w:t>
      </w:r>
      <w:r>
        <w:t>out</w:t>
      </w:r>
      <w:r>
        <w:rPr>
          <w:spacing w:val="-19"/>
        </w:rPr>
        <w:t xml:space="preserve"> </w:t>
      </w:r>
      <w:r>
        <w:t>onto</w:t>
      </w:r>
      <w:r>
        <w:rPr>
          <w:spacing w:val="-27"/>
        </w:rPr>
        <w:t xml:space="preserve"> </w:t>
      </w:r>
      <w:r>
        <w:t>the</w:t>
      </w:r>
      <w:r>
        <w:rPr>
          <w:spacing w:val="-21"/>
        </w:rPr>
        <w:t xml:space="preserve"> </w:t>
      </w:r>
      <w:r>
        <w:t>roof</w:t>
      </w:r>
      <w:r>
        <w:rPr>
          <w:spacing w:val="-24"/>
        </w:rPr>
        <w:t xml:space="preserve"> </w:t>
      </w:r>
      <w:r>
        <w:t>of</w:t>
      </w:r>
      <w:r>
        <w:rPr>
          <w:spacing w:val="-24"/>
        </w:rPr>
        <w:t xml:space="preserve"> </w:t>
      </w:r>
      <w:r>
        <w:t>the</w:t>
      </w:r>
      <w:r>
        <w:rPr>
          <w:spacing w:val="-28"/>
        </w:rPr>
        <w:t xml:space="preserve"> </w:t>
      </w:r>
      <w:r>
        <w:t>school.</w:t>
      </w:r>
      <w:r>
        <w:rPr>
          <w:spacing w:val="-16"/>
        </w:rPr>
        <w:t xml:space="preserve"> </w:t>
      </w:r>
      <w:r>
        <w:t>Trista</w:t>
      </w:r>
      <w:r>
        <w:rPr>
          <w:spacing w:val="-24"/>
        </w:rPr>
        <w:t xml:space="preserve"> </w:t>
      </w:r>
      <w:r>
        <w:t>said</w:t>
      </w:r>
      <w:r>
        <w:rPr>
          <w:spacing w:val="-22"/>
        </w:rPr>
        <w:t xml:space="preserve"> </w:t>
      </w:r>
      <w:r>
        <w:t>Scott's</w:t>
      </w:r>
      <w:r>
        <w:rPr>
          <w:spacing w:val="-16"/>
        </w:rPr>
        <w:t xml:space="preserve"> </w:t>
      </w:r>
      <w:r>
        <w:t>last</w:t>
      </w:r>
      <w:r>
        <w:rPr>
          <w:spacing w:val="-16"/>
        </w:rPr>
        <w:t xml:space="preserve"> </w:t>
      </w:r>
      <w:r>
        <w:t>name</w:t>
      </w:r>
      <w:r>
        <w:rPr>
          <w:spacing w:val="-15"/>
        </w:rPr>
        <w:t xml:space="preserve"> </w:t>
      </w:r>
      <w:r>
        <w:t>is</w:t>
      </w:r>
      <w:r>
        <w:rPr>
          <w:spacing w:val="-22"/>
        </w:rPr>
        <w:t xml:space="preserve"> </w:t>
      </w:r>
      <w:r>
        <w:t>unknown,</w:t>
      </w:r>
      <w:r>
        <w:rPr>
          <w:spacing w:val="-9"/>
        </w:rPr>
        <w:t xml:space="preserve"> </w:t>
      </w:r>
      <w:r>
        <w:t>but</w:t>
      </w:r>
      <w:r>
        <w:rPr>
          <w:spacing w:val="-28"/>
        </w:rPr>
        <w:t xml:space="preserve"> </w:t>
      </w:r>
      <w:r>
        <w:t>said he is a sophomore at Columbine High</w:t>
      </w:r>
      <w:r>
        <w:rPr>
          <w:spacing w:val="-15"/>
        </w:rPr>
        <w:t xml:space="preserve"> </w:t>
      </w:r>
      <w:r>
        <w:t>School.</w:t>
      </w:r>
    </w:p>
    <w:p w:rsidR="00CE4C9F" w:rsidRDefault="00CE4C9F">
      <w:pPr>
        <w:pStyle w:val="BodyText"/>
        <w:spacing w:before="11"/>
        <w:rPr>
          <w:sz w:val="31"/>
        </w:rPr>
      </w:pPr>
    </w:p>
    <w:p w:rsidR="00CE4C9F" w:rsidRDefault="00C85DFB">
      <w:pPr>
        <w:pStyle w:val="BodyText"/>
        <w:spacing w:line="388" w:lineRule="auto"/>
        <w:ind w:left="857" w:right="166" w:hanging="2"/>
        <w:jc w:val="both"/>
      </w:pPr>
      <w:r>
        <w:t>Trista</w:t>
      </w:r>
      <w:r>
        <w:rPr>
          <w:spacing w:val="-2"/>
        </w:rPr>
        <w:t xml:space="preserve"> </w:t>
      </w:r>
      <w:r>
        <w:t>Fogarty</w:t>
      </w:r>
      <w:r>
        <w:rPr>
          <w:spacing w:val="2"/>
        </w:rPr>
        <w:t xml:space="preserve"> </w:t>
      </w:r>
      <w:r>
        <w:t>said</w:t>
      </w:r>
      <w:r>
        <w:rPr>
          <w:spacing w:val="-11"/>
        </w:rPr>
        <w:t xml:space="preserve"> </w:t>
      </w:r>
      <w:r>
        <w:t>that</w:t>
      </w:r>
      <w:r>
        <w:rPr>
          <w:spacing w:val="-10"/>
        </w:rPr>
        <w:t xml:space="preserve"> </w:t>
      </w:r>
      <w:r>
        <w:t>she</w:t>
      </w:r>
      <w:r>
        <w:rPr>
          <w:spacing w:val="-8"/>
        </w:rPr>
        <w:t xml:space="preserve"> </w:t>
      </w:r>
      <w:r>
        <w:t>believed</w:t>
      </w:r>
      <w:r>
        <w:rPr>
          <w:spacing w:val="-11"/>
        </w:rPr>
        <w:t xml:space="preserve"> </w:t>
      </w:r>
      <w:r>
        <w:t>Nicole</w:t>
      </w:r>
      <w:r>
        <w:rPr>
          <w:spacing w:val="-5"/>
        </w:rPr>
        <w:t xml:space="preserve"> </w:t>
      </w:r>
      <w:r>
        <w:t>Markham</w:t>
      </w:r>
      <w:r>
        <w:rPr>
          <w:spacing w:val="-2"/>
        </w:rPr>
        <w:t xml:space="preserve"> </w:t>
      </w:r>
      <w:r>
        <w:t>is</w:t>
      </w:r>
      <w:r>
        <w:rPr>
          <w:spacing w:val="-17"/>
        </w:rPr>
        <w:t xml:space="preserve"> </w:t>
      </w:r>
      <w:r>
        <w:t>or</w:t>
      </w:r>
      <w:r>
        <w:rPr>
          <w:spacing w:val="-20"/>
        </w:rPr>
        <w:t xml:space="preserve"> </w:t>
      </w:r>
      <w:r>
        <w:t>was</w:t>
      </w:r>
      <w:r>
        <w:rPr>
          <w:spacing w:val="-24"/>
        </w:rPr>
        <w:t xml:space="preserve"> </w:t>
      </w:r>
      <w:r>
        <w:t>Chris</w:t>
      </w:r>
      <w:r>
        <w:rPr>
          <w:spacing w:val="-15"/>
        </w:rPr>
        <w:t xml:space="preserve"> </w:t>
      </w:r>
      <w:r>
        <w:t>Morris'</w:t>
      </w:r>
      <w:r>
        <w:rPr>
          <w:spacing w:val="-4"/>
        </w:rPr>
        <w:t xml:space="preserve"> </w:t>
      </w:r>
      <w:r>
        <w:t>girlfriend.</w:t>
      </w:r>
      <w:r>
        <w:rPr>
          <w:spacing w:val="34"/>
        </w:rPr>
        <w:t xml:space="preserve"> </w:t>
      </w:r>
      <w:r>
        <w:t>Trista</w:t>
      </w:r>
      <w:r>
        <w:rPr>
          <w:spacing w:val="-7"/>
        </w:rPr>
        <w:t xml:space="preserve"> </w:t>
      </w:r>
      <w:r>
        <w:t>said</w:t>
      </w:r>
      <w:r>
        <w:rPr>
          <w:spacing w:val="-15"/>
        </w:rPr>
        <w:t xml:space="preserve"> </w:t>
      </w:r>
      <w:r>
        <w:t>a</w:t>
      </w:r>
      <w:r>
        <w:rPr>
          <w:spacing w:val="-21"/>
        </w:rPr>
        <w:t xml:space="preserve"> </w:t>
      </w:r>
      <w:r>
        <w:t>female</w:t>
      </w:r>
      <w:r>
        <w:rPr>
          <w:spacing w:val="-3"/>
        </w:rPr>
        <w:t xml:space="preserve"> </w:t>
      </w:r>
      <w:r>
        <w:t>by</w:t>
      </w:r>
      <w:r>
        <w:rPr>
          <w:spacing w:val="-7"/>
        </w:rPr>
        <w:t xml:space="preserve"> </w:t>
      </w:r>
      <w:r>
        <w:t>the</w:t>
      </w:r>
      <w:r>
        <w:rPr>
          <w:spacing w:val="-17"/>
        </w:rPr>
        <w:t xml:space="preserve"> </w:t>
      </w:r>
      <w:r>
        <w:t>name</w:t>
      </w:r>
      <w:r>
        <w:rPr>
          <w:spacing w:val="-13"/>
        </w:rPr>
        <w:t xml:space="preserve"> </w:t>
      </w:r>
      <w:r>
        <w:t>of Jamie</w:t>
      </w:r>
      <w:r>
        <w:rPr>
          <w:spacing w:val="-16"/>
        </w:rPr>
        <w:t xml:space="preserve"> </w:t>
      </w:r>
      <w:r>
        <w:t>Thu</w:t>
      </w:r>
      <w:r w:rsidR="008C1EDD">
        <w:t>rm</w:t>
      </w:r>
      <w:r>
        <w:t>an</w:t>
      </w:r>
      <w:r>
        <w:rPr>
          <w:spacing w:val="-15"/>
        </w:rPr>
        <w:t xml:space="preserve"> </w:t>
      </w:r>
      <w:r>
        <w:t>associates</w:t>
      </w:r>
      <w:r>
        <w:rPr>
          <w:spacing w:val="-8"/>
        </w:rPr>
        <w:t xml:space="preserve"> </w:t>
      </w:r>
      <w:r>
        <w:t>with</w:t>
      </w:r>
      <w:r>
        <w:rPr>
          <w:spacing w:val="-11"/>
        </w:rPr>
        <w:t xml:space="preserve"> </w:t>
      </w:r>
      <w:r>
        <w:t>Brooks</w:t>
      </w:r>
      <w:r>
        <w:rPr>
          <w:spacing w:val="-18"/>
        </w:rPr>
        <w:t xml:space="preserve"> </w:t>
      </w:r>
      <w:r>
        <w:t>Brown</w:t>
      </w:r>
      <w:r>
        <w:rPr>
          <w:spacing w:val="-13"/>
        </w:rPr>
        <w:t xml:space="preserve"> </w:t>
      </w:r>
      <w:r>
        <w:t>and</w:t>
      </w:r>
      <w:r>
        <w:rPr>
          <w:spacing w:val="-20"/>
        </w:rPr>
        <w:t xml:space="preserve"> </w:t>
      </w:r>
      <w:r>
        <w:t>goes</w:t>
      </w:r>
      <w:r>
        <w:rPr>
          <w:spacing w:val="-24"/>
        </w:rPr>
        <w:t xml:space="preserve"> </w:t>
      </w:r>
      <w:r>
        <w:t>over</w:t>
      </w:r>
      <w:r>
        <w:rPr>
          <w:spacing w:val="-21"/>
        </w:rPr>
        <w:t xml:space="preserve"> </w:t>
      </w:r>
      <w:r>
        <w:t>to</w:t>
      </w:r>
      <w:r>
        <w:rPr>
          <w:spacing w:val="-20"/>
        </w:rPr>
        <w:t xml:space="preserve"> </w:t>
      </w:r>
      <w:r>
        <w:t>Brooks</w:t>
      </w:r>
      <w:r>
        <w:rPr>
          <w:spacing w:val="-12"/>
        </w:rPr>
        <w:t xml:space="preserve"> </w:t>
      </w:r>
      <w:r>
        <w:t>Brown's</w:t>
      </w:r>
      <w:r>
        <w:rPr>
          <w:spacing w:val="-12"/>
        </w:rPr>
        <w:t xml:space="preserve"> </w:t>
      </w:r>
      <w:r>
        <w:t>house.</w:t>
      </w:r>
      <w:r>
        <w:rPr>
          <w:spacing w:val="-20"/>
        </w:rPr>
        <w:t xml:space="preserve"> </w:t>
      </w:r>
      <w:r>
        <w:t>She</w:t>
      </w:r>
      <w:r>
        <w:rPr>
          <w:spacing w:val="-22"/>
        </w:rPr>
        <w:t xml:space="preserve"> </w:t>
      </w:r>
      <w:r>
        <w:t>said</w:t>
      </w:r>
      <w:r>
        <w:rPr>
          <w:spacing w:val="-17"/>
        </w:rPr>
        <w:t xml:space="preserve"> </w:t>
      </w:r>
      <w:r>
        <w:t>that</w:t>
      </w:r>
      <w:r>
        <w:rPr>
          <w:spacing w:val="-18"/>
        </w:rPr>
        <w:t xml:space="preserve"> </w:t>
      </w:r>
      <w:r>
        <w:t>Jennie</w:t>
      </w:r>
      <w:r>
        <w:rPr>
          <w:spacing w:val="-14"/>
        </w:rPr>
        <w:t xml:space="preserve"> </w:t>
      </w:r>
      <w:r>
        <w:t>Neffy</w:t>
      </w:r>
      <w:r>
        <w:rPr>
          <w:spacing w:val="-13"/>
        </w:rPr>
        <w:t xml:space="preserve"> </w:t>
      </w:r>
      <w:r>
        <w:t>goes</w:t>
      </w:r>
      <w:r>
        <w:rPr>
          <w:spacing w:val="-20"/>
        </w:rPr>
        <w:t xml:space="preserve"> </w:t>
      </w:r>
      <w:r>
        <w:t>along with</w:t>
      </w:r>
      <w:r>
        <w:rPr>
          <w:spacing w:val="-34"/>
        </w:rPr>
        <w:t xml:space="preserve"> </w:t>
      </w:r>
      <w:r>
        <w:t>Jamie</w:t>
      </w:r>
      <w:r>
        <w:rPr>
          <w:spacing w:val="-35"/>
        </w:rPr>
        <w:t xml:space="preserve"> </w:t>
      </w:r>
      <w:r>
        <w:t>Thurman</w:t>
      </w:r>
      <w:r>
        <w:rPr>
          <w:spacing w:val="-23"/>
        </w:rPr>
        <w:t xml:space="preserve"> </w:t>
      </w:r>
      <w:r>
        <w:t>to</w:t>
      </w:r>
      <w:r>
        <w:rPr>
          <w:spacing w:val="-34"/>
        </w:rPr>
        <w:t xml:space="preserve"> </w:t>
      </w:r>
      <w:r>
        <w:t>Brooks</w:t>
      </w:r>
      <w:r>
        <w:rPr>
          <w:spacing w:val="-28"/>
        </w:rPr>
        <w:t xml:space="preserve"> </w:t>
      </w:r>
      <w:r>
        <w:t>Brown's</w:t>
      </w:r>
      <w:r>
        <w:rPr>
          <w:spacing w:val="-27"/>
        </w:rPr>
        <w:t xml:space="preserve"> </w:t>
      </w:r>
      <w:r>
        <w:t>house</w:t>
      </w:r>
      <w:r>
        <w:rPr>
          <w:spacing w:val="-33"/>
        </w:rPr>
        <w:t xml:space="preserve"> </w:t>
      </w:r>
      <w:r>
        <w:t>because</w:t>
      </w:r>
      <w:r>
        <w:rPr>
          <w:spacing w:val="-33"/>
        </w:rPr>
        <w:t xml:space="preserve"> </w:t>
      </w:r>
      <w:r>
        <w:t>Jennie</w:t>
      </w:r>
      <w:r>
        <w:rPr>
          <w:spacing w:val="-26"/>
        </w:rPr>
        <w:t xml:space="preserve"> </w:t>
      </w:r>
      <w:r>
        <w:t>Neffy</w:t>
      </w:r>
      <w:r>
        <w:rPr>
          <w:spacing w:val="-32"/>
        </w:rPr>
        <w:t xml:space="preserve"> </w:t>
      </w:r>
      <w:r>
        <w:t>"has</w:t>
      </w:r>
      <w:r>
        <w:rPr>
          <w:spacing w:val="-38"/>
        </w:rPr>
        <w:t xml:space="preserve"> </w:t>
      </w:r>
      <w:r>
        <w:t>a</w:t>
      </w:r>
      <w:r>
        <w:rPr>
          <w:spacing w:val="-37"/>
        </w:rPr>
        <w:t xml:space="preserve"> </w:t>
      </w:r>
      <w:r>
        <w:t>crush"</w:t>
      </w:r>
      <w:r>
        <w:rPr>
          <w:spacing w:val="-35"/>
        </w:rPr>
        <w:t xml:space="preserve"> </w:t>
      </w:r>
      <w:r>
        <w:t>on</w:t>
      </w:r>
      <w:r>
        <w:rPr>
          <w:spacing w:val="-30"/>
        </w:rPr>
        <w:t xml:space="preserve"> </w:t>
      </w:r>
      <w:r>
        <w:t>Brooks</w:t>
      </w:r>
      <w:r>
        <w:rPr>
          <w:spacing w:val="-29"/>
        </w:rPr>
        <w:t xml:space="preserve"> </w:t>
      </w:r>
      <w:r>
        <w:t>Brown's</w:t>
      </w:r>
      <w:r>
        <w:rPr>
          <w:spacing w:val="-26"/>
        </w:rPr>
        <w:t xml:space="preserve"> </w:t>
      </w:r>
      <w:r>
        <w:t>brother</w:t>
      </w:r>
      <w:r w:rsidR="008C1EDD">
        <w:t xml:space="preserve">, Ian </w:t>
      </w:r>
      <w:r>
        <w:t>Brown.</w:t>
      </w:r>
      <w:r>
        <w:rPr>
          <w:spacing w:val="-30"/>
        </w:rPr>
        <w:t xml:space="preserve"> </w:t>
      </w:r>
      <w:r>
        <w:t>Trista was</w:t>
      </w:r>
      <w:r>
        <w:rPr>
          <w:spacing w:val="-28"/>
        </w:rPr>
        <w:t xml:space="preserve"> </w:t>
      </w:r>
      <w:r>
        <w:t>not</w:t>
      </w:r>
      <w:r>
        <w:rPr>
          <w:spacing w:val="-28"/>
        </w:rPr>
        <w:t xml:space="preserve"> </w:t>
      </w:r>
      <w:r>
        <w:t>positive</w:t>
      </w:r>
      <w:r>
        <w:rPr>
          <w:spacing w:val="-26"/>
        </w:rPr>
        <w:t xml:space="preserve"> </w:t>
      </w:r>
      <w:r>
        <w:t>of</w:t>
      </w:r>
      <w:r>
        <w:rPr>
          <w:spacing w:val="-25"/>
        </w:rPr>
        <w:t xml:space="preserve"> </w:t>
      </w:r>
      <w:r>
        <w:t>Brooks</w:t>
      </w:r>
      <w:r>
        <w:rPr>
          <w:spacing w:val="-21"/>
        </w:rPr>
        <w:t xml:space="preserve"> </w:t>
      </w:r>
      <w:r>
        <w:t>Brown's</w:t>
      </w:r>
      <w:r>
        <w:rPr>
          <w:spacing w:val="-21"/>
        </w:rPr>
        <w:t xml:space="preserve"> </w:t>
      </w:r>
      <w:r>
        <w:t>brother</w:t>
      </w:r>
      <w:r>
        <w:rPr>
          <w:spacing w:val="-29"/>
        </w:rPr>
        <w:t xml:space="preserve"> </w:t>
      </w:r>
      <w:r>
        <w:t>name.</w:t>
      </w:r>
      <w:r>
        <w:rPr>
          <w:spacing w:val="-31"/>
        </w:rPr>
        <w:t xml:space="preserve"> </w:t>
      </w:r>
      <w:r>
        <w:t>however,</w:t>
      </w:r>
      <w:r>
        <w:rPr>
          <w:spacing w:val="-30"/>
        </w:rPr>
        <w:t xml:space="preserve"> </w:t>
      </w:r>
      <w:r>
        <w:t>she</w:t>
      </w:r>
      <w:r>
        <w:rPr>
          <w:spacing w:val="-25"/>
        </w:rPr>
        <w:t xml:space="preserve"> </w:t>
      </w:r>
      <w:r>
        <w:t>believed</w:t>
      </w:r>
      <w:r>
        <w:rPr>
          <w:spacing w:val="-20"/>
        </w:rPr>
        <w:t xml:space="preserve"> </w:t>
      </w:r>
      <w:r>
        <w:t>it</w:t>
      </w:r>
      <w:r>
        <w:rPr>
          <w:spacing w:val="-31"/>
        </w:rPr>
        <w:t xml:space="preserve"> </w:t>
      </w:r>
      <w:r>
        <w:t>was</w:t>
      </w:r>
      <w:r>
        <w:rPr>
          <w:spacing w:val="-30"/>
        </w:rPr>
        <w:t xml:space="preserve"> </w:t>
      </w:r>
      <w:r>
        <w:t>Ian.</w:t>
      </w:r>
      <w:r>
        <w:rPr>
          <w:spacing w:val="-34"/>
        </w:rPr>
        <w:t xml:space="preserve"> </w:t>
      </w:r>
      <w:r>
        <w:t>Trista</w:t>
      </w:r>
      <w:r>
        <w:rPr>
          <w:spacing w:val="-25"/>
        </w:rPr>
        <w:t xml:space="preserve"> </w:t>
      </w:r>
      <w:r>
        <w:t>said</w:t>
      </w:r>
      <w:r>
        <w:rPr>
          <w:spacing w:val="-24"/>
        </w:rPr>
        <w:t xml:space="preserve"> </w:t>
      </w:r>
      <w:r>
        <w:t>that</w:t>
      </w:r>
      <w:r>
        <w:rPr>
          <w:spacing w:val="-30"/>
        </w:rPr>
        <w:t xml:space="preserve"> </w:t>
      </w:r>
      <w:r>
        <w:t>Jamie</w:t>
      </w:r>
      <w:r>
        <w:rPr>
          <w:spacing w:val="-27"/>
        </w:rPr>
        <w:t xml:space="preserve"> </w:t>
      </w:r>
      <w:r>
        <w:t>Thurman</w:t>
      </w:r>
      <w:r>
        <w:rPr>
          <w:spacing w:val="-20"/>
        </w:rPr>
        <w:t xml:space="preserve"> </w:t>
      </w:r>
      <w:r>
        <w:t>told</w:t>
      </w:r>
      <w:r>
        <w:rPr>
          <w:spacing w:val="-23"/>
        </w:rPr>
        <w:t xml:space="preserve"> </w:t>
      </w:r>
      <w:r>
        <w:t>her</w:t>
      </w:r>
      <w:r>
        <w:rPr>
          <w:spacing w:val="-24"/>
        </w:rPr>
        <w:t xml:space="preserve"> </w:t>
      </w:r>
      <w:r>
        <w:t>that Brooks Brown "is a nice</w:t>
      </w:r>
      <w:r>
        <w:rPr>
          <w:spacing w:val="-5"/>
        </w:rPr>
        <w:t xml:space="preserve"> </w:t>
      </w:r>
      <w:r>
        <w:t>guy."</w:t>
      </w:r>
    </w:p>
    <w:p w:rsidR="00CE4C9F" w:rsidRDefault="00CE4C9F">
      <w:pPr>
        <w:pStyle w:val="BodyText"/>
        <w:spacing w:before="11"/>
        <w:rPr>
          <w:sz w:val="25"/>
        </w:rPr>
      </w:pPr>
    </w:p>
    <w:p w:rsidR="00CE4C9F" w:rsidRDefault="00C85DFB">
      <w:pPr>
        <w:spacing w:before="92"/>
        <w:ind w:left="879"/>
        <w:rPr>
          <w:sz w:val="20"/>
        </w:rPr>
      </w:pPr>
      <w:r>
        <w:rPr>
          <w:w w:val="105"/>
          <w:sz w:val="20"/>
          <w:u w:val="thick"/>
        </w:rPr>
        <w:t>ADDITIONAL INFOR</w:t>
      </w:r>
      <w:r w:rsidR="008C1EDD">
        <w:rPr>
          <w:w w:val="105"/>
          <w:sz w:val="20"/>
          <w:u w:val="thick"/>
        </w:rPr>
        <w:t>M</w:t>
      </w:r>
      <w:r>
        <w:rPr>
          <w:w w:val="105"/>
          <w:sz w:val="20"/>
          <w:u w:val="thick"/>
        </w:rPr>
        <w:t>ATION</w:t>
      </w:r>
      <w:r>
        <w:rPr>
          <w:w w:val="105"/>
          <w:sz w:val="20"/>
        </w:rPr>
        <w:t>:</w:t>
      </w:r>
    </w:p>
    <w:p w:rsidR="00CE4C9F" w:rsidRDefault="00CE4C9F">
      <w:pPr>
        <w:pStyle w:val="BodyText"/>
        <w:rPr>
          <w:sz w:val="22"/>
        </w:rPr>
      </w:pPr>
    </w:p>
    <w:p w:rsidR="00CE4C9F" w:rsidRDefault="00CE4C9F">
      <w:pPr>
        <w:pStyle w:val="BodyText"/>
        <w:spacing w:before="6"/>
      </w:pPr>
    </w:p>
    <w:p w:rsidR="00CE4C9F" w:rsidRDefault="00C85DFB">
      <w:pPr>
        <w:pStyle w:val="BodyText"/>
        <w:tabs>
          <w:tab w:val="left" w:pos="2758"/>
        </w:tabs>
        <w:spacing w:before="1" w:line="396" w:lineRule="auto"/>
        <w:ind w:left="870" w:right="156" w:firstLine="4"/>
        <w:jc w:val="both"/>
      </w:pPr>
      <w:r>
        <w:t>Trista</w:t>
      </w:r>
      <w:r>
        <w:rPr>
          <w:spacing w:val="-12"/>
        </w:rPr>
        <w:t xml:space="preserve"> </w:t>
      </w:r>
      <w:r>
        <w:t>Fogarty</w:t>
      </w:r>
      <w:r>
        <w:rPr>
          <w:spacing w:val="-13"/>
        </w:rPr>
        <w:t xml:space="preserve"> </w:t>
      </w:r>
      <w:r>
        <w:t>told</w:t>
      </w:r>
      <w:r>
        <w:rPr>
          <w:spacing w:val="-15"/>
        </w:rPr>
        <w:t xml:space="preserve"> </w:t>
      </w:r>
      <w:r>
        <w:t>me</w:t>
      </w:r>
      <w:r>
        <w:rPr>
          <w:spacing w:val="-26"/>
        </w:rPr>
        <w:t xml:space="preserve"> </w:t>
      </w:r>
      <w:r>
        <w:t>that</w:t>
      </w:r>
      <w:r>
        <w:rPr>
          <w:spacing w:val="-24"/>
        </w:rPr>
        <w:t xml:space="preserve"> </w:t>
      </w:r>
      <w:r>
        <w:t>she</w:t>
      </w:r>
      <w:r>
        <w:rPr>
          <w:spacing w:val="-23"/>
        </w:rPr>
        <w:t xml:space="preserve"> </w:t>
      </w:r>
      <w:r>
        <w:rPr>
          <w:sz w:val="20"/>
        </w:rPr>
        <w:t>fully</w:t>
      </w:r>
      <w:r>
        <w:rPr>
          <w:spacing w:val="-17"/>
          <w:sz w:val="20"/>
        </w:rPr>
        <w:t xml:space="preserve"> </w:t>
      </w:r>
      <w:r>
        <w:t>believes</w:t>
      </w:r>
      <w:r>
        <w:rPr>
          <w:spacing w:val="-14"/>
        </w:rPr>
        <w:t xml:space="preserve"> </w:t>
      </w:r>
      <w:r>
        <w:t>that</w:t>
      </w:r>
      <w:r>
        <w:rPr>
          <w:spacing w:val="-20"/>
        </w:rPr>
        <w:t xml:space="preserve"> </w:t>
      </w:r>
      <w:r>
        <w:t>there</w:t>
      </w:r>
      <w:r>
        <w:rPr>
          <w:spacing w:val="-22"/>
        </w:rPr>
        <w:t xml:space="preserve"> </w:t>
      </w:r>
      <w:r>
        <w:t>were</w:t>
      </w:r>
      <w:r>
        <w:rPr>
          <w:spacing w:val="-24"/>
        </w:rPr>
        <w:t xml:space="preserve"> </w:t>
      </w:r>
      <w:r>
        <w:t>more</w:t>
      </w:r>
      <w:r>
        <w:rPr>
          <w:spacing w:val="-16"/>
        </w:rPr>
        <w:t xml:space="preserve"> </w:t>
      </w:r>
      <w:r>
        <w:t>than</w:t>
      </w:r>
      <w:r>
        <w:rPr>
          <w:spacing w:val="-19"/>
        </w:rPr>
        <w:t xml:space="preserve"> </w:t>
      </w:r>
      <w:r>
        <w:t>four</w:t>
      </w:r>
      <w:r>
        <w:rPr>
          <w:spacing w:val="-18"/>
        </w:rPr>
        <w:t xml:space="preserve"> </w:t>
      </w:r>
      <w:r>
        <w:t>people</w:t>
      </w:r>
      <w:r>
        <w:rPr>
          <w:spacing w:val="-17"/>
        </w:rPr>
        <w:t xml:space="preserve"> </w:t>
      </w:r>
      <w:r>
        <w:t>involved</w:t>
      </w:r>
      <w:r>
        <w:rPr>
          <w:spacing w:val="-9"/>
        </w:rPr>
        <w:t xml:space="preserve"> </w:t>
      </w:r>
      <w:r>
        <w:t>in</w:t>
      </w:r>
      <w:r>
        <w:rPr>
          <w:spacing w:val="-17"/>
        </w:rPr>
        <w:t xml:space="preserve"> </w:t>
      </w:r>
      <w:r>
        <w:t>the</w:t>
      </w:r>
      <w:r>
        <w:rPr>
          <w:spacing w:val="-29"/>
        </w:rPr>
        <w:t xml:space="preserve"> </w:t>
      </w:r>
      <w:r>
        <w:t>incident</w:t>
      </w:r>
      <w:r>
        <w:rPr>
          <w:spacing w:val="-11"/>
        </w:rPr>
        <w:t xml:space="preserve"> </w:t>
      </w:r>
      <w:r>
        <w:t>on</w:t>
      </w:r>
      <w:r>
        <w:rPr>
          <w:spacing w:val="-23"/>
        </w:rPr>
        <w:t xml:space="preserve"> </w:t>
      </w:r>
      <w:r>
        <w:t>4-20-99.</w:t>
      </w:r>
      <w:r>
        <w:rPr>
          <w:spacing w:val="8"/>
        </w:rPr>
        <w:t xml:space="preserve"> </w:t>
      </w:r>
      <w:r>
        <w:t>Trista said</w:t>
      </w:r>
      <w:r>
        <w:rPr>
          <w:spacing w:val="-16"/>
        </w:rPr>
        <w:t xml:space="preserve"> </w:t>
      </w:r>
      <w:r>
        <w:t>that</w:t>
      </w:r>
      <w:r>
        <w:rPr>
          <w:spacing w:val="-17"/>
        </w:rPr>
        <w:t xml:space="preserve"> </w:t>
      </w:r>
      <w:r>
        <w:t>most</w:t>
      </w:r>
      <w:r>
        <w:rPr>
          <w:spacing w:val="-26"/>
        </w:rPr>
        <w:t xml:space="preserve"> </w:t>
      </w:r>
      <w:r>
        <w:t>of</w:t>
      </w:r>
      <w:r>
        <w:rPr>
          <w:spacing w:val="-24"/>
        </w:rPr>
        <w:t xml:space="preserve"> </w:t>
      </w:r>
      <w:r>
        <w:t>the</w:t>
      </w:r>
      <w:r>
        <w:rPr>
          <w:spacing w:val="-28"/>
        </w:rPr>
        <w:t xml:space="preserve"> </w:t>
      </w:r>
      <w:r>
        <w:t>people</w:t>
      </w:r>
      <w:r>
        <w:rPr>
          <w:spacing w:val="-19"/>
        </w:rPr>
        <w:t xml:space="preserve"> </w:t>
      </w:r>
      <w:r>
        <w:t>that</w:t>
      </w:r>
      <w:r>
        <w:rPr>
          <w:spacing w:val="-22"/>
        </w:rPr>
        <w:t xml:space="preserve"> </w:t>
      </w:r>
      <w:r>
        <w:t>she</w:t>
      </w:r>
      <w:r>
        <w:rPr>
          <w:spacing w:val="-14"/>
        </w:rPr>
        <w:t xml:space="preserve"> </w:t>
      </w:r>
      <w:r>
        <w:t>has</w:t>
      </w:r>
      <w:r>
        <w:rPr>
          <w:spacing w:val="-24"/>
        </w:rPr>
        <w:t xml:space="preserve"> </w:t>
      </w:r>
      <w:r>
        <w:t>talked</w:t>
      </w:r>
      <w:r>
        <w:rPr>
          <w:spacing w:val="-21"/>
        </w:rPr>
        <w:t xml:space="preserve"> </w:t>
      </w:r>
      <w:r>
        <w:t>to</w:t>
      </w:r>
      <w:r>
        <w:rPr>
          <w:spacing w:val="-23"/>
        </w:rPr>
        <w:t xml:space="preserve"> </w:t>
      </w:r>
      <w:r>
        <w:t>believe</w:t>
      </w:r>
      <w:r>
        <w:rPr>
          <w:spacing w:val="-17"/>
        </w:rPr>
        <w:t xml:space="preserve"> </w:t>
      </w:r>
      <w:r>
        <w:t>there</w:t>
      </w:r>
      <w:r>
        <w:rPr>
          <w:spacing w:val="-20"/>
        </w:rPr>
        <w:t xml:space="preserve"> </w:t>
      </w:r>
      <w:r>
        <w:t>were</w:t>
      </w:r>
      <w:r>
        <w:rPr>
          <w:spacing w:val="-21"/>
        </w:rPr>
        <w:t xml:space="preserve"> </w:t>
      </w:r>
      <w:r>
        <w:t>more</w:t>
      </w:r>
      <w:r>
        <w:rPr>
          <w:spacing w:val="-27"/>
        </w:rPr>
        <w:t xml:space="preserve"> </w:t>
      </w:r>
      <w:r>
        <w:t>than</w:t>
      </w:r>
      <w:r>
        <w:rPr>
          <w:spacing w:val="-24"/>
        </w:rPr>
        <w:t xml:space="preserve"> </w:t>
      </w:r>
      <w:r>
        <w:t>two</w:t>
      </w:r>
      <w:r>
        <w:rPr>
          <w:spacing w:val="-20"/>
        </w:rPr>
        <w:t xml:space="preserve"> </w:t>
      </w:r>
      <w:r>
        <w:t>shooters</w:t>
      </w:r>
      <w:r>
        <w:rPr>
          <w:spacing w:val="-23"/>
        </w:rPr>
        <w:t xml:space="preserve"> </w:t>
      </w:r>
      <w:r>
        <w:t>and</w:t>
      </w:r>
      <w:r>
        <w:rPr>
          <w:spacing w:val="-22"/>
        </w:rPr>
        <w:t xml:space="preserve"> </w:t>
      </w:r>
      <w:r>
        <w:t>said</w:t>
      </w:r>
      <w:r>
        <w:rPr>
          <w:spacing w:val="-15"/>
        </w:rPr>
        <w:t xml:space="preserve"> </w:t>
      </w:r>
      <w:r>
        <w:t>that</w:t>
      </w:r>
      <w:r>
        <w:rPr>
          <w:spacing w:val="-21"/>
        </w:rPr>
        <w:t xml:space="preserve"> </w:t>
      </w:r>
      <w:r>
        <w:t>friends</w:t>
      </w:r>
      <w:r>
        <w:rPr>
          <w:spacing w:val="-28"/>
        </w:rPr>
        <w:t xml:space="preserve"> </w:t>
      </w:r>
      <w:r>
        <w:t>of</w:t>
      </w:r>
      <w:r w:rsidR="008C1EDD">
        <w:t xml:space="preserve"> </w:t>
      </w:r>
      <w:r>
        <w:t>hers</w:t>
      </w:r>
      <w:r>
        <w:rPr>
          <w:spacing w:val="-18"/>
        </w:rPr>
        <w:t xml:space="preserve"> </w:t>
      </w:r>
      <w:r>
        <w:t>believe that</w:t>
      </w:r>
      <w:r w:rsidR="008C1EDD">
        <w:rPr>
          <w:spacing w:val="33"/>
        </w:rPr>
        <w:t xml:space="preserve"> ------ may </w:t>
      </w:r>
      <w:r>
        <w:t>have been one of the shooters involved on</w:t>
      </w:r>
      <w:r>
        <w:rPr>
          <w:spacing w:val="-19"/>
        </w:rPr>
        <w:t xml:space="preserve"> </w:t>
      </w:r>
      <w:r>
        <w:t>4-20-99.</w:t>
      </w:r>
    </w:p>
    <w:p w:rsidR="00CE4C9F" w:rsidRDefault="00CE4C9F">
      <w:pPr>
        <w:pStyle w:val="BodyText"/>
        <w:spacing w:before="4"/>
        <w:rPr>
          <w:sz w:val="32"/>
        </w:rPr>
      </w:pPr>
    </w:p>
    <w:p w:rsidR="00CE4C9F" w:rsidRDefault="00C85DFB">
      <w:pPr>
        <w:pStyle w:val="BodyText"/>
        <w:ind w:left="874"/>
        <w:jc w:val="both"/>
      </w:pPr>
      <w:r>
        <w:t>Trista</w:t>
      </w:r>
      <w:r>
        <w:rPr>
          <w:spacing w:val="-4"/>
        </w:rPr>
        <w:t xml:space="preserve"> </w:t>
      </w:r>
      <w:r>
        <w:t>Fogarty</w:t>
      </w:r>
      <w:r>
        <w:rPr>
          <w:spacing w:val="-7"/>
        </w:rPr>
        <w:t xml:space="preserve"> </w:t>
      </w:r>
      <w:r>
        <w:t>advised</w:t>
      </w:r>
      <w:r>
        <w:rPr>
          <w:spacing w:val="-1"/>
        </w:rPr>
        <w:t xml:space="preserve"> </w:t>
      </w:r>
      <w:r>
        <w:t>me</w:t>
      </w:r>
      <w:r>
        <w:rPr>
          <w:spacing w:val="-12"/>
        </w:rPr>
        <w:t xml:space="preserve"> </w:t>
      </w:r>
      <w:r>
        <w:t>that</w:t>
      </w:r>
      <w:r>
        <w:rPr>
          <w:spacing w:val="-18"/>
        </w:rPr>
        <w:t xml:space="preserve"> </w:t>
      </w:r>
      <w:r>
        <w:t>since</w:t>
      </w:r>
      <w:r>
        <w:rPr>
          <w:spacing w:val="-9"/>
        </w:rPr>
        <w:t xml:space="preserve"> </w:t>
      </w:r>
      <w:r>
        <w:t>the</w:t>
      </w:r>
      <w:r>
        <w:rPr>
          <w:spacing w:val="-9"/>
        </w:rPr>
        <w:t xml:space="preserve"> </w:t>
      </w:r>
      <w:r>
        <w:t>incident</w:t>
      </w:r>
      <w:r>
        <w:rPr>
          <w:spacing w:val="-9"/>
        </w:rPr>
        <w:t xml:space="preserve"> </w:t>
      </w:r>
      <w:r>
        <w:t>on</w:t>
      </w:r>
      <w:r>
        <w:rPr>
          <w:spacing w:val="-17"/>
        </w:rPr>
        <w:t xml:space="preserve"> </w:t>
      </w:r>
      <w:r>
        <w:t>4-20-99</w:t>
      </w:r>
      <w:r>
        <w:rPr>
          <w:spacing w:val="-13"/>
        </w:rPr>
        <w:t xml:space="preserve"> </w:t>
      </w:r>
      <w:r>
        <w:t>at</w:t>
      </w:r>
      <w:r>
        <w:rPr>
          <w:spacing w:val="-13"/>
        </w:rPr>
        <w:t xml:space="preserve"> </w:t>
      </w:r>
      <w:r>
        <w:t xml:space="preserve">Columbine </w:t>
      </w:r>
      <w:r>
        <w:rPr>
          <w:sz w:val="22"/>
        </w:rPr>
        <w:t>High</w:t>
      </w:r>
      <w:r>
        <w:rPr>
          <w:spacing w:val="-9"/>
          <w:sz w:val="22"/>
        </w:rPr>
        <w:t xml:space="preserve"> </w:t>
      </w:r>
      <w:r>
        <w:t>School</w:t>
      </w:r>
      <w:r>
        <w:rPr>
          <w:spacing w:val="-10"/>
        </w:rPr>
        <w:t xml:space="preserve"> </w:t>
      </w:r>
      <w:r>
        <w:t>she</w:t>
      </w:r>
      <w:r>
        <w:rPr>
          <w:spacing w:val="-20"/>
        </w:rPr>
        <w:t xml:space="preserve"> </w:t>
      </w:r>
      <w:r>
        <w:t>has</w:t>
      </w:r>
      <w:r>
        <w:rPr>
          <w:spacing w:val="-13"/>
        </w:rPr>
        <w:t xml:space="preserve"> </w:t>
      </w:r>
      <w:r>
        <w:t>had</w:t>
      </w:r>
      <w:r>
        <w:rPr>
          <w:spacing w:val="-12"/>
        </w:rPr>
        <w:t xml:space="preserve"> </w:t>
      </w:r>
      <w:r>
        <w:t>trouble</w:t>
      </w:r>
      <w:r>
        <w:rPr>
          <w:spacing w:val="-10"/>
        </w:rPr>
        <w:t xml:space="preserve"> </w:t>
      </w:r>
      <w:r>
        <w:t>dealing</w:t>
      </w:r>
      <w:r>
        <w:rPr>
          <w:spacing w:val="-3"/>
        </w:rPr>
        <w:t xml:space="preserve"> </w:t>
      </w:r>
      <w:r>
        <w:t>with</w:t>
      </w:r>
      <w:r>
        <w:rPr>
          <w:spacing w:val="-7"/>
        </w:rPr>
        <w:t xml:space="preserve"> </w:t>
      </w:r>
      <w:r>
        <w:t>the</w:t>
      </w:r>
    </w:p>
    <w:p w:rsidR="00CE4C9F" w:rsidRDefault="00CE4C9F">
      <w:pPr>
        <w:pStyle w:val="BodyText"/>
        <w:spacing w:before="8"/>
      </w:pPr>
    </w:p>
    <w:p w:rsidR="00CE4C9F" w:rsidRDefault="00CE4C9F"/>
    <w:p w:rsidR="008C1EDD" w:rsidRDefault="008C1EDD"/>
    <w:p w:rsidR="008C1EDD" w:rsidRDefault="008C1EDD">
      <w:pPr>
        <w:sectPr w:rsidR="008C1EDD">
          <w:pgSz w:w="12240" w:h="15840"/>
          <w:pgMar w:top="1180" w:right="800" w:bottom="0" w:left="140" w:header="720" w:footer="720" w:gutter="0"/>
          <w:cols w:space="720"/>
        </w:sectPr>
      </w:pPr>
      <w:r>
        <w:t>JC-001-001421</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7"/>
        <w:gridCol w:w="761"/>
        <w:gridCol w:w="1088"/>
        <w:gridCol w:w="2870"/>
        <w:gridCol w:w="2485"/>
      </w:tblGrid>
      <w:tr w:rsidR="00CE4C9F">
        <w:trPr>
          <w:trHeight w:val="618"/>
        </w:trPr>
        <w:tc>
          <w:tcPr>
            <w:tcW w:w="3467" w:type="dxa"/>
            <w:tcBorders>
              <w:top w:val="nil"/>
              <w:left w:val="nil"/>
            </w:tcBorders>
          </w:tcPr>
          <w:p w:rsidR="00CE4C9F" w:rsidRDefault="008C1EDD" w:rsidP="008C1EDD">
            <w:pPr>
              <w:pStyle w:val="TableParagraph"/>
              <w:tabs>
                <w:tab w:val="left" w:pos="2166"/>
              </w:tabs>
              <w:spacing w:before="77"/>
              <w:rPr>
                <w:rFonts w:ascii="Arial" w:hAnsi="Arial"/>
                <w:sz w:val="28"/>
              </w:rPr>
            </w:pPr>
            <w:bookmarkStart w:id="420" w:name="_bookmark421"/>
            <w:bookmarkEnd w:id="420"/>
            <w:r>
              <w:rPr>
                <w:rFonts w:ascii="Arial" w:hAnsi="Arial"/>
                <w:w w:val="105"/>
                <w:sz w:val="21"/>
              </w:rPr>
              <w:lastRenderedPageBreak/>
              <w:t>CO</w:t>
            </w:r>
            <w:r w:rsidR="00C85DFB">
              <w:rPr>
                <w:rFonts w:ascii="Arial" w:hAnsi="Arial"/>
                <w:w w:val="105"/>
                <w:sz w:val="21"/>
              </w:rPr>
              <w:t>NTINUATION</w:t>
            </w:r>
            <w:r w:rsidR="00C85DFB">
              <w:rPr>
                <w:rFonts w:ascii="Arial" w:hAnsi="Arial"/>
                <w:w w:val="105"/>
                <w:sz w:val="21"/>
              </w:rPr>
              <w:tab/>
            </w:r>
            <w:r w:rsidR="00C85DFB">
              <w:rPr>
                <w:rFonts w:ascii="Arial" w:hAnsi="Arial"/>
                <w:w w:val="105"/>
                <w:position w:val="-3"/>
                <w:sz w:val="28"/>
              </w:rPr>
              <w:t>□</w:t>
            </w:r>
          </w:p>
          <w:p w:rsidR="00CE4C9F" w:rsidRDefault="00C85DFB">
            <w:pPr>
              <w:pStyle w:val="TableParagraph"/>
              <w:tabs>
                <w:tab w:val="left" w:pos="2175"/>
              </w:tabs>
              <w:spacing w:before="41" w:line="158" w:lineRule="exact"/>
              <w:ind w:left="132"/>
              <w:rPr>
                <w:sz w:val="8"/>
              </w:rPr>
            </w:pPr>
            <w:r>
              <w:rPr>
                <w:w w:val="95"/>
                <w:sz w:val="20"/>
              </w:rPr>
              <w:t>SUPPLEMENT</w:t>
            </w:r>
            <w:r>
              <w:rPr>
                <w:w w:val="95"/>
                <w:sz w:val="20"/>
              </w:rPr>
              <w:tab/>
            </w:r>
          </w:p>
        </w:tc>
        <w:tc>
          <w:tcPr>
            <w:tcW w:w="1849" w:type="dxa"/>
            <w:gridSpan w:val="2"/>
            <w:tcBorders>
              <w:bottom w:val="single" w:sz="18" w:space="0" w:color="000000"/>
            </w:tcBorders>
          </w:tcPr>
          <w:p w:rsidR="00CE4C9F" w:rsidRDefault="00CE4C9F">
            <w:pPr>
              <w:pStyle w:val="TableParagraph"/>
              <w:rPr>
                <w:sz w:val="15"/>
              </w:rPr>
            </w:pPr>
          </w:p>
          <w:p w:rsidR="00CE4C9F" w:rsidRDefault="00C85DFB">
            <w:pPr>
              <w:pStyle w:val="TableParagraph"/>
              <w:spacing w:line="236" w:lineRule="exact"/>
              <w:ind w:left="138"/>
              <w:rPr>
                <w:rFonts w:ascii="Arial"/>
                <w:sz w:val="21"/>
              </w:rPr>
            </w:pPr>
            <w:r>
              <w:rPr>
                <w:rFonts w:ascii="Arial"/>
                <w:w w:val="105"/>
                <w:sz w:val="21"/>
              </w:rPr>
              <w:t>JCSO</w:t>
            </w:r>
          </w:p>
        </w:tc>
        <w:tc>
          <w:tcPr>
            <w:tcW w:w="2870" w:type="dxa"/>
            <w:tcBorders>
              <w:bottom w:val="single" w:sz="18" w:space="0" w:color="000000"/>
            </w:tcBorders>
          </w:tcPr>
          <w:p w:rsidR="00CE4C9F" w:rsidRDefault="00CE4C9F">
            <w:pPr>
              <w:pStyle w:val="TableParagraph"/>
              <w:spacing w:before="11"/>
              <w:rPr>
                <w:sz w:val="14"/>
              </w:rPr>
            </w:pPr>
          </w:p>
          <w:p w:rsidR="00CE4C9F" w:rsidRDefault="00C85DFB">
            <w:pPr>
              <w:pStyle w:val="TableParagraph"/>
              <w:ind w:left="127"/>
              <w:rPr>
                <w:rFonts w:ascii="Arial"/>
                <w:sz w:val="21"/>
              </w:rPr>
            </w:pPr>
            <w:r>
              <w:rPr>
                <w:rFonts w:ascii="Arial"/>
                <w:w w:val="105"/>
                <w:sz w:val="21"/>
              </w:rPr>
              <w:t>PETERSON</w:t>
            </w:r>
          </w:p>
        </w:tc>
        <w:tc>
          <w:tcPr>
            <w:tcW w:w="2485" w:type="dxa"/>
            <w:tcBorders>
              <w:top w:val="single" w:sz="18" w:space="0" w:color="000000"/>
              <w:bottom w:val="single" w:sz="18" w:space="0" w:color="000000"/>
            </w:tcBorders>
          </w:tcPr>
          <w:p w:rsidR="00CE4C9F" w:rsidRDefault="00C85DFB">
            <w:pPr>
              <w:pStyle w:val="TableParagraph"/>
              <w:spacing w:before="15"/>
              <w:ind w:left="138"/>
              <w:rPr>
                <w:sz w:val="14"/>
              </w:rPr>
            </w:pPr>
            <w:r>
              <w:rPr>
                <w:w w:val="105"/>
                <w:sz w:val="14"/>
              </w:rPr>
              <w:t>Case Report No</w:t>
            </w:r>
          </w:p>
          <w:p w:rsidR="00CE4C9F" w:rsidRDefault="00C85DFB">
            <w:pPr>
              <w:pStyle w:val="TableParagraph"/>
              <w:spacing w:before="140"/>
              <w:ind w:left="134"/>
            </w:pPr>
            <w:r>
              <w:rPr>
                <w:w w:val="105"/>
              </w:rPr>
              <w:t>99-7625-LLL</w:t>
            </w:r>
          </w:p>
        </w:tc>
      </w:tr>
      <w:tr w:rsidR="00CE4C9F">
        <w:trPr>
          <w:trHeight w:val="512"/>
        </w:trPr>
        <w:tc>
          <w:tcPr>
            <w:tcW w:w="4228" w:type="dxa"/>
            <w:gridSpan w:val="2"/>
          </w:tcPr>
          <w:p w:rsidR="00CE4C9F" w:rsidRDefault="00C85DFB">
            <w:pPr>
              <w:pStyle w:val="TableParagraph"/>
              <w:spacing w:before="25"/>
              <w:ind w:left="128"/>
              <w:rPr>
                <w:sz w:val="16"/>
              </w:rPr>
            </w:pPr>
            <w:r>
              <w:rPr>
                <w:sz w:val="16"/>
              </w:rPr>
              <w:t xml:space="preserve">Connecting Case </w:t>
            </w:r>
            <w:r>
              <w:rPr>
                <w:sz w:val="14"/>
              </w:rPr>
              <w:t xml:space="preserve">Report </w:t>
            </w:r>
            <w:r>
              <w:rPr>
                <w:sz w:val="16"/>
              </w:rPr>
              <w:t>No.</w:t>
            </w:r>
          </w:p>
        </w:tc>
        <w:tc>
          <w:tcPr>
            <w:tcW w:w="3958" w:type="dxa"/>
            <w:gridSpan w:val="2"/>
            <w:tcBorders>
              <w:top w:val="single" w:sz="18" w:space="0" w:color="000000"/>
              <w:bottom w:val="single" w:sz="18" w:space="0" w:color="000000"/>
              <w:right w:val="single" w:sz="18" w:space="0" w:color="000000"/>
            </w:tcBorders>
          </w:tcPr>
          <w:p w:rsidR="00CE4C9F" w:rsidRDefault="00C85DFB">
            <w:pPr>
              <w:pStyle w:val="TableParagraph"/>
              <w:spacing w:before="6"/>
              <w:ind w:left="142"/>
              <w:rPr>
                <w:sz w:val="16"/>
              </w:rPr>
            </w:pPr>
            <w:r>
              <w:rPr>
                <w:sz w:val="16"/>
              </w:rPr>
              <w:t>Victim Name Original Report</w:t>
            </w:r>
          </w:p>
        </w:tc>
        <w:tc>
          <w:tcPr>
            <w:tcW w:w="2485" w:type="dxa"/>
            <w:tcBorders>
              <w:top w:val="single" w:sz="18" w:space="0" w:color="000000"/>
              <w:left w:val="single" w:sz="18" w:space="0" w:color="000000"/>
            </w:tcBorders>
          </w:tcPr>
          <w:p w:rsidR="00CE4C9F" w:rsidRDefault="00C85DFB">
            <w:pPr>
              <w:pStyle w:val="TableParagraph"/>
              <w:spacing w:before="16"/>
              <w:ind w:left="128"/>
              <w:rPr>
                <w:sz w:val="14"/>
              </w:rPr>
            </w:pPr>
            <w:r>
              <w:rPr>
                <w:w w:val="105"/>
                <w:sz w:val="15"/>
              </w:rPr>
              <w:t xml:space="preserve">Date This </w:t>
            </w:r>
            <w:r>
              <w:rPr>
                <w:w w:val="105"/>
                <w:sz w:val="14"/>
              </w:rPr>
              <w:t>Report</w:t>
            </w:r>
          </w:p>
          <w:p w:rsidR="00CE4C9F" w:rsidRDefault="00C85DFB">
            <w:pPr>
              <w:pStyle w:val="TableParagraph"/>
              <w:spacing w:before="69" w:line="235" w:lineRule="exact"/>
              <w:ind w:left="123"/>
            </w:pPr>
            <w:r>
              <w:rPr>
                <w:w w:val="105"/>
              </w:rPr>
              <w:t>06-16-99</w:t>
            </w:r>
          </w:p>
        </w:tc>
      </w:tr>
      <w:tr w:rsidR="00CE4C9F">
        <w:trPr>
          <w:trHeight w:val="583"/>
        </w:trPr>
        <w:tc>
          <w:tcPr>
            <w:tcW w:w="4228" w:type="dxa"/>
            <w:gridSpan w:val="2"/>
          </w:tcPr>
          <w:p w:rsidR="00CE4C9F" w:rsidRDefault="00C85DFB">
            <w:pPr>
              <w:pStyle w:val="TableParagraph"/>
              <w:tabs>
                <w:tab w:val="left" w:pos="1231"/>
              </w:tabs>
              <w:spacing w:before="7"/>
              <w:ind w:left="129"/>
              <w:rPr>
                <w:sz w:val="20"/>
              </w:rPr>
            </w:pPr>
            <w:r>
              <w:rPr>
                <w:sz w:val="13"/>
              </w:rPr>
              <w:tab/>
            </w:r>
            <w:r>
              <w:rPr>
                <w:rFonts w:ascii="Arial"/>
                <w:position w:val="1"/>
                <w:sz w:val="13"/>
              </w:rPr>
              <w:t xml:space="preserve">X </w:t>
            </w:r>
            <w:r>
              <w:rPr>
                <w:position w:val="2"/>
                <w:sz w:val="20"/>
              </w:rPr>
              <w:t>First Degree Munier</w:t>
            </w:r>
          </w:p>
          <w:p w:rsidR="00CE4C9F" w:rsidRDefault="00C85DFB">
            <w:pPr>
              <w:pStyle w:val="TableParagraph"/>
              <w:tabs>
                <w:tab w:val="left" w:pos="1226"/>
              </w:tabs>
              <w:spacing w:before="82" w:line="238" w:lineRule="exact"/>
              <w:ind w:left="133"/>
              <w:rPr>
                <w:rFonts w:ascii="Arial" w:hAnsi="Arial"/>
              </w:rPr>
            </w:pPr>
            <w:r>
              <w:rPr>
                <w:rFonts w:ascii="Arial" w:hAnsi="Arial"/>
                <w:w w:val="105"/>
                <w:position w:val="2"/>
                <w:sz w:val="13"/>
              </w:rPr>
              <w:tab/>
            </w:r>
            <w:r>
              <w:rPr>
                <w:rFonts w:ascii="Arial" w:hAnsi="Arial"/>
                <w:w w:val="105"/>
              </w:rPr>
              <w:t>□</w:t>
            </w:r>
          </w:p>
        </w:tc>
        <w:tc>
          <w:tcPr>
            <w:tcW w:w="3958" w:type="dxa"/>
            <w:gridSpan w:val="2"/>
            <w:tcBorders>
              <w:top w:val="single" w:sz="18" w:space="0" w:color="000000"/>
            </w:tcBorders>
          </w:tcPr>
          <w:p w:rsidR="00CE4C9F" w:rsidRDefault="00CE4C9F">
            <w:pPr>
              <w:pStyle w:val="TableParagraph"/>
              <w:tabs>
                <w:tab w:val="left" w:pos="1562"/>
                <w:tab w:val="left" w:pos="2627"/>
                <w:tab w:val="left" w:pos="3691"/>
              </w:tabs>
              <w:spacing w:before="56"/>
              <w:ind w:left="370"/>
              <w:rPr>
                <w:rFonts w:ascii="Arial" w:hAnsi="Arial"/>
              </w:rPr>
            </w:pPr>
          </w:p>
        </w:tc>
        <w:tc>
          <w:tcPr>
            <w:tcW w:w="2485" w:type="dxa"/>
          </w:tcPr>
          <w:p w:rsidR="00CE4C9F" w:rsidRDefault="00C85DFB">
            <w:pPr>
              <w:pStyle w:val="TableParagraph"/>
              <w:tabs>
                <w:tab w:val="left" w:pos="1455"/>
                <w:tab w:val="left" w:pos="2164"/>
              </w:tabs>
              <w:spacing w:before="18"/>
              <w:ind w:left="68"/>
              <w:jc w:val="center"/>
              <w:rPr>
                <w:rFonts w:ascii="Arial" w:hAnsi="Arial"/>
              </w:rPr>
            </w:pPr>
            <w:r>
              <w:rPr>
                <w:sz w:val="15"/>
              </w:rPr>
              <w:t>Recommend</w:t>
            </w:r>
            <w:r>
              <w:rPr>
                <w:spacing w:val="5"/>
                <w:sz w:val="15"/>
              </w:rPr>
              <w:t xml:space="preserve"> </w:t>
            </w:r>
            <w:r>
              <w:rPr>
                <w:sz w:val="15"/>
              </w:rPr>
              <w:t>Case:</w:t>
            </w:r>
            <w:r>
              <w:rPr>
                <w:sz w:val="15"/>
              </w:rPr>
              <w:tab/>
              <w:t>Review</w:t>
            </w:r>
            <w:r>
              <w:rPr>
                <w:sz w:val="15"/>
              </w:rPr>
              <w:tab/>
            </w:r>
            <w:r>
              <w:rPr>
                <w:rFonts w:ascii="Arial" w:hAnsi="Arial"/>
                <w:position w:val="-3"/>
              </w:rPr>
              <w:t>□</w:t>
            </w:r>
          </w:p>
          <w:p w:rsidR="00CE4C9F" w:rsidRDefault="00C85DFB">
            <w:pPr>
              <w:pStyle w:val="TableParagraph"/>
              <w:tabs>
                <w:tab w:val="left" w:pos="2246"/>
              </w:tabs>
              <w:spacing w:before="45" w:line="185" w:lineRule="exact"/>
              <w:ind w:left="1486"/>
              <w:rPr>
                <w:rFonts w:ascii="Arial" w:hAnsi="Arial"/>
              </w:rPr>
            </w:pPr>
            <w:r>
              <w:rPr>
                <w:sz w:val="16"/>
              </w:rPr>
              <w:t>Closure</w:t>
            </w:r>
            <w:r>
              <w:rPr>
                <w:sz w:val="16"/>
              </w:rPr>
              <w:tab/>
            </w:r>
            <w:r>
              <w:rPr>
                <w:rFonts w:ascii="Arial" w:hAnsi="Arial"/>
                <w:position w:val="-3"/>
              </w:rPr>
              <w:t>□</w:t>
            </w:r>
          </w:p>
          <w:p w:rsidR="00CE4C9F" w:rsidRDefault="00C85DFB">
            <w:pPr>
              <w:pStyle w:val="TableParagraph"/>
              <w:tabs>
                <w:tab w:val="left" w:pos="815"/>
              </w:tabs>
              <w:spacing w:line="61" w:lineRule="exact"/>
              <w:ind w:left="109"/>
              <w:jc w:val="center"/>
              <w:rPr>
                <w:rFonts w:ascii="Arial"/>
                <w:sz w:val="39"/>
              </w:rPr>
            </w:pPr>
            <w:r>
              <w:rPr>
                <w:rFonts w:ascii="Arial"/>
                <w:w w:val="75"/>
                <w:sz w:val="36"/>
              </w:rPr>
              <w:t>I</w:t>
            </w:r>
            <w:r>
              <w:rPr>
                <w:rFonts w:ascii="Arial"/>
                <w:w w:val="75"/>
                <w:sz w:val="36"/>
              </w:rPr>
              <w:tab/>
            </w:r>
            <w:r>
              <w:rPr>
                <w:rFonts w:ascii="Arial"/>
                <w:w w:val="40"/>
                <w:sz w:val="39"/>
              </w:rPr>
              <w:t>I</w:t>
            </w:r>
          </w:p>
        </w:tc>
      </w:tr>
    </w:tbl>
    <w:p w:rsidR="008C1EDD" w:rsidRDefault="008C1EDD">
      <w:pPr>
        <w:pStyle w:val="BodyText"/>
        <w:spacing w:before="91" w:line="379" w:lineRule="auto"/>
        <w:ind w:left="859" w:right="149" w:firstLine="1"/>
        <w:jc w:val="both"/>
      </w:pPr>
    </w:p>
    <w:p w:rsidR="00CE4C9F" w:rsidRDefault="00C85DFB">
      <w:pPr>
        <w:pStyle w:val="BodyText"/>
        <w:spacing w:before="91" w:line="379" w:lineRule="auto"/>
        <w:ind w:left="859" w:right="149" w:firstLine="1"/>
        <w:jc w:val="both"/>
      </w:pPr>
      <w:r>
        <w:t>situation</w:t>
      </w:r>
      <w:r>
        <w:rPr>
          <w:spacing w:val="-23"/>
        </w:rPr>
        <w:t xml:space="preserve"> </w:t>
      </w:r>
      <w:r>
        <w:t>and</w:t>
      </w:r>
      <w:r>
        <w:rPr>
          <w:spacing w:val="-24"/>
        </w:rPr>
        <w:t xml:space="preserve"> </w:t>
      </w:r>
      <w:r>
        <w:t>in</w:t>
      </w:r>
      <w:r>
        <w:rPr>
          <w:spacing w:val="-29"/>
        </w:rPr>
        <w:t xml:space="preserve"> </w:t>
      </w:r>
      <w:r>
        <w:t>fact</w:t>
      </w:r>
      <w:r>
        <w:rPr>
          <w:spacing w:val="-28"/>
        </w:rPr>
        <w:t xml:space="preserve"> </w:t>
      </w:r>
      <w:r>
        <w:t>has</w:t>
      </w:r>
      <w:r>
        <w:rPr>
          <w:spacing w:val="-26"/>
        </w:rPr>
        <w:t xml:space="preserve"> </w:t>
      </w:r>
      <w:r>
        <w:t>been</w:t>
      </w:r>
      <w:r>
        <w:rPr>
          <w:spacing w:val="-26"/>
        </w:rPr>
        <w:t xml:space="preserve"> </w:t>
      </w:r>
      <w:r>
        <w:t>seeing</w:t>
      </w:r>
      <w:r>
        <w:rPr>
          <w:spacing w:val="-25"/>
        </w:rPr>
        <w:t xml:space="preserve"> </w:t>
      </w:r>
      <w:r>
        <w:t>a</w:t>
      </w:r>
      <w:r>
        <w:rPr>
          <w:spacing w:val="-35"/>
        </w:rPr>
        <w:t xml:space="preserve"> </w:t>
      </w:r>
      <w:r>
        <w:t>counsel/therapist</w:t>
      </w:r>
      <w:r>
        <w:rPr>
          <w:spacing w:val="5"/>
        </w:rPr>
        <w:t xml:space="preserve"> </w:t>
      </w:r>
      <w:r>
        <w:t>Her</w:t>
      </w:r>
      <w:r>
        <w:rPr>
          <w:spacing w:val="-27"/>
        </w:rPr>
        <w:t xml:space="preserve"> </w:t>
      </w:r>
      <w:r>
        <w:t>mother</w:t>
      </w:r>
      <w:r>
        <w:rPr>
          <w:spacing w:val="-24"/>
        </w:rPr>
        <w:t xml:space="preserve"> </w:t>
      </w:r>
      <w:r>
        <w:t>Marsie</w:t>
      </w:r>
      <w:r>
        <w:rPr>
          <w:spacing w:val="-18"/>
        </w:rPr>
        <w:t xml:space="preserve"> </w:t>
      </w:r>
      <w:r>
        <w:t>Masciantonio</w:t>
      </w:r>
      <w:r>
        <w:rPr>
          <w:spacing w:val="-22"/>
        </w:rPr>
        <w:t xml:space="preserve"> </w:t>
      </w:r>
      <w:r>
        <w:t>confi</w:t>
      </w:r>
      <w:r w:rsidR="008C1EDD">
        <w:t>rm</w:t>
      </w:r>
      <w:r>
        <w:t>ed</w:t>
      </w:r>
      <w:r>
        <w:rPr>
          <w:spacing w:val="-21"/>
        </w:rPr>
        <w:t xml:space="preserve"> </w:t>
      </w:r>
      <w:r>
        <w:t>that</w:t>
      </w:r>
      <w:r>
        <w:rPr>
          <w:spacing w:val="-25"/>
        </w:rPr>
        <w:t xml:space="preserve"> </w:t>
      </w:r>
      <w:r>
        <w:t>Trista</w:t>
      </w:r>
      <w:r>
        <w:rPr>
          <w:spacing w:val="-19"/>
        </w:rPr>
        <w:t xml:space="preserve"> </w:t>
      </w:r>
      <w:r>
        <w:t>has</w:t>
      </w:r>
      <w:r>
        <w:rPr>
          <w:spacing w:val="-31"/>
        </w:rPr>
        <w:t xml:space="preserve"> </w:t>
      </w:r>
      <w:r>
        <w:t>been</w:t>
      </w:r>
      <w:r>
        <w:rPr>
          <w:spacing w:val="-33"/>
        </w:rPr>
        <w:t xml:space="preserve"> </w:t>
      </w:r>
      <w:r>
        <w:t>seeing this</w:t>
      </w:r>
      <w:r>
        <w:rPr>
          <w:spacing w:val="-27"/>
        </w:rPr>
        <w:t xml:space="preserve"> </w:t>
      </w:r>
      <w:r>
        <w:t>therapist.</w:t>
      </w:r>
      <w:r>
        <w:rPr>
          <w:spacing w:val="27"/>
        </w:rPr>
        <w:t xml:space="preserve"> </w:t>
      </w:r>
      <w:r>
        <w:rPr>
          <w:sz w:val="22"/>
        </w:rPr>
        <w:t>I</w:t>
      </w:r>
      <w:r>
        <w:rPr>
          <w:spacing w:val="-21"/>
          <w:sz w:val="22"/>
        </w:rPr>
        <w:t xml:space="preserve"> </w:t>
      </w:r>
      <w:r>
        <w:t>gave</w:t>
      </w:r>
      <w:r>
        <w:rPr>
          <w:spacing w:val="-16"/>
        </w:rPr>
        <w:t xml:space="preserve"> </w:t>
      </w:r>
      <w:r>
        <w:t>both</w:t>
      </w:r>
      <w:r>
        <w:rPr>
          <w:spacing w:val="-19"/>
        </w:rPr>
        <w:t xml:space="preserve"> </w:t>
      </w:r>
      <w:r>
        <w:t>of</w:t>
      </w:r>
      <w:r>
        <w:rPr>
          <w:spacing w:val="-22"/>
        </w:rPr>
        <w:t xml:space="preserve"> </w:t>
      </w:r>
      <w:r>
        <w:t>them</w:t>
      </w:r>
      <w:r>
        <w:rPr>
          <w:spacing w:val="-13"/>
        </w:rPr>
        <w:t xml:space="preserve"> </w:t>
      </w:r>
      <w:r>
        <w:t>my</w:t>
      </w:r>
      <w:r>
        <w:rPr>
          <w:spacing w:val="-16"/>
        </w:rPr>
        <w:t xml:space="preserve"> </w:t>
      </w:r>
      <w:r>
        <w:t>business</w:t>
      </w:r>
      <w:r>
        <w:rPr>
          <w:spacing w:val="-19"/>
        </w:rPr>
        <w:t xml:space="preserve"> </w:t>
      </w:r>
      <w:r>
        <w:t>card</w:t>
      </w:r>
      <w:r>
        <w:rPr>
          <w:spacing w:val="-19"/>
        </w:rPr>
        <w:t xml:space="preserve"> </w:t>
      </w:r>
      <w:r>
        <w:t>and</w:t>
      </w:r>
      <w:r>
        <w:rPr>
          <w:spacing w:val="-19"/>
        </w:rPr>
        <w:t xml:space="preserve"> </w:t>
      </w:r>
      <w:r>
        <w:t>advised</w:t>
      </w:r>
      <w:r>
        <w:rPr>
          <w:spacing w:val="-10"/>
        </w:rPr>
        <w:t xml:space="preserve"> </w:t>
      </w:r>
      <w:r>
        <w:t>them</w:t>
      </w:r>
      <w:r>
        <w:rPr>
          <w:spacing w:val="-14"/>
        </w:rPr>
        <w:t xml:space="preserve"> </w:t>
      </w:r>
      <w:r>
        <w:t>that</w:t>
      </w:r>
      <w:r>
        <w:rPr>
          <w:spacing w:val="-18"/>
        </w:rPr>
        <w:t xml:space="preserve"> </w:t>
      </w:r>
      <w:r>
        <w:t>if</w:t>
      </w:r>
      <w:r>
        <w:rPr>
          <w:spacing w:val="-17"/>
        </w:rPr>
        <w:t xml:space="preserve"> </w:t>
      </w:r>
      <w:r>
        <w:t>they</w:t>
      </w:r>
      <w:r>
        <w:rPr>
          <w:spacing w:val="-15"/>
        </w:rPr>
        <w:t xml:space="preserve"> </w:t>
      </w:r>
      <w:r>
        <w:t>wished</w:t>
      </w:r>
      <w:r>
        <w:rPr>
          <w:spacing w:val="-11"/>
        </w:rPr>
        <w:t xml:space="preserve"> </w:t>
      </w:r>
      <w:r>
        <w:t>to</w:t>
      </w:r>
      <w:r>
        <w:rPr>
          <w:spacing w:val="-23"/>
        </w:rPr>
        <w:t xml:space="preserve"> </w:t>
      </w:r>
      <w:r>
        <w:rPr>
          <w:rFonts w:ascii="Arial"/>
          <w:sz w:val="19"/>
        </w:rPr>
        <w:t>talk</w:t>
      </w:r>
      <w:r>
        <w:rPr>
          <w:rFonts w:ascii="Arial"/>
          <w:spacing w:val="-24"/>
          <w:sz w:val="19"/>
        </w:rPr>
        <w:t xml:space="preserve"> </w:t>
      </w:r>
      <w:r>
        <w:t>with</w:t>
      </w:r>
      <w:r>
        <w:rPr>
          <w:spacing w:val="-17"/>
        </w:rPr>
        <w:t xml:space="preserve"> </w:t>
      </w:r>
      <w:r>
        <w:t>a</w:t>
      </w:r>
      <w:r>
        <w:rPr>
          <w:spacing w:val="-26"/>
        </w:rPr>
        <w:t xml:space="preserve"> </w:t>
      </w:r>
      <w:r>
        <w:t>Victim</w:t>
      </w:r>
      <w:r>
        <w:rPr>
          <w:spacing w:val="-18"/>
        </w:rPr>
        <w:t xml:space="preserve"> </w:t>
      </w:r>
      <w:r>
        <w:t>Advocate</w:t>
      </w:r>
      <w:r>
        <w:rPr>
          <w:spacing w:val="-6"/>
        </w:rPr>
        <w:t xml:space="preserve"> </w:t>
      </w:r>
      <w:r>
        <w:t>in</w:t>
      </w:r>
      <w:r>
        <w:rPr>
          <w:spacing w:val="-16"/>
        </w:rPr>
        <w:t xml:space="preserve"> </w:t>
      </w:r>
      <w:r>
        <w:t>the future</w:t>
      </w:r>
      <w:r>
        <w:rPr>
          <w:spacing w:val="-21"/>
        </w:rPr>
        <w:t xml:space="preserve"> </w:t>
      </w:r>
      <w:r>
        <w:t>to</w:t>
      </w:r>
      <w:r>
        <w:rPr>
          <w:spacing w:val="-28"/>
        </w:rPr>
        <w:t xml:space="preserve"> </w:t>
      </w:r>
      <w:r>
        <w:t>contact</w:t>
      </w:r>
      <w:r>
        <w:rPr>
          <w:spacing w:val="-14"/>
        </w:rPr>
        <w:t xml:space="preserve"> </w:t>
      </w:r>
      <w:r>
        <w:t>me</w:t>
      </w:r>
      <w:r>
        <w:rPr>
          <w:spacing w:val="-26"/>
        </w:rPr>
        <w:t xml:space="preserve"> </w:t>
      </w:r>
      <w:r>
        <w:t>and</w:t>
      </w:r>
      <w:r>
        <w:rPr>
          <w:spacing w:val="-19"/>
        </w:rPr>
        <w:t xml:space="preserve"> </w:t>
      </w:r>
      <w:r>
        <w:t>I</w:t>
      </w:r>
      <w:r>
        <w:rPr>
          <w:spacing w:val="-24"/>
        </w:rPr>
        <w:t xml:space="preserve"> </w:t>
      </w:r>
      <w:r>
        <w:t>would</w:t>
      </w:r>
      <w:r>
        <w:rPr>
          <w:spacing w:val="-22"/>
        </w:rPr>
        <w:t xml:space="preserve"> </w:t>
      </w:r>
      <w:r>
        <w:t>make</w:t>
      </w:r>
      <w:r>
        <w:rPr>
          <w:spacing w:val="-20"/>
        </w:rPr>
        <w:t xml:space="preserve"> </w:t>
      </w:r>
      <w:r>
        <w:t>the</w:t>
      </w:r>
      <w:r>
        <w:rPr>
          <w:spacing w:val="-30"/>
        </w:rPr>
        <w:t xml:space="preserve"> </w:t>
      </w:r>
      <w:r>
        <w:t>necessary</w:t>
      </w:r>
      <w:r>
        <w:rPr>
          <w:spacing w:val="-18"/>
        </w:rPr>
        <w:t xml:space="preserve"> </w:t>
      </w:r>
      <w:r>
        <w:t>arrangements</w:t>
      </w:r>
      <w:r>
        <w:rPr>
          <w:spacing w:val="-17"/>
        </w:rPr>
        <w:t xml:space="preserve"> </w:t>
      </w:r>
      <w:r>
        <w:t>for</w:t>
      </w:r>
      <w:r>
        <w:rPr>
          <w:spacing w:val="-25"/>
        </w:rPr>
        <w:t xml:space="preserve"> </w:t>
      </w:r>
      <w:r>
        <w:t>them.</w:t>
      </w:r>
      <w:r>
        <w:rPr>
          <w:spacing w:val="5"/>
        </w:rPr>
        <w:t xml:space="preserve"> </w:t>
      </w:r>
      <w:r>
        <w:t>I</w:t>
      </w:r>
      <w:r>
        <w:rPr>
          <w:spacing w:val="-22"/>
        </w:rPr>
        <w:t xml:space="preserve"> </w:t>
      </w:r>
      <w:r>
        <w:t>also</w:t>
      </w:r>
      <w:r>
        <w:rPr>
          <w:spacing w:val="-32"/>
        </w:rPr>
        <w:t xml:space="preserve"> </w:t>
      </w:r>
      <w:r>
        <w:t>asked</w:t>
      </w:r>
      <w:r>
        <w:rPr>
          <w:spacing w:val="-32"/>
        </w:rPr>
        <w:t xml:space="preserve"> </w:t>
      </w:r>
      <w:r>
        <w:t>Trista</w:t>
      </w:r>
      <w:r>
        <w:rPr>
          <w:spacing w:val="-20"/>
        </w:rPr>
        <w:t xml:space="preserve"> </w:t>
      </w:r>
      <w:r>
        <w:t>to</w:t>
      </w:r>
      <w:r>
        <w:rPr>
          <w:spacing w:val="-28"/>
        </w:rPr>
        <w:t xml:space="preserve"> </w:t>
      </w:r>
      <w:r>
        <w:t>contact</w:t>
      </w:r>
      <w:r>
        <w:rPr>
          <w:spacing w:val="-20"/>
        </w:rPr>
        <w:t xml:space="preserve"> </w:t>
      </w:r>
      <w:r>
        <w:t>me</w:t>
      </w:r>
      <w:r>
        <w:rPr>
          <w:spacing w:val="-18"/>
        </w:rPr>
        <w:t xml:space="preserve"> </w:t>
      </w:r>
      <w:r>
        <w:t>in</w:t>
      </w:r>
      <w:r>
        <w:rPr>
          <w:spacing w:val="-27"/>
        </w:rPr>
        <w:t xml:space="preserve"> </w:t>
      </w:r>
      <w:r>
        <w:t>the</w:t>
      </w:r>
      <w:r>
        <w:rPr>
          <w:spacing w:val="-27"/>
        </w:rPr>
        <w:t xml:space="preserve"> </w:t>
      </w:r>
      <w:r>
        <w:t>future</w:t>
      </w:r>
      <w:r>
        <w:rPr>
          <w:spacing w:val="-23"/>
        </w:rPr>
        <w:t xml:space="preserve"> </w:t>
      </w:r>
      <w:r>
        <w:rPr>
          <w:sz w:val="19"/>
        </w:rPr>
        <w:t>if</w:t>
      </w:r>
      <w:r>
        <w:rPr>
          <w:spacing w:val="-26"/>
          <w:sz w:val="19"/>
        </w:rPr>
        <w:t xml:space="preserve"> </w:t>
      </w:r>
      <w:r>
        <w:t xml:space="preserve">she remembers any more information that may be pertinent </w:t>
      </w:r>
      <w:r>
        <w:rPr>
          <w:sz w:val="20"/>
        </w:rPr>
        <w:t xml:space="preserve">to </w:t>
      </w:r>
      <w:r>
        <w:t>this</w:t>
      </w:r>
      <w:r>
        <w:rPr>
          <w:spacing w:val="-10"/>
        </w:rPr>
        <w:t xml:space="preserve"> </w:t>
      </w:r>
      <w:r>
        <w:t>case.</w:t>
      </w:r>
    </w:p>
    <w:p w:rsidR="00CE4C9F" w:rsidRDefault="00CE4C9F">
      <w:pPr>
        <w:pStyle w:val="BodyText"/>
        <w:spacing w:before="11"/>
        <w:rPr>
          <w:sz w:val="25"/>
        </w:rPr>
      </w:pPr>
    </w:p>
    <w:p w:rsidR="00CE4C9F" w:rsidRDefault="00C85DFB">
      <w:pPr>
        <w:pStyle w:val="BodyText"/>
        <w:spacing w:before="91"/>
        <w:ind w:left="877"/>
      </w:pPr>
      <w:r>
        <w:rPr>
          <w:sz w:val="22"/>
          <w:u w:val="thick"/>
        </w:rPr>
        <w:t>DISPQS</w:t>
      </w:r>
      <w:r w:rsidR="008C1EDD">
        <w:rPr>
          <w:sz w:val="22"/>
          <w:u w:val="thick"/>
        </w:rPr>
        <w:t>ITIO</w:t>
      </w:r>
      <w:r>
        <w:rPr>
          <w:sz w:val="22"/>
          <w:u w:val="thick"/>
        </w:rPr>
        <w:t>N;</w:t>
      </w:r>
      <w:r>
        <w:rPr>
          <w:sz w:val="22"/>
        </w:rPr>
        <w:t xml:space="preserve"> </w:t>
      </w:r>
      <w:r>
        <w:t>Case remains open, pending further</w:t>
      </w:r>
      <w:r>
        <w:rPr>
          <w:spacing w:val="-1"/>
        </w:rPr>
        <w:t xml:space="preserve"> </w:t>
      </w:r>
      <w:r>
        <w:t>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8C1EDD">
      <w:pPr>
        <w:pStyle w:val="BodyText"/>
        <w:rPr>
          <w:sz w:val="20"/>
        </w:rPr>
      </w:pPr>
      <w:r>
        <w:rPr>
          <w:sz w:val="20"/>
        </w:rPr>
        <w:t>JC-001-001422</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12"/>
        </w:rPr>
      </w:pPr>
    </w:p>
    <w:p w:rsidR="00CE4C9F" w:rsidRDefault="00CE4C9F">
      <w:pPr>
        <w:rPr>
          <w:rFonts w:ascii="Arial"/>
          <w:sz w:val="13"/>
        </w:rPr>
        <w:sectPr w:rsidR="00CE4C9F">
          <w:pgSz w:w="12240" w:h="15840"/>
          <w:pgMar w:top="1120" w:right="800" w:bottom="280" w:left="140" w:header="720" w:footer="720" w:gutter="0"/>
          <w:cols w:space="720"/>
        </w:sectPr>
      </w:pPr>
    </w:p>
    <w:p w:rsidR="00CE4C9F" w:rsidRDefault="00CE4C9F">
      <w:pPr>
        <w:pStyle w:val="BodyText"/>
        <w:ind w:left="1397"/>
        <w:rPr>
          <w:sz w:val="20"/>
        </w:rPr>
      </w:pPr>
      <w:bookmarkStart w:id="421" w:name="_bookmark422"/>
      <w:bookmarkEnd w:id="421"/>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5"/>
        </w:rPr>
      </w:pPr>
    </w:p>
    <w:p w:rsidR="00CE4C9F" w:rsidRDefault="009F05AF">
      <w:pPr>
        <w:spacing w:before="96" w:line="143" w:lineRule="exact"/>
        <w:ind w:right="657"/>
        <w:jc w:val="right"/>
        <w:rPr>
          <w:rFonts w:ascii="Arial"/>
          <w:b/>
          <w:sz w:val="14"/>
        </w:rPr>
      </w:pPr>
      <w:r>
        <w:pict>
          <v:group id="_x0000_s1642" style="position:absolute;left:0;text-align:left;margin-left:64pt;margin-top:-26.65pt;width:515.35pt;height:333.5pt;z-index:-251371520;mso-position-horizontal-relative:page" coordorigin="1280,-533" coordsize="10307,6670">
            <v:shape id="_x0000_s1691" type="#_x0000_t75" style="position:absolute;left:1279;top:-534;width:3686;height:3140">
              <v:imagedata r:id="rId242" o:title=""/>
            </v:shape>
            <v:line id="_x0000_s1690" style="position:absolute" from="4533,1373" to="4533,526" strokeweight=".84872mm"/>
            <v:line id="_x0000_s1689" style="position:absolute" from="4860,1884" to="4860,1152" strokeweight="1.0185mm"/>
            <v:shape id="_x0000_s1688" type="#_x0000_t75" style="position:absolute;left:6928;top:574;width:2002;height:3198">
              <v:imagedata r:id="rId243" o:title=""/>
            </v:shape>
            <v:line id="_x0000_s1687" style="position:absolute" from="3618,593" to="6929,593" strokeweight=".67947mm"/>
            <v:shape id="_x0000_s1686" type="#_x0000_t75" style="position:absolute;left:9430;top:3646;width:2156;height:1474">
              <v:imagedata r:id="rId244" o:title=""/>
            </v:shape>
            <v:line id="_x0000_s1685" style="position:absolute" from="9739,3636" to="9739,1229" strokeweight=".84872mm"/>
            <v:line id="_x0000_s1684" style="position:absolute" from="11336,1296" to="11336,526" strokeweight="1.0185mm"/>
            <v:line id="_x0000_s1683" style="position:absolute" from="8930,574" to="11384,574" strokeweight=".50961mm"/>
            <v:shape id="_x0000_s1682" style="position:absolute;left:4464;top:6209;width:6893;height:231" coordorigin="4464,6210" coordsize="6893,231" o:spt="100" adj="0,,0" path="m4475,1056r770,m9700,1287r1684,e" filled="f" strokeweight=".67922mm">
              <v:stroke joinstyle="round"/>
              <v:formulas/>
              <v:path arrowok="t" o:connecttype="segments"/>
            </v:shape>
            <v:line id="_x0000_s1681" style="position:absolute" from="8930,2269" to="9806,2269" strokeweight=".84933mm"/>
            <v:line id="_x0000_s1680" style="position:absolute" from="8930,2644" to="9787,2644" strokeweight=".67947mm"/>
            <v:line id="_x0000_s1679" style="position:absolute" from="8776,3174" to="9816,3174" strokeweight=".84933mm"/>
            <v:shape id="_x0000_s1678" type="#_x0000_t202" style="position:absolute;left:3545;top:1120;width:711;height:583" filled="f" stroked="f">
              <v:textbox style="mso-next-textbox:#_x0000_s1678" inset="0,0,0,0">
                <w:txbxContent>
                  <w:p w:rsidR="009F05AF" w:rsidRDefault="009F05AF">
                    <w:pPr>
                      <w:spacing w:line="266" w:lineRule="exact"/>
                      <w:rPr>
                        <w:b/>
                        <w:sz w:val="24"/>
                      </w:rPr>
                    </w:pPr>
                    <w:r>
                      <w:rPr>
                        <w:b/>
                        <w:w w:val="90"/>
                        <w:sz w:val="24"/>
                      </w:rPr>
                      <w:t>Faculty</w:t>
                    </w:r>
                  </w:p>
                  <w:p w:rsidR="009F05AF" w:rsidRDefault="009F05AF">
                    <w:pPr>
                      <w:spacing w:before="51"/>
                      <w:rPr>
                        <w:b/>
                        <w:sz w:val="23"/>
                      </w:rPr>
                    </w:pPr>
                    <w:r>
                      <w:rPr>
                        <w:b/>
                        <w:w w:val="90"/>
                        <w:sz w:val="23"/>
                      </w:rPr>
                      <w:t>Lounge</w:t>
                    </w:r>
                  </w:p>
                </w:txbxContent>
              </v:textbox>
            </v:shape>
            <v:shape id="_x0000_s1677" type="#_x0000_t202" style="position:absolute;left:5468;top:893;width:1114;height:345" filled="f" stroked="f">
              <v:textbox style="mso-next-textbox:#_x0000_s1677" inset="0,0,0,0">
                <w:txbxContent>
                  <w:p w:rsidR="009F05AF" w:rsidRDefault="009F05AF">
                    <w:pPr>
                      <w:spacing w:line="344" w:lineRule="exact"/>
                      <w:rPr>
                        <w:b/>
                        <w:sz w:val="31"/>
                      </w:rPr>
                    </w:pPr>
                    <w:r>
                      <w:rPr>
                        <w:b/>
                        <w:w w:val="105"/>
                        <w:sz w:val="31"/>
                      </w:rPr>
                      <w:t>Kitchen</w:t>
                    </w:r>
                  </w:p>
                </w:txbxContent>
              </v:textbox>
            </v:shape>
            <v:shape id="_x0000_s1676" type="#_x0000_t202" style="position:absolute;left:5382;top:2020;width:1812;height:345" filled="f" stroked="f">
              <v:textbox style="mso-next-textbox:#_x0000_s1676" inset="0,0,0,0">
                <w:txbxContent>
                  <w:p w:rsidR="009F05AF" w:rsidRDefault="009F05AF">
                    <w:pPr>
                      <w:spacing w:line="344" w:lineRule="exact"/>
                      <w:rPr>
                        <w:b/>
                        <w:sz w:val="31"/>
                      </w:rPr>
                    </w:pPr>
                    <w:r>
                      <w:rPr>
                        <w:b/>
                        <w:w w:val="105"/>
                        <w:sz w:val="31"/>
                      </w:rPr>
                      <w:t>Serving Line</w:t>
                    </w:r>
                  </w:p>
                </w:txbxContent>
              </v:textbox>
            </v:shape>
            <v:shape id="_x0000_s1675" type="#_x0000_t202" style="position:absolute;left:5838;top:1318;width:183;height:841" filled="f" stroked="f">
              <v:textbox style="mso-next-textbox:#_x0000_s1675" inset="0,0,0,0">
                <w:txbxContent>
                  <w:p w:rsidR="009F05AF" w:rsidRDefault="009F05AF">
                    <w:pPr>
                      <w:spacing w:line="840" w:lineRule="exact"/>
                      <w:rPr>
                        <w:rFonts w:ascii="Arial"/>
                        <w:sz w:val="75"/>
                      </w:rPr>
                    </w:pPr>
                    <w:r>
                      <w:rPr>
                        <w:rFonts w:ascii="Arial"/>
                        <w:w w:val="78"/>
                        <w:sz w:val="75"/>
                      </w:rPr>
                      <w:t>I</w:t>
                    </w:r>
                  </w:p>
                </w:txbxContent>
              </v:textbox>
            </v:shape>
            <v:shape id="_x0000_s1674" type="#_x0000_t202" style="position:absolute;left:2638;top:2576;width:132;height:623" filled="f" stroked="f">
              <v:textbox style="mso-next-textbox:#_x0000_s1674" inset="0,0,0,0">
                <w:txbxContent>
                  <w:p w:rsidR="009F05AF" w:rsidRDefault="009F05AF">
                    <w:pPr>
                      <w:spacing w:before="11" w:line="201" w:lineRule="auto"/>
                      <w:rPr>
                        <w:rFonts w:ascii="Arial" w:hAnsi="Arial"/>
                        <w:sz w:val="34"/>
                      </w:rPr>
                    </w:pPr>
                    <w:r>
                      <w:rPr>
                        <w:rFonts w:ascii="Arial" w:hAnsi="Arial"/>
                        <w:spacing w:val="-34"/>
                        <w:w w:val="80"/>
                        <w:position w:val="-22"/>
                        <w:sz w:val="39"/>
                      </w:rPr>
                      <w:t>I</w:t>
                    </w:r>
                    <w:r>
                      <w:rPr>
                        <w:rFonts w:ascii="Arial" w:hAnsi="Arial"/>
                        <w:spacing w:val="-34"/>
                        <w:w w:val="80"/>
                        <w:sz w:val="34"/>
                      </w:rPr>
                      <w:t>•</w:t>
                    </w:r>
                  </w:p>
                </w:txbxContent>
              </v:textbox>
            </v:shape>
            <v:shape id="_x0000_s1673" type="#_x0000_t202" style="position:absolute;left:3871;top:2334;width:215;height:359" filled="f" stroked="f">
              <v:textbox style="mso-next-textbox:#_x0000_s1673" inset="0,0,0,0">
                <w:txbxContent>
                  <w:p w:rsidR="009F05AF" w:rsidRDefault="009F05AF">
                    <w:pPr>
                      <w:spacing w:line="358" w:lineRule="exact"/>
                      <w:rPr>
                        <w:rFonts w:ascii="Arial"/>
                        <w:sz w:val="32"/>
                      </w:rPr>
                    </w:pPr>
                    <w:r>
                      <w:rPr>
                        <w:rFonts w:ascii="Arial"/>
                        <w:w w:val="109"/>
                        <w:sz w:val="32"/>
                      </w:rPr>
                      <w:t>0</w:t>
                    </w:r>
                  </w:p>
                </w:txbxContent>
              </v:textbox>
            </v:shape>
            <v:shape id="_x0000_s1672" type="#_x0000_t202" style="position:absolute;left:3022;top:2662;width:803;height:731" filled="f" stroked="f">
              <v:textbox style="mso-next-textbox:#_x0000_s1672" inset="0,0,0,0">
                <w:txbxContent>
                  <w:p w:rsidR="009F05AF" w:rsidRDefault="009F05AF">
                    <w:pPr>
                      <w:spacing w:line="349" w:lineRule="exact"/>
                      <w:ind w:left="109" w:right="279"/>
                      <w:jc w:val="center"/>
                      <w:rPr>
                        <w:rFonts w:ascii="Arial"/>
                        <w:sz w:val="32"/>
                      </w:rPr>
                    </w:pPr>
                    <w:r>
                      <w:rPr>
                        <w:rFonts w:ascii="Arial"/>
                        <w:w w:val="105"/>
                        <w:sz w:val="32"/>
                      </w:rPr>
                      <w:t>00</w:t>
                    </w:r>
                  </w:p>
                  <w:p w:rsidR="009F05AF" w:rsidRDefault="009F05AF">
                    <w:pPr>
                      <w:tabs>
                        <w:tab w:val="left" w:pos="596"/>
                      </w:tabs>
                      <w:spacing w:line="381" w:lineRule="exact"/>
                      <w:ind w:left="-1" w:right="18"/>
                      <w:jc w:val="center"/>
                      <w:rPr>
                        <w:sz w:val="34"/>
                      </w:rPr>
                    </w:pPr>
                    <w:r>
                      <w:rPr>
                        <w:w w:val="105"/>
                        <w:sz w:val="34"/>
                      </w:rPr>
                      <w:t>0</w:t>
                    </w:r>
                    <w:r>
                      <w:rPr>
                        <w:w w:val="105"/>
                        <w:sz w:val="34"/>
                      </w:rPr>
                      <w:tab/>
                    </w:r>
                    <w:r>
                      <w:rPr>
                        <w:spacing w:val="-18"/>
                        <w:w w:val="105"/>
                        <w:sz w:val="34"/>
                      </w:rPr>
                      <w:t>0</w:t>
                    </w:r>
                  </w:p>
                </w:txbxContent>
              </v:textbox>
            </v:shape>
            <v:shape id="_x0000_s1671" type="#_x0000_t202" style="position:absolute;left:4103;top:2662;width:465;height:538" filled="f" stroked="f">
              <v:textbox style="mso-next-textbox:#_x0000_s1671" inset="0,0,0,0">
                <w:txbxContent>
                  <w:p w:rsidR="009F05AF" w:rsidRDefault="009F05AF">
                    <w:pPr>
                      <w:spacing w:before="2" w:line="218" w:lineRule="auto"/>
                      <w:rPr>
                        <w:rFonts w:ascii="Arial"/>
                        <w:sz w:val="32"/>
                      </w:rPr>
                    </w:pPr>
                    <w:r>
                      <w:rPr>
                        <w:rFonts w:ascii="Arial"/>
                        <w:spacing w:val="-234"/>
                        <w:w w:val="104"/>
                        <w:sz w:val="32"/>
                      </w:rPr>
                      <w:t>O</w:t>
                    </w:r>
                    <w:r>
                      <w:rPr>
                        <w:w w:val="109"/>
                        <w:position w:val="-16"/>
                        <w:sz w:val="34"/>
                      </w:rPr>
                      <w:t>0</w:t>
                    </w:r>
                    <w:r>
                      <w:rPr>
                        <w:spacing w:val="-38"/>
                        <w:position w:val="-16"/>
                        <w:sz w:val="34"/>
                      </w:rPr>
                      <w:t xml:space="preserve"> </w:t>
                    </w:r>
                    <w:r>
                      <w:rPr>
                        <w:rFonts w:ascii="Arial"/>
                        <w:spacing w:val="-1"/>
                        <w:w w:val="104"/>
                        <w:sz w:val="32"/>
                      </w:rPr>
                      <w:t>o</w:t>
                    </w:r>
                  </w:p>
                </w:txbxContent>
              </v:textbox>
            </v:shape>
            <v:shape id="_x0000_s1670" type="#_x0000_t202" style="position:absolute;left:4773;top:2822;width:1073;height:378" filled="f" stroked="f">
              <v:textbox style="mso-next-textbox:#_x0000_s1670" inset="0,0,0,0">
                <w:txbxContent>
                  <w:p w:rsidR="009F05AF" w:rsidRDefault="009F05AF">
                    <w:pPr>
                      <w:spacing w:line="377" w:lineRule="exact"/>
                      <w:rPr>
                        <w:sz w:val="34"/>
                      </w:rPr>
                    </w:pPr>
                    <w:r>
                      <w:rPr>
                        <w:rFonts w:ascii="Arial"/>
                        <w:b/>
                        <w:w w:val="105"/>
                        <w:sz w:val="23"/>
                      </w:rPr>
                      <w:t xml:space="preserve">Pillar(;) </w:t>
                    </w:r>
                    <w:r>
                      <w:rPr>
                        <w:w w:val="105"/>
                        <w:sz w:val="34"/>
                      </w:rPr>
                      <w:t>0</w:t>
                    </w:r>
                  </w:p>
                </w:txbxContent>
              </v:textbox>
            </v:shape>
            <v:shape id="_x0000_s1669" type="#_x0000_t202" style="position:absolute;left:5255;top:3014;width:199;height:378" filled="f" stroked="f">
              <v:textbox style="mso-next-textbox:#_x0000_s1669" inset="0,0,0,0">
                <w:txbxContent>
                  <w:p w:rsidR="009F05AF" w:rsidRDefault="009F05AF">
                    <w:pPr>
                      <w:spacing w:line="377" w:lineRule="exact"/>
                      <w:rPr>
                        <w:sz w:val="34"/>
                      </w:rPr>
                    </w:pPr>
                    <w:r>
                      <w:rPr>
                        <w:w w:val="105"/>
                        <w:sz w:val="34"/>
                      </w:rPr>
                      <w:t>0</w:t>
                    </w:r>
                  </w:p>
                </w:txbxContent>
              </v:textbox>
            </v:shape>
            <v:shape id="_x0000_s1668" type="#_x0000_t202" style="position:absolute;left:5977;top:3014;width:1581;height:378" filled="f" stroked="f">
              <v:textbox style="mso-next-textbox:#_x0000_s1668" inset="0,0,0,0">
                <w:txbxContent>
                  <w:p w:rsidR="009F05AF" w:rsidRDefault="009F05AF">
                    <w:pPr>
                      <w:tabs>
                        <w:tab w:val="left" w:pos="667"/>
                        <w:tab w:val="left" w:pos="1059"/>
                      </w:tabs>
                      <w:spacing w:line="377" w:lineRule="exact"/>
                      <w:rPr>
                        <w:rFonts w:ascii="Arial"/>
                        <w:b/>
                        <w:sz w:val="23"/>
                      </w:rPr>
                    </w:pPr>
                    <w:r>
                      <w:rPr>
                        <w:sz w:val="34"/>
                      </w:rPr>
                      <w:t>0</w:t>
                    </w:r>
                    <w:r>
                      <w:rPr>
                        <w:sz w:val="34"/>
                      </w:rPr>
                      <w:tab/>
                      <w:t>-</w:t>
                    </w:r>
                    <w:r>
                      <w:rPr>
                        <w:sz w:val="34"/>
                      </w:rPr>
                      <w:tab/>
                    </w:r>
                    <w:r>
                      <w:rPr>
                        <w:rFonts w:ascii="Arial"/>
                        <w:b/>
                        <w:w w:val="90"/>
                        <w:sz w:val="23"/>
                      </w:rPr>
                      <w:t>Pillar</w:t>
                    </w:r>
                  </w:p>
                </w:txbxContent>
              </v:textbox>
            </v:shape>
            <v:shape id="_x0000_s1667" type="#_x0000_t202" style="position:absolute;left:6857;top:2822;width:840;height:378" filled="f" stroked="f">
              <v:textbox style="mso-next-textbox:#_x0000_s1667" inset="0,0,0,0">
                <w:txbxContent>
                  <w:p w:rsidR="009F05AF" w:rsidRDefault="009F05AF">
                    <w:pPr>
                      <w:tabs>
                        <w:tab w:val="left" w:pos="639"/>
                      </w:tabs>
                      <w:spacing w:line="377" w:lineRule="exact"/>
                      <w:rPr>
                        <w:sz w:val="34"/>
                      </w:rPr>
                    </w:pPr>
                    <w:r>
                      <w:rPr>
                        <w:w w:val="105"/>
                      </w:rPr>
                      <w:t>D</w:t>
                    </w:r>
                    <w:r>
                      <w:rPr>
                        <w:w w:val="105"/>
                      </w:rPr>
                      <w:tab/>
                    </w:r>
                    <w:r>
                      <w:rPr>
                        <w:w w:val="105"/>
                        <w:sz w:val="34"/>
                      </w:rPr>
                      <w:t>0</w:t>
                    </w:r>
                  </w:p>
                </w:txbxContent>
              </v:textbox>
            </v:shape>
            <v:shape id="_x0000_s1666" type="#_x0000_t202" style="position:absolute;left:8080;top:3109;width:92;height:258" filled="f" stroked="f">
              <v:textbox style="mso-next-textbox:#_x0000_s1666" inset="0,0,0,0">
                <w:txbxContent>
                  <w:p w:rsidR="009F05AF" w:rsidRDefault="009F05AF">
                    <w:pPr>
                      <w:spacing w:line="258" w:lineRule="exact"/>
                      <w:rPr>
                        <w:rFonts w:ascii="Arial" w:hAnsi="Arial"/>
                        <w:sz w:val="23"/>
                      </w:rPr>
                    </w:pPr>
                    <w:r>
                      <w:rPr>
                        <w:rFonts w:ascii="Arial" w:hAnsi="Arial"/>
                        <w:w w:val="89"/>
                        <w:sz w:val="23"/>
                      </w:rPr>
                      <w:t>•</w:t>
                    </w:r>
                  </w:p>
                </w:txbxContent>
              </v:textbox>
            </v:shape>
            <v:shape id="_x0000_s1665" type="#_x0000_t202" style="position:absolute;left:3185;top:3711;width:179;height:359" filled="f" stroked="f">
              <v:textbox style="mso-next-textbox:#_x0000_s1665" inset="0,0,0,0">
                <w:txbxContent>
                  <w:p w:rsidR="009F05AF" w:rsidRDefault="009F05AF">
                    <w:pPr>
                      <w:spacing w:line="358" w:lineRule="exact"/>
                      <w:rPr>
                        <w:rFonts w:ascii="Arial"/>
                        <w:sz w:val="32"/>
                      </w:rPr>
                    </w:pPr>
                    <w:r>
                      <w:rPr>
                        <w:rFonts w:ascii="Arial"/>
                        <w:w w:val="89"/>
                        <w:sz w:val="32"/>
                      </w:rPr>
                      <w:t>o</w:t>
                    </w:r>
                  </w:p>
                </w:txbxContent>
              </v:textbox>
            </v:shape>
            <v:shape id="_x0000_s1664" type="#_x0000_t202" style="position:absolute;left:3535;top:3384;width:686;height:852" filled="f" stroked="f">
              <v:textbox style="mso-next-textbox:#_x0000_s1664" inset="0,0,0,0">
                <w:txbxContent>
                  <w:p w:rsidR="009F05AF" w:rsidRDefault="009F05AF">
                    <w:pPr>
                      <w:spacing w:line="358" w:lineRule="exact"/>
                      <w:ind w:right="18"/>
                      <w:jc w:val="center"/>
                      <w:rPr>
                        <w:rFonts w:ascii="Arial"/>
                        <w:sz w:val="32"/>
                      </w:rPr>
                    </w:pPr>
                    <w:r>
                      <w:rPr>
                        <w:rFonts w:ascii="Arial"/>
                        <w:w w:val="85"/>
                        <w:sz w:val="32"/>
                      </w:rPr>
                      <w:t>OOO</w:t>
                    </w:r>
                  </w:p>
                  <w:p w:rsidR="009F05AF" w:rsidRDefault="009F05AF">
                    <w:pPr>
                      <w:spacing w:before="124"/>
                      <w:ind w:right="185"/>
                      <w:jc w:val="center"/>
                      <w:rPr>
                        <w:sz w:val="32"/>
                      </w:rPr>
                    </w:pPr>
                    <w:r>
                      <w:rPr>
                        <w:w w:val="89"/>
                        <w:sz w:val="32"/>
                      </w:rPr>
                      <w:t>0</w:t>
                    </w:r>
                  </w:p>
                </w:txbxContent>
              </v:textbox>
            </v:shape>
            <v:shape id="_x0000_s1663" type="#_x0000_t202" style="position:absolute;left:5729;top:3384;width:401;height:359" filled="f" stroked="f">
              <v:textbox style="mso-next-textbox:#_x0000_s1663" inset="0,0,0,0">
                <w:txbxContent>
                  <w:p w:rsidR="009F05AF" w:rsidRDefault="009F05AF">
                    <w:pPr>
                      <w:spacing w:line="358" w:lineRule="exact"/>
                      <w:rPr>
                        <w:rFonts w:ascii="Arial"/>
                        <w:sz w:val="32"/>
                      </w:rPr>
                    </w:pPr>
                    <w:r>
                      <w:rPr>
                        <w:rFonts w:ascii="Arial"/>
                        <w:w w:val="90"/>
                        <w:sz w:val="32"/>
                      </w:rPr>
                      <w:t>Oo</w:t>
                    </w:r>
                  </w:p>
                </w:txbxContent>
              </v:textbox>
            </v:shape>
            <v:shape id="_x0000_s1662" type="#_x0000_t202" style="position:absolute;left:4473;top:3711;width:179;height:359" filled="f" stroked="f">
              <v:textbox style="mso-next-textbox:#_x0000_s1662" inset="0,0,0,0">
                <w:txbxContent>
                  <w:p w:rsidR="009F05AF" w:rsidRDefault="009F05AF">
                    <w:pPr>
                      <w:spacing w:line="358" w:lineRule="exact"/>
                      <w:rPr>
                        <w:rFonts w:ascii="Arial"/>
                        <w:sz w:val="32"/>
                      </w:rPr>
                    </w:pPr>
                    <w:r>
                      <w:rPr>
                        <w:rFonts w:ascii="Arial"/>
                        <w:w w:val="89"/>
                        <w:sz w:val="32"/>
                      </w:rPr>
                      <w:t>o</w:t>
                    </w:r>
                  </w:p>
                </w:txbxContent>
              </v:textbox>
            </v:shape>
            <v:shape id="_x0000_s1661" type="#_x0000_t202" style="position:absolute;left:5016;top:3711;width:624;height:542" filled="f" stroked="f">
              <v:textbox style="mso-next-textbox:#_x0000_s1661" inset="0,0,0,0">
                <w:txbxContent>
                  <w:p w:rsidR="009F05AF" w:rsidRDefault="009F05AF">
                    <w:pPr>
                      <w:spacing w:before="44" w:line="180" w:lineRule="auto"/>
                      <w:rPr>
                        <w:rFonts w:ascii="Arial"/>
                        <w:sz w:val="32"/>
                      </w:rPr>
                    </w:pPr>
                    <w:r>
                      <w:rPr>
                        <w:rFonts w:ascii="Arial"/>
                        <w:w w:val="90"/>
                        <w:position w:val="-15"/>
                        <w:sz w:val="41"/>
                      </w:rPr>
                      <w:t>o</w:t>
                    </w:r>
                    <w:r>
                      <w:rPr>
                        <w:rFonts w:ascii="Arial"/>
                        <w:w w:val="90"/>
                        <w:sz w:val="32"/>
                      </w:rPr>
                      <w:t>Oo</w:t>
                    </w:r>
                  </w:p>
                </w:txbxContent>
              </v:textbox>
            </v:shape>
            <v:shape id="_x0000_s1660" type="#_x0000_t202" style="position:absolute;left:6272;top:3880;width:227;height:356" filled="f" stroked="f">
              <v:textbox style="mso-next-textbox:#_x0000_s1660" inset="0,0,0,0">
                <w:txbxContent>
                  <w:p w:rsidR="009F05AF" w:rsidRDefault="009F05AF">
                    <w:pPr>
                      <w:spacing w:line="355" w:lineRule="exact"/>
                      <w:rPr>
                        <w:sz w:val="32"/>
                      </w:rPr>
                    </w:pPr>
                    <w:r>
                      <w:rPr>
                        <w:w w:val="89"/>
                        <w:sz w:val="32"/>
                      </w:rPr>
                      <w:t>O</w:t>
                    </w:r>
                  </w:p>
                </w:txbxContent>
              </v:textbox>
            </v:shape>
            <v:shape id="_x0000_s1659" type="#_x0000_t202" style="position:absolute;left:6819;top:3384;width:497;height:687" filled="f" stroked="f">
              <v:textbox style="mso-next-textbox:#_x0000_s1659" inset="0,0,0,0">
                <w:txbxContent>
                  <w:p w:rsidR="009F05AF" w:rsidRDefault="009F05AF">
                    <w:pPr>
                      <w:spacing w:line="338" w:lineRule="exact"/>
                      <w:rPr>
                        <w:rFonts w:ascii="Arial"/>
                        <w:sz w:val="32"/>
                      </w:rPr>
                    </w:pPr>
                    <w:r>
                      <w:rPr>
                        <w:rFonts w:ascii="Arial"/>
                        <w:w w:val="90"/>
                        <w:sz w:val="32"/>
                      </w:rPr>
                      <w:t>000</w:t>
                    </w:r>
                  </w:p>
                  <w:p w:rsidR="009F05AF" w:rsidRDefault="009F05AF">
                    <w:pPr>
                      <w:spacing w:line="348" w:lineRule="exact"/>
                      <w:ind w:left="2"/>
                      <w:rPr>
                        <w:rFonts w:ascii="Arial"/>
                        <w:sz w:val="32"/>
                      </w:rPr>
                    </w:pPr>
                    <w:r>
                      <w:rPr>
                        <w:rFonts w:ascii="Arial"/>
                        <w:sz w:val="32"/>
                      </w:rPr>
                      <w:t>oo</w:t>
                    </w:r>
                  </w:p>
                </w:txbxContent>
              </v:textbox>
            </v:shape>
            <v:shape id="_x0000_s1658" type="#_x0000_t202" style="position:absolute;left:7511;top:3793;width:519;height:460" filled="f" stroked="f">
              <v:textbox style="mso-next-textbox:#_x0000_s1658" inset="0,0,0,0">
                <w:txbxContent>
                  <w:p w:rsidR="009F05AF" w:rsidRDefault="009F05AF">
                    <w:pPr>
                      <w:spacing w:line="459" w:lineRule="exact"/>
                      <w:rPr>
                        <w:sz w:val="32"/>
                      </w:rPr>
                    </w:pPr>
                    <w:r>
                      <w:rPr>
                        <w:rFonts w:ascii="Arial"/>
                        <w:sz w:val="41"/>
                      </w:rPr>
                      <w:t>o</w:t>
                    </w:r>
                    <w:r>
                      <w:rPr>
                        <w:rFonts w:ascii="Arial"/>
                        <w:spacing w:val="-66"/>
                        <w:sz w:val="41"/>
                      </w:rPr>
                      <w:t xml:space="preserve"> </w:t>
                    </w:r>
                    <w:r>
                      <w:rPr>
                        <w:sz w:val="32"/>
                      </w:rPr>
                      <w:t>O</w:t>
                    </w:r>
                  </w:p>
                </w:txbxContent>
              </v:textbox>
            </v:shape>
            <v:shape id="_x0000_s1657" type="#_x0000_t202" style="position:absolute;left:8866;top:3888;width:528;height:345" filled="f" stroked="f">
              <v:textbox style="mso-next-textbox:#_x0000_s1657" inset="0,0,0,0">
                <w:txbxContent>
                  <w:p w:rsidR="009F05AF" w:rsidRDefault="009F05AF">
                    <w:pPr>
                      <w:spacing w:line="344" w:lineRule="exact"/>
                      <w:rPr>
                        <w:b/>
                        <w:sz w:val="31"/>
                      </w:rPr>
                    </w:pPr>
                    <w:r>
                      <w:rPr>
                        <w:b/>
                        <w:sz w:val="31"/>
                      </w:rPr>
                      <w:t>Stai</w:t>
                    </w:r>
                  </w:p>
                </w:txbxContent>
              </v:textbox>
            </v:shape>
            <v:shape id="_x0000_s1656" type="#_x0000_t202" style="position:absolute;left:3369;top:4237;width:709;height:378" filled="f" stroked="f">
              <v:textbox style="mso-next-textbox:#_x0000_s1656" inset="0,0,0,0">
                <w:txbxContent>
                  <w:p w:rsidR="009F05AF" w:rsidRDefault="009F05AF">
                    <w:pPr>
                      <w:tabs>
                        <w:tab w:val="left" w:pos="509"/>
                      </w:tabs>
                      <w:spacing w:line="377" w:lineRule="exact"/>
                      <w:rPr>
                        <w:sz w:val="34"/>
                      </w:rPr>
                    </w:pPr>
                    <w:r>
                      <w:rPr>
                        <w:w w:val="105"/>
                        <w:sz w:val="34"/>
                      </w:rPr>
                      <w:t>0</w:t>
                    </w:r>
                    <w:r>
                      <w:rPr>
                        <w:w w:val="105"/>
                        <w:sz w:val="34"/>
                      </w:rPr>
                      <w:tab/>
                      <w:t>0</w:t>
                    </w:r>
                  </w:p>
                </w:txbxContent>
              </v:textbox>
            </v:shape>
            <v:shape id="_x0000_s1655" type="#_x0000_t202" style="position:absolute;left:3701;top:4634;width:1022;height:1502" filled="f" stroked="f">
              <v:textbox style="mso-next-textbox:#_x0000_s1655" inset="0,0,0,0">
                <w:txbxContent>
                  <w:p w:rsidR="009F05AF" w:rsidRDefault="009F05AF">
                    <w:pPr>
                      <w:spacing w:line="1501" w:lineRule="exact"/>
                      <w:rPr>
                        <w:rFonts w:ascii="Arial"/>
                        <w:sz w:val="134"/>
                      </w:rPr>
                    </w:pPr>
                    <w:r>
                      <w:rPr>
                        <w:rFonts w:ascii="Arial"/>
                        <w:spacing w:val="-24"/>
                        <w:w w:val="56"/>
                        <w:sz w:val="134"/>
                      </w:rPr>
                      <w:t>-</w:t>
                    </w:r>
                    <w:r>
                      <w:rPr>
                        <w:rFonts w:ascii="Courier New"/>
                        <w:spacing w:val="-253"/>
                        <w:w w:val="110"/>
                        <w:position w:val="69"/>
                        <w:sz w:val="36"/>
                      </w:rPr>
                      <w:t>0</w:t>
                    </w:r>
                    <w:r>
                      <w:rPr>
                        <w:rFonts w:ascii="Arial"/>
                        <w:w w:val="56"/>
                        <w:sz w:val="134"/>
                      </w:rPr>
                      <w:t>-</w:t>
                    </w:r>
                    <w:r>
                      <w:rPr>
                        <w:rFonts w:ascii="Arial"/>
                        <w:spacing w:val="-97"/>
                        <w:w w:val="56"/>
                        <w:sz w:val="134"/>
                      </w:rPr>
                      <w:t>-</w:t>
                    </w:r>
                    <w:r>
                      <w:rPr>
                        <w:spacing w:val="-83"/>
                        <w:w w:val="102"/>
                        <w:position w:val="44"/>
                        <w:sz w:val="35"/>
                      </w:rPr>
                      <w:t>0</w:t>
                    </w:r>
                    <w:r>
                      <w:rPr>
                        <w:rFonts w:ascii="Arial"/>
                        <w:w w:val="56"/>
                        <w:sz w:val="134"/>
                      </w:rPr>
                      <w:t>-</w:t>
                    </w:r>
                  </w:p>
                </w:txbxContent>
              </v:textbox>
            </v:shape>
            <v:shape id="_x0000_s1654" type="#_x0000_t202" style="position:absolute;left:4360;top:4536;width:206;height:378" filled="f" stroked="f">
              <v:textbox style="mso-next-textbox:#_x0000_s1654" inset="0,0,0,0">
                <w:txbxContent>
                  <w:p w:rsidR="009F05AF" w:rsidRDefault="009F05AF">
                    <w:pPr>
                      <w:spacing w:line="377" w:lineRule="exact"/>
                      <w:rPr>
                        <w:sz w:val="34"/>
                      </w:rPr>
                    </w:pPr>
                    <w:r>
                      <w:rPr>
                        <w:w w:val="109"/>
                        <w:sz w:val="34"/>
                      </w:rPr>
                      <w:t>0</w:t>
                    </w:r>
                  </w:p>
                </w:txbxContent>
              </v:textbox>
            </v:shape>
            <v:shape id="_x0000_s1653" type="#_x0000_t202" style="position:absolute;left:4481;top:4223;width:1278;height:393" filled="f" stroked="f">
              <v:textbox style="mso-next-textbox:#_x0000_s1653" inset="0,0,0,0">
                <w:txbxContent>
                  <w:p w:rsidR="009F05AF" w:rsidRDefault="009F05AF">
                    <w:pPr>
                      <w:spacing w:line="392" w:lineRule="exact"/>
                      <w:rPr>
                        <w:sz w:val="34"/>
                      </w:rPr>
                    </w:pPr>
                    <w:r>
                      <w:rPr>
                        <w:b/>
                        <w:w w:val="109"/>
                        <w:sz w:val="32"/>
                      </w:rPr>
                      <w:t>O</w:t>
                    </w:r>
                    <w:r>
                      <w:rPr>
                        <w:b/>
                        <w:spacing w:val="-38"/>
                        <w:sz w:val="32"/>
                      </w:rPr>
                      <w:t xml:space="preserve"> </w:t>
                    </w:r>
                    <w:r>
                      <w:rPr>
                        <w:rFonts w:ascii="Arial" w:hAnsi="Arial"/>
                        <w:spacing w:val="-95"/>
                        <w:w w:val="109"/>
                        <w:sz w:val="35"/>
                      </w:rPr>
                      <w:t>□</w:t>
                    </w:r>
                    <w:r>
                      <w:rPr>
                        <w:b/>
                        <w:w w:val="80"/>
                        <w:sz w:val="23"/>
                      </w:rPr>
                      <w:t>PIllar</w:t>
                    </w:r>
                    <w:r>
                      <w:rPr>
                        <w:b/>
                        <w:sz w:val="23"/>
                      </w:rPr>
                      <w:t xml:space="preserve"> </w:t>
                    </w:r>
                    <w:r>
                      <w:rPr>
                        <w:b/>
                        <w:spacing w:val="-3"/>
                        <w:sz w:val="23"/>
                      </w:rPr>
                      <w:t xml:space="preserve"> </w:t>
                    </w:r>
                    <w:r>
                      <w:rPr>
                        <w:w w:val="109"/>
                        <w:sz w:val="34"/>
                      </w:rPr>
                      <w:t>0</w:t>
                    </w:r>
                  </w:p>
                </w:txbxContent>
              </v:textbox>
            </v:shape>
            <v:shape id="_x0000_s1652" type="#_x0000_t202" style="position:absolute;left:5034;top:4536;width:726;height:378" filled="f" stroked="f">
              <v:textbox style="mso-next-textbox:#_x0000_s1652" inset="0,0,0,0">
                <w:txbxContent>
                  <w:p w:rsidR="009F05AF" w:rsidRDefault="009F05AF">
                    <w:pPr>
                      <w:tabs>
                        <w:tab w:val="left" w:pos="519"/>
                      </w:tabs>
                      <w:spacing w:line="377" w:lineRule="exact"/>
                      <w:rPr>
                        <w:sz w:val="34"/>
                      </w:rPr>
                    </w:pPr>
                    <w:r>
                      <w:rPr>
                        <w:w w:val="110"/>
                        <w:sz w:val="34"/>
                      </w:rPr>
                      <w:t>0</w:t>
                    </w:r>
                    <w:r>
                      <w:rPr>
                        <w:w w:val="110"/>
                        <w:sz w:val="34"/>
                      </w:rPr>
                      <w:tab/>
                      <w:t>0</w:t>
                    </w:r>
                  </w:p>
                </w:txbxContent>
              </v:textbox>
            </v:shape>
            <v:shape id="_x0000_s1651" type="#_x0000_t202" style="position:absolute;left:6073;top:4237;width:199;height:378" filled="f" stroked="f">
              <v:textbox style="mso-next-textbox:#_x0000_s1651" inset="0,0,0,0">
                <w:txbxContent>
                  <w:p w:rsidR="009F05AF" w:rsidRDefault="009F05AF">
                    <w:pPr>
                      <w:spacing w:line="377" w:lineRule="exact"/>
                      <w:rPr>
                        <w:sz w:val="34"/>
                      </w:rPr>
                    </w:pPr>
                    <w:r>
                      <w:rPr>
                        <w:w w:val="105"/>
                        <w:sz w:val="34"/>
                      </w:rPr>
                      <w:t>0</w:t>
                    </w:r>
                  </w:p>
                </w:txbxContent>
              </v:textbox>
            </v:shape>
            <v:shape id="_x0000_s1650" type="#_x0000_t202" style="position:absolute;left:6837;top:4103;width:612;height:545" filled="f" stroked="f">
              <v:textbox style="mso-next-textbox:#_x0000_s1650" inset="0,0,0,0">
                <w:txbxContent>
                  <w:p w:rsidR="009F05AF" w:rsidRDefault="009F05AF">
                    <w:pPr>
                      <w:spacing w:line="544" w:lineRule="exact"/>
                      <w:rPr>
                        <w:sz w:val="49"/>
                      </w:rPr>
                    </w:pPr>
                    <w:r>
                      <w:rPr>
                        <w:b/>
                        <w:w w:val="95"/>
                        <w:sz w:val="23"/>
                      </w:rPr>
                      <w:t xml:space="preserve">[l </w:t>
                    </w:r>
                    <w:r>
                      <w:rPr>
                        <w:w w:val="80"/>
                        <w:sz w:val="49"/>
                      </w:rPr>
                      <w:t>_o</w:t>
                    </w:r>
                  </w:p>
                </w:txbxContent>
              </v:textbox>
            </v:shape>
            <v:shape id="_x0000_s1649" type="#_x0000_t202" style="position:absolute;left:8622;top:4416;width:77;height:156" filled="f" stroked="f">
              <v:textbox style="mso-next-textbox:#_x0000_s1649" inset="0,0,0,0">
                <w:txbxContent>
                  <w:p w:rsidR="009F05AF" w:rsidRDefault="009F05AF">
                    <w:pPr>
                      <w:spacing w:line="155" w:lineRule="exact"/>
                      <w:rPr>
                        <w:b/>
                        <w:i/>
                        <w:sz w:val="14"/>
                      </w:rPr>
                    </w:pPr>
                    <w:r>
                      <w:rPr>
                        <w:b/>
                        <w:i/>
                        <w:w w:val="65"/>
                        <w:sz w:val="14"/>
                      </w:rPr>
                      <w:t>a,</w:t>
                    </w:r>
                  </w:p>
                </w:txbxContent>
              </v:textbox>
            </v:shape>
            <v:shape id="_x0000_s1648" type="#_x0000_t202" style="position:absolute;left:3504;top:4536;width:199;height:378" filled="f" stroked="f">
              <v:textbox style="mso-next-textbox:#_x0000_s1648" inset="0,0,0,0">
                <w:txbxContent>
                  <w:p w:rsidR="009F05AF" w:rsidRDefault="009F05AF">
                    <w:pPr>
                      <w:spacing w:line="377" w:lineRule="exact"/>
                      <w:rPr>
                        <w:sz w:val="34"/>
                      </w:rPr>
                    </w:pPr>
                    <w:r>
                      <w:rPr>
                        <w:w w:val="105"/>
                        <w:sz w:val="34"/>
                      </w:rPr>
                      <w:t>0</w:t>
                    </w:r>
                  </w:p>
                </w:txbxContent>
              </v:textbox>
            </v:shape>
            <v:shape id="_x0000_s1647" type="#_x0000_t202" style="position:absolute;left:6208;top:4536;width:206;height:378" filled="f" stroked="f">
              <v:textbox style="mso-next-textbox:#_x0000_s1647" inset="0,0,0,0">
                <w:txbxContent>
                  <w:p w:rsidR="009F05AF" w:rsidRDefault="009F05AF">
                    <w:pPr>
                      <w:spacing w:line="377" w:lineRule="exact"/>
                      <w:rPr>
                        <w:sz w:val="34"/>
                      </w:rPr>
                    </w:pPr>
                    <w:r>
                      <w:rPr>
                        <w:w w:val="109"/>
                        <w:sz w:val="34"/>
                      </w:rPr>
                      <w:t>0</w:t>
                    </w:r>
                  </w:p>
                </w:txbxContent>
              </v:textbox>
            </v:shape>
            <v:shape id="_x0000_s1646" type="#_x0000_t202" style="position:absolute;left:7940;top:4536;width:199;height:378" filled="f" stroked="f">
              <v:textbox style="mso-next-textbox:#_x0000_s1646" inset="0,0,0,0">
                <w:txbxContent>
                  <w:p w:rsidR="009F05AF" w:rsidRDefault="009F05AF">
                    <w:pPr>
                      <w:spacing w:line="377" w:lineRule="exact"/>
                      <w:rPr>
                        <w:sz w:val="34"/>
                      </w:rPr>
                    </w:pPr>
                    <w:r>
                      <w:rPr>
                        <w:w w:val="105"/>
                        <w:sz w:val="34"/>
                      </w:rPr>
                      <w:t>0</w:t>
                    </w:r>
                  </w:p>
                </w:txbxContent>
              </v:textbox>
            </v:shape>
            <v:shape id="_x0000_s1645" type="#_x0000_t202" style="position:absolute;left:5097;top:4857;width:1788;height:630" filled="f" stroked="f">
              <v:textbox style="mso-next-textbox:#_x0000_s1645" inset="0,0,0,0">
                <w:txbxContent>
                  <w:p w:rsidR="009F05AF" w:rsidRDefault="009F05AF">
                    <w:pPr>
                      <w:tabs>
                        <w:tab w:val="left" w:pos="518"/>
                      </w:tabs>
                      <w:spacing w:before="1"/>
                      <w:rPr>
                        <w:rFonts w:ascii="Courier New"/>
                        <w:sz w:val="36"/>
                      </w:rPr>
                    </w:pPr>
                    <w:r>
                      <w:rPr>
                        <w:sz w:val="35"/>
                        <w:u w:val="thick"/>
                      </w:rPr>
                      <w:t>0</w:t>
                    </w:r>
                    <w:r>
                      <w:rPr>
                        <w:sz w:val="35"/>
                      </w:rPr>
                      <w:tab/>
                    </w:r>
                    <w:r>
                      <w:rPr>
                        <w:rFonts w:ascii="Courier New"/>
                        <w:w w:val="85"/>
                        <w:position w:val="25"/>
                        <w:sz w:val="36"/>
                      </w:rPr>
                      <w:t>O</w:t>
                    </w:r>
                  </w:p>
                </w:txbxContent>
              </v:textbox>
            </v:shape>
            <v:shape id="_x0000_s1644" type="#_x0000_t202" style="position:absolute;left:7009;top:4634;width:556;height:850" filled="f" stroked="f">
              <v:textbox style="mso-next-textbox:#_x0000_s1644" inset="0,0,0,0">
                <w:txbxContent>
                  <w:p w:rsidR="009F05AF" w:rsidRDefault="009F05AF">
                    <w:pPr>
                      <w:spacing w:line="240" w:lineRule="exact"/>
                      <w:rPr>
                        <w:b/>
                        <w:sz w:val="23"/>
                      </w:rPr>
                    </w:pPr>
                    <w:r>
                      <w:rPr>
                        <w:b/>
                        <w:w w:val="95"/>
                        <w:sz w:val="23"/>
                      </w:rPr>
                      <w:t>Pillar</w:t>
                    </w:r>
                  </w:p>
                  <w:p w:rsidR="009F05AF" w:rsidRDefault="009F05AF">
                    <w:pPr>
                      <w:spacing w:line="206" w:lineRule="auto"/>
                      <w:ind w:left="89"/>
                      <w:rPr>
                        <w:rFonts w:ascii="Courier New"/>
                        <w:sz w:val="36"/>
                      </w:rPr>
                    </w:pPr>
                    <w:r>
                      <w:rPr>
                        <w:position w:val="-24"/>
                        <w:sz w:val="35"/>
                      </w:rPr>
                      <w:t>0</w:t>
                    </w:r>
                    <w:r>
                      <w:rPr>
                        <w:spacing w:val="-33"/>
                        <w:position w:val="-24"/>
                        <w:sz w:val="35"/>
                      </w:rPr>
                      <w:t xml:space="preserve"> </w:t>
                    </w:r>
                    <w:r>
                      <w:rPr>
                        <w:rFonts w:ascii="Courier New"/>
                        <w:sz w:val="36"/>
                      </w:rPr>
                      <w:t>0</w:t>
                    </w:r>
                  </w:p>
                </w:txbxContent>
              </v:textbox>
            </v:shape>
            <v:shape id="_x0000_s1643" type="#_x0000_t202" style="position:absolute;left:9912;top:5713;width:1211;height:267" filled="f" stroked="f">
              <v:textbox style="mso-next-textbox:#_x0000_s1643" inset="0,0,0,0">
                <w:txbxContent>
                  <w:p w:rsidR="009F05AF" w:rsidRDefault="009F05AF">
                    <w:pPr>
                      <w:spacing w:line="266" w:lineRule="exact"/>
                      <w:rPr>
                        <w:b/>
                        <w:sz w:val="24"/>
                      </w:rPr>
                    </w:pPr>
                    <w:r>
                      <w:rPr>
                        <w:b/>
                        <w:sz w:val="24"/>
                        <w:u w:val="thick"/>
                      </w:rPr>
                      <w:t>Food Cart</w:t>
                    </w:r>
                  </w:p>
                </w:txbxContent>
              </v:textbox>
            </v:shape>
            <w10:wrap anchorx="page"/>
          </v:group>
        </w:pict>
      </w:r>
    </w:p>
    <w:p w:rsidR="00CE4C9F" w:rsidRDefault="00CE4C9F">
      <w:pPr>
        <w:spacing w:line="127" w:lineRule="exact"/>
        <w:ind w:right="637"/>
        <w:jc w:val="right"/>
        <w:rPr>
          <w:rFonts w:ascii="Arial"/>
          <w:b/>
          <w:sz w:val="14"/>
        </w:rPr>
      </w:pPr>
    </w:p>
    <w:p w:rsidR="00CE4C9F" w:rsidRDefault="009F05AF" w:rsidP="008C1EDD">
      <w:pPr>
        <w:spacing w:line="257" w:lineRule="exact"/>
        <w:ind w:right="525"/>
        <w:jc w:val="center"/>
        <w:rPr>
          <w:rFonts w:ascii="Arial"/>
          <w:sz w:val="26"/>
        </w:rPr>
      </w:pPr>
      <w:r>
        <w:pict>
          <v:line id="_x0000_s1641" style="position:absolute;left:0;text-align:left;z-index:251598848;mso-position-horizontal-relative:page" from="641.4pt,81.65pt" to="641.4pt,9.95pt" strokeweight=".67897mm">
            <w10:wrap anchorx="page"/>
          </v:line>
        </w:pict>
      </w:r>
    </w:p>
    <w:p w:rsidR="00CE4C9F" w:rsidRDefault="00CE4C9F">
      <w:pPr>
        <w:spacing w:line="51" w:lineRule="exact"/>
        <w:ind w:right="589"/>
        <w:jc w:val="right"/>
        <w:rPr>
          <w:rFonts w:ascii="Arial"/>
          <w:b/>
          <w:sz w:val="14"/>
        </w:rPr>
      </w:pPr>
    </w:p>
    <w:p w:rsidR="00CE4C9F" w:rsidRDefault="00CE4C9F">
      <w:pPr>
        <w:spacing w:line="191" w:lineRule="exact"/>
        <w:ind w:right="474"/>
        <w:jc w:val="right"/>
        <w:rPr>
          <w:rFonts w:ascii="Arial"/>
          <w:b/>
          <w:i/>
          <w:sz w:val="23"/>
        </w:rPr>
      </w:pPr>
    </w:p>
    <w:p w:rsidR="00CE4C9F" w:rsidRDefault="00CE4C9F">
      <w:pPr>
        <w:spacing w:line="370" w:lineRule="exact"/>
        <w:ind w:right="378"/>
        <w:jc w:val="right"/>
        <w:rPr>
          <w:sz w:val="38"/>
        </w:rPr>
      </w:pPr>
    </w:p>
    <w:p w:rsidR="00CE4C9F" w:rsidRDefault="00CE4C9F">
      <w:pPr>
        <w:spacing w:line="370" w:lineRule="exact"/>
        <w:jc w:val="right"/>
        <w:rPr>
          <w:sz w:val="38"/>
        </w:rPr>
        <w:sectPr w:rsidR="00CE4C9F">
          <w:pgSz w:w="15840" w:h="12240" w:orient="landscape"/>
          <w:pgMar w:top="1140" w:right="840" w:bottom="280" w:left="46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2"/>
        <w:rPr>
          <w:sz w:val="24"/>
        </w:rPr>
      </w:pPr>
    </w:p>
    <w:p w:rsidR="00CE4C9F" w:rsidRDefault="00C85DFB">
      <w:pPr>
        <w:pStyle w:val="BodyText"/>
        <w:ind w:left="2484" w:right="-44"/>
        <w:rPr>
          <w:sz w:val="20"/>
        </w:rPr>
      </w:pPr>
      <w:r>
        <w:rPr>
          <w:noProof/>
          <w:sz w:val="20"/>
        </w:rPr>
        <w:drawing>
          <wp:inline distT="0" distB="0" distL="0" distR="0">
            <wp:extent cx="499514" cy="798576"/>
            <wp:effectExtent l="0" t="0" r="0" b="0"/>
            <wp:docPr id="367"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51.png"/>
                    <pic:cNvPicPr/>
                  </pic:nvPicPr>
                  <pic:blipFill>
                    <a:blip r:embed="rId245" cstate="print"/>
                    <a:stretch>
                      <a:fillRect/>
                    </a:stretch>
                  </pic:blipFill>
                  <pic:spPr>
                    <a:xfrm>
                      <a:off x="0" y="0"/>
                      <a:ext cx="499514" cy="798576"/>
                    </a:xfrm>
                    <a:prstGeom prst="rect">
                      <a:avLst/>
                    </a:prstGeom>
                  </pic:spPr>
                </pic:pic>
              </a:graphicData>
            </a:graphic>
          </wp:inline>
        </w:drawing>
      </w:r>
    </w:p>
    <w:p w:rsidR="00CE4C9F" w:rsidRDefault="00CE4C9F">
      <w:pPr>
        <w:pStyle w:val="BodyText"/>
        <w:rPr>
          <w:sz w:val="52"/>
        </w:rPr>
      </w:pPr>
    </w:p>
    <w:p w:rsidR="00CE4C9F" w:rsidRDefault="00CE4C9F">
      <w:pPr>
        <w:pStyle w:val="BodyText"/>
        <w:rPr>
          <w:sz w:val="52"/>
        </w:rPr>
      </w:pPr>
    </w:p>
    <w:p w:rsidR="00CE4C9F" w:rsidRDefault="00CE4C9F">
      <w:pPr>
        <w:pStyle w:val="BodyText"/>
        <w:rPr>
          <w:sz w:val="52"/>
        </w:rPr>
      </w:pPr>
    </w:p>
    <w:p w:rsidR="00CE4C9F" w:rsidRDefault="00CE4C9F">
      <w:pPr>
        <w:pStyle w:val="BodyText"/>
        <w:spacing w:before="2"/>
        <w:rPr>
          <w:sz w:val="57"/>
        </w:rPr>
      </w:pPr>
    </w:p>
    <w:p w:rsidR="00CE4C9F" w:rsidRDefault="009F05AF" w:rsidP="008C1EDD">
      <w:pPr>
        <w:tabs>
          <w:tab w:val="left" w:pos="2562"/>
        </w:tabs>
        <w:rPr>
          <w:rFonts w:ascii="Arial" w:hAnsi="Arial"/>
          <w:b/>
          <w:i/>
          <w:sz w:val="46"/>
        </w:rPr>
      </w:pPr>
      <w:r>
        <w:pict>
          <v:line id="_x0000_s1640" style="position:absolute;z-index:251596800;mso-position-horizontal-relative:page" from="140pt,-185.95pt" to="140pt,-241.8pt" strokeweight=".67897mm">
            <w10:wrap anchorx="page"/>
          </v:line>
        </w:pict>
      </w:r>
      <w:r w:rsidR="008C1EDD">
        <w:rPr>
          <w:rFonts w:ascii="Arial" w:hAnsi="Arial"/>
          <w:spacing w:val="-1"/>
          <w:w w:val="504"/>
          <w:sz w:val="17"/>
        </w:rPr>
        <w:t xml:space="preserve"> JC-001-001423</w:t>
      </w:r>
    </w:p>
    <w:p w:rsidR="00CE4C9F" w:rsidRDefault="00CE4C9F">
      <w:pPr>
        <w:tabs>
          <w:tab w:val="left" w:pos="1916"/>
          <w:tab w:val="left" w:pos="2852"/>
        </w:tabs>
        <w:spacing w:before="9"/>
        <w:ind w:left="411"/>
        <w:jc w:val="center"/>
        <w:rPr>
          <w:b/>
          <w:i/>
          <w:sz w:val="35"/>
        </w:rPr>
      </w:pPr>
    </w:p>
    <w:p w:rsidR="00CE4C9F" w:rsidRDefault="00CE4C9F">
      <w:pPr>
        <w:spacing w:before="59"/>
        <w:ind w:left="387"/>
        <w:jc w:val="center"/>
        <w:rPr>
          <w:rFonts w:ascii="Arial"/>
          <w:b/>
          <w:sz w:val="38"/>
        </w:rPr>
      </w:pPr>
    </w:p>
    <w:p w:rsidR="00CE4C9F" w:rsidRDefault="00C85DFB">
      <w:pPr>
        <w:pStyle w:val="BodyText"/>
        <w:rPr>
          <w:rFonts w:ascii="Arial"/>
          <w:b/>
          <w:sz w:val="20"/>
        </w:rPr>
      </w:pPr>
      <w:r>
        <w:br w:type="column"/>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9F05AF">
      <w:pPr>
        <w:pStyle w:val="BodyText"/>
        <w:spacing w:before="9"/>
        <w:rPr>
          <w:rFonts w:ascii="Arial"/>
          <w:b/>
          <w:sz w:val="18"/>
        </w:rPr>
      </w:pPr>
      <w:r>
        <w:pict>
          <v:line id="_x0000_s1639" style="position:absolute;z-index:251572224;mso-wrap-distance-left:0;mso-wrap-distance-right:0;mso-position-horizontal-relative:page" from="284.85pt,13.75pt" to="313.7pt,13.75pt" strokeweight=".67947mm">
            <w10:wrap type="topAndBottom" anchorx="page"/>
          </v:line>
        </w:pict>
      </w:r>
    </w:p>
    <w:p w:rsidR="00CE4C9F" w:rsidRDefault="00C85DFB">
      <w:pPr>
        <w:spacing w:before="157"/>
        <w:ind w:left="1317"/>
        <w:rPr>
          <w:b/>
          <w:sz w:val="47"/>
        </w:rPr>
      </w:pPr>
      <w:r>
        <w:rPr>
          <w:b/>
          <w:w w:val="90"/>
          <w:sz w:val="47"/>
        </w:rPr>
        <w:t>CAFETERIA</w:t>
      </w:r>
    </w:p>
    <w:p w:rsidR="00CE4C9F" w:rsidRDefault="00CE4C9F" w:rsidP="008C1EDD">
      <w:pPr>
        <w:tabs>
          <w:tab w:val="left" w:pos="1546"/>
        </w:tabs>
        <w:spacing w:before="416" w:line="306" w:lineRule="exact"/>
        <w:rPr>
          <w:rFonts w:ascii="Arial"/>
          <w:b/>
          <w:i/>
          <w:sz w:val="27"/>
        </w:rPr>
      </w:pPr>
    </w:p>
    <w:p w:rsidR="00CE4C9F" w:rsidRDefault="00CE4C9F">
      <w:pPr>
        <w:spacing w:line="547" w:lineRule="exact"/>
        <w:ind w:left="108"/>
        <w:rPr>
          <w:b/>
          <w:sz w:val="51"/>
        </w:rPr>
      </w:pPr>
    </w:p>
    <w:p w:rsidR="00CE4C9F" w:rsidRDefault="00C85DFB">
      <w:pPr>
        <w:pStyle w:val="BodyText"/>
        <w:rPr>
          <w:b/>
          <w:sz w:val="20"/>
        </w:rPr>
      </w:pPr>
      <w:r>
        <w:br w:type="column"/>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9F05AF">
      <w:pPr>
        <w:pStyle w:val="BodyText"/>
        <w:spacing w:before="1"/>
        <w:rPr>
          <w:b/>
          <w:sz w:val="17"/>
        </w:rPr>
      </w:pPr>
      <w:r>
        <w:pict>
          <v:line id="_x0000_s1638" style="position:absolute;z-index:251574272;mso-wrap-distance-left:0;mso-wrap-distance-right:0;mso-position-horizontal-relative:page" from="398.4pt,12.8pt" to="427.75pt,12.8pt" strokeweight=".67947mm">
            <w10:wrap type="topAndBottom" anchorx="page"/>
          </v:line>
        </w:pict>
      </w:r>
    </w:p>
    <w:p w:rsidR="00CE4C9F" w:rsidRDefault="00CE4C9F">
      <w:pPr>
        <w:pStyle w:val="BodyText"/>
        <w:rPr>
          <w:b/>
          <w:sz w:val="26"/>
        </w:rPr>
      </w:pPr>
    </w:p>
    <w:p w:rsidR="00CE4C9F" w:rsidRDefault="00CE4C9F">
      <w:pPr>
        <w:pStyle w:val="BodyText"/>
        <w:rPr>
          <w:b/>
          <w:sz w:val="26"/>
        </w:rPr>
      </w:pPr>
    </w:p>
    <w:p w:rsidR="00CE4C9F" w:rsidRDefault="009F05AF">
      <w:pPr>
        <w:spacing w:before="159"/>
        <w:jc w:val="right"/>
        <w:rPr>
          <w:b/>
          <w:sz w:val="24"/>
        </w:rPr>
      </w:pPr>
      <w:r>
        <w:pict>
          <v:line id="_x0000_s1637" style="position:absolute;left:0;text-align:left;z-index:251597824;mso-position-horizontal-relative:page" from="448.45pt,6.15pt" to="448.45pt,-33.35pt" strokeweight=".67897mm">
            <w10:wrap anchorx="page"/>
          </v:line>
        </w:pict>
      </w:r>
      <w:r w:rsidR="00C85DFB">
        <w:rPr>
          <w:b/>
          <w:w w:val="85"/>
          <w:sz w:val="24"/>
        </w:rPr>
        <w:t>Student</w:t>
      </w:r>
    </w:p>
    <w:p w:rsidR="00CE4C9F" w:rsidRDefault="00C85DFB">
      <w:pPr>
        <w:spacing w:before="13"/>
        <w:ind w:left="2219"/>
        <w:rPr>
          <w:b/>
          <w:sz w:val="24"/>
        </w:rPr>
      </w:pPr>
      <w:r>
        <w:rPr>
          <w:noProof/>
        </w:rPr>
        <w:drawing>
          <wp:anchor distT="0" distB="0" distL="0" distR="0" simplePos="0" relativeHeight="251268096" behindDoc="1" locked="0" layoutInCell="1" allowOverlap="1">
            <wp:simplePos x="0" y="0"/>
            <wp:positionH relativeFrom="page">
              <wp:posOffset>6385781</wp:posOffset>
            </wp:positionH>
            <wp:positionV relativeFrom="paragraph">
              <wp:posOffset>-314218</wp:posOffset>
            </wp:positionV>
            <wp:extent cx="164991" cy="397486"/>
            <wp:effectExtent l="0" t="0" r="0" b="0"/>
            <wp:wrapNone/>
            <wp:docPr id="369"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52.png"/>
                    <pic:cNvPicPr/>
                  </pic:nvPicPr>
                  <pic:blipFill>
                    <a:blip r:embed="rId246" cstate="print"/>
                    <a:stretch>
                      <a:fillRect/>
                    </a:stretch>
                  </pic:blipFill>
                  <pic:spPr>
                    <a:xfrm>
                      <a:off x="0" y="0"/>
                      <a:ext cx="164991" cy="397486"/>
                    </a:xfrm>
                    <a:prstGeom prst="rect">
                      <a:avLst/>
                    </a:prstGeom>
                  </pic:spPr>
                </pic:pic>
              </a:graphicData>
            </a:graphic>
          </wp:anchor>
        </w:drawing>
      </w:r>
      <w:r>
        <w:rPr>
          <w:b/>
          <w:w w:val="125"/>
          <w:sz w:val="24"/>
        </w:rPr>
        <w:t>/ =.Store</w:t>
      </w:r>
    </w:p>
    <w:p w:rsidR="00CE4C9F" w:rsidRDefault="00CE4C9F">
      <w:pPr>
        <w:pStyle w:val="BodyText"/>
        <w:spacing w:before="8" w:after="39"/>
        <w:rPr>
          <w:b/>
          <w:sz w:val="9"/>
        </w:rPr>
      </w:pPr>
    </w:p>
    <w:p w:rsidR="00CE4C9F" w:rsidRDefault="00C85DFB">
      <w:pPr>
        <w:pStyle w:val="BodyText"/>
        <w:ind w:left="622"/>
        <w:rPr>
          <w:sz w:val="20"/>
        </w:rPr>
      </w:pPr>
      <w:r>
        <w:rPr>
          <w:noProof/>
          <w:sz w:val="20"/>
        </w:rPr>
        <w:drawing>
          <wp:inline distT="0" distB="0" distL="0" distR="0">
            <wp:extent cx="1023395" cy="633984"/>
            <wp:effectExtent l="0" t="0" r="0" b="0"/>
            <wp:docPr id="371"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53.png"/>
                    <pic:cNvPicPr/>
                  </pic:nvPicPr>
                  <pic:blipFill>
                    <a:blip r:embed="rId247" cstate="print"/>
                    <a:stretch>
                      <a:fillRect/>
                    </a:stretch>
                  </pic:blipFill>
                  <pic:spPr>
                    <a:xfrm>
                      <a:off x="0" y="0"/>
                      <a:ext cx="1023395" cy="633984"/>
                    </a:xfrm>
                    <a:prstGeom prst="rect">
                      <a:avLst/>
                    </a:prstGeom>
                  </pic:spPr>
                </pic:pic>
              </a:graphicData>
            </a:graphic>
          </wp:inline>
        </w:drawing>
      </w:r>
    </w:p>
    <w:p w:rsidR="00CE4C9F" w:rsidRDefault="00C85DFB">
      <w:pPr>
        <w:pStyle w:val="BodyText"/>
        <w:spacing w:before="2"/>
        <w:rPr>
          <w:b/>
          <w:sz w:val="184"/>
        </w:rPr>
      </w:pPr>
      <w:r>
        <w:br w:type="column"/>
      </w:r>
    </w:p>
    <w:p w:rsidR="00CE4C9F" w:rsidRDefault="009F05AF">
      <w:pPr>
        <w:tabs>
          <w:tab w:val="left" w:pos="807"/>
          <w:tab w:val="left" w:pos="3385"/>
        </w:tabs>
        <w:ind w:left="84"/>
        <w:rPr>
          <w:b/>
          <w:sz w:val="106"/>
        </w:rPr>
      </w:pPr>
      <w:r>
        <w:pict>
          <v:group id="_x0000_s1634" style="position:absolute;left:0;text-align:left;margin-left:323.35pt;margin-top:113.4pt;width:67.4pt;height:12.55pt;z-index:251595776;mso-position-horizontal-relative:page" coordorigin="6467,2268" coordsize="1348,251">
            <v:shape id="_x0000_s1636" type="#_x0000_t75" style="position:absolute;left:7121;top:2277;width:693;height:241">
              <v:imagedata r:id="rId248" o:title=""/>
            </v:shape>
            <v:line id="_x0000_s1635" style="position:absolute" from="6467,2287" to="7121,2287" strokeweight=".67947mm"/>
            <w10:wrap anchorx="page"/>
          </v:group>
        </w:pict>
      </w:r>
      <w:r w:rsidR="00C85DFB">
        <w:rPr>
          <w:b/>
          <w:sz w:val="106"/>
          <w:u w:val="thick"/>
        </w:rPr>
        <w:t xml:space="preserve"> </w:t>
      </w:r>
      <w:r w:rsidR="00C85DFB">
        <w:rPr>
          <w:b/>
          <w:sz w:val="106"/>
          <w:u w:val="thick"/>
        </w:rPr>
        <w:tab/>
      </w:r>
      <w:r w:rsidR="00C85DFB">
        <w:rPr>
          <w:b/>
          <w:sz w:val="106"/>
          <w:u w:val="thick"/>
        </w:rPr>
        <w:tab/>
      </w:r>
      <w:r w:rsidR="00C85DFB">
        <w:rPr>
          <w:rFonts w:ascii="Arial"/>
          <w:b/>
          <w:spacing w:val="-138"/>
          <w:position w:val="52"/>
          <w:sz w:val="57"/>
        </w:rPr>
        <w:t>0</w:t>
      </w:r>
      <w:r w:rsidR="00C85DFB">
        <w:rPr>
          <w:b/>
          <w:sz w:val="106"/>
          <w:u w:val="thick"/>
        </w:rPr>
        <w:t>z</w:t>
      </w:r>
      <w:r w:rsidR="00C85DFB">
        <w:rPr>
          <w:b/>
          <w:sz w:val="106"/>
          <w:u w:val="thick"/>
        </w:rPr>
        <w:tab/>
      </w:r>
    </w:p>
    <w:p w:rsidR="00CE4C9F" w:rsidRDefault="00CE4C9F">
      <w:pPr>
        <w:rPr>
          <w:sz w:val="106"/>
        </w:rPr>
        <w:sectPr w:rsidR="00CE4C9F">
          <w:type w:val="continuous"/>
          <w:pgSz w:w="15840" w:h="12240" w:orient="landscape"/>
          <w:pgMar w:top="680" w:right="840" w:bottom="280" w:left="460" w:header="720" w:footer="720" w:gutter="0"/>
          <w:cols w:num="4" w:space="720" w:equalWidth="0">
            <w:col w:w="3274" w:space="40"/>
            <w:col w:w="3855" w:space="102"/>
            <w:col w:w="3732" w:space="39"/>
            <w:col w:w="3498"/>
          </w:cols>
        </w:sectPr>
      </w:pPr>
    </w:p>
    <w:p w:rsidR="00CE4C9F" w:rsidRDefault="004336E6">
      <w:pPr>
        <w:pStyle w:val="BodyText"/>
        <w:rPr>
          <w:rFonts w:ascii="Arial"/>
          <w:sz w:val="20"/>
        </w:rPr>
      </w:pPr>
      <w:r>
        <w:rPr>
          <w:rFonts w:ascii="Arial"/>
          <w:noProof/>
          <w:sz w:val="20"/>
        </w:rPr>
        <w:lastRenderedPageBreak/>
        <w:drawing>
          <wp:inline distT="0" distB="0" distL="0" distR="0">
            <wp:extent cx="6774180" cy="6187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774180" cy="6187440"/>
                    </a:xfrm>
                    <a:prstGeom prst="rect">
                      <a:avLst/>
                    </a:prstGeom>
                    <a:noFill/>
                    <a:ln>
                      <a:noFill/>
                    </a:ln>
                  </pic:spPr>
                </pic:pic>
              </a:graphicData>
            </a:graphic>
          </wp:inline>
        </w:drawing>
      </w:r>
    </w:p>
    <w:p w:rsidR="004336E6" w:rsidRDefault="004336E6">
      <w:pPr>
        <w:pStyle w:val="BodyText"/>
        <w:rPr>
          <w:rFonts w:ascii="Arial"/>
          <w:sz w:val="20"/>
        </w:rPr>
      </w:pPr>
      <w:r>
        <w:rPr>
          <w:rFonts w:ascii="Arial"/>
          <w:sz w:val="20"/>
        </w:rPr>
        <w:t>JC-001-001424</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24"/>
        </w:rPr>
      </w:pPr>
    </w:p>
    <w:p w:rsidR="00CE4C9F" w:rsidRDefault="009F05AF">
      <w:pPr>
        <w:spacing w:before="100"/>
        <w:ind w:left="4415" w:right="4403"/>
        <w:jc w:val="center"/>
        <w:rPr>
          <w:rFonts w:ascii="Courier New"/>
          <w:b/>
        </w:rPr>
      </w:pPr>
      <w:r>
        <w:pict>
          <v:line id="_x0000_s1564" style="position:absolute;left:0;text-align:left;z-index:251587584;mso-wrap-distance-left:0;mso-wrap-distance-right:0;mso-position-horizontal-relative:page" from="244.15pt,19.95pt" to="387.15pt,19.95pt" strokeweight=".84819mm">
            <w10:wrap type="topAndBottom" anchorx="page"/>
          </v:line>
        </w:pict>
      </w:r>
      <w:bookmarkStart w:id="422" w:name="_bookmark424"/>
      <w:bookmarkEnd w:id="422"/>
      <w:r w:rsidR="00C85DFB">
        <w:rPr>
          <w:rFonts w:ascii="Courier New"/>
          <w:b/>
          <w:w w:val="95"/>
        </w:rPr>
        <w:t>FULLER, JACOB</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4"/>
        <w:rPr>
          <w:rFonts w:ascii="Courier New"/>
          <w:b/>
          <w:sz w:val="18"/>
        </w:rPr>
      </w:pPr>
    </w:p>
    <w:p w:rsidR="00CE4C9F" w:rsidRDefault="00C85DFB">
      <w:pPr>
        <w:spacing w:before="90"/>
        <w:ind w:right="954"/>
        <w:jc w:val="right"/>
        <w:rPr>
          <w:sz w:val="24"/>
        </w:rPr>
      </w:pPr>
      <w:r>
        <w:rPr>
          <w:w w:val="105"/>
          <w:sz w:val="24"/>
        </w:rPr>
        <w:t>JC-001</w:t>
      </w:r>
      <w:r w:rsidR="004336E6">
        <w:rPr>
          <w:w w:val="105"/>
          <w:sz w:val="24"/>
        </w:rPr>
        <w:t>-</w:t>
      </w:r>
      <w:r>
        <w:rPr>
          <w:w w:val="105"/>
          <w:sz w:val="24"/>
        </w:rPr>
        <w:t>001425</w:t>
      </w:r>
    </w:p>
    <w:p w:rsidR="00CE4C9F" w:rsidRDefault="00CE4C9F">
      <w:pPr>
        <w:jc w:val="right"/>
        <w:rPr>
          <w:sz w:val="24"/>
        </w:rPr>
        <w:sectPr w:rsidR="00CE4C9F">
          <w:pgSz w:w="12240" w:h="15840"/>
          <w:pgMar w:top="1500" w:right="1060" w:bottom="280" w:left="500" w:header="720" w:footer="720" w:gutter="0"/>
          <w:cols w:space="720"/>
        </w:sectPr>
      </w:pPr>
    </w:p>
    <w:p w:rsidR="00CE4C9F" w:rsidRDefault="009F05AF">
      <w:pPr>
        <w:tabs>
          <w:tab w:val="left" w:pos="10280"/>
        </w:tabs>
        <w:spacing w:before="61" w:line="604" w:lineRule="exact"/>
        <w:ind w:left="845"/>
        <w:rPr>
          <w:rFonts w:ascii="Arial" w:hAnsi="Arial"/>
          <w:sz w:val="34"/>
        </w:rPr>
      </w:pPr>
      <w:r>
        <w:lastRenderedPageBreak/>
        <w:pict>
          <v:shape id="_x0000_s1563" type="#_x0000_t202" style="position:absolute;left:0;text-align:left;margin-left:30.75pt;margin-top:18.25pt;width:32pt;height:79.9pt;z-index:251606016;mso-position-horizontal-relative:page" filled="f" stroked="f">
            <v:textbox inset="0,0,0,0">
              <w:txbxContent>
                <w:p w:rsidR="009F05AF" w:rsidRDefault="009F05AF">
                  <w:pPr>
                    <w:spacing w:line="1597" w:lineRule="exact"/>
                    <w:rPr>
                      <w:sz w:val="144"/>
                    </w:rPr>
                  </w:pPr>
                </w:p>
              </w:txbxContent>
            </v:textbox>
            <w10:wrap anchorx="page"/>
          </v:shape>
        </w:pict>
      </w:r>
      <w:bookmarkStart w:id="423" w:name="_bookmark425"/>
      <w:bookmarkEnd w:id="423"/>
      <w:r w:rsidR="00C85DFB">
        <w:rPr>
          <w:w w:val="65"/>
          <w:position w:val="14"/>
          <w:sz w:val="44"/>
        </w:rPr>
        <w:tab/>
      </w:r>
    </w:p>
    <w:p w:rsidR="00CE4C9F" w:rsidRDefault="00C85DFB">
      <w:pPr>
        <w:spacing w:line="234" w:lineRule="exact"/>
        <w:ind w:left="4510" w:right="4279"/>
        <w:jc w:val="center"/>
        <w:rPr>
          <w:rFonts w:ascii="Arial"/>
        </w:rPr>
      </w:pPr>
      <w:r>
        <w:rPr>
          <w:rFonts w:ascii="Arial"/>
        </w:rPr>
        <w:t>UNCLASSIFIED</w:t>
      </w:r>
    </w:p>
    <w:p w:rsidR="00CE4C9F" w:rsidRDefault="00C85DFB">
      <w:pPr>
        <w:spacing w:before="30"/>
        <w:ind w:left="3021"/>
        <w:rPr>
          <w:rFonts w:ascii="Arial"/>
          <w:b/>
          <w:i/>
          <w:sz w:val="36"/>
        </w:rPr>
      </w:pPr>
      <w:r>
        <w:rPr>
          <w:rFonts w:ascii="Arial"/>
          <w:b/>
          <w:i/>
          <w:sz w:val="36"/>
        </w:rPr>
        <w:t>INFORMATION CONTROL</w:t>
      </w:r>
    </w:p>
    <w:p w:rsidR="00CE4C9F" w:rsidRDefault="00CE4C9F">
      <w:pPr>
        <w:pStyle w:val="BodyText"/>
        <w:spacing w:before="2"/>
        <w:rPr>
          <w:rFonts w:ascii="Arial"/>
          <w:b/>
          <w:i/>
          <w:sz w:val="13"/>
        </w:rPr>
      </w:pPr>
    </w:p>
    <w:p w:rsidR="00CE4C9F" w:rsidRDefault="00CE4C9F">
      <w:pPr>
        <w:rPr>
          <w:rFonts w:ascii="Arial"/>
          <w:sz w:val="13"/>
        </w:rPr>
        <w:sectPr w:rsidR="00CE4C9F">
          <w:pgSz w:w="12240" w:h="15840"/>
          <w:pgMar w:top="580" w:right="1060" w:bottom="280" w:left="500" w:header="720" w:footer="720" w:gutter="0"/>
          <w:cols w:space="720"/>
        </w:sectPr>
      </w:pPr>
    </w:p>
    <w:p w:rsidR="00CE4C9F" w:rsidRDefault="00CE4C9F">
      <w:pPr>
        <w:pStyle w:val="BodyText"/>
        <w:spacing w:before="8"/>
        <w:rPr>
          <w:rFonts w:ascii="Arial"/>
          <w:b/>
          <w:i/>
          <w:sz w:val="20"/>
        </w:rPr>
      </w:pPr>
    </w:p>
    <w:p w:rsidR="00CE4C9F" w:rsidRDefault="00C85DFB">
      <w:pPr>
        <w:ind w:left="993"/>
        <w:rPr>
          <w:rFonts w:ascii="Arial"/>
          <w:sz w:val="18"/>
        </w:rPr>
      </w:pPr>
      <w:r>
        <w:rPr>
          <w:rFonts w:ascii="Arial"/>
          <w:w w:val="110"/>
          <w:sz w:val="18"/>
        </w:rPr>
        <w:t>Case</w:t>
      </w:r>
      <w:r>
        <w:rPr>
          <w:rFonts w:ascii="Arial"/>
          <w:spacing w:val="-16"/>
          <w:w w:val="110"/>
          <w:sz w:val="18"/>
        </w:rPr>
        <w:t xml:space="preserve"> </w:t>
      </w:r>
      <w:r>
        <w:rPr>
          <w:rFonts w:ascii="Arial"/>
          <w:spacing w:val="-6"/>
          <w:w w:val="110"/>
          <w:sz w:val="18"/>
        </w:rPr>
        <w:t>ID:</w:t>
      </w:r>
    </w:p>
    <w:p w:rsidR="00CE4C9F" w:rsidRDefault="00C85DFB">
      <w:pPr>
        <w:pStyle w:val="BodyText"/>
        <w:spacing w:before="102"/>
        <w:ind w:left="1008"/>
      </w:pPr>
      <w:r>
        <w:t>Priority:</w:t>
      </w:r>
    </w:p>
    <w:p w:rsidR="00CE4C9F" w:rsidRDefault="00C85DFB">
      <w:pPr>
        <w:pStyle w:val="BodyText"/>
        <w:spacing w:before="10"/>
        <w:rPr>
          <w:sz w:val="19"/>
        </w:rPr>
      </w:pPr>
      <w:r>
        <w:br w:type="column"/>
      </w:r>
    </w:p>
    <w:p w:rsidR="00CE4C9F" w:rsidRDefault="00C85DFB">
      <w:pPr>
        <w:ind w:left="790"/>
        <w:rPr>
          <w:rFonts w:ascii="Arial"/>
          <w:sz w:val="20"/>
        </w:rPr>
      </w:pPr>
      <w:r>
        <w:rPr>
          <w:rFonts w:ascii="Arial"/>
          <w:sz w:val="20"/>
        </w:rPr>
        <w:t>174A-ON-57419</w:t>
      </w:r>
    </w:p>
    <w:p w:rsidR="00CE4C9F" w:rsidRDefault="00C85DFB">
      <w:pPr>
        <w:tabs>
          <w:tab w:val="left" w:pos="2015"/>
        </w:tabs>
        <w:spacing w:before="126"/>
        <w:ind w:left="797"/>
        <w:rPr>
          <w:rFonts w:ascii="Arial"/>
          <w:sz w:val="19"/>
        </w:rPr>
      </w:pPr>
      <w:r>
        <w:rPr>
          <w:rFonts w:ascii="Arial"/>
          <w:sz w:val="19"/>
        </w:rPr>
        <w:t>PRIORITY</w:t>
      </w:r>
      <w:r>
        <w:rPr>
          <w:rFonts w:ascii="Arial"/>
          <w:sz w:val="19"/>
        </w:rPr>
        <w:tab/>
        <w:t>Classification:</w:t>
      </w:r>
      <w:r>
        <w:rPr>
          <w:rFonts w:ascii="Arial"/>
          <w:spacing w:val="20"/>
          <w:sz w:val="19"/>
        </w:rPr>
        <w:t xml:space="preserve"> </w:t>
      </w:r>
      <w:r>
        <w:rPr>
          <w:rFonts w:ascii="Arial"/>
          <w:sz w:val="19"/>
        </w:rPr>
        <w:t>UNCLASSIFIED</w:t>
      </w:r>
    </w:p>
    <w:p w:rsidR="00CE4C9F" w:rsidRDefault="00C85DFB">
      <w:pPr>
        <w:spacing w:before="94"/>
        <w:ind w:left="284"/>
        <w:rPr>
          <w:rFonts w:ascii="Arial"/>
          <w:sz w:val="19"/>
        </w:rPr>
      </w:pPr>
      <w:r>
        <w:br w:type="column"/>
      </w:r>
      <w:r>
        <w:rPr>
          <w:rFonts w:ascii="Arial"/>
          <w:w w:val="105"/>
          <w:sz w:val="19"/>
        </w:rPr>
        <w:t>Control Number: DN4326</w:t>
      </w:r>
    </w:p>
    <w:p w:rsidR="00CE4C9F" w:rsidRDefault="00CE4C9F">
      <w:pPr>
        <w:rPr>
          <w:rFonts w:ascii="Arial"/>
          <w:sz w:val="19"/>
        </w:rPr>
        <w:sectPr w:rsidR="00CE4C9F">
          <w:type w:val="continuous"/>
          <w:pgSz w:w="12240" w:h="15840"/>
          <w:pgMar w:top="680" w:right="1060" w:bottom="280" w:left="500" w:header="720" w:footer="720" w:gutter="0"/>
          <w:cols w:num="3" w:space="720" w:equalWidth="0">
            <w:col w:w="1750" w:space="40"/>
            <w:col w:w="4676" w:space="39"/>
            <w:col w:w="4175"/>
          </w:cols>
        </w:sectPr>
      </w:pPr>
    </w:p>
    <w:p w:rsidR="00CE4C9F" w:rsidRDefault="00C85DFB">
      <w:pPr>
        <w:tabs>
          <w:tab w:val="left" w:pos="2579"/>
        </w:tabs>
        <w:spacing w:before="109"/>
        <w:ind w:left="993"/>
        <w:rPr>
          <w:rFonts w:ascii="Arial"/>
          <w:sz w:val="20"/>
        </w:rPr>
      </w:pPr>
      <w:r>
        <w:rPr>
          <w:rFonts w:ascii="Arial"/>
          <w:sz w:val="20"/>
        </w:rPr>
        <w:t>Source:</w:t>
      </w:r>
      <w:r>
        <w:rPr>
          <w:rFonts w:ascii="Arial"/>
          <w:sz w:val="20"/>
        </w:rPr>
        <w:tab/>
        <w:t>WEBB,</w:t>
      </w:r>
      <w:r>
        <w:rPr>
          <w:rFonts w:ascii="Arial"/>
          <w:spacing w:val="-4"/>
          <w:sz w:val="20"/>
        </w:rPr>
        <w:t xml:space="preserve"> </w:t>
      </w:r>
      <w:r>
        <w:rPr>
          <w:rFonts w:ascii="Arial"/>
          <w:sz w:val="20"/>
        </w:rPr>
        <w:t>R.</w:t>
      </w:r>
    </w:p>
    <w:p w:rsidR="00CE4C9F" w:rsidRDefault="00C85DFB">
      <w:pPr>
        <w:pStyle w:val="BodyText"/>
        <w:tabs>
          <w:tab w:val="left" w:pos="2585"/>
        </w:tabs>
        <w:spacing w:before="107"/>
        <w:ind w:left="993"/>
        <w:rPr>
          <w:rFonts w:ascii="Arial"/>
        </w:rPr>
      </w:pPr>
      <w:r>
        <w:rPr>
          <w:rFonts w:ascii="Arial"/>
        </w:rPr>
        <w:t>Affiliation:</w:t>
      </w:r>
      <w:r>
        <w:rPr>
          <w:rFonts w:ascii="Arial"/>
        </w:rPr>
        <w:tab/>
        <w:t>JCSO</w:t>
      </w:r>
    </w:p>
    <w:p w:rsidR="00CE4C9F" w:rsidRDefault="00C85DFB">
      <w:pPr>
        <w:spacing w:before="114"/>
        <w:ind w:left="987"/>
        <w:rPr>
          <w:rFonts w:ascii="Arial"/>
          <w:sz w:val="20"/>
        </w:rPr>
      </w:pPr>
      <w:r>
        <w:rPr>
          <w:rFonts w:ascii="Arial"/>
          <w:b/>
          <w:sz w:val="21"/>
        </w:rPr>
        <w:t xml:space="preserve">Phone Number: </w:t>
      </w:r>
      <w:r>
        <w:rPr>
          <w:rFonts w:ascii="Arial"/>
          <w:sz w:val="20"/>
        </w:rPr>
        <w:t>(303) 271-5605</w:t>
      </w:r>
    </w:p>
    <w:p w:rsidR="00CE4C9F" w:rsidRDefault="00C85DFB">
      <w:pPr>
        <w:tabs>
          <w:tab w:val="left" w:pos="2579"/>
        </w:tabs>
        <w:spacing w:before="123"/>
        <w:ind w:left="987"/>
        <w:rPr>
          <w:rFonts w:ascii="Arial"/>
          <w:sz w:val="19"/>
        </w:rPr>
      </w:pPr>
      <w:r>
        <w:rPr>
          <w:rFonts w:ascii="Arial"/>
          <w:sz w:val="19"/>
        </w:rPr>
        <w:t>Prepared</w:t>
      </w:r>
      <w:r>
        <w:rPr>
          <w:rFonts w:ascii="Arial"/>
          <w:spacing w:val="13"/>
          <w:sz w:val="19"/>
        </w:rPr>
        <w:t xml:space="preserve"> </w:t>
      </w:r>
      <w:r>
        <w:rPr>
          <w:rFonts w:ascii="Arial"/>
          <w:sz w:val="19"/>
        </w:rPr>
        <w:t>by:</w:t>
      </w:r>
      <w:r>
        <w:rPr>
          <w:rFonts w:ascii="Arial"/>
          <w:sz w:val="19"/>
        </w:rPr>
        <w:tab/>
        <w:t>WEBB,</w:t>
      </w:r>
      <w:r>
        <w:rPr>
          <w:rFonts w:ascii="Arial"/>
          <w:spacing w:val="-33"/>
          <w:sz w:val="19"/>
        </w:rPr>
        <w:t xml:space="preserve"> </w:t>
      </w:r>
      <w:r>
        <w:rPr>
          <w:rFonts w:ascii="Arial"/>
          <w:sz w:val="19"/>
        </w:rPr>
        <w:t>RICHARD</w:t>
      </w:r>
    </w:p>
    <w:p w:rsidR="00CE4C9F" w:rsidRDefault="00C85DFB">
      <w:pPr>
        <w:pStyle w:val="BodyText"/>
        <w:rPr>
          <w:rFonts w:ascii="Arial"/>
          <w:sz w:val="20"/>
        </w:rPr>
      </w:pPr>
      <w:r>
        <w:br w:type="column"/>
      </w:r>
    </w:p>
    <w:p w:rsidR="00CE4C9F" w:rsidRDefault="00CE4C9F">
      <w:pPr>
        <w:pStyle w:val="BodyText"/>
        <w:rPr>
          <w:rFonts w:ascii="Arial"/>
          <w:sz w:val="20"/>
        </w:rPr>
      </w:pPr>
    </w:p>
    <w:p w:rsidR="00CE4C9F" w:rsidRDefault="00CE4C9F">
      <w:pPr>
        <w:pStyle w:val="BodyText"/>
        <w:rPr>
          <w:rFonts w:ascii="Arial"/>
          <w:sz w:val="20"/>
        </w:rPr>
      </w:pPr>
    </w:p>
    <w:p w:rsidR="00CE4C9F" w:rsidRDefault="009F05AF">
      <w:pPr>
        <w:tabs>
          <w:tab w:val="left" w:pos="4118"/>
        </w:tabs>
        <w:spacing w:before="149"/>
        <w:ind w:left="494"/>
        <w:rPr>
          <w:rFonts w:ascii="Arial"/>
          <w:sz w:val="19"/>
        </w:rPr>
      </w:pPr>
      <w:r>
        <w:pict>
          <v:shape id="_x0000_s1562" type="#_x0000_t202" style="position:absolute;left:0;text-align:left;margin-left:367.9pt;margin-top:-44.7pt;width:148.8pt;height:48.1pt;z-index:251604992;mso-position-horizontal-relative:page" filled="f" strokeweight=".33972mm">
            <v:textbox inset="0,0,0,0">
              <w:txbxContent>
                <w:p w:rsidR="009F05AF" w:rsidRDefault="009F05AF">
                  <w:pPr>
                    <w:spacing w:before="23"/>
                    <w:ind w:left="620" w:right="605"/>
                    <w:jc w:val="center"/>
                    <w:rPr>
                      <w:rFonts w:ascii="Arial"/>
                      <w:sz w:val="18"/>
                    </w:rPr>
                  </w:pPr>
                  <w:r>
                    <w:rPr>
                      <w:rFonts w:ascii="Arial"/>
                      <w:w w:val="115"/>
                      <w:sz w:val="18"/>
                    </w:rPr>
                    <w:t>Method of Contact</w:t>
                  </w:r>
                </w:p>
                <w:p w:rsidR="009F05AF" w:rsidRDefault="009F05AF">
                  <w:pPr>
                    <w:tabs>
                      <w:tab w:val="left" w:pos="1368"/>
                    </w:tabs>
                    <w:spacing w:before="65" w:line="273" w:lineRule="exact"/>
                    <w:ind w:left="39"/>
                    <w:rPr>
                      <w:sz w:val="17"/>
                    </w:rPr>
                  </w:pPr>
                  <w:r>
                    <w:rPr>
                      <w:rFonts w:ascii="Arial"/>
                      <w:spacing w:val="-12"/>
                      <w:w w:val="105"/>
                      <w:sz w:val="21"/>
                    </w:rPr>
                    <w:t xml:space="preserve">O </w:t>
                  </w:r>
                  <w:r>
                    <w:rPr>
                      <w:w w:val="105"/>
                      <w:sz w:val="17"/>
                    </w:rPr>
                    <w:t>In</w:t>
                  </w:r>
                  <w:r>
                    <w:rPr>
                      <w:spacing w:val="2"/>
                      <w:w w:val="105"/>
                      <w:sz w:val="17"/>
                    </w:rPr>
                    <w:t xml:space="preserve"> </w:t>
                  </w:r>
                  <w:r>
                    <w:rPr>
                      <w:w w:val="105"/>
                      <w:sz w:val="17"/>
                    </w:rPr>
                    <w:t>Person</w:t>
                  </w:r>
                  <w:r>
                    <w:rPr>
                      <w:w w:val="105"/>
                      <w:sz w:val="17"/>
                    </w:rPr>
                    <w:tab/>
                  </w:r>
                  <w:r>
                    <w:rPr>
                      <w:w w:val="105"/>
                      <w:sz w:val="24"/>
                    </w:rPr>
                    <w:t>O</w:t>
                  </w:r>
                  <w:r>
                    <w:rPr>
                      <w:spacing w:val="-24"/>
                      <w:w w:val="105"/>
                      <w:sz w:val="24"/>
                    </w:rPr>
                    <w:t xml:space="preserve"> </w:t>
                  </w:r>
                  <w:r>
                    <w:rPr>
                      <w:w w:val="105"/>
                      <w:sz w:val="17"/>
                    </w:rPr>
                    <w:t>Telephone/Radio</w:t>
                  </w:r>
                </w:p>
                <w:p w:rsidR="009F05AF" w:rsidRDefault="009F05AF">
                  <w:pPr>
                    <w:tabs>
                      <w:tab w:val="left" w:pos="1368"/>
                    </w:tabs>
                    <w:spacing w:line="273" w:lineRule="exact"/>
                    <w:ind w:left="39"/>
                    <w:rPr>
                      <w:rFonts w:ascii="Arial"/>
                      <w:sz w:val="16"/>
                    </w:rPr>
                  </w:pPr>
                  <w:r>
                    <w:rPr>
                      <w:w w:val="105"/>
                      <w:sz w:val="18"/>
                    </w:rPr>
                    <w:t>O</w:t>
                  </w:r>
                  <w:r>
                    <w:rPr>
                      <w:spacing w:val="-14"/>
                      <w:w w:val="105"/>
                      <w:sz w:val="18"/>
                    </w:rPr>
                    <w:t xml:space="preserve"> </w:t>
                  </w:r>
                  <w:r>
                    <w:rPr>
                      <w:rFonts w:ascii="Arial"/>
                      <w:w w:val="105"/>
                      <w:sz w:val="16"/>
                    </w:rPr>
                    <w:t>Observation</w:t>
                  </w:r>
                  <w:r>
                    <w:rPr>
                      <w:rFonts w:ascii="Arial"/>
                      <w:w w:val="105"/>
                      <w:sz w:val="16"/>
                    </w:rPr>
                    <w:tab/>
                  </w:r>
                  <w:r>
                    <w:rPr>
                      <w:w w:val="105"/>
                      <w:sz w:val="24"/>
                    </w:rPr>
                    <w:t>O</w:t>
                  </w:r>
                  <w:r>
                    <w:rPr>
                      <w:spacing w:val="-25"/>
                      <w:w w:val="105"/>
                      <w:sz w:val="24"/>
                    </w:rPr>
                    <w:t xml:space="preserve"> </w:t>
                  </w:r>
                  <w:r>
                    <w:rPr>
                      <w:rFonts w:ascii="Arial"/>
                      <w:w w:val="105"/>
                      <w:sz w:val="16"/>
                    </w:rPr>
                    <w:t>Written</w:t>
                  </w:r>
                </w:p>
              </w:txbxContent>
            </v:textbox>
            <w10:wrap anchorx="page"/>
          </v:shape>
        </w:pict>
      </w:r>
      <w:r w:rsidR="00C85DFB">
        <w:rPr>
          <w:rFonts w:ascii="Arial"/>
          <w:sz w:val="19"/>
        </w:rPr>
        <w:t>Information Received</w:t>
      </w:r>
      <w:r w:rsidR="00C85DFB">
        <w:rPr>
          <w:rFonts w:ascii="Arial"/>
          <w:spacing w:val="13"/>
          <w:sz w:val="19"/>
        </w:rPr>
        <w:t xml:space="preserve"> </w:t>
      </w:r>
      <w:r w:rsidR="00C85DFB">
        <w:rPr>
          <w:rFonts w:ascii="Arial"/>
          <w:sz w:val="19"/>
        </w:rPr>
        <w:t>Date:</w:t>
      </w:r>
      <w:r w:rsidR="00C85DFB">
        <w:rPr>
          <w:rFonts w:ascii="Arial"/>
          <w:spacing w:val="50"/>
          <w:sz w:val="19"/>
        </w:rPr>
        <w:t xml:space="preserve"> </w:t>
      </w:r>
      <w:r w:rsidR="00C85DFB">
        <w:rPr>
          <w:rFonts w:ascii="Arial"/>
          <w:sz w:val="19"/>
        </w:rPr>
        <w:t>06/07/1999</w:t>
      </w:r>
      <w:r w:rsidR="00C85DFB">
        <w:rPr>
          <w:rFonts w:ascii="Arial"/>
          <w:sz w:val="19"/>
        </w:rPr>
        <w:tab/>
        <w:t>Time: 12:00</w:t>
      </w:r>
      <w:r w:rsidR="00C85DFB">
        <w:rPr>
          <w:rFonts w:ascii="Arial"/>
          <w:spacing w:val="-31"/>
          <w:sz w:val="19"/>
        </w:rPr>
        <w:t xml:space="preserve"> </w:t>
      </w:r>
      <w:r w:rsidR="00C85DFB">
        <w:rPr>
          <w:rFonts w:ascii="Arial"/>
          <w:sz w:val="19"/>
        </w:rPr>
        <w:t>PM</w:t>
      </w:r>
    </w:p>
    <w:p w:rsidR="00CE4C9F" w:rsidRDefault="00C85DFB">
      <w:pPr>
        <w:spacing w:before="128"/>
        <w:ind w:left="3152" w:right="1664"/>
        <w:jc w:val="center"/>
        <w:rPr>
          <w:rFonts w:ascii="Arial"/>
          <w:sz w:val="20"/>
        </w:rPr>
      </w:pPr>
      <w:r>
        <w:rPr>
          <w:rFonts w:ascii="Arial"/>
          <w:sz w:val="20"/>
        </w:rPr>
        <w:t>I&amp;I/JEFCO SO</w:t>
      </w:r>
    </w:p>
    <w:p w:rsidR="00CE4C9F" w:rsidRDefault="00C85DFB">
      <w:pPr>
        <w:spacing w:before="39"/>
        <w:ind w:left="3167" w:right="1664"/>
        <w:jc w:val="center"/>
        <w:rPr>
          <w:rFonts w:ascii="Arial"/>
          <w:sz w:val="17"/>
        </w:rPr>
      </w:pPr>
      <w:r>
        <w:rPr>
          <w:rFonts w:ascii="Arial"/>
          <w:w w:val="105"/>
          <w:sz w:val="17"/>
        </w:rPr>
        <w:t>(Component/Agency)</w:t>
      </w:r>
    </w:p>
    <w:p w:rsidR="00CE4C9F" w:rsidRDefault="00CE4C9F">
      <w:pPr>
        <w:jc w:val="center"/>
        <w:rPr>
          <w:rFonts w:ascii="Arial"/>
          <w:sz w:val="17"/>
        </w:rPr>
        <w:sectPr w:rsidR="00CE4C9F">
          <w:type w:val="continuous"/>
          <w:pgSz w:w="12240" w:h="15840"/>
          <w:pgMar w:top="680" w:right="1060" w:bottom="280" w:left="500" w:header="720" w:footer="720" w:gutter="0"/>
          <w:cols w:num="2" w:space="720" w:equalWidth="0">
            <w:col w:w="4081" w:space="40"/>
            <w:col w:w="6559"/>
          </w:cols>
        </w:sectPr>
      </w:pPr>
    </w:p>
    <w:p w:rsidR="00CE4C9F" w:rsidRDefault="00C85DFB">
      <w:pPr>
        <w:spacing w:before="84"/>
        <w:ind w:left="978"/>
        <w:rPr>
          <w:rFonts w:ascii="Arial"/>
          <w:sz w:val="18"/>
        </w:rPr>
      </w:pPr>
      <w:r>
        <w:rPr>
          <w:rFonts w:ascii="Arial"/>
          <w:w w:val="105"/>
          <w:sz w:val="18"/>
        </w:rPr>
        <w:t>Event Narrative: JACOB RAY FULLER, 933w3929, STUDENT, 5TH HOUR INT MATH l (TANK)</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1060" w:bottom="280" w:left="500" w:header="720" w:footer="720" w:gutter="0"/>
          <w:cols w:space="720"/>
        </w:sectPr>
      </w:pPr>
    </w:p>
    <w:p w:rsidR="00CE4C9F" w:rsidRDefault="00CE4C9F">
      <w:pPr>
        <w:pStyle w:val="BodyText"/>
        <w:spacing w:before="10"/>
        <w:rPr>
          <w:rFonts w:ascii="Arial"/>
          <w:sz w:val="20"/>
        </w:rPr>
      </w:pPr>
    </w:p>
    <w:p w:rsidR="00CE4C9F" w:rsidRDefault="00C85DFB">
      <w:pPr>
        <w:spacing w:line="412" w:lineRule="auto"/>
        <w:ind w:left="973" w:right="-15" w:firstLine="4"/>
        <w:rPr>
          <w:rFonts w:ascii="Arial"/>
          <w:sz w:val="19"/>
        </w:rPr>
      </w:pPr>
      <w:r>
        <w:rPr>
          <w:rFonts w:ascii="Arial"/>
          <w:w w:val="105"/>
          <w:sz w:val="19"/>
        </w:rPr>
        <w:t>Event Date: Categories:</w:t>
      </w:r>
    </w:p>
    <w:p w:rsidR="00CE4C9F" w:rsidRDefault="00C85DFB">
      <w:pPr>
        <w:pStyle w:val="BodyText"/>
        <w:spacing w:before="9"/>
        <w:rPr>
          <w:rFonts w:ascii="Arial"/>
        </w:rPr>
      </w:pPr>
      <w:r>
        <w:br w:type="column"/>
      </w:r>
    </w:p>
    <w:p w:rsidR="00CE4C9F" w:rsidRDefault="00C85DFB">
      <w:pPr>
        <w:tabs>
          <w:tab w:val="left" w:pos="3766"/>
        </w:tabs>
        <w:ind w:left="1657"/>
        <w:rPr>
          <w:rFonts w:ascii="Arial"/>
          <w:sz w:val="20"/>
        </w:rPr>
      </w:pPr>
      <w:r>
        <w:rPr>
          <w:rFonts w:ascii="Arial"/>
          <w:sz w:val="20"/>
        </w:rPr>
        <w:t>Event</w:t>
      </w:r>
      <w:r>
        <w:rPr>
          <w:rFonts w:ascii="Arial"/>
          <w:spacing w:val="-12"/>
          <w:sz w:val="20"/>
        </w:rPr>
        <w:t xml:space="preserve"> </w:t>
      </w:r>
      <w:r>
        <w:rPr>
          <w:rFonts w:ascii="Arial"/>
          <w:sz w:val="20"/>
        </w:rPr>
        <w:t>Time:</w:t>
      </w:r>
      <w:r>
        <w:rPr>
          <w:rFonts w:ascii="Arial"/>
          <w:sz w:val="20"/>
        </w:rPr>
        <w:tab/>
        <w:t>References:</w:t>
      </w:r>
    </w:p>
    <w:p w:rsidR="00CE4C9F" w:rsidRDefault="00C85DFB">
      <w:pPr>
        <w:tabs>
          <w:tab w:val="left" w:pos="2945"/>
        </w:tabs>
        <w:spacing w:before="144"/>
        <w:ind w:left="500"/>
        <w:rPr>
          <w:rFonts w:ascii="Arial" w:hAnsi="Arial"/>
          <w:sz w:val="18"/>
        </w:rPr>
      </w:pPr>
      <w:r>
        <w:rPr>
          <w:rFonts w:ascii="Arial" w:hAnsi="Arial"/>
          <w:w w:val="95"/>
          <w:sz w:val="18"/>
          <w:u w:val="thick"/>
        </w:rPr>
        <w:t>INTERVIEW</w:t>
      </w:r>
      <w:r>
        <w:rPr>
          <w:rFonts w:ascii="Arial" w:hAnsi="Arial"/>
          <w:w w:val="95"/>
          <w:sz w:val="18"/>
        </w:rPr>
        <w:tab/>
      </w:r>
      <w:r>
        <w:rPr>
          <w:rFonts w:ascii="Arial" w:hAnsi="Arial"/>
          <w:sz w:val="18"/>
          <w:u w:val="thick"/>
        </w:rPr>
        <w:t>STUDENT·</w:t>
      </w:r>
      <w:r>
        <w:rPr>
          <w:rFonts w:ascii="Arial" w:hAnsi="Arial"/>
          <w:spacing w:val="-12"/>
          <w:sz w:val="18"/>
          <w:u w:val="thick"/>
        </w:rPr>
        <w:t xml:space="preserve"> </w:t>
      </w:r>
      <w:r>
        <w:rPr>
          <w:rFonts w:ascii="Arial" w:hAnsi="Arial"/>
          <w:sz w:val="18"/>
          <w:u w:val="thick"/>
        </w:rPr>
        <w:t>CHS</w:t>
      </w:r>
    </w:p>
    <w:p w:rsidR="00CE4C9F" w:rsidRDefault="00CE4C9F">
      <w:pPr>
        <w:rPr>
          <w:rFonts w:ascii="Arial" w:hAnsi="Arial"/>
          <w:sz w:val="18"/>
        </w:rPr>
        <w:sectPr w:rsidR="00CE4C9F">
          <w:type w:val="continuous"/>
          <w:pgSz w:w="12240" w:h="15840"/>
          <w:pgMar w:top="680" w:right="1060" w:bottom="280" w:left="500" w:header="720" w:footer="720" w:gutter="0"/>
          <w:cols w:num="2" w:space="720" w:equalWidth="0">
            <w:col w:w="2025" w:space="40"/>
            <w:col w:w="8615"/>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rPr>
      </w:pPr>
    </w:p>
    <w:p w:rsidR="00CE4C9F" w:rsidRDefault="00C85DFB">
      <w:pPr>
        <w:tabs>
          <w:tab w:val="left" w:pos="968"/>
          <w:tab w:val="left" w:pos="3646"/>
        </w:tabs>
        <w:ind w:left="184"/>
        <w:rPr>
          <w:rFonts w:ascii="Arial"/>
          <w:sz w:val="19"/>
        </w:rPr>
      </w:pPr>
      <w:r>
        <w:rPr>
          <w:rFonts w:ascii="Arial"/>
          <w:w w:val="105"/>
          <w:sz w:val="19"/>
        </w:rPr>
        <w:tab/>
      </w:r>
      <w:r>
        <w:rPr>
          <w:rFonts w:ascii="Arial"/>
          <w:w w:val="105"/>
          <w:sz w:val="19"/>
          <w:u w:val="thick"/>
        </w:rPr>
        <w:t>Event Reviewed</w:t>
      </w:r>
      <w:r>
        <w:rPr>
          <w:rFonts w:ascii="Arial"/>
          <w:spacing w:val="-18"/>
          <w:w w:val="105"/>
          <w:sz w:val="19"/>
          <w:u w:val="thick"/>
        </w:rPr>
        <w:t xml:space="preserve"> </w:t>
      </w:r>
      <w:r>
        <w:rPr>
          <w:rFonts w:ascii="Arial"/>
          <w:w w:val="105"/>
          <w:sz w:val="20"/>
          <w:u w:val="thick"/>
        </w:rPr>
        <w:t>by:</w:t>
      </w:r>
      <w:r>
        <w:rPr>
          <w:rFonts w:ascii="Arial"/>
          <w:w w:val="105"/>
          <w:sz w:val="20"/>
        </w:rPr>
        <w:t xml:space="preserve"> </w:t>
      </w:r>
      <w:r>
        <w:rPr>
          <w:rFonts w:ascii="Arial"/>
          <w:spacing w:val="4"/>
          <w:w w:val="105"/>
          <w:sz w:val="20"/>
        </w:rPr>
        <w:t xml:space="preserve"> </w:t>
      </w:r>
      <w:r>
        <w:rPr>
          <w:rFonts w:ascii="Arial"/>
          <w:w w:val="105"/>
          <w:sz w:val="19"/>
          <w:u w:val="thick"/>
        </w:rPr>
        <w:t>KE</w:t>
      </w:r>
      <w:r>
        <w:rPr>
          <w:rFonts w:ascii="Arial"/>
          <w:w w:val="105"/>
          <w:sz w:val="19"/>
        </w:rPr>
        <w:tab/>
        <w:t>Lead Required?</w:t>
      </w:r>
      <w:r>
        <w:rPr>
          <w:rFonts w:ascii="Arial"/>
          <w:spacing w:val="17"/>
          <w:w w:val="105"/>
          <w:sz w:val="19"/>
        </w:rPr>
        <w:t xml:space="preserve"> </w:t>
      </w:r>
      <w:r>
        <w:rPr>
          <w:rFonts w:ascii="Arial"/>
          <w:w w:val="105"/>
          <w:sz w:val="19"/>
        </w:rPr>
        <w:t>YES</w:t>
      </w:r>
    </w:p>
    <w:p w:rsidR="00CE4C9F" w:rsidRDefault="00CE4C9F">
      <w:pPr>
        <w:pStyle w:val="BodyText"/>
        <w:rPr>
          <w:rFonts w:ascii="Arial"/>
          <w:sz w:val="20"/>
        </w:rPr>
      </w:pPr>
    </w:p>
    <w:p w:rsidR="00CE4C9F" w:rsidRDefault="00CE4C9F">
      <w:pPr>
        <w:pStyle w:val="BodyText"/>
        <w:spacing w:before="6"/>
        <w:rPr>
          <w:rFonts w:ascii="Arial"/>
          <w:sz w:val="18"/>
        </w:rPr>
      </w:pPr>
    </w:p>
    <w:p w:rsidR="00CE4C9F" w:rsidRDefault="00C85DFB">
      <w:pPr>
        <w:ind w:left="6217"/>
        <w:rPr>
          <w:rFonts w:ascii="Arial"/>
          <w:sz w:val="19"/>
        </w:rPr>
      </w:pPr>
      <w:r>
        <w:rPr>
          <w:rFonts w:ascii="Arial"/>
          <w:w w:val="105"/>
          <w:sz w:val="19"/>
        </w:rPr>
        <w:t>Lead Control Number: DN4326</w:t>
      </w:r>
    </w:p>
    <w:p w:rsidR="00CE4C9F" w:rsidRDefault="00C85DFB">
      <w:pPr>
        <w:tabs>
          <w:tab w:val="left" w:pos="2543"/>
        </w:tabs>
        <w:spacing w:before="146"/>
        <w:ind w:left="978"/>
        <w:rPr>
          <w:rFonts w:ascii="Arial"/>
          <w:sz w:val="20"/>
        </w:rPr>
      </w:pPr>
      <w:r>
        <w:rPr>
          <w:rFonts w:ascii="Arial"/>
          <w:position w:val="1"/>
          <w:sz w:val="19"/>
        </w:rPr>
        <w:t>Lead:</w:t>
      </w:r>
      <w:r>
        <w:rPr>
          <w:rFonts w:ascii="Arial"/>
          <w:position w:val="1"/>
          <w:sz w:val="19"/>
        </w:rPr>
        <w:tab/>
      </w:r>
      <w:r>
        <w:rPr>
          <w:rFonts w:ascii="Arial"/>
          <w:sz w:val="20"/>
        </w:rPr>
        <w:t>INTERVIEW JACOB RAY</w:t>
      </w:r>
      <w:r>
        <w:rPr>
          <w:rFonts w:ascii="Arial"/>
          <w:spacing w:val="-14"/>
          <w:sz w:val="20"/>
        </w:rPr>
        <w:t xml:space="preserve"> </w:t>
      </w:r>
      <w:r>
        <w:rPr>
          <w:rFonts w:ascii="Arial"/>
          <w:sz w:val="20"/>
        </w:rPr>
        <w:t>FULLER</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18"/>
        </w:rPr>
      </w:pPr>
    </w:p>
    <w:p w:rsidR="00CE4C9F" w:rsidRDefault="00C85DFB">
      <w:pPr>
        <w:tabs>
          <w:tab w:val="left" w:pos="2537"/>
          <w:tab w:val="left" w:pos="6236"/>
          <w:tab w:val="left" w:pos="8153"/>
        </w:tabs>
        <w:spacing w:before="94"/>
        <w:ind w:left="973"/>
        <w:rPr>
          <w:rFonts w:ascii="Arial"/>
          <w:sz w:val="19"/>
        </w:rPr>
      </w:pPr>
      <w:r>
        <w:rPr>
          <w:rFonts w:ascii="Arial"/>
          <w:position w:val="1"/>
          <w:sz w:val="19"/>
        </w:rPr>
        <w:t>Assigned</w:t>
      </w:r>
      <w:r>
        <w:rPr>
          <w:rFonts w:ascii="Arial"/>
          <w:spacing w:val="27"/>
          <w:position w:val="1"/>
          <w:sz w:val="19"/>
        </w:rPr>
        <w:t xml:space="preserve"> </w:t>
      </w:r>
      <w:r>
        <w:rPr>
          <w:rFonts w:ascii="Arial"/>
          <w:position w:val="1"/>
          <w:sz w:val="19"/>
        </w:rPr>
        <w:t>To:</w:t>
      </w:r>
      <w:r>
        <w:rPr>
          <w:rFonts w:ascii="Arial"/>
          <w:position w:val="1"/>
          <w:sz w:val="19"/>
        </w:rPr>
        <w:tab/>
        <w:t>ERZEN,</w:t>
      </w:r>
      <w:r>
        <w:rPr>
          <w:rFonts w:ascii="Arial"/>
          <w:spacing w:val="-10"/>
          <w:position w:val="1"/>
          <w:sz w:val="19"/>
        </w:rPr>
        <w:t xml:space="preserve"> </w:t>
      </w:r>
      <w:r>
        <w:rPr>
          <w:rFonts w:ascii="Arial"/>
          <w:position w:val="1"/>
          <w:sz w:val="19"/>
        </w:rPr>
        <w:t>LARRY</w:t>
      </w:r>
      <w:r>
        <w:rPr>
          <w:rFonts w:ascii="Arial"/>
          <w:position w:val="1"/>
          <w:sz w:val="19"/>
        </w:rPr>
        <w:tab/>
      </w:r>
      <w:r>
        <w:rPr>
          <w:rFonts w:ascii="Arial"/>
          <w:sz w:val="18"/>
        </w:rPr>
        <w:t>Date:</w:t>
      </w:r>
      <w:r>
        <w:rPr>
          <w:rFonts w:ascii="Arial"/>
          <w:spacing w:val="37"/>
          <w:sz w:val="18"/>
        </w:rPr>
        <w:t xml:space="preserve"> </w:t>
      </w:r>
      <w:r>
        <w:rPr>
          <w:rFonts w:ascii="Arial"/>
          <w:sz w:val="18"/>
        </w:rPr>
        <w:t>06/30/1999</w:t>
      </w:r>
      <w:r>
        <w:rPr>
          <w:rFonts w:ascii="Arial"/>
          <w:sz w:val="18"/>
        </w:rPr>
        <w:tab/>
      </w:r>
      <w:r>
        <w:rPr>
          <w:rFonts w:ascii="Arial"/>
          <w:sz w:val="19"/>
        </w:rPr>
        <w:t>Time: 11:11</w:t>
      </w:r>
      <w:r>
        <w:rPr>
          <w:rFonts w:ascii="Arial"/>
          <w:spacing w:val="-19"/>
          <w:sz w:val="19"/>
        </w:rPr>
        <w:t xml:space="preserve"> </w:t>
      </w:r>
      <w:r>
        <w:rPr>
          <w:rFonts w:ascii="Arial"/>
          <w:sz w:val="19"/>
        </w:rPr>
        <w:t>AM</w:t>
      </w:r>
    </w:p>
    <w:p w:rsidR="00CE4C9F" w:rsidRDefault="00CE4C9F">
      <w:pPr>
        <w:pStyle w:val="BodyText"/>
        <w:spacing w:before="6"/>
        <w:rPr>
          <w:rFonts w:ascii="Arial"/>
          <w:sz w:val="24"/>
        </w:rPr>
      </w:pPr>
    </w:p>
    <w:p w:rsidR="00CE4C9F" w:rsidRDefault="00C85DFB">
      <w:pPr>
        <w:tabs>
          <w:tab w:val="left" w:pos="2537"/>
        </w:tabs>
        <w:spacing w:line="244" w:lineRule="auto"/>
        <w:ind w:left="2527" w:right="1389" w:hanging="1559"/>
        <w:rPr>
          <w:rFonts w:ascii="Arial"/>
          <w:sz w:val="20"/>
        </w:rPr>
      </w:pPr>
      <w:r>
        <w:rPr>
          <w:rFonts w:ascii="Arial"/>
          <w:sz w:val="19"/>
        </w:rPr>
        <w:t>Disposition:</w:t>
      </w:r>
      <w:r>
        <w:rPr>
          <w:rFonts w:ascii="Arial"/>
          <w:sz w:val="19"/>
        </w:rPr>
        <w:tab/>
      </w:r>
      <w:r>
        <w:rPr>
          <w:rFonts w:ascii="Arial"/>
          <w:sz w:val="19"/>
        </w:rPr>
        <w:tab/>
      </w:r>
      <w:r>
        <w:rPr>
          <w:rFonts w:ascii="Arial"/>
          <w:sz w:val="20"/>
        </w:rPr>
        <w:t>JACOB</w:t>
      </w:r>
      <w:r>
        <w:rPr>
          <w:rFonts w:ascii="Arial"/>
          <w:spacing w:val="-37"/>
          <w:sz w:val="20"/>
        </w:rPr>
        <w:t xml:space="preserve"> </w:t>
      </w:r>
      <w:r>
        <w:rPr>
          <w:rFonts w:ascii="Arial"/>
          <w:sz w:val="20"/>
        </w:rPr>
        <w:t>RAY</w:t>
      </w:r>
      <w:r>
        <w:rPr>
          <w:rFonts w:ascii="Arial"/>
          <w:spacing w:val="-35"/>
          <w:sz w:val="20"/>
        </w:rPr>
        <w:t xml:space="preserve"> </w:t>
      </w:r>
      <w:r>
        <w:rPr>
          <w:rFonts w:ascii="Arial"/>
          <w:sz w:val="20"/>
        </w:rPr>
        <w:t>FULLER</w:t>
      </w:r>
      <w:r>
        <w:rPr>
          <w:rFonts w:ascii="Arial"/>
          <w:spacing w:val="-31"/>
          <w:sz w:val="20"/>
        </w:rPr>
        <w:t xml:space="preserve"> </w:t>
      </w:r>
      <w:r>
        <w:rPr>
          <w:rFonts w:ascii="Arial"/>
          <w:sz w:val="20"/>
        </w:rPr>
        <w:t>WAS</w:t>
      </w:r>
      <w:r>
        <w:rPr>
          <w:rFonts w:ascii="Arial"/>
          <w:spacing w:val="-35"/>
          <w:sz w:val="20"/>
        </w:rPr>
        <w:t xml:space="preserve"> </w:t>
      </w:r>
      <w:r>
        <w:rPr>
          <w:rFonts w:ascii="Arial"/>
          <w:sz w:val="20"/>
        </w:rPr>
        <w:t>IN</w:t>
      </w:r>
      <w:r>
        <w:rPr>
          <w:rFonts w:ascii="Arial"/>
          <w:spacing w:val="-39"/>
          <w:sz w:val="20"/>
        </w:rPr>
        <w:t xml:space="preserve"> </w:t>
      </w:r>
      <w:r>
        <w:rPr>
          <w:rFonts w:ascii="Arial"/>
          <w:sz w:val="20"/>
        </w:rPr>
        <w:t>MR</w:t>
      </w:r>
      <w:r>
        <w:rPr>
          <w:rFonts w:ascii="Arial"/>
          <w:spacing w:val="-28"/>
          <w:sz w:val="20"/>
        </w:rPr>
        <w:t xml:space="preserve"> </w:t>
      </w:r>
      <w:r>
        <w:rPr>
          <w:rFonts w:ascii="Arial"/>
          <w:sz w:val="20"/>
        </w:rPr>
        <w:t>TANK'S</w:t>
      </w:r>
      <w:r>
        <w:rPr>
          <w:rFonts w:ascii="Arial"/>
          <w:spacing w:val="-33"/>
          <w:sz w:val="20"/>
        </w:rPr>
        <w:t xml:space="preserve"> </w:t>
      </w:r>
      <w:r>
        <w:rPr>
          <w:rFonts w:ascii="Arial"/>
          <w:sz w:val="20"/>
        </w:rPr>
        <w:t>5TH</w:t>
      </w:r>
      <w:r>
        <w:rPr>
          <w:rFonts w:ascii="Arial"/>
          <w:spacing w:val="-37"/>
          <w:sz w:val="20"/>
        </w:rPr>
        <w:t xml:space="preserve"> </w:t>
      </w:r>
      <w:r>
        <w:rPr>
          <w:rFonts w:ascii="Arial"/>
          <w:sz w:val="20"/>
        </w:rPr>
        <w:t>HOUR</w:t>
      </w:r>
      <w:r>
        <w:rPr>
          <w:rFonts w:ascii="Arial"/>
          <w:spacing w:val="-30"/>
          <w:sz w:val="20"/>
        </w:rPr>
        <w:t xml:space="preserve"> </w:t>
      </w:r>
      <w:r>
        <w:rPr>
          <w:rFonts w:ascii="Arial"/>
          <w:sz w:val="20"/>
        </w:rPr>
        <w:t>CLASS</w:t>
      </w:r>
      <w:r w:rsidR="004336E6">
        <w:rPr>
          <w:rFonts w:ascii="Arial"/>
          <w:sz w:val="20"/>
        </w:rPr>
        <w:t>.</w:t>
      </w:r>
      <w:r>
        <w:rPr>
          <w:rFonts w:ascii="Arial"/>
          <w:spacing w:val="-4"/>
          <w:sz w:val="20"/>
        </w:rPr>
        <w:t xml:space="preserve"> </w:t>
      </w:r>
      <w:r>
        <w:rPr>
          <w:rFonts w:ascii="Arial"/>
          <w:sz w:val="20"/>
        </w:rPr>
        <w:t>CLASS</w:t>
      </w:r>
      <w:r>
        <w:rPr>
          <w:rFonts w:ascii="Arial"/>
          <w:spacing w:val="-31"/>
          <w:sz w:val="20"/>
        </w:rPr>
        <w:t xml:space="preserve"> </w:t>
      </w:r>
      <w:r>
        <w:rPr>
          <w:rFonts w:ascii="Arial"/>
          <w:sz w:val="20"/>
        </w:rPr>
        <w:t>WAS ORDERED</w:t>
      </w:r>
      <w:r>
        <w:rPr>
          <w:rFonts w:ascii="Arial"/>
          <w:spacing w:val="-35"/>
          <w:sz w:val="20"/>
        </w:rPr>
        <w:t xml:space="preserve"> </w:t>
      </w:r>
      <w:r>
        <w:rPr>
          <w:rFonts w:ascii="Arial"/>
          <w:sz w:val="20"/>
        </w:rPr>
        <w:t>OUT</w:t>
      </w:r>
      <w:r>
        <w:rPr>
          <w:rFonts w:ascii="Arial"/>
          <w:spacing w:val="-39"/>
          <w:sz w:val="20"/>
        </w:rPr>
        <w:t xml:space="preserve"> </w:t>
      </w:r>
      <w:r>
        <w:rPr>
          <w:rFonts w:ascii="Arial"/>
          <w:sz w:val="20"/>
        </w:rPr>
        <w:t>OF</w:t>
      </w:r>
      <w:r>
        <w:rPr>
          <w:rFonts w:ascii="Arial"/>
          <w:spacing w:val="-40"/>
          <w:sz w:val="20"/>
        </w:rPr>
        <w:t xml:space="preserve"> </w:t>
      </w:r>
      <w:r>
        <w:rPr>
          <w:rFonts w:ascii="Arial"/>
          <w:sz w:val="20"/>
        </w:rPr>
        <w:t>SCHOOL</w:t>
      </w:r>
      <w:r>
        <w:rPr>
          <w:rFonts w:ascii="Arial"/>
          <w:spacing w:val="-34"/>
          <w:sz w:val="20"/>
        </w:rPr>
        <w:t xml:space="preserve"> </w:t>
      </w:r>
      <w:r>
        <w:rPr>
          <w:rFonts w:ascii="Arial"/>
          <w:sz w:val="20"/>
        </w:rPr>
        <w:t>BY</w:t>
      </w:r>
      <w:r>
        <w:rPr>
          <w:rFonts w:ascii="Arial"/>
          <w:spacing w:val="-40"/>
          <w:sz w:val="20"/>
        </w:rPr>
        <w:t xml:space="preserve"> </w:t>
      </w:r>
      <w:r>
        <w:rPr>
          <w:rFonts w:ascii="Arial"/>
          <w:sz w:val="20"/>
        </w:rPr>
        <w:t>MR</w:t>
      </w:r>
      <w:r>
        <w:rPr>
          <w:rFonts w:ascii="Arial"/>
          <w:spacing w:val="-33"/>
          <w:sz w:val="20"/>
        </w:rPr>
        <w:t xml:space="preserve"> </w:t>
      </w:r>
      <w:r>
        <w:rPr>
          <w:rFonts w:ascii="Arial"/>
          <w:sz w:val="20"/>
        </w:rPr>
        <w:t>TANK</w:t>
      </w:r>
      <w:r>
        <w:rPr>
          <w:rFonts w:ascii="Arial"/>
          <w:spacing w:val="-9"/>
          <w:sz w:val="20"/>
        </w:rPr>
        <w:t xml:space="preserve"> </w:t>
      </w:r>
      <w:r>
        <w:rPr>
          <w:rFonts w:ascii="Arial"/>
          <w:sz w:val="20"/>
        </w:rPr>
        <w:t>THEY</w:t>
      </w:r>
      <w:r>
        <w:rPr>
          <w:rFonts w:ascii="Arial"/>
          <w:spacing w:val="-39"/>
          <w:sz w:val="20"/>
        </w:rPr>
        <w:t xml:space="preserve"> </w:t>
      </w:r>
      <w:r>
        <w:rPr>
          <w:rFonts w:ascii="Arial"/>
          <w:sz w:val="20"/>
        </w:rPr>
        <w:t>RAN</w:t>
      </w:r>
      <w:r>
        <w:rPr>
          <w:rFonts w:ascii="Arial"/>
          <w:spacing w:val="-38"/>
          <w:sz w:val="20"/>
        </w:rPr>
        <w:t xml:space="preserve"> </w:t>
      </w:r>
      <w:r>
        <w:rPr>
          <w:rFonts w:ascii="Arial"/>
          <w:sz w:val="20"/>
        </w:rPr>
        <w:t>TO</w:t>
      </w:r>
      <w:r>
        <w:rPr>
          <w:rFonts w:ascii="Arial"/>
          <w:spacing w:val="-40"/>
          <w:sz w:val="20"/>
        </w:rPr>
        <w:t xml:space="preserve"> </w:t>
      </w:r>
      <w:r>
        <w:rPr>
          <w:rFonts w:ascii="Arial"/>
          <w:sz w:val="20"/>
        </w:rPr>
        <w:t>LEAWOOD</w:t>
      </w:r>
      <w:r>
        <w:rPr>
          <w:rFonts w:ascii="Arial"/>
          <w:spacing w:val="-31"/>
          <w:sz w:val="20"/>
        </w:rPr>
        <w:t xml:space="preserve"> </w:t>
      </w:r>
      <w:r>
        <w:rPr>
          <w:rFonts w:ascii="Arial"/>
          <w:sz w:val="20"/>
        </w:rPr>
        <w:t>PARK. DIDN'T</w:t>
      </w:r>
      <w:r>
        <w:rPr>
          <w:rFonts w:ascii="Arial"/>
          <w:spacing w:val="-40"/>
          <w:sz w:val="20"/>
        </w:rPr>
        <w:t xml:space="preserve"> </w:t>
      </w:r>
      <w:r>
        <w:rPr>
          <w:rFonts w:ascii="Arial"/>
          <w:sz w:val="20"/>
        </w:rPr>
        <w:t>SEE</w:t>
      </w:r>
      <w:r>
        <w:rPr>
          <w:rFonts w:ascii="Arial"/>
          <w:spacing w:val="-40"/>
          <w:sz w:val="20"/>
        </w:rPr>
        <w:t xml:space="preserve"> </w:t>
      </w:r>
      <w:r>
        <w:rPr>
          <w:rFonts w:ascii="Arial"/>
          <w:sz w:val="20"/>
        </w:rPr>
        <w:t>ANY</w:t>
      </w:r>
      <w:r>
        <w:rPr>
          <w:rFonts w:ascii="Arial"/>
          <w:spacing w:val="-37"/>
          <w:sz w:val="20"/>
        </w:rPr>
        <w:t xml:space="preserve"> </w:t>
      </w:r>
      <w:r>
        <w:rPr>
          <w:rFonts w:ascii="Arial"/>
          <w:sz w:val="20"/>
        </w:rPr>
        <w:t>GUNMEN.</w:t>
      </w:r>
      <w:r>
        <w:rPr>
          <w:rFonts w:ascii="Arial"/>
          <w:spacing w:val="-11"/>
          <w:sz w:val="20"/>
        </w:rPr>
        <w:t xml:space="preserve"> </w:t>
      </w:r>
      <w:r>
        <w:rPr>
          <w:rFonts w:ascii="Arial"/>
          <w:sz w:val="20"/>
        </w:rPr>
        <w:t>HEARD</w:t>
      </w:r>
      <w:r>
        <w:rPr>
          <w:rFonts w:ascii="Arial"/>
          <w:spacing w:val="-33"/>
          <w:sz w:val="20"/>
        </w:rPr>
        <w:t xml:space="preserve"> </w:t>
      </w:r>
      <w:r>
        <w:rPr>
          <w:rFonts w:ascii="Arial"/>
          <w:sz w:val="20"/>
        </w:rPr>
        <w:t>GUNSHOTS</w:t>
      </w:r>
      <w:r>
        <w:rPr>
          <w:rFonts w:ascii="Arial"/>
          <w:spacing w:val="-28"/>
          <w:sz w:val="20"/>
        </w:rPr>
        <w:t xml:space="preserve"> </w:t>
      </w:r>
      <w:r>
        <w:rPr>
          <w:rFonts w:ascii="Arial"/>
          <w:sz w:val="20"/>
        </w:rPr>
        <w:t>OR</w:t>
      </w:r>
      <w:r>
        <w:rPr>
          <w:rFonts w:ascii="Arial"/>
          <w:spacing w:val="-36"/>
          <w:sz w:val="20"/>
        </w:rPr>
        <w:t xml:space="preserve"> </w:t>
      </w:r>
      <w:r>
        <w:rPr>
          <w:rFonts w:ascii="Arial"/>
          <w:sz w:val="20"/>
        </w:rPr>
        <w:t>EXPLOSIONS</w:t>
      </w:r>
      <w:r>
        <w:rPr>
          <w:rFonts w:ascii="Arial"/>
          <w:spacing w:val="-34"/>
          <w:sz w:val="20"/>
        </w:rPr>
        <w:t xml:space="preserve"> </w:t>
      </w:r>
      <w:r>
        <w:rPr>
          <w:rFonts w:ascii="Arial"/>
          <w:sz w:val="20"/>
        </w:rPr>
        <w:t>ONCE THEY</w:t>
      </w:r>
      <w:r>
        <w:rPr>
          <w:rFonts w:ascii="Arial"/>
          <w:spacing w:val="-33"/>
          <w:sz w:val="20"/>
        </w:rPr>
        <w:t xml:space="preserve"> </w:t>
      </w:r>
      <w:r>
        <w:rPr>
          <w:rFonts w:ascii="Arial"/>
          <w:sz w:val="20"/>
        </w:rPr>
        <w:t>GOT</w:t>
      </w:r>
      <w:r>
        <w:rPr>
          <w:rFonts w:ascii="Arial"/>
          <w:spacing w:val="-36"/>
          <w:sz w:val="20"/>
        </w:rPr>
        <w:t xml:space="preserve"> </w:t>
      </w:r>
      <w:r>
        <w:rPr>
          <w:rFonts w:ascii="Arial"/>
          <w:sz w:val="20"/>
        </w:rPr>
        <w:t>TO</w:t>
      </w:r>
      <w:r>
        <w:rPr>
          <w:rFonts w:ascii="Arial"/>
          <w:spacing w:val="-34"/>
          <w:sz w:val="20"/>
        </w:rPr>
        <w:t xml:space="preserve"> </w:t>
      </w:r>
      <w:r>
        <w:rPr>
          <w:rFonts w:ascii="Arial"/>
          <w:sz w:val="20"/>
        </w:rPr>
        <w:t>THE</w:t>
      </w:r>
      <w:r>
        <w:rPr>
          <w:rFonts w:ascii="Arial"/>
          <w:spacing w:val="-34"/>
          <w:sz w:val="20"/>
        </w:rPr>
        <w:t xml:space="preserve"> </w:t>
      </w:r>
      <w:r>
        <w:rPr>
          <w:rFonts w:ascii="Arial"/>
          <w:sz w:val="20"/>
        </w:rPr>
        <w:t>PARK</w:t>
      </w:r>
      <w:r>
        <w:rPr>
          <w:rFonts w:ascii="Arial"/>
          <w:spacing w:val="2"/>
          <w:sz w:val="20"/>
        </w:rPr>
        <w:t xml:space="preserve"> </w:t>
      </w:r>
      <w:r>
        <w:rPr>
          <w:rFonts w:ascii="Arial"/>
          <w:sz w:val="20"/>
        </w:rPr>
        <w:t>NO</w:t>
      </w:r>
      <w:r>
        <w:rPr>
          <w:rFonts w:ascii="Arial"/>
          <w:spacing w:val="-35"/>
          <w:sz w:val="20"/>
        </w:rPr>
        <w:t xml:space="preserve"> </w:t>
      </w:r>
      <w:r>
        <w:rPr>
          <w:rFonts w:ascii="Arial"/>
          <w:sz w:val="20"/>
        </w:rPr>
        <w:t>FURTHER</w:t>
      </w:r>
      <w:r>
        <w:rPr>
          <w:rFonts w:ascii="Arial"/>
          <w:spacing w:val="-24"/>
          <w:sz w:val="20"/>
        </w:rPr>
        <w:t xml:space="preserve"> </w:t>
      </w:r>
      <w:r>
        <w:rPr>
          <w:rFonts w:ascii="Arial"/>
          <w:sz w:val="20"/>
        </w:rPr>
        <w:t>INFO</w:t>
      </w:r>
      <w:r>
        <w:rPr>
          <w:rFonts w:ascii="Arial"/>
          <w:spacing w:val="-27"/>
          <w:sz w:val="20"/>
        </w:rPr>
        <w:t xml:space="preserve"> </w:t>
      </w:r>
      <w:r>
        <w:rPr>
          <w:rFonts w:ascii="Arial"/>
          <w:sz w:val="20"/>
        </w:rPr>
        <w:t>TO</w:t>
      </w:r>
      <w:r>
        <w:rPr>
          <w:rFonts w:ascii="Arial"/>
          <w:spacing w:val="-35"/>
          <w:sz w:val="20"/>
        </w:rPr>
        <w:t xml:space="preserve"> </w:t>
      </w:r>
      <w:r>
        <w:rPr>
          <w:rFonts w:ascii="Arial"/>
          <w:sz w:val="20"/>
        </w:rPr>
        <w:t>PASS</w:t>
      </w:r>
      <w:r>
        <w:rPr>
          <w:rFonts w:ascii="Arial"/>
          <w:spacing w:val="-30"/>
          <w:sz w:val="20"/>
        </w:rPr>
        <w:t xml:space="preserve"> </w:t>
      </w:r>
      <w:r>
        <w:rPr>
          <w:rFonts w:ascii="Arial"/>
          <w:sz w:val="20"/>
        </w:rPr>
        <w:t>ON.</w:t>
      </w:r>
      <w:r>
        <w:rPr>
          <w:rFonts w:ascii="Arial"/>
          <w:spacing w:val="-9"/>
          <w:sz w:val="20"/>
        </w:rPr>
        <w:t xml:space="preserve"> </w:t>
      </w:r>
      <w:r>
        <w:rPr>
          <w:rFonts w:ascii="Arial"/>
          <w:sz w:val="20"/>
        </w:rPr>
        <w:t>SEE</w:t>
      </w:r>
      <w:r>
        <w:rPr>
          <w:rFonts w:ascii="Arial"/>
          <w:spacing w:val="-34"/>
          <w:sz w:val="20"/>
        </w:rPr>
        <w:t xml:space="preserve"> </w:t>
      </w:r>
      <w:r>
        <w:rPr>
          <w:rFonts w:ascii="Arial"/>
          <w:sz w:val="20"/>
        </w:rPr>
        <w:t>4319</w:t>
      </w:r>
      <w:r>
        <w:rPr>
          <w:rFonts w:ascii="Arial"/>
          <w:spacing w:val="-33"/>
          <w:sz w:val="20"/>
        </w:rPr>
        <w:t xml:space="preserve"> </w:t>
      </w:r>
      <w:r>
        <w:rPr>
          <w:rFonts w:ascii="Arial"/>
          <w:sz w:val="20"/>
        </w:rPr>
        <w:t>FOR REPORT</w:t>
      </w:r>
    </w:p>
    <w:p w:rsidR="00CE4C9F" w:rsidRDefault="00CE4C9F">
      <w:pPr>
        <w:pStyle w:val="BodyText"/>
        <w:rPr>
          <w:rFonts w:ascii="Arial"/>
          <w:sz w:val="22"/>
        </w:rPr>
      </w:pPr>
    </w:p>
    <w:p w:rsidR="00CE4C9F" w:rsidRDefault="00CE4C9F">
      <w:pPr>
        <w:pStyle w:val="BodyText"/>
        <w:rPr>
          <w:rFonts w:ascii="Arial"/>
          <w:sz w:val="22"/>
        </w:rPr>
      </w:pPr>
    </w:p>
    <w:p w:rsidR="00CE4C9F" w:rsidRDefault="00CE4C9F">
      <w:pPr>
        <w:pStyle w:val="BodyText"/>
        <w:spacing w:before="2"/>
        <w:rPr>
          <w:rFonts w:ascii="Arial"/>
        </w:rPr>
      </w:pPr>
    </w:p>
    <w:p w:rsidR="00CE4C9F" w:rsidRDefault="00C85DFB">
      <w:pPr>
        <w:tabs>
          <w:tab w:val="left" w:pos="6005"/>
          <w:tab w:val="left" w:pos="8026"/>
        </w:tabs>
        <w:ind w:left="949"/>
        <w:rPr>
          <w:rFonts w:ascii="Arial"/>
          <w:sz w:val="20"/>
        </w:rPr>
      </w:pPr>
      <w:r>
        <w:rPr>
          <w:rFonts w:ascii="Arial"/>
          <w:w w:val="105"/>
          <w:position w:val="3"/>
          <w:sz w:val="19"/>
        </w:rPr>
        <w:t>Lead Reviewed</w:t>
      </w:r>
      <w:r>
        <w:rPr>
          <w:rFonts w:ascii="Arial"/>
          <w:spacing w:val="-34"/>
          <w:w w:val="105"/>
          <w:position w:val="3"/>
          <w:sz w:val="19"/>
        </w:rPr>
        <w:t xml:space="preserve"> </w:t>
      </w:r>
      <w:r>
        <w:rPr>
          <w:rFonts w:ascii="Arial"/>
          <w:w w:val="105"/>
          <w:position w:val="3"/>
          <w:sz w:val="20"/>
        </w:rPr>
        <w:t xml:space="preserve">by:  </w:t>
      </w:r>
      <w:r>
        <w:rPr>
          <w:rFonts w:ascii="Arial"/>
          <w:spacing w:val="2"/>
          <w:w w:val="105"/>
          <w:position w:val="3"/>
          <w:sz w:val="20"/>
        </w:rPr>
        <w:t xml:space="preserve"> </w:t>
      </w:r>
      <w:r>
        <w:rPr>
          <w:rFonts w:ascii="Arial"/>
          <w:w w:val="105"/>
          <w:position w:val="3"/>
          <w:sz w:val="19"/>
        </w:rPr>
        <w:t>SL</w:t>
      </w:r>
      <w:r>
        <w:rPr>
          <w:rFonts w:ascii="Arial"/>
          <w:w w:val="105"/>
          <w:position w:val="3"/>
          <w:sz w:val="19"/>
        </w:rPr>
        <w:tab/>
      </w:r>
      <w:r>
        <w:rPr>
          <w:rFonts w:ascii="Arial"/>
          <w:w w:val="105"/>
          <w:sz w:val="20"/>
        </w:rPr>
        <w:t>Lead</w:t>
      </w:r>
      <w:r>
        <w:rPr>
          <w:rFonts w:ascii="Arial"/>
          <w:spacing w:val="18"/>
          <w:w w:val="105"/>
          <w:sz w:val="20"/>
        </w:rPr>
        <w:t xml:space="preserve"> </w:t>
      </w:r>
      <w:r>
        <w:rPr>
          <w:rFonts w:ascii="Arial"/>
          <w:w w:val="105"/>
          <w:sz w:val="20"/>
        </w:rPr>
        <w:t>Completed?</w:t>
      </w:r>
      <w:r>
        <w:rPr>
          <w:rFonts w:ascii="Arial"/>
          <w:w w:val="105"/>
          <w:sz w:val="20"/>
        </w:rPr>
        <w:tab/>
        <w:t>Date:</w:t>
      </w:r>
      <w:r>
        <w:rPr>
          <w:rFonts w:ascii="Arial"/>
          <w:spacing w:val="9"/>
          <w:w w:val="105"/>
          <w:sz w:val="20"/>
        </w:rPr>
        <w:t xml:space="preserve"> </w:t>
      </w:r>
      <w:r>
        <w:rPr>
          <w:rFonts w:ascii="Arial"/>
          <w:w w:val="105"/>
          <w:sz w:val="20"/>
        </w:rPr>
        <w:t>07/21/1999</w:t>
      </w:r>
    </w:p>
    <w:p w:rsidR="00CE4C9F" w:rsidRDefault="00CE4C9F">
      <w:pPr>
        <w:pStyle w:val="BodyText"/>
        <w:rPr>
          <w:rFonts w:ascii="Arial"/>
          <w:sz w:val="24"/>
        </w:rPr>
      </w:pPr>
    </w:p>
    <w:p w:rsidR="00CE4C9F" w:rsidRDefault="00C85DFB">
      <w:pPr>
        <w:spacing w:before="187"/>
        <w:ind w:right="1017"/>
        <w:jc w:val="right"/>
        <w:rPr>
          <w:rFonts w:ascii="Arial" w:hAnsi="Arial"/>
          <w:b/>
        </w:rPr>
      </w:pPr>
      <w:r>
        <w:rPr>
          <w:rFonts w:ascii="Arial" w:hAnsi="Arial"/>
          <w:b/>
        </w:rPr>
        <w:t>JC-001</w:t>
      </w:r>
      <w:r w:rsidR="004336E6">
        <w:rPr>
          <w:rFonts w:ascii="Arial" w:hAnsi="Arial"/>
        </w:rPr>
        <w:t>-</w:t>
      </w:r>
      <w:r>
        <w:rPr>
          <w:rFonts w:ascii="Arial" w:hAnsi="Arial"/>
          <w:b/>
        </w:rPr>
        <w:t>001426</w:t>
      </w:r>
    </w:p>
    <w:p w:rsidR="00CE4C9F" w:rsidRDefault="00CE4C9F">
      <w:pPr>
        <w:pStyle w:val="BodyText"/>
        <w:spacing w:before="2"/>
        <w:rPr>
          <w:rFonts w:ascii="Arial"/>
          <w:b/>
          <w:sz w:val="33"/>
        </w:rPr>
      </w:pPr>
    </w:p>
    <w:p w:rsidR="00CE4C9F" w:rsidRDefault="00C85DFB">
      <w:pPr>
        <w:tabs>
          <w:tab w:val="left" w:pos="4576"/>
          <w:tab w:val="left" w:pos="8982"/>
        </w:tabs>
        <w:ind w:left="932"/>
        <w:rPr>
          <w:sz w:val="18"/>
        </w:rPr>
      </w:pPr>
      <w:r>
        <w:rPr>
          <w:w w:val="105"/>
          <w:sz w:val="18"/>
        </w:rPr>
        <w:t>Printed  on 7/21/1999 at</w:t>
      </w:r>
      <w:r>
        <w:rPr>
          <w:spacing w:val="23"/>
          <w:w w:val="105"/>
          <w:sz w:val="18"/>
        </w:rPr>
        <w:t xml:space="preserve"> </w:t>
      </w:r>
      <w:r>
        <w:rPr>
          <w:w w:val="105"/>
          <w:sz w:val="18"/>
        </w:rPr>
        <w:t>9:17</w:t>
      </w:r>
      <w:r>
        <w:rPr>
          <w:spacing w:val="3"/>
          <w:w w:val="105"/>
          <w:sz w:val="18"/>
        </w:rPr>
        <w:t xml:space="preserve"> </w:t>
      </w:r>
      <w:r>
        <w:rPr>
          <w:w w:val="105"/>
          <w:sz w:val="18"/>
        </w:rPr>
        <w:t>AM</w:t>
      </w:r>
      <w:r>
        <w:rPr>
          <w:w w:val="105"/>
          <w:sz w:val="18"/>
        </w:rPr>
        <w:tab/>
      </w:r>
      <w:r>
        <w:rPr>
          <w:rFonts w:ascii="Arial"/>
          <w:b/>
          <w:w w:val="90"/>
          <w:position w:val="1"/>
          <w:sz w:val="25"/>
        </w:rPr>
        <w:t>UNCLASSIFIED</w:t>
      </w:r>
      <w:r>
        <w:rPr>
          <w:rFonts w:ascii="Arial"/>
          <w:b/>
          <w:w w:val="90"/>
          <w:position w:val="1"/>
          <w:sz w:val="25"/>
        </w:rPr>
        <w:tab/>
      </w:r>
      <w:r>
        <w:rPr>
          <w:w w:val="105"/>
          <w:sz w:val="18"/>
        </w:rPr>
        <w:t>Page</w:t>
      </w:r>
      <w:r>
        <w:rPr>
          <w:spacing w:val="-8"/>
          <w:w w:val="105"/>
          <w:sz w:val="18"/>
        </w:rPr>
        <w:t xml:space="preserve"> </w:t>
      </w:r>
      <w:r>
        <w:rPr>
          <w:w w:val="105"/>
          <w:sz w:val="18"/>
        </w:rPr>
        <w:t>1</w:t>
      </w:r>
    </w:p>
    <w:p w:rsidR="00CE4C9F" w:rsidRDefault="00CE4C9F">
      <w:pPr>
        <w:rPr>
          <w:sz w:val="18"/>
        </w:rPr>
        <w:sectPr w:rsidR="00CE4C9F">
          <w:type w:val="continuous"/>
          <w:pgSz w:w="12240" w:h="15840"/>
          <w:pgMar w:top="680" w:right="1060" w:bottom="280" w:left="500" w:header="720" w:footer="720" w:gutter="0"/>
          <w:cols w:space="720"/>
        </w:sectPr>
      </w:pPr>
    </w:p>
    <w:p w:rsidR="00CE4C9F" w:rsidRDefault="009F05AF">
      <w:pPr>
        <w:spacing w:before="36"/>
        <w:ind w:right="1814"/>
        <w:jc w:val="right"/>
        <w:rPr>
          <w:sz w:val="39"/>
        </w:rPr>
      </w:pPr>
      <w:r>
        <w:lastRenderedPageBreak/>
        <w:pict>
          <v:shape id="_x0000_s1561" type="#_x0000_t202" style="position:absolute;left:0;text-align:left;margin-left:673.3pt;margin-top:50.6pt;width:3.5pt;height:7.3pt;z-index:-251339776;mso-position-horizontal-relative:page" filled="f" stroked="f">
            <v:textbox inset="0,0,0,0">
              <w:txbxContent>
                <w:p w:rsidR="009F05AF" w:rsidRDefault="009F05AF">
                  <w:pPr>
                    <w:spacing w:line="146" w:lineRule="exact"/>
                    <w:rPr>
                      <w:rFonts w:ascii="Arial"/>
                      <w:b/>
                      <w:sz w:val="13"/>
                    </w:rPr>
                  </w:pPr>
                  <w:r>
                    <w:rPr>
                      <w:rFonts w:ascii="Arial"/>
                      <w:b/>
                      <w:w w:val="50"/>
                      <w:sz w:val="13"/>
                    </w:rPr>
                    <w:t>,</w:t>
                  </w:r>
                </w:p>
              </w:txbxContent>
            </v:textbox>
            <w10:wrap anchorx="page"/>
          </v:shape>
        </w:pict>
      </w:r>
      <w:bookmarkStart w:id="424" w:name="_bookmark426"/>
      <w:bookmarkEnd w:id="424"/>
    </w:p>
    <w:p w:rsidR="00CE4C9F" w:rsidRDefault="009F05AF" w:rsidP="004336E6">
      <w:pPr>
        <w:tabs>
          <w:tab w:val="left" w:pos="1690"/>
        </w:tabs>
        <w:spacing w:before="42" w:line="447" w:lineRule="exact"/>
        <w:ind w:right="164"/>
        <w:rPr>
          <w:sz w:val="29"/>
        </w:rPr>
      </w:pPr>
      <w:r>
        <w:pict>
          <v:shape id="_x0000_s1560" type="#_x0000_t202" style="position:absolute;margin-left:759.1pt;margin-top:16.05pt;width:6.9pt;height:30.85pt;z-index:-251340800;mso-position-horizontal-relative:page" filled="f" stroked="f">
            <v:textbox inset="0,0,0,0">
              <w:txbxContent>
                <w:p w:rsidR="009F05AF" w:rsidRDefault="009F05AF">
                  <w:pPr>
                    <w:spacing w:line="616" w:lineRule="exact"/>
                    <w:rPr>
                      <w:rFonts w:ascii="Arial"/>
                      <w:sz w:val="55"/>
                    </w:rPr>
                  </w:pPr>
                </w:p>
              </w:txbxContent>
            </v:textbox>
            <w10:wrap anchorx="page"/>
          </v:shape>
        </w:pict>
      </w:r>
      <w:r>
        <w:pict>
          <v:shape id="_x0000_s1559" type="#_x0000_t202" style="position:absolute;margin-left:674.75pt;margin-top:1.9pt;width:3.5pt;height:7.3pt;z-index:251608064;mso-position-horizontal-relative:page" filled="f" stroked="f">
            <v:textbox inset="0,0,0,0">
              <w:txbxContent>
                <w:p w:rsidR="009F05AF" w:rsidRDefault="009F05AF">
                  <w:pPr>
                    <w:spacing w:line="146" w:lineRule="exact"/>
                    <w:rPr>
                      <w:rFonts w:ascii="Arial"/>
                      <w:b/>
                      <w:sz w:val="13"/>
                    </w:rPr>
                  </w:pPr>
                  <w:r>
                    <w:rPr>
                      <w:rFonts w:ascii="Arial"/>
                      <w:b/>
                      <w:w w:val="50"/>
                      <w:sz w:val="13"/>
                    </w:rPr>
                    <w:t>C,</w:t>
                  </w:r>
                </w:p>
              </w:txbxContent>
            </v:textbox>
            <w10:wrap anchorx="page"/>
          </v:shape>
        </w:pict>
      </w:r>
      <w:r w:rsidR="004336E6">
        <w:rPr>
          <w:sz w:val="29"/>
        </w:rPr>
        <w:t>GREEN, S</w:t>
      </w:r>
    </w:p>
    <w:p w:rsidR="004336E6" w:rsidRDefault="004336E6" w:rsidP="004336E6">
      <w:pPr>
        <w:tabs>
          <w:tab w:val="left" w:pos="1690"/>
        </w:tabs>
        <w:spacing w:before="42" w:line="447" w:lineRule="exact"/>
        <w:ind w:right="164"/>
        <w:rPr>
          <w:sz w:val="29"/>
        </w:rPr>
      </w:pPr>
    </w:p>
    <w:p w:rsidR="004336E6" w:rsidRDefault="004336E6" w:rsidP="004336E6">
      <w:pPr>
        <w:tabs>
          <w:tab w:val="left" w:pos="1690"/>
        </w:tabs>
        <w:spacing w:before="42" w:line="447" w:lineRule="exact"/>
        <w:ind w:right="164"/>
        <w:rPr>
          <w:sz w:val="29"/>
        </w:rPr>
      </w:pPr>
    </w:p>
    <w:p w:rsidR="004336E6" w:rsidRDefault="004336E6" w:rsidP="004336E6">
      <w:pPr>
        <w:tabs>
          <w:tab w:val="left" w:pos="1690"/>
        </w:tabs>
        <w:spacing w:before="42" w:line="447" w:lineRule="exact"/>
        <w:ind w:right="164"/>
        <w:rPr>
          <w:sz w:val="29"/>
        </w:rPr>
      </w:pPr>
      <w:r>
        <w:rPr>
          <w:sz w:val="29"/>
        </w:rPr>
        <w:t>JC- 001-001427</w:t>
      </w:r>
    </w:p>
    <w:p w:rsidR="00CE4C9F" w:rsidRDefault="00C85DFB" w:rsidP="004336E6">
      <w:pPr>
        <w:spacing w:line="55" w:lineRule="auto"/>
        <w:ind w:right="1696"/>
        <w:jc w:val="right"/>
        <w:rPr>
          <w:sz w:val="20"/>
        </w:rPr>
      </w:pPr>
      <w:r>
        <w:rPr>
          <w:rFonts w:ascii="Arial"/>
          <w:b/>
          <w:i/>
          <w:w w:val="95"/>
          <w:sz w:val="14"/>
        </w:rPr>
        <w:t>0</w:t>
      </w:r>
    </w:p>
    <w:p w:rsidR="00CE4C9F" w:rsidRDefault="00CE4C9F">
      <w:pPr>
        <w:pStyle w:val="BodyText"/>
        <w:rPr>
          <w:sz w:val="20"/>
        </w:rPr>
      </w:pPr>
    </w:p>
    <w:p w:rsidR="00CE4C9F" w:rsidRDefault="00CE4C9F">
      <w:pPr>
        <w:pStyle w:val="BodyText"/>
        <w:spacing w:before="3"/>
      </w:pPr>
    </w:p>
    <w:p w:rsidR="00CE4C9F" w:rsidRDefault="009F05AF">
      <w:pPr>
        <w:ind w:left="4401" w:right="8644"/>
        <w:jc w:val="center"/>
        <w:rPr>
          <w:rFonts w:ascii="Arial"/>
          <w:sz w:val="19"/>
        </w:rPr>
      </w:pPr>
      <w:r>
        <w:pict>
          <v:line id="_x0000_s1558" style="position:absolute;left:0;text-align:left;z-index:251607040;mso-position-horizontal-relative:page" from="336.8pt,132.65pt" to="336.8pt,8.45pt" strokeweight="1.1882mm">
            <w10:wrap anchorx="page"/>
          </v:line>
        </w:pic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85DFB">
      <w:pPr>
        <w:pStyle w:val="BodyText"/>
        <w:spacing w:before="1"/>
        <w:rPr>
          <w:rFonts w:ascii="Arial"/>
          <w:sz w:val="22"/>
        </w:rPr>
      </w:pPr>
      <w:r>
        <w:rPr>
          <w:noProof/>
        </w:rPr>
        <w:drawing>
          <wp:anchor distT="0" distB="0" distL="0" distR="0" simplePos="0" relativeHeight="251193344" behindDoc="0" locked="0" layoutInCell="1" allowOverlap="1">
            <wp:simplePos x="0" y="0"/>
            <wp:positionH relativeFrom="page">
              <wp:posOffset>4069789</wp:posOffset>
            </wp:positionH>
            <wp:positionV relativeFrom="paragraph">
              <wp:posOffset>186225</wp:posOffset>
            </wp:positionV>
            <wp:extent cx="97466" cy="554736"/>
            <wp:effectExtent l="0" t="0" r="0" b="0"/>
            <wp:wrapTopAndBottom/>
            <wp:docPr id="377"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60.png"/>
                    <pic:cNvPicPr/>
                  </pic:nvPicPr>
                  <pic:blipFill>
                    <a:blip r:embed="rId250" cstate="print"/>
                    <a:stretch>
                      <a:fillRect/>
                    </a:stretch>
                  </pic:blipFill>
                  <pic:spPr>
                    <a:xfrm>
                      <a:off x="0" y="0"/>
                      <a:ext cx="97466" cy="554736"/>
                    </a:xfrm>
                    <a:prstGeom prst="rect">
                      <a:avLst/>
                    </a:prstGeom>
                  </pic:spPr>
                </pic:pic>
              </a:graphicData>
            </a:graphic>
          </wp:anchor>
        </w:drawing>
      </w:r>
    </w:p>
    <w:p w:rsidR="00CE4C9F" w:rsidRDefault="00CE4C9F">
      <w:pPr>
        <w:rPr>
          <w:rFonts w:ascii="Arial"/>
        </w:rPr>
        <w:sectPr w:rsidR="00CE4C9F">
          <w:pgSz w:w="15840" w:h="12240" w:orient="landscape"/>
          <w:pgMar w:top="940" w:right="400" w:bottom="280" w:left="2260" w:header="720" w:footer="720" w:gutter="0"/>
          <w:cols w:space="720"/>
        </w:sectPr>
      </w:pPr>
    </w:p>
    <w:tbl>
      <w:tblPr>
        <w:tblW w:w="0" w:type="auto"/>
        <w:tblInd w:w="3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86"/>
        <w:gridCol w:w="770"/>
        <w:gridCol w:w="1097"/>
        <w:gridCol w:w="2907"/>
        <w:gridCol w:w="2531"/>
      </w:tblGrid>
      <w:tr w:rsidR="00CE4C9F">
        <w:trPr>
          <w:trHeight w:val="691"/>
        </w:trPr>
        <w:tc>
          <w:tcPr>
            <w:tcW w:w="3486" w:type="dxa"/>
            <w:tcBorders>
              <w:top w:val="nil"/>
              <w:left w:val="nil"/>
            </w:tcBorders>
          </w:tcPr>
          <w:p w:rsidR="00CE4C9F" w:rsidRDefault="00C85DFB">
            <w:pPr>
              <w:pStyle w:val="TableParagraph"/>
              <w:tabs>
                <w:tab w:val="left" w:pos="2177"/>
              </w:tabs>
              <w:spacing w:before="72"/>
              <w:ind w:left="140"/>
              <w:rPr>
                <w:rFonts w:ascii="Arial" w:hAnsi="Arial"/>
                <w:sz w:val="32"/>
              </w:rPr>
            </w:pPr>
            <w:bookmarkStart w:id="425" w:name="_bookmark427"/>
            <w:bookmarkEnd w:id="425"/>
            <w:r>
              <w:rPr>
                <w:b/>
                <w:w w:val="95"/>
              </w:rPr>
              <w:lastRenderedPageBreak/>
              <w:t>CONT</w:t>
            </w:r>
            <w:r w:rsidR="004336E6">
              <w:rPr>
                <w:b/>
                <w:w w:val="95"/>
              </w:rPr>
              <w:t>I</w:t>
            </w:r>
            <w:r>
              <w:rPr>
                <w:b/>
                <w:w w:val="95"/>
              </w:rPr>
              <w:t>N</w:t>
            </w:r>
            <w:r w:rsidR="004336E6">
              <w:rPr>
                <w:b/>
                <w:w w:val="95"/>
              </w:rPr>
              <w:t>U</w:t>
            </w:r>
            <w:r>
              <w:rPr>
                <w:b/>
                <w:w w:val="95"/>
              </w:rPr>
              <w:t>ATION</w:t>
            </w:r>
            <w:r>
              <w:rPr>
                <w:b/>
                <w:w w:val="95"/>
              </w:rPr>
              <w:tab/>
            </w:r>
            <w:r>
              <w:rPr>
                <w:rFonts w:ascii="Arial" w:hAnsi="Arial"/>
                <w:position w:val="-6"/>
                <w:sz w:val="32"/>
              </w:rPr>
              <w:t>□</w:t>
            </w:r>
          </w:p>
          <w:p w:rsidR="00CE4C9F" w:rsidRDefault="00C85DFB">
            <w:pPr>
              <w:pStyle w:val="TableParagraph"/>
              <w:spacing w:before="3" w:line="228" w:lineRule="exact"/>
              <w:ind w:left="136"/>
              <w:rPr>
                <w:sz w:val="21"/>
              </w:rPr>
            </w:pPr>
            <w:r>
              <w:rPr>
                <w:sz w:val="21"/>
              </w:rPr>
              <w:t>SUPPLEMENT</w:t>
            </w:r>
          </w:p>
        </w:tc>
        <w:tc>
          <w:tcPr>
            <w:tcW w:w="1867" w:type="dxa"/>
            <w:gridSpan w:val="2"/>
          </w:tcPr>
          <w:p w:rsidR="00CE4C9F" w:rsidRDefault="00CE4C9F">
            <w:pPr>
              <w:pStyle w:val="TableParagraph"/>
              <w:spacing w:before="3"/>
              <w:rPr>
                <w:rFonts w:ascii="Arial"/>
                <w:sz w:val="15"/>
              </w:rPr>
            </w:pPr>
          </w:p>
          <w:p w:rsidR="00CE4C9F" w:rsidRDefault="00C85DFB">
            <w:pPr>
              <w:pStyle w:val="TableParagraph"/>
              <w:ind w:left="122"/>
              <w:rPr>
                <w:b/>
              </w:rPr>
            </w:pPr>
            <w:r>
              <w:rPr>
                <w:b/>
                <w:w w:val="105"/>
              </w:rPr>
              <w:t>JCSO</w:t>
            </w:r>
          </w:p>
        </w:tc>
        <w:tc>
          <w:tcPr>
            <w:tcW w:w="2907" w:type="dxa"/>
          </w:tcPr>
          <w:p w:rsidR="00CE4C9F" w:rsidRDefault="00CE4C9F">
            <w:pPr>
              <w:pStyle w:val="TableParagraph"/>
              <w:spacing w:before="1"/>
              <w:rPr>
                <w:rFonts w:ascii="Arial"/>
                <w:sz w:val="15"/>
              </w:rPr>
            </w:pPr>
          </w:p>
          <w:p w:rsidR="00CE4C9F" w:rsidRDefault="00C85DFB">
            <w:pPr>
              <w:pStyle w:val="TableParagraph"/>
              <w:ind w:left="140"/>
              <w:rPr>
                <w:b/>
              </w:rPr>
            </w:pPr>
            <w:r>
              <w:rPr>
                <w:b/>
                <w:w w:val="105"/>
              </w:rPr>
              <w:t>MOORE,</w:t>
            </w:r>
            <w:r w:rsidR="004336E6">
              <w:rPr>
                <w:b/>
                <w:w w:val="105"/>
              </w:rPr>
              <w:t xml:space="preserve"> </w:t>
            </w:r>
            <w:r>
              <w:rPr>
                <w:b/>
                <w:w w:val="105"/>
              </w:rPr>
              <w:t>C.</w:t>
            </w:r>
          </w:p>
        </w:tc>
        <w:tc>
          <w:tcPr>
            <w:tcW w:w="2531" w:type="dxa"/>
          </w:tcPr>
          <w:p w:rsidR="00CE4C9F" w:rsidRDefault="00C85DFB">
            <w:pPr>
              <w:pStyle w:val="TableParagraph"/>
              <w:spacing w:before="47"/>
              <w:ind w:left="139"/>
              <w:rPr>
                <w:rFonts w:ascii="Arial"/>
                <w:sz w:val="15"/>
              </w:rPr>
            </w:pPr>
            <w:r>
              <w:rPr>
                <w:rFonts w:ascii="Arial"/>
                <w:sz w:val="15"/>
              </w:rPr>
              <w:t xml:space="preserve">Case </w:t>
            </w:r>
            <w:r>
              <w:rPr>
                <w:sz w:val="16"/>
              </w:rPr>
              <w:t xml:space="preserve">Report </w:t>
            </w:r>
            <w:r>
              <w:rPr>
                <w:rFonts w:ascii="Arial"/>
                <w:sz w:val="15"/>
              </w:rPr>
              <w:t>No</w:t>
            </w:r>
          </w:p>
          <w:p w:rsidR="00CE4C9F" w:rsidRDefault="00C85DFB">
            <w:pPr>
              <w:pStyle w:val="TableParagraph"/>
              <w:spacing w:before="145"/>
              <w:ind w:left="139"/>
              <w:rPr>
                <w:b/>
              </w:rPr>
            </w:pPr>
            <w:r>
              <w:rPr>
                <w:b/>
                <w:w w:val="105"/>
              </w:rPr>
              <w:t>99-7625-LLLL</w:t>
            </w:r>
          </w:p>
        </w:tc>
      </w:tr>
      <w:tr w:rsidR="00CE4C9F">
        <w:trPr>
          <w:trHeight w:val="445"/>
        </w:trPr>
        <w:tc>
          <w:tcPr>
            <w:tcW w:w="4256" w:type="dxa"/>
            <w:gridSpan w:val="2"/>
            <w:tcBorders>
              <w:bottom w:val="single" w:sz="4" w:space="0" w:color="000000"/>
            </w:tcBorders>
          </w:tcPr>
          <w:p w:rsidR="00CE4C9F" w:rsidRDefault="00CE4C9F">
            <w:pPr>
              <w:pStyle w:val="TableParagraph"/>
              <w:spacing w:line="173" w:lineRule="exact"/>
              <w:ind w:left="116"/>
              <w:rPr>
                <w:sz w:val="16"/>
              </w:rPr>
            </w:pPr>
          </w:p>
        </w:tc>
        <w:tc>
          <w:tcPr>
            <w:tcW w:w="4004" w:type="dxa"/>
            <w:gridSpan w:val="2"/>
            <w:tcBorders>
              <w:bottom w:val="single" w:sz="24" w:space="0" w:color="000000"/>
            </w:tcBorders>
          </w:tcPr>
          <w:p w:rsidR="00CE4C9F" w:rsidRDefault="004336E6">
            <w:pPr>
              <w:pStyle w:val="TableParagraph"/>
              <w:spacing w:line="176" w:lineRule="exact"/>
              <w:ind w:left="116"/>
              <w:rPr>
                <w:sz w:val="17"/>
              </w:rPr>
            </w:pPr>
            <w:r>
              <w:rPr>
                <w:rFonts w:ascii="Arial"/>
                <w:w w:val="105"/>
                <w:sz w:val="14"/>
              </w:rPr>
              <w:t xml:space="preserve">Victim </w:t>
            </w:r>
            <w:r w:rsidR="00C85DFB">
              <w:rPr>
                <w:rFonts w:ascii="Arial"/>
                <w:w w:val="105"/>
                <w:sz w:val="14"/>
              </w:rPr>
              <w:t xml:space="preserve">Original </w:t>
            </w:r>
            <w:r w:rsidR="00C85DFB">
              <w:rPr>
                <w:w w:val="105"/>
                <w:sz w:val="17"/>
              </w:rPr>
              <w:t>Report</w:t>
            </w:r>
          </w:p>
        </w:tc>
        <w:tc>
          <w:tcPr>
            <w:tcW w:w="2531" w:type="dxa"/>
            <w:tcBorders>
              <w:bottom w:val="single" w:sz="24" w:space="0" w:color="000000"/>
            </w:tcBorders>
          </w:tcPr>
          <w:p w:rsidR="00CE4C9F" w:rsidRDefault="00C85DFB">
            <w:pPr>
              <w:pStyle w:val="TableParagraph"/>
              <w:spacing w:before="8"/>
              <w:ind w:left="143"/>
              <w:rPr>
                <w:sz w:val="16"/>
              </w:rPr>
            </w:pPr>
            <w:r>
              <w:rPr>
                <w:sz w:val="16"/>
              </w:rPr>
              <w:t>Date This Rep</w:t>
            </w:r>
            <w:r w:rsidR="004336E6">
              <w:rPr>
                <w:sz w:val="16"/>
              </w:rPr>
              <w:t>ort</w:t>
            </w:r>
          </w:p>
          <w:p w:rsidR="00CE4C9F" w:rsidRDefault="00C85DFB">
            <w:pPr>
              <w:pStyle w:val="TableParagraph"/>
              <w:spacing w:before="59" w:line="175" w:lineRule="exact"/>
              <w:ind w:left="138"/>
              <w:rPr>
                <w:b/>
              </w:rPr>
            </w:pPr>
            <w:r>
              <w:rPr>
                <w:b/>
                <w:w w:val="105"/>
              </w:rPr>
              <w:t>06-24-99</w:t>
            </w:r>
          </w:p>
        </w:tc>
      </w:tr>
      <w:tr w:rsidR="00CE4C9F">
        <w:trPr>
          <w:trHeight w:val="589"/>
        </w:trPr>
        <w:tc>
          <w:tcPr>
            <w:tcW w:w="4256" w:type="dxa"/>
            <w:gridSpan w:val="2"/>
            <w:tcBorders>
              <w:top w:val="single" w:sz="4" w:space="0" w:color="000000"/>
            </w:tcBorders>
          </w:tcPr>
          <w:p w:rsidR="00CE4C9F" w:rsidRDefault="00C85DFB">
            <w:pPr>
              <w:pStyle w:val="TableParagraph"/>
              <w:spacing w:line="101" w:lineRule="exact"/>
              <w:ind w:left="8"/>
              <w:rPr>
                <w:rFonts w:ascii="Arial"/>
              </w:rPr>
            </w:pPr>
            <w:r>
              <w:rPr>
                <w:rFonts w:ascii="Arial"/>
                <w:w w:val="105"/>
              </w:rPr>
              <w:t>'</w:t>
            </w:r>
          </w:p>
          <w:p w:rsidR="00CE4C9F" w:rsidRDefault="00C85DFB">
            <w:pPr>
              <w:pStyle w:val="TableParagraph"/>
              <w:tabs>
                <w:tab w:val="left" w:pos="1221"/>
              </w:tabs>
              <w:spacing w:line="170" w:lineRule="exact"/>
              <w:ind w:left="119"/>
              <w:rPr>
                <w:b/>
                <w:sz w:val="19"/>
              </w:rPr>
            </w:pPr>
            <w:r>
              <w:rPr>
                <w:w w:val="90"/>
                <w:sz w:val="15"/>
              </w:rPr>
              <w:tab/>
            </w:r>
            <w:r>
              <w:rPr>
                <w:b/>
                <w:position w:val="1"/>
                <w:sz w:val="15"/>
              </w:rPr>
              <w:t xml:space="preserve">X </w:t>
            </w:r>
            <w:r>
              <w:rPr>
                <w:b/>
                <w:position w:val="2"/>
                <w:sz w:val="19"/>
              </w:rPr>
              <w:t>Fi</w:t>
            </w:r>
            <w:r w:rsidR="004336E6">
              <w:rPr>
                <w:b/>
                <w:position w:val="2"/>
                <w:sz w:val="19"/>
              </w:rPr>
              <w:t>rs</w:t>
            </w:r>
            <w:r>
              <w:rPr>
                <w:b/>
                <w:position w:val="2"/>
                <w:sz w:val="19"/>
              </w:rPr>
              <w:t>t Degree</w:t>
            </w:r>
            <w:r>
              <w:rPr>
                <w:b/>
                <w:spacing w:val="-22"/>
                <w:position w:val="2"/>
                <w:sz w:val="19"/>
              </w:rPr>
              <w:t xml:space="preserve"> </w:t>
            </w:r>
            <w:r>
              <w:rPr>
                <w:b/>
                <w:position w:val="2"/>
                <w:sz w:val="19"/>
              </w:rPr>
              <w:t>Murder</w:t>
            </w:r>
          </w:p>
          <w:p w:rsidR="00CE4C9F" w:rsidRDefault="00CE4C9F">
            <w:pPr>
              <w:pStyle w:val="TableParagraph"/>
              <w:tabs>
                <w:tab w:val="left" w:pos="1235"/>
              </w:tabs>
              <w:spacing w:before="96"/>
              <w:ind w:left="132"/>
              <w:rPr>
                <w:sz w:val="16"/>
              </w:rPr>
            </w:pPr>
          </w:p>
        </w:tc>
        <w:tc>
          <w:tcPr>
            <w:tcW w:w="4004" w:type="dxa"/>
            <w:gridSpan w:val="2"/>
            <w:tcBorders>
              <w:top w:val="single" w:sz="24" w:space="0" w:color="000000"/>
            </w:tcBorders>
          </w:tcPr>
          <w:p w:rsidR="00CE4C9F" w:rsidRDefault="00CE4C9F">
            <w:pPr>
              <w:pStyle w:val="TableParagraph"/>
              <w:tabs>
                <w:tab w:val="left" w:pos="1530"/>
                <w:tab w:val="left" w:pos="2620"/>
                <w:tab w:val="left" w:pos="3678"/>
              </w:tabs>
              <w:spacing w:before="79" w:line="227" w:lineRule="exact"/>
              <w:ind w:left="358"/>
              <w:rPr>
                <w:sz w:val="16"/>
              </w:rPr>
            </w:pPr>
          </w:p>
        </w:tc>
        <w:tc>
          <w:tcPr>
            <w:tcW w:w="2531" w:type="dxa"/>
            <w:tcBorders>
              <w:top w:val="single" w:sz="24" w:space="0" w:color="000000"/>
            </w:tcBorders>
          </w:tcPr>
          <w:p w:rsidR="00CE4C9F" w:rsidRDefault="00C85DFB">
            <w:pPr>
              <w:pStyle w:val="TableParagraph"/>
              <w:tabs>
                <w:tab w:val="left" w:pos="1559"/>
                <w:tab w:val="left" w:pos="2278"/>
              </w:tabs>
              <w:spacing w:before="80"/>
              <w:ind w:left="143"/>
              <w:rPr>
                <w:sz w:val="16"/>
              </w:rPr>
            </w:pPr>
            <w:r>
              <w:rPr>
                <w:w w:val="95"/>
                <w:position w:val="2"/>
                <w:sz w:val="17"/>
              </w:rPr>
              <w:t>Recommend</w:t>
            </w:r>
            <w:r>
              <w:rPr>
                <w:spacing w:val="-22"/>
                <w:w w:val="95"/>
                <w:position w:val="2"/>
                <w:sz w:val="17"/>
              </w:rPr>
              <w:t xml:space="preserve"> </w:t>
            </w:r>
            <w:r>
              <w:rPr>
                <w:w w:val="95"/>
                <w:position w:val="2"/>
                <w:sz w:val="17"/>
              </w:rPr>
              <w:t>Case:</w:t>
            </w:r>
            <w:r>
              <w:rPr>
                <w:w w:val="95"/>
                <w:position w:val="2"/>
                <w:sz w:val="17"/>
              </w:rPr>
              <w:tab/>
            </w:r>
            <w:r>
              <w:rPr>
                <w:position w:val="1"/>
                <w:sz w:val="15"/>
              </w:rPr>
              <w:t>Review</w:t>
            </w:r>
            <w:r>
              <w:rPr>
                <w:position w:val="1"/>
                <w:sz w:val="15"/>
              </w:rPr>
              <w:tab/>
            </w:r>
            <w:r>
              <w:rPr>
                <w:sz w:val="16"/>
              </w:rPr>
              <w:t>0</w:t>
            </w:r>
          </w:p>
          <w:p w:rsidR="00CE4C9F" w:rsidRDefault="00C85DFB">
            <w:pPr>
              <w:pStyle w:val="TableParagraph"/>
              <w:tabs>
                <w:tab w:val="left" w:pos="2226"/>
              </w:tabs>
              <w:spacing w:before="104" w:line="172" w:lineRule="exact"/>
              <w:ind w:left="1537"/>
              <w:rPr>
                <w:sz w:val="16"/>
              </w:rPr>
            </w:pPr>
            <w:r>
              <w:rPr>
                <w:w w:val="90"/>
                <w:sz w:val="16"/>
              </w:rPr>
              <w:t>Clo</w:t>
            </w:r>
            <w:r w:rsidR="004336E6">
              <w:rPr>
                <w:w w:val="90"/>
                <w:sz w:val="16"/>
              </w:rPr>
              <w:t>sure</w:t>
            </w:r>
            <w:r>
              <w:rPr>
                <w:w w:val="90"/>
                <w:sz w:val="16"/>
              </w:rPr>
              <w:tab/>
            </w:r>
            <w:r>
              <w:rPr>
                <w:sz w:val="16"/>
              </w:rPr>
              <w:t>0</w:t>
            </w:r>
          </w:p>
        </w:tc>
      </w:tr>
    </w:tbl>
    <w:p w:rsidR="004336E6" w:rsidRDefault="004336E6">
      <w:pPr>
        <w:spacing w:before="91"/>
        <w:ind w:left="811"/>
        <w:rPr>
          <w:b/>
          <w:u w:val="thick"/>
        </w:rPr>
      </w:pPr>
    </w:p>
    <w:p w:rsidR="00CE4C9F" w:rsidRDefault="00C85DFB">
      <w:pPr>
        <w:spacing w:before="91"/>
        <w:ind w:left="811"/>
        <w:rPr>
          <w:b/>
        </w:rPr>
      </w:pPr>
      <w:r>
        <w:rPr>
          <w:b/>
          <w:u w:val="thick"/>
        </w:rPr>
        <w:t>ADDITIONAL WITNESS:</w:t>
      </w:r>
    </w:p>
    <w:p w:rsidR="00CE4C9F" w:rsidRDefault="00CE4C9F">
      <w:pPr>
        <w:pStyle w:val="BodyText"/>
        <w:rPr>
          <w:b/>
          <w:sz w:val="24"/>
        </w:rPr>
      </w:pPr>
    </w:p>
    <w:p w:rsidR="00CE4C9F" w:rsidRDefault="00CE4C9F">
      <w:pPr>
        <w:pStyle w:val="BodyText"/>
        <w:spacing w:before="8"/>
        <w:rPr>
          <w:b/>
        </w:rPr>
      </w:pPr>
    </w:p>
    <w:p w:rsidR="00CE4C9F" w:rsidRDefault="00C85DFB">
      <w:pPr>
        <w:pStyle w:val="BodyText"/>
        <w:ind w:left="810"/>
      </w:pPr>
      <w:r>
        <w:t>SARAH JAYNE GREEN, DOB/01-15-83</w:t>
      </w:r>
    </w:p>
    <w:p w:rsidR="00CE4C9F" w:rsidRDefault="00C85DFB">
      <w:pPr>
        <w:spacing w:before="162"/>
        <w:ind w:left="813"/>
        <w:rPr>
          <w:sz w:val="19"/>
        </w:rPr>
      </w:pPr>
      <w:r>
        <w:rPr>
          <w:w w:val="110"/>
          <w:sz w:val="19"/>
        </w:rPr>
        <w:t>5474 South Hoyt Street</w:t>
      </w:r>
    </w:p>
    <w:p w:rsidR="00CE4C9F" w:rsidRDefault="00C85DFB">
      <w:pPr>
        <w:pStyle w:val="BodyText"/>
        <w:spacing w:before="157"/>
        <w:ind w:left="809"/>
      </w:pPr>
      <w:r>
        <w:t>Littleton, Colorado 80123</w:t>
      </w:r>
    </w:p>
    <w:p w:rsidR="00CE4C9F" w:rsidRDefault="00C85DFB">
      <w:pPr>
        <w:pStyle w:val="BodyText"/>
        <w:spacing w:before="144"/>
        <w:ind w:left="814"/>
      </w:pPr>
      <w:r>
        <w:t>(303) 904-1508</w:t>
      </w:r>
    </w:p>
    <w:p w:rsidR="00CE4C9F" w:rsidRDefault="00CE4C9F">
      <w:pPr>
        <w:pStyle w:val="BodyText"/>
        <w:rPr>
          <w:sz w:val="20"/>
        </w:rPr>
      </w:pPr>
    </w:p>
    <w:p w:rsidR="00CE4C9F" w:rsidRDefault="00CE4C9F">
      <w:pPr>
        <w:pStyle w:val="BodyText"/>
        <w:spacing w:before="9"/>
        <w:rPr>
          <w:sz w:val="18"/>
        </w:rPr>
      </w:pPr>
    </w:p>
    <w:p w:rsidR="00CE4C9F" w:rsidRDefault="00C85DFB">
      <w:pPr>
        <w:spacing w:before="91"/>
        <w:ind w:left="818"/>
        <w:rPr>
          <w:b/>
        </w:rPr>
      </w:pPr>
      <w:r>
        <w:rPr>
          <w:b/>
          <w:u w:val="thick"/>
        </w:rPr>
        <w:t>INVESTIGATION</w:t>
      </w:r>
      <w:r>
        <w:rPr>
          <w:b/>
        </w:rPr>
        <w:t>:</w:t>
      </w:r>
    </w:p>
    <w:p w:rsidR="00CE4C9F" w:rsidRDefault="00CE4C9F">
      <w:pPr>
        <w:pStyle w:val="BodyText"/>
        <w:rPr>
          <w:b/>
          <w:sz w:val="24"/>
        </w:rPr>
      </w:pPr>
    </w:p>
    <w:p w:rsidR="00CE4C9F" w:rsidRDefault="00CE4C9F">
      <w:pPr>
        <w:pStyle w:val="BodyText"/>
        <w:spacing w:before="6"/>
        <w:rPr>
          <w:b/>
          <w:sz w:val="22"/>
        </w:rPr>
      </w:pPr>
    </w:p>
    <w:p w:rsidR="00CE4C9F" w:rsidRDefault="00C85DFB">
      <w:pPr>
        <w:spacing w:line="432" w:lineRule="auto"/>
        <w:ind w:left="816" w:right="342"/>
        <w:jc w:val="both"/>
        <w:rPr>
          <w:sz w:val="19"/>
        </w:rPr>
      </w:pPr>
      <w:r>
        <w:rPr>
          <w:w w:val="110"/>
          <w:sz w:val="19"/>
        </w:rPr>
        <w:t>On 6-22-99, I was assigned.lead #4208 to interview Sarah Green. a Columbine High School student on 4-20-99, who was assigned Mr. Bundy's fifth hour Algebra I class.</w:t>
      </w:r>
    </w:p>
    <w:p w:rsidR="00CE4C9F" w:rsidRDefault="00CE4C9F">
      <w:pPr>
        <w:pStyle w:val="BodyText"/>
        <w:rPr>
          <w:sz w:val="20"/>
        </w:rPr>
      </w:pPr>
    </w:p>
    <w:p w:rsidR="00CE4C9F" w:rsidRDefault="009F05AF">
      <w:pPr>
        <w:pStyle w:val="BodyText"/>
        <w:spacing w:before="128" w:line="379" w:lineRule="auto"/>
        <w:ind w:left="816" w:right="311" w:hanging="3"/>
        <w:jc w:val="both"/>
      </w:pPr>
      <w:r>
        <w:pict>
          <v:shape id="_x0000_s1557" type="#_x0000_t202" style="position:absolute;left:0;text-align:left;margin-left:419.75pt;margin-top:165pt;width:3.3pt;height:22.95pt;z-index:-251338752;mso-position-horizontal-relative:page" filled="f" stroked="f">
            <v:textbox inset="0,0,0,0">
              <w:txbxContent>
                <w:p w:rsidR="009F05AF" w:rsidRDefault="009F05AF">
                  <w:pPr>
                    <w:spacing w:line="459" w:lineRule="exact"/>
                    <w:rPr>
                      <w:rFonts w:ascii="Arial"/>
                      <w:sz w:val="41"/>
                    </w:rPr>
                  </w:pPr>
                  <w:r>
                    <w:rPr>
                      <w:rFonts w:ascii="Arial"/>
                      <w:spacing w:val="-15"/>
                      <w:w w:val="58"/>
                      <w:sz w:val="41"/>
                    </w:rPr>
                    <w:t>-</w:t>
                  </w:r>
                </w:p>
              </w:txbxContent>
            </v:textbox>
            <w10:wrap anchorx="page"/>
          </v:shape>
        </w:pict>
      </w:r>
      <w:r w:rsidR="00C85DFB">
        <w:rPr>
          <w:rFonts w:ascii="Arial"/>
          <w:sz w:val="19"/>
        </w:rPr>
        <w:t>On</w:t>
      </w:r>
      <w:r w:rsidR="00C85DFB">
        <w:rPr>
          <w:rFonts w:ascii="Arial"/>
          <w:spacing w:val="-32"/>
          <w:sz w:val="19"/>
        </w:rPr>
        <w:t xml:space="preserve"> </w:t>
      </w:r>
      <w:r w:rsidR="00C85DFB">
        <w:t>6-24-99,</w:t>
      </w:r>
      <w:r w:rsidR="00C85DFB">
        <w:rPr>
          <w:spacing w:val="-18"/>
        </w:rPr>
        <w:t xml:space="preserve"> </w:t>
      </w:r>
      <w:r w:rsidR="00C85DFB">
        <w:rPr>
          <w:sz w:val="19"/>
        </w:rPr>
        <w:t>at</w:t>
      </w:r>
      <w:r w:rsidR="00C85DFB">
        <w:rPr>
          <w:spacing w:val="3"/>
          <w:sz w:val="19"/>
        </w:rPr>
        <w:t xml:space="preserve"> </w:t>
      </w:r>
      <w:r w:rsidR="00C85DFB">
        <w:rPr>
          <w:sz w:val="19"/>
        </w:rPr>
        <w:t>about</w:t>
      </w:r>
      <w:r w:rsidR="00C85DFB">
        <w:rPr>
          <w:spacing w:val="-11"/>
          <w:sz w:val="19"/>
        </w:rPr>
        <w:t xml:space="preserve"> </w:t>
      </w:r>
      <w:r w:rsidR="00C85DFB">
        <w:t>1100</w:t>
      </w:r>
      <w:r w:rsidR="00C85DFB">
        <w:rPr>
          <w:spacing w:val="-17"/>
        </w:rPr>
        <w:t xml:space="preserve"> </w:t>
      </w:r>
      <w:r w:rsidR="00C85DFB">
        <w:t>hours,</w:t>
      </w:r>
      <w:r w:rsidR="00C85DFB">
        <w:rPr>
          <w:spacing w:val="-19"/>
        </w:rPr>
        <w:t xml:space="preserve"> </w:t>
      </w:r>
      <w:r w:rsidR="00C85DFB">
        <w:t>I</w:t>
      </w:r>
      <w:r w:rsidR="00C85DFB">
        <w:rPr>
          <w:spacing w:val="-14"/>
        </w:rPr>
        <w:t xml:space="preserve"> </w:t>
      </w:r>
      <w:r w:rsidR="00C85DFB">
        <w:t>received</w:t>
      </w:r>
      <w:r w:rsidR="00C85DFB">
        <w:rPr>
          <w:spacing w:val="-17"/>
        </w:rPr>
        <w:t xml:space="preserve"> </w:t>
      </w:r>
      <w:r w:rsidR="00C85DFB">
        <w:t>a</w:t>
      </w:r>
      <w:r w:rsidR="00C85DFB">
        <w:rPr>
          <w:spacing w:val="-23"/>
        </w:rPr>
        <w:t xml:space="preserve"> </w:t>
      </w:r>
      <w:r w:rsidR="00C85DFB">
        <w:rPr>
          <w:rFonts w:ascii="Arial"/>
          <w:sz w:val="22"/>
        </w:rPr>
        <w:t>call</w:t>
      </w:r>
      <w:r w:rsidR="00C85DFB">
        <w:rPr>
          <w:rFonts w:ascii="Arial"/>
          <w:spacing w:val="-37"/>
          <w:sz w:val="22"/>
        </w:rPr>
        <w:t xml:space="preserve"> </w:t>
      </w:r>
      <w:r w:rsidR="00C85DFB">
        <w:t>from</w:t>
      </w:r>
      <w:r w:rsidR="00C85DFB">
        <w:rPr>
          <w:spacing w:val="-24"/>
        </w:rPr>
        <w:t xml:space="preserve"> </w:t>
      </w:r>
      <w:r w:rsidR="00C85DFB">
        <w:t>a</w:t>
      </w:r>
      <w:r w:rsidR="00C85DFB">
        <w:rPr>
          <w:spacing w:val="-22"/>
        </w:rPr>
        <w:t xml:space="preserve"> </w:t>
      </w:r>
      <w:r w:rsidR="00C85DFB">
        <w:t>female</w:t>
      </w:r>
      <w:r w:rsidR="00C85DFB">
        <w:rPr>
          <w:spacing w:val="-19"/>
        </w:rPr>
        <w:t xml:space="preserve"> </w:t>
      </w:r>
      <w:r w:rsidR="00C85DFB">
        <w:t>identifying</w:t>
      </w:r>
      <w:r w:rsidR="00C85DFB">
        <w:rPr>
          <w:spacing w:val="-7"/>
        </w:rPr>
        <w:t xml:space="preserve"> </w:t>
      </w:r>
      <w:r w:rsidR="00C85DFB">
        <w:t>herself</w:t>
      </w:r>
      <w:r w:rsidR="00C85DFB">
        <w:rPr>
          <w:spacing w:val="-22"/>
        </w:rPr>
        <w:t xml:space="preserve"> </w:t>
      </w:r>
      <w:r w:rsidR="00C85DFB">
        <w:t>as</w:t>
      </w:r>
      <w:r w:rsidR="00C85DFB">
        <w:rPr>
          <w:spacing w:val="-31"/>
        </w:rPr>
        <w:t xml:space="preserve"> </w:t>
      </w:r>
      <w:r w:rsidR="00C85DFB">
        <w:t>Sarah</w:t>
      </w:r>
      <w:r w:rsidR="00C85DFB">
        <w:rPr>
          <w:spacing w:val="-15"/>
        </w:rPr>
        <w:t xml:space="preserve"> </w:t>
      </w:r>
      <w:r w:rsidR="00C85DFB">
        <w:t>Green.</w:t>
      </w:r>
      <w:r w:rsidR="00C85DFB">
        <w:rPr>
          <w:spacing w:val="19"/>
        </w:rPr>
        <w:t xml:space="preserve"> </w:t>
      </w:r>
      <w:r w:rsidR="00C85DFB">
        <w:t>I</w:t>
      </w:r>
      <w:r w:rsidR="00C85DFB">
        <w:rPr>
          <w:spacing w:val="-15"/>
        </w:rPr>
        <w:t xml:space="preserve"> </w:t>
      </w:r>
      <w:r w:rsidR="00F92C9B">
        <w:t>h</w:t>
      </w:r>
      <w:r w:rsidR="00C85DFB">
        <w:t>ad</w:t>
      </w:r>
      <w:r w:rsidR="00C85DFB">
        <w:rPr>
          <w:spacing w:val="-18"/>
        </w:rPr>
        <w:t xml:space="preserve"> </w:t>
      </w:r>
      <w:r w:rsidR="00C85DFB">
        <w:t>previously</w:t>
      </w:r>
      <w:r w:rsidR="00C85DFB">
        <w:rPr>
          <w:spacing w:val="-6"/>
        </w:rPr>
        <w:t xml:space="preserve"> </w:t>
      </w:r>
      <w:r w:rsidR="00C85DFB">
        <w:t>exchanged phone</w:t>
      </w:r>
      <w:r w:rsidR="00C85DFB">
        <w:rPr>
          <w:spacing w:val="-25"/>
        </w:rPr>
        <w:t xml:space="preserve"> </w:t>
      </w:r>
      <w:r w:rsidR="00C85DFB">
        <w:t>messages</w:t>
      </w:r>
      <w:r w:rsidR="00C85DFB">
        <w:rPr>
          <w:spacing w:val="-22"/>
        </w:rPr>
        <w:t xml:space="preserve"> </w:t>
      </w:r>
      <w:r w:rsidR="00C85DFB">
        <w:t>with</w:t>
      </w:r>
      <w:r w:rsidR="00C85DFB">
        <w:rPr>
          <w:spacing w:val="-27"/>
        </w:rPr>
        <w:t xml:space="preserve"> </w:t>
      </w:r>
      <w:r w:rsidR="00C85DFB">
        <w:t>Green,</w:t>
      </w:r>
      <w:r w:rsidR="00C85DFB">
        <w:rPr>
          <w:spacing w:val="-25"/>
        </w:rPr>
        <w:t xml:space="preserve"> </w:t>
      </w:r>
      <w:r w:rsidR="00C85DFB">
        <w:rPr>
          <w:sz w:val="22"/>
        </w:rPr>
        <w:t>after</w:t>
      </w:r>
      <w:r w:rsidR="00C85DFB">
        <w:rPr>
          <w:spacing w:val="-29"/>
          <w:sz w:val="22"/>
        </w:rPr>
        <w:t xml:space="preserve"> </w:t>
      </w:r>
      <w:r w:rsidR="00C85DFB">
        <w:t>leaving</w:t>
      </w:r>
      <w:r w:rsidR="00C85DFB">
        <w:rPr>
          <w:spacing w:val="-25"/>
        </w:rPr>
        <w:t xml:space="preserve"> </w:t>
      </w:r>
      <w:r w:rsidR="00C85DFB">
        <w:t>a</w:t>
      </w:r>
      <w:r w:rsidR="00C85DFB">
        <w:rPr>
          <w:spacing w:val="-28"/>
        </w:rPr>
        <w:t xml:space="preserve"> </w:t>
      </w:r>
      <w:r w:rsidR="00C85DFB">
        <w:t>message</w:t>
      </w:r>
      <w:r w:rsidR="00C85DFB">
        <w:rPr>
          <w:spacing w:val="-19"/>
        </w:rPr>
        <w:t xml:space="preserve"> </w:t>
      </w:r>
      <w:r w:rsidR="00C85DFB">
        <w:t>at</w:t>
      </w:r>
      <w:r w:rsidR="00C85DFB">
        <w:rPr>
          <w:spacing w:val="-26"/>
        </w:rPr>
        <w:t xml:space="preserve"> </w:t>
      </w:r>
      <w:r w:rsidR="00C85DFB">
        <w:t>her</w:t>
      </w:r>
      <w:r w:rsidR="00C85DFB">
        <w:rPr>
          <w:spacing w:val="-26"/>
        </w:rPr>
        <w:t xml:space="preserve"> </w:t>
      </w:r>
      <w:r w:rsidR="00C85DFB">
        <w:t>listed</w:t>
      </w:r>
      <w:r w:rsidR="00C85DFB">
        <w:rPr>
          <w:spacing w:val="-14"/>
        </w:rPr>
        <w:t xml:space="preserve"> </w:t>
      </w:r>
      <w:r w:rsidR="00C85DFB">
        <w:t>home</w:t>
      </w:r>
      <w:r w:rsidR="00C85DFB">
        <w:rPr>
          <w:spacing w:val="-24"/>
        </w:rPr>
        <w:t xml:space="preserve"> </w:t>
      </w:r>
      <w:r w:rsidR="00C85DFB">
        <w:t>phone</w:t>
      </w:r>
      <w:r w:rsidR="00C85DFB">
        <w:rPr>
          <w:spacing w:val="-17"/>
        </w:rPr>
        <w:t xml:space="preserve"> </w:t>
      </w:r>
      <w:r w:rsidR="00C85DFB">
        <w:t>number</w:t>
      </w:r>
      <w:r w:rsidR="00C85DFB">
        <w:rPr>
          <w:spacing w:val="-24"/>
        </w:rPr>
        <w:t xml:space="preserve"> </w:t>
      </w:r>
      <w:r w:rsidR="00C85DFB">
        <w:t>of(303)</w:t>
      </w:r>
      <w:r w:rsidR="00C85DFB">
        <w:rPr>
          <w:spacing w:val="-18"/>
        </w:rPr>
        <w:t xml:space="preserve"> </w:t>
      </w:r>
      <w:r w:rsidR="00C85DFB">
        <w:t>904-1508.</w:t>
      </w:r>
      <w:r w:rsidR="00C85DFB">
        <w:rPr>
          <w:spacing w:val="17"/>
        </w:rPr>
        <w:t xml:space="preserve"> </w:t>
      </w:r>
      <w:r w:rsidR="00C85DFB">
        <w:t>I</w:t>
      </w:r>
      <w:r w:rsidR="00C85DFB">
        <w:rPr>
          <w:spacing w:val="-20"/>
        </w:rPr>
        <w:t xml:space="preserve"> </w:t>
      </w:r>
      <w:r w:rsidR="00C85DFB">
        <w:t>told</w:t>
      </w:r>
      <w:r w:rsidR="00C85DFB">
        <w:rPr>
          <w:spacing w:val="-22"/>
        </w:rPr>
        <w:t xml:space="preserve"> </w:t>
      </w:r>
      <w:r w:rsidR="00C85DFB">
        <w:rPr>
          <w:sz w:val="22"/>
        </w:rPr>
        <w:t>Green</w:t>
      </w:r>
      <w:r w:rsidR="00C85DFB">
        <w:rPr>
          <w:spacing w:val="-19"/>
          <w:sz w:val="22"/>
        </w:rPr>
        <w:t xml:space="preserve"> </w:t>
      </w:r>
      <w:r w:rsidR="00C85DFB">
        <w:t>that</w:t>
      </w:r>
      <w:r w:rsidR="00C85DFB">
        <w:rPr>
          <w:spacing w:val="-19"/>
        </w:rPr>
        <w:t xml:space="preserve"> </w:t>
      </w:r>
      <w:r w:rsidR="00C85DFB">
        <w:t>I</w:t>
      </w:r>
      <w:r w:rsidR="00C85DFB">
        <w:rPr>
          <w:spacing w:val="-25"/>
        </w:rPr>
        <w:t xml:space="preserve"> </w:t>
      </w:r>
      <w:r w:rsidR="00C85DFB">
        <w:t xml:space="preserve">was </w:t>
      </w:r>
      <w:r w:rsidR="00C85DFB">
        <w:rPr>
          <w:sz w:val="19"/>
        </w:rPr>
        <w:t xml:space="preserve">contacting Columbine High School students reference the incident on  4-20-99.  She  stated  she  had  been  at  the  school  and  had </w:t>
      </w:r>
      <w:r w:rsidR="00C85DFB">
        <w:t>been</w:t>
      </w:r>
      <w:r w:rsidR="00C85DFB">
        <w:rPr>
          <w:spacing w:val="-15"/>
        </w:rPr>
        <w:t xml:space="preserve"> </w:t>
      </w:r>
      <w:r w:rsidR="00C85DFB">
        <w:rPr>
          <w:sz w:val="20"/>
        </w:rPr>
        <w:t>in</w:t>
      </w:r>
      <w:r w:rsidR="00C85DFB">
        <w:rPr>
          <w:spacing w:val="-15"/>
          <w:sz w:val="20"/>
        </w:rPr>
        <w:t xml:space="preserve"> </w:t>
      </w:r>
      <w:r w:rsidR="00C85DFB">
        <w:rPr>
          <w:sz w:val="22"/>
        </w:rPr>
        <w:t>Mr.</w:t>
      </w:r>
      <w:r w:rsidR="00C85DFB">
        <w:rPr>
          <w:spacing w:val="-19"/>
          <w:sz w:val="22"/>
        </w:rPr>
        <w:t xml:space="preserve"> </w:t>
      </w:r>
      <w:r w:rsidR="00C85DFB">
        <w:t>Bundy's</w:t>
      </w:r>
      <w:r w:rsidR="00C85DFB">
        <w:rPr>
          <w:spacing w:val="-21"/>
        </w:rPr>
        <w:t xml:space="preserve"> </w:t>
      </w:r>
      <w:r w:rsidR="00C85DFB">
        <w:t>class.</w:t>
      </w:r>
      <w:r w:rsidR="00C85DFB">
        <w:rPr>
          <w:spacing w:val="20"/>
        </w:rPr>
        <w:t xml:space="preserve"> </w:t>
      </w:r>
      <w:r w:rsidR="00C85DFB">
        <w:t>I</w:t>
      </w:r>
      <w:r w:rsidR="00C85DFB">
        <w:rPr>
          <w:spacing w:val="-22"/>
        </w:rPr>
        <w:t xml:space="preserve"> </w:t>
      </w:r>
      <w:r w:rsidR="00C85DFB">
        <w:t>told</w:t>
      </w:r>
      <w:r w:rsidR="00C85DFB">
        <w:rPr>
          <w:spacing w:val="-17"/>
        </w:rPr>
        <w:t xml:space="preserve"> </w:t>
      </w:r>
      <w:r w:rsidR="00C85DFB">
        <w:t>her</w:t>
      </w:r>
      <w:r w:rsidR="00C85DFB">
        <w:rPr>
          <w:spacing w:val="-19"/>
        </w:rPr>
        <w:t xml:space="preserve"> </w:t>
      </w:r>
      <w:r w:rsidR="00C85DFB">
        <w:t>my</w:t>
      </w:r>
      <w:r w:rsidR="00C85DFB">
        <w:rPr>
          <w:spacing w:val="-19"/>
        </w:rPr>
        <w:t xml:space="preserve"> </w:t>
      </w:r>
      <w:r w:rsidR="00C85DFB">
        <w:t>understanding</w:t>
      </w:r>
      <w:r w:rsidR="00C85DFB">
        <w:rPr>
          <w:spacing w:val="-9"/>
        </w:rPr>
        <w:t xml:space="preserve"> </w:t>
      </w:r>
      <w:r w:rsidR="00C85DFB">
        <w:rPr>
          <w:sz w:val="23"/>
        </w:rPr>
        <w:t>was</w:t>
      </w:r>
      <w:r w:rsidR="00C85DFB">
        <w:rPr>
          <w:spacing w:val="-22"/>
          <w:sz w:val="23"/>
        </w:rPr>
        <w:t xml:space="preserve"> </w:t>
      </w:r>
      <w:r w:rsidR="00C85DFB">
        <w:t>the</w:t>
      </w:r>
      <w:r w:rsidR="00C85DFB">
        <w:rPr>
          <w:spacing w:val="-30"/>
        </w:rPr>
        <w:t xml:space="preserve"> </w:t>
      </w:r>
      <w:r w:rsidR="00C85DFB">
        <w:t>class</w:t>
      </w:r>
      <w:r w:rsidR="00C85DFB">
        <w:rPr>
          <w:spacing w:val="-24"/>
        </w:rPr>
        <w:t xml:space="preserve"> </w:t>
      </w:r>
      <w:r w:rsidR="00C85DFB">
        <w:t>started</w:t>
      </w:r>
      <w:r w:rsidR="00C85DFB">
        <w:rPr>
          <w:spacing w:val="-19"/>
        </w:rPr>
        <w:t xml:space="preserve"> </w:t>
      </w:r>
      <w:r w:rsidR="00C85DFB">
        <w:rPr>
          <w:sz w:val="18"/>
        </w:rPr>
        <w:t>at</w:t>
      </w:r>
      <w:r w:rsidR="00C85DFB">
        <w:rPr>
          <w:spacing w:val="15"/>
          <w:sz w:val="18"/>
        </w:rPr>
        <w:t xml:space="preserve"> </w:t>
      </w:r>
      <w:r w:rsidR="00C85DFB">
        <w:t>1115</w:t>
      </w:r>
      <w:r w:rsidR="00C85DFB">
        <w:rPr>
          <w:spacing w:val="-20"/>
        </w:rPr>
        <w:t xml:space="preserve"> </w:t>
      </w:r>
      <w:r w:rsidR="00C85DFB">
        <w:t>and</w:t>
      </w:r>
      <w:r w:rsidR="00C85DFB">
        <w:rPr>
          <w:spacing w:val="-15"/>
        </w:rPr>
        <w:t xml:space="preserve"> </w:t>
      </w:r>
      <w:r w:rsidR="00C85DFB">
        <w:t>asked</w:t>
      </w:r>
      <w:r w:rsidR="00C85DFB">
        <w:rPr>
          <w:spacing w:val="-17"/>
        </w:rPr>
        <w:t xml:space="preserve"> </w:t>
      </w:r>
      <w:r w:rsidR="00C85DFB">
        <w:t>her</w:t>
      </w:r>
      <w:r w:rsidR="00C85DFB">
        <w:rPr>
          <w:spacing w:val="-12"/>
        </w:rPr>
        <w:t xml:space="preserve"> </w:t>
      </w:r>
      <w:r w:rsidR="00C85DFB">
        <w:t>what</w:t>
      </w:r>
      <w:r w:rsidR="00C85DFB">
        <w:rPr>
          <w:spacing w:val="-9"/>
        </w:rPr>
        <w:t xml:space="preserve"> </w:t>
      </w:r>
      <w:r w:rsidR="00C85DFB">
        <w:t>the</w:t>
      </w:r>
      <w:r w:rsidR="00C85DFB">
        <w:rPr>
          <w:spacing w:val="-16"/>
        </w:rPr>
        <w:t xml:space="preserve"> </w:t>
      </w:r>
      <w:r w:rsidR="00C85DFB">
        <w:t>first</w:t>
      </w:r>
      <w:r w:rsidR="00C85DFB">
        <w:rPr>
          <w:spacing w:val="-16"/>
        </w:rPr>
        <w:t xml:space="preserve"> </w:t>
      </w:r>
      <w:r w:rsidR="00C85DFB">
        <w:t>indication</w:t>
      </w:r>
      <w:r w:rsidR="00C85DFB">
        <w:rPr>
          <w:spacing w:val="-10"/>
        </w:rPr>
        <w:t xml:space="preserve"> </w:t>
      </w:r>
      <w:r w:rsidR="00C85DFB">
        <w:t>was that</w:t>
      </w:r>
      <w:r w:rsidR="00C85DFB">
        <w:rPr>
          <w:spacing w:val="-19"/>
        </w:rPr>
        <w:t xml:space="preserve"> </w:t>
      </w:r>
      <w:r w:rsidR="00C85DFB">
        <w:t>somethmg</w:t>
      </w:r>
      <w:r w:rsidR="00C85DFB">
        <w:rPr>
          <w:spacing w:val="-7"/>
        </w:rPr>
        <w:t xml:space="preserve"> </w:t>
      </w:r>
      <w:r w:rsidR="00C85DFB">
        <w:t>was</w:t>
      </w:r>
      <w:r w:rsidR="00C85DFB">
        <w:rPr>
          <w:spacing w:val="-18"/>
        </w:rPr>
        <w:t xml:space="preserve"> </w:t>
      </w:r>
      <w:r w:rsidR="00C85DFB">
        <w:t>wrong.</w:t>
      </w:r>
      <w:r w:rsidR="00C85DFB">
        <w:rPr>
          <w:spacing w:val="-13"/>
        </w:rPr>
        <w:t xml:space="preserve"> </w:t>
      </w:r>
      <w:r w:rsidR="00C85DFB">
        <w:t>She</w:t>
      </w:r>
      <w:r w:rsidR="00C85DFB">
        <w:rPr>
          <w:spacing w:val="-25"/>
        </w:rPr>
        <w:t xml:space="preserve"> </w:t>
      </w:r>
      <w:r w:rsidR="00C85DFB">
        <w:t>stated</w:t>
      </w:r>
      <w:r w:rsidR="00C85DFB">
        <w:rPr>
          <w:spacing w:val="-17"/>
        </w:rPr>
        <w:t xml:space="preserve"> </w:t>
      </w:r>
      <w:r w:rsidR="00C85DFB">
        <w:t>that</w:t>
      </w:r>
      <w:r w:rsidR="00C85DFB">
        <w:rPr>
          <w:spacing w:val="-9"/>
        </w:rPr>
        <w:t xml:space="preserve"> </w:t>
      </w:r>
      <w:r w:rsidR="00C85DFB">
        <w:t>about</w:t>
      </w:r>
      <w:r w:rsidR="00C85DFB">
        <w:rPr>
          <w:spacing w:val="-6"/>
        </w:rPr>
        <w:t xml:space="preserve"> </w:t>
      </w:r>
      <w:r w:rsidR="00C85DFB">
        <w:t>five</w:t>
      </w:r>
      <w:r w:rsidR="00C85DFB">
        <w:rPr>
          <w:spacing w:val="-17"/>
        </w:rPr>
        <w:t xml:space="preserve"> </w:t>
      </w:r>
      <w:r w:rsidR="00C85DFB">
        <w:t>to</w:t>
      </w:r>
      <w:r w:rsidR="00C85DFB">
        <w:rPr>
          <w:spacing w:val="-20"/>
        </w:rPr>
        <w:t xml:space="preserve"> </w:t>
      </w:r>
      <w:r w:rsidR="00C85DFB">
        <w:t>six</w:t>
      </w:r>
      <w:r w:rsidR="00C85DFB">
        <w:rPr>
          <w:spacing w:val="-16"/>
        </w:rPr>
        <w:t xml:space="preserve"> </w:t>
      </w:r>
      <w:r w:rsidR="00C85DFB">
        <w:t>minutes</w:t>
      </w:r>
      <w:r w:rsidR="00C85DFB">
        <w:rPr>
          <w:spacing w:val="-18"/>
        </w:rPr>
        <w:t xml:space="preserve"> </w:t>
      </w:r>
      <w:r w:rsidR="00C85DFB">
        <w:t>after</w:t>
      </w:r>
      <w:r w:rsidR="00C85DFB">
        <w:rPr>
          <w:spacing w:val="-15"/>
        </w:rPr>
        <w:t xml:space="preserve"> </w:t>
      </w:r>
      <w:r w:rsidR="00C85DFB">
        <w:t>class</w:t>
      </w:r>
      <w:r w:rsidR="00C85DFB">
        <w:rPr>
          <w:spacing w:val="-25"/>
        </w:rPr>
        <w:t xml:space="preserve"> </w:t>
      </w:r>
      <w:r w:rsidR="00C85DFB">
        <w:t>started</w:t>
      </w:r>
      <w:r w:rsidR="00C85DFB">
        <w:rPr>
          <w:spacing w:val="-8"/>
        </w:rPr>
        <w:t xml:space="preserve"> </w:t>
      </w:r>
      <w:r w:rsidR="00C85DFB">
        <w:t>they</w:t>
      </w:r>
      <w:r w:rsidR="00C85DFB">
        <w:rPr>
          <w:spacing w:val="-20"/>
        </w:rPr>
        <w:t xml:space="preserve"> </w:t>
      </w:r>
      <w:r w:rsidR="00C85DFB">
        <w:t>were</w:t>
      </w:r>
      <w:r w:rsidR="00C85DFB">
        <w:rPr>
          <w:spacing w:val="-15"/>
        </w:rPr>
        <w:t xml:space="preserve"> </w:t>
      </w:r>
      <w:r w:rsidR="00C85DFB">
        <w:t>ta</w:t>
      </w:r>
      <w:r w:rsidR="00F92C9B">
        <w:t>k</w:t>
      </w:r>
      <w:r w:rsidR="00C85DFB">
        <w:t>ing</w:t>
      </w:r>
      <w:r w:rsidR="00C85DFB">
        <w:rPr>
          <w:spacing w:val="-18"/>
        </w:rPr>
        <w:t xml:space="preserve"> </w:t>
      </w:r>
      <w:r w:rsidR="00C85DFB">
        <w:t>a</w:t>
      </w:r>
      <w:r w:rsidR="00C85DFB">
        <w:rPr>
          <w:spacing w:val="-17"/>
        </w:rPr>
        <w:t xml:space="preserve"> </w:t>
      </w:r>
      <w:r w:rsidR="00C85DFB">
        <w:t>te</w:t>
      </w:r>
      <w:r w:rsidR="00F92C9B">
        <w:t>s</w:t>
      </w:r>
      <w:r w:rsidR="00C85DFB">
        <w:t>t</w:t>
      </w:r>
      <w:r w:rsidR="00C85DFB">
        <w:rPr>
          <w:spacing w:val="-13"/>
        </w:rPr>
        <w:t xml:space="preserve"> </w:t>
      </w:r>
      <w:r w:rsidR="00C85DFB">
        <w:t>when</w:t>
      </w:r>
      <w:r w:rsidR="00C85DFB">
        <w:rPr>
          <w:spacing w:val="-12"/>
        </w:rPr>
        <w:t xml:space="preserve"> </w:t>
      </w:r>
      <w:r w:rsidR="00C85DFB">
        <w:t>she</w:t>
      </w:r>
      <w:r w:rsidR="00C85DFB">
        <w:rPr>
          <w:spacing w:val="-16"/>
        </w:rPr>
        <w:t xml:space="preserve"> </w:t>
      </w:r>
      <w:r w:rsidR="00C85DFB">
        <w:t>heard</w:t>
      </w:r>
      <w:r w:rsidR="00C85DFB">
        <w:rPr>
          <w:spacing w:val="-7"/>
        </w:rPr>
        <w:t xml:space="preserve"> </w:t>
      </w:r>
      <w:r w:rsidR="00C85DFB">
        <w:t xml:space="preserve">a big bang. She stated that she looked towards the classroom door, which was closed, and could see </w:t>
      </w:r>
      <w:r w:rsidR="00C85DFB">
        <w:rPr>
          <w:sz w:val="19"/>
        </w:rPr>
        <w:t xml:space="preserve">kids </w:t>
      </w:r>
      <w:r w:rsidR="00C85DFB">
        <w:t>running through the window</w:t>
      </w:r>
      <w:r w:rsidR="00C85DFB">
        <w:rPr>
          <w:spacing w:val="-3"/>
        </w:rPr>
        <w:t xml:space="preserve"> </w:t>
      </w:r>
      <w:r w:rsidR="00C85DFB">
        <w:t>in</w:t>
      </w:r>
      <w:r w:rsidR="00C85DFB">
        <w:rPr>
          <w:spacing w:val="-7"/>
        </w:rPr>
        <w:t xml:space="preserve"> </w:t>
      </w:r>
      <w:r w:rsidR="00C85DFB">
        <w:t>the</w:t>
      </w:r>
      <w:r w:rsidR="00C85DFB">
        <w:rPr>
          <w:spacing w:val="-15"/>
        </w:rPr>
        <w:t xml:space="preserve"> </w:t>
      </w:r>
      <w:r w:rsidR="00C85DFB">
        <w:t>door.</w:t>
      </w:r>
      <w:r w:rsidR="00C85DFB">
        <w:rPr>
          <w:spacing w:val="40"/>
        </w:rPr>
        <w:t xml:space="preserve"> </w:t>
      </w:r>
      <w:r w:rsidR="00C85DFB">
        <w:t>She</w:t>
      </w:r>
      <w:r w:rsidR="00C85DFB">
        <w:rPr>
          <w:spacing w:val="-8"/>
        </w:rPr>
        <w:t xml:space="preserve"> </w:t>
      </w:r>
      <w:r w:rsidR="00C85DFB">
        <w:rPr>
          <w:sz w:val="19"/>
        </w:rPr>
        <w:t>stated</w:t>
      </w:r>
      <w:r w:rsidR="00C85DFB">
        <w:rPr>
          <w:spacing w:val="-3"/>
          <w:sz w:val="19"/>
        </w:rPr>
        <w:t xml:space="preserve"> </w:t>
      </w:r>
      <w:r w:rsidR="00C85DFB">
        <w:t>that</w:t>
      </w:r>
      <w:r w:rsidR="00C85DFB">
        <w:rPr>
          <w:spacing w:val="-10"/>
        </w:rPr>
        <w:t xml:space="preserve"> </w:t>
      </w:r>
      <w:r w:rsidR="00C85DFB">
        <w:t>next</w:t>
      </w:r>
      <w:r w:rsidR="00C85DFB">
        <w:rPr>
          <w:spacing w:val="-9"/>
        </w:rPr>
        <w:t xml:space="preserve"> </w:t>
      </w:r>
      <w:r w:rsidR="00C85DFB">
        <w:t>Coach</w:t>
      </w:r>
      <w:r w:rsidR="00C85DFB">
        <w:rPr>
          <w:spacing w:val="8"/>
        </w:rPr>
        <w:t xml:space="preserve"> </w:t>
      </w:r>
      <w:r w:rsidR="00C85DFB">
        <w:rPr>
          <w:sz w:val="19"/>
        </w:rPr>
        <w:t>Ortiz</w:t>
      </w:r>
      <w:r w:rsidR="00C85DFB">
        <w:rPr>
          <w:spacing w:val="-8"/>
          <w:sz w:val="19"/>
        </w:rPr>
        <w:t xml:space="preserve"> </w:t>
      </w:r>
      <w:r w:rsidR="00C85DFB">
        <w:t>came</w:t>
      </w:r>
      <w:r w:rsidR="00C85DFB">
        <w:rPr>
          <w:spacing w:val="1"/>
        </w:rPr>
        <w:t xml:space="preserve"> </w:t>
      </w:r>
      <w:r w:rsidR="00C85DFB">
        <w:t>into</w:t>
      </w:r>
      <w:r w:rsidR="00C85DFB">
        <w:rPr>
          <w:spacing w:val="1"/>
        </w:rPr>
        <w:t xml:space="preserve"> </w:t>
      </w:r>
      <w:r w:rsidR="00C85DFB">
        <w:t>the</w:t>
      </w:r>
      <w:r w:rsidR="00C85DFB">
        <w:rPr>
          <w:spacing w:val="-19"/>
        </w:rPr>
        <w:t xml:space="preserve"> </w:t>
      </w:r>
      <w:r w:rsidR="00C85DFB">
        <w:t>room</w:t>
      </w:r>
      <w:r w:rsidR="00C85DFB">
        <w:rPr>
          <w:spacing w:val="-7"/>
        </w:rPr>
        <w:t xml:space="preserve"> </w:t>
      </w:r>
      <w:r w:rsidR="00C85DFB">
        <w:t>and yelled,</w:t>
      </w:r>
      <w:r w:rsidR="00C85DFB">
        <w:rPr>
          <w:spacing w:val="-22"/>
        </w:rPr>
        <w:t xml:space="preserve"> </w:t>
      </w:r>
      <w:r w:rsidR="00C85DFB">
        <w:t>"Run,</w:t>
      </w:r>
      <w:r w:rsidR="00C85DFB">
        <w:rPr>
          <w:spacing w:val="-18"/>
        </w:rPr>
        <w:t xml:space="preserve"> </w:t>
      </w:r>
      <w:r w:rsidR="00C85DFB">
        <w:t>get</w:t>
      </w:r>
      <w:r w:rsidR="00C85DFB">
        <w:rPr>
          <w:spacing w:val="-8"/>
        </w:rPr>
        <w:t xml:space="preserve"> </w:t>
      </w:r>
      <w:r w:rsidR="00C85DFB">
        <w:t>out</w:t>
      </w:r>
      <w:r w:rsidR="00C85DFB">
        <w:rPr>
          <w:spacing w:val="-9"/>
        </w:rPr>
        <w:t xml:space="preserve"> </w:t>
      </w:r>
      <w:r w:rsidR="00C85DFB">
        <w:t>of</w:t>
      </w:r>
      <w:r w:rsidR="00C85DFB">
        <w:rPr>
          <w:spacing w:val="-12"/>
        </w:rPr>
        <w:t xml:space="preserve"> </w:t>
      </w:r>
      <w:r w:rsidR="00C85DFB">
        <w:t>the</w:t>
      </w:r>
      <w:r w:rsidR="00C85DFB">
        <w:rPr>
          <w:spacing w:val="-7"/>
        </w:rPr>
        <w:t xml:space="preserve"> </w:t>
      </w:r>
      <w:r w:rsidR="00C85DFB">
        <w:t>school as</w:t>
      </w:r>
      <w:r w:rsidR="00C85DFB">
        <w:rPr>
          <w:spacing w:val="-9"/>
        </w:rPr>
        <w:t xml:space="preserve"> </w:t>
      </w:r>
      <w:r w:rsidR="00C85DFB">
        <w:t>fast</w:t>
      </w:r>
      <w:r w:rsidR="00C85DFB">
        <w:rPr>
          <w:spacing w:val="-17"/>
        </w:rPr>
        <w:t xml:space="preserve"> </w:t>
      </w:r>
      <w:r w:rsidR="00C85DFB">
        <w:t>as</w:t>
      </w:r>
      <w:r w:rsidR="00C85DFB">
        <w:rPr>
          <w:spacing w:val="-13"/>
        </w:rPr>
        <w:t xml:space="preserve"> </w:t>
      </w:r>
      <w:r w:rsidR="00C85DFB">
        <w:t>you can."</w:t>
      </w:r>
      <w:r w:rsidR="00C85DFB">
        <w:rPr>
          <w:spacing w:val="35"/>
        </w:rPr>
        <w:t xml:space="preserve"> </w:t>
      </w:r>
      <w:r w:rsidR="00C85DFB">
        <w:t>Green</w:t>
      </w:r>
      <w:r w:rsidR="00C85DFB">
        <w:rPr>
          <w:spacing w:val="1"/>
        </w:rPr>
        <w:t xml:space="preserve"> </w:t>
      </w:r>
      <w:r w:rsidR="00C85DFB">
        <w:t>stated</w:t>
      </w:r>
      <w:r w:rsidR="00C85DFB">
        <w:rPr>
          <w:spacing w:val="3"/>
        </w:rPr>
        <w:t xml:space="preserve"> </w:t>
      </w:r>
      <w:r w:rsidR="00C85DFB">
        <w:t>that</w:t>
      </w:r>
      <w:r w:rsidR="00C85DFB">
        <w:rPr>
          <w:spacing w:val="-7"/>
        </w:rPr>
        <w:t xml:space="preserve"> </w:t>
      </w:r>
      <w:r w:rsidR="00C85DFB">
        <w:t>once</w:t>
      </w:r>
      <w:r w:rsidR="00C85DFB">
        <w:rPr>
          <w:spacing w:val="-7"/>
        </w:rPr>
        <w:t xml:space="preserve"> </w:t>
      </w:r>
      <w:r w:rsidR="00C85DFB">
        <w:t>they</w:t>
      </w:r>
      <w:r w:rsidR="00C85DFB">
        <w:rPr>
          <w:spacing w:val="-6"/>
        </w:rPr>
        <w:t xml:space="preserve"> </w:t>
      </w:r>
      <w:r w:rsidR="00C85DFB">
        <w:t>left</w:t>
      </w:r>
      <w:r w:rsidR="00C85DFB">
        <w:rPr>
          <w:spacing w:val="-12"/>
        </w:rPr>
        <w:t xml:space="preserve"> </w:t>
      </w:r>
      <w:r w:rsidR="00C85DFB">
        <w:t>the</w:t>
      </w:r>
      <w:r w:rsidR="00C85DFB">
        <w:rPr>
          <w:spacing w:val="-14"/>
        </w:rPr>
        <w:t xml:space="preserve"> </w:t>
      </w:r>
      <w:r w:rsidR="00C85DFB">
        <w:t>classroom</w:t>
      </w:r>
      <w:r w:rsidR="00C85DFB">
        <w:rPr>
          <w:spacing w:val="10"/>
        </w:rPr>
        <w:t xml:space="preserve"> </w:t>
      </w:r>
      <w:r w:rsidR="00C85DFB">
        <w:t>they</w:t>
      </w:r>
      <w:r w:rsidR="00C85DFB">
        <w:rPr>
          <w:spacing w:val="-11"/>
        </w:rPr>
        <w:t xml:space="preserve"> </w:t>
      </w:r>
      <w:r w:rsidR="00C85DFB">
        <w:t>turned</w:t>
      </w:r>
      <w:r w:rsidR="00C85DFB">
        <w:rPr>
          <w:spacing w:val="2"/>
        </w:rPr>
        <w:t xml:space="preserve"> </w:t>
      </w:r>
      <w:r w:rsidR="00C85DFB">
        <w:t>right</w:t>
      </w:r>
      <w:r w:rsidR="00C85DFB">
        <w:rPr>
          <w:spacing w:val="-3"/>
        </w:rPr>
        <w:t xml:space="preserve"> </w:t>
      </w:r>
      <w:r w:rsidR="00C85DFB">
        <w:t>in</w:t>
      </w:r>
      <w:r w:rsidR="00C85DFB">
        <w:rPr>
          <w:spacing w:val="-8"/>
        </w:rPr>
        <w:t xml:space="preserve"> </w:t>
      </w:r>
      <w:r w:rsidR="00C85DFB">
        <w:t>the</w:t>
      </w:r>
      <w:r w:rsidR="00C85DFB">
        <w:rPr>
          <w:spacing w:val="-7"/>
        </w:rPr>
        <w:t xml:space="preserve"> </w:t>
      </w:r>
      <w:r w:rsidR="00C85DFB">
        <w:t>hall,</w:t>
      </w:r>
      <w:r w:rsidR="00C85DFB">
        <w:rPr>
          <w:spacing w:val="-17"/>
        </w:rPr>
        <w:t xml:space="preserve"> </w:t>
      </w:r>
      <w:r w:rsidR="00C85DFB">
        <w:t>left</w:t>
      </w:r>
      <w:r w:rsidR="00C85DFB">
        <w:rPr>
          <w:spacing w:val="-8"/>
        </w:rPr>
        <w:t xml:space="preserve"> </w:t>
      </w:r>
      <w:r w:rsidR="00C85DFB">
        <w:t>in</w:t>
      </w:r>
      <w:r w:rsidR="00C85DFB">
        <w:rPr>
          <w:spacing w:val="-12"/>
        </w:rPr>
        <w:t xml:space="preserve"> </w:t>
      </w:r>
      <w:r w:rsidR="00C85DFB">
        <w:t>another</w:t>
      </w:r>
      <w:r w:rsidR="00C85DFB">
        <w:rPr>
          <w:spacing w:val="-2"/>
        </w:rPr>
        <w:t xml:space="preserve"> </w:t>
      </w:r>
      <w:r w:rsidR="00C85DFB">
        <w:t>hall,</w:t>
      </w:r>
      <w:r w:rsidR="00C85DFB">
        <w:rPr>
          <w:spacing w:val="-8"/>
        </w:rPr>
        <w:t xml:space="preserve"> </w:t>
      </w:r>
      <w:r w:rsidR="00C85DFB">
        <w:t>and</w:t>
      </w:r>
      <w:r w:rsidR="00C85DFB">
        <w:rPr>
          <w:spacing w:val="-11"/>
        </w:rPr>
        <w:t xml:space="preserve"> </w:t>
      </w:r>
      <w:r w:rsidR="00C85DFB">
        <w:rPr>
          <w:sz w:val="19"/>
        </w:rPr>
        <w:t>right</w:t>
      </w:r>
      <w:r w:rsidR="00C85DFB">
        <w:rPr>
          <w:spacing w:val="8"/>
          <w:sz w:val="19"/>
        </w:rPr>
        <w:t xml:space="preserve"> </w:t>
      </w:r>
      <w:r w:rsidR="00C85DFB">
        <w:t>in</w:t>
      </w:r>
      <w:r w:rsidR="00C85DFB">
        <w:rPr>
          <w:spacing w:val="-3"/>
        </w:rPr>
        <w:t xml:space="preserve"> </w:t>
      </w:r>
      <w:r w:rsidR="00C85DFB">
        <w:t>another</w:t>
      </w:r>
      <w:r w:rsidR="00C85DFB">
        <w:rPr>
          <w:spacing w:val="-3"/>
        </w:rPr>
        <w:t xml:space="preserve"> </w:t>
      </w:r>
      <w:r w:rsidR="00F92C9B">
        <w:rPr>
          <w:spacing w:val="-3"/>
        </w:rPr>
        <w:t>h</w:t>
      </w:r>
      <w:r w:rsidR="00C85DFB">
        <w:t>all, going</w:t>
      </w:r>
      <w:r w:rsidR="00C85DFB">
        <w:rPr>
          <w:spacing w:val="-10"/>
        </w:rPr>
        <w:t xml:space="preserve"> </w:t>
      </w:r>
      <w:r w:rsidR="00C85DFB">
        <w:t>out</w:t>
      </w:r>
      <w:r w:rsidR="00C85DFB">
        <w:rPr>
          <w:spacing w:val="-11"/>
        </w:rPr>
        <w:t xml:space="preserve"> </w:t>
      </w:r>
      <w:r w:rsidR="00C85DFB">
        <w:t>a</w:t>
      </w:r>
      <w:r w:rsidR="00C85DFB">
        <w:rPr>
          <w:spacing w:val="-25"/>
        </w:rPr>
        <w:t xml:space="preserve"> </w:t>
      </w:r>
      <w:r w:rsidR="00C85DFB">
        <w:t>door</w:t>
      </w:r>
      <w:r w:rsidR="00C85DFB">
        <w:rPr>
          <w:spacing w:val="-13"/>
        </w:rPr>
        <w:t xml:space="preserve"> </w:t>
      </w:r>
      <w:r w:rsidR="00C85DFB">
        <w:t>which</w:t>
      </w:r>
      <w:r w:rsidR="00C85DFB">
        <w:rPr>
          <w:spacing w:val="-12"/>
        </w:rPr>
        <w:t xml:space="preserve"> </w:t>
      </w:r>
      <w:r w:rsidR="00C85DFB">
        <w:t>faces</w:t>
      </w:r>
      <w:r w:rsidR="00C85DFB">
        <w:rPr>
          <w:spacing w:val="-19"/>
        </w:rPr>
        <w:t xml:space="preserve"> </w:t>
      </w:r>
      <w:r w:rsidR="00C85DFB">
        <w:t>Pierce</w:t>
      </w:r>
      <w:r w:rsidR="00C85DFB">
        <w:rPr>
          <w:spacing w:val="-19"/>
        </w:rPr>
        <w:t xml:space="preserve"> </w:t>
      </w:r>
      <w:r w:rsidR="00C85DFB">
        <w:t>Street</w:t>
      </w:r>
      <w:r w:rsidR="00C85DFB">
        <w:rPr>
          <w:spacing w:val="43"/>
        </w:rPr>
        <w:t xml:space="preserve"> </w:t>
      </w:r>
      <w:r w:rsidR="00C85DFB">
        <w:t>I</w:t>
      </w:r>
      <w:r w:rsidR="00C85DFB">
        <w:rPr>
          <w:spacing w:val="-18"/>
        </w:rPr>
        <w:t xml:space="preserve"> </w:t>
      </w:r>
      <w:r w:rsidR="00C85DFB">
        <w:t>asked</w:t>
      </w:r>
      <w:r w:rsidR="00C85DFB">
        <w:rPr>
          <w:spacing w:val="-11"/>
        </w:rPr>
        <w:t xml:space="preserve"> </w:t>
      </w:r>
      <w:r w:rsidR="00C85DFB">
        <w:rPr>
          <w:sz w:val="22"/>
        </w:rPr>
        <w:t>her</w:t>
      </w:r>
      <w:r w:rsidR="00C85DFB">
        <w:rPr>
          <w:spacing w:val="-17"/>
          <w:sz w:val="22"/>
        </w:rPr>
        <w:t xml:space="preserve"> </w:t>
      </w:r>
      <w:r w:rsidR="00C85DFB">
        <w:t>what</w:t>
      </w:r>
      <w:r w:rsidR="00C85DFB">
        <w:rPr>
          <w:spacing w:val="-13"/>
        </w:rPr>
        <w:t xml:space="preserve"> </w:t>
      </w:r>
      <w:r w:rsidR="00C85DFB">
        <w:t>she</w:t>
      </w:r>
      <w:r w:rsidR="00C85DFB">
        <w:rPr>
          <w:spacing w:val="-11"/>
        </w:rPr>
        <w:t xml:space="preserve"> </w:t>
      </w:r>
      <w:r w:rsidR="00C85DFB">
        <w:t>heard</w:t>
      </w:r>
      <w:r w:rsidR="00C85DFB">
        <w:rPr>
          <w:spacing w:val="-8"/>
        </w:rPr>
        <w:t xml:space="preserve"> </w:t>
      </w:r>
      <w:r w:rsidR="00C85DFB">
        <w:t>or</w:t>
      </w:r>
      <w:r w:rsidR="00C85DFB">
        <w:rPr>
          <w:spacing w:val="-16"/>
        </w:rPr>
        <w:t xml:space="preserve"> </w:t>
      </w:r>
      <w:r w:rsidR="00C85DFB">
        <w:t>saw</w:t>
      </w:r>
      <w:r w:rsidR="00C85DFB">
        <w:rPr>
          <w:spacing w:val="-13"/>
        </w:rPr>
        <w:t xml:space="preserve"> </w:t>
      </w:r>
      <w:r w:rsidR="00C85DFB">
        <w:t>once</w:t>
      </w:r>
      <w:r w:rsidR="00C85DFB">
        <w:rPr>
          <w:spacing w:val="-11"/>
        </w:rPr>
        <w:t xml:space="preserve"> </w:t>
      </w:r>
      <w:r w:rsidR="00C85DFB">
        <w:t>she</w:t>
      </w:r>
      <w:r w:rsidR="00C85DFB">
        <w:rPr>
          <w:spacing w:val="-17"/>
        </w:rPr>
        <w:t xml:space="preserve"> </w:t>
      </w:r>
      <w:r w:rsidR="00C85DFB">
        <w:t>got</w:t>
      </w:r>
      <w:r w:rsidR="00C85DFB">
        <w:rPr>
          <w:spacing w:val="-1"/>
        </w:rPr>
        <w:t xml:space="preserve"> </w:t>
      </w:r>
      <w:r w:rsidR="00C85DFB">
        <w:t>into</w:t>
      </w:r>
      <w:r w:rsidR="00C85DFB">
        <w:rPr>
          <w:spacing w:val="-4"/>
        </w:rPr>
        <w:t xml:space="preserve"> </w:t>
      </w:r>
      <w:r w:rsidR="00C85DFB">
        <w:t>the</w:t>
      </w:r>
      <w:r w:rsidR="00C85DFB">
        <w:rPr>
          <w:spacing w:val="-11"/>
        </w:rPr>
        <w:t xml:space="preserve"> </w:t>
      </w:r>
      <w:r w:rsidR="00C85DFB">
        <w:t>hallway.</w:t>
      </w:r>
      <w:r w:rsidR="00C85DFB">
        <w:rPr>
          <w:spacing w:val="-3"/>
        </w:rPr>
        <w:t xml:space="preserve"> </w:t>
      </w:r>
      <w:r w:rsidR="00C85DFB">
        <w:t>She</w:t>
      </w:r>
      <w:r w:rsidR="00C85DFB">
        <w:rPr>
          <w:spacing w:val="-21"/>
        </w:rPr>
        <w:t xml:space="preserve"> </w:t>
      </w:r>
      <w:r w:rsidR="00C85DFB">
        <w:t>stated</w:t>
      </w:r>
      <w:r w:rsidR="00C85DFB">
        <w:rPr>
          <w:spacing w:val="-2"/>
        </w:rPr>
        <w:t xml:space="preserve"> </w:t>
      </w:r>
      <w:r w:rsidR="00C85DFB">
        <w:t>that</w:t>
      </w:r>
      <w:r w:rsidR="00C85DFB">
        <w:rPr>
          <w:spacing w:val="-13"/>
        </w:rPr>
        <w:t xml:space="preserve"> </w:t>
      </w:r>
      <w:r w:rsidR="00C85DFB">
        <w:t>she could</w:t>
      </w:r>
      <w:r w:rsidR="00C85DFB">
        <w:rPr>
          <w:spacing w:val="-17"/>
        </w:rPr>
        <w:t xml:space="preserve"> </w:t>
      </w:r>
      <w:r w:rsidR="00C85DFB">
        <w:t>hear</w:t>
      </w:r>
      <w:r w:rsidR="00C85DFB">
        <w:rPr>
          <w:spacing w:val="-21"/>
        </w:rPr>
        <w:t xml:space="preserve"> </w:t>
      </w:r>
      <w:r w:rsidR="00C85DFB">
        <w:t>people</w:t>
      </w:r>
      <w:r w:rsidR="00C85DFB">
        <w:rPr>
          <w:spacing w:val="-20"/>
        </w:rPr>
        <w:t xml:space="preserve"> </w:t>
      </w:r>
      <w:r w:rsidR="00C85DFB">
        <w:t>screaming.</w:t>
      </w:r>
      <w:r w:rsidR="00C85DFB">
        <w:rPr>
          <w:spacing w:val="-21"/>
        </w:rPr>
        <w:t xml:space="preserve"> </w:t>
      </w:r>
      <w:r w:rsidR="00C85DFB">
        <w:t>She</w:t>
      </w:r>
      <w:r w:rsidR="00C85DFB">
        <w:rPr>
          <w:spacing w:val="-30"/>
        </w:rPr>
        <w:t xml:space="preserve"> </w:t>
      </w:r>
      <w:r w:rsidR="00C85DFB">
        <w:t>stated</w:t>
      </w:r>
      <w:r w:rsidR="00C85DFB">
        <w:rPr>
          <w:spacing w:val="-16"/>
        </w:rPr>
        <w:t xml:space="preserve"> </w:t>
      </w:r>
      <w:r w:rsidR="00C85DFB">
        <w:t>that</w:t>
      </w:r>
      <w:r w:rsidR="00C85DFB">
        <w:rPr>
          <w:spacing w:val="-28"/>
        </w:rPr>
        <w:t xml:space="preserve"> </w:t>
      </w:r>
      <w:r w:rsidR="00C85DFB">
        <w:t>after</w:t>
      </w:r>
      <w:r w:rsidR="00C85DFB">
        <w:rPr>
          <w:spacing w:val="-21"/>
        </w:rPr>
        <w:t xml:space="preserve"> </w:t>
      </w:r>
      <w:r w:rsidR="00C85DFB">
        <w:t>going</w:t>
      </w:r>
      <w:r w:rsidR="00C85DFB">
        <w:rPr>
          <w:spacing w:val="-28"/>
        </w:rPr>
        <w:t xml:space="preserve"> </w:t>
      </w:r>
      <w:r w:rsidR="00C85DFB">
        <w:t>outside</w:t>
      </w:r>
      <w:r w:rsidR="00C85DFB">
        <w:rPr>
          <w:spacing w:val="-19"/>
        </w:rPr>
        <w:t xml:space="preserve"> </w:t>
      </w:r>
      <w:r w:rsidR="00C85DFB">
        <w:t>they</w:t>
      </w:r>
      <w:r w:rsidR="00C85DFB">
        <w:rPr>
          <w:spacing w:val="-26"/>
        </w:rPr>
        <w:t xml:space="preserve"> </w:t>
      </w:r>
      <w:r w:rsidR="00C85DFB">
        <w:t>went</w:t>
      </w:r>
      <w:r w:rsidR="00C85DFB">
        <w:rPr>
          <w:spacing w:val="-28"/>
        </w:rPr>
        <w:t xml:space="preserve"> </w:t>
      </w:r>
      <w:r w:rsidR="00C85DFB">
        <w:t>immediately</w:t>
      </w:r>
      <w:r w:rsidR="00C85DFB">
        <w:rPr>
          <w:spacing w:val="-16"/>
        </w:rPr>
        <w:t xml:space="preserve"> </w:t>
      </w:r>
      <w:r w:rsidR="00C85DFB">
        <w:t>past</w:t>
      </w:r>
      <w:r w:rsidR="00C85DFB">
        <w:rPr>
          <w:spacing w:val="-26"/>
        </w:rPr>
        <w:t xml:space="preserve"> </w:t>
      </w:r>
      <w:r w:rsidR="00C85DFB">
        <w:t>Pierce</w:t>
      </w:r>
      <w:r w:rsidR="00C85DFB">
        <w:rPr>
          <w:spacing w:val="-24"/>
        </w:rPr>
        <w:t xml:space="preserve"> </w:t>
      </w:r>
      <w:r w:rsidR="00C85DFB">
        <w:t>Street,</w:t>
      </w:r>
      <w:r w:rsidR="00C85DFB">
        <w:rPr>
          <w:spacing w:val="-28"/>
        </w:rPr>
        <w:t xml:space="preserve"> </w:t>
      </w:r>
      <w:r w:rsidR="00C85DFB">
        <w:t>into</w:t>
      </w:r>
      <w:r w:rsidR="00C85DFB">
        <w:rPr>
          <w:spacing w:val="-23"/>
        </w:rPr>
        <w:t xml:space="preserve"> </w:t>
      </w:r>
      <w:r w:rsidR="00C85DFB">
        <w:t>the</w:t>
      </w:r>
      <w:r w:rsidR="00C85DFB">
        <w:rPr>
          <w:spacing w:val="-22"/>
        </w:rPr>
        <w:t xml:space="preserve"> </w:t>
      </w:r>
      <w:r w:rsidR="00C85DFB">
        <w:rPr>
          <w:sz w:val="23"/>
        </w:rPr>
        <w:t>park.</w:t>
      </w:r>
      <w:r w:rsidR="00C85DFB">
        <w:rPr>
          <w:spacing w:val="-33"/>
          <w:sz w:val="23"/>
        </w:rPr>
        <w:t xml:space="preserve"> </w:t>
      </w:r>
      <w:r w:rsidR="00C85DFB">
        <w:t>near</w:t>
      </w:r>
      <w:r w:rsidR="00C85DFB">
        <w:rPr>
          <w:spacing w:val="-12"/>
        </w:rPr>
        <w:t xml:space="preserve"> </w:t>
      </w:r>
      <w:r w:rsidR="00C85DFB">
        <w:t>the fence.</w:t>
      </w:r>
      <w:r w:rsidR="00C85DFB">
        <w:rPr>
          <w:spacing w:val="-14"/>
        </w:rPr>
        <w:t xml:space="preserve"> </w:t>
      </w:r>
      <w:r w:rsidR="00C85DFB">
        <w:t>She</w:t>
      </w:r>
      <w:r w:rsidR="00C85DFB">
        <w:rPr>
          <w:spacing w:val="-25"/>
        </w:rPr>
        <w:t xml:space="preserve"> </w:t>
      </w:r>
      <w:r w:rsidR="00C85DFB">
        <w:t>stated</w:t>
      </w:r>
      <w:r w:rsidR="00C85DFB">
        <w:rPr>
          <w:spacing w:val="-21"/>
        </w:rPr>
        <w:t xml:space="preserve"> </w:t>
      </w:r>
      <w:r w:rsidR="00C85DFB">
        <w:t>after</w:t>
      </w:r>
      <w:r w:rsidR="00C85DFB">
        <w:rPr>
          <w:spacing w:val="-14"/>
        </w:rPr>
        <w:t xml:space="preserve"> </w:t>
      </w:r>
      <w:r w:rsidR="00C85DFB">
        <w:t>a</w:t>
      </w:r>
      <w:r w:rsidR="00C85DFB">
        <w:rPr>
          <w:spacing w:val="-21"/>
        </w:rPr>
        <w:t xml:space="preserve"> </w:t>
      </w:r>
      <w:r w:rsidR="00C85DFB">
        <w:t>couple</w:t>
      </w:r>
      <w:r w:rsidR="00C85DFB">
        <w:rPr>
          <w:spacing w:val="-15"/>
        </w:rPr>
        <w:t xml:space="preserve"> </w:t>
      </w:r>
      <w:r w:rsidR="00C85DFB">
        <w:t>of</w:t>
      </w:r>
      <w:r w:rsidR="00C85DFB">
        <w:rPr>
          <w:spacing w:val="-21"/>
        </w:rPr>
        <w:t xml:space="preserve"> </w:t>
      </w:r>
      <w:r w:rsidR="00C85DFB">
        <w:t>minutes</w:t>
      </w:r>
      <w:r w:rsidR="00C85DFB">
        <w:rPr>
          <w:spacing w:val="-9"/>
        </w:rPr>
        <w:t xml:space="preserve"> </w:t>
      </w:r>
      <w:r w:rsidR="00C85DFB">
        <w:t>people</w:t>
      </w:r>
      <w:r w:rsidR="00C85DFB">
        <w:rPr>
          <w:spacing w:val="-15"/>
        </w:rPr>
        <w:t xml:space="preserve"> </w:t>
      </w:r>
      <w:r w:rsidR="00C85DFB">
        <w:t>were</w:t>
      </w:r>
      <w:r w:rsidR="00C85DFB">
        <w:rPr>
          <w:spacing w:val="-16"/>
        </w:rPr>
        <w:t xml:space="preserve"> </w:t>
      </w:r>
      <w:r w:rsidR="00C85DFB">
        <w:rPr>
          <w:rFonts w:ascii="Arial"/>
          <w:sz w:val="20"/>
        </w:rPr>
        <w:t>yelling</w:t>
      </w:r>
      <w:r w:rsidR="00C85DFB">
        <w:rPr>
          <w:rFonts w:ascii="Arial"/>
          <w:spacing w:val="-27"/>
          <w:sz w:val="20"/>
        </w:rPr>
        <w:t xml:space="preserve"> </w:t>
      </w:r>
      <w:r w:rsidR="00C85DFB">
        <w:t>to</w:t>
      </w:r>
      <w:r w:rsidR="00C85DFB">
        <w:rPr>
          <w:spacing w:val="-24"/>
        </w:rPr>
        <w:t xml:space="preserve"> </w:t>
      </w:r>
      <w:r w:rsidR="00C85DFB">
        <w:t>get</w:t>
      </w:r>
      <w:r w:rsidR="00C85DFB">
        <w:rPr>
          <w:spacing w:val="-12"/>
        </w:rPr>
        <w:t xml:space="preserve"> </w:t>
      </w:r>
      <w:r w:rsidR="00C85DFB">
        <w:t>back.</w:t>
      </w:r>
      <w:r w:rsidR="00C85DFB">
        <w:rPr>
          <w:spacing w:val="-22"/>
        </w:rPr>
        <w:t xml:space="preserve"> </w:t>
      </w:r>
      <w:r w:rsidR="00C85DFB">
        <w:t>She</w:t>
      </w:r>
      <w:r w:rsidR="00C85DFB">
        <w:rPr>
          <w:spacing w:val="-18"/>
        </w:rPr>
        <w:t xml:space="preserve"> </w:t>
      </w:r>
      <w:r w:rsidR="00C85DFB">
        <w:t>stated</w:t>
      </w:r>
      <w:r w:rsidR="00C85DFB">
        <w:rPr>
          <w:spacing w:val="-9"/>
        </w:rPr>
        <w:t xml:space="preserve"> </w:t>
      </w:r>
      <w:r w:rsidR="00C85DFB">
        <w:t>that</w:t>
      </w:r>
      <w:r w:rsidR="00C85DFB">
        <w:rPr>
          <w:spacing w:val="-11"/>
        </w:rPr>
        <w:t xml:space="preserve"> </w:t>
      </w:r>
      <w:r w:rsidR="00C85DFB">
        <w:t>they</w:t>
      </w:r>
      <w:r w:rsidR="00C85DFB">
        <w:rPr>
          <w:spacing w:val="-14"/>
        </w:rPr>
        <w:t xml:space="preserve"> </w:t>
      </w:r>
      <w:r w:rsidR="00C85DFB">
        <w:t>moved</w:t>
      </w:r>
      <w:r w:rsidR="00C85DFB">
        <w:rPr>
          <w:spacing w:val="-4"/>
        </w:rPr>
        <w:t xml:space="preserve"> </w:t>
      </w:r>
      <w:r w:rsidR="00C85DFB">
        <w:t>farther</w:t>
      </w:r>
      <w:r w:rsidR="00C85DFB">
        <w:rPr>
          <w:spacing w:val="-12"/>
        </w:rPr>
        <w:t xml:space="preserve"> </w:t>
      </w:r>
      <w:r w:rsidR="00C85DFB">
        <w:t>into</w:t>
      </w:r>
      <w:r w:rsidR="00C85DFB">
        <w:rPr>
          <w:spacing w:val="-10"/>
        </w:rPr>
        <w:t xml:space="preserve"> </w:t>
      </w:r>
      <w:r w:rsidR="00C85DFB">
        <w:t>the</w:t>
      </w:r>
      <w:r w:rsidR="00C85DFB">
        <w:rPr>
          <w:spacing w:val="-17"/>
        </w:rPr>
        <w:t xml:space="preserve"> </w:t>
      </w:r>
      <w:r w:rsidR="00C85DFB">
        <w:t>park.</w:t>
      </w:r>
      <w:r w:rsidR="00C85DFB">
        <w:rPr>
          <w:spacing w:val="-16"/>
        </w:rPr>
        <w:t xml:space="preserve"> </w:t>
      </w:r>
      <w:r w:rsidR="00C85DFB">
        <w:t>She heard</w:t>
      </w:r>
      <w:r w:rsidR="00C85DFB">
        <w:rPr>
          <w:spacing w:val="-6"/>
        </w:rPr>
        <w:t xml:space="preserve"> </w:t>
      </w:r>
      <w:r w:rsidR="00C85DFB">
        <w:t>unknown</w:t>
      </w:r>
      <w:r w:rsidR="00C85DFB">
        <w:rPr>
          <w:spacing w:val="-7"/>
        </w:rPr>
        <w:t xml:space="preserve"> </w:t>
      </w:r>
      <w:r w:rsidR="00C85DFB">
        <w:t>girls</w:t>
      </w:r>
      <w:r w:rsidR="00C85DFB">
        <w:rPr>
          <w:spacing w:val="-31"/>
        </w:rPr>
        <w:t xml:space="preserve"> </w:t>
      </w:r>
      <w:r w:rsidR="00C85DFB">
        <w:t>saying</w:t>
      </w:r>
      <w:r w:rsidR="00C85DFB">
        <w:rPr>
          <w:spacing w:val="-18"/>
        </w:rPr>
        <w:t xml:space="preserve"> </w:t>
      </w:r>
      <w:r w:rsidR="00C85DFB">
        <w:t>that</w:t>
      </w:r>
      <w:r w:rsidR="00C85DFB">
        <w:rPr>
          <w:spacing w:val="-18"/>
        </w:rPr>
        <w:t xml:space="preserve"> </w:t>
      </w:r>
      <w:r w:rsidR="00C85DFB">
        <w:rPr>
          <w:sz w:val="19"/>
        </w:rPr>
        <w:t>Mr.</w:t>
      </w:r>
      <w:r w:rsidR="00C85DFB">
        <w:rPr>
          <w:spacing w:val="15"/>
          <w:sz w:val="19"/>
        </w:rPr>
        <w:t xml:space="preserve"> </w:t>
      </w:r>
      <w:r w:rsidR="00C85DFB">
        <w:t>Sanders</w:t>
      </w:r>
      <w:r w:rsidR="00C85DFB">
        <w:rPr>
          <w:spacing w:val="-8"/>
        </w:rPr>
        <w:t xml:space="preserve"> </w:t>
      </w:r>
      <w:r w:rsidR="00C85DFB">
        <w:t>had</w:t>
      </w:r>
      <w:r w:rsidR="00C85DFB">
        <w:rPr>
          <w:spacing w:val="-6"/>
        </w:rPr>
        <w:t xml:space="preserve"> </w:t>
      </w:r>
      <w:r w:rsidR="00C85DFB">
        <w:t>been</w:t>
      </w:r>
      <w:r w:rsidR="00C85DFB">
        <w:rPr>
          <w:spacing w:val="-16"/>
        </w:rPr>
        <w:t xml:space="preserve"> </w:t>
      </w:r>
      <w:r w:rsidR="00C85DFB">
        <w:t>shot</w:t>
      </w:r>
      <w:r w:rsidR="00C85DFB">
        <w:rPr>
          <w:spacing w:val="32"/>
        </w:rPr>
        <w:t xml:space="preserve"> </w:t>
      </w:r>
      <w:r w:rsidR="00C85DFB">
        <w:rPr>
          <w:rFonts w:ascii="Arial"/>
          <w:sz w:val="19"/>
        </w:rPr>
        <w:t>After</w:t>
      </w:r>
      <w:r w:rsidR="00C85DFB">
        <w:rPr>
          <w:rFonts w:ascii="Arial"/>
          <w:spacing w:val="-14"/>
          <w:sz w:val="19"/>
        </w:rPr>
        <w:t xml:space="preserve"> </w:t>
      </w:r>
      <w:r w:rsidR="00C85DFB">
        <w:t>they</w:t>
      </w:r>
      <w:r w:rsidR="00C85DFB">
        <w:rPr>
          <w:spacing w:val="-18"/>
        </w:rPr>
        <w:t xml:space="preserve"> </w:t>
      </w:r>
      <w:r w:rsidR="00C85DFB">
        <w:t>moved</w:t>
      </w:r>
      <w:r w:rsidR="00C85DFB">
        <w:rPr>
          <w:spacing w:val="-9"/>
        </w:rPr>
        <w:t xml:space="preserve"> </w:t>
      </w:r>
      <w:r w:rsidR="00C85DFB">
        <w:t>into</w:t>
      </w:r>
      <w:r w:rsidR="00C85DFB">
        <w:rPr>
          <w:spacing w:val="-16"/>
        </w:rPr>
        <w:t xml:space="preserve"> </w:t>
      </w:r>
      <w:r w:rsidR="00C85DFB">
        <w:t>the</w:t>
      </w:r>
      <w:r w:rsidR="00C85DFB">
        <w:rPr>
          <w:spacing w:val="-23"/>
        </w:rPr>
        <w:t xml:space="preserve"> </w:t>
      </w:r>
      <w:r w:rsidR="00C85DFB">
        <w:rPr>
          <w:rFonts w:ascii="Arial"/>
          <w:sz w:val="17"/>
        </w:rPr>
        <w:t>tree</w:t>
      </w:r>
      <w:r w:rsidR="00C85DFB">
        <w:rPr>
          <w:rFonts w:ascii="Arial"/>
          <w:spacing w:val="-17"/>
          <w:sz w:val="17"/>
        </w:rPr>
        <w:t xml:space="preserve"> </w:t>
      </w:r>
      <w:r w:rsidR="00C85DFB">
        <w:t>area</w:t>
      </w:r>
      <w:r w:rsidR="00C85DFB">
        <w:rPr>
          <w:spacing w:val="-16"/>
        </w:rPr>
        <w:t xml:space="preserve"> </w:t>
      </w:r>
      <w:r w:rsidR="00C85DFB">
        <w:t>she</w:t>
      </w:r>
      <w:r w:rsidR="00C85DFB">
        <w:rPr>
          <w:spacing w:val="-15"/>
        </w:rPr>
        <w:t xml:space="preserve"> </w:t>
      </w:r>
      <w:r w:rsidR="00C85DFB">
        <w:t>heard</w:t>
      </w:r>
      <w:r w:rsidR="00C85DFB">
        <w:rPr>
          <w:spacing w:val="-7"/>
        </w:rPr>
        <w:t xml:space="preserve"> </w:t>
      </w:r>
      <w:r w:rsidR="00C85DFB">
        <w:rPr>
          <w:sz w:val="19"/>
        </w:rPr>
        <w:t>three</w:t>
      </w:r>
      <w:r w:rsidR="00C85DFB">
        <w:rPr>
          <w:spacing w:val="-17"/>
          <w:sz w:val="19"/>
        </w:rPr>
        <w:t xml:space="preserve"> </w:t>
      </w:r>
      <w:r w:rsidR="00C85DFB">
        <w:t>to</w:t>
      </w:r>
      <w:r w:rsidR="00C85DFB">
        <w:rPr>
          <w:spacing w:val="-23"/>
        </w:rPr>
        <w:t xml:space="preserve"> </w:t>
      </w:r>
      <w:r w:rsidR="00C85DFB">
        <w:t>four</w:t>
      </w:r>
      <w:r w:rsidR="00C85DFB">
        <w:rPr>
          <w:spacing w:val="-20"/>
        </w:rPr>
        <w:t xml:space="preserve"> </w:t>
      </w:r>
      <w:r w:rsidR="00C85DFB">
        <w:t>gunshots,</w:t>
      </w:r>
    </w:p>
    <w:p w:rsidR="00CE4C9F" w:rsidRDefault="00C85DFB">
      <w:pPr>
        <w:pStyle w:val="BodyText"/>
        <w:spacing w:before="15" w:line="372" w:lineRule="auto"/>
        <w:ind w:left="822" w:right="305" w:firstLine="9"/>
        <w:jc w:val="both"/>
      </w:pPr>
      <w:r>
        <w:t xml:space="preserve">which she believed to be outside, as she believed them to </w:t>
      </w:r>
      <w:r>
        <w:rPr>
          <w:sz w:val="19"/>
        </w:rPr>
        <w:t xml:space="preserve">be </w:t>
      </w:r>
      <w:r>
        <w:t xml:space="preserve">too loud to </w:t>
      </w:r>
      <w:r>
        <w:rPr>
          <w:sz w:val="19"/>
        </w:rPr>
        <w:t xml:space="preserve">be </w:t>
      </w:r>
      <w:r>
        <w:t>inside. She described them</w:t>
      </w:r>
      <w:r w:rsidR="00F92C9B">
        <w:t xml:space="preserve"> </w:t>
      </w:r>
      <w:r>
        <w:t>as being "pops." She stated</w:t>
      </w:r>
      <w:r>
        <w:rPr>
          <w:spacing w:val="-6"/>
        </w:rPr>
        <w:t xml:space="preserve"> </w:t>
      </w:r>
      <w:r>
        <w:t>she</w:t>
      </w:r>
      <w:r>
        <w:rPr>
          <w:spacing w:val="-14"/>
        </w:rPr>
        <w:t xml:space="preserve"> </w:t>
      </w:r>
      <w:r>
        <w:t>felt</w:t>
      </w:r>
      <w:r>
        <w:rPr>
          <w:spacing w:val="-7"/>
        </w:rPr>
        <w:t xml:space="preserve"> </w:t>
      </w:r>
      <w:r>
        <w:t>as</w:t>
      </w:r>
      <w:r>
        <w:rPr>
          <w:spacing w:val="-16"/>
        </w:rPr>
        <w:t xml:space="preserve"> </w:t>
      </w:r>
      <w:r>
        <w:rPr>
          <w:sz w:val="22"/>
        </w:rPr>
        <w:t>if</w:t>
      </w:r>
      <w:r>
        <w:rPr>
          <w:spacing w:val="-12"/>
          <w:sz w:val="22"/>
        </w:rPr>
        <w:t xml:space="preserve"> </w:t>
      </w:r>
      <w:r>
        <w:t>the</w:t>
      </w:r>
      <w:r>
        <w:rPr>
          <w:spacing w:val="-11"/>
        </w:rPr>
        <w:t xml:space="preserve"> </w:t>
      </w:r>
      <w:r>
        <w:t>gunfire</w:t>
      </w:r>
      <w:r>
        <w:rPr>
          <w:spacing w:val="-2"/>
        </w:rPr>
        <w:t xml:space="preserve"> </w:t>
      </w:r>
      <w:r>
        <w:t>was</w:t>
      </w:r>
      <w:r>
        <w:rPr>
          <w:spacing w:val="-14"/>
        </w:rPr>
        <w:t xml:space="preserve"> </w:t>
      </w:r>
      <w:r>
        <w:t>coming</w:t>
      </w:r>
      <w:r>
        <w:rPr>
          <w:spacing w:val="-5"/>
        </w:rPr>
        <w:t xml:space="preserve"> </w:t>
      </w:r>
      <w:r>
        <w:t>in</w:t>
      </w:r>
      <w:r>
        <w:rPr>
          <w:spacing w:val="-6"/>
        </w:rPr>
        <w:t xml:space="preserve"> </w:t>
      </w:r>
      <w:r>
        <w:t>their</w:t>
      </w:r>
      <w:r>
        <w:rPr>
          <w:spacing w:val="-14"/>
        </w:rPr>
        <w:t xml:space="preserve"> </w:t>
      </w:r>
      <w:r>
        <w:t>direction and</w:t>
      </w:r>
      <w:r>
        <w:rPr>
          <w:spacing w:val="-7"/>
        </w:rPr>
        <w:t xml:space="preserve"> </w:t>
      </w:r>
      <w:r>
        <w:t>she</w:t>
      </w:r>
      <w:r>
        <w:rPr>
          <w:spacing w:val="-16"/>
        </w:rPr>
        <w:t xml:space="preserve"> </w:t>
      </w:r>
      <w:r>
        <w:t>and</w:t>
      </w:r>
      <w:r>
        <w:rPr>
          <w:spacing w:val="1"/>
        </w:rPr>
        <w:t xml:space="preserve"> </w:t>
      </w:r>
      <w:r>
        <w:t>the</w:t>
      </w:r>
      <w:r>
        <w:rPr>
          <w:spacing w:val="-14"/>
        </w:rPr>
        <w:t xml:space="preserve"> </w:t>
      </w:r>
      <w:r>
        <w:t>other</w:t>
      </w:r>
      <w:r>
        <w:rPr>
          <w:spacing w:val="-8"/>
        </w:rPr>
        <w:t xml:space="preserve"> </w:t>
      </w:r>
      <w:r>
        <w:rPr>
          <w:sz w:val="19"/>
        </w:rPr>
        <w:t xml:space="preserve">kids </w:t>
      </w:r>
      <w:r>
        <w:t>began</w:t>
      </w:r>
      <w:r>
        <w:rPr>
          <w:spacing w:val="-9"/>
        </w:rPr>
        <w:t xml:space="preserve"> </w:t>
      </w:r>
      <w:r>
        <w:t>running</w:t>
      </w:r>
      <w:r>
        <w:rPr>
          <w:spacing w:val="-5"/>
        </w:rPr>
        <w:t xml:space="preserve"> </w:t>
      </w:r>
      <w:r>
        <w:t>into</w:t>
      </w:r>
      <w:r>
        <w:rPr>
          <w:spacing w:val="3"/>
        </w:rPr>
        <w:t xml:space="preserve"> </w:t>
      </w:r>
      <w:r>
        <w:t>the</w:t>
      </w:r>
      <w:r>
        <w:rPr>
          <w:spacing w:val="-6"/>
        </w:rPr>
        <w:t xml:space="preserve"> </w:t>
      </w:r>
      <w:r>
        <w:t>neighborhoods.</w:t>
      </w:r>
    </w:p>
    <w:p w:rsidR="00CE4C9F" w:rsidRDefault="00CE4C9F">
      <w:pPr>
        <w:pStyle w:val="BodyText"/>
        <w:rPr>
          <w:sz w:val="20"/>
        </w:rPr>
      </w:pPr>
    </w:p>
    <w:p w:rsidR="00CE4C9F" w:rsidRDefault="00CE4C9F">
      <w:pPr>
        <w:pStyle w:val="BodyText"/>
        <w:spacing w:before="11"/>
        <w:rPr>
          <w:sz w:val="11"/>
        </w:rPr>
      </w:pPr>
    </w:p>
    <w:p w:rsidR="00CE4C9F" w:rsidRDefault="00CE4C9F">
      <w:pPr>
        <w:rPr>
          <w:sz w:val="16"/>
        </w:rPr>
      </w:pPr>
    </w:p>
    <w:p w:rsidR="00F92C9B" w:rsidRDefault="00F92C9B">
      <w:pPr>
        <w:rPr>
          <w:sz w:val="16"/>
        </w:rPr>
      </w:pPr>
    </w:p>
    <w:p w:rsidR="00F92C9B" w:rsidRPr="00F92C9B" w:rsidRDefault="00F92C9B">
      <w:pPr>
        <w:rPr>
          <w:sz w:val="24"/>
          <w:szCs w:val="24"/>
        </w:rPr>
        <w:sectPr w:rsidR="00F92C9B" w:rsidRPr="00F92C9B">
          <w:pgSz w:w="12240" w:h="15840"/>
          <w:pgMar w:top="1240" w:right="540" w:bottom="280" w:left="140" w:header="720" w:footer="720" w:gutter="0"/>
          <w:cols w:space="720"/>
        </w:sectPr>
      </w:pPr>
      <w:r w:rsidRPr="00F92C9B">
        <w:rPr>
          <w:sz w:val="24"/>
          <w:szCs w:val="24"/>
        </w:rPr>
        <w:t>JC- 001-001428</w:t>
      </w:r>
    </w:p>
    <w:p w:rsidR="00CE4C9F" w:rsidRDefault="00CE4C9F">
      <w:pPr>
        <w:pStyle w:val="BodyText"/>
        <w:rPr>
          <w:sz w:val="24"/>
        </w:rPr>
      </w:pPr>
    </w:p>
    <w:p w:rsidR="00CE4C9F" w:rsidRDefault="009F05AF">
      <w:pPr>
        <w:spacing w:before="42"/>
        <w:ind w:left="9971"/>
        <w:rPr>
          <w:sz w:val="142"/>
        </w:rPr>
      </w:pPr>
      <w:r>
        <w:pict>
          <v:shape id="_x0000_s1556" type="#_x0000_t202" style="position:absolute;left:0;text-align:left;margin-left:17.8pt;margin-top:-13.35pt;width:540.75pt;height:112.55pt;z-index:25161011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98"/>
                    <w:gridCol w:w="2388"/>
                    <w:gridCol w:w="770"/>
                    <w:gridCol w:w="1117"/>
                    <w:gridCol w:w="2870"/>
                    <w:gridCol w:w="2543"/>
                  </w:tblGrid>
                  <w:tr w:rsidR="009F05AF">
                    <w:trPr>
                      <w:trHeight w:val="628"/>
                    </w:trPr>
                    <w:tc>
                      <w:tcPr>
                        <w:tcW w:w="3486" w:type="dxa"/>
                        <w:gridSpan w:val="2"/>
                        <w:tcBorders>
                          <w:top w:val="nil"/>
                          <w:left w:val="nil"/>
                        </w:tcBorders>
                      </w:tcPr>
                      <w:p w:rsidR="009F05AF" w:rsidRDefault="009F05AF">
                        <w:pPr>
                          <w:pStyle w:val="TableParagraph"/>
                          <w:tabs>
                            <w:tab w:val="left" w:pos="2192"/>
                          </w:tabs>
                          <w:spacing w:before="98"/>
                          <w:ind w:left="118"/>
                          <w:rPr>
                            <w:sz w:val="20"/>
                          </w:rPr>
                        </w:pPr>
                        <w:r>
                          <w:rPr>
                            <w:rFonts w:ascii="Arial"/>
                            <w:b/>
                            <w:w w:val="105"/>
                            <w:sz w:val="21"/>
                          </w:rPr>
                          <w:t>CONTINUATION</w:t>
                        </w:r>
                        <w:r>
                          <w:rPr>
                            <w:rFonts w:ascii="Arial"/>
                            <w:b/>
                            <w:w w:val="105"/>
                            <w:sz w:val="21"/>
                          </w:rPr>
                          <w:tab/>
                        </w:r>
                      </w:p>
                      <w:p w:rsidR="009F05AF" w:rsidRDefault="009F05AF">
                        <w:pPr>
                          <w:pStyle w:val="TableParagraph"/>
                          <w:tabs>
                            <w:tab w:val="left" w:pos="2089"/>
                          </w:tabs>
                          <w:spacing w:before="83" w:line="185" w:lineRule="exact"/>
                          <w:ind w:left="128"/>
                          <w:rPr>
                            <w:rFonts w:ascii="Arial"/>
                            <w:b/>
                            <w:sz w:val="18"/>
                          </w:rPr>
                        </w:pPr>
                        <w:r>
                          <w:rPr>
                            <w:rFonts w:ascii="Arial"/>
                            <w:b/>
                            <w:w w:val="95"/>
                            <w:sz w:val="19"/>
                          </w:rPr>
                          <w:t>SUPPLEMENT</w:t>
                        </w:r>
                        <w:r>
                          <w:rPr>
                            <w:rFonts w:ascii="Arial"/>
                            <w:b/>
                            <w:w w:val="95"/>
                            <w:sz w:val="19"/>
                          </w:rPr>
                          <w:tab/>
                        </w:r>
                      </w:p>
                    </w:tc>
                    <w:tc>
                      <w:tcPr>
                        <w:tcW w:w="1887" w:type="dxa"/>
                        <w:gridSpan w:val="2"/>
                        <w:tcBorders>
                          <w:bottom w:val="single" w:sz="18" w:space="0" w:color="000000"/>
                        </w:tcBorders>
                      </w:tcPr>
                      <w:p w:rsidR="009F05AF" w:rsidRPr="00F92C9B" w:rsidRDefault="009F05AF">
                        <w:pPr>
                          <w:pStyle w:val="TableParagraph"/>
                          <w:spacing w:line="608" w:lineRule="exact"/>
                          <w:ind w:left="89"/>
                          <w:rPr>
                            <w:rFonts w:ascii="Arial"/>
                            <w:sz w:val="28"/>
                            <w:szCs w:val="28"/>
                          </w:rPr>
                        </w:pPr>
                        <w:r>
                          <w:rPr>
                            <w:rFonts w:ascii="Arial"/>
                            <w:sz w:val="28"/>
                            <w:szCs w:val="28"/>
                          </w:rPr>
                          <w:t>JCSO</w:t>
                        </w:r>
                      </w:p>
                    </w:tc>
                    <w:tc>
                      <w:tcPr>
                        <w:tcW w:w="2870" w:type="dxa"/>
                        <w:tcBorders>
                          <w:bottom w:val="single" w:sz="18" w:space="0" w:color="000000"/>
                          <w:right w:val="single" w:sz="18" w:space="0" w:color="000000"/>
                        </w:tcBorders>
                      </w:tcPr>
                      <w:p w:rsidR="009F05AF" w:rsidRDefault="009F05AF">
                        <w:pPr>
                          <w:pStyle w:val="TableParagraph"/>
                          <w:spacing w:before="3"/>
                          <w:rPr>
                            <w:rFonts w:ascii="Arial"/>
                            <w:b/>
                            <w:sz w:val="15"/>
                          </w:rPr>
                        </w:pPr>
                      </w:p>
                      <w:p w:rsidR="009F05AF" w:rsidRDefault="009F05AF">
                        <w:pPr>
                          <w:pStyle w:val="TableParagraph"/>
                          <w:spacing w:before="1" w:line="249" w:lineRule="exact"/>
                          <w:ind w:left="111"/>
                          <w:rPr>
                            <w:b/>
                          </w:rPr>
                        </w:pPr>
                        <w:r>
                          <w:rPr>
                            <w:b/>
                            <w:w w:val="105"/>
                          </w:rPr>
                          <w:t>MOORE, C.</w:t>
                        </w:r>
                      </w:p>
                    </w:tc>
                    <w:tc>
                      <w:tcPr>
                        <w:tcW w:w="2543" w:type="dxa"/>
                        <w:tcBorders>
                          <w:top w:val="single" w:sz="18" w:space="0" w:color="000000"/>
                          <w:left w:val="single" w:sz="18" w:space="0" w:color="000000"/>
                          <w:bottom w:val="single" w:sz="18" w:space="0" w:color="000000"/>
                        </w:tcBorders>
                      </w:tcPr>
                      <w:p w:rsidR="009F05AF" w:rsidRDefault="009F05AF">
                        <w:pPr>
                          <w:pStyle w:val="TableParagraph"/>
                          <w:spacing w:before="20"/>
                          <w:ind w:left="124"/>
                          <w:rPr>
                            <w:rFonts w:ascii="Arial"/>
                            <w:sz w:val="14"/>
                          </w:rPr>
                        </w:pPr>
                        <w:r>
                          <w:rPr>
                            <w:rFonts w:ascii="Arial"/>
                            <w:sz w:val="15"/>
                          </w:rPr>
                          <w:t xml:space="preserve">Case </w:t>
                        </w:r>
                        <w:r>
                          <w:rPr>
                            <w:i/>
                            <w:sz w:val="16"/>
                          </w:rPr>
                          <w:t xml:space="preserve">Report </w:t>
                        </w:r>
                        <w:r>
                          <w:rPr>
                            <w:rFonts w:ascii="Arial"/>
                            <w:sz w:val="14"/>
                          </w:rPr>
                          <w:t>No.</w:t>
                        </w:r>
                      </w:p>
                      <w:p w:rsidR="009F05AF" w:rsidRDefault="009F05AF">
                        <w:pPr>
                          <w:pStyle w:val="TableParagraph"/>
                          <w:spacing w:before="145"/>
                          <w:ind w:left="125"/>
                          <w:rPr>
                            <w:b/>
                          </w:rPr>
                        </w:pPr>
                        <w:r>
                          <w:rPr>
                            <w:b/>
                            <w:w w:val="105"/>
                          </w:rPr>
                          <w:t>99-7625-LLLL</w:t>
                        </w:r>
                      </w:p>
                    </w:tc>
                  </w:tr>
                  <w:tr w:rsidR="009F05AF">
                    <w:trPr>
                      <w:trHeight w:val="483"/>
                    </w:trPr>
                    <w:tc>
                      <w:tcPr>
                        <w:tcW w:w="4256" w:type="dxa"/>
                        <w:gridSpan w:val="3"/>
                        <w:tcBorders>
                          <w:bottom w:val="nil"/>
                          <w:right w:val="single" w:sz="18" w:space="0" w:color="000000"/>
                        </w:tcBorders>
                      </w:tcPr>
                      <w:p w:rsidR="009F05AF" w:rsidRDefault="009F05AF" w:rsidP="00F92C9B">
                        <w:pPr>
                          <w:pStyle w:val="TableParagraph"/>
                          <w:spacing w:line="266" w:lineRule="exact"/>
                          <w:rPr>
                            <w:sz w:val="42"/>
                          </w:rPr>
                        </w:pPr>
                      </w:p>
                    </w:tc>
                    <w:tc>
                      <w:tcPr>
                        <w:tcW w:w="3987"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spacing w:before="11"/>
                          <w:ind w:left="131"/>
                          <w:rPr>
                            <w:sz w:val="16"/>
                          </w:rPr>
                        </w:pPr>
                        <w:r>
                          <w:rPr>
                            <w:rFonts w:ascii="Arial"/>
                            <w:sz w:val="15"/>
                          </w:rPr>
                          <w:t xml:space="preserve">Victim Name </w:t>
                        </w:r>
                        <w:r>
                          <w:rPr>
                            <w:rFonts w:ascii="Arial"/>
                            <w:sz w:val="14"/>
                          </w:rPr>
                          <w:t xml:space="preserve">Onginal </w:t>
                        </w:r>
                        <w:r>
                          <w:rPr>
                            <w:sz w:val="16"/>
                          </w:rPr>
                          <w:t>Report</w:t>
                        </w:r>
                      </w:p>
                    </w:tc>
                    <w:tc>
                      <w:tcPr>
                        <w:tcW w:w="2543" w:type="dxa"/>
                        <w:tcBorders>
                          <w:top w:val="single" w:sz="18" w:space="0" w:color="000000"/>
                          <w:left w:val="single" w:sz="18" w:space="0" w:color="000000"/>
                        </w:tcBorders>
                      </w:tcPr>
                      <w:p w:rsidR="009F05AF" w:rsidRDefault="009F05AF">
                        <w:pPr>
                          <w:pStyle w:val="TableParagraph"/>
                          <w:spacing w:before="21"/>
                          <w:ind w:left="138"/>
                          <w:rPr>
                            <w:sz w:val="16"/>
                          </w:rPr>
                        </w:pPr>
                        <w:r>
                          <w:rPr>
                            <w:sz w:val="18"/>
                          </w:rPr>
                          <w:t xml:space="preserve">Date </w:t>
                        </w:r>
                        <w:r>
                          <w:rPr>
                            <w:sz w:val="17"/>
                          </w:rPr>
                          <w:t xml:space="preserve">This </w:t>
                        </w:r>
                        <w:r>
                          <w:rPr>
                            <w:sz w:val="16"/>
                          </w:rPr>
                          <w:t>Report</w:t>
                        </w:r>
                      </w:p>
                      <w:p w:rsidR="009F05AF" w:rsidRDefault="009F05AF">
                        <w:pPr>
                          <w:pStyle w:val="TableParagraph"/>
                          <w:spacing w:before="44" w:line="192" w:lineRule="exact"/>
                          <w:ind w:left="124"/>
                          <w:rPr>
                            <w:b/>
                          </w:rPr>
                        </w:pPr>
                        <w:r>
                          <w:rPr>
                            <w:b/>
                            <w:w w:val="105"/>
                          </w:rPr>
                          <w:t>06-24-99</w:t>
                        </w:r>
                      </w:p>
                    </w:tc>
                  </w:tr>
                  <w:tr w:rsidR="009F05AF">
                    <w:trPr>
                      <w:trHeight w:val="611"/>
                    </w:trPr>
                    <w:tc>
                      <w:tcPr>
                        <w:tcW w:w="1098" w:type="dxa"/>
                        <w:tcBorders>
                          <w:top w:val="nil"/>
                          <w:right w:val="nil"/>
                        </w:tcBorders>
                      </w:tcPr>
                      <w:p w:rsidR="009F05AF" w:rsidRDefault="009F05AF">
                        <w:pPr>
                          <w:pStyle w:val="TableParagraph"/>
                          <w:spacing w:before="7"/>
                          <w:rPr>
                            <w:rFonts w:ascii="Arial"/>
                            <w:b/>
                            <w:sz w:val="11"/>
                          </w:rPr>
                        </w:pPr>
                      </w:p>
                      <w:p w:rsidR="009F05AF" w:rsidRDefault="009F05AF">
                        <w:pPr>
                          <w:pStyle w:val="TableParagraph"/>
                          <w:ind w:left="129"/>
                          <w:rPr>
                            <w:rFonts w:ascii="Arial"/>
                            <w:b/>
                            <w:sz w:val="12"/>
                          </w:rPr>
                        </w:pPr>
                      </w:p>
                      <w:p w:rsidR="009F05AF" w:rsidRDefault="009F05AF">
                        <w:pPr>
                          <w:pStyle w:val="TableParagraph"/>
                          <w:spacing w:before="4"/>
                          <w:rPr>
                            <w:rFonts w:ascii="Arial"/>
                            <w:b/>
                            <w:sz w:val="12"/>
                          </w:rPr>
                        </w:pPr>
                      </w:p>
                      <w:p w:rsidR="009F05AF" w:rsidRDefault="009F05AF">
                        <w:pPr>
                          <w:pStyle w:val="TableParagraph"/>
                          <w:ind w:left="132"/>
                          <w:rPr>
                            <w:sz w:val="14"/>
                          </w:rPr>
                        </w:pPr>
                      </w:p>
                    </w:tc>
                    <w:tc>
                      <w:tcPr>
                        <w:tcW w:w="3158" w:type="dxa"/>
                        <w:gridSpan w:val="2"/>
                        <w:tcBorders>
                          <w:left w:val="nil"/>
                        </w:tcBorders>
                      </w:tcPr>
                      <w:p w:rsidR="009F05AF" w:rsidRPr="00F92C9B" w:rsidRDefault="009F05AF" w:rsidP="00F92C9B">
                        <w:pPr>
                          <w:pStyle w:val="TableParagraph"/>
                          <w:spacing w:before="50"/>
                          <w:ind w:left="141"/>
                          <w:rPr>
                            <w:sz w:val="20"/>
                          </w:rPr>
                        </w:pPr>
                        <w:r>
                          <w:rPr>
                            <w:w w:val="110"/>
                            <w:sz w:val="20"/>
                          </w:rPr>
                          <w:t>x First Degree Murder</w:t>
                        </w:r>
                      </w:p>
                    </w:tc>
                    <w:tc>
                      <w:tcPr>
                        <w:tcW w:w="3987" w:type="dxa"/>
                        <w:gridSpan w:val="2"/>
                        <w:tcBorders>
                          <w:top w:val="single" w:sz="18" w:space="0" w:color="000000"/>
                          <w:right w:val="single" w:sz="18" w:space="0" w:color="000000"/>
                        </w:tcBorders>
                      </w:tcPr>
                      <w:p w:rsidR="009F05AF" w:rsidRDefault="009F05AF">
                        <w:pPr>
                          <w:pStyle w:val="TableParagraph"/>
                          <w:tabs>
                            <w:tab w:val="left" w:pos="1572"/>
                            <w:tab w:val="left" w:pos="2610"/>
                            <w:tab w:val="left" w:pos="3700"/>
                          </w:tabs>
                          <w:spacing w:before="34" w:line="242" w:lineRule="exact"/>
                          <w:ind w:left="370"/>
                          <w:rPr>
                            <w:rFonts w:ascii="Arial" w:hAnsi="Arial"/>
                            <w:sz w:val="23"/>
                          </w:rPr>
                        </w:pPr>
                      </w:p>
                    </w:tc>
                    <w:tc>
                      <w:tcPr>
                        <w:tcW w:w="2543" w:type="dxa"/>
                        <w:tcBorders>
                          <w:left w:val="single" w:sz="18" w:space="0" w:color="000000"/>
                        </w:tcBorders>
                      </w:tcPr>
                      <w:p w:rsidR="009F05AF" w:rsidRDefault="009F05AF">
                        <w:pPr>
                          <w:pStyle w:val="TableParagraph"/>
                          <w:tabs>
                            <w:tab w:val="left" w:pos="2263"/>
                          </w:tabs>
                          <w:spacing w:before="78"/>
                          <w:ind w:left="139"/>
                          <w:rPr>
                            <w:rFonts w:ascii="Arial" w:hAnsi="Arial"/>
                            <w:sz w:val="23"/>
                          </w:rPr>
                        </w:pPr>
                      </w:p>
                      <w:p w:rsidR="009F05AF" w:rsidRDefault="009F05AF" w:rsidP="00F92C9B">
                        <w:pPr>
                          <w:pStyle w:val="TableParagraph"/>
                          <w:tabs>
                            <w:tab w:val="left" w:pos="2263"/>
                          </w:tabs>
                          <w:spacing w:before="33" w:line="213" w:lineRule="exact"/>
                          <w:rPr>
                            <w:rFonts w:ascii="Arial" w:hAnsi="Arial"/>
                            <w:sz w:val="23"/>
                          </w:rPr>
                        </w:pPr>
                        <w:r>
                          <w:rPr>
                            <w:rFonts w:ascii="Arial" w:hAnsi="Arial"/>
                            <w:w w:val="105"/>
                            <w:sz w:val="15"/>
                          </w:rPr>
                          <w:tab/>
                        </w:r>
                      </w:p>
                    </w:tc>
                  </w:tr>
                </w:tbl>
                <w:p w:rsidR="009F05AF" w:rsidRDefault="009F05AF">
                  <w:pPr>
                    <w:pStyle w:val="BodyText"/>
                  </w:pPr>
                </w:p>
              </w:txbxContent>
            </v:textbox>
            <w10:wrap anchorx="page"/>
          </v:shape>
        </w:pict>
      </w:r>
      <w:bookmarkStart w:id="426" w:name="_bookmark428"/>
      <w:bookmarkEnd w:id="426"/>
      <w:r w:rsidR="00C85DFB">
        <w:rPr>
          <w:w w:val="109"/>
          <w:sz w:val="142"/>
        </w:rPr>
        <w:t>-</w:t>
      </w:r>
    </w:p>
    <w:p w:rsidR="00CE4C9F" w:rsidRDefault="00C85DFB">
      <w:pPr>
        <w:pStyle w:val="BodyText"/>
        <w:spacing w:before="612" w:line="374" w:lineRule="auto"/>
        <w:ind w:left="690" w:right="474" w:firstLine="2"/>
        <w:jc w:val="both"/>
        <w:rPr>
          <w:sz w:val="23"/>
        </w:rPr>
      </w:pPr>
      <w:r>
        <w:rPr>
          <w:spacing w:val="-31"/>
          <w:w w:val="205"/>
        </w:rPr>
        <w:t>I</w:t>
      </w:r>
      <w:r w:rsidR="00F92C9B">
        <w:rPr>
          <w:spacing w:val="-31"/>
          <w:w w:val="205"/>
        </w:rPr>
        <w:t xml:space="preserve"> </w:t>
      </w:r>
      <w:r>
        <w:rPr>
          <w:spacing w:val="-1"/>
          <w:w w:val="96"/>
        </w:rPr>
        <w:t>aske</w:t>
      </w:r>
      <w:r>
        <w:rPr>
          <w:w w:val="96"/>
        </w:rPr>
        <w:t>d</w:t>
      </w:r>
      <w:r>
        <w:rPr>
          <w:spacing w:val="-2"/>
        </w:rPr>
        <w:t xml:space="preserve"> </w:t>
      </w:r>
      <w:r>
        <w:rPr>
          <w:spacing w:val="-1"/>
          <w:w w:val="97"/>
        </w:rPr>
        <w:t>Gree</w:t>
      </w:r>
      <w:r>
        <w:rPr>
          <w:w w:val="97"/>
        </w:rPr>
        <w:t>n</w:t>
      </w:r>
      <w:r>
        <w:rPr>
          <w:spacing w:val="-10"/>
        </w:rPr>
        <w:t xml:space="preserve"> </w:t>
      </w:r>
      <w:r>
        <w:rPr>
          <w:rFonts w:ascii="Arial"/>
          <w:spacing w:val="-1"/>
          <w:w w:val="97"/>
          <w:sz w:val="22"/>
        </w:rPr>
        <w:t>i</w:t>
      </w:r>
      <w:r>
        <w:rPr>
          <w:rFonts w:ascii="Arial"/>
          <w:w w:val="97"/>
          <w:sz w:val="22"/>
        </w:rPr>
        <w:t>f</w:t>
      </w:r>
      <w:r>
        <w:rPr>
          <w:rFonts w:ascii="Arial"/>
          <w:spacing w:val="12"/>
          <w:sz w:val="22"/>
        </w:rPr>
        <w:t xml:space="preserve"> </w:t>
      </w:r>
      <w:r>
        <w:rPr>
          <w:spacing w:val="-1"/>
          <w:w w:val="98"/>
        </w:rPr>
        <w:t>a</w:t>
      </w:r>
      <w:r>
        <w:rPr>
          <w:w w:val="98"/>
        </w:rPr>
        <w:t>t</w:t>
      </w:r>
      <w:r>
        <w:rPr>
          <w:spacing w:val="-19"/>
        </w:rPr>
        <w:t xml:space="preserve"> </w:t>
      </w:r>
      <w:r>
        <w:rPr>
          <w:spacing w:val="-1"/>
          <w:w w:val="99"/>
        </w:rPr>
        <w:t>an</w:t>
      </w:r>
      <w:r>
        <w:rPr>
          <w:w w:val="99"/>
        </w:rPr>
        <w:t>y</w:t>
      </w:r>
      <w:r>
        <w:rPr>
          <w:spacing w:val="-9"/>
        </w:rPr>
        <w:t xml:space="preserve"> </w:t>
      </w:r>
      <w:r>
        <w:rPr>
          <w:w w:val="108"/>
          <w:sz w:val="19"/>
        </w:rPr>
        <w:t>point</w:t>
      </w:r>
      <w:r>
        <w:rPr>
          <w:spacing w:val="-7"/>
          <w:sz w:val="19"/>
        </w:rPr>
        <w:t xml:space="preserve"> </w:t>
      </w:r>
      <w:r>
        <w:rPr>
          <w:w w:val="98"/>
        </w:rPr>
        <w:t>during</w:t>
      </w:r>
      <w:r>
        <w:t xml:space="preserve"> </w:t>
      </w:r>
      <w:r>
        <w:rPr>
          <w:spacing w:val="-1"/>
          <w:w w:val="99"/>
        </w:rPr>
        <w:t>th</w:t>
      </w:r>
      <w:r>
        <w:rPr>
          <w:w w:val="99"/>
        </w:rPr>
        <w:t>e</w:t>
      </w:r>
      <w:r>
        <w:rPr>
          <w:spacing w:val="-14"/>
        </w:rPr>
        <w:t xml:space="preserve"> </w:t>
      </w:r>
      <w:r>
        <w:rPr>
          <w:w w:val="99"/>
        </w:rPr>
        <w:t>day</w:t>
      </w:r>
      <w:r>
        <w:rPr>
          <w:spacing w:val="-20"/>
        </w:rPr>
        <w:t xml:space="preserve"> </w:t>
      </w:r>
      <w:r>
        <w:rPr>
          <w:spacing w:val="-1"/>
        </w:rPr>
        <w:t>sh</w:t>
      </w:r>
      <w:r>
        <w:t>e</w:t>
      </w:r>
      <w:r>
        <w:rPr>
          <w:spacing w:val="-7"/>
        </w:rPr>
        <w:t xml:space="preserve"> </w:t>
      </w:r>
      <w:r>
        <w:rPr>
          <w:w w:val="95"/>
          <w:sz w:val="22"/>
        </w:rPr>
        <w:t>had</w:t>
      </w:r>
      <w:r>
        <w:rPr>
          <w:spacing w:val="-9"/>
          <w:sz w:val="22"/>
        </w:rPr>
        <w:t xml:space="preserve"> </w:t>
      </w:r>
      <w:r>
        <w:rPr>
          <w:w w:val="95"/>
        </w:rPr>
        <w:t>been</w:t>
      </w:r>
      <w:r>
        <w:rPr>
          <w:spacing w:val="-14"/>
        </w:rPr>
        <w:t xml:space="preserve"> </w:t>
      </w:r>
      <w:r>
        <w:rPr>
          <w:spacing w:val="-1"/>
          <w:w w:val="92"/>
          <w:sz w:val="22"/>
        </w:rPr>
        <w:t>int</w:t>
      </w:r>
      <w:r>
        <w:rPr>
          <w:w w:val="92"/>
          <w:sz w:val="22"/>
        </w:rPr>
        <w:t>o</w:t>
      </w:r>
      <w:r>
        <w:rPr>
          <w:spacing w:val="-10"/>
          <w:sz w:val="22"/>
        </w:rPr>
        <w:t xml:space="preserve"> </w:t>
      </w:r>
      <w:r>
        <w:rPr>
          <w:spacing w:val="-1"/>
          <w:w w:val="99"/>
        </w:rPr>
        <w:t>th</w:t>
      </w:r>
      <w:r>
        <w:rPr>
          <w:w w:val="99"/>
        </w:rPr>
        <w:t>e</w:t>
      </w:r>
      <w:r>
        <w:rPr>
          <w:spacing w:val="-14"/>
        </w:rPr>
        <w:t xml:space="preserve"> </w:t>
      </w:r>
      <w:r>
        <w:rPr>
          <w:spacing w:val="-1"/>
          <w:w w:val="95"/>
        </w:rPr>
        <w:t>cafeteri</w:t>
      </w:r>
      <w:r>
        <w:rPr>
          <w:w w:val="95"/>
        </w:rPr>
        <w:t>a</w:t>
      </w:r>
      <w:r>
        <w:rPr>
          <w:spacing w:val="1"/>
        </w:rPr>
        <w:t xml:space="preserve"> </w:t>
      </w:r>
      <w:r>
        <w:t>or</w:t>
      </w:r>
      <w:r>
        <w:rPr>
          <w:spacing w:val="-7"/>
        </w:rPr>
        <w:t xml:space="preserve"> </w:t>
      </w:r>
      <w:r>
        <w:rPr>
          <w:spacing w:val="-1"/>
          <w:w w:val="97"/>
        </w:rPr>
        <w:t>common</w:t>
      </w:r>
      <w:r>
        <w:rPr>
          <w:w w:val="97"/>
        </w:rPr>
        <w:t>s</w:t>
      </w:r>
      <w:r>
        <w:rPr>
          <w:spacing w:val="1"/>
        </w:rPr>
        <w:t xml:space="preserve"> </w:t>
      </w:r>
      <w:r>
        <w:rPr>
          <w:spacing w:val="-1"/>
          <w:w w:val="102"/>
        </w:rPr>
        <w:t>area</w:t>
      </w:r>
      <w:r>
        <w:rPr>
          <w:w w:val="102"/>
        </w:rPr>
        <w:t>.</w:t>
      </w:r>
      <w:r>
        <w:rPr>
          <w:spacing w:val="-7"/>
        </w:rPr>
        <w:t xml:space="preserve"> </w:t>
      </w:r>
      <w:r>
        <w:rPr>
          <w:spacing w:val="-1"/>
          <w:w w:val="102"/>
        </w:rPr>
        <w:t>Sh</w:t>
      </w:r>
      <w:r>
        <w:rPr>
          <w:w w:val="102"/>
        </w:rPr>
        <w:t>e</w:t>
      </w:r>
      <w:r>
        <w:rPr>
          <w:spacing w:val="-6"/>
        </w:rPr>
        <w:t xml:space="preserve"> </w:t>
      </w:r>
      <w:r>
        <w:rPr>
          <w:spacing w:val="-1"/>
          <w:w w:val="105"/>
          <w:sz w:val="20"/>
        </w:rPr>
        <w:t>state</w:t>
      </w:r>
      <w:r>
        <w:rPr>
          <w:w w:val="105"/>
          <w:sz w:val="20"/>
        </w:rPr>
        <w:t>d</w:t>
      </w:r>
      <w:r>
        <w:rPr>
          <w:spacing w:val="5"/>
          <w:sz w:val="20"/>
        </w:rPr>
        <w:t xml:space="preserve"> </w:t>
      </w:r>
      <w:r>
        <w:rPr>
          <w:spacing w:val="-1"/>
          <w:w w:val="96"/>
        </w:rPr>
        <w:t>tha</w:t>
      </w:r>
      <w:r>
        <w:rPr>
          <w:w w:val="96"/>
        </w:rPr>
        <w:t>t</w:t>
      </w:r>
      <w:r>
        <w:rPr>
          <w:spacing w:val="6"/>
        </w:rPr>
        <w:t xml:space="preserve"> </w:t>
      </w:r>
      <w:r>
        <w:rPr>
          <w:spacing w:val="-1"/>
          <w:w w:val="103"/>
        </w:rPr>
        <w:t>i</w:t>
      </w:r>
      <w:r>
        <w:rPr>
          <w:w w:val="103"/>
        </w:rPr>
        <w:t>n</w:t>
      </w:r>
      <w:r>
        <w:rPr>
          <w:spacing w:val="-6"/>
        </w:rPr>
        <w:t xml:space="preserve"> </w:t>
      </w:r>
      <w:r>
        <w:rPr>
          <w:spacing w:val="-1"/>
          <w:w w:val="102"/>
        </w:rPr>
        <w:t>th</w:t>
      </w:r>
      <w:r>
        <w:rPr>
          <w:w w:val="102"/>
        </w:rPr>
        <w:t>e</w:t>
      </w:r>
      <w:r>
        <w:rPr>
          <w:spacing w:val="-7"/>
        </w:rPr>
        <w:t xml:space="preserve"> </w:t>
      </w:r>
      <w:r>
        <w:rPr>
          <w:spacing w:val="-1"/>
          <w:w w:val="95"/>
        </w:rPr>
        <w:t>mornin</w:t>
      </w:r>
      <w:r>
        <w:rPr>
          <w:w w:val="95"/>
        </w:rPr>
        <w:t>g</w:t>
      </w:r>
      <w:r>
        <w:rPr>
          <w:spacing w:val="3"/>
        </w:rPr>
        <w:t xml:space="preserve"> </w:t>
      </w:r>
      <w:r>
        <w:rPr>
          <w:spacing w:val="-1"/>
          <w:w w:val="96"/>
        </w:rPr>
        <w:t xml:space="preserve">she </w:t>
      </w:r>
      <w:r>
        <w:t>and</w:t>
      </w:r>
      <w:r>
        <w:rPr>
          <w:spacing w:val="-4"/>
        </w:rPr>
        <w:t xml:space="preserve"> </w:t>
      </w:r>
      <w:r>
        <w:t>her</w:t>
      </w:r>
      <w:r>
        <w:rPr>
          <w:spacing w:val="-11"/>
        </w:rPr>
        <w:t xml:space="preserve"> </w:t>
      </w:r>
      <w:r>
        <w:t>sister,</w:t>
      </w:r>
      <w:r>
        <w:rPr>
          <w:spacing w:val="-1"/>
        </w:rPr>
        <w:t xml:space="preserve"> </w:t>
      </w:r>
      <w:r>
        <w:t>Laura</w:t>
      </w:r>
      <w:r>
        <w:rPr>
          <w:spacing w:val="-5"/>
        </w:rPr>
        <w:t xml:space="preserve"> </w:t>
      </w:r>
      <w:r>
        <w:t>Green,</w:t>
      </w:r>
      <w:r>
        <w:rPr>
          <w:spacing w:val="-15"/>
        </w:rPr>
        <w:t xml:space="preserve"> </w:t>
      </w:r>
      <w:r>
        <w:t>arrive</w:t>
      </w:r>
      <w:r>
        <w:rPr>
          <w:spacing w:val="-1"/>
        </w:rPr>
        <w:t xml:space="preserve"> </w:t>
      </w:r>
      <w:r>
        <w:rPr>
          <w:sz w:val="20"/>
        </w:rPr>
        <w:t>at</w:t>
      </w:r>
      <w:r>
        <w:rPr>
          <w:spacing w:val="-13"/>
          <w:sz w:val="20"/>
        </w:rPr>
        <w:t xml:space="preserve"> </w:t>
      </w:r>
      <w:r>
        <w:t>school</w:t>
      </w:r>
      <w:r>
        <w:rPr>
          <w:spacing w:val="6"/>
        </w:rPr>
        <w:t xml:space="preserve"> </w:t>
      </w:r>
      <w:r>
        <w:t>together.</w:t>
      </w:r>
      <w:r>
        <w:rPr>
          <w:spacing w:val="-3"/>
        </w:rPr>
        <w:t xml:space="preserve"> </w:t>
      </w:r>
      <w:r>
        <w:t>She</w:t>
      </w:r>
      <w:r>
        <w:rPr>
          <w:spacing w:val="-17"/>
        </w:rPr>
        <w:t xml:space="preserve"> </w:t>
      </w:r>
      <w:r>
        <w:rPr>
          <w:sz w:val="19"/>
        </w:rPr>
        <w:t>stated</w:t>
      </w:r>
      <w:r>
        <w:rPr>
          <w:spacing w:val="-3"/>
          <w:sz w:val="19"/>
        </w:rPr>
        <w:t xml:space="preserve"> </w:t>
      </w:r>
      <w:r>
        <w:rPr>
          <w:sz w:val="20"/>
        </w:rPr>
        <w:t>that</w:t>
      </w:r>
      <w:r>
        <w:rPr>
          <w:spacing w:val="-14"/>
          <w:sz w:val="20"/>
        </w:rPr>
        <w:t xml:space="preserve"> </w:t>
      </w:r>
      <w:r>
        <w:t>on</w:t>
      </w:r>
      <w:r>
        <w:rPr>
          <w:spacing w:val="-7"/>
        </w:rPr>
        <w:t xml:space="preserve"> </w:t>
      </w:r>
      <w:r>
        <w:t>4-20-99</w:t>
      </w:r>
      <w:r>
        <w:rPr>
          <w:spacing w:val="-4"/>
        </w:rPr>
        <w:t xml:space="preserve"> </w:t>
      </w:r>
      <w:r>
        <w:t>they</w:t>
      </w:r>
      <w:r>
        <w:rPr>
          <w:spacing w:val="-8"/>
        </w:rPr>
        <w:t xml:space="preserve"> </w:t>
      </w:r>
      <w:r>
        <w:t>arrived</w:t>
      </w:r>
      <w:r>
        <w:rPr>
          <w:spacing w:val="-4"/>
        </w:rPr>
        <w:t xml:space="preserve"> </w:t>
      </w:r>
      <w:r>
        <w:rPr>
          <w:sz w:val="20"/>
        </w:rPr>
        <w:t>at</w:t>
      </w:r>
      <w:r>
        <w:rPr>
          <w:spacing w:val="8"/>
          <w:sz w:val="20"/>
        </w:rPr>
        <w:t xml:space="preserve"> </w:t>
      </w:r>
      <w:r>
        <w:t>about</w:t>
      </w:r>
      <w:r>
        <w:rPr>
          <w:spacing w:val="-12"/>
        </w:rPr>
        <w:t xml:space="preserve"> </w:t>
      </w:r>
      <w:r>
        <w:t>0710</w:t>
      </w:r>
      <w:r>
        <w:rPr>
          <w:spacing w:val="-8"/>
        </w:rPr>
        <w:t xml:space="preserve"> </w:t>
      </w:r>
      <w:r>
        <w:t>hours</w:t>
      </w:r>
      <w:r>
        <w:rPr>
          <w:spacing w:val="-14"/>
        </w:rPr>
        <w:t xml:space="preserve"> </w:t>
      </w:r>
      <w:r>
        <w:t>and went</w:t>
      </w:r>
      <w:r>
        <w:rPr>
          <w:spacing w:val="-2"/>
        </w:rPr>
        <w:t xml:space="preserve"> </w:t>
      </w:r>
      <w:r>
        <w:t>to the</w:t>
      </w:r>
      <w:r>
        <w:rPr>
          <w:spacing w:val="-22"/>
        </w:rPr>
        <w:t xml:space="preserve"> </w:t>
      </w:r>
      <w:r>
        <w:t>cafeteria</w:t>
      </w:r>
      <w:r>
        <w:rPr>
          <w:spacing w:val="-9"/>
        </w:rPr>
        <w:t xml:space="preserve"> </w:t>
      </w:r>
      <w:r>
        <w:t>for</w:t>
      </w:r>
      <w:r>
        <w:rPr>
          <w:spacing w:val="-23"/>
        </w:rPr>
        <w:t xml:space="preserve"> </w:t>
      </w:r>
      <w:r>
        <w:t>a</w:t>
      </w:r>
      <w:r>
        <w:rPr>
          <w:spacing w:val="-14"/>
        </w:rPr>
        <w:t xml:space="preserve"> </w:t>
      </w:r>
      <w:r>
        <w:t>while.</w:t>
      </w:r>
      <w:r>
        <w:rPr>
          <w:spacing w:val="35"/>
        </w:rPr>
        <w:t xml:space="preserve"> </w:t>
      </w:r>
      <w:r>
        <w:rPr>
          <w:sz w:val="22"/>
        </w:rPr>
        <w:t>I</w:t>
      </w:r>
      <w:r>
        <w:rPr>
          <w:spacing w:val="-26"/>
          <w:sz w:val="22"/>
        </w:rPr>
        <w:t xml:space="preserve"> </w:t>
      </w:r>
      <w:r>
        <w:t>asked</w:t>
      </w:r>
      <w:r>
        <w:rPr>
          <w:spacing w:val="-7"/>
        </w:rPr>
        <w:t xml:space="preserve"> </w:t>
      </w:r>
      <w:r>
        <w:t>her</w:t>
      </w:r>
      <w:r>
        <w:rPr>
          <w:spacing w:val="-21"/>
        </w:rPr>
        <w:t xml:space="preserve"> </w:t>
      </w:r>
      <w:r>
        <w:rPr>
          <w:sz w:val="22"/>
        </w:rPr>
        <w:t>if</w:t>
      </w:r>
      <w:r>
        <w:rPr>
          <w:spacing w:val="-20"/>
          <w:sz w:val="22"/>
        </w:rPr>
        <w:t xml:space="preserve"> </w:t>
      </w:r>
      <w:r>
        <w:t>she</w:t>
      </w:r>
      <w:r>
        <w:rPr>
          <w:spacing w:val="-24"/>
        </w:rPr>
        <w:t xml:space="preserve"> </w:t>
      </w:r>
      <w:r>
        <w:rPr>
          <w:sz w:val="22"/>
        </w:rPr>
        <w:t>had</w:t>
      </w:r>
      <w:r>
        <w:rPr>
          <w:spacing w:val="-19"/>
          <w:sz w:val="22"/>
        </w:rPr>
        <w:t xml:space="preserve"> </w:t>
      </w:r>
      <w:r>
        <w:t>seen</w:t>
      </w:r>
      <w:r>
        <w:rPr>
          <w:spacing w:val="-23"/>
        </w:rPr>
        <w:t xml:space="preserve"> </w:t>
      </w:r>
      <w:r>
        <w:t>anything</w:t>
      </w:r>
      <w:r>
        <w:rPr>
          <w:spacing w:val="-12"/>
        </w:rPr>
        <w:t xml:space="preserve"> </w:t>
      </w:r>
      <w:r>
        <w:t>unusual,</w:t>
      </w:r>
      <w:r>
        <w:rPr>
          <w:spacing w:val="-15"/>
        </w:rPr>
        <w:t xml:space="preserve"> </w:t>
      </w:r>
      <w:r>
        <w:t>and</w:t>
      </w:r>
      <w:r>
        <w:rPr>
          <w:spacing w:val="-16"/>
        </w:rPr>
        <w:t xml:space="preserve"> </w:t>
      </w:r>
      <w:r>
        <w:t>she</w:t>
      </w:r>
      <w:r>
        <w:rPr>
          <w:spacing w:val="-23"/>
        </w:rPr>
        <w:t xml:space="preserve"> </w:t>
      </w:r>
      <w:r>
        <w:t>stated</w:t>
      </w:r>
      <w:r>
        <w:rPr>
          <w:spacing w:val="-14"/>
        </w:rPr>
        <w:t xml:space="preserve"> </w:t>
      </w:r>
      <w:r>
        <w:t>she</w:t>
      </w:r>
      <w:r>
        <w:rPr>
          <w:spacing w:val="-15"/>
        </w:rPr>
        <w:t xml:space="preserve"> </w:t>
      </w:r>
      <w:r>
        <w:rPr>
          <w:sz w:val="19"/>
        </w:rPr>
        <w:t>had</w:t>
      </w:r>
      <w:r>
        <w:rPr>
          <w:spacing w:val="10"/>
          <w:sz w:val="19"/>
        </w:rPr>
        <w:t xml:space="preserve"> </w:t>
      </w:r>
      <w:r>
        <w:t>not</w:t>
      </w:r>
      <w:r>
        <w:rPr>
          <w:spacing w:val="24"/>
        </w:rPr>
        <w:t xml:space="preserve"> </w:t>
      </w:r>
      <w:r>
        <w:t>I</w:t>
      </w:r>
      <w:r>
        <w:rPr>
          <w:spacing w:val="-10"/>
        </w:rPr>
        <w:t xml:space="preserve"> </w:t>
      </w:r>
      <w:r>
        <w:t>asked</w:t>
      </w:r>
      <w:r>
        <w:rPr>
          <w:spacing w:val="-6"/>
        </w:rPr>
        <w:t xml:space="preserve"> </w:t>
      </w:r>
      <w:r>
        <w:t>her</w:t>
      </w:r>
      <w:r>
        <w:rPr>
          <w:spacing w:val="-14"/>
        </w:rPr>
        <w:t xml:space="preserve"> </w:t>
      </w:r>
      <w:r>
        <w:t>if</w:t>
      </w:r>
      <w:r>
        <w:rPr>
          <w:spacing w:val="-14"/>
        </w:rPr>
        <w:t xml:space="preserve"> </w:t>
      </w:r>
      <w:r>
        <w:t>it</w:t>
      </w:r>
      <w:r>
        <w:rPr>
          <w:spacing w:val="-12"/>
        </w:rPr>
        <w:t xml:space="preserve"> </w:t>
      </w:r>
      <w:r>
        <w:t>was</w:t>
      </w:r>
      <w:r>
        <w:rPr>
          <w:spacing w:val="-22"/>
        </w:rPr>
        <w:t xml:space="preserve"> </w:t>
      </w:r>
      <w:r>
        <w:t xml:space="preserve">crowded at </w:t>
      </w:r>
      <w:r>
        <w:rPr>
          <w:sz w:val="20"/>
        </w:rPr>
        <w:t xml:space="preserve">that </w:t>
      </w:r>
      <w:r>
        <w:t xml:space="preserve">time, and she stated </w:t>
      </w:r>
      <w:r>
        <w:rPr>
          <w:sz w:val="19"/>
        </w:rPr>
        <w:t xml:space="preserve">it </w:t>
      </w:r>
      <w:r>
        <w:rPr>
          <w:rFonts w:ascii="Arial"/>
          <w:sz w:val="19"/>
        </w:rPr>
        <w:t xml:space="preserve">was </w:t>
      </w:r>
      <w:r>
        <w:t xml:space="preserve">not crowded, but there were a few people. I </w:t>
      </w:r>
      <w:r>
        <w:rPr>
          <w:sz w:val="19"/>
        </w:rPr>
        <w:t xml:space="preserve">asked her </w:t>
      </w:r>
      <w:r>
        <w:rPr>
          <w:sz w:val="22"/>
        </w:rPr>
        <w:t xml:space="preserve">if </w:t>
      </w:r>
      <w:r>
        <w:t>there were any unusual bags or backpac</w:t>
      </w:r>
      <w:r w:rsidR="00F92C9B">
        <w:t>k</w:t>
      </w:r>
      <w:r>
        <w:t xml:space="preserve">s and she </w:t>
      </w:r>
      <w:r>
        <w:rPr>
          <w:sz w:val="19"/>
        </w:rPr>
        <w:t xml:space="preserve">stated </w:t>
      </w:r>
      <w:r>
        <w:t>there were not</w:t>
      </w:r>
      <w:r w:rsidR="00F92C9B">
        <w:t>.</w:t>
      </w:r>
      <w:r>
        <w:t xml:space="preserve">  I </w:t>
      </w:r>
      <w:r>
        <w:rPr>
          <w:sz w:val="19"/>
        </w:rPr>
        <w:t xml:space="preserve">asked her </w:t>
      </w:r>
      <w:r>
        <w:t xml:space="preserve">if </w:t>
      </w:r>
      <w:r>
        <w:rPr>
          <w:sz w:val="19"/>
        </w:rPr>
        <w:t xml:space="preserve">she </w:t>
      </w:r>
      <w:r>
        <w:t xml:space="preserve">knew either </w:t>
      </w:r>
      <w:r>
        <w:rPr>
          <w:rFonts w:ascii="Arial"/>
          <w:sz w:val="19"/>
        </w:rPr>
        <w:t xml:space="preserve">Dylan </w:t>
      </w:r>
      <w:r>
        <w:t xml:space="preserve">Klebold or Eric </w:t>
      </w:r>
      <w:r w:rsidR="00F92C9B">
        <w:t>Harris</w:t>
      </w:r>
      <w:r>
        <w:t>.  She stated she did not know</w:t>
      </w:r>
      <w:r>
        <w:rPr>
          <w:spacing w:val="-17"/>
        </w:rPr>
        <w:t xml:space="preserve"> </w:t>
      </w:r>
      <w:r>
        <w:rPr>
          <w:sz w:val="19"/>
        </w:rPr>
        <w:t>them,</w:t>
      </w:r>
      <w:r>
        <w:rPr>
          <w:spacing w:val="-8"/>
          <w:sz w:val="19"/>
        </w:rPr>
        <w:t xml:space="preserve"> </w:t>
      </w:r>
      <w:r>
        <w:t>although</w:t>
      </w:r>
      <w:r>
        <w:rPr>
          <w:spacing w:val="-9"/>
        </w:rPr>
        <w:t xml:space="preserve"> </w:t>
      </w:r>
      <w:r>
        <w:t>she</w:t>
      </w:r>
      <w:r>
        <w:rPr>
          <w:spacing w:val="-13"/>
        </w:rPr>
        <w:t xml:space="preserve"> </w:t>
      </w:r>
      <w:r>
        <w:t>had</w:t>
      </w:r>
      <w:r>
        <w:rPr>
          <w:spacing w:val="-13"/>
        </w:rPr>
        <w:t xml:space="preserve"> </w:t>
      </w:r>
      <w:r>
        <w:t>seen</w:t>
      </w:r>
      <w:r>
        <w:rPr>
          <w:spacing w:val="-17"/>
        </w:rPr>
        <w:t xml:space="preserve"> </w:t>
      </w:r>
      <w:r>
        <w:t>them.</w:t>
      </w:r>
      <w:r>
        <w:rPr>
          <w:spacing w:val="30"/>
        </w:rPr>
        <w:t xml:space="preserve"> </w:t>
      </w:r>
      <w:r>
        <w:rPr>
          <w:sz w:val="22"/>
        </w:rPr>
        <w:t>I</w:t>
      </w:r>
      <w:r>
        <w:rPr>
          <w:spacing w:val="-19"/>
          <w:sz w:val="22"/>
        </w:rPr>
        <w:t xml:space="preserve"> </w:t>
      </w:r>
      <w:r>
        <w:rPr>
          <w:sz w:val="22"/>
        </w:rPr>
        <w:t>asked</w:t>
      </w:r>
      <w:r>
        <w:rPr>
          <w:spacing w:val="-12"/>
          <w:sz w:val="22"/>
        </w:rPr>
        <w:t xml:space="preserve"> </w:t>
      </w:r>
      <w:r>
        <w:t>her</w:t>
      </w:r>
      <w:r>
        <w:rPr>
          <w:spacing w:val="-18"/>
        </w:rPr>
        <w:t xml:space="preserve"> </w:t>
      </w:r>
      <w:r>
        <w:t>if</w:t>
      </w:r>
      <w:r>
        <w:rPr>
          <w:spacing w:val="-16"/>
        </w:rPr>
        <w:t xml:space="preserve"> </w:t>
      </w:r>
      <w:r>
        <w:rPr>
          <w:sz w:val="20"/>
        </w:rPr>
        <w:t>she</w:t>
      </w:r>
      <w:r>
        <w:rPr>
          <w:spacing w:val="-18"/>
          <w:sz w:val="20"/>
        </w:rPr>
        <w:t xml:space="preserve"> </w:t>
      </w:r>
      <w:r w:rsidR="00F92C9B">
        <w:t>h</w:t>
      </w:r>
      <w:r>
        <w:t>ad</w:t>
      </w:r>
      <w:r>
        <w:rPr>
          <w:spacing w:val="-15"/>
        </w:rPr>
        <w:t xml:space="preserve"> </w:t>
      </w:r>
      <w:r>
        <w:t>seen</w:t>
      </w:r>
      <w:r>
        <w:rPr>
          <w:spacing w:val="-9"/>
        </w:rPr>
        <w:t xml:space="preserve"> </w:t>
      </w:r>
      <w:r>
        <w:t>them</w:t>
      </w:r>
      <w:r>
        <w:rPr>
          <w:spacing w:val="-21"/>
        </w:rPr>
        <w:t xml:space="preserve"> </w:t>
      </w:r>
      <w:r>
        <w:t>at</w:t>
      </w:r>
      <w:r>
        <w:rPr>
          <w:spacing w:val="-22"/>
        </w:rPr>
        <w:t xml:space="preserve"> </w:t>
      </w:r>
      <w:r>
        <w:t>any</w:t>
      </w:r>
      <w:r>
        <w:rPr>
          <w:spacing w:val="-23"/>
        </w:rPr>
        <w:t xml:space="preserve"> </w:t>
      </w:r>
      <w:r>
        <w:t>point</w:t>
      </w:r>
      <w:r>
        <w:rPr>
          <w:spacing w:val="-19"/>
        </w:rPr>
        <w:t xml:space="preserve"> </w:t>
      </w:r>
      <w:r>
        <w:rPr>
          <w:rFonts w:ascii="Arial"/>
          <w:sz w:val="19"/>
        </w:rPr>
        <w:t>during</w:t>
      </w:r>
      <w:r>
        <w:rPr>
          <w:rFonts w:ascii="Arial"/>
          <w:spacing w:val="-26"/>
          <w:sz w:val="19"/>
        </w:rPr>
        <w:t xml:space="preserve"> </w:t>
      </w:r>
      <w:r>
        <w:t>the</w:t>
      </w:r>
      <w:r>
        <w:rPr>
          <w:spacing w:val="-18"/>
        </w:rPr>
        <w:t xml:space="preserve"> </w:t>
      </w:r>
      <w:r>
        <w:rPr>
          <w:sz w:val="22"/>
        </w:rPr>
        <w:t>day</w:t>
      </w:r>
      <w:r>
        <w:rPr>
          <w:spacing w:val="-23"/>
          <w:sz w:val="22"/>
        </w:rPr>
        <w:t xml:space="preserve"> </w:t>
      </w:r>
      <w:r>
        <w:t>on</w:t>
      </w:r>
      <w:r>
        <w:rPr>
          <w:spacing w:val="-12"/>
        </w:rPr>
        <w:t xml:space="preserve"> </w:t>
      </w:r>
      <w:r>
        <w:t>4-20-99,</w:t>
      </w:r>
      <w:r>
        <w:rPr>
          <w:spacing w:val="-7"/>
        </w:rPr>
        <w:t xml:space="preserve"> </w:t>
      </w:r>
      <w:r>
        <w:t>and</w:t>
      </w:r>
      <w:r>
        <w:rPr>
          <w:spacing w:val="-13"/>
        </w:rPr>
        <w:t xml:space="preserve"> </w:t>
      </w:r>
      <w:r>
        <w:t>she</w:t>
      </w:r>
      <w:r>
        <w:rPr>
          <w:spacing w:val="-21"/>
        </w:rPr>
        <w:t xml:space="preserve"> </w:t>
      </w:r>
      <w:r>
        <w:t xml:space="preserve">stated </w:t>
      </w:r>
      <w:r>
        <w:rPr>
          <w:sz w:val="23"/>
        </w:rPr>
        <w:t xml:space="preserve">she </w:t>
      </w:r>
      <w:r>
        <w:t>had</w:t>
      </w:r>
      <w:r>
        <w:rPr>
          <w:spacing w:val="-12"/>
        </w:rPr>
        <w:t xml:space="preserve"> </w:t>
      </w:r>
      <w:r>
        <w:rPr>
          <w:sz w:val="23"/>
        </w:rPr>
        <w:t>not.</w:t>
      </w:r>
    </w:p>
    <w:p w:rsidR="00CE4C9F" w:rsidRDefault="00CE4C9F">
      <w:pPr>
        <w:pStyle w:val="BodyText"/>
        <w:spacing w:before="3"/>
        <w:rPr>
          <w:sz w:val="32"/>
        </w:rPr>
      </w:pPr>
    </w:p>
    <w:p w:rsidR="00CE4C9F" w:rsidRDefault="00C85DFB">
      <w:pPr>
        <w:spacing w:line="357" w:lineRule="auto"/>
        <w:ind w:left="709" w:right="460" w:hanging="8"/>
        <w:jc w:val="both"/>
        <w:rPr>
          <w:sz w:val="21"/>
        </w:rPr>
      </w:pPr>
      <w:r>
        <w:t>I</w:t>
      </w:r>
      <w:r>
        <w:rPr>
          <w:spacing w:val="-34"/>
        </w:rPr>
        <w:t xml:space="preserve"> </w:t>
      </w:r>
      <w:r>
        <w:rPr>
          <w:sz w:val="19"/>
        </w:rPr>
        <w:t>asked</w:t>
      </w:r>
      <w:r>
        <w:rPr>
          <w:spacing w:val="-20"/>
          <w:sz w:val="19"/>
        </w:rPr>
        <w:t xml:space="preserve"> </w:t>
      </w:r>
      <w:r>
        <w:t>Green</w:t>
      </w:r>
      <w:r>
        <w:rPr>
          <w:spacing w:val="-26"/>
        </w:rPr>
        <w:t xml:space="preserve"> </w:t>
      </w:r>
      <w:r>
        <w:rPr>
          <w:rFonts w:ascii="Arial"/>
        </w:rPr>
        <w:t>if</w:t>
      </w:r>
      <w:r>
        <w:rPr>
          <w:rFonts w:ascii="Arial"/>
          <w:spacing w:val="-18"/>
        </w:rPr>
        <w:t xml:space="preserve"> </w:t>
      </w:r>
      <w:r>
        <w:t>she-could</w:t>
      </w:r>
      <w:r>
        <w:rPr>
          <w:spacing w:val="-21"/>
        </w:rPr>
        <w:t xml:space="preserve"> </w:t>
      </w:r>
      <w:r>
        <w:t>recall</w:t>
      </w:r>
      <w:r>
        <w:rPr>
          <w:spacing w:val="-26"/>
        </w:rPr>
        <w:t xml:space="preserve"> </w:t>
      </w:r>
      <w:r>
        <w:t>who</w:t>
      </w:r>
      <w:r>
        <w:rPr>
          <w:spacing w:val="-27"/>
        </w:rPr>
        <w:t xml:space="preserve"> </w:t>
      </w:r>
      <w:r>
        <w:t>she</w:t>
      </w:r>
      <w:r>
        <w:rPr>
          <w:spacing w:val="-28"/>
        </w:rPr>
        <w:t xml:space="preserve"> </w:t>
      </w:r>
      <w:r>
        <w:t>was</w:t>
      </w:r>
      <w:r>
        <w:rPr>
          <w:spacing w:val="-28"/>
        </w:rPr>
        <w:t xml:space="preserve"> </w:t>
      </w:r>
      <w:r>
        <w:t>sitting</w:t>
      </w:r>
      <w:r>
        <w:rPr>
          <w:spacing w:val="-29"/>
        </w:rPr>
        <w:t xml:space="preserve"> </w:t>
      </w:r>
      <w:r>
        <w:rPr>
          <w:sz w:val="21"/>
        </w:rPr>
        <w:t>with</w:t>
      </w:r>
      <w:r>
        <w:rPr>
          <w:spacing w:val="-30"/>
          <w:sz w:val="21"/>
        </w:rPr>
        <w:t xml:space="preserve"> </w:t>
      </w:r>
      <w:r>
        <w:rPr>
          <w:rFonts w:ascii="Arial"/>
          <w:sz w:val="21"/>
        </w:rPr>
        <w:t>in</w:t>
      </w:r>
      <w:r>
        <w:rPr>
          <w:rFonts w:ascii="Arial"/>
          <w:spacing w:val="-28"/>
          <w:sz w:val="21"/>
        </w:rPr>
        <w:t xml:space="preserve"> </w:t>
      </w:r>
      <w:r>
        <w:t>the</w:t>
      </w:r>
      <w:r>
        <w:rPr>
          <w:spacing w:val="-33"/>
        </w:rPr>
        <w:t xml:space="preserve"> </w:t>
      </w:r>
      <w:r>
        <w:t>classroom</w:t>
      </w:r>
      <w:r>
        <w:rPr>
          <w:spacing w:val="-24"/>
        </w:rPr>
        <w:t xml:space="preserve"> </w:t>
      </w:r>
      <w:r>
        <w:t>prior</w:t>
      </w:r>
      <w:r>
        <w:rPr>
          <w:spacing w:val="-28"/>
        </w:rPr>
        <w:t xml:space="preserve"> </w:t>
      </w:r>
      <w:r>
        <w:t>to</w:t>
      </w:r>
      <w:r>
        <w:rPr>
          <w:spacing w:val="-30"/>
        </w:rPr>
        <w:t xml:space="preserve"> </w:t>
      </w:r>
      <w:r>
        <w:t>this</w:t>
      </w:r>
      <w:r>
        <w:rPr>
          <w:spacing w:val="-32"/>
        </w:rPr>
        <w:t xml:space="preserve"> </w:t>
      </w:r>
      <w:r>
        <w:t>incident.</w:t>
      </w:r>
      <w:r>
        <w:rPr>
          <w:spacing w:val="6"/>
        </w:rPr>
        <w:t xml:space="preserve"> </w:t>
      </w:r>
      <w:r>
        <w:t>She</w:t>
      </w:r>
      <w:r>
        <w:rPr>
          <w:spacing w:val="-28"/>
        </w:rPr>
        <w:t xml:space="preserve"> </w:t>
      </w:r>
      <w:r>
        <w:t>stated</w:t>
      </w:r>
      <w:r>
        <w:rPr>
          <w:spacing w:val="-17"/>
        </w:rPr>
        <w:t xml:space="preserve"> </w:t>
      </w:r>
      <w:r>
        <w:t>that</w:t>
      </w:r>
      <w:r>
        <w:rPr>
          <w:spacing w:val="-32"/>
        </w:rPr>
        <w:t xml:space="preserve"> </w:t>
      </w:r>
      <w:r>
        <w:t>Brian</w:t>
      </w:r>
      <w:r>
        <w:rPr>
          <w:spacing w:val="-23"/>
        </w:rPr>
        <w:t xml:space="preserve"> </w:t>
      </w:r>
      <w:r>
        <w:t xml:space="preserve">Deidel </w:t>
      </w:r>
      <w:r>
        <w:rPr>
          <w:sz w:val="23"/>
        </w:rPr>
        <w:t>was</w:t>
      </w:r>
      <w:r>
        <w:rPr>
          <w:spacing w:val="-35"/>
          <w:sz w:val="23"/>
        </w:rPr>
        <w:t xml:space="preserve"> </w:t>
      </w:r>
      <w:r>
        <w:rPr>
          <w:sz w:val="21"/>
        </w:rPr>
        <w:t>in</w:t>
      </w:r>
      <w:r>
        <w:rPr>
          <w:spacing w:val="-20"/>
          <w:sz w:val="21"/>
        </w:rPr>
        <w:t xml:space="preserve"> </w:t>
      </w:r>
      <w:r>
        <w:rPr>
          <w:sz w:val="21"/>
        </w:rPr>
        <w:t>front</w:t>
      </w:r>
      <w:r>
        <w:rPr>
          <w:spacing w:val="-22"/>
          <w:sz w:val="21"/>
        </w:rPr>
        <w:t xml:space="preserve"> </w:t>
      </w:r>
      <w:r>
        <w:rPr>
          <w:sz w:val="21"/>
        </w:rPr>
        <w:t>of</w:t>
      </w:r>
      <w:r>
        <w:rPr>
          <w:spacing w:val="-27"/>
          <w:sz w:val="21"/>
        </w:rPr>
        <w:t xml:space="preserve"> </w:t>
      </w:r>
      <w:r>
        <w:rPr>
          <w:sz w:val="21"/>
        </w:rPr>
        <w:t>her,</w:t>
      </w:r>
      <w:r>
        <w:rPr>
          <w:spacing w:val="-24"/>
          <w:sz w:val="21"/>
        </w:rPr>
        <w:t xml:space="preserve"> </w:t>
      </w:r>
      <w:r>
        <w:rPr>
          <w:sz w:val="21"/>
        </w:rPr>
        <w:t>Elyssa</w:t>
      </w:r>
      <w:r>
        <w:rPr>
          <w:spacing w:val="-24"/>
          <w:sz w:val="21"/>
        </w:rPr>
        <w:t xml:space="preserve"> </w:t>
      </w:r>
      <w:r>
        <w:rPr>
          <w:sz w:val="21"/>
        </w:rPr>
        <w:t>Most</w:t>
      </w:r>
      <w:r>
        <w:rPr>
          <w:spacing w:val="-19"/>
          <w:sz w:val="21"/>
        </w:rPr>
        <w:t xml:space="preserve"> </w:t>
      </w:r>
      <w:r>
        <w:rPr>
          <w:sz w:val="21"/>
        </w:rPr>
        <w:t>was</w:t>
      </w:r>
      <w:r>
        <w:rPr>
          <w:spacing w:val="-23"/>
          <w:sz w:val="21"/>
        </w:rPr>
        <w:t xml:space="preserve"> </w:t>
      </w:r>
      <w:r>
        <w:rPr>
          <w:sz w:val="21"/>
        </w:rPr>
        <w:t>also</w:t>
      </w:r>
      <w:r>
        <w:rPr>
          <w:spacing w:val="-20"/>
          <w:sz w:val="21"/>
        </w:rPr>
        <w:t xml:space="preserve"> </w:t>
      </w:r>
      <w:r>
        <w:rPr>
          <w:sz w:val="21"/>
        </w:rPr>
        <w:t>in</w:t>
      </w:r>
      <w:r>
        <w:rPr>
          <w:spacing w:val="-29"/>
          <w:sz w:val="21"/>
        </w:rPr>
        <w:t xml:space="preserve"> </w:t>
      </w:r>
      <w:r>
        <w:rPr>
          <w:sz w:val="21"/>
        </w:rPr>
        <w:t>front</w:t>
      </w:r>
      <w:r>
        <w:rPr>
          <w:spacing w:val="-23"/>
          <w:sz w:val="21"/>
        </w:rPr>
        <w:t xml:space="preserve"> </w:t>
      </w:r>
      <w:r>
        <w:rPr>
          <w:sz w:val="21"/>
        </w:rPr>
        <w:t>of</w:t>
      </w:r>
      <w:r>
        <w:rPr>
          <w:spacing w:val="-27"/>
          <w:sz w:val="21"/>
        </w:rPr>
        <w:t xml:space="preserve"> </w:t>
      </w:r>
      <w:r>
        <w:rPr>
          <w:sz w:val="21"/>
        </w:rPr>
        <w:t>her.</w:t>
      </w:r>
      <w:r>
        <w:rPr>
          <w:spacing w:val="-25"/>
          <w:sz w:val="21"/>
        </w:rPr>
        <w:t xml:space="preserve"> </w:t>
      </w:r>
      <w:r>
        <w:rPr>
          <w:sz w:val="21"/>
        </w:rPr>
        <w:t>She</w:t>
      </w:r>
      <w:r>
        <w:rPr>
          <w:spacing w:val="-22"/>
          <w:sz w:val="21"/>
        </w:rPr>
        <w:t xml:space="preserve"> </w:t>
      </w:r>
      <w:r>
        <w:rPr>
          <w:rFonts w:ascii="Arial"/>
          <w:sz w:val="19"/>
        </w:rPr>
        <w:t>s</w:t>
      </w:r>
      <w:r w:rsidR="00F92C9B">
        <w:rPr>
          <w:rFonts w:ascii="Arial"/>
          <w:sz w:val="19"/>
        </w:rPr>
        <w:t>ai</w:t>
      </w:r>
      <w:r>
        <w:rPr>
          <w:rFonts w:ascii="Arial"/>
          <w:sz w:val="19"/>
        </w:rPr>
        <w:t>d</w:t>
      </w:r>
      <w:r>
        <w:rPr>
          <w:rFonts w:ascii="Arial"/>
          <w:spacing w:val="-31"/>
          <w:sz w:val="19"/>
        </w:rPr>
        <w:t xml:space="preserve"> </w:t>
      </w:r>
      <w:r>
        <w:rPr>
          <w:sz w:val="21"/>
        </w:rPr>
        <w:t>they</w:t>
      </w:r>
      <w:r>
        <w:rPr>
          <w:spacing w:val="-27"/>
          <w:sz w:val="21"/>
        </w:rPr>
        <w:t xml:space="preserve"> </w:t>
      </w:r>
      <w:r w:rsidR="00F92C9B">
        <w:t>h</w:t>
      </w:r>
      <w:r>
        <w:t>ad</w:t>
      </w:r>
      <w:r>
        <w:rPr>
          <w:spacing w:val="-21"/>
        </w:rPr>
        <w:t xml:space="preserve"> </w:t>
      </w:r>
      <w:r>
        <w:rPr>
          <w:sz w:val="21"/>
        </w:rPr>
        <w:t>recently</w:t>
      </w:r>
      <w:r>
        <w:rPr>
          <w:spacing w:val="-20"/>
          <w:sz w:val="21"/>
        </w:rPr>
        <w:t xml:space="preserve"> </w:t>
      </w:r>
      <w:r>
        <w:rPr>
          <w:sz w:val="21"/>
        </w:rPr>
        <w:t>changed</w:t>
      </w:r>
      <w:r>
        <w:rPr>
          <w:spacing w:val="-17"/>
          <w:sz w:val="21"/>
        </w:rPr>
        <w:t xml:space="preserve"> </w:t>
      </w:r>
      <w:r>
        <w:rPr>
          <w:sz w:val="20"/>
        </w:rPr>
        <w:t>seats,</w:t>
      </w:r>
      <w:r>
        <w:rPr>
          <w:spacing w:val="-29"/>
          <w:sz w:val="20"/>
        </w:rPr>
        <w:t xml:space="preserve"> </w:t>
      </w:r>
      <w:r>
        <w:rPr>
          <w:sz w:val="21"/>
        </w:rPr>
        <w:t>as</w:t>
      </w:r>
      <w:r>
        <w:rPr>
          <w:spacing w:val="-21"/>
          <w:sz w:val="21"/>
        </w:rPr>
        <w:t xml:space="preserve"> </w:t>
      </w:r>
      <w:r>
        <w:rPr>
          <w:sz w:val="21"/>
        </w:rPr>
        <w:t>they</w:t>
      </w:r>
      <w:r>
        <w:rPr>
          <w:spacing w:val="-23"/>
          <w:sz w:val="21"/>
        </w:rPr>
        <w:t xml:space="preserve"> </w:t>
      </w:r>
      <w:r>
        <w:rPr>
          <w:sz w:val="21"/>
        </w:rPr>
        <w:t>do</w:t>
      </w:r>
      <w:r>
        <w:rPr>
          <w:spacing w:val="-18"/>
          <w:sz w:val="21"/>
        </w:rPr>
        <w:t xml:space="preserve"> </w:t>
      </w:r>
      <w:r>
        <w:rPr>
          <w:sz w:val="21"/>
        </w:rPr>
        <w:t>every</w:t>
      </w:r>
      <w:r>
        <w:rPr>
          <w:spacing w:val="-19"/>
          <w:sz w:val="21"/>
        </w:rPr>
        <w:t xml:space="preserve"> </w:t>
      </w:r>
      <w:r>
        <w:rPr>
          <w:sz w:val="21"/>
        </w:rPr>
        <w:t>three</w:t>
      </w:r>
      <w:r>
        <w:rPr>
          <w:spacing w:val="-22"/>
          <w:sz w:val="21"/>
        </w:rPr>
        <w:t xml:space="preserve"> </w:t>
      </w:r>
      <w:r>
        <w:rPr>
          <w:sz w:val="21"/>
        </w:rPr>
        <w:t>weeks. and</w:t>
      </w:r>
      <w:r>
        <w:rPr>
          <w:spacing w:val="-20"/>
          <w:sz w:val="21"/>
        </w:rPr>
        <w:t xml:space="preserve"> </w:t>
      </w:r>
      <w:r>
        <w:rPr>
          <w:sz w:val="21"/>
        </w:rPr>
        <w:t>she</w:t>
      </w:r>
      <w:r>
        <w:rPr>
          <w:spacing w:val="-23"/>
          <w:sz w:val="21"/>
        </w:rPr>
        <w:t xml:space="preserve"> </w:t>
      </w:r>
      <w:r>
        <w:rPr>
          <w:sz w:val="21"/>
        </w:rPr>
        <w:t>could</w:t>
      </w:r>
      <w:r>
        <w:rPr>
          <w:spacing w:val="-11"/>
          <w:sz w:val="21"/>
        </w:rPr>
        <w:t xml:space="preserve"> </w:t>
      </w:r>
      <w:r>
        <w:rPr>
          <w:sz w:val="21"/>
        </w:rPr>
        <w:t>not</w:t>
      </w:r>
      <w:r>
        <w:rPr>
          <w:spacing w:val="-15"/>
          <w:sz w:val="21"/>
        </w:rPr>
        <w:t xml:space="preserve"> </w:t>
      </w:r>
      <w:r>
        <w:rPr>
          <w:sz w:val="21"/>
        </w:rPr>
        <w:t>recall</w:t>
      </w:r>
      <w:r>
        <w:rPr>
          <w:spacing w:val="-14"/>
          <w:sz w:val="21"/>
        </w:rPr>
        <w:t xml:space="preserve"> </w:t>
      </w:r>
      <w:r>
        <w:rPr>
          <w:sz w:val="21"/>
        </w:rPr>
        <w:t>who</w:t>
      </w:r>
      <w:r>
        <w:rPr>
          <w:spacing w:val="-24"/>
          <w:sz w:val="21"/>
        </w:rPr>
        <w:t xml:space="preserve"> </w:t>
      </w:r>
      <w:r>
        <w:rPr>
          <w:sz w:val="21"/>
        </w:rPr>
        <w:t>else</w:t>
      </w:r>
      <w:r>
        <w:rPr>
          <w:spacing w:val="-17"/>
          <w:sz w:val="21"/>
        </w:rPr>
        <w:t xml:space="preserve"> </w:t>
      </w:r>
      <w:r>
        <w:rPr>
          <w:sz w:val="23"/>
        </w:rPr>
        <w:t>was</w:t>
      </w:r>
      <w:r>
        <w:rPr>
          <w:spacing w:val="-30"/>
          <w:sz w:val="23"/>
        </w:rPr>
        <w:t xml:space="preserve"> </w:t>
      </w:r>
      <w:r>
        <w:rPr>
          <w:sz w:val="21"/>
        </w:rPr>
        <w:t>sitting</w:t>
      </w:r>
      <w:r>
        <w:rPr>
          <w:spacing w:val="-21"/>
          <w:sz w:val="21"/>
        </w:rPr>
        <w:t xml:space="preserve"> </w:t>
      </w:r>
      <w:r>
        <w:rPr>
          <w:sz w:val="21"/>
        </w:rPr>
        <w:t>near</w:t>
      </w:r>
      <w:r>
        <w:rPr>
          <w:spacing w:val="-20"/>
          <w:sz w:val="21"/>
        </w:rPr>
        <w:t xml:space="preserve"> </w:t>
      </w:r>
      <w:r>
        <w:rPr>
          <w:sz w:val="21"/>
        </w:rPr>
        <w:t>her.</w:t>
      </w:r>
      <w:r>
        <w:rPr>
          <w:spacing w:val="7"/>
          <w:sz w:val="21"/>
        </w:rPr>
        <w:t xml:space="preserve"> </w:t>
      </w:r>
      <w:r>
        <w:rPr>
          <w:sz w:val="21"/>
        </w:rPr>
        <w:t>I</w:t>
      </w:r>
      <w:r>
        <w:rPr>
          <w:spacing w:val="-13"/>
          <w:sz w:val="21"/>
        </w:rPr>
        <w:t xml:space="preserve"> </w:t>
      </w:r>
      <w:r>
        <w:rPr>
          <w:sz w:val="21"/>
        </w:rPr>
        <w:t>asked</w:t>
      </w:r>
      <w:r>
        <w:rPr>
          <w:spacing w:val="-26"/>
          <w:sz w:val="21"/>
        </w:rPr>
        <w:t xml:space="preserve"> </w:t>
      </w:r>
      <w:r>
        <w:rPr>
          <w:sz w:val="21"/>
        </w:rPr>
        <w:t>her</w:t>
      </w:r>
      <w:r>
        <w:rPr>
          <w:spacing w:val="-24"/>
          <w:sz w:val="21"/>
        </w:rPr>
        <w:t xml:space="preserve"> </w:t>
      </w:r>
      <w:r>
        <w:rPr>
          <w:sz w:val="21"/>
        </w:rPr>
        <w:t>if</w:t>
      </w:r>
      <w:r>
        <w:rPr>
          <w:spacing w:val="-17"/>
          <w:sz w:val="21"/>
        </w:rPr>
        <w:t xml:space="preserve"> </w:t>
      </w:r>
      <w:r>
        <w:rPr>
          <w:sz w:val="21"/>
        </w:rPr>
        <w:t>there</w:t>
      </w:r>
      <w:r>
        <w:rPr>
          <w:spacing w:val="-23"/>
          <w:sz w:val="21"/>
        </w:rPr>
        <w:t xml:space="preserve"> </w:t>
      </w:r>
      <w:r>
        <w:rPr>
          <w:sz w:val="23"/>
        </w:rPr>
        <w:t>was</w:t>
      </w:r>
      <w:r>
        <w:rPr>
          <w:spacing w:val="-35"/>
          <w:sz w:val="23"/>
        </w:rPr>
        <w:t xml:space="preserve"> </w:t>
      </w:r>
      <w:r>
        <w:rPr>
          <w:sz w:val="21"/>
        </w:rPr>
        <w:t>anything</w:t>
      </w:r>
      <w:r>
        <w:rPr>
          <w:spacing w:val="-16"/>
          <w:sz w:val="21"/>
        </w:rPr>
        <w:t xml:space="preserve"> </w:t>
      </w:r>
      <w:r>
        <w:rPr>
          <w:sz w:val="21"/>
        </w:rPr>
        <w:t>she</w:t>
      </w:r>
      <w:r>
        <w:rPr>
          <w:spacing w:val="-27"/>
          <w:sz w:val="21"/>
        </w:rPr>
        <w:t xml:space="preserve"> </w:t>
      </w:r>
      <w:r>
        <w:rPr>
          <w:sz w:val="21"/>
        </w:rPr>
        <w:t>had</w:t>
      </w:r>
      <w:r>
        <w:rPr>
          <w:spacing w:val="-19"/>
          <w:sz w:val="21"/>
        </w:rPr>
        <w:t xml:space="preserve"> </w:t>
      </w:r>
      <w:r>
        <w:rPr>
          <w:sz w:val="21"/>
        </w:rPr>
        <w:t>either</w:t>
      </w:r>
      <w:r>
        <w:rPr>
          <w:spacing w:val="-17"/>
          <w:sz w:val="21"/>
        </w:rPr>
        <w:t xml:space="preserve"> </w:t>
      </w:r>
      <w:r>
        <w:rPr>
          <w:sz w:val="21"/>
        </w:rPr>
        <w:t>seen</w:t>
      </w:r>
      <w:r>
        <w:rPr>
          <w:spacing w:val="-26"/>
          <w:sz w:val="21"/>
        </w:rPr>
        <w:t xml:space="preserve"> </w:t>
      </w:r>
      <w:r>
        <w:rPr>
          <w:sz w:val="21"/>
        </w:rPr>
        <w:t>or</w:t>
      </w:r>
      <w:r>
        <w:rPr>
          <w:spacing w:val="-23"/>
          <w:sz w:val="21"/>
        </w:rPr>
        <w:t xml:space="preserve"> </w:t>
      </w:r>
      <w:r>
        <w:rPr>
          <w:sz w:val="21"/>
        </w:rPr>
        <w:t>heard,</w:t>
      </w:r>
      <w:r>
        <w:rPr>
          <w:spacing w:val="-23"/>
          <w:sz w:val="21"/>
        </w:rPr>
        <w:t xml:space="preserve"> </w:t>
      </w:r>
      <w:r>
        <w:rPr>
          <w:sz w:val="21"/>
        </w:rPr>
        <w:t>either</w:t>
      </w:r>
      <w:r>
        <w:rPr>
          <w:spacing w:val="-9"/>
          <w:sz w:val="21"/>
        </w:rPr>
        <w:t xml:space="preserve"> </w:t>
      </w:r>
      <w:r>
        <w:rPr>
          <w:sz w:val="21"/>
        </w:rPr>
        <w:t>prior</w:t>
      </w:r>
    </w:p>
    <w:p w:rsidR="00CE4C9F" w:rsidRDefault="00C85DFB">
      <w:pPr>
        <w:pStyle w:val="BodyText"/>
        <w:spacing w:before="8"/>
        <w:ind w:left="912"/>
      </w:pPr>
      <w:r>
        <w:t xml:space="preserve">or since the incident, which she thought </w:t>
      </w:r>
      <w:r>
        <w:rPr>
          <w:sz w:val="20"/>
        </w:rPr>
        <w:t xml:space="preserve">might </w:t>
      </w:r>
      <w:r>
        <w:rPr>
          <w:sz w:val="19"/>
        </w:rPr>
        <w:t xml:space="preserve">be </w:t>
      </w:r>
      <w:r>
        <w:t xml:space="preserve">of assistance to us. She stated there </w:t>
      </w:r>
      <w:r>
        <w:rPr>
          <w:rFonts w:ascii="Arial"/>
          <w:sz w:val="18"/>
        </w:rPr>
        <w:t xml:space="preserve">was </w:t>
      </w:r>
      <w:r>
        <w:t>not</w:t>
      </w:r>
    </w:p>
    <w:p w:rsidR="00CE4C9F" w:rsidRDefault="00CE4C9F">
      <w:pPr>
        <w:pStyle w:val="BodyText"/>
        <w:rPr>
          <w:sz w:val="20"/>
        </w:rPr>
      </w:pPr>
    </w:p>
    <w:p w:rsidR="00CE4C9F" w:rsidRDefault="00CE4C9F">
      <w:pPr>
        <w:pStyle w:val="BodyText"/>
        <w:spacing w:before="7"/>
        <w:rPr>
          <w:sz w:val="19"/>
        </w:rPr>
      </w:pPr>
    </w:p>
    <w:p w:rsidR="00CE4C9F" w:rsidRDefault="00C85DFB">
      <w:pPr>
        <w:pStyle w:val="BodyText"/>
        <w:spacing w:before="91"/>
        <w:ind w:left="713"/>
      </w:pPr>
      <w:r>
        <w:rPr>
          <w:u w:val="thick"/>
        </w:rPr>
        <w:t>DISPOSITION;</w:t>
      </w:r>
      <w:r>
        <w:t xml:space="preserv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28"/>
        </w:rPr>
      </w:pPr>
    </w:p>
    <w:p w:rsidR="00CE4C9F" w:rsidRDefault="00C85DFB">
      <w:pPr>
        <w:spacing w:before="94"/>
        <w:ind w:right="1418"/>
        <w:jc w:val="right"/>
        <w:rPr>
          <w:rFonts w:ascii="Arial" w:hAnsi="Arial"/>
          <w:b/>
          <w:sz w:val="21"/>
        </w:rPr>
      </w:pPr>
      <w:r>
        <w:rPr>
          <w:rFonts w:ascii="Arial" w:hAnsi="Arial"/>
          <w:b/>
          <w:w w:val="105"/>
          <w:sz w:val="21"/>
        </w:rPr>
        <w:t>JC-001</w:t>
      </w:r>
      <w:r w:rsidR="00F92C9B">
        <w:rPr>
          <w:rFonts w:ascii="Arial" w:hAnsi="Arial"/>
          <w:b/>
          <w:w w:val="105"/>
          <w:sz w:val="21"/>
        </w:rPr>
        <w:t>-</w:t>
      </w:r>
      <w:r>
        <w:rPr>
          <w:rFonts w:ascii="Arial" w:hAnsi="Arial"/>
          <w:b/>
          <w:w w:val="105"/>
          <w:sz w:val="21"/>
        </w:rPr>
        <w:t>001429</w: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1" w:after="1"/>
        <w:rPr>
          <w:rFonts w:ascii="Arial"/>
          <w:b/>
          <w:sz w:val="12"/>
        </w:rPr>
      </w:pPr>
    </w:p>
    <w:p w:rsidR="00CE4C9F" w:rsidRDefault="00CE4C9F">
      <w:pPr>
        <w:spacing w:line="246" w:lineRule="exact"/>
        <w:rPr>
          <w:sz w:val="15"/>
        </w:rPr>
        <w:sectPr w:rsidR="00CE4C9F">
          <w:pgSz w:w="12240" w:h="15840"/>
          <w:pgMar w:top="1260" w:right="540" w:bottom="280" w:left="14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5"/>
        <w:rPr>
          <w:rFonts w:ascii="Arial"/>
          <w:b/>
          <w:sz w:val="17"/>
        </w:rPr>
      </w:pPr>
    </w:p>
    <w:p w:rsidR="00CE4C9F" w:rsidRDefault="009F05AF">
      <w:pPr>
        <w:spacing w:before="100"/>
        <w:ind w:left="201" w:right="853"/>
        <w:jc w:val="center"/>
        <w:rPr>
          <w:rFonts w:ascii="Courier New"/>
          <w:sz w:val="23"/>
        </w:rPr>
      </w:pPr>
      <w:r>
        <w:pict>
          <v:line id="_x0000_s1555" style="position:absolute;left:0;text-align:left;z-index:251588608;mso-wrap-distance-left:0;mso-wrap-distance-right:0;mso-position-horizontal-relative:page" from="231.15pt,22.25pt" to="373.65pt,22.25pt" strokeweight=".84819mm">
            <w10:wrap type="topAndBottom" anchorx="page"/>
          </v:line>
        </w:pict>
      </w:r>
      <w:bookmarkStart w:id="427" w:name="_bookmark429"/>
      <w:bookmarkEnd w:id="427"/>
      <w:r w:rsidR="00C85DFB">
        <w:rPr>
          <w:rFonts w:ascii="Courier New"/>
          <w:w w:val="95"/>
          <w:sz w:val="23"/>
        </w:rPr>
        <w:t>GREER,</w:t>
      </w:r>
      <w:r w:rsidR="00C85DFB">
        <w:rPr>
          <w:rFonts w:ascii="Courier New"/>
          <w:spacing w:val="-55"/>
          <w:w w:val="95"/>
          <w:sz w:val="23"/>
        </w:rPr>
        <w:t xml:space="preserve"> </w:t>
      </w:r>
      <w:r w:rsidR="00C85DFB">
        <w:rPr>
          <w:rFonts w:ascii="Courier New"/>
          <w:w w:val="95"/>
          <w:sz w:val="23"/>
        </w:rPr>
        <w:t>LINDSAY</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2"/>
        </w:rPr>
      </w:pPr>
    </w:p>
    <w:p w:rsidR="00CE4C9F" w:rsidRDefault="00C85DFB">
      <w:pPr>
        <w:spacing w:before="1"/>
        <w:ind w:right="1093"/>
        <w:jc w:val="right"/>
        <w:rPr>
          <w:sz w:val="25"/>
        </w:rPr>
      </w:pPr>
      <w:r>
        <w:rPr>
          <w:w w:val="105"/>
          <w:sz w:val="25"/>
        </w:rPr>
        <w:t>J</w:t>
      </w:r>
      <w:r w:rsidR="00F92C9B">
        <w:rPr>
          <w:w w:val="105"/>
          <w:sz w:val="25"/>
        </w:rPr>
        <w:t>C-001-</w:t>
      </w:r>
      <w:r>
        <w:rPr>
          <w:w w:val="105"/>
          <w:sz w:val="25"/>
        </w:rPr>
        <w:t>001430</w:t>
      </w:r>
    </w:p>
    <w:p w:rsidR="00CE4C9F" w:rsidRDefault="00CE4C9F">
      <w:pPr>
        <w:jc w:val="right"/>
        <w:rPr>
          <w:sz w:val="25"/>
        </w:rPr>
        <w:sectPr w:rsidR="00CE4C9F">
          <w:pgSz w:w="12240" w:h="15840"/>
          <w:pgMar w:top="1500" w:right="540" w:bottom="280" w:left="140" w:header="720" w:footer="720" w:gutter="0"/>
          <w:cols w:space="720"/>
        </w:sect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CE4C9F">
      <w:pPr>
        <w:pStyle w:val="BodyText"/>
        <w:rPr>
          <w:sz w:val="24"/>
        </w:rPr>
      </w:pPr>
    </w:p>
    <w:p w:rsidR="00CE4C9F" w:rsidRDefault="009F05AF">
      <w:pPr>
        <w:spacing w:before="198" w:line="369" w:lineRule="auto"/>
        <w:ind w:left="1530" w:firstLine="5"/>
        <w:jc w:val="both"/>
      </w:pPr>
      <w:r>
        <w:pict>
          <v:shape id="_x0000_s1554" type="#_x0000_t202" style="position:absolute;left:0;text-align:left;margin-left:47pt;margin-top:-12.85pt;width:15.4pt;height:32.2pt;z-index:251613184;mso-position-horizontal-relative:page" filled="f" stroked="f">
            <v:textbox inset="0,0,0,0">
              <w:txbxContent>
                <w:p w:rsidR="009F05AF" w:rsidRDefault="009F05AF">
                  <w:pPr>
                    <w:spacing w:line="643" w:lineRule="exact"/>
                    <w:rPr>
                      <w:sz w:val="58"/>
                    </w:rPr>
                  </w:pPr>
                </w:p>
              </w:txbxContent>
            </v:textbox>
            <w10:wrap anchorx="page"/>
          </v:shape>
        </w:pict>
      </w:r>
      <w:bookmarkStart w:id="428" w:name="_bookmark430"/>
      <w:bookmarkEnd w:id="428"/>
      <w:r w:rsidR="00C85DFB">
        <w:rPr>
          <w:rFonts w:ascii="Arial"/>
          <w:w w:val="110"/>
          <w:sz w:val="18"/>
        </w:rPr>
        <w:t>Case</w:t>
      </w:r>
      <w:r w:rsidR="00C85DFB">
        <w:rPr>
          <w:rFonts w:ascii="Arial"/>
          <w:spacing w:val="-26"/>
          <w:w w:val="110"/>
          <w:sz w:val="18"/>
        </w:rPr>
        <w:t xml:space="preserve"> </w:t>
      </w:r>
      <w:r w:rsidR="00C85DFB">
        <w:rPr>
          <w:rFonts w:ascii="Arial"/>
          <w:spacing w:val="-6"/>
          <w:w w:val="110"/>
          <w:sz w:val="18"/>
        </w:rPr>
        <w:t xml:space="preserve">ID: </w:t>
      </w:r>
      <w:r w:rsidR="00C85DFB">
        <w:rPr>
          <w:rFonts w:ascii="Arial"/>
          <w:w w:val="110"/>
          <w:sz w:val="19"/>
        </w:rPr>
        <w:t xml:space="preserve">Priority: </w:t>
      </w:r>
      <w:r w:rsidR="00C85DFB">
        <w:rPr>
          <w:w w:val="105"/>
        </w:rPr>
        <w:t>Source:</w:t>
      </w:r>
    </w:p>
    <w:p w:rsidR="00CE4C9F" w:rsidRDefault="00C85DFB">
      <w:pPr>
        <w:pStyle w:val="BodyText"/>
        <w:rPr>
          <w:sz w:val="24"/>
        </w:rPr>
      </w:pPr>
      <w:r>
        <w:br w:type="column"/>
      </w:r>
    </w:p>
    <w:p w:rsidR="00CE4C9F" w:rsidRDefault="00C85DFB">
      <w:pPr>
        <w:spacing w:before="188"/>
        <w:ind w:left="2850" w:right="2845"/>
        <w:jc w:val="center"/>
        <w:rPr>
          <w:rFonts w:ascii="Arial"/>
        </w:rPr>
      </w:pPr>
      <w:r>
        <w:rPr>
          <w:rFonts w:ascii="Arial"/>
        </w:rPr>
        <w:t>UNCLASSIFIED</w:t>
      </w:r>
    </w:p>
    <w:p w:rsidR="00CE4C9F" w:rsidRDefault="00C85DFB">
      <w:pPr>
        <w:spacing w:before="39"/>
        <w:ind w:left="1239"/>
        <w:rPr>
          <w:rFonts w:ascii="Arial"/>
          <w:b/>
          <w:i/>
          <w:sz w:val="36"/>
        </w:rPr>
      </w:pPr>
      <w:r>
        <w:rPr>
          <w:rFonts w:ascii="Arial"/>
          <w:b/>
          <w:i/>
          <w:w w:val="105"/>
          <w:sz w:val="36"/>
        </w:rPr>
        <w:t>INFORMATION CONTROL</w:t>
      </w:r>
    </w:p>
    <w:p w:rsidR="00CE4C9F" w:rsidRDefault="00C85DFB">
      <w:pPr>
        <w:spacing w:before="226" w:line="181" w:lineRule="exact"/>
        <w:ind w:right="38"/>
        <w:jc w:val="right"/>
        <w:rPr>
          <w:rFonts w:ascii="Arial"/>
          <w:sz w:val="18"/>
        </w:rPr>
      </w:pPr>
      <w:r>
        <w:rPr>
          <w:rFonts w:ascii="Arial"/>
          <w:w w:val="115"/>
          <w:sz w:val="18"/>
        </w:rPr>
        <w:t>Control Number: DN4327</w:t>
      </w:r>
    </w:p>
    <w:p w:rsidR="00CE4C9F" w:rsidRDefault="00C85DFB">
      <w:pPr>
        <w:spacing w:line="204" w:lineRule="exact"/>
        <w:ind w:left="796"/>
        <w:rPr>
          <w:rFonts w:ascii="Arial"/>
          <w:sz w:val="20"/>
        </w:rPr>
      </w:pPr>
      <w:r>
        <w:rPr>
          <w:rFonts w:ascii="Arial"/>
          <w:sz w:val="20"/>
        </w:rPr>
        <w:t>174A-DN-57419</w:t>
      </w:r>
    </w:p>
    <w:p w:rsidR="00CE4C9F" w:rsidRDefault="009F05AF">
      <w:pPr>
        <w:tabs>
          <w:tab w:val="left" w:pos="2012"/>
        </w:tabs>
        <w:spacing w:before="116" w:line="362" w:lineRule="auto"/>
        <w:ind w:left="796" w:right="2652" w:hanging="4"/>
        <w:rPr>
          <w:rFonts w:ascii="Arial"/>
          <w:sz w:val="20"/>
        </w:rPr>
      </w:pPr>
      <w:r>
        <w:pict>
          <v:shape id="_x0000_s1553" type="#_x0000_t202" style="position:absolute;left:0;text-align:left;margin-left:376.55pt;margin-top:5.1pt;width:149.3pt;height:48.1pt;z-index:251612160;mso-position-horizontal-relative:page" filled="f" strokeweight=".33972mm">
            <v:textbox inset="0,0,0,0">
              <w:txbxContent>
                <w:p w:rsidR="009F05AF" w:rsidRDefault="009F05AF">
                  <w:pPr>
                    <w:spacing w:before="33"/>
                    <w:ind w:left="644" w:right="590"/>
                    <w:jc w:val="center"/>
                    <w:rPr>
                      <w:rFonts w:ascii="Arial"/>
                      <w:sz w:val="18"/>
                    </w:rPr>
                  </w:pPr>
                  <w:r>
                    <w:rPr>
                      <w:rFonts w:ascii="Arial"/>
                      <w:w w:val="115"/>
                      <w:sz w:val="18"/>
                    </w:rPr>
                    <w:t>Method of Contact</w:t>
                  </w:r>
                </w:p>
                <w:p w:rsidR="009F05AF" w:rsidRDefault="009F05AF">
                  <w:pPr>
                    <w:tabs>
                      <w:tab w:val="left" w:pos="1396"/>
                    </w:tabs>
                    <w:spacing w:before="73" w:line="273" w:lineRule="exact"/>
                    <w:ind w:left="48"/>
                    <w:rPr>
                      <w:sz w:val="17"/>
                    </w:rPr>
                  </w:pPr>
                  <w:r>
                    <w:rPr>
                      <w:rFonts w:ascii="Arial"/>
                      <w:w w:val="105"/>
                      <w:position w:val="1"/>
                      <w:sz w:val="23"/>
                    </w:rPr>
                    <w:t>0</w:t>
                  </w:r>
                  <w:r>
                    <w:rPr>
                      <w:rFonts w:ascii="Arial"/>
                      <w:spacing w:val="24"/>
                      <w:w w:val="105"/>
                      <w:position w:val="1"/>
                      <w:sz w:val="23"/>
                    </w:rPr>
                    <w:t xml:space="preserve"> </w:t>
                  </w:r>
                  <w:r>
                    <w:rPr>
                      <w:w w:val="105"/>
                      <w:position w:val="1"/>
                      <w:sz w:val="17"/>
                    </w:rPr>
                    <w:t>In</w:t>
                  </w:r>
                  <w:r>
                    <w:rPr>
                      <w:spacing w:val="4"/>
                      <w:w w:val="105"/>
                      <w:position w:val="1"/>
                      <w:sz w:val="17"/>
                    </w:rPr>
                    <w:t xml:space="preserve"> </w:t>
                  </w:r>
                  <w:r>
                    <w:rPr>
                      <w:w w:val="105"/>
                      <w:position w:val="1"/>
                      <w:sz w:val="17"/>
                    </w:rPr>
                    <w:t>Person</w:t>
                  </w:r>
                  <w:r>
                    <w:rPr>
                      <w:w w:val="105"/>
                      <w:position w:val="1"/>
                      <w:sz w:val="17"/>
                    </w:rPr>
                    <w:tab/>
                  </w:r>
                  <w:r>
                    <w:rPr>
                      <w:rFonts w:ascii="Arial"/>
                      <w:w w:val="105"/>
                      <w:sz w:val="23"/>
                    </w:rPr>
                    <w:t>0</w:t>
                  </w:r>
                  <w:r>
                    <w:rPr>
                      <w:rFonts w:ascii="Arial"/>
                      <w:spacing w:val="17"/>
                      <w:w w:val="105"/>
                      <w:sz w:val="23"/>
                    </w:rPr>
                    <w:t xml:space="preserve"> </w:t>
                  </w:r>
                  <w:r>
                    <w:rPr>
                      <w:w w:val="105"/>
                      <w:sz w:val="17"/>
                    </w:rPr>
                    <w:t>Telephone/Radio</w:t>
                  </w:r>
                </w:p>
                <w:p w:rsidR="009F05AF" w:rsidRDefault="009F05AF">
                  <w:pPr>
                    <w:tabs>
                      <w:tab w:val="left" w:pos="1387"/>
                    </w:tabs>
                    <w:spacing w:line="274" w:lineRule="exact"/>
                    <w:ind w:left="38"/>
                    <w:rPr>
                      <w:rFonts w:ascii="Arial"/>
                      <w:sz w:val="16"/>
                    </w:rPr>
                  </w:pPr>
                  <w:r>
                    <w:rPr>
                      <w:rFonts w:ascii="Arial"/>
                      <w:w w:val="105"/>
                      <w:sz w:val="17"/>
                    </w:rPr>
                    <w:t>O</w:t>
                  </w:r>
                  <w:r>
                    <w:rPr>
                      <w:rFonts w:ascii="Arial"/>
                      <w:spacing w:val="-6"/>
                      <w:w w:val="105"/>
                      <w:sz w:val="17"/>
                    </w:rPr>
                    <w:t xml:space="preserve"> </w:t>
                  </w:r>
                  <w:r>
                    <w:rPr>
                      <w:rFonts w:ascii="Arial"/>
                      <w:w w:val="105"/>
                      <w:sz w:val="16"/>
                    </w:rPr>
                    <w:t>Observation</w:t>
                  </w:r>
                  <w:r>
                    <w:rPr>
                      <w:rFonts w:ascii="Arial"/>
                      <w:w w:val="105"/>
                      <w:sz w:val="16"/>
                    </w:rPr>
                    <w:tab/>
                  </w:r>
                  <w:r>
                    <w:rPr>
                      <w:w w:val="105"/>
                      <w:sz w:val="24"/>
                    </w:rPr>
                    <w:t>O</w:t>
                  </w:r>
                  <w:r>
                    <w:rPr>
                      <w:spacing w:val="-16"/>
                      <w:w w:val="105"/>
                      <w:sz w:val="24"/>
                    </w:rPr>
                    <w:t xml:space="preserve"> </w:t>
                  </w:r>
                  <w:r>
                    <w:rPr>
                      <w:rFonts w:ascii="Arial"/>
                      <w:w w:val="105"/>
                      <w:sz w:val="16"/>
                    </w:rPr>
                    <w:t>Written</w:t>
                  </w:r>
                </w:p>
              </w:txbxContent>
            </v:textbox>
            <w10:wrap anchorx="page"/>
          </v:shape>
        </w:pict>
      </w:r>
      <w:r w:rsidR="00C85DFB">
        <w:rPr>
          <w:rFonts w:ascii="Arial"/>
          <w:w w:val="95"/>
          <w:sz w:val="20"/>
        </w:rPr>
        <w:t>PRIORITY</w:t>
      </w:r>
      <w:r w:rsidR="00C85DFB">
        <w:rPr>
          <w:rFonts w:ascii="Arial"/>
          <w:w w:val="95"/>
          <w:sz w:val="20"/>
        </w:rPr>
        <w:tab/>
        <w:t>Class</w:t>
      </w:r>
      <w:r w:rsidR="00F92C9B">
        <w:rPr>
          <w:rFonts w:ascii="Arial"/>
          <w:w w:val="95"/>
          <w:sz w:val="20"/>
        </w:rPr>
        <w:t>ifi</w:t>
      </w:r>
      <w:r w:rsidR="00C85DFB">
        <w:rPr>
          <w:rFonts w:ascii="Arial"/>
          <w:w w:val="95"/>
          <w:sz w:val="20"/>
        </w:rPr>
        <w:t>cat</w:t>
      </w:r>
      <w:r w:rsidR="00F92C9B">
        <w:rPr>
          <w:rFonts w:ascii="Arial"/>
          <w:w w:val="95"/>
          <w:sz w:val="20"/>
        </w:rPr>
        <w:t>i</w:t>
      </w:r>
      <w:r w:rsidR="00C85DFB">
        <w:rPr>
          <w:rFonts w:ascii="Arial"/>
          <w:w w:val="95"/>
          <w:sz w:val="20"/>
        </w:rPr>
        <w:t xml:space="preserve">on: UNCLASSIFIED </w:t>
      </w:r>
      <w:r w:rsidR="00C85DFB">
        <w:rPr>
          <w:rFonts w:ascii="Arial"/>
          <w:sz w:val="20"/>
        </w:rPr>
        <w:t>WEBB,</w:t>
      </w:r>
      <w:r w:rsidR="00C85DFB">
        <w:rPr>
          <w:rFonts w:ascii="Arial"/>
          <w:spacing w:val="-1"/>
          <w:sz w:val="20"/>
        </w:rPr>
        <w:t xml:space="preserve"> </w:t>
      </w:r>
      <w:r w:rsidR="00C85DFB">
        <w:rPr>
          <w:rFonts w:ascii="Arial"/>
          <w:sz w:val="20"/>
        </w:rPr>
        <w:t>R.</w:t>
      </w:r>
    </w:p>
    <w:p w:rsidR="00CE4C9F" w:rsidRDefault="00C85DFB">
      <w:pPr>
        <w:spacing w:before="72"/>
        <w:ind w:left="799"/>
        <w:rPr>
          <w:rFonts w:ascii="Arial"/>
          <w:i/>
          <w:sz w:val="33"/>
        </w:rPr>
      </w:pPr>
      <w:r>
        <w:br w:type="column"/>
      </w:r>
    </w:p>
    <w:p w:rsidR="00CE4C9F" w:rsidRDefault="00CE4C9F">
      <w:pPr>
        <w:rPr>
          <w:rFonts w:ascii="Arial"/>
          <w:sz w:val="33"/>
        </w:rPr>
        <w:sectPr w:rsidR="00CE4C9F">
          <w:pgSz w:w="12240" w:h="15840"/>
          <w:pgMar w:top="580" w:right="540" w:bottom="280" w:left="140" w:header="720" w:footer="720" w:gutter="0"/>
          <w:cols w:num="3" w:space="720" w:equalWidth="0">
            <w:col w:w="2276" w:space="40"/>
            <w:col w:w="7338" w:space="364"/>
            <w:col w:w="1542"/>
          </w:cols>
        </w:sectPr>
      </w:pPr>
    </w:p>
    <w:p w:rsidR="00CE4C9F" w:rsidRDefault="00C85DFB">
      <w:pPr>
        <w:pStyle w:val="BodyText"/>
        <w:tabs>
          <w:tab w:val="left" w:pos="3110"/>
        </w:tabs>
        <w:spacing w:line="209" w:lineRule="exact"/>
        <w:ind w:left="1534"/>
      </w:pPr>
      <w:r>
        <w:t>Affiliation:</w:t>
      </w:r>
      <w:r>
        <w:tab/>
        <w:t>JCSO</w:t>
      </w:r>
    </w:p>
    <w:p w:rsidR="00CE4C9F" w:rsidRDefault="00C85DFB">
      <w:pPr>
        <w:pStyle w:val="BodyText"/>
        <w:spacing w:before="95"/>
        <w:ind w:left="1542"/>
      </w:pPr>
      <w:r>
        <w:t>Phone Number: (303} 271-5605</w:t>
      </w:r>
    </w:p>
    <w:p w:rsidR="00CE4C9F" w:rsidRDefault="00C85DFB">
      <w:pPr>
        <w:pStyle w:val="BodyText"/>
        <w:tabs>
          <w:tab w:val="left" w:pos="3112"/>
        </w:tabs>
        <w:spacing w:before="104"/>
        <w:ind w:left="1529"/>
        <w:rPr>
          <w:rFonts w:ascii="Arial"/>
        </w:rPr>
      </w:pPr>
      <w:r>
        <w:rPr>
          <w:rFonts w:ascii="Arial"/>
        </w:rPr>
        <w:t>Prepared</w:t>
      </w:r>
      <w:r>
        <w:rPr>
          <w:rFonts w:ascii="Arial"/>
          <w:spacing w:val="-33"/>
        </w:rPr>
        <w:t xml:space="preserve"> </w:t>
      </w:r>
      <w:r>
        <w:rPr>
          <w:rFonts w:ascii="Arial"/>
          <w:sz w:val="20"/>
        </w:rPr>
        <w:t>by:</w:t>
      </w:r>
      <w:r>
        <w:rPr>
          <w:rFonts w:ascii="Arial"/>
          <w:sz w:val="20"/>
        </w:rPr>
        <w:tab/>
      </w:r>
      <w:r>
        <w:rPr>
          <w:rFonts w:ascii="Arial"/>
          <w:w w:val="90"/>
        </w:rPr>
        <w:t>WEBB,</w:t>
      </w:r>
      <w:r>
        <w:rPr>
          <w:rFonts w:ascii="Arial"/>
          <w:spacing w:val="-31"/>
          <w:w w:val="90"/>
        </w:rPr>
        <w:t xml:space="preserve"> </w:t>
      </w:r>
      <w:r>
        <w:rPr>
          <w:rFonts w:ascii="Arial"/>
          <w:w w:val="90"/>
        </w:rPr>
        <w:t>RICHARD</w:t>
      </w:r>
    </w:p>
    <w:p w:rsidR="00CE4C9F" w:rsidRDefault="00C85DFB">
      <w:pPr>
        <w:pStyle w:val="BodyText"/>
        <w:spacing w:before="5"/>
        <w:rPr>
          <w:rFonts w:ascii="Arial"/>
          <w:sz w:val="26"/>
        </w:rPr>
      </w:pPr>
      <w:r>
        <w:br w:type="column"/>
      </w:r>
    </w:p>
    <w:p w:rsidR="00CE4C9F" w:rsidRDefault="00C85DFB">
      <w:pPr>
        <w:pStyle w:val="BodyText"/>
        <w:tabs>
          <w:tab w:val="left" w:pos="4143"/>
        </w:tabs>
        <w:ind w:left="513"/>
      </w:pPr>
      <w:r>
        <w:t>Information Received</w:t>
      </w:r>
      <w:r>
        <w:rPr>
          <w:spacing w:val="29"/>
        </w:rPr>
        <w:t xml:space="preserve"> </w:t>
      </w:r>
      <w:r>
        <w:t>Date:</w:t>
      </w:r>
      <w:r>
        <w:rPr>
          <w:spacing w:val="39"/>
        </w:rPr>
        <w:t xml:space="preserve"> </w:t>
      </w:r>
      <w:r>
        <w:t>06/07/1999</w:t>
      </w:r>
      <w:r>
        <w:tab/>
        <w:t>Time: 12:00</w:t>
      </w:r>
      <w:r>
        <w:rPr>
          <w:spacing w:val="13"/>
        </w:rPr>
        <w:t xml:space="preserve"> </w:t>
      </w:r>
      <w:r>
        <w:t>PM</w:t>
      </w:r>
    </w:p>
    <w:p w:rsidR="00CE4C9F" w:rsidRDefault="00C85DFB">
      <w:pPr>
        <w:spacing w:before="113"/>
        <w:ind w:left="3166" w:right="1969"/>
        <w:jc w:val="center"/>
        <w:rPr>
          <w:rFonts w:ascii="Arial"/>
          <w:sz w:val="20"/>
        </w:rPr>
      </w:pPr>
      <w:r>
        <w:rPr>
          <w:rFonts w:ascii="Arial"/>
          <w:sz w:val="20"/>
        </w:rPr>
        <w:t>I&amp;I/JEFCO SO</w:t>
      </w:r>
    </w:p>
    <w:p w:rsidR="00CE4C9F" w:rsidRDefault="00C85DFB">
      <w:pPr>
        <w:spacing w:before="39"/>
        <w:ind w:left="3175" w:right="1969"/>
        <w:jc w:val="center"/>
        <w:rPr>
          <w:rFonts w:ascii="Arial"/>
          <w:sz w:val="17"/>
        </w:rPr>
      </w:pPr>
      <w:r>
        <w:rPr>
          <w:rFonts w:ascii="Arial"/>
          <w:w w:val="105"/>
          <w:sz w:val="17"/>
        </w:rPr>
        <w:t>(Component</w:t>
      </w:r>
      <w:r w:rsidR="00F92C9B">
        <w:rPr>
          <w:rFonts w:ascii="Arial"/>
          <w:w w:val="105"/>
          <w:sz w:val="17"/>
        </w:rPr>
        <w:t>/</w:t>
      </w:r>
      <w:r>
        <w:rPr>
          <w:rFonts w:ascii="Arial"/>
          <w:w w:val="105"/>
          <w:sz w:val="17"/>
        </w:rPr>
        <w:t>Agency)</w:t>
      </w:r>
    </w:p>
    <w:p w:rsidR="00CE4C9F" w:rsidRDefault="00CE4C9F">
      <w:pPr>
        <w:jc w:val="center"/>
        <w:rPr>
          <w:rFonts w:ascii="Arial"/>
          <w:sz w:val="17"/>
        </w:rPr>
        <w:sectPr w:rsidR="00CE4C9F">
          <w:type w:val="continuous"/>
          <w:pgSz w:w="12240" w:h="15840"/>
          <w:pgMar w:top="680" w:right="540" w:bottom="280" w:left="140" w:header="720" w:footer="720" w:gutter="0"/>
          <w:cols w:num="2" w:space="720" w:equalWidth="0">
            <w:col w:w="4608" w:space="40"/>
            <w:col w:w="6912"/>
          </w:cols>
        </w:sectPr>
      </w:pPr>
    </w:p>
    <w:p w:rsidR="00CE4C9F" w:rsidRDefault="00C85DFB">
      <w:pPr>
        <w:spacing w:before="102"/>
        <w:ind w:left="1531"/>
        <w:rPr>
          <w:rFonts w:ascii="Arial"/>
          <w:sz w:val="18"/>
        </w:rPr>
      </w:pPr>
      <w:r>
        <w:rPr>
          <w:rFonts w:ascii="Arial"/>
          <w:w w:val="105"/>
          <w:sz w:val="18"/>
        </w:rPr>
        <w:t>Event Narrative: LINDSAY GREER, 948-8846, STUDENT 5TH HOUR INT MATH l (TANK)</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rPr>
          <w:rFonts w:ascii="Arial"/>
          <w:sz w:val="20"/>
        </w:rPr>
        <w:sectPr w:rsidR="00CE4C9F">
          <w:type w:val="continuous"/>
          <w:pgSz w:w="12240" w:h="15840"/>
          <w:pgMar w:top="680" w:right="540" w:bottom="280" w:left="140" w:header="720" w:footer="720" w:gutter="0"/>
          <w:cols w:space="720"/>
        </w:sectPr>
      </w:pPr>
    </w:p>
    <w:p w:rsidR="00CE4C9F" w:rsidRDefault="00CE4C9F">
      <w:pPr>
        <w:pStyle w:val="BodyText"/>
        <w:rPr>
          <w:rFonts w:ascii="Arial"/>
        </w:rPr>
      </w:pPr>
    </w:p>
    <w:p w:rsidR="00CE4C9F" w:rsidRDefault="00C85DFB">
      <w:pPr>
        <w:pStyle w:val="BodyText"/>
        <w:ind w:left="1528"/>
        <w:rPr>
          <w:rFonts w:ascii="Arial"/>
        </w:rPr>
      </w:pPr>
      <w:r>
        <w:rPr>
          <w:rFonts w:ascii="Arial"/>
          <w:w w:val="95"/>
        </w:rPr>
        <w:t>Event</w:t>
      </w:r>
      <w:r>
        <w:rPr>
          <w:rFonts w:ascii="Arial"/>
          <w:spacing w:val="-5"/>
          <w:w w:val="95"/>
        </w:rPr>
        <w:t xml:space="preserve"> </w:t>
      </w:r>
      <w:r>
        <w:rPr>
          <w:rFonts w:ascii="Arial"/>
          <w:spacing w:val="-4"/>
          <w:w w:val="95"/>
        </w:rPr>
        <w:t>Date:</w:t>
      </w:r>
    </w:p>
    <w:p w:rsidR="00CE4C9F" w:rsidRDefault="00C85DFB">
      <w:pPr>
        <w:spacing w:before="125"/>
        <w:ind w:left="1537"/>
      </w:pPr>
      <w:r>
        <w:t>Categories:</w:t>
      </w:r>
    </w:p>
    <w:p w:rsidR="00CE4C9F" w:rsidRDefault="00C85DFB">
      <w:pPr>
        <w:pStyle w:val="BodyText"/>
        <w:spacing w:before="9"/>
      </w:pPr>
      <w:r>
        <w:br w:type="column"/>
      </w:r>
    </w:p>
    <w:p w:rsidR="00CE4C9F" w:rsidRDefault="00C85DFB">
      <w:pPr>
        <w:tabs>
          <w:tab w:val="left" w:pos="3787"/>
        </w:tabs>
        <w:ind w:left="1659"/>
        <w:rPr>
          <w:rFonts w:ascii="Arial"/>
          <w:sz w:val="20"/>
        </w:rPr>
      </w:pPr>
      <w:r>
        <w:rPr>
          <w:rFonts w:ascii="Arial"/>
          <w:sz w:val="20"/>
        </w:rPr>
        <w:t>Event</w:t>
      </w:r>
      <w:r>
        <w:rPr>
          <w:rFonts w:ascii="Arial"/>
          <w:spacing w:val="-9"/>
          <w:sz w:val="20"/>
        </w:rPr>
        <w:t xml:space="preserve"> </w:t>
      </w:r>
      <w:r>
        <w:rPr>
          <w:rFonts w:ascii="Arial"/>
          <w:sz w:val="20"/>
        </w:rPr>
        <w:t>Time:</w:t>
      </w:r>
      <w:r>
        <w:rPr>
          <w:rFonts w:ascii="Arial"/>
          <w:sz w:val="20"/>
        </w:rPr>
        <w:tab/>
        <w:t>References:</w:t>
      </w:r>
    </w:p>
    <w:p w:rsidR="00CE4C9F" w:rsidRDefault="00C85DFB">
      <w:pPr>
        <w:tabs>
          <w:tab w:val="left" w:pos="2967"/>
        </w:tabs>
        <w:spacing w:before="154"/>
        <w:ind w:left="503"/>
        <w:rPr>
          <w:rFonts w:ascii="Arial" w:hAnsi="Arial"/>
          <w:sz w:val="17"/>
        </w:rPr>
      </w:pPr>
      <w:r>
        <w:rPr>
          <w:rFonts w:ascii="Arial" w:hAnsi="Arial"/>
          <w:sz w:val="17"/>
          <w:u w:val="thick"/>
        </w:rPr>
        <w:t>INTERVIEW</w:t>
      </w:r>
      <w:r>
        <w:rPr>
          <w:rFonts w:ascii="Arial" w:hAnsi="Arial"/>
          <w:sz w:val="17"/>
        </w:rPr>
        <w:tab/>
      </w:r>
      <w:r>
        <w:rPr>
          <w:rFonts w:ascii="Arial" w:hAnsi="Arial"/>
          <w:sz w:val="17"/>
          <w:u w:val="thick"/>
        </w:rPr>
        <w:t>STUDENT •</w:t>
      </w:r>
      <w:r>
        <w:rPr>
          <w:rFonts w:ascii="Arial" w:hAnsi="Arial"/>
          <w:spacing w:val="-11"/>
          <w:sz w:val="17"/>
          <w:u w:val="thick"/>
        </w:rPr>
        <w:t xml:space="preserve"> </w:t>
      </w:r>
      <w:r>
        <w:rPr>
          <w:rFonts w:ascii="Arial" w:hAnsi="Arial"/>
          <w:sz w:val="17"/>
          <w:u w:val="thick"/>
        </w:rPr>
        <w:t>CHS</w:t>
      </w:r>
    </w:p>
    <w:p w:rsidR="00CE4C9F" w:rsidRDefault="00CE4C9F">
      <w:pPr>
        <w:rPr>
          <w:rFonts w:ascii="Arial" w:hAnsi="Arial"/>
          <w:sz w:val="17"/>
        </w:rPr>
        <w:sectPr w:rsidR="00CE4C9F">
          <w:type w:val="continuous"/>
          <w:pgSz w:w="12240" w:h="15840"/>
          <w:pgMar w:top="680" w:right="540" w:bottom="280" w:left="140" w:header="720" w:footer="720" w:gutter="0"/>
          <w:cols w:num="2" w:space="720" w:equalWidth="0">
            <w:col w:w="2566" w:space="40"/>
            <w:col w:w="8954"/>
          </w:cols>
        </w:sectPr>
      </w:pPr>
    </w:p>
    <w:p w:rsidR="00CE4C9F" w:rsidRDefault="00CE4C9F">
      <w:pPr>
        <w:pStyle w:val="BodyText"/>
        <w:spacing w:before="1"/>
        <w:rPr>
          <w:rFonts w:ascii="Arial"/>
          <w:sz w:val="25"/>
        </w:rPr>
      </w:pPr>
    </w:p>
    <w:p w:rsidR="00F92C9B" w:rsidRDefault="00F92C9B">
      <w:pPr>
        <w:tabs>
          <w:tab w:val="left" w:pos="4198"/>
        </w:tabs>
        <w:spacing w:before="70"/>
        <w:ind w:left="639"/>
        <w:rPr>
          <w:sz w:val="75"/>
        </w:rPr>
      </w:pPr>
    </w:p>
    <w:p w:rsidR="00CE4C9F" w:rsidRDefault="00C85DFB">
      <w:pPr>
        <w:tabs>
          <w:tab w:val="left" w:pos="4198"/>
        </w:tabs>
        <w:spacing w:before="70"/>
        <w:ind w:left="639"/>
        <w:rPr>
          <w:rFonts w:ascii="Arial"/>
          <w:sz w:val="20"/>
        </w:rPr>
      </w:pPr>
      <w:r>
        <w:rPr>
          <w:spacing w:val="-79"/>
          <w:sz w:val="75"/>
        </w:rPr>
        <w:t xml:space="preserve"> </w:t>
      </w:r>
      <w:r>
        <w:rPr>
          <w:rFonts w:ascii="Arial"/>
          <w:sz w:val="21"/>
          <w:u w:val="thick"/>
        </w:rPr>
        <w:t xml:space="preserve">Event Reviewed </w:t>
      </w:r>
      <w:r>
        <w:rPr>
          <w:rFonts w:ascii="Arial"/>
          <w:sz w:val="20"/>
          <w:u w:val="thick"/>
        </w:rPr>
        <w:t>by:</w:t>
      </w:r>
      <w:r>
        <w:rPr>
          <w:rFonts w:ascii="Arial"/>
          <w:spacing w:val="29"/>
          <w:sz w:val="20"/>
          <w:u w:val="thick"/>
        </w:rPr>
        <w:t xml:space="preserve"> </w:t>
      </w:r>
      <w:r>
        <w:rPr>
          <w:rFonts w:ascii="Arial"/>
          <w:sz w:val="21"/>
          <w:u w:val="thick"/>
        </w:rPr>
        <w:t>KE</w:t>
      </w:r>
      <w:r>
        <w:rPr>
          <w:rFonts w:ascii="Arial"/>
          <w:sz w:val="21"/>
        </w:rPr>
        <w:tab/>
      </w:r>
      <w:r>
        <w:rPr>
          <w:rFonts w:ascii="Arial"/>
          <w:position w:val="3"/>
          <w:sz w:val="20"/>
        </w:rPr>
        <w:t>Lead Required?</w:t>
      </w:r>
      <w:r>
        <w:rPr>
          <w:rFonts w:ascii="Arial"/>
          <w:spacing w:val="25"/>
          <w:position w:val="3"/>
          <w:sz w:val="20"/>
        </w:rPr>
        <w:t xml:space="preserve"> </w:t>
      </w:r>
      <w:r>
        <w:rPr>
          <w:rFonts w:ascii="Arial"/>
          <w:position w:val="3"/>
          <w:sz w:val="20"/>
        </w:rPr>
        <w:t>YES</w:t>
      </w:r>
    </w:p>
    <w:p w:rsidR="00CE4C9F" w:rsidRDefault="00CE4C9F">
      <w:pPr>
        <w:pStyle w:val="BodyText"/>
        <w:spacing w:before="2"/>
        <w:rPr>
          <w:rFonts w:ascii="Arial"/>
          <w:sz w:val="18"/>
        </w:rPr>
      </w:pPr>
    </w:p>
    <w:p w:rsidR="00CE4C9F" w:rsidRDefault="00CE4C9F">
      <w:pPr>
        <w:rPr>
          <w:rFonts w:ascii="Arial"/>
          <w:sz w:val="18"/>
        </w:rPr>
        <w:sectPr w:rsidR="00CE4C9F">
          <w:type w:val="continuous"/>
          <w:pgSz w:w="12240" w:h="15840"/>
          <w:pgMar w:top="680" w:right="540" w:bottom="280" w:left="140" w:header="720" w:footer="720" w:gutter="0"/>
          <w:cols w:space="720"/>
        </w:sectPr>
      </w:pPr>
    </w:p>
    <w:p w:rsidR="00CE4C9F" w:rsidRDefault="00CE4C9F">
      <w:pPr>
        <w:pStyle w:val="BodyText"/>
        <w:rPr>
          <w:rFonts w:ascii="Arial"/>
          <w:sz w:val="24"/>
        </w:rPr>
      </w:pPr>
    </w:p>
    <w:p w:rsidR="00CE4C9F" w:rsidRDefault="00C85DFB">
      <w:pPr>
        <w:tabs>
          <w:tab w:val="left" w:pos="3106"/>
        </w:tabs>
        <w:spacing w:before="184"/>
        <w:ind w:left="1540"/>
        <w:rPr>
          <w:rFonts w:ascii="Arial"/>
          <w:sz w:val="20"/>
        </w:rPr>
      </w:pPr>
      <w:r>
        <w:rPr>
          <w:rFonts w:ascii="Arial"/>
          <w:sz w:val="20"/>
        </w:rPr>
        <w:t>Lead:</w:t>
      </w:r>
      <w:r>
        <w:rPr>
          <w:rFonts w:ascii="Arial"/>
          <w:sz w:val="20"/>
        </w:rPr>
        <w:tab/>
      </w:r>
      <w:r>
        <w:rPr>
          <w:rFonts w:ascii="Arial"/>
          <w:w w:val="95"/>
          <w:position w:val="2"/>
          <w:sz w:val="20"/>
        </w:rPr>
        <w:t>INTERVIEW</w:t>
      </w:r>
      <w:r>
        <w:rPr>
          <w:rFonts w:ascii="Arial"/>
          <w:spacing w:val="-36"/>
          <w:w w:val="95"/>
          <w:position w:val="2"/>
          <w:sz w:val="20"/>
        </w:rPr>
        <w:t xml:space="preserve"> </w:t>
      </w:r>
      <w:r>
        <w:rPr>
          <w:rFonts w:ascii="Arial"/>
          <w:w w:val="95"/>
          <w:position w:val="2"/>
          <w:sz w:val="20"/>
        </w:rPr>
        <w:t>LINDSAY</w:t>
      </w:r>
      <w:r>
        <w:rPr>
          <w:rFonts w:ascii="Arial"/>
          <w:spacing w:val="-31"/>
          <w:w w:val="95"/>
          <w:position w:val="2"/>
          <w:sz w:val="20"/>
        </w:rPr>
        <w:t xml:space="preserve"> </w:t>
      </w:r>
      <w:r>
        <w:rPr>
          <w:rFonts w:ascii="Arial"/>
          <w:w w:val="95"/>
          <w:position w:val="2"/>
          <w:sz w:val="20"/>
        </w:rPr>
        <w:t>GREER</w:t>
      </w:r>
    </w:p>
    <w:p w:rsidR="00CE4C9F" w:rsidRDefault="00C85DFB">
      <w:pPr>
        <w:spacing w:before="95"/>
        <w:ind w:left="1054"/>
        <w:rPr>
          <w:rFonts w:ascii="Arial"/>
          <w:sz w:val="18"/>
        </w:rPr>
      </w:pPr>
      <w:r>
        <w:br w:type="column"/>
      </w:r>
      <w:r>
        <w:rPr>
          <w:rFonts w:ascii="Arial"/>
          <w:w w:val="110"/>
          <w:sz w:val="18"/>
        </w:rPr>
        <w:t>Lead Control Number: DN4327</w:t>
      </w:r>
    </w:p>
    <w:p w:rsidR="00CE4C9F" w:rsidRDefault="00CE4C9F">
      <w:pPr>
        <w:rPr>
          <w:rFonts w:ascii="Arial"/>
          <w:sz w:val="18"/>
        </w:rPr>
        <w:sectPr w:rsidR="00CE4C9F">
          <w:type w:val="continuous"/>
          <w:pgSz w:w="12240" w:h="15840"/>
          <w:pgMar w:top="680" w:right="540" w:bottom="280" w:left="140" w:header="720" w:footer="720" w:gutter="0"/>
          <w:cols w:num="2" w:space="720" w:equalWidth="0">
            <w:col w:w="5696" w:space="40"/>
            <w:col w:w="5824"/>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5"/>
        <w:rPr>
          <w:rFonts w:ascii="Arial"/>
          <w:sz w:val="17"/>
        </w:rPr>
      </w:pPr>
    </w:p>
    <w:p w:rsidR="00CE4C9F" w:rsidRDefault="009F05AF">
      <w:pPr>
        <w:tabs>
          <w:tab w:val="left" w:pos="6818"/>
          <w:tab w:val="left" w:pos="8754"/>
        </w:tabs>
        <w:spacing w:before="94"/>
        <w:ind w:left="3108"/>
        <w:rPr>
          <w:rFonts w:ascii="Arial"/>
          <w:sz w:val="18"/>
        </w:rPr>
      </w:pPr>
      <w:r>
        <w:pict>
          <v:shape id="_x0000_s1552" type="#_x0000_t202" style="position:absolute;left:0;text-align:left;margin-left:84.75pt;margin-top:5.5pt;width:59.4pt;height:11.2pt;z-index:-251337728;mso-position-horizontal-relative:page" filled="f" stroked="f">
            <v:textbox inset="0,0,0,0">
              <w:txbxContent>
                <w:p w:rsidR="009F05AF" w:rsidRDefault="009F05AF">
                  <w:pPr>
                    <w:spacing w:line="224" w:lineRule="exact"/>
                    <w:rPr>
                      <w:rFonts w:ascii="Arial"/>
                      <w:sz w:val="20"/>
                    </w:rPr>
                  </w:pPr>
                  <w:r>
                    <w:rPr>
                      <w:rFonts w:ascii="Arial"/>
                      <w:w w:val="105"/>
                      <w:sz w:val="20"/>
                    </w:rPr>
                    <w:t>Assigned</w:t>
                  </w:r>
                  <w:r>
                    <w:rPr>
                      <w:rFonts w:ascii="Arial"/>
                      <w:spacing w:val="-34"/>
                      <w:w w:val="105"/>
                      <w:sz w:val="20"/>
                    </w:rPr>
                    <w:t xml:space="preserve"> </w:t>
                  </w:r>
                  <w:r>
                    <w:rPr>
                      <w:rFonts w:ascii="Arial"/>
                      <w:spacing w:val="-5"/>
                      <w:w w:val="105"/>
                      <w:sz w:val="20"/>
                    </w:rPr>
                    <w:t>To:</w:t>
                  </w:r>
                </w:p>
              </w:txbxContent>
            </v:textbox>
            <w10:wrap anchorx="page"/>
          </v:shape>
        </w:pict>
      </w:r>
      <w:r>
        <w:pict>
          <v:shape id="_x0000_s1551" type="#_x0000_t202" style="position:absolute;left:0;text-align:left;margin-left:81.2pt;margin-top:10.75pt;width:437.35pt;height:26.15pt;z-index:-251336704;mso-position-horizontal-relative:page" filled="f" stroked="f">
            <v:textbox inset="0,0,0,0">
              <w:txbxContent>
                <w:p w:rsidR="009F05AF" w:rsidRDefault="009F05AF">
                  <w:pPr>
                    <w:rPr>
                      <w:rFonts w:ascii="Courier New"/>
                      <w:sz w:val="46"/>
                    </w:rPr>
                  </w:pPr>
                  <w:r>
                    <w:rPr>
                      <w:rFonts w:ascii="Courier New"/>
                      <w:w w:val="80"/>
                      <w:sz w:val="46"/>
                    </w:rPr>
                    <w:t>---------------------------------------</w:t>
                  </w:r>
                </w:p>
              </w:txbxContent>
            </v:textbox>
            <w10:wrap anchorx="page"/>
          </v:shape>
        </w:pict>
      </w:r>
      <w:r w:rsidR="00C85DFB">
        <w:rPr>
          <w:rFonts w:ascii="Arial"/>
          <w:sz w:val="20"/>
        </w:rPr>
        <w:t>ERZEN,</w:t>
      </w:r>
      <w:r w:rsidR="00C85DFB">
        <w:rPr>
          <w:rFonts w:ascii="Arial"/>
          <w:spacing w:val="-38"/>
          <w:sz w:val="20"/>
        </w:rPr>
        <w:t xml:space="preserve"> </w:t>
      </w:r>
      <w:r w:rsidR="00C85DFB">
        <w:rPr>
          <w:rFonts w:ascii="Arial"/>
          <w:sz w:val="20"/>
        </w:rPr>
        <w:t>LARRY</w:t>
      </w:r>
      <w:r w:rsidR="00C85DFB">
        <w:rPr>
          <w:rFonts w:ascii="Arial"/>
          <w:sz w:val="20"/>
        </w:rPr>
        <w:tab/>
      </w:r>
      <w:r w:rsidR="00C85DFB">
        <w:rPr>
          <w:rFonts w:ascii="Arial"/>
          <w:w w:val="105"/>
          <w:position w:val="1"/>
          <w:sz w:val="18"/>
        </w:rPr>
        <w:t>Date:</w:t>
      </w:r>
      <w:r w:rsidR="00C85DFB">
        <w:rPr>
          <w:rFonts w:ascii="Arial"/>
          <w:spacing w:val="21"/>
          <w:w w:val="105"/>
          <w:position w:val="1"/>
          <w:sz w:val="18"/>
        </w:rPr>
        <w:t xml:space="preserve"> </w:t>
      </w:r>
      <w:r w:rsidR="00C85DFB">
        <w:rPr>
          <w:rFonts w:ascii="Arial"/>
          <w:w w:val="105"/>
          <w:position w:val="1"/>
          <w:sz w:val="18"/>
        </w:rPr>
        <w:t>06/30/1999</w:t>
      </w:r>
      <w:r w:rsidR="00C85DFB">
        <w:rPr>
          <w:rFonts w:ascii="Arial"/>
          <w:w w:val="105"/>
          <w:position w:val="1"/>
          <w:sz w:val="18"/>
        </w:rPr>
        <w:tab/>
        <w:t>Time: 11:12</w:t>
      </w:r>
      <w:r w:rsidR="00C85DFB">
        <w:rPr>
          <w:rFonts w:ascii="Arial"/>
          <w:spacing w:val="-5"/>
          <w:w w:val="105"/>
          <w:position w:val="1"/>
          <w:sz w:val="18"/>
        </w:rPr>
        <w:t xml:space="preserve"> </w:t>
      </w:r>
      <w:r w:rsidR="00C85DFB">
        <w:rPr>
          <w:rFonts w:ascii="Arial"/>
          <w:w w:val="105"/>
          <w:position w:val="1"/>
          <w:sz w:val="18"/>
        </w:rPr>
        <w:t>AM</w:t>
      </w:r>
    </w:p>
    <w:p w:rsidR="00CE4C9F" w:rsidRDefault="00CE4C9F">
      <w:pPr>
        <w:pStyle w:val="BodyText"/>
        <w:spacing w:before="3"/>
        <w:rPr>
          <w:rFonts w:ascii="Arial"/>
          <w:sz w:val="24"/>
        </w:rPr>
      </w:pPr>
    </w:p>
    <w:p w:rsidR="00CE4C9F" w:rsidRDefault="00C85DFB">
      <w:pPr>
        <w:tabs>
          <w:tab w:val="left" w:pos="3119"/>
        </w:tabs>
        <w:spacing w:line="242" w:lineRule="auto"/>
        <w:ind w:left="3115" w:right="1475" w:hanging="1566"/>
        <w:rPr>
          <w:rFonts w:ascii="Arial"/>
          <w:sz w:val="20"/>
        </w:rPr>
      </w:pPr>
      <w:r>
        <w:rPr>
          <w:rFonts w:ascii="Arial"/>
          <w:sz w:val="19"/>
        </w:rPr>
        <w:t>Disposition:</w:t>
      </w:r>
      <w:r>
        <w:rPr>
          <w:rFonts w:ascii="Arial"/>
          <w:sz w:val="19"/>
        </w:rPr>
        <w:tab/>
      </w:r>
      <w:r>
        <w:rPr>
          <w:rFonts w:ascii="Arial"/>
          <w:sz w:val="19"/>
        </w:rPr>
        <w:tab/>
      </w:r>
      <w:r>
        <w:rPr>
          <w:rFonts w:ascii="Arial"/>
          <w:position w:val="2"/>
          <w:sz w:val="20"/>
        </w:rPr>
        <w:t xml:space="preserve">LINDSAY GREER WAS IN </w:t>
      </w:r>
      <w:r>
        <w:rPr>
          <w:rFonts w:ascii="Arial"/>
          <w:position w:val="2"/>
          <w:sz w:val="19"/>
        </w:rPr>
        <w:t xml:space="preserve">MR </w:t>
      </w:r>
      <w:r>
        <w:rPr>
          <w:rFonts w:ascii="Arial"/>
          <w:position w:val="2"/>
          <w:sz w:val="20"/>
        </w:rPr>
        <w:t>TANK</w:t>
      </w:r>
      <w:r w:rsidR="00F92C9B">
        <w:rPr>
          <w:rFonts w:ascii="Arial"/>
          <w:position w:val="2"/>
          <w:sz w:val="20"/>
        </w:rPr>
        <w:t>’</w:t>
      </w:r>
      <w:r>
        <w:rPr>
          <w:rFonts w:ascii="Arial"/>
          <w:position w:val="2"/>
          <w:sz w:val="20"/>
        </w:rPr>
        <w:t xml:space="preserve">S 5TH HOUR CLASS. CLASS WAS </w:t>
      </w:r>
      <w:r>
        <w:rPr>
          <w:rFonts w:ascii="Arial"/>
          <w:sz w:val="20"/>
        </w:rPr>
        <w:t xml:space="preserve">ORDERED OUT OF THE SCHOOL BY </w:t>
      </w:r>
      <w:r>
        <w:rPr>
          <w:rFonts w:ascii="Arial"/>
          <w:sz w:val="19"/>
        </w:rPr>
        <w:t xml:space="preserve">MR </w:t>
      </w:r>
      <w:r>
        <w:rPr>
          <w:rFonts w:ascii="Arial"/>
          <w:sz w:val="20"/>
        </w:rPr>
        <w:t>TANK. THEY RAN TO LEAWOOD PARK.</w:t>
      </w:r>
      <w:r>
        <w:rPr>
          <w:rFonts w:ascii="Arial"/>
          <w:spacing w:val="-18"/>
          <w:sz w:val="20"/>
        </w:rPr>
        <w:t xml:space="preserve"> </w:t>
      </w:r>
      <w:r>
        <w:rPr>
          <w:rFonts w:ascii="Arial"/>
          <w:sz w:val="20"/>
        </w:rPr>
        <w:t>DIDN'T</w:t>
      </w:r>
      <w:r>
        <w:rPr>
          <w:rFonts w:ascii="Arial"/>
          <w:spacing w:val="-39"/>
          <w:sz w:val="20"/>
        </w:rPr>
        <w:t xml:space="preserve"> </w:t>
      </w:r>
      <w:r>
        <w:rPr>
          <w:rFonts w:ascii="Arial"/>
          <w:sz w:val="20"/>
        </w:rPr>
        <w:t>SEE</w:t>
      </w:r>
      <w:r>
        <w:rPr>
          <w:rFonts w:ascii="Arial"/>
          <w:spacing w:val="-39"/>
          <w:sz w:val="20"/>
        </w:rPr>
        <w:t xml:space="preserve"> </w:t>
      </w:r>
      <w:r>
        <w:rPr>
          <w:rFonts w:ascii="Arial"/>
          <w:sz w:val="20"/>
        </w:rPr>
        <w:t>ANY</w:t>
      </w:r>
      <w:r>
        <w:rPr>
          <w:rFonts w:ascii="Arial"/>
          <w:spacing w:val="-40"/>
          <w:sz w:val="20"/>
        </w:rPr>
        <w:t xml:space="preserve"> </w:t>
      </w:r>
      <w:r>
        <w:rPr>
          <w:rFonts w:ascii="Arial"/>
          <w:sz w:val="20"/>
        </w:rPr>
        <w:t>GUNMEN.</w:t>
      </w:r>
      <w:r>
        <w:rPr>
          <w:rFonts w:ascii="Arial"/>
          <w:spacing w:val="-15"/>
          <w:sz w:val="20"/>
        </w:rPr>
        <w:t xml:space="preserve"> </w:t>
      </w:r>
      <w:r>
        <w:rPr>
          <w:rFonts w:ascii="Arial"/>
          <w:sz w:val="20"/>
        </w:rPr>
        <w:t>IT</w:t>
      </w:r>
      <w:r>
        <w:rPr>
          <w:rFonts w:ascii="Arial"/>
          <w:spacing w:val="-43"/>
          <w:sz w:val="20"/>
        </w:rPr>
        <w:t xml:space="preserve"> </w:t>
      </w:r>
      <w:r>
        <w:rPr>
          <w:rFonts w:ascii="Arial"/>
          <w:sz w:val="20"/>
        </w:rPr>
        <w:t>WASN'T</w:t>
      </w:r>
      <w:r>
        <w:rPr>
          <w:rFonts w:ascii="Arial"/>
          <w:spacing w:val="-36"/>
          <w:sz w:val="20"/>
        </w:rPr>
        <w:t xml:space="preserve"> </w:t>
      </w:r>
      <w:r>
        <w:rPr>
          <w:rFonts w:ascii="Arial"/>
          <w:sz w:val="20"/>
        </w:rPr>
        <w:t>UNTIL</w:t>
      </w:r>
      <w:r>
        <w:rPr>
          <w:rFonts w:ascii="Arial"/>
          <w:spacing w:val="-38"/>
          <w:sz w:val="20"/>
        </w:rPr>
        <w:t xml:space="preserve"> </w:t>
      </w:r>
      <w:r>
        <w:rPr>
          <w:rFonts w:ascii="Arial"/>
          <w:sz w:val="20"/>
        </w:rPr>
        <w:t>THEY</w:t>
      </w:r>
      <w:r>
        <w:rPr>
          <w:rFonts w:ascii="Arial"/>
          <w:spacing w:val="-35"/>
          <w:sz w:val="20"/>
        </w:rPr>
        <w:t xml:space="preserve"> </w:t>
      </w:r>
      <w:r>
        <w:rPr>
          <w:rFonts w:ascii="Arial"/>
          <w:sz w:val="20"/>
        </w:rPr>
        <w:t>GOT</w:t>
      </w:r>
      <w:r>
        <w:rPr>
          <w:rFonts w:ascii="Arial"/>
          <w:spacing w:val="-43"/>
          <w:sz w:val="20"/>
        </w:rPr>
        <w:t xml:space="preserve"> </w:t>
      </w:r>
      <w:r>
        <w:rPr>
          <w:rFonts w:ascii="Arial"/>
          <w:sz w:val="20"/>
        </w:rPr>
        <w:t>TO</w:t>
      </w:r>
      <w:r>
        <w:rPr>
          <w:rFonts w:ascii="Arial"/>
          <w:spacing w:val="-41"/>
          <w:sz w:val="20"/>
        </w:rPr>
        <w:t xml:space="preserve"> </w:t>
      </w:r>
      <w:r>
        <w:rPr>
          <w:rFonts w:ascii="Arial"/>
          <w:sz w:val="20"/>
        </w:rPr>
        <w:t>THE</w:t>
      </w:r>
      <w:r>
        <w:rPr>
          <w:rFonts w:ascii="Arial"/>
          <w:spacing w:val="-38"/>
          <w:sz w:val="20"/>
        </w:rPr>
        <w:t xml:space="preserve"> </w:t>
      </w:r>
      <w:r>
        <w:rPr>
          <w:rFonts w:ascii="Arial"/>
          <w:sz w:val="20"/>
        </w:rPr>
        <w:t>PARK THAT</w:t>
      </w:r>
      <w:r>
        <w:rPr>
          <w:rFonts w:ascii="Arial"/>
          <w:spacing w:val="-37"/>
          <w:sz w:val="20"/>
        </w:rPr>
        <w:t xml:space="preserve"> </w:t>
      </w:r>
      <w:r>
        <w:rPr>
          <w:rFonts w:ascii="Arial"/>
          <w:sz w:val="20"/>
        </w:rPr>
        <w:t>THEY</w:t>
      </w:r>
      <w:r>
        <w:rPr>
          <w:rFonts w:ascii="Arial"/>
          <w:spacing w:val="-32"/>
          <w:sz w:val="20"/>
        </w:rPr>
        <w:t xml:space="preserve"> </w:t>
      </w:r>
      <w:r>
        <w:rPr>
          <w:rFonts w:ascii="Arial"/>
          <w:sz w:val="20"/>
        </w:rPr>
        <w:t>HEARD</w:t>
      </w:r>
      <w:r>
        <w:rPr>
          <w:rFonts w:ascii="Arial"/>
          <w:spacing w:val="-34"/>
          <w:sz w:val="20"/>
        </w:rPr>
        <w:t xml:space="preserve"> </w:t>
      </w:r>
      <w:r>
        <w:rPr>
          <w:rFonts w:ascii="Arial"/>
          <w:sz w:val="20"/>
        </w:rPr>
        <w:t>GUNSHOTS</w:t>
      </w:r>
      <w:r>
        <w:rPr>
          <w:rFonts w:ascii="Arial"/>
          <w:spacing w:val="-26"/>
          <w:sz w:val="20"/>
        </w:rPr>
        <w:t xml:space="preserve"> </w:t>
      </w:r>
      <w:r>
        <w:rPr>
          <w:rFonts w:ascii="Arial"/>
          <w:sz w:val="20"/>
        </w:rPr>
        <w:t>OR</w:t>
      </w:r>
      <w:r>
        <w:rPr>
          <w:rFonts w:ascii="Arial"/>
          <w:spacing w:val="-30"/>
          <w:sz w:val="20"/>
        </w:rPr>
        <w:t xml:space="preserve"> </w:t>
      </w:r>
      <w:r>
        <w:rPr>
          <w:rFonts w:ascii="Arial"/>
          <w:sz w:val="20"/>
        </w:rPr>
        <w:t>EXPLOSIONS.</w:t>
      </w:r>
      <w:r>
        <w:rPr>
          <w:rFonts w:ascii="Arial"/>
          <w:spacing w:val="3"/>
          <w:sz w:val="20"/>
        </w:rPr>
        <w:t xml:space="preserve"> </w:t>
      </w:r>
      <w:r>
        <w:rPr>
          <w:rFonts w:ascii="Arial"/>
          <w:sz w:val="20"/>
        </w:rPr>
        <w:t>NO</w:t>
      </w:r>
      <w:r>
        <w:rPr>
          <w:rFonts w:ascii="Arial"/>
          <w:spacing w:val="-38"/>
          <w:sz w:val="20"/>
        </w:rPr>
        <w:t xml:space="preserve"> </w:t>
      </w:r>
      <w:r>
        <w:rPr>
          <w:rFonts w:ascii="Arial"/>
          <w:sz w:val="20"/>
        </w:rPr>
        <w:t>FURTHER</w:t>
      </w:r>
      <w:r>
        <w:rPr>
          <w:rFonts w:ascii="Arial"/>
          <w:spacing w:val="-23"/>
          <w:sz w:val="20"/>
        </w:rPr>
        <w:t xml:space="preserve"> </w:t>
      </w:r>
      <w:r>
        <w:rPr>
          <w:rFonts w:ascii="Arial"/>
          <w:sz w:val="20"/>
        </w:rPr>
        <w:t>INFO</w:t>
      </w:r>
      <w:r>
        <w:rPr>
          <w:rFonts w:ascii="Arial"/>
          <w:spacing w:val="-35"/>
          <w:sz w:val="20"/>
        </w:rPr>
        <w:t xml:space="preserve"> </w:t>
      </w:r>
      <w:r>
        <w:rPr>
          <w:rFonts w:ascii="Arial"/>
          <w:sz w:val="20"/>
        </w:rPr>
        <w:t>TO PASS ON. SEE 4319 FOR</w:t>
      </w:r>
      <w:r>
        <w:rPr>
          <w:rFonts w:ascii="Arial"/>
          <w:spacing w:val="-15"/>
          <w:sz w:val="20"/>
        </w:rPr>
        <w:t xml:space="preserve"> </w:t>
      </w:r>
      <w:r>
        <w:rPr>
          <w:rFonts w:ascii="Arial"/>
          <w:sz w:val="20"/>
        </w:rPr>
        <w:t>REPORT.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4"/>
        <w:rPr>
          <w:rFonts w:ascii="Arial"/>
        </w:rPr>
      </w:pPr>
    </w:p>
    <w:tbl>
      <w:tblPr>
        <w:tblW w:w="0" w:type="auto"/>
        <w:tblInd w:w="1509" w:type="dxa"/>
        <w:tblLayout w:type="fixed"/>
        <w:tblCellMar>
          <w:left w:w="0" w:type="dxa"/>
          <w:right w:w="0" w:type="dxa"/>
        </w:tblCellMar>
        <w:tblLook w:val="01E0" w:firstRow="1" w:lastRow="1" w:firstColumn="1" w:lastColumn="1" w:noHBand="0" w:noVBand="0"/>
      </w:tblPr>
      <w:tblGrid>
        <w:gridCol w:w="3174"/>
        <w:gridCol w:w="3070"/>
        <w:gridCol w:w="2583"/>
      </w:tblGrid>
      <w:tr w:rsidR="00CE4C9F">
        <w:trPr>
          <w:trHeight w:val="542"/>
        </w:trPr>
        <w:tc>
          <w:tcPr>
            <w:tcW w:w="3174" w:type="dxa"/>
          </w:tcPr>
          <w:p w:rsidR="00CE4C9F" w:rsidRDefault="00C85DFB">
            <w:pPr>
              <w:pStyle w:val="TableParagraph"/>
              <w:spacing w:before="48"/>
              <w:ind w:left="59"/>
              <w:rPr>
                <w:rFonts w:ascii="Arial"/>
                <w:sz w:val="18"/>
              </w:rPr>
            </w:pPr>
            <w:r>
              <w:rPr>
                <w:rFonts w:ascii="Arial"/>
                <w:w w:val="110"/>
                <w:sz w:val="18"/>
              </w:rPr>
              <w:t xml:space="preserve">Lead Reviewed </w:t>
            </w:r>
            <w:r>
              <w:rPr>
                <w:rFonts w:ascii="Arial"/>
                <w:w w:val="110"/>
                <w:sz w:val="19"/>
              </w:rPr>
              <w:t xml:space="preserve">by: </w:t>
            </w:r>
            <w:r>
              <w:rPr>
                <w:rFonts w:ascii="Arial"/>
                <w:w w:val="110"/>
                <w:sz w:val="18"/>
              </w:rPr>
              <w:t>SL</w:t>
            </w:r>
          </w:p>
        </w:tc>
        <w:tc>
          <w:tcPr>
            <w:tcW w:w="5653" w:type="dxa"/>
            <w:gridSpan w:val="2"/>
          </w:tcPr>
          <w:p w:rsidR="00CE4C9F" w:rsidRDefault="00C85DFB">
            <w:pPr>
              <w:pStyle w:val="TableParagraph"/>
              <w:tabs>
                <w:tab w:val="left" w:pos="3977"/>
              </w:tabs>
              <w:spacing w:line="280" w:lineRule="exact"/>
              <w:ind w:left="1940"/>
              <w:rPr>
                <w:rFonts w:ascii="Arial"/>
                <w:sz w:val="18"/>
              </w:rPr>
            </w:pPr>
            <w:r>
              <w:rPr>
                <w:rFonts w:ascii="Arial"/>
                <w:sz w:val="18"/>
              </w:rPr>
              <w:t>Lead</w:t>
            </w:r>
            <w:r>
              <w:rPr>
                <w:rFonts w:ascii="Arial"/>
                <w:spacing w:val="-12"/>
                <w:sz w:val="18"/>
              </w:rPr>
              <w:t xml:space="preserve"> </w:t>
            </w:r>
            <w:r>
              <w:rPr>
                <w:rFonts w:ascii="Arial"/>
                <w:sz w:val="18"/>
              </w:rPr>
              <w:t>Completed?</w:t>
            </w:r>
            <w:r>
              <w:rPr>
                <w:rFonts w:ascii="Arial"/>
                <w:spacing w:val="3"/>
                <w:sz w:val="18"/>
              </w:rPr>
              <w:t xml:space="preserve"> </w:t>
            </w:r>
            <w:r>
              <w:rPr>
                <w:rFonts w:ascii="Arial"/>
                <w:w w:val="95"/>
                <w:sz w:val="25"/>
              </w:rPr>
              <w:t>1i'.l</w:t>
            </w:r>
            <w:r>
              <w:rPr>
                <w:rFonts w:ascii="Arial"/>
                <w:w w:val="95"/>
                <w:sz w:val="25"/>
              </w:rPr>
              <w:tab/>
            </w:r>
            <w:r>
              <w:rPr>
                <w:rFonts w:ascii="Arial"/>
                <w:sz w:val="18"/>
              </w:rPr>
              <w:t>Cate:</w:t>
            </w:r>
            <w:r>
              <w:rPr>
                <w:rFonts w:ascii="Arial"/>
                <w:spacing w:val="42"/>
                <w:sz w:val="18"/>
              </w:rPr>
              <w:t xml:space="preserve"> </w:t>
            </w:r>
            <w:r>
              <w:rPr>
                <w:rFonts w:ascii="Arial"/>
                <w:sz w:val="18"/>
              </w:rPr>
              <w:t>07/21/1999</w:t>
            </w:r>
          </w:p>
        </w:tc>
      </w:tr>
      <w:tr w:rsidR="00CE4C9F">
        <w:trPr>
          <w:trHeight w:val="1090"/>
        </w:trPr>
        <w:tc>
          <w:tcPr>
            <w:tcW w:w="3174" w:type="dxa"/>
          </w:tcPr>
          <w:p w:rsidR="00CE4C9F" w:rsidRDefault="00CE4C9F">
            <w:pPr>
              <w:pStyle w:val="TableParagraph"/>
              <w:rPr>
                <w:rFonts w:ascii="Arial"/>
                <w:sz w:val="20"/>
              </w:rPr>
            </w:pPr>
          </w:p>
          <w:p w:rsidR="00CE4C9F" w:rsidRDefault="00CE4C9F">
            <w:pPr>
              <w:pStyle w:val="TableParagraph"/>
              <w:rPr>
                <w:rFonts w:ascii="Arial"/>
                <w:sz w:val="20"/>
              </w:rPr>
            </w:pPr>
          </w:p>
          <w:p w:rsidR="00CE4C9F" w:rsidRDefault="00CE4C9F">
            <w:pPr>
              <w:pStyle w:val="TableParagraph"/>
              <w:rPr>
                <w:rFonts w:ascii="Arial"/>
                <w:sz w:val="20"/>
              </w:rPr>
            </w:pPr>
          </w:p>
          <w:p w:rsidR="00CE4C9F" w:rsidRDefault="00CE4C9F">
            <w:pPr>
              <w:pStyle w:val="TableParagraph"/>
              <w:spacing w:before="9"/>
              <w:rPr>
                <w:rFonts w:ascii="Arial"/>
                <w:sz w:val="15"/>
              </w:rPr>
            </w:pPr>
          </w:p>
          <w:p w:rsidR="00CE4C9F" w:rsidRDefault="00C85DFB">
            <w:pPr>
              <w:pStyle w:val="TableParagraph"/>
              <w:spacing w:before="1" w:line="199" w:lineRule="exact"/>
              <w:ind w:left="50"/>
              <w:rPr>
                <w:sz w:val="19"/>
              </w:rPr>
            </w:pPr>
            <w:r>
              <w:rPr>
                <w:sz w:val="19"/>
              </w:rPr>
              <w:t>Printed on 7/21/1999 at 9:20 AM</w:t>
            </w:r>
          </w:p>
        </w:tc>
        <w:tc>
          <w:tcPr>
            <w:tcW w:w="3070" w:type="dxa"/>
          </w:tcPr>
          <w:p w:rsidR="00CE4C9F" w:rsidRDefault="00CE4C9F">
            <w:pPr>
              <w:pStyle w:val="TableParagraph"/>
              <w:rPr>
                <w:rFonts w:ascii="Arial"/>
                <w:sz w:val="24"/>
              </w:rPr>
            </w:pPr>
          </w:p>
          <w:p w:rsidR="00CE4C9F" w:rsidRDefault="00CE4C9F">
            <w:pPr>
              <w:pStyle w:val="TableParagraph"/>
              <w:rPr>
                <w:rFonts w:ascii="Arial"/>
                <w:sz w:val="24"/>
              </w:rPr>
            </w:pPr>
          </w:p>
          <w:p w:rsidR="00CE4C9F" w:rsidRDefault="00CE4C9F">
            <w:pPr>
              <w:pStyle w:val="TableParagraph"/>
              <w:spacing w:before="7"/>
              <w:rPr>
                <w:rFonts w:ascii="Arial"/>
                <w:sz w:val="23"/>
              </w:rPr>
            </w:pPr>
          </w:p>
          <w:p w:rsidR="00CE4C9F" w:rsidRDefault="00C85DFB">
            <w:pPr>
              <w:pStyle w:val="TableParagraph"/>
              <w:ind w:left="513"/>
              <w:rPr>
                <w:rFonts w:ascii="Arial"/>
                <w:b/>
                <w:sz w:val="21"/>
              </w:rPr>
            </w:pPr>
            <w:r>
              <w:rPr>
                <w:rFonts w:ascii="Arial"/>
                <w:b/>
                <w:w w:val="105"/>
                <w:sz w:val="21"/>
              </w:rPr>
              <w:t>UNCLASSIFIED</w:t>
            </w:r>
          </w:p>
        </w:tc>
        <w:tc>
          <w:tcPr>
            <w:tcW w:w="2583" w:type="dxa"/>
          </w:tcPr>
          <w:p w:rsidR="00CE4C9F" w:rsidRDefault="00CE4C9F">
            <w:pPr>
              <w:pStyle w:val="TableParagraph"/>
              <w:spacing w:before="3"/>
              <w:rPr>
                <w:rFonts w:ascii="Arial"/>
              </w:rPr>
            </w:pPr>
          </w:p>
          <w:p w:rsidR="00CE4C9F" w:rsidRDefault="00C85DFB">
            <w:pPr>
              <w:pStyle w:val="TableParagraph"/>
              <w:ind w:left="922"/>
              <w:rPr>
                <w:rFonts w:ascii="Arial" w:hAnsi="Arial"/>
                <w:b/>
                <w:sz w:val="21"/>
              </w:rPr>
            </w:pPr>
            <w:r>
              <w:rPr>
                <w:rFonts w:ascii="Arial" w:hAnsi="Arial"/>
                <w:b/>
                <w:w w:val="105"/>
                <w:sz w:val="21"/>
              </w:rPr>
              <w:t>JC-001</w:t>
            </w:r>
            <w:r w:rsidR="00F92C9B">
              <w:rPr>
                <w:rFonts w:ascii="Arial" w:hAnsi="Arial"/>
                <w:w w:val="105"/>
                <w:sz w:val="21"/>
              </w:rPr>
              <w:t>-</w:t>
            </w:r>
            <w:r>
              <w:rPr>
                <w:rFonts w:ascii="Arial" w:hAnsi="Arial"/>
                <w:b/>
                <w:w w:val="105"/>
                <w:sz w:val="21"/>
              </w:rPr>
              <w:t>001431</w:t>
            </w:r>
          </w:p>
          <w:p w:rsidR="00CE4C9F" w:rsidRDefault="00CE4C9F">
            <w:pPr>
              <w:pStyle w:val="TableParagraph"/>
              <w:spacing w:before="1"/>
              <w:rPr>
                <w:rFonts w:ascii="Arial"/>
                <w:sz w:val="30"/>
              </w:rPr>
            </w:pPr>
          </w:p>
          <w:p w:rsidR="00CE4C9F" w:rsidRDefault="00C85DFB">
            <w:pPr>
              <w:pStyle w:val="TableParagraph"/>
              <w:ind w:right="187"/>
              <w:jc w:val="right"/>
              <w:rPr>
                <w:sz w:val="19"/>
              </w:rPr>
            </w:pPr>
            <w:r>
              <w:rPr>
                <w:w w:val="105"/>
                <w:sz w:val="19"/>
              </w:rPr>
              <w:t>Page I</w:t>
            </w:r>
          </w:p>
        </w:tc>
      </w:tr>
    </w:tbl>
    <w:p w:rsidR="00CE4C9F" w:rsidRDefault="00CE4C9F">
      <w:pPr>
        <w:jc w:val="right"/>
        <w:rPr>
          <w:sz w:val="19"/>
        </w:rPr>
        <w:sectPr w:rsidR="00CE4C9F">
          <w:type w:val="continuous"/>
          <w:pgSz w:w="12240" w:h="15840"/>
          <w:pgMar w:top="680" w:right="540" w:bottom="280" w:left="14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16"/>
        </w:rPr>
      </w:pPr>
    </w:p>
    <w:p w:rsidR="00CE4C9F" w:rsidRPr="0071743B" w:rsidRDefault="00C85DFB">
      <w:pPr>
        <w:tabs>
          <w:tab w:val="left" w:pos="2573"/>
        </w:tabs>
        <w:spacing w:before="82"/>
        <w:ind w:left="201"/>
        <w:jc w:val="center"/>
        <w:rPr>
          <w:sz w:val="24"/>
          <w:szCs w:val="24"/>
        </w:rPr>
      </w:pPr>
      <w:bookmarkStart w:id="429" w:name="_bookmark431"/>
      <w:bookmarkEnd w:id="429"/>
      <w:r w:rsidRPr="0071743B">
        <w:rPr>
          <w:sz w:val="24"/>
          <w:szCs w:val="24"/>
        </w:rPr>
        <w:t>GRENGS, N.</w:t>
      </w:r>
      <w:r w:rsidRPr="0071743B">
        <w:rPr>
          <w:sz w:val="24"/>
          <w:szCs w:val="24"/>
        </w:rPr>
        <w:tab/>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pPr>
    </w:p>
    <w:p w:rsidR="00CE4C9F" w:rsidRDefault="00C85DFB">
      <w:pPr>
        <w:spacing w:before="1"/>
        <w:ind w:right="1815"/>
        <w:jc w:val="right"/>
        <w:rPr>
          <w:rFonts w:ascii="Arial"/>
          <w:b/>
        </w:rPr>
      </w:pPr>
      <w:r>
        <w:rPr>
          <w:rFonts w:ascii="Arial"/>
          <w:b/>
        </w:rPr>
        <w:t>JC-001-001432</w:t>
      </w:r>
    </w:p>
    <w:p w:rsidR="00CE4C9F" w:rsidRDefault="00CE4C9F">
      <w:pPr>
        <w:jc w:val="right"/>
        <w:rPr>
          <w:rFonts w:ascii="Arial"/>
        </w:rPr>
        <w:sectPr w:rsidR="00CE4C9F">
          <w:pgSz w:w="12240" w:h="15840"/>
          <w:pgMar w:top="1500" w:right="540" w:bottom="280" w:left="140" w:header="720" w:footer="720" w:gutter="0"/>
          <w:cols w:space="720"/>
        </w:sectPr>
      </w:pPr>
    </w:p>
    <w:tbl>
      <w:tblPr>
        <w:tblW w:w="0" w:type="auto"/>
        <w:tblInd w:w="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7"/>
        <w:gridCol w:w="780"/>
        <w:gridCol w:w="1107"/>
        <w:gridCol w:w="2869"/>
        <w:gridCol w:w="2522"/>
      </w:tblGrid>
      <w:tr w:rsidR="00CE4C9F">
        <w:trPr>
          <w:trHeight w:val="618"/>
        </w:trPr>
        <w:tc>
          <w:tcPr>
            <w:tcW w:w="3467" w:type="dxa"/>
            <w:tcBorders>
              <w:top w:val="nil"/>
              <w:left w:val="nil"/>
            </w:tcBorders>
          </w:tcPr>
          <w:p w:rsidR="00CE4C9F" w:rsidRDefault="0071743B">
            <w:pPr>
              <w:pStyle w:val="TableParagraph"/>
              <w:tabs>
                <w:tab w:val="left" w:pos="2182"/>
              </w:tabs>
              <w:spacing w:before="92"/>
              <w:ind w:left="172"/>
              <w:rPr>
                <w:sz w:val="20"/>
              </w:rPr>
            </w:pPr>
            <w:bookmarkStart w:id="430" w:name="_bookmark432"/>
            <w:bookmarkEnd w:id="430"/>
            <w:r>
              <w:rPr>
                <w:b/>
                <w:sz w:val="23"/>
              </w:rPr>
              <w:lastRenderedPageBreak/>
              <w:t>CO</w:t>
            </w:r>
            <w:r w:rsidR="00C85DFB">
              <w:rPr>
                <w:b/>
                <w:sz w:val="23"/>
              </w:rPr>
              <w:t>NTINUATION</w:t>
            </w:r>
            <w:r w:rsidR="00C85DFB">
              <w:rPr>
                <w:b/>
                <w:sz w:val="23"/>
              </w:rPr>
              <w:tab/>
            </w:r>
          </w:p>
          <w:p w:rsidR="00CE4C9F" w:rsidRDefault="00C85DFB">
            <w:pPr>
              <w:pStyle w:val="TableParagraph"/>
              <w:tabs>
                <w:tab w:val="left" w:pos="2095"/>
              </w:tabs>
              <w:spacing w:before="77" w:line="165" w:lineRule="exact"/>
              <w:ind w:left="112"/>
              <w:rPr>
                <w:rFonts w:ascii="Arial"/>
                <w:b/>
                <w:sz w:val="15"/>
              </w:rPr>
            </w:pPr>
            <w:r>
              <w:rPr>
                <w:w w:val="95"/>
                <w:sz w:val="21"/>
              </w:rPr>
              <w:t>SUPPLEMENT</w:t>
            </w:r>
            <w:r>
              <w:rPr>
                <w:w w:val="95"/>
                <w:sz w:val="21"/>
              </w:rPr>
              <w:tab/>
            </w:r>
          </w:p>
        </w:tc>
        <w:tc>
          <w:tcPr>
            <w:tcW w:w="1887" w:type="dxa"/>
            <w:gridSpan w:val="2"/>
            <w:tcBorders>
              <w:bottom w:val="single" w:sz="18" w:space="0" w:color="000000"/>
            </w:tcBorders>
          </w:tcPr>
          <w:p w:rsidR="00CE4C9F" w:rsidRDefault="00C85DFB">
            <w:pPr>
              <w:pStyle w:val="TableParagraph"/>
              <w:spacing w:before="153" w:line="246" w:lineRule="exact"/>
              <w:ind w:left="131"/>
              <w:rPr>
                <w:b/>
                <w:sz w:val="23"/>
              </w:rPr>
            </w:pPr>
            <w:r>
              <w:rPr>
                <w:b/>
                <w:sz w:val="23"/>
              </w:rPr>
              <w:t>JCSO</w:t>
            </w:r>
          </w:p>
        </w:tc>
        <w:tc>
          <w:tcPr>
            <w:tcW w:w="2869" w:type="dxa"/>
            <w:tcBorders>
              <w:bottom w:val="single" w:sz="18" w:space="0" w:color="000000"/>
              <w:right w:val="single" w:sz="18" w:space="0" w:color="000000"/>
            </w:tcBorders>
          </w:tcPr>
          <w:p w:rsidR="00CE4C9F" w:rsidRDefault="00C85DFB">
            <w:pPr>
              <w:pStyle w:val="TableParagraph"/>
              <w:spacing w:before="160" w:line="246" w:lineRule="exact"/>
              <w:ind w:left="130"/>
              <w:rPr>
                <w:b/>
                <w:sz w:val="23"/>
              </w:rPr>
            </w:pPr>
            <w:r>
              <w:rPr>
                <w:b/>
                <w:sz w:val="23"/>
              </w:rPr>
              <w:t>MOORE,</w:t>
            </w:r>
            <w:r w:rsidR="0071743B">
              <w:rPr>
                <w:b/>
                <w:sz w:val="23"/>
              </w:rPr>
              <w:t xml:space="preserve"> </w:t>
            </w:r>
            <w:r>
              <w:rPr>
                <w:b/>
                <w:sz w:val="23"/>
              </w:rPr>
              <w:t>C.</w:t>
            </w:r>
          </w:p>
        </w:tc>
        <w:tc>
          <w:tcPr>
            <w:tcW w:w="2522" w:type="dxa"/>
            <w:tcBorders>
              <w:top w:val="single" w:sz="18" w:space="0" w:color="000000"/>
              <w:left w:val="single" w:sz="18" w:space="0" w:color="000000"/>
              <w:bottom w:val="single" w:sz="18" w:space="0" w:color="000000"/>
            </w:tcBorders>
          </w:tcPr>
          <w:p w:rsidR="00CE4C9F" w:rsidRDefault="00C85DFB">
            <w:pPr>
              <w:pStyle w:val="TableParagraph"/>
              <w:spacing w:before="14"/>
              <w:ind w:left="126"/>
              <w:rPr>
                <w:sz w:val="17"/>
              </w:rPr>
            </w:pPr>
            <w:r>
              <w:rPr>
                <w:sz w:val="17"/>
              </w:rPr>
              <w:t xml:space="preserve">Case </w:t>
            </w:r>
            <w:r>
              <w:rPr>
                <w:sz w:val="16"/>
              </w:rPr>
              <w:t xml:space="preserve">Report </w:t>
            </w:r>
            <w:r>
              <w:rPr>
                <w:sz w:val="17"/>
              </w:rPr>
              <w:t>No.</w:t>
            </w:r>
          </w:p>
          <w:p w:rsidR="00CE4C9F" w:rsidRDefault="00C85DFB">
            <w:pPr>
              <w:pStyle w:val="TableParagraph"/>
              <w:spacing w:before="123"/>
              <w:ind w:left="135"/>
              <w:rPr>
                <w:b/>
                <w:sz w:val="23"/>
              </w:rPr>
            </w:pPr>
            <w:r>
              <w:rPr>
                <w:b/>
                <w:w w:val="110"/>
                <w:sz w:val="23"/>
              </w:rPr>
              <w:t>99-7625-lTIT</w:t>
            </w:r>
          </w:p>
        </w:tc>
      </w:tr>
      <w:tr w:rsidR="00CE4C9F">
        <w:trPr>
          <w:trHeight w:val="522"/>
        </w:trPr>
        <w:tc>
          <w:tcPr>
            <w:tcW w:w="4247" w:type="dxa"/>
            <w:gridSpan w:val="2"/>
            <w:tcBorders>
              <w:right w:val="single" w:sz="18" w:space="0" w:color="000000"/>
            </w:tcBorders>
          </w:tcPr>
          <w:p w:rsidR="00CE4C9F" w:rsidRDefault="00CE4C9F">
            <w:pPr>
              <w:pStyle w:val="TableParagraph"/>
              <w:spacing w:before="37" w:line="239" w:lineRule="exact"/>
              <w:ind w:left="18"/>
              <w:rPr>
                <w:sz w:val="47"/>
              </w:rPr>
            </w:pPr>
          </w:p>
        </w:tc>
        <w:tc>
          <w:tcPr>
            <w:tcW w:w="3976"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49" w:line="246" w:lineRule="exact"/>
              <w:ind w:left="112"/>
              <w:rPr>
                <w:b/>
                <w:sz w:val="23"/>
              </w:rPr>
            </w:pPr>
            <w:r>
              <w:rPr>
                <w:b/>
                <w:sz w:val="23"/>
              </w:rPr>
              <w:t>COLUMBINE</w:t>
            </w:r>
          </w:p>
        </w:tc>
        <w:tc>
          <w:tcPr>
            <w:tcW w:w="2522" w:type="dxa"/>
            <w:tcBorders>
              <w:top w:val="single" w:sz="18" w:space="0" w:color="000000"/>
              <w:left w:val="single" w:sz="18" w:space="0" w:color="000000"/>
            </w:tcBorders>
          </w:tcPr>
          <w:p w:rsidR="00CE4C9F" w:rsidRDefault="00C85DFB">
            <w:pPr>
              <w:pStyle w:val="TableParagraph"/>
              <w:spacing w:before="14"/>
              <w:ind w:left="139"/>
              <w:rPr>
                <w:sz w:val="16"/>
              </w:rPr>
            </w:pPr>
            <w:r>
              <w:rPr>
                <w:sz w:val="18"/>
              </w:rPr>
              <w:t xml:space="preserve">Date </w:t>
            </w:r>
            <w:r>
              <w:rPr>
                <w:sz w:val="16"/>
              </w:rPr>
              <w:t>This Report</w:t>
            </w:r>
          </w:p>
          <w:p w:rsidR="00CE4C9F" w:rsidRDefault="00C85DFB">
            <w:pPr>
              <w:pStyle w:val="TableParagraph"/>
              <w:spacing w:before="45" w:line="237" w:lineRule="exact"/>
              <w:ind w:left="134"/>
              <w:rPr>
                <w:b/>
                <w:sz w:val="23"/>
              </w:rPr>
            </w:pPr>
            <w:r>
              <w:rPr>
                <w:b/>
                <w:sz w:val="23"/>
              </w:rPr>
              <w:t>06-30-99</w:t>
            </w:r>
          </w:p>
        </w:tc>
      </w:tr>
      <w:tr w:rsidR="00CE4C9F">
        <w:trPr>
          <w:trHeight w:val="592"/>
        </w:trPr>
        <w:tc>
          <w:tcPr>
            <w:tcW w:w="4247" w:type="dxa"/>
            <w:gridSpan w:val="2"/>
          </w:tcPr>
          <w:p w:rsidR="00CE4C9F" w:rsidRDefault="00C85DFB">
            <w:pPr>
              <w:pStyle w:val="TableParagraph"/>
              <w:tabs>
                <w:tab w:val="left" w:pos="1230"/>
              </w:tabs>
              <w:spacing w:before="5"/>
              <w:ind w:left="119"/>
              <w:rPr>
                <w:b/>
                <w:sz w:val="21"/>
              </w:rPr>
            </w:pPr>
            <w:r>
              <w:rPr>
                <w:sz w:val="13"/>
              </w:rPr>
              <w:tab/>
            </w:r>
            <w:r>
              <w:rPr>
                <w:position w:val="1"/>
                <w:sz w:val="20"/>
              </w:rPr>
              <w:t xml:space="preserve">X FIRST </w:t>
            </w:r>
            <w:r>
              <w:rPr>
                <w:b/>
                <w:position w:val="1"/>
                <w:sz w:val="21"/>
              </w:rPr>
              <w:t>DEGREE MURDER</w:t>
            </w:r>
          </w:p>
          <w:p w:rsidR="00CE4C9F" w:rsidRDefault="00CE4C9F">
            <w:pPr>
              <w:pStyle w:val="TableParagraph"/>
              <w:tabs>
                <w:tab w:val="left" w:pos="1223"/>
              </w:tabs>
              <w:spacing w:before="49" w:line="277" w:lineRule="exact"/>
              <w:ind w:left="122"/>
              <w:rPr>
                <w:rFonts w:ascii="Arial" w:hAnsi="Arial"/>
                <w:sz w:val="26"/>
              </w:rPr>
            </w:pPr>
          </w:p>
        </w:tc>
        <w:tc>
          <w:tcPr>
            <w:tcW w:w="3976" w:type="dxa"/>
            <w:gridSpan w:val="2"/>
            <w:tcBorders>
              <w:top w:val="single" w:sz="18" w:space="0" w:color="000000"/>
              <w:right w:val="single" w:sz="18" w:space="0" w:color="000000"/>
            </w:tcBorders>
          </w:tcPr>
          <w:p w:rsidR="00CE4C9F" w:rsidRDefault="00CE4C9F">
            <w:pPr>
              <w:pStyle w:val="TableParagraph"/>
              <w:tabs>
                <w:tab w:val="left" w:pos="1569"/>
                <w:tab w:val="left" w:pos="2618"/>
                <w:tab w:val="left" w:pos="3698"/>
              </w:tabs>
              <w:spacing w:line="286" w:lineRule="exact"/>
              <w:ind w:left="369"/>
              <w:rPr>
                <w:rFonts w:ascii="Arial" w:hAnsi="Arial"/>
                <w:sz w:val="26"/>
              </w:rPr>
            </w:pPr>
          </w:p>
        </w:tc>
        <w:tc>
          <w:tcPr>
            <w:tcW w:w="2522" w:type="dxa"/>
            <w:tcBorders>
              <w:left w:val="single" w:sz="18" w:space="0" w:color="000000"/>
            </w:tcBorders>
          </w:tcPr>
          <w:p w:rsidR="00CE4C9F" w:rsidRDefault="00C85DFB">
            <w:pPr>
              <w:pStyle w:val="TableParagraph"/>
              <w:tabs>
                <w:tab w:val="left" w:pos="1535"/>
                <w:tab w:val="left" w:pos="2252"/>
              </w:tabs>
              <w:spacing w:before="17" w:line="299" w:lineRule="exact"/>
              <w:ind w:left="139"/>
              <w:rPr>
                <w:rFonts w:ascii="Arial" w:hAnsi="Arial"/>
                <w:sz w:val="26"/>
              </w:rPr>
            </w:pPr>
            <w:r>
              <w:rPr>
                <w:w w:val="95"/>
                <w:position w:val="1"/>
                <w:sz w:val="17"/>
              </w:rPr>
              <w:t>Recommend</w:t>
            </w:r>
            <w:r>
              <w:rPr>
                <w:spacing w:val="-19"/>
                <w:w w:val="95"/>
                <w:position w:val="1"/>
                <w:sz w:val="17"/>
              </w:rPr>
              <w:t xml:space="preserve"> </w:t>
            </w:r>
            <w:r>
              <w:rPr>
                <w:w w:val="95"/>
                <w:position w:val="1"/>
                <w:sz w:val="17"/>
              </w:rPr>
              <w:t>Case:</w:t>
            </w:r>
            <w:r>
              <w:rPr>
                <w:w w:val="95"/>
                <w:position w:val="1"/>
                <w:sz w:val="17"/>
              </w:rPr>
              <w:tab/>
            </w:r>
            <w:r>
              <w:rPr>
                <w:rFonts w:ascii="Arial" w:hAnsi="Arial"/>
                <w:sz w:val="16"/>
              </w:rPr>
              <w:t>Review</w:t>
            </w:r>
            <w:r>
              <w:rPr>
                <w:rFonts w:ascii="Arial" w:hAnsi="Arial"/>
                <w:sz w:val="16"/>
              </w:rPr>
              <w:tab/>
            </w:r>
            <w:r>
              <w:rPr>
                <w:rFonts w:ascii="Arial" w:hAnsi="Arial"/>
                <w:position w:val="-4"/>
                <w:sz w:val="26"/>
              </w:rPr>
              <w:t>□</w:t>
            </w:r>
          </w:p>
          <w:p w:rsidR="00CE4C9F" w:rsidRDefault="00C85DFB">
            <w:pPr>
              <w:pStyle w:val="TableParagraph"/>
              <w:tabs>
                <w:tab w:val="left" w:pos="2252"/>
              </w:tabs>
              <w:spacing w:line="257" w:lineRule="exact"/>
              <w:ind w:left="1523"/>
              <w:rPr>
                <w:rFonts w:ascii="Arial" w:hAnsi="Arial"/>
                <w:sz w:val="26"/>
              </w:rPr>
            </w:pPr>
            <w:r>
              <w:rPr>
                <w:sz w:val="16"/>
              </w:rPr>
              <w:t>Closure</w:t>
            </w:r>
            <w:r>
              <w:rPr>
                <w:sz w:val="16"/>
              </w:rPr>
              <w:tab/>
            </w:r>
            <w:r>
              <w:rPr>
                <w:rFonts w:ascii="Arial" w:hAnsi="Arial"/>
                <w:position w:val="-4"/>
                <w:sz w:val="26"/>
              </w:rPr>
              <w:t>□</w:t>
            </w:r>
          </w:p>
        </w:tc>
      </w:tr>
    </w:tbl>
    <w:p w:rsidR="0071743B" w:rsidRDefault="0071743B">
      <w:pPr>
        <w:spacing w:before="91"/>
        <w:ind w:left="830"/>
        <w:rPr>
          <w:b/>
          <w:sz w:val="23"/>
          <w:u w:val="thick"/>
        </w:rPr>
      </w:pPr>
    </w:p>
    <w:p w:rsidR="00CE4C9F" w:rsidRDefault="00C85DFB">
      <w:pPr>
        <w:spacing w:before="91"/>
        <w:ind w:left="830"/>
        <w:rPr>
          <w:b/>
          <w:sz w:val="23"/>
        </w:rPr>
      </w:pPr>
      <w:r>
        <w:rPr>
          <w:b/>
          <w:sz w:val="23"/>
          <w:u w:val="thick"/>
        </w:rPr>
        <w:t>ADDITIONAL WITNESS:</w:t>
      </w:r>
    </w:p>
    <w:p w:rsidR="00CE4C9F" w:rsidRDefault="00CE4C9F">
      <w:pPr>
        <w:pStyle w:val="BodyText"/>
        <w:rPr>
          <w:b/>
          <w:sz w:val="26"/>
        </w:rPr>
      </w:pPr>
    </w:p>
    <w:p w:rsidR="00CE4C9F" w:rsidRDefault="00C85DFB">
      <w:pPr>
        <w:pStyle w:val="BodyText"/>
        <w:spacing w:before="224"/>
        <w:ind w:left="835"/>
      </w:pPr>
      <w:r>
        <w:t>NATHAN JOHN GRENGS, DOB/10-10-82</w:t>
      </w:r>
    </w:p>
    <w:p w:rsidR="00CE4C9F" w:rsidRDefault="00C85DFB">
      <w:pPr>
        <w:pStyle w:val="BodyText"/>
        <w:spacing w:before="153" w:line="391" w:lineRule="auto"/>
        <w:ind w:left="838" w:right="8361" w:hanging="5"/>
      </w:pPr>
      <w:r>
        <w:t>3335 S. Holly Street Denver, CO 80222</w:t>
      </w:r>
    </w:p>
    <w:p w:rsidR="00CE4C9F" w:rsidRDefault="00C85DFB">
      <w:pPr>
        <w:pStyle w:val="BodyText"/>
        <w:spacing w:line="233" w:lineRule="exact"/>
        <w:ind w:left="843"/>
      </w:pPr>
      <w:r>
        <w:t>303-756-8724</w:t>
      </w:r>
    </w:p>
    <w:p w:rsidR="00CE4C9F" w:rsidRDefault="00CE4C9F">
      <w:pPr>
        <w:pStyle w:val="BodyText"/>
        <w:rPr>
          <w:sz w:val="20"/>
        </w:rPr>
      </w:pPr>
    </w:p>
    <w:p w:rsidR="00CE4C9F" w:rsidRDefault="00CE4C9F">
      <w:pPr>
        <w:pStyle w:val="BodyText"/>
        <w:spacing w:before="1"/>
        <w:rPr>
          <w:sz w:val="18"/>
        </w:rPr>
      </w:pPr>
    </w:p>
    <w:p w:rsidR="00CE4C9F" w:rsidRDefault="00C85DFB">
      <w:pPr>
        <w:spacing w:before="91"/>
        <w:ind w:left="847"/>
        <w:rPr>
          <w:b/>
          <w:sz w:val="23"/>
        </w:rPr>
      </w:pPr>
      <w:r>
        <w:rPr>
          <w:b/>
          <w:sz w:val="23"/>
          <w:u w:val="thick"/>
        </w:rPr>
        <w:t>INVESTIGATION</w:t>
      </w:r>
      <w:r>
        <w:rPr>
          <w:b/>
          <w:sz w:val="23"/>
        </w:rPr>
        <w:t>:</w:t>
      </w:r>
    </w:p>
    <w:p w:rsidR="00CE4C9F" w:rsidRDefault="00CE4C9F">
      <w:pPr>
        <w:pStyle w:val="BodyText"/>
        <w:rPr>
          <w:b/>
          <w:sz w:val="26"/>
        </w:rPr>
      </w:pPr>
    </w:p>
    <w:p w:rsidR="00CE4C9F" w:rsidRDefault="00C85DFB">
      <w:pPr>
        <w:pStyle w:val="BodyText"/>
        <w:spacing w:before="215"/>
        <w:ind w:left="842"/>
      </w:pPr>
      <w:r>
        <w:rPr>
          <w:rFonts w:ascii="Arial"/>
          <w:sz w:val="19"/>
        </w:rPr>
        <w:t xml:space="preserve">On </w:t>
      </w:r>
      <w:r>
        <w:t xml:space="preserve">06-22-99, I </w:t>
      </w:r>
      <w:r>
        <w:rPr>
          <w:rFonts w:ascii="Arial"/>
          <w:sz w:val="19"/>
        </w:rPr>
        <w:t xml:space="preserve">was </w:t>
      </w:r>
      <w:r>
        <w:t xml:space="preserve">assigned Lead #4209, to interview Nathan Grengs, a Columbine </w:t>
      </w:r>
      <w:r>
        <w:rPr>
          <w:sz w:val="19"/>
        </w:rPr>
        <w:t xml:space="preserve">High </w:t>
      </w:r>
      <w:r>
        <w:t xml:space="preserve">School </w:t>
      </w:r>
      <w:r>
        <w:rPr>
          <w:sz w:val="19"/>
        </w:rPr>
        <w:t xml:space="preserve">student </w:t>
      </w:r>
      <w:r>
        <w:t>on 04-20-99, who was</w:t>
      </w:r>
    </w:p>
    <w:p w:rsidR="00CE4C9F" w:rsidRDefault="00C85DFB">
      <w:pPr>
        <w:spacing w:before="152"/>
        <w:ind w:left="845"/>
        <w:rPr>
          <w:sz w:val="19"/>
        </w:rPr>
      </w:pPr>
      <w:r>
        <w:rPr>
          <w:w w:val="110"/>
          <w:sz w:val="19"/>
        </w:rPr>
        <w:t xml:space="preserve">assigned </w:t>
      </w:r>
      <w:r>
        <w:rPr>
          <w:w w:val="110"/>
          <w:sz w:val="21"/>
        </w:rPr>
        <w:t xml:space="preserve">Mr. </w:t>
      </w:r>
      <w:r>
        <w:rPr>
          <w:w w:val="110"/>
          <w:sz w:val="19"/>
        </w:rPr>
        <w:t xml:space="preserve">Bundy's </w:t>
      </w:r>
      <w:r>
        <w:rPr>
          <w:w w:val="110"/>
          <w:sz w:val="21"/>
        </w:rPr>
        <w:t xml:space="preserve">fifth </w:t>
      </w:r>
      <w:r>
        <w:rPr>
          <w:w w:val="110"/>
          <w:sz w:val="19"/>
        </w:rPr>
        <w:t>hour Algebra I class.</w:t>
      </w:r>
    </w:p>
    <w:p w:rsidR="00CE4C9F" w:rsidRDefault="00CE4C9F">
      <w:pPr>
        <w:pStyle w:val="BodyText"/>
        <w:rPr>
          <w:sz w:val="22"/>
        </w:rPr>
      </w:pPr>
    </w:p>
    <w:p w:rsidR="00CE4C9F" w:rsidRDefault="00CE4C9F">
      <w:pPr>
        <w:pStyle w:val="BodyText"/>
        <w:spacing w:before="1"/>
        <w:rPr>
          <w:sz w:val="23"/>
        </w:rPr>
      </w:pPr>
    </w:p>
    <w:p w:rsidR="00CE4C9F" w:rsidRDefault="00C85DFB">
      <w:pPr>
        <w:pStyle w:val="BodyText"/>
        <w:spacing w:line="381" w:lineRule="auto"/>
        <w:ind w:left="843" w:right="331" w:firstLine="6"/>
        <w:jc w:val="both"/>
      </w:pPr>
      <w:r>
        <w:t>After</w:t>
      </w:r>
      <w:r>
        <w:rPr>
          <w:spacing w:val="-25"/>
        </w:rPr>
        <w:t xml:space="preserve"> </w:t>
      </w:r>
      <w:r>
        <w:t>several</w:t>
      </w:r>
      <w:r>
        <w:rPr>
          <w:spacing w:val="-16"/>
        </w:rPr>
        <w:t xml:space="preserve"> </w:t>
      </w:r>
      <w:r>
        <w:t>attempts</w:t>
      </w:r>
      <w:r>
        <w:rPr>
          <w:spacing w:val="-13"/>
        </w:rPr>
        <w:t xml:space="preserve"> </w:t>
      </w:r>
      <w:r>
        <w:t>to</w:t>
      </w:r>
      <w:r>
        <w:rPr>
          <w:spacing w:val="-27"/>
        </w:rPr>
        <w:t xml:space="preserve"> </w:t>
      </w:r>
      <w:r>
        <w:t>reach</w:t>
      </w:r>
      <w:r>
        <w:rPr>
          <w:spacing w:val="-15"/>
        </w:rPr>
        <w:t xml:space="preserve"> </w:t>
      </w:r>
      <w:r>
        <w:t>Grengs,</w:t>
      </w:r>
      <w:r>
        <w:rPr>
          <w:spacing w:val="-20"/>
        </w:rPr>
        <w:t xml:space="preserve"> </w:t>
      </w:r>
      <w:r>
        <w:t>on</w:t>
      </w:r>
      <w:r>
        <w:rPr>
          <w:spacing w:val="-18"/>
        </w:rPr>
        <w:t xml:space="preserve"> </w:t>
      </w:r>
      <w:r>
        <w:t>06-29-99,</w:t>
      </w:r>
      <w:r>
        <w:rPr>
          <w:spacing w:val="-9"/>
        </w:rPr>
        <w:t xml:space="preserve"> </w:t>
      </w:r>
      <w:r>
        <w:t>at</w:t>
      </w:r>
      <w:r>
        <w:rPr>
          <w:spacing w:val="-24"/>
        </w:rPr>
        <w:t xml:space="preserve"> </w:t>
      </w:r>
      <w:r>
        <w:t>1652</w:t>
      </w:r>
      <w:r>
        <w:rPr>
          <w:spacing w:val="-15"/>
        </w:rPr>
        <w:t xml:space="preserve"> </w:t>
      </w:r>
      <w:r>
        <w:t>hours,</w:t>
      </w:r>
      <w:r>
        <w:rPr>
          <w:spacing w:val="-18"/>
        </w:rPr>
        <w:t xml:space="preserve"> </w:t>
      </w:r>
      <w:r>
        <w:t>I</w:t>
      </w:r>
      <w:r>
        <w:rPr>
          <w:spacing w:val="-12"/>
        </w:rPr>
        <w:t xml:space="preserve"> </w:t>
      </w:r>
      <w:r>
        <w:t>was</w:t>
      </w:r>
      <w:r>
        <w:rPr>
          <w:spacing w:val="-23"/>
        </w:rPr>
        <w:t xml:space="preserve"> </w:t>
      </w:r>
      <w:r>
        <w:t>able</w:t>
      </w:r>
      <w:r>
        <w:rPr>
          <w:spacing w:val="-16"/>
        </w:rPr>
        <w:t xml:space="preserve"> </w:t>
      </w:r>
      <w:r>
        <w:t>to</w:t>
      </w:r>
      <w:r>
        <w:rPr>
          <w:spacing w:val="-17"/>
        </w:rPr>
        <w:t xml:space="preserve"> </w:t>
      </w:r>
      <w:r>
        <w:t>contact</w:t>
      </w:r>
      <w:r>
        <w:rPr>
          <w:spacing w:val="-14"/>
        </w:rPr>
        <w:t xml:space="preserve"> </w:t>
      </w:r>
      <w:r>
        <w:t>him</w:t>
      </w:r>
      <w:r>
        <w:rPr>
          <w:spacing w:val="-17"/>
        </w:rPr>
        <w:t xml:space="preserve"> </w:t>
      </w:r>
      <w:r>
        <w:t>at</w:t>
      </w:r>
      <w:r>
        <w:rPr>
          <w:spacing w:val="-12"/>
        </w:rPr>
        <w:t xml:space="preserve"> </w:t>
      </w:r>
      <w:r>
        <w:t>the</w:t>
      </w:r>
      <w:r>
        <w:rPr>
          <w:spacing w:val="-13"/>
        </w:rPr>
        <w:t xml:space="preserve"> </w:t>
      </w:r>
      <w:r>
        <w:t>listed</w:t>
      </w:r>
      <w:r>
        <w:rPr>
          <w:spacing w:val="-10"/>
        </w:rPr>
        <w:t xml:space="preserve"> </w:t>
      </w:r>
      <w:r>
        <w:t>home</w:t>
      </w:r>
      <w:r>
        <w:rPr>
          <w:spacing w:val="-14"/>
        </w:rPr>
        <w:t xml:space="preserve"> </w:t>
      </w:r>
      <w:r>
        <w:t>phone</w:t>
      </w:r>
      <w:r>
        <w:rPr>
          <w:spacing w:val="-19"/>
        </w:rPr>
        <w:t xml:space="preserve"> </w:t>
      </w:r>
      <w:r>
        <w:t>number. 303-756-8724.</w:t>
      </w:r>
      <w:r>
        <w:rPr>
          <w:spacing w:val="51"/>
        </w:rPr>
        <w:t xml:space="preserve"> </w:t>
      </w:r>
      <w:r>
        <w:t>I</w:t>
      </w:r>
      <w:r>
        <w:rPr>
          <w:spacing w:val="-26"/>
        </w:rPr>
        <w:t xml:space="preserve"> </w:t>
      </w:r>
      <w:r>
        <w:t>told</w:t>
      </w:r>
      <w:r>
        <w:rPr>
          <w:spacing w:val="-16"/>
        </w:rPr>
        <w:t xml:space="preserve"> </w:t>
      </w:r>
      <w:r>
        <w:t>Grengs</w:t>
      </w:r>
      <w:r>
        <w:rPr>
          <w:spacing w:val="-18"/>
        </w:rPr>
        <w:t xml:space="preserve"> </w:t>
      </w:r>
      <w:r>
        <w:t>that</w:t>
      </w:r>
      <w:r>
        <w:rPr>
          <w:spacing w:val="-20"/>
        </w:rPr>
        <w:t xml:space="preserve"> </w:t>
      </w:r>
      <w:r>
        <w:t>I</w:t>
      </w:r>
      <w:r>
        <w:rPr>
          <w:spacing w:val="-25"/>
        </w:rPr>
        <w:t xml:space="preserve"> </w:t>
      </w:r>
      <w:r>
        <w:t>was</w:t>
      </w:r>
      <w:r>
        <w:rPr>
          <w:spacing w:val="-27"/>
        </w:rPr>
        <w:t xml:space="preserve"> </w:t>
      </w:r>
      <w:r>
        <w:t>contacting</w:t>
      </w:r>
      <w:r>
        <w:rPr>
          <w:spacing w:val="-23"/>
        </w:rPr>
        <w:t xml:space="preserve"> </w:t>
      </w:r>
      <w:r>
        <w:t>Columbine</w:t>
      </w:r>
      <w:r>
        <w:rPr>
          <w:spacing w:val="-13"/>
        </w:rPr>
        <w:t xml:space="preserve"> </w:t>
      </w:r>
      <w:r>
        <w:t>High</w:t>
      </w:r>
      <w:r>
        <w:rPr>
          <w:spacing w:val="-20"/>
        </w:rPr>
        <w:t xml:space="preserve"> </w:t>
      </w:r>
      <w:r>
        <w:t>School</w:t>
      </w:r>
      <w:r>
        <w:rPr>
          <w:spacing w:val="-15"/>
        </w:rPr>
        <w:t xml:space="preserve"> </w:t>
      </w:r>
      <w:r>
        <w:t>students</w:t>
      </w:r>
      <w:r>
        <w:rPr>
          <w:spacing w:val="-18"/>
        </w:rPr>
        <w:t xml:space="preserve"> </w:t>
      </w:r>
      <w:r>
        <w:t>reference</w:t>
      </w:r>
      <w:r>
        <w:rPr>
          <w:spacing w:val="-13"/>
        </w:rPr>
        <w:t xml:space="preserve"> </w:t>
      </w:r>
      <w:r>
        <w:t>the</w:t>
      </w:r>
      <w:r>
        <w:rPr>
          <w:spacing w:val="-25"/>
        </w:rPr>
        <w:t xml:space="preserve"> </w:t>
      </w:r>
      <w:r>
        <w:t>incident</w:t>
      </w:r>
      <w:r>
        <w:rPr>
          <w:spacing w:val="-9"/>
        </w:rPr>
        <w:t xml:space="preserve"> </w:t>
      </w:r>
      <w:r>
        <w:t>at</w:t>
      </w:r>
      <w:r>
        <w:rPr>
          <w:spacing w:val="-21"/>
        </w:rPr>
        <w:t xml:space="preserve"> </w:t>
      </w:r>
      <w:r>
        <w:t>the</w:t>
      </w:r>
      <w:r>
        <w:rPr>
          <w:spacing w:val="-23"/>
        </w:rPr>
        <w:t xml:space="preserve"> </w:t>
      </w:r>
      <w:r>
        <w:t>school</w:t>
      </w:r>
      <w:r>
        <w:rPr>
          <w:spacing w:val="-14"/>
        </w:rPr>
        <w:t xml:space="preserve"> </w:t>
      </w:r>
      <w:r>
        <w:t>on</w:t>
      </w:r>
      <w:r>
        <w:rPr>
          <w:spacing w:val="-18"/>
        </w:rPr>
        <w:t xml:space="preserve"> </w:t>
      </w:r>
      <w:r>
        <w:t>04- 20-99.</w:t>
      </w:r>
      <w:r>
        <w:rPr>
          <w:spacing w:val="46"/>
        </w:rPr>
        <w:t xml:space="preserve"> </w:t>
      </w:r>
      <w:r>
        <w:t>I</w:t>
      </w:r>
      <w:r>
        <w:rPr>
          <w:spacing w:val="-10"/>
        </w:rPr>
        <w:t xml:space="preserve"> </w:t>
      </w:r>
      <w:r>
        <w:t xml:space="preserve">asked </w:t>
      </w:r>
      <w:r>
        <w:rPr>
          <w:sz w:val="19"/>
        </w:rPr>
        <w:t>him</w:t>
      </w:r>
      <w:r>
        <w:rPr>
          <w:spacing w:val="-14"/>
          <w:sz w:val="19"/>
        </w:rPr>
        <w:t xml:space="preserve"> </w:t>
      </w:r>
      <w:r>
        <w:t>if</w:t>
      </w:r>
      <w:r>
        <w:rPr>
          <w:spacing w:val="-15"/>
        </w:rPr>
        <w:t xml:space="preserve"> </w:t>
      </w:r>
      <w:r>
        <w:t>he</w:t>
      </w:r>
      <w:r>
        <w:rPr>
          <w:spacing w:val="-12"/>
        </w:rPr>
        <w:t xml:space="preserve"> </w:t>
      </w:r>
      <w:r>
        <w:rPr>
          <w:rFonts w:ascii="Arial"/>
          <w:sz w:val="19"/>
        </w:rPr>
        <w:t>was</w:t>
      </w:r>
      <w:r>
        <w:rPr>
          <w:rFonts w:ascii="Arial"/>
          <w:spacing w:val="-15"/>
          <w:sz w:val="19"/>
        </w:rPr>
        <w:t xml:space="preserve"> </w:t>
      </w:r>
      <w:r>
        <w:t>at</w:t>
      </w:r>
      <w:r>
        <w:rPr>
          <w:spacing w:val="-15"/>
        </w:rPr>
        <w:t xml:space="preserve"> </w:t>
      </w:r>
      <w:r>
        <w:t>school.</w:t>
      </w:r>
      <w:r>
        <w:rPr>
          <w:spacing w:val="37"/>
        </w:rPr>
        <w:t xml:space="preserve"> </w:t>
      </w:r>
      <w:r>
        <w:t>He</w:t>
      </w:r>
      <w:r>
        <w:rPr>
          <w:spacing w:val="-19"/>
        </w:rPr>
        <w:t xml:space="preserve"> </w:t>
      </w:r>
      <w:r>
        <w:rPr>
          <w:sz w:val="19"/>
        </w:rPr>
        <w:t>stated</w:t>
      </w:r>
      <w:r>
        <w:rPr>
          <w:spacing w:val="4"/>
          <w:sz w:val="19"/>
        </w:rPr>
        <w:t xml:space="preserve"> </w:t>
      </w:r>
      <w:r>
        <w:rPr>
          <w:sz w:val="19"/>
        </w:rPr>
        <w:t>that</w:t>
      </w:r>
      <w:r>
        <w:rPr>
          <w:spacing w:val="-10"/>
          <w:sz w:val="19"/>
        </w:rPr>
        <w:t xml:space="preserve"> </w:t>
      </w:r>
      <w:r>
        <w:t>he</w:t>
      </w:r>
      <w:r>
        <w:rPr>
          <w:spacing w:val="-11"/>
        </w:rPr>
        <w:t xml:space="preserve"> </w:t>
      </w:r>
      <w:r>
        <w:rPr>
          <w:rFonts w:ascii="Arial"/>
          <w:sz w:val="19"/>
        </w:rPr>
        <w:t>was</w:t>
      </w:r>
      <w:r>
        <w:rPr>
          <w:rFonts w:ascii="Arial"/>
          <w:spacing w:val="-16"/>
          <w:sz w:val="19"/>
        </w:rPr>
        <w:t xml:space="preserve"> </w:t>
      </w:r>
      <w:r>
        <w:t>and</w:t>
      </w:r>
      <w:r>
        <w:rPr>
          <w:spacing w:val="-10"/>
        </w:rPr>
        <w:t xml:space="preserve"> </w:t>
      </w:r>
      <w:r>
        <w:rPr>
          <w:rFonts w:ascii="Arial"/>
          <w:sz w:val="19"/>
        </w:rPr>
        <w:t>was</w:t>
      </w:r>
      <w:r>
        <w:rPr>
          <w:rFonts w:ascii="Arial"/>
          <w:spacing w:val="-15"/>
          <w:sz w:val="19"/>
        </w:rPr>
        <w:t xml:space="preserve"> </w:t>
      </w:r>
      <w:r>
        <w:t>in</w:t>
      </w:r>
      <w:r>
        <w:rPr>
          <w:spacing w:val="-14"/>
        </w:rPr>
        <w:t xml:space="preserve"> </w:t>
      </w:r>
      <w:r>
        <w:t>attendance</w:t>
      </w:r>
      <w:r>
        <w:rPr>
          <w:spacing w:val="2"/>
        </w:rPr>
        <w:t xml:space="preserve"> </w:t>
      </w:r>
      <w:r>
        <w:t>of</w:t>
      </w:r>
      <w:r>
        <w:rPr>
          <w:spacing w:val="-18"/>
        </w:rPr>
        <w:t xml:space="preserve"> </w:t>
      </w:r>
      <w:r>
        <w:rPr>
          <w:rFonts w:ascii="Arial"/>
        </w:rPr>
        <w:t>Mr.</w:t>
      </w:r>
      <w:r>
        <w:rPr>
          <w:rFonts w:ascii="Arial"/>
          <w:spacing w:val="-25"/>
        </w:rPr>
        <w:t xml:space="preserve"> </w:t>
      </w:r>
      <w:r>
        <w:t>Bundy's</w:t>
      </w:r>
      <w:r>
        <w:rPr>
          <w:spacing w:val="-11"/>
        </w:rPr>
        <w:t xml:space="preserve"> </w:t>
      </w:r>
      <w:r>
        <w:rPr>
          <w:sz w:val="19"/>
        </w:rPr>
        <w:t>fifth</w:t>
      </w:r>
      <w:r>
        <w:rPr>
          <w:spacing w:val="-3"/>
          <w:sz w:val="19"/>
        </w:rPr>
        <w:t xml:space="preserve"> </w:t>
      </w:r>
      <w:r>
        <w:t>hour</w:t>
      </w:r>
      <w:r>
        <w:rPr>
          <w:spacing w:val="-8"/>
        </w:rPr>
        <w:t xml:space="preserve"> </w:t>
      </w:r>
      <w:r>
        <w:t>class.</w:t>
      </w:r>
      <w:r>
        <w:rPr>
          <w:spacing w:val="43"/>
        </w:rPr>
        <w:t xml:space="preserve"> </w:t>
      </w:r>
      <w:r>
        <w:t>I</w:t>
      </w:r>
      <w:r>
        <w:rPr>
          <w:spacing w:val="-5"/>
        </w:rPr>
        <w:t xml:space="preserve"> </w:t>
      </w:r>
      <w:r>
        <w:t>told</w:t>
      </w:r>
      <w:r>
        <w:rPr>
          <w:spacing w:val="-5"/>
        </w:rPr>
        <w:t xml:space="preserve"> </w:t>
      </w:r>
      <w:r>
        <w:t>him my</w:t>
      </w:r>
      <w:r>
        <w:rPr>
          <w:spacing w:val="-31"/>
        </w:rPr>
        <w:t xml:space="preserve"> </w:t>
      </w:r>
      <w:r>
        <w:t>understanding</w:t>
      </w:r>
      <w:r>
        <w:rPr>
          <w:spacing w:val="-13"/>
        </w:rPr>
        <w:t xml:space="preserve"> </w:t>
      </w:r>
      <w:r>
        <w:rPr>
          <w:rFonts w:ascii="Arial"/>
          <w:sz w:val="19"/>
        </w:rPr>
        <w:t>was</w:t>
      </w:r>
      <w:r>
        <w:rPr>
          <w:rFonts w:ascii="Arial"/>
          <w:spacing w:val="-29"/>
          <w:sz w:val="19"/>
        </w:rPr>
        <w:t xml:space="preserve"> </w:t>
      </w:r>
      <w:r>
        <w:t>that</w:t>
      </w:r>
      <w:r>
        <w:rPr>
          <w:spacing w:val="-22"/>
        </w:rPr>
        <w:t xml:space="preserve"> </w:t>
      </w:r>
      <w:r>
        <w:rPr>
          <w:sz w:val="22"/>
        </w:rPr>
        <w:t>fifth</w:t>
      </w:r>
      <w:r>
        <w:rPr>
          <w:spacing w:val="-19"/>
          <w:sz w:val="22"/>
        </w:rPr>
        <w:t xml:space="preserve"> </w:t>
      </w:r>
      <w:r>
        <w:t>hour</w:t>
      </w:r>
      <w:r>
        <w:rPr>
          <w:spacing w:val="-21"/>
        </w:rPr>
        <w:t xml:space="preserve"> </w:t>
      </w:r>
      <w:r>
        <w:t>started</w:t>
      </w:r>
      <w:r>
        <w:rPr>
          <w:spacing w:val="-25"/>
        </w:rPr>
        <w:t xml:space="preserve"> </w:t>
      </w:r>
      <w:r>
        <w:t>at</w:t>
      </w:r>
      <w:r>
        <w:rPr>
          <w:spacing w:val="-22"/>
        </w:rPr>
        <w:t xml:space="preserve"> </w:t>
      </w:r>
      <w:r>
        <w:t>1115.</w:t>
      </w:r>
      <w:r>
        <w:rPr>
          <w:spacing w:val="9"/>
        </w:rPr>
        <w:t xml:space="preserve"> </w:t>
      </w:r>
      <w:r>
        <w:t>I</w:t>
      </w:r>
      <w:r>
        <w:rPr>
          <w:spacing w:val="-29"/>
        </w:rPr>
        <w:t xml:space="preserve"> </w:t>
      </w:r>
      <w:r>
        <w:t>asked</w:t>
      </w:r>
      <w:r>
        <w:rPr>
          <w:spacing w:val="-29"/>
        </w:rPr>
        <w:t xml:space="preserve"> </w:t>
      </w:r>
      <w:r>
        <w:rPr>
          <w:rFonts w:ascii="Arial"/>
          <w:sz w:val="19"/>
        </w:rPr>
        <w:t>him</w:t>
      </w:r>
      <w:r>
        <w:rPr>
          <w:rFonts w:ascii="Arial"/>
          <w:spacing w:val="-5"/>
          <w:sz w:val="19"/>
        </w:rPr>
        <w:t xml:space="preserve"> </w:t>
      </w:r>
      <w:r>
        <w:rPr>
          <w:sz w:val="19"/>
        </w:rPr>
        <w:t>what</w:t>
      </w:r>
      <w:r>
        <w:rPr>
          <w:spacing w:val="-19"/>
          <w:sz w:val="19"/>
        </w:rPr>
        <w:t xml:space="preserve"> </w:t>
      </w:r>
      <w:r>
        <w:t>the</w:t>
      </w:r>
      <w:r>
        <w:rPr>
          <w:spacing w:val="-23"/>
        </w:rPr>
        <w:t xml:space="preserve"> </w:t>
      </w:r>
      <w:r>
        <w:rPr>
          <w:rFonts w:ascii="Arial"/>
          <w:sz w:val="19"/>
        </w:rPr>
        <w:t>first</w:t>
      </w:r>
      <w:r>
        <w:rPr>
          <w:rFonts w:ascii="Arial"/>
          <w:spacing w:val="-23"/>
          <w:sz w:val="19"/>
        </w:rPr>
        <w:t xml:space="preserve"> </w:t>
      </w:r>
      <w:r>
        <w:t>indication</w:t>
      </w:r>
      <w:r>
        <w:rPr>
          <w:spacing w:val="-11"/>
        </w:rPr>
        <w:t xml:space="preserve"> </w:t>
      </w:r>
      <w:r>
        <w:t>was</w:t>
      </w:r>
      <w:r>
        <w:rPr>
          <w:spacing w:val="-24"/>
        </w:rPr>
        <w:t xml:space="preserve"> </w:t>
      </w:r>
      <w:r>
        <w:t>to</w:t>
      </w:r>
      <w:r>
        <w:rPr>
          <w:spacing w:val="-26"/>
        </w:rPr>
        <w:t xml:space="preserve"> </w:t>
      </w:r>
      <w:r>
        <w:rPr>
          <w:rFonts w:ascii="Arial"/>
          <w:sz w:val="19"/>
        </w:rPr>
        <w:t>him</w:t>
      </w:r>
      <w:r>
        <w:rPr>
          <w:rFonts w:ascii="Arial"/>
          <w:spacing w:val="-3"/>
          <w:sz w:val="19"/>
        </w:rPr>
        <w:t xml:space="preserve"> </w:t>
      </w:r>
      <w:r>
        <w:t>that</w:t>
      </w:r>
      <w:r>
        <w:rPr>
          <w:spacing w:val="-23"/>
        </w:rPr>
        <w:t xml:space="preserve"> </w:t>
      </w:r>
      <w:r>
        <w:t>something</w:t>
      </w:r>
      <w:r>
        <w:rPr>
          <w:spacing w:val="-18"/>
        </w:rPr>
        <w:t xml:space="preserve"> </w:t>
      </w:r>
      <w:r>
        <w:rPr>
          <w:sz w:val="23"/>
        </w:rPr>
        <w:t>was</w:t>
      </w:r>
      <w:r>
        <w:rPr>
          <w:spacing w:val="-26"/>
          <w:sz w:val="23"/>
        </w:rPr>
        <w:t xml:space="preserve"> </w:t>
      </w:r>
      <w:r>
        <w:t>wrong He</w:t>
      </w:r>
      <w:r>
        <w:rPr>
          <w:spacing w:val="-18"/>
        </w:rPr>
        <w:t xml:space="preserve"> </w:t>
      </w:r>
      <w:r>
        <w:t>stated</w:t>
      </w:r>
      <w:r>
        <w:rPr>
          <w:spacing w:val="-10"/>
        </w:rPr>
        <w:t xml:space="preserve"> </w:t>
      </w:r>
      <w:r>
        <w:t>they</w:t>
      </w:r>
      <w:r>
        <w:rPr>
          <w:spacing w:val="-13"/>
        </w:rPr>
        <w:t xml:space="preserve"> </w:t>
      </w:r>
      <w:r>
        <w:t>were</w:t>
      </w:r>
      <w:r>
        <w:rPr>
          <w:spacing w:val="-17"/>
        </w:rPr>
        <w:t xml:space="preserve"> </w:t>
      </w:r>
      <w:r>
        <w:t>taking</w:t>
      </w:r>
      <w:r>
        <w:rPr>
          <w:spacing w:val="-23"/>
        </w:rPr>
        <w:t xml:space="preserve"> </w:t>
      </w:r>
      <w:r>
        <w:t>a</w:t>
      </w:r>
      <w:r>
        <w:rPr>
          <w:spacing w:val="-17"/>
        </w:rPr>
        <w:t xml:space="preserve"> </w:t>
      </w:r>
      <w:r>
        <w:t>math</w:t>
      </w:r>
      <w:r>
        <w:rPr>
          <w:spacing w:val="-17"/>
        </w:rPr>
        <w:t xml:space="preserve"> </w:t>
      </w:r>
      <w:r>
        <w:t>quiz</w:t>
      </w:r>
      <w:r>
        <w:rPr>
          <w:spacing w:val="-19"/>
        </w:rPr>
        <w:t xml:space="preserve"> </w:t>
      </w:r>
      <w:r>
        <w:t>and</w:t>
      </w:r>
      <w:r>
        <w:rPr>
          <w:spacing w:val="-15"/>
        </w:rPr>
        <w:t xml:space="preserve"> </w:t>
      </w:r>
      <w:r>
        <w:t>it</w:t>
      </w:r>
      <w:r>
        <w:rPr>
          <w:spacing w:val="-15"/>
        </w:rPr>
        <w:t xml:space="preserve"> </w:t>
      </w:r>
      <w:r>
        <w:t>had</w:t>
      </w:r>
      <w:r>
        <w:rPr>
          <w:spacing w:val="-10"/>
        </w:rPr>
        <w:t xml:space="preserve"> </w:t>
      </w:r>
      <w:r>
        <w:t>been</w:t>
      </w:r>
      <w:r>
        <w:rPr>
          <w:spacing w:val="-13"/>
        </w:rPr>
        <w:t xml:space="preserve"> </w:t>
      </w:r>
      <w:r>
        <w:t>ten</w:t>
      </w:r>
      <w:r>
        <w:rPr>
          <w:spacing w:val="-21"/>
        </w:rPr>
        <w:t xml:space="preserve"> </w:t>
      </w:r>
      <w:r>
        <w:t>minutes</w:t>
      </w:r>
      <w:r>
        <w:rPr>
          <w:spacing w:val="-15"/>
        </w:rPr>
        <w:t xml:space="preserve"> </w:t>
      </w:r>
      <w:r>
        <w:t>or</w:t>
      </w:r>
      <w:r>
        <w:rPr>
          <w:spacing w:val="-20"/>
        </w:rPr>
        <w:t xml:space="preserve"> </w:t>
      </w:r>
      <w:r>
        <w:t>so</w:t>
      </w:r>
      <w:r>
        <w:rPr>
          <w:spacing w:val="-20"/>
        </w:rPr>
        <w:t xml:space="preserve"> </w:t>
      </w:r>
      <w:r>
        <w:t>since</w:t>
      </w:r>
      <w:r>
        <w:rPr>
          <w:spacing w:val="-22"/>
        </w:rPr>
        <w:t xml:space="preserve"> </w:t>
      </w:r>
      <w:r>
        <w:t>class</w:t>
      </w:r>
      <w:r>
        <w:rPr>
          <w:spacing w:val="-15"/>
        </w:rPr>
        <w:t xml:space="preserve"> </w:t>
      </w:r>
      <w:r>
        <w:t>started,</w:t>
      </w:r>
      <w:r>
        <w:rPr>
          <w:spacing w:val="-10"/>
        </w:rPr>
        <w:t xml:space="preserve"> </w:t>
      </w:r>
      <w:r>
        <w:t>when</w:t>
      </w:r>
      <w:r>
        <w:rPr>
          <w:spacing w:val="-17"/>
        </w:rPr>
        <w:t xml:space="preserve"> </w:t>
      </w:r>
      <w:r>
        <w:t>Coach</w:t>
      </w:r>
      <w:r>
        <w:rPr>
          <w:spacing w:val="-6"/>
        </w:rPr>
        <w:t xml:space="preserve"> </w:t>
      </w:r>
      <w:r>
        <w:t>Ortiz</w:t>
      </w:r>
      <w:r>
        <w:rPr>
          <w:spacing w:val="-10"/>
        </w:rPr>
        <w:t xml:space="preserve"> </w:t>
      </w:r>
      <w:r>
        <w:t>came</w:t>
      </w:r>
      <w:r>
        <w:rPr>
          <w:spacing w:val="-9"/>
        </w:rPr>
        <w:t xml:space="preserve"> </w:t>
      </w:r>
      <w:r>
        <w:t>in</w:t>
      </w:r>
      <w:r>
        <w:rPr>
          <w:spacing w:val="-19"/>
        </w:rPr>
        <w:t xml:space="preserve"> </w:t>
      </w:r>
      <w:r>
        <w:t xml:space="preserve">yelling </w:t>
      </w:r>
      <w:r>
        <w:rPr>
          <w:sz w:val="18"/>
        </w:rPr>
        <w:t>at</w:t>
      </w:r>
      <w:r>
        <w:rPr>
          <w:spacing w:val="20"/>
          <w:sz w:val="18"/>
        </w:rPr>
        <w:t xml:space="preserve"> </w:t>
      </w:r>
      <w:r>
        <w:t>them</w:t>
      </w:r>
      <w:r>
        <w:rPr>
          <w:spacing w:val="-13"/>
        </w:rPr>
        <w:t xml:space="preserve"> </w:t>
      </w:r>
      <w:r>
        <w:t>to</w:t>
      </w:r>
      <w:r>
        <w:rPr>
          <w:spacing w:val="-11"/>
        </w:rPr>
        <w:t xml:space="preserve"> </w:t>
      </w:r>
      <w:r>
        <w:t>get</w:t>
      </w:r>
      <w:r>
        <w:rPr>
          <w:spacing w:val="-13"/>
        </w:rPr>
        <w:t xml:space="preserve"> </w:t>
      </w:r>
      <w:r>
        <w:t>out</w:t>
      </w:r>
      <w:r>
        <w:rPr>
          <w:spacing w:val="-10"/>
        </w:rPr>
        <w:t xml:space="preserve"> </w:t>
      </w:r>
      <w:r>
        <w:t>of</w:t>
      </w:r>
      <w:r>
        <w:rPr>
          <w:spacing w:val="-16"/>
        </w:rPr>
        <w:t xml:space="preserve"> </w:t>
      </w:r>
      <w:r>
        <w:t>the</w:t>
      </w:r>
      <w:r>
        <w:rPr>
          <w:spacing w:val="-20"/>
        </w:rPr>
        <w:t xml:space="preserve"> </w:t>
      </w:r>
      <w:r>
        <w:t>school.</w:t>
      </w:r>
      <w:r>
        <w:rPr>
          <w:spacing w:val="36"/>
        </w:rPr>
        <w:t xml:space="preserve"> </w:t>
      </w:r>
      <w:r>
        <w:t>He</w:t>
      </w:r>
      <w:r>
        <w:rPr>
          <w:spacing w:val="-21"/>
        </w:rPr>
        <w:t xml:space="preserve"> </w:t>
      </w:r>
      <w:r>
        <w:t>stated</w:t>
      </w:r>
      <w:r>
        <w:rPr>
          <w:spacing w:val="-8"/>
        </w:rPr>
        <w:t xml:space="preserve"> </w:t>
      </w:r>
      <w:r>
        <w:t>immediately</w:t>
      </w:r>
      <w:r>
        <w:rPr>
          <w:spacing w:val="7"/>
        </w:rPr>
        <w:t xml:space="preserve"> </w:t>
      </w:r>
      <w:r>
        <w:t>after</w:t>
      </w:r>
      <w:r>
        <w:rPr>
          <w:spacing w:val="-13"/>
        </w:rPr>
        <w:t xml:space="preserve"> </w:t>
      </w:r>
      <w:r>
        <w:rPr>
          <w:sz w:val="19"/>
        </w:rPr>
        <w:t>that,</w:t>
      </w:r>
      <w:r>
        <w:rPr>
          <w:spacing w:val="-11"/>
          <w:sz w:val="19"/>
        </w:rPr>
        <w:t xml:space="preserve"> </w:t>
      </w:r>
      <w:r>
        <w:t>the</w:t>
      </w:r>
      <w:r>
        <w:rPr>
          <w:spacing w:val="-13"/>
        </w:rPr>
        <w:t xml:space="preserve"> </w:t>
      </w:r>
      <w:r>
        <w:rPr>
          <w:rFonts w:ascii="Arial"/>
          <w:sz w:val="19"/>
        </w:rPr>
        <w:t>fire</w:t>
      </w:r>
      <w:r>
        <w:rPr>
          <w:rFonts w:ascii="Arial"/>
          <w:spacing w:val="-12"/>
          <w:sz w:val="19"/>
        </w:rPr>
        <w:t xml:space="preserve"> </w:t>
      </w:r>
      <w:r>
        <w:t>alarm</w:t>
      </w:r>
      <w:r>
        <w:rPr>
          <w:spacing w:val="-2"/>
        </w:rPr>
        <w:t xml:space="preserve"> </w:t>
      </w:r>
      <w:r>
        <w:t>went</w:t>
      </w:r>
      <w:r>
        <w:rPr>
          <w:spacing w:val="-10"/>
        </w:rPr>
        <w:t xml:space="preserve"> </w:t>
      </w:r>
      <w:r>
        <w:t>off.</w:t>
      </w:r>
      <w:r>
        <w:rPr>
          <w:spacing w:val="34"/>
        </w:rPr>
        <w:t xml:space="preserve"> </w:t>
      </w:r>
      <w:r>
        <w:t>Grengs</w:t>
      </w:r>
      <w:r>
        <w:rPr>
          <w:spacing w:val="-16"/>
        </w:rPr>
        <w:t xml:space="preserve"> </w:t>
      </w:r>
      <w:r>
        <w:t>stated</w:t>
      </w:r>
      <w:r>
        <w:rPr>
          <w:spacing w:val="-4"/>
        </w:rPr>
        <w:t xml:space="preserve"> </w:t>
      </w:r>
      <w:r>
        <w:t>that</w:t>
      </w:r>
      <w:r>
        <w:rPr>
          <w:spacing w:val="-5"/>
        </w:rPr>
        <w:t xml:space="preserve"> </w:t>
      </w:r>
      <w:r>
        <w:t>he</w:t>
      </w:r>
      <w:r>
        <w:rPr>
          <w:spacing w:val="-7"/>
        </w:rPr>
        <w:t xml:space="preserve"> </w:t>
      </w:r>
      <w:r>
        <w:t>thought</w:t>
      </w:r>
      <w:r>
        <w:rPr>
          <w:spacing w:val="-3"/>
        </w:rPr>
        <w:t xml:space="preserve"> </w:t>
      </w:r>
      <w:r>
        <w:t>it</w:t>
      </w:r>
      <w:r>
        <w:rPr>
          <w:spacing w:val="-9"/>
        </w:rPr>
        <w:t xml:space="preserve"> </w:t>
      </w:r>
      <w:r>
        <w:t>was normal.</w:t>
      </w:r>
      <w:r>
        <w:rPr>
          <w:spacing w:val="26"/>
        </w:rPr>
        <w:t xml:space="preserve"> </w:t>
      </w:r>
      <w:r>
        <w:t>He</w:t>
      </w:r>
      <w:r>
        <w:rPr>
          <w:spacing w:val="-24"/>
        </w:rPr>
        <w:t xml:space="preserve"> </w:t>
      </w:r>
      <w:r>
        <w:t>stated</w:t>
      </w:r>
      <w:r>
        <w:rPr>
          <w:spacing w:val="-20"/>
        </w:rPr>
        <w:t xml:space="preserve"> </w:t>
      </w:r>
      <w:r>
        <w:t>as</w:t>
      </w:r>
      <w:r>
        <w:rPr>
          <w:spacing w:val="-21"/>
        </w:rPr>
        <w:t xml:space="preserve"> </w:t>
      </w:r>
      <w:r>
        <w:t>he</w:t>
      </w:r>
      <w:r>
        <w:rPr>
          <w:spacing w:val="-24"/>
        </w:rPr>
        <w:t xml:space="preserve"> </w:t>
      </w:r>
      <w:r>
        <w:rPr>
          <w:rFonts w:ascii="Arial"/>
          <w:sz w:val="22"/>
        </w:rPr>
        <w:t>exited</w:t>
      </w:r>
      <w:r>
        <w:rPr>
          <w:rFonts w:ascii="Arial"/>
          <w:spacing w:val="-34"/>
          <w:sz w:val="22"/>
        </w:rPr>
        <w:t xml:space="preserve"> </w:t>
      </w:r>
      <w:r>
        <w:t>the</w:t>
      </w:r>
      <w:r>
        <w:rPr>
          <w:spacing w:val="-29"/>
        </w:rPr>
        <w:t xml:space="preserve"> </w:t>
      </w:r>
      <w:r>
        <w:t>classroom,</w:t>
      </w:r>
      <w:r>
        <w:rPr>
          <w:spacing w:val="-13"/>
        </w:rPr>
        <w:t xml:space="preserve"> </w:t>
      </w:r>
      <w:r>
        <w:t>he</w:t>
      </w:r>
      <w:r>
        <w:rPr>
          <w:spacing w:val="-20"/>
        </w:rPr>
        <w:t xml:space="preserve"> </w:t>
      </w:r>
      <w:r>
        <w:rPr>
          <w:sz w:val="19"/>
        </w:rPr>
        <w:t>turned</w:t>
      </w:r>
      <w:r>
        <w:rPr>
          <w:spacing w:val="-11"/>
          <w:sz w:val="19"/>
        </w:rPr>
        <w:t xml:space="preserve"> </w:t>
      </w:r>
      <w:r>
        <w:t>right</w:t>
      </w:r>
      <w:r>
        <w:rPr>
          <w:spacing w:val="-21"/>
        </w:rPr>
        <w:t xml:space="preserve"> </w:t>
      </w:r>
      <w:r>
        <w:t>in</w:t>
      </w:r>
      <w:r>
        <w:rPr>
          <w:spacing w:val="-24"/>
        </w:rPr>
        <w:t xml:space="preserve"> </w:t>
      </w:r>
      <w:r>
        <w:t>the</w:t>
      </w:r>
      <w:r>
        <w:rPr>
          <w:spacing w:val="-24"/>
        </w:rPr>
        <w:t xml:space="preserve"> </w:t>
      </w:r>
      <w:r>
        <w:rPr>
          <w:sz w:val="22"/>
        </w:rPr>
        <w:t>ball,</w:t>
      </w:r>
      <w:r>
        <w:rPr>
          <w:spacing w:val="-15"/>
          <w:sz w:val="22"/>
        </w:rPr>
        <w:t xml:space="preserve"> </w:t>
      </w:r>
      <w:r>
        <w:t>to</w:t>
      </w:r>
      <w:r>
        <w:rPr>
          <w:spacing w:val="-19"/>
        </w:rPr>
        <w:t xml:space="preserve"> </w:t>
      </w:r>
      <w:r>
        <w:t>the</w:t>
      </w:r>
      <w:r>
        <w:rPr>
          <w:spacing w:val="-23"/>
        </w:rPr>
        <w:t xml:space="preserve"> </w:t>
      </w:r>
      <w:r>
        <w:t>end</w:t>
      </w:r>
      <w:r>
        <w:rPr>
          <w:spacing w:val="-15"/>
        </w:rPr>
        <w:t xml:space="preserve"> </w:t>
      </w:r>
      <w:r>
        <w:t>of</w:t>
      </w:r>
      <w:r>
        <w:rPr>
          <w:spacing w:val="-21"/>
        </w:rPr>
        <w:t xml:space="preserve"> </w:t>
      </w:r>
      <w:r>
        <w:t>the</w:t>
      </w:r>
      <w:r>
        <w:rPr>
          <w:spacing w:val="-18"/>
        </w:rPr>
        <w:t xml:space="preserve"> </w:t>
      </w:r>
      <w:r>
        <w:t>hall,</w:t>
      </w:r>
      <w:r>
        <w:rPr>
          <w:spacing w:val="-20"/>
        </w:rPr>
        <w:t xml:space="preserve"> </w:t>
      </w:r>
      <w:r>
        <w:t>turning</w:t>
      </w:r>
      <w:r>
        <w:rPr>
          <w:spacing w:val="-15"/>
        </w:rPr>
        <w:t xml:space="preserve"> </w:t>
      </w:r>
      <w:r>
        <w:t>left</w:t>
      </w:r>
      <w:r>
        <w:rPr>
          <w:spacing w:val="-14"/>
        </w:rPr>
        <w:t xml:space="preserve"> </w:t>
      </w:r>
      <w:r>
        <w:rPr>
          <w:sz w:val="19"/>
        </w:rPr>
        <w:t>into</w:t>
      </w:r>
      <w:r>
        <w:rPr>
          <w:spacing w:val="-14"/>
          <w:sz w:val="19"/>
        </w:rPr>
        <w:t xml:space="preserve"> </w:t>
      </w:r>
      <w:r>
        <w:t>that</w:t>
      </w:r>
      <w:r>
        <w:rPr>
          <w:spacing w:val="-26"/>
        </w:rPr>
        <w:t xml:space="preserve"> </w:t>
      </w:r>
      <w:r>
        <w:t>hall</w:t>
      </w:r>
      <w:r>
        <w:rPr>
          <w:spacing w:val="-19"/>
        </w:rPr>
        <w:t xml:space="preserve"> </w:t>
      </w:r>
      <w:r>
        <w:t>and</w:t>
      </w:r>
      <w:r>
        <w:rPr>
          <w:spacing w:val="-11"/>
        </w:rPr>
        <w:t xml:space="preserve"> </w:t>
      </w:r>
      <w:r>
        <w:t>right out</w:t>
      </w:r>
      <w:r>
        <w:rPr>
          <w:spacing w:val="-5"/>
        </w:rPr>
        <w:t xml:space="preserve"> </w:t>
      </w:r>
      <w:r>
        <w:t>the</w:t>
      </w:r>
      <w:r>
        <w:rPr>
          <w:spacing w:val="-18"/>
        </w:rPr>
        <w:t xml:space="preserve"> </w:t>
      </w:r>
      <w:r>
        <w:rPr>
          <w:rFonts w:ascii="Arial"/>
          <w:sz w:val="19"/>
        </w:rPr>
        <w:t>main</w:t>
      </w:r>
      <w:r>
        <w:rPr>
          <w:rFonts w:ascii="Arial"/>
          <w:spacing w:val="-24"/>
          <w:sz w:val="19"/>
        </w:rPr>
        <w:t xml:space="preserve"> </w:t>
      </w:r>
      <w:r w:rsidR="0071743B">
        <w:rPr>
          <w:rFonts w:ascii="Arial"/>
          <w:sz w:val="19"/>
        </w:rPr>
        <w:t>h</w:t>
      </w:r>
      <w:r>
        <w:rPr>
          <w:rFonts w:ascii="Arial"/>
          <w:sz w:val="19"/>
        </w:rPr>
        <w:t>all</w:t>
      </w:r>
      <w:r>
        <w:rPr>
          <w:rFonts w:ascii="Arial"/>
          <w:spacing w:val="-17"/>
          <w:sz w:val="19"/>
        </w:rPr>
        <w:t xml:space="preserve"> </w:t>
      </w:r>
      <w:r>
        <w:t>and</w:t>
      </w:r>
      <w:r>
        <w:rPr>
          <w:spacing w:val="-6"/>
        </w:rPr>
        <w:t xml:space="preserve"> </w:t>
      </w:r>
      <w:r>
        <w:t>out</w:t>
      </w:r>
      <w:r>
        <w:rPr>
          <w:spacing w:val="-8"/>
        </w:rPr>
        <w:t xml:space="preserve"> </w:t>
      </w:r>
      <w:r>
        <w:t>of</w:t>
      </w:r>
      <w:r>
        <w:rPr>
          <w:spacing w:val="-4"/>
        </w:rPr>
        <w:t xml:space="preserve"> </w:t>
      </w:r>
      <w:r>
        <w:t>the</w:t>
      </w:r>
      <w:r>
        <w:rPr>
          <w:spacing w:val="-8"/>
        </w:rPr>
        <w:t xml:space="preserve"> </w:t>
      </w:r>
      <w:r>
        <w:t>building.</w:t>
      </w:r>
      <w:r>
        <w:rPr>
          <w:spacing w:val="4"/>
        </w:rPr>
        <w:t xml:space="preserve"> </w:t>
      </w:r>
      <w:r>
        <w:t>He</w:t>
      </w:r>
      <w:r>
        <w:rPr>
          <w:spacing w:val="-9"/>
        </w:rPr>
        <w:t xml:space="preserve"> </w:t>
      </w:r>
      <w:r>
        <w:t>stated</w:t>
      </w:r>
      <w:r>
        <w:rPr>
          <w:spacing w:val="1"/>
        </w:rPr>
        <w:t xml:space="preserve"> </w:t>
      </w:r>
      <w:r>
        <w:t>that</w:t>
      </w:r>
      <w:r>
        <w:rPr>
          <w:spacing w:val="-7"/>
        </w:rPr>
        <w:t xml:space="preserve"> </w:t>
      </w:r>
      <w:r>
        <w:t>once</w:t>
      </w:r>
      <w:r>
        <w:rPr>
          <w:spacing w:val="-10"/>
        </w:rPr>
        <w:t xml:space="preserve"> </w:t>
      </w:r>
      <w:r>
        <w:t>in</w:t>
      </w:r>
      <w:r>
        <w:rPr>
          <w:spacing w:val="1"/>
        </w:rPr>
        <w:t xml:space="preserve"> </w:t>
      </w:r>
      <w:r>
        <w:t>the</w:t>
      </w:r>
      <w:r>
        <w:rPr>
          <w:spacing w:val="-9"/>
        </w:rPr>
        <w:t xml:space="preserve"> </w:t>
      </w:r>
      <w:r>
        <w:t>halls</w:t>
      </w:r>
      <w:r>
        <w:rPr>
          <w:spacing w:val="-5"/>
        </w:rPr>
        <w:t xml:space="preserve"> </w:t>
      </w:r>
      <w:r>
        <w:t>be</w:t>
      </w:r>
      <w:r>
        <w:rPr>
          <w:spacing w:val="-17"/>
        </w:rPr>
        <w:t xml:space="preserve"> </w:t>
      </w:r>
      <w:r>
        <w:t>could</w:t>
      </w:r>
      <w:r>
        <w:rPr>
          <w:spacing w:val="3"/>
        </w:rPr>
        <w:t xml:space="preserve"> </w:t>
      </w:r>
      <w:r>
        <w:t>tell</w:t>
      </w:r>
      <w:r>
        <w:rPr>
          <w:spacing w:val="2"/>
        </w:rPr>
        <w:t xml:space="preserve"> </w:t>
      </w:r>
      <w:r>
        <w:t>that</w:t>
      </w:r>
      <w:r>
        <w:rPr>
          <w:spacing w:val="-5"/>
        </w:rPr>
        <w:t xml:space="preserve"> </w:t>
      </w:r>
      <w:r>
        <w:t>it</w:t>
      </w:r>
      <w:r>
        <w:rPr>
          <w:spacing w:val="-5"/>
        </w:rPr>
        <w:t xml:space="preserve"> </w:t>
      </w:r>
      <w:r>
        <w:t>was</w:t>
      </w:r>
      <w:r>
        <w:rPr>
          <w:spacing w:val="-10"/>
        </w:rPr>
        <w:t xml:space="preserve"> </w:t>
      </w:r>
      <w:r>
        <w:t>more</w:t>
      </w:r>
      <w:r>
        <w:rPr>
          <w:spacing w:val="-5"/>
        </w:rPr>
        <w:t xml:space="preserve"> </w:t>
      </w:r>
      <w:r>
        <w:t>serious</w:t>
      </w:r>
      <w:r>
        <w:rPr>
          <w:spacing w:val="-1"/>
        </w:rPr>
        <w:t xml:space="preserve"> </w:t>
      </w:r>
      <w:r>
        <w:t>and</w:t>
      </w:r>
      <w:r>
        <w:rPr>
          <w:spacing w:val="1"/>
        </w:rPr>
        <w:t xml:space="preserve"> </w:t>
      </w:r>
      <w:r w:rsidR="0071743B">
        <w:t>h</w:t>
      </w:r>
      <w:r>
        <w:t>eard</w:t>
      </w:r>
      <w:r>
        <w:rPr>
          <w:spacing w:val="-1"/>
        </w:rPr>
        <w:t xml:space="preserve"> </w:t>
      </w:r>
      <w:r>
        <w:t xml:space="preserve">talk of guns, although nothing specific. I asked </w:t>
      </w:r>
      <w:r>
        <w:rPr>
          <w:rFonts w:ascii="Arial"/>
          <w:sz w:val="19"/>
        </w:rPr>
        <w:t xml:space="preserve">him </w:t>
      </w:r>
      <w:r>
        <w:t>if</w:t>
      </w:r>
      <w:r w:rsidR="0071743B">
        <w:t xml:space="preserve"> h</w:t>
      </w:r>
      <w:r>
        <w:t xml:space="preserve">e had seen anything in the halls. He </w:t>
      </w:r>
      <w:r w:rsidR="0071743B">
        <w:t>sta</w:t>
      </w:r>
      <w:r>
        <w:t xml:space="preserve">ted that there was more of a hurry </w:t>
      </w:r>
      <w:r>
        <w:rPr>
          <w:sz w:val="19"/>
        </w:rPr>
        <w:t>than</w:t>
      </w:r>
      <w:r>
        <w:rPr>
          <w:spacing w:val="-8"/>
          <w:sz w:val="19"/>
        </w:rPr>
        <w:t xml:space="preserve"> </w:t>
      </w:r>
      <w:r>
        <w:t>normal</w:t>
      </w:r>
      <w:r>
        <w:rPr>
          <w:spacing w:val="-15"/>
        </w:rPr>
        <w:t xml:space="preserve"> </w:t>
      </w:r>
      <w:r>
        <w:t>and</w:t>
      </w:r>
      <w:r>
        <w:rPr>
          <w:spacing w:val="-11"/>
        </w:rPr>
        <w:t xml:space="preserve"> </w:t>
      </w:r>
      <w:r>
        <w:t>the</w:t>
      </w:r>
      <w:r>
        <w:rPr>
          <w:spacing w:val="-17"/>
        </w:rPr>
        <w:t xml:space="preserve"> </w:t>
      </w:r>
      <w:r>
        <w:t>teachers</w:t>
      </w:r>
      <w:r>
        <w:rPr>
          <w:spacing w:val="-20"/>
        </w:rPr>
        <w:t xml:space="preserve"> </w:t>
      </w:r>
      <w:r>
        <w:t>seemed</w:t>
      </w:r>
      <w:r>
        <w:rPr>
          <w:spacing w:val="-16"/>
        </w:rPr>
        <w:t xml:space="preserve"> </w:t>
      </w:r>
      <w:r>
        <w:t>much</w:t>
      </w:r>
      <w:r>
        <w:rPr>
          <w:spacing w:val="-19"/>
        </w:rPr>
        <w:t xml:space="preserve"> </w:t>
      </w:r>
      <w:r>
        <w:t>more</w:t>
      </w:r>
      <w:r>
        <w:rPr>
          <w:spacing w:val="-11"/>
        </w:rPr>
        <w:t xml:space="preserve"> </w:t>
      </w:r>
      <w:r>
        <w:rPr>
          <w:sz w:val="19"/>
        </w:rPr>
        <w:t>intent</w:t>
      </w:r>
      <w:r>
        <w:rPr>
          <w:spacing w:val="-9"/>
          <w:sz w:val="19"/>
        </w:rPr>
        <w:t xml:space="preserve"> </w:t>
      </w:r>
      <w:r>
        <w:t>on</w:t>
      </w:r>
      <w:r>
        <w:rPr>
          <w:spacing w:val="-18"/>
        </w:rPr>
        <w:t xml:space="preserve"> </w:t>
      </w:r>
      <w:r>
        <w:t>getting</w:t>
      </w:r>
      <w:r>
        <w:rPr>
          <w:spacing w:val="-11"/>
        </w:rPr>
        <w:t xml:space="preserve"> </w:t>
      </w:r>
      <w:r>
        <w:t>them</w:t>
      </w:r>
      <w:r>
        <w:rPr>
          <w:spacing w:val="-17"/>
        </w:rPr>
        <w:t xml:space="preserve"> </w:t>
      </w:r>
      <w:r>
        <w:t>out</w:t>
      </w:r>
      <w:r>
        <w:rPr>
          <w:spacing w:val="-16"/>
        </w:rPr>
        <w:t xml:space="preserve"> </w:t>
      </w:r>
      <w:r>
        <w:t>of</w:t>
      </w:r>
      <w:r>
        <w:rPr>
          <w:spacing w:val="-13"/>
        </w:rPr>
        <w:t xml:space="preserve"> </w:t>
      </w:r>
      <w:r>
        <w:t>the</w:t>
      </w:r>
      <w:r>
        <w:rPr>
          <w:spacing w:val="-24"/>
        </w:rPr>
        <w:t xml:space="preserve"> </w:t>
      </w:r>
      <w:r>
        <w:t>school.</w:t>
      </w:r>
      <w:r>
        <w:rPr>
          <w:spacing w:val="15"/>
        </w:rPr>
        <w:t xml:space="preserve"> </w:t>
      </w:r>
      <w:r>
        <w:t>Grengs</w:t>
      </w:r>
      <w:r>
        <w:rPr>
          <w:spacing w:val="-13"/>
        </w:rPr>
        <w:t xml:space="preserve"> </w:t>
      </w:r>
      <w:r>
        <w:t>stated</w:t>
      </w:r>
      <w:r>
        <w:rPr>
          <w:spacing w:val="-9"/>
        </w:rPr>
        <w:t xml:space="preserve"> </w:t>
      </w:r>
      <w:r>
        <w:t>that</w:t>
      </w:r>
      <w:r>
        <w:rPr>
          <w:spacing w:val="-14"/>
        </w:rPr>
        <w:t xml:space="preserve"> </w:t>
      </w:r>
      <w:r>
        <w:t>outside</w:t>
      </w:r>
      <w:r>
        <w:rPr>
          <w:spacing w:val="-13"/>
        </w:rPr>
        <w:t xml:space="preserve"> </w:t>
      </w:r>
      <w:r>
        <w:t>they</w:t>
      </w:r>
      <w:r>
        <w:rPr>
          <w:spacing w:val="-5"/>
        </w:rPr>
        <w:t xml:space="preserve"> </w:t>
      </w:r>
      <w:r>
        <w:t>we</w:t>
      </w:r>
      <w:r w:rsidR="0071743B">
        <w:t>nt</w:t>
      </w:r>
      <w:r>
        <w:t xml:space="preserve"> across</w:t>
      </w:r>
      <w:r>
        <w:rPr>
          <w:spacing w:val="-14"/>
        </w:rPr>
        <w:t xml:space="preserve"> </w:t>
      </w:r>
      <w:r>
        <w:t>Pierce</w:t>
      </w:r>
      <w:r>
        <w:rPr>
          <w:spacing w:val="-5"/>
        </w:rPr>
        <w:t xml:space="preserve"> </w:t>
      </w:r>
      <w:r>
        <w:t>Street to</w:t>
      </w:r>
      <w:r>
        <w:rPr>
          <w:spacing w:val="-12"/>
        </w:rPr>
        <w:t xml:space="preserve"> </w:t>
      </w:r>
      <w:r>
        <w:t>Leawood</w:t>
      </w:r>
      <w:r>
        <w:rPr>
          <w:spacing w:val="-10"/>
        </w:rPr>
        <w:t xml:space="preserve"> </w:t>
      </w:r>
      <w:r>
        <w:t>Park.</w:t>
      </w:r>
      <w:r>
        <w:rPr>
          <w:spacing w:val="35"/>
        </w:rPr>
        <w:t xml:space="preserve"> </w:t>
      </w:r>
      <w:r>
        <w:t>He</w:t>
      </w:r>
      <w:r>
        <w:rPr>
          <w:spacing w:val="-14"/>
        </w:rPr>
        <w:t xml:space="preserve"> </w:t>
      </w:r>
      <w:r>
        <w:t>stated</w:t>
      </w:r>
      <w:r>
        <w:rPr>
          <w:spacing w:val="-10"/>
        </w:rPr>
        <w:t xml:space="preserve"> </w:t>
      </w:r>
      <w:r>
        <w:t>after</w:t>
      </w:r>
      <w:r>
        <w:rPr>
          <w:spacing w:val="-15"/>
        </w:rPr>
        <w:t xml:space="preserve"> </w:t>
      </w:r>
      <w:r>
        <w:t>ten</w:t>
      </w:r>
      <w:r>
        <w:rPr>
          <w:spacing w:val="-18"/>
        </w:rPr>
        <w:t xml:space="preserve"> </w:t>
      </w:r>
      <w:r>
        <w:t>minutes</w:t>
      </w:r>
      <w:r>
        <w:rPr>
          <w:spacing w:val="-11"/>
        </w:rPr>
        <w:t xml:space="preserve"> </w:t>
      </w:r>
      <w:r>
        <w:t>of</w:t>
      </w:r>
      <w:r>
        <w:rPr>
          <w:spacing w:val="-17"/>
        </w:rPr>
        <w:t xml:space="preserve"> </w:t>
      </w:r>
      <w:r>
        <w:t>being</w:t>
      </w:r>
      <w:r>
        <w:rPr>
          <w:spacing w:val="-3"/>
        </w:rPr>
        <w:t xml:space="preserve"> </w:t>
      </w:r>
      <w:r>
        <w:t>in</w:t>
      </w:r>
      <w:r>
        <w:rPr>
          <w:spacing w:val="-15"/>
        </w:rPr>
        <w:t xml:space="preserve"> </w:t>
      </w:r>
      <w:r>
        <w:t>Leawood</w:t>
      </w:r>
      <w:r>
        <w:rPr>
          <w:spacing w:val="-2"/>
        </w:rPr>
        <w:t xml:space="preserve"> </w:t>
      </w:r>
      <w:r>
        <w:t>Park,</w:t>
      </w:r>
      <w:r>
        <w:rPr>
          <w:spacing w:val="-8"/>
        </w:rPr>
        <w:t xml:space="preserve"> </w:t>
      </w:r>
      <w:r>
        <w:t>he</w:t>
      </w:r>
      <w:r>
        <w:rPr>
          <w:spacing w:val="-16"/>
        </w:rPr>
        <w:t xml:space="preserve"> </w:t>
      </w:r>
      <w:r>
        <w:t>heard</w:t>
      </w:r>
      <w:r>
        <w:rPr>
          <w:spacing w:val="3"/>
        </w:rPr>
        <w:t xml:space="preserve"> </w:t>
      </w:r>
      <w:r>
        <w:t>what</w:t>
      </w:r>
      <w:r>
        <w:rPr>
          <w:spacing w:val="-7"/>
        </w:rPr>
        <w:t xml:space="preserve"> </w:t>
      </w:r>
      <w:r>
        <w:t>he</w:t>
      </w:r>
      <w:r>
        <w:rPr>
          <w:spacing w:val="-14"/>
        </w:rPr>
        <w:t xml:space="preserve"> </w:t>
      </w:r>
      <w:r>
        <w:t>believed</w:t>
      </w:r>
      <w:r>
        <w:rPr>
          <w:spacing w:val="-2"/>
        </w:rPr>
        <w:t xml:space="preserve"> </w:t>
      </w:r>
      <w:r>
        <w:t>to</w:t>
      </w:r>
      <w:r>
        <w:rPr>
          <w:spacing w:val="-8"/>
        </w:rPr>
        <w:t xml:space="preserve"> </w:t>
      </w:r>
      <w:r>
        <w:t>be an explosion inside the school and then heard some gunshots which sounded as if they were outside. He stated the gunshots sounded</w:t>
      </w:r>
      <w:r>
        <w:rPr>
          <w:spacing w:val="-11"/>
        </w:rPr>
        <w:t xml:space="preserve"> </w:t>
      </w:r>
      <w:r>
        <w:t>as</w:t>
      </w:r>
      <w:r>
        <w:rPr>
          <w:spacing w:val="-25"/>
        </w:rPr>
        <w:t xml:space="preserve"> </w:t>
      </w:r>
      <w:r>
        <w:t>if</w:t>
      </w:r>
      <w:r>
        <w:rPr>
          <w:spacing w:val="-23"/>
        </w:rPr>
        <w:t xml:space="preserve"> </w:t>
      </w:r>
      <w:r>
        <w:t>they</w:t>
      </w:r>
      <w:r>
        <w:rPr>
          <w:spacing w:val="-22"/>
        </w:rPr>
        <w:t xml:space="preserve"> </w:t>
      </w:r>
      <w:r>
        <w:t>were</w:t>
      </w:r>
      <w:r>
        <w:rPr>
          <w:spacing w:val="-29"/>
        </w:rPr>
        <w:t xml:space="preserve"> </w:t>
      </w:r>
      <w:r>
        <w:t>coming</w:t>
      </w:r>
      <w:r>
        <w:rPr>
          <w:spacing w:val="-24"/>
        </w:rPr>
        <w:t xml:space="preserve"> </w:t>
      </w:r>
      <w:r>
        <w:t>from</w:t>
      </w:r>
      <w:r>
        <w:rPr>
          <w:spacing w:val="-14"/>
        </w:rPr>
        <w:t xml:space="preserve"> </w:t>
      </w:r>
      <w:r>
        <w:t>the</w:t>
      </w:r>
      <w:r>
        <w:rPr>
          <w:spacing w:val="-20"/>
        </w:rPr>
        <w:t xml:space="preserve"> </w:t>
      </w:r>
      <w:r>
        <w:t>teacher</w:t>
      </w:r>
      <w:r>
        <w:rPr>
          <w:spacing w:val="-13"/>
        </w:rPr>
        <w:t xml:space="preserve"> </w:t>
      </w:r>
      <w:r>
        <w:t>or</w:t>
      </w:r>
      <w:r>
        <w:rPr>
          <w:spacing w:val="-31"/>
        </w:rPr>
        <w:t xml:space="preserve"> </w:t>
      </w:r>
      <w:r>
        <w:rPr>
          <w:rFonts w:ascii="Arial"/>
          <w:sz w:val="19"/>
        </w:rPr>
        <w:t>main</w:t>
      </w:r>
      <w:r>
        <w:rPr>
          <w:rFonts w:ascii="Arial"/>
          <w:spacing w:val="-36"/>
          <w:sz w:val="19"/>
        </w:rPr>
        <w:t xml:space="preserve"> </w:t>
      </w:r>
      <w:r>
        <w:t>entrance.</w:t>
      </w:r>
      <w:r>
        <w:rPr>
          <w:spacing w:val="23"/>
        </w:rPr>
        <w:t xml:space="preserve"> </w:t>
      </w:r>
      <w:r>
        <w:t>I</w:t>
      </w:r>
      <w:r>
        <w:rPr>
          <w:spacing w:val="-25"/>
        </w:rPr>
        <w:t xml:space="preserve"> </w:t>
      </w:r>
      <w:r>
        <w:t>asked</w:t>
      </w:r>
      <w:r>
        <w:rPr>
          <w:spacing w:val="-21"/>
        </w:rPr>
        <w:t xml:space="preserve"> </w:t>
      </w:r>
      <w:r>
        <w:rPr>
          <w:rFonts w:ascii="Arial"/>
          <w:sz w:val="22"/>
        </w:rPr>
        <w:t>him</w:t>
      </w:r>
      <w:r>
        <w:rPr>
          <w:rFonts w:ascii="Arial"/>
          <w:spacing w:val="-35"/>
          <w:sz w:val="22"/>
        </w:rPr>
        <w:t xml:space="preserve"> </w:t>
      </w:r>
      <w:r>
        <w:t>if</w:t>
      </w:r>
      <w:r w:rsidR="0071743B">
        <w:t xml:space="preserve"> </w:t>
      </w:r>
      <w:r>
        <w:t>he</w:t>
      </w:r>
      <w:r>
        <w:rPr>
          <w:spacing w:val="-23"/>
        </w:rPr>
        <w:t xml:space="preserve"> </w:t>
      </w:r>
      <w:r>
        <w:t>could</w:t>
      </w:r>
      <w:r>
        <w:rPr>
          <w:spacing w:val="-11"/>
        </w:rPr>
        <w:t xml:space="preserve"> </w:t>
      </w:r>
      <w:r>
        <w:t>tell</w:t>
      </w:r>
      <w:r>
        <w:rPr>
          <w:spacing w:val="-10"/>
        </w:rPr>
        <w:t xml:space="preserve"> </w:t>
      </w:r>
      <w:r>
        <w:t>what</w:t>
      </w:r>
      <w:r>
        <w:rPr>
          <w:spacing w:val="-15"/>
        </w:rPr>
        <w:t xml:space="preserve"> </w:t>
      </w:r>
      <w:r>
        <w:t>direction</w:t>
      </w:r>
      <w:r>
        <w:rPr>
          <w:spacing w:val="-2"/>
        </w:rPr>
        <w:t xml:space="preserve"> </w:t>
      </w:r>
      <w:r>
        <w:t>they</w:t>
      </w:r>
      <w:r>
        <w:rPr>
          <w:spacing w:val="-14"/>
        </w:rPr>
        <w:t xml:space="preserve"> </w:t>
      </w:r>
      <w:r>
        <w:t>were</w:t>
      </w:r>
      <w:r>
        <w:rPr>
          <w:spacing w:val="-15"/>
        </w:rPr>
        <w:t xml:space="preserve"> </w:t>
      </w:r>
      <w:r>
        <w:t>pointed toward and he stated he could not, but that everyone began</w:t>
      </w:r>
      <w:r>
        <w:rPr>
          <w:spacing w:val="-28"/>
        </w:rPr>
        <w:t xml:space="preserve"> </w:t>
      </w:r>
      <w:r>
        <w:t>running.</w:t>
      </w:r>
    </w:p>
    <w:p w:rsidR="0071743B" w:rsidRDefault="0071743B">
      <w:pPr>
        <w:spacing w:line="198" w:lineRule="exact"/>
        <w:ind w:right="1526"/>
        <w:jc w:val="right"/>
        <w:rPr>
          <w:rFonts w:ascii="Arial"/>
          <w:b/>
        </w:rPr>
      </w:pPr>
    </w:p>
    <w:p w:rsidR="0071743B" w:rsidRDefault="0071743B">
      <w:pPr>
        <w:spacing w:line="198" w:lineRule="exact"/>
        <w:ind w:right="1526"/>
        <w:jc w:val="right"/>
        <w:rPr>
          <w:rFonts w:ascii="Arial"/>
          <w:b/>
        </w:rPr>
      </w:pPr>
    </w:p>
    <w:p w:rsidR="0071743B" w:rsidRDefault="0071743B">
      <w:pPr>
        <w:spacing w:line="198" w:lineRule="exact"/>
        <w:ind w:right="1526"/>
        <w:jc w:val="right"/>
        <w:rPr>
          <w:rFonts w:ascii="Arial"/>
          <w:b/>
        </w:rPr>
      </w:pPr>
    </w:p>
    <w:p w:rsidR="00CE4C9F" w:rsidRDefault="00C85DFB">
      <w:pPr>
        <w:spacing w:line="198" w:lineRule="exact"/>
        <w:ind w:right="1526"/>
        <w:jc w:val="right"/>
        <w:rPr>
          <w:rFonts w:ascii="Arial"/>
          <w:b/>
        </w:rPr>
      </w:pPr>
      <w:r>
        <w:rPr>
          <w:rFonts w:ascii="Arial"/>
          <w:b/>
        </w:rPr>
        <w:t>JC-001-001433</w:t>
      </w:r>
    </w:p>
    <w:p w:rsidR="00CE4C9F" w:rsidRDefault="00CE4C9F">
      <w:pPr>
        <w:pStyle w:val="BodyText"/>
        <w:spacing w:before="3" w:after="1"/>
        <w:rPr>
          <w:rFonts w:ascii="Arial"/>
          <w:b/>
          <w:sz w:val="14"/>
        </w:rPr>
      </w:pPr>
    </w:p>
    <w:p w:rsidR="00CE4C9F" w:rsidRDefault="00CE4C9F">
      <w:pPr>
        <w:rPr>
          <w:sz w:val="15"/>
        </w:rPr>
        <w:sectPr w:rsidR="00CE4C9F">
          <w:pgSz w:w="12240" w:h="15840"/>
          <w:pgMar w:top="1180" w:right="540" w:bottom="280" w:left="140" w:header="720" w:footer="720" w:gutter="0"/>
          <w:cols w:space="720"/>
        </w:sectPr>
      </w:pPr>
    </w:p>
    <w:tbl>
      <w:tblPr>
        <w:tblW w:w="0" w:type="auto"/>
        <w:tblInd w:w="1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76"/>
        <w:gridCol w:w="789"/>
        <w:gridCol w:w="1097"/>
        <w:gridCol w:w="2888"/>
        <w:gridCol w:w="2522"/>
      </w:tblGrid>
      <w:tr w:rsidR="00CE4C9F">
        <w:trPr>
          <w:trHeight w:val="618"/>
        </w:trPr>
        <w:tc>
          <w:tcPr>
            <w:tcW w:w="3476" w:type="dxa"/>
            <w:tcBorders>
              <w:top w:val="nil"/>
              <w:left w:val="nil"/>
              <w:right w:val="single" w:sz="4" w:space="0" w:color="000000"/>
            </w:tcBorders>
          </w:tcPr>
          <w:p w:rsidR="00CE4C9F" w:rsidRDefault="0071743B">
            <w:pPr>
              <w:pStyle w:val="TableParagraph"/>
              <w:tabs>
                <w:tab w:val="left" w:pos="623"/>
                <w:tab w:val="left" w:pos="2169"/>
              </w:tabs>
              <w:spacing w:before="196" w:line="115" w:lineRule="auto"/>
              <w:ind w:left="126"/>
              <w:rPr>
                <w:rFonts w:ascii="Arial" w:hAnsi="Arial"/>
                <w:sz w:val="30"/>
              </w:rPr>
            </w:pPr>
            <w:bookmarkStart w:id="431" w:name="_bookmark433"/>
            <w:bookmarkEnd w:id="431"/>
            <w:r>
              <w:rPr>
                <w:b/>
                <w:sz w:val="21"/>
              </w:rPr>
              <w:lastRenderedPageBreak/>
              <w:t>CONTINUA</w:t>
            </w:r>
            <w:r w:rsidR="00C85DFB">
              <w:rPr>
                <w:b/>
                <w:sz w:val="21"/>
              </w:rPr>
              <w:t>TION</w:t>
            </w:r>
            <w:r>
              <w:rPr>
                <w:b/>
                <w:sz w:val="21"/>
              </w:rPr>
              <w:t xml:space="preserve"> SUPPLEMENT</w:t>
            </w:r>
            <w:r w:rsidR="00C85DFB">
              <w:rPr>
                <w:b/>
                <w:sz w:val="21"/>
              </w:rPr>
              <w:tab/>
            </w:r>
          </w:p>
          <w:p w:rsidR="00CE4C9F" w:rsidRDefault="00CE4C9F">
            <w:pPr>
              <w:pStyle w:val="TableParagraph"/>
              <w:tabs>
                <w:tab w:val="left" w:pos="2100"/>
              </w:tabs>
              <w:spacing w:line="108" w:lineRule="exact"/>
              <w:ind w:left="138"/>
              <w:rPr>
                <w:rFonts w:ascii="Arial"/>
                <w:b/>
                <w:sz w:val="15"/>
              </w:rPr>
            </w:pPr>
          </w:p>
        </w:tc>
        <w:tc>
          <w:tcPr>
            <w:tcW w:w="1886" w:type="dxa"/>
            <w:gridSpan w:val="2"/>
            <w:tcBorders>
              <w:left w:val="single" w:sz="4" w:space="0" w:color="000000"/>
              <w:right w:val="single" w:sz="4" w:space="0" w:color="000000"/>
            </w:tcBorders>
          </w:tcPr>
          <w:p w:rsidR="00CE4C9F" w:rsidRDefault="00CE4C9F">
            <w:pPr>
              <w:pStyle w:val="TableParagraph"/>
              <w:spacing w:before="3"/>
              <w:rPr>
                <w:rFonts w:ascii="Arial"/>
                <w:b/>
                <w:sz w:val="14"/>
              </w:rPr>
            </w:pPr>
          </w:p>
          <w:p w:rsidR="00CE4C9F" w:rsidRDefault="00C85DFB">
            <w:pPr>
              <w:pStyle w:val="TableParagraph"/>
              <w:spacing w:line="239" w:lineRule="exact"/>
              <w:ind w:left="151"/>
              <w:rPr>
                <w:b/>
                <w:sz w:val="24"/>
              </w:rPr>
            </w:pPr>
            <w:r>
              <w:rPr>
                <w:b/>
                <w:sz w:val="24"/>
              </w:rPr>
              <w:t>JCSO</w:t>
            </w:r>
          </w:p>
        </w:tc>
        <w:tc>
          <w:tcPr>
            <w:tcW w:w="2888" w:type="dxa"/>
            <w:tcBorders>
              <w:left w:val="single" w:sz="4" w:space="0" w:color="000000"/>
              <w:right w:val="single" w:sz="4" w:space="0" w:color="000000"/>
            </w:tcBorders>
          </w:tcPr>
          <w:p w:rsidR="00CE4C9F" w:rsidRDefault="00C85DFB">
            <w:pPr>
              <w:pStyle w:val="TableParagraph"/>
              <w:spacing w:before="145" w:line="249" w:lineRule="exact"/>
              <w:ind w:left="141"/>
              <w:rPr>
                <w:b/>
                <w:sz w:val="24"/>
              </w:rPr>
            </w:pPr>
            <w:r>
              <w:rPr>
                <w:b/>
                <w:sz w:val="24"/>
              </w:rPr>
              <w:t>MOORE,</w:t>
            </w:r>
            <w:r w:rsidR="0071743B">
              <w:rPr>
                <w:b/>
                <w:sz w:val="24"/>
              </w:rPr>
              <w:t xml:space="preserve"> </w:t>
            </w:r>
            <w:r>
              <w:rPr>
                <w:b/>
                <w:sz w:val="24"/>
              </w:rPr>
              <w:t>C.</w:t>
            </w:r>
          </w:p>
        </w:tc>
        <w:tc>
          <w:tcPr>
            <w:tcW w:w="2522" w:type="dxa"/>
            <w:tcBorders>
              <w:left w:val="single" w:sz="4" w:space="0" w:color="000000"/>
              <w:right w:val="single" w:sz="4" w:space="0" w:color="000000"/>
            </w:tcBorders>
          </w:tcPr>
          <w:p w:rsidR="00CE4C9F" w:rsidRDefault="00C85DFB">
            <w:pPr>
              <w:pStyle w:val="TableParagraph"/>
              <w:spacing w:before="11"/>
              <w:ind w:left="151"/>
              <w:rPr>
                <w:rFonts w:ascii="Arial"/>
                <w:sz w:val="14"/>
              </w:rPr>
            </w:pPr>
            <w:r>
              <w:rPr>
                <w:sz w:val="16"/>
              </w:rPr>
              <w:t xml:space="preserve">Case Report </w:t>
            </w:r>
            <w:r>
              <w:rPr>
                <w:rFonts w:ascii="Arial"/>
                <w:sz w:val="14"/>
              </w:rPr>
              <w:t>No</w:t>
            </w:r>
          </w:p>
          <w:p w:rsidR="00CE4C9F" w:rsidRDefault="00C85DFB">
            <w:pPr>
              <w:pStyle w:val="TableParagraph"/>
              <w:spacing w:before="144"/>
              <w:ind w:left="159"/>
              <w:rPr>
                <w:b/>
              </w:rPr>
            </w:pPr>
            <w:r>
              <w:rPr>
                <w:b/>
                <w:w w:val="105"/>
              </w:rPr>
              <w:t>99-7625-TTTT</w:t>
            </w:r>
          </w:p>
        </w:tc>
      </w:tr>
      <w:tr w:rsidR="00CE4C9F">
        <w:trPr>
          <w:trHeight w:val="483"/>
        </w:trPr>
        <w:tc>
          <w:tcPr>
            <w:tcW w:w="4265" w:type="dxa"/>
            <w:gridSpan w:val="2"/>
            <w:tcBorders>
              <w:left w:val="single" w:sz="4" w:space="0" w:color="000000"/>
              <w:bottom w:val="nil"/>
            </w:tcBorders>
          </w:tcPr>
          <w:p w:rsidR="00CE4C9F" w:rsidRDefault="00CE4C9F">
            <w:pPr>
              <w:pStyle w:val="TableParagraph"/>
              <w:spacing w:before="3" w:line="217" w:lineRule="exact"/>
              <w:ind w:left="3"/>
              <w:rPr>
                <w:sz w:val="36"/>
              </w:rPr>
            </w:pPr>
          </w:p>
        </w:tc>
        <w:tc>
          <w:tcPr>
            <w:tcW w:w="3985" w:type="dxa"/>
            <w:gridSpan w:val="2"/>
          </w:tcPr>
          <w:p w:rsidR="00CE4C9F" w:rsidRDefault="00C85DFB">
            <w:pPr>
              <w:pStyle w:val="TableParagraph"/>
              <w:spacing w:before="30"/>
              <w:ind w:left="136"/>
              <w:rPr>
                <w:sz w:val="16"/>
              </w:rPr>
            </w:pPr>
            <w:r>
              <w:rPr>
                <w:sz w:val="16"/>
              </w:rPr>
              <w:t xml:space="preserve">Victim Name </w:t>
            </w:r>
          </w:p>
          <w:p w:rsidR="00CE4C9F" w:rsidRDefault="00C85DFB">
            <w:pPr>
              <w:pStyle w:val="TableParagraph"/>
              <w:spacing w:before="49" w:line="201" w:lineRule="exact"/>
              <w:ind w:left="127"/>
              <w:rPr>
                <w:b/>
                <w:sz w:val="24"/>
              </w:rPr>
            </w:pPr>
            <w:r>
              <w:rPr>
                <w:b/>
                <w:sz w:val="24"/>
              </w:rPr>
              <w:t>COLUMBINE</w:t>
            </w:r>
          </w:p>
        </w:tc>
        <w:tc>
          <w:tcPr>
            <w:tcW w:w="2522" w:type="dxa"/>
            <w:tcBorders>
              <w:bottom w:val="single" w:sz="4" w:space="0" w:color="000000"/>
              <w:right w:val="single" w:sz="4" w:space="0" w:color="000000"/>
            </w:tcBorders>
          </w:tcPr>
          <w:p w:rsidR="00CE4C9F" w:rsidRDefault="00C85DFB">
            <w:pPr>
              <w:pStyle w:val="TableParagraph"/>
              <w:spacing w:before="39"/>
              <w:ind w:left="146"/>
              <w:rPr>
                <w:sz w:val="16"/>
              </w:rPr>
            </w:pPr>
            <w:r>
              <w:rPr>
                <w:sz w:val="16"/>
              </w:rPr>
              <w:t>Date This Report</w:t>
            </w:r>
          </w:p>
          <w:p w:rsidR="00CE4C9F" w:rsidRDefault="00C85DFB">
            <w:pPr>
              <w:pStyle w:val="TableParagraph"/>
              <w:spacing w:before="59" w:line="182" w:lineRule="exact"/>
              <w:ind w:left="131"/>
              <w:rPr>
                <w:b/>
              </w:rPr>
            </w:pPr>
            <w:r>
              <w:rPr>
                <w:b/>
                <w:w w:val="105"/>
              </w:rPr>
              <w:t>06-30-99</w:t>
            </w:r>
          </w:p>
        </w:tc>
      </w:tr>
      <w:tr w:rsidR="00CE4C9F">
        <w:trPr>
          <w:trHeight w:val="580"/>
        </w:trPr>
        <w:tc>
          <w:tcPr>
            <w:tcW w:w="4265" w:type="dxa"/>
            <w:gridSpan w:val="2"/>
            <w:tcBorders>
              <w:top w:val="nil"/>
              <w:left w:val="single" w:sz="4" w:space="0" w:color="000000"/>
              <w:bottom w:val="single" w:sz="4" w:space="0" w:color="000000"/>
              <w:right w:val="single" w:sz="4" w:space="0" w:color="000000"/>
            </w:tcBorders>
          </w:tcPr>
          <w:p w:rsidR="00CE4C9F" w:rsidRDefault="00C85DFB">
            <w:pPr>
              <w:pStyle w:val="TableParagraph"/>
              <w:tabs>
                <w:tab w:val="left" w:pos="1250"/>
              </w:tabs>
              <w:spacing w:before="78"/>
              <w:ind w:left="148"/>
              <w:rPr>
                <w:sz w:val="19"/>
              </w:rPr>
            </w:pPr>
            <w:r>
              <w:rPr>
                <w:w w:val="95"/>
                <w:sz w:val="14"/>
              </w:rPr>
              <w:tab/>
            </w:r>
            <w:r>
              <w:rPr>
                <w:w w:val="105"/>
                <w:position w:val="2"/>
                <w:sz w:val="19"/>
              </w:rPr>
              <w:t>X FIRST DEGREE</w:t>
            </w:r>
            <w:r>
              <w:rPr>
                <w:spacing w:val="15"/>
                <w:w w:val="105"/>
                <w:position w:val="2"/>
                <w:sz w:val="19"/>
              </w:rPr>
              <w:t xml:space="preserve"> </w:t>
            </w:r>
            <w:r>
              <w:rPr>
                <w:w w:val="105"/>
                <w:position w:val="2"/>
                <w:sz w:val="19"/>
              </w:rPr>
              <w:t>MURDER</w:t>
            </w:r>
          </w:p>
          <w:p w:rsidR="00CE4C9F" w:rsidRDefault="00C85DFB">
            <w:pPr>
              <w:pStyle w:val="TableParagraph"/>
              <w:tabs>
                <w:tab w:val="left" w:pos="1202"/>
              </w:tabs>
              <w:spacing w:before="98" w:line="156" w:lineRule="exact"/>
              <w:ind w:left="151"/>
              <w:rPr>
                <w:sz w:val="16"/>
              </w:rPr>
            </w:pPr>
            <w:r>
              <w:rPr>
                <w:sz w:val="14"/>
              </w:rPr>
              <w:tab/>
            </w:r>
          </w:p>
        </w:tc>
        <w:tc>
          <w:tcPr>
            <w:tcW w:w="3985" w:type="dxa"/>
            <w:gridSpan w:val="2"/>
            <w:tcBorders>
              <w:left w:val="single" w:sz="4" w:space="0" w:color="000000"/>
            </w:tcBorders>
          </w:tcPr>
          <w:p w:rsidR="00CE4C9F" w:rsidRDefault="00CE4C9F">
            <w:pPr>
              <w:pStyle w:val="TableParagraph"/>
              <w:tabs>
                <w:tab w:val="left" w:pos="1593"/>
                <w:tab w:val="left" w:pos="2622"/>
                <w:tab w:val="left" w:pos="3731"/>
              </w:tabs>
              <w:spacing w:before="78" w:line="192" w:lineRule="exact"/>
              <w:ind w:left="380"/>
              <w:rPr>
                <w:sz w:val="16"/>
              </w:rPr>
            </w:pPr>
          </w:p>
        </w:tc>
        <w:tc>
          <w:tcPr>
            <w:tcW w:w="2522" w:type="dxa"/>
            <w:tcBorders>
              <w:top w:val="single" w:sz="4" w:space="0" w:color="000000"/>
              <w:right w:val="single" w:sz="4" w:space="0" w:color="000000"/>
            </w:tcBorders>
          </w:tcPr>
          <w:p w:rsidR="00CE4C9F" w:rsidRDefault="00C85DFB">
            <w:pPr>
              <w:pStyle w:val="TableParagraph"/>
              <w:tabs>
                <w:tab w:val="left" w:pos="1543"/>
                <w:tab w:val="left" w:pos="2281"/>
              </w:tabs>
              <w:spacing w:before="97"/>
              <w:ind w:left="146"/>
              <w:rPr>
                <w:sz w:val="16"/>
              </w:rPr>
            </w:pPr>
            <w:r>
              <w:rPr>
                <w:sz w:val="16"/>
              </w:rPr>
              <w:t>Recommend</w:t>
            </w:r>
            <w:r>
              <w:rPr>
                <w:spacing w:val="-18"/>
                <w:sz w:val="16"/>
              </w:rPr>
              <w:t xml:space="preserve"> </w:t>
            </w:r>
            <w:r>
              <w:rPr>
                <w:sz w:val="16"/>
              </w:rPr>
              <w:t>Case:</w:t>
            </w:r>
            <w:r>
              <w:rPr>
                <w:sz w:val="16"/>
              </w:rPr>
              <w:tab/>
            </w:r>
            <w:r>
              <w:rPr>
                <w:rFonts w:ascii="Arial"/>
                <w:sz w:val="15"/>
              </w:rPr>
              <w:t>Review</w:t>
            </w:r>
            <w:r>
              <w:rPr>
                <w:rFonts w:ascii="Arial"/>
                <w:sz w:val="15"/>
              </w:rPr>
              <w:tab/>
            </w:r>
            <w:r>
              <w:rPr>
                <w:sz w:val="16"/>
              </w:rPr>
              <w:t>0</w:t>
            </w:r>
          </w:p>
          <w:p w:rsidR="00CE4C9F" w:rsidRDefault="00C85DFB">
            <w:pPr>
              <w:pStyle w:val="TableParagraph"/>
              <w:tabs>
                <w:tab w:val="left" w:pos="2280"/>
              </w:tabs>
              <w:spacing w:before="95" w:line="184" w:lineRule="exact"/>
              <w:ind w:left="1538"/>
              <w:rPr>
                <w:rFonts w:ascii="Arial"/>
                <w:sz w:val="15"/>
              </w:rPr>
            </w:pPr>
            <w:r>
              <w:rPr>
                <w:w w:val="90"/>
                <w:position w:val="1"/>
                <w:sz w:val="18"/>
              </w:rPr>
              <w:t>Closure</w:t>
            </w:r>
            <w:r>
              <w:rPr>
                <w:w w:val="90"/>
                <w:position w:val="1"/>
                <w:sz w:val="18"/>
              </w:rPr>
              <w:tab/>
            </w:r>
            <w:r>
              <w:rPr>
                <w:rFonts w:ascii="Arial"/>
                <w:w w:val="90"/>
                <w:sz w:val="15"/>
              </w:rPr>
              <w:t>0</w:t>
            </w:r>
          </w:p>
        </w:tc>
      </w:tr>
    </w:tbl>
    <w:p w:rsidR="0071743B" w:rsidRDefault="0071743B">
      <w:pPr>
        <w:pStyle w:val="BodyText"/>
        <w:spacing w:before="91" w:line="391" w:lineRule="auto"/>
        <w:ind w:left="603" w:right="570" w:hanging="10"/>
        <w:jc w:val="both"/>
        <w:rPr>
          <w:spacing w:val="-87"/>
          <w:w w:val="268"/>
        </w:rPr>
      </w:pPr>
    </w:p>
    <w:p w:rsidR="00CE4C9F" w:rsidRDefault="00C85DFB">
      <w:pPr>
        <w:pStyle w:val="BodyText"/>
        <w:spacing w:before="91" w:line="391" w:lineRule="auto"/>
        <w:ind w:left="603" w:right="570" w:hanging="10"/>
        <w:jc w:val="both"/>
      </w:pPr>
      <w:r>
        <w:rPr>
          <w:spacing w:val="-87"/>
          <w:w w:val="268"/>
        </w:rPr>
        <w:t>I</w:t>
      </w:r>
      <w:r w:rsidR="0071743B">
        <w:rPr>
          <w:spacing w:val="-87"/>
          <w:w w:val="268"/>
        </w:rPr>
        <w:t xml:space="preserve">   </w:t>
      </w:r>
      <w:r>
        <w:rPr>
          <w:spacing w:val="-1"/>
          <w:w w:val="96"/>
        </w:rPr>
        <w:t>aske</w:t>
      </w:r>
      <w:r>
        <w:rPr>
          <w:w w:val="96"/>
        </w:rPr>
        <w:t>d</w:t>
      </w:r>
      <w:r>
        <w:rPr>
          <w:spacing w:val="-2"/>
        </w:rPr>
        <w:t xml:space="preserve"> </w:t>
      </w:r>
      <w:r>
        <w:rPr>
          <w:spacing w:val="-1"/>
          <w:w w:val="95"/>
        </w:rPr>
        <w:t>Greng</w:t>
      </w:r>
      <w:r>
        <w:rPr>
          <w:w w:val="95"/>
        </w:rPr>
        <w:t>s</w:t>
      </w:r>
      <w:r>
        <w:rPr>
          <w:spacing w:val="-4"/>
        </w:rPr>
        <w:t xml:space="preserve"> </w:t>
      </w:r>
      <w:r>
        <w:rPr>
          <w:spacing w:val="-1"/>
          <w:w w:val="114"/>
        </w:rPr>
        <w:t>if</w:t>
      </w:r>
      <w:r w:rsidR="0071743B">
        <w:rPr>
          <w:spacing w:val="-1"/>
          <w:w w:val="114"/>
        </w:rPr>
        <w:t xml:space="preserve"> </w:t>
      </w:r>
      <w:r>
        <w:rPr>
          <w:spacing w:val="-1"/>
          <w:w w:val="114"/>
        </w:rPr>
        <w:t>h</w:t>
      </w:r>
      <w:r>
        <w:rPr>
          <w:w w:val="114"/>
        </w:rPr>
        <w:t>e</w:t>
      </w:r>
      <w:r>
        <w:rPr>
          <w:spacing w:val="-16"/>
        </w:rPr>
        <w:t xml:space="preserve"> </w:t>
      </w:r>
      <w:r>
        <w:rPr>
          <w:w w:val="96"/>
        </w:rPr>
        <w:t>had</w:t>
      </w:r>
      <w:r>
        <w:rPr>
          <w:spacing w:val="4"/>
        </w:rPr>
        <w:t xml:space="preserve"> </w:t>
      </w:r>
      <w:r>
        <w:rPr>
          <w:w w:val="111"/>
          <w:sz w:val="19"/>
        </w:rPr>
        <w:t>been</w:t>
      </w:r>
      <w:r>
        <w:rPr>
          <w:spacing w:val="-2"/>
          <w:sz w:val="19"/>
        </w:rPr>
        <w:t xml:space="preserve"> </w:t>
      </w:r>
      <w:r>
        <w:rPr>
          <w:spacing w:val="-1"/>
          <w:w w:val="99"/>
        </w:rPr>
        <w:t>int</w:t>
      </w:r>
      <w:r>
        <w:rPr>
          <w:w w:val="99"/>
        </w:rPr>
        <w:t>o</w:t>
      </w:r>
      <w:r>
        <w:rPr>
          <w:spacing w:val="-12"/>
        </w:rPr>
        <w:t xml:space="preserve"> </w:t>
      </w:r>
      <w:r>
        <w:t>or</w:t>
      </w:r>
      <w:r>
        <w:rPr>
          <w:spacing w:val="-11"/>
        </w:rPr>
        <w:t xml:space="preserve"> </w:t>
      </w:r>
      <w:r>
        <w:rPr>
          <w:spacing w:val="-1"/>
          <w:w w:val="97"/>
        </w:rPr>
        <w:t>throug</w:t>
      </w:r>
      <w:r>
        <w:rPr>
          <w:w w:val="97"/>
        </w:rPr>
        <w:t>h</w:t>
      </w:r>
      <w:r>
        <w:rPr>
          <w:spacing w:val="6"/>
        </w:rPr>
        <w:t xml:space="preserve"> </w:t>
      </w:r>
      <w:r>
        <w:rPr>
          <w:spacing w:val="-1"/>
          <w:w w:val="99"/>
        </w:rPr>
        <w:t>th</w:t>
      </w:r>
      <w:r>
        <w:rPr>
          <w:w w:val="99"/>
        </w:rPr>
        <w:t>e</w:t>
      </w:r>
      <w:r>
        <w:rPr>
          <w:spacing w:val="-14"/>
        </w:rPr>
        <w:t xml:space="preserve"> </w:t>
      </w:r>
      <w:r>
        <w:rPr>
          <w:spacing w:val="-1"/>
          <w:w w:val="96"/>
        </w:rPr>
        <w:t>cafeteri</w:t>
      </w:r>
      <w:r>
        <w:rPr>
          <w:w w:val="96"/>
        </w:rPr>
        <w:t>a</w:t>
      </w:r>
      <w:r>
        <w:rPr>
          <w:spacing w:val="-6"/>
        </w:rPr>
        <w:t xml:space="preserve"> </w:t>
      </w:r>
      <w:r>
        <w:rPr>
          <w:spacing w:val="-1"/>
          <w:w w:val="104"/>
        </w:rPr>
        <w:t>a</w:t>
      </w:r>
      <w:r>
        <w:rPr>
          <w:w w:val="104"/>
        </w:rPr>
        <w:t>t</w:t>
      </w:r>
      <w:r>
        <w:rPr>
          <w:spacing w:val="-9"/>
        </w:rPr>
        <w:t xml:space="preserve"> </w:t>
      </w:r>
      <w:r>
        <w:rPr>
          <w:spacing w:val="-1"/>
        </w:rPr>
        <w:t>al</w:t>
      </w:r>
      <w:r>
        <w:t>l</w:t>
      </w:r>
      <w:r>
        <w:rPr>
          <w:spacing w:val="-13"/>
        </w:rPr>
        <w:t xml:space="preserve"> </w:t>
      </w:r>
      <w:r>
        <w:rPr>
          <w:w w:val="103"/>
        </w:rPr>
        <w:t>on</w:t>
      </w:r>
      <w:r>
        <w:rPr>
          <w:spacing w:val="-20"/>
        </w:rPr>
        <w:t xml:space="preserve"> </w:t>
      </w:r>
      <w:r>
        <w:rPr>
          <w:w w:val="98"/>
        </w:rPr>
        <w:t>04-20-99.</w:t>
      </w:r>
      <w:r>
        <w:t xml:space="preserve"> </w:t>
      </w:r>
      <w:r>
        <w:rPr>
          <w:spacing w:val="-5"/>
        </w:rPr>
        <w:t xml:space="preserve"> </w:t>
      </w:r>
      <w:r>
        <w:rPr>
          <w:spacing w:val="-1"/>
        </w:rPr>
        <w:t>H</w:t>
      </w:r>
      <w:r>
        <w:t>e</w:t>
      </w:r>
      <w:r>
        <w:rPr>
          <w:spacing w:val="-7"/>
        </w:rPr>
        <w:t xml:space="preserve"> </w:t>
      </w:r>
      <w:r>
        <w:rPr>
          <w:spacing w:val="-1"/>
        </w:rPr>
        <w:t>state</w:t>
      </w:r>
      <w:r>
        <w:t>d</w:t>
      </w:r>
      <w:r>
        <w:rPr>
          <w:spacing w:val="-6"/>
        </w:rPr>
        <w:t xml:space="preserve"> </w:t>
      </w:r>
      <w:r>
        <w:rPr>
          <w:w w:val="104"/>
        </w:rPr>
        <w:t>he</w:t>
      </w:r>
      <w:r>
        <w:rPr>
          <w:spacing w:val="-9"/>
        </w:rPr>
        <w:t xml:space="preserve"> </w:t>
      </w:r>
      <w:r>
        <w:t>had</w:t>
      </w:r>
      <w:r>
        <w:rPr>
          <w:spacing w:val="-1"/>
        </w:rPr>
        <w:t xml:space="preserve"> </w:t>
      </w:r>
      <w:r>
        <w:rPr>
          <w:w w:val="102"/>
        </w:rPr>
        <w:t>not.</w:t>
      </w:r>
      <w:r>
        <w:t xml:space="preserve"> </w:t>
      </w:r>
      <w:r>
        <w:rPr>
          <w:spacing w:val="-12"/>
        </w:rPr>
        <w:t xml:space="preserve"> </w:t>
      </w:r>
      <w:r>
        <w:rPr>
          <w:spacing w:val="-1"/>
          <w:w w:val="104"/>
        </w:rPr>
        <w:t>H</w:t>
      </w:r>
      <w:r>
        <w:rPr>
          <w:w w:val="104"/>
        </w:rPr>
        <w:t>e</w:t>
      </w:r>
      <w:r>
        <w:rPr>
          <w:spacing w:val="1"/>
        </w:rPr>
        <w:t xml:space="preserve"> </w:t>
      </w:r>
      <w:r>
        <w:rPr>
          <w:spacing w:val="-1"/>
        </w:rPr>
        <w:t>the</w:t>
      </w:r>
      <w:r>
        <w:t>n</w:t>
      </w:r>
      <w:r>
        <w:rPr>
          <w:spacing w:val="-9"/>
        </w:rPr>
        <w:t xml:space="preserve"> </w:t>
      </w:r>
      <w:r>
        <w:rPr>
          <w:spacing w:val="-1"/>
          <w:w w:val="98"/>
        </w:rPr>
        <w:t>state</w:t>
      </w:r>
      <w:r>
        <w:rPr>
          <w:w w:val="98"/>
        </w:rPr>
        <w:t>d</w:t>
      </w:r>
      <w:r>
        <w:rPr>
          <w:spacing w:val="4"/>
        </w:rPr>
        <w:t xml:space="preserve"> </w:t>
      </w:r>
      <w:r>
        <w:rPr>
          <w:spacing w:val="-1"/>
          <w:w w:val="107"/>
          <w:sz w:val="19"/>
        </w:rPr>
        <w:t>tha</w:t>
      </w:r>
      <w:r>
        <w:rPr>
          <w:w w:val="107"/>
          <w:sz w:val="19"/>
        </w:rPr>
        <w:t>t</w:t>
      </w:r>
      <w:r>
        <w:rPr>
          <w:spacing w:val="6"/>
          <w:sz w:val="19"/>
        </w:rPr>
        <w:t xml:space="preserve"> </w:t>
      </w:r>
      <w:r w:rsidR="0071743B">
        <w:rPr>
          <w:w w:val="98"/>
        </w:rPr>
        <w:t>h</w:t>
      </w:r>
      <w:r>
        <w:rPr>
          <w:w w:val="98"/>
        </w:rPr>
        <w:t>e</w:t>
      </w:r>
      <w:r>
        <w:rPr>
          <w:spacing w:val="-9"/>
        </w:rPr>
        <w:t xml:space="preserve"> </w:t>
      </w:r>
      <w:r>
        <w:rPr>
          <w:w w:val="93"/>
        </w:rPr>
        <w:t xml:space="preserve">had </w:t>
      </w:r>
      <w:r>
        <w:rPr>
          <w:w w:val="105"/>
        </w:rPr>
        <w:t>come</w:t>
      </w:r>
      <w:r>
        <w:rPr>
          <w:spacing w:val="-32"/>
          <w:w w:val="105"/>
        </w:rPr>
        <w:t xml:space="preserve"> </w:t>
      </w:r>
      <w:r>
        <w:rPr>
          <w:w w:val="105"/>
        </w:rPr>
        <w:t>up</w:t>
      </w:r>
      <w:r>
        <w:rPr>
          <w:spacing w:val="-35"/>
          <w:w w:val="105"/>
        </w:rPr>
        <w:t xml:space="preserve"> </w:t>
      </w:r>
      <w:r>
        <w:rPr>
          <w:w w:val="105"/>
        </w:rPr>
        <w:t>from</w:t>
      </w:r>
      <w:r>
        <w:rPr>
          <w:spacing w:val="-26"/>
          <w:w w:val="105"/>
        </w:rPr>
        <w:t xml:space="preserve"> </w:t>
      </w:r>
      <w:r>
        <w:rPr>
          <w:w w:val="105"/>
        </w:rPr>
        <w:t>Spanish</w:t>
      </w:r>
      <w:r>
        <w:rPr>
          <w:spacing w:val="-26"/>
          <w:w w:val="105"/>
        </w:rPr>
        <w:t xml:space="preserve"> </w:t>
      </w:r>
      <w:r>
        <w:rPr>
          <w:w w:val="105"/>
        </w:rPr>
        <w:t>class</w:t>
      </w:r>
      <w:r>
        <w:rPr>
          <w:spacing w:val="-32"/>
          <w:w w:val="105"/>
        </w:rPr>
        <w:t xml:space="preserve"> </w:t>
      </w:r>
      <w:r>
        <w:rPr>
          <w:w w:val="105"/>
        </w:rPr>
        <w:t>on</w:t>
      </w:r>
      <w:r>
        <w:rPr>
          <w:spacing w:val="-23"/>
          <w:w w:val="105"/>
        </w:rPr>
        <w:t xml:space="preserve"> </w:t>
      </w:r>
      <w:r>
        <w:rPr>
          <w:w w:val="105"/>
        </w:rPr>
        <w:t>the</w:t>
      </w:r>
      <w:r>
        <w:rPr>
          <w:spacing w:val="-28"/>
          <w:w w:val="105"/>
        </w:rPr>
        <w:t xml:space="preserve"> </w:t>
      </w:r>
      <w:r>
        <w:rPr>
          <w:w w:val="105"/>
        </w:rPr>
        <w:t>lower</w:t>
      </w:r>
      <w:r>
        <w:rPr>
          <w:spacing w:val="-26"/>
          <w:w w:val="105"/>
        </w:rPr>
        <w:t xml:space="preserve"> </w:t>
      </w:r>
      <w:r>
        <w:rPr>
          <w:w w:val="105"/>
        </w:rPr>
        <w:t>level,</w:t>
      </w:r>
      <w:r>
        <w:rPr>
          <w:spacing w:val="-31"/>
          <w:w w:val="105"/>
        </w:rPr>
        <w:t xml:space="preserve"> </w:t>
      </w:r>
      <w:r>
        <w:rPr>
          <w:w w:val="105"/>
        </w:rPr>
        <w:t>which</w:t>
      </w:r>
      <w:r>
        <w:rPr>
          <w:spacing w:val="-27"/>
          <w:w w:val="105"/>
        </w:rPr>
        <w:t xml:space="preserve"> </w:t>
      </w:r>
      <w:r>
        <w:rPr>
          <w:w w:val="105"/>
        </w:rPr>
        <w:t>is</w:t>
      </w:r>
      <w:r>
        <w:rPr>
          <w:spacing w:val="-32"/>
          <w:w w:val="105"/>
        </w:rPr>
        <w:t xml:space="preserve"> </w:t>
      </w:r>
      <w:r>
        <w:rPr>
          <w:w w:val="105"/>
        </w:rPr>
        <w:t>his</w:t>
      </w:r>
      <w:r>
        <w:rPr>
          <w:spacing w:val="-31"/>
          <w:w w:val="105"/>
        </w:rPr>
        <w:t xml:space="preserve"> </w:t>
      </w:r>
      <w:r>
        <w:rPr>
          <w:rFonts w:ascii="Arial"/>
          <w:w w:val="105"/>
        </w:rPr>
        <w:t>fourth</w:t>
      </w:r>
      <w:r>
        <w:rPr>
          <w:rFonts w:ascii="Arial"/>
          <w:spacing w:val="-41"/>
          <w:w w:val="105"/>
        </w:rPr>
        <w:t xml:space="preserve"> </w:t>
      </w:r>
      <w:r>
        <w:rPr>
          <w:w w:val="105"/>
        </w:rPr>
        <w:t>period</w:t>
      </w:r>
      <w:r>
        <w:rPr>
          <w:spacing w:val="-26"/>
          <w:w w:val="105"/>
        </w:rPr>
        <w:t xml:space="preserve"> </w:t>
      </w:r>
      <w:r>
        <w:rPr>
          <w:w w:val="105"/>
        </w:rPr>
        <w:t>class.</w:t>
      </w:r>
      <w:r>
        <w:rPr>
          <w:spacing w:val="-1"/>
          <w:w w:val="105"/>
        </w:rPr>
        <w:t xml:space="preserve"> </w:t>
      </w:r>
      <w:r>
        <w:rPr>
          <w:w w:val="105"/>
        </w:rPr>
        <w:t>He</w:t>
      </w:r>
      <w:r>
        <w:rPr>
          <w:spacing w:val="-29"/>
          <w:w w:val="105"/>
        </w:rPr>
        <w:t xml:space="preserve"> </w:t>
      </w:r>
      <w:r>
        <w:rPr>
          <w:w w:val="105"/>
        </w:rPr>
        <w:t>stated</w:t>
      </w:r>
      <w:r>
        <w:rPr>
          <w:spacing w:val="-23"/>
          <w:w w:val="105"/>
        </w:rPr>
        <w:t xml:space="preserve"> </w:t>
      </w:r>
      <w:r>
        <w:rPr>
          <w:w w:val="105"/>
          <w:sz w:val="19"/>
        </w:rPr>
        <w:t>that</w:t>
      </w:r>
      <w:r>
        <w:rPr>
          <w:spacing w:val="-26"/>
          <w:w w:val="105"/>
          <w:sz w:val="19"/>
        </w:rPr>
        <w:t xml:space="preserve"> </w:t>
      </w:r>
      <w:r>
        <w:rPr>
          <w:w w:val="105"/>
        </w:rPr>
        <w:t>he</w:t>
      </w:r>
      <w:r>
        <w:rPr>
          <w:spacing w:val="-31"/>
          <w:w w:val="105"/>
        </w:rPr>
        <w:t xml:space="preserve"> </w:t>
      </w:r>
      <w:r>
        <w:rPr>
          <w:w w:val="105"/>
        </w:rPr>
        <w:t>truly</w:t>
      </w:r>
      <w:r>
        <w:rPr>
          <w:spacing w:val="-28"/>
          <w:w w:val="105"/>
        </w:rPr>
        <w:t xml:space="preserve"> </w:t>
      </w:r>
      <w:r>
        <w:rPr>
          <w:w w:val="105"/>
          <w:sz w:val="20"/>
        </w:rPr>
        <w:t>didn't</w:t>
      </w:r>
      <w:r>
        <w:rPr>
          <w:spacing w:val="-20"/>
          <w:w w:val="105"/>
          <w:sz w:val="20"/>
        </w:rPr>
        <w:t xml:space="preserve"> </w:t>
      </w:r>
      <w:r>
        <w:rPr>
          <w:w w:val="105"/>
        </w:rPr>
        <w:t>pay</w:t>
      </w:r>
      <w:r>
        <w:rPr>
          <w:spacing w:val="-30"/>
          <w:w w:val="105"/>
        </w:rPr>
        <w:t xml:space="preserve"> </w:t>
      </w:r>
      <w:r>
        <w:rPr>
          <w:w w:val="105"/>
        </w:rPr>
        <w:t>attention</w:t>
      </w:r>
      <w:r>
        <w:rPr>
          <w:spacing w:val="-23"/>
          <w:w w:val="105"/>
        </w:rPr>
        <w:t xml:space="preserve"> </w:t>
      </w:r>
      <w:r>
        <w:rPr>
          <w:w w:val="105"/>
        </w:rPr>
        <w:t>to the cafeteria, although nothing seemed</w:t>
      </w:r>
      <w:r>
        <w:rPr>
          <w:spacing w:val="-14"/>
          <w:w w:val="105"/>
        </w:rPr>
        <w:t xml:space="preserve"> </w:t>
      </w:r>
      <w:r>
        <w:rPr>
          <w:w w:val="105"/>
        </w:rPr>
        <w:t>abnormal.</w:t>
      </w:r>
    </w:p>
    <w:p w:rsidR="00CE4C9F" w:rsidRDefault="00CE4C9F">
      <w:pPr>
        <w:pStyle w:val="BodyText"/>
        <w:spacing w:before="10"/>
        <w:rPr>
          <w:sz w:val="31"/>
        </w:rPr>
      </w:pPr>
    </w:p>
    <w:p w:rsidR="00CE4C9F" w:rsidRDefault="00C85DFB">
      <w:pPr>
        <w:pStyle w:val="BodyText"/>
        <w:spacing w:line="400" w:lineRule="auto"/>
        <w:ind w:left="609" w:right="552" w:hanging="4"/>
        <w:jc w:val="both"/>
      </w:pPr>
      <w:r>
        <w:t xml:space="preserve">I asked Grengs if he knew either Dylan Klebold or Eric Harris and </w:t>
      </w:r>
      <w:r w:rsidR="0071743B">
        <w:t>h</w:t>
      </w:r>
      <w:r>
        <w:t xml:space="preserve">e stated he did not. I asked </w:t>
      </w:r>
      <w:r>
        <w:rPr>
          <w:rFonts w:ascii="Arial"/>
          <w:sz w:val="20"/>
        </w:rPr>
        <w:t xml:space="preserve">him </w:t>
      </w:r>
      <w:r>
        <w:rPr>
          <w:sz w:val="20"/>
        </w:rPr>
        <w:t xml:space="preserve">if </w:t>
      </w:r>
      <w:r>
        <w:t xml:space="preserve">they were anyone he recognized from the hall. He stated </w:t>
      </w:r>
      <w:r w:rsidR="0071743B">
        <w:t>h</w:t>
      </w:r>
      <w:r>
        <w:t>e did not.</w:t>
      </w:r>
    </w:p>
    <w:p w:rsidR="00CE4C9F" w:rsidRDefault="00CE4C9F">
      <w:pPr>
        <w:pStyle w:val="BodyText"/>
        <w:spacing w:before="3"/>
        <w:rPr>
          <w:sz w:val="30"/>
        </w:rPr>
      </w:pPr>
    </w:p>
    <w:p w:rsidR="00CE4C9F" w:rsidRDefault="00C85DFB">
      <w:pPr>
        <w:pStyle w:val="BodyText"/>
        <w:spacing w:before="1" w:line="367" w:lineRule="auto"/>
        <w:ind w:left="604" w:right="552" w:firstLine="10"/>
        <w:jc w:val="both"/>
      </w:pPr>
      <w:r>
        <w:t>I</w:t>
      </w:r>
      <w:r>
        <w:rPr>
          <w:spacing w:val="-23"/>
        </w:rPr>
        <w:t xml:space="preserve"> </w:t>
      </w:r>
      <w:r>
        <w:t>asked</w:t>
      </w:r>
      <w:r>
        <w:rPr>
          <w:spacing w:val="-19"/>
        </w:rPr>
        <w:t xml:space="preserve"> </w:t>
      </w:r>
      <w:r>
        <w:rPr>
          <w:sz w:val="23"/>
        </w:rPr>
        <w:t>Grengs</w:t>
      </w:r>
      <w:r>
        <w:rPr>
          <w:spacing w:val="-21"/>
          <w:sz w:val="23"/>
        </w:rPr>
        <w:t xml:space="preserve"> </w:t>
      </w:r>
      <w:r>
        <w:t>whom</w:t>
      </w:r>
      <w:r>
        <w:rPr>
          <w:spacing w:val="-27"/>
        </w:rPr>
        <w:t xml:space="preserve"> </w:t>
      </w:r>
      <w:r>
        <w:t>he</w:t>
      </w:r>
      <w:r>
        <w:rPr>
          <w:spacing w:val="-28"/>
        </w:rPr>
        <w:t xml:space="preserve"> </w:t>
      </w:r>
      <w:r w:rsidR="0071743B">
        <w:t>h</w:t>
      </w:r>
      <w:r>
        <w:t>ad</w:t>
      </w:r>
      <w:r>
        <w:rPr>
          <w:spacing w:val="-15"/>
        </w:rPr>
        <w:t xml:space="preserve"> </w:t>
      </w:r>
      <w:r>
        <w:t>been</w:t>
      </w:r>
      <w:r>
        <w:rPr>
          <w:spacing w:val="-14"/>
        </w:rPr>
        <w:t xml:space="preserve"> </w:t>
      </w:r>
      <w:r>
        <w:t>sitting</w:t>
      </w:r>
      <w:r>
        <w:rPr>
          <w:spacing w:val="-23"/>
        </w:rPr>
        <w:t xml:space="preserve"> </w:t>
      </w:r>
      <w:r>
        <w:rPr>
          <w:rFonts w:ascii="Arial"/>
          <w:sz w:val="20"/>
        </w:rPr>
        <w:t>with</w:t>
      </w:r>
      <w:r>
        <w:rPr>
          <w:rFonts w:ascii="Arial"/>
          <w:spacing w:val="-33"/>
          <w:sz w:val="20"/>
        </w:rPr>
        <w:t xml:space="preserve"> </w:t>
      </w:r>
      <w:r>
        <w:t>in</w:t>
      </w:r>
      <w:r>
        <w:rPr>
          <w:spacing w:val="-38"/>
        </w:rPr>
        <w:t xml:space="preserve"> </w:t>
      </w:r>
      <w:r w:rsidR="0071743B">
        <w:rPr>
          <w:spacing w:val="-38"/>
        </w:rPr>
        <w:t xml:space="preserve"> </w:t>
      </w:r>
      <w:r>
        <w:rPr>
          <w:sz w:val="22"/>
        </w:rPr>
        <w:t>Mr.</w:t>
      </w:r>
      <w:r>
        <w:rPr>
          <w:spacing w:val="-27"/>
          <w:sz w:val="22"/>
        </w:rPr>
        <w:t xml:space="preserve"> </w:t>
      </w:r>
      <w:r>
        <w:t>Bundy's</w:t>
      </w:r>
      <w:r>
        <w:rPr>
          <w:spacing w:val="-22"/>
        </w:rPr>
        <w:t xml:space="preserve"> </w:t>
      </w:r>
      <w:r>
        <w:t>class.</w:t>
      </w:r>
      <w:r>
        <w:rPr>
          <w:spacing w:val="15"/>
        </w:rPr>
        <w:t xml:space="preserve"> </w:t>
      </w:r>
      <w:r>
        <w:t>He</w:t>
      </w:r>
      <w:r>
        <w:rPr>
          <w:spacing w:val="-27"/>
        </w:rPr>
        <w:t xml:space="preserve"> </w:t>
      </w:r>
      <w:r>
        <w:t>stated</w:t>
      </w:r>
      <w:r>
        <w:rPr>
          <w:spacing w:val="-14"/>
        </w:rPr>
        <w:t xml:space="preserve"> </w:t>
      </w:r>
      <w:r>
        <w:t>there</w:t>
      </w:r>
      <w:r>
        <w:rPr>
          <w:spacing w:val="-24"/>
        </w:rPr>
        <w:t xml:space="preserve"> </w:t>
      </w:r>
      <w:r>
        <w:rPr>
          <w:rFonts w:ascii="Arial"/>
          <w:sz w:val="18"/>
        </w:rPr>
        <w:t>was</w:t>
      </w:r>
      <w:r>
        <w:rPr>
          <w:rFonts w:ascii="Arial"/>
          <w:spacing w:val="-24"/>
          <w:sz w:val="18"/>
        </w:rPr>
        <w:t xml:space="preserve"> </w:t>
      </w:r>
      <w:r>
        <w:t>someone</w:t>
      </w:r>
      <w:r>
        <w:rPr>
          <w:spacing w:val="-13"/>
        </w:rPr>
        <w:t xml:space="preserve"> </w:t>
      </w:r>
      <w:r>
        <w:t>named</w:t>
      </w:r>
      <w:r>
        <w:rPr>
          <w:spacing w:val="-16"/>
        </w:rPr>
        <w:t xml:space="preserve"> </w:t>
      </w:r>
      <w:r>
        <w:t>Chris</w:t>
      </w:r>
      <w:r>
        <w:rPr>
          <w:spacing w:val="-17"/>
        </w:rPr>
        <w:t xml:space="preserve"> </w:t>
      </w:r>
      <w:r>
        <w:t>in</w:t>
      </w:r>
      <w:r>
        <w:rPr>
          <w:spacing w:val="-24"/>
        </w:rPr>
        <w:t xml:space="preserve"> </w:t>
      </w:r>
      <w:r>
        <w:t>front</w:t>
      </w:r>
      <w:r>
        <w:rPr>
          <w:spacing w:val="-18"/>
        </w:rPr>
        <w:t xml:space="preserve"> </w:t>
      </w:r>
      <w:r>
        <w:t>of</w:t>
      </w:r>
      <w:r>
        <w:rPr>
          <w:spacing w:val="-24"/>
        </w:rPr>
        <w:t xml:space="preserve"> </w:t>
      </w:r>
      <w:r>
        <w:rPr>
          <w:sz w:val="23"/>
        </w:rPr>
        <w:t xml:space="preserve">him. </w:t>
      </w:r>
      <w:r>
        <w:rPr>
          <w:rFonts w:ascii="Arial"/>
          <w:sz w:val="20"/>
        </w:rPr>
        <w:t>Hannah</w:t>
      </w:r>
      <w:r>
        <w:rPr>
          <w:rFonts w:ascii="Arial"/>
          <w:spacing w:val="-27"/>
          <w:sz w:val="20"/>
        </w:rPr>
        <w:t xml:space="preserve"> </w:t>
      </w:r>
      <w:r>
        <w:t>Cain</w:t>
      </w:r>
      <w:r>
        <w:rPr>
          <w:spacing w:val="-27"/>
        </w:rPr>
        <w:t xml:space="preserve"> </w:t>
      </w:r>
      <w:r>
        <w:rPr>
          <w:sz w:val="23"/>
        </w:rPr>
        <w:t>was</w:t>
      </w:r>
      <w:r>
        <w:rPr>
          <w:spacing w:val="-30"/>
          <w:sz w:val="23"/>
        </w:rPr>
        <w:t xml:space="preserve"> </w:t>
      </w:r>
      <w:r>
        <w:rPr>
          <w:sz w:val="23"/>
        </w:rPr>
        <w:t>to</w:t>
      </w:r>
      <w:r>
        <w:rPr>
          <w:spacing w:val="-33"/>
          <w:sz w:val="23"/>
        </w:rPr>
        <w:t xml:space="preserve"> </w:t>
      </w:r>
      <w:r>
        <w:rPr>
          <w:sz w:val="23"/>
        </w:rPr>
        <w:t>his</w:t>
      </w:r>
      <w:r>
        <w:rPr>
          <w:spacing w:val="-29"/>
          <w:sz w:val="23"/>
        </w:rPr>
        <w:t xml:space="preserve"> </w:t>
      </w:r>
      <w:r>
        <w:t>left.</w:t>
      </w:r>
      <w:r>
        <w:rPr>
          <w:spacing w:val="11"/>
        </w:rPr>
        <w:t xml:space="preserve"> </w:t>
      </w:r>
      <w:r>
        <w:t>He</w:t>
      </w:r>
      <w:r>
        <w:rPr>
          <w:spacing w:val="-25"/>
        </w:rPr>
        <w:t xml:space="preserve"> </w:t>
      </w:r>
      <w:r>
        <w:rPr>
          <w:sz w:val="19"/>
        </w:rPr>
        <w:t>stated</w:t>
      </w:r>
      <w:r>
        <w:rPr>
          <w:spacing w:val="-15"/>
          <w:sz w:val="19"/>
        </w:rPr>
        <w:t xml:space="preserve"> </w:t>
      </w:r>
      <w:r>
        <w:t>there</w:t>
      </w:r>
      <w:r>
        <w:rPr>
          <w:spacing w:val="-23"/>
        </w:rPr>
        <w:t xml:space="preserve"> </w:t>
      </w:r>
      <w:r>
        <w:rPr>
          <w:sz w:val="23"/>
        </w:rPr>
        <w:t>was</w:t>
      </w:r>
      <w:r>
        <w:rPr>
          <w:spacing w:val="-31"/>
          <w:sz w:val="23"/>
        </w:rPr>
        <w:t xml:space="preserve"> </w:t>
      </w:r>
      <w:r>
        <w:t>no</w:t>
      </w:r>
      <w:r>
        <w:rPr>
          <w:spacing w:val="-24"/>
        </w:rPr>
        <w:t xml:space="preserve"> </w:t>
      </w:r>
      <w:r>
        <w:t>one</w:t>
      </w:r>
      <w:r>
        <w:rPr>
          <w:spacing w:val="-24"/>
        </w:rPr>
        <w:t xml:space="preserve"> </w:t>
      </w:r>
      <w:r>
        <w:rPr>
          <w:sz w:val="18"/>
        </w:rPr>
        <w:t>to</w:t>
      </w:r>
      <w:r>
        <w:rPr>
          <w:spacing w:val="-3"/>
          <w:sz w:val="18"/>
        </w:rPr>
        <w:t xml:space="preserve"> </w:t>
      </w:r>
      <w:r>
        <w:rPr>
          <w:sz w:val="22"/>
        </w:rPr>
        <w:t>his</w:t>
      </w:r>
      <w:r>
        <w:rPr>
          <w:spacing w:val="-29"/>
          <w:sz w:val="22"/>
        </w:rPr>
        <w:t xml:space="preserve"> </w:t>
      </w:r>
      <w:r>
        <w:rPr>
          <w:sz w:val="20"/>
        </w:rPr>
        <w:t>right</w:t>
      </w:r>
      <w:r>
        <w:rPr>
          <w:spacing w:val="24"/>
          <w:sz w:val="20"/>
        </w:rPr>
        <w:t xml:space="preserve"> </w:t>
      </w:r>
      <w:r>
        <w:t>He</w:t>
      </w:r>
      <w:r>
        <w:rPr>
          <w:spacing w:val="-33"/>
        </w:rPr>
        <w:t xml:space="preserve"> </w:t>
      </w:r>
      <w:r>
        <w:t>stated</w:t>
      </w:r>
      <w:r>
        <w:rPr>
          <w:spacing w:val="-20"/>
        </w:rPr>
        <w:t xml:space="preserve"> </w:t>
      </w:r>
      <w:r>
        <w:t>in</w:t>
      </w:r>
      <w:r>
        <w:rPr>
          <w:spacing w:val="-18"/>
        </w:rPr>
        <w:t xml:space="preserve"> </w:t>
      </w:r>
      <w:r>
        <w:t>the</w:t>
      </w:r>
      <w:r>
        <w:rPr>
          <w:spacing w:val="-25"/>
        </w:rPr>
        <w:t xml:space="preserve"> </w:t>
      </w:r>
      <w:r>
        <w:t>row</w:t>
      </w:r>
      <w:r>
        <w:rPr>
          <w:spacing w:val="-13"/>
        </w:rPr>
        <w:t xml:space="preserve"> </w:t>
      </w:r>
      <w:r w:rsidR="0071743B">
        <w:t>h</w:t>
      </w:r>
      <w:r>
        <w:t>e</w:t>
      </w:r>
      <w:r>
        <w:rPr>
          <w:spacing w:val="-20"/>
        </w:rPr>
        <w:t xml:space="preserve"> </w:t>
      </w:r>
      <w:r>
        <w:t>was</w:t>
      </w:r>
      <w:r>
        <w:rPr>
          <w:spacing w:val="-26"/>
        </w:rPr>
        <w:t xml:space="preserve"> </w:t>
      </w:r>
      <w:r>
        <w:t>sitting</w:t>
      </w:r>
      <w:r>
        <w:rPr>
          <w:spacing w:val="-17"/>
        </w:rPr>
        <w:t xml:space="preserve"> </w:t>
      </w:r>
      <w:r>
        <w:t>in</w:t>
      </w:r>
      <w:r>
        <w:rPr>
          <w:spacing w:val="-17"/>
        </w:rPr>
        <w:t xml:space="preserve"> </w:t>
      </w:r>
      <w:r>
        <w:t>was</w:t>
      </w:r>
      <w:r>
        <w:rPr>
          <w:spacing w:val="-24"/>
        </w:rPr>
        <w:t xml:space="preserve"> </w:t>
      </w:r>
      <w:r>
        <w:t>Carl</w:t>
      </w:r>
      <w:r>
        <w:rPr>
          <w:spacing w:val="-16"/>
        </w:rPr>
        <w:t xml:space="preserve"> </w:t>
      </w:r>
      <w:r>
        <w:t>Ashton,</w:t>
      </w:r>
      <w:r>
        <w:rPr>
          <w:spacing w:val="-13"/>
        </w:rPr>
        <w:t xml:space="preserve"> </w:t>
      </w:r>
      <w:r>
        <w:t xml:space="preserve">Zach </w:t>
      </w:r>
      <w:r w:rsidR="0071743B">
        <w:t>Z</w:t>
      </w:r>
      <w:r>
        <w:t>iccardi</w:t>
      </w:r>
      <w:r>
        <w:rPr>
          <w:spacing w:val="-8"/>
        </w:rPr>
        <w:t xml:space="preserve"> </w:t>
      </w:r>
      <w:r>
        <w:t>and</w:t>
      </w:r>
      <w:r>
        <w:rPr>
          <w:spacing w:val="-19"/>
        </w:rPr>
        <w:t xml:space="preserve"> </w:t>
      </w:r>
      <w:r>
        <w:t>Chris</w:t>
      </w:r>
      <w:r>
        <w:rPr>
          <w:spacing w:val="-14"/>
        </w:rPr>
        <w:t xml:space="preserve"> </w:t>
      </w:r>
      <w:r>
        <w:t>(unknown</w:t>
      </w:r>
      <w:r>
        <w:rPr>
          <w:spacing w:val="6"/>
        </w:rPr>
        <w:t xml:space="preserve"> </w:t>
      </w:r>
      <w:r>
        <w:t>last</w:t>
      </w:r>
      <w:r>
        <w:rPr>
          <w:spacing w:val="-2"/>
        </w:rPr>
        <w:t xml:space="preserve"> </w:t>
      </w:r>
      <w:r>
        <w:t>name).</w:t>
      </w:r>
      <w:r>
        <w:rPr>
          <w:spacing w:val="52"/>
        </w:rPr>
        <w:t xml:space="preserve"> </w:t>
      </w:r>
      <w:r>
        <w:t>He</w:t>
      </w:r>
      <w:r>
        <w:rPr>
          <w:spacing w:val="-19"/>
        </w:rPr>
        <w:t xml:space="preserve"> </w:t>
      </w:r>
      <w:r>
        <w:t>stated</w:t>
      </w:r>
      <w:r>
        <w:rPr>
          <w:spacing w:val="-8"/>
        </w:rPr>
        <w:t xml:space="preserve"> </w:t>
      </w:r>
      <w:r>
        <w:t>that</w:t>
      </w:r>
      <w:r>
        <w:rPr>
          <w:spacing w:val="-11"/>
        </w:rPr>
        <w:t xml:space="preserve"> </w:t>
      </w:r>
      <w:r>
        <w:t>Kristen</w:t>
      </w:r>
      <w:r>
        <w:rPr>
          <w:spacing w:val="-11"/>
        </w:rPr>
        <w:t xml:space="preserve"> </w:t>
      </w:r>
      <w:r>
        <w:t>Doherty</w:t>
      </w:r>
      <w:r>
        <w:rPr>
          <w:spacing w:val="7"/>
        </w:rPr>
        <w:t xml:space="preserve"> </w:t>
      </w:r>
      <w:r>
        <w:t>was</w:t>
      </w:r>
      <w:r>
        <w:rPr>
          <w:spacing w:val="-9"/>
        </w:rPr>
        <w:t xml:space="preserve"> </w:t>
      </w:r>
      <w:r>
        <w:t>sitting</w:t>
      </w:r>
      <w:r>
        <w:rPr>
          <w:spacing w:val="-2"/>
        </w:rPr>
        <w:t xml:space="preserve"> </w:t>
      </w:r>
      <w:r>
        <w:t>behind</w:t>
      </w:r>
      <w:r>
        <w:rPr>
          <w:spacing w:val="-5"/>
        </w:rPr>
        <w:t xml:space="preserve"> </w:t>
      </w:r>
      <w:r>
        <w:t>Cain.</w:t>
      </w:r>
    </w:p>
    <w:p w:rsidR="00CE4C9F" w:rsidRDefault="00CE4C9F">
      <w:pPr>
        <w:pStyle w:val="BodyText"/>
        <w:spacing w:before="6"/>
        <w:rPr>
          <w:sz w:val="30"/>
        </w:rPr>
      </w:pPr>
    </w:p>
    <w:p w:rsidR="00CE4C9F" w:rsidRDefault="0071743B">
      <w:pPr>
        <w:pStyle w:val="BodyText"/>
        <w:ind w:left="841"/>
      </w:pPr>
      <w:r>
        <w:t>I a</w:t>
      </w:r>
      <w:r w:rsidR="00C85DFB">
        <w:t xml:space="preserve">sked Grengs if there was anything he had either </w:t>
      </w:r>
      <w:r>
        <w:t>h</w:t>
      </w:r>
      <w:r w:rsidR="00C85DFB">
        <w:t xml:space="preserve">eard or </w:t>
      </w:r>
      <w:r w:rsidR="00C85DFB">
        <w:rPr>
          <w:sz w:val="27"/>
        </w:rPr>
        <w:t xml:space="preserve">seen. </w:t>
      </w:r>
      <w:r w:rsidR="00C85DFB">
        <w:t>either prior to or since the incident, which he thought might</w:t>
      </w:r>
    </w:p>
    <w:p w:rsidR="00CE4C9F" w:rsidRDefault="00C85DFB">
      <w:pPr>
        <w:pStyle w:val="BodyText"/>
        <w:spacing w:before="140"/>
        <w:ind w:left="631"/>
        <w:jc w:val="both"/>
      </w:pPr>
      <w:r>
        <w:rPr>
          <w:sz w:val="19"/>
        </w:rPr>
        <w:t xml:space="preserve">be </w:t>
      </w:r>
      <w:r>
        <w:t>of assistance to us. He stated there was not.</w:t>
      </w:r>
    </w:p>
    <w:p w:rsidR="00CE4C9F" w:rsidRDefault="00CE4C9F">
      <w:pPr>
        <w:pStyle w:val="BodyText"/>
        <w:rPr>
          <w:sz w:val="20"/>
        </w:rPr>
      </w:pPr>
    </w:p>
    <w:p w:rsidR="00CE4C9F" w:rsidRDefault="00CE4C9F">
      <w:pPr>
        <w:pStyle w:val="BodyText"/>
        <w:spacing w:before="9"/>
        <w:rPr>
          <w:sz w:val="18"/>
        </w:rPr>
      </w:pPr>
    </w:p>
    <w:p w:rsidR="00CE4C9F" w:rsidRDefault="00C85DFB">
      <w:pPr>
        <w:pStyle w:val="BodyText"/>
        <w:spacing w:before="92"/>
        <w:ind w:left="636"/>
      </w:pPr>
      <w:r>
        <w:rPr>
          <w:u w:val="thick"/>
        </w:rPr>
        <w:t>DISPOSITION:</w:t>
      </w:r>
      <w:r>
        <w:t xml:space="preserv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71743B">
      <w:pPr>
        <w:pStyle w:val="BodyText"/>
        <w:rPr>
          <w:sz w:val="20"/>
        </w:rPr>
      </w:pPr>
      <w:r>
        <w:rPr>
          <w:sz w:val="20"/>
        </w:rPr>
        <w:t>\</w:t>
      </w:r>
    </w:p>
    <w:p w:rsidR="00CE4C9F" w:rsidRDefault="00CE4C9F">
      <w:pPr>
        <w:pStyle w:val="BodyText"/>
        <w:spacing w:before="3"/>
        <w:rPr>
          <w:sz w:val="26"/>
        </w:rPr>
      </w:pPr>
    </w:p>
    <w:p w:rsidR="00CE4C9F" w:rsidRDefault="00C85DFB">
      <w:pPr>
        <w:spacing w:before="93"/>
        <w:ind w:right="1443"/>
        <w:jc w:val="right"/>
        <w:rPr>
          <w:rFonts w:ascii="Arial"/>
          <w:b/>
          <w:sz w:val="23"/>
        </w:rPr>
      </w:pPr>
      <w:r>
        <w:rPr>
          <w:rFonts w:ascii="Arial"/>
          <w:b/>
          <w:sz w:val="23"/>
        </w:rPr>
        <w:t>J</w:t>
      </w:r>
      <w:r w:rsidR="0071743B">
        <w:rPr>
          <w:rFonts w:ascii="Arial"/>
          <w:b/>
          <w:sz w:val="23"/>
        </w:rPr>
        <w:t>C-</w:t>
      </w:r>
      <w:r>
        <w:rPr>
          <w:rFonts w:ascii="Arial"/>
          <w:b/>
          <w:sz w:val="23"/>
        </w:rPr>
        <w:t>001-001434</w: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rPr>
          <w:sz w:val="15"/>
        </w:rPr>
        <w:sectPr w:rsidR="00CE4C9F">
          <w:pgSz w:w="12240" w:h="15840"/>
          <w:pgMar w:top="1040" w:right="540" w:bottom="280" w:left="14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7"/>
        <w:rPr>
          <w:rFonts w:ascii="Arial"/>
          <w:b/>
          <w:sz w:val="15"/>
        </w:rPr>
      </w:pPr>
    </w:p>
    <w:p w:rsidR="00CE4C9F" w:rsidRDefault="00C85DFB">
      <w:pPr>
        <w:spacing w:before="101" w:after="6"/>
        <w:ind w:left="201" w:right="2251"/>
        <w:jc w:val="center"/>
        <w:rPr>
          <w:rFonts w:ascii="Courier New"/>
          <w:b/>
        </w:rPr>
      </w:pPr>
      <w:bookmarkStart w:id="432" w:name="_bookmark434"/>
      <w:bookmarkEnd w:id="432"/>
      <w:r>
        <w:rPr>
          <w:rFonts w:ascii="Courier New"/>
          <w:b/>
          <w:w w:val="95"/>
        </w:rPr>
        <w:t>HARRIS, ESTER</w:t>
      </w:r>
    </w:p>
    <w:p w:rsidR="00CE4C9F" w:rsidRDefault="009F05AF">
      <w:pPr>
        <w:pStyle w:val="BodyText"/>
        <w:spacing w:line="68" w:lineRule="exact"/>
        <w:ind w:left="3697"/>
        <w:rPr>
          <w:rFonts w:ascii="Courier New"/>
          <w:sz w:val="6"/>
        </w:rPr>
      </w:pPr>
      <w:r>
        <w:rPr>
          <w:rFonts w:ascii="Courier New"/>
          <w:sz w:val="6"/>
        </w:rPr>
      </w:r>
      <w:r>
        <w:rPr>
          <w:rFonts w:ascii="Courier New"/>
          <w:sz w:val="6"/>
        </w:rPr>
        <w:pict>
          <v:group id="_x0000_s1549" style="width:153.15pt;height:3.4pt;mso-position-horizontal-relative:char;mso-position-vertical-relative:line" coordsize="3063,68">
            <v:line id="_x0000_s1550" style="position:absolute" from="0,34" to="3062,34" strokeweight="1.1875mm"/>
            <w10:anchorlock/>
          </v:group>
        </w:pic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7"/>
        </w:rPr>
      </w:pPr>
    </w:p>
    <w:p w:rsidR="00CE4C9F" w:rsidRDefault="00C85DFB">
      <w:pPr>
        <w:spacing w:before="90"/>
        <w:ind w:left="7645"/>
        <w:rPr>
          <w:sz w:val="24"/>
        </w:rPr>
      </w:pPr>
      <w:r>
        <w:rPr>
          <w:w w:val="105"/>
          <w:sz w:val="24"/>
        </w:rPr>
        <w:t>JC-001-001435</w:t>
      </w:r>
    </w:p>
    <w:p w:rsidR="00CE4C9F" w:rsidRDefault="00CE4C9F">
      <w:pPr>
        <w:rPr>
          <w:sz w:val="24"/>
        </w:rPr>
        <w:sectPr w:rsidR="00CE4C9F">
          <w:pgSz w:w="12240" w:h="15840"/>
          <w:pgMar w:top="1500" w:right="540" w:bottom="280" w:left="140" w:header="720" w:footer="720" w:gutter="0"/>
          <w:cols w:space="720"/>
        </w:sectPr>
      </w:pPr>
    </w:p>
    <w:tbl>
      <w:tblPr>
        <w:tblW w:w="0" w:type="auto"/>
        <w:tblInd w:w="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48"/>
        <w:gridCol w:w="761"/>
        <w:gridCol w:w="1088"/>
        <w:gridCol w:w="2860"/>
        <w:gridCol w:w="2484"/>
      </w:tblGrid>
      <w:tr w:rsidR="00CE4C9F">
        <w:trPr>
          <w:trHeight w:val="657"/>
        </w:trPr>
        <w:tc>
          <w:tcPr>
            <w:tcW w:w="3448" w:type="dxa"/>
            <w:tcBorders>
              <w:top w:val="nil"/>
              <w:left w:val="nil"/>
            </w:tcBorders>
          </w:tcPr>
          <w:p w:rsidR="00CE4C9F" w:rsidRDefault="00710A98">
            <w:pPr>
              <w:pStyle w:val="TableParagraph"/>
              <w:tabs>
                <w:tab w:val="left" w:pos="2144"/>
              </w:tabs>
              <w:spacing w:before="102"/>
              <w:ind w:left="343"/>
              <w:rPr>
                <w:sz w:val="20"/>
              </w:rPr>
            </w:pPr>
            <w:bookmarkStart w:id="433" w:name="_bookmark435"/>
            <w:bookmarkEnd w:id="433"/>
            <w:r>
              <w:rPr>
                <w:w w:val="105"/>
                <w:sz w:val="20"/>
              </w:rPr>
              <w:lastRenderedPageBreak/>
              <w:t>CO</w:t>
            </w:r>
            <w:r w:rsidR="00C85DFB">
              <w:rPr>
                <w:w w:val="105"/>
                <w:sz w:val="20"/>
              </w:rPr>
              <w:t>NTINUATION</w:t>
            </w:r>
            <w:r w:rsidR="00C85DFB">
              <w:rPr>
                <w:w w:val="105"/>
                <w:sz w:val="20"/>
              </w:rPr>
              <w:tab/>
            </w:r>
          </w:p>
          <w:p w:rsidR="00CE4C9F" w:rsidRDefault="00C85DFB">
            <w:pPr>
              <w:pStyle w:val="TableParagraph"/>
              <w:tabs>
                <w:tab w:val="left" w:pos="2127"/>
              </w:tabs>
              <w:spacing w:before="50" w:line="255" w:lineRule="exact"/>
              <w:ind w:left="110"/>
              <w:rPr>
                <w:sz w:val="24"/>
              </w:rPr>
            </w:pPr>
            <w:r>
              <w:rPr>
                <w:sz w:val="20"/>
              </w:rPr>
              <w:t>..,</w:t>
            </w:r>
            <w:r w:rsidR="00710A98">
              <w:rPr>
                <w:sz w:val="20"/>
              </w:rPr>
              <w:t xml:space="preserve">   SU</w:t>
            </w:r>
            <w:r>
              <w:rPr>
                <w:sz w:val="20"/>
              </w:rPr>
              <w:t>PPLEMENT</w:t>
            </w:r>
            <w:r>
              <w:rPr>
                <w:sz w:val="20"/>
              </w:rPr>
              <w:tab/>
            </w:r>
          </w:p>
        </w:tc>
        <w:tc>
          <w:tcPr>
            <w:tcW w:w="1849" w:type="dxa"/>
            <w:gridSpan w:val="2"/>
            <w:tcBorders>
              <w:bottom w:val="single" w:sz="18" w:space="0" w:color="000000"/>
            </w:tcBorders>
          </w:tcPr>
          <w:p w:rsidR="00CE4C9F" w:rsidRDefault="00CE4C9F">
            <w:pPr>
              <w:pStyle w:val="TableParagraph"/>
              <w:spacing w:before="3"/>
              <w:rPr>
                <w:sz w:val="14"/>
              </w:rPr>
            </w:pPr>
          </w:p>
          <w:p w:rsidR="00CE4C9F" w:rsidRDefault="00C85DFB">
            <w:pPr>
              <w:pStyle w:val="TableParagraph"/>
              <w:ind w:left="121"/>
              <w:rPr>
                <w:b/>
                <w:sz w:val="23"/>
              </w:rPr>
            </w:pPr>
            <w:r>
              <w:rPr>
                <w:b/>
                <w:sz w:val="23"/>
              </w:rPr>
              <w:t>JCSO</w:t>
            </w:r>
          </w:p>
        </w:tc>
        <w:tc>
          <w:tcPr>
            <w:tcW w:w="2860" w:type="dxa"/>
            <w:tcBorders>
              <w:bottom w:val="single" w:sz="18" w:space="0" w:color="000000"/>
              <w:right w:val="single" w:sz="18" w:space="0" w:color="000000"/>
            </w:tcBorders>
          </w:tcPr>
          <w:p w:rsidR="00CE4C9F" w:rsidRDefault="00C85DFB">
            <w:pPr>
              <w:pStyle w:val="TableParagraph"/>
              <w:spacing w:before="4"/>
              <w:ind w:left="121"/>
              <w:rPr>
                <w:sz w:val="16"/>
              </w:rPr>
            </w:pPr>
            <w:r>
              <w:rPr>
                <w:sz w:val="16"/>
              </w:rPr>
              <w:t>Reporting Officer</w:t>
            </w:r>
          </w:p>
          <w:p w:rsidR="00CE4C9F" w:rsidRDefault="00C85DFB">
            <w:pPr>
              <w:pStyle w:val="TableParagraph"/>
              <w:spacing w:before="155"/>
              <w:ind w:left="118"/>
              <w:rPr>
                <w:b/>
                <w:sz w:val="23"/>
              </w:rPr>
            </w:pPr>
            <w:r>
              <w:rPr>
                <w:b/>
                <w:sz w:val="23"/>
              </w:rPr>
              <w:t>PETERSON</w:t>
            </w:r>
          </w:p>
        </w:tc>
        <w:tc>
          <w:tcPr>
            <w:tcW w:w="2484" w:type="dxa"/>
            <w:tcBorders>
              <w:top w:val="single" w:sz="18" w:space="0" w:color="000000"/>
              <w:left w:val="single" w:sz="18" w:space="0" w:color="000000"/>
              <w:bottom w:val="single" w:sz="18" w:space="0" w:color="000000"/>
            </w:tcBorders>
          </w:tcPr>
          <w:p w:rsidR="00CE4C9F" w:rsidRDefault="00C85DFB">
            <w:pPr>
              <w:pStyle w:val="TableParagraph"/>
              <w:spacing w:before="23"/>
              <w:ind w:left="106"/>
              <w:rPr>
                <w:sz w:val="16"/>
              </w:rPr>
            </w:pPr>
            <w:r>
              <w:rPr>
                <w:sz w:val="16"/>
              </w:rPr>
              <w:t>Case R</w:t>
            </w:r>
            <w:r w:rsidR="00710A98">
              <w:rPr>
                <w:sz w:val="16"/>
              </w:rPr>
              <w:t>epor</w:t>
            </w:r>
            <w:r>
              <w:rPr>
                <w:sz w:val="16"/>
              </w:rPr>
              <w:t>t No.</w:t>
            </w:r>
          </w:p>
          <w:p w:rsidR="00CE4C9F" w:rsidRDefault="00C85DFB">
            <w:pPr>
              <w:pStyle w:val="TableParagraph"/>
              <w:spacing w:before="126"/>
              <w:ind w:left="104"/>
              <w:rPr>
                <w:b/>
                <w:sz w:val="23"/>
              </w:rPr>
            </w:pPr>
            <w:r>
              <w:rPr>
                <w:b/>
                <w:sz w:val="23"/>
              </w:rPr>
              <w:t>99-7625-EEEEE</w:t>
            </w:r>
          </w:p>
        </w:tc>
      </w:tr>
      <w:tr w:rsidR="00CE4C9F">
        <w:trPr>
          <w:trHeight w:val="474"/>
        </w:trPr>
        <w:tc>
          <w:tcPr>
            <w:tcW w:w="4209" w:type="dxa"/>
            <w:gridSpan w:val="2"/>
            <w:tcBorders>
              <w:right w:val="single" w:sz="18" w:space="0" w:color="000000"/>
            </w:tcBorders>
          </w:tcPr>
          <w:p w:rsidR="00CE4C9F" w:rsidRDefault="00CE4C9F">
            <w:pPr>
              <w:pStyle w:val="TableParagraph"/>
              <w:spacing w:line="169" w:lineRule="exact"/>
              <w:ind w:left="99"/>
              <w:rPr>
                <w:sz w:val="16"/>
              </w:rPr>
            </w:pPr>
          </w:p>
        </w:tc>
        <w:tc>
          <w:tcPr>
            <w:tcW w:w="3948"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60" w:lineRule="exact"/>
              <w:ind w:left="119"/>
              <w:rPr>
                <w:sz w:val="16"/>
              </w:rPr>
            </w:pPr>
            <w:r>
              <w:rPr>
                <w:sz w:val="16"/>
              </w:rPr>
              <w:t xml:space="preserve">Victim Name </w:t>
            </w:r>
            <w:r>
              <w:rPr>
                <w:sz w:val="14"/>
              </w:rPr>
              <w:t xml:space="preserve">Original </w:t>
            </w:r>
            <w:r>
              <w:rPr>
                <w:sz w:val="16"/>
              </w:rPr>
              <w:t>Report</w:t>
            </w:r>
          </w:p>
        </w:tc>
        <w:tc>
          <w:tcPr>
            <w:tcW w:w="2484" w:type="dxa"/>
            <w:tcBorders>
              <w:top w:val="single" w:sz="18" w:space="0" w:color="000000"/>
              <w:left w:val="single" w:sz="18" w:space="0" w:color="000000"/>
            </w:tcBorders>
          </w:tcPr>
          <w:p w:rsidR="00CE4C9F" w:rsidRDefault="00C85DFB">
            <w:pPr>
              <w:pStyle w:val="TableParagraph"/>
              <w:spacing w:line="179" w:lineRule="exact"/>
              <w:ind w:left="118"/>
              <w:rPr>
                <w:sz w:val="16"/>
              </w:rPr>
            </w:pPr>
            <w:r>
              <w:rPr>
                <w:sz w:val="16"/>
              </w:rPr>
              <w:t>Dat</w:t>
            </w:r>
            <w:r w:rsidR="00710A98">
              <w:rPr>
                <w:sz w:val="16"/>
              </w:rPr>
              <w:t>e</w:t>
            </w:r>
            <w:r>
              <w:rPr>
                <w:sz w:val="16"/>
              </w:rPr>
              <w:t xml:space="preserve"> This Report</w:t>
            </w:r>
          </w:p>
          <w:p w:rsidR="00CE4C9F" w:rsidRDefault="00C85DFB">
            <w:pPr>
              <w:pStyle w:val="TableParagraph"/>
              <w:spacing w:before="49" w:line="227" w:lineRule="exact"/>
              <w:ind w:left="103"/>
              <w:rPr>
                <w:b/>
                <w:sz w:val="23"/>
              </w:rPr>
            </w:pPr>
            <w:r>
              <w:rPr>
                <w:b/>
                <w:sz w:val="23"/>
              </w:rPr>
              <w:t>07-27-99</w:t>
            </w:r>
          </w:p>
        </w:tc>
      </w:tr>
      <w:tr w:rsidR="00CE4C9F">
        <w:trPr>
          <w:trHeight w:val="583"/>
        </w:trPr>
        <w:tc>
          <w:tcPr>
            <w:tcW w:w="4209" w:type="dxa"/>
            <w:gridSpan w:val="2"/>
          </w:tcPr>
          <w:p w:rsidR="00CE4C9F" w:rsidRDefault="00C85DFB">
            <w:pPr>
              <w:pStyle w:val="TableParagraph"/>
              <w:tabs>
                <w:tab w:val="left" w:pos="469"/>
                <w:tab w:val="left" w:pos="1201"/>
              </w:tabs>
              <w:spacing w:line="245" w:lineRule="exact"/>
              <w:ind w:left="102"/>
              <w:rPr>
                <w:sz w:val="20"/>
              </w:rPr>
            </w:pPr>
            <w:r>
              <w:rPr>
                <w:w w:val="105"/>
                <w:sz w:val="13"/>
              </w:rPr>
              <w:tab/>
            </w:r>
            <w:r>
              <w:rPr>
                <w:w w:val="105"/>
                <w:position w:val="1"/>
                <w:sz w:val="20"/>
              </w:rPr>
              <w:t>X Fi</w:t>
            </w:r>
            <w:r w:rsidR="00710A98">
              <w:rPr>
                <w:w w:val="105"/>
                <w:position w:val="1"/>
                <w:sz w:val="20"/>
              </w:rPr>
              <w:t>rs</w:t>
            </w:r>
            <w:r>
              <w:rPr>
                <w:w w:val="105"/>
                <w:position w:val="1"/>
                <w:sz w:val="20"/>
              </w:rPr>
              <w:t>t Degree</w:t>
            </w:r>
            <w:r>
              <w:rPr>
                <w:spacing w:val="-4"/>
                <w:w w:val="105"/>
                <w:position w:val="1"/>
                <w:sz w:val="20"/>
              </w:rPr>
              <w:t xml:space="preserve"> </w:t>
            </w:r>
            <w:r>
              <w:rPr>
                <w:w w:val="105"/>
                <w:position w:val="1"/>
                <w:sz w:val="20"/>
              </w:rPr>
              <w:t>Murder</w:t>
            </w:r>
          </w:p>
          <w:p w:rsidR="00CE4C9F" w:rsidRDefault="00CE4C9F">
            <w:pPr>
              <w:pStyle w:val="TableParagraph"/>
              <w:tabs>
                <w:tab w:val="left" w:pos="1190"/>
              </w:tabs>
              <w:spacing w:before="95"/>
              <w:ind w:left="104"/>
              <w:rPr>
                <w:rFonts w:ascii="Arial"/>
                <w:sz w:val="16"/>
              </w:rPr>
            </w:pPr>
          </w:p>
        </w:tc>
        <w:tc>
          <w:tcPr>
            <w:tcW w:w="3948" w:type="dxa"/>
            <w:gridSpan w:val="2"/>
            <w:tcBorders>
              <w:top w:val="single" w:sz="18" w:space="0" w:color="000000"/>
            </w:tcBorders>
          </w:tcPr>
          <w:p w:rsidR="00CE4C9F" w:rsidRDefault="00CE4C9F">
            <w:pPr>
              <w:pStyle w:val="TableParagraph"/>
              <w:tabs>
                <w:tab w:val="left" w:pos="1537"/>
                <w:tab w:val="left" w:pos="2597"/>
                <w:tab w:val="left" w:pos="3665"/>
              </w:tabs>
              <w:spacing w:before="108"/>
              <w:ind w:left="357"/>
              <w:rPr>
                <w:rFonts w:ascii="Arial"/>
                <w:sz w:val="16"/>
              </w:rPr>
            </w:pPr>
          </w:p>
        </w:tc>
        <w:tc>
          <w:tcPr>
            <w:tcW w:w="2484" w:type="dxa"/>
          </w:tcPr>
          <w:p w:rsidR="00CE4C9F" w:rsidRDefault="00C85DFB">
            <w:pPr>
              <w:pStyle w:val="TableParagraph"/>
              <w:tabs>
                <w:tab w:val="left" w:pos="1537"/>
                <w:tab w:val="left" w:pos="2221"/>
              </w:tabs>
              <w:spacing w:before="61"/>
              <w:ind w:left="131"/>
              <w:rPr>
                <w:rFonts w:ascii="Arial"/>
                <w:sz w:val="16"/>
              </w:rPr>
            </w:pPr>
            <w:r>
              <w:rPr>
                <w:position w:val="1"/>
                <w:sz w:val="16"/>
              </w:rPr>
              <w:t>Recommend</w:t>
            </w:r>
            <w:r>
              <w:rPr>
                <w:spacing w:val="-24"/>
                <w:position w:val="1"/>
                <w:sz w:val="16"/>
              </w:rPr>
              <w:t xml:space="preserve"> </w:t>
            </w:r>
            <w:r>
              <w:rPr>
                <w:position w:val="1"/>
                <w:sz w:val="16"/>
              </w:rPr>
              <w:t>Case:</w:t>
            </w:r>
            <w:r>
              <w:rPr>
                <w:position w:val="1"/>
                <w:sz w:val="16"/>
              </w:rPr>
              <w:tab/>
            </w:r>
            <w:r>
              <w:rPr>
                <w:sz w:val="16"/>
              </w:rPr>
              <w:t>Review</w:t>
            </w:r>
            <w:r>
              <w:rPr>
                <w:sz w:val="16"/>
              </w:rPr>
              <w:tab/>
            </w:r>
            <w:r>
              <w:rPr>
                <w:rFonts w:ascii="Arial"/>
                <w:position w:val="1"/>
                <w:sz w:val="16"/>
              </w:rPr>
              <w:t>D</w:t>
            </w:r>
          </w:p>
          <w:p w:rsidR="00CE4C9F" w:rsidRDefault="00C85DFB">
            <w:pPr>
              <w:pStyle w:val="TableParagraph"/>
              <w:tabs>
                <w:tab w:val="left" w:pos="2221"/>
              </w:tabs>
              <w:spacing w:before="113"/>
              <w:ind w:left="1505"/>
              <w:rPr>
                <w:rFonts w:ascii="Arial"/>
                <w:sz w:val="16"/>
              </w:rPr>
            </w:pPr>
            <w:r>
              <w:rPr>
                <w:sz w:val="16"/>
              </w:rPr>
              <w:t>Closure</w:t>
            </w:r>
            <w:r>
              <w:rPr>
                <w:sz w:val="16"/>
              </w:rPr>
              <w:tab/>
            </w:r>
            <w:r>
              <w:rPr>
                <w:rFonts w:ascii="Arial"/>
                <w:sz w:val="16"/>
              </w:rPr>
              <w:t>D</w:t>
            </w:r>
          </w:p>
        </w:tc>
      </w:tr>
    </w:tbl>
    <w:p w:rsidR="00710A98" w:rsidRDefault="00710A98">
      <w:pPr>
        <w:spacing w:before="92"/>
        <w:ind w:left="792"/>
        <w:rPr>
          <w:b/>
          <w:sz w:val="20"/>
          <w:u w:val="thick"/>
        </w:rPr>
      </w:pPr>
    </w:p>
    <w:p w:rsidR="00CE4C9F" w:rsidRDefault="00C85DFB">
      <w:pPr>
        <w:spacing w:before="92"/>
        <w:ind w:left="792"/>
        <w:rPr>
          <w:b/>
          <w:sz w:val="20"/>
        </w:rPr>
      </w:pPr>
      <w:r>
        <w:rPr>
          <w:b/>
          <w:sz w:val="20"/>
          <w:u w:val="thick"/>
        </w:rPr>
        <w:t>WITNESSES:</w:t>
      </w:r>
    </w:p>
    <w:p w:rsidR="00CE4C9F" w:rsidRDefault="00CE4C9F">
      <w:pPr>
        <w:pStyle w:val="BodyText"/>
        <w:rPr>
          <w:b/>
          <w:sz w:val="22"/>
        </w:rPr>
      </w:pPr>
    </w:p>
    <w:p w:rsidR="00CE4C9F" w:rsidRDefault="00CE4C9F">
      <w:pPr>
        <w:pStyle w:val="BodyText"/>
        <w:spacing w:before="2"/>
        <w:rPr>
          <w:b/>
          <w:sz w:val="23"/>
        </w:rPr>
      </w:pPr>
    </w:p>
    <w:p w:rsidR="00CE4C9F" w:rsidRDefault="00C85DFB">
      <w:pPr>
        <w:pStyle w:val="BodyText"/>
        <w:ind w:left="799"/>
      </w:pPr>
      <w:r>
        <w:t>EST</w:t>
      </w:r>
      <w:r w:rsidR="00710A98">
        <w:t>H</w:t>
      </w:r>
      <w:r>
        <w:t xml:space="preserve">ER </w:t>
      </w:r>
      <w:r>
        <w:rPr>
          <w:rFonts w:ascii="Arial"/>
          <w:sz w:val="22"/>
        </w:rPr>
        <w:t xml:space="preserve">MARJE </w:t>
      </w:r>
      <w:r>
        <w:t>HARRIS, DOB/02-27-84</w:t>
      </w:r>
    </w:p>
    <w:p w:rsidR="00CE4C9F" w:rsidRDefault="00C85DFB">
      <w:pPr>
        <w:pStyle w:val="BodyText"/>
        <w:spacing w:before="152" w:line="381" w:lineRule="auto"/>
        <w:ind w:left="799" w:right="8361" w:hanging="9"/>
      </w:pPr>
      <w:r>
        <w:t>8165 South Quay Court Littleton, Colorado 80128</w:t>
      </w:r>
    </w:p>
    <w:p w:rsidR="00CE4C9F" w:rsidRDefault="00C85DFB">
      <w:pPr>
        <w:pStyle w:val="BodyText"/>
        <w:spacing w:before="2"/>
        <w:ind w:left="804"/>
      </w:pPr>
      <w:r>
        <w:t>(303) 932-7823</w:t>
      </w:r>
    </w:p>
    <w:p w:rsidR="00CE4C9F" w:rsidRDefault="00C85DFB">
      <w:pPr>
        <w:pStyle w:val="BodyText"/>
        <w:spacing w:before="152"/>
        <w:ind w:left="800"/>
      </w:pPr>
      <w:r>
        <w:t>Student: Columbine High School</w:t>
      </w:r>
    </w:p>
    <w:p w:rsidR="00CE4C9F" w:rsidRDefault="00CE4C9F">
      <w:pPr>
        <w:pStyle w:val="BodyText"/>
        <w:rPr>
          <w:sz w:val="22"/>
        </w:rPr>
      </w:pPr>
    </w:p>
    <w:p w:rsidR="00CE4C9F" w:rsidRDefault="00CE4C9F">
      <w:pPr>
        <w:pStyle w:val="BodyText"/>
        <w:spacing w:before="7"/>
        <w:rPr>
          <w:sz w:val="25"/>
        </w:rPr>
      </w:pPr>
    </w:p>
    <w:p w:rsidR="00CE4C9F" w:rsidRDefault="00C85DFB">
      <w:pPr>
        <w:pStyle w:val="BodyText"/>
        <w:ind w:left="806"/>
      </w:pPr>
      <w:r>
        <w:t>GLORIA HARRIS</w:t>
      </w:r>
    </w:p>
    <w:p w:rsidR="00CE4C9F" w:rsidRDefault="00C85DFB">
      <w:pPr>
        <w:spacing w:before="153"/>
        <w:ind w:left="800"/>
        <w:rPr>
          <w:sz w:val="21"/>
        </w:rPr>
      </w:pPr>
      <w:r>
        <w:rPr>
          <w:sz w:val="21"/>
        </w:rPr>
        <w:t xml:space="preserve">Same </w:t>
      </w:r>
      <w:r>
        <w:rPr>
          <w:sz w:val="20"/>
        </w:rPr>
        <w:t xml:space="preserve">as </w:t>
      </w:r>
      <w:r>
        <w:rPr>
          <w:sz w:val="21"/>
        </w:rPr>
        <w:t>above</w:t>
      </w:r>
    </w:p>
    <w:p w:rsidR="00CE4C9F" w:rsidRDefault="00C85DFB">
      <w:pPr>
        <w:pStyle w:val="BodyText"/>
        <w:spacing w:before="143" w:line="381" w:lineRule="auto"/>
        <w:ind w:left="1217" w:right="8361" w:hanging="408"/>
      </w:pPr>
      <w:r>
        <w:t>Bus; LGC Management 5200 South Broadway</w:t>
      </w:r>
    </w:p>
    <w:p w:rsidR="00CE4C9F" w:rsidRDefault="00C85DFB">
      <w:pPr>
        <w:pStyle w:val="BodyText"/>
        <w:spacing w:before="11"/>
        <w:ind w:left="1213"/>
      </w:pPr>
      <w:r>
        <w:t>Englewood, Colorado 80120</w:t>
      </w:r>
    </w:p>
    <w:p w:rsidR="00CE4C9F" w:rsidRDefault="00C85DFB">
      <w:pPr>
        <w:pStyle w:val="BodyText"/>
        <w:spacing w:before="153"/>
        <w:ind w:left="1209"/>
      </w:pPr>
      <w:r>
        <w:t>(303)</w:t>
      </w:r>
      <w:r>
        <w:rPr>
          <w:spacing w:val="-17"/>
        </w:rPr>
        <w:t xml:space="preserve"> </w:t>
      </w:r>
      <w:r>
        <w:t>789-6728</w:t>
      </w:r>
    </w:p>
    <w:p w:rsidR="00CE4C9F" w:rsidRDefault="00CE4C9F">
      <w:pPr>
        <w:pStyle w:val="BodyText"/>
        <w:rPr>
          <w:sz w:val="22"/>
        </w:rPr>
      </w:pPr>
    </w:p>
    <w:p w:rsidR="00CE4C9F" w:rsidRDefault="00CE4C9F">
      <w:pPr>
        <w:pStyle w:val="BodyText"/>
        <w:spacing w:before="7"/>
        <w:rPr>
          <w:sz w:val="25"/>
        </w:rPr>
      </w:pPr>
    </w:p>
    <w:p w:rsidR="00CE4C9F" w:rsidRDefault="00C85DFB">
      <w:pPr>
        <w:pStyle w:val="BodyText"/>
        <w:ind w:left="805"/>
      </w:pPr>
      <w:r>
        <w:rPr>
          <w:w w:val="95"/>
        </w:rPr>
        <w:t>COLBERT</w:t>
      </w:r>
      <w:r>
        <w:rPr>
          <w:spacing w:val="36"/>
          <w:w w:val="95"/>
        </w:rPr>
        <w:t xml:space="preserve"> </w:t>
      </w:r>
      <w:r>
        <w:rPr>
          <w:w w:val="95"/>
        </w:rPr>
        <w:t>HARRIS</w:t>
      </w:r>
    </w:p>
    <w:p w:rsidR="00CE4C9F" w:rsidRDefault="00C85DFB">
      <w:pPr>
        <w:pStyle w:val="BodyText"/>
        <w:spacing w:before="143" w:line="381" w:lineRule="auto"/>
        <w:ind w:left="809" w:right="9137"/>
      </w:pPr>
      <w:r>
        <w:t>Same as above Bus: Burt Buick</w:t>
      </w:r>
    </w:p>
    <w:p w:rsidR="00CE4C9F" w:rsidRDefault="00C85DFB">
      <w:pPr>
        <w:pStyle w:val="BodyText"/>
        <w:spacing w:before="2"/>
        <w:ind w:left="1227"/>
      </w:pPr>
      <w:r>
        <w:t>5850 South Broadway</w:t>
      </w:r>
    </w:p>
    <w:p w:rsidR="00CE4C9F" w:rsidRDefault="00C85DFB">
      <w:pPr>
        <w:pStyle w:val="BodyText"/>
        <w:spacing w:before="152"/>
        <w:ind w:left="1233"/>
      </w:pPr>
      <w:r>
        <w:t>Littleton. Colorado 80121</w:t>
      </w:r>
    </w:p>
    <w:p w:rsidR="00CE4C9F" w:rsidRDefault="00C85DFB">
      <w:pPr>
        <w:pStyle w:val="BodyText"/>
        <w:spacing w:before="153"/>
        <w:ind w:left="1228"/>
      </w:pPr>
      <w:r>
        <w:t>(303) 794-5390</w:t>
      </w:r>
    </w:p>
    <w:p w:rsidR="00CE4C9F" w:rsidRDefault="00CE4C9F">
      <w:pPr>
        <w:pStyle w:val="BodyText"/>
        <w:rPr>
          <w:sz w:val="20"/>
        </w:rPr>
      </w:pPr>
    </w:p>
    <w:p w:rsidR="00CE4C9F" w:rsidRDefault="00CE4C9F">
      <w:pPr>
        <w:pStyle w:val="BodyText"/>
        <w:spacing w:before="10"/>
        <w:rPr>
          <w:sz w:val="18"/>
        </w:rPr>
      </w:pPr>
    </w:p>
    <w:p w:rsidR="00CE4C9F" w:rsidRDefault="00C85DFB">
      <w:pPr>
        <w:spacing w:before="91"/>
        <w:ind w:left="828"/>
        <w:rPr>
          <w:b/>
        </w:rPr>
      </w:pPr>
      <w:r>
        <w:rPr>
          <w:b/>
          <w:u w:val="thick"/>
        </w:rPr>
        <w:t>INVESTIGATION</w:t>
      </w:r>
      <w:r>
        <w:rPr>
          <w:b/>
        </w:rPr>
        <w:t>:</w:t>
      </w:r>
    </w:p>
    <w:p w:rsidR="00CE4C9F" w:rsidRDefault="00CE4C9F">
      <w:pPr>
        <w:pStyle w:val="BodyText"/>
        <w:rPr>
          <w:b/>
          <w:sz w:val="24"/>
        </w:rPr>
      </w:pPr>
    </w:p>
    <w:p w:rsidR="00CE4C9F" w:rsidRDefault="00CE4C9F">
      <w:pPr>
        <w:pStyle w:val="BodyText"/>
        <w:spacing w:before="10"/>
        <w:rPr>
          <w:b/>
          <w:sz w:val="20"/>
        </w:rPr>
      </w:pPr>
    </w:p>
    <w:p w:rsidR="00CE4C9F" w:rsidRDefault="00C85DFB">
      <w:pPr>
        <w:pStyle w:val="BodyText"/>
        <w:spacing w:after="59" w:line="396" w:lineRule="auto"/>
        <w:ind w:left="829" w:right="487" w:hanging="4"/>
        <w:jc w:val="both"/>
      </w:pPr>
      <w:r>
        <w:t>On</w:t>
      </w:r>
      <w:r>
        <w:rPr>
          <w:spacing w:val="-23"/>
        </w:rPr>
        <w:t xml:space="preserve"> </w:t>
      </w:r>
      <w:r>
        <w:t>7-27-99,</w:t>
      </w:r>
      <w:r>
        <w:rPr>
          <w:spacing w:val="-20"/>
        </w:rPr>
        <w:t xml:space="preserve"> </w:t>
      </w:r>
      <w:r>
        <w:t>at</w:t>
      </w:r>
      <w:r>
        <w:rPr>
          <w:spacing w:val="-29"/>
        </w:rPr>
        <w:t xml:space="preserve"> </w:t>
      </w:r>
      <w:r>
        <w:t>approximately</w:t>
      </w:r>
      <w:r>
        <w:rPr>
          <w:spacing w:val="-18"/>
        </w:rPr>
        <w:t xml:space="preserve"> </w:t>
      </w:r>
      <w:r>
        <w:t>1700</w:t>
      </w:r>
      <w:r>
        <w:rPr>
          <w:spacing w:val="-27"/>
        </w:rPr>
        <w:t xml:space="preserve"> </w:t>
      </w:r>
      <w:r>
        <w:t>hours,</w:t>
      </w:r>
      <w:r>
        <w:rPr>
          <w:spacing w:val="-22"/>
        </w:rPr>
        <w:t xml:space="preserve"> </w:t>
      </w:r>
      <w:r>
        <w:t>I</w:t>
      </w:r>
      <w:r>
        <w:rPr>
          <w:spacing w:val="-31"/>
        </w:rPr>
        <w:t xml:space="preserve"> </w:t>
      </w:r>
      <w:r>
        <w:t>responded</w:t>
      </w:r>
      <w:r>
        <w:rPr>
          <w:spacing w:val="-22"/>
        </w:rPr>
        <w:t xml:space="preserve"> </w:t>
      </w:r>
      <w:r>
        <w:t>to</w:t>
      </w:r>
      <w:r>
        <w:rPr>
          <w:spacing w:val="-32"/>
        </w:rPr>
        <w:t xml:space="preserve"> </w:t>
      </w:r>
      <w:r>
        <w:t>8165</w:t>
      </w:r>
      <w:r>
        <w:rPr>
          <w:spacing w:val="-27"/>
        </w:rPr>
        <w:t xml:space="preserve"> </w:t>
      </w:r>
      <w:r>
        <w:t>South</w:t>
      </w:r>
      <w:r>
        <w:rPr>
          <w:spacing w:val="-26"/>
        </w:rPr>
        <w:t xml:space="preserve"> </w:t>
      </w:r>
      <w:r>
        <w:t>Quay</w:t>
      </w:r>
      <w:r>
        <w:rPr>
          <w:spacing w:val="-33"/>
        </w:rPr>
        <w:t xml:space="preserve"> </w:t>
      </w:r>
      <w:r>
        <w:t>Court</w:t>
      </w:r>
      <w:r>
        <w:rPr>
          <w:spacing w:val="-28"/>
        </w:rPr>
        <w:t xml:space="preserve"> </w:t>
      </w:r>
      <w:r>
        <w:t>to</w:t>
      </w:r>
      <w:r>
        <w:rPr>
          <w:spacing w:val="-35"/>
        </w:rPr>
        <w:t xml:space="preserve"> </w:t>
      </w:r>
      <w:r>
        <w:t>contact</w:t>
      </w:r>
      <w:r>
        <w:rPr>
          <w:spacing w:val="-22"/>
        </w:rPr>
        <w:t xml:space="preserve"> </w:t>
      </w:r>
      <w:r>
        <w:t>and</w:t>
      </w:r>
      <w:r>
        <w:rPr>
          <w:spacing w:val="-27"/>
        </w:rPr>
        <w:t xml:space="preserve"> </w:t>
      </w:r>
      <w:r>
        <w:t>interview</w:t>
      </w:r>
      <w:r>
        <w:rPr>
          <w:spacing w:val="-18"/>
        </w:rPr>
        <w:t xml:space="preserve"> </w:t>
      </w:r>
      <w:r>
        <w:t>Esther</w:t>
      </w:r>
      <w:r>
        <w:rPr>
          <w:spacing w:val="-26"/>
        </w:rPr>
        <w:t xml:space="preserve"> </w:t>
      </w:r>
      <w:r>
        <w:t>Marie</w:t>
      </w:r>
      <w:r>
        <w:rPr>
          <w:spacing w:val="-27"/>
        </w:rPr>
        <w:t xml:space="preserve"> </w:t>
      </w:r>
      <w:r>
        <w:t>Harris, who</w:t>
      </w:r>
      <w:r>
        <w:rPr>
          <w:spacing w:val="-7"/>
        </w:rPr>
        <w:t xml:space="preserve"> </w:t>
      </w:r>
      <w:r>
        <w:t>is</w:t>
      </w:r>
      <w:r>
        <w:rPr>
          <w:spacing w:val="-11"/>
        </w:rPr>
        <w:t xml:space="preserve"> </w:t>
      </w:r>
      <w:r>
        <w:t>a</w:t>
      </w:r>
      <w:r>
        <w:rPr>
          <w:spacing w:val="-16"/>
        </w:rPr>
        <w:t xml:space="preserve"> </w:t>
      </w:r>
      <w:r>
        <w:t>Columbine</w:t>
      </w:r>
      <w:r>
        <w:rPr>
          <w:spacing w:val="3"/>
        </w:rPr>
        <w:t xml:space="preserve"> </w:t>
      </w:r>
      <w:r>
        <w:t>High</w:t>
      </w:r>
      <w:r>
        <w:rPr>
          <w:spacing w:val="-14"/>
        </w:rPr>
        <w:t xml:space="preserve"> </w:t>
      </w:r>
      <w:r>
        <w:t>School</w:t>
      </w:r>
      <w:r>
        <w:rPr>
          <w:spacing w:val="-5"/>
        </w:rPr>
        <w:t xml:space="preserve"> </w:t>
      </w:r>
      <w:r>
        <w:t>student.</w:t>
      </w:r>
      <w:r>
        <w:rPr>
          <w:spacing w:val="-11"/>
        </w:rPr>
        <w:t xml:space="preserve"> </w:t>
      </w:r>
      <w:r>
        <w:t>This</w:t>
      </w:r>
      <w:r>
        <w:rPr>
          <w:spacing w:val="-6"/>
        </w:rPr>
        <w:t xml:space="preserve"> </w:t>
      </w:r>
      <w:r>
        <w:t>interview</w:t>
      </w:r>
      <w:r>
        <w:rPr>
          <w:spacing w:val="10"/>
        </w:rPr>
        <w:t xml:space="preserve"> </w:t>
      </w:r>
      <w:r>
        <w:t>was</w:t>
      </w:r>
      <w:r>
        <w:rPr>
          <w:spacing w:val="-7"/>
        </w:rPr>
        <w:t xml:space="preserve"> </w:t>
      </w:r>
      <w:r>
        <w:t>in</w:t>
      </w:r>
      <w:r>
        <w:rPr>
          <w:spacing w:val="-9"/>
        </w:rPr>
        <w:t xml:space="preserve"> </w:t>
      </w:r>
      <w:r>
        <w:t>reference</w:t>
      </w:r>
      <w:r>
        <w:rPr>
          <w:spacing w:val="-6"/>
        </w:rPr>
        <w:t xml:space="preserve"> </w:t>
      </w:r>
      <w:r>
        <w:t>to</w:t>
      </w:r>
      <w:r>
        <w:rPr>
          <w:spacing w:val="-14"/>
        </w:rPr>
        <w:t xml:space="preserve"> </w:t>
      </w:r>
      <w:r>
        <w:t>the</w:t>
      </w:r>
      <w:r>
        <w:rPr>
          <w:spacing w:val="-19"/>
        </w:rPr>
        <w:t xml:space="preserve"> </w:t>
      </w:r>
      <w:r>
        <w:t>shooting</w:t>
      </w:r>
      <w:r>
        <w:rPr>
          <w:spacing w:val="-11"/>
        </w:rPr>
        <w:t xml:space="preserve"> </w:t>
      </w:r>
      <w:r>
        <w:t>that</w:t>
      </w:r>
      <w:r>
        <w:rPr>
          <w:spacing w:val="-8"/>
        </w:rPr>
        <w:t xml:space="preserve"> </w:t>
      </w:r>
      <w:r>
        <w:t>occurred</w:t>
      </w:r>
      <w:r>
        <w:rPr>
          <w:spacing w:val="-5"/>
        </w:rPr>
        <w:t xml:space="preserve"> </w:t>
      </w:r>
      <w:r>
        <w:t>at</w:t>
      </w:r>
      <w:r>
        <w:rPr>
          <w:spacing w:val="-12"/>
        </w:rPr>
        <w:t xml:space="preserve"> </w:t>
      </w:r>
      <w:r>
        <w:t>Columbine</w:t>
      </w:r>
      <w:r>
        <w:rPr>
          <w:spacing w:val="2"/>
        </w:rPr>
        <w:t xml:space="preserve"> </w:t>
      </w:r>
      <w:r>
        <w:t>High School on</w:t>
      </w:r>
      <w:r>
        <w:rPr>
          <w:spacing w:val="1"/>
        </w:rPr>
        <w:t xml:space="preserve"> </w:t>
      </w:r>
      <w:r>
        <w:t>4-20-99.</w:t>
      </w:r>
    </w:p>
    <w:p w:rsidR="00CE4C9F" w:rsidRDefault="00CE4C9F">
      <w:pPr>
        <w:rPr>
          <w:sz w:val="14"/>
        </w:rPr>
      </w:pPr>
    </w:p>
    <w:p w:rsidR="00710A98" w:rsidRDefault="00710A98">
      <w:pPr>
        <w:rPr>
          <w:sz w:val="14"/>
        </w:rPr>
      </w:pPr>
    </w:p>
    <w:p w:rsidR="00710A98" w:rsidRDefault="00710A98">
      <w:pPr>
        <w:rPr>
          <w:sz w:val="14"/>
        </w:rPr>
      </w:pPr>
    </w:p>
    <w:p w:rsidR="00710A98" w:rsidRDefault="00710A98">
      <w:pPr>
        <w:rPr>
          <w:sz w:val="14"/>
        </w:rPr>
      </w:pPr>
    </w:p>
    <w:p w:rsidR="00710A98" w:rsidRPr="00710A98" w:rsidRDefault="00710A98">
      <w:pPr>
        <w:rPr>
          <w:sz w:val="24"/>
          <w:szCs w:val="24"/>
        </w:rPr>
        <w:sectPr w:rsidR="00710A98" w:rsidRPr="00710A98">
          <w:pgSz w:w="12240" w:h="15840"/>
          <w:pgMar w:top="920" w:right="540" w:bottom="280" w:left="140" w:header="720" w:footer="720" w:gutter="0"/>
          <w:cols w:space="720"/>
        </w:sectPr>
      </w:pPr>
      <w:r w:rsidRPr="00710A98">
        <w:rPr>
          <w:sz w:val="24"/>
          <w:szCs w:val="24"/>
        </w:rPr>
        <w:t>JC- 001-001436</w:t>
      </w:r>
    </w:p>
    <w:tbl>
      <w:tblPr>
        <w:tblW w:w="0" w:type="auto"/>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7"/>
        <w:gridCol w:w="751"/>
        <w:gridCol w:w="1098"/>
        <w:gridCol w:w="2851"/>
        <w:gridCol w:w="2495"/>
      </w:tblGrid>
      <w:tr w:rsidR="00CE4C9F">
        <w:trPr>
          <w:trHeight w:val="618"/>
        </w:trPr>
        <w:tc>
          <w:tcPr>
            <w:tcW w:w="3467" w:type="dxa"/>
            <w:tcBorders>
              <w:top w:val="nil"/>
              <w:left w:val="nil"/>
            </w:tcBorders>
          </w:tcPr>
          <w:p w:rsidR="00CE4C9F" w:rsidRDefault="00710A98" w:rsidP="00710A98">
            <w:pPr>
              <w:pStyle w:val="TableParagraph"/>
              <w:tabs>
                <w:tab w:val="left" w:pos="2137"/>
              </w:tabs>
              <w:spacing w:before="62"/>
              <w:rPr>
                <w:rFonts w:ascii="Arial" w:hAnsi="Arial"/>
                <w:sz w:val="28"/>
              </w:rPr>
            </w:pPr>
            <w:bookmarkStart w:id="434" w:name="_bookmark436"/>
            <w:bookmarkEnd w:id="434"/>
            <w:r>
              <w:lastRenderedPageBreak/>
              <w:t>CO</w:t>
            </w:r>
            <w:r w:rsidR="00C85DFB">
              <w:t>NTINUATION</w:t>
            </w:r>
            <w:r>
              <w:t xml:space="preserve"> SUPPLEMENT</w:t>
            </w:r>
            <w:r w:rsidR="00C85DFB">
              <w:tab/>
            </w:r>
          </w:p>
        </w:tc>
        <w:tc>
          <w:tcPr>
            <w:tcW w:w="1849" w:type="dxa"/>
            <w:gridSpan w:val="2"/>
            <w:tcBorders>
              <w:bottom w:val="single" w:sz="18" w:space="0" w:color="000000"/>
            </w:tcBorders>
          </w:tcPr>
          <w:p w:rsidR="00CE4C9F" w:rsidRDefault="00C85DFB">
            <w:pPr>
              <w:pStyle w:val="TableParagraph"/>
              <w:spacing w:before="19"/>
              <w:ind w:left="122"/>
              <w:rPr>
                <w:sz w:val="13"/>
              </w:rPr>
            </w:pPr>
            <w:r>
              <w:rPr>
                <w:w w:val="115"/>
                <w:sz w:val="13"/>
              </w:rPr>
              <w:t>Reporting Age</w:t>
            </w:r>
            <w:r w:rsidR="00710A98">
              <w:rPr>
                <w:w w:val="115"/>
                <w:sz w:val="13"/>
              </w:rPr>
              <w:t>n</w:t>
            </w:r>
            <w:r>
              <w:rPr>
                <w:w w:val="115"/>
                <w:sz w:val="13"/>
              </w:rPr>
              <w:t>cy</w:t>
            </w:r>
          </w:p>
          <w:p w:rsidR="00CE4C9F" w:rsidRDefault="00CE4C9F">
            <w:pPr>
              <w:pStyle w:val="TableParagraph"/>
              <w:spacing w:before="8"/>
              <w:rPr>
                <w:sz w:val="15"/>
              </w:rPr>
            </w:pPr>
          </w:p>
          <w:p w:rsidR="00CE4C9F" w:rsidRDefault="00C85DFB">
            <w:pPr>
              <w:pStyle w:val="TableParagraph"/>
              <w:spacing w:line="249" w:lineRule="exact"/>
              <w:ind w:left="110"/>
            </w:pPr>
            <w:r>
              <w:rPr>
                <w:w w:val="115"/>
              </w:rPr>
              <w:t>JCSO</w:t>
            </w:r>
          </w:p>
        </w:tc>
        <w:tc>
          <w:tcPr>
            <w:tcW w:w="2851" w:type="dxa"/>
            <w:tcBorders>
              <w:bottom w:val="single" w:sz="18" w:space="0" w:color="000000"/>
              <w:right w:val="single" w:sz="18" w:space="0" w:color="000000"/>
            </w:tcBorders>
          </w:tcPr>
          <w:p w:rsidR="00CE4C9F" w:rsidRDefault="00CE4C9F">
            <w:pPr>
              <w:pStyle w:val="TableParagraph"/>
              <w:spacing w:before="5"/>
              <w:rPr>
                <w:sz w:val="14"/>
              </w:rPr>
            </w:pPr>
          </w:p>
          <w:p w:rsidR="00CE4C9F" w:rsidRDefault="00C85DFB">
            <w:pPr>
              <w:pStyle w:val="TableParagraph"/>
              <w:spacing w:line="240" w:lineRule="exact"/>
              <w:ind w:left="111"/>
            </w:pPr>
            <w:r>
              <w:rPr>
                <w:w w:val="105"/>
              </w:rPr>
              <w:t>PETERSON</w:t>
            </w:r>
          </w:p>
        </w:tc>
        <w:tc>
          <w:tcPr>
            <w:tcW w:w="2495" w:type="dxa"/>
            <w:tcBorders>
              <w:top w:val="single" w:sz="18" w:space="0" w:color="000000"/>
              <w:left w:val="single" w:sz="18" w:space="0" w:color="000000"/>
              <w:bottom w:val="single" w:sz="18" w:space="0" w:color="000000"/>
            </w:tcBorders>
          </w:tcPr>
          <w:p w:rsidR="00CE4C9F" w:rsidRDefault="00C85DFB">
            <w:pPr>
              <w:pStyle w:val="TableParagraph"/>
              <w:spacing w:before="20"/>
              <w:ind w:left="115"/>
              <w:rPr>
                <w:sz w:val="15"/>
              </w:rPr>
            </w:pPr>
            <w:r>
              <w:rPr>
                <w:sz w:val="15"/>
              </w:rPr>
              <w:t>Case Report No</w:t>
            </w:r>
          </w:p>
          <w:p w:rsidR="00CE4C9F" w:rsidRDefault="00CE4C9F">
            <w:pPr>
              <w:pStyle w:val="TableParagraph"/>
              <w:spacing w:before="9"/>
              <w:rPr>
                <w:sz w:val="12"/>
              </w:rPr>
            </w:pPr>
          </w:p>
          <w:p w:rsidR="00CE4C9F" w:rsidRDefault="00C85DFB">
            <w:pPr>
              <w:pStyle w:val="TableParagraph"/>
              <w:ind w:left="122"/>
            </w:pPr>
            <w:r>
              <w:rPr>
                <w:w w:val="105"/>
              </w:rPr>
              <w:t>99-7625-EEEEE</w:t>
            </w:r>
          </w:p>
        </w:tc>
      </w:tr>
      <w:tr w:rsidR="00CE4C9F">
        <w:trPr>
          <w:trHeight w:val="512"/>
        </w:trPr>
        <w:tc>
          <w:tcPr>
            <w:tcW w:w="4218" w:type="dxa"/>
            <w:gridSpan w:val="2"/>
            <w:tcBorders>
              <w:right w:val="single" w:sz="18" w:space="0" w:color="000000"/>
            </w:tcBorders>
          </w:tcPr>
          <w:p w:rsidR="00CE4C9F" w:rsidRDefault="00C85DFB">
            <w:pPr>
              <w:pStyle w:val="TableParagraph"/>
              <w:tabs>
                <w:tab w:val="left" w:pos="2131"/>
              </w:tabs>
              <w:spacing w:line="93" w:lineRule="exact"/>
              <w:ind w:left="102"/>
              <w:rPr>
                <w:rFonts w:ascii="Arial"/>
                <w:sz w:val="51"/>
              </w:rPr>
            </w:pPr>
            <w:r>
              <w:rPr>
                <w:sz w:val="20"/>
              </w:rPr>
              <w:tab/>
            </w:r>
          </w:p>
          <w:p w:rsidR="00CE4C9F" w:rsidRDefault="00C85DFB">
            <w:pPr>
              <w:pStyle w:val="TableParagraph"/>
              <w:spacing w:line="121" w:lineRule="exact"/>
              <w:ind w:left="109"/>
              <w:rPr>
                <w:sz w:val="16"/>
              </w:rPr>
            </w:pPr>
            <w:r>
              <w:rPr>
                <w:sz w:val="16"/>
              </w:rPr>
              <w:t>Connecting Case Report No</w:t>
            </w:r>
          </w:p>
        </w:tc>
        <w:tc>
          <w:tcPr>
            <w:tcW w:w="3949" w:type="dxa"/>
            <w:gridSpan w:val="2"/>
            <w:tcBorders>
              <w:top w:val="single" w:sz="18" w:space="0" w:color="000000"/>
              <w:left w:val="single" w:sz="18" w:space="0" w:color="000000"/>
              <w:bottom w:val="single" w:sz="18" w:space="0" w:color="000000"/>
            </w:tcBorders>
          </w:tcPr>
          <w:p w:rsidR="00CE4C9F" w:rsidRDefault="00C85DFB">
            <w:pPr>
              <w:pStyle w:val="TableParagraph"/>
              <w:spacing w:before="20"/>
              <w:ind w:left="110"/>
              <w:rPr>
                <w:sz w:val="15"/>
              </w:rPr>
            </w:pPr>
            <w:r>
              <w:rPr>
                <w:sz w:val="15"/>
              </w:rPr>
              <w:t>Vic</w:t>
            </w:r>
            <w:r w:rsidR="00710A98">
              <w:rPr>
                <w:sz w:val="15"/>
              </w:rPr>
              <w:t>tim</w:t>
            </w:r>
            <w:r>
              <w:rPr>
                <w:sz w:val="15"/>
              </w:rPr>
              <w:t xml:space="preserve"> Name Original Report</w:t>
            </w:r>
          </w:p>
        </w:tc>
        <w:tc>
          <w:tcPr>
            <w:tcW w:w="2495" w:type="dxa"/>
            <w:tcBorders>
              <w:top w:val="single" w:sz="18" w:space="0" w:color="000000"/>
            </w:tcBorders>
          </w:tcPr>
          <w:p w:rsidR="00CE4C9F" w:rsidRDefault="00C85DFB">
            <w:pPr>
              <w:pStyle w:val="TableParagraph"/>
              <w:spacing w:before="39"/>
              <w:ind w:left="140"/>
              <w:rPr>
                <w:sz w:val="15"/>
              </w:rPr>
            </w:pPr>
            <w:r>
              <w:rPr>
                <w:sz w:val="15"/>
              </w:rPr>
              <w:t>Date This Report</w:t>
            </w:r>
          </w:p>
          <w:p w:rsidR="00CE4C9F" w:rsidRDefault="00C85DFB">
            <w:pPr>
              <w:pStyle w:val="TableParagraph"/>
              <w:spacing w:before="60" w:line="221" w:lineRule="exact"/>
              <w:ind w:left="125"/>
            </w:pPr>
            <w:r>
              <w:rPr>
                <w:w w:val="105"/>
              </w:rPr>
              <w:t>07-27-99</w:t>
            </w:r>
          </w:p>
        </w:tc>
      </w:tr>
      <w:tr w:rsidR="00CE4C9F">
        <w:trPr>
          <w:trHeight w:val="583"/>
        </w:trPr>
        <w:tc>
          <w:tcPr>
            <w:tcW w:w="4218" w:type="dxa"/>
            <w:gridSpan w:val="2"/>
          </w:tcPr>
          <w:p w:rsidR="00CE4C9F" w:rsidRDefault="00C85DFB">
            <w:pPr>
              <w:pStyle w:val="TableParagraph"/>
              <w:tabs>
                <w:tab w:val="left" w:pos="505"/>
                <w:tab w:val="left" w:pos="1201"/>
              </w:tabs>
              <w:spacing w:before="87" w:line="144" w:lineRule="auto"/>
              <w:ind w:left="100"/>
              <w:rPr>
                <w:b/>
                <w:sz w:val="18"/>
              </w:rPr>
            </w:pPr>
            <w:r>
              <w:rPr>
                <w:position w:val="1"/>
                <w:sz w:val="14"/>
              </w:rPr>
              <w:tab/>
            </w:r>
            <w:r>
              <w:rPr>
                <w:sz w:val="20"/>
              </w:rPr>
              <w:t xml:space="preserve">X </w:t>
            </w:r>
            <w:r>
              <w:rPr>
                <w:b/>
                <w:position w:val="1"/>
                <w:sz w:val="18"/>
              </w:rPr>
              <w:t xml:space="preserve">First </w:t>
            </w:r>
            <w:r>
              <w:rPr>
                <w:position w:val="1"/>
                <w:sz w:val="19"/>
              </w:rPr>
              <w:t>Degree</w:t>
            </w:r>
            <w:r>
              <w:rPr>
                <w:spacing w:val="-7"/>
                <w:position w:val="1"/>
                <w:sz w:val="19"/>
              </w:rPr>
              <w:t xml:space="preserve"> </w:t>
            </w:r>
            <w:r>
              <w:rPr>
                <w:b/>
                <w:position w:val="1"/>
                <w:sz w:val="18"/>
              </w:rPr>
              <w:t>Murder</w:t>
            </w:r>
          </w:p>
          <w:p w:rsidR="00CE4C9F" w:rsidRDefault="00CE4C9F">
            <w:pPr>
              <w:pStyle w:val="TableParagraph"/>
              <w:tabs>
                <w:tab w:val="left" w:pos="1195"/>
              </w:tabs>
              <w:spacing w:line="227" w:lineRule="exact"/>
              <w:ind w:left="122"/>
              <w:rPr>
                <w:rFonts w:ascii="Arial" w:hAnsi="Arial"/>
                <w:sz w:val="24"/>
              </w:rPr>
            </w:pPr>
          </w:p>
        </w:tc>
        <w:tc>
          <w:tcPr>
            <w:tcW w:w="3949" w:type="dxa"/>
            <w:gridSpan w:val="2"/>
            <w:tcBorders>
              <w:top w:val="single" w:sz="18" w:space="0" w:color="000000"/>
            </w:tcBorders>
          </w:tcPr>
          <w:p w:rsidR="00CE4C9F" w:rsidRDefault="00CE4C9F">
            <w:pPr>
              <w:pStyle w:val="TableParagraph"/>
              <w:tabs>
                <w:tab w:val="left" w:pos="1543"/>
                <w:tab w:val="left" w:pos="2609"/>
                <w:tab w:val="left" w:pos="3672"/>
              </w:tabs>
              <w:spacing w:line="226" w:lineRule="exact"/>
              <w:ind w:left="351"/>
              <w:rPr>
                <w:rFonts w:ascii="Arial" w:hAnsi="Arial"/>
              </w:rPr>
            </w:pPr>
          </w:p>
        </w:tc>
        <w:tc>
          <w:tcPr>
            <w:tcW w:w="2495" w:type="dxa"/>
          </w:tcPr>
          <w:p w:rsidR="00CE4C9F" w:rsidRDefault="00C85DFB">
            <w:pPr>
              <w:pStyle w:val="TableParagraph"/>
              <w:tabs>
                <w:tab w:val="left" w:pos="1405"/>
                <w:tab w:val="left" w:pos="2056"/>
              </w:tabs>
              <w:spacing w:before="59"/>
              <w:ind w:right="64"/>
              <w:jc w:val="center"/>
              <w:rPr>
                <w:rFonts w:ascii="Arial"/>
                <w:sz w:val="14"/>
              </w:rPr>
            </w:pPr>
            <w:r>
              <w:rPr>
                <w:sz w:val="15"/>
              </w:rPr>
              <w:t>Recommend</w:t>
            </w:r>
            <w:r>
              <w:rPr>
                <w:spacing w:val="2"/>
                <w:sz w:val="15"/>
              </w:rPr>
              <w:t xml:space="preserve"> </w:t>
            </w:r>
            <w:r>
              <w:rPr>
                <w:sz w:val="15"/>
              </w:rPr>
              <w:t>Case:</w:t>
            </w:r>
            <w:r>
              <w:rPr>
                <w:sz w:val="15"/>
              </w:rPr>
              <w:tab/>
            </w:r>
            <w:r>
              <w:rPr>
                <w:sz w:val="16"/>
              </w:rPr>
              <w:t>Review</w:t>
            </w:r>
            <w:r>
              <w:rPr>
                <w:sz w:val="16"/>
              </w:rPr>
              <w:tab/>
            </w:r>
            <w:r>
              <w:rPr>
                <w:rFonts w:ascii="Arial"/>
                <w:sz w:val="14"/>
              </w:rPr>
              <w:t>0</w:t>
            </w:r>
          </w:p>
          <w:p w:rsidR="00CE4C9F" w:rsidRDefault="00C85DFB">
            <w:pPr>
              <w:pStyle w:val="TableParagraph"/>
              <w:tabs>
                <w:tab w:val="left" w:pos="2227"/>
              </w:tabs>
              <w:spacing w:before="97" w:line="190" w:lineRule="exact"/>
              <w:ind w:left="1505"/>
              <w:rPr>
                <w:rFonts w:ascii="Arial" w:hAnsi="Arial"/>
              </w:rPr>
            </w:pPr>
            <w:r>
              <w:rPr>
                <w:sz w:val="15"/>
              </w:rPr>
              <w:t>Closure</w:t>
            </w:r>
            <w:r>
              <w:rPr>
                <w:sz w:val="15"/>
              </w:rPr>
              <w:tab/>
            </w:r>
            <w:r>
              <w:rPr>
                <w:rFonts w:ascii="Arial" w:hAnsi="Arial"/>
                <w:position w:val="-3"/>
              </w:rPr>
              <w:t>□</w:t>
            </w:r>
          </w:p>
          <w:p w:rsidR="00CE4C9F" w:rsidRDefault="00C85DFB">
            <w:pPr>
              <w:pStyle w:val="TableParagraph"/>
              <w:tabs>
                <w:tab w:val="left" w:pos="799"/>
              </w:tabs>
              <w:spacing w:line="33" w:lineRule="exact"/>
              <w:ind w:right="11"/>
              <w:jc w:val="center"/>
              <w:rPr>
                <w:rFonts w:ascii="Arial"/>
                <w:sz w:val="39"/>
              </w:rPr>
            </w:pPr>
            <w:r>
              <w:rPr>
                <w:rFonts w:ascii="Arial"/>
                <w:w w:val="20"/>
                <w:sz w:val="39"/>
              </w:rPr>
              <w:t>I</w:t>
            </w:r>
            <w:r>
              <w:rPr>
                <w:rFonts w:ascii="Arial"/>
                <w:w w:val="20"/>
                <w:sz w:val="39"/>
              </w:rPr>
              <w:tab/>
              <w:t>I</w:t>
            </w:r>
          </w:p>
        </w:tc>
      </w:tr>
    </w:tbl>
    <w:p w:rsidR="00710A98" w:rsidRDefault="00710A98">
      <w:pPr>
        <w:pStyle w:val="BodyText"/>
        <w:spacing w:before="91" w:line="388" w:lineRule="auto"/>
        <w:ind w:left="753" w:right="507" w:firstLine="10"/>
        <w:jc w:val="both"/>
      </w:pPr>
    </w:p>
    <w:p w:rsidR="00CE4C9F" w:rsidRDefault="00C85DFB">
      <w:pPr>
        <w:pStyle w:val="BodyText"/>
        <w:spacing w:before="91" w:line="388" w:lineRule="auto"/>
        <w:ind w:left="753" w:right="507" w:firstLine="10"/>
        <w:jc w:val="both"/>
      </w:pPr>
      <w:r>
        <w:t>Upon</w:t>
      </w:r>
      <w:r>
        <w:rPr>
          <w:spacing w:val="-25"/>
        </w:rPr>
        <w:t xml:space="preserve"> </w:t>
      </w:r>
      <w:r>
        <w:t>arrival,</w:t>
      </w:r>
      <w:r>
        <w:rPr>
          <w:spacing w:val="-23"/>
        </w:rPr>
        <w:t xml:space="preserve"> </w:t>
      </w:r>
      <w:r>
        <w:t>I</w:t>
      </w:r>
      <w:r>
        <w:rPr>
          <w:spacing w:val="-29"/>
        </w:rPr>
        <w:t xml:space="preserve"> </w:t>
      </w:r>
      <w:r>
        <w:t>contacted</w:t>
      </w:r>
      <w:r>
        <w:rPr>
          <w:spacing w:val="-8"/>
        </w:rPr>
        <w:t xml:space="preserve"> </w:t>
      </w:r>
      <w:r>
        <w:t>Esther</w:t>
      </w:r>
      <w:r>
        <w:rPr>
          <w:spacing w:val="-20"/>
        </w:rPr>
        <w:t xml:space="preserve"> </w:t>
      </w:r>
      <w:r>
        <w:t>Harris</w:t>
      </w:r>
      <w:r>
        <w:rPr>
          <w:spacing w:val="-22"/>
        </w:rPr>
        <w:t xml:space="preserve"> </w:t>
      </w:r>
      <w:r>
        <w:t>and</w:t>
      </w:r>
      <w:r>
        <w:rPr>
          <w:spacing w:val="-28"/>
        </w:rPr>
        <w:t xml:space="preserve"> </w:t>
      </w:r>
      <w:r>
        <w:t>her</w:t>
      </w:r>
      <w:r>
        <w:rPr>
          <w:spacing w:val="-29"/>
        </w:rPr>
        <w:t xml:space="preserve"> </w:t>
      </w:r>
      <w:r>
        <w:t>mother,</w:t>
      </w:r>
      <w:r>
        <w:rPr>
          <w:spacing w:val="-21"/>
        </w:rPr>
        <w:t xml:space="preserve"> </w:t>
      </w:r>
      <w:r>
        <w:t>Gloria</w:t>
      </w:r>
      <w:r>
        <w:rPr>
          <w:spacing w:val="-28"/>
        </w:rPr>
        <w:t xml:space="preserve"> </w:t>
      </w:r>
      <w:r>
        <w:t>Harris,</w:t>
      </w:r>
      <w:r>
        <w:rPr>
          <w:spacing w:val="-26"/>
        </w:rPr>
        <w:t xml:space="preserve"> </w:t>
      </w:r>
      <w:r>
        <w:t>who</w:t>
      </w:r>
      <w:r>
        <w:rPr>
          <w:spacing w:val="-28"/>
        </w:rPr>
        <w:t xml:space="preserve"> </w:t>
      </w:r>
      <w:r>
        <w:t>was</w:t>
      </w:r>
      <w:r>
        <w:rPr>
          <w:spacing w:val="-27"/>
        </w:rPr>
        <w:t xml:space="preserve"> </w:t>
      </w:r>
      <w:r>
        <w:t>present</w:t>
      </w:r>
      <w:r>
        <w:rPr>
          <w:spacing w:val="-15"/>
        </w:rPr>
        <w:t xml:space="preserve"> </w:t>
      </w:r>
      <w:r>
        <w:t>during</w:t>
      </w:r>
      <w:r>
        <w:rPr>
          <w:spacing w:val="-37"/>
        </w:rPr>
        <w:t xml:space="preserve"> </w:t>
      </w:r>
      <w:r>
        <w:t>the</w:t>
      </w:r>
      <w:r>
        <w:rPr>
          <w:spacing w:val="-23"/>
        </w:rPr>
        <w:t xml:space="preserve"> </w:t>
      </w:r>
      <w:r>
        <w:t>interview.</w:t>
      </w:r>
      <w:r>
        <w:rPr>
          <w:spacing w:val="-14"/>
        </w:rPr>
        <w:t xml:space="preserve"> </w:t>
      </w:r>
      <w:r>
        <w:t>Esther</w:t>
      </w:r>
      <w:r>
        <w:rPr>
          <w:spacing w:val="-18"/>
        </w:rPr>
        <w:t xml:space="preserve"> </w:t>
      </w:r>
      <w:r>
        <w:t>Harris</w:t>
      </w:r>
      <w:r>
        <w:rPr>
          <w:spacing w:val="-25"/>
        </w:rPr>
        <w:t xml:space="preserve"> </w:t>
      </w:r>
      <w:r>
        <w:t xml:space="preserve">told </w:t>
      </w:r>
      <w:r>
        <w:rPr>
          <w:sz w:val="20"/>
        </w:rPr>
        <w:t xml:space="preserve">me on </w:t>
      </w:r>
      <w:r>
        <w:t xml:space="preserve">4-20-99, </w:t>
      </w:r>
      <w:r>
        <w:rPr>
          <w:sz w:val="20"/>
        </w:rPr>
        <w:t xml:space="preserve">she arrived at Columbine </w:t>
      </w:r>
      <w:r>
        <w:t xml:space="preserve">High </w:t>
      </w:r>
      <w:r>
        <w:rPr>
          <w:sz w:val="20"/>
        </w:rPr>
        <w:t xml:space="preserve">School for her scheduled classes for that </w:t>
      </w:r>
      <w:r>
        <w:t xml:space="preserve">day. </w:t>
      </w:r>
      <w:r>
        <w:rPr>
          <w:sz w:val="20"/>
        </w:rPr>
        <w:t xml:space="preserve">Esther said she arrived just in </w:t>
      </w:r>
      <w:r>
        <w:t>time</w:t>
      </w:r>
      <w:r>
        <w:rPr>
          <w:spacing w:val="-13"/>
        </w:rPr>
        <w:t xml:space="preserve"> </w:t>
      </w:r>
      <w:r>
        <w:t>to</w:t>
      </w:r>
      <w:r>
        <w:rPr>
          <w:spacing w:val="-13"/>
        </w:rPr>
        <w:t xml:space="preserve"> </w:t>
      </w:r>
      <w:r>
        <w:t>get</w:t>
      </w:r>
      <w:r>
        <w:rPr>
          <w:spacing w:val="-10"/>
        </w:rPr>
        <w:t xml:space="preserve"> </w:t>
      </w:r>
      <w:r>
        <w:t>to</w:t>
      </w:r>
      <w:r>
        <w:rPr>
          <w:spacing w:val="-18"/>
        </w:rPr>
        <w:t xml:space="preserve"> </w:t>
      </w:r>
      <w:r>
        <w:t>her</w:t>
      </w:r>
      <w:r>
        <w:rPr>
          <w:spacing w:val="-21"/>
        </w:rPr>
        <w:t xml:space="preserve"> </w:t>
      </w:r>
      <w:r>
        <w:t>locker,</w:t>
      </w:r>
      <w:r>
        <w:rPr>
          <w:spacing w:val="-11"/>
        </w:rPr>
        <w:t xml:space="preserve"> </w:t>
      </w:r>
      <w:r>
        <w:t>which</w:t>
      </w:r>
      <w:r>
        <w:rPr>
          <w:spacing w:val="-9"/>
        </w:rPr>
        <w:t xml:space="preserve"> </w:t>
      </w:r>
      <w:r>
        <w:t>is</w:t>
      </w:r>
      <w:r>
        <w:rPr>
          <w:spacing w:val="-18"/>
        </w:rPr>
        <w:t xml:space="preserve"> </w:t>
      </w:r>
      <w:r>
        <w:t>just</w:t>
      </w:r>
      <w:r>
        <w:rPr>
          <w:spacing w:val="-12"/>
        </w:rPr>
        <w:t xml:space="preserve"> </w:t>
      </w:r>
      <w:r>
        <w:t>around</w:t>
      </w:r>
      <w:r>
        <w:rPr>
          <w:spacing w:val="-12"/>
        </w:rPr>
        <w:t xml:space="preserve"> </w:t>
      </w:r>
      <w:r>
        <w:t>the</w:t>
      </w:r>
      <w:r>
        <w:rPr>
          <w:spacing w:val="-20"/>
        </w:rPr>
        <w:t xml:space="preserve"> </w:t>
      </w:r>
      <w:r>
        <w:t>comer</w:t>
      </w:r>
      <w:r>
        <w:rPr>
          <w:spacing w:val="-9"/>
        </w:rPr>
        <w:t xml:space="preserve"> </w:t>
      </w:r>
      <w:r>
        <w:t>from</w:t>
      </w:r>
      <w:r>
        <w:rPr>
          <w:spacing w:val="-15"/>
        </w:rPr>
        <w:t xml:space="preserve"> </w:t>
      </w:r>
      <w:r>
        <w:t>the</w:t>
      </w:r>
      <w:r>
        <w:rPr>
          <w:spacing w:val="-18"/>
        </w:rPr>
        <w:t xml:space="preserve"> </w:t>
      </w:r>
      <w:r>
        <w:t>library,</w:t>
      </w:r>
      <w:r>
        <w:rPr>
          <w:spacing w:val="-14"/>
        </w:rPr>
        <w:t xml:space="preserve"> </w:t>
      </w:r>
      <w:r>
        <w:t>and</w:t>
      </w:r>
      <w:r>
        <w:rPr>
          <w:spacing w:val="-19"/>
        </w:rPr>
        <w:t xml:space="preserve"> </w:t>
      </w:r>
      <w:r>
        <w:t>down</w:t>
      </w:r>
      <w:r>
        <w:rPr>
          <w:spacing w:val="-6"/>
        </w:rPr>
        <w:t xml:space="preserve"> </w:t>
      </w:r>
      <w:r>
        <w:t>the</w:t>
      </w:r>
      <w:r>
        <w:rPr>
          <w:spacing w:val="-16"/>
        </w:rPr>
        <w:t xml:space="preserve"> </w:t>
      </w:r>
      <w:r>
        <w:t>main</w:t>
      </w:r>
      <w:r>
        <w:rPr>
          <w:spacing w:val="-8"/>
        </w:rPr>
        <w:t xml:space="preserve"> </w:t>
      </w:r>
      <w:r>
        <w:t>hallway</w:t>
      </w:r>
      <w:r>
        <w:rPr>
          <w:spacing w:val="-16"/>
        </w:rPr>
        <w:t xml:space="preserve"> </w:t>
      </w:r>
      <w:r>
        <w:t>on</w:t>
      </w:r>
      <w:r>
        <w:rPr>
          <w:spacing w:val="-20"/>
        </w:rPr>
        <w:t xml:space="preserve"> </w:t>
      </w:r>
      <w:r>
        <w:t>the</w:t>
      </w:r>
      <w:r>
        <w:rPr>
          <w:spacing w:val="-14"/>
        </w:rPr>
        <w:t xml:space="preserve"> </w:t>
      </w:r>
      <w:r>
        <w:t>upper</w:t>
      </w:r>
      <w:r>
        <w:rPr>
          <w:spacing w:val="-16"/>
        </w:rPr>
        <w:t xml:space="preserve"> </w:t>
      </w:r>
      <w:r>
        <w:t>level</w:t>
      </w:r>
      <w:r>
        <w:rPr>
          <w:spacing w:val="-22"/>
        </w:rPr>
        <w:t xml:space="preserve"> </w:t>
      </w:r>
      <w:r>
        <w:t>of</w:t>
      </w:r>
      <w:r>
        <w:rPr>
          <w:spacing w:val="-18"/>
        </w:rPr>
        <w:t xml:space="preserve"> </w:t>
      </w:r>
      <w:r>
        <w:t>the school,</w:t>
      </w:r>
      <w:r>
        <w:rPr>
          <w:spacing w:val="-8"/>
        </w:rPr>
        <w:t xml:space="preserve"> </w:t>
      </w:r>
      <w:r>
        <w:t>and</w:t>
      </w:r>
      <w:r>
        <w:rPr>
          <w:spacing w:val="-26"/>
        </w:rPr>
        <w:t xml:space="preserve"> </w:t>
      </w:r>
      <w:r>
        <w:t>then</w:t>
      </w:r>
      <w:r>
        <w:rPr>
          <w:spacing w:val="-12"/>
        </w:rPr>
        <w:t xml:space="preserve"> </w:t>
      </w:r>
      <w:r>
        <w:t>go</w:t>
      </w:r>
      <w:r>
        <w:rPr>
          <w:spacing w:val="-16"/>
        </w:rPr>
        <w:t xml:space="preserve"> </w:t>
      </w:r>
      <w:r>
        <w:t>to</w:t>
      </w:r>
      <w:r>
        <w:rPr>
          <w:spacing w:val="-18"/>
        </w:rPr>
        <w:t xml:space="preserve"> </w:t>
      </w:r>
      <w:r>
        <w:t>her</w:t>
      </w:r>
      <w:r>
        <w:rPr>
          <w:spacing w:val="-13"/>
        </w:rPr>
        <w:t xml:space="preserve"> </w:t>
      </w:r>
      <w:r>
        <w:t>first</w:t>
      </w:r>
      <w:r>
        <w:rPr>
          <w:spacing w:val="-9"/>
        </w:rPr>
        <w:t xml:space="preserve"> </w:t>
      </w:r>
      <w:r>
        <w:t>hour</w:t>
      </w:r>
      <w:r>
        <w:rPr>
          <w:spacing w:val="-9"/>
        </w:rPr>
        <w:t xml:space="preserve"> </w:t>
      </w:r>
      <w:r>
        <w:t>English</w:t>
      </w:r>
      <w:r>
        <w:rPr>
          <w:spacing w:val="-16"/>
        </w:rPr>
        <w:t xml:space="preserve"> </w:t>
      </w:r>
      <w:r>
        <w:t>class</w:t>
      </w:r>
      <w:r>
        <w:rPr>
          <w:spacing w:val="-15"/>
        </w:rPr>
        <w:t xml:space="preserve"> </w:t>
      </w:r>
      <w:r>
        <w:t>that</w:t>
      </w:r>
      <w:r>
        <w:rPr>
          <w:spacing w:val="-15"/>
        </w:rPr>
        <w:t xml:space="preserve"> </w:t>
      </w:r>
      <w:r>
        <w:t>started</w:t>
      </w:r>
      <w:r>
        <w:rPr>
          <w:spacing w:val="-16"/>
        </w:rPr>
        <w:t xml:space="preserve"> </w:t>
      </w:r>
      <w:r>
        <w:t>at</w:t>
      </w:r>
      <w:r>
        <w:rPr>
          <w:spacing w:val="-16"/>
        </w:rPr>
        <w:t xml:space="preserve"> </w:t>
      </w:r>
      <w:r>
        <w:t>0730</w:t>
      </w:r>
      <w:r>
        <w:rPr>
          <w:spacing w:val="-14"/>
        </w:rPr>
        <w:t xml:space="preserve"> </w:t>
      </w:r>
      <w:r>
        <w:t>hours.</w:t>
      </w:r>
      <w:r>
        <w:rPr>
          <w:spacing w:val="-10"/>
        </w:rPr>
        <w:t xml:space="preserve"> </w:t>
      </w:r>
      <w:r>
        <w:t>Esther</w:t>
      </w:r>
      <w:r>
        <w:rPr>
          <w:spacing w:val="-19"/>
        </w:rPr>
        <w:t xml:space="preserve"> </w:t>
      </w:r>
      <w:r>
        <w:t>said</w:t>
      </w:r>
      <w:r>
        <w:rPr>
          <w:spacing w:val="-14"/>
        </w:rPr>
        <w:t xml:space="preserve"> </w:t>
      </w:r>
      <w:r>
        <w:t>she</w:t>
      </w:r>
      <w:r>
        <w:rPr>
          <w:spacing w:val="-28"/>
        </w:rPr>
        <w:t xml:space="preserve"> </w:t>
      </w:r>
      <w:r>
        <w:t>did</w:t>
      </w:r>
      <w:r>
        <w:rPr>
          <w:spacing w:val="-16"/>
        </w:rPr>
        <w:t xml:space="preserve"> </w:t>
      </w:r>
      <w:r>
        <w:t>not</w:t>
      </w:r>
      <w:r>
        <w:rPr>
          <w:spacing w:val="-9"/>
        </w:rPr>
        <w:t xml:space="preserve"> </w:t>
      </w:r>
      <w:r>
        <w:t>remember</w:t>
      </w:r>
      <w:r>
        <w:rPr>
          <w:spacing w:val="-9"/>
        </w:rPr>
        <w:t xml:space="preserve"> </w:t>
      </w:r>
      <w:r>
        <w:t>anything</w:t>
      </w:r>
      <w:r>
        <w:rPr>
          <w:spacing w:val="-1"/>
        </w:rPr>
        <w:t xml:space="preserve"> </w:t>
      </w:r>
      <w:r>
        <w:t>being out</w:t>
      </w:r>
      <w:r>
        <w:rPr>
          <w:spacing w:val="-12"/>
        </w:rPr>
        <w:t xml:space="preserve"> </w:t>
      </w:r>
      <w:r>
        <w:t>of</w:t>
      </w:r>
      <w:r>
        <w:rPr>
          <w:spacing w:val="-7"/>
        </w:rPr>
        <w:t xml:space="preserve"> </w:t>
      </w:r>
      <w:r>
        <w:t>the</w:t>
      </w:r>
      <w:r>
        <w:rPr>
          <w:spacing w:val="-16"/>
        </w:rPr>
        <w:t xml:space="preserve"> </w:t>
      </w:r>
      <w:r>
        <w:t>ordinary</w:t>
      </w:r>
      <w:r>
        <w:rPr>
          <w:spacing w:val="1"/>
        </w:rPr>
        <w:t xml:space="preserve"> </w:t>
      </w:r>
      <w:r>
        <w:t>while</w:t>
      </w:r>
      <w:r>
        <w:rPr>
          <w:spacing w:val="-1"/>
        </w:rPr>
        <w:t xml:space="preserve"> </w:t>
      </w:r>
      <w:r>
        <w:t>she</w:t>
      </w:r>
      <w:r>
        <w:rPr>
          <w:spacing w:val="-14"/>
        </w:rPr>
        <w:t xml:space="preserve"> </w:t>
      </w:r>
      <w:r>
        <w:t>was</w:t>
      </w:r>
      <w:r>
        <w:rPr>
          <w:spacing w:val="-4"/>
        </w:rPr>
        <w:t xml:space="preserve"> </w:t>
      </w:r>
      <w:r>
        <w:t>walking</w:t>
      </w:r>
      <w:r>
        <w:rPr>
          <w:spacing w:val="-5"/>
        </w:rPr>
        <w:t xml:space="preserve"> </w:t>
      </w:r>
      <w:r>
        <w:t>to</w:t>
      </w:r>
      <w:r>
        <w:rPr>
          <w:spacing w:val="-6"/>
        </w:rPr>
        <w:t xml:space="preserve"> </w:t>
      </w:r>
      <w:r>
        <w:t>her</w:t>
      </w:r>
      <w:r>
        <w:rPr>
          <w:spacing w:val="-3"/>
        </w:rPr>
        <w:t xml:space="preserve"> </w:t>
      </w:r>
      <w:r>
        <w:t>classes</w:t>
      </w:r>
      <w:r>
        <w:rPr>
          <w:spacing w:val="-4"/>
        </w:rPr>
        <w:t xml:space="preserve"> </w:t>
      </w:r>
      <w:r>
        <w:t>on</w:t>
      </w:r>
      <w:r>
        <w:rPr>
          <w:spacing w:val="-10"/>
        </w:rPr>
        <w:t xml:space="preserve"> </w:t>
      </w:r>
      <w:r>
        <w:t>4-20-99.</w:t>
      </w:r>
      <w:r>
        <w:rPr>
          <w:spacing w:val="49"/>
        </w:rPr>
        <w:t xml:space="preserve"> </w:t>
      </w:r>
      <w:r>
        <w:t>Esther</w:t>
      </w:r>
      <w:r>
        <w:rPr>
          <w:spacing w:val="-9"/>
        </w:rPr>
        <w:t xml:space="preserve"> </w:t>
      </w:r>
      <w:r>
        <w:t>said</w:t>
      </w:r>
      <w:r>
        <w:rPr>
          <w:spacing w:val="-9"/>
        </w:rPr>
        <w:t xml:space="preserve"> </w:t>
      </w:r>
      <w:r>
        <w:t>after</w:t>
      </w:r>
      <w:r>
        <w:rPr>
          <w:spacing w:val="-4"/>
        </w:rPr>
        <w:t xml:space="preserve"> </w:t>
      </w:r>
      <w:r>
        <w:t>her</w:t>
      </w:r>
      <w:r>
        <w:rPr>
          <w:spacing w:val="-11"/>
        </w:rPr>
        <w:t xml:space="preserve"> </w:t>
      </w:r>
      <w:r>
        <w:t>first</w:t>
      </w:r>
      <w:r>
        <w:rPr>
          <w:spacing w:val="2"/>
        </w:rPr>
        <w:t xml:space="preserve"> </w:t>
      </w:r>
      <w:r>
        <w:t>hour</w:t>
      </w:r>
      <w:r>
        <w:rPr>
          <w:spacing w:val="3"/>
        </w:rPr>
        <w:t xml:space="preserve"> </w:t>
      </w:r>
      <w:r>
        <w:t>English</w:t>
      </w:r>
      <w:r>
        <w:rPr>
          <w:spacing w:val="-5"/>
        </w:rPr>
        <w:t xml:space="preserve"> </w:t>
      </w:r>
      <w:r>
        <w:t>class.</w:t>
      </w:r>
      <w:r>
        <w:rPr>
          <w:spacing w:val="-7"/>
        </w:rPr>
        <w:t xml:space="preserve"> </w:t>
      </w:r>
      <w:r>
        <w:t>she</w:t>
      </w:r>
      <w:r>
        <w:rPr>
          <w:spacing w:val="-2"/>
        </w:rPr>
        <w:t xml:space="preserve"> </w:t>
      </w:r>
      <w:r>
        <w:t>went to</w:t>
      </w:r>
      <w:r>
        <w:rPr>
          <w:spacing w:val="-14"/>
        </w:rPr>
        <w:t xml:space="preserve"> </w:t>
      </w:r>
      <w:r>
        <w:t>her</w:t>
      </w:r>
      <w:r>
        <w:rPr>
          <w:spacing w:val="-12"/>
        </w:rPr>
        <w:t xml:space="preserve"> </w:t>
      </w:r>
      <w:r>
        <w:t>second</w:t>
      </w:r>
      <w:r>
        <w:rPr>
          <w:spacing w:val="-1"/>
        </w:rPr>
        <w:t xml:space="preserve"> </w:t>
      </w:r>
      <w:r>
        <w:t>hour</w:t>
      </w:r>
      <w:r>
        <w:rPr>
          <w:spacing w:val="-8"/>
        </w:rPr>
        <w:t xml:space="preserve"> </w:t>
      </w:r>
      <w:r>
        <w:t>science class,</w:t>
      </w:r>
      <w:r>
        <w:rPr>
          <w:spacing w:val="-1"/>
        </w:rPr>
        <w:t xml:space="preserve"> </w:t>
      </w:r>
      <w:r>
        <w:t>which</w:t>
      </w:r>
      <w:r>
        <w:rPr>
          <w:spacing w:val="-7"/>
        </w:rPr>
        <w:t xml:space="preserve"> </w:t>
      </w:r>
      <w:r>
        <w:t>is</w:t>
      </w:r>
      <w:r>
        <w:rPr>
          <w:spacing w:val="-10"/>
        </w:rPr>
        <w:t xml:space="preserve"> </w:t>
      </w:r>
      <w:r>
        <w:t>on</w:t>
      </w:r>
      <w:r>
        <w:rPr>
          <w:spacing w:val="2"/>
        </w:rPr>
        <w:t xml:space="preserve"> </w:t>
      </w:r>
      <w:r>
        <w:t>the</w:t>
      </w:r>
      <w:r>
        <w:rPr>
          <w:spacing w:val="-10"/>
        </w:rPr>
        <w:t xml:space="preserve"> </w:t>
      </w:r>
      <w:r>
        <w:t>upper</w:t>
      </w:r>
      <w:r>
        <w:rPr>
          <w:spacing w:val="-3"/>
        </w:rPr>
        <w:t xml:space="preserve"> </w:t>
      </w:r>
      <w:r>
        <w:t>level</w:t>
      </w:r>
      <w:r>
        <w:rPr>
          <w:spacing w:val="-2"/>
        </w:rPr>
        <w:t xml:space="preserve"> </w:t>
      </w:r>
      <w:r>
        <w:t>of</w:t>
      </w:r>
      <w:r>
        <w:rPr>
          <w:spacing w:val="-5"/>
        </w:rPr>
        <w:t xml:space="preserve"> </w:t>
      </w:r>
      <w:r>
        <w:t>the</w:t>
      </w:r>
      <w:r>
        <w:rPr>
          <w:spacing w:val="-10"/>
        </w:rPr>
        <w:t xml:space="preserve"> </w:t>
      </w:r>
      <w:r>
        <w:t>school.</w:t>
      </w:r>
      <w:r>
        <w:rPr>
          <w:spacing w:val="-5"/>
        </w:rPr>
        <w:t xml:space="preserve"> </w:t>
      </w:r>
      <w:r>
        <w:t>She</w:t>
      </w:r>
      <w:r>
        <w:rPr>
          <w:spacing w:val="-10"/>
        </w:rPr>
        <w:t xml:space="preserve"> </w:t>
      </w:r>
      <w:r>
        <w:t>said</w:t>
      </w:r>
      <w:r>
        <w:rPr>
          <w:spacing w:val="-8"/>
        </w:rPr>
        <w:t xml:space="preserve"> </w:t>
      </w:r>
      <w:r>
        <w:t>for</w:t>
      </w:r>
      <w:r>
        <w:rPr>
          <w:spacing w:val="-4"/>
        </w:rPr>
        <w:t xml:space="preserve"> </w:t>
      </w:r>
      <w:r>
        <w:t>her</w:t>
      </w:r>
      <w:r>
        <w:rPr>
          <w:spacing w:val="-3"/>
        </w:rPr>
        <w:t xml:space="preserve"> </w:t>
      </w:r>
      <w:r>
        <w:t>third</w:t>
      </w:r>
      <w:r>
        <w:rPr>
          <w:spacing w:val="-1"/>
        </w:rPr>
        <w:t xml:space="preserve"> </w:t>
      </w:r>
      <w:r>
        <w:t>hour</w:t>
      </w:r>
      <w:r>
        <w:rPr>
          <w:spacing w:val="-7"/>
        </w:rPr>
        <w:t xml:space="preserve"> </w:t>
      </w:r>
      <w:r>
        <w:t>class,</w:t>
      </w:r>
      <w:r>
        <w:rPr>
          <w:spacing w:val="-2"/>
        </w:rPr>
        <w:t xml:space="preserve"> </w:t>
      </w:r>
      <w:r>
        <w:t>she</w:t>
      </w:r>
      <w:r>
        <w:rPr>
          <w:spacing w:val="-10"/>
        </w:rPr>
        <w:t xml:space="preserve"> </w:t>
      </w:r>
      <w:r>
        <w:t>went</w:t>
      </w:r>
      <w:r>
        <w:rPr>
          <w:spacing w:val="-1"/>
        </w:rPr>
        <w:t xml:space="preserve"> </w:t>
      </w:r>
      <w:r>
        <w:t>to</w:t>
      </w:r>
      <w:r>
        <w:rPr>
          <w:spacing w:val="-5"/>
        </w:rPr>
        <w:t xml:space="preserve"> </w:t>
      </w:r>
      <w:r>
        <w:t>her Spanish</w:t>
      </w:r>
      <w:r>
        <w:rPr>
          <w:spacing w:val="-8"/>
        </w:rPr>
        <w:t xml:space="preserve"> </w:t>
      </w:r>
      <w:r>
        <w:t>class,</w:t>
      </w:r>
      <w:r>
        <w:rPr>
          <w:spacing w:val="-8"/>
        </w:rPr>
        <w:t xml:space="preserve"> </w:t>
      </w:r>
      <w:r>
        <w:t>located</w:t>
      </w:r>
      <w:r>
        <w:rPr>
          <w:spacing w:val="-12"/>
        </w:rPr>
        <w:t xml:space="preserve"> </w:t>
      </w:r>
      <w:r>
        <w:t>on</w:t>
      </w:r>
      <w:r>
        <w:rPr>
          <w:spacing w:val="-10"/>
        </w:rPr>
        <w:t xml:space="preserve"> </w:t>
      </w:r>
      <w:r>
        <w:t>the</w:t>
      </w:r>
      <w:r>
        <w:rPr>
          <w:spacing w:val="-17"/>
        </w:rPr>
        <w:t xml:space="preserve"> </w:t>
      </w:r>
      <w:r>
        <w:t>lower</w:t>
      </w:r>
      <w:r>
        <w:rPr>
          <w:spacing w:val="-8"/>
        </w:rPr>
        <w:t xml:space="preserve"> </w:t>
      </w:r>
      <w:r>
        <w:t>level</w:t>
      </w:r>
      <w:r>
        <w:rPr>
          <w:spacing w:val="-12"/>
        </w:rPr>
        <w:t xml:space="preserve"> </w:t>
      </w:r>
      <w:r>
        <w:t>of</w:t>
      </w:r>
      <w:r>
        <w:rPr>
          <w:spacing w:val="-13"/>
        </w:rPr>
        <w:t xml:space="preserve"> </w:t>
      </w:r>
      <w:r>
        <w:t>Columbine</w:t>
      </w:r>
      <w:r>
        <w:rPr>
          <w:spacing w:val="1"/>
        </w:rPr>
        <w:t xml:space="preserve"> </w:t>
      </w:r>
      <w:r>
        <w:rPr>
          <w:sz w:val="20"/>
        </w:rPr>
        <w:t>High</w:t>
      </w:r>
      <w:r>
        <w:rPr>
          <w:spacing w:val="-3"/>
          <w:sz w:val="20"/>
        </w:rPr>
        <w:t xml:space="preserve"> </w:t>
      </w:r>
      <w:r>
        <w:t>School.</w:t>
      </w:r>
      <w:r>
        <w:rPr>
          <w:spacing w:val="-11"/>
        </w:rPr>
        <w:t xml:space="preserve"> </w:t>
      </w:r>
      <w:r>
        <w:t>Esther</w:t>
      </w:r>
      <w:r>
        <w:rPr>
          <w:spacing w:val="-17"/>
        </w:rPr>
        <w:t xml:space="preserve"> </w:t>
      </w:r>
      <w:r>
        <w:t>said</w:t>
      </w:r>
      <w:r>
        <w:rPr>
          <w:spacing w:val="-14"/>
        </w:rPr>
        <w:t xml:space="preserve"> </w:t>
      </w:r>
      <w:r>
        <w:t>to</w:t>
      </w:r>
      <w:r>
        <w:rPr>
          <w:spacing w:val="-21"/>
        </w:rPr>
        <w:t xml:space="preserve"> </w:t>
      </w:r>
      <w:r>
        <w:t>get</w:t>
      </w:r>
      <w:r>
        <w:rPr>
          <w:spacing w:val="-7"/>
        </w:rPr>
        <w:t xml:space="preserve"> </w:t>
      </w:r>
      <w:r>
        <w:t>to</w:t>
      </w:r>
      <w:r>
        <w:rPr>
          <w:spacing w:val="-8"/>
        </w:rPr>
        <w:t xml:space="preserve"> </w:t>
      </w:r>
      <w:r>
        <w:t>this</w:t>
      </w:r>
      <w:r>
        <w:rPr>
          <w:spacing w:val="-6"/>
        </w:rPr>
        <w:t xml:space="preserve"> </w:t>
      </w:r>
      <w:r>
        <w:t>Spanish</w:t>
      </w:r>
      <w:r>
        <w:rPr>
          <w:spacing w:val="2"/>
        </w:rPr>
        <w:t xml:space="preserve"> </w:t>
      </w:r>
      <w:r>
        <w:t>class,</w:t>
      </w:r>
      <w:r>
        <w:rPr>
          <w:spacing w:val="-4"/>
        </w:rPr>
        <w:t xml:space="preserve"> </w:t>
      </w:r>
      <w:r>
        <w:t>she</w:t>
      </w:r>
      <w:r>
        <w:rPr>
          <w:spacing w:val="-13"/>
        </w:rPr>
        <w:t xml:space="preserve"> </w:t>
      </w:r>
      <w:r>
        <w:t>had</w:t>
      </w:r>
      <w:r>
        <w:rPr>
          <w:spacing w:val="-5"/>
        </w:rPr>
        <w:t xml:space="preserve"> </w:t>
      </w:r>
      <w:r>
        <w:t>to</w:t>
      </w:r>
      <w:r>
        <w:rPr>
          <w:spacing w:val="-15"/>
        </w:rPr>
        <w:t xml:space="preserve"> </w:t>
      </w:r>
      <w:r>
        <w:t>walk do</w:t>
      </w:r>
      <w:r w:rsidR="00710A98">
        <w:t xml:space="preserve">wn </w:t>
      </w:r>
      <w:r>
        <w:t>the</w:t>
      </w:r>
      <w:r>
        <w:rPr>
          <w:spacing w:val="-13"/>
        </w:rPr>
        <w:t xml:space="preserve"> </w:t>
      </w:r>
      <w:r>
        <w:t>stai</w:t>
      </w:r>
      <w:r w:rsidR="00710A98">
        <w:t>rw</w:t>
      </w:r>
      <w:r>
        <w:t>ay</w:t>
      </w:r>
      <w:r>
        <w:rPr>
          <w:spacing w:val="1"/>
        </w:rPr>
        <w:t xml:space="preserve"> </w:t>
      </w:r>
      <w:r>
        <w:t>from</w:t>
      </w:r>
      <w:r>
        <w:rPr>
          <w:spacing w:val="-7"/>
        </w:rPr>
        <w:t xml:space="preserve"> </w:t>
      </w:r>
      <w:r>
        <w:t>the</w:t>
      </w:r>
      <w:r>
        <w:rPr>
          <w:spacing w:val="-4"/>
        </w:rPr>
        <w:t xml:space="preserve"> </w:t>
      </w:r>
      <w:r>
        <w:t>upper</w:t>
      </w:r>
      <w:r>
        <w:rPr>
          <w:spacing w:val="1"/>
        </w:rPr>
        <w:t xml:space="preserve"> </w:t>
      </w:r>
      <w:r>
        <w:t>level</w:t>
      </w:r>
      <w:r>
        <w:rPr>
          <w:spacing w:val="-7"/>
        </w:rPr>
        <w:t xml:space="preserve"> </w:t>
      </w:r>
      <w:r>
        <w:t>of</w:t>
      </w:r>
      <w:r>
        <w:rPr>
          <w:spacing w:val="-16"/>
        </w:rPr>
        <w:t xml:space="preserve"> </w:t>
      </w:r>
      <w:r>
        <w:t>the</w:t>
      </w:r>
      <w:r>
        <w:rPr>
          <w:spacing w:val="-20"/>
        </w:rPr>
        <w:t xml:space="preserve"> </w:t>
      </w:r>
      <w:r>
        <w:t>school to</w:t>
      </w:r>
      <w:r>
        <w:rPr>
          <w:spacing w:val="-17"/>
        </w:rPr>
        <w:t xml:space="preserve"> </w:t>
      </w:r>
      <w:r>
        <w:t>the</w:t>
      </w:r>
      <w:r>
        <w:rPr>
          <w:spacing w:val="-11"/>
        </w:rPr>
        <w:t xml:space="preserve"> </w:t>
      </w:r>
      <w:r>
        <w:t>lower</w:t>
      </w:r>
      <w:r>
        <w:rPr>
          <w:spacing w:val="-2"/>
        </w:rPr>
        <w:t xml:space="preserve"> </w:t>
      </w:r>
      <w:r>
        <w:t>level,</w:t>
      </w:r>
      <w:r>
        <w:rPr>
          <w:spacing w:val="-8"/>
        </w:rPr>
        <w:t xml:space="preserve"> </w:t>
      </w:r>
      <w:r>
        <w:t>the</w:t>
      </w:r>
      <w:r>
        <w:rPr>
          <w:spacing w:val="-13"/>
        </w:rPr>
        <w:t xml:space="preserve"> </w:t>
      </w:r>
      <w:r>
        <w:t>stairway</w:t>
      </w:r>
      <w:r>
        <w:rPr>
          <w:spacing w:val="2"/>
        </w:rPr>
        <w:t xml:space="preserve"> </w:t>
      </w:r>
      <w:r>
        <w:t>leads</w:t>
      </w:r>
      <w:r>
        <w:rPr>
          <w:spacing w:val="2"/>
        </w:rPr>
        <w:t xml:space="preserve"> </w:t>
      </w:r>
      <w:r>
        <w:t>into</w:t>
      </w:r>
      <w:r>
        <w:rPr>
          <w:spacing w:val="-5"/>
        </w:rPr>
        <w:t xml:space="preserve"> </w:t>
      </w:r>
      <w:r>
        <w:t>the</w:t>
      </w:r>
      <w:r>
        <w:rPr>
          <w:spacing w:val="-12"/>
        </w:rPr>
        <w:t xml:space="preserve"> </w:t>
      </w:r>
      <w:r>
        <w:t>cafeteria/commons</w:t>
      </w:r>
      <w:r>
        <w:rPr>
          <w:spacing w:val="-15"/>
        </w:rPr>
        <w:t xml:space="preserve"> </w:t>
      </w:r>
      <w:r>
        <w:t>area. Esther</w:t>
      </w:r>
      <w:r>
        <w:rPr>
          <w:spacing w:val="-6"/>
        </w:rPr>
        <w:t xml:space="preserve"> </w:t>
      </w:r>
      <w:r>
        <w:t>said</w:t>
      </w:r>
      <w:r>
        <w:rPr>
          <w:spacing w:val="-11"/>
        </w:rPr>
        <w:t xml:space="preserve"> </w:t>
      </w:r>
      <w:r>
        <w:t>when</w:t>
      </w:r>
      <w:r>
        <w:rPr>
          <w:spacing w:val="-12"/>
        </w:rPr>
        <w:t xml:space="preserve"> </w:t>
      </w:r>
      <w:r>
        <w:t>she</w:t>
      </w:r>
      <w:r>
        <w:rPr>
          <w:spacing w:val="-15"/>
        </w:rPr>
        <w:t xml:space="preserve"> </w:t>
      </w:r>
      <w:r>
        <w:t>got</w:t>
      </w:r>
      <w:r>
        <w:rPr>
          <w:spacing w:val="-13"/>
        </w:rPr>
        <w:t xml:space="preserve"> </w:t>
      </w:r>
      <w:r>
        <w:t>to</w:t>
      </w:r>
      <w:r>
        <w:rPr>
          <w:spacing w:val="-6"/>
        </w:rPr>
        <w:t xml:space="preserve"> </w:t>
      </w:r>
      <w:r>
        <w:t>the</w:t>
      </w:r>
      <w:r>
        <w:rPr>
          <w:spacing w:val="-6"/>
        </w:rPr>
        <w:t xml:space="preserve"> </w:t>
      </w:r>
      <w:r>
        <w:t>lower</w:t>
      </w:r>
      <w:r>
        <w:rPr>
          <w:spacing w:val="-6"/>
        </w:rPr>
        <w:t xml:space="preserve"> </w:t>
      </w:r>
      <w:r>
        <w:t>level</w:t>
      </w:r>
      <w:r>
        <w:rPr>
          <w:spacing w:val="-11"/>
        </w:rPr>
        <w:t xml:space="preserve"> </w:t>
      </w:r>
      <w:r>
        <w:t>on</w:t>
      </w:r>
      <w:r>
        <w:rPr>
          <w:spacing w:val="-8"/>
        </w:rPr>
        <w:t xml:space="preserve"> </w:t>
      </w:r>
      <w:r>
        <w:t>the</w:t>
      </w:r>
      <w:r>
        <w:rPr>
          <w:spacing w:val="-10"/>
        </w:rPr>
        <w:t xml:space="preserve"> </w:t>
      </w:r>
      <w:r>
        <w:t>stai</w:t>
      </w:r>
      <w:r w:rsidR="00710A98">
        <w:t>rw</w:t>
      </w:r>
      <w:r>
        <w:t>ay,</w:t>
      </w:r>
      <w:r>
        <w:rPr>
          <w:spacing w:val="-5"/>
        </w:rPr>
        <w:t xml:space="preserve"> </w:t>
      </w:r>
      <w:r>
        <w:t>she</w:t>
      </w:r>
      <w:r>
        <w:rPr>
          <w:spacing w:val="-12"/>
        </w:rPr>
        <w:t xml:space="preserve"> </w:t>
      </w:r>
      <w:r>
        <w:t>turned</w:t>
      </w:r>
      <w:r>
        <w:rPr>
          <w:spacing w:val="-11"/>
        </w:rPr>
        <w:t xml:space="preserve"> </w:t>
      </w:r>
      <w:r>
        <w:t>to</w:t>
      </w:r>
      <w:r>
        <w:rPr>
          <w:spacing w:val="-14"/>
        </w:rPr>
        <w:t xml:space="preserve"> </w:t>
      </w:r>
      <w:r>
        <w:t>her</w:t>
      </w:r>
      <w:r>
        <w:rPr>
          <w:spacing w:val="-8"/>
        </w:rPr>
        <w:t xml:space="preserve"> </w:t>
      </w:r>
      <w:r>
        <w:t>left</w:t>
      </w:r>
      <w:r>
        <w:rPr>
          <w:spacing w:val="-14"/>
        </w:rPr>
        <w:t xml:space="preserve"> </w:t>
      </w:r>
      <w:r>
        <w:t>to</w:t>
      </w:r>
      <w:r>
        <w:rPr>
          <w:spacing w:val="-10"/>
        </w:rPr>
        <w:t xml:space="preserve"> </w:t>
      </w:r>
      <w:r>
        <w:t>go</w:t>
      </w:r>
      <w:r>
        <w:rPr>
          <w:spacing w:val="-12"/>
        </w:rPr>
        <w:t xml:space="preserve"> </w:t>
      </w:r>
      <w:r>
        <w:t>to</w:t>
      </w:r>
      <w:r>
        <w:rPr>
          <w:spacing w:val="-14"/>
        </w:rPr>
        <w:t xml:space="preserve"> </w:t>
      </w:r>
      <w:r>
        <w:t>her</w:t>
      </w:r>
      <w:r>
        <w:rPr>
          <w:spacing w:val="-10"/>
        </w:rPr>
        <w:t xml:space="preserve"> </w:t>
      </w:r>
      <w:r>
        <w:t>class.</w:t>
      </w:r>
      <w:r>
        <w:rPr>
          <w:spacing w:val="44"/>
        </w:rPr>
        <w:t xml:space="preserve"> </w:t>
      </w:r>
      <w:r>
        <w:t>Esther</w:t>
      </w:r>
      <w:r>
        <w:rPr>
          <w:spacing w:val="-6"/>
        </w:rPr>
        <w:t xml:space="preserve"> </w:t>
      </w:r>
      <w:r>
        <w:t>said</w:t>
      </w:r>
      <w:r>
        <w:rPr>
          <w:spacing w:val="-20"/>
        </w:rPr>
        <w:t xml:space="preserve"> </w:t>
      </w:r>
      <w:r>
        <w:t>she</w:t>
      </w:r>
      <w:r>
        <w:rPr>
          <w:spacing w:val="-21"/>
        </w:rPr>
        <w:t xml:space="preserve"> </w:t>
      </w:r>
      <w:r>
        <w:t>therefore walked</w:t>
      </w:r>
      <w:r>
        <w:rPr>
          <w:spacing w:val="-15"/>
        </w:rPr>
        <w:t xml:space="preserve"> </w:t>
      </w:r>
      <w:r>
        <w:t>along</w:t>
      </w:r>
      <w:r>
        <w:rPr>
          <w:spacing w:val="-16"/>
        </w:rPr>
        <w:t xml:space="preserve"> </w:t>
      </w:r>
      <w:r>
        <w:t>the</w:t>
      </w:r>
      <w:r>
        <w:rPr>
          <w:spacing w:val="-27"/>
        </w:rPr>
        <w:t xml:space="preserve"> </w:t>
      </w:r>
      <w:r>
        <w:t>eastern</w:t>
      </w:r>
      <w:r>
        <w:rPr>
          <w:spacing w:val="-14"/>
        </w:rPr>
        <w:t xml:space="preserve"> </w:t>
      </w:r>
      <w:r>
        <w:t>side</w:t>
      </w:r>
      <w:r>
        <w:rPr>
          <w:spacing w:val="-25"/>
        </w:rPr>
        <w:t xml:space="preserve"> </w:t>
      </w:r>
      <w:r>
        <w:t>of</w:t>
      </w:r>
      <w:r>
        <w:rPr>
          <w:spacing w:val="-26"/>
        </w:rPr>
        <w:t xml:space="preserve"> </w:t>
      </w:r>
      <w:r>
        <w:t>the</w:t>
      </w:r>
      <w:r>
        <w:rPr>
          <w:spacing w:val="-26"/>
        </w:rPr>
        <w:t xml:space="preserve"> </w:t>
      </w:r>
      <w:r>
        <w:t>cafeteria/commons</w:t>
      </w:r>
      <w:r>
        <w:rPr>
          <w:spacing w:val="-27"/>
        </w:rPr>
        <w:t xml:space="preserve"> </w:t>
      </w:r>
      <w:r>
        <w:t>area.</w:t>
      </w:r>
      <w:r>
        <w:rPr>
          <w:spacing w:val="10"/>
        </w:rPr>
        <w:t xml:space="preserve"> </w:t>
      </w:r>
      <w:r>
        <w:t>I</w:t>
      </w:r>
      <w:r>
        <w:rPr>
          <w:spacing w:val="-27"/>
        </w:rPr>
        <w:t xml:space="preserve"> </w:t>
      </w:r>
      <w:r>
        <w:t>showed</w:t>
      </w:r>
      <w:r>
        <w:rPr>
          <w:spacing w:val="-11"/>
        </w:rPr>
        <w:t xml:space="preserve"> </w:t>
      </w:r>
      <w:r>
        <w:t>Esther</w:t>
      </w:r>
      <w:r>
        <w:rPr>
          <w:spacing w:val="-20"/>
        </w:rPr>
        <w:t xml:space="preserve"> </w:t>
      </w:r>
      <w:r>
        <w:t>the</w:t>
      </w:r>
      <w:r>
        <w:rPr>
          <w:spacing w:val="-20"/>
        </w:rPr>
        <w:t xml:space="preserve"> </w:t>
      </w:r>
      <w:r>
        <w:t>photographs</w:t>
      </w:r>
      <w:r>
        <w:rPr>
          <w:spacing w:val="-11"/>
        </w:rPr>
        <w:t xml:space="preserve"> </w:t>
      </w:r>
      <w:r>
        <w:t>of</w:t>
      </w:r>
      <w:r>
        <w:rPr>
          <w:spacing w:val="-22"/>
        </w:rPr>
        <w:t xml:space="preserve"> </w:t>
      </w:r>
      <w:r>
        <w:t>a</w:t>
      </w:r>
      <w:r>
        <w:rPr>
          <w:spacing w:val="-26"/>
        </w:rPr>
        <w:t xml:space="preserve"> </w:t>
      </w:r>
      <w:r>
        <w:t>duffle</w:t>
      </w:r>
      <w:r>
        <w:rPr>
          <w:spacing w:val="-8"/>
        </w:rPr>
        <w:t xml:space="preserve"> </w:t>
      </w:r>
      <w:r>
        <w:t>bag</w:t>
      </w:r>
      <w:r>
        <w:rPr>
          <w:spacing w:val="-24"/>
        </w:rPr>
        <w:t xml:space="preserve"> </w:t>
      </w:r>
      <w:r>
        <w:t>and</w:t>
      </w:r>
      <w:r>
        <w:rPr>
          <w:spacing w:val="-15"/>
        </w:rPr>
        <w:t xml:space="preserve"> </w:t>
      </w:r>
      <w:r>
        <w:t>the</w:t>
      </w:r>
      <w:r>
        <w:rPr>
          <w:spacing w:val="-22"/>
        </w:rPr>
        <w:t xml:space="preserve"> </w:t>
      </w:r>
      <w:r>
        <w:t>propane tank</w:t>
      </w:r>
      <w:r>
        <w:rPr>
          <w:spacing w:val="-24"/>
        </w:rPr>
        <w:t xml:space="preserve"> </w:t>
      </w:r>
      <w:r>
        <w:t>that</w:t>
      </w:r>
      <w:r>
        <w:rPr>
          <w:spacing w:val="-25"/>
        </w:rPr>
        <w:t xml:space="preserve"> </w:t>
      </w:r>
      <w:r>
        <w:t>were</w:t>
      </w:r>
      <w:r>
        <w:rPr>
          <w:spacing w:val="-17"/>
        </w:rPr>
        <w:t xml:space="preserve"> </w:t>
      </w:r>
      <w:r>
        <w:t>later</w:t>
      </w:r>
      <w:r>
        <w:rPr>
          <w:spacing w:val="-22"/>
        </w:rPr>
        <w:t xml:space="preserve"> </w:t>
      </w:r>
      <w:r>
        <w:t>recovered</w:t>
      </w:r>
      <w:r>
        <w:rPr>
          <w:spacing w:val="-6"/>
        </w:rPr>
        <w:t xml:space="preserve"> </w:t>
      </w:r>
      <w:r>
        <w:t>in</w:t>
      </w:r>
      <w:r>
        <w:rPr>
          <w:spacing w:val="-14"/>
        </w:rPr>
        <w:t xml:space="preserve"> </w:t>
      </w:r>
      <w:r>
        <w:t>the</w:t>
      </w:r>
      <w:r>
        <w:rPr>
          <w:spacing w:val="-29"/>
        </w:rPr>
        <w:t xml:space="preserve"> </w:t>
      </w:r>
      <w:r>
        <w:t>Columbine</w:t>
      </w:r>
      <w:r>
        <w:rPr>
          <w:spacing w:val="-4"/>
        </w:rPr>
        <w:t xml:space="preserve"> </w:t>
      </w:r>
      <w:r>
        <w:t>High</w:t>
      </w:r>
      <w:r>
        <w:rPr>
          <w:spacing w:val="-11"/>
        </w:rPr>
        <w:t xml:space="preserve"> </w:t>
      </w:r>
      <w:r>
        <w:t>School</w:t>
      </w:r>
      <w:r>
        <w:rPr>
          <w:spacing w:val="-15"/>
        </w:rPr>
        <w:t xml:space="preserve"> </w:t>
      </w:r>
      <w:r>
        <w:t>cafeteria.</w:t>
      </w:r>
      <w:r>
        <w:rPr>
          <w:spacing w:val="-17"/>
        </w:rPr>
        <w:t xml:space="preserve"> </w:t>
      </w:r>
      <w:r>
        <w:t>She</w:t>
      </w:r>
      <w:r>
        <w:rPr>
          <w:spacing w:val="-23"/>
        </w:rPr>
        <w:t xml:space="preserve"> </w:t>
      </w:r>
      <w:r>
        <w:t>said</w:t>
      </w:r>
      <w:r>
        <w:rPr>
          <w:spacing w:val="-15"/>
        </w:rPr>
        <w:t xml:space="preserve"> </w:t>
      </w:r>
      <w:r>
        <w:t>she</w:t>
      </w:r>
      <w:r>
        <w:rPr>
          <w:spacing w:val="-20"/>
        </w:rPr>
        <w:t xml:space="preserve"> </w:t>
      </w:r>
      <w:r>
        <w:t>did</w:t>
      </w:r>
      <w:r>
        <w:rPr>
          <w:spacing w:val="-18"/>
        </w:rPr>
        <w:t xml:space="preserve"> </w:t>
      </w:r>
      <w:r>
        <w:t>not</w:t>
      </w:r>
      <w:r>
        <w:rPr>
          <w:spacing w:val="-25"/>
        </w:rPr>
        <w:t xml:space="preserve"> </w:t>
      </w:r>
      <w:r>
        <w:t>see</w:t>
      </w:r>
      <w:r>
        <w:rPr>
          <w:spacing w:val="-30"/>
        </w:rPr>
        <w:t xml:space="preserve"> </w:t>
      </w:r>
      <w:r>
        <w:t>either</w:t>
      </w:r>
      <w:r>
        <w:rPr>
          <w:spacing w:val="-18"/>
        </w:rPr>
        <w:t xml:space="preserve"> </w:t>
      </w:r>
      <w:r>
        <w:t>item.</w:t>
      </w:r>
      <w:r>
        <w:rPr>
          <w:spacing w:val="-21"/>
        </w:rPr>
        <w:t xml:space="preserve"> </w:t>
      </w:r>
      <w:r>
        <w:t>nor</w:t>
      </w:r>
      <w:r>
        <w:rPr>
          <w:spacing w:val="-20"/>
        </w:rPr>
        <w:t xml:space="preserve"> </w:t>
      </w:r>
      <w:r>
        <w:t>did</w:t>
      </w:r>
      <w:r>
        <w:rPr>
          <w:spacing w:val="-26"/>
        </w:rPr>
        <w:t xml:space="preserve"> </w:t>
      </w:r>
      <w:r>
        <w:t>she</w:t>
      </w:r>
      <w:r>
        <w:rPr>
          <w:spacing w:val="-23"/>
        </w:rPr>
        <w:t xml:space="preserve"> </w:t>
      </w:r>
      <w:r>
        <w:t>see</w:t>
      </w:r>
      <w:r>
        <w:rPr>
          <w:spacing w:val="-20"/>
        </w:rPr>
        <w:t xml:space="preserve"> </w:t>
      </w:r>
      <w:r>
        <w:t>any items</w:t>
      </w:r>
      <w:r>
        <w:rPr>
          <w:spacing w:val="-18"/>
        </w:rPr>
        <w:t xml:space="preserve"> </w:t>
      </w:r>
      <w:r>
        <w:t>of</w:t>
      </w:r>
      <w:r w:rsidR="00710A98">
        <w:t xml:space="preserve"> </w:t>
      </w:r>
      <w:r>
        <w:t>a</w:t>
      </w:r>
      <w:r>
        <w:rPr>
          <w:spacing w:val="9"/>
        </w:rPr>
        <w:t xml:space="preserve"> </w:t>
      </w:r>
      <w:r>
        <w:t>similar</w:t>
      </w:r>
      <w:r>
        <w:rPr>
          <w:spacing w:val="-17"/>
        </w:rPr>
        <w:t xml:space="preserve"> </w:t>
      </w:r>
      <w:r>
        <w:t>description</w:t>
      </w:r>
      <w:r>
        <w:rPr>
          <w:spacing w:val="-7"/>
        </w:rPr>
        <w:t xml:space="preserve"> </w:t>
      </w:r>
      <w:r>
        <w:t>as</w:t>
      </w:r>
      <w:r>
        <w:rPr>
          <w:spacing w:val="-35"/>
        </w:rPr>
        <w:t xml:space="preserve"> </w:t>
      </w:r>
      <w:r>
        <w:t>those</w:t>
      </w:r>
      <w:r>
        <w:rPr>
          <w:spacing w:val="-19"/>
        </w:rPr>
        <w:t xml:space="preserve"> </w:t>
      </w:r>
      <w:r>
        <w:t>on4-20-99.</w:t>
      </w:r>
      <w:r>
        <w:rPr>
          <w:spacing w:val="17"/>
        </w:rPr>
        <w:t xml:space="preserve"> </w:t>
      </w:r>
      <w:r>
        <w:t>Esther</w:t>
      </w:r>
      <w:r>
        <w:rPr>
          <w:spacing w:val="-20"/>
        </w:rPr>
        <w:t xml:space="preserve"> </w:t>
      </w:r>
      <w:r w:rsidR="00710A98">
        <w:rPr>
          <w:spacing w:val="-20"/>
        </w:rPr>
        <w:t xml:space="preserve"> </w:t>
      </w:r>
      <w:r>
        <w:t>said</w:t>
      </w:r>
      <w:r>
        <w:rPr>
          <w:spacing w:val="-22"/>
        </w:rPr>
        <w:t xml:space="preserve"> </w:t>
      </w:r>
      <w:r>
        <w:t>she</w:t>
      </w:r>
      <w:r>
        <w:rPr>
          <w:spacing w:val="-28"/>
        </w:rPr>
        <w:t xml:space="preserve"> </w:t>
      </w:r>
      <w:r>
        <w:t>did</w:t>
      </w:r>
      <w:r>
        <w:rPr>
          <w:spacing w:val="-26"/>
        </w:rPr>
        <w:t xml:space="preserve"> </w:t>
      </w:r>
      <w:r>
        <w:t>not</w:t>
      </w:r>
      <w:r>
        <w:rPr>
          <w:spacing w:val="-17"/>
        </w:rPr>
        <w:t xml:space="preserve"> </w:t>
      </w:r>
      <w:r>
        <w:t>know</w:t>
      </w:r>
      <w:r>
        <w:rPr>
          <w:spacing w:val="-15"/>
        </w:rPr>
        <w:t xml:space="preserve"> </w:t>
      </w:r>
      <w:r>
        <w:t>who</w:t>
      </w:r>
      <w:r>
        <w:rPr>
          <w:spacing w:val="-16"/>
        </w:rPr>
        <w:t xml:space="preserve"> </w:t>
      </w:r>
      <w:r>
        <w:t>the</w:t>
      </w:r>
      <w:r>
        <w:rPr>
          <w:spacing w:val="-35"/>
        </w:rPr>
        <w:t xml:space="preserve"> </w:t>
      </w:r>
      <w:r>
        <w:t>Trench</w:t>
      </w:r>
      <w:r>
        <w:rPr>
          <w:spacing w:val="-19"/>
        </w:rPr>
        <w:t xml:space="preserve"> </w:t>
      </w:r>
      <w:r>
        <w:t>Coat</w:t>
      </w:r>
      <w:r>
        <w:rPr>
          <w:spacing w:val="-9"/>
        </w:rPr>
        <w:t xml:space="preserve"> </w:t>
      </w:r>
      <w:r>
        <w:t>Mafia</w:t>
      </w:r>
      <w:r>
        <w:rPr>
          <w:spacing w:val="-18"/>
        </w:rPr>
        <w:t xml:space="preserve"> </w:t>
      </w:r>
      <w:r>
        <w:t>or</w:t>
      </w:r>
      <w:r>
        <w:rPr>
          <w:spacing w:val="-27"/>
        </w:rPr>
        <w:t xml:space="preserve"> </w:t>
      </w:r>
      <w:r>
        <w:t>the</w:t>
      </w:r>
      <w:r>
        <w:rPr>
          <w:spacing w:val="-29"/>
        </w:rPr>
        <w:t xml:space="preserve"> </w:t>
      </w:r>
      <w:r>
        <w:t>Trench</w:t>
      </w:r>
      <w:r>
        <w:rPr>
          <w:spacing w:val="-21"/>
        </w:rPr>
        <w:t xml:space="preserve"> </w:t>
      </w:r>
      <w:r>
        <w:t>Coat</w:t>
      </w:r>
    </w:p>
    <w:p w:rsidR="00CE4C9F" w:rsidRDefault="00710A98">
      <w:pPr>
        <w:pStyle w:val="BodyText"/>
        <w:spacing w:line="388" w:lineRule="auto"/>
        <w:ind w:left="777" w:right="465" w:firstLine="2"/>
        <w:jc w:val="both"/>
      </w:pPr>
      <w:r>
        <w:t>M</w:t>
      </w:r>
      <w:r w:rsidR="00C85DFB">
        <w:t>afia students were prior to the shooting, so she therefore did not see any Trench Coat Mafia s</w:t>
      </w:r>
      <w:r w:rsidR="00911DF4">
        <w:t>t</w:t>
      </w:r>
      <w:r w:rsidR="00C85DFB">
        <w:t>udents or associates in the cafeteria/commons</w:t>
      </w:r>
      <w:r w:rsidR="00C85DFB">
        <w:rPr>
          <w:spacing w:val="-30"/>
        </w:rPr>
        <w:t xml:space="preserve"> </w:t>
      </w:r>
      <w:r w:rsidR="00C85DFB">
        <w:t>area</w:t>
      </w:r>
      <w:r w:rsidR="00C85DFB">
        <w:rPr>
          <w:spacing w:val="-14"/>
        </w:rPr>
        <w:t xml:space="preserve"> </w:t>
      </w:r>
      <w:r w:rsidR="00C85DFB">
        <w:t>or</w:t>
      </w:r>
      <w:r w:rsidR="00C85DFB">
        <w:rPr>
          <w:spacing w:val="-24"/>
        </w:rPr>
        <w:t xml:space="preserve"> </w:t>
      </w:r>
      <w:r w:rsidR="00C85DFB">
        <w:t>any</w:t>
      </w:r>
      <w:r w:rsidR="00C85DFB">
        <w:rPr>
          <w:spacing w:val="-15"/>
        </w:rPr>
        <w:t xml:space="preserve"> </w:t>
      </w:r>
      <w:r w:rsidR="00C85DFB">
        <w:t>other</w:t>
      </w:r>
      <w:r w:rsidR="00C85DFB">
        <w:rPr>
          <w:spacing w:val="-10"/>
        </w:rPr>
        <w:t xml:space="preserve"> </w:t>
      </w:r>
      <w:r w:rsidR="00C85DFB">
        <w:t>location</w:t>
      </w:r>
      <w:r w:rsidR="00C85DFB">
        <w:rPr>
          <w:spacing w:val="-12"/>
        </w:rPr>
        <w:t xml:space="preserve"> </w:t>
      </w:r>
      <w:r w:rsidR="00C85DFB">
        <w:rPr>
          <w:rFonts w:ascii="Arial" w:hAnsi="Arial"/>
          <w:sz w:val="20"/>
        </w:rPr>
        <w:t>in</w:t>
      </w:r>
      <w:r w:rsidR="00C85DFB">
        <w:rPr>
          <w:rFonts w:ascii="Arial" w:hAnsi="Arial"/>
          <w:spacing w:val="-35"/>
          <w:sz w:val="20"/>
        </w:rPr>
        <w:t xml:space="preserve"> </w:t>
      </w:r>
      <w:r w:rsidR="00C85DFB">
        <w:t>Columbine</w:t>
      </w:r>
      <w:r w:rsidR="00C85DFB">
        <w:rPr>
          <w:spacing w:val="-4"/>
        </w:rPr>
        <w:t xml:space="preserve"> </w:t>
      </w:r>
      <w:r w:rsidR="00C85DFB">
        <w:t>High</w:t>
      </w:r>
      <w:r w:rsidR="00C85DFB">
        <w:rPr>
          <w:spacing w:val="-17"/>
        </w:rPr>
        <w:t xml:space="preserve"> </w:t>
      </w:r>
      <w:r w:rsidR="00C85DFB">
        <w:t>School</w:t>
      </w:r>
      <w:r w:rsidR="00C85DFB">
        <w:rPr>
          <w:spacing w:val="-21"/>
        </w:rPr>
        <w:t xml:space="preserve"> </w:t>
      </w:r>
      <w:r w:rsidR="00C85DFB">
        <w:t>on</w:t>
      </w:r>
      <w:r w:rsidR="00C85DFB">
        <w:rPr>
          <w:spacing w:val="-23"/>
        </w:rPr>
        <w:t xml:space="preserve"> </w:t>
      </w:r>
      <w:r w:rsidR="00C85DFB">
        <w:t>4-20-99.</w:t>
      </w:r>
      <w:r w:rsidR="00C85DFB">
        <w:rPr>
          <w:spacing w:val="21"/>
        </w:rPr>
        <w:t xml:space="preserve"> </w:t>
      </w:r>
      <w:r w:rsidR="00C85DFB">
        <w:t>Esther</w:t>
      </w:r>
      <w:r w:rsidR="00C85DFB">
        <w:rPr>
          <w:spacing w:val="-11"/>
        </w:rPr>
        <w:t xml:space="preserve"> </w:t>
      </w:r>
      <w:r w:rsidR="00C85DFB">
        <w:t>said</w:t>
      </w:r>
      <w:r w:rsidR="00C85DFB">
        <w:rPr>
          <w:spacing w:val="-21"/>
        </w:rPr>
        <w:t xml:space="preserve"> </w:t>
      </w:r>
      <w:r w:rsidR="00C85DFB">
        <w:t>after</w:t>
      </w:r>
      <w:r w:rsidR="00C85DFB">
        <w:rPr>
          <w:spacing w:val="-24"/>
        </w:rPr>
        <w:t xml:space="preserve"> </w:t>
      </w:r>
      <w:r w:rsidR="00C85DFB">
        <w:t>Spanish</w:t>
      </w:r>
      <w:r w:rsidR="00C85DFB">
        <w:rPr>
          <w:spacing w:val="-16"/>
        </w:rPr>
        <w:t xml:space="preserve"> </w:t>
      </w:r>
      <w:r w:rsidR="00C85DFB">
        <w:t>class</w:t>
      </w:r>
      <w:r w:rsidR="00C85DFB">
        <w:rPr>
          <w:spacing w:val="-22"/>
        </w:rPr>
        <w:t xml:space="preserve"> </w:t>
      </w:r>
      <w:r w:rsidR="00C85DFB">
        <w:t>she</w:t>
      </w:r>
      <w:r w:rsidR="00C85DFB">
        <w:rPr>
          <w:spacing w:val="-24"/>
        </w:rPr>
        <w:t xml:space="preserve"> </w:t>
      </w:r>
      <w:r w:rsidR="00C85DFB">
        <w:t>went back</w:t>
      </w:r>
      <w:r w:rsidR="00C85DFB">
        <w:rPr>
          <w:spacing w:val="1"/>
        </w:rPr>
        <w:t xml:space="preserve"> </w:t>
      </w:r>
      <w:r w:rsidR="00C85DFB">
        <w:t>up</w:t>
      </w:r>
      <w:r w:rsidR="00C85DFB">
        <w:rPr>
          <w:spacing w:val="-12"/>
        </w:rPr>
        <w:t xml:space="preserve"> </w:t>
      </w:r>
      <w:r w:rsidR="00C85DFB">
        <w:t>the</w:t>
      </w:r>
      <w:r w:rsidR="00C85DFB">
        <w:rPr>
          <w:spacing w:val="-9"/>
        </w:rPr>
        <w:t xml:space="preserve"> </w:t>
      </w:r>
      <w:r w:rsidR="00C85DFB">
        <w:t>stai</w:t>
      </w:r>
      <w:r>
        <w:t>rw</w:t>
      </w:r>
      <w:r w:rsidR="00C85DFB">
        <w:t>ay to</w:t>
      </w:r>
      <w:r w:rsidR="00C85DFB">
        <w:rPr>
          <w:spacing w:val="-5"/>
        </w:rPr>
        <w:t xml:space="preserve"> </w:t>
      </w:r>
      <w:r w:rsidR="00C85DFB">
        <w:t>the</w:t>
      </w:r>
      <w:r w:rsidR="00C85DFB">
        <w:rPr>
          <w:spacing w:val="-1"/>
        </w:rPr>
        <w:t xml:space="preserve"> </w:t>
      </w:r>
      <w:r w:rsidR="00C85DFB">
        <w:t>upper</w:t>
      </w:r>
      <w:r w:rsidR="00C85DFB">
        <w:rPr>
          <w:spacing w:val="-4"/>
        </w:rPr>
        <w:t xml:space="preserve"> </w:t>
      </w:r>
      <w:r w:rsidR="00C85DFB">
        <w:t>level</w:t>
      </w:r>
      <w:r w:rsidR="00C85DFB">
        <w:rPr>
          <w:spacing w:val="-3"/>
        </w:rPr>
        <w:t xml:space="preserve"> </w:t>
      </w:r>
      <w:r w:rsidR="00C85DFB">
        <w:t>of</w:t>
      </w:r>
      <w:r w:rsidR="00C85DFB">
        <w:rPr>
          <w:spacing w:val="-6"/>
        </w:rPr>
        <w:t xml:space="preserve"> </w:t>
      </w:r>
      <w:r w:rsidR="00C85DFB">
        <w:t>the</w:t>
      </w:r>
      <w:r w:rsidR="00C85DFB">
        <w:rPr>
          <w:spacing w:val="-10"/>
        </w:rPr>
        <w:t xml:space="preserve"> </w:t>
      </w:r>
      <w:r w:rsidR="00C85DFB">
        <w:t>school and</w:t>
      </w:r>
      <w:r w:rsidR="00C85DFB">
        <w:rPr>
          <w:spacing w:val="-14"/>
        </w:rPr>
        <w:t xml:space="preserve"> </w:t>
      </w:r>
      <w:r w:rsidR="00C85DFB">
        <w:t>to</w:t>
      </w:r>
      <w:r w:rsidR="00C85DFB">
        <w:rPr>
          <w:spacing w:val="-14"/>
        </w:rPr>
        <w:t xml:space="preserve"> </w:t>
      </w:r>
      <w:r w:rsidR="00C85DFB">
        <w:t>her</w:t>
      </w:r>
      <w:r w:rsidR="00C85DFB">
        <w:rPr>
          <w:spacing w:val="-6"/>
        </w:rPr>
        <w:t xml:space="preserve"> </w:t>
      </w:r>
      <w:r w:rsidR="00C85DFB">
        <w:rPr>
          <w:rFonts w:ascii="Arial" w:hAnsi="Arial"/>
          <w:sz w:val="18"/>
        </w:rPr>
        <w:t>gym</w:t>
      </w:r>
      <w:r w:rsidR="00C85DFB">
        <w:rPr>
          <w:rFonts w:ascii="Arial" w:hAnsi="Arial"/>
          <w:spacing w:val="-18"/>
          <w:sz w:val="18"/>
        </w:rPr>
        <w:t xml:space="preserve"> </w:t>
      </w:r>
      <w:r w:rsidR="00C85DFB">
        <w:t>class.</w:t>
      </w:r>
      <w:r w:rsidR="00C85DFB">
        <w:rPr>
          <w:spacing w:val="-6"/>
        </w:rPr>
        <w:t xml:space="preserve"> </w:t>
      </w:r>
      <w:r w:rsidR="00C85DFB">
        <w:t>which</w:t>
      </w:r>
      <w:r w:rsidR="00C85DFB">
        <w:rPr>
          <w:spacing w:val="-12"/>
        </w:rPr>
        <w:t xml:space="preserve"> </w:t>
      </w:r>
      <w:r w:rsidR="00C85DFB">
        <w:t>was</w:t>
      </w:r>
      <w:r w:rsidR="00C85DFB">
        <w:rPr>
          <w:spacing w:val="-7"/>
        </w:rPr>
        <w:t xml:space="preserve"> </w:t>
      </w:r>
      <w:r w:rsidR="00C85DFB">
        <w:t>a</w:t>
      </w:r>
      <w:r w:rsidR="00C85DFB">
        <w:rPr>
          <w:spacing w:val="-14"/>
        </w:rPr>
        <w:t xml:space="preserve"> </w:t>
      </w:r>
      <w:r w:rsidR="00C85DFB">
        <w:t>dance</w:t>
      </w:r>
      <w:r w:rsidR="00C85DFB">
        <w:rPr>
          <w:spacing w:val="-4"/>
        </w:rPr>
        <w:t xml:space="preserve"> </w:t>
      </w:r>
      <w:r w:rsidR="00C85DFB">
        <w:t>combo</w:t>
      </w:r>
      <w:r w:rsidR="00C85DFB">
        <w:rPr>
          <w:spacing w:val="-2"/>
        </w:rPr>
        <w:t xml:space="preserve"> </w:t>
      </w:r>
      <w:r w:rsidR="00C85DFB">
        <w:t>class.</w:t>
      </w:r>
      <w:r w:rsidR="00C85DFB">
        <w:rPr>
          <w:spacing w:val="37"/>
        </w:rPr>
        <w:t xml:space="preserve"> </w:t>
      </w:r>
      <w:r w:rsidR="00C85DFB">
        <w:t>After</w:t>
      </w:r>
      <w:r w:rsidR="00C85DFB">
        <w:rPr>
          <w:spacing w:val="-5"/>
        </w:rPr>
        <w:t xml:space="preserve"> </w:t>
      </w:r>
      <w:r w:rsidR="00C85DFB">
        <w:rPr>
          <w:rFonts w:ascii="Arial" w:hAnsi="Arial"/>
          <w:sz w:val="18"/>
        </w:rPr>
        <w:t>gym</w:t>
      </w:r>
      <w:r w:rsidR="00C85DFB">
        <w:rPr>
          <w:rFonts w:ascii="Arial" w:hAnsi="Arial"/>
          <w:spacing w:val="-18"/>
          <w:sz w:val="18"/>
        </w:rPr>
        <w:t xml:space="preserve"> </w:t>
      </w:r>
      <w:r w:rsidR="00C85DFB">
        <w:t>class. Esther</w:t>
      </w:r>
      <w:r w:rsidR="00C85DFB">
        <w:rPr>
          <w:spacing w:val="-12"/>
        </w:rPr>
        <w:t xml:space="preserve"> </w:t>
      </w:r>
      <w:r w:rsidR="00C85DFB">
        <w:t>said</w:t>
      </w:r>
      <w:r w:rsidR="00C85DFB">
        <w:rPr>
          <w:spacing w:val="-15"/>
        </w:rPr>
        <w:t xml:space="preserve"> </w:t>
      </w:r>
      <w:r w:rsidR="00C85DFB">
        <w:t>she</w:t>
      </w:r>
      <w:r w:rsidR="00C85DFB">
        <w:rPr>
          <w:spacing w:val="-18"/>
        </w:rPr>
        <w:t xml:space="preserve"> </w:t>
      </w:r>
      <w:r w:rsidR="00C85DFB">
        <w:t>went</w:t>
      </w:r>
      <w:r w:rsidR="00C85DFB">
        <w:rPr>
          <w:spacing w:val="-8"/>
        </w:rPr>
        <w:t xml:space="preserve"> </w:t>
      </w:r>
      <w:r w:rsidR="00C85DFB">
        <w:t>to</w:t>
      </w:r>
      <w:r w:rsidR="00C85DFB">
        <w:rPr>
          <w:spacing w:val="-10"/>
        </w:rPr>
        <w:t xml:space="preserve"> </w:t>
      </w:r>
      <w:r w:rsidR="00C85DFB">
        <w:t>her</w:t>
      </w:r>
      <w:r w:rsidR="00C85DFB">
        <w:rPr>
          <w:spacing w:val="-15"/>
        </w:rPr>
        <w:t xml:space="preserve"> </w:t>
      </w:r>
      <w:r w:rsidR="00C85DFB">
        <w:rPr>
          <w:sz w:val="20"/>
        </w:rPr>
        <w:t>fifth</w:t>
      </w:r>
      <w:r w:rsidR="00C85DFB">
        <w:rPr>
          <w:spacing w:val="-9"/>
          <w:sz w:val="20"/>
        </w:rPr>
        <w:t xml:space="preserve"> </w:t>
      </w:r>
      <w:r w:rsidR="00C85DFB">
        <w:t>hour</w:t>
      </w:r>
      <w:r w:rsidR="00C85DFB">
        <w:rPr>
          <w:spacing w:val="-13"/>
        </w:rPr>
        <w:t xml:space="preserve"> </w:t>
      </w:r>
      <w:r w:rsidR="00C85DFB">
        <w:t>geometry</w:t>
      </w:r>
      <w:r w:rsidR="00C85DFB">
        <w:rPr>
          <w:spacing w:val="-8"/>
        </w:rPr>
        <w:t xml:space="preserve"> </w:t>
      </w:r>
      <w:r w:rsidR="00C85DFB">
        <w:t>class</w:t>
      </w:r>
      <w:r w:rsidR="00C85DFB">
        <w:rPr>
          <w:spacing w:val="-11"/>
        </w:rPr>
        <w:t xml:space="preserve"> </w:t>
      </w:r>
      <w:r w:rsidR="00C85DFB">
        <w:t>on</w:t>
      </w:r>
      <w:r w:rsidR="00C85DFB">
        <w:rPr>
          <w:spacing w:val="-13"/>
        </w:rPr>
        <w:t xml:space="preserve"> </w:t>
      </w:r>
      <w:r w:rsidR="00C85DFB">
        <w:t>the</w:t>
      </w:r>
      <w:r w:rsidR="00C85DFB">
        <w:rPr>
          <w:spacing w:val="-16"/>
        </w:rPr>
        <w:t xml:space="preserve"> </w:t>
      </w:r>
      <w:r w:rsidR="00C85DFB">
        <w:t>upper</w:t>
      </w:r>
      <w:r w:rsidR="00C85DFB">
        <w:rPr>
          <w:spacing w:val="-1"/>
        </w:rPr>
        <w:t xml:space="preserve"> </w:t>
      </w:r>
      <w:r w:rsidR="00C85DFB">
        <w:t>level</w:t>
      </w:r>
      <w:r w:rsidR="00C85DFB">
        <w:rPr>
          <w:spacing w:val="-9"/>
        </w:rPr>
        <w:t xml:space="preserve"> </w:t>
      </w:r>
      <w:r w:rsidR="00C85DFB">
        <w:t>of</w:t>
      </w:r>
      <w:r w:rsidR="00C85DFB">
        <w:rPr>
          <w:spacing w:val="-16"/>
        </w:rPr>
        <w:t xml:space="preserve"> </w:t>
      </w:r>
      <w:r w:rsidR="00C85DFB">
        <w:t>Columbine</w:t>
      </w:r>
      <w:r w:rsidR="00C85DFB">
        <w:rPr>
          <w:spacing w:val="-4"/>
        </w:rPr>
        <w:t xml:space="preserve"> </w:t>
      </w:r>
      <w:r w:rsidR="00C85DFB">
        <w:t>High</w:t>
      </w:r>
      <w:r w:rsidR="00C85DFB">
        <w:rPr>
          <w:spacing w:val="-10"/>
        </w:rPr>
        <w:t xml:space="preserve"> </w:t>
      </w:r>
      <w:r w:rsidR="00C85DFB">
        <w:t>School.</w:t>
      </w:r>
      <w:r w:rsidR="00C85DFB">
        <w:rPr>
          <w:spacing w:val="-14"/>
        </w:rPr>
        <w:t xml:space="preserve"> </w:t>
      </w:r>
      <w:r w:rsidR="00C85DFB">
        <w:t>Esther</w:t>
      </w:r>
      <w:r w:rsidR="00C85DFB">
        <w:rPr>
          <w:spacing w:val="-10"/>
        </w:rPr>
        <w:t xml:space="preserve"> </w:t>
      </w:r>
      <w:r w:rsidR="00C85DFB">
        <w:t>said</w:t>
      </w:r>
      <w:r w:rsidR="00C85DFB">
        <w:rPr>
          <w:spacing w:val="-13"/>
        </w:rPr>
        <w:t xml:space="preserve"> </w:t>
      </w:r>
      <w:r w:rsidR="00C85DFB">
        <w:t>after</w:t>
      </w:r>
      <w:r w:rsidR="00C85DFB">
        <w:rPr>
          <w:spacing w:val="-14"/>
        </w:rPr>
        <w:t xml:space="preserve"> </w:t>
      </w:r>
      <w:r w:rsidR="00C85DFB">
        <w:t>arriving at</w:t>
      </w:r>
      <w:r w:rsidR="00C85DFB">
        <w:rPr>
          <w:spacing w:val="-5"/>
        </w:rPr>
        <w:t xml:space="preserve"> </w:t>
      </w:r>
      <w:r w:rsidR="00C85DFB">
        <w:t>her</w:t>
      </w:r>
      <w:r w:rsidR="00C85DFB">
        <w:rPr>
          <w:spacing w:val="-13"/>
        </w:rPr>
        <w:t xml:space="preserve"> </w:t>
      </w:r>
      <w:r w:rsidR="00C85DFB">
        <w:t>geometry class.</w:t>
      </w:r>
      <w:r w:rsidR="00C85DFB">
        <w:rPr>
          <w:spacing w:val="-4"/>
        </w:rPr>
        <w:t xml:space="preserve"> </w:t>
      </w:r>
      <w:r w:rsidR="00C85DFB">
        <w:t>the</w:t>
      </w:r>
      <w:r w:rsidR="00C85DFB">
        <w:rPr>
          <w:spacing w:val="-8"/>
        </w:rPr>
        <w:t xml:space="preserve"> </w:t>
      </w:r>
      <w:r w:rsidR="00C85DFB">
        <w:t>students</w:t>
      </w:r>
      <w:r w:rsidR="00C85DFB">
        <w:rPr>
          <w:spacing w:val="-4"/>
        </w:rPr>
        <w:t xml:space="preserve"> </w:t>
      </w:r>
      <w:r w:rsidR="00C85DFB">
        <w:t>were</w:t>
      </w:r>
      <w:r w:rsidR="00C85DFB">
        <w:rPr>
          <w:spacing w:val="-19"/>
        </w:rPr>
        <w:t xml:space="preserve"> </w:t>
      </w:r>
      <w:r w:rsidR="00C85DFB">
        <w:t>checking</w:t>
      </w:r>
      <w:r w:rsidR="00C85DFB">
        <w:rPr>
          <w:spacing w:val="-5"/>
        </w:rPr>
        <w:t xml:space="preserve"> </w:t>
      </w:r>
      <w:r w:rsidR="00C85DFB">
        <w:t>their</w:t>
      </w:r>
      <w:r w:rsidR="00C85DFB">
        <w:rPr>
          <w:spacing w:val="-9"/>
        </w:rPr>
        <w:t xml:space="preserve"> </w:t>
      </w:r>
      <w:r w:rsidR="00C85DFB">
        <w:t>homework</w:t>
      </w:r>
      <w:r w:rsidR="00C85DFB">
        <w:rPr>
          <w:spacing w:val="-4"/>
        </w:rPr>
        <w:t xml:space="preserve"> </w:t>
      </w:r>
      <w:r w:rsidR="00C85DFB">
        <w:t>when</w:t>
      </w:r>
      <w:r w:rsidR="00C85DFB">
        <w:rPr>
          <w:spacing w:val="-9"/>
        </w:rPr>
        <w:t xml:space="preserve"> </w:t>
      </w:r>
      <w:r w:rsidR="00C85DFB">
        <w:t>she</w:t>
      </w:r>
      <w:r w:rsidR="00C85DFB">
        <w:rPr>
          <w:spacing w:val="-15"/>
        </w:rPr>
        <w:t xml:space="preserve"> </w:t>
      </w:r>
      <w:r w:rsidR="00C85DFB">
        <w:t>said</w:t>
      </w:r>
      <w:r w:rsidR="00C85DFB">
        <w:rPr>
          <w:spacing w:val="-7"/>
        </w:rPr>
        <w:t xml:space="preserve"> </w:t>
      </w:r>
      <w:r w:rsidR="00C85DFB">
        <w:t>she</w:t>
      </w:r>
      <w:r w:rsidR="00C85DFB">
        <w:rPr>
          <w:spacing w:val="-14"/>
        </w:rPr>
        <w:t xml:space="preserve"> </w:t>
      </w:r>
      <w:r w:rsidR="00C85DFB">
        <w:t>suddenly</w:t>
      </w:r>
      <w:r w:rsidR="00C85DFB">
        <w:rPr>
          <w:spacing w:val="7"/>
        </w:rPr>
        <w:t xml:space="preserve"> </w:t>
      </w:r>
      <w:r w:rsidR="00C85DFB">
        <w:t>heard</w:t>
      </w:r>
      <w:r w:rsidR="00C85DFB">
        <w:rPr>
          <w:spacing w:val="-5"/>
        </w:rPr>
        <w:t xml:space="preserve"> </w:t>
      </w:r>
      <w:r w:rsidR="00C85DFB">
        <w:t>people</w:t>
      </w:r>
      <w:r w:rsidR="00C85DFB">
        <w:rPr>
          <w:spacing w:val="-8"/>
        </w:rPr>
        <w:t xml:space="preserve"> </w:t>
      </w:r>
      <w:r w:rsidR="00C85DFB">
        <w:t>in</w:t>
      </w:r>
      <w:r w:rsidR="00C85DFB">
        <w:rPr>
          <w:spacing w:val="-6"/>
        </w:rPr>
        <w:t xml:space="preserve"> </w:t>
      </w:r>
      <w:r w:rsidR="00C85DFB">
        <w:t>the</w:t>
      </w:r>
      <w:r w:rsidR="00C85DFB">
        <w:rPr>
          <w:spacing w:val="-9"/>
        </w:rPr>
        <w:t xml:space="preserve"> </w:t>
      </w:r>
      <w:r w:rsidR="00C85DFB">
        <w:t>hallways outside</w:t>
      </w:r>
      <w:r w:rsidR="00C85DFB">
        <w:rPr>
          <w:spacing w:val="-24"/>
        </w:rPr>
        <w:t xml:space="preserve"> </w:t>
      </w:r>
      <w:r w:rsidR="00C85DFB">
        <w:t>of</w:t>
      </w:r>
      <w:r>
        <w:t xml:space="preserve"> </w:t>
      </w:r>
      <w:r w:rsidR="00C85DFB">
        <w:t>her</w:t>
      </w:r>
      <w:r w:rsidR="00C85DFB">
        <w:rPr>
          <w:spacing w:val="-23"/>
        </w:rPr>
        <w:t xml:space="preserve"> </w:t>
      </w:r>
      <w:r w:rsidR="00C85DFB">
        <w:t>classroom</w:t>
      </w:r>
      <w:r w:rsidR="00C85DFB">
        <w:rPr>
          <w:spacing w:val="-10"/>
        </w:rPr>
        <w:t xml:space="preserve"> </w:t>
      </w:r>
      <w:r w:rsidR="00C85DFB">
        <w:t>screaming</w:t>
      </w:r>
      <w:r w:rsidR="00C85DFB">
        <w:rPr>
          <w:spacing w:val="-21"/>
        </w:rPr>
        <w:t xml:space="preserve"> </w:t>
      </w:r>
      <w:r w:rsidR="00C85DFB">
        <w:t>and</w:t>
      </w:r>
      <w:r w:rsidR="00C85DFB">
        <w:rPr>
          <w:spacing w:val="-20"/>
        </w:rPr>
        <w:t xml:space="preserve"> </w:t>
      </w:r>
      <w:r w:rsidR="00C85DFB">
        <w:t>heard</w:t>
      </w:r>
      <w:r w:rsidR="00C85DFB">
        <w:rPr>
          <w:spacing w:val="-16"/>
        </w:rPr>
        <w:t xml:space="preserve"> </w:t>
      </w:r>
      <w:r w:rsidR="00C85DFB">
        <w:t>people</w:t>
      </w:r>
      <w:r w:rsidR="00C85DFB">
        <w:rPr>
          <w:spacing w:val="-21"/>
        </w:rPr>
        <w:t xml:space="preserve"> </w:t>
      </w:r>
      <w:r w:rsidR="00C85DFB">
        <w:t>running</w:t>
      </w:r>
      <w:r w:rsidR="00C85DFB">
        <w:rPr>
          <w:spacing w:val="-13"/>
        </w:rPr>
        <w:t xml:space="preserve"> </w:t>
      </w:r>
      <w:r w:rsidR="00C85DFB">
        <w:rPr>
          <w:sz w:val="20"/>
        </w:rPr>
        <w:t>in</w:t>
      </w:r>
      <w:r w:rsidR="00C85DFB">
        <w:rPr>
          <w:spacing w:val="-22"/>
          <w:sz w:val="20"/>
        </w:rPr>
        <w:t xml:space="preserve"> </w:t>
      </w:r>
      <w:r w:rsidR="00C85DFB">
        <w:t>the</w:t>
      </w:r>
      <w:r w:rsidR="00C85DFB">
        <w:rPr>
          <w:spacing w:val="-25"/>
        </w:rPr>
        <w:t xml:space="preserve"> </w:t>
      </w:r>
      <w:r w:rsidR="00C85DFB">
        <w:t>hallways.</w:t>
      </w:r>
      <w:r w:rsidR="00C85DFB">
        <w:rPr>
          <w:spacing w:val="-11"/>
        </w:rPr>
        <w:t xml:space="preserve"> </w:t>
      </w:r>
      <w:r w:rsidR="00C85DFB">
        <w:t>Esther</w:t>
      </w:r>
      <w:r w:rsidR="00C85DFB">
        <w:rPr>
          <w:spacing w:val="-22"/>
        </w:rPr>
        <w:t xml:space="preserve"> </w:t>
      </w:r>
      <w:r w:rsidR="00C85DFB">
        <w:t>said</w:t>
      </w:r>
      <w:r w:rsidR="00C85DFB">
        <w:rPr>
          <w:spacing w:val="-25"/>
        </w:rPr>
        <w:t xml:space="preserve"> </w:t>
      </w:r>
      <w:r w:rsidR="00C85DFB">
        <w:t>she</w:t>
      </w:r>
      <w:r w:rsidR="00C85DFB">
        <w:rPr>
          <w:spacing w:val="-27"/>
        </w:rPr>
        <w:t xml:space="preserve"> </w:t>
      </w:r>
      <w:r w:rsidR="00C85DFB">
        <w:t>thought</w:t>
      </w:r>
      <w:r w:rsidR="00C85DFB">
        <w:rPr>
          <w:spacing w:val="-19"/>
        </w:rPr>
        <w:t xml:space="preserve"> </w:t>
      </w:r>
      <w:r w:rsidR="00C85DFB">
        <w:t>all</w:t>
      </w:r>
      <w:r w:rsidR="00C85DFB">
        <w:rPr>
          <w:spacing w:val="-26"/>
        </w:rPr>
        <w:t xml:space="preserve"> </w:t>
      </w:r>
      <w:r w:rsidR="00C85DFB">
        <w:t>this</w:t>
      </w:r>
      <w:r w:rsidR="00C85DFB">
        <w:rPr>
          <w:spacing w:val="-23"/>
        </w:rPr>
        <w:t xml:space="preserve"> </w:t>
      </w:r>
      <w:r w:rsidR="00C85DFB">
        <w:t>activity</w:t>
      </w:r>
      <w:r w:rsidR="00C85DFB">
        <w:rPr>
          <w:spacing w:val="-19"/>
        </w:rPr>
        <w:t xml:space="preserve"> </w:t>
      </w:r>
      <w:r w:rsidR="00C85DFB">
        <w:t>was</w:t>
      </w:r>
      <w:r w:rsidR="00C85DFB">
        <w:rPr>
          <w:spacing w:val="-24"/>
        </w:rPr>
        <w:t xml:space="preserve"> </w:t>
      </w:r>
      <w:r w:rsidR="00C85DFB">
        <w:t>from a</w:t>
      </w:r>
      <w:r w:rsidR="00C85DFB">
        <w:rPr>
          <w:spacing w:val="-21"/>
        </w:rPr>
        <w:t xml:space="preserve"> </w:t>
      </w:r>
      <w:r w:rsidR="00C85DFB">
        <w:t>senior</w:t>
      </w:r>
      <w:r w:rsidR="00C85DFB">
        <w:rPr>
          <w:spacing w:val="-11"/>
        </w:rPr>
        <w:t xml:space="preserve"> </w:t>
      </w:r>
      <w:r w:rsidR="00C85DFB">
        <w:t>prank.</w:t>
      </w:r>
      <w:r w:rsidR="00C85DFB">
        <w:rPr>
          <w:spacing w:val="-10"/>
        </w:rPr>
        <w:t xml:space="preserve"> </w:t>
      </w:r>
      <w:r w:rsidR="00C85DFB">
        <w:t>Esther</w:t>
      </w:r>
      <w:r w:rsidR="00C85DFB">
        <w:rPr>
          <w:spacing w:val="-4"/>
        </w:rPr>
        <w:t xml:space="preserve"> </w:t>
      </w:r>
      <w:r w:rsidR="00C85DFB">
        <w:t>said</w:t>
      </w:r>
      <w:r w:rsidR="00C85DFB">
        <w:rPr>
          <w:spacing w:val="-19"/>
        </w:rPr>
        <w:t xml:space="preserve"> </w:t>
      </w:r>
      <w:r w:rsidR="00C85DFB">
        <w:rPr>
          <w:rFonts w:ascii="Arial" w:hAnsi="Arial"/>
        </w:rPr>
        <w:t>Mr.</w:t>
      </w:r>
      <w:r w:rsidR="00C85DFB">
        <w:rPr>
          <w:rFonts w:ascii="Arial" w:hAnsi="Arial"/>
          <w:spacing w:val="-32"/>
        </w:rPr>
        <w:t xml:space="preserve"> </w:t>
      </w:r>
      <w:r w:rsidR="00C85DFB">
        <w:t>Ortiz,</w:t>
      </w:r>
      <w:r w:rsidR="00C85DFB">
        <w:rPr>
          <w:spacing w:val="-14"/>
        </w:rPr>
        <w:t xml:space="preserve"> </w:t>
      </w:r>
      <w:r w:rsidR="00C85DFB">
        <w:t>who</w:t>
      </w:r>
      <w:r w:rsidR="00C85DFB">
        <w:rPr>
          <w:spacing w:val="-23"/>
        </w:rPr>
        <w:t xml:space="preserve"> </w:t>
      </w:r>
      <w:r w:rsidR="00C85DFB">
        <w:t>was</w:t>
      </w:r>
      <w:r w:rsidR="00C85DFB">
        <w:rPr>
          <w:spacing w:val="-13"/>
        </w:rPr>
        <w:t xml:space="preserve"> </w:t>
      </w:r>
      <w:r w:rsidR="00C85DFB">
        <w:t>one</w:t>
      </w:r>
      <w:r w:rsidR="00C85DFB">
        <w:rPr>
          <w:spacing w:val="-18"/>
        </w:rPr>
        <w:t xml:space="preserve"> </w:t>
      </w:r>
      <w:r w:rsidR="00C85DFB">
        <w:t>of</w:t>
      </w:r>
      <w:r w:rsidR="00C85DFB">
        <w:rPr>
          <w:spacing w:val="-18"/>
        </w:rPr>
        <w:t xml:space="preserve"> </w:t>
      </w:r>
      <w:r w:rsidR="00C85DFB">
        <w:t>her</w:t>
      </w:r>
      <w:r w:rsidR="00C85DFB">
        <w:rPr>
          <w:spacing w:val="-16"/>
        </w:rPr>
        <w:t xml:space="preserve"> </w:t>
      </w:r>
      <w:r w:rsidR="00C85DFB">
        <w:t>teachers,</w:t>
      </w:r>
      <w:r w:rsidR="00C85DFB">
        <w:rPr>
          <w:spacing w:val="-11"/>
        </w:rPr>
        <w:t xml:space="preserve"> </w:t>
      </w:r>
      <w:r w:rsidR="00C85DFB">
        <w:t>went</w:t>
      </w:r>
      <w:r w:rsidR="00C85DFB">
        <w:rPr>
          <w:spacing w:val="-13"/>
        </w:rPr>
        <w:t xml:space="preserve"> </w:t>
      </w:r>
      <w:r w:rsidR="00C85DFB">
        <w:t>out</w:t>
      </w:r>
      <w:r w:rsidR="00C85DFB">
        <w:rPr>
          <w:spacing w:val="-14"/>
        </w:rPr>
        <w:t xml:space="preserve"> </w:t>
      </w:r>
      <w:r w:rsidR="00C85DFB">
        <w:t>of</w:t>
      </w:r>
      <w:r w:rsidR="00C85DFB">
        <w:rPr>
          <w:spacing w:val="-18"/>
        </w:rPr>
        <w:t xml:space="preserve"> </w:t>
      </w:r>
      <w:r w:rsidR="00C85DFB">
        <w:t>the</w:t>
      </w:r>
      <w:r w:rsidR="00C85DFB">
        <w:rPr>
          <w:spacing w:val="-20"/>
        </w:rPr>
        <w:t xml:space="preserve"> </w:t>
      </w:r>
      <w:r w:rsidR="00C85DFB">
        <w:t>classroom</w:t>
      </w:r>
      <w:r w:rsidR="00C85DFB">
        <w:rPr>
          <w:spacing w:val="-4"/>
        </w:rPr>
        <w:t xml:space="preserve"> </w:t>
      </w:r>
      <w:r w:rsidR="00C85DFB">
        <w:t>and</w:t>
      </w:r>
      <w:r w:rsidR="00C85DFB">
        <w:rPr>
          <w:spacing w:val="-14"/>
        </w:rPr>
        <w:t xml:space="preserve"> </w:t>
      </w:r>
      <w:r w:rsidR="00C85DFB">
        <w:t>into</w:t>
      </w:r>
      <w:r w:rsidR="00C85DFB">
        <w:rPr>
          <w:spacing w:val="-15"/>
        </w:rPr>
        <w:t xml:space="preserve"> </w:t>
      </w:r>
      <w:r w:rsidR="00C85DFB">
        <w:t>the</w:t>
      </w:r>
      <w:r w:rsidR="00C85DFB">
        <w:rPr>
          <w:spacing w:val="-8"/>
        </w:rPr>
        <w:t xml:space="preserve"> </w:t>
      </w:r>
      <w:r w:rsidR="00C85DFB">
        <w:t>hallway</w:t>
      </w:r>
      <w:r w:rsidR="00C85DFB">
        <w:rPr>
          <w:spacing w:val="-4"/>
        </w:rPr>
        <w:t xml:space="preserve"> </w:t>
      </w:r>
      <w:r w:rsidR="00C85DFB">
        <w:t>to</w:t>
      </w:r>
      <w:r w:rsidR="00C85DFB">
        <w:rPr>
          <w:spacing w:val="-25"/>
        </w:rPr>
        <w:t xml:space="preserve"> </w:t>
      </w:r>
      <w:r w:rsidR="00C85DFB">
        <w:t>see</w:t>
      </w:r>
      <w:r w:rsidR="00C85DFB">
        <w:rPr>
          <w:spacing w:val="-15"/>
        </w:rPr>
        <w:t xml:space="preserve"> </w:t>
      </w:r>
      <w:r w:rsidR="00C85DFB">
        <w:t xml:space="preserve">what was taking place. She said her other teacher, Ms. Moore, stayed </w:t>
      </w:r>
      <w:r w:rsidR="00C85DFB">
        <w:rPr>
          <w:rFonts w:ascii="Arial" w:hAnsi="Arial"/>
          <w:sz w:val="20"/>
        </w:rPr>
        <w:t xml:space="preserve">in </w:t>
      </w:r>
      <w:r w:rsidR="00C85DFB">
        <w:t>the classroom. She said Ms. Moore then exited the classroom</w:t>
      </w:r>
      <w:r w:rsidR="00C85DFB">
        <w:rPr>
          <w:spacing w:val="-7"/>
        </w:rPr>
        <w:t xml:space="preserve"> </w:t>
      </w:r>
      <w:r w:rsidR="00C85DFB">
        <w:t>also</w:t>
      </w:r>
      <w:r w:rsidR="00C85DFB">
        <w:rPr>
          <w:spacing w:val="-5"/>
        </w:rPr>
        <w:t xml:space="preserve"> </w:t>
      </w:r>
      <w:r w:rsidR="00C85DFB">
        <w:t>into</w:t>
      </w:r>
      <w:r w:rsidR="00C85DFB">
        <w:rPr>
          <w:spacing w:val="-17"/>
        </w:rPr>
        <w:t xml:space="preserve"> </w:t>
      </w:r>
      <w:r w:rsidR="00C85DFB">
        <w:t>the</w:t>
      </w:r>
      <w:r w:rsidR="00C85DFB">
        <w:rPr>
          <w:spacing w:val="-8"/>
        </w:rPr>
        <w:t xml:space="preserve"> </w:t>
      </w:r>
      <w:r w:rsidR="00C85DFB">
        <w:t>hallways.</w:t>
      </w:r>
      <w:r w:rsidR="00C85DFB">
        <w:rPr>
          <w:spacing w:val="33"/>
        </w:rPr>
        <w:t xml:space="preserve"> </w:t>
      </w:r>
      <w:r w:rsidR="00C85DFB">
        <w:t>Esther</w:t>
      </w:r>
      <w:r w:rsidR="00C85DFB">
        <w:rPr>
          <w:spacing w:val="-12"/>
        </w:rPr>
        <w:t xml:space="preserve"> </w:t>
      </w:r>
      <w:r w:rsidR="00C85DFB">
        <w:t>said</w:t>
      </w:r>
      <w:r w:rsidR="00C85DFB">
        <w:rPr>
          <w:spacing w:val="-3"/>
        </w:rPr>
        <w:t xml:space="preserve"> </w:t>
      </w:r>
      <w:r w:rsidR="00C85DFB">
        <w:t>Ms.</w:t>
      </w:r>
      <w:r w:rsidR="00C85DFB">
        <w:rPr>
          <w:spacing w:val="-16"/>
        </w:rPr>
        <w:t xml:space="preserve"> </w:t>
      </w:r>
      <w:r w:rsidR="00C85DFB">
        <w:t>Moore</w:t>
      </w:r>
      <w:r w:rsidR="00C85DFB">
        <w:rPr>
          <w:spacing w:val="-18"/>
        </w:rPr>
        <w:t xml:space="preserve"> </w:t>
      </w:r>
      <w:r w:rsidR="00C85DFB">
        <w:t>then</w:t>
      </w:r>
      <w:r w:rsidR="00C85DFB">
        <w:rPr>
          <w:spacing w:val="-8"/>
        </w:rPr>
        <w:t xml:space="preserve"> </w:t>
      </w:r>
      <w:r w:rsidR="00C85DFB">
        <w:t>quickly</w:t>
      </w:r>
      <w:r w:rsidR="00C85DFB">
        <w:rPr>
          <w:spacing w:val="2"/>
        </w:rPr>
        <w:t xml:space="preserve"> </w:t>
      </w:r>
      <w:r w:rsidR="00C85DFB">
        <w:t>returned</w:t>
      </w:r>
      <w:r w:rsidR="00C85DFB">
        <w:rPr>
          <w:spacing w:val="-5"/>
        </w:rPr>
        <w:t xml:space="preserve"> </w:t>
      </w:r>
      <w:r w:rsidR="00C85DFB">
        <w:t>to</w:t>
      </w:r>
      <w:r w:rsidR="00C85DFB">
        <w:rPr>
          <w:spacing w:val="-20"/>
        </w:rPr>
        <w:t xml:space="preserve"> </w:t>
      </w:r>
      <w:r w:rsidR="00C85DFB">
        <w:t>the</w:t>
      </w:r>
      <w:r w:rsidR="00C85DFB">
        <w:rPr>
          <w:spacing w:val="-20"/>
        </w:rPr>
        <w:t xml:space="preserve"> </w:t>
      </w:r>
      <w:r w:rsidR="00C85DFB">
        <w:t>classroom saying,</w:t>
      </w:r>
      <w:r w:rsidR="00C85DFB">
        <w:rPr>
          <w:spacing w:val="-23"/>
        </w:rPr>
        <w:t xml:space="preserve"> </w:t>
      </w:r>
      <w:r w:rsidR="00C85DFB">
        <w:t>"Oh</w:t>
      </w:r>
      <w:r w:rsidR="00C85DFB">
        <w:rPr>
          <w:spacing w:val="-9"/>
        </w:rPr>
        <w:t xml:space="preserve"> </w:t>
      </w:r>
      <w:r w:rsidR="00C85DFB">
        <w:t>gosh,</w:t>
      </w:r>
      <w:r w:rsidR="00C85DFB">
        <w:rPr>
          <w:spacing w:val="-8"/>
        </w:rPr>
        <w:t xml:space="preserve"> </w:t>
      </w:r>
      <w:r w:rsidR="00C85DFB">
        <w:t>oh</w:t>
      </w:r>
      <w:r w:rsidR="00C85DFB">
        <w:rPr>
          <w:spacing w:val="-18"/>
        </w:rPr>
        <w:t xml:space="preserve"> </w:t>
      </w:r>
      <w:r w:rsidR="00C85DFB">
        <w:t>gosh</w:t>
      </w:r>
      <w:r>
        <w:t>”</w:t>
      </w:r>
      <w:r w:rsidR="00C85DFB">
        <w:t xml:space="preserve"> while</w:t>
      </w:r>
      <w:r w:rsidR="00C85DFB">
        <w:rPr>
          <w:spacing w:val="-17"/>
        </w:rPr>
        <w:t xml:space="preserve"> </w:t>
      </w:r>
      <w:r w:rsidR="00C85DFB">
        <w:t>she</w:t>
      </w:r>
      <w:r w:rsidR="00C85DFB">
        <w:rPr>
          <w:spacing w:val="-14"/>
        </w:rPr>
        <w:t xml:space="preserve"> </w:t>
      </w:r>
      <w:r w:rsidR="00C85DFB">
        <w:t>went</w:t>
      </w:r>
      <w:r w:rsidR="00C85DFB">
        <w:rPr>
          <w:spacing w:val="2"/>
        </w:rPr>
        <w:t xml:space="preserve"> </w:t>
      </w:r>
      <w:r w:rsidR="00C85DFB">
        <w:t>to</w:t>
      </w:r>
      <w:r w:rsidR="00C85DFB">
        <w:rPr>
          <w:spacing w:val="-9"/>
        </w:rPr>
        <w:t xml:space="preserve"> </w:t>
      </w:r>
      <w:r w:rsidR="00C85DFB">
        <w:t>her</w:t>
      </w:r>
      <w:r w:rsidR="00C85DFB">
        <w:rPr>
          <w:spacing w:val="-11"/>
        </w:rPr>
        <w:t xml:space="preserve"> </w:t>
      </w:r>
      <w:r w:rsidR="00C85DFB">
        <w:t>desk</w:t>
      </w:r>
      <w:r w:rsidR="00C85DFB">
        <w:rPr>
          <w:spacing w:val="-15"/>
        </w:rPr>
        <w:t xml:space="preserve"> </w:t>
      </w:r>
      <w:r w:rsidR="00C85DFB">
        <w:rPr>
          <w:rFonts w:ascii="Arial" w:hAnsi="Arial"/>
          <w:sz w:val="20"/>
        </w:rPr>
        <w:t>in</w:t>
      </w:r>
      <w:r w:rsidR="00C85DFB">
        <w:rPr>
          <w:rFonts w:ascii="Arial" w:hAnsi="Arial"/>
          <w:spacing w:val="2"/>
          <w:sz w:val="20"/>
        </w:rPr>
        <w:t xml:space="preserve"> </w:t>
      </w:r>
      <w:r w:rsidR="00C85DFB">
        <w:t>the</w:t>
      </w:r>
      <w:r w:rsidR="00C85DFB">
        <w:rPr>
          <w:spacing w:val="-18"/>
        </w:rPr>
        <w:t xml:space="preserve"> </w:t>
      </w:r>
      <w:r w:rsidR="00C85DFB">
        <w:t>classroom</w:t>
      </w:r>
      <w:r w:rsidR="00C85DFB">
        <w:rPr>
          <w:spacing w:val="1"/>
        </w:rPr>
        <w:t xml:space="preserve"> </w:t>
      </w:r>
      <w:r w:rsidR="00C85DFB">
        <w:t>to</w:t>
      </w:r>
      <w:r w:rsidR="00C85DFB">
        <w:rPr>
          <w:spacing w:val="-20"/>
        </w:rPr>
        <w:t xml:space="preserve"> </w:t>
      </w:r>
      <w:r w:rsidR="00C85DFB">
        <w:t>get</w:t>
      </w:r>
      <w:r w:rsidR="00C85DFB">
        <w:rPr>
          <w:spacing w:val="-10"/>
        </w:rPr>
        <w:t xml:space="preserve"> </w:t>
      </w:r>
      <w:r w:rsidR="00C85DFB">
        <w:t>her</w:t>
      </w:r>
      <w:r w:rsidR="00C85DFB">
        <w:rPr>
          <w:spacing w:val="-15"/>
        </w:rPr>
        <w:t xml:space="preserve"> </w:t>
      </w:r>
      <w:r w:rsidR="00C85DFB">
        <w:t>keys</w:t>
      </w:r>
      <w:r w:rsidR="00C85DFB">
        <w:rPr>
          <w:spacing w:val="-19"/>
        </w:rPr>
        <w:t xml:space="preserve"> </w:t>
      </w:r>
      <w:r w:rsidR="00C85DFB">
        <w:t>out,</w:t>
      </w:r>
      <w:r w:rsidR="00C85DFB">
        <w:rPr>
          <w:spacing w:val="-16"/>
        </w:rPr>
        <w:t xml:space="preserve"> </w:t>
      </w:r>
      <w:r w:rsidR="00C85DFB">
        <w:t>so</w:t>
      </w:r>
      <w:r w:rsidR="00C85DFB">
        <w:rPr>
          <w:spacing w:val="-15"/>
        </w:rPr>
        <w:t xml:space="preserve"> </w:t>
      </w:r>
      <w:r w:rsidR="00C85DFB">
        <w:t>she</w:t>
      </w:r>
      <w:r w:rsidR="00C85DFB">
        <w:rPr>
          <w:spacing w:val="-14"/>
        </w:rPr>
        <w:t xml:space="preserve"> </w:t>
      </w:r>
      <w:r w:rsidR="00C85DFB">
        <w:t>would</w:t>
      </w:r>
      <w:r w:rsidR="00C85DFB">
        <w:rPr>
          <w:spacing w:val="-11"/>
        </w:rPr>
        <w:t xml:space="preserve"> </w:t>
      </w:r>
      <w:r w:rsidR="00C85DFB">
        <w:t>be</w:t>
      </w:r>
      <w:r w:rsidR="00C85DFB">
        <w:rPr>
          <w:spacing w:val="-20"/>
        </w:rPr>
        <w:t xml:space="preserve"> </w:t>
      </w:r>
      <w:r w:rsidR="00C85DFB">
        <w:t>able</w:t>
      </w:r>
      <w:r w:rsidR="00C85DFB">
        <w:rPr>
          <w:spacing w:val="-13"/>
        </w:rPr>
        <w:t xml:space="preserve"> </w:t>
      </w:r>
      <w:r w:rsidR="00C85DFB">
        <w:t>to</w:t>
      </w:r>
      <w:r w:rsidR="00C85DFB">
        <w:rPr>
          <w:spacing w:val="-13"/>
        </w:rPr>
        <w:t xml:space="preserve"> </w:t>
      </w:r>
      <w:r w:rsidR="00C85DFB">
        <w:t>lock</w:t>
      </w:r>
      <w:r w:rsidR="00C85DFB">
        <w:rPr>
          <w:spacing w:val="-16"/>
        </w:rPr>
        <w:t xml:space="preserve"> </w:t>
      </w:r>
      <w:r w:rsidR="00C85DFB">
        <w:t>the</w:t>
      </w:r>
      <w:r w:rsidR="00C85DFB">
        <w:rPr>
          <w:spacing w:val="-18"/>
        </w:rPr>
        <w:t xml:space="preserve"> </w:t>
      </w:r>
      <w:r w:rsidR="00C85DFB">
        <w:t>classroom</w:t>
      </w:r>
      <w:r w:rsidR="00C85DFB">
        <w:rPr>
          <w:spacing w:val="-2"/>
        </w:rPr>
        <w:t xml:space="preserve"> </w:t>
      </w:r>
      <w:r w:rsidR="00C85DFB">
        <w:t>doors</w:t>
      </w:r>
      <w:r w:rsidR="00C85DFB">
        <w:rPr>
          <w:spacing w:val="-11"/>
        </w:rPr>
        <w:t xml:space="preserve"> </w:t>
      </w:r>
      <w:r w:rsidR="00C85DFB">
        <w:t>between</w:t>
      </w:r>
      <w:r w:rsidR="00C85DFB">
        <w:rPr>
          <w:spacing w:val="-2"/>
        </w:rPr>
        <w:t xml:space="preserve"> </w:t>
      </w:r>
      <w:r w:rsidR="00C85DFB">
        <w:t>the classroom</w:t>
      </w:r>
      <w:r w:rsidR="00C85DFB">
        <w:rPr>
          <w:spacing w:val="-23"/>
        </w:rPr>
        <w:t xml:space="preserve"> </w:t>
      </w:r>
      <w:r w:rsidR="00C85DFB">
        <w:t>and</w:t>
      </w:r>
      <w:r w:rsidR="00C85DFB">
        <w:rPr>
          <w:spacing w:val="-22"/>
        </w:rPr>
        <w:t xml:space="preserve"> </w:t>
      </w:r>
      <w:r w:rsidR="00C85DFB">
        <w:t>the</w:t>
      </w:r>
      <w:r w:rsidR="00C85DFB">
        <w:rPr>
          <w:spacing w:val="-26"/>
        </w:rPr>
        <w:t xml:space="preserve"> </w:t>
      </w:r>
      <w:r w:rsidR="00C85DFB">
        <w:t>hallways.</w:t>
      </w:r>
      <w:r w:rsidR="00C85DFB">
        <w:rPr>
          <w:spacing w:val="14"/>
        </w:rPr>
        <w:t xml:space="preserve"> </w:t>
      </w:r>
      <w:r w:rsidR="00C85DFB">
        <w:t>Esther</w:t>
      </w:r>
      <w:r w:rsidR="00C85DFB">
        <w:rPr>
          <w:spacing w:val="-23"/>
        </w:rPr>
        <w:t xml:space="preserve"> </w:t>
      </w:r>
      <w:r w:rsidR="00C85DFB">
        <w:t>said</w:t>
      </w:r>
      <w:r w:rsidR="00C85DFB">
        <w:rPr>
          <w:spacing w:val="-20"/>
        </w:rPr>
        <w:t xml:space="preserve"> </w:t>
      </w:r>
      <w:r w:rsidR="00C85DFB">
        <w:t>Mr.</w:t>
      </w:r>
      <w:r w:rsidR="00C85DFB">
        <w:rPr>
          <w:spacing w:val="-29"/>
        </w:rPr>
        <w:t xml:space="preserve"> </w:t>
      </w:r>
      <w:r w:rsidR="00C85DFB">
        <w:t>Ortiz</w:t>
      </w:r>
      <w:r w:rsidR="00C85DFB">
        <w:rPr>
          <w:spacing w:val="-21"/>
        </w:rPr>
        <w:t xml:space="preserve"> </w:t>
      </w:r>
      <w:r w:rsidR="00C85DFB">
        <w:t>returned</w:t>
      </w:r>
      <w:r w:rsidR="00C85DFB">
        <w:rPr>
          <w:spacing w:val="-22"/>
        </w:rPr>
        <w:t xml:space="preserve"> </w:t>
      </w:r>
      <w:r w:rsidR="00C85DFB">
        <w:t>to</w:t>
      </w:r>
      <w:r w:rsidR="00C85DFB">
        <w:rPr>
          <w:spacing w:val="-29"/>
        </w:rPr>
        <w:t xml:space="preserve"> </w:t>
      </w:r>
      <w:r w:rsidR="00C85DFB">
        <w:t>the</w:t>
      </w:r>
      <w:r w:rsidR="00C85DFB">
        <w:rPr>
          <w:spacing w:val="-31"/>
        </w:rPr>
        <w:t xml:space="preserve"> </w:t>
      </w:r>
      <w:r w:rsidR="00C85DFB">
        <w:t>classroom</w:t>
      </w:r>
      <w:r w:rsidR="00C85DFB">
        <w:rPr>
          <w:spacing w:val="-23"/>
        </w:rPr>
        <w:t xml:space="preserve"> </w:t>
      </w:r>
      <w:r w:rsidR="00C85DFB">
        <w:t>after</w:t>
      </w:r>
      <w:r w:rsidR="00C85DFB">
        <w:rPr>
          <w:spacing w:val="-25"/>
        </w:rPr>
        <w:t xml:space="preserve"> </w:t>
      </w:r>
      <w:r w:rsidR="00C85DFB">
        <w:t>being</w:t>
      </w:r>
      <w:r w:rsidR="00C85DFB">
        <w:rPr>
          <w:spacing w:val="-30"/>
        </w:rPr>
        <w:t xml:space="preserve"> </w:t>
      </w:r>
      <w:r w:rsidR="00C85DFB">
        <w:t>gone</w:t>
      </w:r>
      <w:r w:rsidR="00C85DFB">
        <w:rPr>
          <w:spacing w:val="-29"/>
        </w:rPr>
        <w:t xml:space="preserve"> </w:t>
      </w:r>
      <w:r w:rsidR="00C85DFB">
        <w:t>a</w:t>
      </w:r>
      <w:r w:rsidR="00C85DFB">
        <w:rPr>
          <w:spacing w:val="-30"/>
        </w:rPr>
        <w:t xml:space="preserve"> </w:t>
      </w:r>
      <w:r w:rsidR="00C85DFB">
        <w:t>few</w:t>
      </w:r>
      <w:r w:rsidR="00C85DFB">
        <w:rPr>
          <w:spacing w:val="-23"/>
        </w:rPr>
        <w:t xml:space="preserve"> </w:t>
      </w:r>
      <w:r w:rsidR="00C85DFB">
        <w:t>minutes,</w:t>
      </w:r>
      <w:r w:rsidR="00C85DFB">
        <w:rPr>
          <w:spacing w:val="-18"/>
        </w:rPr>
        <w:t xml:space="preserve"> </w:t>
      </w:r>
      <w:r w:rsidR="00C85DFB">
        <w:t>and</w:t>
      </w:r>
      <w:r w:rsidR="00C85DFB">
        <w:rPr>
          <w:spacing w:val="-24"/>
        </w:rPr>
        <w:t xml:space="preserve"> </w:t>
      </w:r>
      <w:r w:rsidR="00C85DFB">
        <w:t>entered</w:t>
      </w:r>
      <w:r w:rsidR="00C85DFB">
        <w:rPr>
          <w:spacing w:val="-13"/>
        </w:rPr>
        <w:t xml:space="preserve"> </w:t>
      </w:r>
      <w:r w:rsidR="00C85DFB">
        <w:t>before Ms.</w:t>
      </w:r>
      <w:r w:rsidR="00C85DFB">
        <w:rPr>
          <w:spacing w:val="-12"/>
        </w:rPr>
        <w:t xml:space="preserve"> </w:t>
      </w:r>
      <w:r w:rsidR="00C85DFB">
        <w:t>Moore</w:t>
      </w:r>
      <w:r w:rsidR="00C85DFB">
        <w:rPr>
          <w:spacing w:val="-1"/>
        </w:rPr>
        <w:t xml:space="preserve"> </w:t>
      </w:r>
      <w:r w:rsidR="00C85DFB">
        <w:t>could</w:t>
      </w:r>
      <w:r w:rsidR="00C85DFB">
        <w:rPr>
          <w:spacing w:val="-6"/>
        </w:rPr>
        <w:t xml:space="preserve"> </w:t>
      </w:r>
      <w:r w:rsidR="00C85DFB">
        <w:t>get</w:t>
      </w:r>
      <w:r w:rsidR="00C85DFB">
        <w:rPr>
          <w:spacing w:val="1"/>
        </w:rPr>
        <w:t xml:space="preserve"> </w:t>
      </w:r>
      <w:r w:rsidR="00C85DFB">
        <w:t>the</w:t>
      </w:r>
      <w:r w:rsidR="00C85DFB">
        <w:rPr>
          <w:spacing w:val="-10"/>
        </w:rPr>
        <w:t xml:space="preserve"> </w:t>
      </w:r>
      <w:r w:rsidR="00C85DFB">
        <w:t>doors</w:t>
      </w:r>
      <w:r w:rsidR="00C85DFB">
        <w:rPr>
          <w:spacing w:val="2"/>
        </w:rPr>
        <w:t xml:space="preserve"> </w:t>
      </w:r>
      <w:r w:rsidR="00C85DFB">
        <w:t>locked.</w:t>
      </w:r>
      <w:r w:rsidR="00C85DFB">
        <w:rPr>
          <w:spacing w:val="-6"/>
        </w:rPr>
        <w:t xml:space="preserve"> </w:t>
      </w:r>
      <w:r w:rsidR="00C85DFB">
        <w:t>Esther</w:t>
      </w:r>
      <w:r w:rsidR="00C85DFB">
        <w:rPr>
          <w:spacing w:val="-9"/>
        </w:rPr>
        <w:t xml:space="preserve"> </w:t>
      </w:r>
      <w:r w:rsidR="00C85DFB">
        <w:t>said</w:t>
      </w:r>
      <w:r w:rsidR="00C85DFB">
        <w:rPr>
          <w:spacing w:val="-13"/>
        </w:rPr>
        <w:t xml:space="preserve"> </w:t>
      </w:r>
      <w:r w:rsidR="00C85DFB">
        <w:t>when</w:t>
      </w:r>
      <w:r w:rsidR="00C85DFB">
        <w:rPr>
          <w:spacing w:val="-9"/>
        </w:rPr>
        <w:t xml:space="preserve"> </w:t>
      </w:r>
      <w:r w:rsidR="00C85DFB">
        <w:rPr>
          <w:rFonts w:ascii="Arial" w:hAnsi="Arial"/>
        </w:rPr>
        <w:t>Mr.</w:t>
      </w:r>
      <w:r w:rsidR="00C85DFB">
        <w:rPr>
          <w:rFonts w:ascii="Arial" w:hAnsi="Arial"/>
          <w:spacing w:val="-18"/>
        </w:rPr>
        <w:t xml:space="preserve"> </w:t>
      </w:r>
      <w:r w:rsidR="00C85DFB">
        <w:t>Ortiz</w:t>
      </w:r>
      <w:r w:rsidR="00C85DFB">
        <w:rPr>
          <w:spacing w:val="2"/>
        </w:rPr>
        <w:t xml:space="preserve"> </w:t>
      </w:r>
      <w:r w:rsidR="00C85DFB">
        <w:t>returned,</w:t>
      </w:r>
      <w:r w:rsidR="00C85DFB">
        <w:rPr>
          <w:spacing w:val="-2"/>
        </w:rPr>
        <w:t xml:space="preserve"> </w:t>
      </w:r>
      <w:r w:rsidR="00C85DFB">
        <w:t>he</w:t>
      </w:r>
      <w:r w:rsidR="00C85DFB">
        <w:rPr>
          <w:spacing w:val="-15"/>
        </w:rPr>
        <w:t xml:space="preserve"> </w:t>
      </w:r>
      <w:r w:rsidR="00C85DFB">
        <w:t>told</w:t>
      </w:r>
      <w:r w:rsidR="00C85DFB">
        <w:rPr>
          <w:spacing w:val="-9"/>
        </w:rPr>
        <w:t xml:space="preserve"> </w:t>
      </w:r>
      <w:r w:rsidR="00C85DFB">
        <w:t>all</w:t>
      </w:r>
      <w:r w:rsidR="00C85DFB">
        <w:rPr>
          <w:spacing w:val="-5"/>
        </w:rPr>
        <w:t xml:space="preserve"> </w:t>
      </w:r>
      <w:r w:rsidR="00C85DFB">
        <w:t>the</w:t>
      </w:r>
      <w:r w:rsidR="00C85DFB">
        <w:rPr>
          <w:spacing w:val="-12"/>
        </w:rPr>
        <w:t xml:space="preserve"> </w:t>
      </w:r>
      <w:r w:rsidR="00C85DFB">
        <w:t>students</w:t>
      </w:r>
      <w:r w:rsidR="00C85DFB">
        <w:rPr>
          <w:spacing w:val="5"/>
        </w:rPr>
        <w:t xml:space="preserve"> </w:t>
      </w:r>
      <w:r w:rsidR="00C85DFB">
        <w:t>in</w:t>
      </w:r>
      <w:r w:rsidR="00C85DFB">
        <w:rPr>
          <w:spacing w:val="-11"/>
        </w:rPr>
        <w:t xml:space="preserve"> </w:t>
      </w:r>
      <w:r w:rsidR="00C85DFB">
        <w:t>the</w:t>
      </w:r>
      <w:r w:rsidR="00C85DFB">
        <w:rPr>
          <w:spacing w:val="-8"/>
        </w:rPr>
        <w:t xml:space="preserve"> </w:t>
      </w:r>
      <w:r w:rsidR="00C85DFB">
        <w:t>classroom</w:t>
      </w:r>
      <w:r w:rsidR="00C85DFB">
        <w:rPr>
          <w:spacing w:val="11"/>
        </w:rPr>
        <w:t xml:space="preserve"> </w:t>
      </w:r>
      <w:r w:rsidR="00C85DFB">
        <w:t>to</w:t>
      </w:r>
      <w:r w:rsidR="00C85DFB">
        <w:rPr>
          <w:spacing w:val="-7"/>
        </w:rPr>
        <w:t xml:space="preserve"> </w:t>
      </w:r>
      <w:r w:rsidR="00C85DFB">
        <w:t>run, possibly</w:t>
      </w:r>
      <w:r w:rsidR="00C85DFB">
        <w:rPr>
          <w:spacing w:val="-16"/>
        </w:rPr>
        <w:t xml:space="preserve"> </w:t>
      </w:r>
      <w:r w:rsidR="00C85DFB">
        <w:t>telling</w:t>
      </w:r>
      <w:r w:rsidR="00C85DFB">
        <w:rPr>
          <w:spacing w:val="-21"/>
        </w:rPr>
        <w:t xml:space="preserve"> </w:t>
      </w:r>
      <w:r w:rsidR="00C85DFB">
        <w:t>them</w:t>
      </w:r>
      <w:r w:rsidR="00C85DFB">
        <w:rPr>
          <w:spacing w:val="-9"/>
        </w:rPr>
        <w:t xml:space="preserve"> </w:t>
      </w:r>
      <w:r w:rsidR="00C85DFB">
        <w:t>to</w:t>
      </w:r>
      <w:r w:rsidR="00C85DFB">
        <w:rPr>
          <w:spacing w:val="-12"/>
        </w:rPr>
        <w:t xml:space="preserve"> </w:t>
      </w:r>
      <w:r w:rsidR="00C85DFB">
        <w:t>run</w:t>
      </w:r>
      <w:r w:rsidR="00C85DFB">
        <w:rPr>
          <w:spacing w:val="-17"/>
        </w:rPr>
        <w:t xml:space="preserve"> </w:t>
      </w:r>
      <w:r w:rsidR="00C85DFB">
        <w:t>outside</w:t>
      </w:r>
      <w:r w:rsidR="00C85DFB">
        <w:rPr>
          <w:spacing w:val="-17"/>
        </w:rPr>
        <w:t xml:space="preserve"> </w:t>
      </w:r>
      <w:r w:rsidR="00C85DFB">
        <w:t>and</w:t>
      </w:r>
      <w:r w:rsidR="00C85DFB">
        <w:rPr>
          <w:spacing w:val="-15"/>
        </w:rPr>
        <w:t xml:space="preserve"> </w:t>
      </w:r>
      <w:r w:rsidR="00C85DFB">
        <w:t>away</w:t>
      </w:r>
      <w:r w:rsidR="00C85DFB">
        <w:rPr>
          <w:spacing w:val="-24"/>
        </w:rPr>
        <w:t xml:space="preserve"> </w:t>
      </w:r>
      <w:r w:rsidR="00C85DFB">
        <w:t>from</w:t>
      </w:r>
      <w:r w:rsidR="00C85DFB">
        <w:rPr>
          <w:spacing w:val="-12"/>
        </w:rPr>
        <w:t xml:space="preserve"> </w:t>
      </w:r>
      <w:r w:rsidR="00C85DFB">
        <w:t>the</w:t>
      </w:r>
      <w:r w:rsidR="00C85DFB">
        <w:rPr>
          <w:spacing w:val="-25"/>
        </w:rPr>
        <w:t xml:space="preserve"> </w:t>
      </w:r>
      <w:r w:rsidR="00C85DFB">
        <w:t>school,</w:t>
      </w:r>
      <w:r w:rsidR="00C85DFB">
        <w:rPr>
          <w:spacing w:val="-16"/>
        </w:rPr>
        <w:t xml:space="preserve"> </w:t>
      </w:r>
      <w:r w:rsidR="00C85DFB">
        <w:t>however,</w:t>
      </w:r>
      <w:r w:rsidR="00C85DFB">
        <w:rPr>
          <w:spacing w:val="-8"/>
        </w:rPr>
        <w:t xml:space="preserve"> </w:t>
      </w:r>
      <w:r w:rsidR="00C85DFB">
        <w:t>Esther</w:t>
      </w:r>
      <w:r w:rsidR="00C85DFB">
        <w:rPr>
          <w:spacing w:val="-18"/>
        </w:rPr>
        <w:t xml:space="preserve"> </w:t>
      </w:r>
      <w:r w:rsidR="00C85DFB">
        <w:t>could</w:t>
      </w:r>
      <w:r w:rsidR="00C85DFB">
        <w:rPr>
          <w:spacing w:val="-15"/>
        </w:rPr>
        <w:t xml:space="preserve"> </w:t>
      </w:r>
      <w:r w:rsidR="00C85DFB">
        <w:t>not</w:t>
      </w:r>
      <w:r w:rsidR="00C85DFB">
        <w:rPr>
          <w:spacing w:val="-10"/>
        </w:rPr>
        <w:t xml:space="preserve"> </w:t>
      </w:r>
      <w:r w:rsidR="00C85DFB">
        <w:t>remember</w:t>
      </w:r>
      <w:r w:rsidR="00C85DFB">
        <w:rPr>
          <w:spacing w:val="-5"/>
        </w:rPr>
        <w:t xml:space="preserve"> </w:t>
      </w:r>
      <w:r w:rsidR="00C85DFB">
        <w:t>for</w:t>
      </w:r>
      <w:r w:rsidR="00C85DFB">
        <w:rPr>
          <w:spacing w:val="-19"/>
        </w:rPr>
        <w:t xml:space="preserve"> </w:t>
      </w:r>
      <w:r w:rsidR="00C85DFB">
        <w:t>sure.</w:t>
      </w:r>
      <w:r w:rsidR="00C85DFB">
        <w:rPr>
          <w:spacing w:val="-15"/>
        </w:rPr>
        <w:t xml:space="preserve"> </w:t>
      </w:r>
      <w:r w:rsidR="00C85DFB">
        <w:t>She</w:t>
      </w:r>
      <w:r w:rsidR="00C85DFB">
        <w:rPr>
          <w:spacing w:val="-17"/>
        </w:rPr>
        <w:t xml:space="preserve"> </w:t>
      </w:r>
      <w:r w:rsidR="00C85DFB">
        <w:t>said</w:t>
      </w:r>
      <w:r w:rsidR="00C85DFB">
        <w:rPr>
          <w:spacing w:val="-16"/>
        </w:rPr>
        <w:t xml:space="preserve"> </w:t>
      </w:r>
      <w:r w:rsidR="00C85DFB">
        <w:t>she</w:t>
      </w:r>
      <w:r w:rsidR="00C85DFB">
        <w:rPr>
          <w:spacing w:val="-17"/>
        </w:rPr>
        <w:t xml:space="preserve"> </w:t>
      </w:r>
      <w:r w:rsidR="00C85DFB">
        <w:t>ran out</w:t>
      </w:r>
      <w:r w:rsidR="00C85DFB">
        <w:rPr>
          <w:spacing w:val="-16"/>
        </w:rPr>
        <w:t xml:space="preserve"> </w:t>
      </w:r>
      <w:r w:rsidR="00C85DFB">
        <w:t>of</w:t>
      </w:r>
      <w:r w:rsidR="00C85DFB">
        <w:rPr>
          <w:spacing w:val="-20"/>
        </w:rPr>
        <w:t xml:space="preserve"> </w:t>
      </w:r>
      <w:r w:rsidR="00C85DFB">
        <w:t>the</w:t>
      </w:r>
      <w:r w:rsidR="00C85DFB">
        <w:rPr>
          <w:spacing w:val="-22"/>
        </w:rPr>
        <w:t xml:space="preserve"> </w:t>
      </w:r>
      <w:r w:rsidR="00C85DFB">
        <w:t>classroom</w:t>
      </w:r>
      <w:r w:rsidR="00C85DFB">
        <w:rPr>
          <w:spacing w:val="-6"/>
        </w:rPr>
        <w:t xml:space="preserve"> </w:t>
      </w:r>
      <w:r w:rsidR="00C85DFB">
        <w:t>into</w:t>
      </w:r>
      <w:r w:rsidR="00C85DFB">
        <w:rPr>
          <w:spacing w:val="-17"/>
        </w:rPr>
        <w:t xml:space="preserve"> </w:t>
      </w:r>
      <w:r w:rsidR="00C85DFB">
        <w:t>the</w:t>
      </w:r>
      <w:r w:rsidR="00C85DFB">
        <w:rPr>
          <w:spacing w:val="-24"/>
        </w:rPr>
        <w:t xml:space="preserve"> </w:t>
      </w:r>
      <w:r w:rsidR="00C85DFB">
        <w:t>hallway,</w:t>
      </w:r>
      <w:r w:rsidR="00C85DFB">
        <w:rPr>
          <w:spacing w:val="-15"/>
        </w:rPr>
        <w:t xml:space="preserve"> </w:t>
      </w:r>
      <w:r w:rsidR="00C85DFB">
        <w:t>where</w:t>
      </w:r>
      <w:r w:rsidR="00C85DFB">
        <w:rPr>
          <w:spacing w:val="-21"/>
        </w:rPr>
        <w:t xml:space="preserve"> </w:t>
      </w:r>
      <w:r w:rsidR="00C85DFB">
        <w:t>she</w:t>
      </w:r>
      <w:r w:rsidR="00C85DFB">
        <w:rPr>
          <w:spacing w:val="-32"/>
        </w:rPr>
        <w:t xml:space="preserve"> </w:t>
      </w:r>
      <w:r w:rsidR="00C85DFB">
        <w:t>saw</w:t>
      </w:r>
      <w:r w:rsidR="00C85DFB">
        <w:rPr>
          <w:spacing w:val="-20"/>
        </w:rPr>
        <w:t xml:space="preserve"> </w:t>
      </w:r>
      <w:r w:rsidR="00C85DFB">
        <w:t>several</w:t>
      </w:r>
      <w:r w:rsidR="00C85DFB">
        <w:rPr>
          <w:spacing w:val="-17"/>
        </w:rPr>
        <w:t xml:space="preserve"> </w:t>
      </w:r>
      <w:r w:rsidR="00C85DFB">
        <w:t>students</w:t>
      </w:r>
      <w:r w:rsidR="00C85DFB">
        <w:rPr>
          <w:spacing w:val="-18"/>
        </w:rPr>
        <w:t xml:space="preserve"> </w:t>
      </w:r>
      <w:r w:rsidR="00C85DFB">
        <w:t>running.</w:t>
      </w:r>
      <w:r w:rsidR="00C85DFB">
        <w:rPr>
          <w:spacing w:val="-18"/>
        </w:rPr>
        <w:t xml:space="preserve"> </w:t>
      </w:r>
      <w:r w:rsidR="00C85DFB">
        <w:t>Esther</w:t>
      </w:r>
      <w:r w:rsidR="00C85DFB">
        <w:rPr>
          <w:spacing w:val="-21"/>
        </w:rPr>
        <w:t xml:space="preserve"> </w:t>
      </w:r>
      <w:r w:rsidR="00C85DFB">
        <w:t>said</w:t>
      </w:r>
      <w:r w:rsidR="00C85DFB">
        <w:rPr>
          <w:spacing w:val="-25"/>
        </w:rPr>
        <w:t xml:space="preserve"> </w:t>
      </w:r>
      <w:r w:rsidR="00C85DFB">
        <w:t>she</w:t>
      </w:r>
      <w:r w:rsidR="00C85DFB">
        <w:rPr>
          <w:spacing w:val="-27"/>
        </w:rPr>
        <w:t xml:space="preserve"> </w:t>
      </w:r>
      <w:r w:rsidR="00C85DFB">
        <w:t>then</w:t>
      </w:r>
      <w:r w:rsidR="00C85DFB">
        <w:rPr>
          <w:spacing w:val="-11"/>
        </w:rPr>
        <w:t xml:space="preserve"> </w:t>
      </w:r>
      <w:r w:rsidR="00C85DFB">
        <w:t>ran</w:t>
      </w:r>
      <w:r w:rsidR="00C85DFB">
        <w:rPr>
          <w:spacing w:val="-25"/>
        </w:rPr>
        <w:t xml:space="preserve"> </w:t>
      </w:r>
      <w:r w:rsidR="00C85DFB">
        <w:t>out</w:t>
      </w:r>
      <w:r w:rsidR="00C85DFB">
        <w:rPr>
          <w:spacing w:val="-25"/>
        </w:rPr>
        <w:t xml:space="preserve"> </w:t>
      </w:r>
      <w:r w:rsidR="00C85DFB">
        <w:t>of</w:t>
      </w:r>
      <w:r w:rsidR="00C85DFB">
        <w:rPr>
          <w:spacing w:val="-25"/>
        </w:rPr>
        <w:t xml:space="preserve"> </w:t>
      </w:r>
      <w:r w:rsidR="00C85DFB">
        <w:t>Columbine</w:t>
      </w:r>
      <w:r w:rsidR="00C85DFB">
        <w:rPr>
          <w:spacing w:val="-5"/>
        </w:rPr>
        <w:t xml:space="preserve"> </w:t>
      </w:r>
      <w:r w:rsidR="00C85DFB">
        <w:t>High School</w:t>
      </w:r>
      <w:r w:rsidR="00C85DFB">
        <w:rPr>
          <w:spacing w:val="31"/>
        </w:rPr>
        <w:t xml:space="preserve"> </w:t>
      </w:r>
      <w:r w:rsidR="00C85DFB">
        <w:t>through</w:t>
      </w:r>
      <w:r w:rsidR="00C85DFB">
        <w:rPr>
          <w:spacing w:val="38"/>
        </w:rPr>
        <w:t xml:space="preserve"> </w:t>
      </w:r>
      <w:r w:rsidR="00C85DFB">
        <w:t>the</w:t>
      </w:r>
      <w:r w:rsidR="00C85DFB">
        <w:rPr>
          <w:spacing w:val="27"/>
        </w:rPr>
        <w:t xml:space="preserve"> </w:t>
      </w:r>
      <w:r w:rsidR="00C85DFB">
        <w:t>east</w:t>
      </w:r>
      <w:r w:rsidR="00C85DFB">
        <w:rPr>
          <w:spacing w:val="33"/>
        </w:rPr>
        <w:t xml:space="preserve"> </w:t>
      </w:r>
      <w:r w:rsidR="00C85DFB">
        <w:t>side</w:t>
      </w:r>
      <w:r w:rsidR="00C85DFB">
        <w:rPr>
          <w:spacing w:val="29"/>
        </w:rPr>
        <w:t xml:space="preserve"> </w:t>
      </w:r>
      <w:r w:rsidR="00C85DFB">
        <w:t>doors</w:t>
      </w:r>
      <w:r w:rsidR="00C85DFB">
        <w:rPr>
          <w:spacing w:val="25"/>
        </w:rPr>
        <w:t xml:space="preserve"> </w:t>
      </w:r>
      <w:r w:rsidR="00C85DFB">
        <w:t>that</w:t>
      </w:r>
      <w:r w:rsidR="00C85DFB">
        <w:rPr>
          <w:spacing w:val="35"/>
        </w:rPr>
        <w:t xml:space="preserve"> </w:t>
      </w:r>
      <w:r w:rsidR="00C85DFB">
        <w:t>are</w:t>
      </w:r>
      <w:r w:rsidR="00C85DFB">
        <w:rPr>
          <w:spacing w:val="27"/>
        </w:rPr>
        <w:t xml:space="preserve"> </w:t>
      </w:r>
      <w:r w:rsidR="00C85DFB">
        <w:t>located</w:t>
      </w:r>
      <w:r w:rsidR="00C85DFB">
        <w:rPr>
          <w:spacing w:val="30"/>
        </w:rPr>
        <w:t xml:space="preserve"> </w:t>
      </w:r>
      <w:r w:rsidR="00C85DFB">
        <w:t>south</w:t>
      </w:r>
      <w:r w:rsidR="00C85DFB">
        <w:rPr>
          <w:spacing w:val="25"/>
        </w:rPr>
        <w:t xml:space="preserve"> </w:t>
      </w:r>
      <w:r w:rsidR="00C85DFB">
        <w:t>of</w:t>
      </w:r>
      <w:r w:rsidR="00C85DFB">
        <w:rPr>
          <w:spacing w:val="21"/>
        </w:rPr>
        <w:t xml:space="preserve"> </w:t>
      </w:r>
      <w:r w:rsidR="00C85DFB">
        <w:t>the</w:t>
      </w:r>
      <w:r w:rsidR="00C85DFB">
        <w:rPr>
          <w:spacing w:val="24"/>
        </w:rPr>
        <w:t xml:space="preserve"> </w:t>
      </w:r>
      <w:r w:rsidR="00C85DFB">
        <w:t>main</w:t>
      </w:r>
      <w:r w:rsidR="00C85DFB">
        <w:rPr>
          <w:spacing w:val="32"/>
        </w:rPr>
        <w:t xml:space="preserve"> </w:t>
      </w:r>
      <w:r w:rsidR="00C85DFB">
        <w:t>school</w:t>
      </w:r>
      <w:r w:rsidR="00C85DFB">
        <w:rPr>
          <w:spacing w:val="42"/>
        </w:rPr>
        <w:t xml:space="preserve"> </w:t>
      </w:r>
      <w:r w:rsidR="00C85DFB">
        <w:t>doors</w:t>
      </w:r>
      <w:r w:rsidR="00C85DFB">
        <w:rPr>
          <w:spacing w:val="37"/>
        </w:rPr>
        <w:t xml:space="preserve"> </w:t>
      </w:r>
      <w:r w:rsidR="00C85DFB">
        <w:t>and</w:t>
      </w:r>
      <w:r w:rsidR="00C85DFB">
        <w:rPr>
          <w:spacing w:val="29"/>
        </w:rPr>
        <w:t xml:space="preserve"> </w:t>
      </w:r>
      <w:r w:rsidR="00C85DFB">
        <w:t>the</w:t>
      </w:r>
      <w:r w:rsidR="00C85DFB">
        <w:rPr>
          <w:spacing w:val="26"/>
        </w:rPr>
        <w:t xml:space="preserve"> </w:t>
      </w:r>
      <w:r w:rsidR="00C85DFB">
        <w:t>Columbine</w:t>
      </w:r>
      <w:r w:rsidR="00C85DFB">
        <w:rPr>
          <w:spacing w:val="45"/>
        </w:rPr>
        <w:t xml:space="preserve"> </w:t>
      </w:r>
      <w:r w:rsidR="00C85DFB">
        <w:t>High</w:t>
      </w:r>
      <w:r w:rsidR="00C85DFB">
        <w:rPr>
          <w:spacing w:val="39"/>
        </w:rPr>
        <w:t xml:space="preserve"> </w:t>
      </w:r>
      <w:r w:rsidR="00C85DFB">
        <w:t>School</w:t>
      </w:r>
    </w:p>
    <w:p w:rsidR="00CE4C9F" w:rsidRDefault="00CE4C9F">
      <w:pPr>
        <w:pStyle w:val="BodyText"/>
        <w:spacing w:before="6"/>
        <w:rPr>
          <w:sz w:val="7"/>
        </w:rPr>
      </w:pPr>
    </w:p>
    <w:p w:rsidR="00CE4C9F" w:rsidRDefault="00CE4C9F">
      <w:pPr>
        <w:rPr>
          <w:sz w:val="16"/>
        </w:rPr>
      </w:pPr>
    </w:p>
    <w:p w:rsidR="00710A98" w:rsidRDefault="00710A98">
      <w:pPr>
        <w:rPr>
          <w:sz w:val="16"/>
        </w:rPr>
      </w:pPr>
    </w:p>
    <w:p w:rsidR="00710A98" w:rsidRDefault="00710A98">
      <w:pPr>
        <w:rPr>
          <w:sz w:val="16"/>
        </w:rPr>
      </w:pPr>
    </w:p>
    <w:p w:rsidR="00710A98" w:rsidRPr="00F30E58" w:rsidRDefault="00710A98">
      <w:pPr>
        <w:rPr>
          <w:sz w:val="32"/>
          <w:szCs w:val="32"/>
        </w:rPr>
        <w:sectPr w:rsidR="00710A98" w:rsidRPr="00F30E58">
          <w:pgSz w:w="12240" w:h="15840"/>
          <w:pgMar w:top="1060" w:right="540" w:bottom="280" w:left="140" w:header="720" w:footer="720" w:gutter="0"/>
          <w:cols w:space="720"/>
        </w:sectPr>
      </w:pPr>
      <w:r w:rsidRPr="00F30E58">
        <w:rPr>
          <w:sz w:val="32"/>
          <w:szCs w:val="32"/>
        </w:rPr>
        <w:t>JC- 001- 00143</w:t>
      </w:r>
    </w:p>
    <w:tbl>
      <w:tblPr>
        <w:tblW w:w="0" w:type="auto"/>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6"/>
        <w:gridCol w:w="761"/>
        <w:gridCol w:w="1088"/>
        <w:gridCol w:w="2870"/>
        <w:gridCol w:w="2485"/>
      </w:tblGrid>
      <w:tr w:rsidR="00CE4C9F">
        <w:trPr>
          <w:trHeight w:val="599"/>
        </w:trPr>
        <w:tc>
          <w:tcPr>
            <w:tcW w:w="3486" w:type="dxa"/>
            <w:tcBorders>
              <w:top w:val="nil"/>
              <w:left w:val="nil"/>
            </w:tcBorders>
          </w:tcPr>
          <w:p w:rsidR="00CE4C9F" w:rsidRDefault="00F30E58" w:rsidP="00F30E58">
            <w:pPr>
              <w:pStyle w:val="TableParagraph"/>
              <w:tabs>
                <w:tab w:val="left" w:pos="2173"/>
              </w:tabs>
              <w:spacing w:before="78"/>
              <w:rPr>
                <w:sz w:val="18"/>
              </w:rPr>
            </w:pPr>
            <w:bookmarkStart w:id="435" w:name="_bookmark437"/>
            <w:bookmarkEnd w:id="435"/>
            <w:r>
              <w:rPr>
                <w:rFonts w:ascii="Arial"/>
                <w:b/>
                <w:sz w:val="21"/>
              </w:rPr>
              <w:lastRenderedPageBreak/>
              <w:t>CON</w:t>
            </w:r>
            <w:r w:rsidR="00C85DFB">
              <w:rPr>
                <w:rFonts w:ascii="Arial"/>
                <w:b/>
                <w:sz w:val="21"/>
              </w:rPr>
              <w:t>TINUATION</w:t>
            </w:r>
            <w:r>
              <w:rPr>
                <w:rFonts w:ascii="Arial"/>
                <w:b/>
                <w:sz w:val="21"/>
              </w:rPr>
              <w:t xml:space="preserve"> SUPPLEMENT</w:t>
            </w:r>
          </w:p>
        </w:tc>
        <w:tc>
          <w:tcPr>
            <w:tcW w:w="1849" w:type="dxa"/>
            <w:gridSpan w:val="2"/>
            <w:tcBorders>
              <w:bottom w:val="single" w:sz="18" w:space="0" w:color="000000"/>
            </w:tcBorders>
          </w:tcPr>
          <w:p w:rsidR="00CE4C9F" w:rsidRDefault="00C85DFB">
            <w:pPr>
              <w:pStyle w:val="TableParagraph"/>
              <w:spacing w:line="164" w:lineRule="exact"/>
              <w:ind w:left="132"/>
              <w:rPr>
                <w:sz w:val="15"/>
              </w:rPr>
            </w:pPr>
            <w:r>
              <w:rPr>
                <w:sz w:val="15"/>
              </w:rPr>
              <w:t>Reporting Agency</w:t>
            </w:r>
          </w:p>
          <w:p w:rsidR="00CE4C9F" w:rsidRDefault="00CE4C9F">
            <w:pPr>
              <w:pStyle w:val="TableParagraph"/>
              <w:rPr>
                <w:sz w:val="16"/>
              </w:rPr>
            </w:pPr>
          </w:p>
          <w:p w:rsidR="00CE4C9F" w:rsidRDefault="00C85DFB">
            <w:pPr>
              <w:pStyle w:val="TableParagraph"/>
              <w:spacing w:line="231" w:lineRule="exact"/>
              <w:ind w:left="121"/>
              <w:rPr>
                <w:rFonts w:ascii="Arial"/>
                <w:b/>
                <w:sz w:val="21"/>
              </w:rPr>
            </w:pPr>
            <w:r>
              <w:rPr>
                <w:rFonts w:ascii="Arial"/>
                <w:b/>
                <w:sz w:val="21"/>
              </w:rPr>
              <w:t>JCSO</w:t>
            </w:r>
          </w:p>
        </w:tc>
        <w:tc>
          <w:tcPr>
            <w:tcW w:w="2870" w:type="dxa"/>
            <w:tcBorders>
              <w:bottom w:val="single" w:sz="18" w:space="0" w:color="000000"/>
              <w:right w:val="single" w:sz="18" w:space="0" w:color="000000"/>
            </w:tcBorders>
          </w:tcPr>
          <w:p w:rsidR="00CE4C9F" w:rsidRDefault="00CE4C9F">
            <w:pPr>
              <w:pStyle w:val="TableParagraph"/>
              <w:rPr>
                <w:sz w:val="15"/>
              </w:rPr>
            </w:pPr>
          </w:p>
          <w:p w:rsidR="00CE4C9F" w:rsidRDefault="00C85DFB">
            <w:pPr>
              <w:pStyle w:val="TableParagraph"/>
              <w:spacing w:line="222" w:lineRule="exact"/>
              <w:ind w:left="119"/>
              <w:rPr>
                <w:rFonts w:ascii="Arial"/>
                <w:b/>
                <w:sz w:val="21"/>
              </w:rPr>
            </w:pPr>
            <w:r>
              <w:rPr>
                <w:rFonts w:ascii="Arial"/>
                <w:b/>
                <w:w w:val="105"/>
                <w:sz w:val="21"/>
              </w:rPr>
              <w:t>PETERSON</w:t>
            </w:r>
          </w:p>
        </w:tc>
        <w:tc>
          <w:tcPr>
            <w:tcW w:w="2485" w:type="dxa"/>
            <w:tcBorders>
              <w:top w:val="single" w:sz="18" w:space="0" w:color="000000"/>
              <w:left w:val="single" w:sz="18" w:space="0" w:color="000000"/>
              <w:bottom w:val="single" w:sz="18" w:space="0" w:color="000000"/>
            </w:tcBorders>
          </w:tcPr>
          <w:p w:rsidR="00CE4C9F" w:rsidRDefault="00C85DFB">
            <w:pPr>
              <w:pStyle w:val="TableParagraph"/>
              <w:spacing w:before="30"/>
              <w:ind w:left="106"/>
              <w:rPr>
                <w:sz w:val="15"/>
              </w:rPr>
            </w:pPr>
            <w:r>
              <w:rPr>
                <w:sz w:val="15"/>
              </w:rPr>
              <w:t>Case Repo</w:t>
            </w:r>
            <w:r w:rsidR="00F30E58">
              <w:rPr>
                <w:sz w:val="15"/>
              </w:rPr>
              <w:t>rt</w:t>
            </w:r>
            <w:r>
              <w:rPr>
                <w:sz w:val="15"/>
              </w:rPr>
              <w:t xml:space="preserve"> No</w:t>
            </w:r>
          </w:p>
          <w:p w:rsidR="00CE4C9F" w:rsidRDefault="00CE4C9F">
            <w:pPr>
              <w:pStyle w:val="TableParagraph"/>
              <w:spacing w:before="7"/>
              <w:rPr>
                <w:sz w:val="12"/>
              </w:rPr>
            </w:pPr>
          </w:p>
          <w:p w:rsidR="00CE4C9F" w:rsidRDefault="00C85DFB">
            <w:pPr>
              <w:pStyle w:val="TableParagraph"/>
              <w:spacing w:line="231" w:lineRule="exact"/>
              <w:ind w:left="105"/>
              <w:rPr>
                <w:rFonts w:ascii="Arial"/>
                <w:b/>
                <w:sz w:val="21"/>
              </w:rPr>
            </w:pPr>
            <w:r>
              <w:rPr>
                <w:rFonts w:ascii="Arial"/>
                <w:b/>
                <w:sz w:val="21"/>
              </w:rPr>
              <w:t>99-7625-EEEEE</w:t>
            </w:r>
          </w:p>
        </w:tc>
      </w:tr>
      <w:tr w:rsidR="00CE4C9F">
        <w:trPr>
          <w:trHeight w:val="522"/>
        </w:trPr>
        <w:tc>
          <w:tcPr>
            <w:tcW w:w="4247" w:type="dxa"/>
            <w:gridSpan w:val="2"/>
            <w:tcBorders>
              <w:right w:val="single" w:sz="18" w:space="0" w:color="000000"/>
            </w:tcBorders>
          </w:tcPr>
          <w:p w:rsidR="00CE4C9F" w:rsidRDefault="00CE4C9F" w:rsidP="00F30E58">
            <w:pPr>
              <w:pStyle w:val="TableParagraph"/>
              <w:tabs>
                <w:tab w:val="left" w:pos="2140"/>
              </w:tabs>
              <w:spacing w:line="89" w:lineRule="exact"/>
              <w:rPr>
                <w:rFonts w:ascii="Arial"/>
                <w:sz w:val="51"/>
              </w:rPr>
            </w:pPr>
          </w:p>
          <w:p w:rsidR="00CE4C9F" w:rsidRDefault="00CE4C9F" w:rsidP="00F30E58">
            <w:pPr>
              <w:pStyle w:val="TableParagraph"/>
              <w:spacing w:line="116" w:lineRule="exact"/>
              <w:rPr>
                <w:sz w:val="16"/>
              </w:rPr>
            </w:pPr>
          </w:p>
        </w:tc>
        <w:tc>
          <w:tcPr>
            <w:tcW w:w="3958" w:type="dxa"/>
            <w:gridSpan w:val="2"/>
            <w:tcBorders>
              <w:top w:val="single" w:sz="18" w:space="0" w:color="000000"/>
              <w:left w:val="single" w:sz="18" w:space="0" w:color="000000"/>
              <w:bottom w:val="single" w:sz="18" w:space="0" w:color="000000"/>
              <w:right w:val="single" w:sz="18" w:space="0" w:color="000000"/>
            </w:tcBorders>
          </w:tcPr>
          <w:p w:rsidR="00CE4C9F" w:rsidRDefault="00CE4C9F">
            <w:pPr>
              <w:pStyle w:val="TableParagraph"/>
              <w:spacing w:before="20"/>
              <w:ind w:left="110"/>
              <w:rPr>
                <w:sz w:val="16"/>
              </w:rPr>
            </w:pPr>
          </w:p>
        </w:tc>
        <w:tc>
          <w:tcPr>
            <w:tcW w:w="2485" w:type="dxa"/>
            <w:tcBorders>
              <w:top w:val="single" w:sz="18" w:space="0" w:color="000000"/>
              <w:left w:val="single" w:sz="18" w:space="0" w:color="000000"/>
            </w:tcBorders>
          </w:tcPr>
          <w:p w:rsidR="00CE4C9F" w:rsidRDefault="00C85DFB">
            <w:pPr>
              <w:pStyle w:val="TableParagraph"/>
              <w:spacing w:before="40"/>
              <w:ind w:left="118"/>
              <w:rPr>
                <w:sz w:val="17"/>
              </w:rPr>
            </w:pPr>
            <w:r>
              <w:rPr>
                <w:sz w:val="17"/>
              </w:rPr>
              <w:t>Date This Repo</w:t>
            </w:r>
            <w:r w:rsidR="00F30E58">
              <w:rPr>
                <w:sz w:val="17"/>
              </w:rPr>
              <w:t>rt</w:t>
            </w:r>
          </w:p>
          <w:p w:rsidR="00CE4C9F" w:rsidRDefault="00C85DFB">
            <w:pPr>
              <w:pStyle w:val="TableParagraph"/>
              <w:spacing w:before="74" w:line="193" w:lineRule="exact"/>
              <w:ind w:left="103"/>
              <w:rPr>
                <w:rFonts w:ascii="Arial"/>
                <w:b/>
                <w:sz w:val="21"/>
              </w:rPr>
            </w:pPr>
            <w:r>
              <w:rPr>
                <w:rFonts w:ascii="Arial"/>
                <w:b/>
                <w:sz w:val="21"/>
              </w:rPr>
              <w:t>07-27-99</w:t>
            </w:r>
          </w:p>
        </w:tc>
      </w:tr>
      <w:tr w:rsidR="00CE4C9F">
        <w:trPr>
          <w:trHeight w:val="573"/>
        </w:trPr>
        <w:tc>
          <w:tcPr>
            <w:tcW w:w="4247" w:type="dxa"/>
            <w:gridSpan w:val="2"/>
          </w:tcPr>
          <w:p w:rsidR="00CE4C9F" w:rsidRDefault="00C85DFB" w:rsidP="00F30E58">
            <w:pPr>
              <w:pStyle w:val="TableParagraph"/>
              <w:tabs>
                <w:tab w:val="left" w:pos="519"/>
                <w:tab w:val="left" w:pos="1211"/>
              </w:tabs>
              <w:spacing w:before="2"/>
              <w:rPr>
                <w:sz w:val="20"/>
              </w:rPr>
            </w:pPr>
            <w:r>
              <w:rPr>
                <w:rFonts w:ascii="Arial"/>
                <w:w w:val="105"/>
                <w:position w:val="1"/>
                <w:sz w:val="12"/>
              </w:rPr>
              <w:tab/>
            </w:r>
            <w:r>
              <w:rPr>
                <w:w w:val="105"/>
                <w:position w:val="1"/>
                <w:sz w:val="20"/>
              </w:rPr>
              <w:t>X First Degree</w:t>
            </w:r>
            <w:r>
              <w:rPr>
                <w:spacing w:val="9"/>
                <w:w w:val="105"/>
                <w:position w:val="1"/>
                <w:sz w:val="20"/>
              </w:rPr>
              <w:t xml:space="preserve"> </w:t>
            </w:r>
            <w:r>
              <w:rPr>
                <w:w w:val="105"/>
                <w:position w:val="1"/>
                <w:sz w:val="20"/>
              </w:rPr>
              <w:t>Murder</w:t>
            </w:r>
          </w:p>
          <w:p w:rsidR="00CE4C9F" w:rsidRDefault="00CE4C9F">
            <w:pPr>
              <w:pStyle w:val="TableParagraph"/>
              <w:tabs>
                <w:tab w:val="left" w:pos="1217"/>
              </w:tabs>
              <w:spacing w:before="105"/>
              <w:ind w:left="132"/>
              <w:rPr>
                <w:sz w:val="15"/>
              </w:rPr>
            </w:pPr>
          </w:p>
        </w:tc>
        <w:tc>
          <w:tcPr>
            <w:tcW w:w="3958" w:type="dxa"/>
            <w:gridSpan w:val="2"/>
            <w:tcBorders>
              <w:top w:val="single" w:sz="18" w:space="0" w:color="000000"/>
            </w:tcBorders>
          </w:tcPr>
          <w:p w:rsidR="00CE4C9F" w:rsidRDefault="00CE4C9F">
            <w:pPr>
              <w:pStyle w:val="TableParagraph"/>
              <w:tabs>
                <w:tab w:val="left" w:pos="1554"/>
                <w:tab w:val="left" w:pos="2608"/>
                <w:tab w:val="left" w:pos="3672"/>
              </w:tabs>
              <w:spacing w:line="145" w:lineRule="exact"/>
              <w:ind w:left="349"/>
              <w:rPr>
                <w:sz w:val="15"/>
              </w:rPr>
            </w:pPr>
          </w:p>
        </w:tc>
        <w:tc>
          <w:tcPr>
            <w:tcW w:w="2485" w:type="dxa"/>
          </w:tcPr>
          <w:p w:rsidR="00CE4C9F" w:rsidRDefault="00C85DFB">
            <w:pPr>
              <w:pStyle w:val="TableParagraph"/>
              <w:tabs>
                <w:tab w:val="left" w:pos="1527"/>
                <w:tab w:val="left" w:pos="2228"/>
              </w:tabs>
              <w:spacing w:before="87"/>
              <w:ind w:left="131"/>
              <w:rPr>
                <w:sz w:val="15"/>
              </w:rPr>
            </w:pPr>
            <w:r>
              <w:rPr>
                <w:position w:val="1"/>
                <w:sz w:val="15"/>
              </w:rPr>
              <w:t>Recommend</w:t>
            </w:r>
            <w:r>
              <w:rPr>
                <w:spacing w:val="4"/>
                <w:position w:val="1"/>
                <w:sz w:val="15"/>
              </w:rPr>
              <w:t xml:space="preserve"> </w:t>
            </w:r>
            <w:r>
              <w:rPr>
                <w:position w:val="1"/>
                <w:sz w:val="15"/>
              </w:rPr>
              <w:t>Case.</w:t>
            </w:r>
            <w:r>
              <w:rPr>
                <w:position w:val="1"/>
                <w:sz w:val="15"/>
              </w:rPr>
              <w:tab/>
            </w:r>
            <w:r>
              <w:rPr>
                <w:sz w:val="16"/>
              </w:rPr>
              <w:t>Review</w:t>
            </w:r>
            <w:r>
              <w:rPr>
                <w:sz w:val="16"/>
              </w:rPr>
              <w:tab/>
            </w:r>
            <w:r>
              <w:rPr>
                <w:sz w:val="15"/>
              </w:rPr>
              <w:t>0</w:t>
            </w:r>
          </w:p>
          <w:p w:rsidR="00CE4C9F" w:rsidRDefault="00C85DFB">
            <w:pPr>
              <w:pStyle w:val="TableParagraph"/>
              <w:tabs>
                <w:tab w:val="left" w:pos="2228"/>
              </w:tabs>
              <w:spacing w:before="114" w:line="167" w:lineRule="exact"/>
              <w:ind w:left="1495"/>
              <w:rPr>
                <w:sz w:val="15"/>
              </w:rPr>
            </w:pPr>
            <w:r>
              <w:rPr>
                <w:sz w:val="16"/>
              </w:rPr>
              <w:t>Closure</w:t>
            </w:r>
            <w:r>
              <w:rPr>
                <w:sz w:val="16"/>
              </w:rPr>
              <w:tab/>
            </w:r>
            <w:r>
              <w:rPr>
                <w:sz w:val="15"/>
              </w:rPr>
              <w:t>0</w:t>
            </w:r>
          </w:p>
        </w:tc>
      </w:tr>
    </w:tbl>
    <w:p w:rsidR="00F30E58" w:rsidRDefault="00F30E58">
      <w:pPr>
        <w:pStyle w:val="BodyText"/>
        <w:spacing w:before="91" w:line="386" w:lineRule="auto"/>
        <w:ind w:left="690" w:right="579"/>
        <w:jc w:val="both"/>
      </w:pPr>
    </w:p>
    <w:p w:rsidR="00CE4C9F" w:rsidRDefault="00F30E58">
      <w:pPr>
        <w:pStyle w:val="BodyText"/>
        <w:spacing w:before="91" w:line="386" w:lineRule="auto"/>
        <w:ind w:left="690" w:right="579"/>
        <w:jc w:val="both"/>
      </w:pPr>
      <w:r>
        <w:t xml:space="preserve">Administrative </w:t>
      </w:r>
      <w:r w:rsidR="00C85DFB">
        <w:t>offices.</w:t>
      </w:r>
      <w:r w:rsidR="00C85DFB">
        <w:rPr>
          <w:spacing w:val="-19"/>
        </w:rPr>
        <w:t xml:space="preserve"> </w:t>
      </w:r>
      <w:r w:rsidR="00C85DFB">
        <w:t>Esther</w:t>
      </w:r>
      <w:r w:rsidR="00C85DFB">
        <w:rPr>
          <w:spacing w:val="-25"/>
        </w:rPr>
        <w:t xml:space="preserve"> </w:t>
      </w:r>
      <w:r w:rsidR="00C85DFB">
        <w:t>said</w:t>
      </w:r>
      <w:r w:rsidR="00C85DFB">
        <w:rPr>
          <w:spacing w:val="-29"/>
        </w:rPr>
        <w:t xml:space="preserve"> </w:t>
      </w:r>
      <w:r w:rsidR="00C85DFB">
        <w:t>after</w:t>
      </w:r>
      <w:r w:rsidR="00C85DFB">
        <w:rPr>
          <w:spacing w:val="-30"/>
        </w:rPr>
        <w:t xml:space="preserve"> </w:t>
      </w:r>
      <w:r w:rsidR="00C85DFB">
        <w:t>she</w:t>
      </w:r>
      <w:r w:rsidR="00C85DFB">
        <w:rPr>
          <w:spacing w:val="-32"/>
        </w:rPr>
        <w:t xml:space="preserve"> </w:t>
      </w:r>
      <w:r w:rsidR="00C85DFB">
        <w:t>had</w:t>
      </w:r>
      <w:r w:rsidR="00C85DFB">
        <w:rPr>
          <w:spacing w:val="-31"/>
        </w:rPr>
        <w:t xml:space="preserve"> </w:t>
      </w:r>
      <w:r w:rsidR="00C85DFB">
        <w:t>exited</w:t>
      </w:r>
      <w:r w:rsidR="00C85DFB">
        <w:rPr>
          <w:spacing w:val="-22"/>
        </w:rPr>
        <w:t xml:space="preserve"> </w:t>
      </w:r>
      <w:r w:rsidR="00C85DFB">
        <w:t>the</w:t>
      </w:r>
      <w:r w:rsidR="00C85DFB">
        <w:rPr>
          <w:spacing w:val="-32"/>
        </w:rPr>
        <w:t xml:space="preserve"> </w:t>
      </w:r>
      <w:r w:rsidR="00C85DFB">
        <w:t>school,</w:t>
      </w:r>
      <w:r w:rsidR="00C85DFB">
        <w:rPr>
          <w:spacing w:val="-26"/>
        </w:rPr>
        <w:t xml:space="preserve"> </w:t>
      </w:r>
      <w:r w:rsidR="00C85DFB">
        <w:t>she</w:t>
      </w:r>
      <w:r w:rsidR="00C85DFB">
        <w:rPr>
          <w:spacing w:val="-31"/>
        </w:rPr>
        <w:t xml:space="preserve"> </w:t>
      </w:r>
      <w:r w:rsidR="00C85DFB">
        <w:t>ran</w:t>
      </w:r>
      <w:r w:rsidR="00C85DFB">
        <w:rPr>
          <w:spacing w:val="-25"/>
        </w:rPr>
        <w:t xml:space="preserve"> </w:t>
      </w:r>
      <w:r w:rsidR="00C85DFB">
        <w:t>eastbound</w:t>
      </w:r>
      <w:r w:rsidR="00C85DFB">
        <w:rPr>
          <w:spacing w:val="-11"/>
        </w:rPr>
        <w:t xml:space="preserve"> </w:t>
      </w:r>
      <w:r w:rsidR="00C85DFB">
        <w:t>from</w:t>
      </w:r>
      <w:r w:rsidR="00C85DFB">
        <w:rPr>
          <w:spacing w:val="-25"/>
        </w:rPr>
        <w:t xml:space="preserve"> </w:t>
      </w:r>
      <w:r w:rsidR="00C85DFB">
        <w:t>the</w:t>
      </w:r>
      <w:r w:rsidR="00C85DFB">
        <w:rPr>
          <w:spacing w:val="-31"/>
        </w:rPr>
        <w:t xml:space="preserve"> </w:t>
      </w:r>
      <w:r w:rsidR="00C85DFB">
        <w:t>school,</w:t>
      </w:r>
      <w:r w:rsidR="00C85DFB">
        <w:rPr>
          <w:spacing w:val="-28"/>
        </w:rPr>
        <w:t xml:space="preserve"> </w:t>
      </w:r>
      <w:r w:rsidR="00C85DFB">
        <w:t>across</w:t>
      </w:r>
      <w:r w:rsidR="00C85DFB">
        <w:rPr>
          <w:spacing w:val="-23"/>
        </w:rPr>
        <w:t xml:space="preserve"> </w:t>
      </w:r>
      <w:r w:rsidR="00C85DFB">
        <w:t>South</w:t>
      </w:r>
      <w:r w:rsidR="00C85DFB">
        <w:rPr>
          <w:spacing w:val="-25"/>
        </w:rPr>
        <w:t xml:space="preserve"> </w:t>
      </w:r>
      <w:r w:rsidR="00C85DFB">
        <w:t>Pierce</w:t>
      </w:r>
      <w:r w:rsidR="00C85DFB">
        <w:rPr>
          <w:spacing w:val="-21"/>
        </w:rPr>
        <w:t xml:space="preserve"> </w:t>
      </w:r>
      <w:r w:rsidR="00C85DFB">
        <w:t>Street and</w:t>
      </w:r>
      <w:r w:rsidR="00C85DFB">
        <w:rPr>
          <w:spacing w:val="-12"/>
        </w:rPr>
        <w:t xml:space="preserve"> </w:t>
      </w:r>
      <w:r w:rsidR="00C85DFB">
        <w:t>into</w:t>
      </w:r>
      <w:r w:rsidR="00C85DFB">
        <w:rPr>
          <w:spacing w:val="-8"/>
        </w:rPr>
        <w:t xml:space="preserve"> </w:t>
      </w:r>
      <w:r w:rsidR="00C85DFB">
        <w:t>Leawood</w:t>
      </w:r>
      <w:r w:rsidR="00C85DFB">
        <w:rPr>
          <w:spacing w:val="-10"/>
        </w:rPr>
        <w:t xml:space="preserve"> </w:t>
      </w:r>
      <w:r w:rsidR="00C85DFB">
        <w:t>Park.</w:t>
      </w:r>
      <w:r w:rsidR="00C85DFB">
        <w:rPr>
          <w:spacing w:val="25"/>
        </w:rPr>
        <w:t xml:space="preserve"> </w:t>
      </w:r>
      <w:r w:rsidR="00C85DFB">
        <w:t>Esther</w:t>
      </w:r>
      <w:r w:rsidR="00C85DFB">
        <w:rPr>
          <w:spacing w:val="-17"/>
        </w:rPr>
        <w:t xml:space="preserve"> </w:t>
      </w:r>
      <w:r w:rsidR="00C85DFB">
        <w:t>said</w:t>
      </w:r>
      <w:r w:rsidR="00C85DFB">
        <w:rPr>
          <w:spacing w:val="-15"/>
        </w:rPr>
        <w:t xml:space="preserve"> </w:t>
      </w:r>
      <w:r w:rsidR="00C85DFB">
        <w:t>up</w:t>
      </w:r>
      <w:r w:rsidR="00C85DFB">
        <w:rPr>
          <w:spacing w:val="-16"/>
        </w:rPr>
        <w:t xml:space="preserve"> </w:t>
      </w:r>
      <w:r w:rsidR="00C85DFB">
        <w:t>to</w:t>
      </w:r>
      <w:r w:rsidR="00C85DFB">
        <w:rPr>
          <w:spacing w:val="-18"/>
        </w:rPr>
        <w:t xml:space="preserve"> </w:t>
      </w:r>
      <w:r w:rsidR="00C85DFB">
        <w:t>that</w:t>
      </w:r>
      <w:r w:rsidR="00C85DFB">
        <w:rPr>
          <w:spacing w:val="-6"/>
        </w:rPr>
        <w:t xml:space="preserve"> </w:t>
      </w:r>
      <w:r w:rsidR="00C85DFB">
        <w:t>point</w:t>
      </w:r>
      <w:r w:rsidR="00C85DFB">
        <w:rPr>
          <w:spacing w:val="-15"/>
        </w:rPr>
        <w:t xml:space="preserve"> </w:t>
      </w:r>
      <w:r w:rsidR="00C85DFB">
        <w:t>she</w:t>
      </w:r>
      <w:r w:rsidR="00C85DFB">
        <w:rPr>
          <w:spacing w:val="-15"/>
        </w:rPr>
        <w:t xml:space="preserve"> </w:t>
      </w:r>
      <w:r w:rsidR="00C85DFB">
        <w:t>had</w:t>
      </w:r>
      <w:r w:rsidR="00C85DFB">
        <w:rPr>
          <w:spacing w:val="-16"/>
        </w:rPr>
        <w:t xml:space="preserve"> </w:t>
      </w:r>
      <w:r w:rsidR="00C85DFB">
        <w:t>not</w:t>
      </w:r>
      <w:r w:rsidR="00C85DFB">
        <w:rPr>
          <w:spacing w:val="-10"/>
        </w:rPr>
        <w:t xml:space="preserve"> </w:t>
      </w:r>
      <w:r w:rsidR="00C85DFB">
        <w:t>heard</w:t>
      </w:r>
      <w:r w:rsidR="00C85DFB">
        <w:rPr>
          <w:spacing w:val="-19"/>
        </w:rPr>
        <w:t xml:space="preserve"> </w:t>
      </w:r>
      <w:r w:rsidR="00C85DFB">
        <w:t>any</w:t>
      </w:r>
      <w:r w:rsidR="00C85DFB">
        <w:rPr>
          <w:spacing w:val="-23"/>
        </w:rPr>
        <w:t xml:space="preserve"> </w:t>
      </w:r>
      <w:r w:rsidR="00C85DFB">
        <w:t>explosions</w:t>
      </w:r>
      <w:r w:rsidR="00C85DFB">
        <w:rPr>
          <w:spacing w:val="-10"/>
        </w:rPr>
        <w:t xml:space="preserve"> </w:t>
      </w:r>
      <w:r w:rsidR="00C85DFB">
        <w:t>or</w:t>
      </w:r>
      <w:r w:rsidR="00C85DFB">
        <w:rPr>
          <w:spacing w:val="-22"/>
        </w:rPr>
        <w:t xml:space="preserve"> </w:t>
      </w:r>
      <w:r w:rsidR="00C85DFB">
        <w:t>gunshots</w:t>
      </w:r>
      <w:r w:rsidR="00C85DFB">
        <w:rPr>
          <w:spacing w:val="-14"/>
        </w:rPr>
        <w:t xml:space="preserve"> </w:t>
      </w:r>
      <w:r w:rsidR="00C85DFB">
        <w:t>and</w:t>
      </w:r>
      <w:r w:rsidR="00C85DFB">
        <w:rPr>
          <w:spacing w:val="-22"/>
        </w:rPr>
        <w:t xml:space="preserve"> </w:t>
      </w:r>
      <w:r w:rsidR="00C85DFB">
        <w:t>did</w:t>
      </w:r>
      <w:r w:rsidR="00C85DFB">
        <w:rPr>
          <w:spacing w:val="-18"/>
        </w:rPr>
        <w:t xml:space="preserve"> </w:t>
      </w:r>
      <w:r w:rsidR="00C85DFB">
        <w:t>not</w:t>
      </w:r>
      <w:r w:rsidR="00C85DFB">
        <w:rPr>
          <w:spacing w:val="-10"/>
        </w:rPr>
        <w:t xml:space="preserve"> </w:t>
      </w:r>
      <w:r w:rsidR="00C85DFB">
        <w:t>know</w:t>
      </w:r>
      <w:r w:rsidR="00C85DFB">
        <w:rPr>
          <w:spacing w:val="-14"/>
        </w:rPr>
        <w:t xml:space="preserve"> </w:t>
      </w:r>
      <w:r w:rsidR="00C85DFB">
        <w:t>what</w:t>
      </w:r>
      <w:r w:rsidR="00C85DFB">
        <w:rPr>
          <w:spacing w:val="-6"/>
        </w:rPr>
        <w:t xml:space="preserve"> </w:t>
      </w:r>
      <w:r w:rsidR="00C85DFB">
        <w:t>was taking</w:t>
      </w:r>
      <w:r w:rsidR="00C85DFB">
        <w:rPr>
          <w:spacing w:val="-13"/>
        </w:rPr>
        <w:t xml:space="preserve"> </w:t>
      </w:r>
      <w:r w:rsidR="00C85DFB">
        <w:t>place.</w:t>
      </w:r>
      <w:r w:rsidR="00C85DFB">
        <w:rPr>
          <w:spacing w:val="23"/>
        </w:rPr>
        <w:t xml:space="preserve"> </w:t>
      </w:r>
      <w:r w:rsidR="00C85DFB">
        <w:t>She</w:t>
      </w:r>
      <w:r w:rsidR="00C85DFB">
        <w:rPr>
          <w:spacing w:val="-21"/>
        </w:rPr>
        <w:t xml:space="preserve"> </w:t>
      </w:r>
      <w:r w:rsidR="00C85DFB">
        <w:t>said</w:t>
      </w:r>
      <w:r w:rsidR="00C85DFB">
        <w:rPr>
          <w:spacing w:val="-14"/>
        </w:rPr>
        <w:t xml:space="preserve"> </w:t>
      </w:r>
      <w:r w:rsidR="00C85DFB">
        <w:t>while</w:t>
      </w:r>
      <w:r w:rsidR="00C85DFB">
        <w:rPr>
          <w:spacing w:val="-19"/>
        </w:rPr>
        <w:t xml:space="preserve"> </w:t>
      </w:r>
      <w:r w:rsidR="00C85DFB">
        <w:t>she</w:t>
      </w:r>
      <w:r w:rsidR="00C85DFB">
        <w:rPr>
          <w:spacing w:val="-23"/>
        </w:rPr>
        <w:t xml:space="preserve"> </w:t>
      </w:r>
      <w:r w:rsidR="00C85DFB">
        <w:t>was</w:t>
      </w:r>
      <w:r w:rsidR="00C85DFB">
        <w:rPr>
          <w:spacing w:val="-10"/>
        </w:rPr>
        <w:t xml:space="preserve"> </w:t>
      </w:r>
      <w:r w:rsidR="00C85DFB">
        <w:t>in</w:t>
      </w:r>
      <w:r w:rsidR="00C85DFB">
        <w:rPr>
          <w:spacing w:val="-13"/>
        </w:rPr>
        <w:t xml:space="preserve"> </w:t>
      </w:r>
      <w:r w:rsidR="00C85DFB">
        <w:t>Leawood</w:t>
      </w:r>
      <w:r w:rsidR="00C85DFB">
        <w:rPr>
          <w:spacing w:val="-17"/>
        </w:rPr>
        <w:t xml:space="preserve"> </w:t>
      </w:r>
      <w:r w:rsidR="00C85DFB">
        <w:t>Park,</w:t>
      </w:r>
      <w:r w:rsidR="00C85DFB">
        <w:rPr>
          <w:spacing w:val="-14"/>
        </w:rPr>
        <w:t xml:space="preserve"> </w:t>
      </w:r>
      <w:r w:rsidR="00C85DFB">
        <w:t>she</w:t>
      </w:r>
      <w:r w:rsidR="00C85DFB">
        <w:rPr>
          <w:spacing w:val="-22"/>
        </w:rPr>
        <w:t xml:space="preserve"> </w:t>
      </w:r>
      <w:r w:rsidR="00C85DFB">
        <w:t>heard</w:t>
      </w:r>
      <w:r w:rsidR="00C85DFB">
        <w:rPr>
          <w:spacing w:val="-21"/>
        </w:rPr>
        <w:t xml:space="preserve"> </w:t>
      </w:r>
      <w:r w:rsidR="00C85DFB">
        <w:t>two</w:t>
      </w:r>
      <w:r w:rsidR="00C85DFB">
        <w:rPr>
          <w:spacing w:val="-20"/>
        </w:rPr>
        <w:t xml:space="preserve"> </w:t>
      </w:r>
      <w:r w:rsidR="00C85DFB">
        <w:t>to</w:t>
      </w:r>
      <w:r w:rsidR="00C85DFB">
        <w:rPr>
          <w:spacing w:val="-25"/>
        </w:rPr>
        <w:t xml:space="preserve"> </w:t>
      </w:r>
      <w:r w:rsidR="00C85DFB">
        <w:t>three</w:t>
      </w:r>
      <w:r w:rsidR="00C85DFB">
        <w:rPr>
          <w:spacing w:val="-26"/>
        </w:rPr>
        <w:t xml:space="preserve"> </w:t>
      </w:r>
      <w:r w:rsidR="00C85DFB">
        <w:t>either</w:t>
      </w:r>
      <w:r w:rsidR="00C85DFB">
        <w:rPr>
          <w:spacing w:val="-15"/>
        </w:rPr>
        <w:t xml:space="preserve"> </w:t>
      </w:r>
      <w:r w:rsidR="00C85DFB">
        <w:t>gunshots</w:t>
      </w:r>
      <w:r w:rsidR="00C85DFB">
        <w:rPr>
          <w:spacing w:val="-21"/>
        </w:rPr>
        <w:t xml:space="preserve"> </w:t>
      </w:r>
      <w:r w:rsidR="00C85DFB">
        <w:t>or</w:t>
      </w:r>
      <w:r w:rsidR="00C85DFB">
        <w:rPr>
          <w:spacing w:val="-12"/>
        </w:rPr>
        <w:t xml:space="preserve"> </w:t>
      </w:r>
      <w:r w:rsidR="00C85DFB">
        <w:t>explosions,</w:t>
      </w:r>
      <w:r w:rsidR="00C85DFB">
        <w:rPr>
          <w:spacing w:val="-11"/>
        </w:rPr>
        <w:t xml:space="preserve"> </w:t>
      </w:r>
      <w:r w:rsidR="00C85DFB">
        <w:t>but</w:t>
      </w:r>
      <w:r w:rsidR="00C85DFB">
        <w:rPr>
          <w:spacing w:val="-13"/>
        </w:rPr>
        <w:t xml:space="preserve"> </w:t>
      </w:r>
      <w:r w:rsidR="00C85DFB">
        <w:t>did</w:t>
      </w:r>
      <w:r w:rsidR="00C85DFB">
        <w:rPr>
          <w:spacing w:val="-16"/>
        </w:rPr>
        <w:t xml:space="preserve"> </w:t>
      </w:r>
      <w:r w:rsidR="00C85DFB">
        <w:t>not</w:t>
      </w:r>
      <w:r w:rsidR="00C85DFB">
        <w:rPr>
          <w:spacing w:val="-8"/>
        </w:rPr>
        <w:t xml:space="preserve"> </w:t>
      </w:r>
      <w:r w:rsidR="00C85DFB">
        <w:t xml:space="preserve">know </w:t>
      </w:r>
      <w:r w:rsidR="00C85DFB">
        <w:rPr>
          <w:sz w:val="20"/>
        </w:rPr>
        <w:t xml:space="preserve">which. Esther said she did not see any smoke, nor did she see anybody </w:t>
      </w:r>
      <w:r w:rsidR="00C85DFB">
        <w:t xml:space="preserve">with </w:t>
      </w:r>
      <w:r w:rsidR="00C85DFB">
        <w:rPr>
          <w:sz w:val="20"/>
        </w:rPr>
        <w:t xml:space="preserve">a firearm or explosive device at  any time during </w:t>
      </w:r>
      <w:r w:rsidR="00C85DFB">
        <w:t>the</w:t>
      </w:r>
      <w:r w:rsidR="00C85DFB">
        <w:rPr>
          <w:spacing w:val="-19"/>
        </w:rPr>
        <w:t xml:space="preserve"> </w:t>
      </w:r>
      <w:r w:rsidR="00C85DFB">
        <w:t>incident</w:t>
      </w:r>
      <w:r w:rsidR="00C85DFB">
        <w:rPr>
          <w:spacing w:val="-3"/>
        </w:rPr>
        <w:t xml:space="preserve"> </w:t>
      </w:r>
      <w:r w:rsidR="00C85DFB">
        <w:t>on</w:t>
      </w:r>
      <w:r w:rsidR="00C85DFB">
        <w:rPr>
          <w:spacing w:val="-21"/>
        </w:rPr>
        <w:t xml:space="preserve"> </w:t>
      </w:r>
      <w:r w:rsidR="00C85DFB">
        <w:t>4-20-99.</w:t>
      </w:r>
      <w:r w:rsidR="00C85DFB">
        <w:rPr>
          <w:spacing w:val="44"/>
        </w:rPr>
        <w:t xml:space="preserve"> </w:t>
      </w:r>
      <w:r w:rsidR="00C85DFB">
        <w:t>Esther</w:t>
      </w:r>
      <w:r w:rsidR="00C85DFB">
        <w:rPr>
          <w:spacing w:val="-16"/>
        </w:rPr>
        <w:t xml:space="preserve"> </w:t>
      </w:r>
      <w:r w:rsidR="00C85DFB">
        <w:t>said</w:t>
      </w:r>
      <w:r w:rsidR="00C85DFB">
        <w:rPr>
          <w:spacing w:val="-21"/>
        </w:rPr>
        <w:t xml:space="preserve"> </w:t>
      </w:r>
      <w:r w:rsidR="00C85DFB">
        <w:t>she</w:t>
      </w:r>
      <w:r w:rsidR="00C85DFB">
        <w:rPr>
          <w:spacing w:val="-15"/>
        </w:rPr>
        <w:t xml:space="preserve"> </w:t>
      </w:r>
      <w:r w:rsidR="00C85DFB">
        <w:t>was</w:t>
      </w:r>
      <w:r w:rsidR="00C85DFB">
        <w:rPr>
          <w:spacing w:val="-10"/>
        </w:rPr>
        <w:t xml:space="preserve"> </w:t>
      </w:r>
      <w:r w:rsidR="00C85DFB">
        <w:t>in</w:t>
      </w:r>
      <w:r w:rsidR="00C85DFB">
        <w:rPr>
          <w:spacing w:val="-13"/>
        </w:rPr>
        <w:t xml:space="preserve"> </w:t>
      </w:r>
      <w:r w:rsidR="00C85DFB">
        <w:t>Leawood</w:t>
      </w:r>
      <w:r w:rsidR="00C85DFB">
        <w:rPr>
          <w:spacing w:val="-3"/>
        </w:rPr>
        <w:t xml:space="preserve"> </w:t>
      </w:r>
      <w:r w:rsidR="00C85DFB">
        <w:t>Park</w:t>
      </w:r>
      <w:r w:rsidR="00C85DFB">
        <w:rPr>
          <w:spacing w:val="-11"/>
        </w:rPr>
        <w:t xml:space="preserve"> </w:t>
      </w:r>
      <w:r w:rsidR="00C85DFB">
        <w:t>for</w:t>
      </w:r>
      <w:r w:rsidR="00C85DFB">
        <w:rPr>
          <w:spacing w:val="-21"/>
        </w:rPr>
        <w:t xml:space="preserve"> </w:t>
      </w:r>
      <w:r w:rsidR="00C85DFB">
        <w:t>an</w:t>
      </w:r>
      <w:r w:rsidR="00C85DFB">
        <w:rPr>
          <w:spacing w:val="-24"/>
        </w:rPr>
        <w:t xml:space="preserve"> </w:t>
      </w:r>
      <w:r w:rsidR="00C85DFB">
        <w:t>estimated 20</w:t>
      </w:r>
      <w:r w:rsidR="00C85DFB">
        <w:rPr>
          <w:spacing w:val="-16"/>
        </w:rPr>
        <w:t xml:space="preserve"> </w:t>
      </w:r>
      <w:r w:rsidR="00C85DFB">
        <w:t>to</w:t>
      </w:r>
      <w:r w:rsidR="00C85DFB">
        <w:rPr>
          <w:spacing w:val="-14"/>
        </w:rPr>
        <w:t xml:space="preserve"> </w:t>
      </w:r>
      <w:r w:rsidR="00C85DFB">
        <w:t>30</w:t>
      </w:r>
      <w:r w:rsidR="00C85DFB">
        <w:rPr>
          <w:spacing w:val="-17"/>
        </w:rPr>
        <w:t xml:space="preserve"> </w:t>
      </w:r>
      <w:r w:rsidR="00C85DFB">
        <w:t>minutes</w:t>
      </w:r>
      <w:r w:rsidR="00C85DFB">
        <w:rPr>
          <w:spacing w:val="-6"/>
        </w:rPr>
        <w:t xml:space="preserve"> </w:t>
      </w:r>
      <w:r w:rsidR="00C85DFB">
        <w:t>when</w:t>
      </w:r>
      <w:r w:rsidR="00C85DFB">
        <w:rPr>
          <w:spacing w:val="-6"/>
        </w:rPr>
        <w:t xml:space="preserve"> </w:t>
      </w:r>
      <w:r w:rsidR="00C85DFB">
        <w:t>she</w:t>
      </w:r>
      <w:r w:rsidR="00C85DFB">
        <w:rPr>
          <w:spacing w:val="-12"/>
        </w:rPr>
        <w:t xml:space="preserve"> </w:t>
      </w:r>
      <w:r w:rsidR="00C85DFB">
        <w:t>heard</w:t>
      </w:r>
      <w:r w:rsidR="00C85DFB">
        <w:rPr>
          <w:spacing w:val="-13"/>
        </w:rPr>
        <w:t xml:space="preserve"> </w:t>
      </w:r>
      <w:r w:rsidR="00C85DFB">
        <w:t>two</w:t>
      </w:r>
      <w:r w:rsidR="00C85DFB">
        <w:rPr>
          <w:spacing w:val="-12"/>
        </w:rPr>
        <w:t xml:space="preserve"> </w:t>
      </w:r>
      <w:r w:rsidR="00C85DFB">
        <w:t>to</w:t>
      </w:r>
      <w:r w:rsidR="00C85DFB">
        <w:rPr>
          <w:spacing w:val="-17"/>
        </w:rPr>
        <w:t xml:space="preserve"> </w:t>
      </w:r>
      <w:r w:rsidR="00C85DFB">
        <w:t>three shots</w:t>
      </w:r>
      <w:r w:rsidR="00C85DFB">
        <w:rPr>
          <w:spacing w:val="-12"/>
        </w:rPr>
        <w:t xml:space="preserve"> </w:t>
      </w:r>
      <w:r w:rsidR="00C85DFB">
        <w:t>or</w:t>
      </w:r>
      <w:r w:rsidR="00C85DFB">
        <w:rPr>
          <w:spacing w:val="-25"/>
        </w:rPr>
        <w:t xml:space="preserve"> </w:t>
      </w:r>
      <w:r w:rsidR="00C85DFB">
        <w:t>explosions</w:t>
      </w:r>
      <w:r w:rsidR="00C85DFB">
        <w:rPr>
          <w:spacing w:val="-7"/>
        </w:rPr>
        <w:t xml:space="preserve"> </w:t>
      </w:r>
      <w:r w:rsidR="00C85DFB">
        <w:t>and</w:t>
      </w:r>
      <w:r w:rsidR="00C85DFB">
        <w:rPr>
          <w:spacing w:val="-17"/>
        </w:rPr>
        <w:t xml:space="preserve"> </w:t>
      </w:r>
      <w:r w:rsidR="00C85DFB">
        <w:t>she,</w:t>
      </w:r>
      <w:r w:rsidR="00C85DFB">
        <w:rPr>
          <w:spacing w:val="-12"/>
        </w:rPr>
        <w:t xml:space="preserve"> </w:t>
      </w:r>
      <w:r w:rsidR="00C85DFB">
        <w:t>along</w:t>
      </w:r>
      <w:r w:rsidR="00C85DFB">
        <w:rPr>
          <w:spacing w:val="-19"/>
        </w:rPr>
        <w:t xml:space="preserve"> </w:t>
      </w:r>
      <w:r w:rsidR="00C85DFB">
        <w:t>with</w:t>
      </w:r>
      <w:r w:rsidR="00C85DFB">
        <w:rPr>
          <w:spacing w:val="-17"/>
        </w:rPr>
        <w:t xml:space="preserve"> </w:t>
      </w:r>
      <w:r w:rsidR="00C85DFB">
        <w:t>other</w:t>
      </w:r>
      <w:r w:rsidR="00C85DFB">
        <w:rPr>
          <w:spacing w:val="-17"/>
        </w:rPr>
        <w:t xml:space="preserve"> </w:t>
      </w:r>
      <w:r w:rsidR="00C85DFB">
        <w:t>students,</w:t>
      </w:r>
      <w:r w:rsidR="00C85DFB">
        <w:rPr>
          <w:spacing w:val="-7"/>
        </w:rPr>
        <w:t xml:space="preserve"> </w:t>
      </w:r>
      <w:r w:rsidR="00C85DFB">
        <w:t>believe</w:t>
      </w:r>
      <w:r w:rsidR="00C85DFB">
        <w:rPr>
          <w:spacing w:val="-15"/>
        </w:rPr>
        <w:t xml:space="preserve"> </w:t>
      </w:r>
      <w:r w:rsidR="00C85DFB">
        <w:t>the</w:t>
      </w:r>
      <w:r w:rsidR="00C85DFB">
        <w:rPr>
          <w:spacing w:val="-22"/>
        </w:rPr>
        <w:t xml:space="preserve"> </w:t>
      </w:r>
      <w:r w:rsidR="00C85DFB">
        <w:t>gunshots</w:t>
      </w:r>
      <w:r w:rsidR="00C85DFB">
        <w:rPr>
          <w:spacing w:val="-10"/>
        </w:rPr>
        <w:t xml:space="preserve"> </w:t>
      </w:r>
      <w:r w:rsidR="00C85DFB">
        <w:t>may</w:t>
      </w:r>
      <w:r w:rsidR="00C85DFB">
        <w:rPr>
          <w:spacing w:val="-13"/>
        </w:rPr>
        <w:t xml:space="preserve"> </w:t>
      </w:r>
      <w:r w:rsidR="00C85DFB">
        <w:t>have</w:t>
      </w:r>
      <w:r w:rsidR="00C85DFB">
        <w:rPr>
          <w:spacing w:val="-13"/>
        </w:rPr>
        <w:t xml:space="preserve"> </w:t>
      </w:r>
      <w:r w:rsidR="00C85DFB">
        <w:t>been</w:t>
      </w:r>
      <w:r w:rsidR="00C85DFB">
        <w:rPr>
          <w:spacing w:val="-15"/>
        </w:rPr>
        <w:t xml:space="preserve"> </w:t>
      </w:r>
      <w:r w:rsidR="00C85DFB">
        <w:t>discharged</w:t>
      </w:r>
      <w:r w:rsidR="00C85DFB">
        <w:rPr>
          <w:spacing w:val="-18"/>
        </w:rPr>
        <w:t xml:space="preserve"> </w:t>
      </w:r>
      <w:r w:rsidR="00C85DFB">
        <w:t>toward</w:t>
      </w:r>
      <w:r w:rsidR="00C85DFB">
        <w:rPr>
          <w:spacing w:val="-10"/>
        </w:rPr>
        <w:t xml:space="preserve"> </w:t>
      </w:r>
      <w:r w:rsidR="00C85DFB">
        <w:t>the</w:t>
      </w:r>
      <w:r w:rsidR="00C85DFB">
        <w:rPr>
          <w:spacing w:val="-25"/>
        </w:rPr>
        <w:t xml:space="preserve"> </w:t>
      </w:r>
      <w:r w:rsidR="00C85DFB">
        <w:t>students</w:t>
      </w:r>
      <w:r w:rsidR="00C85DFB">
        <w:rPr>
          <w:spacing w:val="-9"/>
        </w:rPr>
        <w:t xml:space="preserve"> </w:t>
      </w:r>
      <w:r w:rsidR="00C85DFB">
        <w:t>in Leawood</w:t>
      </w:r>
      <w:r w:rsidR="00C85DFB">
        <w:rPr>
          <w:spacing w:val="-9"/>
        </w:rPr>
        <w:t xml:space="preserve"> </w:t>
      </w:r>
      <w:r w:rsidR="00C85DFB">
        <w:t>Park</w:t>
      </w:r>
      <w:r w:rsidR="00C85DFB">
        <w:rPr>
          <w:spacing w:val="-11"/>
        </w:rPr>
        <w:t xml:space="preserve"> </w:t>
      </w:r>
      <w:r w:rsidR="00C85DFB">
        <w:t>so</w:t>
      </w:r>
      <w:r w:rsidR="00C85DFB">
        <w:rPr>
          <w:spacing w:val="-16"/>
        </w:rPr>
        <w:t xml:space="preserve"> </w:t>
      </w:r>
      <w:r w:rsidR="00C85DFB">
        <w:t>she</w:t>
      </w:r>
      <w:r w:rsidR="00C85DFB">
        <w:rPr>
          <w:spacing w:val="-5"/>
        </w:rPr>
        <w:t xml:space="preserve"> </w:t>
      </w:r>
      <w:r w:rsidR="00C85DFB">
        <w:t>ran</w:t>
      </w:r>
      <w:r w:rsidR="00C85DFB">
        <w:rPr>
          <w:spacing w:val="-7"/>
        </w:rPr>
        <w:t xml:space="preserve"> </w:t>
      </w:r>
      <w:r w:rsidR="00C85DFB">
        <w:t>with</w:t>
      </w:r>
      <w:r w:rsidR="00C85DFB">
        <w:rPr>
          <w:spacing w:val="-6"/>
        </w:rPr>
        <w:t xml:space="preserve"> </w:t>
      </w:r>
      <w:r w:rsidR="00C85DFB">
        <w:t>friends</w:t>
      </w:r>
      <w:r w:rsidR="00C85DFB">
        <w:rPr>
          <w:spacing w:val="-9"/>
        </w:rPr>
        <w:t xml:space="preserve"> </w:t>
      </w:r>
      <w:r w:rsidR="00C85DFB">
        <w:t>of</w:t>
      </w:r>
      <w:r w:rsidR="00C85DFB">
        <w:rPr>
          <w:spacing w:val="-7"/>
        </w:rPr>
        <w:t xml:space="preserve"> </w:t>
      </w:r>
      <w:r w:rsidR="00C85DFB">
        <w:t>hers</w:t>
      </w:r>
      <w:r w:rsidR="00C85DFB">
        <w:rPr>
          <w:spacing w:val="-10"/>
        </w:rPr>
        <w:t xml:space="preserve"> </w:t>
      </w:r>
      <w:r w:rsidR="00C85DFB">
        <w:t>by</w:t>
      </w:r>
      <w:r w:rsidR="00C85DFB">
        <w:rPr>
          <w:spacing w:val="-19"/>
        </w:rPr>
        <w:t xml:space="preserve"> </w:t>
      </w:r>
      <w:r w:rsidR="00C85DFB">
        <w:t>the</w:t>
      </w:r>
      <w:r w:rsidR="00C85DFB">
        <w:rPr>
          <w:spacing w:val="-20"/>
        </w:rPr>
        <w:t xml:space="preserve"> </w:t>
      </w:r>
      <w:r w:rsidR="00C85DFB">
        <w:t>name</w:t>
      </w:r>
      <w:r w:rsidR="00C85DFB">
        <w:rPr>
          <w:spacing w:val="-16"/>
        </w:rPr>
        <w:t xml:space="preserve"> </w:t>
      </w:r>
      <w:r w:rsidR="00C85DFB">
        <w:t>of</w:t>
      </w:r>
      <w:r w:rsidR="00C85DFB">
        <w:rPr>
          <w:spacing w:val="-9"/>
        </w:rPr>
        <w:t xml:space="preserve"> </w:t>
      </w:r>
      <w:r w:rsidR="00C85DFB">
        <w:t>Sarah</w:t>
      </w:r>
      <w:r w:rsidR="00C85DFB">
        <w:rPr>
          <w:spacing w:val="-9"/>
        </w:rPr>
        <w:t xml:space="preserve"> </w:t>
      </w:r>
      <w:r w:rsidR="00C85DFB">
        <w:t>Green,</w:t>
      </w:r>
      <w:r w:rsidR="00C85DFB">
        <w:rPr>
          <w:spacing w:val="-12"/>
        </w:rPr>
        <w:t xml:space="preserve"> </w:t>
      </w:r>
      <w:r w:rsidR="00C85DFB">
        <w:t>Anna</w:t>
      </w:r>
      <w:r w:rsidR="00C85DFB">
        <w:rPr>
          <w:spacing w:val="-18"/>
        </w:rPr>
        <w:t xml:space="preserve"> </w:t>
      </w:r>
      <w:r w:rsidR="00C85DFB">
        <w:t>Taylor,</w:t>
      </w:r>
      <w:r w:rsidR="00C85DFB">
        <w:rPr>
          <w:spacing w:val="-5"/>
        </w:rPr>
        <w:t xml:space="preserve"> </w:t>
      </w:r>
      <w:r w:rsidR="00C85DFB">
        <w:t>and</w:t>
      </w:r>
      <w:r w:rsidR="00C85DFB">
        <w:rPr>
          <w:spacing w:val="-6"/>
        </w:rPr>
        <w:t xml:space="preserve"> </w:t>
      </w:r>
      <w:r w:rsidR="00C85DFB">
        <w:t>Allison</w:t>
      </w:r>
      <w:r w:rsidR="00C85DFB">
        <w:rPr>
          <w:spacing w:val="-2"/>
        </w:rPr>
        <w:t xml:space="preserve"> </w:t>
      </w:r>
      <w:r w:rsidR="00C85DFB">
        <w:t>Reardon.</w:t>
      </w:r>
      <w:r w:rsidR="00C85DFB">
        <w:rPr>
          <w:spacing w:val="-11"/>
        </w:rPr>
        <w:t xml:space="preserve"> </w:t>
      </w:r>
      <w:r w:rsidR="00C85DFB">
        <w:t>She</w:t>
      </w:r>
      <w:r w:rsidR="00C85DFB">
        <w:rPr>
          <w:spacing w:val="-13"/>
        </w:rPr>
        <w:t xml:space="preserve"> </w:t>
      </w:r>
      <w:r w:rsidR="00C85DFB">
        <w:t>said</w:t>
      </w:r>
      <w:r w:rsidR="00C85DFB">
        <w:rPr>
          <w:spacing w:val="-5"/>
        </w:rPr>
        <w:t xml:space="preserve"> </w:t>
      </w:r>
      <w:r w:rsidR="00C85DFB">
        <w:t>they ran to Eric Long's house, which backs up to Leawood Park. Esther said Eric Long's mother then took them to Leawood Elementary School, where she eventually met with her mother, Gloria</w:t>
      </w:r>
      <w:r w:rsidR="00C85DFB">
        <w:rPr>
          <w:spacing w:val="19"/>
        </w:rPr>
        <w:t xml:space="preserve"> </w:t>
      </w:r>
      <w:r w:rsidR="00C85DFB">
        <w:t>Harris.</w:t>
      </w:r>
    </w:p>
    <w:p w:rsidR="00CE4C9F" w:rsidRDefault="00CE4C9F">
      <w:pPr>
        <w:pStyle w:val="BodyText"/>
        <w:rPr>
          <w:sz w:val="22"/>
        </w:rPr>
      </w:pPr>
    </w:p>
    <w:p w:rsidR="00CE4C9F" w:rsidRDefault="00C85DFB">
      <w:pPr>
        <w:pStyle w:val="BodyText"/>
        <w:spacing w:before="153" w:line="381" w:lineRule="auto"/>
        <w:ind w:left="704" w:right="573" w:hanging="2"/>
        <w:jc w:val="both"/>
      </w:pPr>
      <w:r>
        <w:t>Esther Harris said that prior to the shooting at Columbine High School on 4-20-99, she did not know who the Trench Coat Mafia</w:t>
      </w:r>
      <w:r>
        <w:rPr>
          <w:spacing w:val="-7"/>
        </w:rPr>
        <w:t xml:space="preserve"> </w:t>
      </w:r>
      <w:r>
        <w:t>or</w:t>
      </w:r>
      <w:r>
        <w:rPr>
          <w:spacing w:val="-13"/>
        </w:rPr>
        <w:t xml:space="preserve"> </w:t>
      </w:r>
      <w:r>
        <w:t>any</w:t>
      </w:r>
      <w:r>
        <w:rPr>
          <w:spacing w:val="-11"/>
        </w:rPr>
        <w:t xml:space="preserve"> </w:t>
      </w:r>
      <w:r>
        <w:t>of</w:t>
      </w:r>
      <w:r>
        <w:rPr>
          <w:spacing w:val="-7"/>
        </w:rPr>
        <w:t xml:space="preserve"> </w:t>
      </w:r>
      <w:r>
        <w:t>the</w:t>
      </w:r>
      <w:r>
        <w:rPr>
          <w:spacing w:val="-17"/>
        </w:rPr>
        <w:t xml:space="preserve"> </w:t>
      </w:r>
      <w:r>
        <w:t>Trench</w:t>
      </w:r>
      <w:r>
        <w:rPr>
          <w:spacing w:val="-8"/>
        </w:rPr>
        <w:t xml:space="preserve"> </w:t>
      </w:r>
      <w:r>
        <w:t>Coat</w:t>
      </w:r>
      <w:r>
        <w:rPr>
          <w:spacing w:val="3"/>
        </w:rPr>
        <w:t xml:space="preserve"> </w:t>
      </w:r>
      <w:r>
        <w:t>Mafia students</w:t>
      </w:r>
      <w:r>
        <w:rPr>
          <w:spacing w:val="4"/>
        </w:rPr>
        <w:t xml:space="preserve"> </w:t>
      </w:r>
      <w:r>
        <w:t>were.</w:t>
      </w:r>
      <w:r>
        <w:rPr>
          <w:spacing w:val="1"/>
        </w:rPr>
        <w:t xml:space="preserve"> </w:t>
      </w:r>
      <w:r>
        <w:t>She</w:t>
      </w:r>
      <w:r>
        <w:rPr>
          <w:spacing w:val="-12"/>
        </w:rPr>
        <w:t xml:space="preserve"> </w:t>
      </w:r>
      <w:r>
        <w:t>said</w:t>
      </w:r>
      <w:r>
        <w:rPr>
          <w:spacing w:val="-3"/>
        </w:rPr>
        <w:t xml:space="preserve"> </w:t>
      </w:r>
      <w:r>
        <w:t>she</w:t>
      </w:r>
      <w:r>
        <w:rPr>
          <w:spacing w:val="-13"/>
        </w:rPr>
        <w:t xml:space="preserve"> </w:t>
      </w:r>
      <w:r>
        <w:t>knew</w:t>
      </w:r>
      <w:r>
        <w:rPr>
          <w:spacing w:val="-5"/>
        </w:rPr>
        <w:t xml:space="preserve"> </w:t>
      </w:r>
      <w:r>
        <w:t>the</w:t>
      </w:r>
      <w:r>
        <w:rPr>
          <w:spacing w:val="-11"/>
        </w:rPr>
        <w:t xml:space="preserve"> </w:t>
      </w:r>
      <w:r>
        <w:t>name</w:t>
      </w:r>
      <w:r>
        <w:rPr>
          <w:spacing w:val="-5"/>
        </w:rPr>
        <w:t xml:space="preserve"> </w:t>
      </w:r>
      <w:r>
        <w:t>only</w:t>
      </w:r>
      <w:r>
        <w:rPr>
          <w:spacing w:val="-13"/>
        </w:rPr>
        <w:t xml:space="preserve"> </w:t>
      </w:r>
      <w:r>
        <w:t>of</w:t>
      </w:r>
      <w:r>
        <w:rPr>
          <w:spacing w:val="-9"/>
        </w:rPr>
        <w:t xml:space="preserve"> </w:t>
      </w:r>
      <w:r>
        <w:t>Eric</w:t>
      </w:r>
      <w:r>
        <w:rPr>
          <w:spacing w:val="-4"/>
        </w:rPr>
        <w:t xml:space="preserve"> </w:t>
      </w:r>
      <w:r>
        <w:t>Harris</w:t>
      </w:r>
      <w:r>
        <w:rPr>
          <w:spacing w:val="2"/>
        </w:rPr>
        <w:t xml:space="preserve"> </w:t>
      </w:r>
      <w:r>
        <w:t>because</w:t>
      </w:r>
      <w:r>
        <w:rPr>
          <w:spacing w:val="-5"/>
        </w:rPr>
        <w:t xml:space="preserve"> </w:t>
      </w:r>
      <w:r>
        <w:t>they</w:t>
      </w:r>
      <w:r>
        <w:rPr>
          <w:spacing w:val="-4"/>
        </w:rPr>
        <w:t xml:space="preserve"> </w:t>
      </w:r>
      <w:r>
        <w:t>had</w:t>
      </w:r>
      <w:r>
        <w:rPr>
          <w:spacing w:val="-5"/>
        </w:rPr>
        <w:t xml:space="preserve"> </w:t>
      </w:r>
      <w:r>
        <w:t>the</w:t>
      </w:r>
    </w:p>
    <w:p w:rsidR="00CE4C9F" w:rsidRDefault="00F30E58">
      <w:pPr>
        <w:pStyle w:val="BodyText"/>
        <w:spacing w:before="11" w:line="391" w:lineRule="auto"/>
        <w:ind w:left="690" w:right="584" w:firstLine="34"/>
        <w:jc w:val="both"/>
      </w:pPr>
      <w:r>
        <w:t>s</w:t>
      </w:r>
      <w:r w:rsidR="00C85DFB">
        <w:t>ame</w:t>
      </w:r>
      <w:r w:rsidR="00C85DFB">
        <w:rPr>
          <w:spacing w:val="-27"/>
        </w:rPr>
        <w:t xml:space="preserve"> </w:t>
      </w:r>
      <w:r w:rsidR="00C85DFB">
        <w:t>initials</w:t>
      </w:r>
      <w:r w:rsidR="00C85DFB">
        <w:rPr>
          <w:spacing w:val="-18"/>
        </w:rPr>
        <w:t xml:space="preserve"> </w:t>
      </w:r>
      <w:r w:rsidR="00C85DFB">
        <w:t>and</w:t>
      </w:r>
      <w:r w:rsidR="00C85DFB">
        <w:rPr>
          <w:spacing w:val="-28"/>
        </w:rPr>
        <w:t xml:space="preserve"> </w:t>
      </w:r>
      <w:r w:rsidR="00C85DFB">
        <w:t>this</w:t>
      </w:r>
      <w:r w:rsidR="00C85DFB">
        <w:rPr>
          <w:spacing w:val="-28"/>
        </w:rPr>
        <w:t xml:space="preserve"> </w:t>
      </w:r>
      <w:r w:rsidR="00C85DFB">
        <w:t>caused</w:t>
      </w:r>
      <w:r w:rsidR="00C85DFB">
        <w:rPr>
          <w:spacing w:val="-32"/>
        </w:rPr>
        <w:t xml:space="preserve"> </w:t>
      </w:r>
      <w:r w:rsidR="00C85DFB">
        <w:t>her</w:t>
      </w:r>
      <w:r w:rsidR="00C85DFB">
        <w:rPr>
          <w:spacing w:val="-35"/>
        </w:rPr>
        <w:t xml:space="preserve"> </w:t>
      </w:r>
      <w:r w:rsidR="00C85DFB">
        <w:t>to</w:t>
      </w:r>
      <w:r w:rsidR="00C85DFB">
        <w:rPr>
          <w:spacing w:val="-28"/>
        </w:rPr>
        <w:t xml:space="preserve"> </w:t>
      </w:r>
      <w:r w:rsidR="00C85DFB">
        <w:t>have</w:t>
      </w:r>
      <w:r w:rsidR="00C85DFB">
        <w:rPr>
          <w:spacing w:val="-30"/>
        </w:rPr>
        <w:t xml:space="preserve"> </w:t>
      </w:r>
      <w:r w:rsidR="00C85DFB">
        <w:t>to</w:t>
      </w:r>
      <w:r w:rsidR="00C85DFB">
        <w:rPr>
          <w:spacing w:val="-32"/>
        </w:rPr>
        <w:t xml:space="preserve"> </w:t>
      </w:r>
      <w:r w:rsidR="00C85DFB">
        <w:t>change</w:t>
      </w:r>
      <w:r w:rsidR="00C85DFB">
        <w:rPr>
          <w:spacing w:val="-27"/>
        </w:rPr>
        <w:t xml:space="preserve"> </w:t>
      </w:r>
      <w:r w:rsidR="00C85DFB">
        <w:t>her</w:t>
      </w:r>
      <w:r w:rsidR="00C85DFB">
        <w:rPr>
          <w:spacing w:val="-30"/>
        </w:rPr>
        <w:t xml:space="preserve"> </w:t>
      </w:r>
      <w:r w:rsidR="00C85DFB">
        <w:t>computer</w:t>
      </w:r>
      <w:r w:rsidR="00C85DFB">
        <w:rPr>
          <w:spacing w:val="-16"/>
        </w:rPr>
        <w:t xml:space="preserve"> </w:t>
      </w:r>
      <w:r w:rsidR="00C85DFB">
        <w:t>password</w:t>
      </w:r>
      <w:r w:rsidR="00C85DFB">
        <w:rPr>
          <w:spacing w:val="-24"/>
        </w:rPr>
        <w:t xml:space="preserve"> </w:t>
      </w:r>
      <w:r w:rsidR="00C85DFB">
        <w:t>at</w:t>
      </w:r>
      <w:r w:rsidR="00C85DFB">
        <w:rPr>
          <w:spacing w:val="-33"/>
        </w:rPr>
        <w:t xml:space="preserve"> </w:t>
      </w:r>
      <w:r w:rsidR="00C85DFB">
        <w:t>Columbine</w:t>
      </w:r>
      <w:r w:rsidR="00C85DFB">
        <w:rPr>
          <w:spacing w:val="-13"/>
        </w:rPr>
        <w:t xml:space="preserve"> </w:t>
      </w:r>
      <w:r w:rsidR="00C85DFB">
        <w:t>High</w:t>
      </w:r>
      <w:r w:rsidR="00C85DFB">
        <w:rPr>
          <w:spacing w:val="-18"/>
        </w:rPr>
        <w:t xml:space="preserve"> </w:t>
      </w:r>
      <w:r w:rsidR="00C85DFB">
        <w:t>School</w:t>
      </w:r>
      <w:r w:rsidR="00C85DFB">
        <w:rPr>
          <w:spacing w:val="-14"/>
        </w:rPr>
        <w:t xml:space="preserve"> </w:t>
      </w:r>
      <w:r w:rsidR="00C85DFB">
        <w:t>for</w:t>
      </w:r>
      <w:r w:rsidR="00C85DFB">
        <w:rPr>
          <w:spacing w:val="-27"/>
        </w:rPr>
        <w:t xml:space="preserve"> </w:t>
      </w:r>
      <w:r w:rsidR="00C85DFB">
        <w:t>her</w:t>
      </w:r>
      <w:r w:rsidR="00C85DFB">
        <w:rPr>
          <w:spacing w:val="-18"/>
        </w:rPr>
        <w:t xml:space="preserve"> </w:t>
      </w:r>
      <w:r w:rsidR="00C85DFB">
        <w:t>keyboarding</w:t>
      </w:r>
      <w:r w:rsidR="00C85DFB">
        <w:rPr>
          <w:spacing w:val="-19"/>
        </w:rPr>
        <w:t xml:space="preserve"> </w:t>
      </w:r>
      <w:r w:rsidR="00C85DFB">
        <w:t xml:space="preserve">class during the </w:t>
      </w:r>
      <w:r w:rsidR="00C85DFB">
        <w:rPr>
          <w:sz w:val="20"/>
        </w:rPr>
        <w:t xml:space="preserve">first </w:t>
      </w:r>
      <w:r w:rsidR="00C85DFB">
        <w:t>semester of</w:t>
      </w:r>
      <w:r w:rsidR="00C85DFB">
        <w:rPr>
          <w:spacing w:val="14"/>
        </w:rPr>
        <w:t xml:space="preserve"> </w:t>
      </w:r>
      <w:r w:rsidR="00C85DFB">
        <w:t>1999.</w:t>
      </w:r>
    </w:p>
    <w:p w:rsidR="00CE4C9F" w:rsidRDefault="00CE4C9F">
      <w:pPr>
        <w:pStyle w:val="BodyText"/>
        <w:spacing w:before="9"/>
        <w:rPr>
          <w:sz w:val="32"/>
        </w:rPr>
      </w:pPr>
    </w:p>
    <w:p w:rsidR="00CE4C9F" w:rsidRDefault="00C85DFB">
      <w:pPr>
        <w:pStyle w:val="BodyText"/>
        <w:spacing w:line="391" w:lineRule="auto"/>
        <w:ind w:left="700" w:right="580" w:firstLine="2"/>
        <w:jc w:val="both"/>
      </w:pPr>
      <w:r>
        <w:t>Esther</w:t>
      </w:r>
      <w:r>
        <w:rPr>
          <w:spacing w:val="-4"/>
        </w:rPr>
        <w:t xml:space="preserve"> </w:t>
      </w:r>
      <w:r>
        <w:t>Harris</w:t>
      </w:r>
      <w:r>
        <w:rPr>
          <w:spacing w:val="-10"/>
        </w:rPr>
        <w:t xml:space="preserve"> </w:t>
      </w:r>
      <w:r>
        <w:t>said</w:t>
      </w:r>
      <w:r>
        <w:rPr>
          <w:spacing w:val="-15"/>
        </w:rPr>
        <w:t xml:space="preserve"> </w:t>
      </w:r>
      <w:r>
        <w:t>she</w:t>
      </w:r>
      <w:r>
        <w:rPr>
          <w:spacing w:val="-6"/>
        </w:rPr>
        <w:t xml:space="preserve"> </w:t>
      </w:r>
      <w:r>
        <w:t>knew</w:t>
      </w:r>
      <w:r>
        <w:rPr>
          <w:spacing w:val="2"/>
        </w:rPr>
        <w:t xml:space="preserve"> </w:t>
      </w:r>
      <w:r>
        <w:t>who</w:t>
      </w:r>
      <w:r>
        <w:rPr>
          <w:spacing w:val="-8"/>
        </w:rPr>
        <w:t xml:space="preserve"> </w:t>
      </w:r>
      <w:r>
        <w:t>Isaiah</w:t>
      </w:r>
      <w:r>
        <w:rPr>
          <w:spacing w:val="-8"/>
        </w:rPr>
        <w:t xml:space="preserve"> </w:t>
      </w:r>
      <w:r>
        <w:t>Shoels</w:t>
      </w:r>
      <w:r>
        <w:rPr>
          <w:spacing w:val="-11"/>
        </w:rPr>
        <w:t xml:space="preserve"> </w:t>
      </w:r>
      <w:r>
        <w:t>was</w:t>
      </w:r>
      <w:r>
        <w:rPr>
          <w:spacing w:val="-11"/>
        </w:rPr>
        <w:t xml:space="preserve"> </w:t>
      </w:r>
      <w:r>
        <w:t>and</w:t>
      </w:r>
      <w:r>
        <w:rPr>
          <w:spacing w:val="-7"/>
        </w:rPr>
        <w:t xml:space="preserve"> </w:t>
      </w:r>
      <w:r>
        <w:t>told</w:t>
      </w:r>
      <w:r>
        <w:rPr>
          <w:spacing w:val="-6"/>
        </w:rPr>
        <w:t xml:space="preserve"> </w:t>
      </w:r>
      <w:r>
        <w:t>me</w:t>
      </w:r>
      <w:r>
        <w:rPr>
          <w:spacing w:val="-16"/>
        </w:rPr>
        <w:t xml:space="preserve"> </w:t>
      </w:r>
      <w:r>
        <w:t>that</w:t>
      </w:r>
      <w:r>
        <w:rPr>
          <w:spacing w:val="-3"/>
        </w:rPr>
        <w:t xml:space="preserve"> </w:t>
      </w:r>
      <w:r>
        <w:t>everybody</w:t>
      </w:r>
      <w:r>
        <w:rPr>
          <w:spacing w:val="-6"/>
        </w:rPr>
        <w:t xml:space="preserve"> </w:t>
      </w:r>
      <w:r>
        <w:t>liked</w:t>
      </w:r>
      <w:r>
        <w:rPr>
          <w:spacing w:val="-15"/>
        </w:rPr>
        <w:t xml:space="preserve"> </w:t>
      </w:r>
      <w:r>
        <w:rPr>
          <w:rFonts w:ascii="Arial"/>
          <w:sz w:val="20"/>
        </w:rPr>
        <w:t>him.</w:t>
      </w:r>
      <w:r>
        <w:rPr>
          <w:rFonts w:ascii="Arial"/>
          <w:spacing w:val="-19"/>
          <w:sz w:val="20"/>
        </w:rPr>
        <w:t xml:space="preserve"> </w:t>
      </w:r>
      <w:r>
        <w:t>She</w:t>
      </w:r>
      <w:r>
        <w:rPr>
          <w:spacing w:val="-14"/>
        </w:rPr>
        <w:t xml:space="preserve"> </w:t>
      </w:r>
      <w:r>
        <w:t>said</w:t>
      </w:r>
      <w:r>
        <w:rPr>
          <w:spacing w:val="-5"/>
        </w:rPr>
        <w:t xml:space="preserve"> </w:t>
      </w:r>
      <w:r>
        <w:t>she</w:t>
      </w:r>
      <w:r>
        <w:rPr>
          <w:spacing w:val="-14"/>
        </w:rPr>
        <w:t xml:space="preserve"> </w:t>
      </w:r>
      <w:r>
        <w:t>never</w:t>
      </w:r>
      <w:r>
        <w:rPr>
          <w:spacing w:val="-12"/>
        </w:rPr>
        <w:t xml:space="preserve"> </w:t>
      </w:r>
      <w:r>
        <w:t>saw</w:t>
      </w:r>
      <w:r>
        <w:rPr>
          <w:spacing w:val="-7"/>
        </w:rPr>
        <w:t xml:space="preserve"> </w:t>
      </w:r>
      <w:r>
        <w:t>any</w:t>
      </w:r>
      <w:r>
        <w:rPr>
          <w:spacing w:val="-9"/>
        </w:rPr>
        <w:t xml:space="preserve"> </w:t>
      </w:r>
      <w:r>
        <w:t>racial harassment</w:t>
      </w:r>
      <w:r>
        <w:rPr>
          <w:spacing w:val="-12"/>
        </w:rPr>
        <w:t xml:space="preserve"> </w:t>
      </w:r>
      <w:r>
        <w:t>or</w:t>
      </w:r>
      <w:r>
        <w:rPr>
          <w:spacing w:val="-30"/>
        </w:rPr>
        <w:t xml:space="preserve"> </w:t>
      </w:r>
      <w:r>
        <w:t>racial</w:t>
      </w:r>
      <w:r>
        <w:rPr>
          <w:spacing w:val="-18"/>
        </w:rPr>
        <w:t xml:space="preserve"> </w:t>
      </w:r>
      <w:r>
        <w:t>intimidation</w:t>
      </w:r>
      <w:r>
        <w:rPr>
          <w:spacing w:val="-17"/>
        </w:rPr>
        <w:t xml:space="preserve"> </w:t>
      </w:r>
      <w:r>
        <w:t>directed</w:t>
      </w:r>
      <w:r>
        <w:rPr>
          <w:spacing w:val="-24"/>
        </w:rPr>
        <w:t xml:space="preserve"> </w:t>
      </w:r>
      <w:r>
        <w:t>towards</w:t>
      </w:r>
      <w:r>
        <w:rPr>
          <w:spacing w:val="-19"/>
        </w:rPr>
        <w:t xml:space="preserve"> </w:t>
      </w:r>
      <w:r>
        <w:t>Isaiah</w:t>
      </w:r>
      <w:r>
        <w:rPr>
          <w:spacing w:val="-28"/>
        </w:rPr>
        <w:t xml:space="preserve"> </w:t>
      </w:r>
      <w:r>
        <w:t>Shoels.</w:t>
      </w:r>
      <w:r>
        <w:rPr>
          <w:spacing w:val="-22"/>
        </w:rPr>
        <w:t xml:space="preserve"> </w:t>
      </w:r>
      <w:r>
        <w:t>She</w:t>
      </w:r>
      <w:r>
        <w:rPr>
          <w:spacing w:val="-33"/>
        </w:rPr>
        <w:t xml:space="preserve"> </w:t>
      </w:r>
      <w:r>
        <w:t>said</w:t>
      </w:r>
      <w:r>
        <w:rPr>
          <w:spacing w:val="-27"/>
        </w:rPr>
        <w:t xml:space="preserve"> </w:t>
      </w:r>
      <w:r>
        <w:t>she</w:t>
      </w:r>
      <w:r>
        <w:rPr>
          <w:spacing w:val="-26"/>
        </w:rPr>
        <w:t xml:space="preserve"> </w:t>
      </w:r>
      <w:r>
        <w:t>never</w:t>
      </w:r>
      <w:r>
        <w:rPr>
          <w:spacing w:val="-26"/>
        </w:rPr>
        <w:t xml:space="preserve"> </w:t>
      </w:r>
      <w:r>
        <w:t>saw</w:t>
      </w:r>
      <w:r>
        <w:rPr>
          <w:spacing w:val="-20"/>
        </w:rPr>
        <w:t xml:space="preserve"> </w:t>
      </w:r>
      <w:r>
        <w:t>any</w:t>
      </w:r>
      <w:r>
        <w:rPr>
          <w:spacing w:val="-22"/>
        </w:rPr>
        <w:t xml:space="preserve"> </w:t>
      </w:r>
      <w:r>
        <w:t>racial</w:t>
      </w:r>
      <w:r>
        <w:rPr>
          <w:spacing w:val="-15"/>
        </w:rPr>
        <w:t xml:space="preserve"> </w:t>
      </w:r>
      <w:r>
        <w:t>harassment</w:t>
      </w:r>
      <w:r>
        <w:rPr>
          <w:spacing w:val="-12"/>
        </w:rPr>
        <w:t xml:space="preserve"> </w:t>
      </w:r>
      <w:r>
        <w:t>or</w:t>
      </w:r>
      <w:r>
        <w:rPr>
          <w:spacing w:val="-26"/>
        </w:rPr>
        <w:t xml:space="preserve"> </w:t>
      </w:r>
      <w:r>
        <w:t>intimidation directed towards any of the Columbine High School's minority</w:t>
      </w:r>
      <w:r>
        <w:rPr>
          <w:spacing w:val="-30"/>
        </w:rPr>
        <w:t xml:space="preserve"> </w:t>
      </w:r>
      <w:r>
        <w:t>students.</w:t>
      </w:r>
    </w:p>
    <w:p w:rsidR="00CE4C9F" w:rsidRDefault="00CE4C9F">
      <w:pPr>
        <w:pStyle w:val="BodyText"/>
        <w:rPr>
          <w:sz w:val="22"/>
        </w:rPr>
      </w:pPr>
    </w:p>
    <w:p w:rsidR="00CE4C9F" w:rsidRDefault="00C85DFB">
      <w:pPr>
        <w:pStyle w:val="BodyText"/>
        <w:spacing w:before="134" w:line="386" w:lineRule="auto"/>
        <w:ind w:left="705" w:right="551" w:firstLine="7"/>
        <w:jc w:val="both"/>
      </w:pPr>
      <w:r>
        <w:t>Esther</w:t>
      </w:r>
      <w:r>
        <w:rPr>
          <w:spacing w:val="-18"/>
        </w:rPr>
        <w:t xml:space="preserve"> </w:t>
      </w:r>
      <w:r>
        <w:t>Harris</w:t>
      </w:r>
      <w:r>
        <w:rPr>
          <w:spacing w:val="-16"/>
        </w:rPr>
        <w:t xml:space="preserve"> </w:t>
      </w:r>
      <w:r>
        <w:t>said</w:t>
      </w:r>
      <w:r>
        <w:rPr>
          <w:spacing w:val="-19"/>
        </w:rPr>
        <w:t xml:space="preserve"> </w:t>
      </w:r>
      <w:r>
        <w:t>she</w:t>
      </w:r>
      <w:r>
        <w:rPr>
          <w:spacing w:val="-27"/>
        </w:rPr>
        <w:t xml:space="preserve"> </w:t>
      </w:r>
      <w:r>
        <w:t>has</w:t>
      </w:r>
      <w:r>
        <w:rPr>
          <w:spacing w:val="-20"/>
        </w:rPr>
        <w:t xml:space="preserve"> </w:t>
      </w:r>
      <w:r>
        <w:t>not</w:t>
      </w:r>
      <w:r>
        <w:rPr>
          <w:spacing w:val="-7"/>
        </w:rPr>
        <w:t xml:space="preserve"> </w:t>
      </w:r>
      <w:r>
        <w:t>heard</w:t>
      </w:r>
      <w:r>
        <w:rPr>
          <w:spacing w:val="-23"/>
        </w:rPr>
        <w:t xml:space="preserve"> </w:t>
      </w:r>
      <w:r>
        <w:t>about</w:t>
      </w:r>
      <w:r>
        <w:rPr>
          <w:spacing w:val="-15"/>
        </w:rPr>
        <w:t xml:space="preserve"> </w:t>
      </w:r>
      <w:r>
        <w:t>anybody</w:t>
      </w:r>
      <w:r>
        <w:rPr>
          <w:spacing w:val="-12"/>
        </w:rPr>
        <w:t xml:space="preserve"> </w:t>
      </w:r>
      <w:r>
        <w:t>other</w:t>
      </w:r>
      <w:r>
        <w:rPr>
          <w:spacing w:val="-18"/>
        </w:rPr>
        <w:t xml:space="preserve"> </w:t>
      </w:r>
      <w:r>
        <w:t>than</w:t>
      </w:r>
      <w:r>
        <w:rPr>
          <w:spacing w:val="-22"/>
        </w:rPr>
        <w:t xml:space="preserve"> </w:t>
      </w:r>
      <w:r>
        <w:t>Dylan</w:t>
      </w:r>
      <w:r>
        <w:rPr>
          <w:spacing w:val="-12"/>
        </w:rPr>
        <w:t xml:space="preserve"> </w:t>
      </w:r>
      <w:r>
        <w:t>K</w:t>
      </w:r>
      <w:r w:rsidR="00F30E58">
        <w:t>l</w:t>
      </w:r>
      <w:r>
        <w:t>ebold</w:t>
      </w:r>
      <w:r>
        <w:rPr>
          <w:spacing w:val="-21"/>
        </w:rPr>
        <w:t xml:space="preserve"> </w:t>
      </w:r>
      <w:r>
        <w:t>and</w:t>
      </w:r>
      <w:r>
        <w:rPr>
          <w:spacing w:val="-15"/>
        </w:rPr>
        <w:t xml:space="preserve"> </w:t>
      </w:r>
      <w:r>
        <w:t>Eric</w:t>
      </w:r>
      <w:r>
        <w:rPr>
          <w:spacing w:val="-20"/>
        </w:rPr>
        <w:t xml:space="preserve"> </w:t>
      </w:r>
      <w:r>
        <w:t>Harris</w:t>
      </w:r>
      <w:r>
        <w:rPr>
          <w:spacing w:val="-24"/>
        </w:rPr>
        <w:t xml:space="preserve"> </w:t>
      </w:r>
      <w:r>
        <w:t>who</w:t>
      </w:r>
      <w:r>
        <w:rPr>
          <w:spacing w:val="-18"/>
        </w:rPr>
        <w:t xml:space="preserve"> </w:t>
      </w:r>
      <w:r>
        <w:t>may</w:t>
      </w:r>
      <w:r>
        <w:rPr>
          <w:spacing w:val="-15"/>
        </w:rPr>
        <w:t xml:space="preserve"> </w:t>
      </w:r>
      <w:r>
        <w:t>have</w:t>
      </w:r>
      <w:r>
        <w:rPr>
          <w:spacing w:val="-16"/>
        </w:rPr>
        <w:t xml:space="preserve"> </w:t>
      </w:r>
      <w:r>
        <w:t>been</w:t>
      </w:r>
      <w:r>
        <w:rPr>
          <w:spacing w:val="-17"/>
        </w:rPr>
        <w:t xml:space="preserve"> </w:t>
      </w:r>
      <w:r>
        <w:t>involved</w:t>
      </w:r>
      <w:r>
        <w:rPr>
          <w:spacing w:val="-6"/>
        </w:rPr>
        <w:t xml:space="preserve"> </w:t>
      </w:r>
      <w:r>
        <w:rPr>
          <w:rFonts w:ascii="Arial"/>
          <w:sz w:val="20"/>
        </w:rPr>
        <w:t xml:space="preserve">in </w:t>
      </w:r>
      <w:r>
        <w:t>the</w:t>
      </w:r>
      <w:r>
        <w:rPr>
          <w:spacing w:val="-22"/>
        </w:rPr>
        <w:t xml:space="preserve"> </w:t>
      </w:r>
      <w:r>
        <w:t>shooting</w:t>
      </w:r>
      <w:r>
        <w:rPr>
          <w:spacing w:val="-12"/>
        </w:rPr>
        <w:t xml:space="preserve"> </w:t>
      </w:r>
      <w:r>
        <w:t>on</w:t>
      </w:r>
      <w:r>
        <w:rPr>
          <w:spacing w:val="-15"/>
        </w:rPr>
        <w:t xml:space="preserve"> </w:t>
      </w:r>
      <w:r>
        <w:t>4-20-99</w:t>
      </w:r>
      <w:r>
        <w:rPr>
          <w:spacing w:val="-8"/>
        </w:rPr>
        <w:t xml:space="preserve"> </w:t>
      </w:r>
      <w:r>
        <w:t>at</w:t>
      </w:r>
      <w:r>
        <w:rPr>
          <w:spacing w:val="-16"/>
        </w:rPr>
        <w:t xml:space="preserve"> </w:t>
      </w:r>
      <w:r>
        <w:t>Columbine</w:t>
      </w:r>
      <w:r>
        <w:rPr>
          <w:spacing w:val="-3"/>
        </w:rPr>
        <w:t xml:space="preserve"> </w:t>
      </w:r>
      <w:r>
        <w:t>High</w:t>
      </w:r>
      <w:r>
        <w:rPr>
          <w:spacing w:val="-18"/>
        </w:rPr>
        <w:t xml:space="preserve"> </w:t>
      </w:r>
      <w:r>
        <w:t>School.</w:t>
      </w:r>
      <w:r>
        <w:rPr>
          <w:spacing w:val="-14"/>
        </w:rPr>
        <w:t xml:space="preserve"> </w:t>
      </w:r>
      <w:r>
        <w:t>Esther</w:t>
      </w:r>
      <w:r>
        <w:rPr>
          <w:spacing w:val="-11"/>
        </w:rPr>
        <w:t xml:space="preserve"> </w:t>
      </w:r>
      <w:r>
        <w:t>said</w:t>
      </w:r>
      <w:r>
        <w:rPr>
          <w:spacing w:val="-14"/>
        </w:rPr>
        <w:t xml:space="preserve"> </w:t>
      </w:r>
      <w:r>
        <w:t>she</w:t>
      </w:r>
      <w:r>
        <w:rPr>
          <w:spacing w:val="-20"/>
        </w:rPr>
        <w:t xml:space="preserve"> </w:t>
      </w:r>
      <w:r>
        <w:t>does</w:t>
      </w:r>
      <w:r>
        <w:rPr>
          <w:spacing w:val="-22"/>
        </w:rPr>
        <w:t xml:space="preserve"> </w:t>
      </w:r>
      <w:r>
        <w:t>not</w:t>
      </w:r>
      <w:r>
        <w:rPr>
          <w:spacing w:val="-10"/>
        </w:rPr>
        <w:t xml:space="preserve"> </w:t>
      </w:r>
      <w:r>
        <w:t>know</w:t>
      </w:r>
      <w:r>
        <w:rPr>
          <w:spacing w:val="-22"/>
        </w:rPr>
        <w:t xml:space="preserve"> </w:t>
      </w:r>
      <w:r>
        <w:t>of</w:t>
      </w:r>
      <w:r>
        <w:rPr>
          <w:spacing w:val="-15"/>
        </w:rPr>
        <w:t xml:space="preserve"> </w:t>
      </w:r>
      <w:r>
        <w:t>anybody,</w:t>
      </w:r>
      <w:r>
        <w:rPr>
          <w:spacing w:val="-3"/>
        </w:rPr>
        <w:t xml:space="preserve"> </w:t>
      </w:r>
      <w:r>
        <w:t>nor</w:t>
      </w:r>
      <w:r>
        <w:rPr>
          <w:spacing w:val="-9"/>
        </w:rPr>
        <w:t xml:space="preserve"> </w:t>
      </w:r>
      <w:r>
        <w:t>has</w:t>
      </w:r>
      <w:r>
        <w:rPr>
          <w:spacing w:val="-15"/>
        </w:rPr>
        <w:t xml:space="preserve"> </w:t>
      </w:r>
      <w:r>
        <w:t>she</w:t>
      </w:r>
      <w:r>
        <w:rPr>
          <w:spacing w:val="-16"/>
        </w:rPr>
        <w:t xml:space="preserve"> </w:t>
      </w:r>
      <w:r>
        <w:t>heard</w:t>
      </w:r>
      <w:r>
        <w:rPr>
          <w:spacing w:val="-11"/>
        </w:rPr>
        <w:t xml:space="preserve"> </w:t>
      </w:r>
      <w:r>
        <w:t>any</w:t>
      </w:r>
      <w:r>
        <w:rPr>
          <w:spacing w:val="-11"/>
        </w:rPr>
        <w:t xml:space="preserve"> </w:t>
      </w:r>
      <w:r>
        <w:t>rumors of</w:t>
      </w:r>
      <w:r>
        <w:rPr>
          <w:spacing w:val="-33"/>
        </w:rPr>
        <w:t xml:space="preserve"> </w:t>
      </w:r>
      <w:r>
        <w:t>anybody,</w:t>
      </w:r>
      <w:r>
        <w:rPr>
          <w:spacing w:val="-15"/>
        </w:rPr>
        <w:t xml:space="preserve"> </w:t>
      </w:r>
      <w:r>
        <w:t>who</w:t>
      </w:r>
      <w:r>
        <w:rPr>
          <w:spacing w:val="-19"/>
        </w:rPr>
        <w:t xml:space="preserve"> </w:t>
      </w:r>
      <w:r>
        <w:t>may</w:t>
      </w:r>
      <w:r>
        <w:rPr>
          <w:spacing w:val="-19"/>
        </w:rPr>
        <w:t xml:space="preserve"> </w:t>
      </w:r>
      <w:r>
        <w:t>be</w:t>
      </w:r>
      <w:r>
        <w:rPr>
          <w:spacing w:val="-21"/>
        </w:rPr>
        <w:t xml:space="preserve"> </w:t>
      </w:r>
      <w:r>
        <w:t>manufacturing</w:t>
      </w:r>
      <w:r>
        <w:rPr>
          <w:spacing w:val="-22"/>
        </w:rPr>
        <w:t xml:space="preserve"> </w:t>
      </w:r>
      <w:r>
        <w:t>explosive</w:t>
      </w:r>
      <w:r>
        <w:rPr>
          <w:spacing w:val="-23"/>
        </w:rPr>
        <w:t xml:space="preserve"> </w:t>
      </w:r>
      <w:r>
        <w:t>devices</w:t>
      </w:r>
      <w:r>
        <w:rPr>
          <w:spacing w:val="-25"/>
        </w:rPr>
        <w:t xml:space="preserve"> </w:t>
      </w:r>
      <w:r>
        <w:t>and/or</w:t>
      </w:r>
      <w:r>
        <w:rPr>
          <w:spacing w:val="-23"/>
        </w:rPr>
        <w:t xml:space="preserve"> </w:t>
      </w:r>
      <w:r>
        <w:t>possessing</w:t>
      </w:r>
      <w:r>
        <w:rPr>
          <w:spacing w:val="-22"/>
        </w:rPr>
        <w:t xml:space="preserve"> </w:t>
      </w:r>
      <w:r>
        <w:t>or</w:t>
      </w:r>
      <w:r>
        <w:rPr>
          <w:spacing w:val="-28"/>
        </w:rPr>
        <w:t xml:space="preserve"> </w:t>
      </w:r>
      <w:r>
        <w:t>selling</w:t>
      </w:r>
      <w:r>
        <w:rPr>
          <w:spacing w:val="-20"/>
        </w:rPr>
        <w:t xml:space="preserve"> </w:t>
      </w:r>
      <w:r>
        <w:t>firea</w:t>
      </w:r>
      <w:r w:rsidR="00F30E58">
        <w:t>rm</w:t>
      </w:r>
      <w:r>
        <w:t>s.</w:t>
      </w:r>
      <w:r>
        <w:rPr>
          <w:spacing w:val="-14"/>
        </w:rPr>
        <w:t xml:space="preserve"> </w:t>
      </w:r>
      <w:r>
        <w:t>Esther</w:t>
      </w:r>
      <w:r>
        <w:rPr>
          <w:spacing w:val="-23"/>
        </w:rPr>
        <w:t xml:space="preserve"> </w:t>
      </w:r>
      <w:r>
        <w:t>said</w:t>
      </w:r>
      <w:r>
        <w:rPr>
          <w:spacing w:val="-25"/>
        </w:rPr>
        <w:t xml:space="preserve"> </w:t>
      </w:r>
      <w:r>
        <w:t>she</w:t>
      </w:r>
      <w:r>
        <w:rPr>
          <w:spacing w:val="-30"/>
        </w:rPr>
        <w:t xml:space="preserve"> </w:t>
      </w:r>
      <w:r>
        <w:t>does</w:t>
      </w:r>
      <w:r>
        <w:rPr>
          <w:spacing w:val="-25"/>
        </w:rPr>
        <w:t xml:space="preserve"> </w:t>
      </w:r>
      <w:r>
        <w:t>not</w:t>
      </w:r>
      <w:r>
        <w:rPr>
          <w:spacing w:val="-21"/>
        </w:rPr>
        <w:t xml:space="preserve"> </w:t>
      </w:r>
      <w:r>
        <w:t>know of</w:t>
      </w:r>
      <w:r>
        <w:rPr>
          <w:spacing w:val="-17"/>
        </w:rPr>
        <w:t xml:space="preserve"> </w:t>
      </w:r>
      <w:r>
        <w:t>anybody</w:t>
      </w:r>
      <w:r>
        <w:rPr>
          <w:spacing w:val="-3"/>
        </w:rPr>
        <w:t xml:space="preserve"> </w:t>
      </w:r>
      <w:r>
        <w:t>that</w:t>
      </w:r>
      <w:r>
        <w:rPr>
          <w:spacing w:val="-9"/>
        </w:rPr>
        <w:t xml:space="preserve"> </w:t>
      </w:r>
      <w:r>
        <w:t>has</w:t>
      </w:r>
      <w:r>
        <w:rPr>
          <w:spacing w:val="-22"/>
        </w:rPr>
        <w:t xml:space="preserve"> </w:t>
      </w:r>
      <w:r>
        <w:t>a</w:t>
      </w:r>
      <w:r>
        <w:rPr>
          <w:spacing w:val="-18"/>
        </w:rPr>
        <w:t xml:space="preserve"> </w:t>
      </w:r>
      <w:r>
        <w:t>double</w:t>
      </w:r>
      <w:r>
        <w:rPr>
          <w:spacing w:val="-8"/>
        </w:rPr>
        <w:t xml:space="preserve"> </w:t>
      </w:r>
      <w:r>
        <w:t>pierced</w:t>
      </w:r>
      <w:r>
        <w:rPr>
          <w:spacing w:val="-16"/>
        </w:rPr>
        <w:t xml:space="preserve"> </w:t>
      </w:r>
      <w:r>
        <w:t>eyebrow.</w:t>
      </w:r>
      <w:r>
        <w:rPr>
          <w:spacing w:val="-11"/>
        </w:rPr>
        <w:t xml:space="preserve"> </w:t>
      </w:r>
      <w:r>
        <w:t>Esther</w:t>
      </w:r>
      <w:r>
        <w:rPr>
          <w:spacing w:val="-20"/>
        </w:rPr>
        <w:t xml:space="preserve"> </w:t>
      </w:r>
      <w:r>
        <w:t>said</w:t>
      </w:r>
      <w:r>
        <w:rPr>
          <w:spacing w:val="-15"/>
        </w:rPr>
        <w:t xml:space="preserve"> </w:t>
      </w:r>
      <w:r>
        <w:t>she</w:t>
      </w:r>
      <w:r>
        <w:rPr>
          <w:spacing w:val="-20"/>
        </w:rPr>
        <w:t xml:space="preserve"> </w:t>
      </w:r>
      <w:r>
        <w:t>does</w:t>
      </w:r>
      <w:r>
        <w:rPr>
          <w:spacing w:val="-14"/>
        </w:rPr>
        <w:t xml:space="preserve"> </w:t>
      </w:r>
      <w:r>
        <w:t>know</w:t>
      </w:r>
      <w:r>
        <w:rPr>
          <w:spacing w:val="-15"/>
        </w:rPr>
        <w:t xml:space="preserve"> </w:t>
      </w:r>
      <w:r>
        <w:t>what</w:t>
      </w:r>
      <w:r>
        <w:rPr>
          <w:spacing w:val="-8"/>
        </w:rPr>
        <w:t xml:space="preserve"> </w:t>
      </w:r>
      <w:r>
        <w:t>the</w:t>
      </w:r>
      <w:r>
        <w:rPr>
          <w:spacing w:val="-16"/>
        </w:rPr>
        <w:t xml:space="preserve"> </w:t>
      </w:r>
      <w:r>
        <w:t>Rebel News</w:t>
      </w:r>
      <w:r>
        <w:rPr>
          <w:spacing w:val="-1"/>
        </w:rPr>
        <w:t xml:space="preserve"> </w:t>
      </w:r>
      <w:r>
        <w:t>Network</w:t>
      </w:r>
      <w:r>
        <w:rPr>
          <w:spacing w:val="-11"/>
        </w:rPr>
        <w:t xml:space="preserve"> </w:t>
      </w:r>
      <w:r>
        <w:rPr>
          <w:rFonts w:ascii="Arial"/>
          <w:sz w:val="18"/>
        </w:rPr>
        <w:t>(</w:t>
      </w:r>
      <w:r w:rsidR="00F30E58">
        <w:rPr>
          <w:rFonts w:ascii="Arial"/>
          <w:sz w:val="18"/>
        </w:rPr>
        <w:t>RNN</w:t>
      </w:r>
      <w:r>
        <w:rPr>
          <w:rFonts w:ascii="Arial"/>
          <w:sz w:val="18"/>
        </w:rPr>
        <w:t>)</w:t>
      </w:r>
      <w:r>
        <w:rPr>
          <w:rFonts w:ascii="Arial"/>
          <w:spacing w:val="-6"/>
          <w:sz w:val="18"/>
        </w:rPr>
        <w:t xml:space="preserve"> </w:t>
      </w:r>
      <w:r>
        <w:t>is,</w:t>
      </w:r>
      <w:r>
        <w:rPr>
          <w:spacing w:val="-16"/>
        </w:rPr>
        <w:t xml:space="preserve"> </w:t>
      </w:r>
      <w:r>
        <w:t>and</w:t>
      </w:r>
      <w:r>
        <w:rPr>
          <w:spacing w:val="-16"/>
        </w:rPr>
        <w:t xml:space="preserve"> </w:t>
      </w:r>
      <w:r>
        <w:t>what the</w:t>
      </w:r>
      <w:r>
        <w:rPr>
          <w:spacing w:val="-11"/>
        </w:rPr>
        <w:t xml:space="preserve"> </w:t>
      </w:r>
      <w:r>
        <w:t>"thought of</w:t>
      </w:r>
      <w:r>
        <w:rPr>
          <w:spacing w:val="-2"/>
        </w:rPr>
        <w:t xml:space="preserve"> </w:t>
      </w:r>
      <w:r>
        <w:t>the</w:t>
      </w:r>
      <w:r>
        <w:rPr>
          <w:spacing w:val="-3"/>
        </w:rPr>
        <w:t xml:space="preserve"> </w:t>
      </w:r>
      <w:r>
        <w:t>day''</w:t>
      </w:r>
      <w:r>
        <w:rPr>
          <w:spacing w:val="-4"/>
        </w:rPr>
        <w:t xml:space="preserve"> </w:t>
      </w:r>
      <w:r>
        <w:t>is,</w:t>
      </w:r>
      <w:r>
        <w:rPr>
          <w:spacing w:val="-5"/>
        </w:rPr>
        <w:t xml:space="preserve"> </w:t>
      </w:r>
      <w:r>
        <w:t>however,</w:t>
      </w:r>
      <w:r>
        <w:rPr>
          <w:spacing w:val="5"/>
        </w:rPr>
        <w:t xml:space="preserve"> </w:t>
      </w:r>
      <w:r>
        <w:t>she</w:t>
      </w:r>
      <w:r>
        <w:rPr>
          <w:spacing w:val="-4"/>
        </w:rPr>
        <w:t xml:space="preserve"> </w:t>
      </w:r>
      <w:r>
        <w:t>did</w:t>
      </w:r>
      <w:r>
        <w:rPr>
          <w:spacing w:val="-12"/>
        </w:rPr>
        <w:t xml:space="preserve"> </w:t>
      </w:r>
      <w:r>
        <w:t>not</w:t>
      </w:r>
      <w:r>
        <w:rPr>
          <w:spacing w:val="-1"/>
        </w:rPr>
        <w:t xml:space="preserve"> </w:t>
      </w:r>
      <w:r>
        <w:t>know</w:t>
      </w:r>
      <w:r>
        <w:rPr>
          <w:spacing w:val="3"/>
        </w:rPr>
        <w:t xml:space="preserve"> </w:t>
      </w:r>
      <w:r>
        <w:t>what</w:t>
      </w:r>
      <w:r>
        <w:rPr>
          <w:spacing w:val="5"/>
        </w:rPr>
        <w:t xml:space="preserve"> </w:t>
      </w:r>
      <w:r>
        <w:t>it</w:t>
      </w:r>
      <w:r>
        <w:rPr>
          <w:spacing w:val="-4"/>
        </w:rPr>
        <w:t xml:space="preserve"> </w:t>
      </w:r>
      <w:r>
        <w:t>was</w:t>
      </w:r>
      <w:r>
        <w:rPr>
          <w:spacing w:val="-6"/>
        </w:rPr>
        <w:t xml:space="preserve"> </w:t>
      </w:r>
      <w:r>
        <w:t>for</w:t>
      </w:r>
      <w:r>
        <w:rPr>
          <w:spacing w:val="-2"/>
        </w:rPr>
        <w:t xml:space="preserve"> </w:t>
      </w:r>
      <w:r>
        <w:t>the</w:t>
      </w:r>
      <w:r>
        <w:rPr>
          <w:spacing w:val="-5"/>
        </w:rPr>
        <w:t xml:space="preserve"> </w:t>
      </w:r>
      <w:r>
        <w:t>day of</w:t>
      </w:r>
      <w:r>
        <w:rPr>
          <w:spacing w:val="-4"/>
        </w:rPr>
        <w:t xml:space="preserve"> </w:t>
      </w:r>
      <w:r>
        <w:t>4-20-99.</w:t>
      </w:r>
    </w:p>
    <w:p w:rsidR="00CE4C9F" w:rsidRDefault="00CE4C9F">
      <w:pPr>
        <w:pStyle w:val="BodyText"/>
        <w:rPr>
          <w:sz w:val="22"/>
        </w:rPr>
      </w:pPr>
    </w:p>
    <w:p w:rsidR="00CE4C9F" w:rsidRDefault="00C85DFB">
      <w:pPr>
        <w:pStyle w:val="BodyText"/>
        <w:spacing w:before="149" w:line="391" w:lineRule="auto"/>
        <w:ind w:left="709" w:right="563" w:firstLine="3"/>
        <w:jc w:val="both"/>
      </w:pPr>
      <w:r>
        <w:t>Esther</w:t>
      </w:r>
      <w:r>
        <w:rPr>
          <w:spacing w:val="-17"/>
        </w:rPr>
        <w:t xml:space="preserve"> </w:t>
      </w:r>
      <w:r>
        <w:t>Harris</w:t>
      </w:r>
      <w:r>
        <w:rPr>
          <w:spacing w:val="-23"/>
        </w:rPr>
        <w:t xml:space="preserve"> </w:t>
      </w:r>
      <w:r>
        <w:t>said</w:t>
      </w:r>
      <w:r>
        <w:rPr>
          <w:spacing w:val="-23"/>
        </w:rPr>
        <w:t xml:space="preserve"> </w:t>
      </w:r>
      <w:r>
        <w:t>on</w:t>
      </w:r>
      <w:r>
        <w:rPr>
          <w:spacing w:val="-25"/>
        </w:rPr>
        <w:t xml:space="preserve"> </w:t>
      </w:r>
      <w:r>
        <w:t>4-20-99,</w:t>
      </w:r>
      <w:r>
        <w:rPr>
          <w:spacing w:val="-16"/>
        </w:rPr>
        <w:t xml:space="preserve"> </w:t>
      </w:r>
      <w:r>
        <w:t>when</w:t>
      </w:r>
      <w:r>
        <w:rPr>
          <w:spacing w:val="-19"/>
        </w:rPr>
        <w:t xml:space="preserve"> </w:t>
      </w:r>
      <w:r>
        <w:t>she</w:t>
      </w:r>
      <w:r>
        <w:rPr>
          <w:spacing w:val="-26"/>
        </w:rPr>
        <w:t xml:space="preserve"> </w:t>
      </w:r>
      <w:r>
        <w:t>ran</w:t>
      </w:r>
      <w:r>
        <w:rPr>
          <w:spacing w:val="-20"/>
        </w:rPr>
        <w:t xml:space="preserve"> </w:t>
      </w:r>
      <w:r>
        <w:t>out</w:t>
      </w:r>
      <w:r>
        <w:rPr>
          <w:spacing w:val="-25"/>
        </w:rPr>
        <w:t xml:space="preserve"> </w:t>
      </w:r>
      <w:r>
        <w:t>of</w:t>
      </w:r>
      <w:r>
        <w:rPr>
          <w:spacing w:val="-33"/>
        </w:rPr>
        <w:t xml:space="preserve"> </w:t>
      </w:r>
      <w:r>
        <w:t>Columbine</w:t>
      </w:r>
      <w:r>
        <w:rPr>
          <w:spacing w:val="-14"/>
        </w:rPr>
        <w:t xml:space="preserve"> </w:t>
      </w:r>
      <w:r>
        <w:t>High</w:t>
      </w:r>
      <w:r>
        <w:rPr>
          <w:spacing w:val="-21"/>
        </w:rPr>
        <w:t xml:space="preserve"> </w:t>
      </w:r>
      <w:r>
        <w:t>School,</w:t>
      </w:r>
      <w:r>
        <w:rPr>
          <w:spacing w:val="-24"/>
        </w:rPr>
        <w:t xml:space="preserve"> </w:t>
      </w:r>
      <w:r>
        <w:t>she</w:t>
      </w:r>
      <w:r>
        <w:rPr>
          <w:spacing w:val="-29"/>
        </w:rPr>
        <w:t xml:space="preserve"> </w:t>
      </w:r>
      <w:r>
        <w:t>left</w:t>
      </w:r>
      <w:r>
        <w:rPr>
          <w:spacing w:val="-21"/>
        </w:rPr>
        <w:t xml:space="preserve"> </w:t>
      </w:r>
      <w:r>
        <w:t>her</w:t>
      </w:r>
      <w:r>
        <w:rPr>
          <w:spacing w:val="-26"/>
        </w:rPr>
        <w:t xml:space="preserve"> </w:t>
      </w:r>
      <w:r>
        <w:t>backpack</w:t>
      </w:r>
      <w:r>
        <w:rPr>
          <w:spacing w:val="-16"/>
        </w:rPr>
        <w:t xml:space="preserve"> </w:t>
      </w:r>
      <w:r>
        <w:t>and</w:t>
      </w:r>
      <w:r>
        <w:rPr>
          <w:spacing w:val="-33"/>
        </w:rPr>
        <w:t xml:space="preserve"> </w:t>
      </w:r>
      <w:r>
        <w:t>contents</w:t>
      </w:r>
      <w:r>
        <w:rPr>
          <w:spacing w:val="-25"/>
        </w:rPr>
        <w:t xml:space="preserve"> </w:t>
      </w:r>
      <w:r>
        <w:t>in</w:t>
      </w:r>
      <w:r>
        <w:rPr>
          <w:spacing w:val="-23"/>
        </w:rPr>
        <w:t xml:space="preserve"> </w:t>
      </w:r>
      <w:r>
        <w:t>her</w:t>
      </w:r>
      <w:r>
        <w:rPr>
          <w:spacing w:val="-23"/>
        </w:rPr>
        <w:t xml:space="preserve"> </w:t>
      </w:r>
      <w:r>
        <w:t>geometry class. This backpack was described by Esther as a navy blue Jansport with contents. Esther said she has since gotten</w:t>
      </w:r>
      <w:r>
        <w:rPr>
          <w:spacing w:val="11"/>
        </w:rPr>
        <w:t xml:space="preserve"> </w:t>
      </w:r>
      <w:r>
        <w:t>the</w:t>
      </w:r>
    </w:p>
    <w:p w:rsidR="00CE4C9F" w:rsidRDefault="00CE4C9F">
      <w:pPr>
        <w:pStyle w:val="BodyText"/>
        <w:rPr>
          <w:sz w:val="8"/>
        </w:rPr>
      </w:pPr>
    </w:p>
    <w:p w:rsidR="00CE4C9F" w:rsidRDefault="00CE4C9F">
      <w:pPr>
        <w:rPr>
          <w:sz w:val="15"/>
        </w:rPr>
      </w:pPr>
    </w:p>
    <w:p w:rsidR="00F30E58" w:rsidRDefault="00F30E58">
      <w:pPr>
        <w:rPr>
          <w:sz w:val="15"/>
        </w:rPr>
      </w:pPr>
    </w:p>
    <w:p w:rsidR="00F30E58" w:rsidRDefault="00F30E58">
      <w:pPr>
        <w:rPr>
          <w:sz w:val="15"/>
        </w:rPr>
      </w:pPr>
    </w:p>
    <w:p w:rsidR="00F30E58" w:rsidRDefault="00F30E58">
      <w:pPr>
        <w:rPr>
          <w:sz w:val="15"/>
        </w:rPr>
      </w:pPr>
    </w:p>
    <w:p w:rsidR="00F30E58" w:rsidRPr="00F30E58" w:rsidRDefault="00F30E58">
      <w:pPr>
        <w:rPr>
          <w:sz w:val="28"/>
          <w:szCs w:val="28"/>
        </w:rPr>
        <w:sectPr w:rsidR="00F30E58" w:rsidRPr="00F30E58">
          <w:pgSz w:w="12240" w:h="15840"/>
          <w:pgMar w:top="1020" w:right="540" w:bottom="280" w:left="140" w:header="720" w:footer="720" w:gutter="0"/>
          <w:cols w:space="720"/>
        </w:sectPr>
      </w:pPr>
      <w:r w:rsidRPr="00F30E58">
        <w:rPr>
          <w:sz w:val="28"/>
          <w:szCs w:val="28"/>
        </w:rPr>
        <w:t>JC- 001-001438</w:t>
      </w:r>
    </w:p>
    <w:tbl>
      <w:tblPr>
        <w:tblW w:w="0" w:type="auto"/>
        <w:tblInd w:w="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71"/>
        <w:gridCol w:w="5117"/>
        <w:gridCol w:w="443"/>
        <w:gridCol w:w="2566"/>
      </w:tblGrid>
      <w:tr w:rsidR="00CE4C9F">
        <w:trPr>
          <w:trHeight w:val="608"/>
        </w:trPr>
        <w:tc>
          <w:tcPr>
            <w:tcW w:w="2571" w:type="dxa"/>
            <w:tcBorders>
              <w:top w:val="nil"/>
              <w:left w:val="nil"/>
              <w:right w:val="nil"/>
            </w:tcBorders>
          </w:tcPr>
          <w:p w:rsidR="00CE4C9F" w:rsidRDefault="00F30E58">
            <w:pPr>
              <w:pStyle w:val="TableParagraph"/>
              <w:tabs>
                <w:tab w:val="left" w:pos="2117"/>
              </w:tabs>
              <w:spacing w:before="79"/>
              <w:ind w:left="118"/>
              <w:rPr>
                <w:rFonts w:ascii="Arial" w:hAnsi="Arial"/>
                <w:sz w:val="28"/>
              </w:rPr>
            </w:pPr>
            <w:bookmarkStart w:id="436" w:name="_bookmark438"/>
            <w:bookmarkEnd w:id="436"/>
            <w:r>
              <w:rPr>
                <w:rFonts w:ascii="Arial" w:hAnsi="Arial"/>
                <w:w w:val="105"/>
                <w:sz w:val="20"/>
              </w:rPr>
              <w:lastRenderedPageBreak/>
              <w:t>CONTI</w:t>
            </w:r>
            <w:r w:rsidR="00C85DFB">
              <w:rPr>
                <w:rFonts w:ascii="Arial" w:hAnsi="Arial"/>
                <w:w w:val="105"/>
                <w:sz w:val="20"/>
              </w:rPr>
              <w:t>NUATION</w:t>
            </w:r>
            <w:r w:rsidR="00C85DFB">
              <w:rPr>
                <w:rFonts w:ascii="Arial" w:hAnsi="Arial"/>
                <w:w w:val="105"/>
                <w:sz w:val="20"/>
              </w:rPr>
              <w:tab/>
            </w:r>
          </w:p>
        </w:tc>
        <w:tc>
          <w:tcPr>
            <w:tcW w:w="5117" w:type="dxa"/>
            <w:tcBorders>
              <w:left w:val="nil"/>
              <w:bottom w:val="single" w:sz="18" w:space="0" w:color="000000"/>
              <w:right w:val="nil"/>
            </w:tcBorders>
          </w:tcPr>
          <w:p w:rsidR="00CE4C9F" w:rsidRDefault="00C85DFB">
            <w:pPr>
              <w:pStyle w:val="TableParagraph"/>
              <w:tabs>
                <w:tab w:val="left" w:pos="2847"/>
              </w:tabs>
              <w:spacing w:line="192" w:lineRule="exact"/>
              <w:ind w:left="999"/>
              <w:rPr>
                <w:sz w:val="16"/>
              </w:rPr>
            </w:pPr>
            <w:r>
              <w:rPr>
                <w:position w:val="1"/>
                <w:sz w:val="16"/>
              </w:rPr>
              <w:t>Reporting</w:t>
            </w:r>
            <w:r>
              <w:rPr>
                <w:spacing w:val="-7"/>
                <w:position w:val="1"/>
                <w:sz w:val="16"/>
              </w:rPr>
              <w:t xml:space="preserve"> </w:t>
            </w:r>
            <w:r>
              <w:rPr>
                <w:position w:val="1"/>
                <w:sz w:val="14"/>
              </w:rPr>
              <w:t>Agency</w:t>
            </w:r>
            <w:r>
              <w:rPr>
                <w:position w:val="1"/>
                <w:sz w:val="14"/>
              </w:rPr>
              <w:tab/>
            </w:r>
            <w:r>
              <w:rPr>
                <w:sz w:val="16"/>
              </w:rPr>
              <w:t>Reporti</w:t>
            </w:r>
            <w:r w:rsidR="00F30E58">
              <w:rPr>
                <w:sz w:val="16"/>
              </w:rPr>
              <w:t>ng</w:t>
            </w:r>
            <w:r>
              <w:rPr>
                <w:sz w:val="16"/>
              </w:rPr>
              <w:t>:</w:t>
            </w:r>
            <w:r>
              <w:rPr>
                <w:spacing w:val="-14"/>
                <w:sz w:val="16"/>
              </w:rPr>
              <w:t xml:space="preserve"> </w:t>
            </w:r>
            <w:r>
              <w:rPr>
                <w:sz w:val="16"/>
              </w:rPr>
              <w:t>Officer</w:t>
            </w:r>
          </w:p>
          <w:p w:rsidR="00CE4C9F" w:rsidRDefault="00CE4C9F">
            <w:pPr>
              <w:pStyle w:val="TableParagraph"/>
              <w:rPr>
                <w:sz w:val="15"/>
              </w:rPr>
            </w:pPr>
          </w:p>
          <w:p w:rsidR="00CE4C9F" w:rsidRDefault="00C85DFB">
            <w:pPr>
              <w:pStyle w:val="TableParagraph"/>
              <w:tabs>
                <w:tab w:val="left" w:pos="2845"/>
              </w:tabs>
              <w:spacing w:line="223" w:lineRule="exact"/>
              <w:ind w:left="989"/>
              <w:rPr>
                <w:b/>
                <w:sz w:val="21"/>
              </w:rPr>
            </w:pPr>
            <w:r>
              <w:rPr>
                <w:b/>
                <w:w w:val="105"/>
                <w:sz w:val="21"/>
              </w:rPr>
              <w:t>JCSO</w:t>
            </w:r>
            <w:r>
              <w:rPr>
                <w:b/>
                <w:w w:val="105"/>
                <w:sz w:val="21"/>
              </w:rPr>
              <w:tab/>
              <w:t>PETERSON</w:t>
            </w:r>
          </w:p>
        </w:tc>
        <w:tc>
          <w:tcPr>
            <w:tcW w:w="443" w:type="dxa"/>
            <w:tcBorders>
              <w:left w:val="nil"/>
              <w:bottom w:val="single" w:sz="18" w:space="0" w:color="000000"/>
              <w:right w:val="nil"/>
            </w:tcBorders>
          </w:tcPr>
          <w:p w:rsidR="00CE4C9F" w:rsidRDefault="00CE4C9F">
            <w:pPr>
              <w:pStyle w:val="TableParagraph"/>
              <w:rPr>
                <w:sz w:val="18"/>
              </w:rPr>
            </w:pPr>
          </w:p>
        </w:tc>
        <w:tc>
          <w:tcPr>
            <w:tcW w:w="2566" w:type="dxa"/>
            <w:tcBorders>
              <w:top w:val="single" w:sz="18" w:space="0" w:color="000000"/>
              <w:left w:val="nil"/>
              <w:bottom w:val="single" w:sz="18" w:space="0" w:color="000000"/>
            </w:tcBorders>
          </w:tcPr>
          <w:p w:rsidR="00CE4C9F" w:rsidRDefault="00C85DFB">
            <w:pPr>
              <w:pStyle w:val="TableParagraph"/>
              <w:spacing w:before="8"/>
              <w:ind w:left="145"/>
              <w:rPr>
                <w:sz w:val="16"/>
              </w:rPr>
            </w:pPr>
            <w:r>
              <w:rPr>
                <w:sz w:val="16"/>
              </w:rPr>
              <w:t>Case Report No</w:t>
            </w:r>
          </w:p>
          <w:p w:rsidR="00CE4C9F" w:rsidRDefault="00C85DFB">
            <w:pPr>
              <w:pStyle w:val="TableParagraph"/>
              <w:spacing w:before="135"/>
              <w:ind w:left="151"/>
            </w:pPr>
            <w:r>
              <w:rPr>
                <w:w w:val="105"/>
              </w:rPr>
              <w:t>99-7625-EEEEE</w:t>
            </w:r>
          </w:p>
        </w:tc>
      </w:tr>
      <w:tr w:rsidR="00CE4C9F">
        <w:trPr>
          <w:trHeight w:val="512"/>
        </w:trPr>
        <w:tc>
          <w:tcPr>
            <w:tcW w:w="7688" w:type="dxa"/>
            <w:gridSpan w:val="2"/>
            <w:tcBorders>
              <w:top w:val="single" w:sz="18" w:space="0" w:color="000000"/>
              <w:left w:val="nil"/>
              <w:bottom w:val="single" w:sz="18" w:space="0" w:color="000000"/>
              <w:right w:val="nil"/>
            </w:tcBorders>
          </w:tcPr>
          <w:p w:rsidR="00CE4C9F" w:rsidRDefault="00C85DFB">
            <w:pPr>
              <w:pStyle w:val="TableParagraph"/>
              <w:tabs>
                <w:tab w:val="left" w:pos="2112"/>
              </w:tabs>
              <w:spacing w:line="100" w:lineRule="exact"/>
              <w:ind w:left="323"/>
              <w:rPr>
                <w:rFonts w:ascii="Arial"/>
                <w:sz w:val="51"/>
              </w:rPr>
            </w:pPr>
            <w:r>
              <w:rPr>
                <w:sz w:val="19"/>
              </w:rPr>
              <w:tab/>
            </w:r>
          </w:p>
          <w:p w:rsidR="00CE4C9F" w:rsidRDefault="00C85DFB">
            <w:pPr>
              <w:pStyle w:val="TableParagraph"/>
              <w:tabs>
                <w:tab w:val="left" w:pos="4322"/>
              </w:tabs>
              <w:spacing w:line="131" w:lineRule="exact"/>
              <w:ind w:left="90"/>
              <w:rPr>
                <w:sz w:val="16"/>
              </w:rPr>
            </w:pPr>
            <w:r>
              <w:rPr>
                <w:sz w:val="16"/>
              </w:rPr>
              <w:t>Connecting</w:t>
            </w:r>
            <w:r>
              <w:rPr>
                <w:spacing w:val="-21"/>
                <w:sz w:val="16"/>
              </w:rPr>
              <w:t xml:space="preserve"> </w:t>
            </w:r>
            <w:r>
              <w:rPr>
                <w:sz w:val="16"/>
              </w:rPr>
              <w:t>Case</w:t>
            </w:r>
            <w:r>
              <w:rPr>
                <w:spacing w:val="-21"/>
                <w:sz w:val="16"/>
              </w:rPr>
              <w:t xml:space="preserve"> </w:t>
            </w:r>
            <w:r>
              <w:rPr>
                <w:sz w:val="16"/>
              </w:rPr>
              <w:t>Report</w:t>
            </w:r>
            <w:r>
              <w:rPr>
                <w:spacing w:val="-14"/>
                <w:sz w:val="16"/>
              </w:rPr>
              <w:t xml:space="preserve"> </w:t>
            </w:r>
            <w:r>
              <w:rPr>
                <w:sz w:val="16"/>
              </w:rPr>
              <w:t>No</w:t>
            </w:r>
            <w:r>
              <w:rPr>
                <w:sz w:val="16"/>
              </w:rPr>
              <w:tab/>
            </w:r>
            <w:r>
              <w:rPr>
                <w:position w:val="2"/>
                <w:sz w:val="16"/>
              </w:rPr>
              <w:t>Victim Name Original</w:t>
            </w:r>
            <w:r>
              <w:rPr>
                <w:spacing w:val="-6"/>
                <w:position w:val="2"/>
                <w:sz w:val="16"/>
              </w:rPr>
              <w:t xml:space="preserve"> </w:t>
            </w:r>
            <w:r>
              <w:rPr>
                <w:position w:val="2"/>
                <w:sz w:val="16"/>
              </w:rPr>
              <w:t>Report</w:t>
            </w:r>
          </w:p>
        </w:tc>
        <w:tc>
          <w:tcPr>
            <w:tcW w:w="443" w:type="dxa"/>
            <w:tcBorders>
              <w:top w:val="single" w:sz="18" w:space="0" w:color="000000"/>
              <w:left w:val="nil"/>
              <w:bottom w:val="single" w:sz="18" w:space="0" w:color="000000"/>
              <w:right w:val="nil"/>
            </w:tcBorders>
          </w:tcPr>
          <w:p w:rsidR="00CE4C9F" w:rsidRDefault="00CE4C9F">
            <w:pPr>
              <w:pStyle w:val="TableParagraph"/>
              <w:rPr>
                <w:sz w:val="18"/>
              </w:rPr>
            </w:pPr>
          </w:p>
        </w:tc>
        <w:tc>
          <w:tcPr>
            <w:tcW w:w="2566" w:type="dxa"/>
            <w:tcBorders>
              <w:top w:val="single" w:sz="18" w:space="0" w:color="000000"/>
              <w:left w:val="nil"/>
            </w:tcBorders>
          </w:tcPr>
          <w:p w:rsidR="00CE4C9F" w:rsidRDefault="00C85DFB">
            <w:pPr>
              <w:pStyle w:val="TableParagraph"/>
              <w:spacing w:before="27"/>
              <w:ind w:left="157"/>
              <w:rPr>
                <w:sz w:val="16"/>
              </w:rPr>
            </w:pPr>
            <w:r>
              <w:rPr>
                <w:sz w:val="16"/>
              </w:rPr>
              <w:t>Date This Repo</w:t>
            </w:r>
            <w:r w:rsidR="00F30E58">
              <w:rPr>
                <w:sz w:val="16"/>
              </w:rPr>
              <w:t>rt</w:t>
            </w:r>
          </w:p>
          <w:p w:rsidR="00CE4C9F" w:rsidRDefault="00C85DFB">
            <w:pPr>
              <w:pStyle w:val="TableParagraph"/>
              <w:spacing w:before="68" w:line="213" w:lineRule="exact"/>
              <w:ind w:left="152"/>
            </w:pPr>
            <w:r>
              <w:t>07-27-99</w:t>
            </w:r>
          </w:p>
        </w:tc>
      </w:tr>
      <w:tr w:rsidR="00CE4C9F">
        <w:trPr>
          <w:trHeight w:val="563"/>
        </w:trPr>
        <w:tc>
          <w:tcPr>
            <w:tcW w:w="7688" w:type="dxa"/>
            <w:gridSpan w:val="2"/>
            <w:tcBorders>
              <w:top w:val="single" w:sz="18" w:space="0" w:color="000000"/>
              <w:left w:val="nil"/>
              <w:right w:val="nil"/>
            </w:tcBorders>
          </w:tcPr>
          <w:p w:rsidR="00CE4C9F" w:rsidRDefault="00C85DFB">
            <w:pPr>
              <w:pStyle w:val="TableParagraph"/>
              <w:tabs>
                <w:tab w:val="left" w:pos="426"/>
                <w:tab w:val="left" w:pos="1192"/>
                <w:tab w:val="left" w:pos="4318"/>
                <w:tab w:val="left" w:pos="5742"/>
                <w:tab w:val="left" w:pos="6353"/>
              </w:tabs>
              <w:spacing w:before="38" w:line="357" w:lineRule="exact"/>
              <w:ind w:left="91"/>
              <w:rPr>
                <w:sz w:val="12"/>
              </w:rPr>
            </w:pPr>
            <w:r>
              <w:rPr>
                <w:w w:val="80"/>
                <w:position w:val="-3"/>
                <w:sz w:val="17"/>
              </w:rPr>
              <w:tab/>
            </w:r>
            <w:r>
              <w:rPr>
                <w:position w:val="-1"/>
                <w:sz w:val="20"/>
              </w:rPr>
              <w:t>X   First</w:t>
            </w:r>
            <w:r>
              <w:rPr>
                <w:spacing w:val="-15"/>
                <w:position w:val="-1"/>
                <w:sz w:val="20"/>
              </w:rPr>
              <w:t xml:space="preserve"> </w:t>
            </w:r>
            <w:r>
              <w:rPr>
                <w:b/>
                <w:position w:val="-1"/>
                <w:sz w:val="18"/>
              </w:rPr>
              <w:t>Degree</w:t>
            </w:r>
            <w:r>
              <w:rPr>
                <w:b/>
                <w:spacing w:val="15"/>
                <w:position w:val="-1"/>
                <w:sz w:val="18"/>
              </w:rPr>
              <w:t xml:space="preserve"> </w:t>
            </w:r>
            <w:r>
              <w:rPr>
                <w:b/>
                <w:position w:val="-1"/>
                <w:sz w:val="18"/>
              </w:rPr>
              <w:t>Murder</w:t>
            </w:r>
            <w:r>
              <w:rPr>
                <w:b/>
                <w:position w:val="-1"/>
                <w:sz w:val="18"/>
              </w:rPr>
              <w:tab/>
            </w:r>
          </w:p>
          <w:p w:rsidR="00CE4C9F" w:rsidRDefault="00CE4C9F" w:rsidP="00F30E58">
            <w:pPr>
              <w:pStyle w:val="TableParagraph"/>
              <w:tabs>
                <w:tab w:val="left" w:pos="1188"/>
                <w:tab w:val="left" w:pos="4559"/>
                <w:tab w:val="left" w:pos="5752"/>
                <w:tab w:val="left" w:pos="6818"/>
              </w:tabs>
              <w:spacing w:line="148" w:lineRule="exact"/>
              <w:rPr>
                <w:rFonts w:ascii="Arial" w:hAnsi="Arial"/>
                <w:sz w:val="12"/>
              </w:rPr>
            </w:pPr>
          </w:p>
        </w:tc>
        <w:tc>
          <w:tcPr>
            <w:tcW w:w="443" w:type="dxa"/>
            <w:tcBorders>
              <w:top w:val="single" w:sz="18" w:space="0" w:color="000000"/>
              <w:left w:val="nil"/>
              <w:right w:val="nil"/>
            </w:tcBorders>
          </w:tcPr>
          <w:p w:rsidR="00CE4C9F" w:rsidRDefault="00CE4C9F" w:rsidP="00F30E58">
            <w:pPr>
              <w:pStyle w:val="TableParagraph"/>
              <w:spacing w:before="45" w:line="217" w:lineRule="exact"/>
              <w:rPr>
                <w:rFonts w:ascii="Arial" w:hAnsi="Arial"/>
              </w:rPr>
            </w:pPr>
          </w:p>
        </w:tc>
        <w:tc>
          <w:tcPr>
            <w:tcW w:w="2566" w:type="dxa"/>
            <w:tcBorders>
              <w:left w:val="nil"/>
            </w:tcBorders>
          </w:tcPr>
          <w:p w:rsidR="00CE4C9F" w:rsidRDefault="00C85DFB">
            <w:pPr>
              <w:pStyle w:val="TableParagraph"/>
              <w:tabs>
                <w:tab w:val="left" w:pos="1573"/>
                <w:tab w:val="left" w:pos="2253"/>
              </w:tabs>
              <w:spacing w:before="49"/>
              <w:ind w:left="157"/>
              <w:rPr>
                <w:rFonts w:ascii="Arial" w:hAnsi="Arial"/>
              </w:rPr>
            </w:pPr>
            <w:r>
              <w:rPr>
                <w:position w:val="1"/>
                <w:sz w:val="16"/>
              </w:rPr>
              <w:t>Recommend</w:t>
            </w:r>
            <w:r>
              <w:rPr>
                <w:spacing w:val="-13"/>
                <w:position w:val="1"/>
                <w:sz w:val="16"/>
              </w:rPr>
              <w:t xml:space="preserve"> </w:t>
            </w:r>
            <w:r>
              <w:rPr>
                <w:position w:val="1"/>
                <w:sz w:val="16"/>
              </w:rPr>
              <w:t>Case:</w:t>
            </w:r>
            <w:r>
              <w:rPr>
                <w:position w:val="1"/>
                <w:sz w:val="16"/>
              </w:rPr>
              <w:tab/>
            </w:r>
            <w:r>
              <w:rPr>
                <w:sz w:val="16"/>
              </w:rPr>
              <w:t>Review</w:t>
            </w:r>
            <w:r>
              <w:rPr>
                <w:sz w:val="16"/>
              </w:rPr>
              <w:tab/>
            </w:r>
            <w:r>
              <w:rPr>
                <w:rFonts w:ascii="Arial" w:hAnsi="Arial"/>
                <w:position w:val="-3"/>
              </w:rPr>
              <w:t>□</w:t>
            </w:r>
          </w:p>
          <w:p w:rsidR="00CE4C9F" w:rsidRDefault="00C85DFB">
            <w:pPr>
              <w:pStyle w:val="TableParagraph"/>
              <w:tabs>
                <w:tab w:val="left" w:pos="2253"/>
              </w:tabs>
              <w:spacing w:before="45" w:line="197" w:lineRule="exact"/>
              <w:ind w:left="1541"/>
              <w:rPr>
                <w:rFonts w:ascii="Arial" w:hAnsi="Arial"/>
              </w:rPr>
            </w:pPr>
            <w:r>
              <w:rPr>
                <w:sz w:val="16"/>
              </w:rPr>
              <w:t>Closure</w:t>
            </w:r>
            <w:r>
              <w:rPr>
                <w:sz w:val="16"/>
              </w:rPr>
              <w:tab/>
            </w:r>
            <w:r>
              <w:rPr>
                <w:rFonts w:ascii="Arial" w:hAnsi="Arial"/>
                <w:position w:val="-3"/>
              </w:rPr>
              <w:t>□</w:t>
            </w:r>
          </w:p>
        </w:tc>
      </w:tr>
    </w:tbl>
    <w:p w:rsidR="00F30E58" w:rsidRDefault="00F30E58">
      <w:pPr>
        <w:pStyle w:val="BodyText"/>
        <w:spacing w:before="91"/>
        <w:ind w:left="775"/>
      </w:pPr>
    </w:p>
    <w:p w:rsidR="00CE4C9F" w:rsidRDefault="00C85DFB">
      <w:pPr>
        <w:pStyle w:val="BodyText"/>
        <w:spacing w:before="91"/>
        <w:ind w:left="775"/>
      </w:pPr>
      <w:r>
        <w:t>backpack and contents back from the school.</w:t>
      </w:r>
    </w:p>
    <w:p w:rsidR="00CE4C9F" w:rsidRDefault="00CE4C9F">
      <w:pPr>
        <w:pStyle w:val="BodyText"/>
        <w:rPr>
          <w:sz w:val="22"/>
        </w:rPr>
      </w:pPr>
    </w:p>
    <w:p w:rsidR="00CE4C9F" w:rsidRDefault="00CE4C9F">
      <w:pPr>
        <w:pStyle w:val="BodyText"/>
        <w:spacing w:before="11"/>
        <w:rPr>
          <w:sz w:val="23"/>
        </w:rPr>
      </w:pPr>
    </w:p>
    <w:p w:rsidR="00CE4C9F" w:rsidRDefault="00C85DFB">
      <w:pPr>
        <w:pStyle w:val="BodyText"/>
        <w:spacing w:line="386" w:lineRule="auto"/>
        <w:ind w:left="763" w:right="516" w:firstLine="6"/>
        <w:jc w:val="both"/>
      </w:pPr>
      <w:r>
        <w:t>I</w:t>
      </w:r>
      <w:r>
        <w:rPr>
          <w:spacing w:val="-23"/>
        </w:rPr>
        <w:t xml:space="preserve"> </w:t>
      </w:r>
      <w:r>
        <w:t>asked</w:t>
      </w:r>
      <w:r>
        <w:rPr>
          <w:spacing w:val="-5"/>
        </w:rPr>
        <w:t xml:space="preserve"> </w:t>
      </w:r>
      <w:r>
        <w:t>Esther</w:t>
      </w:r>
      <w:r>
        <w:rPr>
          <w:spacing w:val="-11"/>
        </w:rPr>
        <w:t xml:space="preserve"> </w:t>
      </w:r>
      <w:r>
        <w:t>Harris</w:t>
      </w:r>
      <w:r>
        <w:rPr>
          <w:spacing w:val="-9"/>
        </w:rPr>
        <w:t xml:space="preserve"> </w:t>
      </w:r>
      <w:r>
        <w:t>how</w:t>
      </w:r>
      <w:r>
        <w:rPr>
          <w:spacing w:val="-16"/>
        </w:rPr>
        <w:t xml:space="preserve"> </w:t>
      </w:r>
      <w:r>
        <w:t>she</w:t>
      </w:r>
      <w:r>
        <w:rPr>
          <w:spacing w:val="-19"/>
        </w:rPr>
        <w:t xml:space="preserve"> </w:t>
      </w:r>
      <w:r>
        <w:t>and</w:t>
      </w:r>
      <w:r>
        <w:rPr>
          <w:spacing w:val="-13"/>
        </w:rPr>
        <w:t xml:space="preserve"> </w:t>
      </w:r>
      <w:r>
        <w:t>her</w:t>
      </w:r>
      <w:r>
        <w:rPr>
          <w:spacing w:val="-20"/>
        </w:rPr>
        <w:t xml:space="preserve"> </w:t>
      </w:r>
      <w:r>
        <w:t>family</w:t>
      </w:r>
      <w:r>
        <w:rPr>
          <w:spacing w:val="-13"/>
        </w:rPr>
        <w:t xml:space="preserve"> </w:t>
      </w:r>
      <w:r>
        <w:t>have</w:t>
      </w:r>
      <w:r>
        <w:rPr>
          <w:spacing w:val="-16"/>
        </w:rPr>
        <w:t xml:space="preserve"> </w:t>
      </w:r>
      <w:r>
        <w:t>been</w:t>
      </w:r>
      <w:r>
        <w:rPr>
          <w:spacing w:val="-17"/>
        </w:rPr>
        <w:t xml:space="preserve"> </w:t>
      </w:r>
      <w:r>
        <w:rPr>
          <w:sz w:val="20"/>
        </w:rPr>
        <w:t>doing</w:t>
      </w:r>
      <w:r>
        <w:rPr>
          <w:spacing w:val="-13"/>
          <w:sz w:val="20"/>
        </w:rPr>
        <w:t xml:space="preserve"> </w:t>
      </w:r>
      <w:r>
        <w:t>since</w:t>
      </w:r>
      <w:r>
        <w:rPr>
          <w:spacing w:val="-20"/>
        </w:rPr>
        <w:t xml:space="preserve"> </w:t>
      </w:r>
      <w:r>
        <w:t>the</w:t>
      </w:r>
      <w:r>
        <w:rPr>
          <w:spacing w:val="-16"/>
        </w:rPr>
        <w:t xml:space="preserve"> </w:t>
      </w:r>
      <w:r>
        <w:t>incident</w:t>
      </w:r>
      <w:r>
        <w:rPr>
          <w:spacing w:val="-4"/>
        </w:rPr>
        <w:t xml:space="preserve"> </w:t>
      </w:r>
      <w:r>
        <w:t>on</w:t>
      </w:r>
      <w:r>
        <w:rPr>
          <w:spacing w:val="-20"/>
        </w:rPr>
        <w:t xml:space="preserve"> </w:t>
      </w:r>
      <w:r>
        <w:t>4-20-99.</w:t>
      </w:r>
      <w:r>
        <w:rPr>
          <w:spacing w:val="-15"/>
        </w:rPr>
        <w:t xml:space="preserve"> </w:t>
      </w:r>
      <w:r>
        <w:t>Both</w:t>
      </w:r>
      <w:r>
        <w:rPr>
          <w:spacing w:val="-12"/>
        </w:rPr>
        <w:t xml:space="preserve"> </w:t>
      </w:r>
      <w:r>
        <w:t>her</w:t>
      </w:r>
      <w:r>
        <w:rPr>
          <w:spacing w:val="-19"/>
        </w:rPr>
        <w:t xml:space="preserve"> </w:t>
      </w:r>
      <w:r>
        <w:t>and</w:t>
      </w:r>
      <w:r>
        <w:rPr>
          <w:spacing w:val="-14"/>
        </w:rPr>
        <w:t xml:space="preserve"> </w:t>
      </w:r>
      <w:r>
        <w:t>her</w:t>
      </w:r>
      <w:r>
        <w:rPr>
          <w:spacing w:val="-22"/>
        </w:rPr>
        <w:t xml:space="preserve"> </w:t>
      </w:r>
      <w:r>
        <w:t>mother,</w:t>
      </w:r>
      <w:r>
        <w:rPr>
          <w:spacing w:val="-12"/>
        </w:rPr>
        <w:t xml:space="preserve"> </w:t>
      </w:r>
      <w:r>
        <w:t>Gloria. told</w:t>
      </w:r>
      <w:r>
        <w:rPr>
          <w:spacing w:val="-20"/>
        </w:rPr>
        <w:t xml:space="preserve"> </w:t>
      </w:r>
      <w:r>
        <w:t>me</w:t>
      </w:r>
      <w:r>
        <w:rPr>
          <w:spacing w:val="-20"/>
        </w:rPr>
        <w:t xml:space="preserve"> </w:t>
      </w:r>
      <w:r>
        <w:rPr>
          <w:sz w:val="20"/>
        </w:rPr>
        <w:t>that</w:t>
      </w:r>
      <w:r>
        <w:rPr>
          <w:spacing w:val="-11"/>
          <w:sz w:val="20"/>
        </w:rPr>
        <w:t xml:space="preserve"> </w:t>
      </w:r>
      <w:r>
        <w:t>there</w:t>
      </w:r>
      <w:r>
        <w:rPr>
          <w:spacing w:val="-18"/>
        </w:rPr>
        <w:t xml:space="preserve"> </w:t>
      </w:r>
      <w:r>
        <w:t>have</w:t>
      </w:r>
      <w:r>
        <w:rPr>
          <w:spacing w:val="-17"/>
        </w:rPr>
        <w:t xml:space="preserve"> </w:t>
      </w:r>
      <w:r>
        <w:t>been</w:t>
      </w:r>
      <w:r>
        <w:rPr>
          <w:spacing w:val="-11"/>
        </w:rPr>
        <w:t xml:space="preserve"> </w:t>
      </w:r>
      <w:r>
        <w:t>some</w:t>
      </w:r>
      <w:r>
        <w:rPr>
          <w:spacing w:val="-24"/>
        </w:rPr>
        <w:t xml:space="preserve"> </w:t>
      </w:r>
      <w:r>
        <w:t>rough</w:t>
      </w:r>
      <w:r>
        <w:rPr>
          <w:spacing w:val="-9"/>
        </w:rPr>
        <w:t xml:space="preserve"> </w:t>
      </w:r>
      <w:r>
        <w:t>times,</w:t>
      </w:r>
      <w:r>
        <w:rPr>
          <w:spacing w:val="-11"/>
        </w:rPr>
        <w:t xml:space="preserve"> </w:t>
      </w:r>
      <w:r>
        <w:t>however,</w:t>
      </w:r>
      <w:r>
        <w:rPr>
          <w:spacing w:val="-15"/>
        </w:rPr>
        <w:t xml:space="preserve"> </w:t>
      </w:r>
      <w:r>
        <w:t>they</w:t>
      </w:r>
      <w:r>
        <w:rPr>
          <w:spacing w:val="-20"/>
        </w:rPr>
        <w:t xml:space="preserve"> </w:t>
      </w:r>
      <w:r>
        <w:t>feel</w:t>
      </w:r>
      <w:r>
        <w:rPr>
          <w:spacing w:val="-19"/>
        </w:rPr>
        <w:t xml:space="preserve"> </w:t>
      </w:r>
      <w:r>
        <w:t>they</w:t>
      </w:r>
      <w:r>
        <w:rPr>
          <w:spacing w:val="-28"/>
        </w:rPr>
        <w:t xml:space="preserve"> </w:t>
      </w:r>
      <w:r>
        <w:t>are</w:t>
      </w:r>
      <w:r>
        <w:rPr>
          <w:spacing w:val="-26"/>
        </w:rPr>
        <w:t xml:space="preserve"> </w:t>
      </w:r>
      <w:r>
        <w:t>doing</w:t>
      </w:r>
      <w:r>
        <w:rPr>
          <w:spacing w:val="-15"/>
        </w:rPr>
        <w:t xml:space="preserve"> </w:t>
      </w:r>
      <w:r>
        <w:t>well</w:t>
      </w:r>
      <w:r>
        <w:rPr>
          <w:spacing w:val="-14"/>
        </w:rPr>
        <w:t xml:space="preserve"> </w:t>
      </w:r>
      <w:r>
        <w:t>at</w:t>
      </w:r>
      <w:r>
        <w:rPr>
          <w:spacing w:val="-25"/>
        </w:rPr>
        <w:t xml:space="preserve"> </w:t>
      </w:r>
      <w:r>
        <w:t>the</w:t>
      </w:r>
      <w:r>
        <w:rPr>
          <w:spacing w:val="-27"/>
        </w:rPr>
        <w:t xml:space="preserve"> </w:t>
      </w:r>
      <w:r>
        <w:t>present</w:t>
      </w:r>
      <w:r>
        <w:rPr>
          <w:spacing w:val="-7"/>
        </w:rPr>
        <w:t xml:space="preserve"> </w:t>
      </w:r>
      <w:r>
        <w:t>time.</w:t>
      </w:r>
      <w:r>
        <w:rPr>
          <w:spacing w:val="25"/>
        </w:rPr>
        <w:t xml:space="preserve"> </w:t>
      </w:r>
      <w:r>
        <w:t>I</w:t>
      </w:r>
      <w:r>
        <w:rPr>
          <w:spacing w:val="-11"/>
        </w:rPr>
        <w:t xml:space="preserve"> </w:t>
      </w:r>
      <w:r>
        <w:t>gave</w:t>
      </w:r>
      <w:r>
        <w:rPr>
          <w:spacing w:val="-6"/>
        </w:rPr>
        <w:t xml:space="preserve"> </w:t>
      </w:r>
      <w:r>
        <w:t>both</w:t>
      </w:r>
      <w:r>
        <w:rPr>
          <w:spacing w:val="-9"/>
        </w:rPr>
        <w:t xml:space="preserve"> </w:t>
      </w:r>
      <w:r>
        <w:t>of</w:t>
      </w:r>
      <w:r>
        <w:rPr>
          <w:spacing w:val="-15"/>
        </w:rPr>
        <w:t xml:space="preserve"> </w:t>
      </w:r>
      <w:r>
        <w:t>them one</w:t>
      </w:r>
      <w:r>
        <w:rPr>
          <w:spacing w:val="-16"/>
        </w:rPr>
        <w:t xml:space="preserve"> </w:t>
      </w:r>
      <w:r>
        <w:t>of</w:t>
      </w:r>
      <w:r>
        <w:rPr>
          <w:spacing w:val="-4"/>
        </w:rPr>
        <w:t xml:space="preserve"> </w:t>
      </w:r>
      <w:r>
        <w:t>my</w:t>
      </w:r>
      <w:r>
        <w:rPr>
          <w:spacing w:val="-20"/>
        </w:rPr>
        <w:t xml:space="preserve"> </w:t>
      </w:r>
      <w:r>
        <w:t>business</w:t>
      </w:r>
      <w:r>
        <w:rPr>
          <w:spacing w:val="-7"/>
        </w:rPr>
        <w:t xml:space="preserve"> </w:t>
      </w:r>
      <w:r>
        <w:t>cards</w:t>
      </w:r>
      <w:r>
        <w:rPr>
          <w:spacing w:val="-12"/>
        </w:rPr>
        <w:t xml:space="preserve"> </w:t>
      </w:r>
      <w:r>
        <w:t>and</w:t>
      </w:r>
      <w:r>
        <w:rPr>
          <w:spacing w:val="-9"/>
        </w:rPr>
        <w:t xml:space="preserve"> </w:t>
      </w:r>
      <w:r>
        <w:t>asked</w:t>
      </w:r>
      <w:r>
        <w:rPr>
          <w:spacing w:val="-17"/>
        </w:rPr>
        <w:t xml:space="preserve"> </w:t>
      </w:r>
      <w:r>
        <w:t>them</w:t>
      </w:r>
      <w:r>
        <w:rPr>
          <w:spacing w:val="-9"/>
        </w:rPr>
        <w:t xml:space="preserve"> </w:t>
      </w:r>
      <w:r>
        <w:t>to</w:t>
      </w:r>
      <w:r>
        <w:rPr>
          <w:spacing w:val="-19"/>
        </w:rPr>
        <w:t xml:space="preserve"> </w:t>
      </w:r>
      <w:r>
        <w:t>contact</w:t>
      </w:r>
      <w:r>
        <w:rPr>
          <w:spacing w:val="-5"/>
        </w:rPr>
        <w:t xml:space="preserve"> </w:t>
      </w:r>
      <w:r>
        <w:t>me</w:t>
      </w:r>
      <w:r>
        <w:rPr>
          <w:spacing w:val="-13"/>
        </w:rPr>
        <w:t xml:space="preserve"> </w:t>
      </w:r>
      <w:r>
        <w:t>in</w:t>
      </w:r>
      <w:r>
        <w:rPr>
          <w:spacing w:val="-16"/>
        </w:rPr>
        <w:t xml:space="preserve"> </w:t>
      </w:r>
      <w:r>
        <w:t>the</w:t>
      </w:r>
      <w:r>
        <w:rPr>
          <w:spacing w:val="-15"/>
        </w:rPr>
        <w:t xml:space="preserve"> </w:t>
      </w:r>
      <w:r>
        <w:t>future</w:t>
      </w:r>
      <w:r>
        <w:rPr>
          <w:spacing w:val="-11"/>
        </w:rPr>
        <w:t xml:space="preserve"> </w:t>
      </w:r>
      <w:r>
        <w:t>should anybody</w:t>
      </w:r>
      <w:r>
        <w:rPr>
          <w:spacing w:val="1"/>
        </w:rPr>
        <w:t xml:space="preserve"> </w:t>
      </w:r>
      <w:r>
        <w:t>in</w:t>
      </w:r>
      <w:r>
        <w:rPr>
          <w:spacing w:val="-17"/>
        </w:rPr>
        <w:t xml:space="preserve"> </w:t>
      </w:r>
      <w:r>
        <w:t>their</w:t>
      </w:r>
      <w:r>
        <w:rPr>
          <w:spacing w:val="-16"/>
        </w:rPr>
        <w:t xml:space="preserve"> </w:t>
      </w:r>
      <w:r>
        <w:t>family</w:t>
      </w:r>
      <w:r>
        <w:rPr>
          <w:spacing w:val="-20"/>
        </w:rPr>
        <w:t xml:space="preserve"> </w:t>
      </w:r>
      <w:r>
        <w:t>want</w:t>
      </w:r>
      <w:r>
        <w:rPr>
          <w:spacing w:val="-8"/>
        </w:rPr>
        <w:t xml:space="preserve"> </w:t>
      </w:r>
      <w:r>
        <w:t>to</w:t>
      </w:r>
      <w:r>
        <w:rPr>
          <w:spacing w:val="-22"/>
        </w:rPr>
        <w:t xml:space="preserve"> </w:t>
      </w:r>
      <w:r>
        <w:rPr>
          <w:sz w:val="20"/>
        </w:rPr>
        <w:t>talk</w:t>
      </w:r>
      <w:r>
        <w:rPr>
          <w:spacing w:val="-17"/>
          <w:sz w:val="20"/>
        </w:rPr>
        <w:t xml:space="preserve"> </w:t>
      </w:r>
      <w:r>
        <w:t>with</w:t>
      </w:r>
      <w:r>
        <w:rPr>
          <w:spacing w:val="-8"/>
        </w:rPr>
        <w:t xml:space="preserve"> </w:t>
      </w:r>
      <w:r>
        <w:t>a</w:t>
      </w:r>
      <w:r>
        <w:rPr>
          <w:spacing w:val="-19"/>
        </w:rPr>
        <w:t xml:space="preserve"> </w:t>
      </w:r>
      <w:r>
        <w:t>JCSO Victim Advocate.</w:t>
      </w:r>
      <w:r>
        <w:rPr>
          <w:spacing w:val="1"/>
        </w:rPr>
        <w:t xml:space="preserve"> </w:t>
      </w:r>
      <w:r>
        <w:t xml:space="preserve">I advised them I would make the necessary arrangements for them at </w:t>
      </w:r>
      <w:r>
        <w:rPr>
          <w:sz w:val="19"/>
        </w:rPr>
        <w:t xml:space="preserve">that </w:t>
      </w:r>
      <w:r>
        <w:t>time.</w:t>
      </w:r>
    </w:p>
    <w:p w:rsidR="00CE4C9F" w:rsidRDefault="00CE4C9F">
      <w:pPr>
        <w:pStyle w:val="BodyText"/>
        <w:spacing w:before="7"/>
        <w:rPr>
          <w:sz w:val="26"/>
        </w:rPr>
      </w:pPr>
    </w:p>
    <w:p w:rsidR="00CE4C9F" w:rsidRDefault="00C85DFB">
      <w:pPr>
        <w:pStyle w:val="BodyText"/>
        <w:spacing w:before="91"/>
        <w:ind w:left="772"/>
      </w:pPr>
      <w:r>
        <w:rPr>
          <w:b/>
          <w:sz w:val="22"/>
          <w:u w:val="thick"/>
        </w:rPr>
        <w:t>DISPOS</w:t>
      </w:r>
      <w:r w:rsidR="00F30E58">
        <w:rPr>
          <w:b/>
          <w:sz w:val="22"/>
          <w:u w:val="thick"/>
        </w:rPr>
        <w:t>ITI</w:t>
      </w:r>
      <w:r>
        <w:rPr>
          <w:b/>
          <w:sz w:val="22"/>
          <w:u w:val="thick"/>
        </w:rPr>
        <w:t>ON:</w:t>
      </w:r>
      <w:r>
        <w:rPr>
          <w:b/>
          <w:sz w:val="22"/>
        </w:rPr>
        <w:t xml:space="preserve"> </w:t>
      </w:r>
      <w:r>
        <w:t>Case is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4"/>
        <w:rPr>
          <w:sz w:val="18"/>
        </w:rPr>
      </w:pPr>
    </w:p>
    <w:p w:rsidR="00CE4C9F" w:rsidRDefault="009F05AF">
      <w:pPr>
        <w:spacing w:before="91"/>
        <w:ind w:right="2115"/>
        <w:jc w:val="right"/>
        <w:rPr>
          <w:i/>
          <w:sz w:val="23"/>
        </w:rPr>
      </w:pPr>
      <w:r>
        <w:pict>
          <v:shape id="_x0000_s1548" type="#_x0000_t202" style="position:absolute;left:0;text-align:left;margin-left:23.1pt;margin-top:38.3pt;width:533.55pt;height:53.4pt;z-index:251614208;mso-position-horizontal-relative:page" filled="f" stroked="f">
            <v:textbox inset="0,0,0,0">
              <w:txbxContent>
                <w:p w:rsidR="009F05AF" w:rsidRDefault="009F05AF">
                  <w:pPr>
                    <w:pStyle w:val="BodyText"/>
                  </w:pPr>
                </w:p>
              </w:txbxContent>
            </v:textbox>
            <w10:wrap anchorx="page"/>
          </v:shape>
        </w:pict>
      </w:r>
      <w:r w:rsidR="00F30E58">
        <w:rPr>
          <w:rFonts w:ascii="Arial"/>
          <w:i/>
          <w:w w:val="95"/>
          <w:sz w:val="31"/>
        </w:rPr>
        <w:t>JC-001-001439</w:t>
      </w:r>
    </w:p>
    <w:p w:rsidR="00CE4C9F" w:rsidRDefault="00CE4C9F">
      <w:pPr>
        <w:pStyle w:val="BodyText"/>
        <w:rPr>
          <w:i/>
          <w:sz w:val="34"/>
        </w:rPr>
      </w:pPr>
    </w:p>
    <w:p w:rsidR="00CE4C9F" w:rsidRDefault="00CE4C9F">
      <w:pPr>
        <w:pStyle w:val="BodyText"/>
        <w:spacing w:before="6"/>
        <w:rPr>
          <w:i/>
          <w:sz w:val="46"/>
        </w:rPr>
      </w:pPr>
    </w:p>
    <w:p w:rsidR="00CE4C9F" w:rsidRDefault="00CE4C9F" w:rsidP="00F30E58">
      <w:pPr>
        <w:ind w:right="699"/>
        <w:jc w:val="right"/>
        <w:rPr>
          <w:sz w:val="15"/>
        </w:rPr>
        <w:sectPr w:rsidR="00CE4C9F">
          <w:pgSz w:w="12240" w:h="15840"/>
          <w:pgMar w:top="820" w:right="540" w:bottom="280" w:left="1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9F05AF" w:rsidP="00F30E58">
      <w:pPr>
        <w:spacing w:before="476" w:line="38" w:lineRule="auto"/>
        <w:ind w:right="151"/>
        <w:jc w:val="right"/>
        <w:rPr>
          <w:rFonts w:ascii="Arial"/>
          <w:sz w:val="26"/>
        </w:rPr>
      </w:pPr>
      <w:r>
        <w:pict>
          <v:shape id="_x0000_s1547" type="#_x0000_t202" style="position:absolute;left:0;text-align:left;margin-left:697.85pt;margin-top:48.05pt;width:2.95pt;height:7.85pt;z-index:-251335680;mso-position-horizontal-relative:page" filled="f" stroked="f">
            <v:textbox inset="0,0,0,0">
              <w:txbxContent>
                <w:p w:rsidR="009F05AF" w:rsidRDefault="009F05AF">
                  <w:pPr>
                    <w:spacing w:line="157" w:lineRule="exact"/>
                    <w:rPr>
                      <w:rFonts w:ascii="Arial"/>
                      <w:sz w:val="14"/>
                    </w:rPr>
                  </w:pPr>
                </w:p>
              </w:txbxContent>
            </v:textbox>
            <w10:wrap anchorx="page"/>
          </v:shape>
        </w:pict>
      </w:r>
      <w:bookmarkStart w:id="437" w:name="_bookmark439"/>
      <w:bookmarkEnd w:id="437"/>
      <w:r w:rsidR="00C85DFB">
        <w:rPr>
          <w:rFonts w:ascii="Arial"/>
          <w:spacing w:val="-49"/>
          <w:w w:val="75"/>
          <w:sz w:val="14"/>
        </w:rPr>
        <w:t>0</w:t>
      </w:r>
    </w:p>
    <w:p w:rsidR="00CE4C9F" w:rsidRDefault="00CE4C9F">
      <w:pPr>
        <w:spacing w:before="59"/>
        <w:ind w:right="103"/>
        <w:jc w:val="right"/>
        <w:rPr>
          <w:sz w:val="24"/>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F30E58">
      <w:pPr>
        <w:pStyle w:val="BodyText"/>
        <w:rPr>
          <w:sz w:val="24"/>
          <w:szCs w:val="24"/>
        </w:rPr>
      </w:pPr>
      <w:r>
        <w:rPr>
          <w:sz w:val="24"/>
          <w:szCs w:val="24"/>
        </w:rPr>
        <w:t>HARRISON</w:t>
      </w:r>
    </w:p>
    <w:p w:rsidR="00F30E58" w:rsidRDefault="00F30E58">
      <w:pPr>
        <w:pStyle w:val="BodyText"/>
        <w:rPr>
          <w:sz w:val="24"/>
          <w:szCs w:val="24"/>
        </w:rPr>
      </w:pPr>
    </w:p>
    <w:p w:rsidR="00F30E58" w:rsidRDefault="00F30E58">
      <w:pPr>
        <w:pStyle w:val="BodyText"/>
        <w:rPr>
          <w:sz w:val="24"/>
          <w:szCs w:val="24"/>
        </w:rPr>
      </w:pPr>
    </w:p>
    <w:p w:rsidR="00F30E58" w:rsidRDefault="00F30E58">
      <w:pPr>
        <w:pStyle w:val="BodyText"/>
        <w:rPr>
          <w:sz w:val="24"/>
          <w:szCs w:val="24"/>
        </w:rPr>
      </w:pPr>
    </w:p>
    <w:p w:rsidR="00F30E58" w:rsidRDefault="00F30E58">
      <w:pPr>
        <w:pStyle w:val="BodyText"/>
        <w:rPr>
          <w:sz w:val="24"/>
          <w:szCs w:val="24"/>
        </w:rPr>
      </w:pPr>
    </w:p>
    <w:p w:rsidR="00F30E58" w:rsidRDefault="00F30E58">
      <w:pPr>
        <w:pStyle w:val="BodyText"/>
        <w:rPr>
          <w:sz w:val="24"/>
          <w:szCs w:val="24"/>
        </w:rPr>
      </w:pPr>
    </w:p>
    <w:p w:rsidR="00F30E58" w:rsidRDefault="00F30E58">
      <w:pPr>
        <w:pStyle w:val="BodyText"/>
        <w:rPr>
          <w:sz w:val="24"/>
          <w:szCs w:val="24"/>
        </w:rPr>
      </w:pPr>
    </w:p>
    <w:p w:rsidR="00F30E58" w:rsidRPr="00F30E58" w:rsidRDefault="00F30E58">
      <w:pPr>
        <w:pStyle w:val="BodyText"/>
        <w:rPr>
          <w:sz w:val="24"/>
          <w:szCs w:val="24"/>
        </w:rPr>
      </w:pPr>
      <w:r>
        <w:rPr>
          <w:sz w:val="24"/>
          <w:szCs w:val="24"/>
        </w:rPr>
        <w:t>JC-001-001440</w:t>
      </w:r>
    </w:p>
    <w:p w:rsidR="00CE4C9F" w:rsidRDefault="00CE4C9F">
      <w:pPr>
        <w:pStyle w:val="BodyText"/>
        <w:rPr>
          <w:sz w:val="20"/>
        </w:rPr>
      </w:pPr>
    </w:p>
    <w:p w:rsidR="00CE4C9F" w:rsidRDefault="00C85DFB">
      <w:pPr>
        <w:pStyle w:val="BodyText"/>
        <w:spacing w:before="4"/>
        <w:rPr>
          <w:sz w:val="10"/>
        </w:rPr>
      </w:pPr>
      <w:r>
        <w:rPr>
          <w:noProof/>
        </w:rPr>
        <w:drawing>
          <wp:anchor distT="0" distB="0" distL="0" distR="0" simplePos="0" relativeHeight="251194368" behindDoc="0" locked="0" layoutInCell="1" allowOverlap="1">
            <wp:simplePos x="0" y="0"/>
            <wp:positionH relativeFrom="page">
              <wp:posOffset>4906968</wp:posOffset>
            </wp:positionH>
            <wp:positionV relativeFrom="paragraph">
              <wp:posOffset>100885</wp:posOffset>
            </wp:positionV>
            <wp:extent cx="103557" cy="585215"/>
            <wp:effectExtent l="0" t="0" r="0" b="0"/>
            <wp:wrapTopAndBottom/>
            <wp:docPr id="391" name="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67.png"/>
                    <pic:cNvPicPr/>
                  </pic:nvPicPr>
                  <pic:blipFill>
                    <a:blip r:embed="rId251" cstate="print"/>
                    <a:stretch>
                      <a:fillRect/>
                    </a:stretch>
                  </pic:blipFill>
                  <pic:spPr>
                    <a:xfrm>
                      <a:off x="0" y="0"/>
                      <a:ext cx="103557" cy="585215"/>
                    </a:xfrm>
                    <a:prstGeom prst="rect">
                      <a:avLst/>
                    </a:prstGeom>
                  </pic:spPr>
                </pic:pic>
              </a:graphicData>
            </a:graphic>
          </wp:anchor>
        </w:drawing>
      </w:r>
    </w:p>
    <w:p w:rsidR="00CE4C9F" w:rsidRDefault="00CE4C9F">
      <w:pPr>
        <w:rPr>
          <w:sz w:val="10"/>
        </w:rPr>
        <w:sectPr w:rsidR="00CE4C9F">
          <w:pgSz w:w="15840" w:h="12240" w:orient="landscape"/>
          <w:pgMar w:top="1140" w:right="1480" w:bottom="280" w:left="2260" w:header="720" w:footer="720" w:gutter="0"/>
          <w:cols w:space="720"/>
        </w:sectPr>
      </w:pPr>
    </w:p>
    <w:p w:rsidR="00CE4C9F" w:rsidRDefault="009F05AF">
      <w:pPr>
        <w:tabs>
          <w:tab w:val="left" w:pos="2266"/>
        </w:tabs>
        <w:spacing w:before="149"/>
        <w:ind w:left="171"/>
        <w:rPr>
          <w:sz w:val="20"/>
        </w:rPr>
      </w:pPr>
      <w:r>
        <w:lastRenderedPageBreak/>
        <w:pict>
          <v:shape id="_x0000_s1545" type="#_x0000_t202" style="position:absolute;left:0;text-align:left;margin-left:11.55pt;margin-top:.45pt;width:538.85pt;height:111.6pt;z-index:251616256;mso-position-horizontal-relative:page"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9"/>
                    <w:gridCol w:w="780"/>
                    <w:gridCol w:w="1088"/>
                    <w:gridCol w:w="2908"/>
                    <w:gridCol w:w="2552"/>
                  </w:tblGrid>
                  <w:tr w:rsidR="009F05AF">
                    <w:trPr>
                      <w:trHeight w:val="608"/>
                    </w:trPr>
                    <w:tc>
                      <w:tcPr>
                        <w:tcW w:w="3419" w:type="dxa"/>
                        <w:tcBorders>
                          <w:top w:val="nil"/>
                          <w:left w:val="nil"/>
                        </w:tcBorders>
                      </w:tcPr>
                      <w:p w:rsidR="009F05AF" w:rsidRDefault="009F05AF">
                        <w:pPr>
                          <w:pStyle w:val="TableParagraph"/>
                          <w:rPr>
                            <w:sz w:val="20"/>
                          </w:rPr>
                        </w:pPr>
                      </w:p>
                    </w:tc>
                    <w:tc>
                      <w:tcPr>
                        <w:tcW w:w="1868" w:type="dxa"/>
                        <w:gridSpan w:val="2"/>
                        <w:tcBorders>
                          <w:bottom w:val="single" w:sz="18" w:space="0" w:color="000000"/>
                        </w:tcBorders>
                      </w:tcPr>
                      <w:p w:rsidR="009F05AF" w:rsidRDefault="009F05AF">
                        <w:pPr>
                          <w:pStyle w:val="TableParagraph"/>
                          <w:spacing w:before="3"/>
                          <w:rPr>
                            <w:rFonts w:ascii="Arial"/>
                            <w:b/>
                            <w:sz w:val="15"/>
                          </w:rPr>
                        </w:pPr>
                      </w:p>
                      <w:p w:rsidR="009F05AF" w:rsidRDefault="009F05AF">
                        <w:pPr>
                          <w:pStyle w:val="TableParagraph"/>
                          <w:spacing w:line="221" w:lineRule="exact"/>
                          <w:ind w:left="151"/>
                          <w:rPr>
                            <w:b/>
                          </w:rPr>
                        </w:pPr>
                        <w:r>
                          <w:rPr>
                            <w:b/>
                            <w:w w:val="105"/>
                          </w:rPr>
                          <w:t>JCSO</w:t>
                        </w:r>
                      </w:p>
                    </w:tc>
                    <w:tc>
                      <w:tcPr>
                        <w:tcW w:w="2908" w:type="dxa"/>
                        <w:tcBorders>
                          <w:bottom w:val="single" w:sz="18" w:space="0" w:color="000000"/>
                        </w:tcBorders>
                      </w:tcPr>
                      <w:p w:rsidR="009F05AF" w:rsidRDefault="009F05AF">
                        <w:pPr>
                          <w:pStyle w:val="TableParagraph"/>
                          <w:spacing w:before="5"/>
                          <w:rPr>
                            <w:rFonts w:ascii="Arial"/>
                            <w:b/>
                            <w:sz w:val="14"/>
                          </w:rPr>
                        </w:pPr>
                      </w:p>
                      <w:p w:rsidR="009F05AF" w:rsidRDefault="009F05AF">
                        <w:pPr>
                          <w:pStyle w:val="TableParagraph"/>
                          <w:spacing w:line="230" w:lineRule="exact"/>
                          <w:ind w:left="149"/>
                          <w:rPr>
                            <w:b/>
                          </w:rPr>
                        </w:pPr>
                        <w:r>
                          <w:rPr>
                            <w:b/>
                            <w:w w:val="105"/>
                          </w:rPr>
                          <w:t>MOORE, C.</w:t>
                        </w:r>
                      </w:p>
                    </w:tc>
                    <w:tc>
                      <w:tcPr>
                        <w:tcW w:w="2552" w:type="dxa"/>
                        <w:tcBorders>
                          <w:top w:val="single" w:sz="18" w:space="0" w:color="000000"/>
                          <w:bottom w:val="single" w:sz="18" w:space="0" w:color="000000"/>
                        </w:tcBorders>
                      </w:tcPr>
                      <w:p w:rsidR="009F05AF" w:rsidRDefault="009F05AF">
                        <w:pPr>
                          <w:pStyle w:val="TableParagraph"/>
                          <w:spacing w:before="137" w:line="249" w:lineRule="exact"/>
                          <w:ind w:left="166"/>
                          <w:rPr>
                            <w:b/>
                          </w:rPr>
                        </w:pPr>
                        <w:r>
                          <w:rPr>
                            <w:b/>
                          </w:rPr>
                          <w:t>99-7625-CCC</w:t>
                        </w:r>
                      </w:p>
                    </w:tc>
                  </w:tr>
                  <w:tr w:rsidR="009F05AF">
                    <w:trPr>
                      <w:trHeight w:val="512"/>
                    </w:trPr>
                    <w:tc>
                      <w:tcPr>
                        <w:tcW w:w="4199" w:type="dxa"/>
                        <w:gridSpan w:val="2"/>
                        <w:tcBorders>
                          <w:left w:val="nil"/>
                          <w:bottom w:val="nil"/>
                        </w:tcBorders>
                      </w:tcPr>
                      <w:p w:rsidR="009F05AF" w:rsidRDefault="009F05AF">
                        <w:pPr>
                          <w:pStyle w:val="TableParagraph"/>
                          <w:spacing w:before="59"/>
                          <w:ind w:left="22"/>
                          <w:rPr>
                            <w:sz w:val="16"/>
                          </w:rPr>
                        </w:pPr>
                        <w:r>
                          <w:rPr>
                            <w:sz w:val="16"/>
                          </w:rPr>
                          <w:t>Connecting Case Report No.</w:t>
                        </w:r>
                      </w:p>
                      <w:p w:rsidR="009F05AF" w:rsidRDefault="009F05AF">
                        <w:pPr>
                          <w:pStyle w:val="TableParagraph"/>
                          <w:spacing w:before="120" w:line="130" w:lineRule="exact"/>
                          <w:ind w:left="235"/>
                          <w:rPr>
                            <w:sz w:val="37"/>
                          </w:rPr>
                        </w:pPr>
                      </w:p>
                    </w:tc>
                    <w:tc>
                      <w:tcPr>
                        <w:tcW w:w="3996" w:type="dxa"/>
                        <w:gridSpan w:val="2"/>
                        <w:tcBorders>
                          <w:top w:val="single" w:sz="18" w:space="0" w:color="000000"/>
                          <w:bottom w:val="single" w:sz="18" w:space="0" w:color="000000"/>
                        </w:tcBorders>
                      </w:tcPr>
                      <w:p w:rsidR="009F05AF" w:rsidRDefault="009F05AF">
                        <w:pPr>
                          <w:pStyle w:val="TableParagraph"/>
                          <w:spacing w:before="49"/>
                          <w:ind w:left="161"/>
                          <w:rPr>
                            <w:sz w:val="15"/>
                          </w:rPr>
                        </w:pPr>
                        <w:r>
                          <w:rPr>
                            <w:sz w:val="15"/>
                          </w:rPr>
                          <w:t xml:space="preserve">Victim Name </w:t>
                        </w:r>
                      </w:p>
                    </w:tc>
                    <w:tc>
                      <w:tcPr>
                        <w:tcW w:w="2552" w:type="dxa"/>
                        <w:tcBorders>
                          <w:top w:val="single" w:sz="18" w:space="0" w:color="000000"/>
                        </w:tcBorders>
                      </w:tcPr>
                      <w:p w:rsidR="009F05AF" w:rsidRDefault="009F05AF">
                        <w:pPr>
                          <w:pStyle w:val="TableParagraph"/>
                          <w:spacing w:before="70" w:line="201" w:lineRule="exact"/>
                          <w:ind w:left="165"/>
                          <w:rPr>
                            <w:b/>
                          </w:rPr>
                        </w:pPr>
                        <w:r>
                          <w:rPr>
                            <w:b/>
                            <w:w w:val="105"/>
                          </w:rPr>
                          <w:t>06-14-99</w:t>
                        </w:r>
                      </w:p>
                    </w:tc>
                  </w:tr>
                  <w:tr w:rsidR="009F05AF">
                    <w:trPr>
                      <w:trHeight w:val="583"/>
                    </w:trPr>
                    <w:tc>
                      <w:tcPr>
                        <w:tcW w:w="4199" w:type="dxa"/>
                        <w:gridSpan w:val="2"/>
                        <w:tcBorders>
                          <w:top w:val="nil"/>
                          <w:left w:val="nil"/>
                        </w:tcBorders>
                      </w:tcPr>
                      <w:p w:rsidR="009F05AF" w:rsidRDefault="009F05AF">
                        <w:pPr>
                          <w:pStyle w:val="TableParagraph"/>
                          <w:tabs>
                            <w:tab w:val="left" w:pos="1144"/>
                          </w:tabs>
                          <w:spacing w:before="59"/>
                          <w:ind w:left="28"/>
                          <w:rPr>
                            <w:b/>
                            <w:sz w:val="20"/>
                          </w:rPr>
                        </w:pPr>
                        <w:r>
                          <w:rPr>
                            <w:sz w:val="14"/>
                          </w:rPr>
                          <w:tab/>
                        </w:r>
                        <w:r>
                          <w:rPr>
                            <w:position w:val="2"/>
                            <w:sz w:val="20"/>
                          </w:rPr>
                          <w:t xml:space="preserve">X </w:t>
                        </w:r>
                        <w:r>
                          <w:rPr>
                            <w:b/>
                            <w:position w:val="2"/>
                            <w:sz w:val="20"/>
                          </w:rPr>
                          <w:t>FIRST DEGREE</w:t>
                        </w:r>
                        <w:r>
                          <w:rPr>
                            <w:b/>
                            <w:spacing w:val="-17"/>
                            <w:position w:val="2"/>
                            <w:sz w:val="20"/>
                          </w:rPr>
                          <w:t xml:space="preserve"> </w:t>
                        </w:r>
                        <w:r>
                          <w:rPr>
                            <w:b/>
                            <w:position w:val="2"/>
                            <w:sz w:val="20"/>
                          </w:rPr>
                          <w:t>MURDER</w:t>
                        </w:r>
                      </w:p>
                      <w:p w:rsidR="009F05AF" w:rsidRDefault="009F05AF">
                        <w:pPr>
                          <w:pStyle w:val="TableParagraph"/>
                          <w:tabs>
                            <w:tab w:val="left" w:pos="1139"/>
                          </w:tabs>
                          <w:spacing w:before="62" w:line="205" w:lineRule="exact"/>
                          <w:ind w:left="36"/>
                          <w:rPr>
                            <w:rFonts w:ascii="Arial" w:hAnsi="Arial"/>
                            <w:sz w:val="23"/>
                          </w:rPr>
                        </w:pPr>
                      </w:p>
                    </w:tc>
                    <w:tc>
                      <w:tcPr>
                        <w:tcW w:w="3996" w:type="dxa"/>
                        <w:gridSpan w:val="2"/>
                        <w:tcBorders>
                          <w:top w:val="single" w:sz="18" w:space="0" w:color="000000"/>
                        </w:tcBorders>
                      </w:tcPr>
                      <w:p w:rsidR="009F05AF" w:rsidRDefault="009F05AF">
                        <w:pPr>
                          <w:pStyle w:val="TableParagraph"/>
                          <w:tabs>
                            <w:tab w:val="left" w:pos="1581"/>
                            <w:tab w:val="left" w:pos="2666"/>
                            <w:tab w:val="left" w:pos="3748"/>
                          </w:tabs>
                          <w:spacing w:before="28" w:line="223" w:lineRule="exact"/>
                          <w:ind w:left="367"/>
                          <w:rPr>
                            <w:rFonts w:ascii="Arial" w:hAnsi="Arial"/>
                            <w:sz w:val="23"/>
                          </w:rPr>
                        </w:pPr>
                      </w:p>
                    </w:tc>
                    <w:tc>
                      <w:tcPr>
                        <w:tcW w:w="2552" w:type="dxa"/>
                      </w:tcPr>
                      <w:p w:rsidR="009F05AF" w:rsidRDefault="009F05AF">
                        <w:pPr>
                          <w:pStyle w:val="TableParagraph"/>
                          <w:tabs>
                            <w:tab w:val="left" w:pos="1462"/>
                            <w:tab w:val="left" w:pos="2188"/>
                          </w:tabs>
                          <w:spacing w:before="33" w:line="222" w:lineRule="exact"/>
                          <w:ind w:left="66"/>
                          <w:jc w:val="center"/>
                          <w:rPr>
                            <w:rFonts w:ascii="Arial" w:hAnsi="Arial"/>
                            <w:sz w:val="26"/>
                          </w:rPr>
                        </w:pPr>
                        <w:r>
                          <w:rPr>
                            <w:w w:val="90"/>
                            <w:sz w:val="17"/>
                          </w:rPr>
                          <w:t>Recommend</w:t>
                        </w:r>
                        <w:r>
                          <w:rPr>
                            <w:spacing w:val="-9"/>
                            <w:w w:val="90"/>
                            <w:sz w:val="17"/>
                          </w:rPr>
                          <w:t xml:space="preserve"> </w:t>
                        </w:r>
                        <w:r>
                          <w:rPr>
                            <w:w w:val="90"/>
                            <w:sz w:val="17"/>
                          </w:rPr>
                          <w:t>Case:</w:t>
                        </w:r>
                        <w:r>
                          <w:rPr>
                            <w:w w:val="90"/>
                            <w:sz w:val="17"/>
                          </w:rPr>
                          <w:tab/>
                        </w:r>
                        <w:r>
                          <w:rPr>
                            <w:w w:val="95"/>
                            <w:sz w:val="17"/>
                          </w:rPr>
                          <w:t>Review</w:t>
                        </w:r>
                        <w:r>
                          <w:rPr>
                            <w:w w:val="95"/>
                            <w:sz w:val="17"/>
                          </w:rPr>
                          <w:tab/>
                        </w:r>
                        <w:r>
                          <w:rPr>
                            <w:rFonts w:ascii="Arial" w:hAnsi="Arial"/>
                            <w:w w:val="95"/>
                            <w:position w:val="-4"/>
                            <w:sz w:val="26"/>
                          </w:rPr>
                          <w:t>□</w:t>
                        </w:r>
                      </w:p>
                      <w:p w:rsidR="009F05AF" w:rsidRDefault="009F05AF">
                        <w:pPr>
                          <w:pStyle w:val="TableParagraph"/>
                          <w:spacing w:line="327" w:lineRule="exact"/>
                          <w:ind w:right="244"/>
                          <w:jc w:val="right"/>
                          <w:rPr>
                            <w:sz w:val="15"/>
                          </w:rPr>
                        </w:pPr>
                      </w:p>
                    </w:tc>
                  </w:tr>
                </w:tbl>
                <w:p w:rsidR="009F05AF" w:rsidRDefault="009F05AF">
                  <w:pPr>
                    <w:pStyle w:val="BodyText"/>
                  </w:pPr>
                </w:p>
              </w:txbxContent>
            </v:textbox>
            <w10:wrap anchorx="page"/>
          </v:shape>
        </w:pict>
      </w:r>
      <w:bookmarkStart w:id="438" w:name="_bookmark440"/>
      <w:bookmarkEnd w:id="438"/>
      <w:r w:rsidR="00C85DFB">
        <w:rPr>
          <w:b/>
          <w:w w:val="90"/>
          <w:position w:val="1"/>
        </w:rPr>
        <w:t>C</w:t>
      </w:r>
      <w:r w:rsidR="00F30E58">
        <w:rPr>
          <w:b/>
          <w:w w:val="90"/>
          <w:position w:val="1"/>
        </w:rPr>
        <w:t>ONTI</w:t>
      </w:r>
      <w:r w:rsidR="00C85DFB">
        <w:rPr>
          <w:b/>
          <w:w w:val="90"/>
          <w:position w:val="1"/>
        </w:rPr>
        <w:t>NUATION</w:t>
      </w:r>
      <w:r w:rsidR="00F30E58">
        <w:rPr>
          <w:b/>
          <w:w w:val="90"/>
          <w:position w:val="1"/>
        </w:rPr>
        <w:t xml:space="preserve"> SUPPLEMENT</w:t>
      </w:r>
    </w:p>
    <w:p w:rsidR="00CE4C9F" w:rsidRDefault="00CE4C9F">
      <w:pPr>
        <w:tabs>
          <w:tab w:val="left" w:pos="727"/>
          <w:tab w:val="left" w:pos="2268"/>
        </w:tabs>
        <w:spacing w:before="22"/>
        <w:ind w:left="182"/>
        <w:rPr>
          <w:b/>
          <w:sz w:val="20"/>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2"/>
        </w:rPr>
      </w:pPr>
    </w:p>
    <w:p w:rsidR="00CE4C9F" w:rsidRDefault="00CE4C9F">
      <w:pPr>
        <w:pStyle w:val="BodyText"/>
        <w:rPr>
          <w:b/>
          <w:sz w:val="31"/>
        </w:rPr>
      </w:pPr>
    </w:p>
    <w:p w:rsidR="00CE4C9F" w:rsidRDefault="00C85DFB">
      <w:pPr>
        <w:spacing w:before="1"/>
        <w:ind w:left="534"/>
        <w:rPr>
          <w:b/>
        </w:rPr>
      </w:pPr>
      <w:r>
        <w:rPr>
          <w:b/>
          <w:u w:val="thick"/>
        </w:rPr>
        <w:t>ADDITIONAL WITNESSES:</w:t>
      </w:r>
    </w:p>
    <w:p w:rsidR="00CE4C9F" w:rsidRDefault="00C85DFB">
      <w:pPr>
        <w:spacing w:before="141" w:line="297" w:lineRule="auto"/>
        <w:ind w:left="532" w:right="8250" w:hanging="1"/>
        <w:rPr>
          <w:sz w:val="20"/>
        </w:rPr>
      </w:pPr>
      <w:r>
        <w:rPr>
          <w:sz w:val="21"/>
        </w:rPr>
        <w:t xml:space="preserve">Jessica Harrison, dob/04-27-83 </w:t>
      </w:r>
      <w:r>
        <w:rPr>
          <w:w w:val="105"/>
          <w:sz w:val="20"/>
        </w:rPr>
        <w:t>6376 South Newland Court Littleton, Colorado 80123</w:t>
      </w:r>
    </w:p>
    <w:p w:rsidR="00CE4C9F" w:rsidRDefault="00C85DFB">
      <w:pPr>
        <w:pStyle w:val="BodyText"/>
        <w:spacing w:before="5"/>
        <w:ind w:left="527"/>
      </w:pPr>
      <w:r>
        <w:t>(303)730-2598</w:t>
      </w:r>
    </w:p>
    <w:p w:rsidR="00CE4C9F" w:rsidRDefault="00CE4C9F">
      <w:pPr>
        <w:pStyle w:val="BodyText"/>
        <w:rPr>
          <w:sz w:val="20"/>
        </w:rPr>
      </w:pPr>
    </w:p>
    <w:p w:rsidR="00CE4C9F" w:rsidRDefault="00C85DFB">
      <w:pPr>
        <w:spacing w:before="212"/>
        <w:ind w:left="541"/>
        <w:rPr>
          <w:b/>
        </w:rPr>
      </w:pPr>
      <w:r>
        <w:rPr>
          <w:b/>
          <w:u w:val="thick"/>
        </w:rPr>
        <w:t>INVESTIGATION:</w:t>
      </w:r>
    </w:p>
    <w:p w:rsidR="00CE4C9F" w:rsidRDefault="00C85DFB">
      <w:pPr>
        <w:spacing w:before="103" w:line="398" w:lineRule="auto"/>
        <w:ind w:left="538" w:right="442"/>
        <w:jc w:val="both"/>
        <w:rPr>
          <w:sz w:val="21"/>
        </w:rPr>
      </w:pPr>
      <w:r>
        <w:rPr>
          <w:sz w:val="21"/>
        </w:rPr>
        <w:t>On</w:t>
      </w:r>
      <w:r>
        <w:rPr>
          <w:spacing w:val="-24"/>
          <w:sz w:val="21"/>
        </w:rPr>
        <w:t xml:space="preserve"> </w:t>
      </w:r>
      <w:r>
        <w:rPr>
          <w:sz w:val="21"/>
        </w:rPr>
        <w:t>06-</w:t>
      </w:r>
      <w:r w:rsidR="00F74B7F">
        <w:rPr>
          <w:sz w:val="21"/>
        </w:rPr>
        <w:t>1</w:t>
      </w:r>
      <w:r>
        <w:rPr>
          <w:sz w:val="21"/>
        </w:rPr>
        <w:t>4-99,</w:t>
      </w:r>
      <w:r>
        <w:rPr>
          <w:spacing w:val="-6"/>
          <w:sz w:val="21"/>
        </w:rPr>
        <w:t xml:space="preserve"> </w:t>
      </w:r>
      <w:r>
        <w:rPr>
          <w:sz w:val="21"/>
        </w:rPr>
        <w:t>I</w:t>
      </w:r>
      <w:r>
        <w:rPr>
          <w:spacing w:val="-20"/>
          <w:sz w:val="21"/>
        </w:rPr>
        <w:t xml:space="preserve"> </w:t>
      </w:r>
      <w:r>
        <w:rPr>
          <w:sz w:val="21"/>
        </w:rPr>
        <w:t>was</w:t>
      </w:r>
      <w:r>
        <w:rPr>
          <w:spacing w:val="-20"/>
          <w:sz w:val="21"/>
        </w:rPr>
        <w:t xml:space="preserve"> </w:t>
      </w:r>
      <w:r>
        <w:rPr>
          <w:sz w:val="21"/>
        </w:rPr>
        <w:t>assigned</w:t>
      </w:r>
      <w:r>
        <w:rPr>
          <w:spacing w:val="-3"/>
          <w:sz w:val="21"/>
        </w:rPr>
        <w:t xml:space="preserve"> </w:t>
      </w:r>
      <w:r>
        <w:rPr>
          <w:sz w:val="21"/>
        </w:rPr>
        <w:t>lead</w:t>
      </w:r>
      <w:r>
        <w:rPr>
          <w:spacing w:val="-13"/>
          <w:sz w:val="21"/>
        </w:rPr>
        <w:t xml:space="preserve"> </w:t>
      </w:r>
      <w:r>
        <w:rPr>
          <w:sz w:val="21"/>
        </w:rPr>
        <w:t>numbers</w:t>
      </w:r>
      <w:r>
        <w:rPr>
          <w:spacing w:val="-11"/>
          <w:sz w:val="21"/>
        </w:rPr>
        <w:t xml:space="preserve"> </w:t>
      </w:r>
      <w:r>
        <w:rPr>
          <w:sz w:val="21"/>
        </w:rPr>
        <w:t>3976</w:t>
      </w:r>
      <w:r>
        <w:rPr>
          <w:spacing w:val="-10"/>
          <w:sz w:val="21"/>
        </w:rPr>
        <w:t xml:space="preserve"> </w:t>
      </w:r>
      <w:r>
        <w:rPr>
          <w:sz w:val="21"/>
        </w:rPr>
        <w:t>and</w:t>
      </w:r>
      <w:r>
        <w:rPr>
          <w:spacing w:val="-13"/>
          <w:sz w:val="21"/>
        </w:rPr>
        <w:t xml:space="preserve"> </w:t>
      </w:r>
      <w:r>
        <w:t>39</w:t>
      </w:r>
      <w:r w:rsidR="00F74B7F">
        <w:t xml:space="preserve">77 </w:t>
      </w:r>
      <w:r>
        <w:rPr>
          <w:sz w:val="21"/>
        </w:rPr>
        <w:t>to</w:t>
      </w:r>
      <w:r>
        <w:rPr>
          <w:spacing w:val="-13"/>
          <w:sz w:val="21"/>
        </w:rPr>
        <w:t xml:space="preserve"> </w:t>
      </w:r>
      <w:r>
        <w:rPr>
          <w:sz w:val="21"/>
        </w:rPr>
        <w:t>interview</w:t>
      </w:r>
      <w:r>
        <w:rPr>
          <w:spacing w:val="-3"/>
          <w:sz w:val="21"/>
        </w:rPr>
        <w:t xml:space="preserve"> </w:t>
      </w:r>
      <w:r>
        <w:rPr>
          <w:sz w:val="21"/>
        </w:rPr>
        <w:t>Jerilyn</w:t>
      </w:r>
      <w:r>
        <w:rPr>
          <w:spacing w:val="-9"/>
          <w:sz w:val="21"/>
        </w:rPr>
        <w:t xml:space="preserve"> </w:t>
      </w:r>
      <w:r>
        <w:rPr>
          <w:sz w:val="21"/>
        </w:rPr>
        <w:t>and</w:t>
      </w:r>
      <w:r>
        <w:rPr>
          <w:spacing w:val="-11"/>
          <w:sz w:val="21"/>
        </w:rPr>
        <w:t xml:space="preserve"> </w:t>
      </w:r>
      <w:r>
        <w:rPr>
          <w:sz w:val="21"/>
        </w:rPr>
        <w:t>Jonathan</w:t>
      </w:r>
      <w:r>
        <w:rPr>
          <w:spacing w:val="6"/>
          <w:sz w:val="21"/>
        </w:rPr>
        <w:t xml:space="preserve"> </w:t>
      </w:r>
      <w:r>
        <w:rPr>
          <w:sz w:val="21"/>
        </w:rPr>
        <w:t>Harrison.</w:t>
      </w:r>
      <w:r>
        <w:rPr>
          <w:spacing w:val="-11"/>
          <w:sz w:val="21"/>
        </w:rPr>
        <w:t xml:space="preserve"> </w:t>
      </w:r>
      <w:r>
        <w:rPr>
          <w:sz w:val="21"/>
        </w:rPr>
        <w:t>Columbine</w:t>
      </w:r>
      <w:r>
        <w:rPr>
          <w:spacing w:val="6"/>
          <w:sz w:val="21"/>
        </w:rPr>
        <w:t xml:space="preserve"> </w:t>
      </w:r>
      <w:r>
        <w:rPr>
          <w:sz w:val="21"/>
        </w:rPr>
        <w:t>High</w:t>
      </w:r>
      <w:r>
        <w:rPr>
          <w:spacing w:val="-7"/>
          <w:sz w:val="21"/>
        </w:rPr>
        <w:t xml:space="preserve"> </w:t>
      </w:r>
      <w:r>
        <w:rPr>
          <w:sz w:val="21"/>
        </w:rPr>
        <w:t xml:space="preserve">School </w:t>
      </w:r>
      <w:r>
        <w:rPr>
          <w:sz w:val="20"/>
        </w:rPr>
        <w:t xml:space="preserve">students. Upon contacting the Harrison residence </w:t>
      </w:r>
      <w:r>
        <w:rPr>
          <w:sz w:val="18"/>
        </w:rPr>
        <w:t xml:space="preserve">at </w:t>
      </w:r>
      <w:r>
        <w:rPr>
          <w:sz w:val="20"/>
        </w:rPr>
        <w:t>6376 South Newland Cou</w:t>
      </w:r>
      <w:r w:rsidR="00F74B7F">
        <w:rPr>
          <w:sz w:val="20"/>
        </w:rPr>
        <w:t>rt.</w:t>
      </w:r>
      <w:r>
        <w:rPr>
          <w:sz w:val="20"/>
        </w:rPr>
        <w:t>. I learned of additional siblings a</w:t>
      </w:r>
      <w:r w:rsidR="00F74B7F">
        <w:rPr>
          <w:sz w:val="20"/>
        </w:rPr>
        <w:t>tt</w:t>
      </w:r>
      <w:r>
        <w:rPr>
          <w:sz w:val="20"/>
        </w:rPr>
        <w:t xml:space="preserve">ending </w:t>
      </w:r>
      <w:r>
        <w:rPr>
          <w:sz w:val="21"/>
        </w:rPr>
        <w:t>Columbine</w:t>
      </w:r>
      <w:r>
        <w:rPr>
          <w:spacing w:val="-7"/>
          <w:sz w:val="21"/>
        </w:rPr>
        <w:t xml:space="preserve"> </w:t>
      </w:r>
      <w:r>
        <w:rPr>
          <w:sz w:val="21"/>
        </w:rPr>
        <w:t>High</w:t>
      </w:r>
      <w:r>
        <w:rPr>
          <w:spacing w:val="-5"/>
          <w:sz w:val="21"/>
        </w:rPr>
        <w:t xml:space="preserve"> </w:t>
      </w:r>
      <w:r>
        <w:rPr>
          <w:sz w:val="21"/>
        </w:rPr>
        <w:t>School,</w:t>
      </w:r>
      <w:r>
        <w:rPr>
          <w:spacing w:val="-3"/>
          <w:sz w:val="21"/>
        </w:rPr>
        <w:t xml:space="preserve"> </w:t>
      </w:r>
      <w:r w:rsidR="00F74B7F">
        <w:rPr>
          <w:sz w:val="21"/>
        </w:rPr>
        <w:t>i</w:t>
      </w:r>
      <w:r>
        <w:rPr>
          <w:sz w:val="21"/>
        </w:rPr>
        <w:t>ncluding</w:t>
      </w:r>
      <w:r>
        <w:rPr>
          <w:spacing w:val="-1"/>
          <w:sz w:val="21"/>
        </w:rPr>
        <w:t xml:space="preserve"> </w:t>
      </w:r>
      <w:r>
        <w:rPr>
          <w:sz w:val="21"/>
        </w:rPr>
        <w:t>Jessica</w:t>
      </w:r>
      <w:r>
        <w:rPr>
          <w:spacing w:val="-11"/>
          <w:sz w:val="21"/>
        </w:rPr>
        <w:t xml:space="preserve"> </w:t>
      </w:r>
      <w:r>
        <w:rPr>
          <w:sz w:val="21"/>
        </w:rPr>
        <w:t>Harrison.</w:t>
      </w:r>
      <w:r>
        <w:rPr>
          <w:spacing w:val="30"/>
          <w:sz w:val="21"/>
        </w:rPr>
        <w:t xml:space="preserve"> </w:t>
      </w:r>
      <w:r>
        <w:rPr>
          <w:sz w:val="21"/>
        </w:rPr>
        <w:t>I</w:t>
      </w:r>
      <w:r>
        <w:rPr>
          <w:spacing w:val="-13"/>
          <w:sz w:val="21"/>
        </w:rPr>
        <w:t xml:space="preserve"> </w:t>
      </w:r>
      <w:r>
        <w:rPr>
          <w:sz w:val="21"/>
        </w:rPr>
        <w:t>then</w:t>
      </w:r>
      <w:r>
        <w:rPr>
          <w:spacing w:val="-12"/>
          <w:sz w:val="21"/>
        </w:rPr>
        <w:t xml:space="preserve"> </w:t>
      </w:r>
      <w:r>
        <w:rPr>
          <w:sz w:val="21"/>
        </w:rPr>
        <w:t>spoke</w:t>
      </w:r>
      <w:r>
        <w:rPr>
          <w:spacing w:val="-13"/>
          <w:sz w:val="21"/>
        </w:rPr>
        <w:t xml:space="preserve"> </w:t>
      </w:r>
      <w:r>
        <w:rPr>
          <w:sz w:val="19"/>
        </w:rPr>
        <w:t>with</w:t>
      </w:r>
      <w:r>
        <w:rPr>
          <w:spacing w:val="-11"/>
          <w:sz w:val="19"/>
        </w:rPr>
        <w:t xml:space="preserve"> </w:t>
      </w:r>
      <w:r>
        <w:rPr>
          <w:sz w:val="21"/>
        </w:rPr>
        <w:t>Jessica</w:t>
      </w:r>
      <w:r>
        <w:rPr>
          <w:spacing w:val="-8"/>
          <w:sz w:val="21"/>
        </w:rPr>
        <w:t xml:space="preserve"> </w:t>
      </w:r>
      <w:r>
        <w:rPr>
          <w:sz w:val="21"/>
        </w:rPr>
        <w:t>Harrison</w:t>
      </w:r>
      <w:r>
        <w:rPr>
          <w:spacing w:val="-10"/>
          <w:sz w:val="21"/>
        </w:rPr>
        <w:t xml:space="preserve"> </w:t>
      </w:r>
      <w:r>
        <w:rPr>
          <w:sz w:val="21"/>
        </w:rPr>
        <w:t>at</w:t>
      </w:r>
      <w:r>
        <w:rPr>
          <w:spacing w:val="-15"/>
          <w:sz w:val="21"/>
        </w:rPr>
        <w:t xml:space="preserve"> </w:t>
      </w:r>
      <w:r>
        <w:rPr>
          <w:sz w:val="21"/>
        </w:rPr>
        <w:t>the</w:t>
      </w:r>
      <w:r>
        <w:rPr>
          <w:spacing w:val="-11"/>
          <w:sz w:val="21"/>
        </w:rPr>
        <w:t xml:space="preserve"> </w:t>
      </w:r>
      <w:r>
        <w:rPr>
          <w:sz w:val="21"/>
        </w:rPr>
        <w:t>residence</w:t>
      </w:r>
      <w:r>
        <w:rPr>
          <w:spacing w:val="-14"/>
          <w:sz w:val="21"/>
        </w:rPr>
        <w:t xml:space="preserve"> </w:t>
      </w:r>
      <w:r>
        <w:rPr>
          <w:sz w:val="21"/>
        </w:rPr>
        <w:t>on</w:t>
      </w:r>
      <w:r>
        <w:rPr>
          <w:spacing w:val="-12"/>
          <w:sz w:val="21"/>
        </w:rPr>
        <w:t xml:space="preserve"> </w:t>
      </w:r>
      <w:r>
        <w:rPr>
          <w:sz w:val="21"/>
        </w:rPr>
        <w:t>06-14-99.</w:t>
      </w:r>
      <w:r>
        <w:rPr>
          <w:spacing w:val="-16"/>
          <w:sz w:val="21"/>
        </w:rPr>
        <w:t xml:space="preserve"> </w:t>
      </w:r>
      <w:r>
        <w:rPr>
          <w:sz w:val="21"/>
        </w:rPr>
        <w:t>at</w:t>
      </w:r>
      <w:r>
        <w:rPr>
          <w:spacing w:val="-12"/>
          <w:sz w:val="21"/>
        </w:rPr>
        <w:t xml:space="preserve"> </w:t>
      </w:r>
      <w:r>
        <w:rPr>
          <w:sz w:val="21"/>
        </w:rPr>
        <w:t>about 1410</w:t>
      </w:r>
      <w:r>
        <w:rPr>
          <w:spacing w:val="16"/>
          <w:sz w:val="21"/>
        </w:rPr>
        <w:t xml:space="preserve"> </w:t>
      </w:r>
      <w:r>
        <w:rPr>
          <w:sz w:val="21"/>
        </w:rPr>
        <w:t>hours.</w:t>
      </w:r>
    </w:p>
    <w:p w:rsidR="00CE4C9F" w:rsidRDefault="00CE4C9F">
      <w:pPr>
        <w:pStyle w:val="BodyText"/>
        <w:spacing w:before="1"/>
        <w:rPr>
          <w:sz w:val="31"/>
        </w:rPr>
      </w:pPr>
    </w:p>
    <w:p w:rsidR="00CE4C9F" w:rsidRDefault="00C85DFB">
      <w:pPr>
        <w:pStyle w:val="BodyText"/>
        <w:spacing w:before="1" w:line="372" w:lineRule="auto"/>
        <w:ind w:left="545" w:right="416" w:firstLine="5"/>
        <w:jc w:val="both"/>
      </w:pPr>
      <w:r>
        <w:rPr>
          <w:spacing w:val="-5"/>
          <w:sz w:val="22"/>
        </w:rPr>
        <w:t>J</w:t>
      </w:r>
      <w:r w:rsidR="00F74B7F">
        <w:rPr>
          <w:spacing w:val="-5"/>
          <w:sz w:val="22"/>
        </w:rPr>
        <w:t>ess</w:t>
      </w:r>
      <w:r>
        <w:rPr>
          <w:spacing w:val="-5"/>
        </w:rPr>
        <w:t xml:space="preserve">ica </w:t>
      </w:r>
      <w:r>
        <w:t xml:space="preserve">Harrison stated she was at Columbine High School on 04-20-99. She stated she </w:t>
      </w:r>
      <w:r>
        <w:rPr>
          <w:rFonts w:ascii="Arial"/>
          <w:sz w:val="18"/>
        </w:rPr>
        <w:t xml:space="preserve">had </w:t>
      </w:r>
      <w:r>
        <w:t xml:space="preserve">been in </w:t>
      </w:r>
      <w:r>
        <w:rPr>
          <w:rFonts w:ascii="Arial"/>
          <w:sz w:val="19"/>
        </w:rPr>
        <w:t xml:space="preserve">Mr. </w:t>
      </w:r>
      <w:r>
        <w:t>Bundy'</w:t>
      </w:r>
      <w:r w:rsidR="00F74B7F">
        <w:t>s</w:t>
      </w:r>
      <w:r>
        <w:t xml:space="preserve"> math cla</w:t>
      </w:r>
      <w:r w:rsidR="00F74B7F">
        <w:t>s</w:t>
      </w:r>
      <w:r>
        <w:t xml:space="preserve">s </w:t>
      </w:r>
      <w:r w:rsidR="00F74B7F">
        <w:t>taking</w:t>
      </w:r>
      <w:r>
        <w:rPr>
          <w:spacing w:val="-29"/>
          <w:w w:val="85"/>
          <w:sz w:val="22"/>
        </w:rPr>
        <w:t xml:space="preserve"> </w:t>
      </w:r>
      <w:r>
        <w:rPr>
          <w:sz w:val="24"/>
        </w:rPr>
        <w:t>a</w:t>
      </w:r>
      <w:r>
        <w:rPr>
          <w:spacing w:val="-46"/>
          <w:sz w:val="24"/>
        </w:rPr>
        <w:t xml:space="preserve"> </w:t>
      </w:r>
      <w:r>
        <w:rPr>
          <w:sz w:val="22"/>
        </w:rPr>
        <w:t>quiz.</w:t>
      </w:r>
      <w:r>
        <w:rPr>
          <w:spacing w:val="-12"/>
          <w:sz w:val="22"/>
        </w:rPr>
        <w:t xml:space="preserve"> </w:t>
      </w:r>
      <w:r>
        <w:t>She</w:t>
      </w:r>
      <w:r>
        <w:rPr>
          <w:spacing w:val="-36"/>
        </w:rPr>
        <w:t xml:space="preserve"> </w:t>
      </w:r>
      <w:r>
        <w:t>sta</w:t>
      </w:r>
      <w:r w:rsidR="00F74B7F">
        <w:t>t</w:t>
      </w:r>
      <w:r>
        <w:t>ed</w:t>
      </w:r>
      <w:r>
        <w:rPr>
          <w:spacing w:val="-28"/>
        </w:rPr>
        <w:t xml:space="preserve"> </w:t>
      </w:r>
      <w:r>
        <w:t>the</w:t>
      </w:r>
      <w:r>
        <w:rPr>
          <w:spacing w:val="-36"/>
        </w:rPr>
        <w:t xml:space="preserve"> </w:t>
      </w:r>
      <w:r>
        <w:t>class</w:t>
      </w:r>
      <w:r>
        <w:rPr>
          <w:spacing w:val="-31"/>
        </w:rPr>
        <w:t xml:space="preserve"> </w:t>
      </w:r>
      <w:r>
        <w:rPr>
          <w:sz w:val="19"/>
        </w:rPr>
        <w:t>had</w:t>
      </w:r>
      <w:r>
        <w:rPr>
          <w:spacing w:val="-27"/>
          <w:sz w:val="19"/>
        </w:rPr>
        <w:t xml:space="preserve"> </w:t>
      </w:r>
      <w:r>
        <w:t>only</w:t>
      </w:r>
      <w:r>
        <w:rPr>
          <w:spacing w:val="-32"/>
        </w:rPr>
        <w:t xml:space="preserve"> </w:t>
      </w:r>
      <w:r>
        <w:t>been</w:t>
      </w:r>
      <w:r>
        <w:rPr>
          <w:spacing w:val="-36"/>
        </w:rPr>
        <w:t xml:space="preserve"> </w:t>
      </w:r>
      <w:r>
        <w:rPr>
          <w:sz w:val="22"/>
        </w:rPr>
        <w:t>going</w:t>
      </w:r>
      <w:r>
        <w:rPr>
          <w:spacing w:val="-38"/>
          <w:sz w:val="22"/>
        </w:rPr>
        <w:t xml:space="preserve"> </w:t>
      </w:r>
      <w:r>
        <w:t>on</w:t>
      </w:r>
      <w:r>
        <w:rPr>
          <w:spacing w:val="-38"/>
        </w:rPr>
        <w:t xml:space="preserve"> </w:t>
      </w:r>
      <w:r>
        <w:rPr>
          <w:sz w:val="22"/>
        </w:rPr>
        <w:t>for</w:t>
      </w:r>
      <w:r>
        <w:rPr>
          <w:spacing w:val="-38"/>
          <w:sz w:val="22"/>
        </w:rPr>
        <w:t xml:space="preserve"> </w:t>
      </w:r>
      <w:r>
        <w:t>about</w:t>
      </w:r>
      <w:r>
        <w:rPr>
          <w:spacing w:val="-29"/>
        </w:rPr>
        <w:t xml:space="preserve"> </w:t>
      </w:r>
      <w:r>
        <w:t>five</w:t>
      </w:r>
      <w:r>
        <w:rPr>
          <w:spacing w:val="-36"/>
        </w:rPr>
        <w:t xml:space="preserve"> </w:t>
      </w:r>
      <w:r>
        <w:t>minutes</w:t>
      </w:r>
      <w:r>
        <w:rPr>
          <w:spacing w:val="-28"/>
        </w:rPr>
        <w:t xml:space="preserve"> </w:t>
      </w:r>
      <w:r>
        <w:t>when</w:t>
      </w:r>
      <w:r>
        <w:rPr>
          <w:spacing w:val="-32"/>
        </w:rPr>
        <w:t xml:space="preserve"> </w:t>
      </w:r>
      <w:r>
        <w:t>she</w:t>
      </w:r>
      <w:r>
        <w:rPr>
          <w:spacing w:val="-36"/>
        </w:rPr>
        <w:t xml:space="preserve"> </w:t>
      </w:r>
      <w:r>
        <w:t>began</w:t>
      </w:r>
      <w:r>
        <w:rPr>
          <w:spacing w:val="-29"/>
        </w:rPr>
        <w:t xml:space="preserve"> </w:t>
      </w:r>
      <w:r>
        <w:t>hearing</w:t>
      </w:r>
      <w:r>
        <w:rPr>
          <w:spacing w:val="-27"/>
        </w:rPr>
        <w:t xml:space="preserve"> </w:t>
      </w:r>
      <w:r>
        <w:t>popping</w:t>
      </w:r>
      <w:r>
        <w:rPr>
          <w:spacing w:val="-32"/>
        </w:rPr>
        <w:t xml:space="preserve"> </w:t>
      </w:r>
      <w:r>
        <w:t>noises.</w:t>
      </w:r>
      <w:r>
        <w:rPr>
          <w:spacing w:val="-10"/>
        </w:rPr>
        <w:t xml:space="preserve"> </w:t>
      </w:r>
      <w:r>
        <w:t>Jessica Harrison</w:t>
      </w:r>
      <w:r>
        <w:rPr>
          <w:spacing w:val="-5"/>
        </w:rPr>
        <w:t xml:space="preserve"> </w:t>
      </w:r>
      <w:r>
        <w:t>es</w:t>
      </w:r>
      <w:r w:rsidR="00F74B7F">
        <w:t>timate</w:t>
      </w:r>
      <w:r>
        <w:t>d</w:t>
      </w:r>
      <w:r>
        <w:rPr>
          <w:spacing w:val="-3"/>
        </w:rPr>
        <w:t xml:space="preserve"> </w:t>
      </w:r>
      <w:r>
        <w:t>this</w:t>
      </w:r>
      <w:r>
        <w:rPr>
          <w:spacing w:val="-16"/>
        </w:rPr>
        <w:t xml:space="preserve"> </w:t>
      </w:r>
      <w:r>
        <w:t>was</w:t>
      </w:r>
      <w:r>
        <w:rPr>
          <w:spacing w:val="-23"/>
        </w:rPr>
        <w:t xml:space="preserve"> </w:t>
      </w:r>
      <w:r>
        <w:t>at</w:t>
      </w:r>
      <w:r>
        <w:rPr>
          <w:spacing w:val="-19"/>
        </w:rPr>
        <w:t xml:space="preserve"> </w:t>
      </w:r>
      <w:r>
        <w:t>about</w:t>
      </w:r>
      <w:r>
        <w:rPr>
          <w:spacing w:val="-9"/>
        </w:rPr>
        <w:t xml:space="preserve"> </w:t>
      </w:r>
      <w:r>
        <w:rPr>
          <w:sz w:val="20"/>
        </w:rPr>
        <w:t>1115</w:t>
      </w:r>
      <w:r>
        <w:rPr>
          <w:spacing w:val="-6"/>
          <w:sz w:val="20"/>
        </w:rPr>
        <w:t xml:space="preserve"> </w:t>
      </w:r>
      <w:r>
        <w:t>hours.</w:t>
      </w:r>
      <w:r>
        <w:rPr>
          <w:spacing w:val="26"/>
        </w:rPr>
        <w:t xml:space="preserve"> </w:t>
      </w:r>
      <w:r>
        <w:t>She</w:t>
      </w:r>
      <w:r>
        <w:rPr>
          <w:spacing w:val="-22"/>
        </w:rPr>
        <w:t xml:space="preserve"> </w:t>
      </w:r>
      <w:r>
        <w:t>stated</w:t>
      </w:r>
      <w:r>
        <w:rPr>
          <w:spacing w:val="-9"/>
        </w:rPr>
        <w:t xml:space="preserve"> </w:t>
      </w:r>
      <w:r>
        <w:t>the</w:t>
      </w:r>
      <w:r>
        <w:rPr>
          <w:spacing w:val="-22"/>
        </w:rPr>
        <w:t xml:space="preserve"> </w:t>
      </w:r>
      <w:r>
        <w:t>door</w:t>
      </w:r>
      <w:r>
        <w:rPr>
          <w:spacing w:val="-15"/>
        </w:rPr>
        <w:t xml:space="preserve"> </w:t>
      </w:r>
      <w:r>
        <w:rPr>
          <w:sz w:val="22"/>
        </w:rPr>
        <w:t>of</w:t>
      </w:r>
      <w:r>
        <w:rPr>
          <w:spacing w:val="-15"/>
          <w:sz w:val="22"/>
        </w:rPr>
        <w:t xml:space="preserve"> </w:t>
      </w:r>
      <w:r>
        <w:t>the</w:t>
      </w:r>
      <w:r>
        <w:rPr>
          <w:spacing w:val="-23"/>
        </w:rPr>
        <w:t xml:space="preserve"> </w:t>
      </w:r>
      <w:r>
        <w:t>classroom</w:t>
      </w:r>
      <w:r>
        <w:rPr>
          <w:spacing w:val="-1"/>
        </w:rPr>
        <w:t xml:space="preserve"> </w:t>
      </w:r>
      <w:r>
        <w:t>was</w:t>
      </w:r>
      <w:r>
        <w:rPr>
          <w:spacing w:val="-17"/>
        </w:rPr>
        <w:t xml:space="preserve"> </w:t>
      </w:r>
      <w:r>
        <w:t>shut.</w:t>
      </w:r>
      <w:r>
        <w:rPr>
          <w:spacing w:val="27"/>
        </w:rPr>
        <w:t xml:space="preserve"> </w:t>
      </w:r>
      <w:r>
        <w:t>Jessica</w:t>
      </w:r>
      <w:r>
        <w:rPr>
          <w:spacing w:val="-11"/>
        </w:rPr>
        <w:t xml:space="preserve"> </w:t>
      </w:r>
      <w:r>
        <w:t>Harrison</w:t>
      </w:r>
      <w:r>
        <w:rPr>
          <w:spacing w:val="-15"/>
        </w:rPr>
        <w:t xml:space="preserve"> </w:t>
      </w:r>
      <w:r>
        <w:t>said</w:t>
      </w:r>
      <w:r>
        <w:rPr>
          <w:spacing w:val="-15"/>
        </w:rPr>
        <w:t xml:space="preserve"> </w:t>
      </w:r>
      <w:r>
        <w:t>a</w:t>
      </w:r>
      <w:r>
        <w:rPr>
          <w:spacing w:val="-17"/>
        </w:rPr>
        <w:t xml:space="preserve"> </w:t>
      </w:r>
      <w:r>
        <w:t>minute or</w:t>
      </w:r>
      <w:r>
        <w:rPr>
          <w:spacing w:val="-17"/>
        </w:rPr>
        <w:t xml:space="preserve"> </w:t>
      </w:r>
      <w:r>
        <w:t>less</w:t>
      </w:r>
      <w:r>
        <w:rPr>
          <w:spacing w:val="-6"/>
        </w:rPr>
        <w:t xml:space="preserve"> </w:t>
      </w:r>
      <w:r>
        <w:t>later,</w:t>
      </w:r>
      <w:r>
        <w:rPr>
          <w:spacing w:val="-12"/>
        </w:rPr>
        <w:t xml:space="preserve"> </w:t>
      </w:r>
      <w:r>
        <w:t>the</w:t>
      </w:r>
      <w:r>
        <w:rPr>
          <w:spacing w:val="-16"/>
        </w:rPr>
        <w:t xml:space="preserve"> </w:t>
      </w:r>
      <w:r>
        <w:t>fire</w:t>
      </w:r>
      <w:r>
        <w:rPr>
          <w:spacing w:val="-12"/>
        </w:rPr>
        <w:t xml:space="preserve"> </w:t>
      </w:r>
      <w:r>
        <w:rPr>
          <w:sz w:val="19"/>
        </w:rPr>
        <w:t>drill</w:t>
      </w:r>
      <w:r>
        <w:rPr>
          <w:spacing w:val="-11"/>
          <w:sz w:val="19"/>
        </w:rPr>
        <w:t xml:space="preserve"> </w:t>
      </w:r>
      <w:r>
        <w:t>went</w:t>
      </w:r>
      <w:r>
        <w:rPr>
          <w:spacing w:val="-13"/>
        </w:rPr>
        <w:t xml:space="preserve"> </w:t>
      </w:r>
      <w:r>
        <w:t>off</w:t>
      </w:r>
      <w:r w:rsidR="00F74B7F">
        <w:t xml:space="preserve"> an</w:t>
      </w:r>
      <w:r>
        <w:t>d</w:t>
      </w:r>
      <w:r>
        <w:rPr>
          <w:spacing w:val="-7"/>
        </w:rPr>
        <w:t xml:space="preserve"> </w:t>
      </w:r>
      <w:r>
        <w:t>at</w:t>
      </w:r>
      <w:r>
        <w:rPr>
          <w:spacing w:val="-18"/>
        </w:rPr>
        <w:t xml:space="preserve"> </w:t>
      </w:r>
      <w:r>
        <w:t>about</w:t>
      </w:r>
      <w:r>
        <w:rPr>
          <w:spacing w:val="-9"/>
        </w:rPr>
        <w:t xml:space="preserve"> </w:t>
      </w:r>
      <w:r>
        <w:t>the</w:t>
      </w:r>
      <w:r>
        <w:rPr>
          <w:spacing w:val="-24"/>
        </w:rPr>
        <w:t xml:space="preserve"> </w:t>
      </w:r>
      <w:r>
        <w:t>same</w:t>
      </w:r>
      <w:r>
        <w:rPr>
          <w:spacing w:val="-13"/>
        </w:rPr>
        <w:t xml:space="preserve"> </w:t>
      </w:r>
      <w:r>
        <w:t>time</w:t>
      </w:r>
      <w:r w:rsidR="00F74B7F">
        <w:t xml:space="preserve"> an</w:t>
      </w:r>
      <w:r>
        <w:rPr>
          <w:rFonts w:ascii="Arial"/>
          <w:i/>
          <w:spacing w:val="30"/>
          <w:sz w:val="19"/>
        </w:rPr>
        <w:t xml:space="preserve"> </w:t>
      </w:r>
      <w:r>
        <w:t>unknown</w:t>
      </w:r>
      <w:r>
        <w:rPr>
          <w:spacing w:val="-5"/>
        </w:rPr>
        <w:t xml:space="preserve"> </w:t>
      </w:r>
      <w:r>
        <w:t>male</w:t>
      </w:r>
      <w:r>
        <w:rPr>
          <w:spacing w:val="-8"/>
        </w:rPr>
        <w:t xml:space="preserve"> </w:t>
      </w:r>
      <w:r>
        <w:t>math</w:t>
      </w:r>
      <w:r>
        <w:rPr>
          <w:spacing w:val="-2"/>
        </w:rPr>
        <w:t xml:space="preserve"> </w:t>
      </w:r>
      <w:r>
        <w:t>teacher</w:t>
      </w:r>
      <w:r>
        <w:rPr>
          <w:spacing w:val="-11"/>
        </w:rPr>
        <w:t xml:space="preserve"> </w:t>
      </w:r>
      <w:r>
        <w:rPr>
          <w:rFonts w:ascii="Arial"/>
          <w:sz w:val="18"/>
        </w:rPr>
        <w:t>ran</w:t>
      </w:r>
      <w:r>
        <w:rPr>
          <w:rFonts w:ascii="Arial"/>
          <w:spacing w:val="-18"/>
          <w:sz w:val="18"/>
        </w:rPr>
        <w:t xml:space="preserve"> </w:t>
      </w:r>
      <w:r>
        <w:t>into</w:t>
      </w:r>
      <w:r>
        <w:rPr>
          <w:spacing w:val="-1"/>
        </w:rPr>
        <w:t xml:space="preserve"> </w:t>
      </w:r>
      <w:r>
        <w:t>their</w:t>
      </w:r>
      <w:r>
        <w:rPr>
          <w:spacing w:val="-15"/>
        </w:rPr>
        <w:t xml:space="preserve"> </w:t>
      </w:r>
      <w:r>
        <w:t>classroom</w:t>
      </w:r>
      <w:r w:rsidR="00F74B7F">
        <w:t>,</w:t>
      </w:r>
      <w:r>
        <w:rPr>
          <w:spacing w:val="-9"/>
        </w:rPr>
        <w:t xml:space="preserve"> </w:t>
      </w:r>
      <w:r>
        <w:t>ducking down</w:t>
      </w:r>
      <w:r>
        <w:rPr>
          <w:spacing w:val="-14"/>
        </w:rPr>
        <w:t xml:space="preserve"> </w:t>
      </w:r>
      <w:r>
        <w:t>and</w:t>
      </w:r>
      <w:r>
        <w:rPr>
          <w:spacing w:val="-20"/>
        </w:rPr>
        <w:t xml:space="preserve"> </w:t>
      </w:r>
      <w:r>
        <w:t>shouting</w:t>
      </w:r>
      <w:r>
        <w:rPr>
          <w:spacing w:val="-18"/>
        </w:rPr>
        <w:t xml:space="preserve"> </w:t>
      </w:r>
      <w:r>
        <w:t>"run</w:t>
      </w:r>
      <w:r>
        <w:rPr>
          <w:spacing w:val="-19"/>
        </w:rPr>
        <w:t xml:space="preserve"> </w:t>
      </w:r>
      <w:r>
        <w:t>for</w:t>
      </w:r>
      <w:r>
        <w:rPr>
          <w:spacing w:val="-13"/>
        </w:rPr>
        <w:t xml:space="preserve"> </w:t>
      </w:r>
      <w:r>
        <w:t>your</w:t>
      </w:r>
      <w:r>
        <w:rPr>
          <w:spacing w:val="-6"/>
        </w:rPr>
        <w:t xml:space="preserve"> </w:t>
      </w:r>
      <w:r>
        <w:t>life."</w:t>
      </w:r>
      <w:r>
        <w:rPr>
          <w:spacing w:val="15"/>
        </w:rPr>
        <w:t xml:space="preserve"> </w:t>
      </w:r>
      <w:r>
        <w:t>Jessica</w:t>
      </w:r>
      <w:r>
        <w:rPr>
          <w:spacing w:val="-18"/>
        </w:rPr>
        <w:t xml:space="preserve"> </w:t>
      </w:r>
      <w:r>
        <w:t>Harrison</w:t>
      </w:r>
      <w:r>
        <w:rPr>
          <w:spacing w:val="-14"/>
        </w:rPr>
        <w:t xml:space="preserve"> </w:t>
      </w:r>
      <w:r>
        <w:t>stated</w:t>
      </w:r>
      <w:r>
        <w:rPr>
          <w:spacing w:val="-16"/>
        </w:rPr>
        <w:t xml:space="preserve"> </w:t>
      </w:r>
      <w:r>
        <w:t>she</w:t>
      </w:r>
      <w:r>
        <w:rPr>
          <w:spacing w:val="-22"/>
        </w:rPr>
        <w:t xml:space="preserve"> </w:t>
      </w:r>
      <w:r>
        <w:t>did</w:t>
      </w:r>
      <w:r>
        <w:rPr>
          <w:spacing w:val="-13"/>
        </w:rPr>
        <w:t xml:space="preserve"> </w:t>
      </w:r>
      <w:r>
        <w:t>not</w:t>
      </w:r>
      <w:r>
        <w:rPr>
          <w:spacing w:val="-13"/>
        </w:rPr>
        <w:t xml:space="preserve"> </w:t>
      </w:r>
      <w:r>
        <w:t>know</w:t>
      </w:r>
      <w:r>
        <w:rPr>
          <w:spacing w:val="-10"/>
        </w:rPr>
        <w:t xml:space="preserve"> </w:t>
      </w:r>
      <w:r>
        <w:t>the</w:t>
      </w:r>
      <w:r>
        <w:rPr>
          <w:spacing w:val="-11"/>
        </w:rPr>
        <w:t xml:space="preserve"> </w:t>
      </w:r>
      <w:r>
        <w:t>teacher's</w:t>
      </w:r>
      <w:r>
        <w:rPr>
          <w:spacing w:val="-12"/>
        </w:rPr>
        <w:t xml:space="preserve"> </w:t>
      </w:r>
      <w:r>
        <w:t>name.</w:t>
      </w:r>
      <w:r>
        <w:rPr>
          <w:spacing w:val="21"/>
        </w:rPr>
        <w:t xml:space="preserve"> </w:t>
      </w:r>
      <w:r>
        <w:t>She</w:t>
      </w:r>
      <w:r>
        <w:rPr>
          <w:spacing w:val="-22"/>
        </w:rPr>
        <w:t xml:space="preserve"> </w:t>
      </w:r>
      <w:r>
        <w:t>described</w:t>
      </w:r>
      <w:r>
        <w:rPr>
          <w:spacing w:val="-12"/>
        </w:rPr>
        <w:t xml:space="preserve"> </w:t>
      </w:r>
      <w:r>
        <w:rPr>
          <w:rFonts w:ascii="Arial"/>
          <w:sz w:val="20"/>
        </w:rPr>
        <w:t>him</w:t>
      </w:r>
      <w:r>
        <w:rPr>
          <w:rFonts w:ascii="Arial"/>
          <w:spacing w:val="-31"/>
          <w:sz w:val="20"/>
        </w:rPr>
        <w:t xml:space="preserve"> </w:t>
      </w:r>
      <w:r>
        <w:t>as</w:t>
      </w:r>
      <w:r>
        <w:rPr>
          <w:spacing w:val="-19"/>
        </w:rPr>
        <w:t xml:space="preserve"> </w:t>
      </w:r>
      <w:r>
        <w:t>being a</w:t>
      </w:r>
      <w:r>
        <w:rPr>
          <w:spacing w:val="-24"/>
        </w:rPr>
        <w:t xml:space="preserve"> </w:t>
      </w:r>
      <w:r>
        <w:t>white</w:t>
      </w:r>
      <w:r>
        <w:rPr>
          <w:spacing w:val="-15"/>
        </w:rPr>
        <w:t xml:space="preserve"> </w:t>
      </w:r>
      <w:r>
        <w:t>male,</w:t>
      </w:r>
      <w:r>
        <w:rPr>
          <w:spacing w:val="-17"/>
        </w:rPr>
        <w:t xml:space="preserve"> </w:t>
      </w:r>
      <w:r>
        <w:rPr>
          <w:sz w:val="22"/>
        </w:rPr>
        <w:t>in</w:t>
      </w:r>
      <w:r>
        <w:rPr>
          <w:spacing w:val="-25"/>
          <w:sz w:val="22"/>
        </w:rPr>
        <w:t xml:space="preserve"> </w:t>
      </w:r>
      <w:r>
        <w:t>his</w:t>
      </w:r>
      <w:r>
        <w:rPr>
          <w:spacing w:val="-30"/>
        </w:rPr>
        <w:t xml:space="preserve"> </w:t>
      </w:r>
      <w:r w:rsidR="00F74B7F">
        <w:rPr>
          <w:spacing w:val="-30"/>
        </w:rPr>
        <w:t>40’</w:t>
      </w:r>
      <w:r>
        <w:t>s</w:t>
      </w:r>
      <w:r w:rsidR="00F74B7F">
        <w:t>,</w:t>
      </w:r>
      <w:r>
        <w:rPr>
          <w:spacing w:val="-22"/>
        </w:rPr>
        <w:t xml:space="preserve"> </w:t>
      </w:r>
      <w:r>
        <w:t>with</w:t>
      </w:r>
      <w:r>
        <w:rPr>
          <w:spacing w:val="-19"/>
        </w:rPr>
        <w:t xml:space="preserve"> </w:t>
      </w:r>
      <w:r>
        <w:t>black</w:t>
      </w:r>
      <w:r>
        <w:rPr>
          <w:spacing w:val="-18"/>
        </w:rPr>
        <w:t xml:space="preserve"> </w:t>
      </w:r>
      <w:r>
        <w:rPr>
          <w:sz w:val="19"/>
        </w:rPr>
        <w:t>hair,</w:t>
      </w:r>
      <w:r>
        <w:rPr>
          <w:spacing w:val="-17"/>
          <w:sz w:val="19"/>
        </w:rPr>
        <w:t xml:space="preserve"> </w:t>
      </w:r>
      <w:r>
        <w:rPr>
          <w:rFonts w:ascii="Arial"/>
          <w:sz w:val="22"/>
        </w:rPr>
        <w:t>tall.</w:t>
      </w:r>
      <w:r>
        <w:rPr>
          <w:rFonts w:ascii="Arial"/>
          <w:spacing w:val="-39"/>
          <w:sz w:val="22"/>
        </w:rPr>
        <w:t xml:space="preserve"> </w:t>
      </w:r>
      <w:r>
        <w:rPr>
          <w:sz w:val="22"/>
        </w:rPr>
        <w:t>medium</w:t>
      </w:r>
      <w:r>
        <w:rPr>
          <w:spacing w:val="-9"/>
          <w:sz w:val="22"/>
        </w:rPr>
        <w:t xml:space="preserve"> </w:t>
      </w:r>
      <w:r>
        <w:t>build.</w:t>
      </w:r>
      <w:r>
        <w:rPr>
          <w:spacing w:val="13"/>
        </w:rPr>
        <w:t xml:space="preserve"> </w:t>
      </w:r>
      <w:r>
        <w:t>Jessica</w:t>
      </w:r>
      <w:r>
        <w:rPr>
          <w:spacing w:val="-18"/>
        </w:rPr>
        <w:t xml:space="preserve"> </w:t>
      </w:r>
      <w:r>
        <w:t>Harrison</w:t>
      </w:r>
      <w:r>
        <w:rPr>
          <w:spacing w:val="-15"/>
        </w:rPr>
        <w:t xml:space="preserve"> </w:t>
      </w:r>
      <w:r>
        <w:t>stated</w:t>
      </w:r>
      <w:r>
        <w:rPr>
          <w:spacing w:val="-12"/>
        </w:rPr>
        <w:t xml:space="preserve"> </w:t>
      </w:r>
      <w:r>
        <w:t>the</w:t>
      </w:r>
      <w:r>
        <w:rPr>
          <w:spacing w:val="-19"/>
        </w:rPr>
        <w:t xml:space="preserve"> </w:t>
      </w:r>
      <w:r>
        <w:t>teachers</w:t>
      </w:r>
      <w:r>
        <w:rPr>
          <w:spacing w:val="-12"/>
        </w:rPr>
        <w:t xml:space="preserve"> </w:t>
      </w:r>
      <w:r>
        <w:t>were</w:t>
      </w:r>
      <w:r>
        <w:rPr>
          <w:spacing w:val="-15"/>
        </w:rPr>
        <w:t xml:space="preserve"> </w:t>
      </w:r>
      <w:r>
        <w:t>pushing</w:t>
      </w:r>
      <w:r>
        <w:rPr>
          <w:spacing w:val="-20"/>
        </w:rPr>
        <w:t xml:space="preserve"> </w:t>
      </w:r>
      <w:r>
        <w:t>them</w:t>
      </w:r>
      <w:r>
        <w:rPr>
          <w:spacing w:val="-22"/>
        </w:rPr>
        <w:t xml:space="preserve"> </w:t>
      </w:r>
      <w:r>
        <w:t>out</w:t>
      </w:r>
      <w:r>
        <w:rPr>
          <w:spacing w:val="-24"/>
        </w:rPr>
        <w:t xml:space="preserve"> </w:t>
      </w:r>
      <w:r>
        <w:rPr>
          <w:sz w:val="22"/>
        </w:rPr>
        <w:t>of</w:t>
      </w:r>
      <w:r>
        <w:rPr>
          <w:spacing w:val="-17"/>
          <w:sz w:val="22"/>
        </w:rPr>
        <w:t xml:space="preserve"> </w:t>
      </w:r>
      <w:r>
        <w:rPr>
          <w:sz w:val="22"/>
        </w:rPr>
        <w:t xml:space="preserve">the </w:t>
      </w:r>
      <w:r>
        <w:t>school. She stated some s</w:t>
      </w:r>
      <w:r w:rsidR="00911DF4">
        <w:t>t</w:t>
      </w:r>
      <w:r>
        <w:t>udents tried to stay behind to ask what was going on, and the teachers pushed them out the</w:t>
      </w:r>
      <w:r>
        <w:rPr>
          <w:spacing w:val="47"/>
        </w:rPr>
        <w:t xml:space="preserve"> </w:t>
      </w:r>
      <w:r>
        <w:t>door</w:t>
      </w:r>
    </w:p>
    <w:p w:rsidR="00CE4C9F" w:rsidRDefault="00C85DFB">
      <w:pPr>
        <w:pStyle w:val="BodyText"/>
        <w:spacing w:before="3" w:line="386" w:lineRule="auto"/>
        <w:ind w:left="557" w:right="400" w:hanging="7"/>
        <w:jc w:val="both"/>
      </w:pPr>
      <w:r>
        <w:t>Jessic</w:t>
      </w:r>
      <w:r w:rsidR="00F74B7F">
        <w:t xml:space="preserve">a </w:t>
      </w:r>
      <w:r>
        <w:t>Harrison</w:t>
      </w:r>
      <w:r>
        <w:rPr>
          <w:spacing w:val="-25"/>
        </w:rPr>
        <w:t xml:space="preserve"> </w:t>
      </w:r>
      <w:r>
        <w:t>stated</w:t>
      </w:r>
      <w:r>
        <w:rPr>
          <w:spacing w:val="-30"/>
        </w:rPr>
        <w:t xml:space="preserve"> </w:t>
      </w:r>
      <w:r>
        <w:rPr>
          <w:sz w:val="22"/>
        </w:rPr>
        <w:t>she</w:t>
      </w:r>
      <w:r>
        <w:rPr>
          <w:spacing w:val="-31"/>
          <w:sz w:val="22"/>
        </w:rPr>
        <w:t xml:space="preserve"> </w:t>
      </w:r>
      <w:r>
        <w:t>believes</w:t>
      </w:r>
      <w:r>
        <w:rPr>
          <w:spacing w:val="-24"/>
        </w:rPr>
        <w:t xml:space="preserve"> </w:t>
      </w:r>
      <w:r>
        <w:t>the</w:t>
      </w:r>
      <w:r>
        <w:rPr>
          <w:spacing w:val="-35"/>
        </w:rPr>
        <w:t xml:space="preserve"> </w:t>
      </w:r>
      <w:r>
        <w:rPr>
          <w:sz w:val="22"/>
        </w:rPr>
        <w:t>classroom</w:t>
      </w:r>
      <w:r>
        <w:rPr>
          <w:spacing w:val="-27"/>
          <w:sz w:val="22"/>
        </w:rPr>
        <w:t xml:space="preserve"> </w:t>
      </w:r>
      <w:r>
        <w:rPr>
          <w:sz w:val="22"/>
        </w:rPr>
        <w:t>number</w:t>
      </w:r>
      <w:r>
        <w:rPr>
          <w:spacing w:val="-29"/>
          <w:sz w:val="22"/>
        </w:rPr>
        <w:t xml:space="preserve"> </w:t>
      </w:r>
      <w:r>
        <w:rPr>
          <w:sz w:val="22"/>
        </w:rPr>
        <w:t>was</w:t>
      </w:r>
      <w:r>
        <w:rPr>
          <w:spacing w:val="-41"/>
          <w:sz w:val="22"/>
        </w:rPr>
        <w:t xml:space="preserve"> </w:t>
      </w:r>
      <w:r w:rsidR="00F74B7F">
        <w:rPr>
          <w:sz w:val="22"/>
        </w:rPr>
        <w:t xml:space="preserve"> </w:t>
      </w:r>
      <w:r>
        <w:rPr>
          <w:sz w:val="22"/>
        </w:rPr>
        <w:t>MA</w:t>
      </w:r>
      <w:r w:rsidR="00F74B7F">
        <w:rPr>
          <w:sz w:val="22"/>
        </w:rPr>
        <w:t>8</w:t>
      </w:r>
      <w:r>
        <w:rPr>
          <w:sz w:val="22"/>
        </w:rPr>
        <w:t>,</w:t>
      </w:r>
      <w:r>
        <w:rPr>
          <w:spacing w:val="-28"/>
          <w:sz w:val="22"/>
        </w:rPr>
        <w:t xml:space="preserve"> </w:t>
      </w:r>
      <w:r>
        <w:rPr>
          <w:sz w:val="22"/>
        </w:rPr>
        <w:t>and</w:t>
      </w:r>
      <w:r>
        <w:rPr>
          <w:spacing w:val="-30"/>
          <w:sz w:val="22"/>
        </w:rPr>
        <w:t xml:space="preserve"> </w:t>
      </w:r>
      <w:r>
        <w:t>they</w:t>
      </w:r>
      <w:r>
        <w:rPr>
          <w:spacing w:val="-32"/>
        </w:rPr>
        <w:t xml:space="preserve"> </w:t>
      </w:r>
      <w:r>
        <w:t>went</w:t>
      </w:r>
      <w:r>
        <w:rPr>
          <w:spacing w:val="-29"/>
        </w:rPr>
        <w:t xml:space="preserve"> </w:t>
      </w:r>
      <w:r>
        <w:t>out</w:t>
      </w:r>
      <w:r>
        <w:rPr>
          <w:spacing w:val="-28"/>
        </w:rPr>
        <w:t xml:space="preserve"> </w:t>
      </w:r>
      <w:r>
        <w:t>the</w:t>
      </w:r>
      <w:r>
        <w:rPr>
          <w:spacing w:val="-34"/>
        </w:rPr>
        <w:t xml:space="preserve"> </w:t>
      </w:r>
      <w:r>
        <w:t>door</w:t>
      </w:r>
      <w:r>
        <w:rPr>
          <w:spacing w:val="-29"/>
        </w:rPr>
        <w:t xml:space="preserve"> </w:t>
      </w:r>
      <w:r>
        <w:t>directly</w:t>
      </w:r>
      <w:r>
        <w:rPr>
          <w:spacing w:val="-25"/>
        </w:rPr>
        <w:t xml:space="preserve"> </w:t>
      </w:r>
      <w:r>
        <w:t>next</w:t>
      </w:r>
      <w:r>
        <w:rPr>
          <w:spacing w:val="-27"/>
        </w:rPr>
        <w:t xml:space="preserve"> </w:t>
      </w:r>
      <w:r>
        <w:t>to</w:t>
      </w:r>
      <w:r>
        <w:rPr>
          <w:spacing w:val="-28"/>
        </w:rPr>
        <w:t xml:space="preserve"> </w:t>
      </w:r>
      <w:r>
        <w:t>that.</w:t>
      </w:r>
      <w:r>
        <w:rPr>
          <w:spacing w:val="-2"/>
        </w:rPr>
        <w:t xml:space="preserve"> </w:t>
      </w:r>
      <w:r>
        <w:t>She</w:t>
      </w:r>
      <w:r>
        <w:rPr>
          <w:spacing w:val="-31"/>
        </w:rPr>
        <w:t xml:space="preserve"> </w:t>
      </w:r>
      <w:r>
        <w:t>stated they</w:t>
      </w:r>
      <w:r>
        <w:rPr>
          <w:spacing w:val="-25"/>
        </w:rPr>
        <w:t xml:space="preserve"> </w:t>
      </w:r>
      <w:r>
        <w:t>all</w:t>
      </w:r>
      <w:r>
        <w:rPr>
          <w:spacing w:val="-18"/>
        </w:rPr>
        <w:t xml:space="preserve"> </w:t>
      </w:r>
      <w:r>
        <w:t>went</w:t>
      </w:r>
      <w:r>
        <w:rPr>
          <w:spacing w:val="-16"/>
        </w:rPr>
        <w:t xml:space="preserve"> </w:t>
      </w:r>
      <w:r>
        <w:t>across</w:t>
      </w:r>
      <w:r>
        <w:rPr>
          <w:spacing w:val="-9"/>
        </w:rPr>
        <w:t xml:space="preserve"> </w:t>
      </w:r>
      <w:r>
        <w:t>the</w:t>
      </w:r>
      <w:r>
        <w:rPr>
          <w:spacing w:val="-26"/>
        </w:rPr>
        <w:t xml:space="preserve"> </w:t>
      </w:r>
      <w:r>
        <w:t>street</w:t>
      </w:r>
      <w:r>
        <w:rPr>
          <w:spacing w:val="-13"/>
        </w:rPr>
        <w:t xml:space="preserve"> </w:t>
      </w:r>
      <w:r>
        <w:t>to</w:t>
      </w:r>
      <w:r>
        <w:rPr>
          <w:spacing w:val="-14"/>
        </w:rPr>
        <w:t xml:space="preserve"> </w:t>
      </w:r>
      <w:r>
        <w:t>the</w:t>
      </w:r>
      <w:r>
        <w:rPr>
          <w:spacing w:val="-17"/>
        </w:rPr>
        <w:t xml:space="preserve"> </w:t>
      </w:r>
      <w:r>
        <w:t>park.</w:t>
      </w:r>
      <w:r>
        <w:rPr>
          <w:spacing w:val="20"/>
        </w:rPr>
        <w:t xml:space="preserve"> </w:t>
      </w:r>
      <w:r>
        <w:t>She</w:t>
      </w:r>
      <w:r>
        <w:rPr>
          <w:spacing w:val="-25"/>
        </w:rPr>
        <w:t xml:space="preserve"> </w:t>
      </w:r>
      <w:r>
        <w:t>stated</w:t>
      </w:r>
      <w:r>
        <w:rPr>
          <w:spacing w:val="-16"/>
        </w:rPr>
        <w:t xml:space="preserve"> </w:t>
      </w:r>
      <w:r>
        <w:t>she</w:t>
      </w:r>
      <w:r>
        <w:rPr>
          <w:spacing w:val="-25"/>
        </w:rPr>
        <w:t xml:space="preserve"> </w:t>
      </w:r>
      <w:r>
        <w:rPr>
          <w:rFonts w:ascii="Arial"/>
          <w:sz w:val="19"/>
        </w:rPr>
        <w:t>was</w:t>
      </w:r>
      <w:r>
        <w:rPr>
          <w:rFonts w:ascii="Arial"/>
          <w:spacing w:val="-14"/>
          <w:sz w:val="19"/>
        </w:rPr>
        <w:t xml:space="preserve"> </w:t>
      </w:r>
      <w:r>
        <w:t>in</w:t>
      </w:r>
      <w:r>
        <w:rPr>
          <w:spacing w:val="-24"/>
        </w:rPr>
        <w:t xml:space="preserve"> </w:t>
      </w:r>
      <w:r>
        <w:t>the</w:t>
      </w:r>
      <w:r>
        <w:rPr>
          <w:spacing w:val="-18"/>
        </w:rPr>
        <w:t xml:space="preserve"> </w:t>
      </w:r>
      <w:r>
        <w:t>park</w:t>
      </w:r>
      <w:r>
        <w:rPr>
          <w:spacing w:val="-15"/>
        </w:rPr>
        <w:t xml:space="preserve"> </w:t>
      </w:r>
      <w:r>
        <w:t>and</w:t>
      </w:r>
      <w:r>
        <w:rPr>
          <w:spacing w:val="-11"/>
        </w:rPr>
        <w:t xml:space="preserve"> </w:t>
      </w:r>
      <w:r>
        <w:t>was</w:t>
      </w:r>
      <w:r>
        <w:rPr>
          <w:spacing w:val="-19"/>
        </w:rPr>
        <w:t xml:space="preserve"> </w:t>
      </w:r>
      <w:r>
        <w:t>worried</w:t>
      </w:r>
      <w:r>
        <w:rPr>
          <w:spacing w:val="-4"/>
        </w:rPr>
        <w:t xml:space="preserve"> </w:t>
      </w:r>
      <w:r>
        <w:t>for</w:t>
      </w:r>
      <w:r>
        <w:rPr>
          <w:spacing w:val="-13"/>
        </w:rPr>
        <w:t xml:space="preserve"> </w:t>
      </w:r>
      <w:r>
        <w:t>her</w:t>
      </w:r>
      <w:r>
        <w:rPr>
          <w:spacing w:val="-19"/>
        </w:rPr>
        <w:t xml:space="preserve"> </w:t>
      </w:r>
      <w:r>
        <w:t>brothers</w:t>
      </w:r>
      <w:r>
        <w:rPr>
          <w:spacing w:val="-16"/>
        </w:rPr>
        <w:t xml:space="preserve"> </w:t>
      </w:r>
      <w:r>
        <w:t>and</w:t>
      </w:r>
      <w:r>
        <w:rPr>
          <w:spacing w:val="-10"/>
        </w:rPr>
        <w:t xml:space="preserve"> </w:t>
      </w:r>
      <w:r>
        <w:t>sisters</w:t>
      </w:r>
      <w:r>
        <w:rPr>
          <w:spacing w:val="-10"/>
        </w:rPr>
        <w:t xml:space="preserve"> </w:t>
      </w:r>
      <w:r>
        <w:t>who</w:t>
      </w:r>
      <w:r>
        <w:rPr>
          <w:spacing w:val="-15"/>
        </w:rPr>
        <w:t xml:space="preserve"> </w:t>
      </w:r>
      <w:r>
        <w:t>a</w:t>
      </w:r>
      <w:r w:rsidR="00F74B7F">
        <w:t>tt</w:t>
      </w:r>
      <w:r>
        <w:t>end the</w:t>
      </w:r>
      <w:r>
        <w:rPr>
          <w:spacing w:val="-20"/>
        </w:rPr>
        <w:t xml:space="preserve"> </w:t>
      </w:r>
      <w:r>
        <w:t>high</w:t>
      </w:r>
      <w:r>
        <w:rPr>
          <w:spacing w:val="-13"/>
        </w:rPr>
        <w:t xml:space="preserve"> </w:t>
      </w:r>
      <w:r>
        <w:t>school.</w:t>
      </w:r>
      <w:r>
        <w:rPr>
          <w:spacing w:val="29"/>
        </w:rPr>
        <w:t xml:space="preserve"> </w:t>
      </w:r>
      <w:r>
        <w:t>She</w:t>
      </w:r>
      <w:r>
        <w:rPr>
          <w:spacing w:val="-19"/>
        </w:rPr>
        <w:t xml:space="preserve"> </w:t>
      </w:r>
      <w:r>
        <w:t>stated</w:t>
      </w:r>
      <w:r>
        <w:rPr>
          <w:spacing w:val="-17"/>
        </w:rPr>
        <w:t xml:space="preserve"> </w:t>
      </w:r>
      <w:r>
        <w:t>she</w:t>
      </w:r>
      <w:r>
        <w:rPr>
          <w:spacing w:val="-20"/>
        </w:rPr>
        <w:t xml:space="preserve"> </w:t>
      </w:r>
      <w:r>
        <w:t>heard</w:t>
      </w:r>
      <w:r>
        <w:rPr>
          <w:spacing w:val="-9"/>
        </w:rPr>
        <w:t xml:space="preserve"> </w:t>
      </w:r>
      <w:r>
        <w:t>people</w:t>
      </w:r>
      <w:r>
        <w:rPr>
          <w:spacing w:val="-16"/>
        </w:rPr>
        <w:t xml:space="preserve"> </w:t>
      </w:r>
      <w:r>
        <w:rPr>
          <w:sz w:val="22"/>
        </w:rPr>
        <w:t>talking</w:t>
      </w:r>
      <w:r>
        <w:rPr>
          <w:spacing w:val="-20"/>
          <w:sz w:val="22"/>
        </w:rPr>
        <w:t xml:space="preserve"> </w:t>
      </w:r>
      <w:r>
        <w:t>about</w:t>
      </w:r>
      <w:r>
        <w:rPr>
          <w:spacing w:val="-11"/>
        </w:rPr>
        <w:t xml:space="preserve"> </w:t>
      </w:r>
      <w:r>
        <w:t>the</w:t>
      </w:r>
      <w:r>
        <w:rPr>
          <w:spacing w:val="-23"/>
        </w:rPr>
        <w:t xml:space="preserve"> </w:t>
      </w:r>
      <w:r>
        <w:t>Trench</w:t>
      </w:r>
      <w:r>
        <w:rPr>
          <w:spacing w:val="-16"/>
        </w:rPr>
        <w:t xml:space="preserve"> </w:t>
      </w:r>
      <w:r>
        <w:t>Coat</w:t>
      </w:r>
      <w:r>
        <w:rPr>
          <w:spacing w:val="27"/>
        </w:rPr>
        <w:t xml:space="preserve"> </w:t>
      </w:r>
      <w:r w:rsidR="00F74B7F">
        <w:t>Maf</w:t>
      </w:r>
      <w:r>
        <w:t>ia</w:t>
      </w:r>
      <w:r>
        <w:rPr>
          <w:spacing w:val="-18"/>
        </w:rPr>
        <w:t xml:space="preserve"> </w:t>
      </w:r>
      <w:r>
        <w:t>shooting</w:t>
      </w:r>
      <w:r>
        <w:rPr>
          <w:spacing w:val="-21"/>
        </w:rPr>
        <w:t xml:space="preserve"> </w:t>
      </w:r>
      <w:r>
        <w:t>at</w:t>
      </w:r>
      <w:r>
        <w:rPr>
          <w:spacing w:val="-13"/>
        </w:rPr>
        <w:t xml:space="preserve"> </w:t>
      </w:r>
      <w:r>
        <w:t>people.</w:t>
      </w:r>
      <w:r>
        <w:rPr>
          <w:spacing w:val="-16"/>
        </w:rPr>
        <w:t xml:space="preserve"> </w:t>
      </w:r>
      <w:r>
        <w:t>and</w:t>
      </w:r>
      <w:r>
        <w:rPr>
          <w:spacing w:val="-5"/>
        </w:rPr>
        <w:t xml:space="preserve"> </w:t>
      </w:r>
      <w:r>
        <w:t>that</w:t>
      </w:r>
      <w:r>
        <w:rPr>
          <w:spacing w:val="-20"/>
        </w:rPr>
        <w:t xml:space="preserve"> </w:t>
      </w:r>
      <w:r>
        <w:t>she</w:t>
      </w:r>
      <w:r>
        <w:rPr>
          <w:spacing w:val="-21"/>
        </w:rPr>
        <w:t xml:space="preserve"> </w:t>
      </w:r>
      <w:r>
        <w:rPr>
          <w:i/>
        </w:rPr>
        <w:t>did</w:t>
      </w:r>
      <w:r>
        <w:rPr>
          <w:i/>
          <w:spacing w:val="-3"/>
        </w:rPr>
        <w:t xml:space="preserve"> </w:t>
      </w:r>
      <w:r>
        <w:t>hear</w:t>
      </w:r>
      <w:r>
        <w:rPr>
          <w:spacing w:val="-25"/>
        </w:rPr>
        <w:t xml:space="preserve"> </w:t>
      </w:r>
      <w:r w:rsidR="00F74B7F">
        <w:rPr>
          <w:vertAlign w:val="subscript"/>
        </w:rPr>
        <w:t>a</w:t>
      </w:r>
      <w:r>
        <w:rPr>
          <w:spacing w:val="10"/>
        </w:rPr>
        <w:t xml:space="preserve"> </w:t>
      </w:r>
      <w:r>
        <w:t xml:space="preserve">few additional shots. and what she believed to be screaming coming from within the school. Jessica Harrison </w:t>
      </w:r>
      <w:r w:rsidR="00F74B7F">
        <w:t>s</w:t>
      </w:r>
      <w:r>
        <w:t xml:space="preserve">tated she </w:t>
      </w:r>
      <w:r>
        <w:rPr>
          <w:sz w:val="19"/>
        </w:rPr>
        <w:t xml:space="preserve">was with </w:t>
      </w:r>
      <w:r>
        <w:t xml:space="preserve">Michelle Shoels. Isaiah Shoels' </w:t>
      </w:r>
      <w:r>
        <w:rPr>
          <w:spacing w:val="-3"/>
        </w:rPr>
        <w:t xml:space="preserve">sister.. </w:t>
      </w:r>
      <w:r>
        <w:t>and that Michelle Shoels was praying for her brother and was concerned about him. I asked</w:t>
      </w:r>
      <w:r>
        <w:rPr>
          <w:spacing w:val="-2"/>
        </w:rPr>
        <w:t xml:space="preserve"> </w:t>
      </w:r>
      <w:r>
        <w:t>Jessica</w:t>
      </w:r>
      <w:r>
        <w:rPr>
          <w:spacing w:val="-6"/>
        </w:rPr>
        <w:t xml:space="preserve"> </w:t>
      </w:r>
      <w:r>
        <w:t xml:space="preserve">Harrison </w:t>
      </w:r>
      <w:r>
        <w:rPr>
          <w:rFonts w:ascii="Arial"/>
          <w:sz w:val="20"/>
        </w:rPr>
        <w:t>if</w:t>
      </w:r>
      <w:r>
        <w:rPr>
          <w:rFonts w:ascii="Arial"/>
          <w:spacing w:val="12"/>
          <w:sz w:val="20"/>
        </w:rPr>
        <w:t xml:space="preserve"> </w:t>
      </w:r>
      <w:r>
        <w:t>she</w:t>
      </w:r>
      <w:r>
        <w:rPr>
          <w:spacing w:val="-17"/>
        </w:rPr>
        <w:t xml:space="preserve"> </w:t>
      </w:r>
      <w:r>
        <w:t>had</w:t>
      </w:r>
      <w:r>
        <w:rPr>
          <w:spacing w:val="-8"/>
        </w:rPr>
        <w:t xml:space="preserve"> </w:t>
      </w:r>
      <w:r>
        <w:t>either</w:t>
      </w:r>
      <w:r>
        <w:rPr>
          <w:spacing w:val="1"/>
        </w:rPr>
        <w:t xml:space="preserve"> </w:t>
      </w:r>
      <w:r>
        <w:t>heard</w:t>
      </w:r>
      <w:r>
        <w:rPr>
          <w:spacing w:val="-4"/>
        </w:rPr>
        <w:t xml:space="preserve"> </w:t>
      </w:r>
      <w:r>
        <w:t>or</w:t>
      </w:r>
      <w:r>
        <w:rPr>
          <w:spacing w:val="-18"/>
        </w:rPr>
        <w:t xml:space="preserve"> </w:t>
      </w:r>
      <w:r>
        <w:t>seen</w:t>
      </w:r>
      <w:r>
        <w:rPr>
          <w:spacing w:val="-6"/>
        </w:rPr>
        <w:t xml:space="preserve"> </w:t>
      </w:r>
      <w:r>
        <w:t>anything</w:t>
      </w:r>
      <w:r>
        <w:rPr>
          <w:spacing w:val="-4"/>
        </w:rPr>
        <w:t xml:space="preserve"> </w:t>
      </w:r>
      <w:r>
        <w:t>prior</w:t>
      </w:r>
      <w:r>
        <w:rPr>
          <w:spacing w:val="-9"/>
        </w:rPr>
        <w:t xml:space="preserve"> </w:t>
      </w:r>
      <w:r>
        <w:t>to</w:t>
      </w:r>
      <w:r>
        <w:rPr>
          <w:spacing w:val="-10"/>
        </w:rPr>
        <w:t xml:space="preserve"> </w:t>
      </w:r>
      <w:r>
        <w:t>the</w:t>
      </w:r>
      <w:r>
        <w:rPr>
          <w:spacing w:val="-12"/>
        </w:rPr>
        <w:t xml:space="preserve"> </w:t>
      </w:r>
      <w:r>
        <w:t>incident</w:t>
      </w:r>
      <w:r>
        <w:rPr>
          <w:spacing w:val="-6"/>
        </w:rPr>
        <w:t xml:space="preserve"> </w:t>
      </w:r>
      <w:r>
        <w:t>or</w:t>
      </w:r>
      <w:r>
        <w:rPr>
          <w:spacing w:val="-10"/>
        </w:rPr>
        <w:t xml:space="preserve"> </w:t>
      </w:r>
      <w:r>
        <w:t>since</w:t>
      </w:r>
      <w:r>
        <w:rPr>
          <w:spacing w:val="-7"/>
        </w:rPr>
        <w:t xml:space="preserve"> </w:t>
      </w:r>
      <w:r>
        <w:t>the</w:t>
      </w:r>
      <w:r>
        <w:rPr>
          <w:spacing w:val="-12"/>
        </w:rPr>
        <w:t xml:space="preserve"> </w:t>
      </w:r>
      <w:r>
        <w:t>incident</w:t>
      </w:r>
      <w:r>
        <w:rPr>
          <w:spacing w:val="3"/>
        </w:rPr>
        <w:t xml:space="preserve"> </w:t>
      </w:r>
      <w:r>
        <w:t>that</w:t>
      </w:r>
      <w:r>
        <w:rPr>
          <w:spacing w:val="-8"/>
        </w:rPr>
        <w:t xml:space="preserve"> </w:t>
      </w:r>
      <w:r>
        <w:t>she</w:t>
      </w:r>
      <w:r>
        <w:rPr>
          <w:spacing w:val="-9"/>
        </w:rPr>
        <w:t xml:space="preserve"> </w:t>
      </w:r>
      <w:r>
        <w:t>thought</w:t>
      </w:r>
      <w:r>
        <w:rPr>
          <w:spacing w:val="2"/>
        </w:rPr>
        <w:t xml:space="preserve"> </w:t>
      </w:r>
      <w:r>
        <w:t xml:space="preserve">may be </w:t>
      </w:r>
      <w:r>
        <w:rPr>
          <w:sz w:val="20"/>
        </w:rPr>
        <w:t xml:space="preserve">of </w:t>
      </w:r>
      <w:r>
        <w:t>help. She stated she did</w:t>
      </w:r>
      <w:r>
        <w:rPr>
          <w:spacing w:val="9"/>
        </w:rPr>
        <w:t xml:space="preserve"> </w:t>
      </w:r>
      <w:r>
        <w:t>not.</w:t>
      </w:r>
    </w:p>
    <w:p w:rsidR="00CE4C9F" w:rsidRDefault="00C85DFB">
      <w:pPr>
        <w:spacing w:before="87"/>
        <w:ind w:right="1567"/>
        <w:jc w:val="right"/>
        <w:rPr>
          <w:rFonts w:ascii="Arial"/>
          <w:b/>
        </w:rPr>
      </w:pPr>
      <w:r>
        <w:rPr>
          <w:rFonts w:ascii="Arial"/>
          <w:b/>
        </w:rPr>
        <w:t>JC-001-001441</w:t>
      </w:r>
    </w:p>
    <w:p w:rsidR="00CE4C9F" w:rsidRDefault="00CE4C9F">
      <w:pPr>
        <w:pStyle w:val="BodyText"/>
        <w:rPr>
          <w:rFonts w:ascii="Arial"/>
          <w:b/>
          <w:sz w:val="20"/>
        </w:rPr>
      </w:pPr>
    </w:p>
    <w:p w:rsidR="00CE4C9F" w:rsidRDefault="00CE4C9F">
      <w:pPr>
        <w:pStyle w:val="BodyText"/>
        <w:spacing w:before="1"/>
        <w:rPr>
          <w:rFonts w:ascii="Arial"/>
          <w:b/>
          <w:sz w:val="16"/>
        </w:rPr>
      </w:pPr>
    </w:p>
    <w:p w:rsidR="00CE4C9F" w:rsidRDefault="00CE4C9F">
      <w:pPr>
        <w:spacing w:line="306" w:lineRule="exact"/>
        <w:rPr>
          <w:sz w:val="16"/>
        </w:rPr>
        <w:sectPr w:rsidR="00CE4C9F">
          <w:pgSz w:w="12240" w:h="15840"/>
          <w:pgMar w:top="780" w:right="740" w:bottom="280" w:left="80" w:header="720" w:footer="720" w:gutter="0"/>
          <w:cols w:space="720"/>
        </w:sectPr>
      </w:pPr>
    </w:p>
    <w:p w:rsidR="00CE4C9F" w:rsidRDefault="00CE4C9F">
      <w:pPr>
        <w:pStyle w:val="BodyText"/>
        <w:rPr>
          <w:rFonts w:ascii="Arial"/>
          <w:b/>
          <w:sz w:val="23"/>
        </w:rPr>
      </w:pPr>
    </w:p>
    <w:p w:rsidR="00CE4C9F" w:rsidRDefault="009F05AF">
      <w:pPr>
        <w:tabs>
          <w:tab w:val="left" w:pos="5052"/>
        </w:tabs>
        <w:spacing w:before="42"/>
        <w:ind w:left="3140"/>
        <w:rPr>
          <w:sz w:val="144"/>
        </w:rPr>
      </w:pPr>
      <w:r>
        <w:pict>
          <v:shape id="_x0000_s1544" type="#_x0000_t202" style="position:absolute;left:0;text-align:left;margin-left:17.8pt;margin-top:-13.4pt;width:544.15pt;height:112.05pt;z-index:251617280;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4"/>
                    <w:gridCol w:w="780"/>
                    <w:gridCol w:w="1088"/>
                    <w:gridCol w:w="2908"/>
                    <w:gridCol w:w="2532"/>
                  </w:tblGrid>
                  <w:tr w:rsidR="009F05AF">
                    <w:trPr>
                      <w:trHeight w:val="618"/>
                    </w:trPr>
                    <w:tc>
                      <w:tcPr>
                        <w:tcW w:w="3544" w:type="dxa"/>
                        <w:tcBorders>
                          <w:top w:val="nil"/>
                          <w:left w:val="nil"/>
                        </w:tcBorders>
                      </w:tcPr>
                      <w:p w:rsidR="009F05AF" w:rsidRDefault="009F05AF">
                        <w:pPr>
                          <w:pStyle w:val="TableParagraph"/>
                          <w:tabs>
                            <w:tab w:val="left" w:pos="2212"/>
                          </w:tabs>
                          <w:spacing w:before="64"/>
                          <w:ind w:left="136"/>
                          <w:rPr>
                            <w:rFonts w:ascii="Arial" w:hAnsi="Arial"/>
                            <w:sz w:val="30"/>
                          </w:rPr>
                        </w:pPr>
                        <w:r>
                          <w:rPr>
                            <w:b/>
                          </w:rPr>
                          <w:t>CONTINUATION</w:t>
                        </w:r>
                        <w:r>
                          <w:rPr>
                            <w:b/>
                          </w:rPr>
                          <w:tab/>
                        </w:r>
                      </w:p>
                      <w:p w:rsidR="009F05AF" w:rsidRDefault="009F05AF">
                        <w:pPr>
                          <w:pStyle w:val="TableParagraph"/>
                          <w:tabs>
                            <w:tab w:val="left" w:pos="2143"/>
                          </w:tabs>
                          <w:spacing w:before="22" w:line="167" w:lineRule="exact"/>
                          <w:ind w:left="488"/>
                          <w:rPr>
                            <w:rFonts w:ascii="Arial"/>
                            <w:b/>
                            <w:sz w:val="15"/>
                          </w:rPr>
                        </w:pPr>
                        <w:r>
                          <w:rPr>
                            <w:w w:val="105"/>
                            <w:sz w:val="18"/>
                          </w:rPr>
                          <w:t>SUPPLEMENT</w:t>
                        </w:r>
                        <w:r>
                          <w:rPr>
                            <w:w w:val="105"/>
                            <w:sz w:val="18"/>
                          </w:rPr>
                          <w:tab/>
                        </w:r>
                      </w:p>
                    </w:tc>
                    <w:tc>
                      <w:tcPr>
                        <w:tcW w:w="1868" w:type="dxa"/>
                        <w:gridSpan w:val="2"/>
                        <w:tcBorders>
                          <w:bottom w:val="single" w:sz="18" w:space="0" w:color="000000"/>
                        </w:tcBorders>
                      </w:tcPr>
                      <w:p w:rsidR="009F05AF" w:rsidRDefault="009F05AF">
                        <w:pPr>
                          <w:pStyle w:val="TableParagraph"/>
                          <w:spacing w:line="201" w:lineRule="exact"/>
                          <w:ind w:left="141"/>
                          <w:rPr>
                            <w:b/>
                          </w:rPr>
                        </w:pPr>
                      </w:p>
                      <w:p w:rsidR="009F05AF" w:rsidRDefault="009F05AF">
                        <w:pPr>
                          <w:pStyle w:val="TableParagraph"/>
                          <w:spacing w:line="201" w:lineRule="exact"/>
                          <w:ind w:left="141"/>
                          <w:rPr>
                            <w:b/>
                          </w:rPr>
                        </w:pPr>
                        <w:r>
                          <w:rPr>
                            <w:b/>
                          </w:rPr>
                          <w:t>JCSO</w:t>
                        </w:r>
                      </w:p>
                    </w:tc>
                    <w:tc>
                      <w:tcPr>
                        <w:tcW w:w="2908" w:type="dxa"/>
                        <w:tcBorders>
                          <w:bottom w:val="single" w:sz="18" w:space="0" w:color="000000"/>
                        </w:tcBorders>
                      </w:tcPr>
                      <w:p w:rsidR="009F05AF" w:rsidRDefault="009F05AF">
                        <w:pPr>
                          <w:pStyle w:val="TableParagraph"/>
                          <w:spacing w:before="5"/>
                          <w:rPr>
                            <w:rFonts w:ascii="Arial"/>
                            <w:b/>
                            <w:sz w:val="14"/>
                          </w:rPr>
                        </w:pPr>
                      </w:p>
                      <w:p w:rsidR="009F05AF" w:rsidRDefault="009F05AF">
                        <w:pPr>
                          <w:pStyle w:val="TableParagraph"/>
                          <w:spacing w:line="240" w:lineRule="exact"/>
                          <w:ind w:left="120"/>
                          <w:rPr>
                            <w:b/>
                          </w:rPr>
                        </w:pPr>
                        <w:r>
                          <w:rPr>
                            <w:b/>
                            <w:w w:val="105"/>
                          </w:rPr>
                          <w:t>MOORE,C.</w:t>
                        </w:r>
                      </w:p>
                    </w:tc>
                    <w:tc>
                      <w:tcPr>
                        <w:tcW w:w="2532" w:type="dxa"/>
                        <w:tcBorders>
                          <w:top w:val="single" w:sz="18" w:space="0" w:color="000000"/>
                          <w:bottom w:val="single" w:sz="18" w:space="0" w:color="000000"/>
                        </w:tcBorders>
                      </w:tcPr>
                      <w:p w:rsidR="009F05AF" w:rsidRDefault="009F05AF">
                        <w:pPr>
                          <w:pStyle w:val="TableParagraph"/>
                          <w:rPr>
                            <w:rFonts w:ascii="Arial"/>
                            <w:b/>
                            <w:sz w:val="13"/>
                          </w:rPr>
                        </w:pPr>
                      </w:p>
                      <w:p w:rsidR="009F05AF" w:rsidRDefault="009F05AF">
                        <w:pPr>
                          <w:pStyle w:val="TableParagraph"/>
                          <w:spacing w:line="249" w:lineRule="exact"/>
                          <w:ind w:left="156"/>
                          <w:rPr>
                            <w:b/>
                          </w:rPr>
                        </w:pPr>
                        <w:r>
                          <w:rPr>
                            <w:b/>
                          </w:rPr>
                          <w:t>99-7625-CCC</w:t>
                        </w:r>
                      </w:p>
                    </w:tc>
                  </w:tr>
                  <w:tr w:rsidR="009F05AF">
                    <w:trPr>
                      <w:trHeight w:val="512"/>
                    </w:trPr>
                    <w:tc>
                      <w:tcPr>
                        <w:tcW w:w="4324" w:type="dxa"/>
                        <w:gridSpan w:val="2"/>
                        <w:tcBorders>
                          <w:left w:val="nil"/>
                          <w:right w:val="single" w:sz="18" w:space="0" w:color="000000"/>
                        </w:tcBorders>
                      </w:tcPr>
                      <w:p w:rsidR="009F05AF" w:rsidRDefault="009F05AF">
                        <w:pPr>
                          <w:pStyle w:val="TableParagraph"/>
                          <w:spacing w:line="248" w:lineRule="exact"/>
                          <w:ind w:left="12"/>
                          <w:rPr>
                            <w:sz w:val="15"/>
                          </w:rPr>
                        </w:pPr>
                      </w:p>
                      <w:p w:rsidR="009F05AF" w:rsidRDefault="009F05AF" w:rsidP="00F74B7F">
                        <w:pPr>
                          <w:pStyle w:val="TableParagraph"/>
                          <w:spacing w:before="124" w:line="120" w:lineRule="exact"/>
                          <w:rPr>
                            <w:sz w:val="38"/>
                          </w:rPr>
                        </w:pPr>
                      </w:p>
                    </w:tc>
                    <w:tc>
                      <w:tcPr>
                        <w:tcW w:w="3996" w:type="dxa"/>
                        <w:gridSpan w:val="2"/>
                        <w:tcBorders>
                          <w:top w:val="single" w:sz="18" w:space="0" w:color="000000"/>
                          <w:left w:val="single" w:sz="18" w:space="0" w:color="000000"/>
                          <w:bottom w:val="single" w:sz="18" w:space="0" w:color="000000"/>
                          <w:right w:val="single" w:sz="18" w:space="0" w:color="000000"/>
                        </w:tcBorders>
                      </w:tcPr>
                      <w:p w:rsidR="009F05AF" w:rsidRDefault="009F05AF">
                        <w:pPr>
                          <w:pStyle w:val="TableParagraph"/>
                          <w:tabs>
                            <w:tab w:val="left" w:pos="933"/>
                          </w:tabs>
                          <w:spacing w:before="11"/>
                          <w:ind w:left="101"/>
                          <w:rPr>
                            <w:sz w:val="17"/>
                          </w:rPr>
                        </w:pPr>
                        <w:r>
                          <w:rPr>
                            <w:i/>
                            <w:w w:val="90"/>
                            <w:sz w:val="16"/>
                          </w:rPr>
                          <w:tab/>
                        </w:r>
                        <w:r>
                          <w:rPr>
                            <w:rFonts w:ascii="Arial"/>
                            <w:sz w:val="15"/>
                          </w:rPr>
                          <w:t>Original</w:t>
                        </w:r>
                        <w:r>
                          <w:rPr>
                            <w:rFonts w:ascii="Arial"/>
                            <w:spacing w:val="-7"/>
                            <w:sz w:val="15"/>
                          </w:rPr>
                          <w:t xml:space="preserve"> </w:t>
                        </w:r>
                        <w:r>
                          <w:rPr>
                            <w:sz w:val="17"/>
                          </w:rPr>
                          <w:t>Report</w:t>
                        </w:r>
                      </w:p>
                    </w:tc>
                    <w:tc>
                      <w:tcPr>
                        <w:tcW w:w="2532" w:type="dxa"/>
                        <w:tcBorders>
                          <w:top w:val="single" w:sz="18" w:space="0" w:color="000000"/>
                          <w:left w:val="single" w:sz="18" w:space="0" w:color="000000"/>
                        </w:tcBorders>
                      </w:tcPr>
                      <w:p w:rsidR="009F05AF" w:rsidRDefault="009F05AF">
                        <w:pPr>
                          <w:pStyle w:val="TableParagraph"/>
                          <w:spacing w:before="39"/>
                          <w:ind w:left="148"/>
                          <w:rPr>
                            <w:sz w:val="16"/>
                          </w:rPr>
                        </w:pPr>
                        <w:r>
                          <w:rPr>
                            <w:sz w:val="16"/>
                          </w:rPr>
                          <w:t>Date This Report</w:t>
                        </w:r>
                      </w:p>
                      <w:p w:rsidR="009F05AF" w:rsidRDefault="009F05AF">
                        <w:pPr>
                          <w:pStyle w:val="TableParagraph"/>
                          <w:spacing w:before="59" w:line="211" w:lineRule="exact"/>
                          <w:ind w:left="133"/>
                          <w:rPr>
                            <w:b/>
                          </w:rPr>
                        </w:pPr>
                        <w:r>
                          <w:rPr>
                            <w:b/>
                            <w:w w:val="105"/>
                          </w:rPr>
                          <w:t>06-14-99</w:t>
                        </w:r>
                      </w:p>
                    </w:tc>
                  </w:tr>
                  <w:tr w:rsidR="009F05AF">
                    <w:trPr>
                      <w:trHeight w:val="592"/>
                    </w:trPr>
                    <w:tc>
                      <w:tcPr>
                        <w:tcW w:w="4324" w:type="dxa"/>
                        <w:gridSpan w:val="2"/>
                      </w:tcPr>
                      <w:p w:rsidR="009F05AF" w:rsidRDefault="009F05AF">
                        <w:pPr>
                          <w:pStyle w:val="TableParagraph"/>
                          <w:tabs>
                            <w:tab w:val="left" w:pos="1240"/>
                          </w:tabs>
                          <w:spacing w:before="95" w:line="134" w:lineRule="auto"/>
                          <w:ind w:left="107"/>
                          <w:rPr>
                            <w:b/>
                            <w:sz w:val="21"/>
                          </w:rPr>
                        </w:pPr>
                        <w:r>
                          <w:rPr>
                            <w:rFonts w:ascii="Arial"/>
                            <w:position w:val="-17"/>
                            <w:sz w:val="37"/>
                          </w:rPr>
                          <w:tab/>
                        </w:r>
                        <w:r>
                          <w:rPr>
                            <w:sz w:val="20"/>
                          </w:rPr>
                          <w:t xml:space="preserve">X FIRST </w:t>
                        </w:r>
                        <w:r>
                          <w:rPr>
                            <w:b/>
                            <w:sz w:val="21"/>
                          </w:rPr>
                          <w:t>DEGREE</w:t>
                        </w:r>
                        <w:r>
                          <w:rPr>
                            <w:b/>
                            <w:spacing w:val="-23"/>
                            <w:sz w:val="21"/>
                          </w:rPr>
                          <w:t xml:space="preserve"> </w:t>
                        </w:r>
                        <w:r>
                          <w:rPr>
                            <w:b/>
                            <w:sz w:val="21"/>
                          </w:rPr>
                          <w:t>MURDER</w:t>
                        </w:r>
                      </w:p>
                      <w:p w:rsidR="009F05AF" w:rsidRDefault="009F05AF">
                        <w:pPr>
                          <w:pStyle w:val="TableParagraph"/>
                          <w:tabs>
                            <w:tab w:val="left" w:pos="1235"/>
                          </w:tabs>
                          <w:spacing w:line="210" w:lineRule="exact"/>
                          <w:ind w:left="132"/>
                          <w:rPr>
                            <w:rFonts w:ascii="Arial" w:hAnsi="Arial"/>
                            <w:sz w:val="23"/>
                          </w:rPr>
                        </w:pPr>
                      </w:p>
                    </w:tc>
                    <w:tc>
                      <w:tcPr>
                        <w:tcW w:w="3996" w:type="dxa"/>
                        <w:gridSpan w:val="2"/>
                        <w:tcBorders>
                          <w:top w:val="single" w:sz="18" w:space="0" w:color="000000"/>
                        </w:tcBorders>
                      </w:tcPr>
                      <w:p w:rsidR="009F05AF" w:rsidRDefault="009F05AF">
                        <w:pPr>
                          <w:pStyle w:val="TableParagraph"/>
                          <w:tabs>
                            <w:tab w:val="left" w:pos="1543"/>
                            <w:tab w:val="left" w:pos="2611"/>
                            <w:tab w:val="left" w:pos="3719"/>
                          </w:tabs>
                          <w:spacing w:line="316" w:lineRule="exact"/>
                          <w:ind w:left="337"/>
                          <w:rPr>
                            <w:rFonts w:ascii="Arial" w:hAnsi="Arial"/>
                            <w:sz w:val="23"/>
                          </w:rPr>
                        </w:pPr>
                      </w:p>
                    </w:tc>
                    <w:tc>
                      <w:tcPr>
                        <w:tcW w:w="2532" w:type="dxa"/>
                      </w:tcPr>
                      <w:p w:rsidR="009F05AF" w:rsidRDefault="009F05AF">
                        <w:pPr>
                          <w:pStyle w:val="TableParagraph"/>
                          <w:tabs>
                            <w:tab w:val="left" w:pos="1538"/>
                            <w:tab w:val="left" w:pos="2256"/>
                          </w:tabs>
                          <w:spacing w:before="52"/>
                          <w:ind w:left="151"/>
                          <w:rPr>
                            <w:rFonts w:ascii="Arial" w:hAnsi="Arial"/>
                            <w:sz w:val="23"/>
                          </w:rPr>
                        </w:pPr>
                        <w:r>
                          <w:rPr>
                            <w:w w:val="95"/>
                            <w:sz w:val="16"/>
                          </w:rPr>
                          <w:t>Recommend.</w:t>
                        </w:r>
                        <w:r>
                          <w:rPr>
                            <w:spacing w:val="-17"/>
                            <w:w w:val="95"/>
                            <w:sz w:val="16"/>
                          </w:rPr>
                          <w:t xml:space="preserve"> </w:t>
                        </w:r>
                        <w:r>
                          <w:rPr>
                            <w:w w:val="95"/>
                            <w:sz w:val="16"/>
                          </w:rPr>
                          <w:t>Case:</w:t>
                        </w:r>
                        <w:r>
                          <w:rPr>
                            <w:w w:val="95"/>
                            <w:sz w:val="16"/>
                          </w:rPr>
                          <w:tab/>
                        </w:r>
                        <w:r>
                          <w:rPr>
                            <w:sz w:val="16"/>
                          </w:rPr>
                          <w:t>Review</w:t>
                        </w:r>
                        <w:r>
                          <w:rPr>
                            <w:sz w:val="16"/>
                          </w:rPr>
                          <w:tab/>
                        </w:r>
                        <w:r>
                          <w:rPr>
                            <w:rFonts w:ascii="Arial" w:hAnsi="Arial"/>
                            <w:position w:val="-4"/>
                            <w:sz w:val="23"/>
                          </w:rPr>
                          <w:t>□</w:t>
                        </w:r>
                      </w:p>
                      <w:p w:rsidR="009F05AF" w:rsidRDefault="009F05AF">
                        <w:pPr>
                          <w:pStyle w:val="TableParagraph"/>
                          <w:tabs>
                            <w:tab w:val="left" w:pos="2256"/>
                          </w:tabs>
                          <w:spacing w:before="24" w:line="232" w:lineRule="exact"/>
                          <w:ind w:left="1525"/>
                          <w:rPr>
                            <w:rFonts w:ascii="Arial" w:hAnsi="Arial"/>
                            <w:sz w:val="23"/>
                          </w:rPr>
                        </w:pPr>
                        <w:r>
                          <w:rPr>
                            <w:w w:val="105"/>
                            <w:sz w:val="17"/>
                          </w:rPr>
                          <w:t>Closure</w:t>
                        </w:r>
                        <w:r>
                          <w:rPr>
                            <w:w w:val="105"/>
                            <w:sz w:val="17"/>
                          </w:rPr>
                          <w:tab/>
                        </w:r>
                        <w:r>
                          <w:rPr>
                            <w:rFonts w:ascii="Arial" w:hAnsi="Arial"/>
                            <w:w w:val="105"/>
                            <w:position w:val="-3"/>
                            <w:sz w:val="23"/>
                          </w:rPr>
                          <w:t>□</w:t>
                        </w:r>
                      </w:p>
                    </w:tc>
                  </w:tr>
                </w:tbl>
                <w:p w:rsidR="009F05AF" w:rsidRDefault="009F05AF">
                  <w:pPr>
                    <w:pStyle w:val="BodyText"/>
                  </w:pPr>
                  <w:r>
                    <w:t xml:space="preserve">                                                       </w:t>
                  </w:r>
                </w:p>
              </w:txbxContent>
            </v:textbox>
            <w10:wrap anchorx="page"/>
          </v:shape>
        </w:pict>
      </w:r>
      <w:bookmarkStart w:id="439" w:name="_bookmark441"/>
      <w:bookmarkEnd w:id="439"/>
    </w:p>
    <w:p w:rsidR="00CE4C9F" w:rsidRDefault="00CE4C9F">
      <w:pPr>
        <w:pStyle w:val="BodyText"/>
        <w:spacing w:before="1"/>
        <w:rPr>
          <w:sz w:val="17"/>
        </w:rPr>
      </w:pPr>
    </w:p>
    <w:p w:rsidR="00F74B7F" w:rsidRDefault="00F74B7F">
      <w:pPr>
        <w:spacing w:before="94"/>
        <w:ind w:left="756"/>
        <w:rPr>
          <w:w w:val="105"/>
          <w:sz w:val="20"/>
        </w:rPr>
      </w:pPr>
    </w:p>
    <w:p w:rsidR="00CE4C9F" w:rsidRDefault="00C85DFB">
      <w:pPr>
        <w:spacing w:before="94"/>
        <w:ind w:left="756"/>
        <w:rPr>
          <w:sz w:val="20"/>
        </w:rPr>
      </w:pPr>
      <w:r>
        <w:rPr>
          <w:w w:val="105"/>
          <w:sz w:val="20"/>
        </w:rPr>
        <w:t>Upon re</w:t>
      </w:r>
      <w:r w:rsidR="00F74B7F">
        <w:rPr>
          <w:w w:val="105"/>
          <w:sz w:val="20"/>
        </w:rPr>
        <w:t>t</w:t>
      </w:r>
      <w:r>
        <w:rPr>
          <w:w w:val="105"/>
          <w:sz w:val="20"/>
        </w:rPr>
        <w:t>u</w:t>
      </w:r>
      <w:r w:rsidR="00F74B7F">
        <w:rPr>
          <w:w w:val="105"/>
          <w:sz w:val="20"/>
        </w:rPr>
        <w:t>rni</w:t>
      </w:r>
      <w:r>
        <w:rPr>
          <w:w w:val="105"/>
          <w:sz w:val="20"/>
        </w:rPr>
        <w:t xml:space="preserve">ng I found a lead had been set to </w:t>
      </w:r>
      <w:r>
        <w:rPr>
          <w:rFonts w:ascii="Arial"/>
          <w:w w:val="105"/>
          <w:sz w:val="20"/>
        </w:rPr>
        <w:t xml:space="preserve">interview </w:t>
      </w:r>
      <w:r>
        <w:rPr>
          <w:w w:val="105"/>
          <w:sz w:val="20"/>
        </w:rPr>
        <w:t>Jessica Harrison, lead number 4210.</w:t>
      </w:r>
    </w:p>
    <w:p w:rsidR="00CE4C9F" w:rsidRDefault="00CE4C9F">
      <w:pPr>
        <w:pStyle w:val="BodyText"/>
        <w:rPr>
          <w:sz w:val="20"/>
        </w:rPr>
      </w:pPr>
    </w:p>
    <w:p w:rsidR="00CE4C9F" w:rsidRDefault="00C85DFB">
      <w:pPr>
        <w:spacing w:before="263"/>
        <w:ind w:left="755"/>
        <w:rPr>
          <w:sz w:val="20"/>
        </w:rPr>
      </w:pPr>
      <w:r>
        <w:rPr>
          <w:b/>
          <w:u w:val="thick"/>
        </w:rPr>
        <w:t>DISPOS</w:t>
      </w:r>
      <w:r w:rsidR="00F74B7F">
        <w:rPr>
          <w:b/>
          <w:u w:val="thick"/>
        </w:rPr>
        <w:t>ITIO</w:t>
      </w:r>
      <w:r>
        <w:rPr>
          <w:b/>
          <w:u w:val="thick"/>
        </w:rPr>
        <w:t>N:</w:t>
      </w:r>
      <w:r>
        <w:rPr>
          <w:b/>
        </w:rPr>
        <w:t xml:space="preserve"> </w:t>
      </w:r>
      <w:r>
        <w:rPr>
          <w:sz w:val="20"/>
        </w:rPr>
        <w:t xml:space="preserve">Open, </w:t>
      </w:r>
      <w:r>
        <w:rPr>
          <w:sz w:val="27"/>
        </w:rPr>
        <w:t xml:space="preserve">pending </w:t>
      </w:r>
      <w:r>
        <w:rPr>
          <w:sz w:val="20"/>
        </w:rPr>
        <w:t>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26"/>
        </w:rPr>
      </w:pPr>
    </w:p>
    <w:p w:rsidR="00CE4C9F" w:rsidRDefault="00C85DFB">
      <w:pPr>
        <w:spacing w:before="93"/>
        <w:ind w:right="1249"/>
        <w:jc w:val="right"/>
        <w:rPr>
          <w:rFonts w:ascii="Arial"/>
          <w:b/>
        </w:rPr>
      </w:pPr>
      <w:r>
        <w:rPr>
          <w:rFonts w:ascii="Arial"/>
          <w:b/>
        </w:rPr>
        <w:t>JC-001-001442</w:t>
      </w:r>
    </w:p>
    <w:p w:rsidR="00CE4C9F" w:rsidRDefault="00CE4C9F">
      <w:pPr>
        <w:pStyle w:val="BodyText"/>
        <w:rPr>
          <w:rFonts w:ascii="Arial"/>
          <w:b/>
          <w:sz w:val="20"/>
        </w:rPr>
      </w:pPr>
    </w:p>
    <w:p w:rsidR="00CE4C9F" w:rsidRDefault="00CE4C9F">
      <w:pPr>
        <w:pStyle w:val="BodyText"/>
        <w:spacing w:before="6"/>
        <w:rPr>
          <w:rFonts w:ascii="Arial"/>
          <w:b/>
          <w:sz w:val="29"/>
        </w:rPr>
      </w:pPr>
    </w:p>
    <w:p w:rsidR="00CE4C9F" w:rsidRDefault="00CE4C9F">
      <w:pPr>
        <w:spacing w:line="325" w:lineRule="exact"/>
        <w:rPr>
          <w:sz w:val="16"/>
        </w:rPr>
        <w:sectPr w:rsidR="00CE4C9F">
          <w:pgSz w:w="12240" w:h="15840"/>
          <w:pgMar w:top="840" w:right="740" w:bottom="280" w:left="8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8"/>
        <w:rPr>
          <w:rFonts w:ascii="Arial"/>
          <w:b/>
          <w:sz w:val="24"/>
        </w:rPr>
      </w:pPr>
    </w:p>
    <w:p w:rsidR="00CE4C9F" w:rsidRDefault="009F05AF">
      <w:pPr>
        <w:spacing w:before="101"/>
        <w:ind w:left="2626" w:right="3934"/>
        <w:jc w:val="center"/>
        <w:rPr>
          <w:rFonts w:ascii="Courier New"/>
          <w:b/>
          <w:sz w:val="21"/>
        </w:rPr>
      </w:pPr>
      <w:r>
        <w:pict>
          <v:line id="_x0000_s1543" style="position:absolute;left:0;text-align:left;z-index:251589632;mso-wrap-distance-left:0;mso-wrap-distance-right:0;mso-position-horizontal-relative:page" from="226.3pt,21.5pt" to="317.8pt,21.5pt" strokeweight=".67856mm">
            <w10:wrap type="topAndBottom" anchorx="page"/>
          </v:line>
        </w:pict>
      </w:r>
      <w:bookmarkStart w:id="440" w:name="_bookmark442"/>
      <w:bookmarkEnd w:id="440"/>
      <w:r w:rsidR="00C85DFB">
        <w:rPr>
          <w:rFonts w:ascii="Courier New"/>
          <w:b/>
          <w:w w:val="105"/>
          <w:sz w:val="21"/>
        </w:rPr>
        <w:t>HAVENS, T</w: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9"/>
        <w:rPr>
          <w:rFonts w:ascii="Courier New"/>
          <w:b/>
          <w:sz w:val="24"/>
        </w:rPr>
      </w:pPr>
    </w:p>
    <w:p w:rsidR="00CE4C9F" w:rsidRDefault="00C85DFB">
      <w:pPr>
        <w:spacing w:before="91"/>
        <w:ind w:right="1394"/>
        <w:jc w:val="right"/>
        <w:rPr>
          <w:sz w:val="24"/>
        </w:rPr>
      </w:pPr>
      <w:r>
        <w:rPr>
          <w:w w:val="105"/>
          <w:sz w:val="24"/>
        </w:rPr>
        <w:t>JC-001</w:t>
      </w:r>
      <w:r w:rsidR="00F74B7F">
        <w:rPr>
          <w:w w:val="105"/>
          <w:sz w:val="24"/>
        </w:rPr>
        <w:t>-</w:t>
      </w:r>
      <w:r>
        <w:rPr>
          <w:w w:val="105"/>
          <w:sz w:val="24"/>
        </w:rPr>
        <w:t>001443</w:t>
      </w:r>
    </w:p>
    <w:p w:rsidR="00CE4C9F" w:rsidRDefault="00CE4C9F">
      <w:pPr>
        <w:jc w:val="right"/>
        <w:rPr>
          <w:sz w:val="24"/>
        </w:rPr>
        <w:sectPr w:rsidR="00CE4C9F">
          <w:pgSz w:w="12240" w:h="15840"/>
          <w:pgMar w:top="1500" w:right="740" w:bottom="280" w:left="80" w:header="720" w:footer="720" w:gutter="0"/>
          <w:cols w:space="720"/>
        </w:sectPr>
      </w:pPr>
    </w:p>
    <w:tbl>
      <w:tblPr>
        <w:tblW w:w="0" w:type="auto"/>
        <w:tblInd w:w="4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9"/>
        <w:gridCol w:w="4363"/>
        <w:gridCol w:w="3381"/>
        <w:gridCol w:w="1879"/>
      </w:tblGrid>
      <w:tr w:rsidR="00CE4C9F">
        <w:trPr>
          <w:trHeight w:val="749"/>
        </w:trPr>
        <w:tc>
          <w:tcPr>
            <w:tcW w:w="809" w:type="dxa"/>
            <w:tcBorders>
              <w:top w:val="nil"/>
              <w:left w:val="nil"/>
              <w:right w:val="nil"/>
            </w:tcBorders>
          </w:tcPr>
          <w:p w:rsidR="00CE4C9F" w:rsidRDefault="00CE4C9F">
            <w:pPr>
              <w:pStyle w:val="TableParagraph"/>
              <w:rPr>
                <w:sz w:val="18"/>
              </w:rPr>
            </w:pPr>
          </w:p>
        </w:tc>
        <w:tc>
          <w:tcPr>
            <w:tcW w:w="7744" w:type="dxa"/>
            <w:gridSpan w:val="2"/>
            <w:tcBorders>
              <w:left w:val="nil"/>
              <w:right w:val="single" w:sz="4" w:space="0" w:color="000000"/>
            </w:tcBorders>
          </w:tcPr>
          <w:p w:rsidR="00CE4C9F" w:rsidRDefault="00C85DFB">
            <w:pPr>
              <w:pStyle w:val="TableParagraph"/>
              <w:spacing w:before="47" w:line="204" w:lineRule="exact"/>
              <w:ind w:left="1454" w:right="2313"/>
              <w:jc w:val="center"/>
              <w:rPr>
                <w:rFonts w:ascii="Arial"/>
                <w:sz w:val="18"/>
              </w:rPr>
            </w:pPr>
            <w:bookmarkStart w:id="441" w:name="_bookmark443"/>
            <w:bookmarkEnd w:id="441"/>
            <w:r>
              <w:rPr>
                <w:rFonts w:ascii="Arial"/>
                <w:w w:val="105"/>
                <w:sz w:val="18"/>
              </w:rPr>
              <w:t>DEPARTMENT OF THE TREASURY</w:t>
            </w:r>
          </w:p>
          <w:p w:rsidR="00CE4C9F" w:rsidRDefault="00C85DFB">
            <w:pPr>
              <w:pStyle w:val="TableParagraph"/>
              <w:spacing w:line="181" w:lineRule="exact"/>
              <w:ind w:left="1456" w:right="2313"/>
              <w:jc w:val="center"/>
              <w:rPr>
                <w:rFonts w:ascii="Arial"/>
                <w:sz w:val="16"/>
              </w:rPr>
            </w:pPr>
            <w:r>
              <w:rPr>
                <w:rFonts w:ascii="Arial"/>
                <w:sz w:val="16"/>
              </w:rPr>
              <w:t>BUREAU OF ALCOHOL, TOBACCO, ANO FIREARMS</w:t>
            </w:r>
          </w:p>
          <w:p w:rsidR="00CE4C9F" w:rsidRDefault="00C85DFB">
            <w:pPr>
              <w:pStyle w:val="TableParagraph"/>
              <w:spacing w:before="9"/>
              <w:ind w:left="1456" w:right="2304"/>
              <w:jc w:val="center"/>
              <w:rPr>
                <w:rFonts w:ascii="Arial"/>
              </w:rPr>
            </w:pPr>
            <w:r>
              <w:rPr>
                <w:rFonts w:ascii="Arial"/>
                <w:w w:val="105"/>
              </w:rPr>
              <w:t>REPORT OF INVESTIGATION</w:t>
            </w:r>
          </w:p>
        </w:tc>
        <w:tc>
          <w:tcPr>
            <w:tcW w:w="1879" w:type="dxa"/>
            <w:tcBorders>
              <w:left w:val="single" w:sz="4" w:space="0" w:color="000000"/>
              <w:right w:val="nil"/>
            </w:tcBorders>
          </w:tcPr>
          <w:p w:rsidR="00CE4C9F" w:rsidRDefault="00CE4C9F">
            <w:pPr>
              <w:pStyle w:val="TableParagraph"/>
              <w:spacing w:before="10"/>
              <w:rPr>
                <w:sz w:val="25"/>
              </w:rPr>
            </w:pPr>
          </w:p>
          <w:p w:rsidR="00CE4C9F" w:rsidRDefault="00C85DFB">
            <w:pPr>
              <w:pStyle w:val="TableParagraph"/>
              <w:ind w:left="135"/>
              <w:rPr>
                <w:sz w:val="18"/>
              </w:rPr>
            </w:pPr>
            <w:r>
              <w:rPr>
                <w:w w:val="125"/>
                <w:sz w:val="18"/>
              </w:rPr>
              <w:t>Page 1 of</w:t>
            </w:r>
          </w:p>
          <w:p w:rsidR="00CE4C9F" w:rsidRDefault="00C85DFB">
            <w:pPr>
              <w:pStyle w:val="TableParagraph"/>
              <w:spacing w:before="25" w:line="199" w:lineRule="exact"/>
              <w:ind w:left="119"/>
              <w:rPr>
                <w:rFonts w:ascii="Courier New"/>
                <w:sz w:val="20"/>
              </w:rPr>
            </w:pPr>
            <w:r>
              <w:rPr>
                <w:rFonts w:ascii="Courier New"/>
                <w:w w:val="105"/>
                <w:sz w:val="20"/>
              </w:rPr>
              <w:t>l P</w:t>
            </w:r>
            <w:r w:rsidR="00F74B7F">
              <w:rPr>
                <w:rFonts w:ascii="Courier New"/>
                <w:w w:val="105"/>
                <w:sz w:val="20"/>
              </w:rPr>
              <w:t>ages</w:t>
            </w:r>
          </w:p>
        </w:tc>
      </w:tr>
      <w:tr w:rsidR="00CE4C9F">
        <w:trPr>
          <w:trHeight w:val="1004"/>
        </w:trPr>
        <w:tc>
          <w:tcPr>
            <w:tcW w:w="5172" w:type="dxa"/>
            <w:gridSpan w:val="2"/>
            <w:tcBorders>
              <w:top w:val="nil"/>
              <w:left w:val="nil"/>
              <w:bottom w:val="single" w:sz="8" w:space="0" w:color="000000"/>
              <w:right w:val="single" w:sz="4" w:space="0" w:color="000000"/>
            </w:tcBorders>
          </w:tcPr>
          <w:p w:rsidR="00CE4C9F" w:rsidRDefault="00CE4C9F">
            <w:pPr>
              <w:pStyle w:val="TableParagraph"/>
              <w:spacing w:line="182" w:lineRule="exact"/>
              <w:ind w:left="534"/>
              <w:rPr>
                <w:sz w:val="20"/>
              </w:rPr>
            </w:pPr>
          </w:p>
          <w:p w:rsidR="00CE4C9F" w:rsidRDefault="00CE4C9F">
            <w:pPr>
              <w:pStyle w:val="TableParagraph"/>
            </w:pPr>
          </w:p>
          <w:p w:rsidR="00CE4C9F" w:rsidRDefault="00C85DFB">
            <w:pPr>
              <w:pStyle w:val="TableParagraph"/>
              <w:spacing w:before="134" w:line="237" w:lineRule="exact"/>
              <w:ind w:left="107"/>
              <w:rPr>
                <w:rFonts w:ascii="Courier New"/>
                <w:sz w:val="21"/>
              </w:rPr>
            </w:pPr>
            <w:r>
              <w:rPr>
                <w:rFonts w:ascii="Courier New"/>
                <w:sz w:val="20"/>
              </w:rPr>
              <w:t xml:space="preserve">Special Agent in Charge </w:t>
            </w:r>
            <w:r>
              <w:rPr>
                <w:rFonts w:ascii="Courier New"/>
                <w:position w:val="1"/>
                <w:sz w:val="21"/>
              </w:rPr>
              <w:t>Phoenix Field</w:t>
            </w:r>
          </w:p>
          <w:p w:rsidR="00CE4C9F" w:rsidRDefault="00C85DFB">
            <w:pPr>
              <w:pStyle w:val="TableParagraph"/>
              <w:spacing w:line="177" w:lineRule="exact"/>
              <w:ind w:left="109"/>
              <w:rPr>
                <w:rFonts w:ascii="Courier New"/>
                <w:sz w:val="20"/>
              </w:rPr>
            </w:pPr>
            <w:r>
              <w:rPr>
                <w:rFonts w:ascii="Courier New"/>
                <w:sz w:val="20"/>
              </w:rPr>
              <w:t>Division</w:t>
            </w:r>
          </w:p>
        </w:tc>
        <w:tc>
          <w:tcPr>
            <w:tcW w:w="5260" w:type="dxa"/>
            <w:gridSpan w:val="2"/>
            <w:tcBorders>
              <w:left w:val="single" w:sz="4" w:space="0" w:color="000000"/>
              <w:bottom w:val="single" w:sz="8" w:space="0" w:color="000000"/>
              <w:right w:val="nil"/>
            </w:tcBorders>
          </w:tcPr>
          <w:p w:rsidR="00CE4C9F" w:rsidRDefault="00C85DFB">
            <w:pPr>
              <w:pStyle w:val="TableParagraph"/>
              <w:spacing w:before="36"/>
              <w:ind w:left="128"/>
              <w:rPr>
                <w:rFonts w:ascii="Arial"/>
                <w:sz w:val="14"/>
              </w:rPr>
            </w:pPr>
            <w:r>
              <w:rPr>
                <w:rFonts w:ascii="Arial"/>
                <w:w w:val="110"/>
                <w:sz w:val="14"/>
              </w:rPr>
              <w:t>MONITORED INVESTIGATION INFORMATION:</w:t>
            </w:r>
          </w:p>
        </w:tc>
      </w:tr>
    </w:tbl>
    <w:p w:rsidR="00CE4C9F" w:rsidRDefault="00C85DFB">
      <w:pPr>
        <w:spacing w:before="41"/>
        <w:ind w:left="552"/>
        <w:rPr>
          <w:rFonts w:ascii="Arial"/>
          <w:sz w:val="14"/>
        </w:rPr>
      </w:pPr>
      <w:r>
        <w:rPr>
          <w:rFonts w:ascii="Arial"/>
          <w:w w:val="110"/>
          <w:sz w:val="14"/>
        </w:rPr>
        <w:t>TITLE OF INVESTIGATION:</w:t>
      </w:r>
    </w:p>
    <w:p w:rsidR="00CE4C9F" w:rsidRDefault="00CE4C9F">
      <w:pPr>
        <w:pStyle w:val="BodyText"/>
        <w:spacing w:before="1"/>
        <w:rPr>
          <w:rFonts w:ascii="Arial"/>
        </w:rPr>
      </w:pPr>
    </w:p>
    <w:p w:rsidR="00CE4C9F" w:rsidRDefault="00C85DFB">
      <w:pPr>
        <w:tabs>
          <w:tab w:val="left" w:pos="10699"/>
        </w:tabs>
        <w:spacing w:before="100"/>
        <w:ind w:left="440"/>
        <w:rPr>
          <w:rFonts w:ascii="Courier New"/>
          <w:sz w:val="20"/>
        </w:rPr>
      </w:pPr>
      <w:r>
        <w:rPr>
          <w:rFonts w:ascii="Courier New"/>
          <w:spacing w:val="-18"/>
          <w:sz w:val="20"/>
          <w:u w:val="thick"/>
        </w:rPr>
        <w:t xml:space="preserve"> </w:t>
      </w:r>
      <w:r>
        <w:rPr>
          <w:rFonts w:ascii="Courier New"/>
          <w:w w:val="95"/>
          <w:sz w:val="20"/>
          <w:u w:val="thick"/>
        </w:rPr>
        <w:t>Columbine High school</w:t>
      </w:r>
      <w:r>
        <w:rPr>
          <w:rFonts w:ascii="Courier New"/>
          <w:spacing w:val="-47"/>
          <w:w w:val="95"/>
          <w:sz w:val="20"/>
          <w:u w:val="thick"/>
        </w:rPr>
        <w:t xml:space="preserve"> </w:t>
      </w:r>
      <w:r>
        <w:rPr>
          <w:rFonts w:ascii="Courier New"/>
          <w:w w:val="95"/>
          <w:sz w:val="20"/>
          <w:u w:val="thick"/>
        </w:rPr>
        <w:t>Shooting/Bombing</w:t>
      </w:r>
      <w:r>
        <w:rPr>
          <w:rFonts w:ascii="Courier New"/>
          <w:sz w:val="20"/>
          <w:u w:val="thick"/>
        </w:rPr>
        <w:tab/>
      </w:r>
    </w:p>
    <w:p w:rsidR="00CE4C9F" w:rsidRDefault="00CE4C9F">
      <w:pPr>
        <w:rPr>
          <w:rFonts w:ascii="Courier New"/>
          <w:sz w:val="20"/>
        </w:rPr>
        <w:sectPr w:rsidR="00CE4C9F">
          <w:pgSz w:w="12240" w:h="15840"/>
          <w:pgMar w:top="1080" w:right="740" w:bottom="280" w:left="80" w:header="720" w:footer="720" w:gutter="0"/>
          <w:cols w:space="720"/>
        </w:sectPr>
      </w:pPr>
    </w:p>
    <w:p w:rsidR="00CE4C9F" w:rsidRDefault="00C85DFB">
      <w:pPr>
        <w:spacing w:before="2"/>
        <w:ind w:left="557"/>
        <w:rPr>
          <w:rFonts w:ascii="Arial"/>
          <w:sz w:val="16"/>
        </w:rPr>
      </w:pPr>
      <w:r>
        <w:rPr>
          <w:rFonts w:ascii="Arial"/>
          <w:sz w:val="16"/>
        </w:rPr>
        <w:t>Case Number</w:t>
      </w:r>
    </w:p>
    <w:p w:rsidR="00CE4C9F" w:rsidRDefault="00CE4C9F">
      <w:pPr>
        <w:pStyle w:val="BodyText"/>
        <w:spacing w:before="9"/>
        <w:rPr>
          <w:rFonts w:ascii="Arial"/>
          <w:sz w:val="15"/>
        </w:rPr>
      </w:pPr>
    </w:p>
    <w:p w:rsidR="00CE4C9F" w:rsidRDefault="00C85DFB">
      <w:pPr>
        <w:spacing w:before="1"/>
        <w:ind w:left="559"/>
        <w:rPr>
          <w:sz w:val="16"/>
        </w:rPr>
      </w:pPr>
      <w:r>
        <w:rPr>
          <w:w w:val="135"/>
          <w:sz w:val="16"/>
        </w:rPr>
        <w:t>785030 99 0009</w:t>
      </w:r>
    </w:p>
    <w:p w:rsidR="00CE4C9F" w:rsidRDefault="009F05AF">
      <w:pPr>
        <w:spacing w:before="161"/>
        <w:ind w:left="550"/>
        <w:rPr>
          <w:rFonts w:ascii="Arial"/>
          <w:i/>
          <w:sz w:val="16"/>
        </w:rPr>
      </w:pPr>
      <w:r>
        <w:pict>
          <v:line id="_x0000_s1542" style="position:absolute;left:0;text-align:left;z-index:251618304;mso-position-horizontal-relative:page" from="26pt,6.4pt" to="547.95pt,6.4pt" strokeweight=".33928mm">
            <w10:wrap anchorx="page"/>
          </v:line>
        </w:pict>
      </w:r>
      <w:r w:rsidR="00C85DFB">
        <w:rPr>
          <w:w w:val="90"/>
          <w:sz w:val="16"/>
        </w:rPr>
        <w:t>T</w:t>
      </w:r>
      <w:r w:rsidR="00F74B7F">
        <w:rPr>
          <w:w w:val="90"/>
          <w:sz w:val="16"/>
        </w:rPr>
        <w:t>YP</w:t>
      </w:r>
      <w:r w:rsidR="00C85DFB">
        <w:rPr>
          <w:w w:val="90"/>
          <w:sz w:val="16"/>
        </w:rPr>
        <w:t xml:space="preserve">E OF REPORT: </w:t>
      </w:r>
    </w:p>
    <w:p w:rsidR="00CE4C9F" w:rsidRDefault="00C85DFB">
      <w:pPr>
        <w:spacing w:before="3"/>
        <w:ind w:left="554"/>
        <w:rPr>
          <w:sz w:val="17"/>
        </w:rPr>
      </w:pPr>
      <w:r>
        <w:br w:type="column"/>
      </w:r>
      <w:r>
        <w:rPr>
          <w:w w:val="110"/>
          <w:sz w:val="17"/>
        </w:rPr>
        <w:t>Report#</w:t>
      </w:r>
    </w:p>
    <w:p w:rsidR="00CE4C9F" w:rsidRDefault="00CE4C9F">
      <w:pPr>
        <w:pStyle w:val="BodyText"/>
        <w:spacing w:before="7"/>
        <w:rPr>
          <w:sz w:val="14"/>
        </w:rPr>
      </w:pPr>
    </w:p>
    <w:p w:rsidR="00CE4C9F" w:rsidRDefault="00C85DFB">
      <w:pPr>
        <w:spacing w:before="1"/>
        <w:ind w:left="550"/>
        <w:rPr>
          <w:rFonts w:ascii="Arial"/>
          <w:sz w:val="15"/>
        </w:rPr>
      </w:pPr>
      <w:r>
        <w:rPr>
          <w:rFonts w:ascii="Arial"/>
          <w:w w:val="110"/>
          <w:sz w:val="15"/>
        </w:rPr>
        <w:t>38</w:t>
      </w:r>
    </w:p>
    <w:p w:rsidR="00CE4C9F" w:rsidRDefault="00CE4C9F">
      <w:pPr>
        <w:rPr>
          <w:rFonts w:ascii="Arial"/>
          <w:sz w:val="15"/>
        </w:rPr>
        <w:sectPr w:rsidR="00CE4C9F">
          <w:type w:val="continuous"/>
          <w:pgSz w:w="12240" w:h="15840"/>
          <w:pgMar w:top="680" w:right="740" w:bottom="280" w:left="80" w:header="720" w:footer="720" w:gutter="0"/>
          <w:cols w:num="2" w:space="720" w:equalWidth="0">
            <w:col w:w="3726" w:space="1473"/>
            <w:col w:w="6221"/>
          </w:cols>
        </w:sectPr>
      </w:pPr>
    </w:p>
    <w:tbl>
      <w:tblPr>
        <w:tblW w:w="0" w:type="auto"/>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9"/>
        <w:gridCol w:w="3573"/>
        <w:gridCol w:w="1628"/>
        <w:gridCol w:w="2735"/>
        <w:gridCol w:w="1820"/>
      </w:tblGrid>
      <w:tr w:rsidR="00CE4C9F">
        <w:trPr>
          <w:trHeight w:val="364"/>
        </w:trPr>
        <w:tc>
          <w:tcPr>
            <w:tcW w:w="549" w:type="dxa"/>
            <w:tcBorders>
              <w:left w:val="nil"/>
            </w:tcBorders>
          </w:tcPr>
          <w:p w:rsidR="00CE4C9F" w:rsidRDefault="00C85DFB">
            <w:pPr>
              <w:pStyle w:val="TableParagraph"/>
              <w:spacing w:before="104"/>
              <w:ind w:right="8"/>
              <w:jc w:val="center"/>
              <w:rPr>
                <w:rFonts w:ascii="Arial"/>
                <w:sz w:val="16"/>
              </w:rPr>
            </w:pPr>
            <w:r>
              <w:rPr>
                <w:rFonts w:ascii="Arial"/>
                <w:w w:val="99"/>
                <w:sz w:val="16"/>
              </w:rPr>
              <w:t>X</w:t>
            </w:r>
          </w:p>
        </w:tc>
        <w:tc>
          <w:tcPr>
            <w:tcW w:w="5201" w:type="dxa"/>
            <w:gridSpan w:val="2"/>
          </w:tcPr>
          <w:p w:rsidR="00CE4C9F" w:rsidRDefault="00C85DFB">
            <w:pPr>
              <w:pStyle w:val="TableParagraph"/>
              <w:tabs>
                <w:tab w:val="left" w:pos="4512"/>
              </w:tabs>
              <w:spacing w:before="150" w:line="175" w:lineRule="auto"/>
              <w:ind w:left="113"/>
              <w:rPr>
                <w:rFonts w:ascii="Arial"/>
                <w:sz w:val="19"/>
              </w:rPr>
            </w:pPr>
            <w:r>
              <w:rPr>
                <w:rFonts w:ascii="Arial"/>
                <w:sz w:val="14"/>
              </w:rPr>
              <w:t>REPORT</w:t>
            </w:r>
            <w:r>
              <w:rPr>
                <w:rFonts w:ascii="Arial"/>
                <w:spacing w:val="24"/>
                <w:sz w:val="14"/>
              </w:rPr>
              <w:t xml:space="preserve"> </w:t>
            </w:r>
            <w:r>
              <w:rPr>
                <w:rFonts w:ascii="Arial"/>
                <w:sz w:val="14"/>
              </w:rPr>
              <w:t>OF</w:t>
            </w:r>
            <w:r>
              <w:rPr>
                <w:rFonts w:ascii="Arial"/>
                <w:spacing w:val="15"/>
                <w:sz w:val="14"/>
              </w:rPr>
              <w:t xml:space="preserve"> </w:t>
            </w:r>
            <w:r>
              <w:rPr>
                <w:rFonts w:ascii="Arial"/>
                <w:sz w:val="14"/>
              </w:rPr>
              <w:t>INVESTIGATION</w:t>
            </w:r>
            <w:r>
              <w:rPr>
                <w:rFonts w:ascii="Arial"/>
                <w:sz w:val="14"/>
              </w:rPr>
              <w:tab/>
            </w:r>
          </w:p>
        </w:tc>
        <w:tc>
          <w:tcPr>
            <w:tcW w:w="4555" w:type="dxa"/>
            <w:gridSpan w:val="2"/>
            <w:tcBorders>
              <w:right w:val="nil"/>
            </w:tcBorders>
          </w:tcPr>
          <w:p w:rsidR="00CE4C9F" w:rsidRDefault="00C85DFB">
            <w:pPr>
              <w:pStyle w:val="TableParagraph"/>
              <w:spacing w:before="85"/>
              <w:ind w:left="127"/>
              <w:rPr>
                <w:sz w:val="17"/>
              </w:rPr>
            </w:pPr>
            <w:r>
              <w:rPr>
                <w:sz w:val="17"/>
              </w:rPr>
              <w:t>COLL.ATERAL REPLY</w:t>
            </w:r>
          </w:p>
        </w:tc>
      </w:tr>
      <w:tr w:rsidR="00CE4C9F">
        <w:trPr>
          <w:trHeight w:val="355"/>
        </w:trPr>
        <w:tc>
          <w:tcPr>
            <w:tcW w:w="549" w:type="dxa"/>
            <w:tcBorders>
              <w:left w:val="nil"/>
            </w:tcBorders>
          </w:tcPr>
          <w:p w:rsidR="00CE4C9F" w:rsidRDefault="00CE4C9F">
            <w:pPr>
              <w:pStyle w:val="TableParagraph"/>
              <w:rPr>
                <w:sz w:val="18"/>
              </w:rPr>
            </w:pPr>
          </w:p>
        </w:tc>
        <w:tc>
          <w:tcPr>
            <w:tcW w:w="5201" w:type="dxa"/>
            <w:gridSpan w:val="2"/>
          </w:tcPr>
          <w:p w:rsidR="00CE4C9F" w:rsidRDefault="00C85DFB">
            <w:pPr>
              <w:pStyle w:val="TableParagraph"/>
              <w:tabs>
                <w:tab w:val="left" w:pos="4538"/>
              </w:tabs>
              <w:spacing w:line="335" w:lineRule="exact"/>
              <w:ind w:left="113"/>
              <w:rPr>
                <w:rFonts w:ascii="Arial"/>
                <w:sz w:val="38"/>
              </w:rPr>
            </w:pPr>
            <w:r>
              <w:rPr>
                <w:rFonts w:ascii="Arial"/>
                <w:w w:val="105"/>
                <w:sz w:val="14"/>
              </w:rPr>
              <w:t>REPORT</w:t>
            </w:r>
            <w:r>
              <w:rPr>
                <w:rFonts w:ascii="Arial"/>
                <w:spacing w:val="3"/>
                <w:w w:val="105"/>
                <w:sz w:val="14"/>
              </w:rPr>
              <w:t xml:space="preserve"> </w:t>
            </w:r>
            <w:r>
              <w:rPr>
                <w:rFonts w:ascii="Arial"/>
                <w:w w:val="105"/>
                <w:sz w:val="14"/>
              </w:rPr>
              <w:t>OF</w:t>
            </w:r>
            <w:r>
              <w:rPr>
                <w:rFonts w:ascii="Arial"/>
                <w:spacing w:val="-5"/>
                <w:w w:val="105"/>
                <w:sz w:val="14"/>
              </w:rPr>
              <w:t xml:space="preserve"> </w:t>
            </w:r>
            <w:r>
              <w:rPr>
                <w:rFonts w:ascii="Arial"/>
                <w:w w:val="105"/>
                <w:sz w:val="14"/>
              </w:rPr>
              <w:t>INTELLIGENCE</w:t>
            </w:r>
            <w:r>
              <w:rPr>
                <w:rFonts w:ascii="Arial"/>
                <w:w w:val="105"/>
                <w:sz w:val="14"/>
              </w:rPr>
              <w:tab/>
            </w:r>
          </w:p>
        </w:tc>
        <w:tc>
          <w:tcPr>
            <w:tcW w:w="4555" w:type="dxa"/>
            <w:gridSpan w:val="2"/>
            <w:tcBorders>
              <w:right w:val="nil"/>
            </w:tcBorders>
          </w:tcPr>
          <w:p w:rsidR="00CE4C9F" w:rsidRDefault="00CE4C9F">
            <w:pPr>
              <w:pStyle w:val="TableParagraph"/>
              <w:rPr>
                <w:sz w:val="18"/>
              </w:rPr>
            </w:pPr>
          </w:p>
        </w:tc>
      </w:tr>
      <w:tr w:rsidR="00CE4C9F">
        <w:trPr>
          <w:trHeight w:val="710"/>
        </w:trPr>
        <w:tc>
          <w:tcPr>
            <w:tcW w:w="4122" w:type="dxa"/>
            <w:gridSpan w:val="2"/>
            <w:tcBorders>
              <w:left w:val="nil"/>
            </w:tcBorders>
          </w:tcPr>
          <w:p w:rsidR="00CE4C9F" w:rsidRDefault="00C85DFB">
            <w:pPr>
              <w:pStyle w:val="TableParagraph"/>
              <w:spacing w:before="18"/>
              <w:ind w:left="56"/>
              <w:rPr>
                <w:rFonts w:ascii="Arial"/>
                <w:i/>
                <w:sz w:val="15"/>
              </w:rPr>
            </w:pPr>
            <w:r>
              <w:rPr>
                <w:sz w:val="17"/>
              </w:rPr>
              <w:t xml:space="preserve">SUBMITTED BY </w:t>
            </w:r>
            <w:r>
              <w:rPr>
                <w:rFonts w:ascii="Arial"/>
                <w:i/>
                <w:sz w:val="15"/>
              </w:rPr>
              <w:t>(Name)</w:t>
            </w:r>
          </w:p>
          <w:p w:rsidR="00CE4C9F" w:rsidRDefault="00CE4C9F">
            <w:pPr>
              <w:pStyle w:val="TableParagraph"/>
              <w:spacing w:before="3"/>
              <w:rPr>
                <w:rFonts w:ascii="Arial"/>
                <w:sz w:val="23"/>
              </w:rPr>
            </w:pPr>
          </w:p>
          <w:p w:rsidR="00CE4C9F" w:rsidRDefault="00C85DFB">
            <w:pPr>
              <w:pStyle w:val="TableParagraph"/>
              <w:spacing w:line="209" w:lineRule="exact"/>
              <w:ind w:left="64"/>
              <w:rPr>
                <w:rFonts w:ascii="Courier New"/>
                <w:sz w:val="20"/>
              </w:rPr>
            </w:pPr>
            <w:r>
              <w:rPr>
                <w:rFonts w:ascii="Courier New"/>
                <w:sz w:val="20"/>
              </w:rPr>
              <w:t>Matthew C.</w:t>
            </w:r>
            <w:r>
              <w:rPr>
                <w:rFonts w:ascii="Courier New"/>
                <w:spacing w:val="-51"/>
                <w:sz w:val="20"/>
              </w:rPr>
              <w:t xml:space="preserve"> </w:t>
            </w:r>
            <w:r>
              <w:rPr>
                <w:rFonts w:ascii="Courier New"/>
                <w:sz w:val="20"/>
              </w:rPr>
              <w:t>Traver</w:t>
            </w:r>
          </w:p>
        </w:tc>
        <w:tc>
          <w:tcPr>
            <w:tcW w:w="4363" w:type="dxa"/>
            <w:gridSpan w:val="2"/>
          </w:tcPr>
          <w:p w:rsidR="00CE4C9F" w:rsidRDefault="00C85DFB">
            <w:pPr>
              <w:pStyle w:val="TableParagraph"/>
              <w:spacing w:before="26"/>
              <w:ind w:left="118"/>
              <w:rPr>
                <w:rFonts w:ascii="Arial"/>
                <w:i/>
                <w:sz w:val="15"/>
              </w:rPr>
            </w:pPr>
            <w:r>
              <w:rPr>
                <w:rFonts w:ascii="Arial"/>
                <w:w w:val="105"/>
                <w:sz w:val="14"/>
              </w:rPr>
              <w:t xml:space="preserve">SUBMITTED BY </w:t>
            </w:r>
            <w:r>
              <w:rPr>
                <w:rFonts w:ascii="Arial"/>
                <w:i/>
                <w:w w:val="105"/>
                <w:sz w:val="15"/>
              </w:rPr>
              <w:t>(Title and Office)</w:t>
            </w:r>
          </w:p>
          <w:p w:rsidR="00CE4C9F" w:rsidRDefault="00CE4C9F">
            <w:pPr>
              <w:pStyle w:val="TableParagraph"/>
              <w:spacing w:before="9"/>
              <w:rPr>
                <w:rFonts w:ascii="Arial"/>
              </w:rPr>
            </w:pPr>
          </w:p>
          <w:p w:rsidR="00CE4C9F" w:rsidRDefault="00C85DFB">
            <w:pPr>
              <w:pStyle w:val="TableParagraph"/>
              <w:ind w:left="113"/>
              <w:rPr>
                <w:rFonts w:ascii="Arial"/>
                <w:sz w:val="17"/>
              </w:rPr>
            </w:pPr>
            <w:r>
              <w:rPr>
                <w:w w:val="120"/>
                <w:sz w:val="18"/>
              </w:rPr>
              <w:t xml:space="preserve">SA/Denver </w:t>
            </w:r>
          </w:p>
        </w:tc>
        <w:tc>
          <w:tcPr>
            <w:tcW w:w="1820" w:type="dxa"/>
            <w:tcBorders>
              <w:right w:val="nil"/>
            </w:tcBorders>
          </w:tcPr>
          <w:p w:rsidR="00CE4C9F" w:rsidRDefault="00C85DFB">
            <w:pPr>
              <w:pStyle w:val="TableParagraph"/>
              <w:spacing w:before="36"/>
              <w:ind w:left="127"/>
              <w:rPr>
                <w:rFonts w:ascii="Arial"/>
                <w:i/>
                <w:sz w:val="14"/>
              </w:rPr>
            </w:pPr>
            <w:r>
              <w:rPr>
                <w:rFonts w:ascii="Arial"/>
                <w:w w:val="110"/>
                <w:sz w:val="14"/>
              </w:rPr>
              <w:t xml:space="preserve">SUBMITTED BY </w:t>
            </w:r>
            <w:r>
              <w:rPr>
                <w:rFonts w:ascii="Arial"/>
                <w:i/>
                <w:w w:val="110"/>
                <w:sz w:val="14"/>
              </w:rPr>
              <w:t>(Date)</w:t>
            </w:r>
          </w:p>
          <w:p w:rsidR="00CE4C9F" w:rsidRDefault="00CE4C9F">
            <w:pPr>
              <w:pStyle w:val="TableParagraph"/>
              <w:rPr>
                <w:rFonts w:ascii="Arial"/>
                <w:sz w:val="16"/>
              </w:rPr>
            </w:pPr>
          </w:p>
          <w:p w:rsidR="00CE4C9F" w:rsidRDefault="00C85DFB">
            <w:pPr>
              <w:pStyle w:val="TableParagraph"/>
              <w:spacing w:before="106"/>
              <w:ind w:left="124"/>
              <w:rPr>
                <w:rFonts w:ascii="Courier New"/>
                <w:sz w:val="17"/>
              </w:rPr>
            </w:pPr>
            <w:r>
              <w:rPr>
                <w:rFonts w:ascii="Courier New"/>
                <w:w w:val="110"/>
                <w:sz w:val="17"/>
              </w:rPr>
              <w:t>07/01/99</w:t>
            </w:r>
          </w:p>
        </w:tc>
      </w:tr>
      <w:tr w:rsidR="00CE4C9F">
        <w:trPr>
          <w:trHeight w:val="672"/>
        </w:trPr>
        <w:tc>
          <w:tcPr>
            <w:tcW w:w="4122" w:type="dxa"/>
            <w:gridSpan w:val="2"/>
            <w:tcBorders>
              <w:left w:val="nil"/>
            </w:tcBorders>
          </w:tcPr>
          <w:p w:rsidR="00CE4C9F" w:rsidRDefault="00C85DFB">
            <w:pPr>
              <w:pStyle w:val="TableParagraph"/>
              <w:spacing w:line="175" w:lineRule="exact"/>
              <w:ind w:left="64"/>
              <w:rPr>
                <w:rFonts w:ascii="Arial"/>
                <w:i/>
                <w:sz w:val="15"/>
              </w:rPr>
            </w:pPr>
            <w:r>
              <w:rPr>
                <w:sz w:val="17"/>
              </w:rPr>
              <w:t xml:space="preserve">REVIEWED BY </w:t>
            </w:r>
            <w:r>
              <w:rPr>
                <w:rFonts w:ascii="Arial"/>
                <w:i/>
                <w:sz w:val="15"/>
              </w:rPr>
              <w:t>(Name)</w:t>
            </w:r>
          </w:p>
          <w:p w:rsidR="00CE4C9F" w:rsidRDefault="00CE4C9F">
            <w:pPr>
              <w:pStyle w:val="TableParagraph"/>
              <w:spacing w:before="4"/>
              <w:rPr>
                <w:rFonts w:ascii="Arial"/>
              </w:rPr>
            </w:pPr>
          </w:p>
          <w:p w:rsidR="00CE4C9F" w:rsidRDefault="00C85DFB">
            <w:pPr>
              <w:pStyle w:val="TableParagraph"/>
              <w:ind w:left="53"/>
              <w:rPr>
                <w:sz w:val="19"/>
              </w:rPr>
            </w:pPr>
            <w:r>
              <w:rPr>
                <w:w w:val="110"/>
                <w:sz w:val="19"/>
              </w:rPr>
              <w:t>.Robin King</w:t>
            </w:r>
          </w:p>
        </w:tc>
        <w:tc>
          <w:tcPr>
            <w:tcW w:w="4363" w:type="dxa"/>
            <w:gridSpan w:val="2"/>
          </w:tcPr>
          <w:p w:rsidR="00CE4C9F" w:rsidRDefault="00C85DFB">
            <w:pPr>
              <w:pStyle w:val="TableParagraph"/>
              <w:spacing w:line="163" w:lineRule="exact"/>
              <w:ind w:left="111"/>
              <w:rPr>
                <w:rFonts w:ascii="Arial"/>
                <w:sz w:val="16"/>
              </w:rPr>
            </w:pPr>
            <w:r>
              <w:rPr>
                <w:rFonts w:ascii="Arial"/>
                <w:sz w:val="16"/>
              </w:rPr>
              <w:t>REVIEWED BY (T</w:t>
            </w:r>
            <w:r w:rsidR="00F74B7F">
              <w:rPr>
                <w:rFonts w:ascii="Arial"/>
                <w:sz w:val="16"/>
              </w:rPr>
              <w:t>itl</w:t>
            </w:r>
            <w:r>
              <w:rPr>
                <w:rFonts w:ascii="Arial"/>
                <w:sz w:val="16"/>
              </w:rPr>
              <w:t xml:space="preserve">e </w:t>
            </w:r>
            <w:r>
              <w:rPr>
                <w:rFonts w:ascii="Arial"/>
                <w:i/>
                <w:sz w:val="15"/>
              </w:rPr>
              <w:t xml:space="preserve">and </w:t>
            </w:r>
            <w:r>
              <w:rPr>
                <w:rFonts w:ascii="Arial"/>
                <w:sz w:val="16"/>
              </w:rPr>
              <w:t>Office)</w:t>
            </w:r>
          </w:p>
          <w:p w:rsidR="00CE4C9F" w:rsidRDefault="00CE4C9F">
            <w:pPr>
              <w:pStyle w:val="TableParagraph"/>
              <w:spacing w:before="8"/>
              <w:rPr>
                <w:rFonts w:ascii="Arial"/>
              </w:rPr>
            </w:pPr>
          </w:p>
          <w:p w:rsidR="00CE4C9F" w:rsidRDefault="00C85DFB">
            <w:pPr>
              <w:pStyle w:val="TableParagraph"/>
              <w:ind w:left="125"/>
              <w:rPr>
                <w:rFonts w:ascii="Courier New"/>
                <w:sz w:val="20"/>
              </w:rPr>
            </w:pPr>
            <w:r>
              <w:rPr>
                <w:rFonts w:ascii="Courier New"/>
                <w:w w:val="95"/>
                <w:sz w:val="20"/>
              </w:rPr>
              <w:t>RA.C/</w:t>
            </w:r>
            <w:r w:rsidR="00F74B7F">
              <w:rPr>
                <w:rFonts w:ascii="Courier New"/>
                <w:w w:val="95"/>
                <w:sz w:val="20"/>
              </w:rPr>
              <w:t>Den</w:t>
            </w:r>
            <w:r>
              <w:rPr>
                <w:rFonts w:ascii="Courier New"/>
                <w:w w:val="95"/>
                <w:sz w:val="20"/>
              </w:rPr>
              <w:t>ver II</w:t>
            </w:r>
          </w:p>
        </w:tc>
        <w:tc>
          <w:tcPr>
            <w:tcW w:w="1820" w:type="dxa"/>
            <w:tcBorders>
              <w:right w:val="nil"/>
            </w:tcBorders>
          </w:tcPr>
          <w:p w:rsidR="00CE4C9F" w:rsidRDefault="00C85DFB">
            <w:pPr>
              <w:pStyle w:val="TableParagraph"/>
              <w:spacing w:line="156" w:lineRule="exact"/>
              <w:ind w:left="71" w:right="101"/>
              <w:jc w:val="center"/>
              <w:rPr>
                <w:rFonts w:ascii="Arial"/>
                <w:i/>
                <w:sz w:val="14"/>
              </w:rPr>
            </w:pPr>
            <w:r>
              <w:rPr>
                <w:sz w:val="17"/>
              </w:rPr>
              <w:t xml:space="preserve">REVIEWED BY </w:t>
            </w:r>
            <w:r>
              <w:rPr>
                <w:rFonts w:ascii="Arial"/>
                <w:i/>
                <w:sz w:val="14"/>
              </w:rPr>
              <w:t>(Date)</w:t>
            </w:r>
          </w:p>
        </w:tc>
      </w:tr>
      <w:tr w:rsidR="00CE4C9F">
        <w:trPr>
          <w:trHeight w:val="1528"/>
        </w:trPr>
        <w:tc>
          <w:tcPr>
            <w:tcW w:w="4122" w:type="dxa"/>
            <w:gridSpan w:val="2"/>
            <w:tcBorders>
              <w:left w:val="nil"/>
            </w:tcBorders>
          </w:tcPr>
          <w:p w:rsidR="00CE4C9F" w:rsidRDefault="00C85DFB">
            <w:pPr>
              <w:pStyle w:val="TableParagraph"/>
              <w:spacing w:before="7"/>
              <w:ind w:left="67"/>
              <w:rPr>
                <w:rFonts w:ascii="Arial"/>
                <w:i/>
                <w:sz w:val="14"/>
              </w:rPr>
            </w:pPr>
            <w:r>
              <w:rPr>
                <w:rFonts w:ascii="Arial"/>
                <w:w w:val="105"/>
                <w:sz w:val="14"/>
              </w:rPr>
              <w:t xml:space="preserve">APPROVED BY </w:t>
            </w:r>
            <w:r>
              <w:rPr>
                <w:rFonts w:ascii="Arial"/>
                <w:i/>
                <w:w w:val="105"/>
                <w:sz w:val="14"/>
              </w:rPr>
              <w:t>(Name)</w:t>
            </w:r>
          </w:p>
          <w:p w:rsidR="00CE4C9F" w:rsidRDefault="00CE4C9F">
            <w:pPr>
              <w:pStyle w:val="TableParagraph"/>
              <w:spacing w:before="1"/>
              <w:rPr>
                <w:rFonts w:ascii="Arial"/>
              </w:rPr>
            </w:pPr>
          </w:p>
          <w:p w:rsidR="00CE4C9F" w:rsidRDefault="00F74B7F">
            <w:pPr>
              <w:pStyle w:val="TableParagraph"/>
              <w:spacing w:before="1"/>
              <w:ind w:left="520"/>
              <w:rPr>
                <w:rFonts w:ascii="Courier New"/>
                <w:sz w:val="18"/>
              </w:rPr>
            </w:pPr>
            <w:r>
              <w:rPr>
                <w:w w:val="125"/>
                <w:sz w:val="19"/>
              </w:rPr>
              <w:t>Chris</w:t>
            </w:r>
            <w:r w:rsidR="00C85DFB">
              <w:rPr>
                <w:w w:val="125"/>
                <w:sz w:val="19"/>
              </w:rPr>
              <w:t xml:space="preserve">topher </w:t>
            </w:r>
            <w:r w:rsidR="00C85DFB">
              <w:rPr>
                <w:w w:val="125"/>
                <w:sz w:val="16"/>
              </w:rPr>
              <w:t xml:space="preserve"> </w:t>
            </w:r>
            <w:r w:rsidR="00C85DFB">
              <w:rPr>
                <w:rFonts w:ascii="Courier New"/>
                <w:w w:val="125"/>
                <w:sz w:val="18"/>
              </w:rPr>
              <w:t>Sadowski</w:t>
            </w:r>
          </w:p>
        </w:tc>
        <w:tc>
          <w:tcPr>
            <w:tcW w:w="4363" w:type="dxa"/>
            <w:gridSpan w:val="2"/>
          </w:tcPr>
          <w:p w:rsidR="00CE4C9F" w:rsidRDefault="00C85DFB">
            <w:pPr>
              <w:pStyle w:val="TableParagraph"/>
              <w:spacing w:line="151" w:lineRule="exact"/>
              <w:ind w:left="124"/>
              <w:rPr>
                <w:rFonts w:ascii="Arial"/>
                <w:i/>
                <w:sz w:val="15"/>
              </w:rPr>
            </w:pPr>
            <w:r>
              <w:rPr>
                <w:rFonts w:ascii="Arial"/>
                <w:w w:val="105"/>
                <w:sz w:val="14"/>
              </w:rPr>
              <w:t xml:space="preserve">APPROVED SY </w:t>
            </w:r>
            <w:r>
              <w:rPr>
                <w:rFonts w:ascii="Arial"/>
                <w:i/>
                <w:w w:val="105"/>
                <w:sz w:val="15"/>
              </w:rPr>
              <w:t>(Title and Office)</w:t>
            </w:r>
          </w:p>
          <w:p w:rsidR="00CE4C9F" w:rsidRDefault="00CE4C9F">
            <w:pPr>
              <w:pStyle w:val="TableParagraph"/>
              <w:spacing w:before="9"/>
              <w:rPr>
                <w:rFonts w:ascii="Arial"/>
              </w:rPr>
            </w:pPr>
          </w:p>
          <w:p w:rsidR="00CE4C9F" w:rsidRDefault="00C85DFB">
            <w:pPr>
              <w:pStyle w:val="TableParagraph"/>
              <w:ind w:left="122"/>
              <w:rPr>
                <w:sz w:val="18"/>
              </w:rPr>
            </w:pPr>
            <w:r>
              <w:rPr>
                <w:w w:val="110"/>
                <w:sz w:val="19"/>
              </w:rPr>
              <w:t>SAC/Denve</w:t>
            </w:r>
            <w:r w:rsidR="00F74B7F">
              <w:rPr>
                <w:w w:val="110"/>
                <w:sz w:val="19"/>
              </w:rPr>
              <w:t>r</w:t>
            </w:r>
          </w:p>
        </w:tc>
        <w:tc>
          <w:tcPr>
            <w:tcW w:w="1820" w:type="dxa"/>
            <w:tcBorders>
              <w:right w:val="nil"/>
            </w:tcBorders>
          </w:tcPr>
          <w:p w:rsidR="00CE4C9F" w:rsidRDefault="00C85DFB">
            <w:pPr>
              <w:pStyle w:val="TableParagraph"/>
              <w:spacing w:line="139" w:lineRule="exact"/>
              <w:ind w:left="71" w:right="62"/>
              <w:jc w:val="center"/>
              <w:rPr>
                <w:rFonts w:ascii="Arial"/>
                <w:i/>
                <w:sz w:val="14"/>
              </w:rPr>
            </w:pPr>
            <w:r>
              <w:rPr>
                <w:rFonts w:ascii="Arial"/>
                <w:w w:val="105"/>
                <w:sz w:val="14"/>
              </w:rPr>
              <w:t xml:space="preserve">APPROVED BY </w:t>
            </w:r>
            <w:r>
              <w:rPr>
                <w:rFonts w:ascii="Arial"/>
                <w:i/>
                <w:w w:val="105"/>
                <w:sz w:val="14"/>
              </w:rPr>
              <w:t>(Date)</w:t>
            </w:r>
          </w:p>
        </w:tc>
      </w:tr>
    </w:tbl>
    <w:p w:rsidR="00CE4C9F" w:rsidRDefault="00C85DFB">
      <w:pPr>
        <w:spacing w:before="142" w:line="310" w:lineRule="exact"/>
        <w:ind w:left="561"/>
        <w:rPr>
          <w:rFonts w:ascii="Courier New"/>
          <w:sz w:val="18"/>
        </w:rPr>
      </w:pPr>
      <w:r>
        <w:rPr>
          <w:rFonts w:ascii="Courier New"/>
          <w:sz w:val="18"/>
          <w:u w:val="thick"/>
        </w:rPr>
        <w:t>DESCRIPTION</w:t>
      </w:r>
      <w:r>
        <w:rPr>
          <w:rFonts w:ascii="Courier New"/>
          <w:sz w:val="18"/>
        </w:rPr>
        <w:t xml:space="preserve"> </w:t>
      </w:r>
      <w:r>
        <w:rPr>
          <w:rFonts w:ascii="Courier New"/>
          <w:sz w:val="32"/>
          <w:u w:val="thick"/>
        </w:rPr>
        <w:t>or</w:t>
      </w:r>
      <w:r>
        <w:rPr>
          <w:rFonts w:ascii="Courier New"/>
          <w:spacing w:val="-88"/>
          <w:sz w:val="32"/>
        </w:rPr>
        <w:t xml:space="preserve"> </w:t>
      </w:r>
      <w:r>
        <w:rPr>
          <w:rFonts w:ascii="Courier New"/>
          <w:sz w:val="18"/>
          <w:u w:val="thick"/>
        </w:rPr>
        <w:t>ACTIVITY:</w:t>
      </w:r>
    </w:p>
    <w:p w:rsidR="00CE4C9F" w:rsidRDefault="00083357">
      <w:pPr>
        <w:spacing w:line="228" w:lineRule="auto"/>
        <w:ind w:left="553"/>
        <w:rPr>
          <w:rFonts w:ascii="Courier New"/>
          <w:sz w:val="17"/>
        </w:rPr>
      </w:pPr>
      <w:r>
        <w:rPr>
          <w:rFonts w:ascii="Courier New"/>
          <w:sz w:val="17"/>
        </w:rPr>
        <w:t>I</w:t>
      </w:r>
      <w:r w:rsidR="00C85DFB">
        <w:rPr>
          <w:rFonts w:ascii="Courier New"/>
          <w:sz w:val="17"/>
        </w:rPr>
        <w:t>nter</w:t>
      </w:r>
      <w:r>
        <w:rPr>
          <w:rFonts w:ascii="Courier New"/>
          <w:sz w:val="17"/>
        </w:rPr>
        <w:t>vi</w:t>
      </w:r>
      <w:r w:rsidR="00C85DFB">
        <w:rPr>
          <w:rFonts w:ascii="Courier New"/>
          <w:sz w:val="17"/>
        </w:rPr>
        <w:t xml:space="preserve">ews </w:t>
      </w:r>
      <w:r w:rsidR="00C85DFB">
        <w:rPr>
          <w:rFonts w:ascii="Courier New"/>
          <w:sz w:val="20"/>
        </w:rPr>
        <w:t xml:space="preserve">with Terry </w:t>
      </w:r>
      <w:r w:rsidR="00C85DFB">
        <w:rPr>
          <w:rFonts w:ascii="Courier New"/>
          <w:sz w:val="17"/>
        </w:rPr>
        <w:t>Havens 5</w:t>
      </w:r>
      <w:r w:rsidR="00C85DFB">
        <w:rPr>
          <w:rFonts w:ascii="Courier New"/>
          <w:position w:val="7"/>
          <w:sz w:val="17"/>
        </w:rPr>
        <w:t xml:space="preserve">th </w:t>
      </w:r>
      <w:r w:rsidR="00C85DFB">
        <w:rPr>
          <w:rFonts w:ascii="Courier New"/>
          <w:sz w:val="20"/>
        </w:rPr>
        <w:t xml:space="preserve">hour Algebra class, pertaining to </w:t>
      </w:r>
      <w:r w:rsidR="00C85DFB">
        <w:rPr>
          <w:rFonts w:ascii="Courier New"/>
          <w:sz w:val="17"/>
        </w:rPr>
        <w:t>4/20/99.</w:t>
      </w:r>
    </w:p>
    <w:p w:rsidR="00CE4C9F" w:rsidRDefault="00C85DFB">
      <w:pPr>
        <w:spacing w:line="185" w:lineRule="exact"/>
        <w:ind w:left="578"/>
        <w:rPr>
          <w:rFonts w:ascii="Courier New"/>
          <w:sz w:val="17"/>
        </w:rPr>
      </w:pPr>
      <w:r>
        <w:rPr>
          <w:rFonts w:ascii="Courier New"/>
          <w:w w:val="110"/>
          <w:sz w:val="17"/>
          <w:u w:val="thick"/>
        </w:rPr>
        <w:t>SYNOPSIS,</w:t>
      </w:r>
    </w:p>
    <w:p w:rsidR="00CE4C9F" w:rsidRDefault="00C85DFB">
      <w:pPr>
        <w:tabs>
          <w:tab w:val="left" w:pos="8159"/>
        </w:tabs>
        <w:spacing w:line="237" w:lineRule="auto"/>
        <w:ind w:left="564" w:right="926" w:firstLine="11"/>
        <w:rPr>
          <w:rFonts w:ascii="Courier New" w:hAnsi="Courier New"/>
          <w:sz w:val="20"/>
        </w:rPr>
      </w:pPr>
      <w:r>
        <w:rPr>
          <w:rFonts w:ascii="Courier New" w:hAnsi="Courier New"/>
          <w:w w:val="95"/>
          <w:sz w:val="20"/>
        </w:rPr>
        <w:t>Bet</w:t>
      </w:r>
      <w:r w:rsidR="00083357">
        <w:rPr>
          <w:rFonts w:ascii="Courier New" w:hAnsi="Courier New"/>
          <w:w w:val="95"/>
          <w:sz w:val="20"/>
        </w:rPr>
        <w:t>w</w:t>
      </w:r>
      <w:r>
        <w:rPr>
          <w:rFonts w:ascii="Courier New" w:hAnsi="Courier New"/>
          <w:w w:val="95"/>
          <w:sz w:val="20"/>
        </w:rPr>
        <w:t>een</w:t>
      </w:r>
      <w:r>
        <w:rPr>
          <w:rFonts w:ascii="Courier New" w:hAnsi="Courier New"/>
          <w:spacing w:val="-22"/>
          <w:w w:val="95"/>
          <w:sz w:val="20"/>
        </w:rPr>
        <w:t xml:space="preserve"> </w:t>
      </w:r>
      <w:r>
        <w:rPr>
          <w:rFonts w:ascii="Courier New" w:hAnsi="Courier New"/>
          <w:w w:val="95"/>
          <w:sz w:val="17"/>
        </w:rPr>
        <w:t>15/22/99</w:t>
      </w:r>
      <w:r>
        <w:rPr>
          <w:rFonts w:ascii="Courier New" w:hAnsi="Courier New"/>
          <w:spacing w:val="-7"/>
          <w:w w:val="95"/>
          <w:sz w:val="17"/>
        </w:rPr>
        <w:t xml:space="preserve"> </w:t>
      </w:r>
      <w:r>
        <w:rPr>
          <w:rFonts w:ascii="Courier New" w:hAnsi="Courier New"/>
          <w:w w:val="95"/>
          <w:sz w:val="20"/>
        </w:rPr>
        <w:t>and</w:t>
      </w:r>
      <w:r>
        <w:rPr>
          <w:rFonts w:ascii="Courier New" w:hAnsi="Courier New"/>
          <w:spacing w:val="-33"/>
          <w:w w:val="95"/>
          <w:sz w:val="20"/>
        </w:rPr>
        <w:t xml:space="preserve"> </w:t>
      </w:r>
      <w:r>
        <w:rPr>
          <w:rFonts w:ascii="Courier New" w:hAnsi="Courier New"/>
          <w:w w:val="95"/>
          <w:sz w:val="20"/>
        </w:rPr>
        <w:t>7/1/99</w:t>
      </w:r>
      <w:r>
        <w:rPr>
          <w:rFonts w:ascii="Courier New" w:hAnsi="Courier New"/>
          <w:spacing w:val="-19"/>
          <w:w w:val="95"/>
          <w:sz w:val="20"/>
        </w:rPr>
        <w:t xml:space="preserve"> </w:t>
      </w:r>
      <w:r>
        <w:rPr>
          <w:rFonts w:ascii="Courier New" w:hAnsi="Courier New"/>
          <w:w w:val="95"/>
          <w:sz w:val="20"/>
        </w:rPr>
        <w:t>the</w:t>
      </w:r>
      <w:r>
        <w:rPr>
          <w:rFonts w:ascii="Courier New" w:hAnsi="Courier New"/>
          <w:spacing w:val="-36"/>
          <w:w w:val="95"/>
          <w:sz w:val="20"/>
        </w:rPr>
        <w:t xml:space="preserve"> </w:t>
      </w:r>
      <w:r>
        <w:rPr>
          <w:rFonts w:ascii="Courier New" w:hAnsi="Courier New"/>
          <w:w w:val="95"/>
          <w:sz w:val="20"/>
        </w:rPr>
        <w:t>students</w:t>
      </w:r>
      <w:r>
        <w:rPr>
          <w:rFonts w:ascii="Courier New" w:hAnsi="Courier New"/>
          <w:spacing w:val="-20"/>
          <w:w w:val="95"/>
          <w:sz w:val="20"/>
        </w:rPr>
        <w:t xml:space="preserve"> </w:t>
      </w:r>
      <w:r>
        <w:rPr>
          <w:rFonts w:ascii="Courier New" w:hAnsi="Courier New"/>
          <w:w w:val="95"/>
          <w:sz w:val="20"/>
        </w:rPr>
        <w:t>in</w:t>
      </w:r>
      <w:r>
        <w:rPr>
          <w:rFonts w:ascii="Courier New" w:hAnsi="Courier New"/>
          <w:spacing w:val="-45"/>
          <w:w w:val="95"/>
          <w:sz w:val="20"/>
        </w:rPr>
        <w:t xml:space="preserve"> </w:t>
      </w:r>
      <w:r>
        <w:rPr>
          <w:rFonts w:ascii="Courier New" w:hAnsi="Courier New"/>
          <w:w w:val="95"/>
          <w:sz w:val="20"/>
        </w:rPr>
        <w:t>Terry</w:t>
      </w:r>
      <w:r>
        <w:rPr>
          <w:rFonts w:ascii="Courier New" w:hAnsi="Courier New"/>
          <w:spacing w:val="-38"/>
          <w:w w:val="95"/>
          <w:sz w:val="20"/>
        </w:rPr>
        <w:t xml:space="preserve"> </w:t>
      </w:r>
      <w:r>
        <w:rPr>
          <w:rFonts w:ascii="Courier New" w:hAnsi="Courier New"/>
          <w:w w:val="95"/>
          <w:sz w:val="20"/>
        </w:rPr>
        <w:t>Havens'</w:t>
      </w:r>
      <w:r>
        <w:rPr>
          <w:rFonts w:ascii="Courier New" w:hAnsi="Courier New"/>
          <w:spacing w:val="-2"/>
          <w:w w:val="95"/>
          <w:sz w:val="20"/>
        </w:rPr>
        <w:t xml:space="preserve"> </w:t>
      </w:r>
      <w:r>
        <w:rPr>
          <w:w w:val="95"/>
          <w:sz w:val="14"/>
        </w:rPr>
        <w:t xml:space="preserve">5ch  </w:t>
      </w:r>
      <w:r>
        <w:rPr>
          <w:rFonts w:ascii="Courier New" w:hAnsi="Courier New"/>
          <w:w w:val="95"/>
          <w:sz w:val="20"/>
        </w:rPr>
        <w:t>hour</w:t>
      </w:r>
      <w:r>
        <w:rPr>
          <w:rFonts w:ascii="Courier New" w:hAnsi="Courier New"/>
          <w:spacing w:val="-32"/>
          <w:w w:val="95"/>
          <w:sz w:val="20"/>
        </w:rPr>
        <w:t xml:space="preserve"> </w:t>
      </w:r>
      <w:r>
        <w:rPr>
          <w:rFonts w:ascii="Courier New" w:hAnsi="Courier New"/>
          <w:w w:val="95"/>
          <w:sz w:val="20"/>
        </w:rPr>
        <w:t>Algebra</w:t>
      </w:r>
      <w:r>
        <w:rPr>
          <w:rFonts w:ascii="Courier New" w:hAnsi="Courier New"/>
          <w:spacing w:val="-32"/>
          <w:w w:val="95"/>
          <w:sz w:val="20"/>
        </w:rPr>
        <w:t xml:space="preserve"> </w:t>
      </w:r>
      <w:r>
        <w:rPr>
          <w:rFonts w:ascii="Courier New" w:hAnsi="Courier New"/>
          <w:w w:val="95"/>
          <w:sz w:val="20"/>
        </w:rPr>
        <w:t>class,</w:t>
      </w:r>
      <w:r>
        <w:rPr>
          <w:rFonts w:ascii="Courier New" w:hAnsi="Courier New"/>
          <w:spacing w:val="-21"/>
          <w:w w:val="95"/>
          <w:sz w:val="20"/>
        </w:rPr>
        <w:t xml:space="preserve"> </w:t>
      </w:r>
      <w:r>
        <w:rPr>
          <w:rFonts w:ascii="Courier New" w:hAnsi="Courier New"/>
          <w:w w:val="95"/>
          <w:sz w:val="20"/>
        </w:rPr>
        <w:t>and</w:t>
      </w:r>
      <w:r>
        <w:rPr>
          <w:rFonts w:ascii="Courier New" w:hAnsi="Courier New"/>
          <w:spacing w:val="-34"/>
          <w:w w:val="95"/>
          <w:sz w:val="20"/>
        </w:rPr>
        <w:t xml:space="preserve"> </w:t>
      </w:r>
      <w:r>
        <w:rPr>
          <w:rFonts w:ascii="Courier New" w:hAnsi="Courier New"/>
          <w:w w:val="95"/>
          <w:sz w:val="20"/>
        </w:rPr>
        <w:t>Mr. Haven were interviewed by phone. The class meets in Math</w:t>
      </w:r>
      <w:r>
        <w:rPr>
          <w:rFonts w:ascii="Courier New" w:hAnsi="Courier New"/>
          <w:spacing w:val="-79"/>
          <w:w w:val="95"/>
          <w:sz w:val="20"/>
        </w:rPr>
        <w:t xml:space="preserve"> </w:t>
      </w:r>
      <w:r>
        <w:rPr>
          <w:rFonts w:ascii="Courier New" w:hAnsi="Courier New"/>
          <w:w w:val="95"/>
          <w:sz w:val="20"/>
        </w:rPr>
        <w:t>Room</w:t>
      </w:r>
      <w:r>
        <w:rPr>
          <w:rFonts w:ascii="Courier New" w:hAnsi="Courier New"/>
          <w:spacing w:val="-9"/>
          <w:w w:val="95"/>
          <w:sz w:val="20"/>
        </w:rPr>
        <w:t xml:space="preserve"> </w:t>
      </w:r>
      <w:r>
        <w:rPr>
          <w:rFonts w:ascii="Courier New" w:hAnsi="Courier New"/>
          <w:w w:val="95"/>
          <w:sz w:val="20"/>
        </w:rPr>
        <w:t>10.</w:t>
      </w:r>
      <w:r>
        <w:rPr>
          <w:rFonts w:ascii="Courier New" w:hAnsi="Courier New"/>
          <w:w w:val="95"/>
          <w:sz w:val="20"/>
        </w:rPr>
        <w:tab/>
        <w:t xml:space="preserve">The following is </w:t>
      </w:r>
      <w:r>
        <w:rPr>
          <w:rFonts w:ascii="Courier New" w:hAnsi="Courier New"/>
          <w:sz w:val="20"/>
        </w:rPr>
        <w:t xml:space="preserve">a </w:t>
      </w:r>
      <w:r>
        <w:rPr>
          <w:rFonts w:ascii="Courier New" w:hAnsi="Courier New"/>
          <w:w w:val="95"/>
          <w:sz w:val="20"/>
        </w:rPr>
        <w:t xml:space="preserve">composite description of what was gleaned from the interviews with Mr. Haven and his </w:t>
      </w:r>
      <w:r>
        <w:rPr>
          <w:rFonts w:ascii="Arial" w:hAnsi="Arial"/>
          <w:w w:val="95"/>
          <w:sz w:val="13"/>
        </w:rPr>
        <w:t xml:space="preserve">5&lt;h </w:t>
      </w:r>
      <w:r>
        <w:rPr>
          <w:rFonts w:ascii="Courier New" w:hAnsi="Courier New"/>
          <w:w w:val="95"/>
          <w:sz w:val="20"/>
        </w:rPr>
        <w:t>hour</w:t>
      </w:r>
      <w:r>
        <w:rPr>
          <w:rFonts w:ascii="Courier New" w:hAnsi="Courier New"/>
          <w:spacing w:val="-12"/>
          <w:w w:val="95"/>
          <w:sz w:val="20"/>
        </w:rPr>
        <w:t xml:space="preserve"> </w:t>
      </w:r>
      <w:r>
        <w:rPr>
          <w:rFonts w:ascii="Courier New" w:hAnsi="Courier New"/>
          <w:w w:val="95"/>
          <w:sz w:val="20"/>
        </w:rPr>
        <w:t>students</w:t>
      </w:r>
    </w:p>
    <w:p w:rsidR="00CE4C9F" w:rsidRDefault="00C85DFB">
      <w:pPr>
        <w:spacing w:line="190" w:lineRule="exact"/>
        <w:ind w:left="577"/>
        <w:rPr>
          <w:sz w:val="17"/>
        </w:rPr>
      </w:pPr>
      <w:r>
        <w:rPr>
          <w:w w:val="105"/>
          <w:sz w:val="17"/>
          <w:u w:val="thick"/>
        </w:rPr>
        <w:t>NARRATIVE:</w:t>
      </w:r>
    </w:p>
    <w:p w:rsidR="00CE4C9F" w:rsidRDefault="00C85DFB">
      <w:pPr>
        <w:tabs>
          <w:tab w:val="left" w:pos="2815"/>
          <w:tab w:val="left" w:pos="5433"/>
        </w:tabs>
        <w:spacing w:line="235" w:lineRule="auto"/>
        <w:ind w:left="904" w:right="842" w:hanging="333"/>
        <w:rPr>
          <w:rFonts w:ascii="Courier New"/>
          <w:sz w:val="20"/>
        </w:rPr>
      </w:pPr>
      <w:r>
        <w:rPr>
          <w:rFonts w:ascii="Courier New"/>
          <w:sz w:val="20"/>
        </w:rPr>
        <w:t>1.</w:t>
      </w:r>
      <w:r>
        <w:rPr>
          <w:rFonts w:ascii="Courier New"/>
          <w:spacing w:val="-48"/>
          <w:sz w:val="20"/>
        </w:rPr>
        <w:t xml:space="preserve"> </w:t>
      </w:r>
      <w:r>
        <w:rPr>
          <w:rFonts w:ascii="Courier New"/>
          <w:sz w:val="20"/>
        </w:rPr>
        <w:t>On</w:t>
      </w:r>
      <w:r>
        <w:rPr>
          <w:rFonts w:ascii="Courier New"/>
          <w:spacing w:val="-41"/>
          <w:sz w:val="20"/>
        </w:rPr>
        <w:t xml:space="preserve"> </w:t>
      </w:r>
      <w:r>
        <w:rPr>
          <w:rFonts w:ascii="Courier New"/>
          <w:sz w:val="17"/>
        </w:rPr>
        <w:t>4/20/99,</w:t>
      </w:r>
      <w:r>
        <w:rPr>
          <w:rFonts w:ascii="Courier New"/>
          <w:spacing w:val="-7"/>
          <w:sz w:val="17"/>
        </w:rPr>
        <w:t xml:space="preserve"> </w:t>
      </w:r>
      <w:r>
        <w:rPr>
          <w:rFonts w:ascii="Courier New"/>
          <w:sz w:val="20"/>
        </w:rPr>
        <w:t>the</w:t>
      </w:r>
      <w:r>
        <w:rPr>
          <w:rFonts w:ascii="Courier New"/>
          <w:spacing w:val="-38"/>
          <w:sz w:val="20"/>
        </w:rPr>
        <w:t xml:space="preserve"> </w:t>
      </w:r>
      <w:r>
        <w:rPr>
          <w:rFonts w:ascii="Courier New"/>
          <w:sz w:val="20"/>
        </w:rPr>
        <w:t>students</w:t>
      </w:r>
      <w:r>
        <w:rPr>
          <w:rFonts w:ascii="Courier New"/>
          <w:spacing w:val="-20"/>
          <w:sz w:val="20"/>
        </w:rPr>
        <w:t xml:space="preserve"> </w:t>
      </w:r>
      <w:r>
        <w:rPr>
          <w:rFonts w:ascii="Courier New"/>
          <w:sz w:val="20"/>
        </w:rPr>
        <w:t>were</w:t>
      </w:r>
      <w:r>
        <w:rPr>
          <w:rFonts w:ascii="Courier New"/>
          <w:spacing w:val="-31"/>
          <w:sz w:val="20"/>
        </w:rPr>
        <w:t xml:space="preserve"> </w:t>
      </w:r>
      <w:r>
        <w:rPr>
          <w:rFonts w:ascii="Courier New"/>
          <w:sz w:val="20"/>
        </w:rPr>
        <w:t>taking</w:t>
      </w:r>
      <w:r>
        <w:rPr>
          <w:rFonts w:ascii="Courier New"/>
          <w:spacing w:val="-26"/>
          <w:sz w:val="20"/>
        </w:rPr>
        <w:t xml:space="preserve"> </w:t>
      </w:r>
      <w:r>
        <w:rPr>
          <w:rFonts w:ascii="Courier New"/>
          <w:sz w:val="20"/>
        </w:rPr>
        <w:t>a</w:t>
      </w:r>
      <w:r>
        <w:rPr>
          <w:rFonts w:ascii="Courier New"/>
          <w:spacing w:val="-33"/>
          <w:sz w:val="20"/>
        </w:rPr>
        <w:t xml:space="preserve"> </w:t>
      </w:r>
      <w:r>
        <w:rPr>
          <w:rFonts w:ascii="Courier New"/>
          <w:sz w:val="20"/>
        </w:rPr>
        <w:t>test.</w:t>
      </w:r>
      <w:r>
        <w:rPr>
          <w:rFonts w:ascii="Courier New"/>
          <w:spacing w:val="-23"/>
          <w:sz w:val="20"/>
        </w:rPr>
        <w:t xml:space="preserve"> </w:t>
      </w:r>
      <w:r>
        <w:rPr>
          <w:rFonts w:ascii="Courier New"/>
          <w:sz w:val="20"/>
        </w:rPr>
        <w:t>All</w:t>
      </w:r>
      <w:r>
        <w:rPr>
          <w:rFonts w:ascii="Courier New"/>
          <w:spacing w:val="-33"/>
          <w:sz w:val="20"/>
        </w:rPr>
        <w:t xml:space="preserve"> </w:t>
      </w:r>
      <w:r>
        <w:rPr>
          <w:rFonts w:ascii="Courier New"/>
          <w:sz w:val="20"/>
        </w:rPr>
        <w:t>the</w:t>
      </w:r>
      <w:r>
        <w:rPr>
          <w:rFonts w:ascii="Courier New"/>
          <w:spacing w:val="-35"/>
          <w:sz w:val="20"/>
        </w:rPr>
        <w:t xml:space="preserve"> </w:t>
      </w:r>
      <w:r>
        <w:rPr>
          <w:rFonts w:ascii="Courier New"/>
          <w:sz w:val="20"/>
        </w:rPr>
        <w:t>students</w:t>
      </w:r>
      <w:r>
        <w:rPr>
          <w:rFonts w:ascii="Courier New"/>
          <w:spacing w:val="-20"/>
          <w:sz w:val="20"/>
        </w:rPr>
        <w:t xml:space="preserve"> </w:t>
      </w:r>
      <w:r>
        <w:rPr>
          <w:rFonts w:ascii="Courier New"/>
          <w:sz w:val="20"/>
        </w:rPr>
        <w:t>were</w:t>
      </w:r>
      <w:r>
        <w:rPr>
          <w:rFonts w:ascii="Courier New"/>
          <w:spacing w:val="-31"/>
          <w:sz w:val="20"/>
        </w:rPr>
        <w:t xml:space="preserve"> </w:t>
      </w:r>
      <w:r>
        <w:rPr>
          <w:rFonts w:ascii="Courier New"/>
          <w:sz w:val="20"/>
        </w:rPr>
        <w:t>present</w:t>
      </w:r>
      <w:r>
        <w:rPr>
          <w:rFonts w:ascii="Courier New"/>
          <w:spacing w:val="-30"/>
          <w:sz w:val="20"/>
        </w:rPr>
        <w:t xml:space="preserve"> </w:t>
      </w:r>
      <w:r>
        <w:rPr>
          <w:rFonts w:ascii="Courier New"/>
          <w:sz w:val="20"/>
        </w:rPr>
        <w:t>except</w:t>
      </w:r>
      <w:r>
        <w:rPr>
          <w:rFonts w:ascii="Courier New"/>
          <w:spacing w:val="-31"/>
          <w:sz w:val="20"/>
        </w:rPr>
        <w:t xml:space="preserve"> </w:t>
      </w:r>
      <w:r>
        <w:rPr>
          <w:rFonts w:ascii="Courier New"/>
          <w:sz w:val="20"/>
        </w:rPr>
        <w:t>for Landin</w:t>
      </w:r>
      <w:r>
        <w:rPr>
          <w:rFonts w:ascii="Courier New"/>
          <w:spacing w:val="-44"/>
          <w:sz w:val="20"/>
        </w:rPr>
        <w:t xml:space="preserve"> </w:t>
      </w:r>
      <w:r>
        <w:rPr>
          <w:rFonts w:ascii="Courier New"/>
          <w:sz w:val="20"/>
        </w:rPr>
        <w:t>LeBlanc,</w:t>
      </w:r>
      <w:r>
        <w:rPr>
          <w:rFonts w:ascii="Courier New"/>
          <w:spacing w:val="-27"/>
          <w:sz w:val="20"/>
        </w:rPr>
        <w:t xml:space="preserve"> </w:t>
      </w:r>
      <w:r>
        <w:rPr>
          <w:rFonts w:ascii="Courier New"/>
          <w:sz w:val="20"/>
        </w:rPr>
        <w:t>who</w:t>
      </w:r>
      <w:r>
        <w:rPr>
          <w:rFonts w:ascii="Courier New"/>
          <w:spacing w:val="-42"/>
          <w:sz w:val="20"/>
        </w:rPr>
        <w:t xml:space="preserve"> </w:t>
      </w:r>
      <w:r>
        <w:rPr>
          <w:rFonts w:ascii="Courier New"/>
          <w:sz w:val="20"/>
        </w:rPr>
        <w:t>skipped</w:t>
      </w:r>
      <w:r>
        <w:rPr>
          <w:rFonts w:ascii="Courier New"/>
          <w:spacing w:val="-42"/>
          <w:sz w:val="20"/>
        </w:rPr>
        <w:t xml:space="preserve"> </w:t>
      </w:r>
      <w:r>
        <w:rPr>
          <w:rFonts w:ascii="Courier New"/>
          <w:sz w:val="20"/>
        </w:rPr>
        <w:t>class</w:t>
      </w:r>
      <w:r>
        <w:rPr>
          <w:rFonts w:ascii="Courier New"/>
          <w:spacing w:val="-40"/>
          <w:sz w:val="20"/>
        </w:rPr>
        <w:t xml:space="preserve"> </w:t>
      </w:r>
      <w:r>
        <w:rPr>
          <w:rFonts w:ascii="Courier New"/>
          <w:sz w:val="20"/>
        </w:rPr>
        <w:t>because</w:t>
      </w:r>
      <w:r>
        <w:rPr>
          <w:rFonts w:ascii="Courier New"/>
          <w:spacing w:val="-41"/>
          <w:sz w:val="20"/>
        </w:rPr>
        <w:t xml:space="preserve"> </w:t>
      </w:r>
      <w:r>
        <w:rPr>
          <w:rFonts w:ascii="Courier New"/>
          <w:sz w:val="20"/>
        </w:rPr>
        <w:t>of</w:t>
      </w:r>
      <w:r>
        <w:rPr>
          <w:rFonts w:ascii="Courier New"/>
          <w:spacing w:val="-38"/>
          <w:sz w:val="20"/>
        </w:rPr>
        <w:t xml:space="preserve"> </w:t>
      </w:r>
      <w:r>
        <w:rPr>
          <w:rFonts w:ascii="Courier New"/>
          <w:sz w:val="20"/>
        </w:rPr>
        <w:t>the</w:t>
      </w:r>
      <w:r>
        <w:rPr>
          <w:rFonts w:ascii="Courier New"/>
          <w:spacing w:val="-39"/>
          <w:sz w:val="20"/>
        </w:rPr>
        <w:t xml:space="preserve"> </w:t>
      </w:r>
      <w:r>
        <w:rPr>
          <w:rFonts w:ascii="Courier New"/>
          <w:sz w:val="20"/>
        </w:rPr>
        <w:t>test</w:t>
      </w:r>
      <w:r>
        <w:rPr>
          <w:rFonts w:ascii="Courier New"/>
          <w:spacing w:val="-38"/>
          <w:sz w:val="20"/>
        </w:rPr>
        <w:t xml:space="preserve"> </w:t>
      </w:r>
      <w:r>
        <w:rPr>
          <w:rFonts w:ascii="Courier New"/>
          <w:sz w:val="20"/>
        </w:rPr>
        <w:t>and</w:t>
      </w:r>
      <w:r>
        <w:rPr>
          <w:rFonts w:ascii="Courier New"/>
          <w:spacing w:val="-34"/>
          <w:sz w:val="20"/>
        </w:rPr>
        <w:t xml:space="preserve"> </w:t>
      </w:r>
      <w:r>
        <w:rPr>
          <w:rFonts w:ascii="Courier New"/>
          <w:sz w:val="20"/>
        </w:rPr>
        <w:t>was</w:t>
      </w:r>
      <w:r>
        <w:rPr>
          <w:rFonts w:ascii="Courier New"/>
          <w:spacing w:val="-35"/>
          <w:sz w:val="20"/>
        </w:rPr>
        <w:t xml:space="preserve"> </w:t>
      </w:r>
      <w:r>
        <w:rPr>
          <w:rFonts w:ascii="Courier New"/>
          <w:sz w:val="20"/>
        </w:rPr>
        <w:t>playing</w:t>
      </w:r>
      <w:r>
        <w:rPr>
          <w:rFonts w:ascii="Courier New"/>
          <w:spacing w:val="-39"/>
          <w:sz w:val="20"/>
        </w:rPr>
        <w:t xml:space="preserve"> </w:t>
      </w:r>
      <w:r>
        <w:rPr>
          <w:rFonts w:ascii="Courier New"/>
          <w:sz w:val="20"/>
        </w:rPr>
        <w:t>video</w:t>
      </w:r>
      <w:r>
        <w:rPr>
          <w:rFonts w:ascii="Courier New"/>
          <w:spacing w:val="-39"/>
          <w:sz w:val="20"/>
        </w:rPr>
        <w:t xml:space="preserve"> </w:t>
      </w:r>
      <w:r>
        <w:rPr>
          <w:rFonts w:ascii="Courier New"/>
          <w:sz w:val="20"/>
        </w:rPr>
        <w:t>games</w:t>
      </w:r>
      <w:r>
        <w:rPr>
          <w:rFonts w:ascii="Courier New"/>
          <w:spacing w:val="-38"/>
          <w:sz w:val="20"/>
        </w:rPr>
        <w:t xml:space="preserve"> </w:t>
      </w:r>
      <w:r>
        <w:rPr>
          <w:rFonts w:ascii="Courier New"/>
          <w:sz w:val="20"/>
        </w:rPr>
        <w:t>at Joe</w:t>
      </w:r>
      <w:r>
        <w:rPr>
          <w:rFonts w:ascii="Courier New"/>
          <w:spacing w:val="-47"/>
          <w:sz w:val="20"/>
        </w:rPr>
        <w:t xml:space="preserve"> </w:t>
      </w:r>
      <w:r>
        <w:rPr>
          <w:rFonts w:ascii="Courier New"/>
          <w:sz w:val="20"/>
        </w:rPr>
        <w:t>Orr's</w:t>
      </w:r>
      <w:r>
        <w:rPr>
          <w:rFonts w:ascii="Courier New"/>
          <w:spacing w:val="-44"/>
          <w:sz w:val="20"/>
        </w:rPr>
        <w:t xml:space="preserve"> </w:t>
      </w:r>
      <w:r>
        <w:rPr>
          <w:rFonts w:ascii="Courier New"/>
          <w:sz w:val="20"/>
        </w:rPr>
        <w:t>house</w:t>
      </w:r>
      <w:r>
        <w:rPr>
          <w:rFonts w:ascii="Courier New"/>
          <w:sz w:val="20"/>
        </w:rPr>
        <w:tab/>
        <w:t xml:space="preserve">LeBlanc who also has </w:t>
      </w:r>
      <w:r>
        <w:rPr>
          <w:rFonts w:ascii="Courier New"/>
          <w:sz w:val="17"/>
        </w:rPr>
        <w:t>4</w:t>
      </w:r>
      <w:r w:rsidR="00083357">
        <w:rPr>
          <w:rFonts w:ascii="Courier New"/>
          <w:sz w:val="17"/>
        </w:rPr>
        <w:t>t</w:t>
      </w:r>
      <w:r>
        <w:rPr>
          <w:rFonts w:ascii="Courier New"/>
          <w:sz w:val="17"/>
        </w:rPr>
        <w:t xml:space="preserve">h </w:t>
      </w:r>
      <w:r>
        <w:rPr>
          <w:rFonts w:ascii="Courier New"/>
          <w:sz w:val="20"/>
        </w:rPr>
        <w:t>hour free was later notified about the sh</w:t>
      </w:r>
      <w:r w:rsidR="00083357">
        <w:rPr>
          <w:rFonts w:ascii="Courier New"/>
          <w:sz w:val="20"/>
        </w:rPr>
        <w:t>oo</w:t>
      </w:r>
      <w:r>
        <w:rPr>
          <w:rFonts w:ascii="Courier New"/>
          <w:sz w:val="20"/>
        </w:rPr>
        <w:t>ting</w:t>
      </w:r>
      <w:r>
        <w:rPr>
          <w:rFonts w:ascii="Courier New"/>
          <w:spacing w:val="-41"/>
          <w:sz w:val="20"/>
        </w:rPr>
        <w:t xml:space="preserve"> </w:t>
      </w:r>
      <w:r>
        <w:rPr>
          <w:rFonts w:ascii="Courier New"/>
          <w:sz w:val="20"/>
        </w:rPr>
        <w:t>when</w:t>
      </w:r>
      <w:r>
        <w:rPr>
          <w:rFonts w:ascii="Courier New"/>
          <w:spacing w:val="-54"/>
          <w:sz w:val="20"/>
        </w:rPr>
        <w:t xml:space="preserve"> </w:t>
      </w:r>
      <w:r>
        <w:rPr>
          <w:rFonts w:ascii="Courier New"/>
          <w:sz w:val="20"/>
        </w:rPr>
        <w:t>contacted</w:t>
      </w:r>
      <w:r>
        <w:rPr>
          <w:rFonts w:ascii="Courier New"/>
          <w:spacing w:val="-33"/>
          <w:sz w:val="20"/>
        </w:rPr>
        <w:t xml:space="preserve"> </w:t>
      </w:r>
      <w:r>
        <w:rPr>
          <w:rFonts w:ascii="Courier New"/>
          <w:sz w:val="20"/>
        </w:rPr>
        <w:t>by</w:t>
      </w:r>
      <w:r>
        <w:rPr>
          <w:rFonts w:ascii="Courier New"/>
          <w:spacing w:val="-54"/>
          <w:sz w:val="20"/>
        </w:rPr>
        <w:t xml:space="preserve"> </w:t>
      </w:r>
      <w:r>
        <w:rPr>
          <w:rFonts w:ascii="Courier New"/>
          <w:sz w:val="20"/>
        </w:rPr>
        <w:t>his</w:t>
      </w:r>
      <w:r>
        <w:rPr>
          <w:rFonts w:ascii="Courier New"/>
          <w:spacing w:val="-50"/>
          <w:sz w:val="20"/>
        </w:rPr>
        <w:t xml:space="preserve"> </w:t>
      </w:r>
      <w:r>
        <w:rPr>
          <w:rFonts w:ascii="Courier New"/>
          <w:sz w:val="20"/>
        </w:rPr>
        <w:t>father.</w:t>
      </w:r>
      <w:r>
        <w:rPr>
          <w:rFonts w:ascii="Courier New"/>
          <w:sz w:val="20"/>
        </w:rPr>
        <w:tab/>
      </w:r>
      <w:r w:rsidR="00083357">
        <w:rPr>
          <w:rFonts w:ascii="Courier New"/>
          <w:sz w:val="20"/>
        </w:rPr>
        <w:t>A</w:t>
      </w:r>
      <w:r>
        <w:rPr>
          <w:rFonts w:ascii="Courier New"/>
          <w:sz w:val="20"/>
        </w:rPr>
        <w:t>lso,</w:t>
      </w:r>
      <w:r>
        <w:rPr>
          <w:rFonts w:ascii="Courier New"/>
          <w:spacing w:val="-39"/>
          <w:sz w:val="20"/>
        </w:rPr>
        <w:t xml:space="preserve"> </w:t>
      </w:r>
      <w:r>
        <w:rPr>
          <w:rFonts w:ascii="Courier New"/>
          <w:sz w:val="20"/>
        </w:rPr>
        <w:t>Kristin</w:t>
      </w:r>
      <w:r>
        <w:rPr>
          <w:rFonts w:ascii="Courier New"/>
          <w:spacing w:val="-54"/>
          <w:sz w:val="20"/>
        </w:rPr>
        <w:t xml:space="preserve"> </w:t>
      </w:r>
      <w:r>
        <w:rPr>
          <w:rFonts w:ascii="Courier New"/>
          <w:sz w:val="20"/>
        </w:rPr>
        <w:t>Kuiken,</w:t>
      </w:r>
      <w:r>
        <w:rPr>
          <w:rFonts w:ascii="Courier New"/>
          <w:spacing w:val="-46"/>
          <w:sz w:val="20"/>
        </w:rPr>
        <w:t xml:space="preserve"> </w:t>
      </w:r>
      <w:r>
        <w:rPr>
          <w:rFonts w:ascii="Courier New"/>
          <w:sz w:val="20"/>
        </w:rPr>
        <w:t>who</w:t>
      </w:r>
      <w:r>
        <w:rPr>
          <w:rFonts w:ascii="Courier New"/>
          <w:spacing w:val="-54"/>
          <w:sz w:val="20"/>
        </w:rPr>
        <w:t xml:space="preserve"> </w:t>
      </w:r>
      <w:r>
        <w:rPr>
          <w:rFonts w:ascii="Courier New"/>
          <w:sz w:val="20"/>
        </w:rPr>
        <w:t>had</w:t>
      </w:r>
      <w:r>
        <w:rPr>
          <w:rFonts w:ascii="Courier New"/>
          <w:spacing w:val="-52"/>
          <w:sz w:val="20"/>
        </w:rPr>
        <w:t xml:space="preserve"> </w:t>
      </w:r>
      <w:r>
        <w:rPr>
          <w:rFonts w:ascii="Courier New"/>
          <w:sz w:val="20"/>
        </w:rPr>
        <w:t>been</w:t>
      </w:r>
      <w:r>
        <w:rPr>
          <w:rFonts w:ascii="Courier New"/>
          <w:spacing w:val="-52"/>
          <w:sz w:val="20"/>
        </w:rPr>
        <w:t xml:space="preserve"> </w:t>
      </w:r>
      <w:r>
        <w:rPr>
          <w:rFonts w:ascii="Courier New"/>
          <w:sz w:val="20"/>
        </w:rPr>
        <w:t>marked</w:t>
      </w:r>
      <w:r>
        <w:rPr>
          <w:rFonts w:ascii="Courier New"/>
          <w:spacing w:val="-48"/>
          <w:sz w:val="20"/>
        </w:rPr>
        <w:t xml:space="preserve"> </w:t>
      </w:r>
      <w:r>
        <w:rPr>
          <w:rFonts w:ascii="Courier New"/>
          <w:sz w:val="20"/>
        </w:rPr>
        <w:t>as absent,</w:t>
      </w:r>
      <w:r>
        <w:rPr>
          <w:rFonts w:ascii="Courier New"/>
          <w:spacing w:val="-27"/>
          <w:sz w:val="20"/>
        </w:rPr>
        <w:t xml:space="preserve"> </w:t>
      </w:r>
      <w:r>
        <w:rPr>
          <w:rFonts w:ascii="Courier New"/>
          <w:sz w:val="20"/>
        </w:rPr>
        <w:t>was</w:t>
      </w:r>
      <w:r>
        <w:rPr>
          <w:rFonts w:ascii="Courier New"/>
          <w:spacing w:val="-38"/>
          <w:sz w:val="20"/>
        </w:rPr>
        <w:t xml:space="preserve"> </w:t>
      </w:r>
      <w:r>
        <w:rPr>
          <w:rFonts w:ascii="Courier New"/>
          <w:sz w:val="20"/>
        </w:rPr>
        <w:t>present.</w:t>
      </w:r>
      <w:r>
        <w:rPr>
          <w:rFonts w:ascii="Courier New"/>
          <w:spacing w:val="-29"/>
          <w:sz w:val="20"/>
        </w:rPr>
        <w:t xml:space="preserve"> </w:t>
      </w:r>
      <w:r>
        <w:rPr>
          <w:rFonts w:ascii="Courier New"/>
          <w:sz w:val="20"/>
        </w:rPr>
        <w:t>She</w:t>
      </w:r>
      <w:r>
        <w:rPr>
          <w:rFonts w:ascii="Courier New"/>
          <w:spacing w:val="-37"/>
          <w:sz w:val="20"/>
        </w:rPr>
        <w:t xml:space="preserve"> </w:t>
      </w:r>
      <w:r>
        <w:rPr>
          <w:rFonts w:ascii="Courier New"/>
          <w:sz w:val="20"/>
        </w:rPr>
        <w:t>arrived</w:t>
      </w:r>
      <w:r>
        <w:rPr>
          <w:rFonts w:ascii="Courier New"/>
          <w:spacing w:val="-27"/>
          <w:sz w:val="20"/>
        </w:rPr>
        <w:t xml:space="preserve"> </w:t>
      </w:r>
      <w:r>
        <w:rPr>
          <w:rFonts w:ascii="Courier New"/>
          <w:sz w:val="20"/>
        </w:rPr>
        <w:t>at</w:t>
      </w:r>
      <w:r>
        <w:rPr>
          <w:rFonts w:ascii="Courier New"/>
          <w:spacing w:val="-38"/>
          <w:sz w:val="20"/>
        </w:rPr>
        <w:t xml:space="preserve"> </w:t>
      </w:r>
      <w:r>
        <w:rPr>
          <w:rFonts w:ascii="Courier New"/>
          <w:sz w:val="20"/>
        </w:rPr>
        <w:t>class</w:t>
      </w:r>
      <w:r>
        <w:rPr>
          <w:rFonts w:ascii="Courier New"/>
          <w:spacing w:val="-32"/>
          <w:sz w:val="20"/>
        </w:rPr>
        <w:t xml:space="preserve"> </w:t>
      </w:r>
      <w:r>
        <w:rPr>
          <w:rFonts w:ascii="Courier New"/>
          <w:sz w:val="20"/>
        </w:rPr>
        <w:t>about</w:t>
      </w:r>
      <w:r>
        <w:rPr>
          <w:rFonts w:ascii="Courier New"/>
          <w:spacing w:val="-36"/>
          <w:sz w:val="20"/>
        </w:rPr>
        <w:t xml:space="preserve"> </w:t>
      </w:r>
      <w:r>
        <w:rPr>
          <w:rFonts w:ascii="Courier New"/>
          <w:sz w:val="20"/>
        </w:rPr>
        <w:t>10</w:t>
      </w:r>
      <w:r>
        <w:rPr>
          <w:rFonts w:ascii="Courier New"/>
          <w:spacing w:val="-41"/>
          <w:sz w:val="20"/>
        </w:rPr>
        <w:t xml:space="preserve"> </w:t>
      </w:r>
      <w:r>
        <w:rPr>
          <w:rFonts w:ascii="Courier New"/>
          <w:sz w:val="20"/>
        </w:rPr>
        <w:t>minutes</w:t>
      </w:r>
      <w:r>
        <w:rPr>
          <w:rFonts w:ascii="Courier New"/>
          <w:spacing w:val="-32"/>
          <w:sz w:val="20"/>
        </w:rPr>
        <w:t xml:space="preserve"> </w:t>
      </w:r>
      <w:r>
        <w:rPr>
          <w:rFonts w:ascii="Courier New"/>
          <w:sz w:val="20"/>
        </w:rPr>
        <w:t>late</w:t>
      </w:r>
      <w:r>
        <w:rPr>
          <w:rFonts w:ascii="Courier New"/>
          <w:spacing w:val="-40"/>
          <w:sz w:val="20"/>
        </w:rPr>
        <w:t xml:space="preserve"> </w:t>
      </w:r>
      <w:r>
        <w:rPr>
          <w:rFonts w:ascii="Courier New"/>
          <w:sz w:val="20"/>
        </w:rPr>
        <w:t>due</w:t>
      </w:r>
      <w:r>
        <w:rPr>
          <w:rFonts w:ascii="Courier New"/>
          <w:spacing w:val="-36"/>
          <w:sz w:val="20"/>
        </w:rPr>
        <w:t xml:space="preserve"> </w:t>
      </w:r>
      <w:r>
        <w:rPr>
          <w:rFonts w:ascii="Courier New"/>
          <w:sz w:val="20"/>
        </w:rPr>
        <w:t>to</w:t>
      </w:r>
      <w:r>
        <w:rPr>
          <w:rFonts w:ascii="Courier New"/>
          <w:spacing w:val="-37"/>
          <w:sz w:val="20"/>
        </w:rPr>
        <w:t xml:space="preserve"> </w:t>
      </w:r>
      <w:r>
        <w:rPr>
          <w:rFonts w:ascii="Courier New"/>
          <w:sz w:val="20"/>
        </w:rPr>
        <w:t>a</w:t>
      </w:r>
      <w:r>
        <w:rPr>
          <w:rFonts w:ascii="Courier New"/>
          <w:spacing w:val="-45"/>
          <w:sz w:val="20"/>
        </w:rPr>
        <w:t xml:space="preserve"> </w:t>
      </w:r>
      <w:r>
        <w:rPr>
          <w:rFonts w:ascii="Courier New"/>
          <w:sz w:val="20"/>
        </w:rPr>
        <w:t>Marketing class</w:t>
      </w:r>
      <w:r>
        <w:rPr>
          <w:rFonts w:ascii="Courier New"/>
          <w:spacing w:val="-1"/>
          <w:sz w:val="20"/>
        </w:rPr>
        <w:t xml:space="preserve"> </w:t>
      </w:r>
      <w:r>
        <w:rPr>
          <w:rFonts w:ascii="Courier New"/>
          <w:sz w:val="20"/>
        </w:rPr>
        <w:t>banque</w:t>
      </w:r>
      <w:r w:rsidR="00083357">
        <w:rPr>
          <w:rFonts w:ascii="Courier New"/>
          <w:sz w:val="20"/>
        </w:rPr>
        <w:t>t</w:t>
      </w:r>
      <w:r>
        <w:rPr>
          <w:rFonts w:ascii="Courier New"/>
          <w:sz w:val="20"/>
        </w:rPr>
        <w:t>.</w:t>
      </w:r>
    </w:p>
    <w:p w:rsidR="00CE4C9F" w:rsidRDefault="00C85DFB">
      <w:pPr>
        <w:tabs>
          <w:tab w:val="left" w:pos="928"/>
        </w:tabs>
        <w:spacing w:line="187" w:lineRule="exact"/>
        <w:ind w:left="535"/>
        <w:rPr>
          <w:rFonts w:ascii="Courier New"/>
          <w:sz w:val="20"/>
        </w:rPr>
      </w:pPr>
      <w:r>
        <w:rPr>
          <w:sz w:val="15"/>
        </w:rPr>
        <w:t>2</w:t>
      </w:r>
      <w:r>
        <w:rPr>
          <w:sz w:val="15"/>
        </w:rPr>
        <w:tab/>
      </w:r>
      <w:r>
        <w:rPr>
          <w:rFonts w:ascii="Courier New"/>
          <w:sz w:val="20"/>
        </w:rPr>
        <w:t>Most</w:t>
      </w:r>
      <w:r>
        <w:rPr>
          <w:rFonts w:ascii="Courier New"/>
          <w:spacing w:val="-44"/>
          <w:sz w:val="20"/>
        </w:rPr>
        <w:t xml:space="preserve"> </w:t>
      </w:r>
      <w:r>
        <w:rPr>
          <w:rFonts w:ascii="Courier New"/>
          <w:sz w:val="20"/>
        </w:rPr>
        <w:t>of</w:t>
      </w:r>
      <w:r>
        <w:rPr>
          <w:rFonts w:ascii="Courier New"/>
          <w:spacing w:val="-39"/>
          <w:sz w:val="20"/>
        </w:rPr>
        <w:t xml:space="preserve"> </w:t>
      </w:r>
      <w:r>
        <w:rPr>
          <w:rFonts w:ascii="Courier New"/>
          <w:sz w:val="20"/>
        </w:rPr>
        <w:t>the</w:t>
      </w:r>
      <w:r>
        <w:rPr>
          <w:rFonts w:ascii="Courier New"/>
          <w:spacing w:val="-36"/>
          <w:sz w:val="20"/>
        </w:rPr>
        <w:t xml:space="preserve"> </w:t>
      </w:r>
      <w:r>
        <w:rPr>
          <w:rFonts w:ascii="Courier New"/>
          <w:sz w:val="20"/>
        </w:rPr>
        <w:t>s</w:t>
      </w:r>
      <w:r w:rsidR="00083357">
        <w:rPr>
          <w:rFonts w:ascii="Courier New"/>
          <w:sz w:val="20"/>
        </w:rPr>
        <w:t>t</w:t>
      </w:r>
      <w:r>
        <w:rPr>
          <w:rFonts w:ascii="Courier New"/>
          <w:sz w:val="20"/>
        </w:rPr>
        <w:t>udents</w:t>
      </w:r>
      <w:r>
        <w:rPr>
          <w:rFonts w:ascii="Courier New"/>
          <w:spacing w:val="-30"/>
          <w:sz w:val="20"/>
        </w:rPr>
        <w:t xml:space="preserve"> </w:t>
      </w:r>
      <w:r>
        <w:rPr>
          <w:rFonts w:ascii="Courier New"/>
          <w:sz w:val="20"/>
        </w:rPr>
        <w:t>reported</w:t>
      </w:r>
      <w:r>
        <w:rPr>
          <w:rFonts w:ascii="Courier New"/>
          <w:spacing w:val="-22"/>
          <w:sz w:val="20"/>
        </w:rPr>
        <w:t xml:space="preserve"> </w:t>
      </w:r>
      <w:r>
        <w:rPr>
          <w:rFonts w:ascii="Courier New"/>
          <w:sz w:val="20"/>
        </w:rPr>
        <w:t>hearing</w:t>
      </w:r>
      <w:r>
        <w:rPr>
          <w:rFonts w:ascii="Courier New"/>
          <w:spacing w:val="-38"/>
          <w:sz w:val="20"/>
        </w:rPr>
        <w:t xml:space="preserve"> </w:t>
      </w:r>
      <w:r>
        <w:rPr>
          <w:rFonts w:ascii="Courier New"/>
          <w:sz w:val="20"/>
        </w:rPr>
        <w:t>a</w:t>
      </w:r>
      <w:r>
        <w:rPr>
          <w:rFonts w:ascii="Courier New"/>
          <w:spacing w:val="-44"/>
          <w:sz w:val="20"/>
        </w:rPr>
        <w:t xml:space="preserve"> </w:t>
      </w:r>
      <w:r>
        <w:rPr>
          <w:rFonts w:ascii="Courier New"/>
          <w:sz w:val="20"/>
        </w:rPr>
        <w:t>loud</w:t>
      </w:r>
      <w:r>
        <w:rPr>
          <w:rFonts w:ascii="Courier New"/>
          <w:spacing w:val="-40"/>
          <w:sz w:val="20"/>
        </w:rPr>
        <w:t xml:space="preserve"> </w:t>
      </w:r>
      <w:r>
        <w:rPr>
          <w:rFonts w:ascii="Courier New"/>
          <w:sz w:val="20"/>
        </w:rPr>
        <w:t>noise,</w:t>
      </w:r>
      <w:r>
        <w:rPr>
          <w:rFonts w:ascii="Courier New"/>
          <w:spacing w:val="-36"/>
          <w:sz w:val="20"/>
        </w:rPr>
        <w:t xml:space="preserve"> </w:t>
      </w:r>
      <w:r>
        <w:rPr>
          <w:rFonts w:ascii="Courier New"/>
          <w:sz w:val="20"/>
        </w:rPr>
        <w:t>bang,</w:t>
      </w:r>
      <w:r>
        <w:rPr>
          <w:rFonts w:ascii="Courier New"/>
          <w:spacing w:val="-35"/>
          <w:sz w:val="20"/>
        </w:rPr>
        <w:t xml:space="preserve"> </w:t>
      </w:r>
      <w:r>
        <w:rPr>
          <w:rFonts w:ascii="Courier New"/>
          <w:sz w:val="20"/>
        </w:rPr>
        <w:t>or</w:t>
      </w:r>
      <w:r>
        <w:rPr>
          <w:rFonts w:ascii="Courier New"/>
          <w:spacing w:val="-44"/>
          <w:sz w:val="20"/>
        </w:rPr>
        <w:t xml:space="preserve"> </w:t>
      </w:r>
      <w:r>
        <w:rPr>
          <w:rFonts w:ascii="Courier New"/>
          <w:sz w:val="20"/>
        </w:rPr>
        <w:t>explosion.</w:t>
      </w:r>
      <w:r>
        <w:rPr>
          <w:rFonts w:ascii="Courier New"/>
          <w:spacing w:val="-23"/>
          <w:sz w:val="20"/>
        </w:rPr>
        <w:t xml:space="preserve"> </w:t>
      </w:r>
      <w:r>
        <w:rPr>
          <w:rFonts w:ascii="Courier New"/>
          <w:sz w:val="20"/>
        </w:rPr>
        <w:t>Mr.</w:t>
      </w:r>
      <w:r>
        <w:rPr>
          <w:rFonts w:ascii="Courier New"/>
          <w:spacing w:val="-44"/>
          <w:sz w:val="20"/>
        </w:rPr>
        <w:t xml:space="preserve"> </w:t>
      </w:r>
      <w:r>
        <w:rPr>
          <w:rFonts w:ascii="Courier New"/>
          <w:sz w:val="20"/>
        </w:rPr>
        <w:t>Havens</w:t>
      </w:r>
    </w:p>
    <w:p w:rsidR="00CE4C9F" w:rsidRDefault="00C85DFB">
      <w:pPr>
        <w:spacing w:line="244" w:lineRule="auto"/>
        <w:ind w:left="924" w:right="955" w:hanging="4"/>
        <w:jc w:val="both"/>
        <w:rPr>
          <w:rFonts w:ascii="Courier New"/>
          <w:sz w:val="20"/>
        </w:rPr>
      </w:pPr>
      <w:r>
        <w:rPr>
          <w:rFonts w:ascii="Courier New"/>
          <w:sz w:val="20"/>
        </w:rPr>
        <w:t>stated</w:t>
      </w:r>
      <w:r>
        <w:rPr>
          <w:rFonts w:ascii="Courier New"/>
          <w:spacing w:val="-43"/>
          <w:sz w:val="20"/>
        </w:rPr>
        <w:t xml:space="preserve"> </w:t>
      </w:r>
      <w:r>
        <w:rPr>
          <w:rFonts w:ascii="Courier New"/>
          <w:sz w:val="20"/>
        </w:rPr>
        <w:t>that</w:t>
      </w:r>
      <w:r>
        <w:rPr>
          <w:rFonts w:ascii="Courier New"/>
          <w:spacing w:val="-49"/>
          <w:sz w:val="20"/>
        </w:rPr>
        <w:t xml:space="preserve"> </w:t>
      </w:r>
      <w:r>
        <w:rPr>
          <w:rFonts w:ascii="Courier New"/>
          <w:sz w:val="20"/>
        </w:rPr>
        <w:t>he</w:t>
      </w:r>
      <w:r>
        <w:rPr>
          <w:rFonts w:ascii="Courier New"/>
          <w:spacing w:val="-53"/>
          <w:sz w:val="20"/>
        </w:rPr>
        <w:t xml:space="preserve"> </w:t>
      </w:r>
      <w:r>
        <w:rPr>
          <w:rFonts w:ascii="Courier New"/>
          <w:sz w:val="20"/>
        </w:rPr>
        <w:t>heard</w:t>
      </w:r>
      <w:r>
        <w:rPr>
          <w:rFonts w:ascii="Courier New"/>
          <w:spacing w:val="-42"/>
          <w:sz w:val="20"/>
        </w:rPr>
        <w:t xml:space="preserve"> </w:t>
      </w:r>
      <w:r>
        <w:rPr>
          <w:rFonts w:ascii="Courier New"/>
          <w:sz w:val="20"/>
        </w:rPr>
        <w:t>two</w:t>
      </w:r>
      <w:r>
        <w:rPr>
          <w:rFonts w:ascii="Courier New"/>
          <w:spacing w:val="-52"/>
          <w:sz w:val="20"/>
        </w:rPr>
        <w:t xml:space="preserve"> </w:t>
      </w:r>
      <w:r>
        <w:rPr>
          <w:rFonts w:ascii="Courier New"/>
          <w:sz w:val="20"/>
        </w:rPr>
        <w:t>gunshots</w:t>
      </w:r>
      <w:r>
        <w:rPr>
          <w:rFonts w:ascii="Courier New"/>
          <w:spacing w:val="35"/>
          <w:sz w:val="20"/>
        </w:rPr>
        <w:t xml:space="preserve"> </w:t>
      </w:r>
      <w:r>
        <w:rPr>
          <w:rFonts w:ascii="Courier New"/>
          <w:sz w:val="20"/>
        </w:rPr>
        <w:t>One</w:t>
      </w:r>
      <w:r>
        <w:rPr>
          <w:rFonts w:ascii="Courier New"/>
          <w:spacing w:val="-53"/>
          <w:sz w:val="20"/>
        </w:rPr>
        <w:t xml:space="preserve"> </w:t>
      </w:r>
      <w:r>
        <w:rPr>
          <w:rFonts w:ascii="Courier New"/>
          <w:sz w:val="20"/>
        </w:rPr>
        <w:t>student</w:t>
      </w:r>
      <w:r>
        <w:rPr>
          <w:rFonts w:ascii="Courier New"/>
          <w:spacing w:val="-53"/>
          <w:sz w:val="20"/>
        </w:rPr>
        <w:t xml:space="preserve"> </w:t>
      </w:r>
      <w:r w:rsidR="00083357">
        <w:rPr>
          <w:rFonts w:ascii="Courier New"/>
          <w:sz w:val="20"/>
        </w:rPr>
        <w:t>A</w:t>
      </w:r>
      <w:r>
        <w:rPr>
          <w:rFonts w:ascii="Courier New"/>
          <w:sz w:val="20"/>
        </w:rPr>
        <w:t>nn</w:t>
      </w:r>
      <w:r>
        <w:rPr>
          <w:rFonts w:ascii="Courier New"/>
          <w:spacing w:val="-42"/>
          <w:sz w:val="20"/>
        </w:rPr>
        <w:t xml:space="preserve"> </w:t>
      </w:r>
      <w:r>
        <w:rPr>
          <w:rFonts w:ascii="Courier New"/>
          <w:sz w:val="20"/>
        </w:rPr>
        <w:t>Behounek,</w:t>
      </w:r>
      <w:r>
        <w:rPr>
          <w:rFonts w:ascii="Courier New"/>
          <w:spacing w:val="-39"/>
          <w:sz w:val="20"/>
        </w:rPr>
        <w:t xml:space="preserve"> </w:t>
      </w:r>
      <w:r>
        <w:rPr>
          <w:rFonts w:ascii="Courier New"/>
          <w:sz w:val="20"/>
        </w:rPr>
        <w:t>stated</w:t>
      </w:r>
      <w:r>
        <w:rPr>
          <w:rFonts w:ascii="Courier New"/>
          <w:spacing w:val="-39"/>
          <w:sz w:val="20"/>
        </w:rPr>
        <w:t xml:space="preserve"> </w:t>
      </w:r>
      <w:r>
        <w:rPr>
          <w:rFonts w:ascii="Courier New"/>
          <w:sz w:val="20"/>
        </w:rPr>
        <w:t>that</w:t>
      </w:r>
      <w:r>
        <w:rPr>
          <w:rFonts w:ascii="Courier New"/>
          <w:spacing w:val="-44"/>
          <w:sz w:val="20"/>
        </w:rPr>
        <w:t xml:space="preserve"> </w:t>
      </w:r>
      <w:r>
        <w:rPr>
          <w:rFonts w:ascii="Courier New"/>
          <w:sz w:val="20"/>
        </w:rPr>
        <w:t>she</w:t>
      </w:r>
      <w:r>
        <w:rPr>
          <w:rFonts w:ascii="Courier New"/>
          <w:spacing w:val="-54"/>
          <w:sz w:val="20"/>
        </w:rPr>
        <w:t xml:space="preserve"> </w:t>
      </w:r>
      <w:r>
        <w:rPr>
          <w:rFonts w:ascii="Courier New"/>
          <w:sz w:val="20"/>
        </w:rPr>
        <w:t>did</w:t>
      </w:r>
      <w:r>
        <w:rPr>
          <w:rFonts w:ascii="Courier New"/>
          <w:spacing w:val="-51"/>
          <w:sz w:val="20"/>
        </w:rPr>
        <w:t xml:space="preserve"> </w:t>
      </w:r>
      <w:r>
        <w:rPr>
          <w:rFonts w:ascii="Courier New"/>
          <w:sz w:val="20"/>
        </w:rPr>
        <w:t>not recall</w:t>
      </w:r>
      <w:r>
        <w:rPr>
          <w:rFonts w:ascii="Courier New"/>
          <w:spacing w:val="-41"/>
          <w:sz w:val="20"/>
        </w:rPr>
        <w:t xml:space="preserve"> </w:t>
      </w:r>
      <w:r>
        <w:rPr>
          <w:rFonts w:ascii="Courier New"/>
          <w:sz w:val="20"/>
        </w:rPr>
        <w:t>hearing</w:t>
      </w:r>
      <w:r>
        <w:rPr>
          <w:rFonts w:ascii="Courier New"/>
          <w:spacing w:val="-42"/>
          <w:sz w:val="20"/>
        </w:rPr>
        <w:t xml:space="preserve"> </w:t>
      </w:r>
      <w:r>
        <w:rPr>
          <w:rFonts w:ascii="Courier New"/>
          <w:sz w:val="20"/>
        </w:rPr>
        <w:t>any</w:t>
      </w:r>
      <w:r>
        <w:rPr>
          <w:rFonts w:ascii="Courier New"/>
          <w:spacing w:val="-46"/>
          <w:sz w:val="20"/>
        </w:rPr>
        <w:t xml:space="preserve"> </w:t>
      </w:r>
      <w:r>
        <w:rPr>
          <w:rFonts w:ascii="Courier New"/>
          <w:sz w:val="20"/>
        </w:rPr>
        <w:t>noise,</w:t>
      </w:r>
      <w:r>
        <w:rPr>
          <w:rFonts w:ascii="Courier New"/>
          <w:spacing w:val="-39"/>
          <w:sz w:val="20"/>
        </w:rPr>
        <w:t xml:space="preserve"> </w:t>
      </w:r>
      <w:r>
        <w:rPr>
          <w:rFonts w:ascii="Courier New"/>
          <w:sz w:val="20"/>
        </w:rPr>
        <w:t>but</w:t>
      </w:r>
      <w:r>
        <w:rPr>
          <w:rFonts w:ascii="Courier New"/>
          <w:spacing w:val="-42"/>
          <w:sz w:val="20"/>
        </w:rPr>
        <w:t xml:space="preserve"> </w:t>
      </w:r>
      <w:r>
        <w:rPr>
          <w:rFonts w:ascii="Courier New"/>
          <w:sz w:val="20"/>
        </w:rPr>
        <w:t>was</w:t>
      </w:r>
      <w:r>
        <w:rPr>
          <w:rFonts w:ascii="Courier New"/>
          <w:spacing w:val="-50"/>
          <w:sz w:val="20"/>
        </w:rPr>
        <w:t xml:space="preserve"> </w:t>
      </w:r>
      <w:r>
        <w:rPr>
          <w:rFonts w:ascii="Courier New"/>
          <w:sz w:val="20"/>
        </w:rPr>
        <w:t>first</w:t>
      </w:r>
      <w:r>
        <w:rPr>
          <w:rFonts w:ascii="Courier New"/>
          <w:spacing w:val="-48"/>
          <w:sz w:val="20"/>
        </w:rPr>
        <w:t xml:space="preserve"> </w:t>
      </w:r>
      <w:r>
        <w:rPr>
          <w:rFonts w:ascii="Courier New"/>
          <w:sz w:val="20"/>
        </w:rPr>
        <w:t>alerted</w:t>
      </w:r>
      <w:r>
        <w:rPr>
          <w:rFonts w:ascii="Courier New"/>
          <w:spacing w:val="-38"/>
          <w:sz w:val="20"/>
        </w:rPr>
        <w:t xml:space="preserve"> </w:t>
      </w:r>
      <w:r>
        <w:rPr>
          <w:rFonts w:ascii="Courier New"/>
          <w:sz w:val="20"/>
        </w:rPr>
        <w:t>to</w:t>
      </w:r>
      <w:r>
        <w:rPr>
          <w:rFonts w:ascii="Courier New"/>
          <w:spacing w:val="-52"/>
          <w:sz w:val="20"/>
        </w:rPr>
        <w:t xml:space="preserve"> </w:t>
      </w:r>
      <w:r>
        <w:rPr>
          <w:rFonts w:ascii="Courier New"/>
          <w:sz w:val="20"/>
        </w:rPr>
        <w:t>students</w:t>
      </w:r>
      <w:r>
        <w:rPr>
          <w:rFonts w:ascii="Courier New"/>
          <w:spacing w:val="-44"/>
          <w:sz w:val="20"/>
        </w:rPr>
        <w:t xml:space="preserve"> </w:t>
      </w:r>
      <w:r>
        <w:rPr>
          <w:rFonts w:ascii="Courier New"/>
          <w:sz w:val="20"/>
        </w:rPr>
        <w:t>running</w:t>
      </w:r>
      <w:r>
        <w:rPr>
          <w:rFonts w:ascii="Courier New"/>
          <w:spacing w:val="-40"/>
          <w:sz w:val="20"/>
        </w:rPr>
        <w:t xml:space="preserve"> </w:t>
      </w:r>
      <w:r>
        <w:rPr>
          <w:rFonts w:ascii="Courier New"/>
          <w:sz w:val="20"/>
        </w:rPr>
        <w:t>by</w:t>
      </w:r>
      <w:r>
        <w:rPr>
          <w:rFonts w:ascii="Courier New"/>
          <w:spacing w:val="-50"/>
          <w:sz w:val="20"/>
        </w:rPr>
        <w:t xml:space="preserve"> </w:t>
      </w:r>
      <w:r>
        <w:rPr>
          <w:rFonts w:ascii="Courier New"/>
          <w:sz w:val="20"/>
        </w:rPr>
        <w:t>the</w:t>
      </w:r>
      <w:r>
        <w:rPr>
          <w:rFonts w:ascii="Courier New"/>
          <w:spacing w:val="-56"/>
          <w:sz w:val="20"/>
        </w:rPr>
        <w:t xml:space="preserve"> </w:t>
      </w:r>
      <w:r>
        <w:rPr>
          <w:rFonts w:ascii="Courier New"/>
          <w:sz w:val="20"/>
        </w:rPr>
        <w:t>classroom and</w:t>
      </w:r>
      <w:r>
        <w:rPr>
          <w:rFonts w:ascii="Courier New"/>
          <w:spacing w:val="-16"/>
          <w:sz w:val="20"/>
        </w:rPr>
        <w:t xml:space="preserve"> </w:t>
      </w:r>
      <w:r>
        <w:rPr>
          <w:rFonts w:ascii="Courier New"/>
          <w:sz w:val="20"/>
        </w:rPr>
        <w:t>yelling</w:t>
      </w:r>
    </w:p>
    <w:p w:rsidR="00CE4C9F" w:rsidRDefault="00C85DFB">
      <w:pPr>
        <w:pStyle w:val="ListParagraph"/>
        <w:numPr>
          <w:ilvl w:val="0"/>
          <w:numId w:val="36"/>
        </w:numPr>
        <w:tabs>
          <w:tab w:val="left" w:pos="918"/>
        </w:tabs>
        <w:spacing w:line="187" w:lineRule="exact"/>
        <w:rPr>
          <w:rFonts w:ascii="Courier New"/>
          <w:sz w:val="20"/>
        </w:rPr>
      </w:pPr>
      <w:r>
        <w:rPr>
          <w:rFonts w:ascii="Courier New"/>
          <w:sz w:val="20"/>
        </w:rPr>
        <w:t>The</w:t>
      </w:r>
      <w:r>
        <w:rPr>
          <w:rFonts w:ascii="Courier New"/>
          <w:spacing w:val="-28"/>
          <w:sz w:val="20"/>
        </w:rPr>
        <w:t xml:space="preserve"> </w:t>
      </w:r>
      <w:r>
        <w:rPr>
          <w:rFonts w:ascii="Courier New"/>
          <w:sz w:val="20"/>
        </w:rPr>
        <w:t>majority</w:t>
      </w:r>
      <w:r>
        <w:rPr>
          <w:rFonts w:ascii="Courier New"/>
          <w:spacing w:val="-30"/>
          <w:sz w:val="20"/>
        </w:rPr>
        <w:t xml:space="preserve"> </w:t>
      </w:r>
      <w:r>
        <w:rPr>
          <w:rFonts w:ascii="Courier New"/>
          <w:sz w:val="20"/>
        </w:rPr>
        <w:t>of</w:t>
      </w:r>
      <w:r>
        <w:rPr>
          <w:rFonts w:ascii="Courier New"/>
          <w:spacing w:val="-19"/>
          <w:sz w:val="20"/>
        </w:rPr>
        <w:t xml:space="preserve"> </w:t>
      </w:r>
      <w:r>
        <w:rPr>
          <w:rFonts w:ascii="Courier New"/>
          <w:sz w:val="20"/>
        </w:rPr>
        <w:t>the</w:t>
      </w:r>
      <w:r>
        <w:rPr>
          <w:rFonts w:ascii="Courier New"/>
          <w:spacing w:val="-32"/>
          <w:sz w:val="20"/>
        </w:rPr>
        <w:t xml:space="preserve"> </w:t>
      </w:r>
      <w:r>
        <w:rPr>
          <w:rFonts w:ascii="Courier New"/>
          <w:sz w:val="20"/>
        </w:rPr>
        <w:t>students</w:t>
      </w:r>
      <w:r>
        <w:rPr>
          <w:rFonts w:ascii="Courier New"/>
          <w:spacing w:val="-17"/>
          <w:sz w:val="20"/>
        </w:rPr>
        <w:t xml:space="preserve"> </w:t>
      </w:r>
      <w:r>
        <w:rPr>
          <w:rFonts w:ascii="Courier New"/>
          <w:sz w:val="20"/>
        </w:rPr>
        <w:t>report</w:t>
      </w:r>
      <w:r>
        <w:rPr>
          <w:rFonts w:ascii="Courier New"/>
          <w:spacing w:val="-13"/>
          <w:sz w:val="20"/>
        </w:rPr>
        <w:t xml:space="preserve"> </w:t>
      </w:r>
      <w:r>
        <w:rPr>
          <w:rFonts w:ascii="Courier New"/>
          <w:sz w:val="20"/>
        </w:rPr>
        <w:t>that</w:t>
      </w:r>
      <w:r>
        <w:rPr>
          <w:rFonts w:ascii="Courier New"/>
          <w:spacing w:val="-23"/>
          <w:sz w:val="20"/>
        </w:rPr>
        <w:t xml:space="preserve"> </w:t>
      </w:r>
      <w:r>
        <w:rPr>
          <w:rFonts w:ascii="Courier New"/>
          <w:sz w:val="20"/>
        </w:rPr>
        <w:t>after</w:t>
      </w:r>
      <w:r>
        <w:rPr>
          <w:rFonts w:ascii="Courier New"/>
          <w:spacing w:val="-31"/>
          <w:sz w:val="20"/>
        </w:rPr>
        <w:t xml:space="preserve"> </w:t>
      </w:r>
      <w:r>
        <w:rPr>
          <w:rFonts w:ascii="Courier New"/>
          <w:sz w:val="20"/>
        </w:rPr>
        <w:t>hearing</w:t>
      </w:r>
      <w:r>
        <w:rPr>
          <w:rFonts w:ascii="Courier New"/>
          <w:spacing w:val="-26"/>
          <w:sz w:val="20"/>
        </w:rPr>
        <w:t xml:space="preserve"> </w:t>
      </w:r>
      <w:r>
        <w:rPr>
          <w:rFonts w:ascii="Courier New"/>
          <w:sz w:val="20"/>
        </w:rPr>
        <w:t>the</w:t>
      </w:r>
      <w:r>
        <w:rPr>
          <w:rFonts w:ascii="Courier New"/>
          <w:spacing w:val="-35"/>
          <w:sz w:val="20"/>
        </w:rPr>
        <w:t xml:space="preserve"> </w:t>
      </w:r>
      <w:r>
        <w:rPr>
          <w:rFonts w:ascii="Courier New"/>
          <w:sz w:val="20"/>
        </w:rPr>
        <w:t>noise,</w:t>
      </w:r>
      <w:r>
        <w:rPr>
          <w:rFonts w:ascii="Courier New"/>
          <w:spacing w:val="-18"/>
          <w:sz w:val="20"/>
        </w:rPr>
        <w:t xml:space="preserve"> </w:t>
      </w:r>
      <w:r>
        <w:rPr>
          <w:rFonts w:ascii="Courier New"/>
          <w:sz w:val="20"/>
        </w:rPr>
        <w:t>they</w:t>
      </w:r>
      <w:r>
        <w:rPr>
          <w:rFonts w:ascii="Courier New"/>
          <w:spacing w:val="-32"/>
          <w:sz w:val="20"/>
        </w:rPr>
        <w:t xml:space="preserve"> </w:t>
      </w:r>
      <w:r>
        <w:rPr>
          <w:rFonts w:ascii="Courier New"/>
          <w:sz w:val="20"/>
        </w:rPr>
        <w:t>saw</w:t>
      </w:r>
      <w:r>
        <w:rPr>
          <w:rFonts w:ascii="Courier New"/>
          <w:spacing w:val="-38"/>
          <w:sz w:val="20"/>
        </w:rPr>
        <w:t xml:space="preserve"> </w:t>
      </w:r>
      <w:r>
        <w:rPr>
          <w:rFonts w:ascii="Courier New"/>
          <w:sz w:val="20"/>
        </w:rPr>
        <w:t>or</w:t>
      </w:r>
      <w:r>
        <w:rPr>
          <w:rFonts w:ascii="Courier New"/>
          <w:spacing w:val="-32"/>
          <w:sz w:val="20"/>
        </w:rPr>
        <w:t xml:space="preserve"> </w:t>
      </w:r>
      <w:r>
        <w:rPr>
          <w:rFonts w:ascii="Courier New"/>
          <w:sz w:val="20"/>
        </w:rPr>
        <w:t>heard</w:t>
      </w:r>
    </w:p>
    <w:p w:rsidR="00CE4C9F" w:rsidRDefault="00C85DFB">
      <w:pPr>
        <w:spacing w:line="214" w:lineRule="exact"/>
        <w:ind w:left="930"/>
        <w:rPr>
          <w:rFonts w:ascii="Courier New"/>
          <w:sz w:val="20"/>
        </w:rPr>
      </w:pPr>
      <w:r>
        <w:rPr>
          <w:rFonts w:ascii="Courier New"/>
          <w:sz w:val="20"/>
        </w:rPr>
        <w:t>students yelling and running by the</w:t>
      </w:r>
      <w:r>
        <w:rPr>
          <w:rFonts w:ascii="Courier New"/>
          <w:spacing w:val="-68"/>
          <w:sz w:val="20"/>
        </w:rPr>
        <w:t xml:space="preserve"> </w:t>
      </w:r>
      <w:r>
        <w:rPr>
          <w:rFonts w:ascii="Courier New"/>
          <w:sz w:val="20"/>
        </w:rPr>
        <w:t>classroom.</w:t>
      </w:r>
    </w:p>
    <w:p w:rsidR="00CE4C9F" w:rsidRDefault="00C85DFB">
      <w:pPr>
        <w:pStyle w:val="ListParagraph"/>
        <w:numPr>
          <w:ilvl w:val="0"/>
          <w:numId w:val="36"/>
        </w:numPr>
        <w:tabs>
          <w:tab w:val="left" w:pos="929"/>
        </w:tabs>
        <w:spacing w:line="235" w:lineRule="auto"/>
        <w:ind w:left="924" w:right="1181" w:hanging="342"/>
        <w:rPr>
          <w:rFonts w:ascii="Courier New"/>
          <w:sz w:val="20"/>
        </w:rPr>
      </w:pPr>
      <w:r>
        <w:rPr>
          <w:rFonts w:ascii="Courier New"/>
          <w:sz w:val="20"/>
        </w:rPr>
        <w:t>At</w:t>
      </w:r>
      <w:r>
        <w:rPr>
          <w:rFonts w:ascii="Courier New"/>
          <w:spacing w:val="-51"/>
          <w:sz w:val="20"/>
        </w:rPr>
        <w:t xml:space="preserve"> </w:t>
      </w:r>
      <w:r>
        <w:rPr>
          <w:rFonts w:ascii="Courier New"/>
          <w:sz w:val="20"/>
        </w:rPr>
        <w:t>this</w:t>
      </w:r>
      <w:r>
        <w:rPr>
          <w:rFonts w:ascii="Courier New"/>
          <w:spacing w:val="-51"/>
          <w:sz w:val="20"/>
        </w:rPr>
        <w:t xml:space="preserve"> </w:t>
      </w:r>
      <w:r>
        <w:rPr>
          <w:rFonts w:ascii="Courier New"/>
          <w:sz w:val="20"/>
        </w:rPr>
        <w:t>point</w:t>
      </w:r>
      <w:r>
        <w:rPr>
          <w:rFonts w:ascii="Courier New"/>
          <w:spacing w:val="-48"/>
          <w:sz w:val="20"/>
        </w:rPr>
        <w:t xml:space="preserve"> </w:t>
      </w:r>
      <w:r>
        <w:rPr>
          <w:rFonts w:ascii="Courier New"/>
          <w:sz w:val="20"/>
        </w:rPr>
        <w:t>some</w:t>
      </w:r>
      <w:r>
        <w:rPr>
          <w:rFonts w:ascii="Courier New"/>
          <w:spacing w:val="-51"/>
          <w:sz w:val="20"/>
        </w:rPr>
        <w:t xml:space="preserve"> </w:t>
      </w:r>
      <w:r>
        <w:rPr>
          <w:rFonts w:ascii="Courier New"/>
          <w:sz w:val="20"/>
        </w:rPr>
        <w:t>students</w:t>
      </w:r>
      <w:r>
        <w:rPr>
          <w:rFonts w:ascii="Courier New"/>
          <w:spacing w:val="-46"/>
          <w:sz w:val="20"/>
        </w:rPr>
        <w:t xml:space="preserve"> </w:t>
      </w:r>
      <w:r>
        <w:rPr>
          <w:rFonts w:ascii="Courier New"/>
          <w:sz w:val="20"/>
        </w:rPr>
        <w:t>claim</w:t>
      </w:r>
      <w:r>
        <w:rPr>
          <w:rFonts w:ascii="Courier New"/>
          <w:spacing w:val="-42"/>
          <w:sz w:val="20"/>
        </w:rPr>
        <w:t xml:space="preserve"> </w:t>
      </w:r>
      <w:r>
        <w:rPr>
          <w:rFonts w:ascii="Courier New"/>
          <w:sz w:val="20"/>
        </w:rPr>
        <w:t>they</w:t>
      </w:r>
      <w:r>
        <w:rPr>
          <w:rFonts w:ascii="Courier New"/>
          <w:spacing w:val="-50"/>
          <w:sz w:val="20"/>
        </w:rPr>
        <w:t xml:space="preserve"> </w:t>
      </w:r>
      <w:r>
        <w:rPr>
          <w:rFonts w:ascii="Courier New"/>
          <w:sz w:val="20"/>
        </w:rPr>
        <w:t>heard</w:t>
      </w:r>
      <w:r>
        <w:rPr>
          <w:rFonts w:ascii="Courier New"/>
          <w:spacing w:val="-52"/>
          <w:sz w:val="20"/>
        </w:rPr>
        <w:t xml:space="preserve"> </w:t>
      </w:r>
      <w:r>
        <w:rPr>
          <w:rFonts w:ascii="Courier New"/>
          <w:sz w:val="20"/>
        </w:rPr>
        <w:t>additional</w:t>
      </w:r>
      <w:r>
        <w:rPr>
          <w:rFonts w:ascii="Courier New"/>
          <w:spacing w:val="-41"/>
          <w:sz w:val="20"/>
        </w:rPr>
        <w:t xml:space="preserve"> </w:t>
      </w:r>
      <w:r>
        <w:rPr>
          <w:rFonts w:ascii="Courier New"/>
          <w:sz w:val="20"/>
        </w:rPr>
        <w:t>explosions</w:t>
      </w:r>
      <w:r>
        <w:rPr>
          <w:rFonts w:ascii="Courier New"/>
          <w:spacing w:val="-40"/>
          <w:sz w:val="20"/>
        </w:rPr>
        <w:t xml:space="preserve"> </w:t>
      </w:r>
      <w:r>
        <w:rPr>
          <w:rFonts w:ascii="Courier New"/>
          <w:sz w:val="20"/>
        </w:rPr>
        <w:t>or</w:t>
      </w:r>
      <w:r>
        <w:rPr>
          <w:rFonts w:ascii="Courier New"/>
          <w:spacing w:val="-51"/>
          <w:sz w:val="20"/>
        </w:rPr>
        <w:t xml:space="preserve"> </w:t>
      </w:r>
      <w:r>
        <w:rPr>
          <w:rFonts w:ascii="Courier New"/>
          <w:sz w:val="20"/>
        </w:rPr>
        <w:t>loud</w:t>
      </w:r>
      <w:r>
        <w:rPr>
          <w:rFonts w:ascii="Courier New"/>
          <w:spacing w:val="-49"/>
          <w:sz w:val="20"/>
        </w:rPr>
        <w:t xml:space="preserve"> </w:t>
      </w:r>
      <w:r>
        <w:rPr>
          <w:rFonts w:ascii="Courier New"/>
          <w:sz w:val="20"/>
        </w:rPr>
        <w:t>noises, while</w:t>
      </w:r>
      <w:r>
        <w:rPr>
          <w:rFonts w:ascii="Courier New"/>
          <w:spacing w:val="-32"/>
          <w:sz w:val="20"/>
        </w:rPr>
        <w:t xml:space="preserve"> </w:t>
      </w:r>
      <w:r>
        <w:rPr>
          <w:rFonts w:ascii="Courier New"/>
          <w:sz w:val="20"/>
        </w:rPr>
        <w:t>some</w:t>
      </w:r>
      <w:r>
        <w:rPr>
          <w:rFonts w:ascii="Courier New"/>
          <w:spacing w:val="-31"/>
          <w:sz w:val="20"/>
        </w:rPr>
        <w:t xml:space="preserve"> </w:t>
      </w:r>
      <w:r>
        <w:rPr>
          <w:rFonts w:ascii="Courier New"/>
          <w:sz w:val="20"/>
        </w:rPr>
        <w:t>say</w:t>
      </w:r>
      <w:r>
        <w:rPr>
          <w:rFonts w:ascii="Courier New"/>
          <w:spacing w:val="-25"/>
          <w:sz w:val="20"/>
        </w:rPr>
        <w:t xml:space="preserve"> </w:t>
      </w:r>
      <w:r>
        <w:rPr>
          <w:rFonts w:ascii="Courier New"/>
          <w:sz w:val="20"/>
        </w:rPr>
        <w:t>it</w:t>
      </w:r>
      <w:r>
        <w:rPr>
          <w:rFonts w:ascii="Courier New"/>
          <w:spacing w:val="-32"/>
          <w:sz w:val="20"/>
        </w:rPr>
        <w:t xml:space="preserve"> </w:t>
      </w:r>
      <w:r>
        <w:rPr>
          <w:rFonts w:ascii="Courier New"/>
          <w:sz w:val="20"/>
        </w:rPr>
        <w:t>was</w:t>
      </w:r>
      <w:r>
        <w:rPr>
          <w:rFonts w:ascii="Courier New"/>
          <w:spacing w:val="-30"/>
          <w:sz w:val="20"/>
        </w:rPr>
        <w:t xml:space="preserve"> </w:t>
      </w:r>
      <w:r>
        <w:rPr>
          <w:rFonts w:ascii="Courier New"/>
          <w:sz w:val="20"/>
        </w:rPr>
        <w:t>not</w:t>
      </w:r>
      <w:r>
        <w:rPr>
          <w:rFonts w:ascii="Courier New"/>
          <w:spacing w:val="-31"/>
          <w:sz w:val="20"/>
        </w:rPr>
        <w:t xml:space="preserve"> </w:t>
      </w:r>
      <w:r>
        <w:rPr>
          <w:rFonts w:ascii="Courier New"/>
          <w:sz w:val="20"/>
        </w:rPr>
        <w:t>until</w:t>
      </w:r>
      <w:r>
        <w:rPr>
          <w:rFonts w:ascii="Courier New"/>
          <w:spacing w:val="-28"/>
          <w:sz w:val="20"/>
        </w:rPr>
        <w:t xml:space="preserve"> </w:t>
      </w:r>
      <w:r>
        <w:rPr>
          <w:rFonts w:ascii="Courier New"/>
          <w:sz w:val="20"/>
        </w:rPr>
        <w:t>after</w:t>
      </w:r>
      <w:r>
        <w:rPr>
          <w:rFonts w:ascii="Courier New"/>
          <w:spacing w:val="-30"/>
          <w:sz w:val="20"/>
        </w:rPr>
        <w:t xml:space="preserve"> </w:t>
      </w:r>
      <w:r>
        <w:rPr>
          <w:rFonts w:ascii="Courier New"/>
          <w:sz w:val="20"/>
        </w:rPr>
        <w:t>the</w:t>
      </w:r>
      <w:r>
        <w:rPr>
          <w:rFonts w:ascii="Courier New"/>
          <w:spacing w:val="-35"/>
          <w:sz w:val="20"/>
        </w:rPr>
        <w:t xml:space="preserve"> </w:t>
      </w:r>
      <w:r>
        <w:rPr>
          <w:rFonts w:ascii="Courier New"/>
          <w:sz w:val="20"/>
        </w:rPr>
        <w:t>fire</w:t>
      </w:r>
      <w:r>
        <w:rPr>
          <w:rFonts w:ascii="Courier New"/>
          <w:spacing w:val="-33"/>
          <w:sz w:val="20"/>
        </w:rPr>
        <w:t xml:space="preserve"> </w:t>
      </w:r>
      <w:r>
        <w:rPr>
          <w:rFonts w:ascii="Courier New"/>
          <w:sz w:val="20"/>
        </w:rPr>
        <w:t>alarm</w:t>
      </w:r>
      <w:r>
        <w:rPr>
          <w:rFonts w:ascii="Courier New"/>
          <w:spacing w:val="-30"/>
          <w:sz w:val="20"/>
        </w:rPr>
        <w:t xml:space="preserve"> </w:t>
      </w:r>
      <w:r>
        <w:rPr>
          <w:rFonts w:ascii="Courier New"/>
          <w:sz w:val="20"/>
        </w:rPr>
        <w:t>went</w:t>
      </w:r>
      <w:r>
        <w:rPr>
          <w:rFonts w:ascii="Courier New"/>
          <w:spacing w:val="-33"/>
          <w:sz w:val="20"/>
        </w:rPr>
        <w:t xml:space="preserve"> </w:t>
      </w:r>
      <w:r>
        <w:rPr>
          <w:rFonts w:ascii="Courier New"/>
          <w:sz w:val="20"/>
        </w:rPr>
        <w:t>off,</w:t>
      </w:r>
      <w:r>
        <w:rPr>
          <w:rFonts w:ascii="Courier New"/>
          <w:spacing w:val="-23"/>
          <w:sz w:val="20"/>
        </w:rPr>
        <w:t xml:space="preserve"> </w:t>
      </w:r>
      <w:r>
        <w:rPr>
          <w:rFonts w:ascii="Courier New"/>
          <w:sz w:val="20"/>
        </w:rPr>
        <w:t>that</w:t>
      </w:r>
      <w:r>
        <w:rPr>
          <w:rFonts w:ascii="Courier New"/>
          <w:spacing w:val="-27"/>
          <w:sz w:val="20"/>
        </w:rPr>
        <w:t xml:space="preserve"> </w:t>
      </w:r>
      <w:r>
        <w:rPr>
          <w:rFonts w:ascii="Courier New"/>
          <w:sz w:val="20"/>
        </w:rPr>
        <w:t>they</w:t>
      </w:r>
      <w:r>
        <w:rPr>
          <w:rFonts w:ascii="Courier New"/>
          <w:spacing w:val="-30"/>
          <w:sz w:val="20"/>
        </w:rPr>
        <w:t xml:space="preserve"> </w:t>
      </w:r>
      <w:r>
        <w:rPr>
          <w:rFonts w:ascii="Courier New"/>
          <w:sz w:val="20"/>
        </w:rPr>
        <w:t>heard</w:t>
      </w:r>
    </w:p>
    <w:p w:rsidR="00CE4C9F" w:rsidRDefault="00304643">
      <w:pPr>
        <w:spacing w:line="204" w:lineRule="exact"/>
        <w:ind w:left="1057"/>
        <w:rPr>
          <w:rFonts w:ascii="Courier New"/>
          <w:sz w:val="20"/>
        </w:rPr>
      </w:pPr>
      <w:r>
        <w:rPr>
          <w:rFonts w:ascii="Courier New"/>
          <w:sz w:val="20"/>
        </w:rPr>
        <w:t>ad</w:t>
      </w:r>
      <w:r w:rsidR="00C85DFB">
        <w:rPr>
          <w:rFonts w:ascii="Courier New"/>
          <w:sz w:val="20"/>
        </w:rPr>
        <w:t>ditional explosions or gunshots.</w:t>
      </w:r>
    </w:p>
    <w:p w:rsidR="00CE4C9F" w:rsidRPr="00304643" w:rsidRDefault="00C85DFB" w:rsidP="00304643">
      <w:pPr>
        <w:pStyle w:val="ListParagraph"/>
        <w:numPr>
          <w:ilvl w:val="0"/>
          <w:numId w:val="36"/>
        </w:numPr>
        <w:spacing w:line="222" w:lineRule="exact"/>
        <w:rPr>
          <w:rFonts w:ascii="Courier New" w:hAnsi="Courier New"/>
          <w:sz w:val="20"/>
        </w:rPr>
      </w:pPr>
      <w:r w:rsidRPr="00304643">
        <w:rPr>
          <w:rFonts w:ascii="Courier New" w:hAnsi="Courier New"/>
          <w:sz w:val="20"/>
        </w:rPr>
        <w:t xml:space="preserve">Havens got about </w:t>
      </w:r>
      <w:r w:rsidRPr="00304643">
        <w:rPr>
          <w:i/>
          <w:sz w:val="20"/>
        </w:rPr>
        <w:t xml:space="preserve">½ </w:t>
      </w:r>
      <w:r w:rsidRPr="00304643">
        <w:rPr>
          <w:rFonts w:ascii="Courier New" w:hAnsi="Courier New"/>
          <w:sz w:val="20"/>
        </w:rPr>
        <w:t>way to the door to investigate the commotion in the hall, when</w:t>
      </w:r>
    </w:p>
    <w:p w:rsidR="00CE4C9F" w:rsidRDefault="00304643">
      <w:pPr>
        <w:spacing w:line="221" w:lineRule="exact"/>
        <w:ind w:left="943"/>
        <w:rPr>
          <w:rFonts w:ascii="Courier New"/>
          <w:sz w:val="20"/>
        </w:rPr>
      </w:pPr>
      <w:r>
        <w:rPr>
          <w:rFonts w:ascii="Courier New"/>
          <w:sz w:val="20"/>
        </w:rPr>
        <w:t>th</w:t>
      </w:r>
      <w:r w:rsidR="00C85DFB">
        <w:rPr>
          <w:rFonts w:ascii="Courier New"/>
          <w:sz w:val="20"/>
        </w:rPr>
        <w:t>e fire alarm went off, and instructed all the students to exit the building.</w:t>
      </w:r>
    </w:p>
    <w:p w:rsidR="00CE4C9F" w:rsidRDefault="00C85DFB">
      <w:pPr>
        <w:tabs>
          <w:tab w:val="left" w:pos="932"/>
          <w:tab w:val="left" w:pos="2960"/>
        </w:tabs>
        <w:spacing w:line="235" w:lineRule="auto"/>
        <w:ind w:left="936" w:right="801" w:hanging="340"/>
        <w:rPr>
          <w:rFonts w:ascii="Courier New"/>
          <w:sz w:val="20"/>
        </w:rPr>
      </w:pPr>
      <w:r>
        <w:rPr>
          <w:rFonts w:ascii="Courier New"/>
          <w:sz w:val="20"/>
        </w:rPr>
        <w:t>6</w:t>
      </w:r>
      <w:r>
        <w:rPr>
          <w:rFonts w:ascii="Courier New"/>
          <w:sz w:val="20"/>
        </w:rPr>
        <w:tab/>
        <w:t>Some</w:t>
      </w:r>
      <w:r>
        <w:rPr>
          <w:rFonts w:ascii="Courier New"/>
          <w:spacing w:val="-46"/>
          <w:sz w:val="20"/>
        </w:rPr>
        <w:t xml:space="preserve"> </w:t>
      </w:r>
      <w:r>
        <w:rPr>
          <w:rFonts w:ascii="Courier New"/>
          <w:sz w:val="20"/>
        </w:rPr>
        <w:t>students</w:t>
      </w:r>
      <w:r>
        <w:rPr>
          <w:rFonts w:ascii="Courier New"/>
          <w:spacing w:val="-31"/>
          <w:sz w:val="20"/>
        </w:rPr>
        <w:t xml:space="preserve"> </w:t>
      </w:r>
      <w:r>
        <w:rPr>
          <w:rFonts w:ascii="Courier New"/>
          <w:sz w:val="20"/>
        </w:rPr>
        <w:t>ran,</w:t>
      </w:r>
      <w:r>
        <w:rPr>
          <w:rFonts w:ascii="Courier New"/>
          <w:spacing w:val="-40"/>
          <w:sz w:val="20"/>
        </w:rPr>
        <w:t xml:space="preserve"> </w:t>
      </w:r>
      <w:r>
        <w:rPr>
          <w:rFonts w:ascii="Courier New"/>
          <w:sz w:val="20"/>
        </w:rPr>
        <w:t>some</w:t>
      </w:r>
      <w:r>
        <w:rPr>
          <w:rFonts w:ascii="Courier New"/>
          <w:spacing w:val="-45"/>
          <w:sz w:val="20"/>
        </w:rPr>
        <w:t xml:space="preserve"> </w:t>
      </w:r>
      <w:r>
        <w:rPr>
          <w:rFonts w:ascii="Courier New"/>
          <w:sz w:val="20"/>
        </w:rPr>
        <w:t>describe</w:t>
      </w:r>
      <w:r>
        <w:rPr>
          <w:rFonts w:ascii="Courier New"/>
          <w:spacing w:val="-38"/>
          <w:sz w:val="20"/>
        </w:rPr>
        <w:t xml:space="preserve"> </w:t>
      </w:r>
      <w:r>
        <w:rPr>
          <w:rFonts w:ascii="Courier New"/>
          <w:sz w:val="20"/>
        </w:rPr>
        <w:t>just</w:t>
      </w:r>
      <w:r>
        <w:rPr>
          <w:rFonts w:ascii="Courier New"/>
          <w:spacing w:val="-39"/>
          <w:sz w:val="20"/>
        </w:rPr>
        <w:t xml:space="preserve"> </w:t>
      </w:r>
      <w:r>
        <w:rPr>
          <w:rFonts w:ascii="Courier New"/>
          <w:sz w:val="20"/>
        </w:rPr>
        <w:t>casually</w:t>
      </w:r>
      <w:r>
        <w:rPr>
          <w:rFonts w:ascii="Courier New"/>
          <w:spacing w:val="-34"/>
          <w:sz w:val="20"/>
        </w:rPr>
        <w:t xml:space="preserve"> </w:t>
      </w:r>
      <w:r>
        <w:rPr>
          <w:rFonts w:ascii="Courier New"/>
          <w:sz w:val="20"/>
        </w:rPr>
        <w:t>walking</w:t>
      </w:r>
      <w:r>
        <w:rPr>
          <w:rFonts w:ascii="Courier New"/>
          <w:spacing w:val="-42"/>
          <w:sz w:val="20"/>
        </w:rPr>
        <w:t xml:space="preserve"> </w:t>
      </w:r>
      <w:r>
        <w:rPr>
          <w:rFonts w:ascii="Courier New"/>
          <w:sz w:val="20"/>
        </w:rPr>
        <w:t>out</w:t>
      </w:r>
      <w:r>
        <w:rPr>
          <w:rFonts w:ascii="Courier New"/>
          <w:spacing w:val="-41"/>
          <w:sz w:val="20"/>
        </w:rPr>
        <w:t xml:space="preserve"> </w:t>
      </w:r>
      <w:r>
        <w:rPr>
          <w:rFonts w:ascii="Courier New"/>
          <w:sz w:val="20"/>
        </w:rPr>
        <w:t>of</w:t>
      </w:r>
      <w:r>
        <w:rPr>
          <w:rFonts w:ascii="Courier New"/>
          <w:spacing w:val="-33"/>
          <w:sz w:val="20"/>
        </w:rPr>
        <w:t xml:space="preserve"> </w:t>
      </w:r>
      <w:r>
        <w:rPr>
          <w:rFonts w:ascii="Courier New"/>
          <w:sz w:val="20"/>
        </w:rPr>
        <w:t>an</w:t>
      </w:r>
      <w:r>
        <w:rPr>
          <w:rFonts w:ascii="Courier New"/>
          <w:spacing w:val="-46"/>
          <w:sz w:val="20"/>
        </w:rPr>
        <w:t xml:space="preserve"> </w:t>
      </w:r>
      <w:r>
        <w:rPr>
          <w:rFonts w:ascii="Courier New"/>
          <w:sz w:val="20"/>
        </w:rPr>
        <w:t>exit</w:t>
      </w:r>
      <w:r>
        <w:rPr>
          <w:rFonts w:ascii="Courier New"/>
          <w:spacing w:val="-48"/>
          <w:sz w:val="20"/>
        </w:rPr>
        <w:t xml:space="preserve"> </w:t>
      </w:r>
      <w:r>
        <w:rPr>
          <w:rFonts w:ascii="Courier New"/>
          <w:sz w:val="20"/>
        </w:rPr>
        <w:t>on</w:t>
      </w:r>
      <w:r>
        <w:rPr>
          <w:rFonts w:ascii="Courier New"/>
          <w:spacing w:val="-50"/>
          <w:sz w:val="20"/>
        </w:rPr>
        <w:t xml:space="preserve"> </w:t>
      </w:r>
      <w:r>
        <w:rPr>
          <w:rFonts w:ascii="Courier New"/>
          <w:sz w:val="20"/>
        </w:rPr>
        <w:t>the</w:t>
      </w:r>
      <w:r>
        <w:rPr>
          <w:rFonts w:ascii="Courier New"/>
          <w:spacing w:val="-41"/>
          <w:sz w:val="20"/>
        </w:rPr>
        <w:t xml:space="preserve"> </w:t>
      </w:r>
      <w:r>
        <w:rPr>
          <w:rFonts w:ascii="Courier New"/>
          <w:sz w:val="20"/>
        </w:rPr>
        <w:t>eastside of</w:t>
      </w:r>
      <w:r>
        <w:rPr>
          <w:rFonts w:ascii="Courier New"/>
          <w:spacing w:val="-50"/>
          <w:sz w:val="20"/>
        </w:rPr>
        <w:t xml:space="preserve"> </w:t>
      </w:r>
      <w:r>
        <w:rPr>
          <w:rFonts w:ascii="Courier New"/>
          <w:sz w:val="20"/>
        </w:rPr>
        <w:t>the</w:t>
      </w:r>
      <w:r>
        <w:rPr>
          <w:rFonts w:ascii="Courier New"/>
          <w:spacing w:val="-57"/>
          <w:sz w:val="20"/>
        </w:rPr>
        <w:t xml:space="preserve"> </w:t>
      </w:r>
      <w:r>
        <w:rPr>
          <w:rFonts w:ascii="Courier New"/>
          <w:sz w:val="20"/>
        </w:rPr>
        <w:t>building.</w:t>
      </w:r>
      <w:r>
        <w:rPr>
          <w:rFonts w:ascii="Courier New"/>
          <w:sz w:val="20"/>
        </w:rPr>
        <w:tab/>
        <w:t>Mr.</w:t>
      </w:r>
      <w:r>
        <w:rPr>
          <w:rFonts w:ascii="Courier New"/>
          <w:spacing w:val="-32"/>
          <w:sz w:val="20"/>
        </w:rPr>
        <w:t xml:space="preserve"> </w:t>
      </w:r>
      <w:r>
        <w:rPr>
          <w:rFonts w:ascii="Courier New"/>
          <w:sz w:val="20"/>
        </w:rPr>
        <w:t>Havens</w:t>
      </w:r>
      <w:r>
        <w:rPr>
          <w:rFonts w:ascii="Courier New"/>
          <w:spacing w:val="-32"/>
          <w:sz w:val="20"/>
        </w:rPr>
        <w:t xml:space="preserve"> </w:t>
      </w:r>
      <w:r>
        <w:rPr>
          <w:rFonts w:ascii="Courier New"/>
          <w:sz w:val="20"/>
        </w:rPr>
        <w:t>stated</w:t>
      </w:r>
      <w:r>
        <w:rPr>
          <w:rFonts w:ascii="Courier New"/>
          <w:spacing w:val="-30"/>
          <w:sz w:val="20"/>
        </w:rPr>
        <w:t xml:space="preserve"> </w:t>
      </w:r>
      <w:r>
        <w:rPr>
          <w:rFonts w:ascii="Courier New"/>
          <w:sz w:val="20"/>
        </w:rPr>
        <w:t>that</w:t>
      </w:r>
      <w:r>
        <w:rPr>
          <w:rFonts w:ascii="Courier New"/>
          <w:spacing w:val="-30"/>
          <w:sz w:val="20"/>
        </w:rPr>
        <w:t xml:space="preserve"> </w:t>
      </w:r>
      <w:r>
        <w:rPr>
          <w:rFonts w:ascii="Courier New"/>
          <w:sz w:val="20"/>
        </w:rPr>
        <w:t>he</w:t>
      </w:r>
      <w:r>
        <w:rPr>
          <w:rFonts w:ascii="Courier New"/>
          <w:spacing w:val="-40"/>
          <w:sz w:val="20"/>
        </w:rPr>
        <w:t xml:space="preserve"> </w:t>
      </w:r>
      <w:r>
        <w:rPr>
          <w:rFonts w:ascii="Courier New"/>
          <w:sz w:val="20"/>
        </w:rPr>
        <w:t>was</w:t>
      </w:r>
      <w:r>
        <w:rPr>
          <w:rFonts w:ascii="Courier New"/>
          <w:spacing w:val="-32"/>
          <w:sz w:val="20"/>
        </w:rPr>
        <w:t xml:space="preserve"> </w:t>
      </w:r>
      <w:r>
        <w:rPr>
          <w:rFonts w:ascii="Courier New"/>
          <w:sz w:val="20"/>
        </w:rPr>
        <w:t>the</w:t>
      </w:r>
      <w:r>
        <w:rPr>
          <w:rFonts w:ascii="Courier New"/>
          <w:spacing w:val="-40"/>
          <w:sz w:val="20"/>
        </w:rPr>
        <w:t xml:space="preserve"> </w:t>
      </w:r>
      <w:r>
        <w:rPr>
          <w:rFonts w:ascii="Courier New"/>
          <w:sz w:val="20"/>
        </w:rPr>
        <w:t>last</w:t>
      </w:r>
      <w:r>
        <w:rPr>
          <w:rFonts w:ascii="Courier New"/>
          <w:spacing w:val="-27"/>
          <w:sz w:val="20"/>
        </w:rPr>
        <w:t xml:space="preserve"> </w:t>
      </w:r>
      <w:r>
        <w:rPr>
          <w:rFonts w:ascii="Courier New"/>
          <w:sz w:val="20"/>
        </w:rPr>
        <w:t>one</w:t>
      </w:r>
      <w:r>
        <w:rPr>
          <w:rFonts w:ascii="Courier New"/>
          <w:spacing w:val="-46"/>
          <w:sz w:val="20"/>
        </w:rPr>
        <w:t xml:space="preserve"> </w:t>
      </w:r>
      <w:r>
        <w:rPr>
          <w:rFonts w:ascii="Courier New"/>
          <w:sz w:val="20"/>
        </w:rPr>
        <w:t>out</w:t>
      </w:r>
      <w:r>
        <w:rPr>
          <w:rFonts w:ascii="Courier New"/>
          <w:spacing w:val="-35"/>
          <w:sz w:val="20"/>
        </w:rPr>
        <w:t xml:space="preserve"> </w:t>
      </w:r>
      <w:r>
        <w:rPr>
          <w:rFonts w:ascii="Courier New"/>
          <w:sz w:val="20"/>
        </w:rPr>
        <w:t>of</w:t>
      </w:r>
      <w:r>
        <w:rPr>
          <w:rFonts w:ascii="Courier New"/>
          <w:spacing w:val="-18"/>
          <w:sz w:val="20"/>
        </w:rPr>
        <w:t xml:space="preserve"> </w:t>
      </w:r>
      <w:r>
        <w:rPr>
          <w:rFonts w:ascii="Courier New"/>
          <w:sz w:val="20"/>
        </w:rPr>
        <w:t>the</w:t>
      </w:r>
      <w:r>
        <w:rPr>
          <w:rFonts w:ascii="Courier New"/>
          <w:spacing w:val="-31"/>
          <w:sz w:val="20"/>
        </w:rPr>
        <w:t xml:space="preserve"> </w:t>
      </w:r>
      <w:r>
        <w:rPr>
          <w:rFonts w:ascii="Courier New"/>
          <w:sz w:val="20"/>
        </w:rPr>
        <w:t>classroom</w:t>
      </w:r>
      <w:r>
        <w:rPr>
          <w:rFonts w:ascii="Courier New"/>
          <w:spacing w:val="-30"/>
          <w:sz w:val="20"/>
        </w:rPr>
        <w:t xml:space="preserve"> </w:t>
      </w:r>
      <w:r>
        <w:rPr>
          <w:rFonts w:ascii="Courier New"/>
          <w:sz w:val="20"/>
        </w:rPr>
        <w:t>and</w:t>
      </w:r>
    </w:p>
    <w:p w:rsidR="00CE4C9F" w:rsidRDefault="00CE4C9F">
      <w:pPr>
        <w:pStyle w:val="BodyText"/>
        <w:spacing w:before="10"/>
        <w:rPr>
          <w:rFonts w:ascii="Courier New"/>
          <w:sz w:val="18"/>
        </w:rPr>
      </w:pPr>
    </w:p>
    <w:p w:rsidR="00CE4C9F" w:rsidRDefault="00C85DFB">
      <w:pPr>
        <w:tabs>
          <w:tab w:val="left" w:pos="9034"/>
        </w:tabs>
        <w:ind w:left="612"/>
        <w:rPr>
          <w:sz w:val="23"/>
        </w:rPr>
      </w:pPr>
      <w:r>
        <w:rPr>
          <w:w w:val="105"/>
          <w:sz w:val="12"/>
        </w:rPr>
        <w:tab/>
      </w:r>
      <w:r>
        <w:rPr>
          <w:w w:val="105"/>
          <w:position w:val="3"/>
          <w:sz w:val="23"/>
        </w:rPr>
        <w:t>JC-001-001444</w:t>
      </w:r>
    </w:p>
    <w:p w:rsidR="00CE4C9F" w:rsidRDefault="00CE4C9F">
      <w:pPr>
        <w:rPr>
          <w:sz w:val="23"/>
        </w:rPr>
        <w:sectPr w:rsidR="00CE4C9F">
          <w:type w:val="continuous"/>
          <w:pgSz w:w="12240" w:h="15840"/>
          <w:pgMar w:top="680" w:right="740" w:bottom="280" w:left="80" w:header="720" w:footer="720" w:gutter="0"/>
          <w:cols w:space="720"/>
        </w:sectPr>
      </w:pPr>
    </w:p>
    <w:p w:rsidR="00CE4C9F" w:rsidRDefault="009F05AF">
      <w:pPr>
        <w:spacing w:before="43"/>
        <w:ind w:left="111"/>
        <w:rPr>
          <w:sz w:val="74"/>
        </w:rPr>
      </w:pPr>
      <w:r>
        <w:lastRenderedPageBreak/>
        <w:pict>
          <v:group id="_x0000_s1538" style="position:absolute;left:0;text-align:left;margin-left:33.7pt;margin-top:27.55pt;width:498.85pt;height:40.9pt;z-index:251619328;mso-position-horizontal-relative:page" coordorigin="674,551" coordsize="9977,818">
            <v:shape id="_x0000_s1541" style="position:absolute;left:729;top:13153;width:9946;height:807" coordorigin="730,13154" coordsize="9946,807" o:spt="100" adj="0,,0" path="m8744,1369r,-808m828,561r9823,m674,1330r9977,e" filled="f" strokeweight=".3395mm">
              <v:stroke joinstyle="round"/>
              <v:formulas/>
              <v:path arrowok="t" o:connecttype="segments"/>
            </v:shape>
            <v:shape id="_x0000_s1540" type="#_x0000_t202" style="position:absolute;left:1928;top:637;width:5121;height:655" filled="f" stroked="f">
              <v:textbox inset="0,0,0,0">
                <w:txbxContent>
                  <w:p w:rsidR="009F05AF" w:rsidRDefault="009F05AF">
                    <w:pPr>
                      <w:spacing w:line="199" w:lineRule="exact"/>
                      <w:ind w:left="555" w:right="600"/>
                      <w:jc w:val="center"/>
                      <w:rPr>
                        <w:rFonts w:ascii="Arial"/>
                        <w:b/>
                        <w:sz w:val="18"/>
                      </w:rPr>
                    </w:pPr>
                    <w:r>
                      <w:rPr>
                        <w:rFonts w:ascii="Arial"/>
                        <w:b/>
                        <w:w w:val="105"/>
                        <w:sz w:val="18"/>
                      </w:rPr>
                      <w:t>DEPARTMENT OF THE TREASURY</w:t>
                    </w:r>
                  </w:p>
                  <w:p w:rsidR="009F05AF" w:rsidRDefault="009F05AF">
                    <w:pPr>
                      <w:spacing w:line="181" w:lineRule="exact"/>
                      <w:ind w:left="559" w:right="600"/>
                      <w:jc w:val="center"/>
                      <w:rPr>
                        <w:rFonts w:ascii="Arial"/>
                        <w:sz w:val="16"/>
                      </w:rPr>
                    </w:pPr>
                    <w:r>
                      <w:rPr>
                        <w:rFonts w:ascii="Arial"/>
                        <w:sz w:val="16"/>
                      </w:rPr>
                      <w:t>BUREAU OF ALCOHOL. TOBACCO. AND FIREARMS</w:t>
                    </w:r>
                  </w:p>
                  <w:p w:rsidR="009F05AF" w:rsidRDefault="009F05AF">
                    <w:pPr>
                      <w:spacing w:before="10"/>
                      <w:ind w:left="-1" w:right="18"/>
                      <w:jc w:val="center"/>
                      <w:rPr>
                        <w:rFonts w:ascii="Arial"/>
                        <w:b/>
                        <w:sz w:val="23"/>
                      </w:rPr>
                    </w:pPr>
                    <w:r>
                      <w:rPr>
                        <w:rFonts w:ascii="Arial"/>
                        <w:b/>
                        <w:sz w:val="23"/>
                      </w:rPr>
                      <w:t>REPORT</w:t>
                    </w:r>
                    <w:r>
                      <w:rPr>
                        <w:rFonts w:ascii="Arial"/>
                        <w:b/>
                        <w:spacing w:val="-19"/>
                        <w:sz w:val="23"/>
                      </w:rPr>
                      <w:t xml:space="preserve"> </w:t>
                    </w:r>
                    <w:r>
                      <w:rPr>
                        <w:rFonts w:ascii="Arial"/>
                        <w:b/>
                        <w:sz w:val="23"/>
                      </w:rPr>
                      <w:t>OF</w:t>
                    </w:r>
                    <w:r>
                      <w:rPr>
                        <w:rFonts w:ascii="Arial"/>
                        <w:b/>
                        <w:spacing w:val="-30"/>
                        <w:sz w:val="23"/>
                      </w:rPr>
                      <w:t xml:space="preserve"> </w:t>
                    </w:r>
                    <w:r>
                      <w:rPr>
                        <w:rFonts w:ascii="Arial"/>
                        <w:b/>
                        <w:sz w:val="23"/>
                      </w:rPr>
                      <w:t>INVESTIGATION</w:t>
                    </w:r>
                    <w:r>
                      <w:rPr>
                        <w:rFonts w:ascii="Arial"/>
                        <w:b/>
                        <w:spacing w:val="-16"/>
                        <w:sz w:val="23"/>
                      </w:rPr>
                      <w:t xml:space="preserve"> </w:t>
                    </w:r>
                    <w:r>
                      <w:rPr>
                        <w:rFonts w:ascii="Arial"/>
                        <w:sz w:val="23"/>
                      </w:rPr>
                      <w:t>-</w:t>
                    </w:r>
                    <w:r>
                      <w:rPr>
                        <w:rFonts w:ascii="Arial"/>
                        <w:spacing w:val="11"/>
                        <w:sz w:val="23"/>
                      </w:rPr>
                      <w:t xml:space="preserve"> </w:t>
                    </w:r>
                    <w:r>
                      <w:rPr>
                        <w:rFonts w:ascii="Arial"/>
                        <w:sz w:val="19"/>
                      </w:rPr>
                      <w:t>Continuation</w:t>
                    </w:r>
                    <w:r>
                      <w:rPr>
                        <w:rFonts w:ascii="Arial"/>
                        <w:spacing w:val="-16"/>
                        <w:sz w:val="19"/>
                      </w:rPr>
                      <w:t xml:space="preserve"> </w:t>
                    </w:r>
                    <w:r>
                      <w:rPr>
                        <w:rFonts w:ascii="Arial"/>
                        <w:b/>
                        <w:sz w:val="23"/>
                      </w:rPr>
                      <w:t>Sheet</w:t>
                    </w:r>
                  </w:p>
                </w:txbxContent>
              </v:textbox>
            </v:shape>
            <v:shape id="_x0000_s1539" type="#_x0000_t202" style="position:absolute;left:8861;top:903;width:1076;height:441" filled="f" stroked="f">
              <v:textbox inset="0,0,0,0">
                <w:txbxContent>
                  <w:p w:rsidR="009F05AF" w:rsidRDefault="009F05AF">
                    <w:pPr>
                      <w:spacing w:line="219" w:lineRule="exact"/>
                      <w:rPr>
                        <w:rFonts w:ascii="Courier New"/>
                        <w:sz w:val="20"/>
                      </w:rPr>
                    </w:pPr>
                    <w:r>
                      <w:rPr>
                        <w:rFonts w:ascii="Courier New"/>
                        <w:sz w:val="20"/>
                      </w:rPr>
                      <w:t>Page 2</w:t>
                    </w:r>
                    <w:r>
                      <w:rPr>
                        <w:rFonts w:ascii="Courier New"/>
                        <w:spacing w:val="-31"/>
                        <w:sz w:val="20"/>
                      </w:rPr>
                      <w:t xml:space="preserve"> </w:t>
                    </w:r>
                    <w:r>
                      <w:rPr>
                        <w:rFonts w:ascii="Courier New"/>
                        <w:sz w:val="20"/>
                      </w:rPr>
                      <w:t>of</w:t>
                    </w:r>
                  </w:p>
                  <w:p w:rsidR="009F05AF" w:rsidRDefault="009F05AF">
                    <w:pPr>
                      <w:spacing w:line="222" w:lineRule="exact"/>
                      <w:ind w:left="13"/>
                      <w:rPr>
                        <w:sz w:val="20"/>
                      </w:rPr>
                    </w:pPr>
                    <w:r>
                      <w:rPr>
                        <w:w w:val="115"/>
                        <w:sz w:val="20"/>
                      </w:rPr>
                      <w:t>2 Pages</w:t>
                    </w:r>
                  </w:p>
                </w:txbxContent>
              </v:textbox>
            </v:shape>
            <w10:wrap anchorx="page"/>
          </v:group>
        </w:pict>
      </w:r>
      <w:bookmarkStart w:id="442" w:name="_bookmark444"/>
      <w:bookmarkEnd w:id="442"/>
      <w:r w:rsidR="00C85DFB">
        <w:rPr>
          <w:w w:val="95"/>
          <w:sz w:val="74"/>
        </w:rPr>
        <w:t>-</w:t>
      </w:r>
    </w:p>
    <w:p w:rsidR="00CE4C9F" w:rsidRDefault="00CE4C9F">
      <w:pPr>
        <w:pStyle w:val="BodyText"/>
        <w:rPr>
          <w:sz w:val="20"/>
        </w:rPr>
      </w:pPr>
    </w:p>
    <w:p w:rsidR="00CE4C9F" w:rsidRDefault="00CE4C9F">
      <w:pPr>
        <w:pStyle w:val="BodyText"/>
        <w:spacing w:before="7"/>
      </w:pPr>
    </w:p>
    <w:p w:rsidR="00CE4C9F" w:rsidRDefault="00C85DFB">
      <w:pPr>
        <w:ind w:left="616"/>
        <w:rPr>
          <w:rFonts w:ascii="Arial"/>
          <w:sz w:val="15"/>
        </w:rPr>
      </w:pPr>
      <w:r>
        <w:rPr>
          <w:rFonts w:ascii="Arial"/>
          <w:w w:val="105"/>
          <w:sz w:val="15"/>
        </w:rPr>
        <w:t>'OF JNVESTIGA.TION:</w:t>
      </w:r>
    </w:p>
    <w:p w:rsidR="00CE4C9F" w:rsidRDefault="00CE4C9F">
      <w:pPr>
        <w:pStyle w:val="BodyText"/>
        <w:rPr>
          <w:rFonts w:ascii="Arial"/>
          <w:sz w:val="20"/>
        </w:rPr>
      </w:pPr>
    </w:p>
    <w:p w:rsidR="00CE4C9F" w:rsidRDefault="009F05AF">
      <w:pPr>
        <w:pStyle w:val="BodyText"/>
        <w:spacing w:before="1"/>
        <w:rPr>
          <w:rFonts w:ascii="Arial"/>
        </w:rPr>
      </w:pPr>
      <w:r>
        <w:pict>
          <v:group id="_x0000_s1532" style="position:absolute;margin-left:10.6pt;margin-top:14.35pt;width:522pt;height:38.5pt;z-index:251590656;mso-wrap-distance-left:0;mso-wrap-distance-right:0;mso-position-horizontal-relative:page" coordorigin="212,287" coordsize="10440,770">
            <v:line id="_x0000_s1537" style="position:absolute" from="5383,1056" to="5383,287" strokeweight=".16986mm"/>
            <v:line id="_x0000_s1536" style="position:absolute" from="212,325" to="10651,325" strokeweight=".33928mm"/>
            <v:line id="_x0000_s1535" style="position:absolute" from="212,1018" to="10651,1018" strokeweight=".33928mm"/>
            <v:shape id="_x0000_s1534" type="#_x0000_t202" style="position:absolute;left:329;top:334;width:1196;height:180" filled="f" stroked="f">
              <v:textbox inset="0,0,0,0">
                <w:txbxContent>
                  <w:p w:rsidR="009F05AF" w:rsidRDefault="009F05AF">
                    <w:pPr>
                      <w:spacing w:line="179" w:lineRule="exact"/>
                      <w:rPr>
                        <w:rFonts w:ascii="Arial"/>
                        <w:sz w:val="16"/>
                      </w:rPr>
                    </w:pPr>
                    <w:r>
                      <w:rPr>
                        <w:rFonts w:ascii="Arial"/>
                        <w:sz w:val="16"/>
                      </w:rPr>
                      <w:t>CASE</w:t>
                    </w:r>
                    <w:r>
                      <w:rPr>
                        <w:rFonts w:ascii="Arial"/>
                        <w:spacing w:val="-33"/>
                        <w:sz w:val="16"/>
                      </w:rPr>
                      <w:t xml:space="preserve"> </w:t>
                    </w:r>
                    <w:r>
                      <w:rPr>
                        <w:rFonts w:ascii="Arial"/>
                        <w:sz w:val="16"/>
                      </w:rPr>
                      <w:t>NUMBER:</w:t>
                    </w:r>
                  </w:p>
                </w:txbxContent>
              </v:textbox>
            </v:shape>
            <v:shape id="_x0000_s1533" type="#_x0000_t202" style="position:absolute;left:5506;top:362;width:1393;height:168" filled="f" stroked="f">
              <v:textbox inset="0,0,0,0">
                <w:txbxContent>
                  <w:p w:rsidR="009F05AF" w:rsidRDefault="009F05AF">
                    <w:pPr>
                      <w:spacing w:line="168" w:lineRule="exact"/>
                      <w:rPr>
                        <w:rFonts w:ascii="Arial"/>
                        <w:sz w:val="15"/>
                      </w:rPr>
                    </w:pPr>
                    <w:r>
                      <w:rPr>
                        <w:rFonts w:ascii="Arial"/>
                        <w:sz w:val="15"/>
                      </w:rPr>
                      <w:t>REPORT NUMBER;</w:t>
                    </w:r>
                  </w:p>
                </w:txbxContent>
              </v:textbox>
            </v:shape>
            <w10:wrap type="topAndBottom" anchorx="page"/>
          </v:group>
        </w:pict>
      </w:r>
    </w:p>
    <w:p w:rsidR="00CE4C9F" w:rsidRDefault="00C85DFB">
      <w:pPr>
        <w:spacing w:before="163" w:line="228" w:lineRule="auto"/>
        <w:ind w:left="588" w:right="1045" w:firstLine="13"/>
        <w:jc w:val="both"/>
        <w:rPr>
          <w:sz w:val="17"/>
        </w:rPr>
      </w:pPr>
      <w:r>
        <w:rPr>
          <w:w w:val="120"/>
          <w:sz w:val="19"/>
        </w:rPr>
        <w:t>t</w:t>
      </w:r>
      <w:r w:rsidR="00304643">
        <w:rPr>
          <w:w w:val="120"/>
          <w:sz w:val="19"/>
        </w:rPr>
        <w:t>u</w:t>
      </w:r>
      <w:r>
        <w:rPr>
          <w:w w:val="120"/>
          <w:sz w:val="19"/>
        </w:rPr>
        <w:t>rned  of</w:t>
      </w:r>
      <w:r w:rsidR="00304643">
        <w:rPr>
          <w:w w:val="120"/>
          <w:sz w:val="19"/>
        </w:rPr>
        <w:t>f</w:t>
      </w:r>
      <w:r>
        <w:rPr>
          <w:w w:val="120"/>
          <w:sz w:val="19"/>
        </w:rPr>
        <w:t xml:space="preserve">  the  </w:t>
      </w:r>
      <w:r>
        <w:rPr>
          <w:w w:val="140"/>
          <w:sz w:val="19"/>
        </w:rPr>
        <w:t>ligh</w:t>
      </w:r>
      <w:r w:rsidR="00304643">
        <w:rPr>
          <w:w w:val="140"/>
          <w:sz w:val="19"/>
        </w:rPr>
        <w:t>t</w:t>
      </w:r>
      <w:r>
        <w:rPr>
          <w:w w:val="140"/>
          <w:sz w:val="19"/>
        </w:rPr>
        <w:t xml:space="preserve">s.  </w:t>
      </w:r>
      <w:r>
        <w:rPr>
          <w:sz w:val="19"/>
        </w:rPr>
        <w:t xml:space="preserve">He  </w:t>
      </w:r>
      <w:r>
        <w:rPr>
          <w:w w:val="140"/>
          <w:sz w:val="19"/>
        </w:rPr>
        <w:t xml:space="preserve">also  </w:t>
      </w:r>
      <w:r>
        <w:rPr>
          <w:w w:val="120"/>
          <w:sz w:val="19"/>
        </w:rPr>
        <w:t xml:space="preserve">went   to   the   classroom  to   the   </w:t>
      </w:r>
      <w:r>
        <w:rPr>
          <w:w w:val="140"/>
          <w:sz w:val="19"/>
        </w:rPr>
        <w:t xml:space="preserve">north  of  his  and told  </w:t>
      </w:r>
      <w:r>
        <w:rPr>
          <w:w w:val="120"/>
          <w:sz w:val="19"/>
        </w:rPr>
        <w:t xml:space="preserve">them </w:t>
      </w:r>
      <w:r>
        <w:rPr>
          <w:rFonts w:ascii="Courier New"/>
          <w:sz w:val="20"/>
        </w:rPr>
        <w:t>to</w:t>
      </w:r>
      <w:r>
        <w:rPr>
          <w:rFonts w:ascii="Courier New"/>
          <w:spacing w:val="-47"/>
          <w:sz w:val="20"/>
        </w:rPr>
        <w:t xml:space="preserve"> </w:t>
      </w:r>
      <w:r>
        <w:rPr>
          <w:rFonts w:ascii="Courier New"/>
          <w:sz w:val="20"/>
        </w:rPr>
        <w:t>get</w:t>
      </w:r>
      <w:r>
        <w:rPr>
          <w:rFonts w:ascii="Courier New"/>
          <w:spacing w:val="-48"/>
          <w:sz w:val="20"/>
        </w:rPr>
        <w:t xml:space="preserve"> </w:t>
      </w:r>
      <w:r>
        <w:rPr>
          <w:rFonts w:ascii="Courier New"/>
          <w:sz w:val="20"/>
        </w:rPr>
        <w:t>out</w:t>
      </w:r>
      <w:r>
        <w:rPr>
          <w:rFonts w:ascii="Courier New"/>
          <w:spacing w:val="-46"/>
          <w:sz w:val="20"/>
        </w:rPr>
        <w:t xml:space="preserve"> </w:t>
      </w:r>
      <w:r>
        <w:rPr>
          <w:rFonts w:ascii="Courier New"/>
          <w:sz w:val="20"/>
        </w:rPr>
        <w:t>of</w:t>
      </w:r>
      <w:r>
        <w:rPr>
          <w:rFonts w:ascii="Courier New"/>
          <w:spacing w:val="-39"/>
          <w:sz w:val="20"/>
        </w:rPr>
        <w:t xml:space="preserve"> </w:t>
      </w:r>
      <w:r>
        <w:rPr>
          <w:rFonts w:ascii="Courier New"/>
          <w:sz w:val="20"/>
        </w:rPr>
        <w:t>the</w:t>
      </w:r>
      <w:r>
        <w:rPr>
          <w:rFonts w:ascii="Courier New"/>
          <w:spacing w:val="-41"/>
          <w:sz w:val="20"/>
        </w:rPr>
        <w:t xml:space="preserve"> </w:t>
      </w:r>
      <w:r>
        <w:rPr>
          <w:rFonts w:ascii="Courier New"/>
          <w:sz w:val="20"/>
        </w:rPr>
        <w:t>building.</w:t>
      </w:r>
      <w:r>
        <w:rPr>
          <w:rFonts w:ascii="Courier New"/>
          <w:spacing w:val="-32"/>
          <w:sz w:val="20"/>
        </w:rPr>
        <w:t xml:space="preserve"> </w:t>
      </w:r>
      <w:r>
        <w:rPr>
          <w:rFonts w:ascii="Courier New"/>
          <w:sz w:val="20"/>
        </w:rPr>
        <w:t>By</w:t>
      </w:r>
      <w:r>
        <w:rPr>
          <w:rFonts w:ascii="Courier New"/>
          <w:spacing w:val="-44"/>
          <w:sz w:val="20"/>
        </w:rPr>
        <w:t xml:space="preserve"> </w:t>
      </w:r>
      <w:r>
        <w:rPr>
          <w:rFonts w:ascii="Courier New"/>
          <w:sz w:val="20"/>
        </w:rPr>
        <w:t>the</w:t>
      </w:r>
      <w:r>
        <w:rPr>
          <w:rFonts w:ascii="Courier New"/>
          <w:spacing w:val="-40"/>
          <w:sz w:val="20"/>
        </w:rPr>
        <w:t xml:space="preserve"> </w:t>
      </w:r>
      <w:r>
        <w:rPr>
          <w:rFonts w:ascii="Courier New"/>
          <w:sz w:val="20"/>
        </w:rPr>
        <w:t>time</w:t>
      </w:r>
      <w:r>
        <w:rPr>
          <w:rFonts w:ascii="Courier New"/>
          <w:spacing w:val="-42"/>
          <w:sz w:val="20"/>
        </w:rPr>
        <w:t xml:space="preserve"> </w:t>
      </w:r>
      <w:r>
        <w:rPr>
          <w:rFonts w:ascii="Courier New"/>
          <w:sz w:val="20"/>
        </w:rPr>
        <w:t>he</w:t>
      </w:r>
      <w:r>
        <w:rPr>
          <w:rFonts w:ascii="Courier New"/>
          <w:spacing w:val="-40"/>
          <w:sz w:val="20"/>
        </w:rPr>
        <w:t xml:space="preserve"> </w:t>
      </w:r>
      <w:r>
        <w:rPr>
          <w:rFonts w:ascii="Courier New"/>
          <w:sz w:val="20"/>
        </w:rPr>
        <w:t>got</w:t>
      </w:r>
      <w:r>
        <w:rPr>
          <w:rFonts w:ascii="Courier New"/>
          <w:spacing w:val="-47"/>
          <w:sz w:val="20"/>
        </w:rPr>
        <w:t xml:space="preserve"> </w:t>
      </w:r>
      <w:r>
        <w:rPr>
          <w:rFonts w:ascii="Courier New"/>
          <w:sz w:val="20"/>
        </w:rPr>
        <w:t>across</w:t>
      </w:r>
      <w:r>
        <w:rPr>
          <w:rFonts w:ascii="Courier New"/>
          <w:spacing w:val="-40"/>
          <w:sz w:val="20"/>
        </w:rPr>
        <w:t xml:space="preserve"> </w:t>
      </w:r>
      <w:r>
        <w:rPr>
          <w:rFonts w:ascii="Courier New"/>
          <w:sz w:val="20"/>
        </w:rPr>
        <w:t>Pierce</w:t>
      </w:r>
      <w:r>
        <w:rPr>
          <w:rFonts w:ascii="Courier New"/>
          <w:spacing w:val="-36"/>
          <w:sz w:val="20"/>
        </w:rPr>
        <w:t xml:space="preserve"> </w:t>
      </w:r>
      <w:r>
        <w:rPr>
          <w:rFonts w:ascii="Courier New"/>
          <w:sz w:val="20"/>
        </w:rPr>
        <w:t>Street</w:t>
      </w:r>
      <w:r>
        <w:rPr>
          <w:rFonts w:ascii="Courier New"/>
          <w:spacing w:val="-41"/>
          <w:sz w:val="20"/>
        </w:rPr>
        <w:t xml:space="preserve"> </w:t>
      </w:r>
      <w:r>
        <w:rPr>
          <w:rFonts w:ascii="Courier New"/>
          <w:sz w:val="20"/>
        </w:rPr>
        <w:t>to</w:t>
      </w:r>
      <w:r>
        <w:rPr>
          <w:rFonts w:ascii="Courier New"/>
          <w:spacing w:val="-41"/>
          <w:sz w:val="20"/>
        </w:rPr>
        <w:t xml:space="preserve"> </w:t>
      </w:r>
      <w:r>
        <w:rPr>
          <w:rFonts w:ascii="Courier New"/>
          <w:sz w:val="20"/>
        </w:rPr>
        <w:t>Leawood</w:t>
      </w:r>
      <w:r>
        <w:rPr>
          <w:rFonts w:ascii="Courier New"/>
          <w:spacing w:val="-43"/>
          <w:sz w:val="20"/>
        </w:rPr>
        <w:t xml:space="preserve"> </w:t>
      </w:r>
      <w:r>
        <w:rPr>
          <w:rFonts w:ascii="Courier New"/>
          <w:sz w:val="20"/>
        </w:rPr>
        <w:t>Park</w:t>
      </w:r>
      <w:r>
        <w:rPr>
          <w:rFonts w:ascii="Courier New"/>
          <w:spacing w:val="-43"/>
          <w:sz w:val="20"/>
        </w:rPr>
        <w:t xml:space="preserve"> </w:t>
      </w:r>
      <w:r>
        <w:rPr>
          <w:rFonts w:ascii="Courier New"/>
          <w:sz w:val="20"/>
        </w:rPr>
        <w:t xml:space="preserve">he </w:t>
      </w:r>
      <w:r>
        <w:rPr>
          <w:sz w:val="17"/>
        </w:rPr>
        <w:t xml:space="preserve">did </w:t>
      </w:r>
      <w:r>
        <w:rPr>
          <w:sz w:val="20"/>
        </w:rPr>
        <w:t xml:space="preserve">not see any of </w:t>
      </w:r>
      <w:r>
        <w:rPr>
          <w:sz w:val="17"/>
        </w:rPr>
        <w:t>his</w:t>
      </w:r>
      <w:r>
        <w:rPr>
          <w:spacing w:val="18"/>
          <w:sz w:val="17"/>
        </w:rPr>
        <w:t xml:space="preserve"> </w:t>
      </w:r>
      <w:r>
        <w:rPr>
          <w:w w:val="140"/>
          <w:sz w:val="17"/>
        </w:rPr>
        <w:t>s</w:t>
      </w:r>
      <w:r w:rsidR="00304643">
        <w:rPr>
          <w:w w:val="140"/>
          <w:sz w:val="17"/>
        </w:rPr>
        <w:t>t</w:t>
      </w:r>
      <w:r>
        <w:rPr>
          <w:w w:val="140"/>
          <w:sz w:val="17"/>
        </w:rPr>
        <w:t>udents.</w:t>
      </w:r>
    </w:p>
    <w:p w:rsidR="00CE4C9F" w:rsidRDefault="00C85DFB">
      <w:pPr>
        <w:pStyle w:val="ListParagraph"/>
        <w:numPr>
          <w:ilvl w:val="0"/>
          <w:numId w:val="35"/>
        </w:numPr>
        <w:tabs>
          <w:tab w:val="left" w:pos="585"/>
          <w:tab w:val="left" w:pos="9110"/>
        </w:tabs>
        <w:spacing w:line="254" w:lineRule="auto"/>
        <w:ind w:right="1042" w:hanging="324"/>
        <w:rPr>
          <w:sz w:val="19"/>
        </w:rPr>
      </w:pPr>
      <w:r>
        <w:rPr>
          <w:rFonts w:ascii="Arial"/>
          <w:w w:val="150"/>
          <w:sz w:val="15"/>
        </w:rPr>
        <w:t xml:space="preserve">As  </w:t>
      </w:r>
      <w:r>
        <w:rPr>
          <w:w w:val="120"/>
          <w:sz w:val="19"/>
        </w:rPr>
        <w:t xml:space="preserve">Mr.Havens   crossed   the   </w:t>
      </w:r>
      <w:r>
        <w:rPr>
          <w:w w:val="150"/>
          <w:sz w:val="19"/>
        </w:rPr>
        <w:t xml:space="preserve">street   he </w:t>
      </w:r>
      <w:r>
        <w:rPr>
          <w:spacing w:val="-8"/>
          <w:w w:val="150"/>
          <w:sz w:val="19"/>
        </w:rPr>
        <w:t>saw</w:t>
      </w:r>
      <w:r w:rsidR="00304643">
        <w:rPr>
          <w:spacing w:val="-8"/>
          <w:w w:val="150"/>
          <w:sz w:val="19"/>
        </w:rPr>
        <w:t xml:space="preserve"> </w:t>
      </w:r>
      <w:r>
        <w:rPr>
          <w:spacing w:val="-8"/>
          <w:w w:val="150"/>
          <w:sz w:val="19"/>
        </w:rPr>
        <w:t xml:space="preserve">a  </w:t>
      </w:r>
      <w:r>
        <w:rPr>
          <w:w w:val="150"/>
          <w:sz w:val="19"/>
        </w:rPr>
        <w:t xml:space="preserve">girl  </w:t>
      </w:r>
      <w:r>
        <w:rPr>
          <w:w w:val="105"/>
          <w:sz w:val="19"/>
        </w:rPr>
        <w:t xml:space="preserve">with   a    </w:t>
      </w:r>
      <w:r>
        <w:rPr>
          <w:w w:val="120"/>
          <w:sz w:val="19"/>
        </w:rPr>
        <w:t xml:space="preserve">gunshot   </w:t>
      </w:r>
      <w:r>
        <w:rPr>
          <w:w w:val="105"/>
          <w:sz w:val="19"/>
        </w:rPr>
        <w:t>wound</w:t>
      </w:r>
      <w:r>
        <w:rPr>
          <w:spacing w:val="42"/>
          <w:w w:val="105"/>
          <w:sz w:val="19"/>
        </w:rPr>
        <w:t xml:space="preserve"> </w:t>
      </w:r>
      <w:r>
        <w:rPr>
          <w:w w:val="105"/>
          <w:sz w:val="19"/>
        </w:rPr>
        <w:t xml:space="preserve">to   </w:t>
      </w:r>
      <w:r>
        <w:rPr>
          <w:spacing w:val="49"/>
          <w:w w:val="105"/>
          <w:sz w:val="19"/>
        </w:rPr>
        <w:t xml:space="preserve"> </w:t>
      </w:r>
      <w:r>
        <w:rPr>
          <w:w w:val="105"/>
          <w:sz w:val="19"/>
        </w:rPr>
        <w:t>the</w:t>
      </w:r>
      <w:r>
        <w:rPr>
          <w:w w:val="105"/>
          <w:sz w:val="19"/>
        </w:rPr>
        <w:tab/>
      </w:r>
      <w:r>
        <w:rPr>
          <w:w w:val="150"/>
          <w:sz w:val="19"/>
        </w:rPr>
        <w:t xml:space="preserve">leg. </w:t>
      </w:r>
      <w:r>
        <w:rPr>
          <w:w w:val="105"/>
          <w:sz w:val="19"/>
        </w:rPr>
        <w:t xml:space="preserve">He </w:t>
      </w:r>
      <w:r>
        <w:rPr>
          <w:rFonts w:ascii="Courier New"/>
          <w:w w:val="105"/>
          <w:sz w:val="20"/>
        </w:rPr>
        <w:t>stopped</w:t>
      </w:r>
      <w:r>
        <w:rPr>
          <w:rFonts w:ascii="Courier New"/>
          <w:spacing w:val="-68"/>
          <w:w w:val="105"/>
          <w:sz w:val="20"/>
        </w:rPr>
        <w:t xml:space="preserve"> </w:t>
      </w:r>
      <w:r>
        <w:rPr>
          <w:rFonts w:ascii="Courier New"/>
          <w:w w:val="105"/>
          <w:sz w:val="20"/>
        </w:rPr>
        <w:t>to</w:t>
      </w:r>
      <w:r>
        <w:rPr>
          <w:rFonts w:ascii="Courier New"/>
          <w:spacing w:val="-76"/>
          <w:w w:val="105"/>
          <w:sz w:val="20"/>
        </w:rPr>
        <w:t xml:space="preserve"> </w:t>
      </w:r>
      <w:r>
        <w:rPr>
          <w:rFonts w:ascii="Courier New"/>
          <w:w w:val="105"/>
          <w:sz w:val="20"/>
        </w:rPr>
        <w:t>administer</w:t>
      </w:r>
      <w:r>
        <w:rPr>
          <w:rFonts w:ascii="Courier New"/>
          <w:spacing w:val="-66"/>
          <w:w w:val="105"/>
          <w:sz w:val="20"/>
        </w:rPr>
        <w:t xml:space="preserve"> </w:t>
      </w:r>
      <w:r>
        <w:rPr>
          <w:rFonts w:ascii="Courier New"/>
          <w:w w:val="105"/>
          <w:sz w:val="20"/>
        </w:rPr>
        <w:t>aid.</w:t>
      </w:r>
      <w:r>
        <w:rPr>
          <w:rFonts w:ascii="Courier New"/>
          <w:spacing w:val="-72"/>
          <w:w w:val="105"/>
          <w:sz w:val="20"/>
        </w:rPr>
        <w:t xml:space="preserve"> </w:t>
      </w:r>
      <w:r>
        <w:rPr>
          <w:rFonts w:ascii="Courier New"/>
          <w:w w:val="105"/>
          <w:sz w:val="20"/>
        </w:rPr>
        <w:t>He</w:t>
      </w:r>
      <w:r>
        <w:rPr>
          <w:rFonts w:ascii="Courier New"/>
          <w:spacing w:val="-76"/>
          <w:w w:val="105"/>
          <w:sz w:val="20"/>
        </w:rPr>
        <w:t xml:space="preserve"> </w:t>
      </w:r>
      <w:r>
        <w:rPr>
          <w:rFonts w:ascii="Courier New"/>
          <w:w w:val="105"/>
          <w:sz w:val="20"/>
        </w:rPr>
        <w:t>ended</w:t>
      </w:r>
      <w:r>
        <w:rPr>
          <w:rFonts w:ascii="Courier New"/>
          <w:spacing w:val="-68"/>
          <w:w w:val="105"/>
          <w:sz w:val="20"/>
        </w:rPr>
        <w:t xml:space="preserve"> </w:t>
      </w:r>
      <w:r>
        <w:rPr>
          <w:rFonts w:ascii="Courier New"/>
          <w:w w:val="105"/>
          <w:sz w:val="20"/>
        </w:rPr>
        <w:t>up</w:t>
      </w:r>
      <w:r>
        <w:rPr>
          <w:rFonts w:ascii="Courier New"/>
          <w:spacing w:val="-71"/>
          <w:w w:val="105"/>
          <w:sz w:val="20"/>
        </w:rPr>
        <w:t xml:space="preserve"> </w:t>
      </w:r>
      <w:r>
        <w:rPr>
          <w:rFonts w:ascii="Courier New"/>
          <w:w w:val="105"/>
          <w:sz w:val="20"/>
        </w:rPr>
        <w:t>running</w:t>
      </w:r>
      <w:r>
        <w:rPr>
          <w:rFonts w:ascii="Courier New"/>
          <w:spacing w:val="-68"/>
          <w:w w:val="105"/>
          <w:sz w:val="20"/>
        </w:rPr>
        <w:t xml:space="preserve"> </w:t>
      </w:r>
      <w:r>
        <w:rPr>
          <w:rFonts w:ascii="Courier New"/>
          <w:w w:val="105"/>
          <w:sz w:val="20"/>
        </w:rPr>
        <w:t>down</w:t>
      </w:r>
      <w:r>
        <w:rPr>
          <w:rFonts w:ascii="Courier New"/>
          <w:spacing w:val="-77"/>
          <w:w w:val="105"/>
          <w:sz w:val="20"/>
        </w:rPr>
        <w:t xml:space="preserve"> </w:t>
      </w:r>
      <w:r>
        <w:rPr>
          <w:rFonts w:ascii="Courier New"/>
          <w:w w:val="105"/>
          <w:sz w:val="20"/>
        </w:rPr>
        <w:t>the</w:t>
      </w:r>
      <w:r>
        <w:rPr>
          <w:rFonts w:ascii="Courier New"/>
          <w:spacing w:val="-75"/>
          <w:w w:val="105"/>
          <w:sz w:val="20"/>
        </w:rPr>
        <w:t xml:space="preserve"> </w:t>
      </w:r>
      <w:r>
        <w:rPr>
          <w:rFonts w:ascii="Courier New"/>
          <w:w w:val="105"/>
          <w:sz w:val="20"/>
        </w:rPr>
        <w:t>street</w:t>
      </w:r>
      <w:r>
        <w:rPr>
          <w:rFonts w:ascii="Courier New"/>
          <w:spacing w:val="-60"/>
          <w:w w:val="105"/>
          <w:sz w:val="20"/>
        </w:rPr>
        <w:t xml:space="preserve"> </w:t>
      </w:r>
      <w:r>
        <w:rPr>
          <w:rFonts w:ascii="Courier New"/>
          <w:w w:val="105"/>
          <w:sz w:val="20"/>
        </w:rPr>
        <w:t>to</w:t>
      </w:r>
      <w:r>
        <w:rPr>
          <w:rFonts w:ascii="Courier New"/>
          <w:spacing w:val="-80"/>
          <w:w w:val="105"/>
          <w:sz w:val="20"/>
        </w:rPr>
        <w:t xml:space="preserve"> </w:t>
      </w:r>
      <w:r>
        <w:rPr>
          <w:rFonts w:ascii="Courier New"/>
          <w:w w:val="105"/>
          <w:sz w:val="20"/>
        </w:rPr>
        <w:t>get</w:t>
      </w:r>
      <w:r>
        <w:rPr>
          <w:rFonts w:ascii="Courier New"/>
          <w:spacing w:val="-76"/>
          <w:w w:val="105"/>
          <w:sz w:val="20"/>
        </w:rPr>
        <w:t xml:space="preserve"> </w:t>
      </w:r>
      <w:r>
        <w:rPr>
          <w:rFonts w:ascii="Courier New"/>
          <w:w w:val="105"/>
          <w:sz w:val="20"/>
        </w:rPr>
        <w:t>an</w:t>
      </w:r>
      <w:r>
        <w:rPr>
          <w:rFonts w:ascii="Courier New"/>
          <w:spacing w:val="-75"/>
          <w:w w:val="105"/>
          <w:sz w:val="20"/>
        </w:rPr>
        <w:t xml:space="preserve"> </w:t>
      </w:r>
      <w:r>
        <w:rPr>
          <w:rFonts w:ascii="Courier New"/>
          <w:w w:val="105"/>
          <w:sz w:val="20"/>
        </w:rPr>
        <w:t>ambulance</w:t>
      </w:r>
      <w:r>
        <w:rPr>
          <w:rFonts w:ascii="Courier New"/>
          <w:spacing w:val="-67"/>
          <w:w w:val="105"/>
          <w:sz w:val="20"/>
        </w:rPr>
        <w:t xml:space="preserve"> </w:t>
      </w:r>
      <w:r>
        <w:rPr>
          <w:rFonts w:ascii="Courier New"/>
          <w:w w:val="105"/>
          <w:sz w:val="20"/>
        </w:rPr>
        <w:t xml:space="preserve">for </w:t>
      </w:r>
      <w:r>
        <w:rPr>
          <w:rFonts w:ascii="Courier New"/>
          <w:w w:val="105"/>
          <w:sz w:val="18"/>
        </w:rPr>
        <w:t>the injured</w:t>
      </w:r>
      <w:r>
        <w:rPr>
          <w:rFonts w:ascii="Courier New"/>
          <w:spacing w:val="-9"/>
          <w:w w:val="105"/>
          <w:sz w:val="18"/>
        </w:rPr>
        <w:t xml:space="preserve"> </w:t>
      </w:r>
      <w:r>
        <w:rPr>
          <w:rFonts w:ascii="Courier New"/>
          <w:w w:val="105"/>
          <w:sz w:val="18"/>
        </w:rPr>
        <w:t>girl.</w:t>
      </w:r>
    </w:p>
    <w:p w:rsidR="00CE4C9F" w:rsidRPr="00304643" w:rsidRDefault="00C85DFB" w:rsidP="00304643">
      <w:pPr>
        <w:pStyle w:val="ListParagraph"/>
        <w:numPr>
          <w:ilvl w:val="0"/>
          <w:numId w:val="35"/>
        </w:numPr>
        <w:tabs>
          <w:tab w:val="left" w:pos="592"/>
        </w:tabs>
        <w:spacing w:line="228" w:lineRule="auto"/>
        <w:ind w:left="579" w:right="1009" w:firstLine="10"/>
        <w:rPr>
          <w:rFonts w:ascii="Courier New"/>
          <w:sz w:val="20"/>
        </w:rPr>
      </w:pPr>
      <w:r w:rsidRPr="00304643">
        <w:rPr>
          <w:rFonts w:ascii="Courier New"/>
          <w:sz w:val="20"/>
        </w:rPr>
        <w:t>All</w:t>
      </w:r>
      <w:r w:rsidRPr="00304643">
        <w:rPr>
          <w:rFonts w:ascii="Courier New"/>
          <w:spacing w:val="-40"/>
          <w:sz w:val="20"/>
        </w:rPr>
        <w:t xml:space="preserve"> </w:t>
      </w:r>
      <w:r w:rsidRPr="00304643">
        <w:rPr>
          <w:rFonts w:ascii="Courier New"/>
          <w:sz w:val="20"/>
        </w:rPr>
        <w:t>the</w:t>
      </w:r>
      <w:r w:rsidRPr="00304643">
        <w:rPr>
          <w:rFonts w:ascii="Courier New"/>
          <w:spacing w:val="-41"/>
          <w:sz w:val="20"/>
        </w:rPr>
        <w:t xml:space="preserve"> </w:t>
      </w:r>
      <w:r w:rsidRPr="00304643">
        <w:rPr>
          <w:rFonts w:ascii="Courier New"/>
          <w:sz w:val="20"/>
        </w:rPr>
        <w:t>studen</w:t>
      </w:r>
      <w:r w:rsidR="00304643" w:rsidRPr="00304643">
        <w:rPr>
          <w:rFonts w:ascii="Courier New"/>
          <w:sz w:val="20"/>
        </w:rPr>
        <w:t>t</w:t>
      </w:r>
      <w:r w:rsidRPr="00304643">
        <w:rPr>
          <w:rFonts w:ascii="Courier New"/>
          <w:sz w:val="20"/>
        </w:rPr>
        <w:t>s</w:t>
      </w:r>
      <w:r w:rsidRPr="00304643">
        <w:rPr>
          <w:rFonts w:ascii="Courier New"/>
          <w:spacing w:val="-36"/>
          <w:sz w:val="20"/>
        </w:rPr>
        <w:t xml:space="preserve"> </w:t>
      </w:r>
      <w:r w:rsidRPr="00304643">
        <w:rPr>
          <w:rFonts w:ascii="Courier New"/>
          <w:sz w:val="20"/>
        </w:rPr>
        <w:t>s</w:t>
      </w:r>
      <w:r w:rsidR="00304643" w:rsidRPr="00304643">
        <w:rPr>
          <w:rFonts w:ascii="Courier New"/>
          <w:sz w:val="20"/>
        </w:rPr>
        <w:t>t</w:t>
      </w:r>
      <w:r w:rsidRPr="00304643">
        <w:rPr>
          <w:rFonts w:ascii="Courier New"/>
          <w:sz w:val="20"/>
        </w:rPr>
        <w:t>ated</w:t>
      </w:r>
      <w:r w:rsidRPr="00304643">
        <w:rPr>
          <w:rFonts w:ascii="Courier New"/>
          <w:spacing w:val="-29"/>
          <w:sz w:val="20"/>
        </w:rPr>
        <w:t xml:space="preserve"> </w:t>
      </w:r>
      <w:r w:rsidRPr="00304643">
        <w:rPr>
          <w:rFonts w:ascii="Courier New"/>
          <w:sz w:val="20"/>
        </w:rPr>
        <w:t>that</w:t>
      </w:r>
      <w:r w:rsidRPr="00304643">
        <w:rPr>
          <w:rFonts w:ascii="Courier New"/>
          <w:spacing w:val="-36"/>
          <w:sz w:val="20"/>
        </w:rPr>
        <w:t xml:space="preserve"> </w:t>
      </w:r>
      <w:r w:rsidRPr="00304643">
        <w:rPr>
          <w:rFonts w:ascii="Courier New"/>
          <w:sz w:val="20"/>
        </w:rPr>
        <w:t>after</w:t>
      </w:r>
      <w:r w:rsidRPr="00304643">
        <w:rPr>
          <w:rFonts w:ascii="Courier New"/>
          <w:spacing w:val="-35"/>
          <w:sz w:val="20"/>
        </w:rPr>
        <w:t xml:space="preserve"> </w:t>
      </w:r>
      <w:r w:rsidRPr="00304643">
        <w:rPr>
          <w:rFonts w:ascii="Courier New"/>
          <w:sz w:val="20"/>
        </w:rPr>
        <w:t>exiting</w:t>
      </w:r>
      <w:r w:rsidRPr="00304643">
        <w:rPr>
          <w:rFonts w:ascii="Courier New"/>
          <w:spacing w:val="-32"/>
          <w:sz w:val="20"/>
        </w:rPr>
        <w:t xml:space="preserve"> </w:t>
      </w:r>
      <w:r w:rsidRPr="00304643">
        <w:rPr>
          <w:rFonts w:ascii="Courier New"/>
          <w:sz w:val="20"/>
        </w:rPr>
        <w:t>through</w:t>
      </w:r>
      <w:r w:rsidRPr="00304643">
        <w:rPr>
          <w:rFonts w:ascii="Courier New"/>
          <w:spacing w:val="-32"/>
          <w:sz w:val="20"/>
        </w:rPr>
        <w:t xml:space="preserve"> </w:t>
      </w:r>
      <w:r w:rsidRPr="00304643">
        <w:rPr>
          <w:rFonts w:ascii="Courier New"/>
          <w:sz w:val="20"/>
        </w:rPr>
        <w:t>an</w:t>
      </w:r>
      <w:r w:rsidRPr="00304643">
        <w:rPr>
          <w:rFonts w:ascii="Courier New"/>
          <w:spacing w:val="-41"/>
          <w:sz w:val="20"/>
        </w:rPr>
        <w:t xml:space="preserve"> </w:t>
      </w:r>
      <w:r w:rsidRPr="00304643">
        <w:rPr>
          <w:rFonts w:ascii="Courier New"/>
          <w:sz w:val="20"/>
        </w:rPr>
        <w:t>exit</w:t>
      </w:r>
      <w:r w:rsidRPr="00304643">
        <w:rPr>
          <w:rFonts w:ascii="Courier New"/>
          <w:spacing w:val="-47"/>
          <w:sz w:val="20"/>
        </w:rPr>
        <w:t xml:space="preserve"> </w:t>
      </w:r>
      <w:r w:rsidRPr="00304643">
        <w:rPr>
          <w:rFonts w:ascii="Courier New"/>
          <w:sz w:val="20"/>
        </w:rPr>
        <w:t>on</w:t>
      </w:r>
      <w:r w:rsidRPr="00304643">
        <w:rPr>
          <w:rFonts w:ascii="Courier New"/>
          <w:spacing w:val="-46"/>
          <w:sz w:val="20"/>
        </w:rPr>
        <w:t xml:space="preserve"> </w:t>
      </w:r>
      <w:r w:rsidRPr="00304643">
        <w:rPr>
          <w:rFonts w:ascii="Courier New"/>
          <w:sz w:val="20"/>
        </w:rPr>
        <w:t>the</w:t>
      </w:r>
      <w:r w:rsidRPr="00304643">
        <w:rPr>
          <w:rFonts w:ascii="Courier New"/>
          <w:spacing w:val="-44"/>
          <w:sz w:val="20"/>
        </w:rPr>
        <w:t xml:space="preserve"> </w:t>
      </w:r>
      <w:r w:rsidRPr="00304643">
        <w:rPr>
          <w:rFonts w:ascii="Courier New"/>
          <w:sz w:val="20"/>
        </w:rPr>
        <w:t>east</w:t>
      </w:r>
      <w:r w:rsidRPr="00304643">
        <w:rPr>
          <w:rFonts w:ascii="Courier New"/>
          <w:spacing w:val="-41"/>
          <w:sz w:val="20"/>
        </w:rPr>
        <w:t xml:space="preserve"> </w:t>
      </w:r>
      <w:r w:rsidRPr="00304643">
        <w:rPr>
          <w:rFonts w:ascii="Courier New"/>
          <w:sz w:val="20"/>
        </w:rPr>
        <w:t>side</w:t>
      </w:r>
      <w:r w:rsidRPr="00304643">
        <w:rPr>
          <w:rFonts w:ascii="Courier New"/>
          <w:spacing w:val="-35"/>
          <w:sz w:val="20"/>
        </w:rPr>
        <w:t xml:space="preserve"> </w:t>
      </w:r>
      <w:r w:rsidRPr="00304643">
        <w:rPr>
          <w:rFonts w:ascii="Courier New"/>
          <w:sz w:val="20"/>
        </w:rPr>
        <w:t>of</w:t>
      </w:r>
      <w:r w:rsidRPr="00304643">
        <w:rPr>
          <w:rFonts w:ascii="Courier New"/>
          <w:spacing w:val="-28"/>
          <w:sz w:val="20"/>
        </w:rPr>
        <w:t xml:space="preserve"> </w:t>
      </w:r>
      <w:r w:rsidRPr="00304643">
        <w:rPr>
          <w:rFonts w:ascii="Courier New"/>
          <w:sz w:val="20"/>
        </w:rPr>
        <w:t>the building,</w:t>
      </w:r>
      <w:r w:rsidRPr="00304643">
        <w:rPr>
          <w:rFonts w:ascii="Courier New"/>
          <w:spacing w:val="-38"/>
          <w:sz w:val="20"/>
        </w:rPr>
        <w:t xml:space="preserve"> </w:t>
      </w:r>
      <w:r w:rsidRPr="00304643">
        <w:rPr>
          <w:rFonts w:ascii="Courier New"/>
          <w:sz w:val="20"/>
        </w:rPr>
        <w:t>they</w:t>
      </w:r>
      <w:r w:rsidRPr="00304643">
        <w:rPr>
          <w:rFonts w:ascii="Courier New"/>
          <w:spacing w:val="-59"/>
          <w:sz w:val="20"/>
        </w:rPr>
        <w:t xml:space="preserve"> </w:t>
      </w:r>
      <w:r w:rsidRPr="00304643">
        <w:rPr>
          <w:rFonts w:ascii="Courier New"/>
          <w:sz w:val="20"/>
        </w:rPr>
        <w:t>went</w:t>
      </w:r>
      <w:r w:rsidRPr="00304643">
        <w:rPr>
          <w:rFonts w:ascii="Courier New"/>
          <w:spacing w:val="-56"/>
          <w:sz w:val="20"/>
        </w:rPr>
        <w:t xml:space="preserve"> </w:t>
      </w:r>
      <w:r w:rsidRPr="00304643">
        <w:rPr>
          <w:rFonts w:ascii="Courier New"/>
          <w:sz w:val="20"/>
        </w:rPr>
        <w:t>across</w:t>
      </w:r>
      <w:r w:rsidRPr="00304643">
        <w:rPr>
          <w:rFonts w:ascii="Courier New"/>
          <w:spacing w:val="-55"/>
          <w:sz w:val="20"/>
        </w:rPr>
        <w:t xml:space="preserve"> </w:t>
      </w:r>
      <w:r w:rsidRPr="00304643">
        <w:rPr>
          <w:rFonts w:ascii="Courier New"/>
          <w:sz w:val="20"/>
        </w:rPr>
        <w:t>Pierce</w:t>
      </w:r>
      <w:r w:rsidRPr="00304643">
        <w:rPr>
          <w:rFonts w:ascii="Courier New"/>
          <w:spacing w:val="-49"/>
          <w:sz w:val="20"/>
        </w:rPr>
        <w:t xml:space="preserve"> </w:t>
      </w:r>
      <w:r w:rsidRPr="00304643">
        <w:rPr>
          <w:rFonts w:ascii="Courier New"/>
          <w:sz w:val="20"/>
        </w:rPr>
        <w:t>Street</w:t>
      </w:r>
      <w:r w:rsidRPr="00304643">
        <w:rPr>
          <w:rFonts w:ascii="Courier New"/>
          <w:spacing w:val="-48"/>
          <w:sz w:val="20"/>
        </w:rPr>
        <w:t xml:space="preserve"> </w:t>
      </w:r>
      <w:r w:rsidRPr="00304643">
        <w:rPr>
          <w:rFonts w:ascii="Courier New"/>
          <w:sz w:val="20"/>
        </w:rPr>
        <w:t>to</w:t>
      </w:r>
      <w:r w:rsidRPr="00304643">
        <w:rPr>
          <w:rFonts w:ascii="Courier New"/>
          <w:spacing w:val="-59"/>
          <w:sz w:val="20"/>
        </w:rPr>
        <w:t xml:space="preserve"> </w:t>
      </w:r>
      <w:r w:rsidRPr="00304643">
        <w:rPr>
          <w:rFonts w:ascii="Courier New"/>
          <w:sz w:val="20"/>
        </w:rPr>
        <w:t>Leawood</w:t>
      </w:r>
      <w:r w:rsidRPr="00304643">
        <w:rPr>
          <w:rFonts w:ascii="Courier New"/>
          <w:spacing w:val="-47"/>
          <w:sz w:val="20"/>
        </w:rPr>
        <w:t xml:space="preserve"> </w:t>
      </w:r>
      <w:r w:rsidRPr="00304643">
        <w:rPr>
          <w:rFonts w:ascii="Courier New"/>
          <w:sz w:val="20"/>
        </w:rPr>
        <w:t>Park.</w:t>
      </w:r>
      <w:r w:rsidRPr="00304643">
        <w:rPr>
          <w:rFonts w:ascii="Courier New"/>
          <w:spacing w:val="-54"/>
          <w:sz w:val="20"/>
        </w:rPr>
        <w:t xml:space="preserve"> </w:t>
      </w:r>
      <w:r w:rsidRPr="00304643">
        <w:rPr>
          <w:rFonts w:ascii="Courier New"/>
          <w:sz w:val="20"/>
        </w:rPr>
        <w:t>The</w:t>
      </w:r>
      <w:r w:rsidRPr="00304643">
        <w:rPr>
          <w:rFonts w:ascii="Courier New"/>
          <w:spacing w:val="-58"/>
          <w:sz w:val="20"/>
        </w:rPr>
        <w:t xml:space="preserve"> </w:t>
      </w:r>
      <w:r w:rsidRPr="00304643">
        <w:rPr>
          <w:rFonts w:ascii="Courier New"/>
          <w:sz w:val="20"/>
        </w:rPr>
        <w:t>students</w:t>
      </w:r>
      <w:r w:rsidRPr="00304643">
        <w:rPr>
          <w:rFonts w:ascii="Courier New"/>
          <w:spacing w:val="-43"/>
          <w:sz w:val="20"/>
        </w:rPr>
        <w:t xml:space="preserve"> </w:t>
      </w:r>
      <w:r w:rsidRPr="00304643">
        <w:rPr>
          <w:rFonts w:ascii="Courier New"/>
          <w:sz w:val="20"/>
        </w:rPr>
        <w:t>congregated</w:t>
      </w:r>
      <w:r w:rsidR="00304643" w:rsidRPr="00304643">
        <w:rPr>
          <w:rFonts w:ascii="Courier New"/>
          <w:sz w:val="20"/>
        </w:rPr>
        <w:t xml:space="preserve"> </w:t>
      </w:r>
      <w:r w:rsidRPr="00304643">
        <w:rPr>
          <w:rFonts w:ascii="Courier New"/>
          <w:sz w:val="20"/>
        </w:rPr>
        <w:t>around</w:t>
      </w:r>
      <w:r w:rsidRPr="00304643">
        <w:rPr>
          <w:rFonts w:ascii="Courier New"/>
          <w:spacing w:val="-35"/>
          <w:sz w:val="20"/>
        </w:rPr>
        <w:t xml:space="preserve"> </w:t>
      </w:r>
      <w:r w:rsidRPr="00304643">
        <w:rPr>
          <w:rFonts w:ascii="Courier New"/>
          <w:sz w:val="20"/>
        </w:rPr>
        <w:t>the</w:t>
      </w:r>
      <w:r w:rsidRPr="00304643">
        <w:rPr>
          <w:rFonts w:ascii="Courier New"/>
          <w:spacing w:val="-44"/>
          <w:sz w:val="20"/>
        </w:rPr>
        <w:t xml:space="preserve"> </w:t>
      </w:r>
      <w:r w:rsidRPr="00304643">
        <w:rPr>
          <w:rFonts w:ascii="Courier New"/>
          <w:sz w:val="20"/>
        </w:rPr>
        <w:t>front</w:t>
      </w:r>
      <w:r w:rsidRPr="00304643">
        <w:rPr>
          <w:rFonts w:ascii="Courier New"/>
          <w:spacing w:val="-33"/>
          <w:sz w:val="20"/>
        </w:rPr>
        <w:t xml:space="preserve"> </w:t>
      </w:r>
      <w:r w:rsidRPr="00304643">
        <w:rPr>
          <w:rFonts w:ascii="Courier New"/>
          <w:sz w:val="20"/>
        </w:rPr>
        <w:t>part</w:t>
      </w:r>
      <w:r w:rsidRPr="00304643">
        <w:rPr>
          <w:rFonts w:ascii="Courier New"/>
          <w:spacing w:val="-45"/>
          <w:sz w:val="20"/>
        </w:rPr>
        <w:t xml:space="preserve"> </w:t>
      </w:r>
      <w:r w:rsidRPr="00304643">
        <w:rPr>
          <w:rFonts w:ascii="Courier New"/>
          <w:sz w:val="20"/>
        </w:rPr>
        <w:t>of</w:t>
      </w:r>
      <w:r w:rsidRPr="00304643">
        <w:rPr>
          <w:rFonts w:ascii="Courier New"/>
          <w:spacing w:val="-37"/>
          <w:sz w:val="20"/>
        </w:rPr>
        <w:t xml:space="preserve"> </w:t>
      </w:r>
      <w:r w:rsidRPr="00304643">
        <w:rPr>
          <w:rFonts w:ascii="Courier New"/>
          <w:sz w:val="20"/>
        </w:rPr>
        <w:t>the</w:t>
      </w:r>
      <w:r w:rsidRPr="00304643">
        <w:rPr>
          <w:rFonts w:ascii="Courier New"/>
          <w:spacing w:val="-47"/>
          <w:sz w:val="20"/>
        </w:rPr>
        <w:t xml:space="preserve"> </w:t>
      </w:r>
      <w:r w:rsidRPr="00304643">
        <w:rPr>
          <w:rFonts w:ascii="Courier New"/>
          <w:sz w:val="20"/>
        </w:rPr>
        <w:t>park</w:t>
      </w:r>
      <w:r w:rsidRPr="00304643">
        <w:rPr>
          <w:rFonts w:ascii="Courier New"/>
          <w:spacing w:val="-48"/>
          <w:sz w:val="20"/>
        </w:rPr>
        <w:t xml:space="preserve"> </w:t>
      </w:r>
      <w:r w:rsidRPr="00304643">
        <w:rPr>
          <w:rFonts w:ascii="Courier New"/>
          <w:sz w:val="20"/>
        </w:rPr>
        <w:t>until</w:t>
      </w:r>
      <w:r w:rsidRPr="00304643">
        <w:rPr>
          <w:rFonts w:ascii="Courier New"/>
          <w:spacing w:val="-37"/>
          <w:sz w:val="20"/>
        </w:rPr>
        <w:t xml:space="preserve"> </w:t>
      </w:r>
      <w:r w:rsidRPr="00304643">
        <w:rPr>
          <w:rFonts w:ascii="Courier New"/>
          <w:sz w:val="20"/>
        </w:rPr>
        <w:t>a</w:t>
      </w:r>
      <w:r w:rsidRPr="00304643">
        <w:rPr>
          <w:rFonts w:ascii="Courier New"/>
          <w:spacing w:val="-46"/>
          <w:sz w:val="20"/>
        </w:rPr>
        <w:t xml:space="preserve"> </w:t>
      </w:r>
      <w:r w:rsidRPr="00304643">
        <w:rPr>
          <w:rFonts w:ascii="Courier New"/>
          <w:sz w:val="20"/>
        </w:rPr>
        <w:t>point</w:t>
      </w:r>
      <w:r w:rsidRPr="00304643">
        <w:rPr>
          <w:rFonts w:ascii="Courier New"/>
          <w:spacing w:val="-37"/>
          <w:sz w:val="20"/>
        </w:rPr>
        <w:t xml:space="preserve"> </w:t>
      </w:r>
      <w:r w:rsidRPr="00304643">
        <w:rPr>
          <w:rFonts w:ascii="Courier New"/>
          <w:sz w:val="20"/>
        </w:rPr>
        <w:t>were</w:t>
      </w:r>
      <w:r w:rsidRPr="00304643">
        <w:rPr>
          <w:rFonts w:ascii="Courier New"/>
          <w:spacing w:val="-40"/>
          <w:sz w:val="20"/>
        </w:rPr>
        <w:t xml:space="preserve"> </w:t>
      </w:r>
      <w:r w:rsidRPr="00304643">
        <w:rPr>
          <w:rFonts w:ascii="Courier New"/>
          <w:sz w:val="20"/>
        </w:rPr>
        <w:t>some</w:t>
      </w:r>
      <w:r w:rsidRPr="00304643">
        <w:rPr>
          <w:rFonts w:ascii="Courier New"/>
          <w:spacing w:val="-37"/>
          <w:sz w:val="20"/>
        </w:rPr>
        <w:t xml:space="preserve"> </w:t>
      </w:r>
      <w:r w:rsidRPr="00304643">
        <w:rPr>
          <w:rFonts w:ascii="Courier New"/>
          <w:sz w:val="20"/>
        </w:rPr>
        <w:t>thought</w:t>
      </w:r>
      <w:r w:rsidRPr="00304643">
        <w:rPr>
          <w:rFonts w:ascii="Courier New"/>
          <w:spacing w:val="-33"/>
          <w:sz w:val="20"/>
        </w:rPr>
        <w:t xml:space="preserve"> </w:t>
      </w:r>
      <w:r w:rsidRPr="00304643">
        <w:rPr>
          <w:rFonts w:ascii="Courier New"/>
          <w:sz w:val="20"/>
        </w:rPr>
        <w:t>they</w:t>
      </w:r>
      <w:r w:rsidRPr="00304643">
        <w:rPr>
          <w:rFonts w:ascii="Courier New"/>
          <w:spacing w:val="-40"/>
          <w:sz w:val="20"/>
        </w:rPr>
        <w:t xml:space="preserve"> </w:t>
      </w:r>
      <w:r w:rsidRPr="00304643">
        <w:rPr>
          <w:rFonts w:ascii="Courier New"/>
          <w:sz w:val="20"/>
        </w:rPr>
        <w:t>heard</w:t>
      </w:r>
      <w:r w:rsidRPr="00304643">
        <w:rPr>
          <w:rFonts w:ascii="Courier New"/>
          <w:spacing w:val="-41"/>
          <w:sz w:val="20"/>
        </w:rPr>
        <w:t xml:space="preserve"> </w:t>
      </w:r>
      <w:r w:rsidRPr="00304643">
        <w:rPr>
          <w:rFonts w:ascii="Courier New"/>
          <w:sz w:val="20"/>
        </w:rPr>
        <w:t>gunshots or</w:t>
      </w:r>
      <w:r w:rsidRPr="00304643">
        <w:rPr>
          <w:rFonts w:ascii="Courier New"/>
          <w:spacing w:val="-45"/>
          <w:sz w:val="20"/>
        </w:rPr>
        <w:t xml:space="preserve"> </w:t>
      </w:r>
      <w:r w:rsidRPr="00304643">
        <w:rPr>
          <w:rFonts w:ascii="Courier New"/>
          <w:sz w:val="20"/>
        </w:rPr>
        <w:t>explosions,</w:t>
      </w:r>
      <w:r w:rsidRPr="00304643">
        <w:rPr>
          <w:rFonts w:ascii="Courier New"/>
          <w:spacing w:val="-27"/>
          <w:sz w:val="20"/>
        </w:rPr>
        <w:t xml:space="preserve"> </w:t>
      </w:r>
      <w:r w:rsidRPr="00304643">
        <w:rPr>
          <w:rFonts w:ascii="Courier New"/>
          <w:sz w:val="20"/>
        </w:rPr>
        <w:t>or</w:t>
      </w:r>
      <w:r w:rsidRPr="00304643">
        <w:rPr>
          <w:rFonts w:ascii="Courier New"/>
          <w:spacing w:val="-54"/>
          <w:sz w:val="20"/>
        </w:rPr>
        <w:t xml:space="preserve"> </w:t>
      </w:r>
      <w:r w:rsidRPr="00304643">
        <w:rPr>
          <w:rFonts w:ascii="Courier New"/>
          <w:sz w:val="20"/>
        </w:rPr>
        <w:t>were</w:t>
      </w:r>
      <w:r w:rsidRPr="00304643">
        <w:rPr>
          <w:rFonts w:ascii="Courier New"/>
          <w:spacing w:val="-38"/>
          <w:sz w:val="20"/>
        </w:rPr>
        <w:t xml:space="preserve"> </w:t>
      </w:r>
      <w:r w:rsidRPr="00304643">
        <w:rPr>
          <w:rFonts w:ascii="Courier New"/>
          <w:sz w:val="20"/>
        </w:rPr>
        <w:t>told</w:t>
      </w:r>
      <w:r w:rsidRPr="00304643">
        <w:rPr>
          <w:rFonts w:ascii="Courier New"/>
          <w:spacing w:val="-34"/>
          <w:sz w:val="20"/>
        </w:rPr>
        <w:t xml:space="preserve"> </w:t>
      </w:r>
      <w:r w:rsidRPr="00304643">
        <w:rPr>
          <w:rFonts w:ascii="Courier New"/>
          <w:sz w:val="20"/>
        </w:rPr>
        <w:t>by</w:t>
      </w:r>
      <w:r w:rsidRPr="00304643">
        <w:rPr>
          <w:rFonts w:ascii="Courier New"/>
          <w:spacing w:val="-40"/>
          <w:sz w:val="20"/>
        </w:rPr>
        <w:t xml:space="preserve"> </w:t>
      </w:r>
      <w:r w:rsidRPr="00304643">
        <w:rPr>
          <w:rFonts w:ascii="Courier New"/>
          <w:sz w:val="20"/>
        </w:rPr>
        <w:t>teachers</w:t>
      </w:r>
      <w:r w:rsidRPr="00304643">
        <w:rPr>
          <w:rFonts w:ascii="Courier New"/>
          <w:spacing w:val="-30"/>
          <w:sz w:val="20"/>
        </w:rPr>
        <w:t xml:space="preserve"> </w:t>
      </w:r>
      <w:r w:rsidRPr="00304643">
        <w:rPr>
          <w:rFonts w:ascii="Courier New"/>
          <w:sz w:val="20"/>
        </w:rPr>
        <w:t>that</w:t>
      </w:r>
      <w:r w:rsidRPr="00304643">
        <w:rPr>
          <w:rFonts w:ascii="Courier New"/>
          <w:spacing w:val="-41"/>
          <w:sz w:val="20"/>
        </w:rPr>
        <w:t xml:space="preserve"> </w:t>
      </w:r>
      <w:r w:rsidRPr="00304643">
        <w:rPr>
          <w:rFonts w:ascii="Courier New"/>
          <w:sz w:val="20"/>
        </w:rPr>
        <w:t>shots</w:t>
      </w:r>
      <w:r w:rsidRPr="00304643">
        <w:rPr>
          <w:rFonts w:ascii="Courier New"/>
          <w:spacing w:val="-37"/>
          <w:sz w:val="20"/>
        </w:rPr>
        <w:t xml:space="preserve"> </w:t>
      </w:r>
      <w:r w:rsidRPr="00304643">
        <w:rPr>
          <w:rFonts w:ascii="Courier New"/>
          <w:sz w:val="20"/>
        </w:rPr>
        <w:t>were</w:t>
      </w:r>
      <w:r w:rsidRPr="00304643">
        <w:rPr>
          <w:rFonts w:ascii="Courier New"/>
          <w:spacing w:val="-38"/>
          <w:sz w:val="20"/>
        </w:rPr>
        <w:t xml:space="preserve"> </w:t>
      </w:r>
      <w:r w:rsidRPr="00304643">
        <w:rPr>
          <w:rFonts w:ascii="Courier New"/>
          <w:sz w:val="20"/>
        </w:rPr>
        <w:t>being</w:t>
      </w:r>
      <w:r w:rsidRPr="00304643">
        <w:rPr>
          <w:rFonts w:ascii="Courier New"/>
          <w:spacing w:val="-41"/>
          <w:sz w:val="20"/>
        </w:rPr>
        <w:t xml:space="preserve"> </w:t>
      </w:r>
      <w:r w:rsidRPr="00304643">
        <w:rPr>
          <w:rFonts w:ascii="Courier New"/>
          <w:sz w:val="20"/>
        </w:rPr>
        <w:t>fired</w:t>
      </w:r>
      <w:r w:rsidRPr="00304643">
        <w:rPr>
          <w:rFonts w:ascii="Courier New"/>
          <w:spacing w:val="-30"/>
          <w:sz w:val="20"/>
        </w:rPr>
        <w:t xml:space="preserve"> </w:t>
      </w:r>
      <w:r w:rsidRPr="00304643">
        <w:rPr>
          <w:rFonts w:ascii="Courier New"/>
          <w:sz w:val="20"/>
        </w:rPr>
        <w:t>into</w:t>
      </w:r>
      <w:r w:rsidRPr="00304643">
        <w:rPr>
          <w:rFonts w:ascii="Courier New"/>
          <w:spacing w:val="-37"/>
          <w:sz w:val="20"/>
        </w:rPr>
        <w:t xml:space="preserve"> </w:t>
      </w:r>
      <w:r w:rsidRPr="00304643">
        <w:rPr>
          <w:rFonts w:ascii="Courier New"/>
          <w:sz w:val="20"/>
        </w:rPr>
        <w:t>the</w:t>
      </w:r>
      <w:r w:rsidRPr="00304643">
        <w:rPr>
          <w:rFonts w:ascii="Courier New"/>
          <w:spacing w:val="-39"/>
          <w:sz w:val="20"/>
        </w:rPr>
        <w:t xml:space="preserve"> </w:t>
      </w:r>
      <w:r w:rsidRPr="00304643">
        <w:rPr>
          <w:rFonts w:ascii="Courier New"/>
          <w:sz w:val="20"/>
        </w:rPr>
        <w:t>park</w:t>
      </w:r>
      <w:r w:rsidRPr="00304643">
        <w:rPr>
          <w:rFonts w:ascii="Courier New"/>
          <w:spacing w:val="-43"/>
          <w:sz w:val="20"/>
        </w:rPr>
        <w:t xml:space="preserve"> </w:t>
      </w:r>
      <w:r w:rsidRPr="00304643">
        <w:rPr>
          <w:rFonts w:ascii="Courier New"/>
          <w:sz w:val="20"/>
        </w:rPr>
        <w:t>and to</w:t>
      </w:r>
      <w:r w:rsidRPr="00304643">
        <w:rPr>
          <w:rFonts w:ascii="Courier New"/>
          <w:spacing w:val="-29"/>
          <w:sz w:val="20"/>
        </w:rPr>
        <w:t xml:space="preserve"> </w:t>
      </w:r>
      <w:r w:rsidRPr="00304643">
        <w:rPr>
          <w:rFonts w:ascii="Arial"/>
          <w:w w:val="105"/>
          <w:sz w:val="19"/>
        </w:rPr>
        <w:t>run,</w:t>
      </w:r>
      <w:r w:rsidRPr="00304643">
        <w:rPr>
          <w:rFonts w:ascii="Arial"/>
          <w:spacing w:val="50"/>
          <w:w w:val="105"/>
          <w:sz w:val="19"/>
        </w:rPr>
        <w:t xml:space="preserve"> </w:t>
      </w:r>
      <w:r w:rsidRPr="00304643">
        <w:rPr>
          <w:rFonts w:ascii="Courier New"/>
          <w:sz w:val="20"/>
        </w:rPr>
        <w:t>at</w:t>
      </w:r>
      <w:r w:rsidRPr="00304643">
        <w:rPr>
          <w:rFonts w:ascii="Courier New"/>
          <w:spacing w:val="-33"/>
          <w:sz w:val="20"/>
        </w:rPr>
        <w:t xml:space="preserve"> </w:t>
      </w:r>
      <w:r w:rsidRPr="00304643">
        <w:rPr>
          <w:rFonts w:ascii="Courier New"/>
          <w:sz w:val="20"/>
        </w:rPr>
        <w:t>which</w:t>
      </w:r>
      <w:r w:rsidRPr="00304643">
        <w:rPr>
          <w:rFonts w:ascii="Courier New"/>
          <w:spacing w:val="-25"/>
          <w:sz w:val="20"/>
        </w:rPr>
        <w:t xml:space="preserve"> </w:t>
      </w:r>
      <w:r w:rsidRPr="00304643">
        <w:rPr>
          <w:rFonts w:ascii="Courier New"/>
          <w:sz w:val="20"/>
        </w:rPr>
        <w:t>time</w:t>
      </w:r>
      <w:r w:rsidRPr="00304643">
        <w:rPr>
          <w:rFonts w:ascii="Courier New"/>
          <w:spacing w:val="-27"/>
          <w:sz w:val="20"/>
        </w:rPr>
        <w:t xml:space="preserve"> </w:t>
      </w:r>
      <w:r w:rsidRPr="00304643">
        <w:rPr>
          <w:rFonts w:ascii="Courier New"/>
          <w:sz w:val="20"/>
        </w:rPr>
        <w:t>the</w:t>
      </w:r>
      <w:r w:rsidRPr="00304643">
        <w:rPr>
          <w:rFonts w:ascii="Courier New"/>
          <w:spacing w:val="-34"/>
          <w:sz w:val="20"/>
        </w:rPr>
        <w:t xml:space="preserve"> </w:t>
      </w:r>
      <w:r w:rsidRPr="00304643">
        <w:rPr>
          <w:rFonts w:ascii="Courier New"/>
          <w:sz w:val="20"/>
        </w:rPr>
        <w:t>stude</w:t>
      </w:r>
      <w:r w:rsidR="00304643">
        <w:rPr>
          <w:rFonts w:ascii="Courier New"/>
          <w:spacing w:val="-30"/>
          <w:sz w:val="20"/>
        </w:rPr>
        <w:t>n</w:t>
      </w:r>
      <w:r w:rsidRPr="00304643">
        <w:rPr>
          <w:rFonts w:ascii="Courier New"/>
          <w:sz w:val="20"/>
        </w:rPr>
        <w:t>ts</w:t>
      </w:r>
      <w:r w:rsidRPr="00304643">
        <w:rPr>
          <w:rFonts w:ascii="Courier New"/>
          <w:spacing w:val="-18"/>
          <w:sz w:val="20"/>
        </w:rPr>
        <w:t xml:space="preserve"> </w:t>
      </w:r>
      <w:r w:rsidRPr="00304643">
        <w:rPr>
          <w:rFonts w:ascii="Courier New"/>
          <w:sz w:val="20"/>
        </w:rPr>
        <w:t>scat</w:t>
      </w:r>
      <w:r w:rsidR="00304643">
        <w:rPr>
          <w:rFonts w:ascii="Courier New"/>
          <w:spacing w:val="-30"/>
          <w:sz w:val="20"/>
        </w:rPr>
        <w:t>t</w:t>
      </w:r>
      <w:r w:rsidRPr="00304643">
        <w:rPr>
          <w:rFonts w:ascii="Courier New"/>
          <w:sz w:val="20"/>
        </w:rPr>
        <w:t>ered</w:t>
      </w:r>
      <w:r w:rsidRPr="00304643">
        <w:rPr>
          <w:rFonts w:ascii="Courier New"/>
          <w:spacing w:val="-18"/>
          <w:sz w:val="20"/>
        </w:rPr>
        <w:t xml:space="preserve"> </w:t>
      </w:r>
      <w:r w:rsidRPr="00304643">
        <w:rPr>
          <w:rFonts w:ascii="Courier New"/>
          <w:sz w:val="20"/>
        </w:rPr>
        <w:t>and</w:t>
      </w:r>
      <w:r w:rsidRPr="00304643">
        <w:rPr>
          <w:rFonts w:ascii="Courier New"/>
          <w:spacing w:val="-28"/>
          <w:sz w:val="20"/>
        </w:rPr>
        <w:t xml:space="preserve"> </w:t>
      </w:r>
      <w:r w:rsidRPr="00304643">
        <w:rPr>
          <w:rFonts w:ascii="Courier New"/>
          <w:sz w:val="20"/>
        </w:rPr>
        <w:t>ran</w:t>
      </w:r>
      <w:r w:rsidRPr="00304643">
        <w:rPr>
          <w:rFonts w:ascii="Courier New"/>
          <w:spacing w:val="-35"/>
          <w:sz w:val="20"/>
        </w:rPr>
        <w:t xml:space="preserve"> </w:t>
      </w:r>
      <w:r w:rsidRPr="00304643">
        <w:rPr>
          <w:rFonts w:ascii="Courier New"/>
          <w:sz w:val="20"/>
        </w:rPr>
        <w:t>into</w:t>
      </w:r>
      <w:r w:rsidRPr="00304643">
        <w:rPr>
          <w:rFonts w:ascii="Courier New"/>
          <w:spacing w:val="-26"/>
          <w:sz w:val="20"/>
        </w:rPr>
        <w:t xml:space="preserve"> </w:t>
      </w:r>
      <w:r w:rsidRPr="00304643">
        <w:rPr>
          <w:rFonts w:ascii="Courier New"/>
          <w:sz w:val="20"/>
        </w:rPr>
        <w:t>the</w:t>
      </w:r>
      <w:r w:rsidRPr="00304643">
        <w:rPr>
          <w:rFonts w:ascii="Courier New"/>
          <w:spacing w:val="-33"/>
          <w:sz w:val="20"/>
        </w:rPr>
        <w:t xml:space="preserve"> </w:t>
      </w:r>
      <w:r w:rsidRPr="00304643">
        <w:rPr>
          <w:rFonts w:ascii="Courier New"/>
          <w:sz w:val="20"/>
        </w:rPr>
        <w:t>subdivision</w:t>
      </w:r>
      <w:r w:rsidRPr="00304643">
        <w:rPr>
          <w:rFonts w:ascii="Courier New"/>
          <w:spacing w:val="-22"/>
          <w:sz w:val="20"/>
        </w:rPr>
        <w:t xml:space="preserve"> </w:t>
      </w:r>
      <w:r w:rsidRPr="00304643">
        <w:rPr>
          <w:rFonts w:ascii="Courier New"/>
          <w:sz w:val="20"/>
        </w:rPr>
        <w:t>around</w:t>
      </w:r>
      <w:r w:rsidRPr="00304643">
        <w:rPr>
          <w:rFonts w:ascii="Courier New"/>
          <w:spacing w:val="-20"/>
          <w:sz w:val="20"/>
        </w:rPr>
        <w:t xml:space="preserve"> </w:t>
      </w:r>
      <w:r w:rsidRPr="00304643">
        <w:rPr>
          <w:rFonts w:ascii="Courier New"/>
          <w:sz w:val="20"/>
        </w:rPr>
        <w:t>the park.</w:t>
      </w:r>
    </w:p>
    <w:p w:rsidR="00CE4C9F" w:rsidRDefault="00C85DFB">
      <w:pPr>
        <w:spacing w:line="223" w:lineRule="auto"/>
        <w:ind w:left="585" w:right="1654" w:hanging="332"/>
        <w:rPr>
          <w:rFonts w:ascii="Courier New"/>
          <w:sz w:val="20"/>
        </w:rPr>
      </w:pPr>
      <w:r>
        <w:rPr>
          <w:w w:val="96"/>
          <w:sz w:val="17"/>
        </w:rPr>
        <w:t>9.</w:t>
      </w:r>
      <w:r>
        <w:rPr>
          <w:sz w:val="17"/>
        </w:rPr>
        <w:t xml:space="preserve">    </w:t>
      </w:r>
      <w:r>
        <w:rPr>
          <w:rFonts w:ascii="Courier New"/>
          <w:w w:val="97"/>
          <w:sz w:val="20"/>
        </w:rPr>
        <w:t>Some</w:t>
      </w:r>
      <w:r>
        <w:rPr>
          <w:rFonts w:ascii="Courier New"/>
          <w:sz w:val="20"/>
        </w:rPr>
        <w:t xml:space="preserve"> </w:t>
      </w:r>
      <w:r>
        <w:rPr>
          <w:rFonts w:ascii="Courier New"/>
          <w:w w:val="96"/>
          <w:sz w:val="20"/>
        </w:rPr>
        <w:t>of</w:t>
      </w:r>
      <w:r>
        <w:rPr>
          <w:rFonts w:ascii="Courier New"/>
          <w:sz w:val="20"/>
        </w:rPr>
        <w:t xml:space="preserve"> </w:t>
      </w:r>
      <w:r>
        <w:rPr>
          <w:rFonts w:ascii="Courier New"/>
          <w:w w:val="94"/>
          <w:sz w:val="20"/>
        </w:rPr>
        <w:t>the</w:t>
      </w:r>
      <w:r>
        <w:rPr>
          <w:rFonts w:ascii="Courier New"/>
          <w:sz w:val="20"/>
        </w:rPr>
        <w:t xml:space="preserve"> </w:t>
      </w:r>
      <w:r>
        <w:rPr>
          <w:rFonts w:ascii="Courier New"/>
          <w:w w:val="92"/>
          <w:sz w:val="20"/>
        </w:rPr>
        <w:t>student</w:t>
      </w:r>
      <w:r w:rsidR="00304643">
        <w:rPr>
          <w:rFonts w:ascii="Courier New"/>
          <w:w w:val="92"/>
          <w:sz w:val="20"/>
        </w:rPr>
        <w:t>s w</w:t>
      </w:r>
      <w:r>
        <w:rPr>
          <w:rFonts w:ascii="Courier New"/>
          <w:w w:val="96"/>
          <w:sz w:val="20"/>
        </w:rPr>
        <w:t>ent</w:t>
      </w:r>
      <w:r>
        <w:rPr>
          <w:rFonts w:ascii="Courier New"/>
          <w:sz w:val="20"/>
        </w:rPr>
        <w:t xml:space="preserve"> </w:t>
      </w:r>
      <w:r>
        <w:rPr>
          <w:rFonts w:ascii="Courier New"/>
          <w:w w:val="98"/>
          <w:sz w:val="20"/>
        </w:rPr>
        <w:t>to</w:t>
      </w:r>
      <w:r>
        <w:rPr>
          <w:rFonts w:ascii="Courier New"/>
          <w:sz w:val="20"/>
        </w:rPr>
        <w:t xml:space="preserve"> </w:t>
      </w:r>
      <w:r>
        <w:rPr>
          <w:rFonts w:ascii="Courier New"/>
          <w:w w:val="93"/>
          <w:sz w:val="20"/>
        </w:rPr>
        <w:t>friends</w:t>
      </w:r>
      <w:r>
        <w:rPr>
          <w:rFonts w:ascii="Courier New"/>
          <w:sz w:val="20"/>
        </w:rPr>
        <w:t xml:space="preserve"> </w:t>
      </w:r>
      <w:r>
        <w:rPr>
          <w:rFonts w:ascii="Courier New"/>
          <w:w w:val="92"/>
          <w:sz w:val="20"/>
        </w:rPr>
        <w:t>homes</w:t>
      </w:r>
      <w:r>
        <w:rPr>
          <w:rFonts w:ascii="Courier New"/>
          <w:sz w:val="20"/>
        </w:rPr>
        <w:t xml:space="preserve"> </w:t>
      </w:r>
      <w:r>
        <w:rPr>
          <w:rFonts w:ascii="Courier New"/>
          <w:w w:val="92"/>
          <w:sz w:val="20"/>
        </w:rPr>
        <w:t>located</w:t>
      </w:r>
      <w:r>
        <w:rPr>
          <w:rFonts w:ascii="Courier New"/>
          <w:sz w:val="20"/>
        </w:rPr>
        <w:t xml:space="preserve"> </w:t>
      </w:r>
      <w:r>
        <w:rPr>
          <w:rFonts w:ascii="Courier New"/>
          <w:w w:val="93"/>
          <w:sz w:val="20"/>
        </w:rPr>
        <w:t>nearby,</w:t>
      </w:r>
      <w:r>
        <w:rPr>
          <w:rFonts w:ascii="Courier New"/>
          <w:sz w:val="20"/>
        </w:rPr>
        <w:t xml:space="preserve"> </w:t>
      </w:r>
      <w:r>
        <w:rPr>
          <w:rFonts w:ascii="Courier New"/>
          <w:w w:val="94"/>
          <w:sz w:val="20"/>
        </w:rPr>
        <w:t>while</w:t>
      </w:r>
      <w:r>
        <w:rPr>
          <w:rFonts w:ascii="Courier New"/>
          <w:sz w:val="20"/>
        </w:rPr>
        <w:t xml:space="preserve"> </w:t>
      </w:r>
      <w:r>
        <w:rPr>
          <w:rFonts w:ascii="Courier New"/>
          <w:w w:val="96"/>
          <w:sz w:val="20"/>
        </w:rPr>
        <w:t>others</w:t>
      </w:r>
      <w:r>
        <w:rPr>
          <w:rFonts w:ascii="Courier New"/>
          <w:sz w:val="20"/>
        </w:rPr>
        <w:t xml:space="preserve"> </w:t>
      </w:r>
      <w:r>
        <w:rPr>
          <w:rFonts w:ascii="Courier New"/>
          <w:w w:val="99"/>
          <w:sz w:val="20"/>
        </w:rPr>
        <w:t>ran</w:t>
      </w:r>
      <w:r>
        <w:rPr>
          <w:rFonts w:ascii="Courier New"/>
          <w:sz w:val="20"/>
        </w:rPr>
        <w:t xml:space="preserve"> </w:t>
      </w:r>
      <w:r>
        <w:rPr>
          <w:rFonts w:ascii="Courier New"/>
          <w:w w:val="95"/>
          <w:sz w:val="20"/>
        </w:rPr>
        <w:t xml:space="preserve">into </w:t>
      </w:r>
      <w:r>
        <w:rPr>
          <w:rFonts w:ascii="Courier New"/>
          <w:sz w:val="20"/>
        </w:rPr>
        <w:t>Samaritans' homes, who opened their homes t</w:t>
      </w:r>
      <w:r w:rsidR="00304643">
        <w:rPr>
          <w:rFonts w:ascii="Courier New"/>
          <w:sz w:val="20"/>
        </w:rPr>
        <w:t>o</w:t>
      </w:r>
      <w:r>
        <w:rPr>
          <w:rFonts w:ascii="Courier New"/>
          <w:sz w:val="20"/>
        </w:rPr>
        <w:t xml:space="preserve"> the students.</w:t>
      </w:r>
    </w:p>
    <w:p w:rsidR="00CE4C9F" w:rsidRDefault="00C85DFB">
      <w:pPr>
        <w:pStyle w:val="ListParagraph"/>
        <w:numPr>
          <w:ilvl w:val="0"/>
          <w:numId w:val="34"/>
        </w:numPr>
        <w:tabs>
          <w:tab w:val="left" w:pos="938"/>
          <w:tab w:val="left" w:pos="939"/>
          <w:tab w:val="left" w:pos="4663"/>
        </w:tabs>
        <w:spacing w:before="3" w:line="216" w:lineRule="auto"/>
        <w:ind w:right="1171" w:hanging="345"/>
        <w:rPr>
          <w:rFonts w:ascii="Courier New"/>
          <w:sz w:val="20"/>
        </w:rPr>
      </w:pPr>
      <w:r>
        <w:rPr>
          <w:rFonts w:ascii="Courier New"/>
          <w:sz w:val="20"/>
        </w:rPr>
        <w:t>At</w:t>
      </w:r>
      <w:r>
        <w:rPr>
          <w:rFonts w:ascii="Courier New"/>
          <w:spacing w:val="-37"/>
          <w:sz w:val="20"/>
        </w:rPr>
        <w:t xml:space="preserve"> </w:t>
      </w:r>
      <w:r>
        <w:rPr>
          <w:rFonts w:ascii="Courier New"/>
          <w:sz w:val="20"/>
        </w:rPr>
        <w:t>this</w:t>
      </w:r>
      <w:r>
        <w:rPr>
          <w:rFonts w:ascii="Courier New"/>
          <w:spacing w:val="-41"/>
          <w:sz w:val="20"/>
        </w:rPr>
        <w:t xml:space="preserve"> </w:t>
      </w:r>
      <w:r>
        <w:rPr>
          <w:rFonts w:ascii="Courier New"/>
          <w:i/>
          <w:sz w:val="18"/>
        </w:rPr>
        <w:t>time</w:t>
      </w:r>
      <w:r>
        <w:rPr>
          <w:rFonts w:ascii="Courier New"/>
          <w:i/>
          <w:spacing w:val="-14"/>
          <w:sz w:val="18"/>
        </w:rPr>
        <w:t xml:space="preserve"> </w:t>
      </w:r>
      <w:r>
        <w:rPr>
          <w:rFonts w:ascii="Courier New"/>
          <w:sz w:val="20"/>
        </w:rPr>
        <w:t>most</w:t>
      </w:r>
      <w:r>
        <w:rPr>
          <w:rFonts w:ascii="Courier New"/>
          <w:spacing w:val="-39"/>
          <w:sz w:val="20"/>
        </w:rPr>
        <w:t xml:space="preserve"> </w:t>
      </w:r>
      <w:r>
        <w:rPr>
          <w:rFonts w:ascii="Courier New"/>
          <w:sz w:val="20"/>
        </w:rPr>
        <w:t>of</w:t>
      </w:r>
      <w:r>
        <w:rPr>
          <w:rFonts w:ascii="Courier New"/>
          <w:spacing w:val="-26"/>
          <w:sz w:val="20"/>
        </w:rPr>
        <w:t xml:space="preserve"> </w:t>
      </w:r>
      <w:r>
        <w:rPr>
          <w:rFonts w:ascii="Courier New"/>
          <w:sz w:val="20"/>
        </w:rPr>
        <w:t>the</w:t>
      </w:r>
      <w:r>
        <w:rPr>
          <w:rFonts w:ascii="Courier New"/>
          <w:spacing w:val="-47"/>
          <w:sz w:val="20"/>
        </w:rPr>
        <w:t xml:space="preserve"> </w:t>
      </w:r>
      <w:r>
        <w:rPr>
          <w:rFonts w:ascii="Courier New"/>
          <w:sz w:val="20"/>
        </w:rPr>
        <w:t>students</w:t>
      </w:r>
      <w:r>
        <w:rPr>
          <w:rFonts w:ascii="Courier New"/>
          <w:spacing w:val="-27"/>
          <w:sz w:val="20"/>
        </w:rPr>
        <w:t xml:space="preserve"> </w:t>
      </w:r>
      <w:r>
        <w:rPr>
          <w:rFonts w:ascii="Courier New"/>
          <w:sz w:val="20"/>
        </w:rPr>
        <w:t>made</w:t>
      </w:r>
      <w:r>
        <w:rPr>
          <w:rFonts w:ascii="Courier New"/>
          <w:spacing w:val="-41"/>
          <w:sz w:val="20"/>
        </w:rPr>
        <w:t xml:space="preserve"> </w:t>
      </w:r>
      <w:r>
        <w:rPr>
          <w:rFonts w:ascii="Courier New"/>
          <w:sz w:val="20"/>
        </w:rPr>
        <w:t>calls</w:t>
      </w:r>
      <w:r>
        <w:rPr>
          <w:rFonts w:ascii="Courier New"/>
          <w:spacing w:val="-36"/>
          <w:sz w:val="20"/>
        </w:rPr>
        <w:t xml:space="preserve"> </w:t>
      </w:r>
      <w:r>
        <w:rPr>
          <w:rFonts w:ascii="Courier New"/>
          <w:i/>
          <w:sz w:val="18"/>
        </w:rPr>
        <w:t>to</w:t>
      </w:r>
      <w:r>
        <w:rPr>
          <w:rFonts w:ascii="Courier New"/>
          <w:i/>
          <w:spacing w:val="-20"/>
          <w:sz w:val="18"/>
        </w:rPr>
        <w:t xml:space="preserve"> </w:t>
      </w:r>
      <w:r>
        <w:rPr>
          <w:rFonts w:ascii="Courier New"/>
          <w:sz w:val="20"/>
        </w:rPr>
        <w:t>their</w:t>
      </w:r>
      <w:r>
        <w:rPr>
          <w:rFonts w:ascii="Courier New"/>
          <w:spacing w:val="-32"/>
          <w:sz w:val="20"/>
        </w:rPr>
        <w:t xml:space="preserve"> </w:t>
      </w:r>
      <w:r>
        <w:rPr>
          <w:rFonts w:ascii="Courier New"/>
          <w:sz w:val="20"/>
        </w:rPr>
        <w:t>families,</w:t>
      </w:r>
      <w:r>
        <w:rPr>
          <w:rFonts w:ascii="Courier New"/>
          <w:spacing w:val="-12"/>
          <w:sz w:val="20"/>
        </w:rPr>
        <w:t xml:space="preserve"> </w:t>
      </w:r>
      <w:r>
        <w:rPr>
          <w:rFonts w:ascii="Courier New"/>
          <w:sz w:val="20"/>
        </w:rPr>
        <w:t>went</w:t>
      </w:r>
      <w:r>
        <w:rPr>
          <w:rFonts w:ascii="Courier New"/>
          <w:spacing w:val="-28"/>
          <w:sz w:val="20"/>
        </w:rPr>
        <w:t xml:space="preserve"> </w:t>
      </w:r>
      <w:r>
        <w:rPr>
          <w:rFonts w:ascii="Courier New"/>
          <w:sz w:val="20"/>
        </w:rPr>
        <w:t>home,</w:t>
      </w:r>
      <w:r>
        <w:rPr>
          <w:rFonts w:ascii="Courier New"/>
          <w:spacing w:val="-36"/>
          <w:sz w:val="20"/>
        </w:rPr>
        <w:t xml:space="preserve"> </w:t>
      </w:r>
      <w:r>
        <w:rPr>
          <w:rFonts w:ascii="Courier New"/>
          <w:sz w:val="20"/>
        </w:rPr>
        <w:t>or</w:t>
      </w:r>
      <w:r>
        <w:rPr>
          <w:rFonts w:ascii="Courier New"/>
          <w:spacing w:val="-44"/>
          <w:sz w:val="20"/>
        </w:rPr>
        <w:t xml:space="preserve"> </w:t>
      </w:r>
      <w:r>
        <w:rPr>
          <w:rFonts w:ascii="Courier New"/>
          <w:sz w:val="20"/>
        </w:rPr>
        <w:t>went to</w:t>
      </w:r>
      <w:r>
        <w:rPr>
          <w:rFonts w:ascii="Courier New"/>
          <w:spacing w:val="-50"/>
          <w:sz w:val="20"/>
        </w:rPr>
        <w:t xml:space="preserve"> </w:t>
      </w:r>
      <w:r>
        <w:rPr>
          <w:rFonts w:ascii="Courier New"/>
          <w:sz w:val="20"/>
        </w:rPr>
        <w:t>Leawood</w:t>
      </w:r>
      <w:r>
        <w:rPr>
          <w:rFonts w:ascii="Courier New"/>
          <w:spacing w:val="-26"/>
          <w:sz w:val="20"/>
        </w:rPr>
        <w:t xml:space="preserve"> </w:t>
      </w:r>
      <w:r>
        <w:rPr>
          <w:rFonts w:ascii="Courier New"/>
          <w:sz w:val="20"/>
        </w:rPr>
        <w:t>Elementar</w:t>
      </w:r>
      <w:r w:rsidR="00304643">
        <w:rPr>
          <w:rFonts w:ascii="Courier New"/>
          <w:sz w:val="20"/>
        </w:rPr>
        <w:t>y</w:t>
      </w:r>
      <w:r>
        <w:rPr>
          <w:rFonts w:ascii="Courier New"/>
          <w:spacing w:val="-49"/>
          <w:sz w:val="20"/>
        </w:rPr>
        <w:t xml:space="preserve"> </w:t>
      </w:r>
      <w:r>
        <w:rPr>
          <w:rFonts w:ascii="Courier New"/>
          <w:sz w:val="20"/>
        </w:rPr>
        <w:t>School</w:t>
      </w:r>
      <w:r>
        <w:rPr>
          <w:rFonts w:ascii="Courier New"/>
          <w:spacing w:val="-39"/>
          <w:sz w:val="20"/>
        </w:rPr>
        <w:t xml:space="preserve"> </w:t>
      </w:r>
      <w:r>
        <w:rPr>
          <w:rFonts w:ascii="Courier New"/>
          <w:sz w:val="20"/>
        </w:rPr>
        <w:t>t</w:t>
      </w:r>
      <w:r w:rsidR="00304643">
        <w:rPr>
          <w:rFonts w:ascii="Courier New"/>
          <w:sz w:val="20"/>
        </w:rPr>
        <w:t xml:space="preserve">o try </w:t>
      </w:r>
      <w:r>
        <w:rPr>
          <w:rFonts w:ascii="Courier New"/>
          <w:sz w:val="20"/>
        </w:rPr>
        <w:t>and</w:t>
      </w:r>
      <w:r>
        <w:rPr>
          <w:rFonts w:ascii="Courier New"/>
          <w:spacing w:val="-25"/>
          <w:sz w:val="20"/>
        </w:rPr>
        <w:t xml:space="preserve"> </w:t>
      </w:r>
      <w:r>
        <w:rPr>
          <w:rFonts w:ascii="Courier New"/>
          <w:sz w:val="20"/>
        </w:rPr>
        <w:t>find</w:t>
      </w:r>
      <w:r>
        <w:rPr>
          <w:rFonts w:ascii="Courier New"/>
          <w:spacing w:val="-15"/>
          <w:sz w:val="20"/>
        </w:rPr>
        <w:t xml:space="preserve"> </w:t>
      </w:r>
      <w:r>
        <w:rPr>
          <w:rFonts w:ascii="Courier New"/>
          <w:sz w:val="20"/>
        </w:rPr>
        <w:t>friends</w:t>
      </w:r>
      <w:r>
        <w:rPr>
          <w:rFonts w:ascii="Courier New"/>
          <w:spacing w:val="-19"/>
          <w:sz w:val="20"/>
        </w:rPr>
        <w:t xml:space="preserve"> </w:t>
      </w:r>
      <w:r>
        <w:rPr>
          <w:rFonts w:ascii="Courier New"/>
          <w:sz w:val="20"/>
        </w:rPr>
        <w:t>or</w:t>
      </w:r>
      <w:r>
        <w:rPr>
          <w:rFonts w:ascii="Courier New"/>
          <w:spacing w:val="-27"/>
          <w:sz w:val="20"/>
        </w:rPr>
        <w:t xml:space="preserve"> </w:t>
      </w:r>
      <w:r>
        <w:rPr>
          <w:rFonts w:ascii="Courier New"/>
          <w:sz w:val="20"/>
        </w:rPr>
        <w:t>meet</w:t>
      </w:r>
      <w:r>
        <w:rPr>
          <w:rFonts w:ascii="Courier New"/>
          <w:spacing w:val="-12"/>
          <w:sz w:val="20"/>
        </w:rPr>
        <w:t xml:space="preserve"> </w:t>
      </w:r>
      <w:r>
        <w:rPr>
          <w:rFonts w:ascii="Courier New"/>
          <w:sz w:val="20"/>
        </w:rPr>
        <w:t>up</w:t>
      </w:r>
      <w:r>
        <w:rPr>
          <w:rFonts w:ascii="Courier New"/>
          <w:spacing w:val="-22"/>
          <w:sz w:val="20"/>
        </w:rPr>
        <w:t xml:space="preserve"> </w:t>
      </w:r>
      <w:r>
        <w:rPr>
          <w:rFonts w:ascii="Courier New"/>
          <w:sz w:val="20"/>
        </w:rPr>
        <w:t>with</w:t>
      </w:r>
      <w:r>
        <w:rPr>
          <w:rFonts w:ascii="Courier New"/>
          <w:spacing w:val="-27"/>
          <w:sz w:val="20"/>
        </w:rPr>
        <w:t xml:space="preserve"> </w:t>
      </w:r>
      <w:r>
        <w:rPr>
          <w:rFonts w:ascii="Courier New"/>
          <w:sz w:val="20"/>
        </w:rPr>
        <w:t>family.</w:t>
      </w:r>
    </w:p>
    <w:p w:rsidR="00CE4C9F" w:rsidRPr="00304643" w:rsidRDefault="00C85DFB" w:rsidP="00304643">
      <w:pPr>
        <w:pStyle w:val="ListParagraph"/>
        <w:numPr>
          <w:ilvl w:val="0"/>
          <w:numId w:val="34"/>
        </w:numPr>
        <w:spacing w:line="208" w:lineRule="exact"/>
        <w:rPr>
          <w:rFonts w:ascii="Courier New"/>
          <w:sz w:val="20"/>
        </w:rPr>
      </w:pPr>
      <w:r w:rsidRPr="00304643">
        <w:rPr>
          <w:rFonts w:ascii="Courier New"/>
          <w:sz w:val="20"/>
        </w:rPr>
        <w:t>Brenton Hooker claims t</w:t>
      </w:r>
      <w:r w:rsidR="00304643">
        <w:rPr>
          <w:rFonts w:ascii="Courier New"/>
          <w:sz w:val="20"/>
        </w:rPr>
        <w:t>h</w:t>
      </w:r>
      <w:r w:rsidRPr="00304643">
        <w:rPr>
          <w:rFonts w:ascii="Courier New"/>
          <w:sz w:val="20"/>
        </w:rPr>
        <w:t>at while looking for his girlfriend, after exiting the</w:t>
      </w:r>
    </w:p>
    <w:p w:rsidR="00CE4C9F" w:rsidRDefault="00304643">
      <w:pPr>
        <w:spacing w:line="235" w:lineRule="auto"/>
        <w:ind w:left="599" w:right="1249" w:firstLine="36"/>
        <w:rPr>
          <w:rFonts w:ascii="Courier New"/>
          <w:sz w:val="20"/>
        </w:rPr>
      </w:pPr>
      <w:r>
        <w:rPr>
          <w:rFonts w:ascii="Courier New"/>
          <w:sz w:val="20"/>
        </w:rPr>
        <w:t>sc</w:t>
      </w:r>
      <w:r w:rsidR="00C85DFB">
        <w:rPr>
          <w:rFonts w:ascii="Courier New"/>
          <w:sz w:val="20"/>
        </w:rPr>
        <w:t>hool</w:t>
      </w:r>
      <w:r w:rsidR="00C85DFB">
        <w:rPr>
          <w:rFonts w:ascii="Courier New"/>
          <w:spacing w:val="-27"/>
          <w:sz w:val="20"/>
        </w:rPr>
        <w:t xml:space="preserve"> </w:t>
      </w:r>
      <w:r w:rsidR="00C85DFB">
        <w:rPr>
          <w:rFonts w:ascii="Courier New"/>
          <w:sz w:val="20"/>
        </w:rPr>
        <w:t>with</w:t>
      </w:r>
      <w:r w:rsidR="00C85DFB">
        <w:rPr>
          <w:rFonts w:ascii="Courier New"/>
          <w:spacing w:val="-50"/>
          <w:sz w:val="20"/>
        </w:rPr>
        <w:t xml:space="preserve"> </w:t>
      </w:r>
      <w:r w:rsidR="00C85DFB">
        <w:rPr>
          <w:rFonts w:ascii="Courier New"/>
          <w:sz w:val="20"/>
        </w:rPr>
        <w:t>his</w:t>
      </w:r>
      <w:r w:rsidR="00C85DFB">
        <w:rPr>
          <w:rFonts w:ascii="Courier New"/>
          <w:spacing w:val="-45"/>
          <w:sz w:val="20"/>
        </w:rPr>
        <w:t xml:space="preserve"> </w:t>
      </w:r>
      <w:r w:rsidR="00C85DFB">
        <w:rPr>
          <w:rFonts w:ascii="Courier New"/>
          <w:sz w:val="20"/>
        </w:rPr>
        <w:t>classmates,</w:t>
      </w:r>
      <w:r w:rsidR="00C85DFB">
        <w:rPr>
          <w:rFonts w:ascii="Courier New"/>
          <w:spacing w:val="-12"/>
          <w:sz w:val="20"/>
        </w:rPr>
        <w:t xml:space="preserve"> </w:t>
      </w:r>
      <w:r w:rsidR="00C85DFB">
        <w:rPr>
          <w:rFonts w:ascii="Courier New"/>
          <w:sz w:val="20"/>
        </w:rPr>
        <w:t>he</w:t>
      </w:r>
      <w:r w:rsidR="00C85DFB">
        <w:rPr>
          <w:rFonts w:ascii="Courier New"/>
          <w:spacing w:val="-47"/>
          <w:sz w:val="20"/>
        </w:rPr>
        <w:t xml:space="preserve"> </w:t>
      </w:r>
      <w:r w:rsidR="00C85DFB">
        <w:rPr>
          <w:rFonts w:ascii="Courier New"/>
          <w:sz w:val="20"/>
        </w:rPr>
        <w:t>saw</w:t>
      </w:r>
      <w:r w:rsidR="00C85DFB">
        <w:rPr>
          <w:rFonts w:ascii="Courier New"/>
          <w:spacing w:val="-40"/>
          <w:sz w:val="20"/>
        </w:rPr>
        <w:t xml:space="preserve"> </w:t>
      </w:r>
      <w:r w:rsidR="00C85DFB">
        <w:rPr>
          <w:rFonts w:ascii="Courier New"/>
          <w:sz w:val="20"/>
        </w:rPr>
        <w:t>a</w:t>
      </w:r>
      <w:r w:rsidR="00C85DFB">
        <w:rPr>
          <w:rFonts w:ascii="Courier New"/>
          <w:spacing w:val="-41"/>
          <w:sz w:val="20"/>
        </w:rPr>
        <w:t xml:space="preserve"> </w:t>
      </w:r>
      <w:r w:rsidR="00C85DFB">
        <w:rPr>
          <w:rFonts w:ascii="Courier New"/>
          <w:sz w:val="20"/>
        </w:rPr>
        <w:t>tall,</w:t>
      </w:r>
      <w:r w:rsidR="00C85DFB">
        <w:rPr>
          <w:rFonts w:ascii="Courier New"/>
          <w:spacing w:val="-35"/>
          <w:sz w:val="20"/>
        </w:rPr>
        <w:t xml:space="preserve"> </w:t>
      </w:r>
      <w:r w:rsidR="00C85DFB">
        <w:rPr>
          <w:rFonts w:ascii="Courier New"/>
          <w:sz w:val="20"/>
        </w:rPr>
        <w:t>sk</w:t>
      </w:r>
      <w:r w:rsidR="000E69DE">
        <w:rPr>
          <w:rFonts w:ascii="Courier New"/>
          <w:spacing w:val="-42"/>
          <w:sz w:val="20"/>
        </w:rPr>
        <w:t>i</w:t>
      </w:r>
      <w:r w:rsidR="00C85DFB">
        <w:rPr>
          <w:rFonts w:ascii="Courier New"/>
          <w:sz w:val="20"/>
        </w:rPr>
        <w:t>nny</w:t>
      </w:r>
      <w:r w:rsidR="00C85DFB">
        <w:rPr>
          <w:rFonts w:ascii="Courier New"/>
          <w:spacing w:val="-39"/>
          <w:sz w:val="20"/>
        </w:rPr>
        <w:t xml:space="preserve"> </w:t>
      </w:r>
      <w:r w:rsidR="00C85DFB">
        <w:rPr>
          <w:rFonts w:ascii="Courier New"/>
          <w:sz w:val="20"/>
        </w:rPr>
        <w:t>guy,</w:t>
      </w:r>
      <w:r w:rsidR="00C85DFB">
        <w:rPr>
          <w:rFonts w:ascii="Courier New"/>
          <w:spacing w:val="-39"/>
          <w:sz w:val="20"/>
        </w:rPr>
        <w:t xml:space="preserve"> </w:t>
      </w:r>
      <w:r w:rsidR="00C85DFB">
        <w:rPr>
          <w:rFonts w:ascii="Courier New"/>
          <w:sz w:val="20"/>
        </w:rPr>
        <w:t>dressed</w:t>
      </w:r>
      <w:r w:rsidR="00C85DFB">
        <w:rPr>
          <w:rFonts w:ascii="Courier New"/>
          <w:spacing w:val="-36"/>
          <w:sz w:val="20"/>
        </w:rPr>
        <w:t xml:space="preserve"> </w:t>
      </w:r>
      <w:r w:rsidR="00C85DFB">
        <w:rPr>
          <w:rFonts w:ascii="Courier New"/>
          <w:sz w:val="20"/>
        </w:rPr>
        <w:t>in</w:t>
      </w:r>
      <w:r w:rsidR="00C85DFB">
        <w:rPr>
          <w:rFonts w:ascii="Courier New"/>
          <w:spacing w:val="-47"/>
          <w:sz w:val="20"/>
        </w:rPr>
        <w:t xml:space="preserve"> </w:t>
      </w:r>
      <w:r w:rsidR="00C85DFB">
        <w:rPr>
          <w:rFonts w:ascii="Courier New"/>
          <w:sz w:val="20"/>
        </w:rPr>
        <w:t>black,</w:t>
      </w:r>
      <w:r w:rsidR="00C85DFB">
        <w:rPr>
          <w:rFonts w:ascii="Courier New"/>
          <w:spacing w:val="-36"/>
          <w:sz w:val="20"/>
        </w:rPr>
        <w:t xml:space="preserve"> </w:t>
      </w:r>
      <w:r w:rsidR="00C85DFB">
        <w:rPr>
          <w:rFonts w:ascii="Courier New"/>
          <w:sz w:val="20"/>
        </w:rPr>
        <w:t>come</w:t>
      </w:r>
      <w:r w:rsidR="00C85DFB">
        <w:rPr>
          <w:rFonts w:ascii="Courier New"/>
          <w:spacing w:val="-46"/>
          <w:sz w:val="20"/>
        </w:rPr>
        <w:t xml:space="preserve"> </w:t>
      </w:r>
      <w:r w:rsidR="00C85DFB">
        <w:rPr>
          <w:rFonts w:ascii="Courier New"/>
          <w:sz w:val="20"/>
        </w:rPr>
        <w:t>out</w:t>
      </w:r>
      <w:r w:rsidR="00C85DFB">
        <w:rPr>
          <w:rFonts w:ascii="Courier New"/>
          <w:spacing w:val="-46"/>
          <w:sz w:val="20"/>
        </w:rPr>
        <w:t xml:space="preserve"> </w:t>
      </w:r>
      <w:r w:rsidR="00C85DFB">
        <w:rPr>
          <w:rFonts w:ascii="Courier New"/>
          <w:sz w:val="20"/>
        </w:rPr>
        <w:t>of the</w:t>
      </w:r>
      <w:r w:rsidR="00C85DFB">
        <w:rPr>
          <w:rFonts w:ascii="Courier New"/>
          <w:spacing w:val="-44"/>
          <w:sz w:val="20"/>
        </w:rPr>
        <w:t xml:space="preserve"> </w:t>
      </w:r>
      <w:r w:rsidR="00C85DFB">
        <w:rPr>
          <w:rFonts w:ascii="Courier New"/>
          <w:sz w:val="20"/>
        </w:rPr>
        <w:t>front</w:t>
      </w:r>
      <w:r w:rsidR="00C85DFB">
        <w:rPr>
          <w:rFonts w:ascii="Courier New"/>
          <w:spacing w:val="-37"/>
          <w:sz w:val="20"/>
        </w:rPr>
        <w:t xml:space="preserve"> </w:t>
      </w:r>
      <w:r w:rsidR="00C85DFB">
        <w:rPr>
          <w:rFonts w:ascii="Courier New"/>
          <w:sz w:val="20"/>
        </w:rPr>
        <w:t>entrance</w:t>
      </w:r>
      <w:r w:rsidR="00C85DFB">
        <w:rPr>
          <w:rFonts w:ascii="Courier New"/>
          <w:spacing w:val="-37"/>
          <w:sz w:val="20"/>
        </w:rPr>
        <w:t xml:space="preserve"> </w:t>
      </w:r>
      <w:r w:rsidR="00C85DFB">
        <w:rPr>
          <w:rFonts w:ascii="Courier New"/>
          <w:sz w:val="20"/>
        </w:rPr>
        <w:t>of</w:t>
      </w:r>
      <w:r w:rsidR="00C85DFB">
        <w:rPr>
          <w:rFonts w:ascii="Courier New"/>
          <w:spacing w:val="-29"/>
          <w:sz w:val="20"/>
        </w:rPr>
        <w:t xml:space="preserve"> </w:t>
      </w:r>
      <w:r w:rsidR="00C85DFB">
        <w:rPr>
          <w:rFonts w:ascii="Courier New"/>
          <w:sz w:val="20"/>
        </w:rPr>
        <w:t>the</w:t>
      </w:r>
      <w:r w:rsidR="00C85DFB">
        <w:rPr>
          <w:rFonts w:ascii="Courier New"/>
          <w:spacing w:val="-41"/>
          <w:sz w:val="20"/>
        </w:rPr>
        <w:t xml:space="preserve"> </w:t>
      </w:r>
      <w:r w:rsidR="00C85DFB">
        <w:rPr>
          <w:rFonts w:ascii="Courier New"/>
          <w:sz w:val="20"/>
        </w:rPr>
        <w:t>school</w:t>
      </w:r>
      <w:r w:rsidR="00C85DFB">
        <w:rPr>
          <w:rFonts w:ascii="Courier New"/>
          <w:spacing w:val="-40"/>
          <w:sz w:val="20"/>
        </w:rPr>
        <w:t xml:space="preserve"> </w:t>
      </w:r>
      <w:r w:rsidR="00C85DFB">
        <w:rPr>
          <w:rFonts w:ascii="Courier New"/>
          <w:sz w:val="20"/>
        </w:rPr>
        <w:t>and</w:t>
      </w:r>
      <w:r w:rsidR="00C85DFB">
        <w:rPr>
          <w:rFonts w:ascii="Courier New"/>
          <w:spacing w:val="-39"/>
          <w:sz w:val="20"/>
        </w:rPr>
        <w:t xml:space="preserve"> </w:t>
      </w:r>
      <w:r w:rsidR="00C85DFB">
        <w:rPr>
          <w:rFonts w:ascii="Courier New"/>
          <w:sz w:val="20"/>
        </w:rPr>
        <w:t>heard</w:t>
      </w:r>
      <w:r w:rsidR="00C85DFB">
        <w:rPr>
          <w:rFonts w:ascii="Courier New"/>
          <w:spacing w:val="-32"/>
          <w:sz w:val="20"/>
        </w:rPr>
        <w:t xml:space="preserve"> </w:t>
      </w:r>
      <w:r w:rsidR="00C85DFB">
        <w:rPr>
          <w:rFonts w:ascii="Courier New"/>
          <w:sz w:val="20"/>
        </w:rPr>
        <w:t>four</w:t>
      </w:r>
      <w:r w:rsidR="00C85DFB">
        <w:rPr>
          <w:rFonts w:ascii="Courier New"/>
          <w:spacing w:val="-42"/>
          <w:sz w:val="20"/>
        </w:rPr>
        <w:t xml:space="preserve"> </w:t>
      </w:r>
      <w:r w:rsidR="00C85DFB">
        <w:rPr>
          <w:rFonts w:ascii="Courier New"/>
          <w:sz w:val="20"/>
        </w:rPr>
        <w:t>shots</w:t>
      </w:r>
      <w:r w:rsidR="00C85DFB">
        <w:rPr>
          <w:rFonts w:ascii="Courier New"/>
          <w:spacing w:val="-35"/>
          <w:sz w:val="20"/>
        </w:rPr>
        <w:t xml:space="preserve"> </w:t>
      </w:r>
      <w:r w:rsidR="00C85DFB">
        <w:rPr>
          <w:rFonts w:ascii="Courier New"/>
          <w:sz w:val="20"/>
        </w:rPr>
        <w:t>fired.</w:t>
      </w:r>
      <w:r w:rsidR="00C85DFB">
        <w:rPr>
          <w:rFonts w:ascii="Courier New"/>
          <w:spacing w:val="-27"/>
          <w:sz w:val="20"/>
        </w:rPr>
        <w:t xml:space="preserve"> </w:t>
      </w:r>
      <w:r w:rsidR="00C85DFB">
        <w:rPr>
          <w:rFonts w:ascii="Courier New"/>
          <w:sz w:val="20"/>
        </w:rPr>
        <w:t>He</w:t>
      </w:r>
      <w:r w:rsidR="00C85DFB">
        <w:rPr>
          <w:rFonts w:ascii="Courier New"/>
          <w:spacing w:val="-49"/>
          <w:sz w:val="20"/>
        </w:rPr>
        <w:t xml:space="preserve"> </w:t>
      </w:r>
      <w:r w:rsidR="00C85DFB">
        <w:rPr>
          <w:rFonts w:ascii="Courier New"/>
          <w:sz w:val="20"/>
        </w:rPr>
        <w:t>claims</w:t>
      </w:r>
      <w:r w:rsidR="00C85DFB">
        <w:rPr>
          <w:rFonts w:ascii="Courier New"/>
          <w:spacing w:val="-24"/>
          <w:sz w:val="20"/>
        </w:rPr>
        <w:t xml:space="preserve"> </w:t>
      </w:r>
      <w:r w:rsidR="00C85DFB">
        <w:rPr>
          <w:rFonts w:ascii="Courier New"/>
          <w:sz w:val="20"/>
        </w:rPr>
        <w:t>he</w:t>
      </w:r>
      <w:r w:rsidR="00C85DFB">
        <w:rPr>
          <w:rFonts w:ascii="Courier New"/>
          <w:spacing w:val="-49"/>
          <w:sz w:val="20"/>
        </w:rPr>
        <w:t xml:space="preserve"> </w:t>
      </w:r>
      <w:r w:rsidR="00C85DFB">
        <w:rPr>
          <w:rFonts w:ascii="Courier New"/>
          <w:sz w:val="20"/>
        </w:rPr>
        <w:t>was</w:t>
      </w:r>
      <w:r w:rsidR="00C85DFB">
        <w:rPr>
          <w:rFonts w:ascii="Courier New"/>
          <w:spacing w:val="-34"/>
          <w:sz w:val="20"/>
        </w:rPr>
        <w:t xml:space="preserve"> </w:t>
      </w:r>
      <w:r w:rsidR="00C85DFB">
        <w:rPr>
          <w:rFonts w:ascii="Courier New"/>
          <w:sz w:val="20"/>
        </w:rPr>
        <w:t>about</w:t>
      </w:r>
    </w:p>
    <w:p w:rsidR="00CE4C9F" w:rsidRDefault="000E69DE" w:rsidP="000E69DE">
      <w:pPr>
        <w:pStyle w:val="ListParagraph"/>
        <w:tabs>
          <w:tab w:val="left" w:pos="713"/>
        </w:tabs>
        <w:spacing w:line="235" w:lineRule="auto"/>
        <w:ind w:left="824" w:right="1399" w:firstLine="0"/>
        <w:rPr>
          <w:rFonts w:ascii="Courier New" w:hAnsi="Courier New"/>
          <w:sz w:val="20"/>
        </w:rPr>
      </w:pPr>
      <w:r>
        <w:rPr>
          <w:rFonts w:ascii="Courier New" w:hAnsi="Courier New"/>
          <w:w w:val="95"/>
          <w:sz w:val="20"/>
        </w:rPr>
        <w:t xml:space="preserve">?100 </w:t>
      </w:r>
      <w:r w:rsidR="00C85DFB">
        <w:rPr>
          <w:rFonts w:ascii="Courier New" w:hAnsi="Courier New"/>
          <w:w w:val="95"/>
          <w:sz w:val="20"/>
        </w:rPr>
        <w:t>yar</w:t>
      </w:r>
      <w:r>
        <w:rPr>
          <w:rFonts w:ascii="Courier New" w:hAnsi="Courier New"/>
          <w:w w:val="95"/>
          <w:sz w:val="20"/>
        </w:rPr>
        <w:t>d</w:t>
      </w:r>
      <w:r w:rsidR="00C85DFB">
        <w:rPr>
          <w:rFonts w:ascii="Courier New" w:hAnsi="Courier New"/>
          <w:w w:val="95"/>
          <w:sz w:val="20"/>
        </w:rPr>
        <w:t>s</w:t>
      </w:r>
      <w:r w:rsidR="00C85DFB">
        <w:rPr>
          <w:rFonts w:ascii="Courier New" w:hAnsi="Courier New"/>
          <w:spacing w:val="-45"/>
          <w:w w:val="95"/>
          <w:sz w:val="20"/>
        </w:rPr>
        <w:t xml:space="preserve"> </w:t>
      </w:r>
      <w:r w:rsidR="00C85DFB">
        <w:rPr>
          <w:rFonts w:ascii="Courier New" w:hAnsi="Courier New"/>
          <w:w w:val="95"/>
          <w:sz w:val="20"/>
        </w:rPr>
        <w:t>from</w:t>
      </w:r>
      <w:r w:rsidR="00C85DFB">
        <w:rPr>
          <w:rFonts w:ascii="Courier New" w:hAnsi="Courier New"/>
          <w:spacing w:val="-51"/>
          <w:w w:val="95"/>
          <w:sz w:val="20"/>
        </w:rPr>
        <w:t xml:space="preserve"> </w:t>
      </w:r>
      <w:r w:rsidR="00C85DFB">
        <w:rPr>
          <w:rFonts w:ascii="Courier New" w:hAnsi="Courier New"/>
          <w:w w:val="95"/>
          <w:sz w:val="20"/>
        </w:rPr>
        <w:t>the</w:t>
      </w:r>
      <w:r w:rsidR="00C85DFB">
        <w:rPr>
          <w:rFonts w:ascii="Courier New" w:hAnsi="Courier New"/>
          <w:spacing w:val="-63"/>
          <w:w w:val="95"/>
          <w:sz w:val="20"/>
        </w:rPr>
        <w:t xml:space="preserve"> </w:t>
      </w:r>
      <w:r w:rsidR="00C85DFB">
        <w:rPr>
          <w:rFonts w:ascii="Courier New" w:hAnsi="Courier New"/>
          <w:w w:val="95"/>
          <w:sz w:val="20"/>
        </w:rPr>
        <w:t>gunman.</w:t>
      </w:r>
      <w:r w:rsidR="00C85DFB">
        <w:rPr>
          <w:rFonts w:ascii="Courier New" w:hAnsi="Courier New"/>
          <w:spacing w:val="-48"/>
          <w:w w:val="95"/>
          <w:sz w:val="20"/>
        </w:rPr>
        <w:t xml:space="preserve"> </w:t>
      </w:r>
      <w:r w:rsidR="00C85DFB">
        <w:rPr>
          <w:rFonts w:ascii="Courier New" w:hAnsi="Courier New"/>
          <w:w w:val="95"/>
          <w:sz w:val="20"/>
        </w:rPr>
        <w:t>After</w:t>
      </w:r>
      <w:r w:rsidR="00C85DFB">
        <w:rPr>
          <w:rFonts w:ascii="Courier New" w:hAnsi="Courier New"/>
          <w:spacing w:val="-52"/>
          <w:w w:val="95"/>
          <w:sz w:val="20"/>
        </w:rPr>
        <w:t xml:space="preserve"> </w:t>
      </w:r>
      <w:r w:rsidR="00C85DFB">
        <w:rPr>
          <w:rFonts w:ascii="Courier New" w:hAnsi="Courier New"/>
          <w:w w:val="95"/>
          <w:sz w:val="20"/>
        </w:rPr>
        <w:t>he</w:t>
      </w:r>
      <w:r w:rsidR="00C85DFB">
        <w:rPr>
          <w:rFonts w:ascii="Courier New" w:hAnsi="Courier New"/>
          <w:spacing w:val="-55"/>
          <w:w w:val="95"/>
          <w:sz w:val="20"/>
        </w:rPr>
        <w:t xml:space="preserve"> </w:t>
      </w:r>
      <w:r w:rsidR="00C85DFB">
        <w:rPr>
          <w:rFonts w:ascii="Courier New" w:hAnsi="Courier New"/>
          <w:w w:val="95"/>
          <w:sz w:val="20"/>
        </w:rPr>
        <w:t>witnesse</w:t>
      </w:r>
      <w:r>
        <w:rPr>
          <w:rFonts w:ascii="Courier New" w:hAnsi="Courier New"/>
          <w:w w:val="95"/>
          <w:sz w:val="20"/>
        </w:rPr>
        <w:t>d this</w:t>
      </w:r>
      <w:r w:rsidR="00C85DFB">
        <w:rPr>
          <w:rFonts w:ascii="Courier New" w:hAnsi="Courier New"/>
          <w:spacing w:val="-43"/>
          <w:w w:val="95"/>
          <w:sz w:val="20"/>
        </w:rPr>
        <w:t xml:space="preserve"> </w:t>
      </w:r>
      <w:r w:rsidR="00C85DFB">
        <w:rPr>
          <w:rFonts w:ascii="Courier New" w:hAnsi="Courier New"/>
          <w:w w:val="95"/>
          <w:sz w:val="20"/>
        </w:rPr>
        <w:t>he</w:t>
      </w:r>
      <w:r w:rsidR="00C85DFB">
        <w:rPr>
          <w:rFonts w:ascii="Courier New" w:hAnsi="Courier New"/>
          <w:spacing w:val="-56"/>
          <w:w w:val="95"/>
          <w:sz w:val="20"/>
        </w:rPr>
        <w:t xml:space="preserve"> </w:t>
      </w:r>
      <w:r w:rsidR="00C85DFB">
        <w:rPr>
          <w:rFonts w:ascii="Courier New" w:hAnsi="Courier New"/>
          <w:w w:val="95"/>
          <w:sz w:val="20"/>
        </w:rPr>
        <w:t>ran</w:t>
      </w:r>
      <w:r w:rsidR="00C85DFB">
        <w:rPr>
          <w:rFonts w:ascii="Courier New" w:hAnsi="Courier New"/>
          <w:spacing w:val="-60"/>
          <w:w w:val="95"/>
          <w:sz w:val="20"/>
        </w:rPr>
        <w:t xml:space="preserve"> </w:t>
      </w:r>
      <w:r w:rsidR="00C85DFB">
        <w:rPr>
          <w:rFonts w:ascii="Courier New" w:hAnsi="Courier New"/>
          <w:w w:val="95"/>
          <w:sz w:val="20"/>
        </w:rPr>
        <w:t>down</w:t>
      </w:r>
      <w:r w:rsidR="00C85DFB">
        <w:rPr>
          <w:rFonts w:ascii="Courier New" w:hAnsi="Courier New"/>
          <w:spacing w:val="-57"/>
          <w:w w:val="95"/>
          <w:sz w:val="20"/>
        </w:rPr>
        <w:t xml:space="preserve"> </w:t>
      </w:r>
      <w:r w:rsidR="00C85DFB">
        <w:rPr>
          <w:rFonts w:ascii="Courier New" w:hAnsi="Courier New"/>
          <w:w w:val="85"/>
          <w:sz w:val="20"/>
        </w:rPr>
        <w:t>Fai</w:t>
      </w:r>
      <w:r>
        <w:rPr>
          <w:rFonts w:ascii="Courier New" w:hAnsi="Courier New"/>
          <w:w w:val="85"/>
          <w:sz w:val="20"/>
        </w:rPr>
        <w:t>r</w:t>
      </w:r>
      <w:r w:rsidR="00C85DFB">
        <w:rPr>
          <w:rFonts w:ascii="Courier New" w:hAnsi="Courier New"/>
          <w:spacing w:val="-38"/>
          <w:w w:val="85"/>
          <w:sz w:val="20"/>
        </w:rPr>
        <w:t xml:space="preserve"> </w:t>
      </w:r>
      <w:r w:rsidR="00C85DFB">
        <w:rPr>
          <w:rFonts w:ascii="Courier New" w:hAnsi="Courier New"/>
          <w:w w:val="95"/>
          <w:sz w:val="20"/>
        </w:rPr>
        <w:t>Street</w:t>
      </w:r>
      <w:r w:rsidR="00C85DFB">
        <w:rPr>
          <w:rFonts w:ascii="Courier New" w:hAnsi="Courier New"/>
          <w:spacing w:val="-50"/>
          <w:w w:val="95"/>
          <w:sz w:val="20"/>
        </w:rPr>
        <w:t xml:space="preserve"> </w:t>
      </w:r>
      <w:r w:rsidR="00C85DFB">
        <w:rPr>
          <w:rFonts w:ascii="Courier New" w:hAnsi="Courier New"/>
          <w:w w:val="95"/>
          <w:sz w:val="20"/>
        </w:rPr>
        <w:t>to</w:t>
      </w:r>
      <w:r w:rsidR="00C85DFB">
        <w:rPr>
          <w:rFonts w:ascii="Courier New" w:hAnsi="Courier New"/>
          <w:spacing w:val="-54"/>
          <w:w w:val="95"/>
          <w:sz w:val="20"/>
        </w:rPr>
        <w:t xml:space="preserve"> </w:t>
      </w:r>
      <w:r w:rsidR="00C85DFB">
        <w:rPr>
          <w:rFonts w:ascii="Courier New" w:hAnsi="Courier New"/>
          <w:w w:val="95"/>
          <w:sz w:val="20"/>
        </w:rPr>
        <w:t>a</w:t>
      </w:r>
      <w:r w:rsidR="00C85DFB">
        <w:rPr>
          <w:rFonts w:ascii="Courier New" w:hAnsi="Courier New"/>
          <w:spacing w:val="-57"/>
          <w:w w:val="95"/>
          <w:sz w:val="20"/>
        </w:rPr>
        <w:t xml:space="preserve"> </w:t>
      </w:r>
      <w:r w:rsidR="00C85DFB">
        <w:rPr>
          <w:rFonts w:ascii="Courier New" w:hAnsi="Courier New"/>
          <w:w w:val="95"/>
          <w:sz w:val="20"/>
        </w:rPr>
        <w:t xml:space="preserve">home </w:t>
      </w:r>
      <w:r>
        <w:rPr>
          <w:rFonts w:ascii="Courier New" w:hAnsi="Courier New"/>
          <w:w w:val="95"/>
          <w:sz w:val="20"/>
        </w:rPr>
        <w:t>ow</w:t>
      </w:r>
      <w:r w:rsidR="00C85DFB">
        <w:rPr>
          <w:rFonts w:ascii="Courier New" w:hAnsi="Courier New"/>
          <w:w w:val="95"/>
          <w:sz w:val="20"/>
        </w:rPr>
        <w:t>ned by a law enforcement officer that he</w:t>
      </w:r>
      <w:r w:rsidR="00C85DFB">
        <w:rPr>
          <w:rFonts w:ascii="Courier New" w:hAnsi="Courier New"/>
          <w:spacing w:val="-12"/>
          <w:w w:val="95"/>
          <w:sz w:val="20"/>
        </w:rPr>
        <w:t xml:space="preserve"> </w:t>
      </w:r>
      <w:r>
        <w:rPr>
          <w:rFonts w:ascii="Courier New" w:hAnsi="Courier New"/>
          <w:sz w:val="20"/>
        </w:rPr>
        <w:t>kn</w:t>
      </w:r>
      <w:r w:rsidR="00C85DFB">
        <w:rPr>
          <w:rFonts w:ascii="Courier New" w:hAnsi="Courier New"/>
          <w:sz w:val="20"/>
        </w:rPr>
        <w:t>ows.</w:t>
      </w:r>
    </w:p>
    <w:p w:rsidR="00CE4C9F" w:rsidRDefault="00C85DFB">
      <w:pPr>
        <w:pStyle w:val="ListParagraph"/>
        <w:numPr>
          <w:ilvl w:val="0"/>
          <w:numId w:val="33"/>
        </w:numPr>
        <w:tabs>
          <w:tab w:val="left" w:pos="936"/>
          <w:tab w:val="left" w:pos="937"/>
        </w:tabs>
        <w:spacing w:line="209" w:lineRule="exact"/>
        <w:ind w:hanging="680"/>
        <w:rPr>
          <w:rFonts w:ascii="Courier New"/>
          <w:sz w:val="18"/>
        </w:rPr>
      </w:pPr>
      <w:r>
        <w:rPr>
          <w:rFonts w:ascii="Courier New"/>
          <w:sz w:val="20"/>
        </w:rPr>
        <w:t>None</w:t>
      </w:r>
      <w:r>
        <w:rPr>
          <w:rFonts w:ascii="Courier New"/>
          <w:spacing w:val="-31"/>
          <w:sz w:val="20"/>
        </w:rPr>
        <w:t xml:space="preserve"> </w:t>
      </w:r>
      <w:r>
        <w:rPr>
          <w:rFonts w:ascii="Courier New"/>
          <w:sz w:val="20"/>
        </w:rPr>
        <w:t>of</w:t>
      </w:r>
      <w:r>
        <w:rPr>
          <w:rFonts w:ascii="Courier New"/>
          <w:spacing w:val="-13"/>
          <w:sz w:val="20"/>
        </w:rPr>
        <w:t xml:space="preserve"> </w:t>
      </w:r>
      <w:r>
        <w:rPr>
          <w:rFonts w:ascii="Courier New"/>
          <w:sz w:val="20"/>
        </w:rPr>
        <w:t>the</w:t>
      </w:r>
      <w:r>
        <w:rPr>
          <w:rFonts w:ascii="Courier New"/>
          <w:spacing w:val="-40"/>
          <w:sz w:val="20"/>
        </w:rPr>
        <w:t xml:space="preserve"> </w:t>
      </w:r>
      <w:r>
        <w:rPr>
          <w:rFonts w:ascii="Courier New"/>
          <w:sz w:val="20"/>
        </w:rPr>
        <w:t>other</w:t>
      </w:r>
      <w:r>
        <w:rPr>
          <w:rFonts w:ascii="Courier New"/>
          <w:spacing w:val="-31"/>
          <w:sz w:val="20"/>
        </w:rPr>
        <w:t xml:space="preserve"> </w:t>
      </w:r>
      <w:r>
        <w:rPr>
          <w:rFonts w:ascii="Courier New"/>
          <w:sz w:val="20"/>
        </w:rPr>
        <w:t>students</w:t>
      </w:r>
      <w:r>
        <w:rPr>
          <w:rFonts w:ascii="Courier New"/>
          <w:spacing w:val="-25"/>
          <w:sz w:val="20"/>
        </w:rPr>
        <w:t xml:space="preserve"> </w:t>
      </w:r>
      <w:r>
        <w:rPr>
          <w:rFonts w:ascii="Courier New"/>
          <w:sz w:val="20"/>
        </w:rPr>
        <w:t>or</w:t>
      </w:r>
      <w:r>
        <w:rPr>
          <w:rFonts w:ascii="Courier New"/>
          <w:spacing w:val="-30"/>
          <w:sz w:val="20"/>
        </w:rPr>
        <w:t xml:space="preserve"> </w:t>
      </w:r>
      <w:r>
        <w:rPr>
          <w:rFonts w:ascii="Courier New"/>
          <w:sz w:val="20"/>
        </w:rPr>
        <w:t>Mr.</w:t>
      </w:r>
      <w:r>
        <w:rPr>
          <w:rFonts w:ascii="Courier New"/>
          <w:spacing w:val="-28"/>
          <w:sz w:val="20"/>
        </w:rPr>
        <w:t xml:space="preserve"> </w:t>
      </w:r>
      <w:r>
        <w:rPr>
          <w:rFonts w:ascii="Courier New"/>
          <w:sz w:val="20"/>
        </w:rPr>
        <w:t>Havens</w:t>
      </w:r>
      <w:r>
        <w:rPr>
          <w:rFonts w:ascii="Courier New"/>
          <w:spacing w:val="-16"/>
          <w:sz w:val="20"/>
        </w:rPr>
        <w:t xml:space="preserve"> </w:t>
      </w:r>
      <w:r>
        <w:rPr>
          <w:rFonts w:ascii="Courier New"/>
          <w:sz w:val="20"/>
        </w:rPr>
        <w:t>reported</w:t>
      </w:r>
      <w:r>
        <w:rPr>
          <w:rFonts w:ascii="Courier New"/>
          <w:spacing w:val="-8"/>
          <w:sz w:val="20"/>
        </w:rPr>
        <w:t xml:space="preserve"> </w:t>
      </w:r>
      <w:r>
        <w:rPr>
          <w:rFonts w:ascii="Courier New"/>
          <w:sz w:val="20"/>
        </w:rPr>
        <w:t>seeing</w:t>
      </w:r>
      <w:r>
        <w:rPr>
          <w:rFonts w:ascii="Courier New"/>
          <w:spacing w:val="-20"/>
          <w:sz w:val="20"/>
        </w:rPr>
        <w:t xml:space="preserve"> </w:t>
      </w:r>
      <w:r>
        <w:rPr>
          <w:rFonts w:ascii="Courier New"/>
          <w:sz w:val="20"/>
        </w:rPr>
        <w:t>any</w:t>
      </w:r>
      <w:r>
        <w:rPr>
          <w:rFonts w:ascii="Courier New"/>
          <w:spacing w:val="-40"/>
          <w:sz w:val="20"/>
        </w:rPr>
        <w:t xml:space="preserve"> </w:t>
      </w:r>
      <w:r>
        <w:rPr>
          <w:rFonts w:ascii="Courier New"/>
          <w:sz w:val="20"/>
        </w:rPr>
        <w:t>gunman,</w:t>
      </w:r>
      <w:r>
        <w:rPr>
          <w:rFonts w:ascii="Courier New"/>
          <w:spacing w:val="-8"/>
          <w:sz w:val="20"/>
        </w:rPr>
        <w:t xml:space="preserve"> </w:t>
      </w:r>
      <w:r>
        <w:rPr>
          <w:rFonts w:ascii="Courier New"/>
          <w:sz w:val="20"/>
        </w:rPr>
        <w:t>or</w:t>
      </w:r>
      <w:r>
        <w:rPr>
          <w:rFonts w:ascii="Courier New"/>
          <w:spacing w:val="-32"/>
          <w:sz w:val="20"/>
        </w:rPr>
        <w:t xml:space="preserve"> </w:t>
      </w:r>
      <w:r>
        <w:rPr>
          <w:rFonts w:ascii="Courier New"/>
          <w:sz w:val="20"/>
        </w:rPr>
        <w:t>anyone</w:t>
      </w:r>
    </w:p>
    <w:p w:rsidR="00CE4C9F" w:rsidRDefault="00C85DFB">
      <w:pPr>
        <w:spacing w:line="216" w:lineRule="exact"/>
        <w:ind w:left="595"/>
        <w:rPr>
          <w:rFonts w:ascii="Courier New"/>
          <w:sz w:val="20"/>
        </w:rPr>
      </w:pPr>
      <w:r>
        <w:rPr>
          <w:rFonts w:ascii="Courier New"/>
          <w:sz w:val="20"/>
        </w:rPr>
        <w:t>l</w:t>
      </w:r>
      <w:r w:rsidR="000E69DE">
        <w:rPr>
          <w:rFonts w:ascii="Courier New"/>
          <w:sz w:val="20"/>
        </w:rPr>
        <w:t>igh</w:t>
      </w:r>
      <w:r>
        <w:rPr>
          <w:rFonts w:ascii="Courier New"/>
          <w:sz w:val="20"/>
        </w:rPr>
        <w:t>ting or throwing any type of explosive device or bomb.</w:t>
      </w:r>
    </w:p>
    <w:p w:rsidR="00CE4C9F" w:rsidRDefault="00C85DFB">
      <w:pPr>
        <w:pStyle w:val="ListParagraph"/>
        <w:numPr>
          <w:ilvl w:val="0"/>
          <w:numId w:val="33"/>
        </w:numPr>
        <w:tabs>
          <w:tab w:val="left" w:pos="948"/>
          <w:tab w:val="left" w:pos="949"/>
        </w:tabs>
        <w:spacing w:line="228" w:lineRule="auto"/>
        <w:ind w:left="591" w:right="923" w:hanging="335"/>
        <w:rPr>
          <w:rFonts w:ascii="Courier New"/>
          <w:sz w:val="18"/>
        </w:rPr>
      </w:pPr>
      <w:r>
        <w:rPr>
          <w:rFonts w:ascii="Courier New"/>
          <w:sz w:val="20"/>
        </w:rPr>
        <w:t>Mr.</w:t>
      </w:r>
      <w:r>
        <w:rPr>
          <w:rFonts w:ascii="Courier New"/>
          <w:spacing w:val="-34"/>
          <w:sz w:val="20"/>
        </w:rPr>
        <w:t xml:space="preserve"> </w:t>
      </w:r>
      <w:r>
        <w:rPr>
          <w:rFonts w:ascii="Courier New"/>
          <w:sz w:val="20"/>
        </w:rPr>
        <w:t>Havens</w:t>
      </w:r>
      <w:r>
        <w:rPr>
          <w:rFonts w:ascii="Courier New"/>
          <w:spacing w:val="-35"/>
          <w:sz w:val="20"/>
        </w:rPr>
        <w:t xml:space="preserve"> </w:t>
      </w:r>
      <w:r>
        <w:rPr>
          <w:rFonts w:ascii="Courier New"/>
          <w:sz w:val="20"/>
        </w:rPr>
        <w:t>stated</w:t>
      </w:r>
      <w:r>
        <w:rPr>
          <w:rFonts w:ascii="Courier New"/>
          <w:spacing w:val="-32"/>
          <w:sz w:val="20"/>
        </w:rPr>
        <w:t xml:space="preserve"> </w:t>
      </w:r>
      <w:r>
        <w:rPr>
          <w:rFonts w:ascii="Courier New"/>
          <w:sz w:val="20"/>
        </w:rPr>
        <w:t>that</w:t>
      </w:r>
      <w:r>
        <w:rPr>
          <w:rFonts w:ascii="Courier New"/>
          <w:spacing w:val="-37"/>
          <w:sz w:val="20"/>
        </w:rPr>
        <w:t xml:space="preserve"> </w:t>
      </w:r>
      <w:r>
        <w:rPr>
          <w:rFonts w:ascii="Courier New"/>
          <w:sz w:val="20"/>
        </w:rPr>
        <w:t>after</w:t>
      </w:r>
      <w:r>
        <w:rPr>
          <w:rFonts w:ascii="Courier New"/>
          <w:spacing w:val="-45"/>
          <w:sz w:val="20"/>
        </w:rPr>
        <w:t xml:space="preserve"> </w:t>
      </w:r>
      <w:r>
        <w:rPr>
          <w:rFonts w:ascii="Courier New"/>
          <w:sz w:val="20"/>
        </w:rPr>
        <w:t>getting</w:t>
      </w:r>
      <w:r>
        <w:rPr>
          <w:rFonts w:ascii="Courier New"/>
          <w:spacing w:val="-33"/>
          <w:sz w:val="20"/>
        </w:rPr>
        <w:t xml:space="preserve"> </w:t>
      </w:r>
      <w:r>
        <w:rPr>
          <w:rFonts w:ascii="Courier New"/>
          <w:sz w:val="20"/>
        </w:rPr>
        <w:t>the</w:t>
      </w:r>
      <w:r>
        <w:rPr>
          <w:rFonts w:ascii="Courier New"/>
          <w:spacing w:val="-43"/>
          <w:sz w:val="20"/>
        </w:rPr>
        <w:t xml:space="preserve"> </w:t>
      </w:r>
      <w:r>
        <w:rPr>
          <w:rFonts w:ascii="Courier New"/>
          <w:sz w:val="20"/>
        </w:rPr>
        <w:t>first</w:t>
      </w:r>
      <w:r>
        <w:rPr>
          <w:rFonts w:ascii="Courier New"/>
          <w:spacing w:val="-34"/>
          <w:sz w:val="20"/>
        </w:rPr>
        <w:t xml:space="preserve"> </w:t>
      </w:r>
      <w:r>
        <w:rPr>
          <w:rFonts w:ascii="Courier New"/>
          <w:sz w:val="20"/>
        </w:rPr>
        <w:t>ambulance</w:t>
      </w:r>
      <w:r>
        <w:rPr>
          <w:rFonts w:ascii="Courier New"/>
          <w:spacing w:val="-33"/>
          <w:sz w:val="20"/>
        </w:rPr>
        <w:t xml:space="preserve"> </w:t>
      </w:r>
      <w:r>
        <w:rPr>
          <w:rFonts w:ascii="Courier New"/>
          <w:sz w:val="20"/>
        </w:rPr>
        <w:t>for</w:t>
      </w:r>
      <w:r>
        <w:rPr>
          <w:rFonts w:ascii="Courier New"/>
          <w:spacing w:val="-36"/>
          <w:sz w:val="20"/>
        </w:rPr>
        <w:t xml:space="preserve"> </w:t>
      </w:r>
      <w:r>
        <w:rPr>
          <w:rFonts w:ascii="Courier New"/>
          <w:sz w:val="20"/>
        </w:rPr>
        <w:t>the</w:t>
      </w:r>
      <w:r>
        <w:rPr>
          <w:rFonts w:ascii="Courier New"/>
          <w:spacing w:val="-35"/>
          <w:sz w:val="20"/>
        </w:rPr>
        <w:t xml:space="preserve"> </w:t>
      </w:r>
      <w:r>
        <w:rPr>
          <w:rFonts w:ascii="Courier New"/>
          <w:sz w:val="20"/>
        </w:rPr>
        <w:t>injured</w:t>
      </w:r>
      <w:r>
        <w:rPr>
          <w:rFonts w:ascii="Courier New"/>
          <w:spacing w:val="-32"/>
          <w:sz w:val="20"/>
        </w:rPr>
        <w:t xml:space="preserve"> </w:t>
      </w:r>
      <w:r>
        <w:rPr>
          <w:rFonts w:ascii="Courier New"/>
          <w:sz w:val="20"/>
        </w:rPr>
        <w:t>girl,</w:t>
      </w:r>
      <w:r>
        <w:rPr>
          <w:rFonts w:ascii="Courier New"/>
          <w:spacing w:val="-41"/>
          <w:sz w:val="20"/>
        </w:rPr>
        <w:t xml:space="preserve"> </w:t>
      </w:r>
      <w:r>
        <w:rPr>
          <w:rFonts w:ascii="Courier New"/>
          <w:sz w:val="20"/>
        </w:rPr>
        <w:t>he stayed</w:t>
      </w:r>
      <w:r>
        <w:rPr>
          <w:rFonts w:ascii="Courier New"/>
          <w:spacing w:val="-36"/>
          <w:sz w:val="20"/>
        </w:rPr>
        <w:t xml:space="preserve"> </w:t>
      </w:r>
      <w:r>
        <w:rPr>
          <w:rFonts w:ascii="Courier New"/>
          <w:sz w:val="20"/>
        </w:rPr>
        <w:t>by</w:t>
      </w:r>
      <w:r>
        <w:rPr>
          <w:rFonts w:ascii="Courier New"/>
          <w:spacing w:val="-52"/>
          <w:sz w:val="20"/>
        </w:rPr>
        <w:t xml:space="preserve"> </w:t>
      </w:r>
      <w:r>
        <w:rPr>
          <w:rFonts w:ascii="Courier New"/>
          <w:sz w:val="20"/>
        </w:rPr>
        <w:t>another</w:t>
      </w:r>
      <w:r>
        <w:rPr>
          <w:rFonts w:ascii="Courier New"/>
          <w:spacing w:val="-39"/>
          <w:sz w:val="20"/>
        </w:rPr>
        <w:t xml:space="preserve"> </w:t>
      </w:r>
      <w:r>
        <w:rPr>
          <w:rFonts w:ascii="Courier New"/>
          <w:sz w:val="20"/>
        </w:rPr>
        <w:t>ambulance</w:t>
      </w:r>
      <w:r>
        <w:rPr>
          <w:rFonts w:ascii="Courier New"/>
          <w:spacing w:val="-39"/>
          <w:sz w:val="20"/>
        </w:rPr>
        <w:t xml:space="preserve"> </w:t>
      </w:r>
      <w:r>
        <w:rPr>
          <w:rFonts w:ascii="Courier New"/>
          <w:sz w:val="20"/>
        </w:rPr>
        <w:t>at</w:t>
      </w:r>
      <w:r>
        <w:rPr>
          <w:rFonts w:ascii="Courier New"/>
          <w:spacing w:val="-47"/>
          <w:sz w:val="20"/>
        </w:rPr>
        <w:t xml:space="preserve"> </w:t>
      </w:r>
      <w:r>
        <w:rPr>
          <w:rFonts w:ascii="Courier New"/>
          <w:sz w:val="20"/>
        </w:rPr>
        <w:t>Fair</w:t>
      </w:r>
      <w:r>
        <w:rPr>
          <w:rFonts w:ascii="Courier New"/>
          <w:spacing w:val="-45"/>
          <w:sz w:val="20"/>
        </w:rPr>
        <w:t xml:space="preserve"> </w:t>
      </w:r>
      <w:r>
        <w:rPr>
          <w:rFonts w:ascii="Courier New"/>
          <w:sz w:val="20"/>
        </w:rPr>
        <w:t>and</w:t>
      </w:r>
      <w:r w:rsidR="000E69DE">
        <w:rPr>
          <w:rFonts w:ascii="Courier New"/>
          <w:spacing w:val="-51"/>
          <w:sz w:val="20"/>
        </w:rPr>
        <w:t xml:space="preserve"> P</w:t>
      </w:r>
      <w:r>
        <w:rPr>
          <w:rFonts w:ascii="Courier New"/>
          <w:sz w:val="20"/>
        </w:rPr>
        <w:t>ierce</w:t>
      </w:r>
      <w:r>
        <w:rPr>
          <w:rFonts w:ascii="Courier New"/>
          <w:spacing w:val="-37"/>
          <w:sz w:val="20"/>
        </w:rPr>
        <w:t xml:space="preserve"> </w:t>
      </w:r>
      <w:r>
        <w:rPr>
          <w:rFonts w:ascii="Courier New"/>
          <w:sz w:val="20"/>
        </w:rPr>
        <w:t>and</w:t>
      </w:r>
      <w:r>
        <w:rPr>
          <w:rFonts w:ascii="Courier New"/>
          <w:spacing w:val="-47"/>
          <w:sz w:val="20"/>
        </w:rPr>
        <w:t xml:space="preserve"> </w:t>
      </w:r>
      <w:r>
        <w:rPr>
          <w:rFonts w:ascii="Courier New"/>
          <w:sz w:val="20"/>
        </w:rPr>
        <w:t>eventually</w:t>
      </w:r>
      <w:r>
        <w:rPr>
          <w:rFonts w:ascii="Courier New"/>
          <w:spacing w:val="-30"/>
          <w:sz w:val="20"/>
        </w:rPr>
        <w:t xml:space="preserve"> </w:t>
      </w:r>
      <w:r>
        <w:rPr>
          <w:rFonts w:ascii="Courier New"/>
          <w:sz w:val="20"/>
        </w:rPr>
        <w:t>instructed</w:t>
      </w:r>
      <w:r>
        <w:rPr>
          <w:rFonts w:ascii="Courier New"/>
          <w:spacing w:val="-29"/>
          <w:sz w:val="20"/>
        </w:rPr>
        <w:t xml:space="preserve"> </w:t>
      </w:r>
      <w:r>
        <w:rPr>
          <w:rFonts w:ascii="Courier New"/>
          <w:sz w:val="20"/>
        </w:rPr>
        <w:t>them</w:t>
      </w:r>
      <w:r>
        <w:rPr>
          <w:rFonts w:ascii="Courier New"/>
          <w:spacing w:val="-40"/>
          <w:sz w:val="20"/>
        </w:rPr>
        <w:t xml:space="preserve"> </w:t>
      </w:r>
      <w:r>
        <w:rPr>
          <w:rFonts w:ascii="Courier New"/>
          <w:sz w:val="20"/>
        </w:rPr>
        <w:t>on</w:t>
      </w:r>
      <w:r>
        <w:rPr>
          <w:rFonts w:ascii="Courier New"/>
          <w:spacing w:val="-46"/>
          <w:sz w:val="20"/>
        </w:rPr>
        <w:t xml:space="preserve"> </w:t>
      </w:r>
      <w:r>
        <w:rPr>
          <w:rFonts w:ascii="Courier New"/>
          <w:sz w:val="20"/>
        </w:rPr>
        <w:t>how</w:t>
      </w:r>
      <w:r>
        <w:rPr>
          <w:rFonts w:ascii="Courier New"/>
          <w:spacing w:val="-45"/>
          <w:sz w:val="20"/>
        </w:rPr>
        <w:t xml:space="preserve"> </w:t>
      </w:r>
      <w:r>
        <w:rPr>
          <w:rFonts w:ascii="Courier New"/>
          <w:sz w:val="20"/>
        </w:rPr>
        <w:t>to get</w:t>
      </w:r>
      <w:r>
        <w:rPr>
          <w:rFonts w:ascii="Courier New"/>
          <w:spacing w:val="-45"/>
          <w:sz w:val="20"/>
        </w:rPr>
        <w:t xml:space="preserve"> </w:t>
      </w:r>
      <w:r>
        <w:rPr>
          <w:rFonts w:ascii="Courier New"/>
          <w:sz w:val="20"/>
        </w:rPr>
        <w:t>around</w:t>
      </w:r>
      <w:r>
        <w:rPr>
          <w:rFonts w:ascii="Courier New"/>
          <w:spacing w:val="-32"/>
          <w:sz w:val="20"/>
        </w:rPr>
        <w:t xml:space="preserve"> </w:t>
      </w:r>
      <w:r>
        <w:rPr>
          <w:rFonts w:ascii="Courier New"/>
          <w:sz w:val="20"/>
        </w:rPr>
        <w:t>to</w:t>
      </w:r>
      <w:r>
        <w:rPr>
          <w:rFonts w:ascii="Courier New"/>
          <w:spacing w:val="-46"/>
          <w:sz w:val="20"/>
        </w:rPr>
        <w:t xml:space="preserve"> </w:t>
      </w:r>
      <w:r>
        <w:rPr>
          <w:rFonts w:ascii="Courier New"/>
          <w:sz w:val="20"/>
        </w:rPr>
        <w:t>the</w:t>
      </w:r>
      <w:r>
        <w:rPr>
          <w:rFonts w:ascii="Courier New"/>
          <w:spacing w:val="-46"/>
          <w:sz w:val="20"/>
        </w:rPr>
        <w:t xml:space="preserve"> </w:t>
      </w:r>
      <w:r>
        <w:rPr>
          <w:rFonts w:ascii="Courier New"/>
          <w:sz w:val="20"/>
        </w:rPr>
        <w:t>cafeteria</w:t>
      </w:r>
      <w:r>
        <w:rPr>
          <w:rFonts w:ascii="Courier New"/>
          <w:spacing w:val="-31"/>
          <w:sz w:val="20"/>
        </w:rPr>
        <w:t xml:space="preserve"> </w:t>
      </w:r>
      <w:r>
        <w:rPr>
          <w:rFonts w:ascii="Courier New"/>
          <w:sz w:val="20"/>
        </w:rPr>
        <w:t>area.</w:t>
      </w:r>
      <w:r>
        <w:rPr>
          <w:rFonts w:ascii="Courier New"/>
          <w:spacing w:val="-40"/>
          <w:sz w:val="20"/>
        </w:rPr>
        <w:t xml:space="preserve"> </w:t>
      </w:r>
      <w:r>
        <w:rPr>
          <w:rFonts w:ascii="Courier New"/>
          <w:sz w:val="20"/>
        </w:rPr>
        <w:t>Havens</w:t>
      </w:r>
      <w:r>
        <w:rPr>
          <w:rFonts w:ascii="Courier New"/>
          <w:spacing w:val="-34"/>
          <w:sz w:val="20"/>
        </w:rPr>
        <w:t xml:space="preserve"> </w:t>
      </w:r>
      <w:r>
        <w:rPr>
          <w:rFonts w:ascii="Courier New"/>
          <w:sz w:val="20"/>
        </w:rPr>
        <w:t>stated</w:t>
      </w:r>
      <w:r>
        <w:rPr>
          <w:rFonts w:ascii="Courier New"/>
          <w:spacing w:val="-29"/>
          <w:sz w:val="20"/>
        </w:rPr>
        <w:t xml:space="preserve"> </w:t>
      </w:r>
      <w:r>
        <w:rPr>
          <w:rFonts w:ascii="Courier New"/>
          <w:sz w:val="20"/>
        </w:rPr>
        <w:t>that</w:t>
      </w:r>
      <w:r>
        <w:rPr>
          <w:rFonts w:ascii="Courier New"/>
          <w:spacing w:val="-39"/>
          <w:sz w:val="20"/>
        </w:rPr>
        <w:t xml:space="preserve"> </w:t>
      </w:r>
      <w:r>
        <w:rPr>
          <w:rFonts w:ascii="Courier New"/>
          <w:sz w:val="20"/>
        </w:rPr>
        <w:t>he</w:t>
      </w:r>
      <w:r>
        <w:rPr>
          <w:rFonts w:ascii="Courier New"/>
          <w:spacing w:val="-41"/>
          <w:sz w:val="20"/>
        </w:rPr>
        <w:t xml:space="preserve"> </w:t>
      </w:r>
      <w:r>
        <w:rPr>
          <w:rFonts w:ascii="Courier New"/>
          <w:sz w:val="20"/>
        </w:rPr>
        <w:t>was</w:t>
      </w:r>
      <w:r>
        <w:rPr>
          <w:rFonts w:ascii="Courier New"/>
          <w:spacing w:val="-38"/>
          <w:sz w:val="20"/>
        </w:rPr>
        <w:t xml:space="preserve"> </w:t>
      </w:r>
      <w:r>
        <w:rPr>
          <w:rFonts w:ascii="Courier New"/>
          <w:sz w:val="20"/>
        </w:rPr>
        <w:t>eventually</w:t>
      </w:r>
      <w:r>
        <w:rPr>
          <w:rFonts w:ascii="Courier New"/>
          <w:spacing w:val="-19"/>
          <w:sz w:val="20"/>
        </w:rPr>
        <w:t xml:space="preserve"> </w:t>
      </w:r>
      <w:r>
        <w:rPr>
          <w:rFonts w:ascii="Courier New"/>
          <w:sz w:val="20"/>
        </w:rPr>
        <w:t>told</w:t>
      </w:r>
      <w:r>
        <w:rPr>
          <w:rFonts w:ascii="Courier New"/>
          <w:spacing w:val="-35"/>
          <w:sz w:val="20"/>
        </w:rPr>
        <w:t xml:space="preserve"> </w:t>
      </w:r>
      <w:r>
        <w:rPr>
          <w:rFonts w:ascii="Courier New"/>
          <w:sz w:val="20"/>
        </w:rPr>
        <w:t>by</w:t>
      </w:r>
      <w:r>
        <w:rPr>
          <w:rFonts w:ascii="Courier New"/>
          <w:spacing w:val="-46"/>
          <w:sz w:val="20"/>
        </w:rPr>
        <w:t xml:space="preserve"> </w:t>
      </w:r>
      <w:r>
        <w:rPr>
          <w:rFonts w:ascii="Courier New"/>
          <w:sz w:val="20"/>
        </w:rPr>
        <w:t>police to</w:t>
      </w:r>
      <w:r>
        <w:rPr>
          <w:rFonts w:ascii="Courier New"/>
          <w:spacing w:val="-28"/>
          <w:sz w:val="20"/>
        </w:rPr>
        <w:t xml:space="preserve"> </w:t>
      </w:r>
      <w:r>
        <w:rPr>
          <w:rFonts w:ascii="Courier New"/>
          <w:sz w:val="20"/>
        </w:rPr>
        <w:t>take</w:t>
      </w:r>
      <w:r>
        <w:rPr>
          <w:rFonts w:ascii="Courier New"/>
          <w:spacing w:val="-22"/>
          <w:sz w:val="20"/>
        </w:rPr>
        <w:t xml:space="preserve"> </w:t>
      </w:r>
      <w:r>
        <w:rPr>
          <w:rFonts w:ascii="Courier New"/>
          <w:sz w:val="20"/>
        </w:rPr>
        <w:t>all</w:t>
      </w:r>
      <w:r>
        <w:rPr>
          <w:rFonts w:ascii="Courier New"/>
          <w:spacing w:val="-12"/>
          <w:sz w:val="20"/>
        </w:rPr>
        <w:t xml:space="preserve"> </w:t>
      </w:r>
      <w:r>
        <w:rPr>
          <w:rFonts w:ascii="Courier New"/>
          <w:sz w:val="20"/>
        </w:rPr>
        <w:t>the</w:t>
      </w:r>
      <w:r>
        <w:rPr>
          <w:rFonts w:ascii="Courier New"/>
          <w:spacing w:val="-31"/>
          <w:sz w:val="20"/>
        </w:rPr>
        <w:t xml:space="preserve"> </w:t>
      </w:r>
      <w:r>
        <w:rPr>
          <w:rFonts w:ascii="Courier New"/>
          <w:sz w:val="20"/>
        </w:rPr>
        <w:t>students to</w:t>
      </w:r>
      <w:r>
        <w:rPr>
          <w:rFonts w:ascii="Courier New"/>
          <w:spacing w:val="-26"/>
          <w:sz w:val="20"/>
        </w:rPr>
        <w:t xml:space="preserve"> </w:t>
      </w:r>
      <w:r>
        <w:rPr>
          <w:rFonts w:ascii="Courier New"/>
          <w:sz w:val="20"/>
        </w:rPr>
        <w:t>Leawood</w:t>
      </w:r>
      <w:r>
        <w:rPr>
          <w:rFonts w:ascii="Courier New"/>
          <w:spacing w:val="3"/>
          <w:sz w:val="20"/>
        </w:rPr>
        <w:t xml:space="preserve"> </w:t>
      </w:r>
      <w:r>
        <w:rPr>
          <w:rFonts w:ascii="Courier New"/>
          <w:sz w:val="20"/>
        </w:rPr>
        <w:t>Elementary</w:t>
      </w:r>
      <w:r>
        <w:rPr>
          <w:rFonts w:ascii="Courier New"/>
          <w:spacing w:val="-5"/>
          <w:sz w:val="20"/>
        </w:rPr>
        <w:t xml:space="preserve"> </w:t>
      </w:r>
      <w:r>
        <w:rPr>
          <w:rFonts w:ascii="Courier New"/>
          <w:sz w:val="20"/>
        </w:rPr>
        <w:t>School.</w:t>
      </w:r>
    </w:p>
    <w:p w:rsidR="00CE4C9F" w:rsidRDefault="00C85DFB">
      <w:pPr>
        <w:pStyle w:val="ListParagraph"/>
        <w:numPr>
          <w:ilvl w:val="0"/>
          <w:numId w:val="33"/>
        </w:numPr>
        <w:tabs>
          <w:tab w:val="left" w:pos="926"/>
          <w:tab w:val="left" w:pos="927"/>
          <w:tab w:val="left" w:pos="9571"/>
        </w:tabs>
        <w:spacing w:line="211" w:lineRule="exact"/>
        <w:ind w:left="926" w:hanging="669"/>
        <w:rPr>
          <w:sz w:val="16"/>
        </w:rPr>
      </w:pPr>
      <w:r>
        <w:rPr>
          <w:rFonts w:ascii="Courier New"/>
          <w:sz w:val="20"/>
        </w:rPr>
        <w:t>The</w:t>
      </w:r>
      <w:r>
        <w:rPr>
          <w:rFonts w:ascii="Courier New"/>
          <w:spacing w:val="-65"/>
          <w:sz w:val="20"/>
        </w:rPr>
        <w:t xml:space="preserve"> </w:t>
      </w:r>
      <w:r>
        <w:rPr>
          <w:rFonts w:ascii="Courier New"/>
          <w:sz w:val="20"/>
        </w:rPr>
        <w:t>only</w:t>
      </w:r>
      <w:r>
        <w:rPr>
          <w:rFonts w:ascii="Courier New"/>
          <w:spacing w:val="-59"/>
          <w:sz w:val="20"/>
        </w:rPr>
        <w:t xml:space="preserve"> </w:t>
      </w:r>
      <w:r>
        <w:rPr>
          <w:rFonts w:ascii="Courier New"/>
          <w:sz w:val="20"/>
        </w:rPr>
        <w:t>st</w:t>
      </w:r>
      <w:r w:rsidR="000E69DE">
        <w:rPr>
          <w:rFonts w:ascii="Courier New"/>
          <w:sz w:val="20"/>
        </w:rPr>
        <w:t>u</w:t>
      </w:r>
      <w:r>
        <w:rPr>
          <w:rFonts w:ascii="Courier New"/>
          <w:sz w:val="20"/>
        </w:rPr>
        <w:t>dent</w:t>
      </w:r>
      <w:r>
        <w:rPr>
          <w:rFonts w:ascii="Courier New"/>
          <w:spacing w:val="-54"/>
          <w:sz w:val="20"/>
        </w:rPr>
        <w:t xml:space="preserve"> </w:t>
      </w:r>
      <w:r>
        <w:rPr>
          <w:rFonts w:ascii="Courier New"/>
          <w:sz w:val="20"/>
        </w:rPr>
        <w:t>not</w:t>
      </w:r>
      <w:r>
        <w:rPr>
          <w:rFonts w:ascii="Courier New"/>
          <w:spacing w:val="-54"/>
          <w:sz w:val="20"/>
        </w:rPr>
        <w:t xml:space="preserve"> </w:t>
      </w:r>
      <w:r>
        <w:rPr>
          <w:rFonts w:ascii="Courier New"/>
          <w:sz w:val="20"/>
        </w:rPr>
        <w:t>interviewed</w:t>
      </w:r>
      <w:r>
        <w:rPr>
          <w:rFonts w:ascii="Courier New"/>
          <w:spacing w:val="-48"/>
          <w:sz w:val="20"/>
        </w:rPr>
        <w:t xml:space="preserve"> </w:t>
      </w:r>
      <w:r>
        <w:rPr>
          <w:rFonts w:ascii="Courier New"/>
          <w:sz w:val="20"/>
        </w:rPr>
        <w:t>by</w:t>
      </w:r>
      <w:r>
        <w:rPr>
          <w:rFonts w:ascii="Courier New"/>
          <w:spacing w:val="-61"/>
          <w:sz w:val="20"/>
        </w:rPr>
        <w:t xml:space="preserve"> </w:t>
      </w:r>
      <w:r>
        <w:rPr>
          <w:sz w:val="16"/>
        </w:rPr>
        <w:t>SA</w:t>
      </w:r>
      <w:r>
        <w:rPr>
          <w:spacing w:val="32"/>
          <w:sz w:val="16"/>
        </w:rPr>
        <w:t xml:space="preserve"> </w:t>
      </w:r>
      <w:r>
        <w:rPr>
          <w:rFonts w:ascii="Courier New"/>
          <w:sz w:val="20"/>
        </w:rPr>
        <w:t>Traver</w:t>
      </w:r>
      <w:r>
        <w:rPr>
          <w:rFonts w:ascii="Courier New"/>
          <w:spacing w:val="-51"/>
          <w:sz w:val="20"/>
        </w:rPr>
        <w:t xml:space="preserve"> </w:t>
      </w:r>
      <w:r>
        <w:rPr>
          <w:rFonts w:ascii="Courier New"/>
          <w:sz w:val="20"/>
        </w:rPr>
        <w:t>was</w:t>
      </w:r>
      <w:r>
        <w:rPr>
          <w:rFonts w:ascii="Courier New"/>
          <w:spacing w:val="-59"/>
          <w:sz w:val="20"/>
        </w:rPr>
        <w:t xml:space="preserve"> </w:t>
      </w:r>
      <w:r>
        <w:rPr>
          <w:rFonts w:ascii="Courier New"/>
          <w:sz w:val="20"/>
        </w:rPr>
        <w:t>T</w:t>
      </w:r>
      <w:r w:rsidR="000E69DE">
        <w:rPr>
          <w:rFonts w:ascii="Courier New"/>
          <w:sz w:val="20"/>
        </w:rPr>
        <w:t>om</w:t>
      </w:r>
      <w:r>
        <w:rPr>
          <w:rFonts w:ascii="Courier New"/>
          <w:spacing w:val="-59"/>
          <w:sz w:val="20"/>
        </w:rPr>
        <w:t xml:space="preserve"> </w:t>
      </w:r>
      <w:r>
        <w:rPr>
          <w:rFonts w:ascii="Courier New"/>
          <w:sz w:val="20"/>
        </w:rPr>
        <w:t>Harris.</w:t>
      </w:r>
      <w:r>
        <w:rPr>
          <w:rFonts w:ascii="Courier New"/>
          <w:spacing w:val="-53"/>
          <w:sz w:val="20"/>
        </w:rPr>
        <w:t xml:space="preserve"> </w:t>
      </w:r>
      <w:r>
        <w:rPr>
          <w:rFonts w:ascii="Courier New"/>
          <w:sz w:val="20"/>
        </w:rPr>
        <w:t>Harris</w:t>
      </w:r>
      <w:r>
        <w:rPr>
          <w:rFonts w:ascii="Courier New"/>
          <w:spacing w:val="-48"/>
          <w:sz w:val="20"/>
        </w:rPr>
        <w:t xml:space="preserve"> </w:t>
      </w:r>
      <w:r>
        <w:rPr>
          <w:rFonts w:ascii="Courier New"/>
          <w:sz w:val="20"/>
        </w:rPr>
        <w:t>was</w:t>
      </w:r>
      <w:r>
        <w:rPr>
          <w:rFonts w:ascii="Courier New"/>
          <w:spacing w:val="-44"/>
          <w:sz w:val="20"/>
        </w:rPr>
        <w:t xml:space="preserve"> </w:t>
      </w:r>
      <w:r>
        <w:rPr>
          <w:sz w:val="18"/>
        </w:rPr>
        <w:t>in</w:t>
      </w:r>
      <w:r>
        <w:rPr>
          <w:sz w:val="18"/>
        </w:rPr>
        <w:tab/>
      </w:r>
      <w:r>
        <w:rPr>
          <w:rFonts w:ascii="Courier New"/>
          <w:sz w:val="20"/>
        </w:rPr>
        <w:t>Phoenix</w:t>
      </w:r>
    </w:p>
    <w:p w:rsidR="00CE4C9F" w:rsidRDefault="00C85DFB">
      <w:pPr>
        <w:spacing w:line="230" w:lineRule="auto"/>
        <w:ind w:left="604" w:right="926" w:hanging="8"/>
        <w:rPr>
          <w:rFonts w:ascii="Courier New"/>
          <w:sz w:val="20"/>
        </w:rPr>
      </w:pPr>
      <w:r>
        <w:rPr>
          <w:rFonts w:ascii="Courier New"/>
          <w:sz w:val="20"/>
        </w:rPr>
        <w:t>with</w:t>
      </w:r>
      <w:r>
        <w:rPr>
          <w:rFonts w:ascii="Courier New"/>
          <w:spacing w:val="-35"/>
          <w:sz w:val="20"/>
        </w:rPr>
        <w:t xml:space="preserve"> </w:t>
      </w:r>
      <w:r>
        <w:rPr>
          <w:rFonts w:ascii="Courier New"/>
          <w:sz w:val="20"/>
        </w:rPr>
        <w:t>a</w:t>
      </w:r>
      <w:r>
        <w:rPr>
          <w:rFonts w:ascii="Courier New"/>
          <w:spacing w:val="-46"/>
          <w:sz w:val="20"/>
        </w:rPr>
        <w:t xml:space="preserve"> </w:t>
      </w:r>
      <w:r>
        <w:rPr>
          <w:rFonts w:ascii="Courier New"/>
          <w:sz w:val="20"/>
        </w:rPr>
        <w:t>baseball</w:t>
      </w:r>
      <w:r>
        <w:rPr>
          <w:rFonts w:ascii="Courier New"/>
          <w:spacing w:val="-26"/>
          <w:sz w:val="20"/>
        </w:rPr>
        <w:t xml:space="preserve"> </w:t>
      </w:r>
      <w:r>
        <w:rPr>
          <w:rFonts w:ascii="Courier New"/>
          <w:sz w:val="20"/>
        </w:rPr>
        <w:t>team.</w:t>
      </w:r>
      <w:r>
        <w:rPr>
          <w:rFonts w:ascii="Courier New"/>
          <w:spacing w:val="-32"/>
          <w:sz w:val="20"/>
        </w:rPr>
        <w:t xml:space="preserve"> </w:t>
      </w:r>
      <w:r>
        <w:rPr>
          <w:rFonts w:ascii="Courier New"/>
          <w:sz w:val="20"/>
        </w:rPr>
        <w:t>SA</w:t>
      </w:r>
      <w:r>
        <w:rPr>
          <w:rFonts w:ascii="Courier New"/>
          <w:spacing w:val="-43"/>
          <w:sz w:val="20"/>
        </w:rPr>
        <w:t xml:space="preserve"> </w:t>
      </w:r>
      <w:r>
        <w:rPr>
          <w:rFonts w:ascii="Courier New"/>
          <w:sz w:val="20"/>
        </w:rPr>
        <w:t>Traver</w:t>
      </w:r>
      <w:r>
        <w:rPr>
          <w:rFonts w:ascii="Courier New"/>
          <w:spacing w:val="-34"/>
          <w:sz w:val="20"/>
        </w:rPr>
        <w:t xml:space="preserve"> </w:t>
      </w:r>
      <w:r>
        <w:rPr>
          <w:rFonts w:ascii="Courier New"/>
          <w:sz w:val="20"/>
        </w:rPr>
        <w:t>did</w:t>
      </w:r>
      <w:r>
        <w:rPr>
          <w:rFonts w:ascii="Courier New"/>
          <w:spacing w:val="-29"/>
          <w:sz w:val="20"/>
        </w:rPr>
        <w:t xml:space="preserve"> </w:t>
      </w:r>
      <w:r>
        <w:rPr>
          <w:rFonts w:ascii="Courier New"/>
          <w:sz w:val="20"/>
        </w:rPr>
        <w:t>however</w:t>
      </w:r>
      <w:r>
        <w:rPr>
          <w:rFonts w:ascii="Courier New"/>
          <w:spacing w:val="-33"/>
          <w:sz w:val="20"/>
        </w:rPr>
        <w:t xml:space="preserve"> </w:t>
      </w:r>
      <w:r>
        <w:rPr>
          <w:rFonts w:ascii="Courier New"/>
          <w:sz w:val="20"/>
        </w:rPr>
        <w:t>talk</w:t>
      </w:r>
      <w:r>
        <w:rPr>
          <w:rFonts w:ascii="Courier New"/>
          <w:spacing w:val="-39"/>
          <w:sz w:val="20"/>
        </w:rPr>
        <w:t xml:space="preserve"> </w:t>
      </w:r>
      <w:r>
        <w:rPr>
          <w:rFonts w:ascii="Courier New"/>
          <w:sz w:val="18"/>
        </w:rPr>
        <w:t>to</w:t>
      </w:r>
      <w:r>
        <w:rPr>
          <w:rFonts w:ascii="Courier New"/>
          <w:spacing w:val="-36"/>
          <w:sz w:val="18"/>
        </w:rPr>
        <w:t xml:space="preserve"> </w:t>
      </w:r>
      <w:r>
        <w:rPr>
          <w:rFonts w:ascii="Courier New"/>
          <w:sz w:val="20"/>
        </w:rPr>
        <w:t>his</w:t>
      </w:r>
      <w:r>
        <w:rPr>
          <w:rFonts w:ascii="Courier New"/>
          <w:spacing w:val="-35"/>
          <w:sz w:val="20"/>
        </w:rPr>
        <w:t xml:space="preserve"> </w:t>
      </w:r>
      <w:r>
        <w:rPr>
          <w:rFonts w:ascii="Courier New"/>
          <w:sz w:val="20"/>
        </w:rPr>
        <w:t>mother.</w:t>
      </w:r>
      <w:r>
        <w:rPr>
          <w:rFonts w:ascii="Courier New"/>
          <w:spacing w:val="-28"/>
          <w:sz w:val="20"/>
        </w:rPr>
        <w:t xml:space="preserve"> </w:t>
      </w:r>
      <w:r>
        <w:rPr>
          <w:rFonts w:ascii="Courier New"/>
          <w:sz w:val="20"/>
        </w:rPr>
        <w:t>After</w:t>
      </w:r>
      <w:r>
        <w:rPr>
          <w:rFonts w:ascii="Courier New"/>
          <w:spacing w:val="-32"/>
          <w:sz w:val="20"/>
        </w:rPr>
        <w:t xml:space="preserve"> </w:t>
      </w:r>
      <w:r>
        <w:rPr>
          <w:rFonts w:ascii="Courier New"/>
          <w:sz w:val="20"/>
        </w:rPr>
        <w:t>recounting</w:t>
      </w:r>
      <w:r>
        <w:rPr>
          <w:rFonts w:ascii="Courier New"/>
          <w:spacing w:val="-12"/>
          <w:sz w:val="20"/>
        </w:rPr>
        <w:t xml:space="preserve"> </w:t>
      </w:r>
      <w:r>
        <w:rPr>
          <w:rFonts w:ascii="Courier New"/>
          <w:sz w:val="20"/>
        </w:rPr>
        <w:t>the incident</w:t>
      </w:r>
      <w:r>
        <w:rPr>
          <w:rFonts w:ascii="Courier New"/>
          <w:spacing w:val="-53"/>
          <w:sz w:val="20"/>
        </w:rPr>
        <w:t xml:space="preserve"> </w:t>
      </w:r>
      <w:r>
        <w:rPr>
          <w:rFonts w:ascii="Courier New"/>
          <w:sz w:val="20"/>
        </w:rPr>
        <w:t>as</w:t>
      </w:r>
      <w:r>
        <w:rPr>
          <w:rFonts w:ascii="Courier New"/>
          <w:spacing w:val="-62"/>
          <w:sz w:val="20"/>
        </w:rPr>
        <w:t xml:space="preserve"> </w:t>
      </w:r>
      <w:r>
        <w:rPr>
          <w:rFonts w:ascii="Courier New"/>
          <w:sz w:val="20"/>
        </w:rPr>
        <w:t>he</w:t>
      </w:r>
      <w:r>
        <w:rPr>
          <w:rFonts w:ascii="Courier New"/>
          <w:spacing w:val="-65"/>
          <w:sz w:val="20"/>
        </w:rPr>
        <w:t xml:space="preserve"> </w:t>
      </w:r>
      <w:r>
        <w:rPr>
          <w:rFonts w:ascii="Courier New"/>
          <w:sz w:val="20"/>
        </w:rPr>
        <w:t>understood</w:t>
      </w:r>
      <w:r>
        <w:rPr>
          <w:rFonts w:ascii="Courier New"/>
          <w:spacing w:val="-50"/>
          <w:sz w:val="20"/>
        </w:rPr>
        <w:t xml:space="preserve"> </w:t>
      </w:r>
      <w:r>
        <w:rPr>
          <w:rFonts w:ascii="Courier New"/>
          <w:sz w:val="20"/>
        </w:rPr>
        <w:t>it</w:t>
      </w:r>
      <w:r>
        <w:rPr>
          <w:rFonts w:ascii="Courier New"/>
          <w:spacing w:val="-60"/>
          <w:sz w:val="20"/>
        </w:rPr>
        <w:t xml:space="preserve"> </w:t>
      </w:r>
      <w:r>
        <w:rPr>
          <w:rFonts w:ascii="Courier New"/>
          <w:sz w:val="20"/>
        </w:rPr>
        <w:t>from</w:t>
      </w:r>
      <w:r>
        <w:rPr>
          <w:rFonts w:ascii="Courier New"/>
          <w:spacing w:val="-66"/>
          <w:sz w:val="20"/>
        </w:rPr>
        <w:t xml:space="preserve"> </w:t>
      </w:r>
      <w:r>
        <w:rPr>
          <w:rFonts w:ascii="Courier New"/>
          <w:sz w:val="20"/>
        </w:rPr>
        <w:t>inter</w:t>
      </w:r>
      <w:r w:rsidR="000E69DE">
        <w:rPr>
          <w:rFonts w:ascii="Courier New"/>
          <w:sz w:val="20"/>
        </w:rPr>
        <w:t>v</w:t>
      </w:r>
      <w:r>
        <w:rPr>
          <w:rFonts w:ascii="Courier New"/>
          <w:sz w:val="20"/>
        </w:rPr>
        <w:t>iews</w:t>
      </w:r>
      <w:r>
        <w:rPr>
          <w:rFonts w:ascii="Courier New"/>
          <w:spacing w:val="-52"/>
          <w:sz w:val="20"/>
        </w:rPr>
        <w:t xml:space="preserve"> </w:t>
      </w:r>
      <w:r>
        <w:rPr>
          <w:rFonts w:ascii="Courier New"/>
          <w:sz w:val="20"/>
        </w:rPr>
        <w:t>with</w:t>
      </w:r>
      <w:r>
        <w:rPr>
          <w:rFonts w:ascii="Courier New"/>
          <w:spacing w:val="-61"/>
          <w:sz w:val="20"/>
        </w:rPr>
        <w:t xml:space="preserve"> </w:t>
      </w:r>
      <w:r>
        <w:rPr>
          <w:rFonts w:ascii="Courier New"/>
          <w:sz w:val="20"/>
        </w:rPr>
        <w:t>the</w:t>
      </w:r>
      <w:r>
        <w:rPr>
          <w:rFonts w:ascii="Courier New"/>
          <w:spacing w:val="-66"/>
          <w:sz w:val="20"/>
        </w:rPr>
        <w:t xml:space="preserve"> </w:t>
      </w:r>
      <w:r>
        <w:rPr>
          <w:rFonts w:ascii="Courier New"/>
          <w:sz w:val="20"/>
        </w:rPr>
        <w:t>other</w:t>
      </w:r>
      <w:r>
        <w:rPr>
          <w:rFonts w:ascii="Courier New"/>
          <w:spacing w:val="-66"/>
          <w:sz w:val="20"/>
        </w:rPr>
        <w:t xml:space="preserve"> </w:t>
      </w:r>
      <w:r>
        <w:rPr>
          <w:rFonts w:ascii="Courier New"/>
          <w:sz w:val="20"/>
        </w:rPr>
        <w:t>students</w:t>
      </w:r>
      <w:r>
        <w:rPr>
          <w:rFonts w:ascii="Courier New"/>
          <w:spacing w:val="-52"/>
          <w:sz w:val="20"/>
        </w:rPr>
        <w:t xml:space="preserve"> </w:t>
      </w:r>
      <w:r>
        <w:rPr>
          <w:rFonts w:ascii="Courier New"/>
          <w:sz w:val="20"/>
        </w:rPr>
        <w:t>and</w:t>
      </w:r>
      <w:r>
        <w:rPr>
          <w:rFonts w:ascii="Courier New"/>
          <w:spacing w:val="-59"/>
          <w:sz w:val="20"/>
        </w:rPr>
        <w:t xml:space="preserve"> </w:t>
      </w:r>
      <w:r>
        <w:rPr>
          <w:rFonts w:ascii="Courier New"/>
          <w:sz w:val="20"/>
        </w:rPr>
        <w:t>Mr.</w:t>
      </w:r>
      <w:r>
        <w:rPr>
          <w:rFonts w:ascii="Courier New"/>
          <w:spacing w:val="-64"/>
          <w:sz w:val="20"/>
        </w:rPr>
        <w:t xml:space="preserve"> </w:t>
      </w:r>
      <w:r>
        <w:rPr>
          <w:rFonts w:ascii="Courier New"/>
          <w:sz w:val="20"/>
        </w:rPr>
        <w:t>Havens,</w:t>
      </w:r>
      <w:r>
        <w:rPr>
          <w:rFonts w:ascii="Courier New"/>
          <w:spacing w:val="-53"/>
          <w:sz w:val="20"/>
        </w:rPr>
        <w:t xml:space="preserve"> </w:t>
      </w:r>
      <w:r>
        <w:rPr>
          <w:rFonts w:ascii="Courier New"/>
          <w:sz w:val="20"/>
        </w:rPr>
        <w:t>t</w:t>
      </w:r>
      <w:r w:rsidR="000E69DE">
        <w:rPr>
          <w:rFonts w:ascii="Courier New"/>
          <w:sz w:val="20"/>
        </w:rPr>
        <w:t>o</w:t>
      </w:r>
      <w:r>
        <w:rPr>
          <w:rFonts w:ascii="Courier New"/>
          <w:sz w:val="20"/>
        </w:rPr>
        <w:t xml:space="preserve"> Mrs.</w:t>
      </w:r>
      <w:r>
        <w:rPr>
          <w:rFonts w:ascii="Courier New"/>
          <w:spacing w:val="-61"/>
          <w:sz w:val="20"/>
        </w:rPr>
        <w:t xml:space="preserve"> </w:t>
      </w:r>
      <w:r>
        <w:rPr>
          <w:rFonts w:ascii="Courier New"/>
          <w:sz w:val="20"/>
        </w:rPr>
        <w:t>Harris,</w:t>
      </w:r>
      <w:r>
        <w:rPr>
          <w:rFonts w:ascii="Courier New"/>
          <w:spacing w:val="-57"/>
          <w:sz w:val="20"/>
        </w:rPr>
        <w:t xml:space="preserve"> </w:t>
      </w:r>
      <w:r>
        <w:rPr>
          <w:rFonts w:ascii="Courier New"/>
          <w:sz w:val="20"/>
        </w:rPr>
        <w:t>she</w:t>
      </w:r>
      <w:r>
        <w:rPr>
          <w:rFonts w:ascii="Courier New"/>
          <w:spacing w:val="-63"/>
          <w:sz w:val="20"/>
        </w:rPr>
        <w:t xml:space="preserve"> </w:t>
      </w:r>
      <w:r>
        <w:rPr>
          <w:rFonts w:ascii="Courier New"/>
          <w:sz w:val="20"/>
        </w:rPr>
        <w:t>stated</w:t>
      </w:r>
      <w:r>
        <w:rPr>
          <w:rFonts w:ascii="Courier New"/>
          <w:spacing w:val="-55"/>
          <w:sz w:val="20"/>
        </w:rPr>
        <w:t xml:space="preserve"> </w:t>
      </w:r>
      <w:r>
        <w:rPr>
          <w:rFonts w:ascii="Courier New"/>
          <w:sz w:val="20"/>
        </w:rPr>
        <w:t>that</w:t>
      </w:r>
      <w:r>
        <w:rPr>
          <w:rFonts w:ascii="Courier New"/>
          <w:spacing w:val="-60"/>
          <w:sz w:val="20"/>
        </w:rPr>
        <w:t xml:space="preserve"> </w:t>
      </w:r>
      <w:r>
        <w:rPr>
          <w:rFonts w:ascii="Courier New"/>
          <w:sz w:val="20"/>
        </w:rPr>
        <w:t>the</w:t>
      </w:r>
      <w:r>
        <w:rPr>
          <w:rFonts w:ascii="Courier New"/>
          <w:spacing w:val="-65"/>
          <w:sz w:val="20"/>
        </w:rPr>
        <w:t xml:space="preserve"> </w:t>
      </w:r>
      <w:r>
        <w:rPr>
          <w:rFonts w:ascii="Courier New"/>
          <w:sz w:val="20"/>
        </w:rPr>
        <w:t>events</w:t>
      </w:r>
      <w:r>
        <w:rPr>
          <w:rFonts w:ascii="Courier New"/>
          <w:spacing w:val="-58"/>
          <w:sz w:val="20"/>
        </w:rPr>
        <w:t xml:space="preserve"> </w:t>
      </w:r>
      <w:r>
        <w:rPr>
          <w:rFonts w:ascii="Courier New"/>
          <w:sz w:val="20"/>
        </w:rPr>
        <w:t>desc</w:t>
      </w:r>
      <w:r w:rsidR="000E69DE">
        <w:rPr>
          <w:rFonts w:ascii="Courier New"/>
          <w:sz w:val="20"/>
        </w:rPr>
        <w:t>ribed</w:t>
      </w:r>
      <w:r>
        <w:rPr>
          <w:rFonts w:ascii="Courier New"/>
          <w:spacing w:val="-46"/>
          <w:sz w:val="20"/>
        </w:rPr>
        <w:t xml:space="preserve"> </w:t>
      </w:r>
      <w:r>
        <w:rPr>
          <w:rFonts w:ascii="Courier New"/>
          <w:sz w:val="20"/>
        </w:rPr>
        <w:t>were</w:t>
      </w:r>
      <w:r>
        <w:rPr>
          <w:rFonts w:ascii="Courier New"/>
          <w:spacing w:val="-59"/>
          <w:sz w:val="20"/>
        </w:rPr>
        <w:t xml:space="preserve"> </w:t>
      </w:r>
      <w:r>
        <w:rPr>
          <w:rFonts w:ascii="Courier New"/>
          <w:w w:val="90"/>
          <w:sz w:val="20"/>
        </w:rPr>
        <w:t>t</w:t>
      </w:r>
      <w:r w:rsidR="000E69DE">
        <w:rPr>
          <w:rFonts w:ascii="Courier New"/>
          <w:w w:val="90"/>
          <w:sz w:val="20"/>
        </w:rPr>
        <w:t>he</w:t>
      </w:r>
      <w:r>
        <w:rPr>
          <w:rFonts w:ascii="Courier New"/>
          <w:spacing w:val="-47"/>
          <w:w w:val="90"/>
          <w:sz w:val="20"/>
        </w:rPr>
        <w:t xml:space="preserve"> </w:t>
      </w:r>
      <w:r>
        <w:rPr>
          <w:rFonts w:ascii="Courier New"/>
          <w:sz w:val="20"/>
        </w:rPr>
        <w:t>same</w:t>
      </w:r>
      <w:r>
        <w:rPr>
          <w:rFonts w:ascii="Courier New"/>
          <w:spacing w:val="-58"/>
          <w:sz w:val="20"/>
        </w:rPr>
        <w:t xml:space="preserve"> </w:t>
      </w:r>
      <w:r>
        <w:rPr>
          <w:rFonts w:ascii="Courier New"/>
          <w:sz w:val="20"/>
        </w:rPr>
        <w:t>as</w:t>
      </w:r>
      <w:r>
        <w:rPr>
          <w:rFonts w:ascii="Courier New"/>
          <w:spacing w:val="-60"/>
          <w:sz w:val="20"/>
        </w:rPr>
        <w:t xml:space="preserve"> </w:t>
      </w:r>
      <w:r>
        <w:rPr>
          <w:rFonts w:ascii="Courier New"/>
          <w:sz w:val="20"/>
        </w:rPr>
        <w:t>those</w:t>
      </w:r>
      <w:r>
        <w:rPr>
          <w:rFonts w:ascii="Courier New"/>
          <w:spacing w:val="-58"/>
          <w:sz w:val="20"/>
        </w:rPr>
        <w:t xml:space="preserve"> </w:t>
      </w:r>
      <w:r>
        <w:rPr>
          <w:rFonts w:ascii="Courier New"/>
          <w:sz w:val="20"/>
        </w:rPr>
        <w:t>described</w:t>
      </w:r>
      <w:r>
        <w:rPr>
          <w:rFonts w:ascii="Courier New"/>
          <w:spacing w:val="-60"/>
          <w:sz w:val="20"/>
        </w:rPr>
        <w:t xml:space="preserve"> </w:t>
      </w:r>
      <w:r>
        <w:rPr>
          <w:rFonts w:ascii="Courier New"/>
          <w:sz w:val="20"/>
        </w:rPr>
        <w:t>to her</w:t>
      </w:r>
      <w:r>
        <w:rPr>
          <w:rFonts w:ascii="Courier New"/>
          <w:spacing w:val="-46"/>
          <w:sz w:val="20"/>
        </w:rPr>
        <w:t xml:space="preserve"> </w:t>
      </w:r>
      <w:r>
        <w:rPr>
          <w:rFonts w:ascii="Arial"/>
          <w:sz w:val="18"/>
        </w:rPr>
        <w:t>by</w:t>
      </w:r>
      <w:r>
        <w:rPr>
          <w:rFonts w:ascii="Arial"/>
          <w:spacing w:val="25"/>
          <w:sz w:val="18"/>
        </w:rPr>
        <w:t xml:space="preserve"> </w:t>
      </w:r>
      <w:r>
        <w:rPr>
          <w:rFonts w:ascii="Courier New"/>
          <w:sz w:val="20"/>
        </w:rPr>
        <w:t>her</w:t>
      </w:r>
      <w:r>
        <w:rPr>
          <w:rFonts w:ascii="Courier New"/>
          <w:spacing w:val="-43"/>
          <w:sz w:val="20"/>
        </w:rPr>
        <w:t xml:space="preserve"> </w:t>
      </w:r>
      <w:r>
        <w:rPr>
          <w:rFonts w:ascii="Courier New"/>
          <w:sz w:val="20"/>
        </w:rPr>
        <w:t>son.</w:t>
      </w:r>
      <w:r>
        <w:rPr>
          <w:rFonts w:ascii="Courier New"/>
          <w:spacing w:val="-42"/>
          <w:sz w:val="20"/>
        </w:rPr>
        <w:t xml:space="preserve"> </w:t>
      </w:r>
      <w:r>
        <w:rPr>
          <w:rFonts w:ascii="Courier New"/>
          <w:sz w:val="20"/>
        </w:rPr>
        <w:t>She</w:t>
      </w:r>
      <w:r>
        <w:rPr>
          <w:rFonts w:ascii="Courier New"/>
          <w:spacing w:val="-38"/>
          <w:sz w:val="20"/>
        </w:rPr>
        <w:t xml:space="preserve"> </w:t>
      </w:r>
      <w:r>
        <w:rPr>
          <w:rFonts w:ascii="Courier New"/>
          <w:sz w:val="20"/>
        </w:rPr>
        <w:t>stated</w:t>
      </w:r>
      <w:r>
        <w:rPr>
          <w:rFonts w:ascii="Courier New"/>
          <w:spacing w:val="-32"/>
          <w:sz w:val="20"/>
        </w:rPr>
        <w:t xml:space="preserve"> </w:t>
      </w:r>
      <w:r>
        <w:rPr>
          <w:rFonts w:ascii="Courier New"/>
          <w:sz w:val="20"/>
        </w:rPr>
        <w:t>that</w:t>
      </w:r>
      <w:r>
        <w:rPr>
          <w:rFonts w:ascii="Courier New"/>
          <w:spacing w:val="-40"/>
          <w:sz w:val="20"/>
        </w:rPr>
        <w:t xml:space="preserve"> </w:t>
      </w:r>
      <w:r>
        <w:rPr>
          <w:rFonts w:ascii="Courier New"/>
          <w:sz w:val="20"/>
        </w:rPr>
        <w:t>T</w:t>
      </w:r>
      <w:r w:rsidR="000E69DE">
        <w:rPr>
          <w:rFonts w:ascii="Courier New"/>
          <w:sz w:val="20"/>
        </w:rPr>
        <w:t>om</w:t>
      </w:r>
      <w:r>
        <w:rPr>
          <w:rFonts w:ascii="Courier New"/>
          <w:spacing w:val="-35"/>
          <w:sz w:val="20"/>
        </w:rPr>
        <w:t xml:space="preserve"> </w:t>
      </w:r>
      <w:r>
        <w:rPr>
          <w:rFonts w:ascii="Courier New"/>
          <w:sz w:val="20"/>
        </w:rPr>
        <w:t>had</w:t>
      </w:r>
      <w:r>
        <w:rPr>
          <w:rFonts w:ascii="Courier New"/>
          <w:spacing w:val="-37"/>
          <w:sz w:val="20"/>
        </w:rPr>
        <w:t xml:space="preserve"> </w:t>
      </w:r>
      <w:r>
        <w:rPr>
          <w:rFonts w:ascii="Courier New"/>
          <w:sz w:val="20"/>
        </w:rPr>
        <w:t>said</w:t>
      </w:r>
      <w:r>
        <w:rPr>
          <w:rFonts w:ascii="Courier New"/>
          <w:spacing w:val="-32"/>
          <w:sz w:val="20"/>
        </w:rPr>
        <w:t xml:space="preserve"> </w:t>
      </w:r>
      <w:r>
        <w:rPr>
          <w:rFonts w:ascii="Courier New"/>
          <w:sz w:val="20"/>
        </w:rPr>
        <w:t>that</w:t>
      </w:r>
      <w:r>
        <w:rPr>
          <w:rFonts w:ascii="Courier New"/>
          <w:spacing w:val="-29"/>
          <w:sz w:val="20"/>
        </w:rPr>
        <w:t xml:space="preserve"> </w:t>
      </w:r>
      <w:r>
        <w:rPr>
          <w:rFonts w:ascii="Courier New"/>
          <w:sz w:val="20"/>
        </w:rPr>
        <w:t>once</w:t>
      </w:r>
      <w:r>
        <w:rPr>
          <w:rFonts w:ascii="Courier New"/>
          <w:spacing w:val="-28"/>
          <w:sz w:val="20"/>
        </w:rPr>
        <w:t xml:space="preserve"> </w:t>
      </w:r>
      <w:r>
        <w:rPr>
          <w:rFonts w:ascii="Courier New"/>
          <w:sz w:val="20"/>
        </w:rPr>
        <w:t>he</w:t>
      </w:r>
      <w:r>
        <w:rPr>
          <w:rFonts w:ascii="Courier New"/>
          <w:spacing w:val="-38"/>
          <w:sz w:val="20"/>
        </w:rPr>
        <w:t xml:space="preserve"> </w:t>
      </w:r>
      <w:r>
        <w:rPr>
          <w:rFonts w:ascii="Courier New"/>
          <w:sz w:val="20"/>
        </w:rPr>
        <w:t>was</w:t>
      </w:r>
      <w:r>
        <w:rPr>
          <w:rFonts w:ascii="Courier New"/>
          <w:spacing w:val="-38"/>
          <w:sz w:val="20"/>
        </w:rPr>
        <w:t xml:space="preserve"> </w:t>
      </w:r>
      <w:r>
        <w:rPr>
          <w:rFonts w:ascii="Courier New"/>
          <w:sz w:val="20"/>
        </w:rPr>
        <w:t>at</w:t>
      </w:r>
      <w:r>
        <w:rPr>
          <w:rFonts w:ascii="Courier New"/>
          <w:spacing w:val="-29"/>
          <w:sz w:val="20"/>
        </w:rPr>
        <w:t xml:space="preserve"> </w:t>
      </w:r>
      <w:r>
        <w:rPr>
          <w:rFonts w:ascii="Courier New"/>
          <w:sz w:val="20"/>
        </w:rPr>
        <w:t>the</w:t>
      </w:r>
      <w:r>
        <w:rPr>
          <w:rFonts w:ascii="Courier New"/>
          <w:spacing w:val="-34"/>
          <w:sz w:val="20"/>
        </w:rPr>
        <w:t xml:space="preserve"> </w:t>
      </w:r>
      <w:r>
        <w:rPr>
          <w:rFonts w:ascii="Courier New"/>
          <w:sz w:val="20"/>
        </w:rPr>
        <w:t>park,</w:t>
      </w:r>
      <w:r>
        <w:rPr>
          <w:rFonts w:ascii="Courier New"/>
          <w:spacing w:val="-36"/>
          <w:sz w:val="20"/>
        </w:rPr>
        <w:t xml:space="preserve"> </w:t>
      </w:r>
      <w:r>
        <w:rPr>
          <w:rFonts w:ascii="Courier New"/>
          <w:sz w:val="20"/>
        </w:rPr>
        <w:t>he</w:t>
      </w:r>
      <w:r>
        <w:rPr>
          <w:rFonts w:ascii="Courier New"/>
          <w:spacing w:val="-39"/>
          <w:sz w:val="20"/>
        </w:rPr>
        <w:t xml:space="preserve"> </w:t>
      </w:r>
      <w:r>
        <w:rPr>
          <w:rFonts w:ascii="Courier New"/>
          <w:sz w:val="20"/>
        </w:rPr>
        <w:t>thought they were being shot at in the park. He ran to a Samaritans' house. The woman that owned</w:t>
      </w:r>
      <w:r>
        <w:rPr>
          <w:rFonts w:ascii="Courier New"/>
          <w:spacing w:val="-34"/>
          <w:sz w:val="20"/>
        </w:rPr>
        <w:t xml:space="preserve"> </w:t>
      </w:r>
      <w:r>
        <w:rPr>
          <w:rFonts w:ascii="Courier New"/>
          <w:w w:val="90"/>
          <w:sz w:val="20"/>
        </w:rPr>
        <w:t>the</w:t>
      </w:r>
      <w:r>
        <w:rPr>
          <w:rFonts w:ascii="Courier New"/>
          <w:spacing w:val="-19"/>
          <w:w w:val="90"/>
          <w:sz w:val="20"/>
        </w:rPr>
        <w:t xml:space="preserve"> </w:t>
      </w:r>
      <w:r>
        <w:rPr>
          <w:rFonts w:ascii="Courier New"/>
          <w:sz w:val="20"/>
        </w:rPr>
        <w:t>home</w:t>
      </w:r>
      <w:r>
        <w:rPr>
          <w:rFonts w:ascii="Courier New"/>
          <w:spacing w:val="-39"/>
          <w:sz w:val="20"/>
        </w:rPr>
        <w:t xml:space="preserve"> </w:t>
      </w:r>
      <w:r>
        <w:rPr>
          <w:rFonts w:ascii="Courier New"/>
          <w:sz w:val="20"/>
        </w:rPr>
        <w:t>had</w:t>
      </w:r>
      <w:r>
        <w:rPr>
          <w:rFonts w:ascii="Courier New"/>
          <w:spacing w:val="-36"/>
          <w:sz w:val="20"/>
        </w:rPr>
        <w:t xml:space="preserve"> </w:t>
      </w:r>
      <w:r>
        <w:rPr>
          <w:rFonts w:ascii="Courier New"/>
          <w:sz w:val="20"/>
        </w:rPr>
        <w:t>all</w:t>
      </w:r>
      <w:r>
        <w:rPr>
          <w:rFonts w:ascii="Courier New"/>
          <w:spacing w:val="-39"/>
          <w:sz w:val="20"/>
        </w:rPr>
        <w:t xml:space="preserve"> </w:t>
      </w:r>
      <w:r>
        <w:rPr>
          <w:rFonts w:ascii="Courier New"/>
          <w:sz w:val="20"/>
        </w:rPr>
        <w:t>the</w:t>
      </w:r>
      <w:r>
        <w:rPr>
          <w:rFonts w:ascii="Courier New"/>
          <w:spacing w:val="-49"/>
          <w:sz w:val="20"/>
        </w:rPr>
        <w:t xml:space="preserve"> </w:t>
      </w:r>
      <w:r>
        <w:rPr>
          <w:rFonts w:ascii="Courier New"/>
          <w:sz w:val="20"/>
        </w:rPr>
        <w:t>kids</w:t>
      </w:r>
      <w:r>
        <w:rPr>
          <w:rFonts w:ascii="Courier New"/>
          <w:spacing w:val="-34"/>
          <w:sz w:val="20"/>
        </w:rPr>
        <w:t xml:space="preserve"> </w:t>
      </w:r>
      <w:r>
        <w:rPr>
          <w:rFonts w:ascii="Courier New"/>
          <w:sz w:val="20"/>
        </w:rPr>
        <w:t>who</w:t>
      </w:r>
      <w:r>
        <w:rPr>
          <w:rFonts w:ascii="Courier New"/>
          <w:spacing w:val="-36"/>
          <w:sz w:val="20"/>
        </w:rPr>
        <w:t xml:space="preserve"> </w:t>
      </w:r>
      <w:r>
        <w:rPr>
          <w:rFonts w:ascii="Courier New"/>
          <w:sz w:val="20"/>
        </w:rPr>
        <w:t>ran</w:t>
      </w:r>
      <w:r>
        <w:rPr>
          <w:rFonts w:ascii="Courier New"/>
          <w:spacing w:val="-37"/>
          <w:sz w:val="20"/>
        </w:rPr>
        <w:t xml:space="preserve"> </w:t>
      </w:r>
      <w:r>
        <w:rPr>
          <w:rFonts w:ascii="Courier New"/>
          <w:sz w:val="20"/>
        </w:rPr>
        <w:t>into</w:t>
      </w:r>
      <w:r>
        <w:rPr>
          <w:rFonts w:ascii="Courier New"/>
          <w:spacing w:val="-34"/>
          <w:sz w:val="20"/>
        </w:rPr>
        <w:t xml:space="preserve"> </w:t>
      </w:r>
      <w:r>
        <w:rPr>
          <w:rFonts w:ascii="Courier New"/>
          <w:sz w:val="20"/>
        </w:rPr>
        <w:t>her</w:t>
      </w:r>
      <w:r>
        <w:rPr>
          <w:rFonts w:ascii="Courier New"/>
          <w:spacing w:val="-37"/>
          <w:sz w:val="20"/>
        </w:rPr>
        <w:t xml:space="preserve"> </w:t>
      </w:r>
      <w:r>
        <w:rPr>
          <w:rFonts w:ascii="Courier New"/>
          <w:sz w:val="20"/>
        </w:rPr>
        <w:t>home</w:t>
      </w:r>
      <w:r>
        <w:rPr>
          <w:rFonts w:ascii="Courier New"/>
          <w:spacing w:val="-38"/>
          <w:sz w:val="20"/>
        </w:rPr>
        <w:t xml:space="preserve"> </w:t>
      </w:r>
      <w:r>
        <w:rPr>
          <w:rFonts w:ascii="Courier New"/>
          <w:sz w:val="20"/>
        </w:rPr>
        <w:t>call</w:t>
      </w:r>
      <w:r>
        <w:rPr>
          <w:rFonts w:ascii="Courier New"/>
          <w:spacing w:val="-37"/>
          <w:sz w:val="20"/>
        </w:rPr>
        <w:t xml:space="preserve"> </w:t>
      </w:r>
      <w:r>
        <w:rPr>
          <w:rFonts w:ascii="Courier New"/>
          <w:sz w:val="20"/>
        </w:rPr>
        <w:t>their</w:t>
      </w:r>
      <w:r>
        <w:rPr>
          <w:rFonts w:ascii="Courier New"/>
          <w:spacing w:val="-45"/>
          <w:sz w:val="20"/>
        </w:rPr>
        <w:t xml:space="preserve"> </w:t>
      </w:r>
      <w:r>
        <w:rPr>
          <w:rFonts w:ascii="Courier New"/>
          <w:sz w:val="20"/>
        </w:rPr>
        <w:t>parents.</w:t>
      </w:r>
      <w:r>
        <w:rPr>
          <w:rFonts w:ascii="Courier New"/>
          <w:spacing w:val="-28"/>
          <w:sz w:val="20"/>
        </w:rPr>
        <w:t xml:space="preserve"> </w:t>
      </w:r>
      <w:r>
        <w:rPr>
          <w:rFonts w:ascii="Courier New"/>
          <w:sz w:val="20"/>
        </w:rPr>
        <w:t>Tom</w:t>
      </w:r>
      <w:r>
        <w:rPr>
          <w:rFonts w:ascii="Courier New"/>
          <w:spacing w:val="-40"/>
          <w:sz w:val="20"/>
        </w:rPr>
        <w:t xml:space="preserve"> </w:t>
      </w:r>
      <w:r>
        <w:rPr>
          <w:rFonts w:ascii="Courier New"/>
          <w:sz w:val="20"/>
        </w:rPr>
        <w:t>did</w:t>
      </w:r>
      <w:r>
        <w:rPr>
          <w:rFonts w:ascii="Courier New"/>
          <w:spacing w:val="-38"/>
          <w:sz w:val="20"/>
        </w:rPr>
        <w:t xml:space="preserve"> </w:t>
      </w:r>
      <w:r>
        <w:rPr>
          <w:rFonts w:ascii="Courier New"/>
          <w:sz w:val="20"/>
        </w:rPr>
        <w:t>call his mother at that</w:t>
      </w:r>
      <w:r>
        <w:rPr>
          <w:rFonts w:ascii="Courier New"/>
          <w:spacing w:val="-38"/>
          <w:sz w:val="20"/>
        </w:rPr>
        <w:t xml:space="preserve"> </w:t>
      </w:r>
      <w:r>
        <w:rPr>
          <w:rFonts w:ascii="Courier New"/>
          <w:sz w:val="20"/>
        </w:rPr>
        <w:t>time.</w:t>
      </w:r>
    </w:p>
    <w:p w:rsidR="00CE4C9F" w:rsidRDefault="00C85DFB">
      <w:pPr>
        <w:pStyle w:val="ListParagraph"/>
        <w:numPr>
          <w:ilvl w:val="0"/>
          <w:numId w:val="33"/>
        </w:numPr>
        <w:tabs>
          <w:tab w:val="left" w:pos="957"/>
          <w:tab w:val="left" w:pos="958"/>
          <w:tab w:val="left" w:pos="4915"/>
          <w:tab w:val="left" w:pos="5930"/>
        </w:tabs>
        <w:spacing w:line="232" w:lineRule="auto"/>
        <w:ind w:left="610" w:right="911" w:hanging="335"/>
        <w:rPr>
          <w:sz w:val="17"/>
        </w:rPr>
      </w:pPr>
      <w:r>
        <w:tab/>
      </w:r>
      <w:r>
        <w:rPr>
          <w:rFonts w:ascii="Courier New"/>
          <w:position w:val="1"/>
          <w:sz w:val="20"/>
        </w:rPr>
        <w:t>All of the accounts reported by the students were quite similar. Though s</w:t>
      </w:r>
      <w:r w:rsidR="000E69DE">
        <w:rPr>
          <w:rFonts w:ascii="Courier New"/>
          <w:position w:val="1"/>
          <w:sz w:val="20"/>
        </w:rPr>
        <w:t>o</w:t>
      </w:r>
      <w:r>
        <w:rPr>
          <w:rFonts w:ascii="Courier New"/>
          <w:position w:val="1"/>
          <w:sz w:val="20"/>
        </w:rPr>
        <w:t>me</w:t>
      </w:r>
      <w:r>
        <w:rPr>
          <w:rFonts w:ascii="Courier New"/>
          <w:sz w:val="20"/>
        </w:rPr>
        <w:t xml:space="preserve"> described the first noise heard while taking the tests as an explosion, some as gunshots</w:t>
      </w:r>
      <w:r>
        <w:rPr>
          <w:rFonts w:ascii="Courier New"/>
          <w:spacing w:val="-25"/>
          <w:sz w:val="20"/>
        </w:rPr>
        <w:t xml:space="preserve"> </w:t>
      </w:r>
      <w:r>
        <w:rPr>
          <w:rFonts w:ascii="Courier New"/>
          <w:sz w:val="20"/>
        </w:rPr>
        <w:t>or</w:t>
      </w:r>
      <w:r>
        <w:rPr>
          <w:rFonts w:ascii="Courier New"/>
          <w:spacing w:val="-46"/>
          <w:sz w:val="20"/>
        </w:rPr>
        <w:t xml:space="preserve"> </w:t>
      </w:r>
      <w:r>
        <w:rPr>
          <w:rFonts w:ascii="Courier New"/>
          <w:sz w:val="20"/>
        </w:rPr>
        <w:t>shotgun</w:t>
      </w:r>
      <w:r>
        <w:rPr>
          <w:rFonts w:ascii="Courier New"/>
          <w:spacing w:val="-28"/>
          <w:sz w:val="20"/>
        </w:rPr>
        <w:t xml:space="preserve"> </w:t>
      </w:r>
      <w:r>
        <w:rPr>
          <w:rFonts w:ascii="Courier New"/>
          <w:sz w:val="20"/>
        </w:rPr>
        <w:t>blasts,</w:t>
      </w:r>
      <w:r>
        <w:rPr>
          <w:rFonts w:ascii="Courier New"/>
          <w:spacing w:val="-28"/>
          <w:sz w:val="20"/>
        </w:rPr>
        <w:t xml:space="preserve"> </w:t>
      </w:r>
      <w:r>
        <w:rPr>
          <w:rFonts w:ascii="Courier New"/>
          <w:sz w:val="20"/>
        </w:rPr>
        <w:t>or</w:t>
      </w:r>
      <w:r>
        <w:rPr>
          <w:rFonts w:ascii="Courier New"/>
          <w:spacing w:val="-35"/>
          <w:sz w:val="20"/>
        </w:rPr>
        <w:t xml:space="preserve"> </w:t>
      </w:r>
      <w:r>
        <w:rPr>
          <w:rFonts w:ascii="Courier New"/>
          <w:sz w:val="20"/>
        </w:rPr>
        <w:t>just</w:t>
      </w:r>
      <w:r>
        <w:rPr>
          <w:rFonts w:ascii="Courier New"/>
          <w:spacing w:val="-28"/>
          <w:sz w:val="20"/>
        </w:rPr>
        <w:t xml:space="preserve"> </w:t>
      </w:r>
      <w:r>
        <w:rPr>
          <w:rFonts w:ascii="Courier New"/>
          <w:sz w:val="20"/>
        </w:rPr>
        <w:t>a</w:t>
      </w:r>
      <w:r>
        <w:rPr>
          <w:rFonts w:ascii="Courier New"/>
          <w:spacing w:val="-48"/>
          <w:sz w:val="20"/>
        </w:rPr>
        <w:t xml:space="preserve"> </w:t>
      </w:r>
      <w:r>
        <w:rPr>
          <w:rFonts w:ascii="Courier New"/>
          <w:sz w:val="20"/>
        </w:rPr>
        <w:t>loud</w:t>
      </w:r>
      <w:r>
        <w:rPr>
          <w:rFonts w:ascii="Courier New"/>
          <w:spacing w:val="-33"/>
          <w:sz w:val="20"/>
        </w:rPr>
        <w:t xml:space="preserve"> </w:t>
      </w:r>
      <w:r>
        <w:rPr>
          <w:rFonts w:ascii="Courier New"/>
          <w:sz w:val="20"/>
        </w:rPr>
        <w:t>noise,</w:t>
      </w:r>
      <w:r>
        <w:rPr>
          <w:rFonts w:ascii="Courier New"/>
          <w:spacing w:val="-20"/>
          <w:sz w:val="20"/>
        </w:rPr>
        <w:t xml:space="preserve"> </w:t>
      </w:r>
      <w:r>
        <w:rPr>
          <w:rFonts w:ascii="Courier New"/>
          <w:sz w:val="20"/>
        </w:rPr>
        <w:t>all</w:t>
      </w:r>
      <w:r>
        <w:rPr>
          <w:rFonts w:ascii="Courier New"/>
          <w:spacing w:val="-36"/>
          <w:sz w:val="20"/>
        </w:rPr>
        <w:t xml:space="preserve"> </w:t>
      </w:r>
      <w:r>
        <w:rPr>
          <w:rFonts w:ascii="Courier New"/>
          <w:sz w:val="20"/>
        </w:rPr>
        <w:t>accounts</w:t>
      </w:r>
      <w:r>
        <w:rPr>
          <w:rFonts w:ascii="Courier New"/>
          <w:spacing w:val="-23"/>
          <w:sz w:val="20"/>
        </w:rPr>
        <w:t xml:space="preserve"> </w:t>
      </w:r>
      <w:r>
        <w:rPr>
          <w:rFonts w:ascii="Courier New"/>
          <w:sz w:val="20"/>
        </w:rPr>
        <w:t>as</w:t>
      </w:r>
      <w:r>
        <w:rPr>
          <w:rFonts w:ascii="Courier New"/>
          <w:spacing w:val="-31"/>
          <w:sz w:val="20"/>
        </w:rPr>
        <w:t xml:space="preserve"> </w:t>
      </w:r>
      <w:r>
        <w:rPr>
          <w:rFonts w:ascii="Courier New"/>
          <w:sz w:val="20"/>
        </w:rPr>
        <w:t>to</w:t>
      </w:r>
      <w:r>
        <w:rPr>
          <w:rFonts w:ascii="Courier New"/>
          <w:spacing w:val="-37"/>
          <w:sz w:val="20"/>
        </w:rPr>
        <w:t xml:space="preserve"> </w:t>
      </w:r>
      <w:r>
        <w:rPr>
          <w:rFonts w:ascii="Courier New"/>
          <w:sz w:val="20"/>
        </w:rPr>
        <w:t>what</w:t>
      </w:r>
      <w:r>
        <w:rPr>
          <w:rFonts w:ascii="Courier New"/>
          <w:spacing w:val="-31"/>
          <w:sz w:val="20"/>
        </w:rPr>
        <w:t xml:space="preserve"> </w:t>
      </w:r>
      <w:r>
        <w:rPr>
          <w:rFonts w:ascii="Courier New"/>
          <w:sz w:val="20"/>
        </w:rPr>
        <w:t>was</w:t>
      </w:r>
      <w:r>
        <w:rPr>
          <w:rFonts w:ascii="Courier New"/>
          <w:spacing w:val="-35"/>
          <w:sz w:val="20"/>
        </w:rPr>
        <w:t xml:space="preserve"> </w:t>
      </w:r>
      <w:r>
        <w:rPr>
          <w:rFonts w:ascii="Courier New"/>
          <w:sz w:val="20"/>
        </w:rPr>
        <w:t>seen</w:t>
      </w:r>
      <w:r>
        <w:rPr>
          <w:rFonts w:ascii="Courier New"/>
          <w:spacing w:val="-41"/>
          <w:sz w:val="20"/>
        </w:rPr>
        <w:t xml:space="preserve"> </w:t>
      </w:r>
      <w:r>
        <w:rPr>
          <w:rFonts w:ascii="Courier New"/>
          <w:sz w:val="20"/>
        </w:rPr>
        <w:t>or heard</w:t>
      </w:r>
      <w:r>
        <w:rPr>
          <w:rFonts w:ascii="Courier New"/>
          <w:spacing w:val="-38"/>
          <w:sz w:val="20"/>
        </w:rPr>
        <w:t xml:space="preserve"> </w:t>
      </w:r>
      <w:r>
        <w:rPr>
          <w:rFonts w:ascii="Courier New"/>
          <w:sz w:val="20"/>
        </w:rPr>
        <w:t>and</w:t>
      </w:r>
      <w:r>
        <w:rPr>
          <w:rFonts w:ascii="Courier New"/>
          <w:spacing w:val="-42"/>
          <w:sz w:val="20"/>
        </w:rPr>
        <w:t xml:space="preserve"> </w:t>
      </w:r>
      <w:r>
        <w:rPr>
          <w:rFonts w:ascii="Courier New"/>
          <w:sz w:val="20"/>
        </w:rPr>
        <w:t>the</w:t>
      </w:r>
      <w:r>
        <w:rPr>
          <w:rFonts w:ascii="Courier New"/>
          <w:spacing w:val="-50"/>
          <w:sz w:val="20"/>
        </w:rPr>
        <w:t xml:space="preserve"> </w:t>
      </w:r>
      <w:r>
        <w:rPr>
          <w:rFonts w:ascii="Courier New"/>
          <w:sz w:val="20"/>
        </w:rPr>
        <w:t>order</w:t>
      </w:r>
      <w:r>
        <w:rPr>
          <w:rFonts w:ascii="Courier New"/>
          <w:spacing w:val="-51"/>
          <w:sz w:val="20"/>
        </w:rPr>
        <w:t xml:space="preserve"> </w:t>
      </w:r>
      <w:r w:rsidR="000E69DE">
        <w:rPr>
          <w:rFonts w:ascii="Courier New"/>
          <w:sz w:val="20"/>
        </w:rPr>
        <w:t>o</w:t>
      </w:r>
      <w:r>
        <w:rPr>
          <w:rFonts w:ascii="Courier New"/>
          <w:sz w:val="20"/>
        </w:rPr>
        <w:t>f</w:t>
      </w:r>
      <w:r>
        <w:rPr>
          <w:rFonts w:ascii="Courier New"/>
          <w:spacing w:val="-50"/>
          <w:sz w:val="20"/>
        </w:rPr>
        <w:t xml:space="preserve"> </w:t>
      </w:r>
      <w:r>
        <w:rPr>
          <w:rFonts w:ascii="Courier New"/>
          <w:sz w:val="20"/>
        </w:rPr>
        <w:t>occurrence</w:t>
      </w:r>
      <w:r>
        <w:rPr>
          <w:rFonts w:ascii="Courier New"/>
          <w:spacing w:val="-32"/>
          <w:sz w:val="20"/>
        </w:rPr>
        <w:t xml:space="preserve"> </w:t>
      </w:r>
      <w:r>
        <w:rPr>
          <w:rFonts w:ascii="Courier New"/>
          <w:sz w:val="20"/>
        </w:rPr>
        <w:t>are</w:t>
      </w:r>
      <w:r>
        <w:rPr>
          <w:rFonts w:ascii="Courier New"/>
          <w:spacing w:val="-49"/>
          <w:sz w:val="20"/>
        </w:rPr>
        <w:t xml:space="preserve"> </w:t>
      </w:r>
      <w:r>
        <w:rPr>
          <w:rFonts w:ascii="Courier New"/>
          <w:sz w:val="20"/>
        </w:rPr>
        <w:t>similar</w:t>
      </w:r>
      <w:r>
        <w:rPr>
          <w:rFonts w:ascii="Courier New"/>
          <w:sz w:val="20"/>
        </w:rPr>
        <w:tab/>
        <w:t>None,</w:t>
      </w:r>
      <w:r>
        <w:rPr>
          <w:rFonts w:ascii="Courier New"/>
          <w:spacing w:val="-43"/>
          <w:sz w:val="20"/>
        </w:rPr>
        <w:t xml:space="preserve"> </w:t>
      </w:r>
      <w:r>
        <w:rPr>
          <w:rFonts w:ascii="Courier New"/>
          <w:sz w:val="20"/>
        </w:rPr>
        <w:t>o</w:t>
      </w:r>
      <w:r w:rsidR="000E69DE">
        <w:rPr>
          <w:rFonts w:ascii="Courier New"/>
          <w:sz w:val="20"/>
        </w:rPr>
        <w:t>t</w:t>
      </w:r>
      <w:r>
        <w:rPr>
          <w:rFonts w:ascii="Courier New"/>
          <w:sz w:val="20"/>
        </w:rPr>
        <w:t>her</w:t>
      </w:r>
      <w:r>
        <w:rPr>
          <w:rFonts w:ascii="Courier New"/>
          <w:spacing w:val="-39"/>
          <w:sz w:val="20"/>
        </w:rPr>
        <w:t xml:space="preserve"> </w:t>
      </w:r>
      <w:r>
        <w:rPr>
          <w:rFonts w:ascii="Courier New"/>
          <w:sz w:val="20"/>
        </w:rPr>
        <w:t>than</w:t>
      </w:r>
      <w:r>
        <w:rPr>
          <w:rFonts w:ascii="Courier New"/>
          <w:spacing w:val="-43"/>
          <w:sz w:val="20"/>
        </w:rPr>
        <w:t xml:space="preserve"> </w:t>
      </w:r>
      <w:r>
        <w:rPr>
          <w:rFonts w:ascii="Courier New"/>
          <w:sz w:val="20"/>
        </w:rPr>
        <w:t>Brenton</w:t>
      </w:r>
      <w:r>
        <w:rPr>
          <w:rFonts w:ascii="Courier New"/>
          <w:spacing w:val="-40"/>
          <w:sz w:val="20"/>
        </w:rPr>
        <w:t xml:space="preserve"> </w:t>
      </w:r>
      <w:r>
        <w:rPr>
          <w:rFonts w:ascii="Courier New"/>
          <w:sz w:val="20"/>
        </w:rPr>
        <w:t>Hooker,</w:t>
      </w:r>
      <w:r>
        <w:rPr>
          <w:rFonts w:ascii="Courier New"/>
          <w:spacing w:val="-39"/>
          <w:sz w:val="20"/>
        </w:rPr>
        <w:t xml:space="preserve"> </w:t>
      </w:r>
      <w:r>
        <w:rPr>
          <w:rFonts w:ascii="Courier New"/>
          <w:sz w:val="20"/>
        </w:rPr>
        <w:t>saw</w:t>
      </w:r>
      <w:r>
        <w:rPr>
          <w:rFonts w:ascii="Courier New"/>
          <w:spacing w:val="-45"/>
          <w:sz w:val="20"/>
        </w:rPr>
        <w:t xml:space="preserve"> </w:t>
      </w:r>
      <w:r>
        <w:rPr>
          <w:rFonts w:ascii="Courier New"/>
          <w:sz w:val="20"/>
        </w:rPr>
        <w:t>any gunman,</w:t>
      </w:r>
      <w:r>
        <w:rPr>
          <w:rFonts w:ascii="Courier New"/>
          <w:spacing w:val="-43"/>
          <w:sz w:val="20"/>
        </w:rPr>
        <w:t xml:space="preserve"> </w:t>
      </w:r>
      <w:r>
        <w:rPr>
          <w:rFonts w:ascii="Courier New"/>
          <w:sz w:val="20"/>
        </w:rPr>
        <w:t>or</w:t>
      </w:r>
      <w:r>
        <w:rPr>
          <w:rFonts w:ascii="Courier New"/>
          <w:spacing w:val="-53"/>
          <w:sz w:val="20"/>
        </w:rPr>
        <w:t xml:space="preserve"> </w:t>
      </w:r>
      <w:r>
        <w:rPr>
          <w:rFonts w:ascii="Courier New"/>
          <w:sz w:val="20"/>
        </w:rPr>
        <w:t>any</w:t>
      </w:r>
      <w:r>
        <w:rPr>
          <w:rFonts w:ascii="Courier New"/>
          <w:spacing w:val="-54"/>
          <w:sz w:val="20"/>
        </w:rPr>
        <w:t xml:space="preserve"> </w:t>
      </w:r>
      <w:r>
        <w:rPr>
          <w:rFonts w:ascii="Courier New"/>
          <w:sz w:val="20"/>
        </w:rPr>
        <w:t>persons</w:t>
      </w:r>
      <w:r>
        <w:rPr>
          <w:rFonts w:ascii="Courier New"/>
          <w:spacing w:val="-44"/>
          <w:sz w:val="20"/>
        </w:rPr>
        <w:t xml:space="preserve"> </w:t>
      </w:r>
      <w:r>
        <w:rPr>
          <w:rFonts w:ascii="Courier New"/>
          <w:sz w:val="20"/>
        </w:rPr>
        <w:t>with</w:t>
      </w:r>
      <w:r>
        <w:rPr>
          <w:rFonts w:ascii="Courier New"/>
          <w:spacing w:val="-41"/>
          <w:sz w:val="20"/>
        </w:rPr>
        <w:t xml:space="preserve"> </w:t>
      </w:r>
      <w:r>
        <w:rPr>
          <w:rFonts w:ascii="Courier New"/>
          <w:sz w:val="20"/>
        </w:rPr>
        <w:t>weapons.</w:t>
      </w:r>
      <w:r>
        <w:rPr>
          <w:rFonts w:ascii="Courier New"/>
          <w:sz w:val="20"/>
        </w:rPr>
        <w:tab/>
        <w:t>Also</w:t>
      </w:r>
      <w:r>
        <w:rPr>
          <w:rFonts w:ascii="Courier New"/>
          <w:spacing w:val="-18"/>
          <w:sz w:val="20"/>
        </w:rPr>
        <w:t xml:space="preserve"> </w:t>
      </w:r>
      <w:r>
        <w:rPr>
          <w:rFonts w:ascii="Courier New"/>
          <w:sz w:val="20"/>
        </w:rPr>
        <w:t>th</w:t>
      </w:r>
      <w:r w:rsidR="000E69DE">
        <w:rPr>
          <w:rFonts w:ascii="Courier New"/>
          <w:sz w:val="20"/>
        </w:rPr>
        <w:t xml:space="preserve">e exit </w:t>
      </w:r>
      <w:r>
        <w:rPr>
          <w:rFonts w:ascii="Courier New"/>
          <w:sz w:val="20"/>
        </w:rPr>
        <w:t>used</w:t>
      </w:r>
      <w:r>
        <w:rPr>
          <w:rFonts w:ascii="Courier New"/>
          <w:spacing w:val="-24"/>
          <w:sz w:val="20"/>
        </w:rPr>
        <w:t xml:space="preserve"> </w:t>
      </w:r>
      <w:r>
        <w:rPr>
          <w:rFonts w:ascii="Courier New"/>
          <w:sz w:val="20"/>
        </w:rPr>
        <w:t>by</w:t>
      </w:r>
      <w:r>
        <w:rPr>
          <w:rFonts w:ascii="Courier New"/>
          <w:spacing w:val="-31"/>
          <w:sz w:val="20"/>
        </w:rPr>
        <w:t xml:space="preserve"> </w:t>
      </w:r>
      <w:r>
        <w:rPr>
          <w:rFonts w:ascii="Courier New"/>
          <w:sz w:val="20"/>
        </w:rPr>
        <w:t>this</w:t>
      </w:r>
      <w:r>
        <w:rPr>
          <w:rFonts w:ascii="Courier New"/>
          <w:spacing w:val="-32"/>
          <w:sz w:val="20"/>
        </w:rPr>
        <w:t xml:space="preserve"> </w:t>
      </w:r>
      <w:r>
        <w:rPr>
          <w:rFonts w:ascii="Courier New"/>
          <w:sz w:val="20"/>
        </w:rPr>
        <w:t>class</w:t>
      </w:r>
      <w:r>
        <w:rPr>
          <w:rFonts w:ascii="Courier New"/>
          <w:spacing w:val="-15"/>
          <w:sz w:val="20"/>
        </w:rPr>
        <w:t xml:space="preserve"> </w:t>
      </w:r>
      <w:r>
        <w:rPr>
          <w:rFonts w:ascii="Courier New"/>
          <w:sz w:val="20"/>
        </w:rPr>
        <w:t>was</w:t>
      </w:r>
      <w:r>
        <w:rPr>
          <w:rFonts w:ascii="Courier New"/>
          <w:spacing w:val="-37"/>
          <w:sz w:val="20"/>
        </w:rPr>
        <w:t xml:space="preserve"> </w:t>
      </w:r>
      <w:r>
        <w:rPr>
          <w:rFonts w:ascii="Courier New"/>
          <w:sz w:val="20"/>
        </w:rPr>
        <w:t>not</w:t>
      </w:r>
      <w:r>
        <w:rPr>
          <w:rFonts w:ascii="Courier New"/>
          <w:spacing w:val="-21"/>
          <w:sz w:val="20"/>
        </w:rPr>
        <w:t xml:space="preserve"> </w:t>
      </w:r>
      <w:r>
        <w:rPr>
          <w:rFonts w:ascii="Courier New"/>
          <w:sz w:val="20"/>
        </w:rPr>
        <w:t>the</w:t>
      </w:r>
      <w:r>
        <w:rPr>
          <w:rFonts w:ascii="Courier New"/>
          <w:spacing w:val="-34"/>
          <w:sz w:val="20"/>
        </w:rPr>
        <w:t xml:space="preserve"> </w:t>
      </w:r>
      <w:r>
        <w:rPr>
          <w:rFonts w:ascii="Courier New"/>
          <w:sz w:val="20"/>
        </w:rPr>
        <w:t>main School</w:t>
      </w:r>
      <w:r>
        <w:rPr>
          <w:rFonts w:ascii="Courier New"/>
          <w:spacing w:val="-38"/>
          <w:sz w:val="20"/>
        </w:rPr>
        <w:t xml:space="preserve"> </w:t>
      </w:r>
      <w:r>
        <w:rPr>
          <w:rFonts w:ascii="Courier New"/>
          <w:sz w:val="20"/>
        </w:rPr>
        <w:t>entrance</w:t>
      </w:r>
      <w:r>
        <w:rPr>
          <w:rFonts w:ascii="Courier New"/>
          <w:spacing w:val="-45"/>
          <w:sz w:val="20"/>
        </w:rPr>
        <w:t xml:space="preserve"> </w:t>
      </w:r>
      <w:r>
        <w:rPr>
          <w:rFonts w:ascii="Courier New"/>
          <w:sz w:val="20"/>
        </w:rPr>
        <w:t>of</w:t>
      </w:r>
      <w:r>
        <w:rPr>
          <w:rFonts w:ascii="Courier New"/>
          <w:spacing w:val="-43"/>
          <w:sz w:val="20"/>
        </w:rPr>
        <w:t xml:space="preserve"> </w:t>
      </w:r>
      <w:r>
        <w:rPr>
          <w:rFonts w:ascii="Courier New"/>
          <w:sz w:val="20"/>
        </w:rPr>
        <w:t>the</w:t>
      </w:r>
      <w:r>
        <w:rPr>
          <w:rFonts w:ascii="Courier New"/>
          <w:spacing w:val="-43"/>
          <w:sz w:val="20"/>
        </w:rPr>
        <w:t xml:space="preserve"> </w:t>
      </w:r>
      <w:r>
        <w:rPr>
          <w:rFonts w:ascii="Courier New"/>
          <w:sz w:val="20"/>
        </w:rPr>
        <w:t>east</w:t>
      </w:r>
      <w:r>
        <w:rPr>
          <w:rFonts w:ascii="Courier New"/>
          <w:spacing w:val="-45"/>
          <w:sz w:val="20"/>
        </w:rPr>
        <w:t xml:space="preserve"> </w:t>
      </w:r>
      <w:r>
        <w:rPr>
          <w:rFonts w:ascii="Courier New"/>
          <w:sz w:val="20"/>
        </w:rPr>
        <w:t>side</w:t>
      </w:r>
      <w:r>
        <w:rPr>
          <w:rFonts w:ascii="Courier New"/>
          <w:spacing w:val="-48"/>
          <w:sz w:val="20"/>
        </w:rPr>
        <w:t xml:space="preserve"> </w:t>
      </w:r>
      <w:r>
        <w:rPr>
          <w:rFonts w:ascii="Courier New"/>
          <w:sz w:val="20"/>
        </w:rPr>
        <w:t>of</w:t>
      </w:r>
      <w:r>
        <w:rPr>
          <w:rFonts w:ascii="Courier New"/>
          <w:spacing w:val="-42"/>
          <w:sz w:val="20"/>
        </w:rPr>
        <w:t xml:space="preserve"> </w:t>
      </w:r>
      <w:r>
        <w:rPr>
          <w:rFonts w:ascii="Courier New"/>
          <w:sz w:val="20"/>
        </w:rPr>
        <w:t>Columbin</w:t>
      </w:r>
      <w:r w:rsidR="000E69DE">
        <w:rPr>
          <w:rFonts w:ascii="Courier New"/>
          <w:sz w:val="20"/>
        </w:rPr>
        <w:t>e, but</w:t>
      </w:r>
      <w:r>
        <w:rPr>
          <w:rFonts w:ascii="Courier New"/>
          <w:spacing w:val="-9"/>
          <w:w w:val="70"/>
          <w:sz w:val="20"/>
        </w:rPr>
        <w:t xml:space="preserve"> </w:t>
      </w:r>
      <w:r>
        <w:rPr>
          <w:rFonts w:ascii="Courier New"/>
          <w:sz w:val="20"/>
        </w:rPr>
        <w:t>was</w:t>
      </w:r>
      <w:r>
        <w:rPr>
          <w:rFonts w:ascii="Courier New"/>
          <w:spacing w:val="-47"/>
          <w:sz w:val="20"/>
        </w:rPr>
        <w:t xml:space="preserve"> </w:t>
      </w:r>
      <w:r>
        <w:rPr>
          <w:rFonts w:ascii="Courier New"/>
          <w:sz w:val="20"/>
        </w:rPr>
        <w:t>farther</w:t>
      </w:r>
      <w:r>
        <w:rPr>
          <w:rFonts w:ascii="Courier New"/>
          <w:spacing w:val="-34"/>
          <w:sz w:val="20"/>
        </w:rPr>
        <w:t xml:space="preserve"> </w:t>
      </w:r>
      <w:r>
        <w:rPr>
          <w:rFonts w:ascii="Courier New"/>
          <w:sz w:val="20"/>
        </w:rPr>
        <w:t>to</w:t>
      </w:r>
      <w:r>
        <w:rPr>
          <w:rFonts w:ascii="Courier New"/>
          <w:spacing w:val="-44"/>
          <w:sz w:val="20"/>
        </w:rPr>
        <w:t xml:space="preserve"> </w:t>
      </w:r>
      <w:r>
        <w:rPr>
          <w:rFonts w:ascii="Courier New"/>
          <w:sz w:val="20"/>
        </w:rPr>
        <w:t>the</w:t>
      </w:r>
      <w:r>
        <w:rPr>
          <w:rFonts w:ascii="Courier New"/>
          <w:spacing w:val="-50"/>
          <w:sz w:val="20"/>
        </w:rPr>
        <w:t xml:space="preserve"> </w:t>
      </w:r>
      <w:r>
        <w:rPr>
          <w:rFonts w:ascii="Courier New"/>
          <w:sz w:val="20"/>
        </w:rPr>
        <w:t>south</w:t>
      </w:r>
      <w:r>
        <w:rPr>
          <w:rFonts w:ascii="Courier New"/>
          <w:spacing w:val="-50"/>
          <w:sz w:val="20"/>
        </w:rPr>
        <w:t xml:space="preserve"> </w:t>
      </w:r>
      <w:r>
        <w:rPr>
          <w:rFonts w:ascii="Courier New"/>
          <w:sz w:val="20"/>
        </w:rPr>
        <w:t>of</w:t>
      </w:r>
      <w:r>
        <w:rPr>
          <w:rFonts w:ascii="Courier New"/>
          <w:spacing w:val="-51"/>
          <w:sz w:val="20"/>
        </w:rPr>
        <w:t xml:space="preserve"> </w:t>
      </w:r>
      <w:r>
        <w:rPr>
          <w:rFonts w:ascii="Courier New"/>
          <w:sz w:val="20"/>
        </w:rPr>
        <w:t>that entrance/exit</w:t>
      </w:r>
    </w:p>
    <w:p w:rsidR="00CE4C9F" w:rsidRDefault="00CE4C9F">
      <w:pPr>
        <w:pStyle w:val="BodyText"/>
        <w:spacing w:before="7"/>
        <w:rPr>
          <w:rFonts w:ascii="Courier New"/>
          <w:sz w:val="17"/>
        </w:rPr>
      </w:pPr>
    </w:p>
    <w:p w:rsidR="00CE4C9F" w:rsidRDefault="00C85DFB">
      <w:pPr>
        <w:spacing w:line="204" w:lineRule="exact"/>
        <w:ind w:left="283"/>
        <w:rPr>
          <w:rFonts w:ascii="Courier New"/>
          <w:sz w:val="20"/>
        </w:rPr>
      </w:pPr>
      <w:r>
        <w:rPr>
          <w:rFonts w:ascii="Courier New"/>
          <w:sz w:val="20"/>
        </w:rPr>
        <w:t>ATTACHMENTS</w:t>
      </w:r>
    </w:p>
    <w:p w:rsidR="00CE4C9F" w:rsidRDefault="00CE4C9F">
      <w:pPr>
        <w:spacing w:line="208" w:lineRule="exact"/>
        <w:ind w:left="270"/>
        <w:rPr>
          <w:sz w:val="20"/>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2"/>
        <w:rPr>
          <w:sz w:val="20"/>
        </w:rPr>
      </w:pPr>
    </w:p>
    <w:p w:rsidR="00CE4C9F" w:rsidRDefault="00C85DFB">
      <w:pPr>
        <w:ind w:right="979"/>
        <w:jc w:val="right"/>
        <w:rPr>
          <w:rFonts w:ascii="Arial"/>
          <w:b/>
        </w:rPr>
      </w:pPr>
      <w:r>
        <w:rPr>
          <w:rFonts w:ascii="Arial"/>
          <w:b/>
        </w:rPr>
        <w:t>JC-001-001445</w:t>
      </w:r>
    </w:p>
    <w:p w:rsidR="00CE4C9F" w:rsidRDefault="00CE4C9F">
      <w:pPr>
        <w:pStyle w:val="BodyText"/>
        <w:spacing w:before="1"/>
        <w:rPr>
          <w:rFonts w:ascii="Arial"/>
          <w:b/>
          <w:sz w:val="22"/>
        </w:rPr>
      </w:pPr>
    </w:p>
    <w:p w:rsidR="00CE4C9F" w:rsidRDefault="00CE4C9F" w:rsidP="000E69DE">
      <w:pPr>
        <w:rPr>
          <w:rFonts w:ascii="Arial" w:hAnsi="Arial"/>
          <w:sz w:val="12"/>
        </w:rPr>
        <w:sectPr w:rsidR="00CE4C9F">
          <w:pgSz w:w="12240" w:h="15840"/>
          <w:pgMar w:top="660" w:right="740" w:bottom="280" w:left="80" w:header="720" w:footer="720" w:gutter="0"/>
          <w:cols w:space="720"/>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23"/>
        </w:rPr>
      </w:pPr>
    </w:p>
    <w:p w:rsidR="00CE4C9F" w:rsidRDefault="009F05AF">
      <w:pPr>
        <w:spacing w:before="100"/>
        <w:ind w:right="2142"/>
        <w:jc w:val="right"/>
        <w:rPr>
          <w:rFonts w:ascii="Courier New"/>
        </w:rPr>
      </w:pPr>
      <w:r>
        <w:pict>
          <v:line id="_x0000_s1531" style="position:absolute;left:0;text-align:left;z-index:251591680;mso-wrap-distance-left:0;mso-wrap-distance-right:0;mso-position-horizontal-relative:page" from="384.25pt,24.25pt" to="463.7pt,24.25pt" strokeweight=".50892mm">
            <w10:wrap type="topAndBottom" anchorx="page"/>
          </v:line>
        </w:pict>
      </w:r>
      <w:bookmarkStart w:id="443" w:name="_bookmark445"/>
      <w:bookmarkEnd w:id="443"/>
      <w:r w:rsidR="00C85DFB">
        <w:rPr>
          <w:rFonts w:ascii="Courier New"/>
          <w:b/>
          <w:w w:val="90"/>
        </w:rPr>
        <w:t>HAZELWOOD</w:t>
      </w:r>
      <w:r w:rsidR="000E69DE">
        <w:rPr>
          <w:rFonts w:ascii="Courier New"/>
          <w:b/>
          <w:w w:val="90"/>
        </w:rPr>
        <w:t>, G</w:t>
      </w:r>
      <w:r w:rsidR="00C85DFB">
        <w:rPr>
          <w:rFonts w:ascii="Courier New"/>
          <w:w w:val="90"/>
        </w:rPr>
        <w:t>.</w:t>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85DFB">
      <w:pPr>
        <w:spacing w:before="191"/>
        <w:ind w:right="1257"/>
        <w:jc w:val="right"/>
        <w:rPr>
          <w:sz w:val="23"/>
        </w:rPr>
      </w:pPr>
      <w:r>
        <w:rPr>
          <w:w w:val="110"/>
          <w:sz w:val="23"/>
        </w:rPr>
        <w:t>JC-001- 001446</w:t>
      </w:r>
    </w:p>
    <w:p w:rsidR="00CE4C9F" w:rsidRDefault="00CE4C9F">
      <w:pPr>
        <w:jc w:val="right"/>
        <w:rPr>
          <w:sz w:val="23"/>
        </w:rPr>
        <w:sectPr w:rsidR="00CE4C9F">
          <w:pgSz w:w="12240" w:h="15840"/>
          <w:pgMar w:top="1500" w:right="740" w:bottom="280" w:left="80" w:header="720" w:footer="720" w:gutter="0"/>
          <w:cols w:space="720"/>
        </w:sectPr>
      </w:pPr>
    </w:p>
    <w:p w:rsidR="00CE4C9F" w:rsidRDefault="00C85DFB">
      <w:pPr>
        <w:pStyle w:val="BodyText"/>
        <w:spacing w:before="74"/>
        <w:ind w:left="7568"/>
      </w:pPr>
      <w:bookmarkStart w:id="444" w:name="_bookmark446"/>
      <w:bookmarkEnd w:id="444"/>
      <w:r>
        <w:rPr>
          <w:w w:val="105"/>
        </w:rPr>
        <w:lastRenderedPageBreak/>
        <w:t xml:space="preserve">Control Number </w:t>
      </w:r>
      <w:r>
        <w:rPr>
          <w:w w:val="105"/>
          <w:u w:val="thick"/>
        </w:rPr>
        <w:t>4123</w:t>
      </w:r>
    </w:p>
    <w:p w:rsidR="00CE4C9F" w:rsidRDefault="00CE4C9F">
      <w:pPr>
        <w:pStyle w:val="BodyText"/>
        <w:spacing w:before="11"/>
        <w:rPr>
          <w:sz w:val="24"/>
        </w:rPr>
      </w:pPr>
    </w:p>
    <w:p w:rsidR="00CE4C9F" w:rsidRDefault="00C85DFB">
      <w:pPr>
        <w:pStyle w:val="BodyText"/>
        <w:spacing w:line="259" w:lineRule="auto"/>
        <w:ind w:left="1149" w:right="1891" w:hanging="2"/>
      </w:pPr>
      <w:r>
        <w:rPr>
          <w:w w:val="110"/>
        </w:rPr>
        <w:t>Interviewing</w:t>
      </w:r>
      <w:r>
        <w:rPr>
          <w:spacing w:val="-2"/>
          <w:w w:val="110"/>
        </w:rPr>
        <w:t xml:space="preserve"> </w:t>
      </w:r>
      <w:r>
        <w:rPr>
          <w:w w:val="110"/>
        </w:rPr>
        <w:t>Agent:</w:t>
      </w:r>
      <w:r>
        <w:rPr>
          <w:spacing w:val="24"/>
          <w:w w:val="110"/>
        </w:rPr>
        <w:t xml:space="preserve"> </w:t>
      </w:r>
      <w:r>
        <w:rPr>
          <w:w w:val="110"/>
        </w:rPr>
        <w:t xml:space="preserve">Larry </w:t>
      </w:r>
      <w:r>
        <w:rPr>
          <w:rFonts w:ascii="Arial"/>
          <w:w w:val="110"/>
          <w:sz w:val="20"/>
        </w:rPr>
        <w:t>A.</w:t>
      </w:r>
      <w:r>
        <w:rPr>
          <w:rFonts w:ascii="Arial"/>
          <w:spacing w:val="-19"/>
          <w:w w:val="110"/>
          <w:sz w:val="20"/>
        </w:rPr>
        <w:t xml:space="preserve"> </w:t>
      </w:r>
      <w:r>
        <w:rPr>
          <w:w w:val="110"/>
        </w:rPr>
        <w:t>Brown,</w:t>
      </w:r>
      <w:r>
        <w:rPr>
          <w:spacing w:val="-22"/>
          <w:w w:val="110"/>
        </w:rPr>
        <w:t xml:space="preserve"> </w:t>
      </w:r>
      <w:r>
        <w:rPr>
          <w:w w:val="110"/>
        </w:rPr>
        <w:t>Colorado</w:t>
      </w:r>
      <w:r>
        <w:rPr>
          <w:spacing w:val="-11"/>
          <w:w w:val="110"/>
        </w:rPr>
        <w:t xml:space="preserve"> </w:t>
      </w:r>
      <w:r>
        <w:rPr>
          <w:w w:val="110"/>
        </w:rPr>
        <w:t>Bureau</w:t>
      </w:r>
      <w:r>
        <w:rPr>
          <w:spacing w:val="-12"/>
          <w:w w:val="110"/>
        </w:rPr>
        <w:t xml:space="preserve"> </w:t>
      </w:r>
      <w:r>
        <w:rPr>
          <w:w w:val="110"/>
        </w:rPr>
        <w:t>of</w:t>
      </w:r>
      <w:r>
        <w:rPr>
          <w:spacing w:val="-21"/>
          <w:w w:val="110"/>
        </w:rPr>
        <w:t xml:space="preserve"> </w:t>
      </w:r>
      <w:r>
        <w:rPr>
          <w:w w:val="110"/>
        </w:rPr>
        <w:t>Investigation,</w:t>
      </w:r>
      <w:r>
        <w:rPr>
          <w:spacing w:val="-21"/>
          <w:w w:val="110"/>
        </w:rPr>
        <w:t xml:space="preserve"> </w:t>
      </w:r>
      <w:r>
        <w:rPr>
          <w:w w:val="110"/>
        </w:rPr>
        <w:t>690</w:t>
      </w:r>
      <w:r>
        <w:rPr>
          <w:spacing w:val="-12"/>
          <w:w w:val="110"/>
        </w:rPr>
        <w:t xml:space="preserve"> </w:t>
      </w:r>
      <w:r>
        <w:rPr>
          <w:w w:val="110"/>
        </w:rPr>
        <w:t>Kipling</w:t>
      </w:r>
      <w:r>
        <w:rPr>
          <w:spacing w:val="-18"/>
          <w:w w:val="110"/>
        </w:rPr>
        <w:t xml:space="preserve"> </w:t>
      </w:r>
      <w:r>
        <w:rPr>
          <w:w w:val="110"/>
        </w:rPr>
        <w:t>St., Suite</w:t>
      </w:r>
      <w:r>
        <w:rPr>
          <w:spacing w:val="-16"/>
          <w:w w:val="110"/>
        </w:rPr>
        <w:t xml:space="preserve"> </w:t>
      </w:r>
      <w:r>
        <w:rPr>
          <w:w w:val="110"/>
        </w:rPr>
        <w:t>4000,</w:t>
      </w:r>
      <w:r>
        <w:rPr>
          <w:spacing w:val="-8"/>
          <w:w w:val="110"/>
        </w:rPr>
        <w:t xml:space="preserve"> </w:t>
      </w:r>
      <w:r>
        <w:rPr>
          <w:w w:val="110"/>
        </w:rPr>
        <w:t>Denver,</w:t>
      </w:r>
      <w:r>
        <w:rPr>
          <w:spacing w:val="-17"/>
          <w:w w:val="110"/>
        </w:rPr>
        <w:t xml:space="preserve"> </w:t>
      </w:r>
      <w:r>
        <w:rPr>
          <w:w w:val="110"/>
        </w:rPr>
        <w:t>CO,</w:t>
      </w:r>
      <w:r>
        <w:rPr>
          <w:spacing w:val="12"/>
          <w:w w:val="110"/>
        </w:rPr>
        <w:t xml:space="preserve"> </w:t>
      </w:r>
      <w:r>
        <w:rPr>
          <w:w w:val="110"/>
        </w:rPr>
        <w:t>80215,</w:t>
      </w:r>
      <w:r>
        <w:rPr>
          <w:spacing w:val="-3"/>
          <w:w w:val="110"/>
        </w:rPr>
        <w:t xml:space="preserve"> </w:t>
      </w:r>
      <w:r>
        <w:rPr>
          <w:w w:val="110"/>
        </w:rPr>
        <w:t>phone</w:t>
      </w:r>
      <w:r>
        <w:rPr>
          <w:spacing w:val="-8"/>
          <w:w w:val="110"/>
        </w:rPr>
        <w:t xml:space="preserve"> </w:t>
      </w:r>
      <w:r>
        <w:rPr>
          <w:w w:val="110"/>
        </w:rPr>
        <w:t>(303)</w:t>
      </w:r>
      <w:r>
        <w:rPr>
          <w:spacing w:val="-8"/>
          <w:w w:val="110"/>
        </w:rPr>
        <w:t xml:space="preserve"> </w:t>
      </w:r>
      <w:r>
        <w:rPr>
          <w:w w:val="110"/>
        </w:rPr>
        <w:t>239-421</w:t>
      </w:r>
      <w:r>
        <w:rPr>
          <w:spacing w:val="-38"/>
          <w:w w:val="110"/>
        </w:rPr>
        <w:t xml:space="preserve"> </w:t>
      </w:r>
      <w:r>
        <w:rPr>
          <w:w w:val="110"/>
        </w:rPr>
        <w:t>l</w:t>
      </w:r>
    </w:p>
    <w:p w:rsidR="00CE4C9F" w:rsidRDefault="00CE4C9F">
      <w:pPr>
        <w:pStyle w:val="BodyText"/>
        <w:spacing w:before="4"/>
        <w:rPr>
          <w:sz w:val="22"/>
        </w:rPr>
      </w:pPr>
    </w:p>
    <w:p w:rsidR="00CE4C9F" w:rsidRDefault="00C85DFB">
      <w:pPr>
        <w:pStyle w:val="BodyText"/>
        <w:spacing w:before="1" w:line="268" w:lineRule="auto"/>
        <w:ind w:left="1153" w:right="1891" w:firstLine="14"/>
      </w:pPr>
      <w:r>
        <w:rPr>
          <w:w w:val="105"/>
        </w:rPr>
        <w:t>Place of Interview: Telephonic to 1528 W Briar</w:t>
      </w:r>
      <w:r w:rsidR="000E69DE">
        <w:rPr>
          <w:w w:val="105"/>
        </w:rPr>
        <w:t>h</w:t>
      </w:r>
      <w:r>
        <w:rPr>
          <w:w w:val="105"/>
        </w:rPr>
        <w:t>ollow LN., Highlands Ranch, CO, 80126, (303) 683-8096</w:t>
      </w:r>
    </w:p>
    <w:p w:rsidR="00CE4C9F" w:rsidRDefault="00CE4C9F">
      <w:pPr>
        <w:pStyle w:val="BodyText"/>
        <w:spacing w:before="7"/>
        <w:rPr>
          <w:sz w:val="20"/>
        </w:rPr>
      </w:pPr>
    </w:p>
    <w:p w:rsidR="00CE4C9F" w:rsidRDefault="00C85DFB">
      <w:pPr>
        <w:pStyle w:val="BodyText"/>
        <w:spacing w:before="1" w:line="268" w:lineRule="auto"/>
        <w:ind w:left="1168" w:right="1891"/>
      </w:pPr>
      <w:r>
        <w:rPr>
          <w:w w:val="105"/>
        </w:rPr>
        <w:t>Person Interviewed: Columbine school teacher Gretchen HAZEL WOOD, 1528 W Briarhollow LN., Highlands Ranch, CO, 80126</w:t>
      </w:r>
    </w:p>
    <w:p w:rsidR="00CE4C9F" w:rsidRDefault="00CE4C9F">
      <w:pPr>
        <w:pStyle w:val="BodyText"/>
        <w:rPr>
          <w:sz w:val="19"/>
        </w:rPr>
      </w:pPr>
    </w:p>
    <w:p w:rsidR="00CE4C9F" w:rsidRDefault="00C85DFB">
      <w:pPr>
        <w:spacing w:before="1" w:line="244" w:lineRule="auto"/>
        <w:ind w:left="1173" w:right="1750" w:hanging="6"/>
        <w:rPr>
          <w:sz w:val="21"/>
        </w:rPr>
      </w:pPr>
      <w:r>
        <w:rPr>
          <w:w w:val="105"/>
          <w:sz w:val="23"/>
        </w:rPr>
        <w:t xml:space="preserve">Ms. HAZELWOOD stated her </w:t>
      </w:r>
      <w:r>
        <w:rPr>
          <w:w w:val="105"/>
          <w:sz w:val="21"/>
        </w:rPr>
        <w:t xml:space="preserve">fifth </w:t>
      </w:r>
      <w:r>
        <w:rPr>
          <w:w w:val="105"/>
          <w:sz w:val="23"/>
        </w:rPr>
        <w:t xml:space="preserve">period class </w:t>
      </w:r>
      <w:r>
        <w:rPr>
          <w:rFonts w:ascii="Arial"/>
          <w:w w:val="105"/>
        </w:rPr>
        <w:t xml:space="preserve">began </w:t>
      </w:r>
      <w:r>
        <w:rPr>
          <w:w w:val="105"/>
          <w:sz w:val="23"/>
        </w:rPr>
        <w:t>at 11</w:t>
      </w:r>
      <w:r w:rsidR="000E69DE">
        <w:rPr>
          <w:w w:val="105"/>
          <w:sz w:val="23"/>
        </w:rPr>
        <w:t>:</w:t>
      </w:r>
      <w:r>
        <w:rPr>
          <w:w w:val="105"/>
          <w:sz w:val="23"/>
        </w:rPr>
        <w:t xml:space="preserve">15 </w:t>
      </w:r>
      <w:r>
        <w:rPr>
          <w:rFonts w:ascii="Arial"/>
          <w:w w:val="105"/>
          <w:sz w:val="21"/>
        </w:rPr>
        <w:t xml:space="preserve">am. </w:t>
      </w:r>
      <w:r>
        <w:rPr>
          <w:w w:val="105"/>
          <w:sz w:val="23"/>
        </w:rPr>
        <w:t xml:space="preserve">and there were </w:t>
      </w:r>
      <w:r>
        <w:rPr>
          <w:sz w:val="23"/>
        </w:rPr>
        <w:t xml:space="preserve">approximately 24 students in the class. HAZELWOOD said student Amanda ARAPKILES </w:t>
      </w:r>
      <w:r>
        <w:rPr>
          <w:w w:val="105"/>
          <w:sz w:val="21"/>
        </w:rPr>
        <w:t xml:space="preserve">had returned from the restroom and reported  that someone  had a  </w:t>
      </w:r>
      <w:r>
        <w:rPr>
          <w:rFonts w:ascii="Arial"/>
          <w:w w:val="105"/>
          <w:sz w:val="20"/>
        </w:rPr>
        <w:t xml:space="preserve">gun </w:t>
      </w:r>
      <w:r>
        <w:rPr>
          <w:w w:val="105"/>
          <w:sz w:val="21"/>
        </w:rPr>
        <w:t xml:space="preserve">and lots of students </w:t>
      </w:r>
      <w:r>
        <w:rPr>
          <w:w w:val="105"/>
          <w:sz w:val="23"/>
        </w:rPr>
        <w:t>were</w:t>
      </w:r>
      <w:r>
        <w:rPr>
          <w:spacing w:val="-38"/>
          <w:w w:val="105"/>
          <w:sz w:val="23"/>
        </w:rPr>
        <w:t xml:space="preserve"> </w:t>
      </w:r>
      <w:r>
        <w:rPr>
          <w:w w:val="105"/>
          <w:sz w:val="23"/>
        </w:rPr>
        <w:t>running</w:t>
      </w:r>
      <w:r>
        <w:rPr>
          <w:spacing w:val="-36"/>
          <w:w w:val="105"/>
          <w:sz w:val="23"/>
        </w:rPr>
        <w:t xml:space="preserve"> </w:t>
      </w:r>
      <w:r>
        <w:rPr>
          <w:w w:val="105"/>
          <w:sz w:val="23"/>
        </w:rPr>
        <w:t>in</w:t>
      </w:r>
      <w:r>
        <w:rPr>
          <w:spacing w:val="-36"/>
          <w:w w:val="105"/>
          <w:sz w:val="23"/>
        </w:rPr>
        <w:t xml:space="preserve"> </w:t>
      </w:r>
      <w:r>
        <w:rPr>
          <w:w w:val="105"/>
          <w:sz w:val="23"/>
        </w:rPr>
        <w:t>the</w:t>
      </w:r>
      <w:r>
        <w:rPr>
          <w:spacing w:val="-37"/>
          <w:w w:val="105"/>
          <w:sz w:val="23"/>
        </w:rPr>
        <w:t xml:space="preserve"> </w:t>
      </w:r>
      <w:r>
        <w:rPr>
          <w:w w:val="105"/>
          <w:sz w:val="23"/>
        </w:rPr>
        <w:t>halls.</w:t>
      </w:r>
      <w:r>
        <w:rPr>
          <w:spacing w:val="-32"/>
          <w:w w:val="105"/>
          <w:sz w:val="23"/>
        </w:rPr>
        <w:t xml:space="preserve"> </w:t>
      </w:r>
      <w:r>
        <w:rPr>
          <w:w w:val="105"/>
          <w:sz w:val="23"/>
        </w:rPr>
        <w:t>HAZELWOOD</w:t>
      </w:r>
      <w:r>
        <w:rPr>
          <w:spacing w:val="-38"/>
          <w:w w:val="105"/>
          <w:sz w:val="23"/>
        </w:rPr>
        <w:t xml:space="preserve"> </w:t>
      </w:r>
      <w:r>
        <w:rPr>
          <w:w w:val="105"/>
          <w:sz w:val="23"/>
        </w:rPr>
        <w:t>said</w:t>
      </w:r>
      <w:r>
        <w:rPr>
          <w:spacing w:val="-37"/>
          <w:w w:val="105"/>
          <w:sz w:val="23"/>
        </w:rPr>
        <w:t xml:space="preserve"> </w:t>
      </w:r>
      <w:r>
        <w:rPr>
          <w:w w:val="105"/>
          <w:sz w:val="23"/>
        </w:rPr>
        <w:t>she</w:t>
      </w:r>
      <w:r>
        <w:rPr>
          <w:spacing w:val="-36"/>
          <w:w w:val="105"/>
          <w:sz w:val="23"/>
        </w:rPr>
        <w:t xml:space="preserve"> </w:t>
      </w:r>
      <w:r>
        <w:rPr>
          <w:w w:val="105"/>
          <w:sz w:val="21"/>
        </w:rPr>
        <w:t>initially</w:t>
      </w:r>
      <w:r>
        <w:rPr>
          <w:spacing w:val="-31"/>
          <w:w w:val="105"/>
          <w:sz w:val="21"/>
        </w:rPr>
        <w:t xml:space="preserve"> </w:t>
      </w:r>
      <w:r>
        <w:rPr>
          <w:w w:val="105"/>
          <w:sz w:val="23"/>
        </w:rPr>
        <w:t>thought</w:t>
      </w:r>
      <w:r>
        <w:rPr>
          <w:spacing w:val="-33"/>
          <w:w w:val="105"/>
          <w:sz w:val="23"/>
        </w:rPr>
        <w:t xml:space="preserve"> </w:t>
      </w:r>
      <w:r>
        <w:rPr>
          <w:w w:val="105"/>
          <w:sz w:val="23"/>
        </w:rPr>
        <w:t>a</w:t>
      </w:r>
      <w:r>
        <w:rPr>
          <w:spacing w:val="-36"/>
          <w:w w:val="105"/>
          <w:sz w:val="23"/>
        </w:rPr>
        <w:t xml:space="preserve"> </w:t>
      </w:r>
      <w:r>
        <w:rPr>
          <w:w w:val="105"/>
          <w:sz w:val="23"/>
        </w:rPr>
        <w:t>senior</w:t>
      </w:r>
      <w:r>
        <w:rPr>
          <w:spacing w:val="-30"/>
          <w:w w:val="105"/>
          <w:sz w:val="23"/>
        </w:rPr>
        <w:t xml:space="preserve"> </w:t>
      </w:r>
      <w:r>
        <w:rPr>
          <w:w w:val="105"/>
          <w:sz w:val="23"/>
        </w:rPr>
        <w:t>prank</w:t>
      </w:r>
      <w:r>
        <w:rPr>
          <w:spacing w:val="-37"/>
          <w:w w:val="105"/>
          <w:sz w:val="23"/>
        </w:rPr>
        <w:t xml:space="preserve"> </w:t>
      </w:r>
      <w:r>
        <w:rPr>
          <w:rFonts w:ascii="Arial"/>
          <w:w w:val="105"/>
        </w:rPr>
        <w:t>was</w:t>
      </w:r>
      <w:r>
        <w:rPr>
          <w:rFonts w:ascii="Arial"/>
          <w:spacing w:val="-44"/>
          <w:w w:val="105"/>
        </w:rPr>
        <w:t xml:space="preserve"> </w:t>
      </w:r>
      <w:r>
        <w:rPr>
          <w:w w:val="105"/>
          <w:sz w:val="23"/>
        </w:rPr>
        <w:t xml:space="preserve">being </w:t>
      </w:r>
      <w:r>
        <w:rPr>
          <w:w w:val="105"/>
          <w:sz w:val="21"/>
        </w:rPr>
        <w:t xml:space="preserve">performed. When she looked into the hall and saw the look on the students faces she realized </w:t>
      </w:r>
      <w:r>
        <w:rPr>
          <w:w w:val="105"/>
          <w:sz w:val="23"/>
        </w:rPr>
        <w:t>something</w:t>
      </w:r>
      <w:r>
        <w:rPr>
          <w:spacing w:val="-27"/>
          <w:w w:val="105"/>
          <w:sz w:val="23"/>
        </w:rPr>
        <w:t xml:space="preserve"> </w:t>
      </w:r>
      <w:r>
        <w:rPr>
          <w:w w:val="105"/>
          <w:sz w:val="23"/>
        </w:rPr>
        <w:t>serious</w:t>
      </w:r>
      <w:r>
        <w:rPr>
          <w:spacing w:val="-24"/>
          <w:w w:val="105"/>
          <w:sz w:val="23"/>
        </w:rPr>
        <w:t xml:space="preserve"> </w:t>
      </w:r>
      <w:r>
        <w:rPr>
          <w:w w:val="105"/>
          <w:sz w:val="23"/>
        </w:rPr>
        <w:t>was</w:t>
      </w:r>
      <w:r>
        <w:rPr>
          <w:spacing w:val="-32"/>
          <w:w w:val="105"/>
          <w:sz w:val="23"/>
        </w:rPr>
        <w:t xml:space="preserve"> </w:t>
      </w:r>
      <w:r>
        <w:rPr>
          <w:w w:val="105"/>
          <w:sz w:val="23"/>
        </w:rPr>
        <w:t>occurring</w:t>
      </w:r>
      <w:r>
        <w:rPr>
          <w:spacing w:val="-27"/>
          <w:w w:val="105"/>
          <w:sz w:val="23"/>
        </w:rPr>
        <w:t xml:space="preserve"> </w:t>
      </w:r>
      <w:r>
        <w:rPr>
          <w:w w:val="105"/>
          <w:sz w:val="23"/>
        </w:rPr>
        <w:t>and</w:t>
      </w:r>
      <w:r>
        <w:rPr>
          <w:spacing w:val="-28"/>
          <w:w w:val="105"/>
          <w:sz w:val="23"/>
        </w:rPr>
        <w:t xml:space="preserve"> </w:t>
      </w:r>
      <w:r>
        <w:rPr>
          <w:w w:val="105"/>
          <w:sz w:val="23"/>
        </w:rPr>
        <w:t>ordered</w:t>
      </w:r>
      <w:r>
        <w:rPr>
          <w:spacing w:val="-27"/>
          <w:w w:val="105"/>
          <w:sz w:val="23"/>
        </w:rPr>
        <w:t xml:space="preserve"> </w:t>
      </w:r>
      <w:r>
        <w:rPr>
          <w:w w:val="105"/>
          <w:sz w:val="23"/>
        </w:rPr>
        <w:t>her</w:t>
      </w:r>
      <w:r>
        <w:rPr>
          <w:spacing w:val="-33"/>
          <w:w w:val="105"/>
          <w:sz w:val="23"/>
        </w:rPr>
        <w:t xml:space="preserve"> </w:t>
      </w:r>
      <w:r>
        <w:rPr>
          <w:w w:val="105"/>
          <w:sz w:val="23"/>
        </w:rPr>
        <w:t>class</w:t>
      </w:r>
      <w:r>
        <w:rPr>
          <w:spacing w:val="-27"/>
          <w:w w:val="105"/>
          <w:sz w:val="23"/>
        </w:rPr>
        <w:t xml:space="preserve"> </w:t>
      </w:r>
      <w:r>
        <w:rPr>
          <w:w w:val="105"/>
          <w:sz w:val="23"/>
        </w:rPr>
        <w:t>to</w:t>
      </w:r>
      <w:r>
        <w:rPr>
          <w:spacing w:val="-34"/>
          <w:w w:val="105"/>
          <w:sz w:val="23"/>
        </w:rPr>
        <w:t xml:space="preserve"> </w:t>
      </w:r>
      <w:r>
        <w:rPr>
          <w:w w:val="105"/>
          <w:sz w:val="23"/>
        </w:rPr>
        <w:t>leave</w:t>
      </w:r>
      <w:r>
        <w:rPr>
          <w:spacing w:val="-27"/>
          <w:w w:val="105"/>
          <w:sz w:val="23"/>
        </w:rPr>
        <w:t xml:space="preserve"> </w:t>
      </w:r>
      <w:r>
        <w:rPr>
          <w:w w:val="105"/>
          <w:sz w:val="23"/>
        </w:rPr>
        <w:t>the</w:t>
      </w:r>
      <w:r>
        <w:rPr>
          <w:spacing w:val="-33"/>
          <w:w w:val="105"/>
          <w:sz w:val="23"/>
        </w:rPr>
        <w:t xml:space="preserve"> </w:t>
      </w:r>
      <w:r>
        <w:rPr>
          <w:w w:val="105"/>
          <w:sz w:val="23"/>
        </w:rPr>
        <w:t>building</w:t>
      </w:r>
      <w:r>
        <w:rPr>
          <w:spacing w:val="-26"/>
          <w:w w:val="105"/>
          <w:sz w:val="23"/>
        </w:rPr>
        <w:t xml:space="preserve"> </w:t>
      </w:r>
      <w:r>
        <w:rPr>
          <w:w w:val="105"/>
          <w:sz w:val="23"/>
        </w:rPr>
        <w:t>just</w:t>
      </w:r>
      <w:r>
        <w:rPr>
          <w:spacing w:val="-32"/>
          <w:w w:val="105"/>
          <w:sz w:val="23"/>
        </w:rPr>
        <w:t xml:space="preserve"> </w:t>
      </w:r>
      <w:r>
        <w:rPr>
          <w:w w:val="105"/>
          <w:sz w:val="23"/>
        </w:rPr>
        <w:t>as</w:t>
      </w:r>
      <w:r>
        <w:rPr>
          <w:spacing w:val="-33"/>
          <w:w w:val="105"/>
          <w:sz w:val="23"/>
        </w:rPr>
        <w:t xml:space="preserve"> </w:t>
      </w:r>
      <w:r>
        <w:rPr>
          <w:w w:val="105"/>
          <w:sz w:val="23"/>
        </w:rPr>
        <w:t>the</w:t>
      </w:r>
      <w:r>
        <w:rPr>
          <w:spacing w:val="-32"/>
          <w:w w:val="105"/>
          <w:sz w:val="23"/>
        </w:rPr>
        <w:t xml:space="preserve"> </w:t>
      </w:r>
      <w:r>
        <w:rPr>
          <w:w w:val="105"/>
          <w:sz w:val="23"/>
        </w:rPr>
        <w:t xml:space="preserve">fire </w:t>
      </w:r>
      <w:r>
        <w:rPr>
          <w:w w:val="105"/>
          <w:sz w:val="21"/>
        </w:rPr>
        <w:t>ala</w:t>
      </w:r>
      <w:r w:rsidR="00911DF4">
        <w:rPr>
          <w:w w:val="105"/>
          <w:sz w:val="21"/>
        </w:rPr>
        <w:t>rm</w:t>
      </w:r>
      <w:r>
        <w:rPr>
          <w:w w:val="105"/>
          <w:sz w:val="21"/>
        </w:rPr>
        <w:t>s started to sound. HAZELWOOD and her students exited the school through the doors that</w:t>
      </w:r>
      <w:r>
        <w:rPr>
          <w:spacing w:val="-31"/>
          <w:w w:val="105"/>
          <w:sz w:val="21"/>
        </w:rPr>
        <w:t xml:space="preserve"> </w:t>
      </w:r>
      <w:r>
        <w:rPr>
          <w:w w:val="105"/>
          <w:sz w:val="23"/>
        </w:rPr>
        <w:t>were</w:t>
      </w:r>
      <w:r>
        <w:rPr>
          <w:spacing w:val="-42"/>
          <w:w w:val="105"/>
          <w:sz w:val="23"/>
        </w:rPr>
        <w:t xml:space="preserve"> </w:t>
      </w:r>
      <w:r>
        <w:rPr>
          <w:w w:val="105"/>
          <w:sz w:val="23"/>
        </w:rPr>
        <w:t>adjacent</w:t>
      </w:r>
      <w:r>
        <w:rPr>
          <w:spacing w:val="-36"/>
          <w:w w:val="105"/>
          <w:sz w:val="23"/>
        </w:rPr>
        <w:t xml:space="preserve"> </w:t>
      </w:r>
      <w:r>
        <w:rPr>
          <w:w w:val="105"/>
          <w:sz w:val="23"/>
        </w:rPr>
        <w:t>to</w:t>
      </w:r>
      <w:r>
        <w:rPr>
          <w:spacing w:val="-41"/>
          <w:w w:val="105"/>
          <w:sz w:val="23"/>
        </w:rPr>
        <w:t xml:space="preserve"> </w:t>
      </w:r>
      <w:r>
        <w:rPr>
          <w:w w:val="105"/>
          <w:sz w:val="23"/>
        </w:rPr>
        <w:t>her</w:t>
      </w:r>
      <w:r>
        <w:rPr>
          <w:spacing w:val="-42"/>
          <w:w w:val="105"/>
          <w:sz w:val="23"/>
        </w:rPr>
        <w:t xml:space="preserve"> </w:t>
      </w:r>
      <w:r>
        <w:rPr>
          <w:w w:val="105"/>
          <w:sz w:val="23"/>
        </w:rPr>
        <w:t>classroom.</w:t>
      </w:r>
      <w:r>
        <w:rPr>
          <w:spacing w:val="-11"/>
          <w:w w:val="105"/>
          <w:sz w:val="23"/>
        </w:rPr>
        <w:t xml:space="preserve"> </w:t>
      </w:r>
      <w:r>
        <w:rPr>
          <w:w w:val="105"/>
          <w:sz w:val="23"/>
        </w:rPr>
        <w:t>HAZELWOOD</w:t>
      </w:r>
      <w:r>
        <w:rPr>
          <w:spacing w:val="-39"/>
          <w:w w:val="105"/>
          <w:sz w:val="23"/>
        </w:rPr>
        <w:t xml:space="preserve"> </w:t>
      </w:r>
      <w:r>
        <w:rPr>
          <w:w w:val="105"/>
          <w:sz w:val="23"/>
        </w:rPr>
        <w:t>and</w:t>
      </w:r>
      <w:r>
        <w:rPr>
          <w:spacing w:val="-40"/>
          <w:w w:val="105"/>
          <w:sz w:val="23"/>
        </w:rPr>
        <w:t xml:space="preserve"> </w:t>
      </w:r>
      <w:r>
        <w:rPr>
          <w:w w:val="105"/>
          <w:sz w:val="23"/>
        </w:rPr>
        <w:t>her</w:t>
      </w:r>
      <w:r>
        <w:rPr>
          <w:spacing w:val="-40"/>
          <w:w w:val="105"/>
          <w:sz w:val="23"/>
        </w:rPr>
        <w:t xml:space="preserve"> </w:t>
      </w:r>
      <w:r>
        <w:rPr>
          <w:w w:val="105"/>
          <w:sz w:val="23"/>
        </w:rPr>
        <w:t>students</w:t>
      </w:r>
      <w:r>
        <w:rPr>
          <w:spacing w:val="-37"/>
          <w:w w:val="105"/>
          <w:sz w:val="23"/>
        </w:rPr>
        <w:t xml:space="preserve"> </w:t>
      </w:r>
      <w:r>
        <w:rPr>
          <w:w w:val="105"/>
          <w:sz w:val="23"/>
        </w:rPr>
        <w:t>ran</w:t>
      </w:r>
      <w:r>
        <w:rPr>
          <w:spacing w:val="-43"/>
          <w:w w:val="105"/>
          <w:sz w:val="23"/>
        </w:rPr>
        <w:t xml:space="preserve"> </w:t>
      </w:r>
      <w:r>
        <w:rPr>
          <w:w w:val="105"/>
          <w:sz w:val="23"/>
        </w:rPr>
        <w:t>across</w:t>
      </w:r>
      <w:r>
        <w:rPr>
          <w:spacing w:val="-38"/>
          <w:w w:val="105"/>
          <w:sz w:val="23"/>
        </w:rPr>
        <w:t xml:space="preserve"> </w:t>
      </w:r>
      <w:r>
        <w:rPr>
          <w:w w:val="105"/>
          <w:sz w:val="23"/>
        </w:rPr>
        <w:t>Pierce</w:t>
      </w:r>
      <w:r>
        <w:rPr>
          <w:spacing w:val="-40"/>
          <w:w w:val="105"/>
          <w:sz w:val="23"/>
        </w:rPr>
        <w:t xml:space="preserve"> </w:t>
      </w:r>
      <w:r>
        <w:rPr>
          <w:w w:val="105"/>
          <w:sz w:val="23"/>
        </w:rPr>
        <w:t xml:space="preserve">street </w:t>
      </w:r>
      <w:r>
        <w:rPr>
          <w:w w:val="105"/>
          <w:sz w:val="21"/>
        </w:rPr>
        <w:t xml:space="preserve">to Leawood Park. According to HAZELWOOD, the hallway of the school looked </w:t>
      </w:r>
      <w:r>
        <w:rPr>
          <w:w w:val="105"/>
          <w:sz w:val="23"/>
        </w:rPr>
        <w:t>hazy</w:t>
      </w:r>
      <w:r>
        <w:rPr>
          <w:spacing w:val="25"/>
          <w:w w:val="105"/>
          <w:sz w:val="23"/>
        </w:rPr>
        <w:t xml:space="preserve"> </w:t>
      </w:r>
      <w:r>
        <w:rPr>
          <w:w w:val="105"/>
          <w:sz w:val="21"/>
        </w:rPr>
        <w:t>as</w:t>
      </w:r>
    </w:p>
    <w:p w:rsidR="00CE4C9F" w:rsidRDefault="00C85DFB">
      <w:pPr>
        <w:pStyle w:val="BodyText"/>
        <w:spacing w:before="7" w:line="259" w:lineRule="auto"/>
        <w:ind w:left="1197" w:right="1891" w:hanging="7"/>
      </w:pPr>
      <w:r>
        <w:rPr>
          <w:w w:val="105"/>
        </w:rPr>
        <w:t>she was leaving the school. HAZELWOOD stated she did not see the gunmen or hear any of the shots  being fired.  HAZELWOOD said her hearing is not very  good and she only heard the sounds of the bombs exploding. HAZELWOOD stated she did not know HARRIS or KLEBOLD and had not heard any rumors of other people being involved in the</w:t>
      </w:r>
      <w:r>
        <w:rPr>
          <w:spacing w:val="-4"/>
          <w:w w:val="105"/>
        </w:rPr>
        <w:t xml:space="preserve"> </w:t>
      </w:r>
      <w:r>
        <w:rPr>
          <w:w w:val="105"/>
        </w:rPr>
        <w:t>attack.</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11"/>
        <w:rPr>
          <w:sz w:val="25"/>
        </w:rPr>
      </w:pPr>
    </w:p>
    <w:p w:rsidR="00CE4C9F" w:rsidRDefault="00C85DFB">
      <w:pPr>
        <w:pStyle w:val="BodyText"/>
        <w:ind w:left="1212"/>
      </w:pPr>
      <w:r>
        <w:rPr>
          <w:w w:val="110"/>
        </w:rPr>
        <w:t>Colorado Bureau of Investigation</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5"/>
        <w:rPr>
          <w:sz w:val="17"/>
        </w:rPr>
      </w:pPr>
    </w:p>
    <w:p w:rsidR="00CE4C9F" w:rsidRDefault="00C85DFB">
      <w:pPr>
        <w:ind w:right="1322"/>
        <w:jc w:val="right"/>
        <w:rPr>
          <w:sz w:val="23"/>
        </w:rPr>
      </w:pPr>
      <w:r>
        <w:rPr>
          <w:w w:val="105"/>
          <w:sz w:val="23"/>
        </w:rPr>
        <w:t>JC-001</w:t>
      </w:r>
      <w:r w:rsidR="00EE607D">
        <w:rPr>
          <w:w w:val="105"/>
          <w:sz w:val="23"/>
        </w:rPr>
        <w:t>-</w:t>
      </w:r>
      <w:r>
        <w:rPr>
          <w:w w:val="105"/>
          <w:sz w:val="23"/>
        </w:rPr>
        <w:t xml:space="preserve"> 001447</w:t>
      </w:r>
    </w:p>
    <w:p w:rsidR="00CE4C9F" w:rsidRDefault="00CE4C9F">
      <w:pPr>
        <w:jc w:val="right"/>
        <w:rPr>
          <w:sz w:val="23"/>
        </w:rPr>
        <w:sectPr w:rsidR="00CE4C9F">
          <w:pgSz w:w="12240" w:h="15840"/>
          <w:pgMar w:top="1240" w:right="740" w:bottom="280" w:left="80" w:header="720" w:footer="720" w:gutter="0"/>
          <w:cols w:space="720"/>
        </w:sectPr>
      </w:pPr>
    </w:p>
    <w:p w:rsidR="00CE4C9F" w:rsidRDefault="00CE4C9F">
      <w:pPr>
        <w:pStyle w:val="BodyText"/>
        <w:spacing w:before="67"/>
        <w:ind w:left="132"/>
        <w:rPr>
          <w:rFonts w:ascii="Arial"/>
        </w:rPr>
      </w:pPr>
      <w:bookmarkStart w:id="445" w:name="_bookmark447"/>
      <w:bookmarkEnd w:id="445"/>
    </w:p>
    <w:p w:rsidR="00CE4C9F" w:rsidRDefault="00CE4C9F">
      <w:pPr>
        <w:pStyle w:val="BodyText"/>
        <w:spacing w:before="5"/>
        <w:rPr>
          <w:rFonts w:ascii="Arial"/>
        </w:rPr>
      </w:pPr>
    </w:p>
    <w:p w:rsidR="00CE4C9F" w:rsidRDefault="00C85DFB">
      <w:pPr>
        <w:spacing w:before="90"/>
        <w:ind w:left="6397"/>
        <w:rPr>
          <w:sz w:val="23"/>
        </w:rPr>
      </w:pPr>
      <w:r>
        <w:rPr>
          <w:sz w:val="23"/>
        </w:rPr>
        <w:t xml:space="preserve">Reference: Control Number </w:t>
      </w:r>
      <w:r>
        <w:rPr>
          <w:sz w:val="23"/>
          <w:u w:val="thick"/>
        </w:rPr>
        <w:t>4123</w:t>
      </w:r>
    </w:p>
    <w:p w:rsidR="00CE4C9F" w:rsidRDefault="00CE4C9F">
      <w:pPr>
        <w:pStyle w:val="BodyText"/>
        <w:spacing w:before="11"/>
      </w:pPr>
    </w:p>
    <w:p w:rsidR="00CE4C9F" w:rsidRDefault="00C85DFB">
      <w:pPr>
        <w:spacing w:line="232" w:lineRule="auto"/>
        <w:ind w:left="1080" w:right="2145" w:hanging="2"/>
        <w:rPr>
          <w:sz w:val="23"/>
        </w:rPr>
      </w:pPr>
      <w:r>
        <w:rPr>
          <w:sz w:val="23"/>
        </w:rPr>
        <w:t xml:space="preserve">Interviewing Agent: </w:t>
      </w:r>
      <w:r>
        <w:rPr>
          <w:sz w:val="24"/>
        </w:rPr>
        <w:t xml:space="preserve">Larry </w:t>
      </w:r>
      <w:r>
        <w:rPr>
          <w:rFonts w:ascii="Arial"/>
          <w:sz w:val="21"/>
        </w:rPr>
        <w:t xml:space="preserve">A. </w:t>
      </w:r>
      <w:r>
        <w:rPr>
          <w:sz w:val="23"/>
        </w:rPr>
        <w:t>Brown, Colorado Bureau of Investigation, 690 Kipling St., Suite 4000, Denver, CO, 80215, phone (303) 239-421 I</w:t>
      </w:r>
    </w:p>
    <w:p w:rsidR="00CE4C9F" w:rsidRDefault="00CE4C9F">
      <w:pPr>
        <w:pStyle w:val="BodyText"/>
        <w:spacing w:before="4"/>
        <w:rPr>
          <w:sz w:val="22"/>
        </w:rPr>
      </w:pPr>
    </w:p>
    <w:p w:rsidR="00CE4C9F" w:rsidRDefault="00C85DFB">
      <w:pPr>
        <w:spacing w:before="1"/>
        <w:ind w:left="1088"/>
        <w:rPr>
          <w:sz w:val="23"/>
        </w:rPr>
      </w:pPr>
      <w:r>
        <w:rPr>
          <w:sz w:val="23"/>
        </w:rPr>
        <w:t>This report is referenced to Control Number 4123.</w:t>
      </w:r>
    </w:p>
    <w:p w:rsidR="00CE4C9F" w:rsidRDefault="00CE4C9F">
      <w:pPr>
        <w:pStyle w:val="BodyText"/>
        <w:spacing w:before="1"/>
        <w:rPr>
          <w:sz w:val="22"/>
        </w:rPr>
      </w:pPr>
    </w:p>
    <w:p w:rsidR="00CE4C9F" w:rsidRDefault="00C85DFB">
      <w:pPr>
        <w:spacing w:line="244" w:lineRule="auto"/>
        <w:ind w:left="1086" w:right="3486" w:hanging="9"/>
        <w:rPr>
          <w:sz w:val="23"/>
        </w:rPr>
      </w:pPr>
      <w:r>
        <w:rPr>
          <w:sz w:val="23"/>
        </w:rPr>
        <w:t>The</w:t>
      </w:r>
      <w:r>
        <w:rPr>
          <w:spacing w:val="-20"/>
          <w:sz w:val="23"/>
        </w:rPr>
        <w:t xml:space="preserve"> </w:t>
      </w:r>
      <w:r>
        <w:rPr>
          <w:sz w:val="23"/>
        </w:rPr>
        <w:t>following</w:t>
      </w:r>
      <w:r>
        <w:rPr>
          <w:spacing w:val="-19"/>
          <w:sz w:val="23"/>
        </w:rPr>
        <w:t xml:space="preserve"> </w:t>
      </w:r>
      <w:r>
        <w:rPr>
          <w:sz w:val="23"/>
        </w:rPr>
        <w:t>students</w:t>
      </w:r>
      <w:r>
        <w:rPr>
          <w:spacing w:val="-18"/>
          <w:sz w:val="23"/>
        </w:rPr>
        <w:t xml:space="preserve"> </w:t>
      </w:r>
      <w:r>
        <w:rPr>
          <w:sz w:val="23"/>
        </w:rPr>
        <w:t>were</w:t>
      </w:r>
      <w:r>
        <w:rPr>
          <w:spacing w:val="-22"/>
          <w:sz w:val="23"/>
        </w:rPr>
        <w:t xml:space="preserve"> </w:t>
      </w:r>
      <w:r>
        <w:rPr>
          <w:sz w:val="23"/>
        </w:rPr>
        <w:t>telephonically</w:t>
      </w:r>
      <w:r>
        <w:rPr>
          <w:spacing w:val="-29"/>
          <w:sz w:val="23"/>
        </w:rPr>
        <w:t xml:space="preserve"> </w:t>
      </w:r>
      <w:r>
        <w:rPr>
          <w:sz w:val="23"/>
        </w:rPr>
        <w:t>contacted</w:t>
      </w:r>
      <w:r>
        <w:rPr>
          <w:spacing w:val="-19"/>
          <w:sz w:val="23"/>
        </w:rPr>
        <w:t xml:space="preserve"> </w:t>
      </w:r>
      <w:r>
        <w:rPr>
          <w:sz w:val="23"/>
        </w:rPr>
        <w:t>and</w:t>
      </w:r>
      <w:r>
        <w:rPr>
          <w:spacing w:val="-28"/>
          <w:sz w:val="23"/>
        </w:rPr>
        <w:t xml:space="preserve"> </w:t>
      </w:r>
      <w:r>
        <w:rPr>
          <w:sz w:val="23"/>
        </w:rPr>
        <w:t>interviewed: Carly Marie</w:t>
      </w:r>
      <w:r>
        <w:rPr>
          <w:spacing w:val="1"/>
          <w:sz w:val="23"/>
        </w:rPr>
        <w:t xml:space="preserve"> </w:t>
      </w:r>
      <w:r>
        <w:rPr>
          <w:sz w:val="23"/>
        </w:rPr>
        <w:t>H</w:t>
      </w:r>
      <w:r w:rsidR="00EE607D">
        <w:rPr>
          <w:sz w:val="23"/>
        </w:rPr>
        <w:t>I</w:t>
      </w:r>
      <w:r>
        <w:rPr>
          <w:sz w:val="23"/>
        </w:rPr>
        <w:t>EGEL</w:t>
      </w:r>
    </w:p>
    <w:p w:rsidR="00CE4C9F" w:rsidRDefault="00C85DFB">
      <w:pPr>
        <w:spacing w:line="235" w:lineRule="auto"/>
        <w:ind w:left="1100" w:right="7929" w:hanging="8"/>
        <w:rPr>
          <w:sz w:val="23"/>
        </w:rPr>
      </w:pPr>
      <w:r>
        <w:rPr>
          <w:sz w:val="23"/>
        </w:rPr>
        <w:t>Vincent M. TONEY Brian</w:t>
      </w:r>
      <w:r>
        <w:rPr>
          <w:spacing w:val="-37"/>
          <w:sz w:val="23"/>
        </w:rPr>
        <w:t xml:space="preserve"> </w:t>
      </w:r>
      <w:r>
        <w:rPr>
          <w:sz w:val="23"/>
        </w:rPr>
        <w:t>Michael</w:t>
      </w:r>
      <w:r>
        <w:rPr>
          <w:spacing w:val="-33"/>
          <w:sz w:val="23"/>
        </w:rPr>
        <w:t xml:space="preserve"> </w:t>
      </w:r>
      <w:r>
        <w:rPr>
          <w:sz w:val="23"/>
        </w:rPr>
        <w:t>TENEYCK</w:t>
      </w:r>
    </w:p>
    <w:p w:rsidR="00CE4C9F" w:rsidRDefault="00C85DFB">
      <w:pPr>
        <w:spacing w:line="235" w:lineRule="auto"/>
        <w:ind w:left="1100" w:right="7468" w:hanging="5"/>
        <w:rPr>
          <w:sz w:val="23"/>
        </w:rPr>
      </w:pPr>
      <w:r>
        <w:rPr>
          <w:sz w:val="23"/>
        </w:rPr>
        <w:t>Christine Margaret ROBERTS Paul Thomas CUESTA</w:t>
      </w:r>
    </w:p>
    <w:p w:rsidR="00CE4C9F" w:rsidRDefault="00C85DFB">
      <w:pPr>
        <w:spacing w:line="235" w:lineRule="auto"/>
        <w:ind w:left="1109" w:right="7532" w:hanging="7"/>
        <w:rPr>
          <w:sz w:val="23"/>
        </w:rPr>
      </w:pPr>
      <w:r>
        <w:rPr>
          <w:sz w:val="23"/>
        </w:rPr>
        <w:t xml:space="preserve">April Ruth BORNHOEFT </w:t>
      </w:r>
      <w:r>
        <w:rPr>
          <w:w w:val="95"/>
          <w:sz w:val="23"/>
        </w:rPr>
        <w:t xml:space="preserve">Lanae Deann BRADFORD </w:t>
      </w:r>
      <w:r>
        <w:rPr>
          <w:sz w:val="23"/>
        </w:rPr>
        <w:t>Allison Rose CARTER Jessica Marie WATSON</w:t>
      </w:r>
    </w:p>
    <w:p w:rsidR="00CE4C9F" w:rsidRDefault="00CE4C9F">
      <w:pPr>
        <w:pStyle w:val="BodyText"/>
        <w:spacing w:before="7"/>
        <w:rPr>
          <w:sz w:val="22"/>
        </w:rPr>
      </w:pPr>
    </w:p>
    <w:p w:rsidR="00CE4C9F" w:rsidRDefault="00C85DFB">
      <w:pPr>
        <w:spacing w:line="232" w:lineRule="auto"/>
        <w:ind w:left="1112" w:right="1718" w:hanging="1"/>
        <w:rPr>
          <w:sz w:val="23"/>
        </w:rPr>
      </w:pPr>
      <w:r>
        <w:rPr>
          <w:sz w:val="23"/>
        </w:rPr>
        <w:t>All of the above gave similar accounts of their actions on the April 20, 1999, attack on Columb</w:t>
      </w:r>
      <w:r w:rsidR="00EE607D">
        <w:rPr>
          <w:sz w:val="23"/>
        </w:rPr>
        <w:t>in</w:t>
      </w:r>
      <w:r>
        <w:rPr>
          <w:sz w:val="23"/>
        </w:rPr>
        <w:t>e</w:t>
      </w:r>
      <w:r>
        <w:rPr>
          <w:spacing w:val="-6"/>
          <w:sz w:val="23"/>
        </w:rPr>
        <w:t xml:space="preserve"> </w:t>
      </w:r>
      <w:r>
        <w:rPr>
          <w:sz w:val="21"/>
        </w:rPr>
        <w:t>High</w:t>
      </w:r>
      <w:r>
        <w:rPr>
          <w:spacing w:val="-7"/>
          <w:sz w:val="21"/>
        </w:rPr>
        <w:t xml:space="preserve"> </w:t>
      </w:r>
      <w:r>
        <w:rPr>
          <w:sz w:val="23"/>
        </w:rPr>
        <w:t>School</w:t>
      </w:r>
      <w:r>
        <w:rPr>
          <w:spacing w:val="-3"/>
          <w:sz w:val="23"/>
        </w:rPr>
        <w:t xml:space="preserve"> </w:t>
      </w:r>
      <w:r>
        <w:rPr>
          <w:sz w:val="23"/>
        </w:rPr>
        <w:t>began.</w:t>
      </w:r>
      <w:r>
        <w:rPr>
          <w:spacing w:val="31"/>
          <w:sz w:val="23"/>
        </w:rPr>
        <w:t xml:space="preserve"> </w:t>
      </w:r>
      <w:r>
        <w:rPr>
          <w:sz w:val="23"/>
        </w:rPr>
        <w:t>They</w:t>
      </w:r>
      <w:r>
        <w:rPr>
          <w:spacing w:val="-9"/>
          <w:sz w:val="23"/>
        </w:rPr>
        <w:t xml:space="preserve"> </w:t>
      </w:r>
      <w:r>
        <w:rPr>
          <w:sz w:val="23"/>
        </w:rPr>
        <w:t>were</w:t>
      </w:r>
      <w:r>
        <w:rPr>
          <w:spacing w:val="-14"/>
          <w:sz w:val="23"/>
        </w:rPr>
        <w:t xml:space="preserve"> </w:t>
      </w:r>
      <w:r>
        <w:rPr>
          <w:sz w:val="23"/>
        </w:rPr>
        <w:t>all</w:t>
      </w:r>
      <w:r>
        <w:rPr>
          <w:spacing w:val="-13"/>
          <w:sz w:val="23"/>
        </w:rPr>
        <w:t xml:space="preserve"> </w:t>
      </w:r>
      <w:r>
        <w:rPr>
          <w:sz w:val="23"/>
        </w:rPr>
        <w:t>in</w:t>
      </w:r>
      <w:r>
        <w:rPr>
          <w:spacing w:val="-15"/>
          <w:sz w:val="23"/>
        </w:rPr>
        <w:t xml:space="preserve"> </w:t>
      </w:r>
      <w:r>
        <w:rPr>
          <w:sz w:val="23"/>
        </w:rPr>
        <w:t>Ms.</w:t>
      </w:r>
      <w:r>
        <w:rPr>
          <w:spacing w:val="-9"/>
          <w:sz w:val="23"/>
        </w:rPr>
        <w:t xml:space="preserve"> </w:t>
      </w:r>
      <w:r>
        <w:rPr>
          <w:sz w:val="23"/>
        </w:rPr>
        <w:t>HAZELWOOD'S</w:t>
      </w:r>
      <w:r>
        <w:rPr>
          <w:spacing w:val="-9"/>
          <w:sz w:val="23"/>
        </w:rPr>
        <w:t xml:space="preserve"> </w:t>
      </w:r>
      <w:r>
        <w:rPr>
          <w:sz w:val="24"/>
        </w:rPr>
        <w:t>fifth</w:t>
      </w:r>
      <w:r>
        <w:rPr>
          <w:spacing w:val="-12"/>
          <w:sz w:val="24"/>
        </w:rPr>
        <w:t xml:space="preserve"> </w:t>
      </w:r>
      <w:r>
        <w:rPr>
          <w:sz w:val="23"/>
        </w:rPr>
        <w:t>hour</w:t>
      </w:r>
      <w:r>
        <w:rPr>
          <w:spacing w:val="-20"/>
          <w:sz w:val="23"/>
        </w:rPr>
        <w:t xml:space="preserve"> </w:t>
      </w:r>
      <w:r>
        <w:rPr>
          <w:sz w:val="23"/>
        </w:rPr>
        <w:t>class</w:t>
      </w:r>
      <w:r>
        <w:rPr>
          <w:spacing w:val="-17"/>
          <w:sz w:val="23"/>
        </w:rPr>
        <w:t xml:space="preserve"> </w:t>
      </w:r>
      <w:r>
        <w:rPr>
          <w:sz w:val="23"/>
        </w:rPr>
        <w:t>when student</w:t>
      </w:r>
      <w:r>
        <w:rPr>
          <w:spacing w:val="-9"/>
          <w:sz w:val="23"/>
        </w:rPr>
        <w:t xml:space="preserve"> </w:t>
      </w:r>
      <w:r>
        <w:rPr>
          <w:sz w:val="23"/>
        </w:rPr>
        <w:t>Amanda</w:t>
      </w:r>
      <w:r>
        <w:rPr>
          <w:spacing w:val="-7"/>
          <w:sz w:val="23"/>
        </w:rPr>
        <w:t xml:space="preserve"> </w:t>
      </w:r>
      <w:r>
        <w:rPr>
          <w:sz w:val="23"/>
        </w:rPr>
        <w:t>ARAPKILES</w:t>
      </w:r>
      <w:r>
        <w:rPr>
          <w:spacing w:val="5"/>
          <w:sz w:val="23"/>
        </w:rPr>
        <w:t xml:space="preserve"> </w:t>
      </w:r>
      <w:r>
        <w:rPr>
          <w:sz w:val="23"/>
        </w:rPr>
        <w:t>came</w:t>
      </w:r>
      <w:r>
        <w:rPr>
          <w:spacing w:val="-5"/>
          <w:sz w:val="23"/>
        </w:rPr>
        <w:t xml:space="preserve"> </w:t>
      </w:r>
      <w:r>
        <w:rPr>
          <w:sz w:val="23"/>
        </w:rPr>
        <w:t>into</w:t>
      </w:r>
      <w:r>
        <w:rPr>
          <w:spacing w:val="-21"/>
          <w:sz w:val="23"/>
        </w:rPr>
        <w:t xml:space="preserve"> </w:t>
      </w:r>
      <w:r>
        <w:rPr>
          <w:sz w:val="23"/>
        </w:rPr>
        <w:t>the</w:t>
      </w:r>
      <w:r>
        <w:rPr>
          <w:spacing w:val="-16"/>
          <w:sz w:val="23"/>
        </w:rPr>
        <w:t xml:space="preserve"> </w:t>
      </w:r>
      <w:r>
        <w:rPr>
          <w:sz w:val="23"/>
        </w:rPr>
        <w:t>classroom</w:t>
      </w:r>
      <w:r>
        <w:rPr>
          <w:spacing w:val="-3"/>
          <w:sz w:val="23"/>
        </w:rPr>
        <w:t xml:space="preserve"> </w:t>
      </w:r>
      <w:r>
        <w:rPr>
          <w:sz w:val="23"/>
        </w:rPr>
        <w:t>and</w:t>
      </w:r>
      <w:r>
        <w:rPr>
          <w:spacing w:val="-14"/>
          <w:sz w:val="23"/>
        </w:rPr>
        <w:t xml:space="preserve"> </w:t>
      </w:r>
      <w:r>
        <w:rPr>
          <w:sz w:val="23"/>
        </w:rPr>
        <w:t>stated</w:t>
      </w:r>
      <w:r>
        <w:rPr>
          <w:spacing w:val="-12"/>
          <w:sz w:val="23"/>
        </w:rPr>
        <w:t xml:space="preserve"> </w:t>
      </w:r>
      <w:r>
        <w:rPr>
          <w:sz w:val="23"/>
        </w:rPr>
        <w:t>there was</w:t>
      </w:r>
      <w:r>
        <w:rPr>
          <w:spacing w:val="-17"/>
          <w:sz w:val="23"/>
        </w:rPr>
        <w:t xml:space="preserve"> </w:t>
      </w:r>
      <w:r>
        <w:rPr>
          <w:sz w:val="23"/>
        </w:rPr>
        <w:t>a</w:t>
      </w:r>
      <w:r>
        <w:rPr>
          <w:spacing w:val="-11"/>
          <w:sz w:val="23"/>
        </w:rPr>
        <w:t xml:space="preserve"> </w:t>
      </w:r>
      <w:r>
        <w:rPr>
          <w:sz w:val="23"/>
        </w:rPr>
        <w:t>guy</w:t>
      </w:r>
      <w:r>
        <w:rPr>
          <w:spacing w:val="-7"/>
          <w:sz w:val="23"/>
        </w:rPr>
        <w:t xml:space="preserve"> </w:t>
      </w:r>
      <w:r>
        <w:rPr>
          <w:rFonts w:ascii="Arial"/>
        </w:rPr>
        <w:t>with</w:t>
      </w:r>
      <w:r>
        <w:rPr>
          <w:rFonts w:ascii="Arial"/>
          <w:spacing w:val="-34"/>
        </w:rPr>
        <w:t xml:space="preserve"> </w:t>
      </w:r>
      <w:r>
        <w:rPr>
          <w:sz w:val="23"/>
        </w:rPr>
        <w:t>a</w:t>
      </w:r>
      <w:r>
        <w:rPr>
          <w:spacing w:val="-10"/>
          <w:sz w:val="23"/>
        </w:rPr>
        <w:t xml:space="preserve"> </w:t>
      </w:r>
      <w:r>
        <w:rPr>
          <w:rFonts w:ascii="Arial"/>
          <w:sz w:val="20"/>
        </w:rPr>
        <w:t xml:space="preserve">gun </w:t>
      </w:r>
      <w:r>
        <w:rPr>
          <w:sz w:val="23"/>
        </w:rPr>
        <w:t>in the school and they all needed to get out quickly. Students gave various accounts of screaming</w:t>
      </w:r>
      <w:r>
        <w:rPr>
          <w:spacing w:val="-5"/>
          <w:sz w:val="23"/>
        </w:rPr>
        <w:t xml:space="preserve"> </w:t>
      </w:r>
      <w:r>
        <w:rPr>
          <w:sz w:val="23"/>
        </w:rPr>
        <w:t>and</w:t>
      </w:r>
      <w:r>
        <w:rPr>
          <w:spacing w:val="-7"/>
          <w:sz w:val="23"/>
        </w:rPr>
        <w:t xml:space="preserve"> </w:t>
      </w:r>
      <w:r>
        <w:rPr>
          <w:sz w:val="23"/>
        </w:rPr>
        <w:t>running</w:t>
      </w:r>
      <w:r>
        <w:rPr>
          <w:spacing w:val="-20"/>
          <w:sz w:val="23"/>
        </w:rPr>
        <w:t xml:space="preserve"> </w:t>
      </w:r>
      <w:r>
        <w:rPr>
          <w:rFonts w:ascii="Arial"/>
          <w:sz w:val="20"/>
        </w:rPr>
        <w:t>by</w:t>
      </w:r>
      <w:r>
        <w:rPr>
          <w:rFonts w:ascii="Arial"/>
          <w:spacing w:val="-15"/>
          <w:sz w:val="20"/>
        </w:rPr>
        <w:t xml:space="preserve"> </w:t>
      </w:r>
      <w:r>
        <w:rPr>
          <w:sz w:val="23"/>
        </w:rPr>
        <w:t>other</w:t>
      </w:r>
      <w:r>
        <w:rPr>
          <w:spacing w:val="-11"/>
          <w:sz w:val="23"/>
        </w:rPr>
        <w:t xml:space="preserve"> </w:t>
      </w:r>
      <w:r>
        <w:rPr>
          <w:sz w:val="23"/>
        </w:rPr>
        <w:t>students</w:t>
      </w:r>
      <w:r>
        <w:rPr>
          <w:spacing w:val="-2"/>
          <w:sz w:val="23"/>
        </w:rPr>
        <w:t xml:space="preserve"> </w:t>
      </w:r>
      <w:r>
        <w:rPr>
          <w:sz w:val="23"/>
        </w:rPr>
        <w:t>in</w:t>
      </w:r>
      <w:r>
        <w:rPr>
          <w:spacing w:val="-18"/>
          <w:sz w:val="23"/>
        </w:rPr>
        <w:t xml:space="preserve"> </w:t>
      </w:r>
      <w:r>
        <w:rPr>
          <w:sz w:val="23"/>
        </w:rPr>
        <w:t>the</w:t>
      </w:r>
      <w:r>
        <w:rPr>
          <w:spacing w:val="-12"/>
          <w:sz w:val="23"/>
        </w:rPr>
        <w:t xml:space="preserve"> </w:t>
      </w:r>
      <w:r>
        <w:rPr>
          <w:sz w:val="23"/>
        </w:rPr>
        <w:t>hallway.</w:t>
      </w:r>
      <w:r>
        <w:rPr>
          <w:spacing w:val="48"/>
          <w:sz w:val="23"/>
        </w:rPr>
        <w:t xml:space="preserve"> </w:t>
      </w:r>
      <w:r>
        <w:rPr>
          <w:sz w:val="23"/>
        </w:rPr>
        <w:t>The</w:t>
      </w:r>
      <w:r>
        <w:rPr>
          <w:spacing w:val="-25"/>
          <w:sz w:val="23"/>
        </w:rPr>
        <w:t xml:space="preserve"> </w:t>
      </w:r>
      <w:r>
        <w:rPr>
          <w:sz w:val="23"/>
        </w:rPr>
        <w:t>class</w:t>
      </w:r>
      <w:r>
        <w:rPr>
          <w:spacing w:val="-19"/>
          <w:sz w:val="23"/>
        </w:rPr>
        <w:t xml:space="preserve"> </w:t>
      </w:r>
      <w:r>
        <w:rPr>
          <w:sz w:val="23"/>
        </w:rPr>
        <w:t>evacuated</w:t>
      </w:r>
      <w:r>
        <w:rPr>
          <w:spacing w:val="-3"/>
          <w:sz w:val="23"/>
        </w:rPr>
        <w:t xml:space="preserve"> </w:t>
      </w:r>
      <w:r>
        <w:rPr>
          <w:sz w:val="23"/>
        </w:rPr>
        <w:t>the</w:t>
      </w:r>
      <w:r>
        <w:rPr>
          <w:spacing w:val="-20"/>
          <w:sz w:val="23"/>
        </w:rPr>
        <w:t xml:space="preserve"> </w:t>
      </w:r>
      <w:r>
        <w:rPr>
          <w:sz w:val="23"/>
        </w:rPr>
        <w:t>school</w:t>
      </w:r>
      <w:r>
        <w:rPr>
          <w:spacing w:val="-4"/>
          <w:sz w:val="23"/>
        </w:rPr>
        <w:t xml:space="preserve"> </w:t>
      </w:r>
      <w:r>
        <w:rPr>
          <w:sz w:val="23"/>
        </w:rPr>
        <w:t>from an</w:t>
      </w:r>
      <w:r>
        <w:rPr>
          <w:spacing w:val="-12"/>
          <w:sz w:val="23"/>
        </w:rPr>
        <w:t xml:space="preserve"> </w:t>
      </w:r>
      <w:r>
        <w:rPr>
          <w:sz w:val="23"/>
        </w:rPr>
        <w:t>exit</w:t>
      </w:r>
      <w:r>
        <w:rPr>
          <w:spacing w:val="-1"/>
          <w:sz w:val="23"/>
        </w:rPr>
        <w:t xml:space="preserve"> </w:t>
      </w:r>
      <w:r>
        <w:rPr>
          <w:sz w:val="23"/>
        </w:rPr>
        <w:t>next to</w:t>
      </w:r>
      <w:r>
        <w:rPr>
          <w:spacing w:val="-11"/>
          <w:sz w:val="23"/>
        </w:rPr>
        <w:t xml:space="preserve"> </w:t>
      </w:r>
      <w:r>
        <w:rPr>
          <w:sz w:val="23"/>
        </w:rPr>
        <w:t>the</w:t>
      </w:r>
      <w:r>
        <w:rPr>
          <w:spacing w:val="-6"/>
          <w:sz w:val="23"/>
        </w:rPr>
        <w:t xml:space="preserve"> </w:t>
      </w:r>
      <w:r>
        <w:rPr>
          <w:sz w:val="23"/>
        </w:rPr>
        <w:t>class</w:t>
      </w:r>
      <w:r>
        <w:rPr>
          <w:spacing w:val="-12"/>
          <w:sz w:val="23"/>
        </w:rPr>
        <w:t xml:space="preserve"> </w:t>
      </w:r>
      <w:r>
        <w:rPr>
          <w:sz w:val="23"/>
        </w:rPr>
        <w:t>and</w:t>
      </w:r>
      <w:r>
        <w:rPr>
          <w:spacing w:val="-11"/>
          <w:sz w:val="23"/>
        </w:rPr>
        <w:t xml:space="preserve"> </w:t>
      </w:r>
      <w:r>
        <w:rPr>
          <w:sz w:val="23"/>
        </w:rPr>
        <w:t>ran</w:t>
      </w:r>
      <w:r>
        <w:rPr>
          <w:spacing w:val="-13"/>
          <w:sz w:val="23"/>
        </w:rPr>
        <w:t xml:space="preserve"> </w:t>
      </w:r>
      <w:r>
        <w:rPr>
          <w:sz w:val="23"/>
        </w:rPr>
        <w:t>toward Leawood</w:t>
      </w:r>
      <w:r>
        <w:rPr>
          <w:spacing w:val="6"/>
          <w:sz w:val="23"/>
        </w:rPr>
        <w:t xml:space="preserve"> </w:t>
      </w:r>
      <w:r>
        <w:rPr>
          <w:sz w:val="23"/>
        </w:rPr>
        <w:t>Park,</w:t>
      </w:r>
      <w:r>
        <w:rPr>
          <w:spacing w:val="-5"/>
          <w:sz w:val="23"/>
        </w:rPr>
        <w:t xml:space="preserve"> </w:t>
      </w:r>
      <w:r>
        <w:rPr>
          <w:sz w:val="23"/>
        </w:rPr>
        <w:t>on</w:t>
      </w:r>
      <w:r>
        <w:rPr>
          <w:spacing w:val="-14"/>
          <w:sz w:val="23"/>
        </w:rPr>
        <w:t xml:space="preserve"> </w:t>
      </w:r>
      <w:r>
        <w:rPr>
          <w:sz w:val="23"/>
        </w:rPr>
        <w:t>the</w:t>
      </w:r>
      <w:r>
        <w:rPr>
          <w:spacing w:val="-15"/>
          <w:sz w:val="23"/>
        </w:rPr>
        <w:t xml:space="preserve"> </w:t>
      </w:r>
      <w:r>
        <w:rPr>
          <w:sz w:val="23"/>
        </w:rPr>
        <w:t>east</w:t>
      </w:r>
      <w:r>
        <w:rPr>
          <w:spacing w:val="-11"/>
          <w:sz w:val="23"/>
        </w:rPr>
        <w:t xml:space="preserve"> </w:t>
      </w:r>
      <w:r>
        <w:rPr>
          <w:sz w:val="23"/>
        </w:rPr>
        <w:t>side</w:t>
      </w:r>
      <w:r>
        <w:rPr>
          <w:spacing w:val="-13"/>
          <w:sz w:val="23"/>
        </w:rPr>
        <w:t xml:space="preserve"> </w:t>
      </w:r>
      <w:r>
        <w:rPr>
          <w:sz w:val="23"/>
        </w:rPr>
        <w:t>of</w:t>
      </w:r>
      <w:r>
        <w:rPr>
          <w:spacing w:val="-11"/>
          <w:sz w:val="23"/>
        </w:rPr>
        <w:t xml:space="preserve"> </w:t>
      </w:r>
      <w:r>
        <w:rPr>
          <w:sz w:val="23"/>
        </w:rPr>
        <w:t>Pierce</w:t>
      </w:r>
      <w:r>
        <w:rPr>
          <w:spacing w:val="-4"/>
          <w:sz w:val="23"/>
        </w:rPr>
        <w:t xml:space="preserve"> </w:t>
      </w:r>
      <w:r>
        <w:rPr>
          <w:sz w:val="23"/>
        </w:rPr>
        <w:t>Street.</w:t>
      </w:r>
    </w:p>
    <w:p w:rsidR="00CE4C9F" w:rsidRDefault="00C85DFB">
      <w:pPr>
        <w:spacing w:line="270" w:lineRule="exact"/>
        <w:ind w:left="1124" w:right="1654" w:firstLine="2"/>
        <w:rPr>
          <w:sz w:val="23"/>
        </w:rPr>
      </w:pPr>
      <w:r>
        <w:rPr>
          <w:sz w:val="23"/>
        </w:rPr>
        <w:t>None</w:t>
      </w:r>
      <w:r>
        <w:rPr>
          <w:spacing w:val="-16"/>
          <w:sz w:val="23"/>
        </w:rPr>
        <w:t xml:space="preserve"> </w:t>
      </w:r>
      <w:r>
        <w:rPr>
          <w:sz w:val="23"/>
        </w:rPr>
        <w:t>of</w:t>
      </w:r>
      <w:r>
        <w:rPr>
          <w:spacing w:val="-21"/>
          <w:sz w:val="23"/>
        </w:rPr>
        <w:t xml:space="preserve"> </w:t>
      </w:r>
      <w:r>
        <w:rPr>
          <w:sz w:val="23"/>
        </w:rPr>
        <w:t>the</w:t>
      </w:r>
      <w:r>
        <w:rPr>
          <w:spacing w:val="-13"/>
          <w:sz w:val="23"/>
        </w:rPr>
        <w:t xml:space="preserve"> </w:t>
      </w:r>
      <w:r>
        <w:rPr>
          <w:sz w:val="23"/>
        </w:rPr>
        <w:t>s</w:t>
      </w:r>
      <w:r w:rsidR="00911DF4">
        <w:rPr>
          <w:sz w:val="23"/>
        </w:rPr>
        <w:t>t</w:t>
      </w:r>
      <w:r>
        <w:rPr>
          <w:sz w:val="23"/>
        </w:rPr>
        <w:t>udents</w:t>
      </w:r>
      <w:r>
        <w:rPr>
          <w:spacing w:val="-15"/>
          <w:sz w:val="23"/>
        </w:rPr>
        <w:t xml:space="preserve"> </w:t>
      </w:r>
      <w:r>
        <w:rPr>
          <w:sz w:val="23"/>
        </w:rPr>
        <w:t>saw</w:t>
      </w:r>
      <w:r>
        <w:rPr>
          <w:spacing w:val="-17"/>
          <w:sz w:val="23"/>
        </w:rPr>
        <w:t xml:space="preserve"> </w:t>
      </w:r>
      <w:r>
        <w:rPr>
          <w:sz w:val="23"/>
        </w:rPr>
        <w:t>the</w:t>
      </w:r>
      <w:r>
        <w:rPr>
          <w:spacing w:val="-9"/>
          <w:sz w:val="23"/>
        </w:rPr>
        <w:t xml:space="preserve"> </w:t>
      </w:r>
      <w:r>
        <w:rPr>
          <w:sz w:val="23"/>
        </w:rPr>
        <w:t>gunmen</w:t>
      </w:r>
      <w:r>
        <w:rPr>
          <w:spacing w:val="-6"/>
          <w:sz w:val="23"/>
        </w:rPr>
        <w:t xml:space="preserve"> </w:t>
      </w:r>
      <w:r>
        <w:rPr>
          <w:sz w:val="23"/>
        </w:rPr>
        <w:t>but</w:t>
      </w:r>
      <w:r>
        <w:rPr>
          <w:spacing w:val="-16"/>
          <w:sz w:val="23"/>
        </w:rPr>
        <w:t xml:space="preserve"> </w:t>
      </w:r>
      <w:r>
        <w:rPr>
          <w:sz w:val="23"/>
        </w:rPr>
        <w:t>they</w:t>
      </w:r>
      <w:r>
        <w:rPr>
          <w:spacing w:val="-12"/>
          <w:sz w:val="23"/>
        </w:rPr>
        <w:t xml:space="preserve"> </w:t>
      </w:r>
      <w:r>
        <w:rPr>
          <w:sz w:val="23"/>
        </w:rPr>
        <w:t>all</w:t>
      </w:r>
      <w:r>
        <w:rPr>
          <w:spacing w:val="-5"/>
          <w:sz w:val="23"/>
        </w:rPr>
        <w:t xml:space="preserve"> </w:t>
      </w:r>
      <w:r>
        <w:rPr>
          <w:sz w:val="23"/>
        </w:rPr>
        <w:t>heard</w:t>
      </w:r>
      <w:r>
        <w:rPr>
          <w:spacing w:val="-13"/>
          <w:sz w:val="23"/>
        </w:rPr>
        <w:t xml:space="preserve"> </w:t>
      </w:r>
      <w:r>
        <w:rPr>
          <w:sz w:val="23"/>
        </w:rPr>
        <w:t>the</w:t>
      </w:r>
      <w:r>
        <w:rPr>
          <w:spacing w:val="-21"/>
          <w:sz w:val="23"/>
        </w:rPr>
        <w:t xml:space="preserve"> </w:t>
      </w:r>
      <w:r>
        <w:rPr>
          <w:sz w:val="25"/>
        </w:rPr>
        <w:t>sounds</w:t>
      </w:r>
      <w:r>
        <w:rPr>
          <w:spacing w:val="-16"/>
          <w:sz w:val="25"/>
        </w:rPr>
        <w:t xml:space="preserve"> </w:t>
      </w:r>
      <w:r>
        <w:rPr>
          <w:sz w:val="23"/>
        </w:rPr>
        <w:t>of</w:t>
      </w:r>
      <w:r>
        <w:rPr>
          <w:spacing w:val="-21"/>
          <w:sz w:val="23"/>
        </w:rPr>
        <w:t xml:space="preserve"> </w:t>
      </w:r>
      <w:r>
        <w:rPr>
          <w:sz w:val="23"/>
        </w:rPr>
        <w:t>the</w:t>
      </w:r>
      <w:r>
        <w:rPr>
          <w:spacing w:val="-18"/>
          <w:sz w:val="23"/>
        </w:rPr>
        <w:t xml:space="preserve"> </w:t>
      </w:r>
      <w:r>
        <w:rPr>
          <w:sz w:val="23"/>
        </w:rPr>
        <w:t>gunfire</w:t>
      </w:r>
      <w:r>
        <w:rPr>
          <w:spacing w:val="-13"/>
          <w:sz w:val="23"/>
        </w:rPr>
        <w:t xml:space="preserve"> </w:t>
      </w:r>
      <w:r>
        <w:rPr>
          <w:sz w:val="23"/>
        </w:rPr>
        <w:t>and</w:t>
      </w:r>
      <w:r>
        <w:rPr>
          <w:spacing w:val="-16"/>
          <w:sz w:val="23"/>
        </w:rPr>
        <w:t xml:space="preserve"> </w:t>
      </w:r>
      <w:r>
        <w:rPr>
          <w:sz w:val="23"/>
        </w:rPr>
        <w:t>the explosions from the</w:t>
      </w:r>
      <w:r>
        <w:rPr>
          <w:spacing w:val="19"/>
          <w:sz w:val="23"/>
        </w:rPr>
        <w:t xml:space="preserve"> </w:t>
      </w:r>
      <w:r>
        <w:rPr>
          <w:sz w:val="23"/>
        </w:rPr>
        <w:t>bombs.</w:t>
      </w:r>
    </w:p>
    <w:p w:rsidR="00CE4C9F" w:rsidRDefault="00CE4C9F">
      <w:pPr>
        <w:pStyle w:val="BodyText"/>
        <w:spacing w:before="10"/>
        <w:rPr>
          <w:sz w:val="20"/>
        </w:rPr>
      </w:pPr>
    </w:p>
    <w:p w:rsidR="00CE4C9F" w:rsidRDefault="00C85DFB">
      <w:pPr>
        <w:spacing w:line="244" w:lineRule="auto"/>
        <w:ind w:left="1125" w:right="1654" w:firstLine="4"/>
        <w:rPr>
          <w:sz w:val="23"/>
        </w:rPr>
      </w:pPr>
      <w:r>
        <w:rPr>
          <w:sz w:val="23"/>
        </w:rPr>
        <w:t>Parents</w:t>
      </w:r>
      <w:r>
        <w:rPr>
          <w:spacing w:val="-22"/>
          <w:sz w:val="23"/>
        </w:rPr>
        <w:t xml:space="preserve"> </w:t>
      </w:r>
      <w:r>
        <w:rPr>
          <w:sz w:val="23"/>
        </w:rPr>
        <w:t>of</w:t>
      </w:r>
      <w:r>
        <w:rPr>
          <w:spacing w:val="-21"/>
          <w:sz w:val="23"/>
        </w:rPr>
        <w:t xml:space="preserve"> </w:t>
      </w:r>
      <w:r>
        <w:rPr>
          <w:sz w:val="23"/>
        </w:rPr>
        <w:t>the</w:t>
      </w:r>
      <w:r>
        <w:rPr>
          <w:spacing w:val="-17"/>
          <w:sz w:val="23"/>
        </w:rPr>
        <w:t xml:space="preserve"> </w:t>
      </w:r>
      <w:r>
        <w:rPr>
          <w:sz w:val="23"/>
        </w:rPr>
        <w:t>following</w:t>
      </w:r>
      <w:r>
        <w:rPr>
          <w:spacing w:val="-16"/>
          <w:sz w:val="23"/>
        </w:rPr>
        <w:t xml:space="preserve"> </w:t>
      </w:r>
      <w:r>
        <w:rPr>
          <w:sz w:val="23"/>
        </w:rPr>
        <w:t>students</w:t>
      </w:r>
      <w:r>
        <w:rPr>
          <w:spacing w:val="-18"/>
          <w:sz w:val="23"/>
        </w:rPr>
        <w:t xml:space="preserve"> </w:t>
      </w:r>
      <w:r>
        <w:rPr>
          <w:sz w:val="23"/>
        </w:rPr>
        <w:t>(s</w:t>
      </w:r>
      <w:r w:rsidR="00911DF4">
        <w:rPr>
          <w:sz w:val="23"/>
        </w:rPr>
        <w:t>t</w:t>
      </w:r>
      <w:r>
        <w:rPr>
          <w:sz w:val="23"/>
        </w:rPr>
        <w:t>udents</w:t>
      </w:r>
      <w:r>
        <w:rPr>
          <w:spacing w:val="-8"/>
          <w:sz w:val="23"/>
        </w:rPr>
        <w:t xml:space="preserve"> </w:t>
      </w:r>
      <w:r>
        <w:rPr>
          <w:sz w:val="23"/>
        </w:rPr>
        <w:t>unavailable)</w:t>
      </w:r>
      <w:r>
        <w:rPr>
          <w:spacing w:val="-1"/>
          <w:sz w:val="23"/>
        </w:rPr>
        <w:t xml:space="preserve"> </w:t>
      </w:r>
      <w:r>
        <w:rPr>
          <w:sz w:val="23"/>
        </w:rPr>
        <w:t>were</w:t>
      </w:r>
      <w:r>
        <w:rPr>
          <w:spacing w:val="-23"/>
          <w:sz w:val="23"/>
        </w:rPr>
        <w:t xml:space="preserve"> </w:t>
      </w:r>
      <w:r>
        <w:rPr>
          <w:sz w:val="23"/>
        </w:rPr>
        <w:t>contacted</w:t>
      </w:r>
      <w:r>
        <w:rPr>
          <w:spacing w:val="-17"/>
          <w:sz w:val="23"/>
        </w:rPr>
        <w:t xml:space="preserve"> </w:t>
      </w:r>
      <w:r>
        <w:rPr>
          <w:sz w:val="23"/>
        </w:rPr>
        <w:t>and</w:t>
      </w:r>
      <w:r>
        <w:rPr>
          <w:spacing w:val="-22"/>
          <w:sz w:val="23"/>
        </w:rPr>
        <w:t xml:space="preserve"> </w:t>
      </w:r>
      <w:r>
        <w:rPr>
          <w:sz w:val="23"/>
        </w:rPr>
        <w:t>stated</w:t>
      </w:r>
      <w:r>
        <w:rPr>
          <w:spacing w:val="-13"/>
          <w:sz w:val="23"/>
        </w:rPr>
        <w:t xml:space="preserve"> </w:t>
      </w:r>
      <w:r>
        <w:rPr>
          <w:sz w:val="23"/>
        </w:rPr>
        <w:t>that</w:t>
      </w:r>
      <w:r>
        <w:rPr>
          <w:spacing w:val="-20"/>
          <w:sz w:val="23"/>
        </w:rPr>
        <w:t xml:space="preserve"> </w:t>
      </w:r>
      <w:r>
        <w:rPr>
          <w:sz w:val="23"/>
        </w:rPr>
        <w:t>their children related to them the same set of</w:t>
      </w:r>
      <w:r>
        <w:rPr>
          <w:spacing w:val="-15"/>
          <w:sz w:val="23"/>
        </w:rPr>
        <w:t xml:space="preserve"> </w:t>
      </w:r>
      <w:r>
        <w:rPr>
          <w:sz w:val="23"/>
        </w:rPr>
        <w:t>events:</w:t>
      </w:r>
    </w:p>
    <w:p w:rsidR="00CE4C9F" w:rsidRDefault="00C85DFB">
      <w:pPr>
        <w:spacing w:line="235" w:lineRule="auto"/>
        <w:ind w:left="1129" w:right="5391" w:hanging="1"/>
        <w:rPr>
          <w:sz w:val="23"/>
        </w:rPr>
      </w:pPr>
      <w:r>
        <w:rPr>
          <w:sz w:val="23"/>
        </w:rPr>
        <w:t>Elizabeth Lynne KUHN (Mother - Nancy KUHN) Da</w:t>
      </w:r>
      <w:r w:rsidR="00EE607D">
        <w:rPr>
          <w:sz w:val="23"/>
        </w:rPr>
        <w:t>nie</w:t>
      </w:r>
      <w:r>
        <w:rPr>
          <w:sz w:val="23"/>
        </w:rPr>
        <w:t>l GREER (Mother- Toby GREER)</w:t>
      </w:r>
    </w:p>
    <w:p w:rsidR="00CE4C9F" w:rsidRDefault="00C85DFB">
      <w:pPr>
        <w:spacing w:before="4" w:line="235" w:lineRule="auto"/>
        <w:ind w:left="1148" w:right="5391" w:hanging="9"/>
        <w:rPr>
          <w:sz w:val="23"/>
        </w:rPr>
      </w:pPr>
      <w:r>
        <w:rPr>
          <w:sz w:val="23"/>
        </w:rPr>
        <w:t>Russell S. McPHAIL (Mother· Rhonda NIELSEN) L</w:t>
      </w:r>
      <w:r w:rsidR="00EE607D">
        <w:rPr>
          <w:sz w:val="23"/>
        </w:rPr>
        <w:t>in</w:t>
      </w:r>
      <w:r>
        <w:rPr>
          <w:sz w:val="23"/>
        </w:rPr>
        <w:t>dsay Marie ROONEY (Mother· Linda ROONEY</w:t>
      </w:r>
    </w:p>
    <w:p w:rsidR="00CE4C9F" w:rsidRDefault="00C85DFB">
      <w:pPr>
        <w:spacing w:line="261" w:lineRule="exact"/>
        <w:ind w:left="1141"/>
        <w:rPr>
          <w:sz w:val="23"/>
        </w:rPr>
      </w:pPr>
      <w:r>
        <w:rPr>
          <w:sz w:val="23"/>
        </w:rPr>
        <w:t xml:space="preserve">Asia </w:t>
      </w:r>
      <w:r>
        <w:rPr>
          <w:rFonts w:ascii="Arial" w:hAnsi="Arial"/>
          <w:sz w:val="21"/>
        </w:rPr>
        <w:t xml:space="preserve">Wyn </w:t>
      </w:r>
      <w:r>
        <w:rPr>
          <w:sz w:val="23"/>
        </w:rPr>
        <w:t>KESSINGER (Mother· Lynellen KESSINGER)</w:t>
      </w:r>
    </w:p>
    <w:p w:rsidR="00CE4C9F" w:rsidRDefault="00CE4C9F">
      <w:pPr>
        <w:pStyle w:val="BodyText"/>
        <w:spacing w:before="4"/>
      </w:pPr>
    </w:p>
    <w:p w:rsidR="00CE4C9F" w:rsidRDefault="00C85DFB">
      <w:pPr>
        <w:spacing w:line="244" w:lineRule="auto"/>
        <w:ind w:left="1144" w:right="1249" w:firstLine="1"/>
        <w:rPr>
          <w:sz w:val="23"/>
        </w:rPr>
      </w:pPr>
      <w:r>
        <w:rPr>
          <w:sz w:val="23"/>
        </w:rPr>
        <w:t>The</w:t>
      </w:r>
      <w:r>
        <w:rPr>
          <w:spacing w:val="-16"/>
          <w:sz w:val="23"/>
        </w:rPr>
        <w:t xml:space="preserve"> </w:t>
      </w:r>
      <w:r>
        <w:rPr>
          <w:sz w:val="23"/>
        </w:rPr>
        <w:t>follow</w:t>
      </w:r>
      <w:r w:rsidR="00EE607D">
        <w:rPr>
          <w:sz w:val="23"/>
        </w:rPr>
        <w:t>in</w:t>
      </w:r>
      <w:r>
        <w:rPr>
          <w:sz w:val="23"/>
        </w:rPr>
        <w:t>g</w:t>
      </w:r>
      <w:r>
        <w:rPr>
          <w:spacing w:val="-13"/>
          <w:sz w:val="23"/>
        </w:rPr>
        <w:t xml:space="preserve"> </w:t>
      </w:r>
      <w:r>
        <w:rPr>
          <w:sz w:val="23"/>
        </w:rPr>
        <w:t>students</w:t>
      </w:r>
      <w:r>
        <w:rPr>
          <w:spacing w:val="-12"/>
          <w:sz w:val="23"/>
        </w:rPr>
        <w:t xml:space="preserve"> </w:t>
      </w:r>
      <w:r>
        <w:rPr>
          <w:sz w:val="23"/>
        </w:rPr>
        <w:t>could</w:t>
      </w:r>
      <w:r>
        <w:rPr>
          <w:spacing w:val="-7"/>
          <w:sz w:val="23"/>
        </w:rPr>
        <w:t xml:space="preserve"> </w:t>
      </w:r>
      <w:r>
        <w:rPr>
          <w:sz w:val="23"/>
        </w:rPr>
        <w:t>not</w:t>
      </w:r>
      <w:r>
        <w:rPr>
          <w:spacing w:val="-10"/>
          <w:sz w:val="23"/>
        </w:rPr>
        <w:t xml:space="preserve"> </w:t>
      </w:r>
      <w:r>
        <w:rPr>
          <w:sz w:val="23"/>
        </w:rPr>
        <w:t>be</w:t>
      </w:r>
      <w:r>
        <w:rPr>
          <w:spacing w:val="-19"/>
          <w:sz w:val="23"/>
        </w:rPr>
        <w:t xml:space="preserve"> </w:t>
      </w:r>
      <w:r>
        <w:rPr>
          <w:sz w:val="23"/>
        </w:rPr>
        <w:t>reached</w:t>
      </w:r>
      <w:r>
        <w:rPr>
          <w:spacing w:val="-10"/>
          <w:sz w:val="23"/>
        </w:rPr>
        <w:t xml:space="preserve"> </w:t>
      </w:r>
      <w:r>
        <w:rPr>
          <w:sz w:val="23"/>
        </w:rPr>
        <w:t>but</w:t>
      </w:r>
      <w:r>
        <w:rPr>
          <w:spacing w:val="-6"/>
          <w:sz w:val="23"/>
        </w:rPr>
        <w:t xml:space="preserve"> </w:t>
      </w:r>
      <w:r>
        <w:rPr>
          <w:sz w:val="23"/>
        </w:rPr>
        <w:t>were</w:t>
      </w:r>
      <w:r>
        <w:rPr>
          <w:spacing w:val="-22"/>
          <w:sz w:val="23"/>
        </w:rPr>
        <w:t xml:space="preserve"> </w:t>
      </w:r>
      <w:r>
        <w:rPr>
          <w:sz w:val="23"/>
        </w:rPr>
        <w:t>confirmed</w:t>
      </w:r>
      <w:r>
        <w:rPr>
          <w:spacing w:val="-4"/>
          <w:sz w:val="23"/>
        </w:rPr>
        <w:t xml:space="preserve"> </w:t>
      </w:r>
      <w:r>
        <w:rPr>
          <w:sz w:val="23"/>
        </w:rPr>
        <w:t>by</w:t>
      </w:r>
      <w:r>
        <w:rPr>
          <w:spacing w:val="-12"/>
          <w:sz w:val="23"/>
        </w:rPr>
        <w:t xml:space="preserve"> </w:t>
      </w:r>
      <w:r>
        <w:rPr>
          <w:sz w:val="23"/>
        </w:rPr>
        <w:t>other</w:t>
      </w:r>
      <w:r>
        <w:rPr>
          <w:spacing w:val="-17"/>
          <w:sz w:val="23"/>
        </w:rPr>
        <w:t xml:space="preserve"> </w:t>
      </w:r>
      <w:r>
        <w:rPr>
          <w:sz w:val="23"/>
        </w:rPr>
        <w:t>students</w:t>
      </w:r>
      <w:r>
        <w:rPr>
          <w:spacing w:val="-10"/>
          <w:sz w:val="23"/>
        </w:rPr>
        <w:t xml:space="preserve"> </w:t>
      </w:r>
      <w:r>
        <w:rPr>
          <w:sz w:val="23"/>
        </w:rPr>
        <w:t>to</w:t>
      </w:r>
      <w:r>
        <w:rPr>
          <w:spacing w:val="-19"/>
          <w:sz w:val="23"/>
        </w:rPr>
        <w:t xml:space="preserve"> </w:t>
      </w:r>
      <w:r>
        <w:rPr>
          <w:sz w:val="23"/>
        </w:rPr>
        <w:t>have evacuated the classroom and ran to Leawood</w:t>
      </w:r>
      <w:r>
        <w:rPr>
          <w:spacing w:val="-19"/>
          <w:sz w:val="23"/>
        </w:rPr>
        <w:t xml:space="preserve"> </w:t>
      </w:r>
      <w:r>
        <w:rPr>
          <w:sz w:val="23"/>
        </w:rPr>
        <w:t>Park.</w:t>
      </w:r>
    </w:p>
    <w:p w:rsidR="00CE4C9F" w:rsidRDefault="00C85DFB">
      <w:pPr>
        <w:spacing w:before="10" w:line="228" w:lineRule="auto"/>
        <w:ind w:left="1148" w:right="7468" w:hanging="1"/>
        <w:rPr>
          <w:sz w:val="23"/>
        </w:rPr>
      </w:pPr>
      <w:r>
        <w:rPr>
          <w:w w:val="95"/>
          <w:sz w:val="23"/>
        </w:rPr>
        <w:t xml:space="preserve">James Matthew SANCHEZ </w:t>
      </w:r>
      <w:r>
        <w:rPr>
          <w:sz w:val="23"/>
        </w:rPr>
        <w:t xml:space="preserve">Lindsey </w:t>
      </w:r>
      <w:r>
        <w:rPr>
          <w:sz w:val="24"/>
        </w:rPr>
        <w:t xml:space="preserve">Ivy </w:t>
      </w:r>
      <w:r>
        <w:rPr>
          <w:sz w:val="23"/>
        </w:rPr>
        <w:t>BENGE</w:t>
      </w:r>
    </w:p>
    <w:p w:rsidR="00CE4C9F" w:rsidRDefault="00CE4C9F">
      <w:pPr>
        <w:pStyle w:val="BodyText"/>
        <w:spacing w:before="8"/>
      </w:pPr>
    </w:p>
    <w:p w:rsidR="00CE4C9F" w:rsidRDefault="00C85DFB">
      <w:pPr>
        <w:spacing w:line="235" w:lineRule="auto"/>
        <w:ind w:left="1158" w:right="1876" w:hanging="8"/>
        <w:rPr>
          <w:sz w:val="23"/>
        </w:rPr>
      </w:pPr>
      <w:r>
        <w:rPr>
          <w:sz w:val="23"/>
        </w:rPr>
        <w:t>Additionally,</w:t>
      </w:r>
      <w:r>
        <w:rPr>
          <w:spacing w:val="5"/>
          <w:sz w:val="23"/>
        </w:rPr>
        <w:t xml:space="preserve"> </w:t>
      </w:r>
      <w:r>
        <w:rPr>
          <w:sz w:val="23"/>
        </w:rPr>
        <w:t>student</w:t>
      </w:r>
      <w:r>
        <w:rPr>
          <w:spacing w:val="-9"/>
          <w:sz w:val="23"/>
        </w:rPr>
        <w:t xml:space="preserve"> </w:t>
      </w:r>
      <w:r>
        <w:rPr>
          <w:sz w:val="23"/>
        </w:rPr>
        <w:t>April</w:t>
      </w:r>
      <w:r>
        <w:rPr>
          <w:spacing w:val="-1"/>
          <w:sz w:val="23"/>
        </w:rPr>
        <w:t xml:space="preserve"> </w:t>
      </w:r>
      <w:r>
        <w:rPr>
          <w:sz w:val="23"/>
        </w:rPr>
        <w:t>BORNHOE</w:t>
      </w:r>
      <w:r w:rsidR="00EE607D">
        <w:rPr>
          <w:sz w:val="23"/>
        </w:rPr>
        <w:t>F</w:t>
      </w:r>
      <w:r>
        <w:rPr>
          <w:sz w:val="23"/>
        </w:rPr>
        <w:t>T</w:t>
      </w:r>
      <w:r>
        <w:rPr>
          <w:spacing w:val="5"/>
          <w:sz w:val="23"/>
        </w:rPr>
        <w:t xml:space="preserve"> </w:t>
      </w:r>
      <w:r>
        <w:rPr>
          <w:sz w:val="23"/>
        </w:rPr>
        <w:t>said</w:t>
      </w:r>
      <w:r>
        <w:rPr>
          <w:spacing w:val="-14"/>
          <w:sz w:val="23"/>
        </w:rPr>
        <w:t xml:space="preserve"> </w:t>
      </w:r>
      <w:r>
        <w:rPr>
          <w:sz w:val="23"/>
        </w:rPr>
        <w:t>she</w:t>
      </w:r>
      <w:r>
        <w:rPr>
          <w:spacing w:val="-13"/>
          <w:sz w:val="23"/>
        </w:rPr>
        <w:t xml:space="preserve"> </w:t>
      </w:r>
      <w:r>
        <w:rPr>
          <w:sz w:val="23"/>
        </w:rPr>
        <w:t>ran</w:t>
      </w:r>
      <w:r>
        <w:rPr>
          <w:spacing w:val="-12"/>
          <w:sz w:val="23"/>
        </w:rPr>
        <w:t xml:space="preserve"> </w:t>
      </w:r>
      <w:r>
        <w:rPr>
          <w:sz w:val="23"/>
        </w:rPr>
        <w:t>in</w:t>
      </w:r>
      <w:r>
        <w:rPr>
          <w:spacing w:val="-17"/>
          <w:sz w:val="23"/>
        </w:rPr>
        <w:t xml:space="preserve"> </w:t>
      </w:r>
      <w:r>
        <w:rPr>
          <w:sz w:val="23"/>
        </w:rPr>
        <w:t>to</w:t>
      </w:r>
      <w:r>
        <w:rPr>
          <w:spacing w:val="-17"/>
          <w:sz w:val="23"/>
        </w:rPr>
        <w:t xml:space="preserve"> </w:t>
      </w:r>
      <w:r>
        <w:rPr>
          <w:sz w:val="23"/>
        </w:rPr>
        <w:t>the</w:t>
      </w:r>
      <w:r>
        <w:rPr>
          <w:spacing w:val="-13"/>
          <w:sz w:val="23"/>
        </w:rPr>
        <w:t xml:space="preserve"> </w:t>
      </w:r>
      <w:r>
        <w:rPr>
          <w:sz w:val="23"/>
        </w:rPr>
        <w:t>hall</w:t>
      </w:r>
      <w:r>
        <w:rPr>
          <w:spacing w:val="-14"/>
          <w:sz w:val="23"/>
        </w:rPr>
        <w:t xml:space="preserve"> </w:t>
      </w:r>
      <w:r>
        <w:rPr>
          <w:sz w:val="23"/>
        </w:rPr>
        <w:t>and</w:t>
      </w:r>
      <w:r>
        <w:rPr>
          <w:spacing w:val="-7"/>
          <w:sz w:val="23"/>
        </w:rPr>
        <w:t xml:space="preserve"> </w:t>
      </w:r>
      <w:r>
        <w:rPr>
          <w:sz w:val="23"/>
        </w:rPr>
        <w:t>waited</w:t>
      </w:r>
      <w:r>
        <w:rPr>
          <w:spacing w:val="-7"/>
          <w:sz w:val="23"/>
        </w:rPr>
        <w:t xml:space="preserve"> </w:t>
      </w:r>
      <w:r>
        <w:rPr>
          <w:sz w:val="23"/>
        </w:rPr>
        <w:t>for</w:t>
      </w:r>
      <w:r>
        <w:rPr>
          <w:spacing w:val="-19"/>
          <w:sz w:val="23"/>
        </w:rPr>
        <w:t xml:space="preserve"> </w:t>
      </w:r>
      <w:r>
        <w:rPr>
          <w:sz w:val="23"/>
        </w:rPr>
        <w:t>about</w:t>
      </w:r>
      <w:r>
        <w:rPr>
          <w:spacing w:val="-7"/>
          <w:sz w:val="23"/>
        </w:rPr>
        <w:t xml:space="preserve"> </w:t>
      </w:r>
      <w:r>
        <w:rPr>
          <w:sz w:val="23"/>
        </w:rPr>
        <w:t xml:space="preserve">15 minutes. She said she saw an </w:t>
      </w:r>
      <w:r w:rsidR="00EE607D">
        <w:rPr>
          <w:sz w:val="23"/>
        </w:rPr>
        <w:t>in</w:t>
      </w:r>
      <w:r>
        <w:rPr>
          <w:sz w:val="23"/>
        </w:rPr>
        <w:t xml:space="preserve">dividual wearing a white shirt and possibly suspenders. He </w:t>
      </w:r>
      <w:r>
        <w:rPr>
          <w:sz w:val="24"/>
        </w:rPr>
        <w:t>was</w:t>
      </w:r>
      <w:r>
        <w:rPr>
          <w:spacing w:val="-27"/>
          <w:sz w:val="24"/>
        </w:rPr>
        <w:t xml:space="preserve"> </w:t>
      </w:r>
      <w:r>
        <w:rPr>
          <w:sz w:val="23"/>
        </w:rPr>
        <w:t>standing</w:t>
      </w:r>
      <w:r>
        <w:rPr>
          <w:spacing w:val="-11"/>
          <w:sz w:val="23"/>
        </w:rPr>
        <w:t xml:space="preserve"> </w:t>
      </w:r>
      <w:r>
        <w:rPr>
          <w:sz w:val="23"/>
        </w:rPr>
        <w:t>over</w:t>
      </w:r>
      <w:r>
        <w:rPr>
          <w:spacing w:val="-14"/>
          <w:sz w:val="23"/>
        </w:rPr>
        <w:t xml:space="preserve"> </w:t>
      </w:r>
      <w:r>
        <w:rPr>
          <w:sz w:val="23"/>
        </w:rPr>
        <w:t>a</w:t>
      </w:r>
      <w:r>
        <w:rPr>
          <w:spacing w:val="-15"/>
          <w:sz w:val="23"/>
        </w:rPr>
        <w:t xml:space="preserve"> </w:t>
      </w:r>
      <w:r>
        <w:rPr>
          <w:sz w:val="23"/>
        </w:rPr>
        <w:t>body</w:t>
      </w:r>
      <w:r>
        <w:rPr>
          <w:spacing w:val="-18"/>
          <w:sz w:val="23"/>
        </w:rPr>
        <w:t xml:space="preserve"> </w:t>
      </w:r>
      <w:r>
        <w:rPr>
          <w:sz w:val="23"/>
        </w:rPr>
        <w:t>that</w:t>
      </w:r>
      <w:r>
        <w:rPr>
          <w:spacing w:val="-12"/>
          <w:sz w:val="23"/>
        </w:rPr>
        <w:t xml:space="preserve"> </w:t>
      </w:r>
      <w:r>
        <w:rPr>
          <w:sz w:val="23"/>
        </w:rPr>
        <w:t>was</w:t>
      </w:r>
      <w:r>
        <w:rPr>
          <w:spacing w:val="-16"/>
          <w:sz w:val="23"/>
        </w:rPr>
        <w:t xml:space="preserve"> </w:t>
      </w:r>
      <w:r>
        <w:rPr>
          <w:sz w:val="23"/>
        </w:rPr>
        <w:t>not</w:t>
      </w:r>
      <w:r>
        <w:rPr>
          <w:spacing w:val="-14"/>
          <w:sz w:val="23"/>
        </w:rPr>
        <w:t xml:space="preserve"> </w:t>
      </w:r>
      <w:r>
        <w:rPr>
          <w:sz w:val="23"/>
        </w:rPr>
        <w:t>moving.</w:t>
      </w:r>
      <w:r>
        <w:rPr>
          <w:spacing w:val="28"/>
          <w:sz w:val="23"/>
        </w:rPr>
        <w:t xml:space="preserve"> </w:t>
      </w:r>
      <w:r>
        <w:rPr>
          <w:sz w:val="23"/>
        </w:rPr>
        <w:t>The</w:t>
      </w:r>
      <w:r>
        <w:rPr>
          <w:spacing w:val="-13"/>
          <w:sz w:val="23"/>
        </w:rPr>
        <w:t xml:space="preserve"> </w:t>
      </w:r>
      <w:r>
        <w:rPr>
          <w:sz w:val="23"/>
        </w:rPr>
        <w:t>distance</w:t>
      </w:r>
      <w:r>
        <w:rPr>
          <w:spacing w:val="-12"/>
          <w:sz w:val="23"/>
        </w:rPr>
        <w:t xml:space="preserve"> </w:t>
      </w:r>
      <w:r>
        <w:rPr>
          <w:sz w:val="24"/>
        </w:rPr>
        <w:t>was</w:t>
      </w:r>
      <w:r>
        <w:rPr>
          <w:spacing w:val="-17"/>
          <w:sz w:val="24"/>
        </w:rPr>
        <w:t xml:space="preserve"> </w:t>
      </w:r>
      <w:r>
        <w:rPr>
          <w:sz w:val="23"/>
        </w:rPr>
        <w:t>approximately</w:t>
      </w:r>
      <w:r>
        <w:rPr>
          <w:spacing w:val="-6"/>
          <w:sz w:val="23"/>
        </w:rPr>
        <w:t xml:space="preserve"> </w:t>
      </w:r>
      <w:r>
        <w:rPr>
          <w:sz w:val="23"/>
        </w:rPr>
        <w:t>10-15</w:t>
      </w:r>
      <w:r>
        <w:rPr>
          <w:spacing w:val="-11"/>
          <w:sz w:val="23"/>
        </w:rPr>
        <w:t xml:space="preserve"> </w:t>
      </w:r>
      <w:r>
        <w:rPr>
          <w:sz w:val="23"/>
        </w:rPr>
        <w:t xml:space="preserve">feet. He had a small </w:t>
      </w:r>
      <w:r>
        <w:rPr>
          <w:rFonts w:ascii="Arial"/>
          <w:sz w:val="21"/>
        </w:rPr>
        <w:t xml:space="preserve">gun </w:t>
      </w:r>
      <w:r>
        <w:t xml:space="preserve">but </w:t>
      </w:r>
      <w:r>
        <w:rPr>
          <w:sz w:val="23"/>
        </w:rPr>
        <w:t>did not raise it towards her or her friend, Christine ROBERTS. The two then left the school and ran to Leawood Park</w:t>
      </w:r>
    </w:p>
    <w:p w:rsidR="00CE4C9F" w:rsidRDefault="00CE4C9F">
      <w:pPr>
        <w:pStyle w:val="BodyText"/>
        <w:spacing w:before="1"/>
        <w:rPr>
          <w:sz w:val="23"/>
        </w:rPr>
      </w:pPr>
    </w:p>
    <w:p w:rsidR="00CE4C9F" w:rsidRDefault="00CE4C9F">
      <w:pPr>
        <w:spacing w:line="776" w:lineRule="exact"/>
        <w:ind w:left="1651"/>
        <w:rPr>
          <w:rFonts w:ascii="Arial"/>
          <w:sz w:val="68"/>
        </w:rPr>
      </w:pPr>
    </w:p>
    <w:p w:rsidR="00CE4C9F" w:rsidRDefault="00C85DFB">
      <w:pPr>
        <w:spacing w:line="270" w:lineRule="exact"/>
        <w:ind w:left="1167"/>
        <w:rPr>
          <w:sz w:val="23"/>
        </w:rPr>
      </w:pPr>
      <w:r>
        <w:rPr>
          <w:w w:val="95"/>
          <w:sz w:val="24"/>
        </w:rPr>
        <w:t>Larry</w:t>
      </w:r>
      <w:r>
        <w:rPr>
          <w:spacing w:val="-24"/>
          <w:w w:val="95"/>
          <w:sz w:val="24"/>
        </w:rPr>
        <w:t xml:space="preserve"> </w:t>
      </w:r>
      <w:r>
        <w:rPr>
          <w:rFonts w:ascii="Arial" w:hAnsi="Arial"/>
          <w:w w:val="95"/>
          <w:sz w:val="21"/>
        </w:rPr>
        <w:t>A.</w:t>
      </w:r>
      <w:r>
        <w:rPr>
          <w:rFonts w:ascii="Arial" w:hAnsi="Arial"/>
          <w:spacing w:val="-31"/>
          <w:w w:val="95"/>
          <w:sz w:val="21"/>
        </w:rPr>
        <w:t xml:space="preserve"> </w:t>
      </w:r>
      <w:r>
        <w:rPr>
          <w:w w:val="95"/>
          <w:sz w:val="23"/>
        </w:rPr>
        <w:t>Bro</w:t>
      </w:r>
      <w:r w:rsidR="00EE607D">
        <w:rPr>
          <w:w w:val="95"/>
          <w:sz w:val="23"/>
        </w:rPr>
        <w:t>wn</w:t>
      </w:r>
      <w:r>
        <w:rPr>
          <w:w w:val="95"/>
          <w:sz w:val="23"/>
        </w:rPr>
        <w:t>,</w:t>
      </w:r>
      <w:r>
        <w:rPr>
          <w:spacing w:val="-22"/>
          <w:w w:val="95"/>
          <w:sz w:val="23"/>
        </w:rPr>
        <w:t xml:space="preserve"> </w:t>
      </w:r>
      <w:r>
        <w:rPr>
          <w:w w:val="95"/>
          <w:sz w:val="23"/>
        </w:rPr>
        <w:t>Agent</w:t>
      </w:r>
    </w:p>
    <w:p w:rsidR="00CE4C9F" w:rsidRDefault="00C85DFB">
      <w:pPr>
        <w:tabs>
          <w:tab w:val="left" w:pos="8514"/>
        </w:tabs>
        <w:spacing w:before="3"/>
        <w:ind w:left="1163"/>
        <w:rPr>
          <w:sz w:val="23"/>
        </w:rPr>
      </w:pPr>
      <w:r>
        <w:rPr>
          <w:w w:val="105"/>
          <w:sz w:val="23"/>
        </w:rPr>
        <w:t>Colorado</w:t>
      </w:r>
      <w:r>
        <w:rPr>
          <w:spacing w:val="-22"/>
          <w:w w:val="105"/>
          <w:sz w:val="23"/>
        </w:rPr>
        <w:t xml:space="preserve"> </w:t>
      </w:r>
      <w:r>
        <w:rPr>
          <w:w w:val="105"/>
          <w:sz w:val="23"/>
        </w:rPr>
        <w:t>Bureau</w:t>
      </w:r>
      <w:r>
        <w:rPr>
          <w:spacing w:val="-25"/>
          <w:w w:val="105"/>
          <w:sz w:val="23"/>
        </w:rPr>
        <w:t xml:space="preserve"> </w:t>
      </w:r>
      <w:r>
        <w:rPr>
          <w:w w:val="105"/>
          <w:sz w:val="23"/>
        </w:rPr>
        <w:t>of</w:t>
      </w:r>
      <w:r w:rsidR="00EE607D">
        <w:rPr>
          <w:w w:val="105"/>
          <w:sz w:val="23"/>
        </w:rPr>
        <w:t xml:space="preserve"> </w:t>
      </w:r>
      <w:r w:rsidR="00534F8D">
        <w:rPr>
          <w:w w:val="105"/>
          <w:sz w:val="23"/>
        </w:rPr>
        <w:t>I</w:t>
      </w:r>
      <w:r>
        <w:rPr>
          <w:w w:val="105"/>
          <w:sz w:val="23"/>
        </w:rPr>
        <w:t>nvestigation</w:t>
      </w:r>
      <w:r>
        <w:rPr>
          <w:w w:val="105"/>
          <w:sz w:val="23"/>
        </w:rPr>
        <w:tab/>
      </w:r>
      <w:r>
        <w:rPr>
          <w:w w:val="105"/>
          <w:position w:val="-14"/>
          <w:sz w:val="23"/>
        </w:rPr>
        <w:t>JC-001-001448</w:t>
      </w:r>
    </w:p>
    <w:p w:rsidR="00CE4C9F" w:rsidRDefault="00CE4C9F">
      <w:pPr>
        <w:rPr>
          <w:sz w:val="23"/>
        </w:rPr>
        <w:sectPr w:rsidR="00CE4C9F">
          <w:pgSz w:w="12240" w:h="15840"/>
          <w:pgMar w:top="640" w:right="740" w:bottom="280" w:left="8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0"/>
        </w:rPr>
      </w:pPr>
    </w:p>
    <w:p w:rsidR="00CE4C9F" w:rsidRDefault="00C85DFB">
      <w:pPr>
        <w:spacing w:after="15"/>
        <w:ind w:left="4232" w:right="2728"/>
        <w:jc w:val="center"/>
        <w:rPr>
          <w:rFonts w:ascii="Courier New"/>
        </w:rPr>
      </w:pPr>
      <w:bookmarkStart w:id="446" w:name="_bookmark448"/>
      <w:bookmarkEnd w:id="446"/>
      <w:r>
        <w:rPr>
          <w:rFonts w:ascii="Courier New"/>
          <w:w w:val="95"/>
        </w:rPr>
        <w:t>HECKLER, JOCELYN</w:t>
      </w:r>
    </w:p>
    <w:p w:rsidR="00CE4C9F" w:rsidRDefault="009F05AF">
      <w:pPr>
        <w:pStyle w:val="BodyText"/>
        <w:spacing w:line="50" w:lineRule="exact"/>
        <w:ind w:left="5422"/>
        <w:rPr>
          <w:rFonts w:ascii="Courier New"/>
          <w:sz w:val="5"/>
        </w:rPr>
      </w:pPr>
      <w:r>
        <w:rPr>
          <w:rFonts w:ascii="Courier New"/>
          <w:sz w:val="5"/>
        </w:rPr>
      </w:r>
      <w:r>
        <w:rPr>
          <w:rFonts w:ascii="Courier New"/>
          <w:sz w:val="5"/>
        </w:rPr>
        <w:pict>
          <v:group id="_x0000_s1529" style="width:132.9pt;height:2.45pt;mso-position-horizontal-relative:char;mso-position-vertical-relative:line" coordsize="2658,49">
            <v:line id="_x0000_s1530" style="position:absolute" from="0,24" to="2658,24" strokeweight=".84819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11"/>
        <w:rPr>
          <w:rFonts w:ascii="Courier New"/>
          <w:sz w:val="20"/>
        </w:rPr>
      </w:pPr>
    </w:p>
    <w:p w:rsidR="00CE4C9F" w:rsidRDefault="00C85DFB">
      <w:pPr>
        <w:spacing w:before="90"/>
        <w:ind w:right="1802"/>
        <w:jc w:val="right"/>
        <w:rPr>
          <w:sz w:val="23"/>
        </w:rPr>
      </w:pPr>
      <w:r>
        <w:rPr>
          <w:w w:val="110"/>
          <w:sz w:val="23"/>
        </w:rPr>
        <w:t>JC-001</w:t>
      </w:r>
      <w:r w:rsidR="00534F8D">
        <w:rPr>
          <w:w w:val="110"/>
          <w:sz w:val="23"/>
        </w:rPr>
        <w:t>-</w:t>
      </w:r>
      <w:r>
        <w:rPr>
          <w:w w:val="110"/>
          <w:sz w:val="23"/>
        </w:rPr>
        <w:t>001449</w:t>
      </w:r>
    </w:p>
    <w:p w:rsidR="00CE4C9F" w:rsidRDefault="00CE4C9F">
      <w:pPr>
        <w:jc w:val="right"/>
        <w:rPr>
          <w:sz w:val="23"/>
        </w:rPr>
        <w:sectPr w:rsidR="00CE4C9F">
          <w:pgSz w:w="12240" w:h="15840"/>
          <w:pgMar w:top="1500" w:right="740" w:bottom="280" w:left="80" w:header="720" w:footer="720" w:gutter="0"/>
          <w:cols w:space="720"/>
        </w:sectPr>
      </w:pPr>
    </w:p>
    <w:p w:rsidR="00CE4C9F" w:rsidRDefault="00CE4C9F">
      <w:pPr>
        <w:pStyle w:val="BodyText"/>
        <w:rPr>
          <w:sz w:val="22"/>
        </w:rPr>
      </w:pPr>
    </w:p>
    <w:p w:rsidR="00CE4C9F" w:rsidRDefault="00CE4C9F">
      <w:pPr>
        <w:pStyle w:val="BodyText"/>
        <w:spacing w:before="7"/>
        <w:rPr>
          <w:sz w:val="30"/>
        </w:rPr>
      </w:pPr>
    </w:p>
    <w:p w:rsidR="00CE4C9F" w:rsidRDefault="00C85DFB">
      <w:pPr>
        <w:tabs>
          <w:tab w:val="left" w:pos="4472"/>
        </w:tabs>
        <w:spacing w:line="213" w:lineRule="auto"/>
        <w:ind w:left="4482" w:hanging="3063"/>
        <w:rPr>
          <w:rFonts w:ascii="Courier New"/>
          <w:sz w:val="20"/>
        </w:rPr>
      </w:pPr>
      <w:bookmarkStart w:id="447" w:name="_bookmark449"/>
      <w:bookmarkEnd w:id="447"/>
      <w:r>
        <w:rPr>
          <w:position w:val="1"/>
          <w:sz w:val="17"/>
        </w:rPr>
        <w:t>PIRNAR</w:t>
      </w:r>
      <w:r w:rsidR="00534F8D">
        <w:rPr>
          <w:position w:val="1"/>
          <w:sz w:val="17"/>
        </w:rPr>
        <w:t>R</w:t>
      </w:r>
      <w:r>
        <w:rPr>
          <w:position w:val="1"/>
          <w:sz w:val="17"/>
        </w:rPr>
        <w:tab/>
      </w:r>
      <w:r>
        <w:rPr>
          <w:rFonts w:ascii="Courier New"/>
          <w:sz w:val="20"/>
        </w:rPr>
        <w:t>Arvada</w:t>
      </w:r>
      <w:r>
        <w:rPr>
          <w:rFonts w:ascii="Courier New"/>
          <w:spacing w:val="-100"/>
          <w:sz w:val="20"/>
        </w:rPr>
        <w:t xml:space="preserve"> </w:t>
      </w:r>
      <w:r>
        <w:rPr>
          <w:rFonts w:ascii="Courier New"/>
          <w:sz w:val="20"/>
        </w:rPr>
        <w:t>Police/Court System Arvada Police</w:t>
      </w:r>
      <w:r>
        <w:rPr>
          <w:rFonts w:ascii="Courier New"/>
          <w:spacing w:val="-63"/>
          <w:sz w:val="20"/>
        </w:rPr>
        <w:t xml:space="preserve"> </w:t>
      </w:r>
      <w:r>
        <w:rPr>
          <w:rFonts w:ascii="Courier New"/>
          <w:sz w:val="20"/>
        </w:rPr>
        <w:t>Department</w:t>
      </w:r>
    </w:p>
    <w:p w:rsidR="00CE4C9F" w:rsidRDefault="00C85DFB">
      <w:pPr>
        <w:spacing w:line="157" w:lineRule="exact"/>
        <w:ind w:right="1047"/>
        <w:jc w:val="right"/>
        <w:rPr>
          <w:sz w:val="17"/>
        </w:rPr>
      </w:pPr>
      <w:r>
        <w:rPr>
          <w:sz w:val="17"/>
        </w:rPr>
        <w:t>NARRATIVE</w:t>
      </w:r>
    </w:p>
    <w:p w:rsidR="00CE4C9F" w:rsidRDefault="00C85DFB">
      <w:pPr>
        <w:tabs>
          <w:tab w:val="left" w:pos="2249"/>
        </w:tabs>
        <w:spacing w:before="80"/>
        <w:ind w:left="419"/>
        <w:rPr>
          <w:sz w:val="27"/>
        </w:rPr>
      </w:pPr>
      <w:r>
        <w:br w:type="column"/>
      </w:r>
    </w:p>
    <w:p w:rsidR="00CE4C9F" w:rsidRDefault="00C85DFB">
      <w:pPr>
        <w:tabs>
          <w:tab w:val="left" w:pos="2489"/>
        </w:tabs>
        <w:spacing w:before="190"/>
        <w:ind w:left="1557"/>
        <w:jc w:val="center"/>
        <w:rPr>
          <w:sz w:val="17"/>
        </w:rPr>
      </w:pPr>
      <w:r>
        <w:rPr>
          <w:rFonts w:ascii="Arial"/>
          <w:b/>
          <w:w w:val="110"/>
          <w:sz w:val="17"/>
        </w:rPr>
        <w:t>Page</w:t>
      </w:r>
      <w:r>
        <w:rPr>
          <w:rFonts w:ascii="Arial"/>
          <w:b/>
          <w:w w:val="110"/>
          <w:sz w:val="17"/>
        </w:rPr>
        <w:tab/>
      </w:r>
      <w:r>
        <w:rPr>
          <w:w w:val="110"/>
          <w:sz w:val="17"/>
        </w:rPr>
        <w:t>l</w:t>
      </w:r>
    </w:p>
    <w:p w:rsidR="00CE4C9F" w:rsidRDefault="00C85DFB">
      <w:pPr>
        <w:spacing w:before="7"/>
        <w:ind w:left="1486"/>
        <w:jc w:val="center"/>
        <w:rPr>
          <w:rFonts w:ascii="Courier New"/>
          <w:sz w:val="19"/>
        </w:rPr>
      </w:pPr>
      <w:r>
        <w:rPr>
          <w:rFonts w:ascii="Courier New"/>
          <w:sz w:val="19"/>
        </w:rPr>
        <w:t>06/03/1999</w:t>
      </w:r>
    </w:p>
    <w:p w:rsidR="00CE4C9F" w:rsidRDefault="00CE4C9F">
      <w:pPr>
        <w:jc w:val="center"/>
        <w:rPr>
          <w:rFonts w:ascii="Courier New"/>
          <w:sz w:val="19"/>
        </w:rPr>
        <w:sectPr w:rsidR="00CE4C9F">
          <w:pgSz w:w="12240" w:h="15840"/>
          <w:pgMar w:top="860" w:right="740" w:bottom="280" w:left="80" w:header="720" w:footer="720" w:gutter="0"/>
          <w:cols w:num="2" w:space="720" w:equalWidth="0">
            <w:col w:w="7506" w:space="40"/>
            <w:col w:w="3874"/>
          </w:cols>
        </w:sectPr>
      </w:pPr>
    </w:p>
    <w:p w:rsidR="00CE4C9F" w:rsidRDefault="00C85DFB">
      <w:pPr>
        <w:spacing w:before="1"/>
        <w:ind w:left="1408"/>
        <w:rPr>
          <w:rFonts w:ascii="Courier New"/>
          <w:sz w:val="29"/>
        </w:rPr>
      </w:pPr>
      <w:r>
        <w:rPr>
          <w:rFonts w:ascii="Courier New"/>
          <w:w w:val="70"/>
          <w:sz w:val="29"/>
        </w:rPr>
        <w:t>================================================================================</w:t>
      </w:r>
    </w:p>
    <w:p w:rsidR="00CE4C9F" w:rsidRDefault="00CE4C9F">
      <w:pPr>
        <w:rPr>
          <w:rFonts w:ascii="Courier New"/>
          <w:sz w:val="29"/>
        </w:rPr>
        <w:sectPr w:rsidR="00CE4C9F">
          <w:type w:val="continuous"/>
          <w:pgSz w:w="12240" w:h="15840"/>
          <w:pgMar w:top="680" w:right="740" w:bottom="280" w:left="80" w:header="720" w:footer="720" w:gutter="0"/>
          <w:cols w:space="720"/>
        </w:sectPr>
      </w:pPr>
    </w:p>
    <w:p w:rsidR="00CE4C9F" w:rsidRDefault="00C85DFB">
      <w:pPr>
        <w:spacing w:before="129"/>
        <w:ind w:left="1635"/>
        <w:rPr>
          <w:rFonts w:ascii="Courier New"/>
          <w:sz w:val="19"/>
        </w:rPr>
      </w:pPr>
      <w:r>
        <w:rPr>
          <w:rFonts w:ascii="Courier New"/>
          <w:w w:val="115"/>
          <w:sz w:val="19"/>
        </w:rPr>
        <w:t>Ref#</w:t>
      </w:r>
      <w:r>
        <w:rPr>
          <w:rFonts w:ascii="Courier New"/>
          <w:spacing w:val="-48"/>
          <w:w w:val="115"/>
          <w:sz w:val="19"/>
        </w:rPr>
        <w:t xml:space="preserve"> </w:t>
      </w:r>
      <w:r>
        <w:rPr>
          <w:rFonts w:ascii="Courier New"/>
          <w:w w:val="115"/>
          <w:sz w:val="19"/>
        </w:rPr>
        <w:t>99-12067</w:t>
      </w:r>
    </w:p>
    <w:p w:rsidR="00CE4C9F" w:rsidRDefault="00C85DFB">
      <w:pPr>
        <w:pStyle w:val="BodyText"/>
        <w:spacing w:before="3"/>
        <w:rPr>
          <w:rFonts w:ascii="Courier New"/>
          <w:sz w:val="29"/>
        </w:rPr>
      </w:pPr>
      <w:r>
        <w:br w:type="column"/>
      </w:r>
    </w:p>
    <w:p w:rsidR="00CE4C9F" w:rsidRDefault="00C85DFB">
      <w:pPr>
        <w:spacing w:line="211" w:lineRule="exact"/>
        <w:ind w:left="60"/>
        <w:rPr>
          <w:rFonts w:ascii="Courier New"/>
          <w:sz w:val="19"/>
        </w:rPr>
      </w:pPr>
      <w:r>
        <w:rPr>
          <w:rFonts w:ascii="Courier New"/>
          <w:w w:val="105"/>
          <w:sz w:val="19"/>
        </w:rPr>
        <w:t>Type</w:t>
      </w:r>
      <w:r>
        <w:rPr>
          <w:rFonts w:ascii="Courier New"/>
          <w:spacing w:val="-14"/>
          <w:w w:val="105"/>
          <w:sz w:val="19"/>
        </w:rPr>
        <w:t xml:space="preserve"> </w:t>
      </w:r>
      <w:r>
        <w:rPr>
          <w:rFonts w:ascii="Courier New"/>
          <w:w w:val="105"/>
          <w:sz w:val="19"/>
        </w:rPr>
        <w:t>ASSTOA</w:t>
      </w:r>
    </w:p>
    <w:p w:rsidR="00CE4C9F" w:rsidRDefault="00C85DFB">
      <w:pPr>
        <w:tabs>
          <w:tab w:val="left" w:pos="3231"/>
        </w:tabs>
        <w:spacing w:before="139" w:line="209" w:lineRule="exact"/>
        <w:ind w:left="203"/>
        <w:rPr>
          <w:rFonts w:ascii="Courier New"/>
          <w:sz w:val="19"/>
        </w:rPr>
      </w:pPr>
      <w:r>
        <w:br w:type="column"/>
      </w:r>
      <w:r>
        <w:rPr>
          <w:rFonts w:ascii="Courier New"/>
          <w:w w:val="105"/>
          <w:sz w:val="19"/>
        </w:rPr>
        <w:t>Reported</w:t>
      </w:r>
      <w:r>
        <w:rPr>
          <w:rFonts w:ascii="Courier New"/>
          <w:spacing w:val="-33"/>
          <w:w w:val="105"/>
          <w:sz w:val="19"/>
        </w:rPr>
        <w:t xml:space="preserve"> </w:t>
      </w:r>
      <w:r>
        <w:rPr>
          <w:rFonts w:ascii="Courier New"/>
          <w:w w:val="105"/>
          <w:sz w:val="19"/>
        </w:rPr>
        <w:t>Date</w:t>
      </w:r>
      <w:r>
        <w:rPr>
          <w:rFonts w:ascii="Courier New"/>
          <w:spacing w:val="-42"/>
          <w:w w:val="105"/>
          <w:sz w:val="19"/>
        </w:rPr>
        <w:t xml:space="preserve"> </w:t>
      </w:r>
      <w:r>
        <w:rPr>
          <w:rFonts w:ascii="Courier New"/>
          <w:w w:val="105"/>
          <w:sz w:val="19"/>
        </w:rPr>
        <w:t>04/20/1999</w:t>
      </w:r>
      <w:r>
        <w:rPr>
          <w:rFonts w:ascii="Courier New"/>
          <w:w w:val="105"/>
          <w:sz w:val="19"/>
        </w:rPr>
        <w:tab/>
        <w:t>Time</w:t>
      </w:r>
      <w:r>
        <w:rPr>
          <w:rFonts w:ascii="Courier New"/>
          <w:spacing w:val="-16"/>
          <w:w w:val="105"/>
          <w:sz w:val="19"/>
        </w:rPr>
        <w:t xml:space="preserve"> </w:t>
      </w:r>
      <w:r>
        <w:rPr>
          <w:rFonts w:ascii="Courier New"/>
          <w:w w:val="105"/>
          <w:sz w:val="19"/>
        </w:rPr>
        <w:t>12:39:32</w:t>
      </w:r>
    </w:p>
    <w:p w:rsidR="00CE4C9F" w:rsidRDefault="00C85DFB">
      <w:pPr>
        <w:spacing w:line="195" w:lineRule="exact"/>
        <w:ind w:left="2855" w:right="2573"/>
        <w:jc w:val="center"/>
        <w:rPr>
          <w:rFonts w:ascii="Courier New"/>
          <w:sz w:val="19"/>
        </w:rPr>
      </w:pPr>
      <w:r>
        <w:rPr>
          <w:rFonts w:ascii="Courier New"/>
          <w:w w:val="105"/>
          <w:sz w:val="19"/>
        </w:rPr>
        <w:t>Status RTF</w:t>
      </w:r>
    </w:p>
    <w:p w:rsidR="00CE4C9F" w:rsidRDefault="00CE4C9F">
      <w:pPr>
        <w:spacing w:line="195" w:lineRule="exact"/>
        <w:jc w:val="center"/>
        <w:rPr>
          <w:rFonts w:ascii="Courier New"/>
          <w:sz w:val="19"/>
        </w:rPr>
        <w:sectPr w:rsidR="00CE4C9F">
          <w:type w:val="continuous"/>
          <w:pgSz w:w="12240" w:h="15840"/>
          <w:pgMar w:top="680" w:right="740" w:bottom="280" w:left="80" w:header="720" w:footer="720" w:gutter="0"/>
          <w:cols w:num="3" w:space="720" w:equalWidth="0">
            <w:col w:w="3302" w:space="40"/>
            <w:col w:w="1373" w:space="39"/>
            <w:col w:w="6666"/>
          </w:cols>
        </w:sectPr>
      </w:pPr>
    </w:p>
    <w:p w:rsidR="00CE4C9F" w:rsidRDefault="00C85DFB">
      <w:pPr>
        <w:ind w:left="1641"/>
        <w:rPr>
          <w:rFonts w:ascii="Courier New"/>
          <w:sz w:val="19"/>
        </w:rPr>
      </w:pPr>
      <w:r>
        <w:rPr>
          <w:rFonts w:ascii="Courier New"/>
          <w:w w:val="105"/>
          <w:sz w:val="19"/>
        </w:rPr>
        <w:t>Location 6201 S PIERCE ST</w:t>
      </w:r>
    </w:p>
    <w:p w:rsidR="00CE4C9F" w:rsidRDefault="00CE4C9F">
      <w:pPr>
        <w:pStyle w:val="BodyText"/>
        <w:spacing w:before="6"/>
        <w:rPr>
          <w:rFonts w:ascii="Courier New"/>
          <w:sz w:val="17"/>
        </w:rPr>
      </w:pPr>
    </w:p>
    <w:p w:rsidR="00CE4C9F" w:rsidRDefault="00C85DFB">
      <w:pPr>
        <w:tabs>
          <w:tab w:val="left" w:pos="2238"/>
        </w:tabs>
        <w:ind w:left="1407"/>
        <w:rPr>
          <w:rFonts w:ascii="Courier New"/>
          <w:sz w:val="19"/>
        </w:rPr>
      </w:pPr>
      <w:r>
        <w:rPr>
          <w:rFonts w:ascii="Courier New"/>
          <w:w w:val="105"/>
          <w:sz w:val="19"/>
        </w:rPr>
        <w:t>DET96</w:t>
      </w:r>
      <w:r>
        <w:rPr>
          <w:rFonts w:ascii="Courier New"/>
          <w:w w:val="105"/>
          <w:sz w:val="19"/>
        </w:rPr>
        <w:tab/>
        <w:t>06/02/1999</w:t>
      </w:r>
      <w:r>
        <w:rPr>
          <w:rFonts w:ascii="Courier New"/>
          <w:spacing w:val="1"/>
          <w:w w:val="105"/>
          <w:sz w:val="19"/>
        </w:rPr>
        <w:t xml:space="preserve"> </w:t>
      </w:r>
      <w:r>
        <w:rPr>
          <w:rFonts w:ascii="Courier New"/>
          <w:w w:val="105"/>
          <w:sz w:val="19"/>
        </w:rPr>
        <w:t>060199/VONDEROHE/KK</w:t>
      </w:r>
    </w:p>
    <w:p w:rsidR="00CE4C9F" w:rsidRDefault="00CE4C9F">
      <w:pPr>
        <w:pStyle w:val="BodyText"/>
        <w:rPr>
          <w:rFonts w:ascii="Courier New"/>
          <w:sz w:val="22"/>
        </w:rPr>
      </w:pPr>
    </w:p>
    <w:p w:rsidR="00CE4C9F" w:rsidRDefault="00C85DFB">
      <w:pPr>
        <w:tabs>
          <w:tab w:val="left" w:pos="6807"/>
          <w:tab w:val="left" w:pos="7036"/>
          <w:tab w:val="left" w:pos="8578"/>
        </w:tabs>
        <w:spacing w:before="167" w:line="218" w:lineRule="auto"/>
        <w:ind w:left="1406" w:right="2102" w:firstLine="588"/>
        <w:rPr>
          <w:rFonts w:ascii="Courier New"/>
          <w:sz w:val="20"/>
        </w:rPr>
      </w:pPr>
      <w:r>
        <w:rPr>
          <w:rFonts w:ascii="Courier New"/>
          <w:sz w:val="20"/>
        </w:rPr>
        <w:t>The</w:t>
      </w:r>
      <w:r>
        <w:rPr>
          <w:rFonts w:ascii="Courier New"/>
          <w:spacing w:val="-33"/>
          <w:sz w:val="20"/>
        </w:rPr>
        <w:t xml:space="preserve"> </w:t>
      </w:r>
      <w:r>
        <w:rPr>
          <w:rFonts w:ascii="Courier New"/>
          <w:sz w:val="20"/>
        </w:rPr>
        <w:t>following</w:t>
      </w:r>
      <w:r>
        <w:rPr>
          <w:rFonts w:ascii="Courier New"/>
          <w:spacing w:val="-15"/>
          <w:sz w:val="20"/>
        </w:rPr>
        <w:t xml:space="preserve"> </w:t>
      </w:r>
      <w:r>
        <w:rPr>
          <w:rFonts w:ascii="Courier New"/>
          <w:sz w:val="20"/>
        </w:rPr>
        <w:t>supplement</w:t>
      </w:r>
      <w:r>
        <w:rPr>
          <w:rFonts w:ascii="Courier New"/>
          <w:spacing w:val="4"/>
          <w:sz w:val="20"/>
        </w:rPr>
        <w:t xml:space="preserve"> </w:t>
      </w:r>
      <w:r>
        <w:rPr>
          <w:rFonts w:ascii="Courier New"/>
          <w:sz w:val="20"/>
        </w:rPr>
        <w:t>will</w:t>
      </w:r>
      <w:r>
        <w:rPr>
          <w:rFonts w:ascii="Courier New"/>
          <w:spacing w:val="-16"/>
          <w:sz w:val="20"/>
        </w:rPr>
        <w:t xml:space="preserve"> </w:t>
      </w:r>
      <w:r>
        <w:rPr>
          <w:rFonts w:ascii="Courier New"/>
          <w:sz w:val="20"/>
        </w:rPr>
        <w:t>be</w:t>
      </w:r>
      <w:r>
        <w:rPr>
          <w:rFonts w:ascii="Courier New"/>
          <w:spacing w:val="-21"/>
          <w:sz w:val="20"/>
        </w:rPr>
        <w:t xml:space="preserve"> </w:t>
      </w:r>
      <w:r>
        <w:rPr>
          <w:rFonts w:ascii="Courier New"/>
          <w:sz w:val="20"/>
        </w:rPr>
        <w:t>in</w:t>
      </w:r>
      <w:r>
        <w:rPr>
          <w:rFonts w:ascii="Courier New"/>
          <w:spacing w:val="-35"/>
          <w:sz w:val="20"/>
        </w:rPr>
        <w:t xml:space="preserve"> </w:t>
      </w:r>
      <w:r>
        <w:rPr>
          <w:rFonts w:ascii="Courier New"/>
          <w:sz w:val="20"/>
        </w:rPr>
        <w:t>reference</w:t>
      </w:r>
      <w:r>
        <w:rPr>
          <w:rFonts w:ascii="Courier New"/>
          <w:spacing w:val="-11"/>
          <w:sz w:val="20"/>
        </w:rPr>
        <w:t xml:space="preserve"> </w:t>
      </w:r>
      <w:r>
        <w:rPr>
          <w:rFonts w:ascii="Courier New"/>
          <w:sz w:val="20"/>
        </w:rPr>
        <w:t>to</w:t>
      </w:r>
      <w:r>
        <w:rPr>
          <w:rFonts w:ascii="Courier New"/>
          <w:spacing w:val="-24"/>
          <w:sz w:val="20"/>
        </w:rPr>
        <w:t xml:space="preserve"> </w:t>
      </w:r>
      <w:r>
        <w:rPr>
          <w:rFonts w:ascii="Courier New"/>
          <w:sz w:val="20"/>
        </w:rPr>
        <w:t>Arvada</w:t>
      </w:r>
      <w:r>
        <w:rPr>
          <w:rFonts w:ascii="Courier New"/>
          <w:spacing w:val="-16"/>
          <w:sz w:val="20"/>
        </w:rPr>
        <w:t xml:space="preserve"> </w:t>
      </w:r>
      <w:r>
        <w:rPr>
          <w:rFonts w:ascii="Courier New"/>
          <w:sz w:val="20"/>
        </w:rPr>
        <w:t>Police Department CR 99-12067 that will correspond with Jefferson County Sheriff's</w:t>
      </w:r>
      <w:r>
        <w:rPr>
          <w:rFonts w:ascii="Courier New"/>
          <w:spacing w:val="-29"/>
          <w:sz w:val="20"/>
        </w:rPr>
        <w:t xml:space="preserve"> </w:t>
      </w:r>
      <w:r>
        <w:rPr>
          <w:rFonts w:ascii="Courier New"/>
          <w:sz w:val="20"/>
        </w:rPr>
        <w:t>Department</w:t>
      </w:r>
      <w:r>
        <w:rPr>
          <w:rFonts w:ascii="Courier New"/>
          <w:spacing w:val="-13"/>
          <w:sz w:val="20"/>
        </w:rPr>
        <w:t xml:space="preserve"> </w:t>
      </w:r>
      <w:r>
        <w:rPr>
          <w:rFonts w:ascii="Courier New"/>
          <w:sz w:val="20"/>
        </w:rPr>
        <w:t>CR</w:t>
      </w:r>
      <w:r>
        <w:rPr>
          <w:rFonts w:ascii="Courier New"/>
          <w:spacing w:val="-33"/>
          <w:sz w:val="20"/>
        </w:rPr>
        <w:t xml:space="preserve"> </w:t>
      </w:r>
      <w:r>
        <w:rPr>
          <w:rFonts w:ascii="Courier New"/>
          <w:sz w:val="20"/>
        </w:rPr>
        <w:t>99-7625</w:t>
      </w:r>
      <w:r>
        <w:rPr>
          <w:rFonts w:ascii="Courier New"/>
          <w:spacing w:val="-19"/>
          <w:sz w:val="20"/>
        </w:rPr>
        <w:t xml:space="preserve"> </w:t>
      </w:r>
      <w:r>
        <w:rPr>
          <w:rFonts w:ascii="Courier New"/>
          <w:sz w:val="20"/>
        </w:rPr>
        <w:t>regarding</w:t>
      </w:r>
      <w:r>
        <w:rPr>
          <w:rFonts w:ascii="Courier New"/>
          <w:spacing w:val="-18"/>
          <w:sz w:val="20"/>
        </w:rPr>
        <w:t xml:space="preserve"> </w:t>
      </w:r>
      <w:r>
        <w:rPr>
          <w:rFonts w:ascii="Courier New"/>
          <w:sz w:val="20"/>
        </w:rPr>
        <w:t>the</w:t>
      </w:r>
      <w:r>
        <w:rPr>
          <w:rFonts w:ascii="Courier New"/>
          <w:spacing w:val="-30"/>
          <w:sz w:val="20"/>
        </w:rPr>
        <w:t xml:space="preserve"> </w:t>
      </w:r>
      <w:r>
        <w:rPr>
          <w:rFonts w:ascii="Courier New"/>
          <w:sz w:val="20"/>
        </w:rPr>
        <w:t>Columbine</w:t>
      </w:r>
      <w:r>
        <w:rPr>
          <w:rFonts w:ascii="Courier New"/>
          <w:spacing w:val="-21"/>
          <w:sz w:val="20"/>
        </w:rPr>
        <w:t xml:space="preserve"> </w:t>
      </w:r>
      <w:r>
        <w:rPr>
          <w:rFonts w:ascii="Courier New"/>
          <w:sz w:val="20"/>
        </w:rPr>
        <w:t>High</w:t>
      </w:r>
      <w:r>
        <w:rPr>
          <w:rFonts w:ascii="Courier New"/>
          <w:spacing w:val="-27"/>
          <w:sz w:val="20"/>
        </w:rPr>
        <w:t xml:space="preserve"> </w:t>
      </w:r>
      <w:r>
        <w:rPr>
          <w:rFonts w:ascii="Courier New"/>
          <w:sz w:val="20"/>
        </w:rPr>
        <w:t>School shootings/murders that occurred</w:t>
      </w:r>
      <w:r>
        <w:rPr>
          <w:rFonts w:ascii="Courier New"/>
          <w:spacing w:val="-90"/>
          <w:sz w:val="20"/>
        </w:rPr>
        <w:t xml:space="preserve"> </w:t>
      </w:r>
      <w:r>
        <w:rPr>
          <w:rFonts w:ascii="Courier New"/>
          <w:sz w:val="20"/>
        </w:rPr>
        <w:t>on</w:t>
      </w:r>
      <w:r>
        <w:rPr>
          <w:rFonts w:ascii="Courier New"/>
          <w:spacing w:val="-41"/>
          <w:sz w:val="20"/>
        </w:rPr>
        <w:t xml:space="preserve"> </w:t>
      </w:r>
      <w:r>
        <w:rPr>
          <w:rFonts w:ascii="Courier New"/>
          <w:sz w:val="20"/>
        </w:rPr>
        <w:t>04/20/99.</w:t>
      </w:r>
      <w:r>
        <w:rPr>
          <w:rFonts w:ascii="Courier New"/>
          <w:sz w:val="20"/>
        </w:rPr>
        <w:tab/>
        <w:t>IO Detective Jim Vonder</w:t>
      </w:r>
      <w:r w:rsidR="00534F8D">
        <w:rPr>
          <w:rFonts w:ascii="Courier New"/>
          <w:sz w:val="20"/>
        </w:rPr>
        <w:t>o</w:t>
      </w:r>
      <w:r>
        <w:rPr>
          <w:rFonts w:ascii="Courier New"/>
          <w:sz w:val="20"/>
        </w:rPr>
        <w:t>he is a member of the task force that was formed to investigate</w:t>
      </w:r>
      <w:r>
        <w:rPr>
          <w:rFonts w:ascii="Courier New"/>
          <w:spacing w:val="-9"/>
          <w:sz w:val="20"/>
        </w:rPr>
        <w:t xml:space="preserve"> </w:t>
      </w:r>
      <w:r>
        <w:rPr>
          <w:rFonts w:ascii="Courier New"/>
          <w:sz w:val="20"/>
        </w:rPr>
        <w:t>the</w:t>
      </w:r>
      <w:r>
        <w:rPr>
          <w:rFonts w:ascii="Courier New"/>
          <w:spacing w:val="-21"/>
          <w:sz w:val="20"/>
        </w:rPr>
        <w:t xml:space="preserve"> </w:t>
      </w:r>
      <w:r>
        <w:rPr>
          <w:rFonts w:ascii="Courier New"/>
          <w:sz w:val="20"/>
        </w:rPr>
        <w:t>Columbine</w:t>
      </w:r>
      <w:r>
        <w:rPr>
          <w:rFonts w:ascii="Courier New"/>
          <w:spacing w:val="-10"/>
          <w:sz w:val="20"/>
        </w:rPr>
        <w:t xml:space="preserve"> </w:t>
      </w:r>
      <w:r>
        <w:rPr>
          <w:rFonts w:ascii="Courier New"/>
          <w:sz w:val="20"/>
        </w:rPr>
        <w:t>High</w:t>
      </w:r>
      <w:r>
        <w:rPr>
          <w:rFonts w:ascii="Courier New"/>
          <w:spacing w:val="-24"/>
          <w:sz w:val="20"/>
        </w:rPr>
        <w:t xml:space="preserve"> </w:t>
      </w:r>
      <w:r>
        <w:rPr>
          <w:rFonts w:ascii="Courier New"/>
          <w:sz w:val="20"/>
        </w:rPr>
        <w:t>School</w:t>
      </w:r>
      <w:r>
        <w:rPr>
          <w:rFonts w:ascii="Courier New"/>
          <w:spacing w:val="-12"/>
          <w:sz w:val="20"/>
        </w:rPr>
        <w:t xml:space="preserve"> </w:t>
      </w:r>
      <w:r>
        <w:rPr>
          <w:rFonts w:ascii="Courier New"/>
          <w:sz w:val="20"/>
        </w:rPr>
        <w:t>shootings</w:t>
      </w:r>
      <w:r>
        <w:rPr>
          <w:rFonts w:ascii="Courier New"/>
          <w:spacing w:val="-13"/>
          <w:sz w:val="20"/>
        </w:rPr>
        <w:t xml:space="preserve"> </w:t>
      </w:r>
      <w:r>
        <w:rPr>
          <w:rFonts w:ascii="Courier New"/>
          <w:sz w:val="20"/>
        </w:rPr>
        <w:t>and</w:t>
      </w:r>
      <w:r>
        <w:rPr>
          <w:rFonts w:ascii="Courier New"/>
          <w:spacing w:val="-18"/>
          <w:sz w:val="20"/>
        </w:rPr>
        <w:t xml:space="preserve"> </w:t>
      </w:r>
      <w:r>
        <w:rPr>
          <w:rFonts w:ascii="Courier New"/>
          <w:sz w:val="20"/>
        </w:rPr>
        <w:t>as</w:t>
      </w:r>
      <w:r>
        <w:rPr>
          <w:rFonts w:ascii="Courier New"/>
          <w:spacing w:val="-29"/>
          <w:sz w:val="20"/>
        </w:rPr>
        <w:t xml:space="preserve"> </w:t>
      </w:r>
      <w:r>
        <w:rPr>
          <w:rFonts w:ascii="Courier New"/>
          <w:sz w:val="20"/>
        </w:rPr>
        <w:t>a</w:t>
      </w:r>
      <w:r>
        <w:rPr>
          <w:rFonts w:ascii="Courier New"/>
          <w:spacing w:val="-24"/>
          <w:sz w:val="20"/>
        </w:rPr>
        <w:t xml:space="preserve"> </w:t>
      </w:r>
      <w:r>
        <w:rPr>
          <w:rFonts w:ascii="Courier New"/>
          <w:sz w:val="20"/>
        </w:rPr>
        <w:t>result</w:t>
      </w:r>
      <w:r>
        <w:rPr>
          <w:rFonts w:ascii="Courier New"/>
          <w:spacing w:val="-15"/>
          <w:sz w:val="20"/>
        </w:rPr>
        <w:t xml:space="preserve"> </w:t>
      </w:r>
      <w:r>
        <w:rPr>
          <w:rFonts w:ascii="Courier New"/>
          <w:sz w:val="20"/>
        </w:rPr>
        <w:t>of this</w:t>
      </w:r>
      <w:r>
        <w:rPr>
          <w:rFonts w:ascii="Courier New"/>
          <w:spacing w:val="-23"/>
          <w:sz w:val="20"/>
        </w:rPr>
        <w:t xml:space="preserve"> </w:t>
      </w:r>
      <w:r>
        <w:rPr>
          <w:rFonts w:ascii="Courier New"/>
          <w:sz w:val="20"/>
        </w:rPr>
        <w:t>investigation,</w:t>
      </w:r>
      <w:r>
        <w:rPr>
          <w:rFonts w:ascii="Courier New"/>
          <w:spacing w:val="-18"/>
          <w:sz w:val="20"/>
        </w:rPr>
        <w:t xml:space="preserve"> </w:t>
      </w:r>
      <w:r>
        <w:rPr>
          <w:rFonts w:ascii="Courier New"/>
          <w:sz w:val="20"/>
        </w:rPr>
        <w:t>lead</w:t>
      </w:r>
      <w:r>
        <w:rPr>
          <w:rFonts w:ascii="Courier New"/>
          <w:spacing w:val="-20"/>
          <w:sz w:val="20"/>
        </w:rPr>
        <w:t xml:space="preserve"> </w:t>
      </w:r>
      <w:r>
        <w:rPr>
          <w:rFonts w:ascii="Courier New"/>
          <w:sz w:val="20"/>
        </w:rPr>
        <w:t>sheets</w:t>
      </w:r>
      <w:r>
        <w:rPr>
          <w:rFonts w:ascii="Courier New"/>
          <w:spacing w:val="-23"/>
          <w:sz w:val="20"/>
        </w:rPr>
        <w:t xml:space="preserve"> </w:t>
      </w:r>
      <w:r>
        <w:rPr>
          <w:rFonts w:ascii="Courier New"/>
          <w:sz w:val="20"/>
        </w:rPr>
        <w:t>are</w:t>
      </w:r>
      <w:r>
        <w:rPr>
          <w:rFonts w:ascii="Courier New"/>
          <w:spacing w:val="-27"/>
          <w:sz w:val="20"/>
        </w:rPr>
        <w:t xml:space="preserve"> </w:t>
      </w:r>
      <w:r>
        <w:rPr>
          <w:rFonts w:ascii="Courier New"/>
          <w:sz w:val="20"/>
        </w:rPr>
        <w:t>assigned</w:t>
      </w:r>
      <w:r>
        <w:rPr>
          <w:rFonts w:ascii="Courier New"/>
          <w:spacing w:val="-15"/>
          <w:sz w:val="20"/>
        </w:rPr>
        <w:t xml:space="preserve"> </w:t>
      </w:r>
      <w:r>
        <w:rPr>
          <w:rFonts w:ascii="Courier New"/>
          <w:sz w:val="20"/>
        </w:rPr>
        <w:t>to</w:t>
      </w:r>
      <w:r>
        <w:rPr>
          <w:rFonts w:ascii="Courier New"/>
          <w:spacing w:val="-34"/>
          <w:sz w:val="20"/>
        </w:rPr>
        <w:t xml:space="preserve"> </w:t>
      </w:r>
      <w:r>
        <w:rPr>
          <w:rFonts w:ascii="Courier New"/>
          <w:sz w:val="20"/>
        </w:rPr>
        <w:t>task</w:t>
      </w:r>
      <w:r>
        <w:rPr>
          <w:rFonts w:ascii="Courier New"/>
          <w:spacing w:val="-20"/>
          <w:sz w:val="20"/>
        </w:rPr>
        <w:t xml:space="preserve"> </w:t>
      </w:r>
      <w:r>
        <w:rPr>
          <w:rFonts w:ascii="Courier New"/>
          <w:sz w:val="20"/>
        </w:rPr>
        <w:t>force</w:t>
      </w:r>
      <w:r>
        <w:rPr>
          <w:rFonts w:ascii="Courier New"/>
          <w:spacing w:val="-22"/>
          <w:sz w:val="20"/>
        </w:rPr>
        <w:t xml:space="preserve"> </w:t>
      </w:r>
      <w:r>
        <w:rPr>
          <w:rFonts w:ascii="Courier New"/>
          <w:sz w:val="20"/>
        </w:rPr>
        <w:t>members. This supplemental report will be in regards to lead control #1604 in which a party identified as Monica Lobser spoke with a Jocelyn Heckler</w:t>
      </w:r>
      <w:r>
        <w:rPr>
          <w:rFonts w:ascii="Courier New"/>
          <w:spacing w:val="-28"/>
          <w:sz w:val="20"/>
        </w:rPr>
        <w:t xml:space="preserve"> </w:t>
      </w:r>
      <w:r>
        <w:rPr>
          <w:rFonts w:ascii="Courier New"/>
          <w:sz w:val="20"/>
        </w:rPr>
        <w:t>during</w:t>
      </w:r>
      <w:r>
        <w:rPr>
          <w:rFonts w:ascii="Courier New"/>
          <w:spacing w:val="-24"/>
          <w:sz w:val="20"/>
        </w:rPr>
        <w:t xml:space="preserve"> </w:t>
      </w:r>
      <w:r>
        <w:rPr>
          <w:rFonts w:ascii="Courier New"/>
          <w:sz w:val="20"/>
        </w:rPr>
        <w:t>a</w:t>
      </w:r>
      <w:r>
        <w:rPr>
          <w:rFonts w:ascii="Courier New"/>
          <w:spacing w:val="-32"/>
          <w:sz w:val="20"/>
        </w:rPr>
        <w:t xml:space="preserve"> </w:t>
      </w:r>
      <w:r>
        <w:rPr>
          <w:rFonts w:ascii="Courier New"/>
          <w:sz w:val="20"/>
        </w:rPr>
        <w:t>memorial</w:t>
      </w:r>
      <w:r>
        <w:rPr>
          <w:rFonts w:ascii="Courier New"/>
          <w:spacing w:val="-11"/>
          <w:sz w:val="20"/>
        </w:rPr>
        <w:t xml:space="preserve"> </w:t>
      </w:r>
      <w:r>
        <w:rPr>
          <w:rFonts w:ascii="Courier New"/>
          <w:sz w:val="20"/>
        </w:rPr>
        <w:t>service</w:t>
      </w:r>
      <w:r>
        <w:rPr>
          <w:rFonts w:ascii="Courier New"/>
          <w:spacing w:val="-21"/>
          <w:sz w:val="20"/>
        </w:rPr>
        <w:t xml:space="preserve"> </w:t>
      </w:r>
      <w:r>
        <w:rPr>
          <w:rFonts w:ascii="Courier New"/>
          <w:sz w:val="20"/>
        </w:rPr>
        <w:t>on</w:t>
      </w:r>
      <w:r>
        <w:rPr>
          <w:rFonts w:ascii="Courier New"/>
          <w:spacing w:val="-36"/>
          <w:sz w:val="20"/>
        </w:rPr>
        <w:t xml:space="preserve"> </w:t>
      </w:r>
      <w:r>
        <w:rPr>
          <w:rFonts w:ascii="Courier New"/>
          <w:sz w:val="20"/>
        </w:rPr>
        <w:t>04/25/99.</w:t>
      </w:r>
      <w:r>
        <w:rPr>
          <w:rFonts w:ascii="Courier New"/>
          <w:sz w:val="20"/>
        </w:rPr>
        <w:tab/>
      </w:r>
      <w:r>
        <w:rPr>
          <w:rFonts w:ascii="Courier New"/>
          <w:sz w:val="20"/>
        </w:rPr>
        <w:tab/>
        <w:t>The information control sheet indicated that Jocelyn Heckler is presently a Columbine</w:t>
      </w:r>
      <w:r>
        <w:rPr>
          <w:rFonts w:ascii="Courier New"/>
          <w:spacing w:val="-14"/>
          <w:sz w:val="20"/>
        </w:rPr>
        <w:t xml:space="preserve"> </w:t>
      </w:r>
      <w:r>
        <w:rPr>
          <w:rFonts w:ascii="Courier New"/>
          <w:sz w:val="20"/>
        </w:rPr>
        <w:t>High</w:t>
      </w:r>
      <w:r>
        <w:rPr>
          <w:rFonts w:ascii="Courier New"/>
          <w:spacing w:val="-30"/>
          <w:sz w:val="20"/>
        </w:rPr>
        <w:t xml:space="preserve"> </w:t>
      </w:r>
      <w:r>
        <w:rPr>
          <w:rFonts w:ascii="Courier New"/>
          <w:sz w:val="20"/>
        </w:rPr>
        <w:t>School</w:t>
      </w:r>
      <w:r>
        <w:rPr>
          <w:rFonts w:ascii="Courier New"/>
          <w:spacing w:val="-12"/>
          <w:sz w:val="20"/>
        </w:rPr>
        <w:t xml:space="preserve"> </w:t>
      </w:r>
      <w:r>
        <w:rPr>
          <w:rFonts w:ascii="Courier New"/>
          <w:sz w:val="20"/>
        </w:rPr>
        <w:t>student</w:t>
      </w:r>
      <w:r>
        <w:rPr>
          <w:rFonts w:ascii="Courier New"/>
          <w:spacing w:val="-8"/>
          <w:sz w:val="20"/>
        </w:rPr>
        <w:t xml:space="preserve"> </w:t>
      </w:r>
      <w:r>
        <w:rPr>
          <w:rFonts w:ascii="Courier New"/>
          <w:sz w:val="20"/>
        </w:rPr>
        <w:t>and</w:t>
      </w:r>
      <w:r>
        <w:rPr>
          <w:rFonts w:ascii="Courier New"/>
          <w:spacing w:val="-16"/>
          <w:sz w:val="20"/>
        </w:rPr>
        <w:t xml:space="preserve"> </w:t>
      </w:r>
      <w:r>
        <w:rPr>
          <w:rFonts w:ascii="Courier New"/>
          <w:sz w:val="20"/>
        </w:rPr>
        <w:t>was</w:t>
      </w:r>
      <w:r>
        <w:rPr>
          <w:rFonts w:ascii="Courier New"/>
          <w:spacing w:val="-27"/>
          <w:sz w:val="20"/>
        </w:rPr>
        <w:t xml:space="preserve"> </w:t>
      </w:r>
      <w:r>
        <w:rPr>
          <w:rFonts w:ascii="Courier New"/>
          <w:sz w:val="20"/>
        </w:rPr>
        <w:t>formerly</w:t>
      </w:r>
      <w:r>
        <w:rPr>
          <w:rFonts w:ascii="Courier New"/>
          <w:spacing w:val="-17"/>
          <w:sz w:val="20"/>
        </w:rPr>
        <w:t xml:space="preserve"> </w:t>
      </w:r>
      <w:r>
        <w:rPr>
          <w:rFonts w:ascii="Courier New"/>
          <w:sz w:val="20"/>
        </w:rPr>
        <w:t>a</w:t>
      </w:r>
      <w:r>
        <w:rPr>
          <w:rFonts w:ascii="Courier New"/>
          <w:spacing w:val="-25"/>
          <w:sz w:val="20"/>
        </w:rPr>
        <w:t xml:space="preserve"> </w:t>
      </w:r>
      <w:r>
        <w:rPr>
          <w:rFonts w:ascii="Courier New"/>
          <w:sz w:val="20"/>
        </w:rPr>
        <w:t>student</w:t>
      </w:r>
      <w:r>
        <w:rPr>
          <w:rFonts w:ascii="Courier New"/>
          <w:spacing w:val="-9"/>
          <w:sz w:val="20"/>
        </w:rPr>
        <w:t xml:space="preserve"> </w:t>
      </w:r>
      <w:r>
        <w:rPr>
          <w:rFonts w:ascii="Courier New"/>
          <w:sz w:val="20"/>
        </w:rPr>
        <w:t>of</w:t>
      </w:r>
      <w:r>
        <w:rPr>
          <w:rFonts w:ascii="Courier New"/>
          <w:spacing w:val="-12"/>
          <w:sz w:val="20"/>
        </w:rPr>
        <w:t xml:space="preserve"> </w:t>
      </w:r>
      <w:r>
        <w:rPr>
          <w:rFonts w:ascii="Courier New"/>
          <w:sz w:val="20"/>
        </w:rPr>
        <w:t>Monica Lobser's</w:t>
      </w:r>
      <w:r>
        <w:rPr>
          <w:rFonts w:ascii="Courier New"/>
          <w:spacing w:val="-11"/>
          <w:sz w:val="20"/>
        </w:rPr>
        <w:t xml:space="preserve"> </w:t>
      </w:r>
      <w:r>
        <w:rPr>
          <w:rFonts w:ascii="Courier New"/>
          <w:sz w:val="20"/>
        </w:rPr>
        <w:t>when</w:t>
      </w:r>
      <w:r>
        <w:rPr>
          <w:rFonts w:ascii="Courier New"/>
          <w:spacing w:val="-19"/>
          <w:sz w:val="20"/>
        </w:rPr>
        <w:t xml:space="preserve"> </w:t>
      </w:r>
      <w:r>
        <w:rPr>
          <w:rFonts w:ascii="Courier New"/>
          <w:sz w:val="20"/>
        </w:rPr>
        <w:t>Ms.</w:t>
      </w:r>
      <w:r>
        <w:rPr>
          <w:rFonts w:ascii="Courier New"/>
          <w:spacing w:val="-24"/>
          <w:sz w:val="20"/>
        </w:rPr>
        <w:t xml:space="preserve"> </w:t>
      </w:r>
      <w:r>
        <w:rPr>
          <w:rFonts w:ascii="Courier New"/>
          <w:sz w:val="20"/>
        </w:rPr>
        <w:t>Lobser</w:t>
      </w:r>
      <w:r>
        <w:rPr>
          <w:rFonts w:ascii="Courier New"/>
          <w:spacing w:val="-16"/>
          <w:sz w:val="20"/>
        </w:rPr>
        <w:t xml:space="preserve"> </w:t>
      </w:r>
      <w:r>
        <w:rPr>
          <w:rFonts w:ascii="Courier New"/>
          <w:sz w:val="20"/>
        </w:rPr>
        <w:t>taught</w:t>
      </w:r>
      <w:r>
        <w:rPr>
          <w:rFonts w:ascii="Courier New"/>
          <w:spacing w:val="-20"/>
          <w:sz w:val="20"/>
        </w:rPr>
        <w:t xml:space="preserve"> </w:t>
      </w:r>
      <w:r>
        <w:rPr>
          <w:rFonts w:ascii="Courier New"/>
          <w:sz w:val="20"/>
        </w:rPr>
        <w:t>at</w:t>
      </w:r>
      <w:r>
        <w:rPr>
          <w:rFonts w:ascii="Courier New"/>
          <w:spacing w:val="-23"/>
          <w:sz w:val="20"/>
        </w:rPr>
        <w:t xml:space="preserve"> </w:t>
      </w:r>
      <w:r>
        <w:rPr>
          <w:rFonts w:ascii="Courier New"/>
          <w:sz w:val="20"/>
        </w:rPr>
        <w:t>Ken</w:t>
      </w:r>
      <w:r>
        <w:rPr>
          <w:rFonts w:ascii="Courier New"/>
          <w:spacing w:val="-35"/>
          <w:sz w:val="20"/>
        </w:rPr>
        <w:t xml:space="preserve"> </w:t>
      </w:r>
      <w:r>
        <w:rPr>
          <w:rFonts w:ascii="Courier New"/>
          <w:sz w:val="20"/>
        </w:rPr>
        <w:t>Karyl</w:t>
      </w:r>
      <w:r>
        <w:rPr>
          <w:rFonts w:ascii="Courier New"/>
          <w:spacing w:val="-13"/>
          <w:sz w:val="20"/>
        </w:rPr>
        <w:t xml:space="preserve"> </w:t>
      </w:r>
      <w:r>
        <w:rPr>
          <w:rFonts w:ascii="Courier New"/>
          <w:sz w:val="20"/>
        </w:rPr>
        <w:t>Middle</w:t>
      </w:r>
      <w:r>
        <w:rPr>
          <w:rFonts w:ascii="Courier New"/>
          <w:spacing w:val="-20"/>
          <w:sz w:val="20"/>
        </w:rPr>
        <w:t xml:space="preserve"> </w:t>
      </w:r>
      <w:r>
        <w:rPr>
          <w:rFonts w:ascii="Courier New"/>
          <w:sz w:val="20"/>
        </w:rPr>
        <w:t>School.</w:t>
      </w:r>
      <w:r>
        <w:rPr>
          <w:rFonts w:ascii="Courier New"/>
          <w:sz w:val="20"/>
        </w:rPr>
        <w:tab/>
        <w:t>During her</w:t>
      </w:r>
      <w:r>
        <w:rPr>
          <w:rFonts w:ascii="Courier New"/>
          <w:spacing w:val="-27"/>
          <w:sz w:val="20"/>
        </w:rPr>
        <w:t xml:space="preserve"> </w:t>
      </w:r>
      <w:r>
        <w:rPr>
          <w:rFonts w:ascii="Courier New"/>
          <w:sz w:val="20"/>
        </w:rPr>
        <w:t>conversation</w:t>
      </w:r>
      <w:r>
        <w:rPr>
          <w:rFonts w:ascii="Courier New"/>
          <w:spacing w:val="-3"/>
          <w:sz w:val="20"/>
        </w:rPr>
        <w:t xml:space="preserve"> </w:t>
      </w:r>
      <w:r>
        <w:rPr>
          <w:rFonts w:ascii="Courier New"/>
          <w:sz w:val="20"/>
        </w:rPr>
        <w:t>with</w:t>
      </w:r>
      <w:r>
        <w:rPr>
          <w:rFonts w:ascii="Courier New"/>
          <w:spacing w:val="-28"/>
          <w:sz w:val="20"/>
        </w:rPr>
        <w:t xml:space="preserve"> </w:t>
      </w:r>
      <w:r>
        <w:rPr>
          <w:rFonts w:ascii="Courier New"/>
          <w:sz w:val="20"/>
        </w:rPr>
        <w:t>Jocelyn</w:t>
      </w:r>
      <w:r>
        <w:rPr>
          <w:rFonts w:ascii="Courier New"/>
          <w:spacing w:val="-30"/>
          <w:sz w:val="20"/>
        </w:rPr>
        <w:t xml:space="preserve"> </w:t>
      </w:r>
      <w:r>
        <w:rPr>
          <w:rFonts w:ascii="Courier New"/>
          <w:sz w:val="20"/>
        </w:rPr>
        <w:t>Heck</w:t>
      </w:r>
      <w:r w:rsidR="007F59CE">
        <w:rPr>
          <w:rFonts w:ascii="Courier New"/>
          <w:sz w:val="20"/>
        </w:rPr>
        <w:t>l</w:t>
      </w:r>
      <w:r>
        <w:rPr>
          <w:rFonts w:ascii="Courier New"/>
          <w:sz w:val="20"/>
        </w:rPr>
        <w:t>er</w:t>
      </w:r>
      <w:r>
        <w:rPr>
          <w:rFonts w:ascii="Courier New"/>
          <w:spacing w:val="-17"/>
          <w:sz w:val="20"/>
        </w:rPr>
        <w:t xml:space="preserve"> </w:t>
      </w:r>
      <w:r>
        <w:rPr>
          <w:rFonts w:ascii="Courier New"/>
          <w:sz w:val="20"/>
        </w:rPr>
        <w:t>on</w:t>
      </w:r>
      <w:r>
        <w:rPr>
          <w:rFonts w:ascii="Courier New"/>
          <w:spacing w:val="-25"/>
          <w:sz w:val="20"/>
        </w:rPr>
        <w:t xml:space="preserve"> </w:t>
      </w:r>
      <w:r>
        <w:rPr>
          <w:rFonts w:ascii="Courier New"/>
          <w:sz w:val="20"/>
        </w:rPr>
        <w:t>04/25/99,</w:t>
      </w:r>
      <w:r>
        <w:rPr>
          <w:rFonts w:ascii="Courier New"/>
          <w:spacing w:val="-17"/>
          <w:sz w:val="20"/>
        </w:rPr>
        <w:t xml:space="preserve"> </w:t>
      </w:r>
      <w:r>
        <w:rPr>
          <w:rFonts w:ascii="Courier New"/>
          <w:sz w:val="20"/>
        </w:rPr>
        <w:t>Jocelyn</w:t>
      </w:r>
      <w:r>
        <w:rPr>
          <w:rFonts w:ascii="Courier New"/>
          <w:spacing w:val="-31"/>
          <w:sz w:val="20"/>
        </w:rPr>
        <w:t xml:space="preserve"> </w:t>
      </w:r>
      <w:r>
        <w:rPr>
          <w:rFonts w:ascii="Courier New"/>
          <w:sz w:val="20"/>
        </w:rPr>
        <w:t>Heckler indicated t</w:t>
      </w:r>
      <w:r w:rsidR="00534F8D">
        <w:rPr>
          <w:rFonts w:ascii="Courier New"/>
          <w:sz w:val="20"/>
        </w:rPr>
        <w:t>o</w:t>
      </w:r>
      <w:r>
        <w:rPr>
          <w:rFonts w:ascii="Courier New"/>
          <w:sz w:val="20"/>
        </w:rPr>
        <w:t xml:space="preserve"> Monica Lobser that she was a close friend of Dylan Kleb</w:t>
      </w:r>
      <w:r w:rsidR="007F59CE">
        <w:rPr>
          <w:rFonts w:ascii="Courier New"/>
          <w:sz w:val="20"/>
        </w:rPr>
        <w:t>o</w:t>
      </w:r>
      <w:r>
        <w:rPr>
          <w:rFonts w:ascii="Courier New"/>
          <w:sz w:val="20"/>
        </w:rPr>
        <w:t>ld</w:t>
      </w:r>
      <w:r>
        <w:rPr>
          <w:rFonts w:ascii="Courier New"/>
          <w:spacing w:val="-18"/>
          <w:sz w:val="20"/>
        </w:rPr>
        <w:t xml:space="preserve"> </w:t>
      </w:r>
      <w:r>
        <w:rPr>
          <w:rFonts w:ascii="Courier New"/>
          <w:sz w:val="20"/>
        </w:rPr>
        <w:t>and</w:t>
      </w:r>
      <w:r>
        <w:rPr>
          <w:rFonts w:ascii="Courier New"/>
          <w:spacing w:val="-19"/>
          <w:sz w:val="20"/>
        </w:rPr>
        <w:t xml:space="preserve"> </w:t>
      </w:r>
      <w:r>
        <w:rPr>
          <w:rFonts w:ascii="Courier New"/>
          <w:sz w:val="20"/>
        </w:rPr>
        <w:t>had</w:t>
      </w:r>
      <w:r>
        <w:rPr>
          <w:rFonts w:ascii="Courier New"/>
          <w:spacing w:val="-24"/>
          <w:sz w:val="20"/>
        </w:rPr>
        <w:t xml:space="preserve"> </w:t>
      </w:r>
      <w:r>
        <w:rPr>
          <w:rFonts w:ascii="Courier New"/>
          <w:sz w:val="20"/>
        </w:rPr>
        <w:t>witnessed</w:t>
      </w:r>
      <w:r>
        <w:rPr>
          <w:rFonts w:ascii="Courier New"/>
          <w:spacing w:val="-11"/>
          <w:sz w:val="20"/>
        </w:rPr>
        <w:t xml:space="preserve"> </w:t>
      </w:r>
      <w:r>
        <w:rPr>
          <w:rFonts w:ascii="Courier New"/>
          <w:sz w:val="20"/>
        </w:rPr>
        <w:t>several</w:t>
      </w:r>
      <w:r>
        <w:rPr>
          <w:rFonts w:ascii="Courier New"/>
          <w:spacing w:val="-19"/>
          <w:sz w:val="20"/>
        </w:rPr>
        <w:t xml:space="preserve"> </w:t>
      </w:r>
      <w:r>
        <w:rPr>
          <w:rFonts w:ascii="Courier New"/>
          <w:sz w:val="20"/>
        </w:rPr>
        <w:t>changes</w:t>
      </w:r>
      <w:r>
        <w:rPr>
          <w:rFonts w:ascii="Courier New"/>
          <w:spacing w:val="-19"/>
          <w:sz w:val="20"/>
        </w:rPr>
        <w:t xml:space="preserve"> </w:t>
      </w:r>
      <w:r>
        <w:rPr>
          <w:rFonts w:ascii="Courier New"/>
          <w:sz w:val="20"/>
        </w:rPr>
        <w:t>taking</w:t>
      </w:r>
      <w:r>
        <w:rPr>
          <w:rFonts w:ascii="Courier New"/>
          <w:spacing w:val="-14"/>
          <w:sz w:val="20"/>
        </w:rPr>
        <w:t xml:space="preserve"> </w:t>
      </w:r>
      <w:r>
        <w:rPr>
          <w:rFonts w:ascii="Courier New"/>
          <w:sz w:val="20"/>
        </w:rPr>
        <w:t>place</w:t>
      </w:r>
      <w:r>
        <w:rPr>
          <w:rFonts w:ascii="Courier New"/>
          <w:spacing w:val="-13"/>
          <w:sz w:val="20"/>
        </w:rPr>
        <w:t xml:space="preserve"> </w:t>
      </w:r>
      <w:r>
        <w:rPr>
          <w:rFonts w:ascii="Courier New"/>
          <w:sz w:val="20"/>
        </w:rPr>
        <w:t>with</w:t>
      </w:r>
      <w:r>
        <w:rPr>
          <w:rFonts w:ascii="Courier New"/>
          <w:spacing w:val="-20"/>
          <w:sz w:val="20"/>
        </w:rPr>
        <w:t xml:space="preserve"> </w:t>
      </w:r>
      <w:r>
        <w:rPr>
          <w:rFonts w:ascii="Courier New"/>
          <w:sz w:val="20"/>
        </w:rPr>
        <w:t>him</w:t>
      </w:r>
      <w:r>
        <w:rPr>
          <w:rFonts w:ascii="Courier New"/>
          <w:spacing w:val="-8"/>
          <w:sz w:val="20"/>
        </w:rPr>
        <w:t xml:space="preserve"> </w:t>
      </w:r>
      <w:r>
        <w:rPr>
          <w:rFonts w:ascii="Courier New"/>
          <w:sz w:val="20"/>
        </w:rPr>
        <w:t>in the days prior before the incident on</w:t>
      </w:r>
      <w:r>
        <w:rPr>
          <w:rFonts w:ascii="Courier New"/>
          <w:spacing w:val="-84"/>
          <w:sz w:val="20"/>
        </w:rPr>
        <w:t xml:space="preserve"> </w:t>
      </w:r>
      <w:r>
        <w:rPr>
          <w:rFonts w:ascii="Courier New"/>
          <w:sz w:val="20"/>
        </w:rPr>
        <w:t>04/20/99.</w:t>
      </w:r>
    </w:p>
    <w:p w:rsidR="00CE4C9F" w:rsidRDefault="00CE4C9F">
      <w:pPr>
        <w:pStyle w:val="BodyText"/>
        <w:spacing w:before="3"/>
        <w:rPr>
          <w:rFonts w:ascii="Courier New"/>
          <w:sz w:val="20"/>
        </w:rPr>
      </w:pPr>
    </w:p>
    <w:p w:rsidR="00CE4C9F" w:rsidRDefault="00C85DFB">
      <w:pPr>
        <w:spacing w:before="1" w:line="213" w:lineRule="auto"/>
        <w:ind w:left="1441" w:right="1654" w:firstLine="587"/>
        <w:rPr>
          <w:rFonts w:ascii="Courier New"/>
          <w:sz w:val="20"/>
        </w:rPr>
      </w:pPr>
      <w:r>
        <w:rPr>
          <w:rFonts w:ascii="Courier New"/>
          <w:sz w:val="20"/>
        </w:rPr>
        <w:t>On 05/26/99 IO responded to the Heckler residence, 5880 W. Quarles</w:t>
      </w:r>
      <w:r>
        <w:rPr>
          <w:rFonts w:ascii="Courier New"/>
          <w:spacing w:val="-31"/>
          <w:sz w:val="20"/>
        </w:rPr>
        <w:t xml:space="preserve"> </w:t>
      </w:r>
      <w:r>
        <w:rPr>
          <w:rFonts w:ascii="Courier New"/>
          <w:sz w:val="20"/>
        </w:rPr>
        <w:t>Drive</w:t>
      </w:r>
      <w:r>
        <w:rPr>
          <w:rFonts w:ascii="Courier New"/>
          <w:spacing w:val="-21"/>
          <w:sz w:val="20"/>
        </w:rPr>
        <w:t xml:space="preserve"> </w:t>
      </w:r>
      <w:r>
        <w:rPr>
          <w:rFonts w:ascii="Courier New"/>
          <w:sz w:val="20"/>
        </w:rPr>
        <w:t>in</w:t>
      </w:r>
      <w:r>
        <w:rPr>
          <w:rFonts w:ascii="Courier New"/>
          <w:spacing w:val="-28"/>
          <w:sz w:val="20"/>
        </w:rPr>
        <w:t xml:space="preserve"> </w:t>
      </w:r>
      <w:r>
        <w:rPr>
          <w:rFonts w:ascii="Courier New"/>
          <w:sz w:val="20"/>
        </w:rPr>
        <w:t>Littleton,</w:t>
      </w:r>
      <w:r>
        <w:rPr>
          <w:rFonts w:ascii="Courier New"/>
          <w:spacing w:val="-6"/>
          <w:sz w:val="20"/>
        </w:rPr>
        <w:t xml:space="preserve"> </w:t>
      </w:r>
      <w:r>
        <w:rPr>
          <w:rFonts w:ascii="Courier New"/>
          <w:sz w:val="20"/>
        </w:rPr>
        <w:t>Colorado,</w:t>
      </w:r>
      <w:r>
        <w:rPr>
          <w:rFonts w:ascii="Courier New"/>
          <w:spacing w:val="-12"/>
          <w:sz w:val="20"/>
        </w:rPr>
        <w:t xml:space="preserve"> </w:t>
      </w:r>
      <w:r>
        <w:rPr>
          <w:rFonts w:ascii="Courier New"/>
          <w:sz w:val="20"/>
        </w:rPr>
        <w:t>80128,</w:t>
      </w:r>
      <w:r>
        <w:rPr>
          <w:rFonts w:ascii="Courier New"/>
          <w:spacing w:val="-17"/>
          <w:sz w:val="20"/>
        </w:rPr>
        <w:t xml:space="preserve"> </w:t>
      </w:r>
      <w:r>
        <w:rPr>
          <w:rFonts w:ascii="Courier New"/>
          <w:sz w:val="20"/>
        </w:rPr>
        <w:t>and</w:t>
      </w:r>
      <w:r>
        <w:rPr>
          <w:rFonts w:ascii="Courier New"/>
          <w:spacing w:val="-18"/>
          <w:sz w:val="20"/>
        </w:rPr>
        <w:t xml:space="preserve"> </w:t>
      </w:r>
      <w:r>
        <w:rPr>
          <w:rFonts w:ascii="Courier New"/>
          <w:sz w:val="20"/>
        </w:rPr>
        <w:t>met</w:t>
      </w:r>
      <w:r>
        <w:rPr>
          <w:rFonts w:ascii="Courier New"/>
          <w:spacing w:val="-15"/>
          <w:sz w:val="20"/>
        </w:rPr>
        <w:t xml:space="preserve"> </w:t>
      </w:r>
      <w:r>
        <w:rPr>
          <w:rFonts w:ascii="Courier New"/>
          <w:sz w:val="20"/>
        </w:rPr>
        <w:t>with</w:t>
      </w:r>
      <w:r>
        <w:rPr>
          <w:rFonts w:ascii="Courier New"/>
          <w:spacing w:val="-40"/>
          <w:sz w:val="20"/>
        </w:rPr>
        <w:t xml:space="preserve"> </w:t>
      </w:r>
      <w:r>
        <w:rPr>
          <w:rFonts w:ascii="Courier New"/>
          <w:sz w:val="20"/>
        </w:rPr>
        <w:t>Jocelyn</w:t>
      </w:r>
    </w:p>
    <w:p w:rsidR="00CE4C9F" w:rsidRDefault="00534F8D">
      <w:pPr>
        <w:tabs>
          <w:tab w:val="left" w:pos="5103"/>
        </w:tabs>
        <w:spacing w:before="7" w:line="218" w:lineRule="auto"/>
        <w:ind w:left="1446" w:right="2193" w:hanging="41"/>
        <w:rPr>
          <w:rFonts w:ascii="Courier New"/>
          <w:sz w:val="20"/>
        </w:rPr>
      </w:pPr>
      <w:r>
        <w:rPr>
          <w:rFonts w:ascii="Courier New"/>
          <w:w w:val="90"/>
          <w:sz w:val="20"/>
        </w:rPr>
        <w:t>A</w:t>
      </w:r>
      <w:r w:rsidR="00C85DFB">
        <w:rPr>
          <w:rFonts w:ascii="Courier New"/>
          <w:w w:val="90"/>
          <w:sz w:val="20"/>
        </w:rPr>
        <w:t>manda</w:t>
      </w:r>
      <w:r w:rsidR="00C85DFB">
        <w:rPr>
          <w:rFonts w:ascii="Courier New"/>
          <w:spacing w:val="-49"/>
          <w:w w:val="90"/>
          <w:sz w:val="20"/>
        </w:rPr>
        <w:t xml:space="preserve"> </w:t>
      </w:r>
      <w:r w:rsidR="00C85DFB">
        <w:rPr>
          <w:rFonts w:ascii="Courier New"/>
          <w:w w:val="95"/>
          <w:sz w:val="20"/>
        </w:rPr>
        <w:t>Heckler,</w:t>
      </w:r>
      <w:r w:rsidR="00C85DFB">
        <w:rPr>
          <w:rFonts w:ascii="Courier New"/>
          <w:spacing w:val="-68"/>
          <w:w w:val="95"/>
          <w:sz w:val="20"/>
        </w:rPr>
        <w:t xml:space="preserve"> </w:t>
      </w:r>
      <w:r w:rsidR="00C85DFB">
        <w:rPr>
          <w:rFonts w:ascii="Courier New"/>
          <w:w w:val="95"/>
          <w:sz w:val="20"/>
        </w:rPr>
        <w:t>DOB</w:t>
      </w:r>
      <w:r w:rsidR="00C85DFB">
        <w:rPr>
          <w:rFonts w:ascii="Courier New"/>
          <w:spacing w:val="-72"/>
          <w:w w:val="95"/>
          <w:sz w:val="20"/>
        </w:rPr>
        <w:t xml:space="preserve"> </w:t>
      </w:r>
      <w:r w:rsidR="00C85DFB">
        <w:rPr>
          <w:rFonts w:ascii="Courier New"/>
          <w:w w:val="95"/>
          <w:sz w:val="20"/>
        </w:rPr>
        <w:t>06/08/83.</w:t>
      </w:r>
      <w:r w:rsidR="00C85DFB">
        <w:rPr>
          <w:rFonts w:ascii="Courier New"/>
          <w:w w:val="95"/>
          <w:sz w:val="20"/>
        </w:rPr>
        <w:tab/>
      </w:r>
      <w:r w:rsidR="00C85DFB">
        <w:rPr>
          <w:rFonts w:ascii="Courier New"/>
          <w:sz w:val="20"/>
        </w:rPr>
        <w:t>Jocelyn</w:t>
      </w:r>
      <w:r w:rsidR="00C85DFB">
        <w:rPr>
          <w:rFonts w:ascii="Courier New"/>
          <w:spacing w:val="-26"/>
          <w:sz w:val="20"/>
        </w:rPr>
        <w:t xml:space="preserve"> </w:t>
      </w:r>
      <w:r w:rsidR="00C85DFB">
        <w:rPr>
          <w:rFonts w:ascii="Courier New"/>
          <w:sz w:val="20"/>
        </w:rPr>
        <w:t>Heckler</w:t>
      </w:r>
      <w:r w:rsidR="00C85DFB">
        <w:rPr>
          <w:rFonts w:ascii="Courier New"/>
          <w:spacing w:val="-25"/>
          <w:sz w:val="20"/>
        </w:rPr>
        <w:t xml:space="preserve"> </w:t>
      </w:r>
      <w:r w:rsidR="00C85DFB">
        <w:rPr>
          <w:rFonts w:ascii="Courier New"/>
          <w:sz w:val="20"/>
        </w:rPr>
        <w:t>advised</w:t>
      </w:r>
      <w:r w:rsidR="00C85DFB">
        <w:rPr>
          <w:rFonts w:ascii="Courier New"/>
          <w:spacing w:val="-14"/>
          <w:sz w:val="20"/>
        </w:rPr>
        <w:t xml:space="preserve"> </w:t>
      </w:r>
      <w:r w:rsidR="00C85DFB">
        <w:rPr>
          <w:rFonts w:ascii="Courier New"/>
          <w:sz w:val="20"/>
        </w:rPr>
        <w:t>IO</w:t>
      </w:r>
      <w:r w:rsidR="00C85DFB">
        <w:rPr>
          <w:rFonts w:ascii="Courier New"/>
          <w:spacing w:val="-17"/>
          <w:sz w:val="20"/>
        </w:rPr>
        <w:t xml:space="preserve"> </w:t>
      </w:r>
      <w:r w:rsidR="00C85DFB">
        <w:rPr>
          <w:rFonts w:ascii="Courier New"/>
          <w:sz w:val="20"/>
        </w:rPr>
        <w:t>that</w:t>
      </w:r>
      <w:r w:rsidR="00C85DFB">
        <w:rPr>
          <w:rFonts w:ascii="Courier New"/>
          <w:spacing w:val="-20"/>
          <w:sz w:val="20"/>
        </w:rPr>
        <w:t xml:space="preserve"> </w:t>
      </w:r>
      <w:r w:rsidR="00C85DFB">
        <w:rPr>
          <w:rFonts w:ascii="Courier New"/>
          <w:sz w:val="20"/>
        </w:rPr>
        <w:t>she presently</w:t>
      </w:r>
      <w:r w:rsidR="00C85DFB">
        <w:rPr>
          <w:rFonts w:ascii="Courier New"/>
          <w:spacing w:val="-5"/>
          <w:sz w:val="20"/>
        </w:rPr>
        <w:t xml:space="preserve"> </w:t>
      </w:r>
      <w:r w:rsidR="00C85DFB">
        <w:rPr>
          <w:rFonts w:ascii="Courier New"/>
          <w:sz w:val="20"/>
        </w:rPr>
        <w:t>is</w:t>
      </w:r>
      <w:r w:rsidR="00C85DFB">
        <w:rPr>
          <w:rFonts w:ascii="Courier New"/>
          <w:spacing w:val="-11"/>
          <w:sz w:val="20"/>
        </w:rPr>
        <w:t xml:space="preserve"> </w:t>
      </w:r>
      <w:r w:rsidR="00C85DFB">
        <w:rPr>
          <w:rFonts w:ascii="Courier New"/>
          <w:sz w:val="20"/>
        </w:rPr>
        <w:t>in</w:t>
      </w:r>
      <w:r w:rsidR="00C85DFB">
        <w:rPr>
          <w:rFonts w:ascii="Courier New"/>
          <w:spacing w:val="-19"/>
          <w:sz w:val="20"/>
        </w:rPr>
        <w:t xml:space="preserve"> </w:t>
      </w:r>
      <w:r w:rsidR="00C85DFB">
        <w:rPr>
          <w:rFonts w:ascii="Courier New"/>
          <w:sz w:val="20"/>
        </w:rPr>
        <w:t>the</w:t>
      </w:r>
      <w:r w:rsidR="00C85DFB">
        <w:rPr>
          <w:rFonts w:ascii="Courier New"/>
          <w:spacing w:val="-21"/>
          <w:sz w:val="20"/>
        </w:rPr>
        <w:t xml:space="preserve"> </w:t>
      </w:r>
      <w:r w:rsidR="00C85DFB">
        <w:rPr>
          <w:rFonts w:ascii="Courier New"/>
          <w:sz w:val="20"/>
        </w:rPr>
        <w:t>tenth</w:t>
      </w:r>
      <w:r w:rsidR="00C85DFB">
        <w:rPr>
          <w:rFonts w:ascii="Courier New"/>
          <w:spacing w:val="-27"/>
          <w:sz w:val="20"/>
        </w:rPr>
        <w:t xml:space="preserve"> </w:t>
      </w:r>
      <w:r w:rsidR="00C85DFB">
        <w:rPr>
          <w:rFonts w:ascii="Courier New"/>
          <w:sz w:val="20"/>
        </w:rPr>
        <w:t>grade</w:t>
      </w:r>
      <w:r w:rsidR="00C85DFB">
        <w:rPr>
          <w:rFonts w:ascii="Courier New"/>
          <w:spacing w:val="-21"/>
          <w:sz w:val="20"/>
        </w:rPr>
        <w:t xml:space="preserve"> </w:t>
      </w:r>
      <w:r w:rsidR="00C85DFB">
        <w:rPr>
          <w:rFonts w:ascii="Courier New"/>
          <w:sz w:val="20"/>
        </w:rPr>
        <w:t>at</w:t>
      </w:r>
      <w:r w:rsidR="00C85DFB">
        <w:rPr>
          <w:rFonts w:ascii="Courier New"/>
          <w:spacing w:val="-19"/>
          <w:sz w:val="20"/>
        </w:rPr>
        <w:t xml:space="preserve"> </w:t>
      </w:r>
      <w:r w:rsidR="00C85DFB">
        <w:rPr>
          <w:rFonts w:ascii="Courier New"/>
          <w:sz w:val="20"/>
        </w:rPr>
        <w:t>Columbine</w:t>
      </w:r>
      <w:r w:rsidR="00C85DFB">
        <w:rPr>
          <w:rFonts w:ascii="Courier New"/>
          <w:spacing w:val="-13"/>
          <w:sz w:val="20"/>
        </w:rPr>
        <w:t xml:space="preserve"> </w:t>
      </w:r>
      <w:r w:rsidR="00C85DFB">
        <w:rPr>
          <w:rFonts w:ascii="Courier New"/>
          <w:sz w:val="20"/>
        </w:rPr>
        <w:t>High</w:t>
      </w:r>
      <w:r w:rsidR="00C85DFB">
        <w:rPr>
          <w:rFonts w:ascii="Courier New"/>
          <w:spacing w:val="-14"/>
          <w:sz w:val="20"/>
        </w:rPr>
        <w:t xml:space="preserve"> </w:t>
      </w:r>
      <w:r w:rsidR="00C85DFB">
        <w:rPr>
          <w:rFonts w:ascii="Courier New"/>
          <w:sz w:val="20"/>
        </w:rPr>
        <w:t>School</w:t>
      </w:r>
      <w:r w:rsidR="00C85DFB">
        <w:rPr>
          <w:rFonts w:ascii="Courier New"/>
          <w:spacing w:val="-17"/>
          <w:sz w:val="20"/>
        </w:rPr>
        <w:t xml:space="preserve"> </w:t>
      </w:r>
      <w:r w:rsidR="00C85DFB">
        <w:rPr>
          <w:rFonts w:ascii="Courier New"/>
          <w:sz w:val="20"/>
        </w:rPr>
        <w:t>and</w:t>
      </w:r>
      <w:r w:rsidR="00C85DFB">
        <w:rPr>
          <w:rFonts w:ascii="Courier New"/>
          <w:spacing w:val="-19"/>
          <w:sz w:val="20"/>
        </w:rPr>
        <w:t xml:space="preserve"> </w:t>
      </w:r>
      <w:r w:rsidR="00C85DFB">
        <w:rPr>
          <w:rFonts w:ascii="Courier New"/>
          <w:sz w:val="20"/>
        </w:rPr>
        <w:t>that their h</w:t>
      </w:r>
      <w:r>
        <w:rPr>
          <w:rFonts w:ascii="Courier New"/>
          <w:sz w:val="20"/>
        </w:rPr>
        <w:t>o</w:t>
      </w:r>
      <w:r w:rsidR="00C85DFB">
        <w:rPr>
          <w:rFonts w:ascii="Courier New"/>
          <w:sz w:val="20"/>
        </w:rPr>
        <w:t>me telephone number is</w:t>
      </w:r>
      <w:r w:rsidR="00C85DFB">
        <w:rPr>
          <w:rFonts w:ascii="Courier New"/>
          <w:spacing w:val="-29"/>
          <w:sz w:val="20"/>
        </w:rPr>
        <w:t xml:space="preserve"> </w:t>
      </w:r>
      <w:r w:rsidR="00C85DFB">
        <w:rPr>
          <w:rFonts w:ascii="Courier New"/>
          <w:sz w:val="20"/>
        </w:rPr>
        <w:t>303-978-0098.</w:t>
      </w:r>
    </w:p>
    <w:p w:rsidR="00CE4C9F" w:rsidRDefault="00CE4C9F">
      <w:pPr>
        <w:pStyle w:val="BodyText"/>
        <w:spacing w:before="4"/>
        <w:rPr>
          <w:rFonts w:ascii="Courier New"/>
          <w:sz w:val="18"/>
        </w:rPr>
      </w:pPr>
    </w:p>
    <w:p w:rsidR="00CE4C9F" w:rsidRDefault="00C85DFB">
      <w:pPr>
        <w:tabs>
          <w:tab w:val="left" w:pos="3330"/>
          <w:tab w:val="left" w:pos="5921"/>
        </w:tabs>
        <w:spacing w:line="218" w:lineRule="auto"/>
        <w:ind w:left="1450" w:right="2299" w:firstLine="581"/>
        <w:rPr>
          <w:rFonts w:ascii="Courier New"/>
          <w:sz w:val="20"/>
        </w:rPr>
      </w:pPr>
      <w:r>
        <w:rPr>
          <w:rFonts w:ascii="Courier New"/>
          <w:sz w:val="20"/>
        </w:rPr>
        <w:t>Jocelyn Heckler advised IO that she has known Dylan Kleb</w:t>
      </w:r>
      <w:r w:rsidR="007F59CE">
        <w:rPr>
          <w:rFonts w:ascii="Courier New"/>
          <w:sz w:val="20"/>
        </w:rPr>
        <w:t>o</w:t>
      </w:r>
      <w:r>
        <w:rPr>
          <w:rFonts w:ascii="Courier New"/>
          <w:sz w:val="20"/>
        </w:rPr>
        <w:t>ld since</w:t>
      </w:r>
      <w:r>
        <w:rPr>
          <w:rFonts w:ascii="Courier New"/>
          <w:spacing w:val="-12"/>
          <w:sz w:val="20"/>
        </w:rPr>
        <w:t xml:space="preserve"> </w:t>
      </w:r>
      <w:r>
        <w:rPr>
          <w:rFonts w:ascii="Courier New"/>
          <w:sz w:val="20"/>
        </w:rPr>
        <w:t>his</w:t>
      </w:r>
      <w:r>
        <w:rPr>
          <w:rFonts w:ascii="Courier New"/>
          <w:spacing w:val="-12"/>
          <w:sz w:val="20"/>
        </w:rPr>
        <w:t xml:space="preserve"> </w:t>
      </w:r>
      <w:r>
        <w:rPr>
          <w:rFonts w:ascii="Courier New"/>
          <w:sz w:val="20"/>
        </w:rPr>
        <w:t>freshman</w:t>
      </w:r>
      <w:r>
        <w:rPr>
          <w:rFonts w:ascii="Courier New"/>
          <w:spacing w:val="-19"/>
          <w:sz w:val="20"/>
        </w:rPr>
        <w:t xml:space="preserve"> </w:t>
      </w:r>
      <w:r>
        <w:rPr>
          <w:rFonts w:ascii="Courier New"/>
          <w:sz w:val="20"/>
        </w:rPr>
        <w:t>year,</w:t>
      </w:r>
      <w:r>
        <w:rPr>
          <w:rFonts w:ascii="Courier New"/>
          <w:spacing w:val="-12"/>
          <w:sz w:val="20"/>
        </w:rPr>
        <w:t xml:space="preserve"> </w:t>
      </w:r>
      <w:r>
        <w:rPr>
          <w:rFonts w:ascii="Courier New"/>
          <w:sz w:val="20"/>
        </w:rPr>
        <w:t>at</w:t>
      </w:r>
      <w:r>
        <w:rPr>
          <w:rFonts w:ascii="Courier New"/>
          <w:spacing w:val="-15"/>
          <w:sz w:val="20"/>
        </w:rPr>
        <w:t xml:space="preserve"> </w:t>
      </w:r>
      <w:r>
        <w:rPr>
          <w:rFonts w:ascii="Courier New"/>
          <w:sz w:val="20"/>
        </w:rPr>
        <w:t>which</w:t>
      </w:r>
      <w:r>
        <w:rPr>
          <w:rFonts w:ascii="Courier New"/>
          <w:spacing w:val="-17"/>
          <w:sz w:val="20"/>
        </w:rPr>
        <w:t xml:space="preserve"> </w:t>
      </w:r>
      <w:r>
        <w:rPr>
          <w:rFonts w:ascii="Courier New"/>
          <w:sz w:val="20"/>
        </w:rPr>
        <w:t>time</w:t>
      </w:r>
      <w:r>
        <w:rPr>
          <w:rFonts w:ascii="Courier New"/>
          <w:spacing w:val="-22"/>
          <w:sz w:val="20"/>
        </w:rPr>
        <w:t xml:space="preserve"> </w:t>
      </w:r>
      <w:r>
        <w:rPr>
          <w:rFonts w:ascii="Courier New"/>
          <w:sz w:val="20"/>
        </w:rPr>
        <w:t>she</w:t>
      </w:r>
      <w:r>
        <w:rPr>
          <w:rFonts w:ascii="Courier New"/>
          <w:spacing w:val="-23"/>
          <w:sz w:val="20"/>
        </w:rPr>
        <w:t xml:space="preserve"> </w:t>
      </w:r>
      <w:r>
        <w:rPr>
          <w:rFonts w:ascii="Courier New"/>
          <w:sz w:val="20"/>
        </w:rPr>
        <w:t>would</w:t>
      </w:r>
      <w:r>
        <w:rPr>
          <w:rFonts w:ascii="Courier New"/>
          <w:spacing w:val="-9"/>
          <w:sz w:val="20"/>
        </w:rPr>
        <w:t xml:space="preserve"> </w:t>
      </w:r>
      <w:r>
        <w:rPr>
          <w:rFonts w:ascii="Courier New"/>
          <w:sz w:val="20"/>
        </w:rPr>
        <w:t>have</w:t>
      </w:r>
      <w:r>
        <w:rPr>
          <w:rFonts w:ascii="Courier New"/>
          <w:spacing w:val="-9"/>
          <w:sz w:val="20"/>
        </w:rPr>
        <w:t xml:space="preserve"> </w:t>
      </w:r>
      <w:r>
        <w:rPr>
          <w:rFonts w:ascii="Courier New"/>
          <w:sz w:val="20"/>
        </w:rPr>
        <w:t>been</w:t>
      </w:r>
      <w:r>
        <w:rPr>
          <w:rFonts w:ascii="Courier New"/>
          <w:spacing w:val="-7"/>
          <w:sz w:val="20"/>
        </w:rPr>
        <w:t xml:space="preserve"> </w:t>
      </w:r>
      <w:r>
        <w:rPr>
          <w:rFonts w:ascii="Courier New"/>
          <w:sz w:val="20"/>
        </w:rPr>
        <w:t>in</w:t>
      </w:r>
      <w:r>
        <w:rPr>
          <w:rFonts w:ascii="Courier New"/>
          <w:spacing w:val="-28"/>
          <w:sz w:val="20"/>
        </w:rPr>
        <w:t xml:space="preserve"> </w:t>
      </w:r>
      <w:r>
        <w:rPr>
          <w:rFonts w:ascii="Courier New"/>
          <w:sz w:val="20"/>
        </w:rPr>
        <w:t>the seventh</w:t>
      </w:r>
      <w:r>
        <w:rPr>
          <w:rFonts w:ascii="Courier New"/>
          <w:spacing w:val="-31"/>
          <w:sz w:val="20"/>
        </w:rPr>
        <w:t xml:space="preserve"> </w:t>
      </w:r>
      <w:r>
        <w:rPr>
          <w:rFonts w:ascii="Courier New"/>
          <w:sz w:val="20"/>
        </w:rPr>
        <w:t>grade.</w:t>
      </w:r>
      <w:r>
        <w:rPr>
          <w:rFonts w:ascii="Courier New"/>
          <w:sz w:val="20"/>
        </w:rPr>
        <w:tab/>
        <w:t>She</w:t>
      </w:r>
      <w:r>
        <w:rPr>
          <w:rFonts w:ascii="Courier New"/>
          <w:spacing w:val="-21"/>
          <w:sz w:val="20"/>
        </w:rPr>
        <w:t xml:space="preserve"> </w:t>
      </w:r>
      <w:r>
        <w:rPr>
          <w:rFonts w:ascii="Courier New"/>
          <w:sz w:val="20"/>
        </w:rPr>
        <w:t>stated</w:t>
      </w:r>
      <w:r>
        <w:rPr>
          <w:rFonts w:ascii="Courier New"/>
          <w:spacing w:val="-18"/>
          <w:sz w:val="20"/>
        </w:rPr>
        <w:t xml:space="preserve"> </w:t>
      </w:r>
      <w:r>
        <w:rPr>
          <w:rFonts w:ascii="Courier New"/>
          <w:sz w:val="20"/>
        </w:rPr>
        <w:t>that</w:t>
      </w:r>
      <w:r>
        <w:rPr>
          <w:rFonts w:ascii="Courier New"/>
          <w:spacing w:val="-17"/>
          <w:sz w:val="20"/>
        </w:rPr>
        <w:t xml:space="preserve"> </w:t>
      </w:r>
      <w:r>
        <w:rPr>
          <w:rFonts w:ascii="Courier New"/>
          <w:sz w:val="20"/>
        </w:rPr>
        <w:t>she</w:t>
      </w:r>
      <w:r>
        <w:rPr>
          <w:rFonts w:ascii="Courier New"/>
          <w:spacing w:val="-21"/>
          <w:sz w:val="20"/>
        </w:rPr>
        <w:t xml:space="preserve"> </w:t>
      </w:r>
      <w:r>
        <w:rPr>
          <w:rFonts w:ascii="Courier New"/>
          <w:sz w:val="20"/>
        </w:rPr>
        <w:t>initially</w:t>
      </w:r>
      <w:r>
        <w:rPr>
          <w:rFonts w:ascii="Courier New"/>
          <w:spacing w:val="-4"/>
          <w:sz w:val="20"/>
        </w:rPr>
        <w:t xml:space="preserve"> </w:t>
      </w:r>
      <w:r>
        <w:rPr>
          <w:rFonts w:ascii="Courier New"/>
          <w:sz w:val="20"/>
        </w:rPr>
        <w:t>met</w:t>
      </w:r>
      <w:r>
        <w:rPr>
          <w:rFonts w:ascii="Courier New"/>
          <w:spacing w:val="-18"/>
          <w:sz w:val="20"/>
        </w:rPr>
        <w:t xml:space="preserve"> </w:t>
      </w:r>
      <w:r>
        <w:rPr>
          <w:rFonts w:ascii="Courier New"/>
          <w:sz w:val="20"/>
        </w:rPr>
        <w:t>him</w:t>
      </w:r>
      <w:r>
        <w:rPr>
          <w:rFonts w:ascii="Courier New"/>
          <w:spacing w:val="-19"/>
          <w:sz w:val="20"/>
        </w:rPr>
        <w:t xml:space="preserve"> </w:t>
      </w:r>
      <w:r>
        <w:rPr>
          <w:rFonts w:ascii="Courier New"/>
          <w:sz w:val="20"/>
        </w:rPr>
        <w:t>through</w:t>
      </w:r>
      <w:r>
        <w:rPr>
          <w:rFonts w:ascii="Courier New"/>
          <w:spacing w:val="-14"/>
          <w:sz w:val="20"/>
        </w:rPr>
        <w:t xml:space="preserve"> </w:t>
      </w:r>
      <w:r>
        <w:rPr>
          <w:rFonts w:ascii="Courier New"/>
          <w:sz w:val="20"/>
        </w:rPr>
        <w:t>her brother</w:t>
      </w:r>
      <w:r>
        <w:rPr>
          <w:rFonts w:ascii="Courier New"/>
          <w:spacing w:val="-16"/>
          <w:sz w:val="20"/>
        </w:rPr>
        <w:t xml:space="preserve"> </w:t>
      </w:r>
      <w:r>
        <w:rPr>
          <w:rFonts w:ascii="Courier New"/>
          <w:sz w:val="20"/>
        </w:rPr>
        <w:t>Zack</w:t>
      </w:r>
      <w:r>
        <w:rPr>
          <w:rFonts w:ascii="Courier New"/>
          <w:spacing w:val="-19"/>
          <w:sz w:val="20"/>
        </w:rPr>
        <w:t xml:space="preserve"> </w:t>
      </w:r>
      <w:r>
        <w:rPr>
          <w:rFonts w:ascii="Courier New"/>
          <w:sz w:val="20"/>
        </w:rPr>
        <w:t>Heckler</w:t>
      </w:r>
      <w:r>
        <w:rPr>
          <w:rFonts w:ascii="Courier New"/>
          <w:spacing w:val="-11"/>
          <w:sz w:val="20"/>
        </w:rPr>
        <w:t xml:space="preserve"> </w:t>
      </w:r>
      <w:r>
        <w:rPr>
          <w:rFonts w:ascii="Courier New"/>
          <w:sz w:val="20"/>
        </w:rPr>
        <w:t>and</w:t>
      </w:r>
      <w:r>
        <w:rPr>
          <w:rFonts w:ascii="Courier New"/>
          <w:spacing w:val="-12"/>
          <w:sz w:val="20"/>
        </w:rPr>
        <w:t xml:space="preserve"> </w:t>
      </w:r>
      <w:r>
        <w:rPr>
          <w:rFonts w:ascii="Courier New"/>
          <w:sz w:val="20"/>
        </w:rPr>
        <w:t>that</w:t>
      </w:r>
      <w:r>
        <w:rPr>
          <w:rFonts w:ascii="Courier New"/>
          <w:spacing w:val="-20"/>
          <w:sz w:val="20"/>
        </w:rPr>
        <w:t xml:space="preserve"> </w:t>
      </w:r>
      <w:r>
        <w:rPr>
          <w:rFonts w:ascii="Courier New"/>
          <w:sz w:val="20"/>
        </w:rPr>
        <w:t>Dylan</w:t>
      </w:r>
      <w:r>
        <w:rPr>
          <w:rFonts w:ascii="Courier New"/>
          <w:spacing w:val="-21"/>
          <w:sz w:val="20"/>
        </w:rPr>
        <w:t xml:space="preserve"> </w:t>
      </w:r>
      <w:r>
        <w:rPr>
          <w:rFonts w:ascii="Courier New"/>
          <w:sz w:val="20"/>
        </w:rPr>
        <w:t>Kleb</w:t>
      </w:r>
      <w:r w:rsidR="007F59CE">
        <w:rPr>
          <w:rFonts w:ascii="Courier New"/>
          <w:sz w:val="20"/>
        </w:rPr>
        <w:t>o</w:t>
      </w:r>
      <w:r>
        <w:rPr>
          <w:rFonts w:ascii="Courier New"/>
          <w:sz w:val="20"/>
        </w:rPr>
        <w:t>ld</w:t>
      </w:r>
      <w:r>
        <w:rPr>
          <w:rFonts w:ascii="Courier New"/>
          <w:spacing w:val="-6"/>
          <w:sz w:val="20"/>
        </w:rPr>
        <w:t xml:space="preserve"> </w:t>
      </w:r>
      <w:r>
        <w:rPr>
          <w:rFonts w:ascii="Courier New"/>
          <w:sz w:val="20"/>
        </w:rPr>
        <w:t>in</w:t>
      </w:r>
      <w:r>
        <w:rPr>
          <w:rFonts w:ascii="Courier New"/>
          <w:spacing w:val="-28"/>
          <w:sz w:val="20"/>
        </w:rPr>
        <w:t xml:space="preserve"> </w:t>
      </w:r>
      <w:r>
        <w:rPr>
          <w:rFonts w:ascii="Courier New"/>
          <w:sz w:val="20"/>
        </w:rPr>
        <w:t>fact</w:t>
      </w:r>
      <w:r>
        <w:rPr>
          <w:rFonts w:ascii="Courier New"/>
          <w:spacing w:val="-8"/>
          <w:sz w:val="20"/>
        </w:rPr>
        <w:t xml:space="preserve"> </w:t>
      </w:r>
      <w:r>
        <w:rPr>
          <w:rFonts w:ascii="Courier New"/>
          <w:sz w:val="20"/>
        </w:rPr>
        <w:t>became</w:t>
      </w:r>
      <w:r>
        <w:rPr>
          <w:rFonts w:ascii="Courier New"/>
          <w:spacing w:val="-15"/>
          <w:sz w:val="20"/>
        </w:rPr>
        <w:t xml:space="preserve"> </w:t>
      </w:r>
      <w:r>
        <w:rPr>
          <w:rFonts w:ascii="Courier New"/>
          <w:sz w:val="20"/>
        </w:rPr>
        <w:t>a</w:t>
      </w:r>
      <w:r>
        <w:rPr>
          <w:rFonts w:ascii="Courier New"/>
          <w:spacing w:val="-33"/>
          <w:sz w:val="20"/>
        </w:rPr>
        <w:t xml:space="preserve"> </w:t>
      </w:r>
      <w:r>
        <w:rPr>
          <w:rFonts w:ascii="Courier New"/>
          <w:sz w:val="20"/>
        </w:rPr>
        <w:t xml:space="preserve">good friend </w:t>
      </w:r>
      <w:r w:rsidR="00534F8D">
        <w:rPr>
          <w:rFonts w:ascii="Courier New"/>
          <w:sz w:val="20"/>
        </w:rPr>
        <w:t>o</w:t>
      </w:r>
      <w:r>
        <w:rPr>
          <w:rFonts w:ascii="Courier New"/>
          <w:sz w:val="20"/>
        </w:rPr>
        <w:t>f the entire</w:t>
      </w:r>
      <w:r>
        <w:rPr>
          <w:rFonts w:ascii="Courier New"/>
          <w:spacing w:val="-79"/>
          <w:sz w:val="20"/>
        </w:rPr>
        <w:t xml:space="preserve"> </w:t>
      </w:r>
      <w:r>
        <w:rPr>
          <w:rFonts w:ascii="Courier New"/>
          <w:sz w:val="20"/>
        </w:rPr>
        <w:t>Heckler</w:t>
      </w:r>
      <w:r>
        <w:rPr>
          <w:rFonts w:ascii="Courier New"/>
          <w:spacing w:val="-17"/>
          <w:sz w:val="20"/>
        </w:rPr>
        <w:t xml:space="preserve"> </w:t>
      </w:r>
      <w:r>
        <w:rPr>
          <w:rFonts w:ascii="Courier New"/>
          <w:sz w:val="20"/>
        </w:rPr>
        <w:t>fami</w:t>
      </w:r>
      <w:r w:rsidR="00534F8D">
        <w:rPr>
          <w:rFonts w:ascii="Courier New"/>
          <w:sz w:val="20"/>
        </w:rPr>
        <w:t>l</w:t>
      </w:r>
      <w:r>
        <w:rPr>
          <w:rFonts w:ascii="Courier New"/>
          <w:sz w:val="20"/>
        </w:rPr>
        <w:t>v.</w:t>
      </w:r>
      <w:r>
        <w:rPr>
          <w:rFonts w:ascii="Courier New"/>
          <w:sz w:val="20"/>
        </w:rPr>
        <w:tab/>
        <w:t>She further stated that</w:t>
      </w:r>
      <w:r>
        <w:rPr>
          <w:rFonts w:ascii="Courier New"/>
          <w:spacing w:val="-68"/>
          <w:sz w:val="20"/>
        </w:rPr>
        <w:t xml:space="preserve"> </w:t>
      </w:r>
      <w:r>
        <w:rPr>
          <w:rFonts w:ascii="Courier New"/>
          <w:sz w:val="20"/>
        </w:rPr>
        <w:t>she knew who Eric Harris was but never</w:t>
      </w:r>
      <w:r w:rsidR="00534F8D">
        <w:rPr>
          <w:rFonts w:ascii="Courier New"/>
          <w:sz w:val="20"/>
        </w:rPr>
        <w:t xml:space="preserve"> </w:t>
      </w:r>
      <w:r>
        <w:rPr>
          <w:rFonts w:ascii="Courier New"/>
          <w:sz w:val="20"/>
        </w:rPr>
        <w:t>really talked to</w:t>
      </w:r>
      <w:r>
        <w:rPr>
          <w:rFonts w:ascii="Courier New"/>
          <w:spacing w:val="-91"/>
          <w:sz w:val="20"/>
        </w:rPr>
        <w:t xml:space="preserve"> </w:t>
      </w:r>
      <w:r>
        <w:rPr>
          <w:rFonts w:ascii="Courier New"/>
          <w:sz w:val="20"/>
        </w:rPr>
        <w:t>him.</w:t>
      </w:r>
    </w:p>
    <w:p w:rsidR="00CE4C9F" w:rsidRDefault="00CE4C9F">
      <w:pPr>
        <w:pStyle w:val="BodyText"/>
        <w:spacing w:before="10"/>
        <w:rPr>
          <w:rFonts w:ascii="Courier New"/>
          <w:sz w:val="18"/>
        </w:rPr>
      </w:pPr>
    </w:p>
    <w:p w:rsidR="00CE4C9F" w:rsidRDefault="00C85DFB">
      <w:pPr>
        <w:tabs>
          <w:tab w:val="left" w:pos="3108"/>
          <w:tab w:val="left" w:pos="3698"/>
          <w:tab w:val="left" w:pos="4174"/>
          <w:tab w:val="left" w:pos="5231"/>
          <w:tab w:val="left" w:pos="5464"/>
          <w:tab w:val="left" w:pos="6163"/>
          <w:tab w:val="left" w:pos="6858"/>
        </w:tabs>
        <w:spacing w:line="220" w:lineRule="auto"/>
        <w:ind w:left="1460" w:right="2034" w:firstLine="585"/>
        <w:rPr>
          <w:rFonts w:ascii="Courier New" w:hAnsi="Courier New"/>
          <w:sz w:val="20"/>
        </w:rPr>
      </w:pPr>
      <w:r>
        <w:rPr>
          <w:rFonts w:ascii="Courier New" w:hAnsi="Courier New"/>
          <w:sz w:val="20"/>
        </w:rPr>
        <w:t>In discussing the changes that she observed in Dylan Klebold take place, she stated that the changes began at the beginning of his junior year, during which time she was a freshman at Columbine High</w:t>
      </w:r>
      <w:r>
        <w:rPr>
          <w:rFonts w:ascii="Courier New" w:hAnsi="Courier New"/>
          <w:spacing w:val="-24"/>
          <w:sz w:val="20"/>
        </w:rPr>
        <w:t xml:space="preserve"> </w:t>
      </w:r>
      <w:r>
        <w:rPr>
          <w:rFonts w:ascii="Courier New" w:hAnsi="Courier New"/>
          <w:sz w:val="20"/>
        </w:rPr>
        <w:t>Sch</w:t>
      </w:r>
      <w:r w:rsidR="00534F8D">
        <w:rPr>
          <w:rFonts w:ascii="Courier New" w:hAnsi="Courier New"/>
          <w:sz w:val="20"/>
        </w:rPr>
        <w:t>oo</w:t>
      </w:r>
      <w:r>
        <w:rPr>
          <w:rFonts w:ascii="Courier New" w:hAnsi="Courier New"/>
          <w:sz w:val="20"/>
        </w:rPr>
        <w:t>l.</w:t>
      </w:r>
      <w:r>
        <w:rPr>
          <w:rFonts w:ascii="Courier New" w:hAnsi="Courier New"/>
          <w:sz w:val="20"/>
        </w:rPr>
        <w:tab/>
        <w:t>She stated that Dylan Klebold began wearing a black trench coat but that he never really associated with the Trench Coat</w:t>
      </w:r>
      <w:r>
        <w:rPr>
          <w:rFonts w:ascii="Courier New" w:hAnsi="Courier New"/>
          <w:spacing w:val="-11"/>
          <w:sz w:val="20"/>
        </w:rPr>
        <w:t xml:space="preserve"> </w:t>
      </w:r>
      <w:r>
        <w:rPr>
          <w:rFonts w:ascii="Courier New" w:hAnsi="Courier New"/>
          <w:sz w:val="20"/>
        </w:rPr>
        <w:t>Mafia</w:t>
      </w:r>
      <w:r>
        <w:rPr>
          <w:rFonts w:ascii="Courier New" w:hAnsi="Courier New"/>
          <w:spacing w:val="-26"/>
          <w:sz w:val="20"/>
        </w:rPr>
        <w:t xml:space="preserve"> </w:t>
      </w:r>
      <w:r>
        <w:rPr>
          <w:rFonts w:ascii="Courier New" w:hAnsi="Courier New"/>
          <w:sz w:val="20"/>
        </w:rPr>
        <w:t>group.</w:t>
      </w:r>
      <w:r>
        <w:rPr>
          <w:rFonts w:ascii="Courier New" w:hAnsi="Courier New"/>
          <w:sz w:val="20"/>
        </w:rPr>
        <w:tab/>
        <w:t>She also stated that Eric Harris normally wore blue jeans and a white t-shirt and that she saw him hardly ever wear his</w:t>
      </w:r>
      <w:r>
        <w:rPr>
          <w:rFonts w:ascii="Courier New" w:hAnsi="Courier New"/>
          <w:spacing w:val="-31"/>
          <w:sz w:val="20"/>
        </w:rPr>
        <w:t xml:space="preserve"> </w:t>
      </w:r>
      <w:r>
        <w:rPr>
          <w:rFonts w:ascii="Courier New" w:hAnsi="Courier New"/>
          <w:sz w:val="20"/>
        </w:rPr>
        <w:t>trench</w:t>
      </w:r>
      <w:r>
        <w:rPr>
          <w:rFonts w:ascii="Courier New" w:hAnsi="Courier New"/>
          <w:spacing w:val="-15"/>
          <w:sz w:val="20"/>
        </w:rPr>
        <w:t xml:space="preserve"> </w:t>
      </w:r>
      <w:r>
        <w:rPr>
          <w:rFonts w:ascii="Courier New" w:hAnsi="Courier New"/>
          <w:sz w:val="20"/>
        </w:rPr>
        <w:t>coat.</w:t>
      </w:r>
      <w:r>
        <w:rPr>
          <w:rFonts w:ascii="Courier New" w:hAnsi="Courier New"/>
          <w:sz w:val="20"/>
        </w:rPr>
        <w:tab/>
        <w:t>She stated that she really never knew why Dylan Klebold began wearing a black trench coat other than he was becoming a rebel at</w:t>
      </w:r>
      <w:r>
        <w:rPr>
          <w:rFonts w:ascii="Courier New" w:hAnsi="Courier New"/>
          <w:spacing w:val="-61"/>
          <w:sz w:val="20"/>
        </w:rPr>
        <w:t xml:space="preserve"> </w:t>
      </w:r>
      <w:r>
        <w:rPr>
          <w:rFonts w:ascii="Courier New" w:hAnsi="Courier New"/>
          <w:sz w:val="20"/>
        </w:rPr>
        <w:t>that</w:t>
      </w:r>
      <w:r>
        <w:rPr>
          <w:rFonts w:ascii="Courier New" w:hAnsi="Courier New"/>
          <w:spacing w:val="-8"/>
          <w:sz w:val="20"/>
        </w:rPr>
        <w:t xml:space="preserve"> </w:t>
      </w:r>
      <w:r>
        <w:rPr>
          <w:rFonts w:ascii="Courier New" w:hAnsi="Courier New"/>
          <w:sz w:val="20"/>
        </w:rPr>
        <w:t>time.</w:t>
      </w:r>
      <w:r>
        <w:rPr>
          <w:rFonts w:ascii="Courier New" w:hAnsi="Courier New"/>
          <w:sz w:val="20"/>
        </w:rPr>
        <w:tab/>
        <w:t>She stated that she did know that Dylan Kleb</w:t>
      </w:r>
      <w:r w:rsidR="007F59CE">
        <w:rPr>
          <w:rFonts w:ascii="Courier New" w:hAnsi="Courier New"/>
          <w:sz w:val="20"/>
        </w:rPr>
        <w:t>o</w:t>
      </w:r>
      <w:r>
        <w:rPr>
          <w:rFonts w:ascii="Courier New" w:hAnsi="Courier New"/>
          <w:sz w:val="20"/>
        </w:rPr>
        <w:t>ld and Zack Heckler, her brother, began believing somewhat in the principles</w:t>
      </w:r>
      <w:r>
        <w:rPr>
          <w:rFonts w:ascii="Courier New" w:hAnsi="Courier New"/>
          <w:spacing w:val="-85"/>
          <w:sz w:val="20"/>
        </w:rPr>
        <w:t xml:space="preserve"> </w:t>
      </w:r>
      <w:r>
        <w:rPr>
          <w:rFonts w:ascii="Courier New" w:hAnsi="Courier New"/>
          <w:sz w:val="20"/>
        </w:rPr>
        <w:t>of</w:t>
      </w:r>
      <w:r>
        <w:rPr>
          <w:rFonts w:ascii="Courier New" w:hAnsi="Courier New"/>
          <w:spacing w:val="-18"/>
          <w:sz w:val="20"/>
        </w:rPr>
        <w:t xml:space="preserve"> </w:t>
      </w:r>
      <w:r>
        <w:rPr>
          <w:rFonts w:ascii="Courier New" w:hAnsi="Courier New"/>
          <w:sz w:val="20"/>
        </w:rPr>
        <w:t>anarchy.</w:t>
      </w:r>
      <w:r>
        <w:rPr>
          <w:rFonts w:ascii="Courier New" w:hAnsi="Courier New"/>
          <w:sz w:val="20"/>
        </w:rPr>
        <w:tab/>
        <w:t>Jocelyn Heckler stated</w:t>
      </w:r>
      <w:r>
        <w:rPr>
          <w:rFonts w:ascii="Courier New" w:hAnsi="Courier New"/>
          <w:spacing w:val="-71"/>
          <w:sz w:val="20"/>
        </w:rPr>
        <w:t xml:space="preserve"> </w:t>
      </w:r>
      <w:r>
        <w:rPr>
          <w:rFonts w:ascii="Courier New" w:hAnsi="Courier New"/>
          <w:sz w:val="20"/>
        </w:rPr>
        <w:t>that Dylan Klebold then began getting deeply involved in computers and that</w:t>
      </w:r>
      <w:r>
        <w:rPr>
          <w:rFonts w:ascii="Courier New" w:hAnsi="Courier New"/>
          <w:spacing w:val="-7"/>
          <w:sz w:val="20"/>
        </w:rPr>
        <w:t xml:space="preserve"> </w:t>
      </w:r>
      <w:r>
        <w:rPr>
          <w:rFonts w:ascii="Courier New" w:hAnsi="Courier New"/>
          <w:sz w:val="20"/>
        </w:rPr>
        <w:t>he</w:t>
      </w:r>
      <w:r>
        <w:rPr>
          <w:rFonts w:ascii="Courier New" w:hAnsi="Courier New"/>
          <w:spacing w:val="-21"/>
          <w:sz w:val="20"/>
        </w:rPr>
        <w:t xml:space="preserve"> </w:t>
      </w:r>
      <w:r>
        <w:rPr>
          <w:rFonts w:ascii="Courier New" w:hAnsi="Courier New"/>
          <w:sz w:val="20"/>
        </w:rPr>
        <w:t>in</w:t>
      </w:r>
      <w:r>
        <w:rPr>
          <w:rFonts w:ascii="Courier New" w:hAnsi="Courier New"/>
          <w:spacing w:val="-21"/>
          <w:sz w:val="20"/>
        </w:rPr>
        <w:t xml:space="preserve"> </w:t>
      </w:r>
      <w:r>
        <w:rPr>
          <w:rFonts w:ascii="Courier New" w:hAnsi="Courier New"/>
          <w:sz w:val="20"/>
        </w:rPr>
        <w:t>fact</w:t>
      </w:r>
      <w:r>
        <w:rPr>
          <w:rFonts w:ascii="Courier New" w:hAnsi="Courier New"/>
          <w:spacing w:val="-10"/>
          <w:sz w:val="20"/>
        </w:rPr>
        <w:t xml:space="preserve"> </w:t>
      </w:r>
      <w:r>
        <w:rPr>
          <w:rFonts w:ascii="Courier New" w:hAnsi="Courier New"/>
          <w:sz w:val="20"/>
        </w:rPr>
        <w:t>took</w:t>
      </w:r>
      <w:r>
        <w:rPr>
          <w:rFonts w:ascii="Courier New" w:hAnsi="Courier New"/>
          <w:spacing w:val="-22"/>
          <w:sz w:val="20"/>
        </w:rPr>
        <w:t xml:space="preserve"> </w:t>
      </w:r>
      <w:r>
        <w:rPr>
          <w:rFonts w:ascii="Courier New" w:hAnsi="Courier New"/>
          <w:sz w:val="20"/>
        </w:rPr>
        <w:t>classes</w:t>
      </w:r>
      <w:r>
        <w:rPr>
          <w:rFonts w:ascii="Courier New" w:hAnsi="Courier New"/>
          <w:spacing w:val="-23"/>
          <w:sz w:val="20"/>
        </w:rPr>
        <w:t xml:space="preserve"> </w:t>
      </w:r>
      <w:r>
        <w:rPr>
          <w:rFonts w:ascii="Courier New" w:hAnsi="Courier New"/>
          <w:sz w:val="20"/>
        </w:rPr>
        <w:t>on</w:t>
      </w:r>
      <w:r>
        <w:rPr>
          <w:rFonts w:ascii="Courier New" w:hAnsi="Courier New"/>
          <w:spacing w:val="-25"/>
          <w:sz w:val="20"/>
        </w:rPr>
        <w:t xml:space="preserve"> </w:t>
      </w:r>
      <w:r>
        <w:rPr>
          <w:rFonts w:ascii="Courier New" w:hAnsi="Courier New"/>
          <w:sz w:val="20"/>
        </w:rPr>
        <w:t>how</w:t>
      </w:r>
      <w:r>
        <w:rPr>
          <w:rFonts w:ascii="Courier New" w:hAnsi="Courier New"/>
          <w:spacing w:val="-24"/>
          <w:sz w:val="20"/>
        </w:rPr>
        <w:t xml:space="preserve"> </w:t>
      </w:r>
      <w:r>
        <w:rPr>
          <w:rFonts w:ascii="Courier New" w:hAnsi="Courier New"/>
          <w:sz w:val="20"/>
        </w:rPr>
        <w:t>to</w:t>
      </w:r>
      <w:r>
        <w:rPr>
          <w:rFonts w:ascii="Courier New" w:hAnsi="Courier New"/>
          <w:spacing w:val="-25"/>
          <w:sz w:val="20"/>
        </w:rPr>
        <w:t xml:space="preserve"> </w:t>
      </w:r>
      <w:r>
        <w:rPr>
          <w:rFonts w:ascii="Courier New" w:hAnsi="Courier New"/>
          <w:sz w:val="20"/>
        </w:rPr>
        <w:t>build</w:t>
      </w:r>
      <w:r>
        <w:rPr>
          <w:rFonts w:ascii="Courier New" w:hAnsi="Courier New"/>
          <w:spacing w:val="-17"/>
          <w:sz w:val="20"/>
        </w:rPr>
        <w:t xml:space="preserve"> </w:t>
      </w:r>
      <w:r>
        <w:rPr>
          <w:rFonts w:ascii="Courier New" w:hAnsi="Courier New"/>
          <w:sz w:val="20"/>
        </w:rPr>
        <w:t>computers</w:t>
      </w:r>
      <w:r>
        <w:rPr>
          <w:rFonts w:ascii="Courier New" w:hAnsi="Courier New"/>
          <w:spacing w:val="-9"/>
          <w:sz w:val="20"/>
        </w:rPr>
        <w:t xml:space="preserve"> </w:t>
      </w:r>
      <w:r>
        <w:rPr>
          <w:rFonts w:ascii="Courier New" w:hAnsi="Courier New"/>
          <w:sz w:val="20"/>
        </w:rPr>
        <w:t>at</w:t>
      </w:r>
      <w:r w:rsidR="00534F8D">
        <w:rPr>
          <w:rFonts w:ascii="Courier New" w:hAnsi="Courier New"/>
          <w:sz w:val="20"/>
        </w:rPr>
        <w:t xml:space="preserve"> C</w:t>
      </w:r>
      <w:r>
        <w:rPr>
          <w:rFonts w:ascii="Courier New" w:hAnsi="Courier New"/>
          <w:sz w:val="20"/>
        </w:rPr>
        <w:t>olumbine High</w:t>
      </w:r>
      <w:r>
        <w:rPr>
          <w:rFonts w:ascii="Courier New" w:hAnsi="Courier New"/>
          <w:spacing w:val="-24"/>
          <w:sz w:val="20"/>
        </w:rPr>
        <w:t xml:space="preserve"> </w:t>
      </w:r>
      <w:r>
        <w:rPr>
          <w:rFonts w:ascii="Courier New" w:hAnsi="Courier New"/>
          <w:sz w:val="20"/>
        </w:rPr>
        <w:t>School.</w:t>
      </w:r>
      <w:r>
        <w:rPr>
          <w:rFonts w:ascii="Courier New" w:hAnsi="Courier New"/>
          <w:sz w:val="20"/>
        </w:rPr>
        <w:tab/>
        <w:t>She further stated that Dylan Klebold was able to create his own computer program and that by the end of his junior year,</w:t>
      </w:r>
      <w:r>
        <w:rPr>
          <w:rFonts w:ascii="Courier New" w:hAnsi="Courier New"/>
          <w:spacing w:val="-12"/>
          <w:sz w:val="20"/>
        </w:rPr>
        <w:t xml:space="preserve"> </w:t>
      </w:r>
      <w:r>
        <w:rPr>
          <w:rFonts w:ascii="Courier New" w:hAnsi="Courier New"/>
          <w:sz w:val="20"/>
        </w:rPr>
        <w:t>he</w:t>
      </w:r>
      <w:r>
        <w:rPr>
          <w:rFonts w:ascii="Courier New" w:hAnsi="Courier New"/>
          <w:spacing w:val="-27"/>
          <w:sz w:val="20"/>
        </w:rPr>
        <w:t xml:space="preserve"> </w:t>
      </w:r>
      <w:r>
        <w:rPr>
          <w:rFonts w:ascii="Courier New" w:hAnsi="Courier New"/>
          <w:sz w:val="20"/>
        </w:rPr>
        <w:t>played</w:t>
      </w:r>
      <w:r>
        <w:rPr>
          <w:rFonts w:ascii="Courier New" w:hAnsi="Courier New"/>
          <w:spacing w:val="-14"/>
          <w:sz w:val="20"/>
        </w:rPr>
        <w:t xml:space="preserve"> </w:t>
      </w:r>
      <w:r>
        <w:rPr>
          <w:rFonts w:ascii="Courier New" w:hAnsi="Courier New"/>
          <w:sz w:val="20"/>
        </w:rPr>
        <w:t>computer</w:t>
      </w:r>
      <w:r>
        <w:rPr>
          <w:rFonts w:ascii="Courier New" w:hAnsi="Courier New"/>
          <w:spacing w:val="-25"/>
          <w:sz w:val="20"/>
        </w:rPr>
        <w:t xml:space="preserve"> </w:t>
      </w:r>
      <w:r>
        <w:rPr>
          <w:rFonts w:ascii="Courier New" w:hAnsi="Courier New"/>
          <w:sz w:val="20"/>
        </w:rPr>
        <w:t>games</w:t>
      </w:r>
      <w:r>
        <w:rPr>
          <w:rFonts w:ascii="Courier New" w:hAnsi="Courier New"/>
          <w:spacing w:val="-20"/>
          <w:sz w:val="20"/>
        </w:rPr>
        <w:t xml:space="preserve"> </w:t>
      </w:r>
      <w:r>
        <w:rPr>
          <w:rFonts w:ascii="Courier New" w:hAnsi="Courier New"/>
          <w:sz w:val="20"/>
        </w:rPr>
        <w:t>all</w:t>
      </w:r>
      <w:r>
        <w:rPr>
          <w:rFonts w:ascii="Courier New" w:hAnsi="Courier New"/>
          <w:spacing w:val="-19"/>
          <w:sz w:val="20"/>
        </w:rPr>
        <w:t xml:space="preserve"> </w:t>
      </w:r>
      <w:r>
        <w:rPr>
          <w:rFonts w:ascii="Courier New" w:hAnsi="Courier New"/>
          <w:sz w:val="20"/>
        </w:rPr>
        <w:t>the</w:t>
      </w:r>
      <w:r>
        <w:rPr>
          <w:rFonts w:ascii="Courier New" w:hAnsi="Courier New"/>
          <w:spacing w:val="-24"/>
          <w:sz w:val="20"/>
        </w:rPr>
        <w:t xml:space="preserve"> </w:t>
      </w:r>
      <w:r>
        <w:rPr>
          <w:rFonts w:ascii="Courier New" w:hAnsi="Courier New"/>
          <w:sz w:val="20"/>
        </w:rPr>
        <w:t>time.</w:t>
      </w:r>
      <w:r>
        <w:rPr>
          <w:rFonts w:ascii="Courier New" w:hAnsi="Courier New"/>
          <w:sz w:val="20"/>
        </w:rPr>
        <w:tab/>
        <w:t>She stated that some of</w:t>
      </w:r>
      <w:r>
        <w:rPr>
          <w:rFonts w:ascii="Courier New" w:hAnsi="Courier New"/>
          <w:spacing w:val="-16"/>
          <w:sz w:val="20"/>
        </w:rPr>
        <w:t xml:space="preserve"> </w:t>
      </w:r>
      <w:r>
        <w:rPr>
          <w:rFonts w:ascii="Courier New" w:hAnsi="Courier New"/>
          <w:sz w:val="20"/>
        </w:rPr>
        <w:t>the</w:t>
      </w:r>
      <w:r>
        <w:rPr>
          <w:rFonts w:ascii="Courier New" w:hAnsi="Courier New"/>
          <w:spacing w:val="-30"/>
          <w:sz w:val="20"/>
        </w:rPr>
        <w:t xml:space="preserve"> </w:t>
      </w:r>
      <w:r>
        <w:rPr>
          <w:rFonts w:ascii="Courier New" w:hAnsi="Courier New"/>
          <w:sz w:val="20"/>
        </w:rPr>
        <w:t>computer</w:t>
      </w:r>
      <w:r>
        <w:rPr>
          <w:rFonts w:ascii="Courier New" w:hAnsi="Courier New"/>
          <w:spacing w:val="-20"/>
          <w:sz w:val="20"/>
        </w:rPr>
        <w:t xml:space="preserve"> </w:t>
      </w:r>
      <w:r>
        <w:rPr>
          <w:rFonts w:ascii="Courier New" w:hAnsi="Courier New"/>
          <w:sz w:val="20"/>
        </w:rPr>
        <w:t>games</w:t>
      </w:r>
      <w:r>
        <w:rPr>
          <w:rFonts w:ascii="Courier New" w:hAnsi="Courier New"/>
          <w:spacing w:val="-20"/>
          <w:sz w:val="20"/>
        </w:rPr>
        <w:t xml:space="preserve"> </w:t>
      </w:r>
      <w:r>
        <w:rPr>
          <w:rFonts w:ascii="Courier New" w:hAnsi="Courier New"/>
          <w:sz w:val="20"/>
        </w:rPr>
        <w:t>he</w:t>
      </w:r>
      <w:r>
        <w:rPr>
          <w:rFonts w:ascii="Courier New" w:hAnsi="Courier New"/>
          <w:spacing w:val="-31"/>
          <w:sz w:val="20"/>
        </w:rPr>
        <w:t xml:space="preserve"> </w:t>
      </w:r>
      <w:r>
        <w:rPr>
          <w:rFonts w:ascii="Courier New" w:hAnsi="Courier New"/>
          <w:sz w:val="20"/>
        </w:rPr>
        <w:t>played</w:t>
      </w:r>
      <w:r>
        <w:rPr>
          <w:rFonts w:ascii="Courier New" w:hAnsi="Courier New"/>
          <w:spacing w:val="-4"/>
          <w:sz w:val="20"/>
        </w:rPr>
        <w:t xml:space="preserve"> </w:t>
      </w:r>
      <w:r>
        <w:rPr>
          <w:rFonts w:ascii="Courier New" w:hAnsi="Courier New"/>
          <w:sz w:val="20"/>
        </w:rPr>
        <w:t>included</w:t>
      </w:r>
      <w:r>
        <w:rPr>
          <w:rFonts w:ascii="Courier New" w:hAnsi="Courier New"/>
          <w:spacing w:val="-7"/>
          <w:sz w:val="20"/>
        </w:rPr>
        <w:t xml:space="preserve"> </w:t>
      </w:r>
      <w:r>
        <w:rPr>
          <w:rFonts w:ascii="Courier New" w:hAnsi="Courier New"/>
          <w:sz w:val="20"/>
        </w:rPr>
        <w:t>"Wolfenstein"</w:t>
      </w:r>
      <w:r>
        <w:rPr>
          <w:rFonts w:ascii="Courier New" w:hAnsi="Courier New"/>
          <w:spacing w:val="-1"/>
          <w:sz w:val="20"/>
        </w:rPr>
        <w:t xml:space="preserve"> </w:t>
      </w:r>
      <w:r>
        <w:rPr>
          <w:rFonts w:ascii="Courier New" w:hAnsi="Courier New"/>
          <w:sz w:val="20"/>
        </w:rPr>
        <w:t>and</w:t>
      </w:r>
      <w:r>
        <w:rPr>
          <w:rFonts w:ascii="Courier New" w:hAnsi="Courier New"/>
          <w:spacing w:val="-17"/>
          <w:sz w:val="20"/>
        </w:rPr>
        <w:t xml:space="preserve"> </w:t>
      </w:r>
      <w:r>
        <w:rPr>
          <w:rFonts w:ascii="Courier New" w:hAnsi="Courier New"/>
          <w:sz w:val="20"/>
        </w:rPr>
        <w:t>the</w:t>
      </w:r>
      <w:r>
        <w:rPr>
          <w:rFonts w:ascii="Courier New" w:hAnsi="Courier New"/>
          <w:spacing w:val="-34"/>
          <w:sz w:val="20"/>
        </w:rPr>
        <w:t xml:space="preserve"> </w:t>
      </w:r>
      <w:r>
        <w:rPr>
          <w:rFonts w:ascii="Courier New" w:hAnsi="Courier New"/>
          <w:sz w:val="20"/>
        </w:rPr>
        <w:t>game "Doom," which he</w:t>
      </w:r>
      <w:r>
        <w:rPr>
          <w:rFonts w:ascii="Courier New" w:hAnsi="Courier New"/>
          <w:spacing w:val="-73"/>
          <w:sz w:val="20"/>
        </w:rPr>
        <w:t xml:space="preserve"> </w:t>
      </w:r>
      <w:r>
        <w:rPr>
          <w:rFonts w:ascii="Courier New" w:hAnsi="Courier New"/>
          <w:sz w:val="20"/>
        </w:rPr>
        <w:t>played</w:t>
      </w:r>
      <w:r>
        <w:rPr>
          <w:rFonts w:ascii="Courier New" w:hAnsi="Courier New"/>
          <w:spacing w:val="-27"/>
          <w:sz w:val="20"/>
        </w:rPr>
        <w:t xml:space="preserve"> </w:t>
      </w:r>
      <w:r>
        <w:rPr>
          <w:rFonts w:ascii="Courier New" w:hAnsi="Courier New"/>
          <w:sz w:val="20"/>
        </w:rPr>
        <w:t>briefly.</w:t>
      </w:r>
      <w:r>
        <w:rPr>
          <w:rFonts w:ascii="Courier New" w:hAnsi="Courier New"/>
          <w:sz w:val="20"/>
        </w:rPr>
        <w:tab/>
      </w:r>
      <w:r>
        <w:rPr>
          <w:rFonts w:ascii="Courier New" w:hAnsi="Courier New"/>
          <w:sz w:val="20"/>
        </w:rPr>
        <w:tab/>
        <w:t xml:space="preserve">She stated that he then began </w:t>
      </w:r>
      <w:r w:rsidR="00534F8D">
        <w:rPr>
          <w:rFonts w:ascii="Courier New" w:hAnsi="Courier New"/>
          <w:sz w:val="20"/>
        </w:rPr>
        <w:t>p</w:t>
      </w:r>
      <w:r>
        <w:rPr>
          <w:rFonts w:ascii="Courier New" w:hAnsi="Courier New"/>
          <w:sz w:val="20"/>
        </w:rPr>
        <w:t>laying</w:t>
      </w:r>
      <w:r>
        <w:rPr>
          <w:rFonts w:ascii="Courier New" w:hAnsi="Courier New"/>
          <w:spacing w:val="-1"/>
          <w:sz w:val="20"/>
        </w:rPr>
        <w:t xml:space="preserve"> </w:t>
      </w:r>
      <w:r>
        <w:rPr>
          <w:rFonts w:ascii="Courier New" w:hAnsi="Courier New"/>
          <w:sz w:val="20"/>
        </w:rPr>
        <w:t>"Duke</w:t>
      </w:r>
      <w:r>
        <w:rPr>
          <w:rFonts w:ascii="Courier New" w:hAnsi="Courier New"/>
          <w:spacing w:val="-9"/>
          <w:sz w:val="20"/>
        </w:rPr>
        <w:t xml:space="preserve"> </w:t>
      </w:r>
      <w:r>
        <w:rPr>
          <w:rFonts w:ascii="Courier New" w:hAnsi="Courier New"/>
          <w:sz w:val="20"/>
        </w:rPr>
        <w:t>Nukem" in</w:t>
      </w:r>
      <w:r>
        <w:rPr>
          <w:rFonts w:ascii="Courier New" w:hAnsi="Courier New"/>
          <w:spacing w:val="-24"/>
          <w:sz w:val="20"/>
        </w:rPr>
        <w:t xml:space="preserve"> </w:t>
      </w:r>
      <w:r>
        <w:rPr>
          <w:rFonts w:ascii="Courier New" w:hAnsi="Courier New"/>
          <w:sz w:val="20"/>
        </w:rPr>
        <w:t>which</w:t>
      </w:r>
      <w:r>
        <w:rPr>
          <w:rFonts w:ascii="Courier New" w:hAnsi="Courier New"/>
          <w:spacing w:val="-10"/>
          <w:sz w:val="20"/>
        </w:rPr>
        <w:t xml:space="preserve"> </w:t>
      </w:r>
      <w:r>
        <w:rPr>
          <w:rFonts w:ascii="Courier New" w:hAnsi="Courier New"/>
          <w:sz w:val="20"/>
        </w:rPr>
        <w:t>the</w:t>
      </w:r>
      <w:r>
        <w:rPr>
          <w:rFonts w:ascii="Courier New" w:hAnsi="Courier New"/>
          <w:spacing w:val="-22"/>
          <w:sz w:val="20"/>
        </w:rPr>
        <w:t xml:space="preserve"> </w:t>
      </w:r>
      <w:r>
        <w:rPr>
          <w:rFonts w:ascii="Courier New" w:hAnsi="Courier New"/>
          <w:sz w:val="20"/>
        </w:rPr>
        <w:t>player</w:t>
      </w:r>
      <w:r>
        <w:rPr>
          <w:rFonts w:ascii="Courier New" w:hAnsi="Courier New"/>
          <w:spacing w:val="-17"/>
          <w:sz w:val="20"/>
        </w:rPr>
        <w:t xml:space="preserve"> </w:t>
      </w:r>
      <w:r>
        <w:rPr>
          <w:rFonts w:ascii="Courier New" w:hAnsi="Courier New"/>
          <w:sz w:val="20"/>
        </w:rPr>
        <w:t>shot</w:t>
      </w:r>
      <w:r>
        <w:rPr>
          <w:rFonts w:ascii="Courier New" w:hAnsi="Courier New"/>
          <w:spacing w:val="-17"/>
          <w:sz w:val="20"/>
        </w:rPr>
        <w:t xml:space="preserve"> </w:t>
      </w:r>
      <w:r>
        <w:rPr>
          <w:rFonts w:ascii="Courier New" w:hAnsi="Courier New"/>
          <w:sz w:val="20"/>
        </w:rPr>
        <w:t>and</w:t>
      </w:r>
      <w:r>
        <w:rPr>
          <w:rFonts w:ascii="Courier New" w:hAnsi="Courier New"/>
          <w:spacing w:val="-21"/>
          <w:sz w:val="20"/>
        </w:rPr>
        <w:t xml:space="preserve"> </w:t>
      </w:r>
      <w:r>
        <w:rPr>
          <w:rFonts w:ascii="Courier New" w:hAnsi="Courier New"/>
          <w:sz w:val="20"/>
        </w:rPr>
        <w:t>blew</w:t>
      </w:r>
      <w:r>
        <w:rPr>
          <w:rFonts w:ascii="Courier New" w:hAnsi="Courier New"/>
          <w:spacing w:val="-10"/>
          <w:sz w:val="20"/>
        </w:rPr>
        <w:t xml:space="preserve"> </w:t>
      </w:r>
      <w:r>
        <w:rPr>
          <w:rFonts w:ascii="Courier New" w:hAnsi="Courier New"/>
          <w:sz w:val="20"/>
        </w:rPr>
        <w:t>people</w:t>
      </w:r>
      <w:r>
        <w:rPr>
          <w:rFonts w:ascii="Courier New" w:hAnsi="Courier New"/>
          <w:spacing w:val="-12"/>
          <w:sz w:val="20"/>
        </w:rPr>
        <w:t xml:space="preserve"> </w:t>
      </w:r>
      <w:r>
        <w:rPr>
          <w:rFonts w:ascii="Courier New" w:hAnsi="Courier New"/>
          <w:sz w:val="20"/>
        </w:rPr>
        <w:t>up.</w:t>
      </w:r>
    </w:p>
    <w:p w:rsidR="00CE4C9F" w:rsidRDefault="00C85DFB">
      <w:pPr>
        <w:spacing w:line="199" w:lineRule="exact"/>
        <w:ind w:left="1491"/>
        <w:rPr>
          <w:rFonts w:ascii="Courier New"/>
          <w:sz w:val="20"/>
        </w:rPr>
      </w:pPr>
      <w:r>
        <w:rPr>
          <w:rFonts w:ascii="Courier New"/>
          <w:sz w:val="20"/>
        </w:rPr>
        <w:t>She further stated that a person is able to play these video gam</w:t>
      </w:r>
      <w:r w:rsidR="00534F8D">
        <w:rPr>
          <w:rFonts w:ascii="Courier New"/>
          <w:sz w:val="20"/>
        </w:rPr>
        <w:t>es</w:t>
      </w:r>
    </w:p>
    <w:p w:rsidR="00CE4C9F" w:rsidRDefault="00C85DFB">
      <w:pPr>
        <w:spacing w:before="81"/>
        <w:ind w:right="582"/>
        <w:jc w:val="right"/>
        <w:rPr>
          <w:sz w:val="23"/>
        </w:rPr>
      </w:pPr>
      <w:r>
        <w:rPr>
          <w:w w:val="110"/>
          <w:sz w:val="23"/>
        </w:rPr>
        <w:t>JC-001-001450</w:t>
      </w:r>
    </w:p>
    <w:p w:rsidR="00CE4C9F" w:rsidRDefault="00CE4C9F">
      <w:pPr>
        <w:jc w:val="right"/>
        <w:rPr>
          <w:sz w:val="23"/>
        </w:rPr>
        <w:sectPr w:rsidR="00CE4C9F">
          <w:type w:val="continuous"/>
          <w:pgSz w:w="12240" w:h="15840"/>
          <w:pgMar w:top="680" w:right="740" w:bottom="280" w:left="80" w:header="720" w:footer="720" w:gutter="0"/>
          <w:cols w:space="720"/>
        </w:sectPr>
      </w:pPr>
    </w:p>
    <w:p w:rsidR="00CE4C9F" w:rsidRDefault="00C85DFB">
      <w:pPr>
        <w:tabs>
          <w:tab w:val="left" w:pos="4385"/>
        </w:tabs>
        <w:spacing w:before="97" w:line="225" w:lineRule="auto"/>
        <w:ind w:left="4386" w:right="38" w:hanging="3077"/>
        <w:rPr>
          <w:rFonts w:ascii="Courier New"/>
          <w:sz w:val="19"/>
        </w:rPr>
      </w:pPr>
      <w:bookmarkStart w:id="448" w:name="_bookmark450"/>
      <w:bookmarkEnd w:id="448"/>
      <w:r>
        <w:rPr>
          <w:rFonts w:ascii="Courier New"/>
          <w:w w:val="105"/>
          <w:position w:val="1"/>
          <w:sz w:val="19"/>
        </w:rPr>
        <w:lastRenderedPageBreak/>
        <w:t>PIRNARR</w:t>
      </w:r>
      <w:r>
        <w:rPr>
          <w:rFonts w:ascii="Courier New"/>
          <w:w w:val="105"/>
          <w:position w:val="1"/>
          <w:sz w:val="19"/>
        </w:rPr>
        <w:tab/>
      </w:r>
      <w:r>
        <w:rPr>
          <w:rFonts w:ascii="Courier New"/>
          <w:w w:val="105"/>
          <w:sz w:val="19"/>
        </w:rPr>
        <w:t>Arvada Police/Court</w:t>
      </w:r>
      <w:r>
        <w:rPr>
          <w:rFonts w:ascii="Courier New"/>
          <w:spacing w:val="-93"/>
          <w:w w:val="105"/>
          <w:sz w:val="19"/>
        </w:rPr>
        <w:t xml:space="preserve"> </w:t>
      </w:r>
      <w:r>
        <w:rPr>
          <w:rFonts w:ascii="Courier New"/>
          <w:w w:val="105"/>
          <w:sz w:val="19"/>
        </w:rPr>
        <w:t>System Arvada Police</w:t>
      </w:r>
      <w:r>
        <w:rPr>
          <w:rFonts w:ascii="Courier New"/>
          <w:spacing w:val="-59"/>
          <w:w w:val="105"/>
          <w:sz w:val="19"/>
        </w:rPr>
        <w:t xml:space="preserve"> </w:t>
      </w:r>
      <w:r>
        <w:rPr>
          <w:rFonts w:ascii="Courier New"/>
          <w:w w:val="105"/>
          <w:sz w:val="19"/>
        </w:rPr>
        <w:t>Department</w:t>
      </w:r>
    </w:p>
    <w:p w:rsidR="00CE4C9F" w:rsidRDefault="00C85DFB">
      <w:pPr>
        <w:spacing w:line="156" w:lineRule="exact"/>
        <w:ind w:right="1088"/>
        <w:jc w:val="right"/>
        <w:rPr>
          <w:rFonts w:ascii="Courier New"/>
          <w:sz w:val="19"/>
        </w:rPr>
      </w:pPr>
      <w:r>
        <w:rPr>
          <w:rFonts w:ascii="Courier New"/>
          <w:sz w:val="19"/>
        </w:rPr>
        <w:t>NARRATIVE</w:t>
      </w:r>
    </w:p>
    <w:p w:rsidR="00CE4C9F" w:rsidRDefault="00C85DFB">
      <w:pPr>
        <w:tabs>
          <w:tab w:val="right" w:pos="2471"/>
        </w:tabs>
        <w:spacing w:before="126" w:line="213" w:lineRule="exact"/>
        <w:ind w:left="1429"/>
        <w:rPr>
          <w:rFonts w:ascii="Courier New"/>
          <w:sz w:val="19"/>
        </w:rPr>
      </w:pPr>
      <w:r>
        <w:br w:type="column"/>
      </w:r>
      <w:r>
        <w:rPr>
          <w:rFonts w:ascii="Courier New"/>
          <w:sz w:val="19"/>
        </w:rPr>
        <w:t>Page</w:t>
      </w:r>
      <w:r>
        <w:rPr>
          <w:rFonts w:ascii="Courier New"/>
          <w:sz w:val="19"/>
        </w:rPr>
        <w:tab/>
        <w:t>2</w:t>
      </w:r>
    </w:p>
    <w:p w:rsidR="00CE4C9F" w:rsidRDefault="00C85DFB">
      <w:pPr>
        <w:spacing w:line="213" w:lineRule="exact"/>
        <w:ind w:left="1296" w:right="694"/>
        <w:jc w:val="center"/>
        <w:rPr>
          <w:rFonts w:ascii="Courier New"/>
          <w:sz w:val="19"/>
        </w:rPr>
      </w:pPr>
      <w:r>
        <w:rPr>
          <w:rFonts w:ascii="Courier New"/>
          <w:sz w:val="19"/>
        </w:rPr>
        <w:t>06/03/1999</w:t>
      </w:r>
    </w:p>
    <w:p w:rsidR="00CE4C9F" w:rsidRDefault="00CE4C9F">
      <w:pPr>
        <w:spacing w:line="213" w:lineRule="exact"/>
        <w:jc w:val="center"/>
        <w:rPr>
          <w:rFonts w:ascii="Courier New"/>
          <w:sz w:val="19"/>
        </w:rPr>
        <w:sectPr w:rsidR="00CE4C9F">
          <w:pgSz w:w="12240" w:h="15840"/>
          <w:pgMar w:top="1360" w:right="740" w:bottom="280" w:left="80" w:header="720" w:footer="720" w:gutter="0"/>
          <w:cols w:num="2" w:space="720" w:equalWidth="0">
            <w:col w:w="7459" w:space="790"/>
            <w:col w:w="3171"/>
          </w:cols>
        </w:sectPr>
      </w:pPr>
    </w:p>
    <w:p w:rsidR="00CE4C9F" w:rsidRDefault="00C85DFB">
      <w:pPr>
        <w:ind w:left="1311"/>
        <w:rPr>
          <w:rFonts w:ascii="Courier New"/>
          <w:sz w:val="29"/>
        </w:rPr>
      </w:pPr>
      <w:r>
        <w:rPr>
          <w:rFonts w:ascii="Courier New"/>
          <w:w w:val="70"/>
          <w:sz w:val="29"/>
          <w:u w:val="thick"/>
        </w:rPr>
        <w:t>======================================================================</w:t>
      </w:r>
    </w:p>
    <w:p w:rsidR="00CE4C9F" w:rsidRDefault="00C85DFB">
      <w:pPr>
        <w:tabs>
          <w:tab w:val="left" w:pos="4861"/>
          <w:tab w:val="left" w:pos="7539"/>
          <w:tab w:val="left" w:pos="7899"/>
        </w:tabs>
        <w:spacing w:before="145" w:line="216" w:lineRule="auto"/>
        <w:ind w:left="3315" w:right="1976" w:hanging="1767"/>
        <w:rPr>
          <w:rFonts w:ascii="Courier New"/>
          <w:sz w:val="19"/>
        </w:rPr>
      </w:pPr>
      <w:r>
        <w:rPr>
          <w:rFonts w:ascii="Courier New"/>
          <w:w w:val="110"/>
          <w:position w:val="1"/>
          <w:sz w:val="19"/>
        </w:rPr>
        <w:t>Ref#</w:t>
      </w:r>
      <w:r>
        <w:rPr>
          <w:rFonts w:ascii="Courier New"/>
          <w:spacing w:val="-3"/>
          <w:w w:val="110"/>
          <w:position w:val="1"/>
          <w:sz w:val="19"/>
        </w:rPr>
        <w:t xml:space="preserve"> </w:t>
      </w:r>
      <w:r>
        <w:rPr>
          <w:rFonts w:ascii="Courier New"/>
          <w:w w:val="110"/>
          <w:position w:val="1"/>
          <w:sz w:val="19"/>
        </w:rPr>
        <w:t>99-12067</w:t>
      </w:r>
      <w:r>
        <w:rPr>
          <w:rFonts w:ascii="Courier New"/>
          <w:w w:val="110"/>
          <w:position w:val="1"/>
          <w:sz w:val="19"/>
        </w:rPr>
        <w:tab/>
      </w:r>
      <w:r>
        <w:rPr>
          <w:rFonts w:ascii="Courier New"/>
          <w:w w:val="110"/>
          <w:position w:val="1"/>
          <w:sz w:val="19"/>
        </w:rPr>
        <w:tab/>
      </w:r>
      <w:r>
        <w:rPr>
          <w:rFonts w:ascii="Courier New"/>
          <w:w w:val="110"/>
          <w:sz w:val="19"/>
        </w:rPr>
        <w:t>Reported</w:t>
      </w:r>
      <w:r>
        <w:rPr>
          <w:rFonts w:ascii="Courier New"/>
          <w:spacing w:val="-77"/>
          <w:w w:val="110"/>
          <w:sz w:val="19"/>
        </w:rPr>
        <w:t xml:space="preserve"> </w:t>
      </w:r>
      <w:r>
        <w:rPr>
          <w:rFonts w:ascii="Courier New"/>
          <w:w w:val="110"/>
          <w:sz w:val="19"/>
        </w:rPr>
        <w:t>Date</w:t>
      </w:r>
      <w:r>
        <w:rPr>
          <w:rFonts w:ascii="Courier New"/>
          <w:spacing w:val="-83"/>
          <w:w w:val="110"/>
          <w:sz w:val="19"/>
        </w:rPr>
        <w:t xml:space="preserve"> </w:t>
      </w:r>
      <w:r>
        <w:rPr>
          <w:rFonts w:ascii="Courier New"/>
          <w:w w:val="110"/>
          <w:sz w:val="19"/>
        </w:rPr>
        <w:t>04/20/1999</w:t>
      </w:r>
      <w:r>
        <w:rPr>
          <w:rFonts w:ascii="Courier New"/>
          <w:w w:val="110"/>
          <w:sz w:val="19"/>
        </w:rPr>
        <w:tab/>
      </w:r>
      <w:r>
        <w:rPr>
          <w:rFonts w:ascii="Courier New"/>
          <w:w w:val="105"/>
          <w:sz w:val="19"/>
        </w:rPr>
        <w:t>Time</w:t>
      </w:r>
      <w:r>
        <w:rPr>
          <w:rFonts w:ascii="Courier New"/>
          <w:spacing w:val="-25"/>
          <w:w w:val="105"/>
          <w:sz w:val="19"/>
        </w:rPr>
        <w:t xml:space="preserve"> </w:t>
      </w:r>
      <w:r>
        <w:rPr>
          <w:rFonts w:ascii="Courier New"/>
          <w:w w:val="105"/>
          <w:sz w:val="19"/>
        </w:rPr>
        <w:t xml:space="preserve">12:39:32 </w:t>
      </w:r>
      <w:r>
        <w:rPr>
          <w:rFonts w:ascii="Courier New"/>
          <w:w w:val="110"/>
          <w:position w:val="2"/>
          <w:sz w:val="19"/>
        </w:rPr>
        <w:t>Type</w:t>
      </w:r>
      <w:r>
        <w:rPr>
          <w:rFonts w:ascii="Courier New"/>
          <w:spacing w:val="-43"/>
          <w:w w:val="110"/>
          <w:position w:val="2"/>
          <w:sz w:val="19"/>
        </w:rPr>
        <w:t xml:space="preserve"> </w:t>
      </w:r>
      <w:r>
        <w:rPr>
          <w:rFonts w:ascii="Courier New"/>
          <w:w w:val="110"/>
          <w:position w:val="2"/>
          <w:sz w:val="19"/>
        </w:rPr>
        <w:t>ASSTOA</w:t>
      </w:r>
      <w:r>
        <w:rPr>
          <w:rFonts w:ascii="Courier New"/>
          <w:w w:val="110"/>
          <w:position w:val="2"/>
          <w:sz w:val="19"/>
        </w:rPr>
        <w:tab/>
      </w:r>
      <w:r>
        <w:rPr>
          <w:rFonts w:ascii="Courier New"/>
          <w:w w:val="110"/>
          <w:position w:val="2"/>
          <w:sz w:val="19"/>
        </w:rPr>
        <w:tab/>
      </w:r>
      <w:r>
        <w:rPr>
          <w:rFonts w:ascii="Courier New"/>
          <w:w w:val="110"/>
          <w:sz w:val="19"/>
        </w:rPr>
        <w:t>Status</w:t>
      </w:r>
      <w:r>
        <w:rPr>
          <w:rFonts w:ascii="Courier New"/>
          <w:spacing w:val="-14"/>
          <w:w w:val="110"/>
          <w:sz w:val="19"/>
        </w:rPr>
        <w:t xml:space="preserve"> </w:t>
      </w:r>
      <w:r>
        <w:rPr>
          <w:rFonts w:ascii="Courier New"/>
          <w:w w:val="110"/>
          <w:sz w:val="19"/>
        </w:rPr>
        <w:t>RTF</w:t>
      </w:r>
    </w:p>
    <w:p w:rsidR="00CE4C9F" w:rsidRDefault="00C85DFB">
      <w:pPr>
        <w:spacing w:line="197" w:lineRule="exact"/>
        <w:ind w:left="1554"/>
        <w:rPr>
          <w:rFonts w:ascii="Courier New"/>
          <w:sz w:val="19"/>
        </w:rPr>
      </w:pPr>
      <w:r>
        <w:rPr>
          <w:rFonts w:ascii="Courier New"/>
          <w:w w:val="105"/>
          <w:sz w:val="19"/>
        </w:rPr>
        <w:t>Location 6201 S PIERCE ST</w:t>
      </w:r>
    </w:p>
    <w:p w:rsidR="00CE4C9F" w:rsidRDefault="00C85DFB">
      <w:pPr>
        <w:tabs>
          <w:tab w:val="left" w:pos="2142"/>
        </w:tabs>
        <w:spacing w:before="198"/>
        <w:ind w:left="1311"/>
        <w:rPr>
          <w:rFonts w:ascii="Courier New"/>
          <w:sz w:val="19"/>
        </w:rPr>
      </w:pPr>
      <w:r>
        <w:rPr>
          <w:rFonts w:ascii="Courier New"/>
          <w:w w:val="105"/>
          <w:sz w:val="19"/>
        </w:rPr>
        <w:t>DET96</w:t>
      </w:r>
      <w:r>
        <w:rPr>
          <w:rFonts w:ascii="Courier New"/>
          <w:w w:val="105"/>
          <w:sz w:val="19"/>
        </w:rPr>
        <w:tab/>
        <w:t>06/02/1999</w:t>
      </w:r>
      <w:r>
        <w:rPr>
          <w:rFonts w:ascii="Courier New"/>
          <w:spacing w:val="1"/>
          <w:w w:val="105"/>
          <w:sz w:val="19"/>
        </w:rPr>
        <w:t xml:space="preserve"> </w:t>
      </w:r>
      <w:r>
        <w:rPr>
          <w:rFonts w:ascii="Courier New"/>
          <w:w w:val="105"/>
          <w:sz w:val="19"/>
        </w:rPr>
        <w:t>060199/VONDEROHE/KK</w:t>
      </w:r>
    </w:p>
    <w:p w:rsidR="00CE4C9F" w:rsidRDefault="00CE4C9F">
      <w:pPr>
        <w:pStyle w:val="BodyText"/>
        <w:rPr>
          <w:rFonts w:ascii="Courier New"/>
          <w:sz w:val="22"/>
        </w:rPr>
      </w:pPr>
    </w:p>
    <w:p w:rsidR="00CE4C9F" w:rsidRDefault="00C85DFB">
      <w:pPr>
        <w:tabs>
          <w:tab w:val="left" w:pos="5330"/>
        </w:tabs>
        <w:spacing w:before="167" w:line="230" w:lineRule="auto"/>
        <w:ind w:left="1318" w:right="2194"/>
        <w:rPr>
          <w:rFonts w:ascii="Courier New"/>
          <w:sz w:val="19"/>
        </w:rPr>
      </w:pPr>
      <w:r>
        <w:rPr>
          <w:rFonts w:ascii="Courier New"/>
          <w:w w:val="105"/>
          <w:sz w:val="19"/>
        </w:rPr>
        <w:t>with</w:t>
      </w:r>
      <w:r>
        <w:rPr>
          <w:rFonts w:ascii="Courier New"/>
          <w:spacing w:val="-23"/>
          <w:w w:val="105"/>
          <w:sz w:val="19"/>
        </w:rPr>
        <w:t xml:space="preserve"> </w:t>
      </w:r>
      <w:r>
        <w:rPr>
          <w:rFonts w:ascii="Courier New"/>
          <w:w w:val="105"/>
          <w:sz w:val="19"/>
        </w:rPr>
        <w:t>other</w:t>
      </w:r>
      <w:r>
        <w:rPr>
          <w:rFonts w:ascii="Courier New"/>
          <w:spacing w:val="-15"/>
          <w:w w:val="105"/>
          <w:sz w:val="19"/>
        </w:rPr>
        <w:t xml:space="preserve"> </w:t>
      </w:r>
      <w:r>
        <w:rPr>
          <w:rFonts w:ascii="Courier New"/>
          <w:w w:val="105"/>
          <w:sz w:val="19"/>
        </w:rPr>
        <w:t>people</w:t>
      </w:r>
      <w:r>
        <w:rPr>
          <w:rFonts w:ascii="Courier New"/>
          <w:spacing w:val="-12"/>
          <w:w w:val="105"/>
          <w:sz w:val="19"/>
        </w:rPr>
        <w:t xml:space="preserve"> </w:t>
      </w:r>
      <w:r>
        <w:rPr>
          <w:rFonts w:ascii="Courier New"/>
          <w:w w:val="105"/>
          <w:sz w:val="19"/>
        </w:rPr>
        <w:t>on</w:t>
      </w:r>
      <w:r>
        <w:rPr>
          <w:rFonts w:ascii="Courier New"/>
          <w:spacing w:val="-12"/>
          <w:w w:val="105"/>
          <w:sz w:val="19"/>
        </w:rPr>
        <w:t xml:space="preserve"> </w:t>
      </w:r>
      <w:r>
        <w:rPr>
          <w:rFonts w:ascii="Courier New"/>
          <w:w w:val="105"/>
          <w:sz w:val="19"/>
        </w:rPr>
        <w:t>the</w:t>
      </w:r>
      <w:r>
        <w:rPr>
          <w:rFonts w:ascii="Courier New"/>
          <w:spacing w:val="-19"/>
          <w:w w:val="105"/>
          <w:sz w:val="19"/>
        </w:rPr>
        <w:t xml:space="preserve"> </w:t>
      </w:r>
      <w:r>
        <w:rPr>
          <w:rFonts w:ascii="Courier New"/>
          <w:w w:val="105"/>
          <w:sz w:val="19"/>
        </w:rPr>
        <w:t>Internet,</w:t>
      </w:r>
      <w:r>
        <w:rPr>
          <w:rFonts w:ascii="Courier New"/>
          <w:spacing w:val="-4"/>
          <w:w w:val="105"/>
          <w:sz w:val="19"/>
        </w:rPr>
        <w:t xml:space="preserve"> </w:t>
      </w:r>
      <w:r>
        <w:rPr>
          <w:rFonts w:ascii="Courier New"/>
          <w:w w:val="105"/>
          <w:sz w:val="19"/>
        </w:rPr>
        <w:t>which</w:t>
      </w:r>
      <w:r>
        <w:rPr>
          <w:rFonts w:ascii="Courier New"/>
          <w:spacing w:val="-14"/>
          <w:w w:val="105"/>
          <w:sz w:val="19"/>
        </w:rPr>
        <w:t xml:space="preserve"> </w:t>
      </w:r>
      <w:r>
        <w:rPr>
          <w:rFonts w:ascii="Courier New"/>
          <w:w w:val="105"/>
          <w:sz w:val="19"/>
        </w:rPr>
        <w:t>is</w:t>
      </w:r>
      <w:r>
        <w:rPr>
          <w:rFonts w:ascii="Courier New"/>
          <w:spacing w:val="-28"/>
          <w:w w:val="105"/>
          <w:sz w:val="19"/>
        </w:rPr>
        <w:t xml:space="preserve"> </w:t>
      </w:r>
      <w:r>
        <w:rPr>
          <w:rFonts w:ascii="Courier New"/>
          <w:w w:val="105"/>
          <w:sz w:val="19"/>
        </w:rPr>
        <w:t>what</w:t>
      </w:r>
      <w:r>
        <w:rPr>
          <w:rFonts w:ascii="Courier New"/>
          <w:spacing w:val="-20"/>
          <w:w w:val="105"/>
          <w:sz w:val="19"/>
        </w:rPr>
        <w:t xml:space="preserve"> </w:t>
      </w:r>
      <w:r>
        <w:rPr>
          <w:rFonts w:ascii="Courier New"/>
          <w:w w:val="105"/>
          <w:sz w:val="19"/>
        </w:rPr>
        <w:t>Dylan</w:t>
      </w:r>
      <w:r>
        <w:rPr>
          <w:rFonts w:ascii="Courier New"/>
          <w:spacing w:val="-20"/>
          <w:w w:val="105"/>
          <w:sz w:val="19"/>
        </w:rPr>
        <w:t xml:space="preserve"> </w:t>
      </w:r>
      <w:r>
        <w:rPr>
          <w:rFonts w:ascii="Courier New"/>
          <w:w w:val="105"/>
          <w:sz w:val="19"/>
        </w:rPr>
        <w:t>Klebold</w:t>
      </w:r>
      <w:r>
        <w:rPr>
          <w:rFonts w:ascii="Courier New"/>
          <w:spacing w:val="-8"/>
          <w:w w:val="105"/>
          <w:sz w:val="19"/>
        </w:rPr>
        <w:t xml:space="preserve"> </w:t>
      </w:r>
      <w:r>
        <w:rPr>
          <w:rFonts w:ascii="Courier New"/>
          <w:w w:val="105"/>
          <w:sz w:val="19"/>
        </w:rPr>
        <w:t>did. She stated that by his senior year, he became very involved with the video game known</w:t>
      </w:r>
      <w:r>
        <w:rPr>
          <w:rFonts w:ascii="Courier New"/>
          <w:spacing w:val="-59"/>
          <w:w w:val="105"/>
          <w:sz w:val="19"/>
        </w:rPr>
        <w:t xml:space="preserve"> </w:t>
      </w:r>
      <w:r>
        <w:rPr>
          <w:rFonts w:ascii="Courier New"/>
          <w:w w:val="105"/>
          <w:sz w:val="19"/>
        </w:rPr>
        <w:t>as</w:t>
      </w:r>
      <w:r>
        <w:rPr>
          <w:rFonts w:ascii="Courier New"/>
          <w:spacing w:val="-17"/>
          <w:w w:val="105"/>
          <w:sz w:val="19"/>
        </w:rPr>
        <w:t xml:space="preserve"> </w:t>
      </w:r>
      <w:r>
        <w:rPr>
          <w:rFonts w:ascii="Courier New"/>
          <w:w w:val="105"/>
          <w:sz w:val="19"/>
        </w:rPr>
        <w:t>"Quake."</w:t>
      </w:r>
      <w:r>
        <w:rPr>
          <w:rFonts w:ascii="Courier New"/>
          <w:w w:val="105"/>
          <w:sz w:val="19"/>
        </w:rPr>
        <w:tab/>
        <w:t>She stated that this game is similar to the video game "Duke Nukem" but in "Quake," people that the</w:t>
      </w:r>
      <w:r>
        <w:rPr>
          <w:rFonts w:ascii="Courier New"/>
          <w:spacing w:val="-21"/>
          <w:w w:val="105"/>
          <w:sz w:val="19"/>
        </w:rPr>
        <w:t xml:space="preserve"> </w:t>
      </w:r>
      <w:r>
        <w:rPr>
          <w:rFonts w:ascii="Courier New"/>
          <w:w w:val="105"/>
          <w:sz w:val="19"/>
        </w:rPr>
        <w:t>player</w:t>
      </w:r>
      <w:r>
        <w:rPr>
          <w:rFonts w:ascii="Courier New"/>
          <w:spacing w:val="-15"/>
          <w:w w:val="105"/>
          <w:sz w:val="19"/>
        </w:rPr>
        <w:t xml:space="preserve"> </w:t>
      </w:r>
      <w:r>
        <w:rPr>
          <w:rFonts w:ascii="Courier New"/>
          <w:w w:val="105"/>
          <w:sz w:val="19"/>
        </w:rPr>
        <w:t>kills</w:t>
      </w:r>
      <w:r>
        <w:rPr>
          <w:rFonts w:ascii="Courier New"/>
          <w:spacing w:val="-14"/>
          <w:w w:val="105"/>
          <w:sz w:val="19"/>
        </w:rPr>
        <w:t xml:space="preserve"> </w:t>
      </w:r>
      <w:r>
        <w:rPr>
          <w:rFonts w:ascii="Courier New"/>
          <w:w w:val="105"/>
          <w:sz w:val="19"/>
        </w:rPr>
        <w:t>look</w:t>
      </w:r>
      <w:r>
        <w:rPr>
          <w:rFonts w:ascii="Courier New"/>
          <w:spacing w:val="-15"/>
          <w:w w:val="105"/>
          <w:sz w:val="19"/>
        </w:rPr>
        <w:t xml:space="preserve"> </w:t>
      </w:r>
      <w:r>
        <w:rPr>
          <w:rFonts w:ascii="Courier New"/>
          <w:w w:val="105"/>
          <w:sz w:val="19"/>
        </w:rPr>
        <w:t>more</w:t>
      </w:r>
      <w:r>
        <w:rPr>
          <w:rFonts w:ascii="Courier New"/>
          <w:spacing w:val="-12"/>
          <w:w w:val="105"/>
          <w:sz w:val="19"/>
        </w:rPr>
        <w:t xml:space="preserve"> </w:t>
      </w:r>
      <w:r>
        <w:rPr>
          <w:rFonts w:ascii="Courier New"/>
          <w:w w:val="105"/>
          <w:sz w:val="19"/>
        </w:rPr>
        <w:t>like</w:t>
      </w:r>
      <w:r>
        <w:rPr>
          <w:rFonts w:ascii="Courier New"/>
          <w:spacing w:val="-17"/>
          <w:w w:val="105"/>
          <w:sz w:val="19"/>
        </w:rPr>
        <w:t xml:space="preserve"> </w:t>
      </w:r>
      <w:r>
        <w:rPr>
          <w:rFonts w:ascii="Courier New"/>
          <w:w w:val="105"/>
          <w:sz w:val="19"/>
        </w:rPr>
        <w:t>people</w:t>
      </w:r>
      <w:r>
        <w:rPr>
          <w:rFonts w:ascii="Courier New"/>
          <w:spacing w:val="-12"/>
          <w:w w:val="105"/>
          <w:sz w:val="19"/>
        </w:rPr>
        <w:t xml:space="preserve"> </w:t>
      </w:r>
      <w:r>
        <w:rPr>
          <w:rFonts w:ascii="Courier New"/>
          <w:w w:val="105"/>
          <w:sz w:val="19"/>
        </w:rPr>
        <w:t>rather</w:t>
      </w:r>
      <w:r>
        <w:rPr>
          <w:rFonts w:ascii="Courier New"/>
          <w:spacing w:val="-20"/>
          <w:w w:val="105"/>
          <w:sz w:val="19"/>
        </w:rPr>
        <w:t xml:space="preserve"> </w:t>
      </w:r>
      <w:r>
        <w:rPr>
          <w:rFonts w:ascii="Courier New"/>
          <w:w w:val="105"/>
          <w:sz w:val="19"/>
        </w:rPr>
        <w:t>than</w:t>
      </w:r>
      <w:r>
        <w:rPr>
          <w:rFonts w:ascii="Courier New"/>
          <w:spacing w:val="-20"/>
          <w:w w:val="105"/>
          <w:sz w:val="19"/>
        </w:rPr>
        <w:t xml:space="preserve"> </w:t>
      </w:r>
      <w:r>
        <w:rPr>
          <w:rFonts w:ascii="Courier New"/>
          <w:w w:val="105"/>
          <w:sz w:val="19"/>
        </w:rPr>
        <w:t>like</w:t>
      </w:r>
      <w:r>
        <w:rPr>
          <w:rFonts w:ascii="Courier New"/>
          <w:spacing w:val="-15"/>
          <w:w w:val="105"/>
          <w:sz w:val="19"/>
        </w:rPr>
        <w:t xml:space="preserve"> </w:t>
      </w:r>
      <w:r>
        <w:rPr>
          <w:rFonts w:ascii="Courier New"/>
          <w:w w:val="105"/>
          <w:sz w:val="19"/>
        </w:rPr>
        <w:t>monsters</w:t>
      </w:r>
      <w:r>
        <w:rPr>
          <w:rFonts w:ascii="Courier New"/>
          <w:spacing w:val="-12"/>
          <w:w w:val="105"/>
          <w:sz w:val="19"/>
        </w:rPr>
        <w:t xml:space="preserve"> </w:t>
      </w:r>
      <w:r>
        <w:rPr>
          <w:rFonts w:ascii="Courier New"/>
          <w:w w:val="105"/>
          <w:sz w:val="19"/>
        </w:rPr>
        <w:t>in the other</w:t>
      </w:r>
      <w:r>
        <w:rPr>
          <w:rFonts w:ascii="Courier New"/>
          <w:spacing w:val="-19"/>
          <w:w w:val="105"/>
          <w:sz w:val="19"/>
        </w:rPr>
        <w:t xml:space="preserve"> </w:t>
      </w:r>
      <w:r>
        <w:rPr>
          <w:rFonts w:ascii="Courier New"/>
          <w:w w:val="105"/>
          <w:sz w:val="19"/>
        </w:rPr>
        <w:t>games.</w:t>
      </w:r>
    </w:p>
    <w:p w:rsidR="00CE4C9F" w:rsidRDefault="00CE4C9F">
      <w:pPr>
        <w:pStyle w:val="BodyText"/>
        <w:spacing w:before="7"/>
        <w:rPr>
          <w:rFonts w:ascii="Courier New"/>
          <w:sz w:val="17"/>
        </w:rPr>
      </w:pPr>
    </w:p>
    <w:p w:rsidR="00CE4C9F" w:rsidRDefault="00C85DFB">
      <w:pPr>
        <w:spacing w:line="235" w:lineRule="auto"/>
        <w:ind w:left="1327" w:right="2299" w:firstLine="579"/>
        <w:rPr>
          <w:rFonts w:ascii="Courier New"/>
          <w:sz w:val="19"/>
        </w:rPr>
      </w:pPr>
      <w:r>
        <w:rPr>
          <w:rFonts w:ascii="Courier New"/>
          <w:sz w:val="19"/>
        </w:rPr>
        <w:t>Jocelyn Heckler advised IO that Dylan Klebold would telephone her brother Zack every single night at approximately 2100 hours.</w:t>
      </w:r>
    </w:p>
    <w:p w:rsidR="00CE4C9F" w:rsidRDefault="00C85DFB">
      <w:pPr>
        <w:tabs>
          <w:tab w:val="left" w:pos="5791"/>
          <w:tab w:val="left" w:pos="6027"/>
          <w:tab w:val="left" w:pos="7194"/>
          <w:tab w:val="left" w:pos="7419"/>
        </w:tabs>
        <w:spacing w:before="5" w:line="230" w:lineRule="auto"/>
        <w:ind w:left="1321" w:right="2193" w:firstLine="7"/>
        <w:rPr>
          <w:rFonts w:ascii="Courier New"/>
          <w:sz w:val="19"/>
        </w:rPr>
      </w:pPr>
      <w:r>
        <w:rPr>
          <w:rFonts w:ascii="Courier New"/>
          <w:sz w:val="19"/>
        </w:rPr>
        <w:t xml:space="preserve">She stated that she personally would talk with Dylan Klebold for approximately five minutes if she answered the phone and then Zack would talk to him and play video games </w:t>
      </w:r>
      <w:r>
        <w:rPr>
          <w:rFonts w:ascii="Courier New"/>
          <w:spacing w:val="9"/>
          <w:sz w:val="19"/>
        </w:rPr>
        <w:t xml:space="preserve"> </w:t>
      </w:r>
      <w:r>
        <w:rPr>
          <w:rFonts w:ascii="Courier New"/>
          <w:sz w:val="19"/>
        </w:rPr>
        <w:t>with</w:t>
      </w:r>
      <w:r>
        <w:rPr>
          <w:rFonts w:ascii="Courier New"/>
          <w:spacing w:val="5"/>
          <w:sz w:val="19"/>
        </w:rPr>
        <w:t xml:space="preserve"> </w:t>
      </w:r>
      <w:r>
        <w:rPr>
          <w:rFonts w:ascii="Courier New"/>
          <w:sz w:val="19"/>
        </w:rPr>
        <w:t>him.</w:t>
      </w:r>
      <w:r>
        <w:rPr>
          <w:rFonts w:ascii="Courier New"/>
          <w:sz w:val="19"/>
        </w:rPr>
        <w:tab/>
        <w:t>She stated that Dylan Klebold never mentioned anything to her about blowing up the school or hurting or</w:t>
      </w:r>
      <w:r>
        <w:rPr>
          <w:rFonts w:ascii="Courier New"/>
          <w:spacing w:val="78"/>
          <w:sz w:val="19"/>
        </w:rPr>
        <w:t xml:space="preserve"> </w:t>
      </w:r>
      <w:r>
        <w:rPr>
          <w:rFonts w:ascii="Courier New"/>
          <w:sz w:val="19"/>
        </w:rPr>
        <w:t>killing</w:t>
      </w:r>
      <w:r>
        <w:rPr>
          <w:rFonts w:ascii="Courier New"/>
          <w:spacing w:val="17"/>
          <w:sz w:val="19"/>
        </w:rPr>
        <w:t xml:space="preserve"> </w:t>
      </w:r>
      <w:r>
        <w:rPr>
          <w:rFonts w:ascii="Courier New"/>
          <w:sz w:val="19"/>
        </w:rPr>
        <w:t>people.</w:t>
      </w:r>
      <w:r>
        <w:rPr>
          <w:rFonts w:ascii="Courier New"/>
          <w:sz w:val="19"/>
        </w:rPr>
        <w:tab/>
        <w:t>She further stated that he never</w:t>
      </w:r>
      <w:r>
        <w:rPr>
          <w:rFonts w:ascii="Courier New"/>
          <w:spacing w:val="-20"/>
          <w:sz w:val="19"/>
        </w:rPr>
        <w:t xml:space="preserve"> </w:t>
      </w:r>
      <w:r>
        <w:rPr>
          <w:rFonts w:ascii="Courier New"/>
          <w:sz w:val="19"/>
        </w:rPr>
        <w:t>was</w:t>
      </w:r>
      <w:r>
        <w:rPr>
          <w:rFonts w:ascii="Courier New"/>
          <w:spacing w:val="-15"/>
          <w:sz w:val="19"/>
        </w:rPr>
        <w:t xml:space="preserve"> </w:t>
      </w:r>
      <w:r>
        <w:rPr>
          <w:rFonts w:ascii="Courier New"/>
          <w:sz w:val="19"/>
        </w:rPr>
        <w:t>into</w:t>
      </w:r>
      <w:r>
        <w:rPr>
          <w:rFonts w:ascii="Courier New"/>
          <w:spacing w:val="-19"/>
          <w:sz w:val="19"/>
        </w:rPr>
        <w:t xml:space="preserve"> </w:t>
      </w:r>
      <w:r>
        <w:rPr>
          <w:rFonts w:ascii="Courier New"/>
          <w:sz w:val="19"/>
        </w:rPr>
        <w:t>making</w:t>
      </w:r>
      <w:r>
        <w:rPr>
          <w:rFonts w:ascii="Courier New"/>
          <w:spacing w:val="-11"/>
          <w:sz w:val="19"/>
        </w:rPr>
        <w:t xml:space="preserve"> </w:t>
      </w:r>
      <w:r>
        <w:rPr>
          <w:rFonts w:ascii="Courier New"/>
          <w:sz w:val="19"/>
        </w:rPr>
        <w:t>bombs</w:t>
      </w:r>
      <w:r>
        <w:rPr>
          <w:rFonts w:ascii="Courier New"/>
          <w:spacing w:val="-17"/>
          <w:sz w:val="19"/>
        </w:rPr>
        <w:t xml:space="preserve"> </w:t>
      </w:r>
      <w:r>
        <w:rPr>
          <w:rFonts w:ascii="Courier New"/>
          <w:sz w:val="19"/>
        </w:rPr>
        <w:t>that</w:t>
      </w:r>
      <w:r>
        <w:rPr>
          <w:rFonts w:ascii="Courier New"/>
          <w:spacing w:val="-18"/>
          <w:sz w:val="19"/>
        </w:rPr>
        <w:t xml:space="preserve"> </w:t>
      </w:r>
      <w:r>
        <w:rPr>
          <w:rFonts w:ascii="Courier New"/>
          <w:sz w:val="19"/>
        </w:rPr>
        <w:t>she</w:t>
      </w:r>
      <w:r>
        <w:rPr>
          <w:rFonts w:ascii="Courier New"/>
          <w:spacing w:val="-19"/>
          <w:sz w:val="19"/>
        </w:rPr>
        <w:t xml:space="preserve"> </w:t>
      </w:r>
      <w:r>
        <w:rPr>
          <w:rFonts w:ascii="Courier New"/>
          <w:sz w:val="19"/>
        </w:rPr>
        <w:t>was</w:t>
      </w:r>
      <w:r>
        <w:rPr>
          <w:rFonts w:ascii="Courier New"/>
          <w:spacing w:val="-26"/>
          <w:sz w:val="19"/>
        </w:rPr>
        <w:t xml:space="preserve"> </w:t>
      </w:r>
      <w:r>
        <w:rPr>
          <w:rFonts w:ascii="Courier New"/>
          <w:w w:val="95"/>
          <w:sz w:val="19"/>
        </w:rPr>
        <w:t>awa</w:t>
      </w:r>
      <w:r w:rsidR="00534F8D">
        <w:rPr>
          <w:rFonts w:ascii="Courier New"/>
          <w:w w:val="95"/>
          <w:sz w:val="19"/>
        </w:rPr>
        <w:t xml:space="preserve">re </w:t>
      </w:r>
      <w:r>
        <w:rPr>
          <w:rFonts w:ascii="Courier New"/>
          <w:sz w:val="19"/>
        </w:rPr>
        <w:t>of.</w:t>
      </w:r>
      <w:r>
        <w:rPr>
          <w:rFonts w:ascii="Courier New"/>
          <w:sz w:val="19"/>
        </w:rPr>
        <w:tab/>
        <w:t>She did state, however,  that she knew that even in 1996, that Eric Harris was deeply involved  into making pipe bombs but had no knowledge  of Dylan being involved  in</w:t>
      </w:r>
      <w:r>
        <w:rPr>
          <w:rFonts w:ascii="Courier New"/>
          <w:spacing w:val="-28"/>
          <w:sz w:val="19"/>
        </w:rPr>
        <w:t xml:space="preserve"> </w:t>
      </w:r>
      <w:r>
        <w:rPr>
          <w:rFonts w:ascii="Courier New"/>
          <w:sz w:val="19"/>
        </w:rPr>
        <w:t>such</w:t>
      </w:r>
      <w:r>
        <w:rPr>
          <w:rFonts w:ascii="Courier New"/>
          <w:spacing w:val="16"/>
          <w:sz w:val="19"/>
        </w:rPr>
        <w:t xml:space="preserve"> </w:t>
      </w:r>
      <w:r>
        <w:rPr>
          <w:rFonts w:ascii="Courier New"/>
          <w:sz w:val="19"/>
        </w:rPr>
        <w:t>activity.</w:t>
      </w:r>
      <w:r>
        <w:rPr>
          <w:rFonts w:ascii="Courier New"/>
          <w:sz w:val="19"/>
        </w:rPr>
        <w:tab/>
      </w:r>
      <w:r>
        <w:rPr>
          <w:rFonts w:ascii="Courier New"/>
          <w:sz w:val="19"/>
        </w:rPr>
        <w:tab/>
        <w:t>She further stated that her brother Zack was told by their parents for him not to hang around with Eric Harris because of his bomb making activities during  October</w:t>
      </w:r>
      <w:r>
        <w:rPr>
          <w:rFonts w:ascii="Courier New"/>
          <w:spacing w:val="3"/>
          <w:sz w:val="19"/>
        </w:rPr>
        <w:t xml:space="preserve"> </w:t>
      </w:r>
      <w:r>
        <w:rPr>
          <w:rFonts w:ascii="Courier New"/>
          <w:sz w:val="19"/>
        </w:rPr>
        <w:t>1997.</w:t>
      </w:r>
    </w:p>
    <w:p w:rsidR="00CE4C9F" w:rsidRDefault="00CE4C9F">
      <w:pPr>
        <w:pStyle w:val="BodyText"/>
        <w:spacing w:before="9"/>
        <w:rPr>
          <w:rFonts w:ascii="Courier New"/>
          <w:sz w:val="18"/>
        </w:rPr>
      </w:pPr>
    </w:p>
    <w:p w:rsidR="00CE4C9F" w:rsidRDefault="00C85DFB">
      <w:pPr>
        <w:tabs>
          <w:tab w:val="left" w:pos="2631"/>
          <w:tab w:val="left" w:pos="5918"/>
          <w:tab w:val="left" w:pos="6851"/>
        </w:tabs>
        <w:spacing w:line="230" w:lineRule="auto"/>
        <w:ind w:left="1337" w:right="2193" w:firstLine="589"/>
        <w:rPr>
          <w:rFonts w:ascii="Courier New"/>
          <w:sz w:val="19"/>
        </w:rPr>
      </w:pPr>
      <w:r>
        <w:rPr>
          <w:rFonts w:ascii="Courier New"/>
          <w:sz w:val="19"/>
        </w:rPr>
        <w:t>Jocelyn Heckler advised IO that she never noticed anything unusual that really stood out in regards  to Dylan Klebold  just prior to the tragic incident occurring at Columbine High School on 04/20/99</w:t>
      </w:r>
      <w:r>
        <w:rPr>
          <w:rFonts w:ascii="Courier New"/>
          <w:sz w:val="19"/>
        </w:rPr>
        <w:tab/>
        <w:t>She did state, however, that on the night of 04/19/99, Dylan Klebold did not call their residence so her brother Zack telephoned  Dylan at approximately</w:t>
      </w:r>
      <w:r>
        <w:rPr>
          <w:rFonts w:ascii="Courier New"/>
          <w:spacing w:val="-18"/>
          <w:sz w:val="19"/>
        </w:rPr>
        <w:t xml:space="preserve"> </w:t>
      </w:r>
      <w:r>
        <w:rPr>
          <w:rFonts w:ascii="Courier New"/>
          <w:sz w:val="19"/>
        </w:rPr>
        <w:t>2300</w:t>
      </w:r>
      <w:r>
        <w:rPr>
          <w:rFonts w:ascii="Courier New"/>
          <w:spacing w:val="13"/>
          <w:sz w:val="19"/>
        </w:rPr>
        <w:t xml:space="preserve"> </w:t>
      </w:r>
      <w:r>
        <w:rPr>
          <w:rFonts w:ascii="Courier New"/>
          <w:sz w:val="19"/>
        </w:rPr>
        <w:t>hours.</w:t>
      </w:r>
      <w:r>
        <w:rPr>
          <w:rFonts w:ascii="Courier New"/>
          <w:sz w:val="19"/>
        </w:rPr>
        <w:tab/>
        <w:t>She stated that Zack asked Dylan Klebold if he wanted to p</w:t>
      </w:r>
      <w:r w:rsidR="00A65C96">
        <w:rPr>
          <w:rFonts w:ascii="Courier New"/>
          <w:sz w:val="19"/>
        </w:rPr>
        <w:t>l</w:t>
      </w:r>
      <w:r>
        <w:rPr>
          <w:rFonts w:ascii="Courier New"/>
          <w:sz w:val="19"/>
        </w:rPr>
        <w:t xml:space="preserve">ay the </w:t>
      </w:r>
      <w:r w:rsidR="00A65C96">
        <w:rPr>
          <w:rFonts w:ascii="Courier New"/>
          <w:sz w:val="19"/>
        </w:rPr>
        <w:t>I</w:t>
      </w:r>
      <w:r>
        <w:rPr>
          <w:rFonts w:ascii="Courier New"/>
          <w:sz w:val="19"/>
        </w:rPr>
        <w:t>nter</w:t>
      </w:r>
      <w:r w:rsidR="00A65C96">
        <w:rPr>
          <w:rFonts w:ascii="Courier New"/>
          <w:sz w:val="19"/>
        </w:rPr>
        <w:t>n</w:t>
      </w:r>
      <w:r>
        <w:rPr>
          <w:rFonts w:ascii="Courier New"/>
          <w:sz w:val="19"/>
        </w:rPr>
        <w:t>et with Dylan Klebold replying that he was tired, that he did not feel like talking and just wanted to go</w:t>
      </w:r>
      <w:r>
        <w:rPr>
          <w:rFonts w:ascii="Courier New"/>
          <w:spacing w:val="103"/>
          <w:sz w:val="19"/>
        </w:rPr>
        <w:t xml:space="preserve"> </w:t>
      </w:r>
      <w:r>
        <w:rPr>
          <w:rFonts w:ascii="Courier New"/>
          <w:sz w:val="19"/>
        </w:rPr>
        <w:t>to</w:t>
      </w:r>
      <w:r>
        <w:rPr>
          <w:rFonts w:ascii="Courier New"/>
          <w:spacing w:val="5"/>
          <w:sz w:val="19"/>
        </w:rPr>
        <w:t xml:space="preserve"> </w:t>
      </w:r>
      <w:r>
        <w:rPr>
          <w:rFonts w:ascii="Courier New"/>
          <w:sz w:val="19"/>
        </w:rPr>
        <w:t>bed.</w:t>
      </w:r>
      <w:r>
        <w:rPr>
          <w:rFonts w:ascii="Courier New"/>
          <w:sz w:val="19"/>
        </w:rPr>
        <w:tab/>
        <w:t>Jocelyn Heckler stated that this was very unusual  for Dylan Klebold to say or do since he and her brother Zack would stay up until 0100 to 0130 hours every night and play the video games over the</w:t>
      </w:r>
      <w:r>
        <w:rPr>
          <w:rFonts w:ascii="Courier New"/>
          <w:spacing w:val="25"/>
          <w:sz w:val="19"/>
        </w:rPr>
        <w:t xml:space="preserve"> </w:t>
      </w:r>
      <w:r>
        <w:rPr>
          <w:rFonts w:ascii="Courier New"/>
          <w:sz w:val="19"/>
        </w:rPr>
        <w:t>Internet.</w:t>
      </w:r>
    </w:p>
    <w:p w:rsidR="00CE4C9F" w:rsidRDefault="00CE4C9F">
      <w:pPr>
        <w:pStyle w:val="BodyText"/>
        <w:spacing w:before="8"/>
        <w:rPr>
          <w:rFonts w:ascii="Courier New"/>
          <w:sz w:val="18"/>
        </w:rPr>
      </w:pPr>
    </w:p>
    <w:p w:rsidR="00CE4C9F" w:rsidRDefault="00C85DFB">
      <w:pPr>
        <w:tabs>
          <w:tab w:val="left" w:pos="4784"/>
          <w:tab w:val="left" w:pos="8531"/>
          <w:tab w:val="left" w:pos="8885"/>
        </w:tabs>
        <w:spacing w:line="232" w:lineRule="auto"/>
        <w:ind w:left="1360" w:right="2166" w:firstLine="575"/>
        <w:rPr>
          <w:rFonts w:ascii="Courier New"/>
          <w:sz w:val="19"/>
        </w:rPr>
      </w:pPr>
      <w:r>
        <w:rPr>
          <w:rFonts w:ascii="Courier New"/>
          <w:w w:val="105"/>
          <w:sz w:val="19"/>
        </w:rPr>
        <w:t>Jocelyn Heckler stated that she was surprised on Tuesday morning in not seeing Dylan Klebold at Columbine High School because</w:t>
      </w:r>
      <w:r>
        <w:rPr>
          <w:rFonts w:ascii="Courier New"/>
          <w:spacing w:val="-12"/>
          <w:w w:val="105"/>
          <w:sz w:val="19"/>
        </w:rPr>
        <w:t xml:space="preserve"> </w:t>
      </w:r>
      <w:r>
        <w:rPr>
          <w:rFonts w:ascii="Courier New"/>
          <w:w w:val="105"/>
          <w:sz w:val="19"/>
        </w:rPr>
        <w:t>she</w:t>
      </w:r>
      <w:r>
        <w:rPr>
          <w:rFonts w:ascii="Courier New"/>
          <w:spacing w:val="-23"/>
          <w:w w:val="105"/>
          <w:sz w:val="19"/>
        </w:rPr>
        <w:t xml:space="preserve"> </w:t>
      </w:r>
      <w:r>
        <w:rPr>
          <w:rFonts w:ascii="Courier New"/>
          <w:w w:val="105"/>
          <w:sz w:val="19"/>
        </w:rPr>
        <w:t>always</w:t>
      </w:r>
      <w:r>
        <w:rPr>
          <w:rFonts w:ascii="Courier New"/>
          <w:spacing w:val="-11"/>
          <w:w w:val="105"/>
          <w:sz w:val="19"/>
        </w:rPr>
        <w:t xml:space="preserve"> </w:t>
      </w:r>
      <w:r>
        <w:rPr>
          <w:rFonts w:ascii="Courier New"/>
          <w:w w:val="105"/>
          <w:sz w:val="19"/>
        </w:rPr>
        <w:t>saw</w:t>
      </w:r>
      <w:r>
        <w:rPr>
          <w:rFonts w:ascii="Courier New"/>
          <w:spacing w:val="-18"/>
          <w:w w:val="105"/>
          <w:sz w:val="19"/>
        </w:rPr>
        <w:t xml:space="preserve"> </w:t>
      </w:r>
      <w:r>
        <w:rPr>
          <w:rFonts w:ascii="Courier New"/>
          <w:w w:val="105"/>
          <w:sz w:val="19"/>
        </w:rPr>
        <w:t>him</w:t>
      </w:r>
      <w:r>
        <w:rPr>
          <w:rFonts w:ascii="Courier New"/>
          <w:spacing w:val="-17"/>
          <w:w w:val="105"/>
          <w:sz w:val="19"/>
        </w:rPr>
        <w:t xml:space="preserve"> </w:t>
      </w:r>
      <w:r>
        <w:rPr>
          <w:rFonts w:ascii="Courier New"/>
          <w:w w:val="105"/>
          <w:sz w:val="19"/>
        </w:rPr>
        <w:t>every</w:t>
      </w:r>
      <w:r>
        <w:rPr>
          <w:rFonts w:ascii="Courier New"/>
          <w:spacing w:val="-7"/>
          <w:w w:val="105"/>
          <w:sz w:val="19"/>
        </w:rPr>
        <w:t xml:space="preserve"> </w:t>
      </w:r>
      <w:r>
        <w:rPr>
          <w:rFonts w:ascii="Courier New"/>
          <w:w w:val="105"/>
          <w:sz w:val="19"/>
        </w:rPr>
        <w:t>mor</w:t>
      </w:r>
      <w:r w:rsidR="00A65C96">
        <w:rPr>
          <w:rFonts w:ascii="Courier New"/>
          <w:spacing w:val="-21"/>
          <w:w w:val="105"/>
          <w:sz w:val="19"/>
        </w:rPr>
        <w:t>n</w:t>
      </w:r>
      <w:r>
        <w:rPr>
          <w:rFonts w:ascii="Courier New"/>
          <w:w w:val="105"/>
          <w:sz w:val="19"/>
        </w:rPr>
        <w:t>i</w:t>
      </w:r>
      <w:r w:rsidR="00A65C96">
        <w:rPr>
          <w:rFonts w:ascii="Courier New"/>
          <w:w w:val="105"/>
          <w:sz w:val="19"/>
        </w:rPr>
        <w:t>n</w:t>
      </w:r>
      <w:r>
        <w:rPr>
          <w:rFonts w:ascii="Courier New"/>
          <w:w w:val="105"/>
          <w:sz w:val="19"/>
        </w:rPr>
        <w:t>g</w:t>
      </w:r>
      <w:r>
        <w:rPr>
          <w:rFonts w:ascii="Courier New"/>
          <w:spacing w:val="-6"/>
          <w:w w:val="105"/>
          <w:sz w:val="19"/>
        </w:rPr>
        <w:t xml:space="preserve"> </w:t>
      </w:r>
      <w:r>
        <w:rPr>
          <w:rFonts w:ascii="Courier New"/>
          <w:w w:val="105"/>
          <w:sz w:val="19"/>
        </w:rPr>
        <w:t>around</w:t>
      </w:r>
      <w:r>
        <w:rPr>
          <w:rFonts w:ascii="Courier New"/>
          <w:spacing w:val="-11"/>
          <w:w w:val="105"/>
          <w:sz w:val="19"/>
        </w:rPr>
        <w:t xml:space="preserve"> </w:t>
      </w:r>
      <w:r>
        <w:rPr>
          <w:rFonts w:ascii="Courier New"/>
          <w:w w:val="105"/>
          <w:sz w:val="19"/>
        </w:rPr>
        <w:t>0930</w:t>
      </w:r>
      <w:r>
        <w:rPr>
          <w:rFonts w:ascii="Courier New"/>
          <w:spacing w:val="-11"/>
          <w:w w:val="105"/>
          <w:sz w:val="19"/>
        </w:rPr>
        <w:t xml:space="preserve"> </w:t>
      </w:r>
      <w:r>
        <w:rPr>
          <w:rFonts w:ascii="Courier New"/>
          <w:w w:val="105"/>
          <w:sz w:val="19"/>
        </w:rPr>
        <w:t>hours.</w:t>
      </w:r>
      <w:r>
        <w:rPr>
          <w:rFonts w:ascii="Courier New"/>
          <w:w w:val="105"/>
          <w:sz w:val="19"/>
        </w:rPr>
        <w:tab/>
        <w:t>She stated</w:t>
      </w:r>
      <w:r>
        <w:rPr>
          <w:rFonts w:ascii="Courier New"/>
          <w:spacing w:val="-4"/>
          <w:w w:val="105"/>
          <w:sz w:val="19"/>
        </w:rPr>
        <w:t xml:space="preserve"> </w:t>
      </w:r>
      <w:r>
        <w:rPr>
          <w:rFonts w:ascii="Courier New"/>
          <w:w w:val="105"/>
          <w:sz w:val="19"/>
        </w:rPr>
        <w:t>that</w:t>
      </w:r>
      <w:r>
        <w:rPr>
          <w:rFonts w:ascii="Courier New"/>
          <w:spacing w:val="-9"/>
          <w:w w:val="105"/>
          <w:sz w:val="19"/>
        </w:rPr>
        <w:t xml:space="preserve"> </w:t>
      </w:r>
      <w:r>
        <w:rPr>
          <w:rFonts w:ascii="Courier New"/>
          <w:w w:val="105"/>
          <w:sz w:val="19"/>
        </w:rPr>
        <w:t>the</w:t>
      </w:r>
      <w:r>
        <w:rPr>
          <w:rFonts w:ascii="Courier New"/>
          <w:spacing w:val="-22"/>
          <w:w w:val="105"/>
          <w:sz w:val="19"/>
        </w:rPr>
        <w:t xml:space="preserve"> </w:t>
      </w:r>
      <w:r>
        <w:rPr>
          <w:rFonts w:ascii="Courier New"/>
          <w:w w:val="105"/>
          <w:sz w:val="19"/>
        </w:rPr>
        <w:t>two</w:t>
      </w:r>
      <w:r>
        <w:rPr>
          <w:rFonts w:ascii="Courier New"/>
          <w:spacing w:val="-30"/>
          <w:w w:val="105"/>
          <w:sz w:val="19"/>
        </w:rPr>
        <w:t xml:space="preserve"> </w:t>
      </w:r>
      <w:r>
        <w:rPr>
          <w:rFonts w:ascii="Courier New"/>
          <w:w w:val="105"/>
          <w:sz w:val="19"/>
        </w:rPr>
        <w:t>of</w:t>
      </w:r>
      <w:r>
        <w:rPr>
          <w:rFonts w:ascii="Courier New"/>
          <w:spacing w:val="-19"/>
          <w:w w:val="105"/>
          <w:sz w:val="19"/>
        </w:rPr>
        <w:t xml:space="preserve"> </w:t>
      </w:r>
      <w:r>
        <w:rPr>
          <w:rFonts w:ascii="Courier New"/>
          <w:w w:val="105"/>
          <w:sz w:val="19"/>
        </w:rPr>
        <w:t>them</w:t>
      </w:r>
      <w:r>
        <w:rPr>
          <w:rFonts w:ascii="Courier New"/>
          <w:spacing w:val="-20"/>
          <w:w w:val="105"/>
          <w:sz w:val="19"/>
        </w:rPr>
        <w:t xml:space="preserve"> </w:t>
      </w:r>
      <w:r>
        <w:rPr>
          <w:rFonts w:ascii="Courier New"/>
          <w:w w:val="105"/>
          <w:sz w:val="19"/>
        </w:rPr>
        <w:t>would</w:t>
      </w:r>
      <w:r>
        <w:rPr>
          <w:rFonts w:ascii="Courier New"/>
          <w:spacing w:val="-7"/>
          <w:w w:val="105"/>
          <w:sz w:val="19"/>
        </w:rPr>
        <w:t xml:space="preserve"> </w:t>
      </w:r>
      <w:r>
        <w:rPr>
          <w:rFonts w:ascii="Courier New"/>
          <w:w w:val="105"/>
          <w:sz w:val="19"/>
        </w:rPr>
        <w:t>briefly</w:t>
      </w:r>
      <w:r>
        <w:rPr>
          <w:rFonts w:ascii="Courier New"/>
          <w:spacing w:val="-8"/>
          <w:w w:val="105"/>
          <w:sz w:val="19"/>
        </w:rPr>
        <w:t xml:space="preserve"> </w:t>
      </w:r>
      <w:r>
        <w:rPr>
          <w:rFonts w:ascii="Courier New"/>
          <w:w w:val="105"/>
          <w:sz w:val="19"/>
        </w:rPr>
        <w:t>meet</w:t>
      </w:r>
      <w:r>
        <w:rPr>
          <w:rFonts w:ascii="Courier New"/>
          <w:spacing w:val="-7"/>
          <w:w w:val="105"/>
          <w:sz w:val="19"/>
        </w:rPr>
        <w:t xml:space="preserve"> </w:t>
      </w:r>
      <w:r>
        <w:rPr>
          <w:rFonts w:ascii="Courier New"/>
          <w:w w:val="105"/>
          <w:sz w:val="19"/>
        </w:rPr>
        <w:t>at</w:t>
      </w:r>
      <w:r>
        <w:rPr>
          <w:rFonts w:ascii="Courier New"/>
          <w:spacing w:val="-14"/>
          <w:w w:val="105"/>
          <w:sz w:val="19"/>
        </w:rPr>
        <w:t xml:space="preserve"> </w:t>
      </w:r>
      <w:r>
        <w:rPr>
          <w:rFonts w:ascii="Courier New"/>
          <w:w w:val="105"/>
          <w:sz w:val="19"/>
        </w:rPr>
        <w:t>the</w:t>
      </w:r>
      <w:r>
        <w:rPr>
          <w:rFonts w:ascii="Courier New"/>
          <w:spacing w:val="-12"/>
          <w:w w:val="105"/>
          <w:sz w:val="19"/>
        </w:rPr>
        <w:t xml:space="preserve"> </w:t>
      </w:r>
      <w:r>
        <w:rPr>
          <w:rFonts w:ascii="Courier New"/>
          <w:w w:val="105"/>
          <w:sz w:val="19"/>
        </w:rPr>
        <w:t>bottom</w:t>
      </w:r>
      <w:r>
        <w:rPr>
          <w:rFonts w:ascii="Courier New"/>
          <w:spacing w:val="-13"/>
          <w:w w:val="105"/>
          <w:sz w:val="19"/>
        </w:rPr>
        <w:t xml:space="preserve"> </w:t>
      </w:r>
      <w:r>
        <w:rPr>
          <w:rFonts w:ascii="Courier New"/>
          <w:w w:val="105"/>
          <w:sz w:val="19"/>
        </w:rPr>
        <w:t>of</w:t>
      </w:r>
      <w:r>
        <w:rPr>
          <w:rFonts w:ascii="Courier New"/>
          <w:spacing w:val="-12"/>
          <w:w w:val="105"/>
          <w:sz w:val="19"/>
        </w:rPr>
        <w:t xml:space="preserve"> </w:t>
      </w:r>
      <w:r>
        <w:rPr>
          <w:rFonts w:ascii="Courier New"/>
          <w:w w:val="105"/>
          <w:sz w:val="19"/>
        </w:rPr>
        <w:t>the stairs</w:t>
      </w:r>
      <w:r>
        <w:rPr>
          <w:rFonts w:ascii="Courier New"/>
          <w:spacing w:val="-16"/>
          <w:w w:val="105"/>
          <w:sz w:val="19"/>
        </w:rPr>
        <w:t xml:space="preserve"> </w:t>
      </w:r>
      <w:r>
        <w:rPr>
          <w:rFonts w:ascii="Courier New"/>
          <w:w w:val="105"/>
          <w:sz w:val="19"/>
        </w:rPr>
        <w:t>down</w:t>
      </w:r>
      <w:r>
        <w:rPr>
          <w:rFonts w:ascii="Courier New"/>
          <w:spacing w:val="-22"/>
          <w:w w:val="105"/>
          <w:sz w:val="19"/>
        </w:rPr>
        <w:t xml:space="preserve"> </w:t>
      </w:r>
      <w:r>
        <w:rPr>
          <w:rFonts w:ascii="Courier New"/>
          <w:w w:val="105"/>
          <w:sz w:val="19"/>
        </w:rPr>
        <w:t>next</w:t>
      </w:r>
      <w:r>
        <w:rPr>
          <w:rFonts w:ascii="Courier New"/>
          <w:spacing w:val="-6"/>
          <w:w w:val="105"/>
          <w:sz w:val="19"/>
        </w:rPr>
        <w:t xml:space="preserve"> </w:t>
      </w:r>
      <w:r>
        <w:rPr>
          <w:rFonts w:ascii="Courier New"/>
          <w:w w:val="105"/>
          <w:sz w:val="19"/>
        </w:rPr>
        <w:t>to</w:t>
      </w:r>
      <w:r>
        <w:rPr>
          <w:rFonts w:ascii="Courier New"/>
          <w:spacing w:val="-22"/>
          <w:w w:val="105"/>
          <w:sz w:val="19"/>
        </w:rPr>
        <w:t xml:space="preserve"> </w:t>
      </w:r>
      <w:r>
        <w:rPr>
          <w:rFonts w:ascii="Courier New"/>
          <w:w w:val="105"/>
          <w:sz w:val="19"/>
        </w:rPr>
        <w:t>the</w:t>
      </w:r>
      <w:r>
        <w:rPr>
          <w:rFonts w:ascii="Courier New"/>
          <w:spacing w:val="-23"/>
          <w:w w:val="105"/>
          <w:sz w:val="19"/>
        </w:rPr>
        <w:t xml:space="preserve"> </w:t>
      </w:r>
      <w:r>
        <w:rPr>
          <w:rFonts w:ascii="Courier New"/>
          <w:w w:val="105"/>
          <w:sz w:val="19"/>
        </w:rPr>
        <w:t>commons</w:t>
      </w:r>
      <w:r>
        <w:rPr>
          <w:rFonts w:ascii="Courier New"/>
          <w:spacing w:val="-17"/>
          <w:w w:val="105"/>
          <w:sz w:val="19"/>
        </w:rPr>
        <w:t xml:space="preserve"> </w:t>
      </w:r>
      <w:r>
        <w:rPr>
          <w:rFonts w:ascii="Courier New"/>
          <w:w w:val="105"/>
          <w:sz w:val="19"/>
        </w:rPr>
        <w:t>area</w:t>
      </w:r>
      <w:r>
        <w:rPr>
          <w:rFonts w:ascii="Courier New"/>
          <w:spacing w:val="-15"/>
          <w:w w:val="105"/>
          <w:sz w:val="19"/>
        </w:rPr>
        <w:t xml:space="preserve"> </w:t>
      </w:r>
      <w:r>
        <w:rPr>
          <w:rFonts w:ascii="Courier New"/>
          <w:w w:val="105"/>
          <w:sz w:val="19"/>
        </w:rPr>
        <w:t>where</w:t>
      </w:r>
      <w:r>
        <w:rPr>
          <w:rFonts w:ascii="Courier New"/>
          <w:spacing w:val="-14"/>
          <w:w w:val="105"/>
          <w:sz w:val="19"/>
        </w:rPr>
        <w:t xml:space="preserve"> </w:t>
      </w:r>
      <w:r>
        <w:rPr>
          <w:rFonts w:ascii="Courier New"/>
          <w:w w:val="105"/>
          <w:sz w:val="19"/>
        </w:rPr>
        <w:t>they</w:t>
      </w:r>
      <w:r>
        <w:rPr>
          <w:rFonts w:ascii="Courier New"/>
          <w:spacing w:val="-11"/>
          <w:w w:val="105"/>
          <w:sz w:val="19"/>
        </w:rPr>
        <w:t xml:space="preserve"> </w:t>
      </w:r>
      <w:r>
        <w:rPr>
          <w:rFonts w:ascii="Courier New"/>
          <w:w w:val="105"/>
          <w:sz w:val="19"/>
        </w:rPr>
        <w:t>would</w:t>
      </w:r>
      <w:r>
        <w:rPr>
          <w:rFonts w:ascii="Courier New"/>
          <w:spacing w:val="-7"/>
          <w:w w:val="105"/>
          <w:sz w:val="19"/>
        </w:rPr>
        <w:t xml:space="preserve"> </w:t>
      </w:r>
      <w:r>
        <w:rPr>
          <w:rFonts w:ascii="Courier New"/>
          <w:w w:val="105"/>
          <w:sz w:val="19"/>
        </w:rPr>
        <w:t>chit</w:t>
      </w:r>
      <w:r>
        <w:rPr>
          <w:rFonts w:ascii="Courier New"/>
          <w:spacing w:val="-21"/>
          <w:w w:val="105"/>
          <w:sz w:val="19"/>
        </w:rPr>
        <w:t xml:space="preserve"> </w:t>
      </w:r>
      <w:r>
        <w:rPr>
          <w:rFonts w:ascii="Courier New"/>
          <w:w w:val="105"/>
          <w:sz w:val="19"/>
        </w:rPr>
        <w:t>chat</w:t>
      </w:r>
      <w:r>
        <w:rPr>
          <w:rFonts w:ascii="Courier New"/>
          <w:spacing w:val="-6"/>
          <w:w w:val="105"/>
          <w:sz w:val="19"/>
        </w:rPr>
        <w:t xml:space="preserve"> </w:t>
      </w:r>
      <w:r>
        <w:rPr>
          <w:rFonts w:ascii="Courier New"/>
          <w:w w:val="105"/>
          <w:sz w:val="19"/>
        </w:rPr>
        <w:t>for approximately</w:t>
      </w:r>
      <w:r>
        <w:rPr>
          <w:rFonts w:ascii="Courier New"/>
          <w:spacing w:val="-22"/>
          <w:w w:val="105"/>
          <w:sz w:val="19"/>
        </w:rPr>
        <w:t xml:space="preserve"> </w:t>
      </w:r>
      <w:r>
        <w:rPr>
          <w:rFonts w:ascii="Courier New"/>
          <w:w w:val="105"/>
          <w:sz w:val="19"/>
        </w:rPr>
        <w:t>five</w:t>
      </w:r>
      <w:r>
        <w:rPr>
          <w:rFonts w:ascii="Courier New"/>
          <w:spacing w:val="-27"/>
          <w:w w:val="105"/>
          <w:sz w:val="19"/>
        </w:rPr>
        <w:t xml:space="preserve"> </w:t>
      </w:r>
      <w:r>
        <w:rPr>
          <w:rFonts w:ascii="Courier New"/>
          <w:w w:val="105"/>
          <w:sz w:val="19"/>
        </w:rPr>
        <w:t>minutes.</w:t>
      </w:r>
      <w:r>
        <w:rPr>
          <w:rFonts w:ascii="Courier New"/>
          <w:w w:val="105"/>
          <w:sz w:val="19"/>
        </w:rPr>
        <w:tab/>
        <w:t>She stated that on the morning of 04/20/99,</w:t>
      </w:r>
      <w:r>
        <w:rPr>
          <w:rFonts w:ascii="Courier New"/>
          <w:spacing w:val="-3"/>
          <w:w w:val="105"/>
          <w:sz w:val="19"/>
        </w:rPr>
        <w:t xml:space="preserve"> </w:t>
      </w:r>
      <w:r>
        <w:rPr>
          <w:rFonts w:ascii="Courier New"/>
          <w:w w:val="105"/>
          <w:sz w:val="19"/>
        </w:rPr>
        <w:t>she</w:t>
      </w:r>
      <w:r>
        <w:rPr>
          <w:rFonts w:ascii="Courier New"/>
          <w:spacing w:val="-29"/>
          <w:w w:val="105"/>
          <w:sz w:val="19"/>
        </w:rPr>
        <w:t xml:space="preserve"> </w:t>
      </w:r>
      <w:r>
        <w:rPr>
          <w:rFonts w:ascii="Courier New"/>
          <w:w w:val="105"/>
          <w:sz w:val="19"/>
        </w:rPr>
        <w:t>waited</w:t>
      </w:r>
      <w:r>
        <w:rPr>
          <w:rFonts w:ascii="Courier New"/>
          <w:spacing w:val="-13"/>
          <w:w w:val="105"/>
          <w:sz w:val="19"/>
        </w:rPr>
        <w:t xml:space="preserve"> </w:t>
      </w:r>
      <w:r>
        <w:rPr>
          <w:rFonts w:ascii="Courier New"/>
          <w:w w:val="105"/>
          <w:sz w:val="19"/>
        </w:rPr>
        <w:t>around</w:t>
      </w:r>
      <w:r>
        <w:rPr>
          <w:rFonts w:ascii="Courier New"/>
          <w:spacing w:val="-18"/>
          <w:w w:val="105"/>
          <w:sz w:val="19"/>
        </w:rPr>
        <w:t xml:space="preserve"> </w:t>
      </w:r>
      <w:r>
        <w:rPr>
          <w:rFonts w:ascii="Courier New"/>
          <w:w w:val="105"/>
          <w:sz w:val="19"/>
        </w:rPr>
        <w:t>but</w:t>
      </w:r>
      <w:r>
        <w:rPr>
          <w:rFonts w:ascii="Courier New"/>
          <w:spacing w:val="-25"/>
          <w:w w:val="105"/>
          <w:sz w:val="19"/>
        </w:rPr>
        <w:t xml:space="preserve"> </w:t>
      </w:r>
      <w:r>
        <w:rPr>
          <w:rFonts w:ascii="Courier New"/>
          <w:w w:val="105"/>
          <w:sz w:val="19"/>
        </w:rPr>
        <w:t>Dylan</w:t>
      </w:r>
      <w:r>
        <w:rPr>
          <w:rFonts w:ascii="Courier New"/>
          <w:spacing w:val="-22"/>
          <w:w w:val="105"/>
          <w:sz w:val="19"/>
        </w:rPr>
        <w:t xml:space="preserve"> </w:t>
      </w:r>
      <w:r>
        <w:rPr>
          <w:rFonts w:ascii="Courier New"/>
          <w:w w:val="105"/>
          <w:sz w:val="19"/>
        </w:rPr>
        <w:t>Klebold</w:t>
      </w:r>
      <w:r>
        <w:rPr>
          <w:rFonts w:ascii="Courier New"/>
          <w:spacing w:val="-17"/>
          <w:w w:val="105"/>
          <w:sz w:val="19"/>
        </w:rPr>
        <w:t xml:space="preserve"> </w:t>
      </w:r>
      <w:r>
        <w:rPr>
          <w:rFonts w:ascii="Courier New"/>
          <w:w w:val="105"/>
          <w:sz w:val="19"/>
        </w:rPr>
        <w:t>never</w:t>
      </w:r>
      <w:r>
        <w:rPr>
          <w:rFonts w:ascii="Courier New"/>
          <w:spacing w:val="-24"/>
          <w:w w:val="105"/>
          <w:sz w:val="19"/>
        </w:rPr>
        <w:t xml:space="preserve"> </w:t>
      </w:r>
      <w:r>
        <w:rPr>
          <w:rFonts w:ascii="Courier New"/>
          <w:w w:val="105"/>
          <w:sz w:val="19"/>
        </w:rPr>
        <w:t>showed</w:t>
      </w:r>
      <w:r>
        <w:rPr>
          <w:rFonts w:ascii="Courier New"/>
          <w:spacing w:val="-10"/>
          <w:w w:val="105"/>
          <w:sz w:val="19"/>
        </w:rPr>
        <w:t xml:space="preserve"> </w:t>
      </w:r>
      <w:r>
        <w:rPr>
          <w:rFonts w:ascii="Courier New"/>
          <w:w w:val="105"/>
          <w:sz w:val="19"/>
        </w:rPr>
        <w:t>up.</w:t>
      </w:r>
      <w:r>
        <w:rPr>
          <w:rFonts w:ascii="Courier New"/>
          <w:w w:val="105"/>
          <w:sz w:val="19"/>
        </w:rPr>
        <w:tab/>
      </w:r>
      <w:r>
        <w:rPr>
          <w:rFonts w:ascii="Courier New"/>
          <w:spacing w:val="-5"/>
          <w:w w:val="105"/>
          <w:sz w:val="19"/>
        </w:rPr>
        <w:t xml:space="preserve">She </w:t>
      </w:r>
      <w:r>
        <w:rPr>
          <w:rFonts w:ascii="Courier New"/>
          <w:w w:val="105"/>
          <w:sz w:val="19"/>
        </w:rPr>
        <w:t>stated that at that point she just assumed that he was sick since he</w:t>
      </w:r>
      <w:r>
        <w:rPr>
          <w:rFonts w:ascii="Courier New"/>
          <w:spacing w:val="-27"/>
          <w:w w:val="105"/>
          <w:sz w:val="19"/>
        </w:rPr>
        <w:t xml:space="preserve"> </w:t>
      </w:r>
      <w:r>
        <w:rPr>
          <w:rFonts w:ascii="Courier New"/>
          <w:w w:val="105"/>
          <w:sz w:val="19"/>
        </w:rPr>
        <w:t>did</w:t>
      </w:r>
      <w:r>
        <w:rPr>
          <w:rFonts w:ascii="Courier New"/>
          <w:spacing w:val="-22"/>
          <w:w w:val="105"/>
          <w:sz w:val="19"/>
        </w:rPr>
        <w:t xml:space="preserve"> </w:t>
      </w:r>
      <w:r>
        <w:rPr>
          <w:rFonts w:ascii="Courier New"/>
          <w:w w:val="105"/>
          <w:sz w:val="19"/>
        </w:rPr>
        <w:t>not</w:t>
      </w:r>
      <w:r>
        <w:rPr>
          <w:rFonts w:ascii="Courier New"/>
          <w:spacing w:val="-6"/>
          <w:w w:val="105"/>
          <w:sz w:val="19"/>
        </w:rPr>
        <w:t xml:space="preserve"> </w:t>
      </w:r>
      <w:r>
        <w:rPr>
          <w:rFonts w:ascii="Courier New"/>
          <w:w w:val="105"/>
          <w:sz w:val="19"/>
        </w:rPr>
        <w:t>feel</w:t>
      </w:r>
      <w:r>
        <w:rPr>
          <w:rFonts w:ascii="Courier New"/>
          <w:spacing w:val="-15"/>
          <w:w w:val="105"/>
          <w:sz w:val="19"/>
        </w:rPr>
        <w:t xml:space="preserve"> </w:t>
      </w:r>
      <w:r>
        <w:rPr>
          <w:rFonts w:ascii="Courier New"/>
          <w:w w:val="105"/>
          <w:sz w:val="19"/>
        </w:rPr>
        <w:t>like</w:t>
      </w:r>
      <w:r>
        <w:rPr>
          <w:rFonts w:ascii="Courier New"/>
          <w:spacing w:val="-5"/>
          <w:w w:val="105"/>
          <w:sz w:val="19"/>
        </w:rPr>
        <w:t xml:space="preserve"> </w:t>
      </w:r>
      <w:r>
        <w:rPr>
          <w:rFonts w:ascii="Courier New"/>
          <w:w w:val="105"/>
          <w:sz w:val="19"/>
        </w:rPr>
        <w:t>talking</w:t>
      </w:r>
      <w:r>
        <w:rPr>
          <w:rFonts w:ascii="Courier New"/>
          <w:spacing w:val="-12"/>
          <w:w w:val="105"/>
          <w:sz w:val="19"/>
        </w:rPr>
        <w:t xml:space="preserve"> </w:t>
      </w:r>
      <w:r>
        <w:rPr>
          <w:rFonts w:ascii="Courier New"/>
          <w:w w:val="105"/>
          <w:sz w:val="19"/>
        </w:rPr>
        <w:t>the</w:t>
      </w:r>
      <w:r>
        <w:rPr>
          <w:rFonts w:ascii="Courier New"/>
          <w:spacing w:val="-18"/>
          <w:w w:val="105"/>
          <w:sz w:val="19"/>
        </w:rPr>
        <w:t xml:space="preserve"> </w:t>
      </w:r>
      <w:r>
        <w:rPr>
          <w:rFonts w:ascii="Courier New"/>
          <w:w w:val="105"/>
          <w:sz w:val="19"/>
        </w:rPr>
        <w:t>previous</w:t>
      </w:r>
      <w:r>
        <w:rPr>
          <w:rFonts w:ascii="Courier New"/>
          <w:spacing w:val="-10"/>
          <w:w w:val="105"/>
          <w:sz w:val="19"/>
        </w:rPr>
        <w:t xml:space="preserve"> </w:t>
      </w:r>
      <w:r>
        <w:rPr>
          <w:rFonts w:ascii="Courier New"/>
          <w:w w:val="105"/>
          <w:sz w:val="19"/>
        </w:rPr>
        <w:t>night</w:t>
      </w:r>
      <w:r>
        <w:rPr>
          <w:rFonts w:ascii="Courier New"/>
          <w:spacing w:val="-3"/>
          <w:w w:val="105"/>
          <w:sz w:val="19"/>
        </w:rPr>
        <w:t xml:space="preserve"> </w:t>
      </w:r>
      <w:r>
        <w:rPr>
          <w:rFonts w:ascii="Courier New"/>
          <w:w w:val="105"/>
          <w:sz w:val="19"/>
        </w:rPr>
        <w:t>to</w:t>
      </w:r>
      <w:r>
        <w:rPr>
          <w:rFonts w:ascii="Courier New"/>
          <w:spacing w:val="-13"/>
          <w:w w:val="105"/>
          <w:sz w:val="19"/>
        </w:rPr>
        <w:t xml:space="preserve"> </w:t>
      </w:r>
      <w:r>
        <w:rPr>
          <w:rFonts w:ascii="Courier New"/>
          <w:w w:val="105"/>
          <w:sz w:val="19"/>
        </w:rPr>
        <w:t>her</w:t>
      </w:r>
      <w:r>
        <w:rPr>
          <w:rFonts w:ascii="Courier New"/>
          <w:spacing w:val="-24"/>
          <w:w w:val="105"/>
          <w:sz w:val="19"/>
        </w:rPr>
        <w:t xml:space="preserve"> </w:t>
      </w:r>
      <w:r>
        <w:rPr>
          <w:rFonts w:ascii="Courier New"/>
          <w:w w:val="105"/>
          <w:sz w:val="19"/>
        </w:rPr>
        <w:t>brother.</w:t>
      </w:r>
    </w:p>
    <w:p w:rsidR="00CE4C9F" w:rsidRDefault="00C85DFB">
      <w:pPr>
        <w:tabs>
          <w:tab w:val="left" w:pos="2659"/>
          <w:tab w:val="left" w:pos="5956"/>
          <w:tab w:val="left" w:pos="6770"/>
        </w:tabs>
        <w:spacing w:before="197" w:line="235" w:lineRule="auto"/>
        <w:ind w:left="1370" w:right="2156" w:firstLine="575"/>
        <w:rPr>
          <w:rFonts w:ascii="Courier New"/>
          <w:sz w:val="19"/>
        </w:rPr>
      </w:pPr>
      <w:r>
        <w:rPr>
          <w:rFonts w:ascii="Courier New"/>
          <w:w w:val="105"/>
          <w:sz w:val="19"/>
        </w:rPr>
        <w:t>Jocelyn</w:t>
      </w:r>
      <w:r>
        <w:rPr>
          <w:rFonts w:ascii="Courier New"/>
          <w:spacing w:val="-24"/>
          <w:w w:val="105"/>
          <w:sz w:val="19"/>
        </w:rPr>
        <w:t xml:space="preserve"> </w:t>
      </w:r>
      <w:r>
        <w:rPr>
          <w:rFonts w:ascii="Courier New"/>
          <w:w w:val="105"/>
          <w:sz w:val="19"/>
        </w:rPr>
        <w:t>Heckler</w:t>
      </w:r>
      <w:r>
        <w:rPr>
          <w:rFonts w:ascii="Courier New"/>
          <w:spacing w:val="-4"/>
          <w:w w:val="105"/>
          <w:sz w:val="19"/>
        </w:rPr>
        <w:t xml:space="preserve"> </w:t>
      </w:r>
      <w:r>
        <w:rPr>
          <w:rFonts w:ascii="Courier New"/>
          <w:w w:val="105"/>
          <w:sz w:val="19"/>
        </w:rPr>
        <w:t>stated</w:t>
      </w:r>
      <w:r>
        <w:rPr>
          <w:rFonts w:ascii="Courier New"/>
          <w:spacing w:val="-13"/>
          <w:w w:val="105"/>
          <w:sz w:val="19"/>
        </w:rPr>
        <w:t xml:space="preserve"> </w:t>
      </w:r>
      <w:r>
        <w:rPr>
          <w:rFonts w:ascii="Courier New"/>
          <w:w w:val="105"/>
          <w:sz w:val="19"/>
        </w:rPr>
        <w:t>that</w:t>
      </w:r>
      <w:r>
        <w:rPr>
          <w:rFonts w:ascii="Courier New"/>
          <w:spacing w:val="-16"/>
          <w:w w:val="105"/>
          <w:sz w:val="19"/>
        </w:rPr>
        <w:t xml:space="preserve"> </w:t>
      </w:r>
      <w:r>
        <w:rPr>
          <w:rFonts w:ascii="Courier New"/>
          <w:w w:val="105"/>
          <w:sz w:val="19"/>
        </w:rPr>
        <w:t>on</w:t>
      </w:r>
      <w:r>
        <w:rPr>
          <w:rFonts w:ascii="Courier New"/>
          <w:spacing w:val="-14"/>
          <w:w w:val="105"/>
          <w:sz w:val="19"/>
        </w:rPr>
        <w:t xml:space="preserve"> </w:t>
      </w:r>
      <w:r>
        <w:rPr>
          <w:rFonts w:ascii="Courier New"/>
          <w:w w:val="105"/>
          <w:sz w:val="19"/>
        </w:rPr>
        <w:t>the</w:t>
      </w:r>
      <w:r>
        <w:rPr>
          <w:rFonts w:ascii="Courier New"/>
          <w:spacing w:val="-27"/>
          <w:w w:val="105"/>
          <w:sz w:val="19"/>
        </w:rPr>
        <w:t xml:space="preserve"> </w:t>
      </w:r>
      <w:r>
        <w:rPr>
          <w:rFonts w:ascii="Courier New"/>
          <w:w w:val="105"/>
          <w:sz w:val="19"/>
        </w:rPr>
        <w:t>morning</w:t>
      </w:r>
      <w:r>
        <w:rPr>
          <w:rFonts w:ascii="Courier New"/>
          <w:spacing w:val="-4"/>
          <w:w w:val="105"/>
          <w:sz w:val="19"/>
        </w:rPr>
        <w:t xml:space="preserve"> </w:t>
      </w:r>
      <w:r>
        <w:rPr>
          <w:rFonts w:ascii="Courier New"/>
          <w:w w:val="105"/>
          <w:sz w:val="19"/>
        </w:rPr>
        <w:t>of</w:t>
      </w:r>
      <w:r>
        <w:rPr>
          <w:rFonts w:ascii="Courier New"/>
          <w:spacing w:val="-18"/>
          <w:w w:val="105"/>
          <w:sz w:val="19"/>
        </w:rPr>
        <w:t xml:space="preserve"> </w:t>
      </w:r>
      <w:r>
        <w:rPr>
          <w:rFonts w:ascii="Courier New"/>
          <w:w w:val="105"/>
          <w:sz w:val="19"/>
        </w:rPr>
        <w:t>04/20/99</w:t>
      </w:r>
      <w:r>
        <w:rPr>
          <w:rFonts w:ascii="Courier New"/>
          <w:spacing w:val="-9"/>
          <w:w w:val="105"/>
          <w:sz w:val="19"/>
        </w:rPr>
        <w:t xml:space="preserve"> </w:t>
      </w:r>
      <w:r>
        <w:rPr>
          <w:rFonts w:ascii="Courier New"/>
          <w:w w:val="105"/>
          <w:sz w:val="19"/>
        </w:rPr>
        <w:t>at</w:t>
      </w:r>
      <w:r>
        <w:rPr>
          <w:rFonts w:ascii="Courier New"/>
          <w:spacing w:val="-22"/>
          <w:w w:val="105"/>
          <w:sz w:val="19"/>
        </w:rPr>
        <w:t xml:space="preserve"> </w:t>
      </w:r>
      <w:r>
        <w:rPr>
          <w:rFonts w:ascii="Courier New"/>
          <w:w w:val="105"/>
          <w:sz w:val="19"/>
        </w:rPr>
        <w:t>1120 hours</w:t>
      </w:r>
      <w:r>
        <w:rPr>
          <w:rFonts w:ascii="Courier New"/>
          <w:spacing w:val="-13"/>
          <w:w w:val="105"/>
          <w:sz w:val="19"/>
        </w:rPr>
        <w:t xml:space="preserve"> </w:t>
      </w:r>
      <w:r>
        <w:rPr>
          <w:rFonts w:ascii="Courier New"/>
          <w:w w:val="105"/>
          <w:sz w:val="19"/>
        </w:rPr>
        <w:t>she</w:t>
      </w:r>
      <w:r>
        <w:rPr>
          <w:rFonts w:ascii="Courier New"/>
          <w:spacing w:val="-11"/>
          <w:w w:val="105"/>
          <w:sz w:val="19"/>
        </w:rPr>
        <w:t xml:space="preserve"> </w:t>
      </w:r>
      <w:r>
        <w:rPr>
          <w:rFonts w:ascii="Courier New"/>
          <w:w w:val="105"/>
          <w:sz w:val="19"/>
        </w:rPr>
        <w:t>was</w:t>
      </w:r>
      <w:r>
        <w:rPr>
          <w:rFonts w:ascii="Courier New"/>
          <w:spacing w:val="-7"/>
          <w:w w:val="105"/>
          <w:sz w:val="19"/>
        </w:rPr>
        <w:t xml:space="preserve"> </w:t>
      </w:r>
      <w:r>
        <w:rPr>
          <w:rFonts w:ascii="Courier New"/>
          <w:w w:val="105"/>
          <w:sz w:val="19"/>
        </w:rPr>
        <w:t>in</w:t>
      </w:r>
      <w:r>
        <w:rPr>
          <w:rFonts w:ascii="Courier New"/>
          <w:spacing w:val="-19"/>
          <w:w w:val="105"/>
          <w:sz w:val="19"/>
        </w:rPr>
        <w:t xml:space="preserve"> </w:t>
      </w:r>
      <w:r>
        <w:rPr>
          <w:rFonts w:ascii="Courier New"/>
          <w:w w:val="105"/>
          <w:sz w:val="19"/>
        </w:rPr>
        <w:t>her</w:t>
      </w:r>
      <w:r>
        <w:rPr>
          <w:rFonts w:ascii="Courier New"/>
          <w:spacing w:val="-12"/>
          <w:w w:val="105"/>
          <w:sz w:val="19"/>
        </w:rPr>
        <w:t xml:space="preserve"> </w:t>
      </w:r>
      <w:r>
        <w:rPr>
          <w:rFonts w:ascii="Courier New"/>
          <w:w w:val="105"/>
          <w:sz w:val="19"/>
        </w:rPr>
        <w:t>math</w:t>
      </w:r>
      <w:r>
        <w:rPr>
          <w:rFonts w:ascii="Courier New"/>
          <w:spacing w:val="-22"/>
          <w:w w:val="105"/>
          <w:sz w:val="19"/>
        </w:rPr>
        <w:t xml:space="preserve"> </w:t>
      </w:r>
      <w:r>
        <w:rPr>
          <w:rFonts w:ascii="Courier New"/>
          <w:w w:val="105"/>
          <w:sz w:val="19"/>
        </w:rPr>
        <w:t>class</w:t>
      </w:r>
      <w:r>
        <w:rPr>
          <w:rFonts w:ascii="Courier New"/>
          <w:spacing w:val="-12"/>
          <w:w w:val="105"/>
          <w:sz w:val="19"/>
        </w:rPr>
        <w:t xml:space="preserve"> </w:t>
      </w:r>
      <w:r>
        <w:rPr>
          <w:rFonts w:ascii="Courier New"/>
          <w:w w:val="105"/>
          <w:sz w:val="19"/>
        </w:rPr>
        <w:t>which</w:t>
      </w:r>
      <w:r>
        <w:rPr>
          <w:rFonts w:ascii="Courier New"/>
          <w:spacing w:val="-11"/>
          <w:w w:val="105"/>
          <w:sz w:val="19"/>
        </w:rPr>
        <w:t xml:space="preserve"> </w:t>
      </w:r>
      <w:r>
        <w:rPr>
          <w:rFonts w:ascii="Courier New"/>
          <w:w w:val="105"/>
          <w:sz w:val="19"/>
        </w:rPr>
        <w:t>is</w:t>
      </w:r>
      <w:r>
        <w:rPr>
          <w:rFonts w:ascii="Courier New"/>
          <w:spacing w:val="-32"/>
          <w:w w:val="105"/>
          <w:sz w:val="19"/>
        </w:rPr>
        <w:t xml:space="preserve"> </w:t>
      </w:r>
      <w:r>
        <w:rPr>
          <w:rFonts w:ascii="Courier New"/>
          <w:w w:val="105"/>
          <w:sz w:val="19"/>
        </w:rPr>
        <w:t>on</w:t>
      </w:r>
      <w:r>
        <w:rPr>
          <w:rFonts w:ascii="Courier New"/>
          <w:spacing w:val="-9"/>
          <w:w w:val="105"/>
          <w:sz w:val="19"/>
        </w:rPr>
        <w:t xml:space="preserve"> </w:t>
      </w:r>
      <w:r>
        <w:rPr>
          <w:rFonts w:ascii="Courier New"/>
          <w:w w:val="105"/>
          <w:sz w:val="19"/>
        </w:rPr>
        <w:t>the</w:t>
      </w:r>
      <w:r>
        <w:rPr>
          <w:rFonts w:ascii="Courier New"/>
          <w:spacing w:val="-13"/>
          <w:w w:val="105"/>
          <w:sz w:val="19"/>
        </w:rPr>
        <w:t xml:space="preserve"> </w:t>
      </w:r>
      <w:r>
        <w:rPr>
          <w:rFonts w:ascii="Courier New"/>
          <w:w w:val="105"/>
          <w:sz w:val="19"/>
        </w:rPr>
        <w:t>second</w:t>
      </w:r>
      <w:r>
        <w:rPr>
          <w:rFonts w:ascii="Courier New"/>
          <w:spacing w:val="-1"/>
          <w:w w:val="105"/>
          <w:sz w:val="19"/>
        </w:rPr>
        <w:t xml:space="preserve"> </w:t>
      </w:r>
      <w:r>
        <w:rPr>
          <w:rFonts w:ascii="Courier New"/>
          <w:w w:val="105"/>
          <w:sz w:val="19"/>
        </w:rPr>
        <w:t>level</w:t>
      </w:r>
      <w:r>
        <w:rPr>
          <w:rFonts w:ascii="Courier New"/>
          <w:spacing w:val="-6"/>
          <w:w w:val="105"/>
          <w:sz w:val="19"/>
        </w:rPr>
        <w:t xml:space="preserve"> </w:t>
      </w:r>
      <w:r>
        <w:rPr>
          <w:rFonts w:ascii="Courier New"/>
          <w:w w:val="105"/>
          <w:sz w:val="19"/>
        </w:rPr>
        <w:t>of</w:t>
      </w:r>
      <w:r>
        <w:rPr>
          <w:rFonts w:ascii="Courier New"/>
          <w:spacing w:val="-8"/>
          <w:w w:val="105"/>
          <w:sz w:val="19"/>
        </w:rPr>
        <w:t xml:space="preserve"> </w:t>
      </w:r>
      <w:r>
        <w:rPr>
          <w:rFonts w:ascii="Courier New"/>
          <w:w w:val="105"/>
          <w:sz w:val="19"/>
        </w:rPr>
        <w:t>the school and to the rear of</w:t>
      </w:r>
      <w:r>
        <w:rPr>
          <w:rFonts w:ascii="Courier New"/>
          <w:spacing w:val="-84"/>
          <w:w w:val="105"/>
          <w:sz w:val="19"/>
        </w:rPr>
        <w:t xml:space="preserve"> </w:t>
      </w:r>
      <w:r>
        <w:rPr>
          <w:rFonts w:ascii="Courier New"/>
          <w:w w:val="105"/>
          <w:sz w:val="19"/>
        </w:rPr>
        <w:t>the</w:t>
      </w:r>
      <w:r>
        <w:rPr>
          <w:rFonts w:ascii="Courier New"/>
          <w:spacing w:val="-12"/>
          <w:w w:val="105"/>
          <w:sz w:val="19"/>
        </w:rPr>
        <w:t xml:space="preserve"> </w:t>
      </w:r>
      <w:r>
        <w:rPr>
          <w:rFonts w:ascii="Courier New"/>
          <w:w w:val="105"/>
          <w:sz w:val="19"/>
        </w:rPr>
        <w:t>school.</w:t>
      </w:r>
      <w:r>
        <w:rPr>
          <w:rFonts w:ascii="Courier New"/>
          <w:w w:val="105"/>
          <w:sz w:val="19"/>
        </w:rPr>
        <w:tab/>
        <w:t>She stated that her teacher Miss</w:t>
      </w:r>
      <w:r>
        <w:rPr>
          <w:rFonts w:ascii="Courier New"/>
          <w:spacing w:val="-22"/>
          <w:w w:val="105"/>
          <w:sz w:val="19"/>
        </w:rPr>
        <w:t xml:space="preserve"> </w:t>
      </w:r>
      <w:r>
        <w:rPr>
          <w:rFonts w:ascii="Courier New"/>
          <w:w w:val="105"/>
          <w:sz w:val="19"/>
        </w:rPr>
        <w:t>Hazelwood was</w:t>
      </w:r>
      <w:r>
        <w:rPr>
          <w:rFonts w:ascii="Courier New"/>
          <w:spacing w:val="-17"/>
          <w:w w:val="105"/>
          <w:sz w:val="19"/>
        </w:rPr>
        <w:t xml:space="preserve"> </w:t>
      </w:r>
      <w:r>
        <w:rPr>
          <w:rFonts w:ascii="Courier New"/>
          <w:w w:val="105"/>
          <w:sz w:val="19"/>
        </w:rPr>
        <w:t>teaching</w:t>
      </w:r>
      <w:r>
        <w:rPr>
          <w:rFonts w:ascii="Courier New"/>
          <w:spacing w:val="-2"/>
          <w:w w:val="105"/>
          <w:sz w:val="19"/>
        </w:rPr>
        <w:t xml:space="preserve"> </w:t>
      </w:r>
      <w:r>
        <w:rPr>
          <w:rFonts w:ascii="Courier New"/>
          <w:w w:val="105"/>
          <w:sz w:val="19"/>
        </w:rPr>
        <w:t>the</w:t>
      </w:r>
      <w:r>
        <w:rPr>
          <w:rFonts w:ascii="Courier New"/>
          <w:spacing w:val="-25"/>
          <w:w w:val="105"/>
          <w:sz w:val="19"/>
        </w:rPr>
        <w:t xml:space="preserve"> </w:t>
      </w:r>
      <w:r>
        <w:rPr>
          <w:rFonts w:ascii="Courier New"/>
          <w:w w:val="105"/>
          <w:sz w:val="19"/>
        </w:rPr>
        <w:t>class,</w:t>
      </w:r>
      <w:r>
        <w:rPr>
          <w:rFonts w:ascii="Courier New"/>
          <w:spacing w:val="-10"/>
          <w:w w:val="105"/>
          <w:sz w:val="19"/>
        </w:rPr>
        <w:t xml:space="preserve"> </w:t>
      </w:r>
      <w:r>
        <w:rPr>
          <w:rFonts w:ascii="Courier New"/>
          <w:w w:val="105"/>
          <w:sz w:val="19"/>
        </w:rPr>
        <w:t>at</w:t>
      </w:r>
      <w:r>
        <w:rPr>
          <w:rFonts w:ascii="Courier New"/>
          <w:spacing w:val="-27"/>
          <w:w w:val="105"/>
          <w:sz w:val="19"/>
        </w:rPr>
        <w:t xml:space="preserve"> </w:t>
      </w:r>
      <w:r>
        <w:rPr>
          <w:rFonts w:ascii="Courier New"/>
          <w:w w:val="105"/>
          <w:sz w:val="19"/>
        </w:rPr>
        <w:t>which</w:t>
      </w:r>
      <w:r>
        <w:rPr>
          <w:rFonts w:ascii="Courier New"/>
          <w:spacing w:val="-13"/>
          <w:w w:val="105"/>
          <w:sz w:val="19"/>
        </w:rPr>
        <w:t xml:space="preserve"> </w:t>
      </w:r>
      <w:r>
        <w:rPr>
          <w:rFonts w:ascii="Courier New"/>
          <w:w w:val="105"/>
          <w:sz w:val="19"/>
        </w:rPr>
        <w:t>time</w:t>
      </w:r>
      <w:r>
        <w:rPr>
          <w:rFonts w:ascii="Courier New"/>
          <w:spacing w:val="-19"/>
          <w:w w:val="105"/>
          <w:sz w:val="19"/>
        </w:rPr>
        <w:t xml:space="preserve"> </w:t>
      </w:r>
      <w:r>
        <w:rPr>
          <w:rFonts w:ascii="Courier New"/>
          <w:w w:val="105"/>
          <w:sz w:val="19"/>
        </w:rPr>
        <w:t>the</w:t>
      </w:r>
      <w:r>
        <w:rPr>
          <w:rFonts w:ascii="Courier New"/>
          <w:spacing w:val="-20"/>
          <w:w w:val="105"/>
          <w:sz w:val="19"/>
        </w:rPr>
        <w:t xml:space="preserve"> </w:t>
      </w:r>
      <w:r>
        <w:rPr>
          <w:rFonts w:ascii="Courier New"/>
          <w:w w:val="105"/>
          <w:sz w:val="19"/>
        </w:rPr>
        <w:t>fire</w:t>
      </w:r>
      <w:r>
        <w:rPr>
          <w:rFonts w:ascii="Courier New"/>
          <w:spacing w:val="-29"/>
          <w:w w:val="105"/>
          <w:sz w:val="19"/>
        </w:rPr>
        <w:t xml:space="preserve"> </w:t>
      </w:r>
      <w:r>
        <w:rPr>
          <w:rFonts w:ascii="Courier New"/>
          <w:w w:val="105"/>
          <w:sz w:val="19"/>
        </w:rPr>
        <w:t>alarm went</w:t>
      </w:r>
      <w:r>
        <w:rPr>
          <w:rFonts w:ascii="Courier New"/>
          <w:spacing w:val="-17"/>
          <w:w w:val="105"/>
          <w:sz w:val="19"/>
        </w:rPr>
        <w:t xml:space="preserve"> </w:t>
      </w:r>
      <w:r>
        <w:rPr>
          <w:rFonts w:ascii="Courier New"/>
          <w:w w:val="105"/>
          <w:sz w:val="19"/>
        </w:rPr>
        <w:t>off</w:t>
      </w:r>
      <w:r>
        <w:rPr>
          <w:rFonts w:ascii="Courier New"/>
          <w:w w:val="105"/>
          <w:sz w:val="19"/>
        </w:rPr>
        <w:tab/>
        <w:t>She stated that at approximately 1140 hours, other students were running out of the classroom and down the hallway yelling</w:t>
      </w:r>
      <w:r>
        <w:rPr>
          <w:rFonts w:ascii="Courier New"/>
          <w:spacing w:val="1"/>
          <w:w w:val="105"/>
          <w:sz w:val="19"/>
        </w:rPr>
        <w:t xml:space="preserve"> </w:t>
      </w:r>
      <w:r>
        <w:rPr>
          <w:rFonts w:ascii="Courier New"/>
          <w:w w:val="105"/>
          <w:sz w:val="19"/>
        </w:rPr>
        <w:t>to</w:t>
      </w:r>
      <w:r>
        <w:rPr>
          <w:rFonts w:ascii="Courier New"/>
          <w:spacing w:val="-26"/>
          <w:w w:val="105"/>
          <w:sz w:val="19"/>
        </w:rPr>
        <w:t xml:space="preserve"> </w:t>
      </w:r>
      <w:r>
        <w:rPr>
          <w:rFonts w:ascii="Courier New"/>
          <w:w w:val="105"/>
          <w:sz w:val="19"/>
        </w:rPr>
        <w:t>each</w:t>
      </w:r>
      <w:r>
        <w:rPr>
          <w:rFonts w:ascii="Courier New"/>
          <w:spacing w:val="-16"/>
          <w:w w:val="105"/>
          <w:sz w:val="19"/>
        </w:rPr>
        <w:t xml:space="preserve"> </w:t>
      </w:r>
      <w:r>
        <w:rPr>
          <w:rFonts w:ascii="Courier New"/>
          <w:w w:val="105"/>
          <w:sz w:val="19"/>
        </w:rPr>
        <w:t>other</w:t>
      </w:r>
      <w:r>
        <w:rPr>
          <w:rFonts w:ascii="Courier New"/>
          <w:spacing w:val="-7"/>
          <w:w w:val="105"/>
          <w:sz w:val="19"/>
        </w:rPr>
        <w:t xml:space="preserve"> </w:t>
      </w:r>
      <w:r>
        <w:rPr>
          <w:rFonts w:ascii="Courier New"/>
          <w:w w:val="105"/>
          <w:sz w:val="19"/>
        </w:rPr>
        <w:t>to</w:t>
      </w:r>
      <w:r>
        <w:rPr>
          <w:rFonts w:ascii="Courier New"/>
          <w:spacing w:val="-18"/>
          <w:w w:val="105"/>
          <w:sz w:val="19"/>
        </w:rPr>
        <w:t xml:space="preserve"> </w:t>
      </w:r>
      <w:r>
        <w:rPr>
          <w:rFonts w:ascii="Courier New"/>
          <w:w w:val="105"/>
          <w:sz w:val="19"/>
        </w:rPr>
        <w:t>run</w:t>
      </w:r>
      <w:r>
        <w:rPr>
          <w:rFonts w:ascii="Courier New"/>
          <w:spacing w:val="-21"/>
          <w:w w:val="105"/>
          <w:sz w:val="19"/>
        </w:rPr>
        <w:t xml:space="preserve"> </w:t>
      </w:r>
      <w:r>
        <w:rPr>
          <w:rFonts w:ascii="Courier New"/>
          <w:w w:val="105"/>
          <w:sz w:val="19"/>
        </w:rPr>
        <w:t>for</w:t>
      </w:r>
      <w:r>
        <w:rPr>
          <w:rFonts w:ascii="Courier New"/>
          <w:spacing w:val="-21"/>
          <w:w w:val="105"/>
          <w:sz w:val="19"/>
        </w:rPr>
        <w:t xml:space="preserve"> </w:t>
      </w:r>
      <w:r>
        <w:rPr>
          <w:rFonts w:ascii="Courier New"/>
          <w:w w:val="105"/>
          <w:sz w:val="19"/>
        </w:rPr>
        <w:t>their</w:t>
      </w:r>
      <w:r>
        <w:rPr>
          <w:rFonts w:ascii="Courier New"/>
          <w:spacing w:val="-12"/>
          <w:w w:val="105"/>
          <w:sz w:val="19"/>
        </w:rPr>
        <w:t xml:space="preserve"> </w:t>
      </w:r>
      <w:r>
        <w:rPr>
          <w:rFonts w:ascii="Courier New"/>
          <w:w w:val="105"/>
          <w:sz w:val="19"/>
        </w:rPr>
        <w:t>life.</w:t>
      </w:r>
      <w:r>
        <w:rPr>
          <w:rFonts w:ascii="Courier New"/>
          <w:w w:val="105"/>
          <w:sz w:val="19"/>
        </w:rPr>
        <w:tab/>
        <w:t>J</w:t>
      </w:r>
      <w:r w:rsidR="00A65C96">
        <w:rPr>
          <w:rFonts w:ascii="Courier New"/>
          <w:w w:val="105"/>
          <w:sz w:val="19"/>
        </w:rPr>
        <w:t>o</w:t>
      </w:r>
      <w:r>
        <w:rPr>
          <w:rFonts w:ascii="Courier New"/>
          <w:w w:val="105"/>
          <w:sz w:val="19"/>
        </w:rPr>
        <w:t>celyn</w:t>
      </w:r>
      <w:r>
        <w:rPr>
          <w:rFonts w:ascii="Courier New"/>
          <w:spacing w:val="-16"/>
          <w:w w:val="105"/>
          <w:sz w:val="19"/>
        </w:rPr>
        <w:t xml:space="preserve"> </w:t>
      </w:r>
      <w:r>
        <w:rPr>
          <w:rFonts w:ascii="Courier New"/>
          <w:w w:val="105"/>
          <w:sz w:val="19"/>
        </w:rPr>
        <w:t>Heckler</w:t>
      </w:r>
    </w:p>
    <w:p w:rsidR="00CE4C9F" w:rsidRDefault="00C85DFB">
      <w:pPr>
        <w:spacing w:line="238" w:lineRule="exact"/>
        <w:ind w:right="538"/>
        <w:jc w:val="right"/>
        <w:rPr>
          <w:sz w:val="23"/>
        </w:rPr>
      </w:pPr>
      <w:r>
        <w:rPr>
          <w:w w:val="105"/>
          <w:sz w:val="23"/>
        </w:rPr>
        <w:t>JC-001</w:t>
      </w:r>
      <w:r w:rsidR="00A65C96">
        <w:rPr>
          <w:w w:val="105"/>
          <w:sz w:val="23"/>
        </w:rPr>
        <w:t>-</w:t>
      </w:r>
      <w:r>
        <w:rPr>
          <w:w w:val="105"/>
          <w:sz w:val="23"/>
        </w:rPr>
        <w:t xml:space="preserve"> 001451</w:t>
      </w:r>
    </w:p>
    <w:p w:rsidR="00CE4C9F" w:rsidRDefault="00CE4C9F">
      <w:pPr>
        <w:spacing w:line="238" w:lineRule="exact"/>
        <w:jc w:val="right"/>
        <w:rPr>
          <w:sz w:val="23"/>
        </w:rPr>
        <w:sectPr w:rsidR="00CE4C9F">
          <w:type w:val="continuous"/>
          <w:pgSz w:w="12240" w:h="15840"/>
          <w:pgMar w:top="680" w:right="740" w:bottom="280" w:left="80" w:header="720" w:footer="720" w:gutter="0"/>
          <w:cols w:space="720"/>
        </w:sectPr>
      </w:pPr>
    </w:p>
    <w:p w:rsidR="00CE4C9F" w:rsidRDefault="00C85DFB">
      <w:pPr>
        <w:tabs>
          <w:tab w:val="left" w:pos="4636"/>
        </w:tabs>
        <w:spacing w:before="108" w:line="204" w:lineRule="auto"/>
        <w:ind w:left="4636" w:right="38" w:hanging="2991"/>
        <w:rPr>
          <w:rFonts w:ascii="Courier New"/>
          <w:sz w:val="20"/>
        </w:rPr>
      </w:pPr>
      <w:bookmarkStart w:id="449" w:name="_bookmark451"/>
      <w:bookmarkEnd w:id="449"/>
      <w:r>
        <w:rPr>
          <w:rFonts w:ascii="Courier New"/>
          <w:sz w:val="20"/>
        </w:rPr>
        <w:lastRenderedPageBreak/>
        <w:t>PIRNARR</w:t>
      </w:r>
      <w:r>
        <w:rPr>
          <w:rFonts w:ascii="Courier New"/>
          <w:sz w:val="20"/>
        </w:rPr>
        <w:tab/>
      </w:r>
      <w:r>
        <w:rPr>
          <w:rFonts w:ascii="Courier New"/>
          <w:position w:val="1"/>
          <w:sz w:val="20"/>
        </w:rPr>
        <w:t>Arvada</w:t>
      </w:r>
      <w:r>
        <w:rPr>
          <w:rFonts w:ascii="Courier New"/>
          <w:spacing w:val="-82"/>
          <w:position w:val="1"/>
          <w:sz w:val="20"/>
        </w:rPr>
        <w:t xml:space="preserve"> </w:t>
      </w:r>
      <w:r>
        <w:rPr>
          <w:rFonts w:ascii="Courier New"/>
          <w:position w:val="1"/>
          <w:sz w:val="20"/>
        </w:rPr>
        <w:t>Police/Court</w:t>
      </w:r>
      <w:r>
        <w:rPr>
          <w:rFonts w:ascii="Courier New"/>
          <w:spacing w:val="-78"/>
          <w:position w:val="1"/>
          <w:sz w:val="20"/>
        </w:rPr>
        <w:t xml:space="preserve"> </w:t>
      </w:r>
      <w:r>
        <w:rPr>
          <w:rFonts w:ascii="Courier New"/>
          <w:position w:val="1"/>
          <w:sz w:val="20"/>
        </w:rPr>
        <w:t xml:space="preserve">System </w:t>
      </w:r>
      <w:r>
        <w:rPr>
          <w:rFonts w:ascii="Courier New"/>
          <w:sz w:val="20"/>
        </w:rPr>
        <w:t>Arvada Police</w:t>
      </w:r>
      <w:r>
        <w:rPr>
          <w:rFonts w:ascii="Courier New"/>
          <w:spacing w:val="-96"/>
          <w:sz w:val="20"/>
        </w:rPr>
        <w:t xml:space="preserve"> </w:t>
      </w:r>
      <w:r>
        <w:rPr>
          <w:rFonts w:ascii="Courier New"/>
          <w:sz w:val="20"/>
        </w:rPr>
        <w:t>Department</w:t>
      </w:r>
    </w:p>
    <w:p w:rsidR="00CE4C9F" w:rsidRDefault="00C85DFB">
      <w:pPr>
        <w:spacing w:line="122" w:lineRule="exact"/>
        <w:ind w:right="1073"/>
        <w:jc w:val="right"/>
        <w:rPr>
          <w:rFonts w:ascii="Courier New"/>
          <w:sz w:val="20"/>
        </w:rPr>
      </w:pPr>
      <w:r>
        <w:rPr>
          <w:rFonts w:ascii="Courier New"/>
          <w:w w:val="90"/>
          <w:sz w:val="20"/>
        </w:rPr>
        <w:t>NARRATIVE</w:t>
      </w:r>
    </w:p>
    <w:p w:rsidR="00CE4C9F" w:rsidRDefault="00C85DFB">
      <w:pPr>
        <w:tabs>
          <w:tab w:val="right" w:pos="2772"/>
        </w:tabs>
        <w:spacing w:before="94" w:line="214" w:lineRule="exact"/>
        <w:ind w:left="1766"/>
        <w:rPr>
          <w:rFonts w:ascii="Courier New"/>
          <w:sz w:val="20"/>
        </w:rPr>
      </w:pPr>
      <w:r>
        <w:br w:type="column"/>
      </w:r>
      <w:r>
        <w:rPr>
          <w:rFonts w:ascii="Courier New"/>
          <w:sz w:val="20"/>
        </w:rPr>
        <w:t>Page</w:t>
      </w:r>
      <w:r>
        <w:rPr>
          <w:rFonts w:ascii="Courier New"/>
          <w:sz w:val="20"/>
        </w:rPr>
        <w:tab/>
        <w:t>3</w:t>
      </w:r>
    </w:p>
    <w:p w:rsidR="00CE4C9F" w:rsidRDefault="00C85DFB">
      <w:pPr>
        <w:spacing w:line="214" w:lineRule="exact"/>
        <w:ind w:left="1579" w:right="564"/>
        <w:jc w:val="center"/>
        <w:rPr>
          <w:rFonts w:ascii="Courier New"/>
          <w:sz w:val="20"/>
        </w:rPr>
      </w:pPr>
      <w:r>
        <w:rPr>
          <w:rFonts w:ascii="Courier New"/>
          <w:sz w:val="20"/>
        </w:rPr>
        <w:t>06/03/1999</w:t>
      </w:r>
    </w:p>
    <w:p w:rsidR="00CE4C9F" w:rsidRDefault="00CE4C9F">
      <w:pPr>
        <w:spacing w:line="214" w:lineRule="exact"/>
        <w:jc w:val="center"/>
        <w:rPr>
          <w:rFonts w:ascii="Courier New"/>
          <w:sz w:val="20"/>
        </w:rPr>
        <w:sectPr w:rsidR="00CE4C9F">
          <w:pgSz w:w="12240" w:h="15840"/>
          <w:pgMar w:top="1240" w:right="740" w:bottom="280" w:left="80" w:header="720" w:footer="720" w:gutter="0"/>
          <w:cols w:num="2" w:space="720" w:equalWidth="0">
            <w:col w:w="7644" w:space="392"/>
            <w:col w:w="3384"/>
          </w:cols>
        </w:sectPr>
      </w:pPr>
    </w:p>
    <w:p w:rsidR="00CE4C9F" w:rsidRDefault="00A65C96">
      <w:pPr>
        <w:spacing w:before="1"/>
        <w:ind w:left="1635"/>
        <w:rPr>
          <w:rFonts w:ascii="Courier New" w:hAnsi="Courier New"/>
          <w:sz w:val="30"/>
        </w:rPr>
      </w:pPr>
      <w:r>
        <w:rPr>
          <w:rFonts w:ascii="Courier New" w:hAnsi="Courier New"/>
          <w:w w:val="65"/>
          <w:sz w:val="30"/>
          <w:u w:val="thick"/>
        </w:rPr>
        <w:t>============================================================================</w:t>
      </w:r>
    </w:p>
    <w:p w:rsidR="00CE4C9F" w:rsidRDefault="00C85DFB">
      <w:pPr>
        <w:tabs>
          <w:tab w:val="left" w:pos="5102"/>
          <w:tab w:val="left" w:pos="7712"/>
          <w:tab w:val="left" w:pos="8062"/>
        </w:tabs>
        <w:spacing w:before="127" w:line="213" w:lineRule="auto"/>
        <w:ind w:left="3594" w:right="1841" w:hanging="1728"/>
        <w:rPr>
          <w:rFonts w:ascii="Courier New"/>
          <w:sz w:val="20"/>
        </w:rPr>
      </w:pPr>
      <w:r>
        <w:rPr>
          <w:rFonts w:ascii="Courier New"/>
          <w:sz w:val="20"/>
        </w:rPr>
        <w:t>Ref</w:t>
      </w:r>
      <w:r>
        <w:rPr>
          <w:rFonts w:ascii="Courier New"/>
          <w:spacing w:val="-9"/>
          <w:sz w:val="20"/>
        </w:rPr>
        <w:t xml:space="preserve"> </w:t>
      </w:r>
      <w:r>
        <w:rPr>
          <w:sz w:val="20"/>
        </w:rPr>
        <w:t>#</w:t>
      </w:r>
      <w:r>
        <w:rPr>
          <w:spacing w:val="43"/>
          <w:sz w:val="20"/>
        </w:rPr>
        <w:t xml:space="preserve"> </w:t>
      </w:r>
      <w:r>
        <w:rPr>
          <w:rFonts w:ascii="Courier New"/>
          <w:sz w:val="20"/>
        </w:rPr>
        <w:t>99-12067</w:t>
      </w:r>
      <w:r>
        <w:rPr>
          <w:rFonts w:ascii="Courier New"/>
          <w:sz w:val="20"/>
        </w:rPr>
        <w:tab/>
      </w:r>
      <w:r>
        <w:rPr>
          <w:rFonts w:ascii="Courier New"/>
          <w:sz w:val="20"/>
        </w:rPr>
        <w:tab/>
        <w:t>Reported</w:t>
      </w:r>
      <w:r>
        <w:rPr>
          <w:rFonts w:ascii="Courier New"/>
          <w:spacing w:val="-58"/>
          <w:sz w:val="20"/>
        </w:rPr>
        <w:t xml:space="preserve"> </w:t>
      </w:r>
      <w:r>
        <w:rPr>
          <w:rFonts w:ascii="Courier New"/>
          <w:sz w:val="20"/>
        </w:rPr>
        <w:t>Date</w:t>
      </w:r>
      <w:r>
        <w:rPr>
          <w:rFonts w:ascii="Courier New"/>
          <w:spacing w:val="-57"/>
          <w:sz w:val="20"/>
        </w:rPr>
        <w:t xml:space="preserve"> </w:t>
      </w:r>
      <w:r>
        <w:rPr>
          <w:rFonts w:ascii="Courier New"/>
          <w:sz w:val="20"/>
        </w:rPr>
        <w:t>04/20/1999</w:t>
      </w:r>
      <w:r>
        <w:rPr>
          <w:rFonts w:ascii="Courier New"/>
          <w:sz w:val="20"/>
        </w:rPr>
        <w:tab/>
        <w:t>Time</w:t>
      </w:r>
      <w:r>
        <w:rPr>
          <w:rFonts w:ascii="Courier New"/>
          <w:spacing w:val="-53"/>
          <w:sz w:val="20"/>
        </w:rPr>
        <w:t xml:space="preserve"> </w:t>
      </w:r>
      <w:r>
        <w:rPr>
          <w:rFonts w:ascii="Courier New"/>
          <w:sz w:val="20"/>
        </w:rPr>
        <w:t>12:39:32 Type</w:t>
      </w:r>
      <w:r>
        <w:rPr>
          <w:rFonts w:ascii="Courier New"/>
          <w:spacing w:val="-34"/>
          <w:sz w:val="20"/>
        </w:rPr>
        <w:t xml:space="preserve"> </w:t>
      </w:r>
      <w:r>
        <w:rPr>
          <w:rFonts w:ascii="Courier New"/>
          <w:sz w:val="20"/>
        </w:rPr>
        <w:t>ASSTOA</w:t>
      </w:r>
      <w:r>
        <w:rPr>
          <w:rFonts w:ascii="Courier New"/>
          <w:sz w:val="20"/>
        </w:rPr>
        <w:tab/>
      </w:r>
      <w:r>
        <w:rPr>
          <w:rFonts w:ascii="Courier New"/>
          <w:sz w:val="20"/>
        </w:rPr>
        <w:tab/>
        <w:t>Status</w:t>
      </w:r>
      <w:r>
        <w:rPr>
          <w:rFonts w:ascii="Courier New"/>
          <w:spacing w:val="-11"/>
          <w:sz w:val="20"/>
        </w:rPr>
        <w:t xml:space="preserve"> </w:t>
      </w:r>
      <w:r>
        <w:rPr>
          <w:rFonts w:ascii="Courier New"/>
          <w:sz w:val="20"/>
        </w:rPr>
        <w:t>RTF</w:t>
      </w:r>
    </w:p>
    <w:p w:rsidR="00CE4C9F" w:rsidRDefault="00C85DFB">
      <w:pPr>
        <w:spacing w:line="209" w:lineRule="exact"/>
        <w:ind w:left="1872"/>
        <w:rPr>
          <w:rFonts w:ascii="Courier New"/>
          <w:sz w:val="20"/>
        </w:rPr>
      </w:pPr>
      <w:r>
        <w:rPr>
          <w:rFonts w:ascii="Courier New"/>
          <w:sz w:val="20"/>
        </w:rPr>
        <w:t>Location 6201 S PIERCE ST</w:t>
      </w:r>
    </w:p>
    <w:p w:rsidR="00CE4C9F" w:rsidRDefault="00C85DFB">
      <w:pPr>
        <w:tabs>
          <w:tab w:val="left" w:pos="2439"/>
        </w:tabs>
        <w:spacing w:before="177"/>
        <w:ind w:left="1638"/>
        <w:rPr>
          <w:rFonts w:ascii="Courier New"/>
          <w:sz w:val="20"/>
        </w:rPr>
      </w:pPr>
      <w:r>
        <w:rPr>
          <w:rFonts w:ascii="Courier New"/>
          <w:sz w:val="20"/>
        </w:rPr>
        <w:t>DET96</w:t>
      </w:r>
      <w:r>
        <w:rPr>
          <w:rFonts w:ascii="Courier New"/>
          <w:sz w:val="20"/>
        </w:rPr>
        <w:tab/>
        <w:t>06/02/1999</w:t>
      </w:r>
      <w:r>
        <w:rPr>
          <w:rFonts w:ascii="Courier New"/>
          <w:spacing w:val="-9"/>
          <w:sz w:val="20"/>
        </w:rPr>
        <w:t xml:space="preserve"> </w:t>
      </w:r>
      <w:r>
        <w:rPr>
          <w:rFonts w:ascii="Courier New"/>
          <w:sz w:val="20"/>
        </w:rPr>
        <w:t>060199/V</w:t>
      </w:r>
      <w:r w:rsidR="00A65C96">
        <w:rPr>
          <w:rFonts w:ascii="Courier New"/>
          <w:sz w:val="20"/>
        </w:rPr>
        <w:t>O</w:t>
      </w:r>
      <w:r>
        <w:rPr>
          <w:rFonts w:ascii="Courier New"/>
          <w:sz w:val="20"/>
        </w:rPr>
        <w:t>NDEROHE/KK</w:t>
      </w:r>
    </w:p>
    <w:p w:rsidR="00CE4C9F" w:rsidRDefault="00CE4C9F">
      <w:pPr>
        <w:pStyle w:val="BodyText"/>
        <w:rPr>
          <w:rFonts w:ascii="Courier New"/>
          <w:sz w:val="22"/>
        </w:rPr>
      </w:pPr>
    </w:p>
    <w:p w:rsidR="00CE4C9F" w:rsidRDefault="00C85DFB">
      <w:pPr>
        <w:tabs>
          <w:tab w:val="left" w:pos="7027"/>
          <w:tab w:val="left" w:pos="9002"/>
        </w:tabs>
        <w:spacing w:before="139" w:line="213" w:lineRule="auto"/>
        <w:ind w:left="1648" w:right="2060" w:firstLine="3"/>
        <w:rPr>
          <w:rFonts w:ascii="Courier New"/>
          <w:sz w:val="20"/>
        </w:rPr>
      </w:pPr>
      <w:r>
        <w:rPr>
          <w:rFonts w:ascii="Courier New"/>
          <w:sz w:val="20"/>
        </w:rPr>
        <w:t>stated</w:t>
      </w:r>
      <w:r>
        <w:rPr>
          <w:rFonts w:ascii="Courier New"/>
          <w:spacing w:val="-24"/>
          <w:sz w:val="20"/>
        </w:rPr>
        <w:t xml:space="preserve"> </w:t>
      </w:r>
      <w:r>
        <w:rPr>
          <w:rFonts w:ascii="Courier New"/>
          <w:sz w:val="20"/>
        </w:rPr>
        <w:t>that</w:t>
      </w:r>
      <w:r>
        <w:rPr>
          <w:rFonts w:ascii="Courier New"/>
          <w:spacing w:val="-31"/>
          <w:sz w:val="20"/>
        </w:rPr>
        <w:t xml:space="preserve"> </w:t>
      </w:r>
      <w:r>
        <w:rPr>
          <w:rFonts w:ascii="Courier New"/>
          <w:sz w:val="20"/>
        </w:rPr>
        <w:t>once</w:t>
      </w:r>
      <w:r>
        <w:rPr>
          <w:rFonts w:ascii="Courier New"/>
          <w:spacing w:val="-25"/>
          <w:sz w:val="20"/>
        </w:rPr>
        <w:t xml:space="preserve"> </w:t>
      </w:r>
      <w:r>
        <w:rPr>
          <w:rFonts w:ascii="Courier New"/>
          <w:sz w:val="20"/>
        </w:rPr>
        <w:t>her</w:t>
      </w:r>
      <w:r>
        <w:rPr>
          <w:rFonts w:ascii="Courier New"/>
          <w:spacing w:val="-36"/>
          <w:sz w:val="20"/>
        </w:rPr>
        <w:t xml:space="preserve"> </w:t>
      </w:r>
      <w:r>
        <w:rPr>
          <w:rFonts w:ascii="Courier New"/>
          <w:sz w:val="20"/>
        </w:rPr>
        <w:t>fellow</w:t>
      </w:r>
      <w:r>
        <w:rPr>
          <w:rFonts w:ascii="Courier New"/>
          <w:spacing w:val="-34"/>
          <w:sz w:val="20"/>
        </w:rPr>
        <w:t xml:space="preserve"> </w:t>
      </w:r>
      <w:r>
        <w:rPr>
          <w:rFonts w:ascii="Courier New"/>
          <w:sz w:val="20"/>
        </w:rPr>
        <w:t>students</w:t>
      </w:r>
      <w:r>
        <w:rPr>
          <w:rFonts w:ascii="Courier New"/>
          <w:spacing w:val="-26"/>
          <w:sz w:val="20"/>
        </w:rPr>
        <w:t xml:space="preserve"> </w:t>
      </w:r>
      <w:r>
        <w:rPr>
          <w:rFonts w:ascii="Courier New"/>
          <w:sz w:val="20"/>
        </w:rPr>
        <w:t>and</w:t>
      </w:r>
      <w:r>
        <w:rPr>
          <w:rFonts w:ascii="Courier New"/>
          <w:spacing w:val="-34"/>
          <w:sz w:val="20"/>
        </w:rPr>
        <w:t xml:space="preserve"> </w:t>
      </w:r>
      <w:r>
        <w:rPr>
          <w:rFonts w:ascii="Courier New"/>
          <w:sz w:val="20"/>
        </w:rPr>
        <w:t>she</w:t>
      </w:r>
      <w:r>
        <w:rPr>
          <w:rFonts w:ascii="Courier New"/>
          <w:spacing w:val="-39"/>
          <w:sz w:val="20"/>
        </w:rPr>
        <w:t xml:space="preserve"> </w:t>
      </w:r>
      <w:r>
        <w:rPr>
          <w:rFonts w:ascii="Courier New"/>
          <w:sz w:val="20"/>
        </w:rPr>
        <w:t>got</w:t>
      </w:r>
      <w:r>
        <w:rPr>
          <w:rFonts w:ascii="Courier New"/>
          <w:spacing w:val="-36"/>
          <w:sz w:val="20"/>
        </w:rPr>
        <w:t xml:space="preserve"> </w:t>
      </w:r>
      <w:r>
        <w:rPr>
          <w:rFonts w:ascii="Courier New"/>
          <w:sz w:val="20"/>
        </w:rPr>
        <w:t>into</w:t>
      </w:r>
      <w:r>
        <w:rPr>
          <w:rFonts w:ascii="Courier New"/>
          <w:spacing w:val="-30"/>
          <w:sz w:val="20"/>
        </w:rPr>
        <w:t xml:space="preserve"> </w:t>
      </w:r>
      <w:r>
        <w:rPr>
          <w:rFonts w:ascii="Courier New"/>
          <w:sz w:val="20"/>
        </w:rPr>
        <w:t>the</w:t>
      </w:r>
      <w:r>
        <w:rPr>
          <w:rFonts w:ascii="Courier New"/>
          <w:spacing w:val="-36"/>
          <w:sz w:val="20"/>
        </w:rPr>
        <w:t xml:space="preserve"> </w:t>
      </w:r>
      <w:r>
        <w:rPr>
          <w:rFonts w:ascii="Courier New"/>
          <w:sz w:val="20"/>
        </w:rPr>
        <w:t>hallway, they could hear the gunshots going off, with her believing that they</w:t>
      </w:r>
      <w:r>
        <w:rPr>
          <w:rFonts w:ascii="Courier New"/>
          <w:spacing w:val="-31"/>
          <w:sz w:val="20"/>
        </w:rPr>
        <w:t xml:space="preserve"> </w:t>
      </w:r>
      <w:r>
        <w:rPr>
          <w:rFonts w:ascii="Courier New"/>
          <w:sz w:val="20"/>
        </w:rPr>
        <w:t>were</w:t>
      </w:r>
      <w:r>
        <w:rPr>
          <w:rFonts w:ascii="Courier New"/>
          <w:spacing w:val="-32"/>
          <w:sz w:val="20"/>
        </w:rPr>
        <w:t xml:space="preserve"> </w:t>
      </w:r>
      <w:r>
        <w:rPr>
          <w:rFonts w:ascii="Courier New"/>
          <w:sz w:val="20"/>
        </w:rPr>
        <w:t>coming</w:t>
      </w:r>
      <w:r>
        <w:rPr>
          <w:rFonts w:ascii="Courier New"/>
          <w:spacing w:val="-25"/>
          <w:sz w:val="20"/>
        </w:rPr>
        <w:t xml:space="preserve"> </w:t>
      </w:r>
      <w:r>
        <w:rPr>
          <w:rFonts w:ascii="Courier New"/>
          <w:sz w:val="20"/>
        </w:rPr>
        <w:t>from</w:t>
      </w:r>
      <w:r>
        <w:rPr>
          <w:rFonts w:ascii="Courier New"/>
          <w:spacing w:val="-27"/>
          <w:sz w:val="20"/>
        </w:rPr>
        <w:t xml:space="preserve"> </w:t>
      </w:r>
      <w:r>
        <w:rPr>
          <w:rFonts w:ascii="Courier New"/>
          <w:sz w:val="20"/>
        </w:rPr>
        <w:t>the</w:t>
      </w:r>
      <w:r>
        <w:rPr>
          <w:rFonts w:ascii="Courier New"/>
          <w:spacing w:val="-36"/>
          <w:sz w:val="20"/>
        </w:rPr>
        <w:t xml:space="preserve"> </w:t>
      </w:r>
      <w:r>
        <w:rPr>
          <w:rFonts w:ascii="Courier New"/>
          <w:sz w:val="20"/>
        </w:rPr>
        <w:t>science</w:t>
      </w:r>
      <w:r>
        <w:rPr>
          <w:rFonts w:ascii="Courier New"/>
          <w:spacing w:val="-35"/>
          <w:sz w:val="20"/>
        </w:rPr>
        <w:t xml:space="preserve"> </w:t>
      </w:r>
      <w:r>
        <w:rPr>
          <w:rFonts w:ascii="Courier New"/>
          <w:sz w:val="20"/>
        </w:rPr>
        <w:t>halls</w:t>
      </w:r>
      <w:r>
        <w:rPr>
          <w:rFonts w:ascii="Courier New"/>
          <w:spacing w:val="-35"/>
          <w:sz w:val="20"/>
        </w:rPr>
        <w:t xml:space="preserve"> </w:t>
      </w:r>
      <w:r>
        <w:rPr>
          <w:rFonts w:ascii="Courier New"/>
          <w:sz w:val="20"/>
        </w:rPr>
        <w:t>based</w:t>
      </w:r>
      <w:r>
        <w:rPr>
          <w:rFonts w:ascii="Courier New"/>
          <w:spacing w:val="-35"/>
          <w:sz w:val="20"/>
        </w:rPr>
        <w:t xml:space="preserve"> </w:t>
      </w:r>
      <w:r>
        <w:rPr>
          <w:rFonts w:ascii="Courier New"/>
          <w:sz w:val="20"/>
        </w:rPr>
        <w:t>upon</w:t>
      </w:r>
      <w:r>
        <w:rPr>
          <w:rFonts w:ascii="Courier New"/>
          <w:spacing w:val="-28"/>
          <w:sz w:val="20"/>
        </w:rPr>
        <w:t xml:space="preserve"> </w:t>
      </w:r>
      <w:r>
        <w:rPr>
          <w:rFonts w:ascii="Courier New"/>
          <w:sz w:val="20"/>
        </w:rPr>
        <w:t>her</w:t>
      </w:r>
      <w:r>
        <w:rPr>
          <w:rFonts w:ascii="Courier New"/>
          <w:spacing w:val="-41"/>
          <w:sz w:val="20"/>
        </w:rPr>
        <w:t xml:space="preserve"> </w:t>
      </w:r>
      <w:r>
        <w:rPr>
          <w:rFonts w:ascii="Courier New"/>
          <w:sz w:val="20"/>
        </w:rPr>
        <w:t>estimation as</w:t>
      </w:r>
      <w:r>
        <w:rPr>
          <w:rFonts w:ascii="Courier New"/>
          <w:spacing w:val="-43"/>
          <w:sz w:val="20"/>
        </w:rPr>
        <w:t xml:space="preserve"> </w:t>
      </w:r>
      <w:r>
        <w:rPr>
          <w:rFonts w:ascii="Courier New"/>
          <w:sz w:val="20"/>
        </w:rPr>
        <w:t>to</w:t>
      </w:r>
      <w:r>
        <w:rPr>
          <w:rFonts w:ascii="Courier New"/>
          <w:spacing w:val="-47"/>
          <w:sz w:val="20"/>
        </w:rPr>
        <w:t xml:space="preserve"> </w:t>
      </w:r>
      <w:r>
        <w:rPr>
          <w:rFonts w:ascii="Courier New"/>
          <w:sz w:val="20"/>
        </w:rPr>
        <w:t>where</w:t>
      </w:r>
      <w:r>
        <w:rPr>
          <w:rFonts w:ascii="Courier New"/>
          <w:spacing w:val="-32"/>
          <w:sz w:val="20"/>
        </w:rPr>
        <w:t xml:space="preserve"> </w:t>
      </w:r>
      <w:r>
        <w:rPr>
          <w:rFonts w:ascii="Courier New"/>
          <w:sz w:val="20"/>
        </w:rPr>
        <w:t>the</w:t>
      </w:r>
      <w:r>
        <w:rPr>
          <w:rFonts w:ascii="Courier New"/>
          <w:spacing w:val="-41"/>
          <w:sz w:val="20"/>
        </w:rPr>
        <w:t xml:space="preserve"> </w:t>
      </w:r>
      <w:r>
        <w:rPr>
          <w:rFonts w:ascii="Courier New"/>
          <w:sz w:val="20"/>
        </w:rPr>
        <w:t>sounds</w:t>
      </w:r>
      <w:r>
        <w:rPr>
          <w:rFonts w:ascii="Courier New"/>
          <w:spacing w:val="-37"/>
          <w:sz w:val="20"/>
        </w:rPr>
        <w:t xml:space="preserve"> </w:t>
      </w:r>
      <w:r>
        <w:rPr>
          <w:rFonts w:ascii="Courier New"/>
          <w:sz w:val="20"/>
        </w:rPr>
        <w:t>were</w:t>
      </w:r>
      <w:r>
        <w:rPr>
          <w:rFonts w:ascii="Courier New"/>
          <w:spacing w:val="-35"/>
          <w:sz w:val="20"/>
        </w:rPr>
        <w:t xml:space="preserve"> </w:t>
      </w:r>
      <w:r>
        <w:rPr>
          <w:rFonts w:ascii="Courier New"/>
          <w:sz w:val="20"/>
        </w:rPr>
        <w:t>originating</w:t>
      </w:r>
      <w:r>
        <w:rPr>
          <w:rFonts w:ascii="Courier New"/>
          <w:spacing w:val="-16"/>
          <w:sz w:val="20"/>
        </w:rPr>
        <w:t xml:space="preserve"> </w:t>
      </w:r>
      <w:r>
        <w:rPr>
          <w:rFonts w:ascii="Courier New"/>
          <w:sz w:val="20"/>
        </w:rPr>
        <w:t>from.</w:t>
      </w:r>
      <w:r>
        <w:rPr>
          <w:rFonts w:ascii="Courier New"/>
          <w:sz w:val="20"/>
        </w:rPr>
        <w:tab/>
        <w:t>She further stated that</w:t>
      </w:r>
      <w:r>
        <w:rPr>
          <w:rFonts w:ascii="Courier New"/>
          <w:spacing w:val="-33"/>
          <w:sz w:val="20"/>
        </w:rPr>
        <w:t xml:space="preserve"> </w:t>
      </w:r>
      <w:r>
        <w:rPr>
          <w:rFonts w:ascii="Courier New"/>
          <w:sz w:val="20"/>
        </w:rPr>
        <w:t>she</w:t>
      </w:r>
      <w:r>
        <w:rPr>
          <w:rFonts w:ascii="Courier New"/>
          <w:spacing w:val="-37"/>
          <w:sz w:val="20"/>
        </w:rPr>
        <w:t xml:space="preserve"> </w:t>
      </w:r>
      <w:r>
        <w:rPr>
          <w:rFonts w:ascii="Courier New"/>
          <w:sz w:val="20"/>
        </w:rPr>
        <w:t>did</w:t>
      </w:r>
      <w:r>
        <w:rPr>
          <w:rFonts w:ascii="Courier New"/>
          <w:spacing w:val="-40"/>
          <w:sz w:val="20"/>
        </w:rPr>
        <w:t xml:space="preserve"> </w:t>
      </w:r>
      <w:r>
        <w:rPr>
          <w:rFonts w:ascii="Courier New"/>
          <w:sz w:val="20"/>
        </w:rPr>
        <w:t>not</w:t>
      </w:r>
      <w:r>
        <w:rPr>
          <w:rFonts w:ascii="Courier New"/>
          <w:spacing w:val="-26"/>
          <w:sz w:val="20"/>
        </w:rPr>
        <w:t xml:space="preserve"> </w:t>
      </w:r>
      <w:r>
        <w:rPr>
          <w:rFonts w:ascii="Courier New"/>
          <w:sz w:val="20"/>
        </w:rPr>
        <w:t>see</w:t>
      </w:r>
      <w:r>
        <w:rPr>
          <w:rFonts w:ascii="Courier New"/>
          <w:spacing w:val="-38"/>
          <w:sz w:val="20"/>
        </w:rPr>
        <w:t xml:space="preserve"> </w:t>
      </w:r>
      <w:r>
        <w:rPr>
          <w:rFonts w:ascii="Courier New"/>
          <w:sz w:val="20"/>
        </w:rPr>
        <w:t>any</w:t>
      </w:r>
      <w:r>
        <w:rPr>
          <w:rFonts w:ascii="Courier New"/>
          <w:spacing w:val="-31"/>
          <w:sz w:val="20"/>
        </w:rPr>
        <w:t xml:space="preserve"> </w:t>
      </w:r>
      <w:r>
        <w:rPr>
          <w:rFonts w:ascii="Courier New"/>
          <w:sz w:val="20"/>
        </w:rPr>
        <w:t>of</w:t>
      </w:r>
      <w:r>
        <w:rPr>
          <w:rFonts w:ascii="Courier New"/>
          <w:spacing w:val="-27"/>
          <w:sz w:val="20"/>
        </w:rPr>
        <w:t xml:space="preserve"> </w:t>
      </w:r>
      <w:r>
        <w:rPr>
          <w:rFonts w:ascii="Courier New"/>
          <w:sz w:val="20"/>
        </w:rPr>
        <w:t>the</w:t>
      </w:r>
      <w:r>
        <w:rPr>
          <w:rFonts w:ascii="Courier New"/>
          <w:spacing w:val="-35"/>
          <w:sz w:val="20"/>
        </w:rPr>
        <w:t xml:space="preserve"> </w:t>
      </w:r>
      <w:r>
        <w:rPr>
          <w:rFonts w:ascii="Courier New"/>
          <w:sz w:val="20"/>
        </w:rPr>
        <w:t>shooters</w:t>
      </w:r>
      <w:r>
        <w:rPr>
          <w:rFonts w:ascii="Courier New"/>
          <w:spacing w:val="-29"/>
          <w:sz w:val="20"/>
        </w:rPr>
        <w:t xml:space="preserve"> </w:t>
      </w:r>
      <w:r>
        <w:rPr>
          <w:rFonts w:ascii="Courier New"/>
          <w:sz w:val="20"/>
        </w:rPr>
        <w:t>during</w:t>
      </w:r>
      <w:r>
        <w:rPr>
          <w:rFonts w:ascii="Courier New"/>
          <w:spacing w:val="-23"/>
          <w:sz w:val="20"/>
        </w:rPr>
        <w:t xml:space="preserve"> </w:t>
      </w:r>
      <w:r>
        <w:rPr>
          <w:rFonts w:ascii="Courier New"/>
          <w:sz w:val="20"/>
        </w:rPr>
        <w:t>this</w:t>
      </w:r>
      <w:r>
        <w:rPr>
          <w:rFonts w:ascii="Courier New"/>
          <w:spacing w:val="-35"/>
          <w:sz w:val="20"/>
        </w:rPr>
        <w:t xml:space="preserve"> </w:t>
      </w:r>
      <w:r>
        <w:rPr>
          <w:rFonts w:ascii="Courier New"/>
          <w:sz w:val="20"/>
        </w:rPr>
        <w:t>incident.</w:t>
      </w:r>
      <w:r>
        <w:rPr>
          <w:rFonts w:ascii="Courier New"/>
          <w:sz w:val="20"/>
        </w:rPr>
        <w:tab/>
      </w:r>
      <w:r>
        <w:rPr>
          <w:rFonts w:ascii="Courier New"/>
          <w:spacing w:val="-6"/>
          <w:sz w:val="20"/>
        </w:rPr>
        <w:t xml:space="preserve">She </w:t>
      </w:r>
      <w:r>
        <w:rPr>
          <w:rFonts w:ascii="Courier New"/>
          <w:sz w:val="20"/>
        </w:rPr>
        <w:t>further</w:t>
      </w:r>
      <w:r>
        <w:rPr>
          <w:rFonts w:ascii="Courier New"/>
          <w:spacing w:val="-26"/>
          <w:sz w:val="20"/>
        </w:rPr>
        <w:t xml:space="preserve"> </w:t>
      </w:r>
      <w:r>
        <w:rPr>
          <w:rFonts w:ascii="Courier New"/>
          <w:sz w:val="20"/>
        </w:rPr>
        <w:t>stated</w:t>
      </w:r>
      <w:r>
        <w:rPr>
          <w:rFonts w:ascii="Courier New"/>
          <w:spacing w:val="-34"/>
          <w:sz w:val="20"/>
        </w:rPr>
        <w:t xml:space="preserve"> </w:t>
      </w:r>
      <w:r>
        <w:rPr>
          <w:rFonts w:ascii="Courier New"/>
          <w:sz w:val="20"/>
        </w:rPr>
        <w:t>that</w:t>
      </w:r>
      <w:r>
        <w:rPr>
          <w:rFonts w:ascii="Courier New"/>
          <w:spacing w:val="-28"/>
          <w:sz w:val="20"/>
        </w:rPr>
        <w:t xml:space="preserve"> </w:t>
      </w:r>
      <w:r>
        <w:rPr>
          <w:rFonts w:ascii="Courier New"/>
          <w:sz w:val="20"/>
        </w:rPr>
        <w:t>no</w:t>
      </w:r>
      <w:r>
        <w:rPr>
          <w:rFonts w:ascii="Courier New"/>
          <w:spacing w:val="-43"/>
          <w:sz w:val="20"/>
        </w:rPr>
        <w:t xml:space="preserve"> </w:t>
      </w:r>
      <w:r>
        <w:rPr>
          <w:rFonts w:ascii="Courier New"/>
          <w:sz w:val="20"/>
        </w:rPr>
        <w:t>one</w:t>
      </w:r>
      <w:r>
        <w:rPr>
          <w:rFonts w:ascii="Courier New"/>
          <w:spacing w:val="-40"/>
          <w:sz w:val="20"/>
        </w:rPr>
        <w:t xml:space="preserve"> </w:t>
      </w:r>
      <w:r>
        <w:rPr>
          <w:rFonts w:ascii="Courier New"/>
          <w:sz w:val="20"/>
        </w:rPr>
        <w:t>she</w:t>
      </w:r>
      <w:r>
        <w:rPr>
          <w:rFonts w:ascii="Courier New"/>
          <w:spacing w:val="-53"/>
          <w:sz w:val="20"/>
        </w:rPr>
        <w:t xml:space="preserve"> </w:t>
      </w:r>
      <w:r>
        <w:rPr>
          <w:rFonts w:ascii="Courier New"/>
          <w:sz w:val="20"/>
        </w:rPr>
        <w:t>knows</w:t>
      </w:r>
      <w:r>
        <w:rPr>
          <w:rFonts w:ascii="Courier New"/>
          <w:spacing w:val="-32"/>
          <w:sz w:val="20"/>
        </w:rPr>
        <w:t xml:space="preserve"> </w:t>
      </w:r>
      <w:r>
        <w:rPr>
          <w:rFonts w:ascii="Courier New"/>
          <w:sz w:val="20"/>
        </w:rPr>
        <w:t>and</w:t>
      </w:r>
      <w:r>
        <w:rPr>
          <w:rFonts w:ascii="Courier New"/>
          <w:spacing w:val="-35"/>
          <w:sz w:val="20"/>
        </w:rPr>
        <w:t xml:space="preserve"> </w:t>
      </w:r>
      <w:r>
        <w:rPr>
          <w:rFonts w:ascii="Courier New"/>
          <w:sz w:val="20"/>
        </w:rPr>
        <w:t>including</w:t>
      </w:r>
      <w:r>
        <w:rPr>
          <w:rFonts w:ascii="Courier New"/>
          <w:spacing w:val="-29"/>
          <w:sz w:val="20"/>
        </w:rPr>
        <w:t xml:space="preserve"> </w:t>
      </w:r>
      <w:r>
        <w:rPr>
          <w:rFonts w:ascii="Courier New"/>
          <w:sz w:val="20"/>
        </w:rPr>
        <w:t>herself</w:t>
      </w:r>
      <w:r>
        <w:rPr>
          <w:rFonts w:ascii="Courier New"/>
          <w:spacing w:val="-19"/>
          <w:sz w:val="20"/>
        </w:rPr>
        <w:t xml:space="preserve"> </w:t>
      </w:r>
      <w:r>
        <w:rPr>
          <w:rFonts w:ascii="Courier New"/>
          <w:sz w:val="20"/>
        </w:rPr>
        <w:t>saw</w:t>
      </w:r>
      <w:r>
        <w:rPr>
          <w:rFonts w:ascii="Courier New"/>
          <w:spacing w:val="-34"/>
          <w:sz w:val="20"/>
        </w:rPr>
        <w:t xml:space="preserve"> </w:t>
      </w:r>
      <w:r>
        <w:rPr>
          <w:rFonts w:ascii="Courier New"/>
          <w:sz w:val="20"/>
        </w:rPr>
        <w:t>this tragic</w:t>
      </w:r>
      <w:r>
        <w:rPr>
          <w:rFonts w:ascii="Courier New"/>
          <w:spacing w:val="-28"/>
          <w:sz w:val="20"/>
        </w:rPr>
        <w:t xml:space="preserve"> </w:t>
      </w:r>
      <w:r>
        <w:rPr>
          <w:rFonts w:ascii="Courier New"/>
          <w:sz w:val="20"/>
        </w:rPr>
        <w:t>incident</w:t>
      </w:r>
      <w:r>
        <w:rPr>
          <w:rFonts w:ascii="Courier New"/>
          <w:spacing w:val="-21"/>
          <w:sz w:val="20"/>
        </w:rPr>
        <w:t xml:space="preserve"> </w:t>
      </w:r>
      <w:r>
        <w:rPr>
          <w:rFonts w:ascii="Courier New"/>
          <w:sz w:val="20"/>
        </w:rPr>
        <w:t>coming</w:t>
      </w:r>
      <w:r>
        <w:rPr>
          <w:rFonts w:ascii="Courier New"/>
          <w:spacing w:val="-31"/>
          <w:sz w:val="20"/>
        </w:rPr>
        <w:t xml:space="preserve"> </w:t>
      </w:r>
      <w:r>
        <w:rPr>
          <w:rFonts w:ascii="Courier New"/>
          <w:sz w:val="20"/>
        </w:rPr>
        <w:t>from</w:t>
      </w:r>
      <w:r>
        <w:rPr>
          <w:rFonts w:ascii="Courier New"/>
          <w:spacing w:val="-34"/>
          <w:sz w:val="20"/>
        </w:rPr>
        <w:t xml:space="preserve"> </w:t>
      </w:r>
      <w:r>
        <w:rPr>
          <w:rFonts w:ascii="Courier New"/>
          <w:sz w:val="20"/>
        </w:rPr>
        <w:t>either</w:t>
      </w:r>
      <w:r>
        <w:rPr>
          <w:rFonts w:ascii="Courier New"/>
          <w:spacing w:val="-40"/>
          <w:sz w:val="20"/>
        </w:rPr>
        <w:t xml:space="preserve"> </w:t>
      </w:r>
      <w:r>
        <w:rPr>
          <w:rFonts w:ascii="Courier New"/>
          <w:sz w:val="20"/>
        </w:rPr>
        <w:t>Dylan</w:t>
      </w:r>
      <w:r>
        <w:rPr>
          <w:rFonts w:ascii="Courier New"/>
          <w:spacing w:val="-36"/>
          <w:sz w:val="20"/>
        </w:rPr>
        <w:t xml:space="preserve"> </w:t>
      </w:r>
      <w:r>
        <w:rPr>
          <w:rFonts w:ascii="Courier New"/>
          <w:sz w:val="20"/>
        </w:rPr>
        <w:t>Klebold</w:t>
      </w:r>
      <w:r>
        <w:rPr>
          <w:rFonts w:ascii="Courier New"/>
          <w:spacing w:val="-22"/>
          <w:sz w:val="20"/>
        </w:rPr>
        <w:t xml:space="preserve"> </w:t>
      </w:r>
      <w:r>
        <w:rPr>
          <w:rFonts w:ascii="Courier New"/>
          <w:sz w:val="20"/>
        </w:rPr>
        <w:t>or</w:t>
      </w:r>
      <w:r>
        <w:rPr>
          <w:rFonts w:ascii="Courier New"/>
          <w:spacing w:val="-42"/>
          <w:sz w:val="20"/>
        </w:rPr>
        <w:t xml:space="preserve"> </w:t>
      </w:r>
      <w:r>
        <w:rPr>
          <w:rFonts w:ascii="Courier New"/>
          <w:sz w:val="20"/>
        </w:rPr>
        <w:t>Eric</w:t>
      </w:r>
      <w:r>
        <w:rPr>
          <w:rFonts w:ascii="Courier New"/>
          <w:spacing w:val="-32"/>
          <w:sz w:val="20"/>
        </w:rPr>
        <w:t xml:space="preserve"> </w:t>
      </w:r>
      <w:r>
        <w:rPr>
          <w:rFonts w:ascii="Courier New"/>
          <w:sz w:val="20"/>
        </w:rPr>
        <w:t>Harris.</w:t>
      </w:r>
    </w:p>
    <w:p w:rsidR="00CE4C9F" w:rsidRDefault="00C85DFB">
      <w:pPr>
        <w:spacing w:before="2" w:line="213" w:lineRule="auto"/>
        <w:ind w:left="1654" w:right="1891" w:hanging="10"/>
        <w:rPr>
          <w:rFonts w:ascii="Courier New"/>
          <w:sz w:val="20"/>
        </w:rPr>
      </w:pPr>
      <w:r>
        <w:rPr>
          <w:rFonts w:ascii="Courier New"/>
          <w:sz w:val="20"/>
        </w:rPr>
        <w:t>She</w:t>
      </w:r>
      <w:r>
        <w:rPr>
          <w:rFonts w:ascii="Courier New"/>
          <w:spacing w:val="-44"/>
          <w:sz w:val="20"/>
        </w:rPr>
        <w:t xml:space="preserve"> </w:t>
      </w:r>
      <w:r>
        <w:rPr>
          <w:rFonts w:ascii="Courier New"/>
          <w:sz w:val="20"/>
        </w:rPr>
        <w:t>stated</w:t>
      </w:r>
      <w:r>
        <w:rPr>
          <w:rFonts w:ascii="Courier New"/>
          <w:spacing w:val="-23"/>
          <w:sz w:val="20"/>
        </w:rPr>
        <w:t xml:space="preserve"> </w:t>
      </w:r>
      <w:r>
        <w:rPr>
          <w:rFonts w:ascii="Courier New"/>
          <w:sz w:val="20"/>
        </w:rPr>
        <w:t>that</w:t>
      </w:r>
      <w:r>
        <w:rPr>
          <w:rFonts w:ascii="Courier New"/>
          <w:spacing w:val="-31"/>
          <w:sz w:val="20"/>
        </w:rPr>
        <w:t xml:space="preserve"> </w:t>
      </w:r>
      <w:r>
        <w:rPr>
          <w:rFonts w:ascii="Courier New"/>
          <w:sz w:val="20"/>
        </w:rPr>
        <w:t>it</w:t>
      </w:r>
      <w:r>
        <w:rPr>
          <w:rFonts w:ascii="Courier New"/>
          <w:spacing w:val="-34"/>
          <w:sz w:val="20"/>
        </w:rPr>
        <w:t xml:space="preserve"> </w:t>
      </w:r>
      <w:r>
        <w:rPr>
          <w:rFonts w:ascii="Courier New"/>
          <w:sz w:val="20"/>
        </w:rPr>
        <w:t>was</w:t>
      </w:r>
      <w:r>
        <w:rPr>
          <w:rFonts w:ascii="Courier New"/>
          <w:spacing w:val="-34"/>
          <w:sz w:val="20"/>
        </w:rPr>
        <w:t xml:space="preserve"> </w:t>
      </w:r>
      <w:r>
        <w:rPr>
          <w:rFonts w:ascii="Courier New"/>
          <w:sz w:val="20"/>
        </w:rPr>
        <w:t>a</w:t>
      </w:r>
      <w:r>
        <w:rPr>
          <w:rFonts w:ascii="Courier New"/>
          <w:spacing w:val="-33"/>
          <w:sz w:val="20"/>
        </w:rPr>
        <w:t xml:space="preserve"> </w:t>
      </w:r>
      <w:r>
        <w:rPr>
          <w:rFonts w:ascii="Courier New"/>
          <w:sz w:val="20"/>
        </w:rPr>
        <w:t>complete</w:t>
      </w:r>
      <w:r>
        <w:rPr>
          <w:rFonts w:ascii="Courier New"/>
          <w:spacing w:val="-23"/>
          <w:sz w:val="20"/>
        </w:rPr>
        <w:t xml:space="preserve"> </w:t>
      </w:r>
      <w:r>
        <w:rPr>
          <w:rFonts w:ascii="Courier New"/>
          <w:sz w:val="20"/>
        </w:rPr>
        <w:t>shock</w:t>
      </w:r>
      <w:r>
        <w:rPr>
          <w:rFonts w:ascii="Courier New"/>
          <w:spacing w:val="-26"/>
          <w:sz w:val="20"/>
        </w:rPr>
        <w:t xml:space="preserve"> </w:t>
      </w:r>
      <w:r>
        <w:rPr>
          <w:rFonts w:ascii="Courier New"/>
          <w:sz w:val="20"/>
        </w:rPr>
        <w:t>to</w:t>
      </w:r>
      <w:r>
        <w:rPr>
          <w:rFonts w:ascii="Courier New"/>
          <w:spacing w:val="-38"/>
          <w:sz w:val="20"/>
        </w:rPr>
        <w:t xml:space="preserve"> </w:t>
      </w:r>
      <w:r>
        <w:rPr>
          <w:rFonts w:ascii="Courier New"/>
          <w:sz w:val="20"/>
        </w:rPr>
        <w:t>all</w:t>
      </w:r>
      <w:r>
        <w:rPr>
          <w:rFonts w:ascii="Courier New"/>
          <w:spacing w:val="-33"/>
          <w:sz w:val="20"/>
        </w:rPr>
        <w:t xml:space="preserve"> </w:t>
      </w:r>
      <w:r>
        <w:rPr>
          <w:rFonts w:ascii="Courier New"/>
          <w:sz w:val="20"/>
        </w:rPr>
        <w:t>of</w:t>
      </w:r>
      <w:r>
        <w:rPr>
          <w:rFonts w:ascii="Courier New"/>
          <w:spacing w:val="-27"/>
          <w:sz w:val="20"/>
        </w:rPr>
        <w:t xml:space="preserve"> </w:t>
      </w:r>
      <w:r>
        <w:rPr>
          <w:rFonts w:ascii="Courier New"/>
          <w:sz w:val="20"/>
        </w:rPr>
        <w:t>them,</w:t>
      </w:r>
      <w:r>
        <w:rPr>
          <w:rFonts w:ascii="Courier New"/>
          <w:spacing w:val="-31"/>
          <w:sz w:val="20"/>
        </w:rPr>
        <w:t xml:space="preserve"> </w:t>
      </w:r>
      <w:r>
        <w:rPr>
          <w:rFonts w:ascii="Courier New"/>
          <w:sz w:val="20"/>
        </w:rPr>
        <w:t>especially her</w:t>
      </w:r>
      <w:r>
        <w:rPr>
          <w:rFonts w:ascii="Courier New"/>
          <w:spacing w:val="-23"/>
          <w:sz w:val="20"/>
        </w:rPr>
        <w:t xml:space="preserve"> </w:t>
      </w:r>
      <w:r>
        <w:rPr>
          <w:rFonts w:ascii="Courier New"/>
          <w:sz w:val="20"/>
        </w:rPr>
        <w:t>family.</w:t>
      </w:r>
    </w:p>
    <w:p w:rsidR="00CE4C9F" w:rsidRDefault="00C85DFB" w:rsidP="00A65C96">
      <w:pPr>
        <w:spacing w:before="191" w:line="230" w:lineRule="auto"/>
        <w:ind w:left="1654" w:right="2145" w:firstLine="573"/>
        <w:rPr>
          <w:rFonts w:ascii="Courier New"/>
        </w:rPr>
      </w:pPr>
      <w:r>
        <w:rPr>
          <w:rFonts w:ascii="Courier New"/>
          <w:w w:val="105"/>
          <w:sz w:val="20"/>
        </w:rPr>
        <w:t>With</w:t>
      </w:r>
      <w:r>
        <w:rPr>
          <w:rFonts w:ascii="Courier New"/>
          <w:spacing w:val="-80"/>
          <w:w w:val="105"/>
          <w:sz w:val="20"/>
        </w:rPr>
        <w:t xml:space="preserve"> </w:t>
      </w:r>
      <w:r>
        <w:rPr>
          <w:rFonts w:ascii="Courier New"/>
          <w:w w:val="105"/>
          <w:sz w:val="20"/>
        </w:rPr>
        <w:t>Jocelyn</w:t>
      </w:r>
      <w:r>
        <w:rPr>
          <w:rFonts w:ascii="Courier New"/>
          <w:spacing w:val="-73"/>
          <w:w w:val="105"/>
          <w:sz w:val="20"/>
        </w:rPr>
        <w:t xml:space="preserve"> </w:t>
      </w:r>
      <w:r>
        <w:rPr>
          <w:rFonts w:ascii="Courier New"/>
          <w:w w:val="105"/>
          <w:sz w:val="20"/>
        </w:rPr>
        <w:t>Heckler</w:t>
      </w:r>
      <w:r>
        <w:rPr>
          <w:rFonts w:ascii="Courier New"/>
          <w:spacing w:val="-72"/>
          <w:w w:val="105"/>
          <w:sz w:val="20"/>
        </w:rPr>
        <w:t xml:space="preserve"> </w:t>
      </w:r>
      <w:r>
        <w:rPr>
          <w:rFonts w:ascii="Courier New"/>
          <w:w w:val="105"/>
          <w:sz w:val="20"/>
        </w:rPr>
        <w:t>being</w:t>
      </w:r>
      <w:r>
        <w:rPr>
          <w:rFonts w:ascii="Courier New"/>
          <w:spacing w:val="-78"/>
          <w:w w:val="105"/>
          <w:sz w:val="20"/>
        </w:rPr>
        <w:t xml:space="preserve"> </w:t>
      </w:r>
      <w:r>
        <w:rPr>
          <w:rFonts w:ascii="Courier New"/>
          <w:w w:val="105"/>
          <w:sz w:val="20"/>
        </w:rPr>
        <w:t>unable</w:t>
      </w:r>
      <w:r>
        <w:rPr>
          <w:rFonts w:ascii="Courier New"/>
          <w:spacing w:val="-73"/>
          <w:w w:val="105"/>
          <w:sz w:val="20"/>
        </w:rPr>
        <w:t xml:space="preserve"> </w:t>
      </w:r>
      <w:r>
        <w:rPr>
          <w:rFonts w:ascii="Courier New"/>
          <w:w w:val="105"/>
          <w:sz w:val="20"/>
        </w:rPr>
        <w:t>to</w:t>
      </w:r>
      <w:r>
        <w:rPr>
          <w:rFonts w:ascii="Courier New"/>
          <w:spacing w:val="-78"/>
          <w:w w:val="105"/>
          <w:sz w:val="20"/>
        </w:rPr>
        <w:t xml:space="preserve"> </w:t>
      </w:r>
      <w:r>
        <w:rPr>
          <w:rFonts w:ascii="Courier New"/>
          <w:w w:val="105"/>
          <w:sz w:val="20"/>
        </w:rPr>
        <w:t>provide</w:t>
      </w:r>
      <w:r>
        <w:rPr>
          <w:rFonts w:ascii="Courier New"/>
          <w:spacing w:val="-72"/>
          <w:w w:val="105"/>
          <w:sz w:val="20"/>
        </w:rPr>
        <w:t xml:space="preserve"> </w:t>
      </w:r>
      <w:r>
        <w:rPr>
          <w:rFonts w:ascii="Courier New"/>
          <w:w w:val="105"/>
          <w:sz w:val="20"/>
        </w:rPr>
        <w:t>any</w:t>
      </w:r>
      <w:r>
        <w:rPr>
          <w:rFonts w:ascii="Courier New"/>
          <w:spacing w:val="-77"/>
          <w:w w:val="105"/>
          <w:sz w:val="20"/>
        </w:rPr>
        <w:t xml:space="preserve"> </w:t>
      </w:r>
      <w:r>
        <w:rPr>
          <w:rFonts w:ascii="Courier New"/>
          <w:w w:val="105"/>
          <w:sz w:val="20"/>
        </w:rPr>
        <w:t xml:space="preserve">additional </w:t>
      </w:r>
      <w:r>
        <w:rPr>
          <w:rFonts w:ascii="Courier New"/>
          <w:sz w:val="20"/>
        </w:rPr>
        <w:t>information</w:t>
      </w:r>
      <w:r>
        <w:rPr>
          <w:rFonts w:ascii="Courier New"/>
          <w:spacing w:val="-42"/>
          <w:sz w:val="20"/>
        </w:rPr>
        <w:t xml:space="preserve"> </w:t>
      </w:r>
      <w:r>
        <w:rPr>
          <w:rFonts w:ascii="Courier New"/>
          <w:sz w:val="20"/>
        </w:rPr>
        <w:t>regarding</w:t>
      </w:r>
      <w:r>
        <w:rPr>
          <w:rFonts w:ascii="Courier New"/>
          <w:spacing w:val="-36"/>
          <w:sz w:val="20"/>
        </w:rPr>
        <w:t xml:space="preserve"> </w:t>
      </w:r>
      <w:r>
        <w:rPr>
          <w:rFonts w:ascii="Courier New"/>
          <w:sz w:val="20"/>
        </w:rPr>
        <w:t>this</w:t>
      </w:r>
      <w:r>
        <w:rPr>
          <w:rFonts w:ascii="Courier New"/>
          <w:spacing w:val="-50"/>
          <w:sz w:val="20"/>
        </w:rPr>
        <w:t xml:space="preserve"> </w:t>
      </w:r>
      <w:r>
        <w:rPr>
          <w:rFonts w:ascii="Courier New"/>
          <w:sz w:val="20"/>
        </w:rPr>
        <w:t>investigation,</w:t>
      </w:r>
      <w:r>
        <w:rPr>
          <w:rFonts w:ascii="Courier New"/>
          <w:spacing w:val="-43"/>
          <w:sz w:val="20"/>
        </w:rPr>
        <w:t xml:space="preserve"> </w:t>
      </w:r>
      <w:r>
        <w:rPr>
          <w:rFonts w:ascii="Courier New"/>
          <w:sz w:val="20"/>
        </w:rPr>
        <w:t>the</w:t>
      </w:r>
      <w:r>
        <w:rPr>
          <w:rFonts w:ascii="Courier New"/>
          <w:spacing w:val="-49"/>
          <w:sz w:val="20"/>
        </w:rPr>
        <w:t xml:space="preserve"> </w:t>
      </w:r>
      <w:r>
        <w:rPr>
          <w:rFonts w:ascii="Courier New"/>
          <w:sz w:val="20"/>
        </w:rPr>
        <w:t>interview</w:t>
      </w:r>
      <w:r>
        <w:rPr>
          <w:rFonts w:ascii="Courier New"/>
          <w:spacing w:val="-36"/>
          <w:sz w:val="20"/>
        </w:rPr>
        <w:t xml:space="preserve"> </w:t>
      </w:r>
      <w:r>
        <w:rPr>
          <w:rFonts w:ascii="Courier New"/>
          <w:sz w:val="20"/>
        </w:rPr>
        <w:t>with</w:t>
      </w:r>
      <w:r>
        <w:rPr>
          <w:rFonts w:ascii="Courier New"/>
          <w:spacing w:val="-48"/>
          <w:sz w:val="20"/>
        </w:rPr>
        <w:t xml:space="preserve"> </w:t>
      </w:r>
      <w:r>
        <w:rPr>
          <w:rFonts w:ascii="Courier New"/>
          <w:sz w:val="20"/>
        </w:rPr>
        <w:t xml:space="preserve">her </w:t>
      </w:r>
      <w:r>
        <w:rPr>
          <w:rFonts w:ascii="Courier New"/>
          <w:w w:val="105"/>
          <w:sz w:val="20"/>
        </w:rPr>
        <w:t>was</w:t>
      </w:r>
      <w:r>
        <w:rPr>
          <w:rFonts w:ascii="Courier New"/>
          <w:spacing w:val="-59"/>
          <w:w w:val="105"/>
          <w:sz w:val="20"/>
        </w:rPr>
        <w:t xml:space="preserve"> </w:t>
      </w:r>
      <w:r>
        <w:rPr>
          <w:rFonts w:ascii="Courier New"/>
          <w:w w:val="105"/>
          <w:sz w:val="20"/>
        </w:rPr>
        <w:t>concluded</w:t>
      </w:r>
      <w:r>
        <w:rPr>
          <w:rFonts w:ascii="Courier New"/>
          <w:spacing w:val="-50"/>
          <w:w w:val="105"/>
          <w:sz w:val="20"/>
        </w:rPr>
        <w:t xml:space="preserve"> </w:t>
      </w:r>
      <w:r>
        <w:rPr>
          <w:rFonts w:ascii="Courier New"/>
          <w:w w:val="105"/>
          <w:sz w:val="20"/>
        </w:rPr>
        <w:t>at</w:t>
      </w:r>
      <w:r>
        <w:rPr>
          <w:rFonts w:ascii="Courier New"/>
          <w:spacing w:val="-55"/>
          <w:w w:val="105"/>
          <w:sz w:val="20"/>
        </w:rPr>
        <w:t xml:space="preserve"> </w:t>
      </w:r>
      <w:r>
        <w:rPr>
          <w:rFonts w:ascii="Courier New"/>
          <w:w w:val="105"/>
          <w:sz w:val="20"/>
        </w:rPr>
        <w:t>approximately</w:t>
      </w:r>
      <w:r>
        <w:rPr>
          <w:rFonts w:ascii="Courier New"/>
          <w:spacing w:val="-48"/>
          <w:w w:val="105"/>
          <w:sz w:val="20"/>
        </w:rPr>
        <w:t xml:space="preserve"> </w:t>
      </w:r>
      <w:r>
        <w:rPr>
          <w:rFonts w:ascii="Courier New"/>
          <w:w w:val="105"/>
          <w:sz w:val="20"/>
        </w:rPr>
        <w:t>092</w:t>
      </w:r>
      <w:r w:rsidR="00A65C96">
        <w:rPr>
          <w:rFonts w:ascii="Courier New"/>
          <w:w w:val="105"/>
          <w:sz w:val="20"/>
        </w:rPr>
        <w:t>5 hours</w:t>
      </w: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rPr>
          <w:rFonts w:ascii="Courier New"/>
          <w:sz w:val="22"/>
        </w:rPr>
      </w:pPr>
    </w:p>
    <w:p w:rsidR="00CE4C9F" w:rsidRDefault="00CE4C9F">
      <w:pPr>
        <w:pStyle w:val="BodyText"/>
        <w:spacing w:before="6"/>
        <w:rPr>
          <w:rFonts w:ascii="Courier New"/>
          <w:sz w:val="18"/>
        </w:rPr>
      </w:pPr>
    </w:p>
    <w:p w:rsidR="00CE4C9F" w:rsidRDefault="00C85DFB">
      <w:pPr>
        <w:ind w:right="1178"/>
        <w:jc w:val="right"/>
        <w:rPr>
          <w:rFonts w:ascii="Arial" w:hAnsi="Arial"/>
          <w:b/>
          <w:sz w:val="20"/>
        </w:rPr>
      </w:pPr>
      <w:r>
        <w:rPr>
          <w:rFonts w:ascii="Arial" w:hAnsi="Arial"/>
          <w:b/>
          <w:w w:val="105"/>
          <w:sz w:val="20"/>
        </w:rPr>
        <w:t>JC</w:t>
      </w:r>
      <w:r w:rsidR="00A65C96">
        <w:rPr>
          <w:rFonts w:ascii="Arial" w:hAnsi="Arial"/>
          <w:b/>
          <w:w w:val="105"/>
          <w:sz w:val="20"/>
        </w:rPr>
        <w:t>-</w:t>
      </w:r>
      <w:r>
        <w:rPr>
          <w:rFonts w:ascii="Arial" w:hAnsi="Arial"/>
          <w:b/>
          <w:w w:val="105"/>
          <w:sz w:val="20"/>
        </w:rPr>
        <w:t>001</w:t>
      </w:r>
      <w:r w:rsidR="00A65C96">
        <w:rPr>
          <w:rFonts w:ascii="Arial" w:hAnsi="Arial"/>
          <w:b/>
          <w:w w:val="105"/>
          <w:sz w:val="20"/>
        </w:rPr>
        <w:t>-</w:t>
      </w:r>
      <w:r>
        <w:rPr>
          <w:rFonts w:ascii="Arial" w:hAnsi="Arial"/>
          <w:w w:val="105"/>
          <w:sz w:val="20"/>
        </w:rPr>
        <w:t xml:space="preserve"> </w:t>
      </w:r>
      <w:r>
        <w:rPr>
          <w:rFonts w:ascii="Arial" w:hAnsi="Arial"/>
          <w:b/>
          <w:w w:val="105"/>
          <w:sz w:val="20"/>
        </w:rPr>
        <w:t>001452</w:t>
      </w:r>
    </w:p>
    <w:p w:rsidR="00CE4C9F" w:rsidRDefault="00CE4C9F">
      <w:pPr>
        <w:jc w:val="right"/>
        <w:rPr>
          <w:rFonts w:ascii="Arial" w:hAnsi="Arial"/>
          <w:sz w:val="20"/>
        </w:rPr>
        <w:sectPr w:rsidR="00CE4C9F">
          <w:type w:val="continuous"/>
          <w:pgSz w:w="12240" w:h="15840"/>
          <w:pgMar w:top="680" w:right="740" w:bottom="280" w:left="8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1"/>
        <w:rPr>
          <w:rFonts w:ascii="Arial"/>
          <w:b/>
          <w:sz w:val="19"/>
        </w:rPr>
      </w:pPr>
    </w:p>
    <w:p w:rsidR="00CE4C9F" w:rsidRDefault="009F05AF">
      <w:pPr>
        <w:ind w:left="2563" w:right="3934"/>
        <w:jc w:val="center"/>
        <w:rPr>
          <w:b/>
          <w:sz w:val="21"/>
        </w:rPr>
      </w:pPr>
      <w:r>
        <w:pict>
          <v:line id="_x0000_s1528" style="position:absolute;left:0;text-align:left;z-index:251592704;mso-wrap-distance-left:0;mso-wrap-distance-right:0;mso-position-horizontal-relative:page" from="187.8pt,17.5pt" to="340.45pt,17.5pt" strokeweight=".67856mm">
            <w10:wrap type="topAndBottom" anchorx="page"/>
          </v:line>
        </w:pict>
      </w:r>
      <w:bookmarkStart w:id="450" w:name="_bookmark452"/>
      <w:bookmarkEnd w:id="450"/>
      <w:r w:rsidR="00C85DFB">
        <w:rPr>
          <w:rFonts w:ascii="Courier New"/>
          <w:b/>
          <w:sz w:val="21"/>
        </w:rPr>
        <w:t xml:space="preserve">HENDERSON, </w:t>
      </w:r>
      <w:r w:rsidR="00C85DFB">
        <w:rPr>
          <w:b/>
          <w:sz w:val="21"/>
        </w:rPr>
        <w:t>J.</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10"/>
        <w:rPr>
          <w:b/>
          <w:sz w:val="29"/>
        </w:rPr>
      </w:pPr>
    </w:p>
    <w:p w:rsidR="00CE4C9F" w:rsidRDefault="00C85DFB">
      <w:pPr>
        <w:pStyle w:val="BodyText"/>
        <w:spacing w:before="94"/>
        <w:ind w:left="7570"/>
        <w:rPr>
          <w:rFonts w:ascii="Arial"/>
        </w:rPr>
      </w:pPr>
      <w:r>
        <w:rPr>
          <w:rFonts w:ascii="Arial"/>
          <w:w w:val="105"/>
        </w:rPr>
        <w:t>JC-001- 001453</w:t>
      </w:r>
    </w:p>
    <w:p w:rsidR="00CE4C9F" w:rsidRDefault="00CE4C9F">
      <w:pPr>
        <w:rPr>
          <w:rFonts w:ascii="Arial"/>
        </w:rPr>
        <w:sectPr w:rsidR="00CE4C9F">
          <w:pgSz w:w="12240" w:h="15840"/>
          <w:pgMar w:top="1500" w:right="740" w:bottom="280" w:left="80" w:header="720" w:footer="720" w:gutter="0"/>
          <w:cols w:space="720"/>
        </w:sectPr>
      </w:pPr>
    </w:p>
    <w:p w:rsidR="00CE4C9F" w:rsidRDefault="00CE4C9F">
      <w:pPr>
        <w:pStyle w:val="BodyText"/>
        <w:rPr>
          <w:rFonts w:ascii="Arial"/>
          <w:sz w:val="26"/>
        </w:rPr>
      </w:pPr>
    </w:p>
    <w:p w:rsidR="00CE4C9F" w:rsidRDefault="00C85DFB">
      <w:pPr>
        <w:spacing w:before="210" w:line="225" w:lineRule="exact"/>
        <w:ind w:left="1378"/>
        <w:rPr>
          <w:rFonts w:ascii="Courier New"/>
          <w:sz w:val="24"/>
        </w:rPr>
      </w:pPr>
      <w:bookmarkStart w:id="451" w:name="_bookmark453"/>
      <w:bookmarkEnd w:id="451"/>
      <w:r>
        <w:rPr>
          <w:rFonts w:ascii="Courier New"/>
          <w:spacing w:val="-3"/>
          <w:w w:val="110"/>
          <w:sz w:val="24"/>
        </w:rPr>
        <w:t>MURDER</w:t>
      </w:r>
    </w:p>
    <w:p w:rsidR="00CE4C9F" w:rsidRDefault="00C85DFB">
      <w:pPr>
        <w:spacing w:line="218" w:lineRule="exact"/>
        <w:ind w:left="1382"/>
        <w:rPr>
          <w:rFonts w:ascii="Courier New"/>
          <w:sz w:val="24"/>
        </w:rPr>
      </w:pPr>
      <w:r>
        <w:rPr>
          <w:w w:val="125"/>
          <w:sz w:val="12"/>
        </w:rPr>
        <w:t xml:space="preserve"> </w:t>
      </w:r>
      <w:r>
        <w:rPr>
          <w:spacing w:val="2"/>
          <w:w w:val="125"/>
          <w:sz w:val="12"/>
        </w:rPr>
        <w:t xml:space="preserve"> </w:t>
      </w:r>
      <w:r>
        <w:rPr>
          <w:rFonts w:ascii="Arial"/>
          <w:sz w:val="26"/>
        </w:rPr>
        <w:t>s</w:t>
      </w:r>
      <w:r>
        <w:rPr>
          <w:rFonts w:ascii="Courier New"/>
          <w:sz w:val="24"/>
        </w:rPr>
        <w:t>COT</w:t>
      </w:r>
      <w:r w:rsidR="00A65C96">
        <w:rPr>
          <w:rFonts w:ascii="Courier New"/>
          <w:sz w:val="24"/>
        </w:rPr>
        <w:t>T</w:t>
      </w:r>
    </w:p>
    <w:p w:rsidR="00CE4C9F" w:rsidRDefault="00C85DFB">
      <w:pPr>
        <w:tabs>
          <w:tab w:val="left" w:pos="2433"/>
        </w:tabs>
        <w:spacing w:before="80"/>
        <w:ind w:left="46"/>
        <w:rPr>
          <w:b/>
          <w:sz w:val="20"/>
        </w:rPr>
      </w:pPr>
      <w:r>
        <w:br w:type="column"/>
      </w:r>
      <w:r>
        <w:rPr>
          <w:b/>
          <w:w w:val="165"/>
          <w:sz w:val="20"/>
        </w:rPr>
        <w:t>LA</w:t>
      </w:r>
      <w:r w:rsidR="00A65C96">
        <w:rPr>
          <w:b/>
          <w:w w:val="165"/>
          <w:sz w:val="20"/>
        </w:rPr>
        <w:t>KE</w:t>
      </w:r>
      <w:r>
        <w:rPr>
          <w:b/>
          <w:w w:val="165"/>
          <w:sz w:val="20"/>
        </w:rPr>
        <w:t>WOOD</w:t>
      </w:r>
      <w:r>
        <w:rPr>
          <w:b/>
          <w:w w:val="165"/>
          <w:sz w:val="20"/>
        </w:rPr>
        <w:tab/>
      </w:r>
      <w:r>
        <w:rPr>
          <w:b/>
          <w:spacing w:val="-4"/>
          <w:w w:val="175"/>
          <w:sz w:val="20"/>
        </w:rPr>
        <w:t>POLICE</w:t>
      </w:r>
    </w:p>
    <w:p w:rsidR="00CE4C9F" w:rsidRDefault="00C85DFB">
      <w:pPr>
        <w:spacing w:before="80"/>
        <w:ind w:left="338"/>
        <w:rPr>
          <w:b/>
          <w:sz w:val="20"/>
        </w:rPr>
      </w:pPr>
      <w:r>
        <w:br w:type="column"/>
      </w:r>
      <w:r>
        <w:rPr>
          <w:b/>
          <w:w w:val="180"/>
          <w:sz w:val="20"/>
        </w:rPr>
        <w:t>DEPARTMENT</w:t>
      </w:r>
    </w:p>
    <w:p w:rsidR="00CE4C9F" w:rsidRDefault="00CE4C9F">
      <w:pPr>
        <w:pStyle w:val="BodyText"/>
        <w:spacing w:before="4"/>
        <w:rPr>
          <w:b/>
          <w:sz w:val="17"/>
        </w:rPr>
      </w:pPr>
    </w:p>
    <w:p w:rsidR="00CE4C9F" w:rsidRDefault="00C85DFB">
      <w:pPr>
        <w:spacing w:line="247" w:lineRule="exact"/>
        <w:ind w:left="1845"/>
        <w:rPr>
          <w:rFonts w:ascii="Courier New"/>
          <w:sz w:val="24"/>
        </w:rPr>
      </w:pPr>
      <w:r>
        <w:rPr>
          <w:w w:val="95"/>
          <w:sz w:val="21"/>
        </w:rPr>
        <w:t>OI..,</w:t>
      </w:r>
      <w:r>
        <w:rPr>
          <w:spacing w:val="10"/>
          <w:w w:val="95"/>
          <w:sz w:val="21"/>
        </w:rPr>
        <w:t xml:space="preserve"> </w:t>
      </w:r>
      <w:r>
        <w:rPr>
          <w:rFonts w:ascii="Courier New"/>
          <w:w w:val="95"/>
          <w:sz w:val="24"/>
        </w:rPr>
        <w:t>99038856</w:t>
      </w:r>
    </w:p>
    <w:p w:rsidR="00CE4C9F" w:rsidRDefault="00C85DFB">
      <w:pPr>
        <w:spacing w:line="195" w:lineRule="exact"/>
        <w:ind w:left="1850"/>
        <w:rPr>
          <w:rFonts w:ascii="Courier New"/>
          <w:sz w:val="24"/>
        </w:rPr>
      </w:pPr>
      <w:r>
        <w:rPr>
          <w:sz w:val="12"/>
        </w:rPr>
        <w:t xml:space="preserve">Dat.e: </w:t>
      </w:r>
      <w:r>
        <w:rPr>
          <w:spacing w:val="12"/>
          <w:sz w:val="12"/>
        </w:rPr>
        <w:t xml:space="preserve"> </w:t>
      </w:r>
      <w:r>
        <w:rPr>
          <w:rFonts w:ascii="Courier New"/>
          <w:sz w:val="24"/>
        </w:rPr>
        <w:t>05/10/99</w:t>
      </w:r>
    </w:p>
    <w:p w:rsidR="00CE4C9F" w:rsidRDefault="00CE4C9F">
      <w:pPr>
        <w:spacing w:line="195" w:lineRule="exact"/>
        <w:rPr>
          <w:rFonts w:ascii="Courier New"/>
          <w:sz w:val="24"/>
        </w:rPr>
        <w:sectPr w:rsidR="00CE4C9F">
          <w:pgSz w:w="12240" w:h="15840"/>
          <w:pgMar w:top="1320" w:right="740" w:bottom="280" w:left="80" w:header="720" w:footer="720" w:gutter="0"/>
          <w:cols w:num="3" w:space="720" w:equalWidth="0">
            <w:col w:w="2873" w:space="40"/>
            <w:col w:w="3879" w:space="39"/>
            <w:col w:w="4589"/>
          </w:cols>
        </w:sectPr>
      </w:pPr>
    </w:p>
    <w:p w:rsidR="00CE4C9F" w:rsidRDefault="00C85DFB">
      <w:pPr>
        <w:tabs>
          <w:tab w:val="left" w:pos="2079"/>
        </w:tabs>
        <w:spacing w:line="247" w:lineRule="exact"/>
        <w:ind w:left="1382"/>
        <w:rPr>
          <w:rFonts w:ascii="Courier New"/>
          <w:sz w:val="24"/>
        </w:rPr>
      </w:pPr>
      <w:r>
        <w:rPr>
          <w:w w:val="110"/>
          <w:sz w:val="12"/>
        </w:rPr>
        <w:t>Agent.,</w:t>
      </w:r>
      <w:r>
        <w:rPr>
          <w:w w:val="110"/>
          <w:sz w:val="12"/>
        </w:rPr>
        <w:tab/>
      </w:r>
      <w:r>
        <w:rPr>
          <w:rFonts w:ascii="Courier New"/>
          <w:w w:val="95"/>
          <w:sz w:val="24"/>
        </w:rPr>
        <w:t>1173 STEFFES,</w:t>
      </w:r>
      <w:r>
        <w:rPr>
          <w:rFonts w:ascii="Courier New"/>
          <w:spacing w:val="-95"/>
          <w:w w:val="95"/>
          <w:sz w:val="24"/>
        </w:rPr>
        <w:t xml:space="preserve"> </w:t>
      </w:r>
      <w:r>
        <w:rPr>
          <w:rFonts w:ascii="Courier New"/>
          <w:w w:val="95"/>
          <w:sz w:val="24"/>
        </w:rPr>
        <w:t>TIMOTHY</w:t>
      </w:r>
    </w:p>
    <w:p w:rsidR="00CE4C9F" w:rsidRDefault="00C85DFB">
      <w:pPr>
        <w:spacing w:line="247" w:lineRule="exact"/>
        <w:ind w:left="1389"/>
        <w:rPr>
          <w:rFonts w:ascii="Courier New"/>
          <w:sz w:val="24"/>
        </w:rPr>
      </w:pPr>
      <w:r>
        <w:rPr>
          <w:w w:val="105"/>
          <w:sz w:val="14"/>
        </w:rPr>
        <w:t xml:space="preserve">lnv </w:t>
      </w:r>
      <w:r>
        <w:rPr>
          <w:w w:val="120"/>
          <w:sz w:val="12"/>
        </w:rPr>
        <w:t xml:space="preserve">Agt: </w:t>
      </w:r>
      <w:r>
        <w:rPr>
          <w:rFonts w:ascii="Courier New"/>
          <w:w w:val="105"/>
          <w:sz w:val="24"/>
        </w:rPr>
        <w:t>1197</w:t>
      </w:r>
      <w:r>
        <w:rPr>
          <w:rFonts w:ascii="Courier New"/>
          <w:spacing w:val="-62"/>
          <w:w w:val="105"/>
          <w:sz w:val="24"/>
        </w:rPr>
        <w:t xml:space="preserve"> </w:t>
      </w:r>
      <w:r>
        <w:rPr>
          <w:rFonts w:ascii="Courier New"/>
          <w:w w:val="105"/>
          <w:sz w:val="24"/>
        </w:rPr>
        <w:t>GIRSON</w:t>
      </w:r>
    </w:p>
    <w:p w:rsidR="00CE4C9F" w:rsidRDefault="00C85DFB">
      <w:pPr>
        <w:pStyle w:val="BodyText"/>
        <w:rPr>
          <w:rFonts w:ascii="Courier New"/>
          <w:sz w:val="24"/>
        </w:rPr>
      </w:pPr>
      <w:r>
        <w:br w:type="column"/>
      </w:r>
    </w:p>
    <w:p w:rsidR="00CE4C9F" w:rsidRDefault="00C85DFB">
      <w:pPr>
        <w:spacing w:before="186"/>
        <w:ind w:left="179"/>
        <w:rPr>
          <w:rFonts w:ascii="Courier New"/>
          <w:b/>
          <w:sz w:val="21"/>
        </w:rPr>
      </w:pPr>
      <w:r>
        <w:rPr>
          <w:rFonts w:ascii="Courier New"/>
          <w:b/>
          <w:w w:val="145"/>
          <w:sz w:val="21"/>
        </w:rPr>
        <w:t>S</w:t>
      </w:r>
      <w:r>
        <w:rPr>
          <w:rFonts w:ascii="Courier New"/>
          <w:b/>
          <w:spacing w:val="-137"/>
          <w:w w:val="145"/>
          <w:sz w:val="21"/>
        </w:rPr>
        <w:t xml:space="preserve"> </w:t>
      </w:r>
      <w:r>
        <w:rPr>
          <w:rFonts w:ascii="Courier New"/>
          <w:b/>
          <w:w w:val="145"/>
          <w:sz w:val="21"/>
        </w:rPr>
        <w:t>U</w:t>
      </w:r>
      <w:r>
        <w:rPr>
          <w:rFonts w:ascii="Courier New"/>
          <w:b/>
          <w:spacing w:val="-121"/>
          <w:w w:val="145"/>
          <w:sz w:val="21"/>
        </w:rPr>
        <w:t xml:space="preserve"> </w:t>
      </w:r>
      <w:r>
        <w:rPr>
          <w:rFonts w:ascii="Courier New"/>
          <w:b/>
          <w:w w:val="145"/>
          <w:sz w:val="21"/>
        </w:rPr>
        <w:t>P</w:t>
      </w:r>
      <w:r>
        <w:rPr>
          <w:rFonts w:ascii="Courier New"/>
          <w:b/>
          <w:spacing w:val="-130"/>
          <w:w w:val="145"/>
          <w:sz w:val="21"/>
        </w:rPr>
        <w:t xml:space="preserve"> </w:t>
      </w:r>
      <w:r>
        <w:rPr>
          <w:rFonts w:ascii="Courier New"/>
          <w:b/>
          <w:w w:val="145"/>
          <w:sz w:val="21"/>
        </w:rPr>
        <w:t>P</w:t>
      </w:r>
      <w:r>
        <w:rPr>
          <w:rFonts w:ascii="Courier New"/>
          <w:b/>
          <w:spacing w:val="-123"/>
          <w:w w:val="145"/>
          <w:sz w:val="21"/>
        </w:rPr>
        <w:t xml:space="preserve"> </w:t>
      </w:r>
      <w:r>
        <w:rPr>
          <w:rFonts w:ascii="Courier New"/>
          <w:b/>
          <w:w w:val="120"/>
          <w:sz w:val="21"/>
        </w:rPr>
        <w:t>L</w:t>
      </w:r>
      <w:r>
        <w:rPr>
          <w:rFonts w:ascii="Courier New"/>
          <w:b/>
          <w:spacing w:val="-25"/>
          <w:w w:val="120"/>
          <w:sz w:val="21"/>
        </w:rPr>
        <w:t xml:space="preserve"> </w:t>
      </w:r>
      <w:r>
        <w:rPr>
          <w:rFonts w:ascii="Courier New"/>
          <w:b/>
          <w:w w:val="120"/>
          <w:sz w:val="21"/>
        </w:rPr>
        <w:t>E</w:t>
      </w:r>
      <w:r>
        <w:rPr>
          <w:rFonts w:ascii="Courier New"/>
          <w:b/>
          <w:spacing w:val="-30"/>
          <w:w w:val="120"/>
          <w:sz w:val="21"/>
        </w:rPr>
        <w:t xml:space="preserve"> </w:t>
      </w:r>
      <w:r>
        <w:rPr>
          <w:rFonts w:ascii="Courier New"/>
          <w:b/>
          <w:w w:val="120"/>
          <w:sz w:val="21"/>
        </w:rPr>
        <w:t>M</w:t>
      </w:r>
      <w:r>
        <w:rPr>
          <w:rFonts w:ascii="Courier New"/>
          <w:b/>
          <w:spacing w:val="-20"/>
          <w:w w:val="120"/>
          <w:sz w:val="21"/>
        </w:rPr>
        <w:t xml:space="preserve"> </w:t>
      </w:r>
      <w:r>
        <w:rPr>
          <w:rFonts w:ascii="Courier New"/>
          <w:b/>
          <w:w w:val="120"/>
          <w:sz w:val="21"/>
        </w:rPr>
        <w:t>E</w:t>
      </w:r>
      <w:r>
        <w:rPr>
          <w:rFonts w:ascii="Courier New"/>
          <w:b/>
          <w:spacing w:val="-34"/>
          <w:w w:val="120"/>
          <w:sz w:val="21"/>
        </w:rPr>
        <w:t xml:space="preserve"> </w:t>
      </w:r>
      <w:r>
        <w:rPr>
          <w:rFonts w:ascii="Courier New"/>
          <w:b/>
          <w:w w:val="120"/>
          <w:sz w:val="21"/>
        </w:rPr>
        <w:t>N</w:t>
      </w:r>
      <w:r>
        <w:rPr>
          <w:rFonts w:ascii="Courier New"/>
          <w:b/>
          <w:spacing w:val="-29"/>
          <w:w w:val="120"/>
          <w:sz w:val="21"/>
        </w:rPr>
        <w:t xml:space="preserve"> </w:t>
      </w:r>
      <w:r>
        <w:rPr>
          <w:rFonts w:ascii="Courier New"/>
          <w:b/>
          <w:spacing w:val="-15"/>
          <w:w w:val="120"/>
          <w:sz w:val="21"/>
        </w:rPr>
        <w:t>T</w:t>
      </w:r>
    </w:p>
    <w:p w:rsidR="00CE4C9F" w:rsidRDefault="00C85DFB">
      <w:pPr>
        <w:spacing w:before="13"/>
        <w:ind w:left="1081"/>
        <w:rPr>
          <w:sz w:val="20"/>
        </w:rPr>
      </w:pPr>
      <w:r>
        <w:br w:type="column"/>
      </w:r>
      <w:r>
        <w:rPr>
          <w:w w:val="140"/>
          <w:sz w:val="12"/>
        </w:rPr>
        <w:t xml:space="preserve">Page: </w:t>
      </w:r>
      <w:r>
        <w:rPr>
          <w:w w:val="140"/>
          <w:sz w:val="20"/>
        </w:rPr>
        <w:t xml:space="preserve">1 </w:t>
      </w:r>
      <w:r>
        <w:rPr>
          <w:w w:val="140"/>
          <w:sz w:val="12"/>
        </w:rPr>
        <w:t xml:space="preserve">of </w:t>
      </w:r>
      <w:r>
        <w:rPr>
          <w:w w:val="140"/>
          <w:sz w:val="20"/>
        </w:rPr>
        <w:t>2</w:t>
      </w:r>
    </w:p>
    <w:p w:rsidR="00CE4C9F" w:rsidRDefault="00C85DFB">
      <w:pPr>
        <w:spacing w:before="56"/>
        <w:ind w:left="1072"/>
        <w:rPr>
          <w:sz w:val="12"/>
        </w:rPr>
      </w:pPr>
      <w:r>
        <w:rPr>
          <w:w w:val="150"/>
          <w:sz w:val="12"/>
        </w:rPr>
        <w:t>Key: ll4S3 11u 1173</w:t>
      </w:r>
    </w:p>
    <w:p w:rsidR="00CE4C9F" w:rsidRDefault="00CE4C9F">
      <w:pPr>
        <w:rPr>
          <w:sz w:val="12"/>
        </w:rPr>
        <w:sectPr w:rsidR="00CE4C9F">
          <w:type w:val="continuous"/>
          <w:pgSz w:w="12240" w:h="15840"/>
          <w:pgMar w:top="680" w:right="740" w:bottom="280" w:left="80" w:header="720" w:footer="720" w:gutter="0"/>
          <w:cols w:num="3" w:space="720" w:equalWidth="0">
            <w:col w:w="4869" w:space="40"/>
            <w:col w:w="2661" w:space="39"/>
            <w:col w:w="3811"/>
          </w:cols>
        </w:sect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7"/>
        <w:rPr>
          <w:sz w:val="24"/>
        </w:rPr>
      </w:pPr>
    </w:p>
    <w:p w:rsidR="00CE4C9F" w:rsidRDefault="00C85DFB">
      <w:pPr>
        <w:spacing w:before="100"/>
        <w:ind w:left="1380"/>
        <w:rPr>
          <w:rFonts w:ascii="Courier New"/>
          <w:sz w:val="24"/>
        </w:rPr>
      </w:pPr>
      <w:r>
        <w:rPr>
          <w:rFonts w:ascii="Courier New"/>
          <w:sz w:val="24"/>
        </w:rPr>
        <w:t>ASSOCIATED CASE REPORT</w:t>
      </w:r>
      <w:r>
        <w:rPr>
          <w:rFonts w:ascii="Courier New"/>
          <w:spacing w:val="-68"/>
          <w:sz w:val="24"/>
        </w:rPr>
        <w:t xml:space="preserve"> </w:t>
      </w:r>
      <w:r>
        <w:rPr>
          <w:rFonts w:ascii="Courier New"/>
          <w:sz w:val="24"/>
        </w:rPr>
        <w:t>NUMBERS:</w:t>
      </w:r>
    </w:p>
    <w:p w:rsidR="00CE4C9F" w:rsidRDefault="00C85DFB">
      <w:pPr>
        <w:tabs>
          <w:tab w:val="left" w:pos="4159"/>
          <w:tab w:val="left" w:pos="5742"/>
        </w:tabs>
        <w:spacing w:before="209" w:line="194" w:lineRule="auto"/>
        <w:ind w:left="1384" w:right="4764" w:hanging="12"/>
        <w:rPr>
          <w:rFonts w:ascii="Courier New"/>
          <w:sz w:val="24"/>
        </w:rPr>
      </w:pPr>
      <w:r>
        <w:rPr>
          <w:rFonts w:ascii="Courier New"/>
          <w:sz w:val="24"/>
        </w:rPr>
        <w:t>Jefferson</w:t>
      </w:r>
      <w:r>
        <w:rPr>
          <w:rFonts w:ascii="Courier New"/>
          <w:spacing w:val="-98"/>
          <w:sz w:val="24"/>
        </w:rPr>
        <w:t xml:space="preserve"> </w:t>
      </w:r>
      <w:r>
        <w:rPr>
          <w:rFonts w:ascii="Courier New"/>
          <w:sz w:val="24"/>
        </w:rPr>
        <w:t>County</w:t>
      </w:r>
      <w:r>
        <w:rPr>
          <w:rFonts w:ascii="Courier New"/>
          <w:spacing w:val="-101"/>
          <w:sz w:val="24"/>
        </w:rPr>
        <w:t xml:space="preserve"> </w:t>
      </w:r>
      <w:r>
        <w:rPr>
          <w:rFonts w:ascii="Courier New"/>
          <w:sz w:val="24"/>
        </w:rPr>
        <w:t>Sheriffs</w:t>
      </w:r>
      <w:r>
        <w:rPr>
          <w:rFonts w:ascii="Courier New"/>
          <w:spacing w:val="-94"/>
          <w:sz w:val="24"/>
        </w:rPr>
        <w:t xml:space="preserve"> </w:t>
      </w:r>
      <w:r>
        <w:rPr>
          <w:rFonts w:ascii="Courier New"/>
          <w:sz w:val="24"/>
        </w:rPr>
        <w:t>C.R.:</w:t>
      </w:r>
      <w:r>
        <w:rPr>
          <w:rFonts w:ascii="Courier New"/>
          <w:sz w:val="24"/>
        </w:rPr>
        <w:tab/>
      </w:r>
      <w:r>
        <w:rPr>
          <w:rFonts w:ascii="Courier New"/>
          <w:w w:val="90"/>
          <w:sz w:val="24"/>
        </w:rPr>
        <w:t xml:space="preserve">99-7625 </w:t>
      </w:r>
      <w:r>
        <w:rPr>
          <w:rFonts w:ascii="Courier New"/>
          <w:sz w:val="24"/>
        </w:rPr>
        <w:t>FBI</w:t>
      </w:r>
      <w:r>
        <w:rPr>
          <w:rFonts w:ascii="Courier New"/>
          <w:spacing w:val="-88"/>
          <w:sz w:val="24"/>
        </w:rPr>
        <w:t xml:space="preserve"> </w:t>
      </w:r>
      <w:r>
        <w:rPr>
          <w:rFonts w:ascii="Courier New"/>
          <w:sz w:val="24"/>
        </w:rPr>
        <w:t>control</w:t>
      </w:r>
      <w:r>
        <w:rPr>
          <w:rFonts w:ascii="Courier New"/>
          <w:spacing w:val="-78"/>
          <w:sz w:val="24"/>
        </w:rPr>
        <w:t xml:space="preserve"> </w:t>
      </w:r>
      <w:r>
        <w:rPr>
          <w:rFonts w:ascii="Courier New"/>
          <w:sz w:val="24"/>
        </w:rPr>
        <w:t>number:</w:t>
      </w:r>
      <w:r>
        <w:rPr>
          <w:rFonts w:ascii="Courier New"/>
          <w:sz w:val="24"/>
        </w:rPr>
        <w:tab/>
        <w:t>174A-DIV-57419</w:t>
      </w:r>
    </w:p>
    <w:p w:rsidR="00CE4C9F" w:rsidRDefault="00C85DFB">
      <w:pPr>
        <w:tabs>
          <w:tab w:val="left" w:pos="2690"/>
        </w:tabs>
        <w:spacing w:before="185" w:line="248" w:lineRule="exact"/>
        <w:ind w:left="1391"/>
        <w:rPr>
          <w:rFonts w:ascii="Courier New"/>
          <w:sz w:val="24"/>
        </w:rPr>
      </w:pPr>
      <w:r>
        <w:rPr>
          <w:rFonts w:ascii="Courier New"/>
          <w:w w:val="95"/>
          <w:sz w:val="24"/>
        </w:rPr>
        <w:t>SUBJECT:</w:t>
      </w:r>
      <w:r>
        <w:rPr>
          <w:rFonts w:ascii="Courier New"/>
          <w:w w:val="95"/>
          <w:sz w:val="24"/>
        </w:rPr>
        <w:tab/>
      </w:r>
      <w:r>
        <w:rPr>
          <w:rFonts w:ascii="Courier New"/>
          <w:sz w:val="24"/>
        </w:rPr>
        <w:t>HENDERSON, Justin</w:t>
      </w:r>
      <w:r>
        <w:rPr>
          <w:rFonts w:ascii="Courier New"/>
          <w:spacing w:val="-52"/>
          <w:sz w:val="24"/>
        </w:rPr>
        <w:t xml:space="preserve"> </w:t>
      </w:r>
      <w:r>
        <w:rPr>
          <w:rFonts w:ascii="Courier New"/>
          <w:sz w:val="24"/>
        </w:rPr>
        <w:t>John</w:t>
      </w:r>
    </w:p>
    <w:p w:rsidR="00CE4C9F" w:rsidRDefault="00C85DFB">
      <w:pPr>
        <w:pStyle w:val="BodyText"/>
        <w:tabs>
          <w:tab w:val="left" w:pos="3514"/>
        </w:tabs>
        <w:spacing w:line="201" w:lineRule="exact"/>
        <w:ind w:left="2699"/>
      </w:pPr>
      <w:r>
        <w:rPr>
          <w:w w:val="115"/>
        </w:rPr>
        <w:t>DOB,</w:t>
      </w:r>
      <w:r>
        <w:rPr>
          <w:w w:val="115"/>
        </w:rPr>
        <w:tab/>
      </w:r>
      <w:r>
        <w:rPr>
          <w:w w:val="120"/>
        </w:rPr>
        <w:t>09/07/83</w:t>
      </w:r>
    </w:p>
    <w:p w:rsidR="00CE4C9F" w:rsidRDefault="00C85DFB">
      <w:pPr>
        <w:spacing w:before="13" w:line="204" w:lineRule="auto"/>
        <w:ind w:left="2697" w:right="5664"/>
        <w:rPr>
          <w:rFonts w:ascii="Courier New"/>
          <w:sz w:val="24"/>
        </w:rPr>
      </w:pPr>
      <w:r>
        <w:rPr>
          <w:rFonts w:ascii="Courier New"/>
          <w:sz w:val="24"/>
        </w:rPr>
        <w:t>7786</w:t>
      </w:r>
      <w:r>
        <w:rPr>
          <w:rFonts w:ascii="Courier New"/>
          <w:spacing w:val="-86"/>
          <w:sz w:val="24"/>
        </w:rPr>
        <w:t xml:space="preserve"> </w:t>
      </w:r>
      <w:r>
        <w:rPr>
          <w:rFonts w:ascii="Courier New"/>
          <w:sz w:val="24"/>
        </w:rPr>
        <w:t>South</w:t>
      </w:r>
      <w:r>
        <w:rPr>
          <w:rFonts w:ascii="Courier New"/>
          <w:spacing w:val="-95"/>
          <w:sz w:val="24"/>
        </w:rPr>
        <w:t xml:space="preserve"> </w:t>
      </w:r>
      <w:r>
        <w:rPr>
          <w:rFonts w:ascii="Courier New"/>
          <w:sz w:val="24"/>
        </w:rPr>
        <w:t>Depew</w:t>
      </w:r>
      <w:r>
        <w:rPr>
          <w:rFonts w:ascii="Courier New"/>
          <w:spacing w:val="-93"/>
          <w:sz w:val="24"/>
        </w:rPr>
        <w:t xml:space="preserve"> </w:t>
      </w:r>
      <w:r>
        <w:rPr>
          <w:rFonts w:ascii="Courier New"/>
          <w:sz w:val="24"/>
        </w:rPr>
        <w:t>Street Littleton, CO.</w:t>
      </w:r>
      <w:r>
        <w:rPr>
          <w:rFonts w:ascii="Courier New"/>
          <w:spacing w:val="-109"/>
          <w:sz w:val="24"/>
        </w:rPr>
        <w:t xml:space="preserve"> </w:t>
      </w:r>
      <w:r>
        <w:rPr>
          <w:rFonts w:ascii="Courier New"/>
          <w:sz w:val="24"/>
        </w:rPr>
        <w:t>80123</w:t>
      </w:r>
    </w:p>
    <w:p w:rsidR="00CE4C9F" w:rsidRDefault="00C85DFB">
      <w:pPr>
        <w:tabs>
          <w:tab w:val="left" w:pos="2702"/>
        </w:tabs>
        <w:spacing w:line="232" w:lineRule="exact"/>
        <w:ind w:left="1391"/>
        <w:rPr>
          <w:rFonts w:ascii="Courier New"/>
          <w:sz w:val="24"/>
        </w:rPr>
      </w:pPr>
      <w:r>
        <w:rPr>
          <w:rFonts w:ascii="Courier New"/>
          <w:w w:val="95"/>
          <w:sz w:val="24"/>
        </w:rPr>
        <w:t>PARENT:</w:t>
      </w:r>
      <w:r>
        <w:rPr>
          <w:rFonts w:ascii="Courier New"/>
          <w:w w:val="95"/>
          <w:sz w:val="24"/>
        </w:rPr>
        <w:tab/>
      </w:r>
      <w:r>
        <w:rPr>
          <w:rFonts w:ascii="Courier New"/>
          <w:sz w:val="24"/>
        </w:rPr>
        <w:t>Rita</w:t>
      </w:r>
      <w:r>
        <w:rPr>
          <w:rFonts w:ascii="Courier New"/>
          <w:spacing w:val="-29"/>
          <w:sz w:val="24"/>
        </w:rPr>
        <w:t xml:space="preserve"> </w:t>
      </w:r>
      <w:r>
        <w:rPr>
          <w:rFonts w:ascii="Courier New"/>
          <w:sz w:val="24"/>
        </w:rPr>
        <w:t>Henderson</w:t>
      </w:r>
    </w:p>
    <w:p w:rsidR="00CE4C9F" w:rsidRDefault="00C85DFB">
      <w:pPr>
        <w:spacing w:before="171"/>
        <w:ind w:left="1390"/>
        <w:rPr>
          <w:rFonts w:ascii="Courier New"/>
          <w:sz w:val="24"/>
        </w:rPr>
      </w:pPr>
      <w:r>
        <w:rPr>
          <w:rFonts w:ascii="Courier New"/>
          <w:sz w:val="24"/>
        </w:rPr>
        <w:t>OBSERVATION/ INVESTIGATION:</w:t>
      </w:r>
    </w:p>
    <w:p w:rsidR="00CE4C9F" w:rsidRDefault="00C85DFB">
      <w:pPr>
        <w:tabs>
          <w:tab w:val="left" w:pos="4961"/>
          <w:tab w:val="left" w:pos="6133"/>
        </w:tabs>
        <w:spacing w:before="198" w:line="194" w:lineRule="auto"/>
        <w:ind w:left="1391" w:right="521" w:firstLine="654"/>
        <w:rPr>
          <w:rFonts w:ascii="Courier New"/>
          <w:sz w:val="24"/>
        </w:rPr>
      </w:pPr>
      <w:r>
        <w:rPr>
          <w:rFonts w:ascii="Courier New"/>
          <w:sz w:val="24"/>
        </w:rPr>
        <w:t>On</w:t>
      </w:r>
      <w:r>
        <w:rPr>
          <w:rFonts w:ascii="Courier New"/>
          <w:spacing w:val="-67"/>
          <w:sz w:val="24"/>
        </w:rPr>
        <w:t xml:space="preserve"> </w:t>
      </w:r>
      <w:r>
        <w:rPr>
          <w:rFonts w:ascii="Courier New"/>
          <w:sz w:val="24"/>
        </w:rPr>
        <w:t>May</w:t>
      </w:r>
      <w:r>
        <w:rPr>
          <w:rFonts w:ascii="Courier New"/>
          <w:spacing w:val="-68"/>
          <w:sz w:val="24"/>
        </w:rPr>
        <w:t xml:space="preserve"> </w:t>
      </w:r>
      <w:r>
        <w:rPr>
          <w:rFonts w:ascii="Courier New"/>
          <w:sz w:val="24"/>
        </w:rPr>
        <w:t>4,</w:t>
      </w:r>
      <w:r>
        <w:rPr>
          <w:rFonts w:ascii="Courier New"/>
          <w:spacing w:val="-65"/>
          <w:sz w:val="24"/>
        </w:rPr>
        <w:t xml:space="preserve"> </w:t>
      </w:r>
      <w:r>
        <w:rPr>
          <w:rFonts w:ascii="Courier New"/>
          <w:sz w:val="24"/>
        </w:rPr>
        <w:t>1999</w:t>
      </w:r>
      <w:r>
        <w:rPr>
          <w:rFonts w:ascii="Courier New"/>
          <w:spacing w:val="-56"/>
          <w:sz w:val="24"/>
        </w:rPr>
        <w:t xml:space="preserve"> </w:t>
      </w:r>
      <w:r>
        <w:rPr>
          <w:rFonts w:ascii="Courier New"/>
          <w:sz w:val="24"/>
        </w:rPr>
        <w:t>I</w:t>
      </w:r>
      <w:r>
        <w:rPr>
          <w:rFonts w:ascii="Courier New"/>
          <w:spacing w:val="-70"/>
          <w:sz w:val="24"/>
        </w:rPr>
        <w:t xml:space="preserve"> </w:t>
      </w:r>
      <w:r>
        <w:rPr>
          <w:rFonts w:ascii="Courier New"/>
          <w:sz w:val="24"/>
        </w:rPr>
        <w:t>was</w:t>
      </w:r>
      <w:r>
        <w:rPr>
          <w:rFonts w:ascii="Courier New"/>
          <w:spacing w:val="-61"/>
          <w:sz w:val="24"/>
        </w:rPr>
        <w:t xml:space="preserve"> </w:t>
      </w:r>
      <w:r>
        <w:rPr>
          <w:rFonts w:ascii="Courier New"/>
          <w:sz w:val="24"/>
        </w:rPr>
        <w:t>assigned</w:t>
      </w:r>
      <w:r>
        <w:rPr>
          <w:rFonts w:ascii="Courier New"/>
          <w:spacing w:val="-47"/>
          <w:sz w:val="24"/>
        </w:rPr>
        <w:t xml:space="preserve"> </w:t>
      </w:r>
      <w:r>
        <w:rPr>
          <w:rFonts w:ascii="Courier New"/>
          <w:sz w:val="24"/>
        </w:rPr>
        <w:t>to</w:t>
      </w:r>
      <w:r>
        <w:rPr>
          <w:rFonts w:ascii="Courier New"/>
          <w:spacing w:val="-68"/>
          <w:sz w:val="24"/>
        </w:rPr>
        <w:t xml:space="preserve"> </w:t>
      </w:r>
      <w:r>
        <w:rPr>
          <w:rFonts w:ascii="Courier New"/>
          <w:sz w:val="24"/>
        </w:rPr>
        <w:t>interview</w:t>
      </w:r>
      <w:r>
        <w:rPr>
          <w:rFonts w:ascii="Courier New"/>
          <w:spacing w:val="-51"/>
          <w:sz w:val="24"/>
        </w:rPr>
        <w:t xml:space="preserve"> </w:t>
      </w:r>
      <w:r>
        <w:rPr>
          <w:rFonts w:ascii="Courier New"/>
          <w:sz w:val="24"/>
        </w:rPr>
        <w:t>Columbine</w:t>
      </w:r>
      <w:r>
        <w:rPr>
          <w:rFonts w:ascii="Courier New"/>
          <w:spacing w:val="-60"/>
          <w:sz w:val="24"/>
        </w:rPr>
        <w:t xml:space="preserve"> </w:t>
      </w:r>
      <w:r>
        <w:rPr>
          <w:rFonts w:ascii="Courier New"/>
          <w:sz w:val="24"/>
        </w:rPr>
        <w:t>High</w:t>
      </w:r>
      <w:r>
        <w:rPr>
          <w:rFonts w:ascii="Courier New"/>
          <w:spacing w:val="-59"/>
          <w:sz w:val="24"/>
        </w:rPr>
        <w:t xml:space="preserve"> </w:t>
      </w:r>
      <w:r>
        <w:rPr>
          <w:rFonts w:ascii="Courier New"/>
          <w:sz w:val="24"/>
        </w:rPr>
        <w:t xml:space="preserve">School </w:t>
      </w:r>
      <w:r>
        <w:rPr>
          <w:rFonts w:ascii="Courier New"/>
          <w:w w:val="95"/>
          <w:sz w:val="24"/>
        </w:rPr>
        <w:t>student</w:t>
      </w:r>
      <w:r>
        <w:rPr>
          <w:rFonts w:ascii="Courier New"/>
          <w:spacing w:val="-46"/>
          <w:w w:val="95"/>
          <w:sz w:val="24"/>
        </w:rPr>
        <w:t xml:space="preserve"> </w:t>
      </w:r>
      <w:r>
        <w:rPr>
          <w:rFonts w:ascii="Courier New"/>
          <w:w w:val="95"/>
          <w:sz w:val="24"/>
        </w:rPr>
        <w:t>Justin</w:t>
      </w:r>
      <w:r>
        <w:rPr>
          <w:rFonts w:ascii="Courier New"/>
          <w:spacing w:val="-57"/>
          <w:w w:val="95"/>
          <w:sz w:val="24"/>
        </w:rPr>
        <w:t xml:space="preserve"> </w:t>
      </w:r>
      <w:r>
        <w:rPr>
          <w:rFonts w:ascii="Courier New"/>
          <w:w w:val="95"/>
          <w:sz w:val="24"/>
        </w:rPr>
        <w:t>Henderson.</w:t>
      </w:r>
      <w:r>
        <w:rPr>
          <w:rFonts w:ascii="Courier New"/>
          <w:w w:val="95"/>
          <w:sz w:val="24"/>
        </w:rPr>
        <w:tab/>
      </w:r>
      <w:r>
        <w:rPr>
          <w:rFonts w:ascii="Courier New"/>
          <w:sz w:val="24"/>
        </w:rPr>
        <w:t>I</w:t>
      </w:r>
      <w:r>
        <w:rPr>
          <w:rFonts w:ascii="Courier New"/>
          <w:spacing w:val="-78"/>
          <w:sz w:val="24"/>
        </w:rPr>
        <w:t xml:space="preserve"> </w:t>
      </w:r>
      <w:r>
        <w:rPr>
          <w:rFonts w:ascii="Courier New"/>
          <w:sz w:val="24"/>
        </w:rPr>
        <w:t>contacted</w:t>
      </w:r>
      <w:r>
        <w:rPr>
          <w:rFonts w:ascii="Courier New"/>
          <w:spacing w:val="-77"/>
          <w:sz w:val="24"/>
        </w:rPr>
        <w:t xml:space="preserve"> </w:t>
      </w:r>
      <w:r>
        <w:rPr>
          <w:rFonts w:ascii="Courier New"/>
          <w:sz w:val="24"/>
        </w:rPr>
        <w:t>Justin</w:t>
      </w:r>
      <w:r>
        <w:rPr>
          <w:rFonts w:ascii="Courier New"/>
          <w:spacing w:val="-84"/>
          <w:sz w:val="24"/>
        </w:rPr>
        <w:t xml:space="preserve"> </w:t>
      </w:r>
      <w:r>
        <w:rPr>
          <w:rFonts w:ascii="Courier New"/>
          <w:sz w:val="24"/>
        </w:rPr>
        <w:t>and</w:t>
      </w:r>
      <w:r>
        <w:rPr>
          <w:rFonts w:ascii="Courier New"/>
          <w:spacing w:val="-79"/>
          <w:sz w:val="24"/>
        </w:rPr>
        <w:t xml:space="preserve"> </w:t>
      </w:r>
      <w:r>
        <w:rPr>
          <w:rFonts w:ascii="Courier New"/>
          <w:sz w:val="24"/>
        </w:rPr>
        <w:t>made</w:t>
      </w:r>
      <w:r>
        <w:rPr>
          <w:rFonts w:ascii="Courier New"/>
          <w:spacing w:val="-83"/>
          <w:sz w:val="24"/>
        </w:rPr>
        <w:t xml:space="preserve"> </w:t>
      </w:r>
      <w:r>
        <w:rPr>
          <w:rFonts w:ascii="Courier New"/>
          <w:sz w:val="24"/>
        </w:rPr>
        <w:t>an</w:t>
      </w:r>
      <w:r>
        <w:rPr>
          <w:rFonts w:ascii="Courier New"/>
          <w:spacing w:val="-90"/>
          <w:sz w:val="24"/>
        </w:rPr>
        <w:t xml:space="preserve"> </w:t>
      </w:r>
      <w:r>
        <w:rPr>
          <w:rFonts w:ascii="Courier New"/>
          <w:sz w:val="24"/>
        </w:rPr>
        <w:t>appointment</w:t>
      </w:r>
      <w:r>
        <w:rPr>
          <w:rFonts w:ascii="Courier New"/>
          <w:spacing w:val="-73"/>
          <w:sz w:val="24"/>
        </w:rPr>
        <w:t xml:space="preserve"> </w:t>
      </w:r>
      <w:r>
        <w:rPr>
          <w:rFonts w:ascii="Courier New"/>
          <w:sz w:val="24"/>
        </w:rPr>
        <w:t>to talk</w:t>
      </w:r>
      <w:r>
        <w:rPr>
          <w:rFonts w:ascii="Courier New"/>
          <w:spacing w:val="-53"/>
          <w:sz w:val="24"/>
        </w:rPr>
        <w:t xml:space="preserve"> </w:t>
      </w:r>
      <w:r>
        <w:rPr>
          <w:rFonts w:ascii="Courier New"/>
          <w:sz w:val="24"/>
        </w:rPr>
        <w:t>to</w:t>
      </w:r>
      <w:r>
        <w:rPr>
          <w:rFonts w:ascii="Courier New"/>
          <w:spacing w:val="-60"/>
          <w:sz w:val="24"/>
        </w:rPr>
        <w:t xml:space="preserve"> </w:t>
      </w:r>
      <w:r>
        <w:rPr>
          <w:rFonts w:ascii="Courier New"/>
          <w:sz w:val="24"/>
        </w:rPr>
        <w:t>him</w:t>
      </w:r>
      <w:r>
        <w:rPr>
          <w:rFonts w:ascii="Courier New"/>
          <w:spacing w:val="-53"/>
          <w:sz w:val="24"/>
        </w:rPr>
        <w:t xml:space="preserve"> </w:t>
      </w:r>
      <w:r>
        <w:rPr>
          <w:rFonts w:ascii="Courier New"/>
          <w:sz w:val="24"/>
        </w:rPr>
        <w:t>on</w:t>
      </w:r>
      <w:r>
        <w:rPr>
          <w:rFonts w:ascii="Courier New"/>
          <w:spacing w:val="-61"/>
          <w:sz w:val="24"/>
        </w:rPr>
        <w:t xml:space="preserve"> </w:t>
      </w:r>
      <w:r>
        <w:rPr>
          <w:rFonts w:ascii="Courier New"/>
          <w:sz w:val="24"/>
        </w:rPr>
        <w:t>May</w:t>
      </w:r>
      <w:r>
        <w:rPr>
          <w:rFonts w:ascii="Courier New"/>
          <w:spacing w:val="-58"/>
          <w:sz w:val="24"/>
        </w:rPr>
        <w:t xml:space="preserve"> </w:t>
      </w:r>
      <w:r>
        <w:rPr>
          <w:rFonts w:ascii="Courier New"/>
          <w:sz w:val="24"/>
        </w:rPr>
        <w:t>10th</w:t>
      </w:r>
      <w:r>
        <w:rPr>
          <w:rFonts w:ascii="Courier New"/>
          <w:spacing w:val="-55"/>
          <w:sz w:val="24"/>
        </w:rPr>
        <w:t xml:space="preserve"> </w:t>
      </w:r>
      <w:r>
        <w:rPr>
          <w:rFonts w:ascii="Courier New"/>
          <w:sz w:val="24"/>
        </w:rPr>
        <w:t>at</w:t>
      </w:r>
      <w:r>
        <w:rPr>
          <w:rFonts w:ascii="Courier New"/>
          <w:spacing w:val="-55"/>
          <w:sz w:val="24"/>
        </w:rPr>
        <w:t xml:space="preserve"> </w:t>
      </w:r>
      <w:r>
        <w:rPr>
          <w:rFonts w:ascii="Courier New"/>
          <w:sz w:val="24"/>
        </w:rPr>
        <w:t>9:00AM.</w:t>
      </w:r>
      <w:r>
        <w:rPr>
          <w:rFonts w:ascii="Courier New"/>
          <w:sz w:val="24"/>
        </w:rPr>
        <w:tab/>
        <w:t>On</w:t>
      </w:r>
      <w:r>
        <w:rPr>
          <w:rFonts w:ascii="Courier New"/>
          <w:spacing w:val="-50"/>
          <w:sz w:val="24"/>
        </w:rPr>
        <w:t xml:space="preserve"> </w:t>
      </w:r>
      <w:r>
        <w:rPr>
          <w:rFonts w:ascii="Courier New"/>
          <w:sz w:val="24"/>
        </w:rPr>
        <w:t>May</w:t>
      </w:r>
      <w:r>
        <w:rPr>
          <w:rFonts w:ascii="Courier New"/>
          <w:spacing w:val="-45"/>
          <w:sz w:val="24"/>
        </w:rPr>
        <w:t xml:space="preserve"> </w:t>
      </w:r>
      <w:r>
        <w:rPr>
          <w:rFonts w:ascii="Courier New"/>
          <w:sz w:val="24"/>
        </w:rPr>
        <w:t>10th</w:t>
      </w:r>
      <w:r>
        <w:rPr>
          <w:rFonts w:ascii="Courier New"/>
          <w:spacing w:val="-52"/>
          <w:sz w:val="24"/>
        </w:rPr>
        <w:t xml:space="preserve"> </w:t>
      </w:r>
      <w:r>
        <w:rPr>
          <w:rFonts w:ascii="Courier New"/>
          <w:sz w:val="24"/>
        </w:rPr>
        <w:t>at</w:t>
      </w:r>
      <w:r>
        <w:rPr>
          <w:rFonts w:ascii="Courier New"/>
          <w:spacing w:val="-49"/>
          <w:sz w:val="24"/>
        </w:rPr>
        <w:t xml:space="preserve"> </w:t>
      </w:r>
      <w:r>
        <w:rPr>
          <w:rFonts w:ascii="Courier New"/>
          <w:sz w:val="24"/>
        </w:rPr>
        <w:t>0900</w:t>
      </w:r>
      <w:r>
        <w:rPr>
          <w:rFonts w:ascii="Courier New"/>
          <w:spacing w:val="-37"/>
          <w:sz w:val="24"/>
        </w:rPr>
        <w:t xml:space="preserve"> </w:t>
      </w:r>
      <w:r>
        <w:rPr>
          <w:rFonts w:ascii="Courier New"/>
          <w:sz w:val="24"/>
        </w:rPr>
        <w:t>I</w:t>
      </w:r>
      <w:r>
        <w:rPr>
          <w:rFonts w:ascii="Courier New"/>
          <w:spacing w:val="-54"/>
          <w:sz w:val="24"/>
        </w:rPr>
        <w:t xml:space="preserve"> </w:t>
      </w:r>
      <w:r>
        <w:rPr>
          <w:rFonts w:ascii="Courier New"/>
          <w:sz w:val="24"/>
        </w:rPr>
        <w:t>went</w:t>
      </w:r>
      <w:r>
        <w:rPr>
          <w:rFonts w:ascii="Courier New"/>
          <w:spacing w:val="-37"/>
          <w:sz w:val="24"/>
        </w:rPr>
        <w:t xml:space="preserve"> </w:t>
      </w:r>
      <w:r>
        <w:rPr>
          <w:rFonts w:ascii="Courier New"/>
          <w:sz w:val="24"/>
        </w:rPr>
        <w:t>to</w:t>
      </w:r>
      <w:r>
        <w:rPr>
          <w:rFonts w:ascii="Courier New"/>
          <w:spacing w:val="-54"/>
          <w:sz w:val="24"/>
        </w:rPr>
        <w:t xml:space="preserve"> </w:t>
      </w:r>
      <w:r>
        <w:rPr>
          <w:rFonts w:ascii="Courier New"/>
          <w:sz w:val="24"/>
        </w:rPr>
        <w:t>7786 South</w:t>
      </w:r>
      <w:r>
        <w:rPr>
          <w:rFonts w:ascii="Courier New"/>
          <w:spacing w:val="-52"/>
          <w:sz w:val="24"/>
        </w:rPr>
        <w:t xml:space="preserve"> </w:t>
      </w:r>
      <w:r>
        <w:rPr>
          <w:rFonts w:ascii="Courier New"/>
          <w:sz w:val="24"/>
        </w:rPr>
        <w:t>Depew</w:t>
      </w:r>
      <w:r>
        <w:rPr>
          <w:rFonts w:ascii="Courier New"/>
          <w:spacing w:val="-36"/>
          <w:sz w:val="24"/>
        </w:rPr>
        <w:t xml:space="preserve"> </w:t>
      </w:r>
      <w:r>
        <w:rPr>
          <w:rFonts w:ascii="Courier New"/>
          <w:sz w:val="24"/>
        </w:rPr>
        <w:t>Street</w:t>
      </w:r>
      <w:r>
        <w:rPr>
          <w:rFonts w:ascii="Courier New"/>
          <w:spacing w:val="-24"/>
          <w:sz w:val="24"/>
        </w:rPr>
        <w:t xml:space="preserve"> </w:t>
      </w:r>
      <w:r>
        <w:rPr>
          <w:rFonts w:ascii="Courier New"/>
          <w:sz w:val="24"/>
        </w:rPr>
        <w:t>and</w:t>
      </w:r>
      <w:r>
        <w:rPr>
          <w:rFonts w:ascii="Courier New"/>
          <w:spacing w:val="-35"/>
          <w:sz w:val="24"/>
        </w:rPr>
        <w:t xml:space="preserve"> </w:t>
      </w:r>
      <w:r>
        <w:rPr>
          <w:rFonts w:ascii="Courier New"/>
          <w:sz w:val="24"/>
        </w:rPr>
        <w:t>contacted</w:t>
      </w:r>
      <w:r>
        <w:rPr>
          <w:rFonts w:ascii="Courier New"/>
          <w:spacing w:val="-34"/>
          <w:sz w:val="24"/>
        </w:rPr>
        <w:t xml:space="preserve"> </w:t>
      </w:r>
      <w:r>
        <w:rPr>
          <w:rFonts w:ascii="Courier New"/>
          <w:sz w:val="24"/>
        </w:rPr>
        <w:t>Justin</w:t>
      </w:r>
      <w:r>
        <w:rPr>
          <w:rFonts w:ascii="Courier New"/>
          <w:spacing w:val="-45"/>
          <w:sz w:val="24"/>
        </w:rPr>
        <w:t xml:space="preserve"> </w:t>
      </w:r>
      <w:r>
        <w:rPr>
          <w:rFonts w:ascii="Courier New"/>
          <w:sz w:val="24"/>
        </w:rPr>
        <w:t>Henderson.</w:t>
      </w:r>
    </w:p>
    <w:p w:rsidR="00CE4C9F" w:rsidRDefault="00C85DFB">
      <w:pPr>
        <w:tabs>
          <w:tab w:val="left" w:pos="5365"/>
          <w:tab w:val="left" w:pos="8239"/>
        </w:tabs>
        <w:spacing w:before="216" w:line="194" w:lineRule="auto"/>
        <w:ind w:left="1392" w:right="122" w:firstLine="645"/>
        <w:rPr>
          <w:rFonts w:ascii="Courier New"/>
          <w:sz w:val="24"/>
        </w:rPr>
      </w:pPr>
      <w:r>
        <w:rPr>
          <w:rFonts w:ascii="Courier New"/>
          <w:sz w:val="24"/>
        </w:rPr>
        <w:t>Justin</w:t>
      </w:r>
      <w:r>
        <w:rPr>
          <w:rFonts w:ascii="Courier New"/>
          <w:spacing w:val="-64"/>
          <w:sz w:val="24"/>
        </w:rPr>
        <w:t xml:space="preserve"> </w:t>
      </w:r>
      <w:r>
        <w:rPr>
          <w:rFonts w:ascii="Courier New"/>
          <w:sz w:val="24"/>
        </w:rPr>
        <w:t>advised</w:t>
      </w:r>
      <w:r>
        <w:rPr>
          <w:rFonts w:ascii="Courier New"/>
          <w:spacing w:val="-55"/>
          <w:sz w:val="24"/>
        </w:rPr>
        <w:t xml:space="preserve"> </w:t>
      </w:r>
      <w:r>
        <w:rPr>
          <w:rFonts w:ascii="Courier New"/>
          <w:sz w:val="24"/>
        </w:rPr>
        <w:t>that</w:t>
      </w:r>
      <w:r>
        <w:rPr>
          <w:rFonts w:ascii="Courier New"/>
          <w:spacing w:val="-63"/>
          <w:sz w:val="24"/>
        </w:rPr>
        <w:t xml:space="preserve"> </w:t>
      </w:r>
      <w:r>
        <w:rPr>
          <w:rFonts w:ascii="Courier New"/>
          <w:sz w:val="24"/>
        </w:rPr>
        <w:t>he</w:t>
      </w:r>
      <w:r>
        <w:rPr>
          <w:rFonts w:ascii="Courier New"/>
          <w:spacing w:val="-72"/>
          <w:sz w:val="24"/>
        </w:rPr>
        <w:t xml:space="preserve"> </w:t>
      </w:r>
      <w:r>
        <w:rPr>
          <w:rFonts w:ascii="Courier New"/>
          <w:sz w:val="24"/>
        </w:rPr>
        <w:t>is</w:t>
      </w:r>
      <w:r>
        <w:rPr>
          <w:rFonts w:ascii="Courier New"/>
          <w:spacing w:val="-67"/>
          <w:sz w:val="24"/>
        </w:rPr>
        <w:t xml:space="preserve"> </w:t>
      </w:r>
      <w:r>
        <w:rPr>
          <w:rFonts w:ascii="Courier New"/>
          <w:sz w:val="24"/>
        </w:rPr>
        <w:t>in</w:t>
      </w:r>
      <w:r>
        <w:rPr>
          <w:rFonts w:ascii="Courier New"/>
          <w:spacing w:val="-77"/>
          <w:sz w:val="24"/>
        </w:rPr>
        <w:t xml:space="preserve"> </w:t>
      </w:r>
      <w:r>
        <w:rPr>
          <w:rFonts w:ascii="Courier New"/>
          <w:sz w:val="24"/>
        </w:rPr>
        <w:t>the</w:t>
      </w:r>
      <w:r>
        <w:rPr>
          <w:rFonts w:ascii="Courier New"/>
          <w:spacing w:val="-64"/>
          <w:sz w:val="24"/>
        </w:rPr>
        <w:t xml:space="preserve"> </w:t>
      </w:r>
      <w:r>
        <w:rPr>
          <w:rFonts w:ascii="Courier New"/>
          <w:sz w:val="24"/>
        </w:rPr>
        <w:t>tenth</w:t>
      </w:r>
      <w:r>
        <w:rPr>
          <w:rFonts w:ascii="Courier New"/>
          <w:spacing w:val="-70"/>
          <w:sz w:val="24"/>
        </w:rPr>
        <w:t xml:space="preserve"> </w:t>
      </w:r>
      <w:r>
        <w:rPr>
          <w:rFonts w:ascii="Courier New"/>
          <w:sz w:val="24"/>
        </w:rPr>
        <w:t>grade</w:t>
      </w:r>
      <w:r>
        <w:rPr>
          <w:rFonts w:ascii="Courier New"/>
          <w:spacing w:val="-69"/>
          <w:sz w:val="24"/>
        </w:rPr>
        <w:t xml:space="preserve"> </w:t>
      </w:r>
      <w:r>
        <w:rPr>
          <w:rFonts w:ascii="Courier New"/>
          <w:sz w:val="24"/>
        </w:rPr>
        <w:t>at</w:t>
      </w:r>
      <w:r>
        <w:rPr>
          <w:rFonts w:ascii="Courier New"/>
          <w:spacing w:val="-71"/>
          <w:sz w:val="24"/>
        </w:rPr>
        <w:t xml:space="preserve"> </w:t>
      </w:r>
      <w:r>
        <w:rPr>
          <w:rFonts w:ascii="Courier New"/>
          <w:sz w:val="24"/>
        </w:rPr>
        <w:t>Columbine,</w:t>
      </w:r>
      <w:r>
        <w:rPr>
          <w:rFonts w:ascii="Courier New"/>
          <w:spacing w:val="-57"/>
          <w:sz w:val="24"/>
        </w:rPr>
        <w:t xml:space="preserve"> </w:t>
      </w:r>
      <w:r>
        <w:rPr>
          <w:rFonts w:ascii="Courier New"/>
          <w:sz w:val="24"/>
        </w:rPr>
        <w:t>and</w:t>
      </w:r>
      <w:r>
        <w:rPr>
          <w:rFonts w:ascii="Courier New"/>
          <w:spacing w:val="-62"/>
          <w:sz w:val="24"/>
        </w:rPr>
        <w:t xml:space="preserve"> </w:t>
      </w:r>
      <w:r>
        <w:rPr>
          <w:rFonts w:ascii="Courier New"/>
          <w:sz w:val="24"/>
        </w:rPr>
        <w:t>that</w:t>
      </w:r>
      <w:r>
        <w:rPr>
          <w:rFonts w:ascii="Courier New"/>
          <w:spacing w:val="-63"/>
          <w:sz w:val="24"/>
        </w:rPr>
        <w:t xml:space="preserve"> </w:t>
      </w:r>
      <w:r>
        <w:rPr>
          <w:rFonts w:ascii="Courier New"/>
          <w:sz w:val="24"/>
        </w:rPr>
        <w:t>he was</w:t>
      </w:r>
      <w:r>
        <w:rPr>
          <w:rFonts w:ascii="Courier New"/>
          <w:spacing w:val="-61"/>
          <w:sz w:val="24"/>
        </w:rPr>
        <w:t xml:space="preserve"> </w:t>
      </w:r>
      <w:r>
        <w:rPr>
          <w:rFonts w:ascii="Courier New"/>
          <w:sz w:val="24"/>
        </w:rPr>
        <w:t>in</w:t>
      </w:r>
      <w:r>
        <w:rPr>
          <w:rFonts w:ascii="Courier New"/>
          <w:spacing w:val="-65"/>
          <w:sz w:val="24"/>
        </w:rPr>
        <w:t xml:space="preserve"> </w:t>
      </w:r>
      <w:r>
        <w:rPr>
          <w:rFonts w:ascii="Courier New"/>
          <w:sz w:val="24"/>
        </w:rPr>
        <w:t>school</w:t>
      </w:r>
      <w:r>
        <w:rPr>
          <w:rFonts w:ascii="Courier New"/>
          <w:spacing w:val="-55"/>
          <w:sz w:val="24"/>
        </w:rPr>
        <w:t xml:space="preserve"> </w:t>
      </w:r>
      <w:r>
        <w:rPr>
          <w:rFonts w:ascii="Courier New"/>
          <w:sz w:val="24"/>
        </w:rPr>
        <w:t>on</w:t>
      </w:r>
      <w:r>
        <w:rPr>
          <w:rFonts w:ascii="Courier New"/>
          <w:spacing w:val="-65"/>
          <w:sz w:val="24"/>
        </w:rPr>
        <w:t xml:space="preserve"> </w:t>
      </w:r>
      <w:r>
        <w:rPr>
          <w:rFonts w:ascii="Courier New"/>
          <w:sz w:val="24"/>
        </w:rPr>
        <w:t>April</w:t>
      </w:r>
      <w:r>
        <w:rPr>
          <w:rFonts w:ascii="Courier New"/>
          <w:spacing w:val="-53"/>
          <w:sz w:val="24"/>
        </w:rPr>
        <w:t xml:space="preserve"> </w:t>
      </w:r>
      <w:r>
        <w:rPr>
          <w:rFonts w:ascii="Courier New"/>
          <w:sz w:val="24"/>
        </w:rPr>
        <w:t>20th.</w:t>
      </w:r>
      <w:r>
        <w:rPr>
          <w:rFonts w:ascii="Courier New"/>
          <w:sz w:val="24"/>
        </w:rPr>
        <w:tab/>
        <w:t>He</w:t>
      </w:r>
      <w:r>
        <w:rPr>
          <w:rFonts w:ascii="Courier New"/>
          <w:spacing w:val="-54"/>
          <w:sz w:val="24"/>
        </w:rPr>
        <w:t xml:space="preserve"> </w:t>
      </w:r>
      <w:r>
        <w:rPr>
          <w:rFonts w:ascii="Courier New"/>
          <w:sz w:val="24"/>
        </w:rPr>
        <w:t>continued</w:t>
      </w:r>
      <w:r>
        <w:rPr>
          <w:rFonts w:ascii="Courier New"/>
          <w:spacing w:val="-37"/>
          <w:sz w:val="24"/>
        </w:rPr>
        <w:t xml:space="preserve"> </w:t>
      </w:r>
      <w:r>
        <w:rPr>
          <w:rFonts w:ascii="Courier New"/>
          <w:sz w:val="24"/>
        </w:rPr>
        <w:t>to</w:t>
      </w:r>
      <w:r>
        <w:rPr>
          <w:rFonts w:ascii="Courier New"/>
          <w:spacing w:val="-63"/>
          <w:sz w:val="24"/>
        </w:rPr>
        <w:t xml:space="preserve"> </w:t>
      </w:r>
      <w:r>
        <w:rPr>
          <w:rFonts w:ascii="Courier New"/>
          <w:sz w:val="24"/>
        </w:rPr>
        <w:t>say</w:t>
      </w:r>
      <w:r>
        <w:rPr>
          <w:rFonts w:ascii="Courier New"/>
          <w:spacing w:val="-57"/>
          <w:sz w:val="24"/>
        </w:rPr>
        <w:t xml:space="preserve"> </w:t>
      </w:r>
      <w:r>
        <w:rPr>
          <w:rFonts w:ascii="Courier New"/>
          <w:sz w:val="24"/>
        </w:rPr>
        <w:t>that</w:t>
      </w:r>
      <w:r>
        <w:rPr>
          <w:rFonts w:ascii="Courier New"/>
          <w:spacing w:val="-41"/>
          <w:sz w:val="24"/>
        </w:rPr>
        <w:t xml:space="preserve"> </w:t>
      </w:r>
      <w:r>
        <w:rPr>
          <w:rFonts w:ascii="Courier New"/>
          <w:sz w:val="24"/>
        </w:rPr>
        <w:t>he</w:t>
      </w:r>
      <w:r>
        <w:rPr>
          <w:rFonts w:ascii="Courier New"/>
          <w:spacing w:val="-62"/>
          <w:sz w:val="24"/>
        </w:rPr>
        <w:t xml:space="preserve"> </w:t>
      </w:r>
      <w:r>
        <w:rPr>
          <w:rFonts w:ascii="Courier New"/>
          <w:sz w:val="24"/>
        </w:rPr>
        <w:t>had</w:t>
      </w:r>
      <w:r>
        <w:rPr>
          <w:rFonts w:ascii="Courier New"/>
          <w:spacing w:val="-45"/>
          <w:sz w:val="24"/>
        </w:rPr>
        <w:t xml:space="preserve"> </w:t>
      </w:r>
      <w:r>
        <w:rPr>
          <w:rFonts w:ascii="Courier New"/>
          <w:sz w:val="24"/>
        </w:rPr>
        <w:t>been</w:t>
      </w:r>
      <w:r>
        <w:rPr>
          <w:rFonts w:ascii="Courier New"/>
          <w:spacing w:val="-56"/>
          <w:sz w:val="24"/>
        </w:rPr>
        <w:t xml:space="preserve"> </w:t>
      </w:r>
      <w:r>
        <w:rPr>
          <w:rFonts w:ascii="Courier New"/>
          <w:sz w:val="24"/>
        </w:rPr>
        <w:t>in</w:t>
      </w:r>
      <w:r>
        <w:rPr>
          <w:rFonts w:ascii="Courier New"/>
          <w:spacing w:val="-63"/>
          <w:sz w:val="24"/>
        </w:rPr>
        <w:t xml:space="preserve"> </w:t>
      </w:r>
      <w:r>
        <w:rPr>
          <w:rFonts w:ascii="Courier New"/>
          <w:sz w:val="24"/>
        </w:rPr>
        <w:t>the cafeteria</w:t>
      </w:r>
      <w:r>
        <w:rPr>
          <w:rFonts w:ascii="Courier New"/>
          <w:spacing w:val="-79"/>
          <w:sz w:val="24"/>
        </w:rPr>
        <w:t xml:space="preserve"> </w:t>
      </w:r>
      <w:r>
        <w:rPr>
          <w:rFonts w:ascii="Courier New"/>
          <w:sz w:val="24"/>
        </w:rPr>
        <w:t>between</w:t>
      </w:r>
      <w:r>
        <w:rPr>
          <w:rFonts w:ascii="Courier New"/>
          <w:spacing w:val="-80"/>
          <w:sz w:val="24"/>
        </w:rPr>
        <w:t xml:space="preserve"> </w:t>
      </w:r>
      <w:r>
        <w:rPr>
          <w:rFonts w:ascii="Courier New"/>
          <w:sz w:val="24"/>
        </w:rPr>
        <w:t>8:20AM</w:t>
      </w:r>
      <w:r>
        <w:rPr>
          <w:rFonts w:ascii="Courier New"/>
          <w:spacing w:val="-76"/>
          <w:sz w:val="24"/>
        </w:rPr>
        <w:t xml:space="preserve"> </w:t>
      </w:r>
      <w:r>
        <w:rPr>
          <w:rFonts w:ascii="Courier New"/>
          <w:sz w:val="24"/>
        </w:rPr>
        <w:t>and</w:t>
      </w:r>
      <w:r>
        <w:rPr>
          <w:rFonts w:ascii="Courier New"/>
          <w:spacing w:val="-90"/>
          <w:sz w:val="24"/>
        </w:rPr>
        <w:t xml:space="preserve"> </w:t>
      </w:r>
      <w:r>
        <w:rPr>
          <w:rFonts w:ascii="Courier New"/>
          <w:sz w:val="24"/>
        </w:rPr>
        <w:t>9:20AM</w:t>
      </w:r>
      <w:r>
        <w:rPr>
          <w:rFonts w:ascii="Courier New"/>
          <w:spacing w:val="-77"/>
          <w:sz w:val="24"/>
        </w:rPr>
        <w:t xml:space="preserve"> </w:t>
      </w:r>
      <w:r>
        <w:rPr>
          <w:rFonts w:ascii="Courier New"/>
          <w:sz w:val="24"/>
        </w:rPr>
        <w:t>on</w:t>
      </w:r>
      <w:r>
        <w:rPr>
          <w:rFonts w:ascii="Courier New"/>
          <w:spacing w:val="-92"/>
          <w:sz w:val="24"/>
        </w:rPr>
        <w:t xml:space="preserve"> </w:t>
      </w:r>
      <w:r>
        <w:rPr>
          <w:rFonts w:ascii="Courier New"/>
          <w:sz w:val="24"/>
        </w:rPr>
        <w:t>April</w:t>
      </w:r>
      <w:r>
        <w:rPr>
          <w:rFonts w:ascii="Courier New"/>
          <w:spacing w:val="-82"/>
          <w:sz w:val="24"/>
        </w:rPr>
        <w:t xml:space="preserve"> </w:t>
      </w:r>
      <w:r>
        <w:rPr>
          <w:rFonts w:ascii="Courier New"/>
          <w:sz w:val="24"/>
        </w:rPr>
        <w:t>20th.</w:t>
      </w:r>
      <w:r>
        <w:rPr>
          <w:rFonts w:ascii="Courier New"/>
          <w:sz w:val="24"/>
        </w:rPr>
        <w:tab/>
        <w:t>Justin</w:t>
      </w:r>
      <w:r>
        <w:rPr>
          <w:rFonts w:ascii="Courier New"/>
          <w:spacing w:val="-69"/>
          <w:sz w:val="24"/>
        </w:rPr>
        <w:t xml:space="preserve"> </w:t>
      </w:r>
      <w:r>
        <w:rPr>
          <w:rFonts w:ascii="Courier New"/>
          <w:sz w:val="24"/>
        </w:rPr>
        <w:t>advised</w:t>
      </w:r>
      <w:r>
        <w:rPr>
          <w:rFonts w:ascii="Courier New"/>
          <w:spacing w:val="-60"/>
          <w:sz w:val="24"/>
        </w:rPr>
        <w:t xml:space="preserve"> </w:t>
      </w:r>
      <w:r>
        <w:rPr>
          <w:rFonts w:ascii="Courier New"/>
          <w:sz w:val="24"/>
        </w:rPr>
        <w:t>that</w:t>
      </w:r>
      <w:r>
        <w:rPr>
          <w:rFonts w:ascii="Courier New"/>
          <w:spacing w:val="-70"/>
          <w:sz w:val="24"/>
        </w:rPr>
        <w:t xml:space="preserve"> </w:t>
      </w:r>
      <w:r>
        <w:rPr>
          <w:rFonts w:ascii="Courier New"/>
          <w:sz w:val="24"/>
        </w:rPr>
        <w:t>he</w:t>
      </w:r>
    </w:p>
    <w:p w:rsidR="00CE4C9F" w:rsidRDefault="00C85DFB">
      <w:pPr>
        <w:tabs>
          <w:tab w:val="left" w:pos="7324"/>
        </w:tabs>
        <w:spacing w:line="235" w:lineRule="exact"/>
        <w:ind w:left="1394"/>
        <w:rPr>
          <w:rFonts w:ascii="Courier New" w:hAnsi="Courier New"/>
          <w:sz w:val="24"/>
        </w:rPr>
      </w:pPr>
      <w:r>
        <w:rPr>
          <w:rFonts w:ascii="Courier New" w:hAnsi="Courier New"/>
          <w:spacing w:val="-1"/>
          <w:w w:val="94"/>
          <w:sz w:val="24"/>
        </w:rPr>
        <w:t>wa</w:t>
      </w:r>
      <w:r>
        <w:rPr>
          <w:rFonts w:ascii="Courier New" w:hAnsi="Courier New"/>
          <w:w w:val="94"/>
          <w:sz w:val="24"/>
        </w:rPr>
        <w:t>s</w:t>
      </w:r>
      <w:r>
        <w:rPr>
          <w:rFonts w:ascii="Courier New" w:hAnsi="Courier New"/>
          <w:spacing w:val="-28"/>
          <w:sz w:val="24"/>
        </w:rPr>
        <w:t xml:space="preserve"> </w:t>
      </w:r>
      <w:r>
        <w:rPr>
          <w:rFonts w:ascii="Courier New" w:hAnsi="Courier New"/>
          <w:spacing w:val="-1"/>
          <w:w w:val="92"/>
          <w:sz w:val="24"/>
        </w:rPr>
        <w:t>sittin</w:t>
      </w:r>
      <w:r>
        <w:rPr>
          <w:rFonts w:ascii="Courier New" w:hAnsi="Courier New"/>
          <w:w w:val="92"/>
          <w:sz w:val="24"/>
        </w:rPr>
        <w:t>g</w:t>
      </w:r>
      <w:r>
        <w:rPr>
          <w:rFonts w:ascii="Courier New" w:hAnsi="Courier New"/>
          <w:spacing w:val="-17"/>
          <w:sz w:val="24"/>
        </w:rPr>
        <w:t xml:space="preserve"> </w:t>
      </w:r>
      <w:r>
        <w:rPr>
          <w:rFonts w:ascii="Courier New" w:hAnsi="Courier New"/>
          <w:spacing w:val="-1"/>
          <w:w w:val="96"/>
          <w:sz w:val="24"/>
        </w:rPr>
        <w:t>a</w:t>
      </w:r>
      <w:r>
        <w:rPr>
          <w:rFonts w:ascii="Courier New" w:hAnsi="Courier New"/>
          <w:w w:val="96"/>
          <w:sz w:val="24"/>
        </w:rPr>
        <w:t>t</w:t>
      </w:r>
      <w:r>
        <w:rPr>
          <w:rFonts w:ascii="Courier New" w:hAnsi="Courier New"/>
          <w:spacing w:val="-18"/>
          <w:sz w:val="24"/>
        </w:rPr>
        <w:t xml:space="preserve"> </w:t>
      </w:r>
      <w:r>
        <w:rPr>
          <w:rFonts w:ascii="Courier New" w:hAnsi="Courier New"/>
          <w:spacing w:val="-1"/>
          <w:w w:val="95"/>
          <w:sz w:val="24"/>
        </w:rPr>
        <w:t>th</w:t>
      </w:r>
      <w:r>
        <w:rPr>
          <w:rFonts w:ascii="Courier New" w:hAnsi="Courier New"/>
          <w:w w:val="95"/>
          <w:sz w:val="24"/>
        </w:rPr>
        <w:t>e</w:t>
      </w:r>
      <w:r>
        <w:rPr>
          <w:rFonts w:ascii="Courier New" w:hAnsi="Courier New"/>
          <w:spacing w:val="-17"/>
          <w:sz w:val="24"/>
        </w:rPr>
        <w:t xml:space="preserve"> </w:t>
      </w:r>
      <w:r>
        <w:rPr>
          <w:rFonts w:ascii="Courier New" w:hAnsi="Courier New"/>
          <w:spacing w:val="-1"/>
          <w:w w:val="92"/>
          <w:sz w:val="24"/>
        </w:rPr>
        <w:t>tabl</w:t>
      </w:r>
      <w:r>
        <w:rPr>
          <w:rFonts w:ascii="Courier New" w:hAnsi="Courier New"/>
          <w:w w:val="92"/>
          <w:sz w:val="24"/>
        </w:rPr>
        <w:t>e</w:t>
      </w:r>
      <w:r>
        <w:rPr>
          <w:rFonts w:ascii="Courier New" w:hAnsi="Courier New"/>
          <w:spacing w:val="-15"/>
          <w:sz w:val="24"/>
        </w:rPr>
        <w:t xml:space="preserve"> </w:t>
      </w:r>
      <w:r>
        <w:rPr>
          <w:rFonts w:ascii="Courier New" w:hAnsi="Courier New"/>
          <w:spacing w:val="-1"/>
          <w:w w:val="90"/>
          <w:sz w:val="24"/>
        </w:rPr>
        <w:t>identifie</w:t>
      </w:r>
      <w:r>
        <w:rPr>
          <w:rFonts w:ascii="Courier New" w:hAnsi="Courier New"/>
          <w:w w:val="90"/>
          <w:sz w:val="24"/>
        </w:rPr>
        <w:t>d</w:t>
      </w:r>
      <w:r>
        <w:rPr>
          <w:rFonts w:ascii="Courier New" w:hAnsi="Courier New"/>
          <w:spacing w:val="6"/>
          <w:sz w:val="24"/>
        </w:rPr>
        <w:t xml:space="preserve"> </w:t>
      </w:r>
      <w:r>
        <w:rPr>
          <w:rFonts w:ascii="Courier New" w:hAnsi="Courier New"/>
          <w:spacing w:val="-1"/>
          <w:w w:val="91"/>
          <w:sz w:val="24"/>
        </w:rPr>
        <w:t>a</w:t>
      </w:r>
      <w:r>
        <w:rPr>
          <w:rFonts w:ascii="Courier New" w:hAnsi="Courier New"/>
          <w:w w:val="91"/>
          <w:sz w:val="24"/>
        </w:rPr>
        <w:t>s</w:t>
      </w:r>
      <w:r>
        <w:rPr>
          <w:rFonts w:ascii="Courier New" w:hAnsi="Courier New"/>
          <w:spacing w:val="1"/>
          <w:sz w:val="24"/>
        </w:rPr>
        <w:t xml:space="preserve"> </w:t>
      </w:r>
      <w:r>
        <w:rPr>
          <w:w w:val="90"/>
          <w:position w:val="7"/>
          <w:sz w:val="11"/>
        </w:rPr>
        <w:t>1</w:t>
      </w:r>
      <w:r>
        <w:rPr>
          <w:spacing w:val="-2"/>
          <w:w w:val="90"/>
          <w:position w:val="7"/>
          <w:sz w:val="11"/>
        </w:rPr>
        <w:t>1</w:t>
      </w:r>
      <w:r>
        <w:rPr>
          <w:rFonts w:ascii="Courier New" w:hAnsi="Courier New"/>
          <w:spacing w:val="13"/>
          <w:w w:val="75"/>
          <w:sz w:val="33"/>
        </w:rPr>
        <w:t>w</w:t>
      </w:r>
      <w:r>
        <w:rPr>
          <w:w w:val="90"/>
          <w:position w:val="7"/>
          <w:sz w:val="11"/>
        </w:rPr>
        <w:t>11</w:t>
      </w:r>
      <w:r>
        <w:rPr>
          <w:position w:val="7"/>
          <w:sz w:val="11"/>
        </w:rPr>
        <w:t xml:space="preserve"> </w:t>
      </w:r>
      <w:r>
        <w:rPr>
          <w:spacing w:val="6"/>
          <w:position w:val="7"/>
          <w:sz w:val="11"/>
        </w:rPr>
        <w:t xml:space="preserve"> </w:t>
      </w:r>
      <w:r>
        <w:rPr>
          <w:w w:val="90"/>
          <w:sz w:val="11"/>
        </w:rPr>
        <w:t>•</w:t>
      </w:r>
      <w:r>
        <w:rPr>
          <w:sz w:val="11"/>
        </w:rPr>
        <w:tab/>
      </w:r>
      <w:r>
        <w:rPr>
          <w:rFonts w:ascii="Courier New" w:hAnsi="Courier New"/>
          <w:spacing w:val="-1"/>
          <w:w w:val="93"/>
          <w:sz w:val="24"/>
        </w:rPr>
        <w:t>Justi</w:t>
      </w:r>
      <w:r>
        <w:rPr>
          <w:rFonts w:ascii="Courier New" w:hAnsi="Courier New"/>
          <w:w w:val="93"/>
          <w:sz w:val="24"/>
        </w:rPr>
        <w:t>n</w:t>
      </w:r>
      <w:r>
        <w:rPr>
          <w:rFonts w:ascii="Courier New" w:hAnsi="Courier New"/>
          <w:spacing w:val="-21"/>
          <w:sz w:val="24"/>
        </w:rPr>
        <w:t xml:space="preserve"> </w:t>
      </w:r>
      <w:r>
        <w:rPr>
          <w:rFonts w:ascii="Courier New" w:hAnsi="Courier New"/>
          <w:spacing w:val="-1"/>
          <w:w w:val="93"/>
          <w:sz w:val="24"/>
        </w:rPr>
        <w:t>sai</w:t>
      </w:r>
      <w:r>
        <w:rPr>
          <w:rFonts w:ascii="Courier New" w:hAnsi="Courier New"/>
          <w:w w:val="93"/>
          <w:sz w:val="24"/>
        </w:rPr>
        <w:t>d</w:t>
      </w:r>
      <w:r>
        <w:rPr>
          <w:rFonts w:ascii="Courier New" w:hAnsi="Courier New"/>
          <w:spacing w:val="-10"/>
          <w:sz w:val="24"/>
        </w:rPr>
        <w:t xml:space="preserve"> </w:t>
      </w:r>
      <w:r>
        <w:rPr>
          <w:rFonts w:ascii="Courier New" w:hAnsi="Courier New"/>
          <w:spacing w:val="-1"/>
          <w:w w:val="92"/>
          <w:sz w:val="24"/>
        </w:rPr>
        <w:t>tha</w:t>
      </w:r>
      <w:r>
        <w:rPr>
          <w:rFonts w:ascii="Courier New" w:hAnsi="Courier New"/>
          <w:w w:val="92"/>
          <w:sz w:val="24"/>
        </w:rPr>
        <w:t>t</w:t>
      </w:r>
      <w:r>
        <w:rPr>
          <w:rFonts w:ascii="Courier New" w:hAnsi="Courier New"/>
          <w:spacing w:val="-4"/>
          <w:sz w:val="24"/>
        </w:rPr>
        <w:t xml:space="preserve"> </w:t>
      </w:r>
      <w:r>
        <w:rPr>
          <w:rFonts w:ascii="Courier New" w:hAnsi="Courier New"/>
          <w:spacing w:val="-1"/>
          <w:w w:val="94"/>
          <w:sz w:val="24"/>
        </w:rPr>
        <w:t>h</w:t>
      </w:r>
      <w:r>
        <w:rPr>
          <w:rFonts w:ascii="Courier New" w:hAnsi="Courier New"/>
          <w:w w:val="94"/>
          <w:sz w:val="24"/>
        </w:rPr>
        <w:t>e</w:t>
      </w:r>
      <w:r>
        <w:rPr>
          <w:rFonts w:ascii="Courier New" w:hAnsi="Courier New"/>
          <w:spacing w:val="-36"/>
          <w:sz w:val="24"/>
        </w:rPr>
        <w:t xml:space="preserve"> </w:t>
      </w:r>
      <w:r>
        <w:rPr>
          <w:rFonts w:ascii="Courier New" w:hAnsi="Courier New"/>
          <w:spacing w:val="-1"/>
          <w:w w:val="93"/>
          <w:sz w:val="24"/>
        </w:rPr>
        <w:t>di</w:t>
      </w:r>
      <w:r>
        <w:rPr>
          <w:rFonts w:ascii="Courier New" w:hAnsi="Courier New"/>
          <w:w w:val="93"/>
          <w:sz w:val="24"/>
        </w:rPr>
        <w:t>d</w:t>
      </w:r>
      <w:r>
        <w:rPr>
          <w:rFonts w:ascii="Courier New" w:hAnsi="Courier New"/>
          <w:spacing w:val="-16"/>
          <w:sz w:val="24"/>
        </w:rPr>
        <w:t xml:space="preserve"> </w:t>
      </w:r>
      <w:r>
        <w:rPr>
          <w:rFonts w:ascii="Courier New" w:hAnsi="Courier New"/>
          <w:spacing w:val="-1"/>
          <w:w w:val="91"/>
          <w:sz w:val="24"/>
        </w:rPr>
        <w:t>not</w:t>
      </w:r>
    </w:p>
    <w:p w:rsidR="00CE4C9F" w:rsidRDefault="00C85DFB">
      <w:pPr>
        <w:spacing w:line="199" w:lineRule="auto"/>
        <w:ind w:left="1402" w:right="55" w:hanging="3"/>
        <w:rPr>
          <w:rFonts w:ascii="Courier New"/>
          <w:sz w:val="24"/>
        </w:rPr>
      </w:pPr>
      <w:r>
        <w:rPr>
          <w:rFonts w:ascii="Courier New"/>
          <w:sz w:val="24"/>
        </w:rPr>
        <w:t>notice</w:t>
      </w:r>
      <w:r>
        <w:rPr>
          <w:rFonts w:ascii="Courier New"/>
          <w:spacing w:val="-67"/>
          <w:sz w:val="24"/>
        </w:rPr>
        <w:t xml:space="preserve"> </w:t>
      </w:r>
      <w:r>
        <w:rPr>
          <w:rFonts w:ascii="Courier New"/>
          <w:sz w:val="24"/>
        </w:rPr>
        <w:t>anything</w:t>
      </w:r>
      <w:r>
        <w:rPr>
          <w:rFonts w:ascii="Courier New"/>
          <w:spacing w:val="-63"/>
          <w:sz w:val="24"/>
        </w:rPr>
        <w:t xml:space="preserve"> </w:t>
      </w:r>
      <w:r>
        <w:rPr>
          <w:rFonts w:ascii="Courier New"/>
          <w:sz w:val="24"/>
        </w:rPr>
        <w:t>like</w:t>
      </w:r>
      <w:r>
        <w:rPr>
          <w:rFonts w:ascii="Courier New"/>
          <w:spacing w:val="-66"/>
          <w:sz w:val="24"/>
        </w:rPr>
        <w:t xml:space="preserve"> </w:t>
      </w:r>
      <w:r>
        <w:rPr>
          <w:rFonts w:ascii="Courier New"/>
          <w:sz w:val="24"/>
        </w:rPr>
        <w:t>a</w:t>
      </w:r>
      <w:r>
        <w:rPr>
          <w:rFonts w:ascii="Courier New"/>
          <w:spacing w:val="-71"/>
          <w:sz w:val="24"/>
        </w:rPr>
        <w:t xml:space="preserve"> </w:t>
      </w:r>
      <w:r>
        <w:rPr>
          <w:rFonts w:ascii="Courier New"/>
          <w:sz w:val="24"/>
        </w:rPr>
        <w:t>large</w:t>
      </w:r>
      <w:r>
        <w:rPr>
          <w:rFonts w:ascii="Courier New"/>
          <w:spacing w:val="-67"/>
          <w:sz w:val="24"/>
        </w:rPr>
        <w:t xml:space="preserve"> </w:t>
      </w:r>
      <w:r>
        <w:rPr>
          <w:rFonts w:ascii="Courier New"/>
          <w:sz w:val="24"/>
        </w:rPr>
        <w:t>duffel</w:t>
      </w:r>
      <w:r>
        <w:rPr>
          <w:rFonts w:ascii="Courier New"/>
          <w:spacing w:val="-64"/>
          <w:sz w:val="24"/>
        </w:rPr>
        <w:t xml:space="preserve"> </w:t>
      </w:r>
      <w:r>
        <w:rPr>
          <w:rFonts w:ascii="Courier New"/>
          <w:sz w:val="24"/>
        </w:rPr>
        <w:t>type</w:t>
      </w:r>
      <w:r>
        <w:rPr>
          <w:rFonts w:ascii="Courier New"/>
          <w:spacing w:val="-68"/>
          <w:sz w:val="24"/>
        </w:rPr>
        <w:t xml:space="preserve"> </w:t>
      </w:r>
      <w:r>
        <w:rPr>
          <w:rFonts w:ascii="Courier New"/>
          <w:sz w:val="24"/>
        </w:rPr>
        <w:t>bag</w:t>
      </w:r>
      <w:r>
        <w:rPr>
          <w:rFonts w:ascii="Courier New"/>
          <w:spacing w:val="-72"/>
          <w:sz w:val="24"/>
        </w:rPr>
        <w:t xml:space="preserve"> </w:t>
      </w:r>
      <w:r>
        <w:rPr>
          <w:rFonts w:ascii="Courier New"/>
          <w:sz w:val="24"/>
        </w:rPr>
        <w:t>on</w:t>
      </w:r>
      <w:r>
        <w:rPr>
          <w:rFonts w:ascii="Courier New"/>
          <w:spacing w:val="-80"/>
          <w:sz w:val="24"/>
        </w:rPr>
        <w:t xml:space="preserve"> </w:t>
      </w:r>
      <w:r>
        <w:rPr>
          <w:rFonts w:ascii="Courier New"/>
          <w:sz w:val="24"/>
        </w:rPr>
        <w:t>the</w:t>
      </w:r>
      <w:r>
        <w:rPr>
          <w:rFonts w:ascii="Courier New"/>
          <w:spacing w:val="-75"/>
          <w:sz w:val="24"/>
        </w:rPr>
        <w:t xml:space="preserve"> </w:t>
      </w:r>
      <w:r>
        <w:rPr>
          <w:rFonts w:ascii="Courier New"/>
          <w:sz w:val="24"/>
        </w:rPr>
        <w:t>cafeteria</w:t>
      </w:r>
      <w:r>
        <w:rPr>
          <w:rFonts w:ascii="Courier New"/>
          <w:spacing w:val="-57"/>
          <w:sz w:val="24"/>
        </w:rPr>
        <w:t xml:space="preserve"> </w:t>
      </w:r>
      <w:r>
        <w:rPr>
          <w:rFonts w:ascii="Courier New"/>
          <w:sz w:val="24"/>
        </w:rPr>
        <w:t>floor</w:t>
      </w:r>
      <w:r>
        <w:rPr>
          <w:rFonts w:ascii="Courier New"/>
          <w:spacing w:val="-66"/>
          <w:sz w:val="24"/>
        </w:rPr>
        <w:t xml:space="preserve"> </w:t>
      </w:r>
      <w:r>
        <w:rPr>
          <w:rFonts w:ascii="Courier New"/>
          <w:sz w:val="24"/>
        </w:rPr>
        <w:t>while he</w:t>
      </w:r>
      <w:r>
        <w:rPr>
          <w:rFonts w:ascii="Courier New"/>
          <w:spacing w:val="-74"/>
          <w:sz w:val="24"/>
        </w:rPr>
        <w:t xml:space="preserve"> </w:t>
      </w:r>
      <w:r>
        <w:rPr>
          <w:rFonts w:ascii="Courier New"/>
          <w:sz w:val="24"/>
        </w:rPr>
        <w:t>was</w:t>
      </w:r>
      <w:r>
        <w:rPr>
          <w:rFonts w:ascii="Courier New"/>
          <w:spacing w:val="-68"/>
          <w:sz w:val="24"/>
        </w:rPr>
        <w:t xml:space="preserve"> </w:t>
      </w:r>
      <w:r>
        <w:rPr>
          <w:rFonts w:ascii="Courier New"/>
          <w:sz w:val="24"/>
        </w:rPr>
        <w:t>there, and</w:t>
      </w:r>
      <w:r>
        <w:rPr>
          <w:rFonts w:ascii="Courier New"/>
          <w:spacing w:val="-66"/>
          <w:sz w:val="24"/>
        </w:rPr>
        <w:t xml:space="preserve"> </w:t>
      </w:r>
      <w:r>
        <w:rPr>
          <w:rFonts w:ascii="Courier New"/>
          <w:sz w:val="24"/>
        </w:rPr>
        <w:t>neither</w:t>
      </w:r>
      <w:r>
        <w:rPr>
          <w:rFonts w:ascii="Courier New"/>
          <w:spacing w:val="-67"/>
          <w:sz w:val="24"/>
        </w:rPr>
        <w:t xml:space="preserve"> </w:t>
      </w:r>
      <w:r>
        <w:rPr>
          <w:rFonts w:ascii="Courier New"/>
          <w:sz w:val="24"/>
        </w:rPr>
        <w:t>did</w:t>
      </w:r>
      <w:r>
        <w:rPr>
          <w:rFonts w:ascii="Courier New"/>
          <w:spacing w:val="-71"/>
          <w:sz w:val="24"/>
        </w:rPr>
        <w:t xml:space="preserve"> </w:t>
      </w:r>
      <w:r>
        <w:rPr>
          <w:rFonts w:ascii="Courier New"/>
          <w:sz w:val="24"/>
        </w:rPr>
        <w:t>he</w:t>
      </w:r>
      <w:r>
        <w:rPr>
          <w:rFonts w:ascii="Courier New"/>
          <w:spacing w:val="-74"/>
          <w:sz w:val="24"/>
        </w:rPr>
        <w:t xml:space="preserve"> </w:t>
      </w:r>
      <w:r>
        <w:rPr>
          <w:rFonts w:ascii="Courier New"/>
          <w:sz w:val="24"/>
        </w:rPr>
        <w:t>observe</w:t>
      </w:r>
      <w:r>
        <w:rPr>
          <w:rFonts w:ascii="Courier New"/>
          <w:spacing w:val="-64"/>
          <w:sz w:val="24"/>
        </w:rPr>
        <w:t xml:space="preserve"> </w:t>
      </w:r>
      <w:r>
        <w:rPr>
          <w:rFonts w:ascii="Courier New"/>
          <w:sz w:val="24"/>
        </w:rPr>
        <w:t>anyone</w:t>
      </w:r>
      <w:r>
        <w:rPr>
          <w:rFonts w:ascii="Courier New"/>
          <w:spacing w:val="-69"/>
          <w:sz w:val="24"/>
        </w:rPr>
        <w:t xml:space="preserve"> </w:t>
      </w:r>
      <w:r>
        <w:rPr>
          <w:rFonts w:ascii="Courier New"/>
          <w:sz w:val="24"/>
        </w:rPr>
        <w:t>carry</w:t>
      </w:r>
      <w:r>
        <w:rPr>
          <w:rFonts w:ascii="Courier New"/>
          <w:spacing w:val="-65"/>
          <w:sz w:val="24"/>
        </w:rPr>
        <w:t xml:space="preserve"> </w:t>
      </w:r>
      <w:r>
        <w:rPr>
          <w:rFonts w:ascii="Courier New"/>
          <w:sz w:val="24"/>
        </w:rPr>
        <w:t>a</w:t>
      </w:r>
      <w:r>
        <w:rPr>
          <w:rFonts w:ascii="Courier New"/>
          <w:spacing w:val="-74"/>
          <w:sz w:val="24"/>
        </w:rPr>
        <w:t xml:space="preserve"> </w:t>
      </w:r>
      <w:r>
        <w:rPr>
          <w:rFonts w:ascii="Courier New"/>
          <w:sz w:val="24"/>
        </w:rPr>
        <w:t>duffel</w:t>
      </w:r>
      <w:r>
        <w:rPr>
          <w:rFonts w:ascii="Courier New"/>
          <w:spacing w:val="-65"/>
          <w:sz w:val="24"/>
        </w:rPr>
        <w:t xml:space="preserve"> </w:t>
      </w:r>
      <w:r>
        <w:rPr>
          <w:rFonts w:ascii="Courier New"/>
          <w:sz w:val="24"/>
        </w:rPr>
        <w:t>bag</w:t>
      </w:r>
      <w:r>
        <w:rPr>
          <w:rFonts w:ascii="Courier New"/>
          <w:spacing w:val="-70"/>
          <w:sz w:val="24"/>
        </w:rPr>
        <w:t xml:space="preserve"> </w:t>
      </w:r>
      <w:r>
        <w:rPr>
          <w:rFonts w:ascii="Courier New"/>
          <w:sz w:val="24"/>
        </w:rPr>
        <w:t>into</w:t>
      </w:r>
      <w:r>
        <w:rPr>
          <w:rFonts w:ascii="Courier New"/>
          <w:spacing w:val="-68"/>
          <w:sz w:val="24"/>
        </w:rPr>
        <w:t xml:space="preserve"> </w:t>
      </w:r>
      <w:r>
        <w:rPr>
          <w:rFonts w:ascii="Courier New"/>
          <w:sz w:val="24"/>
        </w:rPr>
        <w:t>the cafeteria.</w:t>
      </w:r>
    </w:p>
    <w:p w:rsidR="00CE4C9F" w:rsidRDefault="00C85DFB">
      <w:pPr>
        <w:tabs>
          <w:tab w:val="left" w:pos="2846"/>
          <w:tab w:val="left" w:pos="3789"/>
          <w:tab w:val="left" w:pos="3913"/>
          <w:tab w:val="left" w:pos="5757"/>
          <w:tab w:val="left" w:pos="9183"/>
          <w:tab w:val="left" w:pos="10378"/>
        </w:tabs>
        <w:spacing w:before="195" w:line="196" w:lineRule="auto"/>
        <w:ind w:left="1407" w:right="117" w:firstLine="639"/>
        <w:rPr>
          <w:rFonts w:ascii="Courier New"/>
          <w:sz w:val="24"/>
        </w:rPr>
      </w:pPr>
      <w:r>
        <w:rPr>
          <w:rFonts w:ascii="Courier New"/>
          <w:sz w:val="24"/>
        </w:rPr>
        <w:t>Justin</w:t>
      </w:r>
      <w:r>
        <w:rPr>
          <w:rFonts w:ascii="Courier New"/>
          <w:spacing w:val="-63"/>
          <w:sz w:val="24"/>
        </w:rPr>
        <w:t xml:space="preserve"> </w:t>
      </w:r>
      <w:r>
        <w:rPr>
          <w:rFonts w:ascii="Courier New"/>
          <w:sz w:val="24"/>
        </w:rPr>
        <w:t>stated</w:t>
      </w:r>
      <w:r>
        <w:rPr>
          <w:rFonts w:ascii="Courier New"/>
          <w:spacing w:val="-48"/>
          <w:sz w:val="24"/>
        </w:rPr>
        <w:t xml:space="preserve"> </w:t>
      </w:r>
      <w:r>
        <w:rPr>
          <w:rFonts w:ascii="Courier New"/>
          <w:sz w:val="24"/>
        </w:rPr>
        <w:t>that</w:t>
      </w:r>
      <w:r>
        <w:rPr>
          <w:rFonts w:ascii="Courier New"/>
          <w:spacing w:val="-56"/>
          <w:sz w:val="24"/>
        </w:rPr>
        <w:t xml:space="preserve"> </w:t>
      </w:r>
      <w:r>
        <w:rPr>
          <w:rFonts w:ascii="Courier New"/>
          <w:sz w:val="24"/>
        </w:rPr>
        <w:t>he</w:t>
      </w:r>
      <w:r>
        <w:rPr>
          <w:rFonts w:ascii="Courier New"/>
          <w:spacing w:val="-69"/>
          <w:sz w:val="24"/>
        </w:rPr>
        <w:t xml:space="preserve"> </w:t>
      </w:r>
      <w:r>
        <w:rPr>
          <w:rFonts w:ascii="Courier New"/>
          <w:sz w:val="24"/>
        </w:rPr>
        <w:t>was</w:t>
      </w:r>
      <w:r>
        <w:rPr>
          <w:rFonts w:ascii="Courier New"/>
          <w:spacing w:val="-60"/>
          <w:sz w:val="24"/>
        </w:rPr>
        <w:t xml:space="preserve"> </w:t>
      </w:r>
      <w:r>
        <w:rPr>
          <w:rFonts w:ascii="Courier New"/>
          <w:sz w:val="24"/>
        </w:rPr>
        <w:t>in</w:t>
      </w:r>
      <w:r>
        <w:rPr>
          <w:rFonts w:ascii="Courier New"/>
          <w:spacing w:val="-74"/>
          <w:sz w:val="24"/>
        </w:rPr>
        <w:t xml:space="preserve"> </w:t>
      </w:r>
      <w:r>
        <w:rPr>
          <w:rFonts w:ascii="Courier New"/>
          <w:sz w:val="24"/>
        </w:rPr>
        <w:t>math</w:t>
      </w:r>
      <w:r>
        <w:rPr>
          <w:rFonts w:ascii="Courier New"/>
          <w:spacing w:val="-68"/>
          <w:sz w:val="24"/>
        </w:rPr>
        <w:t xml:space="preserve"> </w:t>
      </w:r>
      <w:r>
        <w:rPr>
          <w:rFonts w:ascii="Courier New"/>
          <w:sz w:val="24"/>
        </w:rPr>
        <w:t>class,</w:t>
      </w:r>
      <w:r>
        <w:rPr>
          <w:rFonts w:ascii="Courier New"/>
          <w:spacing w:val="-49"/>
          <w:sz w:val="24"/>
        </w:rPr>
        <w:t xml:space="preserve"> </w:t>
      </w:r>
      <w:r>
        <w:rPr>
          <w:rFonts w:ascii="Courier New"/>
          <w:sz w:val="24"/>
        </w:rPr>
        <w:t>located</w:t>
      </w:r>
      <w:r>
        <w:rPr>
          <w:rFonts w:ascii="Courier New"/>
          <w:spacing w:val="-55"/>
          <w:sz w:val="24"/>
        </w:rPr>
        <w:t xml:space="preserve"> </w:t>
      </w:r>
      <w:r>
        <w:rPr>
          <w:rFonts w:ascii="Courier New"/>
          <w:sz w:val="24"/>
        </w:rPr>
        <w:t>on</w:t>
      </w:r>
      <w:r>
        <w:rPr>
          <w:rFonts w:ascii="Courier New"/>
          <w:spacing w:val="-66"/>
          <w:sz w:val="24"/>
        </w:rPr>
        <w:t xml:space="preserve"> </w:t>
      </w:r>
      <w:r>
        <w:rPr>
          <w:rFonts w:ascii="Courier New"/>
          <w:sz w:val="24"/>
        </w:rPr>
        <w:t>the</w:t>
      </w:r>
      <w:r>
        <w:rPr>
          <w:rFonts w:ascii="Courier New"/>
          <w:spacing w:val="-63"/>
          <w:sz w:val="24"/>
        </w:rPr>
        <w:t xml:space="preserve"> </w:t>
      </w:r>
      <w:r>
        <w:rPr>
          <w:rFonts w:ascii="Courier New"/>
          <w:sz w:val="24"/>
        </w:rPr>
        <w:t>main</w:t>
      </w:r>
      <w:r>
        <w:rPr>
          <w:rFonts w:ascii="Courier New"/>
          <w:spacing w:val="-70"/>
          <w:sz w:val="24"/>
        </w:rPr>
        <w:t xml:space="preserve"> </w:t>
      </w:r>
      <w:r>
        <w:rPr>
          <w:rFonts w:ascii="Courier New"/>
          <w:sz w:val="24"/>
        </w:rPr>
        <w:t>level</w:t>
      </w:r>
      <w:r>
        <w:rPr>
          <w:rFonts w:ascii="Courier New"/>
          <w:spacing w:val="-64"/>
          <w:sz w:val="24"/>
        </w:rPr>
        <w:t xml:space="preserve"> </w:t>
      </w:r>
      <w:r>
        <w:rPr>
          <w:rFonts w:ascii="Courier New"/>
          <w:sz w:val="24"/>
        </w:rPr>
        <w:t>at the</w:t>
      </w:r>
      <w:r>
        <w:rPr>
          <w:rFonts w:ascii="Courier New"/>
          <w:spacing w:val="-71"/>
          <w:sz w:val="24"/>
        </w:rPr>
        <w:t xml:space="preserve"> </w:t>
      </w:r>
      <w:r>
        <w:rPr>
          <w:rFonts w:ascii="Courier New"/>
          <w:sz w:val="24"/>
        </w:rPr>
        <w:t>east</w:t>
      </w:r>
      <w:r>
        <w:rPr>
          <w:rFonts w:ascii="Courier New"/>
          <w:spacing w:val="-64"/>
          <w:sz w:val="24"/>
        </w:rPr>
        <w:t xml:space="preserve"> </w:t>
      </w:r>
      <w:r>
        <w:rPr>
          <w:rFonts w:ascii="Courier New"/>
          <w:sz w:val="24"/>
        </w:rPr>
        <w:t>end</w:t>
      </w:r>
      <w:r>
        <w:rPr>
          <w:rFonts w:ascii="Courier New"/>
          <w:spacing w:val="-57"/>
          <w:sz w:val="24"/>
        </w:rPr>
        <w:t xml:space="preserve"> </w:t>
      </w:r>
      <w:r>
        <w:rPr>
          <w:rFonts w:ascii="Courier New"/>
          <w:sz w:val="24"/>
        </w:rPr>
        <w:t>of</w:t>
      </w:r>
      <w:r>
        <w:rPr>
          <w:rFonts w:ascii="Courier New"/>
          <w:spacing w:val="-60"/>
          <w:sz w:val="24"/>
        </w:rPr>
        <w:t xml:space="preserve"> </w:t>
      </w:r>
      <w:r>
        <w:rPr>
          <w:rFonts w:ascii="Courier New"/>
          <w:sz w:val="24"/>
        </w:rPr>
        <w:t>the</w:t>
      </w:r>
      <w:r>
        <w:rPr>
          <w:rFonts w:ascii="Courier New"/>
          <w:spacing w:val="-66"/>
          <w:sz w:val="24"/>
        </w:rPr>
        <w:t xml:space="preserve"> </w:t>
      </w:r>
      <w:r>
        <w:rPr>
          <w:rFonts w:ascii="Courier New"/>
          <w:sz w:val="24"/>
        </w:rPr>
        <w:t>school,</w:t>
      </w:r>
      <w:r>
        <w:rPr>
          <w:rFonts w:ascii="Courier New"/>
          <w:spacing w:val="-50"/>
          <w:sz w:val="24"/>
        </w:rPr>
        <w:t xml:space="preserve"> </w:t>
      </w:r>
      <w:r>
        <w:rPr>
          <w:rFonts w:ascii="Courier New"/>
          <w:sz w:val="24"/>
        </w:rPr>
        <w:t>when</w:t>
      </w:r>
      <w:r>
        <w:rPr>
          <w:rFonts w:ascii="Courier New"/>
          <w:spacing w:val="-60"/>
          <w:sz w:val="24"/>
        </w:rPr>
        <w:t xml:space="preserve"> </w:t>
      </w:r>
      <w:r>
        <w:rPr>
          <w:rFonts w:ascii="Courier New"/>
          <w:sz w:val="24"/>
        </w:rPr>
        <w:t>the</w:t>
      </w:r>
      <w:r>
        <w:rPr>
          <w:rFonts w:ascii="Courier New"/>
          <w:spacing w:val="-71"/>
          <w:sz w:val="24"/>
        </w:rPr>
        <w:t xml:space="preserve"> </w:t>
      </w:r>
      <w:r>
        <w:rPr>
          <w:rFonts w:ascii="Courier New"/>
          <w:sz w:val="24"/>
        </w:rPr>
        <w:t>fire</w:t>
      </w:r>
      <w:r>
        <w:rPr>
          <w:rFonts w:ascii="Courier New"/>
          <w:spacing w:val="-65"/>
          <w:sz w:val="24"/>
        </w:rPr>
        <w:t xml:space="preserve"> </w:t>
      </w:r>
      <w:r>
        <w:rPr>
          <w:rFonts w:ascii="Courier New"/>
          <w:sz w:val="24"/>
        </w:rPr>
        <w:t>alarm</w:t>
      </w:r>
      <w:r>
        <w:rPr>
          <w:rFonts w:ascii="Courier New"/>
          <w:spacing w:val="-64"/>
          <w:sz w:val="24"/>
        </w:rPr>
        <w:t xml:space="preserve"> </w:t>
      </w:r>
      <w:r>
        <w:rPr>
          <w:rFonts w:ascii="Courier New"/>
          <w:sz w:val="24"/>
        </w:rPr>
        <w:t>went</w:t>
      </w:r>
      <w:r>
        <w:rPr>
          <w:rFonts w:ascii="Courier New"/>
          <w:spacing w:val="-63"/>
          <w:sz w:val="24"/>
        </w:rPr>
        <w:t xml:space="preserve"> </w:t>
      </w:r>
      <w:r>
        <w:rPr>
          <w:rFonts w:ascii="Courier New"/>
          <w:sz w:val="24"/>
        </w:rPr>
        <w:t>off.</w:t>
      </w:r>
      <w:r>
        <w:rPr>
          <w:rFonts w:ascii="Courier New"/>
          <w:sz w:val="24"/>
        </w:rPr>
        <w:tab/>
        <w:t>He exited the building</w:t>
      </w:r>
      <w:r>
        <w:rPr>
          <w:rFonts w:ascii="Courier New"/>
          <w:spacing w:val="-59"/>
          <w:sz w:val="24"/>
        </w:rPr>
        <w:t xml:space="preserve"> </w:t>
      </w:r>
      <w:r>
        <w:rPr>
          <w:rFonts w:ascii="Courier New"/>
          <w:sz w:val="24"/>
        </w:rPr>
        <w:t>by</w:t>
      </w:r>
      <w:r>
        <w:rPr>
          <w:rFonts w:ascii="Courier New"/>
          <w:spacing w:val="-71"/>
          <w:sz w:val="24"/>
        </w:rPr>
        <w:t xml:space="preserve"> </w:t>
      </w:r>
      <w:r>
        <w:rPr>
          <w:rFonts w:ascii="Courier New"/>
          <w:sz w:val="24"/>
        </w:rPr>
        <w:t>way</w:t>
      </w:r>
      <w:r>
        <w:rPr>
          <w:rFonts w:ascii="Courier New"/>
          <w:spacing w:val="-68"/>
          <w:sz w:val="24"/>
        </w:rPr>
        <w:t xml:space="preserve"> </w:t>
      </w:r>
      <w:r>
        <w:rPr>
          <w:rFonts w:ascii="Courier New"/>
          <w:sz w:val="24"/>
        </w:rPr>
        <w:t>of</w:t>
      </w:r>
      <w:r>
        <w:rPr>
          <w:rFonts w:ascii="Courier New"/>
          <w:spacing w:val="-61"/>
          <w:sz w:val="24"/>
        </w:rPr>
        <w:t xml:space="preserve"> </w:t>
      </w:r>
      <w:r>
        <w:rPr>
          <w:rFonts w:ascii="Courier New"/>
          <w:sz w:val="24"/>
        </w:rPr>
        <w:t>the</w:t>
      </w:r>
      <w:r>
        <w:rPr>
          <w:rFonts w:ascii="Courier New"/>
          <w:spacing w:val="-73"/>
          <w:sz w:val="24"/>
        </w:rPr>
        <w:t xml:space="preserve"> </w:t>
      </w:r>
      <w:r>
        <w:rPr>
          <w:rFonts w:ascii="Courier New"/>
          <w:sz w:val="24"/>
        </w:rPr>
        <w:t>south</w:t>
      </w:r>
      <w:r>
        <w:rPr>
          <w:rFonts w:ascii="Courier New"/>
          <w:spacing w:val="-73"/>
          <w:sz w:val="24"/>
        </w:rPr>
        <w:t xml:space="preserve"> </w:t>
      </w:r>
      <w:r>
        <w:rPr>
          <w:rFonts w:ascii="Courier New"/>
          <w:sz w:val="24"/>
        </w:rPr>
        <w:t>hall</w:t>
      </w:r>
      <w:r>
        <w:rPr>
          <w:rFonts w:ascii="Courier New"/>
          <w:spacing w:val="-69"/>
          <w:sz w:val="24"/>
        </w:rPr>
        <w:t xml:space="preserve"> </w:t>
      </w:r>
      <w:r>
        <w:rPr>
          <w:rFonts w:ascii="Courier New"/>
          <w:sz w:val="24"/>
        </w:rPr>
        <w:t>exit</w:t>
      </w:r>
      <w:r>
        <w:rPr>
          <w:rFonts w:ascii="Courier New"/>
          <w:spacing w:val="-66"/>
          <w:sz w:val="24"/>
        </w:rPr>
        <w:t xml:space="preserve"> </w:t>
      </w:r>
      <w:r>
        <w:rPr>
          <w:rFonts w:ascii="Courier New"/>
          <w:sz w:val="24"/>
        </w:rPr>
        <w:t>and</w:t>
      </w:r>
      <w:r>
        <w:rPr>
          <w:rFonts w:ascii="Courier New"/>
          <w:spacing w:val="-76"/>
          <w:sz w:val="24"/>
        </w:rPr>
        <w:t xml:space="preserve"> </w:t>
      </w:r>
      <w:r>
        <w:rPr>
          <w:rFonts w:ascii="Courier New"/>
          <w:sz w:val="24"/>
        </w:rPr>
        <w:t>went</w:t>
      </w:r>
      <w:r>
        <w:rPr>
          <w:rFonts w:ascii="Courier New"/>
          <w:spacing w:val="-65"/>
          <w:sz w:val="24"/>
        </w:rPr>
        <w:t xml:space="preserve"> </w:t>
      </w:r>
      <w:r>
        <w:rPr>
          <w:rFonts w:ascii="Courier New"/>
          <w:sz w:val="24"/>
        </w:rPr>
        <w:t>across</w:t>
      </w:r>
      <w:r>
        <w:rPr>
          <w:rFonts w:ascii="Courier New"/>
          <w:spacing w:val="-67"/>
          <w:sz w:val="24"/>
        </w:rPr>
        <w:t xml:space="preserve"> </w:t>
      </w:r>
      <w:r>
        <w:rPr>
          <w:rFonts w:ascii="Courier New"/>
          <w:sz w:val="24"/>
        </w:rPr>
        <w:t>South</w:t>
      </w:r>
      <w:r>
        <w:rPr>
          <w:rFonts w:ascii="Courier New"/>
          <w:spacing w:val="-68"/>
          <w:sz w:val="24"/>
        </w:rPr>
        <w:t xml:space="preserve"> </w:t>
      </w:r>
      <w:r>
        <w:rPr>
          <w:rFonts w:ascii="Courier New"/>
          <w:sz w:val="24"/>
        </w:rPr>
        <w:t>Pierce</w:t>
      </w:r>
      <w:r>
        <w:rPr>
          <w:rFonts w:ascii="Courier New"/>
          <w:spacing w:val="-64"/>
          <w:sz w:val="24"/>
        </w:rPr>
        <w:t xml:space="preserve"> </w:t>
      </w:r>
      <w:r>
        <w:rPr>
          <w:rFonts w:ascii="Courier New"/>
          <w:sz w:val="24"/>
        </w:rPr>
        <w:t>Street to</w:t>
      </w:r>
      <w:r>
        <w:rPr>
          <w:rFonts w:ascii="Courier New"/>
          <w:spacing w:val="-64"/>
          <w:sz w:val="24"/>
        </w:rPr>
        <w:t xml:space="preserve"> </w:t>
      </w:r>
      <w:r>
        <w:rPr>
          <w:rFonts w:ascii="Courier New"/>
          <w:sz w:val="24"/>
        </w:rPr>
        <w:t>the</w:t>
      </w:r>
      <w:r>
        <w:rPr>
          <w:rFonts w:ascii="Courier New"/>
          <w:spacing w:val="-60"/>
          <w:sz w:val="24"/>
        </w:rPr>
        <w:t xml:space="preserve"> </w:t>
      </w:r>
      <w:r>
        <w:rPr>
          <w:rFonts w:ascii="Courier New"/>
          <w:sz w:val="24"/>
        </w:rPr>
        <w:t>park</w:t>
      </w:r>
      <w:r>
        <w:rPr>
          <w:rFonts w:ascii="Courier New"/>
          <w:spacing w:val="-58"/>
          <w:sz w:val="24"/>
        </w:rPr>
        <w:t xml:space="preserve"> </w:t>
      </w:r>
      <w:r>
        <w:rPr>
          <w:rFonts w:ascii="Courier New"/>
          <w:sz w:val="24"/>
        </w:rPr>
        <w:t>east</w:t>
      </w:r>
      <w:r>
        <w:rPr>
          <w:rFonts w:ascii="Courier New"/>
          <w:spacing w:val="-59"/>
          <w:sz w:val="24"/>
        </w:rPr>
        <w:t xml:space="preserve"> </w:t>
      </w:r>
      <w:r>
        <w:rPr>
          <w:rFonts w:ascii="Courier New"/>
          <w:sz w:val="24"/>
        </w:rPr>
        <w:t>of</w:t>
      </w:r>
      <w:r>
        <w:rPr>
          <w:rFonts w:ascii="Courier New"/>
          <w:spacing w:val="-50"/>
          <w:sz w:val="24"/>
        </w:rPr>
        <w:t xml:space="preserve"> </w:t>
      </w:r>
      <w:r>
        <w:rPr>
          <w:rFonts w:ascii="Courier New"/>
          <w:sz w:val="24"/>
        </w:rPr>
        <w:t>the</w:t>
      </w:r>
      <w:r>
        <w:rPr>
          <w:rFonts w:ascii="Courier New"/>
          <w:spacing w:val="-60"/>
          <w:sz w:val="24"/>
        </w:rPr>
        <w:t xml:space="preserve"> </w:t>
      </w:r>
      <w:r>
        <w:rPr>
          <w:rFonts w:ascii="Courier New"/>
          <w:sz w:val="24"/>
        </w:rPr>
        <w:t>school.</w:t>
      </w:r>
      <w:r>
        <w:rPr>
          <w:rFonts w:ascii="Courier New"/>
          <w:sz w:val="24"/>
        </w:rPr>
        <w:tab/>
        <w:t>Justin</w:t>
      </w:r>
      <w:r>
        <w:rPr>
          <w:rFonts w:ascii="Courier New"/>
          <w:spacing w:val="-78"/>
          <w:sz w:val="24"/>
        </w:rPr>
        <w:t xml:space="preserve"> </w:t>
      </w:r>
      <w:r>
        <w:rPr>
          <w:rFonts w:ascii="Courier New"/>
          <w:sz w:val="24"/>
        </w:rPr>
        <w:t>said</w:t>
      </w:r>
      <w:r>
        <w:rPr>
          <w:rFonts w:ascii="Courier New"/>
          <w:spacing w:val="-75"/>
          <w:sz w:val="24"/>
        </w:rPr>
        <w:t xml:space="preserve"> </w:t>
      </w:r>
      <w:r>
        <w:rPr>
          <w:rFonts w:ascii="Courier New"/>
          <w:sz w:val="24"/>
        </w:rPr>
        <w:t>that</w:t>
      </w:r>
      <w:r>
        <w:rPr>
          <w:rFonts w:ascii="Courier New"/>
          <w:spacing w:val="-71"/>
          <w:sz w:val="24"/>
        </w:rPr>
        <w:t xml:space="preserve"> </w:t>
      </w:r>
      <w:r>
        <w:rPr>
          <w:rFonts w:ascii="Courier New"/>
          <w:sz w:val="24"/>
        </w:rPr>
        <w:t>when</w:t>
      </w:r>
      <w:r>
        <w:rPr>
          <w:rFonts w:ascii="Courier New"/>
          <w:spacing w:val="-81"/>
          <w:sz w:val="24"/>
        </w:rPr>
        <w:t xml:space="preserve"> </w:t>
      </w:r>
      <w:r>
        <w:rPr>
          <w:rFonts w:ascii="Courier New"/>
          <w:sz w:val="24"/>
        </w:rPr>
        <w:t>he</w:t>
      </w:r>
      <w:r>
        <w:rPr>
          <w:rFonts w:ascii="Courier New"/>
          <w:spacing w:val="-76"/>
          <w:sz w:val="24"/>
        </w:rPr>
        <w:t xml:space="preserve"> </w:t>
      </w:r>
      <w:r>
        <w:rPr>
          <w:rFonts w:ascii="Courier New"/>
          <w:sz w:val="24"/>
        </w:rPr>
        <w:t>entered</w:t>
      </w:r>
      <w:r>
        <w:rPr>
          <w:rFonts w:ascii="Courier New"/>
          <w:spacing w:val="-69"/>
          <w:sz w:val="24"/>
        </w:rPr>
        <w:t xml:space="preserve"> </w:t>
      </w:r>
      <w:r>
        <w:rPr>
          <w:rFonts w:ascii="Courier New"/>
          <w:sz w:val="24"/>
        </w:rPr>
        <w:t>the</w:t>
      </w:r>
      <w:r>
        <w:rPr>
          <w:rFonts w:ascii="Courier New"/>
          <w:spacing w:val="-76"/>
          <w:sz w:val="24"/>
        </w:rPr>
        <w:t xml:space="preserve"> </w:t>
      </w:r>
      <w:r>
        <w:rPr>
          <w:rFonts w:ascii="Courier New"/>
          <w:sz w:val="24"/>
        </w:rPr>
        <w:t>south hall</w:t>
      </w:r>
      <w:r>
        <w:rPr>
          <w:rFonts w:ascii="Courier New"/>
          <w:spacing w:val="-62"/>
          <w:sz w:val="24"/>
        </w:rPr>
        <w:t xml:space="preserve"> </w:t>
      </w:r>
      <w:r>
        <w:rPr>
          <w:rFonts w:ascii="Courier New"/>
          <w:sz w:val="24"/>
        </w:rPr>
        <w:t>way</w:t>
      </w:r>
      <w:r>
        <w:rPr>
          <w:rFonts w:ascii="Courier New"/>
          <w:spacing w:val="-51"/>
          <w:sz w:val="24"/>
        </w:rPr>
        <w:t xml:space="preserve"> </w:t>
      </w:r>
      <w:r>
        <w:rPr>
          <w:rFonts w:ascii="Courier New"/>
          <w:sz w:val="24"/>
        </w:rPr>
        <w:t>he</w:t>
      </w:r>
      <w:r>
        <w:rPr>
          <w:rFonts w:ascii="Courier New"/>
          <w:spacing w:val="-66"/>
          <w:sz w:val="24"/>
        </w:rPr>
        <w:t xml:space="preserve"> </w:t>
      </w:r>
      <w:r>
        <w:rPr>
          <w:rFonts w:ascii="Courier New"/>
          <w:sz w:val="24"/>
        </w:rPr>
        <w:t>notice</w:t>
      </w:r>
      <w:r>
        <w:rPr>
          <w:rFonts w:ascii="Courier New"/>
          <w:spacing w:val="-48"/>
          <w:sz w:val="24"/>
        </w:rPr>
        <w:t xml:space="preserve"> </w:t>
      </w:r>
      <w:r>
        <w:rPr>
          <w:rFonts w:ascii="Courier New"/>
          <w:sz w:val="24"/>
        </w:rPr>
        <w:t>a</w:t>
      </w:r>
      <w:r>
        <w:rPr>
          <w:rFonts w:ascii="Courier New"/>
          <w:spacing w:val="-66"/>
          <w:sz w:val="24"/>
        </w:rPr>
        <w:t xml:space="preserve"> </w:t>
      </w:r>
      <w:r>
        <w:rPr>
          <w:rFonts w:ascii="Courier New"/>
          <w:sz w:val="24"/>
        </w:rPr>
        <w:t>large</w:t>
      </w:r>
      <w:r>
        <w:rPr>
          <w:rFonts w:ascii="Courier New"/>
          <w:spacing w:val="-55"/>
          <w:sz w:val="24"/>
        </w:rPr>
        <w:t xml:space="preserve"> </w:t>
      </w:r>
      <w:r>
        <w:rPr>
          <w:rFonts w:ascii="Courier New"/>
          <w:sz w:val="24"/>
        </w:rPr>
        <w:t>amount</w:t>
      </w:r>
      <w:r>
        <w:rPr>
          <w:rFonts w:ascii="Courier New"/>
          <w:spacing w:val="-54"/>
          <w:sz w:val="24"/>
        </w:rPr>
        <w:t xml:space="preserve"> </w:t>
      </w:r>
      <w:r>
        <w:rPr>
          <w:rFonts w:ascii="Courier New"/>
          <w:sz w:val="24"/>
        </w:rPr>
        <w:t>of</w:t>
      </w:r>
      <w:r>
        <w:rPr>
          <w:rFonts w:ascii="Courier New"/>
          <w:spacing w:val="-48"/>
          <w:sz w:val="24"/>
        </w:rPr>
        <w:t xml:space="preserve"> </w:t>
      </w:r>
      <w:r>
        <w:rPr>
          <w:rFonts w:ascii="Courier New"/>
          <w:sz w:val="24"/>
        </w:rPr>
        <w:t>smoke</w:t>
      </w:r>
      <w:r>
        <w:rPr>
          <w:rFonts w:ascii="Courier New"/>
          <w:spacing w:val="-51"/>
          <w:sz w:val="24"/>
        </w:rPr>
        <w:t xml:space="preserve"> </w:t>
      </w:r>
      <w:r>
        <w:rPr>
          <w:rFonts w:ascii="Courier New"/>
          <w:sz w:val="24"/>
        </w:rPr>
        <w:t>at</w:t>
      </w:r>
      <w:r>
        <w:rPr>
          <w:rFonts w:ascii="Courier New"/>
          <w:spacing w:val="-61"/>
          <w:sz w:val="24"/>
        </w:rPr>
        <w:t xml:space="preserve"> </w:t>
      </w:r>
      <w:r>
        <w:rPr>
          <w:rFonts w:ascii="Courier New"/>
          <w:sz w:val="24"/>
        </w:rPr>
        <w:t>the</w:t>
      </w:r>
      <w:r>
        <w:rPr>
          <w:rFonts w:ascii="Courier New"/>
          <w:spacing w:val="-58"/>
          <w:sz w:val="24"/>
        </w:rPr>
        <w:t xml:space="preserve"> </w:t>
      </w:r>
      <w:r>
        <w:rPr>
          <w:rFonts w:ascii="Courier New"/>
          <w:sz w:val="24"/>
        </w:rPr>
        <w:t>west</w:t>
      </w:r>
      <w:r>
        <w:rPr>
          <w:rFonts w:ascii="Courier New"/>
          <w:spacing w:val="-54"/>
          <w:sz w:val="24"/>
        </w:rPr>
        <w:t xml:space="preserve"> </w:t>
      </w:r>
      <w:r>
        <w:rPr>
          <w:rFonts w:ascii="Courier New"/>
          <w:sz w:val="24"/>
        </w:rPr>
        <w:t>end</w:t>
      </w:r>
      <w:r>
        <w:rPr>
          <w:rFonts w:ascii="Courier New"/>
          <w:spacing w:val="-55"/>
          <w:sz w:val="24"/>
        </w:rPr>
        <w:t xml:space="preserve"> </w:t>
      </w:r>
      <w:r>
        <w:rPr>
          <w:rFonts w:ascii="Courier New"/>
          <w:sz w:val="24"/>
        </w:rPr>
        <w:t>of</w:t>
      </w:r>
      <w:r>
        <w:rPr>
          <w:rFonts w:ascii="Courier New"/>
          <w:spacing w:val="-52"/>
          <w:sz w:val="24"/>
        </w:rPr>
        <w:t xml:space="preserve"> </w:t>
      </w:r>
      <w:r>
        <w:rPr>
          <w:rFonts w:ascii="Courier New"/>
          <w:sz w:val="24"/>
        </w:rPr>
        <w:t>the</w:t>
      </w:r>
      <w:r>
        <w:rPr>
          <w:rFonts w:ascii="Courier New"/>
          <w:spacing w:val="-52"/>
          <w:sz w:val="24"/>
        </w:rPr>
        <w:t xml:space="preserve"> </w:t>
      </w:r>
      <w:r>
        <w:rPr>
          <w:rFonts w:ascii="Courier New"/>
          <w:sz w:val="24"/>
        </w:rPr>
        <w:t>hall</w:t>
      </w:r>
      <w:r>
        <w:rPr>
          <w:rFonts w:ascii="Courier New"/>
          <w:spacing w:val="-68"/>
          <w:sz w:val="24"/>
        </w:rPr>
        <w:t xml:space="preserve"> </w:t>
      </w:r>
      <w:r>
        <w:rPr>
          <w:rFonts w:ascii="Courier New"/>
          <w:sz w:val="24"/>
        </w:rPr>
        <w:t>way near</w:t>
      </w:r>
      <w:r>
        <w:rPr>
          <w:rFonts w:ascii="Courier New"/>
          <w:spacing w:val="-75"/>
          <w:sz w:val="24"/>
        </w:rPr>
        <w:t xml:space="preserve"> </w:t>
      </w:r>
      <w:r>
        <w:rPr>
          <w:rFonts w:ascii="Courier New"/>
          <w:sz w:val="24"/>
        </w:rPr>
        <w:t>the</w:t>
      </w:r>
      <w:r>
        <w:rPr>
          <w:rFonts w:ascii="Courier New"/>
          <w:spacing w:val="-76"/>
          <w:sz w:val="24"/>
        </w:rPr>
        <w:t xml:space="preserve"> </w:t>
      </w:r>
      <w:r>
        <w:rPr>
          <w:rFonts w:ascii="Courier New"/>
          <w:sz w:val="24"/>
        </w:rPr>
        <w:t>library.</w:t>
      </w:r>
      <w:r>
        <w:rPr>
          <w:rFonts w:ascii="Courier New"/>
          <w:sz w:val="24"/>
        </w:rPr>
        <w:tab/>
      </w:r>
      <w:r>
        <w:rPr>
          <w:rFonts w:ascii="Courier New"/>
          <w:sz w:val="24"/>
        </w:rPr>
        <w:tab/>
        <w:t>Justin</w:t>
      </w:r>
      <w:r>
        <w:rPr>
          <w:rFonts w:ascii="Courier New"/>
          <w:spacing w:val="-68"/>
          <w:sz w:val="24"/>
        </w:rPr>
        <w:t xml:space="preserve"> </w:t>
      </w:r>
      <w:r>
        <w:rPr>
          <w:rFonts w:ascii="Courier New"/>
          <w:sz w:val="24"/>
        </w:rPr>
        <w:t>continued</w:t>
      </w:r>
      <w:r>
        <w:rPr>
          <w:rFonts w:ascii="Courier New"/>
          <w:spacing w:val="-61"/>
          <w:sz w:val="24"/>
        </w:rPr>
        <w:t xml:space="preserve"> </w:t>
      </w:r>
      <w:r>
        <w:rPr>
          <w:rFonts w:ascii="Courier New"/>
          <w:sz w:val="24"/>
        </w:rPr>
        <w:t>to</w:t>
      </w:r>
      <w:r>
        <w:rPr>
          <w:rFonts w:ascii="Courier New"/>
          <w:spacing w:val="-72"/>
          <w:sz w:val="24"/>
        </w:rPr>
        <w:t xml:space="preserve"> </w:t>
      </w:r>
      <w:r>
        <w:rPr>
          <w:rFonts w:ascii="Courier New"/>
          <w:sz w:val="24"/>
        </w:rPr>
        <w:t>say</w:t>
      </w:r>
      <w:r>
        <w:rPr>
          <w:rFonts w:ascii="Courier New"/>
          <w:spacing w:val="-67"/>
          <w:sz w:val="24"/>
        </w:rPr>
        <w:t xml:space="preserve"> </w:t>
      </w:r>
      <w:r>
        <w:rPr>
          <w:rFonts w:ascii="Courier New"/>
          <w:sz w:val="24"/>
        </w:rPr>
        <w:t>that</w:t>
      </w:r>
      <w:r>
        <w:rPr>
          <w:rFonts w:ascii="Courier New"/>
          <w:spacing w:val="-71"/>
          <w:sz w:val="24"/>
        </w:rPr>
        <w:t xml:space="preserve"> </w:t>
      </w:r>
      <w:r>
        <w:rPr>
          <w:rFonts w:ascii="Courier New"/>
          <w:sz w:val="24"/>
        </w:rPr>
        <w:t>while</w:t>
      </w:r>
      <w:r>
        <w:rPr>
          <w:rFonts w:ascii="Courier New"/>
          <w:spacing w:val="-66"/>
          <w:sz w:val="24"/>
        </w:rPr>
        <w:t xml:space="preserve"> </w:t>
      </w:r>
      <w:r>
        <w:rPr>
          <w:rFonts w:ascii="Courier New"/>
          <w:sz w:val="24"/>
        </w:rPr>
        <w:t>he</w:t>
      </w:r>
      <w:r>
        <w:rPr>
          <w:rFonts w:ascii="Courier New"/>
          <w:spacing w:val="-78"/>
          <w:sz w:val="24"/>
        </w:rPr>
        <w:t xml:space="preserve"> </w:t>
      </w:r>
      <w:r>
        <w:rPr>
          <w:rFonts w:ascii="Courier New"/>
          <w:sz w:val="24"/>
        </w:rPr>
        <w:t>was</w:t>
      </w:r>
      <w:r>
        <w:rPr>
          <w:rFonts w:ascii="Courier New"/>
          <w:spacing w:val="-74"/>
          <w:sz w:val="24"/>
        </w:rPr>
        <w:t xml:space="preserve"> </w:t>
      </w:r>
      <w:r>
        <w:rPr>
          <w:rFonts w:ascii="Courier New"/>
          <w:sz w:val="24"/>
        </w:rPr>
        <w:t>waiting</w:t>
      </w:r>
      <w:r>
        <w:rPr>
          <w:rFonts w:ascii="Courier New"/>
          <w:spacing w:val="-65"/>
          <w:sz w:val="24"/>
        </w:rPr>
        <w:t xml:space="preserve"> </w:t>
      </w:r>
      <w:r>
        <w:rPr>
          <w:rFonts w:ascii="Courier New"/>
          <w:sz w:val="24"/>
        </w:rPr>
        <w:t>in</w:t>
      </w:r>
      <w:r>
        <w:rPr>
          <w:rFonts w:ascii="Courier New"/>
          <w:spacing w:val="-80"/>
          <w:sz w:val="24"/>
        </w:rPr>
        <w:t xml:space="preserve"> </w:t>
      </w:r>
      <w:r>
        <w:rPr>
          <w:rFonts w:ascii="Courier New"/>
          <w:sz w:val="24"/>
        </w:rPr>
        <w:t>the park</w:t>
      </w:r>
      <w:r>
        <w:rPr>
          <w:rFonts w:ascii="Courier New"/>
          <w:spacing w:val="-78"/>
          <w:sz w:val="24"/>
        </w:rPr>
        <w:t xml:space="preserve"> </w:t>
      </w:r>
      <w:r>
        <w:rPr>
          <w:rFonts w:ascii="Courier New"/>
          <w:sz w:val="24"/>
        </w:rPr>
        <w:t>he</w:t>
      </w:r>
      <w:r>
        <w:rPr>
          <w:rFonts w:ascii="Courier New"/>
          <w:spacing w:val="-76"/>
          <w:sz w:val="24"/>
        </w:rPr>
        <w:t xml:space="preserve"> </w:t>
      </w:r>
      <w:r>
        <w:rPr>
          <w:rFonts w:ascii="Courier New"/>
          <w:sz w:val="24"/>
        </w:rPr>
        <w:t>heard</w:t>
      </w:r>
      <w:r>
        <w:rPr>
          <w:rFonts w:ascii="Courier New"/>
          <w:spacing w:val="-72"/>
          <w:sz w:val="24"/>
        </w:rPr>
        <w:t xml:space="preserve"> </w:t>
      </w:r>
      <w:r>
        <w:rPr>
          <w:rFonts w:ascii="Courier New"/>
          <w:sz w:val="24"/>
        </w:rPr>
        <w:t>what</w:t>
      </w:r>
      <w:r>
        <w:rPr>
          <w:rFonts w:ascii="Courier New"/>
          <w:spacing w:val="-69"/>
          <w:sz w:val="24"/>
        </w:rPr>
        <w:t xml:space="preserve"> </w:t>
      </w:r>
      <w:r>
        <w:rPr>
          <w:rFonts w:ascii="Courier New"/>
          <w:sz w:val="24"/>
        </w:rPr>
        <w:t>sounded</w:t>
      </w:r>
      <w:r>
        <w:rPr>
          <w:rFonts w:ascii="Courier New"/>
          <w:spacing w:val="-64"/>
          <w:sz w:val="24"/>
        </w:rPr>
        <w:t xml:space="preserve"> </w:t>
      </w:r>
      <w:r>
        <w:rPr>
          <w:rFonts w:ascii="Courier New"/>
          <w:sz w:val="24"/>
        </w:rPr>
        <w:t>like</w:t>
      </w:r>
      <w:r>
        <w:rPr>
          <w:rFonts w:ascii="Courier New"/>
          <w:spacing w:val="-69"/>
          <w:sz w:val="24"/>
        </w:rPr>
        <w:t xml:space="preserve"> </w:t>
      </w:r>
      <w:r>
        <w:rPr>
          <w:rFonts w:ascii="Courier New"/>
          <w:sz w:val="24"/>
        </w:rPr>
        <w:t>ten</w:t>
      </w:r>
      <w:r>
        <w:rPr>
          <w:rFonts w:ascii="Courier New"/>
          <w:spacing w:val="-85"/>
          <w:sz w:val="24"/>
        </w:rPr>
        <w:t xml:space="preserve"> </w:t>
      </w:r>
      <w:r>
        <w:rPr>
          <w:rFonts w:ascii="Courier New"/>
          <w:sz w:val="24"/>
        </w:rPr>
        <w:t>shots</w:t>
      </w:r>
      <w:r>
        <w:rPr>
          <w:rFonts w:ascii="Courier New"/>
          <w:spacing w:val="-70"/>
          <w:sz w:val="24"/>
        </w:rPr>
        <w:t xml:space="preserve"> </w:t>
      </w:r>
      <w:r>
        <w:rPr>
          <w:rFonts w:ascii="Courier New"/>
          <w:sz w:val="24"/>
        </w:rPr>
        <w:t>and</w:t>
      </w:r>
      <w:r>
        <w:rPr>
          <w:rFonts w:ascii="Courier New"/>
          <w:spacing w:val="-74"/>
          <w:sz w:val="24"/>
        </w:rPr>
        <w:t xml:space="preserve"> </w:t>
      </w:r>
      <w:r>
        <w:rPr>
          <w:rFonts w:ascii="Courier New"/>
          <w:sz w:val="24"/>
        </w:rPr>
        <w:t>a</w:t>
      </w:r>
      <w:r>
        <w:rPr>
          <w:rFonts w:ascii="Courier New"/>
          <w:spacing w:val="-82"/>
          <w:sz w:val="24"/>
        </w:rPr>
        <w:t xml:space="preserve"> </w:t>
      </w:r>
      <w:r>
        <w:rPr>
          <w:rFonts w:ascii="Courier New"/>
          <w:sz w:val="24"/>
        </w:rPr>
        <w:t>couple</w:t>
      </w:r>
      <w:r>
        <w:rPr>
          <w:rFonts w:ascii="Courier New"/>
          <w:spacing w:val="-71"/>
          <w:sz w:val="24"/>
        </w:rPr>
        <w:t xml:space="preserve"> </w:t>
      </w:r>
      <w:r>
        <w:rPr>
          <w:rFonts w:ascii="Courier New"/>
          <w:sz w:val="24"/>
        </w:rPr>
        <w:t>of</w:t>
      </w:r>
      <w:r>
        <w:rPr>
          <w:rFonts w:ascii="Courier New"/>
          <w:spacing w:val="-70"/>
          <w:sz w:val="24"/>
        </w:rPr>
        <w:t xml:space="preserve"> </w:t>
      </w:r>
      <w:r>
        <w:rPr>
          <w:rFonts w:ascii="Courier New"/>
          <w:sz w:val="24"/>
        </w:rPr>
        <w:t>explosions</w:t>
      </w:r>
      <w:r>
        <w:rPr>
          <w:rFonts w:ascii="Courier New"/>
          <w:spacing w:val="-63"/>
          <w:sz w:val="24"/>
        </w:rPr>
        <w:t xml:space="preserve"> </w:t>
      </w:r>
      <w:r>
        <w:rPr>
          <w:rFonts w:ascii="Courier New"/>
          <w:sz w:val="24"/>
        </w:rPr>
        <w:t>coming from</w:t>
      </w:r>
      <w:r>
        <w:rPr>
          <w:rFonts w:ascii="Courier New"/>
          <w:spacing w:val="-76"/>
          <w:sz w:val="24"/>
        </w:rPr>
        <w:t xml:space="preserve"> </w:t>
      </w:r>
      <w:r>
        <w:rPr>
          <w:rFonts w:ascii="Courier New"/>
          <w:sz w:val="24"/>
        </w:rPr>
        <w:t>the</w:t>
      </w:r>
      <w:r>
        <w:rPr>
          <w:rFonts w:ascii="Courier New"/>
          <w:spacing w:val="-75"/>
          <w:sz w:val="24"/>
        </w:rPr>
        <w:t xml:space="preserve"> </w:t>
      </w:r>
      <w:r>
        <w:rPr>
          <w:rFonts w:ascii="Courier New"/>
          <w:sz w:val="24"/>
        </w:rPr>
        <w:t>school.</w:t>
      </w:r>
      <w:r>
        <w:rPr>
          <w:rFonts w:ascii="Courier New"/>
          <w:sz w:val="24"/>
        </w:rPr>
        <w:tab/>
        <w:t>At</w:t>
      </w:r>
      <w:r>
        <w:rPr>
          <w:rFonts w:ascii="Courier New"/>
          <w:spacing w:val="-60"/>
          <w:sz w:val="24"/>
        </w:rPr>
        <w:t xml:space="preserve"> </w:t>
      </w:r>
      <w:r>
        <w:rPr>
          <w:rFonts w:ascii="Courier New"/>
          <w:sz w:val="24"/>
        </w:rPr>
        <w:t>this</w:t>
      </w:r>
      <w:r>
        <w:rPr>
          <w:rFonts w:ascii="Courier New"/>
          <w:spacing w:val="-64"/>
          <w:sz w:val="24"/>
        </w:rPr>
        <w:t xml:space="preserve"> </w:t>
      </w:r>
      <w:r>
        <w:rPr>
          <w:rFonts w:ascii="Courier New"/>
          <w:sz w:val="24"/>
        </w:rPr>
        <w:t>point</w:t>
      </w:r>
      <w:r>
        <w:rPr>
          <w:rFonts w:ascii="Courier New"/>
          <w:spacing w:val="-57"/>
          <w:sz w:val="24"/>
        </w:rPr>
        <w:t xml:space="preserve"> </w:t>
      </w:r>
      <w:r>
        <w:rPr>
          <w:rFonts w:ascii="Courier New"/>
          <w:sz w:val="24"/>
        </w:rPr>
        <w:t>he</w:t>
      </w:r>
      <w:r>
        <w:rPr>
          <w:rFonts w:ascii="Courier New"/>
          <w:spacing w:val="-75"/>
          <w:sz w:val="24"/>
        </w:rPr>
        <w:t xml:space="preserve"> </w:t>
      </w:r>
      <w:r>
        <w:rPr>
          <w:rFonts w:ascii="Courier New"/>
          <w:sz w:val="24"/>
        </w:rPr>
        <w:t>was</w:t>
      </w:r>
      <w:r>
        <w:rPr>
          <w:rFonts w:ascii="Courier New"/>
          <w:spacing w:val="-67"/>
          <w:sz w:val="24"/>
        </w:rPr>
        <w:t xml:space="preserve"> </w:t>
      </w:r>
      <w:r>
        <w:rPr>
          <w:rFonts w:ascii="Courier New"/>
          <w:sz w:val="24"/>
        </w:rPr>
        <w:t>directed</w:t>
      </w:r>
      <w:r>
        <w:rPr>
          <w:rFonts w:ascii="Courier New"/>
          <w:spacing w:val="-49"/>
          <w:sz w:val="24"/>
        </w:rPr>
        <w:t xml:space="preserve"> </w:t>
      </w:r>
      <w:r>
        <w:rPr>
          <w:rFonts w:ascii="Courier New"/>
          <w:sz w:val="24"/>
        </w:rPr>
        <w:t>to</w:t>
      </w:r>
      <w:r>
        <w:rPr>
          <w:rFonts w:ascii="Courier New"/>
          <w:spacing w:val="-69"/>
          <w:sz w:val="24"/>
        </w:rPr>
        <w:t xml:space="preserve"> </w:t>
      </w:r>
      <w:r>
        <w:rPr>
          <w:rFonts w:ascii="Courier New"/>
          <w:sz w:val="24"/>
        </w:rPr>
        <w:t>leave</w:t>
      </w:r>
      <w:r>
        <w:rPr>
          <w:rFonts w:ascii="Courier New"/>
          <w:spacing w:val="-62"/>
          <w:sz w:val="24"/>
        </w:rPr>
        <w:t xml:space="preserve"> </w:t>
      </w:r>
      <w:r>
        <w:rPr>
          <w:rFonts w:ascii="Courier New"/>
          <w:sz w:val="24"/>
        </w:rPr>
        <w:t>the</w:t>
      </w:r>
      <w:r>
        <w:rPr>
          <w:rFonts w:ascii="Courier New"/>
          <w:spacing w:val="-63"/>
          <w:sz w:val="24"/>
        </w:rPr>
        <w:t xml:space="preserve"> </w:t>
      </w:r>
      <w:r>
        <w:rPr>
          <w:rFonts w:ascii="Courier New"/>
          <w:sz w:val="24"/>
        </w:rPr>
        <w:t>park.</w:t>
      </w:r>
      <w:r>
        <w:rPr>
          <w:rFonts w:ascii="Courier New"/>
          <w:sz w:val="24"/>
        </w:rPr>
        <w:tab/>
        <w:t>Justin advised</w:t>
      </w:r>
      <w:r>
        <w:rPr>
          <w:rFonts w:ascii="Courier New"/>
          <w:spacing w:val="-54"/>
          <w:sz w:val="24"/>
        </w:rPr>
        <w:t xml:space="preserve"> </w:t>
      </w:r>
      <w:r>
        <w:rPr>
          <w:rFonts w:ascii="Courier New"/>
          <w:sz w:val="24"/>
        </w:rPr>
        <w:t>that</w:t>
      </w:r>
      <w:r>
        <w:rPr>
          <w:rFonts w:ascii="Courier New"/>
          <w:spacing w:val="-65"/>
          <w:sz w:val="24"/>
        </w:rPr>
        <w:t xml:space="preserve"> </w:t>
      </w:r>
      <w:r>
        <w:rPr>
          <w:rFonts w:ascii="Courier New"/>
          <w:sz w:val="24"/>
        </w:rPr>
        <w:t>he</w:t>
      </w:r>
      <w:r>
        <w:rPr>
          <w:rFonts w:ascii="Courier New"/>
          <w:spacing w:val="-70"/>
          <w:sz w:val="24"/>
        </w:rPr>
        <w:t xml:space="preserve"> </w:t>
      </w:r>
      <w:r>
        <w:rPr>
          <w:rFonts w:ascii="Courier New"/>
          <w:sz w:val="24"/>
        </w:rPr>
        <w:t>too</w:t>
      </w:r>
      <w:r w:rsidR="00A65C96">
        <w:rPr>
          <w:rFonts w:ascii="Courier New"/>
          <w:sz w:val="24"/>
        </w:rPr>
        <w:t>k</w:t>
      </w:r>
      <w:r>
        <w:rPr>
          <w:rFonts w:ascii="Courier New"/>
          <w:spacing w:val="-73"/>
          <w:sz w:val="24"/>
        </w:rPr>
        <w:t xml:space="preserve"> </w:t>
      </w:r>
      <w:r>
        <w:rPr>
          <w:rFonts w:ascii="Courier New"/>
          <w:sz w:val="24"/>
        </w:rPr>
        <w:t>shelter</w:t>
      </w:r>
      <w:r>
        <w:rPr>
          <w:rFonts w:ascii="Courier New"/>
          <w:spacing w:val="-65"/>
          <w:sz w:val="24"/>
        </w:rPr>
        <w:t xml:space="preserve"> </w:t>
      </w:r>
      <w:r>
        <w:rPr>
          <w:rFonts w:ascii="Courier New"/>
          <w:sz w:val="24"/>
        </w:rPr>
        <w:t>in</w:t>
      </w:r>
      <w:r>
        <w:rPr>
          <w:rFonts w:ascii="Courier New"/>
          <w:spacing w:val="-78"/>
          <w:sz w:val="24"/>
        </w:rPr>
        <w:t xml:space="preserve"> </w:t>
      </w:r>
      <w:r>
        <w:rPr>
          <w:rFonts w:ascii="Courier New"/>
          <w:sz w:val="24"/>
        </w:rPr>
        <w:t>a</w:t>
      </w:r>
      <w:r>
        <w:rPr>
          <w:rFonts w:ascii="Courier New"/>
          <w:spacing w:val="-83"/>
          <w:sz w:val="24"/>
        </w:rPr>
        <w:t xml:space="preserve"> </w:t>
      </w:r>
      <w:r>
        <w:rPr>
          <w:rFonts w:ascii="Courier New"/>
          <w:sz w:val="24"/>
        </w:rPr>
        <w:t>house</w:t>
      </w:r>
      <w:r>
        <w:rPr>
          <w:rFonts w:ascii="Courier New"/>
          <w:spacing w:val="-68"/>
          <w:sz w:val="24"/>
        </w:rPr>
        <w:t xml:space="preserve"> </w:t>
      </w:r>
      <w:r>
        <w:rPr>
          <w:rFonts w:ascii="Courier New"/>
          <w:sz w:val="24"/>
        </w:rPr>
        <w:t>about</w:t>
      </w:r>
      <w:r>
        <w:rPr>
          <w:rFonts w:ascii="Courier New"/>
          <w:spacing w:val="-60"/>
          <w:sz w:val="24"/>
        </w:rPr>
        <w:t xml:space="preserve"> </w:t>
      </w:r>
      <w:r>
        <w:rPr>
          <w:rFonts w:ascii="Courier New"/>
          <w:sz w:val="24"/>
        </w:rPr>
        <w:t>one</w:t>
      </w:r>
      <w:r>
        <w:rPr>
          <w:rFonts w:ascii="Courier New"/>
          <w:spacing w:val="-70"/>
          <w:sz w:val="24"/>
        </w:rPr>
        <w:t xml:space="preserve"> </w:t>
      </w:r>
      <w:r>
        <w:rPr>
          <w:rFonts w:ascii="Courier New"/>
          <w:sz w:val="24"/>
        </w:rPr>
        <w:t>and</w:t>
      </w:r>
      <w:r>
        <w:rPr>
          <w:rFonts w:ascii="Courier New"/>
          <w:spacing w:val="-71"/>
          <w:sz w:val="24"/>
        </w:rPr>
        <w:t xml:space="preserve"> </w:t>
      </w:r>
      <w:r>
        <w:rPr>
          <w:rFonts w:ascii="Courier New"/>
          <w:sz w:val="24"/>
        </w:rPr>
        <w:t>one-half</w:t>
      </w:r>
      <w:r>
        <w:rPr>
          <w:rFonts w:ascii="Courier New"/>
          <w:spacing w:val="-51"/>
          <w:sz w:val="24"/>
        </w:rPr>
        <w:t xml:space="preserve"> </w:t>
      </w:r>
      <w:r>
        <w:rPr>
          <w:rFonts w:ascii="Courier New"/>
          <w:sz w:val="24"/>
        </w:rPr>
        <w:t>blocks</w:t>
      </w:r>
      <w:r>
        <w:rPr>
          <w:rFonts w:ascii="Courier New"/>
          <w:spacing w:val="-68"/>
          <w:sz w:val="24"/>
        </w:rPr>
        <w:t xml:space="preserve"> </w:t>
      </w:r>
      <w:r>
        <w:rPr>
          <w:rFonts w:ascii="Courier New"/>
          <w:sz w:val="24"/>
        </w:rPr>
        <w:t>from the</w:t>
      </w:r>
      <w:r>
        <w:rPr>
          <w:rFonts w:ascii="Courier New"/>
          <w:spacing w:val="-70"/>
          <w:sz w:val="24"/>
        </w:rPr>
        <w:t xml:space="preserve"> </w:t>
      </w:r>
      <w:r>
        <w:rPr>
          <w:rFonts w:ascii="Courier New"/>
          <w:sz w:val="24"/>
        </w:rPr>
        <w:t>park.</w:t>
      </w:r>
      <w:r>
        <w:rPr>
          <w:rFonts w:ascii="Courier New"/>
          <w:sz w:val="24"/>
        </w:rPr>
        <w:tab/>
        <w:t>He</w:t>
      </w:r>
      <w:r>
        <w:rPr>
          <w:rFonts w:ascii="Courier New"/>
          <w:spacing w:val="-36"/>
          <w:sz w:val="24"/>
        </w:rPr>
        <w:t xml:space="preserve"> </w:t>
      </w:r>
      <w:r>
        <w:rPr>
          <w:rFonts w:ascii="Courier New"/>
          <w:sz w:val="24"/>
        </w:rPr>
        <w:t>did</w:t>
      </w:r>
      <w:r>
        <w:rPr>
          <w:rFonts w:ascii="Courier New"/>
          <w:spacing w:val="-28"/>
          <w:sz w:val="24"/>
        </w:rPr>
        <w:t xml:space="preserve"> </w:t>
      </w:r>
      <w:r>
        <w:rPr>
          <w:rFonts w:ascii="Courier New"/>
          <w:sz w:val="24"/>
        </w:rPr>
        <w:t>not</w:t>
      </w:r>
      <w:r>
        <w:rPr>
          <w:rFonts w:ascii="Courier New"/>
          <w:spacing w:val="-41"/>
          <w:sz w:val="24"/>
        </w:rPr>
        <w:t xml:space="preserve"> </w:t>
      </w:r>
      <w:r>
        <w:rPr>
          <w:rFonts w:ascii="Courier New"/>
          <w:sz w:val="24"/>
        </w:rPr>
        <w:t>know</w:t>
      </w:r>
      <w:r>
        <w:rPr>
          <w:rFonts w:ascii="Courier New"/>
          <w:spacing w:val="-25"/>
          <w:sz w:val="24"/>
        </w:rPr>
        <w:t xml:space="preserve"> </w:t>
      </w:r>
      <w:r>
        <w:rPr>
          <w:rFonts w:ascii="Courier New"/>
          <w:sz w:val="24"/>
        </w:rPr>
        <w:t>the</w:t>
      </w:r>
      <w:r>
        <w:rPr>
          <w:rFonts w:ascii="Courier New"/>
          <w:spacing w:val="-34"/>
          <w:sz w:val="24"/>
        </w:rPr>
        <w:t xml:space="preserve"> </w:t>
      </w:r>
      <w:r>
        <w:rPr>
          <w:rFonts w:ascii="Courier New"/>
          <w:sz w:val="24"/>
        </w:rPr>
        <w:t>residents</w:t>
      </w:r>
      <w:r>
        <w:rPr>
          <w:rFonts w:ascii="Courier New"/>
          <w:spacing w:val="-17"/>
          <w:sz w:val="24"/>
        </w:rPr>
        <w:t xml:space="preserve"> </w:t>
      </w:r>
      <w:r>
        <w:rPr>
          <w:rFonts w:ascii="Courier New"/>
          <w:sz w:val="24"/>
        </w:rPr>
        <w:t>name.</w:t>
      </w:r>
    </w:p>
    <w:p w:rsidR="00CE4C9F" w:rsidRDefault="00C85DFB">
      <w:pPr>
        <w:spacing w:before="208" w:line="204" w:lineRule="auto"/>
        <w:ind w:left="1414" w:firstLine="643"/>
        <w:rPr>
          <w:rFonts w:ascii="Courier New"/>
          <w:sz w:val="24"/>
        </w:rPr>
      </w:pPr>
      <w:r>
        <w:rPr>
          <w:rFonts w:ascii="Courier New"/>
          <w:sz w:val="24"/>
        </w:rPr>
        <w:t>Justin</w:t>
      </w:r>
      <w:r>
        <w:rPr>
          <w:rFonts w:ascii="Courier New"/>
          <w:spacing w:val="-54"/>
          <w:sz w:val="24"/>
        </w:rPr>
        <w:t xml:space="preserve"> </w:t>
      </w:r>
      <w:r>
        <w:rPr>
          <w:rFonts w:ascii="Courier New"/>
          <w:sz w:val="24"/>
        </w:rPr>
        <w:t>said</w:t>
      </w:r>
      <w:r>
        <w:rPr>
          <w:rFonts w:ascii="Courier New"/>
          <w:spacing w:val="-40"/>
          <w:sz w:val="24"/>
        </w:rPr>
        <w:t xml:space="preserve"> </w:t>
      </w:r>
      <w:r>
        <w:rPr>
          <w:rFonts w:ascii="Courier New"/>
          <w:sz w:val="24"/>
        </w:rPr>
        <w:t>that</w:t>
      </w:r>
      <w:r>
        <w:rPr>
          <w:rFonts w:ascii="Courier New"/>
          <w:spacing w:val="-50"/>
          <w:sz w:val="24"/>
        </w:rPr>
        <w:t xml:space="preserve"> </w:t>
      </w:r>
      <w:r>
        <w:rPr>
          <w:rFonts w:ascii="Courier New"/>
          <w:sz w:val="24"/>
        </w:rPr>
        <w:t>he</w:t>
      </w:r>
      <w:r>
        <w:rPr>
          <w:rFonts w:ascii="Courier New"/>
          <w:spacing w:val="-58"/>
          <w:sz w:val="24"/>
        </w:rPr>
        <w:t xml:space="preserve"> </w:t>
      </w:r>
      <w:r>
        <w:rPr>
          <w:rFonts w:ascii="Courier New"/>
          <w:sz w:val="24"/>
        </w:rPr>
        <w:t>did</w:t>
      </w:r>
      <w:r>
        <w:rPr>
          <w:rFonts w:ascii="Courier New"/>
          <w:spacing w:val="-51"/>
          <w:sz w:val="24"/>
        </w:rPr>
        <w:t xml:space="preserve"> </w:t>
      </w:r>
      <w:r>
        <w:rPr>
          <w:rFonts w:ascii="Courier New"/>
          <w:sz w:val="24"/>
        </w:rPr>
        <w:t>not</w:t>
      </w:r>
      <w:r>
        <w:rPr>
          <w:rFonts w:ascii="Courier New"/>
          <w:spacing w:val="-48"/>
          <w:sz w:val="24"/>
        </w:rPr>
        <w:t xml:space="preserve"> </w:t>
      </w:r>
      <w:r>
        <w:rPr>
          <w:rFonts w:ascii="Courier New"/>
          <w:sz w:val="24"/>
        </w:rPr>
        <w:t>see</w:t>
      </w:r>
      <w:r>
        <w:rPr>
          <w:rFonts w:ascii="Courier New"/>
          <w:spacing w:val="-57"/>
          <w:sz w:val="24"/>
        </w:rPr>
        <w:t xml:space="preserve"> </w:t>
      </w:r>
      <w:r>
        <w:rPr>
          <w:rFonts w:ascii="Courier New"/>
          <w:sz w:val="24"/>
        </w:rPr>
        <w:t>anyone</w:t>
      </w:r>
      <w:r>
        <w:rPr>
          <w:rFonts w:ascii="Courier New"/>
          <w:spacing w:val="-54"/>
          <w:sz w:val="24"/>
        </w:rPr>
        <w:t xml:space="preserve"> </w:t>
      </w:r>
      <w:r>
        <w:rPr>
          <w:rFonts w:ascii="Courier New"/>
          <w:sz w:val="24"/>
        </w:rPr>
        <w:t>with</w:t>
      </w:r>
      <w:r>
        <w:rPr>
          <w:rFonts w:ascii="Courier New"/>
          <w:spacing w:val="-58"/>
          <w:sz w:val="24"/>
        </w:rPr>
        <w:t xml:space="preserve"> </w:t>
      </w:r>
      <w:r>
        <w:rPr>
          <w:rFonts w:ascii="Courier New"/>
          <w:sz w:val="24"/>
        </w:rPr>
        <w:t>a</w:t>
      </w:r>
      <w:r>
        <w:rPr>
          <w:rFonts w:ascii="Courier New"/>
          <w:spacing w:val="-68"/>
          <w:sz w:val="24"/>
        </w:rPr>
        <w:t xml:space="preserve"> </w:t>
      </w:r>
      <w:r>
        <w:rPr>
          <w:rFonts w:ascii="Courier New"/>
          <w:sz w:val="24"/>
        </w:rPr>
        <w:t>gun</w:t>
      </w:r>
      <w:r>
        <w:rPr>
          <w:rFonts w:ascii="Courier New"/>
          <w:spacing w:val="-61"/>
          <w:sz w:val="24"/>
        </w:rPr>
        <w:t xml:space="preserve"> </w:t>
      </w:r>
      <w:r>
        <w:rPr>
          <w:rFonts w:ascii="Courier New"/>
          <w:sz w:val="24"/>
        </w:rPr>
        <w:t>nor</w:t>
      </w:r>
      <w:r>
        <w:rPr>
          <w:rFonts w:ascii="Courier New"/>
          <w:spacing w:val="-53"/>
          <w:sz w:val="24"/>
        </w:rPr>
        <w:t xml:space="preserve"> </w:t>
      </w:r>
      <w:r>
        <w:rPr>
          <w:rFonts w:ascii="Courier New"/>
          <w:sz w:val="24"/>
        </w:rPr>
        <w:t>did</w:t>
      </w:r>
      <w:r>
        <w:rPr>
          <w:rFonts w:ascii="Courier New"/>
          <w:spacing w:val="-58"/>
          <w:sz w:val="24"/>
        </w:rPr>
        <w:t xml:space="preserve"> </w:t>
      </w:r>
      <w:r>
        <w:rPr>
          <w:rFonts w:ascii="Courier New"/>
          <w:sz w:val="24"/>
        </w:rPr>
        <w:t>he</w:t>
      </w:r>
      <w:r>
        <w:rPr>
          <w:rFonts w:ascii="Courier New"/>
          <w:spacing w:val="-58"/>
          <w:sz w:val="24"/>
        </w:rPr>
        <w:t xml:space="preserve"> </w:t>
      </w:r>
      <w:r>
        <w:rPr>
          <w:rFonts w:ascii="Courier New"/>
          <w:sz w:val="24"/>
        </w:rPr>
        <w:t>see</w:t>
      </w:r>
      <w:r>
        <w:rPr>
          <w:rFonts w:ascii="Courier New"/>
          <w:spacing w:val="-58"/>
          <w:sz w:val="24"/>
        </w:rPr>
        <w:t xml:space="preserve"> </w:t>
      </w:r>
      <w:r>
        <w:rPr>
          <w:rFonts w:ascii="Courier New"/>
          <w:sz w:val="24"/>
        </w:rPr>
        <w:t>who was doing the</w:t>
      </w:r>
      <w:r>
        <w:rPr>
          <w:rFonts w:ascii="Courier New"/>
          <w:spacing w:val="-77"/>
          <w:sz w:val="24"/>
        </w:rPr>
        <w:t xml:space="preserve"> </w:t>
      </w:r>
      <w:r>
        <w:rPr>
          <w:rFonts w:ascii="Courier New"/>
          <w:sz w:val="24"/>
        </w:rPr>
        <w:t>shooting.</w:t>
      </w:r>
    </w:p>
    <w:p w:rsidR="00CE4C9F" w:rsidRDefault="00C85DFB">
      <w:pPr>
        <w:tabs>
          <w:tab w:val="left" w:pos="8545"/>
        </w:tabs>
        <w:spacing w:before="209" w:line="194" w:lineRule="auto"/>
        <w:ind w:left="1405" w:right="351" w:firstLine="661"/>
        <w:rPr>
          <w:rFonts w:ascii="Courier New"/>
          <w:sz w:val="24"/>
        </w:rPr>
      </w:pPr>
      <w:r>
        <w:rPr>
          <w:rFonts w:ascii="Courier New"/>
          <w:sz w:val="24"/>
        </w:rPr>
        <w:t>Justin</w:t>
      </w:r>
      <w:r>
        <w:rPr>
          <w:rFonts w:ascii="Courier New"/>
          <w:spacing w:val="-63"/>
          <w:sz w:val="24"/>
        </w:rPr>
        <w:t xml:space="preserve"> </w:t>
      </w:r>
      <w:r>
        <w:rPr>
          <w:rFonts w:ascii="Courier New"/>
          <w:sz w:val="24"/>
        </w:rPr>
        <w:t>advised</w:t>
      </w:r>
      <w:r>
        <w:rPr>
          <w:rFonts w:ascii="Courier New"/>
          <w:spacing w:val="-47"/>
          <w:sz w:val="24"/>
        </w:rPr>
        <w:t xml:space="preserve"> </w:t>
      </w:r>
      <w:r>
        <w:rPr>
          <w:rFonts w:ascii="Courier New"/>
          <w:sz w:val="24"/>
        </w:rPr>
        <w:t>that</w:t>
      </w:r>
      <w:r>
        <w:rPr>
          <w:rFonts w:ascii="Courier New"/>
          <w:spacing w:val="-56"/>
          <w:sz w:val="24"/>
        </w:rPr>
        <w:t xml:space="preserve"> </w:t>
      </w:r>
      <w:r>
        <w:rPr>
          <w:rFonts w:ascii="Courier New"/>
          <w:sz w:val="24"/>
        </w:rPr>
        <w:t>he</w:t>
      </w:r>
      <w:r>
        <w:rPr>
          <w:rFonts w:ascii="Courier New"/>
          <w:spacing w:val="-73"/>
          <w:sz w:val="24"/>
        </w:rPr>
        <w:t xml:space="preserve"> </w:t>
      </w:r>
      <w:r>
        <w:rPr>
          <w:rFonts w:ascii="Courier New"/>
          <w:sz w:val="24"/>
        </w:rPr>
        <w:t>does</w:t>
      </w:r>
      <w:r>
        <w:rPr>
          <w:rFonts w:ascii="Courier New"/>
          <w:spacing w:val="-66"/>
          <w:sz w:val="24"/>
        </w:rPr>
        <w:t xml:space="preserve"> </w:t>
      </w:r>
      <w:r>
        <w:rPr>
          <w:rFonts w:ascii="Courier New"/>
          <w:sz w:val="24"/>
        </w:rPr>
        <w:t>not</w:t>
      </w:r>
      <w:r>
        <w:rPr>
          <w:rFonts w:ascii="Courier New"/>
          <w:spacing w:val="-67"/>
          <w:sz w:val="24"/>
        </w:rPr>
        <w:t xml:space="preserve"> </w:t>
      </w:r>
      <w:r>
        <w:rPr>
          <w:rFonts w:ascii="Courier New"/>
          <w:sz w:val="24"/>
        </w:rPr>
        <w:t>known</w:t>
      </w:r>
      <w:r>
        <w:rPr>
          <w:rFonts w:ascii="Courier New"/>
          <w:spacing w:val="-62"/>
          <w:sz w:val="24"/>
        </w:rPr>
        <w:t xml:space="preserve"> </w:t>
      </w:r>
      <w:r>
        <w:rPr>
          <w:rFonts w:ascii="Courier New"/>
          <w:sz w:val="24"/>
        </w:rPr>
        <w:t>anyone</w:t>
      </w:r>
      <w:r>
        <w:rPr>
          <w:rFonts w:ascii="Courier New"/>
          <w:spacing w:val="-60"/>
          <w:sz w:val="24"/>
        </w:rPr>
        <w:t xml:space="preserve"> </w:t>
      </w:r>
      <w:r>
        <w:rPr>
          <w:rFonts w:ascii="Courier New"/>
          <w:sz w:val="24"/>
        </w:rPr>
        <w:t>associated</w:t>
      </w:r>
      <w:r>
        <w:rPr>
          <w:rFonts w:ascii="Courier New"/>
          <w:spacing w:val="-40"/>
          <w:sz w:val="24"/>
        </w:rPr>
        <w:t xml:space="preserve"> </w:t>
      </w:r>
      <w:r>
        <w:rPr>
          <w:rFonts w:ascii="Courier New"/>
          <w:sz w:val="24"/>
        </w:rPr>
        <w:t>with</w:t>
      </w:r>
      <w:r>
        <w:rPr>
          <w:rFonts w:ascii="Courier New"/>
          <w:spacing w:val="-59"/>
          <w:sz w:val="24"/>
        </w:rPr>
        <w:t xml:space="preserve"> </w:t>
      </w:r>
      <w:r>
        <w:rPr>
          <w:rFonts w:ascii="Courier New"/>
          <w:sz w:val="24"/>
        </w:rPr>
        <w:t>the Trench</w:t>
      </w:r>
      <w:r>
        <w:rPr>
          <w:rFonts w:ascii="Courier New"/>
          <w:spacing w:val="-65"/>
          <w:sz w:val="24"/>
        </w:rPr>
        <w:t xml:space="preserve"> </w:t>
      </w:r>
      <w:r>
        <w:rPr>
          <w:rFonts w:ascii="Courier New"/>
          <w:sz w:val="24"/>
        </w:rPr>
        <w:t>Coat</w:t>
      </w:r>
      <w:r>
        <w:rPr>
          <w:rFonts w:ascii="Courier New"/>
          <w:spacing w:val="-61"/>
          <w:sz w:val="24"/>
        </w:rPr>
        <w:t xml:space="preserve"> </w:t>
      </w:r>
      <w:r>
        <w:rPr>
          <w:rFonts w:ascii="Courier New"/>
          <w:sz w:val="24"/>
        </w:rPr>
        <w:t>Mafia</w:t>
      </w:r>
      <w:r>
        <w:rPr>
          <w:rFonts w:ascii="Courier New"/>
          <w:spacing w:val="-67"/>
          <w:sz w:val="24"/>
        </w:rPr>
        <w:t xml:space="preserve"> </w:t>
      </w:r>
      <w:r>
        <w:rPr>
          <w:rFonts w:ascii="Courier New"/>
          <w:sz w:val="24"/>
        </w:rPr>
        <w:t>and</w:t>
      </w:r>
      <w:r>
        <w:rPr>
          <w:rFonts w:ascii="Courier New"/>
          <w:spacing w:val="-65"/>
          <w:sz w:val="24"/>
        </w:rPr>
        <w:t xml:space="preserve"> </w:t>
      </w:r>
      <w:r>
        <w:rPr>
          <w:rFonts w:ascii="Courier New"/>
          <w:sz w:val="24"/>
        </w:rPr>
        <w:t>has</w:t>
      </w:r>
      <w:r>
        <w:rPr>
          <w:rFonts w:ascii="Courier New"/>
          <w:spacing w:val="-72"/>
          <w:sz w:val="24"/>
        </w:rPr>
        <w:t xml:space="preserve"> </w:t>
      </w:r>
      <w:r>
        <w:rPr>
          <w:rFonts w:ascii="Courier New"/>
          <w:sz w:val="24"/>
        </w:rPr>
        <w:t>had</w:t>
      </w:r>
      <w:r>
        <w:rPr>
          <w:rFonts w:ascii="Courier New"/>
          <w:spacing w:val="-65"/>
          <w:sz w:val="24"/>
        </w:rPr>
        <w:t xml:space="preserve"> </w:t>
      </w:r>
      <w:r>
        <w:rPr>
          <w:rFonts w:ascii="Courier New"/>
          <w:sz w:val="24"/>
        </w:rPr>
        <w:t>no</w:t>
      </w:r>
      <w:r>
        <w:rPr>
          <w:rFonts w:ascii="Courier New"/>
          <w:spacing w:val="-71"/>
          <w:sz w:val="24"/>
        </w:rPr>
        <w:t xml:space="preserve"> </w:t>
      </w:r>
      <w:r>
        <w:rPr>
          <w:rFonts w:ascii="Courier New"/>
          <w:sz w:val="24"/>
        </w:rPr>
        <w:t>dealings</w:t>
      </w:r>
      <w:r>
        <w:rPr>
          <w:rFonts w:ascii="Courier New"/>
          <w:spacing w:val="-63"/>
          <w:sz w:val="24"/>
        </w:rPr>
        <w:t xml:space="preserve"> </w:t>
      </w:r>
      <w:r>
        <w:rPr>
          <w:rFonts w:ascii="Courier New"/>
          <w:sz w:val="24"/>
        </w:rPr>
        <w:t>with</w:t>
      </w:r>
      <w:r>
        <w:rPr>
          <w:rFonts w:ascii="Courier New"/>
          <w:spacing w:val="-66"/>
          <w:sz w:val="24"/>
        </w:rPr>
        <w:t xml:space="preserve"> </w:t>
      </w:r>
      <w:r>
        <w:rPr>
          <w:rFonts w:ascii="Courier New"/>
          <w:sz w:val="24"/>
        </w:rPr>
        <w:t>them.</w:t>
      </w:r>
      <w:r>
        <w:rPr>
          <w:rFonts w:ascii="Courier New"/>
          <w:sz w:val="24"/>
        </w:rPr>
        <w:tab/>
        <w:t>He</w:t>
      </w:r>
      <w:r>
        <w:rPr>
          <w:rFonts w:ascii="Courier New"/>
          <w:spacing w:val="-79"/>
          <w:sz w:val="24"/>
        </w:rPr>
        <w:t xml:space="preserve"> </w:t>
      </w:r>
      <w:r>
        <w:rPr>
          <w:rFonts w:ascii="Courier New"/>
          <w:sz w:val="24"/>
        </w:rPr>
        <w:t>continued</w:t>
      </w:r>
      <w:r>
        <w:rPr>
          <w:rFonts w:ascii="Courier New"/>
          <w:spacing w:val="-64"/>
          <w:sz w:val="24"/>
        </w:rPr>
        <w:t xml:space="preserve"> </w:t>
      </w:r>
      <w:r>
        <w:rPr>
          <w:rFonts w:ascii="Courier New"/>
          <w:sz w:val="24"/>
        </w:rPr>
        <w:t>to</w:t>
      </w:r>
      <w:r>
        <w:rPr>
          <w:rFonts w:ascii="Courier New"/>
          <w:spacing w:val="-79"/>
          <w:sz w:val="24"/>
        </w:rPr>
        <w:t xml:space="preserve"> </w:t>
      </w:r>
      <w:r>
        <w:rPr>
          <w:rFonts w:ascii="Courier New"/>
          <w:sz w:val="24"/>
        </w:rPr>
        <w:t>say</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2"/>
        <w:rPr>
          <w:rFonts w:ascii="Courier New"/>
          <w:sz w:val="29"/>
        </w:rPr>
      </w:pPr>
    </w:p>
    <w:p w:rsidR="00CE4C9F" w:rsidRDefault="00C85DFB">
      <w:pPr>
        <w:ind w:right="1208"/>
        <w:jc w:val="right"/>
        <w:rPr>
          <w:rFonts w:ascii="Arial"/>
          <w:b/>
        </w:rPr>
      </w:pPr>
      <w:r>
        <w:rPr>
          <w:rFonts w:ascii="Arial"/>
          <w:b/>
        </w:rPr>
        <w:t>JC-001-001454</w:t>
      </w:r>
    </w:p>
    <w:p w:rsidR="00CE4C9F" w:rsidRDefault="00CE4C9F">
      <w:pPr>
        <w:jc w:val="right"/>
        <w:rPr>
          <w:rFonts w:ascii="Arial"/>
        </w:rPr>
        <w:sectPr w:rsidR="00CE4C9F">
          <w:type w:val="continuous"/>
          <w:pgSz w:w="12240" w:h="15840"/>
          <w:pgMar w:top="680" w:right="740" w:bottom="280" w:left="80" w:header="720" w:footer="720" w:gutter="0"/>
          <w:cols w:space="720"/>
        </w:sectPr>
      </w:pPr>
    </w:p>
    <w:p w:rsidR="00CE4C9F" w:rsidRDefault="00C85DFB">
      <w:pPr>
        <w:tabs>
          <w:tab w:val="left" w:pos="3443"/>
        </w:tabs>
        <w:spacing w:before="89" w:line="229" w:lineRule="exact"/>
        <w:ind w:left="1370"/>
        <w:rPr>
          <w:sz w:val="21"/>
        </w:rPr>
      </w:pPr>
      <w:bookmarkStart w:id="452" w:name="_bookmark454"/>
      <w:bookmarkEnd w:id="452"/>
      <w:r>
        <w:rPr>
          <w:b/>
          <w:w w:val="110"/>
          <w:sz w:val="20"/>
        </w:rPr>
        <w:lastRenderedPageBreak/>
        <w:t>LA</w:t>
      </w:r>
      <w:r w:rsidR="00A65C96">
        <w:rPr>
          <w:b/>
          <w:w w:val="110"/>
          <w:sz w:val="20"/>
        </w:rPr>
        <w:t>KE</w:t>
      </w:r>
      <w:r>
        <w:rPr>
          <w:b/>
          <w:w w:val="110"/>
          <w:sz w:val="20"/>
        </w:rPr>
        <w:t>WOOD</w:t>
      </w:r>
      <w:r>
        <w:rPr>
          <w:b/>
          <w:spacing w:val="5"/>
          <w:w w:val="110"/>
          <w:sz w:val="20"/>
        </w:rPr>
        <w:t xml:space="preserve"> </w:t>
      </w:r>
      <w:r>
        <w:rPr>
          <w:b/>
          <w:w w:val="110"/>
          <w:sz w:val="20"/>
        </w:rPr>
        <w:t>CO</w:t>
      </w:r>
      <w:r>
        <w:rPr>
          <w:b/>
          <w:spacing w:val="-3"/>
          <w:w w:val="110"/>
          <w:sz w:val="20"/>
        </w:rPr>
        <w:t xml:space="preserve"> </w:t>
      </w:r>
      <w:r>
        <w:rPr>
          <w:b/>
          <w:w w:val="110"/>
          <w:sz w:val="20"/>
        </w:rPr>
        <w:t>PD</w:t>
      </w:r>
      <w:r>
        <w:rPr>
          <w:b/>
          <w:w w:val="110"/>
          <w:sz w:val="20"/>
        </w:rPr>
        <w:tab/>
      </w:r>
      <w:r w:rsidR="00A65C96">
        <w:rPr>
          <w:w w:val="125"/>
          <w:sz w:val="15"/>
        </w:rPr>
        <w:t>p</w:t>
      </w:r>
      <w:r>
        <w:rPr>
          <w:w w:val="125"/>
          <w:sz w:val="15"/>
        </w:rPr>
        <w:t>ag</w:t>
      </w:r>
      <w:r w:rsidR="00A65C96">
        <w:rPr>
          <w:w w:val="125"/>
          <w:sz w:val="15"/>
        </w:rPr>
        <w:t>e</w:t>
      </w:r>
      <w:r>
        <w:rPr>
          <w:w w:val="125"/>
          <w:sz w:val="15"/>
        </w:rPr>
        <w:t xml:space="preserve"> </w:t>
      </w:r>
      <w:r>
        <w:rPr>
          <w:w w:val="125"/>
          <w:sz w:val="21"/>
        </w:rPr>
        <w:t xml:space="preserve">2 </w:t>
      </w:r>
      <w:r>
        <w:rPr>
          <w:w w:val="125"/>
          <w:sz w:val="21"/>
          <w:vertAlign w:val="subscript"/>
        </w:rPr>
        <w:t>o</w:t>
      </w:r>
      <w:r w:rsidR="00A65C96">
        <w:rPr>
          <w:w w:val="125"/>
          <w:sz w:val="21"/>
          <w:vertAlign w:val="subscript"/>
        </w:rPr>
        <w:t>f</w:t>
      </w:r>
      <w:r>
        <w:rPr>
          <w:spacing w:val="-17"/>
          <w:w w:val="125"/>
          <w:sz w:val="21"/>
        </w:rPr>
        <w:t xml:space="preserve"> </w:t>
      </w:r>
      <w:r>
        <w:rPr>
          <w:w w:val="125"/>
          <w:sz w:val="21"/>
        </w:rPr>
        <w:t>2</w:t>
      </w:r>
    </w:p>
    <w:p w:rsidR="00CE4C9F" w:rsidRDefault="00C85DFB">
      <w:pPr>
        <w:spacing w:line="260" w:lineRule="exact"/>
        <w:ind w:left="1363"/>
        <w:rPr>
          <w:rFonts w:ascii="Courier New"/>
          <w:b/>
          <w:sz w:val="24"/>
        </w:rPr>
      </w:pPr>
      <w:r>
        <w:rPr>
          <w:rFonts w:ascii="Courier New"/>
          <w:sz w:val="23"/>
        </w:rPr>
        <w:t>Supplement</w:t>
      </w:r>
      <w:r>
        <w:rPr>
          <w:rFonts w:ascii="Courier New"/>
          <w:spacing w:val="-87"/>
          <w:sz w:val="23"/>
        </w:rPr>
        <w:t xml:space="preserve"> </w:t>
      </w:r>
      <w:r>
        <w:rPr>
          <w:rFonts w:ascii="Courier New"/>
          <w:sz w:val="23"/>
        </w:rPr>
        <w:t>05/10/99</w:t>
      </w:r>
      <w:r>
        <w:rPr>
          <w:rFonts w:ascii="Courier New"/>
          <w:spacing w:val="-84"/>
          <w:sz w:val="23"/>
        </w:rPr>
        <w:t xml:space="preserve"> </w:t>
      </w:r>
      <w:r>
        <w:rPr>
          <w:rFonts w:ascii="Courier New"/>
          <w:sz w:val="23"/>
        </w:rPr>
        <w:t>1173</w:t>
      </w:r>
      <w:r>
        <w:rPr>
          <w:rFonts w:ascii="Courier New"/>
          <w:spacing w:val="-88"/>
          <w:sz w:val="23"/>
        </w:rPr>
        <w:t xml:space="preserve"> </w:t>
      </w:r>
      <w:r>
        <w:rPr>
          <w:rFonts w:ascii="Courier New"/>
          <w:b/>
          <w:sz w:val="24"/>
        </w:rPr>
        <w:t>STEFFES,</w:t>
      </w:r>
      <w:r>
        <w:rPr>
          <w:rFonts w:ascii="Courier New"/>
          <w:b/>
          <w:spacing w:val="-86"/>
          <w:sz w:val="24"/>
        </w:rPr>
        <w:t xml:space="preserve"> </w:t>
      </w:r>
      <w:r>
        <w:rPr>
          <w:rFonts w:ascii="Courier New"/>
          <w:b/>
          <w:sz w:val="24"/>
        </w:rPr>
        <w:t>TIMOTHY</w:t>
      </w:r>
    </w:p>
    <w:p w:rsidR="00CE4C9F" w:rsidRDefault="00C85DFB">
      <w:pPr>
        <w:spacing w:before="70"/>
        <w:ind w:left="1363"/>
        <w:rPr>
          <w:b/>
        </w:rPr>
      </w:pPr>
      <w:r>
        <w:br w:type="column"/>
      </w:r>
      <w:r>
        <w:rPr>
          <w:w w:val="115"/>
          <w:sz w:val="16"/>
        </w:rPr>
        <w:t xml:space="preserve"> </w:t>
      </w:r>
      <w:r>
        <w:rPr>
          <w:b/>
          <w:w w:val="115"/>
        </w:rPr>
        <w:t>99038856</w:t>
      </w:r>
    </w:p>
    <w:p w:rsidR="00CE4C9F" w:rsidRDefault="00CE4C9F">
      <w:pPr>
        <w:sectPr w:rsidR="00CE4C9F">
          <w:pgSz w:w="12240" w:h="15840"/>
          <w:pgMar w:top="1340" w:right="740" w:bottom="280" w:left="80" w:header="720" w:footer="720" w:gutter="0"/>
          <w:cols w:num="2" w:space="720" w:equalWidth="0">
            <w:col w:w="6803" w:space="185"/>
            <w:col w:w="4432"/>
          </w:cols>
        </w:sectPr>
      </w:pPr>
    </w:p>
    <w:p w:rsidR="00CE4C9F" w:rsidRDefault="00C85DFB">
      <w:pPr>
        <w:tabs>
          <w:tab w:val="left" w:pos="4009"/>
          <w:tab w:val="left" w:pos="8470"/>
        </w:tabs>
        <w:spacing w:before="201" w:line="192" w:lineRule="auto"/>
        <w:ind w:left="1371" w:right="152" w:firstLine="5"/>
        <w:rPr>
          <w:rFonts w:ascii="Courier New"/>
          <w:sz w:val="24"/>
        </w:rPr>
      </w:pPr>
      <w:r>
        <w:rPr>
          <w:rFonts w:ascii="Courier New"/>
          <w:sz w:val="24"/>
        </w:rPr>
        <w:t>that</w:t>
      </w:r>
      <w:r>
        <w:rPr>
          <w:rFonts w:ascii="Courier New"/>
          <w:spacing w:val="-58"/>
          <w:sz w:val="24"/>
        </w:rPr>
        <w:t xml:space="preserve"> </w:t>
      </w:r>
      <w:r>
        <w:rPr>
          <w:rFonts w:ascii="Courier New"/>
          <w:sz w:val="24"/>
        </w:rPr>
        <w:t>he</w:t>
      </w:r>
      <w:r>
        <w:rPr>
          <w:rFonts w:ascii="Courier New"/>
          <w:spacing w:val="-71"/>
          <w:sz w:val="24"/>
        </w:rPr>
        <w:t xml:space="preserve"> </w:t>
      </w:r>
      <w:r>
        <w:rPr>
          <w:rFonts w:ascii="Courier New"/>
          <w:sz w:val="24"/>
        </w:rPr>
        <w:t>does</w:t>
      </w:r>
      <w:r>
        <w:rPr>
          <w:rFonts w:ascii="Courier New"/>
          <w:spacing w:val="-61"/>
          <w:sz w:val="24"/>
        </w:rPr>
        <w:t xml:space="preserve"> </w:t>
      </w:r>
      <w:r>
        <w:rPr>
          <w:rFonts w:ascii="Courier New"/>
          <w:sz w:val="24"/>
        </w:rPr>
        <w:t>not</w:t>
      </w:r>
      <w:r>
        <w:rPr>
          <w:rFonts w:ascii="Courier New"/>
          <w:spacing w:val="-65"/>
          <w:sz w:val="24"/>
        </w:rPr>
        <w:t xml:space="preserve"> </w:t>
      </w:r>
      <w:r>
        <w:rPr>
          <w:rFonts w:ascii="Courier New"/>
          <w:sz w:val="24"/>
        </w:rPr>
        <w:t>know</w:t>
      </w:r>
      <w:r>
        <w:rPr>
          <w:rFonts w:ascii="Courier New"/>
          <w:spacing w:val="-60"/>
          <w:sz w:val="24"/>
        </w:rPr>
        <w:t xml:space="preserve"> </w:t>
      </w:r>
      <w:r>
        <w:rPr>
          <w:rFonts w:ascii="Courier New"/>
          <w:sz w:val="24"/>
        </w:rPr>
        <w:t>either</w:t>
      </w:r>
      <w:r>
        <w:rPr>
          <w:rFonts w:ascii="Courier New"/>
          <w:spacing w:val="-57"/>
          <w:sz w:val="24"/>
        </w:rPr>
        <w:t xml:space="preserve"> </w:t>
      </w:r>
      <w:r w:rsidR="00A65C96">
        <w:rPr>
          <w:rFonts w:ascii="Courier New"/>
          <w:sz w:val="24"/>
        </w:rPr>
        <w:t>E</w:t>
      </w:r>
      <w:r>
        <w:rPr>
          <w:rFonts w:ascii="Courier New"/>
          <w:sz w:val="24"/>
        </w:rPr>
        <w:t>ric</w:t>
      </w:r>
      <w:r>
        <w:rPr>
          <w:rFonts w:ascii="Courier New"/>
          <w:spacing w:val="-66"/>
          <w:sz w:val="24"/>
        </w:rPr>
        <w:t xml:space="preserve"> </w:t>
      </w:r>
      <w:r>
        <w:rPr>
          <w:rFonts w:ascii="Courier New"/>
          <w:sz w:val="24"/>
        </w:rPr>
        <w:t>Harris</w:t>
      </w:r>
      <w:r>
        <w:rPr>
          <w:rFonts w:ascii="Courier New"/>
          <w:spacing w:val="-59"/>
          <w:sz w:val="24"/>
        </w:rPr>
        <w:t xml:space="preserve"> </w:t>
      </w:r>
      <w:r>
        <w:rPr>
          <w:rFonts w:ascii="Courier New"/>
          <w:sz w:val="24"/>
        </w:rPr>
        <w:t>or</w:t>
      </w:r>
      <w:r>
        <w:rPr>
          <w:rFonts w:ascii="Courier New"/>
          <w:spacing w:val="-81"/>
          <w:sz w:val="24"/>
        </w:rPr>
        <w:t xml:space="preserve"> </w:t>
      </w:r>
      <w:r>
        <w:rPr>
          <w:rFonts w:ascii="Courier New"/>
          <w:sz w:val="24"/>
        </w:rPr>
        <w:t>Dylan</w:t>
      </w:r>
      <w:r>
        <w:rPr>
          <w:rFonts w:ascii="Courier New"/>
          <w:spacing w:val="-58"/>
          <w:sz w:val="24"/>
        </w:rPr>
        <w:t xml:space="preserve"> </w:t>
      </w:r>
      <w:r>
        <w:rPr>
          <w:rFonts w:ascii="Courier New"/>
          <w:sz w:val="24"/>
        </w:rPr>
        <w:t>Klebold</w:t>
      </w:r>
      <w:r>
        <w:rPr>
          <w:rFonts w:ascii="Courier New"/>
          <w:spacing w:val="-51"/>
          <w:sz w:val="24"/>
        </w:rPr>
        <w:t xml:space="preserve"> </w:t>
      </w:r>
      <w:r>
        <w:rPr>
          <w:rFonts w:ascii="Courier New"/>
          <w:sz w:val="24"/>
        </w:rPr>
        <w:t>and</w:t>
      </w:r>
      <w:r>
        <w:rPr>
          <w:rFonts w:ascii="Courier New"/>
          <w:spacing w:val="-60"/>
          <w:sz w:val="24"/>
        </w:rPr>
        <w:t xml:space="preserve"> </w:t>
      </w:r>
      <w:r>
        <w:rPr>
          <w:rFonts w:ascii="Courier New"/>
          <w:sz w:val="24"/>
        </w:rPr>
        <w:t>he</w:t>
      </w:r>
      <w:r>
        <w:rPr>
          <w:rFonts w:ascii="Courier New"/>
          <w:spacing w:val="-74"/>
          <w:sz w:val="24"/>
        </w:rPr>
        <w:t xml:space="preserve"> </w:t>
      </w:r>
      <w:r>
        <w:rPr>
          <w:rFonts w:ascii="Courier New"/>
          <w:sz w:val="24"/>
        </w:rPr>
        <w:t>has</w:t>
      </w:r>
      <w:r>
        <w:rPr>
          <w:rFonts w:ascii="Courier New"/>
          <w:spacing w:val="-61"/>
          <w:sz w:val="24"/>
        </w:rPr>
        <w:t xml:space="preserve"> </w:t>
      </w:r>
      <w:r>
        <w:rPr>
          <w:rFonts w:ascii="Courier New"/>
          <w:sz w:val="24"/>
        </w:rPr>
        <w:t>had</w:t>
      </w:r>
      <w:r>
        <w:rPr>
          <w:rFonts w:ascii="Courier New"/>
          <w:spacing w:val="-68"/>
          <w:sz w:val="24"/>
        </w:rPr>
        <w:t xml:space="preserve"> </w:t>
      </w:r>
      <w:r>
        <w:rPr>
          <w:rFonts w:ascii="Courier New"/>
          <w:sz w:val="24"/>
        </w:rPr>
        <w:t>no contact</w:t>
      </w:r>
      <w:r>
        <w:rPr>
          <w:rFonts w:ascii="Courier New"/>
          <w:spacing w:val="-72"/>
          <w:sz w:val="24"/>
        </w:rPr>
        <w:t xml:space="preserve"> </w:t>
      </w:r>
      <w:r>
        <w:rPr>
          <w:rFonts w:ascii="Courier New"/>
          <w:sz w:val="24"/>
        </w:rPr>
        <w:t>with</w:t>
      </w:r>
      <w:r>
        <w:rPr>
          <w:rFonts w:ascii="Courier New"/>
          <w:spacing w:val="-79"/>
          <w:sz w:val="24"/>
        </w:rPr>
        <w:t xml:space="preserve"> </w:t>
      </w:r>
      <w:r>
        <w:rPr>
          <w:rFonts w:ascii="Courier New"/>
          <w:sz w:val="24"/>
        </w:rPr>
        <w:t>them.</w:t>
      </w:r>
      <w:r>
        <w:rPr>
          <w:rFonts w:ascii="Courier New"/>
          <w:sz w:val="24"/>
        </w:rPr>
        <w:tab/>
        <w:t>Justin</w:t>
      </w:r>
      <w:r>
        <w:rPr>
          <w:rFonts w:ascii="Courier New"/>
          <w:spacing w:val="-77"/>
          <w:sz w:val="24"/>
        </w:rPr>
        <w:t xml:space="preserve"> </w:t>
      </w:r>
      <w:r>
        <w:rPr>
          <w:rFonts w:ascii="Courier New"/>
          <w:sz w:val="24"/>
        </w:rPr>
        <w:t>further</w:t>
      </w:r>
      <w:r>
        <w:rPr>
          <w:rFonts w:ascii="Courier New"/>
          <w:spacing w:val="-78"/>
          <w:sz w:val="24"/>
        </w:rPr>
        <w:t xml:space="preserve"> </w:t>
      </w:r>
      <w:r>
        <w:rPr>
          <w:rFonts w:ascii="Courier New"/>
          <w:sz w:val="24"/>
        </w:rPr>
        <w:t>advised</w:t>
      </w:r>
      <w:r>
        <w:rPr>
          <w:rFonts w:ascii="Courier New"/>
          <w:spacing w:val="-67"/>
          <w:sz w:val="24"/>
        </w:rPr>
        <w:t xml:space="preserve"> </w:t>
      </w:r>
      <w:r>
        <w:rPr>
          <w:rFonts w:ascii="Courier New"/>
          <w:sz w:val="24"/>
        </w:rPr>
        <w:t>that</w:t>
      </w:r>
      <w:r>
        <w:rPr>
          <w:rFonts w:ascii="Courier New"/>
          <w:spacing w:val="-71"/>
          <w:sz w:val="24"/>
        </w:rPr>
        <w:t xml:space="preserve"> </w:t>
      </w:r>
      <w:r>
        <w:rPr>
          <w:rFonts w:ascii="Courier New"/>
          <w:sz w:val="24"/>
        </w:rPr>
        <w:t>he</w:t>
      </w:r>
      <w:r>
        <w:rPr>
          <w:rFonts w:ascii="Courier New"/>
          <w:spacing w:val="-79"/>
          <w:sz w:val="24"/>
        </w:rPr>
        <w:t xml:space="preserve"> </w:t>
      </w:r>
      <w:r>
        <w:rPr>
          <w:rFonts w:ascii="Courier New"/>
          <w:sz w:val="24"/>
        </w:rPr>
        <w:t>is</w:t>
      </w:r>
      <w:r>
        <w:rPr>
          <w:rFonts w:ascii="Courier New"/>
          <w:spacing w:val="-87"/>
          <w:sz w:val="24"/>
        </w:rPr>
        <w:t xml:space="preserve"> </w:t>
      </w:r>
      <w:r>
        <w:rPr>
          <w:rFonts w:ascii="Courier New"/>
          <w:sz w:val="24"/>
        </w:rPr>
        <w:t>not</w:t>
      </w:r>
      <w:r>
        <w:rPr>
          <w:rFonts w:ascii="Courier New"/>
          <w:spacing w:val="-78"/>
          <w:sz w:val="24"/>
        </w:rPr>
        <w:t xml:space="preserve"> </w:t>
      </w:r>
      <w:r>
        <w:rPr>
          <w:rFonts w:ascii="Courier New"/>
          <w:sz w:val="24"/>
        </w:rPr>
        <w:t>familiar</w:t>
      </w:r>
      <w:r>
        <w:rPr>
          <w:rFonts w:ascii="Courier New"/>
          <w:spacing w:val="-75"/>
          <w:sz w:val="24"/>
        </w:rPr>
        <w:t xml:space="preserve"> </w:t>
      </w:r>
      <w:r>
        <w:rPr>
          <w:rFonts w:ascii="Courier New"/>
          <w:sz w:val="24"/>
        </w:rPr>
        <w:t>with</w:t>
      </w:r>
      <w:r>
        <w:rPr>
          <w:rFonts w:ascii="Courier New"/>
          <w:spacing w:val="-77"/>
          <w:sz w:val="24"/>
        </w:rPr>
        <w:t xml:space="preserve"> </w:t>
      </w:r>
      <w:r>
        <w:rPr>
          <w:rFonts w:ascii="Courier New"/>
          <w:sz w:val="24"/>
        </w:rPr>
        <w:t>the names</w:t>
      </w:r>
      <w:r>
        <w:rPr>
          <w:rFonts w:ascii="Courier New"/>
          <w:spacing w:val="-78"/>
          <w:sz w:val="24"/>
        </w:rPr>
        <w:t xml:space="preserve"> </w:t>
      </w:r>
      <w:r>
        <w:rPr>
          <w:rFonts w:ascii="Courier New"/>
          <w:sz w:val="24"/>
        </w:rPr>
        <w:t>Harris</w:t>
      </w:r>
      <w:r>
        <w:rPr>
          <w:rFonts w:ascii="Courier New"/>
          <w:spacing w:val="-77"/>
          <w:sz w:val="24"/>
        </w:rPr>
        <w:t xml:space="preserve"> </w:t>
      </w:r>
      <w:r>
        <w:rPr>
          <w:rFonts w:ascii="Courier New"/>
          <w:sz w:val="24"/>
        </w:rPr>
        <w:t>and</w:t>
      </w:r>
      <w:r>
        <w:rPr>
          <w:rFonts w:ascii="Courier New"/>
          <w:spacing w:val="-74"/>
          <w:sz w:val="24"/>
        </w:rPr>
        <w:t xml:space="preserve"> </w:t>
      </w:r>
      <w:r>
        <w:rPr>
          <w:rFonts w:ascii="Courier New"/>
          <w:sz w:val="24"/>
        </w:rPr>
        <w:t>Klebold</w:t>
      </w:r>
      <w:r>
        <w:rPr>
          <w:rFonts w:ascii="Courier New"/>
          <w:spacing w:val="-73"/>
          <w:sz w:val="24"/>
        </w:rPr>
        <w:t xml:space="preserve"> </w:t>
      </w:r>
      <w:r>
        <w:rPr>
          <w:rFonts w:ascii="Courier New"/>
          <w:sz w:val="24"/>
        </w:rPr>
        <w:t>were</w:t>
      </w:r>
      <w:r>
        <w:rPr>
          <w:rFonts w:ascii="Courier New"/>
          <w:spacing w:val="-78"/>
          <w:sz w:val="24"/>
        </w:rPr>
        <w:t xml:space="preserve"> </w:t>
      </w:r>
      <w:r>
        <w:rPr>
          <w:rFonts w:ascii="Courier New"/>
          <w:sz w:val="24"/>
        </w:rPr>
        <w:t>using</w:t>
      </w:r>
      <w:r>
        <w:rPr>
          <w:rFonts w:ascii="Courier New"/>
          <w:spacing w:val="-84"/>
          <w:sz w:val="24"/>
        </w:rPr>
        <w:t xml:space="preserve"> </w:t>
      </w:r>
      <w:r>
        <w:rPr>
          <w:rFonts w:ascii="Courier New"/>
          <w:sz w:val="24"/>
        </w:rPr>
        <w:t>on</w:t>
      </w:r>
      <w:r>
        <w:rPr>
          <w:rFonts w:ascii="Courier New"/>
          <w:spacing w:val="-85"/>
          <w:sz w:val="24"/>
        </w:rPr>
        <w:t xml:space="preserve"> </w:t>
      </w:r>
      <w:r>
        <w:rPr>
          <w:rFonts w:ascii="Courier New"/>
          <w:sz w:val="24"/>
        </w:rPr>
        <w:t>the</w:t>
      </w:r>
      <w:r>
        <w:rPr>
          <w:rFonts w:ascii="Courier New"/>
          <w:spacing w:val="-81"/>
          <w:sz w:val="24"/>
        </w:rPr>
        <w:t xml:space="preserve"> </w:t>
      </w:r>
      <w:r>
        <w:rPr>
          <w:rFonts w:ascii="Courier New"/>
          <w:sz w:val="24"/>
        </w:rPr>
        <w:t>internet.</w:t>
      </w:r>
      <w:r>
        <w:rPr>
          <w:rFonts w:ascii="Courier New"/>
          <w:sz w:val="24"/>
        </w:rPr>
        <w:tab/>
        <w:t>Justin reported</w:t>
      </w:r>
      <w:r>
        <w:rPr>
          <w:rFonts w:ascii="Courier New"/>
          <w:spacing w:val="-114"/>
          <w:sz w:val="24"/>
        </w:rPr>
        <w:t xml:space="preserve"> </w:t>
      </w:r>
      <w:r>
        <w:rPr>
          <w:rFonts w:ascii="Courier New"/>
          <w:sz w:val="21"/>
        </w:rPr>
        <w:t xml:space="preserve">that </w:t>
      </w:r>
      <w:r>
        <w:rPr>
          <w:rFonts w:ascii="Courier New"/>
          <w:sz w:val="24"/>
        </w:rPr>
        <w:t>he</w:t>
      </w:r>
      <w:r>
        <w:rPr>
          <w:rFonts w:ascii="Courier New"/>
          <w:spacing w:val="-52"/>
          <w:sz w:val="24"/>
        </w:rPr>
        <w:t xml:space="preserve"> </w:t>
      </w:r>
      <w:r>
        <w:rPr>
          <w:rFonts w:ascii="Courier New"/>
          <w:sz w:val="24"/>
        </w:rPr>
        <w:t>had</w:t>
      </w:r>
      <w:r>
        <w:rPr>
          <w:rFonts w:ascii="Courier New"/>
          <w:spacing w:val="-43"/>
          <w:sz w:val="24"/>
        </w:rPr>
        <w:t xml:space="preserve"> </w:t>
      </w:r>
      <w:r>
        <w:rPr>
          <w:rFonts w:ascii="Courier New"/>
          <w:sz w:val="24"/>
        </w:rPr>
        <w:t>heard</w:t>
      </w:r>
      <w:r>
        <w:rPr>
          <w:rFonts w:ascii="Courier New"/>
          <w:spacing w:val="-43"/>
          <w:sz w:val="24"/>
        </w:rPr>
        <w:t xml:space="preserve"> </w:t>
      </w:r>
      <w:r>
        <w:rPr>
          <w:rFonts w:ascii="Courier New"/>
          <w:sz w:val="24"/>
        </w:rPr>
        <w:t>no</w:t>
      </w:r>
      <w:r>
        <w:rPr>
          <w:rFonts w:ascii="Courier New"/>
          <w:spacing w:val="-51"/>
          <w:sz w:val="24"/>
        </w:rPr>
        <w:t xml:space="preserve"> </w:t>
      </w:r>
      <w:r>
        <w:rPr>
          <w:rFonts w:ascii="Courier New"/>
          <w:sz w:val="24"/>
        </w:rPr>
        <w:t>rumo</w:t>
      </w:r>
      <w:r w:rsidR="00A65C96">
        <w:rPr>
          <w:rFonts w:ascii="Courier New"/>
          <w:sz w:val="24"/>
        </w:rPr>
        <w:t>r</w:t>
      </w:r>
      <w:r>
        <w:rPr>
          <w:rFonts w:ascii="Courier New"/>
          <w:sz w:val="24"/>
        </w:rPr>
        <w:t>s</w:t>
      </w:r>
      <w:r>
        <w:rPr>
          <w:rFonts w:ascii="Courier New"/>
          <w:spacing w:val="-42"/>
          <w:sz w:val="24"/>
        </w:rPr>
        <w:t xml:space="preserve"> </w:t>
      </w:r>
      <w:r>
        <w:rPr>
          <w:rFonts w:ascii="Courier New"/>
          <w:sz w:val="24"/>
        </w:rPr>
        <w:t>about</w:t>
      </w:r>
      <w:r>
        <w:rPr>
          <w:rFonts w:ascii="Courier New"/>
          <w:spacing w:val="-37"/>
          <w:sz w:val="24"/>
        </w:rPr>
        <w:t xml:space="preserve"> </w:t>
      </w:r>
      <w:r>
        <w:rPr>
          <w:rFonts w:ascii="Courier New"/>
          <w:sz w:val="24"/>
        </w:rPr>
        <w:t>impending</w:t>
      </w:r>
      <w:r>
        <w:rPr>
          <w:rFonts w:ascii="Courier New"/>
          <w:spacing w:val="-40"/>
          <w:sz w:val="24"/>
        </w:rPr>
        <w:t xml:space="preserve"> </w:t>
      </w:r>
      <w:r>
        <w:rPr>
          <w:rFonts w:ascii="Courier New"/>
          <w:sz w:val="24"/>
        </w:rPr>
        <w:t>trouble</w:t>
      </w:r>
      <w:r>
        <w:rPr>
          <w:rFonts w:ascii="Courier New"/>
          <w:spacing w:val="-36"/>
          <w:sz w:val="24"/>
        </w:rPr>
        <w:t xml:space="preserve"> </w:t>
      </w:r>
      <w:r>
        <w:rPr>
          <w:rFonts w:ascii="Courier New"/>
          <w:sz w:val="24"/>
        </w:rPr>
        <w:t>on</w:t>
      </w:r>
      <w:r>
        <w:rPr>
          <w:rFonts w:ascii="Courier New"/>
          <w:spacing w:val="-50"/>
          <w:sz w:val="24"/>
        </w:rPr>
        <w:t xml:space="preserve"> </w:t>
      </w:r>
      <w:r>
        <w:rPr>
          <w:rFonts w:ascii="Courier New"/>
          <w:sz w:val="24"/>
        </w:rPr>
        <w:t>April</w:t>
      </w:r>
      <w:r>
        <w:rPr>
          <w:rFonts w:ascii="Courier New"/>
          <w:spacing w:val="-37"/>
          <w:sz w:val="24"/>
        </w:rPr>
        <w:t xml:space="preserve"> </w:t>
      </w:r>
      <w:r>
        <w:rPr>
          <w:rFonts w:ascii="Courier New"/>
          <w:sz w:val="24"/>
        </w:rPr>
        <w:t>20th.</w:t>
      </w:r>
    </w:p>
    <w:p w:rsidR="00CE4C9F" w:rsidRDefault="00C85DFB">
      <w:pPr>
        <w:spacing w:before="216" w:line="204" w:lineRule="auto"/>
        <w:ind w:left="1382" w:firstLine="635"/>
        <w:rPr>
          <w:rFonts w:ascii="Courier New"/>
          <w:sz w:val="24"/>
        </w:rPr>
      </w:pPr>
      <w:r>
        <w:rPr>
          <w:rFonts w:ascii="Courier New"/>
          <w:sz w:val="24"/>
        </w:rPr>
        <w:t>Justin</w:t>
      </w:r>
      <w:r>
        <w:rPr>
          <w:rFonts w:ascii="Courier New"/>
          <w:spacing w:val="-101"/>
          <w:sz w:val="24"/>
        </w:rPr>
        <w:t xml:space="preserve"> </w:t>
      </w:r>
      <w:r>
        <w:rPr>
          <w:rFonts w:ascii="Courier New"/>
          <w:sz w:val="24"/>
        </w:rPr>
        <w:t>could</w:t>
      </w:r>
      <w:r>
        <w:rPr>
          <w:rFonts w:ascii="Courier New"/>
          <w:spacing w:val="-96"/>
          <w:sz w:val="24"/>
        </w:rPr>
        <w:t xml:space="preserve"> </w:t>
      </w:r>
      <w:r>
        <w:rPr>
          <w:rFonts w:ascii="Courier New"/>
          <w:sz w:val="24"/>
        </w:rPr>
        <w:t>provide</w:t>
      </w:r>
      <w:r>
        <w:rPr>
          <w:rFonts w:ascii="Courier New"/>
          <w:spacing w:val="-100"/>
          <w:sz w:val="24"/>
        </w:rPr>
        <w:t xml:space="preserve"> </w:t>
      </w:r>
      <w:r>
        <w:rPr>
          <w:rFonts w:ascii="Courier New"/>
          <w:sz w:val="24"/>
        </w:rPr>
        <w:t>no</w:t>
      </w:r>
      <w:r>
        <w:rPr>
          <w:rFonts w:ascii="Courier New"/>
          <w:spacing w:val="-101"/>
          <w:sz w:val="24"/>
        </w:rPr>
        <w:t xml:space="preserve"> </w:t>
      </w:r>
      <w:r>
        <w:rPr>
          <w:rFonts w:ascii="Courier New"/>
          <w:sz w:val="24"/>
        </w:rPr>
        <w:t>additional</w:t>
      </w:r>
      <w:r>
        <w:rPr>
          <w:rFonts w:ascii="Courier New"/>
          <w:spacing w:val="-92"/>
          <w:sz w:val="24"/>
        </w:rPr>
        <w:t xml:space="preserve"> </w:t>
      </w:r>
      <w:r>
        <w:rPr>
          <w:rFonts w:ascii="Courier New"/>
          <w:sz w:val="24"/>
        </w:rPr>
        <w:t>information</w:t>
      </w:r>
      <w:r>
        <w:rPr>
          <w:rFonts w:ascii="Courier New"/>
          <w:spacing w:val="-87"/>
          <w:sz w:val="24"/>
        </w:rPr>
        <w:t xml:space="preserve"> </w:t>
      </w:r>
      <w:r>
        <w:rPr>
          <w:rFonts w:ascii="Courier New"/>
          <w:sz w:val="24"/>
        </w:rPr>
        <w:t>and</w:t>
      </w:r>
      <w:r>
        <w:rPr>
          <w:rFonts w:ascii="Courier New"/>
          <w:spacing w:val="-96"/>
          <w:sz w:val="24"/>
        </w:rPr>
        <w:t xml:space="preserve"> </w:t>
      </w:r>
      <w:r>
        <w:rPr>
          <w:rFonts w:ascii="Courier New"/>
          <w:sz w:val="24"/>
        </w:rPr>
        <w:t>the</w:t>
      </w:r>
      <w:r>
        <w:rPr>
          <w:rFonts w:ascii="Courier New"/>
          <w:spacing w:val="-100"/>
          <w:sz w:val="24"/>
        </w:rPr>
        <w:t xml:space="preserve"> </w:t>
      </w:r>
      <w:r>
        <w:rPr>
          <w:rFonts w:ascii="Courier New"/>
          <w:sz w:val="24"/>
        </w:rPr>
        <w:t>interview concluded at 0930.</w:t>
      </w:r>
    </w:p>
    <w:p w:rsidR="00CE4C9F" w:rsidRDefault="00CE4C9F">
      <w:pPr>
        <w:pStyle w:val="BodyText"/>
        <w:spacing w:before="1"/>
        <w:rPr>
          <w:rFonts w:ascii="Courier New"/>
          <w:sz w:val="28"/>
        </w:rPr>
      </w:pPr>
    </w:p>
    <w:p w:rsidR="00CE4C9F" w:rsidRDefault="00C85DFB">
      <w:pPr>
        <w:spacing w:before="1"/>
        <w:ind w:left="1375"/>
        <w:rPr>
          <w:rFonts w:ascii="Courier New" w:hAnsi="Courier New"/>
          <w:sz w:val="41"/>
        </w:rPr>
      </w:pPr>
      <w:r>
        <w:rPr>
          <w:rFonts w:ascii="Courier New" w:hAnsi="Courier New"/>
          <w:spacing w:val="-124"/>
          <w:w w:val="53"/>
          <w:sz w:val="41"/>
        </w:rPr>
        <w:t>-</w:t>
      </w:r>
      <w:r>
        <w:rPr>
          <w:rFonts w:ascii="Courier New" w:hAnsi="Courier New"/>
          <w:spacing w:val="-1"/>
          <w:w w:val="53"/>
          <w:sz w:val="41"/>
        </w:rPr>
        <w:t>-</w:t>
      </w:r>
      <w:r>
        <w:rPr>
          <w:rFonts w:ascii="Courier New" w:hAnsi="Courier New"/>
          <w:spacing w:val="-48"/>
          <w:w w:val="53"/>
          <w:sz w:val="41"/>
        </w:rPr>
        <w:t>-</w:t>
      </w:r>
      <w:r>
        <w:rPr>
          <w:spacing w:val="-185"/>
          <w:w w:val="137"/>
          <w:position w:val="-15"/>
          <w:sz w:val="20"/>
        </w:rPr>
        <w:t>1</w:t>
      </w:r>
      <w:r>
        <w:rPr>
          <w:rFonts w:ascii="Courier New" w:hAnsi="Courier New"/>
          <w:spacing w:val="-1"/>
          <w:w w:val="53"/>
          <w:sz w:val="41"/>
        </w:rPr>
        <w:t>-</w:t>
      </w:r>
      <w:r>
        <w:rPr>
          <w:rFonts w:ascii="Courier New" w:hAnsi="Courier New"/>
          <w:spacing w:val="-125"/>
          <w:w w:val="53"/>
          <w:sz w:val="41"/>
        </w:rPr>
        <w:t>-</w:t>
      </w:r>
      <w:r>
        <w:rPr>
          <w:spacing w:val="-14"/>
          <w:w w:val="137"/>
          <w:position w:val="-15"/>
          <w:sz w:val="20"/>
        </w:rPr>
        <w:t>1</w:t>
      </w:r>
      <w:r>
        <w:rPr>
          <w:rFonts w:ascii="Courier New" w:hAnsi="Courier New"/>
          <w:spacing w:val="-118"/>
          <w:w w:val="53"/>
          <w:sz w:val="41"/>
        </w:rPr>
        <w:t>-</w:t>
      </w:r>
      <w:r>
        <w:rPr>
          <w:spacing w:val="-20"/>
          <w:w w:val="137"/>
          <w:position w:val="-15"/>
          <w:sz w:val="20"/>
        </w:rPr>
        <w:t>7</w:t>
      </w:r>
      <w:r>
        <w:rPr>
          <w:rFonts w:ascii="Courier New" w:hAnsi="Courier New"/>
          <w:spacing w:val="-112"/>
          <w:w w:val="53"/>
          <w:sz w:val="41"/>
        </w:rPr>
        <w:t>-</w:t>
      </w:r>
      <w:r>
        <w:rPr>
          <w:spacing w:val="-27"/>
          <w:w w:val="137"/>
          <w:position w:val="-15"/>
          <w:sz w:val="20"/>
        </w:rPr>
        <w:t>3</w:t>
      </w:r>
      <w:r>
        <w:rPr>
          <w:rFonts w:ascii="Courier New" w:hAnsi="Courier New"/>
          <w:spacing w:val="-1"/>
          <w:w w:val="53"/>
          <w:sz w:val="41"/>
        </w:rPr>
        <w:t>-</w:t>
      </w:r>
      <w:r>
        <w:rPr>
          <w:rFonts w:ascii="Courier New" w:hAnsi="Courier New"/>
          <w:spacing w:val="-110"/>
          <w:w w:val="53"/>
          <w:sz w:val="41"/>
        </w:rPr>
        <w:t>-</w:t>
      </w:r>
      <w:r>
        <w:rPr>
          <w:spacing w:val="-21"/>
          <w:w w:val="117"/>
          <w:position w:val="-15"/>
          <w:sz w:val="20"/>
        </w:rPr>
        <w:t>S</w:t>
      </w:r>
      <w:r>
        <w:rPr>
          <w:rFonts w:ascii="Courier New" w:hAnsi="Courier New"/>
          <w:spacing w:val="-110"/>
          <w:w w:val="53"/>
          <w:sz w:val="41"/>
        </w:rPr>
        <w:t>-</w:t>
      </w:r>
      <w:r>
        <w:rPr>
          <w:spacing w:val="-34"/>
          <w:w w:val="117"/>
          <w:position w:val="-15"/>
          <w:sz w:val="20"/>
        </w:rPr>
        <w:t>T</w:t>
      </w:r>
      <w:r>
        <w:rPr>
          <w:rFonts w:ascii="Courier New" w:hAnsi="Courier New"/>
          <w:spacing w:val="-98"/>
          <w:w w:val="53"/>
          <w:sz w:val="41"/>
        </w:rPr>
        <w:t>-</w:t>
      </w:r>
      <w:r>
        <w:rPr>
          <w:spacing w:val="-47"/>
          <w:w w:val="117"/>
          <w:position w:val="-15"/>
          <w:sz w:val="20"/>
        </w:rPr>
        <w:t>E</w:t>
      </w:r>
      <w:r>
        <w:rPr>
          <w:rFonts w:ascii="Courier New" w:hAnsi="Courier New"/>
          <w:spacing w:val="-85"/>
          <w:w w:val="53"/>
          <w:sz w:val="41"/>
        </w:rPr>
        <w:t>-</w:t>
      </w:r>
      <w:r>
        <w:rPr>
          <w:spacing w:val="-46"/>
          <w:w w:val="117"/>
          <w:position w:val="-15"/>
          <w:sz w:val="20"/>
        </w:rPr>
        <w:t>F</w:t>
      </w:r>
      <w:r>
        <w:rPr>
          <w:rFonts w:ascii="Courier New" w:hAnsi="Courier New"/>
          <w:spacing w:val="-86"/>
          <w:w w:val="53"/>
          <w:sz w:val="41"/>
        </w:rPr>
        <w:t>-</w:t>
      </w:r>
      <w:r>
        <w:rPr>
          <w:spacing w:val="-46"/>
          <w:w w:val="117"/>
          <w:position w:val="-15"/>
          <w:sz w:val="20"/>
        </w:rPr>
        <w:t>F</w:t>
      </w:r>
      <w:r>
        <w:rPr>
          <w:rFonts w:ascii="Courier New" w:hAnsi="Courier New"/>
          <w:spacing w:val="-86"/>
          <w:w w:val="53"/>
          <w:sz w:val="41"/>
        </w:rPr>
        <w:t>-</w:t>
      </w:r>
      <w:r>
        <w:rPr>
          <w:spacing w:val="-59"/>
          <w:w w:val="117"/>
          <w:position w:val="-15"/>
          <w:sz w:val="20"/>
        </w:rPr>
        <w:t>E</w:t>
      </w:r>
      <w:r>
        <w:rPr>
          <w:rFonts w:ascii="Courier New" w:hAnsi="Courier New"/>
          <w:spacing w:val="-73"/>
          <w:w w:val="53"/>
          <w:sz w:val="41"/>
        </w:rPr>
        <w:t>-</w:t>
      </w:r>
      <w:r>
        <w:rPr>
          <w:spacing w:val="-58"/>
          <w:w w:val="117"/>
          <w:position w:val="-15"/>
          <w:sz w:val="20"/>
        </w:rPr>
        <w:t>S</w:t>
      </w:r>
      <w:r>
        <w:rPr>
          <w:rFonts w:ascii="Courier New" w:hAnsi="Courier New"/>
          <w:spacing w:val="-74"/>
          <w:w w:val="53"/>
          <w:sz w:val="41"/>
        </w:rPr>
        <w:t>-</w:t>
      </w:r>
      <w:r>
        <w:rPr>
          <w:spacing w:val="14"/>
          <w:w w:val="117"/>
          <w:position w:val="-15"/>
          <w:sz w:val="20"/>
        </w:rPr>
        <w:t>,</w:t>
      </w:r>
      <w:r>
        <w:rPr>
          <w:rFonts w:ascii="Courier New" w:hAnsi="Courier New"/>
          <w:spacing w:val="-1"/>
          <w:w w:val="53"/>
          <w:sz w:val="41"/>
        </w:rPr>
        <w:t>-</w:t>
      </w:r>
      <w:r>
        <w:rPr>
          <w:rFonts w:ascii="Courier New" w:hAnsi="Courier New"/>
          <w:spacing w:val="-96"/>
          <w:w w:val="53"/>
          <w:sz w:val="41"/>
        </w:rPr>
        <w:t>-</w:t>
      </w:r>
      <w:r>
        <w:rPr>
          <w:spacing w:val="-27"/>
          <w:position w:val="-15"/>
          <w:sz w:val="20"/>
        </w:rPr>
        <w:t>T</w:t>
      </w:r>
      <w:r>
        <w:rPr>
          <w:rFonts w:ascii="Courier New" w:hAnsi="Courier New"/>
          <w:spacing w:val="-105"/>
          <w:w w:val="53"/>
          <w:sz w:val="41"/>
        </w:rPr>
        <w:t>-</w:t>
      </w:r>
      <w:r>
        <w:rPr>
          <w:spacing w:val="-1"/>
          <w:position w:val="-15"/>
          <w:sz w:val="20"/>
        </w:rPr>
        <w:t>I</w:t>
      </w:r>
      <w:r>
        <w:rPr>
          <w:spacing w:val="-141"/>
          <w:position w:val="-15"/>
          <w:sz w:val="20"/>
        </w:rPr>
        <w:t>M</w:t>
      </w:r>
      <w:r>
        <w:rPr>
          <w:rFonts w:ascii="Courier New" w:hAnsi="Courier New"/>
          <w:spacing w:val="-1"/>
          <w:w w:val="53"/>
          <w:sz w:val="41"/>
        </w:rPr>
        <w:t>-</w:t>
      </w:r>
      <w:r>
        <w:rPr>
          <w:rFonts w:ascii="Courier New" w:hAnsi="Courier New"/>
          <w:spacing w:val="-121"/>
          <w:w w:val="53"/>
          <w:sz w:val="41"/>
        </w:rPr>
        <w:t>-</w:t>
      </w:r>
      <w:r>
        <w:rPr>
          <w:spacing w:val="-24"/>
          <w:position w:val="-15"/>
          <w:sz w:val="20"/>
        </w:rPr>
        <w:t>O</w:t>
      </w:r>
      <w:r>
        <w:rPr>
          <w:rFonts w:ascii="Courier New" w:hAnsi="Courier New"/>
          <w:spacing w:val="-107"/>
          <w:w w:val="53"/>
          <w:sz w:val="41"/>
        </w:rPr>
        <w:t>-</w:t>
      </w:r>
      <w:r>
        <w:rPr>
          <w:spacing w:val="-16"/>
          <w:position w:val="-15"/>
          <w:sz w:val="20"/>
        </w:rPr>
        <w:t>T</w:t>
      </w:r>
      <w:r>
        <w:rPr>
          <w:rFonts w:ascii="Courier New" w:hAnsi="Courier New"/>
          <w:spacing w:val="-116"/>
          <w:w w:val="53"/>
          <w:sz w:val="41"/>
        </w:rPr>
        <w:t>-</w:t>
      </w:r>
      <w:r>
        <w:rPr>
          <w:spacing w:val="-30"/>
          <w:position w:val="-15"/>
          <w:sz w:val="20"/>
        </w:rPr>
        <w:t>H</w:t>
      </w:r>
      <w:r>
        <w:rPr>
          <w:rFonts w:ascii="Courier New" w:hAnsi="Courier New"/>
          <w:spacing w:val="-102"/>
          <w:w w:val="53"/>
          <w:sz w:val="41"/>
        </w:rPr>
        <w:t>-</w:t>
      </w:r>
      <w:r>
        <w:rPr>
          <w:spacing w:val="-44"/>
          <w:position w:val="-15"/>
          <w:sz w:val="20"/>
        </w:rPr>
        <w:t>Y</w:t>
      </w:r>
      <w:r>
        <w:rPr>
          <w:rFonts w:ascii="Courier New" w:hAnsi="Courier New"/>
          <w:spacing w:val="-1"/>
          <w:w w:val="53"/>
          <w:sz w:val="41"/>
        </w:rPr>
        <w:t>------------------------</w:t>
      </w:r>
      <w:r>
        <w:rPr>
          <w:rFonts w:ascii="Courier New" w:hAnsi="Courier New"/>
          <w:spacing w:val="-74"/>
          <w:w w:val="53"/>
          <w:sz w:val="41"/>
        </w:rPr>
        <w:t>-</w:t>
      </w:r>
    </w:p>
    <w:p w:rsidR="00CE4C9F" w:rsidRDefault="00CE4C9F">
      <w:pPr>
        <w:rPr>
          <w:rFonts w:ascii="Courier New" w:hAnsi="Courier New"/>
          <w:sz w:val="41"/>
        </w:rPr>
        <w:sectPr w:rsidR="00CE4C9F">
          <w:type w:val="continuous"/>
          <w:pgSz w:w="12240" w:h="15840"/>
          <w:pgMar w:top="680" w:right="740" w:bottom="280" w:left="80" w:header="720" w:footer="720" w:gutter="0"/>
          <w:cols w:space="720"/>
        </w:sectPr>
      </w:pPr>
    </w:p>
    <w:p w:rsidR="00CE4C9F" w:rsidRDefault="009F05AF">
      <w:pPr>
        <w:pStyle w:val="BodyText"/>
        <w:spacing w:before="33"/>
        <w:ind w:left="1383"/>
      </w:pPr>
      <w:r>
        <w:lastRenderedPageBreak/>
        <w:pict>
          <v:line id="_x0000_s1527" style="position:absolute;left:0;text-align:left;z-index:251620352;mso-position-horizontal-relative:page" from="107.45pt,13.5pt" to="473.15pt,13.5pt" strokeweight=".14864mm">
            <w10:wrap anchorx="page"/>
          </v:line>
        </w:pict>
      </w:r>
    </w:p>
    <w:p w:rsidR="00CE4C9F" w:rsidRDefault="00C85DFB">
      <w:pPr>
        <w:spacing w:before="33"/>
        <w:ind w:left="1896"/>
        <w:rPr>
          <w:sz w:val="20"/>
        </w:rPr>
      </w:pPr>
      <w:r>
        <w:br w:type="column"/>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6"/>
        <w:rPr>
          <w:sz w:val="22"/>
        </w:rPr>
      </w:pPr>
    </w:p>
    <w:p w:rsidR="00CE4C9F" w:rsidRDefault="00C85DFB">
      <w:pPr>
        <w:ind w:left="1383"/>
        <w:rPr>
          <w:b/>
          <w:w w:val="105"/>
          <w:sz w:val="23"/>
        </w:rPr>
      </w:pPr>
      <w:r>
        <w:rPr>
          <w:b/>
          <w:w w:val="105"/>
          <w:sz w:val="23"/>
        </w:rPr>
        <w:t>JC-001-00</w:t>
      </w:r>
      <w:r>
        <w:rPr>
          <w:b/>
          <w:w w:val="105"/>
          <w:sz w:val="23"/>
        </w:rPr>
        <w:t>1455</w:t>
      </w:r>
    </w:p>
    <w:p w:rsidR="0047437E" w:rsidRDefault="0047437E">
      <w:pPr>
        <w:ind w:left="1383"/>
        <w:rPr>
          <w:b/>
          <w:sz w:val="23"/>
        </w:rPr>
      </w:pPr>
    </w:p>
    <w:p w:rsidR="0047437E" w:rsidRDefault="0047437E">
      <w:pPr>
        <w:ind w:left="1383"/>
        <w:rPr>
          <w:b/>
          <w:sz w:val="23"/>
        </w:rPr>
      </w:pPr>
    </w:p>
    <w:p w:rsidR="0047437E" w:rsidRDefault="0047437E">
      <w:pPr>
        <w:ind w:left="1383"/>
        <w:rPr>
          <w:b/>
          <w:sz w:val="23"/>
        </w:rPr>
      </w:pPr>
    </w:p>
    <w:p w:rsidR="0047437E" w:rsidRDefault="0047437E">
      <w:pPr>
        <w:ind w:left="1383"/>
        <w:rPr>
          <w:b/>
          <w:sz w:val="23"/>
        </w:rPr>
      </w:pPr>
    </w:p>
    <w:p w:rsidR="0047437E" w:rsidRDefault="0047437E">
      <w:pPr>
        <w:ind w:left="1383"/>
        <w:rPr>
          <w:b/>
          <w:sz w:val="23"/>
        </w:rPr>
      </w:pPr>
    </w:p>
    <w:p w:rsidR="0047437E" w:rsidRDefault="0047437E">
      <w:pPr>
        <w:ind w:left="1383"/>
        <w:rPr>
          <w:b/>
          <w:sz w:val="23"/>
        </w:rPr>
      </w:pPr>
    </w:p>
    <w:p w:rsidR="0047437E" w:rsidRDefault="0047437E">
      <w:pPr>
        <w:ind w:left="1383"/>
        <w:rPr>
          <w:b/>
          <w:sz w:val="23"/>
        </w:rPr>
      </w:pPr>
    </w:p>
    <w:p w:rsidR="0047437E" w:rsidRDefault="0047437E">
      <w:pPr>
        <w:ind w:left="1383"/>
        <w:rPr>
          <w:b/>
          <w:sz w:val="23"/>
        </w:rPr>
      </w:pPr>
    </w:p>
    <w:p w:rsidR="0047437E" w:rsidRDefault="0047437E">
      <w:pPr>
        <w:ind w:left="1383"/>
        <w:rPr>
          <w:b/>
          <w:sz w:val="23"/>
        </w:rPr>
      </w:pPr>
    </w:p>
    <w:p w:rsidR="0047437E" w:rsidRDefault="0047437E">
      <w:pPr>
        <w:rPr>
          <w:sz w:val="23"/>
        </w:rPr>
      </w:pPr>
      <w:r>
        <w:rPr>
          <w:sz w:val="23"/>
        </w:rPr>
        <w:t>JC-001-001455</w:t>
      </w:r>
    </w:p>
    <w:p w:rsidR="0047437E" w:rsidRDefault="0047437E">
      <w:pPr>
        <w:rPr>
          <w:sz w:val="23"/>
        </w:rPr>
      </w:pPr>
    </w:p>
    <w:p w:rsidR="0047437E" w:rsidRDefault="0047437E">
      <w:pPr>
        <w:rPr>
          <w:sz w:val="23"/>
        </w:rPr>
      </w:pPr>
    </w:p>
    <w:p w:rsidR="0047437E" w:rsidRDefault="0047437E">
      <w:pPr>
        <w:rPr>
          <w:sz w:val="23"/>
        </w:rPr>
      </w:pPr>
      <w:r>
        <w:rPr>
          <w:sz w:val="23"/>
        </w:rPr>
        <w:t xml:space="preserve">Map of cafeteria </w:t>
      </w:r>
    </w:p>
    <w:p w:rsidR="0047437E" w:rsidRDefault="0047437E">
      <w:pPr>
        <w:rPr>
          <w:sz w:val="23"/>
        </w:rPr>
      </w:pPr>
    </w:p>
    <w:p w:rsidR="0047437E" w:rsidRDefault="0047437E">
      <w:pPr>
        <w:rPr>
          <w:sz w:val="23"/>
        </w:rPr>
      </w:pPr>
    </w:p>
    <w:p w:rsidR="0047437E" w:rsidRDefault="0047437E">
      <w:pPr>
        <w:rPr>
          <w:sz w:val="23"/>
        </w:rPr>
      </w:pPr>
    </w:p>
    <w:p w:rsidR="00CE4C9F" w:rsidRDefault="0047437E" w:rsidP="0047437E">
      <w:pPr>
        <w:rPr>
          <w:rFonts w:ascii="Arial"/>
          <w:sz w:val="59"/>
        </w:rPr>
        <w:sectPr w:rsidR="00CE4C9F">
          <w:type w:val="continuous"/>
          <w:pgSz w:w="15840" w:h="12240" w:orient="landscape"/>
          <w:pgMar w:top="680" w:right="1480" w:bottom="280" w:left="340" w:header="720" w:footer="720" w:gutter="0"/>
          <w:cols w:num="5" w:space="720" w:equalWidth="0">
            <w:col w:w="5147" w:space="40"/>
            <w:col w:w="1214" w:space="39"/>
            <w:col w:w="1396" w:space="39"/>
            <w:col w:w="1047" w:space="90"/>
            <w:col w:w="5008"/>
          </w:cols>
        </w:sectPr>
      </w:pPr>
      <w:r>
        <w:rPr>
          <w:sz w:val="23"/>
        </w:rPr>
        <w:t>Shows Henderson sat at Table W</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
        <w:rPr>
          <w:rFonts w:ascii="Arial"/>
          <w:sz w:val="23"/>
        </w:rPr>
      </w:pPr>
    </w:p>
    <w:p w:rsidR="00CE4C9F" w:rsidRDefault="00CE4C9F">
      <w:pPr>
        <w:spacing w:line="143" w:lineRule="exact"/>
        <w:ind w:right="371"/>
        <w:jc w:val="right"/>
        <w:rPr>
          <w:rFonts w:ascii="Arial"/>
          <w:sz w:val="14"/>
        </w:rPr>
      </w:pPr>
      <w:bookmarkStart w:id="453" w:name="_bookmark456"/>
      <w:bookmarkEnd w:id="453"/>
    </w:p>
    <w:p w:rsidR="00CE4C9F" w:rsidRDefault="00CE4C9F">
      <w:pPr>
        <w:spacing w:line="116" w:lineRule="exact"/>
        <w:ind w:right="363"/>
        <w:jc w:val="right"/>
        <w:rPr>
          <w:rFonts w:ascii="Arial"/>
          <w:sz w:val="13"/>
        </w:rPr>
      </w:pPr>
    </w:p>
    <w:p w:rsidR="00CE4C9F" w:rsidRDefault="00CE4C9F">
      <w:pPr>
        <w:spacing w:line="258" w:lineRule="exact"/>
        <w:ind w:right="260"/>
        <w:jc w:val="right"/>
        <w:rPr>
          <w:rFonts w:ascii="Arial"/>
          <w:sz w:val="26"/>
        </w:rPr>
      </w:pPr>
    </w:p>
    <w:p w:rsidR="00CE4C9F" w:rsidRDefault="009F05AF">
      <w:pPr>
        <w:spacing w:line="135" w:lineRule="exact"/>
        <w:ind w:right="313"/>
        <w:jc w:val="right"/>
        <w:rPr>
          <w:rFonts w:ascii="Arial"/>
          <w:sz w:val="14"/>
        </w:rPr>
      </w:pPr>
      <w:r>
        <w:pict>
          <v:shape id="_x0000_s1466" type="#_x0000_t202" style="position:absolute;left:0;text-align:left;margin-left:701pt;margin-top:4.9pt;width:8.95pt;height:11.8pt;z-index:-251309056;mso-position-horizontal-relative:page" filled="f" stroked="f">
            <v:textbox inset="0,0,0,0">
              <w:txbxContent>
                <w:p w:rsidR="009F05AF" w:rsidRDefault="009F05AF">
                  <w:pPr>
                    <w:pStyle w:val="BodyText"/>
                    <w:spacing w:line="235" w:lineRule="exact"/>
                    <w:rPr>
                      <w:rFonts w:ascii="Arial"/>
                    </w:rPr>
                  </w:pPr>
                </w:p>
              </w:txbxContent>
            </v:textbox>
            <w10:wrap anchorx="page"/>
          </v:shape>
        </w:pict>
      </w:r>
    </w:p>
    <w:p w:rsidR="00CE4C9F" w:rsidRDefault="00CE4C9F" w:rsidP="0047437E">
      <w:pPr>
        <w:spacing w:before="48"/>
        <w:ind w:right="110"/>
        <w:rPr>
          <w:sz w:val="35"/>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Pr="0047437E" w:rsidRDefault="0047437E">
      <w:pPr>
        <w:pStyle w:val="BodyText"/>
        <w:rPr>
          <w:sz w:val="28"/>
          <w:szCs w:val="28"/>
        </w:rPr>
      </w:pPr>
      <w:r w:rsidRPr="0047437E">
        <w:rPr>
          <w:sz w:val="28"/>
          <w:szCs w:val="28"/>
        </w:rPr>
        <w:t>Higgins</w:t>
      </w:r>
      <w:r>
        <w:rPr>
          <w:sz w:val="28"/>
          <w:szCs w:val="28"/>
        </w:rPr>
        <w:t>, Joe</w:t>
      </w:r>
    </w:p>
    <w:p w:rsidR="0047437E" w:rsidRPr="0047437E" w:rsidRDefault="0047437E">
      <w:pPr>
        <w:pStyle w:val="BodyText"/>
        <w:rPr>
          <w:sz w:val="28"/>
          <w:szCs w:val="28"/>
        </w:rPr>
      </w:pPr>
    </w:p>
    <w:p w:rsidR="0047437E" w:rsidRPr="0047437E" w:rsidRDefault="0047437E">
      <w:pPr>
        <w:pStyle w:val="BodyText"/>
        <w:rPr>
          <w:sz w:val="28"/>
          <w:szCs w:val="28"/>
        </w:rPr>
      </w:pPr>
    </w:p>
    <w:p w:rsidR="0047437E" w:rsidRPr="0047437E" w:rsidRDefault="0047437E">
      <w:pPr>
        <w:pStyle w:val="BodyText"/>
        <w:rPr>
          <w:sz w:val="28"/>
          <w:szCs w:val="28"/>
        </w:rPr>
      </w:pPr>
    </w:p>
    <w:p w:rsidR="0047437E" w:rsidRPr="0047437E" w:rsidRDefault="0047437E">
      <w:pPr>
        <w:pStyle w:val="BodyText"/>
        <w:rPr>
          <w:sz w:val="28"/>
          <w:szCs w:val="28"/>
        </w:rPr>
      </w:pPr>
      <w:r w:rsidRPr="0047437E">
        <w:rPr>
          <w:sz w:val="28"/>
          <w:szCs w:val="28"/>
        </w:rPr>
        <w:t>JC- 001- 001456</w:t>
      </w:r>
    </w:p>
    <w:p w:rsidR="00CE4C9F" w:rsidRDefault="00CE4C9F">
      <w:pPr>
        <w:pStyle w:val="BodyText"/>
        <w:rPr>
          <w:sz w:val="20"/>
        </w:rPr>
      </w:pPr>
    </w:p>
    <w:p w:rsidR="00CE4C9F" w:rsidRDefault="00CE4C9F">
      <w:pPr>
        <w:pStyle w:val="BodyText"/>
        <w:rPr>
          <w:sz w:val="20"/>
        </w:rPr>
      </w:pPr>
    </w:p>
    <w:p w:rsidR="00CE4C9F" w:rsidRDefault="009F05AF">
      <w:pPr>
        <w:pStyle w:val="BodyText"/>
        <w:spacing w:before="4"/>
        <w:rPr>
          <w:sz w:val="15"/>
        </w:rPr>
      </w:pPr>
      <w:r>
        <w:pict>
          <v:group id="_x0000_s1463" style="position:absolute;margin-left:377.25pt;margin-top:11.75pt;width:14.95pt;height:141.1pt;z-index:251602944;mso-wrap-distance-left:0;mso-wrap-distance-right:0;mso-position-horizontal-relative:page" coordorigin="7545,235" coordsize="299,2822">
            <v:shape id="_x0000_s1465" type="#_x0000_t75" style="position:absolute;left:7544;top:1853;width:231;height:771">
              <v:imagedata r:id="rId252" o:title=""/>
            </v:shape>
            <v:line id="_x0000_s1464" style="position:absolute" from="7824,3057" to="7824,235" strokeweight=".67897mm"/>
            <w10:wrap type="topAndBottom" anchorx="page"/>
          </v:group>
        </w:pict>
      </w:r>
    </w:p>
    <w:p w:rsidR="00CE4C9F" w:rsidRDefault="00CE4C9F">
      <w:pPr>
        <w:rPr>
          <w:sz w:val="15"/>
        </w:rPr>
        <w:sectPr w:rsidR="00CE4C9F">
          <w:pgSz w:w="15840" w:h="12240" w:orient="landscape"/>
          <w:pgMar w:top="1140" w:right="1480" w:bottom="280" w:left="340" w:header="720" w:footer="720" w:gutter="0"/>
          <w:cols w:space="720"/>
        </w:sectPr>
      </w:pPr>
    </w:p>
    <w:p w:rsidR="0047437E" w:rsidRDefault="00C85DFB">
      <w:pPr>
        <w:spacing w:before="45"/>
        <w:ind w:left="499"/>
        <w:rPr>
          <w:rFonts w:ascii="Arial"/>
          <w:b/>
          <w:sz w:val="18"/>
        </w:rPr>
      </w:pPr>
      <w:bookmarkStart w:id="454" w:name="_bookmark457"/>
      <w:bookmarkEnd w:id="454"/>
      <w:r>
        <w:rPr>
          <w:rFonts w:ascii="Arial"/>
          <w:b/>
          <w:sz w:val="18"/>
        </w:rPr>
        <w:lastRenderedPageBreak/>
        <w:t>CONTINUATION</w:t>
      </w:r>
      <w:r w:rsidR="0047437E">
        <w:rPr>
          <w:rFonts w:ascii="Arial"/>
          <w:b/>
          <w:sz w:val="18"/>
        </w:rPr>
        <w:t xml:space="preserve"> SUPPLEMENT</w:t>
      </w:r>
    </w:p>
    <w:p w:rsidR="00500D9A" w:rsidRDefault="00500D9A">
      <w:pPr>
        <w:spacing w:before="45"/>
        <w:ind w:left="499"/>
        <w:rPr>
          <w:rFonts w:ascii="Arial"/>
          <w:b/>
          <w:sz w:val="18"/>
        </w:rPr>
      </w:pPr>
    </w:p>
    <w:p w:rsidR="00500D9A" w:rsidRPr="00500D9A" w:rsidRDefault="00500D9A">
      <w:pPr>
        <w:spacing w:before="45"/>
        <w:ind w:left="499"/>
        <w:rPr>
          <w:rFonts w:ascii="Arial"/>
          <w:b/>
          <w:sz w:val="24"/>
          <w:szCs w:val="24"/>
        </w:rPr>
      </w:pPr>
      <w:r w:rsidRPr="00500D9A">
        <w:rPr>
          <w:rFonts w:ascii="Arial"/>
          <w:b/>
          <w:sz w:val="24"/>
          <w:szCs w:val="24"/>
        </w:rPr>
        <w:t>Transcript of written statement.</w:t>
      </w:r>
    </w:p>
    <w:p w:rsidR="00500D9A" w:rsidRPr="00500D9A" w:rsidRDefault="00500D9A">
      <w:pPr>
        <w:spacing w:before="45"/>
        <w:ind w:left="499"/>
        <w:rPr>
          <w:rFonts w:ascii="Arial"/>
          <w:b/>
          <w:sz w:val="24"/>
          <w:szCs w:val="24"/>
        </w:rPr>
      </w:pPr>
      <w:r w:rsidRPr="00500D9A">
        <w:rPr>
          <w:rFonts w:ascii="Arial"/>
          <w:b/>
          <w:sz w:val="24"/>
          <w:szCs w:val="24"/>
        </w:rPr>
        <w:t>Witnesses:</w:t>
      </w:r>
    </w:p>
    <w:p w:rsidR="00500D9A" w:rsidRPr="00500D9A" w:rsidRDefault="00500D9A">
      <w:pPr>
        <w:spacing w:before="45"/>
        <w:ind w:left="499"/>
        <w:rPr>
          <w:rFonts w:ascii="Arial"/>
          <w:b/>
          <w:sz w:val="24"/>
          <w:szCs w:val="24"/>
        </w:rPr>
      </w:pPr>
      <w:r w:rsidRPr="00500D9A">
        <w:rPr>
          <w:rFonts w:ascii="Arial"/>
          <w:b/>
          <w:sz w:val="24"/>
          <w:szCs w:val="24"/>
        </w:rPr>
        <w:t>Beery, Chantel, Marie   DOB 083183   Control #4173</w:t>
      </w:r>
    </w:p>
    <w:p w:rsidR="00500D9A" w:rsidRPr="00500D9A" w:rsidRDefault="00500D9A">
      <w:pPr>
        <w:spacing w:before="45"/>
        <w:ind w:left="499"/>
        <w:rPr>
          <w:rFonts w:ascii="Arial"/>
          <w:b/>
          <w:sz w:val="24"/>
          <w:szCs w:val="24"/>
        </w:rPr>
      </w:pPr>
      <w:r w:rsidRPr="00500D9A">
        <w:rPr>
          <w:rFonts w:ascii="Arial"/>
          <w:b/>
          <w:sz w:val="24"/>
          <w:szCs w:val="24"/>
        </w:rPr>
        <w:t>8417 So Otis St Littleton, CO 80218    933-9509</w:t>
      </w:r>
    </w:p>
    <w:p w:rsidR="00500D9A" w:rsidRPr="00500D9A" w:rsidRDefault="00500D9A">
      <w:pPr>
        <w:spacing w:before="45"/>
        <w:ind w:left="499"/>
        <w:rPr>
          <w:rFonts w:ascii="Arial"/>
          <w:b/>
          <w:sz w:val="24"/>
          <w:szCs w:val="24"/>
        </w:rPr>
      </w:pPr>
      <w:r w:rsidRPr="00500D9A">
        <w:rPr>
          <w:rFonts w:ascii="Arial"/>
          <w:b/>
          <w:sz w:val="24"/>
          <w:szCs w:val="24"/>
        </w:rPr>
        <w:t>Student Columbine HS</w:t>
      </w:r>
    </w:p>
    <w:p w:rsidR="00500D9A" w:rsidRPr="00500D9A" w:rsidRDefault="00500D9A">
      <w:pPr>
        <w:spacing w:before="45"/>
        <w:ind w:left="499"/>
        <w:rPr>
          <w:rFonts w:ascii="Arial"/>
          <w:b/>
          <w:sz w:val="24"/>
          <w:szCs w:val="24"/>
        </w:rPr>
      </w:pPr>
    </w:p>
    <w:p w:rsidR="00500D9A" w:rsidRPr="00500D9A" w:rsidRDefault="00500D9A">
      <w:pPr>
        <w:spacing w:before="45"/>
        <w:ind w:left="499"/>
        <w:rPr>
          <w:rFonts w:ascii="Arial"/>
          <w:b/>
          <w:sz w:val="24"/>
          <w:szCs w:val="24"/>
        </w:rPr>
      </w:pPr>
      <w:r w:rsidRPr="00500D9A">
        <w:rPr>
          <w:rFonts w:ascii="Arial"/>
          <w:b/>
          <w:sz w:val="24"/>
          <w:szCs w:val="24"/>
        </w:rPr>
        <w:t>Bradbury, Rachel Louise  DOB  070683   Control #4177</w:t>
      </w:r>
    </w:p>
    <w:p w:rsidR="00500D9A" w:rsidRPr="00500D9A" w:rsidRDefault="00500D9A">
      <w:pPr>
        <w:spacing w:before="45"/>
        <w:ind w:left="499"/>
        <w:rPr>
          <w:rFonts w:ascii="Arial"/>
          <w:b/>
          <w:sz w:val="24"/>
          <w:szCs w:val="24"/>
        </w:rPr>
      </w:pPr>
      <w:r w:rsidRPr="00500D9A">
        <w:rPr>
          <w:rFonts w:ascii="Arial"/>
          <w:b/>
          <w:sz w:val="24"/>
          <w:szCs w:val="24"/>
        </w:rPr>
        <w:t>8161 W Frost Ave Littleton, CO 80213   972- 6484</w:t>
      </w:r>
    </w:p>
    <w:p w:rsidR="00500D9A" w:rsidRPr="00500D9A" w:rsidRDefault="00500D9A">
      <w:pPr>
        <w:spacing w:before="45"/>
        <w:ind w:left="499"/>
        <w:rPr>
          <w:rFonts w:ascii="Arial"/>
          <w:b/>
          <w:sz w:val="24"/>
          <w:szCs w:val="24"/>
        </w:rPr>
      </w:pPr>
      <w:r w:rsidRPr="00500D9A">
        <w:rPr>
          <w:rFonts w:ascii="Arial"/>
          <w:b/>
          <w:sz w:val="24"/>
          <w:szCs w:val="24"/>
        </w:rPr>
        <w:t>Student Columbine HS</w:t>
      </w:r>
    </w:p>
    <w:p w:rsidR="00500D9A" w:rsidRPr="00500D9A" w:rsidRDefault="00500D9A">
      <w:pPr>
        <w:spacing w:before="45"/>
        <w:ind w:left="499"/>
        <w:rPr>
          <w:rFonts w:ascii="Arial"/>
          <w:b/>
          <w:sz w:val="24"/>
          <w:szCs w:val="24"/>
        </w:rPr>
      </w:pPr>
      <w:r w:rsidRPr="00500D9A">
        <w:rPr>
          <w:rFonts w:ascii="Arial"/>
          <w:b/>
          <w:sz w:val="24"/>
          <w:szCs w:val="24"/>
        </w:rPr>
        <w:t>Brechun, Erik Christian  DOB 053083   Control #4178</w:t>
      </w:r>
    </w:p>
    <w:p w:rsidR="00500D9A" w:rsidRPr="00500D9A" w:rsidRDefault="00500D9A">
      <w:pPr>
        <w:spacing w:before="45"/>
        <w:ind w:left="499"/>
        <w:rPr>
          <w:rFonts w:ascii="Arial"/>
          <w:b/>
          <w:sz w:val="24"/>
          <w:szCs w:val="24"/>
        </w:rPr>
      </w:pPr>
      <w:r w:rsidRPr="00500D9A">
        <w:rPr>
          <w:rFonts w:ascii="Arial"/>
          <w:b/>
          <w:sz w:val="24"/>
          <w:szCs w:val="24"/>
        </w:rPr>
        <w:t>7949 W Fremont Ave Littleton, CO 80218   973- 9336</w:t>
      </w:r>
    </w:p>
    <w:p w:rsidR="00500D9A" w:rsidRPr="00500D9A" w:rsidRDefault="00500D9A">
      <w:pPr>
        <w:spacing w:before="45"/>
        <w:ind w:left="499"/>
        <w:rPr>
          <w:rFonts w:ascii="Arial"/>
          <w:b/>
          <w:sz w:val="24"/>
          <w:szCs w:val="24"/>
        </w:rPr>
      </w:pPr>
      <w:r w:rsidRPr="00500D9A">
        <w:rPr>
          <w:rFonts w:ascii="Arial"/>
          <w:b/>
          <w:sz w:val="24"/>
          <w:szCs w:val="24"/>
        </w:rPr>
        <w:t>Student Columbine HS</w:t>
      </w:r>
    </w:p>
    <w:p w:rsidR="00500D9A" w:rsidRPr="00500D9A" w:rsidRDefault="00500D9A">
      <w:pPr>
        <w:spacing w:before="45"/>
        <w:ind w:left="499"/>
        <w:rPr>
          <w:rFonts w:ascii="Arial"/>
          <w:b/>
          <w:sz w:val="24"/>
          <w:szCs w:val="24"/>
        </w:rPr>
      </w:pPr>
    </w:p>
    <w:p w:rsidR="00500D9A" w:rsidRPr="00500D9A" w:rsidRDefault="00500D9A">
      <w:pPr>
        <w:spacing w:before="45"/>
        <w:ind w:left="499"/>
        <w:rPr>
          <w:rFonts w:ascii="Arial"/>
          <w:b/>
          <w:sz w:val="24"/>
          <w:szCs w:val="24"/>
        </w:rPr>
      </w:pPr>
      <w:r w:rsidRPr="00500D9A">
        <w:rPr>
          <w:rFonts w:ascii="Arial"/>
          <w:b/>
          <w:sz w:val="24"/>
          <w:szCs w:val="24"/>
        </w:rPr>
        <w:t>Castro, Kenneth Michael   DOB 011283   Control #4181</w:t>
      </w:r>
    </w:p>
    <w:p w:rsidR="00500D9A" w:rsidRPr="00500D9A" w:rsidRDefault="00500D9A">
      <w:pPr>
        <w:spacing w:before="45"/>
        <w:ind w:left="499"/>
        <w:rPr>
          <w:rFonts w:ascii="Arial"/>
          <w:b/>
          <w:sz w:val="24"/>
          <w:szCs w:val="24"/>
        </w:rPr>
      </w:pPr>
      <w:r w:rsidRPr="00500D9A">
        <w:rPr>
          <w:rFonts w:ascii="Arial"/>
          <w:b/>
          <w:sz w:val="24"/>
          <w:szCs w:val="24"/>
        </w:rPr>
        <w:t>6381 W Elmhurst Ave Littleton, CO 80128   932-9804</w:t>
      </w:r>
    </w:p>
    <w:p w:rsidR="00500D9A" w:rsidRPr="00500D9A" w:rsidRDefault="00500D9A">
      <w:pPr>
        <w:spacing w:before="45"/>
        <w:ind w:left="499"/>
        <w:rPr>
          <w:rFonts w:ascii="Arial"/>
          <w:b/>
          <w:sz w:val="24"/>
          <w:szCs w:val="24"/>
        </w:rPr>
      </w:pPr>
      <w:r w:rsidRPr="00500D9A">
        <w:rPr>
          <w:rFonts w:ascii="Arial"/>
          <w:b/>
          <w:sz w:val="24"/>
          <w:szCs w:val="24"/>
        </w:rPr>
        <w:t>Student Columbine HS</w:t>
      </w:r>
    </w:p>
    <w:p w:rsidR="00500D9A" w:rsidRPr="00500D9A" w:rsidRDefault="00500D9A">
      <w:pPr>
        <w:spacing w:before="45"/>
        <w:ind w:left="499"/>
        <w:rPr>
          <w:rFonts w:ascii="Arial"/>
          <w:b/>
          <w:sz w:val="24"/>
          <w:szCs w:val="24"/>
        </w:rPr>
      </w:pPr>
    </w:p>
    <w:p w:rsidR="00500D9A" w:rsidRPr="00500D9A" w:rsidRDefault="00500D9A">
      <w:pPr>
        <w:spacing w:before="45"/>
        <w:ind w:left="499"/>
        <w:rPr>
          <w:rFonts w:ascii="Arial"/>
          <w:b/>
          <w:sz w:val="24"/>
          <w:szCs w:val="24"/>
        </w:rPr>
      </w:pPr>
      <w:r w:rsidRPr="00500D9A">
        <w:rPr>
          <w:rFonts w:ascii="Arial"/>
          <w:b/>
          <w:sz w:val="24"/>
          <w:szCs w:val="24"/>
        </w:rPr>
        <w:t>Coxey, Megan Kelsie  DOB 072083  Control #4185</w:t>
      </w:r>
    </w:p>
    <w:p w:rsidR="00500D9A" w:rsidRPr="00500D9A" w:rsidRDefault="00500D9A">
      <w:pPr>
        <w:spacing w:before="45"/>
        <w:ind w:left="499"/>
        <w:rPr>
          <w:rFonts w:ascii="Arial"/>
          <w:b/>
          <w:sz w:val="24"/>
          <w:szCs w:val="24"/>
        </w:rPr>
      </w:pPr>
      <w:r w:rsidRPr="00500D9A">
        <w:rPr>
          <w:rFonts w:ascii="Arial"/>
          <w:b/>
          <w:sz w:val="24"/>
          <w:szCs w:val="24"/>
        </w:rPr>
        <w:t>9696 W Ida Pl Littleton, CO 80128     979-5089</w:t>
      </w:r>
    </w:p>
    <w:p w:rsidR="00500D9A" w:rsidRPr="00500D9A" w:rsidRDefault="00500D9A">
      <w:pPr>
        <w:spacing w:before="45"/>
        <w:ind w:left="499"/>
        <w:rPr>
          <w:rFonts w:ascii="Arial"/>
          <w:b/>
          <w:sz w:val="24"/>
          <w:szCs w:val="24"/>
        </w:rPr>
      </w:pPr>
      <w:r w:rsidRPr="00500D9A">
        <w:rPr>
          <w:rFonts w:ascii="Arial"/>
          <w:b/>
          <w:sz w:val="24"/>
          <w:szCs w:val="24"/>
        </w:rPr>
        <w:t>Columbine HS Student</w:t>
      </w:r>
    </w:p>
    <w:p w:rsidR="00500D9A" w:rsidRPr="00500D9A" w:rsidRDefault="00500D9A">
      <w:pPr>
        <w:spacing w:before="45"/>
        <w:ind w:left="499"/>
        <w:rPr>
          <w:rFonts w:ascii="Arial"/>
          <w:b/>
          <w:sz w:val="24"/>
          <w:szCs w:val="24"/>
        </w:rPr>
      </w:pPr>
    </w:p>
    <w:p w:rsidR="00500D9A" w:rsidRPr="00500D9A" w:rsidRDefault="00500D9A">
      <w:pPr>
        <w:spacing w:before="45"/>
        <w:ind w:left="499"/>
        <w:rPr>
          <w:rFonts w:ascii="Arial"/>
          <w:b/>
          <w:sz w:val="24"/>
          <w:szCs w:val="24"/>
        </w:rPr>
      </w:pPr>
      <w:r w:rsidRPr="00500D9A">
        <w:rPr>
          <w:rFonts w:ascii="Arial"/>
          <w:b/>
          <w:sz w:val="24"/>
          <w:szCs w:val="24"/>
        </w:rPr>
        <w:t>Christensen, Jennifer Lee  DOB 020883   Control # 4184</w:t>
      </w:r>
    </w:p>
    <w:p w:rsidR="00500D9A" w:rsidRPr="00500D9A" w:rsidRDefault="00500D9A">
      <w:pPr>
        <w:spacing w:before="45"/>
        <w:ind w:left="499"/>
        <w:rPr>
          <w:rFonts w:ascii="Arial"/>
          <w:b/>
          <w:sz w:val="24"/>
          <w:szCs w:val="24"/>
        </w:rPr>
      </w:pPr>
      <w:r w:rsidRPr="00500D9A">
        <w:rPr>
          <w:rFonts w:ascii="Arial"/>
          <w:b/>
          <w:sz w:val="24"/>
          <w:szCs w:val="24"/>
        </w:rPr>
        <w:t>7506 W Ottawa Pl Littleton, CO 80218   932- 0196</w:t>
      </w:r>
    </w:p>
    <w:p w:rsidR="00500D9A" w:rsidRPr="00500D9A" w:rsidRDefault="00500D9A">
      <w:pPr>
        <w:spacing w:before="45"/>
        <w:ind w:left="499"/>
        <w:rPr>
          <w:rFonts w:ascii="Arial"/>
          <w:b/>
          <w:sz w:val="24"/>
          <w:szCs w:val="24"/>
        </w:rPr>
      </w:pPr>
      <w:r w:rsidRPr="00500D9A">
        <w:rPr>
          <w:rFonts w:ascii="Arial"/>
          <w:b/>
          <w:sz w:val="24"/>
          <w:szCs w:val="24"/>
        </w:rPr>
        <w:t>Student Columbine HS</w:t>
      </w:r>
    </w:p>
    <w:p w:rsidR="00500D9A" w:rsidRPr="00500D9A" w:rsidRDefault="00500D9A">
      <w:pPr>
        <w:spacing w:before="45"/>
        <w:ind w:left="499"/>
        <w:rPr>
          <w:rFonts w:ascii="Arial"/>
          <w:b/>
          <w:sz w:val="24"/>
          <w:szCs w:val="24"/>
        </w:rPr>
      </w:pPr>
    </w:p>
    <w:p w:rsidR="00500D9A" w:rsidRPr="00500D9A" w:rsidRDefault="00500D9A">
      <w:pPr>
        <w:spacing w:before="45"/>
        <w:ind w:left="499"/>
        <w:rPr>
          <w:rFonts w:ascii="Arial"/>
          <w:b/>
          <w:sz w:val="24"/>
          <w:szCs w:val="24"/>
        </w:rPr>
      </w:pPr>
      <w:r w:rsidRPr="00500D9A">
        <w:rPr>
          <w:rFonts w:ascii="Arial"/>
          <w:b/>
          <w:sz w:val="24"/>
          <w:szCs w:val="24"/>
        </w:rPr>
        <w:t>Bowen, Amanda Suzanne  DOB 091782   Control #4174</w:t>
      </w:r>
    </w:p>
    <w:p w:rsidR="00500D9A" w:rsidRPr="00500D9A" w:rsidRDefault="00500D9A">
      <w:pPr>
        <w:spacing w:before="45"/>
        <w:ind w:left="499"/>
        <w:rPr>
          <w:rFonts w:ascii="Arial"/>
          <w:b/>
          <w:sz w:val="24"/>
          <w:szCs w:val="24"/>
        </w:rPr>
      </w:pPr>
      <w:r w:rsidRPr="00500D9A">
        <w:rPr>
          <w:rFonts w:ascii="Arial"/>
          <w:b/>
          <w:sz w:val="24"/>
          <w:szCs w:val="24"/>
        </w:rPr>
        <w:t>7242 So Yukon St  Littleton, CO 80218   979-0783</w:t>
      </w:r>
    </w:p>
    <w:p w:rsidR="00500D9A" w:rsidRPr="00500D9A" w:rsidRDefault="00500D9A">
      <w:pPr>
        <w:spacing w:before="45"/>
        <w:ind w:left="499"/>
        <w:rPr>
          <w:rFonts w:ascii="Arial"/>
          <w:b/>
          <w:sz w:val="24"/>
          <w:szCs w:val="24"/>
        </w:rPr>
      </w:pPr>
      <w:r w:rsidRPr="00500D9A">
        <w:rPr>
          <w:rFonts w:ascii="Arial"/>
          <w:b/>
          <w:sz w:val="24"/>
          <w:szCs w:val="24"/>
        </w:rPr>
        <w:t>Student Columbine HS</w:t>
      </w:r>
    </w:p>
    <w:p w:rsidR="00500D9A" w:rsidRPr="00500D9A" w:rsidRDefault="00500D9A">
      <w:pPr>
        <w:spacing w:before="45"/>
        <w:ind w:left="499"/>
        <w:rPr>
          <w:rFonts w:ascii="Arial"/>
          <w:b/>
          <w:sz w:val="24"/>
          <w:szCs w:val="24"/>
        </w:rPr>
      </w:pPr>
    </w:p>
    <w:p w:rsidR="00500D9A" w:rsidRPr="00500D9A" w:rsidRDefault="00500D9A">
      <w:pPr>
        <w:spacing w:before="45"/>
        <w:ind w:left="499"/>
        <w:rPr>
          <w:rFonts w:ascii="Arial"/>
          <w:b/>
          <w:sz w:val="24"/>
          <w:szCs w:val="24"/>
        </w:rPr>
      </w:pPr>
      <w:r w:rsidRPr="00500D9A">
        <w:rPr>
          <w:rFonts w:ascii="Arial"/>
          <w:b/>
          <w:sz w:val="24"/>
          <w:szCs w:val="24"/>
        </w:rPr>
        <w:t>Ford, Aaron Joseph  DOB  060583  Control # 4187</w:t>
      </w:r>
    </w:p>
    <w:p w:rsidR="00500D9A" w:rsidRPr="00500D9A" w:rsidRDefault="00500D9A">
      <w:pPr>
        <w:spacing w:before="45"/>
        <w:ind w:left="499"/>
        <w:rPr>
          <w:rFonts w:ascii="Arial"/>
          <w:b/>
          <w:sz w:val="24"/>
          <w:szCs w:val="24"/>
        </w:rPr>
      </w:pPr>
      <w:r w:rsidRPr="00500D9A">
        <w:rPr>
          <w:rFonts w:ascii="Arial"/>
          <w:b/>
          <w:sz w:val="24"/>
          <w:szCs w:val="24"/>
        </w:rPr>
        <w:t>7669  W Frost Dr Littleton, CO 80128  933-0610</w:t>
      </w:r>
    </w:p>
    <w:p w:rsidR="00500D9A" w:rsidRPr="00500D9A" w:rsidRDefault="00500D9A">
      <w:pPr>
        <w:spacing w:before="45"/>
        <w:ind w:left="499"/>
        <w:rPr>
          <w:rFonts w:ascii="Arial"/>
          <w:b/>
          <w:sz w:val="24"/>
          <w:szCs w:val="24"/>
        </w:rPr>
      </w:pPr>
      <w:r w:rsidRPr="00500D9A">
        <w:rPr>
          <w:rFonts w:ascii="Arial"/>
          <w:b/>
          <w:sz w:val="24"/>
          <w:szCs w:val="24"/>
        </w:rPr>
        <w:t>Student Columbine HS</w:t>
      </w:r>
    </w:p>
    <w:p w:rsidR="00500D9A" w:rsidRPr="00500D9A" w:rsidRDefault="00500D9A">
      <w:pPr>
        <w:spacing w:before="45"/>
        <w:ind w:left="499"/>
        <w:rPr>
          <w:rFonts w:ascii="Arial"/>
          <w:b/>
          <w:sz w:val="24"/>
          <w:szCs w:val="24"/>
        </w:rPr>
      </w:pPr>
    </w:p>
    <w:p w:rsidR="00500D9A" w:rsidRPr="00500D9A" w:rsidRDefault="00500D9A">
      <w:pPr>
        <w:spacing w:before="45"/>
        <w:ind w:left="499"/>
        <w:rPr>
          <w:rFonts w:ascii="Arial"/>
          <w:b/>
          <w:sz w:val="24"/>
          <w:szCs w:val="24"/>
        </w:rPr>
      </w:pPr>
    </w:p>
    <w:p w:rsidR="00500D9A" w:rsidRDefault="00500D9A">
      <w:pPr>
        <w:spacing w:before="45"/>
        <w:ind w:left="499"/>
        <w:rPr>
          <w:rFonts w:ascii="Arial"/>
          <w:b/>
          <w:sz w:val="24"/>
          <w:szCs w:val="24"/>
        </w:rPr>
      </w:pPr>
      <w:r>
        <w:rPr>
          <w:rFonts w:ascii="Arial"/>
          <w:b/>
          <w:sz w:val="24"/>
          <w:szCs w:val="24"/>
        </w:rPr>
        <w:t>JC-  001-0014</w:t>
      </w:r>
      <w:r w:rsidR="00B9353D">
        <w:rPr>
          <w:rFonts w:ascii="Arial"/>
          <w:b/>
          <w:sz w:val="24"/>
          <w:szCs w:val="24"/>
        </w:rPr>
        <w:t>5</w:t>
      </w:r>
      <w:r>
        <w:rPr>
          <w:rFonts w:ascii="Arial"/>
          <w:b/>
          <w:sz w:val="24"/>
          <w:szCs w:val="24"/>
        </w:rPr>
        <w:t>9</w:t>
      </w:r>
    </w:p>
    <w:p w:rsidR="00500D9A" w:rsidRDefault="00500D9A">
      <w:pPr>
        <w:spacing w:before="45"/>
        <w:ind w:left="499"/>
        <w:rPr>
          <w:rFonts w:ascii="Arial"/>
          <w:b/>
          <w:sz w:val="24"/>
          <w:szCs w:val="24"/>
        </w:rPr>
      </w:pPr>
    </w:p>
    <w:p w:rsidR="00500D9A" w:rsidRDefault="00500D9A">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500D9A" w:rsidRDefault="00B9353D">
      <w:pPr>
        <w:spacing w:before="45"/>
        <w:ind w:left="499"/>
        <w:rPr>
          <w:rFonts w:ascii="Arial"/>
          <w:b/>
          <w:sz w:val="24"/>
          <w:szCs w:val="24"/>
        </w:rPr>
      </w:pPr>
      <w:r>
        <w:rPr>
          <w:rFonts w:ascii="Arial"/>
          <w:b/>
          <w:sz w:val="24"/>
          <w:szCs w:val="24"/>
        </w:rPr>
        <w:lastRenderedPageBreak/>
        <w:t>CONTINUATION SUPPLEMENT</w:t>
      </w: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r>
        <w:rPr>
          <w:rFonts w:ascii="Arial"/>
          <w:b/>
          <w:sz w:val="24"/>
          <w:szCs w:val="24"/>
        </w:rPr>
        <w:t>WITNESSES:</w:t>
      </w:r>
    </w:p>
    <w:p w:rsidR="00B9353D" w:rsidRDefault="00B9353D">
      <w:pPr>
        <w:spacing w:before="45"/>
        <w:ind w:left="499"/>
        <w:rPr>
          <w:rFonts w:ascii="Arial"/>
          <w:b/>
          <w:sz w:val="24"/>
          <w:szCs w:val="24"/>
        </w:rPr>
      </w:pPr>
      <w:r>
        <w:rPr>
          <w:rFonts w:ascii="Arial"/>
          <w:b/>
          <w:sz w:val="24"/>
          <w:szCs w:val="24"/>
        </w:rPr>
        <w:t>Vinton, Elizabeth, Jane  DOB 051083   Control #4215</w:t>
      </w:r>
    </w:p>
    <w:p w:rsidR="00B9353D" w:rsidRDefault="00B9353D">
      <w:pPr>
        <w:spacing w:before="45"/>
        <w:ind w:left="499"/>
        <w:rPr>
          <w:rFonts w:ascii="Arial"/>
          <w:b/>
          <w:sz w:val="24"/>
          <w:szCs w:val="24"/>
        </w:rPr>
      </w:pPr>
      <w:r>
        <w:rPr>
          <w:rFonts w:ascii="Arial"/>
          <w:b/>
          <w:sz w:val="24"/>
          <w:szCs w:val="24"/>
        </w:rPr>
        <w:t>5830 W Plymouth Dr. Littleton, CO 80218   933-3984</w:t>
      </w:r>
    </w:p>
    <w:p w:rsidR="00B9353D" w:rsidRDefault="00B9353D">
      <w:pPr>
        <w:spacing w:before="45"/>
        <w:ind w:left="499"/>
        <w:rPr>
          <w:rFonts w:ascii="Arial"/>
          <w:b/>
          <w:sz w:val="24"/>
          <w:szCs w:val="24"/>
        </w:rPr>
      </w:pPr>
      <w:r>
        <w:rPr>
          <w:rFonts w:ascii="Arial"/>
          <w:b/>
          <w:sz w:val="24"/>
          <w:szCs w:val="24"/>
        </w:rPr>
        <w:t>Student Columbine HS</w:t>
      </w: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r>
        <w:rPr>
          <w:rFonts w:ascii="Arial"/>
          <w:b/>
          <w:sz w:val="24"/>
          <w:szCs w:val="24"/>
        </w:rPr>
        <w:t>Warde, Casey Ryan    DOB  120282          Control #4216</w:t>
      </w:r>
    </w:p>
    <w:p w:rsidR="00B9353D" w:rsidRDefault="00B9353D">
      <w:pPr>
        <w:spacing w:before="45"/>
        <w:ind w:left="499"/>
        <w:rPr>
          <w:rFonts w:ascii="Arial"/>
          <w:b/>
          <w:sz w:val="24"/>
          <w:szCs w:val="24"/>
        </w:rPr>
      </w:pPr>
      <w:r>
        <w:rPr>
          <w:rFonts w:ascii="Arial"/>
          <w:b/>
          <w:sz w:val="24"/>
          <w:szCs w:val="24"/>
        </w:rPr>
        <w:t>7282 So Yarrow Wy Littleton, CO 80127     971-0399</w:t>
      </w:r>
    </w:p>
    <w:p w:rsidR="00B9353D" w:rsidRDefault="00B9353D">
      <w:pPr>
        <w:spacing w:before="45"/>
        <w:ind w:left="499"/>
        <w:rPr>
          <w:rFonts w:ascii="Arial"/>
          <w:b/>
          <w:sz w:val="24"/>
          <w:szCs w:val="24"/>
        </w:rPr>
      </w:pPr>
      <w:r>
        <w:rPr>
          <w:rFonts w:ascii="Arial"/>
          <w:b/>
          <w:sz w:val="24"/>
          <w:szCs w:val="24"/>
        </w:rPr>
        <w:t>Student Columbine HS</w:t>
      </w: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r>
        <w:rPr>
          <w:rFonts w:ascii="Arial"/>
          <w:b/>
          <w:sz w:val="24"/>
          <w:szCs w:val="24"/>
        </w:rPr>
        <w:t>JC- 001-001460</w:t>
      </w: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r>
        <w:rPr>
          <w:rFonts w:ascii="Arial"/>
          <w:b/>
          <w:sz w:val="24"/>
          <w:szCs w:val="24"/>
        </w:rPr>
        <w:lastRenderedPageBreak/>
        <w:t>CONTINUATION SUPPLEMENT</w:t>
      </w: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r>
        <w:rPr>
          <w:rFonts w:ascii="Arial"/>
          <w:b/>
          <w:sz w:val="24"/>
          <w:szCs w:val="24"/>
        </w:rPr>
        <w:t>Transcript of handwritten statement</w:t>
      </w: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r>
        <w:rPr>
          <w:rFonts w:ascii="Arial"/>
          <w:b/>
          <w:sz w:val="24"/>
          <w:szCs w:val="24"/>
        </w:rPr>
        <w:t>INVESTIGATION:</w:t>
      </w:r>
    </w:p>
    <w:p w:rsidR="00B9353D" w:rsidRDefault="00B9353D">
      <w:pPr>
        <w:spacing w:before="45"/>
        <w:ind w:left="499"/>
        <w:rPr>
          <w:rFonts w:ascii="Arial"/>
          <w:b/>
          <w:sz w:val="24"/>
          <w:szCs w:val="24"/>
        </w:rPr>
      </w:pPr>
      <w:r>
        <w:rPr>
          <w:rFonts w:ascii="Arial"/>
          <w:b/>
          <w:sz w:val="24"/>
          <w:szCs w:val="24"/>
        </w:rPr>
        <w:t>I spoke with Joe Higgins who is the Algebra teacher. I asked if he had heard or seen anything reference the shooting at Columbine High School on April 20. He said that he was in class with his students. He did not see or hear anything. I asked him how they left the school. He told me that they left through the math hallway doors which are on the southeast side of the school by the math classes, They crossed S. Pierce St, and went to Leawood Park. Joe said that he did not see anyone shooting or throwing bombs.</w:t>
      </w:r>
    </w:p>
    <w:p w:rsidR="00B9353D" w:rsidRDefault="00B9353D">
      <w:pPr>
        <w:spacing w:before="45"/>
        <w:ind w:left="499"/>
        <w:rPr>
          <w:rFonts w:ascii="Arial"/>
          <w:b/>
          <w:sz w:val="24"/>
          <w:szCs w:val="24"/>
        </w:rPr>
      </w:pPr>
      <w:r>
        <w:rPr>
          <w:rFonts w:ascii="Arial"/>
          <w:b/>
          <w:sz w:val="24"/>
          <w:szCs w:val="24"/>
        </w:rPr>
        <w:t>I spoke with the students that were in Joe Higgins Algebra class. I asked them if anyone had seen or heard any shots or bombs. They all said that they did not hear or see anything. They left the school through the doors that are at the end of the math hallway on the southeast side of the school. They then went to Leawood Park.</w:t>
      </w:r>
    </w:p>
    <w:p w:rsidR="00B9353D" w:rsidRDefault="00B9353D">
      <w:pPr>
        <w:spacing w:before="45"/>
        <w:ind w:left="499"/>
        <w:rPr>
          <w:rFonts w:ascii="Arial"/>
          <w:b/>
          <w:sz w:val="24"/>
          <w:szCs w:val="24"/>
        </w:rPr>
      </w:pPr>
      <w:r>
        <w:rPr>
          <w:rFonts w:ascii="Arial"/>
          <w:b/>
          <w:sz w:val="24"/>
          <w:szCs w:val="24"/>
        </w:rPr>
        <w:t>I asked the students if any of them had been in the cafeteria anytime that day. They all said they were not in the cafeteria anytime that day.</w:t>
      </w: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r>
        <w:rPr>
          <w:rFonts w:ascii="Arial"/>
          <w:b/>
          <w:sz w:val="24"/>
          <w:szCs w:val="24"/>
        </w:rPr>
        <w:t>JC- 001- 001461</w:t>
      </w: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Default="00B9353D">
      <w:pPr>
        <w:spacing w:before="45"/>
        <w:ind w:left="499"/>
        <w:rPr>
          <w:rFonts w:ascii="Arial"/>
          <w:b/>
          <w:sz w:val="24"/>
          <w:szCs w:val="24"/>
        </w:rPr>
      </w:pPr>
    </w:p>
    <w:p w:rsidR="00B9353D" w:rsidRPr="00500D9A" w:rsidRDefault="00B9353D">
      <w:pPr>
        <w:spacing w:before="45"/>
        <w:ind w:left="499"/>
        <w:rPr>
          <w:rFonts w:ascii="Arial"/>
          <w:b/>
          <w:sz w:val="24"/>
          <w:szCs w:val="24"/>
        </w:rPr>
      </w:pPr>
    </w:p>
    <w:p w:rsidR="00CE4C9F" w:rsidRDefault="00CE4C9F">
      <w:pPr>
        <w:rPr>
          <w:sz w:val="2"/>
          <w:szCs w:val="2"/>
        </w:rPr>
      </w:pPr>
    </w:p>
    <w:p w:rsidR="00CE4C9F" w:rsidRDefault="00CE4C9F">
      <w:pPr>
        <w:rPr>
          <w:sz w:val="2"/>
          <w:szCs w:val="2"/>
        </w:rPr>
        <w:sectPr w:rsidR="00CE4C9F">
          <w:pgSz w:w="12240" w:h="15840"/>
          <w:pgMar w:top="1060" w:right="700" w:bottom="280" w:left="340" w:header="720" w:footer="720" w:gutter="0"/>
          <w:cols w:space="720"/>
        </w:sectPr>
      </w:pPr>
    </w:p>
    <w:p w:rsidR="00CE4C9F" w:rsidRDefault="00CE4C9F">
      <w:pPr>
        <w:pStyle w:val="BodyText"/>
        <w:rPr>
          <w:rFonts w:ascii="Arial"/>
          <w:sz w:val="28"/>
        </w:rPr>
      </w:pPr>
      <w:bookmarkStart w:id="455" w:name="_bookmark459"/>
      <w:bookmarkEnd w:id="455"/>
    </w:p>
    <w:p w:rsidR="00CE4C9F" w:rsidRDefault="00CE4C9F">
      <w:pPr>
        <w:pStyle w:val="BodyText"/>
        <w:rPr>
          <w:rFonts w:ascii="Arial"/>
          <w:sz w:val="28"/>
        </w:rPr>
      </w:pPr>
    </w:p>
    <w:p w:rsidR="00CE4C9F" w:rsidRDefault="00CE4C9F">
      <w:pPr>
        <w:pStyle w:val="BodyText"/>
        <w:rPr>
          <w:rFonts w:ascii="Arial"/>
          <w:sz w:val="28"/>
        </w:rPr>
      </w:pPr>
    </w:p>
    <w:p w:rsidR="00CE4C9F" w:rsidRDefault="00CE4C9F">
      <w:pPr>
        <w:pStyle w:val="BodyText"/>
        <w:rPr>
          <w:rFonts w:ascii="Arial"/>
          <w:sz w:val="28"/>
        </w:rPr>
      </w:pPr>
    </w:p>
    <w:p w:rsidR="00CE4C9F" w:rsidRDefault="00CE4C9F">
      <w:pPr>
        <w:pStyle w:val="BodyText"/>
        <w:rPr>
          <w:rFonts w:ascii="Arial"/>
          <w:sz w:val="28"/>
        </w:rPr>
      </w:pPr>
    </w:p>
    <w:p w:rsidR="00CE4C9F" w:rsidRDefault="00CE4C9F">
      <w:pPr>
        <w:pStyle w:val="BodyText"/>
        <w:rPr>
          <w:rFonts w:ascii="Arial"/>
          <w:sz w:val="28"/>
        </w:rPr>
      </w:pPr>
    </w:p>
    <w:p w:rsidR="00CE4C9F" w:rsidRDefault="00CE4C9F">
      <w:pPr>
        <w:pStyle w:val="BodyText"/>
        <w:spacing w:before="5"/>
        <w:rPr>
          <w:rFonts w:ascii="Arial"/>
          <w:sz w:val="24"/>
        </w:rPr>
      </w:pPr>
    </w:p>
    <w:p w:rsidR="00CE4C9F" w:rsidRDefault="00CE4C9F">
      <w:pPr>
        <w:rPr>
          <w:sz w:val="23"/>
        </w:rPr>
        <w:sectPr w:rsidR="00CE4C9F">
          <w:type w:val="continuous"/>
          <w:pgSz w:w="12240" w:h="15840"/>
          <w:pgMar w:top="680" w:right="700" w:bottom="280" w:left="340" w:header="720" w:footer="720" w:gutter="0"/>
          <w:cols w:num="2" w:space="720" w:equalWidth="0">
            <w:col w:w="3416" w:space="40"/>
            <w:col w:w="7744"/>
          </w:cols>
        </w:sectPr>
      </w:pPr>
    </w:p>
    <w:p w:rsidR="00CE4C9F" w:rsidRDefault="00CE4C9F">
      <w:pPr>
        <w:pStyle w:val="BodyText"/>
        <w:rPr>
          <w:sz w:val="20"/>
        </w:rPr>
      </w:pPr>
    </w:p>
    <w:p w:rsidR="00CE4C9F" w:rsidRDefault="00CE4C9F">
      <w:pPr>
        <w:pStyle w:val="BodyText"/>
        <w:rPr>
          <w:sz w:val="20"/>
        </w:rPr>
      </w:pPr>
    </w:p>
    <w:p w:rsidR="00CE4C9F" w:rsidRDefault="00CE4C9F">
      <w:pPr>
        <w:rPr>
          <w:sz w:val="20"/>
        </w:rPr>
        <w:sectPr w:rsidR="00CE4C9F">
          <w:type w:val="continuous"/>
          <w:pgSz w:w="12240" w:h="15840"/>
          <w:pgMar w:top="680" w:right="700" w:bottom="280" w:left="340" w:header="720" w:footer="720" w:gutter="0"/>
          <w:cols w:space="720"/>
        </w:sectPr>
      </w:pPr>
    </w:p>
    <w:p w:rsidR="00CE4C9F" w:rsidRDefault="00CE4C9F">
      <w:pPr>
        <w:pStyle w:val="BodyText"/>
        <w:rPr>
          <w:sz w:val="23"/>
        </w:rPr>
      </w:pPr>
    </w:p>
    <w:p w:rsidR="00CE4C9F" w:rsidRDefault="00CE4C9F">
      <w:pPr>
        <w:tabs>
          <w:tab w:val="left" w:pos="1086"/>
        </w:tabs>
        <w:spacing w:before="276" w:line="312" w:lineRule="exact"/>
        <w:ind w:left="575"/>
        <w:rPr>
          <w:rFonts w:ascii="Arial"/>
          <w:sz w:val="29"/>
        </w:rPr>
      </w:pPr>
    </w:p>
    <w:p w:rsidR="00CE4C9F" w:rsidRDefault="00C85DFB">
      <w:pPr>
        <w:spacing w:line="404" w:lineRule="exact"/>
        <w:ind w:left="568"/>
        <w:rPr>
          <w:rFonts w:ascii="Arial"/>
          <w:sz w:val="37"/>
        </w:rPr>
      </w:pPr>
      <w:r>
        <w:rPr>
          <w:rFonts w:ascii="Arial"/>
          <w:w w:val="98"/>
          <w:sz w:val="37"/>
        </w:rPr>
        <w:t>"</w:t>
      </w:r>
    </w:p>
    <w:p w:rsidR="00CE4C9F" w:rsidRDefault="00CE4C9F">
      <w:pPr>
        <w:spacing w:line="404" w:lineRule="exact"/>
        <w:rPr>
          <w:rFonts w:ascii="Arial"/>
          <w:sz w:val="37"/>
        </w:rPr>
        <w:sectPr w:rsidR="00CE4C9F">
          <w:type w:val="continuous"/>
          <w:pgSz w:w="12240" w:h="15840"/>
          <w:pgMar w:top="680" w:right="700" w:bottom="280" w:left="340" w:header="720" w:footer="720" w:gutter="0"/>
          <w:cols w:num="2" w:space="720" w:equalWidth="0">
            <w:col w:w="7936" w:space="1375"/>
            <w:col w:w="1889"/>
          </w:cols>
        </w:sect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2"/>
        <w:rPr>
          <w:rFonts w:ascii="Arial"/>
          <w:sz w:val="29"/>
        </w:rPr>
      </w:pPr>
    </w:p>
    <w:p w:rsidR="00CE4C9F" w:rsidRDefault="00C85DFB">
      <w:pPr>
        <w:spacing w:before="93" w:after="19"/>
        <w:ind w:left="2665" w:right="47"/>
        <w:jc w:val="center"/>
        <w:rPr>
          <w:b/>
          <w:sz w:val="18"/>
        </w:rPr>
      </w:pPr>
      <w:bookmarkStart w:id="456" w:name="_bookmark460"/>
      <w:bookmarkEnd w:id="456"/>
      <w:r>
        <w:rPr>
          <w:b/>
          <w:sz w:val="18"/>
        </w:rPr>
        <w:t>HIGH, ANNA</w:t>
      </w:r>
    </w:p>
    <w:p w:rsidR="00CE4C9F" w:rsidRDefault="009F05AF">
      <w:pPr>
        <w:pStyle w:val="BodyText"/>
        <w:spacing w:line="58" w:lineRule="exact"/>
        <w:ind w:left="6131"/>
        <w:rPr>
          <w:sz w:val="5"/>
        </w:rPr>
      </w:pPr>
      <w:r>
        <w:rPr>
          <w:sz w:val="5"/>
        </w:rPr>
      </w:r>
      <w:r>
        <w:rPr>
          <w:sz w:val="5"/>
        </w:rPr>
        <w:pict>
          <v:group id="_x0000_s1424" style="width:144.5pt;height:2.9pt;mso-position-horizontal-relative:char;mso-position-vertical-relative:line" coordsize="2890,58">
            <v:line id="_x0000_s1425" style="position:absolute" from="0,29" to="2889,29" strokeweight="1.0179mm"/>
            <w10:anchorlock/>
          </v:group>
        </w:pic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5"/>
        <w:rPr>
          <w:b/>
          <w:sz w:val="29"/>
        </w:rPr>
      </w:pPr>
    </w:p>
    <w:p w:rsidR="00CE4C9F" w:rsidRDefault="00C85DFB">
      <w:pPr>
        <w:spacing w:before="91"/>
        <w:ind w:right="582"/>
        <w:jc w:val="right"/>
        <w:rPr>
          <w:sz w:val="23"/>
        </w:rPr>
      </w:pPr>
      <w:r>
        <w:rPr>
          <w:w w:val="105"/>
          <w:sz w:val="23"/>
        </w:rPr>
        <w:t>J</w:t>
      </w:r>
      <w:r w:rsidR="00665CCE">
        <w:rPr>
          <w:w w:val="105"/>
          <w:sz w:val="23"/>
        </w:rPr>
        <w:t>C</w:t>
      </w:r>
      <w:r w:rsidR="00B9353D">
        <w:rPr>
          <w:w w:val="105"/>
          <w:sz w:val="23"/>
        </w:rPr>
        <w:t>-</w:t>
      </w:r>
      <w:r>
        <w:rPr>
          <w:w w:val="105"/>
          <w:sz w:val="23"/>
        </w:rPr>
        <w:t>001-001462</w:t>
      </w:r>
    </w:p>
    <w:p w:rsidR="00CE4C9F" w:rsidRDefault="00CE4C9F">
      <w:pPr>
        <w:jc w:val="right"/>
        <w:rPr>
          <w:sz w:val="23"/>
        </w:rPr>
        <w:sectPr w:rsidR="00CE4C9F">
          <w:pgSz w:w="12240" w:h="15840"/>
          <w:pgMar w:top="1500" w:right="700" w:bottom="280" w:left="340" w:header="720" w:footer="720" w:gutter="0"/>
          <w:cols w:space="720"/>
        </w:sectPr>
      </w:pPr>
    </w:p>
    <w:p w:rsidR="00CE4C9F" w:rsidRDefault="00CE4C9F">
      <w:pPr>
        <w:pStyle w:val="BodyText"/>
        <w:spacing w:before="8"/>
        <w:rPr>
          <w:sz w:val="6"/>
        </w:rPr>
      </w:pPr>
    </w:p>
    <w:p w:rsidR="00CE4C9F" w:rsidRDefault="00CE4C9F">
      <w:pPr>
        <w:pStyle w:val="BodyText"/>
        <w:spacing w:line="20" w:lineRule="exact"/>
        <w:ind w:left="825"/>
        <w:rPr>
          <w:sz w:val="2"/>
        </w:rPr>
      </w:pPr>
    </w:p>
    <w:p w:rsidR="00CE4C9F" w:rsidRDefault="009F05AF">
      <w:pPr>
        <w:spacing w:line="363" w:lineRule="exact"/>
        <w:ind w:right="659"/>
        <w:jc w:val="right"/>
        <w:rPr>
          <w:rFonts w:ascii="Courier New"/>
          <w:sz w:val="36"/>
        </w:rPr>
      </w:pPr>
      <w:r>
        <w:pict>
          <v:shape id="_x0000_s1421" type="#_x0000_t202" style="position:absolute;left:0;text-align:left;margin-left:51.2pt;margin-top:5pt;width:34.85pt;height:80.6pt;z-index:251636736;mso-position-horizontal-relative:page" filled="f" stroked="f">
            <v:textbox inset="0,0,0,0">
              <w:txbxContent>
                <w:p w:rsidR="009F05AF" w:rsidRDefault="009F05AF">
                  <w:pPr>
                    <w:spacing w:line="1611" w:lineRule="exact"/>
                    <w:rPr>
                      <w:rFonts w:ascii="Arial"/>
                      <w:sz w:val="144"/>
                    </w:rPr>
                  </w:pPr>
                </w:p>
              </w:txbxContent>
            </v:textbox>
            <w10:wrap anchorx="page"/>
          </v:shape>
        </w:pict>
      </w:r>
      <w:bookmarkStart w:id="457" w:name="_bookmark461"/>
      <w:bookmarkEnd w:id="457"/>
    </w:p>
    <w:p w:rsidR="00CE4C9F" w:rsidRDefault="00C85DFB">
      <w:pPr>
        <w:pStyle w:val="BodyText"/>
        <w:spacing w:line="209" w:lineRule="exact"/>
        <w:ind w:left="571" w:right="47"/>
        <w:jc w:val="center"/>
        <w:rPr>
          <w:rFonts w:ascii="Arial"/>
        </w:rPr>
      </w:pPr>
      <w:r>
        <w:rPr>
          <w:rFonts w:ascii="Arial"/>
          <w:w w:val="105"/>
        </w:rPr>
        <w:t>UNCLASSIFIED</w:t>
      </w:r>
    </w:p>
    <w:p w:rsidR="00CE4C9F" w:rsidRDefault="009F05AF">
      <w:pPr>
        <w:spacing w:before="12"/>
        <w:ind w:left="3519"/>
        <w:rPr>
          <w:rFonts w:ascii="Arial"/>
          <w:b/>
          <w:i/>
          <w:sz w:val="38"/>
        </w:rPr>
      </w:pPr>
      <w:r>
        <w:rPr>
          <w:rFonts w:ascii="Arial"/>
          <w:b/>
          <w:i/>
          <w:sz w:val="38"/>
        </w:rPr>
        <w:t>I</w:t>
      </w:r>
      <w:r w:rsidR="00C85DFB">
        <w:rPr>
          <w:rFonts w:ascii="Arial"/>
          <w:b/>
          <w:i/>
          <w:sz w:val="38"/>
        </w:rPr>
        <w:t>NFORMATION CONTROL</w:t>
      </w:r>
    </w:p>
    <w:p w:rsidR="00CE4C9F" w:rsidRDefault="00CE4C9F">
      <w:pPr>
        <w:pStyle w:val="BodyText"/>
        <w:spacing w:before="1"/>
        <w:rPr>
          <w:rFonts w:ascii="Arial"/>
          <w:b/>
          <w:i/>
          <w:sz w:val="11"/>
        </w:rPr>
      </w:pPr>
    </w:p>
    <w:p w:rsidR="00CE4C9F" w:rsidRDefault="00CE4C9F">
      <w:pPr>
        <w:rPr>
          <w:rFonts w:ascii="Arial"/>
          <w:sz w:val="11"/>
        </w:rPr>
        <w:sectPr w:rsidR="00CE4C9F">
          <w:pgSz w:w="12240" w:h="15840"/>
          <w:pgMar w:top="740" w:right="700" w:bottom="280" w:left="340" w:header="720" w:footer="720" w:gutter="0"/>
          <w:cols w:space="720"/>
        </w:sectPr>
      </w:pPr>
    </w:p>
    <w:p w:rsidR="00CE4C9F" w:rsidRDefault="00CE4C9F">
      <w:pPr>
        <w:pStyle w:val="BodyText"/>
        <w:spacing w:before="11"/>
        <w:rPr>
          <w:rFonts w:ascii="Arial"/>
          <w:b/>
          <w:i/>
          <w:sz w:val="24"/>
        </w:rPr>
      </w:pPr>
    </w:p>
    <w:p w:rsidR="00CE4C9F" w:rsidRDefault="00C85DFB">
      <w:pPr>
        <w:spacing w:line="357" w:lineRule="auto"/>
        <w:ind w:left="1523" w:firstLine="5"/>
        <w:rPr>
          <w:rFonts w:ascii="Arial"/>
          <w:sz w:val="19"/>
        </w:rPr>
      </w:pPr>
      <w:r>
        <w:rPr>
          <w:rFonts w:ascii="Arial"/>
          <w:w w:val="105"/>
          <w:sz w:val="18"/>
        </w:rPr>
        <w:t xml:space="preserve">Case ID: </w:t>
      </w:r>
      <w:r>
        <w:rPr>
          <w:rFonts w:ascii="Arial"/>
          <w:w w:val="105"/>
          <w:sz w:val="19"/>
        </w:rPr>
        <w:t xml:space="preserve">Priority: </w:t>
      </w:r>
      <w:r>
        <w:rPr>
          <w:w w:val="105"/>
          <w:sz w:val="21"/>
        </w:rPr>
        <w:t xml:space="preserve">Source: </w:t>
      </w:r>
      <w:r>
        <w:rPr>
          <w:rFonts w:ascii="Arial"/>
          <w:w w:val="105"/>
          <w:sz w:val="19"/>
        </w:rPr>
        <w:t>Affiliation:</w:t>
      </w:r>
    </w:p>
    <w:p w:rsidR="00CE4C9F" w:rsidRDefault="00C85DFB">
      <w:pPr>
        <w:pStyle w:val="BodyText"/>
        <w:spacing w:before="5"/>
        <w:rPr>
          <w:rFonts w:ascii="Arial"/>
          <w:sz w:val="22"/>
        </w:rPr>
      </w:pPr>
      <w:r>
        <w:br w:type="column"/>
      </w:r>
    </w:p>
    <w:p w:rsidR="00CE4C9F" w:rsidRDefault="00C85DFB">
      <w:pPr>
        <w:ind w:left="600"/>
        <w:rPr>
          <w:rFonts w:ascii="Arial"/>
          <w:sz w:val="19"/>
        </w:rPr>
      </w:pPr>
      <w:r>
        <w:rPr>
          <w:rFonts w:ascii="Arial"/>
          <w:sz w:val="19"/>
        </w:rPr>
        <w:t>174A-DN-57419</w:t>
      </w:r>
    </w:p>
    <w:p w:rsidR="00CE4C9F" w:rsidRDefault="00C85DFB">
      <w:pPr>
        <w:tabs>
          <w:tab w:val="left" w:pos="1786"/>
        </w:tabs>
        <w:spacing w:before="119"/>
        <w:ind w:left="597"/>
        <w:rPr>
          <w:rFonts w:ascii="Arial"/>
          <w:sz w:val="19"/>
        </w:rPr>
      </w:pPr>
      <w:r>
        <w:rPr>
          <w:rFonts w:ascii="Arial"/>
          <w:sz w:val="19"/>
        </w:rPr>
        <w:t>PRIORITY</w:t>
      </w:r>
      <w:r>
        <w:rPr>
          <w:rFonts w:ascii="Arial"/>
          <w:sz w:val="19"/>
        </w:rPr>
        <w:tab/>
        <w:t>Classification:</w:t>
      </w:r>
      <w:r>
        <w:rPr>
          <w:rFonts w:ascii="Arial"/>
          <w:spacing w:val="-16"/>
          <w:sz w:val="19"/>
        </w:rPr>
        <w:t xml:space="preserve"> </w:t>
      </w:r>
      <w:r>
        <w:rPr>
          <w:rFonts w:ascii="Arial"/>
          <w:sz w:val="19"/>
        </w:rPr>
        <w:t>UNCLASSIFIED</w:t>
      </w:r>
    </w:p>
    <w:p w:rsidR="00CE4C9F" w:rsidRDefault="00C85DFB">
      <w:pPr>
        <w:pStyle w:val="BodyText"/>
        <w:spacing w:before="100"/>
        <w:ind w:left="599"/>
      </w:pPr>
      <w:r>
        <w:t>WEBB, R.</w:t>
      </w:r>
    </w:p>
    <w:p w:rsidR="00CE4C9F" w:rsidRDefault="00C85DFB">
      <w:pPr>
        <w:spacing w:before="113"/>
        <w:ind w:left="597"/>
        <w:rPr>
          <w:rFonts w:ascii="Arial"/>
          <w:sz w:val="19"/>
        </w:rPr>
      </w:pPr>
      <w:r>
        <w:rPr>
          <w:rFonts w:ascii="Arial"/>
          <w:sz w:val="19"/>
        </w:rPr>
        <w:t>JCSO</w:t>
      </w:r>
    </w:p>
    <w:p w:rsidR="00CE4C9F" w:rsidRDefault="00C85DFB">
      <w:pPr>
        <w:spacing w:before="95"/>
        <w:ind w:left="280"/>
        <w:rPr>
          <w:rFonts w:ascii="Arial"/>
          <w:sz w:val="18"/>
        </w:rPr>
      </w:pPr>
      <w:r>
        <w:br w:type="column"/>
      </w:r>
      <w:r>
        <w:rPr>
          <w:rFonts w:ascii="Arial"/>
          <w:w w:val="110"/>
          <w:sz w:val="18"/>
        </w:rPr>
        <w:t>Control Number: DN4329</w:t>
      </w:r>
    </w:p>
    <w:p w:rsidR="00CE4C9F" w:rsidRDefault="009F05AF">
      <w:pPr>
        <w:pStyle w:val="BodyText"/>
        <w:spacing w:before="2"/>
        <w:rPr>
          <w:rFonts w:ascii="Arial"/>
          <w:sz w:val="19"/>
        </w:rPr>
      </w:pPr>
      <w:r>
        <w:pict>
          <v:shape id="_x0000_s1420" type="#_x0000_t202" style="position:absolute;margin-left:378.95pt;margin-top:13.5pt;width:144.5pt;height:46.65pt;z-index:251609088;mso-wrap-distance-left:0;mso-wrap-distance-right:0;mso-position-horizontal-relative:page" filled="f" strokeweight=".33972mm">
            <v:textbox inset="0,0,0,0">
              <w:txbxContent>
                <w:p w:rsidR="009F05AF" w:rsidRDefault="009F05AF">
                  <w:pPr>
                    <w:spacing w:before="14"/>
                    <w:ind w:left="621" w:right="579"/>
                    <w:jc w:val="center"/>
                    <w:rPr>
                      <w:rFonts w:ascii="Arial"/>
                      <w:sz w:val="19"/>
                    </w:rPr>
                  </w:pPr>
                  <w:r>
                    <w:rPr>
                      <w:rFonts w:ascii="Arial"/>
                      <w:w w:val="105"/>
                      <w:sz w:val="19"/>
                    </w:rPr>
                    <w:t>Method of Contact</w:t>
                  </w:r>
                </w:p>
                <w:p w:rsidR="009F05AF" w:rsidRDefault="009F05AF">
                  <w:pPr>
                    <w:tabs>
                      <w:tab w:val="left" w:pos="1339"/>
                    </w:tabs>
                    <w:spacing w:before="53" w:line="272" w:lineRule="exact"/>
                    <w:ind w:left="39"/>
                    <w:rPr>
                      <w:rFonts w:ascii="Arial"/>
                      <w:sz w:val="16"/>
                    </w:rPr>
                  </w:pPr>
                  <w:r>
                    <w:rPr>
                      <w:w w:val="110"/>
                      <w:sz w:val="24"/>
                    </w:rPr>
                    <w:t>O</w:t>
                  </w:r>
                  <w:r>
                    <w:rPr>
                      <w:spacing w:val="-42"/>
                      <w:w w:val="110"/>
                      <w:sz w:val="24"/>
                    </w:rPr>
                    <w:t xml:space="preserve"> </w:t>
                  </w:r>
                  <w:r>
                    <w:rPr>
                      <w:rFonts w:ascii="Arial"/>
                      <w:w w:val="110"/>
                      <w:sz w:val="16"/>
                    </w:rPr>
                    <w:t>In Person</w:t>
                  </w:r>
                  <w:r>
                    <w:rPr>
                      <w:rFonts w:ascii="Arial"/>
                      <w:w w:val="110"/>
                      <w:sz w:val="16"/>
                    </w:rPr>
                    <w:tab/>
                  </w:r>
                  <w:r>
                    <w:rPr>
                      <w:w w:val="105"/>
                      <w:sz w:val="24"/>
                    </w:rPr>
                    <w:t>O</w:t>
                  </w:r>
                  <w:r>
                    <w:rPr>
                      <w:spacing w:val="-50"/>
                      <w:w w:val="105"/>
                      <w:sz w:val="24"/>
                    </w:rPr>
                    <w:t xml:space="preserve"> </w:t>
                  </w:r>
                  <w:r>
                    <w:rPr>
                      <w:rFonts w:ascii="Arial"/>
                      <w:w w:val="105"/>
                      <w:sz w:val="16"/>
                    </w:rPr>
                    <w:t>Telephone/Radio</w:t>
                  </w:r>
                </w:p>
                <w:p w:rsidR="009F05AF" w:rsidRDefault="009F05AF">
                  <w:pPr>
                    <w:tabs>
                      <w:tab w:val="left" w:pos="1340"/>
                    </w:tabs>
                    <w:spacing w:line="261" w:lineRule="exact"/>
                    <w:ind w:left="42"/>
                    <w:rPr>
                      <w:rFonts w:ascii="Arial"/>
                      <w:sz w:val="15"/>
                    </w:rPr>
                  </w:pPr>
                  <w:r>
                    <w:rPr>
                      <w:w w:val="105"/>
                      <w:sz w:val="16"/>
                    </w:rPr>
                    <w:t>O</w:t>
                  </w:r>
                  <w:r>
                    <w:rPr>
                      <w:spacing w:val="-10"/>
                      <w:w w:val="105"/>
                      <w:sz w:val="16"/>
                    </w:rPr>
                    <w:t xml:space="preserve"> </w:t>
                  </w:r>
                  <w:r>
                    <w:rPr>
                      <w:rFonts w:ascii="Arial"/>
                      <w:w w:val="105"/>
                      <w:sz w:val="15"/>
                    </w:rPr>
                    <w:t>Observation</w:t>
                  </w:r>
                  <w:r>
                    <w:rPr>
                      <w:rFonts w:ascii="Arial"/>
                      <w:w w:val="105"/>
                      <w:sz w:val="15"/>
                    </w:rPr>
                    <w:tab/>
                  </w:r>
                  <w:r>
                    <w:rPr>
                      <w:w w:val="105"/>
                      <w:sz w:val="23"/>
                    </w:rPr>
                    <w:t>O</w:t>
                  </w:r>
                  <w:r>
                    <w:rPr>
                      <w:spacing w:val="-13"/>
                      <w:w w:val="105"/>
                      <w:sz w:val="23"/>
                    </w:rPr>
                    <w:t xml:space="preserve"> </w:t>
                  </w:r>
                  <w:r>
                    <w:rPr>
                      <w:rFonts w:ascii="Arial"/>
                      <w:w w:val="105"/>
                      <w:sz w:val="15"/>
                    </w:rPr>
                    <w:t>Written</w:t>
                  </w:r>
                </w:p>
              </w:txbxContent>
            </v:textbox>
            <w10:wrap type="topAndBottom" anchorx="page"/>
          </v:shape>
        </w:pict>
      </w:r>
    </w:p>
    <w:p w:rsidR="00CE4C9F" w:rsidRDefault="00CE4C9F">
      <w:pPr>
        <w:rPr>
          <w:rFonts w:ascii="Arial"/>
          <w:sz w:val="19"/>
        </w:rPr>
        <w:sectPr w:rsidR="00CE4C9F">
          <w:type w:val="continuous"/>
          <w:pgSz w:w="12240" w:h="15840"/>
          <w:pgMar w:top="680" w:right="700" w:bottom="280" w:left="340" w:header="720" w:footer="720" w:gutter="0"/>
          <w:cols w:num="3" w:space="720" w:equalWidth="0">
            <w:col w:w="2427" w:space="40"/>
            <w:col w:w="4395" w:space="39"/>
            <w:col w:w="4299"/>
          </w:cols>
        </w:sectPr>
      </w:pPr>
    </w:p>
    <w:p w:rsidR="00CE4C9F" w:rsidRDefault="00C85DFB">
      <w:pPr>
        <w:tabs>
          <w:tab w:val="left" w:pos="5044"/>
          <w:tab w:val="left" w:pos="8592"/>
        </w:tabs>
        <w:spacing w:line="217" w:lineRule="exact"/>
        <w:ind w:left="1523"/>
        <w:rPr>
          <w:rFonts w:ascii="Arial"/>
          <w:sz w:val="19"/>
        </w:rPr>
      </w:pPr>
      <w:r>
        <w:rPr>
          <w:rFonts w:ascii="Arial"/>
          <w:sz w:val="19"/>
        </w:rPr>
        <w:t xml:space="preserve">Phone Number: </w:t>
      </w:r>
      <w:r>
        <w:rPr>
          <w:rFonts w:ascii="Arial"/>
          <w:spacing w:val="17"/>
          <w:sz w:val="19"/>
        </w:rPr>
        <w:t xml:space="preserve"> </w:t>
      </w:r>
      <w:r>
        <w:rPr>
          <w:rFonts w:ascii="Arial"/>
          <w:sz w:val="19"/>
        </w:rPr>
        <w:t>(3Q3)</w:t>
      </w:r>
      <w:r>
        <w:rPr>
          <w:rFonts w:ascii="Arial"/>
          <w:spacing w:val="-8"/>
          <w:sz w:val="19"/>
        </w:rPr>
        <w:t xml:space="preserve"> </w:t>
      </w:r>
      <w:r>
        <w:rPr>
          <w:rFonts w:ascii="Arial"/>
          <w:sz w:val="19"/>
        </w:rPr>
        <w:t>271-5605</w:t>
      </w:r>
      <w:r>
        <w:rPr>
          <w:rFonts w:ascii="Arial"/>
          <w:sz w:val="19"/>
        </w:rPr>
        <w:tab/>
      </w:r>
      <w:r>
        <w:rPr>
          <w:rFonts w:ascii="Arial"/>
          <w:position w:val="2"/>
          <w:sz w:val="19"/>
        </w:rPr>
        <w:t>Information Received</w:t>
      </w:r>
      <w:r>
        <w:rPr>
          <w:rFonts w:ascii="Arial"/>
          <w:spacing w:val="-17"/>
          <w:position w:val="2"/>
          <w:sz w:val="19"/>
        </w:rPr>
        <w:t xml:space="preserve"> </w:t>
      </w:r>
      <w:r>
        <w:rPr>
          <w:rFonts w:ascii="Arial"/>
          <w:position w:val="2"/>
          <w:sz w:val="19"/>
        </w:rPr>
        <w:t>Date:</w:t>
      </w:r>
      <w:r>
        <w:rPr>
          <w:rFonts w:ascii="Arial"/>
          <w:spacing w:val="35"/>
          <w:position w:val="2"/>
          <w:sz w:val="19"/>
        </w:rPr>
        <w:t xml:space="preserve"> </w:t>
      </w:r>
      <w:r>
        <w:rPr>
          <w:rFonts w:ascii="Arial"/>
          <w:position w:val="2"/>
          <w:sz w:val="19"/>
        </w:rPr>
        <w:t>06/07/1999</w:t>
      </w:r>
      <w:r>
        <w:rPr>
          <w:rFonts w:ascii="Arial"/>
          <w:position w:val="2"/>
          <w:sz w:val="19"/>
        </w:rPr>
        <w:tab/>
        <w:t>Time: 12:00</w:t>
      </w:r>
      <w:r>
        <w:rPr>
          <w:rFonts w:ascii="Arial"/>
          <w:spacing w:val="7"/>
          <w:position w:val="2"/>
          <w:sz w:val="19"/>
        </w:rPr>
        <w:t xml:space="preserve"> </w:t>
      </w:r>
      <w:r>
        <w:rPr>
          <w:rFonts w:ascii="Arial"/>
          <w:position w:val="2"/>
          <w:sz w:val="19"/>
        </w:rPr>
        <w:t>PM</w:t>
      </w:r>
    </w:p>
    <w:p w:rsidR="00CE4C9F" w:rsidRDefault="00CE4C9F">
      <w:pPr>
        <w:spacing w:line="217" w:lineRule="exact"/>
        <w:rPr>
          <w:rFonts w:ascii="Arial"/>
          <w:sz w:val="19"/>
        </w:rPr>
        <w:sectPr w:rsidR="00CE4C9F">
          <w:type w:val="continuous"/>
          <w:pgSz w:w="12240" w:h="15840"/>
          <w:pgMar w:top="680" w:right="700" w:bottom="280" w:left="340" w:header="720" w:footer="720" w:gutter="0"/>
          <w:cols w:space="720"/>
        </w:sectPr>
      </w:pPr>
    </w:p>
    <w:p w:rsidR="00CE4C9F" w:rsidRDefault="00C85DFB">
      <w:pPr>
        <w:spacing w:before="100"/>
        <w:ind w:left="1525"/>
        <w:rPr>
          <w:rFonts w:ascii="Arial"/>
          <w:sz w:val="19"/>
        </w:rPr>
      </w:pPr>
      <w:r>
        <w:rPr>
          <w:w w:val="105"/>
          <w:sz w:val="21"/>
        </w:rPr>
        <w:t>Prepared</w:t>
      </w:r>
      <w:r>
        <w:rPr>
          <w:spacing w:val="-21"/>
          <w:w w:val="105"/>
          <w:sz w:val="21"/>
        </w:rPr>
        <w:t xml:space="preserve"> </w:t>
      </w:r>
      <w:r>
        <w:rPr>
          <w:rFonts w:ascii="Arial"/>
          <w:w w:val="105"/>
          <w:sz w:val="19"/>
        </w:rPr>
        <w:t>by:</w:t>
      </w:r>
    </w:p>
    <w:p w:rsidR="00CE4C9F" w:rsidRDefault="00C85DFB">
      <w:pPr>
        <w:spacing w:before="108"/>
        <w:ind w:left="411"/>
        <w:rPr>
          <w:rFonts w:ascii="Arial"/>
          <w:sz w:val="19"/>
        </w:rPr>
      </w:pPr>
      <w:r>
        <w:br w:type="column"/>
      </w:r>
      <w:r>
        <w:rPr>
          <w:rFonts w:ascii="Arial"/>
          <w:w w:val="95"/>
          <w:sz w:val="19"/>
        </w:rPr>
        <w:t>WEBB, RICHARD</w:t>
      </w:r>
    </w:p>
    <w:p w:rsidR="00CE4C9F" w:rsidRDefault="00C85DFB">
      <w:pPr>
        <w:spacing w:before="108"/>
        <w:ind w:left="1485" w:right="1818"/>
        <w:jc w:val="center"/>
        <w:rPr>
          <w:rFonts w:ascii="Arial"/>
          <w:sz w:val="18"/>
        </w:rPr>
      </w:pPr>
      <w:r>
        <w:br w:type="column"/>
      </w:r>
      <w:r>
        <w:rPr>
          <w:rFonts w:ascii="Arial"/>
          <w:w w:val="105"/>
          <w:sz w:val="18"/>
        </w:rPr>
        <w:t>l&amp;l/JEFCO SO</w:t>
      </w:r>
    </w:p>
    <w:p w:rsidR="00CE4C9F" w:rsidRDefault="00C85DFB">
      <w:pPr>
        <w:spacing w:before="33"/>
        <w:ind w:left="1509" w:right="1818"/>
        <w:jc w:val="center"/>
        <w:rPr>
          <w:rFonts w:ascii="Arial"/>
          <w:sz w:val="17"/>
        </w:rPr>
      </w:pPr>
      <w:r>
        <w:rPr>
          <w:rFonts w:ascii="Arial"/>
          <w:w w:val="105"/>
          <w:sz w:val="17"/>
        </w:rPr>
        <w:t>(Component/Agency)</w:t>
      </w:r>
    </w:p>
    <w:p w:rsidR="00CE4C9F" w:rsidRDefault="00CE4C9F">
      <w:pPr>
        <w:jc w:val="center"/>
        <w:rPr>
          <w:rFonts w:ascii="Arial"/>
          <w:sz w:val="17"/>
        </w:rPr>
        <w:sectPr w:rsidR="00CE4C9F">
          <w:type w:val="continuous"/>
          <w:pgSz w:w="12240" w:h="15840"/>
          <w:pgMar w:top="680" w:right="700" w:bottom="280" w:left="340" w:header="720" w:footer="720" w:gutter="0"/>
          <w:cols w:num="3" w:space="720" w:equalWidth="0">
            <w:col w:w="2616" w:space="40"/>
            <w:col w:w="1900" w:space="1590"/>
            <w:col w:w="5054"/>
          </w:cols>
        </w:sectPr>
      </w:pPr>
    </w:p>
    <w:p w:rsidR="00CE4C9F" w:rsidRDefault="00C85DFB">
      <w:pPr>
        <w:spacing w:before="103"/>
        <w:ind w:left="1514"/>
        <w:rPr>
          <w:rFonts w:ascii="Arial"/>
          <w:sz w:val="18"/>
        </w:rPr>
      </w:pPr>
      <w:r>
        <w:rPr>
          <w:rFonts w:ascii="Arial"/>
          <w:sz w:val="18"/>
        </w:rPr>
        <w:t>Event Narrative: ANNA M HIGH, 933-1261, STUDENT, 5TH HOUR INT MATH</w:t>
      </w:r>
      <w:r w:rsidR="00665CCE">
        <w:rPr>
          <w:rFonts w:ascii="Arial"/>
          <w:sz w:val="18"/>
        </w:rPr>
        <w:t xml:space="preserve"> MR. </w:t>
      </w:r>
      <w:r>
        <w:rPr>
          <w:rFonts w:ascii="Arial"/>
          <w:sz w:val="18"/>
        </w:rPr>
        <w:t>TANK</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0"/>
        <w:rPr>
          <w:rFonts w:ascii="Arial"/>
          <w:sz w:val="28"/>
        </w:rPr>
      </w:pPr>
    </w:p>
    <w:p w:rsidR="00CE4C9F" w:rsidRDefault="00CE4C9F">
      <w:pPr>
        <w:rPr>
          <w:rFonts w:ascii="Arial"/>
          <w:sz w:val="28"/>
        </w:rPr>
        <w:sectPr w:rsidR="00CE4C9F">
          <w:type w:val="continuous"/>
          <w:pgSz w:w="12240" w:h="15840"/>
          <w:pgMar w:top="680" w:right="700" w:bottom="280" w:left="340" w:header="720" w:footer="720" w:gutter="0"/>
          <w:cols w:space="720"/>
        </w:sectPr>
      </w:pPr>
    </w:p>
    <w:p w:rsidR="00CE4C9F" w:rsidRDefault="00C85DFB">
      <w:pPr>
        <w:spacing w:before="92"/>
        <w:ind w:left="1524"/>
        <w:rPr>
          <w:sz w:val="20"/>
        </w:rPr>
      </w:pPr>
      <w:r>
        <w:rPr>
          <w:w w:val="105"/>
          <w:sz w:val="20"/>
        </w:rPr>
        <w:t>Event</w:t>
      </w:r>
      <w:r>
        <w:rPr>
          <w:spacing w:val="8"/>
          <w:w w:val="105"/>
          <w:sz w:val="20"/>
        </w:rPr>
        <w:t xml:space="preserve"> </w:t>
      </w:r>
      <w:r>
        <w:rPr>
          <w:spacing w:val="-4"/>
          <w:w w:val="105"/>
          <w:sz w:val="20"/>
        </w:rPr>
        <w:t>Date:</w:t>
      </w:r>
    </w:p>
    <w:p w:rsidR="00CE4C9F" w:rsidRDefault="00C85DFB">
      <w:pPr>
        <w:pStyle w:val="BodyText"/>
        <w:spacing w:before="126"/>
        <w:ind w:left="1520"/>
      </w:pPr>
      <w:r>
        <w:t>Categories:</w:t>
      </w:r>
    </w:p>
    <w:p w:rsidR="00CE4C9F" w:rsidRDefault="00C85DFB">
      <w:pPr>
        <w:tabs>
          <w:tab w:val="left" w:pos="3691"/>
        </w:tabs>
        <w:spacing w:before="100"/>
        <w:ind w:left="1620"/>
        <w:rPr>
          <w:rFonts w:ascii="Arial"/>
          <w:sz w:val="19"/>
        </w:rPr>
      </w:pPr>
      <w:r>
        <w:br w:type="column"/>
      </w:r>
      <w:r>
        <w:rPr>
          <w:rFonts w:ascii="Arial"/>
          <w:sz w:val="19"/>
        </w:rPr>
        <w:t>Event</w:t>
      </w:r>
      <w:r>
        <w:rPr>
          <w:rFonts w:ascii="Arial"/>
          <w:spacing w:val="1"/>
          <w:sz w:val="19"/>
        </w:rPr>
        <w:t xml:space="preserve"> </w:t>
      </w:r>
      <w:r>
        <w:rPr>
          <w:rFonts w:ascii="Arial"/>
          <w:sz w:val="19"/>
        </w:rPr>
        <w:t>Time:</w:t>
      </w:r>
      <w:r>
        <w:rPr>
          <w:rFonts w:ascii="Arial"/>
          <w:sz w:val="19"/>
        </w:rPr>
        <w:tab/>
        <w:t>References:</w:t>
      </w:r>
    </w:p>
    <w:p w:rsidR="00CE4C9F" w:rsidRDefault="00C85DFB">
      <w:pPr>
        <w:tabs>
          <w:tab w:val="left" w:pos="2870"/>
        </w:tabs>
        <w:spacing w:before="156"/>
        <w:ind w:left="493"/>
        <w:rPr>
          <w:rFonts w:ascii="Arial"/>
          <w:sz w:val="17"/>
        </w:rPr>
      </w:pPr>
      <w:r>
        <w:rPr>
          <w:rFonts w:ascii="Arial"/>
          <w:sz w:val="17"/>
          <w:u w:val="thick"/>
        </w:rPr>
        <w:t>INTERVIEW</w:t>
      </w:r>
      <w:r>
        <w:rPr>
          <w:rFonts w:ascii="Arial"/>
          <w:sz w:val="17"/>
        </w:rPr>
        <w:tab/>
      </w:r>
      <w:r>
        <w:rPr>
          <w:rFonts w:ascii="Arial"/>
          <w:sz w:val="17"/>
          <w:u w:val="thick"/>
        </w:rPr>
        <w:t>STUDENT -</w:t>
      </w:r>
      <w:r>
        <w:rPr>
          <w:rFonts w:ascii="Arial"/>
          <w:spacing w:val="-9"/>
          <w:sz w:val="17"/>
          <w:u w:val="thick"/>
        </w:rPr>
        <w:t xml:space="preserve"> </w:t>
      </w:r>
      <w:r>
        <w:rPr>
          <w:rFonts w:ascii="Arial"/>
          <w:sz w:val="17"/>
          <w:u w:val="thick"/>
        </w:rPr>
        <w:t>CHS</w:t>
      </w:r>
    </w:p>
    <w:p w:rsidR="00CE4C9F" w:rsidRDefault="00CE4C9F">
      <w:pPr>
        <w:rPr>
          <w:rFonts w:ascii="Arial"/>
          <w:sz w:val="17"/>
        </w:rPr>
        <w:sectPr w:rsidR="00CE4C9F">
          <w:type w:val="continuous"/>
          <w:pgSz w:w="12240" w:h="15840"/>
          <w:pgMar w:top="680" w:right="700" w:bottom="280" w:left="340" w:header="720" w:footer="720" w:gutter="0"/>
          <w:cols w:num="2" w:space="720" w:equalWidth="0">
            <w:col w:w="2530" w:space="40"/>
            <w:col w:w="8630"/>
          </w:cols>
        </w:sectPr>
      </w:pPr>
    </w:p>
    <w:p w:rsidR="00CE4C9F" w:rsidRDefault="00CE4C9F">
      <w:pPr>
        <w:pStyle w:val="BodyText"/>
        <w:spacing w:before="1"/>
        <w:rPr>
          <w:rFonts w:ascii="Arial"/>
          <w:sz w:val="28"/>
        </w:rPr>
      </w:pPr>
    </w:p>
    <w:p w:rsidR="00CE4C9F" w:rsidRDefault="00C85DFB">
      <w:pPr>
        <w:tabs>
          <w:tab w:val="left" w:pos="4124"/>
        </w:tabs>
        <w:spacing w:before="80"/>
        <w:ind w:left="805"/>
        <w:rPr>
          <w:rFonts w:ascii="Arial"/>
          <w:sz w:val="19"/>
        </w:rPr>
      </w:pPr>
      <w:r>
        <w:rPr>
          <w:rFonts w:ascii="Arial"/>
          <w:b/>
          <w:sz w:val="65"/>
        </w:rPr>
        <w:t xml:space="preserve"> </w:t>
      </w:r>
      <w:r>
        <w:rPr>
          <w:rFonts w:ascii="Arial"/>
          <w:sz w:val="19"/>
          <w:u w:val="thick"/>
        </w:rPr>
        <w:t>Event Reviewed</w:t>
      </w:r>
      <w:r>
        <w:rPr>
          <w:rFonts w:ascii="Arial"/>
          <w:spacing w:val="18"/>
          <w:sz w:val="19"/>
          <w:u w:val="thick"/>
        </w:rPr>
        <w:t xml:space="preserve"> </w:t>
      </w:r>
      <w:r>
        <w:rPr>
          <w:rFonts w:ascii="Arial"/>
          <w:sz w:val="19"/>
          <w:u w:val="thick"/>
        </w:rPr>
        <w:t xml:space="preserve">by: </w:t>
      </w:r>
      <w:r>
        <w:rPr>
          <w:rFonts w:ascii="Arial"/>
          <w:spacing w:val="23"/>
          <w:sz w:val="19"/>
          <w:u w:val="thick"/>
        </w:rPr>
        <w:t xml:space="preserve"> </w:t>
      </w:r>
      <w:r>
        <w:rPr>
          <w:rFonts w:ascii="Arial"/>
          <w:sz w:val="19"/>
          <w:u w:val="thick"/>
        </w:rPr>
        <w:t>KE</w:t>
      </w:r>
      <w:r>
        <w:rPr>
          <w:rFonts w:ascii="Arial"/>
          <w:sz w:val="19"/>
        </w:rPr>
        <w:tab/>
      </w:r>
      <w:r>
        <w:rPr>
          <w:rFonts w:ascii="Arial"/>
          <w:position w:val="1"/>
          <w:sz w:val="19"/>
        </w:rPr>
        <w:t>Lead Required?</w:t>
      </w:r>
      <w:r>
        <w:rPr>
          <w:rFonts w:ascii="Arial"/>
          <w:spacing w:val="22"/>
          <w:position w:val="1"/>
          <w:sz w:val="19"/>
        </w:rPr>
        <w:t xml:space="preserve"> </w:t>
      </w:r>
      <w:r>
        <w:rPr>
          <w:rFonts w:ascii="Arial"/>
          <w:position w:val="1"/>
          <w:sz w:val="19"/>
        </w:rPr>
        <w:t>YES</w:t>
      </w:r>
    </w:p>
    <w:p w:rsidR="00CE4C9F" w:rsidRDefault="00CE4C9F">
      <w:pPr>
        <w:pStyle w:val="BodyText"/>
        <w:spacing w:before="5"/>
        <w:rPr>
          <w:rFonts w:ascii="Arial"/>
          <w:sz w:val="19"/>
        </w:rPr>
      </w:pPr>
    </w:p>
    <w:p w:rsidR="00CE4C9F" w:rsidRDefault="00C85DFB">
      <w:pPr>
        <w:spacing w:before="95"/>
        <w:ind w:left="6648"/>
        <w:rPr>
          <w:rFonts w:ascii="Arial"/>
          <w:sz w:val="18"/>
        </w:rPr>
      </w:pPr>
      <w:r>
        <w:rPr>
          <w:rFonts w:ascii="Arial"/>
          <w:w w:val="110"/>
          <w:sz w:val="18"/>
        </w:rPr>
        <w:t>Lead Control Number: DN4329</w:t>
      </w:r>
    </w:p>
    <w:p w:rsidR="00CE4C9F" w:rsidRDefault="00C85DFB">
      <w:pPr>
        <w:tabs>
          <w:tab w:val="left" w:pos="3053"/>
        </w:tabs>
        <w:spacing w:before="177"/>
        <w:ind w:left="1524"/>
        <w:rPr>
          <w:rFonts w:ascii="Arial"/>
          <w:sz w:val="17"/>
        </w:rPr>
      </w:pPr>
      <w:r>
        <w:rPr>
          <w:rFonts w:ascii="Arial"/>
          <w:w w:val="105"/>
          <w:sz w:val="18"/>
        </w:rPr>
        <w:t>Lead:</w:t>
      </w:r>
      <w:r>
        <w:rPr>
          <w:rFonts w:ascii="Arial"/>
          <w:w w:val="105"/>
          <w:sz w:val="18"/>
        </w:rPr>
        <w:tab/>
      </w:r>
      <w:r>
        <w:rPr>
          <w:rFonts w:ascii="Arial"/>
          <w:w w:val="105"/>
          <w:position w:val="1"/>
          <w:sz w:val="17"/>
        </w:rPr>
        <w:t>INTERVIEW ANNA M.</w:t>
      </w:r>
      <w:r>
        <w:rPr>
          <w:rFonts w:ascii="Arial"/>
          <w:spacing w:val="10"/>
          <w:w w:val="105"/>
          <w:position w:val="1"/>
          <w:sz w:val="17"/>
        </w:rPr>
        <w:t xml:space="preserve"> </w:t>
      </w:r>
      <w:r>
        <w:rPr>
          <w:rFonts w:ascii="Arial"/>
          <w:w w:val="105"/>
          <w:position w:val="1"/>
          <w:sz w:val="17"/>
        </w:rPr>
        <w:t>HIGH</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9F05AF">
      <w:pPr>
        <w:tabs>
          <w:tab w:val="left" w:pos="3050"/>
          <w:tab w:val="left" w:pos="6666"/>
          <w:tab w:val="left" w:pos="8544"/>
        </w:tabs>
        <w:spacing w:before="48" w:line="500" w:lineRule="exact"/>
        <w:ind w:left="1523" w:right="1283" w:firstLine="5"/>
        <w:rPr>
          <w:rFonts w:ascii="Arial"/>
          <w:sz w:val="19"/>
        </w:rPr>
      </w:pPr>
      <w:r>
        <w:pict>
          <v:shape id="_x0000_s1419" type="#_x0000_t202" style="position:absolute;left:0;text-align:left;margin-left:89.85pt;margin-top:18.1pt;width:426.55pt;height:26.15pt;z-index:-251302912;mso-position-horizontal-relative:page" filled="f" stroked="f">
            <v:textbox inset="0,0,0,0">
              <w:txbxContent>
                <w:p w:rsidR="009F05AF" w:rsidRDefault="009F05AF">
                  <w:pPr>
                    <w:rPr>
                      <w:rFonts w:ascii="Courier New"/>
                      <w:sz w:val="46"/>
                    </w:rPr>
                  </w:pPr>
                  <w:r>
                    <w:rPr>
                      <w:rFonts w:ascii="Courier New"/>
                      <w:w w:val="75"/>
                      <w:sz w:val="46"/>
                    </w:rPr>
                    <w:t>---------------------------------------</w:t>
                  </w:r>
                </w:p>
              </w:txbxContent>
            </v:textbox>
            <w10:wrap anchorx="page"/>
          </v:shape>
        </w:pict>
      </w:r>
      <w:r w:rsidR="00C85DFB">
        <w:rPr>
          <w:rFonts w:ascii="Arial"/>
          <w:sz w:val="18"/>
        </w:rPr>
        <w:t>Assigned</w:t>
      </w:r>
      <w:r w:rsidR="00C85DFB">
        <w:rPr>
          <w:rFonts w:ascii="Arial"/>
          <w:spacing w:val="28"/>
          <w:sz w:val="18"/>
        </w:rPr>
        <w:t xml:space="preserve"> </w:t>
      </w:r>
      <w:r w:rsidR="00C85DFB">
        <w:rPr>
          <w:rFonts w:ascii="Arial"/>
          <w:sz w:val="18"/>
        </w:rPr>
        <w:t>To:</w:t>
      </w:r>
      <w:r w:rsidR="00C85DFB">
        <w:rPr>
          <w:rFonts w:ascii="Arial"/>
          <w:sz w:val="18"/>
        </w:rPr>
        <w:tab/>
      </w:r>
      <w:r w:rsidR="00C85DFB">
        <w:rPr>
          <w:rFonts w:ascii="Arial"/>
          <w:position w:val="1"/>
          <w:sz w:val="19"/>
        </w:rPr>
        <w:t>ERZEN,</w:t>
      </w:r>
      <w:r w:rsidR="00C85DFB">
        <w:rPr>
          <w:rFonts w:ascii="Arial"/>
          <w:spacing w:val="-21"/>
          <w:position w:val="1"/>
          <w:sz w:val="19"/>
        </w:rPr>
        <w:t xml:space="preserve"> </w:t>
      </w:r>
      <w:r w:rsidR="00C85DFB">
        <w:rPr>
          <w:rFonts w:ascii="Arial"/>
          <w:position w:val="1"/>
          <w:sz w:val="19"/>
        </w:rPr>
        <w:t>LARRY</w:t>
      </w:r>
      <w:r w:rsidR="00C85DFB">
        <w:rPr>
          <w:rFonts w:ascii="Arial"/>
          <w:position w:val="1"/>
          <w:sz w:val="19"/>
        </w:rPr>
        <w:tab/>
      </w:r>
      <w:r w:rsidR="00C85DFB">
        <w:rPr>
          <w:rFonts w:ascii="Arial"/>
          <w:position w:val="2"/>
          <w:sz w:val="18"/>
        </w:rPr>
        <w:t>Date:</w:t>
      </w:r>
      <w:r w:rsidR="00C85DFB">
        <w:rPr>
          <w:rFonts w:ascii="Arial"/>
          <w:spacing w:val="36"/>
          <w:position w:val="2"/>
          <w:sz w:val="18"/>
        </w:rPr>
        <w:t xml:space="preserve"> </w:t>
      </w:r>
      <w:r w:rsidR="00C85DFB">
        <w:rPr>
          <w:rFonts w:ascii="Arial"/>
          <w:position w:val="2"/>
          <w:sz w:val="18"/>
        </w:rPr>
        <w:t>06/30/1999</w:t>
      </w:r>
      <w:r w:rsidR="00C85DFB">
        <w:rPr>
          <w:rFonts w:ascii="Arial"/>
          <w:position w:val="2"/>
          <w:sz w:val="18"/>
        </w:rPr>
        <w:tab/>
      </w:r>
      <w:r w:rsidR="00C85DFB">
        <w:rPr>
          <w:rFonts w:ascii="Arial"/>
          <w:position w:val="3"/>
          <w:sz w:val="19"/>
        </w:rPr>
        <w:t xml:space="preserve">Time: 11.13AM </w:t>
      </w:r>
      <w:r w:rsidR="00C85DFB">
        <w:rPr>
          <w:rFonts w:ascii="Arial"/>
          <w:sz w:val="19"/>
        </w:rPr>
        <w:t>Disposition:</w:t>
      </w:r>
      <w:r w:rsidR="00C85DFB">
        <w:rPr>
          <w:rFonts w:ascii="Arial"/>
          <w:sz w:val="19"/>
        </w:rPr>
        <w:tab/>
      </w:r>
      <w:r w:rsidR="00C85DFB">
        <w:rPr>
          <w:rFonts w:ascii="Arial"/>
          <w:position w:val="1"/>
          <w:sz w:val="19"/>
        </w:rPr>
        <w:t>ANNA</w:t>
      </w:r>
      <w:r w:rsidR="00C85DFB">
        <w:rPr>
          <w:rFonts w:ascii="Arial"/>
          <w:spacing w:val="-23"/>
          <w:position w:val="1"/>
          <w:sz w:val="19"/>
        </w:rPr>
        <w:t xml:space="preserve"> </w:t>
      </w:r>
      <w:r w:rsidR="00C85DFB">
        <w:rPr>
          <w:rFonts w:ascii="Arial"/>
          <w:position w:val="1"/>
          <w:sz w:val="19"/>
        </w:rPr>
        <w:t>HIGH</w:t>
      </w:r>
      <w:r w:rsidR="00C85DFB">
        <w:rPr>
          <w:rFonts w:ascii="Arial"/>
          <w:spacing w:val="-17"/>
          <w:position w:val="1"/>
          <w:sz w:val="19"/>
        </w:rPr>
        <w:t xml:space="preserve"> </w:t>
      </w:r>
      <w:r w:rsidR="00C85DFB">
        <w:rPr>
          <w:rFonts w:ascii="Arial"/>
          <w:position w:val="1"/>
          <w:sz w:val="19"/>
        </w:rPr>
        <w:t>WAS</w:t>
      </w:r>
      <w:r w:rsidR="00C85DFB">
        <w:rPr>
          <w:rFonts w:ascii="Arial"/>
          <w:spacing w:val="-20"/>
          <w:position w:val="1"/>
          <w:sz w:val="19"/>
        </w:rPr>
        <w:t xml:space="preserve"> </w:t>
      </w:r>
      <w:r w:rsidR="00C85DFB">
        <w:rPr>
          <w:rFonts w:ascii="Arial"/>
          <w:position w:val="1"/>
          <w:sz w:val="19"/>
        </w:rPr>
        <w:t>IN</w:t>
      </w:r>
      <w:r w:rsidR="00C85DFB">
        <w:rPr>
          <w:rFonts w:ascii="Arial"/>
          <w:spacing w:val="-33"/>
          <w:position w:val="1"/>
          <w:sz w:val="19"/>
        </w:rPr>
        <w:t xml:space="preserve"> </w:t>
      </w:r>
      <w:r w:rsidR="00C85DFB">
        <w:rPr>
          <w:rFonts w:ascii="Arial"/>
          <w:position w:val="1"/>
          <w:sz w:val="19"/>
        </w:rPr>
        <w:t>MR.</w:t>
      </w:r>
      <w:r w:rsidR="00C85DFB">
        <w:rPr>
          <w:rFonts w:ascii="Arial"/>
          <w:spacing w:val="-23"/>
          <w:position w:val="1"/>
          <w:sz w:val="19"/>
        </w:rPr>
        <w:t xml:space="preserve"> </w:t>
      </w:r>
      <w:r w:rsidR="00C85DFB">
        <w:rPr>
          <w:rFonts w:ascii="Arial"/>
          <w:position w:val="1"/>
          <w:sz w:val="19"/>
        </w:rPr>
        <w:t>TANK'S</w:t>
      </w:r>
      <w:r w:rsidR="00C85DFB">
        <w:rPr>
          <w:rFonts w:ascii="Arial"/>
          <w:spacing w:val="-17"/>
          <w:position w:val="1"/>
          <w:sz w:val="19"/>
        </w:rPr>
        <w:t xml:space="preserve"> </w:t>
      </w:r>
      <w:r w:rsidR="00C85DFB">
        <w:rPr>
          <w:rFonts w:ascii="Arial"/>
          <w:position w:val="1"/>
          <w:sz w:val="19"/>
        </w:rPr>
        <w:t>5TH</w:t>
      </w:r>
      <w:r w:rsidR="00C85DFB">
        <w:rPr>
          <w:rFonts w:ascii="Arial"/>
          <w:spacing w:val="-22"/>
          <w:position w:val="1"/>
          <w:sz w:val="19"/>
        </w:rPr>
        <w:t xml:space="preserve"> </w:t>
      </w:r>
      <w:r w:rsidR="00C85DFB">
        <w:rPr>
          <w:rFonts w:ascii="Arial"/>
          <w:position w:val="1"/>
          <w:sz w:val="19"/>
        </w:rPr>
        <w:t>HOUR</w:t>
      </w:r>
      <w:r w:rsidR="00C85DFB">
        <w:rPr>
          <w:rFonts w:ascii="Arial"/>
          <w:spacing w:val="-14"/>
          <w:position w:val="1"/>
          <w:sz w:val="19"/>
        </w:rPr>
        <w:t xml:space="preserve"> </w:t>
      </w:r>
      <w:r w:rsidR="00C85DFB">
        <w:rPr>
          <w:rFonts w:ascii="Arial"/>
          <w:position w:val="1"/>
          <w:sz w:val="19"/>
        </w:rPr>
        <w:t>CLASS</w:t>
      </w:r>
      <w:r w:rsidR="00C85DFB">
        <w:rPr>
          <w:rFonts w:ascii="Arial"/>
          <w:spacing w:val="48"/>
          <w:position w:val="1"/>
          <w:sz w:val="19"/>
        </w:rPr>
        <w:t xml:space="preserve"> </w:t>
      </w:r>
      <w:r w:rsidR="00C85DFB">
        <w:rPr>
          <w:rFonts w:ascii="Arial"/>
          <w:position w:val="1"/>
          <w:sz w:val="19"/>
        </w:rPr>
        <w:t>CLASS</w:t>
      </w:r>
      <w:r w:rsidR="00C85DFB">
        <w:rPr>
          <w:rFonts w:ascii="Arial"/>
          <w:spacing w:val="-11"/>
          <w:position w:val="1"/>
          <w:sz w:val="19"/>
        </w:rPr>
        <w:t xml:space="preserve"> </w:t>
      </w:r>
      <w:r w:rsidR="00C85DFB">
        <w:rPr>
          <w:rFonts w:ascii="Arial"/>
          <w:position w:val="1"/>
          <w:sz w:val="19"/>
        </w:rPr>
        <w:t>WAS</w:t>
      </w:r>
      <w:r w:rsidR="00C85DFB">
        <w:rPr>
          <w:rFonts w:ascii="Arial"/>
          <w:spacing w:val="-20"/>
          <w:position w:val="1"/>
          <w:sz w:val="19"/>
        </w:rPr>
        <w:t xml:space="preserve"> </w:t>
      </w:r>
      <w:r w:rsidR="00C85DFB">
        <w:rPr>
          <w:rFonts w:ascii="Arial"/>
          <w:position w:val="1"/>
          <w:sz w:val="19"/>
        </w:rPr>
        <w:t>ORDERED</w:t>
      </w:r>
    </w:p>
    <w:p w:rsidR="00CE4C9F" w:rsidRDefault="00C85DFB">
      <w:pPr>
        <w:spacing w:line="152" w:lineRule="exact"/>
        <w:ind w:left="3050"/>
        <w:rPr>
          <w:rFonts w:ascii="Arial"/>
          <w:sz w:val="19"/>
        </w:rPr>
      </w:pPr>
      <w:r>
        <w:rPr>
          <w:rFonts w:ascii="Arial"/>
          <w:sz w:val="19"/>
        </w:rPr>
        <w:t>OUT OF THE SCHOOL BY MR. TANK. THEY RAN OVER TO LEAWOOD PARK.</w:t>
      </w:r>
    </w:p>
    <w:p w:rsidR="00CE4C9F" w:rsidRDefault="00C85DFB">
      <w:pPr>
        <w:spacing w:before="12" w:line="254" w:lineRule="auto"/>
        <w:ind w:left="3047" w:right="1283" w:firstLine="6"/>
        <w:rPr>
          <w:rFonts w:ascii="Arial"/>
          <w:sz w:val="19"/>
        </w:rPr>
      </w:pPr>
      <w:r>
        <w:rPr>
          <w:rFonts w:ascii="Arial"/>
          <w:sz w:val="19"/>
        </w:rPr>
        <w:t>DIDN'T SEE ANY GUNMEN. HEARD GUNSHOTS OR EXPLOSIONS ONCE THEY</w:t>
      </w:r>
      <w:r>
        <w:rPr>
          <w:rFonts w:ascii="Arial"/>
          <w:spacing w:val="-23"/>
          <w:sz w:val="19"/>
        </w:rPr>
        <w:t xml:space="preserve"> </w:t>
      </w:r>
      <w:r>
        <w:rPr>
          <w:rFonts w:ascii="Arial"/>
          <w:sz w:val="19"/>
        </w:rPr>
        <w:t>GOT</w:t>
      </w:r>
      <w:r>
        <w:rPr>
          <w:rFonts w:ascii="Arial"/>
          <w:spacing w:val="-26"/>
          <w:sz w:val="19"/>
        </w:rPr>
        <w:t xml:space="preserve"> </w:t>
      </w:r>
      <w:r>
        <w:rPr>
          <w:rFonts w:ascii="Arial"/>
          <w:sz w:val="19"/>
        </w:rPr>
        <w:t>TO</w:t>
      </w:r>
      <w:r>
        <w:rPr>
          <w:rFonts w:ascii="Arial"/>
          <w:spacing w:val="-33"/>
          <w:sz w:val="19"/>
        </w:rPr>
        <w:t xml:space="preserve"> </w:t>
      </w:r>
      <w:r>
        <w:rPr>
          <w:rFonts w:ascii="Arial"/>
          <w:sz w:val="19"/>
        </w:rPr>
        <w:t>PARK.</w:t>
      </w:r>
      <w:r>
        <w:rPr>
          <w:rFonts w:ascii="Arial"/>
          <w:spacing w:val="1"/>
          <w:sz w:val="19"/>
        </w:rPr>
        <w:t xml:space="preserve"> </w:t>
      </w:r>
      <w:r>
        <w:rPr>
          <w:rFonts w:ascii="Arial"/>
          <w:sz w:val="19"/>
        </w:rPr>
        <w:t>HAD</w:t>
      </w:r>
      <w:r>
        <w:rPr>
          <w:rFonts w:ascii="Arial"/>
          <w:spacing w:val="-24"/>
          <w:sz w:val="19"/>
        </w:rPr>
        <w:t xml:space="preserve"> </w:t>
      </w:r>
      <w:r>
        <w:rPr>
          <w:rFonts w:ascii="Arial"/>
          <w:sz w:val="19"/>
        </w:rPr>
        <w:t>NO</w:t>
      </w:r>
      <w:r>
        <w:rPr>
          <w:rFonts w:ascii="Arial"/>
          <w:spacing w:val="-29"/>
          <w:sz w:val="19"/>
        </w:rPr>
        <w:t xml:space="preserve"> </w:t>
      </w:r>
      <w:r>
        <w:rPr>
          <w:rFonts w:ascii="Arial"/>
          <w:sz w:val="19"/>
        </w:rPr>
        <w:t>ADDITIONAL</w:t>
      </w:r>
      <w:r>
        <w:rPr>
          <w:rFonts w:ascii="Arial"/>
          <w:spacing w:val="-24"/>
          <w:sz w:val="19"/>
        </w:rPr>
        <w:t xml:space="preserve"> </w:t>
      </w:r>
      <w:r>
        <w:rPr>
          <w:rFonts w:ascii="Arial"/>
          <w:sz w:val="19"/>
        </w:rPr>
        <w:t>INFORMATION</w:t>
      </w:r>
      <w:r>
        <w:rPr>
          <w:rFonts w:ascii="Arial"/>
          <w:spacing w:val="-20"/>
          <w:sz w:val="19"/>
        </w:rPr>
        <w:t xml:space="preserve"> </w:t>
      </w:r>
      <w:r>
        <w:rPr>
          <w:rFonts w:ascii="Arial"/>
          <w:sz w:val="19"/>
        </w:rPr>
        <w:t>TO</w:t>
      </w:r>
      <w:r>
        <w:rPr>
          <w:rFonts w:ascii="Arial"/>
          <w:spacing w:val="-26"/>
          <w:sz w:val="19"/>
        </w:rPr>
        <w:t xml:space="preserve"> </w:t>
      </w:r>
      <w:r>
        <w:rPr>
          <w:rFonts w:ascii="Arial"/>
          <w:sz w:val="19"/>
        </w:rPr>
        <w:t>PASS</w:t>
      </w:r>
      <w:r>
        <w:rPr>
          <w:rFonts w:ascii="Arial"/>
          <w:spacing w:val="-28"/>
          <w:sz w:val="19"/>
        </w:rPr>
        <w:t xml:space="preserve"> </w:t>
      </w:r>
      <w:r>
        <w:rPr>
          <w:rFonts w:ascii="Arial"/>
          <w:sz w:val="19"/>
        </w:rPr>
        <w:t>ON.</w:t>
      </w:r>
      <w:r>
        <w:rPr>
          <w:rFonts w:ascii="Arial"/>
          <w:spacing w:val="2"/>
          <w:sz w:val="19"/>
        </w:rPr>
        <w:t xml:space="preserve"> </w:t>
      </w:r>
      <w:r>
        <w:rPr>
          <w:rFonts w:ascii="Arial"/>
          <w:sz w:val="19"/>
        </w:rPr>
        <w:t>SEE 4319 FOR</w:t>
      </w:r>
      <w:r>
        <w:rPr>
          <w:rFonts w:ascii="Arial"/>
          <w:spacing w:val="3"/>
          <w:sz w:val="19"/>
        </w:rPr>
        <w:t xml:space="preserve"> </w:t>
      </w:r>
      <w:r>
        <w:rPr>
          <w:rFonts w:ascii="Arial"/>
          <w:sz w:val="19"/>
        </w:rPr>
        <w:t>REPORT.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2"/>
        <w:rPr>
          <w:rFonts w:ascii="Arial"/>
          <w:sz w:val="24"/>
        </w:rPr>
      </w:pPr>
    </w:p>
    <w:p w:rsidR="00CE4C9F" w:rsidRDefault="00C85DFB">
      <w:pPr>
        <w:tabs>
          <w:tab w:val="left" w:pos="6455"/>
          <w:tab w:val="left" w:pos="8438"/>
        </w:tabs>
        <w:ind w:left="1515"/>
        <w:rPr>
          <w:rFonts w:ascii="Arial"/>
          <w:sz w:val="18"/>
        </w:rPr>
      </w:pPr>
      <w:r>
        <w:rPr>
          <w:rFonts w:ascii="Arial"/>
          <w:w w:val="105"/>
          <w:sz w:val="18"/>
        </w:rPr>
        <w:t>Lead Reviewed</w:t>
      </w:r>
      <w:r>
        <w:rPr>
          <w:rFonts w:ascii="Arial"/>
          <w:spacing w:val="1"/>
          <w:w w:val="105"/>
          <w:sz w:val="18"/>
        </w:rPr>
        <w:t xml:space="preserve"> </w:t>
      </w:r>
      <w:r>
        <w:rPr>
          <w:rFonts w:ascii="Arial"/>
          <w:w w:val="105"/>
          <w:sz w:val="18"/>
        </w:rPr>
        <w:t xml:space="preserve">by:  </w:t>
      </w:r>
      <w:r>
        <w:rPr>
          <w:rFonts w:ascii="Arial"/>
          <w:spacing w:val="28"/>
          <w:w w:val="105"/>
          <w:sz w:val="18"/>
        </w:rPr>
        <w:t xml:space="preserve"> </w:t>
      </w:r>
      <w:r>
        <w:rPr>
          <w:rFonts w:ascii="Arial"/>
          <w:w w:val="105"/>
          <w:sz w:val="19"/>
        </w:rPr>
        <w:t>SL</w:t>
      </w:r>
      <w:r>
        <w:rPr>
          <w:rFonts w:ascii="Arial"/>
          <w:w w:val="105"/>
          <w:sz w:val="19"/>
        </w:rPr>
        <w:tab/>
      </w:r>
      <w:r>
        <w:rPr>
          <w:rFonts w:ascii="Arial"/>
          <w:w w:val="105"/>
          <w:position w:val="1"/>
          <w:sz w:val="18"/>
        </w:rPr>
        <w:t>Lead</w:t>
      </w:r>
      <w:r>
        <w:rPr>
          <w:rFonts w:ascii="Arial"/>
          <w:spacing w:val="2"/>
          <w:w w:val="105"/>
          <w:position w:val="1"/>
          <w:sz w:val="18"/>
        </w:rPr>
        <w:t xml:space="preserve"> </w:t>
      </w:r>
      <w:r>
        <w:rPr>
          <w:rFonts w:ascii="Arial"/>
          <w:w w:val="105"/>
          <w:position w:val="1"/>
          <w:sz w:val="18"/>
        </w:rPr>
        <w:t>Completed?</w:t>
      </w:r>
      <w:r>
        <w:rPr>
          <w:rFonts w:ascii="Arial"/>
          <w:w w:val="105"/>
          <w:position w:val="1"/>
          <w:sz w:val="18"/>
        </w:rPr>
        <w:tab/>
        <w:t>Date:</w:t>
      </w:r>
      <w:r>
        <w:rPr>
          <w:rFonts w:ascii="Arial"/>
          <w:spacing w:val="25"/>
          <w:w w:val="105"/>
          <w:position w:val="1"/>
          <w:sz w:val="18"/>
        </w:rPr>
        <w:t xml:space="preserve"> </w:t>
      </w:r>
      <w:r>
        <w:rPr>
          <w:rFonts w:ascii="Arial"/>
          <w:w w:val="105"/>
          <w:position w:val="1"/>
          <w:sz w:val="18"/>
        </w:rPr>
        <w:t>07/21/1999</w:t>
      </w:r>
    </w:p>
    <w:p w:rsidR="00665CCE" w:rsidRDefault="00665CCE">
      <w:pPr>
        <w:tabs>
          <w:tab w:val="left" w:pos="8101"/>
        </w:tabs>
        <w:spacing w:before="17"/>
        <w:ind w:left="689"/>
        <w:rPr>
          <w:rFonts w:ascii="Arial"/>
          <w:b/>
          <w:position w:val="-6"/>
          <w:sz w:val="70"/>
        </w:rPr>
      </w:pPr>
    </w:p>
    <w:p w:rsidR="00CE4C9F" w:rsidRDefault="00C85DFB">
      <w:pPr>
        <w:tabs>
          <w:tab w:val="left" w:pos="8101"/>
        </w:tabs>
        <w:spacing w:before="17"/>
        <w:ind w:left="689"/>
        <w:rPr>
          <w:rFonts w:ascii="Arial"/>
          <w:b/>
        </w:rPr>
      </w:pPr>
      <w:r>
        <w:rPr>
          <w:rFonts w:ascii="Arial"/>
          <w:b/>
          <w:position w:val="-6"/>
          <w:sz w:val="70"/>
        </w:rPr>
        <w:tab/>
      </w:r>
      <w:r>
        <w:rPr>
          <w:rFonts w:ascii="Arial"/>
          <w:b/>
        </w:rPr>
        <w:t>JC-001-001463</w:t>
      </w:r>
    </w:p>
    <w:p w:rsidR="00CE4C9F" w:rsidRDefault="00C85DFB">
      <w:pPr>
        <w:tabs>
          <w:tab w:val="left" w:pos="5055"/>
          <w:tab w:val="left" w:pos="9383"/>
        </w:tabs>
        <w:spacing w:before="248"/>
        <w:ind w:left="1506"/>
        <w:rPr>
          <w:sz w:val="18"/>
        </w:rPr>
      </w:pPr>
      <w:r>
        <w:rPr>
          <w:w w:val="105"/>
          <w:sz w:val="18"/>
        </w:rPr>
        <w:t>Printed  on 7/21/1999 at</w:t>
      </w:r>
      <w:r>
        <w:rPr>
          <w:spacing w:val="-19"/>
          <w:w w:val="105"/>
          <w:sz w:val="18"/>
        </w:rPr>
        <w:t xml:space="preserve"> </w:t>
      </w:r>
      <w:r>
        <w:rPr>
          <w:w w:val="105"/>
          <w:sz w:val="18"/>
        </w:rPr>
        <w:t>9:22</w:t>
      </w:r>
      <w:r>
        <w:rPr>
          <w:spacing w:val="-3"/>
          <w:w w:val="105"/>
          <w:sz w:val="18"/>
        </w:rPr>
        <w:t xml:space="preserve"> </w:t>
      </w:r>
      <w:r>
        <w:rPr>
          <w:w w:val="105"/>
          <w:sz w:val="18"/>
        </w:rPr>
        <w:t>AM</w:t>
      </w:r>
      <w:r>
        <w:rPr>
          <w:w w:val="105"/>
          <w:sz w:val="18"/>
        </w:rPr>
        <w:tab/>
      </w:r>
      <w:r>
        <w:rPr>
          <w:rFonts w:ascii="Arial"/>
          <w:b/>
          <w:w w:val="95"/>
          <w:position w:val="3"/>
          <w:sz w:val="23"/>
        </w:rPr>
        <w:t>UNCLASSIFIED</w:t>
      </w:r>
      <w:r>
        <w:rPr>
          <w:rFonts w:ascii="Arial"/>
          <w:b/>
          <w:w w:val="95"/>
          <w:position w:val="3"/>
          <w:sz w:val="23"/>
        </w:rPr>
        <w:tab/>
      </w:r>
      <w:r>
        <w:rPr>
          <w:w w:val="105"/>
          <w:position w:val="3"/>
          <w:sz w:val="18"/>
        </w:rPr>
        <w:t>Page</w:t>
      </w:r>
      <w:r>
        <w:rPr>
          <w:spacing w:val="5"/>
          <w:w w:val="105"/>
          <w:position w:val="3"/>
          <w:sz w:val="18"/>
        </w:rPr>
        <w:t xml:space="preserve"> </w:t>
      </w:r>
      <w:r>
        <w:rPr>
          <w:w w:val="105"/>
          <w:position w:val="3"/>
          <w:sz w:val="18"/>
        </w:rPr>
        <w:t>I</w:t>
      </w:r>
    </w:p>
    <w:p w:rsidR="00CE4C9F" w:rsidRDefault="00CE4C9F">
      <w:pPr>
        <w:rPr>
          <w:sz w:val="18"/>
        </w:rPr>
        <w:sectPr w:rsidR="00CE4C9F">
          <w:type w:val="continuous"/>
          <w:pgSz w:w="12240" w:h="15840"/>
          <w:pgMar w:top="680" w:right="700" w:bottom="280" w:left="3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9"/>
      </w:pPr>
    </w:p>
    <w:p w:rsidR="00CE4C9F" w:rsidRDefault="00C85DFB">
      <w:pPr>
        <w:spacing w:after="5"/>
        <w:ind w:right="1456"/>
        <w:jc w:val="center"/>
        <w:rPr>
          <w:rFonts w:ascii="Courier New"/>
          <w:b/>
          <w:sz w:val="21"/>
        </w:rPr>
      </w:pPr>
      <w:bookmarkStart w:id="458" w:name="_bookmark462"/>
      <w:bookmarkEnd w:id="458"/>
      <w:r>
        <w:rPr>
          <w:rFonts w:ascii="Courier New"/>
          <w:b/>
          <w:w w:val="95"/>
          <w:sz w:val="21"/>
        </w:rPr>
        <w:t>HOOKER, BRENTON</w:t>
      </w:r>
    </w:p>
    <w:p w:rsidR="00CE4C9F" w:rsidRDefault="009F05AF">
      <w:pPr>
        <w:pStyle w:val="BodyText"/>
        <w:spacing w:line="58" w:lineRule="exact"/>
        <w:ind w:left="3695"/>
        <w:rPr>
          <w:rFonts w:ascii="Courier New"/>
          <w:sz w:val="5"/>
        </w:rPr>
      </w:pPr>
      <w:r>
        <w:rPr>
          <w:rFonts w:ascii="Courier New"/>
          <w:sz w:val="5"/>
        </w:rPr>
      </w:r>
      <w:r>
        <w:rPr>
          <w:rFonts w:ascii="Courier New"/>
          <w:sz w:val="5"/>
        </w:rPr>
        <w:pict>
          <v:group id="_x0000_s1417" style="width:148.35pt;height:2.9pt;mso-position-horizontal-relative:char;mso-position-vertical-relative:line" coordsize="2967,58">
            <v:line id="_x0000_s1418" style="position:absolute" from="0,29" to="2966,29" strokeweight="1.0179mm"/>
            <w10:anchorlock/>
          </v:group>
        </w:pic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85DFB">
      <w:pPr>
        <w:spacing w:before="224"/>
        <w:ind w:right="985"/>
        <w:jc w:val="right"/>
      </w:pPr>
      <w:r>
        <w:rPr>
          <w:rFonts w:ascii="Arial" w:hAnsi="Arial"/>
          <w:w w:val="105"/>
          <w:sz w:val="25"/>
        </w:rPr>
        <w:t>J</w:t>
      </w:r>
      <w:r w:rsidR="009F05AF">
        <w:rPr>
          <w:rFonts w:ascii="Arial" w:hAnsi="Arial"/>
          <w:w w:val="105"/>
          <w:sz w:val="25"/>
        </w:rPr>
        <w:t>C-001-</w:t>
      </w:r>
      <w:r>
        <w:rPr>
          <w:w w:val="105"/>
        </w:rPr>
        <w:t>001464</w:t>
      </w:r>
    </w:p>
    <w:p w:rsidR="00CE4C9F" w:rsidRDefault="00CE4C9F">
      <w:pPr>
        <w:jc w:val="right"/>
        <w:sectPr w:rsidR="00CE4C9F">
          <w:pgSz w:w="12240" w:h="15840"/>
          <w:pgMar w:top="1500" w:right="700" w:bottom="280" w:left="34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6"/>
        <w:rPr>
          <w:sz w:val="22"/>
        </w:rPr>
      </w:pPr>
    </w:p>
    <w:p w:rsidR="00CE4C9F" w:rsidRDefault="009F05AF">
      <w:pPr>
        <w:ind w:left="668"/>
        <w:rPr>
          <w:rFonts w:ascii="Arial"/>
          <w:sz w:val="19"/>
        </w:rPr>
      </w:pPr>
      <w:r>
        <w:pict>
          <v:shape id="_x0000_s1416" type="#_x0000_t202" style="position:absolute;left:0;text-align:left;margin-left:29.55pt;margin-top:-32.15pt;width:377.55pt;height:51.05pt;z-index:-251298816;mso-position-horizontal-relative:page" filled="f" stroked="f">
            <v:textbox inset="0,0,0,0">
              <w:txbxContent>
                <w:p w:rsidR="009F05AF" w:rsidRDefault="009F05AF">
                  <w:pPr>
                    <w:tabs>
                      <w:tab w:val="left" w:pos="643"/>
                      <w:tab w:val="left" w:pos="2933"/>
                      <w:tab w:val="left" w:pos="7550"/>
                    </w:tabs>
                    <w:spacing w:line="1020" w:lineRule="exact"/>
                    <w:rPr>
                      <w:sz w:val="92"/>
                    </w:rPr>
                  </w:pPr>
                </w:p>
              </w:txbxContent>
            </v:textbox>
            <w10:wrap anchorx="page"/>
          </v:shape>
        </w:pict>
      </w:r>
      <w:bookmarkStart w:id="459" w:name="_bookmark463"/>
      <w:bookmarkEnd w:id="459"/>
      <w:r w:rsidR="00C85DFB">
        <w:rPr>
          <w:rFonts w:ascii="Arial"/>
          <w:w w:val="86"/>
          <w:sz w:val="19"/>
        </w:rPr>
        <w:t>_</w:t>
      </w:r>
    </w:p>
    <w:p w:rsidR="00CE4C9F" w:rsidRDefault="009F05AF">
      <w:pPr>
        <w:spacing w:before="2"/>
        <w:ind w:left="470"/>
        <w:rPr>
          <w:rFonts w:ascii="Arial"/>
          <w:b/>
          <w:sz w:val="18"/>
        </w:rPr>
      </w:pPr>
      <w:r>
        <w:pict>
          <v:group id="_x0000_s1384" style="position:absolute;left:0;text-align:left;margin-left:33.7pt;margin-top:6.85pt;width:530.15pt;height:200.8pt;z-index:-251301888;mso-position-horizontal-relative:page" coordorigin="674,137" coordsize="10603,4016">
            <v:shape id="_x0000_s1415" type="#_x0000_t75" style="position:absolute;left:1906;top:853;width:925;height:491">
              <v:imagedata r:id="rId253" o:title=""/>
            </v:shape>
            <v:shape id="_x0000_s1414" type="#_x0000_t75" style="position:absolute;left:7916;top:180;width:3361;height:1164">
              <v:imagedata r:id="rId254" o:title=""/>
            </v:shape>
            <v:shape id="_x0000_s1413" style="position:absolute;left:4656;top:12302;width:4272;height:807" coordorigin="4656,12303" coordsize="4272,807" o:spt="100" adj="0,,0" path="m8898,1306r,-693m4613,1306r,-808e" filled="f" strokeweight=".50925mm">
              <v:stroke joinstyle="round"/>
              <v:formulas/>
              <v:path arrowok="t" o:connecttype="segments"/>
            </v:shape>
            <v:line id="_x0000_s1412" style="position:absolute" from="790,536" to="7916,536" strokeweight="1.0179mm"/>
            <v:line id="_x0000_s1411" style="position:absolute" from="2831,844" to="8879,844" strokeweight=".67856mm"/>
            <v:line id="_x0000_s1410" style="position:absolute" from="703,4152" to="703,767" strokeweight=".16986mm"/>
            <v:line id="_x0000_s1409" style="position:absolute" from="674,1229" to="1907,1229" strokeweight="1.0179mm"/>
            <v:line id="_x0000_s1408" style="position:absolute" from="674,1575" to="11267,1575" strokeweight=".50892mm"/>
            <v:shape id="_x0000_s1407" type="#_x0000_t202" style="position:absolute;left:3650;top:206;width:1061;height:146" filled="f" stroked="f">
              <v:textbox style="mso-next-textbox:#_x0000_s1407" inset="0,0,0,0">
                <w:txbxContent>
                  <w:p w:rsidR="009F05AF" w:rsidRDefault="009F05AF">
                    <w:pPr>
                      <w:spacing w:line="145" w:lineRule="exact"/>
                      <w:rPr>
                        <w:rFonts w:ascii="Arial"/>
                        <w:b/>
                        <w:sz w:val="13"/>
                      </w:rPr>
                    </w:pPr>
                  </w:p>
                </w:txbxContent>
              </v:textbox>
            </v:shape>
            <v:shape id="_x0000_s1406" type="#_x0000_t202" style="position:absolute;left:812;top:333;width:1683;height:363" filled="f" stroked="f">
              <v:textbox style="mso-next-textbox:#_x0000_s1406" inset="0,0,0,0">
                <w:txbxContent>
                  <w:p w:rsidR="009F05AF" w:rsidRPr="009F05AF" w:rsidRDefault="009F05AF" w:rsidP="009F05AF">
                    <w:pPr>
                      <w:spacing w:line="179" w:lineRule="exact"/>
                      <w:ind w:left="10"/>
                      <w:rPr>
                        <w:rFonts w:ascii="Arial"/>
                        <w:b/>
                        <w:sz w:val="16"/>
                      </w:rPr>
                    </w:pPr>
                    <w:r>
                      <w:rPr>
                        <w:rFonts w:ascii="Arial"/>
                        <w:b/>
                        <w:sz w:val="16"/>
                      </w:rPr>
                      <w:t>SUPPLEMENT</w:t>
                    </w:r>
                  </w:p>
                </w:txbxContent>
              </v:textbox>
            </v:shape>
            <v:shape id="_x0000_s1405" type="#_x0000_t202" style="position:absolute;left:4727;top:137;width:2975;height:552" filled="f" stroked="f">
              <v:textbox style="mso-next-textbox:#_x0000_s1405" inset="0,0,0,0">
                <w:txbxContent>
                  <w:p w:rsidR="009F05AF" w:rsidRDefault="009F05AF">
                    <w:pPr>
                      <w:spacing w:before="111"/>
                      <w:rPr>
                        <w:rFonts w:ascii="Arial"/>
                        <w:b/>
                        <w:sz w:val="13"/>
                      </w:rPr>
                    </w:pPr>
                  </w:p>
                </w:txbxContent>
              </v:textbox>
            </v:shape>
            <v:shape id="_x0000_s1404" type="#_x0000_t202" style="position:absolute;left:790;top:919;width:967;height:549" filled="f" stroked="f">
              <v:textbox style="mso-next-textbox:#_x0000_s1404" inset="0,0,0,0">
                <w:txbxContent>
                  <w:p w:rsidR="009F05AF" w:rsidRDefault="009F05AF" w:rsidP="009F05AF">
                    <w:pPr>
                      <w:spacing w:line="285" w:lineRule="auto"/>
                      <w:ind w:left="25" w:right="3"/>
                      <w:rPr>
                        <w:rFonts w:ascii="Arial"/>
                        <w:b/>
                        <w:sz w:val="13"/>
                      </w:rPr>
                    </w:pPr>
                    <w:r>
                      <w:rPr>
                        <w:rFonts w:ascii="Arial"/>
                        <w:b/>
                        <w:sz w:val="14"/>
                      </w:rPr>
                      <w:t xml:space="preserve"> </w:t>
                    </w:r>
                  </w:p>
                </w:txbxContent>
              </v:textbox>
            </v:shape>
            <v:shape id="_x0000_s1403" type="#_x0000_t202" style="position:absolute;left:2926;top:916;width:1291;height:687" filled="f" stroked="f">
              <v:textbox style="mso-next-textbox:#_x0000_s1403" inset="0,0,0,0">
                <w:txbxContent>
                  <w:p w:rsidR="009F05AF" w:rsidRDefault="009F05AF">
                    <w:pPr>
                      <w:spacing w:line="388" w:lineRule="exact"/>
                      <w:rPr>
                        <w:b/>
                        <w:i/>
                        <w:sz w:val="35"/>
                      </w:rPr>
                    </w:pPr>
                    <w:r>
                      <w:rPr>
                        <w:rFonts w:ascii="Arial"/>
                        <w:b/>
                        <w:i/>
                        <w:sz w:val="14"/>
                        <w:u w:val="thick"/>
                      </w:rPr>
                      <w:t>,'Y\</w:t>
                    </w:r>
                    <w:r>
                      <w:rPr>
                        <w:rFonts w:ascii="Arial"/>
                        <w:b/>
                        <w:i/>
                        <w:sz w:val="14"/>
                      </w:rPr>
                      <w:t xml:space="preserve"> </w:t>
                    </w:r>
                    <w:r>
                      <w:rPr>
                        <w:b/>
                        <w:i/>
                        <w:sz w:val="35"/>
                        <w:u w:val="thick"/>
                      </w:rPr>
                      <w:t>tr_,;</w:t>
                    </w:r>
                  </w:p>
                  <w:p w:rsidR="009F05AF" w:rsidRDefault="009F05AF" w:rsidP="009F05AF">
                    <w:pPr>
                      <w:spacing w:before="148"/>
                      <w:rPr>
                        <w:rFonts w:ascii="Arial"/>
                        <w:b/>
                        <w:sz w:val="13"/>
                      </w:rPr>
                    </w:pPr>
                  </w:p>
                </w:txbxContent>
              </v:textbox>
            </v:shape>
            <v:shape id="_x0000_s1402" type="#_x0000_t202" style="position:absolute;left:4712;top:928;width:1288;height:319" filled="f" stroked="f">
              <v:textbox style="mso-next-textbox:#_x0000_s1402" inset="0,0,0,0">
                <w:txbxContent>
                  <w:p w:rsidR="009F05AF" w:rsidRDefault="009F05AF" w:rsidP="009F05AF">
                    <w:pPr>
                      <w:spacing w:before="12"/>
                      <w:rPr>
                        <w:rFonts w:ascii="Arial"/>
                        <w:b/>
                        <w:sz w:val="13"/>
                      </w:rPr>
                    </w:pPr>
                  </w:p>
                </w:txbxContent>
              </v:textbox>
            </v:shape>
            <v:shape id="_x0000_s1401" type="#_x0000_t202" style="position:absolute;left:6305;top:1014;width:218;height:347" filled="f" stroked="f">
              <v:textbox style="mso-next-textbox:#_x0000_s1401" inset="0,0,0,0">
                <w:txbxContent>
                  <w:p w:rsidR="009F05AF" w:rsidRDefault="009F05AF">
                    <w:pPr>
                      <w:spacing w:line="347" w:lineRule="exact"/>
                      <w:rPr>
                        <w:rFonts w:ascii="Arial" w:hAnsi="Arial"/>
                        <w:sz w:val="31"/>
                      </w:rPr>
                    </w:pPr>
                  </w:p>
                </w:txbxContent>
              </v:textbox>
            </v:shape>
            <v:shape id="_x0000_s1400" type="#_x0000_t202" style="position:absolute;left:6305;top:831;width:206;height:336" filled="f" stroked="f">
              <v:textbox style="mso-next-textbox:#_x0000_s1400" inset="0,0,0,0">
                <w:txbxContent>
                  <w:p w:rsidR="009F05AF" w:rsidRDefault="009F05AF">
                    <w:pPr>
                      <w:spacing w:line="336" w:lineRule="exact"/>
                      <w:rPr>
                        <w:rFonts w:ascii="Arial" w:hAnsi="Arial"/>
                        <w:sz w:val="30"/>
                      </w:rPr>
                    </w:pPr>
                  </w:p>
                </w:txbxContent>
              </v:textbox>
            </v:shape>
            <v:shape id="_x0000_s1399" type="#_x0000_t202" style="position:absolute;left:7058;top:867;width:1701;height:410" filled="f" stroked="f">
              <v:textbox style="mso-next-textbox:#_x0000_s1399" inset="0,0,0,0">
                <w:txbxContent>
                  <w:p w:rsidR="009F05AF" w:rsidRDefault="009F05AF">
                    <w:pPr>
                      <w:tabs>
                        <w:tab w:val="left" w:pos="1490"/>
                      </w:tabs>
                      <w:spacing w:line="197" w:lineRule="exact"/>
                      <w:rPr>
                        <w:rFonts w:ascii="Arial"/>
                        <w:b/>
                        <w:sz w:val="18"/>
                      </w:rPr>
                    </w:pPr>
                  </w:p>
                </w:txbxContent>
              </v:textbox>
            </v:shape>
            <v:shape id="_x0000_s1398" type="#_x0000_t202" style="position:absolute;left:789;top:1366;width:1859;height:258" filled="f" stroked="f">
              <v:textbox style="mso-next-textbox:#_x0000_s1398" inset="0,0,0,0">
                <w:txbxContent>
                  <w:p w:rsidR="009F05AF" w:rsidRDefault="009F05AF">
                    <w:pPr>
                      <w:spacing w:line="257" w:lineRule="exact"/>
                      <w:rPr>
                        <w:rFonts w:ascii="Arial"/>
                        <w:b/>
                        <w:sz w:val="13"/>
                      </w:rPr>
                    </w:pPr>
                  </w:p>
                </w:txbxContent>
              </v:textbox>
            </v:shape>
            <v:shape id="_x0000_s1397" type="#_x0000_t202" style="position:absolute;left:6900;top:1448;width:606;height:157" filled="f" stroked="f">
              <v:textbox style="mso-next-textbox:#_x0000_s1397" inset="0,0,0,0">
                <w:txbxContent>
                  <w:p w:rsidR="009F05AF" w:rsidRDefault="009F05AF">
                    <w:pPr>
                      <w:spacing w:line="157" w:lineRule="exact"/>
                      <w:rPr>
                        <w:rFonts w:ascii="Arial"/>
                        <w:b/>
                        <w:sz w:val="14"/>
                      </w:rPr>
                    </w:pPr>
                    <w:r>
                      <w:rPr>
                        <w:rFonts w:ascii="Arial"/>
                        <w:b/>
                        <w:w w:val="90"/>
                        <w:sz w:val="14"/>
                      </w:rPr>
                      <w:t>.</w:t>
                    </w:r>
                  </w:p>
                </w:txbxContent>
              </v:textbox>
            </v:shape>
            <v:shape id="_x0000_s1396" type="#_x0000_t202" style="position:absolute;left:9163;top:1101;width:2053;height:503" filled="f" stroked="f">
              <v:textbox style="mso-next-textbox:#_x0000_s1396" inset="0,0,0,0">
                <w:txbxContent>
                  <w:p w:rsidR="009F05AF" w:rsidRDefault="009F05AF">
                    <w:pPr>
                      <w:spacing w:line="135" w:lineRule="exact"/>
                      <w:ind w:left="1163"/>
                      <w:rPr>
                        <w:rFonts w:ascii="Arial"/>
                        <w:b/>
                        <w:sz w:val="14"/>
                      </w:rPr>
                    </w:pPr>
                    <w:r>
                      <w:rPr>
                        <w:rFonts w:ascii="Arial"/>
                        <w:b/>
                        <w:w w:val="95"/>
                        <w:sz w:val="14"/>
                      </w:rPr>
                      <w:t>Closure</w:t>
                    </w:r>
                  </w:p>
                  <w:p w:rsidR="009F05AF" w:rsidRDefault="009F05AF" w:rsidP="009F05AF">
                    <w:pPr>
                      <w:tabs>
                        <w:tab w:val="left" w:pos="699"/>
                        <w:tab w:val="left" w:pos="1316"/>
                      </w:tabs>
                      <w:spacing w:before="53" w:line="163" w:lineRule="auto"/>
                      <w:ind w:right="18"/>
                      <w:rPr>
                        <w:rFonts w:ascii="Arial"/>
                        <w:b/>
                        <w:sz w:val="12"/>
                      </w:rPr>
                    </w:pPr>
                  </w:p>
                </w:txbxContent>
              </v:textbox>
            </v:shape>
            <v:shape id="_x0000_s1395" type="#_x0000_t202" style="position:absolute;left:1507;top:1705;width:100;height:303" filled="f" stroked="f">
              <v:textbox style="mso-next-textbox:#_x0000_s1395" inset="0,0,0,0">
                <w:txbxContent>
                  <w:p w:rsidR="009F05AF" w:rsidRDefault="009F05AF">
                    <w:pPr>
                      <w:spacing w:line="302" w:lineRule="exact"/>
                      <w:rPr>
                        <w:rFonts w:ascii="Arial"/>
                        <w:sz w:val="27"/>
                      </w:rPr>
                    </w:pPr>
                    <w:r>
                      <w:rPr>
                        <w:rFonts w:ascii="Arial"/>
                        <w:w w:val="105"/>
                        <w:sz w:val="27"/>
                      </w:rPr>
                      <w:t>.</w:t>
                    </w:r>
                  </w:p>
                </w:txbxContent>
              </v:textbox>
            </v:shape>
            <v:shape id="_x0000_s1394" type="#_x0000_t202" style="position:absolute;left:2037;top:1705;width:1254;height:303" filled="f" stroked="f">
              <v:textbox style="mso-next-textbox:#_x0000_s1394" inset="0,0,0,0">
                <w:txbxContent>
                  <w:p w:rsidR="009F05AF" w:rsidRDefault="009F05AF">
                    <w:pPr>
                      <w:tabs>
                        <w:tab w:val="left" w:pos="1233"/>
                      </w:tabs>
                      <w:spacing w:line="302" w:lineRule="exact"/>
                      <w:rPr>
                        <w:sz w:val="26"/>
                      </w:rPr>
                    </w:pPr>
                  </w:p>
                </w:txbxContent>
              </v:textbox>
            </v:shape>
            <v:shape id="_x0000_s1393" type="#_x0000_t202" style="position:absolute;left:2056;top:1908;width:1231;height:422" filled="f" stroked="f">
              <v:textbox style="mso-next-textbox:#_x0000_s1393" inset="0,0,0,0">
                <w:txbxContent>
                  <w:p w:rsidR="009F05AF" w:rsidRDefault="009F05AF">
                    <w:pPr>
                      <w:spacing w:line="421" w:lineRule="exact"/>
                      <w:rPr>
                        <w:sz w:val="38"/>
                      </w:rPr>
                    </w:pPr>
                  </w:p>
                </w:txbxContent>
              </v:textbox>
            </v:shape>
            <v:shape id="_x0000_s1392" type="#_x0000_t202" style="position:absolute;left:3545;top:1958;width:2258;height:359" filled="f" stroked="f">
              <v:textbox style="mso-next-textbox:#_x0000_s1392" inset="0,0,0,0">
                <w:txbxContent>
                  <w:p w:rsidR="009F05AF" w:rsidRDefault="009F05AF">
                    <w:pPr>
                      <w:tabs>
                        <w:tab w:val="left" w:pos="1258"/>
                      </w:tabs>
                      <w:spacing w:line="358" w:lineRule="exact"/>
                      <w:rPr>
                        <w:sz w:val="27"/>
                      </w:rPr>
                    </w:pPr>
                  </w:p>
                </w:txbxContent>
              </v:textbox>
            </v:shape>
            <v:shape id="_x0000_s1391" type="#_x0000_t202" style="position:absolute;left:3840;top:1682;width:1659;height:333" filled="f" stroked="f">
              <v:textbox style="mso-next-textbox:#_x0000_s1391" inset="0,0,0,0">
                <w:txbxContent>
                  <w:p w:rsidR="009F05AF" w:rsidRDefault="009F05AF">
                    <w:pPr>
                      <w:spacing w:line="333" w:lineRule="exact"/>
                      <w:rPr>
                        <w:sz w:val="30"/>
                      </w:rPr>
                    </w:pPr>
                  </w:p>
                </w:txbxContent>
              </v:textbox>
            </v:shape>
            <v:shape id="_x0000_s1390" type="#_x0000_t202" style="position:absolute;left:2157;top:2290;width:1870;height:378" filled="f" stroked="f">
              <v:textbox style="mso-next-textbox:#_x0000_s1390" inset="0,0,0,0">
                <w:txbxContent>
                  <w:p w:rsidR="009F05AF" w:rsidRDefault="009F05AF">
                    <w:pPr>
                      <w:tabs>
                        <w:tab w:val="left" w:pos="736"/>
                      </w:tabs>
                      <w:spacing w:line="377" w:lineRule="exact"/>
                      <w:rPr>
                        <w:rFonts w:ascii="Arial"/>
                        <w:i/>
                        <w:sz w:val="25"/>
                      </w:rPr>
                    </w:pPr>
                  </w:p>
                </w:txbxContent>
              </v:textbox>
            </v:shape>
            <v:shape id="_x0000_s1389" type="#_x0000_t202" style="position:absolute;left:4570;top:2255;width:568;height:422" filled="f" stroked="f">
              <v:textbox style="mso-next-textbox:#_x0000_s1389" inset="0,0,0,0">
                <w:txbxContent>
                  <w:p w:rsidR="009F05AF" w:rsidRDefault="009F05AF">
                    <w:pPr>
                      <w:spacing w:line="421" w:lineRule="exact"/>
                      <w:rPr>
                        <w:i/>
                        <w:sz w:val="38"/>
                      </w:rPr>
                    </w:pPr>
                  </w:p>
                </w:txbxContent>
              </v:textbox>
            </v:shape>
            <v:shape id="_x0000_s1388" type="#_x0000_t202" style="position:absolute;left:2109;top:2900;width:2107;height:433" filled="f" stroked="f">
              <v:textbox style="mso-next-textbox:#_x0000_s1388" inset="0,0,0,0">
                <w:txbxContent>
                  <w:p w:rsidR="009F05AF" w:rsidRDefault="009F05AF">
                    <w:pPr>
                      <w:tabs>
                        <w:tab w:val="left" w:pos="1680"/>
                      </w:tabs>
                      <w:spacing w:line="433" w:lineRule="exact"/>
                      <w:rPr>
                        <w:sz w:val="39"/>
                      </w:rPr>
                    </w:pPr>
                  </w:p>
                </w:txbxContent>
              </v:textbox>
            </v:shape>
            <v:shape id="_x0000_s1387" type="#_x0000_t202" style="position:absolute;left:2112;top:2603;width:828;height:381" filled="f" stroked="f">
              <v:textbox style="mso-next-textbox:#_x0000_s1387" inset="0,0,0,0">
                <w:txbxContent>
                  <w:p w:rsidR="009F05AF" w:rsidRDefault="009F05AF">
                    <w:pPr>
                      <w:spacing w:line="380" w:lineRule="exact"/>
                      <w:rPr>
                        <w:sz w:val="29"/>
                      </w:rPr>
                    </w:pPr>
                  </w:p>
                </w:txbxContent>
              </v:textbox>
            </v:shape>
            <v:shape id="_x0000_s1386" type="#_x0000_t202" style="position:absolute;left:3500;top:2420;width:2593;height:887" filled="f" stroked="f">
              <v:textbox style="mso-next-textbox:#_x0000_s1386" inset="0,0,0,0">
                <w:txbxContent>
                  <w:p w:rsidR="009F05AF" w:rsidRPr="009F05AF" w:rsidRDefault="009F05AF" w:rsidP="009F05AF">
                    <w:pPr>
                      <w:tabs>
                        <w:tab w:val="left" w:pos="761"/>
                        <w:tab w:val="left" w:pos="1481"/>
                        <w:tab w:val="left" w:pos="2111"/>
                      </w:tabs>
                      <w:spacing w:line="593" w:lineRule="exact"/>
                      <w:rPr>
                        <w:i/>
                        <w:sz w:val="33"/>
                      </w:rPr>
                    </w:pPr>
                  </w:p>
                </w:txbxContent>
              </v:textbox>
            </v:shape>
            <v:shape id="_x0000_s1385" type="#_x0000_t202" style="position:absolute;left:1988;top:3311;width:4495;height:649" filled="f" stroked="f">
              <v:textbox style="mso-next-textbox:#_x0000_s1385" inset="0,0,0,0">
                <w:txbxContent>
                  <w:p w:rsidR="009F05AF" w:rsidRDefault="009F05AF">
                    <w:pPr>
                      <w:tabs>
                        <w:tab w:val="left" w:pos="409"/>
                        <w:tab w:val="left" w:pos="874"/>
                        <w:tab w:val="left" w:pos="1872"/>
                      </w:tabs>
                      <w:spacing w:line="297" w:lineRule="exact"/>
                      <w:rPr>
                        <w:rFonts w:ascii="Arial"/>
                        <w:i/>
                      </w:rPr>
                    </w:pPr>
                  </w:p>
                  <w:p w:rsidR="009F05AF" w:rsidRDefault="009F05AF" w:rsidP="009F05AF">
                    <w:pPr>
                      <w:tabs>
                        <w:tab w:val="left" w:pos="1929"/>
                        <w:tab w:val="left" w:pos="3874"/>
                      </w:tabs>
                      <w:spacing w:line="351" w:lineRule="exact"/>
                      <w:rPr>
                        <w:i/>
                        <w:sz w:val="30"/>
                      </w:rPr>
                    </w:pPr>
                  </w:p>
                </w:txbxContent>
              </v:textbox>
            </v:shape>
            <w10:wrap anchorx="page"/>
          </v:group>
        </w:pict>
      </w:r>
      <w:r w:rsidR="00C85DFB">
        <w:rPr>
          <w:rFonts w:ascii="Arial"/>
          <w:b/>
          <w:sz w:val="18"/>
        </w:rPr>
        <w:t>C</w:t>
      </w:r>
      <w:r>
        <w:rPr>
          <w:rFonts w:ascii="Arial"/>
          <w:b/>
          <w:sz w:val="18"/>
        </w:rPr>
        <w:t>O</w:t>
      </w:r>
      <w:r w:rsidR="00C85DFB">
        <w:rPr>
          <w:rFonts w:ascii="Arial"/>
          <w:b/>
          <w:sz w:val="18"/>
        </w:rPr>
        <w:t>NTINUATION</w: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6"/>
        <w:rPr>
          <w:rFonts w:ascii="Arial"/>
          <w:b/>
          <w:sz w:val="22"/>
        </w:rPr>
      </w:pPr>
    </w:p>
    <w:p w:rsidR="009F05AF" w:rsidRDefault="009F05AF">
      <w:pPr>
        <w:pStyle w:val="BodyText"/>
        <w:spacing w:before="6"/>
        <w:rPr>
          <w:rFonts w:ascii="Arial"/>
          <w:b/>
          <w:sz w:val="22"/>
        </w:rPr>
      </w:pPr>
    </w:p>
    <w:p w:rsidR="009F05AF" w:rsidRDefault="009F05AF">
      <w:pPr>
        <w:pStyle w:val="BodyText"/>
        <w:spacing w:before="6"/>
        <w:rPr>
          <w:rFonts w:ascii="Arial"/>
          <w:b/>
          <w:sz w:val="22"/>
        </w:rPr>
      </w:pPr>
    </w:p>
    <w:p w:rsidR="009F05AF" w:rsidRDefault="009F05AF">
      <w:pPr>
        <w:pStyle w:val="BodyText"/>
        <w:spacing w:before="6"/>
        <w:rPr>
          <w:rFonts w:ascii="Arial"/>
          <w:b/>
          <w:sz w:val="22"/>
        </w:rPr>
      </w:pPr>
    </w:p>
    <w:p w:rsidR="009F05AF" w:rsidRDefault="009F05AF">
      <w:pPr>
        <w:pStyle w:val="BodyText"/>
        <w:spacing w:before="6"/>
        <w:rPr>
          <w:rFonts w:ascii="Arial"/>
          <w:b/>
          <w:sz w:val="22"/>
        </w:rPr>
      </w:pPr>
    </w:p>
    <w:p w:rsidR="009F05AF" w:rsidRDefault="009F05AF">
      <w:pPr>
        <w:pStyle w:val="BodyText"/>
        <w:spacing w:before="6"/>
        <w:rPr>
          <w:rFonts w:ascii="Arial"/>
          <w:b/>
          <w:sz w:val="22"/>
        </w:rPr>
      </w:pPr>
    </w:p>
    <w:p w:rsidR="009F05AF" w:rsidRDefault="009F05AF">
      <w:pPr>
        <w:pStyle w:val="BodyText"/>
        <w:spacing w:before="6"/>
        <w:rPr>
          <w:rFonts w:ascii="Arial"/>
          <w:b/>
          <w:sz w:val="22"/>
        </w:rPr>
      </w:pPr>
    </w:p>
    <w:p w:rsidR="009F05AF" w:rsidRDefault="00165313">
      <w:pPr>
        <w:pStyle w:val="BodyText"/>
        <w:spacing w:before="6"/>
        <w:rPr>
          <w:rFonts w:ascii="Arial"/>
          <w:b/>
          <w:sz w:val="22"/>
        </w:rPr>
      </w:pPr>
      <w:r>
        <w:rPr>
          <w:rFonts w:ascii="Arial"/>
          <w:b/>
          <w:sz w:val="22"/>
        </w:rPr>
        <w:t>Transcript of handwritten statement for Brenton Hooker-</w:t>
      </w:r>
    </w:p>
    <w:p w:rsidR="009F05AF" w:rsidRDefault="009F05AF">
      <w:pPr>
        <w:pStyle w:val="BodyText"/>
        <w:spacing w:before="6"/>
        <w:rPr>
          <w:rFonts w:ascii="Arial"/>
          <w:b/>
          <w:sz w:val="22"/>
        </w:rPr>
      </w:pPr>
    </w:p>
    <w:p w:rsidR="009F05AF" w:rsidRDefault="009F05AF">
      <w:pPr>
        <w:pStyle w:val="BodyText"/>
        <w:spacing w:before="6"/>
        <w:rPr>
          <w:rFonts w:ascii="Arial"/>
          <w:b/>
          <w:sz w:val="22"/>
        </w:rPr>
      </w:pPr>
    </w:p>
    <w:p w:rsidR="009F05AF" w:rsidRDefault="009F05AF">
      <w:pPr>
        <w:pStyle w:val="BodyText"/>
        <w:spacing w:before="6"/>
        <w:rPr>
          <w:rFonts w:ascii="Arial"/>
          <w:b/>
          <w:sz w:val="22"/>
        </w:rPr>
      </w:pPr>
    </w:p>
    <w:p w:rsidR="009F05AF" w:rsidRDefault="009F05AF">
      <w:pPr>
        <w:pStyle w:val="BodyText"/>
        <w:spacing w:before="6"/>
        <w:rPr>
          <w:rFonts w:ascii="Arial"/>
          <w:b/>
          <w:sz w:val="22"/>
        </w:rPr>
      </w:pPr>
      <w:r>
        <w:rPr>
          <w:rFonts w:ascii="Arial"/>
          <w:b/>
          <w:sz w:val="22"/>
        </w:rPr>
        <w:t xml:space="preserve">At the request of Sgt West, I contacted (W) Hooker at his residence on 4/20/99 at about 0045. Present during the interview was his mother and father, as well as Deputy Scott Helvesen. </w:t>
      </w:r>
    </w:p>
    <w:p w:rsidR="009F05AF" w:rsidRDefault="009F05AF">
      <w:pPr>
        <w:pStyle w:val="BodyText"/>
        <w:spacing w:before="6"/>
        <w:rPr>
          <w:rFonts w:ascii="Arial"/>
          <w:b/>
          <w:sz w:val="22"/>
        </w:rPr>
      </w:pPr>
      <w:r>
        <w:rPr>
          <w:rFonts w:ascii="Arial"/>
          <w:b/>
          <w:sz w:val="22"/>
        </w:rPr>
        <w:t>B. Hooker states he was in math class at about 1100 hours on 4/20/99. He heard two explosions which shook the moveable wall in the classroom.</w:t>
      </w:r>
    </w:p>
    <w:p w:rsidR="009F05AF" w:rsidRDefault="009F05AF">
      <w:pPr>
        <w:pStyle w:val="BodyText"/>
        <w:spacing w:before="6"/>
        <w:rPr>
          <w:rFonts w:ascii="Arial"/>
          <w:b/>
          <w:sz w:val="22"/>
        </w:rPr>
      </w:pPr>
      <w:r>
        <w:rPr>
          <w:rFonts w:ascii="Arial"/>
          <w:b/>
          <w:sz w:val="22"/>
        </w:rPr>
        <w:t xml:space="preserve">His teacher said to leave the building and he exits with the </w:t>
      </w:r>
      <w:r w:rsidR="00165313">
        <w:rPr>
          <w:rFonts w:ascii="Arial"/>
          <w:b/>
          <w:sz w:val="22"/>
        </w:rPr>
        <w:t>rest of his class out the east doors south of the main entrance to the school.</w:t>
      </w:r>
    </w:p>
    <w:p w:rsidR="00165313" w:rsidRDefault="00165313">
      <w:pPr>
        <w:pStyle w:val="BodyText"/>
        <w:spacing w:before="6"/>
        <w:rPr>
          <w:rFonts w:ascii="Arial"/>
          <w:b/>
          <w:sz w:val="22"/>
        </w:rPr>
      </w:pPr>
      <w:r>
        <w:rPr>
          <w:rFonts w:ascii="Arial"/>
          <w:b/>
          <w:sz w:val="22"/>
        </w:rPr>
        <w:t xml:space="preserve">He stated he ran east towards Leawood Park and jumped the chain link fence. He stayed in the area and observed three ambulances driving on So Pierce St (unknown direction). </w:t>
      </w:r>
    </w:p>
    <w:p w:rsidR="00165313" w:rsidRDefault="00165313">
      <w:pPr>
        <w:pStyle w:val="BodyText"/>
        <w:spacing w:before="6"/>
        <w:rPr>
          <w:rFonts w:ascii="Arial"/>
          <w:b/>
          <w:sz w:val="22"/>
        </w:rPr>
      </w:pPr>
      <w:r>
        <w:rPr>
          <w:rFonts w:ascii="Arial"/>
          <w:b/>
          <w:sz w:val="22"/>
        </w:rPr>
        <w:t>B Hooker said he observed a tall kid with black trench coat and a baseball cap (on backwards) with curly hair and a half- mask on exit the same east doors.</w:t>
      </w:r>
    </w:p>
    <w:p w:rsidR="00165313" w:rsidRDefault="00165313">
      <w:pPr>
        <w:pStyle w:val="BodyText"/>
        <w:spacing w:before="6"/>
        <w:rPr>
          <w:rFonts w:ascii="Arial"/>
          <w:b/>
          <w:sz w:val="22"/>
        </w:rPr>
      </w:pPr>
      <w:r>
        <w:rPr>
          <w:rFonts w:ascii="Arial"/>
          <w:b/>
          <w:sz w:val="22"/>
        </w:rPr>
        <w:t>He stated the person shot in the direction of him (Hooker) and the ambulances. He said he didn</w:t>
      </w:r>
      <w:r>
        <w:rPr>
          <w:rFonts w:ascii="Arial"/>
          <w:b/>
          <w:sz w:val="22"/>
        </w:rPr>
        <w:t>’</w:t>
      </w:r>
      <w:r>
        <w:rPr>
          <w:rFonts w:ascii="Arial"/>
          <w:b/>
          <w:sz w:val="22"/>
        </w:rPr>
        <w:t>t hear the shots but noticed the dirt blow up in front of him. Hooker could not remember how many times.</w:t>
      </w:r>
    </w:p>
    <w:p w:rsidR="00165313" w:rsidRDefault="00165313">
      <w:pPr>
        <w:pStyle w:val="BodyText"/>
        <w:spacing w:before="6"/>
        <w:rPr>
          <w:rFonts w:ascii="Arial"/>
          <w:b/>
          <w:sz w:val="22"/>
        </w:rPr>
      </w:pPr>
      <w:r>
        <w:rPr>
          <w:rFonts w:ascii="Arial"/>
          <w:b/>
          <w:sz w:val="22"/>
        </w:rPr>
        <w:t>B. Hooker said he could not identify the shooter but felt it might be an associated named ----------.</w:t>
      </w:r>
    </w:p>
    <w:p w:rsidR="00165313" w:rsidRDefault="00165313">
      <w:pPr>
        <w:pStyle w:val="BodyText"/>
        <w:spacing w:before="6"/>
        <w:rPr>
          <w:rFonts w:ascii="Arial"/>
          <w:b/>
          <w:sz w:val="22"/>
        </w:rPr>
      </w:pPr>
    </w:p>
    <w:p w:rsidR="00165313" w:rsidRDefault="00165313">
      <w:pPr>
        <w:pStyle w:val="BodyText"/>
        <w:spacing w:before="6"/>
        <w:rPr>
          <w:rFonts w:ascii="Arial"/>
          <w:b/>
          <w:sz w:val="22"/>
        </w:rPr>
      </w:pPr>
    </w:p>
    <w:p w:rsidR="00165313" w:rsidRDefault="00165313">
      <w:pPr>
        <w:pStyle w:val="BodyText"/>
        <w:spacing w:before="6"/>
        <w:rPr>
          <w:rFonts w:ascii="Arial"/>
          <w:b/>
          <w:sz w:val="22"/>
        </w:rPr>
      </w:pPr>
    </w:p>
    <w:p w:rsidR="00165313" w:rsidRDefault="00165313">
      <w:pPr>
        <w:pStyle w:val="BodyText"/>
        <w:spacing w:before="6"/>
        <w:rPr>
          <w:rFonts w:ascii="Arial"/>
          <w:b/>
          <w:sz w:val="22"/>
        </w:rPr>
      </w:pPr>
      <w:r>
        <w:rPr>
          <w:rFonts w:ascii="Arial"/>
          <w:b/>
          <w:sz w:val="22"/>
        </w:rPr>
        <w:t>JC- 001-001465</w:t>
      </w:r>
    </w:p>
    <w:p w:rsidR="009F05AF" w:rsidRDefault="009F05AF">
      <w:pPr>
        <w:pStyle w:val="BodyText"/>
        <w:spacing w:before="6"/>
        <w:rPr>
          <w:rFonts w:ascii="Arial"/>
          <w:b/>
          <w:sz w:val="22"/>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rsidP="00165313">
      <w:pPr>
        <w:tabs>
          <w:tab w:val="left" w:pos="9476"/>
        </w:tabs>
        <w:spacing w:before="247"/>
        <w:ind w:left="501"/>
        <w:rPr>
          <w:rFonts w:ascii="Arial" w:hAnsi="Arial"/>
          <w:sz w:val="28"/>
        </w:rPr>
      </w:pPr>
    </w:p>
    <w:p w:rsidR="00C76ADE" w:rsidRDefault="00C76ADE" w:rsidP="00165313">
      <w:pPr>
        <w:tabs>
          <w:tab w:val="left" w:pos="9476"/>
        </w:tabs>
        <w:spacing w:before="247"/>
        <w:ind w:left="501"/>
        <w:rPr>
          <w:rFonts w:ascii="Arial" w:hAnsi="Arial"/>
          <w:sz w:val="28"/>
        </w:rPr>
      </w:pPr>
      <w:r>
        <w:rPr>
          <w:rFonts w:ascii="Arial" w:hAnsi="Arial"/>
          <w:sz w:val="28"/>
        </w:rPr>
        <w:t>Brenton James Hooker</w:t>
      </w:r>
    </w:p>
    <w:p w:rsidR="00C76ADE" w:rsidRDefault="00C76ADE" w:rsidP="00165313">
      <w:pPr>
        <w:tabs>
          <w:tab w:val="left" w:pos="9476"/>
        </w:tabs>
        <w:spacing w:before="247"/>
        <w:ind w:left="501"/>
        <w:rPr>
          <w:rFonts w:ascii="Arial" w:hAnsi="Arial"/>
          <w:sz w:val="28"/>
        </w:rPr>
      </w:pPr>
      <w:r>
        <w:rPr>
          <w:rFonts w:ascii="Arial" w:hAnsi="Arial"/>
          <w:sz w:val="28"/>
        </w:rPr>
        <w:t>DOB 07/10/82</w:t>
      </w:r>
    </w:p>
    <w:p w:rsidR="00C76ADE" w:rsidRDefault="00C76ADE" w:rsidP="00165313">
      <w:pPr>
        <w:tabs>
          <w:tab w:val="left" w:pos="9476"/>
        </w:tabs>
        <w:spacing w:before="247"/>
        <w:ind w:left="501"/>
        <w:rPr>
          <w:rFonts w:ascii="Arial" w:hAnsi="Arial"/>
          <w:sz w:val="28"/>
        </w:rPr>
      </w:pPr>
      <w:r>
        <w:rPr>
          <w:rFonts w:ascii="Arial" w:hAnsi="Arial"/>
          <w:sz w:val="28"/>
        </w:rPr>
        <w:t>7320 So  Webster St Littleton, CO 80123</w:t>
      </w:r>
    </w:p>
    <w:p w:rsidR="00C76ADE" w:rsidRDefault="00C76ADE" w:rsidP="00165313">
      <w:pPr>
        <w:tabs>
          <w:tab w:val="left" w:pos="9476"/>
        </w:tabs>
        <w:spacing w:before="247"/>
        <w:ind w:left="501"/>
        <w:rPr>
          <w:rFonts w:ascii="Arial" w:hAnsi="Arial"/>
          <w:sz w:val="28"/>
        </w:rPr>
        <w:sectPr w:rsidR="00C76ADE">
          <w:type w:val="continuous"/>
          <w:pgSz w:w="12240" w:h="15840"/>
          <w:pgMar w:top="680" w:right="700" w:bottom="280" w:left="340" w:header="720" w:footer="720" w:gutter="0"/>
          <w:cols w:space="720"/>
        </w:sectPr>
      </w:pPr>
      <w:r>
        <w:rPr>
          <w:rFonts w:ascii="Arial" w:hAnsi="Arial"/>
          <w:sz w:val="28"/>
        </w:rPr>
        <w:t>Student- Columbine HS</w:t>
      </w:r>
    </w:p>
    <w:p w:rsidR="00CE4C9F" w:rsidRDefault="009F05AF" w:rsidP="00C76ADE">
      <w:pPr>
        <w:spacing w:before="62"/>
        <w:ind w:left="484"/>
        <w:rPr>
          <w:rFonts w:ascii="Arial"/>
          <w:sz w:val="20"/>
        </w:rPr>
      </w:pPr>
      <w:r>
        <w:lastRenderedPageBreak/>
        <w:pict>
          <v:line id="_x0000_s1359" style="position:absolute;left:0;text-align:left;z-index:251643904;mso-position-horizontal-relative:page;mso-position-vertical-relative:page" from="206.55pt,749.7pt" to="206.55pt,718.9pt" strokeweight=".33972mm">
            <w10:wrap anchorx="page" anchory="page"/>
          </v:line>
        </w:pict>
      </w:r>
      <w:r>
        <w:pict>
          <v:line id="_x0000_s1358" style="position:absolute;left:0;text-align:left;z-index:251644928;mso-position-horizontal-relative:page;mso-position-vertical-relative:page" from="506.55pt,750.15pt" to="506.55pt,719.4pt" strokeweight=".16986mm">
            <w10:wrap anchorx="page" anchory="page"/>
          </v:line>
        </w:pict>
      </w:r>
      <w:bookmarkStart w:id="460" w:name="_bookmark464"/>
      <w:bookmarkEnd w:id="460"/>
      <w:r>
        <w:pict>
          <v:group id="_x0000_s1353" style="position:absolute;left:0;text-align:left;margin-left:97.25pt;margin-top:10.05pt;width:444.95pt;height:60.15pt;z-index:-251294720;mso-position-horizontal-relative:page" coordorigin="1945,201" coordsize="8899,1203">
            <v:shape id="_x0000_s1356" type="#_x0000_t75" style="position:absolute;left:1945;top:825;width:1118;height:578">
              <v:imagedata r:id="rId255" o:title=""/>
            </v:shape>
            <v:shape id="_x0000_s1355" type="#_x0000_t75" style="position:absolute;left:8917;top:200;width:1927;height:876">
              <v:imagedata r:id="rId256" o:title=""/>
            </v:shape>
            <v:line id="_x0000_s1354" style="position:absolute" from="3063,883" to="8918,883" strokeweight=".67856mm"/>
            <w10:wrap anchorx="page"/>
          </v:group>
        </w:pict>
      </w:r>
      <w:r w:rsidR="00C85DFB">
        <w:rPr>
          <w:rFonts w:ascii="Arial"/>
          <w:b/>
          <w:w w:val="120"/>
          <w:sz w:val="18"/>
        </w:rPr>
        <w:t xml:space="preserve">CONTINUATION </w:t>
      </w:r>
    </w:p>
    <w:p w:rsidR="00CE4C9F" w:rsidRDefault="00C76ADE">
      <w:pPr>
        <w:pStyle w:val="BodyText"/>
        <w:rPr>
          <w:rFonts w:ascii="Arial"/>
          <w:sz w:val="20"/>
        </w:rPr>
      </w:pPr>
      <w:r>
        <w:rPr>
          <w:rFonts w:ascii="Arial"/>
          <w:sz w:val="20"/>
        </w:rPr>
        <w:t xml:space="preserve">         SUPPLEMENT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76ADE">
      <w:pPr>
        <w:pStyle w:val="BodyText"/>
        <w:rPr>
          <w:rFonts w:ascii="Arial"/>
          <w:sz w:val="20"/>
        </w:rPr>
      </w:pPr>
      <w:r>
        <w:rPr>
          <w:rFonts w:ascii="Arial"/>
          <w:sz w:val="20"/>
        </w:rPr>
        <w:t xml:space="preserve">                                 HOMICIDE</w:t>
      </w:r>
    </w:p>
    <w:p w:rsidR="00CE4C9F" w:rsidRDefault="00CE4C9F">
      <w:pPr>
        <w:pStyle w:val="BodyText"/>
        <w:spacing w:before="4"/>
        <w:rPr>
          <w:noProof/>
        </w:rPr>
      </w:pPr>
    </w:p>
    <w:p w:rsidR="00C76ADE" w:rsidRDefault="00C76ADE">
      <w:pPr>
        <w:pStyle w:val="BodyText"/>
        <w:spacing w:before="4"/>
        <w:rPr>
          <w:rFonts w:ascii="Arial"/>
          <w:sz w:val="17"/>
        </w:rPr>
      </w:pPr>
    </w:p>
    <w:p w:rsidR="00C76ADE" w:rsidRPr="00C76ADE" w:rsidRDefault="00C76ADE">
      <w:pPr>
        <w:pStyle w:val="BodyText"/>
        <w:spacing w:before="4"/>
        <w:rPr>
          <w:rFonts w:ascii="Arial"/>
          <w:sz w:val="28"/>
          <w:szCs w:val="28"/>
        </w:rPr>
      </w:pPr>
      <w:r w:rsidRPr="00C76ADE">
        <w:rPr>
          <w:rFonts w:ascii="Arial"/>
          <w:sz w:val="28"/>
          <w:szCs w:val="28"/>
        </w:rPr>
        <w:t>Narrative cont.</w:t>
      </w:r>
    </w:p>
    <w:p w:rsidR="00C76ADE" w:rsidRPr="00C76ADE" w:rsidRDefault="00C76ADE">
      <w:pPr>
        <w:pStyle w:val="BodyText"/>
        <w:spacing w:before="4"/>
        <w:rPr>
          <w:rFonts w:ascii="Arial"/>
          <w:sz w:val="28"/>
          <w:szCs w:val="28"/>
        </w:rPr>
      </w:pPr>
    </w:p>
    <w:p w:rsidR="00C76ADE" w:rsidRPr="00C76ADE" w:rsidRDefault="00C76ADE">
      <w:pPr>
        <w:pStyle w:val="BodyText"/>
        <w:spacing w:before="4"/>
        <w:rPr>
          <w:rFonts w:ascii="Arial"/>
          <w:sz w:val="28"/>
          <w:szCs w:val="28"/>
        </w:rPr>
      </w:pPr>
      <w:r w:rsidRPr="00C76ADE">
        <w:rPr>
          <w:rFonts w:ascii="Arial"/>
          <w:sz w:val="28"/>
          <w:szCs w:val="28"/>
        </w:rPr>
        <w:t xml:space="preserve">B. Hooker said he knew ---------------- previously; He knew he was associating with the Trench Coat Mafia and knew he had the </w:t>
      </w:r>
      <w:r w:rsidRPr="00C76ADE">
        <w:rPr>
          <w:rFonts w:ascii="Arial"/>
          <w:sz w:val="28"/>
          <w:szCs w:val="28"/>
        </w:rPr>
        <w:t>“</w:t>
      </w:r>
      <w:r w:rsidRPr="00C76ADE">
        <w:rPr>
          <w:rFonts w:ascii="Arial"/>
          <w:sz w:val="28"/>
          <w:szCs w:val="28"/>
        </w:rPr>
        <w:t>mindset</w:t>
      </w:r>
      <w:r w:rsidRPr="00C76ADE">
        <w:rPr>
          <w:rFonts w:ascii="Arial"/>
          <w:sz w:val="28"/>
          <w:szCs w:val="28"/>
        </w:rPr>
        <w:t>”</w:t>
      </w:r>
      <w:r w:rsidRPr="00C76ADE">
        <w:rPr>
          <w:rFonts w:ascii="Arial"/>
          <w:sz w:val="28"/>
          <w:szCs w:val="28"/>
        </w:rPr>
        <w:t xml:space="preserve"> to commit these acts.</w:t>
      </w:r>
    </w:p>
    <w:p w:rsidR="00C76ADE" w:rsidRPr="00C76ADE" w:rsidRDefault="00C76ADE">
      <w:pPr>
        <w:pStyle w:val="BodyText"/>
        <w:spacing w:before="4"/>
        <w:rPr>
          <w:rFonts w:ascii="Arial"/>
          <w:sz w:val="28"/>
          <w:szCs w:val="28"/>
        </w:rPr>
      </w:pPr>
      <w:r w:rsidRPr="00C76ADE">
        <w:rPr>
          <w:rFonts w:ascii="Arial"/>
          <w:sz w:val="28"/>
          <w:szCs w:val="28"/>
        </w:rPr>
        <w:t xml:space="preserve">When asked, B Hooker was not specific to  ---------------- </w:t>
      </w:r>
      <w:r w:rsidRPr="00C76ADE">
        <w:rPr>
          <w:rFonts w:ascii="Arial"/>
          <w:sz w:val="28"/>
          <w:szCs w:val="28"/>
        </w:rPr>
        <w:t>“</w:t>
      </w:r>
      <w:r w:rsidRPr="00C76ADE">
        <w:rPr>
          <w:rFonts w:ascii="Arial"/>
          <w:sz w:val="28"/>
          <w:szCs w:val="28"/>
        </w:rPr>
        <w:t>mindset</w:t>
      </w:r>
      <w:r w:rsidRPr="00C76ADE">
        <w:rPr>
          <w:rFonts w:ascii="Arial"/>
          <w:sz w:val="28"/>
          <w:szCs w:val="28"/>
        </w:rPr>
        <w:t>”</w:t>
      </w:r>
    </w:p>
    <w:p w:rsidR="00C76ADE" w:rsidRPr="00C76ADE" w:rsidRDefault="00C76ADE">
      <w:pPr>
        <w:pStyle w:val="BodyText"/>
        <w:spacing w:before="4"/>
        <w:rPr>
          <w:rFonts w:ascii="Arial"/>
          <w:sz w:val="28"/>
          <w:szCs w:val="28"/>
        </w:rPr>
      </w:pPr>
      <w:r w:rsidRPr="00C76ADE">
        <w:rPr>
          <w:rFonts w:ascii="Arial"/>
          <w:sz w:val="28"/>
          <w:szCs w:val="28"/>
        </w:rPr>
        <w:t>B Hooker did not provide any further information</w:t>
      </w:r>
    </w:p>
    <w:p w:rsidR="00C76ADE" w:rsidRDefault="00C76ADE">
      <w:pPr>
        <w:pStyle w:val="BodyText"/>
        <w:spacing w:before="4"/>
        <w:rPr>
          <w:rFonts w:ascii="Arial"/>
          <w:sz w:val="28"/>
          <w:szCs w:val="28"/>
        </w:rPr>
      </w:pPr>
    </w:p>
    <w:p w:rsidR="00C76ADE" w:rsidRDefault="00C76ADE">
      <w:pPr>
        <w:pStyle w:val="BodyText"/>
        <w:spacing w:before="4"/>
        <w:rPr>
          <w:rFonts w:ascii="Arial"/>
          <w:sz w:val="28"/>
          <w:szCs w:val="28"/>
        </w:rPr>
      </w:pPr>
    </w:p>
    <w:p w:rsidR="00C76ADE" w:rsidRDefault="00C76ADE">
      <w:pPr>
        <w:pStyle w:val="BodyText"/>
        <w:spacing w:before="4"/>
        <w:rPr>
          <w:rFonts w:ascii="Arial"/>
          <w:sz w:val="28"/>
          <w:szCs w:val="28"/>
        </w:rPr>
      </w:pPr>
    </w:p>
    <w:p w:rsidR="00C76ADE" w:rsidRDefault="00C76ADE">
      <w:pPr>
        <w:pStyle w:val="BodyText"/>
        <w:spacing w:before="4"/>
        <w:rPr>
          <w:rFonts w:ascii="Arial"/>
          <w:sz w:val="28"/>
          <w:szCs w:val="28"/>
        </w:rPr>
      </w:pPr>
    </w:p>
    <w:p w:rsidR="00C76ADE" w:rsidRDefault="00C76ADE">
      <w:pPr>
        <w:pStyle w:val="BodyText"/>
        <w:spacing w:before="4"/>
        <w:rPr>
          <w:rFonts w:ascii="Arial"/>
          <w:sz w:val="28"/>
          <w:szCs w:val="28"/>
        </w:rPr>
      </w:pPr>
    </w:p>
    <w:p w:rsidR="00C76ADE" w:rsidRPr="00C76ADE" w:rsidRDefault="00C76ADE">
      <w:pPr>
        <w:pStyle w:val="BodyText"/>
        <w:spacing w:before="4"/>
        <w:rPr>
          <w:rFonts w:ascii="Arial"/>
          <w:sz w:val="28"/>
          <w:szCs w:val="28"/>
        </w:rPr>
      </w:pPr>
      <w:r>
        <w:rPr>
          <w:rFonts w:ascii="Arial"/>
          <w:sz w:val="28"/>
          <w:szCs w:val="28"/>
        </w:rPr>
        <w:t>JC- 001-001466</w:t>
      </w:r>
    </w:p>
    <w:p w:rsidR="00CE4C9F" w:rsidRPr="00C76ADE" w:rsidRDefault="00CE4C9F">
      <w:pPr>
        <w:pStyle w:val="BodyText"/>
        <w:rPr>
          <w:rFonts w:ascii="Arial"/>
          <w:sz w:val="28"/>
          <w:szCs w:val="28"/>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3"/>
        <w:rPr>
          <w:rFonts w:ascii="Arial"/>
          <w:sz w:val="25"/>
        </w:rPr>
      </w:pPr>
    </w:p>
    <w:p w:rsidR="00CE4C9F" w:rsidRDefault="00CE4C9F">
      <w:pPr>
        <w:rPr>
          <w:rFonts w:ascii="Arial"/>
          <w:sz w:val="25"/>
        </w:rPr>
        <w:sectPr w:rsidR="00CE4C9F">
          <w:pgSz w:w="12240" w:h="15840"/>
          <w:pgMar w:top="660" w:right="700" w:bottom="280" w:left="340" w:header="720" w:footer="720" w:gutter="0"/>
          <w:cols w:space="720"/>
        </w:sectPr>
      </w:pPr>
    </w:p>
    <w:tbl>
      <w:tblPr>
        <w:tblW w:w="0" w:type="auto"/>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2"/>
        <w:gridCol w:w="4980"/>
        <w:gridCol w:w="431"/>
        <w:gridCol w:w="2517"/>
      </w:tblGrid>
      <w:tr w:rsidR="00CE4C9F">
        <w:trPr>
          <w:trHeight w:val="599"/>
        </w:trPr>
        <w:tc>
          <w:tcPr>
            <w:tcW w:w="2562" w:type="dxa"/>
            <w:tcBorders>
              <w:top w:val="nil"/>
              <w:left w:val="nil"/>
              <w:right w:val="nil"/>
            </w:tcBorders>
          </w:tcPr>
          <w:p w:rsidR="00CE4C9F" w:rsidRDefault="00C85DFB">
            <w:pPr>
              <w:pStyle w:val="TableParagraph"/>
              <w:tabs>
                <w:tab w:val="left" w:pos="2127"/>
              </w:tabs>
              <w:spacing w:before="72"/>
              <w:ind w:left="166"/>
              <w:rPr>
                <w:rFonts w:ascii="Arial" w:hAnsi="Arial"/>
                <w:sz w:val="28"/>
              </w:rPr>
            </w:pPr>
            <w:bookmarkStart w:id="461" w:name="_bookmark465"/>
            <w:bookmarkEnd w:id="461"/>
            <w:r>
              <w:rPr>
                <w:w w:val="105"/>
                <w:sz w:val="19"/>
              </w:rPr>
              <w:lastRenderedPageBreak/>
              <w:t>CONTINUATION</w:t>
            </w:r>
            <w:r>
              <w:rPr>
                <w:w w:val="105"/>
                <w:sz w:val="19"/>
              </w:rPr>
              <w:tab/>
            </w:r>
            <w:r>
              <w:rPr>
                <w:rFonts w:ascii="Arial" w:hAnsi="Arial"/>
                <w:w w:val="105"/>
                <w:position w:val="-2"/>
                <w:sz w:val="28"/>
              </w:rPr>
              <w:t>□</w:t>
            </w:r>
          </w:p>
          <w:p w:rsidR="00CE4C9F" w:rsidRDefault="00C85DFB">
            <w:pPr>
              <w:pStyle w:val="TableParagraph"/>
              <w:tabs>
                <w:tab w:val="left" w:pos="2064"/>
              </w:tabs>
              <w:spacing w:before="22" w:line="163" w:lineRule="exact"/>
              <w:ind w:left="160"/>
              <w:rPr>
                <w:sz w:val="14"/>
              </w:rPr>
            </w:pPr>
            <w:r>
              <w:rPr>
                <w:w w:val="95"/>
                <w:sz w:val="20"/>
              </w:rPr>
              <w:t>SUPPLEMENT</w:t>
            </w:r>
            <w:r>
              <w:rPr>
                <w:w w:val="95"/>
                <w:sz w:val="20"/>
              </w:rPr>
              <w:tab/>
            </w:r>
          </w:p>
        </w:tc>
        <w:tc>
          <w:tcPr>
            <w:tcW w:w="4980" w:type="dxa"/>
            <w:tcBorders>
              <w:left w:val="nil"/>
              <w:bottom w:val="single" w:sz="18" w:space="0" w:color="000000"/>
              <w:right w:val="nil"/>
            </w:tcBorders>
          </w:tcPr>
          <w:p w:rsidR="00CE4C9F" w:rsidRDefault="00C85DFB" w:rsidP="00C76ADE">
            <w:pPr>
              <w:pStyle w:val="TableParagraph"/>
              <w:tabs>
                <w:tab w:val="left" w:pos="2770"/>
              </w:tabs>
              <w:spacing w:before="10"/>
              <w:ind w:left="969"/>
              <w:rPr>
                <w:rFonts w:ascii="Courier New"/>
                <w:sz w:val="24"/>
              </w:rPr>
            </w:pPr>
            <w:r>
              <w:rPr>
                <w:sz w:val="15"/>
              </w:rPr>
              <w:tab/>
            </w:r>
            <w:r>
              <w:rPr>
                <w:w w:val="105"/>
              </w:rPr>
              <w:t>JCSO</w:t>
            </w:r>
            <w:r>
              <w:rPr>
                <w:w w:val="105"/>
              </w:rPr>
              <w:tab/>
            </w:r>
            <w:r>
              <w:rPr>
                <w:rFonts w:ascii="Courier New"/>
                <w:w w:val="105"/>
                <w:position w:val="1"/>
                <w:sz w:val="24"/>
              </w:rPr>
              <w:t>ERZEN</w:t>
            </w:r>
          </w:p>
        </w:tc>
        <w:tc>
          <w:tcPr>
            <w:tcW w:w="431" w:type="dxa"/>
            <w:tcBorders>
              <w:left w:val="nil"/>
              <w:bottom w:val="single" w:sz="18" w:space="0" w:color="000000"/>
              <w:right w:val="nil"/>
            </w:tcBorders>
          </w:tcPr>
          <w:p w:rsidR="00CE4C9F" w:rsidRDefault="00CE4C9F">
            <w:pPr>
              <w:pStyle w:val="TableParagraph"/>
              <w:rPr>
                <w:sz w:val="18"/>
              </w:rPr>
            </w:pPr>
          </w:p>
        </w:tc>
        <w:tc>
          <w:tcPr>
            <w:tcW w:w="2517" w:type="dxa"/>
            <w:tcBorders>
              <w:top w:val="single" w:sz="18" w:space="0" w:color="000000"/>
              <w:left w:val="nil"/>
              <w:bottom w:val="single" w:sz="18" w:space="0" w:color="000000"/>
            </w:tcBorders>
          </w:tcPr>
          <w:p w:rsidR="00CE4C9F" w:rsidRDefault="00C85DFB">
            <w:pPr>
              <w:pStyle w:val="TableParagraph"/>
              <w:spacing w:before="10"/>
              <w:ind w:left="140"/>
              <w:rPr>
                <w:sz w:val="14"/>
              </w:rPr>
            </w:pPr>
            <w:r>
              <w:rPr>
                <w:w w:val="105"/>
                <w:sz w:val="14"/>
              </w:rPr>
              <w:t>Case Report No</w:t>
            </w:r>
          </w:p>
          <w:p w:rsidR="00CE4C9F" w:rsidRDefault="00C85DFB">
            <w:pPr>
              <w:pStyle w:val="TableParagraph"/>
              <w:spacing w:before="139"/>
              <w:ind w:left="136"/>
              <w:rPr>
                <w:sz w:val="21"/>
              </w:rPr>
            </w:pPr>
            <w:r>
              <w:rPr>
                <w:w w:val="110"/>
                <w:sz w:val="21"/>
              </w:rPr>
              <w:t>99-7625-FFFF</w:t>
            </w:r>
          </w:p>
        </w:tc>
      </w:tr>
      <w:tr w:rsidR="00CE4C9F">
        <w:trPr>
          <w:trHeight w:val="493"/>
        </w:trPr>
        <w:tc>
          <w:tcPr>
            <w:tcW w:w="7542" w:type="dxa"/>
            <w:gridSpan w:val="2"/>
            <w:tcBorders>
              <w:top w:val="single" w:sz="18" w:space="0" w:color="000000"/>
              <w:left w:val="nil"/>
              <w:bottom w:val="single" w:sz="18" w:space="0" w:color="000000"/>
              <w:right w:val="nil"/>
            </w:tcBorders>
          </w:tcPr>
          <w:p w:rsidR="00CE4C9F" w:rsidRDefault="00C85DFB">
            <w:pPr>
              <w:pStyle w:val="TableParagraph"/>
              <w:tabs>
                <w:tab w:val="left" w:pos="4264"/>
              </w:tabs>
              <w:spacing w:before="20"/>
              <w:ind w:left="167"/>
              <w:rPr>
                <w:sz w:val="15"/>
              </w:rPr>
            </w:pPr>
            <w:r>
              <w:rPr>
                <w:sz w:val="15"/>
              </w:rPr>
              <w:t>Connec</w:t>
            </w:r>
            <w:r w:rsidR="00C76ADE">
              <w:rPr>
                <w:sz w:val="15"/>
              </w:rPr>
              <w:t>ti</w:t>
            </w:r>
            <w:r>
              <w:rPr>
                <w:sz w:val="15"/>
              </w:rPr>
              <w:t>ng Case</w:t>
            </w:r>
            <w:r>
              <w:rPr>
                <w:spacing w:val="-16"/>
                <w:sz w:val="15"/>
              </w:rPr>
              <w:t xml:space="preserve"> </w:t>
            </w:r>
            <w:r>
              <w:rPr>
                <w:sz w:val="15"/>
              </w:rPr>
              <w:t>Report</w:t>
            </w:r>
            <w:r>
              <w:rPr>
                <w:spacing w:val="-2"/>
                <w:sz w:val="15"/>
              </w:rPr>
              <w:t xml:space="preserve"> </w:t>
            </w:r>
            <w:r>
              <w:rPr>
                <w:sz w:val="15"/>
              </w:rPr>
              <w:t>No</w:t>
            </w:r>
            <w:r>
              <w:rPr>
                <w:sz w:val="15"/>
              </w:rPr>
              <w:tab/>
            </w:r>
            <w:r>
              <w:rPr>
                <w:position w:val="1"/>
                <w:sz w:val="15"/>
              </w:rPr>
              <w:t>Victim Name Original</w:t>
            </w:r>
            <w:r>
              <w:rPr>
                <w:spacing w:val="9"/>
                <w:position w:val="1"/>
                <w:sz w:val="15"/>
              </w:rPr>
              <w:t xml:space="preserve"> </w:t>
            </w:r>
            <w:r>
              <w:rPr>
                <w:position w:val="1"/>
                <w:sz w:val="15"/>
              </w:rPr>
              <w:t>Repo</w:t>
            </w:r>
            <w:r w:rsidR="00C76ADE">
              <w:rPr>
                <w:position w:val="1"/>
                <w:sz w:val="15"/>
              </w:rPr>
              <w:t>rt</w:t>
            </w:r>
          </w:p>
          <w:p w:rsidR="00CE4C9F" w:rsidRDefault="00C85DFB">
            <w:pPr>
              <w:pStyle w:val="TableParagraph"/>
              <w:tabs>
                <w:tab w:val="left" w:pos="4257"/>
              </w:tabs>
              <w:spacing w:before="50" w:line="221" w:lineRule="exact"/>
              <w:ind w:left="179"/>
            </w:pPr>
            <w:r>
              <w:rPr>
                <w:sz w:val="21"/>
              </w:rPr>
              <w:t>DN</w:t>
            </w:r>
            <w:r>
              <w:rPr>
                <w:spacing w:val="10"/>
                <w:sz w:val="21"/>
              </w:rPr>
              <w:t xml:space="preserve"> </w:t>
            </w:r>
            <w:r>
              <w:rPr>
                <w:sz w:val="21"/>
              </w:rPr>
              <w:t>5074</w:t>
            </w:r>
            <w:r>
              <w:rPr>
                <w:sz w:val="21"/>
              </w:rPr>
              <w:tab/>
            </w:r>
            <w:r>
              <w:rPr>
                <w:position w:val="1"/>
              </w:rPr>
              <w:t>COLUMBINE</w:t>
            </w:r>
          </w:p>
        </w:tc>
        <w:tc>
          <w:tcPr>
            <w:tcW w:w="431" w:type="dxa"/>
            <w:tcBorders>
              <w:top w:val="single" w:sz="18" w:space="0" w:color="000000"/>
              <w:left w:val="nil"/>
              <w:bottom w:val="single" w:sz="18" w:space="0" w:color="000000"/>
              <w:right w:val="nil"/>
            </w:tcBorders>
          </w:tcPr>
          <w:p w:rsidR="00CE4C9F" w:rsidRDefault="00CE4C9F">
            <w:pPr>
              <w:pStyle w:val="TableParagraph"/>
              <w:rPr>
                <w:sz w:val="18"/>
              </w:rPr>
            </w:pPr>
          </w:p>
        </w:tc>
        <w:tc>
          <w:tcPr>
            <w:tcW w:w="2517" w:type="dxa"/>
            <w:tcBorders>
              <w:top w:val="single" w:sz="18" w:space="0" w:color="000000"/>
              <w:left w:val="nil"/>
            </w:tcBorders>
          </w:tcPr>
          <w:p w:rsidR="00CE4C9F" w:rsidRDefault="00C85DFB">
            <w:pPr>
              <w:pStyle w:val="TableParagraph"/>
              <w:spacing w:before="10"/>
              <w:ind w:left="152"/>
              <w:rPr>
                <w:sz w:val="15"/>
              </w:rPr>
            </w:pPr>
            <w:r>
              <w:rPr>
                <w:sz w:val="15"/>
              </w:rPr>
              <w:t>Date This Report</w:t>
            </w:r>
          </w:p>
          <w:p w:rsidR="00CE4C9F" w:rsidRDefault="00C85DFB">
            <w:pPr>
              <w:pStyle w:val="TableParagraph"/>
              <w:spacing w:before="70" w:line="221" w:lineRule="exact"/>
              <w:ind w:left="140"/>
              <w:rPr>
                <w:sz w:val="21"/>
              </w:rPr>
            </w:pPr>
            <w:r>
              <w:rPr>
                <w:w w:val="105"/>
                <w:sz w:val="21"/>
              </w:rPr>
              <w:t>10-11-99</w:t>
            </w:r>
          </w:p>
        </w:tc>
      </w:tr>
      <w:tr w:rsidR="00CE4C9F">
        <w:trPr>
          <w:trHeight w:val="563"/>
        </w:trPr>
        <w:tc>
          <w:tcPr>
            <w:tcW w:w="7542" w:type="dxa"/>
            <w:gridSpan w:val="2"/>
            <w:tcBorders>
              <w:top w:val="single" w:sz="18" w:space="0" w:color="000000"/>
              <w:left w:val="nil"/>
              <w:right w:val="nil"/>
            </w:tcBorders>
          </w:tcPr>
          <w:p w:rsidR="00CE4C9F" w:rsidRDefault="00C85DFB">
            <w:pPr>
              <w:pStyle w:val="TableParagraph"/>
              <w:spacing w:line="65" w:lineRule="exact"/>
              <w:ind w:left="166"/>
              <w:rPr>
                <w:rFonts w:ascii="Courier New" w:hAnsi="Courier New"/>
                <w:sz w:val="18"/>
              </w:rPr>
            </w:pPr>
            <w:r>
              <w:rPr>
                <w:rFonts w:ascii="Courier New" w:hAnsi="Courier New"/>
                <w:sz w:val="18"/>
              </w:rPr>
              <w:t>·</w:t>
            </w:r>
          </w:p>
          <w:p w:rsidR="00CE4C9F" w:rsidRDefault="00C85DFB" w:rsidP="00C76ADE">
            <w:pPr>
              <w:pStyle w:val="TableParagraph"/>
              <w:tabs>
                <w:tab w:val="left" w:pos="1231"/>
                <w:tab w:val="left" w:pos="4260"/>
                <w:tab w:val="left" w:pos="5661"/>
                <w:tab w:val="left" w:pos="6247"/>
              </w:tabs>
              <w:spacing w:line="177" w:lineRule="exact"/>
              <w:ind w:left="439"/>
              <w:rPr>
                <w:rFonts w:ascii="Arial" w:hAnsi="Arial"/>
                <w:sz w:val="11"/>
              </w:rPr>
            </w:pPr>
            <w:r>
              <w:rPr>
                <w:w w:val="110"/>
                <w:sz w:val="13"/>
              </w:rPr>
              <w:tab/>
            </w:r>
            <w:r>
              <w:rPr>
                <w:w w:val="110"/>
                <w:sz w:val="19"/>
              </w:rPr>
              <w:t>X FIRST</w:t>
            </w:r>
            <w:r>
              <w:rPr>
                <w:spacing w:val="-30"/>
                <w:w w:val="110"/>
                <w:sz w:val="19"/>
              </w:rPr>
              <w:t xml:space="preserve"> </w:t>
            </w:r>
            <w:r>
              <w:rPr>
                <w:w w:val="110"/>
                <w:sz w:val="19"/>
              </w:rPr>
              <w:t>DEGREE</w:t>
            </w:r>
            <w:r>
              <w:rPr>
                <w:spacing w:val="-27"/>
                <w:w w:val="110"/>
                <w:sz w:val="19"/>
              </w:rPr>
              <w:t xml:space="preserve"> </w:t>
            </w:r>
            <w:r>
              <w:rPr>
                <w:w w:val="110"/>
                <w:sz w:val="19"/>
              </w:rPr>
              <w:t>MURDER</w:t>
            </w:r>
            <w:r>
              <w:rPr>
                <w:w w:val="110"/>
                <w:sz w:val="19"/>
              </w:rPr>
              <w:tab/>
            </w:r>
          </w:p>
        </w:tc>
        <w:tc>
          <w:tcPr>
            <w:tcW w:w="431" w:type="dxa"/>
            <w:tcBorders>
              <w:top w:val="single" w:sz="18" w:space="0" w:color="000000"/>
              <w:left w:val="nil"/>
              <w:right w:val="nil"/>
            </w:tcBorders>
          </w:tcPr>
          <w:p w:rsidR="00CE4C9F" w:rsidRDefault="00CE4C9F">
            <w:pPr>
              <w:pStyle w:val="TableParagraph"/>
              <w:spacing w:line="269" w:lineRule="exact"/>
              <w:ind w:left="173"/>
              <w:rPr>
                <w:rFonts w:ascii="Arial" w:hAnsi="Arial"/>
                <w:sz w:val="24"/>
              </w:rPr>
            </w:pPr>
          </w:p>
          <w:p w:rsidR="00CE4C9F" w:rsidRDefault="00CE4C9F">
            <w:pPr>
              <w:pStyle w:val="TableParagraph"/>
              <w:spacing w:before="3" w:line="272" w:lineRule="exact"/>
              <w:ind w:left="173"/>
              <w:rPr>
                <w:rFonts w:ascii="Arial" w:hAnsi="Arial"/>
                <w:sz w:val="24"/>
              </w:rPr>
            </w:pPr>
          </w:p>
        </w:tc>
        <w:tc>
          <w:tcPr>
            <w:tcW w:w="2517" w:type="dxa"/>
            <w:tcBorders>
              <w:left w:val="nil"/>
            </w:tcBorders>
          </w:tcPr>
          <w:p w:rsidR="00CE4C9F" w:rsidRDefault="00C85DFB">
            <w:pPr>
              <w:pStyle w:val="TableParagraph"/>
              <w:tabs>
                <w:tab w:val="left" w:pos="1538"/>
                <w:tab w:val="left" w:pos="2209"/>
              </w:tabs>
              <w:spacing w:before="3"/>
              <w:ind w:left="152"/>
              <w:rPr>
                <w:rFonts w:ascii="Arial" w:hAnsi="Arial"/>
              </w:rPr>
            </w:pPr>
            <w:r>
              <w:rPr>
                <w:w w:val="90"/>
                <w:sz w:val="16"/>
              </w:rPr>
              <w:t>Recomme</w:t>
            </w:r>
            <w:r w:rsidR="00C76ADE">
              <w:rPr>
                <w:w w:val="90"/>
                <w:sz w:val="16"/>
              </w:rPr>
              <w:t>n</w:t>
            </w:r>
            <w:r>
              <w:rPr>
                <w:w w:val="90"/>
                <w:sz w:val="16"/>
              </w:rPr>
              <w:t>d</w:t>
            </w:r>
            <w:r>
              <w:rPr>
                <w:spacing w:val="-18"/>
                <w:w w:val="90"/>
                <w:sz w:val="16"/>
              </w:rPr>
              <w:t xml:space="preserve"> </w:t>
            </w:r>
            <w:r>
              <w:rPr>
                <w:w w:val="90"/>
                <w:sz w:val="16"/>
              </w:rPr>
              <w:t>Case:</w:t>
            </w:r>
            <w:r>
              <w:rPr>
                <w:w w:val="90"/>
                <w:sz w:val="16"/>
              </w:rPr>
              <w:tab/>
            </w:r>
            <w:r>
              <w:rPr>
                <w:sz w:val="15"/>
              </w:rPr>
              <w:t>Rev</w:t>
            </w:r>
            <w:r w:rsidR="00C76ADE">
              <w:rPr>
                <w:sz w:val="15"/>
              </w:rPr>
              <w:t>ie</w:t>
            </w:r>
            <w:r>
              <w:rPr>
                <w:sz w:val="15"/>
              </w:rPr>
              <w:t>w</w:t>
            </w:r>
            <w:r>
              <w:rPr>
                <w:sz w:val="15"/>
              </w:rPr>
              <w:tab/>
            </w:r>
            <w:r>
              <w:rPr>
                <w:rFonts w:ascii="Arial" w:hAnsi="Arial"/>
                <w:position w:val="-2"/>
              </w:rPr>
              <w:t>□</w:t>
            </w:r>
          </w:p>
          <w:p w:rsidR="00CE4C9F" w:rsidRPr="00C76ADE" w:rsidRDefault="00C85DFB" w:rsidP="00C76ADE">
            <w:pPr>
              <w:pStyle w:val="TableParagraph"/>
              <w:tabs>
                <w:tab w:val="left" w:pos="2208"/>
              </w:tabs>
              <w:spacing w:before="26" w:line="221" w:lineRule="exact"/>
              <w:ind w:left="1505"/>
              <w:rPr>
                <w:rFonts w:ascii="Arial" w:hAnsi="Arial"/>
                <w:sz w:val="24"/>
              </w:rPr>
            </w:pPr>
            <w:r>
              <w:rPr>
                <w:rFonts w:ascii="Arial" w:hAnsi="Arial"/>
                <w:sz w:val="14"/>
              </w:rPr>
              <w:t>Ctosu</w:t>
            </w:r>
            <w:r w:rsidR="00C76ADE">
              <w:rPr>
                <w:rFonts w:ascii="Arial" w:hAnsi="Arial"/>
                <w:sz w:val="14"/>
              </w:rPr>
              <w:t>re</w:t>
            </w:r>
            <w:r>
              <w:rPr>
                <w:rFonts w:ascii="Arial" w:hAnsi="Arial"/>
                <w:sz w:val="14"/>
              </w:rPr>
              <w:t>.:</w:t>
            </w:r>
            <w:r>
              <w:rPr>
                <w:rFonts w:ascii="Arial" w:hAnsi="Arial"/>
                <w:sz w:val="14"/>
              </w:rPr>
              <w:tab/>
            </w:r>
            <w:r>
              <w:rPr>
                <w:rFonts w:ascii="Arial" w:hAnsi="Arial"/>
                <w:position w:val="-2"/>
                <w:sz w:val="24"/>
              </w:rPr>
              <w:t>□</w:t>
            </w:r>
          </w:p>
        </w:tc>
      </w:tr>
    </w:tbl>
    <w:p w:rsidR="00C76ADE" w:rsidRDefault="00C76ADE">
      <w:pPr>
        <w:spacing w:before="92"/>
        <w:ind w:left="955"/>
        <w:rPr>
          <w:w w:val="105"/>
          <w:sz w:val="20"/>
          <w:u w:val="thick"/>
        </w:rPr>
      </w:pPr>
    </w:p>
    <w:p w:rsidR="00CE4C9F" w:rsidRDefault="00C85DFB">
      <w:pPr>
        <w:spacing w:before="92"/>
        <w:ind w:left="955"/>
        <w:rPr>
          <w:sz w:val="20"/>
        </w:rPr>
      </w:pPr>
      <w:r>
        <w:rPr>
          <w:w w:val="105"/>
          <w:sz w:val="20"/>
          <w:u w:val="thick"/>
        </w:rPr>
        <w:t>INVESTIGATION</w:t>
      </w:r>
      <w:r>
        <w:rPr>
          <w:w w:val="105"/>
          <w:sz w:val="20"/>
        </w:rPr>
        <w:t>:</w:t>
      </w:r>
    </w:p>
    <w:p w:rsidR="00CE4C9F" w:rsidRDefault="00CE4C9F">
      <w:pPr>
        <w:pStyle w:val="BodyText"/>
        <w:rPr>
          <w:sz w:val="22"/>
        </w:rPr>
      </w:pPr>
    </w:p>
    <w:p w:rsidR="00CE4C9F" w:rsidRDefault="00CE4C9F">
      <w:pPr>
        <w:pStyle w:val="BodyText"/>
        <w:spacing w:before="1"/>
        <w:rPr>
          <w:sz w:val="23"/>
        </w:rPr>
      </w:pPr>
    </w:p>
    <w:p w:rsidR="00CE4C9F" w:rsidRDefault="00C85DFB" w:rsidP="00C76ADE">
      <w:pPr>
        <w:tabs>
          <w:tab w:val="left" w:pos="4765"/>
        </w:tabs>
        <w:spacing w:line="398" w:lineRule="auto"/>
        <w:ind w:left="947" w:right="219" w:hanging="4"/>
        <w:rPr>
          <w:sz w:val="19"/>
        </w:rPr>
      </w:pPr>
      <w:r>
        <w:rPr>
          <w:w w:val="110"/>
          <w:sz w:val="19"/>
        </w:rPr>
        <w:t>On</w:t>
      </w:r>
      <w:r>
        <w:rPr>
          <w:spacing w:val="-1"/>
          <w:w w:val="110"/>
          <w:sz w:val="19"/>
        </w:rPr>
        <w:t xml:space="preserve"> </w:t>
      </w:r>
      <w:r>
        <w:rPr>
          <w:w w:val="110"/>
          <w:sz w:val="19"/>
        </w:rPr>
        <w:t>l0-11-99,</w:t>
      </w:r>
      <w:r>
        <w:rPr>
          <w:spacing w:val="-16"/>
          <w:w w:val="110"/>
          <w:sz w:val="19"/>
        </w:rPr>
        <w:t xml:space="preserve"> </w:t>
      </w:r>
      <w:r>
        <w:rPr>
          <w:w w:val="110"/>
          <w:sz w:val="19"/>
        </w:rPr>
        <w:t>bet</w:t>
      </w:r>
      <w:r w:rsidR="00C76ADE">
        <w:rPr>
          <w:w w:val="110"/>
          <w:sz w:val="19"/>
        </w:rPr>
        <w:t>w</w:t>
      </w:r>
      <w:r>
        <w:rPr>
          <w:w w:val="110"/>
          <w:sz w:val="19"/>
        </w:rPr>
        <w:t>een</w:t>
      </w:r>
      <w:r>
        <w:rPr>
          <w:spacing w:val="-9"/>
          <w:w w:val="110"/>
          <w:sz w:val="19"/>
        </w:rPr>
        <w:t xml:space="preserve"> </w:t>
      </w:r>
      <w:r>
        <w:rPr>
          <w:w w:val="110"/>
          <w:sz w:val="19"/>
        </w:rPr>
        <w:t>the</w:t>
      </w:r>
      <w:r>
        <w:rPr>
          <w:spacing w:val="3"/>
          <w:w w:val="110"/>
          <w:sz w:val="19"/>
        </w:rPr>
        <w:t xml:space="preserve"> </w:t>
      </w:r>
      <w:r>
        <w:rPr>
          <w:w w:val="110"/>
          <w:sz w:val="19"/>
        </w:rPr>
        <w:t>hours</w:t>
      </w:r>
      <w:r>
        <w:rPr>
          <w:spacing w:val="-20"/>
          <w:w w:val="110"/>
          <w:sz w:val="19"/>
        </w:rPr>
        <w:t xml:space="preserve"> </w:t>
      </w:r>
      <w:r>
        <w:rPr>
          <w:w w:val="110"/>
          <w:sz w:val="19"/>
        </w:rPr>
        <w:t>of</w:t>
      </w:r>
      <w:r>
        <w:rPr>
          <w:spacing w:val="-10"/>
          <w:w w:val="110"/>
          <w:sz w:val="19"/>
        </w:rPr>
        <w:t xml:space="preserve"> </w:t>
      </w:r>
      <w:r>
        <w:rPr>
          <w:w w:val="110"/>
          <w:sz w:val="19"/>
        </w:rPr>
        <w:t>1235</w:t>
      </w:r>
      <w:r>
        <w:rPr>
          <w:spacing w:val="-14"/>
          <w:w w:val="110"/>
          <w:sz w:val="19"/>
        </w:rPr>
        <w:t xml:space="preserve"> </w:t>
      </w:r>
      <w:r>
        <w:rPr>
          <w:w w:val="110"/>
          <w:sz w:val="19"/>
        </w:rPr>
        <w:t>and</w:t>
      </w:r>
      <w:r>
        <w:rPr>
          <w:spacing w:val="-14"/>
          <w:w w:val="110"/>
          <w:sz w:val="19"/>
        </w:rPr>
        <w:t xml:space="preserve"> </w:t>
      </w:r>
      <w:r>
        <w:rPr>
          <w:w w:val="110"/>
          <w:sz w:val="19"/>
        </w:rPr>
        <w:t>1250,</w:t>
      </w:r>
      <w:r>
        <w:rPr>
          <w:spacing w:val="-16"/>
          <w:w w:val="110"/>
          <w:sz w:val="19"/>
        </w:rPr>
        <w:t xml:space="preserve"> </w:t>
      </w:r>
      <w:r>
        <w:rPr>
          <w:w w:val="110"/>
          <w:sz w:val="19"/>
        </w:rPr>
        <w:t>I</w:t>
      </w:r>
      <w:r>
        <w:rPr>
          <w:spacing w:val="-14"/>
          <w:w w:val="110"/>
          <w:sz w:val="19"/>
        </w:rPr>
        <w:t xml:space="preserve"> </w:t>
      </w:r>
      <w:r>
        <w:rPr>
          <w:w w:val="110"/>
          <w:sz w:val="19"/>
        </w:rPr>
        <w:t>had</w:t>
      </w:r>
      <w:r>
        <w:rPr>
          <w:spacing w:val="-17"/>
          <w:w w:val="110"/>
          <w:sz w:val="19"/>
        </w:rPr>
        <w:t xml:space="preserve"> </w:t>
      </w:r>
      <w:r>
        <w:rPr>
          <w:w w:val="110"/>
          <w:sz w:val="19"/>
        </w:rPr>
        <w:t>an</w:t>
      </w:r>
      <w:r>
        <w:rPr>
          <w:spacing w:val="-20"/>
          <w:w w:val="110"/>
          <w:sz w:val="19"/>
        </w:rPr>
        <w:t xml:space="preserve"> </w:t>
      </w:r>
      <w:r>
        <w:rPr>
          <w:w w:val="110"/>
          <w:sz w:val="19"/>
        </w:rPr>
        <w:t>opportunity</w:t>
      </w:r>
      <w:r>
        <w:rPr>
          <w:spacing w:val="-7"/>
          <w:w w:val="110"/>
          <w:sz w:val="19"/>
        </w:rPr>
        <w:t xml:space="preserve"> </w:t>
      </w:r>
      <w:r>
        <w:rPr>
          <w:w w:val="110"/>
          <w:sz w:val="19"/>
        </w:rPr>
        <w:t>to</w:t>
      </w:r>
      <w:r>
        <w:rPr>
          <w:spacing w:val="-11"/>
          <w:w w:val="110"/>
          <w:sz w:val="19"/>
        </w:rPr>
        <w:t xml:space="preserve"> </w:t>
      </w:r>
      <w:r>
        <w:rPr>
          <w:w w:val="110"/>
          <w:sz w:val="19"/>
        </w:rPr>
        <w:t>re-interview</w:t>
      </w:r>
      <w:r>
        <w:rPr>
          <w:spacing w:val="-9"/>
          <w:w w:val="110"/>
          <w:sz w:val="19"/>
        </w:rPr>
        <w:t xml:space="preserve"> </w:t>
      </w:r>
      <w:r>
        <w:rPr>
          <w:w w:val="110"/>
          <w:sz w:val="19"/>
        </w:rPr>
        <w:t>Brenton</w:t>
      </w:r>
      <w:r>
        <w:rPr>
          <w:spacing w:val="-18"/>
          <w:w w:val="110"/>
          <w:sz w:val="19"/>
        </w:rPr>
        <w:t xml:space="preserve"> </w:t>
      </w:r>
      <w:r>
        <w:rPr>
          <w:w w:val="110"/>
          <w:sz w:val="19"/>
        </w:rPr>
        <w:t>Hooker,</w:t>
      </w:r>
      <w:r>
        <w:rPr>
          <w:spacing w:val="-20"/>
          <w:w w:val="110"/>
          <w:sz w:val="19"/>
        </w:rPr>
        <w:t xml:space="preserve"> </w:t>
      </w:r>
      <w:r>
        <w:rPr>
          <w:rFonts w:ascii="Arial"/>
          <w:w w:val="110"/>
          <w:sz w:val="19"/>
        </w:rPr>
        <w:t xml:space="preserve">DOB/07-10-82 </w:t>
      </w:r>
      <w:r>
        <w:rPr>
          <w:w w:val="110"/>
          <w:sz w:val="19"/>
        </w:rPr>
        <w:t>Brenton</w:t>
      </w:r>
      <w:r>
        <w:rPr>
          <w:spacing w:val="-29"/>
          <w:w w:val="110"/>
          <w:sz w:val="19"/>
        </w:rPr>
        <w:t xml:space="preserve"> </w:t>
      </w:r>
      <w:r>
        <w:rPr>
          <w:w w:val="110"/>
          <w:sz w:val="19"/>
        </w:rPr>
        <w:t>had</w:t>
      </w:r>
      <w:r>
        <w:rPr>
          <w:spacing w:val="-36"/>
          <w:w w:val="110"/>
          <w:sz w:val="19"/>
        </w:rPr>
        <w:t xml:space="preserve"> </w:t>
      </w:r>
      <w:r>
        <w:rPr>
          <w:w w:val="110"/>
          <w:sz w:val="19"/>
        </w:rPr>
        <w:t>originally</w:t>
      </w:r>
      <w:r>
        <w:rPr>
          <w:spacing w:val="-31"/>
          <w:w w:val="110"/>
          <w:sz w:val="19"/>
        </w:rPr>
        <w:t xml:space="preserve"> </w:t>
      </w:r>
      <w:r>
        <w:rPr>
          <w:w w:val="110"/>
          <w:sz w:val="19"/>
        </w:rPr>
        <w:t>reported</w:t>
      </w:r>
      <w:r>
        <w:rPr>
          <w:spacing w:val="-32"/>
          <w:w w:val="110"/>
          <w:sz w:val="19"/>
        </w:rPr>
        <w:t xml:space="preserve"> </w:t>
      </w:r>
      <w:r>
        <w:rPr>
          <w:w w:val="110"/>
          <w:sz w:val="19"/>
        </w:rPr>
        <w:t>in</w:t>
      </w:r>
      <w:r>
        <w:rPr>
          <w:spacing w:val="-38"/>
          <w:w w:val="110"/>
          <w:sz w:val="19"/>
        </w:rPr>
        <w:t xml:space="preserve"> </w:t>
      </w:r>
      <w:r>
        <w:rPr>
          <w:w w:val="110"/>
          <w:sz w:val="19"/>
        </w:rPr>
        <w:t>a</w:t>
      </w:r>
      <w:r>
        <w:rPr>
          <w:spacing w:val="-33"/>
          <w:w w:val="110"/>
          <w:sz w:val="19"/>
        </w:rPr>
        <w:t xml:space="preserve"> </w:t>
      </w:r>
      <w:r>
        <w:rPr>
          <w:w w:val="110"/>
          <w:sz w:val="19"/>
        </w:rPr>
        <w:t>previous</w:t>
      </w:r>
      <w:r>
        <w:rPr>
          <w:spacing w:val="-32"/>
          <w:w w:val="110"/>
          <w:sz w:val="19"/>
        </w:rPr>
        <w:t xml:space="preserve"> </w:t>
      </w:r>
      <w:r>
        <w:rPr>
          <w:w w:val="110"/>
          <w:sz w:val="19"/>
        </w:rPr>
        <w:t>interview,</w:t>
      </w:r>
      <w:r>
        <w:rPr>
          <w:spacing w:val="-34"/>
          <w:w w:val="110"/>
          <w:sz w:val="19"/>
        </w:rPr>
        <w:t xml:space="preserve"> </w:t>
      </w:r>
      <w:r>
        <w:rPr>
          <w:w w:val="110"/>
          <w:sz w:val="19"/>
        </w:rPr>
        <w:t>Control</w:t>
      </w:r>
      <w:r>
        <w:rPr>
          <w:spacing w:val="-31"/>
          <w:w w:val="110"/>
          <w:sz w:val="19"/>
        </w:rPr>
        <w:t xml:space="preserve"> </w:t>
      </w:r>
      <w:r>
        <w:rPr>
          <w:w w:val="110"/>
          <w:sz w:val="19"/>
        </w:rPr>
        <w:t>Number</w:t>
      </w:r>
      <w:r>
        <w:rPr>
          <w:spacing w:val="-31"/>
          <w:w w:val="110"/>
          <w:sz w:val="19"/>
        </w:rPr>
        <w:t xml:space="preserve"> </w:t>
      </w:r>
      <w:r>
        <w:rPr>
          <w:w w:val="110"/>
          <w:sz w:val="19"/>
        </w:rPr>
        <w:t>2146,</w:t>
      </w:r>
      <w:r>
        <w:rPr>
          <w:spacing w:val="-33"/>
          <w:w w:val="110"/>
          <w:sz w:val="19"/>
        </w:rPr>
        <w:t xml:space="preserve"> </w:t>
      </w:r>
      <w:r>
        <w:rPr>
          <w:w w:val="110"/>
          <w:sz w:val="19"/>
        </w:rPr>
        <w:t>that</w:t>
      </w:r>
      <w:r>
        <w:rPr>
          <w:spacing w:val="-29"/>
          <w:w w:val="110"/>
          <w:sz w:val="19"/>
        </w:rPr>
        <w:t xml:space="preserve"> </w:t>
      </w:r>
      <w:r>
        <w:rPr>
          <w:w w:val="110"/>
          <w:sz w:val="19"/>
        </w:rPr>
        <w:t>he</w:t>
      </w:r>
      <w:r>
        <w:rPr>
          <w:spacing w:val="-39"/>
          <w:w w:val="110"/>
          <w:sz w:val="19"/>
        </w:rPr>
        <w:t xml:space="preserve"> </w:t>
      </w:r>
      <w:r>
        <w:rPr>
          <w:w w:val="110"/>
          <w:sz w:val="19"/>
        </w:rPr>
        <w:t>observed</w:t>
      </w:r>
      <w:r>
        <w:rPr>
          <w:spacing w:val="-35"/>
          <w:w w:val="110"/>
          <w:sz w:val="19"/>
        </w:rPr>
        <w:t xml:space="preserve"> </w:t>
      </w:r>
      <w:r>
        <w:rPr>
          <w:w w:val="110"/>
          <w:sz w:val="19"/>
        </w:rPr>
        <w:t>a</w:t>
      </w:r>
      <w:r>
        <w:rPr>
          <w:spacing w:val="-31"/>
          <w:w w:val="110"/>
          <w:sz w:val="19"/>
        </w:rPr>
        <w:t xml:space="preserve"> </w:t>
      </w:r>
      <w:r>
        <w:rPr>
          <w:w w:val="110"/>
          <w:sz w:val="19"/>
        </w:rPr>
        <w:t>gunman</w:t>
      </w:r>
      <w:r>
        <w:rPr>
          <w:spacing w:val="-29"/>
          <w:w w:val="110"/>
          <w:sz w:val="19"/>
        </w:rPr>
        <w:t xml:space="preserve"> </w:t>
      </w:r>
      <w:r>
        <w:rPr>
          <w:w w:val="110"/>
          <w:sz w:val="20"/>
        </w:rPr>
        <w:t>in</w:t>
      </w:r>
      <w:r>
        <w:rPr>
          <w:spacing w:val="-36"/>
          <w:w w:val="110"/>
          <w:sz w:val="20"/>
        </w:rPr>
        <w:t xml:space="preserve"> </w:t>
      </w:r>
      <w:r>
        <w:rPr>
          <w:w w:val="110"/>
          <w:sz w:val="19"/>
        </w:rPr>
        <w:t>Columbine</w:t>
      </w:r>
      <w:r>
        <w:rPr>
          <w:spacing w:val="-25"/>
          <w:w w:val="110"/>
          <w:sz w:val="19"/>
        </w:rPr>
        <w:t xml:space="preserve"> </w:t>
      </w:r>
      <w:r>
        <w:rPr>
          <w:w w:val="110"/>
          <w:sz w:val="19"/>
        </w:rPr>
        <w:t xml:space="preserve">High </w:t>
      </w:r>
      <w:r>
        <w:rPr>
          <w:w w:val="110"/>
          <w:sz w:val="20"/>
        </w:rPr>
        <w:t>school</w:t>
      </w:r>
      <w:r>
        <w:rPr>
          <w:spacing w:val="-42"/>
          <w:w w:val="110"/>
          <w:sz w:val="20"/>
        </w:rPr>
        <w:t xml:space="preserve"> </w:t>
      </w:r>
      <w:r>
        <w:rPr>
          <w:w w:val="110"/>
          <w:sz w:val="20"/>
        </w:rPr>
        <w:t>on</w:t>
      </w:r>
      <w:r>
        <w:rPr>
          <w:spacing w:val="-47"/>
          <w:w w:val="110"/>
          <w:sz w:val="20"/>
        </w:rPr>
        <w:t xml:space="preserve"> </w:t>
      </w:r>
      <w:r>
        <w:rPr>
          <w:w w:val="110"/>
          <w:sz w:val="20"/>
        </w:rPr>
        <w:t>04-20-99</w:t>
      </w:r>
      <w:r>
        <w:rPr>
          <w:spacing w:val="-39"/>
          <w:w w:val="110"/>
          <w:sz w:val="20"/>
        </w:rPr>
        <w:t xml:space="preserve"> </w:t>
      </w:r>
      <w:r>
        <w:rPr>
          <w:w w:val="110"/>
          <w:sz w:val="20"/>
        </w:rPr>
        <w:t>and</w:t>
      </w:r>
      <w:r>
        <w:rPr>
          <w:spacing w:val="-43"/>
          <w:w w:val="110"/>
          <w:sz w:val="20"/>
        </w:rPr>
        <w:t xml:space="preserve"> </w:t>
      </w:r>
      <w:r>
        <w:rPr>
          <w:spacing w:val="4"/>
          <w:w w:val="110"/>
          <w:sz w:val="20"/>
        </w:rPr>
        <w:t>he</w:t>
      </w:r>
      <w:r w:rsidR="00C76ADE">
        <w:rPr>
          <w:spacing w:val="4"/>
          <w:w w:val="110"/>
          <w:sz w:val="20"/>
        </w:rPr>
        <w:t xml:space="preserve"> </w:t>
      </w:r>
      <w:r>
        <w:rPr>
          <w:spacing w:val="4"/>
          <w:w w:val="110"/>
          <w:sz w:val="20"/>
        </w:rPr>
        <w:t>had</w:t>
      </w:r>
      <w:r>
        <w:rPr>
          <w:spacing w:val="-42"/>
          <w:w w:val="110"/>
          <w:sz w:val="20"/>
        </w:rPr>
        <w:t xml:space="preserve"> </w:t>
      </w:r>
      <w:r>
        <w:rPr>
          <w:w w:val="110"/>
          <w:sz w:val="20"/>
        </w:rPr>
        <w:t>identified</w:t>
      </w:r>
      <w:r>
        <w:rPr>
          <w:spacing w:val="-39"/>
          <w:w w:val="110"/>
          <w:sz w:val="20"/>
        </w:rPr>
        <w:t xml:space="preserve"> </w:t>
      </w:r>
      <w:r>
        <w:rPr>
          <w:w w:val="110"/>
          <w:sz w:val="19"/>
        </w:rPr>
        <w:t>that</w:t>
      </w:r>
      <w:r>
        <w:rPr>
          <w:spacing w:val="-39"/>
          <w:w w:val="110"/>
          <w:sz w:val="19"/>
        </w:rPr>
        <w:t xml:space="preserve"> </w:t>
      </w:r>
      <w:r>
        <w:rPr>
          <w:w w:val="110"/>
          <w:sz w:val="20"/>
        </w:rPr>
        <w:t>gunman</w:t>
      </w:r>
      <w:r>
        <w:rPr>
          <w:spacing w:val="-39"/>
          <w:w w:val="110"/>
          <w:sz w:val="20"/>
        </w:rPr>
        <w:t xml:space="preserve"> </w:t>
      </w:r>
      <w:r w:rsidR="00C76ADE">
        <w:rPr>
          <w:w w:val="110"/>
          <w:sz w:val="20"/>
        </w:rPr>
        <w:t xml:space="preserve"> as being----------- Upon </w:t>
      </w:r>
      <w:r>
        <w:rPr>
          <w:w w:val="110"/>
          <w:sz w:val="20"/>
        </w:rPr>
        <w:t>contacting</w:t>
      </w:r>
      <w:r>
        <w:rPr>
          <w:spacing w:val="-42"/>
          <w:w w:val="110"/>
          <w:sz w:val="20"/>
        </w:rPr>
        <w:t xml:space="preserve"> </w:t>
      </w:r>
      <w:r>
        <w:rPr>
          <w:w w:val="110"/>
          <w:sz w:val="20"/>
        </w:rPr>
        <w:t>Brenton.</w:t>
      </w:r>
      <w:r>
        <w:rPr>
          <w:spacing w:val="-42"/>
          <w:w w:val="110"/>
          <w:sz w:val="20"/>
        </w:rPr>
        <w:t xml:space="preserve"> </w:t>
      </w:r>
      <w:r>
        <w:rPr>
          <w:w w:val="110"/>
          <w:sz w:val="20"/>
        </w:rPr>
        <w:t>he</w:t>
      </w:r>
      <w:r>
        <w:rPr>
          <w:spacing w:val="-43"/>
          <w:w w:val="110"/>
          <w:sz w:val="20"/>
        </w:rPr>
        <w:t xml:space="preserve"> </w:t>
      </w:r>
      <w:r>
        <w:rPr>
          <w:w w:val="110"/>
          <w:sz w:val="20"/>
        </w:rPr>
        <w:t>stated</w:t>
      </w:r>
      <w:r>
        <w:rPr>
          <w:spacing w:val="-42"/>
          <w:w w:val="110"/>
          <w:sz w:val="20"/>
        </w:rPr>
        <w:t xml:space="preserve"> </w:t>
      </w:r>
      <w:r>
        <w:rPr>
          <w:w w:val="110"/>
          <w:sz w:val="20"/>
        </w:rPr>
        <w:t>that</w:t>
      </w:r>
      <w:r>
        <w:rPr>
          <w:spacing w:val="-39"/>
          <w:w w:val="110"/>
          <w:sz w:val="20"/>
        </w:rPr>
        <w:t xml:space="preserve"> </w:t>
      </w:r>
      <w:r>
        <w:rPr>
          <w:w w:val="110"/>
          <w:sz w:val="20"/>
        </w:rPr>
        <w:t>he</w:t>
      </w:r>
      <w:r>
        <w:rPr>
          <w:spacing w:val="-44"/>
          <w:w w:val="110"/>
          <w:sz w:val="20"/>
        </w:rPr>
        <w:t xml:space="preserve"> </w:t>
      </w:r>
      <w:r>
        <w:rPr>
          <w:w w:val="110"/>
          <w:sz w:val="20"/>
        </w:rPr>
        <w:t>made a</w:t>
      </w:r>
      <w:r>
        <w:rPr>
          <w:spacing w:val="-30"/>
          <w:w w:val="110"/>
          <w:sz w:val="20"/>
        </w:rPr>
        <w:t xml:space="preserve"> </w:t>
      </w:r>
      <w:r>
        <w:rPr>
          <w:w w:val="110"/>
          <w:sz w:val="20"/>
        </w:rPr>
        <w:t>mistake</w:t>
      </w:r>
      <w:r>
        <w:rPr>
          <w:spacing w:val="-34"/>
          <w:w w:val="110"/>
          <w:sz w:val="20"/>
        </w:rPr>
        <w:t xml:space="preserve"> </w:t>
      </w:r>
      <w:r>
        <w:rPr>
          <w:w w:val="110"/>
          <w:sz w:val="21"/>
        </w:rPr>
        <w:t>in</w:t>
      </w:r>
      <w:r>
        <w:rPr>
          <w:spacing w:val="-32"/>
          <w:w w:val="110"/>
          <w:sz w:val="21"/>
        </w:rPr>
        <w:t xml:space="preserve"> </w:t>
      </w:r>
      <w:r>
        <w:rPr>
          <w:w w:val="110"/>
          <w:sz w:val="20"/>
        </w:rPr>
        <w:t>his</w:t>
      </w:r>
      <w:r>
        <w:rPr>
          <w:spacing w:val="-32"/>
          <w:w w:val="110"/>
          <w:sz w:val="20"/>
        </w:rPr>
        <w:t xml:space="preserve"> </w:t>
      </w:r>
      <w:r>
        <w:rPr>
          <w:w w:val="110"/>
          <w:sz w:val="20"/>
        </w:rPr>
        <w:t>identification</w:t>
      </w:r>
      <w:r>
        <w:rPr>
          <w:spacing w:val="-35"/>
          <w:w w:val="110"/>
          <w:sz w:val="20"/>
        </w:rPr>
        <w:t xml:space="preserve"> </w:t>
      </w:r>
      <w:r>
        <w:rPr>
          <w:w w:val="110"/>
          <w:sz w:val="20"/>
        </w:rPr>
        <w:t>o</w:t>
      </w:r>
      <w:r w:rsidR="00C76ADE">
        <w:rPr>
          <w:w w:val="110"/>
          <w:sz w:val="20"/>
        </w:rPr>
        <w:t>f ---------</w:t>
      </w:r>
      <w:r>
        <w:rPr>
          <w:w w:val="110"/>
          <w:sz w:val="20"/>
        </w:rPr>
        <w:tab/>
        <w:t>telling</w:t>
      </w:r>
      <w:r>
        <w:rPr>
          <w:spacing w:val="-23"/>
          <w:w w:val="110"/>
          <w:sz w:val="20"/>
        </w:rPr>
        <w:t xml:space="preserve"> </w:t>
      </w:r>
      <w:r>
        <w:rPr>
          <w:w w:val="110"/>
          <w:sz w:val="20"/>
        </w:rPr>
        <w:t>me</w:t>
      </w:r>
      <w:r>
        <w:rPr>
          <w:spacing w:val="-21"/>
          <w:w w:val="110"/>
          <w:sz w:val="20"/>
        </w:rPr>
        <w:t xml:space="preserve"> </w:t>
      </w:r>
      <w:r>
        <w:rPr>
          <w:w w:val="110"/>
          <w:sz w:val="20"/>
        </w:rPr>
        <w:t>that</w:t>
      </w:r>
      <w:r>
        <w:rPr>
          <w:spacing w:val="-7"/>
          <w:w w:val="110"/>
          <w:sz w:val="20"/>
        </w:rPr>
        <w:t xml:space="preserve"> </w:t>
      </w:r>
      <w:r>
        <w:rPr>
          <w:w w:val="110"/>
          <w:sz w:val="20"/>
        </w:rPr>
        <w:t>he</w:t>
      </w:r>
      <w:r>
        <w:rPr>
          <w:spacing w:val="-21"/>
          <w:w w:val="110"/>
          <w:sz w:val="20"/>
        </w:rPr>
        <w:t xml:space="preserve"> </w:t>
      </w:r>
      <w:r>
        <w:rPr>
          <w:w w:val="110"/>
          <w:sz w:val="20"/>
        </w:rPr>
        <w:t>had</w:t>
      </w:r>
      <w:r>
        <w:rPr>
          <w:spacing w:val="-23"/>
          <w:w w:val="110"/>
          <w:sz w:val="20"/>
        </w:rPr>
        <w:t xml:space="preserve"> </w:t>
      </w:r>
      <w:r>
        <w:rPr>
          <w:w w:val="110"/>
          <w:sz w:val="20"/>
        </w:rPr>
        <w:t>spok</w:t>
      </w:r>
      <w:r w:rsidR="00C76ADE">
        <w:rPr>
          <w:w w:val="110"/>
          <w:sz w:val="20"/>
        </w:rPr>
        <w:t xml:space="preserve">e with ---------- father </w:t>
      </w:r>
      <w:r>
        <w:rPr>
          <w:w w:val="110"/>
          <w:sz w:val="20"/>
        </w:rPr>
        <w:t>who</w:t>
      </w:r>
      <w:r>
        <w:rPr>
          <w:spacing w:val="-15"/>
          <w:w w:val="110"/>
          <w:sz w:val="20"/>
        </w:rPr>
        <w:t xml:space="preserve"> </w:t>
      </w:r>
      <w:r>
        <w:rPr>
          <w:w w:val="110"/>
          <w:sz w:val="20"/>
        </w:rPr>
        <w:t>told</w:t>
      </w:r>
      <w:r>
        <w:rPr>
          <w:spacing w:val="-13"/>
          <w:w w:val="110"/>
          <w:sz w:val="20"/>
        </w:rPr>
        <w:t xml:space="preserve"> </w:t>
      </w:r>
      <w:r>
        <w:rPr>
          <w:w w:val="110"/>
          <w:sz w:val="20"/>
        </w:rPr>
        <w:t>him</w:t>
      </w:r>
      <w:r>
        <w:rPr>
          <w:spacing w:val="-10"/>
          <w:w w:val="110"/>
          <w:sz w:val="20"/>
        </w:rPr>
        <w:t xml:space="preserve"> </w:t>
      </w:r>
      <w:r>
        <w:rPr>
          <w:w w:val="110"/>
          <w:sz w:val="20"/>
        </w:rPr>
        <w:t>that</w:t>
      </w:r>
      <w:r>
        <w:rPr>
          <w:spacing w:val="-9"/>
          <w:w w:val="110"/>
          <w:sz w:val="20"/>
        </w:rPr>
        <w:t xml:space="preserve"> </w:t>
      </w:r>
      <w:r>
        <w:rPr>
          <w:w w:val="110"/>
          <w:sz w:val="20"/>
        </w:rPr>
        <w:t>he</w:t>
      </w:r>
      <w:r w:rsidR="00C76ADE">
        <w:rPr>
          <w:w w:val="110"/>
          <w:sz w:val="20"/>
        </w:rPr>
        <w:t xml:space="preserve"> </w:t>
      </w:r>
      <w:r>
        <w:rPr>
          <w:w w:val="105"/>
          <w:sz w:val="19"/>
        </w:rPr>
        <w:t>·was not Columbine  High School on the incident date, that he was at home with his parents.   Brenton stated that he,</w:t>
      </w:r>
      <w:r>
        <w:rPr>
          <w:spacing w:val="9"/>
          <w:w w:val="105"/>
          <w:sz w:val="19"/>
        </w:rPr>
        <w:t xml:space="preserve"> </w:t>
      </w:r>
      <w:r>
        <w:rPr>
          <w:w w:val="105"/>
          <w:sz w:val="17"/>
        </w:rPr>
        <w:t xml:space="preserve">in  </w:t>
      </w:r>
      <w:r>
        <w:rPr>
          <w:w w:val="105"/>
          <w:sz w:val="19"/>
        </w:rPr>
        <w:t>fact,</w:t>
      </w:r>
      <w:r w:rsidR="00C76ADE">
        <w:rPr>
          <w:w w:val="105"/>
          <w:sz w:val="19"/>
        </w:rPr>
        <w:t xml:space="preserve"> </w:t>
      </w:r>
      <w:r>
        <w:rPr>
          <w:w w:val="105"/>
          <w:sz w:val="19"/>
        </w:rPr>
        <w:t>believes</w:t>
      </w:r>
      <w:r>
        <w:rPr>
          <w:spacing w:val="4"/>
          <w:w w:val="105"/>
          <w:sz w:val="19"/>
        </w:rPr>
        <w:t xml:space="preserve"> </w:t>
      </w:r>
      <w:r>
        <w:rPr>
          <w:w w:val="105"/>
          <w:sz w:val="19"/>
        </w:rPr>
        <w:t>that</w:t>
      </w:r>
      <w:r>
        <w:rPr>
          <w:spacing w:val="-5"/>
          <w:w w:val="105"/>
          <w:sz w:val="19"/>
        </w:rPr>
        <w:t xml:space="preserve"> </w:t>
      </w:r>
      <w:r>
        <w:rPr>
          <w:w w:val="105"/>
          <w:sz w:val="19"/>
        </w:rPr>
        <w:t>the</w:t>
      </w:r>
      <w:r>
        <w:rPr>
          <w:spacing w:val="4"/>
          <w:w w:val="105"/>
          <w:sz w:val="19"/>
        </w:rPr>
        <w:t xml:space="preserve"> </w:t>
      </w:r>
      <w:r>
        <w:rPr>
          <w:w w:val="105"/>
          <w:sz w:val="19"/>
        </w:rPr>
        <w:t>individual</w:t>
      </w:r>
      <w:r>
        <w:rPr>
          <w:spacing w:val="5"/>
          <w:w w:val="105"/>
          <w:sz w:val="19"/>
        </w:rPr>
        <w:t xml:space="preserve"> </w:t>
      </w:r>
      <w:r>
        <w:rPr>
          <w:w w:val="105"/>
          <w:sz w:val="19"/>
        </w:rPr>
        <w:t>he</w:t>
      </w:r>
      <w:r>
        <w:rPr>
          <w:spacing w:val="-2"/>
          <w:w w:val="105"/>
          <w:sz w:val="19"/>
        </w:rPr>
        <w:t xml:space="preserve"> </w:t>
      </w:r>
      <w:r>
        <w:rPr>
          <w:w w:val="105"/>
          <w:sz w:val="19"/>
        </w:rPr>
        <w:t>saw</w:t>
      </w:r>
      <w:r>
        <w:rPr>
          <w:spacing w:val="-6"/>
          <w:w w:val="105"/>
          <w:sz w:val="19"/>
        </w:rPr>
        <w:t xml:space="preserve"> </w:t>
      </w:r>
      <w:r>
        <w:rPr>
          <w:w w:val="105"/>
          <w:sz w:val="19"/>
        </w:rPr>
        <w:t>was</w:t>
      </w:r>
      <w:r>
        <w:rPr>
          <w:spacing w:val="-15"/>
          <w:w w:val="105"/>
          <w:sz w:val="19"/>
        </w:rPr>
        <w:t xml:space="preserve"> </w:t>
      </w:r>
      <w:r>
        <w:rPr>
          <w:w w:val="105"/>
          <w:sz w:val="19"/>
        </w:rPr>
        <w:t>Dylan Klebold.</w:t>
      </w:r>
      <w:r>
        <w:rPr>
          <w:spacing w:val="-18"/>
          <w:w w:val="105"/>
          <w:sz w:val="19"/>
        </w:rPr>
        <w:t xml:space="preserve"> </w:t>
      </w:r>
      <w:r>
        <w:rPr>
          <w:w w:val="105"/>
          <w:sz w:val="19"/>
        </w:rPr>
        <w:t>at</w:t>
      </w:r>
      <w:r>
        <w:rPr>
          <w:spacing w:val="-6"/>
          <w:w w:val="105"/>
          <w:sz w:val="19"/>
        </w:rPr>
        <w:t xml:space="preserve"> </w:t>
      </w:r>
      <w:r>
        <w:rPr>
          <w:w w:val="105"/>
          <w:sz w:val="19"/>
        </w:rPr>
        <w:t>which</w:t>
      </w:r>
      <w:r>
        <w:rPr>
          <w:spacing w:val="-11"/>
          <w:w w:val="105"/>
          <w:sz w:val="19"/>
        </w:rPr>
        <w:t xml:space="preserve"> </w:t>
      </w:r>
      <w:r>
        <w:rPr>
          <w:w w:val="105"/>
          <w:sz w:val="19"/>
        </w:rPr>
        <w:t>time</w:t>
      </w:r>
      <w:r>
        <w:rPr>
          <w:spacing w:val="-15"/>
          <w:w w:val="105"/>
          <w:sz w:val="19"/>
        </w:rPr>
        <w:t xml:space="preserve"> </w:t>
      </w:r>
      <w:r>
        <w:rPr>
          <w:w w:val="105"/>
          <w:sz w:val="19"/>
        </w:rPr>
        <w:t>I</w:t>
      </w:r>
      <w:r>
        <w:rPr>
          <w:spacing w:val="-16"/>
          <w:w w:val="105"/>
          <w:sz w:val="19"/>
        </w:rPr>
        <w:t xml:space="preserve"> </w:t>
      </w:r>
      <w:r>
        <w:rPr>
          <w:w w:val="105"/>
          <w:sz w:val="19"/>
        </w:rPr>
        <w:t>showed him</w:t>
      </w:r>
      <w:r>
        <w:rPr>
          <w:spacing w:val="-14"/>
          <w:w w:val="105"/>
          <w:sz w:val="19"/>
        </w:rPr>
        <w:t xml:space="preserve"> </w:t>
      </w:r>
      <w:r>
        <w:rPr>
          <w:w w:val="105"/>
          <w:sz w:val="19"/>
        </w:rPr>
        <w:t>still</w:t>
      </w:r>
      <w:r>
        <w:rPr>
          <w:spacing w:val="2"/>
          <w:w w:val="105"/>
          <w:sz w:val="19"/>
        </w:rPr>
        <w:t xml:space="preserve"> </w:t>
      </w:r>
      <w:r>
        <w:rPr>
          <w:w w:val="105"/>
          <w:sz w:val="19"/>
        </w:rPr>
        <w:t>photographs</w:t>
      </w:r>
      <w:r>
        <w:rPr>
          <w:spacing w:val="4"/>
          <w:w w:val="105"/>
          <w:sz w:val="19"/>
        </w:rPr>
        <w:t xml:space="preserve"> </w:t>
      </w:r>
      <w:r>
        <w:rPr>
          <w:w w:val="105"/>
          <w:sz w:val="19"/>
        </w:rPr>
        <w:t>numbers</w:t>
      </w:r>
      <w:r>
        <w:rPr>
          <w:spacing w:val="-2"/>
          <w:w w:val="105"/>
          <w:sz w:val="19"/>
        </w:rPr>
        <w:t xml:space="preserve"> </w:t>
      </w:r>
      <w:r>
        <w:rPr>
          <w:w w:val="105"/>
          <w:sz w:val="19"/>
        </w:rPr>
        <w:t>44,</w:t>
      </w:r>
      <w:r>
        <w:rPr>
          <w:spacing w:val="-8"/>
          <w:w w:val="105"/>
          <w:sz w:val="19"/>
        </w:rPr>
        <w:t xml:space="preserve"> </w:t>
      </w:r>
      <w:r>
        <w:rPr>
          <w:w w:val="105"/>
          <w:sz w:val="19"/>
        </w:rPr>
        <w:t>47,</w:t>
      </w:r>
      <w:r>
        <w:rPr>
          <w:spacing w:val="-15"/>
          <w:w w:val="105"/>
          <w:sz w:val="19"/>
        </w:rPr>
        <w:t xml:space="preserve"> </w:t>
      </w:r>
      <w:r>
        <w:rPr>
          <w:w w:val="105"/>
          <w:sz w:val="19"/>
        </w:rPr>
        <w:t>52,</w:t>
      </w:r>
      <w:r>
        <w:rPr>
          <w:spacing w:val="-13"/>
          <w:w w:val="105"/>
          <w:sz w:val="19"/>
        </w:rPr>
        <w:t xml:space="preserve"> </w:t>
      </w:r>
      <w:r>
        <w:rPr>
          <w:w w:val="105"/>
          <w:sz w:val="19"/>
        </w:rPr>
        <w:t>and 53, those photos were recovered from the videotape taken of the cafeteria on the incident date. Once Brenton was shown the photographs, he immediately identified Dylan KJebold as being the shooter he saw at Columbine High</w:t>
      </w:r>
      <w:r>
        <w:rPr>
          <w:spacing w:val="-7"/>
          <w:w w:val="105"/>
          <w:sz w:val="19"/>
        </w:rPr>
        <w:t xml:space="preserve"> </w:t>
      </w:r>
      <w:r>
        <w:rPr>
          <w:w w:val="105"/>
          <w:sz w:val="19"/>
        </w:rPr>
        <w:t>School.</w:t>
      </w:r>
    </w:p>
    <w:p w:rsidR="00CE4C9F" w:rsidRDefault="00CE4C9F">
      <w:pPr>
        <w:pStyle w:val="BodyText"/>
        <w:rPr>
          <w:sz w:val="20"/>
        </w:rPr>
      </w:pPr>
    </w:p>
    <w:p w:rsidR="00CE4C9F" w:rsidRDefault="00C85DFB">
      <w:pPr>
        <w:spacing w:before="153"/>
        <w:ind w:left="956"/>
        <w:rPr>
          <w:sz w:val="19"/>
        </w:rPr>
      </w:pPr>
      <w:r>
        <w:rPr>
          <w:w w:val="105"/>
          <w:sz w:val="19"/>
        </w:rPr>
        <w:t>Brenton was provided a business card and instructed if he had any additional information to contact me.</w:t>
      </w:r>
    </w:p>
    <w:p w:rsidR="00CE4C9F" w:rsidRDefault="00CE4C9F">
      <w:pPr>
        <w:pStyle w:val="BodyText"/>
        <w:rPr>
          <w:sz w:val="20"/>
        </w:rPr>
      </w:pPr>
    </w:p>
    <w:p w:rsidR="00CE4C9F" w:rsidRDefault="00CE4C9F">
      <w:pPr>
        <w:pStyle w:val="BodyText"/>
        <w:rPr>
          <w:sz w:val="19"/>
        </w:rPr>
      </w:pPr>
    </w:p>
    <w:p w:rsidR="00CE4C9F" w:rsidRDefault="00C85DFB">
      <w:pPr>
        <w:spacing w:before="92"/>
        <w:ind w:left="968"/>
        <w:rPr>
          <w:sz w:val="19"/>
        </w:rPr>
      </w:pPr>
      <w:r>
        <w:rPr>
          <w:w w:val="110"/>
          <w:sz w:val="19"/>
          <w:u w:val="thick"/>
        </w:rPr>
        <w:t>ADDITIONAL INFOR</w:t>
      </w:r>
      <w:r w:rsidR="00C76ADE">
        <w:rPr>
          <w:w w:val="110"/>
          <w:sz w:val="19"/>
          <w:u w:val="thick"/>
        </w:rPr>
        <w:t>M</w:t>
      </w:r>
      <w:r>
        <w:rPr>
          <w:w w:val="110"/>
          <w:sz w:val="19"/>
          <w:u w:val="thick"/>
        </w:rPr>
        <w:t>ATION</w:t>
      </w:r>
      <w:r>
        <w:rPr>
          <w:w w:val="110"/>
          <w:sz w:val="19"/>
        </w:rPr>
        <w:t>: FBI Case Number: 4-DN-57419, DN 5074.</w:t>
      </w:r>
    </w:p>
    <w:p w:rsidR="00CE4C9F" w:rsidRDefault="00CE4C9F">
      <w:pPr>
        <w:pStyle w:val="BodyText"/>
        <w:rPr>
          <w:sz w:val="20"/>
        </w:rPr>
      </w:pPr>
    </w:p>
    <w:p w:rsidR="00CE4C9F" w:rsidRDefault="00CE4C9F">
      <w:pPr>
        <w:pStyle w:val="BodyText"/>
        <w:spacing w:before="10"/>
        <w:rPr>
          <w:sz w:val="19"/>
        </w:rPr>
      </w:pPr>
    </w:p>
    <w:p w:rsidR="00CE4C9F" w:rsidRDefault="00C85DFB">
      <w:pPr>
        <w:spacing w:before="93"/>
        <w:ind w:left="966"/>
        <w:rPr>
          <w:sz w:val="19"/>
        </w:rPr>
      </w:pPr>
      <w:r>
        <w:rPr>
          <w:w w:val="110"/>
          <w:sz w:val="19"/>
          <w:u w:val="thick"/>
        </w:rPr>
        <w:t>DISPOSITION:</w:t>
      </w:r>
      <w:r>
        <w:rPr>
          <w:w w:val="110"/>
          <w:sz w:val="19"/>
        </w:rPr>
        <w:t xml:space="preserve"> Case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8"/>
        <w:rPr>
          <w:sz w:val="19"/>
        </w:rPr>
      </w:pPr>
    </w:p>
    <w:p w:rsidR="00CE4C9F" w:rsidRDefault="00C85DFB">
      <w:pPr>
        <w:spacing w:before="94"/>
        <w:ind w:right="789"/>
        <w:jc w:val="right"/>
        <w:rPr>
          <w:rFonts w:ascii="Arial"/>
          <w:b/>
        </w:rPr>
      </w:pPr>
      <w:r>
        <w:rPr>
          <w:rFonts w:ascii="Arial"/>
          <w:b/>
        </w:rPr>
        <w:t>J</w:t>
      </w:r>
      <w:r w:rsidR="00C76ADE">
        <w:rPr>
          <w:rFonts w:ascii="Arial"/>
          <w:b/>
        </w:rPr>
        <w:t>C</w:t>
      </w:r>
      <w:r>
        <w:rPr>
          <w:rFonts w:ascii="Arial"/>
          <w:b/>
        </w:rPr>
        <w:t>-001-001467</w:t>
      </w: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7"/>
        <w:rPr>
          <w:rFonts w:ascii="Arial"/>
          <w:b/>
          <w:sz w:val="23"/>
        </w:rPr>
      </w:pPr>
    </w:p>
    <w:p w:rsidR="00CE4C9F" w:rsidRDefault="00CE4C9F">
      <w:pPr>
        <w:rPr>
          <w:rFonts w:ascii="Arial"/>
          <w:sz w:val="23"/>
        </w:rPr>
        <w:sectPr w:rsidR="00CE4C9F">
          <w:pgSz w:w="12240" w:h="15840"/>
          <w:pgMar w:top="920" w:right="700" w:bottom="280" w:left="34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3"/>
        <w:rPr>
          <w:rFonts w:ascii="Arial"/>
          <w:b/>
          <w:sz w:val="24"/>
        </w:rPr>
      </w:pPr>
    </w:p>
    <w:p w:rsidR="00CE4C9F" w:rsidRDefault="009F05AF">
      <w:pPr>
        <w:spacing w:before="92"/>
        <w:ind w:right="528"/>
        <w:jc w:val="center"/>
        <w:rPr>
          <w:b/>
          <w:sz w:val="18"/>
        </w:rPr>
      </w:pPr>
      <w:r>
        <w:pict>
          <v:line id="_x0000_s1327" style="position:absolute;left:0;text-align:left;z-index:251631616;mso-wrap-distance-left:0;mso-wrap-distance-right:0;mso-position-horizontal-relative:page" from="226.3pt,19.25pt" to="364.5pt,19.25pt" strokeweight=".84819mm">
            <w10:wrap type="topAndBottom" anchorx="page"/>
          </v:line>
        </w:pict>
      </w:r>
      <w:bookmarkStart w:id="462" w:name="_bookmark466"/>
      <w:bookmarkEnd w:id="462"/>
      <w:r w:rsidR="00C85DFB">
        <w:rPr>
          <w:b/>
          <w:sz w:val="18"/>
        </w:rPr>
        <w:t>ITALIANO,  GREG</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2"/>
        <w:rPr>
          <w:b/>
          <w:sz w:val="23"/>
        </w:rPr>
      </w:pPr>
    </w:p>
    <w:p w:rsidR="00CE4C9F" w:rsidRDefault="00C85DFB">
      <w:pPr>
        <w:spacing w:before="91"/>
        <w:ind w:right="723"/>
        <w:jc w:val="right"/>
        <w:rPr>
          <w:sz w:val="23"/>
        </w:rPr>
      </w:pPr>
      <w:r>
        <w:rPr>
          <w:w w:val="105"/>
          <w:sz w:val="23"/>
        </w:rPr>
        <w:t>JC-001-001468</w:t>
      </w:r>
    </w:p>
    <w:p w:rsidR="00CE4C9F" w:rsidRDefault="00CE4C9F">
      <w:pPr>
        <w:jc w:val="right"/>
        <w:rPr>
          <w:sz w:val="23"/>
        </w:rPr>
        <w:sectPr w:rsidR="00CE4C9F">
          <w:pgSz w:w="12240" w:h="15840"/>
          <w:pgMar w:top="1500" w:right="700" w:bottom="280" w:left="340" w:header="720" w:footer="720" w:gutter="0"/>
          <w:cols w:space="720"/>
        </w:sectPr>
      </w:pPr>
    </w:p>
    <w:tbl>
      <w:tblPr>
        <w:tblW w:w="0" w:type="auto"/>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0"/>
        <w:gridCol w:w="742"/>
        <w:gridCol w:w="1060"/>
        <w:gridCol w:w="2765"/>
        <w:gridCol w:w="2438"/>
      </w:tblGrid>
      <w:tr w:rsidR="00CE4C9F">
        <w:trPr>
          <w:trHeight w:val="599"/>
        </w:trPr>
        <w:tc>
          <w:tcPr>
            <w:tcW w:w="3390" w:type="dxa"/>
            <w:tcBorders>
              <w:top w:val="nil"/>
              <w:left w:val="nil"/>
            </w:tcBorders>
          </w:tcPr>
          <w:p w:rsidR="00CE4C9F" w:rsidRDefault="00C85DFB">
            <w:pPr>
              <w:pStyle w:val="TableParagraph"/>
              <w:tabs>
                <w:tab w:val="left" w:pos="2108"/>
              </w:tabs>
              <w:spacing w:before="72"/>
              <w:ind w:left="145"/>
              <w:rPr>
                <w:rFonts w:ascii="Arial" w:hAnsi="Arial"/>
                <w:sz w:val="28"/>
              </w:rPr>
            </w:pPr>
            <w:bookmarkStart w:id="463" w:name="_bookmark467"/>
            <w:bookmarkEnd w:id="463"/>
            <w:r>
              <w:rPr>
                <w:b/>
                <w:w w:val="95"/>
                <w:sz w:val="21"/>
              </w:rPr>
              <w:lastRenderedPageBreak/>
              <w:t>CONTINUATION</w:t>
            </w:r>
            <w:r w:rsidR="00C76ADE">
              <w:rPr>
                <w:b/>
                <w:w w:val="95"/>
                <w:sz w:val="21"/>
              </w:rPr>
              <w:t xml:space="preserve"> SUPPLEMENT</w:t>
            </w:r>
          </w:p>
        </w:tc>
        <w:tc>
          <w:tcPr>
            <w:tcW w:w="1802" w:type="dxa"/>
            <w:gridSpan w:val="2"/>
            <w:tcBorders>
              <w:bottom w:val="single" w:sz="18" w:space="0" w:color="000000"/>
            </w:tcBorders>
          </w:tcPr>
          <w:p w:rsidR="00CE4C9F" w:rsidRDefault="00C85DFB">
            <w:pPr>
              <w:pStyle w:val="TableParagraph"/>
              <w:spacing w:before="1"/>
              <w:ind w:left="112"/>
              <w:rPr>
                <w:sz w:val="16"/>
              </w:rPr>
            </w:pPr>
            <w:r>
              <w:rPr>
                <w:sz w:val="16"/>
              </w:rPr>
              <w:t>Reporting Agency</w:t>
            </w:r>
          </w:p>
          <w:p w:rsidR="00CE4C9F" w:rsidRDefault="00CE4C9F">
            <w:pPr>
              <w:pStyle w:val="TableParagraph"/>
              <w:spacing w:before="9"/>
              <w:rPr>
                <w:sz w:val="15"/>
              </w:rPr>
            </w:pPr>
          </w:p>
          <w:p w:rsidR="00CE4C9F" w:rsidRDefault="00C85DFB">
            <w:pPr>
              <w:pStyle w:val="TableParagraph"/>
              <w:spacing w:line="212" w:lineRule="exact"/>
              <w:ind w:left="111"/>
              <w:rPr>
                <w:rFonts w:ascii="Arial"/>
                <w:b/>
                <w:sz w:val="20"/>
              </w:rPr>
            </w:pPr>
            <w:r>
              <w:rPr>
                <w:rFonts w:ascii="Arial"/>
                <w:b/>
                <w:sz w:val="20"/>
              </w:rPr>
              <w:t>JCSO</w:t>
            </w:r>
          </w:p>
        </w:tc>
        <w:tc>
          <w:tcPr>
            <w:tcW w:w="2765" w:type="dxa"/>
            <w:tcBorders>
              <w:bottom w:val="single" w:sz="18" w:space="0" w:color="000000"/>
              <w:right w:val="single" w:sz="18" w:space="0" w:color="000000"/>
            </w:tcBorders>
          </w:tcPr>
          <w:p w:rsidR="00CE4C9F" w:rsidRDefault="00CE4C9F">
            <w:pPr>
              <w:pStyle w:val="TableParagraph"/>
              <w:spacing w:before="10"/>
              <w:rPr>
                <w:sz w:val="14"/>
              </w:rPr>
            </w:pPr>
          </w:p>
          <w:p w:rsidR="00CE4C9F" w:rsidRDefault="00C85DFB">
            <w:pPr>
              <w:pStyle w:val="TableParagraph"/>
              <w:spacing w:before="1" w:line="212" w:lineRule="exact"/>
              <w:ind w:left="108"/>
              <w:rPr>
                <w:rFonts w:ascii="Arial"/>
                <w:b/>
                <w:sz w:val="20"/>
              </w:rPr>
            </w:pPr>
            <w:r>
              <w:rPr>
                <w:rFonts w:ascii="Arial"/>
                <w:b/>
                <w:w w:val="105"/>
                <w:sz w:val="20"/>
              </w:rPr>
              <w:t>PETERSON</w:t>
            </w:r>
          </w:p>
        </w:tc>
        <w:tc>
          <w:tcPr>
            <w:tcW w:w="2438"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0"/>
              <w:ind w:left="113"/>
              <w:rPr>
                <w:sz w:val="15"/>
              </w:rPr>
            </w:pPr>
            <w:r>
              <w:rPr>
                <w:sz w:val="15"/>
              </w:rPr>
              <w:t>Case Report No</w:t>
            </w:r>
          </w:p>
          <w:p w:rsidR="00CE4C9F" w:rsidRDefault="00C85DFB">
            <w:pPr>
              <w:pStyle w:val="TableParagraph"/>
              <w:spacing w:before="127"/>
              <w:ind w:left="122"/>
              <w:rPr>
                <w:b/>
                <w:sz w:val="21"/>
              </w:rPr>
            </w:pPr>
            <w:r>
              <w:rPr>
                <w:b/>
                <w:w w:val="105"/>
                <w:sz w:val="21"/>
              </w:rPr>
              <w:t>99-7625-QQQQ</w:t>
            </w:r>
          </w:p>
        </w:tc>
      </w:tr>
      <w:tr w:rsidR="00CE4C9F">
        <w:trPr>
          <w:trHeight w:val="503"/>
        </w:trPr>
        <w:tc>
          <w:tcPr>
            <w:tcW w:w="4132" w:type="dxa"/>
            <w:gridSpan w:val="2"/>
            <w:tcBorders>
              <w:bottom w:val="nil"/>
              <w:right w:val="single" w:sz="18" w:space="0" w:color="000000"/>
            </w:tcBorders>
          </w:tcPr>
          <w:p w:rsidR="00CE4C9F" w:rsidRDefault="00CE4C9F">
            <w:pPr>
              <w:pStyle w:val="TableParagraph"/>
              <w:spacing w:line="360" w:lineRule="exact"/>
              <w:ind w:left="-6"/>
              <w:rPr>
                <w:rFonts w:ascii="Arial"/>
                <w:sz w:val="78"/>
              </w:rPr>
            </w:pPr>
          </w:p>
        </w:tc>
        <w:tc>
          <w:tcPr>
            <w:tcW w:w="3825"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00"/>
              <w:rPr>
                <w:sz w:val="15"/>
              </w:rPr>
            </w:pPr>
            <w:r>
              <w:rPr>
                <w:sz w:val="15"/>
              </w:rPr>
              <w:t xml:space="preserve">Victim Name </w:t>
            </w:r>
            <w:r>
              <w:rPr>
                <w:sz w:val="13"/>
              </w:rPr>
              <w:t xml:space="preserve">Original </w:t>
            </w:r>
            <w:r>
              <w:rPr>
                <w:sz w:val="15"/>
              </w:rPr>
              <w:t>Report</w:t>
            </w:r>
          </w:p>
        </w:tc>
        <w:tc>
          <w:tcPr>
            <w:tcW w:w="2438" w:type="dxa"/>
            <w:tcBorders>
              <w:top w:val="single" w:sz="18" w:space="0" w:color="000000"/>
              <w:left w:val="single" w:sz="18" w:space="0" w:color="000000"/>
            </w:tcBorders>
          </w:tcPr>
          <w:p w:rsidR="00CE4C9F" w:rsidRDefault="00C85DFB">
            <w:pPr>
              <w:pStyle w:val="TableParagraph"/>
              <w:spacing w:before="58"/>
              <w:ind w:left="126"/>
              <w:rPr>
                <w:sz w:val="13"/>
              </w:rPr>
            </w:pPr>
            <w:r>
              <w:rPr>
                <w:w w:val="115"/>
                <w:sz w:val="13"/>
              </w:rPr>
              <w:t>Date Thi</w:t>
            </w:r>
            <w:r w:rsidR="00C76ADE">
              <w:rPr>
                <w:w w:val="115"/>
                <w:sz w:val="13"/>
              </w:rPr>
              <w:t>s</w:t>
            </w:r>
            <w:r>
              <w:rPr>
                <w:w w:val="115"/>
                <w:sz w:val="13"/>
              </w:rPr>
              <w:t xml:space="preserve"> Report</w:t>
            </w:r>
          </w:p>
          <w:p w:rsidR="00CE4C9F" w:rsidRDefault="00C85DFB">
            <w:pPr>
              <w:pStyle w:val="TableParagraph"/>
              <w:spacing w:before="64" w:line="211" w:lineRule="exact"/>
              <w:ind w:left="111"/>
              <w:rPr>
                <w:b/>
                <w:sz w:val="21"/>
              </w:rPr>
            </w:pPr>
            <w:r>
              <w:rPr>
                <w:b/>
                <w:w w:val="105"/>
                <w:sz w:val="21"/>
              </w:rPr>
              <w:t>07-13-99</w:t>
            </w:r>
          </w:p>
        </w:tc>
      </w:tr>
      <w:tr w:rsidR="00CE4C9F">
        <w:trPr>
          <w:trHeight w:val="563"/>
        </w:trPr>
        <w:tc>
          <w:tcPr>
            <w:tcW w:w="4132" w:type="dxa"/>
            <w:gridSpan w:val="2"/>
            <w:tcBorders>
              <w:top w:val="nil"/>
              <w:right w:val="single" w:sz="18" w:space="0" w:color="000000"/>
            </w:tcBorders>
          </w:tcPr>
          <w:p w:rsidR="00CE4C9F" w:rsidRDefault="00C85DFB" w:rsidP="00C76ADE">
            <w:pPr>
              <w:pStyle w:val="TableParagraph"/>
              <w:tabs>
                <w:tab w:val="left" w:pos="572"/>
                <w:tab w:val="left" w:pos="1188"/>
              </w:tabs>
              <w:spacing w:before="87" w:line="144" w:lineRule="auto"/>
              <w:rPr>
                <w:b/>
                <w:sz w:val="19"/>
              </w:rPr>
            </w:pPr>
            <w:r>
              <w:rPr>
                <w:rFonts w:ascii="Arial"/>
                <w:position w:val="-13"/>
                <w:sz w:val="33"/>
              </w:rPr>
              <w:t xml:space="preserve"> </w:t>
            </w:r>
            <w:r>
              <w:rPr>
                <w:position w:val="1"/>
                <w:sz w:val="19"/>
              </w:rPr>
              <w:t xml:space="preserve">First </w:t>
            </w:r>
            <w:r>
              <w:rPr>
                <w:b/>
                <w:position w:val="1"/>
                <w:sz w:val="19"/>
              </w:rPr>
              <w:t>Degree</w:t>
            </w:r>
            <w:r>
              <w:rPr>
                <w:b/>
                <w:spacing w:val="10"/>
                <w:position w:val="1"/>
                <w:sz w:val="19"/>
              </w:rPr>
              <w:t xml:space="preserve"> </w:t>
            </w:r>
            <w:r>
              <w:rPr>
                <w:b/>
                <w:position w:val="1"/>
                <w:sz w:val="19"/>
              </w:rPr>
              <w:t>Murder</w:t>
            </w:r>
          </w:p>
          <w:p w:rsidR="00CE4C9F" w:rsidRDefault="00CE4C9F">
            <w:pPr>
              <w:pStyle w:val="TableParagraph"/>
              <w:tabs>
                <w:tab w:val="left" w:pos="1187"/>
              </w:tabs>
              <w:spacing w:line="207" w:lineRule="exact"/>
              <w:ind w:left="141"/>
              <w:rPr>
                <w:rFonts w:ascii="Arial" w:hAnsi="Arial"/>
              </w:rPr>
            </w:pPr>
          </w:p>
        </w:tc>
        <w:tc>
          <w:tcPr>
            <w:tcW w:w="3825" w:type="dxa"/>
            <w:gridSpan w:val="2"/>
            <w:tcBorders>
              <w:top w:val="single" w:sz="18" w:space="0" w:color="000000"/>
              <w:left w:val="single" w:sz="18" w:space="0" w:color="000000"/>
            </w:tcBorders>
          </w:tcPr>
          <w:p w:rsidR="00CE4C9F" w:rsidRDefault="00CE4C9F">
            <w:pPr>
              <w:pStyle w:val="TableParagraph"/>
              <w:tabs>
                <w:tab w:val="left" w:pos="1482"/>
                <w:tab w:val="left" w:pos="2489"/>
                <w:tab w:val="left" w:pos="3533"/>
              </w:tabs>
              <w:spacing w:line="223" w:lineRule="exact"/>
              <w:ind w:left="318"/>
              <w:rPr>
                <w:rFonts w:ascii="Arial" w:hAnsi="Arial"/>
              </w:rPr>
            </w:pPr>
          </w:p>
        </w:tc>
        <w:tc>
          <w:tcPr>
            <w:tcW w:w="2438" w:type="dxa"/>
          </w:tcPr>
          <w:p w:rsidR="00CE4C9F" w:rsidRDefault="00C85DFB">
            <w:pPr>
              <w:pStyle w:val="TableParagraph"/>
              <w:tabs>
                <w:tab w:val="left" w:pos="1382"/>
                <w:tab w:val="left" w:pos="2072"/>
              </w:tabs>
              <w:spacing w:before="32"/>
              <w:ind w:left="24"/>
              <w:jc w:val="center"/>
              <w:rPr>
                <w:rFonts w:ascii="Arial" w:hAnsi="Arial"/>
              </w:rPr>
            </w:pPr>
            <w:r>
              <w:rPr>
                <w:sz w:val="16"/>
              </w:rPr>
              <w:t>Recommend</w:t>
            </w:r>
            <w:r>
              <w:rPr>
                <w:spacing w:val="-19"/>
                <w:sz w:val="16"/>
              </w:rPr>
              <w:t xml:space="preserve"> </w:t>
            </w:r>
            <w:r>
              <w:rPr>
                <w:sz w:val="16"/>
              </w:rPr>
              <w:t>C</w:t>
            </w:r>
            <w:r w:rsidR="003D0117">
              <w:rPr>
                <w:sz w:val="16"/>
              </w:rPr>
              <w:t>ase</w:t>
            </w:r>
            <w:r>
              <w:rPr>
                <w:spacing w:val="-21"/>
                <w:sz w:val="16"/>
              </w:rPr>
              <w:t xml:space="preserve"> </w:t>
            </w:r>
            <w:r>
              <w:rPr>
                <w:sz w:val="16"/>
              </w:rPr>
              <w:t>:</w:t>
            </w:r>
            <w:r>
              <w:rPr>
                <w:sz w:val="16"/>
              </w:rPr>
              <w:tab/>
            </w:r>
            <w:r>
              <w:rPr>
                <w:sz w:val="13"/>
              </w:rPr>
              <w:t>Review</w:t>
            </w:r>
            <w:r>
              <w:rPr>
                <w:sz w:val="13"/>
              </w:rPr>
              <w:tab/>
            </w:r>
            <w:r>
              <w:rPr>
                <w:rFonts w:ascii="Arial" w:hAnsi="Arial"/>
                <w:position w:val="-3"/>
              </w:rPr>
              <w:t>□</w:t>
            </w:r>
          </w:p>
          <w:p w:rsidR="00CE4C9F" w:rsidRDefault="00C85DFB">
            <w:pPr>
              <w:pStyle w:val="TableParagraph"/>
              <w:tabs>
                <w:tab w:val="left" w:pos="2177"/>
              </w:tabs>
              <w:spacing w:before="36" w:line="195" w:lineRule="exact"/>
              <w:ind w:left="1435"/>
              <w:rPr>
                <w:rFonts w:ascii="Arial" w:hAnsi="Arial"/>
              </w:rPr>
            </w:pPr>
            <w:r>
              <w:rPr>
                <w:sz w:val="16"/>
              </w:rPr>
              <w:t>Closure</w:t>
            </w:r>
            <w:r>
              <w:rPr>
                <w:sz w:val="16"/>
              </w:rPr>
              <w:tab/>
            </w:r>
            <w:r>
              <w:rPr>
                <w:rFonts w:ascii="Arial" w:hAnsi="Arial"/>
                <w:position w:val="-3"/>
              </w:rPr>
              <w:t>□</w:t>
            </w:r>
          </w:p>
          <w:p w:rsidR="00CE4C9F" w:rsidRDefault="00C85DFB">
            <w:pPr>
              <w:pStyle w:val="TableParagraph"/>
              <w:tabs>
                <w:tab w:val="left" w:pos="1052"/>
              </w:tabs>
              <w:spacing w:line="28" w:lineRule="exact"/>
              <w:ind w:left="152"/>
              <w:jc w:val="center"/>
              <w:rPr>
                <w:rFonts w:ascii="Arial"/>
                <w:sz w:val="28"/>
              </w:rPr>
            </w:pPr>
            <w:r>
              <w:rPr>
                <w:rFonts w:ascii="Arial"/>
                <w:w w:val="40"/>
                <w:sz w:val="36"/>
              </w:rPr>
              <w:t>I</w:t>
            </w:r>
            <w:r>
              <w:rPr>
                <w:rFonts w:ascii="Arial"/>
                <w:w w:val="40"/>
                <w:sz w:val="36"/>
              </w:rPr>
              <w:tab/>
            </w:r>
            <w:r>
              <w:rPr>
                <w:rFonts w:ascii="Arial"/>
                <w:w w:val="60"/>
                <w:sz w:val="28"/>
              </w:rPr>
              <w:t>j</w:t>
            </w:r>
          </w:p>
        </w:tc>
      </w:tr>
    </w:tbl>
    <w:p w:rsidR="003D0117" w:rsidRDefault="003D0117">
      <w:pPr>
        <w:spacing w:before="92"/>
        <w:ind w:left="804"/>
        <w:rPr>
          <w:b/>
          <w:sz w:val="21"/>
          <w:u w:val="thick"/>
        </w:rPr>
      </w:pPr>
    </w:p>
    <w:p w:rsidR="00CE4C9F" w:rsidRDefault="00C85DFB">
      <w:pPr>
        <w:spacing w:before="92"/>
        <w:ind w:left="804"/>
        <w:rPr>
          <w:b/>
          <w:sz w:val="21"/>
        </w:rPr>
      </w:pPr>
      <w:r>
        <w:rPr>
          <w:b/>
          <w:sz w:val="21"/>
          <w:u w:val="thick"/>
        </w:rPr>
        <w:t>WITNESSES,</w:t>
      </w:r>
    </w:p>
    <w:p w:rsidR="00CE4C9F" w:rsidRDefault="00CE4C9F">
      <w:pPr>
        <w:pStyle w:val="BodyText"/>
        <w:rPr>
          <w:b/>
          <w:sz w:val="22"/>
        </w:rPr>
      </w:pPr>
    </w:p>
    <w:p w:rsidR="00CE4C9F" w:rsidRDefault="00CE4C9F">
      <w:pPr>
        <w:pStyle w:val="BodyText"/>
        <w:rPr>
          <w:b/>
          <w:sz w:val="23"/>
        </w:rPr>
      </w:pPr>
    </w:p>
    <w:p w:rsidR="00CE4C9F" w:rsidRDefault="00C85DFB">
      <w:pPr>
        <w:spacing w:before="1"/>
        <w:ind w:left="799"/>
        <w:rPr>
          <w:sz w:val="20"/>
        </w:rPr>
      </w:pPr>
      <w:r>
        <w:rPr>
          <w:sz w:val="20"/>
        </w:rPr>
        <w:t>GREG MICHAEL ITALIANO, DO8/03-31-83</w:t>
      </w:r>
    </w:p>
    <w:p w:rsidR="00CE4C9F" w:rsidRDefault="00C85DFB">
      <w:pPr>
        <w:spacing w:before="164"/>
        <w:ind w:left="788"/>
        <w:rPr>
          <w:sz w:val="19"/>
        </w:rPr>
      </w:pPr>
      <w:r>
        <w:rPr>
          <w:w w:val="105"/>
          <w:sz w:val="19"/>
        </w:rPr>
        <w:t>6985 West Polk Avenue</w:t>
      </w:r>
    </w:p>
    <w:p w:rsidR="00CE4C9F" w:rsidRDefault="00C85DFB">
      <w:pPr>
        <w:spacing w:before="166"/>
        <w:ind w:left="802"/>
        <w:rPr>
          <w:sz w:val="18"/>
        </w:rPr>
      </w:pPr>
      <w:r>
        <w:rPr>
          <w:w w:val="110"/>
          <w:sz w:val="18"/>
        </w:rPr>
        <w:t>Littleton, Colorado 80123</w:t>
      </w:r>
    </w:p>
    <w:p w:rsidR="00CE4C9F" w:rsidRDefault="00C85DFB">
      <w:pPr>
        <w:spacing w:before="149"/>
        <w:ind w:left="797"/>
        <w:rPr>
          <w:sz w:val="20"/>
        </w:rPr>
      </w:pPr>
      <w:r>
        <w:rPr>
          <w:sz w:val="20"/>
        </w:rPr>
        <w:t>(303) 979-5795</w:t>
      </w:r>
    </w:p>
    <w:p w:rsidR="00CE4C9F" w:rsidRDefault="00C85DFB">
      <w:pPr>
        <w:spacing w:before="154"/>
        <w:ind w:left="794"/>
        <w:rPr>
          <w:sz w:val="19"/>
        </w:rPr>
      </w:pPr>
      <w:r>
        <w:rPr>
          <w:w w:val="105"/>
          <w:sz w:val="19"/>
        </w:rPr>
        <w:t>Student: Columbine High School</w:t>
      </w:r>
    </w:p>
    <w:p w:rsidR="00CE4C9F" w:rsidRDefault="00CE4C9F">
      <w:pPr>
        <w:pStyle w:val="BodyText"/>
        <w:rPr>
          <w:sz w:val="20"/>
        </w:rPr>
      </w:pPr>
    </w:p>
    <w:p w:rsidR="00CE4C9F" w:rsidRDefault="00CE4C9F">
      <w:pPr>
        <w:pStyle w:val="BodyText"/>
        <w:spacing w:before="3"/>
        <w:rPr>
          <w:sz w:val="26"/>
        </w:rPr>
      </w:pPr>
    </w:p>
    <w:p w:rsidR="00CE4C9F" w:rsidRDefault="00C85DFB">
      <w:pPr>
        <w:ind w:left="802"/>
        <w:rPr>
          <w:sz w:val="20"/>
        </w:rPr>
      </w:pPr>
      <w:r>
        <w:rPr>
          <w:sz w:val="20"/>
        </w:rPr>
        <w:t>LEILANI ITALIANO</w:t>
      </w:r>
    </w:p>
    <w:p w:rsidR="00CE4C9F" w:rsidRDefault="00C85DFB">
      <w:pPr>
        <w:spacing w:before="155"/>
        <w:ind w:left="794"/>
        <w:rPr>
          <w:sz w:val="19"/>
        </w:rPr>
      </w:pPr>
      <w:r>
        <w:rPr>
          <w:w w:val="105"/>
          <w:sz w:val="19"/>
        </w:rPr>
        <w:t>Same as above</w:t>
      </w:r>
    </w:p>
    <w:p w:rsidR="00CE4C9F" w:rsidRDefault="00C85DFB">
      <w:pPr>
        <w:spacing w:before="138"/>
        <w:ind w:left="812"/>
        <w:rPr>
          <w:sz w:val="20"/>
        </w:rPr>
      </w:pPr>
      <w:r>
        <w:rPr>
          <w:sz w:val="20"/>
        </w:rPr>
        <w:t>Pager: (303) 609-7666</w:t>
      </w:r>
    </w:p>
    <w:p w:rsidR="00CE4C9F" w:rsidRDefault="00CE4C9F">
      <w:pPr>
        <w:pStyle w:val="BodyText"/>
        <w:rPr>
          <w:sz w:val="22"/>
        </w:rPr>
      </w:pPr>
    </w:p>
    <w:p w:rsidR="00CE4C9F" w:rsidRDefault="00CE4C9F">
      <w:pPr>
        <w:pStyle w:val="BodyText"/>
        <w:rPr>
          <w:sz w:val="24"/>
        </w:rPr>
      </w:pPr>
    </w:p>
    <w:p w:rsidR="00CE4C9F" w:rsidRDefault="003D0117">
      <w:pPr>
        <w:pStyle w:val="BodyText"/>
        <w:spacing w:before="1"/>
        <w:ind w:left="814"/>
      </w:pPr>
      <w:r>
        <w:t>G</w:t>
      </w:r>
      <w:r w:rsidR="00C85DFB">
        <w:t>REG ITALIANO</w:t>
      </w:r>
    </w:p>
    <w:p w:rsidR="00CE4C9F" w:rsidRDefault="00C85DFB">
      <w:pPr>
        <w:spacing w:before="143"/>
        <w:ind w:left="803"/>
        <w:rPr>
          <w:sz w:val="20"/>
        </w:rPr>
      </w:pPr>
      <w:r>
        <w:rPr>
          <w:sz w:val="20"/>
        </w:rPr>
        <w:t>Same as above</w:t>
      </w:r>
    </w:p>
    <w:p w:rsidR="00CE4C9F" w:rsidRDefault="00C85DFB">
      <w:pPr>
        <w:spacing w:before="144" w:line="412" w:lineRule="auto"/>
        <w:ind w:left="1216" w:right="7393" w:hanging="405"/>
        <w:rPr>
          <w:sz w:val="19"/>
        </w:rPr>
      </w:pPr>
      <w:r>
        <w:rPr>
          <w:w w:val="105"/>
          <w:sz w:val="19"/>
        </w:rPr>
        <w:t>Bus: Environmental Control Systems 1270 South Lipan Street Denver, Colorado</w:t>
      </w:r>
      <w:r>
        <w:rPr>
          <w:spacing w:val="15"/>
          <w:w w:val="105"/>
          <w:sz w:val="19"/>
        </w:rPr>
        <w:t xml:space="preserve"> </w:t>
      </w:r>
      <w:r>
        <w:rPr>
          <w:w w:val="105"/>
          <w:sz w:val="19"/>
        </w:rPr>
        <w:t>80216</w:t>
      </w:r>
    </w:p>
    <w:p w:rsidR="00CE4C9F" w:rsidRDefault="00C85DFB">
      <w:pPr>
        <w:spacing w:line="219" w:lineRule="exact"/>
        <w:ind w:left="1202"/>
        <w:rPr>
          <w:sz w:val="19"/>
        </w:rPr>
      </w:pPr>
      <w:r>
        <w:rPr>
          <w:w w:val="105"/>
          <w:sz w:val="19"/>
        </w:rPr>
        <w:t xml:space="preserve">(303) 744-2188 / </w:t>
      </w:r>
      <w:r>
        <w:rPr>
          <w:w w:val="105"/>
          <w:sz w:val="20"/>
        </w:rPr>
        <w:t xml:space="preserve">pager: </w:t>
      </w:r>
      <w:r>
        <w:rPr>
          <w:w w:val="105"/>
          <w:sz w:val="19"/>
        </w:rPr>
        <w:t>(303) 599-1240</w:t>
      </w:r>
    </w:p>
    <w:p w:rsidR="00CE4C9F" w:rsidRDefault="00CE4C9F">
      <w:pPr>
        <w:pStyle w:val="BodyText"/>
        <w:rPr>
          <w:sz w:val="20"/>
        </w:rPr>
      </w:pPr>
    </w:p>
    <w:p w:rsidR="00CE4C9F" w:rsidRDefault="00CE4C9F">
      <w:pPr>
        <w:pStyle w:val="BodyText"/>
        <w:spacing w:before="1"/>
        <w:rPr>
          <w:sz w:val="18"/>
        </w:rPr>
      </w:pPr>
    </w:p>
    <w:p w:rsidR="00CE4C9F" w:rsidRDefault="00C85DFB">
      <w:pPr>
        <w:spacing w:before="92"/>
        <w:ind w:left="810"/>
        <w:rPr>
          <w:sz w:val="20"/>
        </w:rPr>
      </w:pPr>
      <w:r>
        <w:rPr>
          <w:w w:val="105"/>
          <w:sz w:val="20"/>
          <w:u w:val="thick"/>
        </w:rPr>
        <w:t>INVESTIGATION</w:t>
      </w:r>
      <w:r>
        <w:rPr>
          <w:w w:val="105"/>
          <w:sz w:val="20"/>
        </w:rPr>
        <w:t>:</w:t>
      </w:r>
    </w:p>
    <w:p w:rsidR="00CE4C9F" w:rsidRDefault="00CE4C9F">
      <w:pPr>
        <w:pStyle w:val="BodyText"/>
        <w:rPr>
          <w:sz w:val="22"/>
        </w:rPr>
      </w:pPr>
    </w:p>
    <w:p w:rsidR="00CE4C9F" w:rsidRDefault="00CE4C9F">
      <w:pPr>
        <w:pStyle w:val="BodyText"/>
        <w:spacing w:before="9"/>
        <w:rPr>
          <w:sz w:val="20"/>
        </w:rPr>
      </w:pPr>
    </w:p>
    <w:p w:rsidR="00CE4C9F" w:rsidRDefault="00C85DFB">
      <w:pPr>
        <w:spacing w:line="391" w:lineRule="auto"/>
        <w:ind w:left="804" w:right="391" w:firstLine="4"/>
        <w:jc w:val="both"/>
        <w:rPr>
          <w:sz w:val="20"/>
        </w:rPr>
      </w:pPr>
      <w:r>
        <w:rPr>
          <w:sz w:val="20"/>
        </w:rPr>
        <w:t>On</w:t>
      </w:r>
      <w:r>
        <w:rPr>
          <w:spacing w:val="-6"/>
          <w:sz w:val="20"/>
        </w:rPr>
        <w:t xml:space="preserve"> </w:t>
      </w:r>
      <w:r>
        <w:rPr>
          <w:sz w:val="20"/>
        </w:rPr>
        <w:t>7-13-99,</w:t>
      </w:r>
      <w:r>
        <w:rPr>
          <w:spacing w:val="-6"/>
          <w:sz w:val="20"/>
        </w:rPr>
        <w:t xml:space="preserve"> </w:t>
      </w:r>
      <w:r>
        <w:rPr>
          <w:sz w:val="20"/>
        </w:rPr>
        <w:t>at</w:t>
      </w:r>
      <w:r>
        <w:rPr>
          <w:spacing w:val="-15"/>
          <w:sz w:val="20"/>
        </w:rPr>
        <w:t xml:space="preserve"> </w:t>
      </w:r>
      <w:r>
        <w:rPr>
          <w:sz w:val="20"/>
        </w:rPr>
        <w:t>about 1300</w:t>
      </w:r>
      <w:r>
        <w:rPr>
          <w:spacing w:val="-12"/>
          <w:sz w:val="20"/>
        </w:rPr>
        <w:t xml:space="preserve"> </w:t>
      </w:r>
      <w:r>
        <w:rPr>
          <w:sz w:val="20"/>
        </w:rPr>
        <w:t>hours,</w:t>
      </w:r>
      <w:r>
        <w:rPr>
          <w:spacing w:val="-7"/>
          <w:sz w:val="20"/>
        </w:rPr>
        <w:t xml:space="preserve"> </w:t>
      </w:r>
      <w:r>
        <w:rPr>
          <w:sz w:val="20"/>
        </w:rPr>
        <w:t>I</w:t>
      </w:r>
      <w:r>
        <w:rPr>
          <w:spacing w:val="-20"/>
          <w:sz w:val="20"/>
        </w:rPr>
        <w:t xml:space="preserve"> </w:t>
      </w:r>
      <w:r>
        <w:rPr>
          <w:sz w:val="20"/>
        </w:rPr>
        <w:t>contacted</w:t>
      </w:r>
      <w:r>
        <w:rPr>
          <w:spacing w:val="-6"/>
          <w:sz w:val="20"/>
        </w:rPr>
        <w:t xml:space="preserve"> </w:t>
      </w:r>
      <w:r>
        <w:rPr>
          <w:sz w:val="20"/>
        </w:rPr>
        <w:t>witness</w:t>
      </w:r>
      <w:r>
        <w:rPr>
          <w:spacing w:val="-15"/>
          <w:sz w:val="20"/>
        </w:rPr>
        <w:t xml:space="preserve"> </w:t>
      </w:r>
      <w:r>
        <w:rPr>
          <w:sz w:val="20"/>
        </w:rPr>
        <w:t>Greg</w:t>
      </w:r>
      <w:r>
        <w:rPr>
          <w:spacing w:val="-12"/>
          <w:sz w:val="20"/>
        </w:rPr>
        <w:t xml:space="preserve"> </w:t>
      </w:r>
      <w:r>
        <w:rPr>
          <w:sz w:val="20"/>
        </w:rPr>
        <w:t>Italiano</w:t>
      </w:r>
      <w:r>
        <w:rPr>
          <w:spacing w:val="-5"/>
          <w:sz w:val="20"/>
        </w:rPr>
        <w:t xml:space="preserve"> </w:t>
      </w:r>
      <w:r>
        <w:rPr>
          <w:sz w:val="21"/>
        </w:rPr>
        <w:t>by</w:t>
      </w:r>
      <w:r>
        <w:rPr>
          <w:spacing w:val="-12"/>
          <w:sz w:val="21"/>
        </w:rPr>
        <w:t xml:space="preserve"> </w:t>
      </w:r>
      <w:r>
        <w:rPr>
          <w:sz w:val="20"/>
        </w:rPr>
        <w:t>phone.</w:t>
      </w:r>
      <w:r>
        <w:rPr>
          <w:spacing w:val="25"/>
          <w:sz w:val="20"/>
        </w:rPr>
        <w:t xml:space="preserve"> </w:t>
      </w:r>
      <w:r>
        <w:rPr>
          <w:sz w:val="20"/>
        </w:rPr>
        <w:t>Greg</w:t>
      </w:r>
      <w:r>
        <w:rPr>
          <w:spacing w:val="-12"/>
          <w:sz w:val="20"/>
        </w:rPr>
        <w:t xml:space="preserve"> </w:t>
      </w:r>
      <w:r>
        <w:rPr>
          <w:sz w:val="20"/>
        </w:rPr>
        <w:t>is</w:t>
      </w:r>
      <w:r>
        <w:rPr>
          <w:spacing w:val="-21"/>
          <w:sz w:val="20"/>
        </w:rPr>
        <w:t xml:space="preserve"> </w:t>
      </w:r>
      <w:r>
        <w:rPr>
          <w:sz w:val="20"/>
        </w:rPr>
        <w:t>a</w:t>
      </w:r>
      <w:r>
        <w:rPr>
          <w:spacing w:val="-17"/>
          <w:sz w:val="20"/>
        </w:rPr>
        <w:t xml:space="preserve"> </w:t>
      </w:r>
      <w:r>
        <w:rPr>
          <w:sz w:val="20"/>
        </w:rPr>
        <w:t>student</w:t>
      </w:r>
      <w:r>
        <w:rPr>
          <w:spacing w:val="1"/>
          <w:sz w:val="20"/>
        </w:rPr>
        <w:t xml:space="preserve"> </w:t>
      </w:r>
      <w:r>
        <w:rPr>
          <w:sz w:val="20"/>
        </w:rPr>
        <w:t>at</w:t>
      </w:r>
      <w:r>
        <w:rPr>
          <w:spacing w:val="-15"/>
          <w:sz w:val="20"/>
        </w:rPr>
        <w:t xml:space="preserve"> </w:t>
      </w:r>
      <w:r>
        <w:rPr>
          <w:sz w:val="20"/>
        </w:rPr>
        <w:t>Columbine</w:t>
      </w:r>
      <w:r>
        <w:rPr>
          <w:spacing w:val="-5"/>
          <w:sz w:val="20"/>
        </w:rPr>
        <w:t xml:space="preserve"> </w:t>
      </w:r>
      <w:r>
        <w:rPr>
          <w:sz w:val="20"/>
        </w:rPr>
        <w:t>High</w:t>
      </w:r>
      <w:r>
        <w:rPr>
          <w:spacing w:val="-18"/>
          <w:sz w:val="20"/>
        </w:rPr>
        <w:t xml:space="preserve"> </w:t>
      </w:r>
      <w:r>
        <w:rPr>
          <w:sz w:val="20"/>
        </w:rPr>
        <w:t>School</w:t>
      </w:r>
      <w:r>
        <w:rPr>
          <w:spacing w:val="-4"/>
          <w:sz w:val="20"/>
        </w:rPr>
        <w:t xml:space="preserve"> </w:t>
      </w:r>
      <w:r>
        <w:rPr>
          <w:sz w:val="20"/>
        </w:rPr>
        <w:t xml:space="preserve">and this interview was in reference to the shooting at Columbine </w:t>
      </w:r>
      <w:r>
        <w:rPr>
          <w:sz w:val="18"/>
        </w:rPr>
        <w:t xml:space="preserve">High </w:t>
      </w:r>
      <w:r>
        <w:rPr>
          <w:sz w:val="20"/>
        </w:rPr>
        <w:t>School on</w:t>
      </w:r>
      <w:r>
        <w:rPr>
          <w:spacing w:val="-5"/>
          <w:sz w:val="20"/>
        </w:rPr>
        <w:t xml:space="preserve"> </w:t>
      </w:r>
      <w:r>
        <w:rPr>
          <w:sz w:val="20"/>
        </w:rPr>
        <w:t>4-20-99.</w:t>
      </w:r>
    </w:p>
    <w:p w:rsidR="00CE4C9F" w:rsidRDefault="00CE4C9F">
      <w:pPr>
        <w:pStyle w:val="BodyText"/>
        <w:rPr>
          <w:sz w:val="22"/>
        </w:rPr>
      </w:pPr>
    </w:p>
    <w:p w:rsidR="00CE4C9F" w:rsidRDefault="00C85DFB">
      <w:pPr>
        <w:spacing w:before="132" w:line="400" w:lineRule="auto"/>
        <w:ind w:left="799" w:right="374"/>
        <w:jc w:val="both"/>
        <w:rPr>
          <w:sz w:val="20"/>
        </w:rPr>
      </w:pPr>
      <w:r>
        <w:rPr>
          <w:sz w:val="20"/>
        </w:rPr>
        <w:t>Greg Italiano told me that on 4-20-99, he arrived at Columbine High School at approximately 0700 hours for his scheduled classes.</w:t>
      </w:r>
      <w:r>
        <w:rPr>
          <w:spacing w:val="-5"/>
          <w:sz w:val="20"/>
        </w:rPr>
        <w:t xml:space="preserve"> </w:t>
      </w:r>
      <w:r>
        <w:rPr>
          <w:sz w:val="20"/>
        </w:rPr>
        <w:t>Greg</w:t>
      </w:r>
      <w:r>
        <w:rPr>
          <w:spacing w:val="-4"/>
          <w:sz w:val="20"/>
        </w:rPr>
        <w:t xml:space="preserve"> </w:t>
      </w:r>
      <w:r>
        <w:rPr>
          <w:sz w:val="20"/>
        </w:rPr>
        <w:t>said</w:t>
      </w:r>
      <w:r>
        <w:rPr>
          <w:spacing w:val="-2"/>
          <w:sz w:val="20"/>
        </w:rPr>
        <w:t xml:space="preserve"> </w:t>
      </w:r>
      <w:r>
        <w:rPr>
          <w:sz w:val="20"/>
        </w:rPr>
        <w:t>that</w:t>
      </w:r>
      <w:r>
        <w:rPr>
          <w:spacing w:val="-1"/>
          <w:sz w:val="20"/>
        </w:rPr>
        <w:t xml:space="preserve"> </w:t>
      </w:r>
      <w:r>
        <w:rPr>
          <w:sz w:val="20"/>
        </w:rPr>
        <w:t>between</w:t>
      </w:r>
      <w:r>
        <w:rPr>
          <w:spacing w:val="-7"/>
          <w:sz w:val="20"/>
        </w:rPr>
        <w:t xml:space="preserve"> </w:t>
      </w:r>
      <w:r>
        <w:rPr>
          <w:sz w:val="20"/>
        </w:rPr>
        <w:t>0700</w:t>
      </w:r>
      <w:r>
        <w:rPr>
          <w:spacing w:val="-4"/>
          <w:sz w:val="20"/>
        </w:rPr>
        <w:t xml:space="preserve"> </w:t>
      </w:r>
      <w:r>
        <w:rPr>
          <w:sz w:val="20"/>
        </w:rPr>
        <w:t>and</w:t>
      </w:r>
      <w:r>
        <w:rPr>
          <w:spacing w:val="-8"/>
          <w:sz w:val="20"/>
        </w:rPr>
        <w:t xml:space="preserve"> </w:t>
      </w:r>
      <w:r>
        <w:rPr>
          <w:sz w:val="20"/>
        </w:rPr>
        <w:t>0730,</w:t>
      </w:r>
      <w:r>
        <w:rPr>
          <w:spacing w:val="-10"/>
          <w:sz w:val="20"/>
        </w:rPr>
        <w:t xml:space="preserve"> </w:t>
      </w:r>
      <w:r>
        <w:rPr>
          <w:sz w:val="20"/>
        </w:rPr>
        <w:t>when</w:t>
      </w:r>
      <w:r>
        <w:rPr>
          <w:spacing w:val="-1"/>
          <w:sz w:val="20"/>
        </w:rPr>
        <w:t xml:space="preserve"> </w:t>
      </w:r>
      <w:r>
        <w:rPr>
          <w:sz w:val="20"/>
        </w:rPr>
        <w:t>his</w:t>
      </w:r>
      <w:r>
        <w:rPr>
          <w:spacing w:val="-16"/>
          <w:sz w:val="20"/>
        </w:rPr>
        <w:t xml:space="preserve"> </w:t>
      </w:r>
      <w:r>
        <w:rPr>
          <w:sz w:val="20"/>
        </w:rPr>
        <w:t>first</w:t>
      </w:r>
      <w:r>
        <w:rPr>
          <w:spacing w:val="-18"/>
          <w:sz w:val="20"/>
        </w:rPr>
        <w:t xml:space="preserve"> </w:t>
      </w:r>
      <w:r>
        <w:rPr>
          <w:sz w:val="20"/>
        </w:rPr>
        <w:t>class</w:t>
      </w:r>
      <w:r>
        <w:rPr>
          <w:spacing w:val="-6"/>
          <w:sz w:val="20"/>
        </w:rPr>
        <w:t xml:space="preserve"> </w:t>
      </w:r>
      <w:r>
        <w:rPr>
          <w:sz w:val="20"/>
        </w:rPr>
        <w:t>begins,</w:t>
      </w:r>
      <w:r>
        <w:rPr>
          <w:spacing w:val="-8"/>
          <w:sz w:val="20"/>
        </w:rPr>
        <w:t xml:space="preserve"> </w:t>
      </w:r>
      <w:r>
        <w:rPr>
          <w:sz w:val="20"/>
        </w:rPr>
        <w:t>he</w:t>
      </w:r>
      <w:r>
        <w:rPr>
          <w:spacing w:val="-12"/>
          <w:sz w:val="20"/>
        </w:rPr>
        <w:t xml:space="preserve"> </w:t>
      </w:r>
      <w:r>
        <w:rPr>
          <w:sz w:val="20"/>
        </w:rPr>
        <w:t>was</w:t>
      </w:r>
      <w:r>
        <w:rPr>
          <w:spacing w:val="-3"/>
          <w:sz w:val="20"/>
        </w:rPr>
        <w:t xml:space="preserve"> </w:t>
      </w:r>
      <w:r>
        <w:rPr>
          <w:sz w:val="20"/>
        </w:rPr>
        <w:t>in</w:t>
      </w:r>
      <w:r>
        <w:rPr>
          <w:spacing w:val="-7"/>
          <w:sz w:val="20"/>
        </w:rPr>
        <w:t xml:space="preserve"> </w:t>
      </w:r>
      <w:r>
        <w:rPr>
          <w:sz w:val="20"/>
        </w:rPr>
        <w:t>the</w:t>
      </w:r>
      <w:r>
        <w:rPr>
          <w:spacing w:val="-8"/>
          <w:sz w:val="20"/>
        </w:rPr>
        <w:t xml:space="preserve"> </w:t>
      </w:r>
      <w:r>
        <w:rPr>
          <w:sz w:val="20"/>
        </w:rPr>
        <w:t>commons/cafeteria</w:t>
      </w:r>
      <w:r>
        <w:rPr>
          <w:spacing w:val="-9"/>
          <w:sz w:val="20"/>
        </w:rPr>
        <w:t xml:space="preserve"> </w:t>
      </w:r>
      <w:r>
        <w:rPr>
          <w:sz w:val="20"/>
        </w:rPr>
        <w:t>area</w:t>
      </w:r>
      <w:r>
        <w:rPr>
          <w:spacing w:val="-1"/>
          <w:sz w:val="20"/>
        </w:rPr>
        <w:t xml:space="preserve"> </w:t>
      </w:r>
      <w:r>
        <w:rPr>
          <w:sz w:val="20"/>
        </w:rPr>
        <w:t>with a</w:t>
      </w:r>
      <w:r>
        <w:rPr>
          <w:spacing w:val="-5"/>
          <w:sz w:val="20"/>
        </w:rPr>
        <w:t xml:space="preserve"> </w:t>
      </w:r>
      <w:r>
        <w:rPr>
          <w:sz w:val="20"/>
        </w:rPr>
        <w:t xml:space="preserve">friend </w:t>
      </w:r>
      <w:r w:rsidR="003D0117">
        <w:rPr>
          <w:sz w:val="20"/>
        </w:rPr>
        <w:t>o</w:t>
      </w:r>
      <w:r>
        <w:rPr>
          <w:rFonts w:ascii="Arial"/>
          <w:sz w:val="20"/>
        </w:rPr>
        <w:t xml:space="preserve">f </w:t>
      </w:r>
      <w:r>
        <w:rPr>
          <w:sz w:val="20"/>
        </w:rPr>
        <w:t xml:space="preserve">his </w:t>
      </w:r>
      <w:r>
        <w:rPr>
          <w:rFonts w:ascii="Arial"/>
          <w:sz w:val="18"/>
        </w:rPr>
        <w:t xml:space="preserve">by </w:t>
      </w:r>
      <w:r>
        <w:rPr>
          <w:sz w:val="20"/>
        </w:rPr>
        <w:t>the name of Bo Lockwood. Greg told me that he and Bo were sitting at a table that is located in the commons</w:t>
      </w:r>
      <w:r>
        <w:rPr>
          <w:spacing w:val="-3"/>
          <w:sz w:val="20"/>
        </w:rPr>
        <w:t xml:space="preserve"> </w:t>
      </w:r>
      <w:r>
        <w:rPr>
          <w:sz w:val="20"/>
        </w:rPr>
        <w:t>area</w:t>
      </w:r>
    </w:p>
    <w:p w:rsidR="003D0117" w:rsidRDefault="003D0117">
      <w:pPr>
        <w:spacing w:before="132" w:line="400" w:lineRule="auto"/>
        <w:ind w:left="799" w:right="374"/>
        <w:jc w:val="both"/>
        <w:rPr>
          <w:sz w:val="20"/>
        </w:rPr>
      </w:pPr>
    </w:p>
    <w:p w:rsidR="00CE4C9F" w:rsidRDefault="00CE4C9F">
      <w:pPr>
        <w:pStyle w:val="BodyText"/>
        <w:spacing w:before="7"/>
        <w:rPr>
          <w:sz w:val="13"/>
        </w:rPr>
      </w:pPr>
    </w:p>
    <w:p w:rsidR="00CE4C9F" w:rsidRDefault="00CE4C9F">
      <w:pPr>
        <w:spacing w:line="178" w:lineRule="exact"/>
        <w:jc w:val="center"/>
        <w:rPr>
          <w:sz w:val="19"/>
        </w:rPr>
        <w:sectPr w:rsidR="00CE4C9F">
          <w:pgSz w:w="12240" w:h="15840"/>
          <w:pgMar w:top="920" w:right="700" w:bottom="280" w:left="340" w:header="720" w:footer="720" w:gutter="0"/>
          <w:cols w:space="720"/>
        </w:sectPr>
      </w:pPr>
    </w:p>
    <w:p w:rsidR="00CE4C9F" w:rsidRDefault="00C85DFB">
      <w:pPr>
        <w:tabs>
          <w:tab w:val="left" w:pos="1242"/>
        </w:tabs>
        <w:spacing w:line="275" w:lineRule="exact"/>
        <w:ind w:right="38"/>
        <w:jc w:val="right"/>
        <w:rPr>
          <w:rFonts w:ascii="Arial"/>
          <w:b/>
        </w:rPr>
      </w:pPr>
      <w:r>
        <w:rPr>
          <w:position w:val="-4"/>
          <w:sz w:val="12"/>
        </w:rPr>
        <w:tab/>
      </w:r>
      <w:r>
        <w:rPr>
          <w:rFonts w:ascii="Arial"/>
          <w:b/>
          <w:spacing w:val="-1"/>
        </w:rPr>
        <w:t>JC-001-001469</w:t>
      </w:r>
    </w:p>
    <w:p w:rsidR="00CE4C9F" w:rsidRDefault="00C85DFB">
      <w:pPr>
        <w:pStyle w:val="BodyText"/>
        <w:spacing w:before="5"/>
        <w:rPr>
          <w:rFonts w:ascii="Arial"/>
          <w:b/>
          <w:sz w:val="13"/>
        </w:rPr>
      </w:pPr>
      <w:r>
        <w:br w:type="column"/>
      </w:r>
    </w:p>
    <w:p w:rsidR="00CE4C9F" w:rsidRDefault="00CE4C9F">
      <w:pPr>
        <w:ind w:left="343"/>
        <w:rPr>
          <w:sz w:val="13"/>
        </w:rPr>
      </w:pPr>
    </w:p>
    <w:p w:rsidR="00CE4C9F" w:rsidRDefault="00CE4C9F">
      <w:pPr>
        <w:rPr>
          <w:sz w:val="13"/>
        </w:rPr>
        <w:sectPr w:rsidR="00CE4C9F">
          <w:type w:val="continuous"/>
          <w:pgSz w:w="12240" w:h="15840"/>
          <w:pgMar w:top="680" w:right="700" w:bottom="280" w:left="340" w:header="720" w:footer="720" w:gutter="0"/>
          <w:cols w:num="2" w:space="720" w:equalWidth="0">
            <w:col w:w="8545" w:space="314"/>
            <w:col w:w="2341"/>
          </w:cols>
        </w:sectPr>
      </w:pPr>
    </w:p>
    <w:tbl>
      <w:tblPr>
        <w:tblW w:w="0" w:type="auto"/>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1"/>
        <w:gridCol w:w="741"/>
        <w:gridCol w:w="1068"/>
        <w:gridCol w:w="2773"/>
        <w:gridCol w:w="2446"/>
      </w:tblGrid>
      <w:tr w:rsidR="00CE4C9F">
        <w:trPr>
          <w:trHeight w:val="599"/>
        </w:trPr>
        <w:tc>
          <w:tcPr>
            <w:tcW w:w="3351" w:type="dxa"/>
            <w:tcBorders>
              <w:top w:val="nil"/>
              <w:left w:val="nil"/>
            </w:tcBorders>
          </w:tcPr>
          <w:p w:rsidR="00CE4C9F" w:rsidRDefault="00C85DFB">
            <w:pPr>
              <w:pStyle w:val="TableParagraph"/>
              <w:tabs>
                <w:tab w:val="left" w:pos="2115"/>
              </w:tabs>
              <w:spacing w:before="98"/>
              <w:ind w:left="137"/>
              <w:rPr>
                <w:sz w:val="18"/>
              </w:rPr>
            </w:pPr>
            <w:bookmarkStart w:id="464" w:name="_bookmark468"/>
            <w:bookmarkEnd w:id="464"/>
            <w:r>
              <w:rPr>
                <w:w w:val="105"/>
                <w:position w:val="1"/>
                <w:sz w:val="19"/>
              </w:rPr>
              <w:lastRenderedPageBreak/>
              <w:t>CONTINUATION</w:t>
            </w:r>
            <w:r>
              <w:rPr>
                <w:w w:val="105"/>
                <w:position w:val="1"/>
                <w:sz w:val="19"/>
              </w:rPr>
              <w:tab/>
            </w:r>
          </w:p>
          <w:p w:rsidR="00CE4C9F" w:rsidRDefault="00C85DFB">
            <w:pPr>
              <w:pStyle w:val="TableParagraph"/>
              <w:tabs>
                <w:tab w:val="left" w:pos="2043"/>
              </w:tabs>
              <w:spacing w:before="82" w:line="173" w:lineRule="exact"/>
              <w:ind w:left="132"/>
              <w:rPr>
                <w:sz w:val="11"/>
              </w:rPr>
            </w:pPr>
            <w:r>
              <w:rPr>
                <w:w w:val="90"/>
                <w:sz w:val="20"/>
              </w:rPr>
              <w:t>SUPPLEMENT</w:t>
            </w:r>
            <w:r>
              <w:rPr>
                <w:w w:val="90"/>
                <w:sz w:val="20"/>
              </w:rPr>
              <w:tab/>
            </w:r>
          </w:p>
        </w:tc>
        <w:tc>
          <w:tcPr>
            <w:tcW w:w="1809" w:type="dxa"/>
            <w:gridSpan w:val="2"/>
            <w:tcBorders>
              <w:bottom w:val="single" w:sz="18" w:space="0" w:color="000000"/>
            </w:tcBorders>
          </w:tcPr>
          <w:p w:rsidR="00CE4C9F" w:rsidRDefault="00C85DFB">
            <w:pPr>
              <w:pStyle w:val="TableParagraph"/>
              <w:spacing w:before="1"/>
              <w:ind w:left="132"/>
              <w:rPr>
                <w:sz w:val="15"/>
              </w:rPr>
            </w:pPr>
            <w:r>
              <w:rPr>
                <w:sz w:val="15"/>
              </w:rPr>
              <w:t>Reporting Agency</w:t>
            </w:r>
          </w:p>
          <w:p w:rsidR="00CE4C9F" w:rsidRDefault="00CE4C9F">
            <w:pPr>
              <w:pStyle w:val="TableParagraph"/>
              <w:spacing w:before="7"/>
              <w:rPr>
                <w:sz w:val="13"/>
              </w:rPr>
            </w:pPr>
          </w:p>
          <w:p w:rsidR="00CE4C9F" w:rsidRDefault="00C85DFB">
            <w:pPr>
              <w:pStyle w:val="TableParagraph"/>
              <w:spacing w:line="249" w:lineRule="exact"/>
              <w:ind w:left="120"/>
              <w:rPr>
                <w:sz w:val="23"/>
              </w:rPr>
            </w:pPr>
            <w:r>
              <w:rPr>
                <w:w w:val="105"/>
                <w:sz w:val="23"/>
              </w:rPr>
              <w:t>JCSO</w:t>
            </w:r>
          </w:p>
        </w:tc>
        <w:tc>
          <w:tcPr>
            <w:tcW w:w="2773" w:type="dxa"/>
            <w:tcBorders>
              <w:bottom w:val="single" w:sz="18" w:space="0" w:color="000000"/>
              <w:right w:val="single" w:sz="18" w:space="0" w:color="000000"/>
            </w:tcBorders>
          </w:tcPr>
          <w:p w:rsidR="00CE4C9F" w:rsidRDefault="00C85DFB">
            <w:pPr>
              <w:pStyle w:val="TableParagraph"/>
              <w:spacing w:before="1"/>
              <w:ind w:left="114"/>
              <w:rPr>
                <w:sz w:val="15"/>
              </w:rPr>
            </w:pPr>
            <w:r>
              <w:rPr>
                <w:sz w:val="15"/>
              </w:rPr>
              <w:t>R</w:t>
            </w:r>
            <w:r w:rsidR="003D0117">
              <w:rPr>
                <w:sz w:val="15"/>
              </w:rPr>
              <w:t>eporting</w:t>
            </w:r>
            <w:r>
              <w:rPr>
                <w:sz w:val="15"/>
              </w:rPr>
              <w:t xml:space="preserve"> Officer</w:t>
            </w:r>
          </w:p>
          <w:p w:rsidR="00CE4C9F" w:rsidRDefault="00CE4C9F">
            <w:pPr>
              <w:pStyle w:val="TableParagraph"/>
              <w:spacing w:before="7"/>
              <w:rPr>
                <w:sz w:val="13"/>
              </w:rPr>
            </w:pPr>
          </w:p>
          <w:p w:rsidR="00CE4C9F" w:rsidRDefault="00C85DFB">
            <w:pPr>
              <w:pStyle w:val="TableParagraph"/>
              <w:spacing w:line="249" w:lineRule="exact"/>
              <w:ind w:left="120"/>
              <w:rPr>
                <w:b/>
                <w:sz w:val="23"/>
              </w:rPr>
            </w:pPr>
            <w:r>
              <w:rPr>
                <w:b/>
                <w:sz w:val="23"/>
              </w:rPr>
              <w:t>PETERSON</w:t>
            </w:r>
          </w:p>
        </w:tc>
        <w:tc>
          <w:tcPr>
            <w:tcW w:w="2446" w:type="dxa"/>
            <w:tcBorders>
              <w:top w:val="single" w:sz="18" w:space="0" w:color="000000"/>
              <w:left w:val="single" w:sz="18" w:space="0" w:color="000000"/>
              <w:bottom w:val="single" w:sz="18" w:space="0" w:color="000000"/>
            </w:tcBorders>
          </w:tcPr>
          <w:p w:rsidR="00CE4C9F" w:rsidRDefault="00C85DFB">
            <w:pPr>
              <w:pStyle w:val="TableParagraph"/>
              <w:spacing w:before="20"/>
              <w:ind w:left="118"/>
              <w:rPr>
                <w:sz w:val="15"/>
              </w:rPr>
            </w:pPr>
            <w:r>
              <w:rPr>
                <w:sz w:val="15"/>
              </w:rPr>
              <w:t>Case R</w:t>
            </w:r>
            <w:r w:rsidR="003D0117">
              <w:rPr>
                <w:sz w:val="15"/>
              </w:rPr>
              <w:t>eport</w:t>
            </w:r>
            <w:r>
              <w:rPr>
                <w:sz w:val="15"/>
              </w:rPr>
              <w:t xml:space="preserve"> No</w:t>
            </w:r>
          </w:p>
          <w:p w:rsidR="00CE4C9F" w:rsidRDefault="00C85DFB">
            <w:pPr>
              <w:pStyle w:val="TableParagraph"/>
              <w:spacing w:before="128"/>
              <w:ind w:left="125"/>
            </w:pPr>
            <w:r>
              <w:t>99-7625-QQQQ</w:t>
            </w:r>
          </w:p>
        </w:tc>
      </w:tr>
      <w:tr w:rsidR="00CE4C9F">
        <w:trPr>
          <w:trHeight w:val="464"/>
        </w:trPr>
        <w:tc>
          <w:tcPr>
            <w:tcW w:w="4092" w:type="dxa"/>
            <w:gridSpan w:val="2"/>
            <w:tcBorders>
              <w:bottom w:val="nil"/>
              <w:right w:val="single" w:sz="18" w:space="0" w:color="000000"/>
            </w:tcBorders>
          </w:tcPr>
          <w:p w:rsidR="00CE4C9F" w:rsidRDefault="00C85DFB">
            <w:pPr>
              <w:pStyle w:val="TableParagraph"/>
              <w:spacing w:before="20"/>
              <w:ind w:left="119"/>
              <w:rPr>
                <w:sz w:val="15"/>
              </w:rPr>
            </w:pPr>
            <w:r>
              <w:rPr>
                <w:sz w:val="15"/>
              </w:rPr>
              <w:t>Connecting Case R</w:t>
            </w:r>
            <w:r w:rsidR="003D0117">
              <w:rPr>
                <w:sz w:val="15"/>
              </w:rPr>
              <w:t>eport</w:t>
            </w:r>
            <w:r>
              <w:rPr>
                <w:sz w:val="15"/>
              </w:rPr>
              <w:t xml:space="preserve"> No</w:t>
            </w:r>
          </w:p>
        </w:tc>
        <w:tc>
          <w:tcPr>
            <w:tcW w:w="3841" w:type="dxa"/>
            <w:gridSpan w:val="2"/>
            <w:tcBorders>
              <w:top w:val="single" w:sz="18" w:space="0" w:color="000000"/>
              <w:left w:val="single" w:sz="18" w:space="0" w:color="000000"/>
              <w:bottom w:val="single" w:sz="18" w:space="0" w:color="000000"/>
              <w:right w:val="single" w:sz="18" w:space="0" w:color="000000"/>
            </w:tcBorders>
          </w:tcPr>
          <w:p w:rsidR="00CE4C9F" w:rsidRDefault="00CE4C9F">
            <w:pPr>
              <w:pStyle w:val="TableParagraph"/>
              <w:spacing w:before="10"/>
              <w:ind w:left="111"/>
              <w:rPr>
                <w:sz w:val="15"/>
              </w:rPr>
            </w:pPr>
          </w:p>
        </w:tc>
        <w:tc>
          <w:tcPr>
            <w:tcW w:w="2446" w:type="dxa"/>
            <w:tcBorders>
              <w:top w:val="single" w:sz="18" w:space="0" w:color="000000"/>
              <w:left w:val="single" w:sz="18" w:space="0" w:color="000000"/>
            </w:tcBorders>
          </w:tcPr>
          <w:p w:rsidR="00CE4C9F" w:rsidRDefault="00C85DFB">
            <w:pPr>
              <w:pStyle w:val="TableParagraph"/>
              <w:spacing w:before="60" w:line="182" w:lineRule="exact"/>
              <w:ind w:left="125"/>
            </w:pPr>
            <w:r>
              <w:t>07-13-99</w:t>
            </w:r>
          </w:p>
        </w:tc>
      </w:tr>
      <w:tr w:rsidR="00CE4C9F">
        <w:trPr>
          <w:trHeight w:val="592"/>
        </w:trPr>
        <w:tc>
          <w:tcPr>
            <w:tcW w:w="4092" w:type="dxa"/>
            <w:gridSpan w:val="2"/>
            <w:tcBorders>
              <w:top w:val="nil"/>
            </w:tcBorders>
          </w:tcPr>
          <w:p w:rsidR="00CE4C9F" w:rsidRPr="003D0117" w:rsidRDefault="00CE4C9F" w:rsidP="003D0117">
            <w:pPr>
              <w:pStyle w:val="TableParagraph"/>
              <w:spacing w:line="98" w:lineRule="exact"/>
              <w:ind w:left="12"/>
              <w:rPr>
                <w:sz w:val="16"/>
              </w:rPr>
            </w:pPr>
          </w:p>
          <w:p w:rsidR="00CE4C9F" w:rsidRPr="003D0117" w:rsidRDefault="003D0117">
            <w:pPr>
              <w:pStyle w:val="TableParagraph"/>
              <w:tabs>
                <w:tab w:val="left" w:pos="1168"/>
              </w:tabs>
              <w:spacing w:line="236" w:lineRule="exact"/>
              <w:ind w:left="122"/>
              <w:rPr>
                <w:rFonts w:ascii="Arial" w:hAnsi="Arial"/>
                <w:sz w:val="20"/>
                <w:szCs w:val="20"/>
              </w:rPr>
            </w:pPr>
            <w:r w:rsidRPr="003D0117">
              <w:rPr>
                <w:w w:val="90"/>
                <w:position w:val="1"/>
                <w:sz w:val="20"/>
                <w:szCs w:val="20"/>
              </w:rPr>
              <w:t>FIRST DEGREE MURDER</w:t>
            </w:r>
          </w:p>
        </w:tc>
        <w:tc>
          <w:tcPr>
            <w:tcW w:w="3841" w:type="dxa"/>
            <w:gridSpan w:val="2"/>
            <w:tcBorders>
              <w:top w:val="single" w:sz="18" w:space="0" w:color="000000"/>
            </w:tcBorders>
          </w:tcPr>
          <w:p w:rsidR="00CE4C9F" w:rsidRDefault="00C85DFB">
            <w:pPr>
              <w:pStyle w:val="TableParagraph"/>
              <w:tabs>
                <w:tab w:val="left" w:pos="1497"/>
                <w:tab w:val="left" w:pos="2097"/>
                <w:tab w:val="left" w:pos="3575"/>
              </w:tabs>
              <w:spacing w:before="95" w:line="151" w:lineRule="auto"/>
              <w:ind w:left="121"/>
              <w:rPr>
                <w:rFonts w:ascii="Arial" w:hAnsi="Arial"/>
                <w:sz w:val="24"/>
              </w:rPr>
            </w:pPr>
            <w:r>
              <w:rPr>
                <w:position w:val="1"/>
                <w:sz w:val="13"/>
              </w:rPr>
              <w:t>Offense</w:t>
            </w:r>
            <w:r>
              <w:rPr>
                <w:spacing w:val="-11"/>
                <w:position w:val="1"/>
                <w:sz w:val="13"/>
              </w:rPr>
              <w:t xml:space="preserve"> </w:t>
            </w:r>
            <w:r>
              <w:rPr>
                <w:position w:val="1"/>
                <w:sz w:val="13"/>
              </w:rPr>
              <w:t>Status,</w:t>
            </w:r>
            <w:r>
              <w:rPr>
                <w:spacing w:val="16"/>
                <w:position w:val="1"/>
                <w:sz w:val="13"/>
              </w:rPr>
              <w:t xml:space="preserve"> </w:t>
            </w:r>
            <w:r>
              <w:rPr>
                <w:position w:val="1"/>
                <w:sz w:val="13"/>
              </w:rPr>
              <w:t>Open</w:t>
            </w:r>
            <w:r>
              <w:rPr>
                <w:position w:val="1"/>
                <w:sz w:val="13"/>
              </w:rPr>
              <w:tab/>
            </w:r>
            <w:r>
              <w:rPr>
                <w:rFonts w:ascii="Arial" w:hAnsi="Arial"/>
                <w:position w:val="-13"/>
                <w:sz w:val="33"/>
              </w:rPr>
              <w:t>'</w:t>
            </w:r>
            <w:r>
              <w:rPr>
                <w:rFonts w:ascii="Arial" w:hAnsi="Arial"/>
                <w:position w:val="-13"/>
                <w:sz w:val="33"/>
              </w:rPr>
              <w:tab/>
            </w:r>
            <w:r>
              <w:rPr>
                <w:sz w:val="13"/>
              </w:rPr>
              <w:t>Exceptionally</w:t>
            </w:r>
            <w:r>
              <w:rPr>
                <w:spacing w:val="-4"/>
                <w:sz w:val="13"/>
              </w:rPr>
              <w:t xml:space="preserve"> </w:t>
            </w:r>
            <w:r>
              <w:rPr>
                <w:sz w:val="13"/>
              </w:rPr>
              <w:t>Cleared</w:t>
            </w:r>
            <w:r>
              <w:rPr>
                <w:sz w:val="13"/>
              </w:rPr>
              <w:tab/>
            </w:r>
            <w:r>
              <w:rPr>
                <w:rFonts w:ascii="Arial" w:hAnsi="Arial"/>
                <w:position w:val="-2"/>
                <w:sz w:val="24"/>
              </w:rPr>
              <w:t>□</w:t>
            </w:r>
          </w:p>
          <w:p w:rsidR="00CE4C9F" w:rsidRDefault="00C85DFB">
            <w:pPr>
              <w:pStyle w:val="TableParagraph"/>
              <w:tabs>
                <w:tab w:val="left" w:pos="1504"/>
                <w:tab w:val="left" w:pos="2522"/>
                <w:tab w:val="left" w:pos="3576"/>
              </w:tabs>
              <w:spacing w:line="213" w:lineRule="exact"/>
              <w:ind w:left="342"/>
              <w:rPr>
                <w:rFonts w:ascii="Arial" w:hAnsi="Arial"/>
              </w:rPr>
            </w:pPr>
            <w:r>
              <w:rPr>
                <w:sz w:val="13"/>
              </w:rPr>
              <w:t>Cleared</w:t>
            </w:r>
            <w:r>
              <w:rPr>
                <w:spacing w:val="13"/>
                <w:sz w:val="13"/>
              </w:rPr>
              <w:t xml:space="preserve"> </w:t>
            </w:r>
            <w:r>
              <w:rPr>
                <w:sz w:val="13"/>
              </w:rPr>
              <w:t>by</w:t>
            </w:r>
            <w:r>
              <w:rPr>
                <w:spacing w:val="-3"/>
                <w:sz w:val="13"/>
              </w:rPr>
              <w:t xml:space="preserve"> </w:t>
            </w:r>
            <w:r>
              <w:rPr>
                <w:rFonts w:ascii="Arial" w:hAnsi="Arial"/>
                <w:sz w:val="11"/>
              </w:rPr>
              <w:t>A</w:t>
            </w:r>
            <w:r w:rsidR="003D0117">
              <w:rPr>
                <w:rFonts w:ascii="Arial" w:hAnsi="Arial"/>
                <w:sz w:val="11"/>
              </w:rPr>
              <w:t>rrest</w:t>
            </w:r>
            <w:r>
              <w:rPr>
                <w:rFonts w:ascii="Arial" w:hAnsi="Arial"/>
                <w:sz w:val="11"/>
              </w:rPr>
              <w:tab/>
            </w:r>
            <w:r>
              <w:rPr>
                <w:rFonts w:ascii="Arial" w:hAnsi="Arial"/>
                <w:position w:val="-2"/>
                <w:sz w:val="24"/>
              </w:rPr>
              <w:t>□</w:t>
            </w:r>
            <w:r>
              <w:rPr>
                <w:rFonts w:ascii="Arial" w:hAnsi="Arial"/>
                <w:position w:val="-2"/>
                <w:sz w:val="24"/>
              </w:rPr>
              <w:tab/>
            </w:r>
            <w:r>
              <w:rPr>
                <w:sz w:val="12"/>
              </w:rPr>
              <w:t>Unfounded</w:t>
            </w:r>
            <w:r>
              <w:rPr>
                <w:sz w:val="12"/>
              </w:rPr>
              <w:tab/>
            </w:r>
            <w:r>
              <w:rPr>
                <w:rFonts w:ascii="Arial" w:hAnsi="Arial"/>
                <w:position w:val="-2"/>
              </w:rPr>
              <w:t>□</w:t>
            </w:r>
          </w:p>
        </w:tc>
        <w:tc>
          <w:tcPr>
            <w:tcW w:w="2446" w:type="dxa"/>
          </w:tcPr>
          <w:p w:rsidR="00CE4C9F" w:rsidRDefault="00C85DFB">
            <w:pPr>
              <w:pStyle w:val="TableParagraph"/>
              <w:tabs>
                <w:tab w:val="left" w:pos="1491"/>
                <w:tab w:val="left" w:pos="2181"/>
              </w:tabs>
              <w:spacing w:before="50"/>
              <w:ind w:left="143"/>
              <w:rPr>
                <w:rFonts w:ascii="Arial" w:hAnsi="Arial"/>
              </w:rPr>
            </w:pPr>
            <w:r>
              <w:rPr>
                <w:position w:val="2"/>
                <w:sz w:val="15"/>
              </w:rPr>
              <w:t>Recommend</w:t>
            </w:r>
            <w:r>
              <w:rPr>
                <w:spacing w:val="-8"/>
                <w:position w:val="2"/>
                <w:sz w:val="15"/>
              </w:rPr>
              <w:t xml:space="preserve"> </w:t>
            </w:r>
            <w:r>
              <w:rPr>
                <w:position w:val="2"/>
                <w:sz w:val="15"/>
              </w:rPr>
              <w:t>Case:</w:t>
            </w:r>
            <w:r>
              <w:rPr>
                <w:position w:val="2"/>
                <w:sz w:val="15"/>
              </w:rPr>
              <w:tab/>
            </w:r>
            <w:r>
              <w:rPr>
                <w:position w:val="3"/>
                <w:sz w:val="15"/>
              </w:rPr>
              <w:t>Review</w:t>
            </w:r>
            <w:r>
              <w:rPr>
                <w:position w:val="3"/>
                <w:sz w:val="15"/>
              </w:rPr>
              <w:tab/>
            </w:r>
            <w:r>
              <w:rPr>
                <w:rFonts w:ascii="Arial" w:hAnsi="Arial"/>
              </w:rPr>
              <w:t>□</w:t>
            </w:r>
          </w:p>
          <w:p w:rsidR="00CE4C9F" w:rsidRDefault="00C85DFB">
            <w:pPr>
              <w:pStyle w:val="TableParagraph"/>
              <w:tabs>
                <w:tab w:val="left" w:pos="2180"/>
              </w:tabs>
              <w:spacing w:before="27" w:line="242" w:lineRule="exact"/>
              <w:ind w:left="1440"/>
              <w:rPr>
                <w:rFonts w:ascii="Arial" w:hAnsi="Arial"/>
                <w:sz w:val="24"/>
              </w:rPr>
            </w:pPr>
            <w:r>
              <w:rPr>
                <w:sz w:val="15"/>
              </w:rPr>
              <w:t>Closure</w:t>
            </w:r>
            <w:r>
              <w:rPr>
                <w:sz w:val="15"/>
              </w:rPr>
              <w:tab/>
            </w:r>
            <w:r>
              <w:rPr>
                <w:rFonts w:ascii="Arial" w:hAnsi="Arial"/>
                <w:position w:val="-2"/>
                <w:sz w:val="24"/>
              </w:rPr>
              <w:t>□</w:t>
            </w:r>
          </w:p>
        </w:tc>
      </w:tr>
    </w:tbl>
    <w:p w:rsidR="003D0117" w:rsidRDefault="003D0117">
      <w:pPr>
        <w:spacing w:before="93" w:line="400" w:lineRule="auto"/>
        <w:ind w:left="790" w:right="421" w:hanging="11"/>
        <w:jc w:val="both"/>
        <w:rPr>
          <w:w w:val="105"/>
          <w:sz w:val="19"/>
        </w:rPr>
      </w:pPr>
    </w:p>
    <w:p w:rsidR="00CE4C9F" w:rsidRDefault="00C85DFB">
      <w:pPr>
        <w:spacing w:before="93" w:line="400" w:lineRule="auto"/>
        <w:ind w:left="790" w:right="421" w:hanging="11"/>
        <w:jc w:val="both"/>
        <w:rPr>
          <w:sz w:val="19"/>
        </w:rPr>
      </w:pPr>
      <w:r>
        <w:rPr>
          <w:w w:val="105"/>
          <w:sz w:val="19"/>
        </w:rPr>
        <w:t>directly across from the "Rebel Comer." Greg said that he was sitting at this table facing the "Rebel Comer," which would be looking</w:t>
      </w:r>
      <w:r>
        <w:rPr>
          <w:spacing w:val="-6"/>
          <w:w w:val="105"/>
          <w:sz w:val="19"/>
        </w:rPr>
        <w:t xml:space="preserve"> </w:t>
      </w:r>
      <w:r>
        <w:rPr>
          <w:w w:val="105"/>
          <w:sz w:val="19"/>
        </w:rPr>
        <w:t>in</w:t>
      </w:r>
      <w:r>
        <w:rPr>
          <w:spacing w:val="-4"/>
          <w:w w:val="105"/>
          <w:sz w:val="19"/>
        </w:rPr>
        <w:t xml:space="preserve"> </w:t>
      </w:r>
      <w:r>
        <w:rPr>
          <w:w w:val="105"/>
          <w:sz w:val="19"/>
        </w:rPr>
        <w:t>an</w:t>
      </w:r>
      <w:r>
        <w:rPr>
          <w:spacing w:val="-13"/>
          <w:w w:val="105"/>
          <w:sz w:val="19"/>
        </w:rPr>
        <w:t xml:space="preserve"> </w:t>
      </w:r>
      <w:r>
        <w:rPr>
          <w:w w:val="105"/>
          <w:sz w:val="19"/>
        </w:rPr>
        <w:t>easterly</w:t>
      </w:r>
      <w:r>
        <w:rPr>
          <w:spacing w:val="2"/>
          <w:w w:val="105"/>
          <w:sz w:val="19"/>
        </w:rPr>
        <w:t xml:space="preserve"> </w:t>
      </w:r>
      <w:r>
        <w:rPr>
          <w:w w:val="105"/>
          <w:sz w:val="19"/>
        </w:rPr>
        <w:t>direction.</w:t>
      </w:r>
      <w:r>
        <w:rPr>
          <w:spacing w:val="-10"/>
          <w:w w:val="105"/>
          <w:sz w:val="19"/>
        </w:rPr>
        <w:t xml:space="preserve"> </w:t>
      </w:r>
      <w:r>
        <w:rPr>
          <w:w w:val="105"/>
          <w:sz w:val="19"/>
        </w:rPr>
        <w:t>Greg</w:t>
      </w:r>
      <w:r>
        <w:rPr>
          <w:spacing w:val="-14"/>
          <w:w w:val="105"/>
          <w:sz w:val="19"/>
        </w:rPr>
        <w:t xml:space="preserve"> </w:t>
      </w:r>
      <w:r>
        <w:rPr>
          <w:w w:val="105"/>
          <w:sz w:val="19"/>
        </w:rPr>
        <w:t>said</w:t>
      </w:r>
      <w:r>
        <w:rPr>
          <w:spacing w:val="-6"/>
          <w:w w:val="105"/>
          <w:sz w:val="19"/>
        </w:rPr>
        <w:t xml:space="preserve"> </w:t>
      </w:r>
      <w:r>
        <w:rPr>
          <w:w w:val="105"/>
          <w:sz w:val="19"/>
        </w:rPr>
        <w:t>that</w:t>
      </w:r>
      <w:r>
        <w:rPr>
          <w:spacing w:val="-7"/>
          <w:w w:val="105"/>
          <w:sz w:val="19"/>
        </w:rPr>
        <w:t xml:space="preserve"> </w:t>
      </w:r>
      <w:r>
        <w:rPr>
          <w:w w:val="105"/>
          <w:sz w:val="19"/>
        </w:rPr>
        <w:t>Bo</w:t>
      </w:r>
      <w:r>
        <w:rPr>
          <w:spacing w:val="-15"/>
          <w:w w:val="105"/>
          <w:sz w:val="19"/>
        </w:rPr>
        <w:t xml:space="preserve"> </w:t>
      </w:r>
      <w:r>
        <w:rPr>
          <w:w w:val="105"/>
          <w:sz w:val="19"/>
        </w:rPr>
        <w:t>Lockwood</w:t>
      </w:r>
      <w:r>
        <w:rPr>
          <w:spacing w:val="-1"/>
          <w:w w:val="105"/>
          <w:sz w:val="19"/>
        </w:rPr>
        <w:t xml:space="preserve"> </w:t>
      </w:r>
      <w:r>
        <w:rPr>
          <w:w w:val="105"/>
          <w:sz w:val="19"/>
        </w:rPr>
        <w:t>was</w:t>
      </w:r>
      <w:r>
        <w:rPr>
          <w:spacing w:val="-18"/>
          <w:w w:val="105"/>
          <w:sz w:val="19"/>
        </w:rPr>
        <w:t xml:space="preserve"> </w:t>
      </w:r>
      <w:r>
        <w:rPr>
          <w:w w:val="105"/>
          <w:sz w:val="19"/>
        </w:rPr>
        <w:t>sitting</w:t>
      </w:r>
      <w:r>
        <w:rPr>
          <w:spacing w:val="-10"/>
          <w:w w:val="105"/>
          <w:sz w:val="19"/>
        </w:rPr>
        <w:t xml:space="preserve"> </w:t>
      </w:r>
      <w:r>
        <w:rPr>
          <w:w w:val="105"/>
          <w:sz w:val="19"/>
        </w:rPr>
        <w:t>at</w:t>
      </w:r>
      <w:r>
        <w:rPr>
          <w:spacing w:val="-8"/>
          <w:w w:val="105"/>
          <w:sz w:val="19"/>
        </w:rPr>
        <w:t xml:space="preserve"> </w:t>
      </w:r>
      <w:r>
        <w:rPr>
          <w:w w:val="105"/>
          <w:sz w:val="19"/>
        </w:rPr>
        <w:t>the</w:t>
      </w:r>
      <w:r>
        <w:rPr>
          <w:spacing w:val="-11"/>
          <w:w w:val="105"/>
          <w:sz w:val="19"/>
        </w:rPr>
        <w:t xml:space="preserve"> </w:t>
      </w:r>
      <w:r>
        <w:rPr>
          <w:w w:val="105"/>
          <w:sz w:val="19"/>
        </w:rPr>
        <w:t>table</w:t>
      </w:r>
      <w:r>
        <w:rPr>
          <w:spacing w:val="-5"/>
          <w:w w:val="105"/>
          <w:sz w:val="19"/>
        </w:rPr>
        <w:t xml:space="preserve"> </w:t>
      </w:r>
      <w:r>
        <w:rPr>
          <w:w w:val="105"/>
          <w:sz w:val="19"/>
        </w:rPr>
        <w:t>facing</w:t>
      </w:r>
      <w:r>
        <w:rPr>
          <w:spacing w:val="-8"/>
          <w:w w:val="105"/>
          <w:sz w:val="19"/>
        </w:rPr>
        <w:t xml:space="preserve"> </w:t>
      </w:r>
      <w:r>
        <w:rPr>
          <w:w w:val="105"/>
          <w:sz w:val="19"/>
        </w:rPr>
        <w:t>toward</w:t>
      </w:r>
      <w:r>
        <w:rPr>
          <w:spacing w:val="-1"/>
          <w:w w:val="105"/>
          <w:sz w:val="19"/>
        </w:rPr>
        <w:t xml:space="preserve"> </w:t>
      </w:r>
      <w:r>
        <w:rPr>
          <w:w w:val="105"/>
          <w:sz w:val="19"/>
        </w:rPr>
        <w:t>the</w:t>
      </w:r>
      <w:r>
        <w:rPr>
          <w:spacing w:val="-15"/>
          <w:w w:val="105"/>
          <w:sz w:val="19"/>
        </w:rPr>
        <w:t xml:space="preserve"> </w:t>
      </w:r>
      <w:r>
        <w:rPr>
          <w:w w:val="105"/>
          <w:sz w:val="19"/>
        </w:rPr>
        <w:t>interior</w:t>
      </w:r>
      <w:r>
        <w:rPr>
          <w:spacing w:val="-6"/>
          <w:w w:val="105"/>
          <w:sz w:val="19"/>
        </w:rPr>
        <w:t xml:space="preserve"> </w:t>
      </w:r>
      <w:r>
        <w:rPr>
          <w:w w:val="105"/>
          <w:sz w:val="19"/>
        </w:rPr>
        <w:t>of</w:t>
      </w:r>
      <w:r>
        <w:rPr>
          <w:spacing w:val="-7"/>
          <w:w w:val="105"/>
          <w:sz w:val="19"/>
        </w:rPr>
        <w:t xml:space="preserve"> </w:t>
      </w:r>
      <w:r>
        <w:rPr>
          <w:w w:val="105"/>
          <w:sz w:val="19"/>
        </w:rPr>
        <w:t>the</w:t>
      </w:r>
      <w:r>
        <w:rPr>
          <w:spacing w:val="-15"/>
          <w:w w:val="105"/>
          <w:sz w:val="19"/>
        </w:rPr>
        <w:t xml:space="preserve"> </w:t>
      </w:r>
      <w:r>
        <w:rPr>
          <w:w w:val="105"/>
          <w:sz w:val="19"/>
        </w:rPr>
        <w:t>cafeteria. which</w:t>
      </w:r>
      <w:r>
        <w:rPr>
          <w:spacing w:val="-26"/>
          <w:w w:val="105"/>
          <w:sz w:val="19"/>
        </w:rPr>
        <w:t xml:space="preserve"> </w:t>
      </w:r>
      <w:r>
        <w:rPr>
          <w:w w:val="105"/>
          <w:sz w:val="19"/>
        </w:rPr>
        <w:t>would</w:t>
      </w:r>
      <w:r>
        <w:rPr>
          <w:spacing w:val="-15"/>
          <w:w w:val="105"/>
          <w:sz w:val="19"/>
        </w:rPr>
        <w:t xml:space="preserve"> </w:t>
      </w:r>
      <w:r>
        <w:rPr>
          <w:w w:val="105"/>
          <w:sz w:val="19"/>
        </w:rPr>
        <w:t>be</w:t>
      </w:r>
      <w:r>
        <w:rPr>
          <w:spacing w:val="-22"/>
          <w:w w:val="105"/>
          <w:sz w:val="19"/>
        </w:rPr>
        <w:t xml:space="preserve"> </w:t>
      </w:r>
      <w:r>
        <w:rPr>
          <w:w w:val="105"/>
          <w:sz w:val="19"/>
        </w:rPr>
        <w:t>in</w:t>
      </w:r>
      <w:r>
        <w:rPr>
          <w:spacing w:val="-19"/>
          <w:w w:val="105"/>
          <w:sz w:val="19"/>
        </w:rPr>
        <w:t xml:space="preserve"> </w:t>
      </w:r>
      <w:r>
        <w:rPr>
          <w:w w:val="105"/>
          <w:sz w:val="19"/>
        </w:rPr>
        <w:t>a</w:t>
      </w:r>
      <w:r>
        <w:rPr>
          <w:spacing w:val="-17"/>
          <w:w w:val="105"/>
          <w:sz w:val="19"/>
        </w:rPr>
        <w:t xml:space="preserve"> </w:t>
      </w:r>
      <w:r>
        <w:rPr>
          <w:w w:val="105"/>
          <w:sz w:val="19"/>
        </w:rPr>
        <w:t>northern</w:t>
      </w:r>
      <w:r>
        <w:rPr>
          <w:spacing w:val="-14"/>
          <w:w w:val="105"/>
          <w:sz w:val="19"/>
        </w:rPr>
        <w:t xml:space="preserve"> </w:t>
      </w:r>
      <w:r>
        <w:rPr>
          <w:w w:val="105"/>
          <w:sz w:val="19"/>
        </w:rPr>
        <w:t>direction</w:t>
      </w:r>
      <w:r>
        <w:rPr>
          <w:spacing w:val="-19"/>
          <w:w w:val="105"/>
          <w:sz w:val="19"/>
        </w:rPr>
        <w:t xml:space="preserve"> </w:t>
      </w:r>
      <w:r>
        <w:rPr>
          <w:w w:val="105"/>
          <w:sz w:val="19"/>
        </w:rPr>
        <w:t>from</w:t>
      </w:r>
      <w:r>
        <w:rPr>
          <w:spacing w:val="-21"/>
          <w:w w:val="105"/>
          <w:sz w:val="19"/>
        </w:rPr>
        <w:t xml:space="preserve"> </w:t>
      </w:r>
      <w:r>
        <w:rPr>
          <w:w w:val="105"/>
          <w:sz w:val="19"/>
        </w:rPr>
        <w:t>the</w:t>
      </w:r>
      <w:r>
        <w:rPr>
          <w:spacing w:val="-25"/>
          <w:w w:val="105"/>
          <w:sz w:val="19"/>
        </w:rPr>
        <w:t xml:space="preserve"> </w:t>
      </w:r>
      <w:r>
        <w:rPr>
          <w:w w:val="105"/>
          <w:sz w:val="19"/>
        </w:rPr>
        <w:t>table.</w:t>
      </w:r>
      <w:r>
        <w:rPr>
          <w:spacing w:val="17"/>
          <w:w w:val="105"/>
          <w:sz w:val="19"/>
        </w:rPr>
        <w:t xml:space="preserve"> </w:t>
      </w:r>
      <w:r>
        <w:rPr>
          <w:w w:val="105"/>
          <w:sz w:val="21"/>
        </w:rPr>
        <w:t>I</w:t>
      </w:r>
      <w:r>
        <w:rPr>
          <w:spacing w:val="-27"/>
          <w:w w:val="105"/>
          <w:sz w:val="21"/>
        </w:rPr>
        <w:t xml:space="preserve"> </w:t>
      </w:r>
      <w:r>
        <w:rPr>
          <w:w w:val="105"/>
          <w:sz w:val="19"/>
        </w:rPr>
        <w:t>asked</w:t>
      </w:r>
      <w:r>
        <w:rPr>
          <w:spacing w:val="-22"/>
          <w:w w:val="105"/>
          <w:sz w:val="19"/>
        </w:rPr>
        <w:t xml:space="preserve"> </w:t>
      </w:r>
      <w:r>
        <w:rPr>
          <w:w w:val="105"/>
          <w:sz w:val="19"/>
        </w:rPr>
        <w:t>Greg</w:t>
      </w:r>
      <w:r>
        <w:rPr>
          <w:spacing w:val="-18"/>
          <w:w w:val="105"/>
          <w:sz w:val="19"/>
        </w:rPr>
        <w:t xml:space="preserve"> </w:t>
      </w:r>
      <w:r>
        <w:rPr>
          <w:w w:val="105"/>
          <w:sz w:val="19"/>
        </w:rPr>
        <w:t>if</w:t>
      </w:r>
      <w:r w:rsidR="003D0117">
        <w:rPr>
          <w:w w:val="105"/>
          <w:sz w:val="19"/>
        </w:rPr>
        <w:t xml:space="preserve"> </w:t>
      </w:r>
      <w:r>
        <w:rPr>
          <w:w w:val="105"/>
          <w:sz w:val="19"/>
        </w:rPr>
        <w:t>he</w:t>
      </w:r>
      <w:r>
        <w:rPr>
          <w:spacing w:val="-24"/>
          <w:w w:val="105"/>
          <w:sz w:val="19"/>
        </w:rPr>
        <w:t xml:space="preserve"> </w:t>
      </w:r>
      <w:r>
        <w:rPr>
          <w:w w:val="105"/>
          <w:sz w:val="19"/>
        </w:rPr>
        <w:t>recalled</w:t>
      </w:r>
      <w:r>
        <w:rPr>
          <w:spacing w:val="-13"/>
          <w:w w:val="105"/>
          <w:sz w:val="19"/>
        </w:rPr>
        <w:t xml:space="preserve"> </w:t>
      </w:r>
      <w:r>
        <w:rPr>
          <w:w w:val="105"/>
          <w:sz w:val="19"/>
        </w:rPr>
        <w:t>seeing</w:t>
      </w:r>
      <w:r>
        <w:rPr>
          <w:spacing w:val="-18"/>
          <w:w w:val="105"/>
          <w:sz w:val="19"/>
        </w:rPr>
        <w:t xml:space="preserve"> </w:t>
      </w:r>
      <w:r>
        <w:rPr>
          <w:w w:val="105"/>
          <w:sz w:val="19"/>
        </w:rPr>
        <w:t>any</w:t>
      </w:r>
      <w:r>
        <w:rPr>
          <w:spacing w:val="-19"/>
          <w:w w:val="105"/>
          <w:sz w:val="19"/>
        </w:rPr>
        <w:t xml:space="preserve"> </w:t>
      </w:r>
      <w:r>
        <w:rPr>
          <w:w w:val="105"/>
          <w:sz w:val="19"/>
        </w:rPr>
        <w:t>duffle</w:t>
      </w:r>
      <w:r>
        <w:rPr>
          <w:spacing w:val="-13"/>
          <w:w w:val="105"/>
          <w:sz w:val="19"/>
        </w:rPr>
        <w:t xml:space="preserve"> </w:t>
      </w:r>
      <w:r>
        <w:rPr>
          <w:w w:val="105"/>
          <w:sz w:val="19"/>
        </w:rPr>
        <w:t>bags</w:t>
      </w:r>
      <w:r>
        <w:rPr>
          <w:spacing w:val="-21"/>
          <w:w w:val="105"/>
          <w:sz w:val="19"/>
        </w:rPr>
        <w:t xml:space="preserve"> </w:t>
      </w:r>
      <w:r>
        <w:rPr>
          <w:w w:val="105"/>
          <w:sz w:val="19"/>
        </w:rPr>
        <w:t>or</w:t>
      </w:r>
      <w:r>
        <w:rPr>
          <w:spacing w:val="-18"/>
          <w:w w:val="105"/>
          <w:sz w:val="19"/>
        </w:rPr>
        <w:t xml:space="preserve"> </w:t>
      </w:r>
      <w:r>
        <w:rPr>
          <w:w w:val="105"/>
          <w:sz w:val="19"/>
        </w:rPr>
        <w:t>a</w:t>
      </w:r>
      <w:r>
        <w:rPr>
          <w:spacing w:val="-22"/>
          <w:w w:val="105"/>
          <w:sz w:val="19"/>
        </w:rPr>
        <w:t xml:space="preserve"> </w:t>
      </w:r>
      <w:r>
        <w:rPr>
          <w:w w:val="105"/>
          <w:sz w:val="19"/>
        </w:rPr>
        <w:t>propane</w:t>
      </w:r>
      <w:r>
        <w:rPr>
          <w:spacing w:val="-15"/>
          <w:w w:val="105"/>
          <w:sz w:val="19"/>
        </w:rPr>
        <w:t xml:space="preserve"> </w:t>
      </w:r>
      <w:r>
        <w:rPr>
          <w:w w:val="105"/>
          <w:sz w:val="20"/>
        </w:rPr>
        <w:t>tank</w:t>
      </w:r>
      <w:r>
        <w:rPr>
          <w:spacing w:val="-19"/>
          <w:w w:val="105"/>
          <w:sz w:val="20"/>
        </w:rPr>
        <w:t xml:space="preserve"> </w:t>
      </w:r>
      <w:r>
        <w:rPr>
          <w:w w:val="105"/>
          <w:sz w:val="19"/>
        </w:rPr>
        <w:t xml:space="preserve">similar </w:t>
      </w:r>
      <w:r>
        <w:rPr>
          <w:w w:val="105"/>
          <w:sz w:val="20"/>
        </w:rPr>
        <w:t>to</w:t>
      </w:r>
      <w:r>
        <w:rPr>
          <w:spacing w:val="-17"/>
          <w:w w:val="105"/>
          <w:sz w:val="20"/>
        </w:rPr>
        <w:t xml:space="preserve"> </w:t>
      </w:r>
      <w:r>
        <w:rPr>
          <w:w w:val="105"/>
          <w:sz w:val="19"/>
        </w:rPr>
        <w:t>those</w:t>
      </w:r>
      <w:r>
        <w:rPr>
          <w:spacing w:val="-5"/>
          <w:w w:val="105"/>
          <w:sz w:val="19"/>
        </w:rPr>
        <w:t xml:space="preserve"> </w:t>
      </w:r>
      <w:r>
        <w:rPr>
          <w:w w:val="105"/>
          <w:sz w:val="19"/>
        </w:rPr>
        <w:t>items</w:t>
      </w:r>
      <w:r>
        <w:rPr>
          <w:spacing w:val="-12"/>
          <w:w w:val="105"/>
          <w:sz w:val="19"/>
        </w:rPr>
        <w:t xml:space="preserve"> </w:t>
      </w:r>
      <w:r>
        <w:rPr>
          <w:w w:val="105"/>
          <w:sz w:val="19"/>
        </w:rPr>
        <w:t>that</w:t>
      </w:r>
      <w:r>
        <w:rPr>
          <w:spacing w:val="-15"/>
          <w:w w:val="105"/>
          <w:sz w:val="19"/>
        </w:rPr>
        <w:t xml:space="preserve"> </w:t>
      </w:r>
      <w:r>
        <w:rPr>
          <w:w w:val="105"/>
          <w:sz w:val="19"/>
        </w:rPr>
        <w:t>were</w:t>
      </w:r>
      <w:r>
        <w:rPr>
          <w:spacing w:val="-5"/>
          <w:w w:val="105"/>
          <w:sz w:val="19"/>
        </w:rPr>
        <w:t xml:space="preserve"> </w:t>
      </w:r>
      <w:r>
        <w:rPr>
          <w:w w:val="105"/>
          <w:sz w:val="19"/>
        </w:rPr>
        <w:t>later</w:t>
      </w:r>
      <w:r>
        <w:rPr>
          <w:spacing w:val="-13"/>
          <w:w w:val="105"/>
          <w:sz w:val="19"/>
        </w:rPr>
        <w:t xml:space="preserve"> </w:t>
      </w:r>
      <w:r>
        <w:rPr>
          <w:w w:val="105"/>
          <w:sz w:val="19"/>
        </w:rPr>
        <w:t>recovered</w:t>
      </w:r>
      <w:r>
        <w:rPr>
          <w:spacing w:val="-2"/>
          <w:w w:val="105"/>
          <w:sz w:val="19"/>
        </w:rPr>
        <w:t xml:space="preserve"> </w:t>
      </w:r>
      <w:r>
        <w:rPr>
          <w:w w:val="105"/>
          <w:sz w:val="19"/>
        </w:rPr>
        <w:t>in</w:t>
      </w:r>
      <w:r>
        <w:rPr>
          <w:spacing w:val="-18"/>
          <w:w w:val="105"/>
          <w:sz w:val="19"/>
        </w:rPr>
        <w:t xml:space="preserve"> </w:t>
      </w:r>
      <w:r>
        <w:rPr>
          <w:w w:val="105"/>
          <w:sz w:val="19"/>
        </w:rPr>
        <w:t>the</w:t>
      </w:r>
      <w:r>
        <w:rPr>
          <w:spacing w:val="-17"/>
          <w:w w:val="105"/>
          <w:sz w:val="19"/>
        </w:rPr>
        <w:t xml:space="preserve"> </w:t>
      </w:r>
      <w:r>
        <w:rPr>
          <w:w w:val="105"/>
          <w:sz w:val="19"/>
        </w:rPr>
        <w:t>Columbine</w:t>
      </w:r>
      <w:r>
        <w:rPr>
          <w:spacing w:val="-3"/>
          <w:w w:val="105"/>
          <w:sz w:val="19"/>
        </w:rPr>
        <w:t xml:space="preserve"> </w:t>
      </w:r>
      <w:r>
        <w:rPr>
          <w:w w:val="105"/>
          <w:sz w:val="19"/>
        </w:rPr>
        <w:t>High</w:t>
      </w:r>
      <w:r>
        <w:rPr>
          <w:spacing w:val="-15"/>
          <w:w w:val="105"/>
          <w:sz w:val="19"/>
        </w:rPr>
        <w:t xml:space="preserve"> </w:t>
      </w:r>
      <w:r>
        <w:rPr>
          <w:w w:val="105"/>
          <w:sz w:val="19"/>
        </w:rPr>
        <w:t>School</w:t>
      </w:r>
      <w:r>
        <w:rPr>
          <w:spacing w:val="-10"/>
          <w:w w:val="105"/>
          <w:sz w:val="19"/>
        </w:rPr>
        <w:t xml:space="preserve"> </w:t>
      </w:r>
      <w:r>
        <w:rPr>
          <w:w w:val="105"/>
          <w:sz w:val="19"/>
        </w:rPr>
        <w:t>cafeteria.</w:t>
      </w:r>
      <w:r>
        <w:rPr>
          <w:spacing w:val="-6"/>
          <w:w w:val="105"/>
          <w:sz w:val="19"/>
        </w:rPr>
        <w:t xml:space="preserve"> </w:t>
      </w:r>
      <w:r>
        <w:rPr>
          <w:w w:val="105"/>
          <w:sz w:val="19"/>
        </w:rPr>
        <w:t>Greg</w:t>
      </w:r>
      <w:r>
        <w:rPr>
          <w:spacing w:val="-17"/>
          <w:w w:val="105"/>
          <w:sz w:val="19"/>
        </w:rPr>
        <w:t xml:space="preserve"> </w:t>
      </w:r>
      <w:r>
        <w:rPr>
          <w:w w:val="105"/>
          <w:sz w:val="19"/>
        </w:rPr>
        <w:t>said</w:t>
      </w:r>
      <w:r>
        <w:rPr>
          <w:spacing w:val="-7"/>
          <w:w w:val="105"/>
          <w:sz w:val="19"/>
        </w:rPr>
        <w:t xml:space="preserve"> </w:t>
      </w:r>
      <w:r>
        <w:rPr>
          <w:w w:val="105"/>
          <w:sz w:val="19"/>
        </w:rPr>
        <w:t>that</w:t>
      </w:r>
      <w:r>
        <w:rPr>
          <w:spacing w:val="3"/>
          <w:w w:val="105"/>
          <w:sz w:val="19"/>
        </w:rPr>
        <w:t xml:space="preserve"> </w:t>
      </w:r>
      <w:r>
        <w:rPr>
          <w:w w:val="105"/>
          <w:sz w:val="19"/>
        </w:rPr>
        <w:t>he</w:t>
      </w:r>
      <w:r>
        <w:rPr>
          <w:spacing w:val="-18"/>
          <w:w w:val="105"/>
          <w:sz w:val="19"/>
        </w:rPr>
        <w:t xml:space="preserve"> </w:t>
      </w:r>
      <w:r>
        <w:rPr>
          <w:w w:val="105"/>
          <w:sz w:val="19"/>
        </w:rPr>
        <w:t>did</w:t>
      </w:r>
      <w:r>
        <w:rPr>
          <w:spacing w:val="-6"/>
          <w:w w:val="105"/>
          <w:sz w:val="19"/>
        </w:rPr>
        <w:t xml:space="preserve"> </w:t>
      </w:r>
      <w:r>
        <w:rPr>
          <w:w w:val="105"/>
          <w:sz w:val="19"/>
        </w:rPr>
        <w:t>not</w:t>
      </w:r>
      <w:r>
        <w:rPr>
          <w:spacing w:val="-13"/>
          <w:w w:val="105"/>
          <w:sz w:val="19"/>
        </w:rPr>
        <w:t xml:space="preserve"> </w:t>
      </w:r>
      <w:r>
        <w:rPr>
          <w:w w:val="105"/>
          <w:sz w:val="19"/>
        </w:rPr>
        <w:t>see</w:t>
      </w:r>
      <w:r>
        <w:rPr>
          <w:spacing w:val="-19"/>
          <w:w w:val="105"/>
          <w:sz w:val="19"/>
        </w:rPr>
        <w:t xml:space="preserve"> </w:t>
      </w:r>
      <w:r>
        <w:rPr>
          <w:w w:val="105"/>
          <w:sz w:val="19"/>
        </w:rPr>
        <w:t>either</w:t>
      </w:r>
      <w:r>
        <w:rPr>
          <w:spacing w:val="-6"/>
          <w:w w:val="105"/>
          <w:sz w:val="19"/>
        </w:rPr>
        <w:t xml:space="preserve"> </w:t>
      </w:r>
      <w:r>
        <w:rPr>
          <w:w w:val="105"/>
          <w:sz w:val="19"/>
        </w:rPr>
        <w:t>item</w:t>
      </w:r>
      <w:r>
        <w:rPr>
          <w:spacing w:val="-13"/>
          <w:w w:val="105"/>
          <w:sz w:val="19"/>
        </w:rPr>
        <w:t xml:space="preserve"> </w:t>
      </w:r>
      <w:r>
        <w:rPr>
          <w:w w:val="105"/>
          <w:sz w:val="19"/>
        </w:rPr>
        <w:t xml:space="preserve">either prior to, during, or since the shooting on 4-20-99. I asked Greg </w:t>
      </w:r>
      <w:r w:rsidR="003D0117">
        <w:rPr>
          <w:w w:val="105"/>
          <w:sz w:val="19"/>
        </w:rPr>
        <w:t>i</w:t>
      </w:r>
      <w:r>
        <w:rPr>
          <w:w w:val="105"/>
          <w:sz w:val="19"/>
        </w:rPr>
        <w:t>f</w:t>
      </w:r>
      <w:r w:rsidR="003D0117">
        <w:rPr>
          <w:w w:val="105"/>
          <w:sz w:val="19"/>
        </w:rPr>
        <w:t xml:space="preserve"> </w:t>
      </w:r>
      <w:r>
        <w:rPr>
          <w:w w:val="105"/>
          <w:sz w:val="19"/>
        </w:rPr>
        <w:t>he recalled seeing any of the "Trench Coat Mafia'' students in</w:t>
      </w:r>
      <w:r>
        <w:rPr>
          <w:spacing w:val="-14"/>
          <w:w w:val="105"/>
          <w:sz w:val="19"/>
        </w:rPr>
        <w:t xml:space="preserve"> </w:t>
      </w:r>
      <w:r>
        <w:rPr>
          <w:w w:val="105"/>
          <w:sz w:val="19"/>
        </w:rPr>
        <w:t>the</w:t>
      </w:r>
      <w:r>
        <w:rPr>
          <w:spacing w:val="-12"/>
          <w:w w:val="105"/>
          <w:sz w:val="19"/>
        </w:rPr>
        <w:t xml:space="preserve"> </w:t>
      </w:r>
      <w:r>
        <w:rPr>
          <w:w w:val="105"/>
          <w:sz w:val="19"/>
        </w:rPr>
        <w:t>cafeteria</w:t>
      </w:r>
      <w:r>
        <w:rPr>
          <w:spacing w:val="2"/>
          <w:w w:val="105"/>
          <w:sz w:val="19"/>
        </w:rPr>
        <w:t xml:space="preserve"> </w:t>
      </w:r>
      <w:r>
        <w:rPr>
          <w:w w:val="105"/>
          <w:sz w:val="19"/>
        </w:rPr>
        <w:t>or</w:t>
      </w:r>
      <w:r>
        <w:rPr>
          <w:spacing w:val="3"/>
          <w:w w:val="105"/>
          <w:sz w:val="19"/>
        </w:rPr>
        <w:t xml:space="preserve"> </w:t>
      </w:r>
      <w:r>
        <w:rPr>
          <w:w w:val="105"/>
          <w:sz w:val="19"/>
        </w:rPr>
        <w:t>commons area</w:t>
      </w:r>
      <w:r>
        <w:rPr>
          <w:spacing w:val="-6"/>
          <w:w w:val="105"/>
          <w:sz w:val="19"/>
        </w:rPr>
        <w:t xml:space="preserve"> </w:t>
      </w:r>
      <w:r>
        <w:rPr>
          <w:w w:val="105"/>
          <w:sz w:val="19"/>
        </w:rPr>
        <w:t>of</w:t>
      </w:r>
      <w:r>
        <w:rPr>
          <w:spacing w:val="-6"/>
          <w:w w:val="105"/>
          <w:sz w:val="19"/>
        </w:rPr>
        <w:t xml:space="preserve"> </w:t>
      </w:r>
      <w:r>
        <w:rPr>
          <w:w w:val="105"/>
          <w:sz w:val="19"/>
        </w:rPr>
        <w:t>Columbine</w:t>
      </w:r>
      <w:r>
        <w:rPr>
          <w:spacing w:val="5"/>
          <w:w w:val="105"/>
          <w:sz w:val="19"/>
        </w:rPr>
        <w:t xml:space="preserve"> </w:t>
      </w:r>
      <w:r>
        <w:rPr>
          <w:w w:val="105"/>
          <w:sz w:val="19"/>
        </w:rPr>
        <w:t>High School</w:t>
      </w:r>
      <w:r>
        <w:rPr>
          <w:spacing w:val="6"/>
          <w:w w:val="105"/>
          <w:sz w:val="19"/>
        </w:rPr>
        <w:t xml:space="preserve"> </w:t>
      </w:r>
      <w:r>
        <w:rPr>
          <w:w w:val="105"/>
          <w:sz w:val="19"/>
        </w:rPr>
        <w:t>on</w:t>
      </w:r>
      <w:r>
        <w:rPr>
          <w:spacing w:val="-6"/>
          <w:w w:val="105"/>
          <w:sz w:val="19"/>
        </w:rPr>
        <w:t xml:space="preserve"> </w:t>
      </w:r>
      <w:r>
        <w:rPr>
          <w:w w:val="105"/>
          <w:sz w:val="19"/>
        </w:rPr>
        <w:t>4-20-99,</w:t>
      </w:r>
      <w:r>
        <w:rPr>
          <w:spacing w:val="-1"/>
          <w:w w:val="105"/>
          <w:sz w:val="19"/>
        </w:rPr>
        <w:t xml:space="preserve"> </w:t>
      </w:r>
      <w:r>
        <w:rPr>
          <w:w w:val="105"/>
          <w:sz w:val="19"/>
        </w:rPr>
        <w:t>and</w:t>
      </w:r>
      <w:r>
        <w:rPr>
          <w:spacing w:val="-7"/>
          <w:w w:val="105"/>
          <w:sz w:val="19"/>
        </w:rPr>
        <w:t xml:space="preserve"> </w:t>
      </w:r>
      <w:r>
        <w:rPr>
          <w:w w:val="105"/>
          <w:sz w:val="19"/>
        </w:rPr>
        <w:t>he</w:t>
      </w:r>
      <w:r>
        <w:rPr>
          <w:spacing w:val="-6"/>
          <w:w w:val="105"/>
          <w:sz w:val="19"/>
        </w:rPr>
        <w:t xml:space="preserve"> </w:t>
      </w:r>
      <w:r>
        <w:rPr>
          <w:w w:val="105"/>
          <w:sz w:val="19"/>
        </w:rPr>
        <w:t>said</w:t>
      </w:r>
      <w:r>
        <w:rPr>
          <w:spacing w:val="9"/>
          <w:w w:val="105"/>
          <w:sz w:val="19"/>
        </w:rPr>
        <w:t xml:space="preserve"> </w:t>
      </w:r>
      <w:r>
        <w:rPr>
          <w:w w:val="105"/>
          <w:sz w:val="19"/>
        </w:rPr>
        <w:t>he</w:t>
      </w:r>
      <w:r>
        <w:rPr>
          <w:spacing w:val="-13"/>
          <w:w w:val="105"/>
          <w:sz w:val="19"/>
        </w:rPr>
        <w:t xml:space="preserve"> </w:t>
      </w:r>
      <w:r>
        <w:rPr>
          <w:w w:val="105"/>
          <w:sz w:val="19"/>
        </w:rPr>
        <w:t>did</w:t>
      </w:r>
      <w:r>
        <w:rPr>
          <w:spacing w:val="10"/>
          <w:w w:val="105"/>
          <w:sz w:val="19"/>
        </w:rPr>
        <w:t xml:space="preserve"> </w:t>
      </w:r>
      <w:r>
        <w:rPr>
          <w:w w:val="105"/>
          <w:sz w:val="19"/>
        </w:rPr>
        <w:t>not</w:t>
      </w:r>
      <w:r>
        <w:rPr>
          <w:spacing w:val="-8"/>
          <w:w w:val="105"/>
          <w:sz w:val="19"/>
        </w:rPr>
        <w:t xml:space="preserve"> </w:t>
      </w:r>
      <w:r>
        <w:rPr>
          <w:w w:val="105"/>
          <w:sz w:val="19"/>
        </w:rPr>
        <w:t>see</w:t>
      </w:r>
      <w:r>
        <w:rPr>
          <w:spacing w:val="-3"/>
          <w:w w:val="105"/>
          <w:sz w:val="19"/>
        </w:rPr>
        <w:t xml:space="preserve"> </w:t>
      </w:r>
      <w:r>
        <w:rPr>
          <w:w w:val="105"/>
          <w:sz w:val="19"/>
        </w:rPr>
        <w:t>any</w:t>
      </w:r>
      <w:r>
        <w:rPr>
          <w:spacing w:val="-6"/>
          <w:w w:val="105"/>
          <w:sz w:val="19"/>
        </w:rPr>
        <w:t xml:space="preserve"> </w:t>
      </w:r>
      <w:r>
        <w:rPr>
          <w:w w:val="105"/>
          <w:sz w:val="19"/>
        </w:rPr>
        <w:t>of them</w:t>
      </w:r>
      <w:r>
        <w:rPr>
          <w:spacing w:val="4"/>
          <w:w w:val="105"/>
          <w:sz w:val="19"/>
        </w:rPr>
        <w:t xml:space="preserve"> </w:t>
      </w:r>
      <w:r>
        <w:rPr>
          <w:w w:val="105"/>
          <w:sz w:val="19"/>
        </w:rPr>
        <w:t>on</w:t>
      </w:r>
      <w:r>
        <w:rPr>
          <w:spacing w:val="7"/>
          <w:w w:val="105"/>
          <w:sz w:val="19"/>
        </w:rPr>
        <w:t xml:space="preserve"> </w:t>
      </w:r>
      <w:r>
        <w:rPr>
          <w:w w:val="105"/>
          <w:sz w:val="19"/>
        </w:rPr>
        <w:t>that</w:t>
      </w:r>
      <w:r>
        <w:rPr>
          <w:spacing w:val="-4"/>
          <w:w w:val="105"/>
          <w:sz w:val="19"/>
        </w:rPr>
        <w:t xml:space="preserve"> </w:t>
      </w:r>
      <w:r>
        <w:rPr>
          <w:w w:val="105"/>
          <w:sz w:val="19"/>
        </w:rPr>
        <w:t>date</w:t>
      </w:r>
    </w:p>
    <w:p w:rsidR="00CE4C9F" w:rsidRDefault="00CE4C9F">
      <w:pPr>
        <w:pStyle w:val="BodyText"/>
        <w:rPr>
          <w:sz w:val="20"/>
        </w:rPr>
      </w:pPr>
    </w:p>
    <w:p w:rsidR="00CE4C9F" w:rsidRDefault="00C85DFB">
      <w:pPr>
        <w:spacing w:before="149" w:line="405" w:lineRule="auto"/>
        <w:ind w:left="789" w:right="410"/>
        <w:jc w:val="both"/>
        <w:rPr>
          <w:sz w:val="19"/>
        </w:rPr>
      </w:pPr>
      <w:r>
        <w:rPr>
          <w:w w:val="105"/>
          <w:sz w:val="19"/>
        </w:rPr>
        <w:t>Greg</w:t>
      </w:r>
      <w:r>
        <w:rPr>
          <w:spacing w:val="-15"/>
          <w:w w:val="105"/>
          <w:sz w:val="19"/>
        </w:rPr>
        <w:t xml:space="preserve"> </w:t>
      </w:r>
      <w:r>
        <w:rPr>
          <w:w w:val="105"/>
          <w:sz w:val="19"/>
        </w:rPr>
        <w:t>Italiano</w:t>
      </w:r>
      <w:r>
        <w:rPr>
          <w:spacing w:val="-17"/>
          <w:w w:val="105"/>
          <w:sz w:val="19"/>
        </w:rPr>
        <w:t xml:space="preserve"> </w:t>
      </w:r>
      <w:r>
        <w:rPr>
          <w:w w:val="105"/>
          <w:sz w:val="19"/>
        </w:rPr>
        <w:t>said</w:t>
      </w:r>
      <w:r>
        <w:rPr>
          <w:spacing w:val="-17"/>
          <w:w w:val="105"/>
          <w:sz w:val="19"/>
        </w:rPr>
        <w:t xml:space="preserve"> </w:t>
      </w:r>
      <w:r>
        <w:rPr>
          <w:w w:val="105"/>
          <w:sz w:val="19"/>
        </w:rPr>
        <w:t>that</w:t>
      </w:r>
      <w:r>
        <w:rPr>
          <w:spacing w:val="-19"/>
          <w:w w:val="105"/>
          <w:sz w:val="19"/>
        </w:rPr>
        <w:t xml:space="preserve"> </w:t>
      </w:r>
      <w:r>
        <w:rPr>
          <w:w w:val="105"/>
          <w:sz w:val="19"/>
        </w:rPr>
        <w:t>this</w:t>
      </w:r>
      <w:r>
        <w:rPr>
          <w:spacing w:val="-20"/>
          <w:w w:val="105"/>
          <w:sz w:val="19"/>
        </w:rPr>
        <w:t xml:space="preserve"> </w:t>
      </w:r>
      <w:r>
        <w:rPr>
          <w:w w:val="105"/>
          <w:sz w:val="19"/>
        </w:rPr>
        <w:t>first</w:t>
      </w:r>
      <w:r>
        <w:rPr>
          <w:spacing w:val="-18"/>
          <w:w w:val="105"/>
          <w:sz w:val="19"/>
        </w:rPr>
        <w:t xml:space="preserve"> </w:t>
      </w:r>
      <w:r>
        <w:rPr>
          <w:w w:val="105"/>
          <w:sz w:val="19"/>
        </w:rPr>
        <w:t>hour</w:t>
      </w:r>
      <w:r>
        <w:rPr>
          <w:spacing w:val="-19"/>
          <w:w w:val="105"/>
          <w:sz w:val="19"/>
        </w:rPr>
        <w:t xml:space="preserve"> </w:t>
      </w:r>
      <w:r>
        <w:rPr>
          <w:w w:val="105"/>
          <w:sz w:val="19"/>
        </w:rPr>
        <w:t>class</w:t>
      </w:r>
      <w:r>
        <w:rPr>
          <w:spacing w:val="-25"/>
          <w:w w:val="105"/>
          <w:sz w:val="19"/>
        </w:rPr>
        <w:t xml:space="preserve"> </w:t>
      </w:r>
      <w:r>
        <w:rPr>
          <w:w w:val="105"/>
          <w:sz w:val="19"/>
        </w:rPr>
        <w:t>on</w:t>
      </w:r>
      <w:r>
        <w:rPr>
          <w:spacing w:val="-22"/>
          <w:w w:val="105"/>
          <w:sz w:val="19"/>
        </w:rPr>
        <w:t xml:space="preserve"> </w:t>
      </w:r>
      <w:r>
        <w:rPr>
          <w:w w:val="105"/>
          <w:sz w:val="19"/>
        </w:rPr>
        <w:t>4-20-99</w:t>
      </w:r>
      <w:r>
        <w:rPr>
          <w:spacing w:val="-15"/>
          <w:w w:val="105"/>
          <w:sz w:val="19"/>
        </w:rPr>
        <w:t xml:space="preserve"> </w:t>
      </w:r>
      <w:r>
        <w:rPr>
          <w:w w:val="105"/>
          <w:sz w:val="19"/>
        </w:rPr>
        <w:t>is</w:t>
      </w:r>
      <w:r>
        <w:rPr>
          <w:spacing w:val="-22"/>
          <w:w w:val="105"/>
          <w:sz w:val="19"/>
        </w:rPr>
        <w:t xml:space="preserve"> </w:t>
      </w:r>
      <w:r>
        <w:rPr>
          <w:w w:val="105"/>
          <w:sz w:val="19"/>
        </w:rPr>
        <w:t>a</w:t>
      </w:r>
      <w:r>
        <w:rPr>
          <w:spacing w:val="-21"/>
          <w:w w:val="105"/>
          <w:sz w:val="19"/>
        </w:rPr>
        <w:t xml:space="preserve"> </w:t>
      </w:r>
      <w:r>
        <w:rPr>
          <w:w w:val="105"/>
          <w:sz w:val="19"/>
        </w:rPr>
        <w:t>wood</w:t>
      </w:r>
      <w:r>
        <w:rPr>
          <w:spacing w:val="-20"/>
          <w:w w:val="105"/>
          <w:sz w:val="19"/>
        </w:rPr>
        <w:t xml:space="preserve"> </w:t>
      </w:r>
      <w:r>
        <w:rPr>
          <w:w w:val="105"/>
          <w:sz w:val="19"/>
        </w:rPr>
        <w:t>shop</w:t>
      </w:r>
      <w:r>
        <w:rPr>
          <w:spacing w:val="-20"/>
          <w:w w:val="105"/>
          <w:sz w:val="19"/>
        </w:rPr>
        <w:t xml:space="preserve"> </w:t>
      </w:r>
      <w:r>
        <w:rPr>
          <w:w w:val="105"/>
          <w:sz w:val="19"/>
        </w:rPr>
        <w:t>class</w:t>
      </w:r>
      <w:r>
        <w:rPr>
          <w:spacing w:val="-13"/>
          <w:w w:val="105"/>
          <w:sz w:val="19"/>
        </w:rPr>
        <w:t xml:space="preserve"> </w:t>
      </w:r>
      <w:r>
        <w:rPr>
          <w:w w:val="105"/>
          <w:sz w:val="19"/>
        </w:rPr>
        <w:t>that</w:t>
      </w:r>
      <w:r>
        <w:rPr>
          <w:spacing w:val="-16"/>
          <w:w w:val="105"/>
          <w:sz w:val="19"/>
        </w:rPr>
        <w:t xml:space="preserve"> </w:t>
      </w:r>
      <w:r>
        <w:rPr>
          <w:w w:val="105"/>
          <w:sz w:val="19"/>
        </w:rPr>
        <w:t>began</w:t>
      </w:r>
      <w:r>
        <w:rPr>
          <w:spacing w:val="-21"/>
          <w:w w:val="105"/>
          <w:sz w:val="19"/>
        </w:rPr>
        <w:t xml:space="preserve"> </w:t>
      </w:r>
      <w:r>
        <w:rPr>
          <w:w w:val="105"/>
          <w:sz w:val="19"/>
        </w:rPr>
        <w:t>at</w:t>
      </w:r>
      <w:r>
        <w:rPr>
          <w:spacing w:val="-16"/>
          <w:w w:val="105"/>
          <w:sz w:val="19"/>
        </w:rPr>
        <w:t xml:space="preserve"> </w:t>
      </w:r>
      <w:r>
        <w:rPr>
          <w:w w:val="105"/>
          <w:sz w:val="19"/>
        </w:rPr>
        <w:t>0730</w:t>
      </w:r>
      <w:r>
        <w:rPr>
          <w:spacing w:val="-15"/>
          <w:w w:val="105"/>
          <w:sz w:val="19"/>
        </w:rPr>
        <w:t xml:space="preserve"> </w:t>
      </w:r>
      <w:r>
        <w:rPr>
          <w:w w:val="105"/>
          <w:sz w:val="19"/>
        </w:rPr>
        <w:t>hours.</w:t>
      </w:r>
      <w:r>
        <w:rPr>
          <w:spacing w:val="-17"/>
          <w:w w:val="105"/>
          <w:sz w:val="19"/>
        </w:rPr>
        <w:t xml:space="preserve"> </w:t>
      </w:r>
      <w:r>
        <w:rPr>
          <w:w w:val="105"/>
          <w:sz w:val="19"/>
        </w:rPr>
        <w:t>Greg</w:t>
      </w:r>
      <w:r>
        <w:rPr>
          <w:spacing w:val="-18"/>
          <w:w w:val="105"/>
          <w:sz w:val="19"/>
        </w:rPr>
        <w:t xml:space="preserve"> </w:t>
      </w:r>
      <w:r>
        <w:rPr>
          <w:w w:val="105"/>
          <w:sz w:val="19"/>
        </w:rPr>
        <w:t>said</w:t>
      </w:r>
      <w:r>
        <w:rPr>
          <w:spacing w:val="-9"/>
          <w:w w:val="105"/>
          <w:sz w:val="19"/>
        </w:rPr>
        <w:t xml:space="preserve"> </w:t>
      </w:r>
      <w:r>
        <w:rPr>
          <w:w w:val="105"/>
          <w:sz w:val="19"/>
        </w:rPr>
        <w:t>that</w:t>
      </w:r>
      <w:r>
        <w:rPr>
          <w:spacing w:val="-24"/>
          <w:w w:val="105"/>
          <w:sz w:val="19"/>
        </w:rPr>
        <w:t xml:space="preserve"> </w:t>
      </w:r>
      <w:r>
        <w:rPr>
          <w:w w:val="105"/>
          <w:sz w:val="19"/>
        </w:rPr>
        <w:t>this</w:t>
      </w:r>
      <w:r>
        <w:rPr>
          <w:spacing w:val="-27"/>
          <w:w w:val="105"/>
          <w:sz w:val="19"/>
        </w:rPr>
        <w:t xml:space="preserve"> </w:t>
      </w:r>
      <w:r>
        <w:rPr>
          <w:w w:val="105"/>
          <w:sz w:val="19"/>
        </w:rPr>
        <w:t>classroom is</w:t>
      </w:r>
      <w:r>
        <w:rPr>
          <w:spacing w:val="-20"/>
          <w:w w:val="105"/>
          <w:sz w:val="19"/>
        </w:rPr>
        <w:t xml:space="preserve"> </w:t>
      </w:r>
      <w:r>
        <w:rPr>
          <w:w w:val="105"/>
          <w:sz w:val="19"/>
        </w:rPr>
        <w:t>on</w:t>
      </w:r>
      <w:r>
        <w:rPr>
          <w:spacing w:val="-9"/>
          <w:w w:val="105"/>
          <w:sz w:val="19"/>
        </w:rPr>
        <w:t xml:space="preserve"> </w:t>
      </w:r>
      <w:r>
        <w:rPr>
          <w:w w:val="105"/>
          <w:sz w:val="19"/>
        </w:rPr>
        <w:t>the</w:t>
      </w:r>
      <w:r>
        <w:rPr>
          <w:spacing w:val="-12"/>
          <w:w w:val="105"/>
          <w:sz w:val="19"/>
        </w:rPr>
        <w:t xml:space="preserve"> </w:t>
      </w:r>
      <w:r>
        <w:rPr>
          <w:w w:val="105"/>
          <w:sz w:val="19"/>
        </w:rPr>
        <w:t>upper</w:t>
      </w:r>
      <w:r>
        <w:rPr>
          <w:spacing w:val="-7"/>
          <w:w w:val="105"/>
          <w:sz w:val="19"/>
        </w:rPr>
        <w:t xml:space="preserve"> </w:t>
      </w:r>
      <w:r>
        <w:rPr>
          <w:w w:val="105"/>
          <w:sz w:val="19"/>
        </w:rPr>
        <w:t>level</w:t>
      </w:r>
      <w:r>
        <w:rPr>
          <w:spacing w:val="-4"/>
          <w:w w:val="105"/>
          <w:sz w:val="19"/>
        </w:rPr>
        <w:t xml:space="preserve"> </w:t>
      </w:r>
      <w:r>
        <w:rPr>
          <w:w w:val="105"/>
          <w:sz w:val="19"/>
        </w:rPr>
        <w:t>of</w:t>
      </w:r>
      <w:r>
        <w:rPr>
          <w:spacing w:val="-13"/>
          <w:w w:val="105"/>
          <w:sz w:val="19"/>
        </w:rPr>
        <w:t xml:space="preserve"> </w:t>
      </w:r>
      <w:r>
        <w:rPr>
          <w:w w:val="105"/>
          <w:sz w:val="19"/>
        </w:rPr>
        <w:t>Columbine</w:t>
      </w:r>
      <w:r>
        <w:rPr>
          <w:spacing w:val="-2"/>
          <w:w w:val="105"/>
          <w:sz w:val="19"/>
        </w:rPr>
        <w:t xml:space="preserve"> </w:t>
      </w:r>
      <w:r>
        <w:rPr>
          <w:w w:val="105"/>
          <w:sz w:val="19"/>
        </w:rPr>
        <w:t>High</w:t>
      </w:r>
      <w:r>
        <w:rPr>
          <w:spacing w:val="-14"/>
          <w:w w:val="105"/>
          <w:sz w:val="19"/>
        </w:rPr>
        <w:t xml:space="preserve"> </w:t>
      </w:r>
      <w:r>
        <w:rPr>
          <w:w w:val="105"/>
          <w:sz w:val="19"/>
        </w:rPr>
        <w:t>School,</w:t>
      </w:r>
      <w:r>
        <w:rPr>
          <w:spacing w:val="-3"/>
          <w:w w:val="105"/>
          <w:sz w:val="19"/>
        </w:rPr>
        <w:t xml:space="preserve"> </w:t>
      </w:r>
      <w:r>
        <w:rPr>
          <w:w w:val="105"/>
          <w:sz w:val="19"/>
        </w:rPr>
        <w:t>near</w:t>
      </w:r>
      <w:r>
        <w:rPr>
          <w:spacing w:val="-14"/>
          <w:w w:val="105"/>
          <w:sz w:val="19"/>
        </w:rPr>
        <w:t xml:space="preserve"> </w:t>
      </w:r>
      <w:r>
        <w:rPr>
          <w:w w:val="105"/>
          <w:sz w:val="19"/>
        </w:rPr>
        <w:t>the</w:t>
      </w:r>
      <w:r>
        <w:rPr>
          <w:spacing w:val="-17"/>
          <w:w w:val="105"/>
          <w:sz w:val="19"/>
        </w:rPr>
        <w:t xml:space="preserve"> </w:t>
      </w:r>
      <w:r>
        <w:rPr>
          <w:w w:val="105"/>
          <w:sz w:val="19"/>
        </w:rPr>
        <w:t>front</w:t>
      </w:r>
      <w:r>
        <w:rPr>
          <w:spacing w:val="-4"/>
          <w:w w:val="105"/>
          <w:sz w:val="19"/>
        </w:rPr>
        <w:t xml:space="preserve"> </w:t>
      </w:r>
      <w:r>
        <w:rPr>
          <w:w w:val="105"/>
          <w:sz w:val="19"/>
        </w:rPr>
        <w:t>main</w:t>
      </w:r>
      <w:r>
        <w:rPr>
          <w:spacing w:val="-9"/>
          <w:w w:val="105"/>
          <w:sz w:val="19"/>
        </w:rPr>
        <w:t xml:space="preserve"> </w:t>
      </w:r>
      <w:r>
        <w:rPr>
          <w:w w:val="105"/>
          <w:sz w:val="19"/>
        </w:rPr>
        <w:t>doors</w:t>
      </w:r>
      <w:r>
        <w:rPr>
          <w:spacing w:val="-15"/>
          <w:w w:val="105"/>
          <w:sz w:val="19"/>
        </w:rPr>
        <w:t xml:space="preserve"> </w:t>
      </w:r>
      <w:r>
        <w:rPr>
          <w:w w:val="105"/>
          <w:sz w:val="19"/>
        </w:rPr>
        <w:t>and</w:t>
      </w:r>
      <w:r>
        <w:rPr>
          <w:spacing w:val="-6"/>
          <w:w w:val="105"/>
          <w:sz w:val="19"/>
        </w:rPr>
        <w:t xml:space="preserve"> </w:t>
      </w:r>
      <w:r>
        <w:rPr>
          <w:w w:val="105"/>
          <w:sz w:val="19"/>
        </w:rPr>
        <w:t>the</w:t>
      </w:r>
      <w:r>
        <w:rPr>
          <w:spacing w:val="-17"/>
          <w:w w:val="105"/>
          <w:sz w:val="19"/>
        </w:rPr>
        <w:t xml:space="preserve"> </w:t>
      </w:r>
      <w:r>
        <w:rPr>
          <w:w w:val="105"/>
          <w:sz w:val="19"/>
        </w:rPr>
        <w:t>administrative</w:t>
      </w:r>
      <w:r>
        <w:rPr>
          <w:spacing w:val="-24"/>
          <w:w w:val="105"/>
          <w:sz w:val="19"/>
        </w:rPr>
        <w:t xml:space="preserve"> </w:t>
      </w:r>
      <w:r>
        <w:rPr>
          <w:w w:val="105"/>
          <w:sz w:val="19"/>
        </w:rPr>
        <w:t>offices.</w:t>
      </w:r>
      <w:r>
        <w:rPr>
          <w:spacing w:val="39"/>
          <w:w w:val="105"/>
          <w:sz w:val="19"/>
        </w:rPr>
        <w:t xml:space="preserve"> </w:t>
      </w:r>
      <w:r>
        <w:rPr>
          <w:w w:val="105"/>
          <w:sz w:val="19"/>
        </w:rPr>
        <w:t>He</w:t>
      </w:r>
      <w:r>
        <w:rPr>
          <w:spacing w:val="-19"/>
          <w:w w:val="105"/>
          <w:sz w:val="19"/>
        </w:rPr>
        <w:t xml:space="preserve"> </w:t>
      </w:r>
      <w:r>
        <w:rPr>
          <w:w w:val="105"/>
          <w:sz w:val="19"/>
        </w:rPr>
        <w:t>said</w:t>
      </w:r>
      <w:r>
        <w:rPr>
          <w:spacing w:val="-12"/>
          <w:w w:val="105"/>
          <w:sz w:val="19"/>
        </w:rPr>
        <w:t xml:space="preserve"> </w:t>
      </w:r>
      <w:r>
        <w:rPr>
          <w:w w:val="105"/>
          <w:sz w:val="19"/>
        </w:rPr>
        <w:t>after</w:t>
      </w:r>
      <w:r>
        <w:rPr>
          <w:spacing w:val="-5"/>
          <w:w w:val="105"/>
          <w:sz w:val="19"/>
        </w:rPr>
        <w:t xml:space="preserve"> </w:t>
      </w:r>
      <w:r>
        <w:rPr>
          <w:w w:val="105"/>
          <w:sz w:val="19"/>
        </w:rPr>
        <w:t>his</w:t>
      </w:r>
      <w:r>
        <w:rPr>
          <w:spacing w:val="-9"/>
          <w:w w:val="105"/>
          <w:sz w:val="19"/>
        </w:rPr>
        <w:t xml:space="preserve"> </w:t>
      </w:r>
      <w:r>
        <w:rPr>
          <w:w w:val="105"/>
          <w:sz w:val="19"/>
        </w:rPr>
        <w:t>first hour</w:t>
      </w:r>
      <w:r>
        <w:rPr>
          <w:spacing w:val="-18"/>
          <w:w w:val="105"/>
          <w:sz w:val="19"/>
        </w:rPr>
        <w:t xml:space="preserve"> </w:t>
      </w:r>
      <w:r>
        <w:rPr>
          <w:w w:val="105"/>
          <w:sz w:val="19"/>
        </w:rPr>
        <w:t>class,</w:t>
      </w:r>
      <w:r>
        <w:rPr>
          <w:spacing w:val="-5"/>
          <w:w w:val="105"/>
          <w:sz w:val="19"/>
        </w:rPr>
        <w:t xml:space="preserve"> </w:t>
      </w:r>
      <w:r>
        <w:rPr>
          <w:w w:val="105"/>
          <w:sz w:val="19"/>
        </w:rPr>
        <w:t>he</w:t>
      </w:r>
      <w:r>
        <w:rPr>
          <w:spacing w:val="-5"/>
          <w:w w:val="105"/>
          <w:sz w:val="19"/>
        </w:rPr>
        <w:t xml:space="preserve"> </w:t>
      </w:r>
      <w:r>
        <w:rPr>
          <w:w w:val="105"/>
          <w:sz w:val="19"/>
        </w:rPr>
        <w:t>went</w:t>
      </w:r>
      <w:r>
        <w:rPr>
          <w:spacing w:val="-4"/>
          <w:w w:val="105"/>
          <w:sz w:val="19"/>
        </w:rPr>
        <w:t xml:space="preserve"> </w:t>
      </w:r>
      <w:r>
        <w:rPr>
          <w:w w:val="105"/>
          <w:sz w:val="19"/>
        </w:rPr>
        <w:t>to</w:t>
      </w:r>
      <w:r>
        <w:rPr>
          <w:spacing w:val="-5"/>
          <w:w w:val="105"/>
          <w:sz w:val="19"/>
        </w:rPr>
        <w:t xml:space="preserve"> </w:t>
      </w:r>
      <w:r>
        <w:rPr>
          <w:w w:val="105"/>
          <w:sz w:val="19"/>
        </w:rPr>
        <w:t>his</w:t>
      </w:r>
      <w:r>
        <w:rPr>
          <w:spacing w:val="-11"/>
          <w:w w:val="105"/>
          <w:sz w:val="19"/>
        </w:rPr>
        <w:t xml:space="preserve"> </w:t>
      </w:r>
      <w:r>
        <w:rPr>
          <w:w w:val="105"/>
          <w:sz w:val="19"/>
        </w:rPr>
        <w:t>second</w:t>
      </w:r>
      <w:r>
        <w:rPr>
          <w:spacing w:val="4"/>
          <w:w w:val="105"/>
          <w:sz w:val="19"/>
        </w:rPr>
        <w:t xml:space="preserve"> </w:t>
      </w:r>
      <w:r>
        <w:rPr>
          <w:w w:val="105"/>
          <w:sz w:val="19"/>
        </w:rPr>
        <w:t>hour</w:t>
      </w:r>
      <w:r>
        <w:rPr>
          <w:spacing w:val="-17"/>
          <w:w w:val="105"/>
          <w:sz w:val="19"/>
        </w:rPr>
        <w:t xml:space="preserve"> </w:t>
      </w:r>
      <w:r>
        <w:rPr>
          <w:w w:val="105"/>
          <w:sz w:val="19"/>
        </w:rPr>
        <w:t>class,</w:t>
      </w:r>
      <w:r>
        <w:rPr>
          <w:spacing w:val="-12"/>
          <w:w w:val="105"/>
          <w:sz w:val="19"/>
        </w:rPr>
        <w:t xml:space="preserve"> </w:t>
      </w:r>
      <w:r>
        <w:rPr>
          <w:w w:val="105"/>
          <w:sz w:val="19"/>
        </w:rPr>
        <w:t>which</w:t>
      </w:r>
      <w:r>
        <w:rPr>
          <w:spacing w:val="-3"/>
          <w:w w:val="105"/>
          <w:sz w:val="19"/>
        </w:rPr>
        <w:t xml:space="preserve"> </w:t>
      </w:r>
      <w:r>
        <w:rPr>
          <w:w w:val="105"/>
          <w:sz w:val="19"/>
        </w:rPr>
        <w:t>began</w:t>
      </w:r>
      <w:r>
        <w:rPr>
          <w:spacing w:val="-9"/>
          <w:w w:val="105"/>
          <w:sz w:val="19"/>
        </w:rPr>
        <w:t xml:space="preserve"> </w:t>
      </w:r>
      <w:r>
        <w:rPr>
          <w:w w:val="105"/>
          <w:sz w:val="19"/>
        </w:rPr>
        <w:t>at</w:t>
      </w:r>
      <w:r>
        <w:rPr>
          <w:spacing w:val="-14"/>
          <w:w w:val="105"/>
          <w:sz w:val="19"/>
        </w:rPr>
        <w:t xml:space="preserve"> </w:t>
      </w:r>
      <w:r>
        <w:rPr>
          <w:w w:val="105"/>
          <w:sz w:val="19"/>
        </w:rPr>
        <w:t>approximately</w:t>
      </w:r>
      <w:r>
        <w:rPr>
          <w:spacing w:val="13"/>
          <w:w w:val="105"/>
          <w:sz w:val="19"/>
        </w:rPr>
        <w:t xml:space="preserve"> </w:t>
      </w:r>
      <w:r>
        <w:rPr>
          <w:w w:val="105"/>
          <w:sz w:val="19"/>
        </w:rPr>
        <w:t>0820.</w:t>
      </w:r>
      <w:r>
        <w:rPr>
          <w:spacing w:val="30"/>
          <w:w w:val="105"/>
          <w:sz w:val="19"/>
        </w:rPr>
        <w:t xml:space="preserve"> </w:t>
      </w:r>
      <w:r>
        <w:rPr>
          <w:w w:val="105"/>
          <w:sz w:val="19"/>
        </w:rPr>
        <w:t>This</w:t>
      </w:r>
      <w:r>
        <w:rPr>
          <w:spacing w:val="-16"/>
          <w:w w:val="105"/>
          <w:sz w:val="19"/>
        </w:rPr>
        <w:t xml:space="preserve"> </w:t>
      </w:r>
      <w:r>
        <w:rPr>
          <w:w w:val="105"/>
          <w:sz w:val="19"/>
        </w:rPr>
        <w:t>class</w:t>
      </w:r>
      <w:r>
        <w:rPr>
          <w:spacing w:val="-6"/>
          <w:w w:val="105"/>
          <w:sz w:val="19"/>
        </w:rPr>
        <w:t xml:space="preserve"> </w:t>
      </w:r>
      <w:r>
        <w:rPr>
          <w:w w:val="105"/>
          <w:sz w:val="19"/>
        </w:rPr>
        <w:t>is</w:t>
      </w:r>
      <w:r>
        <w:rPr>
          <w:spacing w:val="-12"/>
          <w:w w:val="105"/>
          <w:sz w:val="19"/>
        </w:rPr>
        <w:t xml:space="preserve"> </w:t>
      </w:r>
      <w:r>
        <w:rPr>
          <w:w w:val="105"/>
          <w:sz w:val="19"/>
        </w:rPr>
        <w:t>a</w:t>
      </w:r>
      <w:r>
        <w:rPr>
          <w:spacing w:val="-15"/>
          <w:w w:val="105"/>
          <w:sz w:val="19"/>
        </w:rPr>
        <w:t xml:space="preserve"> </w:t>
      </w:r>
      <w:r>
        <w:rPr>
          <w:w w:val="105"/>
          <w:sz w:val="19"/>
        </w:rPr>
        <w:t>computer creativity</w:t>
      </w:r>
      <w:r>
        <w:rPr>
          <w:spacing w:val="2"/>
          <w:w w:val="105"/>
          <w:sz w:val="19"/>
        </w:rPr>
        <w:t xml:space="preserve"> </w:t>
      </w:r>
      <w:r>
        <w:rPr>
          <w:w w:val="105"/>
          <w:sz w:val="19"/>
        </w:rPr>
        <w:t>class</w:t>
      </w:r>
      <w:r>
        <w:rPr>
          <w:spacing w:val="-6"/>
          <w:w w:val="105"/>
          <w:sz w:val="19"/>
        </w:rPr>
        <w:t xml:space="preserve"> </w:t>
      </w:r>
      <w:r>
        <w:rPr>
          <w:w w:val="105"/>
          <w:sz w:val="19"/>
        </w:rPr>
        <w:t>and is</w:t>
      </w:r>
      <w:r>
        <w:rPr>
          <w:spacing w:val="-18"/>
          <w:w w:val="105"/>
          <w:sz w:val="19"/>
        </w:rPr>
        <w:t xml:space="preserve"> </w:t>
      </w:r>
      <w:r>
        <w:rPr>
          <w:w w:val="105"/>
          <w:sz w:val="19"/>
        </w:rPr>
        <w:t>located</w:t>
      </w:r>
      <w:r>
        <w:rPr>
          <w:spacing w:val="-21"/>
          <w:w w:val="105"/>
          <w:sz w:val="19"/>
        </w:rPr>
        <w:t xml:space="preserve"> </w:t>
      </w:r>
      <w:r>
        <w:rPr>
          <w:w w:val="105"/>
          <w:sz w:val="19"/>
        </w:rPr>
        <w:t>on</w:t>
      </w:r>
      <w:r>
        <w:rPr>
          <w:spacing w:val="-18"/>
          <w:w w:val="105"/>
          <w:sz w:val="19"/>
        </w:rPr>
        <w:t xml:space="preserve"> </w:t>
      </w:r>
      <w:r>
        <w:rPr>
          <w:w w:val="105"/>
          <w:sz w:val="19"/>
        </w:rPr>
        <w:t>the</w:t>
      </w:r>
      <w:r>
        <w:rPr>
          <w:spacing w:val="-23"/>
          <w:w w:val="105"/>
          <w:sz w:val="19"/>
        </w:rPr>
        <w:t xml:space="preserve"> </w:t>
      </w:r>
      <w:r>
        <w:rPr>
          <w:w w:val="105"/>
          <w:sz w:val="19"/>
        </w:rPr>
        <w:t>lower</w:t>
      </w:r>
      <w:r>
        <w:rPr>
          <w:spacing w:val="-26"/>
          <w:w w:val="105"/>
          <w:sz w:val="19"/>
        </w:rPr>
        <w:t xml:space="preserve"> </w:t>
      </w:r>
      <w:r w:rsidR="003D0117">
        <w:rPr>
          <w:w w:val="105"/>
          <w:sz w:val="19"/>
        </w:rPr>
        <w:t>l</w:t>
      </w:r>
      <w:r>
        <w:rPr>
          <w:w w:val="105"/>
          <w:sz w:val="19"/>
        </w:rPr>
        <w:t>eve</w:t>
      </w:r>
      <w:r w:rsidR="003D0117">
        <w:rPr>
          <w:w w:val="105"/>
          <w:sz w:val="19"/>
        </w:rPr>
        <w:t>l</w:t>
      </w:r>
      <w:r>
        <w:rPr>
          <w:spacing w:val="-33"/>
          <w:w w:val="105"/>
          <w:sz w:val="19"/>
        </w:rPr>
        <w:t xml:space="preserve"> </w:t>
      </w:r>
      <w:r>
        <w:rPr>
          <w:w w:val="105"/>
          <w:sz w:val="19"/>
        </w:rPr>
        <w:t>of</w:t>
      </w:r>
      <w:r>
        <w:rPr>
          <w:spacing w:val="-25"/>
          <w:w w:val="105"/>
          <w:sz w:val="19"/>
        </w:rPr>
        <w:t xml:space="preserve"> </w:t>
      </w:r>
      <w:r>
        <w:rPr>
          <w:w w:val="105"/>
          <w:sz w:val="19"/>
        </w:rPr>
        <w:t>Columbine</w:t>
      </w:r>
      <w:r>
        <w:rPr>
          <w:spacing w:val="-12"/>
          <w:w w:val="105"/>
          <w:sz w:val="19"/>
        </w:rPr>
        <w:t xml:space="preserve"> </w:t>
      </w:r>
      <w:r>
        <w:rPr>
          <w:w w:val="105"/>
          <w:sz w:val="19"/>
        </w:rPr>
        <w:t>High</w:t>
      </w:r>
      <w:r>
        <w:rPr>
          <w:spacing w:val="-20"/>
          <w:w w:val="105"/>
          <w:sz w:val="19"/>
        </w:rPr>
        <w:t xml:space="preserve"> </w:t>
      </w:r>
      <w:r>
        <w:rPr>
          <w:w w:val="105"/>
          <w:sz w:val="19"/>
        </w:rPr>
        <w:t>School.</w:t>
      </w:r>
      <w:r>
        <w:rPr>
          <w:spacing w:val="-17"/>
          <w:w w:val="105"/>
          <w:sz w:val="19"/>
        </w:rPr>
        <w:t xml:space="preserve"> </w:t>
      </w:r>
      <w:r>
        <w:rPr>
          <w:w w:val="105"/>
          <w:sz w:val="19"/>
        </w:rPr>
        <w:t>Greg</w:t>
      </w:r>
      <w:r>
        <w:rPr>
          <w:spacing w:val="-28"/>
          <w:w w:val="105"/>
          <w:sz w:val="19"/>
        </w:rPr>
        <w:t xml:space="preserve"> </w:t>
      </w:r>
      <w:r>
        <w:rPr>
          <w:w w:val="105"/>
          <w:sz w:val="19"/>
        </w:rPr>
        <w:t>said</w:t>
      </w:r>
      <w:r>
        <w:rPr>
          <w:spacing w:val="-20"/>
          <w:w w:val="105"/>
          <w:sz w:val="19"/>
        </w:rPr>
        <w:t xml:space="preserve"> </w:t>
      </w:r>
      <w:r>
        <w:rPr>
          <w:w w:val="105"/>
          <w:sz w:val="19"/>
        </w:rPr>
        <w:t>that</w:t>
      </w:r>
      <w:r>
        <w:rPr>
          <w:spacing w:val="-24"/>
          <w:w w:val="105"/>
          <w:sz w:val="19"/>
        </w:rPr>
        <w:t xml:space="preserve"> </w:t>
      </w:r>
      <w:r>
        <w:rPr>
          <w:w w:val="105"/>
          <w:sz w:val="19"/>
        </w:rPr>
        <w:t>after</w:t>
      </w:r>
      <w:r>
        <w:rPr>
          <w:spacing w:val="-20"/>
          <w:w w:val="105"/>
          <w:sz w:val="19"/>
        </w:rPr>
        <w:t xml:space="preserve"> </w:t>
      </w:r>
      <w:r>
        <w:rPr>
          <w:w w:val="105"/>
          <w:sz w:val="19"/>
        </w:rPr>
        <w:t>his</w:t>
      </w:r>
      <w:r>
        <w:rPr>
          <w:spacing w:val="-23"/>
          <w:w w:val="105"/>
          <w:sz w:val="19"/>
        </w:rPr>
        <w:t xml:space="preserve"> </w:t>
      </w:r>
      <w:r>
        <w:rPr>
          <w:w w:val="105"/>
          <w:sz w:val="19"/>
        </w:rPr>
        <w:t>creative</w:t>
      </w:r>
      <w:r>
        <w:rPr>
          <w:spacing w:val="-15"/>
          <w:w w:val="105"/>
          <w:sz w:val="19"/>
        </w:rPr>
        <w:t xml:space="preserve"> </w:t>
      </w:r>
      <w:r>
        <w:rPr>
          <w:w w:val="105"/>
          <w:sz w:val="19"/>
        </w:rPr>
        <w:t>computer</w:t>
      </w:r>
      <w:r>
        <w:rPr>
          <w:spacing w:val="-17"/>
          <w:w w:val="105"/>
          <w:sz w:val="19"/>
        </w:rPr>
        <w:t xml:space="preserve"> </w:t>
      </w:r>
      <w:r>
        <w:rPr>
          <w:w w:val="105"/>
          <w:sz w:val="21"/>
        </w:rPr>
        <w:t>class,</w:t>
      </w:r>
      <w:r>
        <w:rPr>
          <w:spacing w:val="-25"/>
          <w:w w:val="105"/>
          <w:sz w:val="21"/>
        </w:rPr>
        <w:t xml:space="preserve"> </w:t>
      </w:r>
      <w:r>
        <w:rPr>
          <w:w w:val="105"/>
          <w:sz w:val="19"/>
        </w:rPr>
        <w:t>he</w:t>
      </w:r>
      <w:r>
        <w:rPr>
          <w:spacing w:val="-20"/>
          <w:w w:val="105"/>
          <w:sz w:val="19"/>
        </w:rPr>
        <w:t xml:space="preserve"> </w:t>
      </w:r>
      <w:r>
        <w:rPr>
          <w:w w:val="105"/>
          <w:sz w:val="19"/>
        </w:rPr>
        <w:t>went</w:t>
      </w:r>
      <w:r>
        <w:rPr>
          <w:spacing w:val="-20"/>
          <w:w w:val="105"/>
          <w:sz w:val="19"/>
        </w:rPr>
        <w:t xml:space="preserve"> </w:t>
      </w:r>
      <w:r>
        <w:rPr>
          <w:w w:val="105"/>
          <w:sz w:val="19"/>
        </w:rPr>
        <w:t>to</w:t>
      </w:r>
      <w:r>
        <w:rPr>
          <w:spacing w:val="-20"/>
          <w:w w:val="105"/>
          <w:sz w:val="19"/>
        </w:rPr>
        <w:t xml:space="preserve"> </w:t>
      </w:r>
      <w:r>
        <w:rPr>
          <w:w w:val="105"/>
          <w:sz w:val="19"/>
        </w:rPr>
        <w:t>his</w:t>
      </w:r>
      <w:r>
        <w:rPr>
          <w:spacing w:val="-21"/>
          <w:w w:val="105"/>
          <w:sz w:val="19"/>
        </w:rPr>
        <w:t xml:space="preserve"> </w:t>
      </w:r>
      <w:r>
        <w:rPr>
          <w:w w:val="105"/>
          <w:sz w:val="19"/>
        </w:rPr>
        <w:t>third</w:t>
      </w:r>
      <w:r>
        <w:rPr>
          <w:spacing w:val="-18"/>
          <w:w w:val="105"/>
          <w:sz w:val="19"/>
        </w:rPr>
        <w:t xml:space="preserve"> </w:t>
      </w:r>
      <w:r>
        <w:rPr>
          <w:w w:val="105"/>
          <w:sz w:val="19"/>
        </w:rPr>
        <w:t>hour class</w:t>
      </w:r>
      <w:r>
        <w:rPr>
          <w:spacing w:val="-8"/>
          <w:w w:val="105"/>
          <w:sz w:val="19"/>
        </w:rPr>
        <w:t xml:space="preserve"> </w:t>
      </w:r>
      <w:r>
        <w:rPr>
          <w:w w:val="105"/>
          <w:sz w:val="19"/>
        </w:rPr>
        <w:t>that</w:t>
      </w:r>
      <w:r>
        <w:rPr>
          <w:spacing w:val="-3"/>
          <w:w w:val="105"/>
          <w:sz w:val="19"/>
        </w:rPr>
        <w:t xml:space="preserve"> </w:t>
      </w:r>
      <w:r>
        <w:rPr>
          <w:w w:val="105"/>
          <w:sz w:val="19"/>
        </w:rPr>
        <w:t>began</w:t>
      </w:r>
      <w:r>
        <w:rPr>
          <w:spacing w:val="1"/>
          <w:w w:val="105"/>
          <w:sz w:val="19"/>
        </w:rPr>
        <w:t xml:space="preserve"> </w:t>
      </w:r>
      <w:r>
        <w:rPr>
          <w:w w:val="105"/>
          <w:sz w:val="19"/>
        </w:rPr>
        <w:t>at</w:t>
      </w:r>
      <w:r>
        <w:rPr>
          <w:spacing w:val="-3"/>
          <w:w w:val="105"/>
          <w:sz w:val="19"/>
        </w:rPr>
        <w:t xml:space="preserve"> </w:t>
      </w:r>
      <w:r>
        <w:rPr>
          <w:w w:val="105"/>
          <w:sz w:val="19"/>
        </w:rPr>
        <w:t>0920.</w:t>
      </w:r>
      <w:r>
        <w:rPr>
          <w:spacing w:val="-10"/>
          <w:w w:val="105"/>
          <w:sz w:val="19"/>
        </w:rPr>
        <w:t xml:space="preserve"> </w:t>
      </w:r>
      <w:r>
        <w:rPr>
          <w:w w:val="105"/>
          <w:sz w:val="19"/>
        </w:rPr>
        <w:t>This</w:t>
      </w:r>
      <w:r>
        <w:rPr>
          <w:spacing w:val="-4"/>
          <w:w w:val="105"/>
          <w:sz w:val="19"/>
        </w:rPr>
        <w:t xml:space="preserve"> </w:t>
      </w:r>
      <w:r>
        <w:rPr>
          <w:w w:val="105"/>
          <w:sz w:val="19"/>
        </w:rPr>
        <w:t>is</w:t>
      </w:r>
      <w:r>
        <w:rPr>
          <w:spacing w:val="-10"/>
          <w:w w:val="105"/>
          <w:sz w:val="19"/>
        </w:rPr>
        <w:t xml:space="preserve"> </w:t>
      </w:r>
      <w:r>
        <w:rPr>
          <w:w w:val="105"/>
          <w:sz w:val="19"/>
        </w:rPr>
        <w:t>an English</w:t>
      </w:r>
      <w:r>
        <w:rPr>
          <w:spacing w:val="7"/>
          <w:w w:val="105"/>
          <w:sz w:val="19"/>
        </w:rPr>
        <w:t xml:space="preserve"> </w:t>
      </w:r>
      <w:r>
        <w:rPr>
          <w:w w:val="105"/>
          <w:sz w:val="19"/>
        </w:rPr>
        <w:t>class</w:t>
      </w:r>
      <w:r>
        <w:rPr>
          <w:spacing w:val="-14"/>
          <w:w w:val="105"/>
          <w:sz w:val="19"/>
        </w:rPr>
        <w:t xml:space="preserve"> </w:t>
      </w:r>
      <w:r>
        <w:rPr>
          <w:w w:val="105"/>
          <w:sz w:val="19"/>
        </w:rPr>
        <w:t>and</w:t>
      </w:r>
      <w:r>
        <w:rPr>
          <w:spacing w:val="-7"/>
          <w:w w:val="105"/>
          <w:sz w:val="19"/>
        </w:rPr>
        <w:t xml:space="preserve"> </w:t>
      </w:r>
      <w:r>
        <w:rPr>
          <w:w w:val="105"/>
          <w:sz w:val="19"/>
        </w:rPr>
        <w:t>is located</w:t>
      </w:r>
      <w:r>
        <w:rPr>
          <w:spacing w:val="-6"/>
          <w:w w:val="105"/>
          <w:sz w:val="19"/>
        </w:rPr>
        <w:t xml:space="preserve"> </w:t>
      </w:r>
      <w:r>
        <w:rPr>
          <w:w w:val="105"/>
          <w:sz w:val="19"/>
        </w:rPr>
        <w:t>on</w:t>
      </w:r>
      <w:r>
        <w:rPr>
          <w:spacing w:val="2"/>
          <w:w w:val="105"/>
          <w:sz w:val="19"/>
        </w:rPr>
        <w:t xml:space="preserve"> </w:t>
      </w:r>
      <w:r>
        <w:rPr>
          <w:w w:val="105"/>
          <w:sz w:val="19"/>
        </w:rPr>
        <w:t>the</w:t>
      </w:r>
      <w:r>
        <w:rPr>
          <w:spacing w:val="-10"/>
          <w:w w:val="105"/>
          <w:sz w:val="19"/>
        </w:rPr>
        <w:t xml:space="preserve"> </w:t>
      </w:r>
      <w:r>
        <w:rPr>
          <w:w w:val="105"/>
          <w:sz w:val="19"/>
        </w:rPr>
        <w:t>upper</w:t>
      </w:r>
      <w:r>
        <w:rPr>
          <w:spacing w:val="6"/>
          <w:w w:val="105"/>
          <w:sz w:val="19"/>
        </w:rPr>
        <w:t xml:space="preserve"> </w:t>
      </w:r>
      <w:r>
        <w:rPr>
          <w:w w:val="105"/>
          <w:sz w:val="19"/>
        </w:rPr>
        <w:t>level</w:t>
      </w:r>
      <w:r>
        <w:rPr>
          <w:spacing w:val="-2"/>
          <w:w w:val="105"/>
          <w:sz w:val="19"/>
        </w:rPr>
        <w:t xml:space="preserve"> </w:t>
      </w:r>
      <w:r>
        <w:rPr>
          <w:w w:val="105"/>
          <w:sz w:val="19"/>
        </w:rPr>
        <w:t>of</w:t>
      </w:r>
      <w:r>
        <w:rPr>
          <w:spacing w:val="-11"/>
          <w:w w:val="105"/>
          <w:sz w:val="19"/>
        </w:rPr>
        <w:t xml:space="preserve"> </w:t>
      </w:r>
      <w:r>
        <w:rPr>
          <w:w w:val="105"/>
          <w:sz w:val="19"/>
        </w:rPr>
        <w:t>Columbine</w:t>
      </w:r>
      <w:r>
        <w:rPr>
          <w:spacing w:val="11"/>
          <w:w w:val="105"/>
          <w:sz w:val="19"/>
        </w:rPr>
        <w:t xml:space="preserve"> </w:t>
      </w:r>
      <w:r>
        <w:rPr>
          <w:w w:val="105"/>
          <w:sz w:val="19"/>
        </w:rPr>
        <w:t>High</w:t>
      </w:r>
      <w:r>
        <w:rPr>
          <w:spacing w:val="-5"/>
          <w:w w:val="105"/>
          <w:sz w:val="19"/>
        </w:rPr>
        <w:t xml:space="preserve"> </w:t>
      </w:r>
      <w:r>
        <w:rPr>
          <w:w w:val="105"/>
          <w:sz w:val="19"/>
        </w:rPr>
        <w:t>School.</w:t>
      </w:r>
      <w:r>
        <w:rPr>
          <w:spacing w:val="-2"/>
          <w:w w:val="105"/>
          <w:sz w:val="19"/>
        </w:rPr>
        <w:t xml:space="preserve"> </w:t>
      </w:r>
      <w:r>
        <w:rPr>
          <w:w w:val="105"/>
          <w:sz w:val="19"/>
        </w:rPr>
        <w:t>Greg</w:t>
      </w:r>
      <w:r>
        <w:rPr>
          <w:spacing w:val="-7"/>
          <w:w w:val="105"/>
          <w:sz w:val="19"/>
        </w:rPr>
        <w:t xml:space="preserve"> </w:t>
      </w:r>
      <w:r>
        <w:rPr>
          <w:w w:val="105"/>
          <w:sz w:val="19"/>
        </w:rPr>
        <w:t>said</w:t>
      </w:r>
      <w:r>
        <w:rPr>
          <w:spacing w:val="2"/>
          <w:w w:val="105"/>
          <w:sz w:val="19"/>
        </w:rPr>
        <w:t xml:space="preserve"> </w:t>
      </w:r>
      <w:r>
        <w:rPr>
          <w:w w:val="105"/>
          <w:sz w:val="19"/>
        </w:rPr>
        <w:t>after his English class he went to his jewelry class that began at approximately l020 hours and is located on the upper level of Columbine</w:t>
      </w:r>
      <w:r>
        <w:rPr>
          <w:spacing w:val="-11"/>
          <w:w w:val="105"/>
          <w:sz w:val="19"/>
        </w:rPr>
        <w:t xml:space="preserve"> </w:t>
      </w:r>
      <w:r>
        <w:rPr>
          <w:w w:val="105"/>
          <w:sz w:val="19"/>
        </w:rPr>
        <w:t>High</w:t>
      </w:r>
      <w:r>
        <w:rPr>
          <w:spacing w:val="-12"/>
          <w:w w:val="105"/>
          <w:sz w:val="19"/>
        </w:rPr>
        <w:t xml:space="preserve"> </w:t>
      </w:r>
      <w:r>
        <w:rPr>
          <w:w w:val="105"/>
          <w:sz w:val="19"/>
        </w:rPr>
        <w:t>School.</w:t>
      </w:r>
      <w:r>
        <w:rPr>
          <w:spacing w:val="-17"/>
          <w:w w:val="105"/>
          <w:sz w:val="19"/>
        </w:rPr>
        <w:t xml:space="preserve"> </w:t>
      </w:r>
      <w:r>
        <w:rPr>
          <w:w w:val="105"/>
          <w:sz w:val="19"/>
        </w:rPr>
        <w:t>Greg</w:t>
      </w:r>
      <w:r>
        <w:rPr>
          <w:spacing w:val="-22"/>
          <w:w w:val="105"/>
          <w:sz w:val="19"/>
        </w:rPr>
        <w:t xml:space="preserve"> </w:t>
      </w:r>
      <w:r>
        <w:rPr>
          <w:w w:val="105"/>
          <w:sz w:val="19"/>
        </w:rPr>
        <w:t>said</w:t>
      </w:r>
      <w:r>
        <w:rPr>
          <w:spacing w:val="-20"/>
          <w:w w:val="105"/>
          <w:sz w:val="19"/>
        </w:rPr>
        <w:t xml:space="preserve"> </w:t>
      </w:r>
      <w:r>
        <w:rPr>
          <w:w w:val="105"/>
          <w:sz w:val="19"/>
        </w:rPr>
        <w:t>his</w:t>
      </w:r>
      <w:r>
        <w:rPr>
          <w:spacing w:val="-23"/>
          <w:w w:val="105"/>
          <w:sz w:val="19"/>
        </w:rPr>
        <w:t xml:space="preserve"> </w:t>
      </w:r>
      <w:r>
        <w:rPr>
          <w:w w:val="105"/>
          <w:sz w:val="20"/>
        </w:rPr>
        <w:t>fifth</w:t>
      </w:r>
      <w:r>
        <w:rPr>
          <w:spacing w:val="-15"/>
          <w:w w:val="105"/>
          <w:sz w:val="20"/>
        </w:rPr>
        <w:t xml:space="preserve"> </w:t>
      </w:r>
      <w:r>
        <w:rPr>
          <w:w w:val="105"/>
          <w:sz w:val="19"/>
        </w:rPr>
        <w:t>hour</w:t>
      </w:r>
      <w:r>
        <w:rPr>
          <w:spacing w:val="-22"/>
          <w:w w:val="105"/>
          <w:sz w:val="19"/>
        </w:rPr>
        <w:t xml:space="preserve"> </w:t>
      </w:r>
      <w:r>
        <w:rPr>
          <w:w w:val="105"/>
          <w:sz w:val="19"/>
        </w:rPr>
        <w:t>class</w:t>
      </w:r>
      <w:r>
        <w:rPr>
          <w:spacing w:val="-22"/>
          <w:w w:val="105"/>
          <w:sz w:val="19"/>
        </w:rPr>
        <w:t xml:space="preserve"> </w:t>
      </w:r>
      <w:r>
        <w:rPr>
          <w:w w:val="105"/>
          <w:sz w:val="19"/>
        </w:rPr>
        <w:t>began</w:t>
      </w:r>
      <w:r>
        <w:rPr>
          <w:spacing w:val="-22"/>
          <w:w w:val="105"/>
          <w:sz w:val="19"/>
        </w:rPr>
        <w:t xml:space="preserve"> </w:t>
      </w:r>
      <w:r>
        <w:rPr>
          <w:w w:val="105"/>
          <w:sz w:val="19"/>
        </w:rPr>
        <w:t>at</w:t>
      </w:r>
      <w:r>
        <w:rPr>
          <w:spacing w:val="-25"/>
          <w:w w:val="105"/>
          <w:sz w:val="19"/>
        </w:rPr>
        <w:t xml:space="preserve"> </w:t>
      </w:r>
      <w:r>
        <w:rPr>
          <w:w w:val="105"/>
          <w:sz w:val="19"/>
        </w:rPr>
        <w:t>approximately</w:t>
      </w:r>
      <w:r>
        <w:rPr>
          <w:spacing w:val="8"/>
          <w:w w:val="105"/>
          <w:sz w:val="19"/>
        </w:rPr>
        <w:t xml:space="preserve"> </w:t>
      </w:r>
      <w:r>
        <w:rPr>
          <w:rFonts w:ascii="Arial"/>
          <w:w w:val="105"/>
          <w:sz w:val="18"/>
        </w:rPr>
        <w:t>1110</w:t>
      </w:r>
      <w:r>
        <w:rPr>
          <w:rFonts w:ascii="Arial"/>
          <w:spacing w:val="-21"/>
          <w:w w:val="105"/>
          <w:sz w:val="18"/>
        </w:rPr>
        <w:t xml:space="preserve"> </w:t>
      </w:r>
      <w:r>
        <w:rPr>
          <w:w w:val="105"/>
          <w:sz w:val="19"/>
        </w:rPr>
        <w:t>and</w:t>
      </w:r>
      <w:r>
        <w:rPr>
          <w:spacing w:val="-15"/>
          <w:w w:val="105"/>
          <w:sz w:val="19"/>
        </w:rPr>
        <w:t xml:space="preserve"> </w:t>
      </w:r>
      <w:r>
        <w:rPr>
          <w:w w:val="105"/>
          <w:sz w:val="19"/>
        </w:rPr>
        <w:t>is</w:t>
      </w:r>
      <w:r>
        <w:rPr>
          <w:spacing w:val="-24"/>
          <w:w w:val="105"/>
          <w:sz w:val="19"/>
        </w:rPr>
        <w:t xml:space="preserve"> </w:t>
      </w:r>
      <w:r>
        <w:rPr>
          <w:w w:val="105"/>
          <w:sz w:val="19"/>
        </w:rPr>
        <w:t>a</w:t>
      </w:r>
      <w:r>
        <w:rPr>
          <w:spacing w:val="-20"/>
          <w:w w:val="105"/>
          <w:sz w:val="19"/>
        </w:rPr>
        <w:t xml:space="preserve"> </w:t>
      </w:r>
      <w:r>
        <w:rPr>
          <w:w w:val="105"/>
          <w:sz w:val="19"/>
        </w:rPr>
        <w:t>geometry</w:t>
      </w:r>
      <w:r>
        <w:rPr>
          <w:spacing w:val="-10"/>
          <w:w w:val="105"/>
          <w:sz w:val="19"/>
        </w:rPr>
        <w:t xml:space="preserve"> </w:t>
      </w:r>
      <w:r>
        <w:rPr>
          <w:w w:val="105"/>
          <w:sz w:val="19"/>
        </w:rPr>
        <w:t>class</w:t>
      </w:r>
      <w:r>
        <w:rPr>
          <w:spacing w:val="-18"/>
          <w:w w:val="105"/>
          <w:sz w:val="19"/>
        </w:rPr>
        <w:t xml:space="preserve"> </w:t>
      </w:r>
      <w:r>
        <w:rPr>
          <w:w w:val="105"/>
          <w:sz w:val="19"/>
        </w:rPr>
        <w:t>that</w:t>
      </w:r>
      <w:r>
        <w:rPr>
          <w:spacing w:val="-15"/>
          <w:w w:val="105"/>
          <w:sz w:val="19"/>
        </w:rPr>
        <w:t xml:space="preserve"> </w:t>
      </w:r>
      <w:r>
        <w:rPr>
          <w:w w:val="105"/>
          <w:sz w:val="19"/>
        </w:rPr>
        <w:t>is</w:t>
      </w:r>
      <w:r>
        <w:rPr>
          <w:spacing w:val="-16"/>
          <w:w w:val="105"/>
          <w:sz w:val="19"/>
        </w:rPr>
        <w:t xml:space="preserve"> </w:t>
      </w:r>
      <w:r>
        <w:rPr>
          <w:w w:val="105"/>
          <w:sz w:val="19"/>
        </w:rPr>
        <w:t>located</w:t>
      </w:r>
      <w:r>
        <w:rPr>
          <w:spacing w:val="-12"/>
          <w:w w:val="105"/>
          <w:sz w:val="19"/>
        </w:rPr>
        <w:t xml:space="preserve"> </w:t>
      </w:r>
      <w:r>
        <w:rPr>
          <w:w w:val="105"/>
          <w:sz w:val="19"/>
        </w:rPr>
        <w:t>in</w:t>
      </w:r>
      <w:r>
        <w:rPr>
          <w:spacing w:val="-16"/>
          <w:w w:val="105"/>
          <w:sz w:val="19"/>
        </w:rPr>
        <w:t xml:space="preserve"> </w:t>
      </w:r>
      <w:r>
        <w:rPr>
          <w:w w:val="105"/>
          <w:sz w:val="19"/>
        </w:rPr>
        <w:t>the math</w:t>
      </w:r>
      <w:r>
        <w:rPr>
          <w:spacing w:val="-9"/>
          <w:w w:val="105"/>
          <w:sz w:val="19"/>
        </w:rPr>
        <w:t xml:space="preserve"> </w:t>
      </w:r>
      <w:r>
        <w:rPr>
          <w:w w:val="105"/>
          <w:sz w:val="19"/>
        </w:rPr>
        <w:t>area</w:t>
      </w:r>
      <w:r>
        <w:rPr>
          <w:spacing w:val="-11"/>
          <w:w w:val="105"/>
          <w:sz w:val="19"/>
        </w:rPr>
        <w:t xml:space="preserve"> </w:t>
      </w:r>
      <w:r>
        <w:rPr>
          <w:w w:val="105"/>
          <w:sz w:val="19"/>
        </w:rPr>
        <w:t>at</w:t>
      </w:r>
      <w:r>
        <w:rPr>
          <w:spacing w:val="-17"/>
          <w:w w:val="105"/>
          <w:sz w:val="19"/>
        </w:rPr>
        <w:t xml:space="preserve"> </w:t>
      </w:r>
      <w:r>
        <w:rPr>
          <w:w w:val="105"/>
          <w:sz w:val="19"/>
        </w:rPr>
        <w:t>the</w:t>
      </w:r>
      <w:r>
        <w:rPr>
          <w:spacing w:val="-16"/>
          <w:w w:val="105"/>
          <w:sz w:val="19"/>
        </w:rPr>
        <w:t xml:space="preserve"> </w:t>
      </w:r>
      <w:r>
        <w:rPr>
          <w:w w:val="105"/>
          <w:sz w:val="19"/>
        </w:rPr>
        <w:t>east</w:t>
      </w:r>
      <w:r>
        <w:rPr>
          <w:spacing w:val="-10"/>
          <w:w w:val="105"/>
          <w:sz w:val="19"/>
        </w:rPr>
        <w:t xml:space="preserve"> </w:t>
      </w:r>
      <w:r>
        <w:rPr>
          <w:w w:val="105"/>
          <w:sz w:val="19"/>
        </w:rPr>
        <w:t>end</w:t>
      </w:r>
      <w:r>
        <w:rPr>
          <w:spacing w:val="-2"/>
          <w:w w:val="105"/>
          <w:sz w:val="19"/>
        </w:rPr>
        <w:t xml:space="preserve"> </w:t>
      </w:r>
      <w:r>
        <w:rPr>
          <w:w w:val="105"/>
          <w:sz w:val="19"/>
        </w:rPr>
        <w:t>of</w:t>
      </w:r>
      <w:r>
        <w:rPr>
          <w:spacing w:val="-11"/>
          <w:w w:val="105"/>
          <w:sz w:val="19"/>
        </w:rPr>
        <w:t xml:space="preserve"> </w:t>
      </w:r>
      <w:r>
        <w:rPr>
          <w:w w:val="105"/>
          <w:sz w:val="19"/>
        </w:rPr>
        <w:t>Columbine</w:t>
      </w:r>
      <w:r>
        <w:rPr>
          <w:spacing w:val="6"/>
          <w:w w:val="105"/>
          <w:sz w:val="19"/>
        </w:rPr>
        <w:t xml:space="preserve"> </w:t>
      </w:r>
      <w:r>
        <w:rPr>
          <w:w w:val="105"/>
          <w:sz w:val="19"/>
        </w:rPr>
        <w:t>High</w:t>
      </w:r>
      <w:r>
        <w:rPr>
          <w:spacing w:val="-14"/>
          <w:w w:val="105"/>
          <w:sz w:val="19"/>
        </w:rPr>
        <w:t xml:space="preserve"> </w:t>
      </w:r>
      <w:r>
        <w:rPr>
          <w:w w:val="105"/>
          <w:sz w:val="19"/>
        </w:rPr>
        <w:t>School on</w:t>
      </w:r>
      <w:r>
        <w:rPr>
          <w:spacing w:val="-8"/>
          <w:w w:val="105"/>
          <w:sz w:val="19"/>
        </w:rPr>
        <w:t xml:space="preserve"> </w:t>
      </w:r>
      <w:r>
        <w:rPr>
          <w:w w:val="105"/>
          <w:sz w:val="19"/>
        </w:rPr>
        <w:t>the</w:t>
      </w:r>
      <w:r>
        <w:rPr>
          <w:spacing w:val="-11"/>
          <w:w w:val="105"/>
          <w:sz w:val="19"/>
        </w:rPr>
        <w:t xml:space="preserve"> </w:t>
      </w:r>
      <w:r>
        <w:rPr>
          <w:w w:val="105"/>
          <w:sz w:val="19"/>
        </w:rPr>
        <w:t>upper</w:t>
      </w:r>
      <w:r>
        <w:rPr>
          <w:spacing w:val="-5"/>
          <w:w w:val="105"/>
          <w:sz w:val="19"/>
        </w:rPr>
        <w:t xml:space="preserve"> </w:t>
      </w:r>
      <w:r>
        <w:rPr>
          <w:w w:val="105"/>
          <w:sz w:val="19"/>
        </w:rPr>
        <w:t>level.</w:t>
      </w:r>
      <w:r>
        <w:rPr>
          <w:spacing w:val="-11"/>
          <w:w w:val="105"/>
          <w:sz w:val="19"/>
        </w:rPr>
        <w:t xml:space="preserve"> </w:t>
      </w:r>
      <w:r>
        <w:rPr>
          <w:w w:val="105"/>
          <w:sz w:val="19"/>
        </w:rPr>
        <w:t>Greg</w:t>
      </w:r>
      <w:r>
        <w:rPr>
          <w:spacing w:val="-16"/>
          <w:w w:val="105"/>
          <w:sz w:val="19"/>
        </w:rPr>
        <w:t xml:space="preserve"> </w:t>
      </w:r>
      <w:r>
        <w:rPr>
          <w:w w:val="105"/>
          <w:sz w:val="19"/>
        </w:rPr>
        <w:t>said</w:t>
      </w:r>
      <w:r>
        <w:rPr>
          <w:spacing w:val="-6"/>
          <w:w w:val="105"/>
          <w:sz w:val="19"/>
        </w:rPr>
        <w:t xml:space="preserve"> </w:t>
      </w:r>
      <w:r>
        <w:rPr>
          <w:w w:val="105"/>
          <w:sz w:val="19"/>
        </w:rPr>
        <w:t>the</w:t>
      </w:r>
      <w:r>
        <w:rPr>
          <w:spacing w:val="-4"/>
          <w:w w:val="105"/>
          <w:sz w:val="19"/>
        </w:rPr>
        <w:t xml:space="preserve"> </w:t>
      </w:r>
      <w:r>
        <w:rPr>
          <w:w w:val="105"/>
          <w:sz w:val="19"/>
        </w:rPr>
        <w:t>teachers</w:t>
      </w:r>
      <w:r>
        <w:rPr>
          <w:spacing w:val="-13"/>
          <w:w w:val="105"/>
          <w:sz w:val="19"/>
        </w:rPr>
        <w:t xml:space="preserve"> </w:t>
      </w:r>
      <w:r>
        <w:rPr>
          <w:w w:val="105"/>
          <w:sz w:val="19"/>
        </w:rPr>
        <w:t>for</w:t>
      </w:r>
      <w:r>
        <w:rPr>
          <w:spacing w:val="-15"/>
          <w:w w:val="105"/>
          <w:sz w:val="19"/>
        </w:rPr>
        <w:t xml:space="preserve"> </w:t>
      </w:r>
      <w:r>
        <w:rPr>
          <w:w w:val="105"/>
          <w:sz w:val="19"/>
        </w:rPr>
        <w:t>this</w:t>
      </w:r>
      <w:r>
        <w:rPr>
          <w:spacing w:val="-15"/>
          <w:w w:val="105"/>
          <w:sz w:val="19"/>
        </w:rPr>
        <w:t xml:space="preserve"> </w:t>
      </w:r>
      <w:r>
        <w:rPr>
          <w:w w:val="105"/>
          <w:sz w:val="19"/>
        </w:rPr>
        <w:t>class</w:t>
      </w:r>
      <w:r>
        <w:rPr>
          <w:spacing w:val="-15"/>
          <w:w w:val="105"/>
          <w:sz w:val="19"/>
        </w:rPr>
        <w:t xml:space="preserve"> </w:t>
      </w:r>
      <w:r>
        <w:rPr>
          <w:w w:val="105"/>
          <w:sz w:val="19"/>
        </w:rPr>
        <w:t>are</w:t>
      </w:r>
      <w:r>
        <w:rPr>
          <w:spacing w:val="-12"/>
          <w:w w:val="105"/>
          <w:sz w:val="19"/>
        </w:rPr>
        <w:t xml:space="preserve"> </w:t>
      </w:r>
      <w:r>
        <w:rPr>
          <w:w w:val="105"/>
          <w:sz w:val="19"/>
        </w:rPr>
        <w:t>Ms.</w:t>
      </w:r>
      <w:r>
        <w:rPr>
          <w:spacing w:val="-11"/>
          <w:w w:val="105"/>
          <w:sz w:val="19"/>
        </w:rPr>
        <w:t xml:space="preserve"> </w:t>
      </w:r>
      <w:r>
        <w:rPr>
          <w:w w:val="105"/>
          <w:sz w:val="19"/>
        </w:rPr>
        <w:t>Moore</w:t>
      </w:r>
      <w:r>
        <w:rPr>
          <w:spacing w:val="-3"/>
          <w:w w:val="105"/>
          <w:sz w:val="19"/>
        </w:rPr>
        <w:t xml:space="preserve"> </w:t>
      </w:r>
      <w:r>
        <w:rPr>
          <w:w w:val="105"/>
          <w:sz w:val="19"/>
        </w:rPr>
        <w:t>and Mr.</w:t>
      </w:r>
      <w:r>
        <w:rPr>
          <w:spacing w:val="-9"/>
          <w:w w:val="105"/>
          <w:sz w:val="19"/>
        </w:rPr>
        <w:t xml:space="preserve"> </w:t>
      </w:r>
      <w:r>
        <w:rPr>
          <w:w w:val="105"/>
          <w:sz w:val="19"/>
        </w:rPr>
        <w:t>Ortiz.</w:t>
      </w:r>
    </w:p>
    <w:p w:rsidR="00CE4C9F" w:rsidRDefault="00CE4C9F">
      <w:pPr>
        <w:pStyle w:val="BodyText"/>
        <w:rPr>
          <w:sz w:val="20"/>
        </w:rPr>
      </w:pPr>
    </w:p>
    <w:p w:rsidR="00CE4C9F" w:rsidRDefault="00C85DFB">
      <w:pPr>
        <w:spacing w:before="149" w:line="415" w:lineRule="auto"/>
        <w:ind w:left="780" w:right="404" w:firstLine="9"/>
        <w:jc w:val="both"/>
        <w:rPr>
          <w:sz w:val="19"/>
        </w:rPr>
      </w:pPr>
      <w:r>
        <w:rPr>
          <w:w w:val="105"/>
          <w:sz w:val="19"/>
        </w:rPr>
        <w:t>Greg</w:t>
      </w:r>
      <w:r>
        <w:rPr>
          <w:spacing w:val="-3"/>
          <w:w w:val="105"/>
          <w:sz w:val="19"/>
        </w:rPr>
        <w:t xml:space="preserve"> </w:t>
      </w:r>
      <w:r>
        <w:rPr>
          <w:w w:val="105"/>
          <w:sz w:val="19"/>
        </w:rPr>
        <w:t>Italiano</w:t>
      </w:r>
      <w:r>
        <w:rPr>
          <w:spacing w:val="-5"/>
          <w:w w:val="105"/>
          <w:sz w:val="19"/>
        </w:rPr>
        <w:t xml:space="preserve"> </w:t>
      </w:r>
      <w:r>
        <w:rPr>
          <w:w w:val="105"/>
          <w:sz w:val="19"/>
        </w:rPr>
        <w:t>said</w:t>
      </w:r>
      <w:r>
        <w:rPr>
          <w:spacing w:val="-6"/>
          <w:w w:val="105"/>
          <w:sz w:val="19"/>
        </w:rPr>
        <w:t xml:space="preserve"> </w:t>
      </w:r>
      <w:r>
        <w:rPr>
          <w:w w:val="105"/>
          <w:sz w:val="19"/>
        </w:rPr>
        <w:t>that</w:t>
      </w:r>
      <w:r>
        <w:rPr>
          <w:spacing w:val="-13"/>
          <w:w w:val="105"/>
          <w:sz w:val="19"/>
        </w:rPr>
        <w:t xml:space="preserve"> </w:t>
      </w:r>
      <w:r>
        <w:rPr>
          <w:w w:val="105"/>
          <w:sz w:val="19"/>
        </w:rPr>
        <w:t>shortly after</w:t>
      </w:r>
      <w:r>
        <w:rPr>
          <w:spacing w:val="-16"/>
          <w:w w:val="105"/>
          <w:sz w:val="19"/>
        </w:rPr>
        <w:t xml:space="preserve"> </w:t>
      </w:r>
      <w:r>
        <w:rPr>
          <w:w w:val="105"/>
          <w:sz w:val="19"/>
        </w:rPr>
        <w:t>getting</w:t>
      </w:r>
      <w:r>
        <w:rPr>
          <w:spacing w:val="-2"/>
          <w:w w:val="105"/>
          <w:sz w:val="19"/>
        </w:rPr>
        <w:t xml:space="preserve"> </w:t>
      </w:r>
      <w:r>
        <w:rPr>
          <w:w w:val="105"/>
          <w:sz w:val="19"/>
        </w:rPr>
        <w:t>into</w:t>
      </w:r>
      <w:r>
        <w:rPr>
          <w:spacing w:val="-3"/>
          <w:w w:val="105"/>
          <w:sz w:val="19"/>
        </w:rPr>
        <w:t xml:space="preserve"> </w:t>
      </w:r>
      <w:r>
        <w:rPr>
          <w:w w:val="105"/>
          <w:sz w:val="19"/>
        </w:rPr>
        <w:t>his</w:t>
      </w:r>
      <w:r>
        <w:rPr>
          <w:spacing w:val="-7"/>
          <w:w w:val="105"/>
          <w:sz w:val="19"/>
        </w:rPr>
        <w:t xml:space="preserve"> </w:t>
      </w:r>
      <w:r>
        <w:rPr>
          <w:w w:val="105"/>
          <w:sz w:val="19"/>
        </w:rPr>
        <w:t>geometry</w:t>
      </w:r>
      <w:r>
        <w:rPr>
          <w:spacing w:val="-6"/>
          <w:w w:val="105"/>
          <w:sz w:val="19"/>
        </w:rPr>
        <w:t xml:space="preserve"> </w:t>
      </w:r>
      <w:r>
        <w:rPr>
          <w:w w:val="105"/>
          <w:sz w:val="19"/>
        </w:rPr>
        <w:t>class</w:t>
      </w:r>
      <w:r>
        <w:rPr>
          <w:spacing w:val="-14"/>
          <w:w w:val="105"/>
          <w:sz w:val="19"/>
        </w:rPr>
        <w:t xml:space="preserve"> </w:t>
      </w:r>
      <w:r>
        <w:rPr>
          <w:w w:val="105"/>
          <w:sz w:val="19"/>
        </w:rPr>
        <w:t>on</w:t>
      </w:r>
      <w:r>
        <w:rPr>
          <w:spacing w:val="-10"/>
          <w:w w:val="105"/>
          <w:sz w:val="19"/>
        </w:rPr>
        <w:t xml:space="preserve"> </w:t>
      </w:r>
      <w:r>
        <w:rPr>
          <w:w w:val="105"/>
          <w:sz w:val="19"/>
        </w:rPr>
        <w:t>4-20-99,</w:t>
      </w:r>
      <w:r>
        <w:rPr>
          <w:spacing w:val="-7"/>
          <w:w w:val="105"/>
          <w:sz w:val="19"/>
        </w:rPr>
        <w:t xml:space="preserve"> </w:t>
      </w:r>
      <w:r>
        <w:rPr>
          <w:w w:val="105"/>
          <w:sz w:val="19"/>
        </w:rPr>
        <w:t>at</w:t>
      </w:r>
      <w:r>
        <w:rPr>
          <w:spacing w:val="-20"/>
          <w:w w:val="105"/>
          <w:sz w:val="19"/>
        </w:rPr>
        <w:t xml:space="preserve"> </w:t>
      </w:r>
      <w:r>
        <w:rPr>
          <w:w w:val="105"/>
          <w:sz w:val="19"/>
        </w:rPr>
        <w:t>approximately</w:t>
      </w:r>
      <w:r>
        <w:rPr>
          <w:spacing w:val="12"/>
          <w:w w:val="105"/>
          <w:sz w:val="19"/>
        </w:rPr>
        <w:t xml:space="preserve"> </w:t>
      </w:r>
      <w:r>
        <w:rPr>
          <w:w w:val="105"/>
          <w:sz w:val="19"/>
        </w:rPr>
        <w:t>1115</w:t>
      </w:r>
      <w:r>
        <w:rPr>
          <w:spacing w:val="1"/>
          <w:w w:val="105"/>
          <w:sz w:val="19"/>
        </w:rPr>
        <w:t xml:space="preserve"> </w:t>
      </w:r>
      <w:r>
        <w:rPr>
          <w:w w:val="105"/>
          <w:sz w:val="19"/>
        </w:rPr>
        <w:t>hours,</w:t>
      </w:r>
      <w:r>
        <w:rPr>
          <w:spacing w:val="-4"/>
          <w:w w:val="105"/>
          <w:sz w:val="19"/>
        </w:rPr>
        <w:t xml:space="preserve"> </w:t>
      </w:r>
      <w:r>
        <w:rPr>
          <w:w w:val="105"/>
          <w:sz w:val="19"/>
        </w:rPr>
        <w:t>he</w:t>
      </w:r>
      <w:r>
        <w:rPr>
          <w:spacing w:val="-4"/>
          <w:w w:val="105"/>
          <w:sz w:val="19"/>
        </w:rPr>
        <w:t xml:space="preserve"> </w:t>
      </w:r>
      <w:r>
        <w:rPr>
          <w:w w:val="105"/>
          <w:sz w:val="19"/>
        </w:rPr>
        <w:t>heard</w:t>
      </w:r>
      <w:r>
        <w:rPr>
          <w:spacing w:val="-3"/>
          <w:w w:val="105"/>
          <w:sz w:val="19"/>
        </w:rPr>
        <w:t xml:space="preserve"> </w:t>
      </w:r>
      <w:r>
        <w:rPr>
          <w:w w:val="105"/>
          <w:sz w:val="19"/>
        </w:rPr>
        <w:t>what</w:t>
      </w:r>
      <w:r>
        <w:rPr>
          <w:spacing w:val="5"/>
          <w:w w:val="105"/>
          <w:sz w:val="19"/>
        </w:rPr>
        <w:t xml:space="preserve"> </w:t>
      </w:r>
      <w:r>
        <w:rPr>
          <w:w w:val="105"/>
          <w:sz w:val="19"/>
        </w:rPr>
        <w:t>he described</w:t>
      </w:r>
      <w:r>
        <w:rPr>
          <w:spacing w:val="-8"/>
          <w:w w:val="105"/>
          <w:sz w:val="19"/>
        </w:rPr>
        <w:t xml:space="preserve"> </w:t>
      </w:r>
      <w:r>
        <w:rPr>
          <w:w w:val="105"/>
          <w:sz w:val="19"/>
        </w:rPr>
        <w:t>as</w:t>
      </w:r>
      <w:r>
        <w:rPr>
          <w:spacing w:val="-3"/>
          <w:w w:val="105"/>
          <w:sz w:val="19"/>
        </w:rPr>
        <w:t xml:space="preserve"> </w:t>
      </w:r>
      <w:r>
        <w:rPr>
          <w:w w:val="105"/>
          <w:sz w:val="19"/>
        </w:rPr>
        <w:t>three</w:t>
      </w:r>
      <w:r>
        <w:rPr>
          <w:spacing w:val="-16"/>
          <w:w w:val="105"/>
          <w:sz w:val="19"/>
        </w:rPr>
        <w:t xml:space="preserve"> </w:t>
      </w:r>
      <w:r>
        <w:rPr>
          <w:w w:val="105"/>
          <w:sz w:val="19"/>
        </w:rPr>
        <w:t>to</w:t>
      </w:r>
      <w:r>
        <w:rPr>
          <w:spacing w:val="-17"/>
          <w:w w:val="105"/>
          <w:sz w:val="19"/>
        </w:rPr>
        <w:t xml:space="preserve"> </w:t>
      </w:r>
      <w:r>
        <w:rPr>
          <w:w w:val="105"/>
          <w:sz w:val="19"/>
        </w:rPr>
        <w:t>four</w:t>
      </w:r>
      <w:r>
        <w:rPr>
          <w:spacing w:val="-13"/>
          <w:w w:val="105"/>
          <w:sz w:val="19"/>
        </w:rPr>
        <w:t xml:space="preserve"> </w:t>
      </w:r>
      <w:r>
        <w:rPr>
          <w:w w:val="105"/>
          <w:sz w:val="19"/>
        </w:rPr>
        <w:t>gunshots</w:t>
      </w:r>
      <w:r>
        <w:rPr>
          <w:spacing w:val="-10"/>
          <w:w w:val="105"/>
          <w:sz w:val="19"/>
        </w:rPr>
        <w:t xml:space="preserve"> </w:t>
      </w:r>
      <w:r>
        <w:rPr>
          <w:w w:val="105"/>
          <w:sz w:val="19"/>
        </w:rPr>
        <w:t>and</w:t>
      </w:r>
      <w:r>
        <w:rPr>
          <w:spacing w:val="-11"/>
          <w:w w:val="105"/>
          <w:sz w:val="19"/>
        </w:rPr>
        <w:t xml:space="preserve"> </w:t>
      </w:r>
      <w:r>
        <w:rPr>
          <w:w w:val="105"/>
          <w:sz w:val="19"/>
        </w:rPr>
        <w:t>then</w:t>
      </w:r>
      <w:r>
        <w:rPr>
          <w:spacing w:val="-20"/>
          <w:w w:val="105"/>
          <w:sz w:val="19"/>
        </w:rPr>
        <w:t xml:space="preserve"> </w:t>
      </w:r>
      <w:r>
        <w:rPr>
          <w:w w:val="105"/>
          <w:sz w:val="19"/>
        </w:rPr>
        <w:t>screaming</w:t>
      </w:r>
      <w:r>
        <w:rPr>
          <w:spacing w:val="-1"/>
          <w:w w:val="105"/>
          <w:sz w:val="19"/>
        </w:rPr>
        <w:t xml:space="preserve"> </w:t>
      </w:r>
      <w:r>
        <w:rPr>
          <w:w w:val="105"/>
          <w:sz w:val="19"/>
        </w:rPr>
        <w:t>in</w:t>
      </w:r>
      <w:r>
        <w:rPr>
          <w:spacing w:val="-15"/>
          <w:w w:val="105"/>
          <w:sz w:val="19"/>
        </w:rPr>
        <w:t xml:space="preserve"> </w:t>
      </w:r>
      <w:r>
        <w:rPr>
          <w:w w:val="105"/>
          <w:sz w:val="19"/>
        </w:rPr>
        <w:t>the</w:t>
      </w:r>
      <w:r>
        <w:rPr>
          <w:spacing w:val="-18"/>
          <w:w w:val="105"/>
          <w:sz w:val="19"/>
        </w:rPr>
        <w:t xml:space="preserve"> </w:t>
      </w:r>
      <w:r>
        <w:rPr>
          <w:w w:val="105"/>
          <w:sz w:val="19"/>
        </w:rPr>
        <w:t>hal</w:t>
      </w:r>
      <w:r w:rsidR="003D0117">
        <w:rPr>
          <w:w w:val="105"/>
          <w:sz w:val="19"/>
        </w:rPr>
        <w:t>l</w:t>
      </w:r>
      <w:r>
        <w:rPr>
          <w:w w:val="105"/>
          <w:sz w:val="19"/>
        </w:rPr>
        <w:t>way</w:t>
      </w:r>
      <w:r>
        <w:rPr>
          <w:spacing w:val="-6"/>
          <w:w w:val="105"/>
          <w:sz w:val="19"/>
        </w:rPr>
        <w:t xml:space="preserve"> </w:t>
      </w:r>
      <w:r>
        <w:rPr>
          <w:w w:val="105"/>
          <w:sz w:val="19"/>
        </w:rPr>
        <w:t>outside</w:t>
      </w:r>
      <w:r>
        <w:rPr>
          <w:spacing w:val="-10"/>
          <w:w w:val="105"/>
          <w:sz w:val="19"/>
        </w:rPr>
        <w:t xml:space="preserve"> </w:t>
      </w:r>
      <w:r>
        <w:rPr>
          <w:w w:val="105"/>
          <w:sz w:val="19"/>
        </w:rPr>
        <w:t>of</w:t>
      </w:r>
      <w:r w:rsidR="003D0117">
        <w:rPr>
          <w:w w:val="105"/>
          <w:sz w:val="19"/>
        </w:rPr>
        <w:t xml:space="preserve"> </w:t>
      </w:r>
      <w:r>
        <w:rPr>
          <w:w w:val="105"/>
          <w:sz w:val="19"/>
        </w:rPr>
        <w:t>his</w:t>
      </w:r>
      <w:r>
        <w:rPr>
          <w:spacing w:val="-15"/>
          <w:w w:val="105"/>
          <w:sz w:val="19"/>
        </w:rPr>
        <w:t xml:space="preserve"> </w:t>
      </w:r>
      <w:r>
        <w:rPr>
          <w:w w:val="105"/>
          <w:sz w:val="19"/>
        </w:rPr>
        <w:t>classroom.</w:t>
      </w:r>
      <w:r>
        <w:rPr>
          <w:spacing w:val="-3"/>
          <w:w w:val="105"/>
          <w:sz w:val="19"/>
        </w:rPr>
        <w:t xml:space="preserve"> </w:t>
      </w:r>
      <w:r>
        <w:rPr>
          <w:w w:val="105"/>
          <w:sz w:val="19"/>
        </w:rPr>
        <w:t>Greg</w:t>
      </w:r>
      <w:r>
        <w:rPr>
          <w:spacing w:val="-14"/>
          <w:w w:val="105"/>
          <w:sz w:val="19"/>
        </w:rPr>
        <w:t xml:space="preserve"> </w:t>
      </w:r>
      <w:r>
        <w:rPr>
          <w:w w:val="105"/>
          <w:sz w:val="19"/>
        </w:rPr>
        <w:t>said</w:t>
      </w:r>
      <w:r>
        <w:rPr>
          <w:spacing w:val="-17"/>
          <w:w w:val="105"/>
          <w:sz w:val="19"/>
        </w:rPr>
        <w:t xml:space="preserve"> </w:t>
      </w:r>
      <w:r>
        <w:rPr>
          <w:w w:val="105"/>
          <w:sz w:val="19"/>
        </w:rPr>
        <w:t>after</w:t>
      </w:r>
      <w:r>
        <w:rPr>
          <w:spacing w:val="-12"/>
          <w:w w:val="105"/>
          <w:sz w:val="19"/>
        </w:rPr>
        <w:t xml:space="preserve"> </w:t>
      </w:r>
      <w:r>
        <w:rPr>
          <w:w w:val="105"/>
          <w:sz w:val="19"/>
        </w:rPr>
        <w:t>this</w:t>
      </w:r>
      <w:r>
        <w:rPr>
          <w:spacing w:val="-9"/>
          <w:w w:val="105"/>
          <w:sz w:val="19"/>
        </w:rPr>
        <w:t xml:space="preserve"> </w:t>
      </w:r>
      <w:r>
        <w:rPr>
          <w:w w:val="105"/>
          <w:sz w:val="19"/>
        </w:rPr>
        <w:t>he</w:t>
      </w:r>
      <w:r>
        <w:rPr>
          <w:spacing w:val="-10"/>
          <w:w w:val="105"/>
          <w:sz w:val="19"/>
        </w:rPr>
        <w:t xml:space="preserve"> </w:t>
      </w:r>
      <w:r>
        <w:rPr>
          <w:w w:val="105"/>
          <w:sz w:val="19"/>
        </w:rPr>
        <w:t>heard</w:t>
      </w:r>
      <w:r>
        <w:rPr>
          <w:spacing w:val="-11"/>
          <w:w w:val="105"/>
          <w:sz w:val="19"/>
        </w:rPr>
        <w:t xml:space="preserve"> </w:t>
      </w:r>
      <w:r>
        <w:rPr>
          <w:w w:val="105"/>
          <w:sz w:val="19"/>
        </w:rPr>
        <w:t>two more</w:t>
      </w:r>
      <w:r>
        <w:rPr>
          <w:spacing w:val="-13"/>
          <w:w w:val="105"/>
          <w:sz w:val="19"/>
        </w:rPr>
        <w:t xml:space="preserve"> </w:t>
      </w:r>
      <w:r>
        <w:rPr>
          <w:w w:val="105"/>
          <w:sz w:val="19"/>
        </w:rPr>
        <w:t>gunshots</w:t>
      </w:r>
      <w:r>
        <w:rPr>
          <w:spacing w:val="-9"/>
          <w:w w:val="105"/>
          <w:sz w:val="19"/>
        </w:rPr>
        <w:t xml:space="preserve"> </w:t>
      </w:r>
      <w:r>
        <w:rPr>
          <w:w w:val="105"/>
          <w:sz w:val="19"/>
        </w:rPr>
        <w:t>and</w:t>
      </w:r>
      <w:r>
        <w:rPr>
          <w:spacing w:val="-5"/>
          <w:w w:val="105"/>
          <w:sz w:val="19"/>
        </w:rPr>
        <w:t xml:space="preserve"> </w:t>
      </w:r>
      <w:r>
        <w:rPr>
          <w:w w:val="105"/>
          <w:sz w:val="19"/>
        </w:rPr>
        <w:t>more</w:t>
      </w:r>
      <w:r>
        <w:rPr>
          <w:spacing w:val="-25"/>
          <w:w w:val="105"/>
          <w:sz w:val="19"/>
        </w:rPr>
        <w:t xml:space="preserve"> </w:t>
      </w:r>
      <w:r>
        <w:rPr>
          <w:w w:val="105"/>
          <w:sz w:val="19"/>
        </w:rPr>
        <w:t>screams</w:t>
      </w:r>
      <w:r>
        <w:rPr>
          <w:spacing w:val="-10"/>
          <w:w w:val="105"/>
          <w:sz w:val="19"/>
        </w:rPr>
        <w:t xml:space="preserve"> </w:t>
      </w:r>
      <w:r>
        <w:rPr>
          <w:w w:val="105"/>
          <w:sz w:val="19"/>
        </w:rPr>
        <w:t>in</w:t>
      </w:r>
      <w:r>
        <w:rPr>
          <w:spacing w:val="-17"/>
          <w:w w:val="105"/>
          <w:sz w:val="19"/>
        </w:rPr>
        <w:t xml:space="preserve"> </w:t>
      </w:r>
      <w:r>
        <w:rPr>
          <w:w w:val="105"/>
          <w:sz w:val="19"/>
        </w:rPr>
        <w:t>the</w:t>
      </w:r>
      <w:r>
        <w:rPr>
          <w:spacing w:val="-12"/>
          <w:w w:val="105"/>
          <w:sz w:val="19"/>
        </w:rPr>
        <w:t xml:space="preserve"> </w:t>
      </w:r>
      <w:r>
        <w:rPr>
          <w:w w:val="105"/>
          <w:sz w:val="19"/>
        </w:rPr>
        <w:t>hallway.</w:t>
      </w:r>
      <w:r>
        <w:rPr>
          <w:spacing w:val="23"/>
          <w:w w:val="105"/>
          <w:sz w:val="19"/>
        </w:rPr>
        <w:t xml:space="preserve"> </w:t>
      </w:r>
      <w:r>
        <w:rPr>
          <w:w w:val="105"/>
          <w:sz w:val="19"/>
        </w:rPr>
        <w:t>It</w:t>
      </w:r>
      <w:r>
        <w:rPr>
          <w:spacing w:val="-21"/>
          <w:w w:val="105"/>
          <w:sz w:val="19"/>
        </w:rPr>
        <w:t xml:space="preserve"> </w:t>
      </w:r>
      <w:r>
        <w:rPr>
          <w:w w:val="105"/>
          <w:sz w:val="19"/>
        </w:rPr>
        <w:t>is</w:t>
      </w:r>
      <w:r>
        <w:rPr>
          <w:spacing w:val="-13"/>
          <w:w w:val="105"/>
          <w:sz w:val="19"/>
        </w:rPr>
        <w:t xml:space="preserve"> </w:t>
      </w:r>
      <w:r>
        <w:rPr>
          <w:w w:val="105"/>
          <w:sz w:val="19"/>
        </w:rPr>
        <w:t>unknown</w:t>
      </w:r>
      <w:r>
        <w:rPr>
          <w:spacing w:val="1"/>
          <w:w w:val="105"/>
          <w:sz w:val="19"/>
        </w:rPr>
        <w:t xml:space="preserve"> </w:t>
      </w:r>
      <w:r>
        <w:rPr>
          <w:w w:val="105"/>
          <w:sz w:val="19"/>
        </w:rPr>
        <w:t>where</w:t>
      </w:r>
      <w:r>
        <w:rPr>
          <w:spacing w:val="-9"/>
          <w:w w:val="105"/>
          <w:sz w:val="19"/>
        </w:rPr>
        <w:t xml:space="preserve"> </w:t>
      </w:r>
      <w:r>
        <w:rPr>
          <w:w w:val="105"/>
          <w:sz w:val="19"/>
        </w:rPr>
        <w:t>these</w:t>
      </w:r>
      <w:r>
        <w:rPr>
          <w:spacing w:val="-11"/>
          <w:w w:val="105"/>
          <w:sz w:val="19"/>
        </w:rPr>
        <w:t xml:space="preserve"> </w:t>
      </w:r>
      <w:r>
        <w:rPr>
          <w:w w:val="105"/>
          <w:sz w:val="19"/>
        </w:rPr>
        <w:t>gunshots</w:t>
      </w:r>
      <w:r>
        <w:rPr>
          <w:spacing w:val="-4"/>
          <w:w w:val="105"/>
          <w:sz w:val="19"/>
        </w:rPr>
        <w:t xml:space="preserve"> </w:t>
      </w:r>
      <w:r>
        <w:rPr>
          <w:w w:val="105"/>
          <w:sz w:val="19"/>
        </w:rPr>
        <w:t>were</w:t>
      </w:r>
      <w:r>
        <w:rPr>
          <w:spacing w:val="-13"/>
          <w:w w:val="105"/>
          <w:sz w:val="19"/>
        </w:rPr>
        <w:t xml:space="preserve"> </w:t>
      </w:r>
      <w:r>
        <w:rPr>
          <w:w w:val="105"/>
          <w:sz w:val="19"/>
        </w:rPr>
        <w:t>coming</w:t>
      </w:r>
      <w:r>
        <w:rPr>
          <w:spacing w:val="-7"/>
          <w:w w:val="105"/>
          <w:sz w:val="19"/>
        </w:rPr>
        <w:t xml:space="preserve"> </w:t>
      </w:r>
      <w:r>
        <w:rPr>
          <w:w w:val="105"/>
          <w:sz w:val="19"/>
        </w:rPr>
        <w:t>from</w:t>
      </w:r>
      <w:r>
        <w:rPr>
          <w:spacing w:val="-11"/>
          <w:w w:val="105"/>
          <w:sz w:val="19"/>
        </w:rPr>
        <w:t xml:space="preserve"> </w:t>
      </w:r>
      <w:r>
        <w:rPr>
          <w:w w:val="105"/>
          <w:sz w:val="19"/>
        </w:rPr>
        <w:t>at</w:t>
      </w:r>
      <w:r>
        <w:rPr>
          <w:spacing w:val="-9"/>
          <w:w w:val="105"/>
          <w:sz w:val="19"/>
        </w:rPr>
        <w:t xml:space="preserve"> </w:t>
      </w:r>
      <w:r>
        <w:rPr>
          <w:w w:val="105"/>
          <w:sz w:val="19"/>
        </w:rPr>
        <w:t>that</w:t>
      </w:r>
      <w:r>
        <w:rPr>
          <w:spacing w:val="-14"/>
          <w:w w:val="105"/>
          <w:sz w:val="19"/>
        </w:rPr>
        <w:t xml:space="preserve"> </w:t>
      </w:r>
      <w:r>
        <w:rPr>
          <w:w w:val="105"/>
          <w:sz w:val="19"/>
        </w:rPr>
        <w:t>time.</w:t>
      </w:r>
      <w:r>
        <w:rPr>
          <w:spacing w:val="19"/>
          <w:w w:val="105"/>
          <w:sz w:val="19"/>
        </w:rPr>
        <w:t xml:space="preserve"> </w:t>
      </w:r>
      <w:r>
        <w:rPr>
          <w:w w:val="105"/>
          <w:sz w:val="19"/>
        </w:rPr>
        <w:t>Greg</w:t>
      </w:r>
      <w:r>
        <w:rPr>
          <w:spacing w:val="-24"/>
          <w:w w:val="105"/>
          <w:sz w:val="19"/>
        </w:rPr>
        <w:t xml:space="preserve"> </w:t>
      </w:r>
      <w:r>
        <w:rPr>
          <w:w w:val="105"/>
          <w:sz w:val="19"/>
        </w:rPr>
        <w:t>said the screaming, however, was coming from the hallway outside of his geometry class. Greg said that Mr Ortiz exited the classroom</w:t>
      </w:r>
      <w:r>
        <w:rPr>
          <w:spacing w:val="3"/>
          <w:w w:val="105"/>
          <w:sz w:val="19"/>
        </w:rPr>
        <w:t xml:space="preserve"> </w:t>
      </w:r>
      <w:r>
        <w:rPr>
          <w:w w:val="105"/>
          <w:sz w:val="19"/>
        </w:rPr>
        <w:t>into</w:t>
      </w:r>
      <w:r>
        <w:rPr>
          <w:spacing w:val="-8"/>
          <w:w w:val="105"/>
          <w:sz w:val="19"/>
        </w:rPr>
        <w:t xml:space="preserve"> </w:t>
      </w:r>
      <w:r>
        <w:rPr>
          <w:w w:val="105"/>
          <w:sz w:val="19"/>
        </w:rPr>
        <w:t>the</w:t>
      </w:r>
      <w:r>
        <w:rPr>
          <w:spacing w:val="-7"/>
          <w:w w:val="105"/>
          <w:sz w:val="19"/>
        </w:rPr>
        <w:t xml:space="preserve"> </w:t>
      </w:r>
      <w:r>
        <w:rPr>
          <w:w w:val="105"/>
          <w:sz w:val="19"/>
        </w:rPr>
        <w:t>hallways</w:t>
      </w:r>
      <w:r>
        <w:rPr>
          <w:spacing w:val="-2"/>
          <w:w w:val="105"/>
          <w:sz w:val="19"/>
        </w:rPr>
        <w:t xml:space="preserve"> </w:t>
      </w:r>
      <w:r>
        <w:rPr>
          <w:w w:val="105"/>
          <w:sz w:val="19"/>
        </w:rPr>
        <w:t>to</w:t>
      </w:r>
      <w:r>
        <w:rPr>
          <w:spacing w:val="-23"/>
          <w:w w:val="105"/>
          <w:sz w:val="19"/>
        </w:rPr>
        <w:t xml:space="preserve"> </w:t>
      </w:r>
      <w:r>
        <w:rPr>
          <w:w w:val="105"/>
          <w:sz w:val="19"/>
        </w:rPr>
        <w:t>see</w:t>
      </w:r>
      <w:r>
        <w:rPr>
          <w:spacing w:val="-16"/>
          <w:w w:val="105"/>
          <w:sz w:val="19"/>
        </w:rPr>
        <w:t xml:space="preserve"> </w:t>
      </w:r>
      <w:r>
        <w:rPr>
          <w:w w:val="105"/>
          <w:sz w:val="19"/>
        </w:rPr>
        <w:t>what</w:t>
      </w:r>
      <w:r>
        <w:rPr>
          <w:spacing w:val="-7"/>
          <w:w w:val="105"/>
          <w:sz w:val="19"/>
        </w:rPr>
        <w:t xml:space="preserve"> </w:t>
      </w:r>
      <w:r>
        <w:rPr>
          <w:w w:val="105"/>
          <w:sz w:val="19"/>
        </w:rPr>
        <w:t>was</w:t>
      </w:r>
      <w:r>
        <w:rPr>
          <w:spacing w:val="-11"/>
          <w:w w:val="105"/>
          <w:sz w:val="19"/>
        </w:rPr>
        <w:t xml:space="preserve"> </w:t>
      </w:r>
      <w:r>
        <w:rPr>
          <w:w w:val="105"/>
          <w:sz w:val="19"/>
        </w:rPr>
        <w:t>going</w:t>
      </w:r>
      <w:r>
        <w:rPr>
          <w:spacing w:val="-14"/>
          <w:w w:val="105"/>
          <w:sz w:val="19"/>
        </w:rPr>
        <w:t xml:space="preserve"> </w:t>
      </w:r>
      <w:r>
        <w:rPr>
          <w:w w:val="105"/>
          <w:sz w:val="19"/>
        </w:rPr>
        <w:t>on,</w:t>
      </w:r>
      <w:r>
        <w:rPr>
          <w:spacing w:val="-17"/>
          <w:w w:val="105"/>
          <w:sz w:val="19"/>
        </w:rPr>
        <w:t xml:space="preserve"> </w:t>
      </w:r>
      <w:r>
        <w:rPr>
          <w:w w:val="105"/>
          <w:sz w:val="19"/>
        </w:rPr>
        <w:t>while</w:t>
      </w:r>
      <w:r>
        <w:rPr>
          <w:spacing w:val="-5"/>
          <w:w w:val="105"/>
          <w:sz w:val="19"/>
        </w:rPr>
        <w:t xml:space="preserve"> </w:t>
      </w:r>
      <w:r>
        <w:rPr>
          <w:w w:val="105"/>
          <w:sz w:val="19"/>
        </w:rPr>
        <w:t>Ms.</w:t>
      </w:r>
      <w:r>
        <w:rPr>
          <w:spacing w:val="-14"/>
          <w:w w:val="105"/>
          <w:sz w:val="19"/>
        </w:rPr>
        <w:t xml:space="preserve"> </w:t>
      </w:r>
      <w:r>
        <w:rPr>
          <w:w w:val="105"/>
          <w:sz w:val="19"/>
        </w:rPr>
        <w:t>Moore</w:t>
      </w:r>
      <w:r>
        <w:rPr>
          <w:spacing w:val="-10"/>
          <w:w w:val="105"/>
          <w:sz w:val="19"/>
        </w:rPr>
        <w:t xml:space="preserve"> </w:t>
      </w:r>
      <w:r>
        <w:rPr>
          <w:w w:val="105"/>
          <w:sz w:val="19"/>
        </w:rPr>
        <w:t>was</w:t>
      </w:r>
      <w:r>
        <w:rPr>
          <w:spacing w:val="-16"/>
          <w:w w:val="105"/>
          <w:sz w:val="19"/>
        </w:rPr>
        <w:t xml:space="preserve"> </w:t>
      </w:r>
      <w:r>
        <w:rPr>
          <w:w w:val="105"/>
          <w:sz w:val="19"/>
        </w:rPr>
        <w:t>trying</w:t>
      </w:r>
      <w:r>
        <w:rPr>
          <w:spacing w:val="-10"/>
          <w:w w:val="105"/>
          <w:sz w:val="19"/>
        </w:rPr>
        <w:t xml:space="preserve"> </w:t>
      </w:r>
      <w:r>
        <w:rPr>
          <w:w w:val="105"/>
          <w:sz w:val="19"/>
        </w:rPr>
        <w:t>to</w:t>
      </w:r>
      <w:r>
        <w:rPr>
          <w:spacing w:val="-5"/>
          <w:w w:val="105"/>
          <w:sz w:val="19"/>
        </w:rPr>
        <w:t xml:space="preserve"> </w:t>
      </w:r>
      <w:r>
        <w:rPr>
          <w:w w:val="105"/>
          <w:sz w:val="19"/>
        </w:rPr>
        <w:t>lock</w:t>
      </w:r>
      <w:r>
        <w:rPr>
          <w:spacing w:val="-15"/>
          <w:w w:val="105"/>
          <w:sz w:val="19"/>
        </w:rPr>
        <w:t xml:space="preserve"> </w:t>
      </w:r>
      <w:r>
        <w:rPr>
          <w:w w:val="105"/>
          <w:sz w:val="19"/>
        </w:rPr>
        <w:t>the</w:t>
      </w:r>
      <w:r>
        <w:rPr>
          <w:spacing w:val="-19"/>
          <w:w w:val="105"/>
          <w:sz w:val="19"/>
        </w:rPr>
        <w:t xml:space="preserve"> </w:t>
      </w:r>
      <w:r>
        <w:rPr>
          <w:w w:val="105"/>
          <w:sz w:val="19"/>
        </w:rPr>
        <w:t>classroom</w:t>
      </w:r>
      <w:r>
        <w:rPr>
          <w:spacing w:val="-2"/>
          <w:w w:val="105"/>
          <w:sz w:val="19"/>
        </w:rPr>
        <w:t xml:space="preserve"> </w:t>
      </w:r>
      <w:r>
        <w:rPr>
          <w:w w:val="105"/>
          <w:sz w:val="19"/>
        </w:rPr>
        <w:t>doors.</w:t>
      </w:r>
      <w:r>
        <w:rPr>
          <w:spacing w:val="-16"/>
          <w:w w:val="105"/>
          <w:sz w:val="19"/>
        </w:rPr>
        <w:t xml:space="preserve"> </w:t>
      </w:r>
      <w:r>
        <w:rPr>
          <w:w w:val="105"/>
          <w:sz w:val="19"/>
        </w:rPr>
        <w:t>Greg</w:t>
      </w:r>
      <w:r>
        <w:rPr>
          <w:spacing w:val="-11"/>
          <w:w w:val="105"/>
          <w:sz w:val="19"/>
        </w:rPr>
        <w:t xml:space="preserve"> </w:t>
      </w:r>
      <w:r>
        <w:rPr>
          <w:w w:val="105"/>
          <w:sz w:val="19"/>
        </w:rPr>
        <w:t>said</w:t>
      </w:r>
      <w:r>
        <w:rPr>
          <w:spacing w:val="-12"/>
          <w:w w:val="105"/>
          <w:sz w:val="19"/>
        </w:rPr>
        <w:t xml:space="preserve"> </w:t>
      </w:r>
      <w:r w:rsidR="003D0117">
        <w:rPr>
          <w:w w:val="105"/>
          <w:sz w:val="19"/>
        </w:rPr>
        <w:t>M</w:t>
      </w:r>
      <w:r>
        <w:rPr>
          <w:w w:val="105"/>
          <w:sz w:val="19"/>
        </w:rPr>
        <w:t>r. O</w:t>
      </w:r>
      <w:r w:rsidR="003D0117">
        <w:rPr>
          <w:w w:val="105"/>
          <w:sz w:val="19"/>
        </w:rPr>
        <w:t>rt</w:t>
      </w:r>
      <w:r>
        <w:rPr>
          <w:w w:val="105"/>
          <w:sz w:val="19"/>
        </w:rPr>
        <w:t>iz</w:t>
      </w:r>
      <w:r>
        <w:rPr>
          <w:spacing w:val="-11"/>
          <w:w w:val="105"/>
          <w:sz w:val="19"/>
        </w:rPr>
        <w:t xml:space="preserve"> </w:t>
      </w:r>
      <w:r>
        <w:rPr>
          <w:w w:val="105"/>
          <w:sz w:val="19"/>
        </w:rPr>
        <w:t>was</w:t>
      </w:r>
      <w:r>
        <w:rPr>
          <w:spacing w:val="-20"/>
          <w:w w:val="105"/>
          <w:sz w:val="19"/>
        </w:rPr>
        <w:t xml:space="preserve"> </w:t>
      </w:r>
      <w:r>
        <w:rPr>
          <w:w w:val="105"/>
          <w:sz w:val="19"/>
        </w:rPr>
        <w:t>gone</w:t>
      </w:r>
      <w:r>
        <w:rPr>
          <w:spacing w:val="-18"/>
          <w:w w:val="105"/>
          <w:sz w:val="19"/>
        </w:rPr>
        <w:t xml:space="preserve"> </w:t>
      </w:r>
      <w:r>
        <w:rPr>
          <w:w w:val="105"/>
          <w:sz w:val="19"/>
        </w:rPr>
        <w:t>approximately</w:t>
      </w:r>
      <w:r>
        <w:rPr>
          <w:spacing w:val="-9"/>
          <w:w w:val="105"/>
          <w:sz w:val="19"/>
        </w:rPr>
        <w:t xml:space="preserve"> </w:t>
      </w:r>
      <w:r>
        <w:rPr>
          <w:w w:val="105"/>
          <w:sz w:val="19"/>
        </w:rPr>
        <w:t>one</w:t>
      </w:r>
      <w:r>
        <w:rPr>
          <w:spacing w:val="-15"/>
          <w:w w:val="105"/>
          <w:sz w:val="19"/>
        </w:rPr>
        <w:t xml:space="preserve"> </w:t>
      </w:r>
      <w:r>
        <w:rPr>
          <w:w w:val="105"/>
          <w:sz w:val="19"/>
        </w:rPr>
        <w:t>minute</w:t>
      </w:r>
      <w:r>
        <w:rPr>
          <w:spacing w:val="-21"/>
          <w:w w:val="105"/>
          <w:sz w:val="19"/>
        </w:rPr>
        <w:t xml:space="preserve"> </w:t>
      </w:r>
      <w:r>
        <w:rPr>
          <w:w w:val="105"/>
          <w:sz w:val="19"/>
        </w:rPr>
        <w:t>and</w:t>
      </w:r>
      <w:r>
        <w:rPr>
          <w:spacing w:val="-16"/>
          <w:w w:val="105"/>
          <w:sz w:val="19"/>
        </w:rPr>
        <w:t xml:space="preserve"> </w:t>
      </w:r>
      <w:r>
        <w:rPr>
          <w:w w:val="105"/>
          <w:sz w:val="19"/>
        </w:rPr>
        <w:t>he</w:t>
      </w:r>
      <w:r>
        <w:rPr>
          <w:spacing w:val="-24"/>
          <w:w w:val="105"/>
          <w:sz w:val="19"/>
        </w:rPr>
        <w:t xml:space="preserve"> </w:t>
      </w:r>
      <w:r>
        <w:rPr>
          <w:w w:val="105"/>
          <w:sz w:val="19"/>
        </w:rPr>
        <w:t>then</w:t>
      </w:r>
      <w:r>
        <w:rPr>
          <w:spacing w:val="-22"/>
          <w:w w:val="105"/>
          <w:sz w:val="19"/>
        </w:rPr>
        <w:t xml:space="preserve"> </w:t>
      </w:r>
      <w:r>
        <w:rPr>
          <w:w w:val="105"/>
          <w:sz w:val="19"/>
        </w:rPr>
        <w:t>came</w:t>
      </w:r>
      <w:r>
        <w:rPr>
          <w:spacing w:val="-12"/>
          <w:w w:val="105"/>
          <w:sz w:val="19"/>
        </w:rPr>
        <w:t xml:space="preserve"> </w:t>
      </w:r>
      <w:r>
        <w:rPr>
          <w:w w:val="105"/>
          <w:sz w:val="19"/>
        </w:rPr>
        <w:t>back</w:t>
      </w:r>
      <w:r>
        <w:rPr>
          <w:spacing w:val="-18"/>
          <w:w w:val="105"/>
          <w:sz w:val="19"/>
        </w:rPr>
        <w:t xml:space="preserve"> </w:t>
      </w:r>
      <w:r>
        <w:rPr>
          <w:w w:val="105"/>
          <w:sz w:val="19"/>
        </w:rPr>
        <w:t>into</w:t>
      </w:r>
      <w:r>
        <w:rPr>
          <w:spacing w:val="-23"/>
          <w:w w:val="105"/>
          <w:sz w:val="19"/>
        </w:rPr>
        <w:t xml:space="preserve"> </w:t>
      </w:r>
      <w:r>
        <w:rPr>
          <w:w w:val="105"/>
          <w:sz w:val="19"/>
        </w:rPr>
        <w:t>the</w:t>
      </w:r>
      <w:r>
        <w:rPr>
          <w:spacing w:val="-20"/>
          <w:w w:val="105"/>
          <w:sz w:val="19"/>
        </w:rPr>
        <w:t xml:space="preserve"> </w:t>
      </w:r>
      <w:r>
        <w:rPr>
          <w:w w:val="105"/>
          <w:sz w:val="19"/>
        </w:rPr>
        <w:t>classroom</w:t>
      </w:r>
      <w:r>
        <w:rPr>
          <w:spacing w:val="-5"/>
          <w:w w:val="105"/>
          <w:sz w:val="19"/>
        </w:rPr>
        <w:t xml:space="preserve"> </w:t>
      </w:r>
      <w:r>
        <w:rPr>
          <w:w w:val="105"/>
          <w:sz w:val="19"/>
        </w:rPr>
        <w:t>and</w:t>
      </w:r>
      <w:r>
        <w:rPr>
          <w:spacing w:val="-18"/>
          <w:w w:val="105"/>
          <w:sz w:val="19"/>
        </w:rPr>
        <w:t xml:space="preserve"> </w:t>
      </w:r>
      <w:r>
        <w:rPr>
          <w:w w:val="105"/>
          <w:sz w:val="19"/>
        </w:rPr>
        <w:t>to</w:t>
      </w:r>
      <w:r w:rsidR="003D0117">
        <w:rPr>
          <w:w w:val="105"/>
          <w:sz w:val="19"/>
        </w:rPr>
        <w:t>l</w:t>
      </w:r>
      <w:r>
        <w:rPr>
          <w:w w:val="105"/>
          <w:sz w:val="19"/>
        </w:rPr>
        <w:t>d</w:t>
      </w:r>
      <w:r>
        <w:rPr>
          <w:spacing w:val="-10"/>
          <w:w w:val="105"/>
          <w:sz w:val="19"/>
        </w:rPr>
        <w:t xml:space="preserve"> </w:t>
      </w:r>
      <w:r>
        <w:rPr>
          <w:w w:val="105"/>
          <w:sz w:val="19"/>
        </w:rPr>
        <w:t>the</w:t>
      </w:r>
      <w:r>
        <w:rPr>
          <w:spacing w:val="-21"/>
          <w:w w:val="105"/>
          <w:sz w:val="19"/>
        </w:rPr>
        <w:t xml:space="preserve"> </w:t>
      </w:r>
      <w:r>
        <w:rPr>
          <w:w w:val="105"/>
          <w:sz w:val="19"/>
        </w:rPr>
        <w:t>students</w:t>
      </w:r>
      <w:r>
        <w:rPr>
          <w:spacing w:val="-14"/>
          <w:w w:val="105"/>
          <w:sz w:val="19"/>
        </w:rPr>
        <w:t xml:space="preserve"> </w:t>
      </w:r>
      <w:r>
        <w:rPr>
          <w:w w:val="105"/>
          <w:sz w:val="19"/>
        </w:rPr>
        <w:t>to</w:t>
      </w:r>
      <w:r>
        <w:rPr>
          <w:spacing w:val="-21"/>
          <w:w w:val="105"/>
          <w:sz w:val="19"/>
        </w:rPr>
        <w:t xml:space="preserve"> </w:t>
      </w:r>
      <w:r>
        <w:rPr>
          <w:w w:val="105"/>
          <w:sz w:val="19"/>
        </w:rPr>
        <w:t>get</w:t>
      </w:r>
      <w:r>
        <w:rPr>
          <w:spacing w:val="-16"/>
          <w:w w:val="105"/>
          <w:sz w:val="19"/>
        </w:rPr>
        <w:t xml:space="preserve"> </w:t>
      </w:r>
      <w:r>
        <w:rPr>
          <w:w w:val="105"/>
          <w:sz w:val="19"/>
        </w:rPr>
        <w:t>out</w:t>
      </w:r>
      <w:r>
        <w:rPr>
          <w:spacing w:val="-23"/>
          <w:w w:val="105"/>
          <w:sz w:val="19"/>
        </w:rPr>
        <w:t xml:space="preserve"> </w:t>
      </w:r>
      <w:r>
        <w:rPr>
          <w:w w:val="105"/>
          <w:sz w:val="19"/>
        </w:rPr>
        <w:t>of</w:t>
      </w:r>
      <w:r>
        <w:rPr>
          <w:spacing w:val="-25"/>
          <w:w w:val="105"/>
          <w:sz w:val="19"/>
        </w:rPr>
        <w:t xml:space="preserve"> </w:t>
      </w:r>
      <w:r>
        <w:rPr>
          <w:w w:val="105"/>
          <w:sz w:val="19"/>
        </w:rPr>
        <w:t>the</w:t>
      </w:r>
      <w:r>
        <w:rPr>
          <w:spacing w:val="-22"/>
          <w:w w:val="105"/>
          <w:sz w:val="19"/>
        </w:rPr>
        <w:t xml:space="preserve"> </w:t>
      </w:r>
      <w:r>
        <w:rPr>
          <w:w w:val="105"/>
          <w:sz w:val="19"/>
        </w:rPr>
        <w:t>school. Greg said the students did not know why, nor did they know what was taking place at this time. Greg said that he exited the geometry</w:t>
      </w:r>
      <w:r>
        <w:rPr>
          <w:spacing w:val="5"/>
          <w:w w:val="105"/>
          <w:sz w:val="19"/>
        </w:rPr>
        <w:t xml:space="preserve"> </w:t>
      </w:r>
      <w:r>
        <w:rPr>
          <w:w w:val="105"/>
          <w:sz w:val="19"/>
        </w:rPr>
        <w:t>classroom</w:t>
      </w:r>
      <w:r>
        <w:rPr>
          <w:spacing w:val="-3"/>
          <w:w w:val="105"/>
          <w:sz w:val="19"/>
        </w:rPr>
        <w:t xml:space="preserve"> </w:t>
      </w:r>
      <w:r>
        <w:rPr>
          <w:w w:val="105"/>
          <w:sz w:val="19"/>
        </w:rPr>
        <w:t>just</w:t>
      </w:r>
      <w:r>
        <w:rPr>
          <w:spacing w:val="1"/>
          <w:w w:val="105"/>
          <w:sz w:val="19"/>
        </w:rPr>
        <w:t xml:space="preserve"> </w:t>
      </w:r>
      <w:r>
        <w:rPr>
          <w:w w:val="105"/>
          <w:sz w:val="19"/>
        </w:rPr>
        <w:t>as</w:t>
      </w:r>
      <w:r>
        <w:rPr>
          <w:spacing w:val="-6"/>
          <w:w w:val="105"/>
          <w:sz w:val="19"/>
        </w:rPr>
        <w:t xml:space="preserve"> </w:t>
      </w:r>
      <w:r>
        <w:rPr>
          <w:w w:val="105"/>
          <w:sz w:val="19"/>
        </w:rPr>
        <w:t>the</w:t>
      </w:r>
      <w:r>
        <w:rPr>
          <w:spacing w:val="-7"/>
          <w:w w:val="105"/>
          <w:sz w:val="19"/>
        </w:rPr>
        <w:t xml:space="preserve"> </w:t>
      </w:r>
      <w:r>
        <w:rPr>
          <w:w w:val="105"/>
          <w:sz w:val="19"/>
        </w:rPr>
        <w:t>fire</w:t>
      </w:r>
      <w:r>
        <w:rPr>
          <w:spacing w:val="-7"/>
          <w:w w:val="105"/>
          <w:sz w:val="19"/>
        </w:rPr>
        <w:t xml:space="preserve"> </w:t>
      </w:r>
      <w:r>
        <w:rPr>
          <w:w w:val="105"/>
          <w:sz w:val="19"/>
        </w:rPr>
        <w:t>alarm</w:t>
      </w:r>
      <w:r>
        <w:rPr>
          <w:spacing w:val="-2"/>
          <w:w w:val="105"/>
          <w:sz w:val="19"/>
        </w:rPr>
        <w:t xml:space="preserve"> </w:t>
      </w:r>
      <w:r>
        <w:rPr>
          <w:w w:val="105"/>
          <w:sz w:val="19"/>
        </w:rPr>
        <w:t>went</w:t>
      </w:r>
      <w:r>
        <w:rPr>
          <w:spacing w:val="-7"/>
          <w:w w:val="105"/>
          <w:sz w:val="19"/>
        </w:rPr>
        <w:t xml:space="preserve"> </w:t>
      </w:r>
      <w:r>
        <w:rPr>
          <w:w w:val="105"/>
          <w:sz w:val="19"/>
        </w:rPr>
        <w:t>off</w:t>
      </w:r>
      <w:r>
        <w:rPr>
          <w:spacing w:val="-10"/>
          <w:w w:val="105"/>
          <w:sz w:val="19"/>
        </w:rPr>
        <w:t xml:space="preserve"> </w:t>
      </w:r>
      <w:r>
        <w:rPr>
          <w:w w:val="105"/>
          <w:sz w:val="19"/>
        </w:rPr>
        <w:t>in</w:t>
      </w:r>
      <w:r>
        <w:rPr>
          <w:spacing w:val="-9"/>
          <w:w w:val="105"/>
          <w:sz w:val="19"/>
        </w:rPr>
        <w:t xml:space="preserve"> </w:t>
      </w:r>
      <w:r>
        <w:rPr>
          <w:w w:val="105"/>
          <w:sz w:val="19"/>
        </w:rPr>
        <w:t>the</w:t>
      </w:r>
      <w:r>
        <w:rPr>
          <w:spacing w:val="-18"/>
          <w:w w:val="105"/>
          <w:sz w:val="19"/>
        </w:rPr>
        <w:t xml:space="preserve"> </w:t>
      </w:r>
      <w:r>
        <w:rPr>
          <w:w w:val="105"/>
          <w:sz w:val="19"/>
        </w:rPr>
        <w:t>school.</w:t>
      </w:r>
      <w:r>
        <w:rPr>
          <w:spacing w:val="33"/>
          <w:w w:val="105"/>
          <w:sz w:val="19"/>
        </w:rPr>
        <w:t xml:space="preserve"> </w:t>
      </w:r>
      <w:r>
        <w:rPr>
          <w:w w:val="105"/>
          <w:sz w:val="19"/>
        </w:rPr>
        <w:t>Greg</w:t>
      </w:r>
      <w:r>
        <w:rPr>
          <w:spacing w:val="-15"/>
          <w:w w:val="105"/>
          <w:sz w:val="19"/>
        </w:rPr>
        <w:t xml:space="preserve"> </w:t>
      </w:r>
      <w:r>
        <w:rPr>
          <w:w w:val="105"/>
          <w:sz w:val="19"/>
        </w:rPr>
        <w:t>said</w:t>
      </w:r>
      <w:r>
        <w:rPr>
          <w:spacing w:val="-6"/>
          <w:w w:val="105"/>
          <w:sz w:val="19"/>
        </w:rPr>
        <w:t xml:space="preserve"> </w:t>
      </w:r>
      <w:r>
        <w:rPr>
          <w:w w:val="105"/>
          <w:sz w:val="19"/>
        </w:rPr>
        <w:t>that</w:t>
      </w:r>
      <w:r>
        <w:rPr>
          <w:spacing w:val="-5"/>
          <w:w w:val="105"/>
          <w:sz w:val="19"/>
        </w:rPr>
        <w:t xml:space="preserve"> </w:t>
      </w:r>
      <w:r>
        <w:rPr>
          <w:w w:val="105"/>
          <w:sz w:val="19"/>
        </w:rPr>
        <w:t>he</w:t>
      </w:r>
      <w:r>
        <w:rPr>
          <w:spacing w:val="-12"/>
          <w:w w:val="105"/>
          <w:sz w:val="19"/>
        </w:rPr>
        <w:t xml:space="preserve"> </w:t>
      </w:r>
      <w:r>
        <w:rPr>
          <w:w w:val="105"/>
          <w:sz w:val="19"/>
        </w:rPr>
        <w:t>ran</w:t>
      </w:r>
      <w:r>
        <w:rPr>
          <w:spacing w:val="-11"/>
          <w:w w:val="105"/>
          <w:sz w:val="19"/>
        </w:rPr>
        <w:t xml:space="preserve"> </w:t>
      </w:r>
      <w:r>
        <w:rPr>
          <w:w w:val="105"/>
          <w:sz w:val="19"/>
        </w:rPr>
        <w:t>out</w:t>
      </w:r>
      <w:r>
        <w:rPr>
          <w:spacing w:val="-12"/>
          <w:w w:val="105"/>
          <w:sz w:val="19"/>
        </w:rPr>
        <w:t xml:space="preserve"> </w:t>
      </w:r>
      <w:r>
        <w:rPr>
          <w:w w:val="105"/>
          <w:sz w:val="19"/>
        </w:rPr>
        <w:t>of</w:t>
      </w:r>
      <w:r>
        <w:rPr>
          <w:spacing w:val="-10"/>
          <w:w w:val="105"/>
          <w:sz w:val="19"/>
        </w:rPr>
        <w:t xml:space="preserve"> </w:t>
      </w:r>
      <w:r>
        <w:rPr>
          <w:w w:val="105"/>
          <w:sz w:val="19"/>
        </w:rPr>
        <w:t>Columbine</w:t>
      </w:r>
      <w:r>
        <w:rPr>
          <w:spacing w:val="9"/>
          <w:w w:val="105"/>
          <w:sz w:val="19"/>
        </w:rPr>
        <w:t xml:space="preserve"> </w:t>
      </w:r>
      <w:r>
        <w:rPr>
          <w:w w:val="105"/>
          <w:sz w:val="19"/>
        </w:rPr>
        <w:t>High</w:t>
      </w:r>
      <w:r>
        <w:rPr>
          <w:spacing w:val="-6"/>
          <w:w w:val="105"/>
          <w:sz w:val="19"/>
        </w:rPr>
        <w:t xml:space="preserve"> </w:t>
      </w:r>
      <w:r>
        <w:rPr>
          <w:w w:val="105"/>
          <w:sz w:val="19"/>
        </w:rPr>
        <w:t>School</w:t>
      </w:r>
      <w:r>
        <w:rPr>
          <w:spacing w:val="12"/>
          <w:w w:val="105"/>
          <w:sz w:val="19"/>
        </w:rPr>
        <w:t xml:space="preserve"> </w:t>
      </w:r>
      <w:r>
        <w:rPr>
          <w:w w:val="105"/>
          <w:sz w:val="19"/>
        </w:rPr>
        <w:t xml:space="preserve">through a door on the east side of Columbine High School, just south of the main entrance/administrative offices. Greg said this door </w:t>
      </w:r>
      <w:r w:rsidR="003D0117">
        <w:rPr>
          <w:w w:val="105"/>
          <w:sz w:val="19"/>
        </w:rPr>
        <w:t>e</w:t>
      </w:r>
      <w:r>
        <w:rPr>
          <w:w w:val="105"/>
          <w:sz w:val="19"/>
        </w:rPr>
        <w:t>xits onto a stairway on the exterior side of the school. Greg said when he exited the school, he went down the stairs and</w:t>
      </w:r>
      <w:r>
        <w:rPr>
          <w:spacing w:val="17"/>
          <w:w w:val="105"/>
          <w:sz w:val="19"/>
        </w:rPr>
        <w:t xml:space="preserve"> </w:t>
      </w:r>
      <w:r>
        <w:rPr>
          <w:w w:val="105"/>
          <w:sz w:val="19"/>
        </w:rPr>
        <w:t>ran</w:t>
      </w:r>
    </w:p>
    <w:p w:rsidR="00CE4C9F" w:rsidRDefault="00CE4C9F">
      <w:pPr>
        <w:spacing w:line="415" w:lineRule="auto"/>
        <w:jc w:val="both"/>
        <w:rPr>
          <w:sz w:val="19"/>
        </w:rPr>
      </w:pPr>
    </w:p>
    <w:p w:rsidR="003D0117" w:rsidRDefault="003D0117">
      <w:pPr>
        <w:spacing w:line="415" w:lineRule="auto"/>
        <w:jc w:val="both"/>
        <w:rPr>
          <w:sz w:val="19"/>
        </w:rPr>
      </w:pPr>
    </w:p>
    <w:p w:rsidR="003D0117" w:rsidRDefault="003D0117">
      <w:pPr>
        <w:spacing w:line="415" w:lineRule="auto"/>
        <w:jc w:val="both"/>
        <w:rPr>
          <w:sz w:val="19"/>
        </w:rPr>
      </w:pPr>
    </w:p>
    <w:p w:rsidR="003D0117" w:rsidRDefault="003D0117">
      <w:pPr>
        <w:spacing w:line="415" w:lineRule="auto"/>
        <w:jc w:val="both"/>
        <w:rPr>
          <w:sz w:val="19"/>
        </w:rPr>
        <w:sectPr w:rsidR="003D0117">
          <w:pgSz w:w="12240" w:h="15840"/>
          <w:pgMar w:top="940" w:right="700" w:bottom="280" w:left="340" w:header="720" w:footer="720" w:gutter="0"/>
          <w:cols w:space="720"/>
        </w:sectPr>
      </w:pPr>
      <w:r>
        <w:rPr>
          <w:sz w:val="19"/>
        </w:rPr>
        <w:t xml:space="preserve"> JC-001-001470   </w:t>
      </w:r>
    </w:p>
    <w:tbl>
      <w:tblPr>
        <w:tblW w:w="0" w:type="auto"/>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0"/>
        <w:gridCol w:w="742"/>
        <w:gridCol w:w="1050"/>
        <w:gridCol w:w="2783"/>
        <w:gridCol w:w="2417"/>
      </w:tblGrid>
      <w:tr w:rsidR="00CE4C9F">
        <w:trPr>
          <w:trHeight w:val="589"/>
        </w:trPr>
        <w:tc>
          <w:tcPr>
            <w:tcW w:w="3390" w:type="dxa"/>
            <w:tcBorders>
              <w:top w:val="nil"/>
              <w:left w:val="nil"/>
            </w:tcBorders>
          </w:tcPr>
          <w:p w:rsidR="00CE4C9F" w:rsidRDefault="00C85DFB">
            <w:pPr>
              <w:pStyle w:val="TableParagraph"/>
              <w:tabs>
                <w:tab w:val="left" w:pos="2098"/>
              </w:tabs>
              <w:spacing w:before="53"/>
              <w:ind w:left="134"/>
              <w:rPr>
                <w:rFonts w:ascii="Arial" w:hAnsi="Arial"/>
                <w:sz w:val="28"/>
              </w:rPr>
            </w:pPr>
            <w:bookmarkStart w:id="465" w:name="_bookmark469"/>
            <w:bookmarkEnd w:id="465"/>
            <w:r>
              <w:rPr>
                <w:rFonts w:ascii="Arial" w:hAnsi="Arial"/>
                <w:w w:val="105"/>
                <w:sz w:val="19"/>
              </w:rPr>
              <w:lastRenderedPageBreak/>
              <w:t>CONTINUATIO</w:t>
            </w:r>
            <w:r w:rsidR="003D0117">
              <w:rPr>
                <w:rFonts w:ascii="Arial" w:hAnsi="Arial"/>
                <w:w w:val="105"/>
                <w:sz w:val="19"/>
              </w:rPr>
              <w:t>N SUPPLEMENT</w:t>
            </w:r>
          </w:p>
        </w:tc>
        <w:tc>
          <w:tcPr>
            <w:tcW w:w="1792" w:type="dxa"/>
            <w:gridSpan w:val="2"/>
            <w:tcBorders>
              <w:bottom w:val="single" w:sz="18" w:space="0" w:color="000000"/>
            </w:tcBorders>
          </w:tcPr>
          <w:p w:rsidR="00CE4C9F" w:rsidRDefault="00CE4C9F">
            <w:pPr>
              <w:pStyle w:val="TableParagraph"/>
              <w:spacing w:before="5"/>
              <w:rPr>
                <w:sz w:val="14"/>
              </w:rPr>
            </w:pPr>
          </w:p>
          <w:p w:rsidR="00CE4C9F" w:rsidRDefault="00C85DFB">
            <w:pPr>
              <w:pStyle w:val="TableParagraph"/>
              <w:spacing w:line="240" w:lineRule="exact"/>
              <w:ind w:left="112"/>
              <w:rPr>
                <w:b/>
                <w:sz w:val="23"/>
              </w:rPr>
            </w:pPr>
            <w:r>
              <w:rPr>
                <w:b/>
                <w:sz w:val="23"/>
              </w:rPr>
              <w:t>JCSO</w:t>
            </w:r>
          </w:p>
        </w:tc>
        <w:tc>
          <w:tcPr>
            <w:tcW w:w="2783" w:type="dxa"/>
            <w:tcBorders>
              <w:bottom w:val="single" w:sz="18" w:space="0" w:color="000000"/>
              <w:right w:val="single" w:sz="18" w:space="0" w:color="000000"/>
            </w:tcBorders>
          </w:tcPr>
          <w:p w:rsidR="00CE4C9F" w:rsidRDefault="00C85DFB">
            <w:pPr>
              <w:pStyle w:val="TableParagraph"/>
              <w:spacing w:before="145" w:line="240" w:lineRule="exact"/>
              <w:ind w:left="127"/>
              <w:rPr>
                <w:b/>
                <w:sz w:val="23"/>
              </w:rPr>
            </w:pPr>
            <w:r>
              <w:rPr>
                <w:b/>
                <w:sz w:val="23"/>
              </w:rPr>
              <w:t>PETERSON</w:t>
            </w:r>
          </w:p>
        </w:tc>
        <w:tc>
          <w:tcPr>
            <w:tcW w:w="2417" w:type="dxa"/>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20"/>
              <w:ind w:left="115"/>
              <w:rPr>
                <w:sz w:val="15"/>
              </w:rPr>
            </w:pPr>
            <w:r>
              <w:rPr>
                <w:sz w:val="15"/>
              </w:rPr>
              <w:t>Case Repo</w:t>
            </w:r>
            <w:r w:rsidR="003D0117">
              <w:rPr>
                <w:sz w:val="15"/>
              </w:rPr>
              <w:t>rt</w:t>
            </w:r>
            <w:r>
              <w:rPr>
                <w:sz w:val="15"/>
              </w:rPr>
              <w:t xml:space="preserve"> No</w:t>
            </w:r>
          </w:p>
          <w:p w:rsidR="00CE4C9F" w:rsidRDefault="00C85DFB">
            <w:pPr>
              <w:pStyle w:val="TableParagraph"/>
              <w:spacing w:before="137" w:line="240" w:lineRule="exact"/>
              <w:ind w:left="114"/>
              <w:rPr>
                <w:b/>
                <w:sz w:val="21"/>
              </w:rPr>
            </w:pPr>
            <w:r>
              <w:rPr>
                <w:b/>
                <w:w w:val="105"/>
                <w:sz w:val="21"/>
              </w:rPr>
              <w:t>99-7625-QQQQ</w:t>
            </w:r>
          </w:p>
        </w:tc>
      </w:tr>
      <w:tr w:rsidR="00CE4C9F">
        <w:trPr>
          <w:trHeight w:val="474"/>
        </w:trPr>
        <w:tc>
          <w:tcPr>
            <w:tcW w:w="4132" w:type="dxa"/>
            <w:gridSpan w:val="2"/>
            <w:tcBorders>
              <w:bottom w:val="nil"/>
            </w:tcBorders>
          </w:tcPr>
          <w:p w:rsidR="00CE4C9F" w:rsidRDefault="00CE4C9F" w:rsidP="003D0117">
            <w:pPr>
              <w:pStyle w:val="TableParagraph"/>
              <w:tabs>
                <w:tab w:val="left" w:pos="2083"/>
              </w:tabs>
              <w:spacing w:line="79" w:lineRule="exact"/>
              <w:ind w:left="122"/>
              <w:rPr>
                <w:sz w:val="15"/>
              </w:rPr>
            </w:pPr>
          </w:p>
        </w:tc>
        <w:tc>
          <w:tcPr>
            <w:tcW w:w="3833" w:type="dxa"/>
            <w:gridSpan w:val="2"/>
            <w:tcBorders>
              <w:top w:val="single" w:sz="18" w:space="0" w:color="000000"/>
              <w:bottom w:val="single" w:sz="18" w:space="0" w:color="000000"/>
              <w:right w:val="single" w:sz="18" w:space="0" w:color="000000"/>
            </w:tcBorders>
          </w:tcPr>
          <w:p w:rsidR="00CE4C9F" w:rsidRDefault="00C85DFB">
            <w:pPr>
              <w:pStyle w:val="TableParagraph"/>
              <w:spacing w:before="30"/>
              <w:ind w:left="122"/>
              <w:rPr>
                <w:sz w:val="15"/>
              </w:rPr>
            </w:pPr>
            <w:r>
              <w:rPr>
                <w:sz w:val="15"/>
              </w:rPr>
              <w:t>Victim Name Original Report</w:t>
            </w:r>
          </w:p>
        </w:tc>
        <w:tc>
          <w:tcPr>
            <w:tcW w:w="2417" w:type="dxa"/>
            <w:tcBorders>
              <w:top w:val="single" w:sz="18" w:space="0" w:color="000000"/>
              <w:left w:val="single" w:sz="18" w:space="0" w:color="000000"/>
            </w:tcBorders>
          </w:tcPr>
          <w:p w:rsidR="00CE4C9F" w:rsidRDefault="00C85DFB">
            <w:pPr>
              <w:pStyle w:val="TableParagraph"/>
              <w:spacing w:before="39"/>
              <w:ind w:left="118"/>
              <w:rPr>
                <w:sz w:val="15"/>
              </w:rPr>
            </w:pPr>
            <w:r>
              <w:rPr>
                <w:sz w:val="15"/>
              </w:rPr>
              <w:t>Date This Repon</w:t>
            </w:r>
          </w:p>
          <w:p w:rsidR="00CE4C9F" w:rsidRDefault="00C85DFB">
            <w:pPr>
              <w:pStyle w:val="TableParagraph"/>
              <w:spacing w:before="60" w:line="182" w:lineRule="exact"/>
              <w:ind w:left="113"/>
              <w:rPr>
                <w:b/>
                <w:sz w:val="21"/>
              </w:rPr>
            </w:pPr>
            <w:r>
              <w:rPr>
                <w:b/>
                <w:w w:val="105"/>
                <w:sz w:val="21"/>
              </w:rPr>
              <w:t>07-13-99</w:t>
            </w:r>
          </w:p>
        </w:tc>
      </w:tr>
      <w:tr w:rsidR="00CE4C9F">
        <w:trPr>
          <w:trHeight w:val="592"/>
        </w:trPr>
        <w:tc>
          <w:tcPr>
            <w:tcW w:w="4132" w:type="dxa"/>
            <w:gridSpan w:val="2"/>
            <w:tcBorders>
              <w:top w:val="nil"/>
            </w:tcBorders>
          </w:tcPr>
          <w:p w:rsidR="00CE4C9F" w:rsidRDefault="00C85DFB">
            <w:pPr>
              <w:pStyle w:val="TableParagraph"/>
              <w:tabs>
                <w:tab w:val="left" w:pos="505"/>
                <w:tab w:val="left" w:pos="1169"/>
                <w:tab w:val="left" w:pos="1431"/>
              </w:tabs>
              <w:spacing w:before="106" w:line="144" w:lineRule="auto"/>
              <w:ind w:left="118"/>
              <w:rPr>
                <w:sz w:val="19"/>
              </w:rPr>
            </w:pPr>
            <w:r>
              <w:rPr>
                <w:rFonts w:ascii="Arial"/>
                <w:position w:val="-13"/>
                <w:sz w:val="33"/>
              </w:rPr>
              <w:tab/>
            </w:r>
            <w:r>
              <w:rPr>
                <w:position w:val="1"/>
                <w:sz w:val="19"/>
              </w:rPr>
              <w:t>First Degree</w:t>
            </w:r>
            <w:r>
              <w:rPr>
                <w:spacing w:val="15"/>
                <w:position w:val="1"/>
                <w:sz w:val="19"/>
              </w:rPr>
              <w:t xml:space="preserve"> </w:t>
            </w:r>
            <w:r>
              <w:rPr>
                <w:position w:val="1"/>
                <w:sz w:val="19"/>
              </w:rPr>
              <w:t>Murder</w:t>
            </w:r>
          </w:p>
          <w:p w:rsidR="00CE4C9F" w:rsidRDefault="00CE4C9F">
            <w:pPr>
              <w:pStyle w:val="TableParagraph"/>
              <w:spacing w:line="52" w:lineRule="exact"/>
              <w:ind w:left="779"/>
              <w:rPr>
                <w:rFonts w:ascii="Arial"/>
                <w:sz w:val="42"/>
              </w:rPr>
            </w:pPr>
          </w:p>
        </w:tc>
        <w:tc>
          <w:tcPr>
            <w:tcW w:w="3833" w:type="dxa"/>
            <w:gridSpan w:val="2"/>
            <w:tcBorders>
              <w:top w:val="single" w:sz="18" w:space="0" w:color="000000"/>
            </w:tcBorders>
          </w:tcPr>
          <w:p w:rsidR="00CE4C9F" w:rsidRDefault="00CE4C9F">
            <w:pPr>
              <w:pStyle w:val="TableParagraph"/>
              <w:tabs>
                <w:tab w:val="left" w:pos="1495"/>
                <w:tab w:val="left" w:pos="2501"/>
                <w:tab w:val="left" w:pos="3566"/>
              </w:tabs>
              <w:spacing w:line="136" w:lineRule="exact"/>
              <w:ind w:left="331"/>
              <w:rPr>
                <w:sz w:val="15"/>
              </w:rPr>
            </w:pPr>
          </w:p>
        </w:tc>
        <w:tc>
          <w:tcPr>
            <w:tcW w:w="2417" w:type="dxa"/>
          </w:tcPr>
          <w:p w:rsidR="00CE4C9F" w:rsidRDefault="00C85DFB">
            <w:pPr>
              <w:pStyle w:val="TableParagraph"/>
              <w:tabs>
                <w:tab w:val="left" w:pos="1348"/>
                <w:tab w:val="left" w:pos="2048"/>
              </w:tabs>
              <w:spacing w:before="87"/>
              <w:ind w:right="14"/>
              <w:jc w:val="center"/>
              <w:rPr>
                <w:sz w:val="15"/>
              </w:rPr>
            </w:pPr>
            <w:r>
              <w:rPr>
                <w:position w:val="1"/>
                <w:sz w:val="15"/>
              </w:rPr>
              <w:t>Re</w:t>
            </w:r>
            <w:r w:rsidR="003D0117">
              <w:rPr>
                <w:position w:val="1"/>
                <w:sz w:val="15"/>
              </w:rPr>
              <w:t>c</w:t>
            </w:r>
            <w:r>
              <w:rPr>
                <w:position w:val="1"/>
                <w:sz w:val="15"/>
              </w:rPr>
              <w:t>ornmend</w:t>
            </w:r>
            <w:r>
              <w:rPr>
                <w:spacing w:val="-15"/>
                <w:position w:val="1"/>
                <w:sz w:val="15"/>
              </w:rPr>
              <w:t xml:space="preserve"> </w:t>
            </w:r>
            <w:r>
              <w:rPr>
                <w:position w:val="1"/>
                <w:sz w:val="15"/>
              </w:rPr>
              <w:t>Case:</w:t>
            </w:r>
            <w:r>
              <w:rPr>
                <w:position w:val="1"/>
                <w:sz w:val="15"/>
              </w:rPr>
              <w:tab/>
              <w:t>Review</w:t>
            </w:r>
            <w:r>
              <w:rPr>
                <w:position w:val="1"/>
                <w:sz w:val="15"/>
              </w:rPr>
              <w:tab/>
            </w:r>
            <w:r>
              <w:rPr>
                <w:sz w:val="15"/>
              </w:rPr>
              <w:t>0</w:t>
            </w:r>
          </w:p>
          <w:p w:rsidR="00CE4C9F" w:rsidRDefault="00C85DFB">
            <w:pPr>
              <w:pStyle w:val="TableParagraph"/>
              <w:tabs>
                <w:tab w:val="left" w:pos="2179"/>
              </w:tabs>
              <w:spacing w:before="106" w:line="151" w:lineRule="exact"/>
              <w:ind w:left="1428"/>
              <w:rPr>
                <w:sz w:val="15"/>
              </w:rPr>
            </w:pPr>
            <w:r>
              <w:rPr>
                <w:sz w:val="15"/>
              </w:rPr>
              <w:t>Closure</w:t>
            </w:r>
            <w:r>
              <w:rPr>
                <w:sz w:val="15"/>
              </w:rPr>
              <w:tab/>
            </w:r>
            <w:r>
              <w:rPr>
                <w:position w:val="1"/>
                <w:sz w:val="15"/>
              </w:rPr>
              <w:t>0</w:t>
            </w:r>
          </w:p>
          <w:p w:rsidR="00CE4C9F" w:rsidRDefault="00C85DFB">
            <w:pPr>
              <w:pStyle w:val="TableParagraph"/>
              <w:tabs>
                <w:tab w:val="right" w:pos="1587"/>
              </w:tabs>
              <w:spacing w:line="46" w:lineRule="exact"/>
              <w:ind w:left="796"/>
              <w:rPr>
                <w:rFonts w:ascii="Arial"/>
                <w:sz w:val="36"/>
              </w:rPr>
            </w:pPr>
            <w:r>
              <w:rPr>
                <w:rFonts w:ascii="Arial"/>
                <w:w w:val="25"/>
                <w:sz w:val="36"/>
              </w:rPr>
              <w:t>!</w:t>
            </w:r>
            <w:r>
              <w:rPr>
                <w:rFonts w:ascii="Arial"/>
                <w:w w:val="25"/>
                <w:sz w:val="36"/>
              </w:rPr>
              <w:tab/>
              <w:t>I</w:t>
            </w:r>
          </w:p>
        </w:tc>
      </w:tr>
    </w:tbl>
    <w:p w:rsidR="003D0117" w:rsidRDefault="003D0117">
      <w:pPr>
        <w:spacing w:before="92" w:line="396" w:lineRule="auto"/>
        <w:ind w:left="741" w:right="455" w:hanging="1"/>
        <w:jc w:val="both"/>
        <w:rPr>
          <w:sz w:val="20"/>
        </w:rPr>
      </w:pPr>
    </w:p>
    <w:p w:rsidR="00CE4C9F" w:rsidRDefault="00C85DFB">
      <w:pPr>
        <w:spacing w:before="92" w:line="396" w:lineRule="auto"/>
        <w:ind w:left="741" w:right="455" w:hanging="1"/>
        <w:jc w:val="both"/>
        <w:rPr>
          <w:sz w:val="20"/>
        </w:rPr>
      </w:pPr>
      <w:r>
        <w:rPr>
          <w:sz w:val="20"/>
        </w:rPr>
        <w:t>eastbound,</w:t>
      </w:r>
      <w:r>
        <w:rPr>
          <w:spacing w:val="-11"/>
          <w:sz w:val="20"/>
        </w:rPr>
        <w:t xml:space="preserve"> </w:t>
      </w:r>
      <w:r>
        <w:rPr>
          <w:sz w:val="20"/>
        </w:rPr>
        <w:t>across</w:t>
      </w:r>
      <w:r>
        <w:rPr>
          <w:spacing w:val="-19"/>
          <w:sz w:val="20"/>
        </w:rPr>
        <w:t xml:space="preserve"> </w:t>
      </w:r>
      <w:r>
        <w:rPr>
          <w:sz w:val="20"/>
        </w:rPr>
        <w:t>south</w:t>
      </w:r>
      <w:r>
        <w:rPr>
          <w:spacing w:val="-16"/>
          <w:sz w:val="20"/>
        </w:rPr>
        <w:t xml:space="preserve"> </w:t>
      </w:r>
      <w:r>
        <w:rPr>
          <w:sz w:val="20"/>
        </w:rPr>
        <w:t>Pierce</w:t>
      </w:r>
      <w:r>
        <w:rPr>
          <w:spacing w:val="-21"/>
          <w:sz w:val="20"/>
        </w:rPr>
        <w:t xml:space="preserve"> </w:t>
      </w:r>
      <w:r>
        <w:rPr>
          <w:sz w:val="20"/>
        </w:rPr>
        <w:t>Street</w:t>
      </w:r>
      <w:r>
        <w:rPr>
          <w:spacing w:val="-20"/>
          <w:sz w:val="20"/>
        </w:rPr>
        <w:t xml:space="preserve"> </w:t>
      </w:r>
      <w:r>
        <w:rPr>
          <w:sz w:val="20"/>
        </w:rPr>
        <w:t>and</w:t>
      </w:r>
      <w:r>
        <w:rPr>
          <w:spacing w:val="-13"/>
          <w:sz w:val="20"/>
        </w:rPr>
        <w:t xml:space="preserve"> </w:t>
      </w:r>
      <w:r>
        <w:rPr>
          <w:sz w:val="20"/>
        </w:rPr>
        <w:t>into</w:t>
      </w:r>
      <w:r>
        <w:rPr>
          <w:spacing w:val="-16"/>
          <w:sz w:val="20"/>
        </w:rPr>
        <w:t xml:space="preserve"> </w:t>
      </w:r>
      <w:r>
        <w:rPr>
          <w:sz w:val="20"/>
        </w:rPr>
        <w:t>Leawood</w:t>
      </w:r>
      <w:r>
        <w:rPr>
          <w:spacing w:val="-13"/>
          <w:sz w:val="20"/>
        </w:rPr>
        <w:t xml:space="preserve"> </w:t>
      </w:r>
      <w:r>
        <w:rPr>
          <w:sz w:val="20"/>
        </w:rPr>
        <w:t>Park.</w:t>
      </w:r>
      <w:r>
        <w:rPr>
          <w:spacing w:val="14"/>
          <w:sz w:val="20"/>
        </w:rPr>
        <w:t xml:space="preserve"> </w:t>
      </w:r>
      <w:r>
        <w:rPr>
          <w:sz w:val="20"/>
        </w:rPr>
        <w:t>Greg</w:t>
      </w:r>
      <w:r>
        <w:rPr>
          <w:spacing w:val="-26"/>
          <w:sz w:val="20"/>
        </w:rPr>
        <w:t xml:space="preserve"> </w:t>
      </w:r>
      <w:r>
        <w:rPr>
          <w:sz w:val="20"/>
        </w:rPr>
        <w:t>said</w:t>
      </w:r>
      <w:r>
        <w:rPr>
          <w:spacing w:val="-16"/>
          <w:sz w:val="20"/>
        </w:rPr>
        <w:t xml:space="preserve"> </w:t>
      </w:r>
      <w:r>
        <w:rPr>
          <w:sz w:val="20"/>
        </w:rPr>
        <w:t>he</w:t>
      </w:r>
      <w:r>
        <w:rPr>
          <w:spacing w:val="-14"/>
          <w:sz w:val="20"/>
        </w:rPr>
        <w:t xml:space="preserve"> </w:t>
      </w:r>
      <w:r>
        <w:rPr>
          <w:sz w:val="20"/>
        </w:rPr>
        <w:t>was</w:t>
      </w:r>
      <w:r>
        <w:rPr>
          <w:spacing w:val="-20"/>
          <w:sz w:val="20"/>
        </w:rPr>
        <w:t xml:space="preserve"> </w:t>
      </w:r>
      <w:r>
        <w:rPr>
          <w:sz w:val="20"/>
        </w:rPr>
        <w:t>in</w:t>
      </w:r>
      <w:r>
        <w:rPr>
          <w:spacing w:val="-15"/>
          <w:sz w:val="20"/>
        </w:rPr>
        <w:t xml:space="preserve"> </w:t>
      </w:r>
      <w:r>
        <w:rPr>
          <w:sz w:val="20"/>
        </w:rPr>
        <w:t>Leawood</w:t>
      </w:r>
      <w:r>
        <w:rPr>
          <w:spacing w:val="-4"/>
          <w:sz w:val="20"/>
        </w:rPr>
        <w:t xml:space="preserve"> </w:t>
      </w:r>
      <w:r>
        <w:rPr>
          <w:sz w:val="20"/>
        </w:rPr>
        <w:t>Park</w:t>
      </w:r>
      <w:r>
        <w:rPr>
          <w:spacing w:val="-11"/>
          <w:sz w:val="20"/>
        </w:rPr>
        <w:t xml:space="preserve"> </w:t>
      </w:r>
      <w:r>
        <w:rPr>
          <w:sz w:val="20"/>
        </w:rPr>
        <w:t>for</w:t>
      </w:r>
      <w:r>
        <w:rPr>
          <w:spacing w:val="-22"/>
          <w:sz w:val="20"/>
        </w:rPr>
        <w:t xml:space="preserve"> </w:t>
      </w:r>
      <w:r>
        <w:rPr>
          <w:sz w:val="20"/>
        </w:rPr>
        <w:t>approximately</w:t>
      </w:r>
      <w:r>
        <w:rPr>
          <w:spacing w:val="-3"/>
          <w:sz w:val="20"/>
        </w:rPr>
        <w:t xml:space="preserve"> </w:t>
      </w:r>
      <w:r>
        <w:rPr>
          <w:sz w:val="20"/>
        </w:rPr>
        <w:t>30</w:t>
      </w:r>
      <w:r>
        <w:rPr>
          <w:spacing w:val="-9"/>
          <w:sz w:val="20"/>
        </w:rPr>
        <w:t xml:space="preserve"> </w:t>
      </w:r>
      <w:r>
        <w:rPr>
          <w:sz w:val="20"/>
        </w:rPr>
        <w:t xml:space="preserve">minutes </w:t>
      </w:r>
      <w:r>
        <w:rPr>
          <w:sz w:val="19"/>
        </w:rPr>
        <w:t xml:space="preserve">and then someone told him that a gunmen had exited Columbine High School and had a firearm. Greg said while he was in </w:t>
      </w:r>
      <w:r>
        <w:rPr>
          <w:sz w:val="20"/>
        </w:rPr>
        <w:t>Leawood</w:t>
      </w:r>
      <w:r>
        <w:rPr>
          <w:spacing w:val="-1"/>
          <w:sz w:val="20"/>
        </w:rPr>
        <w:t xml:space="preserve"> </w:t>
      </w:r>
      <w:r>
        <w:rPr>
          <w:sz w:val="20"/>
        </w:rPr>
        <w:t>Park,</w:t>
      </w:r>
      <w:r>
        <w:rPr>
          <w:spacing w:val="-15"/>
          <w:sz w:val="20"/>
        </w:rPr>
        <w:t xml:space="preserve"> </w:t>
      </w:r>
      <w:r>
        <w:rPr>
          <w:sz w:val="20"/>
        </w:rPr>
        <w:t>he</w:t>
      </w:r>
      <w:r>
        <w:rPr>
          <w:spacing w:val="-20"/>
          <w:sz w:val="20"/>
        </w:rPr>
        <w:t xml:space="preserve"> </w:t>
      </w:r>
      <w:r>
        <w:rPr>
          <w:sz w:val="20"/>
        </w:rPr>
        <w:t>also</w:t>
      </w:r>
      <w:r>
        <w:rPr>
          <w:spacing w:val="-14"/>
          <w:sz w:val="20"/>
        </w:rPr>
        <w:t xml:space="preserve"> </w:t>
      </w:r>
      <w:r>
        <w:rPr>
          <w:sz w:val="20"/>
        </w:rPr>
        <w:t>heard</w:t>
      </w:r>
      <w:r>
        <w:rPr>
          <w:spacing w:val="-15"/>
          <w:sz w:val="20"/>
        </w:rPr>
        <w:t xml:space="preserve"> </w:t>
      </w:r>
      <w:r>
        <w:rPr>
          <w:sz w:val="20"/>
        </w:rPr>
        <w:t>two</w:t>
      </w:r>
      <w:r>
        <w:rPr>
          <w:spacing w:val="-18"/>
          <w:sz w:val="20"/>
        </w:rPr>
        <w:t xml:space="preserve"> </w:t>
      </w:r>
      <w:r>
        <w:rPr>
          <w:sz w:val="20"/>
        </w:rPr>
        <w:t>explosions</w:t>
      </w:r>
      <w:r>
        <w:rPr>
          <w:spacing w:val="-2"/>
          <w:sz w:val="20"/>
        </w:rPr>
        <w:t xml:space="preserve"> </w:t>
      </w:r>
      <w:r>
        <w:rPr>
          <w:sz w:val="20"/>
        </w:rPr>
        <w:t>that</w:t>
      </w:r>
      <w:r>
        <w:rPr>
          <w:spacing w:val="-15"/>
          <w:sz w:val="20"/>
        </w:rPr>
        <w:t xml:space="preserve"> </w:t>
      </w:r>
      <w:r>
        <w:rPr>
          <w:sz w:val="20"/>
        </w:rPr>
        <w:t>sounded</w:t>
      </w:r>
      <w:r>
        <w:rPr>
          <w:spacing w:val="-7"/>
          <w:sz w:val="20"/>
        </w:rPr>
        <w:t xml:space="preserve"> </w:t>
      </w:r>
      <w:r>
        <w:rPr>
          <w:sz w:val="20"/>
        </w:rPr>
        <w:t>like</w:t>
      </w:r>
      <w:r>
        <w:rPr>
          <w:spacing w:val="-14"/>
          <w:sz w:val="20"/>
        </w:rPr>
        <w:t xml:space="preserve"> </w:t>
      </w:r>
      <w:r>
        <w:rPr>
          <w:sz w:val="20"/>
        </w:rPr>
        <w:t>they</w:t>
      </w:r>
      <w:r>
        <w:rPr>
          <w:spacing w:val="-9"/>
          <w:sz w:val="20"/>
        </w:rPr>
        <w:t xml:space="preserve"> </w:t>
      </w:r>
      <w:r>
        <w:rPr>
          <w:sz w:val="20"/>
        </w:rPr>
        <w:t>were</w:t>
      </w:r>
      <w:r>
        <w:rPr>
          <w:spacing w:val="-25"/>
          <w:sz w:val="20"/>
        </w:rPr>
        <w:t xml:space="preserve"> </w:t>
      </w:r>
      <w:r>
        <w:rPr>
          <w:sz w:val="20"/>
        </w:rPr>
        <w:t>coming</w:t>
      </w:r>
      <w:r>
        <w:rPr>
          <w:spacing w:val="-18"/>
          <w:sz w:val="20"/>
        </w:rPr>
        <w:t xml:space="preserve"> </w:t>
      </w:r>
      <w:r>
        <w:rPr>
          <w:sz w:val="20"/>
        </w:rPr>
        <w:t>from</w:t>
      </w:r>
      <w:r>
        <w:rPr>
          <w:spacing w:val="-14"/>
          <w:sz w:val="20"/>
        </w:rPr>
        <w:t xml:space="preserve"> </w:t>
      </w:r>
      <w:r>
        <w:rPr>
          <w:sz w:val="20"/>
        </w:rPr>
        <w:t>inside</w:t>
      </w:r>
      <w:r>
        <w:rPr>
          <w:spacing w:val="-15"/>
          <w:sz w:val="20"/>
        </w:rPr>
        <w:t xml:space="preserve"> </w:t>
      </w:r>
      <w:r>
        <w:rPr>
          <w:sz w:val="20"/>
        </w:rPr>
        <w:t>of</w:t>
      </w:r>
      <w:r>
        <w:rPr>
          <w:spacing w:val="-22"/>
          <w:sz w:val="20"/>
        </w:rPr>
        <w:t xml:space="preserve"> </w:t>
      </w:r>
      <w:r>
        <w:rPr>
          <w:sz w:val="20"/>
        </w:rPr>
        <w:t>Columbine</w:t>
      </w:r>
      <w:r>
        <w:rPr>
          <w:spacing w:val="-6"/>
          <w:sz w:val="20"/>
        </w:rPr>
        <w:t xml:space="preserve"> </w:t>
      </w:r>
      <w:r>
        <w:rPr>
          <w:sz w:val="20"/>
        </w:rPr>
        <w:t>High</w:t>
      </w:r>
      <w:r>
        <w:rPr>
          <w:spacing w:val="-19"/>
          <w:sz w:val="20"/>
        </w:rPr>
        <w:t xml:space="preserve"> </w:t>
      </w:r>
      <w:r>
        <w:rPr>
          <w:sz w:val="20"/>
        </w:rPr>
        <w:t>School</w:t>
      </w:r>
      <w:r>
        <w:rPr>
          <w:spacing w:val="-5"/>
          <w:sz w:val="20"/>
        </w:rPr>
        <w:t xml:space="preserve"> </w:t>
      </w:r>
      <w:r>
        <w:rPr>
          <w:sz w:val="20"/>
        </w:rPr>
        <w:t>and</w:t>
      </w:r>
      <w:r>
        <w:rPr>
          <w:spacing w:val="-11"/>
          <w:sz w:val="20"/>
        </w:rPr>
        <w:t xml:space="preserve"> </w:t>
      </w:r>
      <w:r>
        <w:rPr>
          <w:sz w:val="20"/>
        </w:rPr>
        <w:t>in the</w:t>
      </w:r>
      <w:r>
        <w:rPr>
          <w:spacing w:val="-21"/>
          <w:sz w:val="20"/>
        </w:rPr>
        <w:t xml:space="preserve"> </w:t>
      </w:r>
      <w:r>
        <w:rPr>
          <w:sz w:val="20"/>
        </w:rPr>
        <w:t>same</w:t>
      </w:r>
      <w:r>
        <w:rPr>
          <w:spacing w:val="-17"/>
          <w:sz w:val="20"/>
        </w:rPr>
        <w:t xml:space="preserve"> </w:t>
      </w:r>
      <w:r>
        <w:rPr>
          <w:sz w:val="20"/>
        </w:rPr>
        <w:t>area</w:t>
      </w:r>
      <w:r>
        <w:rPr>
          <w:spacing w:val="-10"/>
          <w:sz w:val="20"/>
        </w:rPr>
        <w:t xml:space="preserve"> </w:t>
      </w:r>
      <w:r>
        <w:rPr>
          <w:sz w:val="20"/>
        </w:rPr>
        <w:t>as</w:t>
      </w:r>
      <w:r>
        <w:rPr>
          <w:spacing w:val="-17"/>
          <w:sz w:val="20"/>
        </w:rPr>
        <w:t xml:space="preserve"> </w:t>
      </w:r>
      <w:r>
        <w:rPr>
          <w:sz w:val="20"/>
        </w:rPr>
        <w:t>the</w:t>
      </w:r>
      <w:r>
        <w:rPr>
          <w:spacing w:val="-18"/>
          <w:sz w:val="20"/>
        </w:rPr>
        <w:t xml:space="preserve"> </w:t>
      </w:r>
      <w:r>
        <w:rPr>
          <w:sz w:val="20"/>
        </w:rPr>
        <w:t>commons/cafeteria.</w:t>
      </w:r>
      <w:r>
        <w:rPr>
          <w:spacing w:val="16"/>
          <w:sz w:val="20"/>
        </w:rPr>
        <w:t xml:space="preserve"> </w:t>
      </w:r>
      <w:r>
        <w:rPr>
          <w:sz w:val="20"/>
        </w:rPr>
        <w:t>Greg</w:t>
      </w:r>
      <w:r>
        <w:rPr>
          <w:spacing w:val="-15"/>
          <w:sz w:val="20"/>
        </w:rPr>
        <w:t xml:space="preserve"> </w:t>
      </w:r>
      <w:r>
        <w:rPr>
          <w:sz w:val="20"/>
        </w:rPr>
        <w:t>said</w:t>
      </w:r>
      <w:r>
        <w:rPr>
          <w:spacing w:val="-14"/>
          <w:sz w:val="20"/>
        </w:rPr>
        <w:t xml:space="preserve"> </w:t>
      </w:r>
      <w:r>
        <w:rPr>
          <w:sz w:val="20"/>
        </w:rPr>
        <w:t>that</w:t>
      </w:r>
      <w:r>
        <w:rPr>
          <w:spacing w:val="-15"/>
          <w:sz w:val="20"/>
        </w:rPr>
        <w:t xml:space="preserve"> </w:t>
      </w:r>
      <w:r>
        <w:rPr>
          <w:sz w:val="20"/>
        </w:rPr>
        <w:t>when</w:t>
      </w:r>
      <w:r>
        <w:rPr>
          <w:spacing w:val="-7"/>
          <w:sz w:val="20"/>
        </w:rPr>
        <w:t xml:space="preserve"> </w:t>
      </w:r>
      <w:r>
        <w:rPr>
          <w:sz w:val="20"/>
        </w:rPr>
        <w:t>he</w:t>
      </w:r>
      <w:r>
        <w:rPr>
          <w:spacing w:val="-13"/>
          <w:sz w:val="20"/>
        </w:rPr>
        <w:t xml:space="preserve"> </w:t>
      </w:r>
      <w:r>
        <w:rPr>
          <w:sz w:val="20"/>
        </w:rPr>
        <w:t>heard</w:t>
      </w:r>
      <w:r>
        <w:rPr>
          <w:spacing w:val="-9"/>
          <w:sz w:val="20"/>
        </w:rPr>
        <w:t xml:space="preserve"> </w:t>
      </w:r>
      <w:r>
        <w:rPr>
          <w:sz w:val="20"/>
        </w:rPr>
        <w:t>a</w:t>
      </w:r>
      <w:r>
        <w:rPr>
          <w:spacing w:val="-15"/>
          <w:sz w:val="20"/>
        </w:rPr>
        <w:t xml:space="preserve"> </w:t>
      </w:r>
      <w:r>
        <w:rPr>
          <w:sz w:val="20"/>
        </w:rPr>
        <w:t>gunmen</w:t>
      </w:r>
      <w:r>
        <w:rPr>
          <w:spacing w:val="-3"/>
          <w:sz w:val="20"/>
        </w:rPr>
        <w:t xml:space="preserve"> </w:t>
      </w:r>
      <w:r>
        <w:rPr>
          <w:sz w:val="20"/>
        </w:rPr>
        <w:t>had</w:t>
      </w:r>
      <w:r>
        <w:rPr>
          <w:spacing w:val="-20"/>
          <w:sz w:val="20"/>
        </w:rPr>
        <w:t xml:space="preserve"> </w:t>
      </w:r>
      <w:r>
        <w:rPr>
          <w:sz w:val="20"/>
        </w:rPr>
        <w:t>exited</w:t>
      </w:r>
      <w:r>
        <w:rPr>
          <w:spacing w:val="-13"/>
          <w:sz w:val="20"/>
        </w:rPr>
        <w:t xml:space="preserve"> </w:t>
      </w:r>
      <w:r>
        <w:rPr>
          <w:sz w:val="20"/>
        </w:rPr>
        <w:t>the</w:t>
      </w:r>
      <w:r>
        <w:rPr>
          <w:spacing w:val="-14"/>
          <w:sz w:val="20"/>
        </w:rPr>
        <w:t xml:space="preserve"> </w:t>
      </w:r>
      <w:r>
        <w:rPr>
          <w:sz w:val="20"/>
        </w:rPr>
        <w:t>school</w:t>
      </w:r>
      <w:r>
        <w:rPr>
          <w:spacing w:val="-11"/>
          <w:sz w:val="20"/>
        </w:rPr>
        <w:t xml:space="preserve"> </w:t>
      </w:r>
      <w:r>
        <w:rPr>
          <w:sz w:val="20"/>
        </w:rPr>
        <w:t>and</w:t>
      </w:r>
      <w:r>
        <w:rPr>
          <w:spacing w:val="-7"/>
          <w:sz w:val="20"/>
        </w:rPr>
        <w:t xml:space="preserve"> </w:t>
      </w:r>
      <w:r>
        <w:rPr>
          <w:sz w:val="20"/>
        </w:rPr>
        <w:t>had</w:t>
      </w:r>
      <w:r>
        <w:rPr>
          <w:spacing w:val="-12"/>
          <w:sz w:val="20"/>
        </w:rPr>
        <w:t xml:space="preserve"> </w:t>
      </w:r>
      <w:r>
        <w:rPr>
          <w:sz w:val="20"/>
        </w:rPr>
        <w:t>a</w:t>
      </w:r>
      <w:r>
        <w:rPr>
          <w:spacing w:val="-17"/>
          <w:sz w:val="20"/>
        </w:rPr>
        <w:t xml:space="preserve"> </w:t>
      </w:r>
      <w:r>
        <w:rPr>
          <w:sz w:val="20"/>
        </w:rPr>
        <w:t>firearm.</w:t>
      </w:r>
      <w:r>
        <w:rPr>
          <w:spacing w:val="-13"/>
          <w:sz w:val="20"/>
        </w:rPr>
        <w:t xml:space="preserve"> </w:t>
      </w:r>
      <w:r>
        <w:rPr>
          <w:sz w:val="20"/>
        </w:rPr>
        <w:t>he</w:t>
      </w:r>
      <w:r>
        <w:rPr>
          <w:spacing w:val="-21"/>
          <w:sz w:val="20"/>
        </w:rPr>
        <w:t xml:space="preserve"> </w:t>
      </w:r>
      <w:r>
        <w:rPr>
          <w:sz w:val="20"/>
        </w:rPr>
        <w:t>ran out</w:t>
      </w:r>
      <w:r>
        <w:rPr>
          <w:spacing w:val="-17"/>
          <w:sz w:val="20"/>
        </w:rPr>
        <w:t xml:space="preserve"> </w:t>
      </w:r>
      <w:r>
        <w:rPr>
          <w:sz w:val="20"/>
        </w:rPr>
        <w:t>of</w:t>
      </w:r>
      <w:r>
        <w:rPr>
          <w:spacing w:val="-14"/>
          <w:sz w:val="20"/>
        </w:rPr>
        <w:t xml:space="preserve"> </w:t>
      </w:r>
      <w:r>
        <w:rPr>
          <w:sz w:val="20"/>
        </w:rPr>
        <w:t>Leawood</w:t>
      </w:r>
      <w:r>
        <w:rPr>
          <w:spacing w:val="4"/>
          <w:sz w:val="20"/>
        </w:rPr>
        <w:t xml:space="preserve"> </w:t>
      </w:r>
      <w:r>
        <w:rPr>
          <w:sz w:val="20"/>
        </w:rPr>
        <w:t>Park</w:t>
      </w:r>
      <w:r>
        <w:rPr>
          <w:spacing w:val="-4"/>
          <w:sz w:val="20"/>
        </w:rPr>
        <w:t xml:space="preserve"> </w:t>
      </w:r>
      <w:r>
        <w:rPr>
          <w:sz w:val="20"/>
        </w:rPr>
        <w:t>into the</w:t>
      </w:r>
      <w:r>
        <w:rPr>
          <w:spacing w:val="-4"/>
          <w:sz w:val="20"/>
        </w:rPr>
        <w:t xml:space="preserve"> </w:t>
      </w:r>
      <w:r>
        <w:rPr>
          <w:sz w:val="20"/>
        </w:rPr>
        <w:t>Leawood</w:t>
      </w:r>
      <w:r>
        <w:rPr>
          <w:spacing w:val="3"/>
          <w:sz w:val="20"/>
        </w:rPr>
        <w:t xml:space="preserve"> </w:t>
      </w:r>
      <w:r>
        <w:rPr>
          <w:sz w:val="20"/>
        </w:rPr>
        <w:t>area,</w:t>
      </w:r>
      <w:r>
        <w:rPr>
          <w:spacing w:val="1"/>
          <w:sz w:val="20"/>
        </w:rPr>
        <w:t xml:space="preserve"> </w:t>
      </w:r>
      <w:r>
        <w:rPr>
          <w:sz w:val="20"/>
        </w:rPr>
        <w:t>where</w:t>
      </w:r>
      <w:r>
        <w:rPr>
          <w:spacing w:val="3"/>
          <w:sz w:val="20"/>
        </w:rPr>
        <w:t xml:space="preserve"> </w:t>
      </w:r>
      <w:r>
        <w:rPr>
          <w:sz w:val="20"/>
        </w:rPr>
        <w:t>he</w:t>
      </w:r>
      <w:r>
        <w:rPr>
          <w:spacing w:val="-9"/>
          <w:sz w:val="20"/>
        </w:rPr>
        <w:t xml:space="preserve"> </w:t>
      </w:r>
      <w:r>
        <w:rPr>
          <w:sz w:val="20"/>
        </w:rPr>
        <w:t>went</w:t>
      </w:r>
      <w:r>
        <w:rPr>
          <w:spacing w:val="-10"/>
          <w:sz w:val="20"/>
        </w:rPr>
        <w:t xml:space="preserve"> </w:t>
      </w:r>
      <w:r>
        <w:rPr>
          <w:sz w:val="20"/>
        </w:rPr>
        <w:t>to</w:t>
      </w:r>
      <w:r>
        <w:rPr>
          <w:spacing w:val="-8"/>
          <w:sz w:val="20"/>
        </w:rPr>
        <w:t xml:space="preserve"> </w:t>
      </w:r>
      <w:r>
        <w:rPr>
          <w:sz w:val="20"/>
        </w:rPr>
        <w:t>a</w:t>
      </w:r>
      <w:r>
        <w:rPr>
          <w:spacing w:val="-7"/>
          <w:sz w:val="20"/>
        </w:rPr>
        <w:t xml:space="preserve"> </w:t>
      </w:r>
      <w:r>
        <w:rPr>
          <w:sz w:val="20"/>
        </w:rPr>
        <w:t>house of</w:t>
      </w:r>
      <w:r>
        <w:rPr>
          <w:spacing w:val="-8"/>
          <w:sz w:val="20"/>
        </w:rPr>
        <w:t xml:space="preserve"> </w:t>
      </w:r>
      <w:r>
        <w:rPr>
          <w:sz w:val="20"/>
        </w:rPr>
        <w:t>an</w:t>
      </w:r>
      <w:r>
        <w:rPr>
          <w:spacing w:val="-4"/>
          <w:sz w:val="20"/>
        </w:rPr>
        <w:t xml:space="preserve"> </w:t>
      </w:r>
      <w:r>
        <w:rPr>
          <w:sz w:val="20"/>
        </w:rPr>
        <w:t>unknown</w:t>
      </w:r>
      <w:r>
        <w:rPr>
          <w:spacing w:val="6"/>
          <w:sz w:val="20"/>
        </w:rPr>
        <w:t xml:space="preserve"> </w:t>
      </w:r>
      <w:r>
        <w:rPr>
          <w:sz w:val="20"/>
        </w:rPr>
        <w:t>person,</w:t>
      </w:r>
      <w:r>
        <w:rPr>
          <w:spacing w:val="3"/>
          <w:sz w:val="20"/>
        </w:rPr>
        <w:t xml:space="preserve"> </w:t>
      </w:r>
      <w:r>
        <w:rPr>
          <w:sz w:val="20"/>
        </w:rPr>
        <w:t>who</w:t>
      </w:r>
      <w:r>
        <w:rPr>
          <w:spacing w:val="-5"/>
          <w:sz w:val="20"/>
        </w:rPr>
        <w:t xml:space="preserve"> </w:t>
      </w:r>
      <w:r>
        <w:rPr>
          <w:sz w:val="20"/>
        </w:rPr>
        <w:t>let</w:t>
      </w:r>
      <w:r>
        <w:rPr>
          <w:spacing w:val="-3"/>
          <w:sz w:val="20"/>
        </w:rPr>
        <w:t xml:space="preserve"> </w:t>
      </w:r>
      <w:r>
        <w:rPr>
          <w:sz w:val="20"/>
        </w:rPr>
        <w:t>him</w:t>
      </w:r>
      <w:r>
        <w:rPr>
          <w:spacing w:val="-10"/>
          <w:sz w:val="20"/>
        </w:rPr>
        <w:t xml:space="preserve"> </w:t>
      </w:r>
      <w:r>
        <w:rPr>
          <w:sz w:val="20"/>
        </w:rPr>
        <w:t>and</w:t>
      </w:r>
      <w:r>
        <w:rPr>
          <w:spacing w:val="-7"/>
          <w:sz w:val="20"/>
        </w:rPr>
        <w:t xml:space="preserve"> </w:t>
      </w:r>
      <w:r>
        <w:rPr>
          <w:sz w:val="20"/>
        </w:rPr>
        <w:t>other</w:t>
      </w:r>
      <w:r>
        <w:rPr>
          <w:spacing w:val="-7"/>
          <w:sz w:val="20"/>
        </w:rPr>
        <w:t xml:space="preserve"> </w:t>
      </w:r>
      <w:r>
        <w:rPr>
          <w:sz w:val="20"/>
        </w:rPr>
        <w:t>s</w:t>
      </w:r>
      <w:r w:rsidR="00911DF4">
        <w:rPr>
          <w:sz w:val="20"/>
        </w:rPr>
        <w:t>t</w:t>
      </w:r>
      <w:r>
        <w:rPr>
          <w:sz w:val="20"/>
        </w:rPr>
        <w:t xml:space="preserve">udents </w:t>
      </w:r>
      <w:r>
        <w:rPr>
          <w:sz w:val="21"/>
        </w:rPr>
        <w:t>into</w:t>
      </w:r>
      <w:r>
        <w:rPr>
          <w:spacing w:val="-22"/>
          <w:sz w:val="21"/>
        </w:rPr>
        <w:t xml:space="preserve"> </w:t>
      </w:r>
      <w:r>
        <w:rPr>
          <w:sz w:val="20"/>
        </w:rPr>
        <w:t>their</w:t>
      </w:r>
      <w:r>
        <w:rPr>
          <w:spacing w:val="-21"/>
          <w:sz w:val="20"/>
        </w:rPr>
        <w:t xml:space="preserve"> </w:t>
      </w:r>
      <w:r>
        <w:rPr>
          <w:sz w:val="20"/>
        </w:rPr>
        <w:t>house.</w:t>
      </w:r>
      <w:r>
        <w:rPr>
          <w:spacing w:val="28"/>
          <w:sz w:val="20"/>
        </w:rPr>
        <w:t xml:space="preserve"> </w:t>
      </w:r>
      <w:r>
        <w:rPr>
          <w:sz w:val="20"/>
        </w:rPr>
        <w:t>Greg</w:t>
      </w:r>
      <w:r>
        <w:rPr>
          <w:spacing w:val="-14"/>
          <w:sz w:val="20"/>
        </w:rPr>
        <w:t xml:space="preserve"> </w:t>
      </w:r>
      <w:r>
        <w:rPr>
          <w:sz w:val="20"/>
        </w:rPr>
        <w:t>said</w:t>
      </w:r>
      <w:r>
        <w:rPr>
          <w:spacing w:val="-17"/>
          <w:sz w:val="20"/>
        </w:rPr>
        <w:t xml:space="preserve"> </w:t>
      </w:r>
      <w:r>
        <w:rPr>
          <w:sz w:val="20"/>
        </w:rPr>
        <w:t>at</w:t>
      </w:r>
      <w:r>
        <w:rPr>
          <w:spacing w:val="-18"/>
          <w:sz w:val="20"/>
        </w:rPr>
        <w:t xml:space="preserve"> </w:t>
      </w:r>
      <w:r>
        <w:rPr>
          <w:sz w:val="20"/>
        </w:rPr>
        <w:t>no</w:t>
      </w:r>
      <w:r>
        <w:rPr>
          <w:spacing w:val="-14"/>
          <w:sz w:val="20"/>
        </w:rPr>
        <w:t xml:space="preserve"> </w:t>
      </w:r>
      <w:r>
        <w:rPr>
          <w:sz w:val="20"/>
        </w:rPr>
        <w:t>time</w:t>
      </w:r>
      <w:r>
        <w:rPr>
          <w:spacing w:val="-14"/>
          <w:sz w:val="20"/>
        </w:rPr>
        <w:t xml:space="preserve"> </w:t>
      </w:r>
      <w:r>
        <w:rPr>
          <w:sz w:val="20"/>
        </w:rPr>
        <w:t>during</w:t>
      </w:r>
      <w:r>
        <w:rPr>
          <w:spacing w:val="-4"/>
          <w:sz w:val="20"/>
        </w:rPr>
        <w:t xml:space="preserve"> </w:t>
      </w:r>
      <w:r>
        <w:rPr>
          <w:sz w:val="20"/>
        </w:rPr>
        <w:t>the</w:t>
      </w:r>
      <w:r>
        <w:rPr>
          <w:spacing w:val="-7"/>
          <w:sz w:val="20"/>
        </w:rPr>
        <w:t xml:space="preserve"> </w:t>
      </w:r>
      <w:r>
        <w:rPr>
          <w:sz w:val="20"/>
        </w:rPr>
        <w:t>incident</w:t>
      </w:r>
      <w:r>
        <w:rPr>
          <w:spacing w:val="-10"/>
          <w:sz w:val="20"/>
        </w:rPr>
        <w:t xml:space="preserve"> </w:t>
      </w:r>
      <w:r>
        <w:rPr>
          <w:sz w:val="20"/>
        </w:rPr>
        <w:t>on</w:t>
      </w:r>
      <w:r>
        <w:rPr>
          <w:spacing w:val="-11"/>
          <w:sz w:val="20"/>
        </w:rPr>
        <w:t xml:space="preserve"> </w:t>
      </w:r>
      <w:r>
        <w:rPr>
          <w:sz w:val="20"/>
        </w:rPr>
        <w:t>4-20-99</w:t>
      </w:r>
      <w:r>
        <w:rPr>
          <w:spacing w:val="-18"/>
          <w:sz w:val="20"/>
        </w:rPr>
        <w:t xml:space="preserve"> </w:t>
      </w:r>
      <w:r>
        <w:rPr>
          <w:sz w:val="20"/>
        </w:rPr>
        <w:t>did</w:t>
      </w:r>
      <w:r>
        <w:rPr>
          <w:spacing w:val="-15"/>
          <w:sz w:val="20"/>
        </w:rPr>
        <w:t xml:space="preserve"> </w:t>
      </w:r>
      <w:r>
        <w:rPr>
          <w:sz w:val="20"/>
        </w:rPr>
        <w:t>he</w:t>
      </w:r>
      <w:r>
        <w:rPr>
          <w:spacing w:val="-29"/>
          <w:sz w:val="20"/>
        </w:rPr>
        <w:t xml:space="preserve"> </w:t>
      </w:r>
      <w:r>
        <w:rPr>
          <w:sz w:val="20"/>
        </w:rPr>
        <w:t>see</w:t>
      </w:r>
      <w:r>
        <w:rPr>
          <w:spacing w:val="-25"/>
          <w:sz w:val="20"/>
        </w:rPr>
        <w:t xml:space="preserve"> </w:t>
      </w:r>
      <w:r>
        <w:rPr>
          <w:sz w:val="20"/>
        </w:rPr>
        <w:t>any</w:t>
      </w:r>
      <w:r>
        <w:rPr>
          <w:spacing w:val="-14"/>
          <w:sz w:val="20"/>
        </w:rPr>
        <w:t xml:space="preserve"> </w:t>
      </w:r>
      <w:r>
        <w:rPr>
          <w:sz w:val="20"/>
        </w:rPr>
        <w:t>of</w:t>
      </w:r>
      <w:r>
        <w:rPr>
          <w:spacing w:val="-15"/>
          <w:sz w:val="20"/>
        </w:rPr>
        <w:t xml:space="preserve"> </w:t>
      </w:r>
      <w:r>
        <w:rPr>
          <w:sz w:val="20"/>
        </w:rPr>
        <w:t>the</w:t>
      </w:r>
      <w:r>
        <w:rPr>
          <w:spacing w:val="-28"/>
          <w:sz w:val="20"/>
        </w:rPr>
        <w:t xml:space="preserve"> </w:t>
      </w:r>
      <w:r>
        <w:rPr>
          <w:sz w:val="20"/>
        </w:rPr>
        <w:t>suspects</w:t>
      </w:r>
      <w:r>
        <w:rPr>
          <w:spacing w:val="-12"/>
          <w:sz w:val="20"/>
        </w:rPr>
        <w:t xml:space="preserve"> </w:t>
      </w:r>
      <w:r>
        <w:rPr>
          <w:sz w:val="20"/>
        </w:rPr>
        <w:t>and/or</w:t>
      </w:r>
      <w:r>
        <w:rPr>
          <w:spacing w:val="-15"/>
          <w:sz w:val="20"/>
        </w:rPr>
        <w:t xml:space="preserve"> </w:t>
      </w:r>
      <w:r>
        <w:rPr>
          <w:sz w:val="20"/>
        </w:rPr>
        <w:t>anyone</w:t>
      </w:r>
      <w:r>
        <w:rPr>
          <w:spacing w:val="-3"/>
          <w:sz w:val="20"/>
        </w:rPr>
        <w:t xml:space="preserve"> </w:t>
      </w:r>
      <w:r>
        <w:rPr>
          <w:sz w:val="20"/>
        </w:rPr>
        <w:t>with</w:t>
      </w:r>
      <w:r>
        <w:rPr>
          <w:spacing w:val="-11"/>
          <w:sz w:val="20"/>
        </w:rPr>
        <w:t xml:space="preserve"> </w:t>
      </w:r>
      <w:r>
        <w:rPr>
          <w:sz w:val="20"/>
        </w:rPr>
        <w:t>a</w:t>
      </w:r>
      <w:r>
        <w:rPr>
          <w:spacing w:val="-3"/>
          <w:sz w:val="20"/>
        </w:rPr>
        <w:t xml:space="preserve"> </w:t>
      </w:r>
      <w:r w:rsidR="003D0117">
        <w:rPr>
          <w:sz w:val="20"/>
        </w:rPr>
        <w:t>f</w:t>
      </w:r>
      <w:r>
        <w:rPr>
          <w:sz w:val="20"/>
        </w:rPr>
        <w:t>irea</w:t>
      </w:r>
      <w:r w:rsidR="003D0117">
        <w:rPr>
          <w:sz w:val="20"/>
        </w:rPr>
        <w:t>rm</w:t>
      </w:r>
      <w:r>
        <w:rPr>
          <w:sz w:val="20"/>
        </w:rPr>
        <w:t xml:space="preserve"> that was involved in this</w:t>
      </w:r>
      <w:r>
        <w:rPr>
          <w:spacing w:val="-4"/>
          <w:sz w:val="20"/>
        </w:rPr>
        <w:t xml:space="preserve"> </w:t>
      </w:r>
      <w:r>
        <w:rPr>
          <w:sz w:val="20"/>
        </w:rPr>
        <w:t>incident.</w:t>
      </w:r>
    </w:p>
    <w:p w:rsidR="00CE4C9F" w:rsidRDefault="00CE4C9F">
      <w:pPr>
        <w:pStyle w:val="BodyText"/>
        <w:spacing w:before="9"/>
        <w:rPr>
          <w:sz w:val="30"/>
        </w:rPr>
      </w:pPr>
    </w:p>
    <w:p w:rsidR="00CE4C9F" w:rsidRDefault="00C85DFB">
      <w:pPr>
        <w:spacing w:line="393" w:lineRule="auto"/>
        <w:ind w:left="738" w:right="442" w:firstLine="14"/>
        <w:jc w:val="both"/>
        <w:rPr>
          <w:sz w:val="20"/>
        </w:rPr>
      </w:pPr>
      <w:r>
        <w:rPr>
          <w:sz w:val="20"/>
        </w:rPr>
        <w:t>I</w:t>
      </w:r>
      <w:r>
        <w:rPr>
          <w:spacing w:val="-9"/>
          <w:sz w:val="20"/>
        </w:rPr>
        <w:t xml:space="preserve"> </w:t>
      </w:r>
      <w:r>
        <w:rPr>
          <w:sz w:val="20"/>
        </w:rPr>
        <w:t>asked</w:t>
      </w:r>
      <w:r>
        <w:rPr>
          <w:spacing w:val="-17"/>
          <w:sz w:val="20"/>
        </w:rPr>
        <w:t xml:space="preserve"> </w:t>
      </w:r>
      <w:r>
        <w:rPr>
          <w:sz w:val="20"/>
        </w:rPr>
        <w:t>Greg</w:t>
      </w:r>
      <w:r>
        <w:rPr>
          <w:spacing w:val="-1"/>
          <w:sz w:val="20"/>
        </w:rPr>
        <w:t xml:space="preserve"> </w:t>
      </w:r>
      <w:r>
        <w:rPr>
          <w:sz w:val="20"/>
        </w:rPr>
        <w:t>Italiano</w:t>
      </w:r>
      <w:r>
        <w:rPr>
          <w:spacing w:val="-1"/>
          <w:sz w:val="20"/>
        </w:rPr>
        <w:t xml:space="preserve"> </w:t>
      </w:r>
      <w:r>
        <w:rPr>
          <w:sz w:val="20"/>
        </w:rPr>
        <w:t>if</w:t>
      </w:r>
      <w:r>
        <w:rPr>
          <w:spacing w:val="-8"/>
          <w:sz w:val="20"/>
        </w:rPr>
        <w:t xml:space="preserve"> </w:t>
      </w:r>
      <w:r>
        <w:rPr>
          <w:sz w:val="20"/>
        </w:rPr>
        <w:t>he</w:t>
      </w:r>
      <w:r>
        <w:rPr>
          <w:spacing w:val="-13"/>
          <w:sz w:val="20"/>
        </w:rPr>
        <w:t xml:space="preserve"> </w:t>
      </w:r>
      <w:r>
        <w:rPr>
          <w:sz w:val="20"/>
        </w:rPr>
        <w:t>had</w:t>
      </w:r>
      <w:r>
        <w:rPr>
          <w:spacing w:val="-9"/>
          <w:sz w:val="20"/>
        </w:rPr>
        <w:t xml:space="preserve"> </w:t>
      </w:r>
      <w:r>
        <w:rPr>
          <w:sz w:val="20"/>
        </w:rPr>
        <w:t>any</w:t>
      </w:r>
      <w:r>
        <w:rPr>
          <w:spacing w:val="-3"/>
          <w:sz w:val="20"/>
        </w:rPr>
        <w:t xml:space="preserve"> </w:t>
      </w:r>
      <w:r>
        <w:rPr>
          <w:sz w:val="20"/>
        </w:rPr>
        <w:t>information</w:t>
      </w:r>
      <w:r>
        <w:rPr>
          <w:spacing w:val="14"/>
          <w:sz w:val="20"/>
        </w:rPr>
        <w:t xml:space="preserve"> </w:t>
      </w:r>
      <w:r>
        <w:rPr>
          <w:sz w:val="20"/>
        </w:rPr>
        <w:t>in</w:t>
      </w:r>
      <w:r>
        <w:rPr>
          <w:spacing w:val="-8"/>
          <w:sz w:val="20"/>
        </w:rPr>
        <w:t xml:space="preserve"> </w:t>
      </w:r>
      <w:r>
        <w:rPr>
          <w:sz w:val="20"/>
        </w:rPr>
        <w:t>reference</w:t>
      </w:r>
      <w:r>
        <w:rPr>
          <w:spacing w:val="-2"/>
          <w:sz w:val="20"/>
        </w:rPr>
        <w:t xml:space="preserve"> </w:t>
      </w:r>
      <w:r>
        <w:rPr>
          <w:sz w:val="20"/>
        </w:rPr>
        <w:t>to</w:t>
      </w:r>
      <w:r>
        <w:rPr>
          <w:spacing w:val="-6"/>
          <w:sz w:val="20"/>
        </w:rPr>
        <w:t xml:space="preserve"> </w:t>
      </w:r>
      <w:r>
        <w:rPr>
          <w:sz w:val="20"/>
        </w:rPr>
        <w:t>the</w:t>
      </w:r>
      <w:r>
        <w:rPr>
          <w:spacing w:val="-12"/>
          <w:sz w:val="20"/>
        </w:rPr>
        <w:t xml:space="preserve"> </w:t>
      </w:r>
      <w:r>
        <w:rPr>
          <w:sz w:val="20"/>
        </w:rPr>
        <w:t>"Trench</w:t>
      </w:r>
      <w:r>
        <w:rPr>
          <w:spacing w:val="-8"/>
          <w:sz w:val="20"/>
        </w:rPr>
        <w:t xml:space="preserve"> </w:t>
      </w:r>
      <w:r>
        <w:rPr>
          <w:sz w:val="20"/>
        </w:rPr>
        <w:t>Coat</w:t>
      </w:r>
      <w:r>
        <w:rPr>
          <w:spacing w:val="-6"/>
          <w:sz w:val="20"/>
        </w:rPr>
        <w:t xml:space="preserve"> </w:t>
      </w:r>
      <w:r>
        <w:rPr>
          <w:sz w:val="20"/>
        </w:rPr>
        <w:t>Mafia</w:t>
      </w:r>
      <w:r w:rsidR="003D0117">
        <w:rPr>
          <w:sz w:val="20"/>
        </w:rPr>
        <w:t>”</w:t>
      </w:r>
      <w:r>
        <w:rPr>
          <w:spacing w:val="-2"/>
          <w:sz w:val="20"/>
        </w:rPr>
        <w:t xml:space="preserve"> </w:t>
      </w:r>
      <w:r>
        <w:rPr>
          <w:sz w:val="20"/>
        </w:rPr>
        <w:t>or</w:t>
      </w:r>
      <w:r>
        <w:rPr>
          <w:spacing w:val="-15"/>
          <w:sz w:val="20"/>
        </w:rPr>
        <w:t xml:space="preserve"> </w:t>
      </w:r>
      <w:r>
        <w:rPr>
          <w:sz w:val="20"/>
        </w:rPr>
        <w:t>the</w:t>
      </w:r>
      <w:r>
        <w:rPr>
          <w:spacing w:val="-31"/>
          <w:sz w:val="20"/>
        </w:rPr>
        <w:t xml:space="preserve"> </w:t>
      </w:r>
      <w:r>
        <w:rPr>
          <w:sz w:val="20"/>
        </w:rPr>
        <w:t>·'Trench</w:t>
      </w:r>
      <w:r>
        <w:rPr>
          <w:spacing w:val="2"/>
          <w:sz w:val="20"/>
        </w:rPr>
        <w:t xml:space="preserve"> </w:t>
      </w:r>
      <w:r>
        <w:rPr>
          <w:sz w:val="20"/>
        </w:rPr>
        <w:t>Coat</w:t>
      </w:r>
      <w:r>
        <w:rPr>
          <w:spacing w:val="5"/>
          <w:sz w:val="20"/>
        </w:rPr>
        <w:t xml:space="preserve"> </w:t>
      </w:r>
      <w:r>
        <w:rPr>
          <w:sz w:val="20"/>
        </w:rPr>
        <w:t>Mafia"</w:t>
      </w:r>
      <w:r>
        <w:rPr>
          <w:spacing w:val="-22"/>
          <w:sz w:val="20"/>
        </w:rPr>
        <w:t xml:space="preserve"> </w:t>
      </w:r>
      <w:r>
        <w:rPr>
          <w:sz w:val="20"/>
        </w:rPr>
        <w:t>s</w:t>
      </w:r>
      <w:r w:rsidR="003D0117">
        <w:rPr>
          <w:sz w:val="20"/>
        </w:rPr>
        <w:t>t</w:t>
      </w:r>
      <w:r>
        <w:rPr>
          <w:sz w:val="20"/>
        </w:rPr>
        <w:t>ude</w:t>
      </w:r>
      <w:r w:rsidR="003D0117">
        <w:rPr>
          <w:sz w:val="20"/>
        </w:rPr>
        <w:t>nt</w:t>
      </w:r>
      <w:r>
        <w:rPr>
          <w:sz w:val="20"/>
        </w:rPr>
        <w:t>s. and</w:t>
      </w:r>
      <w:r>
        <w:rPr>
          <w:spacing w:val="-17"/>
          <w:sz w:val="20"/>
        </w:rPr>
        <w:t xml:space="preserve"> </w:t>
      </w:r>
      <w:r>
        <w:rPr>
          <w:rFonts w:ascii="Arial" w:hAnsi="Arial"/>
          <w:sz w:val="20"/>
        </w:rPr>
        <w:t>in</w:t>
      </w:r>
      <w:r>
        <w:rPr>
          <w:rFonts w:ascii="Arial" w:hAnsi="Arial"/>
          <w:spacing w:val="-35"/>
          <w:sz w:val="20"/>
        </w:rPr>
        <w:t xml:space="preserve"> </w:t>
      </w:r>
      <w:r>
        <w:rPr>
          <w:sz w:val="20"/>
        </w:rPr>
        <w:t>particular</w:t>
      </w:r>
      <w:r>
        <w:rPr>
          <w:spacing w:val="-8"/>
          <w:sz w:val="20"/>
        </w:rPr>
        <w:t xml:space="preserve"> </w:t>
      </w:r>
      <w:r>
        <w:rPr>
          <w:sz w:val="20"/>
        </w:rPr>
        <w:t>Dylan</w:t>
      </w:r>
      <w:r>
        <w:rPr>
          <w:spacing w:val="-5"/>
          <w:sz w:val="20"/>
        </w:rPr>
        <w:t xml:space="preserve"> </w:t>
      </w:r>
      <w:r>
        <w:rPr>
          <w:sz w:val="20"/>
        </w:rPr>
        <w:t>Klebold</w:t>
      </w:r>
      <w:r>
        <w:rPr>
          <w:spacing w:val="-6"/>
          <w:sz w:val="20"/>
        </w:rPr>
        <w:t xml:space="preserve"> </w:t>
      </w:r>
      <w:r>
        <w:rPr>
          <w:sz w:val="20"/>
        </w:rPr>
        <w:t>and</w:t>
      </w:r>
      <w:r>
        <w:rPr>
          <w:spacing w:val="-16"/>
          <w:sz w:val="20"/>
        </w:rPr>
        <w:t xml:space="preserve"> </w:t>
      </w:r>
      <w:r>
        <w:rPr>
          <w:sz w:val="20"/>
        </w:rPr>
        <w:t>Eric</w:t>
      </w:r>
      <w:r>
        <w:rPr>
          <w:spacing w:val="-4"/>
          <w:sz w:val="20"/>
        </w:rPr>
        <w:t xml:space="preserve"> </w:t>
      </w:r>
      <w:r>
        <w:rPr>
          <w:sz w:val="20"/>
        </w:rPr>
        <w:t>Harris.</w:t>
      </w:r>
      <w:r>
        <w:rPr>
          <w:spacing w:val="-10"/>
          <w:sz w:val="20"/>
        </w:rPr>
        <w:t xml:space="preserve"> </w:t>
      </w:r>
      <w:r>
        <w:rPr>
          <w:sz w:val="20"/>
        </w:rPr>
        <w:t>Greg</w:t>
      </w:r>
      <w:r>
        <w:rPr>
          <w:spacing w:val="-16"/>
          <w:sz w:val="20"/>
        </w:rPr>
        <w:t xml:space="preserve"> </w:t>
      </w:r>
      <w:r>
        <w:rPr>
          <w:sz w:val="20"/>
        </w:rPr>
        <w:t>said</w:t>
      </w:r>
      <w:r>
        <w:rPr>
          <w:spacing w:val="-6"/>
          <w:sz w:val="20"/>
        </w:rPr>
        <w:t xml:space="preserve"> </w:t>
      </w:r>
      <w:r>
        <w:rPr>
          <w:sz w:val="20"/>
        </w:rPr>
        <w:t>that</w:t>
      </w:r>
      <w:r>
        <w:rPr>
          <w:spacing w:val="-7"/>
          <w:sz w:val="20"/>
        </w:rPr>
        <w:t xml:space="preserve"> </w:t>
      </w:r>
      <w:r>
        <w:rPr>
          <w:sz w:val="20"/>
        </w:rPr>
        <w:t>he</w:t>
      </w:r>
      <w:r>
        <w:rPr>
          <w:spacing w:val="-17"/>
          <w:sz w:val="20"/>
        </w:rPr>
        <w:t xml:space="preserve"> </w:t>
      </w:r>
      <w:r>
        <w:rPr>
          <w:sz w:val="20"/>
        </w:rPr>
        <w:t>did</w:t>
      </w:r>
      <w:r>
        <w:rPr>
          <w:spacing w:val="-14"/>
          <w:sz w:val="20"/>
        </w:rPr>
        <w:t xml:space="preserve"> </w:t>
      </w:r>
      <w:r>
        <w:rPr>
          <w:sz w:val="20"/>
        </w:rPr>
        <w:t>not</w:t>
      </w:r>
      <w:r>
        <w:rPr>
          <w:spacing w:val="-8"/>
          <w:sz w:val="20"/>
        </w:rPr>
        <w:t xml:space="preserve"> </w:t>
      </w:r>
      <w:r>
        <w:rPr>
          <w:sz w:val="20"/>
        </w:rPr>
        <w:t>know</w:t>
      </w:r>
      <w:r>
        <w:rPr>
          <w:spacing w:val="-11"/>
          <w:sz w:val="20"/>
        </w:rPr>
        <w:t xml:space="preserve"> </w:t>
      </w:r>
      <w:r>
        <w:rPr>
          <w:sz w:val="20"/>
        </w:rPr>
        <w:t>either</w:t>
      </w:r>
      <w:r>
        <w:rPr>
          <w:spacing w:val="-14"/>
          <w:sz w:val="20"/>
        </w:rPr>
        <w:t xml:space="preserve"> </w:t>
      </w:r>
      <w:r>
        <w:rPr>
          <w:sz w:val="20"/>
        </w:rPr>
        <w:t>Dylan</w:t>
      </w:r>
      <w:r>
        <w:rPr>
          <w:spacing w:val="-5"/>
          <w:sz w:val="20"/>
        </w:rPr>
        <w:t xml:space="preserve"> </w:t>
      </w:r>
      <w:r>
        <w:rPr>
          <w:sz w:val="20"/>
        </w:rPr>
        <w:t>Klebold</w:t>
      </w:r>
      <w:r>
        <w:rPr>
          <w:spacing w:val="-4"/>
          <w:sz w:val="20"/>
        </w:rPr>
        <w:t xml:space="preserve"> </w:t>
      </w:r>
      <w:r>
        <w:rPr>
          <w:sz w:val="20"/>
        </w:rPr>
        <w:t>or</w:t>
      </w:r>
      <w:r>
        <w:rPr>
          <w:spacing w:val="-9"/>
          <w:sz w:val="20"/>
        </w:rPr>
        <w:t xml:space="preserve"> </w:t>
      </w:r>
      <w:r>
        <w:rPr>
          <w:sz w:val="20"/>
        </w:rPr>
        <w:t>Eric</w:t>
      </w:r>
      <w:r>
        <w:rPr>
          <w:spacing w:val="-12"/>
          <w:sz w:val="20"/>
        </w:rPr>
        <w:t xml:space="preserve"> </w:t>
      </w:r>
      <w:r>
        <w:rPr>
          <w:sz w:val="20"/>
        </w:rPr>
        <w:t>Harris</w:t>
      </w:r>
      <w:r>
        <w:rPr>
          <w:spacing w:val="-7"/>
          <w:sz w:val="20"/>
        </w:rPr>
        <w:t xml:space="preserve"> </w:t>
      </w:r>
      <w:r>
        <w:rPr>
          <w:sz w:val="20"/>
        </w:rPr>
        <w:t>prior</w:t>
      </w:r>
      <w:r>
        <w:rPr>
          <w:spacing w:val="-12"/>
          <w:sz w:val="20"/>
        </w:rPr>
        <w:t xml:space="preserve"> </w:t>
      </w:r>
      <w:r>
        <w:rPr>
          <w:sz w:val="17"/>
        </w:rPr>
        <w:t>to</w:t>
      </w:r>
      <w:r>
        <w:rPr>
          <w:spacing w:val="12"/>
          <w:sz w:val="17"/>
        </w:rPr>
        <w:t xml:space="preserve"> </w:t>
      </w:r>
      <w:r>
        <w:rPr>
          <w:sz w:val="20"/>
        </w:rPr>
        <w:t>the shooting</w:t>
      </w:r>
      <w:r>
        <w:rPr>
          <w:spacing w:val="-9"/>
          <w:sz w:val="20"/>
        </w:rPr>
        <w:t xml:space="preserve"> </w:t>
      </w:r>
      <w:r>
        <w:rPr>
          <w:sz w:val="20"/>
        </w:rPr>
        <w:t>on4-20-99.</w:t>
      </w:r>
      <w:r>
        <w:rPr>
          <w:spacing w:val="2"/>
          <w:sz w:val="20"/>
        </w:rPr>
        <w:t xml:space="preserve"> </w:t>
      </w:r>
      <w:r>
        <w:rPr>
          <w:sz w:val="20"/>
        </w:rPr>
        <w:t>Greg</w:t>
      </w:r>
      <w:r>
        <w:rPr>
          <w:spacing w:val="-7"/>
          <w:sz w:val="20"/>
        </w:rPr>
        <w:t xml:space="preserve"> </w:t>
      </w:r>
      <w:r>
        <w:rPr>
          <w:sz w:val="20"/>
        </w:rPr>
        <w:t>said</w:t>
      </w:r>
      <w:r>
        <w:rPr>
          <w:spacing w:val="4"/>
          <w:sz w:val="20"/>
        </w:rPr>
        <w:t xml:space="preserve"> </w:t>
      </w:r>
      <w:r>
        <w:rPr>
          <w:sz w:val="20"/>
        </w:rPr>
        <w:t>that</w:t>
      </w:r>
      <w:r>
        <w:rPr>
          <w:spacing w:val="-12"/>
          <w:sz w:val="20"/>
        </w:rPr>
        <w:t xml:space="preserve"> </w:t>
      </w:r>
      <w:r>
        <w:rPr>
          <w:sz w:val="20"/>
        </w:rPr>
        <w:t>other</w:t>
      </w:r>
      <w:r>
        <w:rPr>
          <w:spacing w:val="-4"/>
          <w:sz w:val="20"/>
        </w:rPr>
        <w:t xml:space="preserve"> </w:t>
      </w:r>
      <w:r>
        <w:rPr>
          <w:sz w:val="20"/>
        </w:rPr>
        <w:t>than the</w:t>
      </w:r>
      <w:r>
        <w:rPr>
          <w:spacing w:val="-15"/>
          <w:sz w:val="20"/>
        </w:rPr>
        <w:t xml:space="preserve"> </w:t>
      </w:r>
      <w:r>
        <w:rPr>
          <w:sz w:val="20"/>
        </w:rPr>
        <w:t>type</w:t>
      </w:r>
      <w:r>
        <w:rPr>
          <w:spacing w:val="-19"/>
          <w:sz w:val="20"/>
        </w:rPr>
        <w:t xml:space="preserve"> </w:t>
      </w:r>
      <w:r>
        <w:rPr>
          <w:sz w:val="20"/>
        </w:rPr>
        <w:t>of</w:t>
      </w:r>
      <w:r w:rsidR="00304CED">
        <w:rPr>
          <w:sz w:val="20"/>
        </w:rPr>
        <w:t xml:space="preserve"> cl</w:t>
      </w:r>
      <w:r>
        <w:rPr>
          <w:sz w:val="20"/>
        </w:rPr>
        <w:t>othing</w:t>
      </w:r>
      <w:r>
        <w:rPr>
          <w:spacing w:val="-4"/>
          <w:sz w:val="20"/>
        </w:rPr>
        <w:t xml:space="preserve"> </w:t>
      </w:r>
      <w:r>
        <w:rPr>
          <w:sz w:val="20"/>
        </w:rPr>
        <w:t>that</w:t>
      </w:r>
      <w:r>
        <w:rPr>
          <w:spacing w:val="-6"/>
          <w:sz w:val="20"/>
        </w:rPr>
        <w:t xml:space="preserve"> </w:t>
      </w:r>
      <w:r>
        <w:rPr>
          <w:sz w:val="20"/>
        </w:rPr>
        <w:t>the</w:t>
      </w:r>
      <w:r w:rsidR="00304CED">
        <w:rPr>
          <w:sz w:val="20"/>
        </w:rPr>
        <w:t xml:space="preserve"> “</w:t>
      </w:r>
      <w:r>
        <w:rPr>
          <w:sz w:val="20"/>
        </w:rPr>
        <w:t>Trench</w:t>
      </w:r>
      <w:r>
        <w:rPr>
          <w:spacing w:val="5"/>
          <w:sz w:val="20"/>
        </w:rPr>
        <w:t xml:space="preserve"> </w:t>
      </w:r>
      <w:r>
        <w:rPr>
          <w:sz w:val="20"/>
        </w:rPr>
        <w:t>Coat</w:t>
      </w:r>
      <w:r>
        <w:rPr>
          <w:spacing w:val="3"/>
          <w:sz w:val="20"/>
        </w:rPr>
        <w:t xml:space="preserve"> </w:t>
      </w:r>
      <w:r>
        <w:rPr>
          <w:sz w:val="20"/>
        </w:rPr>
        <w:t>Mafia"</w:t>
      </w:r>
      <w:r>
        <w:rPr>
          <w:spacing w:val="-16"/>
          <w:sz w:val="20"/>
        </w:rPr>
        <w:t xml:space="preserve"> </w:t>
      </w:r>
      <w:r>
        <w:rPr>
          <w:sz w:val="20"/>
        </w:rPr>
        <w:t>s</w:t>
      </w:r>
      <w:r w:rsidR="00911DF4">
        <w:rPr>
          <w:sz w:val="20"/>
        </w:rPr>
        <w:t>t</w:t>
      </w:r>
      <w:r>
        <w:rPr>
          <w:sz w:val="20"/>
        </w:rPr>
        <w:t>udents</w:t>
      </w:r>
      <w:r>
        <w:rPr>
          <w:spacing w:val="-6"/>
          <w:sz w:val="20"/>
        </w:rPr>
        <w:t xml:space="preserve"> </w:t>
      </w:r>
      <w:r>
        <w:rPr>
          <w:sz w:val="20"/>
        </w:rPr>
        <w:t>are</w:t>
      </w:r>
      <w:r>
        <w:rPr>
          <w:spacing w:val="-5"/>
          <w:sz w:val="20"/>
        </w:rPr>
        <w:t xml:space="preserve"> </w:t>
      </w:r>
      <w:r>
        <w:rPr>
          <w:sz w:val="20"/>
        </w:rPr>
        <w:t>known</w:t>
      </w:r>
      <w:r>
        <w:rPr>
          <w:spacing w:val="8"/>
          <w:sz w:val="20"/>
        </w:rPr>
        <w:t xml:space="preserve"> </w:t>
      </w:r>
      <w:r>
        <w:rPr>
          <w:sz w:val="20"/>
        </w:rPr>
        <w:t>to</w:t>
      </w:r>
      <w:r>
        <w:rPr>
          <w:spacing w:val="-7"/>
          <w:sz w:val="20"/>
        </w:rPr>
        <w:t xml:space="preserve"> </w:t>
      </w:r>
      <w:r>
        <w:rPr>
          <w:sz w:val="20"/>
        </w:rPr>
        <w:t>wear,</w:t>
      </w:r>
      <w:r>
        <w:rPr>
          <w:spacing w:val="-6"/>
          <w:sz w:val="20"/>
        </w:rPr>
        <w:t xml:space="preserve"> </w:t>
      </w:r>
      <w:r>
        <w:rPr>
          <w:sz w:val="20"/>
        </w:rPr>
        <w:t xml:space="preserve">he </w:t>
      </w:r>
      <w:r w:rsidR="00304CED">
        <w:rPr>
          <w:sz w:val="20"/>
        </w:rPr>
        <w:t>d</w:t>
      </w:r>
      <w:r>
        <w:rPr>
          <w:sz w:val="20"/>
        </w:rPr>
        <w:t>id</w:t>
      </w:r>
      <w:r>
        <w:rPr>
          <w:spacing w:val="-15"/>
          <w:sz w:val="20"/>
        </w:rPr>
        <w:t xml:space="preserve"> </w:t>
      </w:r>
      <w:r>
        <w:rPr>
          <w:sz w:val="20"/>
        </w:rPr>
        <w:t>not</w:t>
      </w:r>
      <w:r>
        <w:rPr>
          <w:spacing w:val="-8"/>
          <w:sz w:val="20"/>
        </w:rPr>
        <w:t xml:space="preserve"> </w:t>
      </w:r>
      <w:r>
        <w:rPr>
          <w:sz w:val="20"/>
        </w:rPr>
        <w:t>know</w:t>
      </w:r>
      <w:r>
        <w:rPr>
          <w:spacing w:val="-10"/>
          <w:sz w:val="20"/>
        </w:rPr>
        <w:t xml:space="preserve"> </w:t>
      </w:r>
      <w:r>
        <w:rPr>
          <w:sz w:val="20"/>
        </w:rPr>
        <w:t>anything</w:t>
      </w:r>
      <w:r>
        <w:rPr>
          <w:spacing w:val="-9"/>
          <w:sz w:val="20"/>
        </w:rPr>
        <w:t xml:space="preserve"> </w:t>
      </w:r>
      <w:r>
        <w:rPr>
          <w:sz w:val="20"/>
        </w:rPr>
        <w:t>about</w:t>
      </w:r>
      <w:r>
        <w:rPr>
          <w:spacing w:val="-11"/>
          <w:sz w:val="20"/>
        </w:rPr>
        <w:t xml:space="preserve"> </w:t>
      </w:r>
      <w:r>
        <w:rPr>
          <w:sz w:val="20"/>
        </w:rPr>
        <w:t>them.</w:t>
      </w:r>
      <w:r>
        <w:rPr>
          <w:spacing w:val="28"/>
          <w:sz w:val="20"/>
        </w:rPr>
        <w:t xml:space="preserve"> </w:t>
      </w:r>
      <w:r>
        <w:rPr>
          <w:sz w:val="20"/>
        </w:rPr>
        <w:t>I</w:t>
      </w:r>
      <w:r>
        <w:rPr>
          <w:spacing w:val="-11"/>
          <w:sz w:val="20"/>
        </w:rPr>
        <w:t xml:space="preserve"> </w:t>
      </w:r>
      <w:r>
        <w:rPr>
          <w:sz w:val="20"/>
        </w:rPr>
        <w:t>asked</w:t>
      </w:r>
      <w:r>
        <w:rPr>
          <w:spacing w:val="-13"/>
          <w:sz w:val="20"/>
        </w:rPr>
        <w:t xml:space="preserve"> </w:t>
      </w:r>
      <w:r>
        <w:rPr>
          <w:sz w:val="20"/>
        </w:rPr>
        <w:t>him</w:t>
      </w:r>
      <w:r>
        <w:rPr>
          <w:spacing w:val="-4"/>
          <w:sz w:val="20"/>
        </w:rPr>
        <w:t xml:space="preserve"> </w:t>
      </w:r>
      <w:r>
        <w:rPr>
          <w:sz w:val="20"/>
        </w:rPr>
        <w:t>if</w:t>
      </w:r>
      <w:r w:rsidR="00304CED">
        <w:rPr>
          <w:sz w:val="20"/>
        </w:rPr>
        <w:t xml:space="preserve"> </w:t>
      </w:r>
      <w:r>
        <w:rPr>
          <w:sz w:val="20"/>
        </w:rPr>
        <w:t>he</w:t>
      </w:r>
      <w:r>
        <w:rPr>
          <w:spacing w:val="-11"/>
          <w:sz w:val="20"/>
        </w:rPr>
        <w:t xml:space="preserve"> </w:t>
      </w:r>
      <w:r>
        <w:rPr>
          <w:sz w:val="20"/>
        </w:rPr>
        <w:t>has</w:t>
      </w:r>
      <w:r>
        <w:rPr>
          <w:spacing w:val="-20"/>
          <w:sz w:val="20"/>
        </w:rPr>
        <w:t xml:space="preserve"> </w:t>
      </w:r>
      <w:r>
        <w:rPr>
          <w:sz w:val="20"/>
        </w:rPr>
        <w:t>heard</w:t>
      </w:r>
      <w:r>
        <w:rPr>
          <w:spacing w:val="-11"/>
          <w:sz w:val="20"/>
        </w:rPr>
        <w:t xml:space="preserve"> </w:t>
      </w:r>
      <w:r>
        <w:rPr>
          <w:sz w:val="20"/>
        </w:rPr>
        <w:t>anything</w:t>
      </w:r>
      <w:r>
        <w:rPr>
          <w:spacing w:val="-6"/>
          <w:sz w:val="20"/>
        </w:rPr>
        <w:t xml:space="preserve"> </w:t>
      </w:r>
      <w:r>
        <w:rPr>
          <w:sz w:val="20"/>
        </w:rPr>
        <w:t>about</w:t>
      </w:r>
      <w:r>
        <w:rPr>
          <w:spacing w:val="-10"/>
          <w:sz w:val="20"/>
        </w:rPr>
        <w:t xml:space="preserve"> </w:t>
      </w:r>
      <w:r>
        <w:rPr>
          <w:sz w:val="20"/>
        </w:rPr>
        <w:t>any</w:t>
      </w:r>
      <w:r>
        <w:rPr>
          <w:spacing w:val="-4"/>
          <w:sz w:val="20"/>
        </w:rPr>
        <w:t xml:space="preserve"> </w:t>
      </w:r>
      <w:r>
        <w:rPr>
          <w:sz w:val="20"/>
        </w:rPr>
        <w:t>other</w:t>
      </w:r>
      <w:r>
        <w:rPr>
          <w:spacing w:val="-19"/>
          <w:sz w:val="20"/>
        </w:rPr>
        <w:t xml:space="preserve"> </w:t>
      </w:r>
      <w:r>
        <w:rPr>
          <w:sz w:val="20"/>
        </w:rPr>
        <w:t>suspects</w:t>
      </w:r>
      <w:r>
        <w:rPr>
          <w:spacing w:val="-7"/>
          <w:sz w:val="20"/>
        </w:rPr>
        <w:t xml:space="preserve"> </w:t>
      </w:r>
      <w:r>
        <w:rPr>
          <w:sz w:val="20"/>
        </w:rPr>
        <w:t>who</w:t>
      </w:r>
      <w:r>
        <w:rPr>
          <w:spacing w:val="-13"/>
          <w:sz w:val="20"/>
        </w:rPr>
        <w:t xml:space="preserve"> </w:t>
      </w:r>
      <w:r>
        <w:rPr>
          <w:sz w:val="20"/>
        </w:rPr>
        <w:t>may</w:t>
      </w:r>
      <w:r>
        <w:rPr>
          <w:spacing w:val="-16"/>
          <w:sz w:val="20"/>
        </w:rPr>
        <w:t xml:space="preserve"> </w:t>
      </w:r>
      <w:r>
        <w:rPr>
          <w:sz w:val="20"/>
        </w:rPr>
        <w:t>have</w:t>
      </w:r>
      <w:r>
        <w:rPr>
          <w:spacing w:val="-8"/>
          <w:sz w:val="20"/>
        </w:rPr>
        <w:t xml:space="preserve"> </w:t>
      </w:r>
      <w:r>
        <w:rPr>
          <w:sz w:val="20"/>
        </w:rPr>
        <w:t>been</w:t>
      </w:r>
      <w:r>
        <w:rPr>
          <w:spacing w:val="-3"/>
          <w:sz w:val="20"/>
        </w:rPr>
        <w:t xml:space="preserve"> </w:t>
      </w:r>
      <w:r>
        <w:rPr>
          <w:sz w:val="20"/>
        </w:rPr>
        <w:t>involved either</w:t>
      </w:r>
      <w:r>
        <w:rPr>
          <w:spacing w:val="5"/>
          <w:sz w:val="20"/>
        </w:rPr>
        <w:t xml:space="preserve"> </w:t>
      </w:r>
      <w:r>
        <w:rPr>
          <w:sz w:val="20"/>
        </w:rPr>
        <w:t>prior</w:t>
      </w:r>
      <w:r>
        <w:rPr>
          <w:spacing w:val="-8"/>
          <w:sz w:val="20"/>
        </w:rPr>
        <w:t xml:space="preserve"> </w:t>
      </w:r>
      <w:r>
        <w:rPr>
          <w:sz w:val="20"/>
        </w:rPr>
        <w:t>to,</w:t>
      </w:r>
      <w:r>
        <w:rPr>
          <w:spacing w:val="-9"/>
          <w:sz w:val="20"/>
        </w:rPr>
        <w:t xml:space="preserve"> </w:t>
      </w:r>
      <w:r>
        <w:rPr>
          <w:sz w:val="20"/>
        </w:rPr>
        <w:t>during,</w:t>
      </w:r>
      <w:r>
        <w:rPr>
          <w:spacing w:val="-4"/>
          <w:sz w:val="20"/>
        </w:rPr>
        <w:t xml:space="preserve"> </w:t>
      </w:r>
      <w:r>
        <w:rPr>
          <w:sz w:val="20"/>
        </w:rPr>
        <w:t>or</w:t>
      </w:r>
      <w:r>
        <w:rPr>
          <w:spacing w:val="-11"/>
          <w:sz w:val="20"/>
        </w:rPr>
        <w:t xml:space="preserve"> </w:t>
      </w:r>
      <w:r>
        <w:rPr>
          <w:sz w:val="20"/>
        </w:rPr>
        <w:t>since the</w:t>
      </w:r>
      <w:r>
        <w:rPr>
          <w:spacing w:val="-18"/>
          <w:sz w:val="20"/>
        </w:rPr>
        <w:t xml:space="preserve"> </w:t>
      </w:r>
      <w:r>
        <w:rPr>
          <w:sz w:val="20"/>
        </w:rPr>
        <w:t>shooting</w:t>
      </w:r>
      <w:r>
        <w:rPr>
          <w:spacing w:val="-4"/>
          <w:sz w:val="20"/>
        </w:rPr>
        <w:t xml:space="preserve"> </w:t>
      </w:r>
      <w:r>
        <w:rPr>
          <w:sz w:val="20"/>
        </w:rPr>
        <w:t>on</w:t>
      </w:r>
      <w:r>
        <w:rPr>
          <w:spacing w:val="-17"/>
          <w:sz w:val="20"/>
        </w:rPr>
        <w:t xml:space="preserve"> </w:t>
      </w:r>
      <w:r>
        <w:rPr>
          <w:sz w:val="20"/>
        </w:rPr>
        <w:t>4-20-99.</w:t>
      </w:r>
      <w:r>
        <w:rPr>
          <w:spacing w:val="42"/>
          <w:sz w:val="20"/>
        </w:rPr>
        <w:t xml:space="preserve"> </w:t>
      </w:r>
      <w:r>
        <w:rPr>
          <w:sz w:val="20"/>
        </w:rPr>
        <w:t>Greg</w:t>
      </w:r>
      <w:r>
        <w:rPr>
          <w:spacing w:val="-13"/>
          <w:sz w:val="20"/>
        </w:rPr>
        <w:t xml:space="preserve"> </w:t>
      </w:r>
      <w:r>
        <w:rPr>
          <w:sz w:val="20"/>
        </w:rPr>
        <w:t>said</w:t>
      </w:r>
      <w:r>
        <w:rPr>
          <w:spacing w:val="-10"/>
          <w:sz w:val="20"/>
        </w:rPr>
        <w:t xml:space="preserve"> </w:t>
      </w:r>
      <w:r>
        <w:rPr>
          <w:sz w:val="20"/>
        </w:rPr>
        <w:t>that</w:t>
      </w:r>
      <w:r>
        <w:rPr>
          <w:spacing w:val="-2"/>
          <w:sz w:val="20"/>
        </w:rPr>
        <w:t xml:space="preserve"> </w:t>
      </w:r>
      <w:r>
        <w:rPr>
          <w:sz w:val="20"/>
        </w:rPr>
        <w:t>the</w:t>
      </w:r>
      <w:r>
        <w:rPr>
          <w:spacing w:val="-15"/>
          <w:sz w:val="20"/>
        </w:rPr>
        <w:t xml:space="preserve"> </w:t>
      </w:r>
      <w:r>
        <w:rPr>
          <w:sz w:val="20"/>
        </w:rPr>
        <w:t>only</w:t>
      </w:r>
      <w:r>
        <w:rPr>
          <w:spacing w:val="-5"/>
          <w:sz w:val="20"/>
        </w:rPr>
        <w:t xml:space="preserve"> </w:t>
      </w:r>
      <w:r>
        <w:rPr>
          <w:sz w:val="20"/>
        </w:rPr>
        <w:t>thing</w:t>
      </w:r>
      <w:r>
        <w:rPr>
          <w:spacing w:val="-3"/>
          <w:sz w:val="20"/>
        </w:rPr>
        <w:t xml:space="preserve"> </w:t>
      </w:r>
      <w:r>
        <w:rPr>
          <w:sz w:val="20"/>
        </w:rPr>
        <w:t>he's</w:t>
      </w:r>
      <w:r>
        <w:rPr>
          <w:spacing w:val="-1"/>
          <w:sz w:val="20"/>
        </w:rPr>
        <w:t xml:space="preserve"> </w:t>
      </w:r>
      <w:r>
        <w:rPr>
          <w:sz w:val="20"/>
        </w:rPr>
        <w:t>heard</w:t>
      </w:r>
      <w:r>
        <w:rPr>
          <w:spacing w:val="-1"/>
          <w:sz w:val="20"/>
        </w:rPr>
        <w:t xml:space="preserve"> </w:t>
      </w:r>
      <w:r>
        <w:rPr>
          <w:sz w:val="20"/>
        </w:rPr>
        <w:t>was</w:t>
      </w:r>
      <w:r>
        <w:rPr>
          <w:spacing w:val="-11"/>
          <w:sz w:val="20"/>
        </w:rPr>
        <w:t xml:space="preserve"> </w:t>
      </w:r>
      <w:r>
        <w:rPr>
          <w:sz w:val="20"/>
        </w:rPr>
        <w:t>that</w:t>
      </w:r>
      <w:r>
        <w:rPr>
          <w:spacing w:val="-8"/>
          <w:sz w:val="20"/>
        </w:rPr>
        <w:t xml:space="preserve"> </w:t>
      </w:r>
      <w:r>
        <w:rPr>
          <w:sz w:val="20"/>
        </w:rPr>
        <w:t>a</w:t>
      </w:r>
      <w:r>
        <w:rPr>
          <w:spacing w:val="-7"/>
          <w:sz w:val="20"/>
        </w:rPr>
        <w:t xml:space="preserve"> </w:t>
      </w:r>
      <w:r>
        <w:rPr>
          <w:sz w:val="20"/>
        </w:rPr>
        <w:t>male</w:t>
      </w:r>
      <w:r>
        <w:rPr>
          <w:spacing w:val="-15"/>
          <w:sz w:val="20"/>
        </w:rPr>
        <w:t xml:space="preserve"> </w:t>
      </w:r>
      <w:r>
        <w:rPr>
          <w:sz w:val="20"/>
        </w:rPr>
        <w:t>"Trench</w:t>
      </w:r>
      <w:r>
        <w:rPr>
          <w:spacing w:val="6"/>
          <w:sz w:val="20"/>
        </w:rPr>
        <w:t xml:space="preserve"> </w:t>
      </w:r>
      <w:r>
        <w:rPr>
          <w:sz w:val="20"/>
        </w:rPr>
        <w:t>Coat Mafia" s</w:t>
      </w:r>
      <w:r w:rsidR="00304CED">
        <w:rPr>
          <w:sz w:val="20"/>
        </w:rPr>
        <w:t>t</w:t>
      </w:r>
      <w:r>
        <w:rPr>
          <w:sz w:val="20"/>
        </w:rPr>
        <w:t>udent had turned himself into JCSO. Greg said he did not know this person's name, however, he described him as a white</w:t>
      </w:r>
      <w:r>
        <w:rPr>
          <w:spacing w:val="-2"/>
          <w:sz w:val="20"/>
        </w:rPr>
        <w:t xml:space="preserve"> </w:t>
      </w:r>
      <w:r>
        <w:rPr>
          <w:sz w:val="20"/>
        </w:rPr>
        <w:t>male,</w:t>
      </w:r>
      <w:r>
        <w:rPr>
          <w:spacing w:val="-16"/>
          <w:sz w:val="20"/>
        </w:rPr>
        <w:t xml:space="preserve"> </w:t>
      </w:r>
      <w:r>
        <w:rPr>
          <w:sz w:val="20"/>
        </w:rPr>
        <w:t>approximately</w:t>
      </w:r>
      <w:r>
        <w:rPr>
          <w:spacing w:val="6"/>
          <w:sz w:val="20"/>
        </w:rPr>
        <w:t xml:space="preserve"> </w:t>
      </w:r>
      <w:r>
        <w:rPr>
          <w:sz w:val="20"/>
        </w:rPr>
        <w:t>6'</w:t>
      </w:r>
      <w:r>
        <w:rPr>
          <w:spacing w:val="4"/>
          <w:sz w:val="20"/>
        </w:rPr>
        <w:t xml:space="preserve"> </w:t>
      </w:r>
      <w:r>
        <w:rPr>
          <w:sz w:val="20"/>
        </w:rPr>
        <w:t>tall.</w:t>
      </w:r>
      <w:r>
        <w:rPr>
          <w:spacing w:val="-10"/>
          <w:sz w:val="20"/>
        </w:rPr>
        <w:t xml:space="preserve"> </w:t>
      </w:r>
      <w:r>
        <w:rPr>
          <w:sz w:val="20"/>
        </w:rPr>
        <w:t>thin</w:t>
      </w:r>
      <w:r>
        <w:rPr>
          <w:spacing w:val="-5"/>
          <w:sz w:val="20"/>
        </w:rPr>
        <w:t xml:space="preserve"> </w:t>
      </w:r>
      <w:r>
        <w:rPr>
          <w:sz w:val="20"/>
        </w:rPr>
        <w:t>build.</w:t>
      </w:r>
      <w:r>
        <w:rPr>
          <w:spacing w:val="-10"/>
          <w:sz w:val="20"/>
        </w:rPr>
        <w:t xml:space="preserve"> </w:t>
      </w:r>
      <w:r>
        <w:rPr>
          <w:sz w:val="20"/>
        </w:rPr>
        <w:t>150</w:t>
      </w:r>
      <w:r>
        <w:rPr>
          <w:spacing w:val="-13"/>
          <w:sz w:val="20"/>
        </w:rPr>
        <w:t xml:space="preserve"> </w:t>
      </w:r>
      <w:r>
        <w:rPr>
          <w:sz w:val="20"/>
        </w:rPr>
        <w:t>to</w:t>
      </w:r>
      <w:r>
        <w:rPr>
          <w:spacing w:val="-8"/>
          <w:sz w:val="20"/>
        </w:rPr>
        <w:t xml:space="preserve"> </w:t>
      </w:r>
      <w:r>
        <w:rPr>
          <w:sz w:val="20"/>
        </w:rPr>
        <w:t>200</w:t>
      </w:r>
      <w:r>
        <w:rPr>
          <w:spacing w:val="-9"/>
          <w:sz w:val="20"/>
        </w:rPr>
        <w:t xml:space="preserve"> </w:t>
      </w:r>
      <w:r>
        <w:rPr>
          <w:sz w:val="20"/>
        </w:rPr>
        <w:t>pounds,</w:t>
      </w:r>
      <w:r>
        <w:rPr>
          <w:spacing w:val="-1"/>
          <w:sz w:val="20"/>
        </w:rPr>
        <w:t xml:space="preserve"> </w:t>
      </w:r>
      <w:r>
        <w:rPr>
          <w:sz w:val="20"/>
        </w:rPr>
        <w:t>with</w:t>
      </w:r>
      <w:r>
        <w:rPr>
          <w:spacing w:val="-2"/>
          <w:sz w:val="20"/>
        </w:rPr>
        <w:t xml:space="preserve"> </w:t>
      </w:r>
      <w:r>
        <w:rPr>
          <w:sz w:val="20"/>
        </w:rPr>
        <w:t>dark</w:t>
      </w:r>
      <w:r>
        <w:rPr>
          <w:spacing w:val="-13"/>
          <w:sz w:val="20"/>
        </w:rPr>
        <w:t xml:space="preserve"> </w:t>
      </w:r>
      <w:r>
        <w:rPr>
          <w:sz w:val="20"/>
        </w:rPr>
        <w:t>hair,</w:t>
      </w:r>
      <w:r>
        <w:rPr>
          <w:spacing w:val="-11"/>
          <w:sz w:val="20"/>
        </w:rPr>
        <w:t xml:space="preserve"> </w:t>
      </w:r>
      <w:r>
        <w:rPr>
          <w:sz w:val="20"/>
        </w:rPr>
        <w:t>and</w:t>
      </w:r>
      <w:r>
        <w:rPr>
          <w:spacing w:val="-4"/>
          <w:sz w:val="20"/>
        </w:rPr>
        <w:t xml:space="preserve"> </w:t>
      </w:r>
      <w:r>
        <w:rPr>
          <w:sz w:val="20"/>
        </w:rPr>
        <w:t>wore</w:t>
      </w:r>
      <w:r>
        <w:rPr>
          <w:spacing w:val="-16"/>
          <w:sz w:val="20"/>
        </w:rPr>
        <w:t xml:space="preserve"> </w:t>
      </w:r>
      <w:r>
        <w:rPr>
          <w:sz w:val="20"/>
        </w:rPr>
        <w:t>a</w:t>
      </w:r>
      <w:r>
        <w:rPr>
          <w:spacing w:val="-4"/>
          <w:sz w:val="20"/>
        </w:rPr>
        <w:t xml:space="preserve"> </w:t>
      </w:r>
      <w:r>
        <w:rPr>
          <w:sz w:val="20"/>
        </w:rPr>
        <w:t>dark</w:t>
      </w:r>
      <w:r>
        <w:rPr>
          <w:spacing w:val="-1"/>
          <w:sz w:val="20"/>
        </w:rPr>
        <w:t xml:space="preserve"> </w:t>
      </w:r>
      <w:r>
        <w:rPr>
          <w:sz w:val="20"/>
        </w:rPr>
        <w:t>colored</w:t>
      </w:r>
      <w:r>
        <w:rPr>
          <w:spacing w:val="10"/>
          <w:sz w:val="20"/>
        </w:rPr>
        <w:t xml:space="preserve"> </w:t>
      </w:r>
      <w:r>
        <w:rPr>
          <w:sz w:val="20"/>
        </w:rPr>
        <w:t>trench</w:t>
      </w:r>
      <w:r>
        <w:rPr>
          <w:spacing w:val="-9"/>
          <w:sz w:val="20"/>
        </w:rPr>
        <w:t xml:space="preserve"> </w:t>
      </w:r>
      <w:r>
        <w:rPr>
          <w:sz w:val="20"/>
        </w:rPr>
        <w:t>coat</w:t>
      </w:r>
      <w:r>
        <w:rPr>
          <w:spacing w:val="-5"/>
          <w:sz w:val="20"/>
        </w:rPr>
        <w:t xml:space="preserve"> </w:t>
      </w:r>
      <w:r>
        <w:rPr>
          <w:sz w:val="20"/>
        </w:rPr>
        <w:t>that</w:t>
      </w:r>
      <w:r>
        <w:rPr>
          <w:spacing w:val="-6"/>
          <w:sz w:val="20"/>
        </w:rPr>
        <w:t xml:space="preserve"> </w:t>
      </w:r>
      <w:r>
        <w:rPr>
          <w:sz w:val="20"/>
        </w:rPr>
        <w:t>hung past</w:t>
      </w:r>
      <w:r>
        <w:rPr>
          <w:spacing w:val="-16"/>
          <w:sz w:val="20"/>
        </w:rPr>
        <w:t xml:space="preserve"> </w:t>
      </w:r>
      <w:r>
        <w:rPr>
          <w:sz w:val="20"/>
        </w:rPr>
        <w:t>the</w:t>
      </w:r>
      <w:r>
        <w:rPr>
          <w:spacing w:val="-13"/>
          <w:sz w:val="20"/>
        </w:rPr>
        <w:t xml:space="preserve"> </w:t>
      </w:r>
      <w:r>
        <w:rPr>
          <w:sz w:val="20"/>
        </w:rPr>
        <w:t>knees</w:t>
      </w:r>
      <w:r>
        <w:rPr>
          <w:spacing w:val="-8"/>
          <w:sz w:val="20"/>
        </w:rPr>
        <w:t xml:space="preserve"> </w:t>
      </w:r>
      <w:r>
        <w:rPr>
          <w:sz w:val="20"/>
        </w:rPr>
        <w:t>and</w:t>
      </w:r>
      <w:r>
        <w:rPr>
          <w:spacing w:val="-16"/>
          <w:sz w:val="20"/>
        </w:rPr>
        <w:t xml:space="preserve"> </w:t>
      </w:r>
      <w:r>
        <w:rPr>
          <w:sz w:val="20"/>
        </w:rPr>
        <w:t>was</w:t>
      </w:r>
      <w:r>
        <w:rPr>
          <w:spacing w:val="-13"/>
          <w:sz w:val="20"/>
        </w:rPr>
        <w:t xml:space="preserve"> </w:t>
      </w:r>
      <w:r>
        <w:rPr>
          <w:sz w:val="20"/>
        </w:rPr>
        <w:t>possibly</w:t>
      </w:r>
      <w:r>
        <w:rPr>
          <w:spacing w:val="4"/>
          <w:sz w:val="20"/>
        </w:rPr>
        <w:t xml:space="preserve"> </w:t>
      </w:r>
      <w:r>
        <w:rPr>
          <w:sz w:val="20"/>
        </w:rPr>
        <w:t>made</w:t>
      </w:r>
      <w:r>
        <w:rPr>
          <w:spacing w:val="-14"/>
          <w:sz w:val="20"/>
        </w:rPr>
        <w:t xml:space="preserve"> </w:t>
      </w:r>
      <w:r>
        <w:rPr>
          <w:sz w:val="20"/>
        </w:rPr>
        <w:t>out</w:t>
      </w:r>
      <w:r>
        <w:rPr>
          <w:spacing w:val="-12"/>
          <w:sz w:val="20"/>
        </w:rPr>
        <w:t xml:space="preserve"> </w:t>
      </w:r>
      <w:r>
        <w:rPr>
          <w:sz w:val="20"/>
        </w:rPr>
        <w:t>of</w:t>
      </w:r>
      <w:r>
        <w:rPr>
          <w:spacing w:val="-12"/>
          <w:sz w:val="20"/>
        </w:rPr>
        <w:t xml:space="preserve"> </w:t>
      </w:r>
      <w:r>
        <w:rPr>
          <w:sz w:val="20"/>
        </w:rPr>
        <w:t>leather.</w:t>
      </w:r>
      <w:r>
        <w:rPr>
          <w:spacing w:val="-12"/>
          <w:sz w:val="20"/>
        </w:rPr>
        <w:t xml:space="preserve"> </w:t>
      </w:r>
      <w:r>
        <w:rPr>
          <w:sz w:val="20"/>
        </w:rPr>
        <w:t>Greg</w:t>
      </w:r>
      <w:r>
        <w:rPr>
          <w:spacing w:val="-17"/>
          <w:sz w:val="20"/>
        </w:rPr>
        <w:t xml:space="preserve"> </w:t>
      </w:r>
      <w:r>
        <w:rPr>
          <w:sz w:val="20"/>
        </w:rPr>
        <w:t>said</w:t>
      </w:r>
      <w:r>
        <w:rPr>
          <w:spacing w:val="-14"/>
          <w:sz w:val="20"/>
        </w:rPr>
        <w:t xml:space="preserve"> </w:t>
      </w:r>
      <w:r>
        <w:rPr>
          <w:sz w:val="20"/>
        </w:rPr>
        <w:t>this</w:t>
      </w:r>
      <w:r>
        <w:rPr>
          <w:spacing w:val="-13"/>
          <w:sz w:val="20"/>
        </w:rPr>
        <w:t xml:space="preserve"> </w:t>
      </w:r>
      <w:r>
        <w:rPr>
          <w:sz w:val="20"/>
        </w:rPr>
        <w:t>person</w:t>
      </w:r>
      <w:r>
        <w:rPr>
          <w:spacing w:val="-16"/>
          <w:sz w:val="20"/>
        </w:rPr>
        <w:t xml:space="preserve"> </w:t>
      </w:r>
      <w:r>
        <w:rPr>
          <w:sz w:val="20"/>
        </w:rPr>
        <w:t>also</w:t>
      </w:r>
      <w:r>
        <w:rPr>
          <w:spacing w:val="-14"/>
          <w:sz w:val="20"/>
        </w:rPr>
        <w:t xml:space="preserve"> </w:t>
      </w:r>
      <w:r>
        <w:rPr>
          <w:sz w:val="20"/>
        </w:rPr>
        <w:t>wore</w:t>
      </w:r>
      <w:r>
        <w:rPr>
          <w:spacing w:val="-17"/>
          <w:sz w:val="20"/>
        </w:rPr>
        <w:t xml:space="preserve"> </w:t>
      </w:r>
      <w:r>
        <w:rPr>
          <w:sz w:val="20"/>
        </w:rPr>
        <w:t>dark</w:t>
      </w:r>
      <w:r>
        <w:rPr>
          <w:spacing w:val="-20"/>
          <w:sz w:val="20"/>
        </w:rPr>
        <w:t xml:space="preserve"> </w:t>
      </w:r>
      <w:r>
        <w:rPr>
          <w:sz w:val="20"/>
        </w:rPr>
        <w:t>colored</w:t>
      </w:r>
      <w:r>
        <w:rPr>
          <w:spacing w:val="2"/>
          <w:sz w:val="20"/>
        </w:rPr>
        <w:t xml:space="preserve"> </w:t>
      </w:r>
      <w:r>
        <w:rPr>
          <w:sz w:val="20"/>
        </w:rPr>
        <w:t>pants.</w:t>
      </w:r>
      <w:r>
        <w:rPr>
          <w:spacing w:val="-16"/>
          <w:sz w:val="20"/>
        </w:rPr>
        <w:t xml:space="preserve"> </w:t>
      </w:r>
      <w:r>
        <w:rPr>
          <w:sz w:val="20"/>
        </w:rPr>
        <w:t>dark</w:t>
      </w:r>
      <w:r>
        <w:rPr>
          <w:spacing w:val="-14"/>
          <w:sz w:val="20"/>
        </w:rPr>
        <w:t xml:space="preserve"> </w:t>
      </w:r>
      <w:r>
        <w:rPr>
          <w:sz w:val="20"/>
        </w:rPr>
        <w:t>shoes,</w:t>
      </w:r>
      <w:r>
        <w:rPr>
          <w:spacing w:val="-9"/>
          <w:sz w:val="20"/>
        </w:rPr>
        <w:t xml:space="preserve"> </w:t>
      </w:r>
      <w:r>
        <w:rPr>
          <w:sz w:val="20"/>
        </w:rPr>
        <w:t>and</w:t>
      </w:r>
      <w:r>
        <w:rPr>
          <w:spacing w:val="-20"/>
          <w:sz w:val="20"/>
        </w:rPr>
        <w:t xml:space="preserve"> </w:t>
      </w:r>
      <w:r>
        <w:rPr>
          <w:sz w:val="20"/>
        </w:rPr>
        <w:t>a</w:t>
      </w:r>
      <w:r>
        <w:rPr>
          <w:spacing w:val="-11"/>
          <w:sz w:val="20"/>
        </w:rPr>
        <w:t xml:space="preserve"> </w:t>
      </w:r>
      <w:r>
        <w:rPr>
          <w:sz w:val="20"/>
        </w:rPr>
        <w:t>black baseball</w:t>
      </w:r>
      <w:r>
        <w:rPr>
          <w:spacing w:val="1"/>
          <w:sz w:val="20"/>
        </w:rPr>
        <w:t xml:space="preserve"> </w:t>
      </w:r>
      <w:r>
        <w:rPr>
          <w:sz w:val="20"/>
        </w:rPr>
        <w:t>cap</w:t>
      </w:r>
      <w:r>
        <w:rPr>
          <w:spacing w:val="-12"/>
          <w:sz w:val="20"/>
        </w:rPr>
        <w:t xml:space="preserve"> </w:t>
      </w:r>
      <w:r>
        <w:rPr>
          <w:sz w:val="20"/>
        </w:rPr>
        <w:t>with</w:t>
      </w:r>
      <w:r>
        <w:rPr>
          <w:spacing w:val="-3"/>
          <w:sz w:val="20"/>
        </w:rPr>
        <w:t xml:space="preserve"> </w:t>
      </w:r>
      <w:r>
        <w:rPr>
          <w:sz w:val="20"/>
        </w:rPr>
        <w:t>a</w:t>
      </w:r>
      <w:r>
        <w:rPr>
          <w:spacing w:val="-11"/>
          <w:sz w:val="20"/>
        </w:rPr>
        <w:t xml:space="preserve"> </w:t>
      </w:r>
      <w:r>
        <w:rPr>
          <w:sz w:val="20"/>
        </w:rPr>
        <w:t>red</w:t>
      </w:r>
      <w:r>
        <w:rPr>
          <w:spacing w:val="-4"/>
          <w:sz w:val="20"/>
        </w:rPr>
        <w:t xml:space="preserve"> </w:t>
      </w:r>
      <w:r>
        <w:rPr>
          <w:sz w:val="20"/>
        </w:rPr>
        <w:t>bill</w:t>
      </w:r>
      <w:r>
        <w:rPr>
          <w:spacing w:val="5"/>
          <w:sz w:val="20"/>
        </w:rPr>
        <w:t xml:space="preserve"> </w:t>
      </w:r>
      <w:r>
        <w:rPr>
          <w:sz w:val="20"/>
        </w:rPr>
        <w:t>that</w:t>
      </w:r>
      <w:r>
        <w:rPr>
          <w:spacing w:val="-7"/>
          <w:sz w:val="20"/>
        </w:rPr>
        <w:t xml:space="preserve"> </w:t>
      </w:r>
      <w:r>
        <w:rPr>
          <w:sz w:val="20"/>
        </w:rPr>
        <w:t>this</w:t>
      </w:r>
      <w:r>
        <w:rPr>
          <w:spacing w:val="-19"/>
          <w:sz w:val="20"/>
        </w:rPr>
        <w:t xml:space="preserve"> </w:t>
      </w:r>
      <w:r>
        <w:rPr>
          <w:sz w:val="20"/>
        </w:rPr>
        <w:t>subject</w:t>
      </w:r>
      <w:r>
        <w:rPr>
          <w:spacing w:val="5"/>
          <w:sz w:val="20"/>
        </w:rPr>
        <w:t xml:space="preserve"> </w:t>
      </w:r>
      <w:r>
        <w:rPr>
          <w:sz w:val="20"/>
        </w:rPr>
        <w:t>wore</w:t>
      </w:r>
      <w:r>
        <w:rPr>
          <w:spacing w:val="-7"/>
          <w:sz w:val="20"/>
        </w:rPr>
        <w:t xml:space="preserve"> </w:t>
      </w:r>
      <w:r>
        <w:rPr>
          <w:sz w:val="20"/>
        </w:rPr>
        <w:t>backwards.</w:t>
      </w:r>
      <w:r>
        <w:rPr>
          <w:spacing w:val="-4"/>
          <w:sz w:val="20"/>
        </w:rPr>
        <w:t xml:space="preserve"> </w:t>
      </w:r>
      <w:r>
        <w:rPr>
          <w:sz w:val="20"/>
        </w:rPr>
        <w:t>Greg</w:t>
      </w:r>
      <w:r>
        <w:rPr>
          <w:spacing w:val="-16"/>
          <w:sz w:val="20"/>
        </w:rPr>
        <w:t xml:space="preserve"> </w:t>
      </w:r>
      <w:r>
        <w:rPr>
          <w:sz w:val="20"/>
        </w:rPr>
        <w:t>said</w:t>
      </w:r>
      <w:r>
        <w:rPr>
          <w:spacing w:val="-5"/>
          <w:sz w:val="20"/>
        </w:rPr>
        <w:t xml:space="preserve"> </w:t>
      </w:r>
      <w:r>
        <w:rPr>
          <w:sz w:val="20"/>
        </w:rPr>
        <w:t>that</w:t>
      </w:r>
      <w:r>
        <w:rPr>
          <w:spacing w:val="-6"/>
          <w:sz w:val="20"/>
        </w:rPr>
        <w:t xml:space="preserve"> </w:t>
      </w:r>
      <w:r>
        <w:rPr>
          <w:sz w:val="20"/>
        </w:rPr>
        <w:t>he</w:t>
      </w:r>
      <w:r>
        <w:rPr>
          <w:spacing w:val="-14"/>
          <w:sz w:val="20"/>
        </w:rPr>
        <w:t xml:space="preserve"> </w:t>
      </w:r>
      <w:r>
        <w:rPr>
          <w:sz w:val="20"/>
        </w:rPr>
        <w:t>has</w:t>
      </w:r>
      <w:r>
        <w:rPr>
          <w:spacing w:val="-12"/>
          <w:sz w:val="20"/>
        </w:rPr>
        <w:t xml:space="preserve"> </w:t>
      </w:r>
      <w:r>
        <w:rPr>
          <w:sz w:val="20"/>
        </w:rPr>
        <w:t>not</w:t>
      </w:r>
      <w:r>
        <w:rPr>
          <w:spacing w:val="-14"/>
          <w:sz w:val="20"/>
        </w:rPr>
        <w:t xml:space="preserve"> </w:t>
      </w:r>
      <w:r>
        <w:rPr>
          <w:sz w:val="20"/>
        </w:rPr>
        <w:t>seen</w:t>
      </w:r>
      <w:r>
        <w:rPr>
          <w:spacing w:val="1"/>
          <w:sz w:val="20"/>
        </w:rPr>
        <w:t xml:space="preserve"> </w:t>
      </w:r>
      <w:r>
        <w:rPr>
          <w:sz w:val="20"/>
        </w:rPr>
        <w:t>this</w:t>
      </w:r>
      <w:r>
        <w:rPr>
          <w:spacing w:val="-4"/>
          <w:sz w:val="20"/>
        </w:rPr>
        <w:t xml:space="preserve"> </w:t>
      </w:r>
      <w:r>
        <w:rPr>
          <w:sz w:val="20"/>
        </w:rPr>
        <w:t>male</w:t>
      </w:r>
      <w:r>
        <w:rPr>
          <w:spacing w:val="-9"/>
          <w:sz w:val="20"/>
        </w:rPr>
        <w:t xml:space="preserve"> </w:t>
      </w:r>
      <w:r>
        <w:rPr>
          <w:sz w:val="20"/>
        </w:rPr>
        <w:t>subject since</w:t>
      </w:r>
      <w:r>
        <w:rPr>
          <w:spacing w:val="-3"/>
          <w:sz w:val="20"/>
        </w:rPr>
        <w:t xml:space="preserve"> </w:t>
      </w:r>
      <w:r>
        <w:rPr>
          <w:sz w:val="20"/>
        </w:rPr>
        <w:t>Halloween of</w:t>
      </w:r>
      <w:r>
        <w:rPr>
          <w:spacing w:val="-25"/>
          <w:sz w:val="20"/>
        </w:rPr>
        <w:t xml:space="preserve"> </w:t>
      </w:r>
      <w:r>
        <w:rPr>
          <w:sz w:val="20"/>
        </w:rPr>
        <w:t>1998,</w:t>
      </w:r>
      <w:r>
        <w:rPr>
          <w:spacing w:val="-24"/>
          <w:sz w:val="20"/>
        </w:rPr>
        <w:t xml:space="preserve"> </w:t>
      </w:r>
      <w:r>
        <w:rPr>
          <w:sz w:val="20"/>
        </w:rPr>
        <w:t>and</w:t>
      </w:r>
      <w:r>
        <w:rPr>
          <w:spacing w:val="-22"/>
          <w:sz w:val="20"/>
        </w:rPr>
        <w:t xml:space="preserve"> </w:t>
      </w:r>
      <w:r>
        <w:rPr>
          <w:sz w:val="20"/>
        </w:rPr>
        <w:t>said</w:t>
      </w:r>
      <w:r>
        <w:rPr>
          <w:spacing w:val="-14"/>
          <w:sz w:val="20"/>
        </w:rPr>
        <w:t xml:space="preserve"> </w:t>
      </w:r>
      <w:r>
        <w:rPr>
          <w:sz w:val="20"/>
        </w:rPr>
        <w:t>he</w:t>
      </w:r>
      <w:r>
        <w:rPr>
          <w:spacing w:val="-21"/>
          <w:sz w:val="20"/>
        </w:rPr>
        <w:t xml:space="preserve"> </w:t>
      </w:r>
      <w:r>
        <w:rPr>
          <w:sz w:val="20"/>
        </w:rPr>
        <w:t>remembers</w:t>
      </w:r>
      <w:r>
        <w:rPr>
          <w:spacing w:val="-11"/>
          <w:sz w:val="20"/>
        </w:rPr>
        <w:t xml:space="preserve"> </w:t>
      </w:r>
      <w:r>
        <w:rPr>
          <w:sz w:val="20"/>
        </w:rPr>
        <w:t>him</w:t>
      </w:r>
      <w:r>
        <w:rPr>
          <w:spacing w:val="-22"/>
          <w:sz w:val="20"/>
        </w:rPr>
        <w:t xml:space="preserve"> </w:t>
      </w:r>
      <w:r>
        <w:rPr>
          <w:sz w:val="20"/>
        </w:rPr>
        <w:t>from</w:t>
      </w:r>
      <w:r>
        <w:rPr>
          <w:spacing w:val="-18"/>
          <w:sz w:val="20"/>
        </w:rPr>
        <w:t xml:space="preserve"> </w:t>
      </w:r>
      <w:r>
        <w:rPr>
          <w:sz w:val="20"/>
        </w:rPr>
        <w:t>Halloween</w:t>
      </w:r>
      <w:r>
        <w:rPr>
          <w:spacing w:val="-13"/>
          <w:sz w:val="20"/>
        </w:rPr>
        <w:t xml:space="preserve"> </w:t>
      </w:r>
      <w:r>
        <w:rPr>
          <w:sz w:val="20"/>
        </w:rPr>
        <w:t>due</w:t>
      </w:r>
      <w:r>
        <w:rPr>
          <w:spacing w:val="-27"/>
          <w:sz w:val="20"/>
        </w:rPr>
        <w:t xml:space="preserve"> </w:t>
      </w:r>
      <w:r>
        <w:rPr>
          <w:sz w:val="20"/>
        </w:rPr>
        <w:t>to</w:t>
      </w:r>
      <w:r>
        <w:rPr>
          <w:spacing w:val="-23"/>
          <w:sz w:val="20"/>
        </w:rPr>
        <w:t xml:space="preserve"> </w:t>
      </w:r>
      <w:r>
        <w:rPr>
          <w:sz w:val="20"/>
        </w:rPr>
        <w:t>the</w:t>
      </w:r>
      <w:r>
        <w:rPr>
          <w:spacing w:val="-18"/>
          <w:sz w:val="20"/>
        </w:rPr>
        <w:t xml:space="preserve"> </w:t>
      </w:r>
      <w:r>
        <w:rPr>
          <w:sz w:val="20"/>
        </w:rPr>
        <w:t>fact</w:t>
      </w:r>
      <w:r>
        <w:rPr>
          <w:spacing w:val="-22"/>
          <w:sz w:val="20"/>
        </w:rPr>
        <w:t xml:space="preserve"> </w:t>
      </w:r>
      <w:r>
        <w:rPr>
          <w:sz w:val="20"/>
        </w:rPr>
        <w:t>that</w:t>
      </w:r>
      <w:r>
        <w:rPr>
          <w:spacing w:val="-16"/>
          <w:sz w:val="20"/>
        </w:rPr>
        <w:t xml:space="preserve"> </w:t>
      </w:r>
      <w:r>
        <w:rPr>
          <w:sz w:val="20"/>
        </w:rPr>
        <w:t>this</w:t>
      </w:r>
      <w:r>
        <w:rPr>
          <w:spacing w:val="-21"/>
          <w:sz w:val="20"/>
        </w:rPr>
        <w:t xml:space="preserve"> </w:t>
      </w:r>
      <w:r>
        <w:rPr>
          <w:sz w:val="20"/>
        </w:rPr>
        <w:t>male</w:t>
      </w:r>
      <w:r>
        <w:rPr>
          <w:spacing w:val="-16"/>
          <w:sz w:val="20"/>
        </w:rPr>
        <w:t xml:space="preserve"> </w:t>
      </w:r>
      <w:r>
        <w:rPr>
          <w:sz w:val="20"/>
        </w:rPr>
        <w:t>painted</w:t>
      </w:r>
      <w:r>
        <w:rPr>
          <w:spacing w:val="-11"/>
          <w:sz w:val="20"/>
        </w:rPr>
        <w:t xml:space="preserve"> </w:t>
      </w:r>
      <w:r>
        <w:rPr>
          <w:sz w:val="20"/>
        </w:rPr>
        <w:t>his</w:t>
      </w:r>
      <w:r>
        <w:rPr>
          <w:spacing w:val="-19"/>
          <w:sz w:val="20"/>
        </w:rPr>
        <w:t xml:space="preserve"> </w:t>
      </w:r>
      <w:r>
        <w:rPr>
          <w:sz w:val="20"/>
        </w:rPr>
        <w:t>face</w:t>
      </w:r>
      <w:r>
        <w:rPr>
          <w:spacing w:val="-19"/>
          <w:sz w:val="20"/>
        </w:rPr>
        <w:t xml:space="preserve"> </w:t>
      </w:r>
      <w:r>
        <w:rPr>
          <w:sz w:val="20"/>
        </w:rPr>
        <w:t>to</w:t>
      </w:r>
      <w:r>
        <w:rPr>
          <w:spacing w:val="-19"/>
          <w:sz w:val="20"/>
        </w:rPr>
        <w:t xml:space="preserve"> </w:t>
      </w:r>
      <w:r>
        <w:rPr>
          <w:sz w:val="20"/>
        </w:rPr>
        <w:t>look</w:t>
      </w:r>
      <w:r>
        <w:rPr>
          <w:spacing w:val="-18"/>
          <w:sz w:val="20"/>
        </w:rPr>
        <w:t xml:space="preserve"> </w:t>
      </w:r>
      <w:r>
        <w:rPr>
          <w:sz w:val="20"/>
        </w:rPr>
        <w:t>like</w:t>
      </w:r>
      <w:r>
        <w:rPr>
          <w:spacing w:val="-27"/>
          <w:sz w:val="20"/>
        </w:rPr>
        <w:t xml:space="preserve"> </w:t>
      </w:r>
      <w:r>
        <w:rPr>
          <w:sz w:val="20"/>
        </w:rPr>
        <w:t>"Marilyn</w:t>
      </w:r>
      <w:r>
        <w:rPr>
          <w:spacing w:val="-8"/>
          <w:sz w:val="20"/>
        </w:rPr>
        <w:t xml:space="preserve"> </w:t>
      </w:r>
      <w:r>
        <w:rPr>
          <w:sz w:val="20"/>
        </w:rPr>
        <w:t>Manson" for Halloween l998. Greg said this was the last time that he saw this</w:t>
      </w:r>
      <w:r>
        <w:rPr>
          <w:spacing w:val="-19"/>
          <w:sz w:val="20"/>
        </w:rPr>
        <w:t xml:space="preserve"> </w:t>
      </w:r>
      <w:r>
        <w:rPr>
          <w:sz w:val="20"/>
        </w:rPr>
        <w:t>subject.</w:t>
      </w:r>
    </w:p>
    <w:p w:rsidR="00CE4C9F" w:rsidRDefault="00CE4C9F">
      <w:pPr>
        <w:pStyle w:val="BodyText"/>
        <w:spacing w:before="2"/>
        <w:rPr>
          <w:sz w:val="32"/>
        </w:rPr>
      </w:pPr>
    </w:p>
    <w:p w:rsidR="00CE4C9F" w:rsidRDefault="00C85DFB">
      <w:pPr>
        <w:spacing w:before="1" w:line="393" w:lineRule="auto"/>
        <w:ind w:left="741" w:right="433" w:firstLine="9"/>
        <w:jc w:val="both"/>
        <w:rPr>
          <w:sz w:val="20"/>
        </w:rPr>
      </w:pPr>
      <w:r>
        <w:rPr>
          <w:sz w:val="20"/>
        </w:rPr>
        <w:t>Greg</w:t>
      </w:r>
      <w:r>
        <w:rPr>
          <w:spacing w:val="-18"/>
          <w:sz w:val="20"/>
        </w:rPr>
        <w:t xml:space="preserve"> </w:t>
      </w:r>
      <w:r>
        <w:rPr>
          <w:sz w:val="20"/>
        </w:rPr>
        <w:t>Italiano</w:t>
      </w:r>
      <w:r>
        <w:rPr>
          <w:spacing w:val="-13"/>
          <w:sz w:val="20"/>
        </w:rPr>
        <w:t xml:space="preserve"> </w:t>
      </w:r>
      <w:r>
        <w:rPr>
          <w:sz w:val="20"/>
        </w:rPr>
        <w:t>told</w:t>
      </w:r>
      <w:r>
        <w:rPr>
          <w:spacing w:val="-11"/>
          <w:sz w:val="20"/>
        </w:rPr>
        <w:t xml:space="preserve"> </w:t>
      </w:r>
      <w:r>
        <w:rPr>
          <w:sz w:val="20"/>
        </w:rPr>
        <w:t>me</w:t>
      </w:r>
      <w:r>
        <w:rPr>
          <w:spacing w:val="-17"/>
          <w:sz w:val="20"/>
        </w:rPr>
        <w:t xml:space="preserve"> </w:t>
      </w:r>
      <w:r>
        <w:rPr>
          <w:sz w:val="20"/>
        </w:rPr>
        <w:t>that</w:t>
      </w:r>
      <w:r>
        <w:rPr>
          <w:spacing w:val="-19"/>
          <w:sz w:val="20"/>
        </w:rPr>
        <w:t xml:space="preserve"> </w:t>
      </w:r>
      <w:r>
        <w:rPr>
          <w:sz w:val="20"/>
        </w:rPr>
        <w:t>he</w:t>
      </w:r>
      <w:r>
        <w:rPr>
          <w:spacing w:val="-26"/>
          <w:sz w:val="20"/>
        </w:rPr>
        <w:t xml:space="preserve"> </w:t>
      </w:r>
      <w:r>
        <w:rPr>
          <w:sz w:val="20"/>
        </w:rPr>
        <w:t>has</w:t>
      </w:r>
      <w:r>
        <w:rPr>
          <w:spacing w:val="-18"/>
          <w:sz w:val="20"/>
        </w:rPr>
        <w:t xml:space="preserve"> </w:t>
      </w:r>
      <w:r>
        <w:rPr>
          <w:sz w:val="20"/>
        </w:rPr>
        <w:t>not</w:t>
      </w:r>
      <w:r>
        <w:rPr>
          <w:spacing w:val="-21"/>
          <w:sz w:val="20"/>
        </w:rPr>
        <w:t xml:space="preserve"> </w:t>
      </w:r>
      <w:r>
        <w:rPr>
          <w:sz w:val="20"/>
        </w:rPr>
        <w:t>heard</w:t>
      </w:r>
      <w:r>
        <w:rPr>
          <w:spacing w:val="-22"/>
          <w:sz w:val="20"/>
        </w:rPr>
        <w:t xml:space="preserve"> </w:t>
      </w:r>
      <w:r>
        <w:rPr>
          <w:sz w:val="20"/>
        </w:rPr>
        <w:t>of</w:t>
      </w:r>
      <w:r>
        <w:rPr>
          <w:spacing w:val="-24"/>
          <w:sz w:val="20"/>
        </w:rPr>
        <w:t xml:space="preserve"> </w:t>
      </w:r>
      <w:r>
        <w:rPr>
          <w:sz w:val="20"/>
        </w:rPr>
        <w:t>anybody,</w:t>
      </w:r>
      <w:r>
        <w:rPr>
          <w:spacing w:val="-4"/>
          <w:sz w:val="20"/>
        </w:rPr>
        <w:t xml:space="preserve"> </w:t>
      </w:r>
      <w:r>
        <w:rPr>
          <w:sz w:val="20"/>
        </w:rPr>
        <w:t>nor</w:t>
      </w:r>
      <w:r>
        <w:rPr>
          <w:spacing w:val="-25"/>
          <w:sz w:val="20"/>
        </w:rPr>
        <w:t xml:space="preserve"> </w:t>
      </w:r>
      <w:r>
        <w:rPr>
          <w:sz w:val="20"/>
        </w:rPr>
        <w:t>has</w:t>
      </w:r>
      <w:r>
        <w:rPr>
          <w:spacing w:val="-18"/>
          <w:sz w:val="20"/>
        </w:rPr>
        <w:t xml:space="preserve"> </w:t>
      </w:r>
      <w:r>
        <w:rPr>
          <w:sz w:val="20"/>
        </w:rPr>
        <w:t>he</w:t>
      </w:r>
      <w:r>
        <w:rPr>
          <w:spacing w:val="-25"/>
          <w:sz w:val="20"/>
        </w:rPr>
        <w:t xml:space="preserve"> </w:t>
      </w:r>
      <w:r>
        <w:rPr>
          <w:sz w:val="20"/>
        </w:rPr>
        <w:t>heard</w:t>
      </w:r>
      <w:r>
        <w:rPr>
          <w:spacing w:val="-18"/>
          <w:sz w:val="20"/>
        </w:rPr>
        <w:t xml:space="preserve"> </w:t>
      </w:r>
      <w:r>
        <w:rPr>
          <w:sz w:val="20"/>
        </w:rPr>
        <w:t>rumor</w:t>
      </w:r>
      <w:r>
        <w:rPr>
          <w:spacing w:val="-19"/>
          <w:sz w:val="20"/>
        </w:rPr>
        <w:t xml:space="preserve"> </w:t>
      </w:r>
      <w:r>
        <w:rPr>
          <w:sz w:val="20"/>
        </w:rPr>
        <w:t>of</w:t>
      </w:r>
      <w:r>
        <w:rPr>
          <w:spacing w:val="-25"/>
          <w:sz w:val="20"/>
        </w:rPr>
        <w:t xml:space="preserve"> </w:t>
      </w:r>
      <w:r>
        <w:rPr>
          <w:sz w:val="20"/>
        </w:rPr>
        <w:t>anybody</w:t>
      </w:r>
      <w:r>
        <w:rPr>
          <w:spacing w:val="-6"/>
          <w:sz w:val="20"/>
        </w:rPr>
        <w:t xml:space="preserve"> </w:t>
      </w:r>
      <w:r>
        <w:rPr>
          <w:sz w:val="20"/>
        </w:rPr>
        <w:t>who</w:t>
      </w:r>
      <w:r>
        <w:rPr>
          <w:spacing w:val="-17"/>
          <w:sz w:val="20"/>
        </w:rPr>
        <w:t xml:space="preserve"> </w:t>
      </w:r>
      <w:r>
        <w:rPr>
          <w:sz w:val="20"/>
        </w:rPr>
        <w:t>may</w:t>
      </w:r>
      <w:r>
        <w:rPr>
          <w:spacing w:val="-13"/>
          <w:sz w:val="20"/>
        </w:rPr>
        <w:t xml:space="preserve"> </w:t>
      </w:r>
      <w:r>
        <w:rPr>
          <w:sz w:val="20"/>
        </w:rPr>
        <w:t>be</w:t>
      </w:r>
      <w:r>
        <w:rPr>
          <w:spacing w:val="-18"/>
          <w:sz w:val="20"/>
        </w:rPr>
        <w:t xml:space="preserve"> </w:t>
      </w:r>
      <w:r>
        <w:rPr>
          <w:sz w:val="20"/>
        </w:rPr>
        <w:t>manufacturing</w:t>
      </w:r>
      <w:r>
        <w:rPr>
          <w:spacing w:val="-8"/>
          <w:sz w:val="20"/>
        </w:rPr>
        <w:t xml:space="preserve"> </w:t>
      </w:r>
      <w:r>
        <w:rPr>
          <w:sz w:val="20"/>
        </w:rPr>
        <w:t>explosive devices and/or possessing or selling firearms. Greg said that he does not know anybody with a double pierced eyebrow. Greg also</w:t>
      </w:r>
      <w:r>
        <w:rPr>
          <w:spacing w:val="-19"/>
          <w:sz w:val="20"/>
        </w:rPr>
        <w:t xml:space="preserve"> </w:t>
      </w:r>
      <w:r>
        <w:rPr>
          <w:sz w:val="20"/>
        </w:rPr>
        <w:t>said</w:t>
      </w:r>
      <w:r>
        <w:rPr>
          <w:spacing w:val="-5"/>
          <w:sz w:val="20"/>
        </w:rPr>
        <w:t xml:space="preserve"> </w:t>
      </w:r>
      <w:r>
        <w:rPr>
          <w:sz w:val="20"/>
        </w:rPr>
        <w:t>that</w:t>
      </w:r>
      <w:r>
        <w:rPr>
          <w:spacing w:val="-7"/>
          <w:sz w:val="20"/>
        </w:rPr>
        <w:t xml:space="preserve"> </w:t>
      </w:r>
      <w:r>
        <w:rPr>
          <w:sz w:val="20"/>
        </w:rPr>
        <w:t>he</w:t>
      </w:r>
      <w:r>
        <w:rPr>
          <w:spacing w:val="-4"/>
          <w:sz w:val="20"/>
        </w:rPr>
        <w:t xml:space="preserve"> </w:t>
      </w:r>
      <w:r>
        <w:rPr>
          <w:sz w:val="20"/>
        </w:rPr>
        <w:t>knows</w:t>
      </w:r>
      <w:r>
        <w:rPr>
          <w:spacing w:val="-8"/>
          <w:sz w:val="20"/>
        </w:rPr>
        <w:t xml:space="preserve"> </w:t>
      </w:r>
      <w:r>
        <w:rPr>
          <w:sz w:val="20"/>
        </w:rPr>
        <w:t>what</w:t>
      </w:r>
      <w:r>
        <w:rPr>
          <w:spacing w:val="-6"/>
          <w:sz w:val="20"/>
        </w:rPr>
        <w:t xml:space="preserve"> </w:t>
      </w:r>
      <w:r>
        <w:rPr>
          <w:sz w:val="20"/>
        </w:rPr>
        <w:t>the</w:t>
      </w:r>
      <w:r>
        <w:rPr>
          <w:spacing w:val="-23"/>
          <w:sz w:val="20"/>
        </w:rPr>
        <w:t xml:space="preserve"> </w:t>
      </w:r>
      <w:r>
        <w:rPr>
          <w:sz w:val="20"/>
        </w:rPr>
        <w:t>"'thought</w:t>
      </w:r>
      <w:r>
        <w:rPr>
          <w:spacing w:val="-11"/>
          <w:sz w:val="20"/>
        </w:rPr>
        <w:t xml:space="preserve"> </w:t>
      </w:r>
      <w:r>
        <w:rPr>
          <w:sz w:val="20"/>
        </w:rPr>
        <w:t>of</w:t>
      </w:r>
      <w:r>
        <w:rPr>
          <w:spacing w:val="-7"/>
          <w:sz w:val="20"/>
        </w:rPr>
        <w:t xml:space="preserve"> </w:t>
      </w:r>
      <w:r>
        <w:rPr>
          <w:sz w:val="20"/>
        </w:rPr>
        <w:t>the</w:t>
      </w:r>
      <w:r>
        <w:rPr>
          <w:spacing w:val="-17"/>
          <w:sz w:val="20"/>
        </w:rPr>
        <w:t xml:space="preserve"> </w:t>
      </w:r>
      <w:r>
        <w:rPr>
          <w:sz w:val="20"/>
        </w:rPr>
        <w:t>day"</w:t>
      </w:r>
      <w:r>
        <w:rPr>
          <w:spacing w:val="-20"/>
          <w:sz w:val="20"/>
        </w:rPr>
        <w:t xml:space="preserve"> </w:t>
      </w:r>
      <w:r>
        <w:rPr>
          <w:sz w:val="20"/>
        </w:rPr>
        <w:t>is</w:t>
      </w:r>
      <w:r>
        <w:rPr>
          <w:spacing w:val="-16"/>
          <w:sz w:val="20"/>
        </w:rPr>
        <w:t xml:space="preserve"> </w:t>
      </w:r>
      <w:r>
        <w:rPr>
          <w:sz w:val="20"/>
        </w:rPr>
        <w:t>that</w:t>
      </w:r>
      <w:r>
        <w:rPr>
          <w:spacing w:val="-9"/>
          <w:sz w:val="20"/>
        </w:rPr>
        <w:t xml:space="preserve"> </w:t>
      </w:r>
      <w:r>
        <w:rPr>
          <w:sz w:val="20"/>
        </w:rPr>
        <w:t>is</w:t>
      </w:r>
      <w:r>
        <w:rPr>
          <w:spacing w:val="-14"/>
          <w:sz w:val="20"/>
        </w:rPr>
        <w:t xml:space="preserve"> </w:t>
      </w:r>
      <w:r>
        <w:rPr>
          <w:sz w:val="20"/>
        </w:rPr>
        <w:t>broadcasted</w:t>
      </w:r>
      <w:r>
        <w:rPr>
          <w:spacing w:val="4"/>
          <w:sz w:val="20"/>
        </w:rPr>
        <w:t xml:space="preserve"> </w:t>
      </w:r>
      <w:r>
        <w:rPr>
          <w:sz w:val="20"/>
        </w:rPr>
        <w:t>over</w:t>
      </w:r>
      <w:r>
        <w:rPr>
          <w:spacing w:val="-4"/>
          <w:sz w:val="20"/>
        </w:rPr>
        <w:t xml:space="preserve"> </w:t>
      </w:r>
      <w:r>
        <w:rPr>
          <w:sz w:val="20"/>
        </w:rPr>
        <w:t>the</w:t>
      </w:r>
      <w:r>
        <w:rPr>
          <w:spacing w:val="-6"/>
          <w:sz w:val="20"/>
        </w:rPr>
        <w:t xml:space="preserve"> </w:t>
      </w:r>
      <w:r>
        <w:rPr>
          <w:sz w:val="20"/>
        </w:rPr>
        <w:t>Rebel</w:t>
      </w:r>
      <w:r>
        <w:rPr>
          <w:spacing w:val="-1"/>
          <w:sz w:val="20"/>
        </w:rPr>
        <w:t xml:space="preserve"> </w:t>
      </w:r>
      <w:r>
        <w:rPr>
          <w:sz w:val="20"/>
        </w:rPr>
        <w:t>News</w:t>
      </w:r>
      <w:r>
        <w:rPr>
          <w:spacing w:val="-5"/>
          <w:sz w:val="20"/>
        </w:rPr>
        <w:t xml:space="preserve"> </w:t>
      </w:r>
      <w:r>
        <w:rPr>
          <w:sz w:val="20"/>
        </w:rPr>
        <w:t>Network</w:t>
      </w:r>
      <w:r>
        <w:rPr>
          <w:spacing w:val="-6"/>
          <w:sz w:val="20"/>
        </w:rPr>
        <w:t xml:space="preserve"> </w:t>
      </w:r>
      <w:r>
        <w:rPr>
          <w:sz w:val="20"/>
        </w:rPr>
        <w:t>(RNN),</w:t>
      </w:r>
      <w:r>
        <w:rPr>
          <w:spacing w:val="-11"/>
          <w:sz w:val="20"/>
        </w:rPr>
        <w:t xml:space="preserve"> </w:t>
      </w:r>
      <w:r>
        <w:rPr>
          <w:sz w:val="20"/>
        </w:rPr>
        <w:t>however, he did not know what the thought of the day was on</w:t>
      </w:r>
      <w:r>
        <w:rPr>
          <w:spacing w:val="31"/>
          <w:sz w:val="20"/>
        </w:rPr>
        <w:t xml:space="preserve"> </w:t>
      </w:r>
      <w:r>
        <w:rPr>
          <w:sz w:val="20"/>
        </w:rPr>
        <w:t>4-20.99.</w:t>
      </w:r>
    </w:p>
    <w:p w:rsidR="00CE4C9F" w:rsidRDefault="00CE4C9F">
      <w:pPr>
        <w:pStyle w:val="BodyText"/>
        <w:rPr>
          <w:sz w:val="22"/>
        </w:rPr>
      </w:pPr>
    </w:p>
    <w:p w:rsidR="00CE4C9F" w:rsidRDefault="00C85DFB">
      <w:pPr>
        <w:spacing w:before="133"/>
        <w:ind w:left="741"/>
        <w:jc w:val="both"/>
        <w:rPr>
          <w:sz w:val="20"/>
        </w:rPr>
      </w:pPr>
      <w:r>
        <w:rPr>
          <w:sz w:val="20"/>
        </w:rPr>
        <w:t>Greg</w:t>
      </w:r>
      <w:r>
        <w:rPr>
          <w:spacing w:val="1"/>
          <w:sz w:val="20"/>
        </w:rPr>
        <w:t xml:space="preserve"> </w:t>
      </w:r>
      <w:r>
        <w:rPr>
          <w:sz w:val="20"/>
        </w:rPr>
        <w:t>Italiano</w:t>
      </w:r>
      <w:r>
        <w:rPr>
          <w:spacing w:val="2"/>
          <w:sz w:val="20"/>
        </w:rPr>
        <w:t xml:space="preserve"> </w:t>
      </w:r>
      <w:r>
        <w:rPr>
          <w:sz w:val="20"/>
        </w:rPr>
        <w:t>advised</w:t>
      </w:r>
      <w:r>
        <w:rPr>
          <w:spacing w:val="8"/>
          <w:sz w:val="20"/>
        </w:rPr>
        <w:t xml:space="preserve"> </w:t>
      </w:r>
      <w:r>
        <w:rPr>
          <w:sz w:val="20"/>
        </w:rPr>
        <w:t>me</w:t>
      </w:r>
      <w:r>
        <w:rPr>
          <w:spacing w:val="1"/>
          <w:sz w:val="20"/>
        </w:rPr>
        <w:t xml:space="preserve"> </w:t>
      </w:r>
      <w:r>
        <w:rPr>
          <w:sz w:val="20"/>
        </w:rPr>
        <w:t>that</w:t>
      </w:r>
      <w:r>
        <w:rPr>
          <w:spacing w:val="1"/>
          <w:sz w:val="20"/>
        </w:rPr>
        <w:t xml:space="preserve"> </w:t>
      </w:r>
      <w:r>
        <w:rPr>
          <w:sz w:val="20"/>
        </w:rPr>
        <w:t>since</w:t>
      </w:r>
      <w:r>
        <w:rPr>
          <w:spacing w:val="2"/>
          <w:sz w:val="20"/>
        </w:rPr>
        <w:t xml:space="preserve"> </w:t>
      </w:r>
      <w:r>
        <w:rPr>
          <w:sz w:val="20"/>
        </w:rPr>
        <w:t>the</w:t>
      </w:r>
      <w:r>
        <w:rPr>
          <w:spacing w:val="-4"/>
          <w:sz w:val="20"/>
        </w:rPr>
        <w:t xml:space="preserve"> </w:t>
      </w:r>
      <w:r>
        <w:rPr>
          <w:sz w:val="20"/>
        </w:rPr>
        <w:t>incident</w:t>
      </w:r>
      <w:r>
        <w:rPr>
          <w:spacing w:val="9"/>
          <w:sz w:val="20"/>
        </w:rPr>
        <w:t xml:space="preserve"> </w:t>
      </w:r>
      <w:r>
        <w:rPr>
          <w:sz w:val="20"/>
        </w:rPr>
        <w:t>on</w:t>
      </w:r>
      <w:r>
        <w:rPr>
          <w:spacing w:val="4"/>
          <w:sz w:val="20"/>
        </w:rPr>
        <w:t xml:space="preserve"> </w:t>
      </w:r>
      <w:r>
        <w:rPr>
          <w:sz w:val="20"/>
        </w:rPr>
        <w:t>4-20-99</w:t>
      </w:r>
      <w:r>
        <w:rPr>
          <w:spacing w:val="6"/>
          <w:sz w:val="20"/>
        </w:rPr>
        <w:t xml:space="preserve"> </w:t>
      </w:r>
      <w:r>
        <w:rPr>
          <w:sz w:val="20"/>
        </w:rPr>
        <w:t>he</w:t>
      </w:r>
      <w:r>
        <w:rPr>
          <w:spacing w:val="1"/>
          <w:sz w:val="20"/>
        </w:rPr>
        <w:t xml:space="preserve"> </w:t>
      </w:r>
      <w:r>
        <w:rPr>
          <w:sz w:val="20"/>
        </w:rPr>
        <w:t>has</w:t>
      </w:r>
      <w:r>
        <w:rPr>
          <w:spacing w:val="4"/>
          <w:sz w:val="20"/>
        </w:rPr>
        <w:t xml:space="preserve"> </w:t>
      </w:r>
      <w:r>
        <w:rPr>
          <w:sz w:val="20"/>
        </w:rPr>
        <w:t>been</w:t>
      </w:r>
      <w:r>
        <w:rPr>
          <w:spacing w:val="5"/>
          <w:sz w:val="20"/>
        </w:rPr>
        <w:t xml:space="preserve"> </w:t>
      </w:r>
      <w:r>
        <w:rPr>
          <w:sz w:val="20"/>
        </w:rPr>
        <w:t>doing</w:t>
      </w:r>
      <w:r>
        <w:rPr>
          <w:spacing w:val="9"/>
          <w:sz w:val="20"/>
        </w:rPr>
        <w:t xml:space="preserve"> </w:t>
      </w:r>
      <w:r>
        <w:rPr>
          <w:sz w:val="20"/>
        </w:rPr>
        <w:t>well dealing</w:t>
      </w:r>
      <w:r>
        <w:rPr>
          <w:spacing w:val="11"/>
          <w:sz w:val="20"/>
        </w:rPr>
        <w:t xml:space="preserve"> </w:t>
      </w:r>
      <w:r>
        <w:rPr>
          <w:sz w:val="20"/>
        </w:rPr>
        <w:t>with</w:t>
      </w:r>
      <w:r>
        <w:rPr>
          <w:spacing w:val="15"/>
          <w:sz w:val="20"/>
        </w:rPr>
        <w:t xml:space="preserve"> </w:t>
      </w:r>
      <w:r>
        <w:rPr>
          <w:sz w:val="20"/>
        </w:rPr>
        <w:t>the</w:t>
      </w:r>
      <w:r>
        <w:rPr>
          <w:spacing w:val="6"/>
          <w:sz w:val="20"/>
        </w:rPr>
        <w:t xml:space="preserve"> </w:t>
      </w:r>
      <w:r>
        <w:rPr>
          <w:sz w:val="20"/>
        </w:rPr>
        <w:t xml:space="preserve">incident. </w:t>
      </w:r>
      <w:r>
        <w:rPr>
          <w:spacing w:val="10"/>
          <w:sz w:val="20"/>
        </w:rPr>
        <w:t xml:space="preserve"> </w:t>
      </w:r>
      <w:r>
        <w:rPr>
          <w:sz w:val="20"/>
        </w:rPr>
        <w:t>Greg</w:t>
      </w:r>
      <w:r>
        <w:rPr>
          <w:spacing w:val="-1"/>
          <w:sz w:val="20"/>
        </w:rPr>
        <w:t xml:space="preserve"> </w:t>
      </w:r>
      <w:r>
        <w:rPr>
          <w:sz w:val="20"/>
        </w:rPr>
        <w:t>said</w:t>
      </w:r>
      <w:r>
        <w:rPr>
          <w:spacing w:val="10"/>
          <w:sz w:val="20"/>
        </w:rPr>
        <w:t xml:space="preserve"> </w:t>
      </w:r>
      <w:r>
        <w:rPr>
          <w:sz w:val="20"/>
        </w:rPr>
        <w:t>his</w:t>
      </w:r>
    </w:p>
    <w:p w:rsidR="00CE4C9F" w:rsidRDefault="00304CED">
      <w:pPr>
        <w:spacing w:before="154"/>
        <w:ind w:left="778"/>
        <w:jc w:val="both"/>
        <w:rPr>
          <w:sz w:val="20"/>
        </w:rPr>
      </w:pPr>
      <w:r>
        <w:rPr>
          <w:sz w:val="20"/>
        </w:rPr>
        <w:t>f</w:t>
      </w:r>
      <w:r w:rsidR="00C85DFB">
        <w:rPr>
          <w:sz w:val="20"/>
        </w:rPr>
        <w:t>amily</w:t>
      </w:r>
      <w:r w:rsidR="00C85DFB">
        <w:rPr>
          <w:spacing w:val="11"/>
          <w:sz w:val="20"/>
        </w:rPr>
        <w:t xml:space="preserve"> </w:t>
      </w:r>
      <w:r w:rsidR="00C85DFB">
        <w:rPr>
          <w:sz w:val="20"/>
        </w:rPr>
        <w:t>is</w:t>
      </w:r>
      <w:r w:rsidR="00C85DFB">
        <w:rPr>
          <w:spacing w:val="-17"/>
          <w:sz w:val="20"/>
        </w:rPr>
        <w:t xml:space="preserve"> </w:t>
      </w:r>
      <w:r w:rsidR="00C85DFB">
        <w:rPr>
          <w:sz w:val="20"/>
        </w:rPr>
        <w:t>also</w:t>
      </w:r>
      <w:r w:rsidR="00C85DFB">
        <w:rPr>
          <w:spacing w:val="-6"/>
          <w:sz w:val="20"/>
        </w:rPr>
        <w:t xml:space="preserve"> </w:t>
      </w:r>
      <w:r w:rsidR="00C85DFB">
        <w:rPr>
          <w:sz w:val="20"/>
        </w:rPr>
        <w:t>doing</w:t>
      </w:r>
      <w:r w:rsidR="00C85DFB">
        <w:rPr>
          <w:spacing w:val="-4"/>
          <w:sz w:val="20"/>
        </w:rPr>
        <w:t xml:space="preserve"> </w:t>
      </w:r>
      <w:r w:rsidR="00C85DFB">
        <w:rPr>
          <w:sz w:val="20"/>
        </w:rPr>
        <w:t>well.</w:t>
      </w:r>
      <w:r w:rsidR="00C85DFB">
        <w:rPr>
          <w:spacing w:val="43"/>
          <w:sz w:val="20"/>
        </w:rPr>
        <w:t xml:space="preserve"> </w:t>
      </w:r>
      <w:r w:rsidR="00C85DFB">
        <w:rPr>
          <w:sz w:val="20"/>
        </w:rPr>
        <w:t>I</w:t>
      </w:r>
      <w:r w:rsidR="00C85DFB">
        <w:rPr>
          <w:spacing w:val="-8"/>
          <w:sz w:val="20"/>
        </w:rPr>
        <w:t xml:space="preserve"> </w:t>
      </w:r>
      <w:r w:rsidR="00C85DFB">
        <w:rPr>
          <w:sz w:val="20"/>
        </w:rPr>
        <w:t>gave</w:t>
      </w:r>
      <w:r w:rsidR="00C85DFB">
        <w:rPr>
          <w:spacing w:val="-8"/>
          <w:sz w:val="20"/>
        </w:rPr>
        <w:t xml:space="preserve"> </w:t>
      </w:r>
      <w:r w:rsidR="00C85DFB">
        <w:rPr>
          <w:sz w:val="20"/>
        </w:rPr>
        <w:t>him</w:t>
      </w:r>
      <w:r w:rsidR="00C85DFB">
        <w:rPr>
          <w:spacing w:val="1"/>
          <w:sz w:val="20"/>
        </w:rPr>
        <w:t xml:space="preserve"> </w:t>
      </w:r>
      <w:r w:rsidR="00C85DFB">
        <w:rPr>
          <w:sz w:val="20"/>
        </w:rPr>
        <w:t>my</w:t>
      </w:r>
      <w:r w:rsidR="00C85DFB">
        <w:rPr>
          <w:spacing w:val="-6"/>
          <w:sz w:val="20"/>
        </w:rPr>
        <w:t xml:space="preserve"> </w:t>
      </w:r>
      <w:r w:rsidR="00C85DFB">
        <w:rPr>
          <w:sz w:val="20"/>
        </w:rPr>
        <w:t>name</w:t>
      </w:r>
      <w:r w:rsidR="00C85DFB">
        <w:rPr>
          <w:spacing w:val="-10"/>
          <w:sz w:val="20"/>
        </w:rPr>
        <w:t xml:space="preserve"> </w:t>
      </w:r>
      <w:r w:rsidR="00C85DFB">
        <w:rPr>
          <w:sz w:val="20"/>
        </w:rPr>
        <w:t>and</w:t>
      </w:r>
      <w:r w:rsidR="00C85DFB">
        <w:rPr>
          <w:spacing w:val="-10"/>
          <w:sz w:val="20"/>
        </w:rPr>
        <w:t xml:space="preserve"> </w:t>
      </w:r>
      <w:r w:rsidR="00C85DFB">
        <w:rPr>
          <w:sz w:val="20"/>
        </w:rPr>
        <w:t>phone</w:t>
      </w:r>
      <w:r w:rsidR="00C85DFB">
        <w:rPr>
          <w:spacing w:val="-4"/>
          <w:sz w:val="20"/>
        </w:rPr>
        <w:t xml:space="preserve"> </w:t>
      </w:r>
      <w:r w:rsidR="00C85DFB">
        <w:rPr>
          <w:sz w:val="20"/>
        </w:rPr>
        <w:t>number</w:t>
      </w:r>
      <w:r w:rsidR="00C85DFB">
        <w:rPr>
          <w:spacing w:val="-12"/>
          <w:sz w:val="20"/>
        </w:rPr>
        <w:t xml:space="preserve"> </w:t>
      </w:r>
      <w:r w:rsidR="00C85DFB">
        <w:rPr>
          <w:sz w:val="20"/>
        </w:rPr>
        <w:t>and</w:t>
      </w:r>
      <w:r w:rsidR="00C85DFB">
        <w:rPr>
          <w:spacing w:val="-8"/>
          <w:sz w:val="20"/>
        </w:rPr>
        <w:t xml:space="preserve"> </w:t>
      </w:r>
      <w:r w:rsidR="00C85DFB">
        <w:rPr>
          <w:sz w:val="20"/>
        </w:rPr>
        <w:t>asked</w:t>
      </w:r>
      <w:r w:rsidR="00C85DFB">
        <w:rPr>
          <w:spacing w:val="1"/>
          <w:sz w:val="20"/>
        </w:rPr>
        <w:t xml:space="preserve"> </w:t>
      </w:r>
      <w:r w:rsidR="00C85DFB">
        <w:rPr>
          <w:sz w:val="20"/>
        </w:rPr>
        <w:t>him</w:t>
      </w:r>
      <w:r w:rsidR="00C85DFB">
        <w:rPr>
          <w:spacing w:val="-7"/>
          <w:sz w:val="20"/>
        </w:rPr>
        <w:t xml:space="preserve"> </w:t>
      </w:r>
      <w:r w:rsidR="00C85DFB">
        <w:rPr>
          <w:sz w:val="20"/>
        </w:rPr>
        <w:t>to</w:t>
      </w:r>
      <w:r w:rsidR="00C85DFB">
        <w:rPr>
          <w:spacing w:val="-10"/>
          <w:sz w:val="20"/>
        </w:rPr>
        <w:t xml:space="preserve"> </w:t>
      </w:r>
      <w:r w:rsidR="00C85DFB">
        <w:rPr>
          <w:sz w:val="20"/>
        </w:rPr>
        <w:t>contact</w:t>
      </w:r>
      <w:r w:rsidR="00C85DFB">
        <w:rPr>
          <w:spacing w:val="12"/>
          <w:sz w:val="20"/>
        </w:rPr>
        <w:t xml:space="preserve"> </w:t>
      </w:r>
      <w:r w:rsidR="00C85DFB">
        <w:rPr>
          <w:sz w:val="20"/>
        </w:rPr>
        <w:t>me</w:t>
      </w:r>
      <w:r w:rsidR="00C85DFB">
        <w:rPr>
          <w:spacing w:val="4"/>
          <w:sz w:val="20"/>
        </w:rPr>
        <w:t xml:space="preserve"> </w:t>
      </w:r>
      <w:r w:rsidR="00C85DFB">
        <w:rPr>
          <w:sz w:val="20"/>
        </w:rPr>
        <w:t>in</w:t>
      </w:r>
      <w:r w:rsidR="00C85DFB">
        <w:rPr>
          <w:spacing w:val="-8"/>
          <w:sz w:val="20"/>
        </w:rPr>
        <w:t xml:space="preserve"> </w:t>
      </w:r>
      <w:r w:rsidR="00C85DFB">
        <w:rPr>
          <w:sz w:val="20"/>
        </w:rPr>
        <w:t>the</w:t>
      </w:r>
      <w:r w:rsidR="00C85DFB">
        <w:rPr>
          <w:spacing w:val="-17"/>
          <w:sz w:val="20"/>
        </w:rPr>
        <w:t xml:space="preserve"> </w:t>
      </w:r>
      <w:r w:rsidR="00C85DFB">
        <w:rPr>
          <w:sz w:val="20"/>
        </w:rPr>
        <w:t>future</w:t>
      </w:r>
      <w:r w:rsidR="00C85DFB">
        <w:rPr>
          <w:spacing w:val="1"/>
          <w:sz w:val="20"/>
        </w:rPr>
        <w:t xml:space="preserve"> </w:t>
      </w:r>
      <w:r w:rsidR="00C85DFB">
        <w:rPr>
          <w:sz w:val="20"/>
        </w:rPr>
        <w:t>if</w:t>
      </w:r>
      <w:r>
        <w:rPr>
          <w:sz w:val="20"/>
        </w:rPr>
        <w:t xml:space="preserve"> </w:t>
      </w:r>
      <w:r w:rsidR="00C85DFB">
        <w:rPr>
          <w:sz w:val="20"/>
        </w:rPr>
        <w:t>he</w:t>
      </w:r>
      <w:r w:rsidR="00C85DFB">
        <w:rPr>
          <w:spacing w:val="-5"/>
          <w:sz w:val="20"/>
        </w:rPr>
        <w:t xml:space="preserve"> </w:t>
      </w:r>
      <w:r w:rsidR="00C85DFB">
        <w:rPr>
          <w:sz w:val="20"/>
        </w:rPr>
        <w:t>or</w:t>
      </w:r>
      <w:r w:rsidR="00C85DFB">
        <w:rPr>
          <w:spacing w:val="-10"/>
          <w:sz w:val="20"/>
        </w:rPr>
        <w:t xml:space="preserve"> </w:t>
      </w:r>
      <w:r w:rsidR="00C85DFB">
        <w:rPr>
          <w:sz w:val="20"/>
        </w:rPr>
        <w:t>any</w:t>
      </w:r>
      <w:r w:rsidR="00C85DFB">
        <w:rPr>
          <w:spacing w:val="-9"/>
          <w:sz w:val="20"/>
        </w:rPr>
        <w:t xml:space="preserve"> </w:t>
      </w:r>
      <w:r w:rsidR="00C85DFB">
        <w:rPr>
          <w:sz w:val="20"/>
        </w:rPr>
        <w:t>of</w:t>
      </w:r>
      <w:r w:rsidR="00C85DFB">
        <w:rPr>
          <w:spacing w:val="-5"/>
          <w:sz w:val="20"/>
        </w:rPr>
        <w:t xml:space="preserve"> </w:t>
      </w:r>
      <w:r w:rsidR="00C85DFB">
        <w:rPr>
          <w:sz w:val="20"/>
        </w:rPr>
        <w:t>his</w:t>
      </w:r>
    </w:p>
    <w:p w:rsidR="00CE4C9F" w:rsidRDefault="00CE4C9F">
      <w:pPr>
        <w:pStyle w:val="BodyText"/>
        <w:spacing w:before="8"/>
        <w:rPr>
          <w:sz w:val="29"/>
        </w:rPr>
      </w:pPr>
    </w:p>
    <w:p w:rsidR="00CE4C9F" w:rsidRDefault="00CE4C9F">
      <w:pPr>
        <w:rPr>
          <w:sz w:val="15"/>
        </w:rPr>
      </w:pPr>
    </w:p>
    <w:p w:rsidR="00304CED" w:rsidRDefault="00304CED">
      <w:pPr>
        <w:rPr>
          <w:sz w:val="15"/>
        </w:rPr>
      </w:pPr>
    </w:p>
    <w:p w:rsidR="00304CED" w:rsidRDefault="00304CED">
      <w:pPr>
        <w:rPr>
          <w:sz w:val="15"/>
        </w:rPr>
      </w:pPr>
    </w:p>
    <w:p w:rsidR="00304CED" w:rsidRDefault="00304CED">
      <w:pPr>
        <w:rPr>
          <w:sz w:val="15"/>
        </w:rPr>
      </w:pPr>
    </w:p>
    <w:p w:rsidR="00304CED" w:rsidRPr="00304CED" w:rsidRDefault="00304CED">
      <w:pPr>
        <w:rPr>
          <w:sz w:val="28"/>
          <w:szCs w:val="28"/>
        </w:rPr>
        <w:sectPr w:rsidR="00304CED" w:rsidRPr="00304CED">
          <w:pgSz w:w="12240" w:h="15840"/>
          <w:pgMar w:top="940" w:right="700" w:bottom="280" w:left="340" w:header="720" w:footer="720" w:gutter="0"/>
          <w:cols w:space="720"/>
        </w:sectPr>
      </w:pPr>
      <w:r w:rsidRPr="00304CED">
        <w:rPr>
          <w:sz w:val="28"/>
          <w:szCs w:val="28"/>
        </w:rPr>
        <w:t>JC- 001-001471</w:t>
      </w:r>
    </w:p>
    <w:tbl>
      <w:tblPr>
        <w:tblW w:w="0" w:type="auto"/>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71"/>
        <w:gridCol w:w="732"/>
        <w:gridCol w:w="1059"/>
        <w:gridCol w:w="2773"/>
        <w:gridCol w:w="2446"/>
      </w:tblGrid>
      <w:tr w:rsidR="00CE4C9F">
        <w:trPr>
          <w:trHeight w:val="608"/>
        </w:trPr>
        <w:tc>
          <w:tcPr>
            <w:tcW w:w="3371" w:type="dxa"/>
            <w:tcBorders>
              <w:top w:val="nil"/>
              <w:left w:val="nil"/>
            </w:tcBorders>
          </w:tcPr>
          <w:p w:rsidR="00CE4C9F" w:rsidRDefault="00C85DFB">
            <w:pPr>
              <w:pStyle w:val="TableParagraph"/>
              <w:tabs>
                <w:tab w:val="left" w:pos="2088"/>
              </w:tabs>
              <w:spacing w:before="67"/>
              <w:ind w:left="117"/>
              <w:rPr>
                <w:rFonts w:ascii="Arial" w:hAnsi="Arial"/>
                <w:sz w:val="28"/>
              </w:rPr>
            </w:pPr>
            <w:bookmarkStart w:id="466" w:name="_bookmark470"/>
            <w:bookmarkEnd w:id="466"/>
            <w:r>
              <w:rPr>
                <w:sz w:val="21"/>
              </w:rPr>
              <w:lastRenderedPageBreak/>
              <w:t>CONTINUATION</w:t>
            </w:r>
            <w:r w:rsidR="00304CED">
              <w:rPr>
                <w:sz w:val="21"/>
              </w:rPr>
              <w:t xml:space="preserve"> SUPPLEMENT</w:t>
            </w:r>
          </w:p>
        </w:tc>
        <w:tc>
          <w:tcPr>
            <w:tcW w:w="1791" w:type="dxa"/>
            <w:gridSpan w:val="2"/>
            <w:tcBorders>
              <w:bottom w:val="single" w:sz="18" w:space="0" w:color="000000"/>
            </w:tcBorders>
          </w:tcPr>
          <w:p w:rsidR="00CE4C9F" w:rsidRDefault="00CE4C9F">
            <w:pPr>
              <w:pStyle w:val="TableParagraph"/>
              <w:spacing w:before="5"/>
              <w:rPr>
                <w:sz w:val="15"/>
              </w:rPr>
            </w:pPr>
          </w:p>
          <w:p w:rsidR="00CE4C9F" w:rsidRDefault="00C85DFB">
            <w:pPr>
              <w:pStyle w:val="TableParagraph"/>
              <w:spacing w:before="1" w:line="226" w:lineRule="exact"/>
              <w:ind w:left="110"/>
              <w:rPr>
                <w:sz w:val="21"/>
              </w:rPr>
            </w:pPr>
            <w:r>
              <w:rPr>
                <w:w w:val="115"/>
                <w:sz w:val="21"/>
              </w:rPr>
              <w:t>JCSO</w:t>
            </w:r>
          </w:p>
        </w:tc>
        <w:tc>
          <w:tcPr>
            <w:tcW w:w="2773" w:type="dxa"/>
            <w:tcBorders>
              <w:bottom w:val="single" w:sz="18" w:space="0" w:color="000000"/>
              <w:right w:val="single" w:sz="18" w:space="0" w:color="000000"/>
            </w:tcBorders>
          </w:tcPr>
          <w:p w:rsidR="00CE4C9F" w:rsidRDefault="00CE4C9F">
            <w:pPr>
              <w:pStyle w:val="TableParagraph"/>
              <w:spacing w:before="2"/>
              <w:rPr>
                <w:sz w:val="14"/>
              </w:rPr>
            </w:pPr>
          </w:p>
          <w:p w:rsidR="00CE4C9F" w:rsidRDefault="00C85DFB">
            <w:pPr>
              <w:pStyle w:val="TableParagraph"/>
              <w:spacing w:line="235" w:lineRule="exact"/>
              <w:ind w:left="130"/>
              <w:rPr>
                <w:sz w:val="21"/>
              </w:rPr>
            </w:pPr>
            <w:r>
              <w:rPr>
                <w:w w:val="105"/>
                <w:sz w:val="21"/>
              </w:rPr>
              <w:t>PETERSON</w:t>
            </w:r>
          </w:p>
        </w:tc>
        <w:tc>
          <w:tcPr>
            <w:tcW w:w="2446" w:type="dxa"/>
            <w:tcBorders>
              <w:top w:val="single" w:sz="18" w:space="0" w:color="000000"/>
              <w:left w:val="single" w:sz="18" w:space="0" w:color="000000"/>
              <w:bottom w:val="single" w:sz="18" w:space="0" w:color="000000"/>
            </w:tcBorders>
          </w:tcPr>
          <w:p w:rsidR="00CE4C9F" w:rsidRDefault="00C85DFB">
            <w:pPr>
              <w:pStyle w:val="TableParagraph"/>
              <w:spacing w:before="137"/>
              <w:ind w:left="133"/>
              <w:rPr>
                <w:sz w:val="21"/>
              </w:rPr>
            </w:pPr>
            <w:r>
              <w:rPr>
                <w:w w:val="110"/>
                <w:sz w:val="21"/>
              </w:rPr>
              <w:t>99-7625-QQQQ</w:t>
            </w:r>
          </w:p>
        </w:tc>
      </w:tr>
      <w:tr w:rsidR="00CE4C9F">
        <w:trPr>
          <w:trHeight w:val="493"/>
        </w:trPr>
        <w:tc>
          <w:tcPr>
            <w:tcW w:w="4103" w:type="dxa"/>
            <w:gridSpan w:val="2"/>
            <w:tcBorders>
              <w:bottom w:val="nil"/>
              <w:right w:val="single" w:sz="18" w:space="0" w:color="000000"/>
            </w:tcBorders>
          </w:tcPr>
          <w:p w:rsidR="00CE4C9F" w:rsidRDefault="00CE4C9F">
            <w:pPr>
              <w:pStyle w:val="TableParagraph"/>
              <w:spacing w:before="103" w:line="173" w:lineRule="exact"/>
              <w:ind w:left="3"/>
              <w:rPr>
                <w:sz w:val="37"/>
              </w:rPr>
            </w:pPr>
          </w:p>
        </w:tc>
        <w:tc>
          <w:tcPr>
            <w:tcW w:w="3832"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6"/>
              <w:ind w:left="110"/>
              <w:rPr>
                <w:sz w:val="15"/>
              </w:rPr>
            </w:pPr>
            <w:r>
              <w:rPr>
                <w:sz w:val="16"/>
              </w:rPr>
              <w:t xml:space="preserve">Victim Name Original </w:t>
            </w:r>
            <w:r>
              <w:rPr>
                <w:sz w:val="15"/>
              </w:rPr>
              <w:t>Report</w:t>
            </w:r>
          </w:p>
        </w:tc>
        <w:tc>
          <w:tcPr>
            <w:tcW w:w="2446" w:type="dxa"/>
            <w:tcBorders>
              <w:top w:val="single" w:sz="18" w:space="0" w:color="000000"/>
              <w:left w:val="single" w:sz="18" w:space="0" w:color="000000"/>
            </w:tcBorders>
          </w:tcPr>
          <w:p w:rsidR="00CE4C9F" w:rsidRDefault="00C85DFB">
            <w:pPr>
              <w:pStyle w:val="TableParagraph"/>
              <w:spacing w:before="15"/>
              <w:ind w:left="138"/>
              <w:rPr>
                <w:sz w:val="15"/>
              </w:rPr>
            </w:pPr>
            <w:r>
              <w:rPr>
                <w:sz w:val="16"/>
              </w:rPr>
              <w:t xml:space="preserve">Date This </w:t>
            </w:r>
            <w:r>
              <w:rPr>
                <w:sz w:val="15"/>
              </w:rPr>
              <w:t>Report</w:t>
            </w:r>
          </w:p>
          <w:p w:rsidR="00CE4C9F" w:rsidRDefault="00C85DFB">
            <w:pPr>
              <w:pStyle w:val="TableParagraph"/>
              <w:spacing w:before="68" w:line="206" w:lineRule="exact"/>
              <w:ind w:left="124"/>
              <w:rPr>
                <w:sz w:val="21"/>
              </w:rPr>
            </w:pPr>
            <w:r>
              <w:rPr>
                <w:w w:val="110"/>
                <w:sz w:val="21"/>
              </w:rPr>
              <w:t>07'13-99</w:t>
            </w:r>
          </w:p>
        </w:tc>
      </w:tr>
      <w:tr w:rsidR="00CE4C9F">
        <w:trPr>
          <w:trHeight w:val="554"/>
        </w:trPr>
        <w:tc>
          <w:tcPr>
            <w:tcW w:w="4103" w:type="dxa"/>
            <w:gridSpan w:val="2"/>
            <w:tcBorders>
              <w:top w:val="nil"/>
              <w:right w:val="single" w:sz="18" w:space="0" w:color="000000"/>
            </w:tcBorders>
          </w:tcPr>
          <w:p w:rsidR="00CE4C9F" w:rsidRDefault="00C85DFB" w:rsidP="00304CED">
            <w:pPr>
              <w:pStyle w:val="TableParagraph"/>
              <w:tabs>
                <w:tab w:val="left" w:pos="499"/>
                <w:tab w:val="left" w:pos="1173"/>
              </w:tabs>
              <w:spacing w:before="108" w:line="122" w:lineRule="auto"/>
              <w:rPr>
                <w:b/>
                <w:sz w:val="19"/>
              </w:rPr>
            </w:pPr>
            <w:r>
              <w:rPr>
                <w:w w:val="110"/>
                <w:sz w:val="12"/>
              </w:rPr>
              <w:tab/>
            </w:r>
            <w:r>
              <w:rPr>
                <w:rFonts w:ascii="Arial"/>
                <w:w w:val="110"/>
                <w:sz w:val="13"/>
              </w:rPr>
              <w:t xml:space="preserve">X </w:t>
            </w:r>
            <w:r>
              <w:rPr>
                <w:b/>
                <w:w w:val="110"/>
                <w:sz w:val="19"/>
              </w:rPr>
              <w:t>Fi</w:t>
            </w:r>
            <w:r w:rsidR="00304CED">
              <w:rPr>
                <w:b/>
                <w:w w:val="110"/>
                <w:sz w:val="19"/>
              </w:rPr>
              <w:t>rs</w:t>
            </w:r>
            <w:r>
              <w:rPr>
                <w:b/>
                <w:w w:val="110"/>
                <w:sz w:val="19"/>
              </w:rPr>
              <w:t>t Deg</w:t>
            </w:r>
            <w:r w:rsidR="00304CED">
              <w:rPr>
                <w:b/>
                <w:w w:val="110"/>
                <w:sz w:val="19"/>
              </w:rPr>
              <w:t>re</w:t>
            </w:r>
            <w:r>
              <w:rPr>
                <w:b/>
                <w:w w:val="110"/>
                <w:sz w:val="19"/>
              </w:rPr>
              <w:t>e</w:t>
            </w:r>
            <w:r>
              <w:rPr>
                <w:b/>
                <w:spacing w:val="-34"/>
                <w:w w:val="110"/>
                <w:sz w:val="19"/>
              </w:rPr>
              <w:t xml:space="preserve"> </w:t>
            </w:r>
            <w:r>
              <w:rPr>
                <w:b/>
                <w:w w:val="110"/>
                <w:sz w:val="19"/>
              </w:rPr>
              <w:t>Murder</w:t>
            </w:r>
          </w:p>
          <w:p w:rsidR="00CE4C9F" w:rsidRDefault="00CE4C9F">
            <w:pPr>
              <w:pStyle w:val="TableParagraph"/>
              <w:tabs>
                <w:tab w:val="left" w:pos="1169"/>
              </w:tabs>
              <w:spacing w:line="199" w:lineRule="exact"/>
              <w:ind w:left="113"/>
              <w:rPr>
                <w:rFonts w:ascii="Arial" w:hAnsi="Arial"/>
                <w:sz w:val="21"/>
              </w:rPr>
            </w:pPr>
          </w:p>
        </w:tc>
        <w:tc>
          <w:tcPr>
            <w:tcW w:w="3832" w:type="dxa"/>
            <w:gridSpan w:val="2"/>
            <w:tcBorders>
              <w:top w:val="single" w:sz="18" w:space="0" w:color="000000"/>
              <w:left w:val="single" w:sz="18" w:space="0" w:color="000000"/>
              <w:right w:val="single" w:sz="18" w:space="0" w:color="000000"/>
            </w:tcBorders>
          </w:tcPr>
          <w:p w:rsidR="00CE4C9F" w:rsidRDefault="00CE4C9F">
            <w:pPr>
              <w:pStyle w:val="TableParagraph"/>
              <w:tabs>
                <w:tab w:val="left" w:pos="1493"/>
                <w:tab w:val="left" w:pos="2501"/>
                <w:tab w:val="left" w:pos="3563"/>
              </w:tabs>
              <w:spacing w:before="29" w:line="248" w:lineRule="exact"/>
              <w:ind w:left="328"/>
              <w:rPr>
                <w:rFonts w:ascii="Arial" w:hAnsi="Arial"/>
                <w:sz w:val="21"/>
              </w:rPr>
            </w:pPr>
          </w:p>
        </w:tc>
        <w:tc>
          <w:tcPr>
            <w:tcW w:w="2446" w:type="dxa"/>
            <w:tcBorders>
              <w:left w:val="single" w:sz="18" w:space="0" w:color="000000"/>
            </w:tcBorders>
          </w:tcPr>
          <w:p w:rsidR="00CE4C9F" w:rsidRDefault="00304CED">
            <w:pPr>
              <w:pStyle w:val="TableParagraph"/>
              <w:tabs>
                <w:tab w:val="left" w:pos="1477"/>
                <w:tab w:val="left" w:pos="2177"/>
              </w:tabs>
              <w:spacing w:before="27"/>
              <w:ind w:left="188"/>
              <w:rPr>
                <w:rFonts w:ascii="Arial" w:hAnsi="Arial"/>
                <w:sz w:val="21"/>
              </w:rPr>
            </w:pPr>
            <w:r>
              <w:rPr>
                <w:w w:val="120"/>
                <w:sz w:val="16"/>
              </w:rPr>
              <w:t>Reco</w:t>
            </w:r>
            <w:r w:rsidR="00C85DFB">
              <w:rPr>
                <w:w w:val="120"/>
                <w:sz w:val="16"/>
              </w:rPr>
              <w:t>mmend</w:t>
            </w:r>
            <w:r w:rsidR="00C85DFB">
              <w:rPr>
                <w:spacing w:val="-5"/>
                <w:w w:val="120"/>
                <w:sz w:val="16"/>
              </w:rPr>
              <w:t xml:space="preserve"> </w:t>
            </w:r>
            <w:r w:rsidR="00C85DFB">
              <w:rPr>
                <w:w w:val="110"/>
                <w:sz w:val="16"/>
              </w:rPr>
              <w:t>Case:</w:t>
            </w:r>
            <w:r w:rsidR="00C85DFB">
              <w:rPr>
                <w:w w:val="110"/>
                <w:sz w:val="16"/>
              </w:rPr>
              <w:tab/>
            </w:r>
            <w:r w:rsidR="00C85DFB">
              <w:rPr>
                <w:w w:val="110"/>
                <w:sz w:val="15"/>
              </w:rPr>
              <w:t>Review</w:t>
            </w:r>
            <w:r w:rsidR="00C85DFB">
              <w:rPr>
                <w:w w:val="110"/>
                <w:sz w:val="15"/>
              </w:rPr>
              <w:tab/>
            </w:r>
            <w:r w:rsidR="00C85DFB">
              <w:rPr>
                <w:rFonts w:ascii="Arial" w:hAnsi="Arial"/>
                <w:w w:val="110"/>
                <w:position w:val="-2"/>
                <w:sz w:val="21"/>
              </w:rPr>
              <w:t>□</w:t>
            </w:r>
          </w:p>
          <w:p w:rsidR="00CE4C9F" w:rsidRDefault="00C85DFB">
            <w:pPr>
              <w:pStyle w:val="TableParagraph"/>
              <w:tabs>
                <w:tab w:val="left" w:pos="2177"/>
              </w:tabs>
              <w:spacing w:before="46" w:line="220" w:lineRule="exact"/>
              <w:ind w:left="1435"/>
              <w:rPr>
                <w:rFonts w:ascii="Arial" w:hAnsi="Arial"/>
                <w:sz w:val="21"/>
              </w:rPr>
            </w:pPr>
            <w:r>
              <w:rPr>
                <w:position w:val="2"/>
                <w:sz w:val="16"/>
              </w:rPr>
              <w:t>Closure</w:t>
            </w:r>
            <w:r>
              <w:rPr>
                <w:position w:val="2"/>
                <w:sz w:val="16"/>
              </w:rPr>
              <w:tab/>
            </w:r>
            <w:r>
              <w:rPr>
                <w:rFonts w:ascii="Arial" w:hAnsi="Arial"/>
                <w:sz w:val="21"/>
              </w:rPr>
              <w:t>□</w:t>
            </w:r>
          </w:p>
        </w:tc>
      </w:tr>
    </w:tbl>
    <w:p w:rsidR="00304CED" w:rsidRDefault="00304CED">
      <w:pPr>
        <w:pStyle w:val="BodyText"/>
        <w:spacing w:before="92"/>
        <w:ind w:left="855"/>
      </w:pPr>
    </w:p>
    <w:p w:rsidR="00CE4C9F" w:rsidRDefault="00C85DFB">
      <w:pPr>
        <w:pStyle w:val="BodyText"/>
        <w:spacing w:before="92"/>
        <w:ind w:left="855"/>
      </w:pPr>
      <w:r>
        <w:t>family</w:t>
      </w:r>
      <w:r>
        <w:rPr>
          <w:spacing w:val="-27"/>
        </w:rPr>
        <w:t xml:space="preserve"> </w:t>
      </w:r>
      <w:r>
        <w:t>members</w:t>
      </w:r>
      <w:r>
        <w:rPr>
          <w:spacing w:val="-26"/>
        </w:rPr>
        <w:t xml:space="preserve"> </w:t>
      </w:r>
      <w:r>
        <w:t>want</w:t>
      </w:r>
      <w:r>
        <w:rPr>
          <w:spacing w:val="-27"/>
        </w:rPr>
        <w:t xml:space="preserve"> </w:t>
      </w:r>
      <w:r>
        <w:t>to</w:t>
      </w:r>
      <w:r>
        <w:rPr>
          <w:spacing w:val="-33"/>
        </w:rPr>
        <w:t xml:space="preserve"> </w:t>
      </w:r>
      <w:r>
        <w:t>speak</w:t>
      </w:r>
      <w:r>
        <w:rPr>
          <w:spacing w:val="-24"/>
        </w:rPr>
        <w:t xml:space="preserve"> </w:t>
      </w:r>
      <w:r>
        <w:t>with</w:t>
      </w:r>
      <w:r>
        <w:rPr>
          <w:spacing w:val="-26"/>
        </w:rPr>
        <w:t xml:space="preserve"> </w:t>
      </w:r>
      <w:r>
        <w:t>a</w:t>
      </w:r>
      <w:r>
        <w:rPr>
          <w:spacing w:val="-31"/>
        </w:rPr>
        <w:t xml:space="preserve"> </w:t>
      </w:r>
      <w:r>
        <w:t>JCSO</w:t>
      </w:r>
      <w:r>
        <w:rPr>
          <w:spacing w:val="-26"/>
        </w:rPr>
        <w:t xml:space="preserve"> </w:t>
      </w:r>
      <w:r>
        <w:t>Victim</w:t>
      </w:r>
      <w:r>
        <w:rPr>
          <w:spacing w:val="-23"/>
        </w:rPr>
        <w:t xml:space="preserve"> </w:t>
      </w:r>
      <w:r>
        <w:t>Advocate.</w:t>
      </w:r>
      <w:r>
        <w:rPr>
          <w:spacing w:val="1"/>
        </w:rPr>
        <w:t xml:space="preserve"> </w:t>
      </w:r>
      <w:r>
        <w:t>I</w:t>
      </w:r>
      <w:r>
        <w:rPr>
          <w:spacing w:val="-28"/>
        </w:rPr>
        <w:t xml:space="preserve"> </w:t>
      </w:r>
      <w:r>
        <w:t>told</w:t>
      </w:r>
      <w:r>
        <w:rPr>
          <w:spacing w:val="-34"/>
        </w:rPr>
        <w:t xml:space="preserve"> </w:t>
      </w:r>
      <w:r>
        <w:rPr>
          <w:rFonts w:ascii="Arial"/>
          <w:sz w:val="19"/>
        </w:rPr>
        <w:t>him</w:t>
      </w:r>
      <w:r>
        <w:rPr>
          <w:rFonts w:ascii="Arial"/>
          <w:spacing w:val="-32"/>
          <w:sz w:val="19"/>
        </w:rPr>
        <w:t xml:space="preserve"> </w:t>
      </w:r>
      <w:r>
        <w:t>I</w:t>
      </w:r>
      <w:r>
        <w:rPr>
          <w:spacing w:val="-32"/>
        </w:rPr>
        <w:t xml:space="preserve"> </w:t>
      </w:r>
      <w:r>
        <w:t>would</w:t>
      </w:r>
      <w:r>
        <w:rPr>
          <w:spacing w:val="-24"/>
        </w:rPr>
        <w:t xml:space="preserve"> </w:t>
      </w:r>
      <w:r>
        <w:t>make</w:t>
      </w:r>
      <w:r>
        <w:rPr>
          <w:spacing w:val="-24"/>
        </w:rPr>
        <w:t xml:space="preserve"> </w:t>
      </w:r>
      <w:r>
        <w:t>the</w:t>
      </w:r>
      <w:r>
        <w:rPr>
          <w:spacing w:val="-33"/>
        </w:rPr>
        <w:t xml:space="preserve"> </w:t>
      </w:r>
      <w:r>
        <w:t>necessary</w:t>
      </w:r>
      <w:r>
        <w:rPr>
          <w:spacing w:val="-22"/>
        </w:rPr>
        <w:t xml:space="preserve"> </w:t>
      </w:r>
      <w:r>
        <w:t>arrangements</w:t>
      </w:r>
      <w:r>
        <w:rPr>
          <w:spacing w:val="-15"/>
        </w:rPr>
        <w:t xml:space="preserve"> </w:t>
      </w:r>
      <w:r>
        <w:t>for</w:t>
      </w:r>
      <w:r>
        <w:rPr>
          <w:spacing w:val="-28"/>
        </w:rPr>
        <w:t xml:space="preserve"> </w:t>
      </w:r>
      <w:r>
        <w:t>them</w:t>
      </w:r>
      <w:r>
        <w:rPr>
          <w:spacing w:val="-26"/>
        </w:rPr>
        <w:t xml:space="preserve"> </w:t>
      </w:r>
      <w:r>
        <w:t>at</w:t>
      </w:r>
    </w:p>
    <w:p w:rsidR="00CE4C9F" w:rsidRDefault="00C85DFB">
      <w:pPr>
        <w:spacing w:before="171"/>
        <w:ind w:left="852"/>
        <w:rPr>
          <w:sz w:val="19"/>
        </w:rPr>
      </w:pPr>
      <w:r>
        <w:rPr>
          <w:w w:val="105"/>
          <w:sz w:val="19"/>
        </w:rPr>
        <w:t>that time.</w:t>
      </w:r>
    </w:p>
    <w:p w:rsidR="00CE4C9F" w:rsidRDefault="00CE4C9F">
      <w:pPr>
        <w:pStyle w:val="BodyText"/>
        <w:rPr>
          <w:sz w:val="20"/>
        </w:rPr>
      </w:pPr>
    </w:p>
    <w:p w:rsidR="00CE4C9F" w:rsidRDefault="00CE4C9F">
      <w:pPr>
        <w:pStyle w:val="BodyText"/>
        <w:spacing w:before="7"/>
        <w:rPr>
          <w:sz w:val="16"/>
        </w:rPr>
      </w:pPr>
    </w:p>
    <w:p w:rsidR="00CE4C9F" w:rsidRDefault="00C85DFB">
      <w:pPr>
        <w:spacing w:before="92"/>
        <w:ind w:left="861"/>
        <w:rPr>
          <w:sz w:val="20"/>
        </w:rPr>
      </w:pPr>
      <w:r>
        <w:rPr>
          <w:b/>
          <w:sz w:val="19"/>
          <w:u w:val="thick"/>
        </w:rPr>
        <w:t>DISPOSITION:</w:t>
      </w:r>
      <w:r>
        <w:rPr>
          <w:b/>
          <w:sz w:val="19"/>
        </w:rPr>
        <w:t xml:space="preserve"> </w:t>
      </w:r>
      <w:r>
        <w:rPr>
          <w:sz w:val="20"/>
        </w:rPr>
        <w:t>Case remains open, pending further investigation.</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3"/>
        </w:rPr>
      </w:pPr>
    </w:p>
    <w:p w:rsidR="00CE4C9F" w:rsidRPr="00304CED" w:rsidRDefault="00304CED">
      <w:pPr>
        <w:rPr>
          <w:sz w:val="24"/>
          <w:szCs w:val="24"/>
        </w:rPr>
        <w:sectPr w:rsidR="00CE4C9F" w:rsidRPr="00304CED">
          <w:pgSz w:w="12240" w:h="15840"/>
          <w:pgMar w:top="880" w:right="700" w:bottom="280" w:left="340" w:header="720" w:footer="720" w:gutter="0"/>
          <w:cols w:space="720"/>
        </w:sectPr>
      </w:pPr>
      <w:r w:rsidRPr="00304CED">
        <w:rPr>
          <w:sz w:val="24"/>
          <w:szCs w:val="24"/>
        </w:rPr>
        <w:t>JC- 001- 001472</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23"/>
        </w:rPr>
      </w:pPr>
    </w:p>
    <w:p w:rsidR="00CE4C9F" w:rsidRDefault="00C85DFB">
      <w:pPr>
        <w:tabs>
          <w:tab w:val="left" w:pos="922"/>
          <w:tab w:val="left" w:pos="3101"/>
        </w:tabs>
        <w:spacing w:before="100"/>
        <w:ind w:right="263"/>
        <w:jc w:val="center"/>
        <w:rPr>
          <w:rFonts w:ascii="Courier New"/>
          <w:b/>
          <w:sz w:val="21"/>
        </w:rPr>
      </w:pPr>
      <w:bookmarkStart w:id="467" w:name="_bookmark471"/>
      <w:bookmarkEnd w:id="467"/>
      <w:r>
        <w:rPr>
          <w:rFonts w:ascii="Courier New"/>
          <w:b/>
          <w:sz w:val="21"/>
          <w:u w:val="thick"/>
        </w:rPr>
        <w:t xml:space="preserve"> </w:t>
      </w:r>
      <w:r>
        <w:rPr>
          <w:rFonts w:ascii="Courier New"/>
          <w:b/>
          <w:sz w:val="21"/>
          <w:u w:val="thick"/>
        </w:rPr>
        <w:tab/>
      </w:r>
      <w:r>
        <w:rPr>
          <w:rFonts w:ascii="Courier New"/>
          <w:b/>
          <w:w w:val="105"/>
          <w:sz w:val="21"/>
          <w:u w:val="thick"/>
        </w:rPr>
        <w:t>JONES,</w:t>
      </w:r>
      <w:r>
        <w:rPr>
          <w:rFonts w:ascii="Courier New"/>
          <w:b/>
          <w:spacing w:val="-19"/>
          <w:w w:val="105"/>
          <w:sz w:val="21"/>
          <w:u w:val="thick"/>
        </w:rPr>
        <w:t xml:space="preserve"> </w:t>
      </w:r>
      <w:r>
        <w:rPr>
          <w:rFonts w:ascii="Courier New"/>
          <w:b/>
          <w:w w:val="105"/>
          <w:sz w:val="21"/>
          <w:u w:val="thick"/>
        </w:rPr>
        <w:t>J.</w:t>
      </w:r>
      <w:r>
        <w:rPr>
          <w:rFonts w:ascii="Courier New"/>
          <w:b/>
          <w:sz w:val="21"/>
          <w:u w:val="thick"/>
        </w:rPr>
        <w:tab/>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9"/>
        <w:rPr>
          <w:rFonts w:ascii="Courier New"/>
          <w:b/>
          <w:sz w:val="27"/>
        </w:rPr>
      </w:pPr>
    </w:p>
    <w:p w:rsidR="00CE4C9F" w:rsidRDefault="00C85DFB">
      <w:pPr>
        <w:spacing w:before="91"/>
        <w:ind w:right="1418"/>
        <w:jc w:val="right"/>
        <w:rPr>
          <w:sz w:val="23"/>
        </w:rPr>
      </w:pPr>
      <w:r>
        <w:rPr>
          <w:w w:val="105"/>
          <w:sz w:val="23"/>
        </w:rPr>
        <w:t>JC-001</w:t>
      </w:r>
      <w:r w:rsidR="00304CED">
        <w:rPr>
          <w:w w:val="105"/>
          <w:sz w:val="23"/>
        </w:rPr>
        <w:t>-</w:t>
      </w:r>
      <w:r>
        <w:rPr>
          <w:w w:val="105"/>
          <w:sz w:val="23"/>
        </w:rPr>
        <w:t>001473</w:t>
      </w:r>
    </w:p>
    <w:p w:rsidR="00CE4C9F" w:rsidRDefault="00CE4C9F">
      <w:pPr>
        <w:jc w:val="right"/>
        <w:rPr>
          <w:sz w:val="23"/>
        </w:rPr>
        <w:sectPr w:rsidR="00CE4C9F">
          <w:pgSz w:w="12240" w:h="15840"/>
          <w:pgMar w:top="1500" w:right="700" w:bottom="280" w:left="340" w:header="720" w:footer="720" w:gutter="0"/>
          <w:cols w:space="720"/>
        </w:sectPr>
      </w:pPr>
    </w:p>
    <w:p w:rsidR="00CE4C9F" w:rsidRDefault="00C85DFB">
      <w:pPr>
        <w:tabs>
          <w:tab w:val="left" w:pos="8551"/>
        </w:tabs>
        <w:spacing w:before="48"/>
        <w:ind w:left="143"/>
        <w:jc w:val="center"/>
        <w:rPr>
          <w:sz w:val="84"/>
        </w:rPr>
      </w:pPr>
      <w:bookmarkStart w:id="468" w:name="_bookmark472"/>
      <w:bookmarkEnd w:id="468"/>
      <w:r>
        <w:rPr>
          <w:rFonts w:ascii="Arial"/>
          <w:w w:val="95"/>
          <w:sz w:val="59"/>
        </w:rPr>
        <w:lastRenderedPageBreak/>
        <w:tab/>
      </w:r>
    </w:p>
    <w:p w:rsidR="00CE4C9F" w:rsidRDefault="00C85DFB">
      <w:pPr>
        <w:spacing w:before="237"/>
        <w:ind w:left="209" w:right="47"/>
        <w:jc w:val="center"/>
        <w:rPr>
          <w:rFonts w:ascii="Courier New"/>
          <w:sz w:val="24"/>
        </w:rPr>
      </w:pPr>
      <w:r>
        <w:rPr>
          <w:rFonts w:ascii="Courier New"/>
          <w:sz w:val="24"/>
        </w:rPr>
        <w:t>JEFFERSON COUNTY DISTRICT ATTORNEY'S OFFICE</w:t>
      </w:r>
    </w:p>
    <w:p w:rsidR="00CE4C9F" w:rsidRDefault="00CE4C9F">
      <w:pPr>
        <w:pStyle w:val="BodyText"/>
        <w:rPr>
          <w:rFonts w:ascii="Courier New"/>
          <w:sz w:val="29"/>
        </w:rPr>
      </w:pPr>
    </w:p>
    <w:p w:rsidR="00CE4C9F" w:rsidRDefault="00C85DFB">
      <w:pPr>
        <w:spacing w:before="100"/>
        <w:ind w:right="111"/>
        <w:jc w:val="center"/>
        <w:rPr>
          <w:rFonts w:ascii="Courier New"/>
          <w:sz w:val="23"/>
        </w:rPr>
      </w:pPr>
      <w:r>
        <w:rPr>
          <w:rFonts w:ascii="Courier New"/>
          <w:sz w:val="23"/>
          <w:u w:val="thick"/>
        </w:rPr>
        <w:t>SUPPLEMENTAL REPORT</w:t>
      </w:r>
    </w:p>
    <w:p w:rsidR="00CE4C9F" w:rsidRDefault="00CE4C9F">
      <w:pPr>
        <w:pStyle w:val="BodyText"/>
        <w:spacing w:before="5"/>
        <w:rPr>
          <w:rFonts w:ascii="Courier New"/>
          <w:sz w:val="25"/>
        </w:rPr>
      </w:pPr>
    </w:p>
    <w:p w:rsidR="00CE4C9F" w:rsidRDefault="00CE4C9F">
      <w:pPr>
        <w:rPr>
          <w:rFonts w:ascii="Courier New"/>
          <w:sz w:val="25"/>
        </w:rPr>
        <w:sectPr w:rsidR="00CE4C9F">
          <w:pgSz w:w="12240" w:h="15840"/>
          <w:pgMar w:top="540" w:right="700" w:bottom="280" w:left="340" w:header="720" w:footer="720" w:gutter="0"/>
          <w:cols w:space="720"/>
        </w:sectPr>
      </w:pPr>
    </w:p>
    <w:p w:rsidR="00CE4C9F" w:rsidRDefault="00C85DFB">
      <w:pPr>
        <w:spacing w:before="92" w:line="338" w:lineRule="auto"/>
        <w:ind w:left="915" w:right="70" w:firstLine="30"/>
        <w:rPr>
          <w:rFonts w:ascii="Arial"/>
          <w:sz w:val="20"/>
        </w:rPr>
      </w:pPr>
      <w:r>
        <w:rPr>
          <w:w w:val="120"/>
        </w:rPr>
        <w:t xml:space="preserve">Defendant: </w:t>
      </w:r>
      <w:r>
        <w:rPr>
          <w:rFonts w:ascii="Courier New"/>
          <w:w w:val="120"/>
        </w:rPr>
        <w:t xml:space="preserve">Date: </w:t>
      </w:r>
      <w:r>
        <w:rPr>
          <w:rFonts w:ascii="Arial"/>
          <w:w w:val="120"/>
          <w:sz w:val="20"/>
        </w:rPr>
        <w:t>Deputy</w:t>
      </w:r>
      <w:r>
        <w:rPr>
          <w:rFonts w:ascii="Arial"/>
          <w:spacing w:val="59"/>
          <w:w w:val="120"/>
          <w:sz w:val="20"/>
        </w:rPr>
        <w:t xml:space="preserve"> </w:t>
      </w:r>
      <w:r>
        <w:rPr>
          <w:rFonts w:ascii="Arial"/>
          <w:w w:val="130"/>
          <w:sz w:val="20"/>
        </w:rPr>
        <w:t>D.A.:</w:t>
      </w:r>
    </w:p>
    <w:p w:rsidR="00CE4C9F" w:rsidRDefault="00C85DFB">
      <w:pPr>
        <w:spacing w:before="115"/>
        <w:ind w:left="105"/>
        <w:rPr>
          <w:rFonts w:ascii="Courier New"/>
          <w:sz w:val="23"/>
        </w:rPr>
      </w:pPr>
      <w:r>
        <w:br w:type="column"/>
      </w:r>
      <w:r>
        <w:rPr>
          <w:rFonts w:ascii="Courier New"/>
          <w:w w:val="95"/>
          <w:sz w:val="23"/>
        </w:rPr>
        <w:t>(Columbine shooting)</w:t>
      </w:r>
    </w:p>
    <w:p w:rsidR="00CE4C9F" w:rsidRDefault="00C85DFB">
      <w:pPr>
        <w:spacing w:before="99"/>
        <w:ind w:left="126"/>
        <w:rPr>
          <w:rFonts w:ascii="Arial"/>
          <w:sz w:val="19"/>
        </w:rPr>
      </w:pPr>
      <w:r>
        <w:rPr>
          <w:rFonts w:ascii="Arial"/>
          <w:w w:val="120"/>
          <w:sz w:val="19"/>
        </w:rPr>
        <w:t>051399</w:t>
      </w:r>
    </w:p>
    <w:p w:rsidR="00CE4C9F" w:rsidRDefault="00C85DFB">
      <w:pPr>
        <w:tabs>
          <w:tab w:val="left" w:pos="2697"/>
        </w:tabs>
        <w:spacing w:before="170" w:line="328" w:lineRule="auto"/>
        <w:ind w:left="729" w:right="1592" w:firstLine="8"/>
        <w:rPr>
          <w:rFonts w:ascii="Courier New"/>
        </w:rPr>
      </w:pPr>
      <w:r>
        <w:br w:type="column"/>
      </w:r>
      <w:r>
        <w:rPr>
          <w:rFonts w:ascii="Courier New"/>
          <w:w w:val="105"/>
          <w:sz w:val="21"/>
        </w:rPr>
        <w:t xml:space="preserve">Docket Number: 99AO62 (EE) </w:t>
      </w:r>
      <w:r>
        <w:rPr>
          <w:rFonts w:ascii="Courier New"/>
          <w:w w:val="105"/>
        </w:rPr>
        <w:t>Case</w:t>
      </w:r>
      <w:r>
        <w:rPr>
          <w:rFonts w:ascii="Courier New"/>
          <w:spacing w:val="-49"/>
          <w:w w:val="105"/>
        </w:rPr>
        <w:t xml:space="preserve"> </w:t>
      </w:r>
      <w:r>
        <w:rPr>
          <w:rFonts w:ascii="Courier New"/>
          <w:w w:val="105"/>
        </w:rPr>
        <w:t>Number:</w:t>
      </w:r>
      <w:r>
        <w:rPr>
          <w:rFonts w:ascii="Courier New"/>
          <w:w w:val="105"/>
        </w:rPr>
        <w:tab/>
        <w:t xml:space="preserve">99-7625 </w:t>
      </w:r>
      <w:r>
        <w:rPr>
          <w:rFonts w:ascii="Courier New"/>
        </w:rPr>
        <w:t>Investigator:</w:t>
      </w:r>
      <w:r>
        <w:rPr>
          <w:rFonts w:ascii="Courier New"/>
        </w:rPr>
        <w:tab/>
      </w:r>
      <w:r>
        <w:rPr>
          <w:rFonts w:ascii="Courier New"/>
          <w:w w:val="105"/>
        </w:rPr>
        <w:t>Mike</w:t>
      </w:r>
      <w:r>
        <w:rPr>
          <w:rFonts w:ascii="Courier New"/>
          <w:spacing w:val="-29"/>
          <w:w w:val="105"/>
        </w:rPr>
        <w:t xml:space="preserve"> </w:t>
      </w:r>
      <w:r>
        <w:rPr>
          <w:rFonts w:ascii="Courier New"/>
          <w:w w:val="105"/>
        </w:rPr>
        <w:t>Heylin</w:t>
      </w:r>
    </w:p>
    <w:p w:rsidR="00CE4C9F" w:rsidRDefault="00CE4C9F">
      <w:pPr>
        <w:spacing w:line="328" w:lineRule="auto"/>
        <w:rPr>
          <w:rFonts w:ascii="Courier New"/>
        </w:rPr>
        <w:sectPr w:rsidR="00CE4C9F">
          <w:type w:val="continuous"/>
          <w:pgSz w:w="12240" w:h="15840"/>
          <w:pgMar w:top="680" w:right="700" w:bottom="280" w:left="340" w:header="720" w:footer="720" w:gutter="0"/>
          <w:cols w:num="3" w:space="720" w:equalWidth="0">
            <w:col w:w="2538" w:space="40"/>
            <w:col w:w="2750" w:space="39"/>
            <w:col w:w="5833"/>
          </w:cols>
        </w:sectPr>
      </w:pPr>
    </w:p>
    <w:p w:rsidR="00CE4C9F" w:rsidRDefault="00CE4C9F">
      <w:pPr>
        <w:pStyle w:val="BodyText"/>
        <w:spacing w:before="8"/>
        <w:rPr>
          <w:rFonts w:ascii="Courier New"/>
        </w:rPr>
      </w:pPr>
    </w:p>
    <w:p w:rsidR="00CE4C9F" w:rsidRDefault="00C85DFB">
      <w:pPr>
        <w:spacing w:before="101"/>
        <w:ind w:left="1075"/>
        <w:rPr>
          <w:rFonts w:ascii="Courier New" w:hAnsi="Courier New"/>
          <w:sz w:val="43"/>
        </w:rPr>
      </w:pPr>
      <w:r>
        <w:rPr>
          <w:rFonts w:ascii="Courier New" w:hAnsi="Courier New"/>
          <w:w w:val="55"/>
          <w:sz w:val="43"/>
        </w:rPr>
        <w:t>···································································</w:t>
      </w:r>
    </w:p>
    <w:p w:rsidR="00CE4C9F" w:rsidRDefault="00C85DFB">
      <w:pPr>
        <w:spacing w:before="159"/>
        <w:ind w:left="908"/>
        <w:jc w:val="both"/>
        <w:rPr>
          <w:rFonts w:ascii="Courier New"/>
        </w:rPr>
      </w:pPr>
      <w:r>
        <w:rPr>
          <w:rFonts w:ascii="Courier New"/>
        </w:rPr>
        <w:t>WITNESS:</w:t>
      </w:r>
    </w:p>
    <w:p w:rsidR="00CE4C9F" w:rsidRDefault="00CE4C9F">
      <w:pPr>
        <w:pStyle w:val="BodyText"/>
        <w:rPr>
          <w:rFonts w:ascii="Courier New"/>
          <w:sz w:val="24"/>
        </w:rPr>
      </w:pPr>
    </w:p>
    <w:p w:rsidR="00CE4C9F" w:rsidRDefault="00C85DFB">
      <w:pPr>
        <w:spacing w:before="144"/>
        <w:ind w:left="892"/>
        <w:jc w:val="both"/>
        <w:rPr>
          <w:rFonts w:ascii="Courier New"/>
        </w:rPr>
      </w:pPr>
      <w:r>
        <w:rPr>
          <w:rFonts w:ascii="Courier New"/>
          <w:sz w:val="23"/>
        </w:rPr>
        <w:t xml:space="preserve">Jason Jones </w:t>
      </w:r>
      <w:r>
        <w:rPr>
          <w:rFonts w:ascii="Courier New"/>
        </w:rPr>
        <w:t>DOB:</w:t>
      </w:r>
      <w:r>
        <w:rPr>
          <w:rFonts w:ascii="Courier New"/>
          <w:spacing w:val="90"/>
        </w:rPr>
        <w:t xml:space="preserve"> </w:t>
      </w:r>
      <w:r>
        <w:rPr>
          <w:rFonts w:ascii="Courier New"/>
        </w:rPr>
        <w:t>012883</w:t>
      </w:r>
    </w:p>
    <w:p w:rsidR="00CE4C9F" w:rsidRDefault="00C85DFB">
      <w:pPr>
        <w:pStyle w:val="BodyText"/>
        <w:spacing w:before="93"/>
        <w:ind w:left="888"/>
        <w:jc w:val="both"/>
        <w:rPr>
          <w:rFonts w:ascii="Courier New"/>
        </w:rPr>
      </w:pPr>
      <w:r>
        <w:rPr>
          <w:rFonts w:ascii="Courier New"/>
          <w:w w:val="110"/>
        </w:rPr>
        <w:t>10727 W. Roxbury Ave.</w:t>
      </w:r>
    </w:p>
    <w:p w:rsidR="00CE4C9F" w:rsidRDefault="00C85DFB">
      <w:pPr>
        <w:spacing w:before="100"/>
        <w:ind w:left="878"/>
        <w:jc w:val="both"/>
        <w:rPr>
          <w:rFonts w:ascii="Courier New"/>
        </w:rPr>
      </w:pPr>
      <w:r>
        <w:rPr>
          <w:rFonts w:ascii="Courier New"/>
          <w:w w:val="105"/>
        </w:rPr>
        <w:t>Littleton, CO</w:t>
      </w:r>
      <w:r>
        <w:rPr>
          <w:rFonts w:ascii="Courier New"/>
          <w:spacing w:val="120"/>
          <w:w w:val="105"/>
        </w:rPr>
        <w:t xml:space="preserve"> </w:t>
      </w:r>
      <w:r>
        <w:rPr>
          <w:rFonts w:ascii="Courier New"/>
          <w:w w:val="105"/>
        </w:rPr>
        <w:t>80127</w:t>
      </w:r>
    </w:p>
    <w:p w:rsidR="00CE4C9F" w:rsidRDefault="00C85DFB">
      <w:pPr>
        <w:pStyle w:val="BodyText"/>
        <w:spacing w:before="95"/>
        <w:ind w:left="882"/>
        <w:jc w:val="both"/>
        <w:rPr>
          <w:rFonts w:ascii="Courier New"/>
        </w:rPr>
      </w:pPr>
      <w:r>
        <w:rPr>
          <w:rFonts w:ascii="Courier New"/>
          <w:w w:val="105"/>
        </w:rPr>
        <w:t>303-973-0728</w:t>
      </w:r>
    </w:p>
    <w:p w:rsidR="00CE4C9F" w:rsidRDefault="00C85DFB">
      <w:pPr>
        <w:pStyle w:val="BodyText"/>
        <w:spacing w:before="99" w:line="328" w:lineRule="auto"/>
        <w:ind w:left="1419" w:right="3994" w:hanging="545"/>
        <w:rPr>
          <w:rFonts w:ascii="Courier New"/>
        </w:rPr>
      </w:pPr>
      <w:r>
        <w:rPr>
          <w:rFonts w:ascii="Courier New"/>
          <w:w w:val="105"/>
        </w:rPr>
        <w:t>c/o mother; Sheryl Jones (w) 303-982-4766 father; Richard Jones (w) 303-982-5540</w:t>
      </w:r>
    </w:p>
    <w:p w:rsidR="00CE4C9F" w:rsidRDefault="00C85DFB">
      <w:pPr>
        <w:spacing w:line="331" w:lineRule="auto"/>
        <w:ind w:left="851" w:right="1103" w:firstLine="42"/>
        <w:jc w:val="both"/>
        <w:rPr>
          <w:rFonts w:ascii="Courier New"/>
        </w:rPr>
      </w:pPr>
      <w:r>
        <w:rPr>
          <w:w w:val="115"/>
          <w:sz w:val="21"/>
        </w:rPr>
        <w:t>-CHS</w:t>
      </w:r>
      <w:r>
        <w:rPr>
          <w:spacing w:val="60"/>
          <w:w w:val="115"/>
          <w:sz w:val="21"/>
        </w:rPr>
        <w:t xml:space="preserve"> </w:t>
      </w:r>
      <w:r>
        <w:rPr>
          <w:w w:val="150"/>
          <w:sz w:val="21"/>
        </w:rPr>
        <w:t xml:space="preserve">student;  was walking  in  </w:t>
      </w:r>
      <w:r>
        <w:rPr>
          <w:w w:val="115"/>
          <w:sz w:val="21"/>
        </w:rPr>
        <w:t xml:space="preserve">from  the  </w:t>
      </w:r>
      <w:r>
        <w:rPr>
          <w:w w:val="150"/>
          <w:sz w:val="21"/>
        </w:rPr>
        <w:t xml:space="preserve">junior  parking  lot  through </w:t>
      </w:r>
      <w:r>
        <w:rPr>
          <w:rFonts w:ascii="Courier New"/>
          <w:w w:val="115"/>
          <w:sz w:val="21"/>
        </w:rPr>
        <w:t>south</w:t>
      </w:r>
      <w:r>
        <w:rPr>
          <w:rFonts w:ascii="Courier New"/>
          <w:spacing w:val="-56"/>
          <w:w w:val="115"/>
          <w:sz w:val="21"/>
        </w:rPr>
        <w:t xml:space="preserve"> </w:t>
      </w:r>
      <w:r>
        <w:rPr>
          <w:rFonts w:ascii="Courier New"/>
          <w:w w:val="115"/>
          <w:sz w:val="21"/>
        </w:rPr>
        <w:t>canopy</w:t>
      </w:r>
      <w:r>
        <w:rPr>
          <w:rFonts w:ascii="Courier New"/>
          <w:spacing w:val="-57"/>
          <w:w w:val="115"/>
          <w:sz w:val="21"/>
        </w:rPr>
        <w:t xml:space="preserve"> </w:t>
      </w:r>
      <w:r>
        <w:rPr>
          <w:rFonts w:ascii="Courier New"/>
          <w:w w:val="115"/>
          <w:sz w:val="21"/>
        </w:rPr>
        <w:t>entrance</w:t>
      </w:r>
      <w:r>
        <w:rPr>
          <w:rFonts w:ascii="Courier New"/>
          <w:spacing w:val="-55"/>
          <w:w w:val="115"/>
          <w:sz w:val="21"/>
        </w:rPr>
        <w:t xml:space="preserve"> </w:t>
      </w:r>
      <w:r>
        <w:rPr>
          <w:rFonts w:ascii="Courier New"/>
          <w:w w:val="115"/>
          <w:sz w:val="21"/>
        </w:rPr>
        <w:t>just</w:t>
      </w:r>
      <w:r>
        <w:rPr>
          <w:rFonts w:ascii="Courier New"/>
          <w:spacing w:val="-58"/>
          <w:w w:val="115"/>
          <w:sz w:val="21"/>
        </w:rPr>
        <w:t xml:space="preserve"> </w:t>
      </w:r>
      <w:r>
        <w:rPr>
          <w:rFonts w:ascii="Courier New"/>
          <w:w w:val="115"/>
          <w:sz w:val="21"/>
        </w:rPr>
        <w:t>prior</w:t>
      </w:r>
      <w:r>
        <w:rPr>
          <w:rFonts w:ascii="Courier New"/>
          <w:spacing w:val="-68"/>
          <w:w w:val="115"/>
          <w:sz w:val="21"/>
        </w:rPr>
        <w:t xml:space="preserve"> </w:t>
      </w:r>
      <w:r>
        <w:rPr>
          <w:rFonts w:ascii="Courier New"/>
          <w:w w:val="115"/>
          <w:sz w:val="21"/>
        </w:rPr>
        <w:t>to</w:t>
      </w:r>
      <w:r>
        <w:rPr>
          <w:rFonts w:ascii="Courier New"/>
          <w:spacing w:val="-71"/>
          <w:w w:val="115"/>
          <w:sz w:val="21"/>
        </w:rPr>
        <w:t xml:space="preserve"> </w:t>
      </w:r>
      <w:r>
        <w:rPr>
          <w:rFonts w:ascii="Courier New"/>
          <w:w w:val="115"/>
          <w:sz w:val="21"/>
        </w:rPr>
        <w:t>shooting;</w:t>
      </w:r>
      <w:r>
        <w:rPr>
          <w:rFonts w:ascii="Courier New"/>
          <w:spacing w:val="-46"/>
          <w:w w:val="115"/>
          <w:sz w:val="21"/>
        </w:rPr>
        <w:t xml:space="preserve"> </w:t>
      </w:r>
      <w:r>
        <w:rPr>
          <w:rFonts w:ascii="Courier New"/>
          <w:w w:val="115"/>
          <w:sz w:val="21"/>
        </w:rPr>
        <w:t>was</w:t>
      </w:r>
      <w:r>
        <w:rPr>
          <w:rFonts w:ascii="Courier New"/>
          <w:spacing w:val="-67"/>
          <w:w w:val="115"/>
          <w:sz w:val="21"/>
        </w:rPr>
        <w:t xml:space="preserve"> </w:t>
      </w:r>
      <w:r>
        <w:rPr>
          <w:rFonts w:ascii="Courier New"/>
          <w:w w:val="115"/>
          <w:sz w:val="21"/>
        </w:rPr>
        <w:t>in</w:t>
      </w:r>
      <w:r>
        <w:rPr>
          <w:rFonts w:ascii="Courier New"/>
          <w:spacing w:val="-65"/>
          <w:w w:val="115"/>
          <w:sz w:val="21"/>
        </w:rPr>
        <w:t xml:space="preserve"> </w:t>
      </w:r>
      <w:r>
        <w:rPr>
          <w:rFonts w:ascii="Courier New"/>
          <w:w w:val="115"/>
          <w:sz w:val="21"/>
        </w:rPr>
        <w:t>math</w:t>
      </w:r>
      <w:r>
        <w:rPr>
          <w:rFonts w:ascii="Courier New"/>
          <w:spacing w:val="-56"/>
          <w:w w:val="115"/>
          <w:sz w:val="21"/>
        </w:rPr>
        <w:t xml:space="preserve"> </w:t>
      </w:r>
      <w:r>
        <w:rPr>
          <w:rFonts w:ascii="Courier New"/>
          <w:w w:val="115"/>
          <w:sz w:val="21"/>
        </w:rPr>
        <w:t>class</w:t>
      </w:r>
      <w:r>
        <w:rPr>
          <w:rFonts w:ascii="Courier New"/>
          <w:spacing w:val="-55"/>
          <w:w w:val="115"/>
          <w:sz w:val="21"/>
        </w:rPr>
        <w:t xml:space="preserve"> </w:t>
      </w:r>
      <w:r>
        <w:rPr>
          <w:rFonts w:ascii="Courier New"/>
          <w:w w:val="115"/>
          <w:sz w:val="21"/>
        </w:rPr>
        <w:t xml:space="preserve">when </w:t>
      </w:r>
      <w:r>
        <w:rPr>
          <w:w w:val="150"/>
          <w:sz w:val="21"/>
        </w:rPr>
        <w:t xml:space="preserve">shooting  started;  ran  out  of  school  via  east  door  </w:t>
      </w:r>
      <w:r>
        <w:rPr>
          <w:w w:val="115"/>
          <w:sz w:val="21"/>
        </w:rPr>
        <w:t>from</w:t>
      </w:r>
      <w:r>
        <w:rPr>
          <w:spacing w:val="60"/>
          <w:w w:val="115"/>
          <w:sz w:val="21"/>
        </w:rPr>
        <w:t xml:space="preserve"> </w:t>
      </w:r>
      <w:r>
        <w:rPr>
          <w:w w:val="115"/>
          <w:sz w:val="21"/>
        </w:rPr>
        <w:t xml:space="preserve">math   </w:t>
      </w:r>
      <w:r>
        <w:rPr>
          <w:w w:val="170"/>
          <w:sz w:val="21"/>
        </w:rPr>
        <w:t xml:space="preserve">hall; </w:t>
      </w:r>
      <w:r>
        <w:rPr>
          <w:w w:val="170"/>
          <w:sz w:val="20"/>
        </w:rPr>
        <w:t xml:space="preserve">saw </w:t>
      </w:r>
      <w:r>
        <w:rPr>
          <w:w w:val="115"/>
          <w:sz w:val="20"/>
        </w:rPr>
        <w:t xml:space="preserve">unknown  </w:t>
      </w:r>
      <w:r>
        <w:rPr>
          <w:w w:val="150"/>
          <w:sz w:val="20"/>
        </w:rPr>
        <w:t xml:space="preserve">female  student   </w:t>
      </w:r>
      <w:r>
        <w:rPr>
          <w:w w:val="115"/>
          <w:sz w:val="20"/>
        </w:rPr>
        <w:t xml:space="preserve">wounded   in   </w:t>
      </w:r>
      <w:r>
        <w:rPr>
          <w:w w:val="150"/>
          <w:sz w:val="20"/>
        </w:rPr>
        <w:t xml:space="preserve">lower   </w:t>
      </w:r>
      <w:r>
        <w:rPr>
          <w:w w:val="170"/>
          <w:sz w:val="20"/>
        </w:rPr>
        <w:t xml:space="preserve">left   leg  and </w:t>
      </w:r>
      <w:r>
        <w:rPr>
          <w:w w:val="150"/>
          <w:sz w:val="20"/>
        </w:rPr>
        <w:t xml:space="preserve">thought </w:t>
      </w:r>
      <w:r>
        <w:rPr>
          <w:rFonts w:ascii="Courier New"/>
          <w:w w:val="115"/>
          <w:sz w:val="21"/>
        </w:rPr>
        <w:t>that</w:t>
      </w:r>
      <w:r>
        <w:rPr>
          <w:rFonts w:ascii="Courier New"/>
          <w:spacing w:val="-74"/>
          <w:w w:val="115"/>
          <w:sz w:val="21"/>
        </w:rPr>
        <w:t xml:space="preserve"> </w:t>
      </w:r>
      <w:r>
        <w:rPr>
          <w:rFonts w:ascii="Courier New"/>
          <w:w w:val="110"/>
        </w:rPr>
        <w:t>occurred</w:t>
      </w:r>
      <w:r>
        <w:rPr>
          <w:rFonts w:ascii="Courier New"/>
          <w:spacing w:val="-74"/>
          <w:w w:val="110"/>
        </w:rPr>
        <w:t xml:space="preserve"> </w:t>
      </w:r>
      <w:r>
        <w:rPr>
          <w:rFonts w:ascii="Courier New"/>
          <w:w w:val="115"/>
          <w:sz w:val="21"/>
        </w:rPr>
        <w:t>in</w:t>
      </w:r>
      <w:r>
        <w:rPr>
          <w:rFonts w:ascii="Courier New"/>
          <w:spacing w:val="-75"/>
          <w:w w:val="115"/>
          <w:sz w:val="21"/>
        </w:rPr>
        <w:t xml:space="preserve"> </w:t>
      </w:r>
      <w:r>
        <w:rPr>
          <w:rFonts w:ascii="Courier New"/>
          <w:w w:val="115"/>
        </w:rPr>
        <w:t>street</w:t>
      </w:r>
      <w:r>
        <w:rPr>
          <w:rFonts w:ascii="Courier New"/>
          <w:spacing w:val="-78"/>
          <w:w w:val="115"/>
        </w:rPr>
        <w:t xml:space="preserve"> </w:t>
      </w:r>
      <w:r>
        <w:rPr>
          <w:rFonts w:ascii="Courier New"/>
          <w:w w:val="115"/>
        </w:rPr>
        <w:t>by</w:t>
      </w:r>
      <w:r>
        <w:rPr>
          <w:rFonts w:ascii="Courier New"/>
          <w:spacing w:val="-94"/>
          <w:w w:val="115"/>
        </w:rPr>
        <w:t xml:space="preserve"> </w:t>
      </w:r>
      <w:r>
        <w:rPr>
          <w:rFonts w:ascii="Courier New"/>
          <w:w w:val="115"/>
        </w:rPr>
        <w:t>Leawood</w:t>
      </w:r>
      <w:r>
        <w:rPr>
          <w:rFonts w:ascii="Courier New"/>
          <w:spacing w:val="-90"/>
          <w:w w:val="115"/>
        </w:rPr>
        <w:t xml:space="preserve"> </w:t>
      </w:r>
      <w:r>
        <w:rPr>
          <w:rFonts w:ascii="Courier New"/>
          <w:w w:val="115"/>
        </w:rPr>
        <w:t>Park;</w:t>
      </w:r>
      <w:r>
        <w:rPr>
          <w:rFonts w:ascii="Courier New"/>
          <w:spacing w:val="-91"/>
          <w:w w:val="115"/>
        </w:rPr>
        <w:t xml:space="preserve"> </w:t>
      </w:r>
      <w:r>
        <w:rPr>
          <w:rFonts w:ascii="Courier New"/>
          <w:w w:val="115"/>
        </w:rPr>
        <w:t>heard</w:t>
      </w:r>
      <w:r>
        <w:rPr>
          <w:rFonts w:ascii="Courier New"/>
          <w:spacing w:val="-93"/>
          <w:w w:val="115"/>
        </w:rPr>
        <w:t xml:space="preserve"> </w:t>
      </w:r>
      <w:r>
        <w:rPr>
          <w:rFonts w:ascii="Courier New"/>
          <w:w w:val="115"/>
        </w:rPr>
        <w:t>unknown</w:t>
      </w:r>
      <w:r>
        <w:rPr>
          <w:rFonts w:ascii="Courier New"/>
          <w:spacing w:val="-89"/>
          <w:w w:val="115"/>
        </w:rPr>
        <w:t xml:space="preserve"> </w:t>
      </w:r>
      <w:r>
        <w:rPr>
          <w:rFonts w:ascii="Courier New"/>
          <w:w w:val="115"/>
        </w:rPr>
        <w:t>students</w:t>
      </w:r>
      <w:r>
        <w:rPr>
          <w:rFonts w:ascii="Courier New"/>
          <w:spacing w:val="-85"/>
          <w:w w:val="115"/>
        </w:rPr>
        <w:t xml:space="preserve"> </w:t>
      </w:r>
      <w:r>
        <w:rPr>
          <w:rFonts w:ascii="Courier New"/>
          <w:w w:val="115"/>
        </w:rPr>
        <w:t>say that</w:t>
      </w:r>
      <w:r>
        <w:rPr>
          <w:rFonts w:ascii="Courier New"/>
          <w:spacing w:val="-89"/>
          <w:w w:val="115"/>
        </w:rPr>
        <w:t xml:space="preserve"> </w:t>
      </w:r>
      <w:r>
        <w:rPr>
          <w:rFonts w:ascii="Courier New"/>
          <w:w w:val="115"/>
        </w:rPr>
        <w:t>a</w:t>
      </w:r>
      <w:r>
        <w:rPr>
          <w:rFonts w:ascii="Courier New"/>
          <w:spacing w:val="-91"/>
          <w:w w:val="115"/>
        </w:rPr>
        <w:t xml:space="preserve"> </w:t>
      </w:r>
      <w:r>
        <w:rPr>
          <w:rFonts w:ascii="Courier New"/>
          <w:w w:val="115"/>
        </w:rPr>
        <w:t>suspect</w:t>
      </w:r>
      <w:r>
        <w:rPr>
          <w:rFonts w:ascii="Courier New"/>
          <w:spacing w:val="-82"/>
          <w:w w:val="115"/>
        </w:rPr>
        <w:t xml:space="preserve"> </w:t>
      </w:r>
      <w:r>
        <w:rPr>
          <w:rFonts w:ascii="Courier New"/>
          <w:w w:val="115"/>
        </w:rPr>
        <w:t>was</w:t>
      </w:r>
      <w:r>
        <w:rPr>
          <w:rFonts w:ascii="Courier New"/>
          <w:spacing w:val="-92"/>
          <w:w w:val="115"/>
        </w:rPr>
        <w:t xml:space="preserve"> </w:t>
      </w:r>
      <w:r>
        <w:rPr>
          <w:rFonts w:ascii="Courier New"/>
          <w:w w:val="115"/>
        </w:rPr>
        <w:t>on</w:t>
      </w:r>
      <w:r>
        <w:rPr>
          <w:rFonts w:ascii="Courier New"/>
          <w:spacing w:val="-95"/>
          <w:w w:val="115"/>
        </w:rPr>
        <w:t xml:space="preserve"> </w:t>
      </w:r>
      <w:r>
        <w:rPr>
          <w:rFonts w:ascii="Courier New"/>
          <w:w w:val="115"/>
        </w:rPr>
        <w:t>the</w:t>
      </w:r>
      <w:r>
        <w:rPr>
          <w:rFonts w:ascii="Courier New"/>
          <w:spacing w:val="-93"/>
          <w:w w:val="115"/>
        </w:rPr>
        <w:t xml:space="preserve"> </w:t>
      </w:r>
      <w:r>
        <w:rPr>
          <w:rFonts w:ascii="Courier New"/>
          <w:w w:val="115"/>
        </w:rPr>
        <w:t>roof</w:t>
      </w:r>
      <w:r>
        <w:rPr>
          <w:rFonts w:ascii="Courier New"/>
          <w:spacing w:val="-91"/>
          <w:w w:val="115"/>
        </w:rPr>
        <w:t xml:space="preserve"> </w:t>
      </w:r>
      <w:r>
        <w:rPr>
          <w:rFonts w:ascii="Courier New"/>
          <w:w w:val="115"/>
        </w:rPr>
        <w:t>of</w:t>
      </w:r>
      <w:r>
        <w:rPr>
          <w:rFonts w:ascii="Courier New"/>
          <w:spacing w:val="-91"/>
          <w:w w:val="115"/>
        </w:rPr>
        <w:t xml:space="preserve"> </w:t>
      </w:r>
      <w:r>
        <w:rPr>
          <w:rFonts w:ascii="Courier New"/>
          <w:w w:val="115"/>
        </w:rPr>
        <w:t>the</w:t>
      </w:r>
      <w:r>
        <w:rPr>
          <w:rFonts w:ascii="Courier New"/>
          <w:spacing w:val="-93"/>
          <w:w w:val="115"/>
        </w:rPr>
        <w:t xml:space="preserve"> </w:t>
      </w:r>
      <w:r>
        <w:rPr>
          <w:rFonts w:ascii="Courier New"/>
          <w:w w:val="110"/>
        </w:rPr>
        <w:t>school;</w:t>
      </w:r>
      <w:r>
        <w:rPr>
          <w:rFonts w:ascii="Courier New"/>
          <w:spacing w:val="-77"/>
          <w:w w:val="110"/>
        </w:rPr>
        <w:t xml:space="preserve"> </w:t>
      </w:r>
      <w:r>
        <w:rPr>
          <w:rFonts w:ascii="Courier New"/>
          <w:w w:val="115"/>
        </w:rPr>
        <w:t>heard</w:t>
      </w:r>
      <w:r>
        <w:rPr>
          <w:rFonts w:ascii="Courier New"/>
          <w:spacing w:val="-91"/>
          <w:w w:val="115"/>
        </w:rPr>
        <w:t xml:space="preserve"> </w:t>
      </w:r>
      <w:r>
        <w:rPr>
          <w:rFonts w:ascii="Courier New"/>
          <w:w w:val="115"/>
        </w:rPr>
        <w:t>unknown</w:t>
      </w:r>
      <w:r>
        <w:rPr>
          <w:rFonts w:ascii="Courier New"/>
          <w:spacing w:val="-86"/>
          <w:w w:val="115"/>
        </w:rPr>
        <w:t xml:space="preserve"> </w:t>
      </w:r>
      <w:r>
        <w:rPr>
          <w:rFonts w:ascii="Courier New"/>
          <w:w w:val="115"/>
        </w:rPr>
        <w:t>students saying</w:t>
      </w:r>
      <w:r>
        <w:rPr>
          <w:rFonts w:ascii="Courier New"/>
          <w:spacing w:val="-28"/>
          <w:w w:val="115"/>
        </w:rPr>
        <w:t xml:space="preserve"> </w:t>
      </w:r>
      <w:r>
        <w:rPr>
          <w:rFonts w:ascii="Courier New"/>
          <w:w w:val="115"/>
        </w:rPr>
        <w:t>that</w:t>
      </w:r>
      <w:r>
        <w:rPr>
          <w:rFonts w:ascii="Courier New"/>
          <w:spacing w:val="-14"/>
          <w:w w:val="115"/>
        </w:rPr>
        <w:t xml:space="preserve"> </w:t>
      </w:r>
      <w:r>
        <w:rPr>
          <w:rFonts w:ascii="Courier New"/>
          <w:w w:val="115"/>
        </w:rPr>
        <w:t>they</w:t>
      </w:r>
      <w:r>
        <w:rPr>
          <w:rFonts w:ascii="Courier New"/>
          <w:spacing w:val="-31"/>
          <w:w w:val="115"/>
        </w:rPr>
        <w:t xml:space="preserve"> </w:t>
      </w:r>
      <w:r>
        <w:rPr>
          <w:rFonts w:ascii="Courier New"/>
          <w:w w:val="115"/>
        </w:rPr>
        <w:t>saw</w:t>
      </w:r>
      <w:r>
        <w:rPr>
          <w:rFonts w:ascii="Courier New"/>
          <w:spacing w:val="-33"/>
          <w:w w:val="115"/>
        </w:rPr>
        <w:t xml:space="preserve"> </w:t>
      </w:r>
      <w:r>
        <w:rPr>
          <w:rFonts w:ascii="Courier New"/>
          <w:w w:val="115"/>
        </w:rPr>
        <w:t>a</w:t>
      </w:r>
      <w:r>
        <w:rPr>
          <w:rFonts w:ascii="Courier New"/>
          <w:spacing w:val="-31"/>
          <w:w w:val="115"/>
        </w:rPr>
        <w:t xml:space="preserve"> </w:t>
      </w:r>
      <w:r>
        <w:rPr>
          <w:rFonts w:ascii="Courier New"/>
          <w:w w:val="115"/>
        </w:rPr>
        <w:t>suspect</w:t>
      </w:r>
      <w:r>
        <w:rPr>
          <w:rFonts w:ascii="Courier New"/>
          <w:spacing w:val="-21"/>
          <w:w w:val="115"/>
        </w:rPr>
        <w:t xml:space="preserve"> </w:t>
      </w:r>
      <w:r>
        <w:rPr>
          <w:rFonts w:ascii="Courier New"/>
          <w:w w:val="115"/>
        </w:rPr>
        <w:t>in</w:t>
      </w:r>
      <w:r>
        <w:rPr>
          <w:rFonts w:ascii="Courier New"/>
          <w:spacing w:val="-31"/>
          <w:w w:val="115"/>
        </w:rPr>
        <w:t xml:space="preserve"> </w:t>
      </w:r>
      <w:r>
        <w:rPr>
          <w:rFonts w:ascii="Courier New"/>
          <w:w w:val="115"/>
        </w:rPr>
        <w:t>the</w:t>
      </w:r>
      <w:r>
        <w:rPr>
          <w:rFonts w:ascii="Courier New"/>
          <w:spacing w:val="-28"/>
          <w:w w:val="115"/>
        </w:rPr>
        <w:t xml:space="preserve"> </w:t>
      </w:r>
      <w:r>
        <w:rPr>
          <w:rFonts w:ascii="Courier New"/>
          <w:w w:val="115"/>
        </w:rPr>
        <w:t>main</w:t>
      </w:r>
      <w:r>
        <w:rPr>
          <w:rFonts w:ascii="Courier New"/>
          <w:spacing w:val="-28"/>
          <w:w w:val="115"/>
        </w:rPr>
        <w:t xml:space="preserve"> </w:t>
      </w:r>
      <w:r>
        <w:rPr>
          <w:rFonts w:ascii="Courier New"/>
          <w:w w:val="110"/>
        </w:rPr>
        <w:t>hallway</w:t>
      </w:r>
      <w:r>
        <w:rPr>
          <w:rFonts w:ascii="Courier New"/>
          <w:spacing w:val="-15"/>
          <w:w w:val="110"/>
        </w:rPr>
        <w:t xml:space="preserve"> </w:t>
      </w:r>
      <w:r>
        <w:rPr>
          <w:rFonts w:ascii="Courier New"/>
          <w:w w:val="115"/>
        </w:rPr>
        <w:t>with</w:t>
      </w:r>
      <w:r>
        <w:rPr>
          <w:rFonts w:ascii="Courier New"/>
          <w:spacing w:val="-31"/>
          <w:w w:val="115"/>
        </w:rPr>
        <w:t xml:space="preserve"> </w:t>
      </w:r>
      <w:r>
        <w:rPr>
          <w:rFonts w:ascii="Courier New"/>
          <w:w w:val="115"/>
        </w:rPr>
        <w:t>a</w:t>
      </w:r>
      <w:r>
        <w:rPr>
          <w:rFonts w:ascii="Courier New"/>
          <w:spacing w:val="-20"/>
          <w:w w:val="115"/>
        </w:rPr>
        <w:t xml:space="preserve"> </w:t>
      </w:r>
      <w:r>
        <w:rPr>
          <w:rFonts w:ascii="Courier New"/>
          <w:w w:val="115"/>
        </w:rPr>
        <w:t>white</w:t>
      </w:r>
    </w:p>
    <w:p w:rsidR="00CE4C9F" w:rsidRPr="00304CED" w:rsidRDefault="00304CED" w:rsidP="00304CED">
      <w:pPr>
        <w:pStyle w:val="ListParagraph"/>
        <w:numPr>
          <w:ilvl w:val="0"/>
          <w:numId w:val="94"/>
        </w:numPr>
        <w:tabs>
          <w:tab w:val="left" w:pos="1261"/>
        </w:tabs>
        <w:spacing w:line="328" w:lineRule="auto"/>
        <w:ind w:right="1118"/>
        <w:jc w:val="both"/>
        <w:rPr>
          <w:rFonts w:ascii="Courier New"/>
        </w:rPr>
      </w:pPr>
      <w:r>
        <w:rPr>
          <w:rFonts w:ascii="Courier New"/>
        </w:rPr>
        <w:t>s</w:t>
      </w:r>
      <w:r w:rsidR="00C85DFB" w:rsidRPr="00304CED">
        <w:rPr>
          <w:rFonts w:ascii="Courier New"/>
        </w:rPr>
        <w:t xml:space="preserve">hirt, black vest and a ball cap </w:t>
      </w:r>
      <w:r w:rsidR="00C85DFB" w:rsidRPr="00304CED">
        <w:rPr>
          <w:rFonts w:ascii="Arial"/>
          <w:sz w:val="19"/>
        </w:rPr>
        <w:t xml:space="preserve">on </w:t>
      </w:r>
      <w:r w:rsidR="00C85DFB" w:rsidRPr="00304CED">
        <w:rPr>
          <w:rFonts w:ascii="Courier New"/>
        </w:rPr>
        <w:t>backwards; did not see any suspects or duffle bags; knew that student Dustin Gordon was a good friend of Nate</w:t>
      </w:r>
      <w:r w:rsidR="00C85DFB" w:rsidRPr="00304CED">
        <w:rPr>
          <w:rFonts w:ascii="Courier New"/>
          <w:spacing w:val="-20"/>
        </w:rPr>
        <w:t xml:space="preserve"> </w:t>
      </w:r>
      <w:r w:rsidR="00C85DFB" w:rsidRPr="00304CED">
        <w:rPr>
          <w:rFonts w:ascii="Courier New"/>
        </w:rPr>
        <w:t>Dykeman</w:t>
      </w:r>
    </w:p>
    <w:p w:rsidR="00CE4C9F" w:rsidRDefault="00CE4C9F">
      <w:pPr>
        <w:pStyle w:val="BodyText"/>
        <w:spacing w:before="9"/>
        <w:rPr>
          <w:rFonts w:ascii="Courier New"/>
          <w:sz w:val="27"/>
        </w:rPr>
      </w:pPr>
    </w:p>
    <w:p w:rsidR="00CE4C9F" w:rsidRDefault="00C85DFB">
      <w:pPr>
        <w:ind w:left="868"/>
        <w:jc w:val="both"/>
        <w:rPr>
          <w:sz w:val="20"/>
        </w:rPr>
      </w:pPr>
      <w:r>
        <w:rPr>
          <w:w w:val="120"/>
          <w:sz w:val="20"/>
        </w:rPr>
        <w:t>INVESTIG</w:t>
      </w:r>
      <w:r w:rsidR="00304CED">
        <w:rPr>
          <w:w w:val="120"/>
          <w:sz w:val="20"/>
        </w:rPr>
        <w:t>A</w:t>
      </w:r>
      <w:r>
        <w:rPr>
          <w:w w:val="120"/>
          <w:sz w:val="20"/>
        </w:rPr>
        <w:t>TION:</w:t>
      </w:r>
    </w:p>
    <w:p w:rsidR="00CE4C9F" w:rsidRDefault="00CE4C9F">
      <w:pPr>
        <w:pStyle w:val="BodyText"/>
        <w:rPr>
          <w:sz w:val="22"/>
        </w:rPr>
      </w:pPr>
    </w:p>
    <w:p w:rsidR="00CE4C9F" w:rsidRDefault="00C85DFB">
      <w:pPr>
        <w:spacing w:before="172"/>
        <w:ind w:left="843"/>
        <w:jc w:val="both"/>
        <w:rPr>
          <w:rFonts w:ascii="Courier New"/>
        </w:rPr>
      </w:pPr>
      <w:r>
        <w:rPr>
          <w:rFonts w:ascii="Courier New"/>
          <w:w w:val="105"/>
        </w:rPr>
        <w:t xml:space="preserve">On May </w:t>
      </w:r>
      <w:r>
        <w:rPr>
          <w:rFonts w:ascii="Courier New"/>
          <w:w w:val="105"/>
          <w:sz w:val="21"/>
        </w:rPr>
        <w:t>12</w:t>
      </w:r>
      <w:r>
        <w:rPr>
          <w:rFonts w:ascii="Courier New"/>
          <w:spacing w:val="-90"/>
          <w:w w:val="105"/>
          <w:sz w:val="21"/>
        </w:rPr>
        <w:t xml:space="preserve"> </w:t>
      </w:r>
      <w:r>
        <w:rPr>
          <w:rFonts w:ascii="Courier New"/>
          <w:w w:val="105"/>
          <w:position w:val="-4"/>
          <w:sz w:val="10"/>
        </w:rPr>
        <w:t xml:space="preserve">1 </w:t>
      </w:r>
      <w:r>
        <w:rPr>
          <w:rFonts w:ascii="Courier New"/>
          <w:w w:val="105"/>
          <w:sz w:val="21"/>
        </w:rPr>
        <w:t xml:space="preserve">1999 </w:t>
      </w:r>
      <w:r>
        <w:rPr>
          <w:w w:val="105"/>
        </w:rPr>
        <w:t xml:space="preserve">at </w:t>
      </w:r>
      <w:r>
        <w:rPr>
          <w:rFonts w:ascii="Courier New"/>
          <w:w w:val="105"/>
          <w:sz w:val="21"/>
        </w:rPr>
        <w:t xml:space="preserve">1901 </w:t>
      </w:r>
      <w:r>
        <w:rPr>
          <w:rFonts w:ascii="Courier New"/>
          <w:w w:val="105"/>
        </w:rPr>
        <w:t xml:space="preserve">hours </w:t>
      </w:r>
      <w:r>
        <w:rPr>
          <w:rFonts w:ascii="Courier New"/>
          <w:w w:val="105"/>
          <w:sz w:val="21"/>
        </w:rPr>
        <w:t xml:space="preserve">I </w:t>
      </w:r>
      <w:r>
        <w:rPr>
          <w:rFonts w:ascii="Courier New"/>
          <w:w w:val="105"/>
        </w:rPr>
        <w:t>contacted Jason Jones at his home</w:t>
      </w:r>
    </w:p>
    <w:p w:rsidR="00CE4C9F" w:rsidRDefault="00CE4C9F">
      <w:pPr>
        <w:jc w:val="both"/>
        <w:rPr>
          <w:rFonts w:ascii="Courier New"/>
        </w:rPr>
        <w:sectPr w:rsidR="00CE4C9F">
          <w:type w:val="continuous"/>
          <w:pgSz w:w="12240" w:h="15840"/>
          <w:pgMar w:top="680" w:right="700" w:bottom="280" w:left="340" w:header="720" w:footer="720" w:gutter="0"/>
          <w:cols w:space="720"/>
        </w:sectPr>
      </w:pPr>
    </w:p>
    <w:p w:rsidR="00CE4C9F" w:rsidRDefault="00C85DFB">
      <w:pPr>
        <w:spacing w:before="84" w:line="326" w:lineRule="auto"/>
        <w:ind w:left="830" w:hanging="2"/>
        <w:rPr>
          <w:rFonts w:ascii="Courier New"/>
        </w:rPr>
      </w:pPr>
      <w:r>
        <w:rPr>
          <w:rFonts w:ascii="Courier New"/>
          <w:sz w:val="23"/>
        </w:rPr>
        <w:t xml:space="preserve">for </w:t>
      </w:r>
      <w:r>
        <w:rPr>
          <w:rFonts w:ascii="Courier New"/>
        </w:rPr>
        <w:t>an interview. following:</w:t>
      </w:r>
    </w:p>
    <w:p w:rsidR="00CE4C9F" w:rsidRDefault="00C85DFB">
      <w:pPr>
        <w:tabs>
          <w:tab w:val="left" w:pos="3880"/>
        </w:tabs>
        <w:spacing w:before="73"/>
        <w:ind w:left="256"/>
        <w:rPr>
          <w:rFonts w:ascii="Courier New"/>
        </w:rPr>
      </w:pPr>
      <w:r>
        <w:br w:type="column"/>
      </w:r>
      <w:r>
        <w:rPr>
          <w:rFonts w:ascii="Courier New"/>
        </w:rPr>
        <w:t>His parents</w:t>
      </w:r>
      <w:r>
        <w:rPr>
          <w:rFonts w:ascii="Courier New"/>
          <w:spacing w:val="11"/>
        </w:rPr>
        <w:t xml:space="preserve"> </w:t>
      </w:r>
      <w:r>
        <w:rPr>
          <w:rFonts w:ascii="Courier New"/>
        </w:rPr>
        <w:t>were</w:t>
      </w:r>
      <w:r>
        <w:rPr>
          <w:rFonts w:ascii="Courier New"/>
          <w:spacing w:val="8"/>
        </w:rPr>
        <w:t xml:space="preserve"> </w:t>
      </w:r>
      <w:r>
        <w:rPr>
          <w:rFonts w:ascii="Courier New"/>
        </w:rPr>
        <w:t>present.</w:t>
      </w:r>
      <w:r>
        <w:rPr>
          <w:rFonts w:ascii="Courier New"/>
        </w:rPr>
        <w:tab/>
      </w:r>
      <w:r>
        <w:rPr>
          <w:rFonts w:ascii="Courier New"/>
          <w:position w:val="1"/>
        </w:rPr>
        <w:t>Jason then told me</w:t>
      </w:r>
      <w:r>
        <w:rPr>
          <w:rFonts w:ascii="Courier New"/>
          <w:spacing w:val="46"/>
          <w:position w:val="1"/>
        </w:rPr>
        <w:t xml:space="preserve"> </w:t>
      </w:r>
      <w:r>
        <w:rPr>
          <w:rFonts w:ascii="Courier New"/>
          <w:position w:val="1"/>
        </w:rPr>
        <w:t>the</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E4C9F">
      <w:pPr>
        <w:pStyle w:val="BodyText"/>
        <w:spacing w:before="8"/>
        <w:rPr>
          <w:rFonts w:ascii="Courier New"/>
          <w:sz w:val="23"/>
        </w:rPr>
      </w:pPr>
    </w:p>
    <w:p w:rsidR="00CE4C9F" w:rsidRDefault="00C85DFB">
      <w:pPr>
        <w:ind w:left="4406"/>
        <w:rPr>
          <w:b/>
          <w:sz w:val="23"/>
        </w:rPr>
      </w:pPr>
      <w:r>
        <w:rPr>
          <w:b/>
          <w:w w:val="105"/>
          <w:sz w:val="23"/>
        </w:rPr>
        <w:t>JC-001</w:t>
      </w:r>
      <w:r w:rsidR="00304CED">
        <w:rPr>
          <w:b/>
          <w:w w:val="105"/>
          <w:sz w:val="23"/>
        </w:rPr>
        <w:t>-</w:t>
      </w:r>
      <w:r>
        <w:rPr>
          <w:b/>
          <w:w w:val="105"/>
          <w:sz w:val="23"/>
        </w:rPr>
        <w:t xml:space="preserve"> 001474</w:t>
      </w:r>
    </w:p>
    <w:p w:rsidR="00CE4C9F" w:rsidRDefault="00CE4C9F">
      <w:pPr>
        <w:pStyle w:val="BodyText"/>
        <w:spacing w:before="3"/>
        <w:rPr>
          <w:b/>
          <w:sz w:val="26"/>
        </w:rPr>
      </w:pPr>
    </w:p>
    <w:p w:rsidR="00CE4C9F" w:rsidRDefault="00C85DFB">
      <w:pPr>
        <w:ind w:left="2075"/>
        <w:rPr>
          <w:b/>
          <w:sz w:val="19"/>
        </w:rPr>
      </w:pPr>
      <w:r>
        <w:rPr>
          <w:b/>
          <w:w w:val="105"/>
          <w:sz w:val="19"/>
        </w:rPr>
        <w:t>1</w:t>
      </w:r>
    </w:p>
    <w:p w:rsidR="00CE4C9F" w:rsidRDefault="00CE4C9F">
      <w:pPr>
        <w:rPr>
          <w:sz w:val="19"/>
        </w:rPr>
        <w:sectPr w:rsidR="00CE4C9F">
          <w:type w:val="continuous"/>
          <w:pgSz w:w="12240" w:h="15840"/>
          <w:pgMar w:top="680" w:right="700" w:bottom="280" w:left="340" w:header="720" w:footer="720" w:gutter="0"/>
          <w:cols w:num="2" w:space="720" w:equalWidth="0">
            <w:col w:w="3127" w:space="40"/>
            <w:col w:w="8033"/>
          </w:cols>
        </w:sectPr>
      </w:pPr>
    </w:p>
    <w:p w:rsidR="00CE4C9F" w:rsidRDefault="00CE4C9F">
      <w:pPr>
        <w:pStyle w:val="BodyText"/>
        <w:spacing w:before="2"/>
        <w:rPr>
          <w:b/>
          <w:sz w:val="20"/>
        </w:rPr>
      </w:pPr>
    </w:p>
    <w:p w:rsidR="00CE4C9F" w:rsidRDefault="00CE4C9F">
      <w:pPr>
        <w:rPr>
          <w:sz w:val="20"/>
        </w:rPr>
        <w:sectPr w:rsidR="00CE4C9F">
          <w:pgSz w:w="12240" w:h="15840"/>
          <w:pgMar w:top="1500" w:right="700" w:bottom="280" w:left="340" w:header="720" w:footer="720" w:gutter="0"/>
          <w:cols w:space="720"/>
        </w:sectPr>
      </w:pPr>
    </w:p>
    <w:p w:rsidR="00CE4C9F" w:rsidRDefault="00C85DFB">
      <w:pPr>
        <w:tabs>
          <w:tab w:val="left" w:pos="1628"/>
        </w:tabs>
        <w:spacing w:before="92"/>
        <w:ind w:left="980"/>
        <w:rPr>
          <w:rFonts w:ascii="Arial"/>
          <w:sz w:val="27"/>
        </w:rPr>
      </w:pPr>
      <w:bookmarkStart w:id="469" w:name="_bookmark473"/>
      <w:bookmarkEnd w:id="469"/>
      <w:r>
        <w:rPr>
          <w:rFonts w:ascii="Arial"/>
          <w:sz w:val="27"/>
        </w:rPr>
        <w:t>*</w:t>
      </w:r>
      <w:r>
        <w:rPr>
          <w:rFonts w:ascii="Arial"/>
          <w:sz w:val="27"/>
        </w:rPr>
        <w:tab/>
      </w:r>
      <w:r>
        <w:rPr>
          <w:rFonts w:ascii="Arial"/>
          <w:sz w:val="27"/>
          <w:vertAlign w:val="subscript"/>
        </w:rPr>
        <w:t>He</w:t>
      </w:r>
    </w:p>
    <w:p w:rsidR="00CE4C9F" w:rsidRDefault="00C85DFB">
      <w:pPr>
        <w:spacing w:before="69"/>
        <w:ind w:left="963"/>
        <w:rPr>
          <w:rFonts w:ascii="Courier New"/>
          <w:sz w:val="23"/>
        </w:rPr>
      </w:pPr>
      <w:r>
        <w:rPr>
          <w:rFonts w:ascii="Courier New"/>
          <w:w w:val="95"/>
          <w:sz w:val="23"/>
        </w:rPr>
        <w:t>attends</w:t>
      </w:r>
    </w:p>
    <w:p w:rsidR="00CE4C9F" w:rsidRDefault="00C85DFB">
      <w:pPr>
        <w:tabs>
          <w:tab w:val="left" w:pos="597"/>
          <w:tab w:val="left" w:pos="902"/>
          <w:tab w:val="left" w:pos="2696"/>
        </w:tabs>
        <w:spacing w:before="130"/>
        <w:ind w:left="165"/>
      </w:pPr>
      <w:r>
        <w:br w:type="column"/>
      </w:r>
      <w:r>
        <w:rPr>
          <w:w w:val="115"/>
        </w:rPr>
        <w:t>is</w:t>
      </w:r>
      <w:r>
        <w:rPr>
          <w:w w:val="115"/>
        </w:rPr>
        <w:tab/>
        <w:t>a</w:t>
      </w:r>
      <w:r>
        <w:rPr>
          <w:w w:val="115"/>
        </w:rPr>
        <w:tab/>
        <w:t xml:space="preserve">sophomore  </w:t>
      </w:r>
      <w:r>
        <w:rPr>
          <w:spacing w:val="25"/>
          <w:w w:val="115"/>
        </w:rPr>
        <w:t xml:space="preserve"> </w:t>
      </w:r>
      <w:r>
        <w:rPr>
          <w:w w:val="115"/>
        </w:rPr>
        <w:t>at</w:t>
      </w:r>
      <w:r>
        <w:rPr>
          <w:w w:val="115"/>
        </w:rPr>
        <w:tab/>
        <w:t xml:space="preserve">Columbine  </w:t>
      </w:r>
      <w:r>
        <w:rPr>
          <w:spacing w:val="49"/>
          <w:w w:val="115"/>
        </w:rPr>
        <w:t xml:space="preserve"> </w:t>
      </w:r>
      <w:r>
        <w:rPr>
          <w:w w:val="115"/>
        </w:rPr>
        <w:t>High.</w:t>
      </w:r>
    </w:p>
    <w:p w:rsidR="00CE4C9F" w:rsidRDefault="00C85DFB">
      <w:pPr>
        <w:pStyle w:val="BodyText"/>
        <w:tabs>
          <w:tab w:val="left" w:pos="1569"/>
          <w:tab w:val="left" w:pos="2164"/>
          <w:tab w:val="left" w:pos="3352"/>
          <w:tab w:val="left" w:pos="4324"/>
        </w:tabs>
        <w:spacing w:before="103"/>
        <w:ind w:left="174"/>
      </w:pPr>
      <w:r>
        <w:rPr>
          <w:w w:val="125"/>
        </w:rPr>
        <w:t>Columbine</w:t>
      </w:r>
      <w:r>
        <w:rPr>
          <w:w w:val="125"/>
        </w:rPr>
        <w:tab/>
        <w:t>but</w:t>
      </w:r>
      <w:r>
        <w:rPr>
          <w:w w:val="125"/>
        </w:rPr>
        <w:tab/>
        <w:t xml:space="preserve">was </w:t>
      </w:r>
      <w:r>
        <w:rPr>
          <w:spacing w:val="50"/>
          <w:w w:val="125"/>
        </w:rPr>
        <w:t xml:space="preserve"> </w:t>
      </w:r>
      <w:r>
        <w:rPr>
          <w:w w:val="125"/>
        </w:rPr>
        <w:t>off</w:t>
      </w:r>
      <w:r>
        <w:rPr>
          <w:w w:val="125"/>
        </w:rPr>
        <w:tab/>
        <w:t>campus</w:t>
      </w:r>
      <w:r>
        <w:rPr>
          <w:w w:val="125"/>
        </w:rPr>
        <w:tab/>
        <w:t>for</w:t>
      </w:r>
    </w:p>
    <w:p w:rsidR="00CE4C9F" w:rsidRDefault="00C85DFB">
      <w:pPr>
        <w:spacing w:before="185"/>
        <w:ind w:left="299"/>
        <w:rPr>
          <w:rFonts w:ascii="Courier New"/>
          <w:sz w:val="23"/>
        </w:rPr>
      </w:pPr>
      <w:r>
        <w:br w:type="column"/>
      </w:r>
      <w:r>
        <w:rPr>
          <w:rFonts w:ascii="Courier New"/>
          <w:i/>
          <w:sz w:val="25"/>
        </w:rPr>
        <w:t xml:space="preserve">His </w:t>
      </w:r>
      <w:r>
        <w:rPr>
          <w:rFonts w:ascii="Courier New"/>
          <w:sz w:val="23"/>
        </w:rPr>
        <w:t>brother Landon</w:t>
      </w:r>
      <w:r>
        <w:rPr>
          <w:rFonts w:ascii="Courier New"/>
          <w:spacing w:val="-38"/>
          <w:sz w:val="23"/>
        </w:rPr>
        <w:t xml:space="preserve"> </w:t>
      </w:r>
      <w:r>
        <w:rPr>
          <w:rFonts w:ascii="Courier New"/>
          <w:sz w:val="23"/>
        </w:rPr>
        <w:t>also</w:t>
      </w:r>
    </w:p>
    <w:p w:rsidR="00CE4C9F" w:rsidRDefault="00C85DFB">
      <w:pPr>
        <w:pStyle w:val="BodyText"/>
        <w:tabs>
          <w:tab w:val="left" w:pos="1084"/>
          <w:tab w:val="left" w:pos="1816"/>
          <w:tab w:val="left" w:pos="2424"/>
        </w:tabs>
        <w:spacing w:before="75"/>
        <w:ind w:left="222"/>
      </w:pPr>
      <w:r>
        <w:rPr>
          <w:w w:val="130"/>
        </w:rPr>
        <w:t>lunch</w:t>
      </w:r>
      <w:r>
        <w:rPr>
          <w:w w:val="130"/>
        </w:rPr>
        <w:tab/>
        <w:t>when</w:t>
      </w:r>
      <w:r>
        <w:rPr>
          <w:w w:val="130"/>
        </w:rPr>
        <w:tab/>
        <w:t>the</w:t>
      </w:r>
      <w:r>
        <w:rPr>
          <w:w w:val="130"/>
        </w:rPr>
        <w:tab/>
        <w:t>shooting</w:t>
      </w:r>
    </w:p>
    <w:p w:rsidR="00CE4C9F" w:rsidRDefault="00CE4C9F">
      <w:pPr>
        <w:sectPr w:rsidR="00CE4C9F">
          <w:type w:val="continuous"/>
          <w:pgSz w:w="12240" w:h="15840"/>
          <w:pgMar w:top="680" w:right="700" w:bottom="280" w:left="340" w:header="720" w:footer="720" w:gutter="0"/>
          <w:cols w:num="3" w:space="720" w:equalWidth="0">
            <w:col w:w="1894" w:space="40"/>
            <w:col w:w="4642" w:space="39"/>
            <w:col w:w="4585"/>
          </w:cols>
        </w:sectPr>
      </w:pPr>
    </w:p>
    <w:p w:rsidR="00CE4C9F" w:rsidRDefault="00C85DFB">
      <w:pPr>
        <w:pStyle w:val="BodyText"/>
        <w:spacing w:before="49"/>
        <w:ind w:left="954"/>
        <w:jc w:val="both"/>
        <w:rPr>
          <w:rFonts w:ascii="Courier New"/>
        </w:rPr>
      </w:pPr>
      <w:r>
        <w:rPr>
          <w:rFonts w:ascii="Courier New"/>
          <w:w w:val="105"/>
        </w:rPr>
        <w:t>occurred.</w:t>
      </w:r>
    </w:p>
    <w:p w:rsidR="00CE4C9F" w:rsidRDefault="00CE4C9F">
      <w:pPr>
        <w:pStyle w:val="BodyText"/>
        <w:spacing w:before="11"/>
        <w:rPr>
          <w:rFonts w:ascii="Courier New"/>
          <w:sz w:val="29"/>
        </w:rPr>
      </w:pPr>
    </w:p>
    <w:p w:rsidR="00CE4C9F" w:rsidRDefault="00C85DFB">
      <w:pPr>
        <w:numPr>
          <w:ilvl w:val="2"/>
          <w:numId w:val="32"/>
        </w:numPr>
        <w:tabs>
          <w:tab w:val="left" w:pos="1612"/>
        </w:tabs>
        <w:ind w:hanging="660"/>
        <w:jc w:val="both"/>
      </w:pPr>
      <w:r>
        <w:rPr>
          <w:w w:val="120"/>
        </w:rPr>
        <w:t>When</w:t>
      </w:r>
      <w:r>
        <w:rPr>
          <w:spacing w:val="66"/>
          <w:w w:val="120"/>
        </w:rPr>
        <w:t xml:space="preserve"> </w:t>
      </w:r>
      <w:r>
        <w:rPr>
          <w:w w:val="125"/>
        </w:rPr>
        <w:t>asked about Eric Harris, he sa</w:t>
      </w:r>
      <w:r w:rsidR="00304CED">
        <w:rPr>
          <w:w w:val="125"/>
        </w:rPr>
        <w:t>id</w:t>
      </w:r>
      <w:r>
        <w:rPr>
          <w:w w:val="125"/>
        </w:rPr>
        <w:t xml:space="preserve"> he did not know him</w:t>
      </w:r>
      <w:r>
        <w:rPr>
          <w:spacing w:val="57"/>
          <w:w w:val="125"/>
        </w:rPr>
        <w:t xml:space="preserve"> </w:t>
      </w:r>
      <w:r>
        <w:rPr>
          <w:w w:val="125"/>
        </w:rPr>
        <w:t>or</w:t>
      </w:r>
    </w:p>
    <w:p w:rsidR="00CE4C9F" w:rsidRDefault="00C85DFB">
      <w:pPr>
        <w:pStyle w:val="BodyText"/>
        <w:spacing w:before="71"/>
        <w:ind w:left="935"/>
        <w:jc w:val="both"/>
        <w:rPr>
          <w:rFonts w:ascii="Courier New"/>
        </w:rPr>
      </w:pPr>
      <w:r>
        <w:rPr>
          <w:rFonts w:ascii="Courier New"/>
          <w:w w:val="110"/>
        </w:rPr>
        <w:t>the name.</w:t>
      </w:r>
    </w:p>
    <w:p w:rsidR="00CE4C9F" w:rsidRDefault="00CE4C9F">
      <w:pPr>
        <w:pStyle w:val="BodyText"/>
        <w:spacing w:before="1"/>
        <w:rPr>
          <w:rFonts w:ascii="Courier New"/>
          <w:sz w:val="29"/>
        </w:rPr>
      </w:pPr>
    </w:p>
    <w:p w:rsidR="00CE4C9F" w:rsidRDefault="00C85DFB">
      <w:pPr>
        <w:numPr>
          <w:ilvl w:val="2"/>
          <w:numId w:val="32"/>
        </w:numPr>
        <w:tabs>
          <w:tab w:val="left" w:pos="1593"/>
        </w:tabs>
        <w:ind w:left="1592" w:hanging="650"/>
        <w:jc w:val="both"/>
      </w:pPr>
      <w:r>
        <w:rPr>
          <w:w w:val="125"/>
          <w:position w:val="1"/>
        </w:rPr>
        <w:t xml:space="preserve">When </w:t>
      </w:r>
      <w:r>
        <w:rPr>
          <w:w w:val="135"/>
          <w:position w:val="1"/>
        </w:rPr>
        <w:t>asked about Dylan Klebold, he said that he has seen</w:t>
      </w:r>
      <w:r>
        <w:rPr>
          <w:spacing w:val="-6"/>
          <w:w w:val="135"/>
          <w:position w:val="1"/>
        </w:rPr>
        <w:t xml:space="preserve"> </w:t>
      </w:r>
      <w:r>
        <w:rPr>
          <w:w w:val="135"/>
          <w:position w:val="1"/>
        </w:rPr>
        <w:t>Dylan</w:t>
      </w:r>
    </w:p>
    <w:p w:rsidR="00CE4C9F" w:rsidRDefault="00C85DFB">
      <w:pPr>
        <w:pStyle w:val="BodyText"/>
        <w:spacing w:before="59" w:line="336" w:lineRule="auto"/>
        <w:ind w:left="905" w:right="1135" w:firstLine="29"/>
        <w:jc w:val="both"/>
        <w:rPr>
          <w:rFonts w:ascii="Courier New"/>
          <w:sz w:val="23"/>
        </w:rPr>
      </w:pPr>
      <w:r>
        <w:rPr>
          <w:w w:val="135"/>
        </w:rPr>
        <w:t xml:space="preserve">in the  hallways  of  school  at  times  but  did  not  know  his  name.  </w:t>
      </w:r>
      <w:r>
        <w:rPr>
          <w:w w:val="115"/>
        </w:rPr>
        <w:t xml:space="preserve">He </w:t>
      </w:r>
      <w:r>
        <w:rPr>
          <w:rFonts w:ascii="Courier New"/>
          <w:w w:val="115"/>
        </w:rPr>
        <w:t>learned</w:t>
      </w:r>
      <w:r>
        <w:rPr>
          <w:rFonts w:ascii="Courier New"/>
          <w:spacing w:val="-57"/>
          <w:w w:val="115"/>
        </w:rPr>
        <w:t xml:space="preserve"> </w:t>
      </w:r>
      <w:r>
        <w:rPr>
          <w:rFonts w:ascii="Courier New"/>
          <w:w w:val="115"/>
        </w:rPr>
        <w:t>the</w:t>
      </w:r>
      <w:r>
        <w:rPr>
          <w:rFonts w:ascii="Courier New"/>
          <w:spacing w:val="-65"/>
          <w:w w:val="115"/>
        </w:rPr>
        <w:t xml:space="preserve"> </w:t>
      </w:r>
      <w:r>
        <w:rPr>
          <w:rFonts w:ascii="Courier New"/>
          <w:w w:val="115"/>
        </w:rPr>
        <w:t>name</w:t>
      </w:r>
      <w:r>
        <w:rPr>
          <w:rFonts w:ascii="Courier New"/>
          <w:spacing w:val="-66"/>
          <w:w w:val="115"/>
        </w:rPr>
        <w:t xml:space="preserve"> </w:t>
      </w:r>
      <w:r>
        <w:rPr>
          <w:rFonts w:ascii="Courier New"/>
          <w:w w:val="115"/>
        </w:rPr>
        <w:t>after</w:t>
      </w:r>
      <w:r>
        <w:rPr>
          <w:rFonts w:ascii="Courier New"/>
          <w:spacing w:val="-65"/>
          <w:w w:val="115"/>
        </w:rPr>
        <w:t xml:space="preserve"> </w:t>
      </w:r>
      <w:r>
        <w:rPr>
          <w:rFonts w:ascii="Courier New"/>
          <w:w w:val="115"/>
        </w:rPr>
        <w:t>seeing</w:t>
      </w:r>
      <w:r>
        <w:rPr>
          <w:rFonts w:ascii="Courier New"/>
          <w:spacing w:val="-55"/>
          <w:w w:val="115"/>
        </w:rPr>
        <w:t xml:space="preserve"> </w:t>
      </w:r>
      <w:r>
        <w:rPr>
          <w:rFonts w:ascii="Courier New"/>
          <w:w w:val="115"/>
        </w:rPr>
        <w:t>the</w:t>
      </w:r>
      <w:r>
        <w:rPr>
          <w:rFonts w:ascii="Courier New"/>
          <w:spacing w:val="-70"/>
          <w:w w:val="115"/>
        </w:rPr>
        <w:t xml:space="preserve"> </w:t>
      </w:r>
      <w:r>
        <w:rPr>
          <w:rFonts w:ascii="Courier New"/>
          <w:w w:val="115"/>
        </w:rPr>
        <w:t>news</w:t>
      </w:r>
      <w:r>
        <w:rPr>
          <w:rFonts w:ascii="Courier New"/>
          <w:spacing w:val="-69"/>
          <w:w w:val="115"/>
        </w:rPr>
        <w:t xml:space="preserve"> </w:t>
      </w:r>
      <w:r>
        <w:rPr>
          <w:rFonts w:ascii="Courier New"/>
          <w:w w:val="115"/>
        </w:rPr>
        <w:t>accounts</w:t>
      </w:r>
      <w:r>
        <w:rPr>
          <w:rFonts w:ascii="Courier New"/>
          <w:spacing w:val="-65"/>
          <w:w w:val="115"/>
        </w:rPr>
        <w:t xml:space="preserve"> </w:t>
      </w:r>
      <w:r>
        <w:rPr>
          <w:rFonts w:ascii="Courier New"/>
          <w:w w:val="115"/>
        </w:rPr>
        <w:t>of</w:t>
      </w:r>
      <w:r>
        <w:rPr>
          <w:rFonts w:ascii="Courier New"/>
          <w:spacing w:val="-60"/>
          <w:w w:val="115"/>
        </w:rPr>
        <w:t xml:space="preserve"> </w:t>
      </w:r>
      <w:r>
        <w:rPr>
          <w:rFonts w:ascii="Courier New"/>
          <w:w w:val="115"/>
        </w:rPr>
        <w:t>the</w:t>
      </w:r>
      <w:r>
        <w:rPr>
          <w:rFonts w:ascii="Courier New"/>
          <w:spacing w:val="-66"/>
          <w:w w:val="115"/>
        </w:rPr>
        <w:t xml:space="preserve"> </w:t>
      </w:r>
      <w:r>
        <w:rPr>
          <w:rFonts w:ascii="Courier New"/>
          <w:w w:val="115"/>
        </w:rPr>
        <w:t>shooting.</w:t>
      </w:r>
      <w:r>
        <w:rPr>
          <w:rFonts w:ascii="Courier New"/>
          <w:spacing w:val="42"/>
          <w:w w:val="115"/>
        </w:rPr>
        <w:t xml:space="preserve"> </w:t>
      </w:r>
      <w:r>
        <w:rPr>
          <w:rFonts w:ascii="Courier New"/>
          <w:w w:val="115"/>
        </w:rPr>
        <w:t xml:space="preserve">He </w:t>
      </w:r>
      <w:r>
        <w:rPr>
          <w:w w:val="145"/>
        </w:rPr>
        <w:t xml:space="preserve">said that </w:t>
      </w:r>
      <w:r>
        <w:rPr>
          <w:w w:val="135"/>
        </w:rPr>
        <w:t xml:space="preserve">Dylan would wear a  black  trench  </w:t>
      </w:r>
      <w:r>
        <w:rPr>
          <w:w w:val="145"/>
        </w:rPr>
        <w:t xml:space="preserve">coat,  </w:t>
      </w:r>
      <w:r>
        <w:rPr>
          <w:w w:val="135"/>
        </w:rPr>
        <w:t xml:space="preserve">black  </w:t>
      </w:r>
      <w:r>
        <w:rPr>
          <w:w w:val="145"/>
        </w:rPr>
        <w:t xml:space="preserve">pants,  </w:t>
      </w:r>
      <w:r>
        <w:rPr>
          <w:w w:val="135"/>
        </w:rPr>
        <w:t xml:space="preserve">black  </w:t>
      </w:r>
      <w:r>
        <w:rPr>
          <w:w w:val="145"/>
        </w:rPr>
        <w:t xml:space="preserve">military  </w:t>
      </w:r>
      <w:r>
        <w:rPr>
          <w:w w:val="135"/>
        </w:rPr>
        <w:t xml:space="preserve">boots,  black  backpack,   and  wore   a   black   </w:t>
      </w:r>
      <w:r>
        <w:rPr>
          <w:w w:val="145"/>
        </w:rPr>
        <w:t xml:space="preserve">ball  </w:t>
      </w:r>
      <w:r>
        <w:rPr>
          <w:w w:val="135"/>
        </w:rPr>
        <w:t xml:space="preserve">cap.   </w:t>
      </w:r>
      <w:r>
        <w:rPr>
          <w:w w:val="115"/>
        </w:rPr>
        <w:t xml:space="preserve">He   </w:t>
      </w:r>
      <w:r>
        <w:rPr>
          <w:w w:val="135"/>
        </w:rPr>
        <w:t xml:space="preserve">used </w:t>
      </w:r>
      <w:r>
        <w:rPr>
          <w:rFonts w:ascii="Courier New"/>
          <w:w w:val="110"/>
          <w:sz w:val="23"/>
        </w:rPr>
        <w:t>to</w:t>
      </w:r>
      <w:r>
        <w:rPr>
          <w:rFonts w:ascii="Courier New"/>
          <w:spacing w:val="-105"/>
          <w:w w:val="110"/>
          <w:sz w:val="23"/>
        </w:rPr>
        <w:t xml:space="preserve"> </w:t>
      </w:r>
      <w:r>
        <w:rPr>
          <w:rFonts w:ascii="Courier New"/>
          <w:w w:val="110"/>
          <w:sz w:val="23"/>
        </w:rPr>
        <w:t>see</w:t>
      </w:r>
      <w:r>
        <w:rPr>
          <w:rFonts w:ascii="Courier New"/>
          <w:spacing w:val="-107"/>
          <w:w w:val="110"/>
          <w:sz w:val="23"/>
        </w:rPr>
        <w:t xml:space="preserve"> </w:t>
      </w:r>
      <w:r>
        <w:rPr>
          <w:rFonts w:ascii="Courier New"/>
          <w:w w:val="110"/>
          <w:sz w:val="23"/>
        </w:rPr>
        <w:t>Dylan</w:t>
      </w:r>
      <w:r>
        <w:rPr>
          <w:rFonts w:ascii="Courier New"/>
          <w:spacing w:val="-103"/>
          <w:w w:val="110"/>
          <w:sz w:val="23"/>
        </w:rPr>
        <w:t xml:space="preserve"> </w:t>
      </w:r>
      <w:r>
        <w:rPr>
          <w:rFonts w:ascii="Courier New"/>
          <w:w w:val="110"/>
          <w:sz w:val="23"/>
        </w:rPr>
        <w:t>last</w:t>
      </w:r>
      <w:r>
        <w:rPr>
          <w:rFonts w:ascii="Courier New"/>
          <w:spacing w:val="-98"/>
          <w:w w:val="110"/>
          <w:sz w:val="23"/>
        </w:rPr>
        <w:t xml:space="preserve"> </w:t>
      </w:r>
      <w:r>
        <w:rPr>
          <w:rFonts w:ascii="Courier New"/>
          <w:w w:val="110"/>
          <w:sz w:val="23"/>
        </w:rPr>
        <w:t>semester</w:t>
      </w:r>
      <w:r>
        <w:rPr>
          <w:rFonts w:ascii="Courier New"/>
          <w:spacing w:val="-101"/>
          <w:w w:val="110"/>
          <w:sz w:val="23"/>
        </w:rPr>
        <w:t xml:space="preserve"> </w:t>
      </w:r>
      <w:r>
        <w:rPr>
          <w:rFonts w:ascii="Courier New"/>
          <w:w w:val="110"/>
          <w:sz w:val="23"/>
        </w:rPr>
        <w:t>as</w:t>
      </w:r>
      <w:r>
        <w:rPr>
          <w:rFonts w:ascii="Courier New"/>
          <w:spacing w:val="-106"/>
          <w:w w:val="110"/>
          <w:sz w:val="23"/>
        </w:rPr>
        <w:t xml:space="preserve"> </w:t>
      </w:r>
      <w:r>
        <w:rPr>
          <w:rFonts w:ascii="Courier New"/>
          <w:w w:val="110"/>
          <w:sz w:val="23"/>
        </w:rPr>
        <w:t>he</w:t>
      </w:r>
      <w:r>
        <w:rPr>
          <w:rFonts w:ascii="Courier New"/>
          <w:spacing w:val="-103"/>
          <w:w w:val="110"/>
          <w:sz w:val="23"/>
        </w:rPr>
        <w:t xml:space="preserve"> </w:t>
      </w:r>
      <w:r>
        <w:rPr>
          <w:rFonts w:ascii="Courier New"/>
          <w:w w:val="110"/>
          <w:sz w:val="23"/>
        </w:rPr>
        <w:t>was</w:t>
      </w:r>
      <w:r>
        <w:rPr>
          <w:rFonts w:ascii="Courier New"/>
          <w:spacing w:val="-104"/>
          <w:w w:val="110"/>
          <w:sz w:val="23"/>
        </w:rPr>
        <w:t xml:space="preserve"> </w:t>
      </w:r>
      <w:r>
        <w:rPr>
          <w:rFonts w:ascii="Courier New"/>
          <w:w w:val="110"/>
          <w:sz w:val="23"/>
        </w:rPr>
        <w:t>coming</w:t>
      </w:r>
      <w:r>
        <w:rPr>
          <w:rFonts w:ascii="Courier New"/>
          <w:spacing w:val="-102"/>
          <w:w w:val="110"/>
          <w:sz w:val="23"/>
        </w:rPr>
        <w:t xml:space="preserve"> </w:t>
      </w:r>
      <w:r>
        <w:rPr>
          <w:rFonts w:ascii="Courier New"/>
          <w:w w:val="110"/>
          <w:sz w:val="23"/>
        </w:rPr>
        <w:t>out</w:t>
      </w:r>
      <w:r>
        <w:rPr>
          <w:rFonts w:ascii="Courier New"/>
          <w:spacing w:val="-106"/>
          <w:w w:val="110"/>
          <w:sz w:val="23"/>
        </w:rPr>
        <w:t xml:space="preserve"> </w:t>
      </w:r>
      <w:r>
        <w:rPr>
          <w:rFonts w:ascii="Courier New"/>
          <w:w w:val="110"/>
          <w:sz w:val="23"/>
        </w:rPr>
        <w:t>of</w:t>
      </w:r>
      <w:r>
        <w:rPr>
          <w:rFonts w:ascii="Courier New"/>
          <w:spacing w:val="-102"/>
          <w:w w:val="110"/>
          <w:sz w:val="23"/>
        </w:rPr>
        <w:t xml:space="preserve"> </w:t>
      </w:r>
      <w:r>
        <w:rPr>
          <w:rFonts w:ascii="Courier New"/>
          <w:w w:val="110"/>
          <w:sz w:val="23"/>
        </w:rPr>
        <w:t>his</w:t>
      </w:r>
      <w:r>
        <w:rPr>
          <w:rFonts w:ascii="Courier New"/>
          <w:spacing w:val="-105"/>
          <w:w w:val="110"/>
          <w:sz w:val="23"/>
        </w:rPr>
        <w:t xml:space="preserve"> </w:t>
      </w:r>
      <w:r>
        <w:rPr>
          <w:rFonts w:ascii="Courier New"/>
          <w:w w:val="110"/>
          <w:sz w:val="23"/>
        </w:rPr>
        <w:t>history</w:t>
      </w:r>
      <w:r>
        <w:rPr>
          <w:rFonts w:ascii="Courier New"/>
          <w:spacing w:val="-101"/>
          <w:w w:val="110"/>
          <w:sz w:val="23"/>
        </w:rPr>
        <w:t xml:space="preserve"> </w:t>
      </w:r>
      <w:r>
        <w:rPr>
          <w:rFonts w:ascii="Courier New"/>
          <w:w w:val="110"/>
          <w:sz w:val="23"/>
        </w:rPr>
        <w:t>class.</w:t>
      </w:r>
    </w:p>
    <w:p w:rsidR="00CE4C9F" w:rsidRDefault="00304CED">
      <w:pPr>
        <w:pStyle w:val="Heading1"/>
        <w:spacing w:line="1278" w:lineRule="exact"/>
        <w:ind w:left="828"/>
        <w:rPr>
          <w:rFonts w:ascii="Arial"/>
        </w:rPr>
      </w:pPr>
      <w:r>
        <w:pict>
          <v:shape id="_x0000_s1304" type="#_x0000_t202" style="position:absolute;left:0;text-align:left;margin-left:62.2pt;margin-top:11.2pt;width:379.85pt;height:19.05pt;z-index:-251291648;mso-position-horizontal-relative:page;mso-position-vertical-relative:text" filled="f" stroked="f">
            <v:textbox inset="0,0,0,0">
              <w:txbxContent>
                <w:p w:rsidR="009F05AF" w:rsidRDefault="009F05AF">
                  <w:pPr>
                    <w:pStyle w:val="BodyText"/>
                    <w:numPr>
                      <w:ilvl w:val="0"/>
                      <w:numId w:val="30"/>
                    </w:numPr>
                    <w:tabs>
                      <w:tab w:val="left" w:pos="660"/>
                      <w:tab w:val="left" w:pos="661"/>
                      <w:tab w:val="left" w:pos="2347"/>
                    </w:tabs>
                    <w:spacing w:line="381" w:lineRule="exact"/>
                    <w:ind w:hanging="660"/>
                  </w:pPr>
                  <w:r w:rsidRPr="00304CED">
                    <w:rPr>
                      <w:w w:val="125"/>
                    </w:rPr>
                    <w:t xml:space="preserve">When </w:t>
                  </w:r>
                  <w:r w:rsidRPr="00304CED">
                    <w:rPr>
                      <w:spacing w:val="23"/>
                      <w:w w:val="125"/>
                    </w:rPr>
                    <w:t xml:space="preserve"> </w:t>
                  </w:r>
                  <w:r w:rsidRPr="00304CED">
                    <w:rPr>
                      <w:w w:val="130"/>
                    </w:rPr>
                    <w:t>asked,</w:t>
                  </w:r>
                  <w:r w:rsidRPr="00304CED">
                    <w:rPr>
                      <w:w w:val="130"/>
                    </w:rPr>
                    <w:tab/>
                    <w:t>he did not</w:t>
                  </w:r>
                  <w:r w:rsidRPr="00304CED">
                    <w:rPr>
                      <w:spacing w:val="7"/>
                      <w:w w:val="130"/>
                    </w:rPr>
                    <w:t xml:space="preserve"> </w:t>
                  </w:r>
                  <w:r w:rsidRPr="00304CED">
                    <w:rPr>
                      <w:spacing w:val="-5"/>
                      <w:w w:val="125"/>
                    </w:rPr>
                    <w:t>know</w:t>
                  </w:r>
                  <w:r w:rsidR="00304CED">
                    <w:rPr>
                      <w:spacing w:val="-5"/>
                      <w:w w:val="125"/>
                    </w:rPr>
                    <w:t xml:space="preserve"> -------- or -------------. </w:t>
                  </w:r>
                </w:p>
              </w:txbxContent>
            </v:textbox>
            <w10:wrap anchorx="page"/>
          </v:shape>
        </w:pict>
      </w:r>
    </w:p>
    <w:p w:rsidR="00CE4C9F" w:rsidRDefault="00C85DFB">
      <w:pPr>
        <w:pStyle w:val="BodyText"/>
        <w:tabs>
          <w:tab w:val="left" w:pos="1554"/>
          <w:tab w:val="left" w:pos="3845"/>
          <w:tab w:val="left" w:pos="5706"/>
          <w:tab w:val="left" w:pos="6778"/>
        </w:tabs>
        <w:spacing w:line="300" w:lineRule="auto"/>
        <w:ind w:left="895" w:right="498" w:firstLine="8"/>
      </w:pPr>
      <w:r>
        <w:rPr>
          <w:rFonts w:ascii="Arial"/>
          <w:w w:val="125"/>
          <w:sz w:val="26"/>
        </w:rPr>
        <w:t>*</w:t>
      </w:r>
      <w:r>
        <w:rPr>
          <w:rFonts w:ascii="Arial"/>
          <w:w w:val="125"/>
          <w:sz w:val="26"/>
        </w:rPr>
        <w:tab/>
      </w:r>
      <w:r>
        <w:rPr>
          <w:w w:val="125"/>
        </w:rPr>
        <w:t>When</w:t>
      </w:r>
      <w:r>
        <w:rPr>
          <w:spacing w:val="30"/>
          <w:w w:val="125"/>
        </w:rPr>
        <w:t xml:space="preserve"> </w:t>
      </w:r>
      <w:r>
        <w:rPr>
          <w:w w:val="160"/>
        </w:rPr>
        <w:t>asked</w:t>
      </w:r>
      <w:r>
        <w:rPr>
          <w:spacing w:val="10"/>
          <w:w w:val="160"/>
        </w:rPr>
        <w:t xml:space="preserve"> </w:t>
      </w:r>
      <w:r>
        <w:rPr>
          <w:w w:val="125"/>
        </w:rPr>
        <w:t>abou</w:t>
      </w:r>
      <w:r w:rsidR="00586A04">
        <w:rPr>
          <w:w w:val="125"/>
        </w:rPr>
        <w:t>t --------------------</w:t>
      </w:r>
      <w:r>
        <w:rPr>
          <w:w w:val="125"/>
        </w:rPr>
        <w:tab/>
        <w:t xml:space="preserve">he </w:t>
      </w:r>
      <w:r>
        <w:rPr>
          <w:w w:val="160"/>
        </w:rPr>
        <w:t>sai</w:t>
      </w:r>
      <w:r w:rsidR="00586A04">
        <w:rPr>
          <w:w w:val="160"/>
        </w:rPr>
        <w:t xml:space="preserve">d that -------- was in his gym </w:t>
      </w:r>
      <w:r>
        <w:rPr>
          <w:w w:val="160"/>
        </w:rPr>
        <w:t>class</w:t>
      </w:r>
      <w:r>
        <w:rPr>
          <w:spacing w:val="42"/>
          <w:w w:val="160"/>
        </w:rPr>
        <w:t xml:space="preserve"> </w:t>
      </w:r>
      <w:r>
        <w:rPr>
          <w:w w:val="160"/>
        </w:rPr>
        <w:t>last</w:t>
      </w:r>
      <w:r>
        <w:rPr>
          <w:spacing w:val="56"/>
          <w:w w:val="160"/>
        </w:rPr>
        <w:t xml:space="preserve"> </w:t>
      </w:r>
      <w:r>
        <w:rPr>
          <w:w w:val="160"/>
        </w:rPr>
        <w:t>semester.</w:t>
      </w:r>
      <w:r>
        <w:rPr>
          <w:w w:val="160"/>
        </w:rPr>
        <w:tab/>
        <w:t>He</w:t>
      </w:r>
      <w:r>
        <w:rPr>
          <w:spacing w:val="-31"/>
          <w:w w:val="160"/>
        </w:rPr>
        <w:t xml:space="preserve"> </w:t>
      </w:r>
      <w:r>
        <w:rPr>
          <w:w w:val="160"/>
        </w:rPr>
        <w:t>said</w:t>
      </w:r>
      <w:r>
        <w:rPr>
          <w:spacing w:val="39"/>
          <w:w w:val="160"/>
        </w:rPr>
        <w:t xml:space="preserve"> </w:t>
      </w:r>
      <w:r>
        <w:rPr>
          <w:w w:val="160"/>
        </w:rPr>
        <w:t>tha</w:t>
      </w:r>
      <w:r w:rsidR="00586A04">
        <w:rPr>
          <w:w w:val="160"/>
        </w:rPr>
        <w:t xml:space="preserve">t ------- was </w:t>
      </w:r>
      <w:r>
        <w:rPr>
          <w:w w:val="110"/>
        </w:rPr>
        <w:t xml:space="preserve">a </w:t>
      </w:r>
      <w:r>
        <w:rPr>
          <w:w w:val="125"/>
        </w:rPr>
        <w:t xml:space="preserve">normal </w:t>
      </w:r>
      <w:r>
        <w:rPr>
          <w:w w:val="160"/>
        </w:rPr>
        <w:t>student</w:t>
      </w:r>
      <w:r>
        <w:rPr>
          <w:spacing w:val="23"/>
          <w:w w:val="160"/>
        </w:rPr>
        <w:t xml:space="preserve"> </w:t>
      </w:r>
      <w:r>
        <w:rPr>
          <w:w w:val="160"/>
        </w:rPr>
        <w:t>who</w:t>
      </w:r>
      <w:r w:rsidR="00586A04">
        <w:rPr>
          <w:w w:val="160"/>
        </w:rPr>
        <w:t xml:space="preserve"> </w:t>
      </w:r>
      <w:r>
        <w:rPr>
          <w:w w:val="160"/>
        </w:rPr>
        <w:t>did</w:t>
      </w:r>
    </w:p>
    <w:p w:rsidR="00CE4C9F" w:rsidRDefault="00C85DFB">
      <w:pPr>
        <w:pStyle w:val="BodyText"/>
        <w:tabs>
          <w:tab w:val="left" w:pos="2711"/>
          <w:tab w:val="left" w:pos="3671"/>
          <w:tab w:val="left" w:pos="4089"/>
          <w:tab w:val="left" w:pos="4338"/>
          <w:tab w:val="left" w:pos="4810"/>
          <w:tab w:val="left" w:pos="5361"/>
          <w:tab w:val="left" w:pos="8472"/>
          <w:tab w:val="left" w:pos="8622"/>
        </w:tabs>
        <w:spacing w:before="18" w:line="331" w:lineRule="auto"/>
        <w:ind w:left="874" w:right="1283" w:firstLine="7"/>
      </w:pPr>
      <w:r>
        <w:rPr>
          <w:w w:val="145"/>
        </w:rPr>
        <w:t>not</w:t>
      </w:r>
      <w:r>
        <w:rPr>
          <w:spacing w:val="53"/>
          <w:w w:val="145"/>
        </w:rPr>
        <w:t xml:space="preserve"> </w:t>
      </w:r>
      <w:r>
        <w:rPr>
          <w:w w:val="145"/>
        </w:rPr>
        <w:t>hang</w:t>
      </w:r>
      <w:r>
        <w:rPr>
          <w:spacing w:val="50"/>
          <w:w w:val="145"/>
        </w:rPr>
        <w:t xml:space="preserve"> </w:t>
      </w:r>
      <w:r>
        <w:rPr>
          <w:w w:val="145"/>
        </w:rPr>
        <w:t>out</w:t>
      </w:r>
      <w:r>
        <w:rPr>
          <w:w w:val="145"/>
        </w:rPr>
        <w:tab/>
        <w:t>with</w:t>
      </w:r>
      <w:r>
        <w:rPr>
          <w:spacing w:val="75"/>
          <w:w w:val="145"/>
        </w:rPr>
        <w:t xml:space="preserve"> </w:t>
      </w:r>
      <w:r>
        <w:rPr>
          <w:w w:val="130"/>
        </w:rPr>
        <w:t xml:space="preserve">anyone </w:t>
      </w:r>
      <w:r>
        <w:rPr>
          <w:spacing w:val="23"/>
          <w:w w:val="130"/>
        </w:rPr>
        <w:t xml:space="preserve"> </w:t>
      </w:r>
      <w:r>
        <w:rPr>
          <w:w w:val="145"/>
        </w:rPr>
        <w:t>at</w:t>
      </w:r>
      <w:r>
        <w:rPr>
          <w:w w:val="145"/>
        </w:rPr>
        <w:tab/>
        <w:t>the</w:t>
      </w:r>
      <w:r>
        <w:rPr>
          <w:w w:val="145"/>
        </w:rPr>
        <w:tab/>
        <w:t xml:space="preserve">beginning  of </w:t>
      </w:r>
      <w:r>
        <w:rPr>
          <w:spacing w:val="17"/>
          <w:w w:val="145"/>
        </w:rPr>
        <w:t xml:space="preserve"> </w:t>
      </w:r>
      <w:r>
        <w:rPr>
          <w:w w:val="145"/>
        </w:rPr>
        <w:t xml:space="preserve">the </w:t>
      </w:r>
      <w:r>
        <w:rPr>
          <w:spacing w:val="8"/>
          <w:w w:val="145"/>
        </w:rPr>
        <w:t xml:space="preserve"> </w:t>
      </w:r>
      <w:r>
        <w:rPr>
          <w:w w:val="145"/>
        </w:rPr>
        <w:t>year.</w:t>
      </w:r>
      <w:r>
        <w:rPr>
          <w:w w:val="145"/>
        </w:rPr>
        <w:tab/>
      </w:r>
      <w:r>
        <w:rPr>
          <w:w w:val="145"/>
        </w:rPr>
        <w:tab/>
      </w:r>
      <w:r>
        <w:rPr>
          <w:w w:val="130"/>
        </w:rPr>
        <w:t xml:space="preserve">He </w:t>
      </w:r>
      <w:r>
        <w:rPr>
          <w:w w:val="145"/>
        </w:rPr>
        <w:t>said it was</w:t>
      </w:r>
      <w:r>
        <w:rPr>
          <w:spacing w:val="-37"/>
          <w:w w:val="145"/>
        </w:rPr>
        <w:t xml:space="preserve"> </w:t>
      </w:r>
      <w:r>
        <w:rPr>
          <w:w w:val="145"/>
        </w:rPr>
        <w:t>around</w:t>
      </w:r>
      <w:r>
        <w:rPr>
          <w:spacing w:val="36"/>
          <w:w w:val="145"/>
        </w:rPr>
        <w:t xml:space="preserve"> </w:t>
      </w:r>
      <w:r>
        <w:rPr>
          <w:w w:val="130"/>
        </w:rPr>
        <w:t>November</w:t>
      </w:r>
      <w:r>
        <w:rPr>
          <w:w w:val="130"/>
        </w:rPr>
        <w:tab/>
      </w:r>
      <w:r>
        <w:rPr>
          <w:w w:val="155"/>
        </w:rPr>
        <w:t xml:space="preserve">last </w:t>
      </w:r>
      <w:r>
        <w:rPr>
          <w:w w:val="145"/>
        </w:rPr>
        <w:t xml:space="preserve">year that he </w:t>
      </w:r>
      <w:r>
        <w:rPr>
          <w:w w:val="155"/>
        </w:rPr>
        <w:t xml:space="preserve">started </w:t>
      </w:r>
      <w:r>
        <w:rPr>
          <w:w w:val="145"/>
        </w:rPr>
        <w:t xml:space="preserve">hanging around other trench </w:t>
      </w:r>
      <w:r>
        <w:rPr>
          <w:spacing w:val="70"/>
          <w:w w:val="145"/>
        </w:rPr>
        <w:t xml:space="preserve"> </w:t>
      </w:r>
      <w:r>
        <w:rPr>
          <w:w w:val="145"/>
        </w:rPr>
        <w:t xml:space="preserve">coat  </w:t>
      </w:r>
      <w:r>
        <w:rPr>
          <w:spacing w:val="18"/>
          <w:w w:val="145"/>
        </w:rPr>
        <w:t xml:space="preserve"> </w:t>
      </w:r>
      <w:r>
        <w:rPr>
          <w:w w:val="145"/>
        </w:rPr>
        <w:t>students.</w:t>
      </w:r>
      <w:r>
        <w:rPr>
          <w:w w:val="145"/>
        </w:rPr>
        <w:tab/>
      </w:r>
      <w:r>
        <w:rPr>
          <w:w w:val="130"/>
        </w:rPr>
        <w:t xml:space="preserve">He   </w:t>
      </w:r>
      <w:r>
        <w:rPr>
          <w:w w:val="145"/>
        </w:rPr>
        <w:t>said   that</w:t>
      </w:r>
      <w:r w:rsidR="00586A04">
        <w:rPr>
          <w:w w:val="145"/>
        </w:rPr>
        <w:t xml:space="preserve"> ------ would</w:t>
      </w:r>
      <w:r>
        <w:rPr>
          <w:spacing w:val="-83"/>
          <w:w w:val="280"/>
        </w:rPr>
        <w:t xml:space="preserve"> </w:t>
      </w:r>
      <w:r>
        <w:rPr>
          <w:w w:val="145"/>
        </w:rPr>
        <w:t xml:space="preserve">wear </w:t>
      </w:r>
      <w:r>
        <w:rPr>
          <w:spacing w:val="35"/>
          <w:w w:val="145"/>
        </w:rPr>
        <w:t xml:space="preserve"> </w:t>
      </w:r>
      <w:r>
        <w:rPr>
          <w:w w:val="145"/>
        </w:rPr>
        <w:t>a</w:t>
      </w:r>
      <w:r>
        <w:rPr>
          <w:w w:val="145"/>
        </w:rPr>
        <w:tab/>
        <w:t xml:space="preserve">trench coat but </w:t>
      </w:r>
      <w:r>
        <w:rPr>
          <w:w w:val="130"/>
        </w:rPr>
        <w:t xml:space="preserve">would  not   </w:t>
      </w:r>
      <w:r>
        <w:rPr>
          <w:w w:val="145"/>
        </w:rPr>
        <w:t>have</w:t>
      </w:r>
      <w:r>
        <w:rPr>
          <w:spacing w:val="-3"/>
          <w:w w:val="145"/>
        </w:rPr>
        <w:t xml:space="preserve"> </w:t>
      </w:r>
      <w:r>
        <w:rPr>
          <w:w w:val="145"/>
        </w:rPr>
        <w:t>on</w:t>
      </w:r>
      <w:r>
        <w:rPr>
          <w:spacing w:val="20"/>
          <w:w w:val="145"/>
        </w:rPr>
        <w:t xml:space="preserve"> </w:t>
      </w:r>
      <w:r>
        <w:rPr>
          <w:w w:val="145"/>
        </w:rPr>
        <w:t>all</w:t>
      </w:r>
      <w:r>
        <w:rPr>
          <w:w w:val="145"/>
        </w:rPr>
        <w:tab/>
      </w:r>
      <w:r>
        <w:rPr>
          <w:w w:val="145"/>
        </w:rPr>
        <w:tab/>
        <w:t>the other dark clothing with</w:t>
      </w:r>
      <w:r>
        <w:rPr>
          <w:spacing w:val="27"/>
          <w:w w:val="145"/>
        </w:rPr>
        <w:t xml:space="preserve"> </w:t>
      </w:r>
      <w:r>
        <w:rPr>
          <w:w w:val="145"/>
        </w:rPr>
        <w:t>it.</w:t>
      </w:r>
    </w:p>
    <w:p w:rsidR="00CE4C9F" w:rsidRDefault="00CE4C9F">
      <w:pPr>
        <w:spacing w:line="331" w:lineRule="auto"/>
        <w:sectPr w:rsidR="00CE4C9F">
          <w:type w:val="continuous"/>
          <w:pgSz w:w="12240" w:h="15840"/>
          <w:pgMar w:top="680" w:right="700" w:bottom="280" w:left="340" w:header="720" w:footer="720" w:gutter="0"/>
          <w:cols w:space="720"/>
        </w:sectPr>
      </w:pPr>
    </w:p>
    <w:p w:rsidR="00CE4C9F" w:rsidRDefault="00C85DFB">
      <w:pPr>
        <w:pStyle w:val="BodyText"/>
        <w:spacing w:line="333" w:lineRule="auto"/>
        <w:ind w:left="872" w:firstLine="122"/>
      </w:pPr>
      <w:r>
        <w:rPr>
          <w:w w:val="130"/>
        </w:rPr>
        <w:t>He would semester.</w:t>
      </w:r>
    </w:p>
    <w:p w:rsidR="00CE4C9F" w:rsidRDefault="00C85DFB">
      <w:pPr>
        <w:pStyle w:val="BodyText"/>
        <w:tabs>
          <w:tab w:val="left" w:pos="2143"/>
          <w:tab w:val="left" w:pos="5923"/>
        </w:tabs>
        <w:spacing w:before="3"/>
        <w:ind w:left="144"/>
      </w:pPr>
      <w:r>
        <w:br w:type="column"/>
      </w:r>
      <w:r>
        <w:rPr>
          <w:w w:val="140"/>
        </w:rPr>
        <w:t xml:space="preserve">also  </w:t>
      </w:r>
      <w:r>
        <w:rPr>
          <w:spacing w:val="9"/>
          <w:w w:val="140"/>
        </w:rPr>
        <w:t xml:space="preserve"> </w:t>
      </w:r>
      <w:r>
        <w:rPr>
          <w:w w:val="140"/>
        </w:rPr>
        <w:t>see</w:t>
      </w:r>
      <w:r>
        <w:rPr>
          <w:spacing w:val="15"/>
          <w:w w:val="140"/>
        </w:rPr>
        <w:t xml:space="preserve"> </w:t>
      </w:r>
      <w:r>
        <w:rPr>
          <w:w w:val="140"/>
        </w:rPr>
        <w:t>-</w:t>
      </w:r>
      <w:r w:rsidR="00586A04">
        <w:rPr>
          <w:w w:val="140"/>
        </w:rPr>
        <w:t>-------</w:t>
      </w:r>
      <w:r>
        <w:rPr>
          <w:w w:val="140"/>
        </w:rPr>
        <w:tab/>
        <w:t>walking  to  a  black</w:t>
      </w:r>
      <w:r>
        <w:rPr>
          <w:spacing w:val="61"/>
          <w:w w:val="140"/>
        </w:rPr>
        <w:t xml:space="preserve"> </w:t>
      </w:r>
      <w:r>
        <w:t xml:space="preserve">BMW </w:t>
      </w:r>
      <w:r>
        <w:rPr>
          <w:spacing w:val="22"/>
        </w:rPr>
        <w:t xml:space="preserve"> </w:t>
      </w:r>
      <w:r>
        <w:rPr>
          <w:position w:val="2"/>
        </w:rPr>
        <w:t>for</w:t>
      </w:r>
      <w:r w:rsidR="00586A04">
        <w:rPr>
          <w:position w:val="2"/>
        </w:rPr>
        <w:t xml:space="preserve"> </w:t>
      </w:r>
      <w:r>
        <w:rPr>
          <w:w w:val="140"/>
          <w:position w:val="2"/>
        </w:rPr>
        <w:t xml:space="preserve">lunch our </w:t>
      </w:r>
      <w:r>
        <w:rPr>
          <w:w w:val="160"/>
          <w:position w:val="2"/>
        </w:rPr>
        <w:t>last</w:t>
      </w:r>
    </w:p>
    <w:p w:rsidR="00CE4C9F" w:rsidRDefault="00CE4C9F">
      <w:pPr>
        <w:sectPr w:rsidR="00CE4C9F">
          <w:type w:val="continuous"/>
          <w:pgSz w:w="12240" w:h="15840"/>
          <w:pgMar w:top="680" w:right="700" w:bottom="280" w:left="340" w:header="720" w:footer="720" w:gutter="0"/>
          <w:cols w:num="2" w:space="720" w:equalWidth="0">
            <w:col w:w="2098" w:space="40"/>
            <w:col w:w="9062"/>
          </w:cols>
        </w:sectPr>
      </w:pPr>
    </w:p>
    <w:p w:rsidR="00CE4C9F" w:rsidRDefault="00CE4C9F">
      <w:pPr>
        <w:pStyle w:val="BodyText"/>
        <w:rPr>
          <w:sz w:val="20"/>
        </w:rPr>
      </w:pPr>
    </w:p>
    <w:p w:rsidR="00CE4C9F" w:rsidRDefault="00586A04">
      <w:pPr>
        <w:pStyle w:val="ListParagraph"/>
        <w:numPr>
          <w:ilvl w:val="0"/>
          <w:numId w:val="31"/>
        </w:numPr>
        <w:tabs>
          <w:tab w:val="left" w:pos="1512"/>
          <w:tab w:val="left" w:pos="1513"/>
        </w:tabs>
        <w:spacing w:before="93"/>
        <w:ind w:hanging="637"/>
        <w:rPr>
          <w:rFonts w:ascii="Arial" w:hAnsi="Arial"/>
          <w:sz w:val="24"/>
        </w:rPr>
      </w:pPr>
      <w:r>
        <w:rPr>
          <w:spacing w:val="-3"/>
          <w:w w:val="145"/>
          <w:position w:val="2"/>
          <w:sz w:val="21"/>
        </w:rPr>
        <w:t>He t</w:t>
      </w:r>
      <w:r w:rsidR="00C85DFB">
        <w:rPr>
          <w:spacing w:val="-3"/>
          <w:w w:val="145"/>
          <w:position w:val="2"/>
          <w:sz w:val="21"/>
        </w:rPr>
        <w:t xml:space="preserve">hought </w:t>
      </w:r>
      <w:r w:rsidR="00C85DFB">
        <w:rPr>
          <w:w w:val="145"/>
          <w:position w:val="2"/>
          <w:sz w:val="21"/>
        </w:rPr>
        <w:t>there were about 9 to 10 students in the trench</w:t>
      </w:r>
      <w:r w:rsidR="00C85DFB">
        <w:rPr>
          <w:spacing w:val="43"/>
          <w:w w:val="145"/>
          <w:position w:val="2"/>
          <w:sz w:val="21"/>
        </w:rPr>
        <w:t xml:space="preserve"> </w:t>
      </w:r>
      <w:r w:rsidR="00C85DFB">
        <w:rPr>
          <w:w w:val="145"/>
          <w:position w:val="2"/>
          <w:sz w:val="21"/>
        </w:rPr>
        <w:t>coat</w:t>
      </w:r>
    </w:p>
    <w:p w:rsidR="00CE4C9F" w:rsidRDefault="00C85DFB">
      <w:pPr>
        <w:pStyle w:val="BodyText"/>
        <w:tabs>
          <w:tab w:val="left" w:pos="2101"/>
          <w:tab w:val="left" w:pos="2856"/>
          <w:tab w:val="left" w:pos="4146"/>
          <w:tab w:val="left" w:pos="4628"/>
          <w:tab w:val="left" w:pos="5378"/>
          <w:tab w:val="left" w:pos="5822"/>
          <w:tab w:val="left" w:pos="6413"/>
          <w:tab w:val="left" w:pos="6749"/>
          <w:tab w:val="left" w:pos="7833"/>
          <w:tab w:val="left" w:pos="8440"/>
          <w:tab w:val="left" w:pos="9465"/>
        </w:tabs>
        <w:spacing w:before="61"/>
        <w:ind w:left="857"/>
      </w:pPr>
      <w:r>
        <w:rPr>
          <w:w w:val="140"/>
        </w:rPr>
        <w:t>group.</w:t>
      </w:r>
      <w:r>
        <w:rPr>
          <w:w w:val="140"/>
        </w:rPr>
        <w:tab/>
        <w:t>Last</w:t>
      </w:r>
      <w:r>
        <w:rPr>
          <w:w w:val="140"/>
        </w:rPr>
        <w:tab/>
        <w:t>semester</w:t>
      </w:r>
      <w:r>
        <w:rPr>
          <w:w w:val="140"/>
        </w:rPr>
        <w:tab/>
        <w:t>he</w:t>
      </w:r>
      <w:r>
        <w:rPr>
          <w:w w:val="140"/>
        </w:rPr>
        <w:tab/>
        <w:t>used</w:t>
      </w:r>
      <w:r>
        <w:rPr>
          <w:w w:val="140"/>
        </w:rPr>
        <w:tab/>
        <w:t>t</w:t>
      </w:r>
      <w:r w:rsidR="00586A04">
        <w:rPr>
          <w:w w:val="140"/>
        </w:rPr>
        <w:t>o</w:t>
      </w:r>
      <w:r>
        <w:rPr>
          <w:w w:val="140"/>
        </w:rPr>
        <w:tab/>
        <w:t>see</w:t>
      </w:r>
      <w:r>
        <w:rPr>
          <w:w w:val="140"/>
        </w:rPr>
        <w:tab/>
        <w:t>a</w:t>
      </w:r>
      <w:r>
        <w:rPr>
          <w:w w:val="140"/>
        </w:rPr>
        <w:tab/>
        <w:t xml:space="preserve">few </w:t>
      </w:r>
      <w:r>
        <w:rPr>
          <w:spacing w:val="10"/>
          <w:w w:val="140"/>
        </w:rPr>
        <w:t xml:space="preserve"> </w:t>
      </w:r>
      <w:r>
        <w:rPr>
          <w:w w:val="140"/>
        </w:rPr>
        <w:t>of</w:t>
      </w:r>
      <w:r>
        <w:rPr>
          <w:w w:val="140"/>
        </w:rPr>
        <w:tab/>
        <w:t>the</w:t>
      </w:r>
      <w:r>
        <w:rPr>
          <w:w w:val="140"/>
        </w:rPr>
        <w:tab/>
        <w:t>trench</w:t>
      </w:r>
      <w:r>
        <w:rPr>
          <w:w w:val="140"/>
        </w:rPr>
        <w:tab/>
        <w:t>coat</w:t>
      </w:r>
    </w:p>
    <w:p w:rsidR="00CE4C9F" w:rsidRDefault="00C85DFB">
      <w:pPr>
        <w:pStyle w:val="BodyText"/>
        <w:tabs>
          <w:tab w:val="left" w:pos="7774"/>
        </w:tabs>
        <w:spacing w:before="95" w:line="338" w:lineRule="auto"/>
        <w:ind w:left="852" w:right="1193" w:firstLine="10"/>
        <w:jc w:val="both"/>
      </w:pPr>
      <w:r>
        <w:rPr>
          <w:w w:val="140"/>
        </w:rPr>
        <w:t xml:space="preserve">students   in   the   </w:t>
      </w:r>
      <w:r>
        <w:rPr>
          <w:w w:val="155"/>
        </w:rPr>
        <w:t xml:space="preserve">cafeteria   </w:t>
      </w:r>
      <w:r>
        <w:rPr>
          <w:w w:val="140"/>
        </w:rPr>
        <w:t xml:space="preserve">playing  </w:t>
      </w:r>
      <w:r>
        <w:rPr>
          <w:spacing w:val="17"/>
          <w:w w:val="140"/>
        </w:rPr>
        <w:t xml:space="preserve"> </w:t>
      </w:r>
      <w:r>
        <w:rPr>
          <w:w w:val="125"/>
        </w:rPr>
        <w:t xml:space="preserve">"magic  </w:t>
      </w:r>
      <w:r>
        <w:rPr>
          <w:spacing w:val="22"/>
          <w:w w:val="125"/>
        </w:rPr>
        <w:t xml:space="preserve"> </w:t>
      </w:r>
      <w:r>
        <w:rPr>
          <w:spacing w:val="-7"/>
          <w:w w:val="140"/>
        </w:rPr>
        <w:t>cards</w:t>
      </w:r>
      <w:r w:rsidR="00586A04">
        <w:rPr>
          <w:spacing w:val="-7"/>
          <w:w w:val="140"/>
        </w:rPr>
        <w:t>”</w:t>
      </w:r>
      <w:r>
        <w:rPr>
          <w:spacing w:val="-7"/>
          <w:w w:val="140"/>
          <w:sz w:val="16"/>
        </w:rPr>
        <w:tab/>
      </w:r>
      <w:r>
        <w:rPr>
          <w:w w:val="140"/>
        </w:rPr>
        <w:t>Referring t</w:t>
      </w:r>
      <w:r w:rsidR="00586A04">
        <w:rPr>
          <w:w w:val="140"/>
        </w:rPr>
        <w:t>o</w:t>
      </w:r>
      <w:r>
        <w:rPr>
          <w:w w:val="140"/>
        </w:rPr>
        <w:t xml:space="preserve"> the diagram,</w:t>
      </w:r>
      <w:r>
        <w:rPr>
          <w:spacing w:val="73"/>
          <w:w w:val="140"/>
        </w:rPr>
        <w:t xml:space="preserve"> </w:t>
      </w:r>
      <w:r>
        <w:rPr>
          <w:w w:val="140"/>
        </w:rPr>
        <w:t xml:space="preserve">he  said  </w:t>
      </w:r>
      <w:r>
        <w:rPr>
          <w:w w:val="155"/>
        </w:rPr>
        <w:t xml:space="preserve">that  </w:t>
      </w:r>
      <w:r>
        <w:rPr>
          <w:w w:val="140"/>
        </w:rPr>
        <w:t xml:space="preserve">they  </w:t>
      </w:r>
      <w:r>
        <w:rPr>
          <w:w w:val="125"/>
        </w:rPr>
        <w:t xml:space="preserve">would   </w:t>
      </w:r>
      <w:r>
        <w:rPr>
          <w:w w:val="140"/>
        </w:rPr>
        <w:t xml:space="preserve">play  with  those  cards   at   </w:t>
      </w:r>
      <w:r>
        <w:rPr>
          <w:w w:val="155"/>
        </w:rPr>
        <w:t xml:space="preserve">table  </w:t>
      </w:r>
      <w:r>
        <w:t xml:space="preserve">WW  by the </w:t>
      </w:r>
      <w:r>
        <w:rPr>
          <w:w w:val="140"/>
        </w:rPr>
        <w:t>west  door  and  the  pop machines.</w:t>
      </w:r>
      <w:r>
        <w:rPr>
          <w:spacing w:val="73"/>
          <w:w w:val="140"/>
        </w:rPr>
        <w:t xml:space="preserve"> </w:t>
      </w:r>
      <w:r>
        <w:rPr>
          <w:w w:val="125"/>
        </w:rPr>
        <w:t xml:space="preserve">He  </w:t>
      </w:r>
      <w:r>
        <w:rPr>
          <w:w w:val="140"/>
        </w:rPr>
        <w:t>thought  the  "magic  cards" were cards about the devil and about power.</w:t>
      </w:r>
    </w:p>
    <w:p w:rsidR="00CE4C9F" w:rsidRDefault="00CE4C9F">
      <w:pPr>
        <w:pStyle w:val="BodyText"/>
        <w:spacing w:before="5"/>
        <w:rPr>
          <w:sz w:val="25"/>
        </w:rPr>
      </w:pPr>
    </w:p>
    <w:p w:rsidR="00CE4C9F" w:rsidRDefault="00C85DFB">
      <w:pPr>
        <w:pStyle w:val="ListParagraph"/>
        <w:numPr>
          <w:ilvl w:val="0"/>
          <w:numId w:val="31"/>
        </w:numPr>
        <w:tabs>
          <w:tab w:val="left" w:pos="1505"/>
          <w:tab w:val="left" w:pos="1506"/>
          <w:tab w:val="left" w:pos="8742"/>
        </w:tabs>
        <w:ind w:left="1505" w:hanging="650"/>
        <w:rPr>
          <w:rFonts w:ascii="Arial" w:hAnsi="Arial"/>
          <w:sz w:val="26"/>
        </w:rPr>
      </w:pPr>
      <w:r>
        <w:rPr>
          <w:w w:val="130"/>
          <w:sz w:val="21"/>
        </w:rPr>
        <w:t xml:space="preserve">He   </w:t>
      </w:r>
      <w:r>
        <w:rPr>
          <w:w w:val="145"/>
          <w:sz w:val="21"/>
        </w:rPr>
        <w:t xml:space="preserve">then  said  that  a  student   </w:t>
      </w:r>
      <w:r>
        <w:rPr>
          <w:w w:val="130"/>
          <w:sz w:val="21"/>
        </w:rPr>
        <w:t xml:space="preserve">named  </w:t>
      </w:r>
      <w:r>
        <w:rPr>
          <w:w w:val="145"/>
          <w:sz w:val="21"/>
        </w:rPr>
        <w:t>Dustin  was</w:t>
      </w:r>
      <w:r>
        <w:rPr>
          <w:spacing w:val="5"/>
          <w:w w:val="145"/>
          <w:sz w:val="21"/>
        </w:rPr>
        <w:t xml:space="preserve"> </w:t>
      </w:r>
      <w:r>
        <w:rPr>
          <w:w w:val="145"/>
          <w:sz w:val="21"/>
        </w:rPr>
        <w:t xml:space="preserve">a </w:t>
      </w:r>
      <w:r>
        <w:rPr>
          <w:spacing w:val="7"/>
          <w:w w:val="145"/>
          <w:sz w:val="21"/>
        </w:rPr>
        <w:t xml:space="preserve"> </w:t>
      </w:r>
      <w:r>
        <w:rPr>
          <w:w w:val="145"/>
          <w:sz w:val="21"/>
        </w:rPr>
        <w:t>best</w:t>
      </w:r>
      <w:r>
        <w:rPr>
          <w:w w:val="145"/>
          <w:sz w:val="21"/>
        </w:rPr>
        <w:tab/>
        <w:t>friend</w:t>
      </w:r>
      <w:r>
        <w:rPr>
          <w:spacing w:val="43"/>
          <w:w w:val="145"/>
          <w:sz w:val="21"/>
        </w:rPr>
        <w:t xml:space="preserve"> </w:t>
      </w:r>
      <w:r>
        <w:rPr>
          <w:w w:val="145"/>
          <w:sz w:val="21"/>
        </w:rPr>
        <w:t>of</w:t>
      </w:r>
    </w:p>
    <w:p w:rsidR="00CE4C9F" w:rsidRDefault="00586A04" w:rsidP="00586A04">
      <w:pPr>
        <w:pStyle w:val="BodyText"/>
        <w:spacing w:before="85" w:line="333" w:lineRule="auto"/>
        <w:ind w:left="842" w:right="1193"/>
        <w:jc w:val="both"/>
      </w:pPr>
      <w:r>
        <w:rPr>
          <w:w w:val="525"/>
        </w:rPr>
        <w:t xml:space="preserve">-----. </w:t>
      </w:r>
      <w:r w:rsidR="00C85DFB">
        <w:rPr>
          <w:w w:val="110"/>
        </w:rPr>
        <w:t xml:space="preserve">He  </w:t>
      </w:r>
      <w:r w:rsidR="00C85DFB">
        <w:rPr>
          <w:w w:val="130"/>
        </w:rPr>
        <w:t>could  not   remember  Dustin</w:t>
      </w:r>
      <w:r>
        <w:rPr>
          <w:w w:val="130"/>
        </w:rPr>
        <w:t>’s</w:t>
      </w:r>
      <w:r w:rsidR="00C85DFB">
        <w:rPr>
          <w:w w:val="110"/>
        </w:rPr>
        <w:t xml:space="preserve">  </w:t>
      </w:r>
      <w:r w:rsidR="00C85DFB">
        <w:rPr>
          <w:w w:val="155"/>
        </w:rPr>
        <w:t xml:space="preserve">last  </w:t>
      </w:r>
      <w:r w:rsidR="00C85DFB">
        <w:rPr>
          <w:w w:val="130"/>
        </w:rPr>
        <w:t xml:space="preserve">name  but   showed </w:t>
      </w:r>
      <w:r w:rsidR="00C85DFB">
        <w:rPr>
          <w:w w:val="110"/>
        </w:rPr>
        <w:t xml:space="preserve">me a </w:t>
      </w:r>
      <w:r w:rsidR="00C85DFB">
        <w:rPr>
          <w:w w:val="130"/>
        </w:rPr>
        <w:t>newspaper  photograph  o</w:t>
      </w:r>
      <w:r>
        <w:rPr>
          <w:w w:val="130"/>
        </w:rPr>
        <w:t>f him.</w:t>
      </w:r>
      <w:r w:rsidR="00C85DFB">
        <w:rPr>
          <w:rFonts w:ascii="Courier New"/>
          <w:i/>
          <w:w w:val="110"/>
          <w:sz w:val="23"/>
        </w:rPr>
        <w:t xml:space="preserve">  </w:t>
      </w:r>
      <w:r w:rsidR="00C85DFB">
        <w:rPr>
          <w:w w:val="110"/>
        </w:rPr>
        <w:t xml:space="preserve">The  </w:t>
      </w:r>
      <w:r w:rsidR="00C85DFB">
        <w:rPr>
          <w:w w:val="130"/>
        </w:rPr>
        <w:t xml:space="preserve">photograph  was from  the  </w:t>
      </w:r>
      <w:r w:rsidR="00C85DFB">
        <w:rPr>
          <w:w w:val="155"/>
        </w:rPr>
        <w:t xml:space="preserve">April  21, </w:t>
      </w:r>
      <w:r w:rsidR="00C85DFB">
        <w:rPr>
          <w:w w:val="130"/>
        </w:rPr>
        <w:t xml:space="preserve">1999 </w:t>
      </w:r>
      <w:r w:rsidR="00C85DFB">
        <w:rPr>
          <w:w w:val="155"/>
        </w:rPr>
        <w:t xml:space="preserve">edition of the </w:t>
      </w:r>
      <w:r w:rsidR="00C85DFB">
        <w:rPr>
          <w:w w:val="130"/>
        </w:rPr>
        <w:t xml:space="preserve">Denver Rocky Mountain </w:t>
      </w:r>
      <w:r w:rsidR="00C85DFB">
        <w:rPr>
          <w:w w:val="110"/>
        </w:rPr>
        <w:t xml:space="preserve">News on </w:t>
      </w:r>
      <w:r w:rsidR="00C85DFB">
        <w:rPr>
          <w:w w:val="130"/>
        </w:rPr>
        <w:t>paqe 12A.</w:t>
      </w:r>
      <w:r w:rsidR="00C85DFB">
        <w:rPr>
          <w:spacing w:val="39"/>
          <w:w w:val="130"/>
        </w:rPr>
        <w:t xml:space="preserve"> </w:t>
      </w:r>
      <w:r w:rsidR="00C85DFB">
        <w:rPr>
          <w:w w:val="130"/>
        </w:rPr>
        <w:t>The</w:t>
      </w:r>
    </w:p>
    <w:p w:rsidR="00CE4C9F" w:rsidRDefault="00C85DFB">
      <w:pPr>
        <w:tabs>
          <w:tab w:val="left" w:pos="8312"/>
        </w:tabs>
        <w:spacing w:before="136"/>
        <w:ind w:left="5221"/>
        <w:rPr>
          <w:sz w:val="23"/>
        </w:rPr>
      </w:pPr>
      <w:r>
        <w:rPr>
          <w:rFonts w:ascii="Arial"/>
          <w:w w:val="120"/>
          <w:position w:val="-9"/>
          <w:sz w:val="18"/>
        </w:rPr>
        <w:t>2</w:t>
      </w:r>
      <w:r>
        <w:rPr>
          <w:rFonts w:ascii="Arial"/>
          <w:w w:val="120"/>
          <w:position w:val="-9"/>
          <w:sz w:val="18"/>
        </w:rPr>
        <w:tab/>
      </w:r>
      <w:r>
        <w:rPr>
          <w:w w:val="120"/>
          <w:sz w:val="23"/>
        </w:rPr>
        <w:t>JC-001-001475</w:t>
      </w:r>
    </w:p>
    <w:p w:rsidR="00CE4C9F" w:rsidRDefault="00CE4C9F">
      <w:pPr>
        <w:rPr>
          <w:sz w:val="23"/>
        </w:rPr>
        <w:sectPr w:rsidR="00CE4C9F">
          <w:type w:val="continuous"/>
          <w:pgSz w:w="12240" w:h="15840"/>
          <w:pgMar w:top="680" w:right="700" w:bottom="280" w:left="340" w:header="720" w:footer="720" w:gutter="0"/>
          <w:cols w:space="720"/>
        </w:sectPr>
      </w:pPr>
    </w:p>
    <w:p w:rsidR="00CE4C9F" w:rsidRDefault="00C85DFB">
      <w:pPr>
        <w:tabs>
          <w:tab w:val="left" w:pos="1912"/>
          <w:tab w:val="left" w:pos="2945"/>
          <w:tab w:val="left" w:pos="3278"/>
          <w:tab w:val="left" w:pos="4011"/>
          <w:tab w:val="left" w:pos="5167"/>
          <w:tab w:val="left" w:pos="6306"/>
          <w:tab w:val="left" w:pos="8348"/>
        </w:tabs>
        <w:spacing w:before="67"/>
        <w:ind w:left="1038"/>
      </w:pPr>
      <w:bookmarkStart w:id="470" w:name="_bookmark474"/>
      <w:bookmarkEnd w:id="470"/>
      <w:r>
        <w:rPr>
          <w:w w:val="140"/>
        </w:rPr>
        <w:lastRenderedPageBreak/>
        <w:t>photo</w:t>
      </w:r>
      <w:r>
        <w:rPr>
          <w:w w:val="140"/>
        </w:rPr>
        <w:tab/>
      </w:r>
      <w:r>
        <w:rPr>
          <w:w w:val="130"/>
        </w:rPr>
        <w:t>showed</w:t>
      </w:r>
      <w:r>
        <w:rPr>
          <w:w w:val="130"/>
        </w:rPr>
        <w:tab/>
      </w:r>
      <w:r>
        <w:rPr>
          <w:w w:val="140"/>
        </w:rPr>
        <w:t>a</w:t>
      </w:r>
      <w:r>
        <w:rPr>
          <w:w w:val="140"/>
        </w:rPr>
        <w:tab/>
        <w:t>male</w:t>
      </w:r>
      <w:r>
        <w:rPr>
          <w:w w:val="140"/>
        </w:rPr>
        <w:tab/>
        <w:t>student</w:t>
      </w:r>
      <w:r>
        <w:rPr>
          <w:w w:val="140"/>
        </w:rPr>
        <w:tab/>
      </w:r>
      <w:r>
        <w:rPr>
          <w:w w:val="150"/>
        </w:rPr>
        <w:t>sitting</w:t>
      </w:r>
      <w:r>
        <w:rPr>
          <w:w w:val="150"/>
        </w:rPr>
        <w:tab/>
        <w:t>on</w:t>
      </w:r>
      <w:r>
        <w:rPr>
          <w:spacing w:val="-1"/>
          <w:w w:val="150"/>
        </w:rPr>
        <w:t xml:space="preserve"> </w:t>
      </w:r>
      <w:r>
        <w:rPr>
          <w:w w:val="150"/>
        </w:rPr>
        <w:t>the</w:t>
      </w:r>
      <w:r>
        <w:rPr>
          <w:spacing w:val="52"/>
          <w:w w:val="150"/>
        </w:rPr>
        <w:t xml:space="preserve"> </w:t>
      </w:r>
      <w:r>
        <w:rPr>
          <w:w w:val="140"/>
        </w:rPr>
        <w:t>ground</w:t>
      </w:r>
      <w:r>
        <w:rPr>
          <w:w w:val="140"/>
        </w:rPr>
        <w:tab/>
        <w:t>crying   with</w:t>
      </w:r>
      <w:r>
        <w:rPr>
          <w:spacing w:val="72"/>
          <w:w w:val="140"/>
        </w:rPr>
        <w:t xml:space="preserve"> </w:t>
      </w:r>
      <w:r>
        <w:rPr>
          <w:w w:val="140"/>
        </w:rPr>
        <w:t>a</w:t>
      </w:r>
    </w:p>
    <w:p w:rsidR="00CE4C9F" w:rsidRDefault="00586A04">
      <w:pPr>
        <w:tabs>
          <w:tab w:val="left" w:pos="5498"/>
        </w:tabs>
        <w:spacing w:before="83"/>
        <w:ind w:left="1066"/>
      </w:pPr>
      <w:r>
        <w:rPr>
          <w:w w:val="135"/>
          <w:position w:val="2"/>
        </w:rPr>
        <w:t>p</w:t>
      </w:r>
      <w:r w:rsidR="00C85DFB">
        <w:rPr>
          <w:w w:val="135"/>
          <w:position w:val="2"/>
        </w:rPr>
        <w:t xml:space="preserve">olice   </w:t>
      </w:r>
      <w:r w:rsidR="00C85DFB">
        <w:rPr>
          <w:w w:val="145"/>
          <w:position w:val="2"/>
        </w:rPr>
        <w:t>officer</w:t>
      </w:r>
      <w:r w:rsidR="00C85DFB">
        <w:rPr>
          <w:spacing w:val="42"/>
          <w:w w:val="145"/>
          <w:position w:val="2"/>
        </w:rPr>
        <w:t xml:space="preserve"> </w:t>
      </w:r>
      <w:r w:rsidR="00C85DFB">
        <w:rPr>
          <w:w w:val="135"/>
          <w:position w:val="2"/>
        </w:rPr>
        <w:t xml:space="preserve">standing </w:t>
      </w:r>
      <w:r w:rsidR="00C85DFB">
        <w:rPr>
          <w:spacing w:val="15"/>
          <w:w w:val="135"/>
          <w:position w:val="2"/>
        </w:rPr>
        <w:t xml:space="preserve"> </w:t>
      </w:r>
      <w:r w:rsidR="00C85DFB">
        <w:rPr>
          <w:w w:val="135"/>
          <w:position w:val="2"/>
        </w:rPr>
        <w:t>nearby.</w:t>
      </w:r>
      <w:r w:rsidR="00C85DFB">
        <w:rPr>
          <w:w w:val="135"/>
          <w:position w:val="2"/>
        </w:rPr>
        <w:tab/>
      </w:r>
      <w:r w:rsidR="00C85DFB">
        <w:rPr>
          <w:w w:val="135"/>
        </w:rPr>
        <w:t>The student  was  wearing  a  dark</w:t>
      </w:r>
      <w:r w:rsidR="00C85DFB">
        <w:rPr>
          <w:spacing w:val="51"/>
          <w:w w:val="135"/>
        </w:rPr>
        <w:t xml:space="preserve"> </w:t>
      </w:r>
      <w:r w:rsidR="00C85DFB">
        <w:rPr>
          <w:w w:val="145"/>
        </w:rPr>
        <w:t>ball</w:t>
      </w:r>
    </w:p>
    <w:p w:rsidR="00CE4C9F" w:rsidRDefault="00CE4C9F">
      <w:pPr>
        <w:sectPr w:rsidR="00CE4C9F">
          <w:pgSz w:w="12240" w:h="15840"/>
          <w:pgMar w:top="1420" w:right="700" w:bottom="280" w:left="340" w:header="720" w:footer="720" w:gutter="0"/>
          <w:cols w:space="720"/>
        </w:sectPr>
      </w:pPr>
    </w:p>
    <w:p w:rsidR="00CE4C9F" w:rsidRDefault="00C85DFB">
      <w:pPr>
        <w:tabs>
          <w:tab w:val="left" w:pos="1685"/>
          <w:tab w:val="left" w:pos="2203"/>
        </w:tabs>
        <w:spacing w:before="73"/>
        <w:ind w:left="1026"/>
      </w:pPr>
      <w:r>
        <w:rPr>
          <w:rFonts w:ascii="Courier New"/>
          <w:w w:val="110"/>
          <w:sz w:val="24"/>
        </w:rPr>
        <w:t>cap</w:t>
      </w:r>
      <w:r>
        <w:rPr>
          <w:rFonts w:ascii="Courier New"/>
          <w:w w:val="110"/>
          <w:sz w:val="24"/>
        </w:rPr>
        <w:tab/>
      </w:r>
      <w:r>
        <w:rPr>
          <w:rFonts w:ascii="Arial"/>
          <w:w w:val="110"/>
          <w:position w:val="1"/>
          <w:sz w:val="19"/>
        </w:rPr>
        <w:t>on</w:t>
      </w:r>
      <w:r>
        <w:rPr>
          <w:rFonts w:ascii="Arial"/>
          <w:w w:val="110"/>
          <w:position w:val="1"/>
          <w:sz w:val="19"/>
        </w:rPr>
        <w:tab/>
      </w:r>
      <w:r>
        <w:rPr>
          <w:spacing w:val="-1"/>
          <w:w w:val="110"/>
          <w:position w:val="1"/>
        </w:rPr>
        <w:t>backwards,</w:t>
      </w:r>
    </w:p>
    <w:p w:rsidR="00CE4C9F" w:rsidRDefault="00C85DFB">
      <w:pPr>
        <w:tabs>
          <w:tab w:val="left" w:pos="643"/>
          <w:tab w:val="left" w:pos="1576"/>
          <w:tab w:val="left" w:pos="2880"/>
          <w:tab w:val="left" w:pos="4411"/>
          <w:tab w:val="left" w:pos="5582"/>
        </w:tabs>
        <w:spacing w:before="83"/>
        <w:ind w:left="261"/>
      </w:pPr>
      <w:r>
        <w:br w:type="column"/>
      </w:r>
      <w:r>
        <w:rPr>
          <w:w w:val="135"/>
        </w:rPr>
        <w:t>a</w:t>
      </w:r>
      <w:r>
        <w:rPr>
          <w:w w:val="135"/>
        </w:rPr>
        <w:tab/>
      </w:r>
      <w:r>
        <w:rPr>
          <w:w w:val="150"/>
        </w:rPr>
        <w:t>white</w:t>
      </w:r>
      <w:r>
        <w:rPr>
          <w:w w:val="150"/>
        </w:rPr>
        <w:tab/>
      </w:r>
      <w:r>
        <w:rPr>
          <w:w w:val="165"/>
        </w:rPr>
        <w:t>t-shirt,</w:t>
      </w:r>
      <w:r>
        <w:rPr>
          <w:w w:val="165"/>
        </w:rPr>
        <w:tab/>
        <w:t>and</w:t>
      </w:r>
      <w:r>
        <w:rPr>
          <w:spacing w:val="20"/>
          <w:w w:val="165"/>
        </w:rPr>
        <w:t xml:space="preserve"> </w:t>
      </w:r>
      <w:r>
        <w:rPr>
          <w:w w:val="150"/>
        </w:rPr>
        <w:t>light</w:t>
      </w:r>
      <w:r>
        <w:rPr>
          <w:w w:val="150"/>
        </w:rPr>
        <w:tab/>
        <w:t>colored</w:t>
      </w:r>
      <w:r>
        <w:rPr>
          <w:w w:val="150"/>
        </w:rPr>
        <w:tab/>
        <w:t>military</w:t>
      </w:r>
    </w:p>
    <w:p w:rsidR="00CE4C9F" w:rsidRDefault="00CE4C9F">
      <w:pPr>
        <w:sectPr w:rsidR="00CE4C9F">
          <w:type w:val="continuous"/>
          <w:pgSz w:w="12240" w:h="15840"/>
          <w:pgMar w:top="680" w:right="700" w:bottom="280" w:left="340" w:header="720" w:footer="720" w:gutter="0"/>
          <w:cols w:num="2" w:space="720" w:equalWidth="0">
            <w:col w:w="3502" w:space="40"/>
            <w:col w:w="7658"/>
          </w:cols>
        </w:sectPr>
      </w:pPr>
    </w:p>
    <w:p w:rsidR="00CE4C9F" w:rsidRDefault="00C85DFB">
      <w:pPr>
        <w:spacing w:before="50" w:line="328" w:lineRule="auto"/>
        <w:ind w:left="1018" w:firstLine="19"/>
      </w:pPr>
      <w:r>
        <w:rPr>
          <w:w w:val="150"/>
        </w:rPr>
        <w:t>fatigue pants. pants often</w:t>
      </w:r>
      <w:r>
        <w:rPr>
          <w:spacing w:val="62"/>
          <w:w w:val="150"/>
        </w:rPr>
        <w:t xml:space="preserve"> </w:t>
      </w:r>
      <w:r>
        <w:rPr>
          <w:spacing w:val="-7"/>
          <w:w w:val="150"/>
        </w:rPr>
        <w:t>but</w:t>
      </w:r>
    </w:p>
    <w:p w:rsidR="00CE4C9F" w:rsidRDefault="00C85DFB">
      <w:pPr>
        <w:tabs>
          <w:tab w:val="left" w:pos="2130"/>
          <w:tab w:val="left" w:pos="3816"/>
          <w:tab w:val="left" w:pos="5646"/>
          <w:tab w:val="left" w:pos="6367"/>
          <w:tab w:val="left" w:pos="6493"/>
        </w:tabs>
        <w:spacing w:before="69" w:line="319" w:lineRule="auto"/>
        <w:ind w:left="112" w:right="1013" w:firstLine="87"/>
      </w:pPr>
      <w:r>
        <w:br w:type="column"/>
      </w:r>
      <w:r>
        <w:rPr>
          <w:rFonts w:ascii="Arial"/>
          <w:w w:val="130"/>
          <w:position w:val="1"/>
          <w:sz w:val="20"/>
        </w:rPr>
        <w:t xml:space="preserve">He </w:t>
      </w:r>
      <w:r>
        <w:rPr>
          <w:rFonts w:ascii="Arial"/>
          <w:spacing w:val="66"/>
          <w:w w:val="130"/>
          <w:position w:val="1"/>
          <w:sz w:val="20"/>
        </w:rPr>
        <w:t xml:space="preserve"> </w:t>
      </w:r>
      <w:r>
        <w:rPr>
          <w:w w:val="140"/>
        </w:rPr>
        <w:t xml:space="preserve">said </w:t>
      </w:r>
      <w:r>
        <w:rPr>
          <w:spacing w:val="51"/>
          <w:w w:val="140"/>
        </w:rPr>
        <w:t xml:space="preserve"> </w:t>
      </w:r>
      <w:r>
        <w:rPr>
          <w:w w:val="140"/>
        </w:rPr>
        <w:t>that</w:t>
      </w:r>
      <w:r>
        <w:rPr>
          <w:w w:val="140"/>
        </w:rPr>
        <w:tab/>
        <w:t xml:space="preserve">the </w:t>
      </w:r>
      <w:r>
        <w:rPr>
          <w:spacing w:val="29"/>
          <w:w w:val="140"/>
        </w:rPr>
        <w:t xml:space="preserve"> </w:t>
      </w:r>
      <w:r>
        <w:rPr>
          <w:w w:val="140"/>
        </w:rPr>
        <w:t>student</w:t>
      </w:r>
      <w:r>
        <w:rPr>
          <w:w w:val="140"/>
        </w:rPr>
        <w:tab/>
      </w:r>
      <w:r>
        <w:rPr>
          <w:w w:val="130"/>
        </w:rPr>
        <w:t>named</w:t>
      </w:r>
      <w:r>
        <w:rPr>
          <w:spacing w:val="28"/>
          <w:w w:val="130"/>
        </w:rPr>
        <w:t xml:space="preserve"> </w:t>
      </w:r>
      <w:r>
        <w:rPr>
          <w:w w:val="140"/>
        </w:rPr>
        <w:t>Dustin</w:t>
      </w:r>
      <w:r>
        <w:rPr>
          <w:w w:val="140"/>
        </w:rPr>
        <w:tab/>
      </w:r>
      <w:r>
        <w:rPr>
          <w:w w:val="130"/>
        </w:rPr>
        <w:t>wore</w:t>
      </w:r>
      <w:r>
        <w:rPr>
          <w:w w:val="130"/>
        </w:rPr>
        <w:tab/>
      </w:r>
      <w:r>
        <w:rPr>
          <w:spacing w:val="-4"/>
          <w:w w:val="140"/>
        </w:rPr>
        <w:t xml:space="preserve">those </w:t>
      </w:r>
      <w:r>
        <w:rPr>
          <w:w w:val="140"/>
        </w:rPr>
        <w:t xml:space="preserve">did </w:t>
      </w:r>
      <w:r>
        <w:rPr>
          <w:spacing w:val="77"/>
          <w:w w:val="140"/>
        </w:rPr>
        <w:t xml:space="preserve"> </w:t>
      </w:r>
      <w:r>
        <w:rPr>
          <w:w w:val="140"/>
        </w:rPr>
        <w:t xml:space="preserve">not </w:t>
      </w:r>
      <w:r>
        <w:rPr>
          <w:spacing w:val="77"/>
          <w:w w:val="140"/>
        </w:rPr>
        <w:t xml:space="preserve"> </w:t>
      </w:r>
      <w:r>
        <w:rPr>
          <w:w w:val="140"/>
        </w:rPr>
        <w:t xml:space="preserve">dress </w:t>
      </w:r>
      <w:r>
        <w:rPr>
          <w:spacing w:val="77"/>
          <w:w w:val="140"/>
        </w:rPr>
        <w:t xml:space="preserve"> </w:t>
      </w:r>
      <w:r>
        <w:rPr>
          <w:w w:val="140"/>
        </w:rPr>
        <w:t xml:space="preserve">like </w:t>
      </w:r>
      <w:r>
        <w:rPr>
          <w:spacing w:val="77"/>
          <w:w w:val="140"/>
        </w:rPr>
        <w:t xml:space="preserve"> </w:t>
      </w:r>
      <w:r>
        <w:rPr>
          <w:w w:val="140"/>
        </w:rPr>
        <w:t>the  trench</w:t>
      </w:r>
      <w:r>
        <w:rPr>
          <w:spacing w:val="-7"/>
          <w:w w:val="140"/>
        </w:rPr>
        <w:t xml:space="preserve"> </w:t>
      </w:r>
      <w:r>
        <w:rPr>
          <w:w w:val="140"/>
        </w:rPr>
        <w:t xml:space="preserve">coat </w:t>
      </w:r>
      <w:r>
        <w:rPr>
          <w:spacing w:val="59"/>
          <w:w w:val="140"/>
        </w:rPr>
        <w:t xml:space="preserve"> </w:t>
      </w:r>
      <w:r>
        <w:rPr>
          <w:w w:val="140"/>
        </w:rPr>
        <w:t>students.</w:t>
      </w:r>
      <w:r>
        <w:rPr>
          <w:w w:val="140"/>
        </w:rPr>
        <w:tab/>
      </w:r>
      <w:r>
        <w:rPr>
          <w:w w:val="140"/>
        </w:rPr>
        <w:tab/>
      </w:r>
      <w:r>
        <w:rPr>
          <w:w w:val="105"/>
          <w:position w:val="-2"/>
        </w:rPr>
        <w:t>Upon</w:t>
      </w:r>
    </w:p>
    <w:p w:rsidR="00CE4C9F" w:rsidRDefault="00CE4C9F">
      <w:pPr>
        <w:spacing w:line="319" w:lineRule="auto"/>
        <w:sectPr w:rsidR="00CE4C9F">
          <w:type w:val="continuous"/>
          <w:pgSz w:w="12240" w:h="15840"/>
          <w:pgMar w:top="680" w:right="700" w:bottom="280" w:left="340" w:header="720" w:footer="720" w:gutter="0"/>
          <w:cols w:num="2" w:space="720" w:equalWidth="0">
            <w:col w:w="3122" w:space="40"/>
            <w:col w:w="8038"/>
          </w:cols>
        </w:sectPr>
      </w:pPr>
    </w:p>
    <w:p w:rsidR="00CE4C9F" w:rsidRDefault="00C85DFB">
      <w:pPr>
        <w:spacing w:line="224" w:lineRule="exact"/>
        <w:ind w:left="1030"/>
      </w:pPr>
      <w:r>
        <w:rPr>
          <w:w w:val="140"/>
        </w:rPr>
        <w:t>looking at a class photograph and a year old yearbook, he identified</w:t>
      </w:r>
    </w:p>
    <w:p w:rsidR="00CE4C9F" w:rsidRDefault="00C85DFB">
      <w:pPr>
        <w:spacing w:before="83"/>
        <w:ind w:left="1025"/>
      </w:pPr>
      <w:r>
        <w:rPr>
          <w:w w:val="140"/>
        </w:rPr>
        <w:t>the student as Dustin Gor</w:t>
      </w:r>
      <w:r w:rsidR="00586A04">
        <w:rPr>
          <w:w w:val="140"/>
        </w:rPr>
        <w:t>t</w:t>
      </w:r>
      <w:r>
        <w:rPr>
          <w:w w:val="140"/>
        </w:rPr>
        <w:t>on.</w:t>
      </w:r>
    </w:p>
    <w:p w:rsidR="00CE4C9F" w:rsidRDefault="00CE4C9F">
      <w:pPr>
        <w:pStyle w:val="BodyText"/>
        <w:spacing w:before="7"/>
        <w:rPr>
          <w:sz w:val="24"/>
        </w:rPr>
      </w:pPr>
    </w:p>
    <w:p w:rsidR="00CE4C9F" w:rsidRDefault="00CE4C9F">
      <w:pPr>
        <w:rPr>
          <w:sz w:val="24"/>
        </w:rPr>
        <w:sectPr w:rsidR="00CE4C9F">
          <w:type w:val="continuous"/>
          <w:pgSz w:w="12240" w:h="15840"/>
          <w:pgMar w:top="680" w:right="700" w:bottom="280" w:left="340" w:header="720" w:footer="720" w:gutter="0"/>
          <w:cols w:space="720"/>
        </w:sectPr>
      </w:pPr>
    </w:p>
    <w:p w:rsidR="00CE4C9F" w:rsidRDefault="00C85DFB">
      <w:pPr>
        <w:tabs>
          <w:tab w:val="left" w:pos="1668"/>
          <w:tab w:val="left" w:pos="2653"/>
          <w:tab w:val="left" w:pos="2863"/>
        </w:tabs>
        <w:spacing w:before="90" w:line="280" w:lineRule="auto"/>
        <w:ind w:left="1010" w:firstLine="8"/>
      </w:pPr>
      <w:r>
        <w:rPr>
          <w:rFonts w:ascii="Arial"/>
          <w:w w:val="115"/>
          <w:sz w:val="30"/>
        </w:rPr>
        <w:t>*</w:t>
      </w:r>
      <w:r>
        <w:rPr>
          <w:rFonts w:ascii="Arial"/>
          <w:w w:val="115"/>
          <w:sz w:val="30"/>
        </w:rPr>
        <w:tab/>
      </w:r>
      <w:r>
        <w:rPr>
          <w:w w:val="115"/>
        </w:rPr>
        <w:t>He</w:t>
      </w:r>
      <w:r>
        <w:rPr>
          <w:spacing w:val="61"/>
          <w:w w:val="115"/>
        </w:rPr>
        <w:t xml:space="preserve"> </w:t>
      </w:r>
      <w:r>
        <w:rPr>
          <w:w w:val="115"/>
        </w:rPr>
        <w:t>did</w:t>
      </w:r>
      <w:r>
        <w:rPr>
          <w:w w:val="115"/>
        </w:rPr>
        <w:tab/>
        <w:t xml:space="preserve">not </w:t>
      </w:r>
      <w:r>
        <w:rPr>
          <w:w w:val="135"/>
        </w:rPr>
        <w:t>associates.</w:t>
      </w:r>
      <w:r>
        <w:rPr>
          <w:w w:val="135"/>
        </w:rPr>
        <w:tab/>
      </w:r>
      <w:r>
        <w:rPr>
          <w:w w:val="135"/>
        </w:rPr>
        <w:tab/>
      </w:r>
      <w:r>
        <w:rPr>
          <w:spacing w:val="-10"/>
        </w:rPr>
        <w:t>He</w:t>
      </w:r>
    </w:p>
    <w:p w:rsidR="00CE4C9F" w:rsidRDefault="00C85DFB">
      <w:pPr>
        <w:tabs>
          <w:tab w:val="left" w:pos="1296"/>
          <w:tab w:val="left" w:pos="1873"/>
          <w:tab w:val="left" w:pos="2452"/>
          <w:tab w:val="left" w:pos="2542"/>
          <w:tab w:val="left" w:pos="3317"/>
          <w:tab w:val="left" w:pos="4400"/>
        </w:tabs>
        <w:spacing w:before="157" w:line="319" w:lineRule="auto"/>
        <w:ind w:left="160" w:right="1021" w:hanging="97"/>
      </w:pPr>
      <w:r>
        <w:br w:type="column"/>
      </w:r>
      <w:r>
        <w:rPr>
          <w:w w:val="120"/>
        </w:rPr>
        <w:t>know</w:t>
      </w:r>
      <w:r>
        <w:rPr>
          <w:spacing w:val="37"/>
          <w:w w:val="120"/>
        </w:rPr>
        <w:t xml:space="preserve"> </w:t>
      </w:r>
      <w:r>
        <w:rPr>
          <w:w w:val="120"/>
        </w:rPr>
        <w:t>the</w:t>
      </w:r>
      <w:r>
        <w:rPr>
          <w:w w:val="120"/>
        </w:rPr>
        <w:tab/>
        <w:t xml:space="preserve">names </w:t>
      </w:r>
      <w:r>
        <w:rPr>
          <w:spacing w:val="3"/>
          <w:w w:val="120"/>
        </w:rPr>
        <w:t xml:space="preserve"> </w:t>
      </w:r>
      <w:r>
        <w:rPr>
          <w:w w:val="135"/>
        </w:rPr>
        <w:t>of</w:t>
      </w:r>
      <w:r>
        <w:rPr>
          <w:w w:val="135"/>
        </w:rPr>
        <w:tab/>
      </w:r>
      <w:r>
        <w:rPr>
          <w:w w:val="135"/>
        </w:rPr>
        <w:tab/>
        <w:t xml:space="preserve">any other trench coat students or heard </w:t>
      </w:r>
      <w:r>
        <w:rPr>
          <w:spacing w:val="27"/>
          <w:w w:val="135"/>
        </w:rPr>
        <w:t xml:space="preserve"> </w:t>
      </w:r>
      <w:r>
        <w:rPr>
          <w:w w:val="135"/>
        </w:rPr>
        <w:t>about</w:t>
      </w:r>
      <w:r>
        <w:rPr>
          <w:w w:val="135"/>
        </w:rPr>
        <w:tab/>
        <w:t>the</w:t>
      </w:r>
      <w:r>
        <w:rPr>
          <w:w w:val="135"/>
        </w:rPr>
        <w:tab/>
      </w:r>
      <w:r>
        <w:rPr>
          <w:w w:val="130"/>
        </w:rPr>
        <w:t>name</w:t>
      </w:r>
      <w:r w:rsidR="00586A04">
        <w:rPr>
          <w:w w:val="130"/>
        </w:rPr>
        <w:t>, “T</w:t>
      </w:r>
      <w:r>
        <w:rPr>
          <w:w w:val="120"/>
        </w:rPr>
        <w:t>r</w:t>
      </w:r>
      <w:r>
        <w:rPr>
          <w:spacing w:val="-42"/>
          <w:w w:val="120"/>
        </w:rPr>
        <w:t xml:space="preserve"> </w:t>
      </w:r>
      <w:r>
        <w:rPr>
          <w:spacing w:val="12"/>
          <w:w w:val="120"/>
        </w:rPr>
        <w:t>en</w:t>
      </w:r>
      <w:r>
        <w:rPr>
          <w:spacing w:val="-55"/>
          <w:w w:val="120"/>
        </w:rPr>
        <w:t xml:space="preserve"> </w:t>
      </w:r>
      <w:r>
        <w:rPr>
          <w:w w:val="120"/>
        </w:rPr>
        <w:t>c</w:t>
      </w:r>
      <w:r>
        <w:rPr>
          <w:spacing w:val="-52"/>
          <w:w w:val="120"/>
        </w:rPr>
        <w:t xml:space="preserve"> </w:t>
      </w:r>
      <w:r>
        <w:rPr>
          <w:w w:val="120"/>
        </w:rPr>
        <w:t>h</w:t>
      </w:r>
      <w:r>
        <w:rPr>
          <w:w w:val="120"/>
        </w:rPr>
        <w:tab/>
      </w:r>
      <w:r>
        <w:rPr>
          <w:w w:val="135"/>
        </w:rPr>
        <w:t>Coat Mafia,"</w:t>
      </w:r>
      <w:r>
        <w:rPr>
          <w:spacing w:val="72"/>
          <w:w w:val="135"/>
        </w:rPr>
        <w:t xml:space="preserve"> </w:t>
      </w:r>
      <w:r>
        <w:rPr>
          <w:w w:val="135"/>
        </w:rPr>
        <w:t>during</w:t>
      </w:r>
    </w:p>
    <w:p w:rsidR="00CE4C9F" w:rsidRDefault="00CE4C9F">
      <w:pPr>
        <w:spacing w:line="319" w:lineRule="auto"/>
        <w:sectPr w:rsidR="00CE4C9F">
          <w:type w:val="continuous"/>
          <w:pgSz w:w="12240" w:h="15840"/>
          <w:pgMar w:top="680" w:right="700" w:bottom="280" w:left="340" w:header="720" w:footer="720" w:gutter="0"/>
          <w:cols w:num="2" w:space="720" w:equalWidth="0">
            <w:col w:w="3118" w:space="40"/>
            <w:col w:w="8042"/>
          </w:cols>
        </w:sectPr>
      </w:pPr>
    </w:p>
    <w:p w:rsidR="00CE4C9F" w:rsidRDefault="00C85DFB">
      <w:pPr>
        <w:tabs>
          <w:tab w:val="left" w:pos="3537"/>
          <w:tab w:val="left" w:pos="5407"/>
          <w:tab w:val="left" w:pos="8030"/>
        </w:tabs>
        <w:ind w:left="1007"/>
      </w:pPr>
      <w:r>
        <w:rPr>
          <w:w w:val="145"/>
        </w:rPr>
        <w:t xml:space="preserve">school </w:t>
      </w:r>
      <w:r>
        <w:rPr>
          <w:spacing w:val="5"/>
          <w:w w:val="145"/>
        </w:rPr>
        <w:t xml:space="preserve"> </w:t>
      </w:r>
      <w:r>
        <w:rPr>
          <w:w w:val="145"/>
        </w:rPr>
        <w:t>last  year.</w:t>
      </w:r>
      <w:r>
        <w:rPr>
          <w:w w:val="145"/>
        </w:rPr>
        <w:tab/>
      </w:r>
      <w:r>
        <w:rPr>
          <w:w w:val="125"/>
        </w:rPr>
        <w:t>He</w:t>
      </w:r>
      <w:r>
        <w:rPr>
          <w:spacing w:val="25"/>
          <w:w w:val="125"/>
        </w:rPr>
        <w:t xml:space="preserve"> </w:t>
      </w:r>
      <w:r>
        <w:rPr>
          <w:w w:val="145"/>
        </w:rPr>
        <w:t>thought</w:t>
      </w:r>
      <w:r>
        <w:rPr>
          <w:spacing w:val="35"/>
          <w:w w:val="145"/>
        </w:rPr>
        <w:t xml:space="preserve"> </w:t>
      </w:r>
      <w:r>
        <w:rPr>
          <w:w w:val="145"/>
        </w:rPr>
        <w:t>it</w:t>
      </w:r>
      <w:r>
        <w:rPr>
          <w:w w:val="145"/>
        </w:rPr>
        <w:tab/>
        <w:t>was just  a</w:t>
      </w:r>
      <w:r>
        <w:rPr>
          <w:spacing w:val="-37"/>
          <w:w w:val="145"/>
        </w:rPr>
        <w:t xml:space="preserve"> </w:t>
      </w:r>
      <w:r>
        <w:rPr>
          <w:w w:val="125"/>
        </w:rPr>
        <w:t>name</w:t>
      </w:r>
      <w:r>
        <w:rPr>
          <w:spacing w:val="47"/>
          <w:w w:val="125"/>
        </w:rPr>
        <w:t xml:space="preserve"> </w:t>
      </w:r>
      <w:r>
        <w:rPr>
          <w:w w:val="125"/>
        </w:rPr>
        <w:t>for</w:t>
      </w:r>
      <w:r>
        <w:rPr>
          <w:w w:val="125"/>
        </w:rPr>
        <w:tab/>
        <w:t>a</w:t>
      </w:r>
      <w:r>
        <w:rPr>
          <w:spacing w:val="20"/>
          <w:w w:val="125"/>
        </w:rPr>
        <w:t xml:space="preserve"> </w:t>
      </w:r>
      <w:r>
        <w:rPr>
          <w:w w:val="145"/>
        </w:rPr>
        <w:t>group.</w:t>
      </w:r>
    </w:p>
    <w:p w:rsidR="00CE4C9F" w:rsidRDefault="00CE4C9F">
      <w:pPr>
        <w:pStyle w:val="BodyText"/>
        <w:spacing w:before="5"/>
        <w:rPr>
          <w:sz w:val="29"/>
        </w:rPr>
      </w:pPr>
    </w:p>
    <w:p w:rsidR="00CE4C9F" w:rsidRDefault="00CE4C9F">
      <w:pPr>
        <w:rPr>
          <w:sz w:val="29"/>
        </w:rPr>
        <w:sectPr w:rsidR="00CE4C9F">
          <w:type w:val="continuous"/>
          <w:pgSz w:w="12240" w:h="15840"/>
          <w:pgMar w:top="680" w:right="700" w:bottom="280" w:left="340" w:header="720" w:footer="720" w:gutter="0"/>
          <w:cols w:space="720"/>
        </w:sectPr>
      </w:pPr>
    </w:p>
    <w:p w:rsidR="00CE4C9F" w:rsidRDefault="00C85DFB">
      <w:pPr>
        <w:pStyle w:val="ListParagraph"/>
        <w:numPr>
          <w:ilvl w:val="0"/>
          <w:numId w:val="1"/>
        </w:numPr>
        <w:tabs>
          <w:tab w:val="left" w:pos="1646"/>
          <w:tab w:val="left" w:pos="1647"/>
        </w:tabs>
        <w:spacing w:before="119"/>
        <w:ind w:hanging="649"/>
        <w:rPr>
          <w:rFonts w:ascii="Arial" w:hAnsi="Arial"/>
          <w:sz w:val="20"/>
        </w:rPr>
      </w:pPr>
      <w:r>
        <w:rPr>
          <w:rFonts w:ascii="Arial" w:hAnsi="Arial"/>
          <w:spacing w:val="-10"/>
          <w:w w:val="110"/>
          <w:sz w:val="20"/>
        </w:rPr>
        <w:t>He</w:t>
      </w:r>
    </w:p>
    <w:p w:rsidR="00CE4C9F" w:rsidRDefault="00C85DFB">
      <w:pPr>
        <w:tabs>
          <w:tab w:val="left" w:pos="1559"/>
        </w:tabs>
        <w:spacing w:before="89"/>
        <w:ind w:left="996"/>
      </w:pPr>
      <w:r>
        <w:rPr>
          <w:w w:val="110"/>
        </w:rPr>
        <w:t>the</w:t>
      </w:r>
      <w:r>
        <w:rPr>
          <w:w w:val="110"/>
        </w:rPr>
        <w:tab/>
        <w:t>day</w:t>
      </w:r>
    </w:p>
    <w:p w:rsidR="00CE4C9F" w:rsidRDefault="00C85DFB">
      <w:pPr>
        <w:tabs>
          <w:tab w:val="left" w:pos="723"/>
          <w:tab w:val="left" w:pos="1166"/>
          <w:tab w:val="left" w:pos="1310"/>
          <w:tab w:val="left" w:pos="1863"/>
          <w:tab w:val="left" w:pos="2426"/>
          <w:tab w:val="left" w:pos="2676"/>
          <w:tab w:val="left" w:pos="4353"/>
        </w:tabs>
        <w:spacing w:before="92" w:line="319" w:lineRule="auto"/>
        <w:ind w:left="148" w:right="1052" w:hanging="19"/>
      </w:pPr>
      <w:r>
        <w:br w:type="column"/>
      </w:r>
      <w:r>
        <w:rPr>
          <w:w w:val="125"/>
        </w:rPr>
        <w:t>did</w:t>
      </w:r>
      <w:r>
        <w:rPr>
          <w:w w:val="125"/>
        </w:rPr>
        <w:tab/>
        <w:t>not</w:t>
      </w:r>
      <w:r>
        <w:rPr>
          <w:w w:val="125"/>
        </w:rPr>
        <w:tab/>
      </w:r>
      <w:r>
        <w:rPr>
          <w:w w:val="125"/>
        </w:rPr>
        <w:tab/>
        <w:t>see</w:t>
      </w:r>
      <w:r>
        <w:rPr>
          <w:w w:val="125"/>
        </w:rPr>
        <w:tab/>
      </w:r>
      <w:r>
        <w:rPr>
          <w:w w:val="125"/>
          <w:sz w:val="21"/>
        </w:rPr>
        <w:t>any</w:t>
      </w:r>
      <w:r>
        <w:rPr>
          <w:w w:val="125"/>
          <w:sz w:val="21"/>
        </w:rPr>
        <w:tab/>
      </w:r>
      <w:r>
        <w:rPr>
          <w:w w:val="135"/>
        </w:rPr>
        <w:t xml:space="preserve">trench  coat  student  or  associate   at   school of </w:t>
      </w:r>
      <w:r>
        <w:rPr>
          <w:spacing w:val="56"/>
          <w:w w:val="135"/>
        </w:rPr>
        <w:t xml:space="preserve"> </w:t>
      </w:r>
      <w:r>
        <w:rPr>
          <w:w w:val="135"/>
        </w:rPr>
        <w:t>the</w:t>
      </w:r>
      <w:r>
        <w:rPr>
          <w:w w:val="135"/>
        </w:rPr>
        <w:tab/>
        <w:t>shooting.</w:t>
      </w:r>
      <w:r>
        <w:rPr>
          <w:w w:val="135"/>
        </w:rPr>
        <w:tab/>
      </w:r>
      <w:r>
        <w:rPr>
          <w:w w:val="135"/>
        </w:rPr>
        <w:tab/>
      </w:r>
      <w:r>
        <w:rPr>
          <w:w w:val="125"/>
        </w:rPr>
        <w:t>When</w:t>
      </w:r>
      <w:r>
        <w:rPr>
          <w:spacing w:val="40"/>
          <w:w w:val="125"/>
        </w:rPr>
        <w:t xml:space="preserve"> </w:t>
      </w:r>
      <w:r>
        <w:rPr>
          <w:w w:val="135"/>
        </w:rPr>
        <w:t>asked,</w:t>
      </w:r>
      <w:r>
        <w:rPr>
          <w:w w:val="135"/>
        </w:rPr>
        <w:tab/>
        <w:t>he saw no suspicious</w:t>
      </w:r>
      <w:r>
        <w:rPr>
          <w:spacing w:val="12"/>
          <w:w w:val="135"/>
        </w:rPr>
        <w:t xml:space="preserve"> </w:t>
      </w:r>
      <w:r>
        <w:rPr>
          <w:w w:val="135"/>
        </w:rPr>
        <w:t>objects</w:t>
      </w:r>
    </w:p>
    <w:p w:rsidR="00CE4C9F" w:rsidRDefault="00CE4C9F">
      <w:pPr>
        <w:spacing w:line="319" w:lineRule="auto"/>
        <w:sectPr w:rsidR="00CE4C9F">
          <w:type w:val="continuous"/>
          <w:pgSz w:w="12240" w:h="15840"/>
          <w:pgMar w:top="680" w:right="700" w:bottom="280" w:left="340" w:header="720" w:footer="720" w:gutter="0"/>
          <w:cols w:num="2" w:space="720" w:equalWidth="0">
            <w:col w:w="1929" w:space="40"/>
            <w:col w:w="9231"/>
          </w:cols>
        </w:sectPr>
      </w:pPr>
    </w:p>
    <w:p w:rsidR="00CE4C9F" w:rsidRDefault="00C85DFB">
      <w:pPr>
        <w:tabs>
          <w:tab w:val="left" w:pos="3788"/>
        </w:tabs>
        <w:spacing w:line="243" w:lineRule="exact"/>
        <w:ind w:left="990"/>
      </w:pPr>
      <w:r>
        <w:rPr>
          <w:w w:val="145"/>
        </w:rPr>
        <w:t>at  school</w:t>
      </w:r>
      <w:r>
        <w:rPr>
          <w:spacing w:val="55"/>
          <w:w w:val="145"/>
        </w:rPr>
        <w:t xml:space="preserve"> </w:t>
      </w:r>
      <w:r>
        <w:rPr>
          <w:w w:val="145"/>
        </w:rPr>
        <w:t>that</w:t>
      </w:r>
      <w:r>
        <w:rPr>
          <w:spacing w:val="52"/>
          <w:w w:val="145"/>
        </w:rPr>
        <w:t xml:space="preserve"> </w:t>
      </w:r>
      <w:r>
        <w:rPr>
          <w:w w:val="145"/>
        </w:rPr>
        <w:t>day.</w:t>
      </w:r>
      <w:r>
        <w:rPr>
          <w:w w:val="145"/>
        </w:rPr>
        <w:tab/>
      </w:r>
      <w:r>
        <w:rPr>
          <w:w w:val="125"/>
        </w:rPr>
        <w:t xml:space="preserve">When </w:t>
      </w:r>
      <w:r>
        <w:rPr>
          <w:w w:val="145"/>
        </w:rPr>
        <w:t xml:space="preserve">asked specifically, he </w:t>
      </w:r>
      <w:r>
        <w:rPr>
          <w:spacing w:val="-3"/>
          <w:w w:val="145"/>
        </w:rPr>
        <w:t>saw</w:t>
      </w:r>
      <w:r w:rsidR="00586A04">
        <w:rPr>
          <w:spacing w:val="-3"/>
          <w:w w:val="145"/>
        </w:rPr>
        <w:t xml:space="preserve"> </w:t>
      </w:r>
      <w:r>
        <w:rPr>
          <w:spacing w:val="-3"/>
          <w:w w:val="145"/>
        </w:rPr>
        <w:t xml:space="preserve">no </w:t>
      </w:r>
      <w:r>
        <w:rPr>
          <w:w w:val="145"/>
        </w:rPr>
        <w:t>duffle</w:t>
      </w:r>
      <w:r>
        <w:rPr>
          <w:spacing w:val="37"/>
          <w:w w:val="145"/>
        </w:rPr>
        <w:t xml:space="preserve"> </w:t>
      </w:r>
      <w:r>
        <w:rPr>
          <w:w w:val="145"/>
        </w:rPr>
        <w:t>bags.</w:t>
      </w:r>
    </w:p>
    <w:p w:rsidR="00CE4C9F" w:rsidRDefault="00CE4C9F">
      <w:pPr>
        <w:pStyle w:val="BodyText"/>
        <w:spacing w:before="4"/>
        <w:rPr>
          <w:sz w:val="32"/>
        </w:rPr>
      </w:pPr>
    </w:p>
    <w:p w:rsidR="00CE4C9F" w:rsidRDefault="00C85DFB">
      <w:pPr>
        <w:tabs>
          <w:tab w:val="left" w:pos="1642"/>
          <w:tab w:val="left" w:pos="3161"/>
          <w:tab w:val="left" w:pos="4100"/>
          <w:tab w:val="left" w:pos="5465"/>
        </w:tabs>
        <w:spacing w:line="292" w:lineRule="auto"/>
        <w:ind w:left="990" w:right="1059" w:hanging="64"/>
      </w:pPr>
      <w:r>
        <w:rPr>
          <w:rFonts w:ascii="Arial"/>
          <w:w w:val="135"/>
          <w:sz w:val="26"/>
        </w:rPr>
        <w:t>*</w:t>
      </w:r>
      <w:r>
        <w:rPr>
          <w:rFonts w:ascii="Arial"/>
          <w:w w:val="135"/>
          <w:sz w:val="26"/>
        </w:rPr>
        <w:tab/>
      </w:r>
      <w:r>
        <w:rPr>
          <w:rFonts w:ascii="Courier New"/>
          <w:w w:val="135"/>
          <w:sz w:val="21"/>
        </w:rPr>
        <w:t xml:space="preserve">On </w:t>
      </w:r>
      <w:r>
        <w:rPr>
          <w:w w:val="135"/>
        </w:rPr>
        <w:t>the  day  of</w:t>
      </w:r>
      <w:r>
        <w:rPr>
          <w:spacing w:val="41"/>
          <w:w w:val="135"/>
        </w:rPr>
        <w:t xml:space="preserve"> </w:t>
      </w:r>
      <w:r>
        <w:rPr>
          <w:w w:val="135"/>
        </w:rPr>
        <w:t xml:space="preserve">the </w:t>
      </w:r>
      <w:r>
        <w:rPr>
          <w:spacing w:val="29"/>
          <w:w w:val="135"/>
        </w:rPr>
        <w:t xml:space="preserve"> </w:t>
      </w:r>
      <w:r>
        <w:rPr>
          <w:w w:val="135"/>
        </w:rPr>
        <w:t>shooting,</w:t>
      </w:r>
      <w:r>
        <w:rPr>
          <w:w w:val="135"/>
        </w:rPr>
        <w:tab/>
        <w:t xml:space="preserve">he </w:t>
      </w:r>
      <w:r w:rsidR="00586A04">
        <w:rPr>
          <w:w w:val="150"/>
        </w:rPr>
        <w:t>l</w:t>
      </w:r>
      <w:r>
        <w:rPr>
          <w:w w:val="150"/>
        </w:rPr>
        <w:t xml:space="preserve">eft for </w:t>
      </w:r>
      <w:r>
        <w:rPr>
          <w:w w:val="120"/>
        </w:rPr>
        <w:t xml:space="preserve">home  </w:t>
      </w:r>
      <w:r>
        <w:rPr>
          <w:w w:val="150"/>
        </w:rPr>
        <w:t xml:space="preserve">after his 3rd </w:t>
      </w:r>
      <w:r>
        <w:rPr>
          <w:w w:val="135"/>
        </w:rPr>
        <w:t xml:space="preserve">hour </w:t>
      </w:r>
      <w:r w:rsidR="00586A04">
        <w:rPr>
          <w:w w:val="135"/>
        </w:rPr>
        <w:t>s</w:t>
      </w:r>
      <w:r>
        <w:rPr>
          <w:w w:val="135"/>
        </w:rPr>
        <w:t xml:space="preserve">cience </w:t>
      </w:r>
      <w:r>
        <w:rPr>
          <w:spacing w:val="6"/>
          <w:w w:val="135"/>
        </w:rPr>
        <w:t xml:space="preserve"> </w:t>
      </w:r>
      <w:r>
        <w:rPr>
          <w:w w:val="150"/>
        </w:rPr>
        <w:t>class.</w:t>
      </w:r>
      <w:r>
        <w:rPr>
          <w:w w:val="150"/>
        </w:rPr>
        <w:tab/>
      </w:r>
      <w:r>
        <w:rPr>
          <w:w w:val="120"/>
          <w:position w:val="1"/>
        </w:rPr>
        <w:t>He</w:t>
      </w:r>
      <w:r>
        <w:rPr>
          <w:spacing w:val="25"/>
          <w:w w:val="120"/>
          <w:position w:val="1"/>
        </w:rPr>
        <w:t xml:space="preserve"> </w:t>
      </w:r>
      <w:r>
        <w:rPr>
          <w:w w:val="120"/>
          <w:position w:val="1"/>
        </w:rPr>
        <w:t>had</w:t>
      </w:r>
      <w:r>
        <w:rPr>
          <w:w w:val="120"/>
          <w:position w:val="1"/>
        </w:rPr>
        <w:tab/>
      </w:r>
      <w:r>
        <w:rPr>
          <w:w w:val="135"/>
          <w:position w:val="1"/>
        </w:rPr>
        <w:t xml:space="preserve">been going  </w:t>
      </w:r>
      <w:r>
        <w:rPr>
          <w:w w:val="120"/>
          <w:position w:val="1"/>
        </w:rPr>
        <w:t xml:space="preserve">home  </w:t>
      </w:r>
      <w:r>
        <w:rPr>
          <w:w w:val="135"/>
          <w:position w:val="1"/>
        </w:rPr>
        <w:t xml:space="preserve">recently  to  feed </w:t>
      </w:r>
      <w:r>
        <w:rPr>
          <w:rFonts w:ascii="Courier New"/>
          <w:w w:val="135"/>
          <w:position w:val="1"/>
          <w:sz w:val="24"/>
        </w:rPr>
        <w:t xml:space="preserve">a </w:t>
      </w:r>
      <w:r>
        <w:rPr>
          <w:w w:val="120"/>
          <w:position w:val="1"/>
        </w:rPr>
        <w:t>new  puppy</w:t>
      </w:r>
      <w:r>
        <w:rPr>
          <w:spacing w:val="8"/>
          <w:w w:val="120"/>
          <w:position w:val="1"/>
        </w:rPr>
        <w:t xml:space="preserve"> </w:t>
      </w:r>
      <w:r>
        <w:rPr>
          <w:w w:val="135"/>
          <w:position w:val="1"/>
        </w:rPr>
        <w:t>.</w:t>
      </w:r>
    </w:p>
    <w:p w:rsidR="00CE4C9F" w:rsidRDefault="00586A04">
      <w:pPr>
        <w:tabs>
          <w:tab w:val="left" w:pos="1459"/>
          <w:tab w:val="left" w:pos="2992"/>
          <w:tab w:val="left" w:pos="4918"/>
          <w:tab w:val="left" w:pos="7066"/>
          <w:tab w:val="left" w:pos="8492"/>
        </w:tabs>
        <w:spacing w:before="2"/>
        <w:ind w:left="1040"/>
        <w:rPr>
          <w:sz w:val="18"/>
        </w:rPr>
      </w:pPr>
      <w:r>
        <w:rPr>
          <w:spacing w:val="4"/>
          <w:w w:val="130"/>
        </w:rPr>
        <w:t>H</w:t>
      </w:r>
      <w:r w:rsidR="00C85DFB">
        <w:rPr>
          <w:spacing w:val="4"/>
          <w:w w:val="130"/>
        </w:rPr>
        <w:t>e</w:t>
      </w:r>
      <w:r w:rsidR="00C85DFB">
        <w:rPr>
          <w:spacing w:val="4"/>
          <w:w w:val="130"/>
        </w:rPr>
        <w:tab/>
      </w:r>
      <w:r w:rsidR="00C85DFB">
        <w:rPr>
          <w:w w:val="125"/>
        </w:rPr>
        <w:t>remembered</w:t>
      </w:r>
      <w:r w:rsidR="00C85DFB">
        <w:rPr>
          <w:w w:val="125"/>
        </w:rPr>
        <w:tab/>
      </w:r>
      <w:r w:rsidR="00C85DFB">
        <w:rPr>
          <w:w w:val="130"/>
        </w:rPr>
        <w:t xml:space="preserve">being  </w:t>
      </w:r>
      <w:r w:rsidR="00C85DFB">
        <w:rPr>
          <w:spacing w:val="1"/>
          <w:w w:val="130"/>
        </w:rPr>
        <w:t xml:space="preserve"> </w:t>
      </w:r>
      <w:r w:rsidR="00C85DFB">
        <w:rPr>
          <w:w w:val="130"/>
        </w:rPr>
        <w:t xml:space="preserve">on </w:t>
      </w:r>
      <w:r w:rsidR="00C85DFB">
        <w:rPr>
          <w:spacing w:val="44"/>
          <w:w w:val="130"/>
        </w:rPr>
        <w:t xml:space="preserve"> </w:t>
      </w:r>
      <w:r w:rsidR="00C85DFB">
        <w:rPr>
          <w:w w:val="130"/>
        </w:rPr>
        <w:t>the</w:t>
      </w:r>
      <w:r w:rsidR="00C85DFB">
        <w:rPr>
          <w:w w:val="130"/>
        </w:rPr>
        <w:tab/>
        <w:t xml:space="preserve">phone </w:t>
      </w:r>
      <w:r w:rsidR="00C85DFB">
        <w:rPr>
          <w:spacing w:val="47"/>
          <w:w w:val="130"/>
        </w:rPr>
        <w:t xml:space="preserve"> </w:t>
      </w:r>
      <w:r w:rsidR="00C85DFB">
        <w:rPr>
          <w:w w:val="130"/>
        </w:rPr>
        <w:t xml:space="preserve">with </w:t>
      </w:r>
      <w:r w:rsidR="00C85DFB">
        <w:rPr>
          <w:spacing w:val="37"/>
          <w:w w:val="130"/>
        </w:rPr>
        <w:t xml:space="preserve"> </w:t>
      </w:r>
      <w:r w:rsidR="00C85DFB">
        <w:rPr>
          <w:w w:val="130"/>
        </w:rPr>
        <w:t>his</w:t>
      </w:r>
      <w:r w:rsidR="00C85DFB">
        <w:rPr>
          <w:w w:val="130"/>
        </w:rPr>
        <w:tab/>
      </w:r>
      <w:r w:rsidR="00C85DFB">
        <w:rPr>
          <w:w w:val="140"/>
        </w:rPr>
        <w:t xml:space="preserve">father  </w:t>
      </w:r>
      <w:r w:rsidR="00C85DFB">
        <w:rPr>
          <w:spacing w:val="10"/>
          <w:w w:val="140"/>
        </w:rPr>
        <w:t xml:space="preserve"> </w:t>
      </w:r>
      <w:r w:rsidR="00C85DFB">
        <w:rPr>
          <w:w w:val="140"/>
        </w:rPr>
        <w:t>at</w:t>
      </w:r>
      <w:r w:rsidR="00C85DFB">
        <w:rPr>
          <w:w w:val="140"/>
        </w:rPr>
        <w:tab/>
      </w:r>
      <w:r w:rsidR="00C85DFB">
        <w:rPr>
          <w:w w:val="130"/>
        </w:rPr>
        <w:t xml:space="preserve">around  </w:t>
      </w:r>
      <w:r w:rsidR="00C85DFB">
        <w:rPr>
          <w:spacing w:val="51"/>
          <w:w w:val="130"/>
        </w:rPr>
        <w:t xml:space="preserve"> </w:t>
      </w:r>
      <w:r w:rsidR="00C85DFB">
        <w:rPr>
          <w:w w:val="175"/>
          <w:sz w:val="18"/>
        </w:rPr>
        <w:t>ll:04</w:t>
      </w:r>
    </w:p>
    <w:p w:rsidR="00CE4C9F" w:rsidRDefault="00C85DFB">
      <w:pPr>
        <w:tabs>
          <w:tab w:val="left" w:pos="1900"/>
          <w:tab w:val="left" w:pos="2374"/>
          <w:tab w:val="left" w:pos="3000"/>
          <w:tab w:val="left" w:pos="4121"/>
          <w:tab w:val="left" w:pos="4852"/>
          <w:tab w:val="left" w:pos="6746"/>
          <w:tab w:val="left" w:pos="9302"/>
          <w:tab w:val="left" w:pos="9750"/>
        </w:tabs>
        <w:spacing w:before="74"/>
        <w:ind w:left="981"/>
      </w:pPr>
      <w:r>
        <w:rPr>
          <w:w w:val="145"/>
          <w:position w:val="-2"/>
        </w:rPr>
        <w:t>a.m.</w:t>
      </w:r>
      <w:r>
        <w:rPr>
          <w:w w:val="145"/>
          <w:position w:val="-2"/>
        </w:rPr>
        <w:tab/>
      </w:r>
      <w:r>
        <w:rPr>
          <w:w w:val="125"/>
        </w:rPr>
        <w:t>He</w:t>
      </w:r>
      <w:r>
        <w:rPr>
          <w:w w:val="125"/>
        </w:rPr>
        <w:tab/>
        <w:t>was</w:t>
      </w:r>
      <w:r>
        <w:rPr>
          <w:w w:val="125"/>
        </w:rPr>
        <w:tab/>
      </w:r>
      <w:r>
        <w:rPr>
          <w:w w:val="145"/>
        </w:rPr>
        <w:t>running</w:t>
      </w:r>
      <w:r>
        <w:rPr>
          <w:w w:val="145"/>
        </w:rPr>
        <w:tab/>
        <w:t>late</w:t>
      </w:r>
      <w:r>
        <w:rPr>
          <w:w w:val="145"/>
        </w:rPr>
        <w:tab/>
        <w:t>and</w:t>
      </w:r>
      <w:r>
        <w:rPr>
          <w:spacing w:val="-12"/>
          <w:w w:val="145"/>
        </w:rPr>
        <w:t xml:space="preserve"> </w:t>
      </w:r>
      <w:r>
        <w:rPr>
          <w:w w:val="145"/>
        </w:rPr>
        <w:t xml:space="preserve">drove </w:t>
      </w:r>
      <w:r>
        <w:rPr>
          <w:spacing w:val="28"/>
          <w:w w:val="145"/>
        </w:rPr>
        <w:t xml:space="preserve"> </w:t>
      </w:r>
      <w:r>
        <w:rPr>
          <w:w w:val="145"/>
        </w:rPr>
        <w:t>to</w:t>
      </w:r>
      <w:r>
        <w:rPr>
          <w:w w:val="145"/>
        </w:rPr>
        <w:tab/>
        <w:t>school</w:t>
      </w:r>
      <w:r>
        <w:rPr>
          <w:spacing w:val="50"/>
          <w:w w:val="145"/>
        </w:rPr>
        <w:t xml:space="preserve"> </w:t>
      </w:r>
      <w:r>
        <w:rPr>
          <w:w w:val="145"/>
        </w:rPr>
        <w:t>and</w:t>
      </w:r>
      <w:r>
        <w:rPr>
          <w:spacing w:val="16"/>
          <w:w w:val="145"/>
        </w:rPr>
        <w:t xml:space="preserve"> </w:t>
      </w:r>
      <w:r>
        <w:rPr>
          <w:w w:val="145"/>
        </w:rPr>
        <w:t>parked</w:t>
      </w:r>
      <w:r>
        <w:rPr>
          <w:w w:val="145"/>
        </w:rPr>
        <w:tab/>
        <w:t>in</w:t>
      </w:r>
      <w:r>
        <w:rPr>
          <w:w w:val="145"/>
        </w:rPr>
        <w:tab/>
        <w:t>his</w:t>
      </w:r>
    </w:p>
    <w:p w:rsidR="00CE4C9F" w:rsidRDefault="00CE4C9F">
      <w:pPr>
        <w:sectPr w:rsidR="00CE4C9F">
          <w:type w:val="continuous"/>
          <w:pgSz w:w="12240" w:h="15840"/>
          <w:pgMar w:top="680" w:right="700" w:bottom="280" w:left="340" w:header="720" w:footer="720" w:gutter="0"/>
          <w:cols w:space="720"/>
        </w:sectPr>
      </w:pPr>
    </w:p>
    <w:p w:rsidR="00CE4C9F" w:rsidRDefault="00C85DFB">
      <w:pPr>
        <w:spacing w:before="63" w:line="309" w:lineRule="auto"/>
        <w:ind w:left="981" w:hanging="2"/>
      </w:pPr>
      <w:r>
        <w:rPr>
          <w:w w:val="155"/>
        </w:rPr>
        <w:t>brother's space in the curb line of that lot.</w:t>
      </w:r>
    </w:p>
    <w:p w:rsidR="00CE4C9F" w:rsidRDefault="00C85DFB">
      <w:pPr>
        <w:spacing w:before="44" w:line="319" w:lineRule="auto"/>
        <w:ind w:left="268" w:right="-6" w:hanging="105"/>
      </w:pPr>
      <w:r>
        <w:br w:type="column"/>
      </w:r>
      <w:r>
        <w:rPr>
          <w:w w:val="140"/>
        </w:rPr>
        <w:t>junior</w:t>
      </w:r>
      <w:r>
        <w:rPr>
          <w:spacing w:val="77"/>
          <w:w w:val="140"/>
        </w:rPr>
        <w:t xml:space="preserve"> </w:t>
      </w:r>
      <w:r>
        <w:rPr>
          <w:spacing w:val="-5"/>
          <w:w w:val="155"/>
        </w:rPr>
        <w:t xml:space="preserve">lot. </w:t>
      </w:r>
      <w:r>
        <w:rPr>
          <w:w w:val="130"/>
        </w:rPr>
        <w:t xml:space="preserve">He </w:t>
      </w:r>
      <w:r>
        <w:rPr>
          <w:w w:val="140"/>
        </w:rPr>
        <w:t>thought</w:t>
      </w:r>
    </w:p>
    <w:p w:rsidR="00CE4C9F" w:rsidRDefault="00C85DFB">
      <w:pPr>
        <w:spacing w:before="44" w:line="309" w:lineRule="auto"/>
        <w:ind w:left="123" w:right="1085" w:firstLine="177"/>
      </w:pPr>
      <w:r>
        <w:br w:type="column"/>
      </w:r>
      <w:r>
        <w:rPr>
          <w:w w:val="130"/>
        </w:rPr>
        <w:t xml:space="preserve">This space  was  along  the  south he got to school around </w:t>
      </w:r>
      <w:r>
        <w:rPr>
          <w:rFonts w:ascii="Courier New"/>
          <w:w w:val="130"/>
          <w:sz w:val="20"/>
        </w:rPr>
        <w:t>11:17</w:t>
      </w:r>
      <w:r>
        <w:rPr>
          <w:rFonts w:ascii="Courier New"/>
          <w:spacing w:val="-54"/>
          <w:w w:val="130"/>
          <w:sz w:val="20"/>
        </w:rPr>
        <w:t xml:space="preserve"> </w:t>
      </w:r>
      <w:r>
        <w:rPr>
          <w:w w:val="130"/>
        </w:rPr>
        <w:t>or</w:t>
      </w:r>
    </w:p>
    <w:p w:rsidR="00CE4C9F" w:rsidRDefault="00CE4C9F">
      <w:pPr>
        <w:spacing w:line="309" w:lineRule="auto"/>
        <w:sectPr w:rsidR="00CE4C9F">
          <w:type w:val="continuous"/>
          <w:pgSz w:w="12240" w:h="15840"/>
          <w:pgMar w:top="680" w:right="700" w:bottom="280" w:left="340" w:header="720" w:footer="720" w:gutter="0"/>
          <w:cols w:num="3" w:space="720" w:equalWidth="0">
            <w:col w:w="4000" w:space="40"/>
            <w:col w:w="1629" w:space="39"/>
            <w:col w:w="5492"/>
          </w:cols>
        </w:sectPr>
      </w:pPr>
    </w:p>
    <w:p w:rsidR="00CE4C9F" w:rsidRDefault="00C85DFB">
      <w:pPr>
        <w:tabs>
          <w:tab w:val="left" w:pos="2441"/>
          <w:tab w:val="left" w:pos="2632"/>
          <w:tab w:val="left" w:pos="3018"/>
          <w:tab w:val="left" w:pos="4702"/>
          <w:tab w:val="left" w:pos="6403"/>
          <w:tab w:val="left" w:pos="7356"/>
        </w:tabs>
        <w:spacing w:line="278" w:lineRule="auto"/>
        <w:ind w:left="987" w:right="1283" w:hanging="21"/>
      </w:pPr>
      <w:r>
        <w:rPr>
          <w:rFonts w:ascii="Courier New"/>
          <w:w w:val="130"/>
          <w:position w:val="-2"/>
          <w:sz w:val="20"/>
        </w:rPr>
        <w:t>11:18</w:t>
      </w:r>
      <w:r>
        <w:rPr>
          <w:rFonts w:ascii="Courier New"/>
          <w:spacing w:val="-57"/>
          <w:w w:val="130"/>
          <w:position w:val="-2"/>
          <w:sz w:val="20"/>
        </w:rPr>
        <w:t xml:space="preserve"> </w:t>
      </w:r>
      <w:r>
        <w:rPr>
          <w:w w:val="130"/>
          <w:position w:val="-2"/>
        </w:rPr>
        <w:t>a.m.</w:t>
      </w:r>
      <w:r>
        <w:rPr>
          <w:w w:val="130"/>
          <w:position w:val="-2"/>
        </w:rPr>
        <w:tab/>
      </w:r>
      <w:r>
        <w:rPr>
          <w:w w:val="130"/>
          <w:position w:val="-2"/>
        </w:rPr>
        <w:tab/>
      </w:r>
      <w:r>
        <w:rPr>
          <w:w w:val="130"/>
        </w:rPr>
        <w:t xml:space="preserve">He  entered  the  school  via  the  south  canopy  entrance   and ran </w:t>
      </w:r>
      <w:r>
        <w:rPr>
          <w:spacing w:val="57"/>
          <w:w w:val="130"/>
        </w:rPr>
        <w:t xml:space="preserve"> </w:t>
      </w:r>
      <w:r>
        <w:rPr>
          <w:w w:val="130"/>
        </w:rPr>
        <w:t xml:space="preserve">up </w:t>
      </w:r>
      <w:r>
        <w:rPr>
          <w:spacing w:val="7"/>
          <w:w w:val="130"/>
        </w:rPr>
        <w:t xml:space="preserve"> </w:t>
      </w:r>
      <w:r>
        <w:rPr>
          <w:w w:val="130"/>
        </w:rPr>
        <w:t>to</w:t>
      </w:r>
      <w:r>
        <w:rPr>
          <w:w w:val="130"/>
        </w:rPr>
        <w:tab/>
        <w:t>his</w:t>
      </w:r>
      <w:r>
        <w:rPr>
          <w:w w:val="130"/>
        </w:rPr>
        <w:tab/>
        <w:t xml:space="preserve">math </w:t>
      </w:r>
      <w:r>
        <w:rPr>
          <w:spacing w:val="64"/>
          <w:w w:val="130"/>
        </w:rPr>
        <w:t xml:space="preserve"> </w:t>
      </w:r>
      <w:r>
        <w:rPr>
          <w:w w:val="140"/>
        </w:rPr>
        <w:t>class,</w:t>
      </w:r>
      <w:r>
        <w:rPr>
          <w:w w:val="140"/>
        </w:rPr>
        <w:tab/>
        <w:t>Mr.</w:t>
      </w:r>
      <w:r>
        <w:rPr>
          <w:spacing w:val="8"/>
          <w:w w:val="140"/>
        </w:rPr>
        <w:t xml:space="preserve"> </w:t>
      </w:r>
      <w:r>
        <w:rPr>
          <w:w w:val="130"/>
        </w:rPr>
        <w:t>Bundy's</w:t>
      </w:r>
      <w:r>
        <w:rPr>
          <w:w w:val="130"/>
        </w:rPr>
        <w:tab/>
      </w:r>
      <w:r>
        <w:rPr>
          <w:w w:val="140"/>
        </w:rPr>
        <w:t>class,</w:t>
      </w:r>
      <w:r>
        <w:rPr>
          <w:w w:val="140"/>
        </w:rPr>
        <w:tab/>
        <w:t xml:space="preserve">and started </w:t>
      </w:r>
      <w:r>
        <w:rPr>
          <w:w w:val="130"/>
        </w:rPr>
        <w:t>taking</w:t>
      </w:r>
      <w:r>
        <w:rPr>
          <w:spacing w:val="50"/>
          <w:w w:val="130"/>
        </w:rPr>
        <w:t xml:space="preserve"> </w:t>
      </w:r>
      <w:r>
        <w:rPr>
          <w:w w:val="130"/>
        </w:rPr>
        <w:t>a</w:t>
      </w:r>
    </w:p>
    <w:p w:rsidR="00CE4C9F" w:rsidRDefault="00C85DFB">
      <w:pPr>
        <w:spacing w:before="44"/>
        <w:ind w:left="986"/>
      </w:pPr>
      <w:r>
        <w:rPr>
          <w:w w:val="155"/>
        </w:rPr>
        <w:t>test with the rest of the class.</w:t>
      </w:r>
    </w:p>
    <w:p w:rsidR="00CE4C9F" w:rsidRDefault="00CE4C9F">
      <w:pPr>
        <w:pStyle w:val="BodyText"/>
        <w:spacing w:before="4"/>
        <w:rPr>
          <w:sz w:val="32"/>
        </w:rPr>
      </w:pPr>
    </w:p>
    <w:p w:rsidR="00CE4C9F" w:rsidRDefault="00C85DFB">
      <w:pPr>
        <w:pStyle w:val="ListParagraph"/>
        <w:numPr>
          <w:ilvl w:val="0"/>
          <w:numId w:val="29"/>
        </w:numPr>
        <w:tabs>
          <w:tab w:val="left" w:pos="1630"/>
          <w:tab w:val="left" w:pos="1631"/>
          <w:tab w:val="left" w:pos="2567"/>
          <w:tab w:val="left" w:pos="3116"/>
          <w:tab w:val="left" w:pos="3639"/>
          <w:tab w:val="left" w:pos="8411"/>
          <w:tab w:val="left" w:pos="9340"/>
        </w:tabs>
        <w:ind w:hanging="61"/>
        <w:rPr>
          <w:rFonts w:ascii="Arial" w:hAnsi="Arial"/>
          <w:sz w:val="26"/>
        </w:rPr>
      </w:pPr>
      <w:r>
        <w:rPr>
          <w:w w:val="120"/>
        </w:rPr>
        <w:t>He</w:t>
      </w:r>
      <w:r>
        <w:rPr>
          <w:spacing w:val="11"/>
          <w:w w:val="120"/>
        </w:rPr>
        <w:t xml:space="preserve"> </w:t>
      </w:r>
      <w:r>
        <w:rPr>
          <w:w w:val="120"/>
        </w:rPr>
        <w:t>did</w:t>
      </w:r>
      <w:r>
        <w:rPr>
          <w:w w:val="120"/>
        </w:rPr>
        <w:tab/>
        <w:t>not</w:t>
      </w:r>
      <w:r>
        <w:rPr>
          <w:w w:val="120"/>
        </w:rPr>
        <w:tab/>
        <w:t>see</w:t>
      </w:r>
      <w:r>
        <w:rPr>
          <w:w w:val="120"/>
        </w:rPr>
        <w:tab/>
      </w:r>
      <w:r>
        <w:rPr>
          <w:w w:val="130"/>
        </w:rPr>
        <w:t xml:space="preserve">anything  while  running  from </w:t>
      </w:r>
      <w:r>
        <w:rPr>
          <w:spacing w:val="2"/>
          <w:w w:val="130"/>
        </w:rPr>
        <w:t xml:space="preserve"> </w:t>
      </w:r>
      <w:r>
        <w:rPr>
          <w:w w:val="130"/>
        </w:rPr>
        <w:t xml:space="preserve">the </w:t>
      </w:r>
      <w:r>
        <w:rPr>
          <w:spacing w:val="62"/>
          <w:w w:val="130"/>
        </w:rPr>
        <w:t xml:space="preserve"> </w:t>
      </w:r>
      <w:r>
        <w:rPr>
          <w:w w:val="130"/>
        </w:rPr>
        <w:t>lot</w:t>
      </w:r>
      <w:r>
        <w:rPr>
          <w:w w:val="130"/>
        </w:rPr>
        <w:tab/>
        <w:t xml:space="preserve">to </w:t>
      </w:r>
      <w:r>
        <w:rPr>
          <w:spacing w:val="23"/>
          <w:w w:val="130"/>
        </w:rPr>
        <w:t xml:space="preserve"> </w:t>
      </w:r>
      <w:r>
        <w:rPr>
          <w:w w:val="130"/>
        </w:rPr>
        <w:t>his</w:t>
      </w:r>
      <w:r>
        <w:rPr>
          <w:w w:val="130"/>
        </w:rPr>
        <w:tab/>
      </w:r>
      <w:r>
        <w:rPr>
          <w:w w:val="140"/>
        </w:rPr>
        <w:t>class.</w:t>
      </w:r>
    </w:p>
    <w:p w:rsidR="00CE4C9F" w:rsidRDefault="00CE4C9F">
      <w:pPr>
        <w:pStyle w:val="BodyText"/>
        <w:spacing w:before="2"/>
        <w:rPr>
          <w:sz w:val="26"/>
        </w:rPr>
      </w:pPr>
    </w:p>
    <w:p w:rsidR="00CE4C9F" w:rsidRDefault="00CE4C9F">
      <w:pPr>
        <w:rPr>
          <w:sz w:val="26"/>
        </w:rPr>
        <w:sectPr w:rsidR="00CE4C9F">
          <w:type w:val="continuous"/>
          <w:pgSz w:w="12240" w:h="15840"/>
          <w:pgMar w:top="680" w:right="700" w:bottom="280" w:left="340" w:header="720" w:footer="720" w:gutter="0"/>
          <w:cols w:space="720"/>
        </w:sectPr>
      </w:pPr>
    </w:p>
    <w:p w:rsidR="00CE4C9F" w:rsidRDefault="00C85DFB">
      <w:pPr>
        <w:pStyle w:val="ListParagraph"/>
        <w:numPr>
          <w:ilvl w:val="0"/>
          <w:numId w:val="29"/>
        </w:numPr>
        <w:tabs>
          <w:tab w:val="left" w:pos="1630"/>
          <w:tab w:val="left" w:pos="1631"/>
          <w:tab w:val="left" w:pos="2680"/>
        </w:tabs>
        <w:spacing w:before="92" w:line="300" w:lineRule="auto"/>
        <w:ind w:firstLine="13"/>
        <w:rPr>
          <w:rFonts w:ascii="Arial" w:hAnsi="Arial"/>
          <w:sz w:val="26"/>
        </w:rPr>
      </w:pPr>
      <w:r>
        <w:rPr>
          <w:w w:val="130"/>
        </w:rPr>
        <w:t xml:space="preserve">He said </w:t>
      </w:r>
      <w:r>
        <w:rPr>
          <w:spacing w:val="-8"/>
          <w:w w:val="130"/>
        </w:rPr>
        <w:t xml:space="preserve">he </w:t>
      </w:r>
      <w:r>
        <w:rPr>
          <w:w w:val="130"/>
        </w:rPr>
        <w:t>screaming.</w:t>
      </w:r>
      <w:r>
        <w:rPr>
          <w:w w:val="130"/>
        </w:rPr>
        <w:tab/>
        <w:t>He</w:t>
      </w:r>
    </w:p>
    <w:p w:rsidR="00CE4C9F" w:rsidRDefault="00C85DFB">
      <w:pPr>
        <w:tabs>
          <w:tab w:val="left" w:pos="1126"/>
        </w:tabs>
        <w:spacing w:before="121" w:line="319" w:lineRule="auto"/>
        <w:ind w:left="18" w:firstLine="58"/>
      </w:pPr>
      <w:r>
        <w:br w:type="column"/>
      </w:r>
      <w:r>
        <w:rPr>
          <w:w w:val="125"/>
        </w:rPr>
        <w:t>was only in thought</w:t>
      </w:r>
      <w:r>
        <w:rPr>
          <w:w w:val="125"/>
        </w:rPr>
        <w:tab/>
      </w:r>
      <w:r>
        <w:rPr>
          <w:spacing w:val="-5"/>
          <w:w w:val="115"/>
        </w:rPr>
        <w:t>some</w:t>
      </w:r>
    </w:p>
    <w:p w:rsidR="00CE4C9F" w:rsidRDefault="00C85DFB">
      <w:pPr>
        <w:tabs>
          <w:tab w:val="left" w:pos="4647"/>
        </w:tabs>
        <w:spacing w:before="102" w:line="319" w:lineRule="auto"/>
        <w:ind w:left="155" w:right="1059" w:hanging="63"/>
      </w:pPr>
      <w:r>
        <w:br w:type="column"/>
      </w:r>
      <w:r>
        <w:rPr>
          <w:w w:val="140"/>
        </w:rPr>
        <w:t>the  class  about  a  minute</w:t>
      </w:r>
      <w:r>
        <w:rPr>
          <w:spacing w:val="-14"/>
          <w:w w:val="140"/>
        </w:rPr>
        <w:t xml:space="preserve"> </w:t>
      </w:r>
      <w:r>
        <w:rPr>
          <w:w w:val="130"/>
        </w:rPr>
        <w:t>when</w:t>
      </w:r>
      <w:r>
        <w:rPr>
          <w:spacing w:val="63"/>
          <w:w w:val="130"/>
        </w:rPr>
        <w:t xml:space="preserve"> </w:t>
      </w:r>
      <w:r>
        <w:rPr>
          <w:w w:val="130"/>
        </w:rPr>
        <w:t>he</w:t>
      </w:r>
      <w:r>
        <w:rPr>
          <w:w w:val="130"/>
        </w:rPr>
        <w:tab/>
      </w:r>
      <w:r>
        <w:rPr>
          <w:spacing w:val="-4"/>
          <w:w w:val="135"/>
        </w:rPr>
        <w:t xml:space="preserve">heard </w:t>
      </w:r>
      <w:r>
        <w:rPr>
          <w:w w:val="150"/>
        </w:rPr>
        <w:t xml:space="preserve">girl </w:t>
      </w:r>
      <w:r>
        <w:rPr>
          <w:spacing w:val="-3"/>
          <w:w w:val="140"/>
        </w:rPr>
        <w:t>was</w:t>
      </w:r>
      <w:r w:rsidR="00586A04">
        <w:rPr>
          <w:spacing w:val="-3"/>
          <w:w w:val="140"/>
        </w:rPr>
        <w:t xml:space="preserve"> </w:t>
      </w:r>
      <w:r>
        <w:rPr>
          <w:spacing w:val="-3"/>
          <w:w w:val="140"/>
        </w:rPr>
        <w:t xml:space="preserve">arguing </w:t>
      </w:r>
      <w:r>
        <w:rPr>
          <w:w w:val="140"/>
        </w:rPr>
        <w:t>with</w:t>
      </w:r>
      <w:r>
        <w:rPr>
          <w:spacing w:val="77"/>
          <w:w w:val="140"/>
        </w:rPr>
        <w:t xml:space="preserve"> </w:t>
      </w:r>
      <w:r>
        <w:rPr>
          <w:w w:val="140"/>
        </w:rPr>
        <w:t>a</w:t>
      </w:r>
      <w:r>
        <w:rPr>
          <w:spacing w:val="77"/>
          <w:w w:val="140"/>
        </w:rPr>
        <w:t xml:space="preserve"> </w:t>
      </w:r>
      <w:r>
        <w:rPr>
          <w:w w:val="140"/>
        </w:rPr>
        <w:t>teacher</w:t>
      </w:r>
      <w:r>
        <w:rPr>
          <w:spacing w:val="5"/>
          <w:w w:val="140"/>
        </w:rPr>
        <w:t xml:space="preserve"> </w:t>
      </w:r>
      <w:r>
        <w:rPr>
          <w:w w:val="140"/>
        </w:rPr>
        <w:t>about</w:t>
      </w:r>
    </w:p>
    <w:p w:rsidR="00CE4C9F" w:rsidRDefault="00CE4C9F">
      <w:pPr>
        <w:spacing w:line="319" w:lineRule="auto"/>
        <w:sectPr w:rsidR="00CE4C9F">
          <w:type w:val="continuous"/>
          <w:pgSz w:w="12240" w:h="15840"/>
          <w:pgMar w:top="680" w:right="700" w:bottom="280" w:left="340" w:header="720" w:footer="720" w:gutter="0"/>
          <w:cols w:num="3" w:space="720" w:equalWidth="0">
            <w:col w:w="3106" w:space="40"/>
            <w:col w:w="1649" w:space="39"/>
            <w:col w:w="6366"/>
          </w:cols>
        </w:sectPr>
      </w:pPr>
    </w:p>
    <w:p w:rsidR="00CE4C9F" w:rsidRDefault="00C85DFB">
      <w:pPr>
        <w:tabs>
          <w:tab w:val="left" w:pos="3379"/>
          <w:tab w:val="left" w:pos="3822"/>
          <w:tab w:val="left" w:pos="4981"/>
          <w:tab w:val="left" w:pos="7670"/>
          <w:tab w:val="left" w:pos="8232"/>
        </w:tabs>
        <w:spacing w:line="254" w:lineRule="exact"/>
        <w:ind w:left="970"/>
      </w:pPr>
      <w:r>
        <w:rPr>
          <w:w w:val="140"/>
        </w:rPr>
        <w:t>being</w:t>
      </w:r>
      <w:r>
        <w:rPr>
          <w:spacing w:val="56"/>
          <w:w w:val="140"/>
        </w:rPr>
        <w:t xml:space="preserve"> </w:t>
      </w:r>
      <w:r>
        <w:rPr>
          <w:w w:val="140"/>
        </w:rPr>
        <w:t>thrown</w:t>
      </w:r>
      <w:r>
        <w:rPr>
          <w:spacing w:val="60"/>
          <w:w w:val="140"/>
        </w:rPr>
        <w:t xml:space="preserve"> </w:t>
      </w:r>
      <w:r>
        <w:rPr>
          <w:w w:val="140"/>
        </w:rPr>
        <w:t>out</w:t>
      </w:r>
      <w:r>
        <w:rPr>
          <w:w w:val="140"/>
        </w:rPr>
        <w:tab/>
        <w:t>of</w:t>
      </w:r>
      <w:r>
        <w:rPr>
          <w:w w:val="140"/>
        </w:rPr>
        <w:tab/>
        <w:t>class.</w:t>
      </w:r>
      <w:r>
        <w:rPr>
          <w:w w:val="140"/>
        </w:rPr>
        <w:tab/>
      </w:r>
      <w:r>
        <w:rPr>
          <w:w w:val="130"/>
          <w:position w:val="2"/>
        </w:rPr>
        <w:t xml:space="preserve">He  </w:t>
      </w:r>
      <w:r>
        <w:rPr>
          <w:w w:val="140"/>
          <w:position w:val="2"/>
        </w:rPr>
        <w:t>then</w:t>
      </w:r>
      <w:r>
        <w:rPr>
          <w:spacing w:val="50"/>
          <w:w w:val="140"/>
          <w:position w:val="2"/>
        </w:rPr>
        <w:t xml:space="preserve"> </w:t>
      </w:r>
      <w:r>
        <w:rPr>
          <w:w w:val="140"/>
          <w:position w:val="2"/>
        </w:rPr>
        <w:t>looked</w:t>
      </w:r>
      <w:r>
        <w:rPr>
          <w:spacing w:val="51"/>
          <w:w w:val="140"/>
          <w:position w:val="2"/>
        </w:rPr>
        <w:t xml:space="preserve"> </w:t>
      </w:r>
      <w:r>
        <w:rPr>
          <w:w w:val="140"/>
          <w:position w:val="2"/>
        </w:rPr>
        <w:t>out</w:t>
      </w:r>
      <w:r>
        <w:rPr>
          <w:w w:val="140"/>
          <w:position w:val="2"/>
        </w:rPr>
        <w:tab/>
        <w:t>the</w:t>
      </w:r>
      <w:r>
        <w:rPr>
          <w:w w:val="140"/>
          <w:position w:val="2"/>
        </w:rPr>
        <w:tab/>
        <w:t>classroom</w:t>
      </w:r>
      <w:r>
        <w:rPr>
          <w:spacing w:val="20"/>
          <w:w w:val="140"/>
          <w:position w:val="2"/>
        </w:rPr>
        <w:t xml:space="preserve"> </w:t>
      </w:r>
      <w:r>
        <w:rPr>
          <w:w w:val="140"/>
          <w:position w:val="2"/>
        </w:rPr>
        <w:t>door</w:t>
      </w:r>
    </w:p>
    <w:p w:rsidR="00CE4C9F" w:rsidRDefault="00C85DFB">
      <w:pPr>
        <w:tabs>
          <w:tab w:val="left" w:pos="1843"/>
          <w:tab w:val="left" w:pos="1942"/>
          <w:tab w:val="left" w:pos="2396"/>
          <w:tab w:val="left" w:pos="2805"/>
          <w:tab w:val="left" w:pos="2983"/>
          <w:tab w:val="left" w:pos="3276"/>
          <w:tab w:val="left" w:pos="3965"/>
          <w:tab w:val="left" w:pos="5018"/>
          <w:tab w:val="left" w:pos="5609"/>
          <w:tab w:val="left" w:pos="9873"/>
        </w:tabs>
        <w:spacing w:before="63" w:line="316" w:lineRule="auto"/>
        <w:ind w:left="962" w:right="963" w:hanging="98"/>
        <w:jc w:val="center"/>
      </w:pPr>
      <w:r>
        <w:rPr>
          <w:w w:val="105"/>
        </w:rPr>
        <w:t xml:space="preserve">window   </w:t>
      </w:r>
      <w:r>
        <w:rPr>
          <w:spacing w:val="3"/>
          <w:w w:val="105"/>
        </w:rPr>
        <w:t xml:space="preserve"> </w:t>
      </w:r>
      <w:r>
        <w:rPr>
          <w:w w:val="105"/>
        </w:rPr>
        <w:t>and</w:t>
      </w:r>
      <w:r>
        <w:rPr>
          <w:w w:val="105"/>
        </w:rPr>
        <w:tab/>
        <w:t>saw</w:t>
      </w:r>
      <w:r>
        <w:rPr>
          <w:w w:val="105"/>
        </w:rPr>
        <w:tab/>
      </w:r>
      <w:r>
        <w:rPr>
          <w:w w:val="105"/>
        </w:rPr>
        <w:tab/>
      </w:r>
      <w:r>
        <w:rPr>
          <w:w w:val="135"/>
        </w:rPr>
        <w:t xml:space="preserve">students  </w:t>
      </w:r>
      <w:r>
        <w:rPr>
          <w:spacing w:val="61"/>
          <w:w w:val="135"/>
        </w:rPr>
        <w:t xml:space="preserve"> </w:t>
      </w:r>
      <w:r>
        <w:rPr>
          <w:w w:val="135"/>
        </w:rPr>
        <w:t>running.</w:t>
      </w:r>
      <w:r>
        <w:rPr>
          <w:w w:val="135"/>
        </w:rPr>
        <w:tab/>
      </w:r>
      <w:r>
        <w:rPr>
          <w:w w:val="105"/>
          <w:position w:val="3"/>
        </w:rPr>
        <w:t xml:space="preserve">He </w:t>
      </w:r>
      <w:r>
        <w:rPr>
          <w:w w:val="135"/>
          <w:position w:val="3"/>
        </w:rPr>
        <w:t xml:space="preserve">said  the  </w:t>
      </w:r>
      <w:r>
        <w:rPr>
          <w:w w:val="155"/>
          <w:position w:val="3"/>
        </w:rPr>
        <w:t xml:space="preserve">fire  </w:t>
      </w:r>
      <w:r>
        <w:rPr>
          <w:w w:val="135"/>
          <w:position w:val="3"/>
        </w:rPr>
        <w:t xml:space="preserve">alarm  then  went </w:t>
      </w:r>
      <w:r>
        <w:rPr>
          <w:w w:val="135"/>
          <w:position w:val="-2"/>
          <w:sz w:val="23"/>
        </w:rPr>
        <w:t>off.</w:t>
      </w:r>
      <w:r>
        <w:rPr>
          <w:w w:val="135"/>
          <w:position w:val="-2"/>
          <w:sz w:val="23"/>
        </w:rPr>
        <w:tab/>
      </w:r>
      <w:r>
        <w:rPr>
          <w:w w:val="135"/>
        </w:rPr>
        <w:t xml:space="preserve">Mr. </w:t>
      </w:r>
      <w:r>
        <w:rPr>
          <w:w w:val="105"/>
        </w:rPr>
        <w:t xml:space="preserve">Bundy  </w:t>
      </w:r>
      <w:r>
        <w:rPr>
          <w:w w:val="135"/>
        </w:rPr>
        <w:t xml:space="preserve">told  the  class   they   </w:t>
      </w:r>
      <w:r>
        <w:rPr>
          <w:w w:val="105"/>
        </w:rPr>
        <w:t xml:space="preserve">were   </w:t>
      </w:r>
      <w:r>
        <w:rPr>
          <w:w w:val="135"/>
        </w:rPr>
        <w:t xml:space="preserve">going   to   stay   taking   the </w:t>
      </w:r>
      <w:r>
        <w:rPr>
          <w:w w:val="155"/>
        </w:rPr>
        <w:t>test.</w:t>
      </w:r>
      <w:r>
        <w:rPr>
          <w:w w:val="155"/>
        </w:rPr>
        <w:tab/>
      </w:r>
      <w:r>
        <w:rPr>
          <w:w w:val="155"/>
        </w:rPr>
        <w:tab/>
      </w:r>
      <w:r>
        <w:rPr>
          <w:w w:val="105"/>
        </w:rPr>
        <w:t xml:space="preserve">He  </w:t>
      </w:r>
      <w:r>
        <w:rPr>
          <w:w w:val="135"/>
        </w:rPr>
        <w:t xml:space="preserve">said  </w:t>
      </w:r>
      <w:r>
        <w:rPr>
          <w:w w:val="105"/>
        </w:rPr>
        <w:t xml:space="preserve">Coach  </w:t>
      </w:r>
      <w:r>
        <w:rPr>
          <w:w w:val="135"/>
        </w:rPr>
        <w:t xml:space="preserve">Ortiz  then  </w:t>
      </w:r>
      <w:r>
        <w:rPr>
          <w:w w:val="105"/>
        </w:rPr>
        <w:t xml:space="preserve">came   </w:t>
      </w:r>
      <w:r>
        <w:rPr>
          <w:w w:val="135"/>
        </w:rPr>
        <w:t xml:space="preserve">running   in   the   math  class   and </w:t>
      </w:r>
      <w:r w:rsidR="00586A04">
        <w:rPr>
          <w:w w:val="135"/>
        </w:rPr>
        <w:t>tol</w:t>
      </w:r>
      <w:r>
        <w:rPr>
          <w:w w:val="135"/>
        </w:rPr>
        <w:t xml:space="preserve">d </w:t>
      </w:r>
      <w:r>
        <w:rPr>
          <w:spacing w:val="1"/>
          <w:w w:val="135"/>
        </w:rPr>
        <w:t xml:space="preserve"> </w:t>
      </w:r>
      <w:r>
        <w:rPr>
          <w:w w:val="135"/>
        </w:rPr>
        <w:t>everyone</w:t>
      </w:r>
      <w:r>
        <w:rPr>
          <w:w w:val="135"/>
        </w:rPr>
        <w:tab/>
        <w:t>to</w:t>
      </w:r>
      <w:r>
        <w:rPr>
          <w:w w:val="135"/>
        </w:rPr>
        <w:tab/>
      </w:r>
      <w:r w:rsidR="00586A04">
        <w:rPr>
          <w:w w:val="135"/>
        </w:rPr>
        <w:t>“</w:t>
      </w:r>
      <w:r>
        <w:rPr>
          <w:w w:val="105"/>
          <w:position w:val="5"/>
          <w:sz w:val="11"/>
        </w:rPr>
        <w:t xml:space="preserve"> </w:t>
      </w:r>
      <w:r>
        <w:rPr>
          <w:w w:val="105"/>
        </w:rPr>
        <w:t>g</w:t>
      </w:r>
      <w:r>
        <w:rPr>
          <w:spacing w:val="-41"/>
          <w:w w:val="105"/>
        </w:rPr>
        <w:t xml:space="preserve"> </w:t>
      </w:r>
      <w:r>
        <w:rPr>
          <w:w w:val="105"/>
        </w:rPr>
        <w:t>e</w:t>
      </w:r>
      <w:r>
        <w:rPr>
          <w:spacing w:val="-17"/>
          <w:w w:val="105"/>
        </w:rPr>
        <w:t xml:space="preserve"> </w:t>
      </w:r>
      <w:r>
        <w:rPr>
          <w:w w:val="105"/>
        </w:rPr>
        <w:t>t</w:t>
      </w:r>
      <w:r>
        <w:rPr>
          <w:w w:val="105"/>
        </w:rPr>
        <w:tab/>
      </w:r>
      <w:r>
        <w:rPr>
          <w:w w:val="135"/>
        </w:rPr>
        <w:t>out</w:t>
      </w:r>
      <w:r w:rsidR="00586A04">
        <w:rPr>
          <w:w w:val="135"/>
        </w:rPr>
        <w:t>.”</w:t>
      </w:r>
      <w:r>
        <w:rPr>
          <w:w w:val="105"/>
          <w:position w:val="5"/>
          <w:sz w:val="11"/>
        </w:rPr>
        <w:tab/>
      </w:r>
      <w:r>
        <w:rPr>
          <w:w w:val="105"/>
        </w:rPr>
        <w:t xml:space="preserve">He </w:t>
      </w:r>
      <w:r>
        <w:rPr>
          <w:w w:val="135"/>
        </w:rPr>
        <w:t>said</w:t>
      </w:r>
      <w:r>
        <w:rPr>
          <w:spacing w:val="74"/>
          <w:w w:val="135"/>
        </w:rPr>
        <w:t xml:space="preserve"> </w:t>
      </w:r>
      <w:r>
        <w:rPr>
          <w:w w:val="105"/>
        </w:rPr>
        <w:t xml:space="preserve">Coach  </w:t>
      </w:r>
      <w:r>
        <w:rPr>
          <w:w w:val="135"/>
        </w:rPr>
        <w:t xml:space="preserve">Ortiz  grabbed  him  and others   and was physically  throwing   people   out   of </w:t>
      </w:r>
      <w:r>
        <w:rPr>
          <w:spacing w:val="15"/>
          <w:w w:val="135"/>
        </w:rPr>
        <w:t xml:space="preserve"> </w:t>
      </w:r>
      <w:r>
        <w:rPr>
          <w:w w:val="135"/>
        </w:rPr>
        <w:t xml:space="preserve">the </w:t>
      </w:r>
      <w:r>
        <w:rPr>
          <w:spacing w:val="69"/>
          <w:w w:val="135"/>
        </w:rPr>
        <w:t xml:space="preserve"> </w:t>
      </w:r>
      <w:r>
        <w:rPr>
          <w:w w:val="135"/>
        </w:rPr>
        <w:t>classroom.</w:t>
      </w:r>
      <w:r>
        <w:rPr>
          <w:w w:val="135"/>
        </w:rPr>
        <w:tab/>
      </w:r>
      <w:r>
        <w:rPr>
          <w:w w:val="105"/>
        </w:rPr>
        <w:t>He</w:t>
      </w:r>
    </w:p>
    <w:p w:rsidR="00CE4C9F" w:rsidRDefault="00CE4C9F">
      <w:pPr>
        <w:pStyle w:val="BodyText"/>
        <w:rPr>
          <w:sz w:val="24"/>
        </w:rPr>
      </w:pPr>
    </w:p>
    <w:p w:rsidR="00CE4C9F" w:rsidRDefault="00C85DFB">
      <w:pPr>
        <w:tabs>
          <w:tab w:val="left" w:pos="8555"/>
        </w:tabs>
        <w:spacing w:before="173"/>
        <w:ind w:left="5392"/>
        <w:rPr>
          <w:b/>
          <w:sz w:val="23"/>
        </w:rPr>
      </w:pPr>
      <w:r>
        <w:rPr>
          <w:rFonts w:ascii="Arial" w:hAnsi="Arial"/>
          <w:w w:val="105"/>
          <w:position w:val="-2"/>
          <w:sz w:val="18"/>
        </w:rPr>
        <w:t>3</w:t>
      </w:r>
      <w:r>
        <w:rPr>
          <w:rFonts w:ascii="Arial" w:hAnsi="Arial"/>
          <w:w w:val="105"/>
          <w:position w:val="-2"/>
          <w:sz w:val="18"/>
        </w:rPr>
        <w:tab/>
      </w:r>
      <w:r>
        <w:rPr>
          <w:b/>
          <w:w w:val="105"/>
          <w:sz w:val="23"/>
        </w:rPr>
        <w:t>JC-001</w:t>
      </w:r>
      <w:r w:rsidR="00586A04">
        <w:rPr>
          <w:w w:val="105"/>
          <w:sz w:val="23"/>
        </w:rPr>
        <w:t>-</w:t>
      </w:r>
      <w:r>
        <w:rPr>
          <w:b/>
          <w:w w:val="105"/>
          <w:sz w:val="23"/>
        </w:rPr>
        <w:t>001476</w:t>
      </w:r>
    </w:p>
    <w:p w:rsidR="00CE4C9F" w:rsidRDefault="00CE4C9F">
      <w:pPr>
        <w:rPr>
          <w:sz w:val="23"/>
        </w:rPr>
        <w:sectPr w:rsidR="00CE4C9F">
          <w:type w:val="continuous"/>
          <w:pgSz w:w="12240" w:h="15840"/>
          <w:pgMar w:top="680" w:right="700" w:bottom="280" w:left="340" w:header="720" w:footer="720" w:gutter="0"/>
          <w:cols w:space="720"/>
        </w:sectPr>
      </w:pPr>
    </w:p>
    <w:p w:rsidR="00CE4C9F" w:rsidRDefault="00C85DFB">
      <w:pPr>
        <w:spacing w:before="182" w:line="324" w:lineRule="auto"/>
        <w:ind w:left="1079" w:right="933" w:firstLine="9"/>
        <w:jc w:val="both"/>
        <w:rPr>
          <w:rFonts w:ascii="Courier New"/>
        </w:rPr>
      </w:pPr>
      <w:bookmarkStart w:id="471" w:name="_bookmark475"/>
      <w:bookmarkEnd w:id="471"/>
      <w:r>
        <w:rPr>
          <w:rFonts w:ascii="Courier New"/>
        </w:rPr>
        <w:lastRenderedPageBreak/>
        <w:t>thought at first it was some timed test for how long it would take them to get out during a fire drill.</w:t>
      </w:r>
    </w:p>
    <w:p w:rsidR="00CE4C9F" w:rsidRDefault="00CE4C9F">
      <w:pPr>
        <w:pStyle w:val="BodyText"/>
        <w:spacing w:before="11"/>
        <w:rPr>
          <w:rFonts w:ascii="Courier New"/>
          <w:sz w:val="26"/>
        </w:rPr>
      </w:pPr>
    </w:p>
    <w:p w:rsidR="00CE4C9F" w:rsidRDefault="00C85DFB">
      <w:pPr>
        <w:spacing w:line="316" w:lineRule="auto"/>
        <w:ind w:left="1054" w:right="957" w:firstLine="32"/>
        <w:jc w:val="both"/>
        <w:rPr>
          <w:rFonts w:ascii="Courier New"/>
        </w:rPr>
      </w:pPr>
      <w:r>
        <w:rPr>
          <w:rFonts w:ascii="Arial"/>
          <w:sz w:val="26"/>
        </w:rPr>
        <w:t xml:space="preserve">*    </w:t>
      </w:r>
      <w:r>
        <w:rPr>
          <w:rFonts w:ascii="Courier New"/>
        </w:rPr>
        <w:t xml:space="preserve">He said he heard, very faint pops like </w:t>
      </w:r>
      <w:r>
        <w:rPr>
          <w:sz w:val="21"/>
        </w:rPr>
        <w:t xml:space="preserve">a    </w:t>
      </w:r>
      <w:r>
        <w:rPr>
          <w:rFonts w:ascii="Courier New"/>
        </w:rPr>
        <w:t xml:space="preserve">book hitting </w:t>
      </w:r>
      <w:r>
        <w:rPr>
          <w:sz w:val="21"/>
        </w:rPr>
        <w:t xml:space="preserve">a    </w:t>
      </w:r>
      <w:r>
        <w:rPr>
          <w:rFonts w:ascii="Courier New"/>
        </w:rPr>
        <w:t>table.  He ran east down the math hallway and out to Pierce St. via the east door for that hallway. He then went out to Leawood</w:t>
      </w:r>
      <w:r>
        <w:rPr>
          <w:rFonts w:ascii="Courier New"/>
          <w:spacing w:val="-66"/>
        </w:rPr>
        <w:t xml:space="preserve"> </w:t>
      </w:r>
      <w:r>
        <w:rPr>
          <w:rFonts w:ascii="Courier New"/>
        </w:rPr>
        <w:t>Park.</w:t>
      </w:r>
    </w:p>
    <w:p w:rsidR="00CE4C9F" w:rsidRDefault="00CE4C9F">
      <w:pPr>
        <w:pStyle w:val="BodyText"/>
        <w:spacing w:before="2"/>
        <w:rPr>
          <w:rFonts w:ascii="Courier New"/>
          <w:sz w:val="28"/>
        </w:rPr>
      </w:pPr>
    </w:p>
    <w:p w:rsidR="00CE4C9F" w:rsidRDefault="00C85DFB">
      <w:pPr>
        <w:spacing w:before="1" w:line="316" w:lineRule="auto"/>
        <w:ind w:left="1034" w:right="969" w:firstLine="22"/>
        <w:jc w:val="both"/>
        <w:rPr>
          <w:rFonts w:ascii="Courier New"/>
        </w:rPr>
      </w:pPr>
      <w:r>
        <w:rPr>
          <w:rFonts w:ascii="Courier New"/>
          <w:sz w:val="26"/>
        </w:rPr>
        <w:t xml:space="preserve">*   </w:t>
      </w:r>
      <w:r>
        <w:rPr>
          <w:rFonts w:ascii="Courier New"/>
        </w:rPr>
        <w:t xml:space="preserve">When outside he heard some very faint pops again.  He said that a girl was outside Leawood Park in the street and that  she fell.  She was helped up by two students  and he saw that she </w:t>
      </w:r>
      <w:r>
        <w:rPr>
          <w:sz w:val="21"/>
        </w:rPr>
        <w:t xml:space="preserve">had  </w:t>
      </w:r>
      <w:r>
        <w:rPr>
          <w:rFonts w:ascii="Courier New"/>
        </w:rPr>
        <w:t xml:space="preserve">a through </w:t>
      </w:r>
      <w:r>
        <w:rPr>
          <w:sz w:val="21"/>
        </w:rPr>
        <w:t xml:space="preserve">and </w:t>
      </w:r>
      <w:r>
        <w:rPr>
          <w:rFonts w:ascii="Courier New"/>
        </w:rPr>
        <w:t>through wound to her lower left leg. he said the hole looked large. He thought that she was shot there in the street because he saw her</w:t>
      </w:r>
      <w:r>
        <w:rPr>
          <w:rFonts w:ascii="Courier New"/>
          <w:spacing w:val="-46"/>
        </w:rPr>
        <w:t xml:space="preserve"> </w:t>
      </w:r>
      <w:r>
        <w:rPr>
          <w:rFonts w:ascii="Courier New"/>
        </w:rPr>
        <w:t>fall.</w:t>
      </w:r>
    </w:p>
    <w:p w:rsidR="00CE4C9F" w:rsidRDefault="00CE4C9F">
      <w:pPr>
        <w:pStyle w:val="BodyText"/>
        <w:spacing w:before="10"/>
        <w:rPr>
          <w:rFonts w:ascii="Courier New"/>
          <w:sz w:val="22"/>
        </w:rPr>
      </w:pPr>
    </w:p>
    <w:p w:rsidR="00CE4C9F" w:rsidRDefault="00C85DFB">
      <w:pPr>
        <w:pStyle w:val="ListParagraph"/>
        <w:numPr>
          <w:ilvl w:val="0"/>
          <w:numId w:val="29"/>
        </w:numPr>
        <w:tabs>
          <w:tab w:val="left" w:pos="1708"/>
        </w:tabs>
        <w:spacing w:line="309" w:lineRule="auto"/>
        <w:ind w:left="1024" w:right="993" w:hanging="52"/>
        <w:jc w:val="both"/>
        <w:rPr>
          <w:rFonts w:ascii="Arial" w:hAnsi="Arial"/>
          <w:sz w:val="27"/>
        </w:rPr>
      </w:pPr>
      <w:r>
        <w:rPr>
          <w:rFonts w:ascii="Courier New" w:hAnsi="Courier New"/>
        </w:rPr>
        <w:t xml:space="preserve">While running out, he heard other unknown students say that </w:t>
      </w:r>
      <w:r>
        <w:rPr>
          <w:rFonts w:ascii="Arial" w:hAnsi="Arial"/>
          <w:sz w:val="19"/>
        </w:rPr>
        <w:t xml:space="preserve">a </w:t>
      </w:r>
      <w:r>
        <w:rPr>
          <w:rFonts w:ascii="Courier New" w:hAnsi="Courier New"/>
        </w:rPr>
        <w:t xml:space="preserve">suspect was in the main hallway wearing a white t-shirt, black vest, </w:t>
      </w:r>
      <w:r>
        <w:rPr>
          <w:sz w:val="21"/>
        </w:rPr>
        <w:t xml:space="preserve">and </w:t>
      </w:r>
      <w:r>
        <w:rPr>
          <w:rFonts w:ascii="Courier New" w:hAnsi="Courier New"/>
        </w:rPr>
        <w:t>a ball cap turned</w:t>
      </w:r>
      <w:r>
        <w:rPr>
          <w:rFonts w:ascii="Courier New" w:hAnsi="Courier New"/>
          <w:spacing w:val="-17"/>
        </w:rPr>
        <w:t xml:space="preserve"> </w:t>
      </w:r>
      <w:r>
        <w:rPr>
          <w:rFonts w:ascii="Courier New" w:hAnsi="Courier New"/>
        </w:rPr>
        <w:t>backwards.</w:t>
      </w:r>
    </w:p>
    <w:p w:rsidR="00CE4C9F" w:rsidRDefault="00CE4C9F">
      <w:pPr>
        <w:pStyle w:val="BodyText"/>
        <w:spacing w:before="2"/>
        <w:rPr>
          <w:rFonts w:ascii="Courier New"/>
          <w:sz w:val="30"/>
        </w:rPr>
      </w:pPr>
    </w:p>
    <w:p w:rsidR="00CE4C9F" w:rsidRDefault="00C85DFB">
      <w:pPr>
        <w:spacing w:line="333" w:lineRule="auto"/>
        <w:ind w:left="1014" w:right="1010" w:firstLine="32"/>
        <w:jc w:val="both"/>
        <w:rPr>
          <w:rFonts w:ascii="Courier New"/>
        </w:rPr>
      </w:pPr>
      <w:r>
        <w:rPr>
          <w:rFonts w:ascii="Courier New"/>
        </w:rPr>
        <w:t>" While outside, he also heard unknown students talking about a gunman on the</w:t>
      </w:r>
      <w:r>
        <w:rPr>
          <w:rFonts w:ascii="Courier New"/>
          <w:spacing w:val="-39"/>
        </w:rPr>
        <w:t xml:space="preserve"> </w:t>
      </w:r>
      <w:r>
        <w:rPr>
          <w:rFonts w:ascii="Courier New"/>
        </w:rPr>
        <w:t>roof.</w:t>
      </w:r>
    </w:p>
    <w:p w:rsidR="00CE4C9F" w:rsidRDefault="00CE4C9F">
      <w:pPr>
        <w:pStyle w:val="BodyText"/>
        <w:rPr>
          <w:rFonts w:ascii="Courier New"/>
        </w:rPr>
      </w:pPr>
    </w:p>
    <w:p w:rsidR="00CE4C9F" w:rsidRDefault="00C85DFB">
      <w:pPr>
        <w:pStyle w:val="ListParagraph"/>
        <w:numPr>
          <w:ilvl w:val="0"/>
          <w:numId w:val="29"/>
        </w:numPr>
        <w:tabs>
          <w:tab w:val="left" w:pos="1689"/>
        </w:tabs>
        <w:spacing w:line="312" w:lineRule="auto"/>
        <w:ind w:left="1014" w:right="979" w:hanging="52"/>
        <w:jc w:val="both"/>
        <w:rPr>
          <w:rFonts w:ascii="Arial" w:hAnsi="Arial"/>
          <w:sz w:val="27"/>
        </w:rPr>
      </w:pPr>
      <w:r>
        <w:rPr>
          <w:rFonts w:ascii="Courier New" w:hAnsi="Courier New"/>
          <w:w w:val="105"/>
        </w:rPr>
        <w:t xml:space="preserve">When he heard those faint muffled shots while at the </w:t>
      </w:r>
      <w:r>
        <w:rPr>
          <w:w w:val="125"/>
          <w:sz w:val="21"/>
        </w:rPr>
        <w:t xml:space="preserve">park, he </w:t>
      </w:r>
      <w:r>
        <w:rPr>
          <w:rFonts w:ascii="Courier New" w:hAnsi="Courier New"/>
          <w:w w:val="105"/>
        </w:rPr>
        <w:t xml:space="preserve">took off again to a home in the neighborhood were </w:t>
      </w:r>
      <w:r>
        <w:rPr>
          <w:rFonts w:ascii="Arial" w:hAnsi="Arial"/>
          <w:w w:val="105"/>
          <w:sz w:val="19"/>
        </w:rPr>
        <w:t xml:space="preserve">a </w:t>
      </w:r>
      <w:r>
        <w:rPr>
          <w:rFonts w:ascii="Courier New" w:hAnsi="Courier New"/>
          <w:w w:val="105"/>
        </w:rPr>
        <w:t>lot of other students were. He waited in line to call his</w:t>
      </w:r>
      <w:r>
        <w:rPr>
          <w:rFonts w:ascii="Courier New" w:hAnsi="Courier New"/>
          <w:spacing w:val="-79"/>
          <w:w w:val="105"/>
        </w:rPr>
        <w:t xml:space="preserve"> </w:t>
      </w:r>
      <w:r>
        <w:rPr>
          <w:rFonts w:ascii="Courier New" w:hAnsi="Courier New"/>
          <w:w w:val="105"/>
        </w:rPr>
        <w:t>mother.</w:t>
      </w:r>
    </w:p>
    <w:p w:rsidR="00CE4C9F" w:rsidRDefault="00CE4C9F">
      <w:pPr>
        <w:pStyle w:val="BodyText"/>
        <w:spacing w:before="6"/>
        <w:rPr>
          <w:rFonts w:ascii="Courier New"/>
          <w:sz w:val="30"/>
        </w:rPr>
      </w:pPr>
    </w:p>
    <w:p w:rsidR="00CE4C9F" w:rsidRDefault="00C85DFB">
      <w:pPr>
        <w:ind w:left="1012"/>
        <w:jc w:val="both"/>
        <w:rPr>
          <w:rFonts w:ascii="Courier New"/>
        </w:rPr>
      </w:pPr>
      <w:r>
        <w:rPr>
          <w:rFonts w:ascii="Courier New"/>
        </w:rPr>
        <w:t>This concluded my interview with Jason</w:t>
      </w:r>
      <w:r>
        <w:rPr>
          <w:rFonts w:ascii="Courier New"/>
          <w:spacing w:val="-61"/>
        </w:rPr>
        <w:t xml:space="preserve"> </w:t>
      </w:r>
      <w:r>
        <w:rPr>
          <w:rFonts w:ascii="Courier New"/>
        </w:rPr>
        <w:t>Jones.</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6"/>
        <w:rPr>
          <w:rFonts w:ascii="Courier New"/>
          <w:sz w:val="23"/>
        </w:rPr>
      </w:pPr>
    </w:p>
    <w:p w:rsidR="00CE4C9F" w:rsidRDefault="00CE4C9F" w:rsidP="00586A04">
      <w:pPr>
        <w:tabs>
          <w:tab w:val="left" w:pos="10061"/>
        </w:tabs>
        <w:spacing w:before="59"/>
        <w:ind w:left="7278"/>
        <w:rPr>
          <w:rFonts w:ascii="Courier New"/>
        </w:rPr>
      </w:pPr>
    </w:p>
    <w:p w:rsidR="00CE4C9F" w:rsidRDefault="00CE4C9F">
      <w:pPr>
        <w:pStyle w:val="BodyText"/>
        <w:rPr>
          <w:rFonts w:ascii="Courier New"/>
          <w:sz w:val="20"/>
        </w:rPr>
      </w:pPr>
    </w:p>
    <w:p w:rsidR="00CE4C9F" w:rsidRDefault="00CE4C9F">
      <w:pPr>
        <w:pStyle w:val="BodyText"/>
        <w:spacing w:before="4"/>
        <w:rPr>
          <w:rFonts w:ascii="Courier New"/>
          <w:sz w:val="19"/>
        </w:rPr>
      </w:pPr>
    </w:p>
    <w:p w:rsidR="00CE4C9F" w:rsidRDefault="00C85DFB">
      <w:pPr>
        <w:spacing w:before="91"/>
        <w:ind w:right="1335"/>
        <w:jc w:val="right"/>
        <w:rPr>
          <w:b/>
        </w:rPr>
      </w:pPr>
      <w:r>
        <w:rPr>
          <w:b/>
          <w:w w:val="105"/>
        </w:rPr>
        <w:t>JC-001</w:t>
      </w:r>
      <w:r w:rsidR="00586A04">
        <w:rPr>
          <w:b/>
          <w:w w:val="105"/>
        </w:rPr>
        <w:t>-</w:t>
      </w:r>
      <w:r>
        <w:rPr>
          <w:b/>
          <w:w w:val="105"/>
        </w:rPr>
        <w:t>001477</w:t>
      </w:r>
    </w:p>
    <w:p w:rsidR="00CE4C9F" w:rsidRDefault="00C85DFB">
      <w:pPr>
        <w:spacing w:before="43"/>
        <w:ind w:right="263"/>
        <w:jc w:val="center"/>
        <w:rPr>
          <w:rFonts w:ascii="Arial"/>
          <w:b/>
          <w:sz w:val="18"/>
        </w:rPr>
      </w:pPr>
      <w:r>
        <w:rPr>
          <w:rFonts w:ascii="Arial"/>
          <w:b/>
          <w:w w:val="103"/>
          <w:sz w:val="18"/>
        </w:rPr>
        <w:t>4</w:t>
      </w:r>
    </w:p>
    <w:p w:rsidR="00CE4C9F" w:rsidRDefault="00CE4C9F">
      <w:pPr>
        <w:jc w:val="center"/>
        <w:rPr>
          <w:rFonts w:ascii="Arial"/>
          <w:sz w:val="18"/>
        </w:rPr>
        <w:sectPr w:rsidR="00CE4C9F">
          <w:pgSz w:w="12240" w:h="15840"/>
          <w:pgMar w:top="1500" w:right="700" w:bottom="280" w:left="340" w:header="720" w:footer="720" w:gutter="0"/>
          <w:cols w:space="720"/>
        </w:sect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rPr>
          <w:rFonts w:ascii="Arial"/>
          <w:b/>
          <w:sz w:val="20"/>
        </w:rPr>
      </w:pPr>
    </w:p>
    <w:p w:rsidR="00CE4C9F" w:rsidRDefault="00CE4C9F">
      <w:pPr>
        <w:pStyle w:val="BodyText"/>
        <w:spacing w:before="10"/>
        <w:rPr>
          <w:rFonts w:ascii="Arial"/>
          <w:b/>
          <w:sz w:val="16"/>
        </w:rPr>
      </w:pPr>
    </w:p>
    <w:p w:rsidR="00CE4C9F" w:rsidRPr="00586A04" w:rsidRDefault="00C85DFB">
      <w:pPr>
        <w:pStyle w:val="BodyText"/>
        <w:spacing w:before="78"/>
        <w:ind w:left="6006"/>
        <w:rPr>
          <w:rFonts w:ascii="Courier New"/>
          <w:sz w:val="24"/>
          <w:szCs w:val="24"/>
        </w:rPr>
      </w:pPr>
      <w:bookmarkStart w:id="472" w:name="_bookmark476"/>
      <w:bookmarkEnd w:id="472"/>
      <w:r w:rsidRPr="00586A04">
        <w:rPr>
          <w:rFonts w:ascii="Courier New"/>
          <w:spacing w:val="-1"/>
          <w:w w:val="87"/>
          <w:sz w:val="24"/>
          <w:szCs w:val="24"/>
        </w:rPr>
        <w:t>KINTGEN</w:t>
      </w:r>
      <w:r w:rsidRPr="00586A04">
        <w:rPr>
          <w:rFonts w:ascii="Courier New"/>
          <w:spacing w:val="-34"/>
          <w:w w:val="87"/>
          <w:sz w:val="24"/>
          <w:szCs w:val="24"/>
        </w:rPr>
        <w:t>,</w:t>
      </w:r>
      <w:r w:rsidR="00586A04" w:rsidRPr="00586A04">
        <w:rPr>
          <w:spacing w:val="-132"/>
          <w:w w:val="165"/>
          <w:position w:val="-16"/>
          <w:sz w:val="24"/>
          <w:szCs w:val="24"/>
        </w:rPr>
        <w:t xml:space="preserve"> </w:t>
      </w:r>
      <w:r w:rsidRPr="00586A04">
        <w:rPr>
          <w:rFonts w:ascii="Courier New"/>
          <w:spacing w:val="-1"/>
          <w:w w:val="88"/>
          <w:sz w:val="24"/>
          <w:szCs w:val="24"/>
        </w:rPr>
        <w:t>MICHAEL</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2"/>
        <w:rPr>
          <w:rFonts w:ascii="Courier New"/>
          <w:sz w:val="17"/>
        </w:rPr>
      </w:pPr>
    </w:p>
    <w:p w:rsidR="00CE4C9F" w:rsidRDefault="00C85DFB">
      <w:pPr>
        <w:spacing w:before="91"/>
        <w:ind w:right="1840"/>
        <w:jc w:val="right"/>
        <w:rPr>
          <w:sz w:val="23"/>
        </w:rPr>
      </w:pPr>
      <w:r>
        <w:rPr>
          <w:w w:val="105"/>
          <w:sz w:val="23"/>
        </w:rPr>
        <w:t>JC-001-001478</w:t>
      </w:r>
    </w:p>
    <w:p w:rsidR="00CE4C9F" w:rsidRDefault="00CE4C9F">
      <w:pPr>
        <w:jc w:val="right"/>
        <w:rPr>
          <w:sz w:val="23"/>
        </w:rPr>
        <w:sectPr w:rsidR="00CE4C9F">
          <w:pgSz w:w="12240" w:h="15840"/>
          <w:pgMar w:top="1500" w:right="700" w:bottom="280" w:left="340" w:header="720" w:footer="720" w:gutter="0"/>
          <w:cols w:space="720"/>
        </w:sectPr>
      </w:pPr>
    </w:p>
    <w:p w:rsidR="00CE4C9F" w:rsidRDefault="00C85DFB">
      <w:pPr>
        <w:tabs>
          <w:tab w:val="left" w:pos="4376"/>
        </w:tabs>
        <w:spacing w:before="103" w:line="194" w:lineRule="auto"/>
        <w:ind w:left="4376" w:right="38" w:hanging="3001"/>
        <w:rPr>
          <w:rFonts w:ascii="Courier New"/>
          <w:sz w:val="20"/>
        </w:rPr>
      </w:pPr>
      <w:bookmarkStart w:id="473" w:name="_bookmark477"/>
      <w:bookmarkEnd w:id="473"/>
      <w:r>
        <w:rPr>
          <w:rFonts w:ascii="Courier New"/>
          <w:sz w:val="20"/>
        </w:rPr>
        <w:lastRenderedPageBreak/>
        <w:t>PIRNARR</w:t>
      </w:r>
      <w:r>
        <w:rPr>
          <w:rFonts w:ascii="Courier New"/>
          <w:sz w:val="20"/>
        </w:rPr>
        <w:tab/>
      </w:r>
      <w:r>
        <w:rPr>
          <w:rFonts w:ascii="Courier New"/>
          <w:position w:val="1"/>
          <w:sz w:val="20"/>
        </w:rPr>
        <w:t>Arvada</w:t>
      </w:r>
      <w:r>
        <w:rPr>
          <w:rFonts w:ascii="Courier New"/>
          <w:spacing w:val="-82"/>
          <w:position w:val="1"/>
          <w:sz w:val="20"/>
        </w:rPr>
        <w:t xml:space="preserve"> </w:t>
      </w:r>
      <w:r>
        <w:rPr>
          <w:rFonts w:ascii="Courier New"/>
          <w:position w:val="1"/>
          <w:sz w:val="20"/>
        </w:rPr>
        <w:t>Police/Court</w:t>
      </w:r>
      <w:r>
        <w:rPr>
          <w:rFonts w:ascii="Courier New"/>
          <w:spacing w:val="-78"/>
          <w:position w:val="1"/>
          <w:sz w:val="20"/>
        </w:rPr>
        <w:t xml:space="preserve"> </w:t>
      </w:r>
      <w:r>
        <w:rPr>
          <w:rFonts w:ascii="Courier New"/>
          <w:position w:val="1"/>
          <w:sz w:val="20"/>
        </w:rPr>
        <w:t xml:space="preserve">System </w:t>
      </w:r>
      <w:r>
        <w:rPr>
          <w:rFonts w:ascii="Courier New"/>
          <w:sz w:val="20"/>
        </w:rPr>
        <w:t>Arvada Police</w:t>
      </w:r>
      <w:r>
        <w:rPr>
          <w:rFonts w:ascii="Courier New"/>
          <w:spacing w:val="-96"/>
          <w:sz w:val="20"/>
        </w:rPr>
        <w:t xml:space="preserve"> </w:t>
      </w:r>
      <w:r>
        <w:rPr>
          <w:rFonts w:ascii="Courier New"/>
          <w:sz w:val="20"/>
        </w:rPr>
        <w:t>Department</w:t>
      </w:r>
    </w:p>
    <w:p w:rsidR="00CE4C9F" w:rsidRDefault="00C85DFB">
      <w:pPr>
        <w:spacing w:line="151" w:lineRule="exact"/>
        <w:ind w:right="1075"/>
        <w:jc w:val="right"/>
        <w:rPr>
          <w:rFonts w:ascii="Courier New"/>
          <w:sz w:val="20"/>
        </w:rPr>
      </w:pPr>
      <w:r>
        <w:rPr>
          <w:rFonts w:ascii="Courier New"/>
          <w:w w:val="90"/>
          <w:sz w:val="20"/>
        </w:rPr>
        <w:t>NARRATIVE</w:t>
      </w:r>
    </w:p>
    <w:p w:rsidR="00CE4C9F" w:rsidRDefault="00C85DFB">
      <w:pPr>
        <w:tabs>
          <w:tab w:val="right" w:pos="2492"/>
        </w:tabs>
        <w:spacing w:before="72" w:line="214" w:lineRule="exact"/>
        <w:ind w:left="1487"/>
        <w:rPr>
          <w:rFonts w:ascii="Courier New"/>
          <w:sz w:val="20"/>
        </w:rPr>
      </w:pPr>
      <w:r>
        <w:br w:type="column"/>
      </w:r>
      <w:r>
        <w:rPr>
          <w:rFonts w:ascii="Courier New"/>
          <w:sz w:val="20"/>
        </w:rPr>
        <w:t>Page</w:t>
      </w:r>
      <w:r>
        <w:rPr>
          <w:rFonts w:ascii="Courier New"/>
          <w:sz w:val="20"/>
        </w:rPr>
        <w:tab/>
        <w:t>1</w:t>
      </w:r>
    </w:p>
    <w:p w:rsidR="00CE4C9F" w:rsidRDefault="00C85DFB">
      <w:pPr>
        <w:spacing w:line="214" w:lineRule="exact"/>
        <w:ind w:left="1309" w:right="604"/>
        <w:jc w:val="center"/>
        <w:rPr>
          <w:rFonts w:ascii="Courier New"/>
          <w:sz w:val="20"/>
        </w:rPr>
      </w:pPr>
      <w:r>
        <w:rPr>
          <w:rFonts w:ascii="Courier New"/>
          <w:sz w:val="20"/>
        </w:rPr>
        <w:t>07/14/1999</w:t>
      </w:r>
    </w:p>
    <w:p w:rsidR="00CE4C9F" w:rsidRDefault="00CE4C9F">
      <w:pPr>
        <w:spacing w:line="214" w:lineRule="exact"/>
        <w:jc w:val="center"/>
        <w:rPr>
          <w:rFonts w:ascii="Courier New"/>
          <w:sz w:val="20"/>
        </w:rPr>
        <w:sectPr w:rsidR="00CE4C9F">
          <w:pgSz w:w="12240" w:h="15840"/>
          <w:pgMar w:top="1300" w:right="700" w:bottom="280" w:left="340" w:header="720" w:footer="720" w:gutter="0"/>
          <w:cols w:num="2" w:space="720" w:equalWidth="0">
            <w:col w:w="7384" w:space="662"/>
            <w:col w:w="3154"/>
          </w:cols>
        </w:sectPr>
      </w:pPr>
    </w:p>
    <w:p w:rsidR="00CE4C9F" w:rsidRDefault="00C85DFB">
      <w:pPr>
        <w:spacing w:before="1"/>
        <w:ind w:left="1388"/>
        <w:rPr>
          <w:rFonts w:ascii="Courier New"/>
          <w:sz w:val="29"/>
        </w:rPr>
      </w:pPr>
      <w:r>
        <w:rPr>
          <w:rFonts w:ascii="Courier New"/>
          <w:w w:val="65"/>
          <w:sz w:val="29"/>
          <w:u w:val="thick"/>
        </w:rPr>
        <w:t>=======================================</w:t>
      </w:r>
      <w:r w:rsidR="00586A04">
        <w:rPr>
          <w:rFonts w:ascii="Courier New"/>
          <w:w w:val="65"/>
          <w:sz w:val="29"/>
          <w:u w:val="thick"/>
        </w:rPr>
        <w:t>============</w:t>
      </w:r>
      <w:r>
        <w:rPr>
          <w:rFonts w:ascii="Courier New"/>
          <w:w w:val="65"/>
          <w:sz w:val="29"/>
          <w:u w:val="thick"/>
        </w:rPr>
        <w:t>==========================</w:t>
      </w:r>
      <w:r>
        <w:rPr>
          <w:rFonts w:ascii="Courier New"/>
          <w:w w:val="65"/>
          <w:sz w:val="29"/>
        </w:rPr>
        <w:t>=</w:t>
      </w:r>
    </w:p>
    <w:p w:rsidR="00CE4C9F" w:rsidRDefault="00CE4C9F">
      <w:pPr>
        <w:rPr>
          <w:rFonts w:ascii="Courier New"/>
          <w:sz w:val="29"/>
        </w:rPr>
        <w:sectPr w:rsidR="00CE4C9F">
          <w:type w:val="continuous"/>
          <w:pgSz w:w="12240" w:h="15840"/>
          <w:pgMar w:top="680" w:right="700" w:bottom="280" w:left="340" w:header="720" w:footer="720" w:gutter="0"/>
          <w:cols w:space="720"/>
        </w:sectPr>
      </w:pPr>
    </w:p>
    <w:p w:rsidR="00CE4C9F" w:rsidRDefault="00C85DFB">
      <w:pPr>
        <w:spacing w:before="131"/>
        <w:ind w:left="1616"/>
        <w:rPr>
          <w:rFonts w:ascii="Courier New"/>
          <w:sz w:val="20"/>
        </w:rPr>
      </w:pPr>
      <w:r>
        <w:rPr>
          <w:rFonts w:ascii="Courier New"/>
          <w:sz w:val="20"/>
        </w:rPr>
        <w:t>Ref #</w:t>
      </w:r>
      <w:r>
        <w:rPr>
          <w:rFonts w:ascii="Courier New"/>
          <w:spacing w:val="-79"/>
          <w:sz w:val="20"/>
        </w:rPr>
        <w:t xml:space="preserve"> </w:t>
      </w:r>
      <w:r>
        <w:rPr>
          <w:rFonts w:ascii="Courier New"/>
          <w:sz w:val="20"/>
        </w:rPr>
        <w:t>99-12067</w:t>
      </w:r>
    </w:p>
    <w:p w:rsidR="00CE4C9F" w:rsidRDefault="00C85DFB">
      <w:pPr>
        <w:spacing w:before="323" w:line="202" w:lineRule="exact"/>
        <w:ind w:left="69"/>
        <w:rPr>
          <w:rFonts w:ascii="Courier New"/>
          <w:sz w:val="20"/>
        </w:rPr>
      </w:pPr>
      <w:r>
        <w:br w:type="column"/>
      </w:r>
      <w:r>
        <w:rPr>
          <w:rFonts w:ascii="Courier New"/>
          <w:sz w:val="20"/>
        </w:rPr>
        <w:t>Type</w:t>
      </w:r>
      <w:r>
        <w:rPr>
          <w:rFonts w:ascii="Courier New"/>
          <w:spacing w:val="-38"/>
          <w:sz w:val="20"/>
        </w:rPr>
        <w:t xml:space="preserve"> </w:t>
      </w:r>
      <w:r>
        <w:rPr>
          <w:rFonts w:ascii="Courier New"/>
          <w:spacing w:val="-3"/>
          <w:sz w:val="20"/>
        </w:rPr>
        <w:t>ASSTOA</w:t>
      </w:r>
    </w:p>
    <w:p w:rsidR="00CE4C9F" w:rsidRDefault="00C85DFB">
      <w:pPr>
        <w:tabs>
          <w:tab w:val="left" w:pos="3148"/>
        </w:tabs>
        <w:spacing w:before="112" w:line="214" w:lineRule="exact"/>
        <w:ind w:left="187"/>
        <w:rPr>
          <w:rFonts w:ascii="Courier New"/>
          <w:sz w:val="20"/>
        </w:rPr>
      </w:pPr>
      <w:r>
        <w:br w:type="column"/>
      </w:r>
      <w:r>
        <w:rPr>
          <w:rFonts w:ascii="Courier New"/>
          <w:sz w:val="20"/>
        </w:rPr>
        <w:t>Reported</w:t>
      </w:r>
      <w:r>
        <w:rPr>
          <w:rFonts w:ascii="Courier New"/>
          <w:spacing w:val="-65"/>
          <w:sz w:val="20"/>
        </w:rPr>
        <w:t xml:space="preserve"> </w:t>
      </w:r>
      <w:r>
        <w:rPr>
          <w:rFonts w:ascii="Courier New"/>
          <w:sz w:val="20"/>
        </w:rPr>
        <w:t>Date</w:t>
      </w:r>
      <w:r>
        <w:rPr>
          <w:rFonts w:ascii="Courier New"/>
          <w:spacing w:val="-64"/>
          <w:sz w:val="20"/>
        </w:rPr>
        <w:t xml:space="preserve"> </w:t>
      </w:r>
      <w:r>
        <w:rPr>
          <w:rFonts w:ascii="Courier New"/>
          <w:sz w:val="20"/>
        </w:rPr>
        <w:t>04/20/1999</w:t>
      </w:r>
      <w:r>
        <w:rPr>
          <w:rFonts w:ascii="Courier New"/>
          <w:sz w:val="20"/>
        </w:rPr>
        <w:tab/>
        <w:t>Time</w:t>
      </w:r>
      <w:r>
        <w:rPr>
          <w:rFonts w:ascii="Courier New"/>
          <w:spacing w:val="-8"/>
          <w:sz w:val="20"/>
        </w:rPr>
        <w:t xml:space="preserve"> </w:t>
      </w:r>
      <w:r>
        <w:rPr>
          <w:rFonts w:ascii="Courier New"/>
          <w:sz w:val="20"/>
        </w:rPr>
        <w:t>12:39:32</w:t>
      </w:r>
    </w:p>
    <w:p w:rsidR="00CE4C9F" w:rsidRDefault="00C85DFB">
      <w:pPr>
        <w:spacing w:line="199" w:lineRule="exact"/>
        <w:ind w:left="2764" w:right="2539"/>
        <w:jc w:val="center"/>
        <w:rPr>
          <w:rFonts w:ascii="Courier New"/>
          <w:sz w:val="20"/>
        </w:rPr>
      </w:pPr>
      <w:r>
        <w:rPr>
          <w:rFonts w:ascii="Courier New"/>
          <w:sz w:val="20"/>
        </w:rPr>
        <w:t>Status RTF</w:t>
      </w:r>
    </w:p>
    <w:p w:rsidR="00CE4C9F" w:rsidRDefault="00CE4C9F">
      <w:pPr>
        <w:spacing w:line="199" w:lineRule="exact"/>
        <w:jc w:val="center"/>
        <w:rPr>
          <w:rFonts w:ascii="Courier New"/>
          <w:sz w:val="20"/>
        </w:rPr>
        <w:sectPr w:rsidR="00CE4C9F">
          <w:type w:val="continuous"/>
          <w:pgSz w:w="12240" w:h="15840"/>
          <w:pgMar w:top="680" w:right="700" w:bottom="280" w:left="340" w:header="720" w:footer="720" w:gutter="0"/>
          <w:cols w:num="3" w:space="720" w:equalWidth="0">
            <w:col w:w="3226" w:space="40"/>
            <w:col w:w="1350" w:space="39"/>
            <w:col w:w="6545"/>
          </w:cols>
        </w:sectPr>
      </w:pPr>
    </w:p>
    <w:p w:rsidR="00CE4C9F" w:rsidRDefault="00C85DFB">
      <w:pPr>
        <w:ind w:left="1621"/>
        <w:rPr>
          <w:rFonts w:ascii="Courier New"/>
          <w:sz w:val="20"/>
        </w:rPr>
      </w:pPr>
      <w:r>
        <w:rPr>
          <w:rFonts w:ascii="Courier New"/>
          <w:sz w:val="20"/>
        </w:rPr>
        <w:t>Location 6201 S PIERCE</w:t>
      </w:r>
      <w:r>
        <w:rPr>
          <w:rFonts w:ascii="Courier New"/>
          <w:spacing w:val="-55"/>
          <w:sz w:val="20"/>
        </w:rPr>
        <w:t xml:space="preserve"> </w:t>
      </w:r>
      <w:r>
        <w:rPr>
          <w:rFonts w:ascii="Courier New"/>
          <w:sz w:val="20"/>
        </w:rPr>
        <w:t>ST</w:t>
      </w:r>
    </w:p>
    <w:p w:rsidR="00CE4C9F" w:rsidRDefault="00C85DFB">
      <w:pPr>
        <w:spacing w:before="177"/>
        <w:ind w:left="1387"/>
        <w:rPr>
          <w:rFonts w:ascii="Courier New"/>
          <w:sz w:val="20"/>
        </w:rPr>
      </w:pPr>
      <w:r>
        <w:rPr>
          <w:rFonts w:ascii="Courier New"/>
          <w:sz w:val="20"/>
        </w:rPr>
        <w:t>DET122 07/12/1999 071299/BOATRIGHT/KK</w:t>
      </w:r>
    </w:p>
    <w:p w:rsidR="00CE4C9F" w:rsidRDefault="00CE4C9F">
      <w:pPr>
        <w:pStyle w:val="BodyText"/>
        <w:rPr>
          <w:rFonts w:ascii="Courier New"/>
          <w:sz w:val="22"/>
        </w:rPr>
      </w:pPr>
    </w:p>
    <w:p w:rsidR="00CE4C9F" w:rsidRDefault="00C85DFB">
      <w:pPr>
        <w:spacing w:before="132" w:line="223" w:lineRule="auto"/>
        <w:ind w:left="1385" w:right="2110" w:firstLine="582"/>
        <w:rPr>
          <w:rFonts w:ascii="Courier New"/>
          <w:sz w:val="20"/>
        </w:rPr>
      </w:pPr>
      <w:r>
        <w:rPr>
          <w:rFonts w:ascii="Courier New"/>
          <w:sz w:val="20"/>
        </w:rPr>
        <w:t>Connected</w:t>
      </w:r>
      <w:r>
        <w:rPr>
          <w:rFonts w:ascii="Courier New"/>
          <w:spacing w:val="-45"/>
          <w:sz w:val="20"/>
        </w:rPr>
        <w:t xml:space="preserve"> </w:t>
      </w:r>
      <w:r>
        <w:rPr>
          <w:rFonts w:ascii="Courier New"/>
          <w:sz w:val="20"/>
        </w:rPr>
        <w:t>to</w:t>
      </w:r>
      <w:r>
        <w:rPr>
          <w:rFonts w:ascii="Courier New"/>
          <w:spacing w:val="-61"/>
          <w:sz w:val="20"/>
        </w:rPr>
        <w:t xml:space="preserve"> </w:t>
      </w:r>
      <w:r>
        <w:rPr>
          <w:rFonts w:ascii="Courier New"/>
          <w:sz w:val="20"/>
        </w:rPr>
        <w:t>Jefferson</w:t>
      </w:r>
      <w:r>
        <w:rPr>
          <w:rFonts w:ascii="Courier New"/>
          <w:spacing w:val="-53"/>
          <w:sz w:val="20"/>
        </w:rPr>
        <w:t xml:space="preserve"> </w:t>
      </w:r>
      <w:r>
        <w:rPr>
          <w:rFonts w:ascii="Courier New"/>
          <w:sz w:val="20"/>
        </w:rPr>
        <w:t>County</w:t>
      </w:r>
      <w:r>
        <w:rPr>
          <w:rFonts w:ascii="Courier New"/>
          <w:spacing w:val="-49"/>
          <w:sz w:val="20"/>
        </w:rPr>
        <w:t xml:space="preserve"> </w:t>
      </w:r>
      <w:r>
        <w:rPr>
          <w:rFonts w:ascii="Courier New"/>
          <w:sz w:val="20"/>
        </w:rPr>
        <w:t>Sheriff's</w:t>
      </w:r>
      <w:r>
        <w:rPr>
          <w:rFonts w:ascii="Courier New"/>
          <w:spacing w:val="-47"/>
          <w:sz w:val="20"/>
        </w:rPr>
        <w:t xml:space="preserve"> </w:t>
      </w:r>
      <w:r>
        <w:rPr>
          <w:rFonts w:ascii="Courier New"/>
          <w:sz w:val="20"/>
        </w:rPr>
        <w:t>Department</w:t>
      </w:r>
      <w:r>
        <w:rPr>
          <w:rFonts w:ascii="Courier New"/>
          <w:spacing w:val="-42"/>
          <w:sz w:val="20"/>
        </w:rPr>
        <w:t xml:space="preserve"> </w:t>
      </w:r>
      <w:r>
        <w:rPr>
          <w:rFonts w:ascii="Courier New"/>
          <w:sz w:val="20"/>
        </w:rPr>
        <w:t>case</w:t>
      </w:r>
      <w:r>
        <w:rPr>
          <w:rFonts w:ascii="Courier New"/>
          <w:spacing w:val="-55"/>
          <w:sz w:val="20"/>
        </w:rPr>
        <w:t xml:space="preserve"> </w:t>
      </w:r>
      <w:r>
        <w:rPr>
          <w:rFonts w:ascii="Courier New"/>
          <w:sz w:val="20"/>
        </w:rPr>
        <w:t>number 99-7625.</w:t>
      </w:r>
    </w:p>
    <w:p w:rsidR="00CE4C9F" w:rsidRDefault="00C85DFB">
      <w:pPr>
        <w:tabs>
          <w:tab w:val="left" w:pos="3926"/>
          <w:tab w:val="left" w:pos="5073"/>
          <w:tab w:val="left" w:pos="5194"/>
          <w:tab w:val="left" w:pos="5425"/>
          <w:tab w:val="left" w:pos="7925"/>
        </w:tabs>
        <w:spacing w:before="192" w:line="213" w:lineRule="auto"/>
        <w:ind w:left="1398" w:right="2198" w:firstLine="571"/>
        <w:rPr>
          <w:rFonts w:ascii="Courier New"/>
          <w:sz w:val="20"/>
        </w:rPr>
      </w:pPr>
      <w:r>
        <w:rPr>
          <w:rFonts w:ascii="Courier New"/>
          <w:sz w:val="20"/>
        </w:rPr>
        <w:t>On</w:t>
      </w:r>
      <w:r>
        <w:rPr>
          <w:rFonts w:ascii="Courier New"/>
          <w:spacing w:val="-45"/>
          <w:sz w:val="20"/>
        </w:rPr>
        <w:t xml:space="preserve"> </w:t>
      </w:r>
      <w:r>
        <w:rPr>
          <w:rFonts w:ascii="Courier New"/>
          <w:sz w:val="20"/>
        </w:rPr>
        <w:t>05/12/99</w:t>
      </w:r>
      <w:r>
        <w:rPr>
          <w:rFonts w:ascii="Courier New"/>
          <w:spacing w:val="-39"/>
          <w:sz w:val="20"/>
        </w:rPr>
        <w:t xml:space="preserve"> </w:t>
      </w:r>
      <w:r>
        <w:rPr>
          <w:rFonts w:ascii="Courier New"/>
          <w:sz w:val="20"/>
        </w:rPr>
        <w:t>at</w:t>
      </w:r>
      <w:r>
        <w:rPr>
          <w:rFonts w:ascii="Courier New"/>
          <w:spacing w:val="-41"/>
          <w:sz w:val="20"/>
        </w:rPr>
        <w:t xml:space="preserve"> </w:t>
      </w:r>
      <w:r>
        <w:rPr>
          <w:rFonts w:ascii="Courier New"/>
          <w:sz w:val="20"/>
        </w:rPr>
        <w:t>approximately</w:t>
      </w:r>
      <w:r>
        <w:rPr>
          <w:rFonts w:ascii="Courier New"/>
          <w:spacing w:val="-26"/>
          <w:sz w:val="20"/>
        </w:rPr>
        <w:t xml:space="preserve"> </w:t>
      </w:r>
      <w:r>
        <w:rPr>
          <w:rFonts w:ascii="Courier New"/>
          <w:sz w:val="20"/>
        </w:rPr>
        <w:t>0945</w:t>
      </w:r>
      <w:r>
        <w:rPr>
          <w:rFonts w:ascii="Courier New"/>
          <w:spacing w:val="-45"/>
          <w:sz w:val="20"/>
        </w:rPr>
        <w:t xml:space="preserve"> </w:t>
      </w:r>
      <w:r>
        <w:rPr>
          <w:rFonts w:ascii="Courier New"/>
          <w:sz w:val="20"/>
        </w:rPr>
        <w:t>hours</w:t>
      </w:r>
      <w:r>
        <w:rPr>
          <w:rFonts w:ascii="Courier New"/>
          <w:spacing w:val="-48"/>
          <w:sz w:val="20"/>
        </w:rPr>
        <w:t xml:space="preserve"> </w:t>
      </w:r>
      <w:r>
        <w:rPr>
          <w:rFonts w:ascii="Courier New"/>
          <w:sz w:val="20"/>
        </w:rPr>
        <w:t>Detective</w:t>
      </w:r>
      <w:r>
        <w:rPr>
          <w:rFonts w:ascii="Courier New"/>
          <w:spacing w:val="-33"/>
          <w:sz w:val="20"/>
        </w:rPr>
        <w:t xml:space="preserve"> </w:t>
      </w:r>
      <w:r>
        <w:rPr>
          <w:rFonts w:ascii="Courier New"/>
          <w:sz w:val="20"/>
        </w:rPr>
        <w:t>Boatright (IO)</w:t>
      </w:r>
      <w:r>
        <w:rPr>
          <w:rFonts w:ascii="Courier New"/>
          <w:spacing w:val="-45"/>
          <w:sz w:val="20"/>
        </w:rPr>
        <w:t xml:space="preserve"> </w:t>
      </w:r>
      <w:r>
        <w:rPr>
          <w:rFonts w:ascii="Courier New"/>
          <w:sz w:val="20"/>
        </w:rPr>
        <w:t>had</w:t>
      </w:r>
      <w:r>
        <w:rPr>
          <w:rFonts w:ascii="Courier New"/>
          <w:spacing w:val="-41"/>
          <w:sz w:val="20"/>
        </w:rPr>
        <w:t xml:space="preserve"> </w:t>
      </w:r>
      <w:r>
        <w:rPr>
          <w:rFonts w:ascii="Courier New"/>
          <w:sz w:val="20"/>
        </w:rPr>
        <w:t>just</w:t>
      </w:r>
      <w:r>
        <w:rPr>
          <w:rFonts w:ascii="Courier New"/>
          <w:spacing w:val="-42"/>
          <w:sz w:val="20"/>
        </w:rPr>
        <w:t xml:space="preserve"> </w:t>
      </w:r>
      <w:r>
        <w:rPr>
          <w:rFonts w:ascii="Courier New"/>
          <w:sz w:val="20"/>
        </w:rPr>
        <w:t>completed</w:t>
      </w:r>
      <w:r>
        <w:rPr>
          <w:rFonts w:ascii="Courier New"/>
          <w:spacing w:val="-36"/>
          <w:sz w:val="20"/>
        </w:rPr>
        <w:t xml:space="preserve"> </w:t>
      </w:r>
      <w:r>
        <w:rPr>
          <w:rFonts w:ascii="Courier New"/>
          <w:sz w:val="20"/>
        </w:rPr>
        <w:t>an</w:t>
      </w:r>
      <w:r>
        <w:rPr>
          <w:rFonts w:ascii="Courier New"/>
          <w:spacing w:val="-45"/>
          <w:sz w:val="20"/>
        </w:rPr>
        <w:t xml:space="preserve"> </w:t>
      </w:r>
      <w:r>
        <w:rPr>
          <w:rFonts w:ascii="Courier New"/>
          <w:sz w:val="20"/>
        </w:rPr>
        <w:t>interview</w:t>
      </w:r>
      <w:r>
        <w:rPr>
          <w:rFonts w:ascii="Courier New"/>
          <w:spacing w:val="-36"/>
          <w:sz w:val="20"/>
        </w:rPr>
        <w:t xml:space="preserve"> </w:t>
      </w:r>
      <w:r>
        <w:rPr>
          <w:rFonts w:ascii="Courier New"/>
          <w:sz w:val="20"/>
        </w:rPr>
        <w:t>with</w:t>
      </w:r>
      <w:r>
        <w:rPr>
          <w:rFonts w:ascii="Courier New"/>
          <w:spacing w:val="-47"/>
          <w:sz w:val="20"/>
        </w:rPr>
        <w:t xml:space="preserve"> </w:t>
      </w:r>
      <w:r>
        <w:rPr>
          <w:rFonts w:ascii="Courier New"/>
          <w:sz w:val="20"/>
        </w:rPr>
        <w:t>Mark</w:t>
      </w:r>
      <w:r>
        <w:rPr>
          <w:rFonts w:ascii="Courier New"/>
          <w:spacing w:val="-37"/>
          <w:sz w:val="20"/>
        </w:rPr>
        <w:t xml:space="preserve"> </w:t>
      </w:r>
      <w:r>
        <w:rPr>
          <w:rFonts w:ascii="Courier New"/>
          <w:sz w:val="20"/>
        </w:rPr>
        <w:t>Kintgen.</w:t>
      </w:r>
      <w:r>
        <w:rPr>
          <w:rFonts w:ascii="Courier New"/>
          <w:sz w:val="20"/>
        </w:rPr>
        <w:tab/>
        <w:t>The aforementioned interview occurred at 6859 West Quatro Place, Littleton,</w:t>
      </w:r>
      <w:r>
        <w:rPr>
          <w:rFonts w:ascii="Courier New"/>
          <w:spacing w:val="-61"/>
          <w:sz w:val="20"/>
        </w:rPr>
        <w:t xml:space="preserve"> </w:t>
      </w:r>
      <w:r>
        <w:rPr>
          <w:rFonts w:ascii="Courier New"/>
          <w:sz w:val="20"/>
        </w:rPr>
        <w:t>Colorado.</w:t>
      </w:r>
      <w:r>
        <w:rPr>
          <w:rFonts w:ascii="Courier New"/>
          <w:sz w:val="20"/>
        </w:rPr>
        <w:tab/>
        <w:t>Present for the above referenced interview were</w:t>
      </w:r>
      <w:r>
        <w:rPr>
          <w:rFonts w:ascii="Courier New"/>
          <w:spacing w:val="-41"/>
          <w:sz w:val="20"/>
        </w:rPr>
        <w:t xml:space="preserve"> </w:t>
      </w:r>
      <w:r>
        <w:rPr>
          <w:rFonts w:ascii="Courier New"/>
          <w:sz w:val="20"/>
        </w:rPr>
        <w:t>Mark</w:t>
      </w:r>
      <w:r>
        <w:rPr>
          <w:rFonts w:ascii="Courier New"/>
          <w:spacing w:val="-38"/>
          <w:sz w:val="20"/>
        </w:rPr>
        <w:t xml:space="preserve"> </w:t>
      </w:r>
      <w:r>
        <w:rPr>
          <w:rFonts w:ascii="Courier New"/>
          <w:sz w:val="20"/>
        </w:rPr>
        <w:t>Kintgen's</w:t>
      </w:r>
      <w:r>
        <w:rPr>
          <w:rFonts w:ascii="Courier New"/>
          <w:spacing w:val="-29"/>
          <w:sz w:val="20"/>
        </w:rPr>
        <w:t xml:space="preserve"> </w:t>
      </w:r>
      <w:r>
        <w:rPr>
          <w:rFonts w:ascii="Courier New"/>
          <w:sz w:val="20"/>
        </w:rPr>
        <w:t>parents,</w:t>
      </w:r>
      <w:r>
        <w:rPr>
          <w:rFonts w:ascii="Courier New"/>
          <w:spacing w:val="-29"/>
          <w:sz w:val="20"/>
        </w:rPr>
        <w:t xml:space="preserve"> </w:t>
      </w:r>
      <w:r>
        <w:rPr>
          <w:rFonts w:ascii="Courier New"/>
          <w:sz w:val="20"/>
        </w:rPr>
        <w:t>identified</w:t>
      </w:r>
      <w:r>
        <w:rPr>
          <w:rFonts w:ascii="Courier New"/>
          <w:spacing w:val="-24"/>
          <w:sz w:val="20"/>
        </w:rPr>
        <w:t xml:space="preserve"> </w:t>
      </w:r>
      <w:r>
        <w:rPr>
          <w:rFonts w:ascii="Courier New"/>
          <w:sz w:val="20"/>
        </w:rPr>
        <w:t>as</w:t>
      </w:r>
      <w:r>
        <w:rPr>
          <w:rFonts w:ascii="Courier New"/>
          <w:spacing w:val="-50"/>
          <w:sz w:val="20"/>
        </w:rPr>
        <w:t xml:space="preserve"> </w:t>
      </w:r>
      <w:r>
        <w:rPr>
          <w:rFonts w:ascii="Courier New"/>
          <w:sz w:val="20"/>
        </w:rPr>
        <w:t>Dale</w:t>
      </w:r>
      <w:r>
        <w:rPr>
          <w:rFonts w:ascii="Courier New"/>
          <w:spacing w:val="-39"/>
          <w:sz w:val="20"/>
        </w:rPr>
        <w:t xml:space="preserve"> </w:t>
      </w:r>
      <w:r>
        <w:rPr>
          <w:rFonts w:ascii="Courier New"/>
          <w:sz w:val="20"/>
        </w:rPr>
        <w:t>and</w:t>
      </w:r>
      <w:r>
        <w:rPr>
          <w:rFonts w:ascii="Courier New"/>
          <w:spacing w:val="-38"/>
          <w:sz w:val="20"/>
        </w:rPr>
        <w:t xml:space="preserve"> </w:t>
      </w:r>
      <w:r>
        <w:rPr>
          <w:rFonts w:ascii="Courier New"/>
          <w:sz w:val="20"/>
        </w:rPr>
        <w:t>Kay</w:t>
      </w:r>
      <w:r>
        <w:rPr>
          <w:rFonts w:ascii="Courier New"/>
          <w:spacing w:val="-30"/>
          <w:sz w:val="20"/>
        </w:rPr>
        <w:t xml:space="preserve"> </w:t>
      </w:r>
      <w:r>
        <w:rPr>
          <w:rFonts w:ascii="Courier New"/>
          <w:sz w:val="20"/>
        </w:rPr>
        <w:t>Kintgen. Once the interview was concluded with Mark Kintgen, IO was requested by Dale and Kay Kintgen to interview their other son, identified as</w:t>
      </w:r>
      <w:r>
        <w:rPr>
          <w:rFonts w:ascii="Courier New"/>
          <w:spacing w:val="-99"/>
          <w:sz w:val="20"/>
        </w:rPr>
        <w:t xml:space="preserve"> </w:t>
      </w:r>
      <w:r>
        <w:rPr>
          <w:rFonts w:ascii="Courier New"/>
          <w:sz w:val="20"/>
        </w:rPr>
        <w:t>Michael</w:t>
      </w:r>
      <w:r>
        <w:rPr>
          <w:rFonts w:ascii="Courier New"/>
          <w:spacing w:val="-43"/>
          <w:sz w:val="20"/>
        </w:rPr>
        <w:t xml:space="preserve"> </w:t>
      </w:r>
      <w:r>
        <w:rPr>
          <w:rFonts w:ascii="Courier New"/>
          <w:sz w:val="20"/>
        </w:rPr>
        <w:t>Kintgen.</w:t>
      </w:r>
      <w:r>
        <w:rPr>
          <w:rFonts w:ascii="Courier New"/>
          <w:sz w:val="20"/>
        </w:rPr>
        <w:tab/>
        <w:t>IO</w:t>
      </w:r>
      <w:r>
        <w:rPr>
          <w:rFonts w:ascii="Courier New"/>
          <w:spacing w:val="-46"/>
          <w:sz w:val="20"/>
        </w:rPr>
        <w:t xml:space="preserve"> </w:t>
      </w:r>
      <w:r>
        <w:rPr>
          <w:rFonts w:ascii="Courier New"/>
          <w:sz w:val="20"/>
        </w:rPr>
        <w:t>was</w:t>
      </w:r>
      <w:r>
        <w:rPr>
          <w:rFonts w:ascii="Courier New"/>
          <w:spacing w:val="-46"/>
          <w:sz w:val="20"/>
        </w:rPr>
        <w:t xml:space="preserve"> </w:t>
      </w:r>
      <w:r>
        <w:rPr>
          <w:rFonts w:ascii="Courier New"/>
          <w:sz w:val="20"/>
        </w:rPr>
        <w:t>informed</w:t>
      </w:r>
      <w:r>
        <w:rPr>
          <w:rFonts w:ascii="Courier New"/>
          <w:spacing w:val="-25"/>
          <w:sz w:val="20"/>
        </w:rPr>
        <w:t xml:space="preserve"> </w:t>
      </w:r>
      <w:r>
        <w:rPr>
          <w:rFonts w:ascii="Courier New"/>
          <w:sz w:val="20"/>
        </w:rPr>
        <w:t>Michael</w:t>
      </w:r>
      <w:r>
        <w:rPr>
          <w:rFonts w:ascii="Courier New"/>
          <w:spacing w:val="-29"/>
          <w:sz w:val="20"/>
        </w:rPr>
        <w:t xml:space="preserve"> </w:t>
      </w:r>
      <w:r>
        <w:rPr>
          <w:rFonts w:ascii="Courier New"/>
          <w:sz w:val="20"/>
        </w:rPr>
        <w:t>Kintgen</w:t>
      </w:r>
      <w:r>
        <w:rPr>
          <w:rFonts w:ascii="Courier New"/>
          <w:spacing w:val="-37"/>
          <w:sz w:val="20"/>
        </w:rPr>
        <w:t xml:space="preserve"> </w:t>
      </w:r>
      <w:r>
        <w:rPr>
          <w:rFonts w:ascii="Courier New"/>
          <w:sz w:val="20"/>
        </w:rPr>
        <w:t>is the</w:t>
      </w:r>
      <w:r>
        <w:rPr>
          <w:rFonts w:ascii="Courier New"/>
          <w:spacing w:val="-40"/>
          <w:sz w:val="20"/>
        </w:rPr>
        <w:t xml:space="preserve"> </w:t>
      </w:r>
      <w:r>
        <w:rPr>
          <w:rFonts w:ascii="Courier New"/>
          <w:sz w:val="20"/>
        </w:rPr>
        <w:t>twin</w:t>
      </w:r>
      <w:r>
        <w:rPr>
          <w:rFonts w:ascii="Courier New"/>
          <w:spacing w:val="-40"/>
          <w:sz w:val="20"/>
        </w:rPr>
        <w:t xml:space="preserve"> </w:t>
      </w:r>
      <w:r>
        <w:rPr>
          <w:rFonts w:ascii="Courier New"/>
          <w:sz w:val="20"/>
        </w:rPr>
        <w:t>brother</w:t>
      </w:r>
      <w:r>
        <w:rPr>
          <w:rFonts w:ascii="Courier New"/>
          <w:spacing w:val="-36"/>
          <w:sz w:val="20"/>
        </w:rPr>
        <w:t xml:space="preserve"> </w:t>
      </w:r>
      <w:r>
        <w:rPr>
          <w:rFonts w:ascii="Courier New"/>
          <w:sz w:val="20"/>
        </w:rPr>
        <w:t>to</w:t>
      </w:r>
      <w:r>
        <w:rPr>
          <w:rFonts w:ascii="Courier New"/>
          <w:spacing w:val="-38"/>
          <w:sz w:val="20"/>
        </w:rPr>
        <w:t xml:space="preserve"> </w:t>
      </w:r>
      <w:r>
        <w:rPr>
          <w:rFonts w:ascii="Courier New"/>
          <w:sz w:val="20"/>
        </w:rPr>
        <w:t>Mark</w:t>
      </w:r>
      <w:r>
        <w:rPr>
          <w:rFonts w:ascii="Courier New"/>
          <w:spacing w:val="-41"/>
          <w:sz w:val="20"/>
        </w:rPr>
        <w:t xml:space="preserve"> </w:t>
      </w:r>
      <w:r>
        <w:rPr>
          <w:rFonts w:ascii="Courier New"/>
          <w:sz w:val="20"/>
        </w:rPr>
        <w:t>Kintgen.</w:t>
      </w:r>
      <w:r>
        <w:rPr>
          <w:rFonts w:ascii="Courier New"/>
          <w:sz w:val="20"/>
        </w:rPr>
        <w:tab/>
      </w:r>
      <w:r>
        <w:rPr>
          <w:rFonts w:ascii="Courier New"/>
          <w:sz w:val="20"/>
        </w:rPr>
        <w:tab/>
        <w:t>It should be further noted Michael</w:t>
      </w:r>
      <w:r>
        <w:rPr>
          <w:rFonts w:ascii="Courier New"/>
          <w:spacing w:val="-24"/>
          <w:sz w:val="20"/>
        </w:rPr>
        <w:t xml:space="preserve"> </w:t>
      </w:r>
      <w:r>
        <w:rPr>
          <w:rFonts w:ascii="Courier New"/>
          <w:sz w:val="20"/>
        </w:rPr>
        <w:t>Kintgen</w:t>
      </w:r>
      <w:r>
        <w:rPr>
          <w:rFonts w:ascii="Courier New"/>
          <w:spacing w:val="-24"/>
          <w:sz w:val="20"/>
        </w:rPr>
        <w:t xml:space="preserve"> </w:t>
      </w:r>
      <w:r>
        <w:rPr>
          <w:rFonts w:ascii="Courier New"/>
          <w:sz w:val="20"/>
        </w:rPr>
        <w:t>was</w:t>
      </w:r>
      <w:r>
        <w:rPr>
          <w:rFonts w:ascii="Courier New"/>
          <w:spacing w:val="-41"/>
          <w:sz w:val="20"/>
        </w:rPr>
        <w:t xml:space="preserve"> </w:t>
      </w:r>
      <w:r>
        <w:rPr>
          <w:rFonts w:ascii="Courier New"/>
          <w:sz w:val="20"/>
        </w:rPr>
        <w:t>located</w:t>
      </w:r>
      <w:r>
        <w:rPr>
          <w:rFonts w:ascii="Courier New"/>
          <w:spacing w:val="-18"/>
          <w:sz w:val="20"/>
        </w:rPr>
        <w:t xml:space="preserve"> </w:t>
      </w:r>
      <w:r>
        <w:rPr>
          <w:rFonts w:ascii="Courier New"/>
          <w:sz w:val="20"/>
        </w:rPr>
        <w:t>in</w:t>
      </w:r>
      <w:r>
        <w:rPr>
          <w:rFonts w:ascii="Courier New"/>
          <w:spacing w:val="-41"/>
          <w:sz w:val="20"/>
        </w:rPr>
        <w:t xml:space="preserve"> </w:t>
      </w:r>
      <w:r>
        <w:rPr>
          <w:rFonts w:ascii="Courier New"/>
          <w:sz w:val="20"/>
        </w:rPr>
        <w:t>a</w:t>
      </w:r>
      <w:r>
        <w:rPr>
          <w:rFonts w:ascii="Courier New"/>
          <w:spacing w:val="-32"/>
          <w:sz w:val="20"/>
        </w:rPr>
        <w:t xml:space="preserve"> </w:t>
      </w:r>
      <w:r>
        <w:rPr>
          <w:rFonts w:ascii="Courier New"/>
          <w:sz w:val="20"/>
        </w:rPr>
        <w:t>math</w:t>
      </w:r>
      <w:r>
        <w:rPr>
          <w:rFonts w:ascii="Courier New"/>
          <w:spacing w:val="-44"/>
          <w:sz w:val="20"/>
        </w:rPr>
        <w:t xml:space="preserve"> </w:t>
      </w:r>
      <w:r>
        <w:rPr>
          <w:rFonts w:ascii="Courier New"/>
          <w:sz w:val="20"/>
        </w:rPr>
        <w:t>room</w:t>
      </w:r>
      <w:r>
        <w:rPr>
          <w:rFonts w:ascii="Courier New"/>
          <w:spacing w:val="-33"/>
          <w:sz w:val="20"/>
        </w:rPr>
        <w:t xml:space="preserve"> </w:t>
      </w:r>
      <w:r>
        <w:rPr>
          <w:rFonts w:ascii="Courier New"/>
          <w:sz w:val="20"/>
        </w:rPr>
        <w:t>identified</w:t>
      </w:r>
      <w:r>
        <w:rPr>
          <w:rFonts w:ascii="Courier New"/>
          <w:spacing w:val="-23"/>
          <w:sz w:val="20"/>
        </w:rPr>
        <w:t xml:space="preserve"> </w:t>
      </w:r>
      <w:r>
        <w:rPr>
          <w:rFonts w:ascii="Courier New"/>
          <w:sz w:val="20"/>
        </w:rPr>
        <w:t>as</w:t>
      </w:r>
      <w:r>
        <w:rPr>
          <w:rFonts w:ascii="Courier New"/>
          <w:spacing w:val="-36"/>
          <w:sz w:val="20"/>
        </w:rPr>
        <w:t xml:space="preserve"> </w:t>
      </w:r>
      <w:r>
        <w:rPr>
          <w:rFonts w:ascii="Courier New"/>
          <w:sz w:val="20"/>
        </w:rPr>
        <w:t>"MA9"</w:t>
      </w:r>
      <w:r>
        <w:rPr>
          <w:rFonts w:ascii="Courier New"/>
          <w:spacing w:val="-23"/>
          <w:sz w:val="20"/>
        </w:rPr>
        <w:t xml:space="preserve"> </w:t>
      </w:r>
      <w:r>
        <w:rPr>
          <w:rFonts w:ascii="Courier New"/>
          <w:sz w:val="20"/>
        </w:rPr>
        <w:t>at the</w:t>
      </w:r>
      <w:r>
        <w:rPr>
          <w:rFonts w:ascii="Courier New"/>
          <w:spacing w:val="-41"/>
          <w:sz w:val="20"/>
        </w:rPr>
        <w:t xml:space="preserve"> </w:t>
      </w:r>
      <w:r>
        <w:rPr>
          <w:rFonts w:ascii="Courier New"/>
          <w:sz w:val="20"/>
        </w:rPr>
        <w:t>time</w:t>
      </w:r>
      <w:r>
        <w:rPr>
          <w:rFonts w:ascii="Courier New"/>
          <w:spacing w:val="-45"/>
          <w:sz w:val="20"/>
        </w:rPr>
        <w:t xml:space="preserve"> </w:t>
      </w:r>
      <w:r>
        <w:rPr>
          <w:rFonts w:ascii="Courier New"/>
          <w:sz w:val="20"/>
        </w:rPr>
        <w:t>the</w:t>
      </w:r>
      <w:r>
        <w:rPr>
          <w:rFonts w:ascii="Courier New"/>
          <w:spacing w:val="-37"/>
          <w:sz w:val="20"/>
        </w:rPr>
        <w:t xml:space="preserve"> </w:t>
      </w:r>
      <w:r>
        <w:rPr>
          <w:rFonts w:ascii="Courier New"/>
          <w:sz w:val="20"/>
        </w:rPr>
        <w:t>incident</w:t>
      </w:r>
      <w:r>
        <w:rPr>
          <w:rFonts w:ascii="Courier New"/>
          <w:spacing w:val="-28"/>
          <w:sz w:val="20"/>
        </w:rPr>
        <w:t xml:space="preserve"> </w:t>
      </w:r>
      <w:r>
        <w:rPr>
          <w:rFonts w:ascii="Courier New"/>
          <w:sz w:val="20"/>
        </w:rPr>
        <w:t>occurred.</w:t>
      </w:r>
      <w:r>
        <w:rPr>
          <w:rFonts w:ascii="Courier New"/>
          <w:sz w:val="20"/>
        </w:rPr>
        <w:tab/>
      </w:r>
      <w:r>
        <w:rPr>
          <w:rFonts w:ascii="Courier New"/>
          <w:sz w:val="20"/>
        </w:rPr>
        <w:tab/>
        <w:t>IO later obtained ON #3338 reference the interview with Michael</w:t>
      </w:r>
      <w:r>
        <w:rPr>
          <w:rFonts w:ascii="Courier New"/>
          <w:spacing w:val="-63"/>
          <w:sz w:val="20"/>
        </w:rPr>
        <w:t xml:space="preserve"> </w:t>
      </w:r>
      <w:r>
        <w:rPr>
          <w:rFonts w:ascii="Courier New"/>
          <w:sz w:val="20"/>
        </w:rPr>
        <w:t>Kintgen.</w:t>
      </w:r>
    </w:p>
    <w:p w:rsidR="00CE4C9F" w:rsidRDefault="00C85DFB">
      <w:pPr>
        <w:tabs>
          <w:tab w:val="left" w:pos="2655"/>
          <w:tab w:val="left" w:pos="5084"/>
          <w:tab w:val="left" w:pos="5779"/>
          <w:tab w:val="left" w:pos="6697"/>
        </w:tabs>
        <w:spacing w:before="185" w:line="216" w:lineRule="auto"/>
        <w:ind w:left="1406" w:right="2087" w:firstLine="573"/>
        <w:rPr>
          <w:rFonts w:ascii="Courier New"/>
          <w:sz w:val="20"/>
        </w:rPr>
      </w:pPr>
      <w:r>
        <w:rPr>
          <w:rFonts w:ascii="Courier New"/>
          <w:sz w:val="20"/>
        </w:rPr>
        <w:t xml:space="preserve">On the date and time indicated above, IO met with </w:t>
      </w:r>
      <w:r>
        <w:rPr>
          <w:rFonts w:ascii="Courier New"/>
          <w:sz w:val="20"/>
          <w:u w:val="thick"/>
        </w:rPr>
        <w:t>Michael</w:t>
      </w:r>
      <w:r>
        <w:rPr>
          <w:rFonts w:ascii="Courier New"/>
          <w:sz w:val="20"/>
        </w:rPr>
        <w:t xml:space="preserve"> </w:t>
      </w:r>
      <w:r>
        <w:rPr>
          <w:rFonts w:ascii="Courier New"/>
          <w:sz w:val="20"/>
          <w:u w:val="thick"/>
        </w:rPr>
        <w:t>Kint</w:t>
      </w:r>
      <w:r w:rsidR="00586A04">
        <w:rPr>
          <w:rFonts w:ascii="Courier New"/>
          <w:sz w:val="20"/>
          <w:u w:val="thick"/>
        </w:rPr>
        <w:t>g</w:t>
      </w:r>
      <w:r>
        <w:rPr>
          <w:rFonts w:ascii="Courier New"/>
          <w:sz w:val="20"/>
          <w:u w:val="thick"/>
        </w:rPr>
        <w:t>en.</w:t>
      </w:r>
      <w:r>
        <w:rPr>
          <w:rFonts w:ascii="Courier New"/>
          <w:sz w:val="20"/>
        </w:rPr>
        <w:tab/>
        <w:t>Also present for the inter</w:t>
      </w:r>
      <w:r w:rsidR="00586A04">
        <w:rPr>
          <w:rFonts w:ascii="Courier New"/>
          <w:sz w:val="20"/>
        </w:rPr>
        <w:t>v</w:t>
      </w:r>
      <w:r>
        <w:rPr>
          <w:rFonts w:ascii="Courier New"/>
          <w:sz w:val="20"/>
        </w:rPr>
        <w:t>iew were the forenamed's parents,</w:t>
      </w:r>
      <w:r>
        <w:rPr>
          <w:rFonts w:ascii="Courier New"/>
          <w:spacing w:val="-33"/>
          <w:sz w:val="20"/>
        </w:rPr>
        <w:t xml:space="preserve"> </w:t>
      </w:r>
      <w:r>
        <w:rPr>
          <w:rFonts w:ascii="Courier New"/>
          <w:sz w:val="20"/>
        </w:rPr>
        <w:t>Dale</w:t>
      </w:r>
      <w:r>
        <w:rPr>
          <w:rFonts w:ascii="Courier New"/>
          <w:spacing w:val="-37"/>
          <w:sz w:val="20"/>
        </w:rPr>
        <w:t xml:space="preserve"> </w:t>
      </w:r>
      <w:r>
        <w:rPr>
          <w:rFonts w:ascii="Courier New"/>
          <w:sz w:val="20"/>
        </w:rPr>
        <w:t>and</w:t>
      </w:r>
      <w:r>
        <w:rPr>
          <w:rFonts w:ascii="Courier New"/>
          <w:spacing w:val="-35"/>
          <w:sz w:val="20"/>
        </w:rPr>
        <w:t xml:space="preserve"> </w:t>
      </w:r>
      <w:r>
        <w:rPr>
          <w:rFonts w:ascii="Courier New"/>
          <w:sz w:val="20"/>
        </w:rPr>
        <w:t>Kay</w:t>
      </w:r>
      <w:r>
        <w:rPr>
          <w:rFonts w:ascii="Courier New"/>
          <w:spacing w:val="-43"/>
          <w:sz w:val="20"/>
        </w:rPr>
        <w:t xml:space="preserve"> </w:t>
      </w:r>
      <w:r>
        <w:rPr>
          <w:rFonts w:ascii="Courier New"/>
          <w:sz w:val="20"/>
        </w:rPr>
        <w:t>Kintgen.</w:t>
      </w:r>
      <w:r>
        <w:rPr>
          <w:rFonts w:ascii="Courier New"/>
          <w:sz w:val="20"/>
        </w:rPr>
        <w:tab/>
        <w:t>During</w:t>
      </w:r>
      <w:r>
        <w:rPr>
          <w:rFonts w:ascii="Courier New"/>
          <w:spacing w:val="-39"/>
          <w:sz w:val="20"/>
        </w:rPr>
        <w:t xml:space="preserve"> </w:t>
      </w:r>
      <w:r>
        <w:rPr>
          <w:rFonts w:ascii="Courier New"/>
          <w:sz w:val="20"/>
        </w:rPr>
        <w:t>the</w:t>
      </w:r>
      <w:r>
        <w:rPr>
          <w:rFonts w:ascii="Courier New"/>
          <w:spacing w:val="-42"/>
          <w:sz w:val="20"/>
        </w:rPr>
        <w:t xml:space="preserve"> </w:t>
      </w:r>
      <w:r>
        <w:rPr>
          <w:rFonts w:ascii="Courier New"/>
          <w:sz w:val="20"/>
        </w:rPr>
        <w:t>interview,</w:t>
      </w:r>
      <w:r>
        <w:rPr>
          <w:rFonts w:ascii="Courier New"/>
          <w:spacing w:val="-35"/>
          <w:sz w:val="20"/>
        </w:rPr>
        <w:t xml:space="preserve"> </w:t>
      </w:r>
      <w:r>
        <w:rPr>
          <w:rFonts w:ascii="Courier New"/>
          <w:sz w:val="20"/>
        </w:rPr>
        <w:t>IO</w:t>
      </w:r>
      <w:r>
        <w:rPr>
          <w:rFonts w:ascii="Courier New"/>
          <w:spacing w:val="-47"/>
          <w:sz w:val="20"/>
        </w:rPr>
        <w:t xml:space="preserve"> </w:t>
      </w:r>
      <w:r>
        <w:rPr>
          <w:rFonts w:ascii="Courier New"/>
          <w:sz w:val="20"/>
        </w:rPr>
        <w:t>confirmed with</w:t>
      </w:r>
      <w:r>
        <w:rPr>
          <w:rFonts w:ascii="Courier New"/>
          <w:spacing w:val="-40"/>
          <w:sz w:val="20"/>
        </w:rPr>
        <w:t xml:space="preserve"> </w:t>
      </w:r>
      <w:r>
        <w:rPr>
          <w:rFonts w:ascii="Courier New"/>
          <w:sz w:val="20"/>
        </w:rPr>
        <w:t>Michael</w:t>
      </w:r>
      <w:r>
        <w:rPr>
          <w:rFonts w:ascii="Courier New"/>
          <w:spacing w:val="-31"/>
          <w:sz w:val="20"/>
        </w:rPr>
        <w:t xml:space="preserve"> </w:t>
      </w:r>
      <w:r>
        <w:rPr>
          <w:rFonts w:ascii="Courier New"/>
          <w:sz w:val="20"/>
        </w:rPr>
        <w:t>Kintgen</w:t>
      </w:r>
      <w:r>
        <w:rPr>
          <w:rFonts w:ascii="Courier New"/>
          <w:spacing w:val="-32"/>
          <w:sz w:val="20"/>
        </w:rPr>
        <w:t xml:space="preserve"> </w:t>
      </w:r>
      <w:r>
        <w:rPr>
          <w:rFonts w:ascii="Courier New"/>
          <w:sz w:val="20"/>
        </w:rPr>
        <w:t>his</w:t>
      </w:r>
      <w:r>
        <w:rPr>
          <w:rFonts w:ascii="Courier New"/>
          <w:spacing w:val="-36"/>
          <w:sz w:val="20"/>
        </w:rPr>
        <w:t xml:space="preserve"> </w:t>
      </w:r>
      <w:r>
        <w:rPr>
          <w:rFonts w:ascii="Courier New"/>
          <w:sz w:val="20"/>
        </w:rPr>
        <w:t>full</w:t>
      </w:r>
      <w:r>
        <w:rPr>
          <w:rFonts w:ascii="Courier New"/>
          <w:spacing w:val="-39"/>
          <w:sz w:val="20"/>
        </w:rPr>
        <w:t xml:space="preserve"> </w:t>
      </w:r>
      <w:r>
        <w:rPr>
          <w:rFonts w:ascii="Courier New"/>
          <w:sz w:val="20"/>
        </w:rPr>
        <w:t>name</w:t>
      </w:r>
      <w:r>
        <w:rPr>
          <w:rFonts w:ascii="Courier New"/>
          <w:spacing w:val="-34"/>
          <w:sz w:val="20"/>
        </w:rPr>
        <w:t xml:space="preserve"> </w:t>
      </w:r>
      <w:r>
        <w:rPr>
          <w:rFonts w:ascii="Courier New"/>
          <w:sz w:val="20"/>
        </w:rPr>
        <w:t>is</w:t>
      </w:r>
      <w:r>
        <w:rPr>
          <w:rFonts w:ascii="Courier New"/>
          <w:spacing w:val="-45"/>
          <w:sz w:val="20"/>
        </w:rPr>
        <w:t xml:space="preserve"> </w:t>
      </w:r>
      <w:r>
        <w:rPr>
          <w:rFonts w:ascii="Courier New"/>
          <w:sz w:val="20"/>
        </w:rPr>
        <w:t>Michael</w:t>
      </w:r>
      <w:r>
        <w:rPr>
          <w:rFonts w:ascii="Courier New"/>
          <w:spacing w:val="-35"/>
          <w:sz w:val="20"/>
        </w:rPr>
        <w:t xml:space="preserve"> </w:t>
      </w:r>
      <w:r>
        <w:rPr>
          <w:rFonts w:ascii="Courier New"/>
          <w:sz w:val="20"/>
        </w:rPr>
        <w:t>Todd</w:t>
      </w:r>
      <w:r>
        <w:rPr>
          <w:rFonts w:ascii="Courier New"/>
          <w:spacing w:val="-35"/>
          <w:sz w:val="20"/>
        </w:rPr>
        <w:t xml:space="preserve"> </w:t>
      </w:r>
      <w:r>
        <w:rPr>
          <w:rFonts w:ascii="Courier New"/>
          <w:sz w:val="20"/>
        </w:rPr>
        <w:t>Kintgen,</w:t>
      </w:r>
      <w:r>
        <w:rPr>
          <w:rFonts w:ascii="Courier New"/>
          <w:spacing w:val="-22"/>
          <w:sz w:val="20"/>
        </w:rPr>
        <w:t xml:space="preserve"> </w:t>
      </w:r>
      <w:r>
        <w:rPr>
          <w:rFonts w:ascii="Courier New"/>
          <w:sz w:val="20"/>
        </w:rPr>
        <w:t>age</w:t>
      </w:r>
      <w:r>
        <w:rPr>
          <w:rFonts w:ascii="Courier New"/>
          <w:spacing w:val="-33"/>
          <w:sz w:val="20"/>
        </w:rPr>
        <w:t xml:space="preserve"> </w:t>
      </w:r>
      <w:r>
        <w:rPr>
          <w:rFonts w:ascii="Courier New"/>
          <w:sz w:val="20"/>
        </w:rPr>
        <w:t>17, DOB</w:t>
      </w:r>
      <w:r>
        <w:rPr>
          <w:rFonts w:ascii="Courier New"/>
          <w:spacing w:val="-41"/>
          <w:sz w:val="20"/>
        </w:rPr>
        <w:t xml:space="preserve"> </w:t>
      </w:r>
      <w:r>
        <w:rPr>
          <w:rFonts w:ascii="Courier New"/>
          <w:sz w:val="20"/>
        </w:rPr>
        <w:t>05/30/81</w:t>
      </w:r>
      <w:r>
        <w:rPr>
          <w:rFonts w:ascii="Courier New"/>
          <w:spacing w:val="-40"/>
          <w:sz w:val="20"/>
        </w:rPr>
        <w:t xml:space="preserve"> </w:t>
      </w:r>
      <w:r>
        <w:rPr>
          <w:rFonts w:ascii="Courier New"/>
          <w:sz w:val="20"/>
        </w:rPr>
        <w:t>(twin</w:t>
      </w:r>
      <w:r>
        <w:rPr>
          <w:rFonts w:ascii="Courier New"/>
          <w:spacing w:val="-38"/>
          <w:sz w:val="20"/>
        </w:rPr>
        <w:t xml:space="preserve"> </w:t>
      </w:r>
      <w:r>
        <w:rPr>
          <w:rFonts w:ascii="Courier New"/>
          <w:sz w:val="20"/>
        </w:rPr>
        <w:t>brother</w:t>
      </w:r>
      <w:r>
        <w:rPr>
          <w:rFonts w:ascii="Courier New"/>
          <w:spacing w:val="-35"/>
          <w:sz w:val="20"/>
        </w:rPr>
        <w:t xml:space="preserve"> </w:t>
      </w:r>
      <w:r>
        <w:rPr>
          <w:rFonts w:ascii="Courier New"/>
          <w:sz w:val="20"/>
        </w:rPr>
        <w:t>to</w:t>
      </w:r>
      <w:r>
        <w:rPr>
          <w:rFonts w:ascii="Courier New"/>
          <w:spacing w:val="-43"/>
          <w:sz w:val="20"/>
        </w:rPr>
        <w:t xml:space="preserve"> </w:t>
      </w:r>
      <w:r>
        <w:rPr>
          <w:rFonts w:ascii="Courier New"/>
          <w:sz w:val="20"/>
        </w:rPr>
        <w:t>Mark</w:t>
      </w:r>
      <w:r>
        <w:rPr>
          <w:rFonts w:ascii="Courier New"/>
          <w:spacing w:val="-39"/>
          <w:sz w:val="20"/>
        </w:rPr>
        <w:t xml:space="preserve"> </w:t>
      </w:r>
      <w:r>
        <w:rPr>
          <w:rFonts w:ascii="Courier New"/>
          <w:sz w:val="20"/>
        </w:rPr>
        <w:t>Kintgen)</w:t>
      </w:r>
      <w:r>
        <w:rPr>
          <w:rFonts w:ascii="Courier New"/>
          <w:sz w:val="20"/>
        </w:rPr>
        <w:tab/>
        <w:t>Michael Kintgen verified he too resides at 6859 West Quatro Place, Littleton, Colorado,</w:t>
      </w:r>
      <w:r>
        <w:rPr>
          <w:rFonts w:ascii="Courier New"/>
          <w:spacing w:val="-57"/>
          <w:sz w:val="20"/>
        </w:rPr>
        <w:t xml:space="preserve"> </w:t>
      </w:r>
      <w:r>
        <w:rPr>
          <w:rFonts w:ascii="Courier New"/>
          <w:sz w:val="20"/>
        </w:rPr>
        <w:t>80128,</w:t>
      </w:r>
      <w:r>
        <w:rPr>
          <w:rFonts w:ascii="Courier New"/>
          <w:spacing w:val="-59"/>
          <w:sz w:val="20"/>
        </w:rPr>
        <w:t xml:space="preserve"> </w:t>
      </w:r>
      <w:r>
        <w:rPr>
          <w:rFonts w:ascii="Courier New"/>
          <w:sz w:val="20"/>
        </w:rPr>
        <w:t>phone</w:t>
      </w:r>
      <w:r>
        <w:rPr>
          <w:rFonts w:ascii="Courier New"/>
          <w:spacing w:val="-66"/>
          <w:sz w:val="20"/>
        </w:rPr>
        <w:t xml:space="preserve"> </w:t>
      </w:r>
      <w:r>
        <w:rPr>
          <w:rFonts w:ascii="Courier New"/>
          <w:sz w:val="20"/>
        </w:rPr>
        <w:t>303-979-3768.</w:t>
      </w:r>
      <w:r>
        <w:rPr>
          <w:rFonts w:ascii="Courier New"/>
          <w:sz w:val="20"/>
        </w:rPr>
        <w:tab/>
        <w:t>Michael Kintgen verified he is</w:t>
      </w:r>
      <w:r>
        <w:rPr>
          <w:rFonts w:ascii="Courier New"/>
          <w:spacing w:val="-23"/>
          <w:sz w:val="20"/>
        </w:rPr>
        <w:t xml:space="preserve"> </w:t>
      </w:r>
      <w:r>
        <w:rPr>
          <w:rFonts w:ascii="Courier New"/>
          <w:sz w:val="20"/>
        </w:rPr>
        <w:t>presently</w:t>
      </w:r>
      <w:r>
        <w:rPr>
          <w:rFonts w:ascii="Courier New"/>
          <w:spacing w:val="-3"/>
          <w:sz w:val="20"/>
        </w:rPr>
        <w:t xml:space="preserve"> </w:t>
      </w:r>
      <w:r>
        <w:rPr>
          <w:rFonts w:ascii="Courier New"/>
          <w:sz w:val="20"/>
        </w:rPr>
        <w:t>a</w:t>
      </w:r>
      <w:r>
        <w:rPr>
          <w:rFonts w:ascii="Courier New"/>
          <w:spacing w:val="-23"/>
          <w:sz w:val="20"/>
        </w:rPr>
        <w:t xml:space="preserve"> </w:t>
      </w:r>
      <w:r>
        <w:rPr>
          <w:rFonts w:ascii="Courier New"/>
          <w:sz w:val="20"/>
        </w:rPr>
        <w:t>junior</w:t>
      </w:r>
      <w:r>
        <w:rPr>
          <w:rFonts w:ascii="Courier New"/>
          <w:spacing w:val="-13"/>
          <w:sz w:val="20"/>
        </w:rPr>
        <w:t xml:space="preserve"> </w:t>
      </w:r>
      <w:r>
        <w:rPr>
          <w:rFonts w:ascii="Courier New"/>
          <w:sz w:val="20"/>
        </w:rPr>
        <w:t>at</w:t>
      </w:r>
      <w:r>
        <w:rPr>
          <w:rFonts w:ascii="Courier New"/>
          <w:spacing w:val="-16"/>
          <w:sz w:val="20"/>
        </w:rPr>
        <w:t xml:space="preserve"> </w:t>
      </w:r>
      <w:r>
        <w:rPr>
          <w:rFonts w:ascii="Courier New"/>
          <w:sz w:val="20"/>
        </w:rPr>
        <w:t>Columbine</w:t>
      </w:r>
      <w:r>
        <w:rPr>
          <w:rFonts w:ascii="Courier New"/>
          <w:spacing w:val="-19"/>
          <w:sz w:val="20"/>
        </w:rPr>
        <w:t xml:space="preserve"> </w:t>
      </w:r>
      <w:r>
        <w:rPr>
          <w:rFonts w:ascii="Courier New"/>
          <w:sz w:val="20"/>
        </w:rPr>
        <w:t>High</w:t>
      </w:r>
      <w:r>
        <w:rPr>
          <w:rFonts w:ascii="Courier New"/>
          <w:spacing w:val="-29"/>
          <w:sz w:val="20"/>
        </w:rPr>
        <w:t xml:space="preserve"> </w:t>
      </w:r>
      <w:r>
        <w:rPr>
          <w:rFonts w:ascii="Courier New"/>
          <w:sz w:val="20"/>
        </w:rPr>
        <w:t>School.</w:t>
      </w:r>
    </w:p>
    <w:p w:rsidR="00CE4C9F" w:rsidRDefault="00C85DFB">
      <w:pPr>
        <w:tabs>
          <w:tab w:val="left" w:pos="2228"/>
          <w:tab w:val="left" w:pos="3376"/>
          <w:tab w:val="left" w:pos="5110"/>
        </w:tabs>
        <w:spacing w:before="186" w:line="216" w:lineRule="auto"/>
        <w:ind w:left="1419" w:right="2071" w:firstLine="565"/>
        <w:rPr>
          <w:rFonts w:ascii="Courier New"/>
          <w:sz w:val="20"/>
        </w:rPr>
      </w:pPr>
      <w:r>
        <w:rPr>
          <w:rFonts w:ascii="Courier New"/>
          <w:sz w:val="20"/>
        </w:rPr>
        <w:t>During</w:t>
      </w:r>
      <w:r>
        <w:rPr>
          <w:rFonts w:ascii="Courier New"/>
          <w:spacing w:val="-35"/>
          <w:sz w:val="20"/>
        </w:rPr>
        <w:t xml:space="preserve"> </w:t>
      </w:r>
      <w:r>
        <w:rPr>
          <w:rFonts w:ascii="Courier New"/>
          <w:sz w:val="20"/>
        </w:rPr>
        <w:t>the</w:t>
      </w:r>
      <w:r>
        <w:rPr>
          <w:rFonts w:ascii="Courier New"/>
          <w:spacing w:val="-47"/>
          <w:sz w:val="20"/>
        </w:rPr>
        <w:t xml:space="preserve"> </w:t>
      </w:r>
      <w:r>
        <w:rPr>
          <w:rFonts w:ascii="Courier New"/>
          <w:sz w:val="20"/>
        </w:rPr>
        <w:t>interview,</w:t>
      </w:r>
      <w:r>
        <w:rPr>
          <w:rFonts w:ascii="Courier New"/>
          <w:spacing w:val="-37"/>
          <w:sz w:val="20"/>
        </w:rPr>
        <w:t xml:space="preserve"> </w:t>
      </w:r>
      <w:r>
        <w:rPr>
          <w:rFonts w:ascii="Courier New"/>
          <w:sz w:val="20"/>
        </w:rPr>
        <w:t>IO</w:t>
      </w:r>
      <w:r>
        <w:rPr>
          <w:rFonts w:ascii="Courier New"/>
          <w:spacing w:val="-46"/>
          <w:sz w:val="20"/>
        </w:rPr>
        <w:t xml:space="preserve"> </w:t>
      </w:r>
      <w:r>
        <w:rPr>
          <w:rFonts w:ascii="Courier New"/>
          <w:sz w:val="20"/>
        </w:rPr>
        <w:t>initially</w:t>
      </w:r>
      <w:r>
        <w:rPr>
          <w:rFonts w:ascii="Courier New"/>
          <w:spacing w:val="-31"/>
          <w:sz w:val="20"/>
        </w:rPr>
        <w:t xml:space="preserve"> </w:t>
      </w:r>
      <w:r>
        <w:rPr>
          <w:rFonts w:ascii="Courier New"/>
          <w:sz w:val="20"/>
        </w:rPr>
        <w:t>requested</w:t>
      </w:r>
      <w:r>
        <w:rPr>
          <w:rFonts w:ascii="Courier New"/>
          <w:spacing w:val="-30"/>
          <w:sz w:val="20"/>
        </w:rPr>
        <w:t xml:space="preserve"> </w:t>
      </w:r>
      <w:r>
        <w:rPr>
          <w:rFonts w:ascii="Courier New"/>
          <w:sz w:val="20"/>
        </w:rPr>
        <w:t>Michael</w:t>
      </w:r>
      <w:r>
        <w:rPr>
          <w:rFonts w:ascii="Courier New"/>
          <w:spacing w:val="-28"/>
          <w:sz w:val="20"/>
        </w:rPr>
        <w:t xml:space="preserve"> </w:t>
      </w:r>
      <w:r>
        <w:rPr>
          <w:rFonts w:ascii="Courier New"/>
          <w:sz w:val="20"/>
        </w:rPr>
        <w:t>Kintgen to provide an account of his activities on 04/20/99 beginning at the</w:t>
      </w:r>
      <w:r>
        <w:rPr>
          <w:rFonts w:ascii="Courier New"/>
          <w:spacing w:val="-33"/>
          <w:sz w:val="20"/>
        </w:rPr>
        <w:t xml:space="preserve"> </w:t>
      </w:r>
      <w:r>
        <w:rPr>
          <w:rFonts w:ascii="Courier New"/>
          <w:sz w:val="20"/>
        </w:rPr>
        <w:t>time</w:t>
      </w:r>
      <w:r>
        <w:rPr>
          <w:rFonts w:ascii="Courier New"/>
          <w:spacing w:val="-25"/>
          <w:sz w:val="20"/>
        </w:rPr>
        <w:t xml:space="preserve"> </w:t>
      </w:r>
      <w:r>
        <w:rPr>
          <w:rFonts w:ascii="Courier New"/>
          <w:sz w:val="20"/>
        </w:rPr>
        <w:t>he</w:t>
      </w:r>
      <w:r>
        <w:rPr>
          <w:rFonts w:ascii="Courier New"/>
          <w:spacing w:val="-35"/>
          <w:sz w:val="20"/>
        </w:rPr>
        <w:t xml:space="preserve"> </w:t>
      </w:r>
      <w:r>
        <w:rPr>
          <w:rFonts w:ascii="Courier New"/>
          <w:sz w:val="20"/>
        </w:rPr>
        <w:t>arrived</w:t>
      </w:r>
      <w:r>
        <w:rPr>
          <w:rFonts w:ascii="Courier New"/>
          <w:spacing w:val="-23"/>
          <w:sz w:val="20"/>
        </w:rPr>
        <w:t xml:space="preserve"> </w:t>
      </w:r>
      <w:r>
        <w:rPr>
          <w:rFonts w:ascii="Courier New"/>
          <w:sz w:val="20"/>
        </w:rPr>
        <w:t>at</w:t>
      </w:r>
      <w:r>
        <w:rPr>
          <w:rFonts w:ascii="Courier New"/>
          <w:spacing w:val="-31"/>
          <w:sz w:val="20"/>
        </w:rPr>
        <w:t xml:space="preserve"> </w:t>
      </w:r>
      <w:r>
        <w:rPr>
          <w:rFonts w:ascii="Courier New"/>
          <w:sz w:val="20"/>
        </w:rPr>
        <w:t>school.</w:t>
      </w:r>
      <w:r>
        <w:rPr>
          <w:rFonts w:ascii="Courier New"/>
          <w:sz w:val="20"/>
        </w:rPr>
        <w:tab/>
        <w:t>Michael</w:t>
      </w:r>
      <w:r>
        <w:rPr>
          <w:rFonts w:ascii="Courier New"/>
          <w:spacing w:val="-37"/>
          <w:sz w:val="20"/>
        </w:rPr>
        <w:t xml:space="preserve"> </w:t>
      </w:r>
      <w:r>
        <w:rPr>
          <w:rFonts w:ascii="Courier New"/>
          <w:sz w:val="20"/>
        </w:rPr>
        <w:t>Kintgen</w:t>
      </w:r>
      <w:r>
        <w:rPr>
          <w:rFonts w:ascii="Courier New"/>
          <w:spacing w:val="-42"/>
          <w:sz w:val="20"/>
        </w:rPr>
        <w:t xml:space="preserve"> </w:t>
      </w:r>
      <w:r>
        <w:rPr>
          <w:rFonts w:ascii="Courier New"/>
          <w:sz w:val="20"/>
        </w:rPr>
        <w:t>told</w:t>
      </w:r>
      <w:r>
        <w:rPr>
          <w:rFonts w:ascii="Courier New"/>
          <w:spacing w:val="-38"/>
          <w:sz w:val="20"/>
        </w:rPr>
        <w:t xml:space="preserve"> </w:t>
      </w:r>
      <w:r>
        <w:rPr>
          <w:rFonts w:ascii="Courier New"/>
          <w:sz w:val="20"/>
        </w:rPr>
        <w:t>IO</w:t>
      </w:r>
      <w:r>
        <w:rPr>
          <w:rFonts w:ascii="Courier New"/>
          <w:spacing w:val="-47"/>
          <w:sz w:val="20"/>
        </w:rPr>
        <w:t xml:space="preserve"> </w:t>
      </w:r>
      <w:r>
        <w:rPr>
          <w:rFonts w:ascii="Courier New"/>
          <w:sz w:val="20"/>
        </w:rPr>
        <w:t>he</w:t>
      </w:r>
      <w:r>
        <w:rPr>
          <w:rFonts w:ascii="Courier New"/>
          <w:spacing w:val="-50"/>
          <w:sz w:val="20"/>
        </w:rPr>
        <w:t xml:space="preserve"> </w:t>
      </w:r>
      <w:r>
        <w:rPr>
          <w:rFonts w:ascii="Courier New"/>
          <w:sz w:val="20"/>
        </w:rPr>
        <w:t>normally arrives</w:t>
      </w:r>
      <w:r>
        <w:rPr>
          <w:rFonts w:ascii="Courier New"/>
          <w:spacing w:val="-29"/>
          <w:sz w:val="20"/>
        </w:rPr>
        <w:t xml:space="preserve"> </w:t>
      </w:r>
      <w:r>
        <w:rPr>
          <w:rFonts w:ascii="Courier New"/>
          <w:sz w:val="20"/>
        </w:rPr>
        <w:t>at</w:t>
      </w:r>
      <w:r>
        <w:rPr>
          <w:rFonts w:ascii="Courier New"/>
          <w:spacing w:val="-36"/>
          <w:sz w:val="20"/>
        </w:rPr>
        <w:t xml:space="preserve"> </w:t>
      </w:r>
      <w:r>
        <w:rPr>
          <w:rFonts w:ascii="Courier New"/>
          <w:sz w:val="20"/>
        </w:rPr>
        <w:t>school</w:t>
      </w:r>
      <w:r>
        <w:rPr>
          <w:rFonts w:ascii="Courier New"/>
          <w:spacing w:val="-30"/>
          <w:sz w:val="20"/>
        </w:rPr>
        <w:t xml:space="preserve"> </w:t>
      </w:r>
      <w:r>
        <w:rPr>
          <w:rFonts w:ascii="Courier New"/>
          <w:sz w:val="20"/>
        </w:rPr>
        <w:t>at</w:t>
      </w:r>
      <w:r>
        <w:rPr>
          <w:rFonts w:ascii="Courier New"/>
          <w:spacing w:val="-38"/>
          <w:sz w:val="20"/>
        </w:rPr>
        <w:t xml:space="preserve"> </w:t>
      </w:r>
      <w:r>
        <w:rPr>
          <w:rFonts w:ascii="Courier New"/>
          <w:sz w:val="20"/>
        </w:rPr>
        <w:t>approximately</w:t>
      </w:r>
      <w:r>
        <w:rPr>
          <w:rFonts w:ascii="Courier New"/>
          <w:spacing w:val="-29"/>
          <w:sz w:val="20"/>
        </w:rPr>
        <w:t xml:space="preserve"> </w:t>
      </w:r>
      <w:r>
        <w:rPr>
          <w:rFonts w:ascii="Courier New"/>
          <w:sz w:val="20"/>
        </w:rPr>
        <w:t>0715</w:t>
      </w:r>
      <w:r>
        <w:rPr>
          <w:rFonts w:ascii="Courier New"/>
          <w:spacing w:val="-34"/>
          <w:sz w:val="20"/>
        </w:rPr>
        <w:t xml:space="preserve"> </w:t>
      </w:r>
      <w:r>
        <w:rPr>
          <w:rFonts w:ascii="Courier New"/>
          <w:sz w:val="20"/>
        </w:rPr>
        <w:t>hours,</w:t>
      </w:r>
      <w:r>
        <w:rPr>
          <w:rFonts w:ascii="Courier New"/>
          <w:spacing w:val="-23"/>
          <w:sz w:val="20"/>
        </w:rPr>
        <w:t xml:space="preserve"> </w:t>
      </w:r>
      <w:r>
        <w:rPr>
          <w:rFonts w:ascii="Courier New"/>
          <w:sz w:val="20"/>
        </w:rPr>
        <w:t>as</w:t>
      </w:r>
      <w:r>
        <w:rPr>
          <w:rFonts w:ascii="Courier New"/>
          <w:spacing w:val="-45"/>
          <w:sz w:val="20"/>
        </w:rPr>
        <w:t xml:space="preserve"> </w:t>
      </w:r>
      <w:r>
        <w:rPr>
          <w:rFonts w:ascii="Courier New"/>
          <w:sz w:val="20"/>
        </w:rPr>
        <w:t>was</w:t>
      </w:r>
      <w:r>
        <w:rPr>
          <w:rFonts w:ascii="Courier New"/>
          <w:spacing w:val="-33"/>
          <w:sz w:val="20"/>
        </w:rPr>
        <w:t xml:space="preserve"> </w:t>
      </w:r>
      <w:r>
        <w:rPr>
          <w:rFonts w:ascii="Courier New"/>
          <w:sz w:val="20"/>
        </w:rPr>
        <w:t>the</w:t>
      </w:r>
      <w:r>
        <w:rPr>
          <w:rFonts w:ascii="Courier New"/>
          <w:spacing w:val="-46"/>
          <w:sz w:val="20"/>
        </w:rPr>
        <w:t xml:space="preserve"> </w:t>
      </w:r>
      <w:r>
        <w:rPr>
          <w:rFonts w:ascii="Courier New"/>
          <w:sz w:val="20"/>
        </w:rPr>
        <w:t>case</w:t>
      </w:r>
      <w:r>
        <w:rPr>
          <w:rFonts w:ascii="Courier New"/>
          <w:spacing w:val="-35"/>
          <w:sz w:val="20"/>
        </w:rPr>
        <w:t xml:space="preserve"> </w:t>
      </w:r>
      <w:r>
        <w:rPr>
          <w:rFonts w:ascii="Courier New"/>
          <w:sz w:val="20"/>
        </w:rPr>
        <w:t>this date.</w:t>
      </w:r>
      <w:r>
        <w:rPr>
          <w:rFonts w:ascii="Courier New"/>
          <w:sz w:val="20"/>
        </w:rPr>
        <w:tab/>
        <w:t>Michael</w:t>
      </w:r>
      <w:r>
        <w:rPr>
          <w:rFonts w:ascii="Courier New"/>
          <w:spacing w:val="-24"/>
          <w:sz w:val="20"/>
        </w:rPr>
        <w:t xml:space="preserve"> </w:t>
      </w:r>
      <w:r>
        <w:rPr>
          <w:rFonts w:ascii="Courier New"/>
          <w:sz w:val="20"/>
        </w:rPr>
        <w:t>Kintgen</w:t>
      </w:r>
      <w:r>
        <w:rPr>
          <w:rFonts w:ascii="Courier New"/>
          <w:spacing w:val="-33"/>
          <w:sz w:val="20"/>
        </w:rPr>
        <w:t xml:space="preserve"> </w:t>
      </w:r>
      <w:r>
        <w:rPr>
          <w:rFonts w:ascii="Courier New"/>
          <w:sz w:val="20"/>
        </w:rPr>
        <w:t>clarified</w:t>
      </w:r>
      <w:r>
        <w:rPr>
          <w:rFonts w:ascii="Courier New"/>
          <w:spacing w:val="-25"/>
          <w:sz w:val="20"/>
        </w:rPr>
        <w:t xml:space="preserve"> </w:t>
      </w:r>
      <w:r>
        <w:rPr>
          <w:rFonts w:ascii="Courier New"/>
          <w:sz w:val="20"/>
        </w:rPr>
        <w:t>he</w:t>
      </w:r>
      <w:r>
        <w:rPr>
          <w:rFonts w:ascii="Courier New"/>
          <w:spacing w:val="-50"/>
          <w:sz w:val="20"/>
        </w:rPr>
        <w:t xml:space="preserve"> </w:t>
      </w:r>
      <w:r>
        <w:rPr>
          <w:rFonts w:ascii="Courier New"/>
          <w:sz w:val="20"/>
        </w:rPr>
        <w:t>drives</w:t>
      </w:r>
      <w:r>
        <w:rPr>
          <w:rFonts w:ascii="Courier New"/>
          <w:spacing w:val="-34"/>
          <w:sz w:val="20"/>
        </w:rPr>
        <w:t xml:space="preserve"> </w:t>
      </w:r>
      <w:r>
        <w:rPr>
          <w:rFonts w:ascii="Courier New"/>
          <w:sz w:val="20"/>
        </w:rPr>
        <w:t>to</w:t>
      </w:r>
      <w:r>
        <w:rPr>
          <w:rFonts w:ascii="Courier New"/>
          <w:spacing w:val="-39"/>
          <w:sz w:val="20"/>
        </w:rPr>
        <w:t xml:space="preserve"> </w:t>
      </w:r>
      <w:r>
        <w:rPr>
          <w:rFonts w:ascii="Courier New"/>
          <w:sz w:val="20"/>
        </w:rPr>
        <w:t>school</w:t>
      </w:r>
      <w:r>
        <w:rPr>
          <w:rFonts w:ascii="Courier New"/>
          <w:spacing w:val="-32"/>
          <w:sz w:val="20"/>
        </w:rPr>
        <w:t xml:space="preserve"> </w:t>
      </w:r>
      <w:r>
        <w:rPr>
          <w:rFonts w:ascii="Courier New"/>
          <w:sz w:val="20"/>
        </w:rPr>
        <w:t>with</w:t>
      </w:r>
      <w:r>
        <w:rPr>
          <w:rFonts w:ascii="Courier New"/>
          <w:spacing w:val="-30"/>
          <w:sz w:val="20"/>
        </w:rPr>
        <w:t xml:space="preserve"> </w:t>
      </w:r>
      <w:r>
        <w:rPr>
          <w:rFonts w:ascii="Courier New"/>
          <w:sz w:val="20"/>
        </w:rPr>
        <w:t>his</w:t>
      </w:r>
      <w:r>
        <w:rPr>
          <w:rFonts w:ascii="Courier New"/>
          <w:spacing w:val="-37"/>
          <w:sz w:val="20"/>
        </w:rPr>
        <w:t xml:space="preserve"> </w:t>
      </w:r>
      <w:r>
        <w:rPr>
          <w:rFonts w:ascii="Courier New"/>
          <w:sz w:val="20"/>
        </w:rPr>
        <w:t>twin brother</w:t>
      </w:r>
      <w:r>
        <w:rPr>
          <w:rFonts w:ascii="Courier New"/>
          <w:spacing w:val="-55"/>
          <w:sz w:val="20"/>
        </w:rPr>
        <w:t xml:space="preserve"> </w:t>
      </w:r>
      <w:r>
        <w:rPr>
          <w:rFonts w:ascii="Courier New"/>
          <w:sz w:val="20"/>
        </w:rPr>
        <w:t>"Mark."</w:t>
      </w:r>
      <w:r>
        <w:rPr>
          <w:rFonts w:ascii="Courier New"/>
          <w:sz w:val="20"/>
        </w:rPr>
        <w:tab/>
        <w:t>Michael</w:t>
      </w:r>
      <w:r>
        <w:rPr>
          <w:rFonts w:ascii="Courier New"/>
          <w:spacing w:val="-34"/>
          <w:sz w:val="20"/>
        </w:rPr>
        <w:t xml:space="preserve"> </w:t>
      </w:r>
      <w:r>
        <w:rPr>
          <w:rFonts w:ascii="Courier New"/>
          <w:sz w:val="20"/>
        </w:rPr>
        <w:t>Kintgen</w:t>
      </w:r>
      <w:r>
        <w:rPr>
          <w:rFonts w:ascii="Courier New"/>
          <w:spacing w:val="-44"/>
          <w:sz w:val="20"/>
        </w:rPr>
        <w:t xml:space="preserve"> </w:t>
      </w:r>
      <w:r>
        <w:rPr>
          <w:rFonts w:ascii="Courier New"/>
          <w:sz w:val="20"/>
        </w:rPr>
        <w:t>stated</w:t>
      </w:r>
      <w:r>
        <w:rPr>
          <w:rFonts w:ascii="Courier New"/>
          <w:spacing w:val="-37"/>
          <w:sz w:val="20"/>
        </w:rPr>
        <w:t xml:space="preserve"> </w:t>
      </w:r>
      <w:r>
        <w:rPr>
          <w:rFonts w:ascii="Courier New"/>
          <w:sz w:val="20"/>
        </w:rPr>
        <w:t>his</w:t>
      </w:r>
      <w:r>
        <w:rPr>
          <w:rFonts w:ascii="Courier New"/>
          <w:spacing w:val="-53"/>
          <w:sz w:val="20"/>
        </w:rPr>
        <w:t xml:space="preserve"> </w:t>
      </w:r>
      <w:r>
        <w:rPr>
          <w:rFonts w:ascii="Courier New"/>
          <w:sz w:val="20"/>
        </w:rPr>
        <w:t>assigned</w:t>
      </w:r>
      <w:r>
        <w:rPr>
          <w:rFonts w:ascii="Courier New"/>
          <w:spacing w:val="-35"/>
          <w:sz w:val="20"/>
        </w:rPr>
        <w:t xml:space="preserve"> </w:t>
      </w:r>
      <w:r>
        <w:rPr>
          <w:rFonts w:ascii="Courier New"/>
          <w:sz w:val="20"/>
        </w:rPr>
        <w:t>parking</w:t>
      </w:r>
      <w:r>
        <w:rPr>
          <w:rFonts w:ascii="Courier New"/>
          <w:spacing w:val="-34"/>
          <w:sz w:val="20"/>
        </w:rPr>
        <w:t xml:space="preserve"> </w:t>
      </w:r>
      <w:r>
        <w:rPr>
          <w:rFonts w:ascii="Courier New"/>
          <w:sz w:val="20"/>
        </w:rPr>
        <w:t>space is</w:t>
      </w:r>
      <w:r>
        <w:rPr>
          <w:rFonts w:ascii="Courier New"/>
          <w:spacing w:val="-33"/>
          <w:sz w:val="20"/>
        </w:rPr>
        <w:t xml:space="preserve"> </w:t>
      </w:r>
      <w:r>
        <w:rPr>
          <w:rFonts w:ascii="Courier New"/>
          <w:sz w:val="20"/>
        </w:rPr>
        <w:t>identified</w:t>
      </w:r>
      <w:r>
        <w:rPr>
          <w:rFonts w:ascii="Courier New"/>
          <w:spacing w:val="-21"/>
          <w:sz w:val="20"/>
        </w:rPr>
        <w:t xml:space="preserve"> </w:t>
      </w:r>
      <w:r>
        <w:rPr>
          <w:rFonts w:ascii="Courier New"/>
          <w:sz w:val="20"/>
        </w:rPr>
        <w:t>as</w:t>
      </w:r>
      <w:r>
        <w:rPr>
          <w:rFonts w:ascii="Courier New"/>
          <w:spacing w:val="-42"/>
          <w:sz w:val="20"/>
        </w:rPr>
        <w:t xml:space="preserve"> </w:t>
      </w:r>
      <w:r>
        <w:rPr>
          <w:rFonts w:ascii="Courier New"/>
          <w:sz w:val="20"/>
        </w:rPr>
        <w:t>#402</w:t>
      </w:r>
      <w:r>
        <w:rPr>
          <w:rFonts w:ascii="Courier New"/>
          <w:spacing w:val="-29"/>
          <w:sz w:val="20"/>
        </w:rPr>
        <w:t xml:space="preserve"> </w:t>
      </w:r>
      <w:r>
        <w:rPr>
          <w:rFonts w:ascii="Courier New"/>
          <w:sz w:val="20"/>
        </w:rPr>
        <w:t>and</w:t>
      </w:r>
      <w:r>
        <w:rPr>
          <w:rFonts w:ascii="Courier New"/>
          <w:spacing w:val="-25"/>
          <w:sz w:val="20"/>
        </w:rPr>
        <w:t xml:space="preserve"> </w:t>
      </w:r>
      <w:r>
        <w:rPr>
          <w:rFonts w:ascii="Courier New"/>
          <w:sz w:val="20"/>
        </w:rPr>
        <w:t>is</w:t>
      </w:r>
      <w:r>
        <w:rPr>
          <w:rFonts w:ascii="Courier New"/>
          <w:spacing w:val="-41"/>
          <w:sz w:val="20"/>
        </w:rPr>
        <w:t xml:space="preserve"> </w:t>
      </w:r>
      <w:r>
        <w:rPr>
          <w:rFonts w:ascii="Courier New"/>
          <w:sz w:val="20"/>
        </w:rPr>
        <w:t>located</w:t>
      </w:r>
      <w:r>
        <w:rPr>
          <w:rFonts w:ascii="Courier New"/>
          <w:spacing w:val="-22"/>
          <w:sz w:val="20"/>
        </w:rPr>
        <w:t xml:space="preserve"> </w:t>
      </w:r>
      <w:r>
        <w:rPr>
          <w:rFonts w:ascii="Courier New"/>
          <w:sz w:val="20"/>
        </w:rPr>
        <w:t>"south</w:t>
      </w:r>
      <w:r>
        <w:rPr>
          <w:rFonts w:ascii="Courier New"/>
          <w:spacing w:val="-33"/>
          <w:sz w:val="20"/>
        </w:rPr>
        <w:t xml:space="preserve"> </w:t>
      </w:r>
      <w:r>
        <w:rPr>
          <w:rFonts w:ascii="Courier New"/>
          <w:sz w:val="20"/>
        </w:rPr>
        <w:t>of</w:t>
      </w:r>
      <w:r>
        <w:rPr>
          <w:rFonts w:ascii="Courier New"/>
          <w:spacing w:val="-29"/>
          <w:sz w:val="20"/>
        </w:rPr>
        <w:t xml:space="preserve"> </w:t>
      </w:r>
      <w:r>
        <w:rPr>
          <w:rFonts w:ascii="Courier New"/>
          <w:sz w:val="20"/>
        </w:rPr>
        <w:t>the</w:t>
      </w:r>
      <w:r>
        <w:rPr>
          <w:rFonts w:ascii="Courier New"/>
          <w:spacing w:val="-41"/>
          <w:sz w:val="20"/>
        </w:rPr>
        <w:t xml:space="preserve"> </w:t>
      </w:r>
      <w:r>
        <w:rPr>
          <w:rFonts w:ascii="Courier New"/>
          <w:sz w:val="20"/>
        </w:rPr>
        <w:t>commons"</w:t>
      </w:r>
      <w:r>
        <w:rPr>
          <w:rFonts w:ascii="Courier New"/>
          <w:spacing w:val="-12"/>
          <w:sz w:val="20"/>
        </w:rPr>
        <w:t xml:space="preserve"> </w:t>
      </w:r>
      <w:r>
        <w:rPr>
          <w:rFonts w:ascii="Courier New"/>
          <w:sz w:val="20"/>
        </w:rPr>
        <w:t>area.</w:t>
      </w:r>
    </w:p>
    <w:p w:rsidR="00CE4C9F" w:rsidRDefault="00C85DFB">
      <w:pPr>
        <w:spacing w:line="213" w:lineRule="auto"/>
        <w:ind w:left="1437" w:right="2110" w:hanging="4"/>
        <w:rPr>
          <w:rFonts w:ascii="Courier New"/>
          <w:sz w:val="20"/>
        </w:rPr>
      </w:pPr>
      <w:r>
        <w:rPr>
          <w:rFonts w:ascii="Courier New"/>
          <w:sz w:val="20"/>
        </w:rPr>
        <w:t>Pursuant</w:t>
      </w:r>
      <w:r>
        <w:rPr>
          <w:rFonts w:ascii="Courier New"/>
          <w:spacing w:val="-36"/>
          <w:sz w:val="20"/>
        </w:rPr>
        <w:t xml:space="preserve"> </w:t>
      </w:r>
      <w:r>
        <w:rPr>
          <w:rFonts w:ascii="Courier New"/>
          <w:sz w:val="20"/>
        </w:rPr>
        <w:t>to</w:t>
      </w:r>
      <w:r>
        <w:rPr>
          <w:rFonts w:ascii="Courier New"/>
          <w:spacing w:val="-52"/>
          <w:sz w:val="20"/>
        </w:rPr>
        <w:t xml:space="preserve"> </w:t>
      </w:r>
      <w:r>
        <w:rPr>
          <w:rFonts w:ascii="Courier New"/>
          <w:sz w:val="20"/>
        </w:rPr>
        <w:t>questioning,</w:t>
      </w:r>
      <w:r>
        <w:rPr>
          <w:rFonts w:ascii="Courier New"/>
          <w:spacing w:val="-34"/>
          <w:sz w:val="20"/>
        </w:rPr>
        <w:t xml:space="preserve"> </w:t>
      </w:r>
      <w:r>
        <w:rPr>
          <w:rFonts w:ascii="Courier New"/>
          <w:sz w:val="20"/>
        </w:rPr>
        <w:t>Michael</w:t>
      </w:r>
      <w:r>
        <w:rPr>
          <w:rFonts w:ascii="Courier New"/>
          <w:spacing w:val="-36"/>
          <w:sz w:val="20"/>
        </w:rPr>
        <w:t xml:space="preserve"> </w:t>
      </w:r>
      <w:r>
        <w:rPr>
          <w:rFonts w:ascii="Courier New"/>
          <w:sz w:val="20"/>
        </w:rPr>
        <w:t>Kintgen</w:t>
      </w:r>
      <w:r>
        <w:rPr>
          <w:rFonts w:ascii="Courier New"/>
          <w:spacing w:val="-46"/>
          <w:sz w:val="20"/>
        </w:rPr>
        <w:t xml:space="preserve"> </w:t>
      </w:r>
      <w:r>
        <w:rPr>
          <w:rFonts w:ascii="Courier New"/>
          <w:sz w:val="20"/>
        </w:rPr>
        <w:t>stated</w:t>
      </w:r>
      <w:r>
        <w:rPr>
          <w:rFonts w:ascii="Courier New"/>
          <w:spacing w:val="-34"/>
          <w:sz w:val="20"/>
        </w:rPr>
        <w:t xml:space="preserve"> </w:t>
      </w:r>
      <w:r>
        <w:rPr>
          <w:rFonts w:ascii="Courier New"/>
          <w:sz w:val="20"/>
        </w:rPr>
        <w:t>he</w:t>
      </w:r>
      <w:r>
        <w:rPr>
          <w:rFonts w:ascii="Courier New"/>
          <w:spacing w:val="-53"/>
          <w:sz w:val="20"/>
        </w:rPr>
        <w:t xml:space="preserve"> </w:t>
      </w:r>
      <w:r>
        <w:rPr>
          <w:rFonts w:ascii="Courier New"/>
          <w:sz w:val="20"/>
        </w:rPr>
        <w:t>did</w:t>
      </w:r>
      <w:r>
        <w:rPr>
          <w:rFonts w:ascii="Courier New"/>
          <w:spacing w:val="-47"/>
          <w:sz w:val="20"/>
        </w:rPr>
        <w:t xml:space="preserve"> </w:t>
      </w:r>
      <w:r>
        <w:rPr>
          <w:rFonts w:ascii="Courier New"/>
          <w:sz w:val="20"/>
        </w:rPr>
        <w:t>not</w:t>
      </w:r>
      <w:r>
        <w:rPr>
          <w:rFonts w:ascii="Courier New"/>
          <w:spacing w:val="-44"/>
          <w:sz w:val="20"/>
        </w:rPr>
        <w:t xml:space="preserve"> </w:t>
      </w:r>
      <w:r>
        <w:rPr>
          <w:rFonts w:ascii="Courier New"/>
          <w:sz w:val="20"/>
        </w:rPr>
        <w:t>observe any</w:t>
      </w:r>
      <w:r>
        <w:rPr>
          <w:rFonts w:ascii="Courier New"/>
          <w:spacing w:val="-22"/>
          <w:sz w:val="20"/>
        </w:rPr>
        <w:t xml:space="preserve"> </w:t>
      </w:r>
      <w:r>
        <w:rPr>
          <w:rFonts w:ascii="Courier New"/>
          <w:sz w:val="20"/>
        </w:rPr>
        <w:t>unusual</w:t>
      </w:r>
      <w:r>
        <w:rPr>
          <w:rFonts w:ascii="Courier New"/>
          <w:spacing w:val="-22"/>
          <w:sz w:val="20"/>
        </w:rPr>
        <w:t xml:space="preserve"> </w:t>
      </w:r>
      <w:r>
        <w:rPr>
          <w:rFonts w:ascii="Courier New"/>
          <w:sz w:val="20"/>
        </w:rPr>
        <w:t>activity</w:t>
      </w:r>
      <w:r>
        <w:rPr>
          <w:rFonts w:ascii="Courier New"/>
          <w:spacing w:val="-17"/>
          <w:sz w:val="20"/>
        </w:rPr>
        <w:t xml:space="preserve"> </w:t>
      </w:r>
      <w:r>
        <w:rPr>
          <w:rFonts w:ascii="Courier New"/>
          <w:sz w:val="20"/>
        </w:rPr>
        <w:t>when</w:t>
      </w:r>
      <w:r>
        <w:rPr>
          <w:rFonts w:ascii="Courier New"/>
          <w:spacing w:val="-33"/>
          <w:sz w:val="20"/>
        </w:rPr>
        <w:t xml:space="preserve"> </w:t>
      </w:r>
      <w:r>
        <w:rPr>
          <w:rFonts w:ascii="Courier New"/>
          <w:sz w:val="20"/>
        </w:rPr>
        <w:t>he</w:t>
      </w:r>
      <w:r>
        <w:rPr>
          <w:rFonts w:ascii="Courier New"/>
          <w:spacing w:val="-29"/>
          <w:sz w:val="20"/>
        </w:rPr>
        <w:t xml:space="preserve"> </w:t>
      </w:r>
      <w:r>
        <w:rPr>
          <w:rFonts w:ascii="Courier New"/>
          <w:sz w:val="20"/>
        </w:rPr>
        <w:t>arrived</w:t>
      </w:r>
      <w:r>
        <w:rPr>
          <w:rFonts w:ascii="Courier New"/>
          <w:spacing w:val="-25"/>
          <w:sz w:val="20"/>
        </w:rPr>
        <w:t xml:space="preserve"> </w:t>
      </w:r>
      <w:r>
        <w:rPr>
          <w:rFonts w:ascii="Courier New"/>
          <w:sz w:val="20"/>
        </w:rPr>
        <w:t>at</w:t>
      </w:r>
      <w:r>
        <w:rPr>
          <w:rFonts w:ascii="Courier New"/>
          <w:spacing w:val="-33"/>
          <w:sz w:val="20"/>
        </w:rPr>
        <w:t xml:space="preserve"> </w:t>
      </w:r>
      <w:r>
        <w:rPr>
          <w:rFonts w:ascii="Courier New"/>
          <w:sz w:val="20"/>
        </w:rPr>
        <w:t>school</w:t>
      </w:r>
      <w:r>
        <w:rPr>
          <w:rFonts w:ascii="Courier New"/>
          <w:spacing w:val="-23"/>
          <w:sz w:val="20"/>
        </w:rPr>
        <w:t xml:space="preserve"> </w:t>
      </w:r>
      <w:r>
        <w:rPr>
          <w:rFonts w:ascii="Courier New"/>
          <w:sz w:val="20"/>
        </w:rPr>
        <w:t>on</w:t>
      </w:r>
      <w:r>
        <w:rPr>
          <w:rFonts w:ascii="Courier New"/>
          <w:spacing w:val="-33"/>
          <w:sz w:val="20"/>
        </w:rPr>
        <w:t xml:space="preserve"> </w:t>
      </w:r>
      <w:r>
        <w:rPr>
          <w:rFonts w:ascii="Courier New"/>
          <w:sz w:val="20"/>
        </w:rPr>
        <w:t>04/20/99.</w:t>
      </w:r>
    </w:p>
    <w:p w:rsidR="00CE4C9F" w:rsidRDefault="00CE4C9F">
      <w:pPr>
        <w:pStyle w:val="BodyText"/>
        <w:spacing w:before="6"/>
        <w:rPr>
          <w:rFonts w:ascii="Courier New"/>
          <w:sz w:val="17"/>
        </w:rPr>
      </w:pPr>
    </w:p>
    <w:p w:rsidR="00CE4C9F" w:rsidRDefault="00C85DFB">
      <w:pPr>
        <w:tabs>
          <w:tab w:val="left" w:pos="4434"/>
          <w:tab w:val="left" w:pos="6259"/>
          <w:tab w:val="left" w:pos="7163"/>
        </w:tabs>
        <w:spacing w:line="216" w:lineRule="auto"/>
        <w:ind w:left="1437" w:right="2290" w:firstLine="569"/>
        <w:rPr>
          <w:rFonts w:ascii="Courier New"/>
          <w:sz w:val="20"/>
        </w:rPr>
      </w:pPr>
      <w:r>
        <w:rPr>
          <w:rFonts w:ascii="Courier New"/>
          <w:sz w:val="20"/>
        </w:rPr>
        <w:t>According</w:t>
      </w:r>
      <w:r>
        <w:rPr>
          <w:rFonts w:ascii="Courier New"/>
          <w:spacing w:val="-30"/>
          <w:sz w:val="20"/>
        </w:rPr>
        <w:t xml:space="preserve"> </w:t>
      </w:r>
      <w:r>
        <w:rPr>
          <w:rFonts w:ascii="Courier New"/>
          <w:sz w:val="20"/>
        </w:rPr>
        <w:t>to</w:t>
      </w:r>
      <w:r>
        <w:rPr>
          <w:rFonts w:ascii="Courier New"/>
          <w:spacing w:val="-44"/>
          <w:sz w:val="20"/>
        </w:rPr>
        <w:t xml:space="preserve"> </w:t>
      </w:r>
      <w:r>
        <w:rPr>
          <w:rFonts w:ascii="Courier New"/>
          <w:sz w:val="20"/>
        </w:rPr>
        <w:t>Michael</w:t>
      </w:r>
      <w:r>
        <w:rPr>
          <w:rFonts w:ascii="Courier New"/>
          <w:spacing w:val="-21"/>
          <w:sz w:val="20"/>
        </w:rPr>
        <w:t xml:space="preserve"> </w:t>
      </w:r>
      <w:r>
        <w:rPr>
          <w:rFonts w:ascii="Courier New"/>
          <w:sz w:val="20"/>
        </w:rPr>
        <w:t>Kintgen,</w:t>
      </w:r>
      <w:r>
        <w:rPr>
          <w:rFonts w:ascii="Courier New"/>
          <w:spacing w:val="-32"/>
          <w:sz w:val="20"/>
        </w:rPr>
        <w:t xml:space="preserve"> </w:t>
      </w:r>
      <w:r>
        <w:rPr>
          <w:rFonts w:ascii="Courier New"/>
          <w:sz w:val="20"/>
        </w:rPr>
        <w:t>after</w:t>
      </w:r>
      <w:r>
        <w:rPr>
          <w:rFonts w:ascii="Courier New"/>
          <w:spacing w:val="-39"/>
          <w:sz w:val="20"/>
        </w:rPr>
        <w:t xml:space="preserve"> </w:t>
      </w:r>
      <w:r>
        <w:rPr>
          <w:rFonts w:ascii="Courier New"/>
          <w:sz w:val="20"/>
        </w:rPr>
        <w:t>arriving</w:t>
      </w:r>
      <w:r>
        <w:rPr>
          <w:rFonts w:ascii="Courier New"/>
          <w:spacing w:val="-28"/>
          <w:sz w:val="20"/>
        </w:rPr>
        <w:t xml:space="preserve"> </w:t>
      </w:r>
      <w:r>
        <w:rPr>
          <w:rFonts w:ascii="Courier New"/>
          <w:sz w:val="20"/>
        </w:rPr>
        <w:t>at</w:t>
      </w:r>
      <w:r>
        <w:rPr>
          <w:rFonts w:ascii="Courier New"/>
          <w:spacing w:val="-43"/>
          <w:sz w:val="20"/>
        </w:rPr>
        <w:t xml:space="preserve"> </w:t>
      </w:r>
      <w:r>
        <w:rPr>
          <w:rFonts w:ascii="Courier New"/>
          <w:sz w:val="20"/>
        </w:rPr>
        <w:t>school,</w:t>
      </w:r>
      <w:r>
        <w:rPr>
          <w:rFonts w:ascii="Courier New"/>
          <w:spacing w:val="-21"/>
          <w:sz w:val="20"/>
        </w:rPr>
        <w:t xml:space="preserve"> </w:t>
      </w:r>
      <w:r>
        <w:rPr>
          <w:rFonts w:ascii="Courier New"/>
          <w:sz w:val="20"/>
        </w:rPr>
        <w:t>he attended</w:t>
      </w:r>
      <w:r>
        <w:rPr>
          <w:rFonts w:ascii="Courier New"/>
          <w:spacing w:val="-27"/>
          <w:sz w:val="20"/>
        </w:rPr>
        <w:t xml:space="preserve"> </w:t>
      </w:r>
      <w:r>
        <w:rPr>
          <w:rFonts w:ascii="Courier New"/>
          <w:sz w:val="20"/>
        </w:rPr>
        <w:t>his</w:t>
      </w:r>
      <w:r>
        <w:rPr>
          <w:rFonts w:ascii="Courier New"/>
          <w:spacing w:val="-40"/>
          <w:sz w:val="20"/>
        </w:rPr>
        <w:t xml:space="preserve"> </w:t>
      </w:r>
      <w:r>
        <w:rPr>
          <w:rFonts w:ascii="Courier New"/>
          <w:sz w:val="20"/>
        </w:rPr>
        <w:t>first</w:t>
      </w:r>
      <w:r>
        <w:rPr>
          <w:rFonts w:ascii="Courier New"/>
          <w:spacing w:val="-31"/>
          <w:sz w:val="20"/>
        </w:rPr>
        <w:t xml:space="preserve"> </w:t>
      </w:r>
      <w:r>
        <w:rPr>
          <w:rFonts w:ascii="Courier New"/>
          <w:sz w:val="20"/>
        </w:rPr>
        <w:t>hour</w:t>
      </w:r>
      <w:r>
        <w:rPr>
          <w:rFonts w:ascii="Courier New"/>
          <w:spacing w:val="-44"/>
          <w:sz w:val="20"/>
        </w:rPr>
        <w:t xml:space="preserve"> </w:t>
      </w:r>
      <w:r>
        <w:rPr>
          <w:rFonts w:ascii="Courier New"/>
          <w:sz w:val="20"/>
        </w:rPr>
        <w:t>class</w:t>
      </w:r>
      <w:r>
        <w:rPr>
          <w:rFonts w:ascii="Courier New"/>
          <w:spacing w:val="-42"/>
          <w:sz w:val="20"/>
        </w:rPr>
        <w:t xml:space="preserve"> </w:t>
      </w:r>
      <w:r>
        <w:rPr>
          <w:rFonts w:ascii="Courier New"/>
          <w:sz w:val="20"/>
        </w:rPr>
        <w:t>which</w:t>
      </w:r>
      <w:r>
        <w:rPr>
          <w:rFonts w:ascii="Courier New"/>
          <w:spacing w:val="-47"/>
          <w:sz w:val="20"/>
        </w:rPr>
        <w:t xml:space="preserve"> </w:t>
      </w:r>
      <w:r>
        <w:rPr>
          <w:rFonts w:ascii="Courier New"/>
          <w:sz w:val="20"/>
        </w:rPr>
        <w:t>begins</w:t>
      </w:r>
      <w:r>
        <w:rPr>
          <w:rFonts w:ascii="Courier New"/>
          <w:spacing w:val="-46"/>
          <w:sz w:val="20"/>
        </w:rPr>
        <w:t xml:space="preserve"> </w:t>
      </w:r>
      <w:r>
        <w:rPr>
          <w:rFonts w:ascii="Courier New"/>
          <w:sz w:val="20"/>
        </w:rPr>
        <w:t>at</w:t>
      </w:r>
      <w:r>
        <w:rPr>
          <w:rFonts w:ascii="Courier New"/>
          <w:spacing w:val="-33"/>
          <w:sz w:val="20"/>
        </w:rPr>
        <w:t xml:space="preserve"> </w:t>
      </w:r>
      <w:r>
        <w:rPr>
          <w:rFonts w:ascii="Courier New"/>
          <w:sz w:val="20"/>
        </w:rPr>
        <w:t>approximately</w:t>
      </w:r>
      <w:r>
        <w:rPr>
          <w:rFonts w:ascii="Courier New"/>
          <w:spacing w:val="-21"/>
          <w:sz w:val="20"/>
        </w:rPr>
        <w:t xml:space="preserve"> </w:t>
      </w:r>
      <w:r>
        <w:rPr>
          <w:rFonts w:ascii="Courier New"/>
          <w:sz w:val="20"/>
        </w:rPr>
        <w:t>0730 hours</w:t>
      </w:r>
      <w:r>
        <w:rPr>
          <w:rFonts w:ascii="Courier New"/>
          <w:spacing w:val="-49"/>
          <w:sz w:val="20"/>
        </w:rPr>
        <w:t xml:space="preserve"> </w:t>
      </w:r>
      <w:r>
        <w:rPr>
          <w:rFonts w:ascii="Courier New"/>
          <w:sz w:val="20"/>
        </w:rPr>
        <w:t>and</w:t>
      </w:r>
      <w:r>
        <w:rPr>
          <w:rFonts w:ascii="Courier New"/>
          <w:spacing w:val="-49"/>
          <w:sz w:val="20"/>
        </w:rPr>
        <w:t xml:space="preserve"> </w:t>
      </w:r>
      <w:r>
        <w:rPr>
          <w:rFonts w:ascii="Courier New"/>
          <w:sz w:val="20"/>
        </w:rPr>
        <w:t>concludes</w:t>
      </w:r>
      <w:r>
        <w:rPr>
          <w:rFonts w:ascii="Courier New"/>
          <w:spacing w:val="-44"/>
          <w:sz w:val="20"/>
        </w:rPr>
        <w:t xml:space="preserve"> </w:t>
      </w:r>
      <w:r>
        <w:rPr>
          <w:rFonts w:ascii="Courier New"/>
          <w:sz w:val="20"/>
        </w:rPr>
        <w:t>at</w:t>
      </w:r>
      <w:r>
        <w:rPr>
          <w:rFonts w:ascii="Courier New"/>
          <w:spacing w:val="-50"/>
          <w:sz w:val="20"/>
        </w:rPr>
        <w:t xml:space="preserve"> </w:t>
      </w:r>
      <w:r>
        <w:rPr>
          <w:rFonts w:ascii="Courier New"/>
          <w:sz w:val="20"/>
        </w:rPr>
        <w:t>approximately</w:t>
      </w:r>
      <w:r>
        <w:rPr>
          <w:rFonts w:ascii="Courier New"/>
          <w:spacing w:val="-32"/>
          <w:sz w:val="20"/>
        </w:rPr>
        <w:t xml:space="preserve"> </w:t>
      </w:r>
      <w:r>
        <w:rPr>
          <w:rFonts w:ascii="Courier New"/>
          <w:sz w:val="20"/>
        </w:rPr>
        <w:t>0810</w:t>
      </w:r>
      <w:r>
        <w:rPr>
          <w:rFonts w:ascii="Courier New"/>
          <w:spacing w:val="-47"/>
          <w:sz w:val="20"/>
        </w:rPr>
        <w:t xml:space="preserve"> </w:t>
      </w:r>
      <w:r>
        <w:rPr>
          <w:rFonts w:ascii="Courier New"/>
          <w:sz w:val="20"/>
        </w:rPr>
        <w:t>hours.</w:t>
      </w:r>
      <w:r>
        <w:rPr>
          <w:rFonts w:ascii="Courier New"/>
          <w:sz w:val="20"/>
        </w:rPr>
        <w:tab/>
        <w:t>Michael</w:t>
      </w:r>
      <w:r>
        <w:rPr>
          <w:rFonts w:ascii="Courier New"/>
          <w:spacing w:val="-63"/>
          <w:sz w:val="20"/>
        </w:rPr>
        <w:t xml:space="preserve"> </w:t>
      </w:r>
      <w:r>
        <w:rPr>
          <w:rFonts w:ascii="Courier New"/>
          <w:sz w:val="20"/>
        </w:rPr>
        <w:t>Kintgen identified his first period class as "World History," which is taught by</w:t>
      </w:r>
      <w:r>
        <w:rPr>
          <w:rFonts w:ascii="Courier New"/>
          <w:spacing w:val="-76"/>
          <w:sz w:val="20"/>
        </w:rPr>
        <w:t xml:space="preserve"> </w:t>
      </w:r>
      <w:r>
        <w:rPr>
          <w:rFonts w:ascii="Courier New"/>
          <w:sz w:val="20"/>
        </w:rPr>
        <w:t>"Mr.</w:t>
      </w:r>
      <w:r>
        <w:rPr>
          <w:rFonts w:ascii="Courier New"/>
          <w:spacing w:val="-39"/>
          <w:sz w:val="20"/>
        </w:rPr>
        <w:t xml:space="preserve"> </w:t>
      </w:r>
      <w:r>
        <w:rPr>
          <w:rFonts w:ascii="Courier New"/>
          <w:sz w:val="20"/>
        </w:rPr>
        <w:t>Kritzer."</w:t>
      </w:r>
      <w:r>
        <w:rPr>
          <w:rFonts w:ascii="Courier New"/>
          <w:sz w:val="20"/>
        </w:rPr>
        <w:tab/>
        <w:t>Michael Kintgen told IO his "World History"</w:t>
      </w:r>
      <w:r>
        <w:rPr>
          <w:rFonts w:ascii="Courier New"/>
          <w:spacing w:val="-28"/>
          <w:sz w:val="20"/>
        </w:rPr>
        <w:t xml:space="preserve"> </w:t>
      </w:r>
      <w:r>
        <w:rPr>
          <w:rFonts w:ascii="Courier New"/>
          <w:sz w:val="20"/>
        </w:rPr>
        <w:t>class</w:t>
      </w:r>
      <w:r>
        <w:rPr>
          <w:rFonts w:ascii="Courier New"/>
          <w:spacing w:val="-35"/>
          <w:sz w:val="20"/>
        </w:rPr>
        <w:t xml:space="preserve"> </w:t>
      </w:r>
      <w:r>
        <w:rPr>
          <w:rFonts w:ascii="Courier New"/>
          <w:sz w:val="20"/>
        </w:rPr>
        <w:t>is</w:t>
      </w:r>
      <w:r>
        <w:rPr>
          <w:rFonts w:ascii="Courier New"/>
          <w:spacing w:val="-47"/>
          <w:sz w:val="20"/>
        </w:rPr>
        <w:t xml:space="preserve"> </w:t>
      </w:r>
      <w:r>
        <w:rPr>
          <w:rFonts w:ascii="Courier New"/>
          <w:sz w:val="20"/>
        </w:rPr>
        <w:t>located</w:t>
      </w:r>
      <w:r>
        <w:rPr>
          <w:rFonts w:ascii="Courier New"/>
          <w:spacing w:val="-24"/>
          <w:sz w:val="20"/>
        </w:rPr>
        <w:t xml:space="preserve"> </w:t>
      </w:r>
      <w:r>
        <w:rPr>
          <w:rFonts w:ascii="Courier New"/>
          <w:sz w:val="20"/>
        </w:rPr>
        <w:t>in</w:t>
      </w:r>
      <w:r>
        <w:rPr>
          <w:rFonts w:ascii="Courier New"/>
          <w:spacing w:val="-48"/>
          <w:sz w:val="20"/>
        </w:rPr>
        <w:t xml:space="preserve"> </w:t>
      </w:r>
      <w:r>
        <w:rPr>
          <w:rFonts w:ascii="Courier New"/>
          <w:sz w:val="20"/>
        </w:rPr>
        <w:t>room</w:t>
      </w:r>
      <w:r>
        <w:rPr>
          <w:rFonts w:ascii="Courier New"/>
          <w:spacing w:val="-37"/>
          <w:sz w:val="20"/>
        </w:rPr>
        <w:t xml:space="preserve"> </w:t>
      </w:r>
      <w:r>
        <w:rPr>
          <w:rFonts w:ascii="Courier New"/>
          <w:sz w:val="20"/>
        </w:rPr>
        <w:t>"SS7."</w:t>
      </w:r>
      <w:r>
        <w:rPr>
          <w:rFonts w:ascii="Courier New"/>
          <w:sz w:val="20"/>
        </w:rPr>
        <w:tab/>
        <w:t>IO</w:t>
      </w:r>
      <w:r>
        <w:rPr>
          <w:rFonts w:ascii="Courier New"/>
          <w:spacing w:val="-42"/>
          <w:sz w:val="20"/>
        </w:rPr>
        <w:t xml:space="preserve"> </w:t>
      </w:r>
      <w:r>
        <w:rPr>
          <w:rFonts w:ascii="Courier New"/>
          <w:sz w:val="20"/>
        </w:rPr>
        <w:t>would</w:t>
      </w:r>
      <w:r>
        <w:rPr>
          <w:rFonts w:ascii="Courier New"/>
          <w:spacing w:val="-42"/>
          <w:sz w:val="20"/>
        </w:rPr>
        <w:t xml:space="preserve"> </w:t>
      </w:r>
      <w:r>
        <w:rPr>
          <w:rFonts w:ascii="Courier New"/>
          <w:sz w:val="20"/>
        </w:rPr>
        <w:t>note</w:t>
      </w:r>
      <w:r>
        <w:rPr>
          <w:rFonts w:ascii="Courier New"/>
          <w:spacing w:val="-42"/>
          <w:sz w:val="20"/>
        </w:rPr>
        <w:t xml:space="preserve"> </w:t>
      </w:r>
      <w:r>
        <w:rPr>
          <w:rFonts w:ascii="Courier New"/>
          <w:sz w:val="20"/>
        </w:rPr>
        <w:t>classroom SS7</w:t>
      </w:r>
      <w:r>
        <w:rPr>
          <w:rFonts w:ascii="Courier New"/>
          <w:spacing w:val="-32"/>
          <w:sz w:val="20"/>
        </w:rPr>
        <w:t xml:space="preserve"> </w:t>
      </w:r>
      <w:r>
        <w:rPr>
          <w:rFonts w:ascii="Courier New"/>
          <w:sz w:val="20"/>
        </w:rPr>
        <w:t>is</w:t>
      </w:r>
      <w:r>
        <w:rPr>
          <w:rFonts w:ascii="Courier New"/>
          <w:spacing w:val="-27"/>
          <w:sz w:val="20"/>
        </w:rPr>
        <w:t xml:space="preserve"> </w:t>
      </w:r>
      <w:r>
        <w:rPr>
          <w:rFonts w:ascii="Courier New"/>
          <w:sz w:val="20"/>
        </w:rPr>
        <w:t>located</w:t>
      </w:r>
      <w:r>
        <w:rPr>
          <w:rFonts w:ascii="Courier New"/>
          <w:spacing w:val="-16"/>
          <w:sz w:val="20"/>
        </w:rPr>
        <w:t xml:space="preserve"> </w:t>
      </w:r>
      <w:r>
        <w:rPr>
          <w:rFonts w:ascii="Courier New"/>
          <w:sz w:val="20"/>
        </w:rPr>
        <w:t>on</w:t>
      </w:r>
      <w:r>
        <w:rPr>
          <w:rFonts w:ascii="Courier New"/>
          <w:spacing w:val="-34"/>
          <w:sz w:val="20"/>
        </w:rPr>
        <w:t xml:space="preserve"> </w:t>
      </w:r>
      <w:r>
        <w:rPr>
          <w:rFonts w:ascii="Courier New"/>
          <w:sz w:val="20"/>
        </w:rPr>
        <w:t>the</w:t>
      </w:r>
      <w:r>
        <w:rPr>
          <w:rFonts w:ascii="Courier New"/>
          <w:spacing w:val="-26"/>
          <w:sz w:val="20"/>
        </w:rPr>
        <w:t xml:space="preserve"> </w:t>
      </w:r>
      <w:r>
        <w:rPr>
          <w:rFonts w:ascii="Courier New"/>
          <w:sz w:val="20"/>
        </w:rPr>
        <w:t>far</w:t>
      </w:r>
      <w:r>
        <w:rPr>
          <w:rFonts w:ascii="Courier New"/>
          <w:spacing w:val="-31"/>
          <w:sz w:val="20"/>
        </w:rPr>
        <w:t xml:space="preserve"> </w:t>
      </w:r>
      <w:r>
        <w:rPr>
          <w:rFonts w:ascii="Courier New"/>
          <w:sz w:val="20"/>
        </w:rPr>
        <w:t>east</w:t>
      </w:r>
      <w:r>
        <w:rPr>
          <w:rFonts w:ascii="Courier New"/>
          <w:spacing w:val="-27"/>
          <w:sz w:val="20"/>
        </w:rPr>
        <w:t xml:space="preserve"> </w:t>
      </w:r>
      <w:r>
        <w:rPr>
          <w:rFonts w:ascii="Courier New"/>
          <w:sz w:val="20"/>
        </w:rPr>
        <w:t>side</w:t>
      </w:r>
      <w:r>
        <w:rPr>
          <w:rFonts w:ascii="Courier New"/>
          <w:spacing w:val="-31"/>
          <w:sz w:val="20"/>
        </w:rPr>
        <w:t xml:space="preserve"> </w:t>
      </w:r>
      <w:r>
        <w:rPr>
          <w:rFonts w:ascii="Courier New"/>
          <w:sz w:val="20"/>
        </w:rPr>
        <w:t>of</w:t>
      </w:r>
      <w:r>
        <w:rPr>
          <w:rFonts w:ascii="Courier New"/>
          <w:spacing w:val="-24"/>
          <w:sz w:val="20"/>
        </w:rPr>
        <w:t xml:space="preserve"> </w:t>
      </w:r>
      <w:r>
        <w:rPr>
          <w:rFonts w:ascii="Courier New"/>
          <w:sz w:val="20"/>
        </w:rPr>
        <w:t>the</w:t>
      </w:r>
      <w:r>
        <w:rPr>
          <w:rFonts w:ascii="Courier New"/>
          <w:spacing w:val="-27"/>
          <w:sz w:val="20"/>
        </w:rPr>
        <w:t xml:space="preserve"> </w:t>
      </w:r>
      <w:r>
        <w:rPr>
          <w:rFonts w:ascii="Courier New"/>
          <w:sz w:val="20"/>
        </w:rPr>
        <w:t>building</w:t>
      </w:r>
      <w:r>
        <w:rPr>
          <w:rFonts w:ascii="Courier New"/>
          <w:spacing w:val="-9"/>
          <w:sz w:val="20"/>
        </w:rPr>
        <w:t xml:space="preserve"> </w:t>
      </w:r>
      <w:r>
        <w:rPr>
          <w:rFonts w:ascii="Courier New"/>
          <w:sz w:val="20"/>
        </w:rPr>
        <w:t>towards</w:t>
      </w:r>
      <w:r>
        <w:rPr>
          <w:rFonts w:ascii="Courier New"/>
          <w:spacing w:val="-26"/>
          <w:sz w:val="20"/>
        </w:rPr>
        <w:t xml:space="preserve"> </w:t>
      </w:r>
      <w:r>
        <w:rPr>
          <w:rFonts w:ascii="Courier New"/>
          <w:sz w:val="20"/>
        </w:rPr>
        <w:t>the center.</w:t>
      </w:r>
    </w:p>
    <w:p w:rsidR="00CE4C9F" w:rsidRDefault="00C85DFB">
      <w:pPr>
        <w:tabs>
          <w:tab w:val="left" w:pos="4566"/>
          <w:tab w:val="left" w:pos="5934"/>
        </w:tabs>
        <w:spacing w:before="185" w:line="218" w:lineRule="auto"/>
        <w:ind w:left="1444" w:right="2054" w:firstLine="573"/>
        <w:rPr>
          <w:rFonts w:ascii="Courier New"/>
          <w:sz w:val="20"/>
        </w:rPr>
      </w:pPr>
      <w:r>
        <w:rPr>
          <w:rFonts w:ascii="Courier New"/>
          <w:sz w:val="20"/>
        </w:rPr>
        <w:t>Michael</w:t>
      </w:r>
      <w:r>
        <w:rPr>
          <w:rFonts w:ascii="Courier New"/>
          <w:spacing w:val="-27"/>
          <w:sz w:val="20"/>
        </w:rPr>
        <w:t xml:space="preserve"> </w:t>
      </w:r>
      <w:r>
        <w:rPr>
          <w:rFonts w:ascii="Courier New"/>
          <w:sz w:val="20"/>
        </w:rPr>
        <w:t>Kintgen</w:t>
      </w:r>
      <w:r>
        <w:rPr>
          <w:rFonts w:ascii="Courier New"/>
          <w:spacing w:val="-39"/>
          <w:sz w:val="20"/>
        </w:rPr>
        <w:t xml:space="preserve"> </w:t>
      </w:r>
      <w:r>
        <w:rPr>
          <w:rFonts w:ascii="Courier New"/>
          <w:sz w:val="20"/>
        </w:rPr>
        <w:t>explained</w:t>
      </w:r>
      <w:r>
        <w:rPr>
          <w:rFonts w:ascii="Courier New"/>
          <w:spacing w:val="-26"/>
          <w:sz w:val="20"/>
        </w:rPr>
        <w:t xml:space="preserve"> </w:t>
      </w:r>
      <w:r>
        <w:rPr>
          <w:rFonts w:ascii="Courier New"/>
          <w:sz w:val="20"/>
        </w:rPr>
        <w:t>he</w:t>
      </w:r>
      <w:r>
        <w:rPr>
          <w:rFonts w:ascii="Courier New"/>
          <w:spacing w:val="-47"/>
          <w:sz w:val="20"/>
        </w:rPr>
        <w:t xml:space="preserve"> </w:t>
      </w:r>
      <w:r>
        <w:rPr>
          <w:rFonts w:ascii="Courier New"/>
          <w:sz w:val="20"/>
        </w:rPr>
        <w:t>then</w:t>
      </w:r>
      <w:r>
        <w:rPr>
          <w:rFonts w:ascii="Courier New"/>
          <w:spacing w:val="-46"/>
          <w:sz w:val="20"/>
        </w:rPr>
        <w:t xml:space="preserve"> </w:t>
      </w:r>
      <w:r>
        <w:rPr>
          <w:rFonts w:ascii="Courier New"/>
          <w:sz w:val="20"/>
        </w:rPr>
        <w:t>attended</w:t>
      </w:r>
      <w:r>
        <w:rPr>
          <w:rFonts w:ascii="Courier New"/>
          <w:spacing w:val="-31"/>
          <w:sz w:val="20"/>
        </w:rPr>
        <w:t xml:space="preserve"> </w:t>
      </w:r>
      <w:r>
        <w:rPr>
          <w:rFonts w:ascii="Courier New"/>
          <w:sz w:val="20"/>
        </w:rPr>
        <w:t>his</w:t>
      </w:r>
      <w:r>
        <w:rPr>
          <w:rFonts w:ascii="Courier New"/>
          <w:spacing w:val="-37"/>
          <w:sz w:val="20"/>
        </w:rPr>
        <w:t xml:space="preserve"> </w:t>
      </w:r>
      <w:r>
        <w:rPr>
          <w:rFonts w:ascii="Courier New"/>
          <w:sz w:val="20"/>
        </w:rPr>
        <w:t>second</w:t>
      </w:r>
      <w:r>
        <w:rPr>
          <w:rFonts w:ascii="Courier New"/>
          <w:spacing w:val="-27"/>
          <w:sz w:val="20"/>
        </w:rPr>
        <w:t xml:space="preserve"> </w:t>
      </w:r>
      <w:r>
        <w:rPr>
          <w:rFonts w:ascii="Courier New"/>
          <w:sz w:val="20"/>
        </w:rPr>
        <w:t>period class which begins at approximately 0815 hours and concludes at approximately</w:t>
      </w:r>
      <w:r>
        <w:rPr>
          <w:rFonts w:ascii="Courier New"/>
          <w:spacing w:val="-50"/>
          <w:sz w:val="20"/>
        </w:rPr>
        <w:t xml:space="preserve"> </w:t>
      </w:r>
      <w:r>
        <w:rPr>
          <w:rFonts w:ascii="Courier New"/>
          <w:sz w:val="20"/>
        </w:rPr>
        <w:t>0920</w:t>
      </w:r>
      <w:r>
        <w:rPr>
          <w:rFonts w:ascii="Courier New"/>
          <w:spacing w:val="-53"/>
          <w:sz w:val="20"/>
        </w:rPr>
        <w:t xml:space="preserve"> </w:t>
      </w:r>
      <w:r>
        <w:rPr>
          <w:rFonts w:ascii="Courier New"/>
          <w:sz w:val="20"/>
        </w:rPr>
        <w:t>hours.</w:t>
      </w:r>
      <w:r>
        <w:rPr>
          <w:rFonts w:ascii="Courier New"/>
          <w:sz w:val="20"/>
        </w:rPr>
        <w:tab/>
        <w:t>Michael</w:t>
      </w:r>
      <w:r>
        <w:rPr>
          <w:rFonts w:ascii="Courier New"/>
          <w:spacing w:val="-43"/>
          <w:sz w:val="20"/>
        </w:rPr>
        <w:t xml:space="preserve"> </w:t>
      </w:r>
      <w:r>
        <w:rPr>
          <w:rFonts w:ascii="Courier New"/>
          <w:sz w:val="20"/>
        </w:rPr>
        <w:t>Kintgen</w:t>
      </w:r>
      <w:r>
        <w:rPr>
          <w:rFonts w:ascii="Courier New"/>
          <w:spacing w:val="-47"/>
          <w:sz w:val="20"/>
        </w:rPr>
        <w:t xml:space="preserve"> </w:t>
      </w:r>
      <w:r>
        <w:rPr>
          <w:rFonts w:ascii="Courier New"/>
          <w:sz w:val="20"/>
        </w:rPr>
        <w:t>stated</w:t>
      </w:r>
      <w:r>
        <w:rPr>
          <w:rFonts w:ascii="Courier New"/>
          <w:spacing w:val="-50"/>
          <w:sz w:val="20"/>
        </w:rPr>
        <w:t xml:space="preserve"> </w:t>
      </w:r>
      <w:r>
        <w:rPr>
          <w:rFonts w:ascii="Courier New"/>
          <w:sz w:val="20"/>
        </w:rPr>
        <w:t>his</w:t>
      </w:r>
      <w:r>
        <w:rPr>
          <w:rFonts w:ascii="Courier New"/>
          <w:spacing w:val="-58"/>
          <w:sz w:val="20"/>
        </w:rPr>
        <w:t xml:space="preserve"> </w:t>
      </w:r>
      <w:r>
        <w:rPr>
          <w:rFonts w:ascii="Courier New"/>
          <w:sz w:val="20"/>
        </w:rPr>
        <w:t>second</w:t>
      </w:r>
      <w:r>
        <w:rPr>
          <w:rFonts w:ascii="Courier New"/>
          <w:spacing w:val="-45"/>
          <w:sz w:val="20"/>
        </w:rPr>
        <w:t xml:space="preserve"> </w:t>
      </w:r>
      <w:r>
        <w:rPr>
          <w:rFonts w:ascii="Courier New"/>
          <w:sz w:val="20"/>
        </w:rPr>
        <w:t>period class</w:t>
      </w:r>
      <w:r>
        <w:rPr>
          <w:rFonts w:ascii="Courier New"/>
          <w:spacing w:val="-29"/>
          <w:sz w:val="20"/>
        </w:rPr>
        <w:t xml:space="preserve"> </w:t>
      </w:r>
      <w:r>
        <w:rPr>
          <w:rFonts w:ascii="Courier New"/>
          <w:sz w:val="20"/>
        </w:rPr>
        <w:t>is</w:t>
      </w:r>
      <w:r>
        <w:rPr>
          <w:rFonts w:ascii="Courier New"/>
          <w:spacing w:val="-35"/>
          <w:sz w:val="20"/>
        </w:rPr>
        <w:t xml:space="preserve"> </w:t>
      </w:r>
      <w:r>
        <w:rPr>
          <w:rFonts w:ascii="Courier New"/>
          <w:sz w:val="20"/>
        </w:rPr>
        <w:t>"free"</w:t>
      </w:r>
      <w:r>
        <w:rPr>
          <w:rFonts w:ascii="Courier New"/>
          <w:spacing w:val="-8"/>
          <w:sz w:val="20"/>
        </w:rPr>
        <w:t xml:space="preserve"> </w:t>
      </w:r>
      <w:r>
        <w:rPr>
          <w:rFonts w:ascii="Courier New"/>
          <w:sz w:val="20"/>
        </w:rPr>
        <w:t>and</w:t>
      </w:r>
      <w:r>
        <w:rPr>
          <w:rFonts w:ascii="Courier New"/>
          <w:spacing w:val="-31"/>
          <w:sz w:val="20"/>
        </w:rPr>
        <w:t xml:space="preserve"> </w:t>
      </w:r>
      <w:r>
        <w:rPr>
          <w:rFonts w:ascii="Courier New"/>
          <w:sz w:val="20"/>
        </w:rPr>
        <w:t>on</w:t>
      </w:r>
      <w:r>
        <w:rPr>
          <w:rFonts w:ascii="Courier New"/>
          <w:spacing w:val="-34"/>
          <w:sz w:val="20"/>
        </w:rPr>
        <w:t xml:space="preserve"> </w:t>
      </w:r>
      <w:r>
        <w:rPr>
          <w:rFonts w:ascii="Courier New"/>
          <w:sz w:val="20"/>
        </w:rPr>
        <w:t>the</w:t>
      </w:r>
      <w:r>
        <w:rPr>
          <w:rFonts w:ascii="Courier New"/>
          <w:spacing w:val="-31"/>
          <w:sz w:val="20"/>
        </w:rPr>
        <w:t xml:space="preserve"> </w:t>
      </w:r>
      <w:r>
        <w:rPr>
          <w:rFonts w:ascii="Courier New"/>
          <w:sz w:val="20"/>
        </w:rPr>
        <w:t>date</w:t>
      </w:r>
      <w:r>
        <w:rPr>
          <w:rFonts w:ascii="Courier New"/>
          <w:spacing w:val="-27"/>
          <w:sz w:val="20"/>
        </w:rPr>
        <w:t xml:space="preserve"> </w:t>
      </w:r>
      <w:r>
        <w:rPr>
          <w:rFonts w:ascii="Courier New"/>
          <w:sz w:val="20"/>
        </w:rPr>
        <w:t>in</w:t>
      </w:r>
      <w:r>
        <w:rPr>
          <w:rFonts w:ascii="Courier New"/>
          <w:spacing w:val="-32"/>
          <w:sz w:val="20"/>
        </w:rPr>
        <w:t xml:space="preserve"> </w:t>
      </w:r>
      <w:r>
        <w:rPr>
          <w:rFonts w:ascii="Courier New"/>
          <w:sz w:val="20"/>
        </w:rPr>
        <w:t>question,</w:t>
      </w:r>
      <w:r>
        <w:rPr>
          <w:rFonts w:ascii="Courier New"/>
          <w:spacing w:val="3"/>
          <w:sz w:val="20"/>
        </w:rPr>
        <w:t xml:space="preserve"> </w:t>
      </w:r>
      <w:r>
        <w:rPr>
          <w:rFonts w:ascii="Courier New"/>
          <w:sz w:val="20"/>
        </w:rPr>
        <w:t>he</w:t>
      </w:r>
      <w:r>
        <w:rPr>
          <w:rFonts w:ascii="Courier New"/>
          <w:spacing w:val="-31"/>
          <w:sz w:val="20"/>
        </w:rPr>
        <w:t xml:space="preserve"> </w:t>
      </w:r>
      <w:r>
        <w:rPr>
          <w:rFonts w:ascii="Courier New"/>
          <w:sz w:val="20"/>
        </w:rPr>
        <w:t>used</w:t>
      </w:r>
      <w:r>
        <w:rPr>
          <w:rFonts w:ascii="Courier New"/>
          <w:spacing w:val="-19"/>
          <w:sz w:val="20"/>
        </w:rPr>
        <w:t xml:space="preserve"> </w:t>
      </w:r>
      <w:r>
        <w:rPr>
          <w:rFonts w:ascii="Courier New"/>
          <w:sz w:val="20"/>
        </w:rPr>
        <w:t>that</w:t>
      </w:r>
      <w:r>
        <w:rPr>
          <w:rFonts w:ascii="Courier New"/>
          <w:spacing w:val="-22"/>
          <w:sz w:val="20"/>
        </w:rPr>
        <w:t xml:space="preserve"> </w:t>
      </w:r>
      <w:r>
        <w:rPr>
          <w:rFonts w:ascii="Courier New"/>
          <w:sz w:val="20"/>
        </w:rPr>
        <w:t>time</w:t>
      </w:r>
      <w:r>
        <w:rPr>
          <w:rFonts w:ascii="Courier New"/>
          <w:spacing w:val="-22"/>
          <w:sz w:val="20"/>
        </w:rPr>
        <w:t xml:space="preserve"> </w:t>
      </w:r>
      <w:r>
        <w:rPr>
          <w:rFonts w:ascii="Courier New"/>
          <w:sz w:val="20"/>
        </w:rPr>
        <w:t>to study</w:t>
      </w:r>
      <w:r>
        <w:rPr>
          <w:rFonts w:ascii="Courier New"/>
          <w:spacing w:val="-46"/>
          <w:sz w:val="20"/>
        </w:rPr>
        <w:t xml:space="preserve"> </w:t>
      </w:r>
      <w:r>
        <w:rPr>
          <w:rFonts w:ascii="Courier New"/>
          <w:sz w:val="20"/>
        </w:rPr>
        <w:t>independently</w:t>
      </w:r>
      <w:r>
        <w:rPr>
          <w:rFonts w:ascii="Courier New"/>
          <w:spacing w:val="-31"/>
          <w:sz w:val="20"/>
        </w:rPr>
        <w:t xml:space="preserve"> </w:t>
      </w:r>
      <w:r>
        <w:rPr>
          <w:rFonts w:ascii="Courier New"/>
          <w:sz w:val="20"/>
        </w:rPr>
        <w:t>in</w:t>
      </w:r>
      <w:r>
        <w:rPr>
          <w:rFonts w:ascii="Courier New"/>
          <w:spacing w:val="-57"/>
          <w:sz w:val="20"/>
        </w:rPr>
        <w:t xml:space="preserve"> </w:t>
      </w:r>
      <w:r>
        <w:rPr>
          <w:rFonts w:ascii="Courier New"/>
          <w:sz w:val="20"/>
        </w:rPr>
        <w:t>the</w:t>
      </w:r>
      <w:r>
        <w:rPr>
          <w:rFonts w:ascii="Courier New"/>
          <w:spacing w:val="-48"/>
          <w:sz w:val="20"/>
        </w:rPr>
        <w:t xml:space="preserve"> </w:t>
      </w:r>
      <w:r>
        <w:rPr>
          <w:rFonts w:ascii="Courier New"/>
          <w:sz w:val="20"/>
        </w:rPr>
        <w:t>"library."</w:t>
      </w:r>
      <w:r>
        <w:rPr>
          <w:rFonts w:ascii="Courier New"/>
          <w:sz w:val="20"/>
        </w:rPr>
        <w:tab/>
        <w:t>Pursuant to questioning, Michael</w:t>
      </w:r>
      <w:r>
        <w:rPr>
          <w:rFonts w:ascii="Courier New"/>
          <w:spacing w:val="-22"/>
          <w:sz w:val="20"/>
        </w:rPr>
        <w:t xml:space="preserve"> </w:t>
      </w:r>
      <w:r>
        <w:rPr>
          <w:rFonts w:ascii="Courier New"/>
          <w:sz w:val="20"/>
        </w:rPr>
        <w:t>Kintgen</w:t>
      </w:r>
      <w:r>
        <w:rPr>
          <w:rFonts w:ascii="Courier New"/>
          <w:spacing w:val="-32"/>
          <w:sz w:val="20"/>
        </w:rPr>
        <w:t xml:space="preserve"> </w:t>
      </w:r>
      <w:r>
        <w:rPr>
          <w:rFonts w:ascii="Courier New"/>
          <w:sz w:val="20"/>
        </w:rPr>
        <w:t>stated</w:t>
      </w:r>
      <w:r>
        <w:rPr>
          <w:rFonts w:ascii="Courier New"/>
          <w:spacing w:val="-28"/>
          <w:sz w:val="20"/>
        </w:rPr>
        <w:t xml:space="preserve"> </w:t>
      </w:r>
      <w:r>
        <w:rPr>
          <w:rFonts w:ascii="Courier New"/>
          <w:sz w:val="20"/>
        </w:rPr>
        <w:t>he</w:t>
      </w:r>
      <w:r>
        <w:rPr>
          <w:rFonts w:ascii="Courier New"/>
          <w:spacing w:val="-41"/>
          <w:sz w:val="20"/>
        </w:rPr>
        <w:t xml:space="preserve"> </w:t>
      </w:r>
      <w:r>
        <w:rPr>
          <w:rFonts w:ascii="Courier New"/>
          <w:sz w:val="20"/>
        </w:rPr>
        <w:t>did</w:t>
      </w:r>
      <w:r>
        <w:rPr>
          <w:rFonts w:ascii="Courier New"/>
          <w:spacing w:val="-34"/>
          <w:sz w:val="20"/>
        </w:rPr>
        <w:t xml:space="preserve"> </w:t>
      </w:r>
      <w:r>
        <w:rPr>
          <w:rFonts w:ascii="Courier New"/>
          <w:sz w:val="20"/>
        </w:rPr>
        <w:t>not</w:t>
      </w:r>
      <w:r>
        <w:rPr>
          <w:rFonts w:ascii="Courier New"/>
          <w:spacing w:val="-30"/>
          <w:sz w:val="20"/>
        </w:rPr>
        <w:t xml:space="preserve"> </w:t>
      </w:r>
      <w:r>
        <w:rPr>
          <w:rFonts w:ascii="Courier New"/>
          <w:sz w:val="20"/>
        </w:rPr>
        <w:t>observe</w:t>
      </w:r>
      <w:r>
        <w:rPr>
          <w:rFonts w:ascii="Courier New"/>
          <w:spacing w:val="-32"/>
          <w:sz w:val="20"/>
        </w:rPr>
        <w:t xml:space="preserve"> </w:t>
      </w:r>
      <w:r>
        <w:rPr>
          <w:rFonts w:ascii="Courier New"/>
          <w:sz w:val="20"/>
        </w:rPr>
        <w:t>any</w:t>
      </w:r>
      <w:r>
        <w:rPr>
          <w:rFonts w:ascii="Courier New"/>
          <w:spacing w:val="-36"/>
          <w:sz w:val="20"/>
        </w:rPr>
        <w:t xml:space="preserve"> </w:t>
      </w:r>
      <w:r>
        <w:rPr>
          <w:rFonts w:ascii="Courier New"/>
          <w:sz w:val="20"/>
        </w:rPr>
        <w:t>unusual</w:t>
      </w:r>
      <w:r>
        <w:rPr>
          <w:rFonts w:ascii="Courier New"/>
          <w:spacing w:val="-28"/>
          <w:sz w:val="20"/>
        </w:rPr>
        <w:t xml:space="preserve"> </w:t>
      </w:r>
      <w:r>
        <w:rPr>
          <w:rFonts w:ascii="Courier New"/>
          <w:sz w:val="20"/>
        </w:rPr>
        <w:t>activity</w:t>
      </w:r>
      <w:r>
        <w:rPr>
          <w:rFonts w:ascii="Courier New"/>
          <w:spacing w:val="-26"/>
          <w:sz w:val="20"/>
        </w:rPr>
        <w:t xml:space="preserve"> </w:t>
      </w:r>
      <w:r>
        <w:rPr>
          <w:rFonts w:ascii="Courier New"/>
          <w:sz w:val="20"/>
        </w:rPr>
        <w:t>in the library during the second hour</w:t>
      </w:r>
      <w:r>
        <w:rPr>
          <w:rFonts w:ascii="Courier New"/>
          <w:spacing w:val="-88"/>
          <w:sz w:val="20"/>
        </w:rPr>
        <w:t xml:space="preserve"> </w:t>
      </w:r>
      <w:r>
        <w:rPr>
          <w:rFonts w:ascii="Courier New"/>
          <w:sz w:val="20"/>
        </w:rPr>
        <w:t>class.</w:t>
      </w:r>
    </w:p>
    <w:p w:rsidR="00CE4C9F" w:rsidRDefault="00CE4C9F">
      <w:pPr>
        <w:pStyle w:val="BodyText"/>
        <w:rPr>
          <w:rFonts w:ascii="Courier New"/>
          <w:sz w:val="22"/>
        </w:rPr>
      </w:pPr>
    </w:p>
    <w:p w:rsidR="00CE4C9F" w:rsidRDefault="00CE4C9F">
      <w:pPr>
        <w:pStyle w:val="BodyText"/>
        <w:spacing w:before="8"/>
        <w:rPr>
          <w:rFonts w:ascii="Courier New"/>
          <w:sz w:val="20"/>
        </w:rPr>
      </w:pPr>
    </w:p>
    <w:p w:rsidR="00CE4C9F" w:rsidRDefault="00C85DFB">
      <w:pPr>
        <w:ind w:right="1460"/>
        <w:jc w:val="right"/>
        <w:rPr>
          <w:sz w:val="23"/>
        </w:rPr>
      </w:pPr>
      <w:r>
        <w:rPr>
          <w:w w:val="105"/>
          <w:sz w:val="23"/>
        </w:rPr>
        <w:t>JC-001-001479</w:t>
      </w:r>
    </w:p>
    <w:p w:rsidR="00CE4C9F" w:rsidRDefault="00CE4C9F">
      <w:pPr>
        <w:jc w:val="right"/>
        <w:rPr>
          <w:sz w:val="23"/>
        </w:rPr>
        <w:sectPr w:rsidR="00CE4C9F">
          <w:type w:val="continuous"/>
          <w:pgSz w:w="12240" w:h="15840"/>
          <w:pgMar w:top="680" w:right="700" w:bottom="280" w:left="340" w:header="720" w:footer="720" w:gutter="0"/>
          <w:cols w:space="720"/>
        </w:sectPr>
      </w:pPr>
    </w:p>
    <w:p w:rsidR="00CE4C9F" w:rsidRDefault="00C85DFB">
      <w:pPr>
        <w:tabs>
          <w:tab w:val="left" w:pos="4414"/>
        </w:tabs>
        <w:spacing w:before="108" w:line="204" w:lineRule="auto"/>
        <w:ind w:left="4414" w:right="38" w:hanging="2981"/>
        <w:rPr>
          <w:rFonts w:ascii="Courier New"/>
          <w:sz w:val="20"/>
        </w:rPr>
      </w:pPr>
      <w:bookmarkStart w:id="474" w:name="_bookmark478"/>
      <w:bookmarkEnd w:id="474"/>
      <w:r>
        <w:rPr>
          <w:rFonts w:ascii="Courier New"/>
          <w:sz w:val="20"/>
        </w:rPr>
        <w:lastRenderedPageBreak/>
        <w:t>PIRNARR</w:t>
      </w:r>
      <w:r>
        <w:rPr>
          <w:rFonts w:ascii="Courier New"/>
          <w:sz w:val="20"/>
        </w:rPr>
        <w:tab/>
      </w:r>
      <w:r>
        <w:rPr>
          <w:rFonts w:ascii="Courier New"/>
          <w:w w:val="95"/>
          <w:position w:val="1"/>
          <w:sz w:val="20"/>
        </w:rPr>
        <w:t>Arvada Police/Court</w:t>
      </w:r>
      <w:r>
        <w:rPr>
          <w:rFonts w:ascii="Courier New"/>
          <w:spacing w:val="-37"/>
          <w:w w:val="95"/>
          <w:position w:val="1"/>
          <w:sz w:val="20"/>
        </w:rPr>
        <w:t xml:space="preserve"> </w:t>
      </w:r>
      <w:r>
        <w:rPr>
          <w:rFonts w:ascii="Courier New"/>
          <w:w w:val="95"/>
          <w:position w:val="1"/>
          <w:sz w:val="20"/>
        </w:rPr>
        <w:t xml:space="preserve">System </w:t>
      </w:r>
      <w:r>
        <w:rPr>
          <w:rFonts w:ascii="Courier New"/>
          <w:sz w:val="20"/>
        </w:rPr>
        <w:t>Arvada</w:t>
      </w:r>
      <w:r>
        <w:rPr>
          <w:rFonts w:ascii="Courier New"/>
          <w:spacing w:val="-45"/>
          <w:sz w:val="20"/>
        </w:rPr>
        <w:t xml:space="preserve"> </w:t>
      </w:r>
      <w:r>
        <w:rPr>
          <w:rFonts w:ascii="Courier New"/>
          <w:sz w:val="20"/>
        </w:rPr>
        <w:t>Police</w:t>
      </w:r>
      <w:r>
        <w:rPr>
          <w:rFonts w:ascii="Courier New"/>
          <w:spacing w:val="-57"/>
          <w:sz w:val="20"/>
        </w:rPr>
        <w:t xml:space="preserve"> </w:t>
      </w:r>
      <w:r>
        <w:rPr>
          <w:rFonts w:ascii="Courier New"/>
          <w:sz w:val="20"/>
        </w:rPr>
        <w:t>Department</w:t>
      </w:r>
    </w:p>
    <w:p w:rsidR="00CE4C9F" w:rsidRDefault="00C85DFB">
      <w:pPr>
        <w:spacing w:line="165" w:lineRule="exact"/>
        <w:ind w:right="1059"/>
        <w:jc w:val="right"/>
        <w:rPr>
          <w:rFonts w:ascii="Courier New"/>
          <w:sz w:val="20"/>
        </w:rPr>
      </w:pPr>
      <w:r>
        <w:rPr>
          <w:rFonts w:ascii="Courier New"/>
          <w:w w:val="90"/>
          <w:sz w:val="20"/>
        </w:rPr>
        <w:t>NARRATIVE</w:t>
      </w:r>
    </w:p>
    <w:p w:rsidR="00CE4C9F" w:rsidRDefault="00C85DFB">
      <w:pPr>
        <w:tabs>
          <w:tab w:val="right" w:pos="2569"/>
        </w:tabs>
        <w:spacing w:before="83" w:line="214" w:lineRule="exact"/>
        <w:ind w:left="1544"/>
        <w:rPr>
          <w:rFonts w:ascii="Courier New"/>
          <w:sz w:val="20"/>
        </w:rPr>
      </w:pPr>
      <w:r>
        <w:br w:type="column"/>
      </w:r>
      <w:r>
        <w:rPr>
          <w:rFonts w:ascii="Courier New"/>
          <w:sz w:val="20"/>
        </w:rPr>
        <w:t>Page</w:t>
      </w:r>
      <w:r>
        <w:rPr>
          <w:rFonts w:ascii="Courier New"/>
          <w:sz w:val="20"/>
        </w:rPr>
        <w:tab/>
        <w:t>2</w:t>
      </w:r>
    </w:p>
    <w:p w:rsidR="00CE4C9F" w:rsidRDefault="00C85DFB">
      <w:pPr>
        <w:spacing w:line="214" w:lineRule="exact"/>
        <w:ind w:left="1264" w:right="482"/>
        <w:jc w:val="center"/>
        <w:rPr>
          <w:rFonts w:ascii="Courier New"/>
          <w:sz w:val="20"/>
        </w:rPr>
      </w:pPr>
      <w:r>
        <w:rPr>
          <w:rFonts w:ascii="Courier New"/>
          <w:sz w:val="20"/>
        </w:rPr>
        <w:t>07/14/1999</w:t>
      </w:r>
    </w:p>
    <w:p w:rsidR="00CE4C9F" w:rsidRDefault="00CE4C9F">
      <w:pPr>
        <w:spacing w:line="214" w:lineRule="exact"/>
        <w:jc w:val="center"/>
        <w:rPr>
          <w:rFonts w:ascii="Courier New"/>
          <w:sz w:val="20"/>
        </w:rPr>
        <w:sectPr w:rsidR="00CE4C9F">
          <w:pgSz w:w="12240" w:h="15840"/>
          <w:pgMar w:top="1260" w:right="700" w:bottom="280" w:left="340" w:header="720" w:footer="720" w:gutter="0"/>
          <w:cols w:num="2" w:space="720" w:equalWidth="0">
            <w:col w:w="7399" w:space="609"/>
            <w:col w:w="3192"/>
          </w:cols>
        </w:sectPr>
      </w:pPr>
    </w:p>
    <w:p w:rsidR="00CE4C9F" w:rsidRDefault="00C85DFB">
      <w:pPr>
        <w:ind w:left="1438"/>
        <w:rPr>
          <w:rFonts w:ascii="Courier New"/>
          <w:sz w:val="26"/>
        </w:rPr>
      </w:pPr>
      <w:r>
        <w:rPr>
          <w:rFonts w:ascii="Courier New"/>
          <w:w w:val="75"/>
          <w:sz w:val="26"/>
        </w:rPr>
        <w:t>================================================================================</w:t>
      </w:r>
    </w:p>
    <w:p w:rsidR="00CE4C9F" w:rsidRDefault="00CE4C9F">
      <w:pPr>
        <w:rPr>
          <w:rFonts w:ascii="Courier New"/>
          <w:sz w:val="26"/>
        </w:rPr>
        <w:sectPr w:rsidR="00CE4C9F">
          <w:type w:val="continuous"/>
          <w:pgSz w:w="12240" w:h="15840"/>
          <w:pgMar w:top="680" w:right="700" w:bottom="280" w:left="340" w:header="720" w:footer="720" w:gutter="0"/>
          <w:cols w:space="720"/>
        </w:sectPr>
      </w:pPr>
    </w:p>
    <w:p w:rsidR="00CE4C9F" w:rsidRDefault="00C85DFB">
      <w:pPr>
        <w:spacing w:before="138"/>
        <w:ind w:left="1664"/>
        <w:rPr>
          <w:rFonts w:ascii="Courier New"/>
          <w:sz w:val="20"/>
        </w:rPr>
      </w:pPr>
      <w:r>
        <w:rPr>
          <w:rFonts w:ascii="Courier New"/>
          <w:sz w:val="20"/>
        </w:rPr>
        <w:t xml:space="preserve">Ref </w:t>
      </w:r>
      <w:r>
        <w:rPr>
          <w:rFonts w:ascii="Arial"/>
          <w:sz w:val="18"/>
        </w:rPr>
        <w:t xml:space="preserve"># </w:t>
      </w:r>
      <w:r>
        <w:rPr>
          <w:rFonts w:ascii="Courier New"/>
          <w:sz w:val="20"/>
        </w:rPr>
        <w:t>99-12067</w:t>
      </w:r>
    </w:p>
    <w:p w:rsidR="00CE4C9F" w:rsidRDefault="00C85DFB">
      <w:pPr>
        <w:spacing w:before="333" w:line="202" w:lineRule="exact"/>
        <w:ind w:left="78"/>
        <w:rPr>
          <w:rFonts w:ascii="Courier New"/>
          <w:sz w:val="20"/>
        </w:rPr>
      </w:pPr>
      <w:r>
        <w:br w:type="column"/>
      </w:r>
      <w:r>
        <w:rPr>
          <w:rFonts w:ascii="Courier New"/>
          <w:sz w:val="20"/>
        </w:rPr>
        <w:t>Type</w:t>
      </w:r>
      <w:r>
        <w:rPr>
          <w:rFonts w:ascii="Courier New"/>
          <w:spacing w:val="-60"/>
          <w:sz w:val="20"/>
        </w:rPr>
        <w:t xml:space="preserve"> </w:t>
      </w:r>
      <w:r>
        <w:rPr>
          <w:rFonts w:ascii="Courier New"/>
          <w:sz w:val="20"/>
        </w:rPr>
        <w:t>ASSTOA</w:t>
      </w:r>
    </w:p>
    <w:p w:rsidR="00CE4C9F" w:rsidRDefault="00C85DFB">
      <w:pPr>
        <w:tabs>
          <w:tab w:val="left" w:pos="3133"/>
        </w:tabs>
        <w:spacing w:before="131" w:line="214" w:lineRule="exact"/>
        <w:ind w:left="182"/>
        <w:rPr>
          <w:rFonts w:ascii="Courier New"/>
          <w:sz w:val="20"/>
        </w:rPr>
      </w:pPr>
      <w:r>
        <w:br w:type="column"/>
      </w:r>
      <w:r>
        <w:rPr>
          <w:rFonts w:ascii="Courier New"/>
          <w:sz w:val="20"/>
        </w:rPr>
        <w:t>Reported</w:t>
      </w:r>
      <w:r>
        <w:rPr>
          <w:rFonts w:ascii="Courier New"/>
          <w:spacing w:val="-61"/>
          <w:sz w:val="20"/>
        </w:rPr>
        <w:t xml:space="preserve"> </w:t>
      </w:r>
      <w:r>
        <w:rPr>
          <w:rFonts w:ascii="Courier New"/>
          <w:sz w:val="20"/>
        </w:rPr>
        <w:t>Date</w:t>
      </w:r>
      <w:r>
        <w:rPr>
          <w:rFonts w:ascii="Courier New"/>
          <w:spacing w:val="-66"/>
          <w:sz w:val="20"/>
        </w:rPr>
        <w:t xml:space="preserve"> </w:t>
      </w:r>
      <w:r>
        <w:rPr>
          <w:rFonts w:ascii="Courier New"/>
          <w:sz w:val="20"/>
        </w:rPr>
        <w:t>04/20/1999</w:t>
      </w:r>
      <w:r>
        <w:rPr>
          <w:rFonts w:ascii="Courier New"/>
          <w:sz w:val="20"/>
        </w:rPr>
        <w:tab/>
        <w:t>Time</w:t>
      </w:r>
      <w:r>
        <w:rPr>
          <w:rFonts w:ascii="Courier New"/>
          <w:spacing w:val="-8"/>
          <w:sz w:val="20"/>
        </w:rPr>
        <w:t xml:space="preserve"> </w:t>
      </w:r>
      <w:r>
        <w:rPr>
          <w:rFonts w:ascii="Courier New"/>
          <w:sz w:val="20"/>
        </w:rPr>
        <w:t>12:39:32</w:t>
      </w:r>
    </w:p>
    <w:p w:rsidR="00CE4C9F" w:rsidRDefault="00C85DFB">
      <w:pPr>
        <w:spacing w:line="189" w:lineRule="exact"/>
        <w:ind w:left="2755" w:right="2515"/>
        <w:jc w:val="center"/>
        <w:rPr>
          <w:rFonts w:ascii="Courier New"/>
          <w:sz w:val="20"/>
        </w:rPr>
      </w:pPr>
      <w:r>
        <w:rPr>
          <w:rFonts w:ascii="Courier New"/>
          <w:sz w:val="20"/>
        </w:rPr>
        <w:t>Status RTF</w:t>
      </w:r>
    </w:p>
    <w:p w:rsidR="00CE4C9F" w:rsidRDefault="00CE4C9F">
      <w:pPr>
        <w:spacing w:line="189" w:lineRule="exact"/>
        <w:jc w:val="center"/>
        <w:rPr>
          <w:rFonts w:ascii="Courier New"/>
          <w:sz w:val="20"/>
        </w:rPr>
        <w:sectPr w:rsidR="00CE4C9F">
          <w:type w:val="continuous"/>
          <w:pgSz w:w="12240" w:h="15840"/>
          <w:pgMar w:top="680" w:right="700" w:bottom="280" w:left="340" w:header="720" w:footer="720" w:gutter="0"/>
          <w:cols w:num="3" w:space="720" w:equalWidth="0">
            <w:col w:w="3264" w:space="40"/>
            <w:col w:w="1345" w:space="39"/>
            <w:col w:w="6512"/>
          </w:cols>
        </w:sectPr>
      </w:pPr>
    </w:p>
    <w:p w:rsidR="00CE4C9F" w:rsidRDefault="00C85DFB">
      <w:pPr>
        <w:ind w:left="1669"/>
        <w:rPr>
          <w:rFonts w:ascii="Courier New"/>
          <w:sz w:val="20"/>
        </w:rPr>
      </w:pPr>
      <w:r>
        <w:rPr>
          <w:rFonts w:ascii="Courier New"/>
          <w:sz w:val="20"/>
        </w:rPr>
        <w:t>Location 6201 S PIERCE ST</w:t>
      </w:r>
    </w:p>
    <w:p w:rsidR="00CE4C9F" w:rsidRDefault="00C85DFB">
      <w:pPr>
        <w:spacing w:before="177"/>
        <w:ind w:left="1435"/>
        <w:rPr>
          <w:rFonts w:ascii="Courier New"/>
          <w:sz w:val="20"/>
        </w:rPr>
      </w:pPr>
      <w:r>
        <w:rPr>
          <w:rFonts w:ascii="Courier New"/>
          <w:sz w:val="20"/>
        </w:rPr>
        <w:t>DET122 07/12/1999 071299/B</w:t>
      </w:r>
      <w:r w:rsidR="00586A04">
        <w:rPr>
          <w:rFonts w:ascii="Courier New"/>
          <w:sz w:val="20"/>
        </w:rPr>
        <w:t>O</w:t>
      </w:r>
      <w:r>
        <w:rPr>
          <w:rFonts w:ascii="Courier New"/>
          <w:sz w:val="20"/>
        </w:rPr>
        <w:t>ATRIGHT/KK</w:t>
      </w:r>
    </w:p>
    <w:p w:rsidR="00CE4C9F" w:rsidRDefault="00CE4C9F">
      <w:pPr>
        <w:pStyle w:val="BodyText"/>
        <w:rPr>
          <w:rFonts w:ascii="Courier New"/>
          <w:sz w:val="22"/>
        </w:rPr>
      </w:pPr>
    </w:p>
    <w:p w:rsidR="00CE4C9F" w:rsidRDefault="00C85DFB">
      <w:pPr>
        <w:tabs>
          <w:tab w:val="left" w:pos="5221"/>
        </w:tabs>
        <w:spacing w:before="139" w:line="213" w:lineRule="auto"/>
        <w:ind w:left="1440" w:right="2095" w:firstLine="576"/>
        <w:rPr>
          <w:rFonts w:ascii="Courier New"/>
          <w:sz w:val="20"/>
        </w:rPr>
      </w:pPr>
      <w:r>
        <w:rPr>
          <w:rFonts w:ascii="Courier New"/>
          <w:sz w:val="20"/>
        </w:rPr>
        <w:t>After completing his second period class, Michael Kintgen stated</w:t>
      </w:r>
      <w:r>
        <w:rPr>
          <w:rFonts w:ascii="Courier New"/>
          <w:spacing w:val="-27"/>
          <w:sz w:val="20"/>
        </w:rPr>
        <w:t xml:space="preserve"> </w:t>
      </w:r>
      <w:r>
        <w:rPr>
          <w:rFonts w:ascii="Courier New"/>
          <w:sz w:val="20"/>
        </w:rPr>
        <w:t>he</w:t>
      </w:r>
      <w:r>
        <w:rPr>
          <w:rFonts w:ascii="Courier New"/>
          <w:spacing w:val="-44"/>
          <w:sz w:val="20"/>
        </w:rPr>
        <w:t xml:space="preserve"> </w:t>
      </w:r>
      <w:r>
        <w:rPr>
          <w:rFonts w:ascii="Courier New"/>
          <w:sz w:val="20"/>
        </w:rPr>
        <w:t>then</w:t>
      </w:r>
      <w:r>
        <w:rPr>
          <w:rFonts w:ascii="Courier New"/>
          <w:spacing w:val="-37"/>
          <w:sz w:val="20"/>
        </w:rPr>
        <w:t xml:space="preserve"> </w:t>
      </w:r>
      <w:r>
        <w:rPr>
          <w:rFonts w:ascii="Courier New"/>
          <w:sz w:val="20"/>
        </w:rPr>
        <w:t>went</w:t>
      </w:r>
      <w:r>
        <w:rPr>
          <w:rFonts w:ascii="Courier New"/>
          <w:spacing w:val="-30"/>
          <w:sz w:val="20"/>
        </w:rPr>
        <w:t xml:space="preserve"> </w:t>
      </w:r>
      <w:r>
        <w:rPr>
          <w:rFonts w:ascii="Courier New"/>
          <w:sz w:val="20"/>
        </w:rPr>
        <w:t>to</w:t>
      </w:r>
      <w:r>
        <w:rPr>
          <w:rFonts w:ascii="Courier New"/>
          <w:spacing w:val="-38"/>
          <w:sz w:val="20"/>
        </w:rPr>
        <w:t xml:space="preserve"> </w:t>
      </w:r>
      <w:r>
        <w:rPr>
          <w:rFonts w:ascii="Courier New"/>
          <w:sz w:val="20"/>
        </w:rPr>
        <w:t>his</w:t>
      </w:r>
      <w:r>
        <w:rPr>
          <w:rFonts w:ascii="Courier New"/>
          <w:spacing w:val="-36"/>
          <w:sz w:val="20"/>
        </w:rPr>
        <w:t xml:space="preserve"> </w:t>
      </w:r>
      <w:r>
        <w:rPr>
          <w:rFonts w:ascii="Courier New"/>
          <w:sz w:val="20"/>
        </w:rPr>
        <w:t>third</w:t>
      </w:r>
      <w:r>
        <w:rPr>
          <w:rFonts w:ascii="Courier New"/>
          <w:spacing w:val="-33"/>
          <w:sz w:val="20"/>
        </w:rPr>
        <w:t xml:space="preserve"> </w:t>
      </w:r>
      <w:r>
        <w:rPr>
          <w:rFonts w:ascii="Courier New"/>
          <w:sz w:val="20"/>
        </w:rPr>
        <w:t>hour</w:t>
      </w:r>
      <w:r>
        <w:rPr>
          <w:rFonts w:ascii="Courier New"/>
          <w:spacing w:val="-38"/>
          <w:sz w:val="20"/>
        </w:rPr>
        <w:t xml:space="preserve"> </w:t>
      </w:r>
      <w:r>
        <w:rPr>
          <w:rFonts w:ascii="Courier New"/>
          <w:sz w:val="20"/>
        </w:rPr>
        <w:t>which</w:t>
      </w:r>
      <w:r>
        <w:rPr>
          <w:rFonts w:ascii="Courier New"/>
          <w:spacing w:val="-33"/>
          <w:sz w:val="20"/>
        </w:rPr>
        <w:t xml:space="preserve"> </w:t>
      </w:r>
      <w:r>
        <w:rPr>
          <w:rFonts w:ascii="Courier New"/>
          <w:sz w:val="20"/>
        </w:rPr>
        <w:t>he</w:t>
      </w:r>
      <w:r>
        <w:rPr>
          <w:rFonts w:ascii="Courier New"/>
          <w:spacing w:val="-32"/>
          <w:sz w:val="20"/>
        </w:rPr>
        <w:t xml:space="preserve"> </w:t>
      </w:r>
      <w:r>
        <w:rPr>
          <w:rFonts w:ascii="Courier New"/>
          <w:sz w:val="20"/>
        </w:rPr>
        <w:t>identified</w:t>
      </w:r>
      <w:r>
        <w:rPr>
          <w:rFonts w:ascii="Courier New"/>
          <w:spacing w:val="-24"/>
          <w:sz w:val="20"/>
        </w:rPr>
        <w:t xml:space="preserve"> </w:t>
      </w:r>
      <w:r>
        <w:rPr>
          <w:rFonts w:ascii="Courier New"/>
          <w:sz w:val="20"/>
        </w:rPr>
        <w:t>as</w:t>
      </w:r>
      <w:r>
        <w:rPr>
          <w:rFonts w:ascii="Courier New"/>
          <w:spacing w:val="-44"/>
          <w:sz w:val="20"/>
        </w:rPr>
        <w:t xml:space="preserve"> </w:t>
      </w:r>
      <w:r>
        <w:rPr>
          <w:rFonts w:ascii="Courier New"/>
          <w:sz w:val="20"/>
        </w:rPr>
        <w:t>"World Studies"</w:t>
      </w:r>
      <w:r>
        <w:rPr>
          <w:rFonts w:ascii="Courier New"/>
          <w:spacing w:val="-37"/>
          <w:sz w:val="20"/>
        </w:rPr>
        <w:t xml:space="preserve"> </w:t>
      </w:r>
      <w:r>
        <w:rPr>
          <w:rFonts w:ascii="Courier New"/>
          <w:sz w:val="20"/>
        </w:rPr>
        <w:t>taught</w:t>
      </w:r>
      <w:r>
        <w:rPr>
          <w:rFonts w:ascii="Courier New"/>
          <w:spacing w:val="-41"/>
          <w:sz w:val="20"/>
        </w:rPr>
        <w:t xml:space="preserve"> </w:t>
      </w:r>
      <w:r>
        <w:rPr>
          <w:rFonts w:ascii="Courier New"/>
          <w:sz w:val="20"/>
        </w:rPr>
        <w:t>by</w:t>
      </w:r>
      <w:r>
        <w:rPr>
          <w:rFonts w:ascii="Courier New"/>
          <w:spacing w:val="-44"/>
          <w:sz w:val="20"/>
        </w:rPr>
        <w:t xml:space="preserve"> </w:t>
      </w:r>
      <w:r>
        <w:rPr>
          <w:rFonts w:ascii="Courier New"/>
          <w:sz w:val="20"/>
        </w:rPr>
        <w:t>"Mr.</w:t>
      </w:r>
      <w:r>
        <w:rPr>
          <w:rFonts w:ascii="Courier New"/>
          <w:spacing w:val="-42"/>
          <w:sz w:val="20"/>
        </w:rPr>
        <w:t xml:space="preserve"> </w:t>
      </w:r>
      <w:r>
        <w:rPr>
          <w:rFonts w:ascii="Courier New"/>
          <w:sz w:val="20"/>
        </w:rPr>
        <w:t>Meier."</w:t>
      </w:r>
      <w:r>
        <w:rPr>
          <w:rFonts w:ascii="Courier New"/>
          <w:sz w:val="20"/>
        </w:rPr>
        <w:tab/>
        <w:t>Michael</w:t>
      </w:r>
      <w:r>
        <w:rPr>
          <w:rFonts w:ascii="Courier New"/>
          <w:spacing w:val="-38"/>
          <w:sz w:val="20"/>
        </w:rPr>
        <w:t xml:space="preserve"> </w:t>
      </w:r>
      <w:r>
        <w:rPr>
          <w:rFonts w:ascii="Courier New"/>
          <w:sz w:val="20"/>
        </w:rPr>
        <w:t>Kintgen</w:t>
      </w:r>
      <w:r>
        <w:rPr>
          <w:rFonts w:ascii="Courier New"/>
          <w:spacing w:val="-46"/>
          <w:sz w:val="20"/>
        </w:rPr>
        <w:t xml:space="preserve"> </w:t>
      </w:r>
      <w:r>
        <w:rPr>
          <w:rFonts w:ascii="Courier New"/>
          <w:sz w:val="20"/>
        </w:rPr>
        <w:t>stated</w:t>
      </w:r>
      <w:r>
        <w:rPr>
          <w:rFonts w:ascii="Courier New"/>
          <w:spacing w:val="-42"/>
          <w:sz w:val="20"/>
        </w:rPr>
        <w:t xml:space="preserve"> </w:t>
      </w:r>
      <w:r>
        <w:rPr>
          <w:rFonts w:ascii="Courier New"/>
          <w:sz w:val="20"/>
        </w:rPr>
        <w:t>his</w:t>
      </w:r>
      <w:r>
        <w:rPr>
          <w:rFonts w:ascii="Courier New"/>
          <w:spacing w:val="-49"/>
          <w:sz w:val="20"/>
        </w:rPr>
        <w:t xml:space="preserve"> </w:t>
      </w:r>
      <w:r>
        <w:rPr>
          <w:rFonts w:ascii="Courier New"/>
          <w:sz w:val="20"/>
        </w:rPr>
        <w:t>"World Studies"</w:t>
      </w:r>
      <w:r>
        <w:rPr>
          <w:rFonts w:ascii="Courier New"/>
          <w:spacing w:val="-24"/>
          <w:sz w:val="20"/>
        </w:rPr>
        <w:t xml:space="preserve"> </w:t>
      </w:r>
      <w:r>
        <w:rPr>
          <w:rFonts w:ascii="Courier New"/>
          <w:sz w:val="20"/>
        </w:rPr>
        <w:t>class</w:t>
      </w:r>
      <w:r>
        <w:rPr>
          <w:rFonts w:ascii="Courier New"/>
          <w:spacing w:val="-31"/>
          <w:sz w:val="20"/>
        </w:rPr>
        <w:t xml:space="preserve"> </w:t>
      </w:r>
      <w:r>
        <w:rPr>
          <w:rFonts w:ascii="Courier New"/>
          <w:sz w:val="20"/>
        </w:rPr>
        <w:t>is</w:t>
      </w:r>
      <w:r>
        <w:rPr>
          <w:rFonts w:ascii="Courier New"/>
          <w:spacing w:val="-40"/>
          <w:sz w:val="20"/>
        </w:rPr>
        <w:t xml:space="preserve"> </w:t>
      </w:r>
      <w:r>
        <w:rPr>
          <w:rFonts w:ascii="Courier New"/>
          <w:sz w:val="20"/>
        </w:rPr>
        <w:t>taught</w:t>
      </w:r>
      <w:r>
        <w:rPr>
          <w:rFonts w:ascii="Courier New"/>
          <w:spacing w:val="-24"/>
          <w:sz w:val="20"/>
        </w:rPr>
        <w:t xml:space="preserve"> </w:t>
      </w:r>
      <w:r>
        <w:rPr>
          <w:rFonts w:ascii="Courier New"/>
          <w:sz w:val="20"/>
        </w:rPr>
        <w:t>in</w:t>
      </w:r>
      <w:r>
        <w:rPr>
          <w:rFonts w:ascii="Courier New"/>
          <w:spacing w:val="-44"/>
          <w:sz w:val="20"/>
        </w:rPr>
        <w:t xml:space="preserve"> </w:t>
      </w:r>
      <w:r>
        <w:rPr>
          <w:rFonts w:ascii="Courier New"/>
          <w:sz w:val="20"/>
        </w:rPr>
        <w:t>room</w:t>
      </w:r>
      <w:r>
        <w:rPr>
          <w:rFonts w:ascii="Courier New"/>
          <w:spacing w:val="-39"/>
          <w:sz w:val="20"/>
        </w:rPr>
        <w:t xml:space="preserve"> </w:t>
      </w:r>
      <w:r>
        <w:rPr>
          <w:rFonts w:ascii="Courier New"/>
          <w:sz w:val="20"/>
        </w:rPr>
        <w:t>"LA3"</w:t>
      </w:r>
      <w:r>
        <w:rPr>
          <w:rFonts w:ascii="Courier New"/>
          <w:spacing w:val="-26"/>
          <w:sz w:val="20"/>
        </w:rPr>
        <w:t xml:space="preserve"> </w:t>
      </w:r>
      <w:r>
        <w:rPr>
          <w:rFonts w:ascii="Courier New"/>
          <w:sz w:val="20"/>
        </w:rPr>
        <w:t>which</w:t>
      </w:r>
      <w:r>
        <w:rPr>
          <w:rFonts w:ascii="Courier New"/>
          <w:spacing w:val="-35"/>
          <w:sz w:val="20"/>
        </w:rPr>
        <w:t xml:space="preserve"> </w:t>
      </w:r>
      <w:r>
        <w:rPr>
          <w:rFonts w:ascii="Courier New"/>
          <w:sz w:val="20"/>
        </w:rPr>
        <w:t>is</w:t>
      </w:r>
      <w:r>
        <w:rPr>
          <w:rFonts w:ascii="Courier New"/>
          <w:spacing w:val="-42"/>
          <w:sz w:val="20"/>
        </w:rPr>
        <w:t xml:space="preserve"> </w:t>
      </w:r>
      <w:r>
        <w:rPr>
          <w:rFonts w:ascii="Courier New"/>
          <w:sz w:val="20"/>
        </w:rPr>
        <w:t>located</w:t>
      </w:r>
      <w:r>
        <w:rPr>
          <w:rFonts w:ascii="Courier New"/>
          <w:spacing w:val="-30"/>
          <w:sz w:val="20"/>
        </w:rPr>
        <w:t xml:space="preserve"> </w:t>
      </w:r>
      <w:r>
        <w:rPr>
          <w:rFonts w:ascii="Courier New"/>
          <w:sz w:val="20"/>
        </w:rPr>
        <w:t>on</w:t>
      </w:r>
      <w:r>
        <w:rPr>
          <w:rFonts w:ascii="Courier New"/>
          <w:spacing w:val="-43"/>
          <w:sz w:val="20"/>
        </w:rPr>
        <w:t xml:space="preserve"> </w:t>
      </w:r>
      <w:r>
        <w:rPr>
          <w:rFonts w:ascii="Courier New"/>
          <w:sz w:val="20"/>
        </w:rPr>
        <w:t>the</w:t>
      </w:r>
      <w:r>
        <w:rPr>
          <w:rFonts w:ascii="Courier New"/>
          <w:spacing w:val="-42"/>
          <w:sz w:val="20"/>
        </w:rPr>
        <w:t xml:space="preserve"> </w:t>
      </w:r>
      <w:r>
        <w:rPr>
          <w:rFonts w:ascii="Courier New"/>
          <w:sz w:val="20"/>
        </w:rPr>
        <w:t>east end</w:t>
      </w:r>
      <w:r>
        <w:rPr>
          <w:rFonts w:ascii="Courier New"/>
          <w:spacing w:val="-21"/>
          <w:sz w:val="20"/>
        </w:rPr>
        <w:t xml:space="preserve"> </w:t>
      </w:r>
      <w:r>
        <w:rPr>
          <w:rFonts w:ascii="Courier New"/>
          <w:sz w:val="20"/>
        </w:rPr>
        <w:t>of</w:t>
      </w:r>
      <w:r>
        <w:rPr>
          <w:rFonts w:ascii="Courier New"/>
          <w:spacing w:val="-11"/>
          <w:sz w:val="20"/>
        </w:rPr>
        <w:t xml:space="preserve"> </w:t>
      </w:r>
      <w:r>
        <w:rPr>
          <w:rFonts w:ascii="Courier New"/>
          <w:sz w:val="20"/>
        </w:rPr>
        <w:t>the</w:t>
      </w:r>
      <w:r>
        <w:rPr>
          <w:rFonts w:ascii="Courier New"/>
          <w:spacing w:val="-22"/>
          <w:sz w:val="20"/>
        </w:rPr>
        <w:t xml:space="preserve"> </w:t>
      </w:r>
      <w:r>
        <w:rPr>
          <w:rFonts w:ascii="Courier New"/>
          <w:sz w:val="20"/>
        </w:rPr>
        <w:t>building</w:t>
      </w:r>
      <w:r>
        <w:rPr>
          <w:rFonts w:ascii="Courier New"/>
          <w:spacing w:val="-11"/>
          <w:sz w:val="20"/>
        </w:rPr>
        <w:t xml:space="preserve"> </w:t>
      </w:r>
      <w:r>
        <w:rPr>
          <w:rFonts w:ascii="Courier New"/>
          <w:sz w:val="20"/>
        </w:rPr>
        <w:t>off</w:t>
      </w:r>
      <w:r>
        <w:rPr>
          <w:rFonts w:ascii="Courier New"/>
          <w:spacing w:val="-10"/>
          <w:sz w:val="20"/>
        </w:rPr>
        <w:t xml:space="preserve"> </w:t>
      </w:r>
      <w:r>
        <w:rPr>
          <w:rFonts w:ascii="Courier New"/>
          <w:sz w:val="20"/>
        </w:rPr>
        <w:t>the</w:t>
      </w:r>
      <w:r>
        <w:rPr>
          <w:rFonts w:ascii="Courier New"/>
          <w:spacing w:val="-20"/>
          <w:sz w:val="20"/>
        </w:rPr>
        <w:t xml:space="preserve"> </w:t>
      </w:r>
      <w:r>
        <w:rPr>
          <w:rFonts w:ascii="Courier New"/>
          <w:sz w:val="20"/>
        </w:rPr>
        <w:t>south</w:t>
      </w:r>
      <w:r>
        <w:rPr>
          <w:rFonts w:ascii="Courier New"/>
          <w:spacing w:val="-17"/>
          <w:sz w:val="20"/>
        </w:rPr>
        <w:t xml:space="preserve"> </w:t>
      </w:r>
      <w:r>
        <w:rPr>
          <w:rFonts w:ascii="Courier New"/>
          <w:sz w:val="20"/>
        </w:rPr>
        <w:t>hall.</w:t>
      </w:r>
    </w:p>
    <w:p w:rsidR="00CE4C9F" w:rsidRDefault="00CE4C9F">
      <w:pPr>
        <w:pStyle w:val="BodyText"/>
        <w:spacing w:before="1"/>
        <w:rPr>
          <w:rFonts w:ascii="Courier New"/>
          <w:sz w:val="18"/>
        </w:rPr>
      </w:pPr>
    </w:p>
    <w:p w:rsidR="00CE4C9F" w:rsidRDefault="00C85DFB">
      <w:pPr>
        <w:tabs>
          <w:tab w:val="left" w:pos="2588"/>
        </w:tabs>
        <w:spacing w:line="211" w:lineRule="auto"/>
        <w:ind w:left="1452" w:right="2187" w:firstLine="564"/>
        <w:rPr>
          <w:rFonts w:ascii="Courier New"/>
          <w:sz w:val="20"/>
        </w:rPr>
      </w:pPr>
      <w:r>
        <w:rPr>
          <w:rFonts w:ascii="Courier New"/>
          <w:sz w:val="20"/>
        </w:rPr>
        <w:t>Michael</w:t>
      </w:r>
      <w:r>
        <w:rPr>
          <w:rFonts w:ascii="Courier New"/>
          <w:spacing w:val="-33"/>
          <w:sz w:val="20"/>
        </w:rPr>
        <w:t xml:space="preserve"> </w:t>
      </w:r>
      <w:r>
        <w:rPr>
          <w:rFonts w:ascii="Courier New"/>
          <w:sz w:val="20"/>
        </w:rPr>
        <w:t>Kintgen</w:t>
      </w:r>
      <w:r>
        <w:rPr>
          <w:rFonts w:ascii="Courier New"/>
          <w:spacing w:val="-31"/>
          <w:sz w:val="20"/>
        </w:rPr>
        <w:t xml:space="preserve"> </w:t>
      </w:r>
      <w:r>
        <w:rPr>
          <w:rFonts w:ascii="Courier New"/>
          <w:sz w:val="20"/>
        </w:rPr>
        <w:t>then</w:t>
      </w:r>
      <w:r>
        <w:rPr>
          <w:rFonts w:ascii="Courier New"/>
          <w:spacing w:val="-49"/>
          <w:sz w:val="20"/>
        </w:rPr>
        <w:t xml:space="preserve"> </w:t>
      </w:r>
      <w:r>
        <w:rPr>
          <w:rFonts w:ascii="Courier New"/>
          <w:sz w:val="20"/>
        </w:rPr>
        <w:t>explained</w:t>
      </w:r>
      <w:r>
        <w:rPr>
          <w:rFonts w:ascii="Courier New"/>
          <w:spacing w:val="-35"/>
          <w:sz w:val="20"/>
        </w:rPr>
        <w:t xml:space="preserve"> </w:t>
      </w:r>
      <w:r>
        <w:rPr>
          <w:rFonts w:ascii="Courier New"/>
          <w:sz w:val="20"/>
        </w:rPr>
        <w:t>he</w:t>
      </w:r>
      <w:r>
        <w:rPr>
          <w:rFonts w:ascii="Courier New"/>
          <w:spacing w:val="-50"/>
          <w:sz w:val="20"/>
        </w:rPr>
        <w:t xml:space="preserve"> </w:t>
      </w:r>
      <w:r>
        <w:rPr>
          <w:rFonts w:ascii="Courier New"/>
          <w:sz w:val="20"/>
        </w:rPr>
        <w:t>attended</w:t>
      </w:r>
      <w:r>
        <w:rPr>
          <w:rFonts w:ascii="Courier New"/>
          <w:spacing w:val="-43"/>
          <w:sz w:val="20"/>
        </w:rPr>
        <w:t xml:space="preserve"> </w:t>
      </w:r>
      <w:r>
        <w:rPr>
          <w:rFonts w:ascii="Courier New"/>
          <w:sz w:val="20"/>
        </w:rPr>
        <w:t>his</w:t>
      </w:r>
      <w:r>
        <w:rPr>
          <w:rFonts w:ascii="Courier New"/>
          <w:spacing w:val="-43"/>
          <w:sz w:val="20"/>
        </w:rPr>
        <w:t xml:space="preserve"> </w:t>
      </w:r>
      <w:r>
        <w:rPr>
          <w:rFonts w:ascii="Courier New"/>
          <w:sz w:val="20"/>
        </w:rPr>
        <w:t>fourth</w:t>
      </w:r>
      <w:r>
        <w:rPr>
          <w:rFonts w:ascii="Courier New"/>
          <w:spacing w:val="-47"/>
          <w:sz w:val="20"/>
        </w:rPr>
        <w:t xml:space="preserve"> </w:t>
      </w:r>
      <w:r>
        <w:rPr>
          <w:rFonts w:ascii="Courier New"/>
          <w:sz w:val="20"/>
        </w:rPr>
        <w:t>period class,</w:t>
      </w:r>
      <w:r>
        <w:rPr>
          <w:rFonts w:ascii="Courier New"/>
          <w:spacing w:val="-35"/>
          <w:sz w:val="20"/>
        </w:rPr>
        <w:t xml:space="preserve"> </w:t>
      </w:r>
      <w:r>
        <w:rPr>
          <w:rFonts w:ascii="Courier New"/>
          <w:sz w:val="20"/>
        </w:rPr>
        <w:t>which</w:t>
      </w:r>
      <w:r>
        <w:rPr>
          <w:rFonts w:ascii="Courier New"/>
          <w:spacing w:val="-41"/>
          <w:sz w:val="20"/>
        </w:rPr>
        <w:t xml:space="preserve"> </w:t>
      </w:r>
      <w:r>
        <w:rPr>
          <w:rFonts w:ascii="Courier New"/>
          <w:sz w:val="20"/>
        </w:rPr>
        <w:t>he</w:t>
      </w:r>
      <w:r>
        <w:rPr>
          <w:rFonts w:ascii="Courier New"/>
          <w:spacing w:val="-45"/>
          <w:sz w:val="20"/>
        </w:rPr>
        <w:t xml:space="preserve"> </w:t>
      </w:r>
      <w:r>
        <w:rPr>
          <w:rFonts w:ascii="Courier New"/>
          <w:sz w:val="20"/>
        </w:rPr>
        <w:t>identified</w:t>
      </w:r>
      <w:r>
        <w:rPr>
          <w:rFonts w:ascii="Courier New"/>
          <w:spacing w:val="-31"/>
          <w:sz w:val="20"/>
        </w:rPr>
        <w:t xml:space="preserve"> </w:t>
      </w:r>
      <w:r>
        <w:rPr>
          <w:rFonts w:ascii="Courier New"/>
          <w:sz w:val="20"/>
        </w:rPr>
        <w:t>as</w:t>
      </w:r>
      <w:r>
        <w:rPr>
          <w:rFonts w:ascii="Courier New"/>
          <w:spacing w:val="-42"/>
          <w:sz w:val="20"/>
        </w:rPr>
        <w:t xml:space="preserve"> </w:t>
      </w:r>
      <w:r>
        <w:rPr>
          <w:rFonts w:ascii="Courier New"/>
          <w:sz w:val="20"/>
        </w:rPr>
        <w:t>"Chemistry"</w:t>
      </w:r>
      <w:r>
        <w:rPr>
          <w:rFonts w:ascii="Courier New"/>
          <w:spacing w:val="-28"/>
          <w:sz w:val="20"/>
        </w:rPr>
        <w:t xml:space="preserve"> </w:t>
      </w:r>
      <w:r>
        <w:rPr>
          <w:rFonts w:ascii="Courier New"/>
          <w:sz w:val="20"/>
        </w:rPr>
        <w:t>which</w:t>
      </w:r>
      <w:r>
        <w:rPr>
          <w:rFonts w:ascii="Courier New"/>
          <w:spacing w:val="-42"/>
          <w:sz w:val="20"/>
        </w:rPr>
        <w:t xml:space="preserve"> </w:t>
      </w:r>
      <w:r>
        <w:rPr>
          <w:rFonts w:ascii="Courier New"/>
          <w:sz w:val="20"/>
        </w:rPr>
        <w:t>is</w:t>
      </w:r>
      <w:r>
        <w:rPr>
          <w:rFonts w:ascii="Courier New"/>
          <w:spacing w:val="-38"/>
          <w:sz w:val="20"/>
        </w:rPr>
        <w:t xml:space="preserve"> </w:t>
      </w:r>
      <w:r>
        <w:rPr>
          <w:rFonts w:ascii="Courier New"/>
          <w:sz w:val="20"/>
        </w:rPr>
        <w:t>taught</w:t>
      </w:r>
      <w:r>
        <w:rPr>
          <w:rFonts w:ascii="Courier New"/>
          <w:spacing w:val="-27"/>
          <w:sz w:val="20"/>
        </w:rPr>
        <w:t xml:space="preserve"> </w:t>
      </w:r>
      <w:r>
        <w:rPr>
          <w:rFonts w:ascii="Courier New"/>
          <w:sz w:val="20"/>
        </w:rPr>
        <w:t>by</w:t>
      </w:r>
      <w:r>
        <w:rPr>
          <w:rFonts w:ascii="Courier New"/>
          <w:spacing w:val="-43"/>
          <w:sz w:val="20"/>
        </w:rPr>
        <w:t xml:space="preserve"> </w:t>
      </w:r>
      <w:r>
        <w:rPr>
          <w:rFonts w:ascii="Courier New"/>
          <w:sz w:val="20"/>
        </w:rPr>
        <w:t xml:space="preserve">"Mr. </w:t>
      </w:r>
      <w:r>
        <w:rPr>
          <w:rFonts w:ascii="Courier New"/>
          <w:w w:val="95"/>
          <w:sz w:val="20"/>
        </w:rPr>
        <w:t>Miller."</w:t>
      </w:r>
      <w:r>
        <w:rPr>
          <w:rFonts w:ascii="Courier New"/>
          <w:w w:val="95"/>
          <w:sz w:val="20"/>
        </w:rPr>
        <w:tab/>
      </w:r>
      <w:r>
        <w:rPr>
          <w:rFonts w:ascii="Courier New"/>
          <w:sz w:val="20"/>
        </w:rPr>
        <w:t>According to Michael Kintgen, his chemistry class is located</w:t>
      </w:r>
      <w:r>
        <w:rPr>
          <w:rFonts w:ascii="Courier New"/>
          <w:spacing w:val="-24"/>
          <w:sz w:val="20"/>
        </w:rPr>
        <w:t xml:space="preserve"> </w:t>
      </w:r>
      <w:r>
        <w:rPr>
          <w:rFonts w:ascii="Courier New"/>
          <w:sz w:val="20"/>
        </w:rPr>
        <w:t>in</w:t>
      </w:r>
      <w:r>
        <w:rPr>
          <w:rFonts w:ascii="Courier New"/>
          <w:spacing w:val="-41"/>
          <w:sz w:val="20"/>
        </w:rPr>
        <w:t xml:space="preserve"> </w:t>
      </w:r>
      <w:r>
        <w:rPr>
          <w:rFonts w:ascii="Courier New"/>
          <w:sz w:val="20"/>
        </w:rPr>
        <w:t>room</w:t>
      </w:r>
      <w:r>
        <w:rPr>
          <w:rFonts w:ascii="Courier New"/>
          <w:spacing w:val="-21"/>
          <w:sz w:val="20"/>
        </w:rPr>
        <w:t xml:space="preserve"> </w:t>
      </w:r>
      <w:r>
        <w:rPr>
          <w:rFonts w:ascii="Courier New"/>
          <w:sz w:val="20"/>
        </w:rPr>
        <w:t>"SC10"</w:t>
      </w:r>
      <w:r>
        <w:rPr>
          <w:rFonts w:ascii="Courier New"/>
          <w:spacing w:val="-27"/>
          <w:sz w:val="20"/>
        </w:rPr>
        <w:t xml:space="preserve"> </w:t>
      </w:r>
      <w:r>
        <w:rPr>
          <w:rFonts w:ascii="Courier New"/>
          <w:sz w:val="20"/>
        </w:rPr>
        <w:t>which</w:t>
      </w:r>
      <w:r>
        <w:rPr>
          <w:rFonts w:ascii="Courier New"/>
          <w:spacing w:val="-35"/>
          <w:sz w:val="20"/>
        </w:rPr>
        <w:t xml:space="preserve"> </w:t>
      </w:r>
      <w:r>
        <w:rPr>
          <w:rFonts w:ascii="Courier New"/>
          <w:sz w:val="20"/>
        </w:rPr>
        <w:t>is</w:t>
      </w:r>
      <w:r>
        <w:rPr>
          <w:rFonts w:ascii="Courier New"/>
          <w:spacing w:val="-40"/>
          <w:sz w:val="20"/>
        </w:rPr>
        <w:t xml:space="preserve"> </w:t>
      </w:r>
      <w:r>
        <w:rPr>
          <w:rFonts w:ascii="Courier New"/>
          <w:sz w:val="20"/>
        </w:rPr>
        <w:t>located</w:t>
      </w:r>
      <w:r>
        <w:rPr>
          <w:rFonts w:ascii="Courier New"/>
          <w:spacing w:val="-25"/>
          <w:sz w:val="20"/>
        </w:rPr>
        <w:t xml:space="preserve"> </w:t>
      </w:r>
      <w:r>
        <w:rPr>
          <w:rFonts w:ascii="Courier New"/>
          <w:sz w:val="20"/>
        </w:rPr>
        <w:t>in</w:t>
      </w:r>
      <w:r>
        <w:rPr>
          <w:rFonts w:ascii="Courier New"/>
          <w:spacing w:val="-38"/>
          <w:sz w:val="20"/>
        </w:rPr>
        <w:t xml:space="preserve"> </w:t>
      </w:r>
      <w:r>
        <w:rPr>
          <w:rFonts w:ascii="Courier New"/>
          <w:sz w:val="20"/>
        </w:rPr>
        <w:t>the</w:t>
      </w:r>
      <w:r>
        <w:rPr>
          <w:rFonts w:ascii="Courier New"/>
          <w:spacing w:val="-44"/>
          <w:sz w:val="20"/>
        </w:rPr>
        <w:t xml:space="preserve"> </w:t>
      </w:r>
      <w:r>
        <w:rPr>
          <w:rFonts w:ascii="Courier New"/>
          <w:sz w:val="20"/>
        </w:rPr>
        <w:t>science</w:t>
      </w:r>
      <w:r>
        <w:rPr>
          <w:rFonts w:ascii="Courier New"/>
          <w:spacing w:val="-26"/>
          <w:sz w:val="20"/>
        </w:rPr>
        <w:t xml:space="preserve"> </w:t>
      </w:r>
      <w:r>
        <w:rPr>
          <w:rFonts w:ascii="Courier New"/>
          <w:sz w:val="20"/>
        </w:rPr>
        <w:t>wing</w:t>
      </w:r>
      <w:r>
        <w:rPr>
          <w:rFonts w:ascii="Courier New"/>
          <w:spacing w:val="-38"/>
          <w:sz w:val="20"/>
        </w:rPr>
        <w:t xml:space="preserve"> </w:t>
      </w:r>
      <w:r>
        <w:rPr>
          <w:rFonts w:ascii="Courier New"/>
          <w:sz w:val="20"/>
        </w:rPr>
        <w:t>on</w:t>
      </w:r>
      <w:r>
        <w:rPr>
          <w:rFonts w:ascii="Courier New"/>
          <w:spacing w:val="-40"/>
          <w:sz w:val="20"/>
        </w:rPr>
        <w:t xml:space="preserve"> </w:t>
      </w:r>
      <w:r>
        <w:rPr>
          <w:rFonts w:ascii="Courier New"/>
          <w:sz w:val="20"/>
        </w:rPr>
        <w:t>the west</w:t>
      </w:r>
      <w:r>
        <w:rPr>
          <w:rFonts w:ascii="Courier New"/>
          <w:spacing w:val="-10"/>
          <w:sz w:val="20"/>
        </w:rPr>
        <w:t xml:space="preserve"> </w:t>
      </w:r>
      <w:r>
        <w:rPr>
          <w:rFonts w:ascii="Courier New"/>
          <w:sz w:val="20"/>
        </w:rPr>
        <w:t>side</w:t>
      </w:r>
      <w:r>
        <w:rPr>
          <w:rFonts w:ascii="Courier New"/>
          <w:spacing w:val="-22"/>
          <w:sz w:val="20"/>
        </w:rPr>
        <w:t xml:space="preserve"> </w:t>
      </w:r>
      <w:r>
        <w:rPr>
          <w:rFonts w:ascii="Courier New"/>
          <w:sz w:val="20"/>
        </w:rPr>
        <w:t>of</w:t>
      </w:r>
      <w:r>
        <w:rPr>
          <w:rFonts w:ascii="Courier New"/>
          <w:spacing w:val="-15"/>
          <w:sz w:val="20"/>
        </w:rPr>
        <w:t xml:space="preserve"> </w:t>
      </w:r>
      <w:r>
        <w:rPr>
          <w:rFonts w:ascii="Courier New"/>
          <w:sz w:val="20"/>
        </w:rPr>
        <w:t>the</w:t>
      </w:r>
      <w:r>
        <w:rPr>
          <w:rFonts w:ascii="Courier New"/>
          <w:spacing w:val="-18"/>
          <w:sz w:val="20"/>
        </w:rPr>
        <w:t xml:space="preserve"> </w:t>
      </w:r>
      <w:r>
        <w:rPr>
          <w:rFonts w:ascii="Courier New"/>
          <w:sz w:val="20"/>
        </w:rPr>
        <w:t>building</w:t>
      </w:r>
      <w:r>
        <w:rPr>
          <w:rFonts w:ascii="Courier New"/>
          <w:spacing w:val="-6"/>
          <w:sz w:val="20"/>
        </w:rPr>
        <w:t xml:space="preserve"> </w:t>
      </w:r>
      <w:r>
        <w:rPr>
          <w:rFonts w:ascii="Courier New"/>
          <w:sz w:val="20"/>
        </w:rPr>
        <w:t>off</w:t>
      </w:r>
      <w:r>
        <w:rPr>
          <w:rFonts w:ascii="Courier New"/>
          <w:spacing w:val="-24"/>
          <w:sz w:val="20"/>
        </w:rPr>
        <w:t xml:space="preserve"> </w:t>
      </w:r>
      <w:r>
        <w:rPr>
          <w:rFonts w:ascii="Courier New"/>
          <w:sz w:val="20"/>
        </w:rPr>
        <w:t>of</w:t>
      </w:r>
      <w:r>
        <w:rPr>
          <w:rFonts w:ascii="Courier New"/>
          <w:spacing w:val="-15"/>
          <w:sz w:val="20"/>
        </w:rPr>
        <w:t xml:space="preserve"> </w:t>
      </w:r>
      <w:r>
        <w:rPr>
          <w:rFonts w:ascii="Courier New"/>
          <w:sz w:val="20"/>
        </w:rPr>
        <w:t>the</w:t>
      </w:r>
      <w:r>
        <w:rPr>
          <w:rFonts w:ascii="Courier New"/>
          <w:spacing w:val="-22"/>
          <w:sz w:val="20"/>
        </w:rPr>
        <w:t xml:space="preserve"> </w:t>
      </w:r>
      <w:r>
        <w:rPr>
          <w:rFonts w:ascii="Courier New"/>
          <w:sz w:val="20"/>
        </w:rPr>
        <w:t>south</w:t>
      </w:r>
      <w:r>
        <w:rPr>
          <w:rFonts w:ascii="Courier New"/>
          <w:spacing w:val="-11"/>
          <w:sz w:val="20"/>
        </w:rPr>
        <w:t xml:space="preserve"> </w:t>
      </w:r>
      <w:r>
        <w:rPr>
          <w:rFonts w:ascii="Courier New"/>
          <w:sz w:val="20"/>
        </w:rPr>
        <w:t>hall.</w:t>
      </w:r>
    </w:p>
    <w:p w:rsidR="00CE4C9F" w:rsidRDefault="00CE4C9F">
      <w:pPr>
        <w:pStyle w:val="BodyText"/>
        <w:rPr>
          <w:rFonts w:ascii="Courier New"/>
          <w:sz w:val="18"/>
        </w:rPr>
      </w:pPr>
    </w:p>
    <w:p w:rsidR="00CE4C9F" w:rsidRDefault="00C85DFB">
      <w:pPr>
        <w:tabs>
          <w:tab w:val="left" w:pos="4889"/>
        </w:tabs>
        <w:spacing w:line="213" w:lineRule="auto"/>
        <w:ind w:left="1449" w:right="2075" w:firstLine="576"/>
        <w:rPr>
          <w:rFonts w:ascii="Courier New"/>
          <w:sz w:val="20"/>
        </w:rPr>
      </w:pPr>
      <w:r>
        <w:rPr>
          <w:rFonts w:ascii="Courier New"/>
          <w:sz w:val="20"/>
        </w:rPr>
        <w:t>In</w:t>
      </w:r>
      <w:r>
        <w:rPr>
          <w:rFonts w:ascii="Courier New"/>
          <w:spacing w:val="-53"/>
          <w:sz w:val="20"/>
        </w:rPr>
        <w:t xml:space="preserve"> </w:t>
      </w:r>
      <w:r>
        <w:rPr>
          <w:rFonts w:ascii="Courier New"/>
          <w:sz w:val="20"/>
        </w:rPr>
        <w:t>respect</w:t>
      </w:r>
      <w:r>
        <w:rPr>
          <w:rFonts w:ascii="Courier New"/>
          <w:spacing w:val="-24"/>
          <w:sz w:val="20"/>
        </w:rPr>
        <w:t xml:space="preserve"> </w:t>
      </w:r>
      <w:r>
        <w:rPr>
          <w:rFonts w:ascii="Courier New"/>
          <w:sz w:val="20"/>
        </w:rPr>
        <w:t>to</w:t>
      </w:r>
      <w:r>
        <w:rPr>
          <w:rFonts w:ascii="Courier New"/>
          <w:spacing w:val="-38"/>
          <w:sz w:val="20"/>
        </w:rPr>
        <w:t xml:space="preserve"> </w:t>
      </w:r>
      <w:r>
        <w:rPr>
          <w:rFonts w:ascii="Courier New"/>
          <w:sz w:val="20"/>
        </w:rPr>
        <w:t>his</w:t>
      </w:r>
      <w:r>
        <w:rPr>
          <w:rFonts w:ascii="Courier New"/>
          <w:spacing w:val="-42"/>
          <w:sz w:val="20"/>
        </w:rPr>
        <w:t xml:space="preserve"> </w:t>
      </w:r>
      <w:r>
        <w:rPr>
          <w:rFonts w:ascii="Courier New"/>
          <w:sz w:val="20"/>
        </w:rPr>
        <w:t>fifth</w:t>
      </w:r>
      <w:r>
        <w:rPr>
          <w:rFonts w:ascii="Courier New"/>
          <w:spacing w:val="-34"/>
          <w:sz w:val="20"/>
        </w:rPr>
        <w:t xml:space="preserve"> </w:t>
      </w:r>
      <w:r>
        <w:rPr>
          <w:rFonts w:ascii="Courier New"/>
          <w:sz w:val="20"/>
        </w:rPr>
        <w:t>period</w:t>
      </w:r>
      <w:r>
        <w:rPr>
          <w:rFonts w:ascii="Courier New"/>
          <w:spacing w:val="-38"/>
          <w:sz w:val="20"/>
        </w:rPr>
        <w:t xml:space="preserve"> </w:t>
      </w:r>
      <w:r>
        <w:rPr>
          <w:rFonts w:ascii="Courier New"/>
          <w:sz w:val="20"/>
        </w:rPr>
        <w:t>class,</w:t>
      </w:r>
      <w:r>
        <w:rPr>
          <w:rFonts w:ascii="Courier New"/>
          <w:spacing w:val="-33"/>
          <w:sz w:val="20"/>
        </w:rPr>
        <w:t xml:space="preserve"> </w:t>
      </w:r>
      <w:r>
        <w:rPr>
          <w:rFonts w:ascii="Courier New"/>
          <w:sz w:val="20"/>
        </w:rPr>
        <w:t>Michael</w:t>
      </w:r>
      <w:r>
        <w:rPr>
          <w:rFonts w:ascii="Courier New"/>
          <w:spacing w:val="-23"/>
          <w:sz w:val="20"/>
        </w:rPr>
        <w:t xml:space="preserve"> </w:t>
      </w:r>
      <w:r>
        <w:rPr>
          <w:rFonts w:ascii="Courier New"/>
          <w:sz w:val="20"/>
        </w:rPr>
        <w:t>Kintgen</w:t>
      </w:r>
      <w:r>
        <w:rPr>
          <w:rFonts w:ascii="Courier New"/>
          <w:spacing w:val="-35"/>
          <w:sz w:val="20"/>
        </w:rPr>
        <w:t xml:space="preserve"> </w:t>
      </w:r>
      <w:r>
        <w:rPr>
          <w:rFonts w:ascii="Courier New"/>
          <w:sz w:val="20"/>
        </w:rPr>
        <w:t>stated it</w:t>
      </w:r>
      <w:r>
        <w:rPr>
          <w:rFonts w:ascii="Courier New"/>
          <w:spacing w:val="-36"/>
          <w:sz w:val="20"/>
        </w:rPr>
        <w:t xml:space="preserve"> </w:t>
      </w:r>
      <w:r>
        <w:rPr>
          <w:rFonts w:ascii="Courier New"/>
          <w:sz w:val="20"/>
        </w:rPr>
        <w:t>began</w:t>
      </w:r>
      <w:r>
        <w:rPr>
          <w:rFonts w:ascii="Courier New"/>
          <w:spacing w:val="-44"/>
          <w:sz w:val="20"/>
        </w:rPr>
        <w:t xml:space="preserve"> </w:t>
      </w:r>
      <w:r>
        <w:rPr>
          <w:rFonts w:ascii="Courier New"/>
          <w:sz w:val="20"/>
        </w:rPr>
        <w:t>at</w:t>
      </w:r>
      <w:r>
        <w:rPr>
          <w:rFonts w:ascii="Courier New"/>
          <w:spacing w:val="-37"/>
          <w:sz w:val="20"/>
        </w:rPr>
        <w:t xml:space="preserve"> </w:t>
      </w:r>
      <w:r>
        <w:rPr>
          <w:rFonts w:ascii="Courier New"/>
          <w:sz w:val="20"/>
        </w:rPr>
        <w:t>approximately</w:t>
      </w:r>
      <w:r>
        <w:rPr>
          <w:rFonts w:ascii="Courier New"/>
          <w:spacing w:val="-28"/>
          <w:sz w:val="20"/>
        </w:rPr>
        <w:t xml:space="preserve"> </w:t>
      </w:r>
      <w:r>
        <w:rPr>
          <w:rFonts w:ascii="Courier New"/>
          <w:sz w:val="20"/>
        </w:rPr>
        <w:t>1115</w:t>
      </w:r>
      <w:r>
        <w:rPr>
          <w:rFonts w:ascii="Courier New"/>
          <w:spacing w:val="-31"/>
          <w:sz w:val="20"/>
        </w:rPr>
        <w:t xml:space="preserve"> </w:t>
      </w:r>
      <w:r>
        <w:rPr>
          <w:rFonts w:ascii="Courier New"/>
          <w:sz w:val="20"/>
        </w:rPr>
        <w:t>hours</w:t>
      </w:r>
      <w:r>
        <w:rPr>
          <w:rFonts w:ascii="Courier New"/>
          <w:spacing w:val="-36"/>
          <w:sz w:val="20"/>
        </w:rPr>
        <w:t xml:space="preserve"> </w:t>
      </w:r>
      <w:r>
        <w:rPr>
          <w:rFonts w:ascii="Courier New"/>
          <w:sz w:val="20"/>
        </w:rPr>
        <w:t>and</w:t>
      </w:r>
      <w:r>
        <w:rPr>
          <w:rFonts w:ascii="Courier New"/>
          <w:spacing w:val="-35"/>
          <w:sz w:val="20"/>
        </w:rPr>
        <w:t xml:space="preserve"> </w:t>
      </w:r>
      <w:r>
        <w:rPr>
          <w:rFonts w:ascii="Courier New"/>
          <w:sz w:val="20"/>
        </w:rPr>
        <w:t>was</w:t>
      </w:r>
      <w:r>
        <w:rPr>
          <w:rFonts w:ascii="Courier New"/>
          <w:spacing w:val="-43"/>
          <w:sz w:val="20"/>
        </w:rPr>
        <w:t xml:space="preserve"> </w:t>
      </w:r>
      <w:r>
        <w:rPr>
          <w:rFonts w:ascii="Courier New"/>
          <w:sz w:val="20"/>
        </w:rPr>
        <w:t>supposed</w:t>
      </w:r>
      <w:r>
        <w:rPr>
          <w:rFonts w:ascii="Courier New"/>
          <w:spacing w:val="-22"/>
          <w:sz w:val="20"/>
        </w:rPr>
        <w:t xml:space="preserve"> </w:t>
      </w:r>
      <w:r>
        <w:rPr>
          <w:rFonts w:ascii="Courier New"/>
          <w:sz w:val="20"/>
        </w:rPr>
        <w:t>to</w:t>
      </w:r>
      <w:r>
        <w:rPr>
          <w:rFonts w:ascii="Courier New"/>
          <w:spacing w:val="-46"/>
          <w:sz w:val="20"/>
        </w:rPr>
        <w:t xml:space="preserve"> </w:t>
      </w:r>
      <w:r>
        <w:rPr>
          <w:rFonts w:ascii="Courier New"/>
          <w:sz w:val="20"/>
        </w:rPr>
        <w:t>conclude at approximately</w:t>
      </w:r>
      <w:r>
        <w:rPr>
          <w:rFonts w:ascii="Courier New"/>
          <w:spacing w:val="-85"/>
          <w:sz w:val="20"/>
        </w:rPr>
        <w:t xml:space="preserve"> </w:t>
      </w:r>
      <w:r>
        <w:rPr>
          <w:rFonts w:ascii="Courier New"/>
          <w:sz w:val="20"/>
        </w:rPr>
        <w:t>1205</w:t>
      </w:r>
      <w:r>
        <w:rPr>
          <w:rFonts w:ascii="Courier New"/>
          <w:spacing w:val="-56"/>
          <w:sz w:val="20"/>
        </w:rPr>
        <w:t xml:space="preserve"> </w:t>
      </w:r>
      <w:r>
        <w:rPr>
          <w:rFonts w:ascii="Courier New"/>
          <w:sz w:val="20"/>
        </w:rPr>
        <w:t>hours.</w:t>
      </w:r>
      <w:r>
        <w:rPr>
          <w:rFonts w:ascii="Courier New"/>
          <w:sz w:val="20"/>
        </w:rPr>
        <w:tab/>
        <w:t>Michael</w:t>
      </w:r>
      <w:r>
        <w:rPr>
          <w:rFonts w:ascii="Courier New"/>
          <w:spacing w:val="-35"/>
          <w:sz w:val="20"/>
        </w:rPr>
        <w:t xml:space="preserve"> </w:t>
      </w:r>
      <w:r>
        <w:rPr>
          <w:rFonts w:ascii="Courier New"/>
          <w:sz w:val="20"/>
        </w:rPr>
        <w:t>Kintgen</w:t>
      </w:r>
      <w:r>
        <w:rPr>
          <w:rFonts w:ascii="Courier New"/>
          <w:spacing w:val="-41"/>
          <w:sz w:val="20"/>
        </w:rPr>
        <w:t xml:space="preserve"> </w:t>
      </w:r>
      <w:r>
        <w:rPr>
          <w:rFonts w:ascii="Courier New"/>
          <w:sz w:val="20"/>
        </w:rPr>
        <w:t>pointed</w:t>
      </w:r>
      <w:r>
        <w:rPr>
          <w:rFonts w:ascii="Courier New"/>
          <w:spacing w:val="-36"/>
          <w:sz w:val="20"/>
        </w:rPr>
        <w:t xml:space="preserve"> </w:t>
      </w:r>
      <w:r>
        <w:rPr>
          <w:rFonts w:ascii="Courier New"/>
          <w:sz w:val="20"/>
        </w:rPr>
        <w:t>out</w:t>
      </w:r>
      <w:r>
        <w:rPr>
          <w:rFonts w:ascii="Courier New"/>
          <w:spacing w:val="-37"/>
          <w:sz w:val="20"/>
        </w:rPr>
        <w:t xml:space="preserve"> </w:t>
      </w:r>
      <w:r>
        <w:rPr>
          <w:rFonts w:ascii="Courier New"/>
          <w:sz w:val="20"/>
        </w:rPr>
        <w:t>he</w:t>
      </w:r>
      <w:r>
        <w:rPr>
          <w:rFonts w:ascii="Courier New"/>
          <w:spacing w:val="-42"/>
          <w:sz w:val="20"/>
        </w:rPr>
        <w:t xml:space="preserve"> </w:t>
      </w:r>
      <w:r>
        <w:rPr>
          <w:rFonts w:ascii="Courier New"/>
          <w:sz w:val="20"/>
        </w:rPr>
        <w:t>has</w:t>
      </w:r>
      <w:r>
        <w:rPr>
          <w:rFonts w:ascii="Courier New"/>
          <w:spacing w:val="-40"/>
          <w:sz w:val="20"/>
        </w:rPr>
        <w:t xml:space="preserve"> </w:t>
      </w:r>
      <w:r>
        <w:rPr>
          <w:rFonts w:ascii="Courier New"/>
          <w:sz w:val="20"/>
        </w:rPr>
        <w:t>"B lunch,"</w:t>
      </w:r>
      <w:r>
        <w:rPr>
          <w:rFonts w:ascii="Courier New"/>
          <w:spacing w:val="-25"/>
          <w:sz w:val="20"/>
        </w:rPr>
        <w:t xml:space="preserve"> </w:t>
      </w:r>
      <w:r>
        <w:rPr>
          <w:rFonts w:ascii="Courier New"/>
          <w:sz w:val="20"/>
        </w:rPr>
        <w:t>adding,</w:t>
      </w:r>
      <w:r>
        <w:rPr>
          <w:rFonts w:ascii="Courier New"/>
          <w:spacing w:val="-29"/>
          <w:sz w:val="20"/>
        </w:rPr>
        <w:t xml:space="preserve"> </w:t>
      </w:r>
      <w:r>
        <w:rPr>
          <w:rFonts w:ascii="Courier New"/>
          <w:sz w:val="20"/>
        </w:rPr>
        <w:t>"We</w:t>
      </w:r>
      <w:r>
        <w:rPr>
          <w:rFonts w:ascii="Courier New"/>
          <w:spacing w:val="-50"/>
          <w:sz w:val="20"/>
        </w:rPr>
        <w:t xml:space="preserve"> </w:t>
      </w:r>
      <w:r>
        <w:rPr>
          <w:rFonts w:ascii="Courier New"/>
          <w:sz w:val="20"/>
        </w:rPr>
        <w:t>never</w:t>
      </w:r>
      <w:r>
        <w:rPr>
          <w:rFonts w:ascii="Courier New"/>
          <w:spacing w:val="-40"/>
          <w:sz w:val="20"/>
        </w:rPr>
        <w:t xml:space="preserve"> </w:t>
      </w:r>
      <w:r>
        <w:rPr>
          <w:rFonts w:ascii="Courier New"/>
          <w:sz w:val="20"/>
        </w:rPr>
        <w:t>made</w:t>
      </w:r>
      <w:r>
        <w:rPr>
          <w:rFonts w:ascii="Courier New"/>
          <w:spacing w:val="-43"/>
          <w:sz w:val="20"/>
        </w:rPr>
        <w:t xml:space="preserve"> </w:t>
      </w:r>
      <w:r>
        <w:rPr>
          <w:rFonts w:ascii="Courier New"/>
          <w:sz w:val="20"/>
        </w:rPr>
        <w:t>it</w:t>
      </w:r>
      <w:r>
        <w:rPr>
          <w:rFonts w:ascii="Courier New"/>
          <w:spacing w:val="-40"/>
          <w:sz w:val="20"/>
        </w:rPr>
        <w:t xml:space="preserve"> </w:t>
      </w:r>
      <w:r>
        <w:rPr>
          <w:rFonts w:ascii="Courier New"/>
          <w:sz w:val="20"/>
        </w:rPr>
        <w:t>all</w:t>
      </w:r>
      <w:r>
        <w:rPr>
          <w:rFonts w:ascii="Courier New"/>
          <w:spacing w:val="-42"/>
          <w:sz w:val="20"/>
        </w:rPr>
        <w:t xml:space="preserve"> </w:t>
      </w:r>
      <w:r>
        <w:rPr>
          <w:rFonts w:ascii="Courier New"/>
          <w:sz w:val="20"/>
        </w:rPr>
        <w:t>the</w:t>
      </w:r>
      <w:r>
        <w:rPr>
          <w:rFonts w:ascii="Courier New"/>
          <w:spacing w:val="-42"/>
          <w:sz w:val="20"/>
        </w:rPr>
        <w:t xml:space="preserve"> </w:t>
      </w:r>
      <w:r>
        <w:rPr>
          <w:rFonts w:ascii="Courier New"/>
          <w:sz w:val="20"/>
        </w:rPr>
        <w:t>way</w:t>
      </w:r>
      <w:r>
        <w:rPr>
          <w:rFonts w:ascii="Courier New"/>
          <w:spacing w:val="-42"/>
          <w:sz w:val="20"/>
        </w:rPr>
        <w:t xml:space="preserve"> </w:t>
      </w:r>
      <w:r>
        <w:rPr>
          <w:rFonts w:ascii="Courier New"/>
          <w:sz w:val="20"/>
        </w:rPr>
        <w:t>through</w:t>
      </w:r>
      <w:r>
        <w:rPr>
          <w:rFonts w:ascii="Courier New"/>
          <w:spacing w:val="-31"/>
          <w:sz w:val="20"/>
        </w:rPr>
        <w:t xml:space="preserve"> </w:t>
      </w:r>
      <w:r>
        <w:rPr>
          <w:rFonts w:ascii="Courier New"/>
          <w:sz w:val="20"/>
        </w:rPr>
        <w:t>fifth</w:t>
      </w:r>
      <w:r>
        <w:rPr>
          <w:rFonts w:ascii="Courier New"/>
          <w:spacing w:val="-40"/>
          <w:sz w:val="20"/>
        </w:rPr>
        <w:t xml:space="preserve"> </w:t>
      </w:r>
      <w:r>
        <w:rPr>
          <w:rFonts w:ascii="Courier New"/>
          <w:sz w:val="20"/>
        </w:rPr>
        <w:t>period" (referring</w:t>
      </w:r>
      <w:r>
        <w:rPr>
          <w:rFonts w:ascii="Courier New"/>
          <w:spacing w:val="-17"/>
          <w:sz w:val="20"/>
        </w:rPr>
        <w:t xml:space="preserve"> </w:t>
      </w:r>
      <w:r>
        <w:rPr>
          <w:rFonts w:ascii="Courier New"/>
          <w:sz w:val="20"/>
        </w:rPr>
        <w:t>to</w:t>
      </w:r>
      <w:r>
        <w:rPr>
          <w:rFonts w:ascii="Courier New"/>
          <w:spacing w:val="-36"/>
          <w:sz w:val="20"/>
        </w:rPr>
        <w:t xml:space="preserve"> </w:t>
      </w:r>
      <w:r>
        <w:rPr>
          <w:rFonts w:ascii="Courier New"/>
          <w:sz w:val="20"/>
        </w:rPr>
        <w:t>the</w:t>
      </w:r>
      <w:r>
        <w:rPr>
          <w:rFonts w:ascii="Courier New"/>
          <w:spacing w:val="-32"/>
          <w:sz w:val="20"/>
        </w:rPr>
        <w:t xml:space="preserve"> </w:t>
      </w:r>
      <w:r>
        <w:rPr>
          <w:rFonts w:ascii="Courier New"/>
          <w:sz w:val="20"/>
        </w:rPr>
        <w:t>incident</w:t>
      </w:r>
      <w:r>
        <w:rPr>
          <w:rFonts w:ascii="Courier New"/>
          <w:spacing w:val="-12"/>
          <w:sz w:val="20"/>
        </w:rPr>
        <w:t xml:space="preserve"> </w:t>
      </w:r>
      <w:r>
        <w:rPr>
          <w:rFonts w:ascii="Courier New"/>
          <w:sz w:val="20"/>
        </w:rPr>
        <w:t>occurring</w:t>
      </w:r>
      <w:r>
        <w:rPr>
          <w:rFonts w:ascii="Courier New"/>
          <w:spacing w:val="-16"/>
          <w:sz w:val="20"/>
        </w:rPr>
        <w:t xml:space="preserve"> </w:t>
      </w:r>
      <w:r>
        <w:rPr>
          <w:rFonts w:ascii="Courier New"/>
          <w:sz w:val="20"/>
        </w:rPr>
        <w:t>while</w:t>
      </w:r>
      <w:r>
        <w:rPr>
          <w:rFonts w:ascii="Courier New"/>
          <w:spacing w:val="-27"/>
          <w:sz w:val="20"/>
        </w:rPr>
        <w:t xml:space="preserve"> </w:t>
      </w:r>
      <w:r>
        <w:rPr>
          <w:rFonts w:ascii="Courier New"/>
          <w:sz w:val="20"/>
        </w:rPr>
        <w:t>in</w:t>
      </w:r>
      <w:r>
        <w:rPr>
          <w:rFonts w:ascii="Courier New"/>
          <w:spacing w:val="-34"/>
          <w:sz w:val="20"/>
        </w:rPr>
        <w:t xml:space="preserve"> </w:t>
      </w:r>
      <w:r>
        <w:rPr>
          <w:rFonts w:ascii="Courier New"/>
          <w:sz w:val="20"/>
        </w:rPr>
        <w:t>that</w:t>
      </w:r>
      <w:r>
        <w:rPr>
          <w:rFonts w:ascii="Courier New"/>
          <w:spacing w:val="-27"/>
          <w:sz w:val="20"/>
        </w:rPr>
        <w:t xml:space="preserve"> </w:t>
      </w:r>
      <w:r>
        <w:rPr>
          <w:rFonts w:ascii="Courier New"/>
          <w:sz w:val="20"/>
        </w:rPr>
        <w:t>class).</w:t>
      </w:r>
    </w:p>
    <w:p w:rsidR="00CE4C9F" w:rsidRDefault="00C85DFB">
      <w:pPr>
        <w:tabs>
          <w:tab w:val="left" w:pos="3401"/>
        </w:tabs>
        <w:spacing w:before="2" w:line="213" w:lineRule="auto"/>
        <w:ind w:left="1453" w:right="2083" w:hanging="1"/>
        <w:rPr>
          <w:rFonts w:ascii="Courier New"/>
          <w:sz w:val="20"/>
        </w:rPr>
      </w:pPr>
      <w:r>
        <w:rPr>
          <w:rFonts w:ascii="Courier New"/>
          <w:sz w:val="20"/>
        </w:rPr>
        <w:t>Pursuant</w:t>
      </w:r>
      <w:r>
        <w:rPr>
          <w:rFonts w:ascii="Courier New"/>
          <w:spacing w:val="-47"/>
          <w:sz w:val="20"/>
        </w:rPr>
        <w:t xml:space="preserve"> </w:t>
      </w:r>
      <w:r>
        <w:rPr>
          <w:rFonts w:ascii="Courier New"/>
          <w:sz w:val="20"/>
        </w:rPr>
        <w:t>to</w:t>
      </w:r>
      <w:r>
        <w:rPr>
          <w:rFonts w:ascii="Courier New"/>
          <w:spacing w:val="-61"/>
          <w:sz w:val="20"/>
        </w:rPr>
        <w:t xml:space="preserve"> </w:t>
      </w:r>
      <w:r>
        <w:rPr>
          <w:rFonts w:ascii="Courier New"/>
          <w:sz w:val="20"/>
        </w:rPr>
        <w:t>questioning,</w:t>
      </w:r>
      <w:r>
        <w:rPr>
          <w:rFonts w:ascii="Courier New"/>
          <w:spacing w:val="-36"/>
          <w:sz w:val="20"/>
        </w:rPr>
        <w:t xml:space="preserve"> </w:t>
      </w:r>
      <w:r>
        <w:rPr>
          <w:rFonts w:ascii="Courier New"/>
          <w:sz w:val="20"/>
        </w:rPr>
        <w:t>Michael</w:t>
      </w:r>
      <w:r>
        <w:rPr>
          <w:rFonts w:ascii="Courier New"/>
          <w:spacing w:val="-49"/>
          <w:sz w:val="20"/>
        </w:rPr>
        <w:t xml:space="preserve"> </w:t>
      </w:r>
      <w:r>
        <w:rPr>
          <w:rFonts w:ascii="Courier New"/>
          <w:sz w:val="20"/>
        </w:rPr>
        <w:t>Kintgen</w:t>
      </w:r>
      <w:r>
        <w:rPr>
          <w:rFonts w:ascii="Courier New"/>
          <w:spacing w:val="-53"/>
          <w:sz w:val="20"/>
        </w:rPr>
        <w:t xml:space="preserve"> </w:t>
      </w:r>
      <w:r>
        <w:rPr>
          <w:rFonts w:ascii="Courier New"/>
          <w:sz w:val="20"/>
        </w:rPr>
        <w:t>explained</w:t>
      </w:r>
      <w:r>
        <w:rPr>
          <w:rFonts w:ascii="Courier New"/>
          <w:spacing w:val="-49"/>
          <w:sz w:val="20"/>
        </w:rPr>
        <w:t xml:space="preserve"> </w:t>
      </w:r>
      <w:r>
        <w:rPr>
          <w:rFonts w:ascii="Courier New"/>
          <w:sz w:val="20"/>
        </w:rPr>
        <w:t>his</w:t>
      </w:r>
      <w:r>
        <w:rPr>
          <w:rFonts w:ascii="Courier New"/>
          <w:spacing w:val="-56"/>
          <w:sz w:val="20"/>
        </w:rPr>
        <w:t xml:space="preserve"> </w:t>
      </w:r>
      <w:r>
        <w:rPr>
          <w:rFonts w:ascii="Courier New"/>
          <w:sz w:val="20"/>
        </w:rPr>
        <w:t>fifth</w:t>
      </w:r>
      <w:r>
        <w:rPr>
          <w:rFonts w:ascii="Courier New"/>
          <w:spacing w:val="-58"/>
          <w:sz w:val="20"/>
        </w:rPr>
        <w:t xml:space="preserve"> </w:t>
      </w:r>
      <w:r>
        <w:rPr>
          <w:rFonts w:ascii="Courier New"/>
          <w:sz w:val="20"/>
        </w:rPr>
        <w:t>period class is "Algebra II" which is taught by "Ms. Mcwilliams." According</w:t>
      </w:r>
      <w:r>
        <w:rPr>
          <w:rFonts w:ascii="Courier New"/>
          <w:spacing w:val="-34"/>
          <w:sz w:val="20"/>
        </w:rPr>
        <w:t xml:space="preserve"> </w:t>
      </w:r>
      <w:r>
        <w:rPr>
          <w:rFonts w:ascii="Courier New"/>
          <w:sz w:val="20"/>
        </w:rPr>
        <w:t>to</w:t>
      </w:r>
      <w:r>
        <w:rPr>
          <w:rFonts w:ascii="Courier New"/>
          <w:spacing w:val="-42"/>
          <w:sz w:val="20"/>
        </w:rPr>
        <w:t xml:space="preserve"> </w:t>
      </w:r>
      <w:r>
        <w:rPr>
          <w:rFonts w:ascii="Courier New"/>
          <w:sz w:val="20"/>
        </w:rPr>
        <w:t>Michael</w:t>
      </w:r>
      <w:r>
        <w:rPr>
          <w:rFonts w:ascii="Courier New"/>
          <w:spacing w:val="-32"/>
          <w:sz w:val="20"/>
        </w:rPr>
        <w:t xml:space="preserve"> </w:t>
      </w:r>
      <w:r>
        <w:rPr>
          <w:rFonts w:ascii="Courier New"/>
          <w:sz w:val="20"/>
        </w:rPr>
        <w:t>Kintgen,</w:t>
      </w:r>
      <w:r>
        <w:rPr>
          <w:rFonts w:ascii="Courier New"/>
          <w:spacing w:val="-26"/>
          <w:sz w:val="20"/>
        </w:rPr>
        <w:t xml:space="preserve"> </w:t>
      </w:r>
      <w:r>
        <w:rPr>
          <w:rFonts w:ascii="Courier New"/>
          <w:sz w:val="20"/>
        </w:rPr>
        <w:t>"MA9"</w:t>
      </w:r>
      <w:r>
        <w:rPr>
          <w:rFonts w:ascii="Courier New"/>
          <w:spacing w:val="-34"/>
          <w:sz w:val="20"/>
        </w:rPr>
        <w:t xml:space="preserve"> </w:t>
      </w:r>
      <w:r>
        <w:rPr>
          <w:rFonts w:ascii="Courier New"/>
          <w:sz w:val="20"/>
        </w:rPr>
        <w:t>is</w:t>
      </w:r>
      <w:r>
        <w:rPr>
          <w:rFonts w:ascii="Courier New"/>
          <w:spacing w:val="-42"/>
          <w:sz w:val="20"/>
        </w:rPr>
        <w:t xml:space="preserve"> </w:t>
      </w:r>
      <w:r>
        <w:rPr>
          <w:rFonts w:ascii="Courier New"/>
          <w:sz w:val="20"/>
        </w:rPr>
        <w:t>located</w:t>
      </w:r>
      <w:r>
        <w:rPr>
          <w:rFonts w:ascii="Courier New"/>
          <w:spacing w:val="-31"/>
          <w:sz w:val="20"/>
        </w:rPr>
        <w:t xml:space="preserve"> </w:t>
      </w:r>
      <w:r>
        <w:rPr>
          <w:rFonts w:ascii="Courier New"/>
          <w:sz w:val="20"/>
        </w:rPr>
        <w:t>in</w:t>
      </w:r>
      <w:r>
        <w:rPr>
          <w:rFonts w:ascii="Courier New"/>
          <w:spacing w:val="-48"/>
          <w:sz w:val="20"/>
        </w:rPr>
        <w:t xml:space="preserve"> </w:t>
      </w:r>
      <w:r>
        <w:rPr>
          <w:rFonts w:ascii="Courier New"/>
          <w:sz w:val="20"/>
        </w:rPr>
        <w:t>the</w:t>
      </w:r>
      <w:r>
        <w:rPr>
          <w:rFonts w:ascii="Courier New"/>
          <w:spacing w:val="-41"/>
          <w:sz w:val="20"/>
        </w:rPr>
        <w:t xml:space="preserve"> </w:t>
      </w:r>
      <w:r>
        <w:rPr>
          <w:rFonts w:ascii="Courier New"/>
          <w:sz w:val="20"/>
        </w:rPr>
        <w:t>math</w:t>
      </w:r>
      <w:r>
        <w:rPr>
          <w:rFonts w:ascii="Courier New"/>
          <w:spacing w:val="-46"/>
          <w:sz w:val="20"/>
        </w:rPr>
        <w:t xml:space="preserve"> </w:t>
      </w:r>
      <w:r>
        <w:rPr>
          <w:rFonts w:ascii="Courier New"/>
          <w:sz w:val="20"/>
        </w:rPr>
        <w:t>section of</w:t>
      </w:r>
      <w:r>
        <w:rPr>
          <w:rFonts w:ascii="Courier New"/>
          <w:spacing w:val="-18"/>
          <w:sz w:val="20"/>
        </w:rPr>
        <w:t xml:space="preserve"> </w:t>
      </w:r>
      <w:r>
        <w:rPr>
          <w:rFonts w:ascii="Courier New"/>
          <w:sz w:val="20"/>
        </w:rPr>
        <w:t>the</w:t>
      </w:r>
      <w:r>
        <w:rPr>
          <w:rFonts w:ascii="Courier New"/>
          <w:spacing w:val="-33"/>
          <w:sz w:val="20"/>
        </w:rPr>
        <w:t xml:space="preserve"> </w:t>
      </w:r>
      <w:r>
        <w:rPr>
          <w:rFonts w:ascii="Courier New"/>
          <w:sz w:val="20"/>
        </w:rPr>
        <w:t>school</w:t>
      </w:r>
      <w:r>
        <w:rPr>
          <w:rFonts w:ascii="Courier New"/>
          <w:spacing w:val="-20"/>
          <w:sz w:val="20"/>
        </w:rPr>
        <w:t xml:space="preserve"> </w:t>
      </w:r>
      <w:r>
        <w:rPr>
          <w:rFonts w:ascii="Courier New"/>
          <w:sz w:val="20"/>
        </w:rPr>
        <w:t>which</w:t>
      </w:r>
      <w:r>
        <w:rPr>
          <w:rFonts w:ascii="Courier New"/>
          <w:spacing w:val="-32"/>
          <w:sz w:val="20"/>
        </w:rPr>
        <w:t xml:space="preserve"> </w:t>
      </w:r>
      <w:r>
        <w:rPr>
          <w:rFonts w:ascii="Courier New"/>
          <w:sz w:val="20"/>
        </w:rPr>
        <w:t>is</w:t>
      </w:r>
      <w:r>
        <w:rPr>
          <w:rFonts w:ascii="Courier New"/>
          <w:spacing w:val="-44"/>
          <w:sz w:val="20"/>
        </w:rPr>
        <w:t xml:space="preserve"> </w:t>
      </w:r>
      <w:r>
        <w:rPr>
          <w:rFonts w:ascii="Courier New"/>
          <w:sz w:val="20"/>
        </w:rPr>
        <w:t>towards</w:t>
      </w:r>
      <w:r>
        <w:rPr>
          <w:rFonts w:ascii="Courier New"/>
          <w:spacing w:val="-20"/>
          <w:sz w:val="20"/>
        </w:rPr>
        <w:t xml:space="preserve"> </w:t>
      </w:r>
      <w:r>
        <w:rPr>
          <w:rFonts w:ascii="Courier New"/>
          <w:sz w:val="20"/>
        </w:rPr>
        <w:t>the</w:t>
      </w:r>
      <w:r>
        <w:rPr>
          <w:rFonts w:ascii="Courier New"/>
          <w:spacing w:val="-34"/>
          <w:sz w:val="20"/>
        </w:rPr>
        <w:t xml:space="preserve"> </w:t>
      </w:r>
      <w:r>
        <w:rPr>
          <w:rFonts w:ascii="Courier New"/>
          <w:sz w:val="20"/>
        </w:rPr>
        <w:t>east</w:t>
      </w:r>
      <w:r>
        <w:rPr>
          <w:rFonts w:ascii="Courier New"/>
          <w:spacing w:val="-21"/>
          <w:sz w:val="20"/>
        </w:rPr>
        <w:t xml:space="preserve"> </w:t>
      </w:r>
      <w:r>
        <w:rPr>
          <w:rFonts w:ascii="Courier New"/>
          <w:sz w:val="20"/>
        </w:rPr>
        <w:t>side</w:t>
      </w:r>
      <w:r>
        <w:rPr>
          <w:rFonts w:ascii="Courier New"/>
          <w:spacing w:val="-32"/>
          <w:sz w:val="20"/>
        </w:rPr>
        <w:t xml:space="preserve"> </w:t>
      </w:r>
      <w:r>
        <w:rPr>
          <w:rFonts w:ascii="Courier New"/>
          <w:sz w:val="20"/>
        </w:rPr>
        <w:t>of</w:t>
      </w:r>
      <w:r>
        <w:rPr>
          <w:rFonts w:ascii="Courier New"/>
          <w:spacing w:val="-27"/>
          <w:sz w:val="20"/>
        </w:rPr>
        <w:t xml:space="preserve"> </w:t>
      </w:r>
      <w:r>
        <w:rPr>
          <w:rFonts w:ascii="Courier New"/>
          <w:sz w:val="20"/>
        </w:rPr>
        <w:t>the</w:t>
      </w:r>
      <w:r>
        <w:rPr>
          <w:rFonts w:ascii="Courier New"/>
          <w:spacing w:val="-28"/>
          <w:sz w:val="20"/>
        </w:rPr>
        <w:t xml:space="preserve"> </w:t>
      </w:r>
      <w:r>
        <w:rPr>
          <w:rFonts w:ascii="Courier New"/>
          <w:sz w:val="20"/>
        </w:rPr>
        <w:t>building</w:t>
      </w:r>
      <w:r>
        <w:rPr>
          <w:rFonts w:ascii="Courier New"/>
          <w:spacing w:val="-19"/>
          <w:sz w:val="20"/>
        </w:rPr>
        <w:t xml:space="preserve"> </w:t>
      </w:r>
      <w:r>
        <w:rPr>
          <w:rFonts w:ascii="Courier New"/>
          <w:sz w:val="20"/>
        </w:rPr>
        <w:t>off the</w:t>
      </w:r>
      <w:r>
        <w:rPr>
          <w:rFonts w:ascii="Courier New"/>
          <w:spacing w:val="-38"/>
          <w:sz w:val="20"/>
        </w:rPr>
        <w:t xml:space="preserve"> </w:t>
      </w:r>
      <w:r>
        <w:rPr>
          <w:rFonts w:ascii="Courier New"/>
          <w:sz w:val="20"/>
        </w:rPr>
        <w:t>south</w:t>
      </w:r>
      <w:r>
        <w:rPr>
          <w:rFonts w:ascii="Courier New"/>
          <w:spacing w:val="-35"/>
          <w:sz w:val="20"/>
        </w:rPr>
        <w:t xml:space="preserve"> </w:t>
      </w:r>
      <w:r>
        <w:rPr>
          <w:rFonts w:ascii="Courier New"/>
          <w:sz w:val="20"/>
        </w:rPr>
        <w:t>hall.</w:t>
      </w:r>
      <w:r>
        <w:rPr>
          <w:rFonts w:ascii="Courier New"/>
          <w:sz w:val="20"/>
        </w:rPr>
        <w:tab/>
        <w:t>Michael</w:t>
      </w:r>
      <w:r>
        <w:rPr>
          <w:rFonts w:ascii="Courier New"/>
          <w:spacing w:val="-40"/>
          <w:sz w:val="20"/>
        </w:rPr>
        <w:t xml:space="preserve"> </w:t>
      </w:r>
      <w:r>
        <w:rPr>
          <w:rFonts w:ascii="Courier New"/>
          <w:sz w:val="20"/>
        </w:rPr>
        <w:t>Kintgen</w:t>
      </w:r>
      <w:r>
        <w:rPr>
          <w:rFonts w:ascii="Courier New"/>
          <w:spacing w:val="-47"/>
          <w:sz w:val="20"/>
        </w:rPr>
        <w:t xml:space="preserve"> </w:t>
      </w:r>
      <w:r>
        <w:rPr>
          <w:rFonts w:ascii="Courier New"/>
          <w:sz w:val="20"/>
        </w:rPr>
        <w:t>was</w:t>
      </w:r>
      <w:r>
        <w:rPr>
          <w:rFonts w:ascii="Courier New"/>
          <w:spacing w:val="-50"/>
          <w:sz w:val="20"/>
        </w:rPr>
        <w:t xml:space="preserve"> </w:t>
      </w:r>
      <w:r>
        <w:rPr>
          <w:rFonts w:ascii="Courier New"/>
          <w:sz w:val="20"/>
        </w:rPr>
        <w:t>subsequently</w:t>
      </w:r>
      <w:r>
        <w:rPr>
          <w:rFonts w:ascii="Courier New"/>
          <w:spacing w:val="-27"/>
          <w:sz w:val="20"/>
        </w:rPr>
        <w:t xml:space="preserve"> </w:t>
      </w:r>
      <w:r>
        <w:rPr>
          <w:rFonts w:ascii="Courier New"/>
          <w:sz w:val="20"/>
        </w:rPr>
        <w:t>handed</w:t>
      </w:r>
      <w:r>
        <w:rPr>
          <w:rFonts w:ascii="Courier New"/>
          <w:spacing w:val="-41"/>
          <w:sz w:val="20"/>
        </w:rPr>
        <w:t xml:space="preserve"> </w:t>
      </w:r>
      <w:r>
        <w:rPr>
          <w:rFonts w:ascii="Courier New"/>
          <w:sz w:val="20"/>
        </w:rPr>
        <w:t>a</w:t>
      </w:r>
      <w:r>
        <w:rPr>
          <w:rFonts w:ascii="Courier New"/>
          <w:spacing w:val="-56"/>
          <w:sz w:val="20"/>
        </w:rPr>
        <w:t xml:space="preserve"> </w:t>
      </w:r>
      <w:r>
        <w:rPr>
          <w:rFonts w:ascii="Courier New"/>
          <w:sz w:val="20"/>
        </w:rPr>
        <w:t xml:space="preserve">diagram </w:t>
      </w:r>
      <w:r>
        <w:rPr>
          <w:rFonts w:ascii="Courier New"/>
          <w:spacing w:val="-1"/>
          <w:w w:val="101"/>
          <w:sz w:val="20"/>
        </w:rPr>
        <w:t>o</w:t>
      </w:r>
      <w:r>
        <w:rPr>
          <w:rFonts w:ascii="Courier New"/>
          <w:w w:val="101"/>
          <w:sz w:val="20"/>
        </w:rPr>
        <w:t>f</w:t>
      </w:r>
      <w:r>
        <w:rPr>
          <w:rFonts w:ascii="Courier New"/>
          <w:spacing w:val="-15"/>
          <w:sz w:val="20"/>
        </w:rPr>
        <w:t xml:space="preserve"> </w:t>
      </w:r>
      <w:r>
        <w:rPr>
          <w:rFonts w:ascii="Courier New"/>
          <w:spacing w:val="-1"/>
          <w:w w:val="94"/>
          <w:sz w:val="20"/>
        </w:rPr>
        <w:t>Columbin</w:t>
      </w:r>
      <w:r>
        <w:rPr>
          <w:rFonts w:ascii="Courier New"/>
          <w:w w:val="94"/>
          <w:sz w:val="20"/>
        </w:rPr>
        <w:t>e</w:t>
      </w:r>
      <w:r>
        <w:rPr>
          <w:rFonts w:ascii="Courier New"/>
          <w:spacing w:val="-1"/>
          <w:sz w:val="20"/>
        </w:rPr>
        <w:t xml:space="preserve"> Hig</w:t>
      </w:r>
      <w:r>
        <w:rPr>
          <w:rFonts w:ascii="Courier New"/>
          <w:sz w:val="20"/>
        </w:rPr>
        <w:t>h</w:t>
      </w:r>
      <w:r>
        <w:rPr>
          <w:rFonts w:ascii="Courier New"/>
          <w:spacing w:val="-22"/>
          <w:sz w:val="20"/>
        </w:rPr>
        <w:t xml:space="preserve"> </w:t>
      </w:r>
      <w:r>
        <w:rPr>
          <w:rFonts w:ascii="Courier New"/>
          <w:spacing w:val="-1"/>
          <w:w w:val="95"/>
          <w:sz w:val="20"/>
        </w:rPr>
        <w:t>Schoo</w:t>
      </w:r>
      <w:r>
        <w:rPr>
          <w:rFonts w:ascii="Courier New"/>
          <w:w w:val="95"/>
          <w:sz w:val="20"/>
        </w:rPr>
        <w:t>l</w:t>
      </w:r>
      <w:r>
        <w:rPr>
          <w:rFonts w:ascii="Courier New"/>
          <w:spacing w:val="-3"/>
          <w:sz w:val="20"/>
        </w:rPr>
        <w:t xml:space="preserve"> </w:t>
      </w:r>
      <w:r>
        <w:rPr>
          <w:rFonts w:ascii="Courier New"/>
          <w:spacing w:val="-1"/>
          <w:w w:val="96"/>
          <w:sz w:val="20"/>
        </w:rPr>
        <w:t>an</w:t>
      </w:r>
      <w:r>
        <w:rPr>
          <w:rFonts w:ascii="Courier New"/>
          <w:w w:val="96"/>
          <w:sz w:val="20"/>
        </w:rPr>
        <w:t>d</w:t>
      </w:r>
      <w:r>
        <w:rPr>
          <w:rFonts w:ascii="Courier New"/>
          <w:spacing w:val="-5"/>
          <w:sz w:val="20"/>
        </w:rPr>
        <w:t xml:space="preserve"> </w:t>
      </w:r>
      <w:r>
        <w:rPr>
          <w:rFonts w:ascii="Courier New"/>
          <w:spacing w:val="-1"/>
          <w:w w:val="94"/>
          <w:sz w:val="20"/>
        </w:rPr>
        <w:t>aske</w:t>
      </w:r>
      <w:r>
        <w:rPr>
          <w:rFonts w:ascii="Courier New"/>
          <w:w w:val="94"/>
          <w:sz w:val="20"/>
        </w:rPr>
        <w:t>d</w:t>
      </w:r>
      <w:r>
        <w:rPr>
          <w:rFonts w:ascii="Courier New"/>
          <w:spacing w:val="-3"/>
          <w:sz w:val="20"/>
        </w:rPr>
        <w:t xml:space="preserve"> </w:t>
      </w:r>
      <w:r>
        <w:rPr>
          <w:rFonts w:ascii="Courier New"/>
          <w:spacing w:val="-1"/>
          <w:w w:val="98"/>
          <w:sz w:val="20"/>
        </w:rPr>
        <w:t>t</w:t>
      </w:r>
      <w:r>
        <w:rPr>
          <w:rFonts w:ascii="Courier New"/>
          <w:w w:val="98"/>
          <w:sz w:val="20"/>
        </w:rPr>
        <w:t>o</w:t>
      </w:r>
      <w:r>
        <w:rPr>
          <w:rFonts w:ascii="Courier New"/>
          <w:spacing w:val="-14"/>
          <w:sz w:val="20"/>
        </w:rPr>
        <w:t xml:space="preserve"> </w:t>
      </w:r>
      <w:r>
        <w:rPr>
          <w:rFonts w:ascii="Courier New"/>
          <w:spacing w:val="-1"/>
          <w:w w:val="92"/>
          <w:sz w:val="20"/>
        </w:rPr>
        <w:t>identif</w:t>
      </w:r>
      <w:r>
        <w:rPr>
          <w:rFonts w:ascii="Courier New"/>
          <w:w w:val="92"/>
          <w:sz w:val="20"/>
        </w:rPr>
        <w:t>y</w:t>
      </w:r>
      <w:r>
        <w:rPr>
          <w:rFonts w:ascii="Courier New"/>
          <w:spacing w:val="-3"/>
          <w:sz w:val="20"/>
        </w:rPr>
        <w:t xml:space="preserve"> </w:t>
      </w:r>
      <w:r>
        <w:rPr>
          <w:rFonts w:ascii="Courier New"/>
          <w:spacing w:val="-1"/>
          <w:w w:val="96"/>
          <w:sz w:val="20"/>
        </w:rPr>
        <w:t>classroo</w:t>
      </w:r>
      <w:r>
        <w:rPr>
          <w:rFonts w:ascii="Courier New"/>
          <w:w w:val="96"/>
          <w:sz w:val="20"/>
        </w:rPr>
        <w:t>m</w:t>
      </w:r>
      <w:r>
        <w:rPr>
          <w:rFonts w:ascii="Courier New"/>
          <w:spacing w:val="5"/>
          <w:sz w:val="20"/>
        </w:rPr>
        <w:t xml:space="preserve"> </w:t>
      </w:r>
      <w:r>
        <w:rPr>
          <w:rFonts w:ascii="Courier New"/>
          <w:spacing w:val="-1"/>
          <w:w w:val="94"/>
          <w:sz w:val="20"/>
        </w:rPr>
        <w:t>"MA9</w:t>
      </w:r>
      <w:r>
        <w:rPr>
          <w:rFonts w:ascii="Courier New"/>
          <w:spacing w:val="-10"/>
          <w:w w:val="94"/>
          <w:sz w:val="20"/>
        </w:rPr>
        <w:t>.</w:t>
      </w:r>
      <w:r>
        <w:rPr>
          <w:rFonts w:ascii="Courier New"/>
          <w:w w:val="39"/>
          <w:sz w:val="20"/>
        </w:rPr>
        <w:t xml:space="preserve">'' </w:t>
      </w:r>
      <w:r>
        <w:rPr>
          <w:rFonts w:ascii="Courier New"/>
          <w:sz w:val="20"/>
        </w:rPr>
        <w:t>Michael Kintgen complied with IO'S request by circling the room identified as</w:t>
      </w:r>
      <w:r>
        <w:rPr>
          <w:rFonts w:ascii="Courier New"/>
          <w:spacing w:val="-11"/>
          <w:sz w:val="20"/>
        </w:rPr>
        <w:t xml:space="preserve"> </w:t>
      </w:r>
      <w:r>
        <w:rPr>
          <w:rFonts w:ascii="Courier New"/>
          <w:sz w:val="20"/>
        </w:rPr>
        <w:t>"MA9."</w:t>
      </w:r>
    </w:p>
    <w:p w:rsidR="00CE4C9F" w:rsidRDefault="00CE4C9F">
      <w:pPr>
        <w:pStyle w:val="BodyText"/>
        <w:rPr>
          <w:rFonts w:ascii="Courier New"/>
          <w:sz w:val="18"/>
        </w:rPr>
      </w:pPr>
    </w:p>
    <w:p w:rsidR="00CE4C9F" w:rsidRDefault="00C85DFB">
      <w:pPr>
        <w:tabs>
          <w:tab w:val="left" w:pos="4102"/>
          <w:tab w:val="left" w:pos="5589"/>
          <w:tab w:val="left" w:pos="5940"/>
          <w:tab w:val="left" w:pos="6609"/>
          <w:tab w:val="left" w:pos="7177"/>
          <w:tab w:val="left" w:pos="7988"/>
        </w:tabs>
        <w:spacing w:line="213" w:lineRule="auto"/>
        <w:ind w:left="1467" w:right="2035" w:firstLine="567"/>
        <w:rPr>
          <w:rFonts w:ascii="Courier New"/>
          <w:sz w:val="20"/>
        </w:rPr>
      </w:pPr>
      <w:r>
        <w:rPr>
          <w:rFonts w:ascii="Courier New"/>
          <w:sz w:val="20"/>
        </w:rPr>
        <w:t>IO</w:t>
      </w:r>
      <w:r>
        <w:rPr>
          <w:rFonts w:ascii="Courier New"/>
          <w:spacing w:val="-50"/>
          <w:sz w:val="20"/>
        </w:rPr>
        <w:t xml:space="preserve"> </w:t>
      </w:r>
      <w:r>
        <w:rPr>
          <w:rFonts w:ascii="Courier New"/>
          <w:sz w:val="20"/>
        </w:rPr>
        <w:t>next</w:t>
      </w:r>
      <w:r>
        <w:rPr>
          <w:rFonts w:ascii="Courier New"/>
          <w:spacing w:val="-35"/>
          <w:sz w:val="20"/>
        </w:rPr>
        <w:t xml:space="preserve"> </w:t>
      </w:r>
      <w:r>
        <w:rPr>
          <w:rFonts w:ascii="Courier New"/>
          <w:sz w:val="20"/>
        </w:rPr>
        <w:t>asked</w:t>
      </w:r>
      <w:r>
        <w:rPr>
          <w:rFonts w:ascii="Courier New"/>
          <w:spacing w:val="-34"/>
          <w:sz w:val="20"/>
        </w:rPr>
        <w:t xml:space="preserve"> </w:t>
      </w:r>
      <w:r>
        <w:rPr>
          <w:rFonts w:ascii="Courier New"/>
          <w:sz w:val="20"/>
        </w:rPr>
        <w:t>Michael</w:t>
      </w:r>
      <w:r>
        <w:rPr>
          <w:rFonts w:ascii="Courier New"/>
          <w:spacing w:val="-30"/>
          <w:sz w:val="20"/>
        </w:rPr>
        <w:t xml:space="preserve"> </w:t>
      </w:r>
      <w:r>
        <w:rPr>
          <w:rFonts w:ascii="Courier New"/>
          <w:sz w:val="20"/>
        </w:rPr>
        <w:t>Kintgen</w:t>
      </w:r>
      <w:r>
        <w:rPr>
          <w:rFonts w:ascii="Courier New"/>
          <w:spacing w:val="-36"/>
          <w:sz w:val="20"/>
        </w:rPr>
        <w:t xml:space="preserve"> </w:t>
      </w:r>
      <w:r>
        <w:rPr>
          <w:rFonts w:ascii="Courier New"/>
          <w:sz w:val="20"/>
        </w:rPr>
        <w:t>to</w:t>
      </w:r>
      <w:r>
        <w:rPr>
          <w:rFonts w:ascii="Courier New"/>
          <w:spacing w:val="-46"/>
          <w:sz w:val="20"/>
        </w:rPr>
        <w:t xml:space="preserve"> </w:t>
      </w:r>
      <w:r>
        <w:rPr>
          <w:rFonts w:ascii="Courier New"/>
          <w:sz w:val="20"/>
        </w:rPr>
        <w:t>explain</w:t>
      </w:r>
      <w:r>
        <w:rPr>
          <w:rFonts w:ascii="Courier New"/>
          <w:spacing w:val="-35"/>
          <w:sz w:val="20"/>
        </w:rPr>
        <w:t xml:space="preserve"> </w:t>
      </w:r>
      <w:r>
        <w:rPr>
          <w:rFonts w:ascii="Courier New"/>
          <w:sz w:val="20"/>
        </w:rPr>
        <w:t>what</w:t>
      </w:r>
      <w:r>
        <w:rPr>
          <w:rFonts w:ascii="Courier New"/>
          <w:spacing w:val="-36"/>
          <w:sz w:val="20"/>
        </w:rPr>
        <w:t xml:space="preserve"> </w:t>
      </w:r>
      <w:r>
        <w:rPr>
          <w:rFonts w:ascii="Courier New"/>
          <w:sz w:val="20"/>
        </w:rPr>
        <w:t>occurred</w:t>
      </w:r>
      <w:r>
        <w:rPr>
          <w:rFonts w:ascii="Courier New"/>
          <w:spacing w:val="-35"/>
          <w:sz w:val="20"/>
        </w:rPr>
        <w:t xml:space="preserve"> </w:t>
      </w:r>
      <w:r>
        <w:rPr>
          <w:rFonts w:ascii="Courier New"/>
          <w:sz w:val="20"/>
        </w:rPr>
        <w:t>during his fifth</w:t>
      </w:r>
      <w:r>
        <w:rPr>
          <w:rFonts w:ascii="Courier New"/>
          <w:spacing w:val="-71"/>
          <w:sz w:val="20"/>
        </w:rPr>
        <w:t xml:space="preserve"> </w:t>
      </w:r>
      <w:r>
        <w:rPr>
          <w:rFonts w:ascii="Courier New"/>
          <w:sz w:val="20"/>
        </w:rPr>
        <w:t>hour</w:t>
      </w:r>
      <w:r>
        <w:rPr>
          <w:rFonts w:ascii="Courier New"/>
          <w:spacing w:val="-39"/>
          <w:sz w:val="20"/>
        </w:rPr>
        <w:t xml:space="preserve"> </w:t>
      </w:r>
      <w:r>
        <w:rPr>
          <w:rFonts w:ascii="Courier New"/>
          <w:sz w:val="20"/>
        </w:rPr>
        <w:t>class.</w:t>
      </w:r>
      <w:r>
        <w:rPr>
          <w:rFonts w:ascii="Courier New"/>
          <w:sz w:val="20"/>
        </w:rPr>
        <w:tab/>
        <w:t>Michael Kintgen explained the first 20 minutes</w:t>
      </w:r>
      <w:r>
        <w:rPr>
          <w:rFonts w:ascii="Courier New"/>
          <w:spacing w:val="-41"/>
          <w:sz w:val="20"/>
        </w:rPr>
        <w:t xml:space="preserve"> </w:t>
      </w:r>
      <w:r>
        <w:rPr>
          <w:rFonts w:ascii="Courier New"/>
          <w:sz w:val="20"/>
        </w:rPr>
        <w:t>of</w:t>
      </w:r>
      <w:r>
        <w:rPr>
          <w:rFonts w:ascii="Courier New"/>
          <w:spacing w:val="-46"/>
          <w:sz w:val="20"/>
        </w:rPr>
        <w:t xml:space="preserve"> </w:t>
      </w:r>
      <w:r>
        <w:rPr>
          <w:rFonts w:ascii="Courier New"/>
          <w:sz w:val="20"/>
        </w:rPr>
        <w:t>his</w:t>
      </w:r>
      <w:r>
        <w:rPr>
          <w:rFonts w:ascii="Courier New"/>
          <w:spacing w:val="-39"/>
          <w:sz w:val="20"/>
        </w:rPr>
        <w:t xml:space="preserve"> </w:t>
      </w:r>
      <w:r>
        <w:rPr>
          <w:rFonts w:ascii="Courier New"/>
          <w:sz w:val="20"/>
        </w:rPr>
        <w:t>fifth</w:t>
      </w:r>
      <w:r>
        <w:rPr>
          <w:rFonts w:ascii="Courier New"/>
          <w:spacing w:val="-44"/>
          <w:sz w:val="20"/>
        </w:rPr>
        <w:t xml:space="preserve"> </w:t>
      </w:r>
      <w:r>
        <w:rPr>
          <w:rFonts w:ascii="Courier New"/>
          <w:sz w:val="20"/>
        </w:rPr>
        <w:t>period</w:t>
      </w:r>
      <w:r>
        <w:rPr>
          <w:rFonts w:ascii="Courier New"/>
          <w:spacing w:val="-46"/>
          <w:sz w:val="20"/>
        </w:rPr>
        <w:t xml:space="preserve"> </w:t>
      </w:r>
      <w:r>
        <w:rPr>
          <w:rFonts w:ascii="Courier New"/>
          <w:sz w:val="20"/>
        </w:rPr>
        <w:t>class</w:t>
      </w:r>
      <w:r>
        <w:rPr>
          <w:rFonts w:ascii="Courier New"/>
          <w:spacing w:val="-48"/>
          <w:sz w:val="20"/>
        </w:rPr>
        <w:t xml:space="preserve"> </w:t>
      </w:r>
      <w:r>
        <w:rPr>
          <w:rFonts w:ascii="Courier New"/>
          <w:sz w:val="20"/>
        </w:rPr>
        <w:t>were</w:t>
      </w:r>
      <w:r>
        <w:rPr>
          <w:rFonts w:ascii="Courier New"/>
          <w:spacing w:val="-47"/>
          <w:sz w:val="20"/>
        </w:rPr>
        <w:t xml:space="preserve"> </w:t>
      </w:r>
      <w:r>
        <w:rPr>
          <w:rFonts w:ascii="Courier New"/>
          <w:sz w:val="20"/>
        </w:rPr>
        <w:t>"normal."</w:t>
      </w:r>
      <w:r>
        <w:rPr>
          <w:rFonts w:ascii="Courier New"/>
          <w:sz w:val="20"/>
        </w:rPr>
        <w:tab/>
        <w:t>Michael Kintgen stated it was approximately 20 minutes after class began that he first</w:t>
      </w:r>
      <w:r>
        <w:rPr>
          <w:rFonts w:ascii="Courier New"/>
          <w:spacing w:val="-44"/>
          <w:sz w:val="20"/>
        </w:rPr>
        <w:t xml:space="preserve"> </w:t>
      </w:r>
      <w:r>
        <w:rPr>
          <w:rFonts w:ascii="Courier New"/>
          <w:sz w:val="20"/>
        </w:rPr>
        <w:t>noted</w:t>
      </w:r>
      <w:r>
        <w:rPr>
          <w:rFonts w:ascii="Courier New"/>
          <w:spacing w:val="-42"/>
          <w:sz w:val="20"/>
        </w:rPr>
        <w:t xml:space="preserve"> </w:t>
      </w:r>
      <w:r>
        <w:rPr>
          <w:rFonts w:ascii="Courier New"/>
          <w:sz w:val="20"/>
        </w:rPr>
        <w:t>unusual</w:t>
      </w:r>
      <w:r>
        <w:rPr>
          <w:rFonts w:ascii="Courier New"/>
          <w:spacing w:val="-40"/>
          <w:sz w:val="20"/>
        </w:rPr>
        <w:t xml:space="preserve"> </w:t>
      </w:r>
      <w:r>
        <w:rPr>
          <w:rFonts w:ascii="Courier New"/>
          <w:sz w:val="20"/>
        </w:rPr>
        <w:t>activity</w:t>
      </w:r>
      <w:r>
        <w:rPr>
          <w:rFonts w:ascii="Courier New"/>
          <w:spacing w:val="-37"/>
          <w:sz w:val="20"/>
        </w:rPr>
        <w:t xml:space="preserve"> </w:t>
      </w:r>
      <w:r>
        <w:rPr>
          <w:rFonts w:ascii="Courier New"/>
          <w:sz w:val="20"/>
        </w:rPr>
        <w:t>in</w:t>
      </w:r>
      <w:r>
        <w:rPr>
          <w:rFonts w:ascii="Courier New"/>
          <w:spacing w:val="-50"/>
          <w:sz w:val="20"/>
        </w:rPr>
        <w:t xml:space="preserve"> </w:t>
      </w:r>
      <w:r>
        <w:rPr>
          <w:rFonts w:ascii="Courier New"/>
          <w:sz w:val="20"/>
        </w:rPr>
        <w:t>the</w:t>
      </w:r>
      <w:r>
        <w:rPr>
          <w:rFonts w:ascii="Courier New"/>
          <w:spacing w:val="-48"/>
          <w:sz w:val="20"/>
        </w:rPr>
        <w:t xml:space="preserve"> </w:t>
      </w:r>
      <w:r>
        <w:rPr>
          <w:rFonts w:ascii="Courier New"/>
          <w:sz w:val="20"/>
        </w:rPr>
        <w:t>school.</w:t>
      </w:r>
      <w:r>
        <w:rPr>
          <w:rFonts w:ascii="Courier New"/>
          <w:sz w:val="20"/>
        </w:rPr>
        <w:tab/>
        <w:t>Michael Kintgen explained</w:t>
      </w:r>
      <w:r>
        <w:rPr>
          <w:rFonts w:ascii="Courier New"/>
          <w:spacing w:val="-25"/>
          <w:sz w:val="20"/>
        </w:rPr>
        <w:t xml:space="preserve"> </w:t>
      </w:r>
      <w:r>
        <w:rPr>
          <w:rFonts w:ascii="Courier New"/>
          <w:sz w:val="20"/>
        </w:rPr>
        <w:t>during</w:t>
      </w:r>
      <w:r>
        <w:rPr>
          <w:rFonts w:ascii="Courier New"/>
          <w:spacing w:val="-29"/>
          <w:sz w:val="20"/>
        </w:rPr>
        <w:t xml:space="preserve"> </w:t>
      </w:r>
      <w:r>
        <w:rPr>
          <w:rFonts w:ascii="Courier New"/>
          <w:sz w:val="20"/>
        </w:rPr>
        <w:t>the</w:t>
      </w:r>
      <w:r>
        <w:rPr>
          <w:rFonts w:ascii="Courier New"/>
          <w:spacing w:val="-42"/>
          <w:sz w:val="20"/>
        </w:rPr>
        <w:t xml:space="preserve"> </w:t>
      </w:r>
      <w:r>
        <w:rPr>
          <w:rFonts w:ascii="Courier New"/>
          <w:sz w:val="20"/>
        </w:rPr>
        <w:t>first</w:t>
      </w:r>
      <w:r>
        <w:rPr>
          <w:rFonts w:ascii="Courier New"/>
          <w:spacing w:val="-32"/>
          <w:sz w:val="20"/>
        </w:rPr>
        <w:t xml:space="preserve"> </w:t>
      </w:r>
      <w:r>
        <w:rPr>
          <w:rFonts w:ascii="Courier New"/>
          <w:sz w:val="20"/>
        </w:rPr>
        <w:t>20</w:t>
      </w:r>
      <w:r>
        <w:rPr>
          <w:rFonts w:ascii="Courier New"/>
          <w:spacing w:val="-33"/>
          <w:sz w:val="20"/>
        </w:rPr>
        <w:t xml:space="preserve"> </w:t>
      </w:r>
      <w:r>
        <w:rPr>
          <w:rFonts w:ascii="Courier New"/>
          <w:sz w:val="20"/>
        </w:rPr>
        <w:t>minute</w:t>
      </w:r>
      <w:r>
        <w:rPr>
          <w:rFonts w:ascii="Courier New"/>
          <w:spacing w:val="-39"/>
          <w:sz w:val="20"/>
        </w:rPr>
        <w:t xml:space="preserve"> </w:t>
      </w:r>
      <w:r>
        <w:rPr>
          <w:rFonts w:ascii="Courier New"/>
          <w:sz w:val="20"/>
        </w:rPr>
        <w:t>of</w:t>
      </w:r>
      <w:r>
        <w:rPr>
          <w:rFonts w:ascii="Courier New"/>
          <w:spacing w:val="-36"/>
          <w:sz w:val="20"/>
        </w:rPr>
        <w:t xml:space="preserve"> </w:t>
      </w:r>
      <w:r>
        <w:rPr>
          <w:rFonts w:ascii="Courier New"/>
          <w:sz w:val="20"/>
        </w:rPr>
        <w:t>his</w:t>
      </w:r>
      <w:r>
        <w:rPr>
          <w:rFonts w:ascii="Courier New"/>
          <w:spacing w:val="-47"/>
          <w:sz w:val="20"/>
        </w:rPr>
        <w:t xml:space="preserve"> </w:t>
      </w:r>
      <w:r>
        <w:rPr>
          <w:rFonts w:ascii="Courier New"/>
          <w:sz w:val="20"/>
        </w:rPr>
        <w:t>class,</w:t>
      </w:r>
      <w:r>
        <w:rPr>
          <w:rFonts w:ascii="Courier New"/>
          <w:spacing w:val="-25"/>
          <w:sz w:val="20"/>
        </w:rPr>
        <w:t xml:space="preserve"> </w:t>
      </w:r>
      <w:r>
        <w:rPr>
          <w:rFonts w:ascii="Courier New"/>
          <w:sz w:val="20"/>
        </w:rPr>
        <w:t>Ms.</w:t>
      </w:r>
      <w:r>
        <w:rPr>
          <w:rFonts w:ascii="Courier New"/>
          <w:spacing w:val="-34"/>
          <w:sz w:val="20"/>
        </w:rPr>
        <w:t xml:space="preserve"> </w:t>
      </w:r>
      <w:r>
        <w:rPr>
          <w:rFonts w:ascii="Courier New"/>
          <w:sz w:val="20"/>
        </w:rPr>
        <w:t>Mcwilliams left the</w:t>
      </w:r>
      <w:r>
        <w:rPr>
          <w:rFonts w:ascii="Courier New"/>
          <w:spacing w:val="-65"/>
          <w:sz w:val="20"/>
        </w:rPr>
        <w:t xml:space="preserve"> </w:t>
      </w:r>
      <w:r>
        <w:rPr>
          <w:rFonts w:ascii="Courier New"/>
          <w:sz w:val="20"/>
        </w:rPr>
        <w:t>"door</w:t>
      </w:r>
      <w:r>
        <w:rPr>
          <w:rFonts w:ascii="Courier New"/>
          <w:spacing w:val="-40"/>
          <w:sz w:val="20"/>
        </w:rPr>
        <w:t xml:space="preserve"> </w:t>
      </w:r>
      <w:r>
        <w:rPr>
          <w:rFonts w:ascii="Courier New"/>
          <w:sz w:val="20"/>
        </w:rPr>
        <w:t>open."</w:t>
      </w:r>
      <w:r>
        <w:rPr>
          <w:rFonts w:ascii="Courier New"/>
          <w:sz w:val="20"/>
        </w:rPr>
        <w:tab/>
        <w:t>Michael</w:t>
      </w:r>
      <w:r>
        <w:rPr>
          <w:rFonts w:ascii="Courier New"/>
          <w:spacing w:val="-31"/>
          <w:sz w:val="20"/>
        </w:rPr>
        <w:t xml:space="preserve"> </w:t>
      </w:r>
      <w:r>
        <w:rPr>
          <w:rFonts w:ascii="Courier New"/>
          <w:sz w:val="20"/>
        </w:rPr>
        <w:t>Kintgen</w:t>
      </w:r>
      <w:r>
        <w:rPr>
          <w:rFonts w:ascii="Courier New"/>
          <w:spacing w:val="-39"/>
          <w:sz w:val="20"/>
        </w:rPr>
        <w:t xml:space="preserve"> </w:t>
      </w:r>
      <w:r>
        <w:rPr>
          <w:rFonts w:ascii="Courier New"/>
          <w:sz w:val="20"/>
        </w:rPr>
        <w:t>related</w:t>
      </w:r>
      <w:r>
        <w:rPr>
          <w:rFonts w:ascii="Courier New"/>
          <w:spacing w:val="-36"/>
          <w:sz w:val="20"/>
        </w:rPr>
        <w:t xml:space="preserve"> </w:t>
      </w:r>
      <w:r>
        <w:rPr>
          <w:rFonts w:ascii="Courier New"/>
          <w:sz w:val="20"/>
        </w:rPr>
        <w:t>it</w:t>
      </w:r>
      <w:r>
        <w:rPr>
          <w:rFonts w:ascii="Courier New"/>
          <w:spacing w:val="-36"/>
          <w:sz w:val="20"/>
        </w:rPr>
        <w:t xml:space="preserve"> </w:t>
      </w:r>
      <w:r>
        <w:rPr>
          <w:rFonts w:ascii="Courier New"/>
          <w:sz w:val="20"/>
        </w:rPr>
        <w:t>was</w:t>
      </w:r>
      <w:r>
        <w:rPr>
          <w:rFonts w:ascii="Courier New"/>
          <w:spacing w:val="-43"/>
          <w:sz w:val="20"/>
        </w:rPr>
        <w:t xml:space="preserve"> </w:t>
      </w:r>
      <w:r>
        <w:rPr>
          <w:rFonts w:ascii="Courier New"/>
          <w:sz w:val="20"/>
        </w:rPr>
        <w:t>at</w:t>
      </w:r>
      <w:r>
        <w:rPr>
          <w:rFonts w:ascii="Courier New"/>
          <w:spacing w:val="-42"/>
          <w:sz w:val="20"/>
        </w:rPr>
        <w:t xml:space="preserve"> </w:t>
      </w:r>
      <w:r>
        <w:rPr>
          <w:rFonts w:ascii="Courier New"/>
          <w:sz w:val="20"/>
        </w:rPr>
        <w:t>that</w:t>
      </w:r>
      <w:r>
        <w:rPr>
          <w:rFonts w:ascii="Courier New"/>
          <w:spacing w:val="-39"/>
          <w:sz w:val="20"/>
        </w:rPr>
        <w:t xml:space="preserve"> </w:t>
      </w:r>
      <w:r>
        <w:rPr>
          <w:rFonts w:ascii="Courier New"/>
          <w:sz w:val="20"/>
        </w:rPr>
        <w:t>point he</w:t>
      </w:r>
      <w:r>
        <w:rPr>
          <w:rFonts w:ascii="Courier New"/>
          <w:spacing w:val="-44"/>
          <w:sz w:val="20"/>
        </w:rPr>
        <w:t xml:space="preserve"> </w:t>
      </w:r>
      <w:r>
        <w:rPr>
          <w:rFonts w:ascii="Courier New"/>
          <w:sz w:val="20"/>
        </w:rPr>
        <w:t>began</w:t>
      </w:r>
      <w:r>
        <w:rPr>
          <w:rFonts w:ascii="Courier New"/>
          <w:spacing w:val="-43"/>
          <w:sz w:val="20"/>
        </w:rPr>
        <w:t xml:space="preserve"> </w:t>
      </w:r>
      <w:r>
        <w:rPr>
          <w:rFonts w:ascii="Courier New"/>
          <w:sz w:val="20"/>
        </w:rPr>
        <w:t>to</w:t>
      </w:r>
      <w:r>
        <w:rPr>
          <w:rFonts w:ascii="Courier New"/>
          <w:spacing w:val="-44"/>
          <w:sz w:val="20"/>
        </w:rPr>
        <w:t xml:space="preserve"> </w:t>
      </w:r>
      <w:r>
        <w:rPr>
          <w:rFonts w:ascii="Courier New"/>
          <w:sz w:val="20"/>
        </w:rPr>
        <w:t>hear</w:t>
      </w:r>
      <w:r>
        <w:rPr>
          <w:rFonts w:ascii="Courier New"/>
          <w:spacing w:val="-38"/>
          <w:sz w:val="20"/>
        </w:rPr>
        <w:t xml:space="preserve"> </w:t>
      </w:r>
      <w:r>
        <w:rPr>
          <w:rFonts w:ascii="Courier New"/>
          <w:sz w:val="20"/>
        </w:rPr>
        <w:t>"kids</w:t>
      </w:r>
      <w:r>
        <w:rPr>
          <w:rFonts w:ascii="Courier New"/>
          <w:spacing w:val="-36"/>
          <w:sz w:val="20"/>
        </w:rPr>
        <w:t xml:space="preserve"> </w:t>
      </w:r>
      <w:r>
        <w:rPr>
          <w:rFonts w:ascii="Courier New"/>
          <w:sz w:val="20"/>
        </w:rPr>
        <w:t>screaming."</w:t>
      </w:r>
      <w:r>
        <w:rPr>
          <w:rFonts w:ascii="Courier New"/>
          <w:sz w:val="20"/>
        </w:rPr>
        <w:tab/>
        <w:t>Pursuant to questioning, Michael</w:t>
      </w:r>
      <w:r>
        <w:rPr>
          <w:rFonts w:ascii="Courier New"/>
          <w:spacing w:val="-28"/>
          <w:sz w:val="20"/>
        </w:rPr>
        <w:t xml:space="preserve"> </w:t>
      </w:r>
      <w:r>
        <w:rPr>
          <w:rFonts w:ascii="Courier New"/>
          <w:sz w:val="20"/>
        </w:rPr>
        <w:t>Kintgen</w:t>
      </w:r>
      <w:r>
        <w:rPr>
          <w:rFonts w:ascii="Courier New"/>
          <w:spacing w:val="-36"/>
          <w:sz w:val="20"/>
        </w:rPr>
        <w:t xml:space="preserve"> </w:t>
      </w:r>
      <w:r>
        <w:rPr>
          <w:rFonts w:ascii="Courier New"/>
          <w:sz w:val="20"/>
        </w:rPr>
        <w:t>clarified</w:t>
      </w:r>
      <w:r>
        <w:rPr>
          <w:rFonts w:ascii="Courier New"/>
          <w:spacing w:val="-31"/>
          <w:sz w:val="20"/>
        </w:rPr>
        <w:t xml:space="preserve"> </w:t>
      </w:r>
      <w:r>
        <w:rPr>
          <w:rFonts w:ascii="Courier New"/>
          <w:sz w:val="20"/>
        </w:rPr>
        <w:t>during</w:t>
      </w:r>
      <w:r>
        <w:rPr>
          <w:rFonts w:ascii="Courier New"/>
          <w:spacing w:val="-32"/>
          <w:sz w:val="20"/>
        </w:rPr>
        <w:t xml:space="preserve"> </w:t>
      </w:r>
      <w:r>
        <w:rPr>
          <w:rFonts w:ascii="Courier New"/>
          <w:sz w:val="20"/>
        </w:rPr>
        <w:t>the</w:t>
      </w:r>
      <w:r>
        <w:rPr>
          <w:rFonts w:ascii="Courier New"/>
          <w:spacing w:val="-51"/>
          <w:sz w:val="20"/>
        </w:rPr>
        <w:t xml:space="preserve"> </w:t>
      </w:r>
      <w:r>
        <w:rPr>
          <w:rFonts w:ascii="Courier New"/>
          <w:sz w:val="20"/>
        </w:rPr>
        <w:t>first</w:t>
      </w:r>
      <w:r>
        <w:rPr>
          <w:rFonts w:ascii="Courier New"/>
          <w:spacing w:val="-33"/>
          <w:sz w:val="20"/>
        </w:rPr>
        <w:t xml:space="preserve"> </w:t>
      </w:r>
      <w:r>
        <w:rPr>
          <w:rFonts w:ascii="Courier New"/>
          <w:sz w:val="20"/>
        </w:rPr>
        <w:t>20</w:t>
      </w:r>
      <w:r>
        <w:rPr>
          <w:rFonts w:ascii="Courier New"/>
          <w:spacing w:val="-36"/>
          <w:sz w:val="20"/>
        </w:rPr>
        <w:t xml:space="preserve"> </w:t>
      </w:r>
      <w:r>
        <w:rPr>
          <w:rFonts w:ascii="Courier New"/>
          <w:sz w:val="20"/>
        </w:rPr>
        <w:t>minutes</w:t>
      </w:r>
      <w:r>
        <w:rPr>
          <w:rFonts w:ascii="Courier New"/>
          <w:spacing w:val="-32"/>
          <w:sz w:val="20"/>
        </w:rPr>
        <w:t xml:space="preserve"> </w:t>
      </w:r>
      <w:r>
        <w:rPr>
          <w:rFonts w:ascii="Courier New"/>
          <w:sz w:val="20"/>
        </w:rPr>
        <w:t>of</w:t>
      </w:r>
      <w:r>
        <w:rPr>
          <w:rFonts w:ascii="Courier New"/>
          <w:spacing w:val="-39"/>
          <w:sz w:val="20"/>
        </w:rPr>
        <w:t xml:space="preserve"> </w:t>
      </w:r>
      <w:r>
        <w:rPr>
          <w:rFonts w:ascii="Courier New"/>
          <w:sz w:val="20"/>
        </w:rPr>
        <w:t>his</w:t>
      </w:r>
      <w:r>
        <w:rPr>
          <w:rFonts w:ascii="Courier New"/>
          <w:spacing w:val="-46"/>
          <w:sz w:val="20"/>
        </w:rPr>
        <w:t xml:space="preserve"> </w:t>
      </w:r>
      <w:r>
        <w:rPr>
          <w:rFonts w:ascii="Courier New"/>
          <w:sz w:val="20"/>
        </w:rPr>
        <w:t>fifth period</w:t>
      </w:r>
      <w:r>
        <w:rPr>
          <w:rFonts w:ascii="Courier New"/>
          <w:spacing w:val="-43"/>
          <w:sz w:val="20"/>
        </w:rPr>
        <w:t xml:space="preserve"> </w:t>
      </w:r>
      <w:r>
        <w:rPr>
          <w:rFonts w:ascii="Courier New"/>
          <w:sz w:val="20"/>
        </w:rPr>
        <w:t>class,</w:t>
      </w:r>
      <w:r>
        <w:rPr>
          <w:rFonts w:ascii="Courier New"/>
          <w:spacing w:val="-35"/>
          <w:sz w:val="20"/>
        </w:rPr>
        <w:t xml:space="preserve"> </w:t>
      </w:r>
      <w:r>
        <w:rPr>
          <w:rFonts w:ascii="Courier New"/>
          <w:sz w:val="20"/>
        </w:rPr>
        <w:t>he</w:t>
      </w:r>
      <w:r>
        <w:rPr>
          <w:rFonts w:ascii="Courier New"/>
          <w:spacing w:val="-49"/>
          <w:sz w:val="20"/>
        </w:rPr>
        <w:t xml:space="preserve"> </w:t>
      </w:r>
      <w:r>
        <w:rPr>
          <w:rFonts w:ascii="Courier New"/>
          <w:sz w:val="20"/>
        </w:rPr>
        <w:t>did</w:t>
      </w:r>
      <w:r>
        <w:rPr>
          <w:rFonts w:ascii="Courier New"/>
          <w:spacing w:val="-42"/>
          <w:sz w:val="20"/>
        </w:rPr>
        <w:t xml:space="preserve"> </w:t>
      </w:r>
      <w:r>
        <w:rPr>
          <w:rFonts w:ascii="Courier New"/>
          <w:sz w:val="20"/>
        </w:rPr>
        <w:t>not</w:t>
      </w:r>
      <w:r>
        <w:rPr>
          <w:rFonts w:ascii="Courier New"/>
          <w:spacing w:val="-37"/>
          <w:sz w:val="20"/>
        </w:rPr>
        <w:t xml:space="preserve"> </w:t>
      </w:r>
      <w:r>
        <w:rPr>
          <w:rFonts w:ascii="Courier New"/>
          <w:sz w:val="20"/>
        </w:rPr>
        <w:t>make</w:t>
      </w:r>
      <w:r>
        <w:rPr>
          <w:rFonts w:ascii="Courier New"/>
          <w:spacing w:val="-47"/>
          <w:sz w:val="20"/>
        </w:rPr>
        <w:t xml:space="preserve"> </w:t>
      </w:r>
      <w:r>
        <w:rPr>
          <w:rFonts w:ascii="Courier New"/>
          <w:sz w:val="20"/>
        </w:rPr>
        <w:t>any</w:t>
      </w:r>
      <w:r>
        <w:rPr>
          <w:rFonts w:ascii="Courier New"/>
          <w:spacing w:val="-45"/>
          <w:sz w:val="20"/>
        </w:rPr>
        <w:t xml:space="preserve"> </w:t>
      </w:r>
      <w:r>
        <w:rPr>
          <w:rFonts w:ascii="Courier New"/>
          <w:sz w:val="20"/>
        </w:rPr>
        <w:t>unusual</w:t>
      </w:r>
      <w:r>
        <w:rPr>
          <w:rFonts w:ascii="Courier New"/>
          <w:spacing w:val="-44"/>
          <w:sz w:val="20"/>
        </w:rPr>
        <w:t xml:space="preserve"> </w:t>
      </w:r>
      <w:r>
        <w:rPr>
          <w:rFonts w:ascii="Courier New"/>
          <w:sz w:val="20"/>
        </w:rPr>
        <w:t>observations.</w:t>
      </w:r>
      <w:r>
        <w:rPr>
          <w:rFonts w:ascii="Courier New"/>
          <w:sz w:val="20"/>
        </w:rPr>
        <w:tab/>
        <w:t>IO went</w:t>
      </w:r>
      <w:r>
        <w:rPr>
          <w:rFonts w:ascii="Courier New"/>
          <w:spacing w:val="-39"/>
          <w:sz w:val="20"/>
        </w:rPr>
        <w:t xml:space="preserve"> </w:t>
      </w:r>
      <w:r>
        <w:rPr>
          <w:rFonts w:ascii="Courier New"/>
          <w:sz w:val="20"/>
        </w:rPr>
        <w:t>on to verify with Michael Kintgen his f</w:t>
      </w:r>
      <w:r w:rsidR="00666314">
        <w:rPr>
          <w:rFonts w:ascii="Courier New"/>
          <w:sz w:val="20"/>
        </w:rPr>
        <w:t>i</w:t>
      </w:r>
      <w:r>
        <w:rPr>
          <w:rFonts w:ascii="Courier New"/>
          <w:sz w:val="20"/>
        </w:rPr>
        <w:t>rst observation related to this</w:t>
      </w:r>
      <w:r>
        <w:rPr>
          <w:rFonts w:ascii="Courier New"/>
          <w:spacing w:val="-42"/>
          <w:sz w:val="20"/>
        </w:rPr>
        <w:t xml:space="preserve"> </w:t>
      </w:r>
      <w:r>
        <w:rPr>
          <w:rFonts w:ascii="Courier New"/>
          <w:sz w:val="20"/>
        </w:rPr>
        <w:t>incident</w:t>
      </w:r>
      <w:r>
        <w:rPr>
          <w:rFonts w:ascii="Courier New"/>
          <w:spacing w:val="-31"/>
          <w:sz w:val="20"/>
        </w:rPr>
        <w:t xml:space="preserve"> </w:t>
      </w:r>
      <w:r>
        <w:rPr>
          <w:rFonts w:ascii="Courier New"/>
          <w:sz w:val="20"/>
        </w:rPr>
        <w:t>began</w:t>
      </w:r>
      <w:r>
        <w:rPr>
          <w:rFonts w:ascii="Courier New"/>
          <w:spacing w:val="-51"/>
          <w:sz w:val="20"/>
        </w:rPr>
        <w:t xml:space="preserve"> </w:t>
      </w:r>
      <w:r>
        <w:rPr>
          <w:rFonts w:ascii="Courier New"/>
          <w:sz w:val="20"/>
        </w:rPr>
        <w:t>approximately</w:t>
      </w:r>
      <w:r>
        <w:rPr>
          <w:rFonts w:ascii="Courier New"/>
          <w:spacing w:val="-28"/>
          <w:sz w:val="20"/>
        </w:rPr>
        <w:t xml:space="preserve"> </w:t>
      </w:r>
      <w:r>
        <w:rPr>
          <w:rFonts w:ascii="Courier New"/>
          <w:sz w:val="20"/>
        </w:rPr>
        <w:t>20</w:t>
      </w:r>
      <w:r>
        <w:rPr>
          <w:rFonts w:ascii="Courier New"/>
          <w:spacing w:val="-41"/>
          <w:sz w:val="20"/>
        </w:rPr>
        <w:t xml:space="preserve"> </w:t>
      </w:r>
      <w:r>
        <w:rPr>
          <w:rFonts w:ascii="Courier New"/>
          <w:sz w:val="20"/>
        </w:rPr>
        <w:t>minutes</w:t>
      </w:r>
      <w:r>
        <w:rPr>
          <w:rFonts w:ascii="Courier New"/>
          <w:spacing w:val="-37"/>
          <w:sz w:val="20"/>
        </w:rPr>
        <w:t xml:space="preserve"> </w:t>
      </w:r>
      <w:r>
        <w:rPr>
          <w:rFonts w:ascii="Courier New"/>
          <w:sz w:val="20"/>
        </w:rPr>
        <w:t>into</w:t>
      </w:r>
      <w:r>
        <w:rPr>
          <w:rFonts w:ascii="Courier New"/>
          <w:spacing w:val="-43"/>
          <w:sz w:val="20"/>
        </w:rPr>
        <w:t xml:space="preserve"> </w:t>
      </w:r>
      <w:r>
        <w:rPr>
          <w:rFonts w:ascii="Courier New"/>
          <w:sz w:val="20"/>
        </w:rPr>
        <w:t>his</w:t>
      </w:r>
      <w:r>
        <w:rPr>
          <w:rFonts w:ascii="Courier New"/>
          <w:spacing w:val="-44"/>
          <w:sz w:val="20"/>
        </w:rPr>
        <w:t xml:space="preserve"> </w:t>
      </w:r>
      <w:r>
        <w:rPr>
          <w:rFonts w:ascii="Courier New"/>
          <w:sz w:val="20"/>
        </w:rPr>
        <w:t>fifth</w:t>
      </w:r>
      <w:r>
        <w:rPr>
          <w:rFonts w:ascii="Courier New"/>
          <w:spacing w:val="-42"/>
          <w:sz w:val="20"/>
        </w:rPr>
        <w:t xml:space="preserve"> </w:t>
      </w:r>
      <w:r>
        <w:rPr>
          <w:rFonts w:ascii="Courier New"/>
          <w:sz w:val="20"/>
        </w:rPr>
        <w:t>period class</w:t>
      </w:r>
      <w:r>
        <w:rPr>
          <w:rFonts w:ascii="Courier New"/>
          <w:spacing w:val="-45"/>
          <w:sz w:val="20"/>
        </w:rPr>
        <w:t xml:space="preserve"> </w:t>
      </w:r>
      <w:r>
        <w:rPr>
          <w:rFonts w:ascii="Courier New"/>
          <w:sz w:val="20"/>
        </w:rPr>
        <w:t>when</w:t>
      </w:r>
      <w:r>
        <w:rPr>
          <w:rFonts w:ascii="Courier New"/>
          <w:spacing w:val="-41"/>
          <w:sz w:val="20"/>
        </w:rPr>
        <w:t xml:space="preserve"> </w:t>
      </w:r>
      <w:r>
        <w:rPr>
          <w:rFonts w:ascii="Courier New"/>
          <w:sz w:val="20"/>
        </w:rPr>
        <w:t>he</w:t>
      </w:r>
      <w:r>
        <w:rPr>
          <w:rFonts w:ascii="Courier New"/>
          <w:spacing w:val="-48"/>
          <w:sz w:val="20"/>
        </w:rPr>
        <w:t xml:space="preserve"> </w:t>
      </w:r>
      <w:r>
        <w:rPr>
          <w:rFonts w:ascii="Courier New"/>
          <w:sz w:val="20"/>
        </w:rPr>
        <w:t>heard</w:t>
      </w:r>
      <w:r>
        <w:rPr>
          <w:rFonts w:ascii="Courier New"/>
          <w:spacing w:val="-39"/>
          <w:sz w:val="20"/>
        </w:rPr>
        <w:t xml:space="preserve"> </w:t>
      </w:r>
      <w:r>
        <w:rPr>
          <w:rFonts w:ascii="Courier New"/>
          <w:sz w:val="20"/>
        </w:rPr>
        <w:t>"kids</w:t>
      </w:r>
      <w:r>
        <w:rPr>
          <w:rFonts w:ascii="Courier New"/>
          <w:spacing w:val="-39"/>
          <w:sz w:val="20"/>
        </w:rPr>
        <w:t xml:space="preserve"> </w:t>
      </w:r>
      <w:r>
        <w:rPr>
          <w:rFonts w:ascii="Courier New"/>
          <w:sz w:val="20"/>
        </w:rPr>
        <w:t>screaming."</w:t>
      </w:r>
      <w:r>
        <w:rPr>
          <w:rFonts w:ascii="Courier New"/>
          <w:sz w:val="20"/>
        </w:rPr>
        <w:tab/>
        <w:t>Michael Kintgen stated the screaming</w:t>
      </w:r>
      <w:r>
        <w:rPr>
          <w:rFonts w:ascii="Courier New"/>
          <w:spacing w:val="-37"/>
          <w:sz w:val="20"/>
        </w:rPr>
        <w:t xml:space="preserve"> </w:t>
      </w:r>
      <w:r>
        <w:rPr>
          <w:rFonts w:ascii="Courier New"/>
          <w:sz w:val="20"/>
        </w:rPr>
        <w:t>was</w:t>
      </w:r>
      <w:r>
        <w:rPr>
          <w:rFonts w:ascii="Courier New"/>
          <w:spacing w:val="-53"/>
          <w:sz w:val="20"/>
        </w:rPr>
        <w:t xml:space="preserve"> </w:t>
      </w:r>
      <w:r>
        <w:rPr>
          <w:rFonts w:ascii="Courier New"/>
          <w:sz w:val="20"/>
        </w:rPr>
        <w:t>coming</w:t>
      </w:r>
      <w:r>
        <w:rPr>
          <w:rFonts w:ascii="Courier New"/>
          <w:spacing w:val="-43"/>
          <w:sz w:val="20"/>
        </w:rPr>
        <w:t xml:space="preserve"> </w:t>
      </w:r>
      <w:r>
        <w:rPr>
          <w:rFonts w:ascii="Courier New"/>
          <w:sz w:val="20"/>
        </w:rPr>
        <w:t>from</w:t>
      </w:r>
      <w:r>
        <w:rPr>
          <w:rFonts w:ascii="Courier New"/>
          <w:spacing w:val="-51"/>
          <w:sz w:val="20"/>
        </w:rPr>
        <w:t xml:space="preserve"> </w:t>
      </w:r>
      <w:r>
        <w:rPr>
          <w:rFonts w:ascii="Courier New"/>
          <w:sz w:val="20"/>
        </w:rPr>
        <w:t>the</w:t>
      </w:r>
      <w:r>
        <w:rPr>
          <w:rFonts w:ascii="Courier New"/>
          <w:spacing w:val="-51"/>
          <w:sz w:val="20"/>
        </w:rPr>
        <w:t xml:space="preserve"> </w:t>
      </w:r>
      <w:r>
        <w:rPr>
          <w:rFonts w:ascii="Courier New"/>
          <w:sz w:val="20"/>
        </w:rPr>
        <w:t>hallway</w:t>
      </w:r>
      <w:r>
        <w:rPr>
          <w:rFonts w:ascii="Courier New"/>
          <w:spacing w:val="-41"/>
          <w:sz w:val="20"/>
        </w:rPr>
        <w:t xml:space="preserve"> </w:t>
      </w:r>
      <w:r>
        <w:rPr>
          <w:rFonts w:ascii="Courier New"/>
          <w:sz w:val="20"/>
        </w:rPr>
        <w:t>which</w:t>
      </w:r>
      <w:r>
        <w:rPr>
          <w:rFonts w:ascii="Courier New"/>
          <w:spacing w:val="-48"/>
          <w:sz w:val="20"/>
        </w:rPr>
        <w:t xml:space="preserve"> </w:t>
      </w:r>
      <w:r>
        <w:rPr>
          <w:rFonts w:ascii="Courier New"/>
          <w:sz w:val="20"/>
        </w:rPr>
        <w:t>prompted</w:t>
      </w:r>
      <w:r>
        <w:rPr>
          <w:rFonts w:ascii="Courier New"/>
          <w:spacing w:val="-38"/>
          <w:sz w:val="20"/>
        </w:rPr>
        <w:t xml:space="preserve"> </w:t>
      </w:r>
      <w:r>
        <w:rPr>
          <w:rFonts w:ascii="Courier New"/>
          <w:sz w:val="20"/>
        </w:rPr>
        <w:t>Ms.</w:t>
      </w:r>
      <w:r>
        <w:rPr>
          <w:rFonts w:ascii="Courier New"/>
          <w:spacing w:val="-40"/>
          <w:sz w:val="20"/>
        </w:rPr>
        <w:t xml:space="preserve"> </w:t>
      </w:r>
      <w:r>
        <w:rPr>
          <w:rFonts w:ascii="Courier New"/>
          <w:sz w:val="20"/>
        </w:rPr>
        <w:t>Mcwilliams to close the classroom</w:t>
      </w:r>
      <w:r>
        <w:rPr>
          <w:rFonts w:ascii="Courier New"/>
          <w:spacing w:val="-56"/>
          <w:sz w:val="20"/>
        </w:rPr>
        <w:t xml:space="preserve"> </w:t>
      </w:r>
      <w:r>
        <w:rPr>
          <w:rFonts w:ascii="Courier New"/>
          <w:sz w:val="20"/>
        </w:rPr>
        <w:t>door.</w:t>
      </w:r>
    </w:p>
    <w:p w:rsidR="00CE4C9F" w:rsidRDefault="00CE4C9F">
      <w:pPr>
        <w:pStyle w:val="BodyText"/>
        <w:spacing w:before="2"/>
        <w:rPr>
          <w:rFonts w:ascii="Courier New"/>
          <w:sz w:val="19"/>
        </w:rPr>
      </w:pPr>
    </w:p>
    <w:p w:rsidR="00CE4C9F" w:rsidRDefault="00C85DFB">
      <w:pPr>
        <w:tabs>
          <w:tab w:val="left" w:pos="2971"/>
          <w:tab w:val="left" w:pos="4925"/>
          <w:tab w:val="left" w:pos="7882"/>
        </w:tabs>
        <w:spacing w:line="213" w:lineRule="auto"/>
        <w:ind w:left="1479" w:right="2151" w:firstLine="576"/>
        <w:rPr>
          <w:rFonts w:ascii="Courier New"/>
          <w:sz w:val="20"/>
        </w:rPr>
      </w:pPr>
      <w:r>
        <w:rPr>
          <w:rFonts w:ascii="Courier New"/>
          <w:sz w:val="20"/>
        </w:rPr>
        <w:t>Michael</w:t>
      </w:r>
      <w:r>
        <w:rPr>
          <w:rFonts w:ascii="Courier New"/>
          <w:spacing w:val="-41"/>
          <w:sz w:val="20"/>
        </w:rPr>
        <w:t xml:space="preserve"> </w:t>
      </w:r>
      <w:r>
        <w:rPr>
          <w:rFonts w:ascii="Courier New"/>
          <w:sz w:val="20"/>
        </w:rPr>
        <w:t>Kintgen</w:t>
      </w:r>
      <w:r>
        <w:rPr>
          <w:rFonts w:ascii="Courier New"/>
          <w:spacing w:val="-45"/>
          <w:sz w:val="20"/>
        </w:rPr>
        <w:t xml:space="preserve"> </w:t>
      </w:r>
      <w:r>
        <w:rPr>
          <w:rFonts w:ascii="Courier New"/>
          <w:sz w:val="20"/>
        </w:rPr>
        <w:t>explained</w:t>
      </w:r>
      <w:r>
        <w:rPr>
          <w:rFonts w:ascii="Courier New"/>
          <w:spacing w:val="-44"/>
          <w:sz w:val="20"/>
        </w:rPr>
        <w:t xml:space="preserve"> </w:t>
      </w:r>
      <w:r>
        <w:rPr>
          <w:rFonts w:ascii="Courier New"/>
          <w:sz w:val="20"/>
        </w:rPr>
        <w:t>he</w:t>
      </w:r>
      <w:r>
        <w:rPr>
          <w:rFonts w:ascii="Courier New"/>
          <w:spacing w:val="-54"/>
          <w:sz w:val="20"/>
        </w:rPr>
        <w:t xml:space="preserve"> </w:t>
      </w:r>
      <w:r>
        <w:rPr>
          <w:rFonts w:ascii="Courier New"/>
          <w:sz w:val="20"/>
        </w:rPr>
        <w:t>initially</w:t>
      </w:r>
      <w:r>
        <w:rPr>
          <w:rFonts w:ascii="Courier New"/>
          <w:spacing w:val="-43"/>
          <w:sz w:val="20"/>
        </w:rPr>
        <w:t xml:space="preserve"> </w:t>
      </w:r>
      <w:r>
        <w:rPr>
          <w:rFonts w:ascii="Courier New"/>
          <w:sz w:val="20"/>
        </w:rPr>
        <w:t>thought</w:t>
      </w:r>
      <w:r>
        <w:rPr>
          <w:rFonts w:ascii="Courier New"/>
          <w:spacing w:val="-43"/>
          <w:sz w:val="20"/>
        </w:rPr>
        <w:t xml:space="preserve"> </w:t>
      </w:r>
      <w:r>
        <w:rPr>
          <w:rFonts w:ascii="Courier New"/>
          <w:sz w:val="20"/>
        </w:rPr>
        <w:t>the</w:t>
      </w:r>
      <w:r>
        <w:rPr>
          <w:rFonts w:ascii="Courier New"/>
          <w:spacing w:val="-54"/>
          <w:sz w:val="20"/>
        </w:rPr>
        <w:t xml:space="preserve"> </w:t>
      </w:r>
      <w:r>
        <w:rPr>
          <w:rFonts w:ascii="Courier New"/>
          <w:sz w:val="20"/>
        </w:rPr>
        <w:t>screaming was</w:t>
      </w:r>
      <w:r>
        <w:rPr>
          <w:rFonts w:ascii="Courier New"/>
          <w:spacing w:val="-41"/>
          <w:sz w:val="20"/>
        </w:rPr>
        <w:t xml:space="preserve"> </w:t>
      </w:r>
      <w:r>
        <w:rPr>
          <w:rFonts w:ascii="Courier New"/>
          <w:sz w:val="20"/>
        </w:rPr>
        <w:t>possibly</w:t>
      </w:r>
      <w:r>
        <w:rPr>
          <w:rFonts w:ascii="Courier New"/>
          <w:spacing w:val="-34"/>
          <w:sz w:val="20"/>
        </w:rPr>
        <w:t xml:space="preserve"> </w:t>
      </w:r>
      <w:r>
        <w:rPr>
          <w:rFonts w:ascii="Courier New"/>
          <w:sz w:val="20"/>
        </w:rPr>
        <w:t>associated</w:t>
      </w:r>
      <w:r>
        <w:rPr>
          <w:rFonts w:ascii="Courier New"/>
          <w:spacing w:val="-28"/>
          <w:sz w:val="20"/>
        </w:rPr>
        <w:t xml:space="preserve"> </w:t>
      </w:r>
      <w:r>
        <w:rPr>
          <w:rFonts w:ascii="Courier New"/>
          <w:sz w:val="20"/>
        </w:rPr>
        <w:t>with</w:t>
      </w:r>
      <w:r>
        <w:rPr>
          <w:rFonts w:ascii="Courier New"/>
          <w:spacing w:val="-43"/>
          <w:sz w:val="20"/>
        </w:rPr>
        <w:t xml:space="preserve"> </w:t>
      </w:r>
      <w:r>
        <w:rPr>
          <w:rFonts w:ascii="Courier New"/>
          <w:sz w:val="20"/>
        </w:rPr>
        <w:t>a</w:t>
      </w:r>
      <w:r>
        <w:rPr>
          <w:rFonts w:ascii="Courier New"/>
          <w:spacing w:val="-42"/>
          <w:sz w:val="20"/>
        </w:rPr>
        <w:t xml:space="preserve"> </w:t>
      </w:r>
      <w:r>
        <w:rPr>
          <w:rFonts w:ascii="Courier New"/>
          <w:sz w:val="20"/>
        </w:rPr>
        <w:t>"senior</w:t>
      </w:r>
      <w:r>
        <w:rPr>
          <w:rFonts w:ascii="Courier New"/>
          <w:spacing w:val="-29"/>
          <w:sz w:val="20"/>
        </w:rPr>
        <w:t xml:space="preserve"> </w:t>
      </w:r>
      <w:r>
        <w:rPr>
          <w:rFonts w:ascii="Courier New"/>
          <w:sz w:val="20"/>
        </w:rPr>
        <w:t>prank"</w:t>
      </w:r>
      <w:r>
        <w:rPr>
          <w:rFonts w:ascii="Courier New"/>
          <w:spacing w:val="-32"/>
          <w:sz w:val="20"/>
        </w:rPr>
        <w:t xml:space="preserve"> </w:t>
      </w:r>
      <w:r>
        <w:rPr>
          <w:rFonts w:ascii="Courier New"/>
          <w:sz w:val="20"/>
        </w:rPr>
        <w:t>and</w:t>
      </w:r>
      <w:r>
        <w:rPr>
          <w:rFonts w:ascii="Courier New"/>
          <w:spacing w:val="-34"/>
          <w:sz w:val="20"/>
        </w:rPr>
        <w:t xml:space="preserve"> </w:t>
      </w:r>
      <w:r>
        <w:rPr>
          <w:rFonts w:ascii="Courier New"/>
          <w:sz w:val="20"/>
        </w:rPr>
        <w:t>did</w:t>
      </w:r>
      <w:r>
        <w:rPr>
          <w:rFonts w:ascii="Courier New"/>
          <w:spacing w:val="-40"/>
          <w:sz w:val="20"/>
        </w:rPr>
        <w:t xml:space="preserve"> </w:t>
      </w:r>
      <w:r>
        <w:rPr>
          <w:rFonts w:ascii="Courier New"/>
          <w:sz w:val="20"/>
        </w:rPr>
        <w:t>not</w:t>
      </w:r>
      <w:r>
        <w:rPr>
          <w:rFonts w:ascii="Courier New"/>
          <w:spacing w:val="-33"/>
          <w:sz w:val="20"/>
        </w:rPr>
        <w:t xml:space="preserve"> </w:t>
      </w:r>
      <w:r>
        <w:rPr>
          <w:rFonts w:ascii="Courier New"/>
          <w:sz w:val="20"/>
        </w:rPr>
        <w:t>give</w:t>
      </w:r>
      <w:r>
        <w:rPr>
          <w:rFonts w:ascii="Courier New"/>
          <w:spacing w:val="-36"/>
          <w:sz w:val="20"/>
        </w:rPr>
        <w:t xml:space="preserve"> </w:t>
      </w:r>
      <w:r>
        <w:rPr>
          <w:rFonts w:ascii="Courier New"/>
          <w:sz w:val="20"/>
        </w:rPr>
        <w:t>the situation much</w:t>
      </w:r>
      <w:r>
        <w:rPr>
          <w:rFonts w:ascii="Courier New"/>
          <w:spacing w:val="-81"/>
          <w:sz w:val="20"/>
        </w:rPr>
        <w:t xml:space="preserve"> </w:t>
      </w:r>
      <w:r>
        <w:rPr>
          <w:rFonts w:ascii="Courier New"/>
          <w:sz w:val="20"/>
        </w:rPr>
        <w:t>more</w:t>
      </w:r>
      <w:r>
        <w:rPr>
          <w:rFonts w:ascii="Courier New"/>
          <w:spacing w:val="-51"/>
          <w:sz w:val="20"/>
        </w:rPr>
        <w:t xml:space="preserve"> </w:t>
      </w:r>
      <w:r>
        <w:rPr>
          <w:rFonts w:ascii="Courier New"/>
          <w:sz w:val="20"/>
        </w:rPr>
        <w:t>thought.</w:t>
      </w:r>
      <w:r>
        <w:rPr>
          <w:rFonts w:ascii="Courier New"/>
          <w:sz w:val="20"/>
        </w:rPr>
        <w:tab/>
        <w:t>Michael Kintgen went on to explain moments</w:t>
      </w:r>
      <w:r>
        <w:rPr>
          <w:rFonts w:ascii="Courier New"/>
          <w:spacing w:val="-35"/>
          <w:sz w:val="20"/>
        </w:rPr>
        <w:t xml:space="preserve"> </w:t>
      </w:r>
      <w:r>
        <w:rPr>
          <w:rFonts w:ascii="Courier New"/>
          <w:sz w:val="20"/>
        </w:rPr>
        <w:t>later</w:t>
      </w:r>
      <w:r>
        <w:rPr>
          <w:rFonts w:ascii="Courier New"/>
          <w:spacing w:val="-34"/>
          <w:sz w:val="20"/>
        </w:rPr>
        <w:t xml:space="preserve"> </w:t>
      </w:r>
      <w:r>
        <w:rPr>
          <w:rFonts w:ascii="Courier New"/>
          <w:sz w:val="20"/>
        </w:rPr>
        <w:t>he</w:t>
      </w:r>
      <w:r>
        <w:rPr>
          <w:rFonts w:ascii="Courier New"/>
          <w:spacing w:val="-46"/>
          <w:sz w:val="20"/>
        </w:rPr>
        <w:t xml:space="preserve"> </w:t>
      </w:r>
      <w:r>
        <w:rPr>
          <w:rFonts w:ascii="Courier New"/>
          <w:sz w:val="20"/>
        </w:rPr>
        <w:t>then</w:t>
      </w:r>
      <w:r>
        <w:rPr>
          <w:rFonts w:ascii="Courier New"/>
          <w:spacing w:val="-47"/>
          <w:sz w:val="20"/>
        </w:rPr>
        <w:t xml:space="preserve"> </w:t>
      </w:r>
      <w:r>
        <w:rPr>
          <w:rFonts w:ascii="Courier New"/>
          <w:sz w:val="20"/>
        </w:rPr>
        <w:t>heard</w:t>
      </w:r>
      <w:r>
        <w:rPr>
          <w:rFonts w:ascii="Courier New"/>
          <w:spacing w:val="-39"/>
          <w:sz w:val="20"/>
        </w:rPr>
        <w:t xml:space="preserve"> </w:t>
      </w:r>
      <w:r>
        <w:rPr>
          <w:rFonts w:ascii="Courier New"/>
          <w:sz w:val="20"/>
        </w:rPr>
        <w:t>the</w:t>
      </w:r>
      <w:r>
        <w:rPr>
          <w:rFonts w:ascii="Courier New"/>
          <w:spacing w:val="-45"/>
          <w:sz w:val="20"/>
        </w:rPr>
        <w:t xml:space="preserve"> </w:t>
      </w:r>
      <w:r>
        <w:rPr>
          <w:rFonts w:ascii="Courier New"/>
          <w:sz w:val="20"/>
        </w:rPr>
        <w:t>"fire</w:t>
      </w:r>
      <w:r>
        <w:rPr>
          <w:rFonts w:ascii="Courier New"/>
          <w:spacing w:val="-48"/>
          <w:sz w:val="20"/>
        </w:rPr>
        <w:t xml:space="preserve"> </w:t>
      </w:r>
      <w:r>
        <w:rPr>
          <w:rFonts w:ascii="Courier New"/>
          <w:sz w:val="20"/>
        </w:rPr>
        <w:t>alarm"</w:t>
      </w:r>
      <w:r>
        <w:rPr>
          <w:rFonts w:ascii="Courier New"/>
          <w:spacing w:val="-33"/>
          <w:sz w:val="20"/>
        </w:rPr>
        <w:t xml:space="preserve"> </w:t>
      </w:r>
      <w:r>
        <w:rPr>
          <w:rFonts w:ascii="Courier New"/>
          <w:sz w:val="20"/>
        </w:rPr>
        <w:t>activate.</w:t>
      </w:r>
      <w:r>
        <w:rPr>
          <w:rFonts w:ascii="Courier New"/>
          <w:sz w:val="20"/>
        </w:rPr>
        <w:tab/>
        <w:t>According to</w:t>
      </w:r>
      <w:r>
        <w:rPr>
          <w:rFonts w:ascii="Courier New"/>
          <w:spacing w:val="-41"/>
          <w:sz w:val="20"/>
        </w:rPr>
        <w:t xml:space="preserve"> </w:t>
      </w:r>
      <w:r>
        <w:rPr>
          <w:rFonts w:ascii="Courier New"/>
          <w:sz w:val="20"/>
        </w:rPr>
        <w:t>Michael</w:t>
      </w:r>
      <w:r>
        <w:rPr>
          <w:rFonts w:ascii="Courier New"/>
          <w:spacing w:val="-24"/>
          <w:sz w:val="20"/>
        </w:rPr>
        <w:t xml:space="preserve"> </w:t>
      </w:r>
      <w:r>
        <w:rPr>
          <w:rFonts w:ascii="Courier New"/>
          <w:sz w:val="20"/>
        </w:rPr>
        <w:t>Kintgen,</w:t>
      </w:r>
      <w:r>
        <w:rPr>
          <w:rFonts w:ascii="Courier New"/>
          <w:spacing w:val="-34"/>
          <w:sz w:val="20"/>
        </w:rPr>
        <w:t xml:space="preserve"> </w:t>
      </w:r>
      <w:r>
        <w:rPr>
          <w:rFonts w:ascii="Courier New"/>
          <w:sz w:val="20"/>
        </w:rPr>
        <w:t>Ms.</w:t>
      </w:r>
      <w:r>
        <w:rPr>
          <w:rFonts w:ascii="Courier New"/>
          <w:spacing w:val="-38"/>
          <w:sz w:val="20"/>
        </w:rPr>
        <w:t xml:space="preserve"> </w:t>
      </w:r>
      <w:r>
        <w:rPr>
          <w:rFonts w:ascii="Courier New"/>
          <w:sz w:val="20"/>
        </w:rPr>
        <w:t>Mcwilliams</w:t>
      </w:r>
      <w:r>
        <w:rPr>
          <w:rFonts w:ascii="Courier New"/>
          <w:spacing w:val="-29"/>
          <w:sz w:val="20"/>
        </w:rPr>
        <w:t xml:space="preserve"> </w:t>
      </w:r>
      <w:r>
        <w:rPr>
          <w:rFonts w:ascii="Courier New"/>
          <w:sz w:val="20"/>
        </w:rPr>
        <w:t>told</w:t>
      </w:r>
      <w:r>
        <w:rPr>
          <w:rFonts w:ascii="Courier New"/>
          <w:spacing w:val="-37"/>
          <w:sz w:val="20"/>
        </w:rPr>
        <w:t xml:space="preserve"> </w:t>
      </w:r>
      <w:r>
        <w:rPr>
          <w:rFonts w:ascii="Courier New"/>
          <w:sz w:val="20"/>
        </w:rPr>
        <w:t>her</w:t>
      </w:r>
      <w:r>
        <w:rPr>
          <w:rFonts w:ascii="Courier New"/>
          <w:spacing w:val="-54"/>
          <w:sz w:val="20"/>
        </w:rPr>
        <w:t xml:space="preserve"> </w:t>
      </w:r>
      <w:r>
        <w:rPr>
          <w:rFonts w:ascii="Courier New"/>
          <w:sz w:val="20"/>
        </w:rPr>
        <w:t>class</w:t>
      </w:r>
      <w:r>
        <w:rPr>
          <w:rFonts w:ascii="Courier New"/>
          <w:spacing w:val="-32"/>
          <w:sz w:val="20"/>
        </w:rPr>
        <w:t xml:space="preserve"> </w:t>
      </w:r>
      <w:r>
        <w:rPr>
          <w:rFonts w:ascii="Courier New"/>
          <w:sz w:val="20"/>
        </w:rPr>
        <w:t>to</w:t>
      </w:r>
      <w:r>
        <w:rPr>
          <w:rFonts w:ascii="Courier New"/>
          <w:spacing w:val="-43"/>
          <w:sz w:val="20"/>
        </w:rPr>
        <w:t xml:space="preserve"> </w:t>
      </w:r>
      <w:r>
        <w:rPr>
          <w:rFonts w:ascii="Courier New"/>
          <w:sz w:val="20"/>
        </w:rPr>
        <w:t>"ignore"</w:t>
      </w:r>
      <w:r>
        <w:rPr>
          <w:rFonts w:ascii="Courier New"/>
          <w:spacing w:val="-22"/>
          <w:sz w:val="20"/>
        </w:rPr>
        <w:t xml:space="preserve"> </w:t>
      </w:r>
      <w:r>
        <w:rPr>
          <w:rFonts w:ascii="Courier New"/>
          <w:sz w:val="20"/>
        </w:rPr>
        <w:t>the fire</w:t>
      </w:r>
      <w:r>
        <w:rPr>
          <w:rFonts w:ascii="Courier New"/>
          <w:spacing w:val="-39"/>
          <w:sz w:val="20"/>
        </w:rPr>
        <w:t xml:space="preserve"> </w:t>
      </w:r>
      <w:r>
        <w:rPr>
          <w:rFonts w:ascii="Courier New"/>
          <w:sz w:val="20"/>
        </w:rPr>
        <w:t>alarm.</w:t>
      </w:r>
      <w:r>
        <w:rPr>
          <w:rFonts w:ascii="Courier New"/>
          <w:sz w:val="20"/>
        </w:rPr>
        <w:tab/>
        <w:t>Michael</w:t>
      </w:r>
      <w:r>
        <w:rPr>
          <w:rFonts w:ascii="Courier New"/>
          <w:spacing w:val="-19"/>
          <w:sz w:val="20"/>
        </w:rPr>
        <w:t xml:space="preserve"> </w:t>
      </w:r>
      <w:r>
        <w:rPr>
          <w:rFonts w:ascii="Courier New"/>
          <w:sz w:val="20"/>
        </w:rPr>
        <w:t>Kintgen</w:t>
      </w:r>
      <w:r>
        <w:rPr>
          <w:rFonts w:ascii="Courier New"/>
          <w:spacing w:val="-23"/>
          <w:sz w:val="20"/>
        </w:rPr>
        <w:t xml:space="preserve"> </w:t>
      </w:r>
      <w:r>
        <w:rPr>
          <w:rFonts w:ascii="Courier New"/>
          <w:sz w:val="20"/>
        </w:rPr>
        <w:t>stated</w:t>
      </w:r>
      <w:r>
        <w:rPr>
          <w:rFonts w:ascii="Courier New"/>
          <w:spacing w:val="-17"/>
          <w:sz w:val="20"/>
        </w:rPr>
        <w:t xml:space="preserve"> </w:t>
      </w:r>
      <w:r>
        <w:rPr>
          <w:rFonts w:ascii="Courier New"/>
          <w:sz w:val="20"/>
        </w:rPr>
        <w:t>it</w:t>
      </w:r>
      <w:r>
        <w:rPr>
          <w:rFonts w:ascii="Courier New"/>
          <w:spacing w:val="-32"/>
          <w:sz w:val="20"/>
        </w:rPr>
        <w:t xml:space="preserve"> </w:t>
      </w:r>
      <w:r>
        <w:rPr>
          <w:rFonts w:ascii="Courier New"/>
          <w:sz w:val="20"/>
        </w:rPr>
        <w:t>was</w:t>
      </w:r>
      <w:r>
        <w:rPr>
          <w:rFonts w:ascii="Courier New"/>
          <w:spacing w:val="-28"/>
          <w:sz w:val="20"/>
        </w:rPr>
        <w:t xml:space="preserve"> </w:t>
      </w:r>
      <w:r>
        <w:rPr>
          <w:rFonts w:ascii="Courier New"/>
          <w:sz w:val="20"/>
        </w:rPr>
        <w:t>his</w:t>
      </w:r>
      <w:r>
        <w:rPr>
          <w:rFonts w:ascii="Courier New"/>
          <w:spacing w:val="-40"/>
          <w:sz w:val="20"/>
        </w:rPr>
        <w:t xml:space="preserve"> </w:t>
      </w:r>
      <w:r>
        <w:rPr>
          <w:rFonts w:ascii="Courier New"/>
          <w:sz w:val="20"/>
        </w:rPr>
        <w:t>assumption</w:t>
      </w:r>
      <w:r>
        <w:rPr>
          <w:rFonts w:ascii="Courier New"/>
          <w:spacing w:val="-17"/>
          <w:sz w:val="20"/>
        </w:rPr>
        <w:t xml:space="preserve"> </w:t>
      </w:r>
      <w:r>
        <w:rPr>
          <w:rFonts w:ascii="Courier New"/>
          <w:sz w:val="20"/>
        </w:rPr>
        <w:t>Ms.</w:t>
      </w:r>
    </w:p>
    <w:p w:rsidR="00CE4C9F" w:rsidRDefault="00C85DFB">
      <w:pPr>
        <w:spacing w:before="2" w:line="213" w:lineRule="auto"/>
        <w:ind w:left="1495" w:right="2110" w:firstLine="2"/>
        <w:rPr>
          <w:rFonts w:ascii="Courier New"/>
          <w:sz w:val="20"/>
        </w:rPr>
      </w:pPr>
      <w:r>
        <w:rPr>
          <w:rFonts w:ascii="Courier New"/>
          <w:sz w:val="20"/>
        </w:rPr>
        <w:t>Mcwilliams</w:t>
      </w:r>
      <w:r>
        <w:rPr>
          <w:rFonts w:ascii="Courier New"/>
          <w:spacing w:val="-11"/>
          <w:sz w:val="20"/>
        </w:rPr>
        <w:t xml:space="preserve"> </w:t>
      </w:r>
      <w:r>
        <w:rPr>
          <w:rFonts w:ascii="Courier New"/>
          <w:sz w:val="20"/>
        </w:rPr>
        <w:t>had</w:t>
      </w:r>
      <w:r>
        <w:rPr>
          <w:rFonts w:ascii="Courier New"/>
          <w:spacing w:val="-30"/>
          <w:sz w:val="20"/>
        </w:rPr>
        <w:t xml:space="preserve"> </w:t>
      </w:r>
      <w:r>
        <w:rPr>
          <w:rFonts w:ascii="Courier New"/>
          <w:sz w:val="20"/>
        </w:rPr>
        <w:t>come</w:t>
      </w:r>
      <w:r>
        <w:rPr>
          <w:rFonts w:ascii="Courier New"/>
          <w:spacing w:val="-20"/>
          <w:sz w:val="20"/>
        </w:rPr>
        <w:t xml:space="preserve"> </w:t>
      </w:r>
      <w:r>
        <w:rPr>
          <w:rFonts w:ascii="Courier New"/>
          <w:sz w:val="20"/>
        </w:rPr>
        <w:t>to</w:t>
      </w:r>
      <w:r>
        <w:rPr>
          <w:rFonts w:ascii="Courier New"/>
          <w:spacing w:val="-23"/>
          <w:sz w:val="20"/>
        </w:rPr>
        <w:t xml:space="preserve"> </w:t>
      </w:r>
      <w:r>
        <w:rPr>
          <w:rFonts w:ascii="Courier New"/>
          <w:sz w:val="20"/>
        </w:rPr>
        <w:t>the</w:t>
      </w:r>
      <w:r>
        <w:rPr>
          <w:rFonts w:ascii="Courier New"/>
          <w:spacing w:val="-28"/>
          <w:sz w:val="20"/>
        </w:rPr>
        <w:t xml:space="preserve"> </w:t>
      </w:r>
      <w:r>
        <w:rPr>
          <w:rFonts w:ascii="Courier New"/>
          <w:sz w:val="20"/>
        </w:rPr>
        <w:t>same</w:t>
      </w:r>
      <w:r>
        <w:rPr>
          <w:rFonts w:ascii="Courier New"/>
          <w:spacing w:val="-19"/>
          <w:sz w:val="20"/>
        </w:rPr>
        <w:t xml:space="preserve"> </w:t>
      </w:r>
      <w:r>
        <w:rPr>
          <w:rFonts w:ascii="Courier New"/>
          <w:sz w:val="20"/>
        </w:rPr>
        <w:t>conclusion</w:t>
      </w:r>
      <w:r>
        <w:rPr>
          <w:rFonts w:ascii="Courier New"/>
          <w:spacing w:val="-15"/>
          <w:sz w:val="20"/>
        </w:rPr>
        <w:t xml:space="preserve"> </w:t>
      </w:r>
      <w:r>
        <w:rPr>
          <w:rFonts w:ascii="Courier New"/>
          <w:sz w:val="20"/>
        </w:rPr>
        <w:t>he</w:t>
      </w:r>
      <w:r>
        <w:rPr>
          <w:rFonts w:ascii="Courier New"/>
          <w:spacing w:val="-28"/>
          <w:sz w:val="20"/>
        </w:rPr>
        <w:t xml:space="preserve"> </w:t>
      </w:r>
      <w:r>
        <w:rPr>
          <w:rFonts w:ascii="Courier New"/>
          <w:sz w:val="20"/>
        </w:rPr>
        <w:t>had</w:t>
      </w:r>
      <w:r>
        <w:rPr>
          <w:rFonts w:ascii="Courier New"/>
          <w:spacing w:val="-22"/>
          <w:sz w:val="20"/>
        </w:rPr>
        <w:t xml:space="preserve"> </w:t>
      </w:r>
      <w:r>
        <w:rPr>
          <w:rFonts w:ascii="Courier New"/>
          <w:sz w:val="20"/>
        </w:rPr>
        <w:t>in</w:t>
      </w:r>
      <w:r>
        <w:rPr>
          <w:rFonts w:ascii="Courier New"/>
          <w:spacing w:val="-32"/>
          <w:sz w:val="20"/>
        </w:rPr>
        <w:t xml:space="preserve"> </w:t>
      </w:r>
      <w:r>
        <w:rPr>
          <w:rFonts w:ascii="Courier New"/>
          <w:sz w:val="20"/>
        </w:rPr>
        <w:t>regard</w:t>
      </w:r>
      <w:r>
        <w:rPr>
          <w:rFonts w:ascii="Courier New"/>
          <w:spacing w:val="-10"/>
          <w:sz w:val="20"/>
        </w:rPr>
        <w:t xml:space="preserve"> </w:t>
      </w:r>
      <w:r>
        <w:rPr>
          <w:rFonts w:ascii="Courier New"/>
          <w:sz w:val="20"/>
        </w:rPr>
        <w:t>to</w:t>
      </w:r>
      <w:r>
        <w:rPr>
          <w:rFonts w:ascii="Courier New"/>
          <w:spacing w:val="-22"/>
          <w:sz w:val="20"/>
        </w:rPr>
        <w:t xml:space="preserve"> </w:t>
      </w:r>
      <w:r>
        <w:rPr>
          <w:rFonts w:ascii="Courier New"/>
          <w:sz w:val="20"/>
        </w:rPr>
        <w:t>a possible senior prank in</w:t>
      </w:r>
      <w:r>
        <w:rPr>
          <w:rFonts w:ascii="Courier New"/>
          <w:spacing w:val="-40"/>
          <w:sz w:val="20"/>
        </w:rPr>
        <w:t xml:space="preserve"> </w:t>
      </w:r>
      <w:r>
        <w:rPr>
          <w:rFonts w:ascii="Courier New"/>
          <w:sz w:val="20"/>
        </w:rPr>
        <w:t>progress.</w:t>
      </w:r>
    </w:p>
    <w:p w:rsidR="00CE4C9F" w:rsidRDefault="00C85DFB">
      <w:pPr>
        <w:spacing w:before="194"/>
        <w:ind w:left="2065"/>
        <w:rPr>
          <w:rFonts w:ascii="Courier New"/>
          <w:sz w:val="20"/>
        </w:rPr>
      </w:pPr>
      <w:r>
        <w:rPr>
          <w:rFonts w:ascii="Courier New"/>
          <w:sz w:val="20"/>
        </w:rPr>
        <w:t>Michael Kintgen related approximately one minute after the</w:t>
      </w:r>
    </w:p>
    <w:p w:rsidR="00CE4C9F" w:rsidRDefault="00CE4C9F">
      <w:pPr>
        <w:pStyle w:val="BodyText"/>
        <w:spacing w:before="4"/>
        <w:rPr>
          <w:rFonts w:ascii="Courier New"/>
          <w:sz w:val="22"/>
        </w:rPr>
      </w:pPr>
    </w:p>
    <w:p w:rsidR="00CE4C9F" w:rsidRDefault="00C85DFB">
      <w:pPr>
        <w:spacing w:before="1"/>
        <w:ind w:right="839"/>
        <w:jc w:val="right"/>
        <w:rPr>
          <w:sz w:val="23"/>
        </w:rPr>
      </w:pPr>
      <w:r>
        <w:rPr>
          <w:w w:val="105"/>
          <w:sz w:val="23"/>
        </w:rPr>
        <w:t>JC-001-001480</w:t>
      </w:r>
    </w:p>
    <w:p w:rsidR="00CE4C9F" w:rsidRDefault="00CE4C9F">
      <w:pPr>
        <w:jc w:val="right"/>
        <w:rPr>
          <w:sz w:val="23"/>
        </w:rPr>
        <w:sectPr w:rsidR="00CE4C9F">
          <w:type w:val="continuous"/>
          <w:pgSz w:w="12240" w:h="15840"/>
          <w:pgMar w:top="680" w:right="700" w:bottom="280" w:left="340" w:header="720" w:footer="720" w:gutter="0"/>
          <w:cols w:space="720"/>
        </w:sectPr>
      </w:pPr>
    </w:p>
    <w:p w:rsidR="00CE4C9F" w:rsidRDefault="00C85DFB">
      <w:pPr>
        <w:tabs>
          <w:tab w:val="left" w:pos="4385"/>
        </w:tabs>
        <w:spacing w:before="117" w:line="194" w:lineRule="auto"/>
        <w:ind w:left="4385" w:right="38" w:hanging="2981"/>
        <w:rPr>
          <w:rFonts w:ascii="Courier New"/>
          <w:sz w:val="20"/>
        </w:rPr>
      </w:pPr>
      <w:bookmarkStart w:id="475" w:name="_bookmark479"/>
      <w:bookmarkEnd w:id="475"/>
      <w:r>
        <w:rPr>
          <w:rFonts w:ascii="Courier New"/>
          <w:sz w:val="20"/>
        </w:rPr>
        <w:lastRenderedPageBreak/>
        <w:t>PIRNARR</w:t>
      </w:r>
      <w:r>
        <w:rPr>
          <w:rFonts w:ascii="Courier New"/>
          <w:sz w:val="20"/>
        </w:rPr>
        <w:tab/>
      </w:r>
      <w:r>
        <w:rPr>
          <w:rFonts w:ascii="Courier New"/>
          <w:w w:val="95"/>
          <w:position w:val="1"/>
          <w:sz w:val="20"/>
        </w:rPr>
        <w:t>Arvada Police/Court</w:t>
      </w:r>
      <w:r>
        <w:rPr>
          <w:rFonts w:ascii="Courier New"/>
          <w:spacing w:val="-26"/>
          <w:w w:val="95"/>
          <w:position w:val="1"/>
          <w:sz w:val="20"/>
        </w:rPr>
        <w:t xml:space="preserve"> </w:t>
      </w:r>
      <w:r>
        <w:rPr>
          <w:rFonts w:ascii="Courier New"/>
          <w:w w:val="95"/>
          <w:position w:val="1"/>
          <w:sz w:val="20"/>
        </w:rPr>
        <w:t xml:space="preserve">System </w:t>
      </w:r>
      <w:r>
        <w:rPr>
          <w:rFonts w:ascii="Courier New"/>
          <w:sz w:val="20"/>
        </w:rPr>
        <w:t>Arvada</w:t>
      </w:r>
      <w:r>
        <w:rPr>
          <w:rFonts w:ascii="Courier New"/>
          <w:spacing w:val="-48"/>
          <w:sz w:val="20"/>
        </w:rPr>
        <w:t xml:space="preserve"> </w:t>
      </w:r>
      <w:r>
        <w:rPr>
          <w:rFonts w:ascii="Courier New"/>
          <w:sz w:val="20"/>
        </w:rPr>
        <w:t>Police</w:t>
      </w:r>
      <w:r>
        <w:rPr>
          <w:rFonts w:ascii="Courier New"/>
          <w:spacing w:val="-53"/>
          <w:sz w:val="20"/>
        </w:rPr>
        <w:t xml:space="preserve"> </w:t>
      </w:r>
      <w:r>
        <w:rPr>
          <w:rFonts w:ascii="Courier New"/>
          <w:sz w:val="20"/>
        </w:rPr>
        <w:t>Department</w:t>
      </w:r>
    </w:p>
    <w:p w:rsidR="00CE4C9F" w:rsidRDefault="00C85DFB">
      <w:pPr>
        <w:spacing w:line="161" w:lineRule="exact"/>
        <w:ind w:right="1076"/>
        <w:jc w:val="right"/>
        <w:rPr>
          <w:rFonts w:ascii="Courier New"/>
          <w:sz w:val="20"/>
        </w:rPr>
      </w:pPr>
      <w:r>
        <w:rPr>
          <w:rFonts w:ascii="Courier New"/>
          <w:w w:val="90"/>
          <w:sz w:val="20"/>
        </w:rPr>
        <w:t>NARRATIVE</w:t>
      </w:r>
    </w:p>
    <w:p w:rsidR="00CE4C9F" w:rsidRDefault="00C85DFB">
      <w:pPr>
        <w:tabs>
          <w:tab w:val="right" w:pos="2531"/>
        </w:tabs>
        <w:spacing w:before="77" w:line="214" w:lineRule="exact"/>
        <w:ind w:left="1515"/>
        <w:rPr>
          <w:rFonts w:ascii="Courier New"/>
          <w:sz w:val="20"/>
        </w:rPr>
      </w:pPr>
      <w:r>
        <w:br w:type="column"/>
      </w:r>
      <w:r>
        <w:rPr>
          <w:rFonts w:ascii="Courier New"/>
          <w:sz w:val="20"/>
        </w:rPr>
        <w:t>Page</w:t>
      </w:r>
      <w:r>
        <w:rPr>
          <w:rFonts w:ascii="Courier New"/>
          <w:sz w:val="20"/>
        </w:rPr>
        <w:tab/>
        <w:t>3</w:t>
      </w:r>
    </w:p>
    <w:p w:rsidR="00CE4C9F" w:rsidRDefault="00C85DFB">
      <w:pPr>
        <w:spacing w:line="214" w:lineRule="exact"/>
        <w:ind w:left="1338" w:right="604"/>
        <w:jc w:val="center"/>
        <w:rPr>
          <w:rFonts w:ascii="Courier New"/>
          <w:sz w:val="20"/>
        </w:rPr>
      </w:pPr>
      <w:r>
        <w:rPr>
          <w:rFonts w:ascii="Courier New"/>
          <w:sz w:val="20"/>
        </w:rPr>
        <w:t>07/14/1999</w:t>
      </w:r>
    </w:p>
    <w:p w:rsidR="00CE4C9F" w:rsidRDefault="00CE4C9F">
      <w:pPr>
        <w:spacing w:line="214" w:lineRule="exact"/>
        <w:jc w:val="center"/>
        <w:rPr>
          <w:rFonts w:ascii="Courier New"/>
          <w:sz w:val="20"/>
        </w:rPr>
        <w:sectPr w:rsidR="00CE4C9F">
          <w:pgSz w:w="12240" w:h="15840"/>
          <w:pgMar w:top="1180" w:right="700" w:bottom="280" w:left="340" w:header="720" w:footer="720" w:gutter="0"/>
          <w:cols w:num="2" w:space="720" w:equalWidth="0">
            <w:col w:w="7384" w:space="633"/>
            <w:col w:w="3183"/>
          </w:cols>
        </w:sectPr>
      </w:pPr>
    </w:p>
    <w:p w:rsidR="00CE4C9F" w:rsidRDefault="00C85DFB">
      <w:pPr>
        <w:spacing w:before="1"/>
        <w:ind w:left="1417"/>
        <w:rPr>
          <w:rFonts w:ascii="Courier New"/>
          <w:sz w:val="29"/>
        </w:rPr>
      </w:pPr>
      <w:r>
        <w:rPr>
          <w:rFonts w:ascii="Courier New"/>
          <w:w w:val="65"/>
          <w:sz w:val="29"/>
        </w:rPr>
        <w:t>=====================================</w:t>
      </w:r>
      <w:r w:rsidR="00666314">
        <w:rPr>
          <w:rFonts w:ascii="Courier New"/>
          <w:w w:val="65"/>
          <w:sz w:val="29"/>
        </w:rPr>
        <w:t>=</w:t>
      </w:r>
      <w:r>
        <w:rPr>
          <w:rFonts w:ascii="Courier New"/>
          <w:w w:val="65"/>
          <w:sz w:val="29"/>
        </w:rPr>
        <w:t>=============</w:t>
      </w:r>
      <w:r w:rsidR="00666314">
        <w:rPr>
          <w:rFonts w:ascii="Courier New"/>
          <w:w w:val="65"/>
          <w:sz w:val="29"/>
        </w:rPr>
        <w:t>=</w:t>
      </w:r>
      <w:r>
        <w:rPr>
          <w:rFonts w:ascii="Courier New"/>
          <w:w w:val="65"/>
          <w:sz w:val="29"/>
        </w:rPr>
        <w:t>===========================</w:t>
      </w:r>
    </w:p>
    <w:p w:rsidR="00CE4C9F" w:rsidRDefault="00CE4C9F">
      <w:pPr>
        <w:rPr>
          <w:rFonts w:ascii="Courier New"/>
          <w:sz w:val="29"/>
        </w:rPr>
        <w:sectPr w:rsidR="00CE4C9F">
          <w:type w:val="continuous"/>
          <w:pgSz w:w="12240" w:h="15840"/>
          <w:pgMar w:top="680" w:right="700" w:bottom="280" w:left="340" w:header="720" w:footer="720" w:gutter="0"/>
          <w:cols w:space="720"/>
        </w:sectPr>
      </w:pPr>
    </w:p>
    <w:p w:rsidR="00CE4C9F" w:rsidRDefault="00C85DFB">
      <w:pPr>
        <w:spacing w:before="119"/>
        <w:ind w:left="1645"/>
        <w:rPr>
          <w:rFonts w:ascii="Courier New"/>
          <w:sz w:val="20"/>
        </w:rPr>
      </w:pPr>
      <w:r>
        <w:rPr>
          <w:rFonts w:ascii="Courier New"/>
          <w:sz w:val="20"/>
        </w:rPr>
        <w:t>Ref</w:t>
      </w:r>
      <w:r>
        <w:rPr>
          <w:rFonts w:ascii="Courier New"/>
          <w:spacing w:val="-58"/>
          <w:sz w:val="20"/>
        </w:rPr>
        <w:t xml:space="preserve"> </w:t>
      </w:r>
      <w:r>
        <w:rPr>
          <w:rFonts w:ascii="Arial"/>
          <w:sz w:val="18"/>
        </w:rPr>
        <w:t xml:space="preserve">II: </w:t>
      </w:r>
      <w:r>
        <w:rPr>
          <w:rFonts w:ascii="Courier New"/>
          <w:sz w:val="20"/>
        </w:rPr>
        <w:t>99-12067</w:t>
      </w:r>
    </w:p>
    <w:p w:rsidR="00CE4C9F" w:rsidRDefault="00C85DFB">
      <w:pPr>
        <w:spacing w:before="314" w:line="202" w:lineRule="exact"/>
        <w:ind w:left="78"/>
        <w:rPr>
          <w:rFonts w:ascii="Courier New"/>
          <w:sz w:val="20"/>
        </w:rPr>
      </w:pPr>
      <w:r>
        <w:br w:type="column"/>
      </w:r>
      <w:r>
        <w:rPr>
          <w:rFonts w:ascii="Courier New"/>
          <w:sz w:val="20"/>
        </w:rPr>
        <w:t>Type</w:t>
      </w:r>
      <w:r>
        <w:rPr>
          <w:rFonts w:ascii="Courier New"/>
          <w:spacing w:val="-53"/>
          <w:sz w:val="20"/>
        </w:rPr>
        <w:t xml:space="preserve"> </w:t>
      </w:r>
      <w:r>
        <w:rPr>
          <w:rFonts w:ascii="Courier New"/>
          <w:sz w:val="20"/>
        </w:rPr>
        <w:t>ASSTOA</w:t>
      </w:r>
    </w:p>
    <w:p w:rsidR="00CE4C9F" w:rsidRDefault="00C85DFB">
      <w:pPr>
        <w:tabs>
          <w:tab w:val="left" w:pos="3136"/>
        </w:tabs>
        <w:spacing w:before="102" w:line="219" w:lineRule="exact"/>
        <w:ind w:left="185"/>
        <w:rPr>
          <w:rFonts w:ascii="Courier New"/>
          <w:sz w:val="20"/>
        </w:rPr>
      </w:pPr>
      <w:r>
        <w:br w:type="column"/>
      </w:r>
      <w:r>
        <w:rPr>
          <w:rFonts w:ascii="Courier New"/>
          <w:sz w:val="20"/>
        </w:rPr>
        <w:t>Reported</w:t>
      </w:r>
      <w:r>
        <w:rPr>
          <w:rFonts w:ascii="Courier New"/>
          <w:spacing w:val="-63"/>
          <w:sz w:val="20"/>
        </w:rPr>
        <w:t xml:space="preserve"> </w:t>
      </w:r>
      <w:r>
        <w:rPr>
          <w:rFonts w:ascii="Courier New"/>
          <w:sz w:val="20"/>
        </w:rPr>
        <w:t>Date</w:t>
      </w:r>
      <w:r>
        <w:rPr>
          <w:rFonts w:ascii="Courier New"/>
          <w:spacing w:val="-67"/>
          <w:sz w:val="20"/>
        </w:rPr>
        <w:t xml:space="preserve"> </w:t>
      </w:r>
      <w:r>
        <w:rPr>
          <w:rFonts w:ascii="Courier New"/>
          <w:sz w:val="20"/>
        </w:rPr>
        <w:t>04/20/1999</w:t>
      </w:r>
      <w:r>
        <w:rPr>
          <w:rFonts w:ascii="Courier New"/>
          <w:sz w:val="20"/>
        </w:rPr>
        <w:tab/>
        <w:t>Time</w:t>
      </w:r>
      <w:r>
        <w:rPr>
          <w:rFonts w:ascii="Courier New"/>
          <w:spacing w:val="-15"/>
          <w:sz w:val="20"/>
        </w:rPr>
        <w:t xml:space="preserve"> </w:t>
      </w:r>
      <w:r>
        <w:rPr>
          <w:rFonts w:ascii="Courier New"/>
          <w:sz w:val="20"/>
        </w:rPr>
        <w:t>12:39:32</w:t>
      </w:r>
    </w:p>
    <w:p w:rsidR="00CE4C9F" w:rsidRDefault="00C85DFB">
      <w:pPr>
        <w:spacing w:line="194" w:lineRule="exact"/>
        <w:ind w:left="2762" w:right="2530"/>
        <w:jc w:val="center"/>
        <w:rPr>
          <w:rFonts w:ascii="Courier New"/>
          <w:sz w:val="20"/>
        </w:rPr>
      </w:pPr>
      <w:r>
        <w:rPr>
          <w:rFonts w:ascii="Courier New"/>
          <w:sz w:val="20"/>
        </w:rPr>
        <w:t>Status RTF</w:t>
      </w:r>
    </w:p>
    <w:p w:rsidR="00CE4C9F" w:rsidRDefault="00CE4C9F">
      <w:pPr>
        <w:spacing w:line="194" w:lineRule="exact"/>
        <w:jc w:val="center"/>
        <w:rPr>
          <w:rFonts w:ascii="Courier New"/>
          <w:sz w:val="20"/>
        </w:rPr>
        <w:sectPr w:rsidR="00CE4C9F">
          <w:type w:val="continuous"/>
          <w:pgSz w:w="12240" w:h="15840"/>
          <w:pgMar w:top="680" w:right="700" w:bottom="280" w:left="340" w:header="720" w:footer="720" w:gutter="0"/>
          <w:cols w:num="3" w:space="720" w:equalWidth="0">
            <w:col w:w="3235" w:space="40"/>
            <w:col w:w="1352" w:space="39"/>
            <w:col w:w="6534"/>
          </w:cols>
        </w:sectPr>
      </w:pPr>
    </w:p>
    <w:p w:rsidR="00CE4C9F" w:rsidRDefault="00C85DFB">
      <w:pPr>
        <w:ind w:left="1640"/>
        <w:rPr>
          <w:rFonts w:ascii="Courier New"/>
          <w:sz w:val="20"/>
        </w:rPr>
      </w:pPr>
      <w:r>
        <w:rPr>
          <w:rFonts w:ascii="Courier New"/>
          <w:sz w:val="20"/>
        </w:rPr>
        <w:t>Location 6201 S PIERCE</w:t>
      </w:r>
      <w:r>
        <w:rPr>
          <w:rFonts w:ascii="Courier New"/>
          <w:spacing w:val="-55"/>
          <w:sz w:val="20"/>
        </w:rPr>
        <w:t xml:space="preserve"> </w:t>
      </w:r>
      <w:r>
        <w:rPr>
          <w:rFonts w:ascii="Courier New"/>
          <w:sz w:val="20"/>
        </w:rPr>
        <w:t>ST</w:t>
      </w:r>
    </w:p>
    <w:p w:rsidR="00CE4C9F" w:rsidRDefault="00C85DFB">
      <w:pPr>
        <w:spacing w:before="168"/>
        <w:ind w:left="1416"/>
        <w:rPr>
          <w:rFonts w:ascii="Courier New"/>
          <w:sz w:val="20"/>
        </w:rPr>
      </w:pPr>
      <w:r>
        <w:rPr>
          <w:rFonts w:ascii="Courier New"/>
          <w:sz w:val="20"/>
        </w:rPr>
        <w:t>DET122 07/12/1999 071299/BOATRIGHT/KK</w:t>
      </w:r>
    </w:p>
    <w:p w:rsidR="00CE4C9F" w:rsidRDefault="00CE4C9F">
      <w:pPr>
        <w:pStyle w:val="BodyText"/>
        <w:rPr>
          <w:rFonts w:ascii="Courier New"/>
          <w:sz w:val="22"/>
        </w:rPr>
      </w:pPr>
    </w:p>
    <w:p w:rsidR="00CE4C9F" w:rsidRDefault="00C85DFB">
      <w:pPr>
        <w:tabs>
          <w:tab w:val="left" w:pos="2780"/>
          <w:tab w:val="left" w:pos="3588"/>
        </w:tabs>
        <w:spacing w:before="137" w:line="216" w:lineRule="auto"/>
        <w:ind w:left="1427" w:right="2104" w:hanging="8"/>
        <w:rPr>
          <w:rFonts w:ascii="Courier New"/>
          <w:sz w:val="20"/>
        </w:rPr>
      </w:pPr>
      <w:r>
        <w:rPr>
          <w:rFonts w:ascii="Courier New"/>
          <w:sz w:val="20"/>
        </w:rPr>
        <w:t>fire alarm had sounded, "Mr. Ortiz" entered the classroom in a "frantic"</w:t>
      </w:r>
      <w:r>
        <w:rPr>
          <w:rFonts w:ascii="Courier New"/>
          <w:spacing w:val="-63"/>
          <w:sz w:val="20"/>
        </w:rPr>
        <w:t xml:space="preserve"> </w:t>
      </w:r>
      <w:r>
        <w:rPr>
          <w:rFonts w:ascii="Courier New"/>
          <w:sz w:val="20"/>
        </w:rPr>
        <w:t>manner.</w:t>
      </w:r>
      <w:r>
        <w:rPr>
          <w:rFonts w:ascii="Courier New"/>
          <w:sz w:val="20"/>
        </w:rPr>
        <w:tab/>
        <w:t>At</w:t>
      </w:r>
      <w:r>
        <w:rPr>
          <w:rFonts w:ascii="Courier New"/>
          <w:spacing w:val="-38"/>
          <w:sz w:val="20"/>
        </w:rPr>
        <w:t xml:space="preserve"> </w:t>
      </w:r>
      <w:r>
        <w:rPr>
          <w:rFonts w:ascii="Courier New"/>
          <w:sz w:val="20"/>
        </w:rPr>
        <w:t>that</w:t>
      </w:r>
      <w:r>
        <w:rPr>
          <w:rFonts w:ascii="Courier New"/>
          <w:spacing w:val="-35"/>
          <w:sz w:val="20"/>
        </w:rPr>
        <w:t xml:space="preserve"> </w:t>
      </w:r>
      <w:r>
        <w:rPr>
          <w:rFonts w:ascii="Courier New"/>
          <w:sz w:val="20"/>
        </w:rPr>
        <w:t>time</w:t>
      </w:r>
      <w:r>
        <w:rPr>
          <w:rFonts w:ascii="Courier New"/>
          <w:spacing w:val="-34"/>
          <w:sz w:val="20"/>
        </w:rPr>
        <w:t xml:space="preserve"> </w:t>
      </w:r>
      <w:r>
        <w:rPr>
          <w:rFonts w:ascii="Courier New"/>
          <w:sz w:val="20"/>
        </w:rPr>
        <w:t>Mr.</w:t>
      </w:r>
      <w:r>
        <w:rPr>
          <w:rFonts w:ascii="Courier New"/>
          <w:spacing w:val="-40"/>
          <w:sz w:val="20"/>
        </w:rPr>
        <w:t xml:space="preserve"> </w:t>
      </w:r>
      <w:r>
        <w:rPr>
          <w:rFonts w:ascii="Courier New"/>
          <w:sz w:val="20"/>
        </w:rPr>
        <w:t>Ortiz</w:t>
      </w:r>
      <w:r>
        <w:rPr>
          <w:rFonts w:ascii="Courier New"/>
          <w:spacing w:val="-41"/>
          <w:sz w:val="20"/>
        </w:rPr>
        <w:t xml:space="preserve"> </w:t>
      </w:r>
      <w:r>
        <w:rPr>
          <w:rFonts w:ascii="Courier New"/>
          <w:sz w:val="20"/>
        </w:rPr>
        <w:t>shouted</w:t>
      </w:r>
      <w:r>
        <w:rPr>
          <w:rFonts w:ascii="Courier New"/>
          <w:spacing w:val="-26"/>
          <w:sz w:val="20"/>
        </w:rPr>
        <w:t xml:space="preserve"> </w:t>
      </w:r>
      <w:r>
        <w:rPr>
          <w:rFonts w:ascii="Courier New"/>
          <w:sz w:val="20"/>
        </w:rPr>
        <w:t>to</w:t>
      </w:r>
      <w:r>
        <w:rPr>
          <w:rFonts w:ascii="Courier New"/>
          <w:spacing w:val="-39"/>
          <w:sz w:val="20"/>
        </w:rPr>
        <w:t xml:space="preserve"> </w:t>
      </w:r>
      <w:r>
        <w:rPr>
          <w:rFonts w:ascii="Courier New"/>
          <w:sz w:val="20"/>
        </w:rPr>
        <w:t>those</w:t>
      </w:r>
      <w:r>
        <w:rPr>
          <w:rFonts w:ascii="Courier New"/>
          <w:spacing w:val="-35"/>
          <w:sz w:val="20"/>
        </w:rPr>
        <w:t xml:space="preserve"> </w:t>
      </w:r>
      <w:r>
        <w:rPr>
          <w:rFonts w:ascii="Courier New"/>
          <w:sz w:val="20"/>
        </w:rPr>
        <w:t>present, "Get</w:t>
      </w:r>
      <w:r>
        <w:rPr>
          <w:rFonts w:ascii="Courier New"/>
          <w:spacing w:val="-51"/>
          <w:sz w:val="20"/>
        </w:rPr>
        <w:t xml:space="preserve"> </w:t>
      </w:r>
      <w:r>
        <w:rPr>
          <w:rFonts w:ascii="Courier New"/>
          <w:sz w:val="20"/>
        </w:rPr>
        <w:t>out."</w:t>
      </w:r>
      <w:r>
        <w:rPr>
          <w:rFonts w:ascii="Courier New"/>
          <w:sz w:val="20"/>
        </w:rPr>
        <w:tab/>
        <w:t>Michael Kintgen stated he did not know what had occurred</w:t>
      </w:r>
      <w:r>
        <w:rPr>
          <w:rFonts w:ascii="Courier New"/>
          <w:spacing w:val="-25"/>
          <w:sz w:val="20"/>
        </w:rPr>
        <w:t xml:space="preserve"> </w:t>
      </w:r>
      <w:r>
        <w:rPr>
          <w:rFonts w:ascii="Courier New"/>
          <w:sz w:val="20"/>
        </w:rPr>
        <w:t>in</w:t>
      </w:r>
      <w:r>
        <w:rPr>
          <w:rFonts w:ascii="Courier New"/>
          <w:spacing w:val="-43"/>
          <w:sz w:val="20"/>
        </w:rPr>
        <w:t xml:space="preserve"> </w:t>
      </w:r>
      <w:r>
        <w:rPr>
          <w:rFonts w:ascii="Courier New"/>
          <w:sz w:val="20"/>
        </w:rPr>
        <w:t>the</w:t>
      </w:r>
      <w:r>
        <w:rPr>
          <w:rFonts w:ascii="Courier New"/>
          <w:spacing w:val="-36"/>
          <w:sz w:val="20"/>
        </w:rPr>
        <w:t xml:space="preserve"> </w:t>
      </w:r>
      <w:r>
        <w:rPr>
          <w:rFonts w:ascii="Courier New"/>
          <w:sz w:val="20"/>
        </w:rPr>
        <w:t>school</w:t>
      </w:r>
      <w:r>
        <w:rPr>
          <w:rFonts w:ascii="Courier New"/>
          <w:spacing w:val="-32"/>
          <w:sz w:val="20"/>
        </w:rPr>
        <w:t xml:space="preserve"> </w:t>
      </w:r>
      <w:r>
        <w:rPr>
          <w:rFonts w:ascii="Courier New"/>
          <w:sz w:val="20"/>
        </w:rPr>
        <w:t>but</w:t>
      </w:r>
      <w:r>
        <w:rPr>
          <w:rFonts w:ascii="Courier New"/>
          <w:spacing w:val="-40"/>
          <w:sz w:val="20"/>
        </w:rPr>
        <w:t xml:space="preserve"> </w:t>
      </w:r>
      <w:r>
        <w:rPr>
          <w:rFonts w:ascii="Courier New"/>
          <w:sz w:val="20"/>
        </w:rPr>
        <w:t>knew</w:t>
      </w:r>
      <w:r>
        <w:rPr>
          <w:rFonts w:ascii="Courier New"/>
          <w:spacing w:val="-35"/>
          <w:sz w:val="20"/>
        </w:rPr>
        <w:t xml:space="preserve"> </w:t>
      </w:r>
      <w:r>
        <w:rPr>
          <w:rFonts w:ascii="Courier New"/>
          <w:sz w:val="20"/>
        </w:rPr>
        <w:t>the</w:t>
      </w:r>
      <w:r>
        <w:rPr>
          <w:rFonts w:ascii="Courier New"/>
          <w:spacing w:val="-42"/>
          <w:sz w:val="20"/>
        </w:rPr>
        <w:t xml:space="preserve"> </w:t>
      </w:r>
      <w:r>
        <w:rPr>
          <w:rFonts w:ascii="Courier New"/>
          <w:sz w:val="20"/>
        </w:rPr>
        <w:t>situation</w:t>
      </w:r>
      <w:r>
        <w:rPr>
          <w:rFonts w:ascii="Courier New"/>
          <w:spacing w:val="-30"/>
          <w:sz w:val="20"/>
        </w:rPr>
        <w:t xml:space="preserve"> </w:t>
      </w:r>
      <w:r>
        <w:rPr>
          <w:rFonts w:ascii="Courier New"/>
          <w:sz w:val="20"/>
        </w:rPr>
        <w:t>was</w:t>
      </w:r>
      <w:r>
        <w:rPr>
          <w:rFonts w:ascii="Courier New"/>
          <w:spacing w:val="-36"/>
          <w:sz w:val="20"/>
        </w:rPr>
        <w:t xml:space="preserve"> </w:t>
      </w:r>
      <w:r>
        <w:rPr>
          <w:rFonts w:ascii="Courier New"/>
          <w:sz w:val="20"/>
        </w:rPr>
        <w:t>"serious"</w:t>
      </w:r>
      <w:r>
        <w:rPr>
          <w:rFonts w:ascii="Courier New"/>
          <w:spacing w:val="-17"/>
          <w:sz w:val="20"/>
        </w:rPr>
        <w:t xml:space="preserve"> </w:t>
      </w:r>
      <w:r>
        <w:rPr>
          <w:rFonts w:ascii="Courier New"/>
          <w:sz w:val="20"/>
        </w:rPr>
        <w:t>based on Mr. Ortiz's</w:t>
      </w:r>
      <w:r>
        <w:rPr>
          <w:rFonts w:ascii="Courier New"/>
          <w:spacing w:val="-43"/>
          <w:sz w:val="20"/>
        </w:rPr>
        <w:t xml:space="preserve"> </w:t>
      </w:r>
      <w:r>
        <w:rPr>
          <w:rFonts w:ascii="Courier New"/>
          <w:sz w:val="20"/>
        </w:rPr>
        <w:t>demeanor.</w:t>
      </w:r>
    </w:p>
    <w:p w:rsidR="00CE4C9F" w:rsidRDefault="00C85DFB">
      <w:pPr>
        <w:spacing w:before="186" w:line="213" w:lineRule="auto"/>
        <w:ind w:left="1437" w:right="2097" w:firstLine="560"/>
        <w:jc w:val="both"/>
        <w:rPr>
          <w:rFonts w:ascii="Courier New"/>
          <w:sz w:val="20"/>
        </w:rPr>
      </w:pPr>
      <w:r>
        <w:rPr>
          <w:rFonts w:ascii="Courier New"/>
          <w:sz w:val="20"/>
        </w:rPr>
        <w:t>Michael</w:t>
      </w:r>
      <w:r>
        <w:rPr>
          <w:rFonts w:ascii="Courier New"/>
          <w:spacing w:val="-33"/>
          <w:sz w:val="20"/>
        </w:rPr>
        <w:t xml:space="preserve"> </w:t>
      </w:r>
      <w:r>
        <w:rPr>
          <w:rFonts w:ascii="Courier New"/>
          <w:sz w:val="20"/>
        </w:rPr>
        <w:t>Kintgen</w:t>
      </w:r>
      <w:r>
        <w:rPr>
          <w:rFonts w:ascii="Courier New"/>
          <w:spacing w:val="-44"/>
          <w:sz w:val="20"/>
        </w:rPr>
        <w:t xml:space="preserve"> </w:t>
      </w:r>
      <w:r>
        <w:rPr>
          <w:rFonts w:ascii="Courier New"/>
          <w:sz w:val="20"/>
        </w:rPr>
        <w:t>went</w:t>
      </w:r>
      <w:r>
        <w:rPr>
          <w:rFonts w:ascii="Courier New"/>
          <w:spacing w:val="-39"/>
          <w:sz w:val="20"/>
        </w:rPr>
        <w:t xml:space="preserve"> </w:t>
      </w:r>
      <w:r>
        <w:rPr>
          <w:rFonts w:ascii="Courier New"/>
          <w:sz w:val="20"/>
        </w:rPr>
        <w:t>on</w:t>
      </w:r>
      <w:r>
        <w:rPr>
          <w:rFonts w:ascii="Courier New"/>
          <w:spacing w:val="-43"/>
          <w:sz w:val="20"/>
        </w:rPr>
        <w:t xml:space="preserve"> </w:t>
      </w:r>
      <w:r>
        <w:rPr>
          <w:rFonts w:ascii="Courier New"/>
          <w:sz w:val="20"/>
        </w:rPr>
        <w:t>to</w:t>
      </w:r>
      <w:r>
        <w:rPr>
          <w:rFonts w:ascii="Courier New"/>
          <w:spacing w:val="-48"/>
          <w:sz w:val="20"/>
        </w:rPr>
        <w:t xml:space="preserve"> </w:t>
      </w:r>
      <w:r>
        <w:rPr>
          <w:rFonts w:ascii="Courier New"/>
          <w:sz w:val="20"/>
        </w:rPr>
        <w:t>state</w:t>
      </w:r>
      <w:r>
        <w:rPr>
          <w:rFonts w:ascii="Courier New"/>
          <w:spacing w:val="-39"/>
          <w:sz w:val="20"/>
        </w:rPr>
        <w:t xml:space="preserve"> </w:t>
      </w:r>
      <w:r>
        <w:rPr>
          <w:rFonts w:ascii="Courier New"/>
          <w:sz w:val="20"/>
        </w:rPr>
        <w:t>after</w:t>
      </w:r>
      <w:r>
        <w:rPr>
          <w:rFonts w:ascii="Courier New"/>
          <w:spacing w:val="-32"/>
          <w:sz w:val="20"/>
        </w:rPr>
        <w:t xml:space="preserve"> </w:t>
      </w:r>
      <w:r>
        <w:rPr>
          <w:rFonts w:ascii="Courier New"/>
          <w:sz w:val="21"/>
        </w:rPr>
        <w:t>Mr.</w:t>
      </w:r>
      <w:r>
        <w:rPr>
          <w:rFonts w:ascii="Courier New"/>
          <w:spacing w:val="-45"/>
          <w:sz w:val="21"/>
        </w:rPr>
        <w:t xml:space="preserve"> </w:t>
      </w:r>
      <w:r>
        <w:rPr>
          <w:rFonts w:ascii="Courier New"/>
          <w:sz w:val="20"/>
        </w:rPr>
        <w:t>Ortiz</w:t>
      </w:r>
      <w:r>
        <w:rPr>
          <w:rFonts w:ascii="Courier New"/>
          <w:spacing w:val="-38"/>
          <w:sz w:val="20"/>
        </w:rPr>
        <w:t xml:space="preserve"> </w:t>
      </w:r>
      <w:r>
        <w:rPr>
          <w:rFonts w:ascii="Courier New"/>
          <w:sz w:val="20"/>
        </w:rPr>
        <w:t>told</w:t>
      </w:r>
      <w:r>
        <w:rPr>
          <w:rFonts w:ascii="Courier New"/>
          <w:spacing w:val="-39"/>
          <w:sz w:val="20"/>
        </w:rPr>
        <w:t xml:space="preserve"> </w:t>
      </w:r>
      <w:r>
        <w:rPr>
          <w:rFonts w:ascii="Courier New"/>
          <w:sz w:val="20"/>
        </w:rPr>
        <w:t>everyone to</w:t>
      </w:r>
      <w:r>
        <w:rPr>
          <w:rFonts w:ascii="Courier New"/>
          <w:spacing w:val="-46"/>
          <w:sz w:val="20"/>
        </w:rPr>
        <w:t xml:space="preserve"> </w:t>
      </w:r>
      <w:r>
        <w:rPr>
          <w:rFonts w:ascii="Courier New"/>
          <w:sz w:val="20"/>
        </w:rPr>
        <w:t>"get</w:t>
      </w:r>
      <w:r>
        <w:rPr>
          <w:rFonts w:ascii="Courier New"/>
          <w:spacing w:val="-39"/>
          <w:sz w:val="20"/>
        </w:rPr>
        <w:t xml:space="preserve"> </w:t>
      </w:r>
      <w:r>
        <w:rPr>
          <w:rFonts w:ascii="Courier New"/>
          <w:sz w:val="20"/>
        </w:rPr>
        <w:t>out,"</w:t>
      </w:r>
      <w:r>
        <w:rPr>
          <w:rFonts w:ascii="Courier New"/>
          <w:spacing w:val="-33"/>
          <w:sz w:val="20"/>
        </w:rPr>
        <w:t xml:space="preserve"> </w:t>
      </w:r>
      <w:r>
        <w:rPr>
          <w:rFonts w:ascii="Courier New"/>
          <w:sz w:val="20"/>
        </w:rPr>
        <w:t>he</w:t>
      </w:r>
      <w:r>
        <w:rPr>
          <w:rFonts w:ascii="Courier New"/>
          <w:spacing w:val="-55"/>
          <w:sz w:val="20"/>
        </w:rPr>
        <w:t xml:space="preserve"> </w:t>
      </w:r>
      <w:r>
        <w:rPr>
          <w:rFonts w:ascii="Courier New"/>
          <w:sz w:val="20"/>
        </w:rPr>
        <w:t>recalled</w:t>
      </w:r>
      <w:r>
        <w:rPr>
          <w:rFonts w:ascii="Courier New"/>
          <w:spacing w:val="-32"/>
          <w:sz w:val="20"/>
        </w:rPr>
        <w:t xml:space="preserve"> </w:t>
      </w:r>
      <w:r>
        <w:rPr>
          <w:rFonts w:ascii="Courier New"/>
          <w:sz w:val="20"/>
        </w:rPr>
        <w:t>those</w:t>
      </w:r>
      <w:r>
        <w:rPr>
          <w:rFonts w:ascii="Courier New"/>
          <w:spacing w:val="-41"/>
          <w:sz w:val="20"/>
        </w:rPr>
        <w:t xml:space="preserve"> </w:t>
      </w:r>
      <w:r>
        <w:rPr>
          <w:rFonts w:ascii="Courier New"/>
          <w:sz w:val="20"/>
        </w:rPr>
        <w:t>present</w:t>
      </w:r>
      <w:r>
        <w:rPr>
          <w:rFonts w:ascii="Courier New"/>
          <w:spacing w:val="-44"/>
          <w:sz w:val="20"/>
        </w:rPr>
        <w:t xml:space="preserve"> </w:t>
      </w:r>
      <w:r>
        <w:rPr>
          <w:rFonts w:ascii="Courier New"/>
          <w:sz w:val="20"/>
        </w:rPr>
        <w:t>complying</w:t>
      </w:r>
      <w:r>
        <w:rPr>
          <w:rFonts w:ascii="Courier New"/>
          <w:spacing w:val="-32"/>
          <w:sz w:val="20"/>
        </w:rPr>
        <w:t xml:space="preserve"> </w:t>
      </w:r>
      <w:r>
        <w:rPr>
          <w:rFonts w:ascii="Courier New"/>
          <w:sz w:val="20"/>
        </w:rPr>
        <w:t>with</w:t>
      </w:r>
      <w:r>
        <w:rPr>
          <w:rFonts w:ascii="Courier New"/>
          <w:spacing w:val="-45"/>
          <w:sz w:val="20"/>
        </w:rPr>
        <w:t xml:space="preserve"> </w:t>
      </w:r>
      <w:r>
        <w:rPr>
          <w:rFonts w:ascii="Courier New"/>
          <w:sz w:val="20"/>
        </w:rPr>
        <w:t>his</w:t>
      </w:r>
      <w:r>
        <w:rPr>
          <w:rFonts w:ascii="Courier New"/>
          <w:spacing w:val="-47"/>
          <w:sz w:val="20"/>
        </w:rPr>
        <w:t xml:space="preserve"> </w:t>
      </w:r>
      <w:r>
        <w:rPr>
          <w:rFonts w:ascii="Courier New"/>
          <w:sz w:val="20"/>
        </w:rPr>
        <w:t>request. Michael</w:t>
      </w:r>
      <w:r>
        <w:rPr>
          <w:rFonts w:ascii="Courier New"/>
          <w:spacing w:val="-21"/>
          <w:sz w:val="20"/>
        </w:rPr>
        <w:t xml:space="preserve"> </w:t>
      </w:r>
      <w:r>
        <w:rPr>
          <w:rFonts w:ascii="Courier New"/>
          <w:sz w:val="20"/>
        </w:rPr>
        <w:t>Kintgen</w:t>
      </w:r>
      <w:r>
        <w:rPr>
          <w:rFonts w:ascii="Courier New"/>
          <w:spacing w:val="-24"/>
          <w:sz w:val="20"/>
        </w:rPr>
        <w:t xml:space="preserve"> </w:t>
      </w:r>
      <w:r>
        <w:rPr>
          <w:rFonts w:ascii="Courier New"/>
          <w:sz w:val="20"/>
        </w:rPr>
        <w:t>stated</w:t>
      </w:r>
      <w:r>
        <w:rPr>
          <w:rFonts w:ascii="Courier New"/>
          <w:spacing w:val="-27"/>
          <w:sz w:val="20"/>
        </w:rPr>
        <w:t xml:space="preserve"> </w:t>
      </w:r>
      <w:r>
        <w:rPr>
          <w:rFonts w:ascii="Courier New"/>
          <w:sz w:val="20"/>
        </w:rPr>
        <w:t>he</w:t>
      </w:r>
      <w:r>
        <w:rPr>
          <w:rFonts w:ascii="Courier New"/>
          <w:spacing w:val="-39"/>
          <w:sz w:val="20"/>
        </w:rPr>
        <w:t xml:space="preserve"> </w:t>
      </w:r>
      <w:r>
        <w:rPr>
          <w:rFonts w:ascii="Courier New"/>
          <w:sz w:val="20"/>
        </w:rPr>
        <w:t>did</w:t>
      </w:r>
      <w:r>
        <w:rPr>
          <w:rFonts w:ascii="Courier New"/>
          <w:spacing w:val="-40"/>
          <w:sz w:val="20"/>
        </w:rPr>
        <w:t xml:space="preserve"> </w:t>
      </w:r>
      <w:r>
        <w:rPr>
          <w:rFonts w:ascii="Courier New"/>
          <w:sz w:val="20"/>
        </w:rPr>
        <w:t>know</w:t>
      </w:r>
      <w:r>
        <w:rPr>
          <w:rFonts w:ascii="Courier New"/>
          <w:spacing w:val="-34"/>
          <w:sz w:val="20"/>
        </w:rPr>
        <w:t xml:space="preserve"> </w:t>
      </w:r>
      <w:r>
        <w:rPr>
          <w:rFonts w:ascii="Courier New"/>
          <w:sz w:val="20"/>
        </w:rPr>
        <w:t>exactly</w:t>
      </w:r>
      <w:r>
        <w:rPr>
          <w:rFonts w:ascii="Courier New"/>
          <w:spacing w:val="-35"/>
          <w:sz w:val="20"/>
        </w:rPr>
        <w:t xml:space="preserve"> </w:t>
      </w:r>
      <w:r>
        <w:rPr>
          <w:rFonts w:ascii="Courier New"/>
          <w:sz w:val="20"/>
        </w:rPr>
        <w:t>what</w:t>
      </w:r>
      <w:r>
        <w:rPr>
          <w:rFonts w:ascii="Courier New"/>
          <w:spacing w:val="-21"/>
          <w:sz w:val="20"/>
        </w:rPr>
        <w:t xml:space="preserve"> </w:t>
      </w:r>
      <w:r>
        <w:rPr>
          <w:rFonts w:ascii="Courier New"/>
          <w:sz w:val="20"/>
        </w:rPr>
        <w:t>happened</w:t>
      </w:r>
      <w:r>
        <w:rPr>
          <w:rFonts w:ascii="Courier New"/>
          <w:spacing w:val="-18"/>
          <w:sz w:val="20"/>
        </w:rPr>
        <w:t xml:space="preserve"> </w:t>
      </w:r>
      <w:r>
        <w:rPr>
          <w:rFonts w:ascii="Courier New"/>
          <w:sz w:val="20"/>
        </w:rPr>
        <w:t>to</w:t>
      </w:r>
      <w:r>
        <w:rPr>
          <w:rFonts w:ascii="Courier New"/>
          <w:spacing w:val="-38"/>
          <w:sz w:val="20"/>
        </w:rPr>
        <w:t xml:space="preserve"> </w:t>
      </w:r>
      <w:r>
        <w:rPr>
          <w:rFonts w:ascii="Courier New"/>
          <w:sz w:val="20"/>
        </w:rPr>
        <w:t>Mr.</w:t>
      </w:r>
    </w:p>
    <w:p w:rsidR="00CE4C9F" w:rsidRDefault="00C85DFB">
      <w:pPr>
        <w:tabs>
          <w:tab w:val="left" w:pos="2906"/>
          <w:tab w:val="left" w:pos="4424"/>
          <w:tab w:val="left" w:pos="6232"/>
        </w:tabs>
        <w:spacing w:line="213" w:lineRule="auto"/>
        <w:ind w:left="1434" w:right="2080" w:hanging="3"/>
        <w:rPr>
          <w:rFonts w:ascii="Courier New"/>
          <w:sz w:val="20"/>
        </w:rPr>
      </w:pPr>
      <w:r>
        <w:rPr>
          <w:rFonts w:ascii="Courier New"/>
          <w:sz w:val="20"/>
        </w:rPr>
        <w:t>Ortiz but assumed he moved on to other classrooms in the area advising</w:t>
      </w:r>
      <w:r>
        <w:rPr>
          <w:rFonts w:ascii="Courier New"/>
          <w:spacing w:val="-40"/>
          <w:sz w:val="20"/>
        </w:rPr>
        <w:t xml:space="preserve"> </w:t>
      </w:r>
      <w:r>
        <w:rPr>
          <w:rFonts w:ascii="Courier New"/>
          <w:sz w:val="20"/>
        </w:rPr>
        <w:t>everyone</w:t>
      </w:r>
      <w:r>
        <w:rPr>
          <w:rFonts w:ascii="Courier New"/>
          <w:spacing w:val="-41"/>
          <w:sz w:val="20"/>
        </w:rPr>
        <w:t xml:space="preserve"> </w:t>
      </w:r>
      <w:r>
        <w:rPr>
          <w:rFonts w:ascii="Courier New"/>
          <w:sz w:val="20"/>
        </w:rPr>
        <w:t>to</w:t>
      </w:r>
      <w:r>
        <w:rPr>
          <w:rFonts w:ascii="Courier New"/>
          <w:spacing w:val="-52"/>
          <w:sz w:val="20"/>
        </w:rPr>
        <w:t xml:space="preserve"> </w:t>
      </w:r>
      <w:r>
        <w:rPr>
          <w:rFonts w:ascii="Courier New"/>
          <w:sz w:val="20"/>
        </w:rPr>
        <w:t>leave</w:t>
      </w:r>
      <w:r>
        <w:rPr>
          <w:rFonts w:ascii="Courier New"/>
          <w:spacing w:val="-50"/>
          <w:sz w:val="20"/>
        </w:rPr>
        <w:t xml:space="preserve"> </w:t>
      </w:r>
      <w:r>
        <w:rPr>
          <w:rFonts w:ascii="Courier New"/>
          <w:sz w:val="20"/>
        </w:rPr>
        <w:t>the</w:t>
      </w:r>
      <w:r>
        <w:rPr>
          <w:rFonts w:ascii="Courier New"/>
          <w:spacing w:val="-48"/>
          <w:sz w:val="20"/>
        </w:rPr>
        <w:t xml:space="preserve"> </w:t>
      </w:r>
      <w:r>
        <w:rPr>
          <w:rFonts w:ascii="Courier New"/>
          <w:sz w:val="20"/>
        </w:rPr>
        <w:t>building.</w:t>
      </w:r>
      <w:r>
        <w:rPr>
          <w:rFonts w:ascii="Courier New"/>
          <w:sz w:val="20"/>
        </w:rPr>
        <w:tab/>
        <w:t>Michael</w:t>
      </w:r>
      <w:r>
        <w:rPr>
          <w:rFonts w:ascii="Courier New"/>
          <w:spacing w:val="-40"/>
          <w:sz w:val="20"/>
        </w:rPr>
        <w:t xml:space="preserve"> </w:t>
      </w:r>
      <w:r>
        <w:rPr>
          <w:rFonts w:ascii="Courier New"/>
          <w:sz w:val="20"/>
        </w:rPr>
        <w:t>Kintgen</w:t>
      </w:r>
      <w:r>
        <w:rPr>
          <w:rFonts w:ascii="Courier New"/>
          <w:spacing w:val="-47"/>
          <w:sz w:val="20"/>
        </w:rPr>
        <w:t xml:space="preserve"> </w:t>
      </w:r>
      <w:r>
        <w:rPr>
          <w:rFonts w:ascii="Courier New"/>
          <w:sz w:val="20"/>
        </w:rPr>
        <w:t>stated</w:t>
      </w:r>
      <w:r>
        <w:rPr>
          <w:rFonts w:ascii="Courier New"/>
          <w:spacing w:val="-42"/>
          <w:sz w:val="20"/>
        </w:rPr>
        <w:t xml:space="preserve"> </w:t>
      </w:r>
      <w:r>
        <w:rPr>
          <w:rFonts w:ascii="Courier New"/>
          <w:sz w:val="20"/>
        </w:rPr>
        <w:t>to his</w:t>
      </w:r>
      <w:r>
        <w:rPr>
          <w:rFonts w:ascii="Courier New"/>
          <w:spacing w:val="-47"/>
          <w:sz w:val="20"/>
        </w:rPr>
        <w:t xml:space="preserve"> </w:t>
      </w:r>
      <w:r>
        <w:rPr>
          <w:rFonts w:ascii="Courier New"/>
          <w:sz w:val="20"/>
        </w:rPr>
        <w:t>knowledge,</w:t>
      </w:r>
      <w:r>
        <w:rPr>
          <w:rFonts w:ascii="Courier New"/>
          <w:spacing w:val="-29"/>
          <w:sz w:val="20"/>
        </w:rPr>
        <w:t xml:space="preserve"> </w:t>
      </w:r>
      <w:r>
        <w:rPr>
          <w:rFonts w:ascii="Courier New"/>
          <w:sz w:val="20"/>
        </w:rPr>
        <w:t>everyone</w:t>
      </w:r>
      <w:r>
        <w:rPr>
          <w:rFonts w:ascii="Courier New"/>
          <w:spacing w:val="-38"/>
          <w:sz w:val="20"/>
        </w:rPr>
        <w:t xml:space="preserve"> </w:t>
      </w:r>
      <w:r>
        <w:rPr>
          <w:rFonts w:ascii="Courier New"/>
          <w:sz w:val="20"/>
        </w:rPr>
        <w:t>exited</w:t>
      </w:r>
      <w:r>
        <w:rPr>
          <w:rFonts w:ascii="Courier New"/>
          <w:spacing w:val="-33"/>
          <w:sz w:val="20"/>
        </w:rPr>
        <w:t xml:space="preserve"> </w:t>
      </w:r>
      <w:r>
        <w:rPr>
          <w:rFonts w:ascii="Courier New"/>
          <w:sz w:val="20"/>
        </w:rPr>
        <w:t>the</w:t>
      </w:r>
      <w:r>
        <w:rPr>
          <w:rFonts w:ascii="Courier New"/>
          <w:spacing w:val="-48"/>
          <w:sz w:val="20"/>
        </w:rPr>
        <w:t xml:space="preserve"> </w:t>
      </w:r>
      <w:r>
        <w:rPr>
          <w:rFonts w:ascii="Courier New"/>
          <w:sz w:val="20"/>
        </w:rPr>
        <w:t>classroom</w:t>
      </w:r>
      <w:r>
        <w:rPr>
          <w:rFonts w:ascii="Courier New"/>
          <w:spacing w:val="-32"/>
          <w:sz w:val="20"/>
        </w:rPr>
        <w:t xml:space="preserve"> </w:t>
      </w:r>
      <w:r>
        <w:rPr>
          <w:rFonts w:ascii="Courier New"/>
          <w:sz w:val="20"/>
        </w:rPr>
        <w:t>and</w:t>
      </w:r>
      <w:r>
        <w:rPr>
          <w:rFonts w:ascii="Courier New"/>
          <w:spacing w:val="-31"/>
          <w:sz w:val="20"/>
        </w:rPr>
        <w:t xml:space="preserve"> </w:t>
      </w:r>
      <w:r>
        <w:rPr>
          <w:rFonts w:ascii="Courier New"/>
          <w:sz w:val="20"/>
        </w:rPr>
        <w:t>proceeded</w:t>
      </w:r>
      <w:r>
        <w:rPr>
          <w:rFonts w:ascii="Courier New"/>
          <w:spacing w:val="-29"/>
          <w:sz w:val="20"/>
        </w:rPr>
        <w:t xml:space="preserve"> </w:t>
      </w:r>
      <w:r>
        <w:rPr>
          <w:rFonts w:ascii="Courier New"/>
          <w:sz w:val="20"/>
        </w:rPr>
        <w:t>to</w:t>
      </w:r>
      <w:r>
        <w:rPr>
          <w:rFonts w:ascii="Courier New"/>
          <w:spacing w:val="-41"/>
          <w:sz w:val="20"/>
        </w:rPr>
        <w:t xml:space="preserve"> </w:t>
      </w:r>
      <w:r>
        <w:rPr>
          <w:rFonts w:ascii="Courier New"/>
          <w:sz w:val="20"/>
        </w:rPr>
        <w:t>the south</w:t>
      </w:r>
      <w:r>
        <w:rPr>
          <w:rFonts w:ascii="Courier New"/>
          <w:spacing w:val="-51"/>
          <w:sz w:val="20"/>
        </w:rPr>
        <w:t xml:space="preserve"> </w:t>
      </w:r>
      <w:r>
        <w:rPr>
          <w:rFonts w:ascii="Courier New"/>
          <w:sz w:val="20"/>
        </w:rPr>
        <w:t>exit.</w:t>
      </w:r>
      <w:r>
        <w:rPr>
          <w:rFonts w:ascii="Courier New"/>
          <w:sz w:val="20"/>
        </w:rPr>
        <w:tab/>
        <w:t>Michael Kintgen then drew a line from math room MA9 south</w:t>
      </w:r>
      <w:r>
        <w:rPr>
          <w:rFonts w:ascii="Courier New"/>
          <w:spacing w:val="-33"/>
          <w:sz w:val="20"/>
        </w:rPr>
        <w:t xml:space="preserve"> </w:t>
      </w:r>
      <w:r>
        <w:rPr>
          <w:rFonts w:ascii="Courier New"/>
          <w:sz w:val="20"/>
        </w:rPr>
        <w:t>down</w:t>
      </w:r>
      <w:r>
        <w:rPr>
          <w:rFonts w:ascii="Courier New"/>
          <w:spacing w:val="-31"/>
          <w:sz w:val="20"/>
        </w:rPr>
        <w:t xml:space="preserve"> </w:t>
      </w:r>
      <w:r>
        <w:rPr>
          <w:rFonts w:ascii="Courier New"/>
          <w:sz w:val="20"/>
        </w:rPr>
        <w:t>the</w:t>
      </w:r>
      <w:r>
        <w:rPr>
          <w:rFonts w:ascii="Courier New"/>
          <w:spacing w:val="-30"/>
          <w:sz w:val="20"/>
        </w:rPr>
        <w:t xml:space="preserve"> </w:t>
      </w:r>
      <w:r>
        <w:rPr>
          <w:rFonts w:ascii="Courier New"/>
          <w:sz w:val="20"/>
        </w:rPr>
        <w:t>hall</w:t>
      </w:r>
      <w:r>
        <w:rPr>
          <w:rFonts w:ascii="Courier New"/>
          <w:spacing w:val="-30"/>
          <w:sz w:val="20"/>
        </w:rPr>
        <w:t xml:space="preserve"> </w:t>
      </w:r>
      <w:r>
        <w:rPr>
          <w:rFonts w:ascii="Courier New"/>
          <w:sz w:val="20"/>
        </w:rPr>
        <w:t>to</w:t>
      </w:r>
      <w:r>
        <w:rPr>
          <w:rFonts w:ascii="Courier New"/>
          <w:spacing w:val="-29"/>
          <w:sz w:val="20"/>
        </w:rPr>
        <w:t xml:space="preserve"> </w:t>
      </w:r>
      <w:r>
        <w:rPr>
          <w:rFonts w:ascii="Courier New"/>
          <w:sz w:val="20"/>
        </w:rPr>
        <w:t>the</w:t>
      </w:r>
      <w:r>
        <w:rPr>
          <w:rFonts w:ascii="Courier New"/>
          <w:spacing w:val="-36"/>
          <w:sz w:val="20"/>
        </w:rPr>
        <w:t xml:space="preserve"> </w:t>
      </w:r>
      <w:r>
        <w:rPr>
          <w:rFonts w:ascii="Courier New"/>
          <w:sz w:val="20"/>
        </w:rPr>
        <w:t>point</w:t>
      </w:r>
      <w:r>
        <w:rPr>
          <w:rFonts w:ascii="Courier New"/>
          <w:spacing w:val="-22"/>
          <w:sz w:val="20"/>
        </w:rPr>
        <w:t xml:space="preserve"> </w:t>
      </w:r>
      <w:r>
        <w:rPr>
          <w:rFonts w:ascii="Courier New"/>
          <w:sz w:val="20"/>
        </w:rPr>
        <w:t>where</w:t>
      </w:r>
      <w:r>
        <w:rPr>
          <w:rFonts w:ascii="Courier New"/>
          <w:spacing w:val="-24"/>
          <w:sz w:val="20"/>
        </w:rPr>
        <w:t xml:space="preserve"> </w:t>
      </w:r>
      <w:r>
        <w:rPr>
          <w:rFonts w:ascii="Courier New"/>
          <w:sz w:val="20"/>
        </w:rPr>
        <w:t>he</w:t>
      </w:r>
      <w:r>
        <w:rPr>
          <w:rFonts w:ascii="Courier New"/>
          <w:spacing w:val="-38"/>
          <w:sz w:val="20"/>
        </w:rPr>
        <w:t xml:space="preserve"> </w:t>
      </w:r>
      <w:r>
        <w:rPr>
          <w:rFonts w:ascii="Courier New"/>
          <w:sz w:val="20"/>
        </w:rPr>
        <w:t>along</w:t>
      </w:r>
      <w:r>
        <w:rPr>
          <w:rFonts w:ascii="Courier New"/>
          <w:spacing w:val="-20"/>
          <w:sz w:val="20"/>
        </w:rPr>
        <w:t xml:space="preserve"> </w:t>
      </w:r>
      <w:r>
        <w:rPr>
          <w:rFonts w:ascii="Courier New"/>
          <w:sz w:val="20"/>
        </w:rPr>
        <w:t>with</w:t>
      </w:r>
      <w:r>
        <w:rPr>
          <w:rFonts w:ascii="Courier New"/>
          <w:spacing w:val="-35"/>
          <w:sz w:val="20"/>
        </w:rPr>
        <w:t xml:space="preserve"> </w:t>
      </w:r>
      <w:r>
        <w:rPr>
          <w:rFonts w:ascii="Courier New"/>
          <w:sz w:val="20"/>
        </w:rPr>
        <w:t>others</w:t>
      </w:r>
      <w:r>
        <w:rPr>
          <w:rFonts w:ascii="Courier New"/>
          <w:spacing w:val="-18"/>
          <w:sz w:val="20"/>
        </w:rPr>
        <w:t xml:space="preserve"> </w:t>
      </w:r>
      <w:r>
        <w:rPr>
          <w:rFonts w:ascii="Courier New"/>
          <w:sz w:val="20"/>
        </w:rPr>
        <w:t>in</w:t>
      </w:r>
      <w:r>
        <w:rPr>
          <w:rFonts w:ascii="Courier New"/>
          <w:spacing w:val="-30"/>
          <w:sz w:val="20"/>
        </w:rPr>
        <w:t xml:space="preserve"> </w:t>
      </w:r>
      <w:r>
        <w:rPr>
          <w:rFonts w:ascii="Courier New"/>
          <w:sz w:val="20"/>
        </w:rPr>
        <w:t>his class exited</w:t>
      </w:r>
      <w:r>
        <w:rPr>
          <w:rFonts w:ascii="Courier New"/>
          <w:spacing w:val="-70"/>
          <w:sz w:val="20"/>
        </w:rPr>
        <w:t xml:space="preserve"> </w:t>
      </w:r>
      <w:r>
        <w:rPr>
          <w:rFonts w:ascii="Courier New"/>
          <w:sz w:val="20"/>
        </w:rPr>
        <w:t>the</w:t>
      </w:r>
      <w:r>
        <w:rPr>
          <w:rFonts w:ascii="Courier New"/>
          <w:spacing w:val="-46"/>
          <w:sz w:val="20"/>
        </w:rPr>
        <w:t xml:space="preserve"> </w:t>
      </w:r>
      <w:r>
        <w:rPr>
          <w:rFonts w:ascii="Courier New"/>
          <w:sz w:val="20"/>
        </w:rPr>
        <w:t>school.</w:t>
      </w:r>
      <w:r>
        <w:rPr>
          <w:rFonts w:ascii="Courier New"/>
          <w:sz w:val="20"/>
        </w:rPr>
        <w:tab/>
        <w:t>Michael Kintgen stated from that point, all those present then went east crossing Pierce Street and eventually ended up in "Leawood</w:t>
      </w:r>
      <w:r>
        <w:rPr>
          <w:rFonts w:ascii="Courier New"/>
          <w:spacing w:val="-58"/>
          <w:sz w:val="20"/>
        </w:rPr>
        <w:t xml:space="preserve"> </w:t>
      </w:r>
      <w:r>
        <w:rPr>
          <w:rFonts w:ascii="Courier New"/>
          <w:spacing w:val="-6"/>
          <w:sz w:val="20"/>
        </w:rPr>
        <w:t>Park"</w:t>
      </w:r>
    </w:p>
    <w:p w:rsidR="00CE4C9F" w:rsidRDefault="00CE4C9F">
      <w:pPr>
        <w:pStyle w:val="BodyText"/>
        <w:spacing w:before="11"/>
        <w:rPr>
          <w:rFonts w:ascii="Courier New"/>
          <w:sz w:val="17"/>
        </w:rPr>
      </w:pPr>
    </w:p>
    <w:p w:rsidR="00CE4C9F" w:rsidRDefault="00C85DFB">
      <w:pPr>
        <w:tabs>
          <w:tab w:val="left" w:pos="2688"/>
          <w:tab w:val="left" w:pos="3506"/>
          <w:tab w:val="left" w:pos="3853"/>
          <w:tab w:val="left" w:pos="4203"/>
          <w:tab w:val="left" w:pos="5230"/>
        </w:tabs>
        <w:spacing w:line="213" w:lineRule="auto"/>
        <w:ind w:left="1444" w:right="2071" w:firstLine="573"/>
        <w:rPr>
          <w:rFonts w:ascii="Courier New"/>
          <w:sz w:val="20"/>
        </w:rPr>
      </w:pPr>
      <w:r>
        <w:rPr>
          <w:rFonts w:ascii="Courier New"/>
          <w:sz w:val="20"/>
        </w:rPr>
        <w:t>Michael</w:t>
      </w:r>
      <w:r>
        <w:rPr>
          <w:rFonts w:ascii="Courier New"/>
          <w:spacing w:val="-36"/>
          <w:sz w:val="20"/>
        </w:rPr>
        <w:t xml:space="preserve"> </w:t>
      </w:r>
      <w:r>
        <w:rPr>
          <w:rFonts w:ascii="Courier New"/>
          <w:sz w:val="20"/>
        </w:rPr>
        <w:t>Kintgen</w:t>
      </w:r>
      <w:r>
        <w:rPr>
          <w:rFonts w:ascii="Courier New"/>
          <w:spacing w:val="-38"/>
          <w:sz w:val="20"/>
        </w:rPr>
        <w:t xml:space="preserve"> </w:t>
      </w:r>
      <w:r>
        <w:rPr>
          <w:rFonts w:ascii="Courier New"/>
          <w:sz w:val="20"/>
        </w:rPr>
        <w:t>stated</w:t>
      </w:r>
      <w:r>
        <w:rPr>
          <w:rFonts w:ascii="Courier New"/>
          <w:spacing w:val="-39"/>
          <w:sz w:val="20"/>
        </w:rPr>
        <w:t xml:space="preserve"> </w:t>
      </w:r>
      <w:r>
        <w:rPr>
          <w:rFonts w:ascii="Courier New"/>
          <w:sz w:val="20"/>
        </w:rPr>
        <w:t>soon</w:t>
      </w:r>
      <w:r>
        <w:rPr>
          <w:rFonts w:ascii="Courier New"/>
          <w:spacing w:val="-54"/>
          <w:sz w:val="20"/>
        </w:rPr>
        <w:t xml:space="preserve"> </w:t>
      </w:r>
      <w:r>
        <w:rPr>
          <w:rFonts w:ascii="Courier New"/>
          <w:sz w:val="20"/>
        </w:rPr>
        <w:t>after</w:t>
      </w:r>
      <w:r>
        <w:rPr>
          <w:rFonts w:ascii="Courier New"/>
          <w:spacing w:val="-45"/>
          <w:sz w:val="20"/>
        </w:rPr>
        <w:t xml:space="preserve"> </w:t>
      </w:r>
      <w:r>
        <w:rPr>
          <w:rFonts w:ascii="Courier New"/>
          <w:sz w:val="20"/>
        </w:rPr>
        <w:t>arriving</w:t>
      </w:r>
      <w:r>
        <w:rPr>
          <w:rFonts w:ascii="Courier New"/>
          <w:spacing w:val="-32"/>
          <w:sz w:val="20"/>
        </w:rPr>
        <w:t xml:space="preserve"> </w:t>
      </w:r>
      <w:r>
        <w:rPr>
          <w:rFonts w:ascii="Courier New"/>
          <w:sz w:val="20"/>
        </w:rPr>
        <w:t>in</w:t>
      </w:r>
      <w:r>
        <w:rPr>
          <w:rFonts w:ascii="Courier New"/>
          <w:spacing w:val="-50"/>
          <w:sz w:val="20"/>
        </w:rPr>
        <w:t xml:space="preserve"> </w:t>
      </w:r>
      <w:r>
        <w:rPr>
          <w:rFonts w:ascii="Courier New"/>
          <w:sz w:val="20"/>
        </w:rPr>
        <w:t>Leawood</w:t>
      </w:r>
      <w:r>
        <w:rPr>
          <w:rFonts w:ascii="Courier New"/>
          <w:spacing w:val="-39"/>
          <w:sz w:val="20"/>
        </w:rPr>
        <w:t xml:space="preserve"> </w:t>
      </w:r>
      <w:r>
        <w:rPr>
          <w:rFonts w:ascii="Courier New"/>
          <w:sz w:val="20"/>
        </w:rPr>
        <w:t>Park,</w:t>
      </w:r>
      <w:r>
        <w:rPr>
          <w:rFonts w:ascii="Courier New"/>
          <w:spacing w:val="-31"/>
          <w:sz w:val="20"/>
        </w:rPr>
        <w:t xml:space="preserve"> </w:t>
      </w:r>
      <w:r>
        <w:rPr>
          <w:rFonts w:ascii="Courier New"/>
          <w:sz w:val="20"/>
        </w:rPr>
        <w:t>he began to hear what he thought were "explosions" coming from the area of</w:t>
      </w:r>
      <w:r>
        <w:rPr>
          <w:rFonts w:ascii="Courier New"/>
          <w:spacing w:val="-63"/>
          <w:sz w:val="20"/>
        </w:rPr>
        <w:t xml:space="preserve"> </w:t>
      </w:r>
      <w:r>
        <w:rPr>
          <w:rFonts w:ascii="Courier New"/>
          <w:sz w:val="20"/>
        </w:rPr>
        <w:t>the</w:t>
      </w:r>
      <w:r>
        <w:rPr>
          <w:rFonts w:ascii="Courier New"/>
          <w:spacing w:val="-37"/>
          <w:sz w:val="20"/>
        </w:rPr>
        <w:t xml:space="preserve"> </w:t>
      </w:r>
      <w:r>
        <w:rPr>
          <w:rFonts w:ascii="Courier New"/>
          <w:sz w:val="20"/>
        </w:rPr>
        <w:t>school.</w:t>
      </w:r>
      <w:r>
        <w:rPr>
          <w:rFonts w:ascii="Courier New"/>
          <w:sz w:val="20"/>
        </w:rPr>
        <w:tab/>
        <w:t>Michael Kintgen could not be more specific concerning</w:t>
      </w:r>
      <w:r>
        <w:rPr>
          <w:rFonts w:ascii="Courier New"/>
          <w:spacing w:val="-46"/>
          <w:sz w:val="20"/>
        </w:rPr>
        <w:t xml:space="preserve"> </w:t>
      </w:r>
      <w:r>
        <w:rPr>
          <w:rFonts w:ascii="Courier New"/>
          <w:sz w:val="20"/>
        </w:rPr>
        <w:t>that</w:t>
      </w:r>
      <w:r>
        <w:rPr>
          <w:rFonts w:ascii="Courier New"/>
          <w:spacing w:val="-50"/>
          <w:sz w:val="20"/>
        </w:rPr>
        <w:t xml:space="preserve"> </w:t>
      </w:r>
      <w:r>
        <w:rPr>
          <w:rFonts w:ascii="Courier New"/>
          <w:sz w:val="20"/>
        </w:rPr>
        <w:t>point.</w:t>
      </w:r>
      <w:r>
        <w:rPr>
          <w:rFonts w:ascii="Courier New"/>
          <w:sz w:val="20"/>
        </w:rPr>
        <w:tab/>
        <w:t>Michael Kintgen did relate approximately five to ten minutes after he had arrived in Leawood Park, other students</w:t>
      </w:r>
      <w:r>
        <w:rPr>
          <w:rFonts w:ascii="Courier New"/>
          <w:spacing w:val="-25"/>
          <w:sz w:val="20"/>
        </w:rPr>
        <w:t xml:space="preserve"> </w:t>
      </w:r>
      <w:r>
        <w:rPr>
          <w:rFonts w:ascii="Courier New"/>
          <w:sz w:val="20"/>
        </w:rPr>
        <w:t>were</w:t>
      </w:r>
      <w:r>
        <w:rPr>
          <w:rFonts w:ascii="Courier New"/>
          <w:spacing w:val="-35"/>
          <w:sz w:val="20"/>
        </w:rPr>
        <w:t xml:space="preserve"> </w:t>
      </w:r>
      <w:r>
        <w:rPr>
          <w:rFonts w:ascii="Courier New"/>
          <w:sz w:val="20"/>
        </w:rPr>
        <w:t>seen</w:t>
      </w:r>
      <w:r>
        <w:rPr>
          <w:rFonts w:ascii="Courier New"/>
          <w:spacing w:val="-30"/>
          <w:sz w:val="20"/>
        </w:rPr>
        <w:t xml:space="preserve"> </w:t>
      </w:r>
      <w:r>
        <w:rPr>
          <w:rFonts w:ascii="Courier New"/>
          <w:sz w:val="20"/>
        </w:rPr>
        <w:t>leaving</w:t>
      </w:r>
      <w:r>
        <w:rPr>
          <w:rFonts w:ascii="Courier New"/>
          <w:spacing w:val="-26"/>
          <w:sz w:val="20"/>
        </w:rPr>
        <w:t xml:space="preserve"> </w:t>
      </w:r>
      <w:r>
        <w:rPr>
          <w:rFonts w:ascii="Courier New"/>
          <w:sz w:val="20"/>
        </w:rPr>
        <w:t>the</w:t>
      </w:r>
      <w:r>
        <w:rPr>
          <w:rFonts w:ascii="Courier New"/>
          <w:spacing w:val="-30"/>
          <w:sz w:val="20"/>
        </w:rPr>
        <w:t xml:space="preserve"> </w:t>
      </w:r>
      <w:r>
        <w:rPr>
          <w:rFonts w:ascii="Courier New"/>
          <w:sz w:val="20"/>
        </w:rPr>
        <w:t>area</w:t>
      </w:r>
      <w:r>
        <w:rPr>
          <w:rFonts w:ascii="Courier New"/>
          <w:spacing w:val="-40"/>
          <w:sz w:val="20"/>
        </w:rPr>
        <w:t xml:space="preserve"> </w:t>
      </w:r>
      <w:r>
        <w:rPr>
          <w:rFonts w:ascii="Courier New"/>
          <w:sz w:val="20"/>
        </w:rPr>
        <w:t>of</w:t>
      </w:r>
      <w:r>
        <w:rPr>
          <w:rFonts w:ascii="Courier New"/>
          <w:spacing w:val="-28"/>
          <w:sz w:val="20"/>
        </w:rPr>
        <w:t xml:space="preserve"> </w:t>
      </w:r>
      <w:r>
        <w:rPr>
          <w:rFonts w:ascii="Courier New"/>
          <w:sz w:val="20"/>
        </w:rPr>
        <w:t>the</w:t>
      </w:r>
      <w:r>
        <w:rPr>
          <w:rFonts w:ascii="Courier New"/>
          <w:spacing w:val="-34"/>
          <w:sz w:val="20"/>
        </w:rPr>
        <w:t xml:space="preserve"> </w:t>
      </w:r>
      <w:r>
        <w:rPr>
          <w:rFonts w:ascii="Courier New"/>
          <w:sz w:val="20"/>
        </w:rPr>
        <w:t>school</w:t>
      </w:r>
      <w:r>
        <w:rPr>
          <w:rFonts w:ascii="Courier New"/>
          <w:spacing w:val="-27"/>
          <w:sz w:val="20"/>
        </w:rPr>
        <w:t xml:space="preserve"> </w:t>
      </w:r>
      <w:r>
        <w:rPr>
          <w:rFonts w:ascii="Courier New"/>
          <w:sz w:val="20"/>
        </w:rPr>
        <w:t>and</w:t>
      </w:r>
      <w:r>
        <w:rPr>
          <w:rFonts w:ascii="Courier New"/>
          <w:spacing w:val="-39"/>
          <w:sz w:val="20"/>
        </w:rPr>
        <w:t xml:space="preserve"> </w:t>
      </w:r>
      <w:r>
        <w:rPr>
          <w:rFonts w:ascii="Courier New"/>
          <w:sz w:val="20"/>
        </w:rPr>
        <w:t>coming</w:t>
      </w:r>
      <w:r>
        <w:rPr>
          <w:rFonts w:ascii="Courier New"/>
          <w:spacing w:val="-20"/>
          <w:sz w:val="20"/>
        </w:rPr>
        <w:t xml:space="preserve"> </w:t>
      </w:r>
      <w:r>
        <w:rPr>
          <w:rFonts w:ascii="Courier New"/>
          <w:sz w:val="20"/>
        </w:rPr>
        <w:t>into the</w:t>
      </w:r>
      <w:r>
        <w:rPr>
          <w:rFonts w:ascii="Courier New"/>
          <w:spacing w:val="-42"/>
          <w:sz w:val="20"/>
        </w:rPr>
        <w:t xml:space="preserve"> </w:t>
      </w:r>
      <w:r>
        <w:rPr>
          <w:rFonts w:ascii="Courier New"/>
          <w:sz w:val="20"/>
        </w:rPr>
        <w:t>park.</w:t>
      </w:r>
      <w:r>
        <w:rPr>
          <w:rFonts w:ascii="Courier New"/>
          <w:sz w:val="20"/>
        </w:rPr>
        <w:tab/>
        <w:t>Michael</w:t>
      </w:r>
      <w:r>
        <w:rPr>
          <w:rFonts w:ascii="Courier New"/>
          <w:spacing w:val="-25"/>
          <w:sz w:val="20"/>
        </w:rPr>
        <w:t xml:space="preserve"> </w:t>
      </w:r>
      <w:r>
        <w:rPr>
          <w:rFonts w:ascii="Courier New"/>
          <w:sz w:val="20"/>
        </w:rPr>
        <w:t>Kintgen</w:t>
      </w:r>
      <w:r>
        <w:rPr>
          <w:rFonts w:ascii="Courier New"/>
          <w:spacing w:val="-29"/>
          <w:sz w:val="20"/>
        </w:rPr>
        <w:t xml:space="preserve"> </w:t>
      </w:r>
      <w:r>
        <w:rPr>
          <w:rFonts w:ascii="Courier New"/>
          <w:sz w:val="20"/>
        </w:rPr>
        <w:t>stated</w:t>
      </w:r>
      <w:r>
        <w:rPr>
          <w:rFonts w:ascii="Courier New"/>
          <w:spacing w:val="-25"/>
          <w:sz w:val="20"/>
        </w:rPr>
        <w:t xml:space="preserve"> </w:t>
      </w:r>
      <w:r>
        <w:rPr>
          <w:rFonts w:ascii="Courier New"/>
          <w:sz w:val="20"/>
        </w:rPr>
        <w:t>this</w:t>
      </w:r>
      <w:r>
        <w:rPr>
          <w:rFonts w:ascii="Courier New"/>
          <w:spacing w:val="-38"/>
          <w:sz w:val="20"/>
        </w:rPr>
        <w:t xml:space="preserve"> </w:t>
      </w:r>
      <w:r>
        <w:rPr>
          <w:rFonts w:ascii="Courier New"/>
          <w:sz w:val="20"/>
        </w:rPr>
        <w:t>was</w:t>
      </w:r>
      <w:r>
        <w:rPr>
          <w:rFonts w:ascii="Courier New"/>
          <w:spacing w:val="-39"/>
          <w:sz w:val="20"/>
        </w:rPr>
        <w:t xml:space="preserve"> </w:t>
      </w:r>
      <w:r>
        <w:rPr>
          <w:rFonts w:ascii="Courier New"/>
          <w:sz w:val="20"/>
        </w:rPr>
        <w:t>the</w:t>
      </w:r>
      <w:r>
        <w:rPr>
          <w:rFonts w:ascii="Courier New"/>
          <w:spacing w:val="-40"/>
          <w:sz w:val="20"/>
        </w:rPr>
        <w:t xml:space="preserve"> </w:t>
      </w:r>
      <w:r>
        <w:rPr>
          <w:rFonts w:ascii="Courier New"/>
          <w:sz w:val="20"/>
        </w:rPr>
        <w:t>first</w:t>
      </w:r>
      <w:r>
        <w:rPr>
          <w:rFonts w:ascii="Courier New"/>
          <w:spacing w:val="-24"/>
          <w:sz w:val="20"/>
        </w:rPr>
        <w:t xml:space="preserve"> </w:t>
      </w:r>
      <w:r>
        <w:rPr>
          <w:rFonts w:ascii="Courier New"/>
          <w:sz w:val="20"/>
        </w:rPr>
        <w:t>time</w:t>
      </w:r>
      <w:r>
        <w:rPr>
          <w:rFonts w:ascii="Courier New"/>
          <w:spacing w:val="-37"/>
          <w:sz w:val="20"/>
        </w:rPr>
        <w:t xml:space="preserve"> </w:t>
      </w:r>
      <w:r>
        <w:rPr>
          <w:rFonts w:ascii="Courier New"/>
          <w:sz w:val="20"/>
        </w:rPr>
        <w:t>he</w:t>
      </w:r>
      <w:r>
        <w:rPr>
          <w:rFonts w:ascii="Courier New"/>
          <w:spacing w:val="-33"/>
          <w:sz w:val="20"/>
        </w:rPr>
        <w:t xml:space="preserve"> </w:t>
      </w:r>
      <w:r>
        <w:rPr>
          <w:rFonts w:ascii="Courier New"/>
          <w:sz w:val="20"/>
        </w:rPr>
        <w:t>heard any</w:t>
      </w:r>
      <w:r>
        <w:rPr>
          <w:rFonts w:ascii="Courier New"/>
          <w:spacing w:val="-47"/>
          <w:sz w:val="20"/>
        </w:rPr>
        <w:t xml:space="preserve"> </w:t>
      </w:r>
      <w:r>
        <w:rPr>
          <w:rFonts w:ascii="Courier New"/>
          <w:sz w:val="20"/>
        </w:rPr>
        <w:t>reports</w:t>
      </w:r>
      <w:r>
        <w:rPr>
          <w:rFonts w:ascii="Courier New"/>
          <w:spacing w:val="-43"/>
          <w:sz w:val="20"/>
        </w:rPr>
        <w:t xml:space="preserve"> </w:t>
      </w:r>
      <w:r>
        <w:rPr>
          <w:rFonts w:ascii="Courier New"/>
          <w:sz w:val="20"/>
        </w:rPr>
        <w:t>about</w:t>
      </w:r>
      <w:r>
        <w:rPr>
          <w:rFonts w:ascii="Courier New"/>
          <w:spacing w:val="-35"/>
          <w:sz w:val="20"/>
        </w:rPr>
        <w:t xml:space="preserve"> </w:t>
      </w:r>
      <w:r>
        <w:rPr>
          <w:rFonts w:ascii="Courier New"/>
          <w:sz w:val="20"/>
        </w:rPr>
        <w:t>"a</w:t>
      </w:r>
      <w:r>
        <w:rPr>
          <w:rFonts w:ascii="Courier New"/>
          <w:spacing w:val="-49"/>
          <w:sz w:val="20"/>
        </w:rPr>
        <w:t xml:space="preserve"> </w:t>
      </w:r>
      <w:r>
        <w:rPr>
          <w:rFonts w:ascii="Courier New"/>
          <w:sz w:val="20"/>
        </w:rPr>
        <w:t>shooting."</w:t>
      </w:r>
      <w:r>
        <w:rPr>
          <w:rFonts w:ascii="Courier New"/>
          <w:sz w:val="20"/>
        </w:rPr>
        <w:tab/>
        <w:t>Michael</w:t>
      </w:r>
      <w:r>
        <w:rPr>
          <w:rFonts w:ascii="Courier New"/>
          <w:spacing w:val="-33"/>
          <w:sz w:val="20"/>
        </w:rPr>
        <w:t xml:space="preserve"> </w:t>
      </w:r>
      <w:r>
        <w:rPr>
          <w:rFonts w:ascii="Courier New"/>
          <w:sz w:val="20"/>
        </w:rPr>
        <w:t>Kintgen</w:t>
      </w:r>
      <w:r>
        <w:rPr>
          <w:rFonts w:ascii="Courier New"/>
          <w:spacing w:val="-35"/>
          <w:sz w:val="20"/>
        </w:rPr>
        <w:t xml:space="preserve"> </w:t>
      </w:r>
      <w:r>
        <w:rPr>
          <w:rFonts w:ascii="Courier New"/>
          <w:sz w:val="20"/>
        </w:rPr>
        <w:t>stated</w:t>
      </w:r>
      <w:r>
        <w:rPr>
          <w:rFonts w:ascii="Courier New"/>
          <w:spacing w:val="-36"/>
          <w:sz w:val="20"/>
        </w:rPr>
        <w:t xml:space="preserve"> </w:t>
      </w:r>
      <w:r>
        <w:rPr>
          <w:rFonts w:ascii="Courier New"/>
          <w:sz w:val="20"/>
        </w:rPr>
        <w:t>one</w:t>
      </w:r>
      <w:r>
        <w:rPr>
          <w:rFonts w:ascii="Courier New"/>
          <w:spacing w:val="-43"/>
          <w:sz w:val="20"/>
        </w:rPr>
        <w:t xml:space="preserve"> </w:t>
      </w:r>
      <w:r>
        <w:rPr>
          <w:rFonts w:ascii="Courier New"/>
          <w:sz w:val="20"/>
        </w:rPr>
        <w:t>of</w:t>
      </w:r>
      <w:r>
        <w:rPr>
          <w:rFonts w:ascii="Courier New"/>
          <w:spacing w:val="-27"/>
          <w:sz w:val="20"/>
        </w:rPr>
        <w:t xml:space="preserve"> </w:t>
      </w:r>
      <w:r>
        <w:rPr>
          <w:rFonts w:ascii="Courier New"/>
          <w:sz w:val="20"/>
        </w:rPr>
        <w:t>the reports</w:t>
      </w:r>
      <w:r>
        <w:rPr>
          <w:rFonts w:ascii="Courier New"/>
          <w:spacing w:val="-31"/>
          <w:sz w:val="20"/>
        </w:rPr>
        <w:t xml:space="preserve"> </w:t>
      </w:r>
      <w:r>
        <w:rPr>
          <w:rFonts w:ascii="Courier New"/>
          <w:sz w:val="20"/>
        </w:rPr>
        <w:t>he</w:t>
      </w:r>
      <w:r>
        <w:rPr>
          <w:rFonts w:ascii="Courier New"/>
          <w:spacing w:val="-43"/>
          <w:sz w:val="20"/>
        </w:rPr>
        <w:t xml:space="preserve"> </w:t>
      </w:r>
      <w:r>
        <w:rPr>
          <w:rFonts w:ascii="Courier New"/>
          <w:sz w:val="20"/>
        </w:rPr>
        <w:t>heard</w:t>
      </w:r>
      <w:r>
        <w:rPr>
          <w:rFonts w:ascii="Courier New"/>
          <w:spacing w:val="-36"/>
          <w:sz w:val="20"/>
        </w:rPr>
        <w:t xml:space="preserve"> </w:t>
      </w:r>
      <w:r>
        <w:rPr>
          <w:rFonts w:ascii="Courier New"/>
          <w:sz w:val="20"/>
        </w:rPr>
        <w:t>involved</w:t>
      </w:r>
      <w:r>
        <w:rPr>
          <w:rFonts w:ascii="Courier New"/>
          <w:spacing w:val="-42"/>
          <w:sz w:val="20"/>
        </w:rPr>
        <w:t xml:space="preserve"> </w:t>
      </w:r>
      <w:r>
        <w:rPr>
          <w:rFonts w:ascii="Courier New"/>
          <w:sz w:val="20"/>
        </w:rPr>
        <w:t>''two</w:t>
      </w:r>
      <w:r>
        <w:rPr>
          <w:rFonts w:ascii="Courier New"/>
          <w:spacing w:val="-34"/>
          <w:sz w:val="20"/>
        </w:rPr>
        <w:t xml:space="preserve"> </w:t>
      </w:r>
      <w:r>
        <w:rPr>
          <w:rFonts w:ascii="Courier New"/>
          <w:sz w:val="20"/>
        </w:rPr>
        <w:t>kids</w:t>
      </w:r>
      <w:r>
        <w:rPr>
          <w:rFonts w:ascii="Courier New"/>
          <w:spacing w:val="-39"/>
          <w:sz w:val="20"/>
        </w:rPr>
        <w:t xml:space="preserve"> </w:t>
      </w:r>
      <w:r>
        <w:rPr>
          <w:rFonts w:ascii="Courier New"/>
          <w:sz w:val="20"/>
        </w:rPr>
        <w:t>that</w:t>
      </w:r>
      <w:r>
        <w:rPr>
          <w:rFonts w:ascii="Courier New"/>
          <w:spacing w:val="-37"/>
          <w:sz w:val="20"/>
        </w:rPr>
        <w:t xml:space="preserve"> </w:t>
      </w:r>
      <w:r>
        <w:rPr>
          <w:rFonts w:ascii="Courier New"/>
          <w:sz w:val="20"/>
        </w:rPr>
        <w:t>were</w:t>
      </w:r>
      <w:r>
        <w:rPr>
          <w:rFonts w:ascii="Courier New"/>
          <w:spacing w:val="-38"/>
          <w:sz w:val="20"/>
        </w:rPr>
        <w:t xml:space="preserve"> </w:t>
      </w:r>
      <w:r>
        <w:rPr>
          <w:rFonts w:ascii="Courier New"/>
          <w:sz w:val="20"/>
        </w:rPr>
        <w:t>shot</w:t>
      </w:r>
      <w:r>
        <w:rPr>
          <w:rFonts w:ascii="Courier New"/>
          <w:spacing w:val="-34"/>
          <w:sz w:val="20"/>
        </w:rPr>
        <w:t xml:space="preserve"> </w:t>
      </w:r>
      <w:r>
        <w:rPr>
          <w:rFonts w:ascii="Courier New"/>
          <w:sz w:val="20"/>
        </w:rPr>
        <w:t>and</w:t>
      </w:r>
      <w:r>
        <w:rPr>
          <w:rFonts w:ascii="Courier New"/>
          <w:spacing w:val="-35"/>
          <w:sz w:val="20"/>
        </w:rPr>
        <w:t xml:space="preserve"> </w:t>
      </w:r>
      <w:r>
        <w:rPr>
          <w:rFonts w:ascii="Courier New"/>
          <w:sz w:val="20"/>
        </w:rPr>
        <w:t>there</w:t>
      </w:r>
      <w:r>
        <w:rPr>
          <w:rFonts w:ascii="Courier New"/>
          <w:spacing w:val="-37"/>
          <w:sz w:val="20"/>
        </w:rPr>
        <w:t xml:space="preserve"> </w:t>
      </w:r>
      <w:r>
        <w:rPr>
          <w:rFonts w:ascii="Courier New"/>
          <w:sz w:val="20"/>
        </w:rPr>
        <w:t>was blood</w:t>
      </w:r>
      <w:r>
        <w:rPr>
          <w:rFonts w:ascii="Courier New"/>
          <w:spacing w:val="-37"/>
          <w:sz w:val="20"/>
        </w:rPr>
        <w:t xml:space="preserve"> </w:t>
      </w:r>
      <w:r>
        <w:rPr>
          <w:rFonts w:ascii="Courier New"/>
          <w:sz w:val="20"/>
        </w:rPr>
        <w:t>all</w:t>
      </w:r>
      <w:r>
        <w:rPr>
          <w:rFonts w:ascii="Courier New"/>
          <w:spacing w:val="-50"/>
          <w:sz w:val="20"/>
        </w:rPr>
        <w:t xml:space="preserve"> </w:t>
      </w:r>
      <w:r>
        <w:rPr>
          <w:rFonts w:ascii="Courier New"/>
          <w:sz w:val="20"/>
        </w:rPr>
        <w:t>over."</w:t>
      </w:r>
      <w:r>
        <w:rPr>
          <w:rFonts w:ascii="Courier New"/>
          <w:sz w:val="20"/>
        </w:rPr>
        <w:tab/>
        <w:t>Michael Kintgen stated he did not know the student's name who made the above statement but believed the student</w:t>
      </w:r>
      <w:r>
        <w:rPr>
          <w:rFonts w:ascii="Courier New"/>
          <w:spacing w:val="-26"/>
          <w:sz w:val="20"/>
        </w:rPr>
        <w:t xml:space="preserve"> </w:t>
      </w:r>
      <w:r>
        <w:rPr>
          <w:rFonts w:ascii="Courier New"/>
          <w:sz w:val="20"/>
        </w:rPr>
        <w:t>indicated</w:t>
      </w:r>
      <w:r>
        <w:rPr>
          <w:rFonts w:ascii="Courier New"/>
          <w:spacing w:val="-20"/>
          <w:sz w:val="20"/>
        </w:rPr>
        <w:t xml:space="preserve"> </w:t>
      </w:r>
      <w:r>
        <w:rPr>
          <w:rFonts w:ascii="Courier New"/>
          <w:sz w:val="20"/>
        </w:rPr>
        <w:t>he</w:t>
      </w:r>
      <w:r>
        <w:rPr>
          <w:rFonts w:ascii="Courier New"/>
          <w:spacing w:val="-43"/>
          <w:sz w:val="20"/>
        </w:rPr>
        <w:t xml:space="preserve"> </w:t>
      </w:r>
      <w:r>
        <w:rPr>
          <w:rFonts w:ascii="Courier New"/>
          <w:sz w:val="20"/>
        </w:rPr>
        <w:t>was</w:t>
      </w:r>
      <w:r>
        <w:rPr>
          <w:rFonts w:ascii="Courier New"/>
          <w:spacing w:val="-47"/>
          <w:sz w:val="20"/>
        </w:rPr>
        <w:t xml:space="preserve"> </w:t>
      </w:r>
      <w:r>
        <w:rPr>
          <w:rFonts w:ascii="Courier New"/>
          <w:sz w:val="20"/>
        </w:rPr>
        <w:t>somewhere</w:t>
      </w:r>
      <w:r>
        <w:rPr>
          <w:rFonts w:ascii="Courier New"/>
          <w:spacing w:val="-36"/>
          <w:sz w:val="20"/>
        </w:rPr>
        <w:t xml:space="preserve"> </w:t>
      </w:r>
      <w:r>
        <w:rPr>
          <w:rFonts w:ascii="Courier New"/>
          <w:sz w:val="20"/>
        </w:rPr>
        <w:t>near</w:t>
      </w:r>
      <w:r>
        <w:rPr>
          <w:rFonts w:ascii="Courier New"/>
          <w:spacing w:val="-39"/>
          <w:sz w:val="20"/>
        </w:rPr>
        <w:t xml:space="preserve"> </w:t>
      </w:r>
      <w:r>
        <w:rPr>
          <w:rFonts w:ascii="Courier New"/>
          <w:sz w:val="20"/>
        </w:rPr>
        <w:t>the</w:t>
      </w:r>
      <w:r>
        <w:rPr>
          <w:rFonts w:ascii="Courier New"/>
          <w:spacing w:val="-48"/>
          <w:sz w:val="20"/>
        </w:rPr>
        <w:t xml:space="preserve"> </w:t>
      </w:r>
      <w:r>
        <w:rPr>
          <w:rFonts w:ascii="Courier New"/>
          <w:sz w:val="20"/>
        </w:rPr>
        <w:t>"commons"</w:t>
      </w:r>
      <w:r>
        <w:rPr>
          <w:rFonts w:ascii="Courier New"/>
          <w:spacing w:val="-14"/>
          <w:sz w:val="20"/>
        </w:rPr>
        <w:t xml:space="preserve"> </w:t>
      </w:r>
      <w:r>
        <w:rPr>
          <w:rFonts w:ascii="Courier New"/>
          <w:sz w:val="20"/>
        </w:rPr>
        <w:t>when</w:t>
      </w:r>
      <w:r>
        <w:rPr>
          <w:rFonts w:ascii="Courier New"/>
          <w:spacing w:val="-37"/>
          <w:sz w:val="20"/>
        </w:rPr>
        <w:t xml:space="preserve"> </w:t>
      </w:r>
      <w:r>
        <w:rPr>
          <w:rFonts w:ascii="Courier New"/>
          <w:sz w:val="20"/>
        </w:rPr>
        <w:t>he</w:t>
      </w:r>
      <w:r>
        <w:rPr>
          <w:rFonts w:ascii="Courier New"/>
          <w:spacing w:val="-47"/>
          <w:sz w:val="20"/>
        </w:rPr>
        <w:t xml:space="preserve"> </w:t>
      </w:r>
      <w:r>
        <w:rPr>
          <w:rFonts w:ascii="Courier New"/>
          <w:sz w:val="20"/>
        </w:rPr>
        <w:t>made that</w:t>
      </w:r>
      <w:r>
        <w:rPr>
          <w:rFonts w:ascii="Courier New"/>
          <w:spacing w:val="-8"/>
          <w:sz w:val="20"/>
        </w:rPr>
        <w:t xml:space="preserve"> </w:t>
      </w:r>
      <w:r>
        <w:rPr>
          <w:rFonts w:ascii="Courier New"/>
          <w:sz w:val="20"/>
        </w:rPr>
        <w:t>observation.</w:t>
      </w:r>
    </w:p>
    <w:p w:rsidR="00CE4C9F" w:rsidRDefault="00CE4C9F">
      <w:pPr>
        <w:pStyle w:val="BodyText"/>
        <w:spacing w:before="2"/>
        <w:rPr>
          <w:rFonts w:ascii="Courier New"/>
          <w:sz w:val="18"/>
        </w:rPr>
      </w:pPr>
    </w:p>
    <w:p w:rsidR="00CE4C9F" w:rsidRDefault="00C85DFB">
      <w:pPr>
        <w:spacing w:line="213" w:lineRule="auto"/>
        <w:ind w:left="1456" w:right="2110" w:firstLine="569"/>
        <w:rPr>
          <w:rFonts w:ascii="Courier New"/>
          <w:sz w:val="20"/>
        </w:rPr>
      </w:pPr>
      <w:r>
        <w:rPr>
          <w:rFonts w:ascii="Courier New"/>
          <w:sz w:val="20"/>
        </w:rPr>
        <w:t>Michael Kintgen went on to state approximately 20 minutes after</w:t>
      </w:r>
      <w:r>
        <w:rPr>
          <w:rFonts w:ascii="Courier New"/>
          <w:spacing w:val="-50"/>
          <w:sz w:val="20"/>
        </w:rPr>
        <w:t xml:space="preserve"> </w:t>
      </w:r>
      <w:r>
        <w:rPr>
          <w:rFonts w:ascii="Courier New"/>
          <w:sz w:val="20"/>
        </w:rPr>
        <w:t>arriving</w:t>
      </w:r>
      <w:r>
        <w:rPr>
          <w:rFonts w:ascii="Courier New"/>
          <w:spacing w:val="-27"/>
          <w:sz w:val="20"/>
        </w:rPr>
        <w:t xml:space="preserve"> </w:t>
      </w:r>
      <w:r>
        <w:rPr>
          <w:rFonts w:ascii="Courier New"/>
          <w:sz w:val="20"/>
        </w:rPr>
        <w:t>in</w:t>
      </w:r>
      <w:r>
        <w:rPr>
          <w:rFonts w:ascii="Courier New"/>
          <w:spacing w:val="-40"/>
          <w:sz w:val="20"/>
        </w:rPr>
        <w:t xml:space="preserve"> </w:t>
      </w:r>
      <w:r>
        <w:rPr>
          <w:rFonts w:ascii="Courier New"/>
          <w:sz w:val="20"/>
        </w:rPr>
        <w:t>the</w:t>
      </w:r>
      <w:r>
        <w:rPr>
          <w:rFonts w:ascii="Courier New"/>
          <w:spacing w:val="-47"/>
          <w:sz w:val="20"/>
        </w:rPr>
        <w:t xml:space="preserve"> </w:t>
      </w:r>
      <w:r>
        <w:rPr>
          <w:rFonts w:ascii="Courier New"/>
          <w:sz w:val="20"/>
        </w:rPr>
        <w:t>park,</w:t>
      </w:r>
      <w:r>
        <w:rPr>
          <w:rFonts w:ascii="Courier New"/>
          <w:spacing w:val="-36"/>
          <w:sz w:val="20"/>
        </w:rPr>
        <w:t xml:space="preserve"> </w:t>
      </w:r>
      <w:r>
        <w:rPr>
          <w:rFonts w:ascii="Courier New"/>
          <w:sz w:val="20"/>
        </w:rPr>
        <w:t>reports</w:t>
      </w:r>
      <w:r>
        <w:rPr>
          <w:rFonts w:ascii="Courier New"/>
          <w:spacing w:val="-36"/>
          <w:sz w:val="20"/>
        </w:rPr>
        <w:t xml:space="preserve"> </w:t>
      </w:r>
      <w:r>
        <w:rPr>
          <w:rFonts w:ascii="Courier New"/>
          <w:sz w:val="20"/>
        </w:rPr>
        <w:t>began</w:t>
      </w:r>
      <w:r>
        <w:rPr>
          <w:rFonts w:ascii="Courier New"/>
          <w:spacing w:val="-38"/>
          <w:sz w:val="20"/>
        </w:rPr>
        <w:t xml:space="preserve"> </w:t>
      </w:r>
      <w:r>
        <w:rPr>
          <w:rFonts w:ascii="Courier New"/>
          <w:sz w:val="20"/>
        </w:rPr>
        <w:t>to</w:t>
      </w:r>
      <w:r>
        <w:rPr>
          <w:rFonts w:ascii="Courier New"/>
          <w:spacing w:val="-50"/>
          <w:sz w:val="20"/>
        </w:rPr>
        <w:t xml:space="preserve"> </w:t>
      </w:r>
      <w:r>
        <w:rPr>
          <w:rFonts w:ascii="Courier New"/>
          <w:sz w:val="20"/>
        </w:rPr>
        <w:t>circulate</w:t>
      </w:r>
      <w:r>
        <w:rPr>
          <w:rFonts w:ascii="Courier New"/>
          <w:spacing w:val="-28"/>
          <w:sz w:val="20"/>
        </w:rPr>
        <w:t xml:space="preserve"> </w:t>
      </w:r>
      <w:r>
        <w:rPr>
          <w:rFonts w:ascii="Courier New"/>
          <w:sz w:val="20"/>
        </w:rPr>
        <w:t>that</w:t>
      </w:r>
      <w:r>
        <w:rPr>
          <w:rFonts w:ascii="Courier New"/>
          <w:spacing w:val="-31"/>
          <w:sz w:val="20"/>
        </w:rPr>
        <w:t xml:space="preserve"> </w:t>
      </w:r>
      <w:r>
        <w:rPr>
          <w:rFonts w:ascii="Courier New"/>
          <w:sz w:val="20"/>
        </w:rPr>
        <w:t>there was</w:t>
      </w:r>
      <w:r>
        <w:rPr>
          <w:rFonts w:ascii="Courier New"/>
          <w:spacing w:val="-39"/>
          <w:sz w:val="20"/>
        </w:rPr>
        <w:t xml:space="preserve"> </w:t>
      </w:r>
      <w:r>
        <w:rPr>
          <w:rFonts w:ascii="Courier New"/>
          <w:sz w:val="20"/>
        </w:rPr>
        <w:t>a</w:t>
      </w:r>
      <w:r>
        <w:rPr>
          <w:rFonts w:ascii="Courier New"/>
          <w:spacing w:val="-39"/>
          <w:sz w:val="20"/>
        </w:rPr>
        <w:t xml:space="preserve"> </w:t>
      </w:r>
      <w:r>
        <w:rPr>
          <w:rFonts w:ascii="Courier New"/>
          <w:sz w:val="20"/>
        </w:rPr>
        <w:t>possible</w:t>
      </w:r>
      <w:r>
        <w:rPr>
          <w:rFonts w:ascii="Courier New"/>
          <w:spacing w:val="-24"/>
          <w:sz w:val="20"/>
        </w:rPr>
        <w:t xml:space="preserve"> </w:t>
      </w:r>
      <w:r>
        <w:rPr>
          <w:rFonts w:ascii="Courier New"/>
          <w:sz w:val="20"/>
        </w:rPr>
        <w:t>gunman</w:t>
      </w:r>
      <w:r>
        <w:rPr>
          <w:rFonts w:ascii="Courier New"/>
          <w:spacing w:val="-23"/>
          <w:sz w:val="20"/>
        </w:rPr>
        <w:t xml:space="preserve"> </w:t>
      </w:r>
      <w:r>
        <w:rPr>
          <w:rFonts w:ascii="Courier New"/>
          <w:sz w:val="20"/>
        </w:rPr>
        <w:t>either</w:t>
      </w:r>
      <w:r>
        <w:rPr>
          <w:rFonts w:ascii="Courier New"/>
          <w:spacing w:val="-34"/>
          <w:sz w:val="20"/>
        </w:rPr>
        <w:t xml:space="preserve"> </w:t>
      </w:r>
      <w:r>
        <w:rPr>
          <w:rFonts w:ascii="Courier New"/>
          <w:sz w:val="20"/>
        </w:rPr>
        <w:t>outside</w:t>
      </w:r>
      <w:r>
        <w:rPr>
          <w:rFonts w:ascii="Courier New"/>
          <w:spacing w:val="-26"/>
          <w:sz w:val="20"/>
        </w:rPr>
        <w:t xml:space="preserve"> </w:t>
      </w:r>
      <w:r>
        <w:rPr>
          <w:rFonts w:ascii="Courier New"/>
          <w:sz w:val="20"/>
        </w:rPr>
        <w:t>the</w:t>
      </w:r>
      <w:r>
        <w:rPr>
          <w:rFonts w:ascii="Courier New"/>
          <w:spacing w:val="-41"/>
          <w:sz w:val="20"/>
        </w:rPr>
        <w:t xml:space="preserve"> </w:t>
      </w:r>
      <w:r>
        <w:rPr>
          <w:rFonts w:ascii="Courier New"/>
          <w:sz w:val="20"/>
        </w:rPr>
        <w:t>school</w:t>
      </w:r>
      <w:r>
        <w:rPr>
          <w:rFonts w:ascii="Courier New"/>
          <w:spacing w:val="-24"/>
          <w:sz w:val="20"/>
        </w:rPr>
        <w:t xml:space="preserve"> </w:t>
      </w:r>
      <w:r>
        <w:rPr>
          <w:rFonts w:ascii="Courier New"/>
          <w:sz w:val="20"/>
        </w:rPr>
        <w:t>or</w:t>
      </w:r>
      <w:r>
        <w:rPr>
          <w:rFonts w:ascii="Courier New"/>
          <w:spacing w:val="-36"/>
          <w:sz w:val="20"/>
        </w:rPr>
        <w:t xml:space="preserve"> </w:t>
      </w:r>
      <w:r>
        <w:rPr>
          <w:rFonts w:ascii="Courier New"/>
          <w:sz w:val="20"/>
        </w:rPr>
        <w:t>on</w:t>
      </w:r>
      <w:r>
        <w:rPr>
          <w:rFonts w:ascii="Courier New"/>
          <w:spacing w:val="-35"/>
          <w:sz w:val="20"/>
        </w:rPr>
        <w:t xml:space="preserve"> </w:t>
      </w:r>
      <w:r>
        <w:rPr>
          <w:rFonts w:ascii="Courier New"/>
          <w:sz w:val="20"/>
        </w:rPr>
        <w:t>the</w:t>
      </w:r>
      <w:r>
        <w:rPr>
          <w:rFonts w:ascii="Courier New"/>
          <w:spacing w:val="-22"/>
          <w:sz w:val="20"/>
        </w:rPr>
        <w:t xml:space="preserve"> </w:t>
      </w:r>
      <w:r>
        <w:rPr>
          <w:rFonts w:ascii="Courier New"/>
          <w:sz w:val="20"/>
        </w:rPr>
        <w:t>roof.</w:t>
      </w:r>
    </w:p>
    <w:p w:rsidR="00CE4C9F" w:rsidRDefault="00C85DFB">
      <w:pPr>
        <w:tabs>
          <w:tab w:val="left" w:pos="2267"/>
          <w:tab w:val="left" w:pos="2712"/>
          <w:tab w:val="left" w:pos="4674"/>
        </w:tabs>
        <w:spacing w:before="1" w:line="213" w:lineRule="auto"/>
        <w:ind w:left="1466" w:right="2044" w:firstLine="1"/>
        <w:rPr>
          <w:rFonts w:ascii="Courier New"/>
          <w:sz w:val="20"/>
        </w:rPr>
      </w:pPr>
      <w:r>
        <w:rPr>
          <w:rFonts w:ascii="Courier New"/>
          <w:sz w:val="20"/>
        </w:rPr>
        <w:t>Michael Kintgen related those teachers and students who were located</w:t>
      </w:r>
      <w:r>
        <w:rPr>
          <w:rFonts w:ascii="Courier New"/>
          <w:spacing w:val="-28"/>
          <w:sz w:val="20"/>
        </w:rPr>
        <w:t xml:space="preserve"> </w:t>
      </w:r>
      <w:r>
        <w:rPr>
          <w:rFonts w:ascii="Courier New"/>
          <w:sz w:val="20"/>
        </w:rPr>
        <w:t>i</w:t>
      </w:r>
      <w:r w:rsidR="00666314">
        <w:rPr>
          <w:rFonts w:ascii="Courier New"/>
          <w:sz w:val="20"/>
        </w:rPr>
        <w:t>n</w:t>
      </w:r>
      <w:r>
        <w:rPr>
          <w:rFonts w:ascii="Courier New"/>
          <w:sz w:val="20"/>
        </w:rPr>
        <w:tab/>
        <w:t>the park then began to run east into the neighborhood area.</w:t>
      </w:r>
      <w:r>
        <w:rPr>
          <w:rFonts w:ascii="Courier New"/>
          <w:sz w:val="20"/>
        </w:rPr>
        <w:tab/>
        <w:t>Michael</w:t>
      </w:r>
      <w:r>
        <w:rPr>
          <w:rFonts w:ascii="Courier New"/>
          <w:spacing w:val="-29"/>
          <w:sz w:val="20"/>
        </w:rPr>
        <w:t xml:space="preserve"> </w:t>
      </w:r>
      <w:r>
        <w:rPr>
          <w:rFonts w:ascii="Courier New"/>
          <w:sz w:val="20"/>
        </w:rPr>
        <w:t>Kintgen</w:t>
      </w:r>
      <w:r>
        <w:rPr>
          <w:rFonts w:ascii="Courier New"/>
          <w:spacing w:val="-37"/>
          <w:sz w:val="20"/>
        </w:rPr>
        <w:t xml:space="preserve"> </w:t>
      </w:r>
      <w:r>
        <w:rPr>
          <w:rFonts w:ascii="Courier New"/>
          <w:sz w:val="20"/>
        </w:rPr>
        <w:t>reported</w:t>
      </w:r>
      <w:r>
        <w:rPr>
          <w:rFonts w:ascii="Courier New"/>
          <w:spacing w:val="-25"/>
          <w:sz w:val="20"/>
        </w:rPr>
        <w:t xml:space="preserve"> </w:t>
      </w:r>
      <w:r>
        <w:rPr>
          <w:rFonts w:ascii="Courier New"/>
          <w:sz w:val="20"/>
        </w:rPr>
        <w:t>it</w:t>
      </w:r>
      <w:r>
        <w:rPr>
          <w:rFonts w:ascii="Courier New"/>
          <w:spacing w:val="-34"/>
          <w:sz w:val="20"/>
        </w:rPr>
        <w:t xml:space="preserve"> </w:t>
      </w:r>
      <w:r>
        <w:rPr>
          <w:rFonts w:ascii="Courier New"/>
          <w:sz w:val="20"/>
        </w:rPr>
        <w:t>was</w:t>
      </w:r>
      <w:r>
        <w:rPr>
          <w:rFonts w:ascii="Courier New"/>
          <w:spacing w:val="-39"/>
          <w:sz w:val="20"/>
        </w:rPr>
        <w:t xml:space="preserve"> </w:t>
      </w:r>
      <w:r>
        <w:rPr>
          <w:rFonts w:ascii="Courier New"/>
          <w:sz w:val="20"/>
        </w:rPr>
        <w:t>from</w:t>
      </w:r>
      <w:r>
        <w:rPr>
          <w:rFonts w:ascii="Courier New"/>
          <w:spacing w:val="-39"/>
          <w:sz w:val="20"/>
        </w:rPr>
        <w:t xml:space="preserve"> </w:t>
      </w:r>
      <w:r>
        <w:rPr>
          <w:rFonts w:ascii="Courier New"/>
          <w:sz w:val="20"/>
        </w:rPr>
        <w:t>that</w:t>
      </w:r>
      <w:r>
        <w:rPr>
          <w:rFonts w:ascii="Courier New"/>
          <w:spacing w:val="-29"/>
          <w:sz w:val="20"/>
        </w:rPr>
        <w:t xml:space="preserve"> </w:t>
      </w:r>
      <w:r>
        <w:rPr>
          <w:rFonts w:ascii="Courier New"/>
          <w:sz w:val="20"/>
        </w:rPr>
        <w:t>point</w:t>
      </w:r>
      <w:r>
        <w:rPr>
          <w:rFonts w:ascii="Courier New"/>
          <w:spacing w:val="-32"/>
          <w:sz w:val="20"/>
        </w:rPr>
        <w:t xml:space="preserve"> </w:t>
      </w:r>
      <w:r>
        <w:rPr>
          <w:rFonts w:ascii="Courier New"/>
          <w:sz w:val="20"/>
        </w:rPr>
        <w:t>he</w:t>
      </w:r>
      <w:r>
        <w:rPr>
          <w:rFonts w:ascii="Courier New"/>
          <w:spacing w:val="-48"/>
          <w:sz w:val="20"/>
        </w:rPr>
        <w:t xml:space="preserve"> </w:t>
      </w:r>
      <w:r>
        <w:rPr>
          <w:rFonts w:ascii="Courier New"/>
          <w:sz w:val="20"/>
        </w:rPr>
        <w:t>obtained a</w:t>
      </w:r>
      <w:r>
        <w:rPr>
          <w:rFonts w:ascii="Courier New"/>
          <w:spacing w:val="-36"/>
          <w:sz w:val="20"/>
        </w:rPr>
        <w:t xml:space="preserve"> </w:t>
      </w:r>
      <w:r>
        <w:rPr>
          <w:rFonts w:ascii="Courier New"/>
          <w:sz w:val="20"/>
        </w:rPr>
        <w:t>ride</w:t>
      </w:r>
      <w:r>
        <w:rPr>
          <w:rFonts w:ascii="Courier New"/>
          <w:spacing w:val="-26"/>
          <w:sz w:val="20"/>
        </w:rPr>
        <w:t xml:space="preserve"> </w:t>
      </w:r>
      <w:r>
        <w:rPr>
          <w:rFonts w:ascii="Courier New"/>
          <w:sz w:val="20"/>
        </w:rPr>
        <w:t>home</w:t>
      </w:r>
      <w:r>
        <w:rPr>
          <w:rFonts w:ascii="Courier New"/>
          <w:spacing w:val="-29"/>
          <w:sz w:val="20"/>
        </w:rPr>
        <w:t xml:space="preserve"> </w:t>
      </w:r>
      <w:r>
        <w:rPr>
          <w:rFonts w:ascii="Courier New"/>
          <w:sz w:val="20"/>
        </w:rPr>
        <w:t>from</w:t>
      </w:r>
      <w:r>
        <w:rPr>
          <w:rFonts w:ascii="Courier New"/>
          <w:spacing w:val="-27"/>
          <w:sz w:val="20"/>
        </w:rPr>
        <w:t xml:space="preserve"> </w:t>
      </w:r>
      <w:r>
        <w:rPr>
          <w:rFonts w:ascii="Courier New"/>
          <w:sz w:val="20"/>
        </w:rPr>
        <w:t>a</w:t>
      </w:r>
      <w:r>
        <w:rPr>
          <w:rFonts w:ascii="Courier New"/>
          <w:spacing w:val="-35"/>
          <w:sz w:val="20"/>
        </w:rPr>
        <w:t xml:space="preserve"> </w:t>
      </w:r>
      <w:r>
        <w:rPr>
          <w:rFonts w:ascii="Courier New"/>
          <w:sz w:val="20"/>
        </w:rPr>
        <w:t>friend.</w:t>
      </w:r>
      <w:r>
        <w:rPr>
          <w:rFonts w:ascii="Courier New"/>
          <w:sz w:val="20"/>
        </w:rPr>
        <w:tab/>
        <w:t>Michael</w:t>
      </w:r>
      <w:r>
        <w:rPr>
          <w:rFonts w:ascii="Courier New"/>
          <w:spacing w:val="-22"/>
          <w:sz w:val="20"/>
        </w:rPr>
        <w:t xml:space="preserve"> </w:t>
      </w:r>
      <w:r>
        <w:rPr>
          <w:rFonts w:ascii="Courier New"/>
          <w:sz w:val="20"/>
        </w:rPr>
        <w:t>Kintgen</w:t>
      </w:r>
      <w:r>
        <w:rPr>
          <w:rFonts w:ascii="Courier New"/>
          <w:spacing w:val="-32"/>
          <w:sz w:val="20"/>
        </w:rPr>
        <w:t xml:space="preserve"> </w:t>
      </w:r>
      <w:r>
        <w:rPr>
          <w:rFonts w:ascii="Courier New"/>
          <w:sz w:val="20"/>
        </w:rPr>
        <w:t>told</w:t>
      </w:r>
      <w:r>
        <w:rPr>
          <w:rFonts w:ascii="Courier New"/>
          <w:spacing w:val="-33"/>
          <w:sz w:val="20"/>
        </w:rPr>
        <w:t xml:space="preserve"> </w:t>
      </w:r>
      <w:r>
        <w:rPr>
          <w:rFonts w:ascii="Courier New"/>
          <w:sz w:val="20"/>
        </w:rPr>
        <w:t>IO</w:t>
      </w:r>
      <w:r>
        <w:rPr>
          <w:rFonts w:ascii="Courier New"/>
          <w:spacing w:val="-35"/>
          <w:sz w:val="20"/>
        </w:rPr>
        <w:t xml:space="preserve"> </w:t>
      </w:r>
      <w:r>
        <w:rPr>
          <w:rFonts w:ascii="Courier New"/>
          <w:sz w:val="20"/>
        </w:rPr>
        <w:t>he</w:t>
      </w:r>
      <w:r>
        <w:rPr>
          <w:rFonts w:ascii="Courier New"/>
          <w:spacing w:val="-42"/>
          <w:sz w:val="20"/>
        </w:rPr>
        <w:t xml:space="preserve"> </w:t>
      </w:r>
      <w:r>
        <w:rPr>
          <w:rFonts w:ascii="Courier New"/>
          <w:sz w:val="20"/>
        </w:rPr>
        <w:t>did</w:t>
      </w:r>
      <w:r>
        <w:rPr>
          <w:rFonts w:ascii="Courier New"/>
          <w:spacing w:val="-36"/>
          <w:sz w:val="20"/>
        </w:rPr>
        <w:t xml:space="preserve"> </w:t>
      </w:r>
      <w:r>
        <w:rPr>
          <w:rFonts w:ascii="Courier New"/>
          <w:sz w:val="20"/>
        </w:rPr>
        <w:t>not</w:t>
      </w:r>
      <w:r>
        <w:rPr>
          <w:rFonts w:ascii="Courier New"/>
          <w:spacing w:val="-30"/>
          <w:sz w:val="20"/>
        </w:rPr>
        <w:t xml:space="preserve"> </w:t>
      </w:r>
      <w:r>
        <w:rPr>
          <w:rFonts w:ascii="Courier New"/>
          <w:sz w:val="20"/>
        </w:rPr>
        <w:t>make any</w:t>
      </w:r>
      <w:r>
        <w:rPr>
          <w:rFonts w:ascii="Courier New"/>
          <w:spacing w:val="-48"/>
          <w:sz w:val="20"/>
        </w:rPr>
        <w:t xml:space="preserve"> </w:t>
      </w:r>
      <w:r>
        <w:rPr>
          <w:rFonts w:ascii="Courier New"/>
          <w:sz w:val="20"/>
        </w:rPr>
        <w:t>additional</w:t>
      </w:r>
      <w:r>
        <w:rPr>
          <w:rFonts w:ascii="Courier New"/>
          <w:spacing w:val="-37"/>
          <w:sz w:val="20"/>
        </w:rPr>
        <w:t xml:space="preserve"> </w:t>
      </w:r>
      <w:r>
        <w:rPr>
          <w:rFonts w:ascii="Courier New"/>
          <w:sz w:val="20"/>
        </w:rPr>
        <w:t>observations</w:t>
      </w:r>
      <w:r>
        <w:rPr>
          <w:rFonts w:ascii="Courier New"/>
          <w:spacing w:val="-39"/>
          <w:sz w:val="20"/>
        </w:rPr>
        <w:t xml:space="preserve"> </w:t>
      </w:r>
      <w:r>
        <w:rPr>
          <w:rFonts w:ascii="Courier New"/>
          <w:sz w:val="20"/>
        </w:rPr>
        <w:t>concerning</w:t>
      </w:r>
      <w:r>
        <w:rPr>
          <w:rFonts w:ascii="Courier New"/>
          <w:spacing w:val="-42"/>
          <w:sz w:val="20"/>
        </w:rPr>
        <w:t xml:space="preserve"> </w:t>
      </w:r>
      <w:r>
        <w:rPr>
          <w:rFonts w:ascii="Courier New"/>
          <w:sz w:val="20"/>
        </w:rPr>
        <w:t>the</w:t>
      </w:r>
      <w:r>
        <w:rPr>
          <w:rFonts w:ascii="Courier New"/>
          <w:spacing w:val="-45"/>
          <w:sz w:val="20"/>
        </w:rPr>
        <w:t xml:space="preserve"> </w:t>
      </w:r>
      <w:r>
        <w:rPr>
          <w:rFonts w:ascii="Courier New"/>
          <w:sz w:val="20"/>
        </w:rPr>
        <w:t>incidents</w:t>
      </w:r>
      <w:r>
        <w:rPr>
          <w:rFonts w:ascii="Courier New"/>
          <w:spacing w:val="-49"/>
          <w:sz w:val="20"/>
        </w:rPr>
        <w:t xml:space="preserve"> </w:t>
      </w:r>
      <w:r>
        <w:rPr>
          <w:rFonts w:ascii="Courier New"/>
          <w:sz w:val="20"/>
        </w:rPr>
        <w:t>occurring</w:t>
      </w:r>
      <w:r>
        <w:rPr>
          <w:rFonts w:ascii="Courier New"/>
          <w:spacing w:val="-40"/>
          <w:sz w:val="20"/>
        </w:rPr>
        <w:t xml:space="preserve"> </w:t>
      </w:r>
      <w:r>
        <w:rPr>
          <w:rFonts w:ascii="Courier New"/>
          <w:sz w:val="20"/>
        </w:rPr>
        <w:t>at Columbine High School on</w:t>
      </w:r>
      <w:r>
        <w:rPr>
          <w:rFonts w:ascii="Courier New"/>
          <w:spacing w:val="-57"/>
          <w:sz w:val="20"/>
        </w:rPr>
        <w:t xml:space="preserve"> </w:t>
      </w:r>
      <w:r>
        <w:rPr>
          <w:rFonts w:ascii="Courier New"/>
          <w:sz w:val="20"/>
        </w:rPr>
        <w:t>04/20/99.</w:t>
      </w:r>
    </w:p>
    <w:p w:rsidR="00CE4C9F" w:rsidRDefault="00CE4C9F">
      <w:pPr>
        <w:pStyle w:val="BodyText"/>
        <w:spacing w:before="10"/>
        <w:rPr>
          <w:rFonts w:ascii="Courier New"/>
          <w:sz w:val="17"/>
        </w:rPr>
      </w:pPr>
    </w:p>
    <w:p w:rsidR="00CE4C9F" w:rsidRDefault="00C85DFB">
      <w:pPr>
        <w:tabs>
          <w:tab w:val="left" w:pos="4458"/>
        </w:tabs>
        <w:spacing w:line="216" w:lineRule="auto"/>
        <w:ind w:left="1481" w:right="2151" w:firstLine="568"/>
        <w:rPr>
          <w:rFonts w:ascii="Courier New"/>
          <w:sz w:val="20"/>
        </w:rPr>
      </w:pPr>
      <w:r>
        <w:rPr>
          <w:rFonts w:ascii="Courier New"/>
          <w:sz w:val="20"/>
        </w:rPr>
        <w:t>Pursuant</w:t>
      </w:r>
      <w:r>
        <w:rPr>
          <w:rFonts w:ascii="Courier New"/>
          <w:spacing w:val="-29"/>
          <w:sz w:val="20"/>
        </w:rPr>
        <w:t xml:space="preserve"> </w:t>
      </w:r>
      <w:r>
        <w:rPr>
          <w:rFonts w:ascii="Courier New"/>
          <w:sz w:val="20"/>
        </w:rPr>
        <w:t>to</w:t>
      </w:r>
      <w:r>
        <w:rPr>
          <w:rFonts w:ascii="Courier New"/>
          <w:spacing w:val="-52"/>
          <w:sz w:val="20"/>
        </w:rPr>
        <w:t xml:space="preserve"> </w:t>
      </w:r>
      <w:r>
        <w:rPr>
          <w:rFonts w:ascii="Courier New"/>
          <w:sz w:val="20"/>
        </w:rPr>
        <w:t>questioning,</w:t>
      </w:r>
      <w:r>
        <w:rPr>
          <w:rFonts w:ascii="Courier New"/>
          <w:spacing w:val="-28"/>
          <w:sz w:val="20"/>
        </w:rPr>
        <w:t xml:space="preserve"> </w:t>
      </w:r>
      <w:r>
        <w:rPr>
          <w:rFonts w:ascii="Courier New"/>
          <w:sz w:val="20"/>
        </w:rPr>
        <w:t>Michael</w:t>
      </w:r>
      <w:r>
        <w:rPr>
          <w:rFonts w:ascii="Courier New"/>
          <w:spacing w:val="-43"/>
          <w:sz w:val="20"/>
        </w:rPr>
        <w:t xml:space="preserve"> </w:t>
      </w:r>
      <w:r>
        <w:rPr>
          <w:rFonts w:ascii="Courier New"/>
          <w:sz w:val="20"/>
        </w:rPr>
        <w:t>Kintgen</w:t>
      </w:r>
      <w:r>
        <w:rPr>
          <w:rFonts w:ascii="Courier New"/>
          <w:spacing w:val="-41"/>
          <w:sz w:val="20"/>
        </w:rPr>
        <w:t xml:space="preserve"> </w:t>
      </w:r>
      <w:r>
        <w:rPr>
          <w:rFonts w:ascii="Courier New"/>
          <w:sz w:val="20"/>
        </w:rPr>
        <w:t>stated</w:t>
      </w:r>
      <w:r>
        <w:rPr>
          <w:rFonts w:ascii="Courier New"/>
          <w:spacing w:val="-33"/>
          <w:sz w:val="20"/>
        </w:rPr>
        <w:t xml:space="preserve"> </w:t>
      </w:r>
      <w:r>
        <w:rPr>
          <w:rFonts w:ascii="Courier New"/>
          <w:sz w:val="20"/>
        </w:rPr>
        <w:t>he</w:t>
      </w:r>
      <w:r>
        <w:rPr>
          <w:rFonts w:ascii="Courier New"/>
          <w:spacing w:val="-50"/>
          <w:sz w:val="20"/>
        </w:rPr>
        <w:t xml:space="preserve"> </w:t>
      </w:r>
      <w:r>
        <w:rPr>
          <w:rFonts w:ascii="Courier New"/>
          <w:sz w:val="20"/>
        </w:rPr>
        <w:t>could</w:t>
      </w:r>
      <w:r>
        <w:rPr>
          <w:rFonts w:ascii="Courier New"/>
          <w:spacing w:val="-43"/>
          <w:sz w:val="20"/>
        </w:rPr>
        <w:t xml:space="preserve"> </w:t>
      </w:r>
      <w:r>
        <w:rPr>
          <w:rFonts w:ascii="Courier New"/>
          <w:sz w:val="20"/>
        </w:rPr>
        <w:t>not recall</w:t>
      </w:r>
      <w:r>
        <w:rPr>
          <w:rFonts w:ascii="Courier New"/>
          <w:spacing w:val="-29"/>
          <w:sz w:val="20"/>
        </w:rPr>
        <w:t xml:space="preserve"> </w:t>
      </w:r>
      <w:r>
        <w:rPr>
          <w:rFonts w:ascii="Courier New"/>
          <w:sz w:val="20"/>
        </w:rPr>
        <w:t>what</w:t>
      </w:r>
      <w:r>
        <w:rPr>
          <w:rFonts w:ascii="Courier New"/>
          <w:spacing w:val="-29"/>
          <w:sz w:val="20"/>
        </w:rPr>
        <w:t xml:space="preserve"> </w:t>
      </w:r>
      <w:r>
        <w:rPr>
          <w:rFonts w:ascii="Courier New"/>
          <w:sz w:val="20"/>
        </w:rPr>
        <w:t>time</w:t>
      </w:r>
      <w:r>
        <w:rPr>
          <w:rFonts w:ascii="Courier New"/>
          <w:spacing w:val="-26"/>
          <w:sz w:val="20"/>
        </w:rPr>
        <w:t xml:space="preserve"> </w:t>
      </w:r>
      <w:r>
        <w:rPr>
          <w:rFonts w:ascii="Courier New"/>
          <w:sz w:val="20"/>
        </w:rPr>
        <w:t>he</w:t>
      </w:r>
      <w:r>
        <w:rPr>
          <w:rFonts w:ascii="Courier New"/>
          <w:spacing w:val="-35"/>
          <w:sz w:val="20"/>
        </w:rPr>
        <w:t xml:space="preserve"> </w:t>
      </w:r>
      <w:r>
        <w:rPr>
          <w:rFonts w:ascii="Courier New"/>
          <w:sz w:val="20"/>
        </w:rPr>
        <w:t>arrived</w:t>
      </w:r>
      <w:r>
        <w:rPr>
          <w:rFonts w:ascii="Courier New"/>
          <w:spacing w:val="-24"/>
          <w:sz w:val="20"/>
        </w:rPr>
        <w:t xml:space="preserve"> </w:t>
      </w:r>
      <w:r>
        <w:rPr>
          <w:rFonts w:ascii="Courier New"/>
          <w:sz w:val="20"/>
        </w:rPr>
        <w:t>at</w:t>
      </w:r>
      <w:r>
        <w:rPr>
          <w:rFonts w:ascii="Courier New"/>
          <w:spacing w:val="-38"/>
          <w:sz w:val="20"/>
        </w:rPr>
        <w:t xml:space="preserve"> </w:t>
      </w:r>
      <w:r>
        <w:rPr>
          <w:rFonts w:ascii="Courier New"/>
          <w:sz w:val="20"/>
        </w:rPr>
        <w:t>home</w:t>
      </w:r>
      <w:r>
        <w:rPr>
          <w:rFonts w:ascii="Courier New"/>
          <w:spacing w:val="-39"/>
          <w:sz w:val="20"/>
        </w:rPr>
        <w:t xml:space="preserve"> </w:t>
      </w:r>
      <w:r>
        <w:rPr>
          <w:rFonts w:ascii="Courier New"/>
          <w:sz w:val="20"/>
        </w:rPr>
        <w:t>but</w:t>
      </w:r>
      <w:r>
        <w:rPr>
          <w:rFonts w:ascii="Courier New"/>
          <w:spacing w:val="-28"/>
          <w:sz w:val="20"/>
        </w:rPr>
        <w:t xml:space="preserve"> </w:t>
      </w:r>
      <w:r>
        <w:rPr>
          <w:rFonts w:ascii="Courier New"/>
          <w:sz w:val="20"/>
        </w:rPr>
        <w:t>it</w:t>
      </w:r>
      <w:r>
        <w:rPr>
          <w:rFonts w:ascii="Courier New"/>
          <w:spacing w:val="-28"/>
          <w:sz w:val="20"/>
        </w:rPr>
        <w:t xml:space="preserve"> </w:t>
      </w:r>
      <w:r>
        <w:rPr>
          <w:rFonts w:ascii="Courier New"/>
          <w:sz w:val="20"/>
        </w:rPr>
        <w:t>was</w:t>
      </w:r>
      <w:r>
        <w:rPr>
          <w:rFonts w:ascii="Courier New"/>
          <w:spacing w:val="-35"/>
          <w:sz w:val="20"/>
        </w:rPr>
        <w:t xml:space="preserve"> </w:t>
      </w:r>
      <w:r>
        <w:rPr>
          <w:rFonts w:ascii="Courier New"/>
          <w:sz w:val="20"/>
        </w:rPr>
        <w:t>at</w:t>
      </w:r>
      <w:r>
        <w:rPr>
          <w:rFonts w:ascii="Courier New"/>
          <w:spacing w:val="-32"/>
          <w:sz w:val="20"/>
        </w:rPr>
        <w:t xml:space="preserve"> </w:t>
      </w:r>
      <w:r>
        <w:rPr>
          <w:rFonts w:ascii="Courier New"/>
          <w:sz w:val="20"/>
        </w:rPr>
        <w:t>some</w:t>
      </w:r>
      <w:r>
        <w:rPr>
          <w:rFonts w:ascii="Courier New"/>
          <w:spacing w:val="-30"/>
          <w:sz w:val="20"/>
        </w:rPr>
        <w:t xml:space="preserve"> </w:t>
      </w:r>
      <w:r>
        <w:rPr>
          <w:rFonts w:ascii="Courier New"/>
          <w:sz w:val="20"/>
        </w:rPr>
        <w:t>point</w:t>
      </w:r>
      <w:r>
        <w:rPr>
          <w:rFonts w:ascii="Courier New"/>
          <w:spacing w:val="-22"/>
          <w:sz w:val="20"/>
        </w:rPr>
        <w:t xml:space="preserve"> </w:t>
      </w:r>
      <w:r>
        <w:rPr>
          <w:rFonts w:ascii="Courier New"/>
          <w:sz w:val="20"/>
        </w:rPr>
        <w:t>later he</w:t>
      </w:r>
      <w:r>
        <w:rPr>
          <w:rFonts w:ascii="Courier New"/>
          <w:spacing w:val="-45"/>
          <w:sz w:val="20"/>
        </w:rPr>
        <w:t xml:space="preserve"> </w:t>
      </w:r>
      <w:r>
        <w:rPr>
          <w:rFonts w:ascii="Courier New"/>
          <w:sz w:val="20"/>
        </w:rPr>
        <w:t>learned</w:t>
      </w:r>
      <w:r>
        <w:rPr>
          <w:rFonts w:ascii="Courier New"/>
          <w:spacing w:val="-31"/>
          <w:sz w:val="20"/>
        </w:rPr>
        <w:t xml:space="preserve"> </w:t>
      </w:r>
      <w:r>
        <w:rPr>
          <w:rFonts w:ascii="Courier New"/>
          <w:sz w:val="20"/>
        </w:rPr>
        <w:t>that</w:t>
      </w:r>
      <w:r>
        <w:rPr>
          <w:rFonts w:ascii="Courier New"/>
          <w:spacing w:val="-33"/>
          <w:sz w:val="20"/>
        </w:rPr>
        <w:t xml:space="preserve"> </w:t>
      </w:r>
      <w:r>
        <w:rPr>
          <w:rFonts w:ascii="Courier New"/>
          <w:sz w:val="20"/>
        </w:rPr>
        <w:t>his</w:t>
      </w:r>
      <w:r>
        <w:rPr>
          <w:rFonts w:ascii="Courier New"/>
          <w:spacing w:val="-42"/>
          <w:sz w:val="20"/>
        </w:rPr>
        <w:t xml:space="preserve"> </w:t>
      </w:r>
      <w:r>
        <w:rPr>
          <w:rFonts w:ascii="Courier New"/>
          <w:sz w:val="20"/>
        </w:rPr>
        <w:t>brother</w:t>
      </w:r>
      <w:r>
        <w:rPr>
          <w:rFonts w:ascii="Courier New"/>
          <w:spacing w:val="-34"/>
          <w:sz w:val="20"/>
        </w:rPr>
        <w:t xml:space="preserve"> </w:t>
      </w:r>
      <w:r>
        <w:rPr>
          <w:rFonts w:ascii="Courier New"/>
          <w:sz w:val="20"/>
        </w:rPr>
        <w:t>had</w:t>
      </w:r>
      <w:r>
        <w:rPr>
          <w:rFonts w:ascii="Courier New"/>
          <w:spacing w:val="-37"/>
          <w:sz w:val="20"/>
        </w:rPr>
        <w:t xml:space="preserve"> </w:t>
      </w:r>
      <w:r>
        <w:rPr>
          <w:rFonts w:ascii="Courier New"/>
          <w:sz w:val="20"/>
        </w:rPr>
        <w:t>been</w:t>
      </w:r>
      <w:r>
        <w:rPr>
          <w:rFonts w:ascii="Courier New"/>
          <w:spacing w:val="-37"/>
          <w:sz w:val="20"/>
        </w:rPr>
        <w:t xml:space="preserve"> </w:t>
      </w:r>
      <w:r>
        <w:rPr>
          <w:rFonts w:ascii="Courier New"/>
          <w:sz w:val="20"/>
        </w:rPr>
        <w:t>injured</w:t>
      </w:r>
      <w:r>
        <w:rPr>
          <w:rFonts w:ascii="Courier New"/>
          <w:spacing w:val="-37"/>
          <w:sz w:val="20"/>
        </w:rPr>
        <w:t xml:space="preserve"> </w:t>
      </w:r>
      <w:r>
        <w:rPr>
          <w:rFonts w:ascii="Courier New"/>
          <w:sz w:val="20"/>
        </w:rPr>
        <w:t>during</w:t>
      </w:r>
      <w:r>
        <w:rPr>
          <w:rFonts w:ascii="Courier New"/>
          <w:spacing w:val="-27"/>
          <w:sz w:val="20"/>
        </w:rPr>
        <w:t xml:space="preserve"> </w:t>
      </w:r>
      <w:r>
        <w:rPr>
          <w:rFonts w:ascii="Courier New"/>
          <w:sz w:val="20"/>
        </w:rPr>
        <w:t>the</w:t>
      </w:r>
      <w:r>
        <w:rPr>
          <w:rFonts w:ascii="Courier New"/>
          <w:spacing w:val="-44"/>
          <w:sz w:val="20"/>
        </w:rPr>
        <w:t xml:space="preserve"> </w:t>
      </w:r>
      <w:r>
        <w:rPr>
          <w:rFonts w:ascii="Courier New"/>
          <w:sz w:val="20"/>
        </w:rPr>
        <w:t>incident. Michael</w:t>
      </w:r>
      <w:r>
        <w:rPr>
          <w:rFonts w:ascii="Courier New"/>
          <w:spacing w:val="-30"/>
          <w:sz w:val="20"/>
        </w:rPr>
        <w:t xml:space="preserve"> </w:t>
      </w:r>
      <w:r>
        <w:rPr>
          <w:rFonts w:ascii="Courier New"/>
          <w:sz w:val="20"/>
        </w:rPr>
        <w:t>Kintgen</w:t>
      </w:r>
      <w:r>
        <w:rPr>
          <w:rFonts w:ascii="Courier New"/>
          <w:spacing w:val="-35"/>
          <w:sz w:val="20"/>
        </w:rPr>
        <w:t xml:space="preserve"> </w:t>
      </w:r>
      <w:r>
        <w:rPr>
          <w:rFonts w:ascii="Courier New"/>
          <w:sz w:val="20"/>
        </w:rPr>
        <w:t>was</w:t>
      </w:r>
      <w:r>
        <w:rPr>
          <w:rFonts w:ascii="Courier New"/>
          <w:spacing w:val="-49"/>
          <w:sz w:val="20"/>
        </w:rPr>
        <w:t xml:space="preserve"> </w:t>
      </w:r>
      <w:r>
        <w:rPr>
          <w:rFonts w:ascii="Courier New"/>
          <w:sz w:val="20"/>
        </w:rPr>
        <w:t>unable</w:t>
      </w:r>
      <w:r>
        <w:rPr>
          <w:rFonts w:ascii="Courier New"/>
          <w:spacing w:val="-39"/>
          <w:sz w:val="20"/>
        </w:rPr>
        <w:t xml:space="preserve"> </w:t>
      </w:r>
      <w:r>
        <w:rPr>
          <w:rFonts w:ascii="Courier New"/>
          <w:sz w:val="20"/>
        </w:rPr>
        <w:t>to</w:t>
      </w:r>
      <w:r>
        <w:rPr>
          <w:rFonts w:ascii="Courier New"/>
          <w:spacing w:val="-51"/>
          <w:sz w:val="20"/>
        </w:rPr>
        <w:t xml:space="preserve"> </w:t>
      </w:r>
      <w:r>
        <w:rPr>
          <w:rFonts w:ascii="Courier New"/>
          <w:sz w:val="20"/>
        </w:rPr>
        <w:t>provide</w:t>
      </w:r>
      <w:r>
        <w:rPr>
          <w:rFonts w:ascii="Courier New"/>
          <w:spacing w:val="-42"/>
          <w:sz w:val="20"/>
        </w:rPr>
        <w:t xml:space="preserve"> </w:t>
      </w:r>
      <w:r>
        <w:rPr>
          <w:rFonts w:ascii="Courier New"/>
          <w:sz w:val="20"/>
        </w:rPr>
        <w:t>any</w:t>
      </w:r>
      <w:r>
        <w:rPr>
          <w:rFonts w:ascii="Courier New"/>
          <w:spacing w:val="-43"/>
          <w:sz w:val="20"/>
        </w:rPr>
        <w:t xml:space="preserve"> </w:t>
      </w:r>
      <w:r>
        <w:rPr>
          <w:rFonts w:ascii="Courier New"/>
          <w:sz w:val="20"/>
        </w:rPr>
        <w:t>additional</w:t>
      </w:r>
      <w:r>
        <w:rPr>
          <w:rFonts w:ascii="Courier New"/>
          <w:spacing w:val="-27"/>
          <w:sz w:val="20"/>
        </w:rPr>
        <w:t xml:space="preserve"> </w:t>
      </w:r>
      <w:r>
        <w:rPr>
          <w:rFonts w:ascii="Courier New"/>
          <w:sz w:val="20"/>
        </w:rPr>
        <w:t>information regarding</w:t>
      </w:r>
      <w:r>
        <w:rPr>
          <w:rFonts w:ascii="Courier New"/>
          <w:spacing w:val="-57"/>
          <w:sz w:val="20"/>
        </w:rPr>
        <w:t xml:space="preserve"> </w:t>
      </w:r>
      <w:r>
        <w:rPr>
          <w:rFonts w:ascii="Courier New"/>
          <w:sz w:val="20"/>
        </w:rPr>
        <w:t>this</w:t>
      </w:r>
      <w:r>
        <w:rPr>
          <w:rFonts w:ascii="Courier New"/>
          <w:spacing w:val="-60"/>
          <w:sz w:val="20"/>
        </w:rPr>
        <w:t xml:space="preserve"> </w:t>
      </w:r>
      <w:r>
        <w:rPr>
          <w:rFonts w:ascii="Courier New"/>
          <w:sz w:val="20"/>
        </w:rPr>
        <w:t>incident.</w:t>
      </w:r>
      <w:r>
        <w:rPr>
          <w:rFonts w:ascii="Courier New"/>
          <w:sz w:val="20"/>
        </w:rPr>
        <w:tab/>
        <w:t>For purposes of clarification, IO verified</w:t>
      </w:r>
      <w:r>
        <w:rPr>
          <w:rFonts w:ascii="Courier New"/>
          <w:spacing w:val="-23"/>
          <w:sz w:val="20"/>
        </w:rPr>
        <w:t xml:space="preserve"> </w:t>
      </w:r>
      <w:r>
        <w:rPr>
          <w:rFonts w:ascii="Courier New"/>
          <w:sz w:val="20"/>
        </w:rPr>
        <w:t>with</w:t>
      </w:r>
      <w:r>
        <w:rPr>
          <w:rFonts w:ascii="Courier New"/>
          <w:spacing w:val="-29"/>
          <w:sz w:val="20"/>
        </w:rPr>
        <w:t xml:space="preserve"> </w:t>
      </w:r>
      <w:r>
        <w:rPr>
          <w:rFonts w:ascii="Courier New"/>
          <w:sz w:val="20"/>
        </w:rPr>
        <w:t>Michael</w:t>
      </w:r>
      <w:r>
        <w:rPr>
          <w:rFonts w:ascii="Courier New"/>
          <w:spacing w:val="-19"/>
          <w:sz w:val="20"/>
        </w:rPr>
        <w:t xml:space="preserve"> </w:t>
      </w:r>
      <w:r>
        <w:rPr>
          <w:rFonts w:ascii="Courier New"/>
          <w:sz w:val="20"/>
        </w:rPr>
        <w:t>Kintgen</w:t>
      </w:r>
      <w:r>
        <w:rPr>
          <w:rFonts w:ascii="Courier New"/>
          <w:spacing w:val="-26"/>
          <w:sz w:val="20"/>
        </w:rPr>
        <w:t xml:space="preserve"> </w:t>
      </w:r>
      <w:r>
        <w:rPr>
          <w:rFonts w:ascii="Courier New"/>
          <w:sz w:val="20"/>
        </w:rPr>
        <w:t>ac</w:t>
      </w:r>
      <w:r>
        <w:rPr>
          <w:rFonts w:ascii="Courier New"/>
          <w:spacing w:val="-36"/>
          <w:sz w:val="20"/>
        </w:rPr>
        <w:t xml:space="preserve"> </w:t>
      </w:r>
      <w:r>
        <w:rPr>
          <w:rFonts w:ascii="Courier New"/>
          <w:sz w:val="20"/>
        </w:rPr>
        <w:t>no</w:t>
      </w:r>
      <w:r>
        <w:rPr>
          <w:rFonts w:ascii="Courier New"/>
          <w:spacing w:val="-41"/>
          <w:sz w:val="20"/>
        </w:rPr>
        <w:t xml:space="preserve"> </w:t>
      </w:r>
      <w:r>
        <w:rPr>
          <w:rFonts w:ascii="Courier New"/>
          <w:sz w:val="20"/>
        </w:rPr>
        <w:t>time</w:t>
      </w:r>
      <w:r>
        <w:rPr>
          <w:rFonts w:ascii="Courier New"/>
          <w:spacing w:val="-35"/>
          <w:sz w:val="20"/>
        </w:rPr>
        <w:t xml:space="preserve"> </w:t>
      </w:r>
      <w:r>
        <w:rPr>
          <w:rFonts w:ascii="Courier New"/>
          <w:sz w:val="20"/>
        </w:rPr>
        <w:t>did</w:t>
      </w:r>
      <w:r>
        <w:rPr>
          <w:rFonts w:ascii="Courier New"/>
          <w:spacing w:val="-31"/>
          <w:sz w:val="20"/>
        </w:rPr>
        <w:t xml:space="preserve"> </w:t>
      </w:r>
      <w:r>
        <w:rPr>
          <w:rFonts w:ascii="Courier New"/>
          <w:sz w:val="20"/>
        </w:rPr>
        <w:t>he</w:t>
      </w:r>
      <w:r>
        <w:rPr>
          <w:rFonts w:ascii="Courier New"/>
          <w:spacing w:val="-38"/>
          <w:sz w:val="20"/>
        </w:rPr>
        <w:t xml:space="preserve"> </w:t>
      </w:r>
      <w:r>
        <w:rPr>
          <w:rFonts w:ascii="Courier New"/>
          <w:sz w:val="20"/>
        </w:rPr>
        <w:t>see</w:t>
      </w:r>
      <w:r>
        <w:rPr>
          <w:rFonts w:ascii="Courier New"/>
          <w:spacing w:val="-32"/>
          <w:sz w:val="20"/>
        </w:rPr>
        <w:t xml:space="preserve"> </w:t>
      </w:r>
      <w:r>
        <w:rPr>
          <w:rFonts w:ascii="Courier New"/>
          <w:sz w:val="20"/>
        </w:rPr>
        <w:t>any</w:t>
      </w:r>
      <w:r>
        <w:rPr>
          <w:rFonts w:ascii="Courier New"/>
          <w:spacing w:val="-36"/>
          <w:sz w:val="20"/>
        </w:rPr>
        <w:t xml:space="preserve"> </w:t>
      </w:r>
      <w:r>
        <w:rPr>
          <w:rFonts w:ascii="Courier New"/>
          <w:sz w:val="20"/>
        </w:rPr>
        <w:t>suspects associated</w:t>
      </w:r>
      <w:r>
        <w:rPr>
          <w:rFonts w:ascii="Courier New"/>
          <w:spacing w:val="-28"/>
          <w:sz w:val="20"/>
        </w:rPr>
        <w:t xml:space="preserve"> </w:t>
      </w:r>
      <w:r>
        <w:rPr>
          <w:rFonts w:ascii="Courier New"/>
          <w:sz w:val="20"/>
        </w:rPr>
        <w:t>with</w:t>
      </w:r>
      <w:r>
        <w:rPr>
          <w:rFonts w:ascii="Courier New"/>
          <w:spacing w:val="-38"/>
          <w:sz w:val="20"/>
        </w:rPr>
        <w:t xml:space="preserve"> </w:t>
      </w:r>
      <w:r>
        <w:rPr>
          <w:rFonts w:ascii="Courier New"/>
          <w:sz w:val="20"/>
        </w:rPr>
        <w:t>this</w:t>
      </w:r>
      <w:r>
        <w:rPr>
          <w:rFonts w:ascii="Courier New"/>
          <w:spacing w:val="-38"/>
          <w:sz w:val="20"/>
        </w:rPr>
        <w:t xml:space="preserve"> </w:t>
      </w:r>
      <w:r>
        <w:rPr>
          <w:rFonts w:ascii="Courier New"/>
          <w:sz w:val="20"/>
        </w:rPr>
        <w:t>incident</w:t>
      </w:r>
      <w:r>
        <w:rPr>
          <w:rFonts w:ascii="Courier New"/>
          <w:spacing w:val="-27"/>
          <w:sz w:val="20"/>
        </w:rPr>
        <w:t xml:space="preserve"> </w:t>
      </w:r>
      <w:r>
        <w:rPr>
          <w:rFonts w:ascii="Courier New"/>
          <w:sz w:val="20"/>
        </w:rPr>
        <w:t>and</w:t>
      </w:r>
      <w:r>
        <w:rPr>
          <w:rFonts w:ascii="Courier New"/>
          <w:spacing w:val="-36"/>
          <w:sz w:val="20"/>
        </w:rPr>
        <w:t xml:space="preserve"> </w:t>
      </w:r>
      <w:r>
        <w:rPr>
          <w:rFonts w:ascii="Courier New"/>
          <w:sz w:val="20"/>
        </w:rPr>
        <w:t>only</w:t>
      </w:r>
      <w:r>
        <w:rPr>
          <w:rFonts w:ascii="Courier New"/>
          <w:spacing w:val="-41"/>
          <w:sz w:val="20"/>
        </w:rPr>
        <w:t xml:space="preserve"> </w:t>
      </w:r>
      <w:r>
        <w:rPr>
          <w:rFonts w:ascii="Courier New"/>
          <w:sz w:val="20"/>
        </w:rPr>
        <w:t>heard</w:t>
      </w:r>
      <w:r>
        <w:rPr>
          <w:rFonts w:ascii="Courier New"/>
          <w:spacing w:val="-37"/>
          <w:sz w:val="20"/>
        </w:rPr>
        <w:t xml:space="preserve"> </w:t>
      </w:r>
      <w:r>
        <w:rPr>
          <w:rFonts w:ascii="Courier New"/>
          <w:sz w:val="20"/>
        </w:rPr>
        <w:t>what</w:t>
      </w:r>
      <w:r>
        <w:rPr>
          <w:rFonts w:ascii="Courier New"/>
          <w:spacing w:val="-31"/>
          <w:sz w:val="20"/>
        </w:rPr>
        <w:t xml:space="preserve"> </w:t>
      </w:r>
      <w:r>
        <w:rPr>
          <w:rFonts w:ascii="Courier New"/>
          <w:sz w:val="20"/>
        </w:rPr>
        <w:t>he</w:t>
      </w:r>
      <w:r>
        <w:rPr>
          <w:rFonts w:ascii="Courier New"/>
          <w:spacing w:val="-49"/>
          <w:sz w:val="20"/>
        </w:rPr>
        <w:t xml:space="preserve"> </w:t>
      </w:r>
      <w:r>
        <w:rPr>
          <w:rFonts w:ascii="Courier New"/>
          <w:sz w:val="20"/>
        </w:rPr>
        <w:t>thought</w:t>
      </w:r>
      <w:r>
        <w:rPr>
          <w:rFonts w:ascii="Courier New"/>
          <w:spacing w:val="-26"/>
          <w:sz w:val="20"/>
        </w:rPr>
        <w:t xml:space="preserve"> </w:t>
      </w:r>
      <w:r>
        <w:rPr>
          <w:rFonts w:ascii="Courier New"/>
          <w:sz w:val="20"/>
        </w:rPr>
        <w:t>were "explosions"</w:t>
      </w:r>
      <w:r>
        <w:rPr>
          <w:rFonts w:ascii="Courier New"/>
          <w:spacing w:val="-16"/>
          <w:sz w:val="20"/>
        </w:rPr>
        <w:t xml:space="preserve"> </w:t>
      </w:r>
      <w:r>
        <w:rPr>
          <w:rFonts w:ascii="Courier New"/>
          <w:sz w:val="20"/>
        </w:rPr>
        <w:t>coming</w:t>
      </w:r>
      <w:r>
        <w:rPr>
          <w:rFonts w:ascii="Courier New"/>
          <w:spacing w:val="-33"/>
          <w:sz w:val="20"/>
        </w:rPr>
        <w:t xml:space="preserve"> </w:t>
      </w:r>
      <w:r>
        <w:rPr>
          <w:rFonts w:ascii="Courier New"/>
          <w:sz w:val="20"/>
        </w:rPr>
        <w:t>from</w:t>
      </w:r>
      <w:r>
        <w:rPr>
          <w:rFonts w:ascii="Courier New"/>
          <w:spacing w:val="-41"/>
          <w:sz w:val="20"/>
        </w:rPr>
        <w:t xml:space="preserve"> </w:t>
      </w:r>
      <w:r>
        <w:rPr>
          <w:rFonts w:ascii="Courier New"/>
          <w:sz w:val="20"/>
        </w:rPr>
        <w:t>the</w:t>
      </w:r>
      <w:r>
        <w:rPr>
          <w:rFonts w:ascii="Courier New"/>
          <w:spacing w:val="-35"/>
          <w:sz w:val="20"/>
        </w:rPr>
        <w:t xml:space="preserve"> </w:t>
      </w:r>
      <w:r>
        <w:rPr>
          <w:rFonts w:ascii="Courier New"/>
          <w:sz w:val="20"/>
        </w:rPr>
        <w:t>location</w:t>
      </w:r>
      <w:r>
        <w:rPr>
          <w:rFonts w:ascii="Courier New"/>
          <w:spacing w:val="-41"/>
          <w:sz w:val="20"/>
        </w:rPr>
        <w:t xml:space="preserve"> </w:t>
      </w:r>
      <w:r>
        <w:rPr>
          <w:rFonts w:ascii="Courier New"/>
          <w:sz w:val="20"/>
        </w:rPr>
        <w:t>of</w:t>
      </w:r>
      <w:r>
        <w:rPr>
          <w:rFonts w:ascii="Courier New"/>
          <w:spacing w:val="-35"/>
          <w:sz w:val="20"/>
        </w:rPr>
        <w:t xml:space="preserve"> </w:t>
      </w:r>
      <w:r>
        <w:rPr>
          <w:rFonts w:ascii="Courier New"/>
          <w:sz w:val="20"/>
        </w:rPr>
        <w:t>Columbine</w:t>
      </w:r>
      <w:r>
        <w:rPr>
          <w:rFonts w:ascii="Courier New"/>
          <w:spacing w:val="-40"/>
          <w:sz w:val="20"/>
        </w:rPr>
        <w:t xml:space="preserve"> </w:t>
      </w:r>
      <w:r>
        <w:rPr>
          <w:rFonts w:ascii="Courier New"/>
          <w:sz w:val="20"/>
        </w:rPr>
        <w:t>High</w:t>
      </w:r>
      <w:r>
        <w:rPr>
          <w:rFonts w:ascii="Courier New"/>
          <w:spacing w:val="-49"/>
          <w:sz w:val="20"/>
        </w:rPr>
        <w:t xml:space="preserve"> </w:t>
      </w:r>
      <w:r>
        <w:rPr>
          <w:rFonts w:ascii="Courier New"/>
          <w:sz w:val="20"/>
        </w:rPr>
        <w:t>School.</w:t>
      </w:r>
    </w:p>
    <w:p w:rsidR="00CE4C9F" w:rsidRDefault="00C85DFB">
      <w:pPr>
        <w:tabs>
          <w:tab w:val="left" w:pos="5949"/>
        </w:tabs>
        <w:spacing w:line="213" w:lineRule="auto"/>
        <w:ind w:left="1488" w:right="2128" w:firstLine="8"/>
        <w:rPr>
          <w:rFonts w:ascii="Courier New"/>
          <w:sz w:val="20"/>
        </w:rPr>
      </w:pPr>
      <w:r>
        <w:rPr>
          <w:rFonts w:ascii="Courier New"/>
          <w:sz w:val="20"/>
        </w:rPr>
        <w:t>Michael Kin</w:t>
      </w:r>
      <w:r w:rsidR="00666314">
        <w:rPr>
          <w:rFonts w:ascii="Courier New"/>
          <w:sz w:val="20"/>
        </w:rPr>
        <w:t>t</w:t>
      </w:r>
      <w:r>
        <w:rPr>
          <w:rFonts w:ascii="Courier New"/>
          <w:sz w:val="20"/>
        </w:rPr>
        <w:t>gen was unable to be more specific concerning the nature</w:t>
      </w:r>
      <w:r>
        <w:rPr>
          <w:rFonts w:ascii="Courier New"/>
          <w:spacing w:val="-42"/>
          <w:sz w:val="20"/>
        </w:rPr>
        <w:t xml:space="preserve"> </w:t>
      </w:r>
      <w:r>
        <w:rPr>
          <w:rFonts w:ascii="Courier New"/>
          <w:sz w:val="20"/>
        </w:rPr>
        <w:t>or</w:t>
      </w:r>
      <w:r>
        <w:rPr>
          <w:rFonts w:ascii="Courier New"/>
          <w:spacing w:val="-49"/>
          <w:sz w:val="20"/>
        </w:rPr>
        <w:t xml:space="preserve"> </w:t>
      </w:r>
      <w:r>
        <w:rPr>
          <w:rFonts w:ascii="Courier New"/>
          <w:sz w:val="20"/>
        </w:rPr>
        <w:t>location</w:t>
      </w:r>
      <w:r>
        <w:rPr>
          <w:rFonts w:ascii="Courier New"/>
          <w:spacing w:val="-34"/>
          <w:sz w:val="20"/>
        </w:rPr>
        <w:t xml:space="preserve"> </w:t>
      </w:r>
      <w:r>
        <w:rPr>
          <w:rFonts w:ascii="Courier New"/>
          <w:sz w:val="20"/>
        </w:rPr>
        <w:t>of</w:t>
      </w:r>
      <w:r>
        <w:rPr>
          <w:rFonts w:ascii="Courier New"/>
          <w:spacing w:val="-38"/>
          <w:sz w:val="20"/>
        </w:rPr>
        <w:t xml:space="preserve"> </w:t>
      </w:r>
      <w:r>
        <w:rPr>
          <w:rFonts w:ascii="Courier New"/>
          <w:sz w:val="20"/>
        </w:rPr>
        <w:t>the</w:t>
      </w:r>
      <w:r>
        <w:rPr>
          <w:rFonts w:ascii="Courier New"/>
          <w:spacing w:val="-47"/>
          <w:sz w:val="20"/>
        </w:rPr>
        <w:t xml:space="preserve"> </w:t>
      </w:r>
      <w:r>
        <w:rPr>
          <w:rFonts w:ascii="Courier New"/>
          <w:sz w:val="20"/>
        </w:rPr>
        <w:t>explosions.</w:t>
      </w:r>
      <w:r>
        <w:rPr>
          <w:rFonts w:ascii="Courier New"/>
          <w:sz w:val="20"/>
        </w:rPr>
        <w:tab/>
        <w:t>See</w:t>
      </w:r>
      <w:r>
        <w:rPr>
          <w:rFonts w:ascii="Courier New"/>
          <w:spacing w:val="-37"/>
          <w:sz w:val="20"/>
        </w:rPr>
        <w:t xml:space="preserve"> </w:t>
      </w:r>
      <w:r>
        <w:rPr>
          <w:rFonts w:ascii="Courier New"/>
          <w:sz w:val="20"/>
        </w:rPr>
        <w:t>the</w:t>
      </w:r>
      <w:r>
        <w:rPr>
          <w:rFonts w:ascii="Courier New"/>
          <w:spacing w:val="-44"/>
          <w:sz w:val="20"/>
        </w:rPr>
        <w:t xml:space="preserve"> </w:t>
      </w:r>
      <w:r>
        <w:rPr>
          <w:rFonts w:ascii="Courier New"/>
          <w:sz w:val="20"/>
        </w:rPr>
        <w:t>diagram</w:t>
      </w:r>
      <w:r>
        <w:rPr>
          <w:rFonts w:ascii="Courier New"/>
          <w:spacing w:val="-31"/>
          <w:sz w:val="20"/>
        </w:rPr>
        <w:t xml:space="preserve"> </w:t>
      </w:r>
      <w:r>
        <w:rPr>
          <w:rFonts w:ascii="Courier New"/>
          <w:sz w:val="20"/>
        </w:rPr>
        <w:t>prepared</w:t>
      </w:r>
      <w:r>
        <w:rPr>
          <w:rFonts w:ascii="Courier New"/>
          <w:spacing w:val="-23"/>
          <w:sz w:val="20"/>
        </w:rPr>
        <w:t xml:space="preserve"> </w:t>
      </w:r>
      <w:r>
        <w:rPr>
          <w:rFonts w:ascii="Courier New"/>
          <w:sz w:val="20"/>
        </w:rPr>
        <w:t>by</w:t>
      </w:r>
    </w:p>
    <w:p w:rsidR="00CE4C9F" w:rsidRDefault="00C85DFB">
      <w:pPr>
        <w:spacing w:before="189"/>
        <w:ind w:right="584"/>
        <w:jc w:val="right"/>
        <w:rPr>
          <w:sz w:val="23"/>
        </w:rPr>
      </w:pPr>
      <w:r>
        <w:rPr>
          <w:w w:val="105"/>
          <w:sz w:val="23"/>
        </w:rPr>
        <w:t>JC-001-001481</w:t>
      </w:r>
    </w:p>
    <w:p w:rsidR="00CE4C9F" w:rsidRDefault="00CE4C9F">
      <w:pPr>
        <w:jc w:val="right"/>
        <w:rPr>
          <w:sz w:val="23"/>
        </w:rPr>
        <w:sectPr w:rsidR="00CE4C9F">
          <w:type w:val="continuous"/>
          <w:pgSz w:w="12240" w:h="15840"/>
          <w:pgMar w:top="680" w:right="700" w:bottom="280" w:left="340" w:header="720" w:footer="720" w:gutter="0"/>
          <w:cols w:space="720"/>
        </w:sectPr>
      </w:pPr>
    </w:p>
    <w:p w:rsidR="00CE4C9F" w:rsidRDefault="00C85DFB">
      <w:pPr>
        <w:tabs>
          <w:tab w:val="left" w:pos="4511"/>
        </w:tabs>
        <w:spacing w:before="99" w:line="204" w:lineRule="auto"/>
        <w:ind w:left="4511" w:right="38" w:hanging="2981"/>
        <w:rPr>
          <w:rFonts w:ascii="Courier New"/>
          <w:sz w:val="20"/>
        </w:rPr>
      </w:pPr>
      <w:bookmarkStart w:id="476" w:name="_bookmark480"/>
      <w:bookmarkEnd w:id="476"/>
      <w:r>
        <w:rPr>
          <w:rFonts w:ascii="Courier New"/>
          <w:sz w:val="20"/>
        </w:rPr>
        <w:lastRenderedPageBreak/>
        <w:t>PIRNARR</w:t>
      </w:r>
      <w:r>
        <w:rPr>
          <w:rFonts w:ascii="Courier New"/>
          <w:sz w:val="20"/>
        </w:rPr>
        <w:tab/>
      </w:r>
      <w:r>
        <w:rPr>
          <w:rFonts w:ascii="Courier New"/>
          <w:w w:val="95"/>
          <w:position w:val="1"/>
          <w:sz w:val="20"/>
        </w:rPr>
        <w:t>Arvada Police/Court</w:t>
      </w:r>
      <w:r>
        <w:rPr>
          <w:rFonts w:ascii="Courier New"/>
          <w:spacing w:val="-27"/>
          <w:w w:val="95"/>
          <w:position w:val="1"/>
          <w:sz w:val="20"/>
        </w:rPr>
        <w:t xml:space="preserve"> </w:t>
      </w:r>
      <w:r>
        <w:rPr>
          <w:rFonts w:ascii="Courier New"/>
          <w:w w:val="95"/>
          <w:position w:val="1"/>
          <w:sz w:val="20"/>
        </w:rPr>
        <w:t xml:space="preserve">System </w:t>
      </w:r>
      <w:r>
        <w:rPr>
          <w:rFonts w:ascii="Courier New"/>
          <w:sz w:val="20"/>
        </w:rPr>
        <w:t>Arvada</w:t>
      </w:r>
      <w:r>
        <w:rPr>
          <w:rFonts w:ascii="Courier New"/>
          <w:spacing w:val="-50"/>
          <w:sz w:val="20"/>
        </w:rPr>
        <w:t xml:space="preserve"> </w:t>
      </w:r>
      <w:r>
        <w:rPr>
          <w:rFonts w:ascii="Courier New"/>
          <w:sz w:val="20"/>
        </w:rPr>
        <w:t>Police</w:t>
      </w:r>
      <w:r>
        <w:rPr>
          <w:rFonts w:ascii="Courier New"/>
          <w:spacing w:val="-51"/>
          <w:sz w:val="20"/>
        </w:rPr>
        <w:t xml:space="preserve"> </w:t>
      </w:r>
      <w:r>
        <w:rPr>
          <w:rFonts w:ascii="Courier New"/>
          <w:sz w:val="20"/>
        </w:rPr>
        <w:t>Department</w:t>
      </w:r>
    </w:p>
    <w:p w:rsidR="00CE4C9F" w:rsidRDefault="00C85DFB">
      <w:pPr>
        <w:spacing w:line="131" w:lineRule="exact"/>
        <w:ind w:right="1063"/>
        <w:jc w:val="right"/>
        <w:rPr>
          <w:rFonts w:ascii="Courier New"/>
          <w:sz w:val="20"/>
        </w:rPr>
      </w:pPr>
      <w:r>
        <w:rPr>
          <w:rFonts w:ascii="Courier New"/>
          <w:w w:val="95"/>
          <w:sz w:val="20"/>
        </w:rPr>
        <w:t>NARRATIVE</w:t>
      </w:r>
    </w:p>
    <w:p w:rsidR="00CE4C9F" w:rsidRDefault="00C85DFB">
      <w:pPr>
        <w:tabs>
          <w:tab w:val="right" w:pos="2647"/>
        </w:tabs>
        <w:spacing w:before="84" w:line="214" w:lineRule="exact"/>
        <w:ind w:left="1650"/>
        <w:rPr>
          <w:rFonts w:ascii="Courier New"/>
          <w:sz w:val="20"/>
        </w:rPr>
      </w:pPr>
      <w:r>
        <w:br w:type="column"/>
      </w:r>
      <w:r>
        <w:rPr>
          <w:rFonts w:ascii="Courier New"/>
          <w:sz w:val="20"/>
        </w:rPr>
        <w:t>Page</w:t>
      </w:r>
      <w:r>
        <w:rPr>
          <w:rFonts w:ascii="Courier New"/>
          <w:sz w:val="20"/>
        </w:rPr>
        <w:tab/>
        <w:t>4</w:t>
      </w:r>
    </w:p>
    <w:p w:rsidR="00CE4C9F" w:rsidRDefault="00C85DFB">
      <w:pPr>
        <w:spacing w:line="214" w:lineRule="exact"/>
        <w:ind w:left="1366" w:right="379"/>
        <w:jc w:val="center"/>
        <w:rPr>
          <w:rFonts w:ascii="Courier New"/>
          <w:sz w:val="20"/>
        </w:rPr>
      </w:pPr>
      <w:r>
        <w:rPr>
          <w:rFonts w:ascii="Courier New"/>
          <w:sz w:val="20"/>
        </w:rPr>
        <w:t>07/14/1999</w:t>
      </w:r>
    </w:p>
    <w:p w:rsidR="00CE4C9F" w:rsidRDefault="00CE4C9F">
      <w:pPr>
        <w:spacing w:line="214" w:lineRule="exact"/>
        <w:jc w:val="center"/>
        <w:rPr>
          <w:rFonts w:ascii="Courier New"/>
          <w:sz w:val="20"/>
        </w:rPr>
        <w:sectPr w:rsidR="00CE4C9F">
          <w:pgSz w:w="12240" w:h="15840"/>
          <w:pgMar w:top="1240" w:right="700" w:bottom="280" w:left="340" w:header="720" w:footer="720" w:gutter="0"/>
          <w:cols w:num="2" w:space="720" w:equalWidth="0">
            <w:col w:w="7510" w:space="498"/>
            <w:col w:w="3192"/>
          </w:cols>
        </w:sectPr>
      </w:pPr>
    </w:p>
    <w:p w:rsidR="00CE4C9F" w:rsidRDefault="00C85DFB">
      <w:pPr>
        <w:ind w:left="1520"/>
        <w:rPr>
          <w:rFonts w:ascii="Courier New" w:hAnsi="Courier New"/>
          <w:sz w:val="30"/>
        </w:rPr>
      </w:pPr>
      <w:r>
        <w:rPr>
          <w:rFonts w:ascii="Courier New" w:hAnsi="Courier New"/>
          <w:w w:val="65"/>
          <w:sz w:val="30"/>
          <w:u w:val="thick"/>
        </w:rPr>
        <w:t>-----------------</w:t>
      </w:r>
      <w:r w:rsidR="00666314">
        <w:rPr>
          <w:rFonts w:ascii="Courier New" w:hAnsi="Courier New"/>
          <w:w w:val="65"/>
          <w:sz w:val="30"/>
          <w:u w:val="thick"/>
        </w:rPr>
        <w:t>-</w:t>
      </w:r>
      <w:r>
        <w:rPr>
          <w:rFonts w:ascii="Courier New" w:hAnsi="Courier New"/>
          <w:w w:val="65"/>
          <w:sz w:val="30"/>
          <w:u w:val="thick"/>
        </w:rPr>
        <w:t>----</w:t>
      </w:r>
      <w:r w:rsidR="00666314">
        <w:rPr>
          <w:rFonts w:ascii="Courier New" w:hAnsi="Courier New"/>
          <w:w w:val="65"/>
          <w:sz w:val="30"/>
          <w:u w:val="thick"/>
        </w:rPr>
        <w:t>-</w:t>
      </w:r>
      <w:r>
        <w:rPr>
          <w:rFonts w:ascii="Courier New" w:hAnsi="Courier New"/>
          <w:w w:val="65"/>
          <w:sz w:val="30"/>
          <w:u w:val="thick"/>
        </w:rPr>
        <w:t>------</w:t>
      </w:r>
      <w:r w:rsidR="00666314">
        <w:rPr>
          <w:rFonts w:ascii="Courier New" w:hAnsi="Courier New"/>
          <w:w w:val="65"/>
          <w:sz w:val="30"/>
          <w:u w:val="thick"/>
        </w:rPr>
        <w:t>--</w:t>
      </w:r>
      <w:r>
        <w:rPr>
          <w:rFonts w:ascii="Courier New" w:hAnsi="Courier New"/>
          <w:w w:val="65"/>
          <w:sz w:val="30"/>
          <w:u w:val="thick"/>
        </w:rPr>
        <w:t>----</w:t>
      </w:r>
      <w:r w:rsidR="00666314">
        <w:rPr>
          <w:rFonts w:ascii="Courier New" w:hAnsi="Courier New"/>
          <w:w w:val="65"/>
          <w:sz w:val="30"/>
          <w:u w:val="thick"/>
        </w:rPr>
        <w:t>--</w:t>
      </w:r>
      <w:r>
        <w:rPr>
          <w:rFonts w:ascii="Courier New" w:hAnsi="Courier New"/>
          <w:w w:val="65"/>
          <w:sz w:val="30"/>
          <w:u w:val="thick"/>
        </w:rPr>
        <w:t>---------------</w:t>
      </w:r>
      <w:r w:rsidR="00666314">
        <w:rPr>
          <w:rFonts w:ascii="Courier New" w:hAnsi="Courier New"/>
          <w:w w:val="65"/>
          <w:sz w:val="30"/>
          <w:u w:val="thick"/>
        </w:rPr>
        <w:t>---</w:t>
      </w:r>
      <w:r>
        <w:rPr>
          <w:rFonts w:ascii="Courier New" w:hAnsi="Courier New"/>
          <w:w w:val="65"/>
          <w:sz w:val="30"/>
          <w:u w:val="thick"/>
        </w:rPr>
        <w:t>----------</w:t>
      </w:r>
    </w:p>
    <w:p w:rsidR="00CE4C9F" w:rsidRDefault="00CE4C9F">
      <w:pPr>
        <w:rPr>
          <w:rFonts w:ascii="Courier New" w:hAnsi="Courier New"/>
          <w:sz w:val="30"/>
        </w:rPr>
        <w:sectPr w:rsidR="00CE4C9F">
          <w:type w:val="continuous"/>
          <w:pgSz w:w="12240" w:h="15840"/>
          <w:pgMar w:top="680" w:right="700" w:bottom="280" w:left="340" w:header="720" w:footer="720" w:gutter="0"/>
          <w:cols w:space="720"/>
        </w:sectPr>
      </w:pPr>
    </w:p>
    <w:p w:rsidR="00CE4C9F" w:rsidRDefault="00C85DFB">
      <w:pPr>
        <w:spacing w:before="108"/>
        <w:ind w:left="1760"/>
        <w:rPr>
          <w:rFonts w:ascii="Courier New"/>
          <w:sz w:val="20"/>
        </w:rPr>
      </w:pPr>
      <w:r>
        <w:rPr>
          <w:rFonts w:ascii="Courier New"/>
          <w:sz w:val="20"/>
        </w:rPr>
        <w:t xml:space="preserve">Ref </w:t>
      </w:r>
      <w:r>
        <w:rPr>
          <w:sz w:val="20"/>
        </w:rPr>
        <w:t xml:space="preserve"># </w:t>
      </w:r>
      <w:r>
        <w:rPr>
          <w:rFonts w:ascii="Courier New"/>
          <w:sz w:val="20"/>
        </w:rPr>
        <w:t>99-12067</w:t>
      </w:r>
    </w:p>
    <w:p w:rsidR="00CE4C9F" w:rsidRDefault="00C85DFB">
      <w:pPr>
        <w:spacing w:before="321" w:line="202" w:lineRule="exact"/>
        <w:ind w:left="78"/>
        <w:rPr>
          <w:rFonts w:ascii="Courier New"/>
          <w:sz w:val="20"/>
        </w:rPr>
      </w:pPr>
      <w:r>
        <w:br w:type="column"/>
      </w:r>
      <w:r>
        <w:rPr>
          <w:rFonts w:ascii="Courier New"/>
          <w:sz w:val="20"/>
        </w:rPr>
        <w:t>Type</w:t>
      </w:r>
      <w:r>
        <w:rPr>
          <w:rFonts w:ascii="Courier New"/>
          <w:spacing w:val="-60"/>
          <w:sz w:val="20"/>
        </w:rPr>
        <w:t xml:space="preserve"> </w:t>
      </w:r>
      <w:r>
        <w:rPr>
          <w:rFonts w:ascii="Courier New"/>
          <w:sz w:val="20"/>
        </w:rPr>
        <w:t>ASSTOA</w:t>
      </w:r>
    </w:p>
    <w:p w:rsidR="00CE4C9F" w:rsidRDefault="00C85DFB">
      <w:pPr>
        <w:tabs>
          <w:tab w:val="left" w:pos="3143"/>
        </w:tabs>
        <w:spacing w:before="119" w:line="214" w:lineRule="exact"/>
        <w:ind w:left="182"/>
        <w:rPr>
          <w:rFonts w:ascii="Courier New"/>
          <w:sz w:val="20"/>
        </w:rPr>
      </w:pPr>
      <w:r>
        <w:br w:type="column"/>
      </w:r>
      <w:r>
        <w:rPr>
          <w:rFonts w:ascii="Courier New"/>
          <w:sz w:val="20"/>
        </w:rPr>
        <w:t>Reported</w:t>
      </w:r>
      <w:r>
        <w:rPr>
          <w:rFonts w:ascii="Courier New"/>
          <w:spacing w:val="-59"/>
          <w:sz w:val="20"/>
        </w:rPr>
        <w:t xml:space="preserve"> </w:t>
      </w:r>
      <w:r>
        <w:rPr>
          <w:rFonts w:ascii="Courier New"/>
          <w:sz w:val="20"/>
        </w:rPr>
        <w:t>Date</w:t>
      </w:r>
      <w:r>
        <w:rPr>
          <w:rFonts w:ascii="Courier New"/>
          <w:spacing w:val="-65"/>
          <w:sz w:val="20"/>
        </w:rPr>
        <w:t xml:space="preserve"> </w:t>
      </w:r>
      <w:r>
        <w:rPr>
          <w:rFonts w:ascii="Courier New"/>
          <w:sz w:val="20"/>
        </w:rPr>
        <w:t>04/20/1999</w:t>
      </w:r>
      <w:r>
        <w:rPr>
          <w:rFonts w:ascii="Courier New"/>
          <w:sz w:val="20"/>
        </w:rPr>
        <w:tab/>
        <w:t>Time</w:t>
      </w:r>
      <w:r>
        <w:rPr>
          <w:rFonts w:ascii="Courier New"/>
          <w:spacing w:val="-25"/>
          <w:sz w:val="20"/>
        </w:rPr>
        <w:t xml:space="preserve"> </w:t>
      </w:r>
      <w:r>
        <w:rPr>
          <w:rFonts w:ascii="Courier New"/>
          <w:sz w:val="20"/>
        </w:rPr>
        <w:t>12:39:32</w:t>
      </w:r>
    </w:p>
    <w:p w:rsidR="00CE4C9F" w:rsidRDefault="00C85DFB">
      <w:pPr>
        <w:spacing w:line="189" w:lineRule="exact"/>
        <w:ind w:left="2764" w:right="2409"/>
        <w:jc w:val="center"/>
        <w:rPr>
          <w:rFonts w:ascii="Courier New"/>
          <w:sz w:val="20"/>
        </w:rPr>
      </w:pPr>
      <w:r>
        <w:rPr>
          <w:rFonts w:ascii="Courier New"/>
          <w:sz w:val="20"/>
        </w:rPr>
        <w:t>Status RTF</w:t>
      </w:r>
    </w:p>
    <w:p w:rsidR="00CE4C9F" w:rsidRDefault="00CE4C9F">
      <w:pPr>
        <w:spacing w:line="189" w:lineRule="exact"/>
        <w:jc w:val="center"/>
        <w:rPr>
          <w:rFonts w:ascii="Courier New"/>
          <w:sz w:val="20"/>
        </w:rPr>
        <w:sectPr w:rsidR="00CE4C9F">
          <w:type w:val="continuous"/>
          <w:pgSz w:w="12240" w:h="15840"/>
          <w:pgMar w:top="680" w:right="700" w:bottom="280" w:left="340" w:header="720" w:footer="720" w:gutter="0"/>
          <w:cols w:num="3" w:space="720" w:equalWidth="0">
            <w:col w:w="3361" w:space="40"/>
            <w:col w:w="1345" w:space="39"/>
            <w:col w:w="6415"/>
          </w:cols>
        </w:sectPr>
      </w:pPr>
    </w:p>
    <w:p w:rsidR="00CE4C9F" w:rsidRDefault="00C85DFB">
      <w:pPr>
        <w:ind w:left="1766"/>
        <w:rPr>
          <w:rFonts w:ascii="Courier New"/>
          <w:sz w:val="20"/>
        </w:rPr>
      </w:pPr>
      <w:r>
        <w:rPr>
          <w:rFonts w:ascii="Courier New"/>
          <w:sz w:val="20"/>
        </w:rPr>
        <w:t>Location 6201 S PIERCE</w:t>
      </w:r>
      <w:r>
        <w:rPr>
          <w:rFonts w:ascii="Courier New"/>
          <w:spacing w:val="-61"/>
          <w:sz w:val="20"/>
        </w:rPr>
        <w:t xml:space="preserve"> </w:t>
      </w:r>
      <w:r>
        <w:rPr>
          <w:rFonts w:ascii="Courier New"/>
          <w:sz w:val="20"/>
        </w:rPr>
        <w:t>ST</w:t>
      </w:r>
    </w:p>
    <w:p w:rsidR="00CE4C9F" w:rsidRDefault="00C85DFB">
      <w:pPr>
        <w:spacing w:before="168"/>
        <w:ind w:left="1522"/>
        <w:rPr>
          <w:rFonts w:ascii="Courier New"/>
          <w:sz w:val="20"/>
        </w:rPr>
      </w:pPr>
      <w:r>
        <w:rPr>
          <w:rFonts w:ascii="Courier New"/>
          <w:sz w:val="20"/>
        </w:rPr>
        <w:t>DET122 07/12/1999 071299/BOATRIGHT/KK</w:t>
      </w:r>
    </w:p>
    <w:p w:rsidR="00CE4C9F" w:rsidRDefault="00CE4C9F">
      <w:pPr>
        <w:pStyle w:val="BodyText"/>
        <w:rPr>
          <w:rFonts w:ascii="Courier New"/>
          <w:sz w:val="22"/>
        </w:rPr>
      </w:pPr>
    </w:p>
    <w:p w:rsidR="00CE4C9F" w:rsidRDefault="00C85DFB">
      <w:pPr>
        <w:spacing w:before="130"/>
        <w:ind w:left="1535"/>
        <w:rPr>
          <w:rFonts w:ascii="Courier New"/>
          <w:sz w:val="20"/>
        </w:rPr>
      </w:pPr>
      <w:r>
        <w:rPr>
          <w:rFonts w:ascii="Courier New"/>
          <w:sz w:val="20"/>
        </w:rPr>
        <w:t>Michael Kintgen for additional details.</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8"/>
        <w:rPr>
          <w:rFonts w:ascii="Courier New"/>
          <w:sz w:val="29"/>
        </w:rPr>
      </w:pPr>
    </w:p>
    <w:p w:rsidR="00CE4C9F" w:rsidRDefault="00C85DFB">
      <w:pPr>
        <w:spacing w:before="91"/>
        <w:ind w:right="1653"/>
        <w:jc w:val="right"/>
        <w:rPr>
          <w:sz w:val="23"/>
        </w:rPr>
      </w:pPr>
      <w:r>
        <w:rPr>
          <w:w w:val="105"/>
          <w:sz w:val="23"/>
        </w:rPr>
        <w:t>JC-001-001482</w:t>
      </w:r>
    </w:p>
    <w:p w:rsidR="00CE4C9F" w:rsidRDefault="00CE4C9F">
      <w:pPr>
        <w:jc w:val="right"/>
        <w:rPr>
          <w:sz w:val="23"/>
        </w:rPr>
        <w:sectPr w:rsidR="00CE4C9F">
          <w:type w:val="continuous"/>
          <w:pgSz w:w="12240" w:h="15840"/>
          <w:pgMar w:top="680" w:right="700" w:bottom="280" w:left="340" w:header="720" w:footer="720" w:gutter="0"/>
          <w:cols w:space="720"/>
        </w:sectPr>
      </w:pPr>
    </w:p>
    <w:p w:rsidR="00CE4C9F" w:rsidRDefault="00CE4C9F">
      <w:pPr>
        <w:pStyle w:val="BodyText"/>
        <w:rPr>
          <w:sz w:val="20"/>
        </w:rPr>
      </w:pPr>
    </w:p>
    <w:p w:rsidR="00CE4C9F" w:rsidRDefault="00CE4C9F">
      <w:pPr>
        <w:pStyle w:val="BodyText"/>
        <w:spacing w:before="6"/>
      </w:pPr>
    </w:p>
    <w:p w:rsidR="00CE4C9F" w:rsidRDefault="009F05AF">
      <w:pPr>
        <w:spacing w:before="90"/>
        <w:ind w:left="2608" w:right="3437"/>
        <w:jc w:val="center"/>
        <w:rPr>
          <w:rFonts w:ascii="Arial"/>
          <w:b/>
          <w:sz w:val="35"/>
        </w:rPr>
      </w:pPr>
      <w:r>
        <w:pict>
          <v:group id="_x0000_s1191" style="position:absolute;left:0;text-align:left;margin-left:33.9pt;margin-top:-24.35pt;width:716.7pt;height:487.3pt;z-index:-251290624;mso-position-horizontal-relative:page" coordorigin="678,-487" coordsize="14334,9746">
            <v:shape id="_x0000_s1292" type="#_x0000_t75" style="position:absolute;left:8420;top:1785;width:2936;height:270">
              <v:imagedata r:id="rId257" o:title=""/>
            </v:shape>
            <v:shape id="_x0000_s1291" type="#_x0000_t75" style="position:absolute;left:11278;top:-487;width:3580;height:3044">
              <v:imagedata r:id="rId258" o:title=""/>
            </v:shape>
            <v:line id="_x0000_s1290" style="position:absolute" from="8420,2595" to="8420,1901" strokeweight=".67897mm"/>
            <v:line id="_x0000_s1289" style="position:absolute" from="11279,3712" to="11279,2055" strokeweight=".50922mm"/>
            <v:shape id="_x0000_s1288" type="#_x0000_t75" style="position:absolute;left:11663;top:2758;width:2772;height:1917">
              <v:imagedata r:id="rId259" o:title=""/>
            </v:shape>
            <v:line id="_x0000_s1287" style="position:absolute" from="11702,4752" to="11702,3779" strokeweight="1.3579mm"/>
            <v:line id="_x0000_s1286" style="position:absolute" from="12193,1901" to="12193,2407" strokeweight="1.69744mm"/>
            <v:line id="_x0000_s1285" style="position:absolute" from="12231,3288" to="12231,2585" strokeweight=".67897mm"/>
            <v:line id="_x0000_s1284" style="position:absolute" from="12837,1901" to="12837,2407" strokeweight="2.54617mm"/>
            <v:shape id="_x0000_s1283" type="#_x0000_t75" style="position:absolute;left:13049;top:5137;width:1964;height:578">
              <v:imagedata r:id="rId260" o:title=""/>
            </v:shape>
            <v:line id="_x0000_s1282" style="position:absolute" from="13001,5628" to="13001,4675" strokeweight="1.3579mm"/>
            <v:shape id="_x0000_s1281" style="position:absolute;left:13497;top:4117;width:874;height:2525" coordorigin="13498,4118" coordsize="874,2525" o:spt="100" adj="0,,0" path="m13530,5137r,-1310m14406,3635r,-1031e" filled="f" strokeweight=".84903mm">
              <v:stroke joinstyle="round"/>
              <v:formulas/>
              <v:path arrowok="t" o:connecttype="segments"/>
            </v:shape>
            <v:line id="_x0000_s1280" style="position:absolute" from="11548,2470" to="13550,2470" strokeweight="2.20825mm"/>
            <v:shape id="_x0000_s1279" style="position:absolute;left:8361;top:4463;width:3274;height:1018" coordorigin="8362,4464" coordsize="3274,1018" o:spt="100" adj="0,,0" path="m10961,4790r,-982m8382,3770r3281,e" filled="f" strokeweight="1.0188mm">
              <v:stroke joinstyle="round"/>
              <v:formulas/>
              <v:path arrowok="t" o:connecttype="segments"/>
            </v:shape>
            <v:line id="_x0000_s1278" style="position:absolute" from="10961,3991" to="11654,3991" strokeweight=".33972mm"/>
            <v:line id="_x0000_s1277" style="position:absolute" from="10412,4636" to="12010,4636" strokeweight=".84933mm"/>
            <v:line id="_x0000_s1276" style="position:absolute" from="12770,5667" to="12770,5022" strokeweight=".50922mm"/>
            <v:line id="_x0000_s1275" style="position:absolute" from="11432,5108" to="14993,5108" strokeweight=".67947mm"/>
            <v:line id="_x0000_s1274" style="position:absolute" from="9633,5099" to="9633,4097" strokeweight="1.1882mm"/>
            <v:line id="_x0000_s1273" style="position:absolute" from="8911,5060" to="11375,5060" strokeweight=".16986mm"/>
            <v:shape id="_x0000_s1272" type="#_x0000_t75" style="position:absolute;left:1000;top:4983;width:2195;height:1002">
              <v:imagedata r:id="rId261" o:title=""/>
            </v:shape>
            <v:shape id="_x0000_s1271" type="#_x0000_t75" style="position:absolute;left:1347;top:6186;width:6352;height:2110">
              <v:imagedata r:id="rId262" o:title=""/>
            </v:shape>
            <v:shape id="_x0000_s1270" type="#_x0000_t75" style="position:absolute;left:692;top:6716;width:1155;height:1118">
              <v:imagedata r:id="rId263" o:title=""/>
            </v:shape>
            <v:line id="_x0000_s1269" style="position:absolute" from="722,6716" to="722,5253" strokeweight="1.52769mm"/>
            <v:line id="_x0000_s1268" style="position:absolute" from="2011,7872" to="2011,6996" strokeweight=".16975mm"/>
            <v:line id="_x0000_s1267" style="position:absolute" from="3224,6177" to="3224,5041" strokeweight="2.71592mm"/>
            <v:line id="_x0000_s1266" style="position:absolute" from="3955,6177" to="3955,5012" strokeweight="2.03694mm"/>
            <v:line id="_x0000_s1265" style="position:absolute" from="4494,6177" to="4494,5012" strokeweight=".67897mm"/>
            <v:shape id="_x0000_s1264" style="position:absolute;left:7284;top:5117;width:2;height:1060" coordorigin="7285,5118" coordsize="0,1060" o:spt="100" adj="0,,0" path="m7285,5118r,809m7285,6042r,135e" filled="f" strokeweight="1.86719mm">
              <v:stroke joinstyle="round"/>
              <v:formulas/>
              <v:path arrowok="t" o:connecttype="segments"/>
            </v:shape>
            <v:line id="_x0000_s1263" style="position:absolute" from="7429,5195" to="7429,3654" strokeweight="1.0185mm"/>
            <v:line id="_x0000_s1262" style="position:absolute" from="7737,7718" to="7737,4704" strokeweight="1.3579mm"/>
            <v:shape id="_x0000_s1261" type="#_x0000_t75" style="position:absolute;left:6197;top:5175;width:924;height:732">
              <v:imagedata r:id="rId264" o:title=""/>
            </v:shape>
            <v:line id="_x0000_s1260" style="position:absolute" from="6390,5156" to="7872,5156" strokeweight=".84933mm"/>
            <v:line id="_x0000_s1259" style="position:absolute" from="3195,5599" to="3936,5599" strokeweight=".67947mm"/>
            <v:line id="_x0000_s1258" style="position:absolute" from="6130,5985" to="7747,5985" strokeweight="2.03839mm"/>
            <v:line id="_x0000_s1257" style="position:absolute" from="3233,5994" to="4013,5994" strokeweight=".67947mm"/>
            <v:line id="_x0000_s1256" style="position:absolute" from="7506,3837" to="7939,3837" strokeweight=".67947mm"/>
            <v:line id="_x0000_s1255" style="position:absolute" from="7958,3644" to="7958,2450" strokeweight=".16975mm"/>
            <v:line id="_x0000_s1254" style="position:absolute" from="7958,3644" to="7958,3779" strokeweight=".67897mm"/>
            <v:line id="_x0000_s1253" style="position:absolute" from="7939,3837" to="8363,3837" strokeweight="2.03839mm"/>
            <v:line id="_x0000_s1252" style="position:absolute" from="8363,3837" to="8873,3837" strokeweight="1.3589mm"/>
            <v:line id="_x0000_s1251" style="position:absolute" from="8873,3837" to="9113,3837" strokeweight=".16986mm"/>
            <v:line id="_x0000_s1250" style="position:absolute" from="9113,3837" to="10056,3837" strokeweight="1.3589mm"/>
            <v:line id="_x0000_s1249" style="position:absolute" from="10047,4453" to="10047,3644" strokeweight=".16975mm"/>
            <v:shape id="_x0000_s1248" style="position:absolute;left:7939;top:4444;width:2890;height:1162" coordorigin="7939,4444" coordsize="2890,1162" o:spt="100" adj="0,,0" path="m10634,4184r,-540m8873,4694r,-886m10432,4675r,-838m10412,4164r443,m7958,4810r,-646e" filled="f" strokeweight=".67922mm">
              <v:stroke joinstyle="round"/>
              <v:formulas/>
              <v:path arrowok="t" o:connecttype="segments"/>
            </v:shape>
            <v:line id="_x0000_s1247" style="position:absolute" from="9113,4694" to="9113,3837" strokeweight="1.0185mm"/>
            <v:line id="_x0000_s1246" style="position:absolute" from="10634,4299" to="10634,4145" strokeweight=".16975mm"/>
            <v:line id="_x0000_s1245" style="position:absolute" from="7939,4453" to="8315,4453" strokeweight=".67947mm"/>
            <v:line id="_x0000_s1244" style="position:absolute" from="8363,3779" to="8363,4434" strokeweight="1.0185mm"/>
            <v:line id="_x0000_s1243" style="position:absolute" from="8411,4453" to="8748,4453" strokeweight=".16986mm"/>
            <v:line id="_x0000_s1242" style="position:absolute" from="7506,4675" to="7978,4675" strokeweight=".16986mm"/>
            <v:line id="_x0000_s1241" style="position:absolute" from="8363,4550" to="8363,4434" strokeweight="1.69744mm"/>
            <v:shape id="_x0000_s1240" style="position:absolute;left:7920;top:4444;width:2122;height:356" coordorigin="7920,4444" coordsize="2122,356" o:spt="100" adj="0,,0" path="m10047,4694r,-241m7939,4675r2127,m8363,4810r,-260e" filled="f" strokeweight=".67922mm">
              <v:stroke joinstyle="round"/>
              <v:formulas/>
              <v:path arrowok="t" o:connecttype="segments"/>
            </v:shape>
            <v:line id="_x0000_s1239" style="position:absolute" from="10047,4810" to="10047,4656" strokeweight=".16975mm"/>
            <v:line id="_x0000_s1238" style="position:absolute" from="1905,7487" to="4359,7487" strokeweight=".67947mm"/>
            <v:line id="_x0000_s1237" style="position:absolute" from="4359,7487" to="4889,7487" strokeweight=".16986mm"/>
            <v:line id="_x0000_s1236" style="position:absolute" from="4869,7660" to="4869,7371" strokeweight=".67897mm"/>
            <v:shape id="_x0000_s1235" type="#_x0000_t75" style="position:absolute;left:2242;top:8459;width:5457;height:607">
              <v:imagedata r:id="rId265" o:title=""/>
            </v:shape>
            <v:line id="_x0000_s1234" style="position:absolute" from="5428,8989" to="5428,7371" strokeweight="1.0185mm"/>
            <v:line id="_x0000_s1233" style="position:absolute" from="8295,8450" to="8295,7371" strokeweight=".67897mm"/>
            <v:line id="_x0000_s1232" style="position:absolute" from="11067,7949" to="11067,7294" strokeweight=".84872mm"/>
            <v:shape id="_x0000_s1231" style="position:absolute;left:8064;top:7486;width:3744;height:2" coordorigin="8064,7487" coordsize="3744,0" o:spt="100" adj="0,,0" path="m9604,7487r2204,m8064,7487r1444,e" filled="f" strokeweight="1.0192mm">
              <v:stroke joinstyle="round"/>
              <v:formulas/>
              <v:path arrowok="t" o:connecttype="segments"/>
            </v:shape>
            <v:line id="_x0000_s1230" style="position:absolute" from="9556,7516" to="9556,7371" strokeweight="1.69744mm"/>
            <v:line id="_x0000_s1229" style="position:absolute" from="10509,8219" to="10509,7371" strokeweight=".67897mm"/>
            <v:line id="_x0000_s1228" style="position:absolute" from="11779,8970" to="11779,7371" strokeweight="1.0185mm"/>
            <v:line id="_x0000_s1227" style="position:absolute" from="12318,9259" to="12318,7333" strokeweight="1.3579mm"/>
            <v:shape id="_x0000_s1226" style="position:absolute;left:12422;top:229;width:1920;height:1613" coordorigin="12422,230" coordsize="1920,1613" o:spt="100" adj="0,,0" path="m14348,9037r,-1618m12453,8565r1924,e" filled="f" strokeweight=".50942mm">
              <v:stroke joinstyle="round"/>
              <v:formulas/>
              <v:path arrowok="t" o:connecttype="segments"/>
            </v:shape>
            <v:line id="_x0000_s1225" style="position:absolute" from="12376,8989" to="14377,8989" strokeweight=".33972mm"/>
            <v:line id="_x0000_s1224" style="position:absolute" from="11750,7487" to="12241,7487" strokeweight=".16986mm"/>
            <v:line id="_x0000_s1223" style="position:absolute" from="2752,7660" to="2752,7468" strokeweight=".67897mm"/>
            <v:line id="_x0000_s1222" style="position:absolute" from="8064,7660" to="8064,7487" strokeweight=".16975mm"/>
            <v:line id="_x0000_s1221" style="position:absolute" from="9556,7660" to="9556,7458" strokeweight="1.0185mm"/>
            <v:line id="_x0000_s1220" style="position:absolute" from="2752,7785" to="2752,7660" strokeweight=".16975mm"/>
            <v:line id="_x0000_s1219" style="position:absolute" from="3907,7468" to="3907,7901" strokeweight="1.0185mm"/>
            <v:line id="_x0000_s1218" style="position:absolute" from="4869,8989" to="4869,7660" strokeweight="1.3579mm"/>
            <v:line id="_x0000_s1217" style="position:absolute" from="8930,8594" to="8930,7371" strokeweight="1.0185mm"/>
            <v:line id="_x0000_s1216" style="position:absolute" from="9556,7660" to="9556,7776" strokeweight="1.69744mm"/>
            <v:shape id="_x0000_s1215" style="position:absolute;left:2716;top:1362;width:9495;height:116" coordorigin="2717,1363" coordsize="9495,116" o:spt="100" adj="0,,0" path="m11760,7785r481,m2723,7901r1203,m8276,7901r683,e" filled="f" strokeweight=".16981mm">
              <v:stroke joinstyle="round"/>
              <v:formulas/>
              <v:path arrowok="t" o:connecttype="segments"/>
            </v:shape>
            <v:line id="_x0000_s1214" style="position:absolute" from="9556,7776" to="9556,7911" strokeweight="2.37642mm"/>
            <v:shape id="_x0000_s1213" style="position:absolute;left:3897;top:930;width:5636;height:432" coordorigin="3898,931" coordsize="5636,432" o:spt="100" adj="0,,0" path="m3907,8084r,-183m9556,8334r,-433e" filled="f" strokeweight="1.69806mm">
              <v:stroke joinstyle="round"/>
              <v:formulas/>
              <v:path arrowok="t" o:connecttype="segments"/>
            </v:shape>
            <v:line id="_x0000_s1212" style="position:absolute" from="2752,8334" to="2752,7785" strokeweight="1.3579mm"/>
            <v:line id="_x0000_s1211" style="position:absolute" from="2714,8219" to="3926,8219" strokeweight=".16986mm"/>
            <v:line id="_x0000_s1210" style="position:absolute" from="11760,8219" to="12241,8219" strokeweight=".67947mm"/>
            <v:line id="_x0000_s1209" style="position:absolute" from="10509,8469" to="10509,8219" strokeweight=".16975mm"/>
            <v:line id="_x0000_s1208" style="position:absolute" from="2752,8720" to="2752,8334" strokeweight=".67897mm"/>
            <v:line id="_x0000_s1207" style="position:absolute" from="3907,8989" to="3907,8084" strokeweight="1.0185mm"/>
            <v:line id="_x0000_s1206" style="position:absolute" from="3878,8450" to="4379,8450" strokeweight=".16986mm"/>
            <v:line id="_x0000_s1205" style="position:absolute" from="4340,8450" to="4889,8450" strokeweight=".67947mm"/>
            <v:line id="_x0000_s1204" style="position:absolute" from="8276,8450" to="10518,8450" strokeweight="1.0192mm"/>
            <v:shape id="_x0000_s1203" style="position:absolute;left:8275;top:546;width:989;height:288" coordorigin="8275,547" coordsize="989,288" o:spt="100" adj="0,,0" path="m8295,8720r,-270m9286,8594r,-163e" filled="f" strokeweight=".16981mm">
              <v:stroke joinstyle="round"/>
              <v:formulas/>
              <v:path arrowok="t" o:connecttype="segments"/>
            </v:shape>
            <v:line id="_x0000_s1202" style="position:absolute" from="4359,8720" to="4359,7468" strokeweight="1.3579mm"/>
            <v:line id="_x0000_s1201" style="position:absolute" from="8295,8970" to="9306,8970" strokeweight=".16986mm"/>
            <v:line id="_x0000_s1200" style="position:absolute" from="9286,8980" to="9286,8594" strokeweight=".67897mm"/>
            <v:shape id="_x0000_s1199" style="position:absolute;left:9888;top:277;width:596;height:394" coordorigin="9888,278" coordsize="596,394" o:spt="100" adj="0,,0" path="m9912,8989r,-395m10509,8989r,-395e" filled="f" strokeweight="1.0188mm">
              <v:stroke joinstyle="round"/>
              <v:formulas/>
              <v:path arrowok="t" o:connecttype="segments"/>
            </v:shape>
            <v:shape id="_x0000_s1198" style="position:absolute;left:2745;top:277;width:8535;height:269" coordorigin="2746,278" coordsize="8535,269" o:spt="100" adj="0,,0" path="m2752,8970r2695,m4359,8989r,-269m9267,8970r2040,e" filled="f" strokeweight=".67922mm">
              <v:stroke joinstyle="round"/>
              <v:formulas/>
              <v:path arrowok="t" o:connecttype="segments"/>
            </v:shape>
            <v:shape id="_x0000_s1197" style="position:absolute;left:12355;top:6133;width:653;height:2" coordorigin="12355,6134" coordsize="653,0" o:spt="100" adj="0,,0" path="m12385,3115r58,m12588,3115r48,m12992,3115r48,e" filled="f" strokeweight=".35375mm">
              <v:stroke joinstyle="round"/>
              <v:formulas/>
              <v:path arrowok="t" o:connecttype="segments"/>
            </v:shape>
            <v:shape id="_x0000_s1196" style="position:absolute;left:8122;top:5021;width:2;height:2110" coordorigin="8122,5022" coordsize="0,2110" o:spt="100" adj="0,,0" path="m8122,5022r,1483m8122,6601r,530e" filled="f" strokeweight=".67897mm">
              <v:stroke joinstyle="round"/>
              <v:formulas/>
              <v:path arrowok="t" o:connecttype="segments"/>
            </v:shape>
            <v:line id="_x0000_s1195" style="position:absolute" from="8632,5022" to="8632,6505" strokeweight=".84872mm"/>
            <v:line id="_x0000_s1194" style="position:absolute" from="8055,6553" to="9431,6553" strokeweight="1.69867mm"/>
            <v:line id="_x0000_s1193" style="position:absolute" from="8113,6938" to="8613,6938" strokeweight=".35389mm"/>
            <v:line id="_x0000_s1192" style="position:absolute" from="10125,8358" to="10322,8358" strokeweight=".15561mm"/>
            <w10:wrap anchorx="page"/>
          </v:group>
        </w:pict>
      </w:r>
      <w:bookmarkStart w:id="477" w:name="_bookmark481"/>
      <w:bookmarkEnd w:id="477"/>
      <w:r w:rsidR="00C85DFB">
        <w:rPr>
          <w:rFonts w:ascii="Arial"/>
          <w:b/>
          <w:w w:val="110"/>
          <w:sz w:val="35"/>
        </w:rPr>
        <w:t>COLUMBINE HIGH SCHOOL</w:t>
      </w:r>
    </w:p>
    <w:p w:rsidR="00CE4C9F" w:rsidRDefault="00C85DFB">
      <w:pPr>
        <w:spacing w:before="11"/>
        <w:ind w:left="4781"/>
        <w:rPr>
          <w:rFonts w:ascii="Arial" w:hAnsi="Arial"/>
          <w:sz w:val="26"/>
        </w:rPr>
      </w:pPr>
      <w:r>
        <w:rPr>
          <w:rFonts w:ascii="Arial" w:hAnsi="Arial"/>
          <w:w w:val="105"/>
          <w:sz w:val="26"/>
        </w:rPr>
        <w:t xml:space="preserve">902-4400 • </w:t>
      </w:r>
      <w:r>
        <w:rPr>
          <w:b/>
          <w:w w:val="105"/>
          <w:sz w:val="28"/>
        </w:rPr>
        <w:t xml:space="preserve">MAIN </w:t>
      </w:r>
      <w:r>
        <w:rPr>
          <w:rFonts w:ascii="Arial" w:hAnsi="Arial"/>
          <w:w w:val="105"/>
          <w:sz w:val="26"/>
        </w:rPr>
        <w:t>OFFICE</w:t>
      </w:r>
    </w:p>
    <w:p w:rsidR="00CE4C9F" w:rsidRDefault="00C85DFB">
      <w:pPr>
        <w:spacing w:before="23"/>
        <w:ind w:left="4781"/>
        <w:rPr>
          <w:rFonts w:ascii="Arial" w:hAnsi="Arial"/>
          <w:sz w:val="26"/>
        </w:rPr>
      </w:pPr>
      <w:r>
        <w:rPr>
          <w:rFonts w:ascii="Arial" w:hAnsi="Arial"/>
          <w:w w:val="105"/>
          <w:sz w:val="26"/>
        </w:rPr>
        <w:t>902-4410 • ATTENDANCE OFFICE</w:t>
      </w:r>
    </w:p>
    <w:p w:rsidR="00CE4C9F" w:rsidRDefault="00CE4C9F">
      <w:pPr>
        <w:pStyle w:val="BodyText"/>
        <w:rPr>
          <w:rFonts w:ascii="Arial"/>
          <w:sz w:val="22"/>
        </w:rPr>
      </w:pPr>
    </w:p>
    <w:p w:rsidR="00CE4C9F" w:rsidRDefault="00C85DFB">
      <w:pPr>
        <w:spacing w:before="93"/>
        <w:ind w:left="2848"/>
        <w:rPr>
          <w:rFonts w:ascii="Arial"/>
          <w:sz w:val="25"/>
        </w:rPr>
      </w:pPr>
      <w:r>
        <w:rPr>
          <w:rFonts w:ascii="Arial"/>
          <w:w w:val="105"/>
          <w:sz w:val="25"/>
        </w:rPr>
        <w:t>N</w:t>
      </w:r>
    </w:p>
    <w:p w:rsidR="00CE4C9F" w:rsidRDefault="00CE4C9F">
      <w:pPr>
        <w:pStyle w:val="BodyText"/>
        <w:rPr>
          <w:rFonts w:ascii="Arial"/>
          <w:sz w:val="9"/>
        </w:rPr>
      </w:pPr>
    </w:p>
    <w:p w:rsidR="00CE4C9F" w:rsidRDefault="00CE4C9F">
      <w:pPr>
        <w:rPr>
          <w:rFonts w:ascii="Arial"/>
          <w:sz w:val="9"/>
        </w:rPr>
        <w:sectPr w:rsidR="00CE4C9F">
          <w:pgSz w:w="15840" w:h="12240" w:orient="landscape"/>
          <w:pgMar w:top="1040" w:right="700" w:bottom="280" w:left="520" w:header="720" w:footer="720" w:gutter="0"/>
          <w:cols w:space="720"/>
        </w:sectPr>
      </w:pPr>
    </w:p>
    <w:p w:rsidR="00CE4C9F" w:rsidRDefault="00CE4C9F">
      <w:pPr>
        <w:pStyle w:val="BodyText"/>
        <w:spacing w:before="11"/>
        <w:rPr>
          <w:rFonts w:ascii="Arial"/>
          <w:sz w:val="38"/>
        </w:rPr>
      </w:pPr>
    </w:p>
    <w:p w:rsidR="00CE4C9F" w:rsidRDefault="00C85DFB">
      <w:pPr>
        <w:tabs>
          <w:tab w:val="left" w:pos="4238"/>
        </w:tabs>
        <w:spacing w:line="259" w:lineRule="exact"/>
        <w:ind w:left="134"/>
        <w:rPr>
          <w:b/>
          <w:sz w:val="27"/>
        </w:rPr>
      </w:pPr>
      <w:r>
        <w:rPr>
          <w:noProof/>
        </w:rPr>
        <w:drawing>
          <wp:anchor distT="0" distB="0" distL="0" distR="0" simplePos="0" relativeHeight="251279360" behindDoc="1" locked="0" layoutInCell="1" allowOverlap="1">
            <wp:simplePos x="0" y="0"/>
            <wp:positionH relativeFrom="page">
              <wp:posOffset>1258823</wp:posOffset>
            </wp:positionH>
            <wp:positionV relativeFrom="paragraph">
              <wp:posOffset>-273877</wp:posOffset>
            </wp:positionV>
            <wp:extent cx="1601028" cy="880584"/>
            <wp:effectExtent l="0" t="0" r="0" b="0"/>
            <wp:wrapNone/>
            <wp:docPr id="419"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507.png"/>
                    <pic:cNvPicPr/>
                  </pic:nvPicPr>
                  <pic:blipFill>
                    <a:blip r:embed="rId266" cstate="print"/>
                    <a:stretch>
                      <a:fillRect/>
                    </a:stretch>
                  </pic:blipFill>
                  <pic:spPr>
                    <a:xfrm>
                      <a:off x="0" y="0"/>
                      <a:ext cx="1601028" cy="880584"/>
                    </a:xfrm>
                    <a:prstGeom prst="rect">
                      <a:avLst/>
                    </a:prstGeom>
                  </pic:spPr>
                </pic:pic>
              </a:graphicData>
            </a:graphic>
          </wp:anchor>
        </w:drawing>
      </w:r>
      <w:r w:rsidR="009F05AF">
        <w:pict>
          <v:shape id="_x0000_s1190" type="#_x0000_t202" style="position:absolute;left:0;text-align:left;margin-left:31.6pt;margin-top:4.7pt;width:7.25pt;height:15.15pt;z-index:-251288576;mso-position-horizontal-relative:page;mso-position-vertical-relative:text" filled="f" stroked="f">
            <v:textbox inset="0,0,0,0">
              <w:txbxContent>
                <w:p w:rsidR="009F05AF" w:rsidRDefault="009F05AF">
                  <w:pPr>
                    <w:spacing w:line="302" w:lineRule="exact"/>
                    <w:rPr>
                      <w:rFonts w:ascii="Arial"/>
                      <w:sz w:val="27"/>
                    </w:rPr>
                  </w:pPr>
                  <w:r>
                    <w:rPr>
                      <w:rFonts w:ascii="Arial"/>
                      <w:spacing w:val="-16"/>
                      <w:w w:val="85"/>
                      <w:sz w:val="27"/>
                    </w:rPr>
                    <w:t>,,,</w:t>
                  </w:r>
                </w:p>
              </w:txbxContent>
            </v:textbox>
            <w10:wrap anchorx="page"/>
          </v:shape>
        </w:pict>
      </w:r>
      <w:r>
        <w:rPr>
          <w:w w:val="95"/>
          <w:sz w:val="25"/>
        </w:rPr>
        <w:tab/>
      </w:r>
      <w:r>
        <w:rPr>
          <w:b/>
          <w:w w:val="95"/>
          <w:position w:val="1"/>
          <w:sz w:val="27"/>
        </w:rPr>
        <w:t>E</w:t>
      </w:r>
    </w:p>
    <w:p w:rsidR="00CE4C9F" w:rsidRDefault="00CE4C9F" w:rsidP="00666314">
      <w:pPr>
        <w:spacing w:line="288" w:lineRule="exact"/>
        <w:rPr>
          <w:rFonts w:ascii="Arial"/>
          <w:sz w:val="30"/>
        </w:rPr>
      </w:pPr>
    </w:p>
    <w:p w:rsidR="00CE4C9F" w:rsidRDefault="00CE4C9F">
      <w:pPr>
        <w:pStyle w:val="BodyText"/>
        <w:spacing w:before="1"/>
        <w:rPr>
          <w:rFonts w:ascii="Arial"/>
          <w:sz w:val="42"/>
        </w:rPr>
      </w:pPr>
    </w:p>
    <w:p w:rsidR="00CE4C9F" w:rsidRDefault="00C85DFB">
      <w:pPr>
        <w:spacing w:line="237" w:lineRule="exact"/>
        <w:ind w:left="2802"/>
        <w:rPr>
          <w:rFonts w:ascii="Arial"/>
          <w:b/>
          <w:sz w:val="33"/>
        </w:rPr>
      </w:pPr>
      <w:r>
        <w:rPr>
          <w:rFonts w:ascii="Arial"/>
          <w:b/>
          <w:w w:val="94"/>
          <w:sz w:val="33"/>
        </w:rPr>
        <w:t>s</w:t>
      </w:r>
    </w:p>
    <w:p w:rsidR="00CE4C9F" w:rsidRPr="00666314" w:rsidRDefault="00C85DFB">
      <w:pPr>
        <w:tabs>
          <w:tab w:val="left" w:pos="1545"/>
        </w:tabs>
        <w:spacing w:before="289"/>
        <w:ind w:left="114"/>
        <w:rPr>
          <w:sz w:val="24"/>
          <w:szCs w:val="24"/>
        </w:rPr>
      </w:pPr>
      <w:r>
        <w:br w:type="column"/>
      </w:r>
      <w:r>
        <w:rPr>
          <w:w w:val="95"/>
          <w:position w:val="30"/>
          <w:sz w:val="48"/>
        </w:rPr>
        <w:t>-</w:t>
      </w:r>
      <w:r>
        <w:rPr>
          <w:w w:val="95"/>
          <w:position w:val="30"/>
          <w:sz w:val="48"/>
        </w:rPr>
        <w:tab/>
      </w:r>
    </w:p>
    <w:p w:rsidR="00CE4C9F" w:rsidRDefault="00CE4C9F">
      <w:pPr>
        <w:spacing w:before="277" w:line="192" w:lineRule="exact"/>
        <w:ind w:left="117"/>
        <w:rPr>
          <w:sz w:val="19"/>
        </w:rPr>
      </w:pPr>
    </w:p>
    <w:p w:rsidR="00CE4C9F" w:rsidRDefault="00C85DFB">
      <w:pPr>
        <w:tabs>
          <w:tab w:val="left" w:pos="959"/>
        </w:tabs>
        <w:spacing w:before="97" w:line="144" w:lineRule="exact"/>
        <w:ind w:left="166"/>
        <w:rPr>
          <w:rFonts w:ascii="Arial"/>
          <w:sz w:val="13"/>
        </w:rPr>
      </w:pPr>
      <w:r>
        <w:br w:type="column"/>
      </w:r>
      <w:r>
        <w:rPr>
          <w:rFonts w:ascii="Arial"/>
          <w:w w:val="105"/>
          <w:sz w:val="13"/>
        </w:rPr>
        <w:t xml:space="preserve">l.111  </w:t>
      </w:r>
      <w:r>
        <w:rPr>
          <w:rFonts w:ascii="Arial"/>
          <w:spacing w:val="25"/>
          <w:w w:val="105"/>
          <w:sz w:val="13"/>
        </w:rPr>
        <w:t xml:space="preserve"> </w:t>
      </w:r>
      <w:r>
        <w:rPr>
          <w:rFonts w:ascii="Arial"/>
          <w:w w:val="105"/>
          <w:sz w:val="13"/>
        </w:rPr>
        <w:t>,.,</w:t>
      </w:r>
      <w:r>
        <w:rPr>
          <w:rFonts w:ascii="Arial"/>
          <w:w w:val="105"/>
          <w:sz w:val="13"/>
        </w:rPr>
        <w:tab/>
        <w:t>-</w:t>
      </w:r>
    </w:p>
    <w:p w:rsidR="00CE4C9F" w:rsidRDefault="009F05AF">
      <w:pPr>
        <w:tabs>
          <w:tab w:val="left" w:pos="613"/>
          <w:tab w:val="left" w:pos="1709"/>
        </w:tabs>
        <w:spacing w:before="84" w:line="72" w:lineRule="auto"/>
        <w:ind w:left="114"/>
        <w:rPr>
          <w:rFonts w:ascii="Arial" w:hAnsi="Arial"/>
          <w:sz w:val="37"/>
        </w:rPr>
      </w:pPr>
      <w:r>
        <w:pict>
          <v:shape id="_x0000_s1189" type="#_x0000_t202" style="position:absolute;left:0;text-align:left;margin-left:616.7pt;margin-top:1.45pt;width:75.3pt;height:56.7pt;z-index:-251287552;mso-position-horizontal-relative:page" filled="f" stroked="f">
            <v:textbox inset="0,0,0,0">
              <w:txbxContent>
                <w:p w:rsidR="009F05AF" w:rsidRDefault="009F05AF">
                  <w:pPr>
                    <w:tabs>
                      <w:tab w:val="left" w:pos="606"/>
                    </w:tabs>
                    <w:spacing w:line="1132" w:lineRule="exact"/>
                    <w:rPr>
                      <w:sz w:val="102"/>
                    </w:rPr>
                  </w:pPr>
                  <w:r>
                    <w:rPr>
                      <w:rFonts w:ascii="Arial" w:hAnsi="Arial"/>
                      <w:w w:val="52"/>
                      <w:position w:val="-4"/>
                      <w:sz w:val="10"/>
                    </w:rPr>
                    <w:t>I</w:t>
                  </w:r>
                  <w:r>
                    <w:rPr>
                      <w:rFonts w:ascii="Arial" w:hAnsi="Arial"/>
                      <w:position w:val="-4"/>
                      <w:sz w:val="10"/>
                    </w:rPr>
                    <w:t xml:space="preserve">      </w:t>
                  </w:r>
                  <w:r>
                    <w:rPr>
                      <w:rFonts w:ascii="Arial" w:hAnsi="Arial"/>
                      <w:spacing w:val="-7"/>
                      <w:position w:val="-4"/>
                      <w:sz w:val="10"/>
                    </w:rPr>
                    <w:t xml:space="preserve"> </w:t>
                  </w:r>
                  <w:r>
                    <w:rPr>
                      <w:rFonts w:ascii="Arial" w:hAnsi="Arial"/>
                      <w:w w:val="52"/>
                      <w:position w:val="-4"/>
                      <w:sz w:val="10"/>
                    </w:rPr>
                    <w:t>I</w:t>
                  </w:r>
                  <w:r>
                    <w:rPr>
                      <w:rFonts w:ascii="Arial" w:hAnsi="Arial"/>
                      <w:position w:val="-4"/>
                      <w:sz w:val="10"/>
                    </w:rPr>
                    <w:tab/>
                  </w:r>
                  <w:r>
                    <w:rPr>
                      <w:rFonts w:ascii="Arial" w:hAnsi="Arial"/>
                      <w:w w:val="52"/>
                      <w:position w:val="-4"/>
                      <w:sz w:val="10"/>
                    </w:rPr>
                    <w:t>I</w:t>
                  </w:r>
                  <w:r>
                    <w:rPr>
                      <w:rFonts w:ascii="Arial" w:hAnsi="Arial"/>
                      <w:position w:val="-4"/>
                      <w:sz w:val="10"/>
                    </w:rPr>
                    <w:t xml:space="preserve">   </w:t>
                  </w:r>
                  <w:r>
                    <w:rPr>
                      <w:rFonts w:ascii="Arial" w:hAnsi="Arial"/>
                      <w:spacing w:val="3"/>
                      <w:position w:val="-4"/>
                      <w:sz w:val="10"/>
                    </w:rPr>
                    <w:t xml:space="preserve"> </w:t>
                  </w:r>
                  <w:r>
                    <w:rPr>
                      <w:rFonts w:ascii="Arial" w:hAnsi="Arial"/>
                      <w:spacing w:val="-938"/>
                      <w:position w:val="-4"/>
                      <w:sz w:val="21"/>
                    </w:rPr>
                    <w:t>L</w:t>
                  </w:r>
                  <w:r>
                    <w:rPr>
                      <w:spacing w:val="-35"/>
                      <w:w w:val="87"/>
                      <w:sz w:val="102"/>
                    </w:rPr>
                    <w:t>-·</w:t>
                  </w:r>
                  <w:r>
                    <w:rPr>
                      <w:spacing w:val="-68"/>
                      <w:w w:val="87"/>
                      <w:sz w:val="102"/>
                    </w:rPr>
                    <w:t>-</w:t>
                  </w:r>
                  <w:r>
                    <w:rPr>
                      <w:spacing w:val="-332"/>
                      <w:sz w:val="102"/>
                    </w:rPr>
                    <w:t xml:space="preserve"> </w:t>
                  </w:r>
                  <w:r>
                    <w:rPr>
                      <w:spacing w:val="-597"/>
                      <w:w w:val="87"/>
                      <w:sz w:val="102"/>
                    </w:rPr>
                    <w:t>e</w:t>
                  </w:r>
                </w:p>
              </w:txbxContent>
            </v:textbox>
            <w10:wrap anchorx="page"/>
          </v:shape>
        </w:pict>
      </w:r>
      <w:r w:rsidR="00C85DFB">
        <w:rPr>
          <w:spacing w:val="-1"/>
          <w:w w:val="106"/>
          <w:sz w:val="24"/>
        </w:rPr>
        <w:t>t-</w:t>
      </w:r>
      <w:r w:rsidR="00C85DFB">
        <w:rPr>
          <w:w w:val="106"/>
          <w:sz w:val="24"/>
        </w:rPr>
        <w:t>;</w:t>
      </w:r>
      <w:r w:rsidR="00C85DFB">
        <w:rPr>
          <w:sz w:val="24"/>
        </w:rPr>
        <w:tab/>
      </w:r>
      <w:r w:rsidR="00C85DFB">
        <w:rPr>
          <w:w w:val="106"/>
          <w:sz w:val="13"/>
        </w:rPr>
        <w:t>i</w:t>
      </w:r>
      <w:r w:rsidR="00C85DFB">
        <w:rPr>
          <w:sz w:val="13"/>
        </w:rPr>
        <w:t xml:space="preserve"> </w:t>
      </w:r>
      <w:r w:rsidR="00C85DFB">
        <w:rPr>
          <w:spacing w:val="-3"/>
          <w:sz w:val="13"/>
        </w:rPr>
        <w:t xml:space="preserve"> </w:t>
      </w:r>
      <w:r w:rsidR="00C85DFB">
        <w:rPr>
          <w:rFonts w:ascii="Arial" w:hAnsi="Arial"/>
          <w:w w:val="106"/>
          <w:sz w:val="10"/>
        </w:rPr>
        <w:t>I</w:t>
      </w:r>
      <w:r w:rsidR="00C85DFB">
        <w:rPr>
          <w:rFonts w:ascii="Arial" w:hAnsi="Arial"/>
          <w:sz w:val="10"/>
        </w:rPr>
        <w:t xml:space="preserve"> </w:t>
      </w:r>
      <w:r w:rsidR="00C85DFB">
        <w:rPr>
          <w:rFonts w:ascii="Arial" w:hAnsi="Arial"/>
          <w:spacing w:val="-5"/>
          <w:sz w:val="10"/>
        </w:rPr>
        <w:t xml:space="preserve"> </w:t>
      </w:r>
      <w:r w:rsidR="00C85DFB">
        <w:rPr>
          <w:spacing w:val="-39"/>
          <w:w w:val="52"/>
          <w:position w:val="-57"/>
          <w:sz w:val="76"/>
        </w:rPr>
        <w:t>.</w:t>
      </w:r>
      <w:r w:rsidR="00C85DFB">
        <w:rPr>
          <w:rFonts w:ascii="Arial" w:hAnsi="Arial"/>
          <w:spacing w:val="-16"/>
          <w:w w:val="106"/>
          <w:sz w:val="10"/>
        </w:rPr>
        <w:t>-</w:t>
      </w:r>
      <w:r w:rsidR="00C85DFB">
        <w:rPr>
          <w:rFonts w:ascii="Arial" w:hAnsi="Arial"/>
          <w:spacing w:val="-81"/>
          <w:w w:val="96"/>
          <w:sz w:val="17"/>
        </w:rPr>
        <w:t>■</w:t>
      </w:r>
      <w:r w:rsidR="00C85DFB">
        <w:rPr>
          <w:w w:val="52"/>
          <w:position w:val="-57"/>
          <w:sz w:val="76"/>
        </w:rPr>
        <w:t>..</w:t>
      </w:r>
      <w:r w:rsidR="00C85DFB">
        <w:rPr>
          <w:position w:val="-57"/>
          <w:sz w:val="76"/>
        </w:rPr>
        <w:tab/>
      </w:r>
      <w:r w:rsidR="00C85DFB">
        <w:rPr>
          <w:rFonts w:ascii="Arial" w:hAnsi="Arial"/>
          <w:w w:val="96"/>
          <w:position w:val="-22"/>
          <w:sz w:val="37"/>
        </w:rPr>
        <w:t>.</w:t>
      </w:r>
    </w:p>
    <w:p w:rsidR="00CE4C9F" w:rsidRDefault="00CE4C9F">
      <w:pPr>
        <w:spacing w:line="72" w:lineRule="auto"/>
        <w:rPr>
          <w:rFonts w:ascii="Arial" w:hAnsi="Arial"/>
          <w:sz w:val="37"/>
        </w:rPr>
        <w:sectPr w:rsidR="00CE4C9F">
          <w:type w:val="continuous"/>
          <w:pgSz w:w="15840" w:h="12240" w:orient="landscape"/>
          <w:pgMar w:top="680" w:right="700" w:bottom="280" w:left="520" w:header="720" w:footer="720" w:gutter="0"/>
          <w:cols w:num="3" w:space="720" w:equalWidth="0">
            <w:col w:w="4445" w:space="3042"/>
            <w:col w:w="2021" w:space="1663"/>
            <w:col w:w="3449"/>
          </w:cols>
        </w:sectPr>
      </w:pPr>
    </w:p>
    <w:p w:rsidR="00CE4C9F" w:rsidRDefault="009F05AF">
      <w:pPr>
        <w:tabs>
          <w:tab w:val="left" w:pos="4495"/>
        </w:tabs>
        <w:spacing w:line="338" w:lineRule="exact"/>
        <w:ind w:left="2608"/>
        <w:jc w:val="center"/>
        <w:rPr>
          <w:sz w:val="24"/>
        </w:rPr>
      </w:pPr>
      <w:r>
        <w:pict>
          <v:shape id="_x0000_s1188" type="#_x0000_t202" style="position:absolute;left:0;text-align:left;margin-left:393.45pt;margin-top:19.35pt;width:84.55pt;height:20.6pt;z-index:-251282432;mso-position-horizontal-relative:page" filled="f" stroked="f">
            <v:textbox inset="0,0,0,0">
              <w:txbxContent>
                <w:p w:rsidR="009F05AF" w:rsidRDefault="009F05AF">
                  <w:pPr>
                    <w:tabs>
                      <w:tab w:val="left" w:pos="1055"/>
                      <w:tab w:val="left" w:pos="1624"/>
                    </w:tabs>
                    <w:spacing w:line="411" w:lineRule="exact"/>
                    <w:rPr>
                      <w:sz w:val="37"/>
                    </w:rPr>
                  </w:pPr>
                  <w:r>
                    <w:rPr>
                      <w:w w:val="65"/>
                      <w:position w:val="-1"/>
                      <w:sz w:val="9"/>
                    </w:rPr>
                    <w:t>C</w:t>
                  </w:r>
                  <w:r>
                    <w:rPr>
                      <w:w w:val="65"/>
                      <w:position w:val="-1"/>
                      <w:sz w:val="9"/>
                    </w:rPr>
                    <w:tab/>
                  </w:r>
                  <w:r>
                    <w:rPr>
                      <w:rFonts w:ascii="Arial"/>
                      <w:w w:val="65"/>
                      <w:sz w:val="17"/>
                    </w:rPr>
                    <w:t>IJ</w:t>
                  </w:r>
                  <w:r>
                    <w:rPr>
                      <w:rFonts w:ascii="Arial"/>
                      <w:w w:val="65"/>
                      <w:sz w:val="17"/>
                    </w:rPr>
                    <w:tab/>
                  </w:r>
                  <w:r>
                    <w:rPr>
                      <w:spacing w:val="-20"/>
                      <w:w w:val="65"/>
                      <w:position w:val="-3"/>
                      <w:sz w:val="37"/>
                    </w:rPr>
                    <w:t>-</w:t>
                  </w:r>
                </w:p>
              </w:txbxContent>
            </v:textbox>
            <w10:wrap anchorx="page"/>
          </v:shape>
        </w:pict>
      </w:r>
      <w:r w:rsidR="00C85DFB">
        <w:rPr>
          <w:rFonts w:ascii="Arial"/>
          <w:w w:val="65"/>
          <w:sz w:val="44"/>
        </w:rPr>
        <w:t>'</w:t>
      </w:r>
      <w:r w:rsidR="00C85DFB">
        <w:rPr>
          <w:rFonts w:ascii="Arial"/>
          <w:w w:val="65"/>
          <w:sz w:val="44"/>
        </w:rPr>
        <w:tab/>
      </w:r>
      <w:r w:rsidR="00C85DFB">
        <w:rPr>
          <w:w w:val="65"/>
          <w:position w:val="-5"/>
          <w:sz w:val="24"/>
        </w:rPr>
        <w:t>-</w:t>
      </w:r>
    </w:p>
    <w:p w:rsidR="00CE4C9F" w:rsidRDefault="00CE4C9F">
      <w:pPr>
        <w:spacing w:line="338" w:lineRule="exact"/>
        <w:jc w:val="center"/>
        <w:rPr>
          <w:sz w:val="24"/>
        </w:rPr>
        <w:sectPr w:rsidR="00CE4C9F">
          <w:type w:val="continuous"/>
          <w:pgSz w:w="15840" w:h="12240" w:orient="landscape"/>
          <w:pgMar w:top="680" w:right="700" w:bottom="280" w:left="520" w:header="720" w:footer="720" w:gutter="0"/>
          <w:cols w:space="720"/>
        </w:sectPr>
      </w:pPr>
    </w:p>
    <w:p w:rsidR="00CE4C9F" w:rsidRDefault="00C85DFB">
      <w:pPr>
        <w:tabs>
          <w:tab w:val="left" w:pos="755"/>
        </w:tabs>
        <w:spacing w:before="291" w:line="133" w:lineRule="exact"/>
        <w:jc w:val="right"/>
        <w:rPr>
          <w:sz w:val="12"/>
        </w:rPr>
      </w:pPr>
      <w:r>
        <w:rPr>
          <w:rFonts w:ascii="Courier New"/>
          <w:w w:val="80"/>
          <w:sz w:val="43"/>
        </w:rPr>
        <w:tab/>
      </w:r>
      <w:r>
        <w:rPr>
          <w:w w:val="85"/>
          <w:position w:val="1"/>
          <w:sz w:val="12"/>
        </w:rPr>
        <w:t>-</w:t>
      </w:r>
    </w:p>
    <w:p w:rsidR="00CE4C9F" w:rsidRDefault="00C85DFB">
      <w:pPr>
        <w:tabs>
          <w:tab w:val="left" w:pos="1024"/>
        </w:tabs>
        <w:spacing w:before="354" w:line="70" w:lineRule="exact"/>
        <w:ind w:left="670"/>
        <w:rPr>
          <w:sz w:val="28"/>
        </w:rPr>
      </w:pPr>
      <w:r>
        <w:br w:type="column"/>
      </w:r>
      <w:r>
        <w:rPr>
          <w:rFonts w:ascii="Arial"/>
          <w:position w:val="10"/>
          <w:sz w:val="28"/>
        </w:rPr>
        <w:t>]</w:t>
      </w:r>
      <w:r>
        <w:rPr>
          <w:rFonts w:ascii="Arial"/>
          <w:position w:val="10"/>
          <w:sz w:val="28"/>
        </w:rPr>
        <w:tab/>
      </w:r>
      <w:r>
        <w:rPr>
          <w:spacing w:val="-10"/>
          <w:sz w:val="28"/>
        </w:rPr>
        <w:t>II</w:t>
      </w:r>
    </w:p>
    <w:p w:rsidR="00CE4C9F" w:rsidRDefault="00C85DFB">
      <w:pPr>
        <w:spacing w:line="424" w:lineRule="exact"/>
        <w:ind w:left="440"/>
        <w:rPr>
          <w:rFonts w:ascii="Arial" w:hAnsi="Arial"/>
          <w:sz w:val="80"/>
        </w:rPr>
      </w:pPr>
      <w:r>
        <w:br w:type="column"/>
      </w:r>
      <w:r>
        <w:rPr>
          <w:rFonts w:ascii="Arial" w:hAnsi="Arial"/>
          <w:spacing w:val="-168"/>
          <w:w w:val="70"/>
          <w:sz w:val="80"/>
        </w:rPr>
        <w:t>-</w:t>
      </w:r>
      <w:r>
        <w:rPr>
          <w:rFonts w:ascii="Arial" w:hAnsi="Arial"/>
          <w:spacing w:val="-1"/>
          <w:w w:val="109"/>
          <w:position w:val="1"/>
          <w:sz w:val="32"/>
        </w:rPr>
        <w:t>"</w:t>
      </w:r>
      <w:r>
        <w:rPr>
          <w:rFonts w:ascii="Arial" w:hAnsi="Arial"/>
          <w:spacing w:val="-73"/>
          <w:w w:val="109"/>
          <w:position w:val="1"/>
          <w:sz w:val="32"/>
        </w:rPr>
        <w:t>-</w:t>
      </w:r>
      <w:r>
        <w:rPr>
          <w:rFonts w:ascii="Arial" w:hAnsi="Arial"/>
          <w:w w:val="70"/>
          <w:sz w:val="80"/>
        </w:rPr>
        <w:t>·</w:t>
      </w:r>
    </w:p>
    <w:p w:rsidR="00CE4C9F" w:rsidRDefault="00CE4C9F">
      <w:pPr>
        <w:spacing w:line="424" w:lineRule="exact"/>
        <w:rPr>
          <w:rFonts w:ascii="Arial" w:hAnsi="Arial"/>
          <w:sz w:val="80"/>
        </w:rPr>
        <w:sectPr w:rsidR="00CE4C9F">
          <w:type w:val="continuous"/>
          <w:pgSz w:w="15840" w:h="12240" w:orient="landscape"/>
          <w:pgMar w:top="680" w:right="700" w:bottom="280" w:left="520" w:header="720" w:footer="720" w:gutter="0"/>
          <w:cols w:num="3" w:space="720" w:equalWidth="0">
            <w:col w:w="8273" w:space="40"/>
            <w:col w:w="1229" w:space="39"/>
            <w:col w:w="5039"/>
          </w:cols>
        </w:sectPr>
      </w:pPr>
    </w:p>
    <w:p w:rsidR="00CE4C9F" w:rsidRDefault="00CE4C9F">
      <w:pPr>
        <w:pStyle w:val="BodyText"/>
        <w:spacing w:before="11"/>
        <w:rPr>
          <w:rFonts w:ascii="Arial"/>
          <w:sz w:val="24"/>
        </w:rPr>
      </w:pPr>
    </w:p>
    <w:p w:rsidR="00CE4C9F" w:rsidRDefault="00C85DFB">
      <w:pPr>
        <w:ind w:left="797"/>
        <w:rPr>
          <w:rFonts w:ascii="Arial"/>
          <w:sz w:val="17"/>
        </w:rPr>
      </w:pPr>
      <w:r>
        <w:rPr>
          <w:rFonts w:ascii="Arial"/>
          <w:w w:val="105"/>
          <w:sz w:val="17"/>
        </w:rPr>
        <w:t xml:space="preserve"> LEVEL</w:t>
      </w:r>
    </w:p>
    <w:p w:rsidR="00CE4C9F" w:rsidRDefault="00C85DFB">
      <w:pPr>
        <w:pStyle w:val="ListParagraph"/>
        <w:numPr>
          <w:ilvl w:val="0"/>
          <w:numId w:val="28"/>
        </w:numPr>
        <w:tabs>
          <w:tab w:val="left" w:pos="888"/>
          <w:tab w:val="left" w:pos="1634"/>
        </w:tabs>
        <w:spacing w:line="532" w:lineRule="exact"/>
        <w:ind w:hanging="90"/>
        <w:rPr>
          <w:rFonts w:ascii="Arial" w:hAnsi="Arial"/>
          <w:sz w:val="46"/>
        </w:rPr>
      </w:pPr>
      <w:r>
        <w:rPr>
          <w:rFonts w:ascii="Arial" w:hAnsi="Arial"/>
          <w:w w:val="109"/>
          <w:sz w:val="29"/>
        </w:rPr>
        <w:br w:type="column"/>
      </w:r>
      <w:r>
        <w:rPr>
          <w:rFonts w:ascii="Arial" w:hAnsi="Arial"/>
          <w:w w:val="110"/>
          <w:sz w:val="29"/>
        </w:rPr>
        <w:t>"</w:t>
      </w:r>
      <w:r>
        <w:rPr>
          <w:rFonts w:ascii="Arial" w:hAnsi="Arial"/>
          <w:w w:val="110"/>
          <w:sz w:val="29"/>
        </w:rPr>
        <w:tab/>
      </w:r>
      <w:r>
        <w:rPr>
          <w:rFonts w:ascii="Arial" w:hAnsi="Arial"/>
          <w:w w:val="110"/>
          <w:sz w:val="46"/>
        </w:rPr>
        <w:t>.</w:t>
      </w:r>
    </w:p>
    <w:p w:rsidR="00CE4C9F" w:rsidRDefault="00C85DFB">
      <w:pPr>
        <w:tabs>
          <w:tab w:val="left" w:pos="1586"/>
          <w:tab w:val="left" w:pos="2506"/>
        </w:tabs>
        <w:spacing w:before="264" w:line="463" w:lineRule="exact"/>
        <w:ind w:left="797"/>
        <w:rPr>
          <w:rFonts w:ascii="Arial"/>
          <w:sz w:val="11"/>
        </w:rPr>
      </w:pPr>
      <w:r>
        <w:br w:type="column"/>
      </w:r>
      <w:r>
        <w:rPr>
          <w:rFonts w:ascii="Arial"/>
          <w:w w:val="75"/>
          <w:position w:val="2"/>
          <w:sz w:val="46"/>
        </w:rPr>
        <w:t>.</w:t>
      </w:r>
      <w:r>
        <w:rPr>
          <w:rFonts w:ascii="Arial"/>
          <w:w w:val="75"/>
          <w:position w:val="2"/>
          <w:sz w:val="46"/>
        </w:rPr>
        <w:tab/>
        <w:t>.</w:t>
      </w:r>
      <w:r>
        <w:rPr>
          <w:rFonts w:ascii="Arial"/>
          <w:w w:val="75"/>
          <w:position w:val="2"/>
          <w:sz w:val="46"/>
        </w:rPr>
        <w:tab/>
      </w:r>
      <w:r>
        <w:rPr>
          <w:rFonts w:ascii="Arial"/>
          <w:spacing w:val="-14"/>
          <w:w w:val="75"/>
          <w:sz w:val="11"/>
        </w:rPr>
        <w:t>'</w:t>
      </w:r>
    </w:p>
    <w:p w:rsidR="00CE4C9F" w:rsidRDefault="00C85DFB">
      <w:pPr>
        <w:tabs>
          <w:tab w:val="left" w:pos="1293"/>
        </w:tabs>
        <w:spacing w:before="109"/>
        <w:ind w:left="477"/>
        <w:rPr>
          <w:rFonts w:ascii="Arial"/>
          <w:sz w:val="38"/>
        </w:rPr>
      </w:pPr>
      <w:r>
        <w:br w:type="column"/>
      </w:r>
      <w:r>
        <w:rPr>
          <w:w w:val="70"/>
          <w:sz w:val="37"/>
        </w:rPr>
        <w:t xml:space="preserve">- </w:t>
      </w:r>
      <w:r>
        <w:rPr>
          <w:spacing w:val="26"/>
          <w:w w:val="70"/>
          <w:sz w:val="37"/>
        </w:rPr>
        <w:t xml:space="preserve"> </w:t>
      </w:r>
      <w:r>
        <w:rPr>
          <w:w w:val="70"/>
          <w:sz w:val="37"/>
          <w:vertAlign w:val="subscript"/>
        </w:rPr>
        <w:t>.</w:t>
      </w:r>
      <w:r>
        <w:rPr>
          <w:w w:val="70"/>
          <w:sz w:val="37"/>
        </w:rPr>
        <w:tab/>
      </w:r>
    </w:p>
    <w:p w:rsidR="00CE4C9F" w:rsidRDefault="00CE4C9F">
      <w:pPr>
        <w:rPr>
          <w:rFonts w:ascii="Arial"/>
          <w:sz w:val="38"/>
        </w:rPr>
        <w:sectPr w:rsidR="00CE4C9F">
          <w:type w:val="continuous"/>
          <w:pgSz w:w="15840" w:h="12240" w:orient="landscape"/>
          <w:pgMar w:top="680" w:right="700" w:bottom="280" w:left="520" w:header="720" w:footer="720" w:gutter="0"/>
          <w:cols w:num="4" w:space="720" w:equalWidth="0">
            <w:col w:w="2040" w:space="5165"/>
            <w:col w:w="1815" w:space="572"/>
            <w:col w:w="2520" w:space="40"/>
            <w:col w:w="2468"/>
          </w:cols>
        </w:sectPr>
      </w:pPr>
    </w:p>
    <w:p w:rsidR="00CE4C9F" w:rsidRDefault="00C85DFB">
      <w:pPr>
        <w:pStyle w:val="ListParagraph"/>
        <w:numPr>
          <w:ilvl w:val="0"/>
          <w:numId w:val="27"/>
        </w:numPr>
        <w:tabs>
          <w:tab w:val="left" w:pos="2880"/>
          <w:tab w:val="left" w:pos="2881"/>
        </w:tabs>
        <w:spacing w:before="140" w:line="136" w:lineRule="auto"/>
        <w:rPr>
          <w:sz w:val="86"/>
        </w:rPr>
      </w:pPr>
      <w:r>
        <w:rPr>
          <w:spacing w:val="-139"/>
          <w:position w:val="-38"/>
          <w:sz w:val="86"/>
        </w:rPr>
        <w:t>-</w:t>
      </w:r>
      <w:r>
        <w:rPr>
          <w:spacing w:val="-139"/>
          <w:sz w:val="86"/>
        </w:rPr>
        <w:t>-</w:t>
      </w:r>
    </w:p>
    <w:p w:rsidR="00CE4C9F" w:rsidRDefault="00C85DFB">
      <w:pPr>
        <w:spacing w:before="221"/>
        <w:jc w:val="right"/>
        <w:rPr>
          <w:sz w:val="36"/>
        </w:rPr>
      </w:pPr>
      <w:r>
        <w:br w:type="column"/>
      </w:r>
      <w:r>
        <w:rPr>
          <w:w w:val="50"/>
          <w:sz w:val="36"/>
        </w:rPr>
        <w:t>rt1lt</w:t>
      </w:r>
    </w:p>
    <w:p w:rsidR="00CE4C9F" w:rsidRDefault="00C85DFB">
      <w:pPr>
        <w:spacing w:before="71" w:line="395" w:lineRule="exact"/>
        <w:ind w:right="379"/>
        <w:jc w:val="center"/>
        <w:rPr>
          <w:sz w:val="46"/>
        </w:rPr>
      </w:pPr>
      <w:r>
        <w:rPr>
          <w:w w:val="53"/>
          <w:sz w:val="46"/>
        </w:rPr>
        <w:t>=</w:t>
      </w:r>
    </w:p>
    <w:p w:rsidR="00CE4C9F" w:rsidRDefault="00C85DFB">
      <w:pPr>
        <w:tabs>
          <w:tab w:val="left" w:pos="877"/>
          <w:tab w:val="left" w:pos="1504"/>
          <w:tab w:val="left" w:pos="2218"/>
          <w:tab w:val="left" w:pos="2687"/>
        </w:tabs>
        <w:spacing w:before="30"/>
        <w:ind w:left="322"/>
        <w:rPr>
          <w:sz w:val="39"/>
        </w:rPr>
      </w:pPr>
      <w:r>
        <w:br w:type="column"/>
      </w:r>
      <w:r>
        <w:rPr>
          <w:rFonts w:ascii="Arial" w:hAnsi="Arial"/>
          <w:w w:val="70"/>
          <w:sz w:val="26"/>
        </w:rPr>
        <w:t>I_</w:t>
      </w:r>
      <w:r>
        <w:rPr>
          <w:rFonts w:ascii="Arial" w:hAnsi="Arial"/>
          <w:w w:val="70"/>
          <w:sz w:val="26"/>
        </w:rPr>
        <w:tab/>
      </w:r>
    </w:p>
    <w:p w:rsidR="00CE4C9F" w:rsidRDefault="00CE4C9F">
      <w:pPr>
        <w:pStyle w:val="BodyText"/>
        <w:rPr>
          <w:sz w:val="33"/>
        </w:rPr>
      </w:pPr>
    </w:p>
    <w:p w:rsidR="00CE4C9F" w:rsidRDefault="009F05AF" w:rsidP="00666314">
      <w:pPr>
        <w:tabs>
          <w:tab w:val="left" w:pos="5011"/>
        </w:tabs>
        <w:spacing w:line="243" w:lineRule="exact"/>
        <w:rPr>
          <w:rFonts w:ascii="Arial"/>
          <w:sz w:val="48"/>
        </w:rPr>
      </w:pPr>
      <w:r>
        <w:pict>
          <v:shape id="_x0000_s1187" type="#_x0000_t202" style="position:absolute;margin-left:433.95pt;margin-top:-32.25pt;width:316.8pt;height:51.6pt;z-index:-251286528;mso-position-horizontal-relative:page" filled="f" stroked="f">
            <v:textbox inset="0,0,0,0">
              <w:txbxContent>
                <w:p w:rsidR="009F05AF" w:rsidRDefault="00666314">
                  <w:pPr>
                    <w:tabs>
                      <w:tab w:val="left" w:pos="4220"/>
                      <w:tab w:val="left" w:pos="6104"/>
                    </w:tabs>
                    <w:spacing w:line="1030" w:lineRule="exact"/>
                    <w:rPr>
                      <w:rFonts w:ascii="Arial" w:hAnsi="Arial"/>
                      <w:sz w:val="92"/>
                    </w:rPr>
                  </w:pPr>
                  <w:r>
                    <w:rPr>
                      <w:spacing w:val="6"/>
                      <w:w w:val="80"/>
                      <w:sz w:val="24"/>
                      <w:szCs w:val="24"/>
                    </w:rPr>
                    <w:t>JC-001-001483</w:t>
                  </w:r>
                  <w:r w:rsidR="009F05AF">
                    <w:rPr>
                      <w:rFonts w:ascii="Arial" w:hAnsi="Arial"/>
                      <w:w w:val="80"/>
                      <w:sz w:val="92"/>
                    </w:rPr>
                    <w:tab/>
                  </w:r>
                  <w:r w:rsidR="009F05AF">
                    <w:rPr>
                      <w:rFonts w:ascii="Arial" w:hAnsi="Arial"/>
                      <w:spacing w:val="-10"/>
                      <w:w w:val="40"/>
                      <w:sz w:val="92"/>
                    </w:rPr>
                    <w:t>(,</w:t>
                  </w:r>
                </w:p>
              </w:txbxContent>
            </v:textbox>
            <w10:wrap anchorx="page"/>
          </v:shape>
        </w:pict>
      </w:r>
    </w:p>
    <w:p w:rsidR="00CE4C9F" w:rsidRDefault="00CE4C9F">
      <w:pPr>
        <w:spacing w:line="243" w:lineRule="exact"/>
        <w:rPr>
          <w:rFonts w:ascii="Arial"/>
          <w:sz w:val="48"/>
        </w:rPr>
        <w:sectPr w:rsidR="00CE4C9F">
          <w:type w:val="continuous"/>
          <w:pgSz w:w="15840" w:h="12240" w:orient="landscape"/>
          <w:pgMar w:top="680" w:right="700" w:bottom="280" w:left="520" w:header="720" w:footer="720" w:gutter="0"/>
          <w:cols w:num="3" w:space="720" w:equalWidth="0">
            <w:col w:w="3217" w:space="1867"/>
            <w:col w:w="2132" w:space="40"/>
            <w:col w:w="7364"/>
          </w:cols>
        </w:sectPr>
      </w:pPr>
    </w:p>
    <w:p w:rsidR="00CE4C9F" w:rsidRDefault="00C85DFB">
      <w:pPr>
        <w:pStyle w:val="ListParagraph"/>
        <w:numPr>
          <w:ilvl w:val="1"/>
          <w:numId w:val="27"/>
        </w:numPr>
        <w:tabs>
          <w:tab w:val="left" w:pos="7592"/>
          <w:tab w:val="left" w:pos="7593"/>
        </w:tabs>
        <w:spacing w:before="106" w:line="204" w:lineRule="exact"/>
        <w:rPr>
          <w:rFonts w:ascii="Arial" w:hAnsi="Arial"/>
          <w:b/>
          <w:sz w:val="68"/>
        </w:rPr>
      </w:pPr>
      <w:r>
        <w:rPr>
          <w:rFonts w:ascii="Arial" w:hAnsi="Arial"/>
          <w:b/>
          <w:spacing w:val="-10"/>
          <w:w w:val="60"/>
          <w:sz w:val="68"/>
        </w:rPr>
        <w:t>:W</w:t>
      </w:r>
    </w:p>
    <w:p w:rsidR="00CE4C9F" w:rsidRDefault="00C85DFB">
      <w:pPr>
        <w:tabs>
          <w:tab w:val="left" w:pos="4246"/>
        </w:tabs>
        <w:spacing w:line="390" w:lineRule="exact"/>
        <w:ind w:left="1295"/>
        <w:rPr>
          <w:sz w:val="47"/>
        </w:rPr>
      </w:pPr>
      <w:r>
        <w:br w:type="column"/>
      </w:r>
      <w:r>
        <w:rPr>
          <w:w w:val="105"/>
          <w:sz w:val="48"/>
        </w:rPr>
        <w:tab/>
      </w:r>
    </w:p>
    <w:p w:rsidR="00CE4C9F" w:rsidRDefault="00C85DFB">
      <w:pPr>
        <w:tabs>
          <w:tab w:val="left" w:pos="2546"/>
          <w:tab w:val="left" w:pos="2892"/>
          <w:tab w:val="left" w:pos="4375"/>
        </w:tabs>
        <w:spacing w:line="80" w:lineRule="exact"/>
        <w:ind w:left="284"/>
        <w:rPr>
          <w:rFonts w:ascii="Arial" w:hAnsi="Arial"/>
          <w:sz w:val="42"/>
        </w:rPr>
      </w:pPr>
      <w:r>
        <w:rPr>
          <w:w w:val="90"/>
          <w:sz w:val="52"/>
          <w:u w:val="thick"/>
        </w:rPr>
        <w:t>J(O}\?.</w:t>
      </w:r>
      <w:r>
        <w:rPr>
          <w:spacing w:val="11"/>
          <w:w w:val="90"/>
          <w:sz w:val="52"/>
        </w:rPr>
        <w:t xml:space="preserve"> </w:t>
      </w:r>
      <w:r>
        <w:rPr>
          <w:w w:val="125"/>
          <w:sz w:val="11"/>
          <w:u w:val="thick"/>
        </w:rPr>
        <w:t>90.11</w:t>
      </w:r>
      <w:r>
        <w:rPr>
          <w:w w:val="125"/>
          <w:sz w:val="11"/>
        </w:rPr>
        <w:t xml:space="preserve">   </w:t>
      </w:r>
      <w:r>
        <w:rPr>
          <w:spacing w:val="11"/>
          <w:w w:val="125"/>
          <w:sz w:val="11"/>
          <w:u w:val="thick"/>
        </w:rPr>
        <w:t xml:space="preserve"> </w:t>
      </w:r>
      <w:r>
        <w:rPr>
          <w:w w:val="125"/>
          <w:sz w:val="11"/>
          <w:u w:val="thick"/>
        </w:rPr>
        <w:t>"</w:t>
      </w:r>
      <w:r>
        <w:rPr>
          <w:w w:val="125"/>
          <w:sz w:val="11"/>
          <w:u w:val="thick"/>
        </w:rPr>
        <w:tab/>
      </w:r>
      <w:r>
        <w:rPr>
          <w:w w:val="125"/>
          <w:sz w:val="11"/>
        </w:rPr>
        <w:tab/>
      </w:r>
      <w:r>
        <w:rPr>
          <w:i/>
          <w:w w:val="90"/>
          <w:sz w:val="53"/>
          <w:u w:val="thick"/>
        </w:rPr>
        <w:t>J'</w:t>
      </w:r>
      <w:r>
        <w:rPr>
          <w:i/>
          <w:spacing w:val="81"/>
          <w:w w:val="90"/>
          <w:sz w:val="53"/>
        </w:rPr>
        <w:t xml:space="preserve"> </w:t>
      </w:r>
      <w:r>
        <w:rPr>
          <w:w w:val="80"/>
          <w:sz w:val="53"/>
          <w:u w:val="thick"/>
        </w:rPr>
        <w:t xml:space="preserve">-• </w:t>
      </w:r>
      <w:r>
        <w:rPr>
          <w:spacing w:val="43"/>
          <w:w w:val="80"/>
          <w:sz w:val="53"/>
        </w:rPr>
        <w:t xml:space="preserve"> </w:t>
      </w:r>
      <w:r>
        <w:rPr>
          <w:w w:val="90"/>
          <w:sz w:val="53"/>
          <w:u w:val="thick"/>
        </w:rPr>
        <w:t>,</w:t>
      </w:r>
      <w:r>
        <w:rPr>
          <w:w w:val="90"/>
          <w:sz w:val="53"/>
        </w:rPr>
        <w:tab/>
      </w:r>
    </w:p>
    <w:p w:rsidR="00CE4C9F" w:rsidRDefault="00CE4C9F">
      <w:pPr>
        <w:spacing w:line="80" w:lineRule="exact"/>
        <w:rPr>
          <w:rFonts w:ascii="Arial" w:hAnsi="Arial"/>
          <w:sz w:val="42"/>
        </w:rPr>
        <w:sectPr w:rsidR="00CE4C9F">
          <w:type w:val="continuous"/>
          <w:pgSz w:w="15840" w:h="12240" w:orient="landscape"/>
          <w:pgMar w:top="680" w:right="700" w:bottom="280" w:left="520" w:header="720" w:footer="720" w:gutter="0"/>
          <w:cols w:num="2" w:space="720" w:equalWidth="0">
            <w:col w:w="8133" w:space="40"/>
            <w:col w:w="6447"/>
          </w:cols>
        </w:sectPr>
      </w:pPr>
    </w:p>
    <w:p w:rsidR="00CE4C9F" w:rsidRDefault="009F05AF">
      <w:pPr>
        <w:tabs>
          <w:tab w:val="left" w:pos="7572"/>
        </w:tabs>
        <w:spacing w:before="196" w:line="1029" w:lineRule="exact"/>
        <w:ind w:left="4563"/>
        <w:rPr>
          <w:rFonts w:ascii="Arial" w:hAnsi="Arial"/>
          <w:sz w:val="96"/>
        </w:rPr>
      </w:pPr>
      <w:r>
        <w:pict>
          <v:shape id="_x0000_s1186" type="#_x0000_t202" style="position:absolute;left:0;text-align:left;margin-left:430.65pt;margin-top:24.2pt;width:9.65pt;height:44.45pt;z-index:251655168;mso-position-horizontal-relative:page" filled="f" stroked="f">
            <v:textbox inset="0,0,0,0">
              <w:txbxContent>
                <w:p w:rsidR="009F05AF" w:rsidRDefault="009F05AF">
                  <w:pPr>
                    <w:spacing w:line="888" w:lineRule="exact"/>
                    <w:rPr>
                      <w:sz w:val="80"/>
                    </w:rPr>
                  </w:pPr>
                  <w:r>
                    <w:rPr>
                      <w:w w:val="72"/>
                      <w:sz w:val="80"/>
                    </w:rPr>
                    <w:t>·</w:t>
                  </w:r>
                </w:p>
              </w:txbxContent>
            </v:textbox>
            <w10:wrap anchorx="page"/>
          </v:shape>
        </w:pict>
      </w:r>
      <w:r w:rsidR="00C85DFB">
        <w:rPr>
          <w:rFonts w:ascii="Arial" w:hAnsi="Arial"/>
          <w:w w:val="95"/>
          <w:sz w:val="37"/>
        </w:rPr>
        <w:t>'"</w:t>
      </w:r>
      <w:r w:rsidR="00C85DFB">
        <w:rPr>
          <w:rFonts w:ascii="Arial" w:hAnsi="Arial"/>
          <w:w w:val="95"/>
          <w:sz w:val="37"/>
        </w:rPr>
        <w:tab/>
      </w:r>
      <w:r w:rsidR="00C85DFB">
        <w:rPr>
          <w:rFonts w:ascii="Arial" w:hAnsi="Arial"/>
          <w:spacing w:val="-102"/>
          <w:position w:val="-8"/>
          <w:sz w:val="96"/>
        </w:rPr>
        <w:t>-·</w:t>
      </w:r>
    </w:p>
    <w:p w:rsidR="00CE4C9F" w:rsidRDefault="00C85DFB">
      <w:pPr>
        <w:spacing w:line="91" w:lineRule="exact"/>
        <w:ind w:left="4576" w:right="3453"/>
        <w:jc w:val="center"/>
        <w:rPr>
          <w:rFonts w:ascii="Arial"/>
          <w:sz w:val="33"/>
        </w:rPr>
      </w:pPr>
      <w:r>
        <w:rPr>
          <w:rFonts w:ascii="Arial"/>
          <w:w w:val="120"/>
          <w:sz w:val="33"/>
        </w:rPr>
        <w:t>'"</w:t>
      </w:r>
    </w:p>
    <w:p w:rsidR="00CE4C9F" w:rsidRDefault="00C85DFB">
      <w:pPr>
        <w:spacing w:line="1370" w:lineRule="exact"/>
        <w:ind w:left="951"/>
        <w:rPr>
          <w:sz w:val="138"/>
        </w:rPr>
      </w:pPr>
      <w:r>
        <w:br w:type="column"/>
      </w:r>
      <w:r>
        <w:rPr>
          <w:w w:val="129"/>
          <w:position w:val="1"/>
        </w:rPr>
        <w:t>.</w:t>
      </w:r>
      <w:r>
        <w:rPr>
          <w:position w:val="1"/>
        </w:rPr>
        <w:t xml:space="preserve">  </w:t>
      </w:r>
      <w:r>
        <w:rPr>
          <w:spacing w:val="-3"/>
          <w:position w:val="1"/>
        </w:rPr>
        <w:t xml:space="preserve"> </w:t>
      </w:r>
      <w:r>
        <w:rPr>
          <w:w w:val="63"/>
          <w:sz w:val="138"/>
        </w:rPr>
        <w:t>-</w:t>
      </w:r>
    </w:p>
    <w:p w:rsidR="00CE4C9F" w:rsidRDefault="009F05AF">
      <w:pPr>
        <w:spacing w:line="236" w:lineRule="exact"/>
        <w:ind w:left="887"/>
        <w:rPr>
          <w:sz w:val="15"/>
        </w:rPr>
      </w:pPr>
      <w:r>
        <w:pict>
          <v:shape id="_x0000_s1185" type="#_x0000_t202" style="position:absolute;left:0;text-align:left;margin-left:415.75pt;margin-top:5.45pt;width:29.4pt;height:25.8pt;z-index:-251289600;mso-position-horizontal-relative:page" filled="f" stroked="f">
            <v:textbox inset="0,0,0,0">
              <w:txbxContent>
                <w:p w:rsidR="009F05AF" w:rsidRDefault="009F05AF" w:rsidP="00666314">
                  <w:pPr>
                    <w:spacing w:line="515" w:lineRule="exact"/>
                    <w:rPr>
                      <w:rFonts w:ascii="Arial" w:hAnsi="Arial"/>
                      <w:sz w:val="20"/>
                    </w:rPr>
                  </w:pPr>
                  <w:r>
                    <w:rPr>
                      <w:rFonts w:ascii="Arial" w:hAnsi="Arial"/>
                      <w:w w:val="86"/>
                      <w:position w:val="-2"/>
                      <w:sz w:val="20"/>
                    </w:rPr>
                    <w:t>-</w:t>
                  </w:r>
                </w:p>
              </w:txbxContent>
            </v:textbox>
            <w10:wrap anchorx="page"/>
          </v:shape>
        </w:pict>
      </w:r>
      <w:r>
        <w:pict>
          <v:shape id="_x0000_s1184" type="#_x0000_t202" style="position:absolute;left:0;text-align:left;margin-left:455.2pt;margin-top:-27.4pt;width:12.45pt;height:52.15pt;z-index:251652096;mso-position-horizontal-relative:page" filled="f" stroked="f">
            <v:textbox inset="0,0,0,0">
              <w:txbxContent>
                <w:p w:rsidR="009F05AF" w:rsidRDefault="009F05AF">
                  <w:pPr>
                    <w:spacing w:line="1042" w:lineRule="exact"/>
                    <w:rPr>
                      <w:rFonts w:ascii="Arial" w:hAnsi="Arial"/>
                      <w:sz w:val="93"/>
                    </w:rPr>
                  </w:pPr>
                </w:p>
              </w:txbxContent>
            </v:textbox>
            <w10:wrap anchorx="page"/>
          </v:shape>
        </w:pict>
      </w:r>
      <w:r>
        <w:pict>
          <v:shape id="_x0000_s1183" type="#_x0000_t202" style="position:absolute;left:0;text-align:left;margin-left:454.25pt;margin-top:12.7pt;width:15.8pt;height:12.25pt;z-index:251653120;mso-position-horizontal-relative:page" filled="f" stroked="f">
            <v:textbox inset="0,0,0,0">
              <w:txbxContent>
                <w:p w:rsidR="009F05AF" w:rsidRDefault="009F05AF">
                  <w:pPr>
                    <w:spacing w:line="244" w:lineRule="exact"/>
                  </w:pPr>
                  <w:r>
                    <w:rPr>
                      <w:w w:val="105"/>
                    </w:rPr>
                    <w:t>'t;;,</w:t>
                  </w:r>
                </w:p>
              </w:txbxContent>
            </v:textbox>
            <w10:wrap anchorx="page"/>
          </v:shape>
        </w:pict>
      </w:r>
      <w:r>
        <w:pict>
          <v:shape id="_x0000_s1182" type="#_x0000_t202" style="position:absolute;left:0;text-align:left;margin-left:516.6pt;margin-top:.75pt;width:.9pt;height:28.9pt;z-index:-251285504;mso-position-horizontal-relative:page" filled="f" stroked="f">
            <v:textbox inset="0,0,0,0">
              <w:txbxContent>
                <w:p w:rsidR="009F05AF" w:rsidRDefault="009F05AF">
                  <w:pPr>
                    <w:spacing w:line="577" w:lineRule="exact"/>
                    <w:rPr>
                      <w:sz w:val="52"/>
                    </w:rPr>
                  </w:pPr>
                  <w:r>
                    <w:rPr>
                      <w:spacing w:val="-106"/>
                      <w:w w:val="71"/>
                      <w:sz w:val="52"/>
                    </w:rPr>
                    <w:t>r</w:t>
                  </w:r>
                </w:p>
              </w:txbxContent>
            </v:textbox>
            <w10:wrap anchorx="page"/>
          </v:shape>
        </w:pict>
      </w:r>
      <w:r>
        <w:pict>
          <v:shape id="_x0000_s1181" type="#_x0000_t202" style="position:absolute;left:0;text-align:left;margin-left:505.8pt;margin-top:43.45pt;width:5.65pt;height:10.25pt;z-index:-251283456;mso-position-horizontal-relative:page" filled="f" stroked="f">
            <v:textbox inset="0,0,0,0">
              <w:txbxContent>
                <w:p w:rsidR="009F05AF" w:rsidRDefault="009F05AF">
                  <w:pPr>
                    <w:rPr>
                      <w:rFonts w:ascii="Courier New"/>
                      <w:sz w:val="18"/>
                    </w:rPr>
                  </w:pPr>
                  <w:r>
                    <w:rPr>
                      <w:rFonts w:ascii="Courier New"/>
                      <w:w w:val="50"/>
                      <w:sz w:val="18"/>
                    </w:rPr>
                    <w:t>Kn</w:t>
                  </w:r>
                </w:p>
              </w:txbxContent>
            </v:textbox>
            <w10:wrap anchorx="page"/>
          </v:shape>
        </w:pict>
      </w:r>
      <w:r>
        <w:pict>
          <v:shape id="_x0000_s1180" type="#_x0000_t202" style="position:absolute;left:0;text-align:left;margin-left:489.5pt;margin-top:-30.05pt;width:64.75pt;height:46.55pt;z-index:-251281408;mso-position-horizontal-relative:page" filled="f" stroked="f">
            <v:textbox inset="0,0,0,0">
              <w:txbxContent>
                <w:p w:rsidR="009F05AF" w:rsidRDefault="009F05AF">
                  <w:pPr>
                    <w:tabs>
                      <w:tab w:val="left" w:pos="1105"/>
                    </w:tabs>
                    <w:spacing w:line="927" w:lineRule="exact"/>
                    <w:rPr>
                      <w:rFonts w:ascii="Arial" w:hAnsi="Arial"/>
                      <w:sz w:val="83"/>
                    </w:rPr>
                  </w:pPr>
                  <w:r>
                    <w:rPr>
                      <w:rFonts w:ascii="Arial" w:hAnsi="Arial"/>
                      <w:w w:val="105"/>
                      <w:sz w:val="35"/>
                    </w:rPr>
                    <w:tab/>
                  </w:r>
                  <w:r>
                    <w:rPr>
                      <w:rFonts w:ascii="Arial" w:hAnsi="Arial"/>
                      <w:spacing w:val="-20"/>
                      <w:w w:val="70"/>
                      <w:position w:val="7"/>
                      <w:sz w:val="83"/>
                    </w:rPr>
                    <w:t>·</w:t>
                  </w:r>
                </w:p>
              </w:txbxContent>
            </v:textbox>
            <w10:wrap anchorx="page"/>
          </v:shape>
        </w:pict>
      </w:r>
      <w:r w:rsidR="00C85DFB">
        <w:rPr>
          <w:w w:val="89"/>
          <w:position w:val="-13"/>
        </w:rPr>
        <w:t>.</w:t>
      </w:r>
      <w:r w:rsidR="00C85DFB">
        <w:rPr>
          <w:spacing w:val="-44"/>
          <w:w w:val="89"/>
          <w:position w:val="-13"/>
        </w:rPr>
        <w:t>n</w:t>
      </w:r>
    </w:p>
    <w:p w:rsidR="00CE4C9F" w:rsidRDefault="00C85DFB">
      <w:pPr>
        <w:tabs>
          <w:tab w:val="left" w:pos="1611"/>
        </w:tabs>
        <w:spacing w:before="192" w:line="934" w:lineRule="exact"/>
        <w:ind w:left="740"/>
        <w:rPr>
          <w:rFonts w:ascii="Arial"/>
          <w:sz w:val="96"/>
        </w:rPr>
      </w:pPr>
      <w:r>
        <w:br w:type="column"/>
      </w:r>
      <w:r>
        <w:rPr>
          <w:rFonts w:ascii="Arial"/>
          <w:spacing w:val="3"/>
          <w:w w:val="90"/>
          <w:position w:val="2"/>
          <w:sz w:val="93"/>
        </w:rPr>
        <w:t>-</w:t>
      </w:r>
      <w:r>
        <w:rPr>
          <w:spacing w:val="3"/>
          <w:w w:val="90"/>
          <w:position w:val="2"/>
          <w:sz w:val="51"/>
        </w:rPr>
        <w:t>..</w:t>
      </w:r>
      <w:r>
        <w:rPr>
          <w:spacing w:val="3"/>
          <w:w w:val="90"/>
          <w:position w:val="2"/>
          <w:sz w:val="51"/>
        </w:rPr>
        <w:tab/>
      </w:r>
    </w:p>
    <w:p w:rsidR="00CE4C9F" w:rsidRDefault="009F05AF">
      <w:pPr>
        <w:spacing w:line="7" w:lineRule="exact"/>
        <w:ind w:left="125" w:right="99"/>
        <w:jc w:val="center"/>
        <w:rPr>
          <w:sz w:val="57"/>
        </w:rPr>
      </w:pPr>
      <w:r>
        <w:pict>
          <v:shape id="_x0000_s1179" type="#_x0000_t202" style="position:absolute;left:0;text-align:left;margin-left:594.55pt;margin-top:-14.6pt;width:10.35pt;height:40.35pt;z-index:-251284480;mso-position-horizontal-relative:page" filled="f" stroked="f">
            <v:textbox inset="0,0,0,0">
              <w:txbxContent>
                <w:p w:rsidR="009F05AF" w:rsidRDefault="009F05AF">
                  <w:pPr>
                    <w:spacing w:line="806" w:lineRule="exact"/>
                    <w:rPr>
                      <w:rFonts w:ascii="Arial"/>
                      <w:sz w:val="72"/>
                    </w:rPr>
                  </w:pPr>
                  <w:r>
                    <w:rPr>
                      <w:rFonts w:ascii="Arial"/>
                      <w:w w:val="86"/>
                      <w:sz w:val="72"/>
                    </w:rPr>
                    <w:t>-</w:t>
                  </w:r>
                </w:p>
              </w:txbxContent>
            </v:textbox>
            <w10:wrap anchorx="page"/>
          </v:shape>
        </w:pict>
      </w:r>
      <w:r w:rsidR="00C85DFB">
        <w:rPr>
          <w:w w:val="70"/>
          <w:position w:val="-11"/>
          <w:sz w:val="24"/>
        </w:rPr>
        <w:t xml:space="preserve">-  </w:t>
      </w:r>
      <w:r w:rsidR="00C85DFB">
        <w:rPr>
          <w:w w:val="70"/>
          <w:sz w:val="57"/>
        </w:rPr>
        <w:t>..</w:t>
      </w:r>
    </w:p>
    <w:p w:rsidR="00CE4C9F" w:rsidRDefault="00C85DFB">
      <w:pPr>
        <w:spacing w:before="873" w:line="260" w:lineRule="exact"/>
        <w:ind w:left="691" w:right="916"/>
        <w:jc w:val="center"/>
        <w:rPr>
          <w:rFonts w:ascii="Arial" w:hAnsi="Arial"/>
          <w:sz w:val="82"/>
        </w:rPr>
      </w:pPr>
      <w:r>
        <w:br w:type="column"/>
      </w:r>
    </w:p>
    <w:p w:rsidR="00CE4C9F" w:rsidRDefault="00CE4C9F">
      <w:pPr>
        <w:spacing w:line="260" w:lineRule="exact"/>
        <w:jc w:val="center"/>
        <w:rPr>
          <w:rFonts w:ascii="Arial" w:hAnsi="Arial"/>
          <w:sz w:val="82"/>
        </w:rPr>
        <w:sectPr w:rsidR="00CE4C9F">
          <w:type w:val="continuous"/>
          <w:pgSz w:w="15840" w:h="12240" w:orient="landscape"/>
          <w:pgMar w:top="680" w:right="700" w:bottom="280" w:left="520" w:header="720" w:footer="720" w:gutter="0"/>
          <w:cols w:num="4" w:space="720" w:equalWidth="0">
            <w:col w:w="8286" w:space="40"/>
            <w:col w:w="2240" w:space="39"/>
            <w:col w:w="1906" w:space="39"/>
            <w:col w:w="2070"/>
          </w:cols>
        </w:sectPr>
      </w:pPr>
    </w:p>
    <w:p w:rsidR="00CE4C9F" w:rsidRDefault="00C85DFB">
      <w:pPr>
        <w:numPr>
          <w:ilvl w:val="0"/>
          <w:numId w:val="26"/>
        </w:numPr>
        <w:tabs>
          <w:tab w:val="left" w:pos="3205"/>
          <w:tab w:val="left" w:pos="4578"/>
        </w:tabs>
        <w:spacing w:line="288" w:lineRule="exact"/>
        <w:ind w:right="38" w:hanging="3206"/>
        <w:jc w:val="right"/>
        <w:rPr>
          <w:sz w:val="32"/>
        </w:rPr>
      </w:pPr>
      <w:r>
        <w:rPr>
          <w:spacing w:val="-1"/>
          <w:w w:val="85"/>
          <w:sz w:val="32"/>
        </w:rPr>
        <w:t>'"</w:t>
      </w:r>
    </w:p>
    <w:p w:rsidR="00CE4C9F" w:rsidRDefault="00C85DFB">
      <w:pPr>
        <w:spacing w:before="26"/>
        <w:ind w:right="129"/>
        <w:jc w:val="right"/>
        <w:rPr>
          <w:rFonts w:ascii="Arial"/>
          <w:sz w:val="35"/>
        </w:rPr>
      </w:pPr>
      <w:r>
        <w:rPr>
          <w:rFonts w:ascii="Arial"/>
          <w:w w:val="50"/>
          <w:sz w:val="35"/>
        </w:rPr>
        <w:t>"'</w:t>
      </w:r>
    </w:p>
    <w:p w:rsidR="00CE4C9F" w:rsidRDefault="00C85DFB">
      <w:pPr>
        <w:tabs>
          <w:tab w:val="left" w:pos="1681"/>
          <w:tab w:val="left" w:pos="2250"/>
        </w:tabs>
        <w:spacing w:line="818" w:lineRule="exact"/>
        <w:ind w:left="1371"/>
        <w:rPr>
          <w:sz w:val="74"/>
        </w:rPr>
      </w:pPr>
      <w:r>
        <w:br w:type="column"/>
      </w:r>
      <w:r>
        <w:rPr>
          <w:w w:val="80"/>
          <w:position w:val="43"/>
          <w:sz w:val="25"/>
        </w:rPr>
        <w:t>•</w:t>
      </w:r>
      <w:r>
        <w:rPr>
          <w:w w:val="80"/>
          <w:position w:val="43"/>
          <w:sz w:val="25"/>
        </w:rPr>
        <w:tab/>
      </w:r>
      <w:r>
        <w:rPr>
          <w:rFonts w:ascii="Arial" w:hAnsi="Arial"/>
          <w:w w:val="80"/>
          <w:position w:val="35"/>
        </w:rPr>
        <w:t>•</w:t>
      </w:r>
      <w:r>
        <w:rPr>
          <w:rFonts w:ascii="Arial" w:hAnsi="Arial"/>
          <w:w w:val="80"/>
          <w:position w:val="35"/>
        </w:rPr>
        <w:tab/>
      </w:r>
      <w:r>
        <w:rPr>
          <w:w w:val="70"/>
          <w:sz w:val="74"/>
        </w:rPr>
        <w:t>\</w:t>
      </w:r>
      <w:r>
        <w:rPr>
          <w:spacing w:val="-89"/>
          <w:w w:val="70"/>
          <w:sz w:val="74"/>
        </w:rPr>
        <w:t xml:space="preserve"> </w:t>
      </w:r>
      <w:r>
        <w:rPr>
          <w:spacing w:val="-10"/>
          <w:w w:val="70"/>
          <w:sz w:val="74"/>
        </w:rPr>
        <w:t>~·</w:t>
      </w:r>
    </w:p>
    <w:p w:rsidR="00CE4C9F" w:rsidRDefault="00C85DFB">
      <w:pPr>
        <w:tabs>
          <w:tab w:val="left" w:pos="990"/>
        </w:tabs>
        <w:spacing w:line="593" w:lineRule="exact"/>
        <w:ind w:left="460"/>
        <w:rPr>
          <w:sz w:val="86"/>
        </w:rPr>
      </w:pPr>
      <w:r>
        <w:br w:type="column"/>
      </w:r>
      <w:r>
        <w:rPr>
          <w:rFonts w:ascii="Arial"/>
          <w:w w:val="80"/>
          <w:sz w:val="12"/>
        </w:rPr>
        <w:t>kU</w:t>
      </w:r>
      <w:r>
        <w:rPr>
          <w:rFonts w:ascii="Arial"/>
          <w:w w:val="80"/>
          <w:sz w:val="12"/>
        </w:rPr>
        <w:tab/>
      </w:r>
      <w:r>
        <w:rPr>
          <w:spacing w:val="-19"/>
          <w:w w:val="80"/>
          <w:position w:val="12"/>
          <w:sz w:val="86"/>
        </w:rPr>
        <w:t>-</w:t>
      </w:r>
    </w:p>
    <w:p w:rsidR="00CE4C9F" w:rsidRDefault="00C85DFB">
      <w:pPr>
        <w:tabs>
          <w:tab w:val="left" w:pos="1350"/>
        </w:tabs>
        <w:spacing w:line="100" w:lineRule="auto"/>
        <w:ind w:left="271"/>
        <w:rPr>
          <w:rFonts w:ascii="Arial" w:hAnsi="Arial"/>
          <w:sz w:val="72"/>
        </w:rPr>
      </w:pPr>
      <w:r>
        <w:br w:type="column"/>
      </w:r>
      <w:r>
        <w:rPr>
          <w:spacing w:val="-18"/>
          <w:w w:val="75"/>
          <w:position w:val="10"/>
          <w:sz w:val="86"/>
        </w:rPr>
        <w:t>-</w:t>
      </w:r>
      <w:r>
        <w:rPr>
          <w:spacing w:val="-18"/>
          <w:w w:val="75"/>
          <w:position w:val="-21"/>
          <w:sz w:val="99"/>
        </w:rPr>
        <w:t>-</w:t>
      </w:r>
      <w:r>
        <w:rPr>
          <w:spacing w:val="-18"/>
          <w:w w:val="75"/>
          <w:position w:val="-21"/>
          <w:sz w:val="99"/>
        </w:rPr>
        <w:tab/>
      </w:r>
      <w:r>
        <w:rPr>
          <w:w w:val="70"/>
          <w:position w:val="12"/>
          <w:sz w:val="19"/>
        </w:rPr>
        <w:t>I</w:t>
      </w:r>
      <w:r>
        <w:rPr>
          <w:spacing w:val="9"/>
          <w:w w:val="70"/>
          <w:position w:val="12"/>
          <w:sz w:val="19"/>
        </w:rPr>
        <w:t xml:space="preserve"> </w:t>
      </w:r>
      <w:r>
        <w:rPr>
          <w:spacing w:val="-9"/>
          <w:w w:val="70"/>
          <w:position w:val="-17"/>
          <w:sz w:val="74"/>
        </w:rPr>
        <w:t>-</w:t>
      </w:r>
      <w:r>
        <w:rPr>
          <w:rFonts w:ascii="Arial" w:hAnsi="Arial"/>
          <w:spacing w:val="-9"/>
          <w:w w:val="70"/>
          <w:sz w:val="72"/>
        </w:rPr>
        <w:t>-·</w:t>
      </w:r>
    </w:p>
    <w:p w:rsidR="00CE4C9F" w:rsidRDefault="00C85DFB">
      <w:pPr>
        <w:spacing w:line="818" w:lineRule="exact"/>
        <w:ind w:left="235"/>
        <w:rPr>
          <w:rFonts w:ascii="Arial" w:hAnsi="Arial"/>
          <w:sz w:val="72"/>
        </w:rPr>
      </w:pPr>
      <w:r>
        <w:br w:type="column"/>
      </w:r>
      <w:r>
        <w:rPr>
          <w:w w:val="90"/>
          <w:sz w:val="29"/>
        </w:rPr>
        <w:t xml:space="preserve">_, </w:t>
      </w:r>
      <w:r>
        <w:rPr>
          <w:rFonts w:ascii="Arial" w:hAnsi="Arial"/>
          <w:w w:val="85"/>
          <w:sz w:val="80"/>
        </w:rPr>
        <w:t>-·</w:t>
      </w:r>
      <w:r>
        <w:rPr>
          <w:rFonts w:ascii="Arial" w:hAnsi="Arial"/>
          <w:spacing w:val="-113"/>
          <w:w w:val="85"/>
          <w:sz w:val="80"/>
        </w:rPr>
        <w:t xml:space="preserve"> </w:t>
      </w:r>
      <w:r>
        <w:rPr>
          <w:rFonts w:ascii="Arial" w:hAnsi="Arial"/>
          <w:spacing w:val="-10"/>
          <w:w w:val="85"/>
          <w:sz w:val="72"/>
        </w:rPr>
        <w:t>-·</w:t>
      </w:r>
    </w:p>
    <w:p w:rsidR="00CE4C9F" w:rsidRDefault="00C85DFB">
      <w:pPr>
        <w:spacing w:line="129" w:lineRule="auto"/>
        <w:ind w:left="150"/>
        <w:rPr>
          <w:rFonts w:ascii="Arial" w:hAnsi="Arial"/>
          <w:sz w:val="80"/>
        </w:rPr>
      </w:pPr>
      <w:r>
        <w:br w:type="column"/>
      </w:r>
      <w:r>
        <w:rPr>
          <w:rFonts w:ascii="Arial" w:hAnsi="Arial"/>
          <w:spacing w:val="-66"/>
          <w:w w:val="75"/>
          <w:position w:val="-29"/>
          <w:sz w:val="80"/>
        </w:rPr>
        <w:t>-</w:t>
      </w:r>
      <w:r>
        <w:rPr>
          <w:rFonts w:ascii="Arial" w:hAnsi="Arial"/>
          <w:spacing w:val="-66"/>
          <w:w w:val="75"/>
          <w:sz w:val="80"/>
        </w:rPr>
        <w:t>-</w:t>
      </w:r>
      <w:r>
        <w:rPr>
          <w:rFonts w:ascii="Arial" w:hAnsi="Arial"/>
          <w:spacing w:val="-66"/>
          <w:w w:val="75"/>
          <w:position w:val="-29"/>
          <w:sz w:val="80"/>
        </w:rPr>
        <w:t>·</w:t>
      </w:r>
      <w:r>
        <w:rPr>
          <w:rFonts w:ascii="Arial" w:hAnsi="Arial"/>
          <w:spacing w:val="-66"/>
          <w:w w:val="75"/>
          <w:sz w:val="80"/>
        </w:rPr>
        <w:t>·</w:t>
      </w:r>
    </w:p>
    <w:p w:rsidR="00CE4C9F" w:rsidRDefault="00CE4C9F">
      <w:pPr>
        <w:spacing w:line="129" w:lineRule="auto"/>
        <w:rPr>
          <w:rFonts w:ascii="Arial" w:hAnsi="Arial"/>
          <w:sz w:val="80"/>
        </w:rPr>
        <w:sectPr w:rsidR="00CE4C9F">
          <w:type w:val="continuous"/>
          <w:pgSz w:w="15840" w:h="12240" w:orient="landscape"/>
          <w:pgMar w:top="680" w:right="700" w:bottom="280" w:left="520" w:header="720" w:footer="720" w:gutter="0"/>
          <w:cols w:num="6" w:space="720" w:equalWidth="0">
            <w:col w:w="4786" w:space="816"/>
            <w:col w:w="2879" w:space="39"/>
            <w:col w:w="1238" w:space="39"/>
            <w:col w:w="1930" w:space="40"/>
            <w:col w:w="1423" w:space="39"/>
            <w:col w:w="1391"/>
          </w:cols>
        </w:sectPr>
      </w:pPr>
    </w:p>
    <w:p w:rsidR="00CE4C9F" w:rsidRDefault="00CE4C9F" w:rsidP="00666314">
      <w:pPr>
        <w:tabs>
          <w:tab w:val="left" w:leader="hyphen" w:pos="2327"/>
        </w:tabs>
        <w:spacing w:before="21" w:line="175" w:lineRule="auto"/>
        <w:ind w:right="104"/>
        <w:rPr>
          <w:rFonts w:ascii="Arial" w:hAnsi="Arial"/>
          <w:sz w:val="29"/>
        </w:rPr>
      </w:pPr>
    </w:p>
    <w:p w:rsidR="00CE4C9F" w:rsidRDefault="00CE4C9F">
      <w:pPr>
        <w:spacing w:after="17" w:line="315" w:lineRule="exact"/>
        <w:ind w:right="230"/>
        <w:jc w:val="right"/>
        <w:rPr>
          <w:rFonts w:ascii="Arial"/>
          <w:i/>
          <w:sz w:val="33"/>
        </w:rPr>
      </w:pPr>
    </w:p>
    <w:p w:rsidR="00CE4C9F" w:rsidRDefault="00C85DFB">
      <w:pPr>
        <w:pStyle w:val="BodyText"/>
        <w:ind w:left="8391"/>
        <w:rPr>
          <w:rFonts w:ascii="Arial"/>
          <w:sz w:val="20"/>
        </w:rPr>
      </w:pPr>
      <w:r>
        <w:rPr>
          <w:rFonts w:ascii="Arial"/>
          <w:noProof/>
          <w:sz w:val="20"/>
        </w:rPr>
        <w:drawing>
          <wp:inline distT="0" distB="0" distL="0" distR="0">
            <wp:extent cx="572614" cy="213360"/>
            <wp:effectExtent l="0" t="0" r="0" b="0"/>
            <wp:docPr id="421"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508.png"/>
                    <pic:cNvPicPr/>
                  </pic:nvPicPr>
                  <pic:blipFill>
                    <a:blip r:embed="rId267" cstate="print"/>
                    <a:stretch>
                      <a:fillRect/>
                    </a:stretch>
                  </pic:blipFill>
                  <pic:spPr>
                    <a:xfrm>
                      <a:off x="0" y="0"/>
                      <a:ext cx="572614" cy="213360"/>
                    </a:xfrm>
                    <a:prstGeom prst="rect">
                      <a:avLst/>
                    </a:prstGeom>
                  </pic:spPr>
                </pic:pic>
              </a:graphicData>
            </a:graphic>
          </wp:inline>
        </w:drawing>
      </w:r>
    </w:p>
    <w:p w:rsidR="00CE4C9F" w:rsidRDefault="00CE4C9F">
      <w:pPr>
        <w:rPr>
          <w:rFonts w:ascii="Arial"/>
          <w:sz w:val="20"/>
        </w:rPr>
        <w:sectPr w:rsidR="00CE4C9F">
          <w:type w:val="continuous"/>
          <w:pgSz w:w="15840" w:h="12240" w:orient="landscape"/>
          <w:pgMar w:top="680" w:right="700" w:bottom="280" w:left="520" w:header="720" w:footer="720" w:gutter="0"/>
          <w:cols w:space="720"/>
        </w:sect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0"/>
        </w:rPr>
      </w:pPr>
    </w:p>
    <w:p w:rsidR="00CE4C9F" w:rsidRDefault="00CE4C9F">
      <w:pPr>
        <w:pStyle w:val="BodyText"/>
        <w:rPr>
          <w:rFonts w:ascii="Arial"/>
          <w:i/>
          <w:sz w:val="28"/>
        </w:rPr>
      </w:pPr>
    </w:p>
    <w:p w:rsidR="00CE4C9F" w:rsidRDefault="00C85DFB">
      <w:pPr>
        <w:tabs>
          <w:tab w:val="left" w:pos="3430"/>
        </w:tabs>
        <w:spacing w:before="101"/>
        <w:ind w:left="823"/>
        <w:jc w:val="center"/>
        <w:rPr>
          <w:b/>
          <w:sz w:val="19"/>
        </w:rPr>
      </w:pPr>
      <w:bookmarkStart w:id="478" w:name="_bookmark482"/>
      <w:bookmarkEnd w:id="478"/>
      <w:r>
        <w:rPr>
          <w:rFonts w:ascii="Courier New"/>
          <w:b/>
          <w:u w:val="thick"/>
        </w:rPr>
        <w:t xml:space="preserve"> </w:t>
      </w:r>
      <w:r>
        <w:rPr>
          <w:rFonts w:ascii="Courier New"/>
          <w:b/>
          <w:spacing w:val="35"/>
          <w:u w:val="thick"/>
        </w:rPr>
        <w:t xml:space="preserve"> </w:t>
      </w:r>
      <w:r>
        <w:rPr>
          <w:rFonts w:ascii="Courier New"/>
          <w:b/>
          <w:w w:val="90"/>
          <w:u w:val="thick"/>
        </w:rPr>
        <w:t>KIRBY,</w:t>
      </w:r>
      <w:r>
        <w:rPr>
          <w:rFonts w:ascii="Courier New"/>
          <w:b/>
          <w:spacing w:val="-53"/>
          <w:w w:val="90"/>
        </w:rPr>
        <w:t xml:space="preserve"> </w:t>
      </w:r>
      <w:r>
        <w:rPr>
          <w:b/>
          <w:w w:val="90"/>
          <w:sz w:val="19"/>
          <w:u w:val="thick"/>
        </w:rPr>
        <w:t>J</w:t>
      </w:r>
      <w:r>
        <w:rPr>
          <w:b/>
          <w:sz w:val="19"/>
          <w:u w:val="thick"/>
        </w:rPr>
        <w:tab/>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10"/>
        <w:rPr>
          <w:b/>
          <w:sz w:val="20"/>
        </w:rPr>
      </w:pPr>
    </w:p>
    <w:p w:rsidR="00CE4C9F" w:rsidRDefault="00C85DFB">
      <w:pPr>
        <w:ind w:right="1065"/>
        <w:jc w:val="right"/>
        <w:rPr>
          <w:sz w:val="23"/>
        </w:rPr>
      </w:pPr>
      <w:r>
        <w:rPr>
          <w:w w:val="110"/>
          <w:sz w:val="23"/>
        </w:rPr>
        <w:t>JC-001-001484</w:t>
      </w:r>
    </w:p>
    <w:p w:rsidR="00CE4C9F" w:rsidRDefault="00CE4C9F">
      <w:pPr>
        <w:jc w:val="right"/>
        <w:rPr>
          <w:sz w:val="23"/>
        </w:rPr>
        <w:sectPr w:rsidR="00CE4C9F">
          <w:pgSz w:w="12240" w:h="15840"/>
          <w:pgMar w:top="1500" w:right="460" w:bottom="280" w:left="520" w:header="720" w:footer="720" w:gutter="0"/>
          <w:cols w:space="720"/>
        </w:sectPr>
      </w:pPr>
    </w:p>
    <w:p w:rsidR="00CE4C9F" w:rsidRDefault="00CE4C9F">
      <w:pPr>
        <w:tabs>
          <w:tab w:val="left" w:pos="2890"/>
        </w:tabs>
        <w:spacing w:before="64"/>
        <w:ind w:left="757"/>
        <w:rPr>
          <w:sz w:val="20"/>
        </w:rPr>
      </w:pPr>
      <w:bookmarkStart w:id="479" w:name="_bookmark483"/>
      <w:bookmarkEnd w:id="479"/>
    </w:p>
    <w:p w:rsidR="00CE4C9F" w:rsidRPr="00664004" w:rsidRDefault="00C85DFB" w:rsidP="00664004">
      <w:pPr>
        <w:pStyle w:val="BodyText"/>
        <w:spacing w:before="7"/>
        <w:rPr>
          <w:rFonts w:ascii="Arial" w:hAnsi="Arial"/>
          <w:i/>
          <w:sz w:val="23"/>
        </w:rPr>
        <w:sectPr w:rsidR="00CE4C9F" w:rsidRPr="00664004">
          <w:type w:val="continuous"/>
          <w:pgSz w:w="12240" w:h="15840"/>
          <w:pgMar w:top="680" w:right="460" w:bottom="280" w:left="520" w:header="720" w:footer="720" w:gutter="0"/>
          <w:cols w:num="3" w:space="720" w:equalWidth="0">
            <w:col w:w="4167" w:space="40"/>
            <w:col w:w="1114" w:space="39"/>
            <w:col w:w="5900"/>
          </w:cols>
        </w:sectPr>
      </w:pPr>
      <w:r>
        <w:br w:type="column"/>
      </w:r>
    </w:p>
    <w:p w:rsidR="00664004" w:rsidRDefault="00664004" w:rsidP="00664004">
      <w:pPr>
        <w:pStyle w:val="BodyText"/>
        <w:jc w:val="center"/>
        <w:rPr>
          <w:rFonts w:ascii="Courier New"/>
          <w:sz w:val="20"/>
        </w:rPr>
      </w:pPr>
      <w:r>
        <w:rPr>
          <w:rFonts w:ascii="Courier New"/>
          <w:sz w:val="20"/>
        </w:rPr>
        <w:lastRenderedPageBreak/>
        <w:t>DENVER POLICE</w:t>
      </w:r>
      <w:r>
        <w:rPr>
          <w:rFonts w:ascii="Courier New"/>
          <w:sz w:val="20"/>
        </w:rPr>
        <w:br/>
        <w:t>STATEMENT</w:t>
      </w:r>
    </w:p>
    <w:p w:rsidR="00664004" w:rsidRDefault="00664004" w:rsidP="00664004">
      <w:pPr>
        <w:pStyle w:val="BodyText"/>
        <w:jc w:val="center"/>
        <w:rPr>
          <w:rFonts w:ascii="Courier New"/>
          <w:sz w:val="20"/>
        </w:rPr>
      </w:pPr>
    </w:p>
    <w:p w:rsidR="00664004" w:rsidRDefault="00664004" w:rsidP="00664004">
      <w:pPr>
        <w:pStyle w:val="BodyText"/>
        <w:rPr>
          <w:rFonts w:ascii="Courier New"/>
          <w:sz w:val="20"/>
        </w:rPr>
      </w:pPr>
    </w:p>
    <w:p w:rsidR="00664004" w:rsidRDefault="00664004" w:rsidP="00664004">
      <w:pPr>
        <w:pStyle w:val="BodyText"/>
        <w:rPr>
          <w:rFonts w:ascii="Courier New"/>
          <w:sz w:val="20"/>
        </w:rPr>
      </w:pPr>
    </w:p>
    <w:p w:rsidR="00664004" w:rsidRDefault="00664004" w:rsidP="00664004">
      <w:pPr>
        <w:pStyle w:val="BodyText"/>
        <w:rPr>
          <w:rFonts w:ascii="Courier New"/>
          <w:sz w:val="20"/>
        </w:rPr>
      </w:pPr>
    </w:p>
    <w:p w:rsidR="00EE2B44" w:rsidRDefault="00EE2B44" w:rsidP="00664004">
      <w:pPr>
        <w:pStyle w:val="BodyText"/>
        <w:rPr>
          <w:rFonts w:ascii="Courier New"/>
          <w:sz w:val="24"/>
          <w:szCs w:val="24"/>
        </w:rPr>
      </w:pPr>
      <w:r>
        <w:rPr>
          <w:rFonts w:ascii="Courier New"/>
          <w:sz w:val="24"/>
          <w:szCs w:val="24"/>
        </w:rPr>
        <w:t>Transcript of handwritten statement from James Kirby</w:t>
      </w:r>
    </w:p>
    <w:p w:rsidR="00EE2B44" w:rsidRDefault="00EE2B44" w:rsidP="00664004">
      <w:pPr>
        <w:pStyle w:val="BodyText"/>
        <w:rPr>
          <w:rFonts w:ascii="Courier New"/>
          <w:sz w:val="24"/>
          <w:szCs w:val="24"/>
        </w:rPr>
      </w:pPr>
    </w:p>
    <w:p w:rsidR="00EE2B44" w:rsidRDefault="00EE2B44" w:rsidP="00664004">
      <w:pPr>
        <w:pStyle w:val="BodyText"/>
        <w:rPr>
          <w:rFonts w:ascii="Courier New"/>
          <w:sz w:val="24"/>
          <w:szCs w:val="24"/>
        </w:rPr>
      </w:pPr>
    </w:p>
    <w:p w:rsidR="00EE2B44" w:rsidRDefault="00EE2B44" w:rsidP="00664004">
      <w:pPr>
        <w:pStyle w:val="BodyText"/>
        <w:rPr>
          <w:rFonts w:ascii="Courier New"/>
          <w:sz w:val="24"/>
          <w:szCs w:val="24"/>
        </w:rPr>
      </w:pPr>
      <w:r>
        <w:rPr>
          <w:rFonts w:ascii="Courier New"/>
          <w:sz w:val="24"/>
          <w:szCs w:val="24"/>
        </w:rPr>
        <w:t>Summary of Statement-</w:t>
      </w:r>
    </w:p>
    <w:p w:rsidR="00EE2B44" w:rsidRDefault="00EE2B44" w:rsidP="00664004">
      <w:pPr>
        <w:pStyle w:val="BodyText"/>
        <w:rPr>
          <w:rFonts w:ascii="Courier New"/>
          <w:sz w:val="24"/>
          <w:szCs w:val="24"/>
        </w:rPr>
      </w:pPr>
    </w:p>
    <w:p w:rsidR="00664004" w:rsidRDefault="00664004" w:rsidP="00664004">
      <w:pPr>
        <w:pStyle w:val="BodyText"/>
        <w:rPr>
          <w:rFonts w:ascii="Courier New"/>
          <w:sz w:val="24"/>
          <w:szCs w:val="24"/>
        </w:rPr>
      </w:pPr>
      <w:r>
        <w:rPr>
          <w:rFonts w:ascii="Courier New"/>
          <w:sz w:val="24"/>
          <w:szCs w:val="24"/>
        </w:rPr>
        <w:t>Q: Are you a student at Columbine?</w:t>
      </w:r>
    </w:p>
    <w:p w:rsidR="00664004" w:rsidRDefault="00664004" w:rsidP="00664004">
      <w:pPr>
        <w:pStyle w:val="BodyText"/>
        <w:rPr>
          <w:rFonts w:ascii="Courier New"/>
          <w:sz w:val="24"/>
          <w:szCs w:val="24"/>
        </w:rPr>
      </w:pPr>
      <w:r>
        <w:rPr>
          <w:rFonts w:ascii="Courier New"/>
          <w:sz w:val="24"/>
          <w:szCs w:val="24"/>
        </w:rPr>
        <w:t>A: Yes, 10</w:t>
      </w:r>
      <w:r w:rsidRPr="00664004">
        <w:rPr>
          <w:rFonts w:ascii="Courier New"/>
          <w:sz w:val="24"/>
          <w:szCs w:val="24"/>
          <w:vertAlign w:val="superscript"/>
        </w:rPr>
        <w:t>th</w:t>
      </w:r>
    </w:p>
    <w:p w:rsidR="00664004" w:rsidRDefault="00664004" w:rsidP="00664004">
      <w:pPr>
        <w:pStyle w:val="BodyText"/>
        <w:rPr>
          <w:rFonts w:ascii="Courier New"/>
          <w:sz w:val="24"/>
          <w:szCs w:val="24"/>
        </w:rPr>
      </w:pPr>
    </w:p>
    <w:p w:rsidR="00664004" w:rsidRDefault="00664004" w:rsidP="00664004">
      <w:pPr>
        <w:pStyle w:val="BodyText"/>
        <w:rPr>
          <w:rFonts w:ascii="Courier New"/>
          <w:sz w:val="24"/>
          <w:szCs w:val="24"/>
        </w:rPr>
      </w:pPr>
      <w:r>
        <w:rPr>
          <w:rFonts w:ascii="Courier New"/>
          <w:sz w:val="24"/>
          <w:szCs w:val="24"/>
        </w:rPr>
        <w:t>Q: Were you in school today?</w:t>
      </w:r>
    </w:p>
    <w:p w:rsidR="00664004" w:rsidRDefault="00664004" w:rsidP="00664004">
      <w:pPr>
        <w:pStyle w:val="BodyText"/>
        <w:rPr>
          <w:rFonts w:ascii="Courier New"/>
          <w:sz w:val="24"/>
          <w:szCs w:val="24"/>
        </w:rPr>
      </w:pPr>
      <w:r>
        <w:rPr>
          <w:rFonts w:ascii="Courier New"/>
          <w:sz w:val="24"/>
          <w:szCs w:val="24"/>
        </w:rPr>
        <w:t>A: Yes, I was.</w:t>
      </w:r>
    </w:p>
    <w:p w:rsidR="00664004" w:rsidRDefault="00664004" w:rsidP="00664004">
      <w:pPr>
        <w:pStyle w:val="BodyText"/>
        <w:rPr>
          <w:rFonts w:ascii="Courier New"/>
          <w:sz w:val="24"/>
          <w:szCs w:val="24"/>
        </w:rPr>
      </w:pPr>
    </w:p>
    <w:p w:rsidR="00664004" w:rsidRDefault="00664004" w:rsidP="00664004">
      <w:pPr>
        <w:pStyle w:val="BodyText"/>
        <w:rPr>
          <w:rFonts w:ascii="Courier New"/>
          <w:sz w:val="24"/>
          <w:szCs w:val="24"/>
        </w:rPr>
      </w:pPr>
      <w:r>
        <w:rPr>
          <w:rFonts w:ascii="Courier New"/>
          <w:sz w:val="24"/>
          <w:szCs w:val="24"/>
        </w:rPr>
        <w:t>Q: Did you see the shooting/ bombing?</w:t>
      </w:r>
    </w:p>
    <w:p w:rsidR="00664004" w:rsidRDefault="00664004" w:rsidP="00664004">
      <w:pPr>
        <w:pStyle w:val="BodyText"/>
        <w:rPr>
          <w:rFonts w:ascii="Courier New"/>
          <w:sz w:val="24"/>
          <w:szCs w:val="24"/>
        </w:rPr>
      </w:pPr>
      <w:r>
        <w:rPr>
          <w:rFonts w:ascii="Courier New"/>
          <w:sz w:val="24"/>
          <w:szCs w:val="24"/>
        </w:rPr>
        <w:t>A: No.</w:t>
      </w:r>
    </w:p>
    <w:p w:rsidR="00664004" w:rsidRDefault="00664004" w:rsidP="00664004">
      <w:pPr>
        <w:pStyle w:val="BodyText"/>
        <w:rPr>
          <w:rFonts w:ascii="Courier New"/>
          <w:sz w:val="24"/>
          <w:szCs w:val="24"/>
        </w:rPr>
      </w:pPr>
    </w:p>
    <w:p w:rsidR="00664004" w:rsidRDefault="00664004" w:rsidP="00664004">
      <w:pPr>
        <w:pStyle w:val="BodyText"/>
        <w:rPr>
          <w:rFonts w:ascii="Courier New"/>
          <w:sz w:val="24"/>
          <w:szCs w:val="24"/>
        </w:rPr>
      </w:pPr>
      <w:r>
        <w:rPr>
          <w:rFonts w:ascii="Courier New"/>
          <w:sz w:val="24"/>
          <w:szCs w:val="24"/>
        </w:rPr>
        <w:t>Q: Did you hear who did it?</w:t>
      </w:r>
    </w:p>
    <w:p w:rsidR="00664004" w:rsidRDefault="00664004" w:rsidP="00664004">
      <w:pPr>
        <w:pStyle w:val="BodyText"/>
        <w:rPr>
          <w:rFonts w:ascii="Courier New"/>
          <w:sz w:val="24"/>
          <w:szCs w:val="24"/>
        </w:rPr>
      </w:pPr>
      <w:r>
        <w:rPr>
          <w:rFonts w:ascii="Courier New"/>
          <w:sz w:val="24"/>
          <w:szCs w:val="24"/>
        </w:rPr>
        <w:t xml:space="preserve">A: I heard one names </w:t>
      </w:r>
      <w:r w:rsidR="00EE2B44">
        <w:rPr>
          <w:rFonts w:ascii="Courier New"/>
          <w:sz w:val="24"/>
          <w:szCs w:val="24"/>
        </w:rPr>
        <w:t>from several friends, they said it was -------- and last name starts with a -------.</w:t>
      </w:r>
    </w:p>
    <w:p w:rsidR="00EE2B44" w:rsidRDefault="00EE2B44" w:rsidP="00664004">
      <w:pPr>
        <w:pStyle w:val="BodyText"/>
        <w:rPr>
          <w:rFonts w:ascii="Courier New"/>
          <w:sz w:val="24"/>
          <w:szCs w:val="24"/>
        </w:rPr>
      </w:pPr>
    </w:p>
    <w:p w:rsidR="00EE2B44" w:rsidRDefault="00EE2B44" w:rsidP="00664004">
      <w:pPr>
        <w:pStyle w:val="BodyText"/>
        <w:rPr>
          <w:rFonts w:ascii="Courier New"/>
          <w:sz w:val="24"/>
          <w:szCs w:val="24"/>
        </w:rPr>
      </w:pPr>
      <w:r>
        <w:rPr>
          <w:rFonts w:ascii="Courier New"/>
          <w:sz w:val="24"/>
          <w:szCs w:val="24"/>
        </w:rPr>
        <w:t>Q: Who did you hear this from?</w:t>
      </w:r>
    </w:p>
    <w:p w:rsidR="00EE2B44" w:rsidRDefault="00EE2B44" w:rsidP="00664004">
      <w:pPr>
        <w:pStyle w:val="BodyText"/>
        <w:rPr>
          <w:rFonts w:ascii="Courier New"/>
          <w:sz w:val="24"/>
          <w:szCs w:val="24"/>
        </w:rPr>
      </w:pPr>
      <w:r>
        <w:rPr>
          <w:rFonts w:ascii="Courier New"/>
          <w:sz w:val="24"/>
          <w:szCs w:val="24"/>
        </w:rPr>
        <w:t>A: Ben Fisher, 10</w:t>
      </w:r>
      <w:r w:rsidRPr="00EE2B44">
        <w:rPr>
          <w:rFonts w:ascii="Courier New"/>
          <w:sz w:val="24"/>
          <w:szCs w:val="24"/>
          <w:vertAlign w:val="superscript"/>
        </w:rPr>
        <w:t>th</w:t>
      </w:r>
      <w:r>
        <w:rPr>
          <w:rFonts w:ascii="Courier New"/>
          <w:sz w:val="24"/>
          <w:szCs w:val="24"/>
        </w:rPr>
        <w:t xml:space="preserve"> grade</w:t>
      </w:r>
    </w:p>
    <w:p w:rsidR="00EE2B44" w:rsidRDefault="00EE2B44" w:rsidP="00664004">
      <w:pPr>
        <w:pStyle w:val="BodyText"/>
        <w:rPr>
          <w:rFonts w:ascii="Courier New"/>
          <w:sz w:val="24"/>
          <w:szCs w:val="24"/>
        </w:rPr>
      </w:pPr>
      <w:r>
        <w:rPr>
          <w:rFonts w:ascii="Courier New"/>
          <w:sz w:val="24"/>
          <w:szCs w:val="24"/>
        </w:rPr>
        <w:t xml:space="preserve">   Nick Thomas, 10</w:t>
      </w:r>
      <w:r w:rsidRPr="00EE2B44">
        <w:rPr>
          <w:rFonts w:ascii="Courier New"/>
          <w:sz w:val="24"/>
          <w:szCs w:val="24"/>
          <w:vertAlign w:val="superscript"/>
        </w:rPr>
        <w:t>th</w:t>
      </w:r>
      <w:r>
        <w:rPr>
          <w:rFonts w:ascii="Courier New"/>
          <w:sz w:val="24"/>
          <w:szCs w:val="24"/>
        </w:rPr>
        <w:t xml:space="preserve"> grade</w:t>
      </w:r>
    </w:p>
    <w:p w:rsidR="00EE2B44" w:rsidRDefault="00EE2B44" w:rsidP="00664004">
      <w:pPr>
        <w:pStyle w:val="BodyText"/>
        <w:rPr>
          <w:rFonts w:ascii="Courier New"/>
          <w:sz w:val="24"/>
          <w:szCs w:val="24"/>
        </w:rPr>
      </w:pPr>
      <w:r>
        <w:rPr>
          <w:rFonts w:ascii="Courier New"/>
          <w:sz w:val="24"/>
          <w:szCs w:val="24"/>
        </w:rPr>
        <w:t xml:space="preserve">   Michael Casey, 10</w:t>
      </w:r>
      <w:r w:rsidRPr="00EE2B44">
        <w:rPr>
          <w:rFonts w:ascii="Courier New"/>
          <w:sz w:val="24"/>
          <w:szCs w:val="24"/>
          <w:vertAlign w:val="superscript"/>
        </w:rPr>
        <w:t>th</w:t>
      </w:r>
      <w:r>
        <w:rPr>
          <w:rFonts w:ascii="Courier New"/>
          <w:sz w:val="24"/>
          <w:szCs w:val="24"/>
        </w:rPr>
        <w:t xml:space="preserve"> grade</w:t>
      </w:r>
    </w:p>
    <w:p w:rsidR="00EE2B44" w:rsidRDefault="00EE2B44" w:rsidP="00664004">
      <w:pPr>
        <w:pStyle w:val="BodyText"/>
        <w:rPr>
          <w:rFonts w:ascii="Courier New"/>
          <w:sz w:val="24"/>
          <w:szCs w:val="24"/>
        </w:rPr>
      </w:pPr>
    </w:p>
    <w:p w:rsidR="00EE2B44" w:rsidRDefault="00EE2B44" w:rsidP="00664004">
      <w:pPr>
        <w:pStyle w:val="BodyText"/>
        <w:rPr>
          <w:rFonts w:ascii="Courier New"/>
          <w:sz w:val="24"/>
          <w:szCs w:val="24"/>
        </w:rPr>
      </w:pPr>
      <w:r>
        <w:rPr>
          <w:rFonts w:ascii="Courier New"/>
          <w:sz w:val="24"/>
          <w:szCs w:val="24"/>
        </w:rPr>
        <w:t>Q: Did they say they say anything?</w:t>
      </w:r>
    </w:p>
    <w:p w:rsidR="00EE2B44" w:rsidRDefault="00EE2B44" w:rsidP="00664004">
      <w:pPr>
        <w:pStyle w:val="BodyText"/>
        <w:rPr>
          <w:rFonts w:ascii="Courier New"/>
          <w:sz w:val="24"/>
          <w:szCs w:val="24"/>
        </w:rPr>
      </w:pPr>
      <w:r>
        <w:rPr>
          <w:rFonts w:ascii="Courier New"/>
          <w:sz w:val="24"/>
          <w:szCs w:val="24"/>
        </w:rPr>
        <w:t>A: Not today, but they knew him before this.</w:t>
      </w:r>
    </w:p>
    <w:p w:rsidR="00EE2B44" w:rsidRDefault="00EE2B44" w:rsidP="00664004">
      <w:pPr>
        <w:pStyle w:val="BodyText"/>
        <w:rPr>
          <w:rFonts w:ascii="Courier New"/>
          <w:sz w:val="24"/>
          <w:szCs w:val="24"/>
        </w:rPr>
      </w:pPr>
    </w:p>
    <w:p w:rsidR="00EE2B44" w:rsidRDefault="00EE2B44" w:rsidP="00664004">
      <w:pPr>
        <w:pStyle w:val="BodyText"/>
        <w:rPr>
          <w:rFonts w:ascii="Courier New"/>
          <w:sz w:val="24"/>
          <w:szCs w:val="24"/>
        </w:rPr>
      </w:pPr>
    </w:p>
    <w:p w:rsidR="00EE2B44" w:rsidRDefault="00EE2B44" w:rsidP="00664004">
      <w:pPr>
        <w:pStyle w:val="BodyText"/>
        <w:rPr>
          <w:rFonts w:ascii="Courier New"/>
          <w:sz w:val="24"/>
          <w:szCs w:val="24"/>
        </w:rPr>
      </w:pPr>
    </w:p>
    <w:p w:rsidR="00EE2B44" w:rsidRDefault="00EE2B44" w:rsidP="00664004">
      <w:pPr>
        <w:pStyle w:val="BodyText"/>
        <w:rPr>
          <w:rFonts w:ascii="Courier New"/>
          <w:sz w:val="24"/>
          <w:szCs w:val="24"/>
        </w:rPr>
      </w:pPr>
    </w:p>
    <w:p w:rsidR="00EE2B44" w:rsidRDefault="00EE2B44" w:rsidP="00664004">
      <w:pPr>
        <w:pStyle w:val="BodyText"/>
        <w:rPr>
          <w:rFonts w:ascii="Courier New"/>
          <w:sz w:val="24"/>
          <w:szCs w:val="24"/>
        </w:rPr>
      </w:pPr>
      <w:r>
        <w:rPr>
          <w:rFonts w:ascii="Courier New"/>
          <w:sz w:val="24"/>
          <w:szCs w:val="24"/>
        </w:rPr>
        <w:t>JC- 001-001485</w:t>
      </w:r>
    </w:p>
    <w:p w:rsidR="00EE2B44" w:rsidRPr="00664004" w:rsidRDefault="00EE2B44" w:rsidP="00664004">
      <w:pPr>
        <w:pStyle w:val="BodyText"/>
        <w:rPr>
          <w:rFonts w:ascii="Courier New"/>
          <w:sz w:val="24"/>
          <w:szCs w:val="24"/>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8"/>
        <w:rPr>
          <w:rFonts w:ascii="Courier New"/>
        </w:rPr>
      </w:pPr>
    </w:p>
    <w:p w:rsidR="00CE4C9F" w:rsidRDefault="009F05AF">
      <w:pPr>
        <w:spacing w:before="92"/>
        <w:ind w:left="1973"/>
        <w:jc w:val="center"/>
        <w:rPr>
          <w:b/>
          <w:sz w:val="19"/>
        </w:rPr>
      </w:pPr>
      <w:r>
        <w:pict>
          <v:line id="_x0000_s1121" style="position:absolute;left:0;text-align:left;z-index:251646976;mso-wrap-distance-left:0;mso-wrap-distance-right:0;mso-position-horizontal-relative:page" from="309.6pt,19.7pt" to="441.55pt,19.7pt" strokeweight=".50892mm">
            <w10:wrap type="topAndBottom" anchorx="page"/>
          </v:line>
        </w:pict>
      </w:r>
      <w:bookmarkStart w:id="480" w:name="_bookmark484"/>
      <w:bookmarkEnd w:id="480"/>
      <w:r w:rsidR="00C85DFB">
        <w:rPr>
          <w:b/>
          <w:sz w:val="19"/>
        </w:rPr>
        <w:t>KISSLER, DAMI</w:t>
      </w:r>
      <w:r w:rsidR="00EE2B44">
        <w:rPr>
          <w:b/>
          <w:sz w:val="19"/>
        </w:rPr>
        <w:t>A</w:t>
      </w:r>
      <w:r w:rsidR="00C85DFB">
        <w:rPr>
          <w:b/>
          <w:sz w:val="19"/>
        </w:rPr>
        <w:t>N</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85DFB">
      <w:pPr>
        <w:spacing w:before="91"/>
        <w:ind w:right="1369"/>
        <w:jc w:val="right"/>
        <w:rPr>
          <w:sz w:val="23"/>
        </w:rPr>
      </w:pPr>
      <w:r>
        <w:rPr>
          <w:w w:val="105"/>
          <w:sz w:val="23"/>
        </w:rPr>
        <w:t>JC</w:t>
      </w:r>
      <w:r w:rsidR="00EE2B44">
        <w:rPr>
          <w:w w:val="105"/>
          <w:sz w:val="23"/>
        </w:rPr>
        <w:t>-</w:t>
      </w:r>
      <w:r>
        <w:rPr>
          <w:w w:val="105"/>
          <w:sz w:val="23"/>
        </w:rPr>
        <w:t>001-001486</w:t>
      </w:r>
    </w:p>
    <w:p w:rsidR="00CE4C9F" w:rsidRDefault="00CE4C9F">
      <w:pPr>
        <w:jc w:val="right"/>
        <w:rPr>
          <w:sz w:val="23"/>
        </w:rPr>
        <w:sectPr w:rsidR="00CE4C9F">
          <w:pgSz w:w="12240" w:h="15840"/>
          <w:pgMar w:top="1500" w:right="460" w:bottom="280" w:left="520" w:header="720" w:footer="720" w:gutter="0"/>
          <w:cols w:space="720"/>
        </w:sectPr>
      </w:pPr>
    </w:p>
    <w:tbl>
      <w:tblPr>
        <w:tblW w:w="0" w:type="auto"/>
        <w:tblInd w:w="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1"/>
        <w:gridCol w:w="732"/>
        <w:gridCol w:w="1059"/>
        <w:gridCol w:w="2764"/>
        <w:gridCol w:w="2437"/>
      </w:tblGrid>
      <w:tr w:rsidR="00CE4C9F">
        <w:trPr>
          <w:trHeight w:val="589"/>
        </w:trPr>
        <w:tc>
          <w:tcPr>
            <w:tcW w:w="3351" w:type="dxa"/>
            <w:tcBorders>
              <w:top w:val="nil"/>
              <w:left w:val="nil"/>
            </w:tcBorders>
          </w:tcPr>
          <w:p w:rsidR="00CE4C9F" w:rsidRDefault="00C85DFB">
            <w:pPr>
              <w:pStyle w:val="TableParagraph"/>
              <w:tabs>
                <w:tab w:val="left" w:pos="2096"/>
              </w:tabs>
              <w:spacing w:before="70"/>
              <w:ind w:left="126"/>
              <w:rPr>
                <w:sz w:val="18"/>
              </w:rPr>
            </w:pPr>
            <w:bookmarkStart w:id="481" w:name="_bookmark485"/>
            <w:bookmarkEnd w:id="481"/>
            <w:r>
              <w:rPr>
                <w:b/>
                <w:w w:val="95"/>
                <w:position w:val="1"/>
                <w:sz w:val="21"/>
              </w:rPr>
              <w:lastRenderedPageBreak/>
              <w:t>CONTINUATION</w:t>
            </w:r>
            <w:r>
              <w:rPr>
                <w:b/>
                <w:w w:val="95"/>
                <w:position w:val="1"/>
                <w:sz w:val="21"/>
              </w:rPr>
              <w:tab/>
            </w:r>
          </w:p>
          <w:p w:rsidR="00CE4C9F" w:rsidRDefault="00C85DFB">
            <w:pPr>
              <w:pStyle w:val="TableParagraph"/>
              <w:tabs>
                <w:tab w:val="left" w:pos="1998"/>
              </w:tabs>
              <w:spacing w:before="70" w:line="184" w:lineRule="exact"/>
              <w:ind w:left="122"/>
              <w:rPr>
                <w:sz w:val="17"/>
              </w:rPr>
            </w:pPr>
            <w:r>
              <w:rPr>
                <w:w w:val="90"/>
                <w:sz w:val="20"/>
              </w:rPr>
              <w:t>SUPPL</w:t>
            </w:r>
            <w:r w:rsidR="00EE2B44">
              <w:rPr>
                <w:w w:val="90"/>
                <w:sz w:val="20"/>
              </w:rPr>
              <w:t>EMENT</w:t>
            </w:r>
            <w:r>
              <w:rPr>
                <w:w w:val="90"/>
                <w:sz w:val="20"/>
              </w:rPr>
              <w:tab/>
            </w:r>
          </w:p>
        </w:tc>
        <w:tc>
          <w:tcPr>
            <w:tcW w:w="1791" w:type="dxa"/>
            <w:gridSpan w:val="2"/>
            <w:tcBorders>
              <w:bottom w:val="single" w:sz="18" w:space="0" w:color="000000"/>
            </w:tcBorders>
          </w:tcPr>
          <w:p w:rsidR="00CE4C9F" w:rsidRDefault="00CE4C9F">
            <w:pPr>
              <w:pStyle w:val="TableParagraph"/>
              <w:spacing w:before="1"/>
              <w:rPr>
                <w:sz w:val="14"/>
              </w:rPr>
            </w:pPr>
          </w:p>
          <w:p w:rsidR="00CE4C9F" w:rsidRDefault="00C85DFB">
            <w:pPr>
              <w:pStyle w:val="TableParagraph"/>
              <w:spacing w:line="248" w:lineRule="exact"/>
              <w:ind w:left="122"/>
              <w:rPr>
                <w:b/>
                <w:sz w:val="23"/>
              </w:rPr>
            </w:pPr>
            <w:r>
              <w:rPr>
                <w:b/>
                <w:sz w:val="23"/>
              </w:rPr>
              <w:t>JCSO</w:t>
            </w:r>
          </w:p>
        </w:tc>
        <w:tc>
          <w:tcPr>
            <w:tcW w:w="2764" w:type="dxa"/>
            <w:tcBorders>
              <w:bottom w:val="single" w:sz="18" w:space="0" w:color="000000"/>
              <w:right w:val="single" w:sz="18" w:space="0" w:color="000000"/>
            </w:tcBorders>
          </w:tcPr>
          <w:p w:rsidR="00CE4C9F" w:rsidRDefault="00C85DFB">
            <w:pPr>
              <w:pStyle w:val="TableParagraph"/>
              <w:spacing w:before="145" w:line="248" w:lineRule="exact"/>
              <w:ind w:left="119"/>
              <w:rPr>
                <w:b/>
                <w:sz w:val="23"/>
              </w:rPr>
            </w:pPr>
            <w:r>
              <w:rPr>
                <w:b/>
                <w:sz w:val="23"/>
              </w:rPr>
              <w:t>PETERSON</w:t>
            </w:r>
          </w:p>
        </w:tc>
        <w:tc>
          <w:tcPr>
            <w:tcW w:w="2437" w:type="dxa"/>
            <w:tcBorders>
              <w:top w:val="single" w:sz="18" w:space="0" w:color="000000"/>
              <w:left w:val="single" w:sz="18" w:space="0" w:color="000000"/>
              <w:bottom w:val="single" w:sz="18" w:space="0" w:color="000000"/>
            </w:tcBorders>
          </w:tcPr>
          <w:p w:rsidR="00CE4C9F" w:rsidRDefault="00C85DFB">
            <w:pPr>
              <w:pStyle w:val="TableParagraph"/>
              <w:spacing w:before="11"/>
              <w:ind w:left="126"/>
              <w:rPr>
                <w:sz w:val="15"/>
              </w:rPr>
            </w:pPr>
            <w:r>
              <w:rPr>
                <w:sz w:val="15"/>
              </w:rPr>
              <w:t>Case Report No</w:t>
            </w:r>
          </w:p>
          <w:p w:rsidR="00CE4C9F" w:rsidRDefault="00C85DFB">
            <w:pPr>
              <w:pStyle w:val="TableParagraph"/>
              <w:spacing w:before="137"/>
              <w:ind w:left="125"/>
              <w:rPr>
                <w:b/>
                <w:sz w:val="21"/>
              </w:rPr>
            </w:pPr>
            <w:r>
              <w:rPr>
                <w:b/>
                <w:sz w:val="21"/>
              </w:rPr>
              <w:t>99-7625-AAAAA</w:t>
            </w:r>
          </w:p>
        </w:tc>
      </w:tr>
      <w:tr w:rsidR="00CE4C9F">
        <w:trPr>
          <w:trHeight w:val="474"/>
        </w:trPr>
        <w:tc>
          <w:tcPr>
            <w:tcW w:w="4083" w:type="dxa"/>
            <w:gridSpan w:val="2"/>
            <w:tcBorders>
              <w:bottom w:val="nil"/>
              <w:right w:val="single" w:sz="18" w:space="0" w:color="000000"/>
            </w:tcBorders>
          </w:tcPr>
          <w:p w:rsidR="00CE4C9F" w:rsidRDefault="00CE4C9F">
            <w:pPr>
              <w:pStyle w:val="TableParagraph"/>
              <w:spacing w:before="12"/>
              <w:ind w:left="118"/>
              <w:rPr>
                <w:sz w:val="16"/>
              </w:rPr>
            </w:pPr>
          </w:p>
          <w:p w:rsidR="00CE4C9F" w:rsidRDefault="00CE4C9F">
            <w:pPr>
              <w:pStyle w:val="TableParagraph"/>
              <w:spacing w:before="100" w:line="158" w:lineRule="exact"/>
              <w:ind w:left="22"/>
              <w:rPr>
                <w:sz w:val="37"/>
              </w:rPr>
            </w:pPr>
          </w:p>
        </w:tc>
        <w:tc>
          <w:tcPr>
            <w:tcW w:w="3823"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1"/>
              <w:ind w:left="120"/>
              <w:rPr>
                <w:sz w:val="15"/>
              </w:rPr>
            </w:pPr>
            <w:r>
              <w:rPr>
                <w:sz w:val="15"/>
              </w:rPr>
              <w:t>Victim Name Original Report</w:t>
            </w:r>
          </w:p>
          <w:p w:rsidR="00CE4C9F" w:rsidRDefault="00C85DFB">
            <w:pPr>
              <w:pStyle w:val="TableParagraph"/>
              <w:spacing w:before="61" w:line="210" w:lineRule="exact"/>
              <w:ind w:left="103"/>
              <w:rPr>
                <w:b/>
                <w:sz w:val="23"/>
              </w:rPr>
            </w:pPr>
            <w:r>
              <w:rPr>
                <w:b/>
                <w:sz w:val="23"/>
              </w:rPr>
              <w:t>COLUMBINE</w:t>
            </w:r>
          </w:p>
        </w:tc>
        <w:tc>
          <w:tcPr>
            <w:tcW w:w="2437" w:type="dxa"/>
            <w:tcBorders>
              <w:top w:val="single" w:sz="18" w:space="0" w:color="000000"/>
              <w:left w:val="single" w:sz="18" w:space="0" w:color="000000"/>
            </w:tcBorders>
          </w:tcPr>
          <w:p w:rsidR="00CE4C9F" w:rsidRDefault="00C85DFB">
            <w:pPr>
              <w:pStyle w:val="TableParagraph"/>
              <w:spacing w:before="30"/>
              <w:ind w:left="129"/>
              <w:rPr>
                <w:sz w:val="15"/>
              </w:rPr>
            </w:pPr>
            <w:r>
              <w:rPr>
                <w:sz w:val="15"/>
              </w:rPr>
              <w:t>Date This Report</w:t>
            </w:r>
          </w:p>
          <w:p w:rsidR="00CE4C9F" w:rsidRDefault="00C85DFB">
            <w:pPr>
              <w:pStyle w:val="TableParagraph"/>
              <w:spacing w:before="61" w:line="191" w:lineRule="exact"/>
              <w:ind w:left="124"/>
              <w:rPr>
                <w:b/>
                <w:sz w:val="21"/>
              </w:rPr>
            </w:pPr>
            <w:r>
              <w:rPr>
                <w:b/>
                <w:w w:val="105"/>
                <w:sz w:val="21"/>
              </w:rPr>
              <w:t>07-21-99</w:t>
            </w:r>
          </w:p>
        </w:tc>
      </w:tr>
      <w:tr w:rsidR="00CE4C9F">
        <w:trPr>
          <w:trHeight w:val="592"/>
        </w:trPr>
        <w:tc>
          <w:tcPr>
            <w:tcW w:w="4083" w:type="dxa"/>
            <w:gridSpan w:val="2"/>
            <w:tcBorders>
              <w:top w:val="nil"/>
              <w:right w:val="single" w:sz="18" w:space="0" w:color="000000"/>
            </w:tcBorders>
          </w:tcPr>
          <w:p w:rsidR="00CE4C9F" w:rsidRDefault="00C85DFB">
            <w:pPr>
              <w:pStyle w:val="TableParagraph"/>
              <w:tabs>
                <w:tab w:val="left" w:pos="1173"/>
              </w:tabs>
              <w:spacing w:before="41"/>
              <w:ind w:left="109"/>
              <w:rPr>
                <w:sz w:val="19"/>
              </w:rPr>
            </w:pPr>
            <w:r>
              <w:rPr>
                <w:rFonts w:ascii="Arial"/>
                <w:spacing w:val="-5"/>
                <w:w w:val="105"/>
                <w:sz w:val="13"/>
              </w:rPr>
              <w:tab/>
            </w:r>
            <w:r>
              <w:rPr>
                <w:w w:val="105"/>
                <w:sz w:val="19"/>
              </w:rPr>
              <w:t>X FIRST DEGREE</w:t>
            </w:r>
            <w:r>
              <w:rPr>
                <w:spacing w:val="-11"/>
                <w:w w:val="105"/>
                <w:sz w:val="19"/>
              </w:rPr>
              <w:t xml:space="preserve"> </w:t>
            </w:r>
            <w:r>
              <w:rPr>
                <w:w w:val="105"/>
                <w:sz w:val="19"/>
              </w:rPr>
              <w:t>MURDER</w:t>
            </w:r>
          </w:p>
          <w:p w:rsidR="00CE4C9F" w:rsidRDefault="00CE4C9F">
            <w:pPr>
              <w:pStyle w:val="TableParagraph"/>
              <w:tabs>
                <w:tab w:val="left" w:pos="1166"/>
              </w:tabs>
              <w:spacing w:before="53" w:line="260" w:lineRule="exact"/>
              <w:ind w:left="121"/>
              <w:rPr>
                <w:rFonts w:ascii="Arial" w:hAnsi="Arial"/>
                <w:sz w:val="24"/>
              </w:rPr>
            </w:pPr>
          </w:p>
        </w:tc>
        <w:tc>
          <w:tcPr>
            <w:tcW w:w="3823" w:type="dxa"/>
            <w:gridSpan w:val="2"/>
            <w:tcBorders>
              <w:top w:val="single" w:sz="18" w:space="0" w:color="000000"/>
              <w:left w:val="single" w:sz="18" w:space="0" w:color="000000"/>
            </w:tcBorders>
          </w:tcPr>
          <w:p w:rsidR="00CE4C9F" w:rsidRDefault="00CE4C9F">
            <w:pPr>
              <w:pStyle w:val="TableParagraph"/>
              <w:tabs>
                <w:tab w:val="left" w:pos="1482"/>
                <w:tab w:val="left" w:pos="2509"/>
                <w:tab w:val="left" w:pos="3552"/>
              </w:tabs>
              <w:spacing w:before="2" w:line="270" w:lineRule="exact"/>
              <w:ind w:left="319"/>
              <w:rPr>
                <w:rFonts w:ascii="Arial" w:hAnsi="Arial"/>
                <w:sz w:val="24"/>
              </w:rPr>
            </w:pPr>
          </w:p>
        </w:tc>
        <w:tc>
          <w:tcPr>
            <w:tcW w:w="2437" w:type="dxa"/>
          </w:tcPr>
          <w:p w:rsidR="00CE4C9F" w:rsidRDefault="00C85DFB">
            <w:pPr>
              <w:pStyle w:val="TableParagraph"/>
              <w:tabs>
                <w:tab w:val="left" w:pos="1385"/>
                <w:tab w:val="left" w:pos="2072"/>
              </w:tabs>
              <w:spacing w:before="25"/>
              <w:ind w:left="47"/>
              <w:jc w:val="center"/>
              <w:rPr>
                <w:rFonts w:ascii="Arial" w:hAnsi="Arial"/>
                <w:sz w:val="26"/>
              </w:rPr>
            </w:pPr>
            <w:r>
              <w:rPr>
                <w:w w:val="90"/>
                <w:sz w:val="16"/>
              </w:rPr>
              <w:t>Recommend</w:t>
            </w:r>
            <w:r>
              <w:rPr>
                <w:spacing w:val="-9"/>
                <w:w w:val="90"/>
                <w:sz w:val="16"/>
              </w:rPr>
              <w:t xml:space="preserve"> </w:t>
            </w:r>
            <w:r>
              <w:rPr>
                <w:w w:val="90"/>
                <w:sz w:val="16"/>
              </w:rPr>
              <w:t>Ca</w:t>
            </w:r>
            <w:r w:rsidR="00EE2B44">
              <w:rPr>
                <w:w w:val="90"/>
                <w:sz w:val="16"/>
              </w:rPr>
              <w:t>s</w:t>
            </w:r>
            <w:r>
              <w:rPr>
                <w:w w:val="90"/>
                <w:sz w:val="16"/>
              </w:rPr>
              <w:t>e:</w:t>
            </w:r>
            <w:r>
              <w:rPr>
                <w:w w:val="90"/>
                <w:sz w:val="16"/>
              </w:rPr>
              <w:tab/>
            </w:r>
            <w:r>
              <w:rPr>
                <w:w w:val="95"/>
                <w:sz w:val="15"/>
              </w:rPr>
              <w:t>R</w:t>
            </w:r>
            <w:r w:rsidR="00EE2B44">
              <w:rPr>
                <w:w w:val="95"/>
                <w:sz w:val="15"/>
              </w:rPr>
              <w:t>ev</w:t>
            </w:r>
            <w:r>
              <w:rPr>
                <w:w w:val="95"/>
                <w:sz w:val="15"/>
              </w:rPr>
              <w:t>iew</w:t>
            </w:r>
            <w:r>
              <w:rPr>
                <w:w w:val="95"/>
                <w:sz w:val="15"/>
              </w:rPr>
              <w:tab/>
            </w:r>
            <w:r>
              <w:rPr>
                <w:rFonts w:ascii="Arial" w:hAnsi="Arial"/>
                <w:w w:val="95"/>
                <w:position w:val="-4"/>
                <w:sz w:val="26"/>
              </w:rPr>
              <w:t>□</w:t>
            </w:r>
          </w:p>
          <w:p w:rsidR="00CE4C9F" w:rsidRDefault="00C85DFB">
            <w:pPr>
              <w:pStyle w:val="TableParagraph"/>
              <w:tabs>
                <w:tab w:val="left" w:pos="2178"/>
              </w:tabs>
              <w:spacing w:before="8" w:line="216" w:lineRule="exact"/>
              <w:ind w:left="1448"/>
              <w:rPr>
                <w:rFonts w:ascii="Arial" w:hAnsi="Arial"/>
                <w:sz w:val="24"/>
              </w:rPr>
            </w:pPr>
            <w:r>
              <w:rPr>
                <w:sz w:val="16"/>
              </w:rPr>
              <w:t>Closure</w:t>
            </w:r>
            <w:r>
              <w:rPr>
                <w:sz w:val="16"/>
              </w:rPr>
              <w:tab/>
            </w:r>
            <w:r>
              <w:rPr>
                <w:rFonts w:ascii="Arial" w:hAnsi="Arial"/>
                <w:position w:val="-3"/>
                <w:sz w:val="24"/>
              </w:rPr>
              <w:t>□</w:t>
            </w:r>
          </w:p>
          <w:p w:rsidR="00CE4C9F" w:rsidRDefault="00CE4C9F">
            <w:pPr>
              <w:pStyle w:val="TableParagraph"/>
              <w:tabs>
                <w:tab w:val="left" w:pos="529"/>
              </w:tabs>
              <w:spacing w:line="288" w:lineRule="exact"/>
              <w:ind w:left="246"/>
              <w:jc w:val="center"/>
              <w:rPr>
                <w:rFonts w:ascii="Arial"/>
                <w:sz w:val="36"/>
              </w:rPr>
            </w:pPr>
          </w:p>
          <w:p w:rsidR="00CE4C9F" w:rsidRDefault="00CE4C9F">
            <w:pPr>
              <w:pStyle w:val="TableParagraph"/>
              <w:spacing w:line="263" w:lineRule="exact"/>
              <w:ind w:left="163"/>
              <w:jc w:val="center"/>
              <w:rPr>
                <w:sz w:val="13"/>
              </w:rPr>
            </w:pPr>
          </w:p>
        </w:tc>
      </w:tr>
    </w:tbl>
    <w:p w:rsidR="00EE2B44" w:rsidRDefault="00EE2B44">
      <w:pPr>
        <w:spacing w:before="92"/>
        <w:ind w:left="730"/>
        <w:rPr>
          <w:b/>
          <w:sz w:val="21"/>
          <w:u w:val="thick"/>
        </w:rPr>
      </w:pPr>
    </w:p>
    <w:p w:rsidR="00CE4C9F" w:rsidRDefault="00C85DFB">
      <w:pPr>
        <w:spacing w:before="92"/>
        <w:ind w:left="730"/>
        <w:rPr>
          <w:b/>
          <w:sz w:val="21"/>
        </w:rPr>
      </w:pPr>
      <w:r>
        <w:rPr>
          <w:b/>
          <w:sz w:val="21"/>
          <w:u w:val="thick"/>
        </w:rPr>
        <w:t>WITNESS:</w:t>
      </w:r>
    </w:p>
    <w:p w:rsidR="00CE4C9F" w:rsidRDefault="00CE4C9F">
      <w:pPr>
        <w:pStyle w:val="BodyText"/>
        <w:rPr>
          <w:b/>
          <w:sz w:val="22"/>
        </w:rPr>
      </w:pPr>
    </w:p>
    <w:p w:rsidR="00CE4C9F" w:rsidRDefault="00CE4C9F">
      <w:pPr>
        <w:pStyle w:val="BodyText"/>
        <w:rPr>
          <w:b/>
          <w:sz w:val="23"/>
        </w:rPr>
      </w:pPr>
    </w:p>
    <w:p w:rsidR="00CE4C9F" w:rsidRDefault="00C85DFB">
      <w:pPr>
        <w:ind w:left="738"/>
        <w:rPr>
          <w:sz w:val="19"/>
        </w:rPr>
      </w:pPr>
      <w:r>
        <w:rPr>
          <w:w w:val="105"/>
          <w:sz w:val="19"/>
        </w:rPr>
        <w:t>DAMIAN KISSLER. DO8/10-04-81</w:t>
      </w:r>
    </w:p>
    <w:p w:rsidR="00CE4C9F" w:rsidRDefault="00C85DFB">
      <w:pPr>
        <w:spacing w:before="157"/>
        <w:ind w:left="737" w:right="8430" w:hanging="4"/>
        <w:rPr>
          <w:sz w:val="19"/>
        </w:rPr>
      </w:pPr>
      <w:r>
        <w:rPr>
          <w:w w:val="105"/>
          <w:sz w:val="19"/>
        </w:rPr>
        <w:t>7610 South Kendall Blvd.</w:t>
      </w:r>
    </w:p>
    <w:p w:rsidR="00CE4C9F" w:rsidRDefault="00C85DFB">
      <w:pPr>
        <w:spacing w:before="166"/>
        <w:ind w:left="737" w:right="8430"/>
        <w:rPr>
          <w:sz w:val="19"/>
        </w:rPr>
      </w:pPr>
      <w:r>
        <w:rPr>
          <w:w w:val="105"/>
          <w:sz w:val="19"/>
        </w:rPr>
        <w:t>Littleton, CO 80123</w:t>
      </w:r>
    </w:p>
    <w:p w:rsidR="00CE4C9F" w:rsidRDefault="00C85DFB">
      <w:pPr>
        <w:spacing w:before="166" w:line="200" w:lineRule="exact"/>
        <w:ind w:left="733"/>
        <w:rPr>
          <w:sz w:val="19"/>
        </w:rPr>
      </w:pPr>
      <w:r>
        <w:rPr>
          <w:w w:val="110"/>
          <w:sz w:val="19"/>
        </w:rPr>
        <w:t>()03)932-0919</w:t>
      </w:r>
    </w:p>
    <w:p w:rsidR="00CE4C9F" w:rsidRDefault="00C85DFB">
      <w:pPr>
        <w:spacing w:before="156"/>
        <w:ind w:left="739"/>
        <w:rPr>
          <w:sz w:val="19"/>
        </w:rPr>
      </w:pPr>
      <w:r>
        <w:rPr>
          <w:w w:val="105"/>
          <w:sz w:val="19"/>
        </w:rPr>
        <w:t>Student-Columbine High School</w:t>
      </w:r>
    </w:p>
    <w:p w:rsidR="00CE4C9F" w:rsidRDefault="00CE4C9F">
      <w:pPr>
        <w:pStyle w:val="BodyText"/>
        <w:rPr>
          <w:sz w:val="20"/>
        </w:rPr>
      </w:pPr>
    </w:p>
    <w:p w:rsidR="00CE4C9F" w:rsidRDefault="00CE4C9F">
      <w:pPr>
        <w:pStyle w:val="BodyText"/>
        <w:spacing w:before="1"/>
        <w:rPr>
          <w:sz w:val="27"/>
        </w:rPr>
      </w:pPr>
    </w:p>
    <w:p w:rsidR="00CE4C9F" w:rsidRDefault="00C85DFB">
      <w:pPr>
        <w:ind w:left="737"/>
        <w:rPr>
          <w:sz w:val="19"/>
        </w:rPr>
      </w:pPr>
      <w:r>
        <w:rPr>
          <w:w w:val="105"/>
          <w:sz w:val="19"/>
        </w:rPr>
        <w:t>JOANNE KISSLER</w:t>
      </w:r>
    </w:p>
    <w:p w:rsidR="00CE4C9F" w:rsidRDefault="00C85DFB">
      <w:pPr>
        <w:spacing w:before="157"/>
        <w:ind w:left="739"/>
        <w:rPr>
          <w:sz w:val="19"/>
        </w:rPr>
      </w:pPr>
      <w:r>
        <w:rPr>
          <w:w w:val="105"/>
          <w:sz w:val="19"/>
        </w:rPr>
        <w:t>Same as above.</w:t>
      </w:r>
    </w:p>
    <w:p w:rsidR="00CE4C9F" w:rsidRDefault="00C85DFB">
      <w:pPr>
        <w:spacing w:before="156"/>
        <w:ind w:left="748"/>
        <w:rPr>
          <w:sz w:val="19"/>
        </w:rPr>
      </w:pPr>
      <w:r>
        <w:rPr>
          <w:w w:val="105"/>
          <w:sz w:val="19"/>
        </w:rPr>
        <w:t>Work: NASO Regulation</w:t>
      </w:r>
    </w:p>
    <w:p w:rsidR="00CE4C9F" w:rsidRDefault="00C85DFB">
      <w:pPr>
        <w:spacing w:before="54"/>
        <w:ind w:left="726"/>
        <w:rPr>
          <w:sz w:val="19"/>
        </w:rPr>
      </w:pPr>
      <w:r>
        <w:rPr>
          <w:sz w:val="30"/>
        </w:rPr>
        <w:t xml:space="preserve">·no </w:t>
      </w:r>
      <w:r>
        <w:rPr>
          <w:sz w:val="19"/>
        </w:rPr>
        <w:t>17th Street, Suite 2900</w:t>
      </w:r>
    </w:p>
    <w:p w:rsidR="00CE4C9F" w:rsidRDefault="00C85DFB">
      <w:pPr>
        <w:spacing w:before="133"/>
        <w:ind w:left="747"/>
        <w:rPr>
          <w:sz w:val="20"/>
        </w:rPr>
      </w:pPr>
      <w:r>
        <w:rPr>
          <w:sz w:val="20"/>
        </w:rPr>
        <w:t>Denver. CO 8020 I</w:t>
      </w:r>
    </w:p>
    <w:p w:rsidR="00CE4C9F" w:rsidRDefault="00C85DFB">
      <w:pPr>
        <w:spacing w:before="145"/>
        <w:ind w:left="743"/>
        <w:rPr>
          <w:sz w:val="19"/>
        </w:rPr>
      </w:pPr>
      <w:r>
        <w:rPr>
          <w:w w:val="105"/>
          <w:sz w:val="19"/>
        </w:rPr>
        <w:t>()03) 446-J 100</w:t>
      </w:r>
    </w:p>
    <w:p w:rsidR="00CE4C9F" w:rsidRDefault="00CE4C9F">
      <w:pPr>
        <w:pStyle w:val="BodyText"/>
        <w:rPr>
          <w:sz w:val="20"/>
        </w:rPr>
      </w:pPr>
    </w:p>
    <w:p w:rsidR="00CE4C9F" w:rsidRDefault="00CE4C9F">
      <w:pPr>
        <w:pStyle w:val="BodyText"/>
        <w:spacing w:before="1"/>
        <w:rPr>
          <w:sz w:val="27"/>
        </w:rPr>
      </w:pPr>
    </w:p>
    <w:p w:rsidR="00CE4C9F" w:rsidRDefault="00C85DFB">
      <w:pPr>
        <w:ind w:left="748"/>
        <w:rPr>
          <w:sz w:val="19"/>
        </w:rPr>
      </w:pPr>
      <w:r>
        <w:rPr>
          <w:sz w:val="19"/>
        </w:rPr>
        <w:t>MIKE KISSLER</w:t>
      </w:r>
    </w:p>
    <w:p w:rsidR="00CE4C9F" w:rsidRDefault="00C85DFB">
      <w:pPr>
        <w:spacing w:before="157"/>
        <w:ind w:left="739"/>
        <w:rPr>
          <w:sz w:val="19"/>
        </w:rPr>
      </w:pPr>
      <w:r>
        <w:rPr>
          <w:w w:val="105"/>
          <w:sz w:val="19"/>
        </w:rPr>
        <w:t>Same as above.</w:t>
      </w:r>
    </w:p>
    <w:p w:rsidR="00CE4C9F" w:rsidRDefault="00C85DFB">
      <w:pPr>
        <w:spacing w:before="156" w:line="412" w:lineRule="auto"/>
        <w:ind w:left="758" w:right="7917" w:hanging="10"/>
        <w:rPr>
          <w:sz w:val="19"/>
        </w:rPr>
      </w:pPr>
      <w:r>
        <w:rPr>
          <w:w w:val="105"/>
          <w:sz w:val="19"/>
        </w:rPr>
        <w:t>Work: Wagner Equipment 18000 Smith Road</w:t>
      </w:r>
    </w:p>
    <w:p w:rsidR="00CE4C9F" w:rsidRDefault="00C85DFB">
      <w:pPr>
        <w:spacing w:line="412" w:lineRule="auto"/>
        <w:ind w:left="759" w:right="8430" w:hanging="3"/>
        <w:rPr>
          <w:sz w:val="19"/>
        </w:rPr>
      </w:pPr>
      <w:r>
        <w:rPr>
          <w:w w:val="105"/>
          <w:sz w:val="19"/>
        </w:rPr>
        <w:t>Denver, CO 80210 Unknown phone number</w:t>
      </w:r>
    </w:p>
    <w:p w:rsidR="00CE4C9F" w:rsidRDefault="00CE4C9F">
      <w:pPr>
        <w:pStyle w:val="BodyText"/>
        <w:spacing w:before="7"/>
        <w:rPr>
          <w:sz w:val="23"/>
        </w:rPr>
      </w:pPr>
    </w:p>
    <w:p w:rsidR="00CE4C9F" w:rsidRDefault="00C85DFB">
      <w:pPr>
        <w:spacing w:before="92"/>
        <w:ind w:left="756"/>
        <w:rPr>
          <w:b/>
          <w:sz w:val="21"/>
        </w:rPr>
      </w:pPr>
      <w:r>
        <w:rPr>
          <w:b/>
          <w:sz w:val="21"/>
          <w:u w:val="thick"/>
        </w:rPr>
        <w:t>INVESTIGATION</w:t>
      </w:r>
      <w:r>
        <w:rPr>
          <w:b/>
          <w:sz w:val="21"/>
        </w:rPr>
        <w:t>:</w:t>
      </w:r>
    </w:p>
    <w:p w:rsidR="00CE4C9F" w:rsidRDefault="00CE4C9F">
      <w:pPr>
        <w:pStyle w:val="BodyText"/>
        <w:rPr>
          <w:b/>
          <w:sz w:val="22"/>
        </w:rPr>
      </w:pPr>
    </w:p>
    <w:p w:rsidR="00CE4C9F" w:rsidRDefault="00CE4C9F">
      <w:pPr>
        <w:pStyle w:val="BodyText"/>
        <w:spacing w:before="1"/>
        <w:rPr>
          <w:b/>
          <w:sz w:val="22"/>
        </w:rPr>
      </w:pPr>
    </w:p>
    <w:p w:rsidR="00CE4C9F" w:rsidRDefault="00C85DFB">
      <w:pPr>
        <w:spacing w:line="432" w:lineRule="auto"/>
        <w:ind w:left="759" w:hanging="6"/>
        <w:rPr>
          <w:sz w:val="19"/>
        </w:rPr>
      </w:pPr>
      <w:r>
        <w:rPr>
          <w:w w:val="105"/>
          <w:sz w:val="19"/>
        </w:rPr>
        <w:t>On</w:t>
      </w:r>
      <w:r>
        <w:rPr>
          <w:spacing w:val="-17"/>
          <w:w w:val="105"/>
          <w:sz w:val="19"/>
        </w:rPr>
        <w:t xml:space="preserve"> </w:t>
      </w:r>
      <w:r>
        <w:rPr>
          <w:w w:val="105"/>
          <w:sz w:val="19"/>
        </w:rPr>
        <w:t>07-21-99,</w:t>
      </w:r>
      <w:r>
        <w:rPr>
          <w:spacing w:val="-4"/>
          <w:w w:val="105"/>
          <w:sz w:val="19"/>
        </w:rPr>
        <w:t xml:space="preserve"> </w:t>
      </w:r>
      <w:r>
        <w:rPr>
          <w:w w:val="105"/>
          <w:sz w:val="19"/>
        </w:rPr>
        <w:t>I</w:t>
      </w:r>
      <w:r>
        <w:rPr>
          <w:spacing w:val="-14"/>
          <w:w w:val="105"/>
          <w:sz w:val="19"/>
        </w:rPr>
        <w:t xml:space="preserve"> </w:t>
      </w:r>
      <w:r>
        <w:rPr>
          <w:w w:val="105"/>
          <w:sz w:val="19"/>
        </w:rPr>
        <w:t>contacted</w:t>
      </w:r>
      <w:r>
        <w:rPr>
          <w:spacing w:val="-1"/>
          <w:w w:val="105"/>
          <w:sz w:val="19"/>
        </w:rPr>
        <w:t xml:space="preserve"> </w:t>
      </w:r>
      <w:r>
        <w:rPr>
          <w:w w:val="105"/>
          <w:sz w:val="19"/>
        </w:rPr>
        <w:t>witness</w:t>
      </w:r>
      <w:r>
        <w:rPr>
          <w:spacing w:val="-5"/>
          <w:w w:val="105"/>
          <w:sz w:val="19"/>
        </w:rPr>
        <w:t xml:space="preserve"> </w:t>
      </w:r>
      <w:r>
        <w:rPr>
          <w:w w:val="105"/>
          <w:sz w:val="19"/>
        </w:rPr>
        <w:t>Damian</w:t>
      </w:r>
      <w:r>
        <w:rPr>
          <w:spacing w:val="-8"/>
          <w:w w:val="105"/>
          <w:sz w:val="19"/>
        </w:rPr>
        <w:t xml:space="preserve"> </w:t>
      </w:r>
      <w:r>
        <w:rPr>
          <w:w w:val="105"/>
          <w:sz w:val="19"/>
        </w:rPr>
        <w:t>Kissler</w:t>
      </w:r>
      <w:r>
        <w:rPr>
          <w:spacing w:val="-14"/>
          <w:w w:val="105"/>
          <w:sz w:val="19"/>
        </w:rPr>
        <w:t xml:space="preserve"> </w:t>
      </w:r>
      <w:r>
        <w:rPr>
          <w:rFonts w:ascii="Arial"/>
          <w:w w:val="105"/>
          <w:sz w:val="19"/>
        </w:rPr>
        <w:t>by</w:t>
      </w:r>
      <w:r>
        <w:rPr>
          <w:rFonts w:ascii="Arial"/>
          <w:spacing w:val="-18"/>
          <w:w w:val="105"/>
          <w:sz w:val="19"/>
        </w:rPr>
        <w:t xml:space="preserve"> </w:t>
      </w:r>
      <w:r>
        <w:rPr>
          <w:w w:val="105"/>
          <w:sz w:val="19"/>
        </w:rPr>
        <w:t>telephone</w:t>
      </w:r>
      <w:r>
        <w:rPr>
          <w:spacing w:val="-8"/>
          <w:w w:val="105"/>
          <w:sz w:val="19"/>
        </w:rPr>
        <w:t xml:space="preserve"> </w:t>
      </w:r>
      <w:r>
        <w:rPr>
          <w:w w:val="105"/>
          <w:sz w:val="19"/>
        </w:rPr>
        <w:t>who</w:t>
      </w:r>
      <w:r>
        <w:rPr>
          <w:spacing w:val="-17"/>
          <w:w w:val="105"/>
          <w:sz w:val="19"/>
        </w:rPr>
        <w:t xml:space="preserve"> </w:t>
      </w:r>
      <w:r>
        <w:rPr>
          <w:w w:val="105"/>
          <w:sz w:val="19"/>
        </w:rPr>
        <w:t>is</w:t>
      </w:r>
      <w:r>
        <w:rPr>
          <w:spacing w:val="-21"/>
          <w:w w:val="105"/>
          <w:sz w:val="19"/>
        </w:rPr>
        <w:t xml:space="preserve"> </w:t>
      </w:r>
      <w:r>
        <w:rPr>
          <w:w w:val="105"/>
          <w:sz w:val="19"/>
        </w:rPr>
        <w:t>a</w:t>
      </w:r>
      <w:r>
        <w:rPr>
          <w:spacing w:val="-11"/>
          <w:w w:val="105"/>
          <w:sz w:val="19"/>
        </w:rPr>
        <w:t xml:space="preserve"> </w:t>
      </w:r>
      <w:r>
        <w:rPr>
          <w:w w:val="105"/>
          <w:sz w:val="19"/>
        </w:rPr>
        <w:t>student</w:t>
      </w:r>
      <w:r>
        <w:rPr>
          <w:spacing w:val="-18"/>
          <w:w w:val="105"/>
          <w:sz w:val="19"/>
        </w:rPr>
        <w:t xml:space="preserve"> </w:t>
      </w:r>
      <w:r>
        <w:rPr>
          <w:w w:val="105"/>
          <w:sz w:val="19"/>
        </w:rPr>
        <w:t>at</w:t>
      </w:r>
      <w:r>
        <w:rPr>
          <w:spacing w:val="-16"/>
          <w:w w:val="105"/>
          <w:sz w:val="19"/>
        </w:rPr>
        <w:t xml:space="preserve"> </w:t>
      </w:r>
      <w:r>
        <w:rPr>
          <w:w w:val="105"/>
          <w:sz w:val="19"/>
        </w:rPr>
        <w:t>Columbine</w:t>
      </w:r>
      <w:r>
        <w:rPr>
          <w:spacing w:val="2"/>
          <w:w w:val="105"/>
          <w:sz w:val="19"/>
        </w:rPr>
        <w:t xml:space="preserve"> </w:t>
      </w:r>
      <w:r>
        <w:rPr>
          <w:w w:val="105"/>
          <w:sz w:val="19"/>
        </w:rPr>
        <w:t>High</w:t>
      </w:r>
      <w:r>
        <w:rPr>
          <w:spacing w:val="-10"/>
          <w:w w:val="105"/>
          <w:sz w:val="19"/>
        </w:rPr>
        <w:t xml:space="preserve"> </w:t>
      </w:r>
      <w:r>
        <w:rPr>
          <w:w w:val="105"/>
          <w:sz w:val="19"/>
        </w:rPr>
        <w:t>School.</w:t>
      </w:r>
      <w:r>
        <w:rPr>
          <w:spacing w:val="32"/>
          <w:w w:val="105"/>
          <w:sz w:val="19"/>
        </w:rPr>
        <w:t xml:space="preserve"> </w:t>
      </w:r>
      <w:r>
        <w:rPr>
          <w:w w:val="105"/>
          <w:sz w:val="19"/>
        </w:rPr>
        <w:t>l</w:t>
      </w:r>
      <w:r>
        <w:rPr>
          <w:spacing w:val="-11"/>
          <w:w w:val="105"/>
          <w:sz w:val="19"/>
        </w:rPr>
        <w:t xml:space="preserve"> </w:t>
      </w:r>
      <w:r>
        <w:rPr>
          <w:w w:val="105"/>
          <w:sz w:val="19"/>
        </w:rPr>
        <w:t>contacted</w:t>
      </w:r>
      <w:r>
        <w:rPr>
          <w:spacing w:val="-1"/>
          <w:w w:val="105"/>
          <w:sz w:val="19"/>
        </w:rPr>
        <w:t xml:space="preserve"> </w:t>
      </w:r>
      <w:r>
        <w:rPr>
          <w:w w:val="105"/>
          <w:sz w:val="19"/>
        </w:rPr>
        <w:t>him</w:t>
      </w:r>
      <w:r>
        <w:rPr>
          <w:spacing w:val="-7"/>
          <w:w w:val="105"/>
          <w:sz w:val="19"/>
        </w:rPr>
        <w:t xml:space="preserve"> </w:t>
      </w:r>
      <w:r>
        <w:rPr>
          <w:w w:val="105"/>
          <w:sz w:val="19"/>
        </w:rPr>
        <w:t>in reference to the shooting that occurred at Columbine High School on</w:t>
      </w:r>
      <w:r>
        <w:rPr>
          <w:spacing w:val="7"/>
          <w:w w:val="105"/>
          <w:sz w:val="19"/>
        </w:rPr>
        <w:t xml:space="preserve"> </w:t>
      </w:r>
      <w:r>
        <w:rPr>
          <w:w w:val="105"/>
          <w:sz w:val="19"/>
        </w:rPr>
        <w:t>04-20-99.</w:t>
      </w:r>
    </w:p>
    <w:p w:rsidR="00CE4C9F" w:rsidRDefault="00C85DFB">
      <w:pPr>
        <w:spacing w:line="196" w:lineRule="exact"/>
        <w:ind w:right="1699"/>
        <w:jc w:val="right"/>
        <w:rPr>
          <w:rFonts w:ascii="Arial" w:hAnsi="Arial"/>
          <w:b/>
          <w:sz w:val="21"/>
        </w:rPr>
      </w:pPr>
      <w:r>
        <w:rPr>
          <w:rFonts w:ascii="Arial" w:hAnsi="Arial"/>
          <w:b/>
          <w:sz w:val="21"/>
        </w:rPr>
        <w:t>JC-001</w:t>
      </w:r>
      <w:r w:rsidR="00EE2B44">
        <w:rPr>
          <w:rFonts w:ascii="Arial" w:hAnsi="Arial"/>
          <w:sz w:val="21"/>
        </w:rPr>
        <w:t>-</w:t>
      </w:r>
      <w:r>
        <w:rPr>
          <w:rFonts w:ascii="Arial" w:hAnsi="Arial"/>
          <w:b/>
          <w:sz w:val="21"/>
        </w:rPr>
        <w:t>001487</w:t>
      </w:r>
    </w:p>
    <w:p w:rsidR="00CE4C9F" w:rsidRDefault="00CE4C9F">
      <w:pPr>
        <w:pStyle w:val="BodyText"/>
        <w:spacing w:before="2"/>
        <w:rPr>
          <w:rFonts w:ascii="Arial"/>
          <w:b/>
          <w:sz w:val="16"/>
        </w:rPr>
      </w:pPr>
    </w:p>
    <w:p w:rsidR="00CE4C9F" w:rsidRDefault="00CE4C9F">
      <w:pPr>
        <w:rPr>
          <w:sz w:val="15"/>
        </w:rPr>
        <w:sectPr w:rsidR="00CE4C9F">
          <w:pgSz w:w="12240" w:h="15840"/>
          <w:pgMar w:top="980" w:right="460" w:bottom="280" w:left="520" w:header="720" w:footer="720" w:gutter="0"/>
          <w:cols w:space="720"/>
        </w:sect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1"/>
        <w:gridCol w:w="751"/>
        <w:gridCol w:w="1059"/>
        <w:gridCol w:w="2773"/>
        <w:gridCol w:w="2436"/>
      </w:tblGrid>
      <w:tr w:rsidR="00CE4C9F">
        <w:trPr>
          <w:trHeight w:val="647"/>
        </w:trPr>
        <w:tc>
          <w:tcPr>
            <w:tcW w:w="3351" w:type="dxa"/>
            <w:tcBorders>
              <w:top w:val="nil"/>
              <w:left w:val="nil"/>
            </w:tcBorders>
          </w:tcPr>
          <w:p w:rsidR="00CE4C9F" w:rsidRDefault="00C85DFB">
            <w:pPr>
              <w:pStyle w:val="TableParagraph"/>
              <w:tabs>
                <w:tab w:val="left" w:pos="2090"/>
              </w:tabs>
              <w:spacing w:before="81"/>
              <w:ind w:left="117"/>
              <w:rPr>
                <w:rFonts w:ascii="Arial" w:hAnsi="Arial"/>
                <w:sz w:val="26"/>
              </w:rPr>
            </w:pPr>
            <w:bookmarkStart w:id="482" w:name="_bookmark486"/>
            <w:bookmarkEnd w:id="482"/>
            <w:r>
              <w:rPr>
                <w:sz w:val="21"/>
              </w:rPr>
              <w:lastRenderedPageBreak/>
              <w:t>CONTINUATION</w:t>
            </w:r>
            <w:r>
              <w:rPr>
                <w:sz w:val="21"/>
              </w:rPr>
              <w:tab/>
            </w:r>
            <w:r>
              <w:rPr>
                <w:rFonts w:ascii="Arial" w:hAnsi="Arial"/>
                <w:position w:val="-2"/>
                <w:sz w:val="26"/>
              </w:rPr>
              <w:t>□</w:t>
            </w:r>
          </w:p>
          <w:p w:rsidR="00CE4C9F" w:rsidRDefault="00C85DFB">
            <w:pPr>
              <w:pStyle w:val="TableParagraph"/>
              <w:tabs>
                <w:tab w:val="left" w:pos="2107"/>
              </w:tabs>
              <w:spacing w:before="36" w:line="212" w:lineRule="exact"/>
              <w:ind w:left="122"/>
              <w:rPr>
                <w:sz w:val="11"/>
              </w:rPr>
            </w:pPr>
            <w:r>
              <w:rPr>
                <w:w w:val="90"/>
                <w:sz w:val="20"/>
              </w:rPr>
              <w:t>SUPPLEMENT</w:t>
            </w:r>
            <w:r>
              <w:rPr>
                <w:w w:val="90"/>
                <w:sz w:val="20"/>
              </w:rPr>
              <w:tab/>
            </w:r>
          </w:p>
        </w:tc>
        <w:tc>
          <w:tcPr>
            <w:tcW w:w="1810" w:type="dxa"/>
            <w:gridSpan w:val="2"/>
            <w:tcBorders>
              <w:bottom w:val="single" w:sz="18" w:space="0" w:color="000000"/>
            </w:tcBorders>
          </w:tcPr>
          <w:p w:rsidR="00EE2B44" w:rsidRDefault="00EE2B44">
            <w:pPr>
              <w:pStyle w:val="TableParagraph"/>
              <w:ind w:left="130"/>
              <w:rPr>
                <w:w w:val="115"/>
                <w:sz w:val="21"/>
              </w:rPr>
            </w:pPr>
          </w:p>
          <w:p w:rsidR="00CE4C9F" w:rsidRDefault="00C85DFB">
            <w:pPr>
              <w:pStyle w:val="TableParagraph"/>
              <w:ind w:left="130"/>
              <w:rPr>
                <w:sz w:val="21"/>
              </w:rPr>
            </w:pPr>
            <w:r>
              <w:rPr>
                <w:w w:val="115"/>
                <w:sz w:val="21"/>
              </w:rPr>
              <w:t>JCSO</w:t>
            </w:r>
          </w:p>
        </w:tc>
        <w:tc>
          <w:tcPr>
            <w:tcW w:w="2773" w:type="dxa"/>
            <w:tcBorders>
              <w:bottom w:val="single" w:sz="18" w:space="0" w:color="000000"/>
              <w:right w:val="single" w:sz="18" w:space="0" w:color="000000"/>
            </w:tcBorders>
          </w:tcPr>
          <w:p w:rsidR="00CE4C9F" w:rsidRDefault="00CE4C9F">
            <w:pPr>
              <w:pStyle w:val="TableParagraph"/>
              <w:spacing w:before="5"/>
              <w:rPr>
                <w:rFonts w:ascii="Arial"/>
                <w:b/>
                <w:sz w:val="14"/>
              </w:rPr>
            </w:pPr>
          </w:p>
          <w:p w:rsidR="00CE4C9F" w:rsidRDefault="00C85DFB">
            <w:pPr>
              <w:pStyle w:val="TableParagraph"/>
              <w:ind w:left="122"/>
              <w:rPr>
                <w:sz w:val="21"/>
              </w:rPr>
            </w:pPr>
            <w:r>
              <w:rPr>
                <w:w w:val="105"/>
                <w:sz w:val="21"/>
              </w:rPr>
              <w:t>PETERSON</w:t>
            </w:r>
          </w:p>
        </w:tc>
        <w:tc>
          <w:tcPr>
            <w:tcW w:w="2436" w:type="dxa"/>
            <w:tcBorders>
              <w:top w:val="single" w:sz="18" w:space="0" w:color="000000"/>
              <w:left w:val="single" w:sz="18" w:space="0" w:color="000000"/>
              <w:bottom w:val="single" w:sz="18" w:space="0" w:color="000000"/>
            </w:tcBorders>
          </w:tcPr>
          <w:p w:rsidR="00CE4C9F" w:rsidRDefault="00C85DFB">
            <w:pPr>
              <w:pStyle w:val="TableParagraph"/>
              <w:spacing w:before="30"/>
              <w:ind w:left="117"/>
              <w:rPr>
                <w:sz w:val="15"/>
              </w:rPr>
            </w:pPr>
            <w:r>
              <w:rPr>
                <w:sz w:val="15"/>
              </w:rPr>
              <w:t>Case Report No</w:t>
            </w:r>
          </w:p>
          <w:p w:rsidR="00CE4C9F" w:rsidRDefault="00C85DFB">
            <w:pPr>
              <w:pStyle w:val="TableParagraph"/>
              <w:spacing w:before="136"/>
              <w:ind w:left="114"/>
              <w:rPr>
                <w:rFonts w:ascii="Arial"/>
                <w:sz w:val="21"/>
              </w:rPr>
            </w:pPr>
            <w:r>
              <w:rPr>
                <w:rFonts w:ascii="Arial"/>
                <w:sz w:val="21"/>
              </w:rPr>
              <w:t>99-7625-AAAAA</w:t>
            </w:r>
          </w:p>
        </w:tc>
      </w:tr>
      <w:tr w:rsidR="00CE4C9F">
        <w:trPr>
          <w:trHeight w:val="426"/>
        </w:trPr>
        <w:tc>
          <w:tcPr>
            <w:tcW w:w="4102" w:type="dxa"/>
            <w:gridSpan w:val="2"/>
            <w:tcBorders>
              <w:bottom w:val="nil"/>
              <w:right w:val="single" w:sz="18" w:space="0" w:color="000000"/>
            </w:tcBorders>
          </w:tcPr>
          <w:p w:rsidR="00CE4C9F" w:rsidRDefault="00C85DFB">
            <w:pPr>
              <w:pStyle w:val="TableParagraph"/>
              <w:spacing w:line="164" w:lineRule="exact"/>
              <w:ind w:left="109"/>
              <w:rPr>
                <w:sz w:val="15"/>
              </w:rPr>
            </w:pPr>
            <w:r>
              <w:rPr>
                <w:sz w:val="15"/>
              </w:rPr>
              <w:t>Connecting Case Report.</w:t>
            </w:r>
          </w:p>
          <w:p w:rsidR="00CE4C9F" w:rsidRDefault="00CE4C9F">
            <w:pPr>
              <w:pStyle w:val="TableParagraph"/>
              <w:spacing w:before="103" w:line="139" w:lineRule="exact"/>
              <w:ind w:left="3"/>
              <w:rPr>
                <w:sz w:val="37"/>
              </w:rPr>
            </w:pPr>
          </w:p>
        </w:tc>
        <w:tc>
          <w:tcPr>
            <w:tcW w:w="3832"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line="154" w:lineRule="exact"/>
              <w:ind w:left="111"/>
              <w:rPr>
                <w:sz w:val="15"/>
              </w:rPr>
            </w:pPr>
            <w:r>
              <w:rPr>
                <w:sz w:val="15"/>
              </w:rPr>
              <w:t>Victim Name O</w:t>
            </w:r>
            <w:r w:rsidR="00EE2B44">
              <w:rPr>
                <w:sz w:val="15"/>
              </w:rPr>
              <w:t>riginal</w:t>
            </w:r>
            <w:r>
              <w:rPr>
                <w:sz w:val="15"/>
              </w:rPr>
              <w:t xml:space="preserve"> Report</w:t>
            </w:r>
          </w:p>
          <w:p w:rsidR="00CE4C9F" w:rsidRDefault="00C85DFB">
            <w:pPr>
              <w:pStyle w:val="TableParagraph"/>
              <w:spacing w:before="69" w:line="182" w:lineRule="exact"/>
              <w:ind w:left="104"/>
              <w:rPr>
                <w:sz w:val="21"/>
              </w:rPr>
            </w:pPr>
            <w:r>
              <w:rPr>
                <w:w w:val="105"/>
                <w:sz w:val="21"/>
              </w:rPr>
              <w:t>COLUMBINE</w:t>
            </w:r>
          </w:p>
        </w:tc>
        <w:tc>
          <w:tcPr>
            <w:tcW w:w="2436" w:type="dxa"/>
            <w:tcBorders>
              <w:top w:val="single" w:sz="18" w:space="0" w:color="000000"/>
              <w:left w:val="single" w:sz="18" w:space="0" w:color="000000"/>
            </w:tcBorders>
          </w:tcPr>
          <w:p w:rsidR="00CE4C9F" w:rsidRDefault="00C85DFB">
            <w:pPr>
              <w:pStyle w:val="TableParagraph"/>
              <w:spacing w:line="164" w:lineRule="exact"/>
              <w:ind w:left="130"/>
              <w:rPr>
                <w:sz w:val="15"/>
              </w:rPr>
            </w:pPr>
            <w:r>
              <w:rPr>
                <w:sz w:val="15"/>
              </w:rPr>
              <w:t>Date This Report</w:t>
            </w:r>
          </w:p>
          <w:p w:rsidR="00CE4C9F" w:rsidRDefault="00C85DFB">
            <w:pPr>
              <w:pStyle w:val="TableParagraph"/>
              <w:spacing w:before="68" w:line="174" w:lineRule="exact"/>
              <w:ind w:left="114"/>
              <w:rPr>
                <w:rFonts w:ascii="Arial"/>
                <w:sz w:val="21"/>
              </w:rPr>
            </w:pPr>
            <w:r>
              <w:rPr>
                <w:rFonts w:ascii="Arial"/>
                <w:sz w:val="21"/>
              </w:rPr>
              <w:t>07-21-99</w:t>
            </w:r>
          </w:p>
        </w:tc>
      </w:tr>
      <w:tr w:rsidR="00CE4C9F">
        <w:trPr>
          <w:trHeight w:val="583"/>
        </w:trPr>
        <w:tc>
          <w:tcPr>
            <w:tcW w:w="4102" w:type="dxa"/>
            <w:gridSpan w:val="2"/>
            <w:tcBorders>
              <w:top w:val="nil"/>
            </w:tcBorders>
          </w:tcPr>
          <w:p w:rsidR="00CE4C9F" w:rsidRDefault="00C85DFB" w:rsidP="00EE2B44">
            <w:pPr>
              <w:pStyle w:val="TableParagraph"/>
              <w:tabs>
                <w:tab w:val="left" w:pos="1182"/>
              </w:tabs>
              <w:spacing w:before="40" w:line="353" w:lineRule="exact"/>
              <w:rPr>
                <w:sz w:val="19"/>
              </w:rPr>
            </w:pPr>
            <w:r>
              <w:rPr>
                <w:sz w:val="14"/>
              </w:rPr>
              <w:tab/>
            </w:r>
            <w:r>
              <w:rPr>
                <w:position w:val="1"/>
                <w:sz w:val="19"/>
              </w:rPr>
              <w:t>X FIRST DEGREE</w:t>
            </w:r>
            <w:r>
              <w:rPr>
                <w:spacing w:val="-11"/>
                <w:position w:val="1"/>
                <w:sz w:val="19"/>
              </w:rPr>
              <w:t xml:space="preserve"> </w:t>
            </w:r>
            <w:r>
              <w:rPr>
                <w:position w:val="1"/>
                <w:sz w:val="19"/>
              </w:rPr>
              <w:t>MURDER</w:t>
            </w:r>
          </w:p>
          <w:p w:rsidR="00CE4C9F" w:rsidRDefault="00CE4C9F">
            <w:pPr>
              <w:pStyle w:val="TableParagraph"/>
              <w:tabs>
                <w:tab w:val="left" w:pos="1166"/>
              </w:tabs>
              <w:spacing w:line="170" w:lineRule="exact"/>
              <w:ind w:left="122"/>
              <w:rPr>
                <w:rFonts w:ascii="Arial" w:hAnsi="Arial"/>
                <w:sz w:val="24"/>
              </w:rPr>
            </w:pPr>
          </w:p>
        </w:tc>
        <w:tc>
          <w:tcPr>
            <w:tcW w:w="3832" w:type="dxa"/>
            <w:gridSpan w:val="2"/>
            <w:tcBorders>
              <w:top w:val="single" w:sz="18" w:space="0" w:color="000000"/>
            </w:tcBorders>
          </w:tcPr>
          <w:p w:rsidR="00CE4C9F" w:rsidRDefault="00CE4C9F">
            <w:pPr>
              <w:pStyle w:val="TableParagraph"/>
              <w:tabs>
                <w:tab w:val="left" w:pos="1494"/>
                <w:tab w:val="left" w:pos="2503"/>
                <w:tab w:val="left" w:pos="3555"/>
              </w:tabs>
              <w:spacing w:before="14" w:line="242" w:lineRule="exact"/>
              <w:ind w:left="342"/>
              <w:rPr>
                <w:rFonts w:ascii="Arial" w:hAnsi="Arial"/>
                <w:sz w:val="24"/>
              </w:rPr>
            </w:pPr>
          </w:p>
        </w:tc>
        <w:tc>
          <w:tcPr>
            <w:tcW w:w="2436" w:type="dxa"/>
          </w:tcPr>
          <w:p w:rsidR="00CE4C9F" w:rsidRDefault="00C85DFB">
            <w:pPr>
              <w:pStyle w:val="TableParagraph"/>
              <w:tabs>
                <w:tab w:val="left" w:pos="1490"/>
                <w:tab w:val="left" w:pos="2179"/>
              </w:tabs>
              <w:spacing w:before="52"/>
              <w:ind w:left="142"/>
              <w:rPr>
                <w:rFonts w:ascii="Arial" w:hAnsi="Arial"/>
                <w:sz w:val="24"/>
              </w:rPr>
            </w:pPr>
            <w:r>
              <w:rPr>
                <w:sz w:val="15"/>
              </w:rPr>
              <w:t>Recommend</w:t>
            </w:r>
            <w:r>
              <w:rPr>
                <w:spacing w:val="-13"/>
                <w:sz w:val="15"/>
              </w:rPr>
              <w:t xml:space="preserve"> </w:t>
            </w:r>
            <w:r>
              <w:rPr>
                <w:sz w:val="15"/>
              </w:rPr>
              <w:t>Case:</w:t>
            </w:r>
            <w:r>
              <w:rPr>
                <w:sz w:val="15"/>
              </w:rPr>
              <w:tab/>
              <w:t>Review</w:t>
            </w:r>
            <w:r>
              <w:rPr>
                <w:sz w:val="15"/>
              </w:rPr>
              <w:tab/>
            </w:r>
            <w:r>
              <w:rPr>
                <w:rFonts w:ascii="Arial" w:hAnsi="Arial"/>
                <w:position w:val="-3"/>
                <w:sz w:val="24"/>
              </w:rPr>
              <w:t>□</w:t>
            </w:r>
          </w:p>
          <w:p w:rsidR="00CE4C9F" w:rsidRDefault="00C85DFB">
            <w:pPr>
              <w:pStyle w:val="TableParagraph"/>
              <w:tabs>
                <w:tab w:val="left" w:pos="2179"/>
              </w:tabs>
              <w:spacing w:before="22" w:line="213" w:lineRule="exact"/>
              <w:ind w:left="1439"/>
              <w:rPr>
                <w:rFonts w:ascii="Arial" w:hAnsi="Arial"/>
                <w:sz w:val="24"/>
              </w:rPr>
            </w:pPr>
            <w:r>
              <w:rPr>
                <w:sz w:val="15"/>
              </w:rPr>
              <w:t>Closure</w:t>
            </w:r>
            <w:r>
              <w:rPr>
                <w:sz w:val="15"/>
              </w:rPr>
              <w:tab/>
            </w:r>
            <w:r>
              <w:rPr>
                <w:rFonts w:ascii="Arial" w:hAnsi="Arial"/>
                <w:position w:val="-3"/>
                <w:sz w:val="24"/>
              </w:rPr>
              <w:t>□</w:t>
            </w:r>
          </w:p>
        </w:tc>
      </w:tr>
    </w:tbl>
    <w:p w:rsidR="00EE2B44" w:rsidRDefault="00EE2B44">
      <w:pPr>
        <w:spacing w:before="93" w:line="415" w:lineRule="auto"/>
        <w:ind w:left="551" w:right="697" w:firstLine="13"/>
        <w:jc w:val="both"/>
        <w:rPr>
          <w:w w:val="105"/>
          <w:sz w:val="19"/>
        </w:rPr>
      </w:pPr>
    </w:p>
    <w:p w:rsidR="00CE4C9F" w:rsidRDefault="00C85DFB">
      <w:pPr>
        <w:spacing w:before="93" w:line="415" w:lineRule="auto"/>
        <w:ind w:left="551" w:right="697" w:firstLine="13"/>
        <w:jc w:val="both"/>
        <w:rPr>
          <w:sz w:val="19"/>
        </w:rPr>
      </w:pPr>
      <w:r>
        <w:rPr>
          <w:w w:val="105"/>
          <w:sz w:val="19"/>
        </w:rPr>
        <w:t>Damian Kissler told me on 04-20-99 at approximately 0730 hours, he arrived at Columbine High School for his scheduled classes.</w:t>
      </w:r>
      <w:r>
        <w:rPr>
          <w:spacing w:val="36"/>
          <w:w w:val="105"/>
          <w:sz w:val="19"/>
        </w:rPr>
        <w:t xml:space="preserve"> </w:t>
      </w:r>
      <w:r>
        <w:rPr>
          <w:w w:val="105"/>
          <w:sz w:val="19"/>
        </w:rPr>
        <w:t>Damian</w:t>
      </w:r>
      <w:r>
        <w:rPr>
          <w:spacing w:val="-10"/>
          <w:w w:val="105"/>
          <w:sz w:val="19"/>
        </w:rPr>
        <w:t xml:space="preserve"> </w:t>
      </w:r>
      <w:r>
        <w:rPr>
          <w:w w:val="105"/>
          <w:sz w:val="19"/>
        </w:rPr>
        <w:t>said</w:t>
      </w:r>
      <w:r>
        <w:rPr>
          <w:spacing w:val="-9"/>
          <w:w w:val="105"/>
          <w:sz w:val="19"/>
        </w:rPr>
        <w:t xml:space="preserve"> </w:t>
      </w:r>
      <w:r>
        <w:rPr>
          <w:w w:val="105"/>
          <w:sz w:val="19"/>
        </w:rPr>
        <w:t>on</w:t>
      </w:r>
      <w:r>
        <w:rPr>
          <w:spacing w:val="-12"/>
          <w:w w:val="105"/>
          <w:sz w:val="19"/>
        </w:rPr>
        <w:t xml:space="preserve"> </w:t>
      </w:r>
      <w:r>
        <w:rPr>
          <w:w w:val="105"/>
          <w:sz w:val="19"/>
        </w:rPr>
        <w:t>04-20-99,</w:t>
      </w:r>
      <w:r>
        <w:rPr>
          <w:spacing w:val="-7"/>
          <w:w w:val="105"/>
          <w:sz w:val="19"/>
        </w:rPr>
        <w:t xml:space="preserve"> </w:t>
      </w:r>
      <w:r>
        <w:rPr>
          <w:w w:val="105"/>
          <w:sz w:val="19"/>
        </w:rPr>
        <w:t>he</w:t>
      </w:r>
      <w:r>
        <w:rPr>
          <w:spacing w:val="-12"/>
          <w:w w:val="105"/>
          <w:sz w:val="19"/>
        </w:rPr>
        <w:t xml:space="preserve"> </w:t>
      </w:r>
      <w:r>
        <w:rPr>
          <w:w w:val="105"/>
          <w:sz w:val="19"/>
        </w:rPr>
        <w:t>had</w:t>
      </w:r>
      <w:r>
        <w:rPr>
          <w:spacing w:val="-4"/>
          <w:w w:val="105"/>
          <w:sz w:val="19"/>
        </w:rPr>
        <w:t xml:space="preserve"> </w:t>
      </w:r>
      <w:r>
        <w:rPr>
          <w:w w:val="105"/>
          <w:sz w:val="19"/>
        </w:rPr>
        <w:t>the</w:t>
      </w:r>
      <w:r>
        <w:rPr>
          <w:spacing w:val="-16"/>
          <w:w w:val="105"/>
          <w:sz w:val="19"/>
        </w:rPr>
        <w:t xml:space="preserve"> </w:t>
      </w:r>
      <w:r>
        <w:rPr>
          <w:w w:val="105"/>
          <w:sz w:val="19"/>
        </w:rPr>
        <w:t>first</w:t>
      </w:r>
      <w:r>
        <w:rPr>
          <w:spacing w:val="-13"/>
          <w:w w:val="105"/>
          <w:sz w:val="19"/>
        </w:rPr>
        <w:t xml:space="preserve"> </w:t>
      </w:r>
      <w:r>
        <w:rPr>
          <w:w w:val="105"/>
          <w:sz w:val="19"/>
        </w:rPr>
        <w:t>hour</w:t>
      </w:r>
      <w:r>
        <w:rPr>
          <w:spacing w:val="-16"/>
          <w:w w:val="105"/>
          <w:sz w:val="19"/>
        </w:rPr>
        <w:t xml:space="preserve"> </w:t>
      </w:r>
      <w:r>
        <w:rPr>
          <w:w w:val="105"/>
          <w:sz w:val="19"/>
        </w:rPr>
        <w:t>class</w:t>
      </w:r>
      <w:r>
        <w:rPr>
          <w:spacing w:val="-13"/>
          <w:w w:val="105"/>
          <w:sz w:val="19"/>
        </w:rPr>
        <w:t xml:space="preserve"> </w:t>
      </w:r>
      <w:r>
        <w:rPr>
          <w:w w:val="105"/>
          <w:sz w:val="19"/>
        </w:rPr>
        <w:t>off.</w:t>
      </w:r>
      <w:r>
        <w:rPr>
          <w:spacing w:val="22"/>
          <w:w w:val="105"/>
          <w:sz w:val="19"/>
        </w:rPr>
        <w:t xml:space="preserve"> </w:t>
      </w:r>
      <w:r>
        <w:rPr>
          <w:w w:val="105"/>
          <w:sz w:val="19"/>
        </w:rPr>
        <w:t>He</w:t>
      </w:r>
      <w:r>
        <w:rPr>
          <w:spacing w:val="-18"/>
          <w:w w:val="105"/>
          <w:sz w:val="19"/>
        </w:rPr>
        <w:t xml:space="preserve"> </w:t>
      </w:r>
      <w:r>
        <w:rPr>
          <w:w w:val="105"/>
          <w:sz w:val="19"/>
        </w:rPr>
        <w:t>said</w:t>
      </w:r>
      <w:r>
        <w:rPr>
          <w:spacing w:val="-5"/>
          <w:w w:val="105"/>
          <w:sz w:val="19"/>
        </w:rPr>
        <w:t xml:space="preserve"> </w:t>
      </w:r>
      <w:r>
        <w:rPr>
          <w:w w:val="105"/>
          <w:sz w:val="19"/>
        </w:rPr>
        <w:t>he</w:t>
      </w:r>
      <w:r>
        <w:rPr>
          <w:spacing w:val="-12"/>
          <w:w w:val="105"/>
          <w:sz w:val="19"/>
        </w:rPr>
        <w:t xml:space="preserve"> </w:t>
      </w:r>
      <w:r>
        <w:rPr>
          <w:w w:val="105"/>
          <w:sz w:val="19"/>
        </w:rPr>
        <w:t>walked</w:t>
      </w:r>
      <w:r>
        <w:rPr>
          <w:spacing w:val="-2"/>
          <w:w w:val="105"/>
          <w:sz w:val="19"/>
        </w:rPr>
        <w:t xml:space="preserve"> </w:t>
      </w:r>
      <w:r>
        <w:rPr>
          <w:w w:val="105"/>
          <w:sz w:val="19"/>
        </w:rPr>
        <w:t>from</w:t>
      </w:r>
      <w:r>
        <w:rPr>
          <w:spacing w:val="-9"/>
          <w:w w:val="105"/>
          <w:sz w:val="19"/>
        </w:rPr>
        <w:t xml:space="preserve"> </w:t>
      </w:r>
      <w:r>
        <w:rPr>
          <w:w w:val="105"/>
          <w:sz w:val="19"/>
        </w:rPr>
        <w:t>Clement</w:t>
      </w:r>
      <w:r>
        <w:rPr>
          <w:spacing w:val="-1"/>
          <w:w w:val="105"/>
          <w:sz w:val="19"/>
        </w:rPr>
        <w:t xml:space="preserve"> </w:t>
      </w:r>
      <w:r>
        <w:rPr>
          <w:w w:val="105"/>
          <w:sz w:val="19"/>
        </w:rPr>
        <w:t>Park</w:t>
      </w:r>
      <w:r>
        <w:rPr>
          <w:spacing w:val="-7"/>
          <w:w w:val="105"/>
          <w:sz w:val="19"/>
        </w:rPr>
        <w:t xml:space="preserve"> </w:t>
      </w:r>
      <w:r>
        <w:rPr>
          <w:w w:val="105"/>
          <w:sz w:val="19"/>
        </w:rPr>
        <w:t>(which</w:t>
      </w:r>
      <w:r>
        <w:rPr>
          <w:spacing w:val="1"/>
          <w:w w:val="105"/>
          <w:sz w:val="19"/>
        </w:rPr>
        <w:t xml:space="preserve"> </w:t>
      </w:r>
      <w:r>
        <w:rPr>
          <w:w w:val="105"/>
          <w:sz w:val="19"/>
        </w:rPr>
        <w:t>is</w:t>
      </w:r>
      <w:r>
        <w:rPr>
          <w:spacing w:val="-16"/>
          <w:w w:val="105"/>
          <w:sz w:val="19"/>
        </w:rPr>
        <w:t xml:space="preserve"> </w:t>
      </w:r>
      <w:r>
        <w:rPr>
          <w:w w:val="105"/>
          <w:sz w:val="19"/>
        </w:rPr>
        <w:t>just</w:t>
      </w:r>
      <w:r>
        <w:rPr>
          <w:spacing w:val="-5"/>
          <w:w w:val="105"/>
          <w:sz w:val="19"/>
        </w:rPr>
        <w:t xml:space="preserve"> </w:t>
      </w:r>
      <w:r>
        <w:rPr>
          <w:w w:val="105"/>
          <w:sz w:val="19"/>
        </w:rPr>
        <w:t>north</w:t>
      </w:r>
      <w:r>
        <w:rPr>
          <w:spacing w:val="-7"/>
          <w:w w:val="105"/>
          <w:sz w:val="19"/>
        </w:rPr>
        <w:t xml:space="preserve"> </w:t>
      </w:r>
      <w:r>
        <w:rPr>
          <w:w w:val="105"/>
          <w:sz w:val="19"/>
        </w:rPr>
        <w:t>of Columbine</w:t>
      </w:r>
      <w:r>
        <w:rPr>
          <w:spacing w:val="-6"/>
          <w:w w:val="105"/>
          <w:sz w:val="19"/>
        </w:rPr>
        <w:t xml:space="preserve"> </w:t>
      </w:r>
      <w:r>
        <w:rPr>
          <w:w w:val="105"/>
          <w:sz w:val="19"/>
        </w:rPr>
        <w:t>High</w:t>
      </w:r>
      <w:r>
        <w:rPr>
          <w:spacing w:val="-9"/>
          <w:w w:val="105"/>
          <w:sz w:val="19"/>
        </w:rPr>
        <w:t xml:space="preserve"> </w:t>
      </w:r>
      <w:r>
        <w:rPr>
          <w:w w:val="105"/>
          <w:sz w:val="19"/>
        </w:rPr>
        <w:t>School)</w:t>
      </w:r>
      <w:r>
        <w:rPr>
          <w:spacing w:val="-13"/>
          <w:w w:val="105"/>
          <w:sz w:val="19"/>
        </w:rPr>
        <w:t xml:space="preserve"> </w:t>
      </w:r>
      <w:r>
        <w:rPr>
          <w:w w:val="105"/>
          <w:sz w:val="19"/>
        </w:rPr>
        <w:t>to</w:t>
      </w:r>
      <w:r>
        <w:rPr>
          <w:spacing w:val="-25"/>
          <w:w w:val="105"/>
          <w:sz w:val="19"/>
        </w:rPr>
        <w:t xml:space="preserve"> </w:t>
      </w:r>
      <w:r>
        <w:rPr>
          <w:w w:val="105"/>
          <w:sz w:val="19"/>
        </w:rPr>
        <w:t>"The</w:t>
      </w:r>
      <w:r>
        <w:rPr>
          <w:spacing w:val="-15"/>
          <w:w w:val="105"/>
          <w:sz w:val="19"/>
        </w:rPr>
        <w:t xml:space="preserve"> </w:t>
      </w:r>
      <w:r>
        <w:rPr>
          <w:w w:val="105"/>
          <w:sz w:val="19"/>
        </w:rPr>
        <w:t>Pit"</w:t>
      </w:r>
      <w:r>
        <w:rPr>
          <w:spacing w:val="-19"/>
          <w:w w:val="105"/>
          <w:sz w:val="19"/>
        </w:rPr>
        <w:t xml:space="preserve"> </w:t>
      </w:r>
      <w:r>
        <w:rPr>
          <w:w w:val="105"/>
          <w:sz w:val="19"/>
        </w:rPr>
        <w:t>to</w:t>
      </w:r>
      <w:r>
        <w:rPr>
          <w:spacing w:val="-23"/>
          <w:w w:val="105"/>
          <w:sz w:val="19"/>
        </w:rPr>
        <w:t xml:space="preserve"> </w:t>
      </w:r>
      <w:r>
        <w:rPr>
          <w:w w:val="105"/>
          <w:sz w:val="19"/>
        </w:rPr>
        <w:t>smoke</w:t>
      </w:r>
      <w:r>
        <w:rPr>
          <w:spacing w:val="-24"/>
          <w:w w:val="105"/>
          <w:sz w:val="19"/>
        </w:rPr>
        <w:t xml:space="preserve"> </w:t>
      </w:r>
      <w:r>
        <w:rPr>
          <w:w w:val="105"/>
          <w:sz w:val="19"/>
        </w:rPr>
        <w:t>cigarettes.</w:t>
      </w:r>
      <w:r>
        <w:rPr>
          <w:spacing w:val="35"/>
          <w:w w:val="105"/>
          <w:sz w:val="19"/>
        </w:rPr>
        <w:t xml:space="preserve"> </w:t>
      </w:r>
      <w:r>
        <w:rPr>
          <w:w w:val="105"/>
          <w:sz w:val="19"/>
        </w:rPr>
        <w:t>Damian</w:t>
      </w:r>
      <w:r>
        <w:rPr>
          <w:spacing w:val="-10"/>
          <w:w w:val="105"/>
          <w:sz w:val="19"/>
        </w:rPr>
        <w:t xml:space="preserve"> </w:t>
      </w:r>
      <w:r>
        <w:rPr>
          <w:w w:val="105"/>
          <w:sz w:val="19"/>
        </w:rPr>
        <w:t>said,</w:t>
      </w:r>
      <w:r>
        <w:rPr>
          <w:spacing w:val="-25"/>
          <w:w w:val="105"/>
          <w:sz w:val="19"/>
        </w:rPr>
        <w:t xml:space="preserve"> </w:t>
      </w:r>
      <w:r w:rsidR="00EE2B44">
        <w:rPr>
          <w:w w:val="105"/>
          <w:sz w:val="19"/>
        </w:rPr>
        <w:t>“</w:t>
      </w:r>
      <w:r>
        <w:rPr>
          <w:w w:val="105"/>
          <w:sz w:val="19"/>
        </w:rPr>
        <w:t>The</w:t>
      </w:r>
      <w:r>
        <w:rPr>
          <w:spacing w:val="-12"/>
          <w:w w:val="105"/>
          <w:sz w:val="19"/>
        </w:rPr>
        <w:t xml:space="preserve"> </w:t>
      </w:r>
      <w:r>
        <w:rPr>
          <w:w w:val="105"/>
          <w:sz w:val="19"/>
        </w:rPr>
        <w:t>Pit"</w:t>
      </w:r>
      <w:r>
        <w:rPr>
          <w:spacing w:val="-23"/>
          <w:w w:val="105"/>
          <w:sz w:val="19"/>
        </w:rPr>
        <w:t xml:space="preserve"> </w:t>
      </w:r>
      <w:r>
        <w:rPr>
          <w:w w:val="105"/>
          <w:sz w:val="19"/>
        </w:rPr>
        <w:t>is</w:t>
      </w:r>
      <w:r>
        <w:rPr>
          <w:spacing w:val="-17"/>
          <w:w w:val="105"/>
          <w:sz w:val="19"/>
        </w:rPr>
        <w:t xml:space="preserve"> </w:t>
      </w:r>
      <w:r>
        <w:rPr>
          <w:w w:val="105"/>
          <w:sz w:val="19"/>
        </w:rPr>
        <w:t>west</w:t>
      </w:r>
      <w:r>
        <w:rPr>
          <w:spacing w:val="-20"/>
          <w:w w:val="105"/>
          <w:sz w:val="19"/>
        </w:rPr>
        <w:t xml:space="preserve"> </w:t>
      </w:r>
      <w:r>
        <w:rPr>
          <w:w w:val="105"/>
          <w:sz w:val="19"/>
        </w:rPr>
        <w:t>of</w:t>
      </w:r>
      <w:r>
        <w:rPr>
          <w:spacing w:val="-21"/>
          <w:w w:val="105"/>
          <w:sz w:val="19"/>
        </w:rPr>
        <w:t xml:space="preserve"> </w:t>
      </w:r>
      <w:r>
        <w:rPr>
          <w:w w:val="105"/>
          <w:sz w:val="19"/>
        </w:rPr>
        <w:t>Columbine</w:t>
      </w:r>
      <w:r>
        <w:rPr>
          <w:spacing w:val="-4"/>
          <w:w w:val="105"/>
          <w:sz w:val="19"/>
        </w:rPr>
        <w:t xml:space="preserve"> </w:t>
      </w:r>
      <w:r>
        <w:rPr>
          <w:w w:val="105"/>
          <w:sz w:val="19"/>
        </w:rPr>
        <w:t>High</w:t>
      </w:r>
      <w:r>
        <w:rPr>
          <w:spacing w:val="-17"/>
          <w:w w:val="105"/>
          <w:sz w:val="19"/>
        </w:rPr>
        <w:t xml:space="preserve"> </w:t>
      </w:r>
      <w:r>
        <w:rPr>
          <w:w w:val="105"/>
          <w:sz w:val="19"/>
        </w:rPr>
        <w:t>School.</w:t>
      </w:r>
      <w:r>
        <w:rPr>
          <w:spacing w:val="27"/>
          <w:w w:val="105"/>
          <w:sz w:val="19"/>
        </w:rPr>
        <w:t xml:space="preserve"> </w:t>
      </w:r>
      <w:r>
        <w:rPr>
          <w:w w:val="105"/>
          <w:sz w:val="19"/>
        </w:rPr>
        <w:t>Damian said at approximately 0820 hours on 04-20-99, he left, "The Pit" to go to his second hour Photography class, and told me he entered</w:t>
      </w:r>
      <w:r>
        <w:rPr>
          <w:spacing w:val="-5"/>
          <w:w w:val="105"/>
          <w:sz w:val="19"/>
        </w:rPr>
        <w:t xml:space="preserve"> </w:t>
      </w:r>
      <w:r>
        <w:rPr>
          <w:w w:val="105"/>
          <w:sz w:val="19"/>
        </w:rPr>
        <w:t>Columbine</w:t>
      </w:r>
      <w:r>
        <w:rPr>
          <w:spacing w:val="-2"/>
          <w:w w:val="105"/>
          <w:sz w:val="19"/>
        </w:rPr>
        <w:t xml:space="preserve"> </w:t>
      </w:r>
      <w:r>
        <w:rPr>
          <w:w w:val="105"/>
          <w:sz w:val="19"/>
        </w:rPr>
        <w:t>High</w:t>
      </w:r>
      <w:r>
        <w:rPr>
          <w:spacing w:val="-7"/>
          <w:w w:val="105"/>
          <w:sz w:val="19"/>
        </w:rPr>
        <w:t xml:space="preserve"> </w:t>
      </w:r>
      <w:r>
        <w:rPr>
          <w:w w:val="105"/>
          <w:sz w:val="19"/>
        </w:rPr>
        <w:t>School</w:t>
      </w:r>
      <w:r>
        <w:rPr>
          <w:spacing w:val="1"/>
          <w:w w:val="105"/>
          <w:sz w:val="19"/>
        </w:rPr>
        <w:t xml:space="preserve"> </w:t>
      </w:r>
      <w:r>
        <w:rPr>
          <w:w w:val="105"/>
          <w:sz w:val="19"/>
        </w:rPr>
        <w:t>through</w:t>
      </w:r>
      <w:r>
        <w:rPr>
          <w:spacing w:val="-9"/>
          <w:w w:val="105"/>
          <w:sz w:val="19"/>
        </w:rPr>
        <w:t xml:space="preserve"> </w:t>
      </w:r>
      <w:r>
        <w:rPr>
          <w:w w:val="105"/>
          <w:sz w:val="19"/>
        </w:rPr>
        <w:t>a</w:t>
      </w:r>
      <w:r>
        <w:rPr>
          <w:spacing w:val="-11"/>
          <w:w w:val="105"/>
          <w:sz w:val="19"/>
        </w:rPr>
        <w:t xml:space="preserve"> </w:t>
      </w:r>
      <w:r>
        <w:rPr>
          <w:w w:val="105"/>
          <w:sz w:val="19"/>
        </w:rPr>
        <w:t>west</w:t>
      </w:r>
      <w:r>
        <w:rPr>
          <w:spacing w:val="-12"/>
          <w:w w:val="105"/>
          <w:sz w:val="19"/>
        </w:rPr>
        <w:t xml:space="preserve"> </w:t>
      </w:r>
      <w:r>
        <w:rPr>
          <w:w w:val="105"/>
          <w:sz w:val="19"/>
        </w:rPr>
        <w:t>side</w:t>
      </w:r>
      <w:r>
        <w:rPr>
          <w:spacing w:val="-17"/>
          <w:w w:val="105"/>
          <w:sz w:val="19"/>
        </w:rPr>
        <w:t xml:space="preserve"> </w:t>
      </w:r>
      <w:r>
        <w:rPr>
          <w:w w:val="105"/>
          <w:sz w:val="19"/>
        </w:rPr>
        <w:t>door</w:t>
      </w:r>
      <w:r>
        <w:rPr>
          <w:spacing w:val="-17"/>
          <w:w w:val="105"/>
          <w:sz w:val="19"/>
        </w:rPr>
        <w:t xml:space="preserve"> </w:t>
      </w:r>
      <w:r>
        <w:rPr>
          <w:w w:val="105"/>
          <w:sz w:val="19"/>
        </w:rPr>
        <w:t>of</w:t>
      </w:r>
      <w:r>
        <w:rPr>
          <w:spacing w:val="-15"/>
          <w:w w:val="105"/>
          <w:sz w:val="19"/>
        </w:rPr>
        <w:t xml:space="preserve"> </w:t>
      </w:r>
      <w:r>
        <w:rPr>
          <w:w w:val="105"/>
          <w:sz w:val="19"/>
        </w:rPr>
        <w:t>the</w:t>
      </w:r>
      <w:r>
        <w:rPr>
          <w:spacing w:val="-20"/>
          <w:w w:val="105"/>
          <w:sz w:val="19"/>
        </w:rPr>
        <w:t xml:space="preserve"> </w:t>
      </w:r>
      <w:r>
        <w:rPr>
          <w:w w:val="105"/>
          <w:sz w:val="19"/>
        </w:rPr>
        <w:t>school.</w:t>
      </w:r>
      <w:r>
        <w:rPr>
          <w:spacing w:val="33"/>
          <w:w w:val="105"/>
          <w:sz w:val="19"/>
        </w:rPr>
        <w:t xml:space="preserve"> </w:t>
      </w:r>
      <w:r>
        <w:rPr>
          <w:w w:val="105"/>
          <w:sz w:val="19"/>
        </w:rPr>
        <w:t>Damian</w:t>
      </w:r>
      <w:r>
        <w:rPr>
          <w:spacing w:val="-2"/>
          <w:w w:val="105"/>
          <w:sz w:val="19"/>
        </w:rPr>
        <w:t xml:space="preserve"> </w:t>
      </w:r>
      <w:r>
        <w:rPr>
          <w:w w:val="105"/>
          <w:sz w:val="19"/>
        </w:rPr>
        <w:t>said</w:t>
      </w:r>
      <w:r>
        <w:rPr>
          <w:spacing w:val="-5"/>
          <w:w w:val="105"/>
          <w:sz w:val="19"/>
        </w:rPr>
        <w:t xml:space="preserve"> </w:t>
      </w:r>
      <w:r>
        <w:rPr>
          <w:w w:val="105"/>
          <w:sz w:val="19"/>
        </w:rPr>
        <w:t>this</w:t>
      </w:r>
      <w:r>
        <w:rPr>
          <w:spacing w:val="-6"/>
          <w:w w:val="105"/>
          <w:sz w:val="19"/>
        </w:rPr>
        <w:t xml:space="preserve"> </w:t>
      </w:r>
      <w:r>
        <w:rPr>
          <w:w w:val="105"/>
          <w:sz w:val="19"/>
        </w:rPr>
        <w:t>Photography</w:t>
      </w:r>
      <w:r>
        <w:rPr>
          <w:spacing w:val="10"/>
          <w:w w:val="105"/>
          <w:sz w:val="19"/>
        </w:rPr>
        <w:t xml:space="preserve"> </w:t>
      </w:r>
      <w:r>
        <w:rPr>
          <w:w w:val="105"/>
          <w:sz w:val="19"/>
        </w:rPr>
        <w:t>class</w:t>
      </w:r>
      <w:r>
        <w:rPr>
          <w:spacing w:val="-2"/>
          <w:w w:val="105"/>
          <w:sz w:val="19"/>
        </w:rPr>
        <w:t xml:space="preserve"> </w:t>
      </w:r>
      <w:r>
        <w:rPr>
          <w:w w:val="105"/>
          <w:sz w:val="19"/>
        </w:rPr>
        <w:t>was</w:t>
      </w:r>
      <w:r>
        <w:rPr>
          <w:spacing w:val="-18"/>
          <w:w w:val="105"/>
          <w:sz w:val="19"/>
        </w:rPr>
        <w:t xml:space="preserve"> </w:t>
      </w:r>
      <w:r>
        <w:rPr>
          <w:w w:val="105"/>
          <w:sz w:val="19"/>
        </w:rPr>
        <w:t>from</w:t>
      </w:r>
      <w:r>
        <w:rPr>
          <w:spacing w:val="-13"/>
          <w:w w:val="105"/>
          <w:sz w:val="19"/>
        </w:rPr>
        <w:t xml:space="preserve"> </w:t>
      </w:r>
      <w:r>
        <w:rPr>
          <w:w w:val="105"/>
          <w:sz w:val="19"/>
        </w:rPr>
        <w:t>0820</w:t>
      </w:r>
      <w:r>
        <w:rPr>
          <w:spacing w:val="-12"/>
          <w:w w:val="105"/>
          <w:sz w:val="19"/>
        </w:rPr>
        <w:t xml:space="preserve"> </w:t>
      </w:r>
      <w:r>
        <w:rPr>
          <w:w w:val="105"/>
          <w:sz w:val="19"/>
        </w:rPr>
        <w:t>to approximately 0915 hours and said it was on the upper level of Columbine High School. Damian said when his Photography class</w:t>
      </w:r>
      <w:r>
        <w:rPr>
          <w:spacing w:val="-21"/>
          <w:w w:val="105"/>
          <w:sz w:val="19"/>
        </w:rPr>
        <w:t xml:space="preserve"> </w:t>
      </w:r>
      <w:r>
        <w:rPr>
          <w:w w:val="105"/>
          <w:sz w:val="19"/>
        </w:rPr>
        <w:t>was</w:t>
      </w:r>
      <w:r>
        <w:rPr>
          <w:spacing w:val="-27"/>
          <w:w w:val="105"/>
          <w:sz w:val="19"/>
        </w:rPr>
        <w:t xml:space="preserve"> </w:t>
      </w:r>
      <w:r>
        <w:rPr>
          <w:w w:val="105"/>
          <w:sz w:val="19"/>
        </w:rPr>
        <w:t>over,</w:t>
      </w:r>
      <w:r>
        <w:rPr>
          <w:spacing w:val="-17"/>
          <w:w w:val="105"/>
          <w:sz w:val="19"/>
        </w:rPr>
        <w:t xml:space="preserve"> </w:t>
      </w:r>
      <w:r>
        <w:rPr>
          <w:w w:val="105"/>
          <w:sz w:val="19"/>
        </w:rPr>
        <w:t>he</w:t>
      </w:r>
      <w:r>
        <w:rPr>
          <w:spacing w:val="-24"/>
          <w:w w:val="105"/>
          <w:sz w:val="19"/>
        </w:rPr>
        <w:t xml:space="preserve"> </w:t>
      </w:r>
      <w:r>
        <w:rPr>
          <w:w w:val="105"/>
          <w:sz w:val="19"/>
        </w:rPr>
        <w:t>went</w:t>
      </w:r>
      <w:r>
        <w:rPr>
          <w:spacing w:val="-24"/>
          <w:w w:val="105"/>
          <w:sz w:val="19"/>
        </w:rPr>
        <w:t xml:space="preserve"> </w:t>
      </w:r>
      <w:r>
        <w:rPr>
          <w:w w:val="105"/>
          <w:sz w:val="19"/>
        </w:rPr>
        <w:t>to</w:t>
      </w:r>
      <w:r>
        <w:rPr>
          <w:spacing w:val="-17"/>
          <w:w w:val="105"/>
          <w:sz w:val="19"/>
        </w:rPr>
        <w:t xml:space="preserve"> </w:t>
      </w:r>
      <w:r>
        <w:rPr>
          <w:w w:val="105"/>
          <w:sz w:val="19"/>
        </w:rPr>
        <w:t>his</w:t>
      </w:r>
      <w:r>
        <w:rPr>
          <w:spacing w:val="-23"/>
          <w:w w:val="105"/>
          <w:sz w:val="19"/>
        </w:rPr>
        <w:t xml:space="preserve"> </w:t>
      </w:r>
      <w:r>
        <w:rPr>
          <w:w w:val="105"/>
          <w:sz w:val="19"/>
        </w:rPr>
        <w:t>third</w:t>
      </w:r>
      <w:r>
        <w:rPr>
          <w:spacing w:val="-18"/>
          <w:w w:val="105"/>
          <w:sz w:val="19"/>
        </w:rPr>
        <w:t xml:space="preserve"> </w:t>
      </w:r>
      <w:r>
        <w:rPr>
          <w:w w:val="105"/>
          <w:sz w:val="19"/>
        </w:rPr>
        <w:t>hour</w:t>
      </w:r>
      <w:r>
        <w:rPr>
          <w:spacing w:val="-20"/>
          <w:w w:val="105"/>
          <w:sz w:val="19"/>
        </w:rPr>
        <w:t xml:space="preserve"> </w:t>
      </w:r>
      <w:r>
        <w:rPr>
          <w:w w:val="105"/>
          <w:sz w:val="19"/>
        </w:rPr>
        <w:t>class</w:t>
      </w:r>
      <w:r>
        <w:rPr>
          <w:spacing w:val="-13"/>
          <w:w w:val="105"/>
          <w:sz w:val="19"/>
        </w:rPr>
        <w:t xml:space="preserve"> </w:t>
      </w:r>
      <w:r>
        <w:rPr>
          <w:w w:val="105"/>
          <w:sz w:val="19"/>
        </w:rPr>
        <w:t>which</w:t>
      </w:r>
      <w:r>
        <w:rPr>
          <w:spacing w:val="-16"/>
          <w:w w:val="105"/>
          <w:sz w:val="19"/>
        </w:rPr>
        <w:t xml:space="preserve"> </w:t>
      </w:r>
      <w:r>
        <w:rPr>
          <w:w w:val="105"/>
          <w:sz w:val="19"/>
        </w:rPr>
        <w:t>was</w:t>
      </w:r>
      <w:r>
        <w:rPr>
          <w:spacing w:val="-27"/>
          <w:w w:val="105"/>
          <w:sz w:val="19"/>
        </w:rPr>
        <w:t xml:space="preserve"> </w:t>
      </w:r>
      <w:r>
        <w:rPr>
          <w:w w:val="105"/>
          <w:sz w:val="19"/>
        </w:rPr>
        <w:t>a</w:t>
      </w:r>
      <w:r>
        <w:rPr>
          <w:spacing w:val="-16"/>
          <w:w w:val="105"/>
          <w:sz w:val="19"/>
        </w:rPr>
        <w:t xml:space="preserve"> </w:t>
      </w:r>
      <w:r>
        <w:rPr>
          <w:w w:val="105"/>
          <w:sz w:val="19"/>
        </w:rPr>
        <w:t>Relationships</w:t>
      </w:r>
      <w:r>
        <w:rPr>
          <w:spacing w:val="-3"/>
          <w:w w:val="105"/>
          <w:sz w:val="19"/>
        </w:rPr>
        <w:t xml:space="preserve"> </w:t>
      </w:r>
      <w:r>
        <w:rPr>
          <w:w w:val="105"/>
          <w:sz w:val="19"/>
        </w:rPr>
        <w:t>in</w:t>
      </w:r>
      <w:r>
        <w:rPr>
          <w:spacing w:val="-14"/>
          <w:w w:val="105"/>
          <w:sz w:val="19"/>
        </w:rPr>
        <w:t xml:space="preserve"> </w:t>
      </w:r>
      <w:r>
        <w:rPr>
          <w:w w:val="105"/>
          <w:sz w:val="19"/>
        </w:rPr>
        <w:t>the</w:t>
      </w:r>
      <w:r>
        <w:rPr>
          <w:spacing w:val="-9"/>
          <w:w w:val="105"/>
          <w:sz w:val="19"/>
        </w:rPr>
        <w:t xml:space="preserve"> </w:t>
      </w:r>
      <w:r>
        <w:rPr>
          <w:w w:val="105"/>
          <w:sz w:val="19"/>
        </w:rPr>
        <w:t>Family</w:t>
      </w:r>
      <w:r>
        <w:rPr>
          <w:spacing w:val="-13"/>
          <w:w w:val="105"/>
          <w:sz w:val="19"/>
        </w:rPr>
        <w:t xml:space="preserve"> </w:t>
      </w:r>
      <w:r>
        <w:rPr>
          <w:w w:val="105"/>
          <w:sz w:val="19"/>
        </w:rPr>
        <w:t>class,</w:t>
      </w:r>
      <w:r>
        <w:rPr>
          <w:spacing w:val="-17"/>
          <w:w w:val="105"/>
          <w:sz w:val="19"/>
        </w:rPr>
        <w:t xml:space="preserve"> </w:t>
      </w:r>
      <w:r>
        <w:rPr>
          <w:w w:val="105"/>
          <w:sz w:val="19"/>
        </w:rPr>
        <w:t>that</w:t>
      </w:r>
      <w:r>
        <w:rPr>
          <w:spacing w:val="-7"/>
          <w:w w:val="105"/>
          <w:sz w:val="19"/>
        </w:rPr>
        <w:t xml:space="preserve"> </w:t>
      </w:r>
      <w:r>
        <w:rPr>
          <w:w w:val="105"/>
          <w:sz w:val="19"/>
        </w:rPr>
        <w:t>lasted</w:t>
      </w:r>
      <w:r>
        <w:rPr>
          <w:spacing w:val="-18"/>
          <w:w w:val="105"/>
          <w:sz w:val="19"/>
        </w:rPr>
        <w:t xml:space="preserve"> </w:t>
      </w:r>
      <w:r>
        <w:rPr>
          <w:w w:val="105"/>
          <w:sz w:val="19"/>
        </w:rPr>
        <w:t>from</w:t>
      </w:r>
      <w:r>
        <w:rPr>
          <w:spacing w:val="-15"/>
          <w:w w:val="105"/>
          <w:sz w:val="19"/>
        </w:rPr>
        <w:t xml:space="preserve"> </w:t>
      </w:r>
      <w:r>
        <w:rPr>
          <w:w w:val="105"/>
          <w:sz w:val="19"/>
        </w:rPr>
        <w:t>0920</w:t>
      </w:r>
      <w:r>
        <w:rPr>
          <w:spacing w:val="-15"/>
          <w:w w:val="105"/>
          <w:sz w:val="19"/>
        </w:rPr>
        <w:t xml:space="preserve"> </w:t>
      </w:r>
      <w:r>
        <w:rPr>
          <w:w w:val="105"/>
          <w:sz w:val="19"/>
        </w:rPr>
        <w:t>to</w:t>
      </w:r>
      <w:r>
        <w:rPr>
          <w:spacing w:val="-19"/>
          <w:w w:val="105"/>
          <w:sz w:val="19"/>
        </w:rPr>
        <w:t xml:space="preserve"> </w:t>
      </w:r>
      <w:r>
        <w:rPr>
          <w:w w:val="105"/>
          <w:sz w:val="19"/>
        </w:rPr>
        <w:t>1010</w:t>
      </w:r>
      <w:r>
        <w:rPr>
          <w:spacing w:val="-13"/>
          <w:w w:val="105"/>
          <w:sz w:val="19"/>
        </w:rPr>
        <w:t xml:space="preserve"> </w:t>
      </w:r>
      <w:r>
        <w:rPr>
          <w:w w:val="105"/>
          <w:sz w:val="19"/>
        </w:rPr>
        <w:t>hours From</w:t>
      </w:r>
      <w:r>
        <w:rPr>
          <w:spacing w:val="-4"/>
          <w:w w:val="105"/>
          <w:sz w:val="19"/>
        </w:rPr>
        <w:t xml:space="preserve"> </w:t>
      </w:r>
      <w:r>
        <w:rPr>
          <w:w w:val="105"/>
          <w:sz w:val="19"/>
        </w:rPr>
        <w:t>the</w:t>
      </w:r>
      <w:r>
        <w:rPr>
          <w:spacing w:val="-9"/>
          <w:w w:val="105"/>
          <w:sz w:val="19"/>
        </w:rPr>
        <w:t xml:space="preserve"> </w:t>
      </w:r>
      <w:r>
        <w:rPr>
          <w:w w:val="105"/>
          <w:sz w:val="19"/>
        </w:rPr>
        <w:t>third</w:t>
      </w:r>
      <w:r>
        <w:rPr>
          <w:spacing w:val="-3"/>
          <w:w w:val="105"/>
          <w:sz w:val="19"/>
        </w:rPr>
        <w:t xml:space="preserve"> </w:t>
      </w:r>
      <w:r>
        <w:rPr>
          <w:w w:val="105"/>
          <w:sz w:val="19"/>
        </w:rPr>
        <w:t>hour</w:t>
      </w:r>
      <w:r>
        <w:rPr>
          <w:spacing w:val="-6"/>
          <w:w w:val="105"/>
          <w:sz w:val="19"/>
        </w:rPr>
        <w:t xml:space="preserve"> </w:t>
      </w:r>
      <w:r>
        <w:rPr>
          <w:w w:val="105"/>
          <w:sz w:val="19"/>
        </w:rPr>
        <w:t>class,</w:t>
      </w:r>
      <w:r>
        <w:rPr>
          <w:spacing w:val="-4"/>
          <w:w w:val="105"/>
          <w:sz w:val="19"/>
        </w:rPr>
        <w:t xml:space="preserve"> </w:t>
      </w:r>
      <w:r>
        <w:rPr>
          <w:w w:val="105"/>
          <w:sz w:val="19"/>
        </w:rPr>
        <w:t>Damian</w:t>
      </w:r>
      <w:r>
        <w:rPr>
          <w:spacing w:val="8"/>
          <w:w w:val="105"/>
          <w:sz w:val="19"/>
        </w:rPr>
        <w:t xml:space="preserve"> </w:t>
      </w:r>
      <w:r>
        <w:rPr>
          <w:w w:val="105"/>
          <w:sz w:val="19"/>
        </w:rPr>
        <w:t>told</w:t>
      </w:r>
      <w:r>
        <w:rPr>
          <w:spacing w:val="-3"/>
          <w:w w:val="105"/>
          <w:sz w:val="19"/>
        </w:rPr>
        <w:t xml:space="preserve"> </w:t>
      </w:r>
      <w:r>
        <w:rPr>
          <w:w w:val="105"/>
          <w:sz w:val="19"/>
        </w:rPr>
        <w:t>me</w:t>
      </w:r>
      <w:r>
        <w:rPr>
          <w:spacing w:val="-10"/>
          <w:w w:val="105"/>
          <w:sz w:val="19"/>
        </w:rPr>
        <w:t xml:space="preserve"> </w:t>
      </w:r>
      <w:r>
        <w:rPr>
          <w:w w:val="105"/>
          <w:sz w:val="19"/>
        </w:rPr>
        <w:t>he</w:t>
      </w:r>
      <w:r>
        <w:rPr>
          <w:spacing w:val="-1"/>
          <w:w w:val="105"/>
          <w:sz w:val="19"/>
        </w:rPr>
        <w:t xml:space="preserve"> </w:t>
      </w:r>
      <w:r>
        <w:rPr>
          <w:w w:val="105"/>
          <w:sz w:val="19"/>
        </w:rPr>
        <w:t>went</w:t>
      </w:r>
      <w:r>
        <w:rPr>
          <w:spacing w:val="-10"/>
          <w:w w:val="105"/>
          <w:sz w:val="19"/>
        </w:rPr>
        <w:t xml:space="preserve"> </w:t>
      </w:r>
      <w:r>
        <w:rPr>
          <w:w w:val="105"/>
          <w:sz w:val="19"/>
        </w:rPr>
        <w:t>to</w:t>
      </w:r>
      <w:r>
        <w:rPr>
          <w:spacing w:val="-11"/>
          <w:w w:val="105"/>
          <w:sz w:val="19"/>
        </w:rPr>
        <w:t xml:space="preserve"> </w:t>
      </w:r>
      <w:r>
        <w:rPr>
          <w:w w:val="105"/>
          <w:sz w:val="19"/>
        </w:rPr>
        <w:t>his</w:t>
      </w:r>
      <w:r>
        <w:rPr>
          <w:spacing w:val="-16"/>
          <w:w w:val="105"/>
          <w:sz w:val="19"/>
        </w:rPr>
        <w:t xml:space="preserve"> </w:t>
      </w:r>
      <w:r>
        <w:rPr>
          <w:w w:val="105"/>
          <w:sz w:val="19"/>
        </w:rPr>
        <w:t>fou</w:t>
      </w:r>
      <w:r w:rsidR="00EE2B44">
        <w:rPr>
          <w:w w:val="105"/>
          <w:sz w:val="19"/>
        </w:rPr>
        <w:t>rt</w:t>
      </w:r>
      <w:r>
        <w:rPr>
          <w:w w:val="105"/>
          <w:sz w:val="19"/>
        </w:rPr>
        <w:t>h</w:t>
      </w:r>
      <w:r>
        <w:rPr>
          <w:spacing w:val="-1"/>
          <w:w w:val="105"/>
          <w:sz w:val="19"/>
        </w:rPr>
        <w:t xml:space="preserve"> </w:t>
      </w:r>
      <w:r>
        <w:rPr>
          <w:w w:val="105"/>
          <w:sz w:val="19"/>
        </w:rPr>
        <w:t>hour</w:t>
      </w:r>
      <w:r>
        <w:rPr>
          <w:spacing w:val="-5"/>
          <w:w w:val="105"/>
          <w:sz w:val="19"/>
        </w:rPr>
        <w:t xml:space="preserve"> </w:t>
      </w:r>
      <w:r>
        <w:rPr>
          <w:w w:val="105"/>
          <w:sz w:val="19"/>
        </w:rPr>
        <w:t>class</w:t>
      </w:r>
      <w:r>
        <w:rPr>
          <w:spacing w:val="-8"/>
          <w:w w:val="105"/>
          <w:sz w:val="19"/>
        </w:rPr>
        <w:t xml:space="preserve"> </w:t>
      </w:r>
      <w:r>
        <w:rPr>
          <w:w w:val="105"/>
          <w:sz w:val="19"/>
        </w:rPr>
        <w:t>which was</w:t>
      </w:r>
      <w:r>
        <w:rPr>
          <w:spacing w:val="-6"/>
          <w:w w:val="105"/>
          <w:sz w:val="19"/>
        </w:rPr>
        <w:t xml:space="preserve"> </w:t>
      </w:r>
      <w:r>
        <w:rPr>
          <w:w w:val="105"/>
          <w:sz w:val="19"/>
        </w:rPr>
        <w:t>a</w:t>
      </w:r>
      <w:r>
        <w:rPr>
          <w:spacing w:val="-2"/>
          <w:w w:val="105"/>
          <w:sz w:val="19"/>
        </w:rPr>
        <w:t xml:space="preserve"> </w:t>
      </w:r>
      <w:r>
        <w:rPr>
          <w:w w:val="105"/>
          <w:sz w:val="19"/>
        </w:rPr>
        <w:t>Learning</w:t>
      </w:r>
      <w:r>
        <w:rPr>
          <w:spacing w:val="10"/>
          <w:w w:val="105"/>
          <w:sz w:val="19"/>
        </w:rPr>
        <w:t xml:space="preserve"> </w:t>
      </w:r>
      <w:r>
        <w:rPr>
          <w:w w:val="105"/>
          <w:sz w:val="19"/>
        </w:rPr>
        <w:t>Lab</w:t>
      </w:r>
      <w:r>
        <w:rPr>
          <w:spacing w:val="-11"/>
          <w:w w:val="105"/>
          <w:sz w:val="19"/>
        </w:rPr>
        <w:t xml:space="preserve"> </w:t>
      </w:r>
      <w:r>
        <w:rPr>
          <w:w w:val="105"/>
          <w:sz w:val="19"/>
        </w:rPr>
        <w:t>that</w:t>
      </w:r>
      <w:r>
        <w:rPr>
          <w:spacing w:val="2"/>
          <w:w w:val="105"/>
          <w:sz w:val="19"/>
        </w:rPr>
        <w:t xml:space="preserve"> </w:t>
      </w:r>
      <w:r>
        <w:rPr>
          <w:w w:val="105"/>
          <w:sz w:val="19"/>
        </w:rPr>
        <w:t>lasted</w:t>
      </w:r>
      <w:r>
        <w:rPr>
          <w:spacing w:val="5"/>
          <w:w w:val="105"/>
          <w:sz w:val="19"/>
        </w:rPr>
        <w:t xml:space="preserve"> </w:t>
      </w:r>
      <w:r>
        <w:rPr>
          <w:w w:val="105"/>
          <w:sz w:val="19"/>
        </w:rPr>
        <w:t>from</w:t>
      </w:r>
      <w:r>
        <w:rPr>
          <w:spacing w:val="15"/>
          <w:w w:val="105"/>
          <w:sz w:val="19"/>
        </w:rPr>
        <w:t xml:space="preserve"> </w:t>
      </w:r>
      <w:r w:rsidR="00EE2B44">
        <w:rPr>
          <w:spacing w:val="15"/>
          <w:w w:val="105"/>
          <w:sz w:val="19"/>
        </w:rPr>
        <w:t>1</w:t>
      </w:r>
      <w:r>
        <w:rPr>
          <w:w w:val="105"/>
          <w:sz w:val="19"/>
        </w:rPr>
        <w:t>015 to 1110</w:t>
      </w:r>
      <w:r>
        <w:rPr>
          <w:spacing w:val="-12"/>
          <w:w w:val="105"/>
          <w:sz w:val="19"/>
        </w:rPr>
        <w:t xml:space="preserve"> </w:t>
      </w:r>
      <w:r>
        <w:rPr>
          <w:w w:val="105"/>
          <w:sz w:val="19"/>
        </w:rPr>
        <w:t>hours.</w:t>
      </w:r>
      <w:r>
        <w:rPr>
          <w:spacing w:val="26"/>
          <w:w w:val="105"/>
          <w:sz w:val="19"/>
        </w:rPr>
        <w:t xml:space="preserve"> </w:t>
      </w:r>
      <w:r>
        <w:rPr>
          <w:w w:val="105"/>
          <w:sz w:val="19"/>
        </w:rPr>
        <w:t>Damian</w:t>
      </w:r>
      <w:r>
        <w:rPr>
          <w:spacing w:val="-13"/>
          <w:w w:val="105"/>
          <w:sz w:val="19"/>
        </w:rPr>
        <w:t xml:space="preserve"> </w:t>
      </w:r>
      <w:r>
        <w:rPr>
          <w:w w:val="105"/>
          <w:sz w:val="19"/>
        </w:rPr>
        <w:t>said</w:t>
      </w:r>
      <w:r>
        <w:rPr>
          <w:spacing w:val="-17"/>
          <w:w w:val="105"/>
          <w:sz w:val="19"/>
        </w:rPr>
        <w:t xml:space="preserve"> </w:t>
      </w:r>
      <w:r>
        <w:rPr>
          <w:w w:val="105"/>
          <w:sz w:val="19"/>
        </w:rPr>
        <w:t>he</w:t>
      </w:r>
      <w:r>
        <w:rPr>
          <w:spacing w:val="-15"/>
          <w:w w:val="105"/>
          <w:sz w:val="19"/>
        </w:rPr>
        <w:t xml:space="preserve"> </w:t>
      </w:r>
      <w:r>
        <w:rPr>
          <w:w w:val="105"/>
          <w:sz w:val="19"/>
        </w:rPr>
        <w:t>then</w:t>
      </w:r>
      <w:r>
        <w:rPr>
          <w:spacing w:val="-9"/>
          <w:w w:val="105"/>
          <w:sz w:val="19"/>
        </w:rPr>
        <w:t xml:space="preserve"> </w:t>
      </w:r>
      <w:r>
        <w:rPr>
          <w:w w:val="105"/>
          <w:sz w:val="19"/>
        </w:rPr>
        <w:t>went</w:t>
      </w:r>
      <w:r>
        <w:rPr>
          <w:spacing w:val="-14"/>
          <w:w w:val="105"/>
          <w:sz w:val="19"/>
        </w:rPr>
        <w:t xml:space="preserve"> </w:t>
      </w:r>
      <w:r>
        <w:rPr>
          <w:w w:val="105"/>
          <w:sz w:val="19"/>
        </w:rPr>
        <w:t>to</w:t>
      </w:r>
      <w:r>
        <w:rPr>
          <w:spacing w:val="-2"/>
          <w:w w:val="105"/>
          <w:sz w:val="19"/>
        </w:rPr>
        <w:t xml:space="preserve"> </w:t>
      </w:r>
      <w:r>
        <w:rPr>
          <w:w w:val="105"/>
          <w:sz w:val="19"/>
        </w:rPr>
        <w:t>his</w:t>
      </w:r>
      <w:r>
        <w:rPr>
          <w:spacing w:val="-11"/>
          <w:w w:val="105"/>
          <w:sz w:val="19"/>
        </w:rPr>
        <w:t xml:space="preserve"> </w:t>
      </w:r>
      <w:r>
        <w:rPr>
          <w:w w:val="105"/>
          <w:sz w:val="19"/>
        </w:rPr>
        <w:t>fifth</w:t>
      </w:r>
      <w:r>
        <w:rPr>
          <w:spacing w:val="-8"/>
          <w:w w:val="105"/>
          <w:sz w:val="19"/>
        </w:rPr>
        <w:t xml:space="preserve"> </w:t>
      </w:r>
      <w:r>
        <w:rPr>
          <w:w w:val="105"/>
          <w:sz w:val="19"/>
        </w:rPr>
        <w:t>hour</w:t>
      </w:r>
      <w:r>
        <w:rPr>
          <w:spacing w:val="-19"/>
          <w:w w:val="105"/>
          <w:sz w:val="19"/>
        </w:rPr>
        <w:t xml:space="preserve"> </w:t>
      </w:r>
      <w:r>
        <w:rPr>
          <w:w w:val="105"/>
          <w:sz w:val="19"/>
        </w:rPr>
        <w:t>Geometry</w:t>
      </w:r>
      <w:r>
        <w:rPr>
          <w:spacing w:val="3"/>
          <w:w w:val="105"/>
          <w:sz w:val="19"/>
        </w:rPr>
        <w:t xml:space="preserve"> </w:t>
      </w:r>
      <w:r>
        <w:rPr>
          <w:w w:val="105"/>
          <w:sz w:val="19"/>
        </w:rPr>
        <w:t>class</w:t>
      </w:r>
      <w:r>
        <w:rPr>
          <w:spacing w:val="-16"/>
          <w:w w:val="105"/>
          <w:sz w:val="19"/>
        </w:rPr>
        <w:t xml:space="preserve"> </w:t>
      </w:r>
      <w:r>
        <w:rPr>
          <w:w w:val="105"/>
          <w:sz w:val="19"/>
        </w:rPr>
        <w:t>on</w:t>
      </w:r>
      <w:r>
        <w:rPr>
          <w:spacing w:val="-13"/>
          <w:w w:val="105"/>
          <w:sz w:val="19"/>
        </w:rPr>
        <w:t xml:space="preserve"> </w:t>
      </w:r>
      <w:r>
        <w:rPr>
          <w:w w:val="105"/>
          <w:sz w:val="19"/>
        </w:rPr>
        <w:t>the</w:t>
      </w:r>
      <w:r>
        <w:rPr>
          <w:spacing w:val="-6"/>
          <w:w w:val="105"/>
          <w:sz w:val="19"/>
        </w:rPr>
        <w:t xml:space="preserve"> </w:t>
      </w:r>
      <w:r>
        <w:rPr>
          <w:w w:val="105"/>
          <w:sz w:val="19"/>
        </w:rPr>
        <w:t>upper</w:t>
      </w:r>
      <w:r>
        <w:rPr>
          <w:spacing w:val="-9"/>
          <w:w w:val="105"/>
          <w:sz w:val="19"/>
        </w:rPr>
        <w:t xml:space="preserve"> </w:t>
      </w:r>
      <w:r>
        <w:rPr>
          <w:w w:val="105"/>
          <w:sz w:val="19"/>
        </w:rPr>
        <w:t>level</w:t>
      </w:r>
      <w:r>
        <w:rPr>
          <w:spacing w:val="-6"/>
          <w:w w:val="105"/>
          <w:sz w:val="19"/>
        </w:rPr>
        <w:t xml:space="preserve"> </w:t>
      </w:r>
      <w:r>
        <w:rPr>
          <w:w w:val="105"/>
          <w:sz w:val="19"/>
        </w:rPr>
        <w:t>of</w:t>
      </w:r>
      <w:r>
        <w:rPr>
          <w:spacing w:val="-15"/>
          <w:w w:val="105"/>
          <w:sz w:val="19"/>
        </w:rPr>
        <w:t xml:space="preserve"> </w:t>
      </w:r>
      <w:r>
        <w:rPr>
          <w:w w:val="105"/>
          <w:sz w:val="19"/>
        </w:rPr>
        <w:t>Columbine</w:t>
      </w:r>
      <w:r>
        <w:rPr>
          <w:spacing w:val="4"/>
          <w:w w:val="105"/>
          <w:sz w:val="19"/>
        </w:rPr>
        <w:t xml:space="preserve"> </w:t>
      </w:r>
      <w:r>
        <w:rPr>
          <w:w w:val="105"/>
          <w:sz w:val="19"/>
        </w:rPr>
        <w:t>High</w:t>
      </w:r>
      <w:r>
        <w:rPr>
          <w:spacing w:val="-17"/>
          <w:w w:val="105"/>
          <w:sz w:val="19"/>
        </w:rPr>
        <w:t xml:space="preserve"> </w:t>
      </w:r>
      <w:r>
        <w:rPr>
          <w:w w:val="105"/>
          <w:sz w:val="19"/>
        </w:rPr>
        <w:t>School.</w:t>
      </w:r>
      <w:r>
        <w:rPr>
          <w:spacing w:val="28"/>
          <w:w w:val="105"/>
          <w:sz w:val="19"/>
        </w:rPr>
        <w:t xml:space="preserve"> </w:t>
      </w:r>
      <w:r>
        <w:rPr>
          <w:w w:val="105"/>
          <w:sz w:val="19"/>
        </w:rPr>
        <w:t>Damian said</w:t>
      </w:r>
      <w:r>
        <w:rPr>
          <w:spacing w:val="-4"/>
          <w:w w:val="105"/>
          <w:sz w:val="19"/>
        </w:rPr>
        <w:t xml:space="preserve"> </w:t>
      </w:r>
      <w:r>
        <w:rPr>
          <w:w w:val="105"/>
          <w:sz w:val="19"/>
        </w:rPr>
        <w:t>he</w:t>
      </w:r>
      <w:r>
        <w:rPr>
          <w:spacing w:val="-4"/>
          <w:w w:val="105"/>
          <w:sz w:val="19"/>
        </w:rPr>
        <w:t xml:space="preserve"> </w:t>
      </w:r>
      <w:r>
        <w:rPr>
          <w:w w:val="105"/>
          <w:sz w:val="19"/>
        </w:rPr>
        <w:t>was</w:t>
      </w:r>
      <w:r>
        <w:rPr>
          <w:spacing w:val="-4"/>
          <w:w w:val="105"/>
          <w:sz w:val="19"/>
        </w:rPr>
        <w:t xml:space="preserve"> </w:t>
      </w:r>
      <w:r>
        <w:rPr>
          <w:w w:val="105"/>
          <w:sz w:val="19"/>
        </w:rPr>
        <w:t>not</w:t>
      </w:r>
      <w:r>
        <w:rPr>
          <w:spacing w:val="-4"/>
          <w:w w:val="105"/>
          <w:sz w:val="19"/>
        </w:rPr>
        <w:t xml:space="preserve"> </w:t>
      </w:r>
      <w:r>
        <w:rPr>
          <w:w w:val="105"/>
          <w:sz w:val="19"/>
        </w:rPr>
        <w:t>sure</w:t>
      </w:r>
      <w:r>
        <w:rPr>
          <w:spacing w:val="-10"/>
          <w:w w:val="105"/>
          <w:sz w:val="19"/>
        </w:rPr>
        <w:t xml:space="preserve"> </w:t>
      </w:r>
      <w:r>
        <w:rPr>
          <w:w w:val="105"/>
          <w:sz w:val="19"/>
        </w:rPr>
        <w:t>what</w:t>
      </w:r>
      <w:r>
        <w:rPr>
          <w:spacing w:val="-12"/>
          <w:w w:val="105"/>
          <w:sz w:val="19"/>
        </w:rPr>
        <w:t xml:space="preserve"> </w:t>
      </w:r>
      <w:r>
        <w:rPr>
          <w:w w:val="105"/>
          <w:sz w:val="19"/>
        </w:rPr>
        <w:t>time</w:t>
      </w:r>
      <w:r>
        <w:rPr>
          <w:spacing w:val="-2"/>
          <w:w w:val="105"/>
          <w:sz w:val="19"/>
        </w:rPr>
        <w:t xml:space="preserve"> </w:t>
      </w:r>
      <w:r>
        <w:rPr>
          <w:w w:val="105"/>
          <w:sz w:val="19"/>
        </w:rPr>
        <w:t>he</w:t>
      </w:r>
      <w:r>
        <w:rPr>
          <w:spacing w:val="-17"/>
          <w:w w:val="105"/>
          <w:sz w:val="19"/>
        </w:rPr>
        <w:t xml:space="preserve"> </w:t>
      </w:r>
      <w:r>
        <w:rPr>
          <w:w w:val="105"/>
          <w:sz w:val="19"/>
        </w:rPr>
        <w:t>arrived</w:t>
      </w:r>
      <w:r>
        <w:rPr>
          <w:spacing w:val="-8"/>
          <w:w w:val="105"/>
          <w:sz w:val="19"/>
        </w:rPr>
        <w:t xml:space="preserve"> </w:t>
      </w:r>
      <w:r>
        <w:rPr>
          <w:w w:val="105"/>
          <w:sz w:val="19"/>
        </w:rPr>
        <w:t>for</w:t>
      </w:r>
      <w:r>
        <w:rPr>
          <w:spacing w:val="-14"/>
          <w:w w:val="105"/>
          <w:sz w:val="19"/>
        </w:rPr>
        <w:t xml:space="preserve"> </w:t>
      </w:r>
      <w:r>
        <w:rPr>
          <w:w w:val="105"/>
          <w:sz w:val="19"/>
        </w:rPr>
        <w:t>the</w:t>
      </w:r>
      <w:r>
        <w:rPr>
          <w:spacing w:val="-7"/>
          <w:w w:val="105"/>
          <w:sz w:val="19"/>
        </w:rPr>
        <w:t xml:space="preserve"> </w:t>
      </w:r>
      <w:r>
        <w:rPr>
          <w:w w:val="105"/>
          <w:sz w:val="19"/>
        </w:rPr>
        <w:t>Geometry</w:t>
      </w:r>
      <w:r>
        <w:rPr>
          <w:spacing w:val="6"/>
          <w:w w:val="105"/>
          <w:sz w:val="19"/>
        </w:rPr>
        <w:t xml:space="preserve"> </w:t>
      </w:r>
      <w:r>
        <w:rPr>
          <w:w w:val="105"/>
          <w:sz w:val="19"/>
        </w:rPr>
        <w:t>class</w:t>
      </w:r>
      <w:r>
        <w:rPr>
          <w:spacing w:val="-7"/>
          <w:w w:val="105"/>
          <w:sz w:val="19"/>
        </w:rPr>
        <w:t xml:space="preserve"> </w:t>
      </w:r>
      <w:r>
        <w:rPr>
          <w:w w:val="105"/>
          <w:sz w:val="19"/>
        </w:rPr>
        <w:t>because</w:t>
      </w:r>
      <w:r>
        <w:rPr>
          <w:spacing w:val="4"/>
          <w:w w:val="105"/>
          <w:sz w:val="19"/>
        </w:rPr>
        <w:t xml:space="preserve"> </w:t>
      </w:r>
      <w:r>
        <w:rPr>
          <w:w w:val="105"/>
          <w:sz w:val="19"/>
        </w:rPr>
        <w:t>he</w:t>
      </w:r>
      <w:r>
        <w:rPr>
          <w:spacing w:val="-12"/>
          <w:w w:val="105"/>
          <w:sz w:val="19"/>
        </w:rPr>
        <w:t xml:space="preserve"> </w:t>
      </w:r>
      <w:r>
        <w:rPr>
          <w:w w:val="105"/>
          <w:sz w:val="19"/>
        </w:rPr>
        <w:t>was</w:t>
      </w:r>
      <w:r>
        <w:rPr>
          <w:spacing w:val="-17"/>
          <w:w w:val="105"/>
          <w:sz w:val="19"/>
        </w:rPr>
        <w:t xml:space="preserve"> </w:t>
      </w:r>
      <w:r>
        <w:rPr>
          <w:w w:val="105"/>
          <w:sz w:val="19"/>
        </w:rPr>
        <w:t>early</w:t>
      </w:r>
      <w:r>
        <w:rPr>
          <w:spacing w:val="-3"/>
          <w:w w:val="105"/>
          <w:sz w:val="19"/>
        </w:rPr>
        <w:t xml:space="preserve"> </w:t>
      </w:r>
      <w:r>
        <w:rPr>
          <w:w w:val="105"/>
          <w:sz w:val="19"/>
        </w:rPr>
        <w:t>for</w:t>
      </w:r>
      <w:r>
        <w:rPr>
          <w:spacing w:val="-7"/>
          <w:w w:val="105"/>
          <w:sz w:val="19"/>
        </w:rPr>
        <w:t xml:space="preserve"> </w:t>
      </w:r>
      <w:r>
        <w:rPr>
          <w:w w:val="105"/>
          <w:sz w:val="19"/>
        </w:rPr>
        <w:t>this</w:t>
      </w:r>
      <w:r>
        <w:rPr>
          <w:spacing w:val="-8"/>
          <w:w w:val="105"/>
          <w:sz w:val="19"/>
        </w:rPr>
        <w:t xml:space="preserve"> </w:t>
      </w:r>
      <w:r>
        <w:rPr>
          <w:w w:val="105"/>
          <w:sz w:val="19"/>
        </w:rPr>
        <w:t>class</w:t>
      </w:r>
      <w:r>
        <w:rPr>
          <w:spacing w:val="-15"/>
          <w:w w:val="105"/>
          <w:sz w:val="19"/>
        </w:rPr>
        <w:t xml:space="preserve"> </w:t>
      </w:r>
      <w:r>
        <w:rPr>
          <w:w w:val="105"/>
          <w:sz w:val="19"/>
        </w:rPr>
        <w:t>on</w:t>
      </w:r>
      <w:r>
        <w:rPr>
          <w:spacing w:val="-6"/>
          <w:w w:val="105"/>
          <w:sz w:val="19"/>
        </w:rPr>
        <w:t xml:space="preserve"> </w:t>
      </w:r>
      <w:r>
        <w:rPr>
          <w:w w:val="105"/>
          <w:sz w:val="19"/>
        </w:rPr>
        <w:t>04-20-99.</w:t>
      </w:r>
      <w:r>
        <w:rPr>
          <w:spacing w:val="4"/>
          <w:w w:val="105"/>
          <w:sz w:val="19"/>
        </w:rPr>
        <w:t xml:space="preserve"> </w:t>
      </w:r>
      <w:r>
        <w:rPr>
          <w:w w:val="105"/>
          <w:sz w:val="19"/>
        </w:rPr>
        <w:t>He believed he arrived at approximately 1110 hours. but was not certain.  Damian said he remembered one of his teachers by the name</w:t>
      </w:r>
      <w:r>
        <w:rPr>
          <w:spacing w:val="-29"/>
          <w:w w:val="105"/>
          <w:sz w:val="19"/>
        </w:rPr>
        <w:t xml:space="preserve"> </w:t>
      </w:r>
      <w:r>
        <w:rPr>
          <w:w w:val="105"/>
          <w:sz w:val="19"/>
        </w:rPr>
        <w:t>of</w:t>
      </w:r>
    </w:p>
    <w:p w:rsidR="00CE4C9F" w:rsidRDefault="00EE2B44">
      <w:pPr>
        <w:spacing w:line="206" w:lineRule="exact"/>
        <w:ind w:left="577"/>
        <w:rPr>
          <w:sz w:val="19"/>
        </w:rPr>
      </w:pPr>
      <w:r>
        <w:rPr>
          <w:w w:val="105"/>
          <w:sz w:val="19"/>
        </w:rPr>
        <w:t>M</w:t>
      </w:r>
      <w:r w:rsidR="00C85DFB">
        <w:rPr>
          <w:w w:val="105"/>
          <w:sz w:val="19"/>
        </w:rPr>
        <w:t>s.</w:t>
      </w:r>
      <w:r w:rsidR="00C85DFB">
        <w:rPr>
          <w:spacing w:val="-13"/>
          <w:w w:val="105"/>
          <w:sz w:val="19"/>
        </w:rPr>
        <w:t xml:space="preserve"> </w:t>
      </w:r>
      <w:r w:rsidR="00C85DFB">
        <w:rPr>
          <w:w w:val="105"/>
          <w:sz w:val="19"/>
        </w:rPr>
        <w:t>Moore</w:t>
      </w:r>
      <w:r w:rsidR="00C85DFB">
        <w:rPr>
          <w:spacing w:val="-1"/>
          <w:w w:val="105"/>
          <w:sz w:val="19"/>
        </w:rPr>
        <w:t xml:space="preserve"> </w:t>
      </w:r>
      <w:r w:rsidR="00C85DFB">
        <w:rPr>
          <w:w w:val="105"/>
          <w:sz w:val="19"/>
        </w:rPr>
        <w:t>asked</w:t>
      </w:r>
      <w:r w:rsidR="00C85DFB">
        <w:rPr>
          <w:spacing w:val="-3"/>
          <w:w w:val="105"/>
          <w:sz w:val="19"/>
        </w:rPr>
        <w:t xml:space="preserve"> </w:t>
      </w:r>
      <w:r w:rsidR="00C85DFB">
        <w:rPr>
          <w:w w:val="105"/>
          <w:sz w:val="19"/>
        </w:rPr>
        <w:t>him</w:t>
      </w:r>
      <w:r w:rsidR="00C85DFB">
        <w:rPr>
          <w:spacing w:val="-6"/>
          <w:w w:val="105"/>
          <w:sz w:val="19"/>
        </w:rPr>
        <w:t xml:space="preserve"> </w:t>
      </w:r>
      <w:r w:rsidR="00C85DFB">
        <w:rPr>
          <w:w w:val="105"/>
          <w:sz w:val="19"/>
        </w:rPr>
        <w:t>to</w:t>
      </w:r>
      <w:r w:rsidR="00C85DFB">
        <w:rPr>
          <w:spacing w:val="-4"/>
          <w:w w:val="105"/>
          <w:sz w:val="19"/>
        </w:rPr>
        <w:t xml:space="preserve"> </w:t>
      </w:r>
      <w:r w:rsidR="00C85DFB">
        <w:rPr>
          <w:w w:val="105"/>
          <w:sz w:val="19"/>
        </w:rPr>
        <w:t>erase</w:t>
      </w:r>
      <w:r w:rsidR="00C85DFB">
        <w:rPr>
          <w:spacing w:val="-9"/>
          <w:w w:val="105"/>
          <w:sz w:val="19"/>
        </w:rPr>
        <w:t xml:space="preserve"> </w:t>
      </w:r>
      <w:r w:rsidR="00C85DFB">
        <w:rPr>
          <w:w w:val="105"/>
          <w:sz w:val="19"/>
        </w:rPr>
        <w:t>the</w:t>
      </w:r>
      <w:r w:rsidR="00C85DFB">
        <w:rPr>
          <w:spacing w:val="-7"/>
          <w:w w:val="105"/>
          <w:sz w:val="19"/>
        </w:rPr>
        <w:t xml:space="preserve"> </w:t>
      </w:r>
      <w:r w:rsidR="00C85DFB">
        <w:rPr>
          <w:w w:val="105"/>
          <w:sz w:val="19"/>
        </w:rPr>
        <w:t>chalkboard.</w:t>
      </w:r>
      <w:r w:rsidR="00C85DFB">
        <w:rPr>
          <w:spacing w:val="41"/>
          <w:w w:val="105"/>
          <w:sz w:val="19"/>
        </w:rPr>
        <w:t xml:space="preserve"> </w:t>
      </w:r>
      <w:r w:rsidR="00C85DFB">
        <w:rPr>
          <w:w w:val="105"/>
          <w:sz w:val="19"/>
        </w:rPr>
        <w:t>Damian</w:t>
      </w:r>
      <w:r w:rsidR="00C85DFB">
        <w:rPr>
          <w:spacing w:val="-7"/>
          <w:w w:val="105"/>
          <w:sz w:val="19"/>
        </w:rPr>
        <w:t xml:space="preserve"> </w:t>
      </w:r>
      <w:r w:rsidR="00C85DFB">
        <w:rPr>
          <w:w w:val="105"/>
          <w:sz w:val="19"/>
        </w:rPr>
        <w:t>said</w:t>
      </w:r>
      <w:r w:rsidR="00C85DFB">
        <w:rPr>
          <w:spacing w:val="-6"/>
          <w:w w:val="105"/>
          <w:sz w:val="19"/>
        </w:rPr>
        <w:t xml:space="preserve"> </w:t>
      </w:r>
      <w:r w:rsidR="00C85DFB">
        <w:rPr>
          <w:w w:val="105"/>
          <w:sz w:val="19"/>
        </w:rPr>
        <w:t>when</w:t>
      </w:r>
      <w:r w:rsidR="00C85DFB">
        <w:rPr>
          <w:spacing w:val="-2"/>
          <w:w w:val="105"/>
          <w:sz w:val="19"/>
        </w:rPr>
        <w:t xml:space="preserve"> </w:t>
      </w:r>
      <w:r w:rsidR="00C85DFB">
        <w:rPr>
          <w:w w:val="105"/>
          <w:sz w:val="19"/>
        </w:rPr>
        <w:t>he</w:t>
      </w:r>
      <w:r w:rsidR="00C85DFB">
        <w:rPr>
          <w:spacing w:val="-16"/>
          <w:w w:val="105"/>
          <w:sz w:val="19"/>
        </w:rPr>
        <w:t xml:space="preserve"> </w:t>
      </w:r>
      <w:r w:rsidR="00C85DFB">
        <w:rPr>
          <w:w w:val="105"/>
          <w:sz w:val="19"/>
        </w:rPr>
        <w:t>completed</w:t>
      </w:r>
      <w:r w:rsidR="00C85DFB">
        <w:rPr>
          <w:spacing w:val="2"/>
          <w:w w:val="105"/>
          <w:sz w:val="19"/>
        </w:rPr>
        <w:t xml:space="preserve"> </w:t>
      </w:r>
      <w:r w:rsidR="00C85DFB">
        <w:rPr>
          <w:w w:val="105"/>
          <w:sz w:val="19"/>
        </w:rPr>
        <w:t>erasing</w:t>
      </w:r>
      <w:r w:rsidR="00C85DFB">
        <w:rPr>
          <w:spacing w:val="-3"/>
          <w:w w:val="105"/>
          <w:sz w:val="19"/>
        </w:rPr>
        <w:t xml:space="preserve"> </w:t>
      </w:r>
      <w:r w:rsidR="00C85DFB">
        <w:rPr>
          <w:w w:val="105"/>
          <w:sz w:val="19"/>
        </w:rPr>
        <w:t>the</w:t>
      </w:r>
      <w:r w:rsidR="00C85DFB">
        <w:rPr>
          <w:spacing w:val="-7"/>
          <w:w w:val="105"/>
          <w:sz w:val="19"/>
        </w:rPr>
        <w:t xml:space="preserve"> </w:t>
      </w:r>
      <w:r w:rsidR="00C85DFB">
        <w:rPr>
          <w:w w:val="105"/>
          <w:sz w:val="19"/>
        </w:rPr>
        <w:t>chalkboard,</w:t>
      </w:r>
      <w:r w:rsidR="00C85DFB">
        <w:rPr>
          <w:spacing w:val="8"/>
          <w:w w:val="105"/>
          <w:sz w:val="19"/>
        </w:rPr>
        <w:t xml:space="preserve"> </w:t>
      </w:r>
      <w:r w:rsidR="00C85DFB">
        <w:rPr>
          <w:w w:val="105"/>
          <w:sz w:val="19"/>
        </w:rPr>
        <w:t>he</w:t>
      </w:r>
      <w:r w:rsidR="00C85DFB">
        <w:rPr>
          <w:spacing w:val="-13"/>
          <w:w w:val="105"/>
          <w:sz w:val="19"/>
        </w:rPr>
        <w:t xml:space="preserve"> </w:t>
      </w:r>
      <w:r w:rsidR="00C85DFB">
        <w:rPr>
          <w:w w:val="105"/>
          <w:sz w:val="19"/>
        </w:rPr>
        <w:t>then</w:t>
      </w:r>
      <w:r w:rsidR="00C85DFB">
        <w:rPr>
          <w:spacing w:val="-13"/>
          <w:w w:val="105"/>
          <w:sz w:val="19"/>
        </w:rPr>
        <w:t xml:space="preserve"> </w:t>
      </w:r>
      <w:r w:rsidR="00C85DFB">
        <w:rPr>
          <w:w w:val="105"/>
          <w:sz w:val="19"/>
        </w:rPr>
        <w:t>sat</w:t>
      </w:r>
      <w:r w:rsidR="00C85DFB">
        <w:rPr>
          <w:spacing w:val="-10"/>
          <w:w w:val="105"/>
          <w:sz w:val="19"/>
        </w:rPr>
        <w:t xml:space="preserve"> </w:t>
      </w:r>
      <w:r w:rsidR="00C85DFB">
        <w:rPr>
          <w:w w:val="105"/>
          <w:sz w:val="19"/>
        </w:rPr>
        <w:t>down</w:t>
      </w:r>
      <w:r w:rsidR="00C85DFB">
        <w:rPr>
          <w:spacing w:val="-7"/>
          <w:w w:val="105"/>
          <w:sz w:val="19"/>
        </w:rPr>
        <w:t xml:space="preserve"> </w:t>
      </w:r>
      <w:r w:rsidR="00C85DFB">
        <w:rPr>
          <w:w w:val="105"/>
          <w:sz w:val="19"/>
        </w:rPr>
        <w:t>at</w:t>
      </w:r>
      <w:r w:rsidR="00C85DFB">
        <w:rPr>
          <w:spacing w:val="-12"/>
          <w:w w:val="105"/>
          <w:sz w:val="19"/>
        </w:rPr>
        <w:t xml:space="preserve"> </w:t>
      </w:r>
      <w:r w:rsidR="00C85DFB">
        <w:rPr>
          <w:w w:val="105"/>
          <w:sz w:val="19"/>
        </w:rPr>
        <w:t>a</w:t>
      </w:r>
    </w:p>
    <w:p w:rsidR="00CE4C9F" w:rsidRDefault="00C85DFB">
      <w:pPr>
        <w:spacing w:before="156" w:line="412" w:lineRule="auto"/>
        <w:ind w:left="568" w:right="670" w:firstLine="3"/>
        <w:jc w:val="both"/>
        <w:rPr>
          <w:sz w:val="19"/>
        </w:rPr>
      </w:pPr>
      <w:r>
        <w:rPr>
          <w:w w:val="105"/>
          <w:sz w:val="19"/>
        </w:rPr>
        <w:t>desk</w:t>
      </w:r>
      <w:r>
        <w:rPr>
          <w:spacing w:val="-9"/>
          <w:w w:val="105"/>
          <w:sz w:val="19"/>
        </w:rPr>
        <w:t xml:space="preserve"> </w:t>
      </w:r>
      <w:r>
        <w:rPr>
          <w:w w:val="105"/>
          <w:sz w:val="19"/>
        </w:rPr>
        <w:t>for</w:t>
      </w:r>
      <w:r>
        <w:rPr>
          <w:spacing w:val="-14"/>
          <w:w w:val="105"/>
          <w:sz w:val="19"/>
        </w:rPr>
        <w:t xml:space="preserve"> </w:t>
      </w:r>
      <w:r>
        <w:rPr>
          <w:w w:val="105"/>
          <w:sz w:val="19"/>
        </w:rPr>
        <w:t>the beginning</w:t>
      </w:r>
      <w:r>
        <w:rPr>
          <w:spacing w:val="-1"/>
          <w:w w:val="105"/>
          <w:sz w:val="19"/>
        </w:rPr>
        <w:t xml:space="preserve"> </w:t>
      </w:r>
      <w:r>
        <w:rPr>
          <w:w w:val="105"/>
          <w:sz w:val="19"/>
        </w:rPr>
        <w:t>of</w:t>
      </w:r>
      <w:r>
        <w:rPr>
          <w:spacing w:val="-19"/>
          <w:w w:val="105"/>
          <w:sz w:val="19"/>
        </w:rPr>
        <w:t xml:space="preserve"> </w:t>
      </w:r>
      <w:r>
        <w:rPr>
          <w:w w:val="105"/>
          <w:sz w:val="19"/>
        </w:rPr>
        <w:t>class.</w:t>
      </w:r>
      <w:r>
        <w:rPr>
          <w:spacing w:val="35"/>
          <w:w w:val="105"/>
          <w:sz w:val="19"/>
        </w:rPr>
        <w:t xml:space="preserve"> </w:t>
      </w:r>
      <w:r>
        <w:rPr>
          <w:w w:val="105"/>
          <w:sz w:val="19"/>
        </w:rPr>
        <w:t>Damian</w:t>
      </w:r>
      <w:r>
        <w:rPr>
          <w:spacing w:val="-9"/>
          <w:w w:val="105"/>
          <w:sz w:val="19"/>
        </w:rPr>
        <w:t xml:space="preserve"> </w:t>
      </w:r>
      <w:r>
        <w:rPr>
          <w:w w:val="105"/>
          <w:sz w:val="19"/>
        </w:rPr>
        <w:t>said</w:t>
      </w:r>
      <w:r>
        <w:rPr>
          <w:spacing w:val="-10"/>
          <w:w w:val="105"/>
          <w:sz w:val="19"/>
        </w:rPr>
        <w:t xml:space="preserve"> </w:t>
      </w:r>
      <w:r>
        <w:rPr>
          <w:w w:val="105"/>
          <w:sz w:val="19"/>
        </w:rPr>
        <w:t>at</w:t>
      </w:r>
      <w:r>
        <w:rPr>
          <w:spacing w:val="-11"/>
          <w:w w:val="105"/>
          <w:sz w:val="19"/>
        </w:rPr>
        <w:t xml:space="preserve"> </w:t>
      </w:r>
      <w:r>
        <w:rPr>
          <w:w w:val="105"/>
          <w:sz w:val="19"/>
        </w:rPr>
        <w:t>about</w:t>
      </w:r>
      <w:r>
        <w:rPr>
          <w:spacing w:val="-11"/>
          <w:w w:val="105"/>
          <w:sz w:val="19"/>
        </w:rPr>
        <w:t xml:space="preserve"> </w:t>
      </w:r>
      <w:r>
        <w:rPr>
          <w:w w:val="105"/>
          <w:sz w:val="19"/>
        </w:rPr>
        <w:t>this</w:t>
      </w:r>
      <w:r>
        <w:rPr>
          <w:spacing w:val="-10"/>
          <w:w w:val="105"/>
          <w:sz w:val="19"/>
        </w:rPr>
        <w:t xml:space="preserve"> </w:t>
      </w:r>
      <w:r>
        <w:rPr>
          <w:w w:val="105"/>
          <w:sz w:val="19"/>
        </w:rPr>
        <w:t>time</w:t>
      </w:r>
      <w:r>
        <w:rPr>
          <w:spacing w:val="-8"/>
          <w:w w:val="105"/>
          <w:sz w:val="19"/>
        </w:rPr>
        <w:t xml:space="preserve"> </w:t>
      </w:r>
      <w:r>
        <w:rPr>
          <w:w w:val="105"/>
          <w:sz w:val="19"/>
        </w:rPr>
        <w:t>his</w:t>
      </w:r>
      <w:r>
        <w:rPr>
          <w:spacing w:val="-17"/>
          <w:w w:val="105"/>
          <w:sz w:val="19"/>
        </w:rPr>
        <w:t xml:space="preserve"> </w:t>
      </w:r>
      <w:r>
        <w:rPr>
          <w:w w:val="105"/>
          <w:sz w:val="19"/>
        </w:rPr>
        <w:t>other</w:t>
      </w:r>
      <w:r>
        <w:rPr>
          <w:spacing w:val="-11"/>
          <w:w w:val="105"/>
          <w:sz w:val="19"/>
        </w:rPr>
        <w:t xml:space="preserve"> </w:t>
      </w:r>
      <w:r>
        <w:rPr>
          <w:w w:val="105"/>
          <w:sz w:val="19"/>
        </w:rPr>
        <w:t>teacher</w:t>
      </w:r>
      <w:r>
        <w:rPr>
          <w:spacing w:val="5"/>
          <w:w w:val="105"/>
          <w:sz w:val="19"/>
        </w:rPr>
        <w:t xml:space="preserve"> </w:t>
      </w:r>
      <w:r>
        <w:rPr>
          <w:w w:val="105"/>
          <w:sz w:val="19"/>
        </w:rPr>
        <w:t>by</w:t>
      </w:r>
      <w:r>
        <w:rPr>
          <w:spacing w:val="2"/>
          <w:w w:val="105"/>
          <w:sz w:val="19"/>
        </w:rPr>
        <w:t xml:space="preserve"> </w:t>
      </w:r>
      <w:r>
        <w:rPr>
          <w:w w:val="105"/>
          <w:sz w:val="19"/>
        </w:rPr>
        <w:t>the</w:t>
      </w:r>
      <w:r>
        <w:rPr>
          <w:spacing w:val="-10"/>
          <w:w w:val="105"/>
          <w:sz w:val="19"/>
        </w:rPr>
        <w:t xml:space="preserve"> </w:t>
      </w:r>
      <w:r>
        <w:rPr>
          <w:w w:val="105"/>
          <w:sz w:val="19"/>
        </w:rPr>
        <w:t>name</w:t>
      </w:r>
      <w:r>
        <w:rPr>
          <w:spacing w:val="-10"/>
          <w:w w:val="105"/>
          <w:sz w:val="19"/>
        </w:rPr>
        <w:t xml:space="preserve"> </w:t>
      </w:r>
      <w:r>
        <w:rPr>
          <w:w w:val="105"/>
          <w:sz w:val="19"/>
        </w:rPr>
        <w:t>of</w:t>
      </w:r>
      <w:r>
        <w:rPr>
          <w:spacing w:val="-6"/>
          <w:w w:val="105"/>
          <w:sz w:val="19"/>
        </w:rPr>
        <w:t xml:space="preserve"> </w:t>
      </w:r>
      <w:r>
        <w:rPr>
          <w:w w:val="105"/>
          <w:sz w:val="19"/>
        </w:rPr>
        <w:t>Mr.</w:t>
      </w:r>
      <w:r>
        <w:rPr>
          <w:spacing w:val="-13"/>
          <w:w w:val="105"/>
          <w:sz w:val="19"/>
        </w:rPr>
        <w:t xml:space="preserve"> </w:t>
      </w:r>
      <w:r>
        <w:rPr>
          <w:w w:val="105"/>
          <w:sz w:val="19"/>
        </w:rPr>
        <w:t>Ortiz,</w:t>
      </w:r>
      <w:r>
        <w:rPr>
          <w:spacing w:val="-7"/>
          <w:w w:val="105"/>
          <w:sz w:val="19"/>
        </w:rPr>
        <w:t xml:space="preserve"> </w:t>
      </w:r>
      <w:r>
        <w:rPr>
          <w:w w:val="105"/>
          <w:sz w:val="19"/>
        </w:rPr>
        <w:t>arrived</w:t>
      </w:r>
      <w:r>
        <w:rPr>
          <w:spacing w:val="-6"/>
          <w:w w:val="105"/>
          <w:sz w:val="19"/>
        </w:rPr>
        <w:t xml:space="preserve"> </w:t>
      </w:r>
      <w:r>
        <w:rPr>
          <w:w w:val="105"/>
          <w:sz w:val="19"/>
        </w:rPr>
        <w:t>for</w:t>
      </w:r>
      <w:r>
        <w:rPr>
          <w:spacing w:val="-13"/>
          <w:w w:val="105"/>
          <w:sz w:val="19"/>
        </w:rPr>
        <w:t xml:space="preserve"> </w:t>
      </w:r>
      <w:r>
        <w:rPr>
          <w:w w:val="105"/>
          <w:sz w:val="19"/>
        </w:rPr>
        <w:t>the</w:t>
      </w:r>
      <w:r>
        <w:rPr>
          <w:spacing w:val="-15"/>
          <w:w w:val="105"/>
          <w:sz w:val="19"/>
        </w:rPr>
        <w:t xml:space="preserve"> </w:t>
      </w:r>
      <w:r>
        <w:rPr>
          <w:w w:val="105"/>
          <w:sz w:val="19"/>
        </w:rPr>
        <w:t>class. Damian</w:t>
      </w:r>
      <w:r>
        <w:rPr>
          <w:spacing w:val="-11"/>
          <w:w w:val="105"/>
          <w:sz w:val="19"/>
        </w:rPr>
        <w:t xml:space="preserve"> </w:t>
      </w:r>
      <w:r>
        <w:rPr>
          <w:w w:val="105"/>
          <w:sz w:val="19"/>
        </w:rPr>
        <w:t>said</w:t>
      </w:r>
      <w:r>
        <w:rPr>
          <w:spacing w:val="-13"/>
          <w:w w:val="105"/>
          <w:sz w:val="19"/>
        </w:rPr>
        <w:t xml:space="preserve"> </w:t>
      </w:r>
      <w:r>
        <w:rPr>
          <w:w w:val="105"/>
          <w:sz w:val="19"/>
        </w:rPr>
        <w:t>a</w:t>
      </w:r>
      <w:r>
        <w:rPr>
          <w:spacing w:val="-19"/>
          <w:w w:val="105"/>
          <w:sz w:val="19"/>
        </w:rPr>
        <w:t xml:space="preserve"> </w:t>
      </w:r>
      <w:r>
        <w:rPr>
          <w:w w:val="105"/>
          <w:sz w:val="19"/>
        </w:rPr>
        <w:t>short</w:t>
      </w:r>
      <w:r>
        <w:rPr>
          <w:spacing w:val="-16"/>
          <w:w w:val="105"/>
          <w:sz w:val="19"/>
        </w:rPr>
        <w:t xml:space="preserve"> </w:t>
      </w:r>
      <w:r>
        <w:rPr>
          <w:w w:val="105"/>
          <w:sz w:val="19"/>
        </w:rPr>
        <w:t>time</w:t>
      </w:r>
      <w:r>
        <w:rPr>
          <w:spacing w:val="-8"/>
          <w:w w:val="105"/>
          <w:sz w:val="19"/>
        </w:rPr>
        <w:t xml:space="preserve"> </w:t>
      </w:r>
      <w:r>
        <w:rPr>
          <w:w w:val="105"/>
          <w:sz w:val="19"/>
        </w:rPr>
        <w:t>later,</w:t>
      </w:r>
      <w:r>
        <w:rPr>
          <w:spacing w:val="-15"/>
          <w:w w:val="105"/>
          <w:sz w:val="19"/>
        </w:rPr>
        <w:t xml:space="preserve"> </w:t>
      </w:r>
      <w:r>
        <w:rPr>
          <w:w w:val="105"/>
          <w:sz w:val="19"/>
        </w:rPr>
        <w:t>he</w:t>
      </w:r>
      <w:r>
        <w:rPr>
          <w:spacing w:val="-22"/>
          <w:w w:val="105"/>
          <w:sz w:val="19"/>
        </w:rPr>
        <w:t xml:space="preserve"> </w:t>
      </w:r>
      <w:r>
        <w:rPr>
          <w:w w:val="105"/>
          <w:sz w:val="19"/>
        </w:rPr>
        <w:t>heard</w:t>
      </w:r>
      <w:r>
        <w:rPr>
          <w:spacing w:val="-10"/>
          <w:w w:val="105"/>
          <w:sz w:val="19"/>
        </w:rPr>
        <w:t xml:space="preserve"> </w:t>
      </w:r>
      <w:r>
        <w:rPr>
          <w:w w:val="105"/>
          <w:sz w:val="19"/>
        </w:rPr>
        <w:t>an</w:t>
      </w:r>
      <w:r>
        <w:rPr>
          <w:spacing w:val="-9"/>
          <w:w w:val="105"/>
          <w:sz w:val="19"/>
        </w:rPr>
        <w:t xml:space="preserve"> </w:t>
      </w:r>
      <w:r>
        <w:rPr>
          <w:w w:val="105"/>
          <w:sz w:val="19"/>
        </w:rPr>
        <w:t>unknown number</w:t>
      </w:r>
      <w:r>
        <w:rPr>
          <w:spacing w:val="-16"/>
          <w:w w:val="105"/>
          <w:sz w:val="19"/>
        </w:rPr>
        <w:t xml:space="preserve"> </w:t>
      </w:r>
      <w:r>
        <w:rPr>
          <w:w w:val="105"/>
          <w:sz w:val="19"/>
        </w:rPr>
        <w:t>of</w:t>
      </w:r>
      <w:r>
        <w:rPr>
          <w:spacing w:val="-13"/>
          <w:w w:val="105"/>
          <w:sz w:val="19"/>
        </w:rPr>
        <w:t xml:space="preserve"> </w:t>
      </w:r>
      <w:r>
        <w:rPr>
          <w:w w:val="105"/>
          <w:sz w:val="19"/>
        </w:rPr>
        <w:t>gunshots.</w:t>
      </w:r>
      <w:r>
        <w:rPr>
          <w:spacing w:val="31"/>
          <w:w w:val="105"/>
          <w:sz w:val="19"/>
        </w:rPr>
        <w:t xml:space="preserve"> </w:t>
      </w:r>
      <w:r>
        <w:rPr>
          <w:w w:val="105"/>
          <w:sz w:val="19"/>
        </w:rPr>
        <w:t>Damian</w:t>
      </w:r>
      <w:r>
        <w:rPr>
          <w:spacing w:val="-1"/>
          <w:w w:val="105"/>
          <w:sz w:val="19"/>
        </w:rPr>
        <w:t xml:space="preserve"> </w:t>
      </w:r>
      <w:r>
        <w:rPr>
          <w:w w:val="105"/>
          <w:sz w:val="19"/>
        </w:rPr>
        <w:t>said</w:t>
      </w:r>
      <w:r>
        <w:rPr>
          <w:spacing w:val="-17"/>
          <w:w w:val="105"/>
          <w:sz w:val="19"/>
        </w:rPr>
        <w:t xml:space="preserve"> </w:t>
      </w:r>
      <w:r>
        <w:rPr>
          <w:w w:val="105"/>
          <w:sz w:val="19"/>
        </w:rPr>
        <w:t>these</w:t>
      </w:r>
      <w:r>
        <w:rPr>
          <w:spacing w:val="-5"/>
          <w:w w:val="105"/>
          <w:sz w:val="19"/>
        </w:rPr>
        <w:t xml:space="preserve"> </w:t>
      </w:r>
      <w:r>
        <w:rPr>
          <w:w w:val="105"/>
          <w:sz w:val="19"/>
        </w:rPr>
        <w:t>gunshots</w:t>
      </w:r>
      <w:r>
        <w:rPr>
          <w:spacing w:val="-16"/>
          <w:w w:val="105"/>
          <w:sz w:val="19"/>
        </w:rPr>
        <w:t xml:space="preserve"> </w:t>
      </w:r>
      <w:r>
        <w:rPr>
          <w:w w:val="105"/>
          <w:sz w:val="19"/>
        </w:rPr>
        <w:t>sounded</w:t>
      </w:r>
      <w:r>
        <w:rPr>
          <w:spacing w:val="-5"/>
          <w:w w:val="105"/>
          <w:sz w:val="19"/>
        </w:rPr>
        <w:t xml:space="preserve"> </w:t>
      </w:r>
      <w:r>
        <w:rPr>
          <w:w w:val="105"/>
          <w:sz w:val="19"/>
        </w:rPr>
        <w:t>like</w:t>
      </w:r>
      <w:r>
        <w:rPr>
          <w:spacing w:val="-28"/>
          <w:w w:val="105"/>
          <w:sz w:val="19"/>
        </w:rPr>
        <w:t xml:space="preserve"> </w:t>
      </w:r>
      <w:r w:rsidR="00EE2B44">
        <w:rPr>
          <w:w w:val="105"/>
          <w:sz w:val="19"/>
        </w:rPr>
        <w:t xml:space="preserve"> “</w:t>
      </w:r>
      <w:r>
        <w:rPr>
          <w:w w:val="105"/>
          <w:sz w:val="19"/>
        </w:rPr>
        <w:t>a</w:t>
      </w:r>
      <w:r>
        <w:rPr>
          <w:spacing w:val="-16"/>
          <w:w w:val="105"/>
          <w:sz w:val="19"/>
        </w:rPr>
        <w:t xml:space="preserve"> </w:t>
      </w:r>
      <w:r>
        <w:rPr>
          <w:w w:val="105"/>
          <w:sz w:val="19"/>
        </w:rPr>
        <w:t>cowboy movie</w:t>
      </w:r>
      <w:r w:rsidR="00EE2B44">
        <w:rPr>
          <w:w w:val="105"/>
          <w:sz w:val="19"/>
        </w:rPr>
        <w:t xml:space="preserve">” </w:t>
      </w:r>
      <w:r>
        <w:rPr>
          <w:w w:val="105"/>
          <w:sz w:val="19"/>
        </w:rPr>
        <w:t>and</w:t>
      </w:r>
      <w:r>
        <w:rPr>
          <w:spacing w:val="-26"/>
          <w:w w:val="105"/>
          <w:sz w:val="19"/>
        </w:rPr>
        <w:t xml:space="preserve"> </w:t>
      </w:r>
      <w:r>
        <w:rPr>
          <w:w w:val="105"/>
          <w:sz w:val="19"/>
        </w:rPr>
        <w:t>said</w:t>
      </w:r>
      <w:r>
        <w:rPr>
          <w:spacing w:val="-14"/>
          <w:w w:val="105"/>
          <w:sz w:val="19"/>
        </w:rPr>
        <w:t xml:space="preserve"> </w:t>
      </w:r>
      <w:r>
        <w:rPr>
          <w:w w:val="105"/>
          <w:sz w:val="19"/>
        </w:rPr>
        <w:t>they</w:t>
      </w:r>
      <w:r>
        <w:rPr>
          <w:spacing w:val="-20"/>
          <w:w w:val="105"/>
          <w:sz w:val="19"/>
        </w:rPr>
        <w:t xml:space="preserve"> </w:t>
      </w:r>
      <w:r>
        <w:rPr>
          <w:w w:val="105"/>
          <w:sz w:val="19"/>
        </w:rPr>
        <w:t>sounded</w:t>
      </w:r>
      <w:r>
        <w:rPr>
          <w:spacing w:val="-20"/>
          <w:w w:val="105"/>
          <w:sz w:val="19"/>
        </w:rPr>
        <w:t xml:space="preserve"> </w:t>
      </w:r>
      <w:r>
        <w:rPr>
          <w:w w:val="105"/>
          <w:sz w:val="19"/>
        </w:rPr>
        <w:t>close</w:t>
      </w:r>
      <w:r>
        <w:rPr>
          <w:spacing w:val="-18"/>
          <w:w w:val="105"/>
          <w:sz w:val="19"/>
        </w:rPr>
        <w:t xml:space="preserve"> </w:t>
      </w:r>
      <w:r>
        <w:rPr>
          <w:w w:val="105"/>
          <w:sz w:val="19"/>
        </w:rPr>
        <w:t>to</w:t>
      </w:r>
      <w:r>
        <w:rPr>
          <w:spacing w:val="-20"/>
          <w:w w:val="105"/>
          <w:sz w:val="19"/>
        </w:rPr>
        <w:t xml:space="preserve"> </w:t>
      </w:r>
      <w:r>
        <w:rPr>
          <w:w w:val="105"/>
          <w:sz w:val="19"/>
        </w:rPr>
        <w:t>the</w:t>
      </w:r>
      <w:r>
        <w:rPr>
          <w:spacing w:val="-29"/>
          <w:w w:val="105"/>
          <w:sz w:val="19"/>
        </w:rPr>
        <w:t xml:space="preserve"> </w:t>
      </w:r>
      <w:r>
        <w:rPr>
          <w:w w:val="105"/>
          <w:sz w:val="19"/>
        </w:rPr>
        <w:t>classroom</w:t>
      </w:r>
      <w:r>
        <w:rPr>
          <w:spacing w:val="-12"/>
          <w:w w:val="105"/>
          <w:sz w:val="19"/>
        </w:rPr>
        <w:t xml:space="preserve"> </w:t>
      </w:r>
      <w:r>
        <w:rPr>
          <w:w w:val="105"/>
          <w:sz w:val="19"/>
        </w:rPr>
        <w:t>he</w:t>
      </w:r>
      <w:r>
        <w:rPr>
          <w:spacing w:val="-19"/>
          <w:w w:val="105"/>
          <w:sz w:val="19"/>
        </w:rPr>
        <w:t xml:space="preserve"> </w:t>
      </w:r>
      <w:r>
        <w:rPr>
          <w:w w:val="105"/>
          <w:sz w:val="19"/>
        </w:rPr>
        <w:t>was</w:t>
      </w:r>
      <w:r>
        <w:rPr>
          <w:spacing w:val="-22"/>
          <w:w w:val="105"/>
          <w:sz w:val="19"/>
        </w:rPr>
        <w:t xml:space="preserve"> </w:t>
      </w:r>
      <w:r>
        <w:rPr>
          <w:w w:val="105"/>
          <w:sz w:val="19"/>
        </w:rPr>
        <w:t>in.</w:t>
      </w:r>
      <w:r>
        <w:rPr>
          <w:spacing w:val="7"/>
          <w:w w:val="105"/>
          <w:sz w:val="19"/>
        </w:rPr>
        <w:t xml:space="preserve"> </w:t>
      </w:r>
      <w:r>
        <w:rPr>
          <w:w w:val="105"/>
          <w:sz w:val="19"/>
        </w:rPr>
        <w:t>Damian</w:t>
      </w:r>
      <w:r>
        <w:rPr>
          <w:spacing w:val="-13"/>
          <w:w w:val="105"/>
          <w:sz w:val="19"/>
        </w:rPr>
        <w:t xml:space="preserve"> </w:t>
      </w:r>
      <w:r>
        <w:rPr>
          <w:w w:val="105"/>
          <w:sz w:val="19"/>
        </w:rPr>
        <w:t>said</w:t>
      </w:r>
      <w:r>
        <w:rPr>
          <w:spacing w:val="-22"/>
          <w:w w:val="105"/>
          <w:sz w:val="19"/>
        </w:rPr>
        <w:t xml:space="preserve"> </w:t>
      </w:r>
      <w:r>
        <w:rPr>
          <w:w w:val="105"/>
          <w:sz w:val="19"/>
        </w:rPr>
        <w:t>to</w:t>
      </w:r>
      <w:r>
        <w:rPr>
          <w:spacing w:val="-11"/>
          <w:w w:val="105"/>
          <w:sz w:val="19"/>
        </w:rPr>
        <w:t xml:space="preserve"> </w:t>
      </w:r>
      <w:r>
        <w:rPr>
          <w:w w:val="105"/>
          <w:sz w:val="19"/>
        </w:rPr>
        <w:t>be</w:t>
      </w:r>
      <w:r>
        <w:rPr>
          <w:spacing w:val="-19"/>
          <w:w w:val="105"/>
          <w:sz w:val="19"/>
        </w:rPr>
        <w:t xml:space="preserve"> </w:t>
      </w:r>
      <w:r>
        <w:rPr>
          <w:w w:val="105"/>
          <w:sz w:val="19"/>
        </w:rPr>
        <w:t>more</w:t>
      </w:r>
      <w:r>
        <w:rPr>
          <w:spacing w:val="-22"/>
          <w:w w:val="105"/>
          <w:sz w:val="19"/>
        </w:rPr>
        <w:t xml:space="preserve"> </w:t>
      </w:r>
      <w:r>
        <w:rPr>
          <w:w w:val="105"/>
          <w:sz w:val="19"/>
        </w:rPr>
        <w:t>specific,</w:t>
      </w:r>
      <w:r>
        <w:rPr>
          <w:spacing w:val="-9"/>
          <w:w w:val="105"/>
          <w:sz w:val="19"/>
        </w:rPr>
        <w:t xml:space="preserve"> </w:t>
      </w:r>
      <w:r>
        <w:rPr>
          <w:w w:val="105"/>
          <w:sz w:val="19"/>
        </w:rPr>
        <w:t>the</w:t>
      </w:r>
      <w:r>
        <w:rPr>
          <w:spacing w:val="-22"/>
          <w:w w:val="105"/>
          <w:sz w:val="19"/>
        </w:rPr>
        <w:t xml:space="preserve"> </w:t>
      </w:r>
      <w:r>
        <w:rPr>
          <w:w w:val="105"/>
          <w:sz w:val="19"/>
        </w:rPr>
        <w:t>gunshots</w:t>
      </w:r>
      <w:r>
        <w:rPr>
          <w:spacing w:val="-17"/>
          <w:w w:val="105"/>
          <w:sz w:val="19"/>
        </w:rPr>
        <w:t xml:space="preserve"> </w:t>
      </w:r>
      <w:r>
        <w:rPr>
          <w:w w:val="105"/>
          <w:sz w:val="19"/>
        </w:rPr>
        <w:t>sounded</w:t>
      </w:r>
      <w:r>
        <w:rPr>
          <w:spacing w:val="-12"/>
          <w:w w:val="105"/>
          <w:sz w:val="19"/>
        </w:rPr>
        <w:t xml:space="preserve"> </w:t>
      </w:r>
      <w:r>
        <w:rPr>
          <w:w w:val="105"/>
          <w:sz w:val="19"/>
        </w:rPr>
        <w:t>like</w:t>
      </w:r>
      <w:r>
        <w:rPr>
          <w:spacing w:val="-23"/>
          <w:w w:val="105"/>
          <w:sz w:val="19"/>
        </w:rPr>
        <w:t xml:space="preserve"> </w:t>
      </w:r>
      <w:r>
        <w:rPr>
          <w:w w:val="105"/>
          <w:sz w:val="19"/>
        </w:rPr>
        <w:t>they came from the area between the top of the stairway (the stairway goes from the upper level of the school down to the cafeteria/commons</w:t>
      </w:r>
      <w:r>
        <w:rPr>
          <w:spacing w:val="-25"/>
          <w:w w:val="105"/>
          <w:sz w:val="19"/>
        </w:rPr>
        <w:t xml:space="preserve"> </w:t>
      </w:r>
      <w:r>
        <w:rPr>
          <w:w w:val="105"/>
          <w:sz w:val="19"/>
        </w:rPr>
        <w:t>area)</w:t>
      </w:r>
      <w:r>
        <w:rPr>
          <w:spacing w:val="-9"/>
          <w:w w:val="105"/>
          <w:sz w:val="19"/>
        </w:rPr>
        <w:t xml:space="preserve"> </w:t>
      </w:r>
      <w:r>
        <w:rPr>
          <w:w w:val="105"/>
          <w:sz w:val="19"/>
        </w:rPr>
        <w:t>and</w:t>
      </w:r>
      <w:r>
        <w:rPr>
          <w:spacing w:val="-6"/>
          <w:w w:val="105"/>
          <w:sz w:val="19"/>
        </w:rPr>
        <w:t xml:space="preserve"> </w:t>
      </w:r>
      <w:r>
        <w:rPr>
          <w:w w:val="105"/>
          <w:sz w:val="19"/>
        </w:rPr>
        <w:t>his</w:t>
      </w:r>
      <w:r>
        <w:rPr>
          <w:spacing w:val="-19"/>
          <w:w w:val="105"/>
          <w:sz w:val="19"/>
        </w:rPr>
        <w:t xml:space="preserve"> </w:t>
      </w:r>
      <w:r>
        <w:rPr>
          <w:w w:val="105"/>
          <w:sz w:val="19"/>
        </w:rPr>
        <w:t>classroom,</w:t>
      </w:r>
      <w:r>
        <w:rPr>
          <w:spacing w:val="4"/>
          <w:w w:val="105"/>
          <w:sz w:val="19"/>
        </w:rPr>
        <w:t xml:space="preserve"> </w:t>
      </w:r>
      <w:r>
        <w:rPr>
          <w:w w:val="105"/>
          <w:sz w:val="19"/>
        </w:rPr>
        <w:t>which</w:t>
      </w:r>
      <w:r>
        <w:rPr>
          <w:spacing w:val="-9"/>
          <w:w w:val="105"/>
          <w:sz w:val="19"/>
        </w:rPr>
        <w:t xml:space="preserve"> </w:t>
      </w:r>
      <w:r>
        <w:rPr>
          <w:w w:val="105"/>
          <w:sz w:val="19"/>
        </w:rPr>
        <w:t>is</w:t>
      </w:r>
      <w:r>
        <w:rPr>
          <w:spacing w:val="-11"/>
          <w:w w:val="105"/>
          <w:sz w:val="19"/>
        </w:rPr>
        <w:t xml:space="preserve"> </w:t>
      </w:r>
      <w:r>
        <w:rPr>
          <w:w w:val="105"/>
          <w:sz w:val="19"/>
        </w:rPr>
        <w:t>in</w:t>
      </w:r>
      <w:r>
        <w:rPr>
          <w:spacing w:val="-11"/>
          <w:w w:val="105"/>
          <w:sz w:val="19"/>
        </w:rPr>
        <w:t xml:space="preserve"> </w:t>
      </w:r>
      <w:r>
        <w:rPr>
          <w:w w:val="105"/>
          <w:sz w:val="19"/>
        </w:rPr>
        <w:t>the</w:t>
      </w:r>
      <w:r>
        <w:rPr>
          <w:spacing w:val="-7"/>
          <w:w w:val="105"/>
          <w:sz w:val="19"/>
        </w:rPr>
        <w:t xml:space="preserve"> </w:t>
      </w:r>
      <w:r>
        <w:rPr>
          <w:w w:val="105"/>
          <w:sz w:val="19"/>
        </w:rPr>
        <w:t>Math</w:t>
      </w:r>
      <w:r>
        <w:rPr>
          <w:spacing w:val="2"/>
          <w:w w:val="105"/>
          <w:sz w:val="19"/>
        </w:rPr>
        <w:t xml:space="preserve"> </w:t>
      </w:r>
      <w:r>
        <w:rPr>
          <w:w w:val="105"/>
          <w:sz w:val="19"/>
        </w:rPr>
        <w:t>ha</w:t>
      </w:r>
      <w:r w:rsidR="00EE2B44">
        <w:rPr>
          <w:w w:val="105"/>
          <w:sz w:val="19"/>
        </w:rPr>
        <w:t>ll</w:t>
      </w:r>
      <w:r>
        <w:rPr>
          <w:spacing w:val="-19"/>
          <w:w w:val="105"/>
          <w:sz w:val="19"/>
        </w:rPr>
        <w:t xml:space="preserve"> </w:t>
      </w:r>
      <w:r>
        <w:rPr>
          <w:w w:val="105"/>
          <w:sz w:val="19"/>
        </w:rPr>
        <w:t>on</w:t>
      </w:r>
      <w:r>
        <w:rPr>
          <w:spacing w:val="-12"/>
          <w:w w:val="105"/>
          <w:sz w:val="19"/>
        </w:rPr>
        <w:t xml:space="preserve"> </w:t>
      </w:r>
      <w:r>
        <w:rPr>
          <w:w w:val="105"/>
          <w:sz w:val="19"/>
        </w:rPr>
        <w:t>the</w:t>
      </w:r>
      <w:r>
        <w:rPr>
          <w:spacing w:val="-4"/>
          <w:w w:val="105"/>
          <w:sz w:val="19"/>
        </w:rPr>
        <w:t xml:space="preserve"> </w:t>
      </w:r>
      <w:r>
        <w:rPr>
          <w:w w:val="105"/>
          <w:sz w:val="19"/>
        </w:rPr>
        <w:t>upper</w:t>
      </w:r>
      <w:r>
        <w:rPr>
          <w:spacing w:val="-3"/>
          <w:w w:val="105"/>
          <w:sz w:val="19"/>
        </w:rPr>
        <w:t xml:space="preserve"> </w:t>
      </w:r>
      <w:r w:rsidR="00EE2B44">
        <w:rPr>
          <w:w w:val="105"/>
          <w:sz w:val="19"/>
        </w:rPr>
        <w:t>l</w:t>
      </w:r>
      <w:r>
        <w:rPr>
          <w:w w:val="105"/>
          <w:sz w:val="19"/>
        </w:rPr>
        <w:t>eve</w:t>
      </w:r>
      <w:r w:rsidR="00EE2B44">
        <w:rPr>
          <w:w w:val="105"/>
          <w:sz w:val="19"/>
        </w:rPr>
        <w:t>l</w:t>
      </w:r>
      <w:r>
        <w:rPr>
          <w:spacing w:val="-21"/>
          <w:w w:val="105"/>
          <w:sz w:val="19"/>
        </w:rPr>
        <w:t xml:space="preserve"> </w:t>
      </w:r>
      <w:r>
        <w:rPr>
          <w:w w:val="105"/>
          <w:sz w:val="19"/>
        </w:rPr>
        <w:t>of</w:t>
      </w:r>
      <w:r>
        <w:rPr>
          <w:spacing w:val="-13"/>
          <w:w w:val="105"/>
          <w:sz w:val="19"/>
        </w:rPr>
        <w:t xml:space="preserve"> </w:t>
      </w:r>
      <w:r>
        <w:rPr>
          <w:w w:val="105"/>
          <w:sz w:val="19"/>
        </w:rPr>
        <w:t>Columbine</w:t>
      </w:r>
      <w:r>
        <w:rPr>
          <w:spacing w:val="14"/>
          <w:w w:val="105"/>
          <w:sz w:val="19"/>
        </w:rPr>
        <w:t xml:space="preserve"> </w:t>
      </w:r>
      <w:r>
        <w:rPr>
          <w:w w:val="105"/>
          <w:sz w:val="19"/>
        </w:rPr>
        <w:t>High</w:t>
      </w:r>
      <w:r>
        <w:rPr>
          <w:spacing w:val="1"/>
          <w:w w:val="105"/>
          <w:sz w:val="19"/>
        </w:rPr>
        <w:t xml:space="preserve"> </w:t>
      </w:r>
      <w:r>
        <w:rPr>
          <w:w w:val="105"/>
          <w:sz w:val="19"/>
        </w:rPr>
        <w:t>School.</w:t>
      </w:r>
      <w:r>
        <w:rPr>
          <w:spacing w:val="36"/>
          <w:w w:val="105"/>
          <w:sz w:val="19"/>
        </w:rPr>
        <w:t xml:space="preserve"> </w:t>
      </w:r>
      <w:r>
        <w:rPr>
          <w:w w:val="105"/>
          <w:sz w:val="19"/>
        </w:rPr>
        <w:t>Damian said</w:t>
      </w:r>
      <w:r>
        <w:rPr>
          <w:spacing w:val="-4"/>
          <w:w w:val="105"/>
          <w:sz w:val="19"/>
        </w:rPr>
        <w:t xml:space="preserve"> </w:t>
      </w:r>
      <w:r>
        <w:rPr>
          <w:w w:val="105"/>
          <w:sz w:val="19"/>
        </w:rPr>
        <w:t>he</w:t>
      </w:r>
      <w:r>
        <w:rPr>
          <w:spacing w:val="-16"/>
          <w:w w:val="105"/>
          <w:sz w:val="19"/>
        </w:rPr>
        <w:t xml:space="preserve"> </w:t>
      </w:r>
      <w:r>
        <w:rPr>
          <w:w w:val="105"/>
          <w:sz w:val="19"/>
        </w:rPr>
        <w:t>could</w:t>
      </w:r>
      <w:r>
        <w:rPr>
          <w:spacing w:val="-6"/>
          <w:w w:val="105"/>
          <w:sz w:val="19"/>
        </w:rPr>
        <w:t xml:space="preserve"> </w:t>
      </w:r>
      <w:r>
        <w:rPr>
          <w:w w:val="105"/>
          <w:sz w:val="19"/>
        </w:rPr>
        <w:t>also</w:t>
      </w:r>
      <w:r>
        <w:rPr>
          <w:spacing w:val="-2"/>
          <w:w w:val="105"/>
          <w:sz w:val="19"/>
        </w:rPr>
        <w:t xml:space="preserve"> </w:t>
      </w:r>
      <w:r>
        <w:rPr>
          <w:w w:val="105"/>
          <w:sz w:val="19"/>
        </w:rPr>
        <w:t>hear</w:t>
      </w:r>
      <w:r>
        <w:rPr>
          <w:spacing w:val="-10"/>
          <w:w w:val="105"/>
          <w:sz w:val="19"/>
        </w:rPr>
        <w:t xml:space="preserve"> </w:t>
      </w:r>
      <w:r>
        <w:rPr>
          <w:w w:val="105"/>
          <w:sz w:val="19"/>
        </w:rPr>
        <w:t>screaming</w:t>
      </w:r>
      <w:r>
        <w:rPr>
          <w:spacing w:val="5"/>
          <w:w w:val="105"/>
          <w:sz w:val="19"/>
        </w:rPr>
        <w:t xml:space="preserve"> </w:t>
      </w:r>
      <w:r>
        <w:rPr>
          <w:w w:val="105"/>
          <w:sz w:val="19"/>
        </w:rPr>
        <w:t>from</w:t>
      </w:r>
      <w:r>
        <w:rPr>
          <w:spacing w:val="3"/>
          <w:w w:val="105"/>
          <w:sz w:val="19"/>
        </w:rPr>
        <w:t xml:space="preserve"> </w:t>
      </w:r>
      <w:r>
        <w:rPr>
          <w:w w:val="105"/>
          <w:sz w:val="19"/>
        </w:rPr>
        <w:t>the</w:t>
      </w:r>
      <w:r>
        <w:rPr>
          <w:spacing w:val="-11"/>
          <w:w w:val="105"/>
          <w:sz w:val="19"/>
        </w:rPr>
        <w:t xml:space="preserve"> </w:t>
      </w:r>
      <w:r>
        <w:rPr>
          <w:w w:val="105"/>
          <w:sz w:val="19"/>
        </w:rPr>
        <w:t>hallway</w:t>
      </w:r>
      <w:r>
        <w:rPr>
          <w:spacing w:val="1"/>
          <w:w w:val="105"/>
          <w:sz w:val="19"/>
        </w:rPr>
        <w:t xml:space="preserve"> </w:t>
      </w:r>
      <w:r>
        <w:rPr>
          <w:w w:val="105"/>
          <w:sz w:val="19"/>
        </w:rPr>
        <w:t>outside</w:t>
      </w:r>
      <w:r>
        <w:rPr>
          <w:spacing w:val="-2"/>
          <w:w w:val="105"/>
          <w:sz w:val="19"/>
        </w:rPr>
        <w:t xml:space="preserve"> </w:t>
      </w:r>
      <w:r>
        <w:rPr>
          <w:w w:val="105"/>
          <w:sz w:val="19"/>
        </w:rPr>
        <w:t>of</w:t>
      </w:r>
      <w:r w:rsidR="00EE2B44">
        <w:rPr>
          <w:w w:val="105"/>
          <w:sz w:val="19"/>
        </w:rPr>
        <w:t xml:space="preserve"> </w:t>
      </w:r>
      <w:r>
        <w:rPr>
          <w:w w:val="105"/>
          <w:sz w:val="19"/>
        </w:rPr>
        <w:t>his</w:t>
      </w:r>
      <w:r>
        <w:rPr>
          <w:spacing w:val="-6"/>
          <w:w w:val="105"/>
          <w:sz w:val="19"/>
        </w:rPr>
        <w:t xml:space="preserve"> </w:t>
      </w:r>
      <w:r>
        <w:rPr>
          <w:w w:val="105"/>
          <w:sz w:val="19"/>
        </w:rPr>
        <w:t>classroom.</w:t>
      </w:r>
      <w:r>
        <w:rPr>
          <w:spacing w:val="46"/>
          <w:w w:val="105"/>
          <w:sz w:val="19"/>
        </w:rPr>
        <w:t xml:space="preserve"> </w:t>
      </w:r>
      <w:r>
        <w:rPr>
          <w:w w:val="105"/>
          <w:sz w:val="19"/>
        </w:rPr>
        <w:t>Damian</w:t>
      </w:r>
      <w:r>
        <w:rPr>
          <w:spacing w:val="-8"/>
          <w:w w:val="105"/>
          <w:sz w:val="19"/>
        </w:rPr>
        <w:t xml:space="preserve"> </w:t>
      </w:r>
      <w:r>
        <w:rPr>
          <w:w w:val="105"/>
          <w:sz w:val="19"/>
        </w:rPr>
        <w:t>said</w:t>
      </w:r>
      <w:r>
        <w:rPr>
          <w:spacing w:val="2"/>
          <w:w w:val="105"/>
          <w:sz w:val="19"/>
        </w:rPr>
        <w:t xml:space="preserve"> </w:t>
      </w:r>
      <w:r>
        <w:rPr>
          <w:w w:val="105"/>
          <w:sz w:val="19"/>
        </w:rPr>
        <w:t>Mr.</w:t>
      </w:r>
      <w:r>
        <w:rPr>
          <w:spacing w:val="-14"/>
          <w:w w:val="105"/>
          <w:sz w:val="19"/>
        </w:rPr>
        <w:t xml:space="preserve"> </w:t>
      </w:r>
      <w:r>
        <w:rPr>
          <w:w w:val="105"/>
          <w:sz w:val="19"/>
        </w:rPr>
        <w:t>Ortiz</w:t>
      </w:r>
      <w:r>
        <w:rPr>
          <w:spacing w:val="-13"/>
          <w:w w:val="105"/>
          <w:sz w:val="19"/>
        </w:rPr>
        <w:t xml:space="preserve"> </w:t>
      </w:r>
      <w:r>
        <w:rPr>
          <w:w w:val="105"/>
          <w:sz w:val="19"/>
        </w:rPr>
        <w:t>exited</w:t>
      </w:r>
      <w:r>
        <w:rPr>
          <w:spacing w:val="-1"/>
          <w:w w:val="105"/>
          <w:sz w:val="19"/>
        </w:rPr>
        <w:t xml:space="preserve"> </w:t>
      </w:r>
      <w:r>
        <w:rPr>
          <w:w w:val="105"/>
          <w:sz w:val="19"/>
        </w:rPr>
        <w:t>the</w:t>
      </w:r>
      <w:r>
        <w:rPr>
          <w:spacing w:val="-7"/>
          <w:w w:val="105"/>
          <w:sz w:val="19"/>
        </w:rPr>
        <w:t xml:space="preserve"> </w:t>
      </w:r>
      <w:r>
        <w:rPr>
          <w:w w:val="105"/>
          <w:sz w:val="19"/>
        </w:rPr>
        <w:t>classroom</w:t>
      </w:r>
      <w:r>
        <w:rPr>
          <w:spacing w:val="4"/>
          <w:w w:val="105"/>
          <w:sz w:val="19"/>
        </w:rPr>
        <w:t xml:space="preserve"> </w:t>
      </w:r>
      <w:r>
        <w:rPr>
          <w:w w:val="105"/>
          <w:sz w:val="19"/>
        </w:rPr>
        <w:t>into the hallway to see what was going on. Damian said a few minutes later, Mr. Ortiz ran back into to this classroom, and told Ms.</w:t>
      </w:r>
      <w:r>
        <w:rPr>
          <w:spacing w:val="-12"/>
          <w:w w:val="105"/>
          <w:sz w:val="19"/>
        </w:rPr>
        <w:t xml:space="preserve"> </w:t>
      </w:r>
      <w:r>
        <w:rPr>
          <w:w w:val="105"/>
          <w:sz w:val="19"/>
        </w:rPr>
        <w:t>Moore</w:t>
      </w:r>
      <w:r>
        <w:rPr>
          <w:spacing w:val="-8"/>
          <w:w w:val="105"/>
          <w:sz w:val="19"/>
        </w:rPr>
        <w:t xml:space="preserve"> </w:t>
      </w:r>
      <w:r>
        <w:rPr>
          <w:w w:val="105"/>
          <w:sz w:val="19"/>
        </w:rPr>
        <w:t>to</w:t>
      </w:r>
      <w:r>
        <w:rPr>
          <w:spacing w:val="-18"/>
          <w:w w:val="105"/>
          <w:sz w:val="19"/>
        </w:rPr>
        <w:t xml:space="preserve"> </w:t>
      </w:r>
      <w:r>
        <w:rPr>
          <w:w w:val="105"/>
          <w:sz w:val="19"/>
        </w:rPr>
        <w:t>get</w:t>
      </w:r>
      <w:r>
        <w:rPr>
          <w:spacing w:val="-12"/>
          <w:w w:val="105"/>
          <w:sz w:val="19"/>
        </w:rPr>
        <w:t xml:space="preserve"> </w:t>
      </w:r>
      <w:r>
        <w:rPr>
          <w:w w:val="105"/>
          <w:sz w:val="19"/>
        </w:rPr>
        <w:t>all</w:t>
      </w:r>
      <w:r>
        <w:rPr>
          <w:spacing w:val="-7"/>
          <w:w w:val="105"/>
          <w:sz w:val="19"/>
        </w:rPr>
        <w:t xml:space="preserve"> </w:t>
      </w:r>
      <w:r>
        <w:rPr>
          <w:w w:val="105"/>
          <w:sz w:val="19"/>
        </w:rPr>
        <w:t>of</w:t>
      </w:r>
      <w:r>
        <w:rPr>
          <w:spacing w:val="-15"/>
          <w:w w:val="105"/>
          <w:sz w:val="19"/>
        </w:rPr>
        <w:t xml:space="preserve"> </w:t>
      </w:r>
      <w:r>
        <w:rPr>
          <w:w w:val="105"/>
          <w:sz w:val="19"/>
        </w:rPr>
        <w:t>the</w:t>
      </w:r>
      <w:r>
        <w:rPr>
          <w:spacing w:val="-19"/>
          <w:w w:val="105"/>
          <w:sz w:val="19"/>
        </w:rPr>
        <w:t xml:space="preserve"> </w:t>
      </w:r>
      <w:r>
        <w:rPr>
          <w:w w:val="105"/>
          <w:sz w:val="19"/>
        </w:rPr>
        <w:t>s</w:t>
      </w:r>
      <w:r w:rsidR="00911DF4">
        <w:rPr>
          <w:w w:val="105"/>
          <w:sz w:val="19"/>
        </w:rPr>
        <w:t>t</w:t>
      </w:r>
      <w:r>
        <w:rPr>
          <w:w w:val="105"/>
          <w:sz w:val="19"/>
        </w:rPr>
        <w:t>udents</w:t>
      </w:r>
      <w:r>
        <w:rPr>
          <w:spacing w:val="-9"/>
          <w:w w:val="105"/>
          <w:sz w:val="19"/>
        </w:rPr>
        <w:t xml:space="preserve"> </w:t>
      </w:r>
      <w:r>
        <w:rPr>
          <w:w w:val="105"/>
          <w:sz w:val="19"/>
        </w:rPr>
        <w:t>to</w:t>
      </w:r>
      <w:r>
        <w:rPr>
          <w:spacing w:val="-13"/>
          <w:w w:val="105"/>
          <w:sz w:val="19"/>
        </w:rPr>
        <w:t xml:space="preserve"> </w:t>
      </w:r>
      <w:r>
        <w:rPr>
          <w:w w:val="105"/>
          <w:sz w:val="19"/>
        </w:rPr>
        <w:t>hide</w:t>
      </w:r>
      <w:r>
        <w:rPr>
          <w:spacing w:val="-14"/>
          <w:w w:val="105"/>
          <w:sz w:val="19"/>
        </w:rPr>
        <w:t xml:space="preserve"> </w:t>
      </w:r>
      <w:r>
        <w:rPr>
          <w:w w:val="105"/>
          <w:sz w:val="19"/>
        </w:rPr>
        <w:t>in</w:t>
      </w:r>
      <w:r>
        <w:rPr>
          <w:spacing w:val="-10"/>
          <w:w w:val="105"/>
          <w:sz w:val="19"/>
        </w:rPr>
        <w:t xml:space="preserve"> </w:t>
      </w:r>
      <w:r>
        <w:rPr>
          <w:w w:val="105"/>
          <w:sz w:val="19"/>
        </w:rPr>
        <w:t>the</w:t>
      </w:r>
      <w:r>
        <w:rPr>
          <w:spacing w:val="-16"/>
          <w:w w:val="105"/>
          <w:sz w:val="19"/>
        </w:rPr>
        <w:t xml:space="preserve"> </w:t>
      </w:r>
      <w:r>
        <w:rPr>
          <w:w w:val="105"/>
          <w:sz w:val="19"/>
        </w:rPr>
        <w:t>classroom.</w:t>
      </w:r>
      <w:r>
        <w:rPr>
          <w:spacing w:val="36"/>
          <w:w w:val="105"/>
          <w:sz w:val="19"/>
        </w:rPr>
        <w:t xml:space="preserve"> </w:t>
      </w:r>
      <w:r>
        <w:rPr>
          <w:w w:val="105"/>
          <w:sz w:val="19"/>
        </w:rPr>
        <w:t>Damian</w:t>
      </w:r>
      <w:r>
        <w:rPr>
          <w:spacing w:val="-7"/>
          <w:w w:val="105"/>
          <w:sz w:val="19"/>
        </w:rPr>
        <w:t xml:space="preserve"> </w:t>
      </w:r>
      <w:r>
        <w:rPr>
          <w:w w:val="105"/>
          <w:sz w:val="19"/>
        </w:rPr>
        <w:t>said</w:t>
      </w:r>
      <w:r>
        <w:rPr>
          <w:spacing w:val="-7"/>
          <w:w w:val="105"/>
          <w:sz w:val="19"/>
        </w:rPr>
        <w:t xml:space="preserve"> </w:t>
      </w:r>
      <w:r>
        <w:rPr>
          <w:w w:val="105"/>
          <w:sz w:val="19"/>
        </w:rPr>
        <w:t>then</w:t>
      </w:r>
      <w:r>
        <w:rPr>
          <w:spacing w:val="-7"/>
          <w:w w:val="105"/>
          <w:sz w:val="19"/>
        </w:rPr>
        <w:t xml:space="preserve"> </w:t>
      </w:r>
      <w:r>
        <w:rPr>
          <w:w w:val="105"/>
          <w:sz w:val="19"/>
        </w:rPr>
        <w:t>the</w:t>
      </w:r>
      <w:r>
        <w:rPr>
          <w:spacing w:val="-18"/>
          <w:w w:val="105"/>
          <w:sz w:val="19"/>
        </w:rPr>
        <w:t xml:space="preserve"> </w:t>
      </w:r>
      <w:r>
        <w:rPr>
          <w:w w:val="105"/>
          <w:sz w:val="19"/>
        </w:rPr>
        <w:t>fire</w:t>
      </w:r>
      <w:r>
        <w:rPr>
          <w:spacing w:val="-16"/>
          <w:w w:val="105"/>
          <w:sz w:val="19"/>
        </w:rPr>
        <w:t xml:space="preserve"> </w:t>
      </w:r>
      <w:r>
        <w:rPr>
          <w:w w:val="105"/>
          <w:sz w:val="19"/>
        </w:rPr>
        <w:t>ala</w:t>
      </w:r>
      <w:r w:rsidR="00911DF4">
        <w:rPr>
          <w:w w:val="105"/>
          <w:sz w:val="19"/>
        </w:rPr>
        <w:t>rm</w:t>
      </w:r>
      <w:r>
        <w:rPr>
          <w:w w:val="105"/>
          <w:sz w:val="19"/>
        </w:rPr>
        <w:t xml:space="preserve"> for</w:t>
      </w:r>
      <w:r>
        <w:rPr>
          <w:spacing w:val="-12"/>
          <w:w w:val="105"/>
          <w:sz w:val="19"/>
        </w:rPr>
        <w:t xml:space="preserve"> </w:t>
      </w:r>
      <w:r>
        <w:rPr>
          <w:w w:val="105"/>
          <w:sz w:val="19"/>
        </w:rPr>
        <w:t>Columbine</w:t>
      </w:r>
      <w:r>
        <w:rPr>
          <w:spacing w:val="6"/>
          <w:w w:val="105"/>
          <w:sz w:val="19"/>
        </w:rPr>
        <w:t xml:space="preserve"> </w:t>
      </w:r>
      <w:r>
        <w:rPr>
          <w:w w:val="105"/>
          <w:sz w:val="19"/>
        </w:rPr>
        <w:t>High</w:t>
      </w:r>
      <w:r>
        <w:rPr>
          <w:spacing w:val="-5"/>
          <w:w w:val="105"/>
          <w:sz w:val="19"/>
        </w:rPr>
        <w:t xml:space="preserve"> </w:t>
      </w:r>
      <w:r>
        <w:rPr>
          <w:w w:val="105"/>
          <w:sz w:val="19"/>
        </w:rPr>
        <w:t>Schoo</w:t>
      </w:r>
      <w:r w:rsidR="00EE2B44">
        <w:rPr>
          <w:w w:val="105"/>
          <w:sz w:val="19"/>
        </w:rPr>
        <w:t>l</w:t>
      </w:r>
      <w:r>
        <w:rPr>
          <w:spacing w:val="-15"/>
          <w:w w:val="105"/>
          <w:sz w:val="19"/>
        </w:rPr>
        <w:t xml:space="preserve"> </w:t>
      </w:r>
      <w:r>
        <w:rPr>
          <w:w w:val="105"/>
          <w:sz w:val="19"/>
        </w:rPr>
        <w:t>went off</w:t>
      </w:r>
      <w:r>
        <w:rPr>
          <w:spacing w:val="-18"/>
          <w:w w:val="105"/>
          <w:sz w:val="19"/>
        </w:rPr>
        <w:t xml:space="preserve"> </w:t>
      </w:r>
      <w:r>
        <w:rPr>
          <w:w w:val="105"/>
          <w:sz w:val="19"/>
        </w:rPr>
        <w:t>and</w:t>
      </w:r>
      <w:r>
        <w:rPr>
          <w:spacing w:val="2"/>
          <w:w w:val="105"/>
          <w:sz w:val="19"/>
        </w:rPr>
        <w:t xml:space="preserve"> </w:t>
      </w:r>
      <w:r>
        <w:rPr>
          <w:w w:val="105"/>
          <w:sz w:val="21"/>
        </w:rPr>
        <w:t>Mr.</w:t>
      </w:r>
      <w:r>
        <w:rPr>
          <w:spacing w:val="-19"/>
          <w:w w:val="105"/>
          <w:sz w:val="21"/>
        </w:rPr>
        <w:t xml:space="preserve"> </w:t>
      </w:r>
      <w:r>
        <w:rPr>
          <w:w w:val="105"/>
          <w:sz w:val="19"/>
        </w:rPr>
        <w:t>Ortiz</w:t>
      </w:r>
      <w:r>
        <w:rPr>
          <w:spacing w:val="-8"/>
          <w:w w:val="105"/>
          <w:sz w:val="19"/>
        </w:rPr>
        <w:t xml:space="preserve"> </w:t>
      </w:r>
      <w:r>
        <w:rPr>
          <w:w w:val="105"/>
          <w:sz w:val="19"/>
        </w:rPr>
        <w:t>then</w:t>
      </w:r>
      <w:r>
        <w:rPr>
          <w:spacing w:val="-5"/>
          <w:w w:val="105"/>
          <w:sz w:val="19"/>
        </w:rPr>
        <w:t xml:space="preserve"> </w:t>
      </w:r>
      <w:r>
        <w:rPr>
          <w:w w:val="105"/>
          <w:sz w:val="19"/>
        </w:rPr>
        <w:t>told</w:t>
      </w:r>
      <w:r>
        <w:rPr>
          <w:spacing w:val="-6"/>
          <w:w w:val="105"/>
          <w:sz w:val="19"/>
        </w:rPr>
        <w:t xml:space="preserve"> </w:t>
      </w:r>
      <w:r>
        <w:rPr>
          <w:w w:val="105"/>
          <w:sz w:val="19"/>
        </w:rPr>
        <w:t>the</w:t>
      </w:r>
      <w:r>
        <w:rPr>
          <w:spacing w:val="-9"/>
          <w:w w:val="105"/>
          <w:sz w:val="19"/>
        </w:rPr>
        <w:t xml:space="preserve"> </w:t>
      </w:r>
      <w:r>
        <w:rPr>
          <w:w w:val="105"/>
          <w:sz w:val="19"/>
        </w:rPr>
        <w:t>s</w:t>
      </w:r>
      <w:r w:rsidR="00911DF4">
        <w:rPr>
          <w:w w:val="105"/>
          <w:sz w:val="19"/>
        </w:rPr>
        <w:t>t</w:t>
      </w:r>
      <w:r>
        <w:rPr>
          <w:w w:val="105"/>
          <w:sz w:val="19"/>
        </w:rPr>
        <w:t>udents</w:t>
      </w:r>
      <w:r>
        <w:rPr>
          <w:spacing w:val="2"/>
          <w:w w:val="105"/>
          <w:sz w:val="19"/>
        </w:rPr>
        <w:t xml:space="preserve"> </w:t>
      </w:r>
      <w:r>
        <w:rPr>
          <w:w w:val="105"/>
          <w:sz w:val="19"/>
        </w:rPr>
        <w:t>in the</w:t>
      </w:r>
      <w:r>
        <w:rPr>
          <w:spacing w:val="-15"/>
          <w:w w:val="105"/>
          <w:sz w:val="19"/>
        </w:rPr>
        <w:t xml:space="preserve"> </w:t>
      </w:r>
      <w:r>
        <w:rPr>
          <w:w w:val="105"/>
          <w:sz w:val="19"/>
        </w:rPr>
        <w:t>classroom</w:t>
      </w:r>
      <w:r>
        <w:rPr>
          <w:spacing w:val="5"/>
          <w:w w:val="105"/>
          <w:sz w:val="19"/>
        </w:rPr>
        <w:t xml:space="preserve"> </w:t>
      </w:r>
      <w:r>
        <w:rPr>
          <w:w w:val="105"/>
          <w:sz w:val="19"/>
        </w:rPr>
        <w:t>to</w:t>
      </w:r>
      <w:r>
        <w:rPr>
          <w:spacing w:val="-4"/>
          <w:w w:val="105"/>
          <w:sz w:val="19"/>
        </w:rPr>
        <w:t xml:space="preserve"> </w:t>
      </w:r>
      <w:r>
        <w:rPr>
          <w:w w:val="105"/>
          <w:sz w:val="19"/>
        </w:rPr>
        <w:t>run</w:t>
      </w:r>
      <w:r>
        <w:rPr>
          <w:spacing w:val="5"/>
          <w:w w:val="105"/>
          <w:sz w:val="19"/>
        </w:rPr>
        <w:t xml:space="preserve"> </w:t>
      </w:r>
      <w:r w:rsidR="00EE2B44">
        <w:rPr>
          <w:w w:val="105"/>
          <w:sz w:val="19"/>
        </w:rPr>
        <w:t>t</w:t>
      </w:r>
      <w:r>
        <w:rPr>
          <w:w w:val="105"/>
          <w:sz w:val="19"/>
        </w:rPr>
        <w:t>o</w:t>
      </w:r>
      <w:r>
        <w:rPr>
          <w:spacing w:val="-13"/>
          <w:w w:val="105"/>
          <w:sz w:val="19"/>
        </w:rPr>
        <w:t xml:space="preserve"> </w:t>
      </w:r>
      <w:r>
        <w:rPr>
          <w:w w:val="105"/>
          <w:sz w:val="19"/>
        </w:rPr>
        <w:t>the</w:t>
      </w:r>
      <w:r>
        <w:rPr>
          <w:spacing w:val="-15"/>
          <w:w w:val="105"/>
          <w:sz w:val="19"/>
        </w:rPr>
        <w:t xml:space="preserve"> </w:t>
      </w:r>
      <w:r>
        <w:rPr>
          <w:w w:val="105"/>
          <w:sz w:val="19"/>
        </w:rPr>
        <w:t>outside of</w:t>
      </w:r>
      <w:r>
        <w:rPr>
          <w:spacing w:val="-13"/>
          <w:w w:val="105"/>
          <w:sz w:val="19"/>
        </w:rPr>
        <w:t xml:space="preserve"> </w:t>
      </w:r>
      <w:r>
        <w:rPr>
          <w:w w:val="105"/>
          <w:sz w:val="19"/>
        </w:rPr>
        <w:t>the</w:t>
      </w:r>
      <w:r>
        <w:rPr>
          <w:spacing w:val="-9"/>
          <w:w w:val="105"/>
          <w:sz w:val="19"/>
        </w:rPr>
        <w:t xml:space="preserve"> </w:t>
      </w:r>
      <w:r>
        <w:rPr>
          <w:w w:val="105"/>
          <w:sz w:val="19"/>
        </w:rPr>
        <w:t>school.</w:t>
      </w:r>
      <w:r>
        <w:rPr>
          <w:spacing w:val="44"/>
          <w:w w:val="105"/>
          <w:sz w:val="19"/>
        </w:rPr>
        <w:t xml:space="preserve"> </w:t>
      </w:r>
      <w:r>
        <w:rPr>
          <w:w w:val="105"/>
          <w:sz w:val="19"/>
        </w:rPr>
        <w:t>Damian</w:t>
      </w:r>
      <w:r>
        <w:rPr>
          <w:spacing w:val="-1"/>
          <w:w w:val="105"/>
          <w:sz w:val="19"/>
        </w:rPr>
        <w:t xml:space="preserve"> </w:t>
      </w:r>
      <w:r>
        <w:rPr>
          <w:w w:val="105"/>
          <w:sz w:val="19"/>
        </w:rPr>
        <w:t>said</w:t>
      </w:r>
      <w:r>
        <w:rPr>
          <w:spacing w:val="-5"/>
          <w:w w:val="105"/>
          <w:sz w:val="19"/>
        </w:rPr>
        <w:t xml:space="preserve"> </w:t>
      </w:r>
      <w:r>
        <w:rPr>
          <w:w w:val="105"/>
          <w:sz w:val="19"/>
        </w:rPr>
        <w:t>he</w:t>
      </w:r>
      <w:r>
        <w:rPr>
          <w:spacing w:val="5"/>
          <w:w w:val="105"/>
          <w:sz w:val="19"/>
        </w:rPr>
        <w:t xml:space="preserve"> </w:t>
      </w:r>
      <w:r>
        <w:rPr>
          <w:w w:val="105"/>
          <w:sz w:val="19"/>
        </w:rPr>
        <w:t>ran</w:t>
      </w:r>
      <w:r>
        <w:rPr>
          <w:spacing w:val="-2"/>
          <w:w w:val="105"/>
          <w:sz w:val="19"/>
        </w:rPr>
        <w:t xml:space="preserve"> </w:t>
      </w:r>
      <w:r>
        <w:rPr>
          <w:w w:val="105"/>
          <w:sz w:val="19"/>
        </w:rPr>
        <w:t>outside</w:t>
      </w:r>
      <w:r>
        <w:rPr>
          <w:spacing w:val="-3"/>
          <w:w w:val="105"/>
          <w:sz w:val="19"/>
        </w:rPr>
        <w:t xml:space="preserve"> </w:t>
      </w:r>
      <w:r>
        <w:rPr>
          <w:w w:val="105"/>
          <w:sz w:val="19"/>
        </w:rPr>
        <w:t>of</w:t>
      </w:r>
      <w:r>
        <w:rPr>
          <w:spacing w:val="-7"/>
          <w:w w:val="105"/>
          <w:sz w:val="19"/>
        </w:rPr>
        <w:t xml:space="preserve"> </w:t>
      </w:r>
      <w:r>
        <w:rPr>
          <w:w w:val="105"/>
          <w:sz w:val="19"/>
        </w:rPr>
        <w:t>the school through a door on the east side, then ran across South Pierce Street and into Leawood Park. Damian said he was in Leawood</w:t>
      </w:r>
      <w:r>
        <w:rPr>
          <w:spacing w:val="-5"/>
          <w:w w:val="105"/>
          <w:sz w:val="19"/>
        </w:rPr>
        <w:t xml:space="preserve"> </w:t>
      </w:r>
      <w:r>
        <w:rPr>
          <w:w w:val="105"/>
          <w:sz w:val="19"/>
        </w:rPr>
        <w:t>for</w:t>
      </w:r>
      <w:r>
        <w:rPr>
          <w:spacing w:val="-14"/>
          <w:w w:val="105"/>
          <w:sz w:val="19"/>
        </w:rPr>
        <w:t xml:space="preserve"> </w:t>
      </w:r>
      <w:r>
        <w:rPr>
          <w:w w:val="105"/>
          <w:sz w:val="19"/>
        </w:rPr>
        <w:t>approximately</w:t>
      </w:r>
      <w:r>
        <w:rPr>
          <w:spacing w:val="-2"/>
          <w:w w:val="105"/>
          <w:sz w:val="19"/>
        </w:rPr>
        <w:t xml:space="preserve"> </w:t>
      </w:r>
      <w:r>
        <w:rPr>
          <w:w w:val="105"/>
          <w:sz w:val="19"/>
        </w:rPr>
        <w:t>fifteen</w:t>
      </w:r>
      <w:r>
        <w:rPr>
          <w:spacing w:val="-7"/>
          <w:w w:val="105"/>
          <w:sz w:val="19"/>
        </w:rPr>
        <w:t xml:space="preserve"> </w:t>
      </w:r>
      <w:r>
        <w:rPr>
          <w:w w:val="105"/>
          <w:sz w:val="19"/>
        </w:rPr>
        <w:t>to</w:t>
      </w:r>
      <w:r>
        <w:rPr>
          <w:spacing w:val="-9"/>
          <w:w w:val="105"/>
          <w:sz w:val="19"/>
        </w:rPr>
        <w:t xml:space="preserve"> </w:t>
      </w:r>
      <w:r>
        <w:rPr>
          <w:w w:val="105"/>
          <w:sz w:val="19"/>
        </w:rPr>
        <w:t>thirty</w:t>
      </w:r>
      <w:r>
        <w:rPr>
          <w:spacing w:val="-10"/>
          <w:w w:val="105"/>
          <w:sz w:val="19"/>
        </w:rPr>
        <w:t xml:space="preserve"> </w:t>
      </w:r>
      <w:r>
        <w:rPr>
          <w:w w:val="105"/>
          <w:sz w:val="19"/>
        </w:rPr>
        <w:t>minutes</w:t>
      </w:r>
      <w:r>
        <w:rPr>
          <w:spacing w:val="-11"/>
          <w:w w:val="105"/>
          <w:sz w:val="19"/>
        </w:rPr>
        <w:t xml:space="preserve"> </w:t>
      </w:r>
      <w:r>
        <w:rPr>
          <w:w w:val="105"/>
          <w:sz w:val="19"/>
        </w:rPr>
        <w:t>when</w:t>
      </w:r>
      <w:r>
        <w:rPr>
          <w:spacing w:val="-9"/>
          <w:w w:val="105"/>
          <w:sz w:val="19"/>
        </w:rPr>
        <w:t xml:space="preserve"> </w:t>
      </w:r>
      <w:r>
        <w:rPr>
          <w:w w:val="105"/>
          <w:sz w:val="19"/>
        </w:rPr>
        <w:t>he</w:t>
      </w:r>
      <w:r>
        <w:rPr>
          <w:spacing w:val="-23"/>
          <w:w w:val="105"/>
          <w:sz w:val="19"/>
        </w:rPr>
        <w:t xml:space="preserve"> </w:t>
      </w:r>
      <w:r>
        <w:rPr>
          <w:w w:val="105"/>
          <w:sz w:val="19"/>
        </w:rPr>
        <w:t>suddenly</w:t>
      </w:r>
      <w:r>
        <w:rPr>
          <w:spacing w:val="-12"/>
          <w:w w:val="105"/>
          <w:sz w:val="19"/>
        </w:rPr>
        <w:t xml:space="preserve"> </w:t>
      </w:r>
      <w:r>
        <w:rPr>
          <w:w w:val="105"/>
          <w:sz w:val="19"/>
        </w:rPr>
        <w:t>saw</w:t>
      </w:r>
      <w:r>
        <w:rPr>
          <w:spacing w:val="-15"/>
          <w:w w:val="105"/>
          <w:sz w:val="19"/>
        </w:rPr>
        <w:t xml:space="preserve"> </w:t>
      </w:r>
      <w:r>
        <w:rPr>
          <w:w w:val="105"/>
          <w:sz w:val="19"/>
        </w:rPr>
        <w:t>other</w:t>
      </w:r>
      <w:r>
        <w:rPr>
          <w:spacing w:val="-14"/>
          <w:w w:val="105"/>
          <w:sz w:val="19"/>
        </w:rPr>
        <w:t xml:space="preserve"> </w:t>
      </w:r>
      <w:r>
        <w:rPr>
          <w:w w:val="105"/>
          <w:sz w:val="19"/>
        </w:rPr>
        <w:t>students</w:t>
      </w:r>
      <w:r>
        <w:rPr>
          <w:spacing w:val="-13"/>
          <w:w w:val="105"/>
          <w:sz w:val="19"/>
        </w:rPr>
        <w:t xml:space="preserve"> </w:t>
      </w:r>
      <w:r>
        <w:rPr>
          <w:w w:val="105"/>
          <w:sz w:val="19"/>
        </w:rPr>
        <w:t>running</w:t>
      </w:r>
      <w:r>
        <w:rPr>
          <w:spacing w:val="-13"/>
          <w:w w:val="105"/>
          <w:sz w:val="19"/>
        </w:rPr>
        <w:t xml:space="preserve"> </w:t>
      </w:r>
      <w:r>
        <w:rPr>
          <w:w w:val="105"/>
          <w:sz w:val="19"/>
        </w:rPr>
        <w:t>out</w:t>
      </w:r>
      <w:r>
        <w:rPr>
          <w:spacing w:val="-15"/>
          <w:w w:val="105"/>
          <w:sz w:val="19"/>
        </w:rPr>
        <w:t xml:space="preserve"> </w:t>
      </w:r>
      <w:r>
        <w:rPr>
          <w:w w:val="105"/>
          <w:sz w:val="19"/>
        </w:rPr>
        <w:t>of</w:t>
      </w:r>
      <w:r>
        <w:rPr>
          <w:spacing w:val="-12"/>
          <w:w w:val="105"/>
          <w:sz w:val="19"/>
        </w:rPr>
        <w:t xml:space="preserve"> </w:t>
      </w:r>
      <w:r>
        <w:rPr>
          <w:w w:val="105"/>
          <w:sz w:val="19"/>
        </w:rPr>
        <w:t>the</w:t>
      </w:r>
      <w:r>
        <w:rPr>
          <w:spacing w:val="-6"/>
          <w:w w:val="105"/>
          <w:sz w:val="19"/>
        </w:rPr>
        <w:t xml:space="preserve"> </w:t>
      </w:r>
      <w:r>
        <w:rPr>
          <w:w w:val="105"/>
          <w:sz w:val="19"/>
        </w:rPr>
        <w:t>park,</w:t>
      </w:r>
      <w:r>
        <w:rPr>
          <w:spacing w:val="-13"/>
          <w:w w:val="105"/>
          <w:sz w:val="19"/>
        </w:rPr>
        <w:t xml:space="preserve"> </w:t>
      </w:r>
      <w:r>
        <w:rPr>
          <w:w w:val="105"/>
          <w:sz w:val="19"/>
        </w:rPr>
        <w:t>so</w:t>
      </w:r>
      <w:r>
        <w:rPr>
          <w:spacing w:val="-4"/>
          <w:w w:val="105"/>
          <w:sz w:val="19"/>
        </w:rPr>
        <w:t xml:space="preserve"> </w:t>
      </w:r>
      <w:r>
        <w:rPr>
          <w:w w:val="105"/>
          <w:sz w:val="19"/>
        </w:rPr>
        <w:t>he</w:t>
      </w:r>
      <w:r>
        <w:rPr>
          <w:spacing w:val="-16"/>
          <w:w w:val="105"/>
          <w:sz w:val="19"/>
        </w:rPr>
        <w:t xml:space="preserve"> </w:t>
      </w:r>
      <w:r>
        <w:rPr>
          <w:w w:val="105"/>
          <w:sz w:val="19"/>
        </w:rPr>
        <w:t>ran</w:t>
      </w:r>
      <w:r>
        <w:rPr>
          <w:spacing w:val="-15"/>
          <w:w w:val="105"/>
          <w:sz w:val="19"/>
        </w:rPr>
        <w:t xml:space="preserve"> </w:t>
      </w:r>
      <w:r>
        <w:rPr>
          <w:w w:val="105"/>
          <w:sz w:val="19"/>
        </w:rPr>
        <w:t>out as</w:t>
      </w:r>
      <w:r>
        <w:rPr>
          <w:spacing w:val="-6"/>
          <w:w w:val="105"/>
          <w:sz w:val="19"/>
        </w:rPr>
        <w:t xml:space="preserve"> </w:t>
      </w:r>
      <w:r>
        <w:rPr>
          <w:w w:val="105"/>
          <w:sz w:val="19"/>
        </w:rPr>
        <w:t>well.</w:t>
      </w:r>
      <w:r>
        <w:rPr>
          <w:spacing w:val="32"/>
          <w:w w:val="105"/>
          <w:sz w:val="19"/>
        </w:rPr>
        <w:t xml:space="preserve"> </w:t>
      </w:r>
      <w:r>
        <w:rPr>
          <w:w w:val="105"/>
          <w:sz w:val="19"/>
        </w:rPr>
        <w:t>Damian</w:t>
      </w:r>
      <w:r>
        <w:rPr>
          <w:spacing w:val="-8"/>
          <w:w w:val="105"/>
          <w:sz w:val="19"/>
        </w:rPr>
        <w:t xml:space="preserve"> </w:t>
      </w:r>
      <w:r>
        <w:rPr>
          <w:w w:val="105"/>
          <w:sz w:val="19"/>
        </w:rPr>
        <w:t>said</w:t>
      </w:r>
      <w:r>
        <w:rPr>
          <w:spacing w:val="2"/>
          <w:w w:val="105"/>
          <w:sz w:val="19"/>
        </w:rPr>
        <w:t xml:space="preserve"> </w:t>
      </w:r>
      <w:r>
        <w:rPr>
          <w:w w:val="105"/>
          <w:sz w:val="19"/>
        </w:rPr>
        <w:t>he</w:t>
      </w:r>
      <w:r>
        <w:rPr>
          <w:spacing w:val="-17"/>
          <w:w w:val="105"/>
          <w:sz w:val="19"/>
        </w:rPr>
        <w:t xml:space="preserve"> </w:t>
      </w:r>
      <w:r>
        <w:rPr>
          <w:w w:val="105"/>
          <w:sz w:val="19"/>
        </w:rPr>
        <w:t>did</w:t>
      </w:r>
      <w:r>
        <w:rPr>
          <w:spacing w:val="-14"/>
          <w:w w:val="105"/>
          <w:sz w:val="19"/>
        </w:rPr>
        <w:t xml:space="preserve"> </w:t>
      </w:r>
      <w:r>
        <w:rPr>
          <w:w w:val="105"/>
          <w:sz w:val="19"/>
        </w:rPr>
        <w:t>not</w:t>
      </w:r>
      <w:r>
        <w:rPr>
          <w:spacing w:val="-6"/>
          <w:w w:val="105"/>
          <w:sz w:val="19"/>
        </w:rPr>
        <w:t xml:space="preserve"> </w:t>
      </w:r>
      <w:r>
        <w:rPr>
          <w:w w:val="105"/>
          <w:sz w:val="19"/>
        </w:rPr>
        <w:t>know</w:t>
      </w:r>
      <w:r>
        <w:rPr>
          <w:spacing w:val="-3"/>
          <w:w w:val="105"/>
          <w:sz w:val="19"/>
        </w:rPr>
        <w:t xml:space="preserve"> </w:t>
      </w:r>
      <w:r>
        <w:rPr>
          <w:w w:val="105"/>
          <w:sz w:val="19"/>
        </w:rPr>
        <w:t>why</w:t>
      </w:r>
      <w:r>
        <w:rPr>
          <w:spacing w:val="-1"/>
          <w:w w:val="105"/>
          <w:sz w:val="19"/>
        </w:rPr>
        <w:t xml:space="preserve"> </w:t>
      </w:r>
      <w:r>
        <w:rPr>
          <w:w w:val="105"/>
          <w:sz w:val="19"/>
        </w:rPr>
        <w:t>everybody</w:t>
      </w:r>
      <w:r>
        <w:rPr>
          <w:spacing w:val="3"/>
          <w:w w:val="105"/>
          <w:sz w:val="19"/>
        </w:rPr>
        <w:t xml:space="preserve"> </w:t>
      </w:r>
      <w:r>
        <w:rPr>
          <w:w w:val="105"/>
          <w:sz w:val="19"/>
        </w:rPr>
        <w:t>was</w:t>
      </w:r>
      <w:r>
        <w:rPr>
          <w:spacing w:val="-12"/>
          <w:w w:val="105"/>
          <w:sz w:val="19"/>
        </w:rPr>
        <w:t xml:space="preserve"> </w:t>
      </w:r>
      <w:r>
        <w:rPr>
          <w:w w:val="105"/>
          <w:sz w:val="19"/>
        </w:rPr>
        <w:t>running</w:t>
      </w:r>
      <w:r>
        <w:rPr>
          <w:spacing w:val="-7"/>
          <w:w w:val="105"/>
          <w:sz w:val="19"/>
        </w:rPr>
        <w:t xml:space="preserve"> </w:t>
      </w:r>
      <w:r>
        <w:rPr>
          <w:w w:val="105"/>
          <w:sz w:val="19"/>
        </w:rPr>
        <w:t>from Leawood</w:t>
      </w:r>
      <w:r>
        <w:rPr>
          <w:spacing w:val="-1"/>
          <w:w w:val="105"/>
          <w:sz w:val="19"/>
        </w:rPr>
        <w:t xml:space="preserve"> </w:t>
      </w:r>
      <w:r>
        <w:rPr>
          <w:w w:val="105"/>
          <w:sz w:val="19"/>
        </w:rPr>
        <w:t>Park,</w:t>
      </w:r>
      <w:r>
        <w:rPr>
          <w:spacing w:val="-16"/>
          <w:w w:val="105"/>
          <w:sz w:val="19"/>
        </w:rPr>
        <w:t xml:space="preserve"> </w:t>
      </w:r>
      <w:r>
        <w:rPr>
          <w:w w:val="105"/>
          <w:sz w:val="19"/>
        </w:rPr>
        <w:t>and</w:t>
      </w:r>
      <w:r>
        <w:rPr>
          <w:spacing w:val="-11"/>
          <w:w w:val="105"/>
          <w:sz w:val="19"/>
        </w:rPr>
        <w:t xml:space="preserve"> </w:t>
      </w:r>
      <w:r>
        <w:rPr>
          <w:w w:val="105"/>
          <w:sz w:val="19"/>
        </w:rPr>
        <w:t>said</w:t>
      </w:r>
      <w:r>
        <w:rPr>
          <w:spacing w:val="-6"/>
          <w:w w:val="105"/>
          <w:sz w:val="19"/>
        </w:rPr>
        <w:t xml:space="preserve"> </w:t>
      </w:r>
      <w:r>
        <w:rPr>
          <w:w w:val="105"/>
          <w:sz w:val="19"/>
        </w:rPr>
        <w:t>he</w:t>
      </w:r>
      <w:r>
        <w:rPr>
          <w:spacing w:val="-9"/>
          <w:w w:val="105"/>
          <w:sz w:val="19"/>
        </w:rPr>
        <w:t xml:space="preserve"> </w:t>
      </w:r>
      <w:r>
        <w:rPr>
          <w:w w:val="105"/>
          <w:sz w:val="19"/>
        </w:rPr>
        <w:t>did</w:t>
      </w:r>
      <w:r>
        <w:rPr>
          <w:spacing w:val="3"/>
          <w:w w:val="105"/>
          <w:sz w:val="19"/>
        </w:rPr>
        <w:t xml:space="preserve"> </w:t>
      </w:r>
      <w:r>
        <w:rPr>
          <w:w w:val="105"/>
          <w:sz w:val="19"/>
        </w:rPr>
        <w:t>not</w:t>
      </w:r>
      <w:r>
        <w:rPr>
          <w:spacing w:val="-6"/>
          <w:w w:val="105"/>
          <w:sz w:val="19"/>
        </w:rPr>
        <w:t xml:space="preserve"> </w:t>
      </w:r>
      <w:r>
        <w:rPr>
          <w:w w:val="105"/>
          <w:sz w:val="19"/>
        </w:rPr>
        <w:t>hear</w:t>
      </w:r>
      <w:r>
        <w:rPr>
          <w:spacing w:val="-10"/>
          <w:w w:val="105"/>
          <w:sz w:val="19"/>
        </w:rPr>
        <w:t xml:space="preserve"> </w:t>
      </w:r>
      <w:r>
        <w:rPr>
          <w:w w:val="105"/>
          <w:sz w:val="19"/>
        </w:rPr>
        <w:t>any</w:t>
      </w:r>
      <w:r>
        <w:rPr>
          <w:spacing w:val="-3"/>
          <w:w w:val="105"/>
          <w:sz w:val="19"/>
        </w:rPr>
        <w:t xml:space="preserve"> </w:t>
      </w:r>
      <w:r>
        <w:rPr>
          <w:w w:val="105"/>
          <w:sz w:val="19"/>
        </w:rPr>
        <w:t>gunshots that may or may not have been directed toward Leawood Park. Dam</w:t>
      </w:r>
      <w:r w:rsidR="00EE2B44">
        <w:rPr>
          <w:w w:val="105"/>
          <w:sz w:val="19"/>
        </w:rPr>
        <w:t>i</w:t>
      </w:r>
      <w:r>
        <w:rPr>
          <w:w w:val="105"/>
          <w:sz w:val="19"/>
        </w:rPr>
        <w:t>an said that prior to the incident on 04</w:t>
      </w:r>
      <w:r w:rsidR="00EE2B44">
        <w:rPr>
          <w:w w:val="105"/>
          <w:sz w:val="19"/>
        </w:rPr>
        <w:t>-</w:t>
      </w:r>
      <w:r>
        <w:rPr>
          <w:w w:val="105"/>
          <w:sz w:val="19"/>
        </w:rPr>
        <w:t>20-99, he did not recall</w:t>
      </w:r>
      <w:r>
        <w:rPr>
          <w:spacing w:val="-9"/>
          <w:w w:val="105"/>
          <w:sz w:val="19"/>
        </w:rPr>
        <w:t xml:space="preserve"> </w:t>
      </w:r>
      <w:r>
        <w:rPr>
          <w:w w:val="105"/>
          <w:sz w:val="19"/>
        </w:rPr>
        <w:t>seeing</w:t>
      </w:r>
      <w:r>
        <w:rPr>
          <w:spacing w:val="-4"/>
          <w:w w:val="105"/>
          <w:sz w:val="19"/>
        </w:rPr>
        <w:t xml:space="preserve"> </w:t>
      </w:r>
      <w:r>
        <w:rPr>
          <w:w w:val="105"/>
          <w:sz w:val="19"/>
        </w:rPr>
        <w:t>any</w:t>
      </w:r>
      <w:r>
        <w:rPr>
          <w:spacing w:val="-11"/>
          <w:w w:val="105"/>
          <w:sz w:val="19"/>
        </w:rPr>
        <w:t xml:space="preserve"> </w:t>
      </w:r>
      <w:r>
        <w:rPr>
          <w:w w:val="105"/>
          <w:sz w:val="19"/>
        </w:rPr>
        <w:t>Trench</w:t>
      </w:r>
      <w:r>
        <w:rPr>
          <w:spacing w:val="-10"/>
          <w:w w:val="105"/>
          <w:sz w:val="19"/>
        </w:rPr>
        <w:t xml:space="preserve"> </w:t>
      </w:r>
      <w:r>
        <w:rPr>
          <w:w w:val="105"/>
          <w:sz w:val="19"/>
        </w:rPr>
        <w:t>Coat</w:t>
      </w:r>
      <w:r>
        <w:rPr>
          <w:spacing w:val="-5"/>
          <w:w w:val="105"/>
          <w:sz w:val="19"/>
        </w:rPr>
        <w:t xml:space="preserve"> </w:t>
      </w:r>
      <w:r>
        <w:rPr>
          <w:w w:val="105"/>
          <w:sz w:val="19"/>
        </w:rPr>
        <w:t>Mafia</w:t>
      </w:r>
      <w:r>
        <w:rPr>
          <w:spacing w:val="-12"/>
          <w:w w:val="105"/>
          <w:sz w:val="19"/>
        </w:rPr>
        <w:t xml:space="preserve"> </w:t>
      </w:r>
      <w:r>
        <w:rPr>
          <w:w w:val="105"/>
          <w:sz w:val="19"/>
        </w:rPr>
        <w:t>s</w:t>
      </w:r>
      <w:r w:rsidR="00911DF4">
        <w:rPr>
          <w:w w:val="105"/>
          <w:sz w:val="19"/>
        </w:rPr>
        <w:t>t</w:t>
      </w:r>
      <w:r>
        <w:rPr>
          <w:w w:val="105"/>
          <w:sz w:val="19"/>
        </w:rPr>
        <w:t>udents.</w:t>
      </w:r>
      <w:r>
        <w:rPr>
          <w:spacing w:val="33"/>
          <w:w w:val="105"/>
          <w:sz w:val="19"/>
        </w:rPr>
        <w:t xml:space="preserve"> </w:t>
      </w:r>
      <w:r>
        <w:rPr>
          <w:w w:val="105"/>
          <w:sz w:val="19"/>
        </w:rPr>
        <w:t>Damian</w:t>
      </w:r>
      <w:r>
        <w:rPr>
          <w:spacing w:val="-1"/>
          <w:w w:val="105"/>
          <w:sz w:val="19"/>
        </w:rPr>
        <w:t xml:space="preserve"> </w:t>
      </w:r>
      <w:r>
        <w:rPr>
          <w:w w:val="105"/>
          <w:sz w:val="19"/>
        </w:rPr>
        <w:t>said</w:t>
      </w:r>
      <w:r>
        <w:rPr>
          <w:spacing w:val="-5"/>
          <w:w w:val="105"/>
          <w:sz w:val="19"/>
        </w:rPr>
        <w:t xml:space="preserve"> </w:t>
      </w:r>
      <w:r>
        <w:rPr>
          <w:w w:val="105"/>
          <w:sz w:val="19"/>
        </w:rPr>
        <w:t>that</w:t>
      </w:r>
      <w:r>
        <w:rPr>
          <w:spacing w:val="-11"/>
          <w:w w:val="105"/>
          <w:sz w:val="19"/>
        </w:rPr>
        <w:t xml:space="preserve"> </w:t>
      </w:r>
      <w:r>
        <w:rPr>
          <w:w w:val="105"/>
          <w:sz w:val="19"/>
        </w:rPr>
        <w:t>at</w:t>
      </w:r>
      <w:r>
        <w:rPr>
          <w:spacing w:val="-9"/>
          <w:w w:val="105"/>
          <w:sz w:val="19"/>
        </w:rPr>
        <w:t xml:space="preserve"> </w:t>
      </w:r>
      <w:r>
        <w:rPr>
          <w:w w:val="105"/>
          <w:sz w:val="19"/>
        </w:rPr>
        <w:t>no</w:t>
      </w:r>
      <w:r>
        <w:rPr>
          <w:spacing w:val="-13"/>
          <w:w w:val="105"/>
          <w:sz w:val="19"/>
        </w:rPr>
        <w:t xml:space="preserve"> </w:t>
      </w:r>
      <w:r>
        <w:rPr>
          <w:w w:val="105"/>
          <w:sz w:val="19"/>
        </w:rPr>
        <w:t>time</w:t>
      </w:r>
      <w:r>
        <w:rPr>
          <w:spacing w:val="-16"/>
          <w:w w:val="105"/>
          <w:sz w:val="19"/>
        </w:rPr>
        <w:t xml:space="preserve"> </w:t>
      </w:r>
      <w:r>
        <w:rPr>
          <w:w w:val="105"/>
          <w:sz w:val="19"/>
        </w:rPr>
        <w:t>on</w:t>
      </w:r>
      <w:r>
        <w:rPr>
          <w:spacing w:val="-15"/>
          <w:w w:val="105"/>
          <w:sz w:val="19"/>
        </w:rPr>
        <w:t xml:space="preserve"> </w:t>
      </w:r>
      <w:r>
        <w:rPr>
          <w:w w:val="105"/>
          <w:sz w:val="19"/>
        </w:rPr>
        <w:t>04-20-99</w:t>
      </w:r>
      <w:r>
        <w:rPr>
          <w:spacing w:val="-2"/>
          <w:w w:val="105"/>
          <w:sz w:val="19"/>
        </w:rPr>
        <w:t xml:space="preserve"> </w:t>
      </w:r>
      <w:r>
        <w:rPr>
          <w:w w:val="105"/>
          <w:sz w:val="19"/>
        </w:rPr>
        <w:t>did</w:t>
      </w:r>
      <w:r>
        <w:rPr>
          <w:spacing w:val="-6"/>
          <w:w w:val="105"/>
          <w:sz w:val="19"/>
        </w:rPr>
        <w:t xml:space="preserve"> </w:t>
      </w:r>
      <w:r>
        <w:rPr>
          <w:w w:val="105"/>
          <w:sz w:val="19"/>
        </w:rPr>
        <w:t>he</w:t>
      </w:r>
      <w:r>
        <w:rPr>
          <w:spacing w:val="-11"/>
          <w:w w:val="105"/>
          <w:sz w:val="19"/>
        </w:rPr>
        <w:t xml:space="preserve"> </w:t>
      </w:r>
      <w:r>
        <w:rPr>
          <w:w w:val="105"/>
          <w:sz w:val="19"/>
        </w:rPr>
        <w:t>see</w:t>
      </w:r>
      <w:r>
        <w:rPr>
          <w:spacing w:val="-19"/>
          <w:w w:val="105"/>
          <w:sz w:val="19"/>
        </w:rPr>
        <w:t xml:space="preserve"> </w:t>
      </w:r>
      <w:r>
        <w:rPr>
          <w:w w:val="105"/>
          <w:sz w:val="19"/>
        </w:rPr>
        <w:t>any</w:t>
      </w:r>
      <w:r>
        <w:rPr>
          <w:spacing w:val="-4"/>
          <w:w w:val="105"/>
          <w:sz w:val="19"/>
        </w:rPr>
        <w:t xml:space="preserve"> </w:t>
      </w:r>
      <w:r>
        <w:rPr>
          <w:w w:val="105"/>
          <w:sz w:val="19"/>
        </w:rPr>
        <w:t>of</w:t>
      </w:r>
      <w:r>
        <w:rPr>
          <w:spacing w:val="-15"/>
          <w:w w:val="105"/>
          <w:sz w:val="19"/>
        </w:rPr>
        <w:t xml:space="preserve"> </w:t>
      </w:r>
      <w:r>
        <w:rPr>
          <w:w w:val="105"/>
          <w:sz w:val="19"/>
        </w:rPr>
        <w:t>the</w:t>
      </w:r>
      <w:r>
        <w:rPr>
          <w:spacing w:val="-8"/>
          <w:w w:val="105"/>
          <w:sz w:val="19"/>
        </w:rPr>
        <w:t xml:space="preserve"> </w:t>
      </w:r>
      <w:r>
        <w:rPr>
          <w:w w:val="105"/>
          <w:sz w:val="19"/>
        </w:rPr>
        <w:t>gunmen</w:t>
      </w:r>
      <w:r>
        <w:rPr>
          <w:spacing w:val="3"/>
          <w:w w:val="105"/>
          <w:sz w:val="19"/>
        </w:rPr>
        <w:t xml:space="preserve"> </w:t>
      </w:r>
      <w:r>
        <w:rPr>
          <w:w w:val="105"/>
          <w:sz w:val="19"/>
        </w:rPr>
        <w:t>involved</w:t>
      </w:r>
    </w:p>
    <w:p w:rsidR="00CE4C9F" w:rsidRDefault="00EE2B44">
      <w:pPr>
        <w:spacing w:line="221" w:lineRule="exact"/>
        <w:ind w:left="635"/>
        <w:jc w:val="both"/>
        <w:rPr>
          <w:sz w:val="19"/>
        </w:rPr>
      </w:pPr>
      <w:r>
        <w:rPr>
          <w:sz w:val="19"/>
        </w:rPr>
        <w:t xml:space="preserve">in </w:t>
      </w:r>
      <w:r w:rsidR="00C85DFB">
        <w:rPr>
          <w:sz w:val="19"/>
        </w:rPr>
        <w:t xml:space="preserve">the shooting.   Damian also advised me that he did not see any duffle bags or propane </w:t>
      </w:r>
      <w:r w:rsidR="00C85DFB">
        <w:rPr>
          <w:sz w:val="21"/>
        </w:rPr>
        <w:t xml:space="preserve">tanks </w:t>
      </w:r>
      <w:r w:rsidR="00C85DFB">
        <w:rPr>
          <w:sz w:val="19"/>
        </w:rPr>
        <w:t>prior to, during or after the</w:t>
      </w:r>
      <w:r w:rsidR="00C85DFB">
        <w:rPr>
          <w:spacing w:val="-26"/>
          <w:sz w:val="19"/>
        </w:rPr>
        <w:t xml:space="preserve"> </w:t>
      </w:r>
      <w:r w:rsidR="00C85DFB">
        <w:rPr>
          <w:sz w:val="19"/>
        </w:rPr>
        <w:t>shooting</w:t>
      </w:r>
    </w:p>
    <w:p w:rsidR="00CE4C9F" w:rsidRDefault="00CE4C9F">
      <w:pPr>
        <w:pStyle w:val="BodyText"/>
        <w:spacing w:before="3"/>
        <w:rPr>
          <w:sz w:val="12"/>
        </w:rPr>
      </w:pPr>
    </w:p>
    <w:p w:rsidR="00CE4C9F" w:rsidRDefault="00CE4C9F">
      <w:pPr>
        <w:rPr>
          <w:sz w:val="12"/>
        </w:rPr>
      </w:pPr>
    </w:p>
    <w:p w:rsidR="00EE2B44" w:rsidRDefault="00EE2B44">
      <w:pPr>
        <w:rPr>
          <w:sz w:val="12"/>
        </w:rPr>
      </w:pPr>
    </w:p>
    <w:p w:rsidR="00EE2B44" w:rsidRDefault="00EE2B44">
      <w:pPr>
        <w:rPr>
          <w:sz w:val="12"/>
        </w:rPr>
      </w:pPr>
    </w:p>
    <w:p w:rsidR="00EE2B44" w:rsidRDefault="00EE2B44">
      <w:pPr>
        <w:rPr>
          <w:sz w:val="12"/>
        </w:rPr>
      </w:pPr>
    </w:p>
    <w:p w:rsidR="00EE2B44" w:rsidRDefault="00EE2B44">
      <w:pPr>
        <w:rPr>
          <w:sz w:val="12"/>
        </w:rPr>
      </w:pPr>
    </w:p>
    <w:p w:rsidR="00EE2B44" w:rsidRDefault="00EE2B44">
      <w:pPr>
        <w:rPr>
          <w:sz w:val="12"/>
        </w:rPr>
      </w:pPr>
    </w:p>
    <w:p w:rsidR="00EE2B44" w:rsidRDefault="00EE2B44">
      <w:pPr>
        <w:rPr>
          <w:sz w:val="12"/>
        </w:rPr>
      </w:pPr>
    </w:p>
    <w:p w:rsidR="00EE2B44" w:rsidRPr="00EE2B44" w:rsidRDefault="00EE2B44">
      <w:pPr>
        <w:rPr>
          <w:sz w:val="28"/>
          <w:szCs w:val="28"/>
        </w:rPr>
        <w:sectPr w:rsidR="00EE2B44" w:rsidRPr="00EE2B44">
          <w:pgSz w:w="12240" w:h="15840"/>
          <w:pgMar w:top="1040" w:right="460" w:bottom="280" w:left="520" w:header="720" w:footer="720" w:gutter="0"/>
          <w:cols w:space="720"/>
        </w:sectPr>
      </w:pPr>
      <w:r w:rsidRPr="00EE2B44">
        <w:rPr>
          <w:sz w:val="28"/>
          <w:szCs w:val="28"/>
        </w:rPr>
        <w:t>JC- 001-001488</w:t>
      </w:r>
    </w:p>
    <w:tbl>
      <w:tblPr>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0"/>
        <w:gridCol w:w="742"/>
        <w:gridCol w:w="1050"/>
        <w:gridCol w:w="2793"/>
        <w:gridCol w:w="2417"/>
      </w:tblGrid>
      <w:tr w:rsidR="00CE4C9F">
        <w:trPr>
          <w:trHeight w:val="599"/>
        </w:trPr>
        <w:tc>
          <w:tcPr>
            <w:tcW w:w="3390" w:type="dxa"/>
            <w:tcBorders>
              <w:top w:val="nil"/>
              <w:left w:val="nil"/>
            </w:tcBorders>
          </w:tcPr>
          <w:p w:rsidR="00CE4C9F" w:rsidRDefault="00C85DFB">
            <w:pPr>
              <w:pStyle w:val="TableParagraph"/>
              <w:tabs>
                <w:tab w:val="left" w:pos="2117"/>
              </w:tabs>
              <w:spacing w:before="72"/>
              <w:ind w:left="136"/>
              <w:rPr>
                <w:rFonts w:ascii="Arial" w:hAnsi="Arial"/>
                <w:sz w:val="28"/>
              </w:rPr>
            </w:pPr>
            <w:bookmarkStart w:id="483" w:name="_bookmark487"/>
            <w:bookmarkEnd w:id="483"/>
            <w:r>
              <w:rPr>
                <w:sz w:val="21"/>
              </w:rPr>
              <w:lastRenderedPageBreak/>
              <w:t>CONTINUATION</w:t>
            </w:r>
            <w:r>
              <w:rPr>
                <w:sz w:val="21"/>
              </w:rPr>
              <w:tab/>
            </w:r>
            <w:r>
              <w:rPr>
                <w:rFonts w:ascii="Arial" w:hAnsi="Arial"/>
                <w:position w:val="-4"/>
                <w:sz w:val="28"/>
              </w:rPr>
              <w:t>□</w:t>
            </w:r>
          </w:p>
          <w:p w:rsidR="00CE4C9F" w:rsidRDefault="00C85DFB">
            <w:pPr>
              <w:pStyle w:val="TableParagraph"/>
              <w:tabs>
                <w:tab w:val="left" w:pos="2027"/>
              </w:tabs>
              <w:spacing w:before="10" w:line="175" w:lineRule="exact"/>
              <w:ind w:left="141"/>
              <w:rPr>
                <w:sz w:val="17"/>
              </w:rPr>
            </w:pPr>
            <w:r>
              <w:rPr>
                <w:w w:val="90"/>
                <w:sz w:val="20"/>
              </w:rPr>
              <w:t>SUPPLEMENT</w:t>
            </w:r>
            <w:r>
              <w:rPr>
                <w:w w:val="90"/>
                <w:sz w:val="20"/>
              </w:rPr>
              <w:tab/>
            </w:r>
          </w:p>
        </w:tc>
        <w:tc>
          <w:tcPr>
            <w:tcW w:w="1792" w:type="dxa"/>
            <w:gridSpan w:val="2"/>
            <w:tcBorders>
              <w:bottom w:val="single" w:sz="18" w:space="0" w:color="000000"/>
            </w:tcBorders>
          </w:tcPr>
          <w:p w:rsidR="00CE4C9F" w:rsidRDefault="00C85DFB">
            <w:pPr>
              <w:pStyle w:val="TableParagraph"/>
              <w:spacing w:before="10"/>
              <w:ind w:left="122"/>
              <w:rPr>
                <w:sz w:val="15"/>
              </w:rPr>
            </w:pPr>
            <w:r>
              <w:rPr>
                <w:sz w:val="15"/>
              </w:rPr>
              <w:t>Reporting Agency</w:t>
            </w:r>
          </w:p>
          <w:p w:rsidR="00CE4C9F" w:rsidRDefault="00CE4C9F">
            <w:pPr>
              <w:pStyle w:val="TableParagraph"/>
              <w:spacing w:before="5"/>
              <w:rPr>
                <w:sz w:val="14"/>
              </w:rPr>
            </w:pPr>
          </w:p>
          <w:p w:rsidR="00CE4C9F" w:rsidRDefault="00C85DFB">
            <w:pPr>
              <w:pStyle w:val="TableParagraph"/>
              <w:spacing w:line="230" w:lineRule="exact"/>
              <w:ind w:left="110"/>
              <w:rPr>
                <w:sz w:val="21"/>
              </w:rPr>
            </w:pPr>
            <w:r>
              <w:rPr>
                <w:w w:val="115"/>
                <w:sz w:val="21"/>
              </w:rPr>
              <w:t>JCSO</w:t>
            </w:r>
          </w:p>
        </w:tc>
        <w:tc>
          <w:tcPr>
            <w:tcW w:w="2793" w:type="dxa"/>
            <w:tcBorders>
              <w:bottom w:val="single" w:sz="18" w:space="0" w:color="000000"/>
              <w:right w:val="single" w:sz="18" w:space="0" w:color="000000"/>
            </w:tcBorders>
          </w:tcPr>
          <w:p w:rsidR="00CE4C9F" w:rsidRDefault="00CE4C9F">
            <w:pPr>
              <w:pStyle w:val="TableParagraph"/>
              <w:spacing w:before="1"/>
              <w:rPr>
                <w:sz w:val="14"/>
              </w:rPr>
            </w:pPr>
          </w:p>
          <w:p w:rsidR="00CE4C9F" w:rsidRDefault="00C85DFB">
            <w:pPr>
              <w:pStyle w:val="TableParagraph"/>
              <w:spacing w:line="221" w:lineRule="exact"/>
              <w:ind w:left="120"/>
              <w:rPr>
                <w:sz w:val="21"/>
              </w:rPr>
            </w:pPr>
            <w:r>
              <w:rPr>
                <w:w w:val="110"/>
                <w:sz w:val="21"/>
              </w:rPr>
              <w:t>PETERSON</w:t>
            </w:r>
          </w:p>
        </w:tc>
        <w:tc>
          <w:tcPr>
            <w:tcW w:w="2417" w:type="dxa"/>
            <w:tcBorders>
              <w:top w:val="single" w:sz="18" w:space="0" w:color="000000"/>
              <w:left w:val="single" w:sz="18" w:space="0" w:color="000000"/>
              <w:bottom w:val="single" w:sz="18" w:space="0" w:color="000000"/>
            </w:tcBorders>
          </w:tcPr>
          <w:p w:rsidR="00CE4C9F" w:rsidRDefault="00C85DFB">
            <w:pPr>
              <w:pStyle w:val="TableParagraph"/>
              <w:spacing w:before="11"/>
              <w:ind w:left="105"/>
              <w:rPr>
                <w:sz w:val="16"/>
              </w:rPr>
            </w:pPr>
            <w:r>
              <w:rPr>
                <w:sz w:val="16"/>
              </w:rPr>
              <w:t>Case Repor</w:t>
            </w:r>
            <w:r w:rsidR="00EE2B44">
              <w:rPr>
                <w:sz w:val="16"/>
              </w:rPr>
              <w:t>t</w:t>
            </w:r>
            <w:r>
              <w:rPr>
                <w:sz w:val="16"/>
              </w:rPr>
              <w:t xml:space="preserve"> No</w:t>
            </w:r>
          </w:p>
          <w:p w:rsidR="00CE4C9F" w:rsidRDefault="00C85DFB">
            <w:pPr>
              <w:pStyle w:val="TableParagraph"/>
              <w:spacing w:before="143"/>
              <w:ind w:left="102"/>
              <w:rPr>
                <w:rFonts w:ascii="Arial"/>
                <w:sz w:val="20"/>
              </w:rPr>
            </w:pPr>
            <w:r>
              <w:rPr>
                <w:rFonts w:ascii="Arial"/>
                <w:w w:val="105"/>
                <w:sz w:val="20"/>
              </w:rPr>
              <w:t>99-7625-AAAAA</w:t>
            </w:r>
          </w:p>
        </w:tc>
      </w:tr>
      <w:tr w:rsidR="00CE4C9F">
        <w:trPr>
          <w:trHeight w:val="503"/>
        </w:trPr>
        <w:tc>
          <w:tcPr>
            <w:tcW w:w="4132" w:type="dxa"/>
            <w:gridSpan w:val="2"/>
            <w:tcBorders>
              <w:bottom w:val="nil"/>
              <w:right w:val="single" w:sz="18" w:space="0" w:color="000000"/>
            </w:tcBorders>
          </w:tcPr>
          <w:p w:rsidR="00CE4C9F" w:rsidRDefault="00C85DFB">
            <w:pPr>
              <w:pStyle w:val="TableParagraph"/>
              <w:spacing w:before="30"/>
              <w:ind w:left="128"/>
              <w:rPr>
                <w:sz w:val="15"/>
              </w:rPr>
            </w:pPr>
            <w:r>
              <w:rPr>
                <w:sz w:val="15"/>
              </w:rPr>
              <w:t>Connecting Case Report No.</w:t>
            </w:r>
          </w:p>
        </w:tc>
        <w:tc>
          <w:tcPr>
            <w:tcW w:w="3843"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11"/>
              <w:ind w:left="100"/>
              <w:rPr>
                <w:sz w:val="16"/>
              </w:rPr>
            </w:pPr>
            <w:r>
              <w:rPr>
                <w:sz w:val="16"/>
              </w:rPr>
              <w:t xml:space="preserve">Victim Name </w:t>
            </w:r>
            <w:r>
              <w:rPr>
                <w:rFonts w:ascii="Arial"/>
                <w:sz w:val="13"/>
              </w:rPr>
              <w:t>O</w:t>
            </w:r>
            <w:r w:rsidR="00DE2FC9">
              <w:rPr>
                <w:rFonts w:ascii="Arial"/>
                <w:sz w:val="13"/>
              </w:rPr>
              <w:t>riginal</w:t>
            </w:r>
            <w:r>
              <w:rPr>
                <w:rFonts w:ascii="Arial"/>
                <w:sz w:val="13"/>
              </w:rPr>
              <w:t xml:space="preserve"> </w:t>
            </w:r>
            <w:r>
              <w:rPr>
                <w:sz w:val="16"/>
              </w:rPr>
              <w:t>Report</w:t>
            </w:r>
          </w:p>
          <w:p w:rsidR="00CE4C9F" w:rsidRDefault="00C85DFB">
            <w:pPr>
              <w:pStyle w:val="TableParagraph"/>
              <w:spacing w:before="67" w:line="221" w:lineRule="exact"/>
              <w:ind w:left="94"/>
              <w:rPr>
                <w:sz w:val="21"/>
              </w:rPr>
            </w:pPr>
            <w:r>
              <w:rPr>
                <w:w w:val="105"/>
                <w:sz w:val="21"/>
              </w:rPr>
              <w:t>COLUMBINE</w:t>
            </w:r>
          </w:p>
        </w:tc>
        <w:tc>
          <w:tcPr>
            <w:tcW w:w="2417" w:type="dxa"/>
            <w:tcBorders>
              <w:top w:val="single" w:sz="18" w:space="0" w:color="000000"/>
              <w:left w:val="single" w:sz="18" w:space="0" w:color="000000"/>
            </w:tcBorders>
          </w:tcPr>
          <w:p w:rsidR="00CE4C9F" w:rsidRDefault="00C85DFB">
            <w:pPr>
              <w:pStyle w:val="TableParagraph"/>
              <w:spacing w:before="30"/>
              <w:ind w:left="101"/>
              <w:rPr>
                <w:sz w:val="15"/>
              </w:rPr>
            </w:pPr>
            <w:r>
              <w:rPr>
                <w:rFonts w:ascii="Arial"/>
                <w:w w:val="105"/>
                <w:sz w:val="13"/>
              </w:rPr>
              <w:t xml:space="preserve">Dale </w:t>
            </w:r>
            <w:r>
              <w:rPr>
                <w:w w:val="105"/>
                <w:sz w:val="15"/>
              </w:rPr>
              <w:t>This Report</w:t>
            </w:r>
          </w:p>
          <w:p w:rsidR="00CE4C9F" w:rsidRDefault="00C85DFB">
            <w:pPr>
              <w:pStyle w:val="TableParagraph"/>
              <w:spacing w:before="68" w:line="212" w:lineRule="exact"/>
              <w:ind w:left="102"/>
              <w:rPr>
                <w:rFonts w:ascii="Arial"/>
                <w:sz w:val="20"/>
              </w:rPr>
            </w:pPr>
            <w:r>
              <w:rPr>
                <w:rFonts w:ascii="Arial"/>
                <w:sz w:val="20"/>
              </w:rPr>
              <w:t>07-21-99</w:t>
            </w:r>
          </w:p>
        </w:tc>
      </w:tr>
      <w:tr w:rsidR="00CE4C9F">
        <w:trPr>
          <w:trHeight w:val="563"/>
        </w:trPr>
        <w:tc>
          <w:tcPr>
            <w:tcW w:w="4132" w:type="dxa"/>
            <w:gridSpan w:val="2"/>
            <w:tcBorders>
              <w:top w:val="nil"/>
            </w:tcBorders>
          </w:tcPr>
          <w:p w:rsidR="00CE4C9F" w:rsidRDefault="00C85DFB" w:rsidP="00DE2FC9">
            <w:pPr>
              <w:pStyle w:val="TableParagraph"/>
              <w:tabs>
                <w:tab w:val="left" w:pos="1192"/>
              </w:tabs>
              <w:spacing w:line="376" w:lineRule="exact"/>
              <w:rPr>
                <w:sz w:val="18"/>
              </w:rPr>
            </w:pPr>
            <w:r>
              <w:rPr>
                <w:rFonts w:ascii="Arial" w:hAnsi="Arial"/>
                <w:w w:val="105"/>
                <w:sz w:val="12"/>
              </w:rPr>
              <w:tab/>
            </w:r>
            <w:r>
              <w:rPr>
                <w:w w:val="105"/>
                <w:sz w:val="18"/>
              </w:rPr>
              <w:t>X FIRST DEGREE MURDER</w:t>
            </w:r>
          </w:p>
          <w:p w:rsidR="00CE4C9F" w:rsidRDefault="00CE4C9F">
            <w:pPr>
              <w:pStyle w:val="TableParagraph"/>
              <w:tabs>
                <w:tab w:val="left" w:pos="1178"/>
              </w:tabs>
              <w:spacing w:line="168" w:lineRule="exact"/>
              <w:ind w:left="132"/>
              <w:rPr>
                <w:rFonts w:ascii="Arial" w:hAnsi="Arial"/>
              </w:rPr>
            </w:pPr>
          </w:p>
        </w:tc>
        <w:tc>
          <w:tcPr>
            <w:tcW w:w="3843" w:type="dxa"/>
            <w:gridSpan w:val="2"/>
            <w:tcBorders>
              <w:top w:val="single" w:sz="18" w:space="0" w:color="000000"/>
              <w:right w:val="single" w:sz="18" w:space="0" w:color="000000"/>
            </w:tcBorders>
          </w:tcPr>
          <w:p w:rsidR="00CE4C9F" w:rsidRDefault="00CE4C9F">
            <w:pPr>
              <w:pStyle w:val="TableParagraph"/>
              <w:tabs>
                <w:tab w:val="left" w:pos="1485"/>
                <w:tab w:val="left" w:pos="2511"/>
                <w:tab w:val="left" w:pos="3556"/>
              </w:tabs>
              <w:spacing w:before="35" w:line="244" w:lineRule="exact"/>
              <w:ind w:left="321"/>
              <w:rPr>
                <w:rFonts w:ascii="Arial" w:hAnsi="Arial"/>
              </w:rPr>
            </w:pPr>
          </w:p>
        </w:tc>
        <w:tc>
          <w:tcPr>
            <w:tcW w:w="2417" w:type="dxa"/>
            <w:tcBorders>
              <w:left w:val="single" w:sz="18" w:space="0" w:color="000000"/>
            </w:tcBorders>
          </w:tcPr>
          <w:p w:rsidR="00CE4C9F" w:rsidRDefault="00C85DFB">
            <w:pPr>
              <w:pStyle w:val="TableParagraph"/>
              <w:tabs>
                <w:tab w:val="left" w:pos="1456"/>
                <w:tab w:val="left" w:pos="2156"/>
              </w:tabs>
              <w:spacing w:before="32" w:line="175" w:lineRule="exact"/>
              <w:ind w:left="108"/>
              <w:rPr>
                <w:rFonts w:ascii="Arial" w:hAnsi="Arial"/>
              </w:rPr>
            </w:pPr>
            <w:r>
              <w:rPr>
                <w:w w:val="95"/>
                <w:sz w:val="16"/>
              </w:rPr>
              <w:t>Recommend</w:t>
            </w:r>
            <w:r>
              <w:rPr>
                <w:spacing w:val="-14"/>
                <w:w w:val="95"/>
                <w:sz w:val="16"/>
              </w:rPr>
              <w:t xml:space="preserve"> </w:t>
            </w:r>
            <w:r>
              <w:rPr>
                <w:w w:val="95"/>
                <w:sz w:val="16"/>
              </w:rPr>
              <w:t>Case:</w:t>
            </w:r>
            <w:r>
              <w:rPr>
                <w:w w:val="95"/>
                <w:sz w:val="16"/>
              </w:rPr>
              <w:tab/>
            </w:r>
            <w:r>
              <w:rPr>
                <w:sz w:val="15"/>
              </w:rPr>
              <w:t>Review</w:t>
            </w:r>
            <w:r>
              <w:rPr>
                <w:sz w:val="15"/>
              </w:rPr>
              <w:tab/>
            </w:r>
            <w:r>
              <w:rPr>
                <w:rFonts w:ascii="Arial" w:hAnsi="Arial"/>
                <w:position w:val="-3"/>
              </w:rPr>
              <w:t>□</w:t>
            </w:r>
          </w:p>
          <w:p w:rsidR="00CE4C9F" w:rsidRDefault="00C85DFB">
            <w:pPr>
              <w:pStyle w:val="TableParagraph"/>
              <w:numPr>
                <w:ilvl w:val="0"/>
                <w:numId w:val="25"/>
              </w:numPr>
              <w:tabs>
                <w:tab w:val="left" w:pos="1405"/>
                <w:tab w:val="left" w:pos="1406"/>
                <w:tab w:val="left" w:pos="2154"/>
              </w:tabs>
              <w:spacing w:line="336" w:lineRule="exact"/>
              <w:ind w:hanging="979"/>
              <w:rPr>
                <w:rFonts w:ascii="Arial" w:hAnsi="Arial"/>
                <w:sz w:val="24"/>
              </w:rPr>
            </w:pPr>
            <w:r>
              <w:rPr>
                <w:sz w:val="15"/>
              </w:rPr>
              <w:t>Closure</w:t>
            </w:r>
            <w:r>
              <w:rPr>
                <w:sz w:val="15"/>
              </w:rPr>
              <w:tab/>
            </w:r>
            <w:r>
              <w:rPr>
                <w:rFonts w:ascii="Arial" w:hAnsi="Arial"/>
                <w:position w:val="-3"/>
                <w:sz w:val="24"/>
              </w:rPr>
              <w:t>□</w:t>
            </w:r>
          </w:p>
        </w:tc>
      </w:tr>
    </w:tbl>
    <w:p w:rsidR="00DE2FC9" w:rsidRDefault="00DE2FC9">
      <w:pPr>
        <w:pStyle w:val="BodyText"/>
        <w:spacing w:before="92"/>
        <w:ind w:left="721"/>
      </w:pPr>
    </w:p>
    <w:p w:rsidR="00CE4C9F" w:rsidRDefault="00C85DFB">
      <w:pPr>
        <w:pStyle w:val="BodyText"/>
        <w:spacing w:before="92"/>
        <w:ind w:left="721"/>
      </w:pPr>
      <w:r>
        <w:t>such as those that were later recovered in the Columbine High School cafeteria.</w:t>
      </w:r>
    </w:p>
    <w:p w:rsidR="00CE4C9F" w:rsidRDefault="00CE4C9F">
      <w:pPr>
        <w:pStyle w:val="BodyText"/>
        <w:rPr>
          <w:sz w:val="22"/>
        </w:rPr>
      </w:pPr>
    </w:p>
    <w:p w:rsidR="00CE4C9F" w:rsidRDefault="00CE4C9F">
      <w:pPr>
        <w:pStyle w:val="BodyText"/>
        <w:spacing w:before="4"/>
      </w:pPr>
    </w:p>
    <w:p w:rsidR="00CE4C9F" w:rsidRDefault="00C85DFB">
      <w:pPr>
        <w:pStyle w:val="BodyText"/>
        <w:spacing w:before="1" w:line="376" w:lineRule="auto"/>
        <w:ind w:left="728" w:right="519" w:firstLine="9"/>
        <w:jc w:val="both"/>
      </w:pPr>
      <w:r>
        <w:t>Da</w:t>
      </w:r>
      <w:r w:rsidR="00DE2FC9">
        <w:t>m</w:t>
      </w:r>
      <w:r>
        <w:t>ian</w:t>
      </w:r>
      <w:r>
        <w:rPr>
          <w:spacing w:val="-32"/>
        </w:rPr>
        <w:t xml:space="preserve"> </w:t>
      </w:r>
      <w:r>
        <w:t>told</w:t>
      </w:r>
      <w:r>
        <w:rPr>
          <w:spacing w:val="-34"/>
        </w:rPr>
        <w:t xml:space="preserve"> </w:t>
      </w:r>
      <w:r>
        <w:t>me</w:t>
      </w:r>
      <w:r>
        <w:rPr>
          <w:spacing w:val="-35"/>
        </w:rPr>
        <w:t xml:space="preserve"> </w:t>
      </w:r>
      <w:r>
        <w:t>prior</w:t>
      </w:r>
      <w:r>
        <w:rPr>
          <w:spacing w:val="-37"/>
        </w:rPr>
        <w:t xml:space="preserve"> </w:t>
      </w:r>
      <w:r>
        <w:t>to</w:t>
      </w:r>
      <w:r>
        <w:rPr>
          <w:spacing w:val="-39"/>
        </w:rPr>
        <w:t xml:space="preserve"> </w:t>
      </w:r>
      <w:r>
        <w:t>the</w:t>
      </w:r>
      <w:r>
        <w:rPr>
          <w:spacing w:val="-36"/>
        </w:rPr>
        <w:t xml:space="preserve"> </w:t>
      </w:r>
      <w:r>
        <w:t>shooting</w:t>
      </w:r>
      <w:r>
        <w:rPr>
          <w:spacing w:val="-33"/>
        </w:rPr>
        <w:t xml:space="preserve"> </w:t>
      </w:r>
      <w:r>
        <w:t>on</w:t>
      </w:r>
      <w:r>
        <w:rPr>
          <w:spacing w:val="-42"/>
        </w:rPr>
        <w:t xml:space="preserve"> </w:t>
      </w:r>
      <w:r>
        <w:t>04-20-99</w:t>
      </w:r>
      <w:r>
        <w:rPr>
          <w:spacing w:val="-33"/>
        </w:rPr>
        <w:t xml:space="preserve"> </w:t>
      </w:r>
      <w:r>
        <w:t>he</w:t>
      </w:r>
      <w:r>
        <w:rPr>
          <w:spacing w:val="-40"/>
        </w:rPr>
        <w:t xml:space="preserve"> </w:t>
      </w:r>
      <w:r>
        <w:t>did</w:t>
      </w:r>
      <w:r>
        <w:rPr>
          <w:spacing w:val="-33"/>
        </w:rPr>
        <w:t xml:space="preserve"> </w:t>
      </w:r>
      <w:r>
        <w:t>not</w:t>
      </w:r>
      <w:r>
        <w:rPr>
          <w:spacing w:val="-33"/>
        </w:rPr>
        <w:t xml:space="preserve"> </w:t>
      </w:r>
      <w:r>
        <w:t>know</w:t>
      </w:r>
      <w:r>
        <w:rPr>
          <w:spacing w:val="-30"/>
        </w:rPr>
        <w:t xml:space="preserve"> </w:t>
      </w:r>
      <w:r>
        <w:t>any</w:t>
      </w:r>
      <w:r>
        <w:rPr>
          <w:spacing w:val="-38"/>
        </w:rPr>
        <w:t xml:space="preserve"> </w:t>
      </w:r>
      <w:r>
        <w:t>of</w:t>
      </w:r>
      <w:r>
        <w:rPr>
          <w:spacing w:val="-38"/>
        </w:rPr>
        <w:t xml:space="preserve"> </w:t>
      </w:r>
      <w:r>
        <w:t>the</w:t>
      </w:r>
      <w:r>
        <w:rPr>
          <w:spacing w:val="-34"/>
        </w:rPr>
        <w:t xml:space="preserve"> </w:t>
      </w:r>
      <w:r>
        <w:t>Trench</w:t>
      </w:r>
      <w:r>
        <w:rPr>
          <w:spacing w:val="-34"/>
        </w:rPr>
        <w:t xml:space="preserve"> </w:t>
      </w:r>
      <w:r>
        <w:t>Coat</w:t>
      </w:r>
      <w:r>
        <w:rPr>
          <w:spacing w:val="-33"/>
        </w:rPr>
        <w:t xml:space="preserve"> </w:t>
      </w:r>
      <w:r>
        <w:t>Mafia</w:t>
      </w:r>
      <w:r>
        <w:rPr>
          <w:spacing w:val="-36"/>
        </w:rPr>
        <w:t xml:space="preserve"> </w:t>
      </w:r>
      <w:r>
        <w:rPr>
          <w:sz w:val="18"/>
        </w:rPr>
        <w:t>students'</w:t>
      </w:r>
      <w:r>
        <w:rPr>
          <w:spacing w:val="-20"/>
          <w:sz w:val="18"/>
        </w:rPr>
        <w:t xml:space="preserve"> </w:t>
      </w:r>
      <w:r>
        <w:t>names.</w:t>
      </w:r>
      <w:r>
        <w:rPr>
          <w:spacing w:val="-13"/>
        </w:rPr>
        <w:t xml:space="preserve"> </w:t>
      </w:r>
      <w:r>
        <w:t>He</w:t>
      </w:r>
      <w:r>
        <w:rPr>
          <w:spacing w:val="-36"/>
        </w:rPr>
        <w:t xml:space="preserve"> </w:t>
      </w:r>
      <w:r>
        <w:t>was</w:t>
      </w:r>
      <w:r>
        <w:rPr>
          <w:spacing w:val="-37"/>
        </w:rPr>
        <w:t xml:space="preserve"> </w:t>
      </w:r>
      <w:r>
        <w:t>unable to</w:t>
      </w:r>
      <w:r>
        <w:rPr>
          <w:spacing w:val="-41"/>
        </w:rPr>
        <w:t xml:space="preserve"> </w:t>
      </w:r>
      <w:r>
        <w:t>provide</w:t>
      </w:r>
      <w:r>
        <w:rPr>
          <w:spacing w:val="-40"/>
        </w:rPr>
        <w:t xml:space="preserve"> </w:t>
      </w:r>
      <w:r>
        <w:t>any</w:t>
      </w:r>
      <w:r>
        <w:rPr>
          <w:spacing w:val="-37"/>
        </w:rPr>
        <w:t xml:space="preserve"> </w:t>
      </w:r>
      <w:r>
        <w:t>info</w:t>
      </w:r>
      <w:r w:rsidR="00B623E3">
        <w:t>rm</w:t>
      </w:r>
      <w:r>
        <w:t>ation</w:t>
      </w:r>
      <w:r>
        <w:rPr>
          <w:spacing w:val="-33"/>
        </w:rPr>
        <w:t xml:space="preserve"> </w:t>
      </w:r>
      <w:r>
        <w:t>about</w:t>
      </w:r>
      <w:r>
        <w:rPr>
          <w:spacing w:val="-37"/>
        </w:rPr>
        <w:t xml:space="preserve"> </w:t>
      </w:r>
      <w:r>
        <w:t>Dylan</w:t>
      </w:r>
      <w:r>
        <w:rPr>
          <w:spacing w:val="-37"/>
        </w:rPr>
        <w:t xml:space="preserve"> </w:t>
      </w:r>
      <w:r>
        <w:t>Klebold,</w:t>
      </w:r>
      <w:r>
        <w:rPr>
          <w:spacing w:val="-37"/>
        </w:rPr>
        <w:t xml:space="preserve"> </w:t>
      </w:r>
      <w:r>
        <w:t>Eric</w:t>
      </w:r>
      <w:r>
        <w:rPr>
          <w:spacing w:val="-38"/>
        </w:rPr>
        <w:t xml:space="preserve"> </w:t>
      </w:r>
      <w:r>
        <w:t>Harris,</w:t>
      </w:r>
      <w:r>
        <w:rPr>
          <w:spacing w:val="-39"/>
        </w:rPr>
        <w:t xml:space="preserve"> </w:t>
      </w:r>
      <w:r>
        <w:t>or</w:t>
      </w:r>
      <w:r>
        <w:rPr>
          <w:spacing w:val="-42"/>
        </w:rPr>
        <w:t xml:space="preserve"> </w:t>
      </w:r>
      <w:r>
        <w:t>the</w:t>
      </w:r>
      <w:r>
        <w:rPr>
          <w:spacing w:val="-42"/>
        </w:rPr>
        <w:t xml:space="preserve"> </w:t>
      </w:r>
      <w:r>
        <w:t>Trench</w:t>
      </w:r>
      <w:r>
        <w:rPr>
          <w:spacing w:val="-39"/>
        </w:rPr>
        <w:t xml:space="preserve"> </w:t>
      </w:r>
      <w:r>
        <w:t>Coat</w:t>
      </w:r>
      <w:r>
        <w:rPr>
          <w:spacing w:val="-38"/>
        </w:rPr>
        <w:t xml:space="preserve"> </w:t>
      </w:r>
      <w:r>
        <w:t>Mafia</w:t>
      </w:r>
      <w:r>
        <w:rPr>
          <w:spacing w:val="-39"/>
        </w:rPr>
        <w:t xml:space="preserve"> </w:t>
      </w:r>
      <w:r>
        <w:t>other</w:t>
      </w:r>
      <w:r>
        <w:rPr>
          <w:spacing w:val="-40"/>
        </w:rPr>
        <w:t xml:space="preserve"> </w:t>
      </w:r>
      <w:r>
        <w:t>than</w:t>
      </w:r>
      <w:r>
        <w:rPr>
          <w:spacing w:val="-39"/>
        </w:rPr>
        <w:t xml:space="preserve"> </w:t>
      </w:r>
      <w:r>
        <w:t>to</w:t>
      </w:r>
      <w:r>
        <w:rPr>
          <w:spacing w:val="-42"/>
        </w:rPr>
        <w:t xml:space="preserve"> </w:t>
      </w:r>
      <w:r>
        <w:t>tell</w:t>
      </w:r>
      <w:r>
        <w:rPr>
          <w:spacing w:val="-37"/>
        </w:rPr>
        <w:t xml:space="preserve"> </w:t>
      </w:r>
      <w:r>
        <w:t>me</w:t>
      </w:r>
      <w:r>
        <w:rPr>
          <w:spacing w:val="-41"/>
        </w:rPr>
        <w:t xml:space="preserve"> </w:t>
      </w:r>
      <w:r>
        <w:t>that</w:t>
      </w:r>
      <w:r>
        <w:rPr>
          <w:spacing w:val="-37"/>
        </w:rPr>
        <w:t xml:space="preserve"> </w:t>
      </w:r>
      <w:r>
        <w:t>the</w:t>
      </w:r>
      <w:r>
        <w:rPr>
          <w:spacing w:val="-39"/>
        </w:rPr>
        <w:t xml:space="preserve"> </w:t>
      </w:r>
      <w:r>
        <w:t>Trench</w:t>
      </w:r>
      <w:r>
        <w:rPr>
          <w:spacing w:val="-35"/>
        </w:rPr>
        <w:t xml:space="preserve"> </w:t>
      </w:r>
      <w:r>
        <w:t>Coat Mafia</w:t>
      </w:r>
      <w:r>
        <w:rPr>
          <w:spacing w:val="-3"/>
        </w:rPr>
        <w:t xml:space="preserve"> </w:t>
      </w:r>
      <w:r>
        <w:t>and</w:t>
      </w:r>
      <w:r>
        <w:rPr>
          <w:spacing w:val="-14"/>
        </w:rPr>
        <w:t xml:space="preserve"> </w:t>
      </w:r>
      <w:r>
        <w:t>Trench</w:t>
      </w:r>
      <w:r>
        <w:rPr>
          <w:spacing w:val="-2"/>
        </w:rPr>
        <w:t xml:space="preserve"> </w:t>
      </w:r>
      <w:r>
        <w:t>Coat</w:t>
      </w:r>
      <w:r>
        <w:rPr>
          <w:spacing w:val="-10"/>
        </w:rPr>
        <w:t xml:space="preserve"> </w:t>
      </w:r>
      <w:r>
        <w:t>Mafia</w:t>
      </w:r>
      <w:r>
        <w:rPr>
          <w:spacing w:val="-6"/>
        </w:rPr>
        <w:t xml:space="preserve"> </w:t>
      </w:r>
      <w:r>
        <w:t>students</w:t>
      </w:r>
      <w:r>
        <w:rPr>
          <w:spacing w:val="-12"/>
        </w:rPr>
        <w:t xml:space="preserve"> </w:t>
      </w:r>
      <w:r>
        <w:t>were</w:t>
      </w:r>
      <w:r>
        <w:rPr>
          <w:spacing w:val="-7"/>
        </w:rPr>
        <w:t xml:space="preserve"> </w:t>
      </w:r>
      <w:r>
        <w:t>thought</w:t>
      </w:r>
      <w:r>
        <w:rPr>
          <w:spacing w:val="-10"/>
        </w:rPr>
        <w:t xml:space="preserve"> </w:t>
      </w:r>
      <w:r>
        <w:t>of</w:t>
      </w:r>
      <w:r>
        <w:rPr>
          <w:spacing w:val="-9"/>
        </w:rPr>
        <w:t xml:space="preserve"> </w:t>
      </w:r>
      <w:r>
        <w:t>as</w:t>
      </w:r>
      <w:r>
        <w:rPr>
          <w:spacing w:val="-24"/>
        </w:rPr>
        <w:t xml:space="preserve"> </w:t>
      </w:r>
      <w:r>
        <w:t>"a</w:t>
      </w:r>
      <w:r>
        <w:rPr>
          <w:spacing w:val="-8"/>
        </w:rPr>
        <w:t xml:space="preserve"> </w:t>
      </w:r>
      <w:r>
        <w:t>joke."</w:t>
      </w:r>
    </w:p>
    <w:p w:rsidR="00CE4C9F" w:rsidRDefault="00CE4C9F">
      <w:pPr>
        <w:pStyle w:val="BodyText"/>
        <w:rPr>
          <w:sz w:val="22"/>
        </w:rPr>
      </w:pPr>
    </w:p>
    <w:p w:rsidR="00CE4C9F" w:rsidRPr="00DE2FC9" w:rsidRDefault="00C85DFB">
      <w:pPr>
        <w:spacing w:before="138" w:line="441" w:lineRule="auto"/>
        <w:ind w:left="735" w:right="524" w:firstLine="1"/>
        <w:jc w:val="both"/>
      </w:pPr>
      <w:r w:rsidRPr="00DE2FC9">
        <w:rPr>
          <w:w w:val="110"/>
        </w:rPr>
        <w:t>I asked Damian Kissler how he and his family have been doing since the shooting on 04-20-99. Damian said they have been doing fairly we</w:t>
      </w:r>
      <w:r w:rsidR="00B623E3" w:rsidRPr="00DE2FC9">
        <w:rPr>
          <w:w w:val="110"/>
        </w:rPr>
        <w:t>ll</w:t>
      </w:r>
      <w:r w:rsidRPr="00DE2FC9">
        <w:rPr>
          <w:w w:val="110"/>
        </w:rPr>
        <w:t xml:space="preserve"> and told me that he has counseling set up for himself in the future. I told him that if</w:t>
      </w:r>
      <w:r w:rsidR="00B623E3" w:rsidRPr="00DE2FC9">
        <w:rPr>
          <w:w w:val="110"/>
        </w:rPr>
        <w:t xml:space="preserve"> </w:t>
      </w:r>
      <w:r w:rsidRPr="00DE2FC9">
        <w:rPr>
          <w:w w:val="110"/>
        </w:rPr>
        <w:t>he or any</w:t>
      </w:r>
      <w:r w:rsidR="00B623E3" w:rsidRPr="00DE2FC9">
        <w:rPr>
          <w:w w:val="110"/>
        </w:rPr>
        <w:t xml:space="preserve"> </w:t>
      </w:r>
      <w:r w:rsidRPr="00DE2FC9">
        <w:rPr>
          <w:w w:val="110"/>
        </w:rPr>
        <w:t>of his</w:t>
      </w:r>
      <w:r w:rsidR="00B623E3" w:rsidRPr="00DE2FC9">
        <w:rPr>
          <w:w w:val="110"/>
        </w:rPr>
        <w:t xml:space="preserve"> </w:t>
      </w:r>
      <w:r w:rsidRPr="00DE2FC9">
        <w:rPr>
          <w:w w:val="110"/>
        </w:rPr>
        <w:t>family members</w:t>
      </w:r>
      <w:r w:rsidRPr="00DE2FC9">
        <w:rPr>
          <w:spacing w:val="-17"/>
          <w:w w:val="110"/>
        </w:rPr>
        <w:t xml:space="preserve"> </w:t>
      </w:r>
      <w:r w:rsidRPr="00DE2FC9">
        <w:rPr>
          <w:w w:val="110"/>
        </w:rPr>
        <w:t>want</w:t>
      </w:r>
      <w:r w:rsidRPr="00DE2FC9">
        <w:rPr>
          <w:spacing w:val="-17"/>
          <w:w w:val="110"/>
        </w:rPr>
        <w:t xml:space="preserve"> </w:t>
      </w:r>
      <w:r w:rsidRPr="00DE2FC9">
        <w:rPr>
          <w:w w:val="110"/>
        </w:rPr>
        <w:t>to</w:t>
      </w:r>
      <w:r w:rsidRPr="00DE2FC9">
        <w:rPr>
          <w:spacing w:val="-15"/>
          <w:w w:val="110"/>
        </w:rPr>
        <w:t xml:space="preserve"> </w:t>
      </w:r>
      <w:r w:rsidRPr="00DE2FC9">
        <w:rPr>
          <w:w w:val="110"/>
        </w:rPr>
        <w:t>talk</w:t>
      </w:r>
      <w:r w:rsidRPr="00DE2FC9">
        <w:rPr>
          <w:spacing w:val="-18"/>
          <w:w w:val="110"/>
        </w:rPr>
        <w:t xml:space="preserve"> </w:t>
      </w:r>
      <w:r w:rsidRPr="00DE2FC9">
        <w:rPr>
          <w:w w:val="110"/>
        </w:rPr>
        <w:t>with</w:t>
      </w:r>
      <w:r w:rsidRPr="00DE2FC9">
        <w:rPr>
          <w:spacing w:val="-22"/>
          <w:w w:val="110"/>
        </w:rPr>
        <w:t xml:space="preserve"> </w:t>
      </w:r>
      <w:r w:rsidRPr="00DE2FC9">
        <w:rPr>
          <w:w w:val="110"/>
        </w:rPr>
        <w:t>a</w:t>
      </w:r>
      <w:r w:rsidRPr="00DE2FC9">
        <w:rPr>
          <w:spacing w:val="-20"/>
          <w:w w:val="110"/>
        </w:rPr>
        <w:t xml:space="preserve"> </w:t>
      </w:r>
      <w:r w:rsidRPr="00DE2FC9">
        <w:rPr>
          <w:w w:val="110"/>
        </w:rPr>
        <w:t>J.C.S.O.</w:t>
      </w:r>
      <w:r w:rsidRPr="00DE2FC9">
        <w:rPr>
          <w:spacing w:val="-11"/>
          <w:w w:val="110"/>
        </w:rPr>
        <w:t xml:space="preserve"> </w:t>
      </w:r>
      <w:r w:rsidRPr="00DE2FC9">
        <w:rPr>
          <w:w w:val="110"/>
        </w:rPr>
        <w:t>Victim</w:t>
      </w:r>
      <w:r w:rsidRPr="00DE2FC9">
        <w:rPr>
          <w:spacing w:val="-8"/>
          <w:w w:val="110"/>
        </w:rPr>
        <w:t xml:space="preserve"> </w:t>
      </w:r>
      <w:r w:rsidRPr="00DE2FC9">
        <w:rPr>
          <w:w w:val="110"/>
        </w:rPr>
        <w:t>Advocate</w:t>
      </w:r>
      <w:r w:rsidRPr="00DE2FC9">
        <w:rPr>
          <w:spacing w:val="-10"/>
          <w:w w:val="110"/>
        </w:rPr>
        <w:t xml:space="preserve"> </w:t>
      </w:r>
      <w:r w:rsidRPr="00DE2FC9">
        <w:rPr>
          <w:w w:val="110"/>
        </w:rPr>
        <w:t>in</w:t>
      </w:r>
      <w:r w:rsidRPr="00DE2FC9">
        <w:rPr>
          <w:spacing w:val="-22"/>
          <w:w w:val="110"/>
        </w:rPr>
        <w:t xml:space="preserve"> </w:t>
      </w:r>
      <w:r w:rsidRPr="00DE2FC9">
        <w:rPr>
          <w:w w:val="110"/>
        </w:rPr>
        <w:t>the</w:t>
      </w:r>
      <w:r w:rsidRPr="00DE2FC9">
        <w:rPr>
          <w:spacing w:val="-12"/>
          <w:w w:val="110"/>
        </w:rPr>
        <w:t xml:space="preserve"> </w:t>
      </w:r>
      <w:r w:rsidRPr="00DE2FC9">
        <w:rPr>
          <w:w w:val="110"/>
        </w:rPr>
        <w:t>future,</w:t>
      </w:r>
      <w:r w:rsidRPr="00DE2FC9">
        <w:rPr>
          <w:spacing w:val="-24"/>
          <w:w w:val="110"/>
        </w:rPr>
        <w:t xml:space="preserve"> </w:t>
      </w:r>
      <w:r w:rsidRPr="00DE2FC9">
        <w:rPr>
          <w:w w:val="110"/>
        </w:rPr>
        <w:t>to</w:t>
      </w:r>
      <w:r w:rsidRPr="00DE2FC9">
        <w:rPr>
          <w:spacing w:val="-14"/>
          <w:w w:val="110"/>
        </w:rPr>
        <w:t xml:space="preserve"> </w:t>
      </w:r>
      <w:r w:rsidRPr="00DE2FC9">
        <w:rPr>
          <w:w w:val="110"/>
        </w:rPr>
        <w:t>contact</w:t>
      </w:r>
      <w:r w:rsidRPr="00DE2FC9">
        <w:rPr>
          <w:spacing w:val="-13"/>
          <w:w w:val="110"/>
        </w:rPr>
        <w:t xml:space="preserve"> </w:t>
      </w:r>
      <w:r w:rsidRPr="00DE2FC9">
        <w:rPr>
          <w:w w:val="110"/>
        </w:rPr>
        <w:t>me</w:t>
      </w:r>
      <w:r w:rsidRPr="00DE2FC9">
        <w:rPr>
          <w:spacing w:val="-15"/>
          <w:w w:val="110"/>
        </w:rPr>
        <w:t xml:space="preserve"> </w:t>
      </w:r>
      <w:r w:rsidRPr="00DE2FC9">
        <w:rPr>
          <w:w w:val="110"/>
        </w:rPr>
        <w:t>and</w:t>
      </w:r>
      <w:r w:rsidRPr="00DE2FC9">
        <w:rPr>
          <w:spacing w:val="-14"/>
          <w:w w:val="110"/>
        </w:rPr>
        <w:t xml:space="preserve"> </w:t>
      </w:r>
      <w:r w:rsidRPr="00DE2FC9">
        <w:rPr>
          <w:w w:val="110"/>
        </w:rPr>
        <w:t>I</w:t>
      </w:r>
      <w:r w:rsidRPr="00DE2FC9">
        <w:rPr>
          <w:spacing w:val="-9"/>
          <w:w w:val="110"/>
        </w:rPr>
        <w:t xml:space="preserve"> </w:t>
      </w:r>
      <w:r w:rsidRPr="00DE2FC9">
        <w:rPr>
          <w:w w:val="110"/>
        </w:rPr>
        <w:t>would</w:t>
      </w:r>
      <w:r w:rsidRPr="00DE2FC9">
        <w:rPr>
          <w:spacing w:val="-15"/>
          <w:w w:val="110"/>
        </w:rPr>
        <w:t xml:space="preserve"> </w:t>
      </w:r>
      <w:r w:rsidRPr="00DE2FC9">
        <w:rPr>
          <w:w w:val="110"/>
        </w:rPr>
        <w:t>make</w:t>
      </w:r>
      <w:r w:rsidRPr="00DE2FC9">
        <w:rPr>
          <w:spacing w:val="-19"/>
          <w:w w:val="110"/>
        </w:rPr>
        <w:t xml:space="preserve"> </w:t>
      </w:r>
      <w:r w:rsidRPr="00DE2FC9">
        <w:rPr>
          <w:w w:val="110"/>
        </w:rPr>
        <w:t>the</w:t>
      </w:r>
      <w:r w:rsidRPr="00DE2FC9">
        <w:rPr>
          <w:spacing w:val="-12"/>
          <w:w w:val="110"/>
        </w:rPr>
        <w:t xml:space="preserve"> </w:t>
      </w:r>
      <w:r w:rsidRPr="00DE2FC9">
        <w:rPr>
          <w:w w:val="110"/>
        </w:rPr>
        <w:t>necessary</w:t>
      </w:r>
      <w:r w:rsidRPr="00DE2FC9">
        <w:rPr>
          <w:spacing w:val="-10"/>
          <w:w w:val="110"/>
        </w:rPr>
        <w:t xml:space="preserve"> </w:t>
      </w:r>
      <w:r w:rsidRPr="00DE2FC9">
        <w:rPr>
          <w:w w:val="110"/>
        </w:rPr>
        <w:t>arrangements for them at that</w:t>
      </w:r>
      <w:r w:rsidRPr="00DE2FC9">
        <w:rPr>
          <w:spacing w:val="-32"/>
          <w:w w:val="110"/>
        </w:rPr>
        <w:t xml:space="preserve"> </w:t>
      </w:r>
      <w:r w:rsidRPr="00DE2FC9">
        <w:rPr>
          <w:w w:val="110"/>
        </w:rPr>
        <w:t>time.</w:t>
      </w:r>
    </w:p>
    <w:p w:rsidR="00CE4C9F" w:rsidRPr="00DE2FC9" w:rsidRDefault="00CE4C9F">
      <w:pPr>
        <w:pStyle w:val="BodyText"/>
        <w:spacing w:before="2"/>
        <w:rPr>
          <w:sz w:val="22"/>
          <w:szCs w:val="22"/>
        </w:rPr>
      </w:pPr>
    </w:p>
    <w:p w:rsidR="00CE4C9F" w:rsidRPr="00DE2FC9" w:rsidRDefault="00DE2FC9">
      <w:pPr>
        <w:spacing w:before="93"/>
        <w:ind w:left="739"/>
      </w:pPr>
      <w:r w:rsidRPr="00DE2FC9">
        <w:rPr>
          <w:w w:val="115"/>
          <w:u w:val="thick"/>
        </w:rPr>
        <w:t>D</w:t>
      </w:r>
      <w:r w:rsidR="00C85DFB" w:rsidRPr="00DE2FC9">
        <w:rPr>
          <w:w w:val="115"/>
          <w:u w:val="thick"/>
        </w:rPr>
        <w:t>ISPOSITION</w:t>
      </w:r>
      <w:r w:rsidR="00C85DFB" w:rsidRPr="00DE2FC9">
        <w:rPr>
          <w:w w:val="115"/>
        </w:rPr>
        <w:t>: Case remains open, pending further investigation.</w:t>
      </w:r>
    </w:p>
    <w:p w:rsidR="00CE4C9F" w:rsidRPr="00DE2FC9" w:rsidRDefault="00CE4C9F">
      <w:pPr>
        <w:pStyle w:val="BodyText"/>
        <w:rPr>
          <w:sz w:val="22"/>
          <w:szCs w:val="22"/>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9"/>
        </w:rPr>
      </w:pPr>
    </w:p>
    <w:p w:rsidR="00CE4C9F" w:rsidRPr="00DE2FC9" w:rsidRDefault="00DE2FC9">
      <w:pPr>
        <w:spacing w:line="347" w:lineRule="exact"/>
        <w:rPr>
          <w:rFonts w:ascii="Arial"/>
        </w:rPr>
        <w:sectPr w:rsidR="00CE4C9F" w:rsidRPr="00DE2FC9">
          <w:pgSz w:w="12240" w:h="15840"/>
          <w:pgMar w:top="920" w:right="460" w:bottom="280" w:left="520" w:header="720" w:footer="720" w:gutter="0"/>
          <w:cols w:space="720"/>
        </w:sectPr>
      </w:pPr>
      <w:r w:rsidRPr="00DE2FC9">
        <w:rPr>
          <w:rFonts w:ascii="Arial"/>
        </w:rPr>
        <w:t>JC-001-001489</w: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3"/>
        <w:rPr>
          <w:sz w:val="22"/>
        </w:rPr>
      </w:pPr>
    </w:p>
    <w:p w:rsidR="00CE4C9F" w:rsidRDefault="009F05AF">
      <w:pPr>
        <w:ind w:left="1461"/>
        <w:jc w:val="center"/>
        <w:rPr>
          <w:b/>
          <w:sz w:val="19"/>
        </w:rPr>
      </w:pPr>
      <w:r>
        <w:pict>
          <v:line id="_x0000_s1099" style="position:absolute;left:0;text-align:left;z-index:251649024;mso-wrap-distance-left:0;mso-wrap-distance-right:0;mso-position-horizontal-relative:page" from="290.35pt,18pt" to="438.2pt,18pt" strokeweight=".84819mm">
            <w10:wrap type="topAndBottom" anchorx="page"/>
          </v:line>
        </w:pict>
      </w:r>
      <w:bookmarkStart w:id="484" w:name="_bookmark488"/>
      <w:bookmarkEnd w:id="484"/>
      <w:r w:rsidR="00C85DFB">
        <w:rPr>
          <w:b/>
          <w:sz w:val="19"/>
        </w:rPr>
        <w:t>KNAPKE, T.</w:t>
      </w: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3"/>
        <w:rPr>
          <w:b/>
          <w:sz w:val="23"/>
        </w:rPr>
      </w:pPr>
    </w:p>
    <w:p w:rsidR="00CE4C9F" w:rsidRDefault="00C85DFB">
      <w:pPr>
        <w:spacing w:before="91"/>
        <w:ind w:right="1652"/>
        <w:jc w:val="right"/>
        <w:rPr>
          <w:sz w:val="23"/>
        </w:rPr>
      </w:pPr>
      <w:r>
        <w:rPr>
          <w:w w:val="105"/>
          <w:sz w:val="23"/>
        </w:rPr>
        <w:t>JC-001-001490</w:t>
      </w:r>
    </w:p>
    <w:p w:rsidR="00CE4C9F" w:rsidRDefault="00CE4C9F">
      <w:pPr>
        <w:jc w:val="right"/>
        <w:rPr>
          <w:sz w:val="23"/>
        </w:rPr>
        <w:sectPr w:rsidR="00CE4C9F">
          <w:pgSz w:w="12240" w:h="15840"/>
          <w:pgMar w:top="1500" w:right="460" w:bottom="280" w:left="520" w:header="720" w:footer="720" w:gutter="0"/>
          <w:cols w:space="720"/>
        </w:sectPr>
      </w:pPr>
    </w:p>
    <w:p w:rsidR="00CE4C9F" w:rsidRDefault="00C85DFB">
      <w:pPr>
        <w:tabs>
          <w:tab w:val="left" w:pos="4860"/>
          <w:tab w:val="left" w:pos="6671"/>
        </w:tabs>
        <w:spacing w:before="145"/>
        <w:ind w:left="2470"/>
        <w:rPr>
          <w:rFonts w:ascii="Arial"/>
          <w:b/>
          <w:sz w:val="18"/>
        </w:rPr>
      </w:pPr>
      <w:bookmarkStart w:id="485" w:name="_bookmark489"/>
      <w:bookmarkEnd w:id="485"/>
      <w:r>
        <w:rPr>
          <w:rFonts w:ascii="Arial"/>
          <w:b/>
          <w:w w:val="180"/>
          <w:position w:val="1"/>
          <w:sz w:val="18"/>
        </w:rPr>
        <w:lastRenderedPageBreak/>
        <w:t>LA</w:t>
      </w:r>
      <w:r w:rsidR="00DE2FC9">
        <w:rPr>
          <w:rFonts w:ascii="Arial"/>
          <w:b/>
          <w:w w:val="180"/>
          <w:position w:val="1"/>
          <w:sz w:val="18"/>
        </w:rPr>
        <w:t>K</w:t>
      </w:r>
      <w:r>
        <w:rPr>
          <w:rFonts w:ascii="Arial"/>
          <w:b/>
          <w:w w:val="180"/>
          <w:position w:val="1"/>
          <w:sz w:val="18"/>
        </w:rPr>
        <w:t>EWOO</w:t>
      </w:r>
      <w:r w:rsidR="00DE2FC9">
        <w:rPr>
          <w:rFonts w:ascii="Arial"/>
          <w:b/>
          <w:w w:val="180"/>
          <w:position w:val="1"/>
          <w:sz w:val="18"/>
        </w:rPr>
        <w:t>D</w:t>
      </w:r>
      <w:r>
        <w:rPr>
          <w:rFonts w:ascii="Arial"/>
          <w:b/>
          <w:w w:val="180"/>
          <w:position w:val="1"/>
          <w:sz w:val="18"/>
        </w:rPr>
        <w:tab/>
      </w:r>
      <w:r>
        <w:rPr>
          <w:rFonts w:ascii="Courier New"/>
          <w:b/>
          <w:w w:val="180"/>
          <w:position w:val="1"/>
          <w:sz w:val="21"/>
        </w:rPr>
        <w:t>P</w:t>
      </w:r>
      <w:r>
        <w:rPr>
          <w:rFonts w:ascii="Courier New"/>
          <w:b/>
          <w:spacing w:val="-187"/>
          <w:w w:val="180"/>
          <w:position w:val="1"/>
          <w:sz w:val="21"/>
        </w:rPr>
        <w:t xml:space="preserve"> </w:t>
      </w:r>
      <w:r>
        <w:rPr>
          <w:rFonts w:ascii="Courier New"/>
          <w:b/>
          <w:w w:val="180"/>
          <w:position w:val="1"/>
          <w:sz w:val="21"/>
        </w:rPr>
        <w:t>O</w:t>
      </w:r>
      <w:r>
        <w:rPr>
          <w:rFonts w:ascii="Courier New"/>
          <w:b/>
          <w:spacing w:val="-196"/>
          <w:w w:val="180"/>
          <w:position w:val="1"/>
          <w:sz w:val="21"/>
        </w:rPr>
        <w:t xml:space="preserve"> </w:t>
      </w:r>
      <w:r w:rsidR="00DE2FC9">
        <w:rPr>
          <w:rFonts w:ascii="Courier New"/>
          <w:b/>
          <w:w w:val="180"/>
          <w:position w:val="1"/>
          <w:sz w:val="21"/>
        </w:rPr>
        <w:t>LICE</w:t>
      </w:r>
      <w:r>
        <w:rPr>
          <w:rFonts w:ascii="Courier New"/>
          <w:w w:val="135"/>
          <w:position w:val="1"/>
          <w:sz w:val="23"/>
        </w:rPr>
        <w:tab/>
      </w:r>
      <w:r w:rsidR="00DE2FC9">
        <w:rPr>
          <w:rFonts w:ascii="Arial"/>
          <w:b/>
          <w:w w:val="180"/>
          <w:sz w:val="18"/>
        </w:rPr>
        <w:t>DE</w:t>
      </w:r>
      <w:r>
        <w:rPr>
          <w:rFonts w:ascii="Arial"/>
          <w:b/>
          <w:w w:val="180"/>
          <w:sz w:val="18"/>
        </w:rPr>
        <w:t>PARTMENT</w:t>
      </w:r>
    </w:p>
    <w:p w:rsidR="00CE4C9F" w:rsidRDefault="00CE4C9F">
      <w:pPr>
        <w:rPr>
          <w:rFonts w:ascii="Arial"/>
          <w:sz w:val="18"/>
        </w:rPr>
        <w:sectPr w:rsidR="00CE4C9F">
          <w:pgSz w:w="12240" w:h="15840"/>
          <w:pgMar w:top="1500" w:right="460" w:bottom="280" w:left="520" w:header="720" w:footer="720" w:gutter="0"/>
          <w:cols w:space="720"/>
        </w:sectPr>
      </w:pPr>
    </w:p>
    <w:p w:rsidR="00CE4C9F" w:rsidRDefault="00C85DFB">
      <w:pPr>
        <w:spacing w:before="182" w:line="236" w:lineRule="exact"/>
        <w:ind w:left="900"/>
        <w:rPr>
          <w:rFonts w:ascii="Courier New"/>
          <w:sz w:val="23"/>
        </w:rPr>
      </w:pPr>
      <w:r>
        <w:rPr>
          <w:rFonts w:ascii="Courier New"/>
          <w:w w:val="115"/>
          <w:sz w:val="23"/>
        </w:rPr>
        <w:t>HOMICIDE</w:t>
      </w:r>
    </w:p>
    <w:p w:rsidR="00CE4C9F" w:rsidRDefault="00C85DFB">
      <w:pPr>
        <w:spacing w:line="216" w:lineRule="exact"/>
        <w:ind w:left="904"/>
        <w:rPr>
          <w:rFonts w:ascii="Courier New"/>
          <w:sz w:val="23"/>
        </w:rPr>
      </w:pPr>
      <w:r>
        <w:rPr>
          <w:rFonts w:ascii="Courier New"/>
          <w:w w:val="115"/>
          <w:sz w:val="23"/>
        </w:rPr>
        <w:t>SCOTT</w:t>
      </w:r>
    </w:p>
    <w:p w:rsidR="00CE4C9F" w:rsidRDefault="00C85DFB">
      <w:pPr>
        <w:tabs>
          <w:tab w:val="left" w:pos="1611"/>
        </w:tabs>
        <w:spacing w:line="221" w:lineRule="exact"/>
        <w:ind w:left="903"/>
        <w:rPr>
          <w:rFonts w:ascii="Courier New" w:hAnsi="Courier New"/>
          <w:sz w:val="23"/>
        </w:rPr>
      </w:pPr>
      <w:r>
        <w:rPr>
          <w:rFonts w:ascii="Courier New" w:hAnsi="Courier New"/>
          <w:sz w:val="23"/>
        </w:rPr>
        <w:t>11</w:t>
      </w:r>
      <w:r>
        <w:rPr>
          <w:sz w:val="19"/>
        </w:rPr>
        <w:t xml:space="preserve">73 </w:t>
      </w:r>
      <w:r>
        <w:rPr>
          <w:rFonts w:ascii="Courier New" w:hAnsi="Courier New"/>
          <w:sz w:val="23"/>
        </w:rPr>
        <w:t>STEFFES,</w:t>
      </w:r>
      <w:r>
        <w:rPr>
          <w:rFonts w:ascii="Courier New" w:hAnsi="Courier New"/>
          <w:spacing w:val="-40"/>
          <w:sz w:val="23"/>
        </w:rPr>
        <w:t xml:space="preserve"> </w:t>
      </w:r>
      <w:r>
        <w:rPr>
          <w:rFonts w:ascii="Courier New" w:hAnsi="Courier New"/>
          <w:sz w:val="23"/>
        </w:rPr>
        <w:t>TIMOTHY</w:t>
      </w:r>
    </w:p>
    <w:p w:rsidR="00CE4C9F" w:rsidRDefault="00C85DFB">
      <w:pPr>
        <w:spacing w:line="241" w:lineRule="exact"/>
        <w:ind w:left="916"/>
        <w:rPr>
          <w:rFonts w:ascii="Courier New"/>
          <w:sz w:val="23"/>
        </w:rPr>
      </w:pPr>
      <w:r>
        <w:rPr>
          <w:rFonts w:ascii="Courier New"/>
          <w:w w:val="110"/>
          <w:sz w:val="23"/>
        </w:rPr>
        <w:t>1197</w:t>
      </w:r>
      <w:r>
        <w:rPr>
          <w:rFonts w:ascii="Courier New"/>
          <w:spacing w:val="-52"/>
          <w:w w:val="110"/>
          <w:sz w:val="23"/>
        </w:rPr>
        <w:t xml:space="preserve"> </w:t>
      </w:r>
      <w:r>
        <w:rPr>
          <w:rFonts w:ascii="Courier New"/>
          <w:w w:val="110"/>
          <w:sz w:val="23"/>
        </w:rPr>
        <w:t>GIRSON</w:t>
      </w:r>
    </w:p>
    <w:p w:rsidR="00CE4C9F" w:rsidRDefault="00C85DFB">
      <w:pPr>
        <w:pStyle w:val="BodyText"/>
        <w:rPr>
          <w:rFonts w:ascii="Courier New"/>
          <w:sz w:val="24"/>
        </w:rPr>
      </w:pPr>
      <w:r>
        <w:br w:type="column"/>
      </w:r>
    </w:p>
    <w:p w:rsidR="00CE4C9F" w:rsidRDefault="00CE4C9F">
      <w:pPr>
        <w:pStyle w:val="BodyText"/>
        <w:rPr>
          <w:rFonts w:ascii="Courier New"/>
          <w:sz w:val="24"/>
        </w:rPr>
      </w:pPr>
    </w:p>
    <w:p w:rsidR="00CE4C9F" w:rsidRDefault="00CE4C9F">
      <w:pPr>
        <w:pStyle w:val="BodyText"/>
        <w:rPr>
          <w:rFonts w:ascii="Courier New"/>
          <w:sz w:val="24"/>
        </w:rPr>
      </w:pPr>
    </w:p>
    <w:p w:rsidR="00CE4C9F" w:rsidRDefault="00CE4C9F">
      <w:pPr>
        <w:pStyle w:val="BodyText"/>
        <w:spacing w:before="9"/>
        <w:rPr>
          <w:rFonts w:ascii="Courier New"/>
          <w:sz w:val="22"/>
        </w:rPr>
      </w:pPr>
    </w:p>
    <w:p w:rsidR="00CE4C9F" w:rsidRDefault="00C85DFB">
      <w:pPr>
        <w:ind w:left="169"/>
        <w:rPr>
          <w:rFonts w:ascii="Courier New"/>
          <w:b/>
          <w:sz w:val="21"/>
        </w:rPr>
      </w:pPr>
      <w:r>
        <w:rPr>
          <w:rFonts w:ascii="Courier New"/>
          <w:b/>
          <w:w w:val="105"/>
          <w:sz w:val="21"/>
        </w:rPr>
        <w:t>S U P P L E M E N T</w:t>
      </w:r>
    </w:p>
    <w:p w:rsidR="00CE4C9F" w:rsidRDefault="00C85DFB">
      <w:pPr>
        <w:spacing w:before="182" w:line="241" w:lineRule="exact"/>
        <w:ind w:left="901"/>
        <w:rPr>
          <w:rFonts w:ascii="Courier New"/>
          <w:sz w:val="23"/>
        </w:rPr>
      </w:pPr>
      <w:r>
        <w:br w:type="column"/>
      </w:r>
      <w:r>
        <w:rPr>
          <w:spacing w:val="17"/>
          <w:w w:val="105"/>
          <w:sz w:val="12"/>
        </w:rPr>
        <w:t xml:space="preserve"> </w:t>
      </w:r>
      <w:r>
        <w:rPr>
          <w:rFonts w:ascii="Courier New"/>
          <w:w w:val="105"/>
          <w:sz w:val="23"/>
        </w:rPr>
        <w:t>99038856</w:t>
      </w:r>
    </w:p>
    <w:p w:rsidR="00CE4C9F" w:rsidRDefault="00C85DFB">
      <w:pPr>
        <w:spacing w:line="219" w:lineRule="exact"/>
        <w:ind w:left="904"/>
        <w:rPr>
          <w:rFonts w:ascii="Courier New" w:hAnsi="Courier New"/>
          <w:sz w:val="23"/>
        </w:rPr>
      </w:pPr>
      <w:r>
        <w:rPr>
          <w:rFonts w:ascii="Courier New" w:hAnsi="Courier New"/>
          <w:w w:val="105"/>
          <w:sz w:val="23"/>
        </w:rPr>
        <w:t>05/13/99</w:t>
      </w:r>
    </w:p>
    <w:p w:rsidR="00CE4C9F" w:rsidRDefault="00DE2FC9">
      <w:pPr>
        <w:spacing w:line="208" w:lineRule="exact"/>
        <w:ind w:left="915"/>
        <w:rPr>
          <w:sz w:val="20"/>
        </w:rPr>
      </w:pPr>
      <w:r>
        <w:rPr>
          <w:w w:val="185"/>
          <w:sz w:val="12"/>
        </w:rPr>
        <w:t>P</w:t>
      </w:r>
      <w:r w:rsidR="00C85DFB">
        <w:rPr>
          <w:w w:val="185"/>
          <w:sz w:val="12"/>
        </w:rPr>
        <w:t xml:space="preserve">g•, </w:t>
      </w:r>
      <w:r w:rsidR="00C85DFB">
        <w:rPr>
          <w:w w:val="185"/>
          <w:sz w:val="20"/>
        </w:rPr>
        <w:t>1</w:t>
      </w:r>
      <w:r w:rsidR="00C85DFB">
        <w:rPr>
          <w:w w:val="185"/>
          <w:sz w:val="13"/>
        </w:rPr>
        <w:t xml:space="preserve">of </w:t>
      </w:r>
      <w:r w:rsidR="00C85DFB">
        <w:rPr>
          <w:w w:val="135"/>
          <w:sz w:val="20"/>
        </w:rPr>
        <w:t>2</w:t>
      </w:r>
    </w:p>
    <w:p w:rsidR="00CE4C9F" w:rsidRDefault="00C85DFB">
      <w:pPr>
        <w:spacing w:before="70"/>
        <w:ind w:left="900"/>
        <w:rPr>
          <w:rFonts w:ascii="Courier New" w:hAnsi="Courier New"/>
          <w:sz w:val="13"/>
        </w:rPr>
      </w:pPr>
      <w:r>
        <w:rPr>
          <w:rFonts w:ascii="Courier New" w:hAnsi="Courier New"/>
          <w:w w:val="105"/>
          <w:sz w:val="13"/>
        </w:rPr>
        <w:t xml:space="preserve"> 1145 •1357•1173</w:t>
      </w:r>
    </w:p>
    <w:p w:rsidR="00CE4C9F" w:rsidRDefault="00CE4C9F">
      <w:pPr>
        <w:rPr>
          <w:rFonts w:ascii="Courier New" w:hAnsi="Courier New"/>
          <w:sz w:val="13"/>
        </w:rPr>
        <w:sectPr w:rsidR="00CE4C9F">
          <w:type w:val="continuous"/>
          <w:pgSz w:w="12240" w:h="15840"/>
          <w:pgMar w:top="680" w:right="460" w:bottom="280" w:left="520" w:header="720" w:footer="720" w:gutter="0"/>
          <w:cols w:num="3" w:space="720" w:equalWidth="0">
            <w:col w:w="4401" w:space="40"/>
            <w:col w:w="2685" w:space="173"/>
            <w:col w:w="3961"/>
          </w:cols>
        </w:sectPr>
      </w:pPr>
    </w:p>
    <w:p w:rsidR="00CE4C9F" w:rsidRDefault="00CE4C9F">
      <w:pPr>
        <w:pStyle w:val="BodyText"/>
        <w:spacing w:before="2"/>
        <w:rPr>
          <w:rFonts w:ascii="Courier New"/>
          <w:sz w:val="22"/>
        </w:rPr>
      </w:pPr>
    </w:p>
    <w:p w:rsidR="00CE4C9F" w:rsidRDefault="00C85DFB">
      <w:pPr>
        <w:spacing w:before="100"/>
        <w:ind w:left="899"/>
        <w:rPr>
          <w:rFonts w:ascii="Courier New"/>
          <w:sz w:val="38"/>
        </w:rPr>
      </w:pPr>
      <w:r>
        <w:rPr>
          <w:rFonts w:ascii="Courier New"/>
          <w:w w:val="55"/>
          <w:sz w:val="38"/>
        </w:rPr>
        <w:t>---------------</w:t>
      </w:r>
      <w:r>
        <w:rPr>
          <w:rFonts w:ascii="Courier New"/>
          <w:w w:val="55"/>
          <w:sz w:val="38"/>
          <w:u w:val="thick"/>
        </w:rPr>
        <w:t>----------------------------------------------------------</w:t>
      </w:r>
    </w:p>
    <w:p w:rsidR="00CE4C9F" w:rsidRDefault="00C85DFB">
      <w:pPr>
        <w:spacing w:before="70"/>
        <w:ind w:left="902"/>
        <w:rPr>
          <w:rFonts w:ascii="Courier New"/>
          <w:sz w:val="23"/>
        </w:rPr>
      </w:pPr>
      <w:r>
        <w:rPr>
          <w:rFonts w:ascii="Courier New"/>
          <w:sz w:val="23"/>
        </w:rPr>
        <w:t>ASSOCIATED CASE REPORT NUMBERS:</w:t>
      </w:r>
    </w:p>
    <w:p w:rsidR="00CE4C9F" w:rsidRDefault="00C85DFB">
      <w:pPr>
        <w:tabs>
          <w:tab w:val="left" w:pos="6161"/>
        </w:tabs>
        <w:spacing w:before="210" w:line="204" w:lineRule="auto"/>
        <w:ind w:left="906" w:right="4175" w:hanging="21"/>
        <w:rPr>
          <w:rFonts w:ascii="Courier New"/>
          <w:sz w:val="23"/>
        </w:rPr>
      </w:pPr>
      <w:r>
        <w:rPr>
          <w:rFonts w:ascii="Courier New"/>
          <w:sz w:val="23"/>
        </w:rPr>
        <w:t>Jefferson</w:t>
      </w:r>
      <w:r>
        <w:rPr>
          <w:rFonts w:ascii="Courier New"/>
          <w:spacing w:val="-50"/>
          <w:sz w:val="23"/>
        </w:rPr>
        <w:t xml:space="preserve"> </w:t>
      </w:r>
      <w:r>
        <w:rPr>
          <w:rFonts w:ascii="Courier New"/>
          <w:sz w:val="23"/>
        </w:rPr>
        <w:t>County</w:t>
      </w:r>
      <w:r>
        <w:rPr>
          <w:rFonts w:ascii="Courier New"/>
          <w:spacing w:val="-53"/>
          <w:sz w:val="23"/>
        </w:rPr>
        <w:t xml:space="preserve"> </w:t>
      </w:r>
      <w:r>
        <w:rPr>
          <w:rFonts w:ascii="Courier New"/>
          <w:sz w:val="23"/>
        </w:rPr>
        <w:t>Sheriffs</w:t>
      </w:r>
      <w:r>
        <w:rPr>
          <w:rFonts w:ascii="Courier New"/>
          <w:spacing w:val="-54"/>
          <w:sz w:val="23"/>
        </w:rPr>
        <w:t xml:space="preserve"> </w:t>
      </w:r>
      <w:r>
        <w:rPr>
          <w:rFonts w:ascii="Courier New"/>
          <w:sz w:val="23"/>
        </w:rPr>
        <w:t>Office</w:t>
      </w:r>
      <w:r>
        <w:rPr>
          <w:rFonts w:ascii="Courier New"/>
          <w:spacing w:val="-53"/>
          <w:sz w:val="23"/>
        </w:rPr>
        <w:t xml:space="preserve"> </w:t>
      </w:r>
      <w:r>
        <w:rPr>
          <w:rFonts w:ascii="Courier New"/>
          <w:sz w:val="23"/>
        </w:rPr>
        <w:t>C.R.:</w:t>
      </w:r>
      <w:r>
        <w:rPr>
          <w:rFonts w:ascii="Courier New"/>
          <w:sz w:val="23"/>
        </w:rPr>
        <w:tab/>
      </w:r>
      <w:r>
        <w:rPr>
          <w:rFonts w:ascii="Courier New"/>
          <w:spacing w:val="-1"/>
          <w:w w:val="95"/>
          <w:sz w:val="23"/>
        </w:rPr>
        <w:t xml:space="preserve">99-7625 </w:t>
      </w:r>
      <w:r>
        <w:rPr>
          <w:rFonts w:ascii="Courier New"/>
          <w:sz w:val="23"/>
        </w:rPr>
        <w:t>FBI control number:</w:t>
      </w:r>
      <w:r>
        <w:rPr>
          <w:rFonts w:ascii="Courier New"/>
          <w:spacing w:val="-76"/>
          <w:sz w:val="23"/>
        </w:rPr>
        <w:t xml:space="preserve"> </w:t>
      </w:r>
      <w:r>
        <w:rPr>
          <w:rFonts w:ascii="Courier New"/>
          <w:sz w:val="23"/>
        </w:rPr>
        <w:t>174A-DIV-57419</w:t>
      </w:r>
    </w:p>
    <w:p w:rsidR="00CE4C9F" w:rsidRDefault="00C85DFB">
      <w:pPr>
        <w:tabs>
          <w:tab w:val="left" w:pos="2233"/>
        </w:tabs>
        <w:spacing w:before="183" w:line="243" w:lineRule="exact"/>
        <w:ind w:left="903"/>
        <w:rPr>
          <w:rFonts w:ascii="Courier New"/>
          <w:sz w:val="23"/>
        </w:rPr>
      </w:pPr>
      <w:r>
        <w:rPr>
          <w:rFonts w:ascii="Courier New"/>
          <w:sz w:val="23"/>
        </w:rPr>
        <w:t>SUBJECT:</w:t>
      </w:r>
      <w:r>
        <w:rPr>
          <w:rFonts w:ascii="Courier New"/>
          <w:sz w:val="23"/>
        </w:rPr>
        <w:tab/>
        <w:t>KNAPKE, Tyson</w:t>
      </w:r>
      <w:r>
        <w:rPr>
          <w:rFonts w:ascii="Courier New"/>
          <w:spacing w:val="-40"/>
          <w:sz w:val="23"/>
        </w:rPr>
        <w:t xml:space="preserve"> </w:t>
      </w:r>
      <w:r>
        <w:rPr>
          <w:rFonts w:ascii="Courier New"/>
          <w:sz w:val="23"/>
        </w:rPr>
        <w:t>James</w:t>
      </w:r>
    </w:p>
    <w:p w:rsidR="00CE4C9F" w:rsidRDefault="00C85DFB">
      <w:pPr>
        <w:tabs>
          <w:tab w:val="left" w:pos="3045"/>
        </w:tabs>
        <w:spacing w:line="206" w:lineRule="exact"/>
        <w:ind w:left="2230"/>
        <w:rPr>
          <w:sz w:val="20"/>
        </w:rPr>
      </w:pPr>
      <w:r>
        <w:rPr>
          <w:w w:val="120"/>
          <w:sz w:val="20"/>
        </w:rPr>
        <w:t>DOB,</w:t>
      </w:r>
      <w:r>
        <w:rPr>
          <w:w w:val="120"/>
          <w:sz w:val="20"/>
        </w:rPr>
        <w:tab/>
        <w:t>07</w:t>
      </w:r>
      <w:r>
        <w:rPr>
          <w:spacing w:val="6"/>
          <w:w w:val="120"/>
          <w:sz w:val="20"/>
        </w:rPr>
        <w:t xml:space="preserve"> </w:t>
      </w:r>
      <w:r>
        <w:rPr>
          <w:w w:val="130"/>
          <w:sz w:val="20"/>
        </w:rPr>
        <w:t>/02/84</w:t>
      </w:r>
    </w:p>
    <w:p w:rsidR="00CE4C9F" w:rsidRDefault="00C85DFB">
      <w:pPr>
        <w:spacing w:before="22" w:line="204" w:lineRule="auto"/>
        <w:ind w:left="2229" w:right="5725" w:hanging="10"/>
        <w:rPr>
          <w:rFonts w:ascii="Courier New"/>
          <w:sz w:val="23"/>
        </w:rPr>
      </w:pPr>
      <w:r>
        <w:rPr>
          <w:rFonts w:ascii="Courier New"/>
          <w:sz w:val="23"/>
        </w:rPr>
        <w:t>7653</w:t>
      </w:r>
      <w:r>
        <w:rPr>
          <w:rFonts w:ascii="Courier New"/>
          <w:spacing w:val="-32"/>
          <w:sz w:val="23"/>
        </w:rPr>
        <w:t xml:space="preserve"> </w:t>
      </w:r>
      <w:r>
        <w:rPr>
          <w:rFonts w:ascii="Courier New"/>
          <w:sz w:val="23"/>
        </w:rPr>
        <w:t>West</w:t>
      </w:r>
      <w:r>
        <w:rPr>
          <w:rFonts w:ascii="Courier New"/>
          <w:spacing w:val="-41"/>
          <w:sz w:val="23"/>
        </w:rPr>
        <w:t xml:space="preserve"> </w:t>
      </w:r>
      <w:r>
        <w:rPr>
          <w:rFonts w:ascii="Courier New"/>
          <w:sz w:val="23"/>
        </w:rPr>
        <w:t>Coal</w:t>
      </w:r>
      <w:r>
        <w:rPr>
          <w:rFonts w:ascii="Courier New"/>
          <w:spacing w:val="-34"/>
          <w:sz w:val="23"/>
        </w:rPr>
        <w:t xml:space="preserve"> </w:t>
      </w:r>
      <w:r>
        <w:rPr>
          <w:rFonts w:ascii="Courier New"/>
          <w:sz w:val="23"/>
        </w:rPr>
        <w:t>Mine</w:t>
      </w:r>
      <w:r>
        <w:rPr>
          <w:rFonts w:ascii="Courier New"/>
          <w:spacing w:val="-48"/>
          <w:sz w:val="23"/>
        </w:rPr>
        <w:t xml:space="preserve"> </w:t>
      </w:r>
      <w:r>
        <w:rPr>
          <w:rFonts w:ascii="Courier New"/>
          <w:sz w:val="23"/>
        </w:rPr>
        <w:t>Place Littleton, CC.</w:t>
      </w:r>
      <w:r>
        <w:rPr>
          <w:rFonts w:ascii="Courier New"/>
          <w:spacing w:val="-42"/>
          <w:sz w:val="23"/>
        </w:rPr>
        <w:t xml:space="preserve"> </w:t>
      </w:r>
      <w:r>
        <w:rPr>
          <w:rFonts w:ascii="Courier New"/>
          <w:sz w:val="23"/>
        </w:rPr>
        <w:t>80123</w:t>
      </w:r>
    </w:p>
    <w:p w:rsidR="00CE4C9F" w:rsidRDefault="00C85DFB">
      <w:pPr>
        <w:spacing w:line="182" w:lineRule="exact"/>
        <w:ind w:left="2283"/>
        <w:rPr>
          <w:sz w:val="20"/>
        </w:rPr>
      </w:pPr>
      <w:r>
        <w:rPr>
          <w:w w:val="135"/>
          <w:sz w:val="20"/>
        </w:rPr>
        <w:t>(303)</w:t>
      </w:r>
      <w:r>
        <w:rPr>
          <w:spacing w:val="51"/>
          <w:w w:val="135"/>
          <w:sz w:val="20"/>
        </w:rPr>
        <w:t xml:space="preserve"> </w:t>
      </w:r>
      <w:r>
        <w:rPr>
          <w:w w:val="135"/>
          <w:sz w:val="20"/>
        </w:rPr>
        <w:t>973-8858</w:t>
      </w:r>
    </w:p>
    <w:p w:rsidR="00CE4C9F" w:rsidRDefault="00CE4C9F">
      <w:pPr>
        <w:spacing w:line="182" w:lineRule="exact"/>
        <w:rPr>
          <w:sz w:val="20"/>
        </w:rPr>
        <w:sectPr w:rsidR="00CE4C9F">
          <w:type w:val="continuous"/>
          <w:pgSz w:w="12240" w:h="15840"/>
          <w:pgMar w:top="680" w:right="460" w:bottom="280" w:left="520" w:header="720" w:footer="720" w:gutter="0"/>
          <w:cols w:space="720"/>
        </w:sectPr>
      </w:pPr>
    </w:p>
    <w:p w:rsidR="00CE4C9F" w:rsidRDefault="00C85DFB">
      <w:pPr>
        <w:spacing w:line="246" w:lineRule="exact"/>
        <w:ind w:left="904"/>
        <w:rPr>
          <w:rFonts w:ascii="Courier New"/>
          <w:sz w:val="23"/>
        </w:rPr>
      </w:pPr>
      <w:r>
        <w:rPr>
          <w:rFonts w:ascii="Courier New"/>
          <w:sz w:val="23"/>
        </w:rPr>
        <w:t>PARENTS:</w:t>
      </w:r>
    </w:p>
    <w:p w:rsidR="00CE4C9F" w:rsidRDefault="00C85DFB">
      <w:pPr>
        <w:spacing w:before="22" w:line="194" w:lineRule="auto"/>
        <w:ind w:left="1831" w:right="-16" w:firstLine="5"/>
        <w:rPr>
          <w:rFonts w:ascii="Courier New"/>
          <w:sz w:val="23"/>
        </w:rPr>
      </w:pPr>
      <w:r>
        <w:rPr>
          <w:rFonts w:ascii="Courier New"/>
          <w:w w:val="95"/>
          <w:sz w:val="23"/>
        </w:rPr>
        <w:t>MOTHER: FATHER:</w:t>
      </w:r>
    </w:p>
    <w:p w:rsidR="00CE4C9F" w:rsidRDefault="00C85DFB">
      <w:pPr>
        <w:pStyle w:val="BodyText"/>
        <w:spacing w:before="1"/>
        <w:rPr>
          <w:rFonts w:ascii="Courier New"/>
          <w:sz w:val="22"/>
        </w:rPr>
      </w:pPr>
      <w:r>
        <w:br w:type="column"/>
      </w:r>
    </w:p>
    <w:p w:rsidR="00CE4C9F" w:rsidRDefault="00C85DFB">
      <w:pPr>
        <w:spacing w:line="204" w:lineRule="auto"/>
        <w:ind w:left="231" w:right="7546" w:firstLine="9"/>
        <w:rPr>
          <w:rFonts w:ascii="Courier New"/>
          <w:sz w:val="23"/>
        </w:rPr>
      </w:pPr>
      <w:r>
        <w:rPr>
          <w:rFonts w:ascii="Courier New"/>
          <w:w w:val="95"/>
          <w:sz w:val="23"/>
        </w:rPr>
        <w:t>Carol Larry</w:t>
      </w:r>
    </w:p>
    <w:p w:rsidR="00CE4C9F" w:rsidRDefault="00CE4C9F">
      <w:pPr>
        <w:spacing w:line="204" w:lineRule="auto"/>
        <w:rPr>
          <w:rFonts w:ascii="Courier New"/>
          <w:sz w:val="23"/>
        </w:rPr>
        <w:sectPr w:rsidR="00CE4C9F">
          <w:type w:val="continuous"/>
          <w:pgSz w:w="12240" w:h="15840"/>
          <w:pgMar w:top="680" w:right="460" w:bottom="280" w:left="520" w:header="720" w:footer="720" w:gutter="0"/>
          <w:cols w:num="2" w:space="720" w:equalWidth="0">
            <w:col w:w="2758" w:space="40"/>
            <w:col w:w="8462"/>
          </w:cols>
        </w:sectPr>
      </w:pPr>
    </w:p>
    <w:p w:rsidR="00CE4C9F" w:rsidRDefault="00C85DFB">
      <w:pPr>
        <w:spacing w:before="182"/>
        <w:ind w:left="912"/>
        <w:rPr>
          <w:rFonts w:ascii="Courier New"/>
          <w:sz w:val="23"/>
        </w:rPr>
      </w:pPr>
      <w:r>
        <w:rPr>
          <w:rFonts w:ascii="Courier New"/>
          <w:sz w:val="23"/>
        </w:rPr>
        <w:t>OBSERVATION/ INVESTIGATION:</w:t>
      </w:r>
    </w:p>
    <w:p w:rsidR="00CE4C9F" w:rsidRDefault="00C85DFB">
      <w:pPr>
        <w:tabs>
          <w:tab w:val="left" w:pos="4095"/>
          <w:tab w:val="left" w:pos="5016"/>
        </w:tabs>
        <w:spacing w:before="211" w:line="204" w:lineRule="auto"/>
        <w:ind w:left="910" w:right="470" w:firstLine="656"/>
        <w:rPr>
          <w:rFonts w:ascii="Courier New"/>
          <w:sz w:val="23"/>
        </w:rPr>
      </w:pPr>
      <w:r>
        <w:rPr>
          <w:rFonts w:ascii="Courier New"/>
          <w:sz w:val="23"/>
        </w:rPr>
        <w:t>On</w:t>
      </w:r>
      <w:r>
        <w:rPr>
          <w:rFonts w:ascii="Courier New"/>
          <w:spacing w:val="-42"/>
          <w:sz w:val="23"/>
        </w:rPr>
        <w:t xml:space="preserve"> </w:t>
      </w:r>
      <w:r>
        <w:rPr>
          <w:rFonts w:ascii="Courier New"/>
          <w:sz w:val="23"/>
        </w:rPr>
        <w:t>May</w:t>
      </w:r>
      <w:r>
        <w:rPr>
          <w:rFonts w:ascii="Courier New"/>
          <w:spacing w:val="-36"/>
          <w:sz w:val="23"/>
        </w:rPr>
        <w:t xml:space="preserve"> </w:t>
      </w:r>
      <w:r>
        <w:rPr>
          <w:rFonts w:ascii="Courier New"/>
          <w:sz w:val="23"/>
        </w:rPr>
        <w:t>11,</w:t>
      </w:r>
      <w:r>
        <w:rPr>
          <w:rFonts w:ascii="Courier New"/>
          <w:spacing w:val="-40"/>
          <w:sz w:val="23"/>
        </w:rPr>
        <w:t xml:space="preserve"> </w:t>
      </w:r>
      <w:r>
        <w:rPr>
          <w:rFonts w:ascii="Courier New"/>
          <w:sz w:val="23"/>
        </w:rPr>
        <w:t>1999</w:t>
      </w:r>
      <w:r>
        <w:rPr>
          <w:rFonts w:ascii="Courier New"/>
          <w:spacing w:val="-40"/>
          <w:sz w:val="23"/>
        </w:rPr>
        <w:t xml:space="preserve"> </w:t>
      </w:r>
      <w:r>
        <w:rPr>
          <w:rFonts w:ascii="Courier New"/>
          <w:sz w:val="23"/>
        </w:rPr>
        <w:t>I</w:t>
      </w:r>
      <w:r>
        <w:rPr>
          <w:rFonts w:ascii="Courier New"/>
          <w:spacing w:val="-34"/>
          <w:sz w:val="23"/>
        </w:rPr>
        <w:t xml:space="preserve"> </w:t>
      </w:r>
      <w:r>
        <w:rPr>
          <w:rFonts w:ascii="Courier New"/>
          <w:sz w:val="23"/>
        </w:rPr>
        <w:t>was</w:t>
      </w:r>
      <w:r>
        <w:rPr>
          <w:rFonts w:ascii="Courier New"/>
          <w:spacing w:val="-50"/>
          <w:sz w:val="23"/>
        </w:rPr>
        <w:t xml:space="preserve"> </w:t>
      </w:r>
      <w:r>
        <w:rPr>
          <w:rFonts w:ascii="Courier New"/>
          <w:sz w:val="23"/>
        </w:rPr>
        <w:t>assigned</w:t>
      </w:r>
      <w:r>
        <w:rPr>
          <w:rFonts w:ascii="Courier New"/>
          <w:spacing w:val="-26"/>
          <w:sz w:val="23"/>
        </w:rPr>
        <w:t xml:space="preserve"> </w:t>
      </w:r>
      <w:r>
        <w:rPr>
          <w:rFonts w:ascii="Courier New"/>
          <w:sz w:val="23"/>
        </w:rPr>
        <w:t>an</w:t>
      </w:r>
      <w:r>
        <w:rPr>
          <w:rFonts w:ascii="Courier New"/>
          <w:spacing w:val="-49"/>
          <w:sz w:val="23"/>
        </w:rPr>
        <w:t xml:space="preserve"> </w:t>
      </w:r>
      <w:r>
        <w:rPr>
          <w:rFonts w:ascii="Courier New"/>
          <w:sz w:val="23"/>
        </w:rPr>
        <w:t>interview</w:t>
      </w:r>
      <w:r>
        <w:rPr>
          <w:rFonts w:ascii="Courier New"/>
          <w:spacing w:val="-35"/>
          <w:sz w:val="23"/>
        </w:rPr>
        <w:t xml:space="preserve"> </w:t>
      </w:r>
      <w:r>
        <w:rPr>
          <w:rFonts w:ascii="Courier New"/>
          <w:sz w:val="23"/>
        </w:rPr>
        <w:t>with</w:t>
      </w:r>
      <w:r>
        <w:rPr>
          <w:rFonts w:ascii="Courier New"/>
          <w:spacing w:val="-46"/>
          <w:sz w:val="23"/>
        </w:rPr>
        <w:t xml:space="preserve"> </w:t>
      </w:r>
      <w:r>
        <w:rPr>
          <w:rFonts w:ascii="Courier New"/>
          <w:sz w:val="23"/>
        </w:rPr>
        <w:t>Columbine</w:t>
      </w:r>
      <w:r>
        <w:rPr>
          <w:rFonts w:ascii="Courier New"/>
          <w:spacing w:val="-41"/>
          <w:sz w:val="23"/>
        </w:rPr>
        <w:t xml:space="preserve"> </w:t>
      </w:r>
      <w:r>
        <w:rPr>
          <w:rFonts w:ascii="Courier New"/>
          <w:sz w:val="23"/>
        </w:rPr>
        <w:t>High</w:t>
      </w:r>
      <w:r>
        <w:rPr>
          <w:rFonts w:ascii="Courier New"/>
          <w:spacing w:val="-50"/>
          <w:sz w:val="23"/>
        </w:rPr>
        <w:t xml:space="preserve"> </w:t>
      </w:r>
      <w:r>
        <w:rPr>
          <w:rFonts w:ascii="Courier New"/>
          <w:sz w:val="23"/>
        </w:rPr>
        <w:t>School student,</w:t>
      </w:r>
      <w:r>
        <w:rPr>
          <w:rFonts w:ascii="Courier New"/>
          <w:spacing w:val="-47"/>
          <w:sz w:val="23"/>
        </w:rPr>
        <w:t xml:space="preserve"> </w:t>
      </w:r>
      <w:r>
        <w:rPr>
          <w:rFonts w:ascii="Courier New"/>
          <w:sz w:val="23"/>
        </w:rPr>
        <w:t>Tyson</w:t>
      </w:r>
      <w:r>
        <w:rPr>
          <w:rFonts w:ascii="Courier New"/>
          <w:spacing w:val="-52"/>
          <w:sz w:val="23"/>
        </w:rPr>
        <w:t xml:space="preserve"> </w:t>
      </w:r>
      <w:r>
        <w:rPr>
          <w:rFonts w:ascii="Courier New"/>
          <w:sz w:val="23"/>
        </w:rPr>
        <w:t>Knapke.</w:t>
      </w:r>
      <w:r>
        <w:rPr>
          <w:rFonts w:ascii="Courier New"/>
          <w:sz w:val="23"/>
        </w:rPr>
        <w:tab/>
        <w:t>It had been reported that Tyson had been in the cafeteria during</w:t>
      </w:r>
      <w:r>
        <w:rPr>
          <w:rFonts w:ascii="Courier New"/>
          <w:spacing w:val="-93"/>
          <w:sz w:val="23"/>
        </w:rPr>
        <w:t xml:space="preserve"> </w:t>
      </w:r>
      <w:r>
        <w:rPr>
          <w:rFonts w:ascii="Courier New"/>
          <w:sz w:val="23"/>
        </w:rPr>
        <w:t>fourth</w:t>
      </w:r>
      <w:r>
        <w:rPr>
          <w:rFonts w:ascii="Courier New"/>
          <w:spacing w:val="-52"/>
          <w:sz w:val="23"/>
        </w:rPr>
        <w:t xml:space="preserve"> </w:t>
      </w:r>
      <w:r>
        <w:rPr>
          <w:rFonts w:ascii="Courier New"/>
          <w:sz w:val="23"/>
        </w:rPr>
        <w:t>hour.</w:t>
      </w:r>
      <w:r>
        <w:rPr>
          <w:rFonts w:ascii="Courier New"/>
          <w:sz w:val="23"/>
        </w:rPr>
        <w:tab/>
        <w:t>I</w:t>
      </w:r>
      <w:r>
        <w:rPr>
          <w:rFonts w:ascii="Courier New"/>
          <w:spacing w:val="-55"/>
          <w:sz w:val="23"/>
        </w:rPr>
        <w:t xml:space="preserve"> </w:t>
      </w:r>
      <w:r>
        <w:rPr>
          <w:rFonts w:ascii="Courier New"/>
          <w:sz w:val="23"/>
        </w:rPr>
        <w:t>contacted</w:t>
      </w:r>
      <w:r>
        <w:rPr>
          <w:rFonts w:ascii="Courier New"/>
          <w:spacing w:val="-22"/>
          <w:sz w:val="23"/>
        </w:rPr>
        <w:t xml:space="preserve"> </w:t>
      </w:r>
      <w:r>
        <w:rPr>
          <w:rFonts w:ascii="Courier New"/>
          <w:sz w:val="23"/>
        </w:rPr>
        <w:t>Ms.</w:t>
      </w:r>
      <w:r>
        <w:rPr>
          <w:rFonts w:ascii="Courier New"/>
          <w:spacing w:val="-38"/>
          <w:sz w:val="23"/>
        </w:rPr>
        <w:t xml:space="preserve"> </w:t>
      </w:r>
      <w:r>
        <w:rPr>
          <w:rFonts w:ascii="Courier New"/>
          <w:sz w:val="23"/>
        </w:rPr>
        <w:t>Carol</w:t>
      </w:r>
      <w:r>
        <w:rPr>
          <w:rFonts w:ascii="Courier New"/>
          <w:spacing w:val="-39"/>
          <w:sz w:val="23"/>
        </w:rPr>
        <w:t xml:space="preserve"> </w:t>
      </w:r>
      <w:r>
        <w:rPr>
          <w:rFonts w:ascii="Courier New"/>
          <w:sz w:val="23"/>
        </w:rPr>
        <w:t>Knapke</w:t>
      </w:r>
      <w:r>
        <w:rPr>
          <w:rFonts w:ascii="Courier New"/>
          <w:spacing w:val="-37"/>
          <w:sz w:val="23"/>
        </w:rPr>
        <w:t xml:space="preserve"> </w:t>
      </w:r>
      <w:r>
        <w:rPr>
          <w:rFonts w:ascii="Courier New"/>
          <w:sz w:val="23"/>
        </w:rPr>
        <w:t>on</w:t>
      </w:r>
      <w:r>
        <w:rPr>
          <w:rFonts w:ascii="Courier New"/>
          <w:spacing w:val="-50"/>
          <w:sz w:val="23"/>
        </w:rPr>
        <w:t xml:space="preserve"> </w:t>
      </w:r>
      <w:r>
        <w:rPr>
          <w:rFonts w:ascii="Courier New"/>
          <w:sz w:val="23"/>
        </w:rPr>
        <w:t>May</w:t>
      </w:r>
      <w:r>
        <w:rPr>
          <w:rFonts w:ascii="Courier New"/>
          <w:spacing w:val="-43"/>
          <w:sz w:val="23"/>
        </w:rPr>
        <w:t xml:space="preserve"> </w:t>
      </w:r>
      <w:r>
        <w:rPr>
          <w:rFonts w:ascii="Courier New"/>
          <w:sz w:val="23"/>
        </w:rPr>
        <w:t>12th</w:t>
      </w:r>
      <w:r>
        <w:rPr>
          <w:rFonts w:ascii="Courier New"/>
          <w:spacing w:val="-44"/>
          <w:sz w:val="23"/>
        </w:rPr>
        <w:t xml:space="preserve"> </w:t>
      </w:r>
      <w:r>
        <w:rPr>
          <w:rFonts w:ascii="Courier New"/>
          <w:sz w:val="23"/>
        </w:rPr>
        <w:t>and made</w:t>
      </w:r>
      <w:r>
        <w:rPr>
          <w:rFonts w:ascii="Courier New"/>
          <w:spacing w:val="-14"/>
          <w:sz w:val="23"/>
        </w:rPr>
        <w:t xml:space="preserve"> </w:t>
      </w:r>
      <w:r>
        <w:rPr>
          <w:rFonts w:ascii="Courier New"/>
          <w:sz w:val="23"/>
        </w:rPr>
        <w:t>an</w:t>
      </w:r>
      <w:r>
        <w:rPr>
          <w:rFonts w:ascii="Courier New"/>
          <w:spacing w:val="-36"/>
          <w:sz w:val="23"/>
        </w:rPr>
        <w:t xml:space="preserve"> </w:t>
      </w:r>
      <w:r>
        <w:rPr>
          <w:rFonts w:ascii="Courier New"/>
          <w:sz w:val="23"/>
        </w:rPr>
        <w:t>appointment</w:t>
      </w:r>
      <w:r>
        <w:rPr>
          <w:rFonts w:ascii="Courier New"/>
          <w:spacing w:val="-12"/>
          <w:sz w:val="23"/>
        </w:rPr>
        <w:t xml:space="preserve"> </w:t>
      </w:r>
      <w:r>
        <w:rPr>
          <w:rFonts w:ascii="Courier New"/>
          <w:sz w:val="23"/>
        </w:rPr>
        <w:t>to</w:t>
      </w:r>
      <w:r>
        <w:rPr>
          <w:rFonts w:ascii="Courier New"/>
          <w:spacing w:val="-24"/>
          <w:sz w:val="23"/>
        </w:rPr>
        <w:t xml:space="preserve"> </w:t>
      </w:r>
      <w:r>
        <w:rPr>
          <w:rFonts w:ascii="Courier New"/>
          <w:sz w:val="23"/>
        </w:rPr>
        <w:t>interview</w:t>
      </w:r>
      <w:r>
        <w:rPr>
          <w:rFonts w:ascii="Courier New"/>
          <w:spacing w:val="-14"/>
          <w:sz w:val="23"/>
        </w:rPr>
        <w:t xml:space="preserve"> </w:t>
      </w:r>
      <w:r>
        <w:rPr>
          <w:rFonts w:ascii="Courier New"/>
          <w:sz w:val="23"/>
        </w:rPr>
        <w:t>Tyson</w:t>
      </w:r>
      <w:r>
        <w:rPr>
          <w:rFonts w:ascii="Courier New"/>
          <w:spacing w:val="-37"/>
          <w:sz w:val="23"/>
        </w:rPr>
        <w:t xml:space="preserve"> </w:t>
      </w:r>
      <w:r>
        <w:rPr>
          <w:rFonts w:ascii="Courier New"/>
          <w:sz w:val="23"/>
        </w:rPr>
        <w:t>on</w:t>
      </w:r>
      <w:r>
        <w:rPr>
          <w:rFonts w:ascii="Courier New"/>
          <w:spacing w:val="-33"/>
          <w:sz w:val="23"/>
        </w:rPr>
        <w:t xml:space="preserve"> </w:t>
      </w:r>
      <w:r>
        <w:rPr>
          <w:rFonts w:ascii="Courier New"/>
          <w:sz w:val="23"/>
        </w:rPr>
        <w:t>May</w:t>
      </w:r>
      <w:r>
        <w:rPr>
          <w:rFonts w:ascii="Courier New"/>
          <w:spacing w:val="-33"/>
          <w:sz w:val="23"/>
        </w:rPr>
        <w:t xml:space="preserve"> </w:t>
      </w:r>
      <w:r>
        <w:rPr>
          <w:rFonts w:ascii="Courier New"/>
          <w:sz w:val="23"/>
        </w:rPr>
        <w:t>13th</w:t>
      </w:r>
      <w:r>
        <w:rPr>
          <w:rFonts w:ascii="Courier New"/>
          <w:spacing w:val="-21"/>
          <w:sz w:val="23"/>
        </w:rPr>
        <w:t xml:space="preserve"> </w:t>
      </w:r>
      <w:r>
        <w:rPr>
          <w:rFonts w:ascii="Courier New"/>
          <w:sz w:val="23"/>
        </w:rPr>
        <w:t>at</w:t>
      </w:r>
      <w:r>
        <w:rPr>
          <w:rFonts w:ascii="Courier New"/>
          <w:spacing w:val="-30"/>
          <w:sz w:val="23"/>
        </w:rPr>
        <w:t xml:space="preserve"> </w:t>
      </w:r>
      <w:r>
        <w:rPr>
          <w:rFonts w:ascii="Courier New"/>
          <w:sz w:val="23"/>
        </w:rPr>
        <w:t>0800.</w:t>
      </w:r>
    </w:p>
    <w:p w:rsidR="00CE4C9F" w:rsidRDefault="00C85DFB">
      <w:pPr>
        <w:tabs>
          <w:tab w:val="left" w:pos="3552"/>
          <w:tab w:val="left" w:pos="7897"/>
          <w:tab w:val="left" w:pos="8688"/>
          <w:tab w:val="left" w:pos="9091"/>
        </w:tabs>
        <w:spacing w:before="218" w:line="206" w:lineRule="auto"/>
        <w:ind w:left="912" w:right="467" w:firstLine="655"/>
        <w:rPr>
          <w:rFonts w:ascii="Courier New" w:hAnsi="Courier New"/>
          <w:sz w:val="23"/>
        </w:rPr>
      </w:pPr>
      <w:r>
        <w:rPr>
          <w:rFonts w:ascii="Courier New" w:hAnsi="Courier New"/>
          <w:sz w:val="23"/>
        </w:rPr>
        <w:t>On</w:t>
      </w:r>
      <w:r>
        <w:rPr>
          <w:rFonts w:ascii="Courier New" w:hAnsi="Courier New"/>
          <w:spacing w:val="-41"/>
          <w:sz w:val="23"/>
        </w:rPr>
        <w:t xml:space="preserve"> </w:t>
      </w:r>
      <w:r>
        <w:rPr>
          <w:rFonts w:ascii="Courier New" w:hAnsi="Courier New"/>
          <w:sz w:val="23"/>
        </w:rPr>
        <w:t>May</w:t>
      </w:r>
      <w:r>
        <w:rPr>
          <w:rFonts w:ascii="Courier New" w:hAnsi="Courier New"/>
          <w:spacing w:val="-33"/>
          <w:sz w:val="23"/>
        </w:rPr>
        <w:t xml:space="preserve"> </w:t>
      </w:r>
      <w:r>
        <w:rPr>
          <w:rFonts w:ascii="Courier New" w:hAnsi="Courier New"/>
          <w:sz w:val="23"/>
        </w:rPr>
        <w:t>13th</w:t>
      </w:r>
      <w:r>
        <w:rPr>
          <w:rFonts w:ascii="Courier New" w:hAnsi="Courier New"/>
          <w:spacing w:val="-35"/>
          <w:sz w:val="23"/>
        </w:rPr>
        <w:t xml:space="preserve"> </w:t>
      </w:r>
      <w:r>
        <w:rPr>
          <w:rFonts w:ascii="Courier New" w:hAnsi="Courier New"/>
          <w:sz w:val="23"/>
        </w:rPr>
        <w:t>at</w:t>
      </w:r>
      <w:r>
        <w:rPr>
          <w:rFonts w:ascii="Courier New" w:hAnsi="Courier New"/>
          <w:spacing w:val="-31"/>
          <w:sz w:val="23"/>
        </w:rPr>
        <w:t xml:space="preserve"> </w:t>
      </w:r>
      <w:r>
        <w:rPr>
          <w:rFonts w:ascii="Courier New" w:hAnsi="Courier New"/>
          <w:sz w:val="23"/>
        </w:rPr>
        <w:t>0750</w:t>
      </w:r>
      <w:r>
        <w:rPr>
          <w:rFonts w:ascii="Courier New" w:hAnsi="Courier New"/>
          <w:spacing w:val="-34"/>
          <w:sz w:val="23"/>
        </w:rPr>
        <w:t xml:space="preserve"> </w:t>
      </w:r>
      <w:r>
        <w:rPr>
          <w:rFonts w:ascii="Courier New" w:hAnsi="Courier New"/>
          <w:sz w:val="23"/>
        </w:rPr>
        <w:t>I</w:t>
      </w:r>
      <w:r>
        <w:rPr>
          <w:rFonts w:ascii="Courier New" w:hAnsi="Courier New"/>
          <w:spacing w:val="-44"/>
          <w:sz w:val="23"/>
        </w:rPr>
        <w:t xml:space="preserve"> </w:t>
      </w:r>
      <w:r>
        <w:rPr>
          <w:rFonts w:ascii="Courier New" w:hAnsi="Courier New"/>
          <w:sz w:val="23"/>
        </w:rPr>
        <w:t>arrived</w:t>
      </w:r>
      <w:r>
        <w:rPr>
          <w:rFonts w:ascii="Courier New" w:hAnsi="Courier New"/>
          <w:spacing w:val="-20"/>
          <w:sz w:val="23"/>
        </w:rPr>
        <w:t xml:space="preserve"> </w:t>
      </w:r>
      <w:r>
        <w:rPr>
          <w:rFonts w:ascii="Courier New" w:hAnsi="Courier New"/>
          <w:sz w:val="23"/>
        </w:rPr>
        <w:t>at</w:t>
      </w:r>
      <w:r>
        <w:rPr>
          <w:rFonts w:ascii="Courier New" w:hAnsi="Courier New"/>
          <w:spacing w:val="-36"/>
          <w:sz w:val="23"/>
        </w:rPr>
        <w:t xml:space="preserve"> </w:t>
      </w:r>
      <w:r>
        <w:rPr>
          <w:rFonts w:ascii="Courier New" w:hAnsi="Courier New"/>
          <w:sz w:val="23"/>
        </w:rPr>
        <w:t>7653</w:t>
      </w:r>
      <w:r>
        <w:rPr>
          <w:rFonts w:ascii="Courier New" w:hAnsi="Courier New"/>
          <w:spacing w:val="-18"/>
          <w:sz w:val="23"/>
        </w:rPr>
        <w:t xml:space="preserve"> </w:t>
      </w:r>
      <w:r>
        <w:rPr>
          <w:rFonts w:ascii="Courier New" w:hAnsi="Courier New"/>
          <w:sz w:val="23"/>
        </w:rPr>
        <w:t>West</w:t>
      </w:r>
      <w:r>
        <w:rPr>
          <w:rFonts w:ascii="Courier New" w:hAnsi="Courier New"/>
          <w:spacing w:val="-24"/>
          <w:sz w:val="23"/>
        </w:rPr>
        <w:t xml:space="preserve"> </w:t>
      </w:r>
      <w:r>
        <w:rPr>
          <w:rFonts w:ascii="Courier New" w:hAnsi="Courier New"/>
          <w:sz w:val="23"/>
        </w:rPr>
        <w:t>Coal</w:t>
      </w:r>
      <w:r>
        <w:rPr>
          <w:rFonts w:ascii="Courier New" w:hAnsi="Courier New"/>
          <w:spacing w:val="-32"/>
          <w:sz w:val="23"/>
        </w:rPr>
        <w:t xml:space="preserve"> </w:t>
      </w:r>
      <w:r>
        <w:rPr>
          <w:rFonts w:ascii="Courier New" w:hAnsi="Courier New"/>
          <w:sz w:val="23"/>
        </w:rPr>
        <w:t>Mine</w:t>
      </w:r>
      <w:r>
        <w:rPr>
          <w:rFonts w:ascii="Courier New" w:hAnsi="Courier New"/>
          <w:spacing w:val="-28"/>
          <w:sz w:val="23"/>
        </w:rPr>
        <w:t xml:space="preserve"> </w:t>
      </w:r>
      <w:r>
        <w:rPr>
          <w:rFonts w:ascii="Courier New" w:hAnsi="Courier New"/>
          <w:sz w:val="23"/>
        </w:rPr>
        <w:t>Place</w:t>
      </w:r>
      <w:r>
        <w:rPr>
          <w:rFonts w:ascii="Courier New" w:hAnsi="Courier New"/>
          <w:spacing w:val="-21"/>
          <w:sz w:val="23"/>
        </w:rPr>
        <w:t xml:space="preserve"> </w:t>
      </w:r>
      <w:r>
        <w:rPr>
          <w:rFonts w:ascii="Courier New" w:hAnsi="Courier New"/>
          <w:sz w:val="23"/>
        </w:rPr>
        <w:t>and</w:t>
      </w:r>
      <w:r>
        <w:rPr>
          <w:rFonts w:ascii="Courier New" w:hAnsi="Courier New"/>
          <w:spacing w:val="-29"/>
          <w:sz w:val="23"/>
        </w:rPr>
        <w:t xml:space="preserve"> </w:t>
      </w:r>
      <w:r>
        <w:rPr>
          <w:rFonts w:ascii="Courier New" w:hAnsi="Courier New"/>
          <w:sz w:val="23"/>
        </w:rPr>
        <w:t>spoke with</w:t>
      </w:r>
      <w:r>
        <w:rPr>
          <w:rFonts w:ascii="Courier New" w:hAnsi="Courier New"/>
          <w:spacing w:val="-46"/>
          <w:sz w:val="23"/>
        </w:rPr>
        <w:t xml:space="preserve"> </w:t>
      </w:r>
      <w:r>
        <w:rPr>
          <w:rFonts w:ascii="Courier New" w:hAnsi="Courier New"/>
          <w:sz w:val="23"/>
        </w:rPr>
        <w:t>Tyson</w:t>
      </w:r>
      <w:r>
        <w:rPr>
          <w:rFonts w:ascii="Courier New" w:hAnsi="Courier New"/>
          <w:spacing w:val="-40"/>
          <w:sz w:val="23"/>
        </w:rPr>
        <w:t xml:space="preserve"> </w:t>
      </w:r>
      <w:r>
        <w:rPr>
          <w:rFonts w:ascii="Courier New" w:hAnsi="Courier New"/>
          <w:sz w:val="23"/>
        </w:rPr>
        <w:t>Knapke.</w:t>
      </w:r>
      <w:r>
        <w:rPr>
          <w:rFonts w:ascii="Courier New" w:hAnsi="Courier New"/>
          <w:sz w:val="23"/>
        </w:rPr>
        <w:tab/>
        <w:t>Tyson</w:t>
      </w:r>
      <w:r>
        <w:rPr>
          <w:rFonts w:ascii="Courier New" w:hAnsi="Courier New"/>
          <w:spacing w:val="-42"/>
          <w:sz w:val="23"/>
        </w:rPr>
        <w:t xml:space="preserve"> </w:t>
      </w:r>
      <w:r>
        <w:rPr>
          <w:rFonts w:ascii="Courier New" w:hAnsi="Courier New"/>
          <w:sz w:val="23"/>
        </w:rPr>
        <w:t>advised</w:t>
      </w:r>
      <w:r>
        <w:rPr>
          <w:rFonts w:ascii="Courier New" w:hAnsi="Courier New"/>
          <w:spacing w:val="-22"/>
          <w:sz w:val="23"/>
        </w:rPr>
        <w:t xml:space="preserve"> </w:t>
      </w:r>
      <w:r>
        <w:rPr>
          <w:rFonts w:ascii="Courier New" w:hAnsi="Courier New"/>
          <w:sz w:val="23"/>
        </w:rPr>
        <w:t>that</w:t>
      </w:r>
      <w:r>
        <w:rPr>
          <w:rFonts w:ascii="Courier New" w:hAnsi="Courier New"/>
          <w:spacing w:val="-32"/>
          <w:sz w:val="23"/>
        </w:rPr>
        <w:t xml:space="preserve"> </w:t>
      </w:r>
      <w:r>
        <w:rPr>
          <w:rFonts w:ascii="Courier New" w:hAnsi="Courier New"/>
          <w:sz w:val="23"/>
        </w:rPr>
        <w:t>he</w:t>
      </w:r>
      <w:r>
        <w:rPr>
          <w:rFonts w:ascii="Courier New" w:hAnsi="Courier New"/>
          <w:spacing w:val="-43"/>
          <w:sz w:val="23"/>
        </w:rPr>
        <w:t xml:space="preserve"> </w:t>
      </w:r>
      <w:r>
        <w:rPr>
          <w:rFonts w:ascii="Courier New" w:hAnsi="Courier New"/>
          <w:sz w:val="23"/>
        </w:rPr>
        <w:t>is</w:t>
      </w:r>
      <w:r>
        <w:rPr>
          <w:rFonts w:ascii="Courier New" w:hAnsi="Courier New"/>
          <w:spacing w:val="-43"/>
          <w:sz w:val="23"/>
        </w:rPr>
        <w:t xml:space="preserve"> </w:t>
      </w:r>
      <w:r>
        <w:rPr>
          <w:rFonts w:ascii="Courier New" w:hAnsi="Courier New"/>
          <w:sz w:val="23"/>
        </w:rPr>
        <w:t>a</w:t>
      </w:r>
      <w:r>
        <w:rPr>
          <w:rFonts w:ascii="Courier New" w:hAnsi="Courier New"/>
          <w:spacing w:val="-39"/>
          <w:sz w:val="23"/>
        </w:rPr>
        <w:t xml:space="preserve"> </w:t>
      </w:r>
      <w:r>
        <w:rPr>
          <w:rFonts w:ascii="Courier New" w:hAnsi="Courier New"/>
          <w:sz w:val="23"/>
        </w:rPr>
        <w:t>freshman</w:t>
      </w:r>
      <w:r>
        <w:rPr>
          <w:rFonts w:ascii="Courier New" w:hAnsi="Courier New"/>
          <w:spacing w:val="-28"/>
          <w:sz w:val="23"/>
        </w:rPr>
        <w:t xml:space="preserve"> </w:t>
      </w:r>
      <w:r>
        <w:rPr>
          <w:rFonts w:ascii="Courier New" w:hAnsi="Courier New"/>
          <w:sz w:val="23"/>
        </w:rPr>
        <w:t>at</w:t>
      </w:r>
      <w:r>
        <w:rPr>
          <w:rFonts w:ascii="Courier New" w:hAnsi="Courier New"/>
          <w:spacing w:val="-38"/>
          <w:sz w:val="23"/>
        </w:rPr>
        <w:t xml:space="preserve"> </w:t>
      </w:r>
      <w:r>
        <w:rPr>
          <w:rFonts w:ascii="Courier New" w:hAnsi="Courier New"/>
          <w:sz w:val="23"/>
        </w:rPr>
        <w:t>Columbine</w:t>
      </w:r>
      <w:r>
        <w:rPr>
          <w:rFonts w:ascii="Courier New" w:hAnsi="Courier New"/>
          <w:spacing w:val="-27"/>
          <w:sz w:val="23"/>
        </w:rPr>
        <w:t xml:space="preserve"> </w:t>
      </w:r>
      <w:r>
        <w:rPr>
          <w:rFonts w:ascii="Courier New" w:hAnsi="Courier New"/>
          <w:sz w:val="23"/>
        </w:rPr>
        <w:t>High School,</w:t>
      </w:r>
      <w:r>
        <w:rPr>
          <w:rFonts w:ascii="Courier New" w:hAnsi="Courier New"/>
          <w:spacing w:val="-28"/>
          <w:sz w:val="23"/>
        </w:rPr>
        <w:t xml:space="preserve"> </w:t>
      </w:r>
      <w:r>
        <w:rPr>
          <w:rFonts w:ascii="Courier New" w:hAnsi="Courier New"/>
          <w:sz w:val="23"/>
        </w:rPr>
        <w:t>and</w:t>
      </w:r>
      <w:r>
        <w:rPr>
          <w:rFonts w:ascii="Courier New" w:hAnsi="Courier New"/>
          <w:spacing w:val="-38"/>
          <w:sz w:val="23"/>
        </w:rPr>
        <w:t xml:space="preserve"> </w:t>
      </w:r>
      <w:r>
        <w:rPr>
          <w:rFonts w:ascii="Courier New" w:hAnsi="Courier New"/>
          <w:sz w:val="23"/>
        </w:rPr>
        <w:t>had</w:t>
      </w:r>
      <w:r>
        <w:rPr>
          <w:rFonts w:ascii="Courier New" w:hAnsi="Courier New"/>
          <w:spacing w:val="-37"/>
          <w:sz w:val="23"/>
        </w:rPr>
        <w:t xml:space="preserve"> </w:t>
      </w:r>
      <w:r>
        <w:rPr>
          <w:rFonts w:ascii="Courier New" w:hAnsi="Courier New"/>
          <w:sz w:val="23"/>
        </w:rPr>
        <w:t>been</w:t>
      </w:r>
      <w:r>
        <w:rPr>
          <w:rFonts w:ascii="Courier New" w:hAnsi="Courier New"/>
          <w:spacing w:val="-45"/>
          <w:sz w:val="23"/>
        </w:rPr>
        <w:t xml:space="preserve"> </w:t>
      </w:r>
      <w:r>
        <w:rPr>
          <w:rFonts w:ascii="Courier New" w:hAnsi="Courier New"/>
          <w:sz w:val="23"/>
        </w:rPr>
        <w:t>in</w:t>
      </w:r>
      <w:r>
        <w:rPr>
          <w:rFonts w:ascii="Courier New" w:hAnsi="Courier New"/>
          <w:spacing w:val="-45"/>
          <w:sz w:val="23"/>
        </w:rPr>
        <w:t xml:space="preserve"> </w:t>
      </w:r>
      <w:r>
        <w:rPr>
          <w:rFonts w:ascii="Courier New" w:hAnsi="Courier New"/>
          <w:sz w:val="23"/>
        </w:rPr>
        <w:t>the</w:t>
      </w:r>
      <w:r>
        <w:rPr>
          <w:rFonts w:ascii="Courier New" w:hAnsi="Courier New"/>
          <w:spacing w:val="-50"/>
          <w:sz w:val="23"/>
        </w:rPr>
        <w:t xml:space="preserve"> </w:t>
      </w:r>
      <w:r>
        <w:rPr>
          <w:rFonts w:ascii="Courier New" w:hAnsi="Courier New"/>
          <w:sz w:val="23"/>
        </w:rPr>
        <w:t>cafeteria</w:t>
      </w:r>
      <w:r>
        <w:rPr>
          <w:rFonts w:ascii="Courier New" w:hAnsi="Courier New"/>
          <w:spacing w:val="-36"/>
          <w:sz w:val="23"/>
        </w:rPr>
        <w:t xml:space="preserve"> </w:t>
      </w:r>
      <w:r>
        <w:rPr>
          <w:rFonts w:ascii="Courier New" w:hAnsi="Courier New"/>
          <w:sz w:val="23"/>
        </w:rPr>
        <w:t>during</w:t>
      </w:r>
      <w:r>
        <w:rPr>
          <w:rFonts w:ascii="Courier New" w:hAnsi="Courier New"/>
          <w:spacing w:val="-41"/>
          <w:sz w:val="23"/>
        </w:rPr>
        <w:t xml:space="preserve"> </w:t>
      </w:r>
      <w:r>
        <w:rPr>
          <w:rFonts w:ascii="Courier New" w:hAnsi="Courier New"/>
          <w:sz w:val="23"/>
        </w:rPr>
        <w:t>fourth</w:t>
      </w:r>
      <w:r>
        <w:rPr>
          <w:rFonts w:ascii="Courier New" w:hAnsi="Courier New"/>
          <w:spacing w:val="-36"/>
          <w:sz w:val="23"/>
        </w:rPr>
        <w:t xml:space="preserve"> </w:t>
      </w:r>
      <w:r>
        <w:rPr>
          <w:rFonts w:ascii="Courier New" w:hAnsi="Courier New"/>
          <w:sz w:val="23"/>
        </w:rPr>
        <w:t>hour.</w:t>
      </w:r>
      <w:r>
        <w:rPr>
          <w:rFonts w:ascii="Courier New" w:hAnsi="Courier New"/>
          <w:sz w:val="23"/>
        </w:rPr>
        <w:tab/>
        <w:t xml:space="preserve">Tyson said that </w:t>
      </w:r>
      <w:r>
        <w:rPr>
          <w:rFonts w:ascii="Courier New" w:hAnsi="Courier New"/>
          <w:spacing w:val="-1"/>
          <w:w w:val="98"/>
          <w:sz w:val="23"/>
        </w:rPr>
        <w:t>h</w:t>
      </w:r>
      <w:r>
        <w:rPr>
          <w:rFonts w:ascii="Courier New" w:hAnsi="Courier New"/>
          <w:w w:val="98"/>
          <w:sz w:val="23"/>
        </w:rPr>
        <w:t>e</w:t>
      </w:r>
      <w:r>
        <w:rPr>
          <w:rFonts w:ascii="Courier New" w:hAnsi="Courier New"/>
          <w:spacing w:val="-15"/>
          <w:sz w:val="23"/>
        </w:rPr>
        <w:t xml:space="preserve"> </w:t>
      </w:r>
      <w:r>
        <w:rPr>
          <w:rFonts w:ascii="Courier New" w:hAnsi="Courier New"/>
          <w:spacing w:val="-1"/>
          <w:w w:val="96"/>
          <w:sz w:val="23"/>
        </w:rPr>
        <w:t>ha</w:t>
      </w:r>
      <w:r>
        <w:rPr>
          <w:rFonts w:ascii="Courier New" w:hAnsi="Courier New"/>
          <w:w w:val="96"/>
          <w:sz w:val="23"/>
        </w:rPr>
        <w:t>d</w:t>
      </w:r>
      <w:r>
        <w:rPr>
          <w:rFonts w:ascii="Courier New" w:hAnsi="Courier New"/>
          <w:spacing w:val="-13"/>
          <w:sz w:val="23"/>
        </w:rPr>
        <w:t xml:space="preserve"> </w:t>
      </w:r>
      <w:r>
        <w:rPr>
          <w:rFonts w:ascii="Courier New" w:hAnsi="Courier New"/>
          <w:spacing w:val="-1"/>
          <w:w w:val="99"/>
          <w:sz w:val="23"/>
        </w:rPr>
        <w:t>bee</w:t>
      </w:r>
      <w:r>
        <w:rPr>
          <w:rFonts w:ascii="Courier New" w:hAnsi="Courier New"/>
          <w:w w:val="99"/>
          <w:sz w:val="23"/>
        </w:rPr>
        <w:t>n</w:t>
      </w:r>
      <w:r>
        <w:rPr>
          <w:rFonts w:ascii="Courier New" w:hAnsi="Courier New"/>
          <w:spacing w:val="-21"/>
          <w:sz w:val="23"/>
        </w:rPr>
        <w:t xml:space="preserve"> </w:t>
      </w:r>
      <w:r>
        <w:rPr>
          <w:rFonts w:ascii="Courier New" w:hAnsi="Courier New"/>
          <w:spacing w:val="-1"/>
          <w:w w:val="96"/>
          <w:sz w:val="23"/>
        </w:rPr>
        <w:t>seate</w:t>
      </w:r>
      <w:r>
        <w:rPr>
          <w:rFonts w:ascii="Courier New" w:hAnsi="Courier New"/>
          <w:w w:val="96"/>
          <w:sz w:val="23"/>
        </w:rPr>
        <w:t>d</w:t>
      </w:r>
      <w:r>
        <w:rPr>
          <w:rFonts w:ascii="Courier New" w:hAnsi="Courier New"/>
          <w:spacing w:val="6"/>
          <w:sz w:val="23"/>
        </w:rPr>
        <w:t xml:space="preserve"> </w:t>
      </w:r>
      <w:r>
        <w:rPr>
          <w:rFonts w:ascii="Courier New" w:hAnsi="Courier New"/>
          <w:spacing w:val="-1"/>
          <w:w w:val="97"/>
          <w:sz w:val="23"/>
        </w:rPr>
        <w:t>a</w:t>
      </w:r>
      <w:r>
        <w:rPr>
          <w:rFonts w:ascii="Courier New" w:hAnsi="Courier New"/>
          <w:w w:val="97"/>
          <w:sz w:val="23"/>
        </w:rPr>
        <w:t>t</w:t>
      </w:r>
      <w:r>
        <w:rPr>
          <w:rFonts w:ascii="Courier New" w:hAnsi="Courier New"/>
          <w:spacing w:val="-13"/>
          <w:sz w:val="23"/>
        </w:rPr>
        <w:t xml:space="preserve"> </w:t>
      </w:r>
      <w:r>
        <w:rPr>
          <w:rFonts w:ascii="Courier New" w:hAnsi="Courier New"/>
          <w:spacing w:val="-1"/>
          <w:w w:val="99"/>
          <w:sz w:val="23"/>
        </w:rPr>
        <w:t>th</w:t>
      </w:r>
      <w:r>
        <w:rPr>
          <w:rFonts w:ascii="Courier New" w:hAnsi="Courier New"/>
          <w:w w:val="99"/>
          <w:sz w:val="23"/>
        </w:rPr>
        <w:t>e</w:t>
      </w:r>
      <w:r>
        <w:rPr>
          <w:rFonts w:ascii="Courier New" w:hAnsi="Courier New"/>
          <w:spacing w:val="-20"/>
          <w:sz w:val="23"/>
        </w:rPr>
        <w:t xml:space="preserve"> </w:t>
      </w:r>
      <w:r>
        <w:rPr>
          <w:rFonts w:ascii="Courier New" w:hAnsi="Courier New"/>
          <w:spacing w:val="-1"/>
          <w:w w:val="95"/>
          <w:sz w:val="23"/>
        </w:rPr>
        <w:t>tabl</w:t>
      </w:r>
      <w:r>
        <w:rPr>
          <w:rFonts w:ascii="Courier New" w:hAnsi="Courier New"/>
          <w:w w:val="95"/>
          <w:sz w:val="23"/>
        </w:rPr>
        <w:t>e</w:t>
      </w:r>
      <w:r>
        <w:rPr>
          <w:rFonts w:ascii="Courier New" w:hAnsi="Courier New"/>
          <w:spacing w:val="-11"/>
          <w:sz w:val="23"/>
        </w:rPr>
        <w:t xml:space="preserve"> </w:t>
      </w:r>
      <w:r>
        <w:rPr>
          <w:rFonts w:ascii="Courier New" w:hAnsi="Courier New"/>
          <w:spacing w:val="-1"/>
          <w:w w:val="93"/>
          <w:sz w:val="23"/>
        </w:rPr>
        <w:t>identifie</w:t>
      </w:r>
      <w:r>
        <w:rPr>
          <w:rFonts w:ascii="Courier New" w:hAnsi="Courier New"/>
          <w:w w:val="93"/>
          <w:sz w:val="23"/>
        </w:rPr>
        <w:t>d</w:t>
      </w:r>
      <w:r>
        <w:rPr>
          <w:rFonts w:ascii="Courier New" w:hAnsi="Courier New"/>
          <w:spacing w:val="5"/>
          <w:sz w:val="23"/>
        </w:rPr>
        <w:t xml:space="preserve"> </w:t>
      </w:r>
      <w:r>
        <w:rPr>
          <w:rFonts w:ascii="Courier New" w:hAnsi="Courier New"/>
          <w:spacing w:val="-1"/>
          <w:w w:val="99"/>
          <w:sz w:val="23"/>
        </w:rPr>
        <w:t>a</w:t>
      </w:r>
      <w:r>
        <w:rPr>
          <w:rFonts w:ascii="Courier New" w:hAnsi="Courier New"/>
          <w:w w:val="99"/>
          <w:sz w:val="23"/>
        </w:rPr>
        <w:t>s</w:t>
      </w:r>
      <w:r>
        <w:rPr>
          <w:rFonts w:ascii="Courier New" w:hAnsi="Courier New"/>
          <w:spacing w:val="-13"/>
          <w:sz w:val="23"/>
        </w:rPr>
        <w:t xml:space="preserve"> </w:t>
      </w:r>
      <w:r>
        <w:rPr>
          <w:rFonts w:ascii="Courier New" w:hAnsi="Courier New"/>
          <w:spacing w:val="-1"/>
          <w:w w:val="97"/>
          <w:sz w:val="23"/>
        </w:rPr>
        <w:t>"L</w:t>
      </w:r>
      <w:r>
        <w:rPr>
          <w:rFonts w:ascii="Courier New" w:hAnsi="Courier New"/>
          <w:spacing w:val="9"/>
          <w:w w:val="97"/>
          <w:sz w:val="23"/>
        </w:rPr>
        <w:t>L</w:t>
      </w:r>
      <w:r>
        <w:rPr>
          <w:w w:val="90"/>
          <w:position w:val="6"/>
          <w:sz w:val="11"/>
        </w:rPr>
        <w:t>1</w:t>
      </w:r>
      <w:r>
        <w:rPr>
          <w:spacing w:val="2"/>
          <w:w w:val="90"/>
          <w:position w:val="6"/>
          <w:sz w:val="11"/>
        </w:rPr>
        <w:t>1</w:t>
      </w:r>
      <w:r>
        <w:rPr>
          <w:w w:val="90"/>
          <w:sz w:val="11"/>
        </w:rPr>
        <w:t>•</w:t>
      </w:r>
      <w:r>
        <w:rPr>
          <w:sz w:val="11"/>
        </w:rPr>
        <w:tab/>
      </w:r>
      <w:r>
        <w:rPr>
          <w:rFonts w:ascii="Courier New" w:hAnsi="Courier New"/>
          <w:spacing w:val="-1"/>
          <w:w w:val="97"/>
          <w:sz w:val="23"/>
        </w:rPr>
        <w:t>Tyso</w:t>
      </w:r>
      <w:r>
        <w:rPr>
          <w:rFonts w:ascii="Courier New" w:hAnsi="Courier New"/>
          <w:w w:val="97"/>
          <w:sz w:val="23"/>
        </w:rPr>
        <w:t>n</w:t>
      </w:r>
      <w:r>
        <w:rPr>
          <w:rFonts w:ascii="Courier New" w:hAnsi="Courier New"/>
          <w:spacing w:val="-8"/>
          <w:sz w:val="23"/>
        </w:rPr>
        <w:t xml:space="preserve"> </w:t>
      </w:r>
      <w:r>
        <w:rPr>
          <w:rFonts w:ascii="Courier New" w:hAnsi="Courier New"/>
          <w:spacing w:val="-1"/>
          <w:w w:val="95"/>
          <w:sz w:val="23"/>
        </w:rPr>
        <w:t>sai</w:t>
      </w:r>
      <w:r>
        <w:rPr>
          <w:rFonts w:ascii="Courier New" w:hAnsi="Courier New"/>
          <w:w w:val="95"/>
          <w:sz w:val="23"/>
        </w:rPr>
        <w:t>d</w:t>
      </w:r>
      <w:r>
        <w:rPr>
          <w:rFonts w:ascii="Courier New" w:hAnsi="Courier New"/>
          <w:spacing w:val="-3"/>
          <w:sz w:val="23"/>
        </w:rPr>
        <w:t xml:space="preserve"> </w:t>
      </w:r>
      <w:r>
        <w:rPr>
          <w:rFonts w:ascii="Courier New" w:hAnsi="Courier New"/>
          <w:spacing w:val="-1"/>
          <w:w w:val="94"/>
          <w:sz w:val="23"/>
        </w:rPr>
        <w:t>tha</w:t>
      </w:r>
      <w:r>
        <w:rPr>
          <w:rFonts w:ascii="Courier New" w:hAnsi="Courier New"/>
          <w:w w:val="94"/>
          <w:sz w:val="23"/>
        </w:rPr>
        <w:t>t</w:t>
      </w:r>
      <w:r>
        <w:rPr>
          <w:rFonts w:ascii="Courier New" w:hAnsi="Courier New"/>
          <w:spacing w:val="-7"/>
          <w:sz w:val="23"/>
        </w:rPr>
        <w:t xml:space="preserve"> </w:t>
      </w:r>
      <w:r>
        <w:rPr>
          <w:rFonts w:ascii="Courier New" w:hAnsi="Courier New"/>
          <w:spacing w:val="-1"/>
          <w:w w:val="98"/>
          <w:sz w:val="23"/>
        </w:rPr>
        <w:t>h</w:t>
      </w:r>
      <w:r>
        <w:rPr>
          <w:rFonts w:ascii="Courier New" w:hAnsi="Courier New"/>
          <w:w w:val="98"/>
          <w:sz w:val="23"/>
        </w:rPr>
        <w:t>e</w:t>
      </w:r>
      <w:r>
        <w:rPr>
          <w:rFonts w:ascii="Courier New" w:hAnsi="Courier New"/>
          <w:spacing w:val="-30"/>
          <w:sz w:val="23"/>
        </w:rPr>
        <w:t xml:space="preserve"> </w:t>
      </w:r>
      <w:r>
        <w:rPr>
          <w:rFonts w:ascii="Courier New" w:hAnsi="Courier New"/>
          <w:spacing w:val="-1"/>
          <w:w w:val="95"/>
          <w:sz w:val="23"/>
        </w:rPr>
        <w:t xml:space="preserve">did </w:t>
      </w:r>
      <w:r>
        <w:rPr>
          <w:rFonts w:ascii="Courier New" w:hAnsi="Courier New"/>
          <w:sz w:val="23"/>
        </w:rPr>
        <w:t>not</w:t>
      </w:r>
      <w:r>
        <w:rPr>
          <w:rFonts w:ascii="Courier New" w:hAnsi="Courier New"/>
          <w:spacing w:val="-26"/>
          <w:sz w:val="23"/>
        </w:rPr>
        <w:t xml:space="preserve"> </w:t>
      </w:r>
      <w:r>
        <w:rPr>
          <w:rFonts w:ascii="Courier New" w:hAnsi="Courier New"/>
          <w:sz w:val="23"/>
        </w:rPr>
        <w:t>see</w:t>
      </w:r>
      <w:r>
        <w:rPr>
          <w:rFonts w:ascii="Courier New" w:hAnsi="Courier New"/>
          <w:spacing w:val="-37"/>
          <w:sz w:val="23"/>
        </w:rPr>
        <w:t xml:space="preserve"> </w:t>
      </w:r>
      <w:r>
        <w:rPr>
          <w:rFonts w:ascii="Courier New" w:hAnsi="Courier New"/>
          <w:sz w:val="23"/>
        </w:rPr>
        <w:t>a</w:t>
      </w:r>
      <w:r>
        <w:rPr>
          <w:rFonts w:ascii="Courier New" w:hAnsi="Courier New"/>
          <w:spacing w:val="-30"/>
          <w:sz w:val="23"/>
        </w:rPr>
        <w:t xml:space="preserve"> </w:t>
      </w:r>
      <w:r>
        <w:rPr>
          <w:rFonts w:ascii="Courier New" w:hAnsi="Courier New"/>
          <w:sz w:val="23"/>
        </w:rPr>
        <w:t>large</w:t>
      </w:r>
      <w:r>
        <w:rPr>
          <w:rFonts w:ascii="Courier New" w:hAnsi="Courier New"/>
          <w:spacing w:val="-31"/>
          <w:sz w:val="23"/>
        </w:rPr>
        <w:t xml:space="preserve"> </w:t>
      </w:r>
      <w:r>
        <w:rPr>
          <w:rFonts w:ascii="Courier New" w:hAnsi="Courier New"/>
          <w:sz w:val="23"/>
        </w:rPr>
        <w:t>duffel</w:t>
      </w:r>
      <w:r>
        <w:rPr>
          <w:rFonts w:ascii="Courier New" w:hAnsi="Courier New"/>
          <w:spacing w:val="-23"/>
          <w:sz w:val="23"/>
        </w:rPr>
        <w:t xml:space="preserve"> </w:t>
      </w:r>
      <w:r>
        <w:rPr>
          <w:rFonts w:ascii="Courier New" w:hAnsi="Courier New"/>
          <w:sz w:val="23"/>
        </w:rPr>
        <w:t>bag</w:t>
      </w:r>
      <w:r>
        <w:rPr>
          <w:rFonts w:ascii="Courier New" w:hAnsi="Courier New"/>
          <w:spacing w:val="-34"/>
          <w:sz w:val="23"/>
        </w:rPr>
        <w:t xml:space="preserve"> </w:t>
      </w:r>
      <w:r>
        <w:rPr>
          <w:rFonts w:ascii="Courier New" w:hAnsi="Courier New"/>
          <w:sz w:val="23"/>
        </w:rPr>
        <w:t>in</w:t>
      </w:r>
      <w:r>
        <w:rPr>
          <w:rFonts w:ascii="Courier New" w:hAnsi="Courier New"/>
          <w:spacing w:val="-37"/>
          <w:sz w:val="23"/>
        </w:rPr>
        <w:t xml:space="preserve"> </w:t>
      </w:r>
      <w:r>
        <w:rPr>
          <w:rFonts w:ascii="Courier New" w:hAnsi="Courier New"/>
          <w:sz w:val="23"/>
        </w:rPr>
        <w:t>the</w:t>
      </w:r>
      <w:r>
        <w:rPr>
          <w:rFonts w:ascii="Courier New" w:hAnsi="Courier New"/>
          <w:spacing w:val="-31"/>
          <w:sz w:val="23"/>
        </w:rPr>
        <w:t xml:space="preserve"> </w:t>
      </w:r>
      <w:r>
        <w:rPr>
          <w:rFonts w:ascii="Courier New" w:hAnsi="Courier New"/>
          <w:sz w:val="23"/>
        </w:rPr>
        <w:t>cafeteria</w:t>
      </w:r>
      <w:r>
        <w:rPr>
          <w:rFonts w:ascii="Courier New" w:hAnsi="Courier New"/>
          <w:spacing w:val="-18"/>
          <w:sz w:val="23"/>
        </w:rPr>
        <w:t xml:space="preserve"> </w:t>
      </w:r>
      <w:r>
        <w:rPr>
          <w:rFonts w:ascii="Courier New" w:hAnsi="Courier New"/>
          <w:sz w:val="23"/>
        </w:rPr>
        <w:t>while</w:t>
      </w:r>
      <w:r>
        <w:rPr>
          <w:rFonts w:ascii="Courier New" w:hAnsi="Courier New"/>
          <w:spacing w:val="-26"/>
          <w:sz w:val="23"/>
        </w:rPr>
        <w:t xml:space="preserve"> </w:t>
      </w:r>
      <w:r>
        <w:rPr>
          <w:rFonts w:ascii="Courier New" w:hAnsi="Courier New"/>
          <w:sz w:val="23"/>
        </w:rPr>
        <w:t>he</w:t>
      </w:r>
      <w:r>
        <w:rPr>
          <w:rFonts w:ascii="Courier New" w:hAnsi="Courier New"/>
          <w:spacing w:val="-33"/>
          <w:sz w:val="23"/>
        </w:rPr>
        <w:t xml:space="preserve"> </w:t>
      </w:r>
      <w:r>
        <w:rPr>
          <w:rFonts w:ascii="Courier New" w:hAnsi="Courier New"/>
          <w:sz w:val="23"/>
        </w:rPr>
        <w:t>was</w:t>
      </w:r>
      <w:r>
        <w:rPr>
          <w:rFonts w:ascii="Courier New" w:hAnsi="Courier New"/>
          <w:spacing w:val="-27"/>
          <w:sz w:val="23"/>
        </w:rPr>
        <w:t xml:space="preserve"> </w:t>
      </w:r>
      <w:r>
        <w:rPr>
          <w:rFonts w:ascii="Courier New" w:hAnsi="Courier New"/>
          <w:sz w:val="23"/>
        </w:rPr>
        <w:t>there</w:t>
      </w:r>
      <w:r>
        <w:rPr>
          <w:rFonts w:ascii="Courier New" w:hAnsi="Courier New"/>
          <w:spacing w:val="-33"/>
          <w:sz w:val="23"/>
        </w:rPr>
        <w:t xml:space="preserve"> </w:t>
      </w:r>
      <w:r>
        <w:rPr>
          <w:rFonts w:ascii="Courier New" w:hAnsi="Courier New"/>
          <w:sz w:val="23"/>
        </w:rPr>
        <w:t>and</w:t>
      </w:r>
      <w:r>
        <w:rPr>
          <w:rFonts w:ascii="Courier New" w:hAnsi="Courier New"/>
          <w:spacing w:val="-29"/>
          <w:sz w:val="23"/>
        </w:rPr>
        <w:t xml:space="preserve"> </w:t>
      </w:r>
      <w:r>
        <w:rPr>
          <w:rFonts w:ascii="Courier New" w:hAnsi="Courier New"/>
          <w:sz w:val="23"/>
        </w:rPr>
        <w:t>no</w:t>
      </w:r>
      <w:r>
        <w:rPr>
          <w:rFonts w:ascii="Courier New" w:hAnsi="Courier New"/>
          <w:spacing w:val="-40"/>
          <w:sz w:val="23"/>
        </w:rPr>
        <w:t xml:space="preserve"> </w:t>
      </w:r>
      <w:r>
        <w:rPr>
          <w:rFonts w:ascii="Courier New" w:hAnsi="Courier New"/>
          <w:sz w:val="23"/>
        </w:rPr>
        <w:t>one carried</w:t>
      </w:r>
      <w:r>
        <w:rPr>
          <w:rFonts w:ascii="Courier New" w:hAnsi="Courier New"/>
          <w:spacing w:val="-27"/>
          <w:sz w:val="23"/>
        </w:rPr>
        <w:t xml:space="preserve"> </w:t>
      </w:r>
      <w:r>
        <w:rPr>
          <w:rFonts w:ascii="Courier New" w:hAnsi="Courier New"/>
          <w:sz w:val="23"/>
        </w:rPr>
        <w:t>that</w:t>
      </w:r>
      <w:r>
        <w:rPr>
          <w:rFonts w:ascii="Courier New" w:hAnsi="Courier New"/>
          <w:spacing w:val="-24"/>
          <w:sz w:val="23"/>
        </w:rPr>
        <w:t xml:space="preserve"> </w:t>
      </w:r>
      <w:r>
        <w:rPr>
          <w:rFonts w:ascii="Courier New" w:hAnsi="Courier New"/>
          <w:sz w:val="23"/>
        </w:rPr>
        <w:t>type</w:t>
      </w:r>
      <w:r>
        <w:rPr>
          <w:rFonts w:ascii="Courier New" w:hAnsi="Courier New"/>
          <w:spacing w:val="-41"/>
          <w:sz w:val="23"/>
        </w:rPr>
        <w:t xml:space="preserve"> </w:t>
      </w:r>
      <w:r>
        <w:rPr>
          <w:rFonts w:ascii="Courier New" w:hAnsi="Courier New"/>
          <w:sz w:val="23"/>
        </w:rPr>
        <w:t>bag</w:t>
      </w:r>
      <w:r>
        <w:rPr>
          <w:rFonts w:ascii="Courier New" w:hAnsi="Courier New"/>
          <w:spacing w:val="-42"/>
          <w:sz w:val="23"/>
        </w:rPr>
        <w:t xml:space="preserve"> </w:t>
      </w:r>
      <w:r>
        <w:rPr>
          <w:rFonts w:ascii="Courier New" w:hAnsi="Courier New"/>
          <w:sz w:val="23"/>
        </w:rPr>
        <w:t>into</w:t>
      </w:r>
      <w:r>
        <w:rPr>
          <w:rFonts w:ascii="Courier New" w:hAnsi="Courier New"/>
          <w:spacing w:val="-41"/>
          <w:sz w:val="23"/>
        </w:rPr>
        <w:t xml:space="preserve"> </w:t>
      </w:r>
      <w:r>
        <w:rPr>
          <w:rFonts w:ascii="Courier New" w:hAnsi="Courier New"/>
          <w:sz w:val="23"/>
        </w:rPr>
        <w:t>the</w:t>
      </w:r>
      <w:r>
        <w:rPr>
          <w:rFonts w:ascii="Courier New" w:hAnsi="Courier New"/>
          <w:spacing w:val="-48"/>
          <w:sz w:val="23"/>
        </w:rPr>
        <w:t xml:space="preserve"> </w:t>
      </w:r>
      <w:r>
        <w:rPr>
          <w:rFonts w:ascii="Courier New" w:hAnsi="Courier New"/>
          <w:sz w:val="23"/>
        </w:rPr>
        <w:t>cafeteria</w:t>
      </w:r>
      <w:r>
        <w:rPr>
          <w:rFonts w:ascii="Courier New" w:hAnsi="Courier New"/>
          <w:spacing w:val="-35"/>
          <w:sz w:val="23"/>
        </w:rPr>
        <w:t xml:space="preserve"> </w:t>
      </w:r>
      <w:r>
        <w:rPr>
          <w:rFonts w:ascii="Courier New" w:hAnsi="Courier New"/>
          <w:sz w:val="23"/>
        </w:rPr>
        <w:t>while</w:t>
      </w:r>
      <w:r>
        <w:rPr>
          <w:rFonts w:ascii="Courier New" w:hAnsi="Courier New"/>
          <w:spacing w:val="-40"/>
          <w:sz w:val="23"/>
        </w:rPr>
        <w:t xml:space="preserve"> </w:t>
      </w:r>
      <w:r>
        <w:rPr>
          <w:rFonts w:ascii="Courier New" w:hAnsi="Courier New"/>
          <w:sz w:val="23"/>
        </w:rPr>
        <w:t>he</w:t>
      </w:r>
      <w:r>
        <w:rPr>
          <w:rFonts w:ascii="Courier New" w:hAnsi="Courier New"/>
          <w:spacing w:val="-48"/>
          <w:sz w:val="23"/>
        </w:rPr>
        <w:t xml:space="preserve"> </w:t>
      </w:r>
      <w:r>
        <w:rPr>
          <w:rFonts w:ascii="Courier New" w:hAnsi="Courier New"/>
          <w:sz w:val="23"/>
        </w:rPr>
        <w:t>was</w:t>
      </w:r>
      <w:r>
        <w:rPr>
          <w:rFonts w:ascii="Courier New" w:hAnsi="Courier New"/>
          <w:spacing w:val="-42"/>
          <w:sz w:val="23"/>
        </w:rPr>
        <w:t xml:space="preserve"> </w:t>
      </w:r>
      <w:r>
        <w:rPr>
          <w:rFonts w:ascii="Courier New" w:hAnsi="Courier New"/>
          <w:sz w:val="23"/>
        </w:rPr>
        <w:t>there.</w:t>
      </w:r>
      <w:r>
        <w:rPr>
          <w:rFonts w:ascii="Courier New" w:hAnsi="Courier New"/>
          <w:sz w:val="23"/>
        </w:rPr>
        <w:tab/>
        <w:t>Tyson said that</w:t>
      </w:r>
      <w:r>
        <w:rPr>
          <w:rFonts w:ascii="Courier New" w:hAnsi="Courier New"/>
          <w:spacing w:val="-11"/>
          <w:sz w:val="23"/>
        </w:rPr>
        <w:t xml:space="preserve"> </w:t>
      </w:r>
      <w:r>
        <w:rPr>
          <w:rFonts w:ascii="Courier New" w:hAnsi="Courier New"/>
          <w:sz w:val="23"/>
        </w:rPr>
        <w:t>after</w:t>
      </w:r>
      <w:r>
        <w:rPr>
          <w:rFonts w:ascii="Courier New" w:hAnsi="Courier New"/>
          <w:spacing w:val="-24"/>
          <w:sz w:val="23"/>
        </w:rPr>
        <w:t xml:space="preserve"> </w:t>
      </w:r>
      <w:r>
        <w:rPr>
          <w:rFonts w:ascii="Courier New" w:hAnsi="Courier New"/>
          <w:sz w:val="23"/>
        </w:rPr>
        <w:t>fourth</w:t>
      </w:r>
      <w:r>
        <w:rPr>
          <w:rFonts w:ascii="Courier New" w:hAnsi="Courier New"/>
          <w:spacing w:val="-18"/>
          <w:sz w:val="23"/>
        </w:rPr>
        <w:t xml:space="preserve"> </w:t>
      </w:r>
      <w:r>
        <w:rPr>
          <w:rFonts w:ascii="Courier New" w:hAnsi="Courier New"/>
          <w:sz w:val="23"/>
        </w:rPr>
        <w:t>hour</w:t>
      </w:r>
      <w:r>
        <w:rPr>
          <w:rFonts w:ascii="Courier New" w:hAnsi="Courier New"/>
          <w:spacing w:val="-21"/>
          <w:sz w:val="23"/>
        </w:rPr>
        <w:t xml:space="preserve"> </w:t>
      </w:r>
      <w:r>
        <w:rPr>
          <w:rFonts w:ascii="Courier New" w:hAnsi="Courier New"/>
          <w:sz w:val="23"/>
        </w:rPr>
        <w:t>he</w:t>
      </w:r>
      <w:r>
        <w:rPr>
          <w:rFonts w:ascii="Courier New" w:hAnsi="Courier New"/>
          <w:spacing w:val="-30"/>
          <w:sz w:val="23"/>
        </w:rPr>
        <w:t xml:space="preserve"> </w:t>
      </w:r>
      <w:r>
        <w:rPr>
          <w:rFonts w:ascii="Courier New" w:hAnsi="Courier New"/>
          <w:sz w:val="23"/>
        </w:rPr>
        <w:t>went</w:t>
      </w:r>
      <w:r>
        <w:rPr>
          <w:rFonts w:ascii="Courier New" w:hAnsi="Courier New"/>
          <w:spacing w:val="-10"/>
          <w:sz w:val="23"/>
        </w:rPr>
        <w:t xml:space="preserve"> </w:t>
      </w:r>
      <w:r>
        <w:rPr>
          <w:rFonts w:ascii="Courier New" w:hAnsi="Courier New"/>
          <w:sz w:val="23"/>
        </w:rPr>
        <w:t>to</w:t>
      </w:r>
      <w:r>
        <w:rPr>
          <w:rFonts w:ascii="Courier New" w:hAnsi="Courier New"/>
          <w:spacing w:val="-28"/>
          <w:sz w:val="23"/>
        </w:rPr>
        <w:t xml:space="preserve"> </w:t>
      </w:r>
      <w:r>
        <w:rPr>
          <w:rFonts w:ascii="Courier New" w:hAnsi="Courier New"/>
          <w:sz w:val="23"/>
        </w:rPr>
        <w:t>his</w:t>
      </w:r>
      <w:r>
        <w:rPr>
          <w:rFonts w:ascii="Courier New" w:hAnsi="Courier New"/>
          <w:spacing w:val="-26"/>
          <w:sz w:val="23"/>
        </w:rPr>
        <w:t xml:space="preserve"> </w:t>
      </w:r>
      <w:r>
        <w:rPr>
          <w:rFonts w:ascii="Courier New" w:hAnsi="Courier New"/>
          <w:sz w:val="23"/>
        </w:rPr>
        <w:t>math</w:t>
      </w:r>
      <w:r>
        <w:rPr>
          <w:rFonts w:ascii="Courier New" w:hAnsi="Courier New"/>
          <w:spacing w:val="-18"/>
          <w:sz w:val="23"/>
        </w:rPr>
        <w:t xml:space="preserve"> </w:t>
      </w:r>
      <w:r>
        <w:rPr>
          <w:rFonts w:ascii="Courier New" w:hAnsi="Courier New"/>
          <w:sz w:val="23"/>
        </w:rPr>
        <w:t>class.</w:t>
      </w:r>
    </w:p>
    <w:p w:rsidR="00CE4C9F" w:rsidRDefault="00C85DFB">
      <w:pPr>
        <w:tabs>
          <w:tab w:val="left" w:pos="2365"/>
          <w:tab w:val="left" w:pos="7507"/>
          <w:tab w:val="left" w:pos="8294"/>
        </w:tabs>
        <w:spacing w:before="214" w:line="201" w:lineRule="auto"/>
        <w:ind w:left="919" w:right="447" w:firstLine="643"/>
        <w:rPr>
          <w:rFonts w:ascii="Courier New"/>
          <w:sz w:val="23"/>
        </w:rPr>
      </w:pPr>
      <w:r>
        <w:rPr>
          <w:rFonts w:ascii="Courier New"/>
          <w:sz w:val="23"/>
        </w:rPr>
        <w:t>Tyson</w:t>
      </w:r>
      <w:r>
        <w:rPr>
          <w:rFonts w:ascii="Courier New"/>
          <w:spacing w:val="-48"/>
          <w:sz w:val="23"/>
        </w:rPr>
        <w:t xml:space="preserve"> </w:t>
      </w:r>
      <w:r>
        <w:rPr>
          <w:rFonts w:ascii="Courier New"/>
          <w:sz w:val="23"/>
        </w:rPr>
        <w:t>reported</w:t>
      </w:r>
      <w:r>
        <w:rPr>
          <w:rFonts w:ascii="Courier New"/>
          <w:spacing w:val="-31"/>
          <w:sz w:val="23"/>
        </w:rPr>
        <w:t xml:space="preserve"> </w:t>
      </w:r>
      <w:r>
        <w:rPr>
          <w:rFonts w:ascii="Courier New"/>
          <w:sz w:val="23"/>
        </w:rPr>
        <w:t>that</w:t>
      </w:r>
      <w:r>
        <w:rPr>
          <w:rFonts w:ascii="Courier New"/>
          <w:spacing w:val="-42"/>
          <w:sz w:val="23"/>
        </w:rPr>
        <w:t xml:space="preserve"> </w:t>
      </w:r>
      <w:r>
        <w:rPr>
          <w:rFonts w:ascii="Courier New"/>
          <w:sz w:val="23"/>
        </w:rPr>
        <w:t>his</w:t>
      </w:r>
      <w:r>
        <w:rPr>
          <w:rFonts w:ascii="Courier New"/>
          <w:spacing w:val="-54"/>
          <w:sz w:val="23"/>
        </w:rPr>
        <w:t xml:space="preserve"> </w:t>
      </w:r>
      <w:r>
        <w:rPr>
          <w:rFonts w:ascii="Courier New"/>
          <w:sz w:val="23"/>
        </w:rPr>
        <w:t>first</w:t>
      </w:r>
      <w:r>
        <w:rPr>
          <w:rFonts w:ascii="Courier New"/>
          <w:spacing w:val="-28"/>
          <w:sz w:val="23"/>
        </w:rPr>
        <w:t xml:space="preserve"> </w:t>
      </w:r>
      <w:r>
        <w:rPr>
          <w:rFonts w:ascii="Courier New"/>
          <w:sz w:val="23"/>
        </w:rPr>
        <w:t>indication</w:t>
      </w:r>
      <w:r>
        <w:rPr>
          <w:rFonts w:ascii="Courier New"/>
          <w:spacing w:val="-34"/>
          <w:sz w:val="23"/>
        </w:rPr>
        <w:t xml:space="preserve"> </w:t>
      </w:r>
      <w:r>
        <w:rPr>
          <w:rFonts w:ascii="Courier New"/>
          <w:sz w:val="23"/>
        </w:rPr>
        <w:t>of</w:t>
      </w:r>
      <w:r>
        <w:rPr>
          <w:rFonts w:ascii="Courier New"/>
          <w:spacing w:val="-32"/>
          <w:sz w:val="23"/>
        </w:rPr>
        <w:t xml:space="preserve"> </w:t>
      </w:r>
      <w:r>
        <w:rPr>
          <w:rFonts w:ascii="Courier New"/>
          <w:sz w:val="23"/>
        </w:rPr>
        <w:t>trouble</w:t>
      </w:r>
      <w:r>
        <w:rPr>
          <w:rFonts w:ascii="Courier New"/>
          <w:spacing w:val="-30"/>
          <w:sz w:val="23"/>
        </w:rPr>
        <w:t xml:space="preserve"> </w:t>
      </w:r>
      <w:r>
        <w:rPr>
          <w:rFonts w:ascii="Courier New"/>
          <w:sz w:val="23"/>
        </w:rPr>
        <w:t>came</w:t>
      </w:r>
      <w:r>
        <w:rPr>
          <w:rFonts w:ascii="Courier New"/>
          <w:spacing w:val="-50"/>
          <w:sz w:val="23"/>
        </w:rPr>
        <w:t xml:space="preserve"> </w:t>
      </w:r>
      <w:r>
        <w:rPr>
          <w:rFonts w:ascii="Courier New"/>
          <w:sz w:val="23"/>
        </w:rPr>
        <w:t>when</w:t>
      </w:r>
      <w:r>
        <w:rPr>
          <w:rFonts w:ascii="Courier New"/>
          <w:spacing w:val="-43"/>
          <w:sz w:val="23"/>
        </w:rPr>
        <w:t xml:space="preserve"> </w:t>
      </w:r>
      <w:r>
        <w:rPr>
          <w:rFonts w:ascii="Courier New"/>
          <w:sz w:val="23"/>
        </w:rPr>
        <w:t>a</w:t>
      </w:r>
      <w:r>
        <w:rPr>
          <w:rFonts w:ascii="Courier New"/>
          <w:spacing w:val="-36"/>
          <w:sz w:val="23"/>
        </w:rPr>
        <w:t xml:space="preserve"> </w:t>
      </w:r>
      <w:r>
        <w:rPr>
          <w:rFonts w:ascii="Courier New"/>
          <w:sz w:val="23"/>
        </w:rPr>
        <w:t>large number</w:t>
      </w:r>
      <w:r>
        <w:rPr>
          <w:rFonts w:ascii="Courier New"/>
          <w:spacing w:val="-36"/>
          <w:sz w:val="23"/>
        </w:rPr>
        <w:t xml:space="preserve"> </w:t>
      </w:r>
      <w:r>
        <w:rPr>
          <w:rFonts w:ascii="Courier New"/>
          <w:sz w:val="23"/>
        </w:rPr>
        <w:t>of</w:t>
      </w:r>
      <w:r>
        <w:rPr>
          <w:rFonts w:ascii="Courier New"/>
          <w:spacing w:val="-35"/>
          <w:sz w:val="23"/>
        </w:rPr>
        <w:t xml:space="preserve"> </w:t>
      </w:r>
      <w:r>
        <w:rPr>
          <w:rFonts w:ascii="Courier New"/>
          <w:sz w:val="23"/>
        </w:rPr>
        <w:t>people</w:t>
      </w:r>
      <w:r>
        <w:rPr>
          <w:rFonts w:ascii="Courier New"/>
          <w:spacing w:val="-39"/>
          <w:sz w:val="23"/>
        </w:rPr>
        <w:t xml:space="preserve"> </w:t>
      </w:r>
      <w:r>
        <w:rPr>
          <w:rFonts w:ascii="Courier New"/>
          <w:sz w:val="23"/>
        </w:rPr>
        <w:t>went</w:t>
      </w:r>
      <w:r>
        <w:rPr>
          <w:rFonts w:ascii="Courier New"/>
          <w:spacing w:val="-36"/>
          <w:sz w:val="23"/>
        </w:rPr>
        <w:t xml:space="preserve"> </w:t>
      </w:r>
      <w:r>
        <w:rPr>
          <w:rFonts w:ascii="Courier New"/>
          <w:sz w:val="23"/>
        </w:rPr>
        <w:t>running</w:t>
      </w:r>
      <w:r>
        <w:rPr>
          <w:rFonts w:ascii="Courier New"/>
          <w:spacing w:val="-34"/>
          <w:sz w:val="23"/>
        </w:rPr>
        <w:t xml:space="preserve"> </w:t>
      </w:r>
      <w:r>
        <w:rPr>
          <w:rFonts w:ascii="Courier New"/>
          <w:sz w:val="23"/>
        </w:rPr>
        <w:t>by</w:t>
      </w:r>
      <w:r>
        <w:rPr>
          <w:rFonts w:ascii="Courier New"/>
          <w:spacing w:val="-46"/>
          <w:sz w:val="23"/>
        </w:rPr>
        <w:t xml:space="preserve"> </w:t>
      </w:r>
      <w:r>
        <w:rPr>
          <w:rFonts w:ascii="Courier New"/>
          <w:sz w:val="23"/>
        </w:rPr>
        <w:t>the</w:t>
      </w:r>
      <w:r>
        <w:rPr>
          <w:rFonts w:ascii="Courier New"/>
          <w:spacing w:val="-49"/>
          <w:sz w:val="23"/>
        </w:rPr>
        <w:t xml:space="preserve"> </w:t>
      </w:r>
      <w:r>
        <w:rPr>
          <w:rFonts w:ascii="Courier New"/>
          <w:sz w:val="23"/>
        </w:rPr>
        <w:t>class</w:t>
      </w:r>
      <w:r>
        <w:rPr>
          <w:rFonts w:ascii="Courier New"/>
          <w:spacing w:val="-29"/>
          <w:sz w:val="23"/>
        </w:rPr>
        <w:t xml:space="preserve"> </w:t>
      </w:r>
      <w:r>
        <w:rPr>
          <w:rFonts w:ascii="Courier New"/>
          <w:sz w:val="23"/>
        </w:rPr>
        <w:t>room.</w:t>
      </w:r>
      <w:r>
        <w:rPr>
          <w:rFonts w:ascii="Courier New"/>
          <w:sz w:val="23"/>
        </w:rPr>
        <w:tab/>
        <w:t>Someone opened the door to see what was going on, and teachers told the class to leave the building.</w:t>
      </w:r>
      <w:r>
        <w:rPr>
          <w:rFonts w:ascii="Courier New"/>
          <w:sz w:val="23"/>
        </w:rPr>
        <w:tab/>
        <w:t>At</w:t>
      </w:r>
      <w:r>
        <w:rPr>
          <w:rFonts w:ascii="Courier New"/>
          <w:spacing w:val="-25"/>
          <w:sz w:val="23"/>
        </w:rPr>
        <w:t xml:space="preserve"> </w:t>
      </w:r>
      <w:r>
        <w:rPr>
          <w:rFonts w:ascii="Courier New"/>
          <w:sz w:val="23"/>
        </w:rPr>
        <w:t>this</w:t>
      </w:r>
      <w:r>
        <w:rPr>
          <w:rFonts w:ascii="Courier New"/>
          <w:spacing w:val="-33"/>
          <w:sz w:val="23"/>
        </w:rPr>
        <w:t xml:space="preserve"> </w:t>
      </w:r>
      <w:r>
        <w:rPr>
          <w:rFonts w:ascii="Courier New"/>
          <w:sz w:val="23"/>
        </w:rPr>
        <w:t>time</w:t>
      </w:r>
      <w:r>
        <w:rPr>
          <w:rFonts w:ascii="Courier New"/>
          <w:spacing w:val="-28"/>
          <w:sz w:val="23"/>
        </w:rPr>
        <w:t xml:space="preserve"> </w:t>
      </w:r>
      <w:r>
        <w:rPr>
          <w:rFonts w:ascii="Courier New"/>
          <w:sz w:val="23"/>
        </w:rPr>
        <w:t>the</w:t>
      </w:r>
      <w:r>
        <w:rPr>
          <w:rFonts w:ascii="Courier New"/>
          <w:spacing w:val="-40"/>
          <w:sz w:val="23"/>
        </w:rPr>
        <w:t xml:space="preserve"> </w:t>
      </w:r>
      <w:r>
        <w:rPr>
          <w:rFonts w:ascii="Courier New"/>
          <w:sz w:val="23"/>
        </w:rPr>
        <w:t>fire</w:t>
      </w:r>
      <w:r>
        <w:rPr>
          <w:rFonts w:ascii="Courier New"/>
          <w:spacing w:val="-36"/>
          <w:sz w:val="23"/>
        </w:rPr>
        <w:t xml:space="preserve"> </w:t>
      </w:r>
      <w:r>
        <w:rPr>
          <w:rFonts w:ascii="Courier New"/>
          <w:sz w:val="23"/>
        </w:rPr>
        <w:t>alarm</w:t>
      </w:r>
      <w:r>
        <w:rPr>
          <w:rFonts w:ascii="Courier New"/>
          <w:spacing w:val="-36"/>
          <w:sz w:val="23"/>
        </w:rPr>
        <w:t xml:space="preserve"> </w:t>
      </w:r>
      <w:r>
        <w:rPr>
          <w:rFonts w:ascii="Courier New"/>
          <w:sz w:val="23"/>
        </w:rPr>
        <w:t>began</w:t>
      </w:r>
      <w:r>
        <w:rPr>
          <w:rFonts w:ascii="Courier New"/>
          <w:spacing w:val="-29"/>
          <w:sz w:val="23"/>
        </w:rPr>
        <w:t xml:space="preserve"> </w:t>
      </w:r>
      <w:r>
        <w:rPr>
          <w:rFonts w:ascii="Courier New"/>
          <w:sz w:val="23"/>
        </w:rPr>
        <w:t>to</w:t>
      </w:r>
      <w:r>
        <w:rPr>
          <w:rFonts w:ascii="Courier New"/>
          <w:spacing w:val="-46"/>
          <w:sz w:val="23"/>
        </w:rPr>
        <w:t xml:space="preserve"> </w:t>
      </w:r>
      <w:r>
        <w:rPr>
          <w:rFonts w:ascii="Courier New"/>
          <w:sz w:val="23"/>
        </w:rPr>
        <w:t>sound.</w:t>
      </w:r>
      <w:r>
        <w:rPr>
          <w:rFonts w:ascii="Courier New"/>
          <w:sz w:val="23"/>
        </w:rPr>
        <w:tab/>
        <w:t>Tyson</w:t>
      </w:r>
      <w:r>
        <w:rPr>
          <w:rFonts w:ascii="Courier New"/>
          <w:spacing w:val="-44"/>
          <w:sz w:val="23"/>
        </w:rPr>
        <w:t xml:space="preserve"> </w:t>
      </w:r>
      <w:r>
        <w:rPr>
          <w:rFonts w:ascii="Courier New"/>
          <w:sz w:val="23"/>
        </w:rPr>
        <w:t>said</w:t>
      </w:r>
      <w:r>
        <w:rPr>
          <w:rFonts w:ascii="Courier New"/>
          <w:spacing w:val="-43"/>
          <w:sz w:val="23"/>
        </w:rPr>
        <w:t xml:space="preserve"> </w:t>
      </w:r>
      <w:r>
        <w:rPr>
          <w:rFonts w:ascii="Courier New"/>
          <w:sz w:val="23"/>
        </w:rPr>
        <w:t>that</w:t>
      </w:r>
      <w:r>
        <w:rPr>
          <w:rFonts w:ascii="Courier New"/>
          <w:spacing w:val="-37"/>
          <w:sz w:val="23"/>
        </w:rPr>
        <w:t xml:space="preserve"> </w:t>
      </w:r>
      <w:r>
        <w:rPr>
          <w:rFonts w:ascii="Courier New"/>
          <w:sz w:val="23"/>
        </w:rPr>
        <w:t>his class</w:t>
      </w:r>
      <w:r>
        <w:rPr>
          <w:rFonts w:ascii="Courier New"/>
          <w:spacing w:val="-38"/>
          <w:sz w:val="23"/>
        </w:rPr>
        <w:t xml:space="preserve"> </w:t>
      </w:r>
      <w:r>
        <w:rPr>
          <w:rFonts w:ascii="Courier New"/>
          <w:sz w:val="23"/>
        </w:rPr>
        <w:t>left</w:t>
      </w:r>
      <w:r>
        <w:rPr>
          <w:rFonts w:ascii="Courier New"/>
          <w:spacing w:val="-41"/>
          <w:sz w:val="23"/>
        </w:rPr>
        <w:t xml:space="preserve"> </w:t>
      </w:r>
      <w:r>
        <w:rPr>
          <w:rFonts w:ascii="Courier New"/>
          <w:sz w:val="23"/>
        </w:rPr>
        <w:t>the</w:t>
      </w:r>
      <w:r>
        <w:rPr>
          <w:rFonts w:ascii="Courier New"/>
          <w:spacing w:val="-43"/>
          <w:sz w:val="23"/>
        </w:rPr>
        <w:t xml:space="preserve"> </w:t>
      </w:r>
      <w:r>
        <w:rPr>
          <w:rFonts w:ascii="Courier New"/>
          <w:sz w:val="23"/>
        </w:rPr>
        <w:t>building</w:t>
      </w:r>
      <w:r>
        <w:rPr>
          <w:rFonts w:ascii="Courier New"/>
          <w:spacing w:val="-35"/>
          <w:sz w:val="23"/>
        </w:rPr>
        <w:t xml:space="preserve"> </w:t>
      </w:r>
      <w:r>
        <w:rPr>
          <w:rFonts w:ascii="Courier New"/>
          <w:sz w:val="23"/>
        </w:rPr>
        <w:t>and</w:t>
      </w:r>
      <w:r>
        <w:rPr>
          <w:rFonts w:ascii="Courier New"/>
          <w:spacing w:val="-48"/>
          <w:sz w:val="23"/>
        </w:rPr>
        <w:t xml:space="preserve"> </w:t>
      </w:r>
      <w:r>
        <w:rPr>
          <w:rFonts w:ascii="Courier New"/>
          <w:sz w:val="23"/>
        </w:rPr>
        <w:t>went</w:t>
      </w:r>
      <w:r>
        <w:rPr>
          <w:rFonts w:ascii="Courier New"/>
          <w:spacing w:val="-39"/>
          <w:sz w:val="23"/>
        </w:rPr>
        <w:t xml:space="preserve"> </w:t>
      </w:r>
      <w:r>
        <w:rPr>
          <w:rFonts w:ascii="Courier New"/>
          <w:sz w:val="23"/>
        </w:rPr>
        <w:t>to</w:t>
      </w:r>
      <w:r>
        <w:rPr>
          <w:rFonts w:ascii="Courier New"/>
          <w:spacing w:val="-52"/>
          <w:sz w:val="23"/>
        </w:rPr>
        <w:t xml:space="preserve"> </w:t>
      </w:r>
      <w:r>
        <w:rPr>
          <w:rFonts w:ascii="Courier New"/>
          <w:sz w:val="23"/>
        </w:rPr>
        <w:t>Leawood</w:t>
      </w:r>
      <w:r>
        <w:rPr>
          <w:rFonts w:ascii="Courier New"/>
          <w:spacing w:val="-40"/>
          <w:sz w:val="23"/>
        </w:rPr>
        <w:t xml:space="preserve"> </w:t>
      </w:r>
      <w:r>
        <w:rPr>
          <w:rFonts w:ascii="Courier New"/>
          <w:sz w:val="23"/>
        </w:rPr>
        <w:t>Park</w:t>
      </w:r>
      <w:r>
        <w:rPr>
          <w:rFonts w:ascii="Courier New"/>
          <w:spacing w:val="-41"/>
          <w:sz w:val="23"/>
        </w:rPr>
        <w:t xml:space="preserve"> </w:t>
      </w:r>
      <w:r>
        <w:rPr>
          <w:rFonts w:ascii="Courier New"/>
          <w:sz w:val="23"/>
        </w:rPr>
        <w:t>across</w:t>
      </w:r>
      <w:r>
        <w:rPr>
          <w:rFonts w:ascii="Courier New"/>
          <w:spacing w:val="-43"/>
          <w:sz w:val="23"/>
        </w:rPr>
        <w:t xml:space="preserve"> </w:t>
      </w:r>
      <w:r>
        <w:rPr>
          <w:rFonts w:ascii="Courier New"/>
          <w:sz w:val="23"/>
        </w:rPr>
        <w:t>South</w:t>
      </w:r>
      <w:r>
        <w:rPr>
          <w:rFonts w:ascii="Courier New"/>
          <w:spacing w:val="-44"/>
          <w:sz w:val="23"/>
        </w:rPr>
        <w:t xml:space="preserve"> </w:t>
      </w:r>
      <w:r>
        <w:rPr>
          <w:rFonts w:ascii="Courier New"/>
          <w:sz w:val="23"/>
        </w:rPr>
        <w:t>Pierce</w:t>
      </w:r>
      <w:r>
        <w:rPr>
          <w:rFonts w:ascii="Courier New"/>
          <w:spacing w:val="-46"/>
          <w:sz w:val="23"/>
        </w:rPr>
        <w:t xml:space="preserve"> </w:t>
      </w:r>
      <w:r>
        <w:rPr>
          <w:rFonts w:ascii="Courier New"/>
          <w:sz w:val="23"/>
        </w:rPr>
        <w:t>Street from the</w:t>
      </w:r>
      <w:r>
        <w:rPr>
          <w:rFonts w:ascii="Courier New"/>
          <w:spacing w:val="-32"/>
          <w:sz w:val="23"/>
        </w:rPr>
        <w:t xml:space="preserve"> </w:t>
      </w:r>
      <w:r>
        <w:rPr>
          <w:rFonts w:ascii="Courier New"/>
          <w:sz w:val="23"/>
        </w:rPr>
        <w:t>school.</w:t>
      </w:r>
    </w:p>
    <w:p w:rsidR="00CE4C9F" w:rsidRDefault="00C85DFB">
      <w:pPr>
        <w:spacing w:before="228" w:line="199" w:lineRule="auto"/>
        <w:ind w:left="922" w:right="569" w:firstLine="650"/>
        <w:jc w:val="both"/>
        <w:rPr>
          <w:rFonts w:ascii="Courier New"/>
          <w:sz w:val="23"/>
        </w:rPr>
      </w:pPr>
      <w:r>
        <w:rPr>
          <w:rFonts w:ascii="Courier New"/>
          <w:sz w:val="23"/>
        </w:rPr>
        <w:t>Tyson</w:t>
      </w:r>
      <w:r>
        <w:rPr>
          <w:rFonts w:ascii="Courier New"/>
          <w:spacing w:val="-30"/>
          <w:sz w:val="23"/>
        </w:rPr>
        <w:t xml:space="preserve"> </w:t>
      </w:r>
      <w:r>
        <w:rPr>
          <w:rFonts w:ascii="Courier New"/>
          <w:sz w:val="23"/>
        </w:rPr>
        <w:t>stated</w:t>
      </w:r>
      <w:r>
        <w:rPr>
          <w:rFonts w:ascii="Courier New"/>
          <w:spacing w:val="-22"/>
          <w:sz w:val="23"/>
        </w:rPr>
        <w:t xml:space="preserve"> </w:t>
      </w:r>
      <w:r>
        <w:rPr>
          <w:rFonts w:ascii="Courier New"/>
          <w:sz w:val="23"/>
        </w:rPr>
        <w:t>that</w:t>
      </w:r>
      <w:r>
        <w:rPr>
          <w:rFonts w:ascii="Courier New"/>
          <w:spacing w:val="-24"/>
          <w:sz w:val="23"/>
        </w:rPr>
        <w:t xml:space="preserve"> </w:t>
      </w:r>
      <w:r>
        <w:rPr>
          <w:rFonts w:ascii="Courier New"/>
          <w:sz w:val="23"/>
        </w:rPr>
        <w:t>he</w:t>
      </w:r>
      <w:r>
        <w:rPr>
          <w:rFonts w:ascii="Courier New"/>
          <w:spacing w:val="-42"/>
          <w:sz w:val="23"/>
        </w:rPr>
        <w:t xml:space="preserve"> </w:t>
      </w:r>
      <w:r>
        <w:rPr>
          <w:rFonts w:ascii="Courier New"/>
          <w:sz w:val="23"/>
        </w:rPr>
        <w:t>did</w:t>
      </w:r>
      <w:r>
        <w:rPr>
          <w:rFonts w:ascii="Courier New"/>
          <w:spacing w:val="-35"/>
          <w:sz w:val="23"/>
        </w:rPr>
        <w:t xml:space="preserve"> </w:t>
      </w:r>
      <w:r>
        <w:rPr>
          <w:rFonts w:ascii="Courier New"/>
          <w:sz w:val="23"/>
        </w:rPr>
        <w:t>not</w:t>
      </w:r>
      <w:r>
        <w:rPr>
          <w:rFonts w:ascii="Courier New"/>
          <w:spacing w:val="-30"/>
          <w:sz w:val="23"/>
        </w:rPr>
        <w:t xml:space="preserve"> </w:t>
      </w:r>
      <w:r>
        <w:rPr>
          <w:rFonts w:ascii="Courier New"/>
          <w:sz w:val="23"/>
        </w:rPr>
        <w:t>see</w:t>
      </w:r>
      <w:r>
        <w:rPr>
          <w:rFonts w:ascii="Courier New"/>
          <w:spacing w:val="-41"/>
          <w:sz w:val="23"/>
        </w:rPr>
        <w:t xml:space="preserve"> </w:t>
      </w:r>
      <w:r>
        <w:rPr>
          <w:rFonts w:ascii="Courier New"/>
          <w:sz w:val="23"/>
        </w:rPr>
        <w:t>anyone</w:t>
      </w:r>
      <w:r>
        <w:rPr>
          <w:rFonts w:ascii="Courier New"/>
          <w:spacing w:val="-38"/>
          <w:sz w:val="23"/>
        </w:rPr>
        <w:t xml:space="preserve"> </w:t>
      </w:r>
      <w:r>
        <w:rPr>
          <w:rFonts w:ascii="Courier New"/>
          <w:sz w:val="23"/>
        </w:rPr>
        <w:t>with</w:t>
      </w:r>
      <w:r>
        <w:rPr>
          <w:rFonts w:ascii="Courier New"/>
          <w:spacing w:val="-33"/>
          <w:sz w:val="23"/>
        </w:rPr>
        <w:t xml:space="preserve"> </w:t>
      </w:r>
      <w:r>
        <w:rPr>
          <w:rFonts w:ascii="Courier New"/>
          <w:sz w:val="23"/>
        </w:rPr>
        <w:t>a</w:t>
      </w:r>
      <w:r>
        <w:rPr>
          <w:rFonts w:ascii="Courier New"/>
          <w:spacing w:val="-43"/>
          <w:sz w:val="23"/>
        </w:rPr>
        <w:t xml:space="preserve"> </w:t>
      </w:r>
      <w:r>
        <w:rPr>
          <w:rFonts w:ascii="Courier New"/>
          <w:sz w:val="23"/>
        </w:rPr>
        <w:t>gun</w:t>
      </w:r>
      <w:r>
        <w:rPr>
          <w:rFonts w:ascii="Courier New"/>
          <w:spacing w:val="-47"/>
          <w:sz w:val="23"/>
        </w:rPr>
        <w:t xml:space="preserve"> </w:t>
      </w:r>
      <w:r>
        <w:rPr>
          <w:rFonts w:ascii="Courier New"/>
          <w:sz w:val="23"/>
        </w:rPr>
        <w:t>anytime</w:t>
      </w:r>
      <w:r>
        <w:rPr>
          <w:rFonts w:ascii="Courier New"/>
          <w:spacing w:val="-32"/>
          <w:sz w:val="23"/>
        </w:rPr>
        <w:t xml:space="preserve"> </w:t>
      </w:r>
      <w:r>
        <w:rPr>
          <w:rFonts w:ascii="Courier New"/>
          <w:sz w:val="23"/>
        </w:rPr>
        <w:t>during</w:t>
      </w:r>
      <w:r>
        <w:rPr>
          <w:rFonts w:ascii="Courier New"/>
          <w:spacing w:val="-30"/>
          <w:sz w:val="23"/>
        </w:rPr>
        <w:t xml:space="preserve"> </w:t>
      </w:r>
      <w:r>
        <w:rPr>
          <w:rFonts w:ascii="Courier New"/>
          <w:sz w:val="23"/>
        </w:rPr>
        <w:t>the morning,</w:t>
      </w:r>
      <w:r>
        <w:rPr>
          <w:rFonts w:ascii="Courier New"/>
          <w:spacing w:val="-25"/>
          <w:sz w:val="23"/>
        </w:rPr>
        <w:t xml:space="preserve"> </w:t>
      </w:r>
      <w:r>
        <w:rPr>
          <w:rFonts w:ascii="Courier New"/>
          <w:sz w:val="23"/>
        </w:rPr>
        <w:t>and</w:t>
      </w:r>
      <w:r>
        <w:rPr>
          <w:rFonts w:ascii="Courier New"/>
          <w:spacing w:val="-33"/>
          <w:sz w:val="23"/>
        </w:rPr>
        <w:t xml:space="preserve"> </w:t>
      </w:r>
      <w:r>
        <w:rPr>
          <w:rFonts w:ascii="Courier New"/>
          <w:sz w:val="23"/>
        </w:rPr>
        <w:t>does</w:t>
      </w:r>
      <w:r>
        <w:rPr>
          <w:rFonts w:ascii="Courier New"/>
          <w:spacing w:val="-38"/>
          <w:sz w:val="23"/>
        </w:rPr>
        <w:t xml:space="preserve"> </w:t>
      </w:r>
      <w:r>
        <w:rPr>
          <w:rFonts w:ascii="Courier New"/>
          <w:sz w:val="23"/>
        </w:rPr>
        <w:t>not</w:t>
      </w:r>
      <w:r>
        <w:rPr>
          <w:rFonts w:ascii="Courier New"/>
          <w:spacing w:val="-41"/>
          <w:sz w:val="23"/>
        </w:rPr>
        <w:t xml:space="preserve"> </w:t>
      </w:r>
      <w:r>
        <w:rPr>
          <w:rFonts w:ascii="Courier New"/>
          <w:sz w:val="23"/>
        </w:rPr>
        <w:t>know</w:t>
      </w:r>
      <w:r>
        <w:rPr>
          <w:rFonts w:ascii="Courier New"/>
          <w:spacing w:val="-37"/>
          <w:sz w:val="23"/>
        </w:rPr>
        <w:t xml:space="preserve"> </w:t>
      </w:r>
      <w:r>
        <w:rPr>
          <w:rFonts w:ascii="Courier New"/>
          <w:sz w:val="23"/>
        </w:rPr>
        <w:t>who</w:t>
      </w:r>
      <w:r>
        <w:rPr>
          <w:rFonts w:ascii="Courier New"/>
          <w:spacing w:val="-44"/>
          <w:sz w:val="23"/>
        </w:rPr>
        <w:t xml:space="preserve"> </w:t>
      </w:r>
      <w:r>
        <w:rPr>
          <w:rFonts w:ascii="Courier New"/>
          <w:sz w:val="23"/>
        </w:rPr>
        <w:t>was</w:t>
      </w:r>
      <w:r>
        <w:rPr>
          <w:rFonts w:ascii="Courier New"/>
          <w:spacing w:val="-47"/>
          <w:sz w:val="23"/>
        </w:rPr>
        <w:t xml:space="preserve"> </w:t>
      </w:r>
      <w:r>
        <w:rPr>
          <w:rFonts w:ascii="Courier New"/>
          <w:sz w:val="23"/>
        </w:rPr>
        <w:t>involved</w:t>
      </w:r>
      <w:r>
        <w:rPr>
          <w:rFonts w:ascii="Courier New"/>
          <w:spacing w:val="-35"/>
          <w:sz w:val="23"/>
        </w:rPr>
        <w:t xml:space="preserve"> </w:t>
      </w:r>
      <w:r>
        <w:rPr>
          <w:rFonts w:ascii="Courier New"/>
          <w:sz w:val="23"/>
        </w:rPr>
        <w:t>in</w:t>
      </w:r>
      <w:r>
        <w:rPr>
          <w:rFonts w:ascii="Courier New"/>
          <w:spacing w:val="-45"/>
          <w:sz w:val="23"/>
        </w:rPr>
        <w:t xml:space="preserve"> </w:t>
      </w:r>
      <w:r>
        <w:rPr>
          <w:rFonts w:ascii="Courier New"/>
          <w:sz w:val="23"/>
        </w:rPr>
        <w:t>the</w:t>
      </w:r>
      <w:r>
        <w:rPr>
          <w:rFonts w:ascii="Courier New"/>
          <w:spacing w:val="-46"/>
          <w:sz w:val="23"/>
        </w:rPr>
        <w:t xml:space="preserve"> </w:t>
      </w:r>
      <w:r>
        <w:rPr>
          <w:rFonts w:ascii="Courier New"/>
          <w:sz w:val="23"/>
        </w:rPr>
        <w:t>shooting.</w:t>
      </w:r>
      <w:r>
        <w:rPr>
          <w:rFonts w:ascii="Courier New"/>
          <w:spacing w:val="72"/>
          <w:sz w:val="23"/>
        </w:rPr>
        <w:t xml:space="preserve"> </w:t>
      </w:r>
      <w:r>
        <w:rPr>
          <w:rFonts w:ascii="Courier New"/>
          <w:sz w:val="23"/>
        </w:rPr>
        <w:t>He</w:t>
      </w:r>
      <w:r>
        <w:rPr>
          <w:rFonts w:ascii="Courier New"/>
          <w:spacing w:val="-52"/>
          <w:sz w:val="23"/>
        </w:rPr>
        <w:t xml:space="preserve"> </w:t>
      </w:r>
      <w:r>
        <w:rPr>
          <w:rFonts w:ascii="Courier New"/>
          <w:sz w:val="23"/>
        </w:rPr>
        <w:t>continued to</w:t>
      </w:r>
      <w:r>
        <w:rPr>
          <w:rFonts w:ascii="Courier New"/>
          <w:spacing w:val="-35"/>
          <w:sz w:val="23"/>
        </w:rPr>
        <w:t xml:space="preserve"> </w:t>
      </w:r>
      <w:r>
        <w:rPr>
          <w:rFonts w:ascii="Courier New"/>
          <w:sz w:val="23"/>
        </w:rPr>
        <w:t>say</w:t>
      </w:r>
      <w:r>
        <w:rPr>
          <w:rFonts w:ascii="Courier New"/>
          <w:spacing w:val="-25"/>
          <w:sz w:val="23"/>
        </w:rPr>
        <w:t xml:space="preserve"> </w:t>
      </w:r>
      <w:r>
        <w:rPr>
          <w:rFonts w:ascii="Courier New"/>
          <w:sz w:val="23"/>
        </w:rPr>
        <w:t>that</w:t>
      </w:r>
      <w:r>
        <w:rPr>
          <w:rFonts w:ascii="Courier New"/>
          <w:spacing w:val="-25"/>
          <w:sz w:val="23"/>
        </w:rPr>
        <w:t xml:space="preserve"> </w:t>
      </w:r>
      <w:r>
        <w:rPr>
          <w:rFonts w:ascii="Courier New"/>
          <w:sz w:val="23"/>
        </w:rPr>
        <w:t>he</w:t>
      </w:r>
      <w:r>
        <w:rPr>
          <w:rFonts w:ascii="Courier New"/>
          <w:spacing w:val="-33"/>
          <w:sz w:val="23"/>
        </w:rPr>
        <w:t xml:space="preserve"> </w:t>
      </w:r>
      <w:r>
        <w:rPr>
          <w:rFonts w:ascii="Courier New"/>
          <w:sz w:val="23"/>
        </w:rPr>
        <w:t>had</w:t>
      </w:r>
      <w:r>
        <w:rPr>
          <w:rFonts w:ascii="Courier New"/>
          <w:spacing w:val="-25"/>
          <w:sz w:val="23"/>
        </w:rPr>
        <w:t xml:space="preserve"> </w:t>
      </w:r>
      <w:r>
        <w:rPr>
          <w:rFonts w:ascii="Courier New"/>
          <w:sz w:val="23"/>
        </w:rPr>
        <w:t>heard</w:t>
      </w:r>
      <w:r>
        <w:rPr>
          <w:rFonts w:ascii="Courier New"/>
          <w:spacing w:val="-19"/>
          <w:sz w:val="23"/>
        </w:rPr>
        <w:t xml:space="preserve"> </w:t>
      </w:r>
      <w:r>
        <w:rPr>
          <w:rFonts w:ascii="Courier New"/>
          <w:sz w:val="23"/>
        </w:rPr>
        <w:t>nothing</w:t>
      </w:r>
      <w:r>
        <w:rPr>
          <w:rFonts w:ascii="Courier New"/>
          <w:spacing w:val="-29"/>
          <w:sz w:val="23"/>
        </w:rPr>
        <w:t xml:space="preserve"> </w:t>
      </w:r>
      <w:r>
        <w:rPr>
          <w:rFonts w:ascii="Courier New"/>
          <w:sz w:val="23"/>
        </w:rPr>
        <w:t>about</w:t>
      </w:r>
      <w:r>
        <w:rPr>
          <w:rFonts w:ascii="Courier New"/>
          <w:spacing w:val="-19"/>
          <w:sz w:val="23"/>
        </w:rPr>
        <w:t xml:space="preserve"> </w:t>
      </w:r>
      <w:r>
        <w:rPr>
          <w:rFonts w:ascii="Courier New"/>
          <w:sz w:val="23"/>
        </w:rPr>
        <w:t>bomb</w:t>
      </w:r>
      <w:r>
        <w:rPr>
          <w:rFonts w:ascii="Courier New"/>
          <w:spacing w:val="-26"/>
          <w:sz w:val="23"/>
        </w:rPr>
        <w:t xml:space="preserve"> </w:t>
      </w:r>
      <w:r>
        <w:rPr>
          <w:rFonts w:ascii="Courier New"/>
          <w:sz w:val="23"/>
        </w:rPr>
        <w:t>building</w:t>
      </w:r>
      <w:r>
        <w:rPr>
          <w:rFonts w:ascii="Courier New"/>
          <w:spacing w:val="-25"/>
          <w:sz w:val="23"/>
        </w:rPr>
        <w:t xml:space="preserve"> </w:t>
      </w:r>
      <w:r>
        <w:rPr>
          <w:rFonts w:ascii="Courier New"/>
          <w:sz w:val="23"/>
        </w:rPr>
        <w:t>or</w:t>
      </w:r>
      <w:r>
        <w:rPr>
          <w:rFonts w:ascii="Courier New"/>
          <w:spacing w:val="-41"/>
          <w:sz w:val="23"/>
        </w:rPr>
        <w:t xml:space="preserve"> </w:t>
      </w:r>
      <w:r>
        <w:rPr>
          <w:rFonts w:ascii="Courier New"/>
          <w:sz w:val="23"/>
        </w:rPr>
        <w:t>gun</w:t>
      </w:r>
      <w:r>
        <w:rPr>
          <w:rFonts w:ascii="Courier New"/>
          <w:spacing w:val="-31"/>
          <w:sz w:val="23"/>
        </w:rPr>
        <w:t xml:space="preserve"> </w:t>
      </w:r>
      <w:r>
        <w:rPr>
          <w:rFonts w:ascii="Courier New"/>
          <w:sz w:val="23"/>
        </w:rPr>
        <w:t>buying.</w:t>
      </w:r>
    </w:p>
    <w:p w:rsidR="00CE4C9F" w:rsidRDefault="00C85DFB">
      <w:pPr>
        <w:tabs>
          <w:tab w:val="left" w:pos="6738"/>
        </w:tabs>
        <w:spacing w:before="232" w:line="204" w:lineRule="auto"/>
        <w:ind w:left="933" w:right="570" w:firstLine="639"/>
        <w:rPr>
          <w:rFonts w:ascii="Courier New"/>
          <w:sz w:val="23"/>
        </w:rPr>
      </w:pPr>
      <w:r>
        <w:rPr>
          <w:rFonts w:ascii="Courier New"/>
          <w:sz w:val="23"/>
        </w:rPr>
        <w:t>Tyson advised that he does not know either Eric Harris or Dylan Klebold,</w:t>
      </w:r>
      <w:r>
        <w:rPr>
          <w:rFonts w:ascii="Courier New"/>
          <w:spacing w:val="-15"/>
          <w:sz w:val="23"/>
        </w:rPr>
        <w:t xml:space="preserve"> </w:t>
      </w:r>
      <w:r>
        <w:rPr>
          <w:rFonts w:ascii="Courier New"/>
          <w:sz w:val="23"/>
        </w:rPr>
        <w:t>and</w:t>
      </w:r>
      <w:r>
        <w:rPr>
          <w:rFonts w:ascii="Courier New"/>
          <w:spacing w:val="-28"/>
          <w:sz w:val="23"/>
        </w:rPr>
        <w:t xml:space="preserve"> </w:t>
      </w:r>
      <w:r>
        <w:rPr>
          <w:rFonts w:ascii="Courier New"/>
          <w:sz w:val="23"/>
        </w:rPr>
        <w:t>has</w:t>
      </w:r>
      <w:r>
        <w:rPr>
          <w:rFonts w:ascii="Courier New"/>
          <w:spacing w:val="-46"/>
          <w:sz w:val="23"/>
        </w:rPr>
        <w:t xml:space="preserve"> </w:t>
      </w:r>
      <w:r>
        <w:rPr>
          <w:rFonts w:ascii="Courier New"/>
          <w:sz w:val="23"/>
        </w:rPr>
        <w:t>had</w:t>
      </w:r>
      <w:r>
        <w:rPr>
          <w:rFonts w:ascii="Courier New"/>
          <w:spacing w:val="-48"/>
          <w:sz w:val="23"/>
        </w:rPr>
        <w:t xml:space="preserve"> </w:t>
      </w:r>
      <w:r>
        <w:rPr>
          <w:rFonts w:ascii="Courier New"/>
          <w:sz w:val="23"/>
        </w:rPr>
        <w:t>no</w:t>
      </w:r>
      <w:r>
        <w:rPr>
          <w:rFonts w:ascii="Courier New"/>
          <w:spacing w:val="-51"/>
          <w:sz w:val="23"/>
        </w:rPr>
        <w:t xml:space="preserve"> </w:t>
      </w:r>
      <w:r>
        <w:rPr>
          <w:rFonts w:ascii="Courier New"/>
          <w:sz w:val="23"/>
        </w:rPr>
        <w:t>contact</w:t>
      </w:r>
      <w:r>
        <w:rPr>
          <w:rFonts w:ascii="Courier New"/>
          <w:spacing w:val="-28"/>
          <w:sz w:val="23"/>
        </w:rPr>
        <w:t xml:space="preserve"> </w:t>
      </w:r>
      <w:r>
        <w:rPr>
          <w:rFonts w:ascii="Courier New"/>
          <w:sz w:val="23"/>
        </w:rPr>
        <w:t>with</w:t>
      </w:r>
      <w:r>
        <w:rPr>
          <w:rFonts w:ascii="Courier New"/>
          <w:spacing w:val="-45"/>
          <w:sz w:val="23"/>
        </w:rPr>
        <w:t xml:space="preserve"> </w:t>
      </w:r>
      <w:r>
        <w:rPr>
          <w:rFonts w:ascii="Courier New"/>
          <w:sz w:val="23"/>
        </w:rPr>
        <w:t>them.</w:t>
      </w:r>
      <w:r>
        <w:rPr>
          <w:rFonts w:ascii="Courier New"/>
          <w:sz w:val="23"/>
        </w:rPr>
        <w:tab/>
        <w:t>Additionally</w:t>
      </w:r>
      <w:r>
        <w:rPr>
          <w:rFonts w:ascii="Courier New"/>
          <w:spacing w:val="-35"/>
          <w:sz w:val="23"/>
        </w:rPr>
        <w:t xml:space="preserve"> </w:t>
      </w:r>
      <w:r>
        <w:rPr>
          <w:rFonts w:ascii="Courier New"/>
          <w:sz w:val="23"/>
        </w:rPr>
        <w:t>neither</w:t>
      </w:r>
      <w:r>
        <w:rPr>
          <w:rFonts w:ascii="Courier New"/>
          <w:spacing w:val="-49"/>
          <w:sz w:val="23"/>
        </w:rPr>
        <w:t xml:space="preserve"> </w:t>
      </w:r>
      <w:r>
        <w:rPr>
          <w:rFonts w:ascii="Courier New"/>
          <w:sz w:val="23"/>
        </w:rPr>
        <w:t>he</w:t>
      </w:r>
      <w:r>
        <w:rPr>
          <w:rFonts w:ascii="Courier New"/>
          <w:spacing w:val="-60"/>
          <w:sz w:val="23"/>
        </w:rPr>
        <w:t xml:space="preserve"> </w:t>
      </w:r>
      <w:r>
        <w:rPr>
          <w:rFonts w:ascii="Courier New"/>
          <w:sz w:val="23"/>
        </w:rPr>
        <w:t>or</w:t>
      </w:r>
      <w:r>
        <w:rPr>
          <w:rFonts w:ascii="Courier New"/>
          <w:spacing w:val="-63"/>
          <w:sz w:val="23"/>
        </w:rPr>
        <w:t xml:space="preserve"> </w:t>
      </w:r>
      <w:r>
        <w:rPr>
          <w:rFonts w:ascii="Courier New"/>
          <w:sz w:val="23"/>
        </w:rPr>
        <w:t>any</w:t>
      </w:r>
    </w:p>
    <w:p w:rsidR="00CE4C9F" w:rsidRDefault="00CE4C9F">
      <w:pPr>
        <w:pStyle w:val="BodyText"/>
        <w:rPr>
          <w:rFonts w:ascii="Courier New"/>
          <w:sz w:val="26"/>
        </w:rPr>
      </w:pPr>
    </w:p>
    <w:p w:rsidR="00CE4C9F" w:rsidRDefault="00CE4C9F">
      <w:pPr>
        <w:pStyle w:val="BodyText"/>
        <w:rPr>
          <w:rFonts w:ascii="Courier New"/>
          <w:sz w:val="26"/>
        </w:rPr>
      </w:pPr>
    </w:p>
    <w:p w:rsidR="00CE4C9F" w:rsidRDefault="00C85DFB">
      <w:pPr>
        <w:spacing w:before="175"/>
        <w:ind w:right="1488"/>
        <w:jc w:val="right"/>
        <w:rPr>
          <w:rFonts w:ascii="Arial"/>
          <w:b/>
        </w:rPr>
      </w:pPr>
      <w:r>
        <w:rPr>
          <w:rFonts w:ascii="Arial"/>
          <w:b/>
        </w:rPr>
        <w:t>JC-001-001491</w:t>
      </w:r>
    </w:p>
    <w:p w:rsidR="00CE4C9F" w:rsidRDefault="00CE4C9F">
      <w:pPr>
        <w:jc w:val="right"/>
        <w:rPr>
          <w:rFonts w:ascii="Arial"/>
        </w:rPr>
        <w:sectPr w:rsidR="00CE4C9F">
          <w:type w:val="continuous"/>
          <w:pgSz w:w="12240" w:h="15840"/>
          <w:pgMar w:top="680" w:right="460" w:bottom="280" w:left="520" w:header="720" w:footer="720" w:gutter="0"/>
          <w:cols w:space="720"/>
        </w:sectPr>
      </w:pPr>
    </w:p>
    <w:p w:rsidR="00CE4C9F" w:rsidRDefault="00C85DFB">
      <w:pPr>
        <w:tabs>
          <w:tab w:val="left" w:pos="3046"/>
          <w:tab w:val="left" w:pos="3462"/>
        </w:tabs>
        <w:spacing w:before="69" w:line="229" w:lineRule="exact"/>
        <w:ind w:left="977"/>
        <w:rPr>
          <w:sz w:val="21"/>
        </w:rPr>
      </w:pPr>
      <w:bookmarkStart w:id="486" w:name="_bookmark490"/>
      <w:bookmarkEnd w:id="486"/>
      <w:r>
        <w:rPr>
          <w:rFonts w:ascii="Arial"/>
          <w:b/>
          <w:sz w:val="19"/>
        </w:rPr>
        <w:lastRenderedPageBreak/>
        <w:t>LA</w:t>
      </w:r>
      <w:r w:rsidR="00DE2FC9">
        <w:rPr>
          <w:rFonts w:ascii="Arial"/>
          <w:b/>
          <w:sz w:val="19"/>
        </w:rPr>
        <w:t>K</w:t>
      </w:r>
      <w:r>
        <w:rPr>
          <w:rFonts w:ascii="Arial"/>
          <w:b/>
          <w:sz w:val="19"/>
        </w:rPr>
        <w:t>EWOO</w:t>
      </w:r>
      <w:r w:rsidR="00DE2FC9">
        <w:rPr>
          <w:rFonts w:ascii="Arial"/>
          <w:b/>
          <w:sz w:val="19"/>
        </w:rPr>
        <w:t>D</w:t>
      </w:r>
      <w:r>
        <w:rPr>
          <w:rFonts w:ascii="Arial"/>
          <w:b/>
          <w:sz w:val="19"/>
        </w:rPr>
        <w:t xml:space="preserve"> </w:t>
      </w:r>
      <w:r>
        <w:rPr>
          <w:rFonts w:ascii="Arial"/>
          <w:b/>
          <w:spacing w:val="9"/>
          <w:sz w:val="19"/>
        </w:rPr>
        <w:t xml:space="preserve"> </w:t>
      </w:r>
      <w:r>
        <w:rPr>
          <w:rFonts w:ascii="Arial"/>
          <w:b/>
          <w:sz w:val="19"/>
        </w:rPr>
        <w:t xml:space="preserve">CO </w:t>
      </w:r>
      <w:r>
        <w:rPr>
          <w:rFonts w:ascii="Arial"/>
          <w:b/>
          <w:spacing w:val="5"/>
          <w:sz w:val="19"/>
        </w:rPr>
        <w:t xml:space="preserve"> </w:t>
      </w:r>
      <w:r>
        <w:rPr>
          <w:rFonts w:ascii="Arial"/>
          <w:b/>
          <w:sz w:val="19"/>
        </w:rPr>
        <w:t>P</w:t>
      </w:r>
      <w:r w:rsidR="00DE2FC9">
        <w:rPr>
          <w:rFonts w:ascii="Arial"/>
          <w:b/>
          <w:sz w:val="19"/>
        </w:rPr>
        <w:t>D</w:t>
      </w:r>
      <w:r>
        <w:rPr>
          <w:rFonts w:ascii="Arial"/>
          <w:b/>
          <w:sz w:val="19"/>
        </w:rPr>
        <w:tab/>
      </w:r>
      <w:r>
        <w:rPr>
          <w:rFonts w:ascii="Arial"/>
          <w:sz w:val="19"/>
        </w:rPr>
        <w:tab/>
      </w:r>
      <w:r>
        <w:rPr>
          <w:sz w:val="21"/>
        </w:rPr>
        <w:t xml:space="preserve">2 </w:t>
      </w:r>
      <w:r>
        <w:rPr>
          <w:sz w:val="21"/>
          <w:vertAlign w:val="subscript"/>
        </w:rPr>
        <w:t>of</w:t>
      </w:r>
      <w:r>
        <w:rPr>
          <w:spacing w:val="28"/>
          <w:sz w:val="21"/>
        </w:rPr>
        <w:t xml:space="preserve"> </w:t>
      </w:r>
      <w:r>
        <w:rPr>
          <w:sz w:val="21"/>
        </w:rPr>
        <w:t>2</w:t>
      </w:r>
    </w:p>
    <w:p w:rsidR="00CE4C9F" w:rsidRDefault="00C85DFB">
      <w:pPr>
        <w:spacing w:line="260" w:lineRule="exact"/>
        <w:ind w:left="980"/>
        <w:rPr>
          <w:rFonts w:ascii="Courier New"/>
          <w:sz w:val="24"/>
        </w:rPr>
      </w:pPr>
      <w:r>
        <w:rPr>
          <w:rFonts w:ascii="Courier New"/>
          <w:w w:val="95"/>
          <w:sz w:val="24"/>
        </w:rPr>
        <w:t>Supplement</w:t>
      </w:r>
      <w:r>
        <w:rPr>
          <w:rFonts w:ascii="Courier New"/>
          <w:spacing w:val="-49"/>
          <w:w w:val="95"/>
          <w:sz w:val="24"/>
        </w:rPr>
        <w:t xml:space="preserve"> </w:t>
      </w:r>
      <w:r>
        <w:rPr>
          <w:rFonts w:ascii="Courier New"/>
          <w:w w:val="95"/>
          <w:sz w:val="24"/>
        </w:rPr>
        <w:t>05/13/99</w:t>
      </w:r>
      <w:r>
        <w:rPr>
          <w:rFonts w:ascii="Courier New"/>
          <w:spacing w:val="-56"/>
          <w:w w:val="95"/>
          <w:sz w:val="24"/>
        </w:rPr>
        <w:t xml:space="preserve"> </w:t>
      </w:r>
      <w:r>
        <w:rPr>
          <w:rFonts w:ascii="Courier New"/>
          <w:w w:val="95"/>
          <w:sz w:val="24"/>
        </w:rPr>
        <w:t>1173</w:t>
      </w:r>
      <w:r>
        <w:rPr>
          <w:rFonts w:ascii="Courier New"/>
          <w:spacing w:val="-59"/>
          <w:w w:val="95"/>
          <w:sz w:val="24"/>
        </w:rPr>
        <w:t xml:space="preserve"> </w:t>
      </w:r>
      <w:r>
        <w:rPr>
          <w:rFonts w:ascii="Courier New"/>
          <w:w w:val="95"/>
          <w:sz w:val="24"/>
        </w:rPr>
        <w:t>STEFFES,</w:t>
      </w:r>
      <w:r>
        <w:rPr>
          <w:rFonts w:ascii="Courier New"/>
          <w:spacing w:val="-49"/>
          <w:w w:val="95"/>
          <w:sz w:val="24"/>
        </w:rPr>
        <w:t xml:space="preserve"> </w:t>
      </w:r>
      <w:r>
        <w:rPr>
          <w:rFonts w:ascii="Courier New"/>
          <w:w w:val="95"/>
          <w:sz w:val="24"/>
        </w:rPr>
        <w:t>TIMOTHY</w:t>
      </w:r>
    </w:p>
    <w:p w:rsidR="00CE4C9F" w:rsidRDefault="00C85DFB">
      <w:pPr>
        <w:spacing w:before="78"/>
        <w:ind w:left="977"/>
        <w:rPr>
          <w:b/>
          <w:sz w:val="20"/>
        </w:rPr>
      </w:pPr>
      <w:r>
        <w:br w:type="column"/>
      </w:r>
      <w:r>
        <w:rPr>
          <w:w w:val="125"/>
          <w:sz w:val="13"/>
        </w:rPr>
        <w:t xml:space="preserve"> </w:t>
      </w:r>
      <w:r>
        <w:rPr>
          <w:b/>
          <w:w w:val="125"/>
          <w:sz w:val="20"/>
        </w:rPr>
        <w:t>99038856</w:t>
      </w:r>
    </w:p>
    <w:p w:rsidR="00CE4C9F" w:rsidRDefault="00CE4C9F">
      <w:pPr>
        <w:rPr>
          <w:sz w:val="20"/>
        </w:rPr>
        <w:sectPr w:rsidR="00CE4C9F">
          <w:pgSz w:w="12240" w:h="15840"/>
          <w:pgMar w:top="1120" w:right="460" w:bottom="280" w:left="520" w:header="720" w:footer="720" w:gutter="0"/>
          <w:cols w:num="2" w:space="720" w:equalWidth="0">
            <w:col w:w="6424" w:space="578"/>
            <w:col w:w="4258"/>
          </w:cols>
        </w:sectPr>
      </w:pPr>
    </w:p>
    <w:p w:rsidR="00CE4C9F" w:rsidRDefault="00C85DFB">
      <w:pPr>
        <w:spacing w:before="170"/>
        <w:ind w:left="984"/>
        <w:rPr>
          <w:rFonts w:ascii="Courier New"/>
          <w:sz w:val="24"/>
        </w:rPr>
      </w:pPr>
      <w:r>
        <w:rPr>
          <w:rFonts w:ascii="Courier New"/>
          <w:sz w:val="24"/>
        </w:rPr>
        <w:t>of his friends are associated with the</w:t>
      </w:r>
      <w:r>
        <w:rPr>
          <w:rFonts w:ascii="Courier New"/>
          <w:spacing w:val="-56"/>
          <w:sz w:val="24"/>
        </w:rPr>
        <w:t xml:space="preserve"> </w:t>
      </w:r>
      <w:r>
        <w:rPr>
          <w:rFonts w:ascii="Courier New"/>
          <w:sz w:val="24"/>
        </w:rPr>
        <w:t>Trench Coat Mafia.</w:t>
      </w:r>
    </w:p>
    <w:p w:rsidR="00CE4C9F" w:rsidRDefault="00C85DFB">
      <w:pPr>
        <w:spacing w:before="209" w:line="194" w:lineRule="auto"/>
        <w:ind w:left="984" w:firstLine="645"/>
        <w:rPr>
          <w:rFonts w:ascii="Courier New"/>
          <w:sz w:val="24"/>
        </w:rPr>
      </w:pPr>
      <w:r>
        <w:rPr>
          <w:rFonts w:ascii="Courier New"/>
          <w:sz w:val="24"/>
        </w:rPr>
        <w:t>Tyson</w:t>
      </w:r>
      <w:r>
        <w:rPr>
          <w:rFonts w:ascii="Courier New"/>
          <w:spacing w:val="-86"/>
          <w:sz w:val="24"/>
        </w:rPr>
        <w:t xml:space="preserve"> </w:t>
      </w:r>
      <w:r>
        <w:rPr>
          <w:rFonts w:ascii="Courier New"/>
          <w:sz w:val="24"/>
        </w:rPr>
        <w:t>could</w:t>
      </w:r>
      <w:r>
        <w:rPr>
          <w:rFonts w:ascii="Courier New"/>
          <w:spacing w:val="-82"/>
          <w:sz w:val="24"/>
        </w:rPr>
        <w:t xml:space="preserve"> </w:t>
      </w:r>
      <w:r>
        <w:rPr>
          <w:rFonts w:ascii="Courier New"/>
          <w:sz w:val="24"/>
        </w:rPr>
        <w:t>provide</w:t>
      </w:r>
      <w:r>
        <w:rPr>
          <w:rFonts w:ascii="Courier New"/>
          <w:spacing w:val="-88"/>
          <w:sz w:val="24"/>
        </w:rPr>
        <w:t xml:space="preserve"> </w:t>
      </w:r>
      <w:r>
        <w:rPr>
          <w:rFonts w:ascii="Courier New"/>
          <w:sz w:val="24"/>
        </w:rPr>
        <w:t>no</w:t>
      </w:r>
      <w:r>
        <w:rPr>
          <w:rFonts w:ascii="Courier New"/>
          <w:spacing w:val="-94"/>
          <w:sz w:val="24"/>
        </w:rPr>
        <w:t xml:space="preserve"> </w:t>
      </w:r>
      <w:r>
        <w:rPr>
          <w:rFonts w:ascii="Courier New"/>
          <w:sz w:val="24"/>
        </w:rPr>
        <w:t>further</w:t>
      </w:r>
      <w:r>
        <w:rPr>
          <w:rFonts w:ascii="Courier New"/>
          <w:spacing w:val="-87"/>
          <w:sz w:val="24"/>
        </w:rPr>
        <w:t xml:space="preserve"> </w:t>
      </w:r>
      <w:r>
        <w:rPr>
          <w:rFonts w:ascii="Courier New"/>
          <w:sz w:val="24"/>
        </w:rPr>
        <w:t>information</w:t>
      </w:r>
      <w:r>
        <w:rPr>
          <w:rFonts w:ascii="Courier New"/>
          <w:spacing w:val="-81"/>
          <w:sz w:val="24"/>
        </w:rPr>
        <w:t xml:space="preserve"> </w:t>
      </w:r>
      <w:r>
        <w:rPr>
          <w:rFonts w:ascii="Courier New"/>
          <w:sz w:val="24"/>
        </w:rPr>
        <w:t>and</w:t>
      </w:r>
      <w:r>
        <w:rPr>
          <w:rFonts w:ascii="Courier New"/>
          <w:spacing w:val="-83"/>
          <w:sz w:val="24"/>
        </w:rPr>
        <w:t xml:space="preserve"> </w:t>
      </w:r>
      <w:r>
        <w:rPr>
          <w:rFonts w:ascii="Courier New"/>
          <w:sz w:val="24"/>
        </w:rPr>
        <w:t>the</w:t>
      </w:r>
      <w:r>
        <w:rPr>
          <w:rFonts w:ascii="Courier New"/>
          <w:spacing w:val="-87"/>
          <w:sz w:val="24"/>
        </w:rPr>
        <w:t xml:space="preserve"> </w:t>
      </w:r>
      <w:r>
        <w:rPr>
          <w:rFonts w:ascii="Courier New"/>
          <w:sz w:val="24"/>
        </w:rPr>
        <w:t>interview</w:t>
      </w:r>
      <w:r>
        <w:rPr>
          <w:rFonts w:ascii="Courier New"/>
          <w:spacing w:val="-78"/>
          <w:sz w:val="24"/>
        </w:rPr>
        <w:t xml:space="preserve"> </w:t>
      </w:r>
      <w:r>
        <w:rPr>
          <w:rFonts w:ascii="Courier New"/>
          <w:sz w:val="24"/>
        </w:rPr>
        <w:t>ended</w:t>
      </w:r>
      <w:r>
        <w:rPr>
          <w:rFonts w:ascii="Courier New"/>
          <w:spacing w:val="-89"/>
          <w:sz w:val="24"/>
        </w:rPr>
        <w:t xml:space="preserve"> </w:t>
      </w:r>
      <w:r>
        <w:rPr>
          <w:rFonts w:ascii="Courier New"/>
          <w:sz w:val="24"/>
        </w:rPr>
        <w:t>at 0815.</w:t>
      </w:r>
    </w:p>
    <w:p w:rsidR="00CE4C9F" w:rsidRDefault="00CE4C9F">
      <w:pPr>
        <w:pStyle w:val="BodyText"/>
        <w:rPr>
          <w:rFonts w:ascii="Courier New"/>
          <w:sz w:val="26"/>
        </w:rPr>
      </w:pPr>
    </w:p>
    <w:p w:rsidR="00CE4C9F" w:rsidRDefault="00CE4C9F">
      <w:pPr>
        <w:pStyle w:val="BodyText"/>
        <w:spacing w:before="7"/>
        <w:rPr>
          <w:rFonts w:ascii="Courier New"/>
          <w:sz w:val="27"/>
        </w:rPr>
      </w:pPr>
    </w:p>
    <w:p w:rsidR="00CE4C9F" w:rsidRPr="00DE2FC9" w:rsidRDefault="00C85DFB" w:rsidP="00DE2FC9">
      <w:pPr>
        <w:tabs>
          <w:tab w:val="left" w:pos="1764"/>
          <w:tab w:val="left" w:pos="7719"/>
        </w:tabs>
        <w:spacing w:line="273" w:lineRule="exact"/>
        <w:ind w:left="991"/>
        <w:rPr>
          <w:rFonts w:ascii="Courier New"/>
          <w:sz w:val="24"/>
        </w:rPr>
      </w:pPr>
      <w:r>
        <w:rPr>
          <w:w w:val="135"/>
          <w:sz w:val="13"/>
        </w:rPr>
        <w:t>Agent,</w:t>
      </w:r>
      <w:r>
        <w:rPr>
          <w:w w:val="135"/>
          <w:sz w:val="13"/>
        </w:rPr>
        <w:tab/>
      </w:r>
      <w:r>
        <w:rPr>
          <w:rFonts w:ascii="Courier New"/>
          <w:sz w:val="24"/>
        </w:rPr>
        <w:t>1173</w:t>
      </w:r>
      <w:r>
        <w:rPr>
          <w:rFonts w:ascii="Courier New"/>
          <w:spacing w:val="-86"/>
          <w:sz w:val="24"/>
        </w:rPr>
        <w:t xml:space="preserve"> </w:t>
      </w:r>
      <w:r>
        <w:rPr>
          <w:rFonts w:ascii="Courier New"/>
          <w:sz w:val="24"/>
        </w:rPr>
        <w:t>STEFFES,</w:t>
      </w:r>
      <w:r>
        <w:rPr>
          <w:rFonts w:ascii="Courier New"/>
          <w:spacing w:val="-78"/>
          <w:sz w:val="24"/>
        </w:rPr>
        <w:t xml:space="preserve"> </w:t>
      </w:r>
      <w:r>
        <w:rPr>
          <w:rFonts w:ascii="Courier New"/>
          <w:sz w:val="24"/>
        </w:rPr>
        <w:t>TIMOTHY</w:t>
      </w:r>
      <w:r>
        <w:rPr>
          <w:rFonts w:ascii="Courier New"/>
          <w:sz w:val="24"/>
        </w:rPr>
        <w:tab/>
      </w:r>
      <w:r w:rsidR="00DE2FC9">
        <w:rPr>
          <w:w w:val="135"/>
          <w:position w:val="1"/>
          <w:sz w:val="13"/>
        </w:rPr>
        <w:t>P</w:t>
      </w:r>
      <w:r>
        <w:rPr>
          <w:w w:val="135"/>
          <w:position w:val="1"/>
          <w:sz w:val="13"/>
        </w:rPr>
        <w:t xml:space="preserve">rinted: </w:t>
      </w:r>
      <w:r>
        <w:rPr>
          <w:rFonts w:ascii="Courier New"/>
          <w:w w:val="105"/>
          <w:position w:val="1"/>
          <w:sz w:val="24"/>
        </w:rPr>
        <w:t>05/13/99</w:t>
      </w:r>
      <w:r>
        <w:rPr>
          <w:rFonts w:ascii="Courier New"/>
          <w:spacing w:val="-56"/>
          <w:w w:val="105"/>
          <w:position w:val="1"/>
          <w:sz w:val="24"/>
        </w:rPr>
        <w:t xml:space="preserve"> </w:t>
      </w:r>
      <w:r>
        <w:rPr>
          <w:rFonts w:ascii="Courier New"/>
          <w:w w:val="105"/>
          <w:position w:val="1"/>
          <w:sz w:val="24"/>
        </w:rPr>
        <w:t>14:34</w:t>
      </w: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rPr>
          <w:sz w:val="22"/>
        </w:rPr>
      </w:pPr>
    </w:p>
    <w:p w:rsidR="00CE4C9F" w:rsidRDefault="00CE4C9F">
      <w:pPr>
        <w:pStyle w:val="BodyText"/>
        <w:spacing w:before="10"/>
        <w:rPr>
          <w:sz w:val="17"/>
        </w:rPr>
      </w:pPr>
    </w:p>
    <w:p w:rsidR="00CE4C9F" w:rsidRDefault="00C85DFB">
      <w:pPr>
        <w:ind w:right="1984"/>
        <w:jc w:val="right"/>
        <w:rPr>
          <w:sz w:val="23"/>
        </w:rPr>
      </w:pPr>
      <w:r>
        <w:rPr>
          <w:w w:val="105"/>
          <w:sz w:val="23"/>
        </w:rPr>
        <w:t>JC-001-001492</w:t>
      </w:r>
    </w:p>
    <w:p w:rsidR="00CE4C9F" w:rsidRDefault="00CE4C9F">
      <w:pPr>
        <w:jc w:val="right"/>
        <w:rPr>
          <w:sz w:val="23"/>
        </w:rPr>
        <w:sectPr w:rsidR="00CE4C9F">
          <w:type w:val="continuous"/>
          <w:pgSz w:w="12240" w:h="15840"/>
          <w:pgMar w:top="680" w:right="460" w:bottom="280" w:left="520" w:header="720" w:footer="720" w:gutter="0"/>
          <w:cols w:space="720"/>
        </w:sectPr>
      </w:pPr>
    </w:p>
    <w:p w:rsidR="00CE4C9F" w:rsidRDefault="00CE4C9F">
      <w:pPr>
        <w:pStyle w:val="BodyText"/>
        <w:rPr>
          <w:sz w:val="20"/>
        </w:rPr>
      </w:pPr>
    </w:p>
    <w:p w:rsidR="00CE4C9F" w:rsidRDefault="00CE4C9F">
      <w:pPr>
        <w:pStyle w:val="BodyText"/>
        <w:rPr>
          <w:sz w:val="12"/>
        </w:rPr>
      </w:pPr>
    </w:p>
    <w:p w:rsidR="00CE4C9F" w:rsidRDefault="00C85DFB">
      <w:pPr>
        <w:tabs>
          <w:tab w:val="left" w:pos="10476"/>
        </w:tabs>
        <w:spacing w:before="87" w:line="12" w:lineRule="exact"/>
        <w:ind w:left="8433"/>
        <w:rPr>
          <w:b/>
          <w:sz w:val="11"/>
        </w:rPr>
      </w:pPr>
      <w:bookmarkStart w:id="487" w:name="_bookmark491"/>
      <w:bookmarkEnd w:id="487"/>
      <w:r>
        <w:rPr>
          <w:rFonts w:ascii="Arial"/>
          <w:b/>
          <w:w w:val="195"/>
          <w:sz w:val="11"/>
        </w:rPr>
        <w:t>_r-,.,-i--=-</w:t>
      </w:r>
      <w:r>
        <w:rPr>
          <w:rFonts w:ascii="Arial"/>
          <w:b/>
          <w:w w:val="195"/>
          <w:sz w:val="11"/>
        </w:rPr>
        <w:tab/>
      </w:r>
      <w:r>
        <w:rPr>
          <w:b/>
          <w:w w:val="195"/>
          <w:sz w:val="11"/>
        </w:rPr>
        <w:t>.1..</w:t>
      </w:r>
      <w:r>
        <w:rPr>
          <w:b/>
          <w:spacing w:val="2"/>
          <w:w w:val="195"/>
          <w:sz w:val="11"/>
        </w:rPr>
        <w:t xml:space="preserve"> </w:t>
      </w:r>
      <w:r>
        <w:rPr>
          <w:b/>
          <w:w w:val="195"/>
          <w:sz w:val="11"/>
        </w:rPr>
        <w:t>---1-</w:t>
      </w:r>
    </w:p>
    <w:p w:rsidR="00CE4C9F" w:rsidRDefault="00CE4C9F">
      <w:pPr>
        <w:spacing w:line="12" w:lineRule="exact"/>
        <w:rPr>
          <w:sz w:val="11"/>
        </w:rPr>
        <w:sectPr w:rsidR="00CE4C9F">
          <w:pgSz w:w="15840" w:h="12240" w:orient="landscape"/>
          <w:pgMar w:top="520" w:right="680" w:bottom="280" w:left="200" w:header="720" w:footer="720" w:gutter="0"/>
          <w:cols w:space="720"/>
        </w:sectPr>
      </w:pPr>
    </w:p>
    <w:p w:rsidR="00CE4C9F" w:rsidRDefault="00C85DFB">
      <w:pPr>
        <w:tabs>
          <w:tab w:val="left" w:leader="dot" w:pos="5190"/>
        </w:tabs>
        <w:spacing w:line="434" w:lineRule="exact"/>
        <w:ind w:left="3684"/>
        <w:rPr>
          <w:b/>
          <w:sz w:val="38"/>
        </w:rPr>
      </w:pPr>
      <w:r>
        <w:rPr>
          <w:rFonts w:ascii="Arial"/>
          <w:w w:val="130"/>
          <w:sz w:val="10"/>
        </w:rPr>
        <w:t>-</w:t>
      </w:r>
    </w:p>
    <w:p w:rsidR="00CE4C9F" w:rsidRDefault="00C85DFB">
      <w:pPr>
        <w:pStyle w:val="BodyText"/>
        <w:rPr>
          <w:b/>
          <w:sz w:val="10"/>
        </w:rPr>
      </w:pPr>
      <w:r>
        <w:br w:type="column"/>
      </w:r>
    </w:p>
    <w:p w:rsidR="00CE4C9F" w:rsidRDefault="00CE4C9F">
      <w:pPr>
        <w:pStyle w:val="BodyText"/>
        <w:rPr>
          <w:b/>
          <w:sz w:val="10"/>
        </w:rPr>
      </w:pPr>
    </w:p>
    <w:p w:rsidR="00CE4C9F" w:rsidRDefault="00CE4C9F">
      <w:pPr>
        <w:pStyle w:val="BodyText"/>
        <w:rPr>
          <w:b/>
          <w:sz w:val="10"/>
        </w:rPr>
      </w:pPr>
    </w:p>
    <w:p w:rsidR="00CE4C9F" w:rsidRDefault="00CE4C9F">
      <w:pPr>
        <w:pStyle w:val="BodyText"/>
        <w:spacing w:before="2"/>
        <w:rPr>
          <w:b/>
          <w:sz w:val="14"/>
        </w:rPr>
      </w:pPr>
    </w:p>
    <w:p w:rsidR="00CE4C9F" w:rsidRDefault="00C85DFB" w:rsidP="00DE2FC9">
      <w:pPr>
        <w:rPr>
          <w:sz w:val="9"/>
        </w:rPr>
      </w:pPr>
      <w:r>
        <w:rPr>
          <w:spacing w:val="11"/>
          <w:w w:val="95"/>
          <w:sz w:val="9"/>
        </w:rPr>
        <w:t xml:space="preserve"> </w:t>
      </w:r>
      <w:r>
        <w:rPr>
          <w:w w:val="95"/>
          <w:sz w:val="9"/>
        </w:rPr>
        <w:t>_</w:t>
      </w:r>
    </w:p>
    <w:p w:rsidR="00CE4C9F" w:rsidRDefault="009F05AF">
      <w:pPr>
        <w:spacing w:before="119"/>
        <w:ind w:left="339"/>
        <w:rPr>
          <w:rFonts w:ascii="Arial"/>
          <w:sz w:val="10"/>
        </w:rPr>
      </w:pPr>
      <w:r>
        <w:pict>
          <v:shape id="_x0000_s1098" type="#_x0000_t202" style="position:absolute;left:0;text-align:left;margin-left:435.8pt;margin-top:6.1pt;width:12.3pt;height:5.65pt;z-index:251659264;mso-position-horizontal-relative:page" filled="f" stroked="f">
            <v:textbox inset="0,0,0,0">
              <w:txbxContent>
                <w:p w:rsidR="009F05AF" w:rsidRDefault="009F05AF">
                  <w:pPr>
                    <w:spacing w:line="112" w:lineRule="exact"/>
                    <w:rPr>
                      <w:rFonts w:ascii="Arial"/>
                      <w:sz w:val="10"/>
                    </w:rPr>
                  </w:pPr>
                </w:p>
              </w:txbxContent>
            </v:textbox>
            <w10:wrap anchorx="page"/>
          </v:shape>
        </w:pict>
      </w:r>
      <w:r w:rsidR="00C85DFB">
        <w:rPr>
          <w:rFonts w:ascii="Arial"/>
          <w:w w:val="338"/>
          <w:sz w:val="10"/>
        </w:rPr>
        <w:t>-</w:t>
      </w:r>
    </w:p>
    <w:p w:rsidR="00CE4C9F" w:rsidRDefault="00CE4C9F">
      <w:pPr>
        <w:rPr>
          <w:rFonts w:ascii="Arial"/>
          <w:sz w:val="10"/>
        </w:rPr>
        <w:sectPr w:rsidR="00CE4C9F">
          <w:type w:val="continuous"/>
          <w:pgSz w:w="15840" w:h="12240" w:orient="landscape"/>
          <w:pgMar w:top="680" w:right="680" w:bottom="280" w:left="200" w:header="720" w:footer="720" w:gutter="0"/>
          <w:cols w:num="3" w:space="720" w:equalWidth="0">
            <w:col w:w="6969" w:space="40"/>
            <w:col w:w="1353" w:space="39"/>
            <w:col w:w="6559"/>
          </w:cols>
        </w:sectPr>
      </w:pPr>
    </w:p>
    <w:p w:rsidR="00CE4C9F" w:rsidRPr="00271019" w:rsidRDefault="009F05AF" w:rsidP="00271019">
      <w:pPr>
        <w:tabs>
          <w:tab w:val="left" w:pos="3991"/>
          <w:tab w:val="left" w:pos="4453"/>
          <w:tab w:val="left" w:pos="4722"/>
        </w:tabs>
        <w:rPr>
          <w:sz w:val="11"/>
        </w:rPr>
      </w:pPr>
      <w:r>
        <w:pict>
          <v:shape id="_x0000_s1097" type="#_x0000_t202" style="position:absolute;margin-left:83.35pt;margin-top:.6pt;width:111.15pt;height:35.55pt;z-index:251660288;mso-position-horizontal-relative:page" filled="f" stroked="f">
            <v:textbox inset="0,0,0,0">
              <w:txbxContent>
                <w:p w:rsidR="009F05AF" w:rsidRDefault="009F05AF">
                  <w:pPr>
                    <w:tabs>
                      <w:tab w:val="left" w:pos="914"/>
                      <w:tab w:val="left" w:pos="2030"/>
                    </w:tabs>
                    <w:spacing w:line="711" w:lineRule="exact"/>
                    <w:rPr>
                      <w:sz w:val="64"/>
                    </w:rPr>
                  </w:pPr>
                </w:p>
              </w:txbxContent>
            </v:textbox>
            <w10:wrap anchorx="page"/>
          </v:shape>
        </w:pict>
      </w:r>
    </w:p>
    <w:p w:rsidR="00CE4C9F" w:rsidRDefault="00C85DFB">
      <w:pPr>
        <w:pStyle w:val="BodyText"/>
        <w:rPr>
          <w:sz w:val="10"/>
        </w:rPr>
      </w:pPr>
      <w:r>
        <w:br w:type="column"/>
      </w:r>
    </w:p>
    <w:p w:rsidR="00CE4C9F" w:rsidRDefault="00CE4C9F">
      <w:pPr>
        <w:pStyle w:val="BodyText"/>
        <w:rPr>
          <w:sz w:val="10"/>
        </w:rPr>
      </w:pPr>
    </w:p>
    <w:p w:rsidR="00CE4C9F" w:rsidRDefault="009F05AF" w:rsidP="00DE2FC9">
      <w:pPr>
        <w:tabs>
          <w:tab w:val="left" w:pos="898"/>
          <w:tab w:val="left" w:pos="1403"/>
        </w:tabs>
        <w:spacing w:line="108" w:lineRule="exact"/>
        <w:rPr>
          <w:sz w:val="12"/>
        </w:rPr>
      </w:pPr>
      <w:r>
        <w:pict>
          <v:shape id="_x0000_s1096" type="#_x0000_t202" style="position:absolute;margin-left:434.1pt;margin-top:.15pt;width:6.2pt;height:5.65pt;z-index:251658240;mso-position-horizontal-relative:page" filled="f" stroked="f">
            <v:textbox inset="0,0,0,0">
              <w:txbxContent>
                <w:p w:rsidR="009F05AF" w:rsidRDefault="009F05AF">
                  <w:pPr>
                    <w:spacing w:line="112" w:lineRule="exact"/>
                    <w:rPr>
                      <w:rFonts w:ascii="Arial"/>
                      <w:b/>
                      <w:sz w:val="10"/>
                    </w:rPr>
                  </w:pPr>
                </w:p>
              </w:txbxContent>
            </v:textbox>
            <w10:wrap anchorx="page"/>
          </v:shape>
        </w:pict>
      </w:r>
    </w:p>
    <w:p w:rsidR="00CE4C9F" w:rsidRDefault="00CE4C9F">
      <w:pPr>
        <w:pStyle w:val="BodyText"/>
        <w:rPr>
          <w:sz w:val="12"/>
        </w:rPr>
      </w:pPr>
    </w:p>
    <w:p w:rsidR="00CE4C9F" w:rsidRDefault="00C85DFB" w:rsidP="00DE2FC9">
      <w:pPr>
        <w:spacing w:line="117" w:lineRule="exact"/>
        <w:rPr>
          <w:sz w:val="11"/>
        </w:rPr>
      </w:pPr>
      <w:r>
        <w:rPr>
          <w:noProof/>
        </w:rPr>
        <w:drawing>
          <wp:anchor distT="0" distB="0" distL="0" distR="0" simplePos="0" relativeHeight="251657728" behindDoc="0" locked="0" layoutInCell="1" allowOverlap="1">
            <wp:simplePos x="0" y="0"/>
            <wp:positionH relativeFrom="page">
              <wp:posOffset>8982870</wp:posOffset>
            </wp:positionH>
            <wp:positionV relativeFrom="paragraph">
              <wp:posOffset>-277237</wp:posOffset>
            </wp:positionV>
            <wp:extent cx="183323" cy="1027348"/>
            <wp:effectExtent l="0" t="0" r="0" b="0"/>
            <wp:wrapNone/>
            <wp:docPr id="423"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513.png"/>
                    <pic:cNvPicPr/>
                  </pic:nvPicPr>
                  <pic:blipFill>
                    <a:blip r:embed="rId268" cstate="print"/>
                    <a:stretch>
                      <a:fillRect/>
                    </a:stretch>
                  </pic:blipFill>
                  <pic:spPr>
                    <a:xfrm>
                      <a:off x="0" y="0"/>
                      <a:ext cx="183323" cy="1027348"/>
                    </a:xfrm>
                    <a:prstGeom prst="rect">
                      <a:avLst/>
                    </a:prstGeom>
                  </pic:spPr>
                </pic:pic>
              </a:graphicData>
            </a:graphic>
          </wp:anchor>
        </w:drawing>
      </w:r>
    </w:p>
    <w:p w:rsidR="00CE4C9F" w:rsidRDefault="00CE4C9F">
      <w:pPr>
        <w:spacing w:line="117" w:lineRule="exact"/>
        <w:rPr>
          <w:sz w:val="11"/>
        </w:rPr>
        <w:sectPr w:rsidR="00CE4C9F">
          <w:type w:val="continuous"/>
          <w:pgSz w:w="15840" w:h="12240" w:orient="landscape"/>
          <w:pgMar w:top="680" w:right="680" w:bottom="280" w:left="200" w:header="720" w:footer="720" w:gutter="0"/>
          <w:cols w:num="5" w:space="720" w:equalWidth="0">
            <w:col w:w="6249" w:space="40"/>
            <w:col w:w="2097" w:space="39"/>
            <w:col w:w="1620" w:space="40"/>
            <w:col w:w="2089" w:space="39"/>
            <w:col w:w="2747"/>
          </w:cols>
        </w:sectPr>
      </w:pPr>
    </w:p>
    <w:p w:rsidR="00CE4C9F" w:rsidRDefault="00C85DFB">
      <w:pPr>
        <w:tabs>
          <w:tab w:val="left" w:pos="3916"/>
        </w:tabs>
        <w:spacing w:line="344" w:lineRule="exact"/>
        <w:ind w:left="3679"/>
        <w:rPr>
          <w:rFonts w:ascii="Arial" w:hAnsi="Arial"/>
          <w:sz w:val="10"/>
        </w:rPr>
      </w:pPr>
      <w:r>
        <w:rPr>
          <w:rFonts w:ascii="Arial" w:hAnsi="Arial"/>
          <w:sz w:val="10"/>
        </w:rPr>
        <w:t>,</w:t>
      </w:r>
    </w:p>
    <w:p w:rsidR="00CE4C9F" w:rsidRDefault="009F05AF">
      <w:pPr>
        <w:tabs>
          <w:tab w:val="left" w:pos="5772"/>
        </w:tabs>
        <w:spacing w:line="109" w:lineRule="exact"/>
        <w:ind w:left="116"/>
        <w:rPr>
          <w:rFonts w:ascii="Arial"/>
          <w:i/>
          <w:sz w:val="41"/>
        </w:rPr>
      </w:pPr>
      <w:r>
        <w:pict>
          <v:shape id="_x0000_s1095" type="#_x0000_t202" style="position:absolute;left:0;text-align:left;margin-left:382.4pt;margin-top:13.45pt;width:51.05pt;height:40.95pt;z-index:-251266048;mso-position-horizontal-relative:page" filled="f" stroked="f">
            <v:textbox inset="0,0,0,0">
              <w:txbxContent>
                <w:p w:rsidR="009F05AF" w:rsidRDefault="009F05AF">
                  <w:pPr>
                    <w:tabs>
                      <w:tab w:val="left" w:pos="648"/>
                    </w:tabs>
                    <w:spacing w:line="818" w:lineRule="exact"/>
                    <w:rPr>
                      <w:rFonts w:ascii="Arial"/>
                      <w:sz w:val="73"/>
                    </w:rPr>
                  </w:pPr>
                </w:p>
              </w:txbxContent>
            </v:textbox>
            <w10:wrap anchorx="page"/>
          </v:shape>
        </w:pict>
      </w:r>
      <w:r w:rsidR="00C85DFB">
        <w:rPr>
          <w:rFonts w:ascii="Courier New"/>
          <w:spacing w:val="-2096"/>
          <w:w w:val="385"/>
          <w:sz w:val="27"/>
        </w:rPr>
        <w:t>"</w:t>
      </w:r>
      <w:r w:rsidR="00C85DFB">
        <w:rPr>
          <w:rFonts w:ascii="Arial"/>
          <w:i/>
          <w:w w:val="74"/>
          <w:position w:val="-12"/>
          <w:sz w:val="28"/>
        </w:rPr>
        <w:t>n</w:t>
      </w:r>
      <w:r w:rsidR="00C85DFB">
        <w:rPr>
          <w:rFonts w:ascii="Arial"/>
          <w:i/>
          <w:position w:val="-12"/>
          <w:sz w:val="28"/>
        </w:rPr>
        <w:tab/>
      </w:r>
      <w:r w:rsidR="00C85DFB">
        <w:rPr>
          <w:rFonts w:ascii="Arial"/>
          <w:i/>
          <w:w w:val="98"/>
          <w:position w:val="-15"/>
          <w:sz w:val="41"/>
        </w:rPr>
        <w:t>-</w:t>
      </w:r>
    </w:p>
    <w:p w:rsidR="00CE4C9F" w:rsidRDefault="00C85DFB" w:rsidP="00DE2FC9">
      <w:pPr>
        <w:tabs>
          <w:tab w:val="left" w:pos="1167"/>
          <w:tab w:val="left" w:pos="1964"/>
        </w:tabs>
        <w:spacing w:before="58" w:line="216" w:lineRule="exact"/>
        <w:rPr>
          <w:rFonts w:ascii="Arial"/>
          <w:sz w:val="21"/>
        </w:rPr>
      </w:pPr>
      <w:r>
        <w:br w:type="column"/>
      </w:r>
    </w:p>
    <w:p w:rsidR="00CE4C9F" w:rsidRDefault="00CE4C9F" w:rsidP="00DE2FC9">
      <w:pPr>
        <w:tabs>
          <w:tab w:val="left" w:pos="1289"/>
        </w:tabs>
        <w:spacing w:line="117" w:lineRule="exact"/>
        <w:rPr>
          <w:rFonts w:ascii="Arial"/>
          <w:sz w:val="13"/>
        </w:rPr>
      </w:pPr>
    </w:p>
    <w:p w:rsidR="00CE4C9F" w:rsidRDefault="00CE4C9F" w:rsidP="00DE2FC9">
      <w:pPr>
        <w:spacing w:line="62" w:lineRule="exact"/>
        <w:rPr>
          <w:rFonts w:ascii="Arial"/>
          <w:sz w:val="18"/>
        </w:rPr>
      </w:pPr>
    </w:p>
    <w:p w:rsidR="00CE4C9F" w:rsidRDefault="00CE4C9F">
      <w:pPr>
        <w:spacing w:line="62" w:lineRule="exact"/>
        <w:rPr>
          <w:rFonts w:ascii="Arial"/>
          <w:sz w:val="18"/>
        </w:rPr>
        <w:sectPr w:rsidR="00CE4C9F">
          <w:type w:val="continuous"/>
          <w:pgSz w:w="15840" w:h="12240" w:orient="landscape"/>
          <w:pgMar w:top="680" w:right="680" w:bottom="280" w:left="200" w:header="720" w:footer="720" w:gutter="0"/>
          <w:cols w:num="2" w:space="720" w:equalWidth="0">
            <w:col w:w="7283" w:space="1553"/>
            <w:col w:w="6124"/>
          </w:cols>
        </w:sectPr>
      </w:pPr>
    </w:p>
    <w:p w:rsidR="00CE4C9F" w:rsidRDefault="009F05AF">
      <w:pPr>
        <w:tabs>
          <w:tab w:val="left" w:pos="2119"/>
          <w:tab w:val="left" w:leader="hyphen" w:pos="2697"/>
        </w:tabs>
        <w:spacing w:before="31"/>
        <w:ind w:left="1679"/>
        <w:rPr>
          <w:rFonts w:ascii="Arial" w:hAnsi="Arial"/>
          <w:b/>
          <w:i/>
          <w:sz w:val="34"/>
        </w:rPr>
      </w:pPr>
      <w:r>
        <w:pict>
          <v:shape id="_x0000_s1094" type="#_x0000_t202" style="position:absolute;left:0;text-align:left;margin-left:68.3pt;margin-top:15.45pt;width:9.05pt;height:13.9pt;z-index:251661312;mso-position-horizontal-relative:page" filled="f" stroked="f">
            <v:textbox inset="0,0,0,0">
              <w:txbxContent>
                <w:p w:rsidR="009F05AF" w:rsidRDefault="009F05AF">
                  <w:pPr>
                    <w:spacing w:line="278" w:lineRule="exact"/>
                    <w:rPr>
                      <w:b/>
                      <w:sz w:val="25"/>
                    </w:rPr>
                  </w:pPr>
                  <w:r>
                    <w:rPr>
                      <w:b/>
                      <w:w w:val="65"/>
                      <w:sz w:val="25"/>
                    </w:rPr>
                    <w:t>e··</w:t>
                  </w:r>
                </w:p>
              </w:txbxContent>
            </v:textbox>
            <w10:wrap anchorx="page"/>
          </v:shape>
        </w:pict>
      </w:r>
      <w:r>
        <w:pict>
          <v:shape id="_x0000_s1093" type="#_x0000_t202" style="position:absolute;left:0;text-align:left;margin-left:105pt;margin-top:15.45pt;width:6.5pt;height:13.9pt;z-index:-251262976;mso-position-horizontal-relative:page" filled="f" stroked="f">
            <v:textbox inset="0,0,0,0">
              <w:txbxContent>
                <w:p w:rsidR="009F05AF" w:rsidRDefault="009F05AF">
                  <w:pPr>
                    <w:spacing w:line="278" w:lineRule="exact"/>
                    <w:rPr>
                      <w:sz w:val="25"/>
                    </w:rPr>
                  </w:pPr>
                  <w:r>
                    <w:rPr>
                      <w:spacing w:val="10"/>
                      <w:w w:val="30"/>
                      <w:sz w:val="25"/>
                    </w:rPr>
                    <w:t>_</w:t>
                  </w:r>
                  <w:r>
                    <w:rPr>
                      <w:w w:val="65"/>
                      <w:sz w:val="25"/>
                    </w:rPr>
                    <w:t>_</w:t>
                  </w:r>
                </w:p>
              </w:txbxContent>
            </v:textbox>
            <w10:wrap anchorx="page"/>
          </v:shape>
        </w:pict>
      </w:r>
      <w:r>
        <w:pict>
          <v:shape id="_x0000_s1092" type="#_x0000_t202" style="position:absolute;left:0;text-align:left;margin-left:117.5pt;margin-top:15.45pt;width:4.1pt;height:13.9pt;z-index:-251261952;mso-position-horizontal-relative:page" filled="f" stroked="f">
            <v:textbox inset="0,0,0,0">
              <w:txbxContent>
                <w:p w:rsidR="009F05AF" w:rsidRDefault="009F05AF">
                  <w:pPr>
                    <w:spacing w:line="278" w:lineRule="exact"/>
                    <w:rPr>
                      <w:i/>
                      <w:sz w:val="25"/>
                    </w:rPr>
                  </w:pPr>
                </w:p>
              </w:txbxContent>
            </v:textbox>
            <w10:wrap anchorx="page"/>
          </v:shape>
        </w:pict>
      </w:r>
      <w:r>
        <w:pict>
          <v:shape id="_x0000_s1091" type="#_x0000_t202" style="position:absolute;left:0;text-align:left;margin-left:130pt;margin-top:15.45pt;width:35.2pt;height:13.9pt;z-index:-251260928;mso-position-horizontal-relative:page" filled="f" stroked="f">
            <v:textbox inset="0,0,0,0">
              <w:txbxContent>
                <w:p w:rsidR="009F05AF" w:rsidRDefault="009F05AF">
                  <w:pPr>
                    <w:spacing w:line="278" w:lineRule="exact"/>
                    <w:rPr>
                      <w:i/>
                      <w:sz w:val="24"/>
                    </w:rPr>
                  </w:pPr>
                </w:p>
              </w:txbxContent>
            </v:textbox>
            <w10:wrap anchorx="page"/>
          </v:shape>
        </w:pict>
      </w:r>
    </w:p>
    <w:p w:rsidR="00CE4C9F" w:rsidRDefault="00C85DFB">
      <w:pPr>
        <w:pStyle w:val="BodyText"/>
        <w:tabs>
          <w:tab w:val="left" w:leader="hyphen" w:pos="2596"/>
        </w:tabs>
        <w:spacing w:before="163"/>
        <w:ind w:left="1359"/>
        <w:rPr>
          <w:rFonts w:ascii="Arial" w:hAnsi="Arial"/>
        </w:rPr>
      </w:pPr>
      <w:r>
        <w:br w:type="column"/>
      </w:r>
      <w:r>
        <w:rPr>
          <w:rFonts w:ascii="Arial" w:hAnsi="Arial"/>
          <w:w w:val="55"/>
        </w:rPr>
        <w:t>---,</w:t>
      </w:r>
      <w:r>
        <w:rPr>
          <w:rFonts w:ascii="Arial" w:hAnsi="Arial"/>
          <w:spacing w:val="-6"/>
          <w:w w:val="55"/>
        </w:rPr>
        <w:t xml:space="preserve"> </w:t>
      </w:r>
      <w:r>
        <w:rPr>
          <w:rFonts w:ascii="Arial" w:hAnsi="Arial"/>
          <w:w w:val="55"/>
        </w:rPr>
        <w:t>P</w:t>
      </w:r>
      <w:r>
        <w:rPr>
          <w:rFonts w:ascii="Arial" w:hAnsi="Arial"/>
          <w:w w:val="55"/>
        </w:rPr>
        <w:tab/>
      </w:r>
      <w:r>
        <w:rPr>
          <w:rFonts w:ascii="Arial" w:hAnsi="Arial"/>
          <w:spacing w:val="-10"/>
          <w:w w:val="55"/>
        </w:rPr>
        <w:t>••</w:t>
      </w:r>
    </w:p>
    <w:p w:rsidR="00CE4C9F" w:rsidRPr="00271019" w:rsidRDefault="00C85DFB" w:rsidP="00271019">
      <w:pPr>
        <w:spacing w:line="400" w:lineRule="exact"/>
        <w:rPr>
          <w:sz w:val="36"/>
        </w:rPr>
      </w:pPr>
      <w:r>
        <w:br w:type="column"/>
      </w:r>
      <w:r w:rsidR="009F05AF">
        <w:pict>
          <v:shape id="_x0000_s1090" type="#_x0000_t202" style="position:absolute;margin-left:246.45pt;margin-top:-2.15pt;width:56.4pt;height:12.25pt;z-index:-251259904;mso-position-horizontal-relative:page" filled="f" stroked="f">
            <v:textbox inset="0,0,0,0">
              <w:txbxContent>
                <w:p w:rsidR="009F05AF" w:rsidRDefault="009F05AF">
                  <w:pPr>
                    <w:tabs>
                      <w:tab w:val="left" w:pos="743"/>
                    </w:tabs>
                    <w:spacing w:line="244" w:lineRule="exact"/>
                    <w:rPr>
                      <w:sz w:val="11"/>
                    </w:rPr>
                  </w:pPr>
                </w:p>
              </w:txbxContent>
            </v:textbox>
            <w10:wrap anchorx="page"/>
          </v:shape>
        </w:pict>
      </w:r>
    </w:p>
    <w:p w:rsidR="00CE4C9F" w:rsidRDefault="00CE4C9F">
      <w:pPr>
        <w:rPr>
          <w:sz w:val="20"/>
        </w:rPr>
        <w:sectPr w:rsidR="00CE4C9F">
          <w:type w:val="continuous"/>
          <w:pgSz w:w="15840" w:h="12240" w:orient="landscape"/>
          <w:pgMar w:top="680" w:right="680" w:bottom="280" w:left="200" w:header="720" w:footer="720" w:gutter="0"/>
          <w:cols w:num="4" w:space="720" w:equalWidth="0">
            <w:col w:w="3014" w:space="40"/>
            <w:col w:w="2666" w:space="39"/>
            <w:col w:w="2572" w:space="39"/>
            <w:col w:w="6590"/>
          </w:cols>
        </w:sectPr>
      </w:pPr>
    </w:p>
    <w:p w:rsidR="00CE4C9F" w:rsidRDefault="009F05AF" w:rsidP="00271019">
      <w:pPr>
        <w:tabs>
          <w:tab w:val="left" w:pos="3630"/>
          <w:tab w:val="left" w:pos="5395"/>
        </w:tabs>
        <w:spacing w:before="92" w:line="263" w:lineRule="exact"/>
        <w:rPr>
          <w:rFonts w:ascii="Arial"/>
          <w:sz w:val="14"/>
        </w:rPr>
      </w:pPr>
      <w:r>
        <w:pict>
          <v:shape id="_x0000_s1089" type="#_x0000_t202" style="position:absolute;margin-left:240.2pt;margin-top:8pt;width:62.1pt;height:21.15pt;z-index:-251265024;mso-position-horizontal-relative:page" filled="f" stroked="f">
            <v:textbox inset="0,0,0,0">
              <w:txbxContent>
                <w:p w:rsidR="009F05AF" w:rsidRDefault="009F05AF">
                  <w:pPr>
                    <w:tabs>
                      <w:tab w:val="left" w:pos="374"/>
                    </w:tabs>
                    <w:spacing w:line="422" w:lineRule="exact"/>
                    <w:rPr>
                      <w:sz w:val="38"/>
                    </w:rPr>
                  </w:pPr>
                  <w:r>
                    <w:rPr>
                      <w:rFonts w:ascii="Arial"/>
                      <w:i/>
                      <w:spacing w:val="-1"/>
                      <w:w w:val="63"/>
                      <w:sz w:val="29"/>
                    </w:rPr>
                    <w:t>'</w:t>
                  </w:r>
                </w:p>
              </w:txbxContent>
            </v:textbox>
            <w10:wrap anchorx="page"/>
          </v:shape>
        </w:pict>
      </w:r>
    </w:p>
    <w:p w:rsidR="00CE4C9F" w:rsidRDefault="00C85DFB">
      <w:pPr>
        <w:tabs>
          <w:tab w:val="left" w:pos="3629"/>
          <w:tab w:val="left" w:pos="4429"/>
        </w:tabs>
        <w:spacing w:line="163" w:lineRule="exact"/>
        <w:ind w:left="2434"/>
        <w:rPr>
          <w:sz w:val="21"/>
        </w:rPr>
      </w:pPr>
      <w:r>
        <w:rPr>
          <w:sz w:val="19"/>
        </w:rPr>
        <w:tab/>
        <w:t>,-:'</w:t>
      </w:r>
      <w:r>
        <w:rPr>
          <w:spacing w:val="-8"/>
          <w:sz w:val="19"/>
        </w:rPr>
        <w:t xml:space="preserve"> </w:t>
      </w:r>
      <w:r>
        <w:rPr>
          <w:i/>
          <w:sz w:val="21"/>
        </w:rPr>
        <w:t>'!</w:t>
      </w:r>
      <w:r>
        <w:rPr>
          <w:i/>
          <w:sz w:val="21"/>
        </w:rPr>
        <w:tab/>
      </w:r>
    </w:p>
    <w:p w:rsidR="00CE4C9F" w:rsidRDefault="00271019" w:rsidP="00271019">
      <w:pPr>
        <w:spacing w:line="313" w:lineRule="exact"/>
        <w:ind w:left="1216"/>
        <w:rPr>
          <w:rFonts w:ascii="Courier New"/>
          <w:w w:val="60"/>
          <w:sz w:val="30"/>
        </w:rPr>
      </w:pPr>
      <w:r>
        <w:rPr>
          <w:rFonts w:ascii="Courier New"/>
          <w:w w:val="60"/>
          <w:sz w:val="30"/>
        </w:rPr>
        <w:t>JC-001-001493</w:t>
      </w:r>
    </w:p>
    <w:p w:rsidR="00271019" w:rsidRDefault="00271019">
      <w:pPr>
        <w:spacing w:line="313" w:lineRule="exact"/>
        <w:ind w:left="1216"/>
        <w:jc w:val="center"/>
        <w:rPr>
          <w:rFonts w:ascii="Courier New"/>
          <w:sz w:val="30"/>
        </w:rPr>
      </w:pPr>
    </w:p>
    <w:p w:rsidR="00CE4C9F" w:rsidRDefault="00C85DFB">
      <w:pPr>
        <w:tabs>
          <w:tab w:val="left" w:leader="hyphen" w:pos="5297"/>
        </w:tabs>
        <w:spacing w:before="28"/>
        <w:ind w:left="3328"/>
        <w:rPr>
          <w:rFonts w:ascii="Arial" w:hAnsi="Arial"/>
          <w:sz w:val="10"/>
        </w:rPr>
      </w:pPr>
      <w:r>
        <w:rPr>
          <w:rFonts w:ascii="Arial" w:hAnsi="Arial"/>
          <w:w w:val="230"/>
          <w:sz w:val="10"/>
        </w:rPr>
        <w:t xml:space="preserve">---- </w:t>
      </w:r>
      <w:r>
        <w:rPr>
          <w:rFonts w:ascii="Arial" w:hAnsi="Arial"/>
          <w:spacing w:val="1"/>
          <w:w w:val="230"/>
          <w:sz w:val="10"/>
        </w:rPr>
        <w:t xml:space="preserve"> </w:t>
      </w:r>
      <w:r>
        <w:rPr>
          <w:rFonts w:ascii="Arial" w:hAnsi="Arial"/>
          <w:w w:val="230"/>
          <w:sz w:val="10"/>
        </w:rPr>
        <w:t>--</w:t>
      </w:r>
      <w:r>
        <w:rPr>
          <w:rFonts w:ascii="Arial" w:hAnsi="Arial"/>
          <w:spacing w:val="30"/>
          <w:w w:val="230"/>
          <w:sz w:val="10"/>
        </w:rPr>
        <w:t xml:space="preserve"> </w:t>
      </w:r>
      <w:r>
        <w:rPr>
          <w:rFonts w:ascii="Arial" w:hAnsi="Arial"/>
          <w:w w:val="315"/>
          <w:sz w:val="10"/>
        </w:rPr>
        <w:t>-·-----·</w:t>
      </w:r>
      <w:r>
        <w:rPr>
          <w:rFonts w:ascii="Arial" w:hAnsi="Arial"/>
          <w:w w:val="315"/>
          <w:sz w:val="10"/>
        </w:rPr>
        <w:tab/>
        <w:t>I--</w:t>
      </w:r>
    </w:p>
    <w:p w:rsidR="00CE4C9F" w:rsidRPr="00271019" w:rsidRDefault="00CE4C9F" w:rsidP="00271019">
      <w:pPr>
        <w:spacing w:before="60" w:line="101" w:lineRule="exact"/>
        <w:rPr>
          <w:sz w:val="12"/>
        </w:rPr>
      </w:pPr>
    </w:p>
    <w:p w:rsidR="00CE4C9F" w:rsidRDefault="00C85DFB">
      <w:pPr>
        <w:spacing w:line="319" w:lineRule="exact"/>
        <w:ind w:right="2571"/>
        <w:jc w:val="right"/>
        <w:rPr>
          <w:rFonts w:ascii="Arial"/>
          <w:sz w:val="37"/>
        </w:rPr>
      </w:pPr>
      <w:r>
        <w:rPr>
          <w:rFonts w:ascii="Arial"/>
          <w:w w:val="144"/>
          <w:sz w:val="37"/>
        </w:rPr>
        <w:t>.</w:t>
      </w:r>
    </w:p>
    <w:p w:rsidR="00CE4C9F" w:rsidRDefault="00C85DFB">
      <w:pPr>
        <w:pStyle w:val="BodyText"/>
        <w:spacing w:line="189" w:lineRule="exact"/>
        <w:ind w:right="2654"/>
        <w:jc w:val="right"/>
      </w:pPr>
      <w:r>
        <w:t>,</w:t>
      </w:r>
    </w:p>
    <w:p w:rsidR="00CE4C9F" w:rsidRDefault="00CE4C9F">
      <w:pPr>
        <w:spacing w:line="189" w:lineRule="exact"/>
        <w:jc w:val="right"/>
        <w:sectPr w:rsidR="00CE4C9F">
          <w:type w:val="continuous"/>
          <w:pgSz w:w="15840" w:h="12240" w:orient="landscape"/>
          <w:pgMar w:top="680" w:right="680" w:bottom="280" w:left="200" w:header="720" w:footer="720" w:gutter="0"/>
          <w:cols w:num="2" w:space="720" w:equalWidth="0">
            <w:col w:w="5936" w:space="40"/>
            <w:col w:w="8984"/>
          </w:cols>
        </w:sectPr>
      </w:pPr>
    </w:p>
    <w:p w:rsidR="00CE4C9F" w:rsidRDefault="009F05AF" w:rsidP="00271019">
      <w:pPr>
        <w:spacing w:before="35" w:line="482" w:lineRule="exact"/>
        <w:jc w:val="center"/>
        <w:rPr>
          <w:rFonts w:ascii="Arial"/>
          <w:sz w:val="44"/>
        </w:rPr>
      </w:pPr>
      <w:r>
        <w:pict>
          <v:shape id="_x0000_s1088" type="#_x0000_t202" style="position:absolute;left:0;text-align:left;margin-left:191pt;margin-top:-1.1pt;width:10.8pt;height:9.45pt;z-index:-251264000;mso-position-horizontal-relative:page" filled="f" stroked="f">
            <v:textbox inset="0,0,0,0">
              <w:txbxContent>
                <w:p w:rsidR="009F05AF" w:rsidRDefault="009F05AF">
                  <w:pPr>
                    <w:spacing w:line="189" w:lineRule="exact"/>
                    <w:rPr>
                      <w:sz w:val="17"/>
                    </w:rPr>
                  </w:pPr>
                </w:p>
              </w:txbxContent>
            </v:textbox>
            <w10:wrap anchorx="page"/>
          </v:shape>
        </w:pict>
      </w:r>
    </w:p>
    <w:p w:rsidR="00CE4C9F" w:rsidRDefault="00C85DFB">
      <w:pPr>
        <w:spacing w:line="229" w:lineRule="exact"/>
        <w:ind w:left="1249"/>
      </w:pPr>
      <w:r>
        <w:rPr>
          <w:w w:val="165"/>
        </w:rPr>
        <w:t>+-+-! f-1-1- _,_</w:t>
      </w:r>
    </w:p>
    <w:p w:rsidR="00CE4C9F" w:rsidRDefault="00C85DFB">
      <w:pPr>
        <w:tabs>
          <w:tab w:val="left" w:pos="1051"/>
        </w:tabs>
        <w:spacing w:line="233" w:lineRule="exact"/>
        <w:ind w:left="791"/>
        <w:rPr>
          <w:sz w:val="18"/>
        </w:rPr>
      </w:pPr>
      <w:r>
        <w:br w:type="column"/>
      </w:r>
      <w:r>
        <w:rPr>
          <w:sz w:val="21"/>
        </w:rPr>
        <w:t>;</w:t>
      </w:r>
      <w:r>
        <w:rPr>
          <w:sz w:val="21"/>
        </w:rPr>
        <w:tab/>
      </w:r>
      <w:r>
        <w:rPr>
          <w:sz w:val="12"/>
        </w:rPr>
        <w:t xml:space="preserve">--- </w:t>
      </w:r>
      <w:r>
        <w:rPr>
          <w:spacing w:val="29"/>
          <w:sz w:val="12"/>
        </w:rPr>
        <w:t xml:space="preserve"> </w:t>
      </w:r>
      <w:r>
        <w:rPr>
          <w:sz w:val="18"/>
        </w:rPr>
        <w:t>-·</w:t>
      </w:r>
    </w:p>
    <w:p w:rsidR="00CE4C9F" w:rsidRDefault="00C85DFB">
      <w:pPr>
        <w:tabs>
          <w:tab w:val="left" w:leader="hyphen" w:pos="1098"/>
        </w:tabs>
        <w:spacing w:before="46"/>
        <w:ind w:left="510"/>
        <w:rPr>
          <w:rFonts w:ascii="Arial"/>
          <w:sz w:val="10"/>
        </w:rPr>
      </w:pPr>
      <w:r>
        <w:rPr>
          <w:w w:val="125"/>
          <w:sz w:val="17"/>
        </w:rPr>
        <w:t>--1</w:t>
      </w:r>
      <w:r>
        <w:rPr>
          <w:w w:val="125"/>
          <w:sz w:val="17"/>
        </w:rPr>
        <w:tab/>
      </w:r>
      <w:r>
        <w:rPr>
          <w:rFonts w:ascii="Arial"/>
          <w:w w:val="320"/>
          <w:sz w:val="10"/>
        </w:rPr>
        <w:t>I--</w:t>
      </w:r>
    </w:p>
    <w:p w:rsidR="00CE4C9F" w:rsidRDefault="00CE4C9F">
      <w:pPr>
        <w:rPr>
          <w:rFonts w:ascii="Arial"/>
          <w:sz w:val="10"/>
        </w:rPr>
        <w:sectPr w:rsidR="00CE4C9F">
          <w:type w:val="continuous"/>
          <w:pgSz w:w="15840" w:h="12240" w:orient="landscape"/>
          <w:pgMar w:top="680" w:right="680" w:bottom="280" w:left="200" w:header="720" w:footer="720" w:gutter="0"/>
          <w:cols w:num="2" w:space="720" w:equalWidth="0">
            <w:col w:w="3910" w:space="40"/>
            <w:col w:w="11010"/>
          </w:cols>
        </w:sectPr>
      </w:pPr>
    </w:p>
    <w:p w:rsidR="00CE4C9F" w:rsidRDefault="00CE4C9F">
      <w:pPr>
        <w:pStyle w:val="BodyText"/>
        <w:spacing w:before="5"/>
        <w:rPr>
          <w:rFonts w:ascii="Arial"/>
          <w:sz w:val="19"/>
        </w:rPr>
      </w:pPr>
    </w:p>
    <w:p w:rsidR="00CE4C9F" w:rsidRDefault="00CE4C9F">
      <w:pPr>
        <w:pStyle w:val="BodyText"/>
        <w:spacing w:before="5"/>
        <w:rPr>
          <w:rFonts w:ascii="Arial"/>
          <w:sz w:val="8"/>
        </w:rPr>
      </w:pPr>
    </w:p>
    <w:p w:rsidR="00CE4C9F" w:rsidRDefault="00C85DFB">
      <w:pPr>
        <w:ind w:right="2192"/>
        <w:jc w:val="right"/>
        <w:rPr>
          <w:rFonts w:ascii="Arial"/>
          <w:sz w:val="10"/>
        </w:rPr>
      </w:pPr>
      <w:r>
        <w:rPr>
          <w:rFonts w:ascii="Arial"/>
          <w:w w:val="104"/>
          <w:sz w:val="10"/>
        </w:rPr>
        <w: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5"/>
        <w:rPr>
          <w:rFonts w:ascii="Arial"/>
          <w:sz w:val="28"/>
        </w:rPr>
      </w:pPr>
    </w:p>
    <w:p w:rsidR="00CE4C9F" w:rsidRDefault="00C85DFB">
      <w:pPr>
        <w:spacing w:before="91"/>
        <w:ind w:right="2160"/>
        <w:jc w:val="right"/>
        <w:rPr>
          <w:sz w:val="24"/>
        </w:rPr>
      </w:pPr>
      <w:r>
        <w:rPr>
          <w:rFonts w:ascii="Arial"/>
          <w:w w:val="105"/>
          <w:sz w:val="10"/>
        </w:rPr>
        <w:t xml:space="preserve">- </w:t>
      </w:r>
      <w:r>
        <w:rPr>
          <w:w w:val="105"/>
          <w:sz w:val="24"/>
        </w:rPr>
        <w:t>-</w:t>
      </w:r>
    </w:p>
    <w:p w:rsidR="00CE4C9F" w:rsidRDefault="00CE4C9F">
      <w:pPr>
        <w:pStyle w:val="BodyText"/>
        <w:spacing w:before="11"/>
        <w:rPr>
          <w:sz w:val="9"/>
        </w:rPr>
      </w:pPr>
    </w:p>
    <w:p w:rsidR="00CE4C9F" w:rsidRDefault="00C85DFB">
      <w:pPr>
        <w:tabs>
          <w:tab w:val="left" w:pos="1894"/>
        </w:tabs>
        <w:ind w:left="1376"/>
        <w:rPr>
          <w:rFonts w:ascii="Arial" w:hAnsi="Arial"/>
          <w:sz w:val="10"/>
        </w:rPr>
      </w:pPr>
      <w:r>
        <w:rPr>
          <w:rFonts w:ascii="Arial" w:hAnsi="Arial"/>
          <w:w w:val="125"/>
          <w:sz w:val="10"/>
        </w:rPr>
        <w:t>·-</w:t>
      </w:r>
    </w:p>
    <w:p w:rsidR="00CE4C9F" w:rsidRDefault="00CE4C9F">
      <w:pPr>
        <w:pStyle w:val="BodyText"/>
        <w:rPr>
          <w:rFonts w:ascii="Arial"/>
          <w:sz w:val="10"/>
        </w:rPr>
      </w:pPr>
    </w:p>
    <w:p w:rsidR="00CE4C9F" w:rsidRDefault="00C85DFB">
      <w:pPr>
        <w:tabs>
          <w:tab w:val="left" w:pos="5962"/>
          <w:tab w:val="left" w:leader="hyphen" w:pos="12870"/>
        </w:tabs>
        <w:spacing w:before="1"/>
        <w:ind w:left="1500"/>
        <w:rPr>
          <w:rFonts w:ascii="Arial"/>
          <w:sz w:val="10"/>
        </w:rPr>
      </w:pPr>
      <w:r>
        <w:rPr>
          <w:rFonts w:ascii="Arial"/>
          <w:w w:val="340"/>
          <w:sz w:val="10"/>
        </w:rPr>
        <w:tab/>
      </w:r>
      <w:r>
        <w:rPr>
          <w:rFonts w:ascii="Arial"/>
          <w:b/>
          <w:w w:val="425"/>
          <w:sz w:val="10"/>
        </w:rPr>
        <w:t>---l</w:t>
      </w:r>
      <w:r>
        <w:rPr>
          <w:rFonts w:ascii="Arial"/>
          <w:b/>
          <w:w w:val="425"/>
          <w:sz w:val="10"/>
        </w:rPr>
        <w:tab/>
      </w:r>
      <w:r>
        <w:rPr>
          <w:rFonts w:ascii="Arial"/>
          <w:w w:val="340"/>
          <w:position w:val="1"/>
          <w:sz w:val="10"/>
        </w:rPr>
        <w:t>r-</w:t>
      </w:r>
    </w:p>
    <w:p w:rsidR="00CE4C9F" w:rsidRDefault="00CE4C9F">
      <w:pPr>
        <w:pStyle w:val="BodyText"/>
        <w:rPr>
          <w:rFonts w:ascii="Arial"/>
          <w:sz w:val="12"/>
        </w:rPr>
      </w:pPr>
    </w:p>
    <w:p w:rsidR="00CE4C9F" w:rsidRDefault="00CE4C9F">
      <w:pPr>
        <w:pStyle w:val="BodyText"/>
        <w:spacing w:before="1"/>
        <w:rPr>
          <w:rFonts w:ascii="Arial"/>
          <w:sz w:val="12"/>
        </w:rPr>
      </w:pPr>
    </w:p>
    <w:p w:rsidR="00CE4C9F" w:rsidRDefault="00C85DFB">
      <w:pPr>
        <w:tabs>
          <w:tab w:val="left" w:pos="7446"/>
          <w:tab w:val="left" w:pos="9867"/>
        </w:tabs>
        <w:spacing w:before="1" w:line="309" w:lineRule="exact"/>
        <w:ind w:left="6220"/>
        <w:rPr>
          <w:sz w:val="11"/>
        </w:rPr>
      </w:pPr>
      <w:r>
        <w:rPr>
          <w:rFonts w:ascii="Arial"/>
          <w:w w:val="425"/>
          <w:position w:val="-10"/>
          <w:sz w:val="18"/>
        </w:rPr>
        <w:t>'</w:t>
      </w:r>
      <w:r>
        <w:rPr>
          <w:rFonts w:ascii="Arial"/>
          <w:w w:val="425"/>
          <w:position w:val="-10"/>
          <w:sz w:val="18"/>
        </w:rPr>
        <w:tab/>
      </w:r>
      <w:r>
        <w:rPr>
          <w:rFonts w:ascii="Arial"/>
          <w:position w:val="-7"/>
          <w:sz w:val="29"/>
        </w:rPr>
        <w:t>'</w:t>
      </w:r>
      <w:r>
        <w:rPr>
          <w:rFonts w:ascii="Arial"/>
          <w:spacing w:val="-53"/>
          <w:position w:val="-7"/>
          <w:sz w:val="29"/>
        </w:rPr>
        <w:t xml:space="preserve"> </w:t>
      </w:r>
      <w:r>
        <w:rPr>
          <w:position w:val="-7"/>
          <w:sz w:val="12"/>
        </w:rPr>
        <w:t>-</w:t>
      </w:r>
      <w:r>
        <w:rPr>
          <w:position w:val="-7"/>
          <w:sz w:val="12"/>
        </w:rPr>
        <w:tab/>
      </w:r>
    </w:p>
    <w:p w:rsidR="00CE4C9F" w:rsidRDefault="00CE4C9F" w:rsidP="00271019">
      <w:pPr>
        <w:tabs>
          <w:tab w:val="left" w:pos="1632"/>
          <w:tab w:val="left" w:pos="2142"/>
          <w:tab w:val="left" w:pos="2664"/>
          <w:tab w:val="left" w:pos="2905"/>
          <w:tab w:val="left" w:pos="3164"/>
          <w:tab w:val="left" w:pos="7773"/>
          <w:tab w:val="left" w:pos="8792"/>
          <w:tab w:val="left" w:pos="10093"/>
          <w:tab w:val="left" w:pos="12422"/>
        </w:tabs>
        <w:spacing w:line="165" w:lineRule="exact"/>
        <w:rPr>
          <w:rFonts w:ascii="Arial" w:hAnsi="Arial"/>
          <w:sz w:val="10"/>
        </w:rPr>
      </w:pPr>
    </w:p>
    <w:p w:rsidR="00CE4C9F" w:rsidRDefault="00CE4C9F">
      <w:pPr>
        <w:spacing w:line="165" w:lineRule="exact"/>
        <w:rPr>
          <w:rFonts w:ascii="Arial" w:hAnsi="Arial"/>
          <w:sz w:val="10"/>
        </w:rPr>
        <w:sectPr w:rsidR="00CE4C9F">
          <w:type w:val="continuous"/>
          <w:pgSz w:w="15840" w:h="12240" w:orient="landscape"/>
          <w:pgMar w:top="680" w:right="680" w:bottom="280" w:left="200" w:header="720" w:footer="720" w:gutter="0"/>
          <w:cols w:space="720"/>
        </w:sectPr>
      </w:pPr>
    </w:p>
    <w:p w:rsidR="00CE4C9F" w:rsidRDefault="00CE4C9F">
      <w:pPr>
        <w:pStyle w:val="BodyText"/>
        <w:spacing w:before="8"/>
        <w:rPr>
          <w:rFonts w:ascii="Arial"/>
          <w:sz w:val="23"/>
        </w:rPr>
      </w:pPr>
    </w:p>
    <w:p w:rsidR="00CE4C9F" w:rsidRDefault="00CE4C9F">
      <w:pPr>
        <w:tabs>
          <w:tab w:val="left" w:pos="6658"/>
          <w:tab w:val="left" w:pos="7562"/>
        </w:tabs>
        <w:ind w:left="4222"/>
        <w:rPr>
          <w:rFonts w:ascii="Arial" w:hAnsi="Arial"/>
          <w:sz w:val="10"/>
        </w:rPr>
      </w:pPr>
    </w:p>
    <w:p w:rsidR="00CE4C9F" w:rsidRDefault="00C85DFB">
      <w:pPr>
        <w:pStyle w:val="BodyText"/>
        <w:spacing w:before="3"/>
        <w:rPr>
          <w:rFonts w:ascii="Arial"/>
          <w:sz w:val="25"/>
        </w:rPr>
      </w:pPr>
      <w:r>
        <w:br w:type="column"/>
      </w:r>
    </w:p>
    <w:p w:rsidR="00CE4C9F" w:rsidRDefault="00CE4C9F" w:rsidP="00271019">
      <w:pPr>
        <w:jc w:val="center"/>
        <w:rPr>
          <w:rFonts w:ascii="Arial"/>
          <w:sz w:val="13"/>
        </w:rPr>
      </w:pPr>
    </w:p>
    <w:p w:rsidR="00CE4C9F" w:rsidRDefault="00CE4C9F" w:rsidP="00271019">
      <w:pPr>
        <w:tabs>
          <w:tab w:val="left" w:pos="727"/>
        </w:tabs>
        <w:spacing w:line="459" w:lineRule="exact"/>
        <w:rPr>
          <w:rFonts w:ascii="Arial"/>
          <w:sz w:val="41"/>
        </w:rPr>
      </w:pPr>
    </w:p>
    <w:p w:rsidR="00CE4C9F" w:rsidRDefault="00CE4C9F">
      <w:pPr>
        <w:spacing w:line="459" w:lineRule="exact"/>
        <w:rPr>
          <w:rFonts w:ascii="Arial"/>
          <w:sz w:val="41"/>
        </w:rPr>
        <w:sectPr w:rsidR="00CE4C9F">
          <w:type w:val="continuous"/>
          <w:pgSz w:w="15840" w:h="12240" w:orient="landscape"/>
          <w:pgMar w:top="680" w:right="680" w:bottom="280" w:left="200" w:header="720" w:footer="720" w:gutter="0"/>
          <w:cols w:num="3" w:space="720" w:equalWidth="0">
            <w:col w:w="8233" w:space="40"/>
            <w:col w:w="3455" w:space="39"/>
            <w:col w:w="3193"/>
          </w:cols>
        </w:sectPr>
      </w:pPr>
    </w:p>
    <w:p w:rsidR="00CE4C9F" w:rsidRDefault="00CE4C9F">
      <w:pPr>
        <w:pStyle w:val="BodyText"/>
        <w:spacing w:before="5"/>
        <w:rPr>
          <w:rFonts w:ascii="Arial"/>
          <w:sz w:val="27"/>
        </w:rPr>
      </w:pPr>
    </w:p>
    <w:p w:rsidR="00CE4C9F" w:rsidRDefault="00CE4C9F">
      <w:pPr>
        <w:spacing w:line="98" w:lineRule="exact"/>
        <w:ind w:left="1355"/>
        <w:rPr>
          <w:sz w:val="18"/>
        </w:rPr>
      </w:pPr>
    </w:p>
    <w:p w:rsidR="00CE4C9F" w:rsidRPr="00271019" w:rsidRDefault="00CE4C9F" w:rsidP="00271019">
      <w:pPr>
        <w:pStyle w:val="BodyText"/>
        <w:spacing w:before="10"/>
        <w:rPr>
          <w:sz w:val="25"/>
        </w:rPr>
      </w:pPr>
    </w:p>
    <w:p w:rsidR="00CE4C9F" w:rsidRDefault="00C85DFB" w:rsidP="00271019">
      <w:pPr>
        <w:tabs>
          <w:tab w:val="left" w:pos="2751"/>
          <w:tab w:val="left" w:pos="4479"/>
          <w:tab w:val="left" w:pos="5586"/>
        </w:tabs>
        <w:spacing w:before="64" w:line="99" w:lineRule="exact"/>
        <w:rPr>
          <w:sz w:val="46"/>
        </w:rPr>
      </w:pPr>
      <w:r>
        <w:br w:type="column"/>
      </w:r>
    </w:p>
    <w:p w:rsidR="00CE4C9F" w:rsidRDefault="00CE4C9F">
      <w:pPr>
        <w:spacing w:line="80" w:lineRule="exact"/>
        <w:ind w:left="2060"/>
        <w:jc w:val="center"/>
        <w:rPr>
          <w:rFonts w:ascii="Arial"/>
          <w:sz w:val="14"/>
        </w:rPr>
      </w:pPr>
    </w:p>
    <w:p w:rsidR="00CE4C9F" w:rsidRDefault="00CE4C9F">
      <w:pPr>
        <w:spacing w:line="80" w:lineRule="exact"/>
        <w:jc w:val="center"/>
        <w:rPr>
          <w:rFonts w:ascii="Arial"/>
          <w:sz w:val="14"/>
        </w:rPr>
        <w:sectPr w:rsidR="00CE4C9F">
          <w:type w:val="continuous"/>
          <w:pgSz w:w="15840" w:h="12240" w:orient="landscape"/>
          <w:pgMar w:top="680" w:right="680" w:bottom="280" w:left="200" w:header="720" w:footer="720" w:gutter="0"/>
          <w:cols w:num="3" w:space="720" w:equalWidth="0">
            <w:col w:w="2074" w:space="40"/>
            <w:col w:w="6112" w:space="39"/>
            <w:col w:w="6695"/>
          </w:cols>
        </w:sectPr>
      </w:pPr>
    </w:p>
    <w:p w:rsidR="00CE4C9F" w:rsidRDefault="00C85DFB">
      <w:pPr>
        <w:tabs>
          <w:tab w:val="left" w:leader="hyphen" w:pos="207"/>
        </w:tabs>
        <w:spacing w:line="112" w:lineRule="exact"/>
        <w:ind w:right="38"/>
        <w:jc w:val="right"/>
        <w:rPr>
          <w:sz w:val="10"/>
        </w:rPr>
      </w:pPr>
      <w:r>
        <w:rPr>
          <w:w w:val="105"/>
          <w:sz w:val="10"/>
        </w:rPr>
        <w:t>·</w:t>
      </w:r>
    </w:p>
    <w:p w:rsidR="00CE4C9F" w:rsidRDefault="00C85DFB" w:rsidP="00271019">
      <w:pPr>
        <w:tabs>
          <w:tab w:val="left" w:pos="4851"/>
          <w:tab w:val="left" w:pos="7711"/>
        </w:tabs>
        <w:spacing w:line="156" w:lineRule="exact"/>
        <w:rPr>
          <w:rFonts w:ascii="Arial" w:hAnsi="Arial"/>
          <w:b/>
          <w:i/>
          <w:sz w:val="16"/>
        </w:rPr>
      </w:pPr>
      <w:r>
        <w:br w:type="column"/>
      </w:r>
      <w:r>
        <w:rPr>
          <w:rFonts w:ascii="Arial" w:hAnsi="Arial"/>
          <w:b/>
          <w:w w:val="150"/>
          <w:sz w:val="18"/>
        </w:rPr>
        <w:tab/>
      </w:r>
    </w:p>
    <w:p w:rsidR="00CE4C9F" w:rsidRDefault="00CE4C9F">
      <w:pPr>
        <w:tabs>
          <w:tab w:val="left" w:pos="5865"/>
          <w:tab w:val="left" w:pos="7055"/>
        </w:tabs>
        <w:spacing w:line="216" w:lineRule="exact"/>
        <w:ind w:left="5567"/>
        <w:rPr>
          <w:rFonts w:ascii="Arial"/>
          <w:i/>
          <w:sz w:val="26"/>
        </w:rPr>
      </w:pPr>
    </w:p>
    <w:p w:rsidR="00CE4C9F" w:rsidRDefault="00CE4C9F" w:rsidP="00271019">
      <w:pPr>
        <w:tabs>
          <w:tab w:val="left" w:pos="341"/>
        </w:tabs>
        <w:spacing w:line="242" w:lineRule="exact"/>
        <w:ind w:right="1870"/>
        <w:jc w:val="right"/>
        <w:rPr>
          <w:sz w:val="24"/>
        </w:rPr>
        <w:sectPr w:rsidR="00CE4C9F">
          <w:type w:val="continuous"/>
          <w:pgSz w:w="15840" w:h="12240" w:orient="landscape"/>
          <w:pgMar w:top="680" w:right="680" w:bottom="280" w:left="200" w:header="720" w:footer="720" w:gutter="0"/>
          <w:cols w:num="2" w:space="720" w:equalWidth="0">
            <w:col w:w="2545" w:space="4055"/>
            <w:col w:w="8360"/>
          </w:cols>
        </w:sectPr>
      </w:pPr>
    </w:p>
    <w:p w:rsidR="00CE4C9F" w:rsidRDefault="009F05AF">
      <w:pPr>
        <w:pStyle w:val="BodyText"/>
        <w:rPr>
          <w:sz w:val="3"/>
        </w:rPr>
      </w:pPr>
      <w:r>
        <w:pict>
          <v:group id="_x0000_s1057" style="position:absolute;margin-left:73.15pt;margin-top:26.5pt;width:596.2pt;height:535.45pt;z-index:-251267072;mso-position-horizontal-relative:page;mso-position-vertical-relative:page" coordorigin="1463,530" coordsize="11924,10709">
            <v:shape id="_x0000_s1087" type="#_x0000_t75" style="position:absolute;left:1693;top:1030;width:1617;height:655">
              <v:imagedata r:id="rId269" o:title=""/>
            </v:shape>
            <v:shape id="_x0000_s1086" type="#_x0000_t75" style="position:absolute;left:1462;top:3120;width:11924;height:5345">
              <v:imagedata r:id="rId270" o:title=""/>
            </v:shape>
            <v:shape id="_x0000_s1085" type="#_x0000_t75" style="position:absolute;left:2078;top:4728;width:924;height:501">
              <v:imagedata r:id="rId271" o:title=""/>
            </v:shape>
            <v:line id="_x0000_s1084" style="position:absolute" from="1559,11238" to="1559,7579" strokeweight=".3395mm"/>
            <v:line id="_x0000_s1083" style="position:absolute" from="1819,5499" to="1819,684" strokeweight="1.69744mm"/>
            <v:shape id="_x0000_s1082" style="position:absolute;left:3321;top:10281;width:250;height:1344" coordorigin="3322,10282" coordsize="250,1344" o:spt="100" adj="0,,0" path="m3330,1993r,-1348m3580,1993r,-1348e" filled="f" strokeweight=".16981mm">
              <v:stroke joinstyle="round"/>
              <v:formulas/>
              <v:path arrowok="t" o:connecttype="segments"/>
            </v:shape>
            <v:line id="_x0000_s1081" style="position:absolute" from="3820,3804" to="3820,645" strokeweight=".3395mm"/>
            <v:line id="_x0000_s1080" style="position:absolute" from="4071,3804" to="4071,645" strokeweight=".50922mm"/>
            <v:shape id="_x0000_s1079" style="position:absolute;left:4310;top:7056;width:269;height:4570" coordorigin="4310,7056" coordsize="269,4570" o:spt="100" adj="0,,0" path="m4321,5229r,-4584m4590,5229r,-4545e" filled="f" strokeweight=".33961mm">
              <v:stroke joinstyle="round"/>
              <v:formulas/>
              <v:path arrowok="t" o:connecttype="segments"/>
            </v:shape>
            <v:shape id="_x0000_s1078" style="position:absolute;left:4828;top:7056;width:260;height:4570" coordorigin="4829,7056" coordsize="260,4570" o:spt="100" adj="0,,0" path="m4841,5229r,-4584m5100,5229r,-4584e" filled="f" strokeweight=".50942mm">
              <v:stroke joinstyle="round"/>
              <v:formulas/>
              <v:path arrowok="t" o:connecttype="segments"/>
            </v:shape>
            <v:shape id="_x0000_s1077" style="position:absolute;left:5347;top:7056;width:509;height:4570" coordorigin="5347,7056" coordsize="509,4570" o:spt="100" adj="0,,0" path="m5360,5229r,-4584m5610,5229r,-4584m5870,4651r,-4006e" filled="f" strokeweight=".33961mm">
              <v:stroke joinstyle="round"/>
              <v:formulas/>
              <v:path arrowok="t" o:connecttype="segments"/>
            </v:shape>
            <v:shape id="_x0000_s1076" type="#_x0000_t75" style="position:absolute;left:6158;top:722;width:1502;height:270">
              <v:imagedata r:id="rId272" o:title=""/>
            </v:shape>
            <v:shape id="_x0000_s1075" style="position:absolute;left:6105;top:7632;width:2304;height:4032" coordorigin="6106,7632" coordsize="2304,4032" o:spt="100" adj="0,,0" path="m6120,4651r,-4006m6371,4651r,-4006m6630,4651r,-4006m6881,4651r,-4044m7150,4651r,-4044m7400,2918r,-2311m7660,2995r,-2388m7920,2995r,-2388m8170,2995r,-2388m8430,2995r,-2388e" filled="f" strokeweight=".33961mm">
              <v:stroke joinstyle="round"/>
              <v:formulas/>
              <v:path arrowok="t" o:connecttype="segments"/>
            </v:shape>
            <v:line id="_x0000_s1074" style="position:absolute" from="8671,4651" to="8671,607" strokeweight=".50922mm"/>
            <v:shape id="_x0000_s1073" style="position:absolute;left:8918;top:7632;width:1028;height:4071" coordorigin="8918,7632" coordsize="1028,4071" o:spt="100" adj="0,,0" path="m8940,4651r,-4044m9200,3110r,-2503m9460,3110r,-2542m9720,2956r,-2388m9970,2956r,-2388e" filled="f" strokeweight=".33961mm">
              <v:stroke joinstyle="round"/>
              <v:formulas/>
              <v:path arrowok="t" o:connecttype="segments"/>
            </v:shape>
            <v:line id="_x0000_s1072" style="position:absolute" from="10335,2186" to="10335,568" strokeweight="1.0185mm"/>
            <v:line id="_x0000_s1071" style="position:absolute" from="10730,3110" to="10730,568" strokeweight=".3395mm"/>
            <v:line id="_x0000_s1070" style="position:absolute" from="10759,11142" to="10759,8465" strokeweight=".16975mm"/>
            <v:shape id="_x0000_s1069" style="position:absolute;left:10972;top:9168;width:269;height:2573" coordorigin="10973,9168" coordsize="269,2573" o:spt="100" adj="0,,0" path="m10999,3110r,-2542m11269,3110r,-2580e" filled="f" strokeweight=".33961mm">
              <v:stroke joinstyle="round"/>
              <v:formulas/>
              <v:path arrowok="t" o:connecttype="segments"/>
            </v:shape>
            <v:line id="_x0000_s1068" style="position:absolute" from="11529,3110" to="11529,530" strokeweight=".16975mm"/>
            <v:line id="_x0000_s1067" style="position:absolute" from="11750,3110" to="11750,530" strokeweight=".50922mm"/>
            <v:line id="_x0000_s1066" style="position:absolute" from="12173,3110" to="12173,530" strokeweight=".67897mm"/>
            <v:shape id="_x0000_s1065" style="position:absolute;left:12518;top:2640;width:797;height:9101" coordorigin="12518,2640" coordsize="797,9101" o:spt="100" adj="0,,0" path="m12568,9659r,-2273m12549,3110r,-2580m12809,3110r,-2580m13068,3110r,-2580m13348,9659r,-9129e" filled="f" strokeweight=".16981mm">
              <v:stroke joinstyle="round"/>
              <v:formulas/>
              <v:path arrowok="t" o:connecttype="segments"/>
            </v:shape>
            <v:line id="_x0000_s1064" style="position:absolute" from="7131,1165" to="8902,1165" strokeweight="1.0192mm"/>
            <v:line id="_x0000_s1063" style="position:absolute" from="3628,1117" to="5120,1117" strokeweight=".50961mm"/>
            <v:shape id="_x0000_s1062" style="position:absolute;left:6384;top:5980;width:6960;height:2007" coordorigin="6384,5981" coordsize="6960,2007" o:spt="100" adj="0,,0" path="m6399,4295r2426,m12607,5306r769,m12510,6308r866,e" filled="f" strokeweight=".33961mm">
              <v:stroke joinstyle="round"/>
              <v:formulas/>
              <v:path arrowok="t" o:connecttype="segments"/>
            </v:shape>
            <v:shape id="_x0000_s1061" style="position:absolute;left:1734;top:3352;width:297;height:2" coordorigin="1734,3352" coordsize="297,0" o:spt="100" adj="0,,0" path="m1734,3352r93,m1888,3352r143,e" filled="f" strokeweight=".17681mm">
              <v:stroke joinstyle="round"/>
              <v:formulas/>
              <v:path arrowok="t" o:connecttype="segments"/>
            </v:shape>
            <v:line id="_x0000_s1060" style="position:absolute" from="4929,3322" to="5016,3322" strokeweight=".35389mm"/>
            <v:line id="_x0000_s1059" style="position:absolute" from="12406,2333" to="12544,2333" strokeweight=".1132mm"/>
            <v:shape id="_x0000_s1058" style="position:absolute;left:9130;top:9705;width:1115;height:2" coordorigin="9131,9706" coordsize="1115,0" o:spt="100" adj="0,,0" path="m9153,2571r58,m10203,2571r68,e" filled="f" strokeweight=".35375mm">
              <v:stroke joinstyle="round"/>
              <v:formulas/>
              <v:path arrowok="t" o:connecttype="segments"/>
            </v:shape>
            <w10:wrap anchorx="page" anchory="page"/>
          </v:group>
        </w:pict>
      </w:r>
    </w:p>
    <w:p w:rsidR="00CE4C9F" w:rsidRDefault="00C85DFB">
      <w:pPr>
        <w:pStyle w:val="BodyText"/>
        <w:ind w:left="13927"/>
        <w:rPr>
          <w:sz w:val="20"/>
        </w:rPr>
      </w:pPr>
      <w:r>
        <w:rPr>
          <w:noProof/>
          <w:sz w:val="20"/>
        </w:rPr>
        <w:drawing>
          <wp:inline distT="0" distB="0" distL="0" distR="0">
            <wp:extent cx="584797" cy="219456"/>
            <wp:effectExtent l="0" t="0" r="0" b="0"/>
            <wp:docPr id="425" name="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518.png"/>
                    <pic:cNvPicPr/>
                  </pic:nvPicPr>
                  <pic:blipFill>
                    <a:blip r:embed="rId273" cstate="print"/>
                    <a:stretch>
                      <a:fillRect/>
                    </a:stretch>
                  </pic:blipFill>
                  <pic:spPr>
                    <a:xfrm>
                      <a:off x="0" y="0"/>
                      <a:ext cx="584797" cy="219456"/>
                    </a:xfrm>
                    <a:prstGeom prst="rect">
                      <a:avLst/>
                    </a:prstGeom>
                  </pic:spPr>
                </pic:pic>
              </a:graphicData>
            </a:graphic>
          </wp:inline>
        </w:drawing>
      </w:r>
    </w:p>
    <w:p w:rsidR="00CE4C9F" w:rsidRDefault="00CE4C9F">
      <w:pPr>
        <w:rPr>
          <w:sz w:val="20"/>
        </w:rPr>
        <w:sectPr w:rsidR="00CE4C9F">
          <w:type w:val="continuous"/>
          <w:pgSz w:w="15840" w:h="12240" w:orient="landscape"/>
          <w:pgMar w:top="680" w:right="680" w:bottom="280" w:left="200" w:header="720" w:footer="720" w:gutter="0"/>
          <w:cols w:space="720"/>
        </w:sect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5"/>
        <w:rPr>
          <w:sz w:val="22"/>
        </w:rPr>
      </w:pPr>
    </w:p>
    <w:p w:rsidR="00CE4C9F" w:rsidRDefault="00C85DFB">
      <w:pPr>
        <w:spacing w:before="1"/>
        <w:ind w:left="5595"/>
        <w:rPr>
          <w:rFonts w:ascii="Courier New"/>
        </w:rPr>
      </w:pPr>
      <w:bookmarkStart w:id="488" w:name="_bookmark492"/>
      <w:bookmarkEnd w:id="488"/>
      <w:r>
        <w:rPr>
          <w:rFonts w:ascii="Courier New"/>
          <w:w w:val="95"/>
        </w:rPr>
        <w:t>KUENSTLER, MICHELLE</w:t>
      </w:r>
    </w:p>
    <w:p w:rsidR="00CE4C9F" w:rsidRDefault="009F05AF">
      <w:pPr>
        <w:pStyle w:val="BodyText"/>
        <w:spacing w:line="50" w:lineRule="exact"/>
        <w:ind w:left="5406"/>
        <w:rPr>
          <w:rFonts w:ascii="Courier New"/>
          <w:sz w:val="5"/>
        </w:rPr>
      </w:pPr>
      <w:r>
        <w:rPr>
          <w:rFonts w:ascii="Courier New"/>
          <w:sz w:val="5"/>
        </w:rPr>
      </w:r>
      <w:r>
        <w:rPr>
          <w:rFonts w:ascii="Courier New"/>
          <w:sz w:val="5"/>
        </w:rPr>
        <w:pict>
          <v:group id="_x0000_s1055" style="width:138.2pt;height:2.45pt;mso-position-horizontal-relative:char;mso-position-vertical-relative:line" coordsize="2764,49">
            <v:line id="_x0000_s1056" style="position:absolute" from="0,24" to="2764,24" strokeweight=".84819mm"/>
            <w10:anchorlock/>
          </v:group>
        </w:pic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2"/>
        <w:rPr>
          <w:rFonts w:ascii="Courier New"/>
          <w:sz w:val="16"/>
        </w:rPr>
      </w:pPr>
    </w:p>
    <w:p w:rsidR="00CE4C9F" w:rsidRDefault="00C85DFB">
      <w:pPr>
        <w:spacing w:before="91"/>
        <w:ind w:right="893"/>
        <w:jc w:val="right"/>
        <w:rPr>
          <w:sz w:val="23"/>
        </w:rPr>
      </w:pPr>
      <w:r>
        <w:rPr>
          <w:w w:val="105"/>
          <w:sz w:val="23"/>
        </w:rPr>
        <w:t>JC-001</w:t>
      </w:r>
      <w:r w:rsidR="00271019">
        <w:rPr>
          <w:w w:val="105"/>
          <w:sz w:val="23"/>
        </w:rPr>
        <w:t>-</w:t>
      </w:r>
      <w:r>
        <w:rPr>
          <w:w w:val="105"/>
          <w:sz w:val="23"/>
        </w:rPr>
        <w:t>001494</w:t>
      </w:r>
    </w:p>
    <w:p w:rsidR="00CE4C9F" w:rsidRDefault="00CE4C9F">
      <w:pPr>
        <w:jc w:val="right"/>
        <w:rPr>
          <w:sz w:val="23"/>
        </w:rPr>
        <w:sectPr w:rsidR="00CE4C9F">
          <w:pgSz w:w="12240" w:h="15840"/>
          <w:pgMar w:top="1500" w:right="620" w:bottom="280" w:left="520" w:header="720" w:footer="720" w:gutter="0"/>
          <w:cols w:space="720"/>
        </w:sectPr>
      </w:pPr>
    </w:p>
    <w:p w:rsidR="00CE4C9F" w:rsidRDefault="00CE4C9F">
      <w:pPr>
        <w:pStyle w:val="BodyText"/>
        <w:spacing w:line="20" w:lineRule="exact"/>
        <w:ind w:left="914"/>
        <w:rPr>
          <w:sz w:val="2"/>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spacing w:before="1"/>
        <w:rPr>
          <w:sz w:val="27"/>
        </w:rPr>
      </w:pPr>
    </w:p>
    <w:p w:rsidR="00CE4C9F" w:rsidRDefault="009F05AF">
      <w:pPr>
        <w:spacing w:line="340" w:lineRule="auto"/>
        <w:ind w:left="1440" w:firstLine="4"/>
        <w:rPr>
          <w:rFonts w:ascii="Arial"/>
          <w:sz w:val="19"/>
        </w:rPr>
      </w:pPr>
      <w:r>
        <w:pict>
          <v:shape id="_x0000_s1052" type="#_x0000_t202" style="position:absolute;left:0;text-align:left;margin-left:65.85pt;margin-top:-22.35pt;width:4.9pt;height:30.55pt;z-index:251663360;mso-position-horizontal-relative:page" filled="f" stroked="f">
            <v:textbox inset="0,0,0,0">
              <w:txbxContent>
                <w:p w:rsidR="009F05AF" w:rsidRDefault="009F05AF">
                  <w:pPr>
                    <w:spacing w:line="610" w:lineRule="exact"/>
                    <w:rPr>
                      <w:sz w:val="55"/>
                    </w:rPr>
                  </w:pPr>
                </w:p>
              </w:txbxContent>
            </v:textbox>
            <w10:wrap anchorx="page"/>
          </v:shape>
        </w:pict>
      </w:r>
      <w:bookmarkStart w:id="489" w:name="_bookmark493"/>
      <w:bookmarkEnd w:id="489"/>
      <w:r w:rsidR="00C85DFB">
        <w:rPr>
          <w:rFonts w:ascii="Arial"/>
          <w:sz w:val="19"/>
        </w:rPr>
        <w:t xml:space="preserve">Case ID: </w:t>
      </w:r>
      <w:r w:rsidR="00C85DFB">
        <w:rPr>
          <w:sz w:val="20"/>
        </w:rPr>
        <w:t xml:space="preserve">Priority: </w:t>
      </w:r>
      <w:r w:rsidR="00C85DFB">
        <w:rPr>
          <w:sz w:val="23"/>
        </w:rPr>
        <w:t xml:space="preserve">Source: </w:t>
      </w:r>
      <w:r w:rsidR="00C85DFB">
        <w:rPr>
          <w:rFonts w:ascii="Arial"/>
          <w:sz w:val="19"/>
        </w:rPr>
        <w:t>Affiliation:</w:t>
      </w:r>
    </w:p>
    <w:p w:rsidR="00CE4C9F" w:rsidRDefault="00C85DFB">
      <w:pPr>
        <w:pStyle w:val="BodyText"/>
        <w:spacing w:before="8"/>
        <w:rPr>
          <w:rFonts w:ascii="Arial"/>
          <w:sz w:val="32"/>
        </w:rPr>
      </w:pPr>
      <w:r>
        <w:br w:type="column"/>
      </w:r>
    </w:p>
    <w:p w:rsidR="00CE4C9F" w:rsidRDefault="00C85DFB">
      <w:pPr>
        <w:pStyle w:val="BodyText"/>
        <w:ind w:left="2593" w:right="2732"/>
        <w:jc w:val="center"/>
        <w:rPr>
          <w:rFonts w:ascii="Arial"/>
        </w:rPr>
      </w:pPr>
      <w:r>
        <w:rPr>
          <w:rFonts w:ascii="Arial"/>
          <w:w w:val="105"/>
        </w:rPr>
        <w:t>UNCLASSIFIED</w:t>
      </w:r>
    </w:p>
    <w:p w:rsidR="00CE4C9F" w:rsidRDefault="00C85DFB">
      <w:pPr>
        <w:spacing w:before="50"/>
        <w:ind w:left="1023"/>
        <w:rPr>
          <w:rFonts w:ascii="Arial"/>
          <w:b/>
          <w:i/>
          <w:sz w:val="35"/>
        </w:rPr>
      </w:pPr>
      <w:r>
        <w:rPr>
          <w:rFonts w:ascii="Arial"/>
          <w:b/>
          <w:i/>
          <w:w w:val="105"/>
          <w:sz w:val="35"/>
        </w:rPr>
        <w:t>INFORMATION CONTROL</w:t>
      </w:r>
    </w:p>
    <w:p w:rsidR="00CE4C9F" w:rsidRDefault="00C85DFB">
      <w:pPr>
        <w:spacing w:before="219" w:line="201" w:lineRule="exact"/>
        <w:ind w:right="38"/>
        <w:jc w:val="right"/>
        <w:rPr>
          <w:rFonts w:ascii="Arial"/>
          <w:sz w:val="19"/>
        </w:rPr>
      </w:pPr>
      <w:r>
        <w:rPr>
          <w:rFonts w:ascii="Arial"/>
          <w:w w:val="105"/>
          <w:sz w:val="19"/>
        </w:rPr>
        <w:t>Control Number: DN4331</w:t>
      </w:r>
    </w:p>
    <w:p w:rsidR="00CE4C9F" w:rsidRDefault="00C85DFB">
      <w:pPr>
        <w:spacing w:line="201" w:lineRule="exact"/>
        <w:ind w:left="600"/>
        <w:rPr>
          <w:rFonts w:ascii="Arial"/>
          <w:sz w:val="19"/>
        </w:rPr>
      </w:pPr>
      <w:r>
        <w:rPr>
          <w:rFonts w:ascii="Arial"/>
          <w:sz w:val="19"/>
        </w:rPr>
        <w:t>174A-DN-57419</w:t>
      </w:r>
    </w:p>
    <w:p w:rsidR="00CE4C9F" w:rsidRDefault="009F05AF">
      <w:pPr>
        <w:tabs>
          <w:tab w:val="left" w:pos="1786"/>
        </w:tabs>
        <w:spacing w:before="118" w:line="369" w:lineRule="auto"/>
        <w:ind w:left="600" w:right="2570" w:hanging="3"/>
        <w:rPr>
          <w:rFonts w:ascii="Arial"/>
          <w:sz w:val="19"/>
        </w:rPr>
      </w:pPr>
      <w:r>
        <w:pict>
          <v:shape id="_x0000_s1051" type="#_x0000_t202" style="position:absolute;left:0;text-align:left;margin-left:385.2pt;margin-top:4.25pt;width:143.5pt;height:48.1pt;z-index:251662336;mso-position-horizontal-relative:page" filled="f" strokeweight=".33972mm">
            <v:textbox inset="0,0,0,0">
              <w:txbxContent>
                <w:p w:rsidR="009F05AF" w:rsidRDefault="009F05AF">
                  <w:pPr>
                    <w:spacing w:before="23"/>
                    <w:ind w:left="604" w:right="575"/>
                    <w:jc w:val="center"/>
                    <w:rPr>
                      <w:rFonts w:ascii="Arial"/>
                      <w:sz w:val="19"/>
                    </w:rPr>
                  </w:pPr>
                  <w:r>
                    <w:rPr>
                      <w:rFonts w:ascii="Arial"/>
                      <w:w w:val="105"/>
                      <w:sz w:val="19"/>
                    </w:rPr>
                    <w:t>Method of Contact</w:t>
                  </w:r>
                </w:p>
                <w:p w:rsidR="009F05AF" w:rsidRDefault="009F05AF">
                  <w:pPr>
                    <w:tabs>
                      <w:tab w:val="left" w:pos="1330"/>
                    </w:tabs>
                    <w:spacing w:before="63" w:line="273" w:lineRule="exact"/>
                    <w:ind w:left="30"/>
                    <w:rPr>
                      <w:rFonts w:ascii="Arial"/>
                      <w:sz w:val="15"/>
                    </w:rPr>
                  </w:pPr>
                  <w:r>
                    <w:rPr>
                      <w:w w:val="105"/>
                      <w:sz w:val="24"/>
                    </w:rPr>
                    <w:t>O</w:t>
                  </w:r>
                  <w:r>
                    <w:rPr>
                      <w:spacing w:val="-25"/>
                      <w:w w:val="105"/>
                      <w:sz w:val="24"/>
                    </w:rPr>
                    <w:t xml:space="preserve"> </w:t>
                  </w:r>
                  <w:r>
                    <w:rPr>
                      <w:rFonts w:ascii="Arial"/>
                      <w:w w:val="105"/>
                      <w:sz w:val="15"/>
                    </w:rPr>
                    <w:t>In</w:t>
                  </w:r>
                  <w:r>
                    <w:rPr>
                      <w:rFonts w:ascii="Arial"/>
                      <w:spacing w:val="-3"/>
                      <w:w w:val="105"/>
                      <w:sz w:val="15"/>
                    </w:rPr>
                    <w:t xml:space="preserve"> </w:t>
                  </w:r>
                  <w:r>
                    <w:rPr>
                      <w:rFonts w:ascii="Arial"/>
                      <w:w w:val="105"/>
                      <w:sz w:val="15"/>
                    </w:rPr>
                    <w:t>Person</w:t>
                  </w:r>
                  <w:r>
                    <w:rPr>
                      <w:rFonts w:ascii="Arial"/>
                      <w:w w:val="105"/>
                      <w:sz w:val="15"/>
                    </w:rPr>
                    <w:tab/>
                  </w:r>
                  <w:r>
                    <w:rPr>
                      <w:w w:val="105"/>
                      <w:sz w:val="24"/>
                    </w:rPr>
                    <w:t>O</w:t>
                  </w:r>
                  <w:r>
                    <w:rPr>
                      <w:spacing w:val="-33"/>
                      <w:w w:val="105"/>
                      <w:sz w:val="24"/>
                    </w:rPr>
                    <w:t xml:space="preserve"> </w:t>
                  </w:r>
                  <w:r>
                    <w:rPr>
                      <w:rFonts w:ascii="Arial"/>
                      <w:w w:val="105"/>
                      <w:sz w:val="15"/>
                    </w:rPr>
                    <w:t>Telephone/Radio</w:t>
                  </w:r>
                </w:p>
                <w:p w:rsidR="009F05AF" w:rsidRDefault="00271019">
                  <w:pPr>
                    <w:tabs>
                      <w:tab w:val="left" w:pos="1330"/>
                    </w:tabs>
                    <w:spacing w:line="273" w:lineRule="exact"/>
                    <w:ind w:left="66"/>
                    <w:rPr>
                      <w:rFonts w:ascii="Arial"/>
                      <w:sz w:val="15"/>
                    </w:rPr>
                  </w:pPr>
                  <w:r>
                    <w:rPr>
                      <w:w w:val="105"/>
                      <w:sz w:val="11"/>
                    </w:rPr>
                    <w:t>O</w:t>
                  </w:r>
                  <w:r w:rsidR="009F05AF">
                    <w:rPr>
                      <w:w w:val="105"/>
                      <w:sz w:val="11"/>
                    </w:rPr>
                    <w:t xml:space="preserve">  </w:t>
                  </w:r>
                  <w:r w:rsidR="009F05AF">
                    <w:rPr>
                      <w:spacing w:val="12"/>
                      <w:w w:val="105"/>
                      <w:sz w:val="11"/>
                    </w:rPr>
                    <w:t xml:space="preserve"> </w:t>
                  </w:r>
                  <w:r w:rsidR="009F05AF">
                    <w:rPr>
                      <w:rFonts w:ascii="Arial"/>
                      <w:w w:val="105"/>
                      <w:sz w:val="15"/>
                    </w:rPr>
                    <w:t>Observation</w:t>
                  </w:r>
                  <w:r w:rsidR="009F05AF">
                    <w:rPr>
                      <w:rFonts w:ascii="Arial"/>
                      <w:w w:val="105"/>
                      <w:sz w:val="15"/>
                    </w:rPr>
                    <w:tab/>
                  </w:r>
                  <w:r w:rsidR="009F05AF">
                    <w:rPr>
                      <w:w w:val="105"/>
                      <w:sz w:val="24"/>
                    </w:rPr>
                    <w:t>O</w:t>
                  </w:r>
                  <w:r w:rsidR="009F05AF">
                    <w:rPr>
                      <w:spacing w:val="-34"/>
                      <w:w w:val="105"/>
                      <w:sz w:val="24"/>
                    </w:rPr>
                    <w:t xml:space="preserve"> </w:t>
                  </w:r>
                  <w:r w:rsidR="009F05AF">
                    <w:rPr>
                      <w:rFonts w:ascii="Arial"/>
                      <w:w w:val="105"/>
                      <w:sz w:val="15"/>
                    </w:rPr>
                    <w:t>Written</w:t>
                  </w:r>
                </w:p>
              </w:txbxContent>
            </v:textbox>
            <w10:wrap anchorx="page"/>
          </v:shape>
        </w:pict>
      </w:r>
      <w:r w:rsidR="00C85DFB">
        <w:rPr>
          <w:rFonts w:ascii="Arial"/>
          <w:sz w:val="19"/>
        </w:rPr>
        <w:t>PRIOR</w:t>
      </w:r>
      <w:r w:rsidR="00271019">
        <w:rPr>
          <w:rFonts w:ascii="Arial"/>
          <w:sz w:val="19"/>
        </w:rPr>
        <w:t>T</w:t>
      </w:r>
      <w:r w:rsidR="00C85DFB">
        <w:rPr>
          <w:rFonts w:ascii="Arial"/>
          <w:sz w:val="19"/>
        </w:rPr>
        <w:t>Y</w:t>
      </w:r>
      <w:r w:rsidR="00C85DFB">
        <w:rPr>
          <w:rFonts w:ascii="Arial"/>
          <w:sz w:val="19"/>
        </w:rPr>
        <w:tab/>
        <w:t>Classification: UNC</w:t>
      </w:r>
      <w:r w:rsidR="00271019">
        <w:rPr>
          <w:rFonts w:ascii="Arial"/>
          <w:sz w:val="19"/>
        </w:rPr>
        <w:t>L</w:t>
      </w:r>
      <w:r w:rsidR="00C85DFB">
        <w:rPr>
          <w:rFonts w:ascii="Arial"/>
          <w:sz w:val="19"/>
        </w:rPr>
        <w:t>ASS</w:t>
      </w:r>
      <w:r w:rsidR="00271019">
        <w:rPr>
          <w:rFonts w:ascii="Arial"/>
          <w:sz w:val="19"/>
        </w:rPr>
        <w:t>I</w:t>
      </w:r>
      <w:r w:rsidR="00C85DFB">
        <w:rPr>
          <w:rFonts w:ascii="Arial"/>
          <w:sz w:val="19"/>
        </w:rPr>
        <w:t>FIED WEBB,</w:t>
      </w:r>
      <w:r w:rsidR="00C85DFB">
        <w:rPr>
          <w:rFonts w:ascii="Arial"/>
          <w:spacing w:val="-9"/>
          <w:sz w:val="19"/>
        </w:rPr>
        <w:t xml:space="preserve"> </w:t>
      </w:r>
      <w:r w:rsidR="00C85DFB">
        <w:rPr>
          <w:rFonts w:ascii="Arial"/>
          <w:sz w:val="19"/>
        </w:rPr>
        <w:t>R.,</w:t>
      </w:r>
    </w:p>
    <w:p w:rsidR="00CE4C9F" w:rsidRDefault="00C85DFB">
      <w:pPr>
        <w:spacing w:before="10"/>
        <w:ind w:left="597"/>
        <w:rPr>
          <w:rFonts w:ascii="Arial"/>
          <w:sz w:val="19"/>
        </w:rPr>
      </w:pPr>
      <w:r>
        <w:rPr>
          <w:rFonts w:ascii="Arial"/>
          <w:sz w:val="19"/>
        </w:rPr>
        <w:t>JCSO</w:t>
      </w:r>
    </w:p>
    <w:p w:rsidR="00CE4C9F" w:rsidRDefault="00C85DFB" w:rsidP="00271019">
      <w:pPr>
        <w:spacing w:before="89"/>
        <w:ind w:left="796"/>
        <w:rPr>
          <w:sz w:val="26"/>
        </w:rPr>
        <w:sectPr w:rsidR="00CE4C9F">
          <w:pgSz w:w="12240" w:h="15840"/>
          <w:pgMar w:top="600" w:right="620" w:bottom="280" w:left="520" w:header="720" w:footer="720" w:gutter="0"/>
          <w:cols w:num="3" w:space="720" w:equalWidth="0">
            <w:col w:w="2344" w:space="40"/>
            <w:col w:w="6971" w:space="77"/>
            <w:col w:w="1668"/>
          </w:cols>
        </w:sectPr>
      </w:pPr>
      <w:r>
        <w:br w:type="column"/>
      </w:r>
    </w:p>
    <w:p w:rsidR="00CE4C9F" w:rsidRDefault="00C85DFB">
      <w:pPr>
        <w:tabs>
          <w:tab w:val="left" w:pos="4976"/>
        </w:tabs>
        <w:spacing w:before="4"/>
        <w:ind w:left="1439"/>
        <w:rPr>
          <w:rFonts w:ascii="Arial"/>
          <w:sz w:val="19"/>
        </w:rPr>
      </w:pPr>
      <w:r>
        <w:rPr>
          <w:rFonts w:ascii="Arial"/>
          <w:sz w:val="19"/>
        </w:rPr>
        <w:t xml:space="preserve">Phone Number: </w:t>
      </w:r>
      <w:r>
        <w:rPr>
          <w:rFonts w:ascii="Arial"/>
          <w:spacing w:val="34"/>
          <w:sz w:val="19"/>
        </w:rPr>
        <w:t xml:space="preserve"> </w:t>
      </w:r>
      <w:r>
        <w:rPr>
          <w:rFonts w:ascii="Arial"/>
          <w:sz w:val="19"/>
        </w:rPr>
        <w:t>(303)</w:t>
      </w:r>
      <w:r>
        <w:rPr>
          <w:rFonts w:ascii="Arial"/>
          <w:spacing w:val="-6"/>
          <w:sz w:val="19"/>
        </w:rPr>
        <w:t xml:space="preserve"> </w:t>
      </w:r>
      <w:r>
        <w:rPr>
          <w:rFonts w:ascii="Arial"/>
          <w:sz w:val="19"/>
        </w:rPr>
        <w:t>271-5605</w:t>
      </w:r>
      <w:r>
        <w:rPr>
          <w:rFonts w:ascii="Arial"/>
          <w:sz w:val="19"/>
        </w:rPr>
        <w:tab/>
      </w:r>
      <w:r>
        <w:rPr>
          <w:rFonts w:ascii="Arial"/>
          <w:position w:val="1"/>
          <w:sz w:val="19"/>
        </w:rPr>
        <w:t>lnf</w:t>
      </w:r>
      <w:r w:rsidR="00271019">
        <w:rPr>
          <w:rFonts w:ascii="Arial"/>
          <w:position w:val="1"/>
          <w:sz w:val="19"/>
        </w:rPr>
        <w:t>orm</w:t>
      </w:r>
      <w:r>
        <w:rPr>
          <w:rFonts w:ascii="Arial"/>
          <w:position w:val="1"/>
          <w:sz w:val="19"/>
        </w:rPr>
        <w:t>ation Received Date: 06/07/1999 Time: 12:00</w:t>
      </w:r>
      <w:r>
        <w:rPr>
          <w:rFonts w:ascii="Arial"/>
          <w:spacing w:val="-34"/>
          <w:position w:val="1"/>
          <w:sz w:val="19"/>
        </w:rPr>
        <w:t xml:space="preserve"> </w:t>
      </w:r>
      <w:r>
        <w:rPr>
          <w:rFonts w:ascii="Arial"/>
          <w:position w:val="1"/>
          <w:sz w:val="19"/>
        </w:rPr>
        <w:t>PM</w:t>
      </w:r>
    </w:p>
    <w:p w:rsidR="00CE4C9F" w:rsidRDefault="00CE4C9F">
      <w:pPr>
        <w:rPr>
          <w:rFonts w:ascii="Arial"/>
          <w:sz w:val="19"/>
        </w:rPr>
        <w:sectPr w:rsidR="00CE4C9F">
          <w:type w:val="continuous"/>
          <w:pgSz w:w="12240" w:h="15840"/>
          <w:pgMar w:top="680" w:right="620" w:bottom="280" w:left="520" w:header="720" w:footer="720" w:gutter="0"/>
          <w:cols w:space="720"/>
        </w:sectPr>
      </w:pPr>
    </w:p>
    <w:p w:rsidR="00CE4C9F" w:rsidRDefault="00C85DFB">
      <w:pPr>
        <w:spacing w:before="110"/>
        <w:ind w:left="1451"/>
        <w:rPr>
          <w:rFonts w:ascii="Arial"/>
          <w:sz w:val="19"/>
        </w:rPr>
      </w:pPr>
      <w:r>
        <w:rPr>
          <w:w w:val="105"/>
          <w:sz w:val="20"/>
        </w:rPr>
        <w:t xml:space="preserve">Prepared </w:t>
      </w:r>
      <w:r>
        <w:rPr>
          <w:rFonts w:ascii="Arial"/>
          <w:w w:val="105"/>
          <w:sz w:val="19"/>
        </w:rPr>
        <w:t>by:</w:t>
      </w:r>
    </w:p>
    <w:p w:rsidR="00CE4C9F" w:rsidRDefault="00C85DFB">
      <w:pPr>
        <w:spacing w:before="119"/>
        <w:ind w:left="396"/>
        <w:rPr>
          <w:rFonts w:ascii="Arial"/>
          <w:sz w:val="19"/>
        </w:rPr>
      </w:pPr>
      <w:r>
        <w:br w:type="column"/>
      </w:r>
      <w:r>
        <w:rPr>
          <w:rFonts w:ascii="Arial"/>
          <w:w w:val="95"/>
          <w:sz w:val="19"/>
        </w:rPr>
        <w:t>WEBB, RICHARD</w:t>
      </w:r>
    </w:p>
    <w:p w:rsidR="00CE4C9F" w:rsidRDefault="00C85DFB">
      <w:pPr>
        <w:spacing w:before="109"/>
        <w:ind w:left="1415" w:right="1790"/>
        <w:jc w:val="center"/>
        <w:rPr>
          <w:rFonts w:ascii="Arial"/>
          <w:sz w:val="19"/>
        </w:rPr>
      </w:pPr>
      <w:r>
        <w:br w:type="column"/>
      </w:r>
      <w:r>
        <w:rPr>
          <w:rFonts w:ascii="Arial"/>
          <w:sz w:val="19"/>
        </w:rPr>
        <w:t>J&amp;t/JEFCO SO</w:t>
      </w:r>
    </w:p>
    <w:p w:rsidR="00CE4C9F" w:rsidRDefault="00C85DFB">
      <w:pPr>
        <w:spacing w:before="31"/>
        <w:ind w:left="1426" w:right="1790"/>
        <w:jc w:val="center"/>
        <w:rPr>
          <w:rFonts w:ascii="Arial"/>
          <w:sz w:val="17"/>
        </w:rPr>
      </w:pPr>
      <w:r>
        <w:rPr>
          <w:rFonts w:ascii="Arial"/>
          <w:w w:val="105"/>
          <w:sz w:val="17"/>
        </w:rPr>
        <w:t>(Component/Agency)</w:t>
      </w:r>
    </w:p>
    <w:p w:rsidR="00CE4C9F" w:rsidRDefault="00CE4C9F">
      <w:pPr>
        <w:jc w:val="center"/>
        <w:rPr>
          <w:rFonts w:ascii="Arial"/>
          <w:sz w:val="17"/>
        </w:rPr>
        <w:sectPr w:rsidR="00CE4C9F">
          <w:type w:val="continuous"/>
          <w:pgSz w:w="12240" w:h="15840"/>
          <w:pgMar w:top="680" w:right="620" w:bottom="280" w:left="520" w:header="720" w:footer="720" w:gutter="0"/>
          <w:cols w:num="3" w:space="720" w:equalWidth="0">
            <w:col w:w="2537" w:space="40"/>
            <w:col w:w="1903" w:space="1676"/>
            <w:col w:w="4944"/>
          </w:cols>
        </w:sectPr>
      </w:pPr>
    </w:p>
    <w:p w:rsidR="00CE4C9F" w:rsidRDefault="00C85DFB">
      <w:pPr>
        <w:spacing w:before="84" w:line="254" w:lineRule="auto"/>
        <w:ind w:left="2973" w:right="1013" w:hanging="1545"/>
        <w:rPr>
          <w:rFonts w:ascii="Arial"/>
          <w:sz w:val="19"/>
        </w:rPr>
      </w:pPr>
      <w:r>
        <w:rPr>
          <w:rFonts w:ascii="Arial"/>
          <w:sz w:val="19"/>
        </w:rPr>
        <w:t>Event</w:t>
      </w:r>
      <w:r>
        <w:rPr>
          <w:rFonts w:ascii="Arial"/>
          <w:spacing w:val="-24"/>
          <w:sz w:val="19"/>
        </w:rPr>
        <w:t xml:space="preserve"> </w:t>
      </w:r>
      <w:r>
        <w:rPr>
          <w:rFonts w:ascii="Arial"/>
          <w:sz w:val="19"/>
        </w:rPr>
        <w:t>Narrative:</w:t>
      </w:r>
      <w:r>
        <w:rPr>
          <w:rFonts w:ascii="Arial"/>
          <w:spacing w:val="31"/>
          <w:sz w:val="19"/>
        </w:rPr>
        <w:t xml:space="preserve"> </w:t>
      </w:r>
      <w:r>
        <w:rPr>
          <w:rFonts w:ascii="Arial"/>
          <w:sz w:val="19"/>
        </w:rPr>
        <w:t>MICHELLE</w:t>
      </w:r>
      <w:r>
        <w:rPr>
          <w:rFonts w:ascii="Arial"/>
          <w:spacing w:val="-21"/>
          <w:sz w:val="19"/>
        </w:rPr>
        <w:t xml:space="preserve"> </w:t>
      </w:r>
      <w:r>
        <w:rPr>
          <w:rFonts w:ascii="Arial"/>
          <w:sz w:val="19"/>
        </w:rPr>
        <w:t>MARIE</w:t>
      </w:r>
      <w:r>
        <w:rPr>
          <w:rFonts w:ascii="Arial"/>
          <w:spacing w:val="-28"/>
          <w:sz w:val="19"/>
        </w:rPr>
        <w:t xml:space="preserve"> </w:t>
      </w:r>
      <w:r>
        <w:rPr>
          <w:rFonts w:ascii="Arial"/>
          <w:sz w:val="19"/>
        </w:rPr>
        <w:t>KUENSTLER,</w:t>
      </w:r>
      <w:r>
        <w:rPr>
          <w:rFonts w:ascii="Arial"/>
          <w:spacing w:val="-16"/>
          <w:sz w:val="19"/>
        </w:rPr>
        <w:t xml:space="preserve"> </w:t>
      </w:r>
      <w:r>
        <w:rPr>
          <w:rFonts w:ascii="Arial"/>
          <w:sz w:val="19"/>
        </w:rPr>
        <w:t>971-0956,</w:t>
      </w:r>
      <w:r>
        <w:rPr>
          <w:rFonts w:ascii="Arial"/>
          <w:spacing w:val="-20"/>
          <w:sz w:val="19"/>
        </w:rPr>
        <w:t xml:space="preserve"> </w:t>
      </w:r>
      <w:r>
        <w:rPr>
          <w:rFonts w:ascii="Arial"/>
          <w:sz w:val="19"/>
        </w:rPr>
        <w:t>STUDENT,</w:t>
      </w:r>
      <w:r>
        <w:rPr>
          <w:rFonts w:ascii="Arial"/>
          <w:spacing w:val="-20"/>
          <w:sz w:val="19"/>
        </w:rPr>
        <w:t xml:space="preserve"> </w:t>
      </w:r>
      <w:r>
        <w:rPr>
          <w:rFonts w:ascii="Arial"/>
          <w:sz w:val="19"/>
        </w:rPr>
        <w:t>5TH</w:t>
      </w:r>
      <w:r>
        <w:rPr>
          <w:rFonts w:ascii="Arial"/>
          <w:spacing w:val="-28"/>
          <w:sz w:val="19"/>
        </w:rPr>
        <w:t xml:space="preserve"> </w:t>
      </w:r>
      <w:r>
        <w:rPr>
          <w:rFonts w:ascii="Arial"/>
          <w:sz w:val="19"/>
        </w:rPr>
        <w:t>HOUR</w:t>
      </w:r>
      <w:r>
        <w:rPr>
          <w:rFonts w:ascii="Arial"/>
          <w:spacing w:val="-26"/>
          <w:sz w:val="19"/>
        </w:rPr>
        <w:t xml:space="preserve"> </w:t>
      </w:r>
      <w:r>
        <w:rPr>
          <w:rFonts w:ascii="Arial"/>
          <w:sz w:val="19"/>
        </w:rPr>
        <w:t>!NT</w:t>
      </w:r>
      <w:r>
        <w:rPr>
          <w:rFonts w:ascii="Arial"/>
          <w:spacing w:val="-32"/>
          <w:sz w:val="19"/>
        </w:rPr>
        <w:t xml:space="preserve"> </w:t>
      </w:r>
      <w:r>
        <w:rPr>
          <w:rFonts w:ascii="Arial"/>
          <w:sz w:val="19"/>
        </w:rPr>
        <w:t>MATH</w:t>
      </w:r>
      <w:r>
        <w:rPr>
          <w:rFonts w:ascii="Arial"/>
          <w:spacing w:val="-27"/>
          <w:sz w:val="19"/>
        </w:rPr>
        <w:t xml:space="preserve"> </w:t>
      </w:r>
      <w:r>
        <w:rPr>
          <w:rFonts w:ascii="Arial"/>
          <w:sz w:val="19"/>
        </w:rPr>
        <w:t>I (TANK)</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6"/>
        <w:rPr>
          <w:rFonts w:ascii="Arial"/>
          <w:sz w:val="27"/>
        </w:rPr>
      </w:pPr>
    </w:p>
    <w:p w:rsidR="00CE4C9F" w:rsidRDefault="00CE4C9F">
      <w:pPr>
        <w:rPr>
          <w:rFonts w:ascii="Arial"/>
          <w:sz w:val="27"/>
        </w:rPr>
        <w:sectPr w:rsidR="00CE4C9F">
          <w:type w:val="continuous"/>
          <w:pgSz w:w="12240" w:h="15840"/>
          <w:pgMar w:top="680" w:right="620" w:bottom="280" w:left="520" w:header="720" w:footer="720" w:gutter="0"/>
          <w:cols w:space="720"/>
        </w:sectPr>
      </w:pPr>
    </w:p>
    <w:p w:rsidR="00CE4C9F" w:rsidRDefault="00C85DFB">
      <w:pPr>
        <w:spacing w:before="91"/>
        <w:ind w:left="1440"/>
      </w:pPr>
      <w:r>
        <w:rPr>
          <w:w w:val="95"/>
        </w:rPr>
        <w:t>Event</w:t>
      </w:r>
      <w:r>
        <w:rPr>
          <w:spacing w:val="-17"/>
          <w:w w:val="95"/>
        </w:rPr>
        <w:t xml:space="preserve"> </w:t>
      </w:r>
      <w:r>
        <w:rPr>
          <w:w w:val="95"/>
        </w:rPr>
        <w:t>Date:</w:t>
      </w:r>
    </w:p>
    <w:p w:rsidR="00CE4C9F" w:rsidRDefault="00C85DFB">
      <w:pPr>
        <w:spacing w:before="140"/>
        <w:ind w:left="1425"/>
        <w:rPr>
          <w:rFonts w:ascii="Arial"/>
          <w:sz w:val="19"/>
        </w:rPr>
      </w:pPr>
      <w:r>
        <w:rPr>
          <w:rFonts w:ascii="Arial"/>
          <w:spacing w:val="-1"/>
          <w:sz w:val="19"/>
        </w:rPr>
        <w:t>Categories:</w:t>
      </w:r>
    </w:p>
    <w:p w:rsidR="00CE4C9F" w:rsidRDefault="00C85DFB">
      <w:pPr>
        <w:tabs>
          <w:tab w:val="left" w:pos="3717"/>
        </w:tabs>
        <w:spacing w:before="118"/>
        <w:ind w:left="1628"/>
        <w:rPr>
          <w:rFonts w:ascii="Arial"/>
          <w:sz w:val="19"/>
        </w:rPr>
      </w:pPr>
      <w:r>
        <w:br w:type="column"/>
      </w:r>
      <w:r>
        <w:rPr>
          <w:rFonts w:ascii="Arial"/>
          <w:w w:val="105"/>
          <w:sz w:val="19"/>
        </w:rPr>
        <w:t>Event</w:t>
      </w:r>
      <w:r>
        <w:rPr>
          <w:rFonts w:ascii="Arial"/>
          <w:spacing w:val="-8"/>
          <w:w w:val="105"/>
          <w:sz w:val="19"/>
        </w:rPr>
        <w:t xml:space="preserve"> </w:t>
      </w:r>
      <w:r>
        <w:rPr>
          <w:rFonts w:ascii="Arial"/>
          <w:w w:val="105"/>
          <w:sz w:val="19"/>
        </w:rPr>
        <w:t>Time:</w:t>
      </w:r>
      <w:r>
        <w:rPr>
          <w:rFonts w:ascii="Arial"/>
          <w:w w:val="105"/>
          <w:sz w:val="19"/>
        </w:rPr>
        <w:tab/>
        <w:t>References:</w:t>
      </w:r>
    </w:p>
    <w:p w:rsidR="00CE4C9F" w:rsidRDefault="00C85DFB">
      <w:pPr>
        <w:tabs>
          <w:tab w:val="left" w:pos="2905"/>
        </w:tabs>
        <w:spacing w:before="137"/>
        <w:ind w:left="499"/>
        <w:rPr>
          <w:rFonts w:ascii="Arial"/>
          <w:sz w:val="18"/>
        </w:rPr>
      </w:pPr>
      <w:r>
        <w:rPr>
          <w:rFonts w:ascii="Arial"/>
          <w:w w:val="95"/>
          <w:sz w:val="18"/>
          <w:u w:val="thick"/>
        </w:rPr>
        <w:t>INTERVIEW</w:t>
      </w:r>
      <w:r>
        <w:rPr>
          <w:rFonts w:ascii="Arial"/>
          <w:w w:val="95"/>
          <w:sz w:val="18"/>
        </w:rPr>
        <w:tab/>
      </w:r>
      <w:r>
        <w:rPr>
          <w:rFonts w:ascii="Arial"/>
          <w:sz w:val="18"/>
          <w:u w:val="thick"/>
        </w:rPr>
        <w:t>STUDENT -</w:t>
      </w:r>
      <w:r>
        <w:rPr>
          <w:rFonts w:ascii="Arial"/>
          <w:spacing w:val="-18"/>
          <w:sz w:val="18"/>
          <w:u w:val="thick"/>
        </w:rPr>
        <w:t xml:space="preserve"> </w:t>
      </w:r>
      <w:r>
        <w:rPr>
          <w:rFonts w:ascii="Arial"/>
          <w:sz w:val="18"/>
          <w:u w:val="thick"/>
        </w:rPr>
        <w:t>CHS</w:t>
      </w:r>
    </w:p>
    <w:p w:rsidR="00CE4C9F" w:rsidRDefault="00CE4C9F">
      <w:pPr>
        <w:rPr>
          <w:rFonts w:ascii="Arial"/>
          <w:sz w:val="18"/>
        </w:rPr>
        <w:sectPr w:rsidR="00CE4C9F">
          <w:type w:val="continuous"/>
          <w:pgSz w:w="12240" w:h="15840"/>
          <w:pgMar w:top="680" w:right="620" w:bottom="280" w:left="520" w:header="720" w:footer="720" w:gutter="0"/>
          <w:cols w:num="2" w:space="720" w:equalWidth="0">
            <w:col w:w="2430" w:space="40"/>
            <w:col w:w="8630"/>
          </w:cols>
        </w:sectPr>
      </w:pPr>
    </w:p>
    <w:p w:rsidR="00CE4C9F" w:rsidRDefault="00CE4C9F">
      <w:pPr>
        <w:pStyle w:val="BodyText"/>
        <w:spacing w:before="5"/>
        <w:rPr>
          <w:rFonts w:ascii="Arial"/>
          <w:sz w:val="25"/>
        </w:rPr>
      </w:pPr>
    </w:p>
    <w:p w:rsidR="00CE4C9F" w:rsidRDefault="00C85DFB">
      <w:pPr>
        <w:tabs>
          <w:tab w:val="left" w:pos="1419"/>
          <w:tab w:val="left" w:pos="4030"/>
        </w:tabs>
        <w:spacing w:before="71"/>
        <w:ind w:left="583"/>
        <w:rPr>
          <w:rFonts w:ascii="Arial"/>
          <w:sz w:val="19"/>
        </w:rPr>
      </w:pPr>
      <w:r>
        <w:rPr>
          <w:w w:val="90"/>
          <w:sz w:val="70"/>
        </w:rPr>
        <w:tab/>
      </w:r>
      <w:r>
        <w:rPr>
          <w:rFonts w:ascii="Arial"/>
          <w:sz w:val="19"/>
          <w:u w:val="thick"/>
        </w:rPr>
        <w:t>Event Reviewed</w:t>
      </w:r>
      <w:r>
        <w:rPr>
          <w:rFonts w:ascii="Arial"/>
          <w:spacing w:val="-8"/>
          <w:sz w:val="19"/>
          <w:u w:val="thick"/>
        </w:rPr>
        <w:t xml:space="preserve"> </w:t>
      </w:r>
      <w:r>
        <w:rPr>
          <w:rFonts w:ascii="Arial"/>
          <w:sz w:val="19"/>
          <w:u w:val="thick"/>
        </w:rPr>
        <w:t>by:</w:t>
      </w:r>
      <w:r>
        <w:rPr>
          <w:rFonts w:ascii="Arial"/>
          <w:sz w:val="19"/>
        </w:rPr>
        <w:t xml:space="preserve"> </w:t>
      </w:r>
      <w:r>
        <w:rPr>
          <w:rFonts w:ascii="Arial"/>
          <w:spacing w:val="42"/>
          <w:sz w:val="19"/>
        </w:rPr>
        <w:t xml:space="preserve"> </w:t>
      </w:r>
      <w:r>
        <w:rPr>
          <w:rFonts w:ascii="Arial"/>
          <w:sz w:val="19"/>
          <w:u w:val="thick"/>
        </w:rPr>
        <w:t>KE</w:t>
      </w:r>
      <w:r>
        <w:rPr>
          <w:rFonts w:ascii="Arial"/>
          <w:sz w:val="19"/>
        </w:rPr>
        <w:tab/>
      </w:r>
      <w:r>
        <w:rPr>
          <w:rFonts w:ascii="Arial"/>
          <w:position w:val="2"/>
          <w:sz w:val="19"/>
        </w:rPr>
        <w:t>Lead Required?</w:t>
      </w:r>
      <w:r>
        <w:rPr>
          <w:rFonts w:ascii="Arial"/>
          <w:spacing w:val="34"/>
          <w:position w:val="2"/>
          <w:sz w:val="19"/>
        </w:rPr>
        <w:t xml:space="preserve"> </w:t>
      </w:r>
      <w:r>
        <w:rPr>
          <w:rFonts w:ascii="Arial"/>
          <w:position w:val="2"/>
          <w:sz w:val="19"/>
        </w:rPr>
        <w:t>YES</w:t>
      </w:r>
    </w:p>
    <w:p w:rsidR="00CE4C9F" w:rsidRDefault="00C85DFB">
      <w:pPr>
        <w:spacing w:before="295"/>
        <w:ind w:left="6564"/>
        <w:rPr>
          <w:rFonts w:ascii="Arial"/>
          <w:sz w:val="18"/>
        </w:rPr>
      </w:pPr>
      <w:r>
        <w:rPr>
          <w:rFonts w:ascii="Arial"/>
          <w:w w:val="110"/>
          <w:sz w:val="18"/>
        </w:rPr>
        <w:t>Lead Control Number: DN4331</w:t>
      </w:r>
    </w:p>
    <w:p w:rsidR="00CE4C9F" w:rsidRDefault="00C85DFB">
      <w:pPr>
        <w:tabs>
          <w:tab w:val="left" w:pos="2958"/>
        </w:tabs>
        <w:spacing w:before="159"/>
        <w:ind w:left="1430"/>
        <w:rPr>
          <w:rFonts w:ascii="Arial"/>
          <w:sz w:val="19"/>
        </w:rPr>
      </w:pPr>
      <w:r>
        <w:rPr>
          <w:rFonts w:ascii="Arial"/>
          <w:sz w:val="19"/>
        </w:rPr>
        <w:t>Lead:</w:t>
      </w:r>
      <w:r>
        <w:rPr>
          <w:rFonts w:ascii="Arial"/>
          <w:sz w:val="19"/>
        </w:rPr>
        <w:tab/>
        <w:t>INTERVIEW MICHELLE MARIE</w:t>
      </w:r>
      <w:r>
        <w:rPr>
          <w:rFonts w:ascii="Arial"/>
          <w:spacing w:val="-22"/>
          <w:sz w:val="19"/>
        </w:rPr>
        <w:t xml:space="preserve"> </w:t>
      </w:r>
      <w:r>
        <w:rPr>
          <w:rFonts w:ascii="Arial"/>
          <w:sz w:val="19"/>
        </w:rPr>
        <w:t>KUENSTLER</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11"/>
        <w:rPr>
          <w:rFonts w:ascii="Arial"/>
          <w:sz w:val="24"/>
        </w:rPr>
      </w:pPr>
    </w:p>
    <w:p w:rsidR="00CE4C9F" w:rsidRDefault="00C85DFB">
      <w:pPr>
        <w:tabs>
          <w:tab w:val="left" w:pos="2960"/>
          <w:tab w:val="left" w:pos="6601"/>
          <w:tab w:val="left" w:pos="8480"/>
        </w:tabs>
        <w:ind w:left="1444"/>
        <w:rPr>
          <w:rFonts w:ascii="Arial"/>
          <w:sz w:val="18"/>
        </w:rPr>
      </w:pPr>
      <w:r>
        <w:rPr>
          <w:rFonts w:ascii="Arial"/>
          <w:sz w:val="19"/>
        </w:rPr>
        <w:t>Assigned To:</w:t>
      </w:r>
      <w:r>
        <w:rPr>
          <w:rFonts w:ascii="Arial"/>
          <w:sz w:val="19"/>
        </w:rPr>
        <w:tab/>
        <w:t>ERZEN,</w:t>
      </w:r>
      <w:r>
        <w:rPr>
          <w:rFonts w:ascii="Arial"/>
          <w:spacing w:val="-26"/>
          <w:sz w:val="19"/>
        </w:rPr>
        <w:t xml:space="preserve"> </w:t>
      </w:r>
      <w:r>
        <w:rPr>
          <w:rFonts w:ascii="Arial"/>
          <w:sz w:val="19"/>
        </w:rPr>
        <w:t>LARRY</w:t>
      </w:r>
      <w:r>
        <w:rPr>
          <w:rFonts w:ascii="Arial"/>
          <w:sz w:val="19"/>
        </w:rPr>
        <w:tab/>
        <w:t>Date:</w:t>
      </w:r>
      <w:r>
        <w:rPr>
          <w:rFonts w:ascii="Arial"/>
          <w:spacing w:val="-26"/>
          <w:sz w:val="19"/>
        </w:rPr>
        <w:t xml:space="preserve"> </w:t>
      </w:r>
      <w:r>
        <w:rPr>
          <w:rFonts w:ascii="Arial"/>
          <w:sz w:val="19"/>
        </w:rPr>
        <w:t>06/3011999</w:t>
      </w:r>
      <w:r>
        <w:rPr>
          <w:rFonts w:ascii="Arial"/>
          <w:sz w:val="19"/>
        </w:rPr>
        <w:tab/>
      </w:r>
      <w:r>
        <w:rPr>
          <w:rFonts w:ascii="Arial"/>
          <w:sz w:val="18"/>
        </w:rPr>
        <w:t>Time: 11:13</w:t>
      </w:r>
      <w:r>
        <w:rPr>
          <w:rFonts w:ascii="Arial"/>
          <w:spacing w:val="-3"/>
          <w:sz w:val="18"/>
        </w:rPr>
        <w:t xml:space="preserve"> </w:t>
      </w:r>
      <w:r>
        <w:rPr>
          <w:rFonts w:ascii="Arial"/>
          <w:sz w:val="18"/>
        </w:rPr>
        <w:t>AM</w:t>
      </w:r>
    </w:p>
    <w:p w:rsidR="00CE4C9F" w:rsidRDefault="00CE4C9F">
      <w:pPr>
        <w:pStyle w:val="BodyText"/>
        <w:spacing w:before="5"/>
        <w:rPr>
          <w:rFonts w:ascii="Arial"/>
          <w:sz w:val="24"/>
        </w:rPr>
      </w:pPr>
    </w:p>
    <w:p w:rsidR="00CE4C9F" w:rsidRDefault="00C85DFB">
      <w:pPr>
        <w:tabs>
          <w:tab w:val="left" w:pos="2961"/>
        </w:tabs>
        <w:spacing w:before="1" w:line="252" w:lineRule="auto"/>
        <w:ind w:left="2960" w:right="1486" w:hanging="1531"/>
        <w:rPr>
          <w:rFonts w:ascii="Arial"/>
          <w:sz w:val="19"/>
        </w:rPr>
      </w:pPr>
      <w:r>
        <w:rPr>
          <w:rFonts w:ascii="Arial"/>
          <w:sz w:val="19"/>
        </w:rPr>
        <w:t>Disposition:</w:t>
      </w:r>
      <w:r>
        <w:rPr>
          <w:rFonts w:ascii="Arial"/>
          <w:sz w:val="19"/>
        </w:rPr>
        <w:tab/>
      </w:r>
      <w:r>
        <w:rPr>
          <w:rFonts w:ascii="Arial"/>
          <w:sz w:val="19"/>
        </w:rPr>
        <w:tab/>
        <w:t>MICHELLE</w:t>
      </w:r>
      <w:r>
        <w:rPr>
          <w:rFonts w:ascii="Arial"/>
          <w:spacing w:val="-29"/>
          <w:sz w:val="19"/>
        </w:rPr>
        <w:t xml:space="preserve"> </w:t>
      </w:r>
      <w:r>
        <w:rPr>
          <w:rFonts w:ascii="Arial"/>
          <w:sz w:val="19"/>
        </w:rPr>
        <w:t>KUENSTLER</w:t>
      </w:r>
      <w:r>
        <w:rPr>
          <w:rFonts w:ascii="Arial"/>
          <w:spacing w:val="-22"/>
          <w:sz w:val="19"/>
        </w:rPr>
        <w:t xml:space="preserve"> </w:t>
      </w:r>
      <w:r>
        <w:rPr>
          <w:rFonts w:ascii="Arial"/>
          <w:sz w:val="19"/>
        </w:rPr>
        <w:t>WAS</w:t>
      </w:r>
      <w:r>
        <w:rPr>
          <w:rFonts w:ascii="Arial"/>
          <w:spacing w:val="-30"/>
          <w:sz w:val="19"/>
        </w:rPr>
        <w:t xml:space="preserve"> </w:t>
      </w:r>
      <w:r>
        <w:rPr>
          <w:rFonts w:ascii="Arial"/>
          <w:sz w:val="19"/>
        </w:rPr>
        <w:t>lN</w:t>
      </w:r>
      <w:r>
        <w:rPr>
          <w:rFonts w:ascii="Arial"/>
          <w:spacing w:val="-39"/>
          <w:sz w:val="19"/>
        </w:rPr>
        <w:t xml:space="preserve"> </w:t>
      </w:r>
      <w:r>
        <w:rPr>
          <w:rFonts w:ascii="Arial"/>
          <w:sz w:val="19"/>
        </w:rPr>
        <w:t>MR.</w:t>
      </w:r>
      <w:r>
        <w:rPr>
          <w:rFonts w:ascii="Arial"/>
          <w:spacing w:val="-37"/>
          <w:sz w:val="19"/>
        </w:rPr>
        <w:t xml:space="preserve"> </w:t>
      </w:r>
      <w:r>
        <w:rPr>
          <w:rFonts w:ascii="Arial"/>
          <w:sz w:val="19"/>
        </w:rPr>
        <w:t>TANK'S</w:t>
      </w:r>
      <w:r>
        <w:rPr>
          <w:rFonts w:ascii="Arial"/>
          <w:spacing w:val="-26"/>
          <w:sz w:val="19"/>
        </w:rPr>
        <w:t xml:space="preserve"> </w:t>
      </w:r>
      <w:r>
        <w:rPr>
          <w:rFonts w:ascii="Arial"/>
          <w:sz w:val="19"/>
        </w:rPr>
        <w:t>5TH</w:t>
      </w:r>
      <w:r>
        <w:rPr>
          <w:rFonts w:ascii="Arial"/>
          <w:spacing w:val="-36"/>
          <w:sz w:val="19"/>
        </w:rPr>
        <w:t xml:space="preserve"> </w:t>
      </w:r>
      <w:r>
        <w:rPr>
          <w:rFonts w:ascii="Arial"/>
          <w:sz w:val="19"/>
        </w:rPr>
        <w:t>HOUR</w:t>
      </w:r>
      <w:r>
        <w:rPr>
          <w:rFonts w:ascii="Arial"/>
          <w:spacing w:val="-24"/>
          <w:sz w:val="19"/>
        </w:rPr>
        <w:t xml:space="preserve"> </w:t>
      </w:r>
      <w:r>
        <w:rPr>
          <w:rFonts w:ascii="Arial"/>
          <w:sz w:val="19"/>
        </w:rPr>
        <w:t>CLASS.</w:t>
      </w:r>
      <w:r>
        <w:rPr>
          <w:rFonts w:ascii="Arial"/>
          <w:spacing w:val="3"/>
          <w:sz w:val="19"/>
        </w:rPr>
        <w:t xml:space="preserve"> </w:t>
      </w:r>
      <w:r>
        <w:rPr>
          <w:rFonts w:ascii="Arial"/>
          <w:sz w:val="19"/>
        </w:rPr>
        <w:t>CLASS</w:t>
      </w:r>
      <w:r>
        <w:rPr>
          <w:rFonts w:ascii="Arial"/>
          <w:spacing w:val="-26"/>
          <w:sz w:val="19"/>
        </w:rPr>
        <w:t xml:space="preserve"> </w:t>
      </w:r>
      <w:r>
        <w:rPr>
          <w:rFonts w:ascii="Arial"/>
          <w:sz w:val="19"/>
        </w:rPr>
        <w:t>WAS ORDERED OUT OF THE SCHOOL BY MR. TANK. THEY RAN OVER TO LEAWOOD PARK. DID NOT SEE ANY GUNMEN. HEARD GUNSHOTS OR EXPLOSIONS ONCE THEY GOT TO THE PARK. NO ADDITIONAL INFO TO PASS ON. SEE 4319 FOR</w:t>
      </w:r>
      <w:r>
        <w:rPr>
          <w:rFonts w:ascii="Arial"/>
          <w:spacing w:val="8"/>
          <w:sz w:val="19"/>
        </w:rPr>
        <w:t xml:space="preserve"> </w:t>
      </w:r>
      <w:r>
        <w:rPr>
          <w:rFonts w:ascii="Arial"/>
          <w:sz w:val="19"/>
        </w:rPr>
        <w:t>REPORT.</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4"/>
        <w:rPr>
          <w:rFonts w:ascii="Arial"/>
          <w:sz w:val="22"/>
        </w:rPr>
      </w:pPr>
    </w:p>
    <w:p w:rsidR="00CE4C9F" w:rsidRDefault="00C85DFB">
      <w:pPr>
        <w:tabs>
          <w:tab w:val="left" w:pos="6390"/>
          <w:tab w:val="left" w:pos="8382"/>
        </w:tabs>
        <w:ind w:left="1441"/>
        <w:rPr>
          <w:rFonts w:ascii="Arial"/>
          <w:sz w:val="19"/>
        </w:rPr>
      </w:pPr>
      <w:r>
        <w:rPr>
          <w:rFonts w:ascii="Arial"/>
          <w:w w:val="105"/>
          <w:position w:val="3"/>
          <w:sz w:val="18"/>
        </w:rPr>
        <w:t>Lead Reviewed</w:t>
      </w:r>
      <w:r>
        <w:rPr>
          <w:rFonts w:ascii="Arial"/>
          <w:spacing w:val="-10"/>
          <w:w w:val="105"/>
          <w:position w:val="3"/>
          <w:sz w:val="18"/>
        </w:rPr>
        <w:t xml:space="preserve"> </w:t>
      </w:r>
      <w:r>
        <w:rPr>
          <w:rFonts w:ascii="Arial"/>
          <w:w w:val="105"/>
          <w:position w:val="3"/>
          <w:sz w:val="19"/>
        </w:rPr>
        <w:t xml:space="preserve">by:  </w:t>
      </w:r>
      <w:r>
        <w:rPr>
          <w:rFonts w:ascii="Arial"/>
          <w:spacing w:val="24"/>
          <w:w w:val="105"/>
          <w:position w:val="3"/>
          <w:sz w:val="19"/>
        </w:rPr>
        <w:t xml:space="preserve"> </w:t>
      </w:r>
      <w:r>
        <w:rPr>
          <w:rFonts w:ascii="Arial"/>
          <w:w w:val="105"/>
          <w:position w:val="3"/>
          <w:sz w:val="18"/>
        </w:rPr>
        <w:t>SL</w:t>
      </w:r>
      <w:r>
        <w:rPr>
          <w:rFonts w:ascii="Arial"/>
          <w:w w:val="105"/>
          <w:position w:val="3"/>
          <w:sz w:val="18"/>
        </w:rPr>
        <w:tab/>
      </w:r>
      <w:r>
        <w:rPr>
          <w:rFonts w:ascii="Arial"/>
          <w:w w:val="105"/>
          <w:sz w:val="19"/>
        </w:rPr>
        <w:t>Lead</w:t>
      </w:r>
      <w:r>
        <w:rPr>
          <w:rFonts w:ascii="Arial"/>
          <w:spacing w:val="21"/>
          <w:w w:val="105"/>
          <w:sz w:val="19"/>
        </w:rPr>
        <w:t xml:space="preserve"> </w:t>
      </w:r>
      <w:r>
        <w:rPr>
          <w:rFonts w:ascii="Arial"/>
          <w:w w:val="110"/>
          <w:sz w:val="19"/>
        </w:rPr>
        <w:t>Completed?</w:t>
      </w:r>
      <w:r>
        <w:rPr>
          <w:rFonts w:ascii="Arial"/>
          <w:w w:val="110"/>
          <w:sz w:val="19"/>
        </w:rPr>
        <w:tab/>
      </w:r>
      <w:r>
        <w:rPr>
          <w:rFonts w:ascii="Arial"/>
          <w:w w:val="105"/>
          <w:sz w:val="19"/>
        </w:rPr>
        <w:t>Date:</w:t>
      </w:r>
      <w:r>
        <w:rPr>
          <w:rFonts w:ascii="Arial"/>
          <w:spacing w:val="17"/>
          <w:w w:val="105"/>
          <w:sz w:val="19"/>
        </w:rPr>
        <w:t xml:space="preserve"> </w:t>
      </w:r>
      <w:r>
        <w:rPr>
          <w:rFonts w:ascii="Arial"/>
          <w:w w:val="105"/>
          <w:sz w:val="19"/>
        </w:rPr>
        <w:t>07/21/1999</w:t>
      </w:r>
    </w:p>
    <w:p w:rsidR="00CE4C9F" w:rsidRDefault="00CE4C9F">
      <w:pPr>
        <w:pStyle w:val="BodyText"/>
        <w:rPr>
          <w:rFonts w:ascii="Arial"/>
          <w:sz w:val="20"/>
        </w:rPr>
      </w:pPr>
    </w:p>
    <w:p w:rsidR="00CE4C9F" w:rsidRDefault="00CE4C9F">
      <w:pPr>
        <w:pStyle w:val="BodyText"/>
        <w:rPr>
          <w:rFonts w:ascii="Arial"/>
          <w:sz w:val="20"/>
        </w:rPr>
      </w:pPr>
    </w:p>
    <w:p w:rsidR="00CE4C9F" w:rsidRDefault="00CE4C9F">
      <w:pPr>
        <w:pStyle w:val="BodyText"/>
        <w:spacing w:before="5"/>
        <w:rPr>
          <w:rFonts w:ascii="Arial"/>
          <w:sz w:val="24"/>
        </w:rPr>
      </w:pPr>
    </w:p>
    <w:p w:rsidR="00CE4C9F" w:rsidRDefault="00CE4C9F">
      <w:pPr>
        <w:rPr>
          <w:rFonts w:ascii="Arial"/>
          <w:sz w:val="24"/>
        </w:rPr>
        <w:sectPr w:rsidR="00CE4C9F">
          <w:type w:val="continuous"/>
          <w:pgSz w:w="12240" w:h="15840"/>
          <w:pgMar w:top="680" w:right="620" w:bottom="280" w:left="520" w:header="720" w:footer="720" w:gutter="0"/>
          <w:cols w:space="720"/>
        </w:sectPr>
      </w:pPr>
    </w:p>
    <w:p w:rsidR="00CE4C9F" w:rsidRDefault="00CE4C9F">
      <w:pPr>
        <w:pStyle w:val="BodyText"/>
        <w:spacing w:before="9"/>
        <w:rPr>
          <w:rFonts w:ascii="Arial"/>
          <w:sz w:val="27"/>
        </w:rPr>
      </w:pPr>
    </w:p>
    <w:p w:rsidR="00CE4C9F" w:rsidRDefault="00C85DFB">
      <w:pPr>
        <w:tabs>
          <w:tab w:val="left" w:pos="5000"/>
        </w:tabs>
        <w:spacing w:before="1"/>
        <w:ind w:left="1432"/>
        <w:rPr>
          <w:rFonts w:ascii="Arial"/>
          <w:sz w:val="21"/>
        </w:rPr>
      </w:pPr>
      <w:r>
        <w:rPr>
          <w:w w:val="105"/>
          <w:sz w:val="18"/>
        </w:rPr>
        <w:t>Printed  on 7/21/1999 at</w:t>
      </w:r>
      <w:r>
        <w:rPr>
          <w:spacing w:val="-5"/>
          <w:w w:val="105"/>
          <w:sz w:val="18"/>
        </w:rPr>
        <w:t xml:space="preserve"> </w:t>
      </w:r>
      <w:r>
        <w:rPr>
          <w:w w:val="105"/>
          <w:sz w:val="18"/>
        </w:rPr>
        <w:t>9:23</w:t>
      </w:r>
      <w:r>
        <w:rPr>
          <w:spacing w:val="-21"/>
          <w:w w:val="105"/>
          <w:sz w:val="18"/>
        </w:rPr>
        <w:t xml:space="preserve"> </w:t>
      </w:r>
      <w:r>
        <w:rPr>
          <w:w w:val="105"/>
          <w:sz w:val="18"/>
        </w:rPr>
        <w:t>AM</w:t>
      </w:r>
      <w:r>
        <w:rPr>
          <w:w w:val="105"/>
          <w:sz w:val="18"/>
        </w:rPr>
        <w:tab/>
      </w:r>
      <w:r>
        <w:rPr>
          <w:rFonts w:ascii="Arial"/>
          <w:spacing w:val="-1"/>
          <w:position w:val="1"/>
          <w:sz w:val="21"/>
        </w:rPr>
        <w:t>UNCLASSIFIED</w:t>
      </w:r>
    </w:p>
    <w:p w:rsidR="00CE4C9F" w:rsidRDefault="00C85DFB">
      <w:pPr>
        <w:spacing w:before="91"/>
        <w:ind w:left="447"/>
        <w:rPr>
          <w:sz w:val="23"/>
        </w:rPr>
      </w:pPr>
      <w:r>
        <w:br w:type="column"/>
      </w:r>
      <w:r>
        <w:rPr>
          <w:w w:val="105"/>
          <w:sz w:val="23"/>
        </w:rPr>
        <w:t>JC-001</w:t>
      </w:r>
      <w:r w:rsidR="00271019">
        <w:rPr>
          <w:w w:val="105"/>
          <w:sz w:val="23"/>
        </w:rPr>
        <w:t xml:space="preserve">- </w:t>
      </w:r>
      <w:r>
        <w:rPr>
          <w:w w:val="105"/>
          <w:sz w:val="23"/>
        </w:rPr>
        <w:t>001495</w:t>
      </w:r>
    </w:p>
    <w:p w:rsidR="00CE4C9F" w:rsidRDefault="00C85DFB">
      <w:pPr>
        <w:pStyle w:val="BodyText"/>
        <w:rPr>
          <w:sz w:val="20"/>
        </w:rPr>
      </w:pPr>
      <w:r>
        <w:br w:type="column"/>
      </w:r>
    </w:p>
    <w:p w:rsidR="00CE4C9F" w:rsidRDefault="00C85DFB">
      <w:pPr>
        <w:spacing w:before="139"/>
        <w:ind w:left="601"/>
        <w:rPr>
          <w:sz w:val="18"/>
        </w:rPr>
      </w:pPr>
      <w:r>
        <w:rPr>
          <w:w w:val="110"/>
          <w:sz w:val="18"/>
        </w:rPr>
        <w:t>Page 1</w:t>
      </w:r>
    </w:p>
    <w:p w:rsidR="00CE4C9F" w:rsidRDefault="00CE4C9F">
      <w:pPr>
        <w:rPr>
          <w:sz w:val="18"/>
        </w:rPr>
        <w:sectPr w:rsidR="00CE4C9F">
          <w:type w:val="continuous"/>
          <w:pgSz w:w="12240" w:h="15840"/>
          <w:pgMar w:top="680" w:right="620" w:bottom="280" w:left="520" w:header="720" w:footer="720" w:gutter="0"/>
          <w:cols w:num="3" w:space="720" w:equalWidth="0">
            <w:col w:w="6596" w:space="40"/>
            <w:col w:w="2033" w:space="39"/>
            <w:col w:w="2392"/>
          </w:cols>
        </w:sectPr>
      </w:pPr>
    </w:p>
    <w:p w:rsidR="00CE4C9F" w:rsidRDefault="009F05AF">
      <w:pPr>
        <w:pStyle w:val="BodyText"/>
        <w:rPr>
          <w:sz w:val="20"/>
        </w:rPr>
      </w:pPr>
      <w:r>
        <w:lastRenderedPageBreak/>
        <w:pict>
          <v:group id="_x0000_s1048" style="position:absolute;margin-left:71.25pt;margin-top:6.25pt;width:536.45pt;height:724.7pt;z-index:-251258880;mso-position-horizontal-relative:page;mso-position-vertical-relative:page" coordorigin="1425,125" coordsize="10729,14494">
            <v:shape id="_x0000_s1050" type="#_x0000_t75" style="position:absolute;left:1425;top:125;width:10729;height:14494">
              <v:imagedata r:id="rId274" o:title=""/>
            </v:shape>
            <v:shape id="_x0000_s1049" style="position:absolute;left:1540;top:11040;width:203;height:3569" coordorigin="1541,11041" coordsize="203,3569" o:spt="100" adj="0,,0" path="m1734,11041r-193,l1541,13109r193,l1734,11041t9,2116l1551,13157r,1452l1743,14609r,-1452e" fillcolor="black" stroked="f">
              <v:stroke joinstyle="round"/>
              <v:formulas/>
              <v:path arrowok="t" o:connecttype="segments"/>
            </v:shape>
            <w10:wrap anchorx="page" anchory="page"/>
          </v:group>
        </w:pict>
      </w: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0"/>
        </w:rPr>
      </w:pPr>
    </w:p>
    <w:p w:rsidR="00CE4C9F" w:rsidRDefault="00CE4C9F">
      <w:pPr>
        <w:pStyle w:val="BodyText"/>
        <w:rPr>
          <w:sz w:val="23"/>
        </w:rPr>
      </w:pPr>
    </w:p>
    <w:p w:rsidR="00CE4C9F" w:rsidRDefault="00C85DFB">
      <w:pPr>
        <w:ind w:left="1286" w:right="6239"/>
        <w:jc w:val="center"/>
        <w:rPr>
          <w:sz w:val="26"/>
        </w:rPr>
      </w:pPr>
      <w:bookmarkStart w:id="490" w:name="_bookmark494"/>
      <w:bookmarkEnd w:id="490"/>
      <w:r>
        <w:rPr>
          <w:w w:val="105"/>
          <w:sz w:val="26"/>
        </w:rPr>
        <w:t>COLUMBINE HIGH SCHOOL</w:t>
      </w:r>
    </w:p>
    <w:p w:rsidR="00CE4C9F" w:rsidRDefault="00CE4C9F">
      <w:pPr>
        <w:pStyle w:val="BodyText"/>
        <w:spacing w:before="11"/>
        <w:rPr>
          <w:sz w:val="40"/>
        </w:rPr>
      </w:pPr>
    </w:p>
    <w:p w:rsidR="00CE4C9F" w:rsidRDefault="00C85DFB">
      <w:pPr>
        <w:ind w:left="1286" w:right="6058"/>
        <w:jc w:val="center"/>
        <w:rPr>
          <w:b/>
          <w:sz w:val="61"/>
        </w:rPr>
      </w:pPr>
      <w:r>
        <w:rPr>
          <w:b/>
          <w:w w:val="110"/>
          <w:sz w:val="61"/>
        </w:rPr>
        <w:t>99-7625</w:t>
      </w:r>
    </w:p>
    <w:p w:rsidR="00CE4C9F" w:rsidRDefault="00CE4C9F">
      <w:pPr>
        <w:pStyle w:val="BodyText"/>
        <w:spacing w:before="7"/>
        <w:rPr>
          <w:b/>
          <w:sz w:val="99"/>
        </w:rPr>
      </w:pPr>
    </w:p>
    <w:p w:rsidR="00CE4C9F" w:rsidRDefault="00C85DFB">
      <w:pPr>
        <w:tabs>
          <w:tab w:val="left" w:pos="4511"/>
        </w:tabs>
        <w:spacing w:line="641" w:lineRule="exact"/>
        <w:ind w:left="2173"/>
        <w:rPr>
          <w:sz w:val="63"/>
        </w:rPr>
      </w:pPr>
      <w:r>
        <w:rPr>
          <w:b/>
          <w:w w:val="105"/>
          <w:sz w:val="63"/>
        </w:rPr>
        <w:t>MAT</w:t>
      </w:r>
      <w:r w:rsidR="00271019">
        <w:rPr>
          <w:b/>
          <w:w w:val="105"/>
          <w:sz w:val="63"/>
        </w:rPr>
        <w:t>H</w:t>
      </w:r>
    </w:p>
    <w:p w:rsidR="00CE4C9F" w:rsidRDefault="00CE4C9F" w:rsidP="00271019">
      <w:pPr>
        <w:tabs>
          <w:tab w:val="left" w:pos="4483"/>
        </w:tabs>
        <w:spacing w:line="170" w:lineRule="exact"/>
        <w:rPr>
          <w:rFonts w:ascii="Arial"/>
          <w:sz w:val="28"/>
        </w:rPr>
      </w:pPr>
    </w:p>
    <w:p w:rsidR="00CE4C9F" w:rsidRPr="00271019" w:rsidRDefault="009F05AF" w:rsidP="00271019">
      <w:pPr>
        <w:spacing w:line="622" w:lineRule="exact"/>
        <w:ind w:left="1286" w:right="6209"/>
        <w:jc w:val="center"/>
        <w:rPr>
          <w:b/>
          <w:sz w:val="24"/>
          <w:szCs w:val="24"/>
        </w:rPr>
      </w:pPr>
      <w:r>
        <w:pict>
          <v:shape id="_x0000_s1047" type="#_x0000_t202" style="position:absolute;left:0;text-align:left;margin-left:191.4pt;margin-top:20.8pt;width:15.85pt;height:12.9pt;z-index:-251257856;mso-position-horizontal-relative:page" filled="f" stroked="f">
            <v:textbox inset="0,0,0,0">
              <w:txbxContent>
                <w:p w:rsidR="009F05AF" w:rsidRDefault="009F05AF">
                  <w:pPr>
                    <w:spacing w:line="257" w:lineRule="exact"/>
                    <w:rPr>
                      <w:rFonts w:ascii="Arial"/>
                      <w:sz w:val="23"/>
                    </w:rPr>
                  </w:pPr>
                  <w:r>
                    <w:rPr>
                      <w:rFonts w:ascii="Arial"/>
                      <w:w w:val="95"/>
                      <w:sz w:val="11"/>
                    </w:rPr>
                    <w:t xml:space="preserve">". </w:t>
                  </w:r>
                  <w:r>
                    <w:rPr>
                      <w:rFonts w:ascii="Arial"/>
                      <w:w w:val="90"/>
                      <w:sz w:val="23"/>
                    </w:rPr>
                    <w:t>,.</w:t>
                  </w:r>
                </w:p>
              </w:txbxContent>
            </v:textbox>
            <w10:wrap anchorx="page"/>
          </v:shape>
        </w:pict>
      </w:r>
      <w:r w:rsidR="00C85DFB">
        <w:rPr>
          <w:b/>
          <w:sz w:val="61"/>
        </w:rPr>
        <w:t>WITN</w:t>
      </w:r>
      <w:r w:rsidR="00271019">
        <w:rPr>
          <w:b/>
          <w:sz w:val="61"/>
        </w:rPr>
        <w:t>E</w:t>
      </w:r>
      <w:r w:rsidR="00C85DFB">
        <w:rPr>
          <w:b/>
          <w:sz w:val="61"/>
        </w:rPr>
        <w:t>SSE</w:t>
      </w:r>
      <w:r w:rsidR="00271019">
        <w:rPr>
          <w:b/>
          <w:sz w:val="24"/>
          <w:szCs w:val="24"/>
        </w:rPr>
        <w:t xml:space="preserve">                        </w:t>
      </w:r>
      <w:r w:rsidR="00271019" w:rsidRPr="00271019">
        <w:rPr>
          <w:b/>
          <w:sz w:val="24"/>
          <w:szCs w:val="24"/>
        </w:rPr>
        <w:t>JC-001-001496</w:t>
      </w:r>
    </w:p>
    <w:p w:rsidR="00CE4C9F" w:rsidRDefault="00C85DFB">
      <w:pPr>
        <w:spacing w:before="1"/>
        <w:ind w:left="1286" w:right="6039"/>
        <w:jc w:val="center"/>
        <w:rPr>
          <w:b/>
          <w:sz w:val="67"/>
        </w:rPr>
      </w:pPr>
      <w:r>
        <w:rPr>
          <w:b/>
          <w:w w:val="105"/>
          <w:sz w:val="67"/>
        </w:rPr>
        <w:t>L-Z</w:t>
      </w:r>
    </w:p>
    <w:p w:rsidR="00CE4C9F" w:rsidRDefault="00CE4C9F">
      <w:pPr>
        <w:jc w:val="center"/>
        <w:rPr>
          <w:sz w:val="67"/>
        </w:rPr>
        <w:sectPr w:rsidR="00CE4C9F">
          <w:pgSz w:w="12240" w:h="15840"/>
          <w:pgMar w:top="1500" w:right="620" w:bottom="280" w:left="520" w:header="720" w:footer="720" w:gutter="0"/>
          <w:cols w:space="720"/>
        </w:sect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rPr>
          <w:b/>
          <w:sz w:val="20"/>
        </w:rPr>
      </w:pPr>
    </w:p>
    <w:p w:rsidR="00CE4C9F" w:rsidRDefault="00CE4C9F">
      <w:pPr>
        <w:pStyle w:val="BodyText"/>
        <w:spacing w:before="4"/>
        <w:rPr>
          <w:b/>
          <w:sz w:val="20"/>
        </w:rPr>
      </w:pPr>
    </w:p>
    <w:p w:rsidR="00CE4C9F" w:rsidRDefault="00C85DFB">
      <w:pPr>
        <w:spacing w:before="100" w:after="9"/>
        <w:ind w:left="5887"/>
        <w:rPr>
          <w:rFonts w:ascii="Courier New"/>
          <w:b/>
          <w:sz w:val="21"/>
        </w:rPr>
      </w:pPr>
      <w:bookmarkStart w:id="491" w:name="_bookmark495"/>
      <w:bookmarkEnd w:id="491"/>
      <w:r>
        <w:rPr>
          <w:rFonts w:ascii="Courier New"/>
          <w:b/>
          <w:w w:val="95"/>
          <w:sz w:val="21"/>
        </w:rPr>
        <w:t>LAJOIE, CHRISTOPHER</w:t>
      </w:r>
    </w:p>
    <w:p w:rsidR="00CE4C9F" w:rsidRDefault="009F05AF">
      <w:pPr>
        <w:pStyle w:val="BodyText"/>
        <w:spacing w:line="50" w:lineRule="exact"/>
        <w:ind w:left="5637"/>
        <w:rPr>
          <w:rFonts w:ascii="Courier New"/>
          <w:sz w:val="5"/>
        </w:rPr>
      </w:pPr>
      <w:r>
        <w:rPr>
          <w:rFonts w:ascii="Courier New"/>
          <w:sz w:val="5"/>
        </w:rPr>
      </w:r>
      <w:r>
        <w:rPr>
          <w:rFonts w:ascii="Courier New"/>
          <w:sz w:val="5"/>
        </w:rPr>
        <w:pict>
          <v:group id="_x0000_s1045" style="width:138.7pt;height:2.45pt;mso-position-horizontal-relative:char;mso-position-vertical-relative:line" coordsize="2774,49">
            <v:line id="_x0000_s1046" style="position:absolute" from="0,24" to="2773,24" strokeweight=".84819mm"/>
            <w10:anchorlock/>
          </v:group>
        </w:pict>
      </w: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rPr>
          <w:rFonts w:ascii="Courier New"/>
          <w:b/>
          <w:sz w:val="20"/>
        </w:rPr>
      </w:pPr>
    </w:p>
    <w:p w:rsidR="00CE4C9F" w:rsidRDefault="00CE4C9F">
      <w:pPr>
        <w:pStyle w:val="BodyText"/>
        <w:spacing w:before="3"/>
        <w:rPr>
          <w:rFonts w:ascii="Courier New"/>
          <w:b/>
          <w:sz w:val="18"/>
        </w:rPr>
      </w:pPr>
    </w:p>
    <w:p w:rsidR="00CE4C9F" w:rsidRDefault="00C85DFB">
      <w:pPr>
        <w:spacing w:before="91"/>
        <w:ind w:right="948"/>
        <w:jc w:val="right"/>
        <w:rPr>
          <w:sz w:val="23"/>
        </w:rPr>
      </w:pPr>
      <w:r>
        <w:rPr>
          <w:w w:val="105"/>
          <w:sz w:val="23"/>
        </w:rPr>
        <w:t>JC-001-001497</w:t>
      </w:r>
    </w:p>
    <w:p w:rsidR="00CE4C9F" w:rsidRDefault="00CE4C9F">
      <w:pPr>
        <w:jc w:val="right"/>
        <w:rPr>
          <w:sz w:val="23"/>
        </w:rPr>
        <w:sectPr w:rsidR="00CE4C9F">
          <w:pgSz w:w="12240" w:h="15840"/>
          <w:pgMar w:top="1500" w:right="620" w:bottom="280" w:left="520" w:header="720" w:footer="720" w:gutter="0"/>
          <w:cols w:space="720"/>
        </w:sectPr>
      </w:pPr>
    </w:p>
    <w:p w:rsidR="00CE4C9F" w:rsidRDefault="00CE4C9F">
      <w:pPr>
        <w:pStyle w:val="BodyText"/>
        <w:rPr>
          <w:sz w:val="22"/>
        </w:rPr>
      </w:pPr>
    </w:p>
    <w:p w:rsidR="00CE4C9F" w:rsidRDefault="00CE4C9F">
      <w:pPr>
        <w:pStyle w:val="BodyText"/>
        <w:spacing w:before="8"/>
        <w:rPr>
          <w:sz w:val="30"/>
        </w:rPr>
      </w:pPr>
    </w:p>
    <w:p w:rsidR="00CE4C9F" w:rsidRDefault="00C85DFB">
      <w:pPr>
        <w:tabs>
          <w:tab w:val="left" w:pos="4234"/>
        </w:tabs>
        <w:spacing w:line="223" w:lineRule="exact"/>
        <w:ind w:left="1259"/>
        <w:rPr>
          <w:rFonts w:ascii="Courier New"/>
          <w:sz w:val="20"/>
        </w:rPr>
      </w:pPr>
      <w:bookmarkStart w:id="492" w:name="_bookmark496"/>
      <w:bookmarkEnd w:id="492"/>
      <w:r>
        <w:rPr>
          <w:sz w:val="16"/>
        </w:rPr>
        <w:t>PIRNARR</w:t>
      </w:r>
      <w:r>
        <w:rPr>
          <w:sz w:val="16"/>
        </w:rPr>
        <w:tab/>
      </w:r>
      <w:r>
        <w:rPr>
          <w:rFonts w:ascii="Courier New"/>
          <w:w w:val="95"/>
          <w:position w:val="2"/>
          <w:sz w:val="20"/>
        </w:rPr>
        <w:t>Arvada Police/Court</w:t>
      </w:r>
      <w:r>
        <w:rPr>
          <w:rFonts w:ascii="Courier New"/>
          <w:spacing w:val="-16"/>
          <w:w w:val="95"/>
          <w:position w:val="2"/>
          <w:sz w:val="20"/>
        </w:rPr>
        <w:t xml:space="preserve"> </w:t>
      </w:r>
      <w:r>
        <w:rPr>
          <w:rFonts w:ascii="Courier New"/>
          <w:w w:val="95"/>
          <w:position w:val="2"/>
          <w:sz w:val="20"/>
        </w:rPr>
        <w:t>System</w:t>
      </w:r>
    </w:p>
    <w:p w:rsidR="00CE4C9F" w:rsidRDefault="00C85DFB">
      <w:pPr>
        <w:spacing w:line="191" w:lineRule="exact"/>
        <w:ind w:left="4216" w:right="224"/>
        <w:jc w:val="center"/>
        <w:rPr>
          <w:rFonts w:ascii="Courier New"/>
          <w:sz w:val="18"/>
        </w:rPr>
      </w:pPr>
      <w:r>
        <w:rPr>
          <w:rFonts w:ascii="Courier New"/>
          <w:w w:val="105"/>
          <w:sz w:val="18"/>
        </w:rPr>
        <w:t>Arvada Police Department</w:t>
      </w:r>
    </w:p>
    <w:p w:rsidR="00CE4C9F" w:rsidRDefault="00C85DFB">
      <w:pPr>
        <w:spacing w:line="180" w:lineRule="exact"/>
        <w:ind w:right="1044"/>
        <w:jc w:val="right"/>
        <w:rPr>
          <w:rFonts w:ascii="Courier New"/>
          <w:sz w:val="20"/>
        </w:rPr>
      </w:pPr>
      <w:r>
        <w:rPr>
          <w:rFonts w:ascii="Courier New"/>
          <w:w w:val="90"/>
          <w:sz w:val="20"/>
        </w:rPr>
        <w:t>NARRATIVE</w:t>
      </w:r>
    </w:p>
    <w:p w:rsidR="00CE4C9F" w:rsidRDefault="00C85DFB">
      <w:pPr>
        <w:spacing w:before="61"/>
        <w:ind w:left="634"/>
        <w:rPr>
          <w:i/>
          <w:sz w:val="30"/>
        </w:rPr>
      </w:pPr>
      <w:r>
        <w:br w:type="column"/>
      </w:r>
    </w:p>
    <w:p w:rsidR="00CE4C9F" w:rsidRDefault="00C85DFB">
      <w:pPr>
        <w:tabs>
          <w:tab w:val="right" w:pos="3160"/>
        </w:tabs>
        <w:spacing w:before="199"/>
        <w:ind w:left="2173"/>
        <w:rPr>
          <w:sz w:val="18"/>
        </w:rPr>
      </w:pPr>
      <w:r>
        <w:rPr>
          <w:w w:val="120"/>
          <w:sz w:val="18"/>
        </w:rPr>
        <w:t>Page</w:t>
      </w:r>
      <w:r>
        <w:rPr>
          <w:w w:val="120"/>
          <w:sz w:val="18"/>
        </w:rPr>
        <w:tab/>
        <w:t>1</w:t>
      </w:r>
    </w:p>
    <w:p w:rsidR="00CE4C9F" w:rsidRDefault="00C85DFB">
      <w:pPr>
        <w:spacing w:before="23"/>
        <w:ind w:left="2010" w:right="672"/>
        <w:jc w:val="center"/>
        <w:rPr>
          <w:rFonts w:ascii="Courier New"/>
          <w:sz w:val="18"/>
        </w:rPr>
      </w:pPr>
      <w:r>
        <w:rPr>
          <w:rFonts w:ascii="Courier New"/>
          <w:w w:val="105"/>
          <w:sz w:val="18"/>
        </w:rPr>
        <w:t>05/19/1999</w:t>
      </w:r>
    </w:p>
    <w:p w:rsidR="00CE4C9F" w:rsidRDefault="00CE4C9F">
      <w:pPr>
        <w:jc w:val="center"/>
        <w:rPr>
          <w:rFonts w:ascii="Courier New"/>
          <w:sz w:val="18"/>
        </w:rPr>
        <w:sectPr w:rsidR="00CE4C9F">
          <w:pgSz w:w="12240" w:h="15840"/>
          <w:pgMar w:top="640" w:right="620" w:bottom="280" w:left="520" w:header="720" w:footer="720" w:gutter="0"/>
          <w:cols w:num="2" w:space="720" w:equalWidth="0">
            <w:col w:w="7203" w:space="40"/>
            <w:col w:w="3857"/>
          </w:cols>
        </w:sectPr>
      </w:pPr>
    </w:p>
    <w:p w:rsidR="00CE4C9F" w:rsidRDefault="00C85DFB">
      <w:pPr>
        <w:spacing w:before="1"/>
        <w:ind w:left="1238"/>
        <w:rPr>
          <w:rFonts w:ascii="Courier New"/>
          <w:sz w:val="25"/>
        </w:rPr>
      </w:pPr>
      <w:r>
        <w:rPr>
          <w:rFonts w:ascii="Courier New"/>
          <w:w w:val="75"/>
          <w:sz w:val="25"/>
          <w:u w:val="thick"/>
        </w:rPr>
        <w:t>=======================================================================</w:t>
      </w:r>
    </w:p>
    <w:p w:rsidR="00CE4C9F" w:rsidRDefault="00CE4C9F">
      <w:pPr>
        <w:rPr>
          <w:rFonts w:ascii="Courier New"/>
          <w:sz w:val="25"/>
        </w:rPr>
        <w:sectPr w:rsidR="00CE4C9F">
          <w:type w:val="continuous"/>
          <w:pgSz w:w="12240" w:h="15840"/>
          <w:pgMar w:top="680" w:right="620" w:bottom="280" w:left="520" w:header="720" w:footer="720" w:gutter="0"/>
          <w:cols w:space="720"/>
        </w:sectPr>
      </w:pPr>
    </w:p>
    <w:p w:rsidR="00CE4C9F" w:rsidRDefault="00C85DFB">
      <w:pPr>
        <w:spacing w:before="140"/>
        <w:ind w:left="1475"/>
        <w:rPr>
          <w:rFonts w:ascii="Courier New"/>
          <w:sz w:val="18"/>
        </w:rPr>
      </w:pPr>
      <w:r>
        <w:rPr>
          <w:rFonts w:ascii="Courier New"/>
          <w:w w:val="110"/>
          <w:sz w:val="18"/>
        </w:rPr>
        <w:t xml:space="preserve">Ref </w:t>
      </w:r>
      <w:r>
        <w:rPr>
          <w:rFonts w:ascii="Arial"/>
          <w:w w:val="110"/>
          <w:sz w:val="18"/>
        </w:rPr>
        <w:t xml:space="preserve">It </w:t>
      </w:r>
      <w:r>
        <w:rPr>
          <w:rFonts w:ascii="Courier New"/>
          <w:w w:val="110"/>
          <w:sz w:val="18"/>
        </w:rPr>
        <w:t>99-12067</w:t>
      </w:r>
    </w:p>
    <w:p w:rsidR="00CE4C9F" w:rsidRDefault="00C85DFB">
      <w:pPr>
        <w:spacing w:before="352"/>
        <w:ind w:left="83"/>
        <w:rPr>
          <w:sz w:val="16"/>
        </w:rPr>
      </w:pPr>
      <w:r>
        <w:br w:type="column"/>
      </w:r>
      <w:r>
        <w:rPr>
          <w:rFonts w:ascii="Arial"/>
          <w:w w:val="120"/>
          <w:sz w:val="16"/>
        </w:rPr>
        <w:t xml:space="preserve">Type </w:t>
      </w:r>
      <w:r>
        <w:rPr>
          <w:w w:val="120"/>
          <w:sz w:val="16"/>
        </w:rPr>
        <w:t>ASSTOA</w:t>
      </w:r>
    </w:p>
    <w:p w:rsidR="00CE4C9F" w:rsidRDefault="00C85DFB">
      <w:pPr>
        <w:tabs>
          <w:tab w:val="left" w:pos="3146"/>
        </w:tabs>
        <w:spacing w:before="150" w:line="199" w:lineRule="exact"/>
        <w:ind w:left="185"/>
        <w:rPr>
          <w:rFonts w:ascii="Courier New"/>
          <w:sz w:val="18"/>
        </w:rPr>
      </w:pPr>
      <w:r>
        <w:br w:type="column"/>
      </w:r>
      <w:r>
        <w:rPr>
          <w:rFonts w:ascii="Courier New"/>
          <w:w w:val="105"/>
          <w:sz w:val="18"/>
        </w:rPr>
        <w:t>Reported</w:t>
      </w:r>
      <w:r>
        <w:rPr>
          <w:rFonts w:ascii="Courier New"/>
          <w:spacing w:val="-1"/>
          <w:w w:val="105"/>
          <w:sz w:val="18"/>
        </w:rPr>
        <w:t xml:space="preserve"> </w:t>
      </w:r>
      <w:r>
        <w:rPr>
          <w:rFonts w:ascii="Courier New"/>
          <w:w w:val="105"/>
          <w:sz w:val="18"/>
        </w:rPr>
        <w:t>Date</w:t>
      </w:r>
      <w:r>
        <w:rPr>
          <w:rFonts w:ascii="Courier New"/>
          <w:spacing w:val="-7"/>
          <w:w w:val="105"/>
          <w:sz w:val="18"/>
        </w:rPr>
        <w:t xml:space="preserve"> </w:t>
      </w:r>
      <w:r>
        <w:rPr>
          <w:rFonts w:ascii="Courier New"/>
          <w:w w:val="105"/>
          <w:sz w:val="18"/>
        </w:rPr>
        <w:t>04/20/1999</w:t>
      </w:r>
      <w:r>
        <w:rPr>
          <w:rFonts w:ascii="Courier New"/>
          <w:w w:val="105"/>
          <w:sz w:val="18"/>
        </w:rPr>
        <w:tab/>
        <w:t>Time</w:t>
      </w:r>
      <w:r>
        <w:rPr>
          <w:rFonts w:ascii="Courier New"/>
          <w:spacing w:val="-7"/>
          <w:w w:val="105"/>
          <w:sz w:val="18"/>
        </w:rPr>
        <w:t xml:space="preserve"> </w:t>
      </w:r>
      <w:r>
        <w:rPr>
          <w:rFonts w:ascii="Courier New"/>
          <w:w w:val="105"/>
          <w:sz w:val="18"/>
        </w:rPr>
        <w:t>12:39:32</w:t>
      </w:r>
    </w:p>
    <w:p w:rsidR="00CE4C9F" w:rsidRDefault="00C85DFB">
      <w:pPr>
        <w:spacing w:line="190" w:lineRule="exact"/>
        <w:ind w:left="2801" w:right="2434"/>
        <w:jc w:val="center"/>
        <w:rPr>
          <w:sz w:val="17"/>
        </w:rPr>
      </w:pPr>
      <w:r>
        <w:rPr>
          <w:w w:val="170"/>
          <w:sz w:val="17"/>
        </w:rPr>
        <w:t>Status RTF</w:t>
      </w:r>
    </w:p>
    <w:p w:rsidR="00CE4C9F" w:rsidRDefault="00CE4C9F">
      <w:pPr>
        <w:spacing w:line="190" w:lineRule="exact"/>
        <w:jc w:val="center"/>
        <w:rPr>
          <w:sz w:val="17"/>
        </w:rPr>
        <w:sectPr w:rsidR="00CE4C9F">
          <w:type w:val="continuous"/>
          <w:pgSz w:w="12240" w:h="15840"/>
          <w:pgMar w:top="680" w:right="620" w:bottom="280" w:left="520" w:header="720" w:footer="720" w:gutter="0"/>
          <w:cols w:num="3" w:space="720" w:equalWidth="0">
            <w:col w:w="3090" w:space="40"/>
            <w:col w:w="1347" w:space="39"/>
            <w:col w:w="6584"/>
          </w:cols>
        </w:sectPr>
      </w:pPr>
    </w:p>
    <w:p w:rsidR="00CE4C9F" w:rsidRDefault="00C85DFB">
      <w:pPr>
        <w:spacing w:before="15"/>
        <w:ind w:left="1481"/>
        <w:rPr>
          <w:rFonts w:ascii="Courier New"/>
          <w:sz w:val="18"/>
        </w:rPr>
      </w:pPr>
      <w:r>
        <w:rPr>
          <w:rFonts w:ascii="Courier New"/>
          <w:w w:val="110"/>
          <w:sz w:val="18"/>
        </w:rPr>
        <w:t>Location 6201 S PIERCE</w:t>
      </w:r>
      <w:r>
        <w:rPr>
          <w:rFonts w:ascii="Courier New"/>
          <w:spacing w:val="-51"/>
          <w:w w:val="110"/>
          <w:sz w:val="18"/>
        </w:rPr>
        <w:t xml:space="preserve"> </w:t>
      </w:r>
      <w:r>
        <w:rPr>
          <w:rFonts w:ascii="Courier New"/>
          <w:w w:val="110"/>
          <w:sz w:val="18"/>
        </w:rPr>
        <w:t>ST</w:t>
      </w:r>
    </w:p>
    <w:p w:rsidR="00CE4C9F" w:rsidRDefault="00C85DFB">
      <w:pPr>
        <w:tabs>
          <w:tab w:val="left" w:pos="2050"/>
          <w:tab w:val="left" w:pos="7101"/>
        </w:tabs>
        <w:spacing w:before="200"/>
        <w:ind w:left="1247"/>
        <w:rPr>
          <w:sz w:val="16"/>
        </w:rPr>
      </w:pPr>
      <w:r>
        <w:rPr>
          <w:rFonts w:ascii="Courier New"/>
          <w:w w:val="115"/>
          <w:sz w:val="18"/>
        </w:rPr>
        <w:t>DET73</w:t>
      </w:r>
      <w:r>
        <w:rPr>
          <w:rFonts w:ascii="Courier New"/>
          <w:w w:val="115"/>
          <w:sz w:val="18"/>
        </w:rPr>
        <w:tab/>
      </w:r>
      <w:r>
        <w:rPr>
          <w:rFonts w:ascii="Courier New"/>
          <w:w w:val="110"/>
          <w:sz w:val="18"/>
        </w:rPr>
        <w:t>05/18/1999</w:t>
      </w:r>
      <w:r>
        <w:rPr>
          <w:rFonts w:ascii="Courier New"/>
          <w:spacing w:val="-61"/>
          <w:w w:val="110"/>
          <w:sz w:val="18"/>
        </w:rPr>
        <w:t xml:space="preserve"> </w:t>
      </w:r>
      <w:r>
        <w:rPr>
          <w:rFonts w:ascii="Courier New"/>
          <w:w w:val="110"/>
          <w:sz w:val="18"/>
        </w:rPr>
        <w:t>051799/VONDEROHE/KK</w:t>
      </w:r>
      <w:r>
        <w:rPr>
          <w:rFonts w:ascii="Courier New"/>
          <w:w w:val="110"/>
          <w:sz w:val="18"/>
        </w:rPr>
        <w:tab/>
      </w:r>
      <w:r>
        <w:rPr>
          <w:w w:val="115"/>
          <w:sz w:val="16"/>
        </w:rPr>
        <w:t>7304</w:t>
      </w:r>
    </w:p>
    <w:p w:rsidR="00CE4C9F" w:rsidRDefault="00CE4C9F">
      <w:pPr>
        <w:pStyle w:val="BodyText"/>
        <w:rPr>
          <w:sz w:val="20"/>
        </w:rPr>
      </w:pPr>
    </w:p>
    <w:p w:rsidR="00CE4C9F" w:rsidRDefault="00CE4C9F">
      <w:pPr>
        <w:pStyle w:val="BodyText"/>
        <w:spacing w:before="9"/>
        <w:rPr>
          <w:sz w:val="15"/>
        </w:rPr>
      </w:pPr>
    </w:p>
    <w:p w:rsidR="00CE4C9F" w:rsidRDefault="00C85DFB">
      <w:pPr>
        <w:spacing w:line="199" w:lineRule="exact"/>
        <w:ind w:left="1246"/>
        <w:rPr>
          <w:rFonts w:ascii="Courier New"/>
          <w:sz w:val="18"/>
        </w:rPr>
      </w:pPr>
      <w:r>
        <w:rPr>
          <w:rFonts w:ascii="Courier New"/>
          <w:w w:val="105"/>
          <w:sz w:val="18"/>
        </w:rPr>
        <w:t>JCSD 99-7625</w:t>
      </w:r>
    </w:p>
    <w:p w:rsidR="00CE4C9F" w:rsidRDefault="00C85DFB">
      <w:pPr>
        <w:spacing w:line="190" w:lineRule="exact"/>
        <w:ind w:left="1255"/>
        <w:rPr>
          <w:sz w:val="17"/>
        </w:rPr>
      </w:pPr>
      <w:r>
        <w:rPr>
          <w:sz w:val="17"/>
        </w:rPr>
        <w:t>CONTROL /1:2229</w:t>
      </w:r>
    </w:p>
    <w:p w:rsidR="00CE4C9F" w:rsidRDefault="00CE4C9F">
      <w:pPr>
        <w:pStyle w:val="BodyText"/>
        <w:rPr>
          <w:sz w:val="18"/>
        </w:rPr>
      </w:pPr>
    </w:p>
    <w:p w:rsidR="00CE4C9F" w:rsidRDefault="00CE4C9F">
      <w:pPr>
        <w:pStyle w:val="BodyText"/>
        <w:spacing w:before="11"/>
        <w:rPr>
          <w:sz w:val="16"/>
        </w:rPr>
      </w:pPr>
    </w:p>
    <w:p w:rsidR="00CE4C9F" w:rsidRDefault="00C85DFB">
      <w:pPr>
        <w:tabs>
          <w:tab w:val="left" w:pos="7783"/>
          <w:tab w:val="left" w:pos="8592"/>
        </w:tabs>
        <w:spacing w:line="213" w:lineRule="auto"/>
        <w:ind w:left="1246" w:right="2128" w:firstLine="579"/>
        <w:rPr>
          <w:rFonts w:ascii="Courier New"/>
          <w:sz w:val="20"/>
        </w:rPr>
      </w:pPr>
      <w:r>
        <w:rPr>
          <w:rFonts w:ascii="Courier New"/>
          <w:sz w:val="20"/>
        </w:rPr>
        <w:t>The</w:t>
      </w:r>
      <w:r>
        <w:rPr>
          <w:rFonts w:ascii="Courier New"/>
          <w:spacing w:val="-45"/>
          <w:sz w:val="20"/>
        </w:rPr>
        <w:t xml:space="preserve"> </w:t>
      </w:r>
      <w:r>
        <w:rPr>
          <w:rFonts w:ascii="Courier New"/>
          <w:sz w:val="20"/>
        </w:rPr>
        <w:t>following</w:t>
      </w:r>
      <w:r>
        <w:rPr>
          <w:rFonts w:ascii="Courier New"/>
          <w:spacing w:val="-29"/>
          <w:sz w:val="20"/>
        </w:rPr>
        <w:t xml:space="preserve"> </w:t>
      </w:r>
      <w:r>
        <w:rPr>
          <w:rFonts w:ascii="Courier New"/>
          <w:sz w:val="20"/>
        </w:rPr>
        <w:t>supplement</w:t>
      </w:r>
      <w:r>
        <w:rPr>
          <w:rFonts w:ascii="Courier New"/>
          <w:spacing w:val="-31"/>
          <w:sz w:val="20"/>
        </w:rPr>
        <w:t xml:space="preserve"> </w:t>
      </w:r>
      <w:r>
        <w:rPr>
          <w:rFonts w:ascii="Courier New"/>
          <w:sz w:val="20"/>
        </w:rPr>
        <w:t>will</w:t>
      </w:r>
      <w:r>
        <w:rPr>
          <w:rFonts w:ascii="Courier New"/>
          <w:spacing w:val="-38"/>
          <w:sz w:val="20"/>
        </w:rPr>
        <w:t xml:space="preserve"> </w:t>
      </w:r>
      <w:r>
        <w:rPr>
          <w:rFonts w:ascii="Courier New"/>
          <w:sz w:val="20"/>
        </w:rPr>
        <w:t>be</w:t>
      </w:r>
      <w:r>
        <w:rPr>
          <w:rFonts w:ascii="Courier New"/>
          <w:spacing w:val="-43"/>
          <w:sz w:val="20"/>
        </w:rPr>
        <w:t xml:space="preserve"> </w:t>
      </w:r>
      <w:r>
        <w:rPr>
          <w:rFonts w:ascii="Courier New"/>
          <w:sz w:val="20"/>
        </w:rPr>
        <w:t>in</w:t>
      </w:r>
      <w:r>
        <w:rPr>
          <w:rFonts w:ascii="Courier New"/>
          <w:spacing w:val="-55"/>
          <w:sz w:val="20"/>
        </w:rPr>
        <w:t xml:space="preserve"> </w:t>
      </w:r>
      <w:r>
        <w:rPr>
          <w:rFonts w:ascii="Courier New"/>
          <w:sz w:val="20"/>
        </w:rPr>
        <w:t>reference</w:t>
      </w:r>
      <w:r>
        <w:rPr>
          <w:rFonts w:ascii="Courier New"/>
          <w:spacing w:val="-27"/>
          <w:sz w:val="20"/>
        </w:rPr>
        <w:t xml:space="preserve"> </w:t>
      </w:r>
      <w:r>
        <w:rPr>
          <w:rFonts w:ascii="Courier New"/>
          <w:sz w:val="20"/>
        </w:rPr>
        <w:t>to</w:t>
      </w:r>
      <w:r>
        <w:rPr>
          <w:rFonts w:ascii="Courier New"/>
          <w:spacing w:val="-45"/>
          <w:sz w:val="20"/>
        </w:rPr>
        <w:t xml:space="preserve"> </w:t>
      </w:r>
      <w:r>
        <w:rPr>
          <w:rFonts w:ascii="Courier New"/>
          <w:sz w:val="20"/>
        </w:rPr>
        <w:t>Arvada</w:t>
      </w:r>
      <w:r>
        <w:rPr>
          <w:rFonts w:ascii="Courier New"/>
          <w:spacing w:val="-34"/>
          <w:sz w:val="20"/>
        </w:rPr>
        <w:t xml:space="preserve"> </w:t>
      </w:r>
      <w:r>
        <w:rPr>
          <w:rFonts w:ascii="Courier New"/>
          <w:sz w:val="20"/>
        </w:rPr>
        <w:t>Police Department CR 99- 12067 which will correspond with the Jefferson County Sheriff's Department CR 99-7625, relating to the mass shooting/massacre</w:t>
      </w:r>
      <w:r>
        <w:rPr>
          <w:rFonts w:ascii="Courier New"/>
          <w:spacing w:val="-56"/>
          <w:sz w:val="20"/>
        </w:rPr>
        <w:t xml:space="preserve"> </w:t>
      </w:r>
      <w:r>
        <w:rPr>
          <w:rFonts w:ascii="Courier New"/>
          <w:sz w:val="20"/>
        </w:rPr>
        <w:t>at</w:t>
      </w:r>
      <w:r>
        <w:rPr>
          <w:rFonts w:ascii="Courier New"/>
          <w:spacing w:val="-48"/>
          <w:sz w:val="20"/>
        </w:rPr>
        <w:t xml:space="preserve"> </w:t>
      </w:r>
      <w:r>
        <w:rPr>
          <w:rFonts w:ascii="Courier New"/>
          <w:sz w:val="20"/>
        </w:rPr>
        <w:t>Columbine</w:t>
      </w:r>
      <w:r>
        <w:rPr>
          <w:rFonts w:ascii="Courier New"/>
          <w:spacing w:val="-51"/>
          <w:sz w:val="20"/>
        </w:rPr>
        <w:t xml:space="preserve"> </w:t>
      </w:r>
      <w:r>
        <w:rPr>
          <w:rFonts w:ascii="Courier New"/>
          <w:sz w:val="20"/>
        </w:rPr>
        <w:t>High</w:t>
      </w:r>
      <w:r>
        <w:rPr>
          <w:rFonts w:ascii="Courier New"/>
          <w:spacing w:val="-58"/>
          <w:sz w:val="20"/>
        </w:rPr>
        <w:t xml:space="preserve"> </w:t>
      </w:r>
      <w:r>
        <w:rPr>
          <w:rFonts w:ascii="Courier New"/>
          <w:sz w:val="20"/>
        </w:rPr>
        <w:t>School</w:t>
      </w:r>
      <w:r>
        <w:rPr>
          <w:rFonts w:ascii="Courier New"/>
          <w:spacing w:val="-43"/>
          <w:sz w:val="20"/>
        </w:rPr>
        <w:t xml:space="preserve"> </w:t>
      </w:r>
      <w:r>
        <w:rPr>
          <w:rFonts w:ascii="Courier New"/>
          <w:sz w:val="20"/>
        </w:rPr>
        <w:t>on</w:t>
      </w:r>
      <w:r>
        <w:rPr>
          <w:rFonts w:ascii="Courier New"/>
          <w:spacing w:val="-54"/>
          <w:sz w:val="20"/>
        </w:rPr>
        <w:t xml:space="preserve"> </w:t>
      </w:r>
      <w:r>
        <w:rPr>
          <w:rFonts w:ascii="Courier New"/>
          <w:sz w:val="20"/>
        </w:rPr>
        <w:t>04/20/99.</w:t>
      </w:r>
      <w:r>
        <w:rPr>
          <w:rFonts w:ascii="Courier New"/>
          <w:sz w:val="20"/>
        </w:rPr>
        <w:tab/>
        <w:t>As a result</w:t>
      </w:r>
      <w:r>
        <w:rPr>
          <w:rFonts w:ascii="Courier New"/>
          <w:spacing w:val="-35"/>
          <w:sz w:val="20"/>
        </w:rPr>
        <w:t xml:space="preserve"> </w:t>
      </w:r>
      <w:r>
        <w:rPr>
          <w:rFonts w:ascii="Courier New"/>
          <w:sz w:val="20"/>
        </w:rPr>
        <w:t>of</w:t>
      </w:r>
      <w:r>
        <w:rPr>
          <w:rFonts w:ascii="Courier New"/>
          <w:spacing w:val="-24"/>
          <w:sz w:val="20"/>
        </w:rPr>
        <w:t xml:space="preserve"> </w:t>
      </w:r>
      <w:r>
        <w:rPr>
          <w:rFonts w:ascii="Courier New"/>
          <w:sz w:val="20"/>
        </w:rPr>
        <w:t>this</w:t>
      </w:r>
      <w:r>
        <w:rPr>
          <w:rFonts w:ascii="Courier New"/>
          <w:spacing w:val="-37"/>
          <w:sz w:val="20"/>
        </w:rPr>
        <w:t xml:space="preserve"> </w:t>
      </w:r>
      <w:r>
        <w:rPr>
          <w:rFonts w:ascii="Courier New"/>
          <w:sz w:val="20"/>
        </w:rPr>
        <w:t>tragic</w:t>
      </w:r>
      <w:r>
        <w:rPr>
          <w:rFonts w:ascii="Courier New"/>
          <w:spacing w:val="-33"/>
          <w:sz w:val="20"/>
        </w:rPr>
        <w:t xml:space="preserve"> </w:t>
      </w:r>
      <w:r>
        <w:rPr>
          <w:rFonts w:ascii="Courier New"/>
          <w:sz w:val="20"/>
        </w:rPr>
        <w:t>event,</w:t>
      </w:r>
      <w:r>
        <w:rPr>
          <w:rFonts w:ascii="Courier New"/>
          <w:spacing w:val="-23"/>
          <w:sz w:val="20"/>
        </w:rPr>
        <w:t xml:space="preserve"> </w:t>
      </w:r>
      <w:r>
        <w:rPr>
          <w:rFonts w:ascii="Courier New"/>
          <w:sz w:val="20"/>
        </w:rPr>
        <w:t>a</w:t>
      </w:r>
      <w:r>
        <w:rPr>
          <w:rFonts w:ascii="Courier New"/>
          <w:spacing w:val="-41"/>
          <w:sz w:val="20"/>
        </w:rPr>
        <w:t xml:space="preserve"> </w:t>
      </w:r>
      <w:r>
        <w:rPr>
          <w:rFonts w:ascii="Courier New"/>
          <w:sz w:val="20"/>
        </w:rPr>
        <w:t>Columbine</w:t>
      </w:r>
      <w:r>
        <w:rPr>
          <w:rFonts w:ascii="Courier New"/>
          <w:spacing w:val="-37"/>
          <w:sz w:val="20"/>
        </w:rPr>
        <w:t xml:space="preserve"> </w:t>
      </w:r>
      <w:r>
        <w:rPr>
          <w:rFonts w:ascii="Courier New"/>
          <w:sz w:val="20"/>
        </w:rPr>
        <w:t>High</w:t>
      </w:r>
      <w:r>
        <w:rPr>
          <w:rFonts w:ascii="Courier New"/>
          <w:spacing w:val="-38"/>
          <w:sz w:val="20"/>
        </w:rPr>
        <w:t xml:space="preserve"> </w:t>
      </w:r>
      <w:r>
        <w:rPr>
          <w:rFonts w:ascii="Courier New"/>
          <w:sz w:val="20"/>
        </w:rPr>
        <w:t>School</w:t>
      </w:r>
      <w:r>
        <w:rPr>
          <w:rFonts w:ascii="Courier New"/>
          <w:spacing w:val="-30"/>
          <w:sz w:val="20"/>
        </w:rPr>
        <w:t xml:space="preserve"> </w:t>
      </w:r>
      <w:r>
        <w:rPr>
          <w:rFonts w:ascii="Courier New"/>
          <w:sz w:val="20"/>
        </w:rPr>
        <w:t>task</w:t>
      </w:r>
      <w:r>
        <w:rPr>
          <w:rFonts w:ascii="Courier New"/>
          <w:spacing w:val="-38"/>
          <w:sz w:val="20"/>
        </w:rPr>
        <w:t xml:space="preserve"> </w:t>
      </w:r>
      <w:r>
        <w:rPr>
          <w:rFonts w:ascii="Courier New"/>
          <w:sz w:val="20"/>
        </w:rPr>
        <w:t>force</w:t>
      </w:r>
      <w:r>
        <w:rPr>
          <w:rFonts w:ascii="Courier New"/>
          <w:spacing w:val="-33"/>
          <w:sz w:val="20"/>
        </w:rPr>
        <w:t xml:space="preserve"> </w:t>
      </w:r>
      <w:r>
        <w:rPr>
          <w:rFonts w:ascii="Courier New"/>
          <w:sz w:val="20"/>
        </w:rPr>
        <w:t>was formed</w:t>
      </w:r>
      <w:r>
        <w:rPr>
          <w:rFonts w:ascii="Courier New"/>
          <w:spacing w:val="-43"/>
          <w:sz w:val="20"/>
        </w:rPr>
        <w:t xml:space="preserve"> </w:t>
      </w:r>
      <w:r>
        <w:rPr>
          <w:rFonts w:ascii="Courier New"/>
          <w:sz w:val="20"/>
        </w:rPr>
        <w:t>and</w:t>
      </w:r>
      <w:r>
        <w:rPr>
          <w:rFonts w:ascii="Courier New"/>
          <w:spacing w:val="-48"/>
          <w:sz w:val="20"/>
        </w:rPr>
        <w:t xml:space="preserve"> </w:t>
      </w:r>
      <w:r>
        <w:rPr>
          <w:rFonts w:ascii="Courier New"/>
          <w:sz w:val="20"/>
        </w:rPr>
        <w:t>charged</w:t>
      </w:r>
      <w:r>
        <w:rPr>
          <w:rFonts w:ascii="Courier New"/>
          <w:spacing w:val="-39"/>
          <w:sz w:val="20"/>
        </w:rPr>
        <w:t xml:space="preserve"> </w:t>
      </w:r>
      <w:r>
        <w:rPr>
          <w:rFonts w:ascii="Courier New"/>
          <w:sz w:val="20"/>
        </w:rPr>
        <w:t>to</w:t>
      </w:r>
      <w:r>
        <w:rPr>
          <w:rFonts w:ascii="Courier New"/>
          <w:spacing w:val="-52"/>
          <w:sz w:val="20"/>
        </w:rPr>
        <w:t xml:space="preserve"> </w:t>
      </w:r>
      <w:r>
        <w:rPr>
          <w:rFonts w:ascii="Courier New"/>
          <w:sz w:val="20"/>
        </w:rPr>
        <w:t>investigate</w:t>
      </w:r>
      <w:r>
        <w:rPr>
          <w:rFonts w:ascii="Courier New"/>
          <w:spacing w:val="-38"/>
          <w:sz w:val="20"/>
        </w:rPr>
        <w:t xml:space="preserve"> </w:t>
      </w:r>
      <w:r>
        <w:rPr>
          <w:rFonts w:ascii="Courier New"/>
          <w:sz w:val="20"/>
        </w:rPr>
        <w:t>this</w:t>
      </w:r>
      <w:r>
        <w:rPr>
          <w:rFonts w:ascii="Courier New"/>
          <w:spacing w:val="-48"/>
          <w:sz w:val="20"/>
        </w:rPr>
        <w:t xml:space="preserve"> </w:t>
      </w:r>
      <w:r>
        <w:rPr>
          <w:rFonts w:ascii="Courier New"/>
          <w:sz w:val="20"/>
        </w:rPr>
        <w:t>entire</w:t>
      </w:r>
      <w:r>
        <w:rPr>
          <w:rFonts w:ascii="Courier New"/>
          <w:spacing w:val="-46"/>
          <w:sz w:val="20"/>
        </w:rPr>
        <w:t xml:space="preserve"> </w:t>
      </w:r>
      <w:r>
        <w:rPr>
          <w:rFonts w:ascii="Courier New"/>
          <w:sz w:val="20"/>
        </w:rPr>
        <w:t>incident.</w:t>
      </w:r>
      <w:r>
        <w:rPr>
          <w:rFonts w:ascii="Courier New"/>
          <w:sz w:val="20"/>
        </w:rPr>
        <w:tab/>
        <w:t>IO, Detective Jim Vonder</w:t>
      </w:r>
      <w:r w:rsidR="00A901CB">
        <w:rPr>
          <w:rFonts w:ascii="Courier New"/>
          <w:sz w:val="20"/>
        </w:rPr>
        <w:t>o</w:t>
      </w:r>
      <w:r>
        <w:rPr>
          <w:rFonts w:ascii="Courier New"/>
          <w:sz w:val="20"/>
        </w:rPr>
        <w:t>he, is a member of this task force whose duties</w:t>
      </w:r>
      <w:r>
        <w:rPr>
          <w:rFonts w:ascii="Courier New"/>
          <w:spacing w:val="-57"/>
          <w:sz w:val="20"/>
        </w:rPr>
        <w:t xml:space="preserve"> </w:t>
      </w:r>
      <w:r>
        <w:rPr>
          <w:rFonts w:ascii="Courier New"/>
          <w:sz w:val="20"/>
        </w:rPr>
        <w:t>include</w:t>
      </w:r>
      <w:r>
        <w:rPr>
          <w:rFonts w:ascii="Courier New"/>
          <w:spacing w:val="-51"/>
          <w:sz w:val="20"/>
        </w:rPr>
        <w:t xml:space="preserve"> </w:t>
      </w:r>
      <w:r>
        <w:rPr>
          <w:rFonts w:ascii="Courier New"/>
          <w:sz w:val="20"/>
        </w:rPr>
        <w:t>following</w:t>
      </w:r>
      <w:r>
        <w:rPr>
          <w:rFonts w:ascii="Courier New"/>
          <w:spacing w:val="-56"/>
          <w:sz w:val="20"/>
        </w:rPr>
        <w:t xml:space="preserve"> </w:t>
      </w:r>
      <w:r>
        <w:rPr>
          <w:rFonts w:ascii="Courier New"/>
          <w:sz w:val="20"/>
        </w:rPr>
        <w:t>up</w:t>
      </w:r>
      <w:r>
        <w:rPr>
          <w:rFonts w:ascii="Courier New"/>
          <w:spacing w:val="-62"/>
          <w:sz w:val="20"/>
        </w:rPr>
        <w:t xml:space="preserve"> </w:t>
      </w:r>
      <w:r>
        <w:rPr>
          <w:rFonts w:ascii="Courier New"/>
          <w:sz w:val="20"/>
        </w:rPr>
        <w:t>informational</w:t>
      </w:r>
      <w:r>
        <w:rPr>
          <w:rFonts w:ascii="Courier New"/>
          <w:spacing w:val="-48"/>
          <w:sz w:val="20"/>
        </w:rPr>
        <w:t xml:space="preserve"> </w:t>
      </w:r>
      <w:r>
        <w:rPr>
          <w:rFonts w:ascii="Courier New"/>
          <w:sz w:val="20"/>
        </w:rPr>
        <w:t>investigative</w:t>
      </w:r>
      <w:r>
        <w:rPr>
          <w:rFonts w:ascii="Courier New"/>
          <w:spacing w:val="-46"/>
          <w:sz w:val="20"/>
        </w:rPr>
        <w:t xml:space="preserve"> </w:t>
      </w:r>
      <w:r>
        <w:rPr>
          <w:rFonts w:ascii="Courier New"/>
          <w:sz w:val="20"/>
        </w:rPr>
        <w:t>leads.</w:t>
      </w:r>
      <w:r>
        <w:rPr>
          <w:rFonts w:ascii="Courier New"/>
          <w:sz w:val="20"/>
        </w:rPr>
        <w:tab/>
        <w:t>The following</w:t>
      </w:r>
      <w:r>
        <w:rPr>
          <w:rFonts w:ascii="Courier New"/>
          <w:spacing w:val="-21"/>
          <w:sz w:val="20"/>
        </w:rPr>
        <w:t xml:space="preserve"> </w:t>
      </w:r>
      <w:r>
        <w:rPr>
          <w:rFonts w:ascii="Courier New"/>
          <w:sz w:val="20"/>
        </w:rPr>
        <w:t>report</w:t>
      </w:r>
      <w:r>
        <w:rPr>
          <w:rFonts w:ascii="Courier New"/>
          <w:spacing w:val="-20"/>
          <w:sz w:val="20"/>
        </w:rPr>
        <w:t xml:space="preserve"> </w:t>
      </w:r>
      <w:r>
        <w:rPr>
          <w:rFonts w:ascii="Courier New"/>
          <w:sz w:val="20"/>
        </w:rPr>
        <w:t>is</w:t>
      </w:r>
      <w:r>
        <w:rPr>
          <w:rFonts w:ascii="Courier New"/>
          <w:spacing w:val="-30"/>
          <w:sz w:val="20"/>
        </w:rPr>
        <w:t xml:space="preserve"> </w:t>
      </w:r>
      <w:r>
        <w:rPr>
          <w:rFonts w:ascii="Courier New"/>
          <w:sz w:val="20"/>
        </w:rPr>
        <w:t>in</w:t>
      </w:r>
      <w:r>
        <w:rPr>
          <w:rFonts w:ascii="Courier New"/>
          <w:spacing w:val="-38"/>
          <w:sz w:val="20"/>
        </w:rPr>
        <w:t xml:space="preserve"> </w:t>
      </w:r>
      <w:r>
        <w:rPr>
          <w:rFonts w:ascii="Courier New"/>
          <w:sz w:val="20"/>
        </w:rPr>
        <w:t>reference</w:t>
      </w:r>
      <w:r>
        <w:rPr>
          <w:rFonts w:ascii="Courier New"/>
          <w:spacing w:val="-14"/>
          <w:sz w:val="20"/>
        </w:rPr>
        <w:t xml:space="preserve"> </w:t>
      </w:r>
      <w:r>
        <w:rPr>
          <w:rFonts w:ascii="Courier New"/>
          <w:sz w:val="20"/>
        </w:rPr>
        <w:t>to</w:t>
      </w:r>
      <w:r>
        <w:rPr>
          <w:rFonts w:ascii="Courier New"/>
          <w:spacing w:val="-41"/>
          <w:sz w:val="20"/>
        </w:rPr>
        <w:t xml:space="preserve"> </w:t>
      </w:r>
      <w:r>
        <w:rPr>
          <w:rFonts w:ascii="Courier New"/>
          <w:sz w:val="20"/>
        </w:rPr>
        <w:t>lead</w:t>
      </w:r>
      <w:r>
        <w:rPr>
          <w:rFonts w:ascii="Courier New"/>
          <w:spacing w:val="-33"/>
          <w:sz w:val="20"/>
        </w:rPr>
        <w:t xml:space="preserve"> </w:t>
      </w:r>
      <w:r>
        <w:rPr>
          <w:rFonts w:ascii="Courier New"/>
          <w:sz w:val="20"/>
        </w:rPr>
        <w:t>control</w:t>
      </w:r>
      <w:r>
        <w:rPr>
          <w:rFonts w:ascii="Courier New"/>
          <w:spacing w:val="-20"/>
          <w:sz w:val="20"/>
        </w:rPr>
        <w:t xml:space="preserve"> </w:t>
      </w:r>
      <w:r>
        <w:rPr>
          <w:rFonts w:ascii="Courier New"/>
          <w:sz w:val="20"/>
        </w:rPr>
        <w:t>#2229</w:t>
      </w:r>
      <w:r>
        <w:rPr>
          <w:rFonts w:ascii="Courier New"/>
          <w:spacing w:val="-31"/>
          <w:sz w:val="20"/>
        </w:rPr>
        <w:t xml:space="preserve"> </w:t>
      </w:r>
      <w:r>
        <w:rPr>
          <w:rFonts w:ascii="Courier New"/>
          <w:sz w:val="20"/>
        </w:rPr>
        <w:t>in</w:t>
      </w:r>
      <w:r>
        <w:rPr>
          <w:rFonts w:ascii="Courier New"/>
          <w:spacing w:val="-38"/>
          <w:sz w:val="20"/>
        </w:rPr>
        <w:t xml:space="preserve"> </w:t>
      </w:r>
      <w:r>
        <w:rPr>
          <w:rFonts w:ascii="Courier New"/>
          <w:sz w:val="20"/>
        </w:rPr>
        <w:t>which</w:t>
      </w:r>
      <w:r>
        <w:rPr>
          <w:rFonts w:ascii="Courier New"/>
          <w:spacing w:val="-29"/>
          <w:sz w:val="20"/>
        </w:rPr>
        <w:t xml:space="preserve"> </w:t>
      </w:r>
      <w:r>
        <w:rPr>
          <w:rFonts w:ascii="Courier New"/>
          <w:sz w:val="20"/>
        </w:rPr>
        <w:t>a subject</w:t>
      </w:r>
      <w:r>
        <w:rPr>
          <w:rFonts w:ascii="Courier New"/>
          <w:spacing w:val="-36"/>
          <w:sz w:val="20"/>
        </w:rPr>
        <w:t xml:space="preserve"> </w:t>
      </w:r>
      <w:r>
        <w:rPr>
          <w:rFonts w:ascii="Courier New"/>
          <w:sz w:val="20"/>
        </w:rPr>
        <w:t>identified</w:t>
      </w:r>
      <w:r>
        <w:rPr>
          <w:rFonts w:ascii="Courier New"/>
          <w:spacing w:val="-34"/>
          <w:sz w:val="20"/>
        </w:rPr>
        <w:t xml:space="preserve"> </w:t>
      </w:r>
      <w:r>
        <w:rPr>
          <w:rFonts w:ascii="Courier New"/>
          <w:sz w:val="20"/>
        </w:rPr>
        <w:t>as</w:t>
      </w:r>
      <w:r>
        <w:rPr>
          <w:rFonts w:ascii="Courier New"/>
          <w:spacing w:val="-53"/>
          <w:sz w:val="20"/>
        </w:rPr>
        <w:t xml:space="preserve"> </w:t>
      </w:r>
      <w:r>
        <w:rPr>
          <w:rFonts w:ascii="Courier New"/>
          <w:sz w:val="20"/>
        </w:rPr>
        <w:t>Christopher</w:t>
      </w:r>
      <w:r>
        <w:rPr>
          <w:rFonts w:ascii="Courier New"/>
          <w:spacing w:val="-36"/>
          <w:sz w:val="20"/>
        </w:rPr>
        <w:t xml:space="preserve"> </w:t>
      </w:r>
      <w:r>
        <w:rPr>
          <w:rFonts w:ascii="Courier New"/>
          <w:sz w:val="20"/>
        </w:rPr>
        <w:t>W.</w:t>
      </w:r>
      <w:r>
        <w:rPr>
          <w:rFonts w:ascii="Courier New"/>
          <w:spacing w:val="-47"/>
          <w:sz w:val="20"/>
        </w:rPr>
        <w:t xml:space="preserve"> </w:t>
      </w:r>
      <w:r>
        <w:rPr>
          <w:rFonts w:ascii="Courier New"/>
          <w:sz w:val="20"/>
        </w:rPr>
        <w:t>Lajoie,</w:t>
      </w:r>
      <w:r>
        <w:rPr>
          <w:rFonts w:ascii="Courier New"/>
          <w:spacing w:val="-45"/>
          <w:sz w:val="20"/>
        </w:rPr>
        <w:t xml:space="preserve"> </w:t>
      </w:r>
      <w:r>
        <w:rPr>
          <w:rFonts w:ascii="Courier New"/>
          <w:sz w:val="20"/>
        </w:rPr>
        <w:t>DOB</w:t>
      </w:r>
      <w:r>
        <w:rPr>
          <w:rFonts w:ascii="Courier New"/>
          <w:spacing w:val="-46"/>
          <w:sz w:val="20"/>
        </w:rPr>
        <w:t xml:space="preserve"> </w:t>
      </w:r>
      <w:r>
        <w:rPr>
          <w:rFonts w:ascii="Courier New"/>
          <w:sz w:val="20"/>
        </w:rPr>
        <w:t>05/16/83,</w:t>
      </w:r>
      <w:r>
        <w:rPr>
          <w:rFonts w:ascii="Courier New"/>
          <w:spacing w:val="-31"/>
          <w:sz w:val="20"/>
        </w:rPr>
        <w:t xml:space="preserve"> </w:t>
      </w:r>
      <w:r>
        <w:rPr>
          <w:rFonts w:ascii="Courier New"/>
          <w:sz w:val="20"/>
        </w:rPr>
        <w:t>may</w:t>
      </w:r>
      <w:r>
        <w:rPr>
          <w:rFonts w:ascii="Courier New"/>
          <w:spacing w:val="-45"/>
          <w:sz w:val="20"/>
        </w:rPr>
        <w:t xml:space="preserve"> </w:t>
      </w:r>
      <w:r>
        <w:rPr>
          <w:rFonts w:ascii="Courier New"/>
          <w:sz w:val="20"/>
        </w:rPr>
        <w:t>have possible</w:t>
      </w:r>
      <w:r>
        <w:rPr>
          <w:rFonts w:ascii="Courier New"/>
          <w:spacing w:val="-10"/>
          <w:sz w:val="20"/>
        </w:rPr>
        <w:t xml:space="preserve"> </w:t>
      </w:r>
      <w:r>
        <w:rPr>
          <w:rFonts w:ascii="Courier New"/>
          <w:sz w:val="20"/>
        </w:rPr>
        <w:t>association</w:t>
      </w:r>
      <w:r>
        <w:rPr>
          <w:rFonts w:ascii="Courier New"/>
          <w:spacing w:val="-7"/>
          <w:sz w:val="20"/>
        </w:rPr>
        <w:t xml:space="preserve"> </w:t>
      </w:r>
      <w:r>
        <w:rPr>
          <w:rFonts w:ascii="Courier New"/>
          <w:sz w:val="20"/>
        </w:rPr>
        <w:t>ties</w:t>
      </w:r>
      <w:r>
        <w:rPr>
          <w:rFonts w:ascii="Courier New"/>
          <w:spacing w:val="-25"/>
          <w:sz w:val="20"/>
        </w:rPr>
        <w:t xml:space="preserve"> </w:t>
      </w:r>
      <w:r>
        <w:rPr>
          <w:rFonts w:ascii="Courier New"/>
          <w:sz w:val="20"/>
        </w:rPr>
        <w:t>with</w:t>
      </w:r>
      <w:r>
        <w:rPr>
          <w:rFonts w:ascii="Courier New"/>
          <w:spacing w:val="-29"/>
          <w:sz w:val="20"/>
        </w:rPr>
        <w:t xml:space="preserve"> </w:t>
      </w:r>
      <w:r>
        <w:rPr>
          <w:rFonts w:ascii="Courier New"/>
          <w:sz w:val="20"/>
        </w:rPr>
        <w:t>the</w:t>
      </w:r>
      <w:r>
        <w:rPr>
          <w:rFonts w:ascii="Courier New"/>
          <w:spacing w:val="-31"/>
          <w:sz w:val="20"/>
        </w:rPr>
        <w:t xml:space="preserve"> </w:t>
      </w:r>
      <w:r>
        <w:rPr>
          <w:rFonts w:ascii="Courier New"/>
          <w:sz w:val="20"/>
        </w:rPr>
        <w:t>Trench</w:t>
      </w:r>
      <w:r>
        <w:rPr>
          <w:rFonts w:ascii="Courier New"/>
          <w:spacing w:val="-21"/>
          <w:sz w:val="20"/>
        </w:rPr>
        <w:t xml:space="preserve"> </w:t>
      </w:r>
      <w:r>
        <w:rPr>
          <w:rFonts w:ascii="Courier New"/>
          <w:sz w:val="20"/>
        </w:rPr>
        <w:t>Coat</w:t>
      </w:r>
      <w:r>
        <w:rPr>
          <w:rFonts w:ascii="Courier New"/>
          <w:spacing w:val="-14"/>
          <w:sz w:val="20"/>
        </w:rPr>
        <w:t xml:space="preserve"> </w:t>
      </w:r>
      <w:r>
        <w:rPr>
          <w:rFonts w:ascii="Courier New"/>
          <w:sz w:val="20"/>
        </w:rPr>
        <w:t>Mafia.</w:t>
      </w:r>
    </w:p>
    <w:p w:rsidR="00CE4C9F" w:rsidRDefault="00C85DFB">
      <w:pPr>
        <w:tabs>
          <w:tab w:val="left" w:pos="7688"/>
          <w:tab w:val="left" w:pos="7907"/>
        </w:tabs>
        <w:spacing w:before="196" w:line="213" w:lineRule="auto"/>
        <w:ind w:left="1262" w:right="2239" w:firstLine="568"/>
        <w:rPr>
          <w:rFonts w:ascii="Courier New"/>
          <w:sz w:val="20"/>
        </w:rPr>
      </w:pPr>
      <w:r>
        <w:rPr>
          <w:rFonts w:ascii="Courier New"/>
          <w:sz w:val="20"/>
        </w:rPr>
        <w:t>Specifi</w:t>
      </w:r>
      <w:r w:rsidR="00A901CB">
        <w:rPr>
          <w:rFonts w:ascii="Courier New"/>
          <w:sz w:val="20"/>
        </w:rPr>
        <w:t>c</w:t>
      </w:r>
      <w:r>
        <w:rPr>
          <w:rFonts w:ascii="Courier New"/>
          <w:sz w:val="20"/>
        </w:rPr>
        <w:t>ally, this lead involves a witness who observed approximately</w:t>
      </w:r>
      <w:r>
        <w:rPr>
          <w:rFonts w:ascii="Courier New"/>
          <w:spacing w:val="-16"/>
          <w:sz w:val="20"/>
        </w:rPr>
        <w:t xml:space="preserve"> </w:t>
      </w:r>
      <w:r>
        <w:rPr>
          <w:rFonts w:ascii="Courier New"/>
          <w:sz w:val="20"/>
        </w:rPr>
        <w:t>three</w:t>
      </w:r>
      <w:r>
        <w:rPr>
          <w:rFonts w:ascii="Courier New"/>
          <w:spacing w:val="-47"/>
          <w:sz w:val="20"/>
        </w:rPr>
        <w:t xml:space="preserve"> </w:t>
      </w:r>
      <w:r>
        <w:rPr>
          <w:rFonts w:ascii="Courier New"/>
          <w:sz w:val="20"/>
        </w:rPr>
        <w:t>weeks</w:t>
      </w:r>
      <w:r>
        <w:rPr>
          <w:rFonts w:ascii="Courier New"/>
          <w:spacing w:val="-40"/>
          <w:sz w:val="20"/>
        </w:rPr>
        <w:t xml:space="preserve"> </w:t>
      </w:r>
      <w:r>
        <w:rPr>
          <w:rFonts w:ascii="Courier New"/>
          <w:sz w:val="20"/>
        </w:rPr>
        <w:t>previous</w:t>
      </w:r>
      <w:r>
        <w:rPr>
          <w:rFonts w:ascii="Courier New"/>
          <w:spacing w:val="-31"/>
          <w:sz w:val="20"/>
        </w:rPr>
        <w:t xml:space="preserve"> </w:t>
      </w:r>
      <w:r>
        <w:rPr>
          <w:rFonts w:ascii="Courier New"/>
          <w:sz w:val="20"/>
        </w:rPr>
        <w:t>to</w:t>
      </w:r>
      <w:r>
        <w:rPr>
          <w:rFonts w:ascii="Courier New"/>
          <w:spacing w:val="-47"/>
          <w:sz w:val="20"/>
        </w:rPr>
        <w:t xml:space="preserve"> </w:t>
      </w:r>
      <w:r>
        <w:rPr>
          <w:rFonts w:ascii="Courier New"/>
          <w:sz w:val="20"/>
        </w:rPr>
        <w:t>04/28/99</w:t>
      </w:r>
      <w:r>
        <w:rPr>
          <w:rFonts w:ascii="Courier New"/>
          <w:spacing w:val="-32"/>
          <w:sz w:val="20"/>
        </w:rPr>
        <w:t xml:space="preserve"> </w:t>
      </w:r>
      <w:r>
        <w:rPr>
          <w:rFonts w:ascii="Courier New"/>
          <w:sz w:val="20"/>
        </w:rPr>
        <w:t>two</w:t>
      </w:r>
      <w:r>
        <w:rPr>
          <w:rFonts w:ascii="Courier New"/>
          <w:spacing w:val="-46"/>
          <w:sz w:val="20"/>
        </w:rPr>
        <w:t xml:space="preserve"> </w:t>
      </w:r>
      <w:r>
        <w:rPr>
          <w:rFonts w:ascii="Courier New"/>
          <w:sz w:val="20"/>
        </w:rPr>
        <w:t>teenage</w:t>
      </w:r>
      <w:r>
        <w:rPr>
          <w:rFonts w:ascii="Courier New"/>
          <w:spacing w:val="-30"/>
          <w:sz w:val="20"/>
        </w:rPr>
        <w:t xml:space="preserve"> </w:t>
      </w:r>
      <w:r>
        <w:rPr>
          <w:rFonts w:ascii="Courier New"/>
          <w:sz w:val="20"/>
        </w:rPr>
        <w:t>males wearing</w:t>
      </w:r>
      <w:r>
        <w:rPr>
          <w:rFonts w:ascii="Courier New"/>
          <w:spacing w:val="-50"/>
          <w:sz w:val="20"/>
        </w:rPr>
        <w:t xml:space="preserve"> </w:t>
      </w:r>
      <w:r>
        <w:rPr>
          <w:rFonts w:ascii="Courier New"/>
          <w:sz w:val="20"/>
        </w:rPr>
        <w:t>trench</w:t>
      </w:r>
      <w:r>
        <w:rPr>
          <w:rFonts w:ascii="Courier New"/>
          <w:spacing w:val="-51"/>
          <w:sz w:val="20"/>
        </w:rPr>
        <w:t xml:space="preserve"> </w:t>
      </w:r>
      <w:r>
        <w:rPr>
          <w:rFonts w:ascii="Courier New"/>
          <w:sz w:val="20"/>
        </w:rPr>
        <w:t>coats</w:t>
      </w:r>
      <w:r>
        <w:rPr>
          <w:rFonts w:ascii="Courier New"/>
          <w:spacing w:val="-49"/>
          <w:sz w:val="20"/>
        </w:rPr>
        <w:t xml:space="preserve"> </w:t>
      </w:r>
      <w:r>
        <w:rPr>
          <w:rFonts w:ascii="Courier New"/>
          <w:sz w:val="20"/>
        </w:rPr>
        <w:t>in</w:t>
      </w:r>
      <w:r>
        <w:rPr>
          <w:rFonts w:ascii="Courier New"/>
          <w:spacing w:val="-57"/>
          <w:sz w:val="20"/>
        </w:rPr>
        <w:t xml:space="preserve"> </w:t>
      </w:r>
      <w:r>
        <w:rPr>
          <w:rFonts w:ascii="Courier New"/>
          <w:sz w:val="20"/>
        </w:rPr>
        <w:t>Christopher</w:t>
      </w:r>
      <w:r>
        <w:rPr>
          <w:rFonts w:ascii="Courier New"/>
          <w:spacing w:val="-39"/>
          <w:sz w:val="20"/>
        </w:rPr>
        <w:t xml:space="preserve"> </w:t>
      </w:r>
      <w:r>
        <w:rPr>
          <w:rFonts w:ascii="Courier New"/>
          <w:sz w:val="20"/>
        </w:rPr>
        <w:t>Lajoie's</w:t>
      </w:r>
      <w:r>
        <w:rPr>
          <w:rFonts w:ascii="Courier New"/>
          <w:spacing w:val="-50"/>
          <w:sz w:val="20"/>
        </w:rPr>
        <w:t xml:space="preserve"> </w:t>
      </w:r>
      <w:r>
        <w:rPr>
          <w:rFonts w:ascii="Courier New"/>
          <w:sz w:val="20"/>
        </w:rPr>
        <w:t>driveway.</w:t>
      </w:r>
      <w:r>
        <w:rPr>
          <w:rFonts w:ascii="Courier New"/>
          <w:sz w:val="20"/>
        </w:rPr>
        <w:tab/>
        <w:t>This unidentified</w:t>
      </w:r>
      <w:r>
        <w:rPr>
          <w:rFonts w:ascii="Courier New"/>
          <w:spacing w:val="-17"/>
          <w:sz w:val="20"/>
        </w:rPr>
        <w:t xml:space="preserve"> </w:t>
      </w:r>
      <w:r>
        <w:rPr>
          <w:rFonts w:ascii="Courier New"/>
          <w:sz w:val="20"/>
        </w:rPr>
        <w:t>witness</w:t>
      </w:r>
      <w:r>
        <w:rPr>
          <w:rFonts w:ascii="Courier New"/>
          <w:spacing w:val="-36"/>
          <w:sz w:val="20"/>
        </w:rPr>
        <w:t xml:space="preserve"> </w:t>
      </w:r>
      <w:r>
        <w:rPr>
          <w:rFonts w:ascii="Courier New"/>
          <w:sz w:val="20"/>
        </w:rPr>
        <w:t>further</w:t>
      </w:r>
      <w:r>
        <w:rPr>
          <w:rFonts w:ascii="Courier New"/>
          <w:spacing w:val="-37"/>
          <w:sz w:val="20"/>
        </w:rPr>
        <w:t xml:space="preserve"> </w:t>
      </w:r>
      <w:r>
        <w:rPr>
          <w:rFonts w:ascii="Courier New"/>
          <w:sz w:val="20"/>
        </w:rPr>
        <w:t>reported</w:t>
      </w:r>
      <w:r>
        <w:rPr>
          <w:rFonts w:ascii="Courier New"/>
          <w:spacing w:val="-30"/>
          <w:sz w:val="20"/>
        </w:rPr>
        <w:t xml:space="preserve"> </w:t>
      </w:r>
      <w:r>
        <w:rPr>
          <w:rFonts w:ascii="Courier New"/>
          <w:sz w:val="20"/>
        </w:rPr>
        <w:t>that</w:t>
      </w:r>
      <w:r>
        <w:rPr>
          <w:rFonts w:ascii="Courier New"/>
          <w:spacing w:val="-45"/>
          <w:sz w:val="20"/>
        </w:rPr>
        <w:t xml:space="preserve"> </w:t>
      </w:r>
      <w:r>
        <w:rPr>
          <w:rFonts w:ascii="Courier New"/>
          <w:sz w:val="20"/>
        </w:rPr>
        <w:t>one</w:t>
      </w:r>
      <w:r>
        <w:rPr>
          <w:rFonts w:ascii="Courier New"/>
          <w:spacing w:val="-49"/>
          <w:sz w:val="20"/>
        </w:rPr>
        <w:t xml:space="preserve"> </w:t>
      </w:r>
      <w:r>
        <w:rPr>
          <w:rFonts w:ascii="Courier New"/>
          <w:sz w:val="20"/>
        </w:rPr>
        <w:t>of</w:t>
      </w:r>
      <w:r>
        <w:rPr>
          <w:rFonts w:ascii="Courier New"/>
          <w:spacing w:val="-32"/>
          <w:sz w:val="20"/>
        </w:rPr>
        <w:t xml:space="preserve"> </w:t>
      </w:r>
      <w:r>
        <w:rPr>
          <w:rFonts w:ascii="Courier New"/>
          <w:sz w:val="20"/>
        </w:rPr>
        <w:t>the</w:t>
      </w:r>
      <w:r>
        <w:rPr>
          <w:rFonts w:ascii="Courier New"/>
          <w:spacing w:val="-31"/>
          <w:sz w:val="20"/>
        </w:rPr>
        <w:t xml:space="preserve"> </w:t>
      </w:r>
      <w:r>
        <w:rPr>
          <w:rFonts w:ascii="Courier New"/>
          <w:sz w:val="20"/>
        </w:rPr>
        <w:t>males</w:t>
      </w:r>
      <w:r>
        <w:rPr>
          <w:rFonts w:ascii="Courier New"/>
          <w:spacing w:val="-35"/>
          <w:sz w:val="20"/>
        </w:rPr>
        <w:t xml:space="preserve"> </w:t>
      </w:r>
      <w:r>
        <w:rPr>
          <w:rFonts w:ascii="Courier New"/>
          <w:sz w:val="20"/>
        </w:rPr>
        <w:t>in</w:t>
      </w:r>
      <w:r>
        <w:rPr>
          <w:rFonts w:ascii="Courier New"/>
          <w:spacing w:val="-47"/>
          <w:sz w:val="20"/>
        </w:rPr>
        <w:t xml:space="preserve"> </w:t>
      </w:r>
      <w:r>
        <w:rPr>
          <w:rFonts w:ascii="Courier New"/>
          <w:sz w:val="20"/>
        </w:rPr>
        <w:t>the trench</w:t>
      </w:r>
      <w:r>
        <w:rPr>
          <w:rFonts w:ascii="Courier New"/>
          <w:spacing w:val="-32"/>
          <w:sz w:val="20"/>
        </w:rPr>
        <w:t xml:space="preserve"> </w:t>
      </w:r>
      <w:r>
        <w:rPr>
          <w:rFonts w:ascii="Courier New"/>
          <w:sz w:val="20"/>
        </w:rPr>
        <w:t>coats</w:t>
      </w:r>
      <w:r>
        <w:rPr>
          <w:rFonts w:ascii="Courier New"/>
          <w:spacing w:val="-38"/>
          <w:sz w:val="20"/>
        </w:rPr>
        <w:t xml:space="preserve"> </w:t>
      </w:r>
      <w:r>
        <w:rPr>
          <w:rFonts w:ascii="Courier New"/>
          <w:sz w:val="20"/>
        </w:rPr>
        <w:t>was</w:t>
      </w:r>
      <w:r>
        <w:rPr>
          <w:rFonts w:ascii="Courier New"/>
          <w:spacing w:val="-43"/>
          <w:sz w:val="20"/>
        </w:rPr>
        <w:t xml:space="preserve"> </w:t>
      </w:r>
      <w:r>
        <w:rPr>
          <w:rFonts w:ascii="Courier New"/>
          <w:sz w:val="20"/>
        </w:rPr>
        <w:t>holding</w:t>
      </w:r>
      <w:r>
        <w:rPr>
          <w:rFonts w:ascii="Courier New"/>
          <w:spacing w:val="-31"/>
          <w:sz w:val="20"/>
        </w:rPr>
        <w:t xml:space="preserve"> </w:t>
      </w:r>
      <w:r>
        <w:rPr>
          <w:rFonts w:ascii="Courier New"/>
          <w:sz w:val="20"/>
        </w:rPr>
        <w:t>an</w:t>
      </w:r>
      <w:r>
        <w:rPr>
          <w:rFonts w:ascii="Courier New"/>
          <w:spacing w:val="-41"/>
          <w:sz w:val="20"/>
        </w:rPr>
        <w:t xml:space="preserve"> </w:t>
      </w:r>
      <w:r>
        <w:rPr>
          <w:rFonts w:ascii="Courier New"/>
          <w:sz w:val="20"/>
        </w:rPr>
        <w:t>18</w:t>
      </w:r>
      <w:r>
        <w:rPr>
          <w:rFonts w:ascii="Courier New"/>
          <w:spacing w:val="-38"/>
          <w:sz w:val="20"/>
        </w:rPr>
        <w:t xml:space="preserve"> </w:t>
      </w:r>
      <w:r>
        <w:rPr>
          <w:rFonts w:ascii="Courier New"/>
          <w:sz w:val="20"/>
        </w:rPr>
        <w:t>inch</w:t>
      </w:r>
      <w:r>
        <w:rPr>
          <w:rFonts w:ascii="Courier New"/>
          <w:spacing w:val="-40"/>
          <w:sz w:val="20"/>
        </w:rPr>
        <w:t xml:space="preserve"> </w:t>
      </w:r>
      <w:r>
        <w:rPr>
          <w:rFonts w:ascii="Courier New"/>
          <w:sz w:val="20"/>
        </w:rPr>
        <w:t>copper</w:t>
      </w:r>
      <w:r>
        <w:rPr>
          <w:rFonts w:ascii="Courier New"/>
          <w:spacing w:val="-37"/>
          <w:sz w:val="20"/>
        </w:rPr>
        <w:t xml:space="preserve"> </w:t>
      </w:r>
      <w:r>
        <w:rPr>
          <w:rFonts w:ascii="Courier New"/>
          <w:sz w:val="20"/>
        </w:rPr>
        <w:t>colored</w:t>
      </w:r>
      <w:r>
        <w:rPr>
          <w:rFonts w:ascii="Courier New"/>
          <w:spacing w:val="-32"/>
          <w:sz w:val="20"/>
        </w:rPr>
        <w:t xml:space="preserve"> </w:t>
      </w:r>
      <w:r>
        <w:rPr>
          <w:rFonts w:ascii="Courier New"/>
          <w:sz w:val="20"/>
        </w:rPr>
        <w:t>pipe.</w:t>
      </w:r>
      <w:r>
        <w:rPr>
          <w:rFonts w:ascii="Courier New"/>
          <w:sz w:val="20"/>
        </w:rPr>
        <w:tab/>
      </w:r>
      <w:r>
        <w:rPr>
          <w:rFonts w:ascii="Courier New"/>
          <w:sz w:val="20"/>
        </w:rPr>
        <w:tab/>
        <w:t>This unidentified source also stated that Christopher Lajoie and his family</w:t>
      </w:r>
      <w:r>
        <w:rPr>
          <w:rFonts w:ascii="Courier New"/>
          <w:spacing w:val="-36"/>
          <w:sz w:val="20"/>
        </w:rPr>
        <w:t xml:space="preserve"> </w:t>
      </w:r>
      <w:r>
        <w:rPr>
          <w:rFonts w:ascii="Courier New"/>
          <w:sz w:val="20"/>
        </w:rPr>
        <w:t>were</w:t>
      </w:r>
      <w:r>
        <w:rPr>
          <w:rFonts w:ascii="Courier New"/>
          <w:spacing w:val="-43"/>
          <w:sz w:val="20"/>
        </w:rPr>
        <w:t xml:space="preserve"> </w:t>
      </w:r>
      <w:r>
        <w:rPr>
          <w:rFonts w:ascii="Courier New"/>
          <w:sz w:val="20"/>
        </w:rPr>
        <w:t>gone</w:t>
      </w:r>
      <w:r>
        <w:rPr>
          <w:rFonts w:ascii="Courier New"/>
          <w:spacing w:val="-36"/>
          <w:sz w:val="20"/>
        </w:rPr>
        <w:t xml:space="preserve"> </w:t>
      </w:r>
      <w:r>
        <w:rPr>
          <w:rFonts w:ascii="Courier New"/>
          <w:sz w:val="20"/>
        </w:rPr>
        <w:t>from</w:t>
      </w:r>
      <w:r>
        <w:rPr>
          <w:rFonts w:ascii="Courier New"/>
          <w:spacing w:val="-35"/>
          <w:sz w:val="20"/>
        </w:rPr>
        <w:t xml:space="preserve"> </w:t>
      </w:r>
      <w:r>
        <w:rPr>
          <w:rFonts w:ascii="Courier New"/>
          <w:sz w:val="20"/>
        </w:rPr>
        <w:t>the</w:t>
      </w:r>
      <w:r>
        <w:rPr>
          <w:rFonts w:ascii="Courier New"/>
          <w:spacing w:val="-41"/>
          <w:sz w:val="20"/>
        </w:rPr>
        <w:t xml:space="preserve"> </w:t>
      </w:r>
      <w:r>
        <w:rPr>
          <w:rFonts w:ascii="Courier New"/>
          <w:sz w:val="20"/>
        </w:rPr>
        <w:t>residence</w:t>
      </w:r>
      <w:r>
        <w:rPr>
          <w:rFonts w:ascii="Courier New"/>
          <w:spacing w:val="-31"/>
          <w:sz w:val="20"/>
        </w:rPr>
        <w:t xml:space="preserve"> </w:t>
      </w:r>
      <w:r>
        <w:rPr>
          <w:rFonts w:ascii="Courier New"/>
          <w:sz w:val="20"/>
        </w:rPr>
        <w:t>from</w:t>
      </w:r>
      <w:r>
        <w:rPr>
          <w:rFonts w:ascii="Courier New"/>
          <w:spacing w:val="-48"/>
          <w:sz w:val="20"/>
        </w:rPr>
        <w:t xml:space="preserve"> </w:t>
      </w:r>
      <w:r>
        <w:rPr>
          <w:rFonts w:ascii="Courier New"/>
          <w:sz w:val="20"/>
        </w:rPr>
        <w:t>04/20/99</w:t>
      </w:r>
      <w:r>
        <w:rPr>
          <w:rFonts w:ascii="Courier New"/>
          <w:spacing w:val="-26"/>
          <w:sz w:val="20"/>
        </w:rPr>
        <w:t xml:space="preserve"> </w:t>
      </w:r>
      <w:r>
        <w:rPr>
          <w:rFonts w:ascii="Courier New"/>
          <w:sz w:val="20"/>
        </w:rPr>
        <w:t>until</w:t>
      </w:r>
      <w:r>
        <w:rPr>
          <w:rFonts w:ascii="Courier New"/>
          <w:spacing w:val="-36"/>
          <w:sz w:val="20"/>
        </w:rPr>
        <w:t xml:space="preserve"> </w:t>
      </w:r>
      <w:r>
        <w:rPr>
          <w:rFonts w:ascii="Courier New"/>
          <w:sz w:val="20"/>
        </w:rPr>
        <w:t>04/24/99.</w:t>
      </w:r>
    </w:p>
    <w:p w:rsidR="00CE4C9F" w:rsidRDefault="00CE4C9F">
      <w:pPr>
        <w:pStyle w:val="BodyText"/>
        <w:spacing w:before="10"/>
        <w:rPr>
          <w:rFonts w:ascii="Courier New"/>
          <w:sz w:val="17"/>
        </w:rPr>
      </w:pPr>
    </w:p>
    <w:p w:rsidR="00CE4C9F" w:rsidRDefault="00C85DFB">
      <w:pPr>
        <w:tabs>
          <w:tab w:val="left" w:pos="4952"/>
          <w:tab w:val="left" w:pos="7004"/>
        </w:tabs>
        <w:spacing w:line="216" w:lineRule="auto"/>
        <w:ind w:left="1272" w:right="2135" w:firstLine="566"/>
        <w:rPr>
          <w:rFonts w:ascii="Courier New"/>
          <w:sz w:val="20"/>
        </w:rPr>
      </w:pPr>
      <w:r>
        <w:rPr>
          <w:rFonts w:ascii="Courier New"/>
          <w:sz w:val="20"/>
        </w:rPr>
        <w:t>On 05/11/99 IO telephoned the Lajoie residence which is located at 7016 South Pierce Court, Littleton, Colorado, 80126, telephone</w:t>
      </w:r>
      <w:r>
        <w:rPr>
          <w:rFonts w:ascii="Courier New"/>
          <w:spacing w:val="-63"/>
          <w:sz w:val="20"/>
        </w:rPr>
        <w:t xml:space="preserve"> </w:t>
      </w:r>
      <w:r>
        <w:rPr>
          <w:rFonts w:ascii="Courier New"/>
          <w:sz w:val="20"/>
        </w:rPr>
        <w:t>number</w:t>
      </w:r>
      <w:r>
        <w:rPr>
          <w:rFonts w:ascii="Courier New"/>
          <w:spacing w:val="-69"/>
          <w:sz w:val="20"/>
        </w:rPr>
        <w:t xml:space="preserve"> </w:t>
      </w:r>
      <w:r>
        <w:rPr>
          <w:rFonts w:ascii="Courier New"/>
          <w:sz w:val="20"/>
        </w:rPr>
        <w:t>303-973-8106.</w:t>
      </w:r>
      <w:r>
        <w:rPr>
          <w:rFonts w:ascii="Courier New"/>
          <w:sz w:val="20"/>
        </w:rPr>
        <w:tab/>
        <w:t>IO was able to speak with Christopher</w:t>
      </w:r>
      <w:r>
        <w:rPr>
          <w:rFonts w:ascii="Courier New"/>
          <w:spacing w:val="-23"/>
          <w:sz w:val="20"/>
        </w:rPr>
        <w:t xml:space="preserve"> </w:t>
      </w:r>
      <w:r>
        <w:rPr>
          <w:rFonts w:ascii="Courier New"/>
          <w:sz w:val="20"/>
        </w:rPr>
        <w:t>Lajoie,</w:t>
      </w:r>
      <w:r>
        <w:rPr>
          <w:rFonts w:ascii="Courier New"/>
          <w:spacing w:val="-30"/>
          <w:sz w:val="20"/>
        </w:rPr>
        <w:t xml:space="preserve"> </w:t>
      </w:r>
      <w:r>
        <w:rPr>
          <w:rFonts w:ascii="Courier New"/>
          <w:sz w:val="20"/>
        </w:rPr>
        <w:t>who</w:t>
      </w:r>
      <w:r>
        <w:rPr>
          <w:rFonts w:ascii="Courier New"/>
          <w:spacing w:val="-43"/>
          <w:sz w:val="20"/>
        </w:rPr>
        <w:t xml:space="preserve"> </w:t>
      </w:r>
      <w:r>
        <w:rPr>
          <w:rFonts w:ascii="Courier New"/>
          <w:sz w:val="20"/>
        </w:rPr>
        <w:t>answered</w:t>
      </w:r>
      <w:r>
        <w:rPr>
          <w:rFonts w:ascii="Courier New"/>
          <w:spacing w:val="-28"/>
          <w:sz w:val="20"/>
        </w:rPr>
        <w:t xml:space="preserve"> </w:t>
      </w:r>
      <w:r>
        <w:rPr>
          <w:rFonts w:ascii="Courier New"/>
          <w:sz w:val="20"/>
        </w:rPr>
        <w:t>the</w:t>
      </w:r>
      <w:r>
        <w:rPr>
          <w:rFonts w:ascii="Courier New"/>
          <w:spacing w:val="-38"/>
          <w:sz w:val="20"/>
        </w:rPr>
        <w:t xml:space="preserve"> </w:t>
      </w:r>
      <w:r>
        <w:rPr>
          <w:rFonts w:ascii="Courier New"/>
          <w:sz w:val="20"/>
        </w:rPr>
        <w:t>telephone</w:t>
      </w:r>
      <w:r>
        <w:rPr>
          <w:rFonts w:ascii="Courier New"/>
          <w:spacing w:val="-32"/>
          <w:sz w:val="20"/>
        </w:rPr>
        <w:t xml:space="preserve"> </w:t>
      </w:r>
      <w:r>
        <w:rPr>
          <w:rFonts w:ascii="Courier New"/>
          <w:sz w:val="20"/>
        </w:rPr>
        <w:t>and</w:t>
      </w:r>
      <w:r>
        <w:rPr>
          <w:rFonts w:ascii="Courier New"/>
          <w:spacing w:val="-38"/>
          <w:sz w:val="20"/>
        </w:rPr>
        <w:t xml:space="preserve"> </w:t>
      </w:r>
      <w:r>
        <w:rPr>
          <w:rFonts w:ascii="Courier New"/>
          <w:sz w:val="20"/>
        </w:rPr>
        <w:t>who</w:t>
      </w:r>
      <w:r>
        <w:rPr>
          <w:rFonts w:ascii="Courier New"/>
          <w:spacing w:val="-42"/>
          <w:sz w:val="20"/>
        </w:rPr>
        <w:t xml:space="preserve"> </w:t>
      </w:r>
      <w:r>
        <w:rPr>
          <w:rFonts w:ascii="Courier New"/>
          <w:sz w:val="20"/>
        </w:rPr>
        <w:t>advised</w:t>
      </w:r>
      <w:r>
        <w:rPr>
          <w:rFonts w:ascii="Courier New"/>
          <w:spacing w:val="-27"/>
          <w:sz w:val="20"/>
        </w:rPr>
        <w:t xml:space="preserve"> </w:t>
      </w:r>
      <w:r>
        <w:rPr>
          <w:rFonts w:ascii="Courier New"/>
          <w:sz w:val="20"/>
        </w:rPr>
        <w:t>IO that</w:t>
      </w:r>
      <w:r>
        <w:rPr>
          <w:rFonts w:ascii="Courier New"/>
          <w:spacing w:val="-37"/>
          <w:sz w:val="20"/>
        </w:rPr>
        <w:t xml:space="preserve"> </w:t>
      </w:r>
      <w:r>
        <w:rPr>
          <w:rFonts w:ascii="Courier New"/>
          <w:sz w:val="20"/>
        </w:rPr>
        <w:t>both</w:t>
      </w:r>
      <w:r>
        <w:rPr>
          <w:rFonts w:ascii="Courier New"/>
          <w:spacing w:val="-40"/>
          <w:sz w:val="20"/>
        </w:rPr>
        <w:t xml:space="preserve"> </w:t>
      </w:r>
      <w:r>
        <w:rPr>
          <w:rFonts w:ascii="Courier New"/>
          <w:sz w:val="20"/>
        </w:rPr>
        <w:t>of</w:t>
      </w:r>
      <w:r>
        <w:rPr>
          <w:rFonts w:ascii="Courier New"/>
          <w:spacing w:val="-32"/>
          <w:sz w:val="20"/>
        </w:rPr>
        <w:t xml:space="preserve"> </w:t>
      </w:r>
      <w:r>
        <w:rPr>
          <w:rFonts w:ascii="Courier New"/>
          <w:sz w:val="20"/>
        </w:rPr>
        <w:t>his</w:t>
      </w:r>
      <w:r>
        <w:rPr>
          <w:rFonts w:ascii="Courier New"/>
          <w:spacing w:val="-34"/>
          <w:sz w:val="20"/>
        </w:rPr>
        <w:t xml:space="preserve"> </w:t>
      </w:r>
      <w:r>
        <w:rPr>
          <w:rFonts w:ascii="Courier New"/>
          <w:sz w:val="20"/>
        </w:rPr>
        <w:t>parents</w:t>
      </w:r>
      <w:r>
        <w:rPr>
          <w:rFonts w:ascii="Courier New"/>
          <w:spacing w:val="-32"/>
          <w:sz w:val="20"/>
        </w:rPr>
        <w:t xml:space="preserve"> </w:t>
      </w:r>
      <w:r>
        <w:rPr>
          <w:rFonts w:ascii="Courier New"/>
          <w:sz w:val="20"/>
        </w:rPr>
        <w:t>were</w:t>
      </w:r>
      <w:r>
        <w:rPr>
          <w:rFonts w:ascii="Courier New"/>
          <w:spacing w:val="-38"/>
          <w:sz w:val="20"/>
        </w:rPr>
        <w:t xml:space="preserve"> </w:t>
      </w:r>
      <w:r>
        <w:rPr>
          <w:rFonts w:ascii="Courier New"/>
          <w:sz w:val="20"/>
        </w:rPr>
        <w:t>presently</w:t>
      </w:r>
      <w:r>
        <w:rPr>
          <w:rFonts w:ascii="Courier New"/>
          <w:spacing w:val="-27"/>
          <w:sz w:val="20"/>
        </w:rPr>
        <w:t xml:space="preserve"> </w:t>
      </w:r>
      <w:r>
        <w:rPr>
          <w:rFonts w:ascii="Courier New"/>
          <w:sz w:val="20"/>
        </w:rPr>
        <w:t>at</w:t>
      </w:r>
      <w:r>
        <w:rPr>
          <w:rFonts w:ascii="Courier New"/>
          <w:spacing w:val="-40"/>
          <w:sz w:val="20"/>
        </w:rPr>
        <w:t xml:space="preserve"> </w:t>
      </w:r>
      <w:r>
        <w:rPr>
          <w:rFonts w:ascii="Courier New"/>
          <w:sz w:val="20"/>
        </w:rPr>
        <w:t>work.</w:t>
      </w:r>
      <w:r>
        <w:rPr>
          <w:rFonts w:ascii="Courier New"/>
          <w:sz w:val="20"/>
        </w:rPr>
        <w:tab/>
      </w:r>
      <w:r>
        <w:rPr>
          <w:rFonts w:ascii="Courier New"/>
          <w:w w:val="95"/>
          <w:sz w:val="20"/>
        </w:rPr>
        <w:t xml:space="preserve">After introducing </w:t>
      </w:r>
      <w:r>
        <w:rPr>
          <w:rFonts w:ascii="Courier New"/>
          <w:sz w:val="20"/>
        </w:rPr>
        <w:t>IO</w:t>
      </w:r>
      <w:r>
        <w:rPr>
          <w:rFonts w:ascii="Courier New"/>
          <w:spacing w:val="-35"/>
          <w:sz w:val="20"/>
        </w:rPr>
        <w:t xml:space="preserve"> </w:t>
      </w:r>
      <w:r>
        <w:rPr>
          <w:rFonts w:ascii="Courier New"/>
          <w:sz w:val="20"/>
        </w:rPr>
        <w:t>to</w:t>
      </w:r>
      <w:r>
        <w:rPr>
          <w:rFonts w:ascii="Courier New"/>
          <w:spacing w:val="-32"/>
          <w:sz w:val="20"/>
        </w:rPr>
        <w:t xml:space="preserve"> </w:t>
      </w:r>
      <w:r>
        <w:rPr>
          <w:rFonts w:ascii="Courier New"/>
          <w:sz w:val="20"/>
        </w:rPr>
        <w:t>him</w:t>
      </w:r>
      <w:r>
        <w:rPr>
          <w:rFonts w:ascii="Courier New"/>
          <w:spacing w:val="-25"/>
          <w:sz w:val="20"/>
        </w:rPr>
        <w:t xml:space="preserve"> </w:t>
      </w:r>
      <w:r>
        <w:rPr>
          <w:rFonts w:ascii="Courier New"/>
          <w:sz w:val="20"/>
        </w:rPr>
        <w:t>over</w:t>
      </w:r>
      <w:r>
        <w:rPr>
          <w:rFonts w:ascii="Courier New"/>
          <w:spacing w:val="-21"/>
          <w:sz w:val="20"/>
        </w:rPr>
        <w:t xml:space="preserve"> </w:t>
      </w:r>
      <w:r>
        <w:rPr>
          <w:rFonts w:ascii="Courier New"/>
          <w:sz w:val="20"/>
        </w:rPr>
        <w:t>the</w:t>
      </w:r>
      <w:r>
        <w:rPr>
          <w:rFonts w:ascii="Courier New"/>
          <w:spacing w:val="-29"/>
          <w:sz w:val="20"/>
        </w:rPr>
        <w:t xml:space="preserve"> </w:t>
      </w:r>
      <w:r>
        <w:rPr>
          <w:rFonts w:ascii="Courier New"/>
          <w:sz w:val="20"/>
        </w:rPr>
        <w:t>telephone,</w:t>
      </w:r>
      <w:r>
        <w:rPr>
          <w:rFonts w:ascii="Courier New"/>
          <w:spacing w:val="-3"/>
          <w:sz w:val="20"/>
        </w:rPr>
        <w:t xml:space="preserve"> </w:t>
      </w:r>
      <w:r>
        <w:rPr>
          <w:rFonts w:ascii="Courier New"/>
          <w:sz w:val="20"/>
        </w:rPr>
        <w:t>IO</w:t>
      </w:r>
      <w:r>
        <w:rPr>
          <w:rFonts w:ascii="Courier New"/>
          <w:spacing w:val="-32"/>
          <w:sz w:val="20"/>
        </w:rPr>
        <w:t xml:space="preserve"> </w:t>
      </w:r>
      <w:r>
        <w:rPr>
          <w:rFonts w:ascii="Courier New"/>
          <w:sz w:val="20"/>
        </w:rPr>
        <w:t>advised</w:t>
      </w:r>
      <w:r>
        <w:rPr>
          <w:rFonts w:ascii="Courier New"/>
          <w:spacing w:val="-23"/>
          <w:sz w:val="20"/>
        </w:rPr>
        <w:t xml:space="preserve"> </w:t>
      </w:r>
      <w:r>
        <w:rPr>
          <w:rFonts w:ascii="Courier New"/>
          <w:sz w:val="20"/>
        </w:rPr>
        <w:t>him</w:t>
      </w:r>
      <w:r>
        <w:rPr>
          <w:rFonts w:ascii="Courier New"/>
          <w:spacing w:val="-32"/>
          <w:sz w:val="20"/>
        </w:rPr>
        <w:t xml:space="preserve"> </w:t>
      </w:r>
      <w:r>
        <w:rPr>
          <w:rFonts w:ascii="Courier New"/>
          <w:sz w:val="20"/>
        </w:rPr>
        <w:t>of</w:t>
      </w:r>
      <w:r>
        <w:rPr>
          <w:rFonts w:ascii="Courier New"/>
          <w:spacing w:val="-27"/>
          <w:sz w:val="20"/>
        </w:rPr>
        <w:t xml:space="preserve"> </w:t>
      </w:r>
      <w:r>
        <w:rPr>
          <w:rFonts w:ascii="Courier New"/>
          <w:sz w:val="20"/>
        </w:rPr>
        <w:t>the</w:t>
      </w:r>
      <w:r>
        <w:rPr>
          <w:rFonts w:ascii="Courier New"/>
          <w:spacing w:val="-31"/>
          <w:sz w:val="20"/>
        </w:rPr>
        <w:t xml:space="preserve"> </w:t>
      </w:r>
      <w:r>
        <w:rPr>
          <w:rFonts w:ascii="Courier New"/>
          <w:sz w:val="20"/>
        </w:rPr>
        <w:t>reason</w:t>
      </w:r>
      <w:r>
        <w:rPr>
          <w:rFonts w:ascii="Courier New"/>
          <w:spacing w:val="-29"/>
          <w:sz w:val="20"/>
        </w:rPr>
        <w:t xml:space="preserve"> </w:t>
      </w:r>
      <w:r>
        <w:rPr>
          <w:rFonts w:ascii="Courier New"/>
          <w:sz w:val="20"/>
        </w:rPr>
        <w:t>that</w:t>
      </w:r>
      <w:r>
        <w:rPr>
          <w:rFonts w:ascii="Courier New"/>
          <w:spacing w:val="-25"/>
          <w:sz w:val="20"/>
        </w:rPr>
        <w:t xml:space="preserve"> </w:t>
      </w:r>
      <w:r>
        <w:rPr>
          <w:rFonts w:ascii="Courier New"/>
          <w:sz w:val="20"/>
        </w:rPr>
        <w:t>IO was contacting him in reference to the Columbine High School investigation</w:t>
      </w:r>
      <w:r>
        <w:rPr>
          <w:rFonts w:ascii="Courier New"/>
          <w:spacing w:val="-44"/>
          <w:sz w:val="20"/>
        </w:rPr>
        <w:t xml:space="preserve"> </w:t>
      </w:r>
      <w:r>
        <w:rPr>
          <w:rFonts w:ascii="Courier New"/>
          <w:sz w:val="20"/>
        </w:rPr>
        <w:t>and</w:t>
      </w:r>
      <w:r>
        <w:rPr>
          <w:rFonts w:ascii="Courier New"/>
          <w:spacing w:val="-50"/>
          <w:sz w:val="20"/>
        </w:rPr>
        <w:t xml:space="preserve"> </w:t>
      </w:r>
      <w:r>
        <w:rPr>
          <w:rFonts w:ascii="Courier New"/>
          <w:sz w:val="20"/>
        </w:rPr>
        <w:t>more</w:t>
      </w:r>
      <w:r>
        <w:rPr>
          <w:rFonts w:ascii="Courier New"/>
          <w:spacing w:val="-56"/>
          <w:sz w:val="20"/>
        </w:rPr>
        <w:t xml:space="preserve"> </w:t>
      </w:r>
      <w:r>
        <w:rPr>
          <w:rFonts w:ascii="Courier New"/>
          <w:sz w:val="20"/>
        </w:rPr>
        <w:t>specifically</w:t>
      </w:r>
      <w:r>
        <w:rPr>
          <w:rFonts w:ascii="Courier New"/>
          <w:spacing w:val="-42"/>
          <w:sz w:val="20"/>
        </w:rPr>
        <w:t xml:space="preserve"> </w:t>
      </w:r>
      <w:r>
        <w:rPr>
          <w:rFonts w:ascii="Courier New"/>
          <w:sz w:val="20"/>
        </w:rPr>
        <w:t>regarding</w:t>
      </w:r>
      <w:r>
        <w:rPr>
          <w:rFonts w:ascii="Courier New"/>
          <w:spacing w:val="-41"/>
          <w:sz w:val="20"/>
        </w:rPr>
        <w:t xml:space="preserve"> </w:t>
      </w:r>
      <w:r>
        <w:rPr>
          <w:rFonts w:ascii="Courier New"/>
          <w:sz w:val="20"/>
        </w:rPr>
        <w:t>the</w:t>
      </w:r>
      <w:r>
        <w:rPr>
          <w:rFonts w:ascii="Courier New"/>
          <w:spacing w:val="-49"/>
          <w:sz w:val="20"/>
        </w:rPr>
        <w:t xml:space="preserve"> </w:t>
      </w:r>
      <w:r>
        <w:rPr>
          <w:rFonts w:ascii="Courier New"/>
          <w:sz w:val="20"/>
        </w:rPr>
        <w:t>information</w:t>
      </w:r>
      <w:r>
        <w:rPr>
          <w:rFonts w:ascii="Courier New"/>
          <w:spacing w:val="-46"/>
          <w:sz w:val="20"/>
        </w:rPr>
        <w:t xml:space="preserve"> </w:t>
      </w:r>
      <w:r>
        <w:rPr>
          <w:rFonts w:ascii="Courier New"/>
          <w:sz w:val="20"/>
        </w:rPr>
        <w:t>that IO</w:t>
      </w:r>
      <w:r>
        <w:rPr>
          <w:rFonts w:ascii="Courier New"/>
          <w:spacing w:val="-35"/>
          <w:sz w:val="20"/>
        </w:rPr>
        <w:t xml:space="preserve"> </w:t>
      </w:r>
      <w:r>
        <w:rPr>
          <w:rFonts w:ascii="Courier New"/>
          <w:sz w:val="20"/>
        </w:rPr>
        <w:t>had</w:t>
      </w:r>
      <w:r>
        <w:rPr>
          <w:rFonts w:ascii="Courier New"/>
          <w:spacing w:val="-30"/>
          <w:sz w:val="20"/>
        </w:rPr>
        <w:t xml:space="preserve"> </w:t>
      </w:r>
      <w:r>
        <w:rPr>
          <w:rFonts w:ascii="Courier New"/>
          <w:sz w:val="20"/>
        </w:rPr>
        <w:t>pertaining</w:t>
      </w:r>
      <w:r>
        <w:rPr>
          <w:rFonts w:ascii="Courier New"/>
          <w:spacing w:val="-21"/>
          <w:sz w:val="20"/>
        </w:rPr>
        <w:t xml:space="preserve"> </w:t>
      </w:r>
      <w:r>
        <w:rPr>
          <w:rFonts w:ascii="Courier New"/>
          <w:sz w:val="20"/>
        </w:rPr>
        <w:t>to</w:t>
      </w:r>
      <w:r>
        <w:rPr>
          <w:rFonts w:ascii="Courier New"/>
          <w:spacing w:val="-35"/>
          <w:sz w:val="20"/>
        </w:rPr>
        <w:t xml:space="preserve"> </w:t>
      </w:r>
      <w:r>
        <w:rPr>
          <w:rFonts w:ascii="Courier New"/>
          <w:sz w:val="20"/>
        </w:rPr>
        <w:t>two</w:t>
      </w:r>
      <w:r>
        <w:rPr>
          <w:rFonts w:ascii="Courier New"/>
          <w:spacing w:val="-28"/>
          <w:sz w:val="20"/>
        </w:rPr>
        <w:t xml:space="preserve"> </w:t>
      </w:r>
      <w:r>
        <w:rPr>
          <w:rFonts w:ascii="Courier New"/>
          <w:sz w:val="20"/>
        </w:rPr>
        <w:t>male</w:t>
      </w:r>
      <w:r>
        <w:rPr>
          <w:rFonts w:ascii="Courier New"/>
          <w:spacing w:val="-38"/>
          <w:sz w:val="20"/>
        </w:rPr>
        <w:t xml:space="preserve"> </w:t>
      </w:r>
      <w:r>
        <w:rPr>
          <w:rFonts w:ascii="Courier New"/>
          <w:sz w:val="20"/>
        </w:rPr>
        <w:t>subjects</w:t>
      </w:r>
      <w:r>
        <w:rPr>
          <w:rFonts w:ascii="Courier New"/>
          <w:spacing w:val="-27"/>
          <w:sz w:val="20"/>
        </w:rPr>
        <w:t xml:space="preserve"> </w:t>
      </w:r>
      <w:r>
        <w:rPr>
          <w:rFonts w:ascii="Courier New"/>
          <w:sz w:val="20"/>
        </w:rPr>
        <w:t>wearing</w:t>
      </w:r>
      <w:r>
        <w:rPr>
          <w:rFonts w:ascii="Courier New"/>
          <w:spacing w:val="-25"/>
          <w:sz w:val="20"/>
        </w:rPr>
        <w:t xml:space="preserve"> </w:t>
      </w:r>
      <w:r>
        <w:rPr>
          <w:rFonts w:ascii="Courier New"/>
          <w:sz w:val="20"/>
        </w:rPr>
        <w:t>trench</w:t>
      </w:r>
      <w:r>
        <w:rPr>
          <w:rFonts w:ascii="Courier New"/>
          <w:spacing w:val="-33"/>
          <w:sz w:val="20"/>
        </w:rPr>
        <w:t xml:space="preserve"> </w:t>
      </w:r>
      <w:r>
        <w:rPr>
          <w:rFonts w:ascii="Courier New"/>
          <w:sz w:val="20"/>
        </w:rPr>
        <w:t>coats</w:t>
      </w:r>
      <w:r>
        <w:rPr>
          <w:rFonts w:ascii="Courier New"/>
          <w:spacing w:val="-29"/>
          <w:sz w:val="20"/>
        </w:rPr>
        <w:t xml:space="preserve"> </w:t>
      </w:r>
      <w:r>
        <w:rPr>
          <w:rFonts w:ascii="Courier New"/>
          <w:sz w:val="20"/>
        </w:rPr>
        <w:t>in</w:t>
      </w:r>
      <w:r>
        <w:rPr>
          <w:rFonts w:ascii="Courier New"/>
          <w:spacing w:val="-35"/>
          <w:sz w:val="20"/>
        </w:rPr>
        <w:t xml:space="preserve"> </w:t>
      </w:r>
      <w:r>
        <w:rPr>
          <w:rFonts w:ascii="Courier New"/>
          <w:sz w:val="20"/>
        </w:rPr>
        <w:t>his driveway approximately three weeks</w:t>
      </w:r>
      <w:r>
        <w:rPr>
          <w:rFonts w:ascii="Courier New"/>
          <w:spacing w:val="-36"/>
          <w:sz w:val="20"/>
        </w:rPr>
        <w:t xml:space="preserve"> </w:t>
      </w:r>
      <w:r>
        <w:rPr>
          <w:rFonts w:ascii="Courier New"/>
          <w:sz w:val="20"/>
        </w:rPr>
        <w:t>ago.</w:t>
      </w:r>
    </w:p>
    <w:p w:rsidR="00CE4C9F" w:rsidRDefault="00C85DFB">
      <w:pPr>
        <w:tabs>
          <w:tab w:val="left" w:pos="4518"/>
          <w:tab w:val="left" w:pos="6785"/>
        </w:tabs>
        <w:spacing w:before="184" w:line="213" w:lineRule="auto"/>
        <w:ind w:left="1284" w:right="2095" w:firstLine="580"/>
        <w:rPr>
          <w:rFonts w:ascii="Courier New"/>
          <w:sz w:val="20"/>
        </w:rPr>
      </w:pPr>
      <w:r>
        <w:rPr>
          <w:rFonts w:ascii="Courier New"/>
          <w:sz w:val="20"/>
        </w:rPr>
        <w:t>Chris Lajoie advised IO that he was a tenth grader at Columbine</w:t>
      </w:r>
      <w:r>
        <w:rPr>
          <w:rFonts w:ascii="Courier New"/>
          <w:spacing w:val="-26"/>
          <w:sz w:val="20"/>
        </w:rPr>
        <w:t xml:space="preserve"> </w:t>
      </w:r>
      <w:r>
        <w:rPr>
          <w:rFonts w:ascii="Courier New"/>
          <w:sz w:val="20"/>
        </w:rPr>
        <w:t>High</w:t>
      </w:r>
      <w:r>
        <w:rPr>
          <w:rFonts w:ascii="Courier New"/>
          <w:spacing w:val="-34"/>
          <w:sz w:val="20"/>
        </w:rPr>
        <w:t xml:space="preserve"> </w:t>
      </w:r>
      <w:r>
        <w:rPr>
          <w:rFonts w:ascii="Courier New"/>
          <w:sz w:val="20"/>
        </w:rPr>
        <w:t>School</w:t>
      </w:r>
      <w:r>
        <w:rPr>
          <w:rFonts w:ascii="Courier New"/>
          <w:spacing w:val="-18"/>
          <w:sz w:val="20"/>
        </w:rPr>
        <w:t xml:space="preserve"> </w:t>
      </w:r>
      <w:r>
        <w:rPr>
          <w:rFonts w:ascii="Courier New"/>
          <w:sz w:val="20"/>
        </w:rPr>
        <w:t>but</w:t>
      </w:r>
      <w:r>
        <w:rPr>
          <w:rFonts w:ascii="Courier New"/>
          <w:spacing w:val="-28"/>
          <w:sz w:val="20"/>
        </w:rPr>
        <w:t xml:space="preserve"> </w:t>
      </w:r>
      <w:r>
        <w:rPr>
          <w:rFonts w:ascii="Courier New"/>
          <w:sz w:val="20"/>
        </w:rPr>
        <w:t>that</w:t>
      </w:r>
      <w:r>
        <w:rPr>
          <w:rFonts w:ascii="Courier New"/>
          <w:spacing w:val="-30"/>
          <w:sz w:val="20"/>
        </w:rPr>
        <w:t xml:space="preserve"> </w:t>
      </w:r>
      <w:r>
        <w:rPr>
          <w:rFonts w:ascii="Courier New"/>
          <w:sz w:val="20"/>
        </w:rPr>
        <w:t>he</w:t>
      </w:r>
      <w:r>
        <w:rPr>
          <w:rFonts w:ascii="Courier New"/>
          <w:spacing w:val="-36"/>
          <w:sz w:val="20"/>
        </w:rPr>
        <w:t xml:space="preserve"> </w:t>
      </w:r>
      <w:r>
        <w:rPr>
          <w:rFonts w:ascii="Courier New"/>
          <w:sz w:val="20"/>
        </w:rPr>
        <w:t>has</w:t>
      </w:r>
      <w:r>
        <w:rPr>
          <w:rFonts w:ascii="Courier New"/>
          <w:spacing w:val="-37"/>
          <w:sz w:val="20"/>
        </w:rPr>
        <w:t xml:space="preserve"> </w:t>
      </w:r>
      <w:r>
        <w:rPr>
          <w:rFonts w:ascii="Courier New"/>
          <w:sz w:val="20"/>
        </w:rPr>
        <w:t>never</w:t>
      </w:r>
      <w:r>
        <w:rPr>
          <w:rFonts w:ascii="Courier New"/>
          <w:spacing w:val="-33"/>
          <w:sz w:val="20"/>
        </w:rPr>
        <w:t xml:space="preserve"> </w:t>
      </w:r>
      <w:r>
        <w:rPr>
          <w:rFonts w:ascii="Courier New"/>
          <w:sz w:val="20"/>
        </w:rPr>
        <w:t>known</w:t>
      </w:r>
      <w:r>
        <w:rPr>
          <w:rFonts w:ascii="Courier New"/>
          <w:spacing w:val="-28"/>
          <w:sz w:val="20"/>
        </w:rPr>
        <w:t xml:space="preserve"> </w:t>
      </w:r>
      <w:r>
        <w:rPr>
          <w:rFonts w:ascii="Courier New"/>
          <w:sz w:val="20"/>
        </w:rPr>
        <w:t>any</w:t>
      </w:r>
      <w:r>
        <w:rPr>
          <w:rFonts w:ascii="Courier New"/>
          <w:spacing w:val="-31"/>
          <w:sz w:val="20"/>
        </w:rPr>
        <w:t xml:space="preserve"> </w:t>
      </w:r>
      <w:r>
        <w:rPr>
          <w:rFonts w:ascii="Courier New"/>
          <w:sz w:val="20"/>
        </w:rPr>
        <w:t>of</w:t>
      </w:r>
      <w:r>
        <w:rPr>
          <w:rFonts w:ascii="Courier New"/>
          <w:spacing w:val="-27"/>
          <w:sz w:val="20"/>
        </w:rPr>
        <w:t xml:space="preserve"> </w:t>
      </w:r>
      <w:r>
        <w:rPr>
          <w:rFonts w:ascii="Courier New"/>
          <w:sz w:val="20"/>
        </w:rPr>
        <w:t>the</w:t>
      </w:r>
      <w:r>
        <w:rPr>
          <w:rFonts w:ascii="Courier New"/>
          <w:spacing w:val="-38"/>
          <w:sz w:val="20"/>
        </w:rPr>
        <w:t xml:space="preserve"> </w:t>
      </w:r>
      <w:r>
        <w:rPr>
          <w:rFonts w:ascii="Courier New"/>
          <w:sz w:val="20"/>
        </w:rPr>
        <w:t>Trench Coat</w:t>
      </w:r>
      <w:r>
        <w:rPr>
          <w:rFonts w:ascii="Courier New"/>
          <w:spacing w:val="-33"/>
          <w:sz w:val="20"/>
        </w:rPr>
        <w:t xml:space="preserve"> </w:t>
      </w:r>
      <w:r>
        <w:rPr>
          <w:rFonts w:ascii="Courier New"/>
          <w:sz w:val="20"/>
        </w:rPr>
        <w:t>Mafia</w:t>
      </w:r>
      <w:r>
        <w:rPr>
          <w:rFonts w:ascii="Courier New"/>
          <w:spacing w:val="-32"/>
          <w:sz w:val="20"/>
        </w:rPr>
        <w:t xml:space="preserve"> </w:t>
      </w:r>
      <w:r>
        <w:rPr>
          <w:rFonts w:ascii="Courier New"/>
          <w:sz w:val="20"/>
        </w:rPr>
        <w:t>members</w:t>
      </w:r>
      <w:r>
        <w:rPr>
          <w:rFonts w:ascii="Courier New"/>
          <w:spacing w:val="-31"/>
          <w:sz w:val="20"/>
        </w:rPr>
        <w:t xml:space="preserve"> </w:t>
      </w:r>
      <w:r>
        <w:rPr>
          <w:rFonts w:ascii="Courier New"/>
          <w:sz w:val="20"/>
        </w:rPr>
        <w:t>or</w:t>
      </w:r>
      <w:r>
        <w:rPr>
          <w:rFonts w:ascii="Courier New"/>
          <w:spacing w:val="-45"/>
          <w:sz w:val="20"/>
        </w:rPr>
        <w:t xml:space="preserve"> </w:t>
      </w:r>
      <w:r>
        <w:rPr>
          <w:rFonts w:ascii="Courier New"/>
          <w:sz w:val="20"/>
        </w:rPr>
        <w:t>any</w:t>
      </w:r>
      <w:r>
        <w:rPr>
          <w:rFonts w:ascii="Courier New"/>
          <w:spacing w:val="-46"/>
          <w:sz w:val="20"/>
        </w:rPr>
        <w:t xml:space="preserve"> </w:t>
      </w:r>
      <w:r>
        <w:rPr>
          <w:rFonts w:ascii="Courier New"/>
          <w:sz w:val="20"/>
        </w:rPr>
        <w:t>of</w:t>
      </w:r>
      <w:r>
        <w:rPr>
          <w:rFonts w:ascii="Courier New"/>
          <w:spacing w:val="-36"/>
          <w:sz w:val="20"/>
        </w:rPr>
        <w:t xml:space="preserve"> </w:t>
      </w:r>
      <w:r>
        <w:rPr>
          <w:rFonts w:ascii="Courier New"/>
          <w:sz w:val="20"/>
        </w:rPr>
        <w:t>their</w:t>
      </w:r>
      <w:r>
        <w:rPr>
          <w:rFonts w:ascii="Courier New"/>
          <w:spacing w:val="-47"/>
          <w:sz w:val="20"/>
        </w:rPr>
        <w:t xml:space="preserve"> </w:t>
      </w:r>
      <w:r>
        <w:rPr>
          <w:rFonts w:ascii="Courier New"/>
          <w:sz w:val="20"/>
        </w:rPr>
        <w:t>associates.</w:t>
      </w:r>
      <w:r>
        <w:rPr>
          <w:rFonts w:ascii="Courier New"/>
          <w:sz w:val="20"/>
        </w:rPr>
        <w:tab/>
        <w:t>He further advised IO</w:t>
      </w:r>
      <w:r>
        <w:rPr>
          <w:rFonts w:ascii="Courier New"/>
          <w:spacing w:val="-31"/>
          <w:sz w:val="20"/>
        </w:rPr>
        <w:t xml:space="preserve"> </w:t>
      </w:r>
      <w:r>
        <w:rPr>
          <w:rFonts w:ascii="Courier New"/>
          <w:sz w:val="20"/>
        </w:rPr>
        <w:t>that</w:t>
      </w:r>
      <w:r>
        <w:rPr>
          <w:rFonts w:ascii="Courier New"/>
          <w:spacing w:val="-21"/>
          <w:sz w:val="20"/>
        </w:rPr>
        <w:t xml:space="preserve"> </w:t>
      </w:r>
      <w:r>
        <w:rPr>
          <w:rFonts w:ascii="Courier New"/>
          <w:sz w:val="20"/>
        </w:rPr>
        <w:t>all</w:t>
      </w:r>
      <w:r>
        <w:rPr>
          <w:rFonts w:ascii="Courier New"/>
          <w:spacing w:val="-28"/>
          <w:sz w:val="20"/>
        </w:rPr>
        <w:t xml:space="preserve"> </w:t>
      </w:r>
      <w:r>
        <w:rPr>
          <w:rFonts w:ascii="Courier New"/>
          <w:sz w:val="20"/>
        </w:rPr>
        <w:t>of</w:t>
      </w:r>
      <w:r>
        <w:rPr>
          <w:rFonts w:ascii="Courier New"/>
          <w:spacing w:val="-24"/>
          <w:sz w:val="20"/>
        </w:rPr>
        <w:t xml:space="preserve"> </w:t>
      </w:r>
      <w:r>
        <w:rPr>
          <w:rFonts w:ascii="Courier New"/>
          <w:sz w:val="20"/>
        </w:rPr>
        <w:t>his</w:t>
      </w:r>
      <w:r>
        <w:rPr>
          <w:rFonts w:ascii="Courier New"/>
          <w:spacing w:val="-32"/>
          <w:sz w:val="20"/>
        </w:rPr>
        <w:t xml:space="preserve"> </w:t>
      </w:r>
      <w:r>
        <w:rPr>
          <w:rFonts w:ascii="Courier New"/>
          <w:sz w:val="20"/>
        </w:rPr>
        <w:t>friends</w:t>
      </w:r>
      <w:r>
        <w:rPr>
          <w:rFonts w:ascii="Courier New"/>
          <w:spacing w:val="-25"/>
          <w:sz w:val="20"/>
        </w:rPr>
        <w:t xml:space="preserve"> </w:t>
      </w:r>
      <w:r>
        <w:rPr>
          <w:rFonts w:ascii="Courier New"/>
          <w:sz w:val="20"/>
        </w:rPr>
        <w:t>and</w:t>
      </w:r>
      <w:r>
        <w:rPr>
          <w:rFonts w:ascii="Courier New"/>
          <w:spacing w:val="-29"/>
          <w:sz w:val="20"/>
        </w:rPr>
        <w:t xml:space="preserve"> </w:t>
      </w:r>
      <w:r>
        <w:rPr>
          <w:rFonts w:ascii="Courier New"/>
          <w:sz w:val="20"/>
        </w:rPr>
        <w:t>the</w:t>
      </w:r>
      <w:r>
        <w:rPr>
          <w:rFonts w:ascii="Courier New"/>
          <w:spacing w:val="-32"/>
          <w:sz w:val="20"/>
        </w:rPr>
        <w:t xml:space="preserve"> </w:t>
      </w:r>
      <w:r>
        <w:rPr>
          <w:rFonts w:ascii="Courier New"/>
          <w:sz w:val="20"/>
        </w:rPr>
        <w:t>people</w:t>
      </w:r>
      <w:r>
        <w:rPr>
          <w:rFonts w:ascii="Courier New"/>
          <w:spacing w:val="-28"/>
          <w:sz w:val="20"/>
        </w:rPr>
        <w:t xml:space="preserve"> </w:t>
      </w:r>
      <w:r>
        <w:rPr>
          <w:rFonts w:ascii="Courier New"/>
          <w:sz w:val="20"/>
        </w:rPr>
        <w:t>that</w:t>
      </w:r>
      <w:r>
        <w:rPr>
          <w:rFonts w:ascii="Courier New"/>
          <w:spacing w:val="-25"/>
          <w:sz w:val="20"/>
        </w:rPr>
        <w:t xml:space="preserve"> </w:t>
      </w:r>
      <w:r>
        <w:rPr>
          <w:rFonts w:ascii="Courier New"/>
          <w:sz w:val="20"/>
        </w:rPr>
        <w:t>he</w:t>
      </w:r>
      <w:r>
        <w:rPr>
          <w:rFonts w:ascii="Courier New"/>
          <w:spacing w:val="-45"/>
          <w:sz w:val="20"/>
        </w:rPr>
        <w:t xml:space="preserve"> </w:t>
      </w:r>
      <w:r>
        <w:rPr>
          <w:rFonts w:ascii="Courier New"/>
          <w:sz w:val="20"/>
        </w:rPr>
        <w:t>knew</w:t>
      </w:r>
      <w:r>
        <w:rPr>
          <w:rFonts w:ascii="Courier New"/>
          <w:spacing w:val="-32"/>
          <w:sz w:val="20"/>
        </w:rPr>
        <w:t xml:space="preserve"> </w:t>
      </w:r>
      <w:r>
        <w:rPr>
          <w:rFonts w:ascii="Courier New"/>
          <w:sz w:val="20"/>
        </w:rPr>
        <w:t>claimed</w:t>
      </w:r>
      <w:r>
        <w:rPr>
          <w:rFonts w:ascii="Courier New"/>
          <w:spacing w:val="-20"/>
          <w:sz w:val="20"/>
        </w:rPr>
        <w:t xml:space="preserve"> </w:t>
      </w:r>
      <w:r>
        <w:rPr>
          <w:rFonts w:ascii="Courier New"/>
          <w:sz w:val="20"/>
        </w:rPr>
        <w:t>that the</w:t>
      </w:r>
      <w:r>
        <w:rPr>
          <w:rFonts w:ascii="Courier New"/>
          <w:spacing w:val="-29"/>
          <w:sz w:val="20"/>
        </w:rPr>
        <w:t xml:space="preserve"> </w:t>
      </w:r>
      <w:r>
        <w:rPr>
          <w:rFonts w:ascii="Courier New"/>
          <w:sz w:val="20"/>
        </w:rPr>
        <w:t>members</w:t>
      </w:r>
      <w:r>
        <w:rPr>
          <w:rFonts w:ascii="Courier New"/>
          <w:spacing w:val="-24"/>
          <w:sz w:val="20"/>
        </w:rPr>
        <w:t xml:space="preserve"> </w:t>
      </w:r>
      <w:r>
        <w:rPr>
          <w:rFonts w:ascii="Courier New"/>
          <w:sz w:val="20"/>
        </w:rPr>
        <w:t>of</w:t>
      </w:r>
      <w:r>
        <w:rPr>
          <w:rFonts w:ascii="Courier New"/>
          <w:spacing w:val="-29"/>
          <w:sz w:val="20"/>
        </w:rPr>
        <w:t xml:space="preserve"> </w:t>
      </w:r>
      <w:r>
        <w:rPr>
          <w:rFonts w:ascii="Courier New"/>
          <w:sz w:val="20"/>
        </w:rPr>
        <w:t>the</w:t>
      </w:r>
      <w:r>
        <w:rPr>
          <w:rFonts w:ascii="Courier New"/>
          <w:spacing w:val="-38"/>
          <w:sz w:val="20"/>
        </w:rPr>
        <w:t xml:space="preserve"> </w:t>
      </w:r>
      <w:r>
        <w:rPr>
          <w:rFonts w:ascii="Courier New"/>
          <w:sz w:val="20"/>
        </w:rPr>
        <w:t>Trench</w:t>
      </w:r>
      <w:r>
        <w:rPr>
          <w:rFonts w:ascii="Courier New"/>
          <w:spacing w:val="-26"/>
          <w:sz w:val="20"/>
        </w:rPr>
        <w:t xml:space="preserve"> </w:t>
      </w:r>
      <w:r>
        <w:rPr>
          <w:rFonts w:ascii="Courier New"/>
          <w:sz w:val="20"/>
        </w:rPr>
        <w:t>Coat</w:t>
      </w:r>
      <w:r>
        <w:rPr>
          <w:rFonts w:ascii="Courier New"/>
          <w:spacing w:val="-25"/>
          <w:sz w:val="20"/>
        </w:rPr>
        <w:t xml:space="preserve"> </w:t>
      </w:r>
      <w:r>
        <w:rPr>
          <w:rFonts w:ascii="Courier New"/>
          <w:sz w:val="20"/>
        </w:rPr>
        <w:t>Mafia</w:t>
      </w:r>
      <w:r>
        <w:rPr>
          <w:rFonts w:ascii="Courier New"/>
          <w:spacing w:val="-27"/>
          <w:sz w:val="20"/>
        </w:rPr>
        <w:t xml:space="preserve"> </w:t>
      </w:r>
      <w:r>
        <w:rPr>
          <w:rFonts w:ascii="Courier New"/>
          <w:sz w:val="20"/>
        </w:rPr>
        <w:t>were</w:t>
      </w:r>
      <w:r>
        <w:rPr>
          <w:rFonts w:ascii="Courier New"/>
          <w:spacing w:val="-33"/>
          <w:sz w:val="20"/>
        </w:rPr>
        <w:t xml:space="preserve"> </w:t>
      </w:r>
      <w:r>
        <w:rPr>
          <w:rFonts w:ascii="Courier New"/>
          <w:sz w:val="20"/>
        </w:rPr>
        <w:t>gay</w:t>
      </w:r>
      <w:r>
        <w:rPr>
          <w:rFonts w:ascii="Courier New"/>
          <w:spacing w:val="-30"/>
          <w:sz w:val="20"/>
        </w:rPr>
        <w:t xml:space="preserve"> </w:t>
      </w:r>
      <w:r>
        <w:rPr>
          <w:rFonts w:ascii="Courier New"/>
          <w:sz w:val="20"/>
        </w:rPr>
        <w:t>and</w:t>
      </w:r>
      <w:r>
        <w:rPr>
          <w:rFonts w:ascii="Courier New"/>
          <w:spacing w:val="-30"/>
          <w:sz w:val="20"/>
        </w:rPr>
        <w:t xml:space="preserve"> </w:t>
      </w:r>
      <w:r>
        <w:rPr>
          <w:rFonts w:ascii="Courier New"/>
          <w:sz w:val="20"/>
        </w:rPr>
        <w:t>therefore</w:t>
      </w:r>
      <w:r>
        <w:rPr>
          <w:rFonts w:ascii="Courier New"/>
          <w:spacing w:val="-15"/>
          <w:sz w:val="20"/>
        </w:rPr>
        <w:t xml:space="preserve"> </w:t>
      </w:r>
      <w:r>
        <w:rPr>
          <w:rFonts w:ascii="Courier New"/>
          <w:sz w:val="20"/>
        </w:rPr>
        <w:t>he</w:t>
      </w:r>
      <w:r>
        <w:rPr>
          <w:rFonts w:ascii="Courier New"/>
          <w:spacing w:val="-39"/>
          <w:sz w:val="20"/>
        </w:rPr>
        <w:t xml:space="preserve"> </w:t>
      </w:r>
      <w:r>
        <w:rPr>
          <w:rFonts w:ascii="Courier New"/>
          <w:sz w:val="20"/>
        </w:rPr>
        <w:t>did not hang around</w:t>
      </w:r>
      <w:r>
        <w:rPr>
          <w:rFonts w:ascii="Courier New"/>
          <w:spacing w:val="-77"/>
          <w:sz w:val="20"/>
        </w:rPr>
        <w:t xml:space="preserve"> </w:t>
      </w:r>
      <w:r>
        <w:rPr>
          <w:rFonts w:ascii="Courier New"/>
          <w:sz w:val="20"/>
        </w:rPr>
        <w:t>with</w:t>
      </w:r>
      <w:r>
        <w:rPr>
          <w:rFonts w:ascii="Courier New"/>
          <w:spacing w:val="-34"/>
          <w:sz w:val="20"/>
        </w:rPr>
        <w:t xml:space="preserve"> </w:t>
      </w:r>
      <w:r>
        <w:rPr>
          <w:rFonts w:ascii="Courier New"/>
          <w:sz w:val="20"/>
        </w:rPr>
        <w:t>them.</w:t>
      </w:r>
      <w:r>
        <w:rPr>
          <w:rFonts w:ascii="Courier New"/>
          <w:sz w:val="20"/>
        </w:rPr>
        <w:tab/>
        <w:t>Christopher Lajoie further confirmed during this interview that he did not know either Eric Harris or Dylan</w:t>
      </w:r>
      <w:r>
        <w:rPr>
          <w:rFonts w:ascii="Courier New"/>
          <w:spacing w:val="-32"/>
          <w:sz w:val="20"/>
        </w:rPr>
        <w:t xml:space="preserve"> </w:t>
      </w:r>
      <w:r>
        <w:rPr>
          <w:rFonts w:ascii="Courier New"/>
          <w:sz w:val="20"/>
        </w:rPr>
        <w:t>Klebold</w:t>
      </w:r>
      <w:r>
        <w:rPr>
          <w:rFonts w:ascii="Courier New"/>
          <w:spacing w:val="-18"/>
          <w:sz w:val="20"/>
        </w:rPr>
        <w:t xml:space="preserve"> </w:t>
      </w:r>
      <w:r>
        <w:rPr>
          <w:rFonts w:ascii="Courier New"/>
          <w:sz w:val="20"/>
        </w:rPr>
        <w:t>while</w:t>
      </w:r>
      <w:r>
        <w:rPr>
          <w:rFonts w:ascii="Courier New"/>
          <w:spacing w:val="-24"/>
          <w:sz w:val="20"/>
        </w:rPr>
        <w:t xml:space="preserve"> </w:t>
      </w:r>
      <w:r>
        <w:rPr>
          <w:rFonts w:ascii="Courier New"/>
          <w:sz w:val="20"/>
        </w:rPr>
        <w:t>he</w:t>
      </w:r>
      <w:r>
        <w:rPr>
          <w:rFonts w:ascii="Courier New"/>
          <w:spacing w:val="-37"/>
          <w:sz w:val="20"/>
        </w:rPr>
        <w:t xml:space="preserve"> </w:t>
      </w:r>
      <w:r>
        <w:rPr>
          <w:rFonts w:ascii="Courier New"/>
          <w:sz w:val="20"/>
        </w:rPr>
        <w:t>attended</w:t>
      </w:r>
      <w:r>
        <w:rPr>
          <w:rFonts w:ascii="Courier New"/>
          <w:spacing w:val="-29"/>
          <w:sz w:val="20"/>
        </w:rPr>
        <w:t xml:space="preserve"> </w:t>
      </w:r>
      <w:r>
        <w:rPr>
          <w:rFonts w:ascii="Courier New"/>
          <w:sz w:val="20"/>
        </w:rPr>
        <w:t>school</w:t>
      </w:r>
      <w:r>
        <w:rPr>
          <w:rFonts w:ascii="Courier New"/>
          <w:spacing w:val="-31"/>
          <w:sz w:val="20"/>
        </w:rPr>
        <w:t xml:space="preserve"> </w:t>
      </w:r>
      <w:r>
        <w:rPr>
          <w:rFonts w:ascii="Courier New"/>
          <w:sz w:val="20"/>
        </w:rPr>
        <w:t>at</w:t>
      </w:r>
      <w:r>
        <w:rPr>
          <w:rFonts w:ascii="Courier New"/>
          <w:spacing w:val="-33"/>
          <w:sz w:val="20"/>
        </w:rPr>
        <w:t xml:space="preserve"> </w:t>
      </w:r>
      <w:r>
        <w:rPr>
          <w:rFonts w:ascii="Courier New"/>
          <w:sz w:val="20"/>
        </w:rPr>
        <w:t>Columbine</w:t>
      </w:r>
      <w:r>
        <w:rPr>
          <w:rFonts w:ascii="Courier New"/>
          <w:spacing w:val="-30"/>
          <w:sz w:val="20"/>
        </w:rPr>
        <w:t xml:space="preserve"> </w:t>
      </w:r>
      <w:r>
        <w:rPr>
          <w:rFonts w:ascii="Courier New"/>
          <w:sz w:val="20"/>
        </w:rPr>
        <w:t>High</w:t>
      </w:r>
      <w:r>
        <w:rPr>
          <w:rFonts w:ascii="Courier New"/>
          <w:spacing w:val="-38"/>
          <w:sz w:val="20"/>
        </w:rPr>
        <w:t xml:space="preserve"> </w:t>
      </w:r>
      <w:r>
        <w:rPr>
          <w:rFonts w:ascii="Courier New"/>
          <w:sz w:val="20"/>
        </w:rPr>
        <w:t>School.</w:t>
      </w:r>
    </w:p>
    <w:p w:rsidR="00CE4C9F" w:rsidRDefault="00CE4C9F">
      <w:pPr>
        <w:pStyle w:val="BodyText"/>
        <w:spacing w:before="7"/>
        <w:rPr>
          <w:rFonts w:ascii="Courier New"/>
          <w:sz w:val="18"/>
        </w:rPr>
      </w:pPr>
    </w:p>
    <w:p w:rsidR="00CE4C9F" w:rsidRDefault="00C85DFB">
      <w:pPr>
        <w:tabs>
          <w:tab w:val="left" w:pos="7260"/>
        </w:tabs>
        <w:spacing w:line="218" w:lineRule="auto"/>
        <w:ind w:left="1289" w:right="2202" w:firstLine="576"/>
        <w:rPr>
          <w:rFonts w:ascii="Courier New"/>
          <w:sz w:val="20"/>
        </w:rPr>
      </w:pPr>
      <w:r>
        <w:rPr>
          <w:rFonts w:ascii="Courier New"/>
          <w:sz w:val="20"/>
        </w:rPr>
        <w:t>Christopher</w:t>
      </w:r>
      <w:r>
        <w:rPr>
          <w:rFonts w:ascii="Courier New"/>
          <w:spacing w:val="-32"/>
          <w:sz w:val="20"/>
        </w:rPr>
        <w:t xml:space="preserve"> </w:t>
      </w:r>
      <w:r>
        <w:rPr>
          <w:rFonts w:ascii="Courier New"/>
          <w:sz w:val="20"/>
        </w:rPr>
        <w:t>Lajoie</w:t>
      </w:r>
      <w:r>
        <w:rPr>
          <w:rFonts w:ascii="Courier New"/>
          <w:spacing w:val="-34"/>
          <w:sz w:val="20"/>
        </w:rPr>
        <w:t xml:space="preserve"> </w:t>
      </w:r>
      <w:r>
        <w:rPr>
          <w:rFonts w:ascii="Courier New"/>
          <w:sz w:val="20"/>
        </w:rPr>
        <w:t>further</w:t>
      </w:r>
      <w:r>
        <w:rPr>
          <w:rFonts w:ascii="Courier New"/>
          <w:spacing w:val="-37"/>
          <w:sz w:val="20"/>
        </w:rPr>
        <w:t xml:space="preserve"> </w:t>
      </w:r>
      <w:r>
        <w:rPr>
          <w:rFonts w:ascii="Courier New"/>
          <w:sz w:val="20"/>
        </w:rPr>
        <w:t>advised</w:t>
      </w:r>
      <w:r>
        <w:rPr>
          <w:rFonts w:ascii="Courier New"/>
          <w:spacing w:val="-35"/>
          <w:sz w:val="20"/>
        </w:rPr>
        <w:t xml:space="preserve"> </w:t>
      </w:r>
      <w:r>
        <w:rPr>
          <w:rFonts w:ascii="Courier New"/>
          <w:sz w:val="20"/>
        </w:rPr>
        <w:t>IO</w:t>
      </w:r>
      <w:r>
        <w:rPr>
          <w:rFonts w:ascii="Courier New"/>
          <w:spacing w:val="-39"/>
          <w:sz w:val="20"/>
        </w:rPr>
        <w:t xml:space="preserve"> </w:t>
      </w:r>
      <w:r>
        <w:rPr>
          <w:rFonts w:ascii="Courier New"/>
          <w:sz w:val="20"/>
        </w:rPr>
        <w:t>that</w:t>
      </w:r>
      <w:r>
        <w:rPr>
          <w:rFonts w:ascii="Courier New"/>
          <w:spacing w:val="-36"/>
          <w:sz w:val="20"/>
        </w:rPr>
        <w:t xml:space="preserve"> </w:t>
      </w:r>
      <w:r>
        <w:rPr>
          <w:rFonts w:ascii="Courier New"/>
          <w:sz w:val="20"/>
        </w:rPr>
        <w:t>he</w:t>
      </w:r>
      <w:r>
        <w:rPr>
          <w:rFonts w:ascii="Courier New"/>
          <w:spacing w:val="-47"/>
          <w:sz w:val="20"/>
        </w:rPr>
        <w:t xml:space="preserve"> </w:t>
      </w:r>
      <w:r>
        <w:rPr>
          <w:rFonts w:ascii="Courier New"/>
          <w:sz w:val="20"/>
        </w:rPr>
        <w:t>had</w:t>
      </w:r>
      <w:r>
        <w:rPr>
          <w:rFonts w:ascii="Courier New"/>
          <w:spacing w:val="-41"/>
          <w:sz w:val="20"/>
        </w:rPr>
        <w:t xml:space="preserve"> </w:t>
      </w:r>
      <w:r>
        <w:rPr>
          <w:rFonts w:ascii="Courier New"/>
          <w:sz w:val="20"/>
        </w:rPr>
        <w:t>absolutely no</w:t>
      </w:r>
      <w:r>
        <w:rPr>
          <w:rFonts w:ascii="Courier New"/>
          <w:spacing w:val="-33"/>
          <w:sz w:val="20"/>
        </w:rPr>
        <w:t xml:space="preserve"> </w:t>
      </w:r>
      <w:r>
        <w:rPr>
          <w:rFonts w:ascii="Courier New"/>
          <w:sz w:val="20"/>
        </w:rPr>
        <w:t>idea</w:t>
      </w:r>
      <w:r>
        <w:rPr>
          <w:rFonts w:ascii="Courier New"/>
          <w:spacing w:val="-36"/>
          <w:sz w:val="20"/>
        </w:rPr>
        <w:t xml:space="preserve"> </w:t>
      </w:r>
      <w:r>
        <w:rPr>
          <w:rFonts w:ascii="Courier New"/>
          <w:sz w:val="20"/>
        </w:rPr>
        <w:t>about</w:t>
      </w:r>
      <w:r>
        <w:rPr>
          <w:rFonts w:ascii="Courier New"/>
          <w:spacing w:val="-21"/>
          <w:sz w:val="20"/>
        </w:rPr>
        <w:t xml:space="preserve"> </w:t>
      </w:r>
      <w:r>
        <w:rPr>
          <w:rFonts w:ascii="Courier New"/>
          <w:sz w:val="20"/>
        </w:rPr>
        <w:t>the</w:t>
      </w:r>
      <w:r>
        <w:rPr>
          <w:rFonts w:ascii="Courier New"/>
          <w:spacing w:val="-38"/>
          <w:sz w:val="20"/>
        </w:rPr>
        <w:t xml:space="preserve"> </w:t>
      </w:r>
      <w:r>
        <w:rPr>
          <w:rFonts w:ascii="Courier New"/>
          <w:sz w:val="20"/>
        </w:rPr>
        <w:t>information</w:t>
      </w:r>
      <w:r>
        <w:rPr>
          <w:rFonts w:ascii="Courier New"/>
          <w:spacing w:val="-32"/>
          <w:sz w:val="20"/>
        </w:rPr>
        <w:t xml:space="preserve"> </w:t>
      </w:r>
      <w:r>
        <w:rPr>
          <w:rFonts w:ascii="Courier New"/>
          <w:sz w:val="20"/>
        </w:rPr>
        <w:t>IO</w:t>
      </w:r>
      <w:r>
        <w:rPr>
          <w:rFonts w:ascii="Courier New"/>
          <w:spacing w:val="-36"/>
          <w:sz w:val="20"/>
        </w:rPr>
        <w:t xml:space="preserve"> </w:t>
      </w:r>
      <w:r>
        <w:rPr>
          <w:rFonts w:ascii="Courier New"/>
          <w:sz w:val="20"/>
        </w:rPr>
        <w:t>had</w:t>
      </w:r>
      <w:r>
        <w:rPr>
          <w:rFonts w:ascii="Courier New"/>
          <w:spacing w:val="-29"/>
          <w:sz w:val="20"/>
        </w:rPr>
        <w:t xml:space="preserve"> </w:t>
      </w:r>
      <w:r>
        <w:rPr>
          <w:rFonts w:ascii="Courier New"/>
          <w:sz w:val="20"/>
        </w:rPr>
        <w:t>mentioned</w:t>
      </w:r>
      <w:r>
        <w:rPr>
          <w:rFonts w:ascii="Courier New"/>
          <w:spacing w:val="-20"/>
          <w:sz w:val="20"/>
        </w:rPr>
        <w:t xml:space="preserve"> </w:t>
      </w:r>
      <w:r>
        <w:rPr>
          <w:rFonts w:ascii="Courier New"/>
          <w:sz w:val="20"/>
        </w:rPr>
        <w:t>in</w:t>
      </w:r>
      <w:r>
        <w:rPr>
          <w:rFonts w:ascii="Courier New"/>
          <w:spacing w:val="-43"/>
          <w:sz w:val="20"/>
        </w:rPr>
        <w:t xml:space="preserve"> </w:t>
      </w:r>
      <w:r>
        <w:rPr>
          <w:rFonts w:ascii="Courier New"/>
          <w:sz w:val="20"/>
        </w:rPr>
        <w:t>reference</w:t>
      </w:r>
      <w:r>
        <w:rPr>
          <w:rFonts w:ascii="Courier New"/>
          <w:spacing w:val="-22"/>
          <w:sz w:val="20"/>
        </w:rPr>
        <w:t xml:space="preserve"> </w:t>
      </w:r>
      <w:r>
        <w:rPr>
          <w:rFonts w:ascii="Courier New"/>
          <w:sz w:val="20"/>
        </w:rPr>
        <w:t>to</w:t>
      </w:r>
      <w:r>
        <w:rPr>
          <w:rFonts w:ascii="Courier New"/>
          <w:spacing w:val="-43"/>
          <w:sz w:val="20"/>
        </w:rPr>
        <w:t xml:space="preserve"> </w:t>
      </w:r>
      <w:r>
        <w:rPr>
          <w:rFonts w:ascii="Courier New"/>
          <w:sz w:val="20"/>
        </w:rPr>
        <w:t>two males</w:t>
      </w:r>
      <w:r>
        <w:rPr>
          <w:rFonts w:ascii="Courier New"/>
          <w:spacing w:val="-48"/>
          <w:sz w:val="20"/>
        </w:rPr>
        <w:t xml:space="preserve"> </w:t>
      </w:r>
      <w:r>
        <w:rPr>
          <w:rFonts w:ascii="Courier New"/>
          <w:sz w:val="20"/>
        </w:rPr>
        <w:t>being</w:t>
      </w:r>
      <w:r>
        <w:rPr>
          <w:rFonts w:ascii="Courier New"/>
          <w:spacing w:val="-45"/>
          <w:sz w:val="20"/>
        </w:rPr>
        <w:t xml:space="preserve"> </w:t>
      </w:r>
      <w:r>
        <w:rPr>
          <w:rFonts w:ascii="Courier New"/>
          <w:sz w:val="20"/>
        </w:rPr>
        <w:t>in</w:t>
      </w:r>
      <w:r>
        <w:rPr>
          <w:rFonts w:ascii="Courier New"/>
          <w:spacing w:val="-51"/>
          <w:sz w:val="20"/>
        </w:rPr>
        <w:t xml:space="preserve"> </w:t>
      </w:r>
      <w:r>
        <w:rPr>
          <w:rFonts w:ascii="Courier New"/>
          <w:sz w:val="20"/>
        </w:rPr>
        <w:t>his_</w:t>
      </w:r>
      <w:r>
        <w:rPr>
          <w:rFonts w:ascii="Courier New"/>
          <w:spacing w:val="-59"/>
          <w:sz w:val="20"/>
        </w:rPr>
        <w:t xml:space="preserve"> </w:t>
      </w:r>
      <w:r>
        <w:rPr>
          <w:rFonts w:ascii="Courier New"/>
          <w:sz w:val="20"/>
        </w:rPr>
        <w:t>driveway</w:t>
      </w:r>
      <w:r>
        <w:rPr>
          <w:rFonts w:ascii="Courier New"/>
          <w:spacing w:val="-39"/>
          <w:sz w:val="20"/>
        </w:rPr>
        <w:t xml:space="preserve"> </w:t>
      </w:r>
      <w:r>
        <w:rPr>
          <w:rFonts w:ascii="Courier New"/>
          <w:sz w:val="20"/>
        </w:rPr>
        <w:t>with</w:t>
      </w:r>
      <w:r>
        <w:rPr>
          <w:rFonts w:ascii="Courier New"/>
          <w:spacing w:val="-48"/>
          <w:sz w:val="20"/>
        </w:rPr>
        <w:t xml:space="preserve"> </w:t>
      </w:r>
      <w:r>
        <w:rPr>
          <w:rFonts w:ascii="Courier New"/>
          <w:sz w:val="20"/>
        </w:rPr>
        <w:t>these</w:t>
      </w:r>
      <w:r>
        <w:rPr>
          <w:rFonts w:ascii="Courier New"/>
          <w:spacing w:val="-45"/>
          <w:sz w:val="20"/>
        </w:rPr>
        <w:t xml:space="preserve"> </w:t>
      </w:r>
      <w:r>
        <w:rPr>
          <w:rFonts w:ascii="Courier New"/>
          <w:sz w:val="20"/>
        </w:rPr>
        <w:t>males</w:t>
      </w:r>
      <w:r>
        <w:rPr>
          <w:rFonts w:ascii="Courier New"/>
          <w:spacing w:val="-46"/>
          <w:sz w:val="20"/>
        </w:rPr>
        <w:t xml:space="preserve"> </w:t>
      </w:r>
      <w:r>
        <w:rPr>
          <w:rFonts w:ascii="Courier New"/>
          <w:sz w:val="20"/>
        </w:rPr>
        <w:t>wearing</w:t>
      </w:r>
      <w:r>
        <w:rPr>
          <w:rFonts w:ascii="Courier New"/>
          <w:spacing w:val="-47"/>
          <w:sz w:val="20"/>
        </w:rPr>
        <w:t xml:space="preserve"> </w:t>
      </w:r>
      <w:r>
        <w:rPr>
          <w:rFonts w:ascii="Courier New"/>
          <w:sz w:val="20"/>
        </w:rPr>
        <w:t>trench</w:t>
      </w:r>
      <w:r>
        <w:rPr>
          <w:rFonts w:ascii="Courier New"/>
          <w:spacing w:val="-49"/>
          <w:sz w:val="20"/>
        </w:rPr>
        <w:t xml:space="preserve"> </w:t>
      </w:r>
      <w:r>
        <w:rPr>
          <w:rFonts w:ascii="Courier New"/>
          <w:sz w:val="20"/>
        </w:rPr>
        <w:t>coats. He</w:t>
      </w:r>
      <w:r>
        <w:rPr>
          <w:rFonts w:ascii="Courier New"/>
          <w:spacing w:val="-39"/>
          <w:sz w:val="20"/>
        </w:rPr>
        <w:t xml:space="preserve"> </w:t>
      </w:r>
      <w:r>
        <w:rPr>
          <w:rFonts w:ascii="Courier New"/>
          <w:sz w:val="20"/>
        </w:rPr>
        <w:t>further</w:t>
      </w:r>
      <w:r>
        <w:rPr>
          <w:rFonts w:ascii="Courier New"/>
          <w:spacing w:val="-22"/>
          <w:sz w:val="20"/>
        </w:rPr>
        <w:t xml:space="preserve"> </w:t>
      </w:r>
      <w:r>
        <w:rPr>
          <w:rFonts w:ascii="Courier New"/>
          <w:sz w:val="20"/>
        </w:rPr>
        <w:t>stated</w:t>
      </w:r>
      <w:r>
        <w:rPr>
          <w:rFonts w:ascii="Courier New"/>
          <w:spacing w:val="-23"/>
          <w:sz w:val="20"/>
        </w:rPr>
        <w:t xml:space="preserve"> </w:t>
      </w:r>
      <w:r>
        <w:rPr>
          <w:rFonts w:ascii="Courier New"/>
          <w:sz w:val="20"/>
        </w:rPr>
        <w:t>that</w:t>
      </w:r>
      <w:r>
        <w:rPr>
          <w:rFonts w:ascii="Courier New"/>
          <w:spacing w:val="-24"/>
          <w:sz w:val="20"/>
        </w:rPr>
        <w:t xml:space="preserve"> </w:t>
      </w:r>
      <w:r>
        <w:rPr>
          <w:rFonts w:ascii="Courier New"/>
          <w:sz w:val="20"/>
        </w:rPr>
        <w:t>he</w:t>
      </w:r>
      <w:r>
        <w:rPr>
          <w:rFonts w:ascii="Courier New"/>
          <w:spacing w:val="-41"/>
          <w:sz w:val="20"/>
        </w:rPr>
        <w:t xml:space="preserve"> </w:t>
      </w:r>
      <w:r>
        <w:rPr>
          <w:rFonts w:ascii="Courier New"/>
          <w:sz w:val="20"/>
        </w:rPr>
        <w:t>absolutely</w:t>
      </w:r>
      <w:r>
        <w:rPr>
          <w:rFonts w:ascii="Courier New"/>
          <w:spacing w:val="-20"/>
          <w:sz w:val="20"/>
        </w:rPr>
        <w:t xml:space="preserve"> </w:t>
      </w:r>
      <w:r>
        <w:rPr>
          <w:rFonts w:ascii="Courier New"/>
          <w:sz w:val="20"/>
        </w:rPr>
        <w:t>has</w:t>
      </w:r>
      <w:r>
        <w:rPr>
          <w:rFonts w:ascii="Courier New"/>
          <w:spacing w:val="-38"/>
          <w:sz w:val="20"/>
        </w:rPr>
        <w:t xml:space="preserve"> </w:t>
      </w:r>
      <w:r>
        <w:rPr>
          <w:rFonts w:ascii="Courier New"/>
          <w:sz w:val="20"/>
        </w:rPr>
        <w:t>not</w:t>
      </w:r>
      <w:r>
        <w:rPr>
          <w:rFonts w:ascii="Courier New"/>
          <w:spacing w:val="-29"/>
          <w:sz w:val="20"/>
        </w:rPr>
        <w:t xml:space="preserve"> </w:t>
      </w:r>
      <w:r>
        <w:rPr>
          <w:rFonts w:ascii="Courier New"/>
          <w:sz w:val="20"/>
        </w:rPr>
        <w:t>been</w:t>
      </w:r>
      <w:r>
        <w:rPr>
          <w:rFonts w:ascii="Courier New"/>
          <w:spacing w:val="-27"/>
          <w:sz w:val="20"/>
        </w:rPr>
        <w:t xml:space="preserve"> </w:t>
      </w:r>
      <w:r>
        <w:rPr>
          <w:rFonts w:ascii="Courier New"/>
          <w:sz w:val="20"/>
        </w:rPr>
        <w:t>with</w:t>
      </w:r>
      <w:r>
        <w:rPr>
          <w:rFonts w:ascii="Courier New"/>
          <w:spacing w:val="-30"/>
          <w:sz w:val="20"/>
        </w:rPr>
        <w:t xml:space="preserve"> </w:t>
      </w:r>
      <w:r>
        <w:rPr>
          <w:rFonts w:ascii="Courier New"/>
          <w:sz w:val="20"/>
        </w:rPr>
        <w:t>anybody</w:t>
      </w:r>
      <w:r>
        <w:rPr>
          <w:rFonts w:ascii="Courier New"/>
          <w:spacing w:val="-24"/>
          <w:sz w:val="20"/>
        </w:rPr>
        <w:t xml:space="preserve"> </w:t>
      </w:r>
      <w:r>
        <w:rPr>
          <w:rFonts w:ascii="Courier New"/>
          <w:sz w:val="20"/>
        </w:rPr>
        <w:t>in long dark trench coats, especially in his driveway, and more specifically</w:t>
      </w:r>
      <w:r>
        <w:rPr>
          <w:rFonts w:ascii="Courier New"/>
          <w:spacing w:val="-16"/>
          <w:sz w:val="20"/>
        </w:rPr>
        <w:t xml:space="preserve"> </w:t>
      </w:r>
      <w:r>
        <w:rPr>
          <w:rFonts w:ascii="Courier New"/>
          <w:sz w:val="20"/>
        </w:rPr>
        <w:t>with</w:t>
      </w:r>
      <w:r>
        <w:rPr>
          <w:rFonts w:ascii="Courier New"/>
          <w:spacing w:val="-40"/>
          <w:sz w:val="20"/>
        </w:rPr>
        <w:t xml:space="preserve"> </w:t>
      </w:r>
      <w:r>
        <w:rPr>
          <w:rFonts w:ascii="Courier New"/>
          <w:sz w:val="20"/>
        </w:rPr>
        <w:t>anybody</w:t>
      </w:r>
      <w:r>
        <w:rPr>
          <w:rFonts w:ascii="Courier New"/>
          <w:spacing w:val="-28"/>
          <w:sz w:val="20"/>
        </w:rPr>
        <w:t xml:space="preserve"> </w:t>
      </w:r>
      <w:r>
        <w:rPr>
          <w:rFonts w:ascii="Courier New"/>
          <w:sz w:val="20"/>
        </w:rPr>
        <w:t>holding</w:t>
      </w:r>
      <w:r>
        <w:rPr>
          <w:rFonts w:ascii="Courier New"/>
          <w:spacing w:val="-38"/>
          <w:sz w:val="20"/>
        </w:rPr>
        <w:t xml:space="preserve"> </w:t>
      </w:r>
      <w:r>
        <w:rPr>
          <w:rFonts w:ascii="Courier New"/>
          <w:sz w:val="20"/>
        </w:rPr>
        <w:t>an</w:t>
      </w:r>
      <w:r>
        <w:rPr>
          <w:rFonts w:ascii="Courier New"/>
          <w:spacing w:val="-52"/>
          <w:sz w:val="20"/>
        </w:rPr>
        <w:t xml:space="preserve"> </w:t>
      </w:r>
      <w:r>
        <w:rPr>
          <w:rFonts w:ascii="Courier New"/>
          <w:sz w:val="20"/>
        </w:rPr>
        <w:t>18</w:t>
      </w:r>
      <w:r>
        <w:rPr>
          <w:rFonts w:ascii="Courier New"/>
          <w:spacing w:val="-43"/>
          <w:sz w:val="20"/>
        </w:rPr>
        <w:t xml:space="preserve"> </w:t>
      </w:r>
      <w:r>
        <w:rPr>
          <w:rFonts w:ascii="Courier New"/>
          <w:sz w:val="20"/>
        </w:rPr>
        <w:t>inch</w:t>
      </w:r>
      <w:r>
        <w:rPr>
          <w:rFonts w:ascii="Courier New"/>
          <w:spacing w:val="-42"/>
          <w:sz w:val="20"/>
        </w:rPr>
        <w:t xml:space="preserve"> </w:t>
      </w:r>
      <w:r>
        <w:rPr>
          <w:rFonts w:ascii="Courier New"/>
          <w:sz w:val="20"/>
        </w:rPr>
        <w:t>pipe.</w:t>
      </w:r>
      <w:r>
        <w:rPr>
          <w:rFonts w:ascii="Courier New"/>
          <w:sz w:val="20"/>
        </w:rPr>
        <w:tab/>
        <w:t>He further advised IO that he has never in his life messed around with any explosive devices or</w:t>
      </w:r>
      <w:r>
        <w:rPr>
          <w:rFonts w:ascii="Courier New"/>
          <w:spacing w:val="-36"/>
          <w:sz w:val="20"/>
        </w:rPr>
        <w:t xml:space="preserve"> </w:t>
      </w:r>
      <w:r>
        <w:rPr>
          <w:rFonts w:ascii="Courier New"/>
          <w:sz w:val="20"/>
        </w:rPr>
        <w:t>bombs.</w:t>
      </w:r>
    </w:p>
    <w:p w:rsidR="00CE4C9F" w:rsidRDefault="00C85DFB">
      <w:pPr>
        <w:spacing w:before="75"/>
        <w:ind w:right="1877"/>
        <w:jc w:val="right"/>
        <w:rPr>
          <w:rFonts w:ascii="Arial"/>
          <w:b/>
        </w:rPr>
      </w:pPr>
      <w:r>
        <w:rPr>
          <w:rFonts w:ascii="Arial"/>
          <w:b/>
        </w:rPr>
        <w:t>JC-001-001498</w:t>
      </w:r>
    </w:p>
    <w:p w:rsidR="00CE4C9F" w:rsidRDefault="00CE4C9F">
      <w:pPr>
        <w:jc w:val="right"/>
        <w:rPr>
          <w:rFonts w:ascii="Arial"/>
        </w:rPr>
        <w:sectPr w:rsidR="00CE4C9F">
          <w:type w:val="continuous"/>
          <w:pgSz w:w="12240" w:h="15840"/>
          <w:pgMar w:top="680" w:right="620" w:bottom="280" w:left="520" w:header="720" w:footer="720" w:gutter="0"/>
          <w:cols w:space="720"/>
        </w:sectPr>
      </w:pPr>
    </w:p>
    <w:p w:rsidR="00CE4C9F" w:rsidRDefault="00C85DFB">
      <w:pPr>
        <w:tabs>
          <w:tab w:val="left" w:pos="4273"/>
        </w:tabs>
        <w:spacing w:before="95" w:line="225" w:lineRule="auto"/>
        <w:ind w:left="4273" w:right="38" w:hanging="2980"/>
        <w:rPr>
          <w:rFonts w:ascii="Courier New"/>
          <w:sz w:val="18"/>
        </w:rPr>
      </w:pPr>
      <w:bookmarkStart w:id="493" w:name="_bookmark497"/>
      <w:bookmarkEnd w:id="493"/>
      <w:r>
        <w:rPr>
          <w:rFonts w:ascii="Courier New"/>
          <w:w w:val="105"/>
          <w:sz w:val="18"/>
        </w:rPr>
        <w:lastRenderedPageBreak/>
        <w:t>PIRNARR</w:t>
      </w:r>
      <w:r>
        <w:rPr>
          <w:rFonts w:ascii="Courier New"/>
          <w:w w:val="105"/>
          <w:sz w:val="18"/>
        </w:rPr>
        <w:tab/>
      </w:r>
      <w:r>
        <w:rPr>
          <w:rFonts w:ascii="Courier New"/>
          <w:w w:val="105"/>
          <w:position w:val="1"/>
          <w:sz w:val="18"/>
        </w:rPr>
        <w:t xml:space="preserve">Arvada Police/Court System </w:t>
      </w:r>
      <w:r>
        <w:rPr>
          <w:rFonts w:ascii="Courier New"/>
          <w:w w:val="105"/>
          <w:sz w:val="18"/>
        </w:rPr>
        <w:t>Arvada Police</w:t>
      </w:r>
      <w:r>
        <w:rPr>
          <w:rFonts w:ascii="Courier New"/>
          <w:spacing w:val="-18"/>
          <w:w w:val="105"/>
          <w:sz w:val="18"/>
        </w:rPr>
        <w:t xml:space="preserve"> </w:t>
      </w:r>
      <w:r>
        <w:rPr>
          <w:rFonts w:ascii="Courier New"/>
          <w:w w:val="105"/>
          <w:sz w:val="18"/>
        </w:rPr>
        <w:t>Department</w:t>
      </w:r>
    </w:p>
    <w:p w:rsidR="00CE4C9F" w:rsidRDefault="00C85DFB">
      <w:pPr>
        <w:spacing w:before="2" w:line="148" w:lineRule="exact"/>
        <w:ind w:right="1081"/>
        <w:jc w:val="right"/>
        <w:rPr>
          <w:rFonts w:ascii="Courier New"/>
          <w:sz w:val="18"/>
        </w:rPr>
      </w:pPr>
      <w:r>
        <w:rPr>
          <w:rFonts w:ascii="Courier New"/>
          <w:sz w:val="18"/>
        </w:rPr>
        <w:t>NARRATIVE</w:t>
      </w:r>
    </w:p>
    <w:p w:rsidR="00CE4C9F" w:rsidRDefault="00C85DFB">
      <w:pPr>
        <w:tabs>
          <w:tab w:val="right" w:pos="2412"/>
        </w:tabs>
        <w:spacing w:before="87"/>
        <w:ind w:left="1414"/>
        <w:rPr>
          <w:rFonts w:ascii="Courier New"/>
          <w:sz w:val="18"/>
        </w:rPr>
      </w:pPr>
      <w:r>
        <w:br w:type="column"/>
      </w:r>
      <w:r>
        <w:rPr>
          <w:rFonts w:ascii="Courier New"/>
          <w:w w:val="105"/>
          <w:sz w:val="18"/>
        </w:rPr>
        <w:t>Page</w:t>
      </w:r>
      <w:r>
        <w:rPr>
          <w:rFonts w:ascii="Courier New"/>
          <w:w w:val="105"/>
          <w:sz w:val="18"/>
        </w:rPr>
        <w:tab/>
        <w:t>2</w:t>
      </w:r>
    </w:p>
    <w:p w:rsidR="00CE4C9F" w:rsidRDefault="00C85DFB">
      <w:pPr>
        <w:spacing w:before="7"/>
        <w:ind w:left="1264" w:right="653"/>
        <w:jc w:val="center"/>
        <w:rPr>
          <w:rFonts w:ascii="Courier New"/>
          <w:sz w:val="18"/>
        </w:rPr>
      </w:pPr>
      <w:r>
        <w:rPr>
          <w:rFonts w:ascii="Courier New"/>
          <w:w w:val="105"/>
          <w:sz w:val="18"/>
        </w:rPr>
        <w:t>05/19/1999</w:t>
      </w:r>
    </w:p>
    <w:p w:rsidR="00CE4C9F" w:rsidRDefault="00CE4C9F">
      <w:pPr>
        <w:jc w:val="center"/>
        <w:rPr>
          <w:rFonts w:ascii="Courier New"/>
          <w:sz w:val="18"/>
        </w:rPr>
        <w:sectPr w:rsidR="00CE4C9F">
          <w:pgSz w:w="12240" w:h="15840"/>
          <w:pgMar w:top="1100" w:right="620" w:bottom="280" w:left="520" w:header="720" w:footer="720" w:gutter="0"/>
          <w:cols w:num="2" w:space="720" w:equalWidth="0">
            <w:col w:w="7275" w:space="733"/>
            <w:col w:w="3092"/>
          </w:cols>
        </w:sectPr>
      </w:pPr>
    </w:p>
    <w:p w:rsidR="00CE4C9F" w:rsidRDefault="00C85DFB">
      <w:pPr>
        <w:spacing w:before="1"/>
        <w:ind w:left="1295"/>
        <w:rPr>
          <w:rFonts w:ascii="Courier New"/>
          <w:sz w:val="29"/>
        </w:rPr>
      </w:pPr>
      <w:r>
        <w:rPr>
          <w:rFonts w:ascii="Courier New"/>
          <w:w w:val="65"/>
          <w:sz w:val="29"/>
          <w:u w:val="thick"/>
        </w:rPr>
        <w:t>========================================================================</w:t>
      </w:r>
    </w:p>
    <w:p w:rsidR="00CE4C9F" w:rsidRDefault="00CE4C9F">
      <w:pPr>
        <w:rPr>
          <w:rFonts w:ascii="Courier New"/>
          <w:sz w:val="29"/>
        </w:rPr>
        <w:sectPr w:rsidR="00CE4C9F">
          <w:type w:val="continuous"/>
          <w:pgSz w:w="12240" w:h="15840"/>
          <w:pgMar w:top="680" w:right="620" w:bottom="280" w:left="520" w:header="720" w:footer="720" w:gutter="0"/>
          <w:cols w:space="720"/>
        </w:sectPr>
      </w:pPr>
    </w:p>
    <w:p w:rsidR="00CE4C9F" w:rsidRDefault="00C85DFB">
      <w:pPr>
        <w:spacing w:before="110"/>
        <w:ind w:left="1523"/>
        <w:rPr>
          <w:rFonts w:ascii="Courier New"/>
          <w:sz w:val="18"/>
        </w:rPr>
      </w:pPr>
      <w:r>
        <w:rPr>
          <w:rFonts w:ascii="Courier New"/>
          <w:w w:val="105"/>
          <w:sz w:val="18"/>
        </w:rPr>
        <w:t xml:space="preserve">Ref </w:t>
      </w:r>
      <w:r>
        <w:rPr>
          <w:w w:val="105"/>
          <w:sz w:val="18"/>
        </w:rPr>
        <w:t xml:space="preserve">It </w:t>
      </w:r>
      <w:r>
        <w:rPr>
          <w:rFonts w:ascii="Courier New"/>
          <w:w w:val="105"/>
          <w:sz w:val="18"/>
        </w:rPr>
        <w:t>99-12067</w:t>
      </w:r>
    </w:p>
    <w:p w:rsidR="00CE4C9F" w:rsidRDefault="00C85DFB">
      <w:pPr>
        <w:spacing w:before="330" w:line="202" w:lineRule="exact"/>
        <w:ind w:left="74"/>
        <w:rPr>
          <w:rFonts w:ascii="Courier New"/>
          <w:sz w:val="18"/>
        </w:rPr>
      </w:pPr>
      <w:r>
        <w:br w:type="column"/>
      </w:r>
      <w:r>
        <w:rPr>
          <w:rFonts w:ascii="Courier New"/>
          <w:w w:val="110"/>
          <w:sz w:val="18"/>
        </w:rPr>
        <w:t>Type</w:t>
      </w:r>
      <w:r>
        <w:rPr>
          <w:rFonts w:ascii="Courier New"/>
          <w:spacing w:val="-31"/>
          <w:w w:val="110"/>
          <w:sz w:val="18"/>
        </w:rPr>
        <w:t xml:space="preserve"> </w:t>
      </w:r>
      <w:r>
        <w:rPr>
          <w:rFonts w:ascii="Courier New"/>
          <w:spacing w:val="-3"/>
          <w:w w:val="110"/>
          <w:sz w:val="18"/>
        </w:rPr>
        <w:t>ASSTOA</w:t>
      </w:r>
    </w:p>
    <w:p w:rsidR="00CE4C9F" w:rsidRDefault="00C85DFB">
      <w:pPr>
        <w:tabs>
          <w:tab w:val="left" w:pos="3125"/>
        </w:tabs>
        <w:spacing w:before="128" w:line="203" w:lineRule="exact"/>
        <w:ind w:left="183"/>
        <w:rPr>
          <w:rFonts w:ascii="Courier New"/>
          <w:sz w:val="18"/>
        </w:rPr>
      </w:pPr>
      <w:r>
        <w:br w:type="column"/>
      </w:r>
      <w:r>
        <w:rPr>
          <w:rFonts w:ascii="Courier New"/>
          <w:w w:val="105"/>
          <w:sz w:val="18"/>
        </w:rPr>
        <w:t>Reported</w:t>
      </w:r>
      <w:r>
        <w:rPr>
          <w:rFonts w:ascii="Courier New"/>
          <w:spacing w:val="-5"/>
          <w:w w:val="105"/>
          <w:sz w:val="18"/>
        </w:rPr>
        <w:t xml:space="preserve"> </w:t>
      </w:r>
      <w:r>
        <w:rPr>
          <w:rFonts w:ascii="Courier New"/>
          <w:w w:val="105"/>
          <w:sz w:val="18"/>
        </w:rPr>
        <w:t>Date</w:t>
      </w:r>
      <w:r>
        <w:rPr>
          <w:rFonts w:ascii="Courier New"/>
          <w:spacing w:val="-18"/>
          <w:w w:val="105"/>
          <w:sz w:val="18"/>
        </w:rPr>
        <w:t xml:space="preserve"> </w:t>
      </w:r>
      <w:r>
        <w:rPr>
          <w:rFonts w:ascii="Courier New"/>
          <w:w w:val="105"/>
          <w:sz w:val="18"/>
        </w:rPr>
        <w:t>04/20/1999</w:t>
      </w:r>
      <w:r>
        <w:rPr>
          <w:rFonts w:ascii="Courier New"/>
          <w:w w:val="105"/>
          <w:sz w:val="18"/>
        </w:rPr>
        <w:tab/>
        <w:t>Time</w:t>
      </w:r>
      <w:r>
        <w:rPr>
          <w:rFonts w:ascii="Courier New"/>
          <w:spacing w:val="-9"/>
          <w:w w:val="105"/>
          <w:sz w:val="18"/>
        </w:rPr>
        <w:t xml:space="preserve"> </w:t>
      </w:r>
      <w:r>
        <w:rPr>
          <w:rFonts w:ascii="Courier New"/>
          <w:w w:val="105"/>
          <w:sz w:val="18"/>
        </w:rPr>
        <w:t>12:39:32</w:t>
      </w:r>
    </w:p>
    <w:p w:rsidR="00CE4C9F" w:rsidRDefault="00C85DFB">
      <w:pPr>
        <w:spacing w:line="201" w:lineRule="exact"/>
        <w:ind w:left="2758" w:right="2557"/>
        <w:jc w:val="center"/>
        <w:rPr>
          <w:rFonts w:ascii="Courier New"/>
          <w:sz w:val="18"/>
        </w:rPr>
      </w:pPr>
      <w:r>
        <w:rPr>
          <w:rFonts w:ascii="Courier New"/>
          <w:w w:val="110"/>
          <w:sz w:val="18"/>
        </w:rPr>
        <w:t>Status RTF</w:t>
      </w:r>
    </w:p>
    <w:p w:rsidR="00CE4C9F" w:rsidRDefault="00CE4C9F">
      <w:pPr>
        <w:spacing w:line="201" w:lineRule="exact"/>
        <w:jc w:val="center"/>
        <w:rPr>
          <w:rFonts w:ascii="Courier New"/>
          <w:sz w:val="18"/>
        </w:rPr>
        <w:sectPr w:rsidR="00CE4C9F">
          <w:type w:val="continuous"/>
          <w:pgSz w:w="12240" w:h="15840"/>
          <w:pgMar w:top="680" w:right="620" w:bottom="280" w:left="520" w:header="720" w:footer="720" w:gutter="0"/>
          <w:cols w:num="3" w:space="720" w:equalWidth="0">
            <w:col w:w="3128" w:space="40"/>
            <w:col w:w="1349" w:space="39"/>
            <w:col w:w="6544"/>
          </w:cols>
        </w:sectPr>
      </w:pPr>
    </w:p>
    <w:p w:rsidR="00CE4C9F" w:rsidRDefault="00C85DFB">
      <w:pPr>
        <w:ind w:left="1529"/>
        <w:rPr>
          <w:rFonts w:ascii="Courier New"/>
          <w:sz w:val="18"/>
        </w:rPr>
      </w:pPr>
      <w:r>
        <w:rPr>
          <w:rFonts w:ascii="Courier New"/>
          <w:w w:val="110"/>
          <w:sz w:val="18"/>
        </w:rPr>
        <w:t>Location 6201 S PIERCE ST</w:t>
      </w:r>
    </w:p>
    <w:p w:rsidR="00CE4C9F" w:rsidRDefault="00C85DFB">
      <w:pPr>
        <w:tabs>
          <w:tab w:val="left" w:pos="2088"/>
          <w:tab w:val="left" w:pos="7117"/>
        </w:tabs>
        <w:spacing w:before="191"/>
        <w:ind w:left="1295"/>
        <w:rPr>
          <w:rFonts w:ascii="Courier New"/>
          <w:sz w:val="18"/>
        </w:rPr>
      </w:pPr>
      <w:r>
        <w:rPr>
          <w:rFonts w:ascii="Courier New"/>
          <w:w w:val="105"/>
          <w:sz w:val="18"/>
        </w:rPr>
        <w:t>DET73</w:t>
      </w:r>
      <w:r>
        <w:rPr>
          <w:rFonts w:ascii="Courier New"/>
          <w:w w:val="105"/>
          <w:sz w:val="18"/>
        </w:rPr>
        <w:tab/>
        <w:t>05/18/1999</w:t>
      </w:r>
      <w:r>
        <w:rPr>
          <w:rFonts w:ascii="Courier New"/>
          <w:spacing w:val="16"/>
          <w:w w:val="105"/>
          <w:sz w:val="18"/>
        </w:rPr>
        <w:t xml:space="preserve"> </w:t>
      </w:r>
      <w:r>
        <w:rPr>
          <w:rFonts w:ascii="Courier New"/>
          <w:w w:val="105"/>
          <w:sz w:val="18"/>
        </w:rPr>
        <w:t>051799/VONDEROHE/KK</w:t>
      </w:r>
      <w:r>
        <w:rPr>
          <w:rFonts w:ascii="Courier New"/>
          <w:w w:val="105"/>
          <w:sz w:val="18"/>
        </w:rPr>
        <w:tab/>
        <w:t>7304</w:t>
      </w: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85DFB">
      <w:pPr>
        <w:tabs>
          <w:tab w:val="left" w:pos="4159"/>
          <w:tab w:val="left" w:pos="4950"/>
          <w:tab w:val="left" w:pos="8041"/>
        </w:tabs>
        <w:spacing w:before="154" w:line="235" w:lineRule="auto"/>
        <w:ind w:left="1297" w:right="2128" w:firstLine="570"/>
        <w:rPr>
          <w:rFonts w:ascii="Courier New"/>
          <w:sz w:val="18"/>
        </w:rPr>
      </w:pPr>
      <w:r>
        <w:rPr>
          <w:rFonts w:ascii="Courier New"/>
          <w:w w:val="105"/>
          <w:sz w:val="18"/>
        </w:rPr>
        <w:t>In questioning Christopher Lajoie as to where he was on 04/20/99 when this massacre started, he advised IO that he was in math class and that a teacher came into the room and told them of the attack that</w:t>
      </w:r>
      <w:r>
        <w:rPr>
          <w:rFonts w:ascii="Courier New"/>
          <w:spacing w:val="7"/>
          <w:w w:val="105"/>
          <w:sz w:val="18"/>
        </w:rPr>
        <w:t xml:space="preserve"> </w:t>
      </w:r>
      <w:r>
        <w:rPr>
          <w:rFonts w:ascii="Courier New"/>
          <w:w w:val="105"/>
          <w:sz w:val="18"/>
        </w:rPr>
        <w:t>was</w:t>
      </w:r>
      <w:r>
        <w:rPr>
          <w:rFonts w:ascii="Courier New"/>
          <w:spacing w:val="-3"/>
          <w:w w:val="105"/>
          <w:sz w:val="18"/>
        </w:rPr>
        <w:t xml:space="preserve"> </w:t>
      </w:r>
      <w:r>
        <w:rPr>
          <w:rFonts w:ascii="Courier New"/>
          <w:w w:val="105"/>
          <w:sz w:val="18"/>
        </w:rPr>
        <w:t>occurring.</w:t>
      </w:r>
      <w:r>
        <w:rPr>
          <w:rFonts w:ascii="Courier New"/>
          <w:w w:val="105"/>
          <w:sz w:val="18"/>
        </w:rPr>
        <w:tab/>
        <w:t>He stated that this teacher led them out of the school building and over to</w:t>
      </w:r>
      <w:r>
        <w:rPr>
          <w:rFonts w:ascii="Courier New"/>
          <w:spacing w:val="5"/>
          <w:w w:val="105"/>
          <w:sz w:val="18"/>
        </w:rPr>
        <w:t xml:space="preserve"> </w:t>
      </w:r>
      <w:r>
        <w:rPr>
          <w:rFonts w:ascii="Courier New"/>
          <w:w w:val="105"/>
          <w:sz w:val="18"/>
        </w:rPr>
        <w:t>Clement</w:t>
      </w:r>
      <w:r>
        <w:rPr>
          <w:rFonts w:ascii="Courier New"/>
          <w:spacing w:val="6"/>
          <w:w w:val="105"/>
          <w:sz w:val="18"/>
        </w:rPr>
        <w:t xml:space="preserve"> </w:t>
      </w:r>
      <w:r>
        <w:rPr>
          <w:rFonts w:ascii="Courier New"/>
          <w:w w:val="105"/>
          <w:sz w:val="18"/>
        </w:rPr>
        <w:t>Park.</w:t>
      </w:r>
      <w:r>
        <w:rPr>
          <w:rFonts w:ascii="Courier New"/>
          <w:w w:val="105"/>
          <w:sz w:val="18"/>
        </w:rPr>
        <w:tab/>
        <w:t>He further stated that that entire afternoon, he spent with friends in the area of</w:t>
      </w:r>
      <w:r>
        <w:rPr>
          <w:rFonts w:ascii="Courier New"/>
          <w:spacing w:val="8"/>
          <w:w w:val="105"/>
          <w:sz w:val="18"/>
        </w:rPr>
        <w:t xml:space="preserve"> </w:t>
      </w:r>
      <w:r>
        <w:rPr>
          <w:rFonts w:ascii="Courier New"/>
          <w:w w:val="105"/>
          <w:sz w:val="18"/>
        </w:rPr>
        <w:t>the</w:t>
      </w:r>
      <w:r>
        <w:rPr>
          <w:rFonts w:ascii="Courier New"/>
          <w:spacing w:val="-3"/>
          <w:w w:val="105"/>
          <w:sz w:val="18"/>
        </w:rPr>
        <w:t xml:space="preserve"> </w:t>
      </w:r>
      <w:r>
        <w:rPr>
          <w:rFonts w:ascii="Courier New"/>
          <w:w w:val="105"/>
          <w:sz w:val="18"/>
        </w:rPr>
        <w:t>school.</w:t>
      </w:r>
      <w:r>
        <w:rPr>
          <w:rFonts w:ascii="Courier New"/>
          <w:w w:val="105"/>
          <w:sz w:val="18"/>
        </w:rPr>
        <w:tab/>
        <w:t>IO then advised Christopher Lajoie that IO would be contacting his mother after our conversation ended just for the sake of letting her know that he had been contacted by</w:t>
      </w:r>
      <w:r>
        <w:rPr>
          <w:rFonts w:ascii="Courier New"/>
          <w:spacing w:val="23"/>
          <w:w w:val="105"/>
          <w:sz w:val="18"/>
        </w:rPr>
        <w:t xml:space="preserve"> </w:t>
      </w:r>
      <w:r>
        <w:rPr>
          <w:rFonts w:ascii="Courier New"/>
          <w:w w:val="105"/>
          <w:sz w:val="18"/>
        </w:rPr>
        <w:t>IO.</w:t>
      </w:r>
    </w:p>
    <w:p w:rsidR="00CE4C9F" w:rsidRDefault="00CE4C9F">
      <w:pPr>
        <w:pStyle w:val="BodyText"/>
        <w:spacing w:before="6"/>
        <w:rPr>
          <w:rFonts w:ascii="Courier New"/>
          <w:sz w:val="18"/>
        </w:rPr>
      </w:pPr>
    </w:p>
    <w:p w:rsidR="00CE4C9F" w:rsidRDefault="00C85DFB">
      <w:pPr>
        <w:tabs>
          <w:tab w:val="left" w:pos="2211"/>
          <w:tab w:val="left" w:pos="5321"/>
          <w:tab w:val="left" w:pos="6773"/>
          <w:tab w:val="left" w:pos="7234"/>
          <w:tab w:val="left" w:pos="7476"/>
        </w:tabs>
        <w:spacing w:line="237" w:lineRule="auto"/>
        <w:ind w:left="1303" w:right="2128" w:firstLine="573"/>
        <w:rPr>
          <w:rFonts w:ascii="Courier New"/>
          <w:sz w:val="18"/>
        </w:rPr>
      </w:pPr>
      <w:r>
        <w:rPr>
          <w:rFonts w:ascii="Courier New"/>
          <w:w w:val="105"/>
          <w:sz w:val="18"/>
        </w:rPr>
        <w:t>IO then contacted Christopher's mother, Pamela Lajoie, DOB 05/14/60, by telephone at her place</w:t>
      </w:r>
      <w:r>
        <w:rPr>
          <w:rFonts w:ascii="Courier New"/>
          <w:spacing w:val="-18"/>
          <w:w w:val="105"/>
          <w:sz w:val="18"/>
        </w:rPr>
        <w:t xml:space="preserve"> </w:t>
      </w:r>
      <w:r>
        <w:rPr>
          <w:rFonts w:ascii="Courier New"/>
          <w:w w:val="105"/>
          <w:sz w:val="18"/>
        </w:rPr>
        <w:t>of</w:t>
      </w:r>
      <w:r>
        <w:rPr>
          <w:rFonts w:ascii="Courier New"/>
          <w:spacing w:val="-1"/>
          <w:w w:val="105"/>
          <w:sz w:val="18"/>
        </w:rPr>
        <w:t xml:space="preserve"> </w:t>
      </w:r>
      <w:r>
        <w:rPr>
          <w:rFonts w:ascii="Courier New"/>
          <w:w w:val="105"/>
          <w:sz w:val="18"/>
        </w:rPr>
        <w:t>employment.</w:t>
      </w:r>
      <w:r>
        <w:rPr>
          <w:rFonts w:ascii="Courier New"/>
          <w:w w:val="105"/>
          <w:sz w:val="18"/>
        </w:rPr>
        <w:tab/>
        <w:t>After IO had advised her of why IO had contacted her son, she advised that although her husband and she work during the day time, she is absolutely sure in her mind that no males wearing long trench coats were at her residence approximately three</w:t>
      </w:r>
      <w:r>
        <w:rPr>
          <w:rFonts w:ascii="Courier New"/>
          <w:spacing w:val="8"/>
          <w:w w:val="105"/>
          <w:sz w:val="18"/>
        </w:rPr>
        <w:t xml:space="preserve"> </w:t>
      </w:r>
      <w:r>
        <w:rPr>
          <w:rFonts w:ascii="Courier New"/>
          <w:w w:val="105"/>
          <w:sz w:val="18"/>
        </w:rPr>
        <w:t>weeks ago.</w:t>
      </w:r>
      <w:r>
        <w:rPr>
          <w:rFonts w:ascii="Courier New"/>
          <w:w w:val="105"/>
          <w:sz w:val="18"/>
        </w:rPr>
        <w:tab/>
        <w:t>She further stated that she knows her son well enough to know that he is not involved with these type of individuals nor has he ever been involved with any type of explosives</w:t>
      </w:r>
      <w:r>
        <w:rPr>
          <w:rFonts w:ascii="Courier New"/>
          <w:spacing w:val="-11"/>
          <w:w w:val="105"/>
          <w:sz w:val="18"/>
        </w:rPr>
        <w:t xml:space="preserve"> </w:t>
      </w:r>
      <w:r>
        <w:rPr>
          <w:rFonts w:ascii="Courier New"/>
          <w:w w:val="105"/>
          <w:sz w:val="18"/>
        </w:rPr>
        <w:t>or</w:t>
      </w:r>
      <w:r>
        <w:rPr>
          <w:rFonts w:ascii="Courier New"/>
          <w:spacing w:val="1"/>
          <w:w w:val="105"/>
          <w:sz w:val="18"/>
        </w:rPr>
        <w:t xml:space="preserve"> </w:t>
      </w:r>
      <w:r>
        <w:rPr>
          <w:rFonts w:ascii="Courier New"/>
          <w:w w:val="105"/>
          <w:sz w:val="18"/>
        </w:rPr>
        <w:t>bombs.</w:t>
      </w:r>
      <w:r>
        <w:rPr>
          <w:rFonts w:ascii="Courier New"/>
          <w:w w:val="105"/>
          <w:sz w:val="18"/>
        </w:rPr>
        <w:tab/>
        <w:t>She further advised IO that the information that IO had in regards to her family including Chris being gone from 04/20/99 until 04/24/99 was totally false.</w:t>
      </w:r>
      <w:r>
        <w:rPr>
          <w:rFonts w:ascii="Courier New"/>
          <w:w w:val="105"/>
          <w:sz w:val="18"/>
        </w:rPr>
        <w:tab/>
        <w:t>She stated that the entire family stayed at their residence after the school</w:t>
      </w:r>
      <w:r>
        <w:rPr>
          <w:rFonts w:ascii="Courier New"/>
          <w:spacing w:val="7"/>
          <w:w w:val="105"/>
          <w:sz w:val="18"/>
        </w:rPr>
        <w:t xml:space="preserve"> </w:t>
      </w:r>
      <w:r>
        <w:rPr>
          <w:rFonts w:ascii="Courier New"/>
          <w:w w:val="105"/>
          <w:sz w:val="18"/>
        </w:rPr>
        <w:t>attack</w:t>
      </w:r>
      <w:r>
        <w:rPr>
          <w:rFonts w:ascii="Courier New"/>
          <w:spacing w:val="10"/>
          <w:w w:val="105"/>
          <w:sz w:val="18"/>
        </w:rPr>
        <w:t xml:space="preserve"> </w:t>
      </w:r>
      <w:r>
        <w:rPr>
          <w:rFonts w:ascii="Courier New"/>
          <w:w w:val="105"/>
          <w:sz w:val="18"/>
        </w:rPr>
        <w:t>occurred.</w:t>
      </w:r>
      <w:r>
        <w:rPr>
          <w:rFonts w:ascii="Courier New"/>
          <w:w w:val="105"/>
          <w:sz w:val="18"/>
        </w:rPr>
        <w:tab/>
        <w:t>IO then advised Pamela Lajoie that IO felt very comfortable in the fact that her son was not involved in any way in the Columbine High School incident or had any association ties with any of the Trench Coat Mafia</w:t>
      </w:r>
      <w:r>
        <w:rPr>
          <w:rFonts w:ascii="Courier New"/>
          <w:spacing w:val="4"/>
          <w:w w:val="105"/>
          <w:sz w:val="18"/>
        </w:rPr>
        <w:t xml:space="preserve"> </w:t>
      </w:r>
      <w:r>
        <w:rPr>
          <w:rFonts w:ascii="Courier New"/>
          <w:w w:val="105"/>
          <w:sz w:val="18"/>
        </w:rPr>
        <w:t>members.</w:t>
      </w:r>
    </w:p>
    <w:p w:rsidR="00CE4C9F" w:rsidRDefault="00CE4C9F">
      <w:pPr>
        <w:pStyle w:val="BodyText"/>
        <w:rPr>
          <w:rFonts w:ascii="Courier New"/>
          <w:sz w:val="17"/>
        </w:rPr>
      </w:pPr>
    </w:p>
    <w:p w:rsidR="00CE4C9F" w:rsidRDefault="00C85DFB">
      <w:pPr>
        <w:spacing w:line="249" w:lineRule="auto"/>
        <w:ind w:left="1316" w:right="2239" w:firstLine="568"/>
        <w:rPr>
          <w:rFonts w:ascii="Courier New"/>
          <w:sz w:val="18"/>
        </w:rPr>
      </w:pPr>
      <w:r>
        <w:rPr>
          <w:rFonts w:ascii="Courier New"/>
          <w:w w:val="105"/>
          <w:sz w:val="18"/>
        </w:rPr>
        <w:t>With no further investigative information to be developed, this concludes this supplemental report.</w:t>
      </w:r>
    </w:p>
    <w:p w:rsidR="00CE4C9F" w:rsidRDefault="00CE4C9F">
      <w:pPr>
        <w:pStyle w:val="BodyText"/>
        <w:rPr>
          <w:rFonts w:ascii="Courier New"/>
          <w:sz w:val="20"/>
        </w:rPr>
      </w:pPr>
    </w:p>
    <w:p w:rsidR="00CE4C9F" w:rsidRDefault="00CE4C9F">
      <w:pPr>
        <w:pStyle w:val="BodyText"/>
        <w:rPr>
          <w:rFonts w:ascii="Courier New"/>
          <w:sz w:val="20"/>
        </w:rPr>
      </w:pPr>
      <w:bookmarkStart w:id="494" w:name="_GoBack"/>
      <w:bookmarkEnd w:id="494"/>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rPr>
          <w:rFonts w:ascii="Courier New"/>
          <w:sz w:val="20"/>
        </w:rPr>
      </w:pPr>
    </w:p>
    <w:p w:rsidR="00CE4C9F" w:rsidRDefault="00CE4C9F">
      <w:pPr>
        <w:pStyle w:val="BodyText"/>
        <w:spacing w:before="8"/>
        <w:rPr>
          <w:rFonts w:ascii="Courier New"/>
          <w:sz w:val="27"/>
        </w:rPr>
      </w:pPr>
    </w:p>
    <w:p w:rsidR="00CE4C9F" w:rsidRDefault="00C85DFB">
      <w:pPr>
        <w:ind w:right="1490"/>
        <w:jc w:val="right"/>
        <w:rPr>
          <w:sz w:val="23"/>
        </w:rPr>
      </w:pPr>
      <w:r>
        <w:rPr>
          <w:w w:val="105"/>
          <w:sz w:val="23"/>
        </w:rPr>
        <w:t>JC-001</w:t>
      </w:r>
      <w:r w:rsidR="00A901CB">
        <w:rPr>
          <w:w w:val="105"/>
          <w:sz w:val="23"/>
        </w:rPr>
        <w:t>-</w:t>
      </w:r>
      <w:r>
        <w:rPr>
          <w:w w:val="105"/>
          <w:sz w:val="23"/>
        </w:rPr>
        <w:t>001499</w:t>
      </w:r>
    </w:p>
    <w:p w:rsidR="00CE4C9F" w:rsidRDefault="00CE4C9F">
      <w:pPr>
        <w:jc w:val="right"/>
        <w:rPr>
          <w:sz w:val="23"/>
        </w:rPr>
        <w:sectPr w:rsidR="00CE4C9F">
          <w:type w:val="continuous"/>
          <w:pgSz w:w="12240" w:h="15840"/>
          <w:pgMar w:top="680" w:right="620" w:bottom="280" w:left="520" w:header="720" w:footer="720" w:gutter="0"/>
          <w:cols w:space="720"/>
        </w:sectPr>
      </w:pP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2"/>
        <w:gridCol w:w="2359"/>
        <w:gridCol w:w="741"/>
        <w:gridCol w:w="1068"/>
        <w:gridCol w:w="2811"/>
        <w:gridCol w:w="2445"/>
      </w:tblGrid>
      <w:tr w:rsidR="00CE4C9F">
        <w:trPr>
          <w:trHeight w:val="589"/>
        </w:trPr>
        <w:tc>
          <w:tcPr>
            <w:tcW w:w="3341" w:type="dxa"/>
            <w:gridSpan w:val="2"/>
            <w:tcBorders>
              <w:top w:val="nil"/>
              <w:left w:val="nil"/>
            </w:tcBorders>
          </w:tcPr>
          <w:p w:rsidR="00CE4C9F" w:rsidRDefault="00C85DFB">
            <w:pPr>
              <w:pStyle w:val="TableParagraph"/>
              <w:tabs>
                <w:tab w:val="left" w:pos="2031"/>
              </w:tabs>
              <w:spacing w:before="54"/>
              <w:ind w:left="68"/>
              <w:rPr>
                <w:rFonts w:ascii="Arial" w:hAnsi="Arial"/>
                <w:sz w:val="28"/>
              </w:rPr>
            </w:pPr>
            <w:bookmarkStart w:id="495" w:name="_bookmark498"/>
            <w:bookmarkEnd w:id="495"/>
            <w:r>
              <w:rPr>
                <w:b/>
                <w:sz w:val="21"/>
              </w:rPr>
              <w:lastRenderedPageBreak/>
              <w:t>CONTINUATION</w:t>
            </w:r>
            <w:r>
              <w:rPr>
                <w:b/>
                <w:sz w:val="21"/>
              </w:rPr>
              <w:tab/>
            </w:r>
            <w:r>
              <w:rPr>
                <w:rFonts w:ascii="Arial" w:hAnsi="Arial"/>
                <w:position w:val="-3"/>
                <w:sz w:val="28"/>
              </w:rPr>
              <w:t>□</w:t>
            </w:r>
          </w:p>
          <w:p w:rsidR="00CE4C9F" w:rsidRDefault="00A901CB">
            <w:pPr>
              <w:pStyle w:val="TableParagraph"/>
              <w:tabs>
                <w:tab w:val="left" w:pos="1950"/>
              </w:tabs>
              <w:spacing w:before="9" w:line="184" w:lineRule="exact"/>
              <w:ind w:left="100"/>
              <w:rPr>
                <w:sz w:val="17"/>
              </w:rPr>
            </w:pPr>
            <w:r>
              <w:rPr>
                <w:w w:val="85"/>
                <w:sz w:val="21"/>
              </w:rPr>
              <w:t>S</w:t>
            </w:r>
            <w:r w:rsidR="00C85DFB">
              <w:rPr>
                <w:w w:val="85"/>
                <w:sz w:val="21"/>
              </w:rPr>
              <w:t>UPPLEMENT</w:t>
            </w:r>
            <w:r w:rsidR="00C85DFB">
              <w:rPr>
                <w:w w:val="85"/>
                <w:sz w:val="21"/>
              </w:rPr>
              <w:tab/>
            </w:r>
          </w:p>
        </w:tc>
        <w:tc>
          <w:tcPr>
            <w:tcW w:w="1809" w:type="dxa"/>
            <w:gridSpan w:val="2"/>
            <w:tcBorders>
              <w:bottom w:val="single" w:sz="18" w:space="0" w:color="000000"/>
            </w:tcBorders>
          </w:tcPr>
          <w:p w:rsidR="00CE4C9F" w:rsidRDefault="00CE4C9F">
            <w:pPr>
              <w:pStyle w:val="TableParagraph"/>
              <w:rPr>
                <w:sz w:val="15"/>
              </w:rPr>
            </w:pPr>
          </w:p>
          <w:p w:rsidR="00CE4C9F" w:rsidRDefault="00C85DFB">
            <w:pPr>
              <w:pStyle w:val="TableParagraph"/>
              <w:spacing w:line="220" w:lineRule="exact"/>
              <w:ind w:left="113"/>
              <w:rPr>
                <w:b/>
                <w:sz w:val="21"/>
              </w:rPr>
            </w:pPr>
            <w:r>
              <w:rPr>
                <w:b/>
                <w:w w:val="105"/>
                <w:sz w:val="21"/>
              </w:rPr>
              <w:t>JCSO</w:t>
            </w:r>
          </w:p>
        </w:tc>
        <w:tc>
          <w:tcPr>
            <w:tcW w:w="2811" w:type="dxa"/>
            <w:tcBorders>
              <w:bottom w:val="single" w:sz="18" w:space="0" w:color="000000"/>
              <w:right w:val="single" w:sz="18" w:space="0" w:color="000000"/>
            </w:tcBorders>
          </w:tcPr>
          <w:p w:rsidR="00CE4C9F" w:rsidRDefault="00CE4C9F">
            <w:pPr>
              <w:pStyle w:val="TableParagraph"/>
              <w:spacing w:before="4"/>
              <w:rPr>
                <w:sz w:val="14"/>
              </w:rPr>
            </w:pPr>
          </w:p>
          <w:p w:rsidR="00CE4C9F" w:rsidRDefault="00C85DFB">
            <w:pPr>
              <w:pStyle w:val="TableParagraph"/>
              <w:spacing w:line="230" w:lineRule="exact"/>
              <w:ind w:left="113"/>
              <w:rPr>
                <w:b/>
                <w:sz w:val="21"/>
              </w:rPr>
            </w:pPr>
            <w:r>
              <w:rPr>
                <w:b/>
                <w:w w:val="110"/>
                <w:sz w:val="21"/>
              </w:rPr>
              <w:t>MOORE,</w:t>
            </w:r>
            <w:r w:rsidR="00A901CB">
              <w:rPr>
                <w:b/>
                <w:w w:val="110"/>
                <w:sz w:val="21"/>
              </w:rPr>
              <w:t xml:space="preserve"> </w:t>
            </w:r>
            <w:r>
              <w:rPr>
                <w:b/>
                <w:w w:val="110"/>
                <w:sz w:val="21"/>
              </w:rPr>
              <w:t>C.</w:t>
            </w:r>
          </w:p>
        </w:tc>
        <w:tc>
          <w:tcPr>
            <w:tcW w:w="2445" w:type="dxa"/>
            <w:tcBorders>
              <w:top w:val="single" w:sz="18" w:space="0" w:color="000000"/>
              <w:left w:val="single" w:sz="18" w:space="0" w:color="000000"/>
              <w:bottom w:val="single" w:sz="18" w:space="0" w:color="000000"/>
            </w:tcBorders>
          </w:tcPr>
          <w:p w:rsidR="00CE4C9F" w:rsidRDefault="00C85DFB">
            <w:pPr>
              <w:pStyle w:val="TableParagraph"/>
              <w:spacing w:before="11"/>
              <w:ind w:left="127"/>
              <w:rPr>
                <w:sz w:val="15"/>
              </w:rPr>
            </w:pPr>
            <w:r>
              <w:rPr>
                <w:rFonts w:ascii="Arial"/>
                <w:sz w:val="14"/>
              </w:rPr>
              <w:t xml:space="preserve">Cue </w:t>
            </w:r>
            <w:r>
              <w:rPr>
                <w:sz w:val="14"/>
              </w:rPr>
              <w:t xml:space="preserve">Report </w:t>
            </w:r>
            <w:r>
              <w:rPr>
                <w:sz w:val="15"/>
              </w:rPr>
              <w:t>No</w:t>
            </w:r>
          </w:p>
          <w:p w:rsidR="00CE4C9F" w:rsidRDefault="00C85DFB">
            <w:pPr>
              <w:pStyle w:val="TableParagraph"/>
              <w:spacing w:before="137"/>
              <w:ind w:left="128"/>
              <w:rPr>
                <w:b/>
                <w:sz w:val="21"/>
              </w:rPr>
            </w:pPr>
            <w:r>
              <w:rPr>
                <w:b/>
                <w:w w:val="105"/>
                <w:sz w:val="21"/>
              </w:rPr>
              <w:t>99-7625-DDDD</w:t>
            </w:r>
          </w:p>
        </w:tc>
      </w:tr>
      <w:tr w:rsidR="00CE4C9F">
        <w:trPr>
          <w:trHeight w:val="512"/>
        </w:trPr>
        <w:tc>
          <w:tcPr>
            <w:tcW w:w="4082" w:type="dxa"/>
            <w:gridSpan w:val="3"/>
            <w:tcBorders>
              <w:left w:val="nil"/>
              <w:bottom w:val="nil"/>
              <w:right w:val="single" w:sz="18" w:space="0" w:color="000000"/>
            </w:tcBorders>
          </w:tcPr>
          <w:p w:rsidR="00CE4C9F" w:rsidRDefault="00C85DFB">
            <w:pPr>
              <w:pStyle w:val="TableParagraph"/>
              <w:spacing w:before="31"/>
              <w:ind w:left="71"/>
              <w:rPr>
                <w:sz w:val="16"/>
              </w:rPr>
            </w:pPr>
            <w:r>
              <w:rPr>
                <w:sz w:val="16"/>
              </w:rPr>
              <w:t>Connecting Case Repor</w:t>
            </w:r>
            <w:r w:rsidR="00A901CB">
              <w:rPr>
                <w:sz w:val="16"/>
              </w:rPr>
              <w:t>t</w:t>
            </w:r>
            <w:r>
              <w:rPr>
                <w:sz w:val="16"/>
              </w:rPr>
              <w:t xml:space="preserve"> No.</w:t>
            </w:r>
          </w:p>
          <w:p w:rsidR="00CE4C9F" w:rsidRDefault="00CE4C9F">
            <w:pPr>
              <w:pStyle w:val="TableParagraph"/>
              <w:spacing w:before="17" w:line="260" w:lineRule="exact"/>
              <w:ind w:left="9"/>
              <w:rPr>
                <w:sz w:val="48"/>
              </w:rPr>
            </w:pPr>
          </w:p>
        </w:tc>
        <w:tc>
          <w:tcPr>
            <w:tcW w:w="3879" w:type="dxa"/>
            <w:gridSpan w:val="2"/>
            <w:tcBorders>
              <w:top w:val="single" w:sz="18" w:space="0" w:color="000000"/>
              <w:left w:val="single" w:sz="18" w:space="0" w:color="000000"/>
              <w:bottom w:val="single" w:sz="18" w:space="0" w:color="000000"/>
              <w:right w:val="single" w:sz="18" w:space="0" w:color="000000"/>
            </w:tcBorders>
          </w:tcPr>
          <w:p w:rsidR="00CE4C9F" w:rsidRDefault="00C85DFB">
            <w:pPr>
              <w:pStyle w:val="TableParagraph"/>
              <w:spacing w:before="30"/>
              <w:ind w:left="121"/>
              <w:rPr>
                <w:sz w:val="15"/>
              </w:rPr>
            </w:pPr>
            <w:r>
              <w:rPr>
                <w:sz w:val="15"/>
              </w:rPr>
              <w:t>Victim N</w:t>
            </w:r>
            <w:r w:rsidR="00A901CB">
              <w:rPr>
                <w:sz w:val="15"/>
              </w:rPr>
              <w:t>am</w:t>
            </w:r>
            <w:r>
              <w:rPr>
                <w:sz w:val="15"/>
              </w:rPr>
              <w:t xml:space="preserve">e </w:t>
            </w:r>
            <w:r>
              <w:rPr>
                <w:sz w:val="14"/>
              </w:rPr>
              <w:t>O</w:t>
            </w:r>
            <w:r w:rsidR="00A901CB">
              <w:rPr>
                <w:sz w:val="14"/>
              </w:rPr>
              <w:t>riginal</w:t>
            </w:r>
            <w:r>
              <w:rPr>
                <w:sz w:val="14"/>
              </w:rPr>
              <w:t xml:space="preserve"> </w:t>
            </w:r>
            <w:r>
              <w:rPr>
                <w:sz w:val="15"/>
              </w:rPr>
              <w:t>R</w:t>
            </w:r>
            <w:r w:rsidR="00A901CB">
              <w:rPr>
                <w:sz w:val="15"/>
              </w:rPr>
              <w:t>e</w:t>
            </w:r>
            <w:r>
              <w:rPr>
                <w:sz w:val="15"/>
              </w:rPr>
              <w:t>po</w:t>
            </w:r>
            <w:r w:rsidR="00A901CB">
              <w:rPr>
                <w:sz w:val="15"/>
              </w:rPr>
              <w:t>rt</w:t>
            </w:r>
          </w:p>
          <w:p w:rsidR="00CE4C9F" w:rsidRDefault="00C85DFB">
            <w:pPr>
              <w:pStyle w:val="TableParagraph"/>
              <w:spacing w:before="70" w:line="220" w:lineRule="exact"/>
              <w:ind w:left="105"/>
              <w:rPr>
                <w:b/>
                <w:sz w:val="21"/>
              </w:rPr>
            </w:pPr>
            <w:r>
              <w:rPr>
                <w:b/>
                <w:sz w:val="21"/>
              </w:rPr>
              <w:t>COLUMBINE</w:t>
            </w:r>
          </w:p>
        </w:tc>
        <w:tc>
          <w:tcPr>
            <w:tcW w:w="2445" w:type="dxa"/>
            <w:tcBorders>
              <w:top w:val="single" w:sz="18" w:space="0" w:color="000000"/>
              <w:left w:val="single" w:sz="18" w:space="0" w:color="000000"/>
            </w:tcBorders>
          </w:tcPr>
          <w:p w:rsidR="00CE4C9F" w:rsidRDefault="00C85DFB">
            <w:pPr>
              <w:pStyle w:val="TableParagraph"/>
              <w:spacing w:before="31"/>
              <w:ind w:left="132"/>
              <w:rPr>
                <w:sz w:val="15"/>
              </w:rPr>
            </w:pPr>
            <w:r>
              <w:rPr>
                <w:sz w:val="16"/>
              </w:rPr>
              <w:t xml:space="preserve">Date </w:t>
            </w:r>
            <w:r>
              <w:rPr>
                <w:sz w:val="15"/>
              </w:rPr>
              <w:t>This Repo</w:t>
            </w:r>
            <w:r w:rsidR="00A901CB">
              <w:rPr>
                <w:sz w:val="15"/>
              </w:rPr>
              <w:t>rt</w:t>
            </w:r>
          </w:p>
          <w:p w:rsidR="00CE4C9F" w:rsidRDefault="00C85DFB">
            <w:pPr>
              <w:pStyle w:val="TableParagraph"/>
              <w:spacing w:before="58" w:line="220" w:lineRule="exact"/>
              <w:ind w:left="117"/>
              <w:rPr>
                <w:b/>
                <w:sz w:val="21"/>
              </w:rPr>
            </w:pPr>
            <w:r>
              <w:rPr>
                <w:b/>
                <w:w w:val="105"/>
                <w:sz w:val="21"/>
              </w:rPr>
              <w:t>06-22-99</w:t>
            </w:r>
          </w:p>
        </w:tc>
      </w:tr>
      <w:tr w:rsidR="00CE4C9F">
        <w:trPr>
          <w:trHeight w:val="573"/>
        </w:trPr>
        <w:tc>
          <w:tcPr>
            <w:tcW w:w="982" w:type="dxa"/>
            <w:tcBorders>
              <w:top w:val="nil"/>
              <w:left w:val="nil"/>
              <w:right w:val="nil"/>
            </w:tcBorders>
          </w:tcPr>
          <w:p w:rsidR="00CE4C9F" w:rsidRDefault="00CE4C9F" w:rsidP="00A901CB">
            <w:pPr>
              <w:pStyle w:val="TableParagraph"/>
              <w:tabs>
                <w:tab w:val="left" w:leader="dot" w:pos="556"/>
              </w:tabs>
              <w:spacing w:line="247" w:lineRule="exact"/>
            </w:pPr>
          </w:p>
          <w:p w:rsidR="00CE4C9F" w:rsidRDefault="00CE4C9F" w:rsidP="00A901CB">
            <w:pPr>
              <w:pStyle w:val="TableParagraph"/>
              <w:spacing w:before="119"/>
              <w:rPr>
                <w:sz w:val="13"/>
              </w:rPr>
            </w:pPr>
          </w:p>
        </w:tc>
        <w:tc>
          <w:tcPr>
            <w:tcW w:w="3100" w:type="dxa"/>
            <w:gridSpan w:val="2"/>
            <w:tcBorders>
              <w:left w:val="nil"/>
              <w:right w:val="single" w:sz="18" w:space="0" w:color="000000"/>
            </w:tcBorders>
          </w:tcPr>
          <w:p w:rsidR="00CE4C9F" w:rsidRPr="00A901CB" w:rsidRDefault="00C85DFB" w:rsidP="00A901CB">
            <w:pPr>
              <w:pStyle w:val="TableParagraph"/>
              <w:spacing w:before="3"/>
              <w:ind w:left="152"/>
              <w:rPr>
                <w:b/>
                <w:sz w:val="20"/>
              </w:rPr>
            </w:pPr>
            <w:r>
              <w:rPr>
                <w:sz w:val="20"/>
              </w:rPr>
              <w:t xml:space="preserve">X </w:t>
            </w:r>
            <w:r>
              <w:rPr>
                <w:b/>
                <w:sz w:val="20"/>
              </w:rPr>
              <w:t>FIRST DEGREE MURDE</w:t>
            </w:r>
            <w:r w:rsidR="00A901CB">
              <w:rPr>
                <w:b/>
                <w:sz w:val="20"/>
              </w:rPr>
              <w:t>R</w:t>
            </w:r>
          </w:p>
        </w:tc>
        <w:tc>
          <w:tcPr>
            <w:tcW w:w="3879" w:type="dxa"/>
            <w:gridSpan w:val="2"/>
            <w:tcBorders>
              <w:top w:val="single" w:sz="18" w:space="0" w:color="000000"/>
              <w:left w:val="single" w:sz="18" w:space="0" w:color="000000"/>
            </w:tcBorders>
          </w:tcPr>
          <w:p w:rsidR="00CE4C9F" w:rsidRDefault="00CE4C9F">
            <w:pPr>
              <w:pStyle w:val="TableParagraph"/>
              <w:tabs>
                <w:tab w:val="left" w:pos="1498"/>
                <w:tab w:val="left" w:pos="2529"/>
                <w:tab w:val="left" w:pos="3598"/>
              </w:tabs>
              <w:spacing w:line="336" w:lineRule="exact"/>
              <w:ind w:left="306"/>
              <w:rPr>
                <w:rFonts w:ascii="Arial"/>
                <w:sz w:val="14"/>
              </w:rPr>
            </w:pPr>
          </w:p>
        </w:tc>
        <w:tc>
          <w:tcPr>
            <w:tcW w:w="2445" w:type="dxa"/>
          </w:tcPr>
          <w:p w:rsidR="00CE4C9F" w:rsidRDefault="00C85DFB">
            <w:pPr>
              <w:pStyle w:val="TableParagraph"/>
              <w:tabs>
                <w:tab w:val="left" w:pos="1492"/>
                <w:tab w:val="left" w:pos="2206"/>
              </w:tabs>
              <w:spacing w:before="58"/>
              <w:ind w:left="135"/>
              <w:rPr>
                <w:rFonts w:ascii="Arial"/>
                <w:sz w:val="14"/>
              </w:rPr>
            </w:pPr>
            <w:r>
              <w:rPr>
                <w:rFonts w:ascii="Arial"/>
                <w:w w:val="85"/>
                <w:position w:val="1"/>
                <w:sz w:val="15"/>
              </w:rPr>
              <w:t>R</w:t>
            </w:r>
            <w:r w:rsidR="00A901CB">
              <w:rPr>
                <w:rFonts w:ascii="Arial"/>
                <w:w w:val="85"/>
                <w:position w:val="1"/>
                <w:sz w:val="15"/>
              </w:rPr>
              <w:t>e</w:t>
            </w:r>
            <w:r>
              <w:rPr>
                <w:rFonts w:ascii="Arial"/>
                <w:w w:val="85"/>
                <w:position w:val="1"/>
                <w:sz w:val="15"/>
              </w:rPr>
              <w:t>comme</w:t>
            </w:r>
            <w:r w:rsidR="00A901CB">
              <w:rPr>
                <w:rFonts w:ascii="Arial"/>
                <w:w w:val="85"/>
                <w:position w:val="1"/>
                <w:sz w:val="15"/>
              </w:rPr>
              <w:t xml:space="preserve">nd </w:t>
            </w:r>
            <w:r>
              <w:rPr>
                <w:rFonts w:ascii="Arial"/>
                <w:w w:val="85"/>
                <w:position w:val="1"/>
                <w:sz w:val="15"/>
              </w:rPr>
              <w:t>Case:</w:t>
            </w:r>
            <w:r>
              <w:rPr>
                <w:rFonts w:ascii="Arial"/>
                <w:w w:val="85"/>
                <w:position w:val="1"/>
                <w:sz w:val="15"/>
              </w:rPr>
              <w:tab/>
            </w:r>
            <w:r>
              <w:rPr>
                <w:sz w:val="15"/>
              </w:rPr>
              <w:t>Review</w:t>
            </w:r>
            <w:r>
              <w:rPr>
                <w:sz w:val="15"/>
              </w:rPr>
              <w:tab/>
            </w:r>
            <w:r>
              <w:rPr>
                <w:rFonts w:ascii="Arial"/>
                <w:sz w:val="14"/>
              </w:rPr>
              <w:t>D</w:t>
            </w:r>
          </w:p>
          <w:p w:rsidR="00CE4C9F" w:rsidRDefault="00C85DFB">
            <w:pPr>
              <w:pStyle w:val="TableParagraph"/>
              <w:tabs>
                <w:tab w:val="left" w:pos="2197"/>
              </w:tabs>
              <w:spacing w:before="97"/>
              <w:ind w:left="1479"/>
              <w:rPr>
                <w:rFonts w:ascii="Arial"/>
                <w:sz w:val="14"/>
              </w:rPr>
            </w:pPr>
            <w:r>
              <w:rPr>
                <w:sz w:val="16"/>
              </w:rPr>
              <w:t>Closu</w:t>
            </w:r>
            <w:r w:rsidR="00A901CB">
              <w:rPr>
                <w:sz w:val="16"/>
              </w:rPr>
              <w:t>re</w:t>
            </w:r>
            <w:r>
              <w:rPr>
                <w:sz w:val="16"/>
              </w:rPr>
              <w:t>,</w:t>
            </w:r>
            <w:r>
              <w:rPr>
                <w:sz w:val="16"/>
              </w:rPr>
              <w:tab/>
            </w:r>
            <w:r>
              <w:rPr>
                <w:rFonts w:ascii="Arial"/>
                <w:sz w:val="14"/>
              </w:rPr>
              <w:t>D</w:t>
            </w:r>
          </w:p>
        </w:tc>
      </w:tr>
    </w:tbl>
    <w:p w:rsidR="00A901CB" w:rsidRDefault="00A901CB">
      <w:pPr>
        <w:spacing w:before="92"/>
        <w:ind w:left="508"/>
        <w:rPr>
          <w:b/>
          <w:sz w:val="21"/>
          <w:u w:val="thick"/>
        </w:rPr>
      </w:pPr>
    </w:p>
    <w:p w:rsidR="00CE4C9F" w:rsidRDefault="00C85DFB">
      <w:pPr>
        <w:spacing w:before="92"/>
        <w:ind w:left="508"/>
        <w:rPr>
          <w:b/>
          <w:sz w:val="21"/>
        </w:rPr>
      </w:pPr>
      <w:r>
        <w:rPr>
          <w:b/>
          <w:sz w:val="21"/>
          <w:u w:val="thick"/>
        </w:rPr>
        <w:t>ADDITIONAL WITNESS:</w:t>
      </w:r>
    </w:p>
    <w:p w:rsidR="00CE4C9F" w:rsidRDefault="00CE4C9F">
      <w:pPr>
        <w:pStyle w:val="BodyText"/>
        <w:rPr>
          <w:b/>
          <w:sz w:val="22"/>
        </w:rPr>
      </w:pPr>
    </w:p>
    <w:p w:rsidR="00CE4C9F" w:rsidRDefault="00CE4C9F">
      <w:pPr>
        <w:pStyle w:val="BodyText"/>
        <w:spacing w:before="2"/>
        <w:rPr>
          <w:b/>
          <w:sz w:val="22"/>
        </w:rPr>
      </w:pPr>
    </w:p>
    <w:p w:rsidR="00CE4C9F" w:rsidRDefault="00C85DFB">
      <w:pPr>
        <w:pStyle w:val="BodyText"/>
        <w:ind w:left="502"/>
      </w:pPr>
      <w:r>
        <w:t>CHRIS LAJOIE, DOB/05-13-83</w:t>
      </w:r>
    </w:p>
    <w:p w:rsidR="00CE4C9F" w:rsidRDefault="00C85DFB">
      <w:pPr>
        <w:pStyle w:val="BodyText"/>
        <w:spacing w:before="134" w:line="381" w:lineRule="auto"/>
        <w:ind w:left="506" w:right="8497" w:firstLine="6"/>
      </w:pPr>
      <w:r>
        <w:t>7016 South Pierce Court Littleton, CO 80123</w:t>
      </w:r>
    </w:p>
    <w:p w:rsidR="00CE4C9F" w:rsidRDefault="00C85DFB">
      <w:pPr>
        <w:pStyle w:val="BodyText"/>
        <w:spacing w:line="233" w:lineRule="exact"/>
        <w:ind w:left="511"/>
      </w:pPr>
      <w:r>
        <w:t>303-973-8106</w:t>
      </w:r>
    </w:p>
    <w:p w:rsidR="00CE4C9F" w:rsidRDefault="00CE4C9F">
      <w:pPr>
        <w:pStyle w:val="BodyText"/>
        <w:rPr>
          <w:sz w:val="20"/>
        </w:rPr>
      </w:pPr>
    </w:p>
    <w:p w:rsidR="00CE4C9F" w:rsidRDefault="00CE4C9F">
      <w:pPr>
        <w:pStyle w:val="BodyText"/>
        <w:spacing w:before="3"/>
        <w:rPr>
          <w:sz w:val="16"/>
        </w:rPr>
      </w:pPr>
    </w:p>
    <w:p w:rsidR="00CE4C9F" w:rsidRDefault="00C85DFB">
      <w:pPr>
        <w:spacing w:before="92"/>
        <w:ind w:left="515"/>
        <w:rPr>
          <w:b/>
          <w:sz w:val="21"/>
        </w:rPr>
      </w:pPr>
      <w:r>
        <w:rPr>
          <w:b/>
          <w:sz w:val="21"/>
          <w:u w:val="thick"/>
        </w:rPr>
        <w:t>INVESTIGATION</w:t>
      </w:r>
      <w:r>
        <w:rPr>
          <w:b/>
          <w:sz w:val="21"/>
        </w:rPr>
        <w:t>:</w:t>
      </w:r>
    </w:p>
    <w:p w:rsidR="00CE4C9F" w:rsidRDefault="00CE4C9F">
      <w:pPr>
        <w:pStyle w:val="BodyText"/>
        <w:rPr>
          <w:b/>
          <w:sz w:val="22"/>
        </w:rPr>
      </w:pPr>
    </w:p>
    <w:p w:rsidR="00CE4C9F" w:rsidRDefault="00CE4C9F">
      <w:pPr>
        <w:pStyle w:val="BodyText"/>
        <w:spacing w:before="4"/>
        <w:rPr>
          <w:b/>
        </w:rPr>
      </w:pPr>
    </w:p>
    <w:p w:rsidR="00CE4C9F" w:rsidRDefault="00C85DFB">
      <w:pPr>
        <w:ind w:left="511"/>
        <w:rPr>
          <w:sz w:val="18"/>
        </w:rPr>
      </w:pPr>
      <w:r>
        <w:rPr>
          <w:rFonts w:ascii="Arial"/>
          <w:w w:val="105"/>
          <w:sz w:val="18"/>
        </w:rPr>
        <w:t xml:space="preserve">On </w:t>
      </w:r>
      <w:r>
        <w:rPr>
          <w:w w:val="105"/>
          <w:sz w:val="18"/>
        </w:rPr>
        <w:t xml:space="preserve">06-15-99, I </w:t>
      </w:r>
      <w:r>
        <w:rPr>
          <w:w w:val="105"/>
          <w:sz w:val="21"/>
        </w:rPr>
        <w:t xml:space="preserve">was assigned </w:t>
      </w:r>
      <w:r>
        <w:rPr>
          <w:w w:val="105"/>
          <w:sz w:val="18"/>
        </w:rPr>
        <w:t xml:space="preserve">Lead #4211 </w:t>
      </w:r>
      <w:r>
        <w:rPr>
          <w:w w:val="105"/>
          <w:sz w:val="21"/>
        </w:rPr>
        <w:t>to inter</w:t>
      </w:r>
      <w:r w:rsidR="00A901CB">
        <w:rPr>
          <w:w w:val="105"/>
          <w:sz w:val="21"/>
        </w:rPr>
        <w:t>v</w:t>
      </w:r>
      <w:r>
        <w:rPr>
          <w:w w:val="105"/>
          <w:sz w:val="21"/>
        </w:rPr>
        <w:t xml:space="preserve">iew </w:t>
      </w:r>
      <w:r>
        <w:rPr>
          <w:w w:val="105"/>
          <w:sz w:val="18"/>
        </w:rPr>
        <w:t>Christopher Lajoie, a Columbine High Schoo</w:t>
      </w:r>
      <w:r w:rsidR="00A901CB">
        <w:rPr>
          <w:w w:val="105"/>
          <w:sz w:val="18"/>
        </w:rPr>
        <w:t xml:space="preserve">l </w:t>
      </w:r>
      <w:r>
        <w:rPr>
          <w:w w:val="105"/>
          <w:sz w:val="18"/>
        </w:rPr>
        <w:t>student on 04-20-99, who</w:t>
      </w:r>
    </w:p>
    <w:p w:rsidR="00CE4C9F" w:rsidRDefault="00C85DFB">
      <w:pPr>
        <w:spacing w:before="152"/>
        <w:ind w:left="520"/>
        <w:rPr>
          <w:sz w:val="19"/>
        </w:rPr>
      </w:pPr>
      <w:r>
        <w:rPr>
          <w:w w:val="105"/>
          <w:sz w:val="19"/>
        </w:rPr>
        <w:t>bad fifth hour Algebra I c</w:t>
      </w:r>
      <w:r w:rsidR="00A901CB">
        <w:rPr>
          <w:w w:val="105"/>
          <w:sz w:val="19"/>
        </w:rPr>
        <w:t>l</w:t>
      </w:r>
      <w:r>
        <w:rPr>
          <w:w w:val="105"/>
          <w:sz w:val="19"/>
        </w:rPr>
        <w:t xml:space="preserve">ass with </w:t>
      </w:r>
      <w:r>
        <w:rPr>
          <w:rFonts w:ascii="Arial"/>
          <w:w w:val="105"/>
          <w:sz w:val="20"/>
        </w:rPr>
        <w:t xml:space="preserve">Mr. </w:t>
      </w:r>
      <w:r>
        <w:rPr>
          <w:w w:val="105"/>
          <w:sz w:val="19"/>
        </w:rPr>
        <w:t>Bundy.</w:t>
      </w:r>
    </w:p>
    <w:p w:rsidR="00CE4C9F" w:rsidRDefault="00CE4C9F">
      <w:pPr>
        <w:pStyle w:val="BodyText"/>
        <w:rPr>
          <w:sz w:val="22"/>
        </w:rPr>
      </w:pPr>
    </w:p>
    <w:p w:rsidR="00CE4C9F" w:rsidRDefault="00CE4C9F">
      <w:pPr>
        <w:pStyle w:val="BodyText"/>
        <w:spacing w:before="6"/>
        <w:rPr>
          <w:sz w:val="22"/>
        </w:rPr>
      </w:pPr>
    </w:p>
    <w:p w:rsidR="00CE4C9F" w:rsidRPr="00A901CB" w:rsidRDefault="00C85DFB" w:rsidP="00A901CB">
      <w:pPr>
        <w:spacing w:line="369" w:lineRule="auto"/>
        <w:ind w:left="503" w:right="456" w:firstLine="8"/>
        <w:jc w:val="both"/>
      </w:pPr>
      <w:r w:rsidRPr="00A901CB">
        <w:rPr>
          <w:rFonts w:ascii="Arial" w:hAnsi="Arial"/>
        </w:rPr>
        <w:t>On</w:t>
      </w:r>
      <w:r w:rsidRPr="00A901CB">
        <w:rPr>
          <w:rFonts w:ascii="Arial" w:hAnsi="Arial"/>
          <w:spacing w:val="-33"/>
        </w:rPr>
        <w:t xml:space="preserve"> </w:t>
      </w:r>
      <w:r w:rsidRPr="00A901CB">
        <w:t>06-22-99,</w:t>
      </w:r>
      <w:r w:rsidRPr="00A901CB">
        <w:rPr>
          <w:spacing w:val="-19"/>
        </w:rPr>
        <w:t xml:space="preserve"> </w:t>
      </w:r>
      <w:r w:rsidRPr="00A901CB">
        <w:t>a</w:t>
      </w:r>
      <w:r w:rsidR="00A901CB" w:rsidRPr="00A901CB">
        <w:t>t</w:t>
      </w:r>
      <w:r w:rsidRPr="00A901CB">
        <w:rPr>
          <w:spacing w:val="-29"/>
        </w:rPr>
        <w:t xml:space="preserve"> </w:t>
      </w:r>
      <w:r w:rsidRPr="00A901CB">
        <w:t>about</w:t>
      </w:r>
      <w:r w:rsidRPr="00A901CB">
        <w:rPr>
          <w:spacing w:val="-22"/>
        </w:rPr>
        <w:t xml:space="preserve"> </w:t>
      </w:r>
      <w:r w:rsidRPr="00A901CB">
        <w:t>1425</w:t>
      </w:r>
      <w:r w:rsidRPr="00A901CB">
        <w:rPr>
          <w:spacing w:val="-23"/>
        </w:rPr>
        <w:t xml:space="preserve"> </w:t>
      </w:r>
      <w:r w:rsidRPr="00A901CB">
        <w:t>hours.</w:t>
      </w:r>
      <w:r w:rsidRPr="00A901CB">
        <w:rPr>
          <w:spacing w:val="-30"/>
        </w:rPr>
        <w:t xml:space="preserve"> </w:t>
      </w:r>
      <w:r w:rsidRPr="00A901CB">
        <w:t>I</w:t>
      </w:r>
      <w:r w:rsidRPr="00A901CB">
        <w:rPr>
          <w:spacing w:val="-27"/>
        </w:rPr>
        <w:t xml:space="preserve"> </w:t>
      </w:r>
      <w:r w:rsidRPr="00A901CB">
        <w:t>con</w:t>
      </w:r>
      <w:r w:rsidR="00A901CB" w:rsidRPr="00A901CB">
        <w:t>ta</w:t>
      </w:r>
      <w:r w:rsidRPr="00A901CB">
        <w:t>cted</w:t>
      </w:r>
      <w:r w:rsidRPr="00A901CB">
        <w:rPr>
          <w:spacing w:val="-18"/>
        </w:rPr>
        <w:t xml:space="preserve"> </w:t>
      </w:r>
      <w:r w:rsidRPr="00A901CB">
        <w:t>the</w:t>
      </w:r>
      <w:r w:rsidRPr="00A901CB">
        <w:rPr>
          <w:spacing w:val="-29"/>
        </w:rPr>
        <w:t xml:space="preserve"> </w:t>
      </w:r>
      <w:r w:rsidRPr="00A901CB">
        <w:t>listed</w:t>
      </w:r>
      <w:r w:rsidRPr="00A901CB">
        <w:rPr>
          <w:spacing w:val="-13"/>
        </w:rPr>
        <w:t xml:space="preserve"> </w:t>
      </w:r>
      <w:r w:rsidRPr="00A901CB">
        <w:t>home</w:t>
      </w:r>
      <w:r w:rsidRPr="00A901CB">
        <w:rPr>
          <w:spacing w:val="-33"/>
        </w:rPr>
        <w:t xml:space="preserve"> </w:t>
      </w:r>
      <w:r w:rsidRPr="00A901CB">
        <w:t>phone</w:t>
      </w:r>
      <w:r w:rsidRPr="00A901CB">
        <w:rPr>
          <w:spacing w:val="-28"/>
        </w:rPr>
        <w:t xml:space="preserve"> </w:t>
      </w:r>
      <w:r w:rsidRPr="00A901CB">
        <w:t>number</w:t>
      </w:r>
      <w:r w:rsidRPr="00A901CB">
        <w:rPr>
          <w:spacing w:val="-27"/>
        </w:rPr>
        <w:t xml:space="preserve"> </w:t>
      </w:r>
      <w:r w:rsidRPr="00A901CB">
        <w:t>for</w:t>
      </w:r>
      <w:r w:rsidRPr="00A901CB">
        <w:rPr>
          <w:spacing w:val="-29"/>
        </w:rPr>
        <w:t xml:space="preserve"> </w:t>
      </w:r>
      <w:r w:rsidRPr="00A901CB">
        <w:t>Lajoie,</w:t>
      </w:r>
      <w:r w:rsidRPr="00A901CB">
        <w:rPr>
          <w:spacing w:val="-28"/>
        </w:rPr>
        <w:t xml:space="preserve"> </w:t>
      </w:r>
      <w:r w:rsidRPr="00A901CB">
        <w:t>303-973-8!06.</w:t>
      </w:r>
      <w:r w:rsidRPr="00A901CB">
        <w:rPr>
          <w:spacing w:val="15"/>
        </w:rPr>
        <w:t xml:space="preserve"> </w:t>
      </w:r>
      <w:r w:rsidRPr="00A901CB">
        <w:t>A</w:t>
      </w:r>
      <w:r w:rsidRPr="00A901CB">
        <w:rPr>
          <w:spacing w:val="-20"/>
        </w:rPr>
        <w:t xml:space="preserve"> </w:t>
      </w:r>
      <w:r w:rsidRPr="00A901CB">
        <w:t>male</w:t>
      </w:r>
      <w:r w:rsidRPr="00A901CB">
        <w:rPr>
          <w:spacing w:val="-33"/>
        </w:rPr>
        <w:t xml:space="preserve"> </w:t>
      </w:r>
      <w:r w:rsidRPr="00A901CB">
        <w:t>answered</w:t>
      </w:r>
      <w:r w:rsidRPr="00A901CB">
        <w:rPr>
          <w:spacing w:val="-18"/>
        </w:rPr>
        <w:t xml:space="preserve"> </w:t>
      </w:r>
      <w:r w:rsidRPr="00A901CB">
        <w:t>who identified  himself as  Chris Lajoie.   I  told  him  that I  was   calling  Columbine  High School students and  asked  him  if</w:t>
      </w:r>
      <w:r w:rsidR="00A901CB" w:rsidRPr="00A901CB">
        <w:t xml:space="preserve">  </w:t>
      </w:r>
      <w:r w:rsidRPr="00A901CB">
        <w:t>he was</w:t>
      </w:r>
      <w:r w:rsidR="00A901CB" w:rsidRPr="00A901CB">
        <w:t xml:space="preserve"> </w:t>
      </w:r>
      <w:r w:rsidRPr="00A901CB">
        <w:t xml:space="preserve">present  </w:t>
      </w:r>
      <w:r w:rsidR="00A901CB" w:rsidRPr="00A901CB">
        <w:t>at</w:t>
      </w:r>
      <w:r w:rsidRPr="00A901CB">
        <w:t xml:space="preserve"> the school on 04-20-99. He stated he was.  I  told Lajoie  that</w:t>
      </w:r>
      <w:r w:rsidR="00A901CB" w:rsidRPr="00A901CB">
        <w:t xml:space="preserve"> I </w:t>
      </w:r>
      <w:r w:rsidRPr="00A901CB">
        <w:t xml:space="preserve">understood  be had Mr. Bundy's  </w:t>
      </w:r>
      <w:r w:rsidRPr="00A901CB">
        <w:rPr>
          <w:rFonts w:ascii="Arial" w:hAnsi="Arial"/>
        </w:rPr>
        <w:t xml:space="preserve">fifth </w:t>
      </w:r>
      <w:r w:rsidRPr="00A901CB">
        <w:t>hour  Algebra I  class and he</w:t>
      </w:r>
      <w:r w:rsidRPr="00A901CB">
        <w:rPr>
          <w:spacing w:val="-21"/>
        </w:rPr>
        <w:t xml:space="preserve"> </w:t>
      </w:r>
      <w:r w:rsidRPr="00A901CB">
        <w:t>stated</w:t>
      </w:r>
      <w:r w:rsidRPr="00A901CB">
        <w:rPr>
          <w:spacing w:val="-11"/>
        </w:rPr>
        <w:t xml:space="preserve"> </w:t>
      </w:r>
      <w:r w:rsidRPr="00A901CB">
        <w:t>he</w:t>
      </w:r>
      <w:r w:rsidRPr="00A901CB">
        <w:rPr>
          <w:spacing w:val="-18"/>
        </w:rPr>
        <w:t xml:space="preserve"> </w:t>
      </w:r>
      <w:r w:rsidRPr="00A901CB">
        <w:t>did.</w:t>
      </w:r>
      <w:r w:rsidRPr="00A901CB">
        <w:rPr>
          <w:spacing w:val="28"/>
        </w:rPr>
        <w:t xml:space="preserve"> </w:t>
      </w:r>
      <w:r w:rsidRPr="00A901CB">
        <w:t>I</w:t>
      </w:r>
      <w:r w:rsidRPr="00A901CB">
        <w:rPr>
          <w:spacing w:val="-15"/>
        </w:rPr>
        <w:t xml:space="preserve"> </w:t>
      </w:r>
      <w:r w:rsidRPr="00A901CB">
        <w:t>told</w:t>
      </w:r>
      <w:r w:rsidRPr="00A901CB">
        <w:rPr>
          <w:spacing w:val="-14"/>
        </w:rPr>
        <w:t xml:space="preserve"> </w:t>
      </w:r>
      <w:r w:rsidRPr="00A901CB">
        <w:t>Lajoie</w:t>
      </w:r>
      <w:r w:rsidRPr="00A901CB">
        <w:rPr>
          <w:spacing w:val="-10"/>
        </w:rPr>
        <w:t xml:space="preserve"> </w:t>
      </w:r>
      <w:r w:rsidRPr="00A901CB">
        <w:t>that</w:t>
      </w:r>
      <w:r w:rsidRPr="00A901CB">
        <w:rPr>
          <w:spacing w:val="-13"/>
        </w:rPr>
        <w:t xml:space="preserve"> </w:t>
      </w:r>
      <w:r w:rsidRPr="00A901CB">
        <w:t>the</w:t>
      </w:r>
      <w:r w:rsidRPr="00A901CB">
        <w:rPr>
          <w:spacing w:val="-18"/>
        </w:rPr>
        <w:t xml:space="preserve"> </w:t>
      </w:r>
      <w:r w:rsidRPr="00A901CB">
        <w:t>class</w:t>
      </w:r>
      <w:r w:rsidRPr="00A901CB">
        <w:rPr>
          <w:spacing w:val="-11"/>
        </w:rPr>
        <w:t xml:space="preserve"> </w:t>
      </w:r>
      <w:r w:rsidRPr="00A901CB">
        <w:t>started</w:t>
      </w:r>
      <w:r w:rsidRPr="00A901CB">
        <w:rPr>
          <w:spacing w:val="-6"/>
        </w:rPr>
        <w:t xml:space="preserve"> </w:t>
      </w:r>
      <w:r w:rsidRPr="00A901CB">
        <w:t>at</w:t>
      </w:r>
      <w:r w:rsidRPr="00A901CB">
        <w:rPr>
          <w:spacing w:val="-19"/>
        </w:rPr>
        <w:t xml:space="preserve"> </w:t>
      </w:r>
      <w:r w:rsidRPr="00A901CB">
        <w:t>11:15</w:t>
      </w:r>
      <w:r w:rsidRPr="00A901CB">
        <w:rPr>
          <w:spacing w:val="-22"/>
        </w:rPr>
        <w:t xml:space="preserve"> </w:t>
      </w:r>
      <w:r w:rsidRPr="00A901CB">
        <w:t>and</w:t>
      </w:r>
      <w:r w:rsidRPr="00A901CB">
        <w:rPr>
          <w:spacing w:val="-10"/>
        </w:rPr>
        <w:t xml:space="preserve"> </w:t>
      </w:r>
      <w:r w:rsidRPr="00A901CB">
        <w:t>asked</w:t>
      </w:r>
      <w:r w:rsidRPr="00A901CB">
        <w:rPr>
          <w:spacing w:val="-11"/>
        </w:rPr>
        <w:t xml:space="preserve"> </w:t>
      </w:r>
      <w:r w:rsidRPr="00A901CB">
        <w:t>him</w:t>
      </w:r>
      <w:r w:rsidRPr="00A901CB">
        <w:rPr>
          <w:spacing w:val="25"/>
        </w:rPr>
        <w:t xml:space="preserve"> </w:t>
      </w:r>
      <w:r w:rsidRPr="00A901CB">
        <w:t>what</w:t>
      </w:r>
      <w:r w:rsidRPr="00A901CB">
        <w:rPr>
          <w:spacing w:val="-12"/>
        </w:rPr>
        <w:t xml:space="preserve"> </w:t>
      </w:r>
      <w:r w:rsidRPr="00A901CB">
        <w:t>the</w:t>
      </w:r>
      <w:r w:rsidRPr="00A901CB">
        <w:rPr>
          <w:spacing w:val="-18"/>
        </w:rPr>
        <w:t xml:space="preserve"> </w:t>
      </w:r>
      <w:r w:rsidRPr="00A901CB">
        <w:t>first</w:t>
      </w:r>
      <w:r w:rsidRPr="00A901CB">
        <w:rPr>
          <w:spacing w:val="-11"/>
        </w:rPr>
        <w:t xml:space="preserve"> </w:t>
      </w:r>
      <w:r w:rsidRPr="00A901CB">
        <w:t>indication</w:t>
      </w:r>
      <w:r w:rsidRPr="00A901CB">
        <w:rPr>
          <w:spacing w:val="1"/>
        </w:rPr>
        <w:t xml:space="preserve"> </w:t>
      </w:r>
      <w:r w:rsidRPr="00A901CB">
        <w:t>was</w:t>
      </w:r>
      <w:r w:rsidRPr="00A901CB">
        <w:rPr>
          <w:spacing w:val="29"/>
        </w:rPr>
        <w:t xml:space="preserve"> </w:t>
      </w:r>
      <w:r w:rsidRPr="00A901CB">
        <w:t>that</w:t>
      </w:r>
      <w:r w:rsidRPr="00A901CB">
        <w:rPr>
          <w:spacing w:val="-13"/>
        </w:rPr>
        <w:t xml:space="preserve"> </w:t>
      </w:r>
      <w:r w:rsidRPr="00A901CB">
        <w:t>something</w:t>
      </w:r>
      <w:r w:rsidRPr="00A901CB">
        <w:rPr>
          <w:spacing w:val="-8"/>
        </w:rPr>
        <w:t xml:space="preserve"> </w:t>
      </w:r>
      <w:r w:rsidRPr="00A901CB">
        <w:t>was wrong</w:t>
      </w:r>
      <w:r w:rsidRPr="00A901CB">
        <w:rPr>
          <w:spacing w:val="-22"/>
        </w:rPr>
        <w:t xml:space="preserve"> </w:t>
      </w:r>
      <w:r w:rsidRPr="00A901CB">
        <w:t>or</w:t>
      </w:r>
      <w:r w:rsidRPr="00A901CB">
        <w:rPr>
          <w:spacing w:val="-24"/>
        </w:rPr>
        <w:t xml:space="preserve"> </w:t>
      </w:r>
      <w:r w:rsidRPr="00A901CB">
        <w:t>something</w:t>
      </w:r>
      <w:r w:rsidRPr="00A901CB">
        <w:rPr>
          <w:spacing w:val="-12"/>
        </w:rPr>
        <w:t xml:space="preserve"> </w:t>
      </w:r>
      <w:r w:rsidRPr="00A901CB">
        <w:t>was</w:t>
      </w:r>
      <w:r w:rsidRPr="00A901CB">
        <w:rPr>
          <w:spacing w:val="-23"/>
        </w:rPr>
        <w:t xml:space="preserve"> </w:t>
      </w:r>
      <w:r w:rsidRPr="00A901CB">
        <w:t>happening.</w:t>
      </w:r>
      <w:r w:rsidRPr="00A901CB">
        <w:rPr>
          <w:spacing w:val="18"/>
        </w:rPr>
        <w:t xml:space="preserve"> </w:t>
      </w:r>
      <w:r w:rsidRPr="00A901CB">
        <w:t>He</w:t>
      </w:r>
      <w:r w:rsidRPr="00A901CB">
        <w:rPr>
          <w:spacing w:val="-22"/>
        </w:rPr>
        <w:t xml:space="preserve"> </w:t>
      </w:r>
      <w:r w:rsidRPr="00A901CB">
        <w:t>stated</w:t>
      </w:r>
      <w:r w:rsidRPr="00A901CB">
        <w:rPr>
          <w:spacing w:val="-14"/>
        </w:rPr>
        <w:t xml:space="preserve"> </w:t>
      </w:r>
      <w:r w:rsidRPr="00A901CB">
        <w:t>that</w:t>
      </w:r>
      <w:r w:rsidRPr="00A901CB">
        <w:rPr>
          <w:spacing w:val="-16"/>
        </w:rPr>
        <w:t xml:space="preserve"> </w:t>
      </w:r>
      <w:r w:rsidRPr="00A901CB">
        <w:t>possibly</w:t>
      </w:r>
      <w:r w:rsidRPr="00A901CB">
        <w:rPr>
          <w:spacing w:val="-12"/>
        </w:rPr>
        <w:t xml:space="preserve"> </w:t>
      </w:r>
      <w:r w:rsidRPr="00A901CB">
        <w:t>ten</w:t>
      </w:r>
      <w:r w:rsidRPr="00A901CB">
        <w:rPr>
          <w:spacing w:val="-13"/>
        </w:rPr>
        <w:t xml:space="preserve"> </w:t>
      </w:r>
      <w:r w:rsidRPr="00A901CB">
        <w:t>minutes</w:t>
      </w:r>
      <w:r w:rsidRPr="00A901CB">
        <w:rPr>
          <w:spacing w:val="-13"/>
        </w:rPr>
        <w:t xml:space="preserve"> </w:t>
      </w:r>
      <w:r w:rsidRPr="00A901CB">
        <w:t>after</w:t>
      </w:r>
      <w:r w:rsidRPr="00A901CB">
        <w:rPr>
          <w:spacing w:val="-19"/>
        </w:rPr>
        <w:t xml:space="preserve"> </w:t>
      </w:r>
      <w:r w:rsidRPr="00A901CB">
        <w:t>class</w:t>
      </w:r>
      <w:r w:rsidRPr="00A901CB">
        <w:rPr>
          <w:spacing w:val="-20"/>
        </w:rPr>
        <w:t xml:space="preserve"> </w:t>
      </w:r>
      <w:r w:rsidRPr="00A901CB">
        <w:t>began,</w:t>
      </w:r>
      <w:r w:rsidRPr="00A901CB">
        <w:rPr>
          <w:spacing w:val="-17"/>
        </w:rPr>
        <w:t xml:space="preserve"> </w:t>
      </w:r>
      <w:r w:rsidRPr="00A901CB">
        <w:t>a</w:t>
      </w:r>
      <w:r w:rsidRPr="00A901CB">
        <w:rPr>
          <w:spacing w:val="3"/>
        </w:rPr>
        <w:t xml:space="preserve"> </w:t>
      </w:r>
      <w:r w:rsidRPr="00A901CB">
        <w:t>teacher</w:t>
      </w:r>
      <w:r w:rsidRPr="00A901CB">
        <w:rPr>
          <w:spacing w:val="-16"/>
        </w:rPr>
        <w:t xml:space="preserve"> </w:t>
      </w:r>
      <w:r w:rsidRPr="00A901CB">
        <w:t>came</w:t>
      </w:r>
      <w:r w:rsidRPr="00A901CB">
        <w:rPr>
          <w:spacing w:val="-17"/>
        </w:rPr>
        <w:t xml:space="preserve"> </w:t>
      </w:r>
      <w:r w:rsidRPr="00A901CB">
        <w:t>in</w:t>
      </w:r>
      <w:r w:rsidRPr="00A901CB">
        <w:rPr>
          <w:spacing w:val="-25"/>
        </w:rPr>
        <w:t xml:space="preserve"> </w:t>
      </w:r>
      <w:r w:rsidRPr="00A901CB">
        <w:t>and</w:t>
      </w:r>
      <w:r w:rsidRPr="00A901CB">
        <w:rPr>
          <w:spacing w:val="-17"/>
        </w:rPr>
        <w:t xml:space="preserve"> </w:t>
      </w:r>
      <w:r w:rsidRPr="00A901CB">
        <w:t>told</w:t>
      </w:r>
      <w:r w:rsidRPr="00A901CB">
        <w:rPr>
          <w:spacing w:val="-18"/>
        </w:rPr>
        <w:t xml:space="preserve"> </w:t>
      </w:r>
      <w:r w:rsidRPr="00A901CB">
        <w:t>the</w:t>
      </w:r>
      <w:r w:rsidRPr="00A901CB">
        <w:rPr>
          <w:spacing w:val="-23"/>
        </w:rPr>
        <w:t xml:space="preserve"> </w:t>
      </w:r>
      <w:r w:rsidRPr="00A901CB">
        <w:t>kids to</w:t>
      </w:r>
      <w:r w:rsidRPr="00A901CB">
        <w:rPr>
          <w:spacing w:val="-23"/>
        </w:rPr>
        <w:t xml:space="preserve"> </w:t>
      </w:r>
      <w:r w:rsidRPr="00A901CB">
        <w:t>leave.</w:t>
      </w:r>
      <w:r w:rsidRPr="00A901CB">
        <w:rPr>
          <w:spacing w:val="9"/>
        </w:rPr>
        <w:t xml:space="preserve"> </w:t>
      </w:r>
      <w:r w:rsidRPr="00A901CB">
        <w:t>When</w:t>
      </w:r>
      <w:r w:rsidRPr="00A901CB">
        <w:rPr>
          <w:spacing w:val="-22"/>
        </w:rPr>
        <w:t xml:space="preserve"> </w:t>
      </w:r>
      <w:r w:rsidRPr="00A901CB">
        <w:t>I</w:t>
      </w:r>
      <w:r w:rsidRPr="00A901CB">
        <w:rPr>
          <w:spacing w:val="-31"/>
        </w:rPr>
        <w:t xml:space="preserve"> </w:t>
      </w:r>
      <w:r w:rsidRPr="00A901CB">
        <w:t>asked</w:t>
      </w:r>
      <w:r w:rsidRPr="00A901CB">
        <w:rPr>
          <w:spacing w:val="-18"/>
        </w:rPr>
        <w:t xml:space="preserve"> </w:t>
      </w:r>
      <w:r w:rsidRPr="00A901CB">
        <w:t>who</w:t>
      </w:r>
      <w:r w:rsidRPr="00A901CB">
        <w:rPr>
          <w:spacing w:val="-25"/>
        </w:rPr>
        <w:t xml:space="preserve"> </w:t>
      </w:r>
      <w:r w:rsidRPr="00A901CB">
        <w:t>this</w:t>
      </w:r>
      <w:r w:rsidRPr="00A901CB">
        <w:rPr>
          <w:spacing w:val="-27"/>
        </w:rPr>
        <w:t xml:space="preserve"> </w:t>
      </w:r>
      <w:r w:rsidRPr="00A901CB">
        <w:t>individual</w:t>
      </w:r>
      <w:r w:rsidRPr="00A901CB">
        <w:rPr>
          <w:spacing w:val="-17"/>
        </w:rPr>
        <w:t xml:space="preserve"> </w:t>
      </w:r>
      <w:r w:rsidRPr="00A901CB">
        <w:t>was,</w:t>
      </w:r>
      <w:r w:rsidRPr="00A901CB">
        <w:rPr>
          <w:spacing w:val="-26"/>
        </w:rPr>
        <w:t xml:space="preserve"> </w:t>
      </w:r>
      <w:r w:rsidRPr="00A901CB">
        <w:t>he</w:t>
      </w:r>
      <w:r w:rsidRPr="00A901CB">
        <w:rPr>
          <w:spacing w:val="-31"/>
        </w:rPr>
        <w:t xml:space="preserve"> </w:t>
      </w:r>
      <w:r w:rsidRPr="00A901CB">
        <w:t>stated</w:t>
      </w:r>
      <w:r w:rsidRPr="00A901CB">
        <w:rPr>
          <w:spacing w:val="-19"/>
        </w:rPr>
        <w:t xml:space="preserve"> </w:t>
      </w:r>
      <w:r w:rsidRPr="00A901CB">
        <w:t>be</w:t>
      </w:r>
      <w:r w:rsidRPr="00A901CB">
        <w:rPr>
          <w:spacing w:val="-31"/>
        </w:rPr>
        <w:t xml:space="preserve"> </w:t>
      </w:r>
      <w:r w:rsidRPr="00A901CB">
        <w:t>believed</w:t>
      </w:r>
      <w:r w:rsidRPr="00A901CB">
        <w:rPr>
          <w:spacing w:val="-19"/>
        </w:rPr>
        <w:t xml:space="preserve"> </w:t>
      </w:r>
      <w:r w:rsidRPr="00A901CB">
        <w:t>it</w:t>
      </w:r>
      <w:r w:rsidRPr="00A901CB">
        <w:rPr>
          <w:spacing w:val="-22"/>
        </w:rPr>
        <w:t xml:space="preserve"> </w:t>
      </w:r>
      <w:r w:rsidRPr="00A901CB">
        <w:t>was</w:t>
      </w:r>
      <w:r w:rsidRPr="00A901CB">
        <w:rPr>
          <w:spacing w:val="-29"/>
        </w:rPr>
        <w:t xml:space="preserve"> </w:t>
      </w:r>
      <w:r w:rsidRPr="00A901CB">
        <w:t>Coach</w:t>
      </w:r>
      <w:r w:rsidRPr="00A901CB">
        <w:rPr>
          <w:spacing w:val="-19"/>
        </w:rPr>
        <w:t xml:space="preserve"> </w:t>
      </w:r>
      <w:r w:rsidRPr="00A901CB">
        <w:t>Danelli.</w:t>
      </w:r>
      <w:r w:rsidRPr="00A901CB">
        <w:rPr>
          <w:spacing w:val="18"/>
        </w:rPr>
        <w:t xml:space="preserve"> </w:t>
      </w:r>
      <w:r w:rsidRPr="00A901CB">
        <w:t>Chris</w:t>
      </w:r>
      <w:r w:rsidRPr="00A901CB">
        <w:rPr>
          <w:spacing w:val="-23"/>
        </w:rPr>
        <w:t xml:space="preserve"> </w:t>
      </w:r>
      <w:r w:rsidRPr="00A901CB">
        <w:t>Lajoie</w:t>
      </w:r>
      <w:r w:rsidRPr="00A901CB">
        <w:rPr>
          <w:spacing w:val="-22"/>
        </w:rPr>
        <w:t xml:space="preserve"> </w:t>
      </w:r>
      <w:r w:rsidRPr="00A901CB">
        <w:t>stated</w:t>
      </w:r>
      <w:r w:rsidRPr="00A901CB">
        <w:rPr>
          <w:spacing w:val="-18"/>
        </w:rPr>
        <w:t xml:space="preserve"> </w:t>
      </w:r>
      <w:r w:rsidRPr="00A901CB">
        <w:t>he</w:t>
      </w:r>
      <w:r w:rsidRPr="00A901CB">
        <w:rPr>
          <w:spacing w:val="-20"/>
        </w:rPr>
        <w:t xml:space="preserve"> </w:t>
      </w:r>
      <w:r w:rsidRPr="00A901CB">
        <w:t>wasn</w:t>
      </w:r>
      <w:r w:rsidR="00A901CB">
        <w:t>’</w:t>
      </w:r>
      <w:r w:rsidRPr="00A901CB">
        <w:t>t</w:t>
      </w:r>
      <w:r w:rsidRPr="00A901CB">
        <w:rPr>
          <w:spacing w:val="-21"/>
        </w:rPr>
        <w:t xml:space="preserve"> </w:t>
      </w:r>
      <w:r w:rsidRPr="00A901CB">
        <w:t>sure how</w:t>
      </w:r>
      <w:r w:rsidRPr="00A901CB">
        <w:rPr>
          <w:spacing w:val="-21"/>
        </w:rPr>
        <w:t xml:space="preserve"> </w:t>
      </w:r>
      <w:r w:rsidRPr="00A901CB">
        <w:t>much</w:t>
      </w:r>
      <w:r w:rsidRPr="00A901CB">
        <w:rPr>
          <w:spacing w:val="-23"/>
        </w:rPr>
        <w:t xml:space="preserve"> </w:t>
      </w:r>
      <w:r w:rsidRPr="00A901CB">
        <w:t>time</w:t>
      </w:r>
      <w:r w:rsidRPr="00A901CB">
        <w:rPr>
          <w:spacing w:val="-23"/>
        </w:rPr>
        <w:t xml:space="preserve"> </w:t>
      </w:r>
      <w:r w:rsidRPr="00A901CB">
        <w:t>had</w:t>
      </w:r>
      <w:r w:rsidRPr="00A901CB">
        <w:rPr>
          <w:spacing w:val="-16"/>
        </w:rPr>
        <w:t xml:space="preserve"> </w:t>
      </w:r>
      <w:r w:rsidRPr="00A901CB">
        <w:t>elapsed,</w:t>
      </w:r>
      <w:r w:rsidRPr="00A901CB">
        <w:rPr>
          <w:spacing w:val="-19"/>
        </w:rPr>
        <w:t xml:space="preserve"> </w:t>
      </w:r>
      <w:r w:rsidRPr="00A901CB">
        <w:t>but</w:t>
      </w:r>
      <w:r w:rsidRPr="00A901CB">
        <w:rPr>
          <w:spacing w:val="-23"/>
        </w:rPr>
        <w:t xml:space="preserve"> </w:t>
      </w:r>
      <w:r w:rsidRPr="00A901CB">
        <w:t>stated</w:t>
      </w:r>
      <w:r w:rsidRPr="00A901CB">
        <w:rPr>
          <w:spacing w:val="-24"/>
        </w:rPr>
        <w:t xml:space="preserve"> </w:t>
      </w:r>
      <w:r w:rsidRPr="00A901CB">
        <w:t>they</w:t>
      </w:r>
      <w:r w:rsidRPr="00A901CB">
        <w:rPr>
          <w:spacing w:val="-26"/>
        </w:rPr>
        <w:t xml:space="preserve"> </w:t>
      </w:r>
      <w:r w:rsidRPr="00A901CB">
        <w:t>were</w:t>
      </w:r>
      <w:r w:rsidRPr="00A901CB">
        <w:rPr>
          <w:spacing w:val="-25"/>
        </w:rPr>
        <w:t xml:space="preserve"> </w:t>
      </w:r>
      <w:r w:rsidRPr="00A901CB">
        <w:t>in</w:t>
      </w:r>
      <w:r w:rsidRPr="00A901CB">
        <w:rPr>
          <w:spacing w:val="-29"/>
        </w:rPr>
        <w:t xml:space="preserve"> </w:t>
      </w:r>
      <w:r w:rsidRPr="00A901CB">
        <w:t>the</w:t>
      </w:r>
      <w:r w:rsidRPr="00A901CB">
        <w:rPr>
          <w:spacing w:val="-24"/>
        </w:rPr>
        <w:t xml:space="preserve"> </w:t>
      </w:r>
      <w:r w:rsidRPr="00A901CB">
        <w:t>middle</w:t>
      </w:r>
      <w:r w:rsidRPr="00A901CB">
        <w:rPr>
          <w:spacing w:val="-23"/>
        </w:rPr>
        <w:t xml:space="preserve"> </w:t>
      </w:r>
      <w:r w:rsidRPr="00A901CB">
        <w:t>of</w:t>
      </w:r>
      <w:r w:rsidRPr="00A901CB">
        <w:rPr>
          <w:spacing w:val="-27"/>
        </w:rPr>
        <w:t xml:space="preserve"> </w:t>
      </w:r>
      <w:r w:rsidRPr="00A901CB">
        <w:t>taking</w:t>
      </w:r>
      <w:r w:rsidRPr="00A901CB">
        <w:rPr>
          <w:spacing w:val="-15"/>
        </w:rPr>
        <w:t xml:space="preserve"> </w:t>
      </w:r>
      <w:r w:rsidRPr="00A901CB">
        <w:t>a</w:t>
      </w:r>
      <w:r w:rsidRPr="00A901CB">
        <w:rPr>
          <w:spacing w:val="-23"/>
        </w:rPr>
        <w:t xml:space="preserve"> </w:t>
      </w:r>
      <w:r w:rsidRPr="00A901CB">
        <w:t>math</w:t>
      </w:r>
      <w:r w:rsidRPr="00A901CB">
        <w:rPr>
          <w:spacing w:val="-19"/>
        </w:rPr>
        <w:t xml:space="preserve"> </w:t>
      </w:r>
      <w:r w:rsidRPr="00A901CB">
        <w:t>quiz.</w:t>
      </w:r>
      <w:r w:rsidRPr="00A901CB">
        <w:rPr>
          <w:spacing w:val="14"/>
        </w:rPr>
        <w:t xml:space="preserve"> </w:t>
      </w:r>
      <w:r w:rsidRPr="00A901CB">
        <w:t>I</w:t>
      </w:r>
      <w:r w:rsidRPr="00A901CB">
        <w:rPr>
          <w:spacing w:val="-21"/>
        </w:rPr>
        <w:t xml:space="preserve"> </w:t>
      </w:r>
      <w:r w:rsidRPr="00A901CB">
        <w:t>asked</w:t>
      </w:r>
      <w:r w:rsidRPr="00A901CB">
        <w:rPr>
          <w:spacing w:val="-15"/>
        </w:rPr>
        <w:t xml:space="preserve"> </w:t>
      </w:r>
      <w:r w:rsidRPr="00A901CB">
        <w:t>Chris</w:t>
      </w:r>
      <w:r w:rsidRPr="00A901CB">
        <w:rPr>
          <w:spacing w:val="-23"/>
        </w:rPr>
        <w:t xml:space="preserve"> </w:t>
      </w:r>
      <w:r w:rsidRPr="00A901CB">
        <w:t>Lajoie</w:t>
      </w:r>
      <w:r w:rsidRPr="00A901CB">
        <w:rPr>
          <w:spacing w:val="-21"/>
        </w:rPr>
        <w:t xml:space="preserve"> </w:t>
      </w:r>
      <w:r w:rsidRPr="00A901CB">
        <w:t>where</w:t>
      </w:r>
      <w:r w:rsidRPr="00A901CB">
        <w:rPr>
          <w:spacing w:val="-21"/>
        </w:rPr>
        <w:t xml:space="preserve"> </w:t>
      </w:r>
      <w:r w:rsidRPr="00A901CB">
        <w:t>he</w:t>
      </w:r>
      <w:r w:rsidRPr="00A901CB">
        <w:rPr>
          <w:spacing w:val="-25"/>
        </w:rPr>
        <w:t xml:space="preserve"> </w:t>
      </w:r>
      <w:r w:rsidRPr="00A901CB">
        <w:t>went</w:t>
      </w:r>
      <w:r w:rsidRPr="00A901CB">
        <w:rPr>
          <w:spacing w:val="-23"/>
        </w:rPr>
        <w:t xml:space="preserve"> </w:t>
      </w:r>
      <w:r w:rsidRPr="00A901CB">
        <w:t>after he</w:t>
      </w:r>
      <w:r w:rsidRPr="00A901CB">
        <w:rPr>
          <w:spacing w:val="-31"/>
        </w:rPr>
        <w:t xml:space="preserve"> </w:t>
      </w:r>
      <w:r w:rsidRPr="00A901CB">
        <w:t>left</w:t>
      </w:r>
      <w:r w:rsidRPr="00A901CB">
        <w:rPr>
          <w:spacing w:val="-29"/>
        </w:rPr>
        <w:t xml:space="preserve"> </w:t>
      </w:r>
      <w:r w:rsidRPr="00A901CB">
        <w:t>the</w:t>
      </w:r>
      <w:r w:rsidRPr="00A901CB">
        <w:rPr>
          <w:spacing w:val="-31"/>
        </w:rPr>
        <w:t xml:space="preserve"> </w:t>
      </w:r>
      <w:r w:rsidRPr="00A901CB">
        <w:t>classroom.</w:t>
      </w:r>
      <w:r w:rsidRPr="00A901CB">
        <w:rPr>
          <w:spacing w:val="1"/>
        </w:rPr>
        <w:t xml:space="preserve"> </w:t>
      </w:r>
      <w:r w:rsidRPr="00A901CB">
        <w:t>He</w:t>
      </w:r>
      <w:r w:rsidRPr="00A901CB">
        <w:rPr>
          <w:spacing w:val="-32"/>
        </w:rPr>
        <w:t xml:space="preserve"> </w:t>
      </w:r>
      <w:r w:rsidRPr="00A901CB">
        <w:t>stated</w:t>
      </w:r>
      <w:r w:rsidRPr="00A901CB">
        <w:rPr>
          <w:spacing w:val="-27"/>
        </w:rPr>
        <w:t xml:space="preserve"> </w:t>
      </w:r>
      <w:r w:rsidRPr="00A901CB">
        <w:t>that</w:t>
      </w:r>
      <w:r w:rsidRPr="00A901CB">
        <w:rPr>
          <w:spacing w:val="-28"/>
        </w:rPr>
        <w:t xml:space="preserve"> </w:t>
      </w:r>
      <w:r w:rsidRPr="00A901CB">
        <w:t>he</w:t>
      </w:r>
      <w:r w:rsidRPr="00A901CB">
        <w:rPr>
          <w:spacing w:val="-31"/>
        </w:rPr>
        <w:t xml:space="preserve"> </w:t>
      </w:r>
      <w:r w:rsidRPr="00A901CB">
        <w:rPr>
          <w:rFonts w:ascii="Arial" w:hAnsi="Arial"/>
        </w:rPr>
        <w:t>exited,</w:t>
      </w:r>
      <w:r w:rsidRPr="00A901CB">
        <w:rPr>
          <w:rFonts w:ascii="Arial" w:hAnsi="Arial"/>
          <w:spacing w:val="-34"/>
        </w:rPr>
        <w:t xml:space="preserve"> </w:t>
      </w:r>
      <w:r w:rsidRPr="00A901CB">
        <w:t>turned</w:t>
      </w:r>
      <w:r w:rsidRPr="00A901CB">
        <w:rPr>
          <w:spacing w:val="-19"/>
        </w:rPr>
        <w:t xml:space="preserve"> </w:t>
      </w:r>
      <w:r w:rsidRPr="00A901CB">
        <w:t>right,</w:t>
      </w:r>
      <w:r w:rsidRPr="00A901CB">
        <w:rPr>
          <w:spacing w:val="-32"/>
        </w:rPr>
        <w:t xml:space="preserve"> </w:t>
      </w:r>
      <w:r w:rsidRPr="00A901CB">
        <w:t>and</w:t>
      </w:r>
      <w:r w:rsidRPr="00A901CB">
        <w:rPr>
          <w:spacing w:val="-24"/>
        </w:rPr>
        <w:t xml:space="preserve"> </w:t>
      </w:r>
      <w:r w:rsidRPr="00A901CB">
        <w:rPr>
          <w:rFonts w:ascii="Arial" w:hAnsi="Arial"/>
        </w:rPr>
        <w:t>then</w:t>
      </w:r>
      <w:r w:rsidRPr="00A901CB">
        <w:rPr>
          <w:rFonts w:ascii="Arial" w:hAnsi="Arial"/>
          <w:spacing w:val="-35"/>
        </w:rPr>
        <w:t xml:space="preserve"> </w:t>
      </w:r>
      <w:r w:rsidRPr="00A901CB">
        <w:t>turned</w:t>
      </w:r>
      <w:r w:rsidRPr="00A901CB">
        <w:rPr>
          <w:spacing w:val="-19"/>
        </w:rPr>
        <w:t xml:space="preserve"> </w:t>
      </w:r>
      <w:r w:rsidRPr="00A901CB">
        <w:t>right</w:t>
      </w:r>
      <w:r w:rsidRPr="00A901CB">
        <w:rPr>
          <w:spacing w:val="-24"/>
        </w:rPr>
        <w:t xml:space="preserve"> </w:t>
      </w:r>
      <w:r w:rsidRPr="00A901CB">
        <w:t>into</w:t>
      </w:r>
      <w:r w:rsidRPr="00A901CB">
        <w:rPr>
          <w:spacing w:val="-24"/>
        </w:rPr>
        <w:t xml:space="preserve"> </w:t>
      </w:r>
      <w:r w:rsidRPr="00A901CB">
        <w:t>a</w:t>
      </w:r>
      <w:r w:rsidRPr="00A901CB">
        <w:rPr>
          <w:spacing w:val="-39"/>
        </w:rPr>
        <w:t xml:space="preserve"> </w:t>
      </w:r>
      <w:r w:rsidRPr="00A901CB">
        <w:rPr>
          <w:rFonts w:ascii="Arial" w:hAnsi="Arial"/>
        </w:rPr>
        <w:t>main</w:t>
      </w:r>
      <w:r w:rsidRPr="00A901CB">
        <w:rPr>
          <w:rFonts w:ascii="Arial" w:hAnsi="Arial"/>
          <w:spacing w:val="-37"/>
        </w:rPr>
        <w:t xml:space="preserve"> </w:t>
      </w:r>
      <w:r w:rsidRPr="00A901CB">
        <w:t>hall</w:t>
      </w:r>
      <w:r w:rsidRPr="00A901CB">
        <w:rPr>
          <w:spacing w:val="-23"/>
        </w:rPr>
        <w:t xml:space="preserve"> </w:t>
      </w:r>
      <w:r w:rsidRPr="00A901CB">
        <w:t>and</w:t>
      </w:r>
      <w:r w:rsidRPr="00A901CB">
        <w:rPr>
          <w:spacing w:val="-22"/>
        </w:rPr>
        <w:t xml:space="preserve"> </w:t>
      </w:r>
      <w:r w:rsidRPr="00A901CB">
        <w:t>went</w:t>
      </w:r>
      <w:r w:rsidRPr="00A901CB">
        <w:rPr>
          <w:spacing w:val="-32"/>
        </w:rPr>
        <w:t xml:space="preserve"> </w:t>
      </w:r>
      <w:r w:rsidRPr="00A901CB">
        <w:t>out</w:t>
      </w:r>
      <w:r w:rsidRPr="00A901CB">
        <w:rPr>
          <w:spacing w:val="-29"/>
        </w:rPr>
        <w:t xml:space="preserve"> </w:t>
      </w:r>
      <w:r w:rsidRPr="00A901CB">
        <w:t>throug</w:t>
      </w:r>
      <w:r w:rsidR="00911DF4" w:rsidRPr="00A901CB">
        <w:t>h</w:t>
      </w:r>
      <w:r w:rsidRPr="00A901CB">
        <w:rPr>
          <w:spacing w:val="-20"/>
        </w:rPr>
        <w:t xml:space="preserve"> </w:t>
      </w:r>
      <w:r w:rsidRPr="00A901CB">
        <w:t>the</w:t>
      </w:r>
      <w:r w:rsidRPr="00A901CB">
        <w:rPr>
          <w:spacing w:val="-29"/>
        </w:rPr>
        <w:t xml:space="preserve"> </w:t>
      </w:r>
      <w:r w:rsidRPr="00A901CB">
        <w:t>doors at</w:t>
      </w:r>
      <w:r w:rsidRPr="00A901CB">
        <w:rPr>
          <w:spacing w:val="-21"/>
        </w:rPr>
        <w:t xml:space="preserve"> </w:t>
      </w:r>
      <w:r w:rsidRPr="00A901CB">
        <w:t>the</w:t>
      </w:r>
      <w:r w:rsidRPr="00A901CB">
        <w:rPr>
          <w:spacing w:val="-20"/>
        </w:rPr>
        <w:t xml:space="preserve"> </w:t>
      </w:r>
      <w:r w:rsidRPr="00A901CB">
        <w:t>end</w:t>
      </w:r>
      <w:r w:rsidRPr="00A901CB">
        <w:rPr>
          <w:spacing w:val="-12"/>
        </w:rPr>
        <w:t xml:space="preserve"> </w:t>
      </w:r>
      <w:r w:rsidRPr="00A901CB">
        <w:t>of</w:t>
      </w:r>
      <w:r w:rsidRPr="00A901CB">
        <w:rPr>
          <w:spacing w:val="-18"/>
        </w:rPr>
        <w:t xml:space="preserve"> </w:t>
      </w:r>
      <w:r w:rsidRPr="00A901CB">
        <w:t>the</w:t>
      </w:r>
      <w:r w:rsidRPr="00A901CB">
        <w:rPr>
          <w:spacing w:val="-15"/>
        </w:rPr>
        <w:t xml:space="preserve"> </w:t>
      </w:r>
      <w:r w:rsidRPr="00A901CB">
        <w:t>hall,</w:t>
      </w:r>
      <w:r w:rsidRPr="00A901CB">
        <w:rPr>
          <w:spacing w:val="-14"/>
        </w:rPr>
        <w:t xml:space="preserve"> </w:t>
      </w:r>
      <w:r w:rsidRPr="00A901CB">
        <w:t>and</w:t>
      </w:r>
      <w:r w:rsidRPr="00A901CB">
        <w:rPr>
          <w:spacing w:val="-12"/>
        </w:rPr>
        <w:t xml:space="preserve"> </w:t>
      </w:r>
      <w:r w:rsidRPr="00A901CB">
        <w:t>across</w:t>
      </w:r>
      <w:r w:rsidRPr="00A901CB">
        <w:rPr>
          <w:spacing w:val="-14"/>
        </w:rPr>
        <w:t xml:space="preserve"> </w:t>
      </w:r>
      <w:r w:rsidRPr="00A901CB">
        <w:t>Pierce</w:t>
      </w:r>
      <w:r w:rsidRPr="00A901CB">
        <w:rPr>
          <w:spacing w:val="-12"/>
        </w:rPr>
        <w:t xml:space="preserve"> </w:t>
      </w:r>
      <w:r w:rsidRPr="00A901CB">
        <w:t>Street</w:t>
      </w:r>
      <w:r w:rsidRPr="00A901CB">
        <w:rPr>
          <w:spacing w:val="-7"/>
        </w:rPr>
        <w:t xml:space="preserve"> </w:t>
      </w:r>
      <w:r w:rsidRPr="00A901CB">
        <w:t>to</w:t>
      </w:r>
      <w:r w:rsidRPr="00A901CB">
        <w:rPr>
          <w:spacing w:val="-20"/>
        </w:rPr>
        <w:t xml:space="preserve"> </w:t>
      </w:r>
      <w:r w:rsidRPr="00A901CB">
        <w:t>Leawood Park.</w:t>
      </w:r>
      <w:r w:rsidRPr="00A901CB">
        <w:rPr>
          <w:spacing w:val="27"/>
        </w:rPr>
        <w:t xml:space="preserve"> </w:t>
      </w:r>
      <w:r w:rsidRPr="00A901CB">
        <w:t>I</w:t>
      </w:r>
      <w:r w:rsidRPr="00A901CB">
        <w:rPr>
          <w:spacing w:val="-26"/>
        </w:rPr>
        <w:t xml:space="preserve"> </w:t>
      </w:r>
      <w:r w:rsidRPr="00A901CB">
        <w:t>asked</w:t>
      </w:r>
      <w:r w:rsidRPr="00A901CB">
        <w:rPr>
          <w:spacing w:val="-24"/>
        </w:rPr>
        <w:t xml:space="preserve"> </w:t>
      </w:r>
      <w:r w:rsidRPr="00A901CB">
        <w:rPr>
          <w:rFonts w:ascii="Arial" w:hAnsi="Arial"/>
        </w:rPr>
        <w:t>him</w:t>
      </w:r>
      <w:r w:rsidRPr="00A901CB">
        <w:rPr>
          <w:rFonts w:ascii="Arial" w:hAnsi="Arial"/>
          <w:spacing w:val="-28"/>
        </w:rPr>
        <w:t xml:space="preserve"> </w:t>
      </w:r>
      <w:r w:rsidRPr="00A901CB">
        <w:t>if</w:t>
      </w:r>
      <w:r w:rsidR="00911DF4" w:rsidRPr="00A901CB">
        <w:t xml:space="preserve"> </w:t>
      </w:r>
      <w:r w:rsidRPr="00A901CB">
        <w:t>he</w:t>
      </w:r>
      <w:r w:rsidRPr="00A901CB">
        <w:rPr>
          <w:spacing w:val="-14"/>
        </w:rPr>
        <w:t xml:space="preserve"> </w:t>
      </w:r>
      <w:r w:rsidRPr="00A901CB">
        <w:t>had</w:t>
      </w:r>
      <w:r w:rsidRPr="00A901CB">
        <w:rPr>
          <w:spacing w:val="-15"/>
        </w:rPr>
        <w:t xml:space="preserve"> </w:t>
      </w:r>
      <w:r w:rsidRPr="00A901CB">
        <w:t>seen</w:t>
      </w:r>
      <w:r w:rsidRPr="00A901CB">
        <w:rPr>
          <w:spacing w:val="-4"/>
        </w:rPr>
        <w:t xml:space="preserve"> </w:t>
      </w:r>
      <w:r w:rsidRPr="00A901CB">
        <w:t>or</w:t>
      </w:r>
      <w:r w:rsidRPr="00A901CB">
        <w:rPr>
          <w:spacing w:val="-10"/>
        </w:rPr>
        <w:t xml:space="preserve"> </w:t>
      </w:r>
      <w:r w:rsidRPr="00A901CB">
        <w:t>heard</w:t>
      </w:r>
      <w:r w:rsidRPr="00A901CB">
        <w:rPr>
          <w:spacing w:val="-9"/>
        </w:rPr>
        <w:t xml:space="preserve"> </w:t>
      </w:r>
      <w:r w:rsidRPr="00A901CB">
        <w:t>anything</w:t>
      </w:r>
      <w:r w:rsidRPr="00A901CB">
        <w:rPr>
          <w:spacing w:val="-4"/>
        </w:rPr>
        <w:t xml:space="preserve"> </w:t>
      </w:r>
      <w:r w:rsidRPr="00A901CB">
        <w:t>after</w:t>
      </w:r>
      <w:r w:rsidRPr="00A901CB">
        <w:rPr>
          <w:spacing w:val="-12"/>
        </w:rPr>
        <w:t xml:space="preserve"> </w:t>
      </w:r>
      <w:r w:rsidR="00A901CB">
        <w:t>he</w:t>
      </w:r>
      <w:r w:rsidRPr="00A901CB">
        <w:rPr>
          <w:spacing w:val="-12"/>
        </w:rPr>
        <w:t xml:space="preserve"> </w:t>
      </w:r>
      <w:r w:rsidRPr="00A901CB">
        <w:t>got</w:t>
      </w:r>
      <w:r w:rsidRPr="00A901CB">
        <w:rPr>
          <w:spacing w:val="-13"/>
        </w:rPr>
        <w:t xml:space="preserve"> </w:t>
      </w:r>
      <w:r w:rsidRPr="00A901CB">
        <w:t>into</w:t>
      </w:r>
      <w:r w:rsidR="00A901CB">
        <w:t xml:space="preserve"> </w:t>
      </w:r>
      <w:r w:rsidRPr="00A901CB">
        <w:t>the</w:t>
      </w:r>
      <w:r w:rsidRPr="00A901CB">
        <w:rPr>
          <w:spacing w:val="-12"/>
        </w:rPr>
        <w:t xml:space="preserve"> </w:t>
      </w:r>
      <w:r w:rsidRPr="00A901CB">
        <w:t>hall.</w:t>
      </w:r>
      <w:r w:rsidRPr="00A901CB">
        <w:rPr>
          <w:spacing w:val="19"/>
        </w:rPr>
        <w:t xml:space="preserve"> </w:t>
      </w:r>
      <w:r w:rsidRPr="00A901CB">
        <w:t>He</w:t>
      </w:r>
      <w:r w:rsidRPr="00A901CB">
        <w:rPr>
          <w:spacing w:val="-24"/>
        </w:rPr>
        <w:t xml:space="preserve"> </w:t>
      </w:r>
      <w:r w:rsidRPr="00A901CB">
        <w:t>stated</w:t>
      </w:r>
      <w:r w:rsidRPr="00A901CB">
        <w:rPr>
          <w:spacing w:val="-11"/>
        </w:rPr>
        <w:t xml:space="preserve"> </w:t>
      </w:r>
      <w:r w:rsidRPr="00A901CB">
        <w:t>there</w:t>
      </w:r>
      <w:r w:rsidRPr="00A901CB">
        <w:rPr>
          <w:spacing w:val="-14"/>
        </w:rPr>
        <w:t xml:space="preserve"> </w:t>
      </w:r>
      <w:r w:rsidRPr="00A901CB">
        <w:t>were</w:t>
      </w:r>
      <w:r w:rsidRPr="00A901CB">
        <w:rPr>
          <w:spacing w:val="-21"/>
        </w:rPr>
        <w:t xml:space="preserve"> </w:t>
      </w:r>
      <w:r w:rsidRPr="00A901CB">
        <w:t>a</w:t>
      </w:r>
      <w:r w:rsidRPr="00A901CB">
        <w:rPr>
          <w:spacing w:val="-20"/>
        </w:rPr>
        <w:t xml:space="preserve"> </w:t>
      </w:r>
      <w:r w:rsidRPr="00A901CB">
        <w:t>couple</w:t>
      </w:r>
      <w:r w:rsidRPr="00A901CB">
        <w:rPr>
          <w:spacing w:val="-15"/>
        </w:rPr>
        <w:t xml:space="preserve"> </w:t>
      </w:r>
      <w:r w:rsidRPr="00A901CB">
        <w:t>of</w:t>
      </w:r>
      <w:r w:rsidRPr="00A901CB">
        <w:rPr>
          <w:spacing w:val="-20"/>
        </w:rPr>
        <w:t xml:space="preserve"> </w:t>
      </w:r>
      <w:r w:rsidRPr="00A901CB">
        <w:t>kids</w:t>
      </w:r>
      <w:r w:rsidRPr="00A901CB">
        <w:rPr>
          <w:spacing w:val="-18"/>
        </w:rPr>
        <w:t xml:space="preserve"> </w:t>
      </w:r>
      <w:r w:rsidRPr="00A901CB">
        <w:t>who</w:t>
      </w:r>
      <w:r w:rsidRPr="00A901CB">
        <w:rPr>
          <w:spacing w:val="-16"/>
        </w:rPr>
        <w:t xml:space="preserve"> </w:t>
      </w:r>
      <w:r w:rsidRPr="00A901CB">
        <w:t>were</w:t>
      </w:r>
      <w:r w:rsidRPr="00A901CB">
        <w:rPr>
          <w:spacing w:val="-19"/>
        </w:rPr>
        <w:t xml:space="preserve"> </w:t>
      </w:r>
      <w:r w:rsidRPr="00A901CB">
        <w:t>guessing</w:t>
      </w:r>
      <w:r w:rsidRPr="00A901CB">
        <w:rPr>
          <w:spacing w:val="-9"/>
        </w:rPr>
        <w:t xml:space="preserve"> </w:t>
      </w:r>
      <w:r w:rsidRPr="00A901CB">
        <w:t>what</w:t>
      </w:r>
      <w:r w:rsidRPr="00A901CB">
        <w:rPr>
          <w:spacing w:val="-12"/>
        </w:rPr>
        <w:t xml:space="preserve"> </w:t>
      </w:r>
      <w:r w:rsidRPr="00A901CB">
        <w:t>had</w:t>
      </w:r>
      <w:r w:rsidRPr="00A901CB">
        <w:rPr>
          <w:spacing w:val="-12"/>
        </w:rPr>
        <w:t xml:space="preserve"> </w:t>
      </w:r>
      <w:r w:rsidRPr="00A901CB">
        <w:t>happene</w:t>
      </w:r>
      <w:r w:rsidR="00911DF4" w:rsidRPr="00A901CB">
        <w:t>d, and</w:t>
      </w:r>
      <w:r w:rsidRPr="00A901CB">
        <w:rPr>
          <w:rFonts w:ascii="Arial"/>
          <w:spacing w:val="-44"/>
        </w:rPr>
        <w:t xml:space="preserve"> </w:t>
      </w:r>
      <w:r w:rsidRPr="00A901CB">
        <w:t>he</w:t>
      </w:r>
      <w:r w:rsidRPr="00A901CB">
        <w:rPr>
          <w:spacing w:val="-19"/>
        </w:rPr>
        <w:t xml:space="preserve"> </w:t>
      </w:r>
      <w:r w:rsidRPr="00A901CB">
        <w:t>heard</w:t>
      </w:r>
      <w:r w:rsidRPr="00A901CB">
        <w:rPr>
          <w:spacing w:val="-11"/>
        </w:rPr>
        <w:t xml:space="preserve"> </w:t>
      </w:r>
      <w:r w:rsidRPr="00A901CB">
        <w:t>what</w:t>
      </w:r>
      <w:r w:rsidRPr="00A901CB">
        <w:rPr>
          <w:spacing w:val="-18"/>
        </w:rPr>
        <w:t xml:space="preserve"> </w:t>
      </w:r>
      <w:r w:rsidRPr="00A901CB">
        <w:t>he</w:t>
      </w:r>
      <w:r w:rsidRPr="00A901CB">
        <w:rPr>
          <w:spacing w:val="-10"/>
        </w:rPr>
        <w:t xml:space="preserve"> </w:t>
      </w:r>
      <w:r w:rsidRPr="00A901CB">
        <w:t>believed</w:t>
      </w:r>
      <w:r w:rsidRPr="00A901CB">
        <w:rPr>
          <w:spacing w:val="-7"/>
        </w:rPr>
        <w:t xml:space="preserve"> </w:t>
      </w:r>
      <w:r w:rsidRPr="00A901CB">
        <w:t>to</w:t>
      </w:r>
      <w:r w:rsidRPr="00A901CB">
        <w:rPr>
          <w:spacing w:val="-17"/>
        </w:rPr>
        <w:t xml:space="preserve"> </w:t>
      </w:r>
      <w:r w:rsidRPr="00A901CB">
        <w:t>be</w:t>
      </w:r>
      <w:r w:rsidR="00A901CB">
        <w:t xml:space="preserve"> </w:t>
      </w:r>
      <w:r w:rsidR="009F05AF" w:rsidRPr="00A901CB">
        <w:pict>
          <v:line id="_x0000_s1044" style="position:absolute;left:0;text-align:left;z-index:251664384;mso-position-horizontal-relative:page;mso-position-vertical-relative:text" from="432.4pt,151.6pt" to="468.05pt,151.6pt" strokeweight=".33928mm">
            <w10:wrap anchorx="page"/>
          </v:line>
        </w:pict>
      </w:r>
      <w:r w:rsidRPr="00A901CB">
        <w:t>fireworks.</w:t>
      </w:r>
      <w:r w:rsidRPr="00A901CB">
        <w:rPr>
          <w:spacing w:val="9"/>
        </w:rPr>
        <w:t xml:space="preserve"> </w:t>
      </w:r>
      <w:r w:rsidRPr="00A901CB">
        <w:t>I</w:t>
      </w:r>
      <w:r w:rsidRPr="00A901CB">
        <w:rPr>
          <w:spacing w:val="-31"/>
        </w:rPr>
        <w:t xml:space="preserve"> </w:t>
      </w:r>
      <w:r w:rsidRPr="00A901CB">
        <w:t>asked</w:t>
      </w:r>
      <w:r w:rsidRPr="00A901CB">
        <w:rPr>
          <w:spacing w:val="-26"/>
        </w:rPr>
        <w:t xml:space="preserve"> </w:t>
      </w:r>
      <w:r w:rsidRPr="00A901CB">
        <w:t>him</w:t>
      </w:r>
      <w:r w:rsidRPr="00A901CB">
        <w:rPr>
          <w:spacing w:val="15"/>
        </w:rPr>
        <w:t xml:space="preserve"> </w:t>
      </w:r>
      <w:r w:rsidRPr="00A901CB">
        <w:t>if</w:t>
      </w:r>
      <w:r w:rsidR="00A901CB">
        <w:t xml:space="preserve"> </w:t>
      </w:r>
      <w:r w:rsidRPr="00A901CB">
        <w:t>he</w:t>
      </w:r>
      <w:r w:rsidRPr="00A901CB">
        <w:rPr>
          <w:spacing w:val="-31"/>
        </w:rPr>
        <w:t xml:space="preserve"> </w:t>
      </w:r>
      <w:r w:rsidRPr="00A901CB">
        <w:t>had</w:t>
      </w:r>
      <w:r w:rsidRPr="00A901CB">
        <w:rPr>
          <w:spacing w:val="-27"/>
        </w:rPr>
        <w:t xml:space="preserve"> </w:t>
      </w:r>
      <w:r w:rsidRPr="00A901CB">
        <w:t>seen</w:t>
      </w:r>
      <w:r w:rsidRPr="00A901CB">
        <w:rPr>
          <w:spacing w:val="-33"/>
        </w:rPr>
        <w:t xml:space="preserve"> </w:t>
      </w:r>
      <w:r w:rsidRPr="00A901CB">
        <w:t>anything</w:t>
      </w:r>
      <w:r w:rsidRPr="00A901CB">
        <w:rPr>
          <w:spacing w:val="-28"/>
        </w:rPr>
        <w:t xml:space="preserve"> </w:t>
      </w:r>
      <w:r w:rsidRPr="00A901CB">
        <w:t>in</w:t>
      </w:r>
      <w:r w:rsidRPr="00A901CB">
        <w:rPr>
          <w:spacing w:val="-30"/>
        </w:rPr>
        <w:t xml:space="preserve"> </w:t>
      </w:r>
      <w:r w:rsidRPr="00A901CB">
        <w:t>the</w:t>
      </w:r>
      <w:r w:rsidRPr="00A901CB">
        <w:rPr>
          <w:spacing w:val="-32"/>
        </w:rPr>
        <w:t xml:space="preserve"> </w:t>
      </w:r>
      <w:r w:rsidRPr="00A901CB">
        <w:t>halls</w:t>
      </w:r>
      <w:r w:rsidRPr="00A901CB">
        <w:rPr>
          <w:spacing w:val="-33"/>
        </w:rPr>
        <w:t xml:space="preserve"> </w:t>
      </w:r>
      <w:r w:rsidRPr="00A901CB">
        <w:t>and</w:t>
      </w:r>
      <w:r w:rsidRPr="00A901CB">
        <w:rPr>
          <w:spacing w:val="-33"/>
        </w:rPr>
        <w:t xml:space="preserve"> </w:t>
      </w:r>
      <w:r w:rsidRPr="00A901CB">
        <w:t>he</w:t>
      </w:r>
      <w:r w:rsidRPr="00A901CB">
        <w:rPr>
          <w:spacing w:val="-32"/>
        </w:rPr>
        <w:t xml:space="preserve"> </w:t>
      </w:r>
      <w:r w:rsidRPr="00A901CB">
        <w:t>sated</w:t>
      </w:r>
      <w:r w:rsidRPr="00A901CB">
        <w:rPr>
          <w:spacing w:val="-24"/>
        </w:rPr>
        <w:t xml:space="preserve"> </w:t>
      </w:r>
      <w:r w:rsidRPr="00A901CB">
        <w:t>he</w:t>
      </w:r>
      <w:r w:rsidRPr="00A901CB">
        <w:rPr>
          <w:spacing w:val="-33"/>
        </w:rPr>
        <w:t xml:space="preserve"> </w:t>
      </w:r>
      <w:r w:rsidRPr="00A901CB">
        <w:t>had</w:t>
      </w:r>
      <w:r w:rsidRPr="00A901CB">
        <w:rPr>
          <w:spacing w:val="-21"/>
        </w:rPr>
        <w:t xml:space="preserve"> </w:t>
      </w:r>
      <w:r w:rsidRPr="00A901CB">
        <w:t>not</w:t>
      </w:r>
      <w:r w:rsidRPr="00A901CB">
        <w:rPr>
          <w:spacing w:val="10"/>
        </w:rPr>
        <w:t xml:space="preserve"> </w:t>
      </w:r>
      <w:r w:rsidRPr="00A901CB">
        <w:t>He</w:t>
      </w:r>
      <w:r w:rsidRPr="00A901CB">
        <w:rPr>
          <w:spacing w:val="-30"/>
        </w:rPr>
        <w:t xml:space="preserve"> </w:t>
      </w:r>
      <w:r w:rsidRPr="00A901CB">
        <w:t>stated</w:t>
      </w:r>
      <w:r w:rsidRPr="00A901CB">
        <w:rPr>
          <w:spacing w:val="-15"/>
        </w:rPr>
        <w:t xml:space="preserve"> </w:t>
      </w:r>
      <w:r w:rsidRPr="00A901CB">
        <w:t>that</w:t>
      </w:r>
      <w:r w:rsidRPr="00A901CB">
        <w:rPr>
          <w:spacing w:val="-24"/>
        </w:rPr>
        <w:t xml:space="preserve"> </w:t>
      </w:r>
      <w:r w:rsidRPr="00A901CB">
        <w:t>after</w:t>
      </w:r>
      <w:r w:rsidRPr="00A901CB">
        <w:rPr>
          <w:spacing w:val="-26"/>
        </w:rPr>
        <w:t xml:space="preserve"> </w:t>
      </w:r>
      <w:r w:rsidRPr="00A901CB">
        <w:t>he</w:t>
      </w:r>
      <w:r w:rsidRPr="00A901CB">
        <w:rPr>
          <w:spacing w:val="-30"/>
        </w:rPr>
        <w:t xml:space="preserve"> </w:t>
      </w:r>
      <w:r w:rsidRPr="00A901CB">
        <w:t>got</w:t>
      </w:r>
      <w:r w:rsidRPr="00A901CB">
        <w:rPr>
          <w:spacing w:val="-25"/>
        </w:rPr>
        <w:t xml:space="preserve"> </w:t>
      </w:r>
      <w:r w:rsidRPr="00A901CB">
        <w:t>into</w:t>
      </w:r>
      <w:r w:rsidRPr="00A901CB">
        <w:rPr>
          <w:spacing w:val="-26"/>
        </w:rPr>
        <w:t xml:space="preserve"> </w:t>
      </w:r>
      <w:r w:rsidRPr="00A901CB">
        <w:t>Leawood</w:t>
      </w:r>
      <w:r w:rsidRPr="00A901CB">
        <w:rPr>
          <w:spacing w:val="-18"/>
        </w:rPr>
        <w:t xml:space="preserve"> </w:t>
      </w:r>
      <w:r w:rsidRPr="00A901CB">
        <w:t>Park he</w:t>
      </w:r>
      <w:r w:rsidRPr="00A901CB">
        <w:rPr>
          <w:spacing w:val="-31"/>
        </w:rPr>
        <w:t xml:space="preserve"> </w:t>
      </w:r>
      <w:r w:rsidRPr="00A901CB">
        <w:t>heard</w:t>
      </w:r>
      <w:r w:rsidRPr="00A901CB">
        <w:rPr>
          <w:spacing w:val="-20"/>
        </w:rPr>
        <w:t xml:space="preserve"> </w:t>
      </w:r>
      <w:r w:rsidRPr="00A901CB">
        <w:t>a</w:t>
      </w:r>
      <w:r w:rsidRPr="00A901CB">
        <w:rPr>
          <w:spacing w:val="-28"/>
        </w:rPr>
        <w:t xml:space="preserve"> </w:t>
      </w:r>
      <w:r w:rsidRPr="00A901CB">
        <w:t>couple</w:t>
      </w:r>
      <w:r w:rsidRPr="00A901CB">
        <w:rPr>
          <w:spacing w:val="-22"/>
        </w:rPr>
        <w:t xml:space="preserve"> </w:t>
      </w:r>
      <w:r w:rsidRPr="00A901CB">
        <w:t>of</w:t>
      </w:r>
      <w:r w:rsidRPr="00A901CB">
        <w:rPr>
          <w:spacing w:val="-29"/>
        </w:rPr>
        <w:t xml:space="preserve"> </w:t>
      </w:r>
      <w:r w:rsidRPr="00A901CB">
        <w:t>gunshots.</w:t>
      </w:r>
      <w:r w:rsidRPr="00A901CB">
        <w:rPr>
          <w:spacing w:val="22"/>
        </w:rPr>
        <w:t xml:space="preserve"> </w:t>
      </w:r>
      <w:r w:rsidRPr="00A901CB">
        <w:t>I</w:t>
      </w:r>
      <w:r w:rsidRPr="00A901CB">
        <w:rPr>
          <w:spacing w:val="-21"/>
        </w:rPr>
        <w:t xml:space="preserve"> </w:t>
      </w:r>
      <w:r w:rsidRPr="00A901CB">
        <w:t>asked</w:t>
      </w:r>
      <w:r w:rsidRPr="00A901CB">
        <w:rPr>
          <w:spacing w:val="-20"/>
        </w:rPr>
        <w:t xml:space="preserve"> </w:t>
      </w:r>
      <w:r w:rsidRPr="00A901CB">
        <w:t>Chris</w:t>
      </w:r>
      <w:r w:rsidRPr="00A901CB">
        <w:rPr>
          <w:spacing w:val="-25"/>
        </w:rPr>
        <w:t xml:space="preserve"> </w:t>
      </w:r>
      <w:r w:rsidRPr="00A901CB">
        <w:t>Lajoie</w:t>
      </w:r>
      <w:r w:rsidRPr="00A901CB">
        <w:rPr>
          <w:spacing w:val="-25"/>
        </w:rPr>
        <w:t xml:space="preserve"> </w:t>
      </w:r>
      <w:r w:rsidRPr="00A901CB">
        <w:t>whom</w:t>
      </w:r>
      <w:r w:rsidRPr="00A901CB">
        <w:rPr>
          <w:spacing w:val="-24"/>
        </w:rPr>
        <w:t xml:space="preserve"> </w:t>
      </w:r>
      <w:r w:rsidRPr="00A901CB">
        <w:t>he</w:t>
      </w:r>
      <w:r w:rsidRPr="00A901CB">
        <w:rPr>
          <w:spacing w:val="-24"/>
        </w:rPr>
        <w:t xml:space="preserve"> </w:t>
      </w:r>
      <w:r w:rsidRPr="00A901CB">
        <w:t>had</w:t>
      </w:r>
      <w:r w:rsidRPr="00A901CB">
        <w:rPr>
          <w:spacing w:val="-11"/>
        </w:rPr>
        <w:t xml:space="preserve"> </w:t>
      </w:r>
      <w:r w:rsidRPr="00A901CB">
        <w:t>been</w:t>
      </w:r>
      <w:r w:rsidRPr="00A901CB">
        <w:rPr>
          <w:spacing w:val="-24"/>
        </w:rPr>
        <w:t xml:space="preserve"> </w:t>
      </w:r>
      <w:r w:rsidRPr="00A901CB">
        <w:t>sitting</w:t>
      </w:r>
      <w:r w:rsidRPr="00A901CB">
        <w:rPr>
          <w:spacing w:val="-19"/>
        </w:rPr>
        <w:t xml:space="preserve"> </w:t>
      </w:r>
      <w:r w:rsidRPr="00A901CB">
        <w:rPr>
          <w:rFonts w:ascii="Arial"/>
        </w:rPr>
        <w:t>with</w:t>
      </w:r>
      <w:r w:rsidRPr="00A901CB">
        <w:rPr>
          <w:rFonts w:ascii="Arial"/>
          <w:spacing w:val="-31"/>
        </w:rPr>
        <w:t xml:space="preserve"> </w:t>
      </w:r>
      <w:r w:rsidRPr="00A901CB">
        <w:t>in</w:t>
      </w:r>
      <w:r w:rsidRPr="00A901CB">
        <w:rPr>
          <w:spacing w:val="-7"/>
        </w:rPr>
        <w:t xml:space="preserve"> </w:t>
      </w:r>
      <w:r w:rsidRPr="00A901CB">
        <w:t>the</w:t>
      </w:r>
      <w:r w:rsidRPr="00A901CB">
        <w:rPr>
          <w:spacing w:val="-27"/>
        </w:rPr>
        <w:t xml:space="preserve"> </w:t>
      </w:r>
      <w:r w:rsidRPr="00A901CB">
        <w:t>classroom</w:t>
      </w:r>
      <w:r w:rsidRPr="00A901CB">
        <w:rPr>
          <w:spacing w:val="-10"/>
        </w:rPr>
        <w:t xml:space="preserve"> </w:t>
      </w:r>
      <w:r w:rsidRPr="00A901CB">
        <w:t>and</w:t>
      </w:r>
      <w:r w:rsidRPr="00A901CB">
        <w:rPr>
          <w:spacing w:val="-17"/>
        </w:rPr>
        <w:t xml:space="preserve"> </w:t>
      </w:r>
      <w:r w:rsidRPr="00A901CB">
        <w:t>he</w:t>
      </w:r>
      <w:r w:rsidRPr="00A901CB">
        <w:rPr>
          <w:spacing w:val="-30"/>
        </w:rPr>
        <w:t xml:space="preserve"> </w:t>
      </w:r>
      <w:r w:rsidRPr="00A901CB">
        <w:t>stated</w:t>
      </w:r>
      <w:r w:rsidRPr="00A901CB">
        <w:rPr>
          <w:spacing w:val="-15"/>
        </w:rPr>
        <w:t xml:space="preserve"> </w:t>
      </w:r>
      <w:r w:rsidRPr="00A901CB">
        <w:t>he</w:t>
      </w:r>
      <w:r w:rsidRPr="00A901CB">
        <w:rPr>
          <w:spacing w:val="-28"/>
        </w:rPr>
        <w:t xml:space="preserve"> </w:t>
      </w:r>
      <w:r w:rsidRPr="00A901CB">
        <w:t>could</w:t>
      </w:r>
      <w:r w:rsidRPr="00A901CB">
        <w:rPr>
          <w:spacing w:val="-15"/>
        </w:rPr>
        <w:t xml:space="preserve"> </w:t>
      </w:r>
      <w:r w:rsidRPr="00A901CB">
        <w:t>not recall.</w:t>
      </w:r>
    </w:p>
    <w:p w:rsidR="00CE4C9F" w:rsidRDefault="00CE4C9F">
      <w:pPr>
        <w:pStyle w:val="BodyText"/>
        <w:spacing w:before="6"/>
        <w:rPr>
          <w:sz w:val="29"/>
        </w:rPr>
      </w:pPr>
    </w:p>
    <w:p w:rsidR="00A901CB" w:rsidRDefault="00A901CB">
      <w:pPr>
        <w:pStyle w:val="BodyText"/>
        <w:spacing w:before="6"/>
        <w:rPr>
          <w:sz w:val="29"/>
        </w:rPr>
      </w:pPr>
    </w:p>
    <w:p w:rsidR="00A901CB" w:rsidRDefault="00A901CB">
      <w:pPr>
        <w:pStyle w:val="BodyText"/>
        <w:spacing w:before="6"/>
        <w:rPr>
          <w:sz w:val="29"/>
        </w:rPr>
      </w:pPr>
    </w:p>
    <w:p w:rsidR="00A901CB" w:rsidRDefault="00A901CB">
      <w:pPr>
        <w:pStyle w:val="BodyText"/>
        <w:spacing w:before="6"/>
        <w:rPr>
          <w:sz w:val="29"/>
        </w:rPr>
      </w:pPr>
      <w:r>
        <w:rPr>
          <w:sz w:val="29"/>
        </w:rPr>
        <w:t>JC-001-001500</w:t>
      </w:r>
    </w:p>
    <w:sectPr w:rsidR="00A901CB">
      <w:pgSz w:w="12240" w:h="15840"/>
      <w:pgMar w:top="980" w:right="62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1D8C"/>
    <w:multiLevelType w:val="hybridMultilevel"/>
    <w:tmpl w:val="7B66967A"/>
    <w:lvl w:ilvl="0" w:tplc="53F2ED0C">
      <w:numFmt w:val="bullet"/>
      <w:lvlText w:val="*"/>
      <w:lvlJc w:val="left"/>
      <w:pPr>
        <w:ind w:left="707" w:hanging="622"/>
      </w:pPr>
      <w:rPr>
        <w:rFonts w:hint="default"/>
        <w:w w:val="101"/>
      </w:rPr>
    </w:lvl>
    <w:lvl w:ilvl="1" w:tplc="647C7248">
      <w:numFmt w:val="bullet"/>
      <w:lvlText w:val="•"/>
      <w:lvlJc w:val="left"/>
      <w:pPr>
        <w:ind w:left="1774" w:hanging="622"/>
      </w:pPr>
      <w:rPr>
        <w:rFonts w:hint="default"/>
      </w:rPr>
    </w:lvl>
    <w:lvl w:ilvl="2" w:tplc="B63498D4">
      <w:numFmt w:val="bullet"/>
      <w:lvlText w:val="•"/>
      <w:lvlJc w:val="left"/>
      <w:pPr>
        <w:ind w:left="2848" w:hanging="622"/>
      </w:pPr>
      <w:rPr>
        <w:rFonts w:hint="default"/>
      </w:rPr>
    </w:lvl>
    <w:lvl w:ilvl="3" w:tplc="873EB79C">
      <w:numFmt w:val="bullet"/>
      <w:lvlText w:val="•"/>
      <w:lvlJc w:val="left"/>
      <w:pPr>
        <w:ind w:left="3922" w:hanging="622"/>
      </w:pPr>
      <w:rPr>
        <w:rFonts w:hint="default"/>
      </w:rPr>
    </w:lvl>
    <w:lvl w:ilvl="4" w:tplc="835E3F9A">
      <w:numFmt w:val="bullet"/>
      <w:lvlText w:val="•"/>
      <w:lvlJc w:val="left"/>
      <w:pPr>
        <w:ind w:left="4996" w:hanging="622"/>
      </w:pPr>
      <w:rPr>
        <w:rFonts w:hint="default"/>
      </w:rPr>
    </w:lvl>
    <w:lvl w:ilvl="5" w:tplc="61DC9F80">
      <w:numFmt w:val="bullet"/>
      <w:lvlText w:val="•"/>
      <w:lvlJc w:val="left"/>
      <w:pPr>
        <w:ind w:left="6070" w:hanging="622"/>
      </w:pPr>
      <w:rPr>
        <w:rFonts w:hint="default"/>
      </w:rPr>
    </w:lvl>
    <w:lvl w:ilvl="6" w:tplc="A0BA9F58">
      <w:numFmt w:val="bullet"/>
      <w:lvlText w:val="•"/>
      <w:lvlJc w:val="left"/>
      <w:pPr>
        <w:ind w:left="7144" w:hanging="622"/>
      </w:pPr>
      <w:rPr>
        <w:rFonts w:hint="default"/>
      </w:rPr>
    </w:lvl>
    <w:lvl w:ilvl="7" w:tplc="78083C60">
      <w:numFmt w:val="bullet"/>
      <w:lvlText w:val="•"/>
      <w:lvlJc w:val="left"/>
      <w:pPr>
        <w:ind w:left="8218" w:hanging="622"/>
      </w:pPr>
      <w:rPr>
        <w:rFonts w:hint="default"/>
      </w:rPr>
    </w:lvl>
    <w:lvl w:ilvl="8" w:tplc="B30A3136">
      <w:numFmt w:val="bullet"/>
      <w:lvlText w:val="•"/>
      <w:lvlJc w:val="left"/>
      <w:pPr>
        <w:ind w:left="9292" w:hanging="622"/>
      </w:pPr>
      <w:rPr>
        <w:rFonts w:hint="default"/>
      </w:rPr>
    </w:lvl>
  </w:abstractNum>
  <w:abstractNum w:abstractNumId="1" w15:restartNumberingAfterBreak="0">
    <w:nsid w:val="037840F8"/>
    <w:multiLevelType w:val="hybridMultilevel"/>
    <w:tmpl w:val="3BDCF33C"/>
    <w:lvl w:ilvl="0" w:tplc="ECAC310A">
      <w:numFmt w:val="bullet"/>
      <w:lvlText w:val="•"/>
      <w:lvlJc w:val="left"/>
      <w:pPr>
        <w:ind w:left="2802" w:hanging="484"/>
      </w:pPr>
      <w:rPr>
        <w:rFonts w:ascii="Arial" w:eastAsia="Arial" w:hAnsi="Arial" w:cs="Arial" w:hint="default"/>
        <w:w w:val="88"/>
        <w:position w:val="9"/>
        <w:sz w:val="30"/>
        <w:szCs w:val="30"/>
      </w:rPr>
    </w:lvl>
    <w:lvl w:ilvl="1" w:tplc="94A88BF2">
      <w:numFmt w:val="bullet"/>
      <w:lvlText w:val="•"/>
      <w:lvlJc w:val="left"/>
      <w:pPr>
        <w:ind w:left="3972" w:hanging="484"/>
      </w:pPr>
      <w:rPr>
        <w:rFonts w:hint="default"/>
      </w:rPr>
    </w:lvl>
    <w:lvl w:ilvl="2" w:tplc="3EF6B9C0">
      <w:numFmt w:val="bullet"/>
      <w:lvlText w:val="•"/>
      <w:lvlJc w:val="left"/>
      <w:pPr>
        <w:ind w:left="5144" w:hanging="484"/>
      </w:pPr>
      <w:rPr>
        <w:rFonts w:hint="default"/>
      </w:rPr>
    </w:lvl>
    <w:lvl w:ilvl="3" w:tplc="6E4499B0">
      <w:numFmt w:val="bullet"/>
      <w:lvlText w:val="•"/>
      <w:lvlJc w:val="left"/>
      <w:pPr>
        <w:ind w:left="6316" w:hanging="484"/>
      </w:pPr>
      <w:rPr>
        <w:rFonts w:hint="default"/>
      </w:rPr>
    </w:lvl>
    <w:lvl w:ilvl="4" w:tplc="60482220">
      <w:numFmt w:val="bullet"/>
      <w:lvlText w:val="•"/>
      <w:lvlJc w:val="left"/>
      <w:pPr>
        <w:ind w:left="7488" w:hanging="484"/>
      </w:pPr>
      <w:rPr>
        <w:rFonts w:hint="default"/>
      </w:rPr>
    </w:lvl>
    <w:lvl w:ilvl="5" w:tplc="933037EC">
      <w:numFmt w:val="bullet"/>
      <w:lvlText w:val="•"/>
      <w:lvlJc w:val="left"/>
      <w:pPr>
        <w:ind w:left="8660" w:hanging="484"/>
      </w:pPr>
      <w:rPr>
        <w:rFonts w:hint="default"/>
      </w:rPr>
    </w:lvl>
    <w:lvl w:ilvl="6" w:tplc="ADA08388">
      <w:numFmt w:val="bullet"/>
      <w:lvlText w:val="•"/>
      <w:lvlJc w:val="left"/>
      <w:pPr>
        <w:ind w:left="9832" w:hanging="484"/>
      </w:pPr>
      <w:rPr>
        <w:rFonts w:hint="default"/>
      </w:rPr>
    </w:lvl>
    <w:lvl w:ilvl="7" w:tplc="9ED014C0">
      <w:numFmt w:val="bullet"/>
      <w:lvlText w:val="•"/>
      <w:lvlJc w:val="left"/>
      <w:pPr>
        <w:ind w:left="11004" w:hanging="484"/>
      </w:pPr>
      <w:rPr>
        <w:rFonts w:hint="default"/>
      </w:rPr>
    </w:lvl>
    <w:lvl w:ilvl="8" w:tplc="4EE403EE">
      <w:numFmt w:val="bullet"/>
      <w:lvlText w:val="•"/>
      <w:lvlJc w:val="left"/>
      <w:pPr>
        <w:ind w:left="12176" w:hanging="484"/>
      </w:pPr>
      <w:rPr>
        <w:rFonts w:hint="default"/>
      </w:rPr>
    </w:lvl>
  </w:abstractNum>
  <w:abstractNum w:abstractNumId="2" w15:restartNumberingAfterBreak="0">
    <w:nsid w:val="03F7473E"/>
    <w:multiLevelType w:val="hybridMultilevel"/>
    <w:tmpl w:val="C36465C6"/>
    <w:lvl w:ilvl="0" w:tplc="CE0C604A">
      <w:numFmt w:val="bullet"/>
      <w:lvlText w:val="•"/>
      <w:lvlJc w:val="left"/>
      <w:pPr>
        <w:ind w:left="2270" w:hanging="2166"/>
      </w:pPr>
      <w:rPr>
        <w:rFonts w:ascii="Arial" w:eastAsia="Arial" w:hAnsi="Arial" w:cs="Arial" w:hint="default"/>
        <w:w w:val="102"/>
        <w:position w:val="-2"/>
        <w:sz w:val="22"/>
        <w:szCs w:val="22"/>
      </w:rPr>
    </w:lvl>
    <w:lvl w:ilvl="1" w:tplc="6792B342">
      <w:numFmt w:val="bullet"/>
      <w:lvlText w:val="•"/>
      <w:lvlJc w:val="left"/>
      <w:pPr>
        <w:ind w:left="381" w:hanging="123"/>
      </w:pPr>
      <w:rPr>
        <w:rFonts w:ascii="Arial" w:eastAsia="Arial" w:hAnsi="Arial" w:cs="Arial" w:hint="default"/>
        <w:b/>
        <w:bCs/>
        <w:spacing w:val="-1"/>
        <w:w w:val="139"/>
        <w:sz w:val="23"/>
        <w:szCs w:val="23"/>
      </w:rPr>
    </w:lvl>
    <w:lvl w:ilvl="2" w:tplc="8C0401D6">
      <w:numFmt w:val="bullet"/>
      <w:lvlText w:val="•"/>
      <w:lvlJc w:val="left"/>
      <w:pPr>
        <w:ind w:left="3522" w:hanging="123"/>
      </w:pPr>
      <w:rPr>
        <w:rFonts w:hint="default"/>
      </w:rPr>
    </w:lvl>
    <w:lvl w:ilvl="3" w:tplc="AE465D3E">
      <w:numFmt w:val="bullet"/>
      <w:lvlText w:val="•"/>
      <w:lvlJc w:val="left"/>
      <w:pPr>
        <w:ind w:left="4764" w:hanging="123"/>
      </w:pPr>
      <w:rPr>
        <w:rFonts w:hint="default"/>
      </w:rPr>
    </w:lvl>
    <w:lvl w:ilvl="4" w:tplc="B1D6FC26">
      <w:numFmt w:val="bullet"/>
      <w:lvlText w:val="•"/>
      <w:lvlJc w:val="left"/>
      <w:pPr>
        <w:ind w:left="6006" w:hanging="123"/>
      </w:pPr>
      <w:rPr>
        <w:rFonts w:hint="default"/>
      </w:rPr>
    </w:lvl>
    <w:lvl w:ilvl="5" w:tplc="E6026410">
      <w:numFmt w:val="bullet"/>
      <w:lvlText w:val="•"/>
      <w:lvlJc w:val="left"/>
      <w:pPr>
        <w:ind w:left="7248" w:hanging="123"/>
      </w:pPr>
      <w:rPr>
        <w:rFonts w:hint="default"/>
      </w:rPr>
    </w:lvl>
    <w:lvl w:ilvl="6" w:tplc="1C58ADA6">
      <w:numFmt w:val="bullet"/>
      <w:lvlText w:val="•"/>
      <w:lvlJc w:val="left"/>
      <w:pPr>
        <w:ind w:left="8491" w:hanging="123"/>
      </w:pPr>
      <w:rPr>
        <w:rFonts w:hint="default"/>
      </w:rPr>
    </w:lvl>
    <w:lvl w:ilvl="7" w:tplc="4FD65EF6">
      <w:numFmt w:val="bullet"/>
      <w:lvlText w:val="•"/>
      <w:lvlJc w:val="left"/>
      <w:pPr>
        <w:ind w:left="9733" w:hanging="123"/>
      </w:pPr>
      <w:rPr>
        <w:rFonts w:hint="default"/>
      </w:rPr>
    </w:lvl>
    <w:lvl w:ilvl="8" w:tplc="91B8DF3E">
      <w:numFmt w:val="bullet"/>
      <w:lvlText w:val="•"/>
      <w:lvlJc w:val="left"/>
      <w:pPr>
        <w:ind w:left="10975" w:hanging="123"/>
      </w:pPr>
      <w:rPr>
        <w:rFonts w:hint="default"/>
      </w:rPr>
    </w:lvl>
  </w:abstractNum>
  <w:abstractNum w:abstractNumId="3" w15:restartNumberingAfterBreak="0">
    <w:nsid w:val="06604BE7"/>
    <w:multiLevelType w:val="hybridMultilevel"/>
    <w:tmpl w:val="68924AA6"/>
    <w:lvl w:ilvl="0" w:tplc="566E55CC">
      <w:numFmt w:val="bullet"/>
      <w:lvlText w:val="•"/>
      <w:lvlJc w:val="left"/>
      <w:pPr>
        <w:ind w:left="5438" w:hanging="161"/>
      </w:pPr>
      <w:rPr>
        <w:rFonts w:ascii="Times New Roman" w:eastAsia="Times New Roman" w:hAnsi="Times New Roman" w:cs="Times New Roman" w:hint="default"/>
        <w:w w:val="152"/>
        <w:sz w:val="20"/>
        <w:szCs w:val="20"/>
      </w:rPr>
    </w:lvl>
    <w:lvl w:ilvl="1" w:tplc="EA1496B0">
      <w:numFmt w:val="bullet"/>
      <w:lvlText w:val="•"/>
      <w:lvlJc w:val="left"/>
      <w:pPr>
        <w:ind w:left="5920" w:hanging="161"/>
      </w:pPr>
      <w:rPr>
        <w:rFonts w:hint="default"/>
      </w:rPr>
    </w:lvl>
    <w:lvl w:ilvl="2" w:tplc="6C9AAC8E">
      <w:numFmt w:val="bullet"/>
      <w:lvlText w:val="•"/>
      <w:lvlJc w:val="left"/>
      <w:pPr>
        <w:ind w:left="6400" w:hanging="161"/>
      </w:pPr>
      <w:rPr>
        <w:rFonts w:hint="default"/>
      </w:rPr>
    </w:lvl>
    <w:lvl w:ilvl="3" w:tplc="4F1EBF14">
      <w:numFmt w:val="bullet"/>
      <w:lvlText w:val="•"/>
      <w:lvlJc w:val="left"/>
      <w:pPr>
        <w:ind w:left="6880" w:hanging="161"/>
      </w:pPr>
      <w:rPr>
        <w:rFonts w:hint="default"/>
      </w:rPr>
    </w:lvl>
    <w:lvl w:ilvl="4" w:tplc="DD083836">
      <w:numFmt w:val="bullet"/>
      <w:lvlText w:val="•"/>
      <w:lvlJc w:val="left"/>
      <w:pPr>
        <w:ind w:left="7360" w:hanging="161"/>
      </w:pPr>
      <w:rPr>
        <w:rFonts w:hint="default"/>
      </w:rPr>
    </w:lvl>
    <w:lvl w:ilvl="5" w:tplc="D186795C">
      <w:numFmt w:val="bullet"/>
      <w:lvlText w:val="•"/>
      <w:lvlJc w:val="left"/>
      <w:pPr>
        <w:ind w:left="7840" w:hanging="161"/>
      </w:pPr>
      <w:rPr>
        <w:rFonts w:hint="default"/>
      </w:rPr>
    </w:lvl>
    <w:lvl w:ilvl="6" w:tplc="3FD8C740">
      <w:numFmt w:val="bullet"/>
      <w:lvlText w:val="•"/>
      <w:lvlJc w:val="left"/>
      <w:pPr>
        <w:ind w:left="8320" w:hanging="161"/>
      </w:pPr>
      <w:rPr>
        <w:rFonts w:hint="default"/>
      </w:rPr>
    </w:lvl>
    <w:lvl w:ilvl="7" w:tplc="9E908062">
      <w:numFmt w:val="bullet"/>
      <w:lvlText w:val="•"/>
      <w:lvlJc w:val="left"/>
      <w:pPr>
        <w:ind w:left="8800" w:hanging="161"/>
      </w:pPr>
      <w:rPr>
        <w:rFonts w:hint="default"/>
      </w:rPr>
    </w:lvl>
    <w:lvl w:ilvl="8" w:tplc="ADD686A6">
      <w:numFmt w:val="bullet"/>
      <w:lvlText w:val="•"/>
      <w:lvlJc w:val="left"/>
      <w:pPr>
        <w:ind w:left="9280" w:hanging="161"/>
      </w:pPr>
      <w:rPr>
        <w:rFonts w:hint="default"/>
      </w:rPr>
    </w:lvl>
  </w:abstractNum>
  <w:abstractNum w:abstractNumId="4" w15:restartNumberingAfterBreak="0">
    <w:nsid w:val="06F22F18"/>
    <w:multiLevelType w:val="hybridMultilevel"/>
    <w:tmpl w:val="CFEC24B0"/>
    <w:lvl w:ilvl="0" w:tplc="F466911C">
      <w:numFmt w:val="bullet"/>
      <w:lvlText w:val="•"/>
      <w:lvlJc w:val="left"/>
      <w:pPr>
        <w:ind w:left="9352" w:hanging="207"/>
      </w:pPr>
      <w:rPr>
        <w:rFonts w:ascii="Arial" w:eastAsia="Arial" w:hAnsi="Arial" w:cs="Arial" w:hint="default"/>
        <w:w w:val="104"/>
        <w:sz w:val="22"/>
        <w:szCs w:val="22"/>
      </w:rPr>
    </w:lvl>
    <w:lvl w:ilvl="1" w:tplc="6AE2C868">
      <w:numFmt w:val="bullet"/>
      <w:lvlText w:val="•"/>
      <w:lvlJc w:val="left"/>
      <w:pPr>
        <w:ind w:left="9568" w:hanging="207"/>
      </w:pPr>
      <w:rPr>
        <w:rFonts w:hint="default"/>
      </w:rPr>
    </w:lvl>
    <w:lvl w:ilvl="2" w:tplc="E9006994">
      <w:numFmt w:val="bullet"/>
      <w:lvlText w:val="•"/>
      <w:lvlJc w:val="left"/>
      <w:pPr>
        <w:ind w:left="9776" w:hanging="207"/>
      </w:pPr>
      <w:rPr>
        <w:rFonts w:hint="default"/>
      </w:rPr>
    </w:lvl>
    <w:lvl w:ilvl="3" w:tplc="E9AC07E4">
      <w:numFmt w:val="bullet"/>
      <w:lvlText w:val="•"/>
      <w:lvlJc w:val="left"/>
      <w:pPr>
        <w:ind w:left="9984" w:hanging="207"/>
      </w:pPr>
      <w:rPr>
        <w:rFonts w:hint="default"/>
      </w:rPr>
    </w:lvl>
    <w:lvl w:ilvl="4" w:tplc="128E2B0A">
      <w:numFmt w:val="bullet"/>
      <w:lvlText w:val="•"/>
      <w:lvlJc w:val="left"/>
      <w:pPr>
        <w:ind w:left="10192" w:hanging="207"/>
      </w:pPr>
      <w:rPr>
        <w:rFonts w:hint="default"/>
      </w:rPr>
    </w:lvl>
    <w:lvl w:ilvl="5" w:tplc="A1327576">
      <w:numFmt w:val="bullet"/>
      <w:lvlText w:val="•"/>
      <w:lvlJc w:val="left"/>
      <w:pPr>
        <w:ind w:left="10400" w:hanging="207"/>
      </w:pPr>
      <w:rPr>
        <w:rFonts w:hint="default"/>
      </w:rPr>
    </w:lvl>
    <w:lvl w:ilvl="6" w:tplc="B3A445DA">
      <w:numFmt w:val="bullet"/>
      <w:lvlText w:val="•"/>
      <w:lvlJc w:val="left"/>
      <w:pPr>
        <w:ind w:left="10608" w:hanging="207"/>
      </w:pPr>
      <w:rPr>
        <w:rFonts w:hint="default"/>
      </w:rPr>
    </w:lvl>
    <w:lvl w:ilvl="7" w:tplc="491ADE7A">
      <w:numFmt w:val="bullet"/>
      <w:lvlText w:val="•"/>
      <w:lvlJc w:val="left"/>
      <w:pPr>
        <w:ind w:left="10816" w:hanging="207"/>
      </w:pPr>
      <w:rPr>
        <w:rFonts w:hint="default"/>
      </w:rPr>
    </w:lvl>
    <w:lvl w:ilvl="8" w:tplc="928EFE3E">
      <w:numFmt w:val="bullet"/>
      <w:lvlText w:val="•"/>
      <w:lvlJc w:val="left"/>
      <w:pPr>
        <w:ind w:left="11024" w:hanging="207"/>
      </w:pPr>
      <w:rPr>
        <w:rFonts w:hint="default"/>
      </w:rPr>
    </w:lvl>
  </w:abstractNum>
  <w:abstractNum w:abstractNumId="5" w15:restartNumberingAfterBreak="0">
    <w:nsid w:val="07877BB3"/>
    <w:multiLevelType w:val="hybridMultilevel"/>
    <w:tmpl w:val="95461298"/>
    <w:lvl w:ilvl="0" w:tplc="B2329ED2">
      <w:start w:val="1"/>
      <w:numFmt w:val="decimal"/>
      <w:lvlText w:val="%1)"/>
      <w:lvlJc w:val="left"/>
      <w:pPr>
        <w:ind w:left="1534" w:hanging="315"/>
      </w:pPr>
      <w:rPr>
        <w:rFonts w:hint="default"/>
        <w:w w:val="104"/>
      </w:rPr>
    </w:lvl>
    <w:lvl w:ilvl="1" w:tplc="62E456CE">
      <w:numFmt w:val="bullet"/>
      <w:lvlText w:val="•"/>
      <w:lvlJc w:val="left"/>
      <w:pPr>
        <w:ind w:left="2482" w:hanging="315"/>
      </w:pPr>
      <w:rPr>
        <w:rFonts w:hint="default"/>
      </w:rPr>
    </w:lvl>
    <w:lvl w:ilvl="2" w:tplc="82822B9A">
      <w:numFmt w:val="bullet"/>
      <w:lvlText w:val="•"/>
      <w:lvlJc w:val="left"/>
      <w:pPr>
        <w:ind w:left="3424" w:hanging="315"/>
      </w:pPr>
      <w:rPr>
        <w:rFonts w:hint="default"/>
      </w:rPr>
    </w:lvl>
    <w:lvl w:ilvl="3" w:tplc="F8E28B90">
      <w:numFmt w:val="bullet"/>
      <w:lvlText w:val="•"/>
      <w:lvlJc w:val="left"/>
      <w:pPr>
        <w:ind w:left="4366" w:hanging="315"/>
      </w:pPr>
      <w:rPr>
        <w:rFonts w:hint="default"/>
      </w:rPr>
    </w:lvl>
    <w:lvl w:ilvl="4" w:tplc="A95007F0">
      <w:numFmt w:val="bullet"/>
      <w:lvlText w:val="•"/>
      <w:lvlJc w:val="left"/>
      <w:pPr>
        <w:ind w:left="5308" w:hanging="315"/>
      </w:pPr>
      <w:rPr>
        <w:rFonts w:hint="default"/>
      </w:rPr>
    </w:lvl>
    <w:lvl w:ilvl="5" w:tplc="DF1848B8">
      <w:numFmt w:val="bullet"/>
      <w:lvlText w:val="•"/>
      <w:lvlJc w:val="left"/>
      <w:pPr>
        <w:ind w:left="6250" w:hanging="315"/>
      </w:pPr>
      <w:rPr>
        <w:rFonts w:hint="default"/>
      </w:rPr>
    </w:lvl>
    <w:lvl w:ilvl="6" w:tplc="244CF382">
      <w:numFmt w:val="bullet"/>
      <w:lvlText w:val="•"/>
      <w:lvlJc w:val="left"/>
      <w:pPr>
        <w:ind w:left="7192" w:hanging="315"/>
      </w:pPr>
      <w:rPr>
        <w:rFonts w:hint="default"/>
      </w:rPr>
    </w:lvl>
    <w:lvl w:ilvl="7" w:tplc="7130BF7A">
      <w:numFmt w:val="bullet"/>
      <w:lvlText w:val="•"/>
      <w:lvlJc w:val="left"/>
      <w:pPr>
        <w:ind w:left="8134" w:hanging="315"/>
      </w:pPr>
      <w:rPr>
        <w:rFonts w:hint="default"/>
      </w:rPr>
    </w:lvl>
    <w:lvl w:ilvl="8" w:tplc="306C15AC">
      <w:numFmt w:val="bullet"/>
      <w:lvlText w:val="•"/>
      <w:lvlJc w:val="left"/>
      <w:pPr>
        <w:ind w:left="9076" w:hanging="315"/>
      </w:pPr>
      <w:rPr>
        <w:rFonts w:hint="default"/>
      </w:rPr>
    </w:lvl>
  </w:abstractNum>
  <w:abstractNum w:abstractNumId="6" w15:restartNumberingAfterBreak="0">
    <w:nsid w:val="08196701"/>
    <w:multiLevelType w:val="hybridMultilevel"/>
    <w:tmpl w:val="B0E6D442"/>
    <w:lvl w:ilvl="0" w:tplc="99EA435A">
      <w:numFmt w:val="bullet"/>
      <w:lvlText w:val="•"/>
      <w:lvlJc w:val="left"/>
      <w:pPr>
        <w:ind w:left="6402" w:hanging="73"/>
      </w:pPr>
      <w:rPr>
        <w:rFonts w:ascii="Arial" w:eastAsia="Arial" w:hAnsi="Arial" w:cs="Arial" w:hint="default"/>
        <w:w w:val="81"/>
        <w:position w:val="-5"/>
        <w:sz w:val="14"/>
        <w:szCs w:val="14"/>
      </w:rPr>
    </w:lvl>
    <w:lvl w:ilvl="1" w:tplc="3CB43064">
      <w:numFmt w:val="bullet"/>
      <w:lvlText w:val="•"/>
      <w:lvlJc w:val="left"/>
      <w:pPr>
        <w:ind w:left="6412" w:hanging="73"/>
      </w:pPr>
      <w:rPr>
        <w:rFonts w:hint="default"/>
      </w:rPr>
    </w:lvl>
    <w:lvl w:ilvl="2" w:tplc="D9123DB4">
      <w:numFmt w:val="bullet"/>
      <w:lvlText w:val="•"/>
      <w:lvlJc w:val="left"/>
      <w:pPr>
        <w:ind w:left="6424" w:hanging="73"/>
      </w:pPr>
      <w:rPr>
        <w:rFonts w:hint="default"/>
      </w:rPr>
    </w:lvl>
    <w:lvl w:ilvl="3" w:tplc="91B20786">
      <w:numFmt w:val="bullet"/>
      <w:lvlText w:val="•"/>
      <w:lvlJc w:val="left"/>
      <w:pPr>
        <w:ind w:left="6436" w:hanging="73"/>
      </w:pPr>
      <w:rPr>
        <w:rFonts w:hint="default"/>
      </w:rPr>
    </w:lvl>
    <w:lvl w:ilvl="4" w:tplc="F6D88912">
      <w:numFmt w:val="bullet"/>
      <w:lvlText w:val="•"/>
      <w:lvlJc w:val="left"/>
      <w:pPr>
        <w:ind w:left="6448" w:hanging="73"/>
      </w:pPr>
      <w:rPr>
        <w:rFonts w:hint="default"/>
      </w:rPr>
    </w:lvl>
    <w:lvl w:ilvl="5" w:tplc="EC2A9DE0">
      <w:numFmt w:val="bullet"/>
      <w:lvlText w:val="•"/>
      <w:lvlJc w:val="left"/>
      <w:pPr>
        <w:ind w:left="6460" w:hanging="73"/>
      </w:pPr>
      <w:rPr>
        <w:rFonts w:hint="default"/>
      </w:rPr>
    </w:lvl>
    <w:lvl w:ilvl="6" w:tplc="0DF005B8">
      <w:numFmt w:val="bullet"/>
      <w:lvlText w:val="•"/>
      <w:lvlJc w:val="left"/>
      <w:pPr>
        <w:ind w:left="6472" w:hanging="73"/>
      </w:pPr>
      <w:rPr>
        <w:rFonts w:hint="default"/>
      </w:rPr>
    </w:lvl>
    <w:lvl w:ilvl="7" w:tplc="C058A816">
      <w:numFmt w:val="bullet"/>
      <w:lvlText w:val="•"/>
      <w:lvlJc w:val="left"/>
      <w:pPr>
        <w:ind w:left="6484" w:hanging="73"/>
      </w:pPr>
      <w:rPr>
        <w:rFonts w:hint="default"/>
      </w:rPr>
    </w:lvl>
    <w:lvl w:ilvl="8" w:tplc="E3EEA78E">
      <w:numFmt w:val="bullet"/>
      <w:lvlText w:val="•"/>
      <w:lvlJc w:val="left"/>
      <w:pPr>
        <w:ind w:left="6496" w:hanging="73"/>
      </w:pPr>
      <w:rPr>
        <w:rFonts w:hint="default"/>
      </w:rPr>
    </w:lvl>
  </w:abstractNum>
  <w:abstractNum w:abstractNumId="7" w15:restartNumberingAfterBreak="0">
    <w:nsid w:val="093C69DF"/>
    <w:multiLevelType w:val="hybridMultilevel"/>
    <w:tmpl w:val="D78805FC"/>
    <w:lvl w:ilvl="0" w:tplc="1556DACA">
      <w:start w:val="3"/>
      <w:numFmt w:val="decimal"/>
      <w:lvlText w:val="%1."/>
      <w:lvlJc w:val="left"/>
      <w:pPr>
        <w:ind w:left="917" w:hanging="323"/>
      </w:pPr>
      <w:rPr>
        <w:rFonts w:ascii="Courier New" w:eastAsia="Courier New" w:hAnsi="Courier New" w:cs="Courier New" w:hint="default"/>
        <w:spacing w:val="-1"/>
        <w:w w:val="96"/>
        <w:sz w:val="20"/>
        <w:szCs w:val="20"/>
      </w:rPr>
    </w:lvl>
    <w:lvl w:ilvl="1" w:tplc="2996CD64">
      <w:numFmt w:val="bullet"/>
      <w:lvlText w:val="•"/>
      <w:lvlJc w:val="left"/>
      <w:pPr>
        <w:ind w:left="1970" w:hanging="323"/>
      </w:pPr>
      <w:rPr>
        <w:rFonts w:hint="default"/>
      </w:rPr>
    </w:lvl>
    <w:lvl w:ilvl="2" w:tplc="0694B884">
      <w:numFmt w:val="bullet"/>
      <w:lvlText w:val="•"/>
      <w:lvlJc w:val="left"/>
      <w:pPr>
        <w:ind w:left="3020" w:hanging="323"/>
      </w:pPr>
      <w:rPr>
        <w:rFonts w:hint="default"/>
      </w:rPr>
    </w:lvl>
    <w:lvl w:ilvl="3" w:tplc="30A8127E">
      <w:numFmt w:val="bullet"/>
      <w:lvlText w:val="•"/>
      <w:lvlJc w:val="left"/>
      <w:pPr>
        <w:ind w:left="4070" w:hanging="323"/>
      </w:pPr>
      <w:rPr>
        <w:rFonts w:hint="default"/>
      </w:rPr>
    </w:lvl>
    <w:lvl w:ilvl="4" w:tplc="B7B66480">
      <w:numFmt w:val="bullet"/>
      <w:lvlText w:val="•"/>
      <w:lvlJc w:val="left"/>
      <w:pPr>
        <w:ind w:left="5120" w:hanging="323"/>
      </w:pPr>
      <w:rPr>
        <w:rFonts w:hint="default"/>
      </w:rPr>
    </w:lvl>
    <w:lvl w:ilvl="5" w:tplc="1850F3C6">
      <w:numFmt w:val="bullet"/>
      <w:lvlText w:val="•"/>
      <w:lvlJc w:val="left"/>
      <w:pPr>
        <w:ind w:left="6170" w:hanging="323"/>
      </w:pPr>
      <w:rPr>
        <w:rFonts w:hint="default"/>
      </w:rPr>
    </w:lvl>
    <w:lvl w:ilvl="6" w:tplc="88F6CAB6">
      <w:numFmt w:val="bullet"/>
      <w:lvlText w:val="•"/>
      <w:lvlJc w:val="left"/>
      <w:pPr>
        <w:ind w:left="7220" w:hanging="323"/>
      </w:pPr>
      <w:rPr>
        <w:rFonts w:hint="default"/>
      </w:rPr>
    </w:lvl>
    <w:lvl w:ilvl="7" w:tplc="3162C3B2">
      <w:numFmt w:val="bullet"/>
      <w:lvlText w:val="•"/>
      <w:lvlJc w:val="left"/>
      <w:pPr>
        <w:ind w:left="8270" w:hanging="323"/>
      </w:pPr>
      <w:rPr>
        <w:rFonts w:hint="default"/>
      </w:rPr>
    </w:lvl>
    <w:lvl w:ilvl="8" w:tplc="FDB0CF34">
      <w:numFmt w:val="bullet"/>
      <w:lvlText w:val="•"/>
      <w:lvlJc w:val="left"/>
      <w:pPr>
        <w:ind w:left="9320" w:hanging="323"/>
      </w:pPr>
      <w:rPr>
        <w:rFonts w:hint="default"/>
      </w:rPr>
    </w:lvl>
  </w:abstractNum>
  <w:abstractNum w:abstractNumId="8" w15:restartNumberingAfterBreak="0">
    <w:nsid w:val="0AA74A71"/>
    <w:multiLevelType w:val="hybridMultilevel"/>
    <w:tmpl w:val="085CF822"/>
    <w:lvl w:ilvl="0" w:tplc="D5FE1B6A">
      <w:numFmt w:val="bullet"/>
      <w:lvlText w:val="•"/>
      <w:lvlJc w:val="left"/>
      <w:pPr>
        <w:ind w:left="748" w:hanging="149"/>
      </w:pPr>
      <w:rPr>
        <w:rFonts w:ascii="Times New Roman" w:eastAsia="Times New Roman" w:hAnsi="Times New Roman" w:cs="Times New Roman" w:hint="default"/>
        <w:w w:val="73"/>
        <w:sz w:val="15"/>
        <w:szCs w:val="15"/>
      </w:rPr>
    </w:lvl>
    <w:lvl w:ilvl="1" w:tplc="31D87394">
      <w:numFmt w:val="bullet"/>
      <w:lvlText w:val="•"/>
      <w:lvlJc w:val="left"/>
      <w:pPr>
        <w:ind w:left="857" w:hanging="149"/>
      </w:pPr>
      <w:rPr>
        <w:rFonts w:hint="default"/>
      </w:rPr>
    </w:lvl>
    <w:lvl w:ilvl="2" w:tplc="684203A6">
      <w:numFmt w:val="bullet"/>
      <w:lvlText w:val="•"/>
      <w:lvlJc w:val="left"/>
      <w:pPr>
        <w:ind w:left="974" w:hanging="149"/>
      </w:pPr>
      <w:rPr>
        <w:rFonts w:hint="default"/>
      </w:rPr>
    </w:lvl>
    <w:lvl w:ilvl="3" w:tplc="65E6B432">
      <w:numFmt w:val="bullet"/>
      <w:lvlText w:val="•"/>
      <w:lvlJc w:val="left"/>
      <w:pPr>
        <w:ind w:left="1092" w:hanging="149"/>
      </w:pPr>
      <w:rPr>
        <w:rFonts w:hint="default"/>
      </w:rPr>
    </w:lvl>
    <w:lvl w:ilvl="4" w:tplc="8C983C22">
      <w:numFmt w:val="bullet"/>
      <w:lvlText w:val="•"/>
      <w:lvlJc w:val="left"/>
      <w:pPr>
        <w:ind w:left="1209" w:hanging="149"/>
      </w:pPr>
      <w:rPr>
        <w:rFonts w:hint="default"/>
      </w:rPr>
    </w:lvl>
    <w:lvl w:ilvl="5" w:tplc="761A52B8">
      <w:numFmt w:val="bullet"/>
      <w:lvlText w:val="•"/>
      <w:lvlJc w:val="left"/>
      <w:pPr>
        <w:ind w:left="1327" w:hanging="149"/>
      </w:pPr>
      <w:rPr>
        <w:rFonts w:hint="default"/>
      </w:rPr>
    </w:lvl>
    <w:lvl w:ilvl="6" w:tplc="BF8008D0">
      <w:numFmt w:val="bullet"/>
      <w:lvlText w:val="•"/>
      <w:lvlJc w:val="left"/>
      <w:pPr>
        <w:ind w:left="1444" w:hanging="149"/>
      </w:pPr>
      <w:rPr>
        <w:rFonts w:hint="default"/>
      </w:rPr>
    </w:lvl>
    <w:lvl w:ilvl="7" w:tplc="56AC827C">
      <w:numFmt w:val="bullet"/>
      <w:lvlText w:val="•"/>
      <w:lvlJc w:val="left"/>
      <w:pPr>
        <w:ind w:left="1561" w:hanging="149"/>
      </w:pPr>
      <w:rPr>
        <w:rFonts w:hint="default"/>
      </w:rPr>
    </w:lvl>
    <w:lvl w:ilvl="8" w:tplc="6BCE516C">
      <w:numFmt w:val="bullet"/>
      <w:lvlText w:val="•"/>
      <w:lvlJc w:val="left"/>
      <w:pPr>
        <w:ind w:left="1679" w:hanging="149"/>
      </w:pPr>
      <w:rPr>
        <w:rFonts w:hint="default"/>
      </w:rPr>
    </w:lvl>
  </w:abstractNum>
  <w:abstractNum w:abstractNumId="9" w15:restartNumberingAfterBreak="0">
    <w:nsid w:val="0D2162E7"/>
    <w:multiLevelType w:val="hybridMultilevel"/>
    <w:tmpl w:val="FEEA11F8"/>
    <w:lvl w:ilvl="0" w:tplc="AAFE4EAE">
      <w:numFmt w:val="bullet"/>
      <w:lvlText w:val="•"/>
      <w:lvlJc w:val="left"/>
      <w:pPr>
        <w:ind w:left="5607" w:hanging="161"/>
      </w:pPr>
      <w:rPr>
        <w:rFonts w:ascii="Times New Roman" w:eastAsia="Times New Roman" w:hAnsi="Times New Roman" w:cs="Times New Roman" w:hint="default"/>
        <w:w w:val="96"/>
        <w:sz w:val="20"/>
        <w:szCs w:val="20"/>
      </w:rPr>
    </w:lvl>
    <w:lvl w:ilvl="1" w:tplc="DF6000D8">
      <w:numFmt w:val="bullet"/>
      <w:lvlText w:val="•"/>
      <w:lvlJc w:val="left"/>
      <w:pPr>
        <w:ind w:left="6098" w:hanging="161"/>
      </w:pPr>
      <w:rPr>
        <w:rFonts w:hint="default"/>
      </w:rPr>
    </w:lvl>
    <w:lvl w:ilvl="2" w:tplc="C8E6B474">
      <w:numFmt w:val="bullet"/>
      <w:lvlText w:val="•"/>
      <w:lvlJc w:val="left"/>
      <w:pPr>
        <w:ind w:left="6596" w:hanging="161"/>
      </w:pPr>
      <w:rPr>
        <w:rFonts w:hint="default"/>
      </w:rPr>
    </w:lvl>
    <w:lvl w:ilvl="3" w:tplc="36D4D1B0">
      <w:numFmt w:val="bullet"/>
      <w:lvlText w:val="•"/>
      <w:lvlJc w:val="left"/>
      <w:pPr>
        <w:ind w:left="7094" w:hanging="161"/>
      </w:pPr>
      <w:rPr>
        <w:rFonts w:hint="default"/>
      </w:rPr>
    </w:lvl>
    <w:lvl w:ilvl="4" w:tplc="077A2C0E">
      <w:numFmt w:val="bullet"/>
      <w:lvlText w:val="•"/>
      <w:lvlJc w:val="left"/>
      <w:pPr>
        <w:ind w:left="7592" w:hanging="161"/>
      </w:pPr>
      <w:rPr>
        <w:rFonts w:hint="default"/>
      </w:rPr>
    </w:lvl>
    <w:lvl w:ilvl="5" w:tplc="A2587E96">
      <w:numFmt w:val="bullet"/>
      <w:lvlText w:val="•"/>
      <w:lvlJc w:val="left"/>
      <w:pPr>
        <w:ind w:left="8090" w:hanging="161"/>
      </w:pPr>
      <w:rPr>
        <w:rFonts w:hint="default"/>
      </w:rPr>
    </w:lvl>
    <w:lvl w:ilvl="6" w:tplc="CD1A07CA">
      <w:numFmt w:val="bullet"/>
      <w:lvlText w:val="•"/>
      <w:lvlJc w:val="left"/>
      <w:pPr>
        <w:ind w:left="8588" w:hanging="161"/>
      </w:pPr>
      <w:rPr>
        <w:rFonts w:hint="default"/>
      </w:rPr>
    </w:lvl>
    <w:lvl w:ilvl="7" w:tplc="4F4ED82A">
      <w:numFmt w:val="bullet"/>
      <w:lvlText w:val="•"/>
      <w:lvlJc w:val="left"/>
      <w:pPr>
        <w:ind w:left="9086" w:hanging="161"/>
      </w:pPr>
      <w:rPr>
        <w:rFonts w:hint="default"/>
      </w:rPr>
    </w:lvl>
    <w:lvl w:ilvl="8" w:tplc="8550E012">
      <w:numFmt w:val="bullet"/>
      <w:lvlText w:val="•"/>
      <w:lvlJc w:val="left"/>
      <w:pPr>
        <w:ind w:left="9584" w:hanging="161"/>
      </w:pPr>
      <w:rPr>
        <w:rFonts w:hint="default"/>
      </w:rPr>
    </w:lvl>
  </w:abstractNum>
  <w:abstractNum w:abstractNumId="10" w15:restartNumberingAfterBreak="0">
    <w:nsid w:val="0DB45EDF"/>
    <w:multiLevelType w:val="hybridMultilevel"/>
    <w:tmpl w:val="BB32EF72"/>
    <w:lvl w:ilvl="0" w:tplc="78D884D4">
      <w:start w:val="1"/>
      <w:numFmt w:val="decimal"/>
      <w:lvlText w:val="%1."/>
      <w:lvlJc w:val="left"/>
      <w:pPr>
        <w:ind w:left="2952" w:hanging="507"/>
        <w:jc w:val="right"/>
      </w:pPr>
      <w:rPr>
        <w:rFonts w:hint="default"/>
        <w:spacing w:val="-1"/>
        <w:w w:val="99"/>
      </w:rPr>
    </w:lvl>
    <w:lvl w:ilvl="1" w:tplc="3F40E934">
      <w:numFmt w:val="bullet"/>
      <w:lvlText w:val="•"/>
      <w:lvlJc w:val="left"/>
      <w:pPr>
        <w:ind w:left="3718" w:hanging="507"/>
      </w:pPr>
      <w:rPr>
        <w:rFonts w:hint="default"/>
      </w:rPr>
    </w:lvl>
    <w:lvl w:ilvl="2" w:tplc="ECF291FA">
      <w:numFmt w:val="bullet"/>
      <w:lvlText w:val="•"/>
      <w:lvlJc w:val="left"/>
      <w:pPr>
        <w:ind w:left="4476" w:hanging="507"/>
      </w:pPr>
      <w:rPr>
        <w:rFonts w:hint="default"/>
      </w:rPr>
    </w:lvl>
    <w:lvl w:ilvl="3" w:tplc="A13C1602">
      <w:numFmt w:val="bullet"/>
      <w:lvlText w:val="•"/>
      <w:lvlJc w:val="left"/>
      <w:pPr>
        <w:ind w:left="5234" w:hanging="507"/>
      </w:pPr>
      <w:rPr>
        <w:rFonts w:hint="default"/>
      </w:rPr>
    </w:lvl>
    <w:lvl w:ilvl="4" w:tplc="C9F09316">
      <w:numFmt w:val="bullet"/>
      <w:lvlText w:val="•"/>
      <w:lvlJc w:val="left"/>
      <w:pPr>
        <w:ind w:left="5992" w:hanging="507"/>
      </w:pPr>
      <w:rPr>
        <w:rFonts w:hint="default"/>
      </w:rPr>
    </w:lvl>
    <w:lvl w:ilvl="5" w:tplc="281655F2">
      <w:numFmt w:val="bullet"/>
      <w:lvlText w:val="•"/>
      <w:lvlJc w:val="left"/>
      <w:pPr>
        <w:ind w:left="6750" w:hanging="507"/>
      </w:pPr>
      <w:rPr>
        <w:rFonts w:hint="default"/>
      </w:rPr>
    </w:lvl>
    <w:lvl w:ilvl="6" w:tplc="B78C1C90">
      <w:numFmt w:val="bullet"/>
      <w:lvlText w:val="•"/>
      <w:lvlJc w:val="left"/>
      <w:pPr>
        <w:ind w:left="7508" w:hanging="507"/>
      </w:pPr>
      <w:rPr>
        <w:rFonts w:hint="default"/>
      </w:rPr>
    </w:lvl>
    <w:lvl w:ilvl="7" w:tplc="0140750A">
      <w:numFmt w:val="bullet"/>
      <w:lvlText w:val="•"/>
      <w:lvlJc w:val="left"/>
      <w:pPr>
        <w:ind w:left="8266" w:hanging="507"/>
      </w:pPr>
      <w:rPr>
        <w:rFonts w:hint="default"/>
      </w:rPr>
    </w:lvl>
    <w:lvl w:ilvl="8" w:tplc="5B5893AE">
      <w:numFmt w:val="bullet"/>
      <w:lvlText w:val="•"/>
      <w:lvlJc w:val="left"/>
      <w:pPr>
        <w:ind w:left="9024" w:hanging="507"/>
      </w:pPr>
      <w:rPr>
        <w:rFonts w:hint="default"/>
      </w:rPr>
    </w:lvl>
  </w:abstractNum>
  <w:abstractNum w:abstractNumId="11" w15:restartNumberingAfterBreak="0">
    <w:nsid w:val="11423257"/>
    <w:multiLevelType w:val="hybridMultilevel"/>
    <w:tmpl w:val="D97AADA2"/>
    <w:lvl w:ilvl="0" w:tplc="9E56BC12">
      <w:start w:val="8"/>
      <w:numFmt w:val="decimal"/>
      <w:lvlText w:val="%1."/>
      <w:lvlJc w:val="left"/>
      <w:pPr>
        <w:ind w:left="1112" w:hanging="386"/>
      </w:pPr>
      <w:rPr>
        <w:rFonts w:ascii="Times New Roman" w:eastAsia="Times New Roman" w:hAnsi="Times New Roman" w:cs="Times New Roman" w:hint="default"/>
        <w:w w:val="119"/>
        <w:sz w:val="22"/>
        <w:szCs w:val="22"/>
      </w:rPr>
    </w:lvl>
    <w:lvl w:ilvl="1" w:tplc="79B2FFDE">
      <w:numFmt w:val="bullet"/>
      <w:lvlText w:val="•"/>
      <w:lvlJc w:val="left"/>
      <w:pPr>
        <w:ind w:left="2200" w:hanging="386"/>
      </w:pPr>
      <w:rPr>
        <w:rFonts w:hint="default"/>
      </w:rPr>
    </w:lvl>
    <w:lvl w:ilvl="2" w:tplc="883CED18">
      <w:numFmt w:val="bullet"/>
      <w:lvlText w:val="•"/>
      <w:lvlJc w:val="left"/>
      <w:pPr>
        <w:ind w:left="3280" w:hanging="386"/>
      </w:pPr>
      <w:rPr>
        <w:rFonts w:hint="default"/>
      </w:rPr>
    </w:lvl>
    <w:lvl w:ilvl="3" w:tplc="3244C41C">
      <w:numFmt w:val="bullet"/>
      <w:lvlText w:val="•"/>
      <w:lvlJc w:val="left"/>
      <w:pPr>
        <w:ind w:left="4360" w:hanging="386"/>
      </w:pPr>
      <w:rPr>
        <w:rFonts w:hint="default"/>
      </w:rPr>
    </w:lvl>
    <w:lvl w:ilvl="4" w:tplc="EEBA0A00">
      <w:numFmt w:val="bullet"/>
      <w:lvlText w:val="•"/>
      <w:lvlJc w:val="left"/>
      <w:pPr>
        <w:ind w:left="5440" w:hanging="386"/>
      </w:pPr>
      <w:rPr>
        <w:rFonts w:hint="default"/>
      </w:rPr>
    </w:lvl>
    <w:lvl w:ilvl="5" w:tplc="10FCDC00">
      <w:numFmt w:val="bullet"/>
      <w:lvlText w:val="•"/>
      <w:lvlJc w:val="left"/>
      <w:pPr>
        <w:ind w:left="6520" w:hanging="386"/>
      </w:pPr>
      <w:rPr>
        <w:rFonts w:hint="default"/>
      </w:rPr>
    </w:lvl>
    <w:lvl w:ilvl="6" w:tplc="6D222F54">
      <w:numFmt w:val="bullet"/>
      <w:lvlText w:val="•"/>
      <w:lvlJc w:val="left"/>
      <w:pPr>
        <w:ind w:left="7600" w:hanging="386"/>
      </w:pPr>
      <w:rPr>
        <w:rFonts w:hint="default"/>
      </w:rPr>
    </w:lvl>
    <w:lvl w:ilvl="7" w:tplc="2F30ADA0">
      <w:numFmt w:val="bullet"/>
      <w:lvlText w:val="•"/>
      <w:lvlJc w:val="left"/>
      <w:pPr>
        <w:ind w:left="8680" w:hanging="386"/>
      </w:pPr>
      <w:rPr>
        <w:rFonts w:hint="default"/>
      </w:rPr>
    </w:lvl>
    <w:lvl w:ilvl="8" w:tplc="489E3DA0">
      <w:numFmt w:val="bullet"/>
      <w:lvlText w:val="•"/>
      <w:lvlJc w:val="left"/>
      <w:pPr>
        <w:ind w:left="9760" w:hanging="386"/>
      </w:pPr>
      <w:rPr>
        <w:rFonts w:hint="default"/>
      </w:rPr>
    </w:lvl>
  </w:abstractNum>
  <w:abstractNum w:abstractNumId="12" w15:restartNumberingAfterBreak="0">
    <w:nsid w:val="11A2175A"/>
    <w:multiLevelType w:val="multilevel"/>
    <w:tmpl w:val="0A76AF4A"/>
    <w:lvl w:ilvl="0">
      <w:start w:val="20"/>
      <w:numFmt w:val="lowerLetter"/>
      <w:lvlText w:val="%1"/>
      <w:lvlJc w:val="left"/>
      <w:pPr>
        <w:ind w:left="850" w:hanging="403"/>
      </w:pPr>
      <w:rPr>
        <w:rFonts w:hint="default"/>
      </w:rPr>
    </w:lvl>
    <w:lvl w:ilvl="1">
      <w:start w:val="19"/>
      <w:numFmt w:val="lowerLetter"/>
      <w:lvlText w:val="%1-%2"/>
      <w:lvlJc w:val="left"/>
      <w:pPr>
        <w:ind w:left="850" w:hanging="403"/>
      </w:pPr>
      <w:rPr>
        <w:rFonts w:ascii="Courier New" w:eastAsia="Courier New" w:hAnsi="Courier New" w:cs="Courier New" w:hint="default"/>
        <w:spacing w:val="-62"/>
        <w:w w:val="97"/>
        <w:sz w:val="20"/>
        <w:szCs w:val="20"/>
      </w:rPr>
    </w:lvl>
    <w:lvl w:ilvl="2">
      <w:numFmt w:val="bullet"/>
      <w:lvlText w:val="•"/>
      <w:lvlJc w:val="left"/>
      <w:pPr>
        <w:ind w:left="1611" w:hanging="661"/>
      </w:pPr>
      <w:rPr>
        <w:rFonts w:ascii="Arial" w:eastAsia="Arial" w:hAnsi="Arial" w:cs="Arial" w:hint="default"/>
        <w:w w:val="150"/>
        <w:sz w:val="34"/>
        <w:szCs w:val="34"/>
      </w:rPr>
    </w:lvl>
    <w:lvl w:ilvl="3">
      <w:numFmt w:val="bullet"/>
      <w:lvlText w:val="•"/>
      <w:lvlJc w:val="left"/>
      <w:pPr>
        <w:ind w:left="3748" w:hanging="661"/>
      </w:pPr>
      <w:rPr>
        <w:rFonts w:hint="default"/>
      </w:rPr>
    </w:lvl>
    <w:lvl w:ilvl="4">
      <w:numFmt w:val="bullet"/>
      <w:lvlText w:val="•"/>
      <w:lvlJc w:val="left"/>
      <w:pPr>
        <w:ind w:left="4813" w:hanging="661"/>
      </w:pPr>
      <w:rPr>
        <w:rFonts w:hint="default"/>
      </w:rPr>
    </w:lvl>
    <w:lvl w:ilvl="5">
      <w:numFmt w:val="bullet"/>
      <w:lvlText w:val="•"/>
      <w:lvlJc w:val="left"/>
      <w:pPr>
        <w:ind w:left="5877" w:hanging="661"/>
      </w:pPr>
      <w:rPr>
        <w:rFonts w:hint="default"/>
      </w:rPr>
    </w:lvl>
    <w:lvl w:ilvl="6">
      <w:numFmt w:val="bullet"/>
      <w:lvlText w:val="•"/>
      <w:lvlJc w:val="left"/>
      <w:pPr>
        <w:ind w:left="6942" w:hanging="661"/>
      </w:pPr>
      <w:rPr>
        <w:rFonts w:hint="default"/>
      </w:rPr>
    </w:lvl>
    <w:lvl w:ilvl="7">
      <w:numFmt w:val="bullet"/>
      <w:lvlText w:val="•"/>
      <w:lvlJc w:val="left"/>
      <w:pPr>
        <w:ind w:left="8006" w:hanging="661"/>
      </w:pPr>
      <w:rPr>
        <w:rFonts w:hint="default"/>
      </w:rPr>
    </w:lvl>
    <w:lvl w:ilvl="8">
      <w:numFmt w:val="bullet"/>
      <w:lvlText w:val="•"/>
      <w:lvlJc w:val="left"/>
      <w:pPr>
        <w:ind w:left="9071" w:hanging="661"/>
      </w:pPr>
      <w:rPr>
        <w:rFonts w:hint="default"/>
      </w:rPr>
    </w:lvl>
  </w:abstractNum>
  <w:abstractNum w:abstractNumId="13" w15:restartNumberingAfterBreak="0">
    <w:nsid w:val="126616C8"/>
    <w:multiLevelType w:val="hybridMultilevel"/>
    <w:tmpl w:val="381E5F4A"/>
    <w:lvl w:ilvl="0" w:tplc="2FCE7862">
      <w:numFmt w:val="bullet"/>
      <w:lvlText w:val="•"/>
      <w:lvlJc w:val="left"/>
      <w:pPr>
        <w:ind w:left="6105" w:hanging="162"/>
      </w:pPr>
      <w:rPr>
        <w:rFonts w:ascii="Times New Roman" w:eastAsia="Times New Roman" w:hAnsi="Times New Roman" w:cs="Times New Roman" w:hint="default"/>
        <w:w w:val="102"/>
        <w:sz w:val="19"/>
        <w:szCs w:val="19"/>
      </w:rPr>
    </w:lvl>
    <w:lvl w:ilvl="1" w:tplc="AB64B22E">
      <w:numFmt w:val="bullet"/>
      <w:lvlText w:val="•"/>
      <w:lvlJc w:val="left"/>
      <w:pPr>
        <w:ind w:left="6620" w:hanging="162"/>
      </w:pPr>
      <w:rPr>
        <w:rFonts w:hint="default"/>
      </w:rPr>
    </w:lvl>
    <w:lvl w:ilvl="2" w:tplc="4684B664">
      <w:numFmt w:val="bullet"/>
      <w:lvlText w:val="•"/>
      <w:lvlJc w:val="left"/>
      <w:pPr>
        <w:ind w:left="7140" w:hanging="162"/>
      </w:pPr>
      <w:rPr>
        <w:rFonts w:hint="default"/>
      </w:rPr>
    </w:lvl>
    <w:lvl w:ilvl="3" w:tplc="CA804E7C">
      <w:numFmt w:val="bullet"/>
      <w:lvlText w:val="•"/>
      <w:lvlJc w:val="left"/>
      <w:pPr>
        <w:ind w:left="7660" w:hanging="162"/>
      </w:pPr>
      <w:rPr>
        <w:rFonts w:hint="default"/>
      </w:rPr>
    </w:lvl>
    <w:lvl w:ilvl="4" w:tplc="815E5FDA">
      <w:numFmt w:val="bullet"/>
      <w:lvlText w:val="•"/>
      <w:lvlJc w:val="left"/>
      <w:pPr>
        <w:ind w:left="8180" w:hanging="162"/>
      </w:pPr>
      <w:rPr>
        <w:rFonts w:hint="default"/>
      </w:rPr>
    </w:lvl>
    <w:lvl w:ilvl="5" w:tplc="BC9C276E">
      <w:numFmt w:val="bullet"/>
      <w:lvlText w:val="•"/>
      <w:lvlJc w:val="left"/>
      <w:pPr>
        <w:ind w:left="8700" w:hanging="162"/>
      </w:pPr>
      <w:rPr>
        <w:rFonts w:hint="default"/>
      </w:rPr>
    </w:lvl>
    <w:lvl w:ilvl="6" w:tplc="F37C6396">
      <w:numFmt w:val="bullet"/>
      <w:lvlText w:val="•"/>
      <w:lvlJc w:val="left"/>
      <w:pPr>
        <w:ind w:left="9220" w:hanging="162"/>
      </w:pPr>
      <w:rPr>
        <w:rFonts w:hint="default"/>
      </w:rPr>
    </w:lvl>
    <w:lvl w:ilvl="7" w:tplc="E4E82B1A">
      <w:numFmt w:val="bullet"/>
      <w:lvlText w:val="•"/>
      <w:lvlJc w:val="left"/>
      <w:pPr>
        <w:ind w:left="9740" w:hanging="162"/>
      </w:pPr>
      <w:rPr>
        <w:rFonts w:hint="default"/>
      </w:rPr>
    </w:lvl>
    <w:lvl w:ilvl="8" w:tplc="13FCFC86">
      <w:numFmt w:val="bullet"/>
      <w:lvlText w:val="•"/>
      <w:lvlJc w:val="left"/>
      <w:pPr>
        <w:ind w:left="10260" w:hanging="162"/>
      </w:pPr>
      <w:rPr>
        <w:rFonts w:hint="default"/>
      </w:rPr>
    </w:lvl>
  </w:abstractNum>
  <w:abstractNum w:abstractNumId="14" w15:restartNumberingAfterBreak="0">
    <w:nsid w:val="12E336DA"/>
    <w:multiLevelType w:val="hybridMultilevel"/>
    <w:tmpl w:val="1DB64A16"/>
    <w:lvl w:ilvl="0" w:tplc="C66A66AE">
      <w:numFmt w:val="bullet"/>
      <w:lvlText w:val="·"/>
      <w:lvlJc w:val="left"/>
      <w:pPr>
        <w:ind w:left="857" w:hanging="66"/>
      </w:pPr>
      <w:rPr>
        <w:rFonts w:ascii="Arial" w:eastAsia="Arial" w:hAnsi="Arial" w:cs="Arial" w:hint="default"/>
        <w:spacing w:val="-21"/>
        <w:w w:val="89"/>
        <w:sz w:val="19"/>
        <w:szCs w:val="19"/>
      </w:rPr>
    </w:lvl>
    <w:lvl w:ilvl="1" w:tplc="9E521BAC">
      <w:numFmt w:val="bullet"/>
      <w:lvlText w:val="•"/>
      <w:lvlJc w:val="left"/>
      <w:pPr>
        <w:ind w:left="1592" w:hanging="66"/>
      </w:pPr>
      <w:rPr>
        <w:rFonts w:hint="default"/>
      </w:rPr>
    </w:lvl>
    <w:lvl w:ilvl="2" w:tplc="01CA09B8">
      <w:numFmt w:val="bullet"/>
      <w:lvlText w:val="•"/>
      <w:lvlJc w:val="left"/>
      <w:pPr>
        <w:ind w:left="2324" w:hanging="66"/>
      </w:pPr>
      <w:rPr>
        <w:rFonts w:hint="default"/>
      </w:rPr>
    </w:lvl>
    <w:lvl w:ilvl="3" w:tplc="1B5AC224">
      <w:numFmt w:val="bullet"/>
      <w:lvlText w:val="•"/>
      <w:lvlJc w:val="left"/>
      <w:pPr>
        <w:ind w:left="3056" w:hanging="66"/>
      </w:pPr>
      <w:rPr>
        <w:rFonts w:hint="default"/>
      </w:rPr>
    </w:lvl>
    <w:lvl w:ilvl="4" w:tplc="50D0A036">
      <w:numFmt w:val="bullet"/>
      <w:lvlText w:val="•"/>
      <w:lvlJc w:val="left"/>
      <w:pPr>
        <w:ind w:left="3788" w:hanging="66"/>
      </w:pPr>
      <w:rPr>
        <w:rFonts w:hint="default"/>
      </w:rPr>
    </w:lvl>
    <w:lvl w:ilvl="5" w:tplc="A36619E6">
      <w:numFmt w:val="bullet"/>
      <w:lvlText w:val="•"/>
      <w:lvlJc w:val="left"/>
      <w:pPr>
        <w:ind w:left="4520" w:hanging="66"/>
      </w:pPr>
      <w:rPr>
        <w:rFonts w:hint="default"/>
      </w:rPr>
    </w:lvl>
    <w:lvl w:ilvl="6" w:tplc="ED4032DE">
      <w:numFmt w:val="bullet"/>
      <w:lvlText w:val="•"/>
      <w:lvlJc w:val="left"/>
      <w:pPr>
        <w:ind w:left="5252" w:hanging="66"/>
      </w:pPr>
      <w:rPr>
        <w:rFonts w:hint="default"/>
      </w:rPr>
    </w:lvl>
    <w:lvl w:ilvl="7" w:tplc="F29E3426">
      <w:numFmt w:val="bullet"/>
      <w:lvlText w:val="•"/>
      <w:lvlJc w:val="left"/>
      <w:pPr>
        <w:ind w:left="5984" w:hanging="66"/>
      </w:pPr>
      <w:rPr>
        <w:rFonts w:hint="default"/>
      </w:rPr>
    </w:lvl>
    <w:lvl w:ilvl="8" w:tplc="E38E82E8">
      <w:numFmt w:val="bullet"/>
      <w:lvlText w:val="•"/>
      <w:lvlJc w:val="left"/>
      <w:pPr>
        <w:ind w:left="6716" w:hanging="66"/>
      </w:pPr>
      <w:rPr>
        <w:rFonts w:hint="default"/>
      </w:rPr>
    </w:lvl>
  </w:abstractNum>
  <w:abstractNum w:abstractNumId="15" w15:restartNumberingAfterBreak="0">
    <w:nsid w:val="19AD31CB"/>
    <w:multiLevelType w:val="hybridMultilevel"/>
    <w:tmpl w:val="CB52AEE8"/>
    <w:lvl w:ilvl="0" w:tplc="69427992">
      <w:numFmt w:val="bullet"/>
      <w:lvlText w:val="·"/>
      <w:lvlJc w:val="left"/>
      <w:pPr>
        <w:ind w:left="80" w:hanging="81"/>
      </w:pPr>
      <w:rPr>
        <w:rFonts w:ascii="Times New Roman" w:eastAsia="Times New Roman" w:hAnsi="Times New Roman" w:cs="Times New Roman" w:hint="default"/>
        <w:spacing w:val="-30"/>
        <w:w w:val="55"/>
        <w:sz w:val="34"/>
        <w:szCs w:val="34"/>
      </w:rPr>
    </w:lvl>
    <w:lvl w:ilvl="1" w:tplc="798A2F88">
      <w:numFmt w:val="bullet"/>
      <w:lvlText w:val="•"/>
      <w:lvlJc w:val="left"/>
      <w:pPr>
        <w:ind w:left="87" w:hanging="81"/>
      </w:pPr>
      <w:rPr>
        <w:rFonts w:hint="default"/>
      </w:rPr>
    </w:lvl>
    <w:lvl w:ilvl="2" w:tplc="DEFC064C">
      <w:numFmt w:val="bullet"/>
      <w:lvlText w:val="•"/>
      <w:lvlJc w:val="left"/>
      <w:pPr>
        <w:ind w:left="94" w:hanging="81"/>
      </w:pPr>
      <w:rPr>
        <w:rFonts w:hint="default"/>
      </w:rPr>
    </w:lvl>
    <w:lvl w:ilvl="3" w:tplc="FAF660CE">
      <w:numFmt w:val="bullet"/>
      <w:lvlText w:val="•"/>
      <w:lvlJc w:val="left"/>
      <w:pPr>
        <w:ind w:left="101" w:hanging="81"/>
      </w:pPr>
      <w:rPr>
        <w:rFonts w:hint="default"/>
      </w:rPr>
    </w:lvl>
    <w:lvl w:ilvl="4" w:tplc="330014DA">
      <w:numFmt w:val="bullet"/>
      <w:lvlText w:val="•"/>
      <w:lvlJc w:val="left"/>
      <w:pPr>
        <w:ind w:left="108" w:hanging="81"/>
      </w:pPr>
      <w:rPr>
        <w:rFonts w:hint="default"/>
      </w:rPr>
    </w:lvl>
    <w:lvl w:ilvl="5" w:tplc="2B98C020">
      <w:numFmt w:val="bullet"/>
      <w:lvlText w:val="•"/>
      <w:lvlJc w:val="left"/>
      <w:pPr>
        <w:ind w:left="116" w:hanging="81"/>
      </w:pPr>
      <w:rPr>
        <w:rFonts w:hint="default"/>
      </w:rPr>
    </w:lvl>
    <w:lvl w:ilvl="6" w:tplc="1A58FF06">
      <w:numFmt w:val="bullet"/>
      <w:lvlText w:val="•"/>
      <w:lvlJc w:val="left"/>
      <w:pPr>
        <w:ind w:left="123" w:hanging="81"/>
      </w:pPr>
      <w:rPr>
        <w:rFonts w:hint="default"/>
      </w:rPr>
    </w:lvl>
    <w:lvl w:ilvl="7" w:tplc="0DA8621A">
      <w:numFmt w:val="bullet"/>
      <w:lvlText w:val="•"/>
      <w:lvlJc w:val="left"/>
      <w:pPr>
        <w:ind w:left="130" w:hanging="81"/>
      </w:pPr>
      <w:rPr>
        <w:rFonts w:hint="default"/>
      </w:rPr>
    </w:lvl>
    <w:lvl w:ilvl="8" w:tplc="F710D390">
      <w:numFmt w:val="bullet"/>
      <w:lvlText w:val="•"/>
      <w:lvlJc w:val="left"/>
      <w:pPr>
        <w:ind w:left="137" w:hanging="81"/>
      </w:pPr>
      <w:rPr>
        <w:rFonts w:hint="default"/>
      </w:rPr>
    </w:lvl>
  </w:abstractNum>
  <w:abstractNum w:abstractNumId="16" w15:restartNumberingAfterBreak="0">
    <w:nsid w:val="1AEA46E2"/>
    <w:multiLevelType w:val="hybridMultilevel"/>
    <w:tmpl w:val="FE2EC074"/>
    <w:lvl w:ilvl="0" w:tplc="4D4837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93EEF"/>
    <w:multiLevelType w:val="hybridMultilevel"/>
    <w:tmpl w:val="3E70CFAC"/>
    <w:lvl w:ilvl="0" w:tplc="7870D4D6">
      <w:numFmt w:val="bullet"/>
      <w:lvlText w:val="*"/>
      <w:lvlJc w:val="left"/>
      <w:pPr>
        <w:ind w:left="811" w:hanging="641"/>
      </w:pPr>
      <w:rPr>
        <w:rFonts w:ascii="Arial" w:eastAsia="Arial" w:hAnsi="Arial" w:cs="Arial" w:hint="default"/>
        <w:w w:val="138"/>
        <w:sz w:val="27"/>
        <w:szCs w:val="27"/>
      </w:rPr>
    </w:lvl>
    <w:lvl w:ilvl="1" w:tplc="B9FA5756">
      <w:numFmt w:val="bullet"/>
      <w:lvlText w:val="•"/>
      <w:lvlJc w:val="left"/>
      <w:pPr>
        <w:ind w:left="1868" w:hanging="641"/>
      </w:pPr>
      <w:rPr>
        <w:rFonts w:hint="default"/>
      </w:rPr>
    </w:lvl>
    <w:lvl w:ilvl="2" w:tplc="D9F8BDF6">
      <w:numFmt w:val="bullet"/>
      <w:lvlText w:val="•"/>
      <w:lvlJc w:val="left"/>
      <w:pPr>
        <w:ind w:left="2916" w:hanging="641"/>
      </w:pPr>
      <w:rPr>
        <w:rFonts w:hint="default"/>
      </w:rPr>
    </w:lvl>
    <w:lvl w:ilvl="3" w:tplc="F75C41E0">
      <w:numFmt w:val="bullet"/>
      <w:lvlText w:val="•"/>
      <w:lvlJc w:val="left"/>
      <w:pPr>
        <w:ind w:left="3964" w:hanging="641"/>
      </w:pPr>
      <w:rPr>
        <w:rFonts w:hint="default"/>
      </w:rPr>
    </w:lvl>
    <w:lvl w:ilvl="4" w:tplc="78D4EC30">
      <w:numFmt w:val="bullet"/>
      <w:lvlText w:val="•"/>
      <w:lvlJc w:val="left"/>
      <w:pPr>
        <w:ind w:left="5012" w:hanging="641"/>
      </w:pPr>
      <w:rPr>
        <w:rFonts w:hint="default"/>
      </w:rPr>
    </w:lvl>
    <w:lvl w:ilvl="5" w:tplc="8E468426">
      <w:numFmt w:val="bullet"/>
      <w:lvlText w:val="•"/>
      <w:lvlJc w:val="left"/>
      <w:pPr>
        <w:ind w:left="6060" w:hanging="641"/>
      </w:pPr>
      <w:rPr>
        <w:rFonts w:hint="default"/>
      </w:rPr>
    </w:lvl>
    <w:lvl w:ilvl="6" w:tplc="4EB4DCC0">
      <w:numFmt w:val="bullet"/>
      <w:lvlText w:val="•"/>
      <w:lvlJc w:val="left"/>
      <w:pPr>
        <w:ind w:left="7108" w:hanging="641"/>
      </w:pPr>
      <w:rPr>
        <w:rFonts w:hint="default"/>
      </w:rPr>
    </w:lvl>
    <w:lvl w:ilvl="7" w:tplc="6E14745E">
      <w:numFmt w:val="bullet"/>
      <w:lvlText w:val="•"/>
      <w:lvlJc w:val="left"/>
      <w:pPr>
        <w:ind w:left="8156" w:hanging="641"/>
      </w:pPr>
      <w:rPr>
        <w:rFonts w:hint="default"/>
      </w:rPr>
    </w:lvl>
    <w:lvl w:ilvl="8" w:tplc="D1BA6040">
      <w:numFmt w:val="bullet"/>
      <w:lvlText w:val="•"/>
      <w:lvlJc w:val="left"/>
      <w:pPr>
        <w:ind w:left="9204" w:hanging="641"/>
      </w:pPr>
      <w:rPr>
        <w:rFonts w:hint="default"/>
      </w:rPr>
    </w:lvl>
  </w:abstractNum>
  <w:abstractNum w:abstractNumId="18" w15:restartNumberingAfterBreak="0">
    <w:nsid w:val="1F5667D8"/>
    <w:multiLevelType w:val="hybridMultilevel"/>
    <w:tmpl w:val="B0A8B782"/>
    <w:lvl w:ilvl="0" w:tplc="B5C85E64">
      <w:start w:val="99"/>
      <w:numFmt w:val="decimal"/>
      <w:lvlText w:val="%1."/>
      <w:lvlJc w:val="left"/>
      <w:pPr>
        <w:ind w:left="1003" w:hanging="360"/>
      </w:pPr>
      <w:rPr>
        <w:rFonts w:hint="default"/>
        <w:w w:val="105"/>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9" w15:restartNumberingAfterBreak="0">
    <w:nsid w:val="23313F4B"/>
    <w:multiLevelType w:val="hybridMultilevel"/>
    <w:tmpl w:val="A3FA4BC4"/>
    <w:lvl w:ilvl="0" w:tplc="EEC4851C">
      <w:numFmt w:val="bullet"/>
      <w:lvlText w:val="·"/>
      <w:lvlJc w:val="left"/>
      <w:pPr>
        <w:ind w:left="535" w:hanging="364"/>
      </w:pPr>
      <w:rPr>
        <w:rFonts w:ascii="Arial" w:eastAsia="Arial" w:hAnsi="Arial" w:cs="Arial" w:hint="default"/>
        <w:spacing w:val="-363"/>
        <w:w w:val="239"/>
        <w:sz w:val="41"/>
        <w:szCs w:val="41"/>
      </w:rPr>
    </w:lvl>
    <w:lvl w:ilvl="1" w:tplc="09F40FFA">
      <w:numFmt w:val="bullet"/>
      <w:lvlText w:val="•"/>
      <w:lvlJc w:val="left"/>
      <w:pPr>
        <w:ind w:left="1218" w:hanging="364"/>
      </w:pPr>
      <w:rPr>
        <w:rFonts w:hint="default"/>
      </w:rPr>
    </w:lvl>
    <w:lvl w:ilvl="2" w:tplc="6608BDAC">
      <w:numFmt w:val="bullet"/>
      <w:lvlText w:val="•"/>
      <w:lvlJc w:val="left"/>
      <w:pPr>
        <w:ind w:left="1896" w:hanging="364"/>
      </w:pPr>
      <w:rPr>
        <w:rFonts w:hint="default"/>
      </w:rPr>
    </w:lvl>
    <w:lvl w:ilvl="3" w:tplc="14265BB4">
      <w:numFmt w:val="bullet"/>
      <w:lvlText w:val="•"/>
      <w:lvlJc w:val="left"/>
      <w:pPr>
        <w:ind w:left="2574" w:hanging="364"/>
      </w:pPr>
      <w:rPr>
        <w:rFonts w:hint="default"/>
      </w:rPr>
    </w:lvl>
    <w:lvl w:ilvl="4" w:tplc="64FEE5BC">
      <w:numFmt w:val="bullet"/>
      <w:lvlText w:val="•"/>
      <w:lvlJc w:val="left"/>
      <w:pPr>
        <w:ind w:left="3252" w:hanging="364"/>
      </w:pPr>
      <w:rPr>
        <w:rFonts w:hint="default"/>
      </w:rPr>
    </w:lvl>
    <w:lvl w:ilvl="5" w:tplc="F06CF0F4">
      <w:numFmt w:val="bullet"/>
      <w:lvlText w:val="•"/>
      <w:lvlJc w:val="left"/>
      <w:pPr>
        <w:ind w:left="3930" w:hanging="364"/>
      </w:pPr>
      <w:rPr>
        <w:rFonts w:hint="default"/>
      </w:rPr>
    </w:lvl>
    <w:lvl w:ilvl="6" w:tplc="86A607D2">
      <w:numFmt w:val="bullet"/>
      <w:lvlText w:val="•"/>
      <w:lvlJc w:val="left"/>
      <w:pPr>
        <w:ind w:left="4609" w:hanging="364"/>
      </w:pPr>
      <w:rPr>
        <w:rFonts w:hint="default"/>
      </w:rPr>
    </w:lvl>
    <w:lvl w:ilvl="7" w:tplc="87160046">
      <w:numFmt w:val="bullet"/>
      <w:lvlText w:val="•"/>
      <w:lvlJc w:val="left"/>
      <w:pPr>
        <w:ind w:left="5287" w:hanging="364"/>
      </w:pPr>
      <w:rPr>
        <w:rFonts w:hint="default"/>
      </w:rPr>
    </w:lvl>
    <w:lvl w:ilvl="8" w:tplc="F6862F8E">
      <w:numFmt w:val="bullet"/>
      <w:lvlText w:val="•"/>
      <w:lvlJc w:val="left"/>
      <w:pPr>
        <w:ind w:left="5965" w:hanging="364"/>
      </w:pPr>
      <w:rPr>
        <w:rFonts w:hint="default"/>
      </w:rPr>
    </w:lvl>
  </w:abstractNum>
  <w:abstractNum w:abstractNumId="20" w15:restartNumberingAfterBreak="0">
    <w:nsid w:val="24811E3C"/>
    <w:multiLevelType w:val="hybridMultilevel"/>
    <w:tmpl w:val="23D03EF0"/>
    <w:lvl w:ilvl="0" w:tplc="EC7E1AD6">
      <w:start w:val="99"/>
      <w:numFmt w:val="decimal"/>
      <w:lvlText w:val="%1"/>
      <w:lvlJc w:val="left"/>
      <w:pPr>
        <w:ind w:left="965" w:hanging="322"/>
      </w:pPr>
      <w:rPr>
        <w:rFonts w:hint="default"/>
        <w:w w:val="109"/>
      </w:rPr>
    </w:lvl>
    <w:lvl w:ilvl="1" w:tplc="C5A4B18A">
      <w:numFmt w:val="bullet"/>
      <w:lvlText w:val="•"/>
      <w:lvlJc w:val="left"/>
      <w:pPr>
        <w:ind w:left="1040" w:hanging="322"/>
      </w:pPr>
      <w:rPr>
        <w:rFonts w:hint="default"/>
      </w:rPr>
    </w:lvl>
    <w:lvl w:ilvl="2" w:tplc="76BC6B3E">
      <w:numFmt w:val="bullet"/>
      <w:lvlText w:val="•"/>
      <w:lvlJc w:val="left"/>
      <w:pPr>
        <w:ind w:left="2122" w:hanging="322"/>
      </w:pPr>
      <w:rPr>
        <w:rFonts w:hint="default"/>
      </w:rPr>
    </w:lvl>
    <w:lvl w:ilvl="3" w:tplc="81BCA7E4">
      <w:numFmt w:val="bullet"/>
      <w:lvlText w:val="•"/>
      <w:lvlJc w:val="left"/>
      <w:pPr>
        <w:ind w:left="3204" w:hanging="322"/>
      </w:pPr>
      <w:rPr>
        <w:rFonts w:hint="default"/>
      </w:rPr>
    </w:lvl>
    <w:lvl w:ilvl="4" w:tplc="841CC39A">
      <w:numFmt w:val="bullet"/>
      <w:lvlText w:val="•"/>
      <w:lvlJc w:val="left"/>
      <w:pPr>
        <w:ind w:left="4286" w:hanging="322"/>
      </w:pPr>
      <w:rPr>
        <w:rFonts w:hint="default"/>
      </w:rPr>
    </w:lvl>
    <w:lvl w:ilvl="5" w:tplc="71C89490">
      <w:numFmt w:val="bullet"/>
      <w:lvlText w:val="•"/>
      <w:lvlJc w:val="left"/>
      <w:pPr>
        <w:ind w:left="5368" w:hanging="322"/>
      </w:pPr>
      <w:rPr>
        <w:rFonts w:hint="default"/>
      </w:rPr>
    </w:lvl>
    <w:lvl w:ilvl="6" w:tplc="C28AB87C">
      <w:numFmt w:val="bullet"/>
      <w:lvlText w:val="•"/>
      <w:lvlJc w:val="left"/>
      <w:pPr>
        <w:ind w:left="6451" w:hanging="322"/>
      </w:pPr>
      <w:rPr>
        <w:rFonts w:hint="default"/>
      </w:rPr>
    </w:lvl>
    <w:lvl w:ilvl="7" w:tplc="EF3C599E">
      <w:numFmt w:val="bullet"/>
      <w:lvlText w:val="•"/>
      <w:lvlJc w:val="left"/>
      <w:pPr>
        <w:ind w:left="7533" w:hanging="322"/>
      </w:pPr>
      <w:rPr>
        <w:rFonts w:hint="default"/>
      </w:rPr>
    </w:lvl>
    <w:lvl w:ilvl="8" w:tplc="9AF8AD16">
      <w:numFmt w:val="bullet"/>
      <w:lvlText w:val="•"/>
      <w:lvlJc w:val="left"/>
      <w:pPr>
        <w:ind w:left="8615" w:hanging="322"/>
      </w:pPr>
      <w:rPr>
        <w:rFonts w:hint="default"/>
      </w:rPr>
    </w:lvl>
  </w:abstractNum>
  <w:abstractNum w:abstractNumId="21" w15:restartNumberingAfterBreak="0">
    <w:nsid w:val="26507556"/>
    <w:multiLevelType w:val="hybridMultilevel"/>
    <w:tmpl w:val="5BAA1094"/>
    <w:lvl w:ilvl="0" w:tplc="6510A0EC">
      <w:start w:val="11"/>
      <w:numFmt w:val="decimal"/>
      <w:lvlText w:val="%1."/>
      <w:lvlJc w:val="left"/>
      <w:pPr>
        <w:ind w:left="495" w:hanging="109"/>
      </w:pPr>
      <w:rPr>
        <w:rFonts w:ascii="Times New Roman" w:eastAsia="Times New Roman" w:hAnsi="Times New Roman" w:cs="Times New Roman" w:hint="default"/>
        <w:i/>
        <w:spacing w:val="-14"/>
        <w:w w:val="78"/>
        <w:sz w:val="9"/>
        <w:szCs w:val="9"/>
      </w:rPr>
    </w:lvl>
    <w:lvl w:ilvl="1" w:tplc="14267DE2">
      <w:start w:val="1"/>
      <w:numFmt w:val="decimal"/>
      <w:lvlText w:val="%2."/>
      <w:lvlJc w:val="left"/>
      <w:pPr>
        <w:ind w:left="1201" w:hanging="676"/>
        <w:jc w:val="right"/>
      </w:pPr>
      <w:rPr>
        <w:rFonts w:hint="default"/>
        <w:spacing w:val="-1"/>
        <w:w w:val="103"/>
      </w:rPr>
    </w:lvl>
    <w:lvl w:ilvl="2" w:tplc="A9325322">
      <w:numFmt w:val="bullet"/>
      <w:lvlText w:val="•"/>
      <w:lvlJc w:val="left"/>
      <w:pPr>
        <w:ind w:left="840" w:hanging="676"/>
      </w:pPr>
      <w:rPr>
        <w:rFonts w:hint="default"/>
      </w:rPr>
    </w:lvl>
    <w:lvl w:ilvl="3" w:tplc="B726D130">
      <w:numFmt w:val="bullet"/>
      <w:lvlText w:val="•"/>
      <w:lvlJc w:val="left"/>
      <w:pPr>
        <w:ind w:left="920" w:hanging="676"/>
      </w:pPr>
      <w:rPr>
        <w:rFonts w:hint="default"/>
      </w:rPr>
    </w:lvl>
    <w:lvl w:ilvl="4" w:tplc="D03AD1BA">
      <w:numFmt w:val="bullet"/>
      <w:lvlText w:val="•"/>
      <w:lvlJc w:val="left"/>
      <w:pPr>
        <w:ind w:left="1200" w:hanging="676"/>
      </w:pPr>
      <w:rPr>
        <w:rFonts w:hint="default"/>
      </w:rPr>
    </w:lvl>
    <w:lvl w:ilvl="5" w:tplc="886041AE">
      <w:numFmt w:val="bullet"/>
      <w:lvlText w:val="•"/>
      <w:lvlJc w:val="left"/>
      <w:pPr>
        <w:ind w:left="1680" w:hanging="676"/>
      </w:pPr>
      <w:rPr>
        <w:rFonts w:hint="default"/>
      </w:rPr>
    </w:lvl>
    <w:lvl w:ilvl="6" w:tplc="010C77DE">
      <w:numFmt w:val="bullet"/>
      <w:lvlText w:val="•"/>
      <w:lvlJc w:val="left"/>
      <w:pPr>
        <w:ind w:left="1760" w:hanging="676"/>
      </w:pPr>
      <w:rPr>
        <w:rFonts w:hint="default"/>
      </w:rPr>
    </w:lvl>
    <w:lvl w:ilvl="7" w:tplc="1BFE6630">
      <w:numFmt w:val="bullet"/>
      <w:lvlText w:val="•"/>
      <w:lvlJc w:val="left"/>
      <w:pPr>
        <w:ind w:left="1841" w:hanging="676"/>
      </w:pPr>
      <w:rPr>
        <w:rFonts w:hint="default"/>
      </w:rPr>
    </w:lvl>
    <w:lvl w:ilvl="8" w:tplc="CAFE1178">
      <w:numFmt w:val="bullet"/>
      <w:lvlText w:val="•"/>
      <w:lvlJc w:val="left"/>
      <w:pPr>
        <w:ind w:left="1922" w:hanging="676"/>
      </w:pPr>
      <w:rPr>
        <w:rFonts w:hint="default"/>
      </w:rPr>
    </w:lvl>
  </w:abstractNum>
  <w:abstractNum w:abstractNumId="22" w15:restartNumberingAfterBreak="0">
    <w:nsid w:val="267932A4"/>
    <w:multiLevelType w:val="hybridMultilevel"/>
    <w:tmpl w:val="FB08F842"/>
    <w:lvl w:ilvl="0" w:tplc="B83C7226">
      <w:numFmt w:val="bullet"/>
      <w:lvlText w:val="-"/>
      <w:lvlJc w:val="left"/>
      <w:pPr>
        <w:ind w:left="763" w:hanging="1067"/>
      </w:pPr>
      <w:rPr>
        <w:rFonts w:ascii="Times New Roman" w:eastAsia="Times New Roman" w:hAnsi="Times New Roman" w:cs="Times New Roman" w:hint="default"/>
        <w:w w:val="112"/>
        <w:sz w:val="21"/>
        <w:szCs w:val="21"/>
      </w:rPr>
    </w:lvl>
    <w:lvl w:ilvl="1" w:tplc="A0428898">
      <w:numFmt w:val="bullet"/>
      <w:lvlText w:val="•"/>
      <w:lvlJc w:val="left"/>
      <w:pPr>
        <w:ind w:left="716" w:hanging="651"/>
      </w:pPr>
      <w:rPr>
        <w:rFonts w:ascii="Times New Roman" w:eastAsia="Times New Roman" w:hAnsi="Times New Roman" w:cs="Times New Roman" w:hint="default"/>
        <w:w w:val="99"/>
        <w:position w:val="-2"/>
        <w:sz w:val="34"/>
        <w:szCs w:val="34"/>
      </w:rPr>
    </w:lvl>
    <w:lvl w:ilvl="2" w:tplc="D5AA8A44">
      <w:numFmt w:val="bullet"/>
      <w:lvlText w:val="•"/>
      <w:lvlJc w:val="left"/>
      <w:pPr>
        <w:ind w:left="1931" w:hanging="651"/>
      </w:pPr>
      <w:rPr>
        <w:rFonts w:hint="default"/>
      </w:rPr>
    </w:lvl>
    <w:lvl w:ilvl="3" w:tplc="F7949DC0">
      <w:numFmt w:val="bullet"/>
      <w:lvlText w:val="•"/>
      <w:lvlJc w:val="left"/>
      <w:pPr>
        <w:ind w:left="3102" w:hanging="651"/>
      </w:pPr>
      <w:rPr>
        <w:rFonts w:hint="default"/>
      </w:rPr>
    </w:lvl>
    <w:lvl w:ilvl="4" w:tplc="47AABBB8">
      <w:numFmt w:val="bullet"/>
      <w:lvlText w:val="•"/>
      <w:lvlJc w:val="left"/>
      <w:pPr>
        <w:ind w:left="4273" w:hanging="651"/>
      </w:pPr>
      <w:rPr>
        <w:rFonts w:hint="default"/>
      </w:rPr>
    </w:lvl>
    <w:lvl w:ilvl="5" w:tplc="0032F942">
      <w:numFmt w:val="bullet"/>
      <w:lvlText w:val="•"/>
      <w:lvlJc w:val="left"/>
      <w:pPr>
        <w:ind w:left="5444" w:hanging="651"/>
      </w:pPr>
      <w:rPr>
        <w:rFonts w:hint="default"/>
      </w:rPr>
    </w:lvl>
    <w:lvl w:ilvl="6" w:tplc="F34644E2">
      <w:numFmt w:val="bullet"/>
      <w:lvlText w:val="•"/>
      <w:lvlJc w:val="left"/>
      <w:pPr>
        <w:ind w:left="6615" w:hanging="651"/>
      </w:pPr>
      <w:rPr>
        <w:rFonts w:hint="default"/>
      </w:rPr>
    </w:lvl>
    <w:lvl w:ilvl="7" w:tplc="1CE49940">
      <w:numFmt w:val="bullet"/>
      <w:lvlText w:val="•"/>
      <w:lvlJc w:val="left"/>
      <w:pPr>
        <w:ind w:left="7786" w:hanging="651"/>
      </w:pPr>
      <w:rPr>
        <w:rFonts w:hint="default"/>
      </w:rPr>
    </w:lvl>
    <w:lvl w:ilvl="8" w:tplc="9F726C04">
      <w:numFmt w:val="bullet"/>
      <w:lvlText w:val="•"/>
      <w:lvlJc w:val="left"/>
      <w:pPr>
        <w:ind w:left="8957" w:hanging="651"/>
      </w:pPr>
      <w:rPr>
        <w:rFonts w:hint="default"/>
      </w:rPr>
    </w:lvl>
  </w:abstractNum>
  <w:abstractNum w:abstractNumId="23" w15:restartNumberingAfterBreak="0">
    <w:nsid w:val="26F07516"/>
    <w:multiLevelType w:val="hybridMultilevel"/>
    <w:tmpl w:val="5FE2ECD0"/>
    <w:lvl w:ilvl="0" w:tplc="92126896">
      <w:numFmt w:val="bullet"/>
      <w:lvlText w:val="•"/>
      <w:lvlJc w:val="left"/>
      <w:pPr>
        <w:ind w:left="887" w:hanging="91"/>
      </w:pPr>
      <w:rPr>
        <w:rFonts w:ascii="Times New Roman" w:eastAsia="Times New Roman" w:hAnsi="Times New Roman" w:cs="Times New Roman" w:hint="default"/>
        <w:spacing w:val="-67"/>
        <w:w w:val="109"/>
        <w:position w:val="-5"/>
        <w:sz w:val="23"/>
        <w:szCs w:val="23"/>
      </w:rPr>
    </w:lvl>
    <w:lvl w:ilvl="1" w:tplc="D8DC2076">
      <w:numFmt w:val="bullet"/>
      <w:lvlText w:val="•"/>
      <w:lvlJc w:val="left"/>
      <w:pPr>
        <w:ind w:left="973" w:hanging="91"/>
      </w:pPr>
      <w:rPr>
        <w:rFonts w:hint="default"/>
      </w:rPr>
    </w:lvl>
    <w:lvl w:ilvl="2" w:tplc="999EF33C">
      <w:numFmt w:val="bullet"/>
      <w:lvlText w:val="•"/>
      <w:lvlJc w:val="left"/>
      <w:pPr>
        <w:ind w:left="1066" w:hanging="91"/>
      </w:pPr>
      <w:rPr>
        <w:rFonts w:hint="default"/>
      </w:rPr>
    </w:lvl>
    <w:lvl w:ilvl="3" w:tplc="04B27D3E">
      <w:numFmt w:val="bullet"/>
      <w:lvlText w:val="•"/>
      <w:lvlJc w:val="left"/>
      <w:pPr>
        <w:ind w:left="1160" w:hanging="91"/>
      </w:pPr>
      <w:rPr>
        <w:rFonts w:hint="default"/>
      </w:rPr>
    </w:lvl>
    <w:lvl w:ilvl="4" w:tplc="413E7326">
      <w:numFmt w:val="bullet"/>
      <w:lvlText w:val="•"/>
      <w:lvlJc w:val="left"/>
      <w:pPr>
        <w:ind w:left="1253" w:hanging="91"/>
      </w:pPr>
      <w:rPr>
        <w:rFonts w:hint="default"/>
      </w:rPr>
    </w:lvl>
    <w:lvl w:ilvl="5" w:tplc="17BA7CE0">
      <w:numFmt w:val="bullet"/>
      <w:lvlText w:val="•"/>
      <w:lvlJc w:val="left"/>
      <w:pPr>
        <w:ind w:left="1347" w:hanging="91"/>
      </w:pPr>
      <w:rPr>
        <w:rFonts w:hint="default"/>
      </w:rPr>
    </w:lvl>
    <w:lvl w:ilvl="6" w:tplc="2C66B35E">
      <w:numFmt w:val="bullet"/>
      <w:lvlText w:val="•"/>
      <w:lvlJc w:val="left"/>
      <w:pPr>
        <w:ind w:left="1440" w:hanging="91"/>
      </w:pPr>
      <w:rPr>
        <w:rFonts w:hint="default"/>
      </w:rPr>
    </w:lvl>
    <w:lvl w:ilvl="7" w:tplc="B87AD6DE">
      <w:numFmt w:val="bullet"/>
      <w:lvlText w:val="•"/>
      <w:lvlJc w:val="left"/>
      <w:pPr>
        <w:ind w:left="1534" w:hanging="91"/>
      </w:pPr>
      <w:rPr>
        <w:rFonts w:hint="default"/>
      </w:rPr>
    </w:lvl>
    <w:lvl w:ilvl="8" w:tplc="859EA168">
      <w:numFmt w:val="bullet"/>
      <w:lvlText w:val="•"/>
      <w:lvlJc w:val="left"/>
      <w:pPr>
        <w:ind w:left="1627" w:hanging="91"/>
      </w:pPr>
      <w:rPr>
        <w:rFonts w:hint="default"/>
      </w:rPr>
    </w:lvl>
  </w:abstractNum>
  <w:abstractNum w:abstractNumId="24" w15:restartNumberingAfterBreak="0">
    <w:nsid w:val="28160645"/>
    <w:multiLevelType w:val="hybridMultilevel"/>
    <w:tmpl w:val="62D60D4A"/>
    <w:lvl w:ilvl="0" w:tplc="1F1614BC">
      <w:numFmt w:val="bullet"/>
      <w:lvlText w:val="•"/>
      <w:lvlJc w:val="left"/>
      <w:pPr>
        <w:ind w:left="655" w:hanging="426"/>
      </w:pPr>
      <w:rPr>
        <w:rFonts w:ascii="Arial" w:eastAsia="Arial" w:hAnsi="Arial" w:cs="Arial" w:hint="default"/>
        <w:w w:val="68"/>
        <w:sz w:val="19"/>
        <w:szCs w:val="19"/>
      </w:rPr>
    </w:lvl>
    <w:lvl w:ilvl="1" w:tplc="F8BAC460">
      <w:numFmt w:val="bullet"/>
      <w:lvlText w:val="•"/>
      <w:lvlJc w:val="left"/>
      <w:pPr>
        <w:ind w:left="881" w:hanging="426"/>
      </w:pPr>
      <w:rPr>
        <w:rFonts w:hint="default"/>
      </w:rPr>
    </w:lvl>
    <w:lvl w:ilvl="2" w:tplc="31667E5C">
      <w:numFmt w:val="bullet"/>
      <w:lvlText w:val="•"/>
      <w:lvlJc w:val="left"/>
      <w:pPr>
        <w:ind w:left="1102" w:hanging="426"/>
      </w:pPr>
      <w:rPr>
        <w:rFonts w:hint="default"/>
      </w:rPr>
    </w:lvl>
    <w:lvl w:ilvl="3" w:tplc="021A18FE">
      <w:numFmt w:val="bullet"/>
      <w:lvlText w:val="•"/>
      <w:lvlJc w:val="left"/>
      <w:pPr>
        <w:ind w:left="1323" w:hanging="426"/>
      </w:pPr>
      <w:rPr>
        <w:rFonts w:hint="default"/>
      </w:rPr>
    </w:lvl>
    <w:lvl w:ilvl="4" w:tplc="36385C0A">
      <w:numFmt w:val="bullet"/>
      <w:lvlText w:val="•"/>
      <w:lvlJc w:val="left"/>
      <w:pPr>
        <w:ind w:left="1544" w:hanging="426"/>
      </w:pPr>
      <w:rPr>
        <w:rFonts w:hint="default"/>
      </w:rPr>
    </w:lvl>
    <w:lvl w:ilvl="5" w:tplc="7D383210">
      <w:numFmt w:val="bullet"/>
      <w:lvlText w:val="•"/>
      <w:lvlJc w:val="left"/>
      <w:pPr>
        <w:ind w:left="1765" w:hanging="426"/>
      </w:pPr>
      <w:rPr>
        <w:rFonts w:hint="default"/>
      </w:rPr>
    </w:lvl>
    <w:lvl w:ilvl="6" w:tplc="FD426620">
      <w:numFmt w:val="bullet"/>
      <w:lvlText w:val="•"/>
      <w:lvlJc w:val="left"/>
      <w:pPr>
        <w:ind w:left="1986" w:hanging="426"/>
      </w:pPr>
      <w:rPr>
        <w:rFonts w:hint="default"/>
      </w:rPr>
    </w:lvl>
    <w:lvl w:ilvl="7" w:tplc="4DC851D6">
      <w:numFmt w:val="bullet"/>
      <w:lvlText w:val="•"/>
      <w:lvlJc w:val="left"/>
      <w:pPr>
        <w:ind w:left="2207" w:hanging="426"/>
      </w:pPr>
      <w:rPr>
        <w:rFonts w:hint="default"/>
      </w:rPr>
    </w:lvl>
    <w:lvl w:ilvl="8" w:tplc="081EA8CC">
      <w:numFmt w:val="bullet"/>
      <w:lvlText w:val="•"/>
      <w:lvlJc w:val="left"/>
      <w:pPr>
        <w:ind w:left="2428" w:hanging="426"/>
      </w:pPr>
      <w:rPr>
        <w:rFonts w:hint="default"/>
      </w:rPr>
    </w:lvl>
  </w:abstractNum>
  <w:abstractNum w:abstractNumId="25" w15:restartNumberingAfterBreak="0">
    <w:nsid w:val="291A17F5"/>
    <w:multiLevelType w:val="hybridMultilevel"/>
    <w:tmpl w:val="784673F0"/>
    <w:lvl w:ilvl="0" w:tplc="5506174A">
      <w:numFmt w:val="bullet"/>
      <w:lvlText w:val="*"/>
      <w:lvlJc w:val="left"/>
      <w:pPr>
        <w:ind w:left="1512" w:hanging="638"/>
      </w:pPr>
      <w:rPr>
        <w:rFonts w:hint="default"/>
        <w:w w:val="180"/>
      </w:rPr>
    </w:lvl>
    <w:lvl w:ilvl="1" w:tplc="B1DCCBBE">
      <w:numFmt w:val="bullet"/>
      <w:lvlText w:val="•"/>
      <w:lvlJc w:val="left"/>
      <w:pPr>
        <w:ind w:left="2488" w:hanging="638"/>
      </w:pPr>
      <w:rPr>
        <w:rFonts w:hint="default"/>
      </w:rPr>
    </w:lvl>
    <w:lvl w:ilvl="2" w:tplc="CF14EAA4">
      <w:numFmt w:val="bullet"/>
      <w:lvlText w:val="•"/>
      <w:lvlJc w:val="left"/>
      <w:pPr>
        <w:ind w:left="3456" w:hanging="638"/>
      </w:pPr>
      <w:rPr>
        <w:rFonts w:hint="default"/>
      </w:rPr>
    </w:lvl>
    <w:lvl w:ilvl="3" w:tplc="14F8F050">
      <w:numFmt w:val="bullet"/>
      <w:lvlText w:val="•"/>
      <w:lvlJc w:val="left"/>
      <w:pPr>
        <w:ind w:left="4424" w:hanging="638"/>
      </w:pPr>
      <w:rPr>
        <w:rFonts w:hint="default"/>
      </w:rPr>
    </w:lvl>
    <w:lvl w:ilvl="4" w:tplc="AD1EE09A">
      <w:numFmt w:val="bullet"/>
      <w:lvlText w:val="•"/>
      <w:lvlJc w:val="left"/>
      <w:pPr>
        <w:ind w:left="5392" w:hanging="638"/>
      </w:pPr>
      <w:rPr>
        <w:rFonts w:hint="default"/>
      </w:rPr>
    </w:lvl>
    <w:lvl w:ilvl="5" w:tplc="257200AC">
      <w:numFmt w:val="bullet"/>
      <w:lvlText w:val="•"/>
      <w:lvlJc w:val="left"/>
      <w:pPr>
        <w:ind w:left="6360" w:hanging="638"/>
      </w:pPr>
      <w:rPr>
        <w:rFonts w:hint="default"/>
      </w:rPr>
    </w:lvl>
    <w:lvl w:ilvl="6" w:tplc="2B524396">
      <w:numFmt w:val="bullet"/>
      <w:lvlText w:val="•"/>
      <w:lvlJc w:val="left"/>
      <w:pPr>
        <w:ind w:left="7328" w:hanging="638"/>
      </w:pPr>
      <w:rPr>
        <w:rFonts w:hint="default"/>
      </w:rPr>
    </w:lvl>
    <w:lvl w:ilvl="7" w:tplc="54F25874">
      <w:numFmt w:val="bullet"/>
      <w:lvlText w:val="•"/>
      <w:lvlJc w:val="left"/>
      <w:pPr>
        <w:ind w:left="8296" w:hanging="638"/>
      </w:pPr>
      <w:rPr>
        <w:rFonts w:hint="default"/>
      </w:rPr>
    </w:lvl>
    <w:lvl w:ilvl="8" w:tplc="C27EF0A8">
      <w:numFmt w:val="bullet"/>
      <w:lvlText w:val="•"/>
      <w:lvlJc w:val="left"/>
      <w:pPr>
        <w:ind w:left="9264" w:hanging="638"/>
      </w:pPr>
      <w:rPr>
        <w:rFonts w:hint="default"/>
      </w:rPr>
    </w:lvl>
  </w:abstractNum>
  <w:abstractNum w:abstractNumId="26" w15:restartNumberingAfterBreak="0">
    <w:nsid w:val="29B65446"/>
    <w:multiLevelType w:val="hybridMultilevel"/>
    <w:tmpl w:val="9B384624"/>
    <w:lvl w:ilvl="0" w:tplc="640C90B4">
      <w:numFmt w:val="bullet"/>
      <w:lvlText w:val="'"/>
      <w:lvlJc w:val="left"/>
      <w:pPr>
        <w:ind w:left="736" w:hanging="402"/>
      </w:pPr>
      <w:rPr>
        <w:rFonts w:ascii="Arial" w:eastAsia="Arial" w:hAnsi="Arial" w:cs="Arial" w:hint="default"/>
        <w:w w:val="103"/>
        <w:position w:val="-14"/>
        <w:sz w:val="33"/>
        <w:szCs w:val="33"/>
      </w:rPr>
    </w:lvl>
    <w:lvl w:ilvl="1" w:tplc="F2A42E9C">
      <w:numFmt w:val="bullet"/>
      <w:lvlText w:val="·"/>
      <w:lvlJc w:val="left"/>
      <w:pPr>
        <w:ind w:left="581" w:hanging="174"/>
      </w:pPr>
      <w:rPr>
        <w:rFonts w:ascii="Times New Roman" w:eastAsia="Times New Roman" w:hAnsi="Times New Roman" w:cs="Times New Roman" w:hint="default"/>
        <w:w w:val="102"/>
        <w:sz w:val="19"/>
        <w:szCs w:val="19"/>
      </w:rPr>
    </w:lvl>
    <w:lvl w:ilvl="2" w:tplc="6BA642B2">
      <w:numFmt w:val="bullet"/>
      <w:lvlText w:val="•"/>
      <w:lvlJc w:val="left"/>
      <w:pPr>
        <w:ind w:left="1913" w:hanging="174"/>
      </w:pPr>
      <w:rPr>
        <w:rFonts w:hint="default"/>
      </w:rPr>
    </w:lvl>
    <w:lvl w:ilvl="3" w:tplc="3BF201F4">
      <w:numFmt w:val="bullet"/>
      <w:lvlText w:val="•"/>
      <w:lvlJc w:val="left"/>
      <w:pPr>
        <w:ind w:left="3086" w:hanging="174"/>
      </w:pPr>
      <w:rPr>
        <w:rFonts w:hint="default"/>
      </w:rPr>
    </w:lvl>
    <w:lvl w:ilvl="4" w:tplc="4A2AC2FA">
      <w:numFmt w:val="bullet"/>
      <w:lvlText w:val="•"/>
      <w:lvlJc w:val="left"/>
      <w:pPr>
        <w:ind w:left="4260" w:hanging="174"/>
      </w:pPr>
      <w:rPr>
        <w:rFonts w:hint="default"/>
      </w:rPr>
    </w:lvl>
    <w:lvl w:ilvl="5" w:tplc="74EE56BE">
      <w:numFmt w:val="bullet"/>
      <w:lvlText w:val="•"/>
      <w:lvlJc w:val="left"/>
      <w:pPr>
        <w:ind w:left="5433" w:hanging="174"/>
      </w:pPr>
      <w:rPr>
        <w:rFonts w:hint="default"/>
      </w:rPr>
    </w:lvl>
    <w:lvl w:ilvl="6" w:tplc="27B47B1E">
      <w:numFmt w:val="bullet"/>
      <w:lvlText w:val="•"/>
      <w:lvlJc w:val="left"/>
      <w:pPr>
        <w:ind w:left="6606" w:hanging="174"/>
      </w:pPr>
      <w:rPr>
        <w:rFonts w:hint="default"/>
      </w:rPr>
    </w:lvl>
    <w:lvl w:ilvl="7" w:tplc="CCCAEDB6">
      <w:numFmt w:val="bullet"/>
      <w:lvlText w:val="•"/>
      <w:lvlJc w:val="left"/>
      <w:pPr>
        <w:ind w:left="7780" w:hanging="174"/>
      </w:pPr>
      <w:rPr>
        <w:rFonts w:hint="default"/>
      </w:rPr>
    </w:lvl>
    <w:lvl w:ilvl="8" w:tplc="13A4CA44">
      <w:numFmt w:val="bullet"/>
      <w:lvlText w:val="•"/>
      <w:lvlJc w:val="left"/>
      <w:pPr>
        <w:ind w:left="8953" w:hanging="174"/>
      </w:pPr>
      <w:rPr>
        <w:rFonts w:hint="default"/>
      </w:rPr>
    </w:lvl>
  </w:abstractNum>
  <w:abstractNum w:abstractNumId="27" w15:restartNumberingAfterBreak="0">
    <w:nsid w:val="2C28366B"/>
    <w:multiLevelType w:val="hybridMultilevel"/>
    <w:tmpl w:val="AB125F00"/>
    <w:lvl w:ilvl="0" w:tplc="ECE47C4C">
      <w:numFmt w:val="bullet"/>
      <w:lvlText w:val="•"/>
      <w:lvlJc w:val="left"/>
      <w:pPr>
        <w:ind w:left="1273" w:hanging="124"/>
      </w:pPr>
      <w:rPr>
        <w:rFonts w:ascii="Times New Roman" w:eastAsia="Times New Roman" w:hAnsi="Times New Roman" w:cs="Times New Roman" w:hint="default"/>
        <w:w w:val="30"/>
        <w:sz w:val="26"/>
        <w:szCs w:val="26"/>
      </w:rPr>
    </w:lvl>
    <w:lvl w:ilvl="1" w:tplc="E67E1D44">
      <w:numFmt w:val="bullet"/>
      <w:lvlText w:val="•"/>
      <w:lvlJc w:val="left"/>
      <w:pPr>
        <w:ind w:left="2208" w:hanging="124"/>
      </w:pPr>
      <w:rPr>
        <w:rFonts w:hint="default"/>
      </w:rPr>
    </w:lvl>
    <w:lvl w:ilvl="2" w:tplc="142AD94E">
      <w:numFmt w:val="bullet"/>
      <w:lvlText w:val="•"/>
      <w:lvlJc w:val="left"/>
      <w:pPr>
        <w:ind w:left="3136" w:hanging="124"/>
      </w:pPr>
      <w:rPr>
        <w:rFonts w:hint="default"/>
      </w:rPr>
    </w:lvl>
    <w:lvl w:ilvl="3" w:tplc="257426EC">
      <w:numFmt w:val="bullet"/>
      <w:lvlText w:val="•"/>
      <w:lvlJc w:val="left"/>
      <w:pPr>
        <w:ind w:left="4064" w:hanging="124"/>
      </w:pPr>
      <w:rPr>
        <w:rFonts w:hint="default"/>
      </w:rPr>
    </w:lvl>
    <w:lvl w:ilvl="4" w:tplc="A9DE3AC0">
      <w:numFmt w:val="bullet"/>
      <w:lvlText w:val="•"/>
      <w:lvlJc w:val="left"/>
      <w:pPr>
        <w:ind w:left="4992" w:hanging="124"/>
      </w:pPr>
      <w:rPr>
        <w:rFonts w:hint="default"/>
      </w:rPr>
    </w:lvl>
    <w:lvl w:ilvl="5" w:tplc="4874055E">
      <w:numFmt w:val="bullet"/>
      <w:lvlText w:val="•"/>
      <w:lvlJc w:val="left"/>
      <w:pPr>
        <w:ind w:left="5920" w:hanging="124"/>
      </w:pPr>
      <w:rPr>
        <w:rFonts w:hint="default"/>
      </w:rPr>
    </w:lvl>
    <w:lvl w:ilvl="6" w:tplc="6958DB32">
      <w:numFmt w:val="bullet"/>
      <w:lvlText w:val="•"/>
      <w:lvlJc w:val="left"/>
      <w:pPr>
        <w:ind w:left="6848" w:hanging="124"/>
      </w:pPr>
      <w:rPr>
        <w:rFonts w:hint="default"/>
      </w:rPr>
    </w:lvl>
    <w:lvl w:ilvl="7" w:tplc="8F4A7480">
      <w:numFmt w:val="bullet"/>
      <w:lvlText w:val="•"/>
      <w:lvlJc w:val="left"/>
      <w:pPr>
        <w:ind w:left="7776" w:hanging="124"/>
      </w:pPr>
      <w:rPr>
        <w:rFonts w:hint="default"/>
      </w:rPr>
    </w:lvl>
    <w:lvl w:ilvl="8" w:tplc="B0982C6E">
      <w:numFmt w:val="bullet"/>
      <w:lvlText w:val="•"/>
      <w:lvlJc w:val="left"/>
      <w:pPr>
        <w:ind w:left="8704" w:hanging="124"/>
      </w:pPr>
      <w:rPr>
        <w:rFonts w:hint="default"/>
      </w:rPr>
    </w:lvl>
  </w:abstractNum>
  <w:abstractNum w:abstractNumId="28" w15:restartNumberingAfterBreak="0">
    <w:nsid w:val="2CBE3BA6"/>
    <w:multiLevelType w:val="hybridMultilevel"/>
    <w:tmpl w:val="174ABC1C"/>
    <w:lvl w:ilvl="0" w:tplc="FF4C93DE">
      <w:numFmt w:val="bullet"/>
      <w:lvlText w:val="•"/>
      <w:lvlJc w:val="left"/>
      <w:pPr>
        <w:ind w:left="1419" w:hanging="278"/>
      </w:pPr>
      <w:rPr>
        <w:rFonts w:ascii="Arial" w:eastAsia="Arial" w:hAnsi="Arial" w:cs="Arial" w:hint="default"/>
        <w:w w:val="70"/>
        <w:sz w:val="27"/>
        <w:szCs w:val="27"/>
      </w:rPr>
    </w:lvl>
    <w:lvl w:ilvl="1" w:tplc="4E9E8CC8">
      <w:numFmt w:val="bullet"/>
      <w:lvlText w:val="•"/>
      <w:lvlJc w:val="left"/>
      <w:pPr>
        <w:ind w:left="1474" w:hanging="278"/>
      </w:pPr>
      <w:rPr>
        <w:rFonts w:hint="default"/>
      </w:rPr>
    </w:lvl>
    <w:lvl w:ilvl="2" w:tplc="57105676">
      <w:numFmt w:val="bullet"/>
      <w:lvlText w:val="•"/>
      <w:lvlJc w:val="left"/>
      <w:pPr>
        <w:ind w:left="1529" w:hanging="278"/>
      </w:pPr>
      <w:rPr>
        <w:rFonts w:hint="default"/>
      </w:rPr>
    </w:lvl>
    <w:lvl w:ilvl="3" w:tplc="64B4CB9A">
      <w:numFmt w:val="bullet"/>
      <w:lvlText w:val="•"/>
      <w:lvlJc w:val="left"/>
      <w:pPr>
        <w:ind w:left="1583" w:hanging="278"/>
      </w:pPr>
      <w:rPr>
        <w:rFonts w:hint="default"/>
      </w:rPr>
    </w:lvl>
    <w:lvl w:ilvl="4" w:tplc="5328B29E">
      <w:numFmt w:val="bullet"/>
      <w:lvlText w:val="•"/>
      <w:lvlJc w:val="left"/>
      <w:pPr>
        <w:ind w:left="1638" w:hanging="278"/>
      </w:pPr>
      <w:rPr>
        <w:rFonts w:hint="default"/>
      </w:rPr>
    </w:lvl>
    <w:lvl w:ilvl="5" w:tplc="E2FEC69C">
      <w:numFmt w:val="bullet"/>
      <w:lvlText w:val="•"/>
      <w:lvlJc w:val="left"/>
      <w:pPr>
        <w:ind w:left="1692" w:hanging="278"/>
      </w:pPr>
      <w:rPr>
        <w:rFonts w:hint="default"/>
      </w:rPr>
    </w:lvl>
    <w:lvl w:ilvl="6" w:tplc="0ABC459E">
      <w:numFmt w:val="bullet"/>
      <w:lvlText w:val="•"/>
      <w:lvlJc w:val="left"/>
      <w:pPr>
        <w:ind w:left="1747" w:hanging="278"/>
      </w:pPr>
      <w:rPr>
        <w:rFonts w:hint="default"/>
      </w:rPr>
    </w:lvl>
    <w:lvl w:ilvl="7" w:tplc="4186062E">
      <w:numFmt w:val="bullet"/>
      <w:lvlText w:val="•"/>
      <w:lvlJc w:val="left"/>
      <w:pPr>
        <w:ind w:left="1802" w:hanging="278"/>
      </w:pPr>
      <w:rPr>
        <w:rFonts w:hint="default"/>
      </w:rPr>
    </w:lvl>
    <w:lvl w:ilvl="8" w:tplc="762A8EE8">
      <w:numFmt w:val="bullet"/>
      <w:lvlText w:val="•"/>
      <w:lvlJc w:val="left"/>
      <w:pPr>
        <w:ind w:left="1856" w:hanging="278"/>
      </w:pPr>
      <w:rPr>
        <w:rFonts w:hint="default"/>
      </w:rPr>
    </w:lvl>
  </w:abstractNum>
  <w:abstractNum w:abstractNumId="29" w15:restartNumberingAfterBreak="0">
    <w:nsid w:val="2DAB3362"/>
    <w:multiLevelType w:val="hybridMultilevel"/>
    <w:tmpl w:val="0616DB4A"/>
    <w:lvl w:ilvl="0" w:tplc="34B2D730">
      <w:start w:val="12"/>
      <w:numFmt w:val="decimal"/>
      <w:lvlText w:val="%1."/>
      <w:lvlJc w:val="left"/>
      <w:pPr>
        <w:ind w:left="936" w:hanging="681"/>
      </w:pPr>
      <w:rPr>
        <w:rFonts w:hint="default"/>
        <w:spacing w:val="-1"/>
        <w:w w:val="107"/>
      </w:rPr>
    </w:lvl>
    <w:lvl w:ilvl="1" w:tplc="EE6E7FCA">
      <w:numFmt w:val="bullet"/>
      <w:lvlText w:val="•"/>
      <w:lvlJc w:val="left"/>
      <w:pPr>
        <w:ind w:left="1988" w:hanging="681"/>
      </w:pPr>
      <w:rPr>
        <w:rFonts w:hint="default"/>
      </w:rPr>
    </w:lvl>
    <w:lvl w:ilvl="2" w:tplc="FFE0EE7C">
      <w:numFmt w:val="bullet"/>
      <w:lvlText w:val="•"/>
      <w:lvlJc w:val="left"/>
      <w:pPr>
        <w:ind w:left="3036" w:hanging="681"/>
      </w:pPr>
      <w:rPr>
        <w:rFonts w:hint="default"/>
      </w:rPr>
    </w:lvl>
    <w:lvl w:ilvl="3" w:tplc="AB72A08C">
      <w:numFmt w:val="bullet"/>
      <w:lvlText w:val="•"/>
      <w:lvlJc w:val="left"/>
      <w:pPr>
        <w:ind w:left="4084" w:hanging="681"/>
      </w:pPr>
      <w:rPr>
        <w:rFonts w:hint="default"/>
      </w:rPr>
    </w:lvl>
    <w:lvl w:ilvl="4" w:tplc="9E162CB2">
      <w:numFmt w:val="bullet"/>
      <w:lvlText w:val="•"/>
      <w:lvlJc w:val="left"/>
      <w:pPr>
        <w:ind w:left="5132" w:hanging="681"/>
      </w:pPr>
      <w:rPr>
        <w:rFonts w:hint="default"/>
      </w:rPr>
    </w:lvl>
    <w:lvl w:ilvl="5" w:tplc="1214D20E">
      <w:numFmt w:val="bullet"/>
      <w:lvlText w:val="•"/>
      <w:lvlJc w:val="left"/>
      <w:pPr>
        <w:ind w:left="6180" w:hanging="681"/>
      </w:pPr>
      <w:rPr>
        <w:rFonts w:hint="default"/>
      </w:rPr>
    </w:lvl>
    <w:lvl w:ilvl="6" w:tplc="F78EA4CA">
      <w:numFmt w:val="bullet"/>
      <w:lvlText w:val="•"/>
      <w:lvlJc w:val="left"/>
      <w:pPr>
        <w:ind w:left="7228" w:hanging="681"/>
      </w:pPr>
      <w:rPr>
        <w:rFonts w:hint="default"/>
      </w:rPr>
    </w:lvl>
    <w:lvl w:ilvl="7" w:tplc="5CDCC252">
      <w:numFmt w:val="bullet"/>
      <w:lvlText w:val="•"/>
      <w:lvlJc w:val="left"/>
      <w:pPr>
        <w:ind w:left="8276" w:hanging="681"/>
      </w:pPr>
      <w:rPr>
        <w:rFonts w:hint="default"/>
      </w:rPr>
    </w:lvl>
    <w:lvl w:ilvl="8" w:tplc="55D8D458">
      <w:numFmt w:val="bullet"/>
      <w:lvlText w:val="•"/>
      <w:lvlJc w:val="left"/>
      <w:pPr>
        <w:ind w:left="9324" w:hanging="681"/>
      </w:pPr>
      <w:rPr>
        <w:rFonts w:hint="default"/>
      </w:rPr>
    </w:lvl>
  </w:abstractNum>
  <w:abstractNum w:abstractNumId="30" w15:restartNumberingAfterBreak="0">
    <w:nsid w:val="2DEC04E7"/>
    <w:multiLevelType w:val="hybridMultilevel"/>
    <w:tmpl w:val="A1D88DE2"/>
    <w:lvl w:ilvl="0" w:tplc="B71ADEE4">
      <w:numFmt w:val="bullet"/>
      <w:lvlText w:val="·"/>
      <w:lvlJc w:val="left"/>
      <w:pPr>
        <w:ind w:left="522" w:hanging="92"/>
      </w:pPr>
      <w:rPr>
        <w:rFonts w:ascii="Times New Roman" w:eastAsia="Times New Roman" w:hAnsi="Times New Roman" w:cs="Times New Roman" w:hint="default"/>
        <w:spacing w:val="-70"/>
        <w:w w:val="257"/>
        <w:sz w:val="16"/>
        <w:szCs w:val="16"/>
      </w:rPr>
    </w:lvl>
    <w:lvl w:ilvl="1" w:tplc="7988CB44">
      <w:numFmt w:val="bullet"/>
      <w:lvlText w:val="•"/>
      <w:lvlJc w:val="left"/>
      <w:pPr>
        <w:ind w:left="1016" w:hanging="92"/>
      </w:pPr>
      <w:rPr>
        <w:rFonts w:hint="default"/>
      </w:rPr>
    </w:lvl>
    <w:lvl w:ilvl="2" w:tplc="A852C1EA">
      <w:numFmt w:val="bullet"/>
      <w:lvlText w:val="•"/>
      <w:lvlJc w:val="left"/>
      <w:pPr>
        <w:ind w:left="1513" w:hanging="92"/>
      </w:pPr>
      <w:rPr>
        <w:rFonts w:hint="default"/>
      </w:rPr>
    </w:lvl>
    <w:lvl w:ilvl="3" w:tplc="D3B6671E">
      <w:numFmt w:val="bullet"/>
      <w:lvlText w:val="•"/>
      <w:lvlJc w:val="left"/>
      <w:pPr>
        <w:ind w:left="2010" w:hanging="92"/>
      </w:pPr>
      <w:rPr>
        <w:rFonts w:hint="default"/>
      </w:rPr>
    </w:lvl>
    <w:lvl w:ilvl="4" w:tplc="4F5CD2E8">
      <w:numFmt w:val="bullet"/>
      <w:lvlText w:val="•"/>
      <w:lvlJc w:val="left"/>
      <w:pPr>
        <w:ind w:left="2507" w:hanging="92"/>
      </w:pPr>
      <w:rPr>
        <w:rFonts w:hint="default"/>
      </w:rPr>
    </w:lvl>
    <w:lvl w:ilvl="5" w:tplc="9312903E">
      <w:numFmt w:val="bullet"/>
      <w:lvlText w:val="•"/>
      <w:lvlJc w:val="left"/>
      <w:pPr>
        <w:ind w:left="3004" w:hanging="92"/>
      </w:pPr>
      <w:rPr>
        <w:rFonts w:hint="default"/>
      </w:rPr>
    </w:lvl>
    <w:lvl w:ilvl="6" w:tplc="0EBE0ECA">
      <w:numFmt w:val="bullet"/>
      <w:lvlText w:val="•"/>
      <w:lvlJc w:val="left"/>
      <w:pPr>
        <w:ind w:left="3501" w:hanging="92"/>
      </w:pPr>
      <w:rPr>
        <w:rFonts w:hint="default"/>
      </w:rPr>
    </w:lvl>
    <w:lvl w:ilvl="7" w:tplc="A0349D68">
      <w:numFmt w:val="bullet"/>
      <w:lvlText w:val="•"/>
      <w:lvlJc w:val="left"/>
      <w:pPr>
        <w:ind w:left="3998" w:hanging="92"/>
      </w:pPr>
      <w:rPr>
        <w:rFonts w:hint="default"/>
      </w:rPr>
    </w:lvl>
    <w:lvl w:ilvl="8" w:tplc="41585EF0">
      <w:numFmt w:val="bullet"/>
      <w:lvlText w:val="•"/>
      <w:lvlJc w:val="left"/>
      <w:pPr>
        <w:ind w:left="4495" w:hanging="92"/>
      </w:pPr>
      <w:rPr>
        <w:rFonts w:hint="default"/>
      </w:rPr>
    </w:lvl>
  </w:abstractNum>
  <w:abstractNum w:abstractNumId="31" w15:restartNumberingAfterBreak="0">
    <w:nsid w:val="2ECA4809"/>
    <w:multiLevelType w:val="hybridMultilevel"/>
    <w:tmpl w:val="7A20B976"/>
    <w:lvl w:ilvl="0" w:tplc="691A6A7C">
      <w:numFmt w:val="bullet"/>
      <w:lvlText w:val="·"/>
      <w:lvlJc w:val="left"/>
      <w:pPr>
        <w:ind w:left="249" w:hanging="115"/>
      </w:pPr>
      <w:rPr>
        <w:rFonts w:ascii="Times New Roman" w:eastAsia="Times New Roman" w:hAnsi="Times New Roman" w:cs="Times New Roman" w:hint="default"/>
        <w:w w:val="122"/>
        <w:sz w:val="16"/>
        <w:szCs w:val="16"/>
      </w:rPr>
    </w:lvl>
    <w:lvl w:ilvl="1" w:tplc="8B805240">
      <w:numFmt w:val="bullet"/>
      <w:lvlText w:val="•"/>
      <w:lvlJc w:val="left"/>
      <w:pPr>
        <w:ind w:left="537" w:hanging="115"/>
      </w:pPr>
      <w:rPr>
        <w:rFonts w:hint="default"/>
      </w:rPr>
    </w:lvl>
    <w:lvl w:ilvl="2" w:tplc="BA422D08">
      <w:numFmt w:val="bullet"/>
      <w:lvlText w:val="•"/>
      <w:lvlJc w:val="left"/>
      <w:pPr>
        <w:ind w:left="835" w:hanging="115"/>
      </w:pPr>
      <w:rPr>
        <w:rFonts w:hint="default"/>
      </w:rPr>
    </w:lvl>
    <w:lvl w:ilvl="3" w:tplc="D27EA22E">
      <w:numFmt w:val="bullet"/>
      <w:lvlText w:val="•"/>
      <w:lvlJc w:val="left"/>
      <w:pPr>
        <w:ind w:left="1132" w:hanging="115"/>
      </w:pPr>
      <w:rPr>
        <w:rFonts w:hint="default"/>
      </w:rPr>
    </w:lvl>
    <w:lvl w:ilvl="4" w:tplc="59C69AB2">
      <w:numFmt w:val="bullet"/>
      <w:lvlText w:val="•"/>
      <w:lvlJc w:val="left"/>
      <w:pPr>
        <w:ind w:left="1430" w:hanging="115"/>
      </w:pPr>
      <w:rPr>
        <w:rFonts w:hint="default"/>
      </w:rPr>
    </w:lvl>
    <w:lvl w:ilvl="5" w:tplc="27E02032">
      <w:numFmt w:val="bullet"/>
      <w:lvlText w:val="•"/>
      <w:lvlJc w:val="left"/>
      <w:pPr>
        <w:ind w:left="1728" w:hanging="115"/>
      </w:pPr>
      <w:rPr>
        <w:rFonts w:hint="default"/>
      </w:rPr>
    </w:lvl>
    <w:lvl w:ilvl="6" w:tplc="9CD8B9D0">
      <w:numFmt w:val="bullet"/>
      <w:lvlText w:val="•"/>
      <w:lvlJc w:val="left"/>
      <w:pPr>
        <w:ind w:left="2025" w:hanging="115"/>
      </w:pPr>
      <w:rPr>
        <w:rFonts w:hint="default"/>
      </w:rPr>
    </w:lvl>
    <w:lvl w:ilvl="7" w:tplc="1464BE66">
      <w:numFmt w:val="bullet"/>
      <w:lvlText w:val="•"/>
      <w:lvlJc w:val="left"/>
      <w:pPr>
        <w:ind w:left="2323" w:hanging="115"/>
      </w:pPr>
      <w:rPr>
        <w:rFonts w:hint="default"/>
      </w:rPr>
    </w:lvl>
    <w:lvl w:ilvl="8" w:tplc="FC26F5B6">
      <w:numFmt w:val="bullet"/>
      <w:lvlText w:val="•"/>
      <w:lvlJc w:val="left"/>
      <w:pPr>
        <w:ind w:left="2620" w:hanging="115"/>
      </w:pPr>
      <w:rPr>
        <w:rFonts w:hint="default"/>
      </w:rPr>
    </w:lvl>
  </w:abstractNum>
  <w:abstractNum w:abstractNumId="32" w15:restartNumberingAfterBreak="0">
    <w:nsid w:val="2FBF7902"/>
    <w:multiLevelType w:val="hybridMultilevel"/>
    <w:tmpl w:val="145A2C00"/>
    <w:lvl w:ilvl="0" w:tplc="770C6668">
      <w:numFmt w:val="bullet"/>
      <w:lvlText w:val="•"/>
      <w:lvlJc w:val="left"/>
      <w:pPr>
        <w:ind w:left="1481" w:hanging="624"/>
      </w:pPr>
      <w:rPr>
        <w:rFonts w:ascii="Arial" w:eastAsia="Arial" w:hAnsi="Arial" w:cs="Arial" w:hint="default"/>
        <w:w w:val="100"/>
        <w:position w:val="-3"/>
        <w:sz w:val="34"/>
        <w:szCs w:val="34"/>
      </w:rPr>
    </w:lvl>
    <w:lvl w:ilvl="1" w:tplc="1F8C8F22">
      <w:numFmt w:val="bullet"/>
      <w:lvlText w:val="•"/>
      <w:lvlJc w:val="left"/>
      <w:pPr>
        <w:ind w:left="2476" w:hanging="624"/>
      </w:pPr>
      <w:rPr>
        <w:rFonts w:hint="default"/>
      </w:rPr>
    </w:lvl>
    <w:lvl w:ilvl="2" w:tplc="9BB05D92">
      <w:numFmt w:val="bullet"/>
      <w:lvlText w:val="•"/>
      <w:lvlJc w:val="left"/>
      <w:pPr>
        <w:ind w:left="3472" w:hanging="624"/>
      </w:pPr>
      <w:rPr>
        <w:rFonts w:hint="default"/>
      </w:rPr>
    </w:lvl>
    <w:lvl w:ilvl="3" w:tplc="4260B91E">
      <w:numFmt w:val="bullet"/>
      <w:lvlText w:val="•"/>
      <w:lvlJc w:val="left"/>
      <w:pPr>
        <w:ind w:left="4468" w:hanging="624"/>
      </w:pPr>
      <w:rPr>
        <w:rFonts w:hint="default"/>
      </w:rPr>
    </w:lvl>
    <w:lvl w:ilvl="4" w:tplc="5A5C136C">
      <w:numFmt w:val="bullet"/>
      <w:lvlText w:val="•"/>
      <w:lvlJc w:val="left"/>
      <w:pPr>
        <w:ind w:left="5464" w:hanging="624"/>
      </w:pPr>
      <w:rPr>
        <w:rFonts w:hint="default"/>
      </w:rPr>
    </w:lvl>
    <w:lvl w:ilvl="5" w:tplc="611E3ABA">
      <w:numFmt w:val="bullet"/>
      <w:lvlText w:val="•"/>
      <w:lvlJc w:val="left"/>
      <w:pPr>
        <w:ind w:left="6460" w:hanging="624"/>
      </w:pPr>
      <w:rPr>
        <w:rFonts w:hint="default"/>
      </w:rPr>
    </w:lvl>
    <w:lvl w:ilvl="6" w:tplc="5DB200B4">
      <w:numFmt w:val="bullet"/>
      <w:lvlText w:val="•"/>
      <w:lvlJc w:val="left"/>
      <w:pPr>
        <w:ind w:left="7456" w:hanging="624"/>
      </w:pPr>
      <w:rPr>
        <w:rFonts w:hint="default"/>
      </w:rPr>
    </w:lvl>
    <w:lvl w:ilvl="7" w:tplc="34D4F01E">
      <w:numFmt w:val="bullet"/>
      <w:lvlText w:val="•"/>
      <w:lvlJc w:val="left"/>
      <w:pPr>
        <w:ind w:left="8452" w:hanging="624"/>
      </w:pPr>
      <w:rPr>
        <w:rFonts w:hint="default"/>
      </w:rPr>
    </w:lvl>
    <w:lvl w:ilvl="8" w:tplc="6B4A9604">
      <w:numFmt w:val="bullet"/>
      <w:lvlText w:val="•"/>
      <w:lvlJc w:val="left"/>
      <w:pPr>
        <w:ind w:left="9448" w:hanging="624"/>
      </w:pPr>
      <w:rPr>
        <w:rFonts w:hint="default"/>
      </w:rPr>
    </w:lvl>
  </w:abstractNum>
  <w:abstractNum w:abstractNumId="33" w15:restartNumberingAfterBreak="0">
    <w:nsid w:val="2FE40549"/>
    <w:multiLevelType w:val="hybridMultilevel"/>
    <w:tmpl w:val="EAB01EF0"/>
    <w:lvl w:ilvl="0" w:tplc="51E2ACDE">
      <w:numFmt w:val="bullet"/>
      <w:lvlText w:val="·"/>
      <w:lvlJc w:val="left"/>
      <w:pPr>
        <w:ind w:left="758" w:hanging="40"/>
      </w:pPr>
      <w:rPr>
        <w:rFonts w:ascii="Arial" w:eastAsia="Arial" w:hAnsi="Arial" w:cs="Arial" w:hint="default"/>
        <w:spacing w:val="-1"/>
        <w:w w:val="116"/>
        <w:sz w:val="8"/>
        <w:szCs w:val="8"/>
      </w:rPr>
    </w:lvl>
    <w:lvl w:ilvl="1" w:tplc="40185B8A">
      <w:numFmt w:val="bullet"/>
      <w:lvlText w:val="•"/>
      <w:lvlJc w:val="left"/>
      <w:pPr>
        <w:ind w:left="1770" w:hanging="40"/>
      </w:pPr>
      <w:rPr>
        <w:rFonts w:hint="default"/>
      </w:rPr>
    </w:lvl>
    <w:lvl w:ilvl="2" w:tplc="3F68FB9C">
      <w:numFmt w:val="bullet"/>
      <w:lvlText w:val="•"/>
      <w:lvlJc w:val="left"/>
      <w:pPr>
        <w:ind w:left="2780" w:hanging="40"/>
      </w:pPr>
      <w:rPr>
        <w:rFonts w:hint="default"/>
      </w:rPr>
    </w:lvl>
    <w:lvl w:ilvl="3" w:tplc="5A06ED2E">
      <w:numFmt w:val="bullet"/>
      <w:lvlText w:val="•"/>
      <w:lvlJc w:val="left"/>
      <w:pPr>
        <w:ind w:left="3790" w:hanging="40"/>
      </w:pPr>
      <w:rPr>
        <w:rFonts w:hint="default"/>
      </w:rPr>
    </w:lvl>
    <w:lvl w:ilvl="4" w:tplc="B4C204DA">
      <w:numFmt w:val="bullet"/>
      <w:lvlText w:val="•"/>
      <w:lvlJc w:val="left"/>
      <w:pPr>
        <w:ind w:left="4800" w:hanging="40"/>
      </w:pPr>
      <w:rPr>
        <w:rFonts w:hint="default"/>
      </w:rPr>
    </w:lvl>
    <w:lvl w:ilvl="5" w:tplc="77C4354A">
      <w:numFmt w:val="bullet"/>
      <w:lvlText w:val="•"/>
      <w:lvlJc w:val="left"/>
      <w:pPr>
        <w:ind w:left="5810" w:hanging="40"/>
      </w:pPr>
      <w:rPr>
        <w:rFonts w:hint="default"/>
      </w:rPr>
    </w:lvl>
    <w:lvl w:ilvl="6" w:tplc="AABC780E">
      <w:numFmt w:val="bullet"/>
      <w:lvlText w:val="•"/>
      <w:lvlJc w:val="left"/>
      <w:pPr>
        <w:ind w:left="6820" w:hanging="40"/>
      </w:pPr>
      <w:rPr>
        <w:rFonts w:hint="default"/>
      </w:rPr>
    </w:lvl>
    <w:lvl w:ilvl="7" w:tplc="12C6A95C">
      <w:numFmt w:val="bullet"/>
      <w:lvlText w:val="•"/>
      <w:lvlJc w:val="left"/>
      <w:pPr>
        <w:ind w:left="7830" w:hanging="40"/>
      </w:pPr>
      <w:rPr>
        <w:rFonts w:hint="default"/>
      </w:rPr>
    </w:lvl>
    <w:lvl w:ilvl="8" w:tplc="BD26FEAC">
      <w:numFmt w:val="bullet"/>
      <w:lvlText w:val="•"/>
      <w:lvlJc w:val="left"/>
      <w:pPr>
        <w:ind w:left="8840" w:hanging="40"/>
      </w:pPr>
      <w:rPr>
        <w:rFonts w:hint="default"/>
      </w:rPr>
    </w:lvl>
  </w:abstractNum>
  <w:abstractNum w:abstractNumId="34" w15:restartNumberingAfterBreak="0">
    <w:nsid w:val="301A0EFF"/>
    <w:multiLevelType w:val="hybridMultilevel"/>
    <w:tmpl w:val="07A009F0"/>
    <w:lvl w:ilvl="0" w:tplc="9C8C3D92">
      <w:start w:val="1"/>
      <w:numFmt w:val="upperRoman"/>
      <w:lvlText w:val="%1."/>
      <w:lvlJc w:val="left"/>
      <w:pPr>
        <w:ind w:left="1627" w:hanging="310"/>
      </w:pPr>
      <w:rPr>
        <w:rFonts w:ascii="Times New Roman" w:eastAsia="Times New Roman" w:hAnsi="Times New Roman" w:cs="Times New Roman" w:hint="default"/>
        <w:w w:val="93"/>
        <w:sz w:val="19"/>
        <w:szCs w:val="19"/>
      </w:rPr>
    </w:lvl>
    <w:lvl w:ilvl="1" w:tplc="98D0D020">
      <w:numFmt w:val="bullet"/>
      <w:lvlText w:val="•"/>
      <w:lvlJc w:val="left"/>
      <w:pPr>
        <w:ind w:left="2522" w:hanging="310"/>
      </w:pPr>
      <w:rPr>
        <w:rFonts w:hint="default"/>
      </w:rPr>
    </w:lvl>
    <w:lvl w:ilvl="2" w:tplc="155CB2CE">
      <w:numFmt w:val="bullet"/>
      <w:lvlText w:val="•"/>
      <w:lvlJc w:val="left"/>
      <w:pPr>
        <w:ind w:left="3424" w:hanging="310"/>
      </w:pPr>
      <w:rPr>
        <w:rFonts w:hint="default"/>
      </w:rPr>
    </w:lvl>
    <w:lvl w:ilvl="3" w:tplc="0E12121A">
      <w:numFmt w:val="bullet"/>
      <w:lvlText w:val="•"/>
      <w:lvlJc w:val="left"/>
      <w:pPr>
        <w:ind w:left="4326" w:hanging="310"/>
      </w:pPr>
      <w:rPr>
        <w:rFonts w:hint="default"/>
      </w:rPr>
    </w:lvl>
    <w:lvl w:ilvl="4" w:tplc="C790804C">
      <w:numFmt w:val="bullet"/>
      <w:lvlText w:val="•"/>
      <w:lvlJc w:val="left"/>
      <w:pPr>
        <w:ind w:left="5228" w:hanging="310"/>
      </w:pPr>
      <w:rPr>
        <w:rFonts w:hint="default"/>
      </w:rPr>
    </w:lvl>
    <w:lvl w:ilvl="5" w:tplc="5AE8D6E6">
      <w:numFmt w:val="bullet"/>
      <w:lvlText w:val="•"/>
      <w:lvlJc w:val="left"/>
      <w:pPr>
        <w:ind w:left="6130" w:hanging="310"/>
      </w:pPr>
      <w:rPr>
        <w:rFonts w:hint="default"/>
      </w:rPr>
    </w:lvl>
    <w:lvl w:ilvl="6" w:tplc="E66EB1F0">
      <w:numFmt w:val="bullet"/>
      <w:lvlText w:val="•"/>
      <w:lvlJc w:val="left"/>
      <w:pPr>
        <w:ind w:left="7032" w:hanging="310"/>
      </w:pPr>
      <w:rPr>
        <w:rFonts w:hint="default"/>
      </w:rPr>
    </w:lvl>
    <w:lvl w:ilvl="7" w:tplc="D34CB404">
      <w:numFmt w:val="bullet"/>
      <w:lvlText w:val="•"/>
      <w:lvlJc w:val="left"/>
      <w:pPr>
        <w:ind w:left="7934" w:hanging="310"/>
      </w:pPr>
      <w:rPr>
        <w:rFonts w:hint="default"/>
      </w:rPr>
    </w:lvl>
    <w:lvl w:ilvl="8" w:tplc="93C8C46A">
      <w:numFmt w:val="bullet"/>
      <w:lvlText w:val="•"/>
      <w:lvlJc w:val="left"/>
      <w:pPr>
        <w:ind w:left="8836" w:hanging="310"/>
      </w:pPr>
      <w:rPr>
        <w:rFonts w:hint="default"/>
      </w:rPr>
    </w:lvl>
  </w:abstractNum>
  <w:abstractNum w:abstractNumId="35" w15:restartNumberingAfterBreak="0">
    <w:nsid w:val="31FF5232"/>
    <w:multiLevelType w:val="hybridMultilevel"/>
    <w:tmpl w:val="054C7254"/>
    <w:lvl w:ilvl="0" w:tplc="9EBACC40">
      <w:numFmt w:val="bullet"/>
      <w:lvlText w:val="•"/>
      <w:lvlJc w:val="left"/>
      <w:pPr>
        <w:ind w:left="509" w:hanging="311"/>
      </w:pPr>
      <w:rPr>
        <w:rFonts w:hint="default"/>
        <w:w w:val="54"/>
      </w:rPr>
    </w:lvl>
    <w:lvl w:ilvl="1" w:tplc="38186DD6">
      <w:numFmt w:val="bullet"/>
      <w:lvlText w:val="•"/>
      <w:lvlJc w:val="left"/>
      <w:pPr>
        <w:ind w:left="637" w:hanging="311"/>
      </w:pPr>
      <w:rPr>
        <w:rFonts w:hint="default"/>
      </w:rPr>
    </w:lvl>
    <w:lvl w:ilvl="2" w:tplc="4724A0CC">
      <w:numFmt w:val="bullet"/>
      <w:lvlText w:val="•"/>
      <w:lvlJc w:val="left"/>
      <w:pPr>
        <w:ind w:left="775" w:hanging="311"/>
      </w:pPr>
      <w:rPr>
        <w:rFonts w:hint="default"/>
      </w:rPr>
    </w:lvl>
    <w:lvl w:ilvl="3" w:tplc="5A409E64">
      <w:numFmt w:val="bullet"/>
      <w:lvlText w:val="•"/>
      <w:lvlJc w:val="left"/>
      <w:pPr>
        <w:ind w:left="912" w:hanging="311"/>
      </w:pPr>
      <w:rPr>
        <w:rFonts w:hint="default"/>
      </w:rPr>
    </w:lvl>
    <w:lvl w:ilvl="4" w:tplc="CD0CDF2A">
      <w:numFmt w:val="bullet"/>
      <w:lvlText w:val="•"/>
      <w:lvlJc w:val="left"/>
      <w:pPr>
        <w:ind w:left="1050" w:hanging="311"/>
      </w:pPr>
      <w:rPr>
        <w:rFonts w:hint="default"/>
      </w:rPr>
    </w:lvl>
    <w:lvl w:ilvl="5" w:tplc="0434A1D8">
      <w:numFmt w:val="bullet"/>
      <w:lvlText w:val="•"/>
      <w:lvlJc w:val="left"/>
      <w:pPr>
        <w:ind w:left="1187" w:hanging="311"/>
      </w:pPr>
      <w:rPr>
        <w:rFonts w:hint="default"/>
      </w:rPr>
    </w:lvl>
    <w:lvl w:ilvl="6" w:tplc="618257D8">
      <w:numFmt w:val="bullet"/>
      <w:lvlText w:val="•"/>
      <w:lvlJc w:val="left"/>
      <w:pPr>
        <w:ind w:left="1325" w:hanging="311"/>
      </w:pPr>
      <w:rPr>
        <w:rFonts w:hint="default"/>
      </w:rPr>
    </w:lvl>
    <w:lvl w:ilvl="7" w:tplc="81A65ADE">
      <w:numFmt w:val="bullet"/>
      <w:lvlText w:val="•"/>
      <w:lvlJc w:val="left"/>
      <w:pPr>
        <w:ind w:left="1462" w:hanging="311"/>
      </w:pPr>
      <w:rPr>
        <w:rFonts w:hint="default"/>
      </w:rPr>
    </w:lvl>
    <w:lvl w:ilvl="8" w:tplc="77D244EA">
      <w:numFmt w:val="bullet"/>
      <w:lvlText w:val="•"/>
      <w:lvlJc w:val="left"/>
      <w:pPr>
        <w:ind w:left="1600" w:hanging="311"/>
      </w:pPr>
      <w:rPr>
        <w:rFonts w:hint="default"/>
      </w:rPr>
    </w:lvl>
  </w:abstractNum>
  <w:abstractNum w:abstractNumId="36" w15:restartNumberingAfterBreak="0">
    <w:nsid w:val="32411C45"/>
    <w:multiLevelType w:val="hybridMultilevel"/>
    <w:tmpl w:val="5C3CFF4C"/>
    <w:lvl w:ilvl="0" w:tplc="BC6E79A4">
      <w:numFmt w:val="bullet"/>
      <w:lvlText w:val="•"/>
      <w:lvlJc w:val="left"/>
      <w:pPr>
        <w:ind w:left="276" w:hanging="50"/>
      </w:pPr>
      <w:rPr>
        <w:rFonts w:ascii="Arial" w:eastAsia="Arial" w:hAnsi="Arial" w:cs="Arial" w:hint="default"/>
        <w:spacing w:val="10"/>
        <w:w w:val="110"/>
        <w:sz w:val="8"/>
        <w:szCs w:val="8"/>
      </w:rPr>
    </w:lvl>
    <w:lvl w:ilvl="1" w:tplc="02BA0C22">
      <w:numFmt w:val="bullet"/>
      <w:lvlText w:val="•"/>
      <w:lvlJc w:val="left"/>
      <w:pPr>
        <w:ind w:left="3185" w:hanging="617"/>
      </w:pPr>
      <w:rPr>
        <w:rFonts w:ascii="Times New Roman" w:eastAsia="Times New Roman" w:hAnsi="Times New Roman" w:cs="Times New Roman" w:hint="default"/>
        <w:w w:val="42"/>
        <w:sz w:val="16"/>
        <w:szCs w:val="16"/>
      </w:rPr>
    </w:lvl>
    <w:lvl w:ilvl="2" w:tplc="F3FA78B8">
      <w:numFmt w:val="bullet"/>
      <w:lvlText w:val="•"/>
      <w:lvlJc w:val="left"/>
      <w:pPr>
        <w:ind w:left="3917" w:hanging="617"/>
      </w:pPr>
      <w:rPr>
        <w:rFonts w:hint="default"/>
      </w:rPr>
    </w:lvl>
    <w:lvl w:ilvl="3" w:tplc="BD446BEC">
      <w:numFmt w:val="bullet"/>
      <w:lvlText w:val="•"/>
      <w:lvlJc w:val="left"/>
      <w:pPr>
        <w:ind w:left="4654" w:hanging="617"/>
      </w:pPr>
      <w:rPr>
        <w:rFonts w:hint="default"/>
      </w:rPr>
    </w:lvl>
    <w:lvl w:ilvl="4" w:tplc="CF301CEC">
      <w:numFmt w:val="bullet"/>
      <w:lvlText w:val="•"/>
      <w:lvlJc w:val="left"/>
      <w:pPr>
        <w:ind w:left="5391" w:hanging="617"/>
      </w:pPr>
      <w:rPr>
        <w:rFonts w:hint="default"/>
      </w:rPr>
    </w:lvl>
    <w:lvl w:ilvl="5" w:tplc="CE589DEC">
      <w:numFmt w:val="bullet"/>
      <w:lvlText w:val="•"/>
      <w:lvlJc w:val="left"/>
      <w:pPr>
        <w:ind w:left="6128" w:hanging="617"/>
      </w:pPr>
      <w:rPr>
        <w:rFonts w:hint="default"/>
      </w:rPr>
    </w:lvl>
    <w:lvl w:ilvl="6" w:tplc="0F02355C">
      <w:numFmt w:val="bullet"/>
      <w:lvlText w:val="•"/>
      <w:lvlJc w:val="left"/>
      <w:pPr>
        <w:ind w:left="6865" w:hanging="617"/>
      </w:pPr>
      <w:rPr>
        <w:rFonts w:hint="default"/>
      </w:rPr>
    </w:lvl>
    <w:lvl w:ilvl="7" w:tplc="65F83F58">
      <w:numFmt w:val="bullet"/>
      <w:lvlText w:val="•"/>
      <w:lvlJc w:val="left"/>
      <w:pPr>
        <w:ind w:left="7602" w:hanging="617"/>
      </w:pPr>
      <w:rPr>
        <w:rFonts w:hint="default"/>
      </w:rPr>
    </w:lvl>
    <w:lvl w:ilvl="8" w:tplc="795430B0">
      <w:numFmt w:val="bullet"/>
      <w:lvlText w:val="•"/>
      <w:lvlJc w:val="left"/>
      <w:pPr>
        <w:ind w:left="8339" w:hanging="617"/>
      </w:pPr>
      <w:rPr>
        <w:rFonts w:hint="default"/>
      </w:rPr>
    </w:lvl>
  </w:abstractNum>
  <w:abstractNum w:abstractNumId="37" w15:restartNumberingAfterBreak="0">
    <w:nsid w:val="32A824BD"/>
    <w:multiLevelType w:val="hybridMultilevel"/>
    <w:tmpl w:val="2288014A"/>
    <w:lvl w:ilvl="0" w:tplc="F45AB144">
      <w:numFmt w:val="bullet"/>
      <w:lvlText w:val="*"/>
      <w:lvlJc w:val="left"/>
      <w:pPr>
        <w:ind w:left="708" w:hanging="698"/>
      </w:pPr>
      <w:rPr>
        <w:rFonts w:hint="default"/>
        <w:w w:val="139"/>
      </w:rPr>
    </w:lvl>
    <w:lvl w:ilvl="1" w:tplc="101C8948">
      <w:numFmt w:val="bullet"/>
      <w:lvlText w:val="•"/>
      <w:lvlJc w:val="left"/>
      <w:pPr>
        <w:ind w:left="1774" w:hanging="698"/>
      </w:pPr>
      <w:rPr>
        <w:rFonts w:hint="default"/>
      </w:rPr>
    </w:lvl>
    <w:lvl w:ilvl="2" w:tplc="0AC0CA46">
      <w:numFmt w:val="bullet"/>
      <w:lvlText w:val="•"/>
      <w:lvlJc w:val="left"/>
      <w:pPr>
        <w:ind w:left="2848" w:hanging="698"/>
      </w:pPr>
      <w:rPr>
        <w:rFonts w:hint="default"/>
      </w:rPr>
    </w:lvl>
    <w:lvl w:ilvl="3" w:tplc="7FCA0524">
      <w:numFmt w:val="bullet"/>
      <w:lvlText w:val="•"/>
      <w:lvlJc w:val="left"/>
      <w:pPr>
        <w:ind w:left="3922" w:hanging="698"/>
      </w:pPr>
      <w:rPr>
        <w:rFonts w:hint="default"/>
      </w:rPr>
    </w:lvl>
    <w:lvl w:ilvl="4" w:tplc="8284A3FA">
      <w:numFmt w:val="bullet"/>
      <w:lvlText w:val="•"/>
      <w:lvlJc w:val="left"/>
      <w:pPr>
        <w:ind w:left="4996" w:hanging="698"/>
      </w:pPr>
      <w:rPr>
        <w:rFonts w:hint="default"/>
      </w:rPr>
    </w:lvl>
    <w:lvl w:ilvl="5" w:tplc="5BF0742E">
      <w:numFmt w:val="bullet"/>
      <w:lvlText w:val="•"/>
      <w:lvlJc w:val="left"/>
      <w:pPr>
        <w:ind w:left="6070" w:hanging="698"/>
      </w:pPr>
      <w:rPr>
        <w:rFonts w:hint="default"/>
      </w:rPr>
    </w:lvl>
    <w:lvl w:ilvl="6" w:tplc="8ACC1AC6">
      <w:numFmt w:val="bullet"/>
      <w:lvlText w:val="•"/>
      <w:lvlJc w:val="left"/>
      <w:pPr>
        <w:ind w:left="7144" w:hanging="698"/>
      </w:pPr>
      <w:rPr>
        <w:rFonts w:hint="default"/>
      </w:rPr>
    </w:lvl>
    <w:lvl w:ilvl="7" w:tplc="8334E5D6">
      <w:numFmt w:val="bullet"/>
      <w:lvlText w:val="•"/>
      <w:lvlJc w:val="left"/>
      <w:pPr>
        <w:ind w:left="8218" w:hanging="698"/>
      </w:pPr>
      <w:rPr>
        <w:rFonts w:hint="default"/>
      </w:rPr>
    </w:lvl>
    <w:lvl w:ilvl="8" w:tplc="D3203018">
      <w:numFmt w:val="bullet"/>
      <w:lvlText w:val="•"/>
      <w:lvlJc w:val="left"/>
      <w:pPr>
        <w:ind w:left="9292" w:hanging="698"/>
      </w:pPr>
      <w:rPr>
        <w:rFonts w:hint="default"/>
      </w:rPr>
    </w:lvl>
  </w:abstractNum>
  <w:abstractNum w:abstractNumId="38" w15:restartNumberingAfterBreak="0">
    <w:nsid w:val="3470658D"/>
    <w:multiLevelType w:val="hybridMultilevel"/>
    <w:tmpl w:val="1F705FD8"/>
    <w:lvl w:ilvl="0" w:tplc="7FE62F8C">
      <w:start w:val="7"/>
      <w:numFmt w:val="decimal"/>
      <w:lvlText w:val="%1"/>
      <w:lvlJc w:val="left"/>
      <w:pPr>
        <w:ind w:left="1615" w:hanging="341"/>
      </w:pPr>
      <w:rPr>
        <w:rFonts w:hint="default"/>
        <w:w w:val="102"/>
      </w:rPr>
    </w:lvl>
    <w:lvl w:ilvl="1" w:tplc="6D2250BE">
      <w:numFmt w:val="bullet"/>
      <w:lvlText w:val="•"/>
      <w:lvlJc w:val="left"/>
      <w:pPr>
        <w:ind w:left="2508" w:hanging="341"/>
      </w:pPr>
      <w:rPr>
        <w:rFonts w:hint="default"/>
      </w:rPr>
    </w:lvl>
    <w:lvl w:ilvl="2" w:tplc="0BC29636">
      <w:numFmt w:val="bullet"/>
      <w:lvlText w:val="•"/>
      <w:lvlJc w:val="left"/>
      <w:pPr>
        <w:ind w:left="3396" w:hanging="341"/>
      </w:pPr>
      <w:rPr>
        <w:rFonts w:hint="default"/>
      </w:rPr>
    </w:lvl>
    <w:lvl w:ilvl="3" w:tplc="1CB8303C">
      <w:numFmt w:val="bullet"/>
      <w:lvlText w:val="•"/>
      <w:lvlJc w:val="left"/>
      <w:pPr>
        <w:ind w:left="4284" w:hanging="341"/>
      </w:pPr>
      <w:rPr>
        <w:rFonts w:hint="default"/>
      </w:rPr>
    </w:lvl>
    <w:lvl w:ilvl="4" w:tplc="C352B322">
      <w:numFmt w:val="bullet"/>
      <w:lvlText w:val="•"/>
      <w:lvlJc w:val="left"/>
      <w:pPr>
        <w:ind w:left="5172" w:hanging="341"/>
      </w:pPr>
      <w:rPr>
        <w:rFonts w:hint="default"/>
      </w:rPr>
    </w:lvl>
    <w:lvl w:ilvl="5" w:tplc="CF023674">
      <w:numFmt w:val="bullet"/>
      <w:lvlText w:val="•"/>
      <w:lvlJc w:val="left"/>
      <w:pPr>
        <w:ind w:left="6060" w:hanging="341"/>
      </w:pPr>
      <w:rPr>
        <w:rFonts w:hint="default"/>
      </w:rPr>
    </w:lvl>
    <w:lvl w:ilvl="6" w:tplc="6C929E3A">
      <w:numFmt w:val="bullet"/>
      <w:lvlText w:val="•"/>
      <w:lvlJc w:val="left"/>
      <w:pPr>
        <w:ind w:left="6948" w:hanging="341"/>
      </w:pPr>
      <w:rPr>
        <w:rFonts w:hint="default"/>
      </w:rPr>
    </w:lvl>
    <w:lvl w:ilvl="7" w:tplc="8E8E4B62">
      <w:numFmt w:val="bullet"/>
      <w:lvlText w:val="•"/>
      <w:lvlJc w:val="left"/>
      <w:pPr>
        <w:ind w:left="7836" w:hanging="341"/>
      </w:pPr>
      <w:rPr>
        <w:rFonts w:hint="default"/>
      </w:rPr>
    </w:lvl>
    <w:lvl w:ilvl="8" w:tplc="5EA2CE38">
      <w:numFmt w:val="bullet"/>
      <w:lvlText w:val="•"/>
      <w:lvlJc w:val="left"/>
      <w:pPr>
        <w:ind w:left="8724" w:hanging="341"/>
      </w:pPr>
      <w:rPr>
        <w:rFonts w:hint="default"/>
      </w:rPr>
    </w:lvl>
  </w:abstractNum>
  <w:abstractNum w:abstractNumId="39" w15:restartNumberingAfterBreak="0">
    <w:nsid w:val="34CE13F9"/>
    <w:multiLevelType w:val="hybridMultilevel"/>
    <w:tmpl w:val="D88C2B2E"/>
    <w:lvl w:ilvl="0" w:tplc="E1946A0C">
      <w:numFmt w:val="bullet"/>
      <w:lvlText w:val="*"/>
      <w:lvlJc w:val="left"/>
      <w:pPr>
        <w:ind w:left="766" w:hanging="632"/>
      </w:pPr>
      <w:rPr>
        <w:rFonts w:ascii="Arial" w:eastAsia="Arial" w:hAnsi="Arial" w:cs="Arial" w:hint="default"/>
        <w:w w:val="97"/>
        <w:sz w:val="26"/>
        <w:szCs w:val="26"/>
      </w:rPr>
    </w:lvl>
    <w:lvl w:ilvl="1" w:tplc="B65C5496">
      <w:numFmt w:val="bullet"/>
      <w:lvlText w:val="•"/>
      <w:lvlJc w:val="left"/>
      <w:pPr>
        <w:ind w:left="1814" w:hanging="632"/>
      </w:pPr>
      <w:rPr>
        <w:rFonts w:hint="default"/>
      </w:rPr>
    </w:lvl>
    <w:lvl w:ilvl="2" w:tplc="7CDC9D88">
      <w:numFmt w:val="bullet"/>
      <w:lvlText w:val="•"/>
      <w:lvlJc w:val="left"/>
      <w:pPr>
        <w:ind w:left="2868" w:hanging="632"/>
      </w:pPr>
      <w:rPr>
        <w:rFonts w:hint="default"/>
      </w:rPr>
    </w:lvl>
    <w:lvl w:ilvl="3" w:tplc="FA14782E">
      <w:numFmt w:val="bullet"/>
      <w:lvlText w:val="•"/>
      <w:lvlJc w:val="left"/>
      <w:pPr>
        <w:ind w:left="3922" w:hanging="632"/>
      </w:pPr>
      <w:rPr>
        <w:rFonts w:hint="default"/>
      </w:rPr>
    </w:lvl>
    <w:lvl w:ilvl="4" w:tplc="DC24CF02">
      <w:numFmt w:val="bullet"/>
      <w:lvlText w:val="•"/>
      <w:lvlJc w:val="left"/>
      <w:pPr>
        <w:ind w:left="4976" w:hanging="632"/>
      </w:pPr>
      <w:rPr>
        <w:rFonts w:hint="default"/>
      </w:rPr>
    </w:lvl>
    <w:lvl w:ilvl="5" w:tplc="0126578E">
      <w:numFmt w:val="bullet"/>
      <w:lvlText w:val="•"/>
      <w:lvlJc w:val="left"/>
      <w:pPr>
        <w:ind w:left="6030" w:hanging="632"/>
      </w:pPr>
      <w:rPr>
        <w:rFonts w:hint="default"/>
      </w:rPr>
    </w:lvl>
    <w:lvl w:ilvl="6" w:tplc="5B9E2E72">
      <w:numFmt w:val="bullet"/>
      <w:lvlText w:val="•"/>
      <w:lvlJc w:val="left"/>
      <w:pPr>
        <w:ind w:left="7084" w:hanging="632"/>
      </w:pPr>
      <w:rPr>
        <w:rFonts w:hint="default"/>
      </w:rPr>
    </w:lvl>
    <w:lvl w:ilvl="7" w:tplc="249AA6D8">
      <w:numFmt w:val="bullet"/>
      <w:lvlText w:val="•"/>
      <w:lvlJc w:val="left"/>
      <w:pPr>
        <w:ind w:left="8138" w:hanging="632"/>
      </w:pPr>
      <w:rPr>
        <w:rFonts w:hint="default"/>
      </w:rPr>
    </w:lvl>
    <w:lvl w:ilvl="8" w:tplc="36665D9C">
      <w:numFmt w:val="bullet"/>
      <w:lvlText w:val="•"/>
      <w:lvlJc w:val="left"/>
      <w:pPr>
        <w:ind w:left="9192" w:hanging="632"/>
      </w:pPr>
      <w:rPr>
        <w:rFonts w:hint="default"/>
      </w:rPr>
    </w:lvl>
  </w:abstractNum>
  <w:abstractNum w:abstractNumId="40" w15:restartNumberingAfterBreak="0">
    <w:nsid w:val="36186F5B"/>
    <w:multiLevelType w:val="hybridMultilevel"/>
    <w:tmpl w:val="99446E96"/>
    <w:lvl w:ilvl="0" w:tplc="01D21D9C">
      <w:numFmt w:val="bullet"/>
      <w:lvlText w:val="*"/>
      <w:lvlJc w:val="left"/>
      <w:pPr>
        <w:ind w:left="720" w:hanging="630"/>
      </w:pPr>
      <w:rPr>
        <w:rFonts w:hint="default"/>
        <w:w w:val="151"/>
      </w:rPr>
    </w:lvl>
    <w:lvl w:ilvl="1" w:tplc="3CFAAD74">
      <w:numFmt w:val="bullet"/>
      <w:lvlText w:val="•"/>
      <w:lvlJc w:val="left"/>
      <w:pPr>
        <w:ind w:left="1792" w:hanging="630"/>
      </w:pPr>
      <w:rPr>
        <w:rFonts w:hint="default"/>
      </w:rPr>
    </w:lvl>
    <w:lvl w:ilvl="2" w:tplc="C422CCB8">
      <w:numFmt w:val="bullet"/>
      <w:lvlText w:val="•"/>
      <w:lvlJc w:val="left"/>
      <w:pPr>
        <w:ind w:left="2864" w:hanging="630"/>
      </w:pPr>
      <w:rPr>
        <w:rFonts w:hint="default"/>
      </w:rPr>
    </w:lvl>
    <w:lvl w:ilvl="3" w:tplc="4A26FBBE">
      <w:numFmt w:val="bullet"/>
      <w:lvlText w:val="•"/>
      <w:lvlJc w:val="left"/>
      <w:pPr>
        <w:ind w:left="3936" w:hanging="630"/>
      </w:pPr>
      <w:rPr>
        <w:rFonts w:hint="default"/>
      </w:rPr>
    </w:lvl>
    <w:lvl w:ilvl="4" w:tplc="606A402A">
      <w:numFmt w:val="bullet"/>
      <w:lvlText w:val="•"/>
      <w:lvlJc w:val="left"/>
      <w:pPr>
        <w:ind w:left="5008" w:hanging="630"/>
      </w:pPr>
      <w:rPr>
        <w:rFonts w:hint="default"/>
      </w:rPr>
    </w:lvl>
    <w:lvl w:ilvl="5" w:tplc="142E7A52">
      <w:numFmt w:val="bullet"/>
      <w:lvlText w:val="•"/>
      <w:lvlJc w:val="left"/>
      <w:pPr>
        <w:ind w:left="6080" w:hanging="630"/>
      </w:pPr>
      <w:rPr>
        <w:rFonts w:hint="default"/>
      </w:rPr>
    </w:lvl>
    <w:lvl w:ilvl="6" w:tplc="38E4F78C">
      <w:numFmt w:val="bullet"/>
      <w:lvlText w:val="•"/>
      <w:lvlJc w:val="left"/>
      <w:pPr>
        <w:ind w:left="7152" w:hanging="630"/>
      </w:pPr>
      <w:rPr>
        <w:rFonts w:hint="default"/>
      </w:rPr>
    </w:lvl>
    <w:lvl w:ilvl="7" w:tplc="3D0C4CEE">
      <w:numFmt w:val="bullet"/>
      <w:lvlText w:val="•"/>
      <w:lvlJc w:val="left"/>
      <w:pPr>
        <w:ind w:left="8224" w:hanging="630"/>
      </w:pPr>
      <w:rPr>
        <w:rFonts w:hint="default"/>
      </w:rPr>
    </w:lvl>
    <w:lvl w:ilvl="8" w:tplc="C0143CB8">
      <w:numFmt w:val="bullet"/>
      <w:lvlText w:val="•"/>
      <w:lvlJc w:val="left"/>
      <w:pPr>
        <w:ind w:left="9296" w:hanging="630"/>
      </w:pPr>
      <w:rPr>
        <w:rFonts w:hint="default"/>
      </w:rPr>
    </w:lvl>
  </w:abstractNum>
  <w:abstractNum w:abstractNumId="41" w15:restartNumberingAfterBreak="0">
    <w:nsid w:val="39CA48AF"/>
    <w:multiLevelType w:val="hybridMultilevel"/>
    <w:tmpl w:val="6E10FF58"/>
    <w:lvl w:ilvl="0" w:tplc="64AED994">
      <w:numFmt w:val="bullet"/>
      <w:lvlText w:val="•"/>
      <w:lvlJc w:val="left"/>
      <w:pPr>
        <w:ind w:left="4577" w:hanging="3207"/>
      </w:pPr>
      <w:rPr>
        <w:rFonts w:ascii="Times New Roman" w:eastAsia="Times New Roman" w:hAnsi="Times New Roman" w:cs="Times New Roman" w:hint="default"/>
        <w:w w:val="89"/>
        <w:position w:val="5"/>
        <w:sz w:val="26"/>
        <w:szCs w:val="26"/>
      </w:rPr>
    </w:lvl>
    <w:lvl w:ilvl="1" w:tplc="8E18CDBE">
      <w:numFmt w:val="bullet"/>
      <w:lvlText w:val="•"/>
      <w:lvlJc w:val="left"/>
      <w:pPr>
        <w:ind w:left="4600" w:hanging="3207"/>
      </w:pPr>
      <w:rPr>
        <w:rFonts w:hint="default"/>
      </w:rPr>
    </w:lvl>
    <w:lvl w:ilvl="2" w:tplc="7478B7C2">
      <w:numFmt w:val="bullet"/>
      <w:lvlText w:val="•"/>
      <w:lvlJc w:val="left"/>
      <w:pPr>
        <w:ind w:left="4621" w:hanging="3207"/>
      </w:pPr>
      <w:rPr>
        <w:rFonts w:hint="default"/>
      </w:rPr>
    </w:lvl>
    <w:lvl w:ilvl="3" w:tplc="18664B38">
      <w:numFmt w:val="bullet"/>
      <w:lvlText w:val="•"/>
      <w:lvlJc w:val="left"/>
      <w:pPr>
        <w:ind w:left="4641" w:hanging="3207"/>
      </w:pPr>
      <w:rPr>
        <w:rFonts w:hint="default"/>
      </w:rPr>
    </w:lvl>
    <w:lvl w:ilvl="4" w:tplc="1EE6C8EE">
      <w:numFmt w:val="bullet"/>
      <w:lvlText w:val="•"/>
      <w:lvlJc w:val="left"/>
      <w:pPr>
        <w:ind w:left="4662" w:hanging="3207"/>
      </w:pPr>
      <w:rPr>
        <w:rFonts w:hint="default"/>
      </w:rPr>
    </w:lvl>
    <w:lvl w:ilvl="5" w:tplc="D0C0E620">
      <w:numFmt w:val="bullet"/>
      <w:lvlText w:val="•"/>
      <w:lvlJc w:val="left"/>
      <w:pPr>
        <w:ind w:left="4682" w:hanging="3207"/>
      </w:pPr>
      <w:rPr>
        <w:rFonts w:hint="default"/>
      </w:rPr>
    </w:lvl>
    <w:lvl w:ilvl="6" w:tplc="16C6EF4A">
      <w:numFmt w:val="bullet"/>
      <w:lvlText w:val="•"/>
      <w:lvlJc w:val="left"/>
      <w:pPr>
        <w:ind w:left="4703" w:hanging="3207"/>
      </w:pPr>
      <w:rPr>
        <w:rFonts w:hint="default"/>
      </w:rPr>
    </w:lvl>
    <w:lvl w:ilvl="7" w:tplc="AD24EC82">
      <w:numFmt w:val="bullet"/>
      <w:lvlText w:val="•"/>
      <w:lvlJc w:val="left"/>
      <w:pPr>
        <w:ind w:left="4723" w:hanging="3207"/>
      </w:pPr>
      <w:rPr>
        <w:rFonts w:hint="default"/>
      </w:rPr>
    </w:lvl>
    <w:lvl w:ilvl="8" w:tplc="CD1408D0">
      <w:numFmt w:val="bullet"/>
      <w:lvlText w:val="•"/>
      <w:lvlJc w:val="left"/>
      <w:pPr>
        <w:ind w:left="4744" w:hanging="3207"/>
      </w:pPr>
      <w:rPr>
        <w:rFonts w:hint="default"/>
      </w:rPr>
    </w:lvl>
  </w:abstractNum>
  <w:abstractNum w:abstractNumId="42" w15:restartNumberingAfterBreak="0">
    <w:nsid w:val="42C11F06"/>
    <w:multiLevelType w:val="hybridMultilevel"/>
    <w:tmpl w:val="BF7EFBB2"/>
    <w:lvl w:ilvl="0" w:tplc="7F62525C">
      <w:numFmt w:val="bullet"/>
      <w:lvlText w:val="·"/>
      <w:lvlJc w:val="left"/>
      <w:pPr>
        <w:ind w:left="1475" w:hanging="1217"/>
      </w:pPr>
      <w:rPr>
        <w:rFonts w:ascii="Arial" w:eastAsia="Arial" w:hAnsi="Arial" w:cs="Arial" w:hint="default"/>
        <w:w w:val="73"/>
        <w:position w:val="-40"/>
        <w:sz w:val="83"/>
        <w:szCs w:val="83"/>
      </w:rPr>
    </w:lvl>
    <w:lvl w:ilvl="1" w:tplc="0DD89200">
      <w:numFmt w:val="bullet"/>
      <w:lvlText w:val="•"/>
      <w:lvlJc w:val="left"/>
      <w:pPr>
        <w:ind w:left="1581" w:hanging="1217"/>
      </w:pPr>
      <w:rPr>
        <w:rFonts w:hint="default"/>
      </w:rPr>
    </w:lvl>
    <w:lvl w:ilvl="2" w:tplc="A926C07E">
      <w:numFmt w:val="bullet"/>
      <w:lvlText w:val="•"/>
      <w:lvlJc w:val="left"/>
      <w:pPr>
        <w:ind w:left="1682" w:hanging="1217"/>
      </w:pPr>
      <w:rPr>
        <w:rFonts w:hint="default"/>
      </w:rPr>
    </w:lvl>
    <w:lvl w:ilvl="3" w:tplc="30743018">
      <w:numFmt w:val="bullet"/>
      <w:lvlText w:val="•"/>
      <w:lvlJc w:val="left"/>
      <w:pPr>
        <w:ind w:left="1784" w:hanging="1217"/>
      </w:pPr>
      <w:rPr>
        <w:rFonts w:hint="default"/>
      </w:rPr>
    </w:lvl>
    <w:lvl w:ilvl="4" w:tplc="8C065DDA">
      <w:numFmt w:val="bullet"/>
      <w:lvlText w:val="•"/>
      <w:lvlJc w:val="left"/>
      <w:pPr>
        <w:ind w:left="1885" w:hanging="1217"/>
      </w:pPr>
      <w:rPr>
        <w:rFonts w:hint="default"/>
      </w:rPr>
    </w:lvl>
    <w:lvl w:ilvl="5" w:tplc="CA4C8042">
      <w:numFmt w:val="bullet"/>
      <w:lvlText w:val="•"/>
      <w:lvlJc w:val="left"/>
      <w:pPr>
        <w:ind w:left="1987" w:hanging="1217"/>
      </w:pPr>
      <w:rPr>
        <w:rFonts w:hint="default"/>
      </w:rPr>
    </w:lvl>
    <w:lvl w:ilvl="6" w:tplc="ECDEBE10">
      <w:numFmt w:val="bullet"/>
      <w:lvlText w:val="•"/>
      <w:lvlJc w:val="left"/>
      <w:pPr>
        <w:ind w:left="2088" w:hanging="1217"/>
      </w:pPr>
      <w:rPr>
        <w:rFonts w:hint="default"/>
      </w:rPr>
    </w:lvl>
    <w:lvl w:ilvl="7" w:tplc="F41C8146">
      <w:numFmt w:val="bullet"/>
      <w:lvlText w:val="•"/>
      <w:lvlJc w:val="left"/>
      <w:pPr>
        <w:ind w:left="2189" w:hanging="1217"/>
      </w:pPr>
      <w:rPr>
        <w:rFonts w:hint="default"/>
      </w:rPr>
    </w:lvl>
    <w:lvl w:ilvl="8" w:tplc="F30A4AB8">
      <w:numFmt w:val="bullet"/>
      <w:lvlText w:val="•"/>
      <w:lvlJc w:val="left"/>
      <w:pPr>
        <w:ind w:left="2291" w:hanging="1217"/>
      </w:pPr>
      <w:rPr>
        <w:rFonts w:hint="default"/>
      </w:rPr>
    </w:lvl>
  </w:abstractNum>
  <w:abstractNum w:abstractNumId="43" w15:restartNumberingAfterBreak="0">
    <w:nsid w:val="43A960CF"/>
    <w:multiLevelType w:val="hybridMultilevel"/>
    <w:tmpl w:val="5706094E"/>
    <w:lvl w:ilvl="0" w:tplc="77BABDBE">
      <w:numFmt w:val="bullet"/>
      <w:lvlText w:val="'"/>
      <w:lvlJc w:val="left"/>
      <w:pPr>
        <w:ind w:left="412" w:hanging="323"/>
      </w:pPr>
      <w:rPr>
        <w:rFonts w:hint="default"/>
        <w:w w:val="109"/>
        <w:position w:val="-13"/>
      </w:rPr>
    </w:lvl>
    <w:lvl w:ilvl="1" w:tplc="B3684142">
      <w:numFmt w:val="bullet"/>
      <w:lvlText w:val="•"/>
      <w:lvlJc w:val="left"/>
      <w:pPr>
        <w:ind w:left="774" w:hanging="323"/>
      </w:pPr>
      <w:rPr>
        <w:rFonts w:hint="default"/>
      </w:rPr>
    </w:lvl>
    <w:lvl w:ilvl="2" w:tplc="EEBC5E92">
      <w:numFmt w:val="bullet"/>
      <w:lvlText w:val="•"/>
      <w:lvlJc w:val="left"/>
      <w:pPr>
        <w:ind w:left="1129" w:hanging="323"/>
      </w:pPr>
      <w:rPr>
        <w:rFonts w:hint="default"/>
      </w:rPr>
    </w:lvl>
    <w:lvl w:ilvl="3" w:tplc="61E27ADC">
      <w:numFmt w:val="bullet"/>
      <w:lvlText w:val="•"/>
      <w:lvlJc w:val="left"/>
      <w:pPr>
        <w:ind w:left="1483" w:hanging="323"/>
      </w:pPr>
      <w:rPr>
        <w:rFonts w:hint="default"/>
      </w:rPr>
    </w:lvl>
    <w:lvl w:ilvl="4" w:tplc="BEE8655A">
      <w:numFmt w:val="bullet"/>
      <w:lvlText w:val="•"/>
      <w:lvlJc w:val="left"/>
      <w:pPr>
        <w:ind w:left="1838" w:hanging="323"/>
      </w:pPr>
      <w:rPr>
        <w:rFonts w:hint="default"/>
      </w:rPr>
    </w:lvl>
    <w:lvl w:ilvl="5" w:tplc="B4BE586E">
      <w:numFmt w:val="bullet"/>
      <w:lvlText w:val="•"/>
      <w:lvlJc w:val="left"/>
      <w:pPr>
        <w:ind w:left="2193" w:hanging="323"/>
      </w:pPr>
      <w:rPr>
        <w:rFonts w:hint="default"/>
      </w:rPr>
    </w:lvl>
    <w:lvl w:ilvl="6" w:tplc="F8068EC6">
      <w:numFmt w:val="bullet"/>
      <w:lvlText w:val="•"/>
      <w:lvlJc w:val="left"/>
      <w:pPr>
        <w:ind w:left="2547" w:hanging="323"/>
      </w:pPr>
      <w:rPr>
        <w:rFonts w:hint="default"/>
      </w:rPr>
    </w:lvl>
    <w:lvl w:ilvl="7" w:tplc="A7969264">
      <w:numFmt w:val="bullet"/>
      <w:lvlText w:val="•"/>
      <w:lvlJc w:val="left"/>
      <w:pPr>
        <w:ind w:left="2902" w:hanging="323"/>
      </w:pPr>
      <w:rPr>
        <w:rFonts w:hint="default"/>
      </w:rPr>
    </w:lvl>
    <w:lvl w:ilvl="8" w:tplc="75B415A0">
      <w:numFmt w:val="bullet"/>
      <w:lvlText w:val="•"/>
      <w:lvlJc w:val="left"/>
      <w:pPr>
        <w:ind w:left="3256" w:hanging="323"/>
      </w:pPr>
      <w:rPr>
        <w:rFonts w:hint="default"/>
      </w:rPr>
    </w:lvl>
  </w:abstractNum>
  <w:abstractNum w:abstractNumId="44" w15:restartNumberingAfterBreak="0">
    <w:nsid w:val="445814AE"/>
    <w:multiLevelType w:val="hybridMultilevel"/>
    <w:tmpl w:val="3CB8F3AA"/>
    <w:lvl w:ilvl="0" w:tplc="714A9E60">
      <w:numFmt w:val="bullet"/>
      <w:lvlText w:val="□"/>
      <w:lvlJc w:val="left"/>
      <w:pPr>
        <w:ind w:left="3794" w:hanging="238"/>
      </w:pPr>
      <w:rPr>
        <w:rFonts w:ascii="Arial" w:eastAsia="Arial" w:hAnsi="Arial" w:cs="Arial" w:hint="default"/>
        <w:w w:val="102"/>
        <w:sz w:val="30"/>
        <w:szCs w:val="30"/>
      </w:rPr>
    </w:lvl>
    <w:lvl w:ilvl="1" w:tplc="2F1A61BC">
      <w:numFmt w:val="bullet"/>
      <w:lvlText w:val="•"/>
      <w:lvlJc w:val="left"/>
      <w:pPr>
        <w:ind w:left="9347" w:hanging="198"/>
      </w:pPr>
      <w:rPr>
        <w:rFonts w:ascii="Times New Roman" w:eastAsia="Times New Roman" w:hAnsi="Times New Roman" w:cs="Times New Roman" w:hint="default"/>
        <w:w w:val="88"/>
        <w:sz w:val="26"/>
        <w:szCs w:val="26"/>
      </w:rPr>
    </w:lvl>
    <w:lvl w:ilvl="2" w:tplc="C2501532">
      <w:numFmt w:val="bullet"/>
      <w:lvlText w:val="•"/>
      <w:lvlJc w:val="left"/>
      <w:pPr>
        <w:ind w:left="9473" w:hanging="198"/>
      </w:pPr>
      <w:rPr>
        <w:rFonts w:hint="default"/>
      </w:rPr>
    </w:lvl>
    <w:lvl w:ilvl="3" w:tplc="89029BD8">
      <w:numFmt w:val="bullet"/>
      <w:lvlText w:val="•"/>
      <w:lvlJc w:val="left"/>
      <w:pPr>
        <w:ind w:left="9606" w:hanging="198"/>
      </w:pPr>
      <w:rPr>
        <w:rFonts w:hint="default"/>
      </w:rPr>
    </w:lvl>
    <w:lvl w:ilvl="4" w:tplc="367CC0E8">
      <w:numFmt w:val="bullet"/>
      <w:lvlText w:val="•"/>
      <w:lvlJc w:val="left"/>
      <w:pPr>
        <w:ind w:left="9740" w:hanging="198"/>
      </w:pPr>
      <w:rPr>
        <w:rFonts w:hint="default"/>
      </w:rPr>
    </w:lvl>
    <w:lvl w:ilvl="5" w:tplc="090C59B4">
      <w:numFmt w:val="bullet"/>
      <w:lvlText w:val="•"/>
      <w:lvlJc w:val="left"/>
      <w:pPr>
        <w:ind w:left="9873" w:hanging="198"/>
      </w:pPr>
      <w:rPr>
        <w:rFonts w:hint="default"/>
      </w:rPr>
    </w:lvl>
    <w:lvl w:ilvl="6" w:tplc="E6BA1336">
      <w:numFmt w:val="bullet"/>
      <w:lvlText w:val="•"/>
      <w:lvlJc w:val="left"/>
      <w:pPr>
        <w:ind w:left="10006" w:hanging="198"/>
      </w:pPr>
      <w:rPr>
        <w:rFonts w:hint="default"/>
      </w:rPr>
    </w:lvl>
    <w:lvl w:ilvl="7" w:tplc="4CC6CD92">
      <w:numFmt w:val="bullet"/>
      <w:lvlText w:val="•"/>
      <w:lvlJc w:val="left"/>
      <w:pPr>
        <w:ind w:left="10140" w:hanging="198"/>
      </w:pPr>
      <w:rPr>
        <w:rFonts w:hint="default"/>
      </w:rPr>
    </w:lvl>
    <w:lvl w:ilvl="8" w:tplc="DB9EF380">
      <w:numFmt w:val="bullet"/>
      <w:lvlText w:val="•"/>
      <w:lvlJc w:val="left"/>
      <w:pPr>
        <w:ind w:left="10273" w:hanging="198"/>
      </w:pPr>
      <w:rPr>
        <w:rFonts w:hint="default"/>
      </w:rPr>
    </w:lvl>
  </w:abstractNum>
  <w:abstractNum w:abstractNumId="45" w15:restartNumberingAfterBreak="0">
    <w:nsid w:val="44DD14D2"/>
    <w:multiLevelType w:val="hybridMultilevel"/>
    <w:tmpl w:val="F7924DD6"/>
    <w:lvl w:ilvl="0" w:tplc="8756783A">
      <w:numFmt w:val="bullet"/>
      <w:lvlText w:val="*"/>
      <w:lvlJc w:val="left"/>
      <w:pPr>
        <w:ind w:left="968" w:hanging="723"/>
      </w:pPr>
      <w:rPr>
        <w:rFonts w:hint="default"/>
        <w:w w:val="161"/>
      </w:rPr>
    </w:lvl>
    <w:lvl w:ilvl="1" w:tplc="E4702EB4">
      <w:numFmt w:val="bullet"/>
      <w:lvlText w:val="•"/>
      <w:lvlJc w:val="left"/>
      <w:pPr>
        <w:ind w:left="1060" w:hanging="723"/>
      </w:pPr>
      <w:rPr>
        <w:rFonts w:hint="default"/>
      </w:rPr>
    </w:lvl>
    <w:lvl w:ilvl="2" w:tplc="F45C1BE4">
      <w:numFmt w:val="bullet"/>
      <w:lvlText w:val="•"/>
      <w:lvlJc w:val="left"/>
      <w:pPr>
        <w:ind w:left="2186" w:hanging="723"/>
      </w:pPr>
      <w:rPr>
        <w:rFonts w:hint="default"/>
      </w:rPr>
    </w:lvl>
    <w:lvl w:ilvl="3" w:tplc="70108FDE">
      <w:numFmt w:val="bullet"/>
      <w:lvlText w:val="•"/>
      <w:lvlJc w:val="left"/>
      <w:pPr>
        <w:ind w:left="3313" w:hanging="723"/>
      </w:pPr>
      <w:rPr>
        <w:rFonts w:hint="default"/>
      </w:rPr>
    </w:lvl>
    <w:lvl w:ilvl="4" w:tplc="D846828A">
      <w:numFmt w:val="bullet"/>
      <w:lvlText w:val="•"/>
      <w:lvlJc w:val="left"/>
      <w:pPr>
        <w:ind w:left="4440" w:hanging="723"/>
      </w:pPr>
      <w:rPr>
        <w:rFonts w:hint="default"/>
      </w:rPr>
    </w:lvl>
    <w:lvl w:ilvl="5" w:tplc="8E304ED2">
      <w:numFmt w:val="bullet"/>
      <w:lvlText w:val="•"/>
      <w:lvlJc w:val="left"/>
      <w:pPr>
        <w:ind w:left="5566" w:hanging="723"/>
      </w:pPr>
      <w:rPr>
        <w:rFonts w:hint="default"/>
      </w:rPr>
    </w:lvl>
    <w:lvl w:ilvl="6" w:tplc="3F925276">
      <w:numFmt w:val="bullet"/>
      <w:lvlText w:val="•"/>
      <w:lvlJc w:val="left"/>
      <w:pPr>
        <w:ind w:left="6693" w:hanging="723"/>
      </w:pPr>
      <w:rPr>
        <w:rFonts w:hint="default"/>
      </w:rPr>
    </w:lvl>
    <w:lvl w:ilvl="7" w:tplc="D25EFB14">
      <w:numFmt w:val="bullet"/>
      <w:lvlText w:val="•"/>
      <w:lvlJc w:val="left"/>
      <w:pPr>
        <w:ind w:left="7820" w:hanging="723"/>
      </w:pPr>
      <w:rPr>
        <w:rFonts w:hint="default"/>
      </w:rPr>
    </w:lvl>
    <w:lvl w:ilvl="8" w:tplc="F30A62FA">
      <w:numFmt w:val="bullet"/>
      <w:lvlText w:val="•"/>
      <w:lvlJc w:val="left"/>
      <w:pPr>
        <w:ind w:left="8946" w:hanging="723"/>
      </w:pPr>
      <w:rPr>
        <w:rFonts w:hint="default"/>
      </w:rPr>
    </w:lvl>
  </w:abstractNum>
  <w:abstractNum w:abstractNumId="46" w15:restartNumberingAfterBreak="0">
    <w:nsid w:val="476367F9"/>
    <w:multiLevelType w:val="hybridMultilevel"/>
    <w:tmpl w:val="18E460B8"/>
    <w:lvl w:ilvl="0" w:tplc="F22AFEA0">
      <w:numFmt w:val="bullet"/>
      <w:lvlText w:val="•"/>
      <w:lvlJc w:val="left"/>
      <w:pPr>
        <w:ind w:left="660" w:hanging="661"/>
      </w:pPr>
      <w:rPr>
        <w:rFonts w:ascii="Arial" w:eastAsia="Arial" w:hAnsi="Arial" w:cs="Arial" w:hint="default"/>
        <w:w w:val="99"/>
        <w:position w:val="-3"/>
        <w:sz w:val="34"/>
        <w:szCs w:val="34"/>
      </w:rPr>
    </w:lvl>
    <w:lvl w:ilvl="1" w:tplc="EAF8F01A">
      <w:numFmt w:val="bullet"/>
      <w:lvlText w:val="•"/>
      <w:lvlJc w:val="left"/>
      <w:pPr>
        <w:ind w:left="1038" w:hanging="661"/>
      </w:pPr>
      <w:rPr>
        <w:rFonts w:hint="default"/>
      </w:rPr>
    </w:lvl>
    <w:lvl w:ilvl="2" w:tplc="DB386EA8">
      <w:numFmt w:val="bullet"/>
      <w:lvlText w:val="•"/>
      <w:lvlJc w:val="left"/>
      <w:pPr>
        <w:ind w:left="1416" w:hanging="661"/>
      </w:pPr>
      <w:rPr>
        <w:rFonts w:hint="default"/>
      </w:rPr>
    </w:lvl>
    <w:lvl w:ilvl="3" w:tplc="A606A6F4">
      <w:numFmt w:val="bullet"/>
      <w:lvlText w:val="•"/>
      <w:lvlJc w:val="left"/>
      <w:pPr>
        <w:ind w:left="1794" w:hanging="661"/>
      </w:pPr>
      <w:rPr>
        <w:rFonts w:hint="default"/>
      </w:rPr>
    </w:lvl>
    <w:lvl w:ilvl="4" w:tplc="619E4166">
      <w:numFmt w:val="bullet"/>
      <w:lvlText w:val="•"/>
      <w:lvlJc w:val="left"/>
      <w:pPr>
        <w:ind w:left="2172" w:hanging="661"/>
      </w:pPr>
      <w:rPr>
        <w:rFonts w:hint="default"/>
      </w:rPr>
    </w:lvl>
    <w:lvl w:ilvl="5" w:tplc="5BBEDC20">
      <w:numFmt w:val="bullet"/>
      <w:lvlText w:val="•"/>
      <w:lvlJc w:val="left"/>
      <w:pPr>
        <w:ind w:left="2550" w:hanging="661"/>
      </w:pPr>
      <w:rPr>
        <w:rFonts w:hint="default"/>
      </w:rPr>
    </w:lvl>
    <w:lvl w:ilvl="6" w:tplc="658E8C4A">
      <w:numFmt w:val="bullet"/>
      <w:lvlText w:val="•"/>
      <w:lvlJc w:val="left"/>
      <w:pPr>
        <w:ind w:left="2928" w:hanging="661"/>
      </w:pPr>
      <w:rPr>
        <w:rFonts w:hint="default"/>
      </w:rPr>
    </w:lvl>
    <w:lvl w:ilvl="7" w:tplc="978E905A">
      <w:numFmt w:val="bullet"/>
      <w:lvlText w:val="•"/>
      <w:lvlJc w:val="left"/>
      <w:pPr>
        <w:ind w:left="3306" w:hanging="661"/>
      </w:pPr>
      <w:rPr>
        <w:rFonts w:hint="default"/>
      </w:rPr>
    </w:lvl>
    <w:lvl w:ilvl="8" w:tplc="3A54369C">
      <w:numFmt w:val="bullet"/>
      <w:lvlText w:val="•"/>
      <w:lvlJc w:val="left"/>
      <w:pPr>
        <w:ind w:left="3684" w:hanging="661"/>
      </w:pPr>
      <w:rPr>
        <w:rFonts w:hint="default"/>
      </w:rPr>
    </w:lvl>
  </w:abstractNum>
  <w:abstractNum w:abstractNumId="47" w15:restartNumberingAfterBreak="0">
    <w:nsid w:val="478D356B"/>
    <w:multiLevelType w:val="hybridMultilevel"/>
    <w:tmpl w:val="F1608900"/>
    <w:lvl w:ilvl="0" w:tplc="58FE8BE2">
      <w:numFmt w:val="bullet"/>
      <w:lvlText w:val="•"/>
      <w:lvlJc w:val="left"/>
      <w:pPr>
        <w:ind w:left="2880" w:hanging="2075"/>
      </w:pPr>
      <w:rPr>
        <w:rFonts w:ascii="Arial" w:eastAsia="Arial" w:hAnsi="Arial" w:cs="Arial" w:hint="default"/>
        <w:w w:val="100"/>
        <w:position w:val="-26"/>
        <w:sz w:val="22"/>
        <w:szCs w:val="22"/>
      </w:rPr>
    </w:lvl>
    <w:lvl w:ilvl="1" w:tplc="D4FC5686">
      <w:numFmt w:val="bullet"/>
      <w:lvlText w:val="•"/>
      <w:lvlJc w:val="left"/>
      <w:pPr>
        <w:ind w:left="7593" w:hanging="6249"/>
      </w:pPr>
      <w:rPr>
        <w:rFonts w:ascii="Arial" w:eastAsia="Arial" w:hAnsi="Arial" w:cs="Arial" w:hint="default"/>
        <w:w w:val="53"/>
        <w:position w:val="32"/>
        <w:sz w:val="22"/>
        <w:szCs w:val="22"/>
      </w:rPr>
    </w:lvl>
    <w:lvl w:ilvl="2" w:tplc="ADD4329C">
      <w:numFmt w:val="bullet"/>
      <w:lvlText w:val="•"/>
      <w:lvlJc w:val="left"/>
      <w:pPr>
        <w:ind w:left="7112" w:hanging="6249"/>
      </w:pPr>
      <w:rPr>
        <w:rFonts w:hint="default"/>
      </w:rPr>
    </w:lvl>
    <w:lvl w:ilvl="3" w:tplc="D91EEBF2">
      <w:numFmt w:val="bullet"/>
      <w:lvlText w:val="•"/>
      <w:lvlJc w:val="left"/>
      <w:pPr>
        <w:ind w:left="6625" w:hanging="6249"/>
      </w:pPr>
      <w:rPr>
        <w:rFonts w:hint="default"/>
      </w:rPr>
    </w:lvl>
    <w:lvl w:ilvl="4" w:tplc="48DEFC60">
      <w:numFmt w:val="bullet"/>
      <w:lvlText w:val="•"/>
      <w:lvlJc w:val="left"/>
      <w:pPr>
        <w:ind w:left="6138" w:hanging="6249"/>
      </w:pPr>
      <w:rPr>
        <w:rFonts w:hint="default"/>
      </w:rPr>
    </w:lvl>
    <w:lvl w:ilvl="5" w:tplc="99BC39FE">
      <w:numFmt w:val="bullet"/>
      <w:lvlText w:val="•"/>
      <w:lvlJc w:val="left"/>
      <w:pPr>
        <w:ind w:left="5651" w:hanging="6249"/>
      </w:pPr>
      <w:rPr>
        <w:rFonts w:hint="default"/>
      </w:rPr>
    </w:lvl>
    <w:lvl w:ilvl="6" w:tplc="0DD0591C">
      <w:numFmt w:val="bullet"/>
      <w:lvlText w:val="•"/>
      <w:lvlJc w:val="left"/>
      <w:pPr>
        <w:ind w:left="5164" w:hanging="6249"/>
      </w:pPr>
      <w:rPr>
        <w:rFonts w:hint="default"/>
      </w:rPr>
    </w:lvl>
    <w:lvl w:ilvl="7" w:tplc="E268643A">
      <w:numFmt w:val="bullet"/>
      <w:lvlText w:val="•"/>
      <w:lvlJc w:val="left"/>
      <w:pPr>
        <w:ind w:left="4677" w:hanging="6249"/>
      </w:pPr>
      <w:rPr>
        <w:rFonts w:hint="default"/>
      </w:rPr>
    </w:lvl>
    <w:lvl w:ilvl="8" w:tplc="60C24CBC">
      <w:numFmt w:val="bullet"/>
      <w:lvlText w:val="•"/>
      <w:lvlJc w:val="left"/>
      <w:pPr>
        <w:ind w:left="4190" w:hanging="6249"/>
      </w:pPr>
      <w:rPr>
        <w:rFonts w:hint="default"/>
      </w:rPr>
    </w:lvl>
  </w:abstractNum>
  <w:abstractNum w:abstractNumId="48" w15:restartNumberingAfterBreak="0">
    <w:nsid w:val="49FF716A"/>
    <w:multiLevelType w:val="hybridMultilevel"/>
    <w:tmpl w:val="A588DD36"/>
    <w:lvl w:ilvl="0" w:tplc="FB2C78BC">
      <w:start w:val="12"/>
      <w:numFmt w:val="lowerLetter"/>
      <w:lvlText w:val="%1."/>
      <w:lvlJc w:val="left"/>
      <w:pPr>
        <w:ind w:left="713" w:hanging="306"/>
      </w:pPr>
      <w:rPr>
        <w:rFonts w:ascii="Courier New" w:eastAsia="Courier New" w:hAnsi="Courier New" w:cs="Courier New" w:hint="default"/>
        <w:spacing w:val="-1"/>
        <w:w w:val="100"/>
        <w:sz w:val="17"/>
        <w:szCs w:val="17"/>
      </w:rPr>
    </w:lvl>
    <w:lvl w:ilvl="1" w:tplc="4F7C9AA0">
      <w:start w:val="1"/>
      <w:numFmt w:val="decimal"/>
      <w:lvlText w:val="%2."/>
      <w:lvlJc w:val="left"/>
      <w:pPr>
        <w:ind w:left="758" w:hanging="315"/>
      </w:pPr>
      <w:rPr>
        <w:rFonts w:ascii="Courier New" w:eastAsia="Courier New" w:hAnsi="Courier New" w:cs="Courier New" w:hint="default"/>
        <w:spacing w:val="-1"/>
        <w:w w:val="109"/>
        <w:sz w:val="17"/>
        <w:szCs w:val="17"/>
      </w:rPr>
    </w:lvl>
    <w:lvl w:ilvl="2" w:tplc="54A6B54C">
      <w:numFmt w:val="bullet"/>
      <w:lvlText w:val="•"/>
      <w:lvlJc w:val="left"/>
      <w:pPr>
        <w:ind w:left="3060" w:hanging="315"/>
      </w:pPr>
      <w:rPr>
        <w:rFonts w:hint="default"/>
      </w:rPr>
    </w:lvl>
    <w:lvl w:ilvl="3" w:tplc="DBE6BF82">
      <w:numFmt w:val="bullet"/>
      <w:lvlText w:val="•"/>
      <w:lvlJc w:val="left"/>
      <w:pPr>
        <w:ind w:left="12740" w:hanging="315"/>
      </w:pPr>
      <w:rPr>
        <w:rFonts w:hint="default"/>
      </w:rPr>
    </w:lvl>
    <w:lvl w:ilvl="4" w:tplc="8FE48E7A">
      <w:numFmt w:val="bullet"/>
      <w:lvlText w:val="•"/>
      <w:lvlJc w:val="left"/>
      <w:pPr>
        <w:ind w:left="11231" w:hanging="315"/>
      </w:pPr>
      <w:rPr>
        <w:rFonts w:hint="default"/>
      </w:rPr>
    </w:lvl>
    <w:lvl w:ilvl="5" w:tplc="83F48D4C">
      <w:numFmt w:val="bullet"/>
      <w:lvlText w:val="•"/>
      <w:lvlJc w:val="left"/>
      <w:pPr>
        <w:ind w:left="9723" w:hanging="315"/>
      </w:pPr>
      <w:rPr>
        <w:rFonts w:hint="default"/>
      </w:rPr>
    </w:lvl>
    <w:lvl w:ilvl="6" w:tplc="448C21D6">
      <w:numFmt w:val="bullet"/>
      <w:lvlText w:val="•"/>
      <w:lvlJc w:val="left"/>
      <w:pPr>
        <w:ind w:left="8215" w:hanging="315"/>
      </w:pPr>
      <w:rPr>
        <w:rFonts w:hint="default"/>
      </w:rPr>
    </w:lvl>
    <w:lvl w:ilvl="7" w:tplc="7F94D096">
      <w:numFmt w:val="bullet"/>
      <w:lvlText w:val="•"/>
      <w:lvlJc w:val="left"/>
      <w:pPr>
        <w:ind w:left="6707" w:hanging="315"/>
      </w:pPr>
      <w:rPr>
        <w:rFonts w:hint="default"/>
      </w:rPr>
    </w:lvl>
    <w:lvl w:ilvl="8" w:tplc="C0D436BA">
      <w:numFmt w:val="bullet"/>
      <w:lvlText w:val="•"/>
      <w:lvlJc w:val="left"/>
      <w:pPr>
        <w:ind w:left="5198" w:hanging="315"/>
      </w:pPr>
      <w:rPr>
        <w:rFonts w:hint="default"/>
      </w:rPr>
    </w:lvl>
  </w:abstractNum>
  <w:abstractNum w:abstractNumId="49" w15:restartNumberingAfterBreak="0">
    <w:nsid w:val="4A821CA5"/>
    <w:multiLevelType w:val="hybridMultilevel"/>
    <w:tmpl w:val="49220316"/>
    <w:lvl w:ilvl="0" w:tplc="CB1A4B46">
      <w:numFmt w:val="bullet"/>
      <w:lvlText w:val="□"/>
      <w:lvlJc w:val="left"/>
      <w:pPr>
        <w:ind w:left="1935" w:hanging="1681"/>
      </w:pPr>
      <w:rPr>
        <w:rFonts w:ascii="Arial" w:eastAsia="Arial" w:hAnsi="Arial" w:cs="Arial" w:hint="default"/>
        <w:w w:val="102"/>
        <w:position w:val="-4"/>
        <w:sz w:val="30"/>
        <w:szCs w:val="30"/>
      </w:rPr>
    </w:lvl>
    <w:lvl w:ilvl="1" w:tplc="176E387E">
      <w:numFmt w:val="bullet"/>
      <w:lvlText w:val="·"/>
      <w:lvlJc w:val="left"/>
      <w:pPr>
        <w:ind w:left="1297" w:hanging="124"/>
      </w:pPr>
      <w:rPr>
        <w:rFonts w:ascii="Arial" w:eastAsia="Arial" w:hAnsi="Arial" w:cs="Arial" w:hint="default"/>
        <w:w w:val="60"/>
        <w:sz w:val="31"/>
        <w:szCs w:val="31"/>
      </w:rPr>
    </w:lvl>
    <w:lvl w:ilvl="2" w:tplc="B3C2C4C6">
      <w:numFmt w:val="bullet"/>
      <w:lvlText w:val="•"/>
      <w:lvlJc w:val="left"/>
      <w:pPr>
        <w:ind w:left="2077" w:hanging="124"/>
      </w:pPr>
      <w:rPr>
        <w:rFonts w:hint="default"/>
      </w:rPr>
    </w:lvl>
    <w:lvl w:ilvl="3" w:tplc="96C464B6">
      <w:numFmt w:val="bullet"/>
      <w:lvlText w:val="•"/>
      <w:lvlJc w:val="left"/>
      <w:pPr>
        <w:ind w:left="2215" w:hanging="124"/>
      </w:pPr>
      <w:rPr>
        <w:rFonts w:hint="default"/>
      </w:rPr>
    </w:lvl>
    <w:lvl w:ilvl="4" w:tplc="F32C97E8">
      <w:numFmt w:val="bullet"/>
      <w:lvlText w:val="•"/>
      <w:lvlJc w:val="left"/>
      <w:pPr>
        <w:ind w:left="2353" w:hanging="124"/>
      </w:pPr>
      <w:rPr>
        <w:rFonts w:hint="default"/>
      </w:rPr>
    </w:lvl>
    <w:lvl w:ilvl="5" w:tplc="1DA48814">
      <w:numFmt w:val="bullet"/>
      <w:lvlText w:val="•"/>
      <w:lvlJc w:val="left"/>
      <w:pPr>
        <w:ind w:left="2491" w:hanging="124"/>
      </w:pPr>
      <w:rPr>
        <w:rFonts w:hint="default"/>
      </w:rPr>
    </w:lvl>
    <w:lvl w:ilvl="6" w:tplc="D19A7AEC">
      <w:numFmt w:val="bullet"/>
      <w:lvlText w:val="•"/>
      <w:lvlJc w:val="left"/>
      <w:pPr>
        <w:ind w:left="2629" w:hanging="124"/>
      </w:pPr>
      <w:rPr>
        <w:rFonts w:hint="default"/>
      </w:rPr>
    </w:lvl>
    <w:lvl w:ilvl="7" w:tplc="259A0FE6">
      <w:numFmt w:val="bullet"/>
      <w:lvlText w:val="•"/>
      <w:lvlJc w:val="left"/>
      <w:pPr>
        <w:ind w:left="2767" w:hanging="124"/>
      </w:pPr>
      <w:rPr>
        <w:rFonts w:hint="default"/>
      </w:rPr>
    </w:lvl>
    <w:lvl w:ilvl="8" w:tplc="51021F02">
      <w:numFmt w:val="bullet"/>
      <w:lvlText w:val="•"/>
      <w:lvlJc w:val="left"/>
      <w:pPr>
        <w:ind w:left="2905" w:hanging="124"/>
      </w:pPr>
      <w:rPr>
        <w:rFonts w:hint="default"/>
      </w:rPr>
    </w:lvl>
  </w:abstractNum>
  <w:abstractNum w:abstractNumId="50" w15:restartNumberingAfterBreak="0">
    <w:nsid w:val="4D0A4A9C"/>
    <w:multiLevelType w:val="hybridMultilevel"/>
    <w:tmpl w:val="FD76438A"/>
    <w:lvl w:ilvl="0" w:tplc="8C5E5AD2">
      <w:numFmt w:val="bullet"/>
      <w:lvlText w:val="•"/>
      <w:lvlJc w:val="left"/>
      <w:pPr>
        <w:ind w:left="614" w:hanging="437"/>
      </w:pPr>
      <w:rPr>
        <w:rFonts w:ascii="Arial" w:eastAsia="Arial" w:hAnsi="Arial" w:cs="Arial" w:hint="default"/>
        <w:w w:val="183"/>
        <w:sz w:val="21"/>
        <w:szCs w:val="21"/>
      </w:rPr>
    </w:lvl>
    <w:lvl w:ilvl="1" w:tplc="87CE91BE">
      <w:numFmt w:val="bullet"/>
      <w:lvlText w:val="•"/>
      <w:lvlJc w:val="left"/>
      <w:pPr>
        <w:ind w:left="783" w:hanging="182"/>
      </w:pPr>
      <w:rPr>
        <w:rFonts w:ascii="Times New Roman" w:eastAsia="Times New Roman" w:hAnsi="Times New Roman" w:cs="Times New Roman" w:hint="default"/>
        <w:w w:val="90"/>
        <w:sz w:val="21"/>
        <w:szCs w:val="21"/>
      </w:rPr>
    </w:lvl>
    <w:lvl w:ilvl="2" w:tplc="8E7A505C">
      <w:numFmt w:val="bullet"/>
      <w:lvlText w:val="•"/>
      <w:lvlJc w:val="left"/>
      <w:pPr>
        <w:ind w:left="938" w:hanging="182"/>
      </w:pPr>
      <w:rPr>
        <w:rFonts w:hint="default"/>
      </w:rPr>
    </w:lvl>
    <w:lvl w:ilvl="3" w:tplc="6D782D88">
      <w:numFmt w:val="bullet"/>
      <w:lvlText w:val="•"/>
      <w:lvlJc w:val="left"/>
      <w:pPr>
        <w:ind w:left="1097" w:hanging="182"/>
      </w:pPr>
      <w:rPr>
        <w:rFonts w:hint="default"/>
      </w:rPr>
    </w:lvl>
    <w:lvl w:ilvl="4" w:tplc="40BCD1AC">
      <w:numFmt w:val="bullet"/>
      <w:lvlText w:val="•"/>
      <w:lvlJc w:val="left"/>
      <w:pPr>
        <w:ind w:left="1256" w:hanging="182"/>
      </w:pPr>
      <w:rPr>
        <w:rFonts w:hint="default"/>
      </w:rPr>
    </w:lvl>
    <w:lvl w:ilvl="5" w:tplc="73F02474">
      <w:numFmt w:val="bullet"/>
      <w:lvlText w:val="•"/>
      <w:lvlJc w:val="left"/>
      <w:pPr>
        <w:ind w:left="1414" w:hanging="182"/>
      </w:pPr>
      <w:rPr>
        <w:rFonts w:hint="default"/>
      </w:rPr>
    </w:lvl>
    <w:lvl w:ilvl="6" w:tplc="02CCBE04">
      <w:numFmt w:val="bullet"/>
      <w:lvlText w:val="•"/>
      <w:lvlJc w:val="left"/>
      <w:pPr>
        <w:ind w:left="1573" w:hanging="182"/>
      </w:pPr>
      <w:rPr>
        <w:rFonts w:hint="default"/>
      </w:rPr>
    </w:lvl>
    <w:lvl w:ilvl="7" w:tplc="1F9C2C74">
      <w:numFmt w:val="bullet"/>
      <w:lvlText w:val="•"/>
      <w:lvlJc w:val="left"/>
      <w:pPr>
        <w:ind w:left="1732" w:hanging="182"/>
      </w:pPr>
      <w:rPr>
        <w:rFonts w:hint="default"/>
      </w:rPr>
    </w:lvl>
    <w:lvl w:ilvl="8" w:tplc="D488F830">
      <w:numFmt w:val="bullet"/>
      <w:lvlText w:val="•"/>
      <w:lvlJc w:val="left"/>
      <w:pPr>
        <w:ind w:left="1891" w:hanging="182"/>
      </w:pPr>
      <w:rPr>
        <w:rFonts w:hint="default"/>
      </w:rPr>
    </w:lvl>
  </w:abstractNum>
  <w:abstractNum w:abstractNumId="51" w15:restartNumberingAfterBreak="0">
    <w:nsid w:val="4D3F3F3B"/>
    <w:multiLevelType w:val="hybridMultilevel"/>
    <w:tmpl w:val="1ADCD528"/>
    <w:lvl w:ilvl="0" w:tplc="05D6633A">
      <w:numFmt w:val="bullet"/>
      <w:lvlText w:val="•"/>
      <w:lvlJc w:val="left"/>
      <w:pPr>
        <w:ind w:left="1782" w:hanging="182"/>
      </w:pPr>
      <w:rPr>
        <w:rFonts w:ascii="Times New Roman" w:eastAsia="Times New Roman" w:hAnsi="Times New Roman" w:cs="Times New Roman" w:hint="default"/>
        <w:w w:val="108"/>
        <w:sz w:val="22"/>
        <w:szCs w:val="22"/>
      </w:rPr>
    </w:lvl>
    <w:lvl w:ilvl="1" w:tplc="137A7F4C">
      <w:numFmt w:val="bullet"/>
      <w:lvlText w:val="•"/>
      <w:lvlJc w:val="left"/>
      <w:pPr>
        <w:ind w:left="2384" w:hanging="182"/>
      </w:pPr>
      <w:rPr>
        <w:rFonts w:hint="default"/>
      </w:rPr>
    </w:lvl>
    <w:lvl w:ilvl="2" w:tplc="021C2682">
      <w:numFmt w:val="bullet"/>
      <w:lvlText w:val="•"/>
      <w:lvlJc w:val="left"/>
      <w:pPr>
        <w:ind w:left="2989" w:hanging="182"/>
      </w:pPr>
      <w:rPr>
        <w:rFonts w:hint="default"/>
      </w:rPr>
    </w:lvl>
    <w:lvl w:ilvl="3" w:tplc="AF5CF5B2">
      <w:numFmt w:val="bullet"/>
      <w:lvlText w:val="•"/>
      <w:lvlJc w:val="left"/>
      <w:pPr>
        <w:ind w:left="3594" w:hanging="182"/>
      </w:pPr>
      <w:rPr>
        <w:rFonts w:hint="default"/>
      </w:rPr>
    </w:lvl>
    <w:lvl w:ilvl="4" w:tplc="7430CFF8">
      <w:numFmt w:val="bullet"/>
      <w:lvlText w:val="•"/>
      <w:lvlJc w:val="left"/>
      <w:pPr>
        <w:ind w:left="4199" w:hanging="182"/>
      </w:pPr>
      <w:rPr>
        <w:rFonts w:hint="default"/>
      </w:rPr>
    </w:lvl>
    <w:lvl w:ilvl="5" w:tplc="02688EF0">
      <w:numFmt w:val="bullet"/>
      <w:lvlText w:val="•"/>
      <w:lvlJc w:val="left"/>
      <w:pPr>
        <w:ind w:left="4804" w:hanging="182"/>
      </w:pPr>
      <w:rPr>
        <w:rFonts w:hint="default"/>
      </w:rPr>
    </w:lvl>
    <w:lvl w:ilvl="6" w:tplc="35A8BFDC">
      <w:numFmt w:val="bullet"/>
      <w:lvlText w:val="•"/>
      <w:lvlJc w:val="left"/>
      <w:pPr>
        <w:ind w:left="5409" w:hanging="182"/>
      </w:pPr>
      <w:rPr>
        <w:rFonts w:hint="default"/>
      </w:rPr>
    </w:lvl>
    <w:lvl w:ilvl="7" w:tplc="08F633A8">
      <w:numFmt w:val="bullet"/>
      <w:lvlText w:val="•"/>
      <w:lvlJc w:val="left"/>
      <w:pPr>
        <w:ind w:left="6014" w:hanging="182"/>
      </w:pPr>
      <w:rPr>
        <w:rFonts w:hint="default"/>
      </w:rPr>
    </w:lvl>
    <w:lvl w:ilvl="8" w:tplc="066CCC56">
      <w:numFmt w:val="bullet"/>
      <w:lvlText w:val="•"/>
      <w:lvlJc w:val="left"/>
      <w:pPr>
        <w:ind w:left="6619" w:hanging="182"/>
      </w:pPr>
      <w:rPr>
        <w:rFonts w:hint="default"/>
      </w:rPr>
    </w:lvl>
  </w:abstractNum>
  <w:abstractNum w:abstractNumId="52" w15:restartNumberingAfterBreak="0">
    <w:nsid w:val="4DEA61B9"/>
    <w:multiLevelType w:val="hybridMultilevel"/>
    <w:tmpl w:val="8536F9A6"/>
    <w:lvl w:ilvl="0" w:tplc="E6F6E9DE">
      <w:start w:val="7"/>
      <w:numFmt w:val="decimal"/>
      <w:lvlText w:val="%1."/>
      <w:lvlJc w:val="left"/>
      <w:pPr>
        <w:ind w:left="583" w:hanging="326"/>
      </w:pPr>
      <w:rPr>
        <w:rFonts w:hint="default"/>
        <w:w w:val="158"/>
      </w:rPr>
    </w:lvl>
    <w:lvl w:ilvl="1" w:tplc="665438BC">
      <w:numFmt w:val="bullet"/>
      <w:lvlText w:val="•"/>
      <w:lvlJc w:val="left"/>
      <w:pPr>
        <w:ind w:left="1664" w:hanging="326"/>
      </w:pPr>
      <w:rPr>
        <w:rFonts w:hint="default"/>
      </w:rPr>
    </w:lvl>
    <w:lvl w:ilvl="2" w:tplc="D592BFF0">
      <w:numFmt w:val="bullet"/>
      <w:lvlText w:val="•"/>
      <w:lvlJc w:val="left"/>
      <w:pPr>
        <w:ind w:left="2748" w:hanging="326"/>
      </w:pPr>
      <w:rPr>
        <w:rFonts w:hint="default"/>
      </w:rPr>
    </w:lvl>
    <w:lvl w:ilvl="3" w:tplc="0BE0FB1A">
      <w:numFmt w:val="bullet"/>
      <w:lvlText w:val="•"/>
      <w:lvlJc w:val="left"/>
      <w:pPr>
        <w:ind w:left="3832" w:hanging="326"/>
      </w:pPr>
      <w:rPr>
        <w:rFonts w:hint="default"/>
      </w:rPr>
    </w:lvl>
    <w:lvl w:ilvl="4" w:tplc="A37676BC">
      <w:numFmt w:val="bullet"/>
      <w:lvlText w:val="•"/>
      <w:lvlJc w:val="left"/>
      <w:pPr>
        <w:ind w:left="4916" w:hanging="326"/>
      </w:pPr>
      <w:rPr>
        <w:rFonts w:hint="default"/>
      </w:rPr>
    </w:lvl>
    <w:lvl w:ilvl="5" w:tplc="8E8AB31C">
      <w:numFmt w:val="bullet"/>
      <w:lvlText w:val="•"/>
      <w:lvlJc w:val="left"/>
      <w:pPr>
        <w:ind w:left="6000" w:hanging="326"/>
      </w:pPr>
      <w:rPr>
        <w:rFonts w:hint="default"/>
      </w:rPr>
    </w:lvl>
    <w:lvl w:ilvl="6" w:tplc="C012E5F4">
      <w:numFmt w:val="bullet"/>
      <w:lvlText w:val="•"/>
      <w:lvlJc w:val="left"/>
      <w:pPr>
        <w:ind w:left="7084" w:hanging="326"/>
      </w:pPr>
      <w:rPr>
        <w:rFonts w:hint="default"/>
      </w:rPr>
    </w:lvl>
    <w:lvl w:ilvl="7" w:tplc="86D04BBE">
      <w:numFmt w:val="bullet"/>
      <w:lvlText w:val="•"/>
      <w:lvlJc w:val="left"/>
      <w:pPr>
        <w:ind w:left="8168" w:hanging="326"/>
      </w:pPr>
      <w:rPr>
        <w:rFonts w:hint="default"/>
      </w:rPr>
    </w:lvl>
    <w:lvl w:ilvl="8" w:tplc="267CE154">
      <w:numFmt w:val="bullet"/>
      <w:lvlText w:val="•"/>
      <w:lvlJc w:val="left"/>
      <w:pPr>
        <w:ind w:left="9252" w:hanging="326"/>
      </w:pPr>
      <w:rPr>
        <w:rFonts w:hint="default"/>
      </w:rPr>
    </w:lvl>
  </w:abstractNum>
  <w:abstractNum w:abstractNumId="53" w15:restartNumberingAfterBreak="0">
    <w:nsid w:val="4E7D5C52"/>
    <w:multiLevelType w:val="hybridMultilevel"/>
    <w:tmpl w:val="F42277CE"/>
    <w:lvl w:ilvl="0" w:tplc="BFD047AA">
      <w:start w:val="3"/>
      <w:numFmt w:val="decimal"/>
      <w:lvlText w:val="%1."/>
      <w:lvlJc w:val="left"/>
      <w:pPr>
        <w:ind w:left="776" w:hanging="312"/>
        <w:jc w:val="right"/>
      </w:pPr>
      <w:rPr>
        <w:rFonts w:hint="default"/>
        <w:spacing w:val="-1"/>
        <w:w w:val="105"/>
      </w:rPr>
    </w:lvl>
    <w:lvl w:ilvl="1" w:tplc="C0E4A144">
      <w:numFmt w:val="bullet"/>
      <w:lvlText w:val="•"/>
      <w:lvlJc w:val="left"/>
      <w:pPr>
        <w:ind w:left="1722" w:hanging="312"/>
      </w:pPr>
      <w:rPr>
        <w:rFonts w:hint="default"/>
      </w:rPr>
    </w:lvl>
    <w:lvl w:ilvl="2" w:tplc="3C5277BC">
      <w:numFmt w:val="bullet"/>
      <w:lvlText w:val="•"/>
      <w:lvlJc w:val="left"/>
      <w:pPr>
        <w:ind w:left="2664" w:hanging="312"/>
      </w:pPr>
      <w:rPr>
        <w:rFonts w:hint="default"/>
      </w:rPr>
    </w:lvl>
    <w:lvl w:ilvl="3" w:tplc="F1C0D9C0">
      <w:numFmt w:val="bullet"/>
      <w:lvlText w:val="•"/>
      <w:lvlJc w:val="left"/>
      <w:pPr>
        <w:ind w:left="3606" w:hanging="312"/>
      </w:pPr>
      <w:rPr>
        <w:rFonts w:hint="default"/>
      </w:rPr>
    </w:lvl>
    <w:lvl w:ilvl="4" w:tplc="1B62E502">
      <w:numFmt w:val="bullet"/>
      <w:lvlText w:val="•"/>
      <w:lvlJc w:val="left"/>
      <w:pPr>
        <w:ind w:left="4548" w:hanging="312"/>
      </w:pPr>
      <w:rPr>
        <w:rFonts w:hint="default"/>
      </w:rPr>
    </w:lvl>
    <w:lvl w:ilvl="5" w:tplc="02EEE79A">
      <w:numFmt w:val="bullet"/>
      <w:lvlText w:val="•"/>
      <w:lvlJc w:val="left"/>
      <w:pPr>
        <w:ind w:left="5490" w:hanging="312"/>
      </w:pPr>
      <w:rPr>
        <w:rFonts w:hint="default"/>
      </w:rPr>
    </w:lvl>
    <w:lvl w:ilvl="6" w:tplc="BF5812DE">
      <w:numFmt w:val="bullet"/>
      <w:lvlText w:val="•"/>
      <w:lvlJc w:val="left"/>
      <w:pPr>
        <w:ind w:left="6432" w:hanging="312"/>
      </w:pPr>
      <w:rPr>
        <w:rFonts w:hint="default"/>
      </w:rPr>
    </w:lvl>
    <w:lvl w:ilvl="7" w:tplc="2F3A3FA4">
      <w:numFmt w:val="bullet"/>
      <w:lvlText w:val="•"/>
      <w:lvlJc w:val="left"/>
      <w:pPr>
        <w:ind w:left="7374" w:hanging="312"/>
      </w:pPr>
      <w:rPr>
        <w:rFonts w:hint="default"/>
      </w:rPr>
    </w:lvl>
    <w:lvl w:ilvl="8" w:tplc="CE52A6E0">
      <w:numFmt w:val="bullet"/>
      <w:lvlText w:val="•"/>
      <w:lvlJc w:val="left"/>
      <w:pPr>
        <w:ind w:left="8316" w:hanging="312"/>
      </w:pPr>
      <w:rPr>
        <w:rFonts w:hint="default"/>
      </w:rPr>
    </w:lvl>
  </w:abstractNum>
  <w:abstractNum w:abstractNumId="54" w15:restartNumberingAfterBreak="0">
    <w:nsid w:val="4F1D5D69"/>
    <w:multiLevelType w:val="hybridMultilevel"/>
    <w:tmpl w:val="828473F8"/>
    <w:lvl w:ilvl="0" w:tplc="78F2546E">
      <w:numFmt w:val="bullet"/>
      <w:lvlText w:val="•"/>
      <w:lvlJc w:val="left"/>
      <w:pPr>
        <w:ind w:left="405" w:hanging="125"/>
      </w:pPr>
      <w:rPr>
        <w:rFonts w:ascii="Times New Roman" w:eastAsia="Times New Roman" w:hAnsi="Times New Roman" w:cs="Times New Roman" w:hint="default"/>
        <w:w w:val="160"/>
        <w:sz w:val="15"/>
        <w:szCs w:val="15"/>
      </w:rPr>
    </w:lvl>
    <w:lvl w:ilvl="1" w:tplc="6A2230C0">
      <w:numFmt w:val="bullet"/>
      <w:lvlText w:val="•"/>
      <w:lvlJc w:val="left"/>
      <w:pPr>
        <w:ind w:left="432" w:hanging="125"/>
      </w:pPr>
      <w:rPr>
        <w:rFonts w:hint="default"/>
      </w:rPr>
    </w:lvl>
    <w:lvl w:ilvl="2" w:tplc="AA340394">
      <w:numFmt w:val="bullet"/>
      <w:lvlText w:val="•"/>
      <w:lvlJc w:val="left"/>
      <w:pPr>
        <w:ind w:left="464" w:hanging="125"/>
      </w:pPr>
      <w:rPr>
        <w:rFonts w:hint="default"/>
      </w:rPr>
    </w:lvl>
    <w:lvl w:ilvl="3" w:tplc="BD528DBE">
      <w:numFmt w:val="bullet"/>
      <w:lvlText w:val="•"/>
      <w:lvlJc w:val="left"/>
      <w:pPr>
        <w:ind w:left="496" w:hanging="125"/>
      </w:pPr>
      <w:rPr>
        <w:rFonts w:hint="default"/>
      </w:rPr>
    </w:lvl>
    <w:lvl w:ilvl="4" w:tplc="1A382F24">
      <w:numFmt w:val="bullet"/>
      <w:lvlText w:val="•"/>
      <w:lvlJc w:val="left"/>
      <w:pPr>
        <w:ind w:left="528" w:hanging="125"/>
      </w:pPr>
      <w:rPr>
        <w:rFonts w:hint="default"/>
      </w:rPr>
    </w:lvl>
    <w:lvl w:ilvl="5" w:tplc="E7BCD752">
      <w:numFmt w:val="bullet"/>
      <w:lvlText w:val="•"/>
      <w:lvlJc w:val="left"/>
      <w:pPr>
        <w:ind w:left="560" w:hanging="125"/>
      </w:pPr>
      <w:rPr>
        <w:rFonts w:hint="default"/>
      </w:rPr>
    </w:lvl>
    <w:lvl w:ilvl="6" w:tplc="DC4C0F6C">
      <w:numFmt w:val="bullet"/>
      <w:lvlText w:val="•"/>
      <w:lvlJc w:val="left"/>
      <w:pPr>
        <w:ind w:left="592" w:hanging="125"/>
      </w:pPr>
      <w:rPr>
        <w:rFonts w:hint="default"/>
      </w:rPr>
    </w:lvl>
    <w:lvl w:ilvl="7" w:tplc="23B423BA">
      <w:numFmt w:val="bullet"/>
      <w:lvlText w:val="•"/>
      <w:lvlJc w:val="left"/>
      <w:pPr>
        <w:ind w:left="624" w:hanging="125"/>
      </w:pPr>
      <w:rPr>
        <w:rFonts w:hint="default"/>
      </w:rPr>
    </w:lvl>
    <w:lvl w:ilvl="8" w:tplc="1DE07B6C">
      <w:numFmt w:val="bullet"/>
      <w:lvlText w:val="•"/>
      <w:lvlJc w:val="left"/>
      <w:pPr>
        <w:ind w:left="656" w:hanging="125"/>
      </w:pPr>
      <w:rPr>
        <w:rFonts w:hint="default"/>
      </w:rPr>
    </w:lvl>
  </w:abstractNum>
  <w:abstractNum w:abstractNumId="55" w15:restartNumberingAfterBreak="0">
    <w:nsid w:val="526F3589"/>
    <w:multiLevelType w:val="hybridMultilevel"/>
    <w:tmpl w:val="11C06AC0"/>
    <w:lvl w:ilvl="0" w:tplc="C7CA0DC2">
      <w:numFmt w:val="bullet"/>
      <w:lvlText w:val="•"/>
      <w:lvlJc w:val="left"/>
      <w:pPr>
        <w:ind w:left="10536" w:hanging="9838"/>
      </w:pPr>
      <w:rPr>
        <w:rFonts w:ascii="Arial" w:eastAsia="Arial" w:hAnsi="Arial" w:cs="Arial" w:hint="default"/>
        <w:w w:val="100"/>
        <w:position w:val="12"/>
        <w:sz w:val="34"/>
        <w:szCs w:val="34"/>
      </w:rPr>
    </w:lvl>
    <w:lvl w:ilvl="1" w:tplc="2CE83A1C">
      <w:numFmt w:val="bullet"/>
      <w:lvlText w:val="•"/>
      <w:lvlJc w:val="left"/>
      <w:pPr>
        <w:ind w:left="10616" w:hanging="9838"/>
      </w:pPr>
      <w:rPr>
        <w:rFonts w:hint="default"/>
      </w:rPr>
    </w:lvl>
    <w:lvl w:ilvl="2" w:tplc="BB0ADE74">
      <w:numFmt w:val="bullet"/>
      <w:lvlText w:val="•"/>
      <w:lvlJc w:val="left"/>
      <w:pPr>
        <w:ind w:left="10692" w:hanging="9838"/>
      </w:pPr>
      <w:rPr>
        <w:rFonts w:hint="default"/>
      </w:rPr>
    </w:lvl>
    <w:lvl w:ilvl="3" w:tplc="BFC0AF18">
      <w:numFmt w:val="bullet"/>
      <w:lvlText w:val="•"/>
      <w:lvlJc w:val="left"/>
      <w:pPr>
        <w:ind w:left="10768" w:hanging="9838"/>
      </w:pPr>
      <w:rPr>
        <w:rFonts w:hint="default"/>
      </w:rPr>
    </w:lvl>
    <w:lvl w:ilvl="4" w:tplc="DD3E4752">
      <w:numFmt w:val="bullet"/>
      <w:lvlText w:val="•"/>
      <w:lvlJc w:val="left"/>
      <w:pPr>
        <w:ind w:left="10844" w:hanging="9838"/>
      </w:pPr>
      <w:rPr>
        <w:rFonts w:hint="default"/>
      </w:rPr>
    </w:lvl>
    <w:lvl w:ilvl="5" w:tplc="7BB2EFDC">
      <w:numFmt w:val="bullet"/>
      <w:lvlText w:val="•"/>
      <w:lvlJc w:val="left"/>
      <w:pPr>
        <w:ind w:left="10920" w:hanging="9838"/>
      </w:pPr>
      <w:rPr>
        <w:rFonts w:hint="default"/>
      </w:rPr>
    </w:lvl>
    <w:lvl w:ilvl="6" w:tplc="4A2A8642">
      <w:numFmt w:val="bullet"/>
      <w:lvlText w:val="•"/>
      <w:lvlJc w:val="left"/>
      <w:pPr>
        <w:ind w:left="10996" w:hanging="9838"/>
      </w:pPr>
      <w:rPr>
        <w:rFonts w:hint="default"/>
      </w:rPr>
    </w:lvl>
    <w:lvl w:ilvl="7" w:tplc="F306DFFC">
      <w:numFmt w:val="bullet"/>
      <w:lvlText w:val="•"/>
      <w:lvlJc w:val="left"/>
      <w:pPr>
        <w:ind w:left="11072" w:hanging="9838"/>
      </w:pPr>
      <w:rPr>
        <w:rFonts w:hint="default"/>
      </w:rPr>
    </w:lvl>
    <w:lvl w:ilvl="8" w:tplc="7A2C7C4E">
      <w:numFmt w:val="bullet"/>
      <w:lvlText w:val="•"/>
      <w:lvlJc w:val="left"/>
      <w:pPr>
        <w:ind w:left="11148" w:hanging="9838"/>
      </w:pPr>
      <w:rPr>
        <w:rFonts w:hint="default"/>
      </w:rPr>
    </w:lvl>
  </w:abstractNum>
  <w:abstractNum w:abstractNumId="56" w15:restartNumberingAfterBreak="0">
    <w:nsid w:val="540C053A"/>
    <w:multiLevelType w:val="hybridMultilevel"/>
    <w:tmpl w:val="5BE019D8"/>
    <w:lvl w:ilvl="0" w:tplc="F17CD3D8">
      <w:numFmt w:val="bullet"/>
      <w:lvlText w:val="•"/>
      <w:lvlJc w:val="left"/>
      <w:pPr>
        <w:ind w:left="198" w:hanging="71"/>
      </w:pPr>
      <w:rPr>
        <w:rFonts w:ascii="Times New Roman" w:eastAsia="Times New Roman" w:hAnsi="Times New Roman" w:cs="Times New Roman" w:hint="default"/>
        <w:w w:val="107"/>
        <w:sz w:val="11"/>
        <w:szCs w:val="11"/>
      </w:rPr>
    </w:lvl>
    <w:lvl w:ilvl="1" w:tplc="8B9C4F9E">
      <w:numFmt w:val="bullet"/>
      <w:lvlText w:val="•"/>
      <w:lvlJc w:val="left"/>
      <w:pPr>
        <w:ind w:left="248" w:hanging="71"/>
      </w:pPr>
      <w:rPr>
        <w:rFonts w:hint="default"/>
      </w:rPr>
    </w:lvl>
    <w:lvl w:ilvl="2" w:tplc="E2686CF8">
      <w:numFmt w:val="bullet"/>
      <w:lvlText w:val="•"/>
      <w:lvlJc w:val="left"/>
      <w:pPr>
        <w:ind w:left="296" w:hanging="71"/>
      </w:pPr>
      <w:rPr>
        <w:rFonts w:hint="default"/>
      </w:rPr>
    </w:lvl>
    <w:lvl w:ilvl="3" w:tplc="ED020DBE">
      <w:numFmt w:val="bullet"/>
      <w:lvlText w:val="•"/>
      <w:lvlJc w:val="left"/>
      <w:pPr>
        <w:ind w:left="344" w:hanging="71"/>
      </w:pPr>
      <w:rPr>
        <w:rFonts w:hint="default"/>
      </w:rPr>
    </w:lvl>
    <w:lvl w:ilvl="4" w:tplc="8356F480">
      <w:numFmt w:val="bullet"/>
      <w:lvlText w:val="•"/>
      <w:lvlJc w:val="left"/>
      <w:pPr>
        <w:ind w:left="393" w:hanging="71"/>
      </w:pPr>
      <w:rPr>
        <w:rFonts w:hint="default"/>
      </w:rPr>
    </w:lvl>
    <w:lvl w:ilvl="5" w:tplc="9D44ADF8">
      <w:numFmt w:val="bullet"/>
      <w:lvlText w:val="•"/>
      <w:lvlJc w:val="left"/>
      <w:pPr>
        <w:ind w:left="441" w:hanging="71"/>
      </w:pPr>
      <w:rPr>
        <w:rFonts w:hint="default"/>
      </w:rPr>
    </w:lvl>
    <w:lvl w:ilvl="6" w:tplc="AC40985A">
      <w:numFmt w:val="bullet"/>
      <w:lvlText w:val="•"/>
      <w:lvlJc w:val="left"/>
      <w:pPr>
        <w:ind w:left="489" w:hanging="71"/>
      </w:pPr>
      <w:rPr>
        <w:rFonts w:hint="default"/>
      </w:rPr>
    </w:lvl>
    <w:lvl w:ilvl="7" w:tplc="5C26B780">
      <w:numFmt w:val="bullet"/>
      <w:lvlText w:val="•"/>
      <w:lvlJc w:val="left"/>
      <w:pPr>
        <w:ind w:left="538" w:hanging="71"/>
      </w:pPr>
      <w:rPr>
        <w:rFonts w:hint="default"/>
      </w:rPr>
    </w:lvl>
    <w:lvl w:ilvl="8" w:tplc="2EB8D2EC">
      <w:numFmt w:val="bullet"/>
      <w:lvlText w:val="•"/>
      <w:lvlJc w:val="left"/>
      <w:pPr>
        <w:ind w:left="586" w:hanging="71"/>
      </w:pPr>
      <w:rPr>
        <w:rFonts w:hint="default"/>
      </w:rPr>
    </w:lvl>
  </w:abstractNum>
  <w:abstractNum w:abstractNumId="57" w15:restartNumberingAfterBreak="0">
    <w:nsid w:val="55C64313"/>
    <w:multiLevelType w:val="hybridMultilevel"/>
    <w:tmpl w:val="D5F0DE5E"/>
    <w:lvl w:ilvl="0" w:tplc="431849B4">
      <w:numFmt w:val="bullet"/>
      <w:lvlText w:val="•"/>
      <w:lvlJc w:val="left"/>
      <w:pPr>
        <w:ind w:left="158" w:hanging="40"/>
      </w:pPr>
      <w:rPr>
        <w:rFonts w:ascii="Times New Roman" w:eastAsia="Times New Roman" w:hAnsi="Times New Roman" w:cs="Times New Roman" w:hint="default"/>
        <w:spacing w:val="-1"/>
        <w:w w:val="110"/>
        <w:position w:val="1"/>
        <w:sz w:val="8"/>
        <w:szCs w:val="8"/>
      </w:rPr>
    </w:lvl>
    <w:lvl w:ilvl="1" w:tplc="110A0BBC">
      <w:numFmt w:val="bullet"/>
      <w:lvlText w:val="•"/>
      <w:lvlJc w:val="left"/>
      <w:pPr>
        <w:ind w:left="462" w:hanging="40"/>
      </w:pPr>
      <w:rPr>
        <w:rFonts w:hint="default"/>
      </w:rPr>
    </w:lvl>
    <w:lvl w:ilvl="2" w:tplc="952E6F8E">
      <w:numFmt w:val="bullet"/>
      <w:lvlText w:val="•"/>
      <w:lvlJc w:val="left"/>
      <w:pPr>
        <w:ind w:left="765" w:hanging="40"/>
      </w:pPr>
      <w:rPr>
        <w:rFonts w:hint="default"/>
      </w:rPr>
    </w:lvl>
    <w:lvl w:ilvl="3" w:tplc="3E26B1AE">
      <w:numFmt w:val="bullet"/>
      <w:lvlText w:val="•"/>
      <w:lvlJc w:val="left"/>
      <w:pPr>
        <w:ind w:left="1068" w:hanging="40"/>
      </w:pPr>
      <w:rPr>
        <w:rFonts w:hint="default"/>
      </w:rPr>
    </w:lvl>
    <w:lvl w:ilvl="4" w:tplc="D322410A">
      <w:numFmt w:val="bullet"/>
      <w:lvlText w:val="•"/>
      <w:lvlJc w:val="left"/>
      <w:pPr>
        <w:ind w:left="1370" w:hanging="40"/>
      </w:pPr>
      <w:rPr>
        <w:rFonts w:hint="default"/>
      </w:rPr>
    </w:lvl>
    <w:lvl w:ilvl="5" w:tplc="727CA014">
      <w:numFmt w:val="bullet"/>
      <w:lvlText w:val="•"/>
      <w:lvlJc w:val="left"/>
      <w:pPr>
        <w:ind w:left="1673" w:hanging="40"/>
      </w:pPr>
      <w:rPr>
        <w:rFonts w:hint="default"/>
      </w:rPr>
    </w:lvl>
    <w:lvl w:ilvl="6" w:tplc="9972111E">
      <w:numFmt w:val="bullet"/>
      <w:lvlText w:val="•"/>
      <w:lvlJc w:val="left"/>
      <w:pPr>
        <w:ind w:left="1976" w:hanging="40"/>
      </w:pPr>
      <w:rPr>
        <w:rFonts w:hint="default"/>
      </w:rPr>
    </w:lvl>
    <w:lvl w:ilvl="7" w:tplc="E7786F00">
      <w:numFmt w:val="bullet"/>
      <w:lvlText w:val="•"/>
      <w:lvlJc w:val="left"/>
      <w:pPr>
        <w:ind w:left="2278" w:hanging="40"/>
      </w:pPr>
      <w:rPr>
        <w:rFonts w:hint="default"/>
      </w:rPr>
    </w:lvl>
    <w:lvl w:ilvl="8" w:tplc="E45C1C5E">
      <w:numFmt w:val="bullet"/>
      <w:lvlText w:val="•"/>
      <w:lvlJc w:val="left"/>
      <w:pPr>
        <w:ind w:left="2581" w:hanging="40"/>
      </w:pPr>
      <w:rPr>
        <w:rFonts w:hint="default"/>
      </w:rPr>
    </w:lvl>
  </w:abstractNum>
  <w:abstractNum w:abstractNumId="58" w15:restartNumberingAfterBreak="0">
    <w:nsid w:val="58003852"/>
    <w:multiLevelType w:val="hybridMultilevel"/>
    <w:tmpl w:val="E826B890"/>
    <w:lvl w:ilvl="0" w:tplc="12CC59E6">
      <w:numFmt w:val="bullet"/>
      <w:lvlText w:val="*"/>
      <w:lvlJc w:val="left"/>
      <w:pPr>
        <w:ind w:left="628" w:hanging="711"/>
      </w:pPr>
      <w:rPr>
        <w:rFonts w:hint="default"/>
        <w:w w:val="123"/>
      </w:rPr>
    </w:lvl>
    <w:lvl w:ilvl="1" w:tplc="4F283EE6">
      <w:numFmt w:val="bullet"/>
      <w:lvlText w:val="•"/>
      <w:lvlJc w:val="left"/>
      <w:pPr>
        <w:ind w:left="1455" w:hanging="642"/>
      </w:pPr>
      <w:rPr>
        <w:rFonts w:ascii="Arial" w:eastAsia="Arial" w:hAnsi="Arial" w:cs="Arial" w:hint="default"/>
        <w:w w:val="104"/>
        <w:position w:val="-2"/>
        <w:sz w:val="34"/>
        <w:szCs w:val="34"/>
      </w:rPr>
    </w:lvl>
    <w:lvl w:ilvl="2" w:tplc="5674167A">
      <w:numFmt w:val="bullet"/>
      <w:lvlText w:val="•"/>
      <w:lvlJc w:val="left"/>
      <w:pPr>
        <w:ind w:left="2553" w:hanging="642"/>
      </w:pPr>
      <w:rPr>
        <w:rFonts w:hint="default"/>
      </w:rPr>
    </w:lvl>
    <w:lvl w:ilvl="3" w:tplc="CFA0E824">
      <w:numFmt w:val="bullet"/>
      <w:lvlText w:val="•"/>
      <w:lvlJc w:val="left"/>
      <w:pPr>
        <w:ind w:left="3646" w:hanging="642"/>
      </w:pPr>
      <w:rPr>
        <w:rFonts w:hint="default"/>
      </w:rPr>
    </w:lvl>
    <w:lvl w:ilvl="4" w:tplc="31A4B2A4">
      <w:numFmt w:val="bullet"/>
      <w:lvlText w:val="•"/>
      <w:lvlJc w:val="left"/>
      <w:pPr>
        <w:ind w:left="4740" w:hanging="642"/>
      </w:pPr>
      <w:rPr>
        <w:rFonts w:hint="default"/>
      </w:rPr>
    </w:lvl>
    <w:lvl w:ilvl="5" w:tplc="B20E6278">
      <w:numFmt w:val="bullet"/>
      <w:lvlText w:val="•"/>
      <w:lvlJc w:val="left"/>
      <w:pPr>
        <w:ind w:left="5833" w:hanging="642"/>
      </w:pPr>
      <w:rPr>
        <w:rFonts w:hint="default"/>
      </w:rPr>
    </w:lvl>
    <w:lvl w:ilvl="6" w:tplc="1A2A2038">
      <w:numFmt w:val="bullet"/>
      <w:lvlText w:val="•"/>
      <w:lvlJc w:val="left"/>
      <w:pPr>
        <w:ind w:left="6926" w:hanging="642"/>
      </w:pPr>
      <w:rPr>
        <w:rFonts w:hint="default"/>
      </w:rPr>
    </w:lvl>
    <w:lvl w:ilvl="7" w:tplc="67129C0C">
      <w:numFmt w:val="bullet"/>
      <w:lvlText w:val="•"/>
      <w:lvlJc w:val="left"/>
      <w:pPr>
        <w:ind w:left="8020" w:hanging="642"/>
      </w:pPr>
      <w:rPr>
        <w:rFonts w:hint="default"/>
      </w:rPr>
    </w:lvl>
    <w:lvl w:ilvl="8" w:tplc="E5FA57D8">
      <w:numFmt w:val="bullet"/>
      <w:lvlText w:val="•"/>
      <w:lvlJc w:val="left"/>
      <w:pPr>
        <w:ind w:left="9113" w:hanging="642"/>
      </w:pPr>
      <w:rPr>
        <w:rFonts w:hint="default"/>
      </w:rPr>
    </w:lvl>
  </w:abstractNum>
  <w:abstractNum w:abstractNumId="59" w15:restartNumberingAfterBreak="0">
    <w:nsid w:val="581E3ECF"/>
    <w:multiLevelType w:val="hybridMultilevel"/>
    <w:tmpl w:val="B0F8B1D0"/>
    <w:lvl w:ilvl="0" w:tplc="FAC4E13A">
      <w:numFmt w:val="bullet"/>
      <w:lvlText w:val="•"/>
      <w:lvlJc w:val="left"/>
      <w:pPr>
        <w:ind w:left="273" w:hanging="233"/>
      </w:pPr>
      <w:rPr>
        <w:rFonts w:ascii="Times New Roman" w:eastAsia="Times New Roman" w:hAnsi="Times New Roman" w:cs="Times New Roman" w:hint="default"/>
        <w:w w:val="93"/>
        <w:sz w:val="20"/>
        <w:szCs w:val="20"/>
      </w:rPr>
    </w:lvl>
    <w:lvl w:ilvl="1" w:tplc="1CFA136E">
      <w:numFmt w:val="bullet"/>
      <w:lvlText w:val="•"/>
      <w:lvlJc w:val="left"/>
      <w:pPr>
        <w:ind w:left="596" w:hanging="233"/>
      </w:pPr>
      <w:rPr>
        <w:rFonts w:hint="default"/>
      </w:rPr>
    </w:lvl>
    <w:lvl w:ilvl="2" w:tplc="BDFC19D0">
      <w:numFmt w:val="bullet"/>
      <w:lvlText w:val="•"/>
      <w:lvlJc w:val="left"/>
      <w:pPr>
        <w:ind w:left="912" w:hanging="233"/>
      </w:pPr>
      <w:rPr>
        <w:rFonts w:hint="default"/>
      </w:rPr>
    </w:lvl>
    <w:lvl w:ilvl="3" w:tplc="8A1842D8">
      <w:numFmt w:val="bullet"/>
      <w:lvlText w:val="•"/>
      <w:lvlJc w:val="left"/>
      <w:pPr>
        <w:ind w:left="1228" w:hanging="233"/>
      </w:pPr>
      <w:rPr>
        <w:rFonts w:hint="default"/>
      </w:rPr>
    </w:lvl>
    <w:lvl w:ilvl="4" w:tplc="A8D45376">
      <w:numFmt w:val="bullet"/>
      <w:lvlText w:val="•"/>
      <w:lvlJc w:val="left"/>
      <w:pPr>
        <w:ind w:left="1545" w:hanging="233"/>
      </w:pPr>
      <w:rPr>
        <w:rFonts w:hint="default"/>
      </w:rPr>
    </w:lvl>
    <w:lvl w:ilvl="5" w:tplc="3AC86146">
      <w:numFmt w:val="bullet"/>
      <w:lvlText w:val="•"/>
      <w:lvlJc w:val="left"/>
      <w:pPr>
        <w:ind w:left="1861" w:hanging="233"/>
      </w:pPr>
      <w:rPr>
        <w:rFonts w:hint="default"/>
      </w:rPr>
    </w:lvl>
    <w:lvl w:ilvl="6" w:tplc="5784BBDA">
      <w:numFmt w:val="bullet"/>
      <w:lvlText w:val="•"/>
      <w:lvlJc w:val="left"/>
      <w:pPr>
        <w:ind w:left="2177" w:hanging="233"/>
      </w:pPr>
      <w:rPr>
        <w:rFonts w:hint="default"/>
      </w:rPr>
    </w:lvl>
    <w:lvl w:ilvl="7" w:tplc="275A09A0">
      <w:numFmt w:val="bullet"/>
      <w:lvlText w:val="•"/>
      <w:lvlJc w:val="left"/>
      <w:pPr>
        <w:ind w:left="2494" w:hanging="233"/>
      </w:pPr>
      <w:rPr>
        <w:rFonts w:hint="default"/>
      </w:rPr>
    </w:lvl>
    <w:lvl w:ilvl="8" w:tplc="C0DEA096">
      <w:numFmt w:val="bullet"/>
      <w:lvlText w:val="•"/>
      <w:lvlJc w:val="left"/>
      <w:pPr>
        <w:ind w:left="2810" w:hanging="233"/>
      </w:pPr>
      <w:rPr>
        <w:rFonts w:hint="default"/>
      </w:rPr>
    </w:lvl>
  </w:abstractNum>
  <w:abstractNum w:abstractNumId="60" w15:restartNumberingAfterBreak="0">
    <w:nsid w:val="589051F3"/>
    <w:multiLevelType w:val="hybridMultilevel"/>
    <w:tmpl w:val="18D04110"/>
    <w:lvl w:ilvl="0" w:tplc="843A42AE">
      <w:numFmt w:val="bullet"/>
      <w:lvlText w:val="•"/>
      <w:lvlJc w:val="left"/>
      <w:pPr>
        <w:ind w:left="220" w:hanging="221"/>
      </w:pPr>
      <w:rPr>
        <w:rFonts w:ascii="Arial" w:eastAsia="Arial" w:hAnsi="Arial" w:cs="Arial" w:hint="default"/>
        <w:w w:val="100"/>
        <w:sz w:val="24"/>
        <w:szCs w:val="24"/>
      </w:rPr>
    </w:lvl>
    <w:lvl w:ilvl="1" w:tplc="650841B2">
      <w:numFmt w:val="bullet"/>
      <w:lvlText w:val="•"/>
      <w:lvlJc w:val="left"/>
      <w:pPr>
        <w:ind w:left="267" w:hanging="221"/>
      </w:pPr>
      <w:rPr>
        <w:rFonts w:hint="default"/>
      </w:rPr>
    </w:lvl>
    <w:lvl w:ilvl="2" w:tplc="BEFEACFA">
      <w:numFmt w:val="bullet"/>
      <w:lvlText w:val="•"/>
      <w:lvlJc w:val="left"/>
      <w:pPr>
        <w:ind w:left="314" w:hanging="221"/>
      </w:pPr>
      <w:rPr>
        <w:rFonts w:hint="default"/>
      </w:rPr>
    </w:lvl>
    <w:lvl w:ilvl="3" w:tplc="85B63DDE">
      <w:numFmt w:val="bullet"/>
      <w:lvlText w:val="•"/>
      <w:lvlJc w:val="left"/>
      <w:pPr>
        <w:ind w:left="362" w:hanging="221"/>
      </w:pPr>
      <w:rPr>
        <w:rFonts w:hint="default"/>
      </w:rPr>
    </w:lvl>
    <w:lvl w:ilvl="4" w:tplc="C4EAE3D8">
      <w:numFmt w:val="bullet"/>
      <w:lvlText w:val="•"/>
      <w:lvlJc w:val="left"/>
      <w:pPr>
        <w:ind w:left="409" w:hanging="221"/>
      </w:pPr>
      <w:rPr>
        <w:rFonts w:hint="default"/>
      </w:rPr>
    </w:lvl>
    <w:lvl w:ilvl="5" w:tplc="644C5156">
      <w:numFmt w:val="bullet"/>
      <w:lvlText w:val="•"/>
      <w:lvlJc w:val="left"/>
      <w:pPr>
        <w:ind w:left="457" w:hanging="221"/>
      </w:pPr>
      <w:rPr>
        <w:rFonts w:hint="default"/>
      </w:rPr>
    </w:lvl>
    <w:lvl w:ilvl="6" w:tplc="BF5A841E">
      <w:numFmt w:val="bullet"/>
      <w:lvlText w:val="•"/>
      <w:lvlJc w:val="left"/>
      <w:pPr>
        <w:ind w:left="504" w:hanging="221"/>
      </w:pPr>
      <w:rPr>
        <w:rFonts w:hint="default"/>
      </w:rPr>
    </w:lvl>
    <w:lvl w:ilvl="7" w:tplc="02A015B6">
      <w:numFmt w:val="bullet"/>
      <w:lvlText w:val="•"/>
      <w:lvlJc w:val="left"/>
      <w:pPr>
        <w:ind w:left="552" w:hanging="221"/>
      </w:pPr>
      <w:rPr>
        <w:rFonts w:hint="default"/>
      </w:rPr>
    </w:lvl>
    <w:lvl w:ilvl="8" w:tplc="3B3E19A0">
      <w:numFmt w:val="bullet"/>
      <w:lvlText w:val="•"/>
      <w:lvlJc w:val="left"/>
      <w:pPr>
        <w:ind w:left="599" w:hanging="221"/>
      </w:pPr>
      <w:rPr>
        <w:rFonts w:hint="default"/>
      </w:rPr>
    </w:lvl>
  </w:abstractNum>
  <w:abstractNum w:abstractNumId="61" w15:restartNumberingAfterBreak="0">
    <w:nsid w:val="59031C8D"/>
    <w:multiLevelType w:val="hybridMultilevel"/>
    <w:tmpl w:val="2B4C7B50"/>
    <w:lvl w:ilvl="0" w:tplc="21AE98B2">
      <w:numFmt w:val="bullet"/>
      <w:lvlText w:val="•"/>
      <w:lvlJc w:val="left"/>
      <w:pPr>
        <w:ind w:left="2412" w:hanging="481"/>
      </w:pPr>
      <w:rPr>
        <w:rFonts w:ascii="Arial" w:eastAsia="Arial" w:hAnsi="Arial" w:cs="Arial" w:hint="default"/>
        <w:w w:val="78"/>
        <w:sz w:val="34"/>
        <w:szCs w:val="34"/>
      </w:rPr>
    </w:lvl>
    <w:lvl w:ilvl="1" w:tplc="6AC0C62E">
      <w:numFmt w:val="bullet"/>
      <w:lvlText w:val="•"/>
      <w:lvlJc w:val="left"/>
      <w:pPr>
        <w:ind w:left="2525" w:hanging="481"/>
      </w:pPr>
      <w:rPr>
        <w:rFonts w:hint="default"/>
      </w:rPr>
    </w:lvl>
    <w:lvl w:ilvl="2" w:tplc="85243CD6">
      <w:numFmt w:val="bullet"/>
      <w:lvlText w:val="•"/>
      <w:lvlJc w:val="left"/>
      <w:pPr>
        <w:ind w:left="2630" w:hanging="481"/>
      </w:pPr>
      <w:rPr>
        <w:rFonts w:hint="default"/>
      </w:rPr>
    </w:lvl>
    <w:lvl w:ilvl="3" w:tplc="3522D76E">
      <w:numFmt w:val="bullet"/>
      <w:lvlText w:val="•"/>
      <w:lvlJc w:val="left"/>
      <w:pPr>
        <w:ind w:left="2735" w:hanging="481"/>
      </w:pPr>
      <w:rPr>
        <w:rFonts w:hint="default"/>
      </w:rPr>
    </w:lvl>
    <w:lvl w:ilvl="4" w:tplc="38AA35B0">
      <w:numFmt w:val="bullet"/>
      <w:lvlText w:val="•"/>
      <w:lvlJc w:val="left"/>
      <w:pPr>
        <w:ind w:left="2840" w:hanging="481"/>
      </w:pPr>
      <w:rPr>
        <w:rFonts w:hint="default"/>
      </w:rPr>
    </w:lvl>
    <w:lvl w:ilvl="5" w:tplc="296EC2DA">
      <w:numFmt w:val="bullet"/>
      <w:lvlText w:val="•"/>
      <w:lvlJc w:val="left"/>
      <w:pPr>
        <w:ind w:left="2946" w:hanging="481"/>
      </w:pPr>
      <w:rPr>
        <w:rFonts w:hint="default"/>
      </w:rPr>
    </w:lvl>
    <w:lvl w:ilvl="6" w:tplc="C72A2AEA">
      <w:numFmt w:val="bullet"/>
      <w:lvlText w:val="•"/>
      <w:lvlJc w:val="left"/>
      <w:pPr>
        <w:ind w:left="3051" w:hanging="481"/>
      </w:pPr>
      <w:rPr>
        <w:rFonts w:hint="default"/>
      </w:rPr>
    </w:lvl>
    <w:lvl w:ilvl="7" w:tplc="B2CCBB5E">
      <w:numFmt w:val="bullet"/>
      <w:lvlText w:val="•"/>
      <w:lvlJc w:val="left"/>
      <w:pPr>
        <w:ind w:left="3156" w:hanging="481"/>
      </w:pPr>
      <w:rPr>
        <w:rFonts w:hint="default"/>
      </w:rPr>
    </w:lvl>
    <w:lvl w:ilvl="8" w:tplc="BC36F8F6">
      <w:numFmt w:val="bullet"/>
      <w:lvlText w:val="•"/>
      <w:lvlJc w:val="left"/>
      <w:pPr>
        <w:ind w:left="3261" w:hanging="481"/>
      </w:pPr>
      <w:rPr>
        <w:rFonts w:hint="default"/>
      </w:rPr>
    </w:lvl>
  </w:abstractNum>
  <w:abstractNum w:abstractNumId="62" w15:restartNumberingAfterBreak="0">
    <w:nsid w:val="59607BC9"/>
    <w:multiLevelType w:val="hybridMultilevel"/>
    <w:tmpl w:val="2C868D40"/>
    <w:lvl w:ilvl="0" w:tplc="488A3DCE">
      <w:numFmt w:val="bullet"/>
      <w:lvlText w:val="•"/>
      <w:lvlJc w:val="left"/>
      <w:pPr>
        <w:ind w:left="5682" w:hanging="161"/>
      </w:pPr>
      <w:rPr>
        <w:rFonts w:ascii="Times New Roman" w:eastAsia="Times New Roman" w:hAnsi="Times New Roman" w:cs="Times New Roman" w:hint="default"/>
        <w:w w:val="100"/>
        <w:sz w:val="20"/>
        <w:szCs w:val="20"/>
      </w:rPr>
    </w:lvl>
    <w:lvl w:ilvl="1" w:tplc="638EC740">
      <w:numFmt w:val="bullet"/>
      <w:lvlText w:val="•"/>
      <w:lvlJc w:val="left"/>
      <w:pPr>
        <w:ind w:left="6190" w:hanging="161"/>
      </w:pPr>
      <w:rPr>
        <w:rFonts w:hint="default"/>
      </w:rPr>
    </w:lvl>
    <w:lvl w:ilvl="2" w:tplc="889679FC">
      <w:numFmt w:val="bullet"/>
      <w:lvlText w:val="•"/>
      <w:lvlJc w:val="left"/>
      <w:pPr>
        <w:ind w:left="6700" w:hanging="161"/>
      </w:pPr>
      <w:rPr>
        <w:rFonts w:hint="default"/>
      </w:rPr>
    </w:lvl>
    <w:lvl w:ilvl="3" w:tplc="338E55A2">
      <w:numFmt w:val="bullet"/>
      <w:lvlText w:val="•"/>
      <w:lvlJc w:val="left"/>
      <w:pPr>
        <w:ind w:left="7210" w:hanging="161"/>
      </w:pPr>
      <w:rPr>
        <w:rFonts w:hint="default"/>
      </w:rPr>
    </w:lvl>
    <w:lvl w:ilvl="4" w:tplc="7BBC56DA">
      <w:numFmt w:val="bullet"/>
      <w:lvlText w:val="•"/>
      <w:lvlJc w:val="left"/>
      <w:pPr>
        <w:ind w:left="7720" w:hanging="161"/>
      </w:pPr>
      <w:rPr>
        <w:rFonts w:hint="default"/>
      </w:rPr>
    </w:lvl>
    <w:lvl w:ilvl="5" w:tplc="79EA9A28">
      <w:numFmt w:val="bullet"/>
      <w:lvlText w:val="•"/>
      <w:lvlJc w:val="left"/>
      <w:pPr>
        <w:ind w:left="8230" w:hanging="161"/>
      </w:pPr>
      <w:rPr>
        <w:rFonts w:hint="default"/>
      </w:rPr>
    </w:lvl>
    <w:lvl w:ilvl="6" w:tplc="77600EA8">
      <w:numFmt w:val="bullet"/>
      <w:lvlText w:val="•"/>
      <w:lvlJc w:val="left"/>
      <w:pPr>
        <w:ind w:left="8740" w:hanging="161"/>
      </w:pPr>
      <w:rPr>
        <w:rFonts w:hint="default"/>
      </w:rPr>
    </w:lvl>
    <w:lvl w:ilvl="7" w:tplc="8CC87B86">
      <w:numFmt w:val="bullet"/>
      <w:lvlText w:val="•"/>
      <w:lvlJc w:val="left"/>
      <w:pPr>
        <w:ind w:left="9250" w:hanging="161"/>
      </w:pPr>
      <w:rPr>
        <w:rFonts w:hint="default"/>
      </w:rPr>
    </w:lvl>
    <w:lvl w:ilvl="8" w:tplc="4C16573E">
      <w:numFmt w:val="bullet"/>
      <w:lvlText w:val="•"/>
      <w:lvlJc w:val="left"/>
      <w:pPr>
        <w:ind w:left="9760" w:hanging="161"/>
      </w:pPr>
      <w:rPr>
        <w:rFonts w:hint="default"/>
      </w:rPr>
    </w:lvl>
  </w:abstractNum>
  <w:abstractNum w:abstractNumId="63" w15:restartNumberingAfterBreak="0">
    <w:nsid w:val="5B90656E"/>
    <w:multiLevelType w:val="hybridMultilevel"/>
    <w:tmpl w:val="D94837E4"/>
    <w:lvl w:ilvl="0" w:tplc="779E6F00">
      <w:numFmt w:val="bullet"/>
      <w:lvlText w:val="•"/>
      <w:lvlJc w:val="left"/>
      <w:pPr>
        <w:ind w:left="666" w:hanging="100"/>
      </w:pPr>
      <w:rPr>
        <w:rFonts w:ascii="Times New Roman" w:eastAsia="Times New Roman" w:hAnsi="Times New Roman" w:cs="Times New Roman" w:hint="default"/>
        <w:w w:val="80"/>
        <w:sz w:val="19"/>
        <w:szCs w:val="19"/>
      </w:rPr>
    </w:lvl>
    <w:lvl w:ilvl="1" w:tplc="DF5E93A4">
      <w:numFmt w:val="bullet"/>
      <w:lvlText w:val="•"/>
      <w:lvlJc w:val="left"/>
      <w:pPr>
        <w:ind w:left="1690" w:hanging="100"/>
      </w:pPr>
      <w:rPr>
        <w:rFonts w:hint="default"/>
      </w:rPr>
    </w:lvl>
    <w:lvl w:ilvl="2" w:tplc="6152F8D0">
      <w:numFmt w:val="bullet"/>
      <w:lvlText w:val="•"/>
      <w:lvlJc w:val="left"/>
      <w:pPr>
        <w:ind w:left="2720" w:hanging="100"/>
      </w:pPr>
      <w:rPr>
        <w:rFonts w:hint="default"/>
      </w:rPr>
    </w:lvl>
    <w:lvl w:ilvl="3" w:tplc="FD74EBCC">
      <w:numFmt w:val="bullet"/>
      <w:lvlText w:val="•"/>
      <w:lvlJc w:val="left"/>
      <w:pPr>
        <w:ind w:left="3750" w:hanging="100"/>
      </w:pPr>
      <w:rPr>
        <w:rFonts w:hint="default"/>
      </w:rPr>
    </w:lvl>
    <w:lvl w:ilvl="4" w:tplc="A5E0EB62">
      <w:numFmt w:val="bullet"/>
      <w:lvlText w:val="•"/>
      <w:lvlJc w:val="left"/>
      <w:pPr>
        <w:ind w:left="4780" w:hanging="100"/>
      </w:pPr>
      <w:rPr>
        <w:rFonts w:hint="default"/>
      </w:rPr>
    </w:lvl>
    <w:lvl w:ilvl="5" w:tplc="9D60DE02">
      <w:numFmt w:val="bullet"/>
      <w:lvlText w:val="•"/>
      <w:lvlJc w:val="left"/>
      <w:pPr>
        <w:ind w:left="5810" w:hanging="100"/>
      </w:pPr>
      <w:rPr>
        <w:rFonts w:hint="default"/>
      </w:rPr>
    </w:lvl>
    <w:lvl w:ilvl="6" w:tplc="A2D8AD7A">
      <w:numFmt w:val="bullet"/>
      <w:lvlText w:val="•"/>
      <w:lvlJc w:val="left"/>
      <w:pPr>
        <w:ind w:left="6840" w:hanging="100"/>
      </w:pPr>
      <w:rPr>
        <w:rFonts w:hint="default"/>
      </w:rPr>
    </w:lvl>
    <w:lvl w:ilvl="7" w:tplc="8F4E0AA6">
      <w:numFmt w:val="bullet"/>
      <w:lvlText w:val="•"/>
      <w:lvlJc w:val="left"/>
      <w:pPr>
        <w:ind w:left="7870" w:hanging="100"/>
      </w:pPr>
      <w:rPr>
        <w:rFonts w:hint="default"/>
      </w:rPr>
    </w:lvl>
    <w:lvl w:ilvl="8" w:tplc="BF06D8FE">
      <w:numFmt w:val="bullet"/>
      <w:lvlText w:val="•"/>
      <w:lvlJc w:val="left"/>
      <w:pPr>
        <w:ind w:left="8900" w:hanging="100"/>
      </w:pPr>
      <w:rPr>
        <w:rFonts w:hint="default"/>
      </w:rPr>
    </w:lvl>
  </w:abstractNum>
  <w:abstractNum w:abstractNumId="64" w15:restartNumberingAfterBreak="0">
    <w:nsid w:val="5C01514B"/>
    <w:multiLevelType w:val="hybridMultilevel"/>
    <w:tmpl w:val="C1C64A2C"/>
    <w:lvl w:ilvl="0" w:tplc="0D7EF846">
      <w:start w:val="10"/>
      <w:numFmt w:val="decimal"/>
      <w:lvlText w:val="%1."/>
      <w:lvlJc w:val="left"/>
      <w:pPr>
        <w:ind w:left="599" w:hanging="685"/>
      </w:pPr>
      <w:rPr>
        <w:rFonts w:ascii="Courier New" w:eastAsia="Courier New" w:hAnsi="Courier New" w:cs="Courier New" w:hint="default"/>
        <w:spacing w:val="-1"/>
        <w:w w:val="93"/>
        <w:sz w:val="20"/>
        <w:szCs w:val="20"/>
      </w:rPr>
    </w:lvl>
    <w:lvl w:ilvl="1" w:tplc="3CCEF3C0">
      <w:numFmt w:val="bullet"/>
      <w:lvlText w:val="·"/>
      <w:lvlJc w:val="left"/>
      <w:pPr>
        <w:ind w:left="824" w:hanging="159"/>
      </w:pPr>
      <w:rPr>
        <w:rFonts w:ascii="Courier New" w:eastAsia="Courier New" w:hAnsi="Courier New" w:cs="Courier New" w:hint="default"/>
        <w:w w:val="92"/>
        <w:sz w:val="20"/>
        <w:szCs w:val="20"/>
      </w:rPr>
    </w:lvl>
    <w:lvl w:ilvl="2" w:tplc="B4AEEEF0">
      <w:numFmt w:val="bullet"/>
      <w:lvlText w:val="•"/>
      <w:lvlJc w:val="left"/>
      <w:pPr>
        <w:ind w:left="1997" w:hanging="159"/>
      </w:pPr>
      <w:rPr>
        <w:rFonts w:hint="default"/>
      </w:rPr>
    </w:lvl>
    <w:lvl w:ilvl="3" w:tplc="F0CC4596">
      <w:numFmt w:val="bullet"/>
      <w:lvlText w:val="•"/>
      <w:lvlJc w:val="left"/>
      <w:pPr>
        <w:ind w:left="3175" w:hanging="159"/>
      </w:pPr>
      <w:rPr>
        <w:rFonts w:hint="default"/>
      </w:rPr>
    </w:lvl>
    <w:lvl w:ilvl="4" w:tplc="E0247B2A">
      <w:numFmt w:val="bullet"/>
      <w:lvlText w:val="•"/>
      <w:lvlJc w:val="left"/>
      <w:pPr>
        <w:ind w:left="4353" w:hanging="159"/>
      </w:pPr>
      <w:rPr>
        <w:rFonts w:hint="default"/>
      </w:rPr>
    </w:lvl>
    <w:lvl w:ilvl="5" w:tplc="5DC81B26">
      <w:numFmt w:val="bullet"/>
      <w:lvlText w:val="•"/>
      <w:lvlJc w:val="left"/>
      <w:pPr>
        <w:ind w:left="5531" w:hanging="159"/>
      </w:pPr>
      <w:rPr>
        <w:rFonts w:hint="default"/>
      </w:rPr>
    </w:lvl>
    <w:lvl w:ilvl="6" w:tplc="FA66E792">
      <w:numFmt w:val="bullet"/>
      <w:lvlText w:val="•"/>
      <w:lvlJc w:val="left"/>
      <w:pPr>
        <w:ind w:left="6708" w:hanging="159"/>
      </w:pPr>
      <w:rPr>
        <w:rFonts w:hint="default"/>
      </w:rPr>
    </w:lvl>
    <w:lvl w:ilvl="7" w:tplc="56F67734">
      <w:numFmt w:val="bullet"/>
      <w:lvlText w:val="•"/>
      <w:lvlJc w:val="left"/>
      <w:pPr>
        <w:ind w:left="7886" w:hanging="159"/>
      </w:pPr>
      <w:rPr>
        <w:rFonts w:hint="default"/>
      </w:rPr>
    </w:lvl>
    <w:lvl w:ilvl="8" w:tplc="92EAA580">
      <w:numFmt w:val="bullet"/>
      <w:lvlText w:val="•"/>
      <w:lvlJc w:val="left"/>
      <w:pPr>
        <w:ind w:left="9064" w:hanging="159"/>
      </w:pPr>
      <w:rPr>
        <w:rFonts w:hint="default"/>
      </w:rPr>
    </w:lvl>
  </w:abstractNum>
  <w:abstractNum w:abstractNumId="65" w15:restartNumberingAfterBreak="0">
    <w:nsid w:val="5C3C28BD"/>
    <w:multiLevelType w:val="hybridMultilevel"/>
    <w:tmpl w:val="6B9CB886"/>
    <w:lvl w:ilvl="0" w:tplc="4F689E90">
      <w:start w:val="20"/>
      <w:numFmt w:val="lowerLetter"/>
      <w:lvlText w:val="%1-"/>
      <w:lvlJc w:val="left"/>
      <w:pPr>
        <w:ind w:left="1217" w:hanging="360"/>
      </w:pPr>
      <w:rPr>
        <w:rFonts w:hint="default"/>
      </w:rPr>
    </w:lvl>
    <w:lvl w:ilvl="1" w:tplc="04090019" w:tentative="1">
      <w:start w:val="1"/>
      <w:numFmt w:val="lowerLetter"/>
      <w:lvlText w:val="%2."/>
      <w:lvlJc w:val="left"/>
      <w:pPr>
        <w:ind w:left="1937" w:hanging="360"/>
      </w:pPr>
    </w:lvl>
    <w:lvl w:ilvl="2" w:tplc="0409001B" w:tentative="1">
      <w:start w:val="1"/>
      <w:numFmt w:val="lowerRoman"/>
      <w:lvlText w:val="%3."/>
      <w:lvlJc w:val="right"/>
      <w:pPr>
        <w:ind w:left="2657" w:hanging="180"/>
      </w:pPr>
    </w:lvl>
    <w:lvl w:ilvl="3" w:tplc="0409000F" w:tentative="1">
      <w:start w:val="1"/>
      <w:numFmt w:val="decimal"/>
      <w:lvlText w:val="%4."/>
      <w:lvlJc w:val="left"/>
      <w:pPr>
        <w:ind w:left="3377" w:hanging="360"/>
      </w:pPr>
    </w:lvl>
    <w:lvl w:ilvl="4" w:tplc="04090019" w:tentative="1">
      <w:start w:val="1"/>
      <w:numFmt w:val="lowerLetter"/>
      <w:lvlText w:val="%5."/>
      <w:lvlJc w:val="left"/>
      <w:pPr>
        <w:ind w:left="4097" w:hanging="360"/>
      </w:pPr>
    </w:lvl>
    <w:lvl w:ilvl="5" w:tplc="0409001B" w:tentative="1">
      <w:start w:val="1"/>
      <w:numFmt w:val="lowerRoman"/>
      <w:lvlText w:val="%6."/>
      <w:lvlJc w:val="right"/>
      <w:pPr>
        <w:ind w:left="4817" w:hanging="180"/>
      </w:pPr>
    </w:lvl>
    <w:lvl w:ilvl="6" w:tplc="0409000F" w:tentative="1">
      <w:start w:val="1"/>
      <w:numFmt w:val="decimal"/>
      <w:lvlText w:val="%7."/>
      <w:lvlJc w:val="left"/>
      <w:pPr>
        <w:ind w:left="5537" w:hanging="360"/>
      </w:pPr>
    </w:lvl>
    <w:lvl w:ilvl="7" w:tplc="04090019" w:tentative="1">
      <w:start w:val="1"/>
      <w:numFmt w:val="lowerLetter"/>
      <w:lvlText w:val="%8."/>
      <w:lvlJc w:val="left"/>
      <w:pPr>
        <w:ind w:left="6257" w:hanging="360"/>
      </w:pPr>
    </w:lvl>
    <w:lvl w:ilvl="8" w:tplc="0409001B" w:tentative="1">
      <w:start w:val="1"/>
      <w:numFmt w:val="lowerRoman"/>
      <w:lvlText w:val="%9."/>
      <w:lvlJc w:val="right"/>
      <w:pPr>
        <w:ind w:left="6977" w:hanging="180"/>
      </w:pPr>
    </w:lvl>
  </w:abstractNum>
  <w:abstractNum w:abstractNumId="66" w15:restartNumberingAfterBreak="0">
    <w:nsid w:val="5C5576DA"/>
    <w:multiLevelType w:val="hybridMultilevel"/>
    <w:tmpl w:val="BE2C1868"/>
    <w:lvl w:ilvl="0" w:tplc="D3341B06">
      <w:start w:val="1"/>
      <w:numFmt w:val="decimal"/>
      <w:lvlText w:val="%1)"/>
      <w:lvlJc w:val="left"/>
      <w:pPr>
        <w:ind w:left="1708" w:hanging="318"/>
      </w:pPr>
      <w:rPr>
        <w:rFonts w:hint="default"/>
        <w:w w:val="112"/>
      </w:rPr>
    </w:lvl>
    <w:lvl w:ilvl="1" w:tplc="F476DD72">
      <w:numFmt w:val="bullet"/>
      <w:lvlText w:val="•"/>
      <w:lvlJc w:val="left"/>
      <w:pPr>
        <w:ind w:left="2588" w:hanging="318"/>
      </w:pPr>
      <w:rPr>
        <w:rFonts w:hint="default"/>
      </w:rPr>
    </w:lvl>
    <w:lvl w:ilvl="2" w:tplc="0AE2F0BC">
      <w:numFmt w:val="bullet"/>
      <w:lvlText w:val="•"/>
      <w:lvlJc w:val="left"/>
      <w:pPr>
        <w:ind w:left="3476" w:hanging="318"/>
      </w:pPr>
      <w:rPr>
        <w:rFonts w:hint="default"/>
      </w:rPr>
    </w:lvl>
    <w:lvl w:ilvl="3" w:tplc="F1A02202">
      <w:numFmt w:val="bullet"/>
      <w:lvlText w:val="•"/>
      <w:lvlJc w:val="left"/>
      <w:pPr>
        <w:ind w:left="4364" w:hanging="318"/>
      </w:pPr>
      <w:rPr>
        <w:rFonts w:hint="default"/>
      </w:rPr>
    </w:lvl>
    <w:lvl w:ilvl="4" w:tplc="1B4ED1AC">
      <w:numFmt w:val="bullet"/>
      <w:lvlText w:val="•"/>
      <w:lvlJc w:val="left"/>
      <w:pPr>
        <w:ind w:left="5252" w:hanging="318"/>
      </w:pPr>
      <w:rPr>
        <w:rFonts w:hint="default"/>
      </w:rPr>
    </w:lvl>
    <w:lvl w:ilvl="5" w:tplc="451EE71C">
      <w:numFmt w:val="bullet"/>
      <w:lvlText w:val="•"/>
      <w:lvlJc w:val="left"/>
      <w:pPr>
        <w:ind w:left="6140" w:hanging="318"/>
      </w:pPr>
      <w:rPr>
        <w:rFonts w:hint="default"/>
      </w:rPr>
    </w:lvl>
    <w:lvl w:ilvl="6" w:tplc="E1B8D3D4">
      <w:numFmt w:val="bullet"/>
      <w:lvlText w:val="•"/>
      <w:lvlJc w:val="left"/>
      <w:pPr>
        <w:ind w:left="7028" w:hanging="318"/>
      </w:pPr>
      <w:rPr>
        <w:rFonts w:hint="default"/>
      </w:rPr>
    </w:lvl>
    <w:lvl w:ilvl="7" w:tplc="04F6CFC0">
      <w:numFmt w:val="bullet"/>
      <w:lvlText w:val="•"/>
      <w:lvlJc w:val="left"/>
      <w:pPr>
        <w:ind w:left="7916" w:hanging="318"/>
      </w:pPr>
      <w:rPr>
        <w:rFonts w:hint="default"/>
      </w:rPr>
    </w:lvl>
    <w:lvl w:ilvl="8" w:tplc="8A74F532">
      <w:numFmt w:val="bullet"/>
      <w:lvlText w:val="•"/>
      <w:lvlJc w:val="left"/>
      <w:pPr>
        <w:ind w:left="8804" w:hanging="318"/>
      </w:pPr>
      <w:rPr>
        <w:rFonts w:hint="default"/>
      </w:rPr>
    </w:lvl>
  </w:abstractNum>
  <w:abstractNum w:abstractNumId="67" w15:restartNumberingAfterBreak="0">
    <w:nsid w:val="5D9B3D17"/>
    <w:multiLevelType w:val="hybridMultilevel"/>
    <w:tmpl w:val="A460A664"/>
    <w:lvl w:ilvl="0" w:tplc="E836DF5C">
      <w:numFmt w:val="bullet"/>
      <w:lvlText w:val="•"/>
      <w:lvlJc w:val="left"/>
      <w:pPr>
        <w:ind w:left="553" w:hanging="101"/>
      </w:pPr>
      <w:rPr>
        <w:rFonts w:ascii="Arial" w:eastAsia="Arial" w:hAnsi="Arial" w:cs="Arial" w:hint="default"/>
        <w:spacing w:val="-25"/>
        <w:w w:val="74"/>
        <w:position w:val="-2"/>
        <w:sz w:val="34"/>
        <w:szCs w:val="34"/>
      </w:rPr>
    </w:lvl>
    <w:lvl w:ilvl="1" w:tplc="68E48546">
      <w:numFmt w:val="bullet"/>
      <w:lvlText w:val="•"/>
      <w:lvlJc w:val="left"/>
      <w:pPr>
        <w:ind w:left="1274" w:hanging="101"/>
      </w:pPr>
      <w:rPr>
        <w:rFonts w:hint="default"/>
      </w:rPr>
    </w:lvl>
    <w:lvl w:ilvl="2" w:tplc="43601150">
      <w:numFmt w:val="bullet"/>
      <w:lvlText w:val="•"/>
      <w:lvlJc w:val="left"/>
      <w:pPr>
        <w:ind w:left="1988" w:hanging="101"/>
      </w:pPr>
      <w:rPr>
        <w:rFonts w:hint="default"/>
      </w:rPr>
    </w:lvl>
    <w:lvl w:ilvl="3" w:tplc="666CB860">
      <w:numFmt w:val="bullet"/>
      <w:lvlText w:val="•"/>
      <w:lvlJc w:val="left"/>
      <w:pPr>
        <w:ind w:left="2702" w:hanging="101"/>
      </w:pPr>
      <w:rPr>
        <w:rFonts w:hint="default"/>
      </w:rPr>
    </w:lvl>
    <w:lvl w:ilvl="4" w:tplc="DD548CE4">
      <w:numFmt w:val="bullet"/>
      <w:lvlText w:val="•"/>
      <w:lvlJc w:val="left"/>
      <w:pPr>
        <w:ind w:left="3417" w:hanging="101"/>
      </w:pPr>
      <w:rPr>
        <w:rFonts w:hint="default"/>
      </w:rPr>
    </w:lvl>
    <w:lvl w:ilvl="5" w:tplc="74988826">
      <w:numFmt w:val="bullet"/>
      <w:lvlText w:val="•"/>
      <w:lvlJc w:val="left"/>
      <w:pPr>
        <w:ind w:left="4131" w:hanging="101"/>
      </w:pPr>
      <w:rPr>
        <w:rFonts w:hint="default"/>
      </w:rPr>
    </w:lvl>
    <w:lvl w:ilvl="6" w:tplc="8FCE7B02">
      <w:numFmt w:val="bullet"/>
      <w:lvlText w:val="•"/>
      <w:lvlJc w:val="left"/>
      <w:pPr>
        <w:ind w:left="4845" w:hanging="101"/>
      </w:pPr>
      <w:rPr>
        <w:rFonts w:hint="default"/>
      </w:rPr>
    </w:lvl>
    <w:lvl w:ilvl="7" w:tplc="86DE8030">
      <w:numFmt w:val="bullet"/>
      <w:lvlText w:val="•"/>
      <w:lvlJc w:val="left"/>
      <w:pPr>
        <w:ind w:left="5560" w:hanging="101"/>
      </w:pPr>
      <w:rPr>
        <w:rFonts w:hint="default"/>
      </w:rPr>
    </w:lvl>
    <w:lvl w:ilvl="8" w:tplc="2F682E04">
      <w:numFmt w:val="bullet"/>
      <w:lvlText w:val="•"/>
      <w:lvlJc w:val="left"/>
      <w:pPr>
        <w:ind w:left="6274" w:hanging="101"/>
      </w:pPr>
      <w:rPr>
        <w:rFonts w:hint="default"/>
      </w:rPr>
    </w:lvl>
  </w:abstractNum>
  <w:abstractNum w:abstractNumId="68" w15:restartNumberingAfterBreak="0">
    <w:nsid w:val="5DDA4CC0"/>
    <w:multiLevelType w:val="hybridMultilevel"/>
    <w:tmpl w:val="5AE20992"/>
    <w:lvl w:ilvl="0" w:tplc="9F8C3450">
      <w:start w:val="1"/>
      <w:numFmt w:val="decimal"/>
      <w:lvlText w:val="%1."/>
      <w:lvlJc w:val="left"/>
      <w:pPr>
        <w:ind w:left="1599" w:hanging="626"/>
        <w:jc w:val="right"/>
      </w:pPr>
      <w:rPr>
        <w:rFonts w:hint="default"/>
        <w:spacing w:val="-1"/>
        <w:w w:val="98"/>
      </w:rPr>
    </w:lvl>
    <w:lvl w:ilvl="1" w:tplc="5C6873DA">
      <w:start w:val="12"/>
      <w:numFmt w:val="decimal"/>
      <w:lvlText w:val="%2."/>
      <w:lvlJc w:val="left"/>
      <w:pPr>
        <w:ind w:left="4140" w:hanging="631"/>
        <w:jc w:val="right"/>
      </w:pPr>
      <w:rPr>
        <w:rFonts w:hint="default"/>
        <w:w w:val="96"/>
      </w:rPr>
    </w:lvl>
    <w:lvl w:ilvl="2" w:tplc="FFECA25A">
      <w:numFmt w:val="bullet"/>
      <w:lvlText w:val="•"/>
      <w:lvlJc w:val="left"/>
      <w:pPr>
        <w:ind w:left="4580" w:hanging="631"/>
      </w:pPr>
      <w:rPr>
        <w:rFonts w:hint="default"/>
      </w:rPr>
    </w:lvl>
    <w:lvl w:ilvl="3" w:tplc="04265E42">
      <w:numFmt w:val="bullet"/>
      <w:lvlText w:val="•"/>
      <w:lvlJc w:val="left"/>
      <w:pPr>
        <w:ind w:left="5021" w:hanging="631"/>
      </w:pPr>
      <w:rPr>
        <w:rFonts w:hint="default"/>
      </w:rPr>
    </w:lvl>
    <w:lvl w:ilvl="4" w:tplc="A23A217A">
      <w:numFmt w:val="bullet"/>
      <w:lvlText w:val="•"/>
      <w:lvlJc w:val="left"/>
      <w:pPr>
        <w:ind w:left="5462" w:hanging="631"/>
      </w:pPr>
      <w:rPr>
        <w:rFonts w:hint="default"/>
      </w:rPr>
    </w:lvl>
    <w:lvl w:ilvl="5" w:tplc="96D04B3E">
      <w:numFmt w:val="bullet"/>
      <w:lvlText w:val="•"/>
      <w:lvlJc w:val="left"/>
      <w:pPr>
        <w:ind w:left="5903" w:hanging="631"/>
      </w:pPr>
      <w:rPr>
        <w:rFonts w:hint="default"/>
      </w:rPr>
    </w:lvl>
    <w:lvl w:ilvl="6" w:tplc="1DD86D30">
      <w:numFmt w:val="bullet"/>
      <w:lvlText w:val="•"/>
      <w:lvlJc w:val="left"/>
      <w:pPr>
        <w:ind w:left="6344" w:hanging="631"/>
      </w:pPr>
      <w:rPr>
        <w:rFonts w:hint="default"/>
      </w:rPr>
    </w:lvl>
    <w:lvl w:ilvl="7" w:tplc="228CAFBE">
      <w:numFmt w:val="bullet"/>
      <w:lvlText w:val="•"/>
      <w:lvlJc w:val="left"/>
      <w:pPr>
        <w:ind w:left="6785" w:hanging="631"/>
      </w:pPr>
      <w:rPr>
        <w:rFonts w:hint="default"/>
      </w:rPr>
    </w:lvl>
    <w:lvl w:ilvl="8" w:tplc="ADBC97EC">
      <w:numFmt w:val="bullet"/>
      <w:lvlText w:val="•"/>
      <w:lvlJc w:val="left"/>
      <w:pPr>
        <w:ind w:left="7226" w:hanging="631"/>
      </w:pPr>
      <w:rPr>
        <w:rFonts w:hint="default"/>
      </w:rPr>
    </w:lvl>
  </w:abstractNum>
  <w:abstractNum w:abstractNumId="69" w15:restartNumberingAfterBreak="0">
    <w:nsid w:val="60084BA3"/>
    <w:multiLevelType w:val="hybridMultilevel"/>
    <w:tmpl w:val="E3E8E0FC"/>
    <w:lvl w:ilvl="0" w:tplc="C700C8DA">
      <w:numFmt w:val="bullet"/>
      <w:lvlText w:val="•"/>
      <w:lvlJc w:val="left"/>
      <w:pPr>
        <w:ind w:left="530" w:hanging="397"/>
      </w:pPr>
      <w:rPr>
        <w:rFonts w:ascii="Arial" w:eastAsia="Arial" w:hAnsi="Arial" w:cs="Arial" w:hint="default"/>
        <w:w w:val="100"/>
        <w:sz w:val="20"/>
        <w:szCs w:val="20"/>
      </w:rPr>
    </w:lvl>
    <w:lvl w:ilvl="1" w:tplc="0EFC1498">
      <w:numFmt w:val="bullet"/>
      <w:lvlText w:val="•"/>
      <w:lvlJc w:val="left"/>
      <w:pPr>
        <w:ind w:left="686" w:hanging="397"/>
      </w:pPr>
      <w:rPr>
        <w:rFonts w:hint="default"/>
      </w:rPr>
    </w:lvl>
    <w:lvl w:ilvl="2" w:tplc="85F478B2">
      <w:numFmt w:val="bullet"/>
      <w:lvlText w:val="•"/>
      <w:lvlJc w:val="left"/>
      <w:pPr>
        <w:ind w:left="832" w:hanging="397"/>
      </w:pPr>
      <w:rPr>
        <w:rFonts w:hint="default"/>
      </w:rPr>
    </w:lvl>
    <w:lvl w:ilvl="3" w:tplc="C2B88766">
      <w:numFmt w:val="bullet"/>
      <w:lvlText w:val="•"/>
      <w:lvlJc w:val="left"/>
      <w:pPr>
        <w:ind w:left="978" w:hanging="397"/>
      </w:pPr>
      <w:rPr>
        <w:rFonts w:hint="default"/>
      </w:rPr>
    </w:lvl>
    <w:lvl w:ilvl="4" w:tplc="C6123DC0">
      <w:numFmt w:val="bullet"/>
      <w:lvlText w:val="•"/>
      <w:lvlJc w:val="left"/>
      <w:pPr>
        <w:ind w:left="1124" w:hanging="397"/>
      </w:pPr>
      <w:rPr>
        <w:rFonts w:hint="default"/>
      </w:rPr>
    </w:lvl>
    <w:lvl w:ilvl="5" w:tplc="4BFED5A0">
      <w:numFmt w:val="bullet"/>
      <w:lvlText w:val="•"/>
      <w:lvlJc w:val="left"/>
      <w:pPr>
        <w:ind w:left="1270" w:hanging="397"/>
      </w:pPr>
      <w:rPr>
        <w:rFonts w:hint="default"/>
      </w:rPr>
    </w:lvl>
    <w:lvl w:ilvl="6" w:tplc="ECF8AC0A">
      <w:numFmt w:val="bullet"/>
      <w:lvlText w:val="•"/>
      <w:lvlJc w:val="left"/>
      <w:pPr>
        <w:ind w:left="1416" w:hanging="397"/>
      </w:pPr>
      <w:rPr>
        <w:rFonts w:hint="default"/>
      </w:rPr>
    </w:lvl>
    <w:lvl w:ilvl="7" w:tplc="9C4A2DF2">
      <w:numFmt w:val="bullet"/>
      <w:lvlText w:val="•"/>
      <w:lvlJc w:val="left"/>
      <w:pPr>
        <w:ind w:left="1563" w:hanging="397"/>
      </w:pPr>
      <w:rPr>
        <w:rFonts w:hint="default"/>
      </w:rPr>
    </w:lvl>
    <w:lvl w:ilvl="8" w:tplc="FED6128C">
      <w:numFmt w:val="bullet"/>
      <w:lvlText w:val="•"/>
      <w:lvlJc w:val="left"/>
      <w:pPr>
        <w:ind w:left="1709" w:hanging="397"/>
      </w:pPr>
      <w:rPr>
        <w:rFonts w:hint="default"/>
      </w:rPr>
    </w:lvl>
  </w:abstractNum>
  <w:abstractNum w:abstractNumId="70" w15:restartNumberingAfterBreak="0">
    <w:nsid w:val="605723E7"/>
    <w:multiLevelType w:val="hybridMultilevel"/>
    <w:tmpl w:val="0B4A5792"/>
    <w:lvl w:ilvl="0" w:tplc="0C9AC6C8">
      <w:numFmt w:val="bullet"/>
      <w:lvlText w:val="*"/>
      <w:lvlJc w:val="left"/>
      <w:pPr>
        <w:ind w:left="859" w:hanging="621"/>
      </w:pPr>
      <w:rPr>
        <w:rFonts w:hint="default"/>
        <w:w w:val="139"/>
      </w:rPr>
    </w:lvl>
    <w:lvl w:ilvl="1" w:tplc="9F4CA9E0">
      <w:numFmt w:val="bullet"/>
      <w:lvlText w:val="*"/>
      <w:lvlJc w:val="left"/>
      <w:pPr>
        <w:ind w:left="859" w:hanging="632"/>
      </w:pPr>
      <w:rPr>
        <w:rFonts w:ascii="Arial" w:eastAsia="Arial" w:hAnsi="Arial" w:cs="Arial" w:hint="default"/>
        <w:w w:val="103"/>
        <w:sz w:val="26"/>
        <w:szCs w:val="26"/>
      </w:rPr>
    </w:lvl>
    <w:lvl w:ilvl="2" w:tplc="8092E8DC">
      <w:numFmt w:val="bullet"/>
      <w:lvlText w:val="•"/>
      <w:lvlJc w:val="left"/>
      <w:pPr>
        <w:ind w:left="2976" w:hanging="632"/>
      </w:pPr>
      <w:rPr>
        <w:rFonts w:hint="default"/>
      </w:rPr>
    </w:lvl>
    <w:lvl w:ilvl="3" w:tplc="FF062860">
      <w:numFmt w:val="bullet"/>
      <w:lvlText w:val="•"/>
      <w:lvlJc w:val="left"/>
      <w:pPr>
        <w:ind w:left="4034" w:hanging="632"/>
      </w:pPr>
      <w:rPr>
        <w:rFonts w:hint="default"/>
      </w:rPr>
    </w:lvl>
    <w:lvl w:ilvl="4" w:tplc="4CB081E2">
      <w:numFmt w:val="bullet"/>
      <w:lvlText w:val="•"/>
      <w:lvlJc w:val="left"/>
      <w:pPr>
        <w:ind w:left="5092" w:hanging="632"/>
      </w:pPr>
      <w:rPr>
        <w:rFonts w:hint="default"/>
      </w:rPr>
    </w:lvl>
    <w:lvl w:ilvl="5" w:tplc="342AB6A0">
      <w:numFmt w:val="bullet"/>
      <w:lvlText w:val="•"/>
      <w:lvlJc w:val="left"/>
      <w:pPr>
        <w:ind w:left="6150" w:hanging="632"/>
      </w:pPr>
      <w:rPr>
        <w:rFonts w:hint="default"/>
      </w:rPr>
    </w:lvl>
    <w:lvl w:ilvl="6" w:tplc="9D265D02">
      <w:numFmt w:val="bullet"/>
      <w:lvlText w:val="•"/>
      <w:lvlJc w:val="left"/>
      <w:pPr>
        <w:ind w:left="7208" w:hanging="632"/>
      </w:pPr>
      <w:rPr>
        <w:rFonts w:hint="default"/>
      </w:rPr>
    </w:lvl>
    <w:lvl w:ilvl="7" w:tplc="7FB6E9E4">
      <w:numFmt w:val="bullet"/>
      <w:lvlText w:val="•"/>
      <w:lvlJc w:val="left"/>
      <w:pPr>
        <w:ind w:left="8266" w:hanging="632"/>
      </w:pPr>
      <w:rPr>
        <w:rFonts w:hint="default"/>
      </w:rPr>
    </w:lvl>
    <w:lvl w:ilvl="8" w:tplc="93B4F540">
      <w:numFmt w:val="bullet"/>
      <w:lvlText w:val="•"/>
      <w:lvlJc w:val="left"/>
      <w:pPr>
        <w:ind w:left="9324" w:hanging="632"/>
      </w:pPr>
      <w:rPr>
        <w:rFonts w:hint="default"/>
      </w:rPr>
    </w:lvl>
  </w:abstractNum>
  <w:abstractNum w:abstractNumId="71" w15:restartNumberingAfterBreak="0">
    <w:nsid w:val="60C47AA6"/>
    <w:multiLevelType w:val="hybridMultilevel"/>
    <w:tmpl w:val="FC863564"/>
    <w:lvl w:ilvl="0" w:tplc="CB8E7C28">
      <w:numFmt w:val="bullet"/>
      <w:lvlText w:val="•"/>
      <w:lvlJc w:val="left"/>
      <w:pPr>
        <w:ind w:left="1352" w:hanging="621"/>
      </w:pPr>
      <w:rPr>
        <w:rFonts w:ascii="Arial" w:eastAsia="Arial" w:hAnsi="Arial" w:cs="Arial" w:hint="default"/>
        <w:w w:val="148"/>
        <w:position w:val="-1"/>
        <w:sz w:val="18"/>
        <w:szCs w:val="18"/>
      </w:rPr>
    </w:lvl>
    <w:lvl w:ilvl="1" w:tplc="B0788084">
      <w:numFmt w:val="bullet"/>
      <w:lvlText w:val="•"/>
      <w:lvlJc w:val="left"/>
      <w:pPr>
        <w:ind w:left="2368" w:hanging="621"/>
      </w:pPr>
      <w:rPr>
        <w:rFonts w:hint="default"/>
      </w:rPr>
    </w:lvl>
    <w:lvl w:ilvl="2" w:tplc="D2F6B76C">
      <w:numFmt w:val="bullet"/>
      <w:lvlText w:val="•"/>
      <w:lvlJc w:val="left"/>
      <w:pPr>
        <w:ind w:left="3376" w:hanging="621"/>
      </w:pPr>
      <w:rPr>
        <w:rFonts w:hint="default"/>
      </w:rPr>
    </w:lvl>
    <w:lvl w:ilvl="3" w:tplc="51464D94">
      <w:numFmt w:val="bullet"/>
      <w:lvlText w:val="•"/>
      <w:lvlJc w:val="left"/>
      <w:pPr>
        <w:ind w:left="4384" w:hanging="621"/>
      </w:pPr>
      <w:rPr>
        <w:rFonts w:hint="default"/>
      </w:rPr>
    </w:lvl>
    <w:lvl w:ilvl="4" w:tplc="78921100">
      <w:numFmt w:val="bullet"/>
      <w:lvlText w:val="•"/>
      <w:lvlJc w:val="left"/>
      <w:pPr>
        <w:ind w:left="5392" w:hanging="621"/>
      </w:pPr>
      <w:rPr>
        <w:rFonts w:hint="default"/>
      </w:rPr>
    </w:lvl>
    <w:lvl w:ilvl="5" w:tplc="8BEA1302">
      <w:numFmt w:val="bullet"/>
      <w:lvlText w:val="•"/>
      <w:lvlJc w:val="left"/>
      <w:pPr>
        <w:ind w:left="6400" w:hanging="621"/>
      </w:pPr>
      <w:rPr>
        <w:rFonts w:hint="default"/>
      </w:rPr>
    </w:lvl>
    <w:lvl w:ilvl="6" w:tplc="92C03386">
      <w:numFmt w:val="bullet"/>
      <w:lvlText w:val="•"/>
      <w:lvlJc w:val="left"/>
      <w:pPr>
        <w:ind w:left="7408" w:hanging="621"/>
      </w:pPr>
      <w:rPr>
        <w:rFonts w:hint="default"/>
      </w:rPr>
    </w:lvl>
    <w:lvl w:ilvl="7" w:tplc="10D649C4">
      <w:numFmt w:val="bullet"/>
      <w:lvlText w:val="•"/>
      <w:lvlJc w:val="left"/>
      <w:pPr>
        <w:ind w:left="8416" w:hanging="621"/>
      </w:pPr>
      <w:rPr>
        <w:rFonts w:hint="default"/>
      </w:rPr>
    </w:lvl>
    <w:lvl w:ilvl="8" w:tplc="526EAB40">
      <w:numFmt w:val="bullet"/>
      <w:lvlText w:val="•"/>
      <w:lvlJc w:val="left"/>
      <w:pPr>
        <w:ind w:left="9424" w:hanging="621"/>
      </w:pPr>
      <w:rPr>
        <w:rFonts w:hint="default"/>
      </w:rPr>
    </w:lvl>
  </w:abstractNum>
  <w:abstractNum w:abstractNumId="72" w15:restartNumberingAfterBreak="0">
    <w:nsid w:val="645F5A49"/>
    <w:multiLevelType w:val="hybridMultilevel"/>
    <w:tmpl w:val="BEAEAC66"/>
    <w:lvl w:ilvl="0" w:tplc="7AD49A56">
      <w:numFmt w:val="bullet"/>
      <w:lvlText w:val="·"/>
      <w:lvlJc w:val="left"/>
      <w:pPr>
        <w:ind w:left="329" w:hanging="330"/>
      </w:pPr>
      <w:rPr>
        <w:rFonts w:ascii="Times New Roman" w:eastAsia="Times New Roman" w:hAnsi="Times New Roman" w:cs="Times New Roman" w:hint="default"/>
        <w:w w:val="97"/>
        <w:sz w:val="58"/>
        <w:szCs w:val="58"/>
      </w:rPr>
    </w:lvl>
    <w:lvl w:ilvl="1" w:tplc="4796B6A8">
      <w:numFmt w:val="bullet"/>
      <w:lvlText w:val="•"/>
      <w:lvlJc w:val="left"/>
      <w:pPr>
        <w:ind w:left="324" w:hanging="330"/>
      </w:pPr>
      <w:rPr>
        <w:rFonts w:hint="default"/>
      </w:rPr>
    </w:lvl>
    <w:lvl w:ilvl="2" w:tplc="CE8EBAFC">
      <w:numFmt w:val="bullet"/>
      <w:lvlText w:val="•"/>
      <w:lvlJc w:val="left"/>
      <w:pPr>
        <w:ind w:left="329" w:hanging="330"/>
      </w:pPr>
      <w:rPr>
        <w:rFonts w:hint="default"/>
      </w:rPr>
    </w:lvl>
    <w:lvl w:ilvl="3" w:tplc="EF6A38FA">
      <w:numFmt w:val="bullet"/>
      <w:lvlText w:val="•"/>
      <w:lvlJc w:val="left"/>
      <w:pPr>
        <w:ind w:left="334" w:hanging="330"/>
      </w:pPr>
      <w:rPr>
        <w:rFonts w:hint="default"/>
      </w:rPr>
    </w:lvl>
    <w:lvl w:ilvl="4" w:tplc="1AF48C0A">
      <w:numFmt w:val="bullet"/>
      <w:lvlText w:val="•"/>
      <w:lvlJc w:val="left"/>
      <w:pPr>
        <w:ind w:left="339" w:hanging="330"/>
      </w:pPr>
      <w:rPr>
        <w:rFonts w:hint="default"/>
      </w:rPr>
    </w:lvl>
    <w:lvl w:ilvl="5" w:tplc="FF9A496E">
      <w:numFmt w:val="bullet"/>
      <w:lvlText w:val="•"/>
      <w:lvlJc w:val="left"/>
      <w:pPr>
        <w:ind w:left="344" w:hanging="330"/>
      </w:pPr>
      <w:rPr>
        <w:rFonts w:hint="default"/>
      </w:rPr>
    </w:lvl>
    <w:lvl w:ilvl="6" w:tplc="660C5FF4">
      <w:numFmt w:val="bullet"/>
      <w:lvlText w:val="•"/>
      <w:lvlJc w:val="left"/>
      <w:pPr>
        <w:ind w:left="349" w:hanging="330"/>
      </w:pPr>
      <w:rPr>
        <w:rFonts w:hint="default"/>
      </w:rPr>
    </w:lvl>
    <w:lvl w:ilvl="7" w:tplc="A4F0F5C2">
      <w:numFmt w:val="bullet"/>
      <w:lvlText w:val="•"/>
      <w:lvlJc w:val="left"/>
      <w:pPr>
        <w:ind w:left="354" w:hanging="330"/>
      </w:pPr>
      <w:rPr>
        <w:rFonts w:hint="default"/>
      </w:rPr>
    </w:lvl>
    <w:lvl w:ilvl="8" w:tplc="A0F8B8C2">
      <w:numFmt w:val="bullet"/>
      <w:lvlText w:val="•"/>
      <w:lvlJc w:val="left"/>
      <w:pPr>
        <w:ind w:left="359" w:hanging="330"/>
      </w:pPr>
      <w:rPr>
        <w:rFonts w:hint="default"/>
      </w:rPr>
    </w:lvl>
  </w:abstractNum>
  <w:abstractNum w:abstractNumId="73" w15:restartNumberingAfterBreak="0">
    <w:nsid w:val="655D7841"/>
    <w:multiLevelType w:val="hybridMultilevel"/>
    <w:tmpl w:val="3C027386"/>
    <w:lvl w:ilvl="0" w:tplc="6AC46C8A">
      <w:start w:val="3"/>
      <w:numFmt w:val="decimal"/>
      <w:lvlText w:val="%1."/>
      <w:lvlJc w:val="left"/>
      <w:pPr>
        <w:ind w:left="733" w:hanging="323"/>
        <w:jc w:val="right"/>
      </w:pPr>
      <w:rPr>
        <w:rFonts w:hint="default"/>
        <w:spacing w:val="-1"/>
        <w:w w:val="107"/>
      </w:rPr>
    </w:lvl>
    <w:lvl w:ilvl="1" w:tplc="58868E8C">
      <w:start w:val="3"/>
      <w:numFmt w:val="decimal"/>
      <w:lvlText w:val="%2."/>
      <w:lvlJc w:val="left"/>
      <w:pPr>
        <w:ind w:left="1592" w:hanging="332"/>
      </w:pPr>
      <w:rPr>
        <w:rFonts w:hint="default"/>
        <w:w w:val="107"/>
      </w:rPr>
    </w:lvl>
    <w:lvl w:ilvl="2" w:tplc="12B27C9C">
      <w:numFmt w:val="bullet"/>
      <w:lvlText w:val="•"/>
      <w:lvlJc w:val="left"/>
      <w:pPr>
        <w:ind w:left="1320" w:hanging="332"/>
      </w:pPr>
      <w:rPr>
        <w:rFonts w:hint="default"/>
      </w:rPr>
    </w:lvl>
    <w:lvl w:ilvl="3" w:tplc="F5D6A30A">
      <w:numFmt w:val="bullet"/>
      <w:lvlText w:val="•"/>
      <w:lvlJc w:val="left"/>
      <w:pPr>
        <w:ind w:left="1640" w:hanging="332"/>
      </w:pPr>
      <w:rPr>
        <w:rFonts w:hint="default"/>
      </w:rPr>
    </w:lvl>
    <w:lvl w:ilvl="4" w:tplc="470024E6">
      <w:numFmt w:val="bullet"/>
      <w:lvlText w:val="•"/>
      <w:lvlJc w:val="left"/>
      <w:pPr>
        <w:ind w:left="1967" w:hanging="332"/>
      </w:pPr>
      <w:rPr>
        <w:rFonts w:hint="default"/>
      </w:rPr>
    </w:lvl>
    <w:lvl w:ilvl="5" w:tplc="F41A39B6">
      <w:numFmt w:val="bullet"/>
      <w:lvlText w:val="•"/>
      <w:lvlJc w:val="left"/>
      <w:pPr>
        <w:ind w:left="2294" w:hanging="332"/>
      </w:pPr>
      <w:rPr>
        <w:rFonts w:hint="default"/>
      </w:rPr>
    </w:lvl>
    <w:lvl w:ilvl="6" w:tplc="736A34C2">
      <w:numFmt w:val="bullet"/>
      <w:lvlText w:val="•"/>
      <w:lvlJc w:val="left"/>
      <w:pPr>
        <w:ind w:left="2622" w:hanging="332"/>
      </w:pPr>
      <w:rPr>
        <w:rFonts w:hint="default"/>
      </w:rPr>
    </w:lvl>
    <w:lvl w:ilvl="7" w:tplc="6CF2E92C">
      <w:numFmt w:val="bullet"/>
      <w:lvlText w:val="•"/>
      <w:lvlJc w:val="left"/>
      <w:pPr>
        <w:ind w:left="2949" w:hanging="332"/>
      </w:pPr>
      <w:rPr>
        <w:rFonts w:hint="default"/>
      </w:rPr>
    </w:lvl>
    <w:lvl w:ilvl="8" w:tplc="D1F2DCE4">
      <w:numFmt w:val="bullet"/>
      <w:lvlText w:val="•"/>
      <w:lvlJc w:val="left"/>
      <w:pPr>
        <w:ind w:left="3277" w:hanging="332"/>
      </w:pPr>
      <w:rPr>
        <w:rFonts w:hint="default"/>
      </w:rPr>
    </w:lvl>
  </w:abstractNum>
  <w:abstractNum w:abstractNumId="74" w15:restartNumberingAfterBreak="0">
    <w:nsid w:val="659A0EC5"/>
    <w:multiLevelType w:val="hybridMultilevel"/>
    <w:tmpl w:val="887EC758"/>
    <w:lvl w:ilvl="0" w:tplc="2E4CA736">
      <w:numFmt w:val="bullet"/>
      <w:lvlText w:val="*"/>
      <w:lvlJc w:val="left"/>
      <w:pPr>
        <w:ind w:left="751" w:hanging="698"/>
      </w:pPr>
      <w:rPr>
        <w:rFonts w:hint="default"/>
        <w:w w:val="166"/>
      </w:rPr>
    </w:lvl>
    <w:lvl w:ilvl="1" w:tplc="488A65F6">
      <w:numFmt w:val="bullet"/>
      <w:lvlText w:val="•"/>
      <w:lvlJc w:val="left"/>
      <w:pPr>
        <w:ind w:left="1814" w:hanging="698"/>
      </w:pPr>
      <w:rPr>
        <w:rFonts w:hint="default"/>
      </w:rPr>
    </w:lvl>
    <w:lvl w:ilvl="2" w:tplc="22767412">
      <w:numFmt w:val="bullet"/>
      <w:lvlText w:val="•"/>
      <w:lvlJc w:val="left"/>
      <w:pPr>
        <w:ind w:left="2868" w:hanging="698"/>
      </w:pPr>
      <w:rPr>
        <w:rFonts w:hint="default"/>
      </w:rPr>
    </w:lvl>
    <w:lvl w:ilvl="3" w:tplc="4D5C2400">
      <w:numFmt w:val="bullet"/>
      <w:lvlText w:val="•"/>
      <w:lvlJc w:val="left"/>
      <w:pPr>
        <w:ind w:left="3922" w:hanging="698"/>
      </w:pPr>
      <w:rPr>
        <w:rFonts w:hint="default"/>
      </w:rPr>
    </w:lvl>
    <w:lvl w:ilvl="4" w:tplc="9F9A6EE6">
      <w:numFmt w:val="bullet"/>
      <w:lvlText w:val="•"/>
      <w:lvlJc w:val="left"/>
      <w:pPr>
        <w:ind w:left="4976" w:hanging="698"/>
      </w:pPr>
      <w:rPr>
        <w:rFonts w:hint="default"/>
      </w:rPr>
    </w:lvl>
    <w:lvl w:ilvl="5" w:tplc="C98A42F0">
      <w:numFmt w:val="bullet"/>
      <w:lvlText w:val="•"/>
      <w:lvlJc w:val="left"/>
      <w:pPr>
        <w:ind w:left="6030" w:hanging="698"/>
      </w:pPr>
      <w:rPr>
        <w:rFonts w:hint="default"/>
      </w:rPr>
    </w:lvl>
    <w:lvl w:ilvl="6" w:tplc="439288DE">
      <w:numFmt w:val="bullet"/>
      <w:lvlText w:val="•"/>
      <w:lvlJc w:val="left"/>
      <w:pPr>
        <w:ind w:left="7084" w:hanging="698"/>
      </w:pPr>
      <w:rPr>
        <w:rFonts w:hint="default"/>
      </w:rPr>
    </w:lvl>
    <w:lvl w:ilvl="7" w:tplc="1EDC4468">
      <w:numFmt w:val="bullet"/>
      <w:lvlText w:val="•"/>
      <w:lvlJc w:val="left"/>
      <w:pPr>
        <w:ind w:left="8138" w:hanging="698"/>
      </w:pPr>
      <w:rPr>
        <w:rFonts w:hint="default"/>
      </w:rPr>
    </w:lvl>
    <w:lvl w:ilvl="8" w:tplc="9A145BE2">
      <w:numFmt w:val="bullet"/>
      <w:lvlText w:val="•"/>
      <w:lvlJc w:val="left"/>
      <w:pPr>
        <w:ind w:left="9192" w:hanging="698"/>
      </w:pPr>
      <w:rPr>
        <w:rFonts w:hint="default"/>
      </w:rPr>
    </w:lvl>
  </w:abstractNum>
  <w:abstractNum w:abstractNumId="75" w15:restartNumberingAfterBreak="0">
    <w:nsid w:val="65B772B9"/>
    <w:multiLevelType w:val="hybridMultilevel"/>
    <w:tmpl w:val="093C991E"/>
    <w:lvl w:ilvl="0" w:tplc="BDE4438E">
      <w:numFmt w:val="bullet"/>
      <w:lvlText w:val="•"/>
      <w:lvlJc w:val="left"/>
      <w:pPr>
        <w:ind w:left="1505" w:hanging="727"/>
      </w:pPr>
      <w:rPr>
        <w:rFonts w:ascii="Arial" w:eastAsia="Arial" w:hAnsi="Arial" w:cs="Arial" w:hint="default"/>
        <w:w w:val="75"/>
        <w:position w:val="13"/>
        <w:sz w:val="15"/>
        <w:szCs w:val="15"/>
      </w:rPr>
    </w:lvl>
    <w:lvl w:ilvl="1" w:tplc="E9EE077A">
      <w:numFmt w:val="bullet"/>
      <w:lvlText w:val="•"/>
      <w:lvlJc w:val="left"/>
      <w:pPr>
        <w:ind w:left="2470" w:hanging="727"/>
      </w:pPr>
      <w:rPr>
        <w:rFonts w:hint="default"/>
      </w:rPr>
    </w:lvl>
    <w:lvl w:ilvl="2" w:tplc="496891E8">
      <w:numFmt w:val="bullet"/>
      <w:lvlText w:val="•"/>
      <w:lvlJc w:val="left"/>
      <w:pPr>
        <w:ind w:left="3440" w:hanging="727"/>
      </w:pPr>
      <w:rPr>
        <w:rFonts w:hint="default"/>
      </w:rPr>
    </w:lvl>
    <w:lvl w:ilvl="3" w:tplc="F3F831BC">
      <w:numFmt w:val="bullet"/>
      <w:lvlText w:val="•"/>
      <w:lvlJc w:val="left"/>
      <w:pPr>
        <w:ind w:left="4410" w:hanging="727"/>
      </w:pPr>
      <w:rPr>
        <w:rFonts w:hint="default"/>
      </w:rPr>
    </w:lvl>
    <w:lvl w:ilvl="4" w:tplc="810AD22A">
      <w:numFmt w:val="bullet"/>
      <w:lvlText w:val="•"/>
      <w:lvlJc w:val="left"/>
      <w:pPr>
        <w:ind w:left="5380" w:hanging="727"/>
      </w:pPr>
      <w:rPr>
        <w:rFonts w:hint="default"/>
      </w:rPr>
    </w:lvl>
    <w:lvl w:ilvl="5" w:tplc="411A1726">
      <w:numFmt w:val="bullet"/>
      <w:lvlText w:val="•"/>
      <w:lvlJc w:val="left"/>
      <w:pPr>
        <w:ind w:left="6350" w:hanging="727"/>
      </w:pPr>
      <w:rPr>
        <w:rFonts w:hint="default"/>
      </w:rPr>
    </w:lvl>
    <w:lvl w:ilvl="6" w:tplc="7D28CBAC">
      <w:numFmt w:val="bullet"/>
      <w:lvlText w:val="•"/>
      <w:lvlJc w:val="left"/>
      <w:pPr>
        <w:ind w:left="7320" w:hanging="727"/>
      </w:pPr>
      <w:rPr>
        <w:rFonts w:hint="default"/>
      </w:rPr>
    </w:lvl>
    <w:lvl w:ilvl="7" w:tplc="0C9AD5FC">
      <w:numFmt w:val="bullet"/>
      <w:lvlText w:val="•"/>
      <w:lvlJc w:val="left"/>
      <w:pPr>
        <w:ind w:left="8290" w:hanging="727"/>
      </w:pPr>
      <w:rPr>
        <w:rFonts w:hint="default"/>
      </w:rPr>
    </w:lvl>
    <w:lvl w:ilvl="8" w:tplc="B7B2DF36">
      <w:numFmt w:val="bullet"/>
      <w:lvlText w:val="•"/>
      <w:lvlJc w:val="left"/>
      <w:pPr>
        <w:ind w:left="9260" w:hanging="727"/>
      </w:pPr>
      <w:rPr>
        <w:rFonts w:hint="default"/>
      </w:rPr>
    </w:lvl>
  </w:abstractNum>
  <w:abstractNum w:abstractNumId="76" w15:restartNumberingAfterBreak="0">
    <w:nsid w:val="66E229AE"/>
    <w:multiLevelType w:val="hybridMultilevel"/>
    <w:tmpl w:val="4B32208C"/>
    <w:lvl w:ilvl="0" w:tplc="0C325FC6">
      <w:numFmt w:val="bullet"/>
      <w:lvlText w:val="·"/>
      <w:lvlJc w:val="left"/>
      <w:pPr>
        <w:ind w:left="437" w:hanging="98"/>
      </w:pPr>
      <w:rPr>
        <w:rFonts w:ascii="Arial" w:eastAsia="Arial" w:hAnsi="Arial" w:cs="Arial" w:hint="default"/>
        <w:spacing w:val="-28"/>
        <w:w w:val="91"/>
        <w:sz w:val="29"/>
        <w:szCs w:val="29"/>
      </w:rPr>
    </w:lvl>
    <w:lvl w:ilvl="1" w:tplc="B7B42AE4">
      <w:numFmt w:val="bullet"/>
      <w:lvlText w:val="•"/>
      <w:lvlJc w:val="left"/>
      <w:pPr>
        <w:ind w:left="1414" w:hanging="98"/>
      </w:pPr>
      <w:rPr>
        <w:rFonts w:hint="default"/>
      </w:rPr>
    </w:lvl>
    <w:lvl w:ilvl="2" w:tplc="DBD8A7DC">
      <w:numFmt w:val="bullet"/>
      <w:lvlText w:val="•"/>
      <w:lvlJc w:val="left"/>
      <w:pPr>
        <w:ind w:left="2388" w:hanging="98"/>
      </w:pPr>
      <w:rPr>
        <w:rFonts w:hint="default"/>
      </w:rPr>
    </w:lvl>
    <w:lvl w:ilvl="3" w:tplc="2696A236">
      <w:numFmt w:val="bullet"/>
      <w:lvlText w:val="•"/>
      <w:lvlJc w:val="left"/>
      <w:pPr>
        <w:ind w:left="3362" w:hanging="98"/>
      </w:pPr>
      <w:rPr>
        <w:rFonts w:hint="default"/>
      </w:rPr>
    </w:lvl>
    <w:lvl w:ilvl="4" w:tplc="7E68030C">
      <w:numFmt w:val="bullet"/>
      <w:lvlText w:val="•"/>
      <w:lvlJc w:val="left"/>
      <w:pPr>
        <w:ind w:left="4336" w:hanging="98"/>
      </w:pPr>
      <w:rPr>
        <w:rFonts w:hint="default"/>
      </w:rPr>
    </w:lvl>
    <w:lvl w:ilvl="5" w:tplc="26BEAEC0">
      <w:numFmt w:val="bullet"/>
      <w:lvlText w:val="•"/>
      <w:lvlJc w:val="left"/>
      <w:pPr>
        <w:ind w:left="5310" w:hanging="98"/>
      </w:pPr>
      <w:rPr>
        <w:rFonts w:hint="default"/>
      </w:rPr>
    </w:lvl>
    <w:lvl w:ilvl="6" w:tplc="6F906054">
      <w:numFmt w:val="bullet"/>
      <w:lvlText w:val="•"/>
      <w:lvlJc w:val="left"/>
      <w:pPr>
        <w:ind w:left="6284" w:hanging="98"/>
      </w:pPr>
      <w:rPr>
        <w:rFonts w:hint="default"/>
      </w:rPr>
    </w:lvl>
    <w:lvl w:ilvl="7" w:tplc="FBE04768">
      <w:numFmt w:val="bullet"/>
      <w:lvlText w:val="•"/>
      <w:lvlJc w:val="left"/>
      <w:pPr>
        <w:ind w:left="7258" w:hanging="98"/>
      </w:pPr>
      <w:rPr>
        <w:rFonts w:hint="default"/>
      </w:rPr>
    </w:lvl>
    <w:lvl w:ilvl="8" w:tplc="E8F22646">
      <w:numFmt w:val="bullet"/>
      <w:lvlText w:val="•"/>
      <w:lvlJc w:val="left"/>
      <w:pPr>
        <w:ind w:left="8232" w:hanging="98"/>
      </w:pPr>
      <w:rPr>
        <w:rFonts w:hint="default"/>
      </w:rPr>
    </w:lvl>
  </w:abstractNum>
  <w:abstractNum w:abstractNumId="77" w15:restartNumberingAfterBreak="0">
    <w:nsid w:val="67324176"/>
    <w:multiLevelType w:val="hybridMultilevel"/>
    <w:tmpl w:val="28047A5A"/>
    <w:lvl w:ilvl="0" w:tplc="54AA6C18">
      <w:numFmt w:val="bullet"/>
      <w:lvlText w:val="•"/>
      <w:lvlJc w:val="left"/>
      <w:pPr>
        <w:ind w:left="524" w:hanging="122"/>
      </w:pPr>
      <w:rPr>
        <w:rFonts w:ascii="Times New Roman" w:eastAsia="Times New Roman" w:hAnsi="Times New Roman" w:cs="Times New Roman" w:hint="default"/>
        <w:w w:val="101"/>
        <w:sz w:val="19"/>
        <w:szCs w:val="19"/>
      </w:rPr>
    </w:lvl>
    <w:lvl w:ilvl="1" w:tplc="3A9614FC">
      <w:numFmt w:val="bullet"/>
      <w:lvlText w:val="•"/>
      <w:lvlJc w:val="left"/>
      <w:pPr>
        <w:ind w:left="576" w:hanging="122"/>
      </w:pPr>
      <w:rPr>
        <w:rFonts w:hint="default"/>
      </w:rPr>
    </w:lvl>
    <w:lvl w:ilvl="2" w:tplc="829E5454">
      <w:numFmt w:val="bullet"/>
      <w:lvlText w:val="•"/>
      <w:lvlJc w:val="left"/>
      <w:pPr>
        <w:ind w:left="632" w:hanging="122"/>
      </w:pPr>
      <w:rPr>
        <w:rFonts w:hint="default"/>
      </w:rPr>
    </w:lvl>
    <w:lvl w:ilvl="3" w:tplc="97063058">
      <w:numFmt w:val="bullet"/>
      <w:lvlText w:val="•"/>
      <w:lvlJc w:val="left"/>
      <w:pPr>
        <w:ind w:left="689" w:hanging="122"/>
      </w:pPr>
      <w:rPr>
        <w:rFonts w:hint="default"/>
      </w:rPr>
    </w:lvl>
    <w:lvl w:ilvl="4" w:tplc="256C08D0">
      <w:numFmt w:val="bullet"/>
      <w:lvlText w:val="•"/>
      <w:lvlJc w:val="left"/>
      <w:pPr>
        <w:ind w:left="745" w:hanging="122"/>
      </w:pPr>
      <w:rPr>
        <w:rFonts w:hint="default"/>
      </w:rPr>
    </w:lvl>
    <w:lvl w:ilvl="5" w:tplc="7CE60A8E">
      <w:numFmt w:val="bullet"/>
      <w:lvlText w:val="•"/>
      <w:lvlJc w:val="left"/>
      <w:pPr>
        <w:ind w:left="801" w:hanging="122"/>
      </w:pPr>
      <w:rPr>
        <w:rFonts w:hint="default"/>
      </w:rPr>
    </w:lvl>
    <w:lvl w:ilvl="6" w:tplc="4D007510">
      <w:numFmt w:val="bullet"/>
      <w:lvlText w:val="•"/>
      <w:lvlJc w:val="left"/>
      <w:pPr>
        <w:ind w:left="858" w:hanging="122"/>
      </w:pPr>
      <w:rPr>
        <w:rFonts w:hint="default"/>
      </w:rPr>
    </w:lvl>
    <w:lvl w:ilvl="7" w:tplc="61486670">
      <w:numFmt w:val="bullet"/>
      <w:lvlText w:val="•"/>
      <w:lvlJc w:val="left"/>
      <w:pPr>
        <w:ind w:left="914" w:hanging="122"/>
      </w:pPr>
      <w:rPr>
        <w:rFonts w:hint="default"/>
      </w:rPr>
    </w:lvl>
    <w:lvl w:ilvl="8" w:tplc="50066FB6">
      <w:numFmt w:val="bullet"/>
      <w:lvlText w:val="•"/>
      <w:lvlJc w:val="left"/>
      <w:pPr>
        <w:ind w:left="970" w:hanging="122"/>
      </w:pPr>
      <w:rPr>
        <w:rFonts w:hint="default"/>
      </w:rPr>
    </w:lvl>
  </w:abstractNum>
  <w:abstractNum w:abstractNumId="78" w15:restartNumberingAfterBreak="0">
    <w:nsid w:val="67D40ECC"/>
    <w:multiLevelType w:val="hybridMultilevel"/>
    <w:tmpl w:val="CBAAC6B4"/>
    <w:lvl w:ilvl="0" w:tplc="668C78BC">
      <w:numFmt w:val="bullet"/>
      <w:lvlText w:val="•"/>
      <w:lvlJc w:val="left"/>
      <w:pPr>
        <w:ind w:left="543" w:hanging="104"/>
      </w:pPr>
      <w:rPr>
        <w:rFonts w:ascii="Times New Roman" w:eastAsia="Times New Roman" w:hAnsi="Times New Roman" w:cs="Times New Roman" w:hint="default"/>
        <w:w w:val="96"/>
        <w:position w:val="2"/>
        <w:sz w:val="12"/>
        <w:szCs w:val="12"/>
      </w:rPr>
    </w:lvl>
    <w:lvl w:ilvl="1" w:tplc="2322326A">
      <w:numFmt w:val="bullet"/>
      <w:lvlText w:val="•"/>
      <w:lvlJc w:val="left"/>
      <w:pPr>
        <w:ind w:left="827" w:hanging="104"/>
      </w:pPr>
      <w:rPr>
        <w:rFonts w:hint="default"/>
      </w:rPr>
    </w:lvl>
    <w:lvl w:ilvl="2" w:tplc="903A8E86">
      <w:numFmt w:val="bullet"/>
      <w:lvlText w:val="•"/>
      <w:lvlJc w:val="left"/>
      <w:pPr>
        <w:ind w:left="1115" w:hanging="104"/>
      </w:pPr>
      <w:rPr>
        <w:rFonts w:hint="default"/>
      </w:rPr>
    </w:lvl>
    <w:lvl w:ilvl="3" w:tplc="4AFADB44">
      <w:numFmt w:val="bullet"/>
      <w:lvlText w:val="•"/>
      <w:lvlJc w:val="left"/>
      <w:pPr>
        <w:ind w:left="1402" w:hanging="104"/>
      </w:pPr>
      <w:rPr>
        <w:rFonts w:hint="default"/>
      </w:rPr>
    </w:lvl>
    <w:lvl w:ilvl="4" w:tplc="77882A38">
      <w:numFmt w:val="bullet"/>
      <w:lvlText w:val="•"/>
      <w:lvlJc w:val="left"/>
      <w:pPr>
        <w:ind w:left="1690" w:hanging="104"/>
      </w:pPr>
      <w:rPr>
        <w:rFonts w:hint="default"/>
      </w:rPr>
    </w:lvl>
    <w:lvl w:ilvl="5" w:tplc="01DEFFC2">
      <w:numFmt w:val="bullet"/>
      <w:lvlText w:val="•"/>
      <w:lvlJc w:val="left"/>
      <w:pPr>
        <w:ind w:left="1977" w:hanging="104"/>
      </w:pPr>
      <w:rPr>
        <w:rFonts w:hint="default"/>
      </w:rPr>
    </w:lvl>
    <w:lvl w:ilvl="6" w:tplc="50DC7882">
      <w:numFmt w:val="bullet"/>
      <w:lvlText w:val="•"/>
      <w:lvlJc w:val="left"/>
      <w:pPr>
        <w:ind w:left="2265" w:hanging="104"/>
      </w:pPr>
      <w:rPr>
        <w:rFonts w:hint="default"/>
      </w:rPr>
    </w:lvl>
    <w:lvl w:ilvl="7" w:tplc="B5CCDF44">
      <w:numFmt w:val="bullet"/>
      <w:lvlText w:val="•"/>
      <w:lvlJc w:val="left"/>
      <w:pPr>
        <w:ind w:left="2552" w:hanging="104"/>
      </w:pPr>
      <w:rPr>
        <w:rFonts w:hint="default"/>
      </w:rPr>
    </w:lvl>
    <w:lvl w:ilvl="8" w:tplc="D01076A4">
      <w:numFmt w:val="bullet"/>
      <w:lvlText w:val="•"/>
      <w:lvlJc w:val="left"/>
      <w:pPr>
        <w:ind w:left="2840" w:hanging="104"/>
      </w:pPr>
      <w:rPr>
        <w:rFonts w:hint="default"/>
      </w:rPr>
    </w:lvl>
  </w:abstractNum>
  <w:abstractNum w:abstractNumId="79" w15:restartNumberingAfterBreak="0">
    <w:nsid w:val="689F57CE"/>
    <w:multiLevelType w:val="hybridMultilevel"/>
    <w:tmpl w:val="6F464CF4"/>
    <w:lvl w:ilvl="0" w:tplc="7B9EF6B8">
      <w:numFmt w:val="bullet"/>
      <w:lvlText w:val="•"/>
      <w:lvlJc w:val="left"/>
      <w:pPr>
        <w:ind w:left="1141" w:hanging="207"/>
      </w:pPr>
      <w:rPr>
        <w:rFonts w:ascii="Arial" w:eastAsia="Arial" w:hAnsi="Arial" w:cs="Arial" w:hint="default"/>
        <w:w w:val="104"/>
        <w:sz w:val="22"/>
        <w:szCs w:val="22"/>
      </w:rPr>
    </w:lvl>
    <w:lvl w:ilvl="1" w:tplc="89D8C86E">
      <w:numFmt w:val="bullet"/>
      <w:lvlText w:val="•"/>
      <w:lvlJc w:val="left"/>
      <w:pPr>
        <w:ind w:left="1262" w:hanging="207"/>
      </w:pPr>
      <w:rPr>
        <w:rFonts w:hint="default"/>
      </w:rPr>
    </w:lvl>
    <w:lvl w:ilvl="2" w:tplc="A65C88D2">
      <w:numFmt w:val="bullet"/>
      <w:lvlText w:val="•"/>
      <w:lvlJc w:val="left"/>
      <w:pPr>
        <w:ind w:left="1384" w:hanging="207"/>
      </w:pPr>
      <w:rPr>
        <w:rFonts w:hint="default"/>
      </w:rPr>
    </w:lvl>
    <w:lvl w:ilvl="3" w:tplc="432A15D2">
      <w:numFmt w:val="bullet"/>
      <w:lvlText w:val="•"/>
      <w:lvlJc w:val="left"/>
      <w:pPr>
        <w:ind w:left="1507" w:hanging="207"/>
      </w:pPr>
      <w:rPr>
        <w:rFonts w:hint="default"/>
      </w:rPr>
    </w:lvl>
    <w:lvl w:ilvl="4" w:tplc="8340C764">
      <w:numFmt w:val="bullet"/>
      <w:lvlText w:val="•"/>
      <w:lvlJc w:val="left"/>
      <w:pPr>
        <w:ind w:left="1629" w:hanging="207"/>
      </w:pPr>
      <w:rPr>
        <w:rFonts w:hint="default"/>
      </w:rPr>
    </w:lvl>
    <w:lvl w:ilvl="5" w:tplc="D20A60EC">
      <w:numFmt w:val="bullet"/>
      <w:lvlText w:val="•"/>
      <w:lvlJc w:val="left"/>
      <w:pPr>
        <w:ind w:left="1752" w:hanging="207"/>
      </w:pPr>
      <w:rPr>
        <w:rFonts w:hint="default"/>
      </w:rPr>
    </w:lvl>
    <w:lvl w:ilvl="6" w:tplc="9BE64F7E">
      <w:numFmt w:val="bullet"/>
      <w:lvlText w:val="•"/>
      <w:lvlJc w:val="left"/>
      <w:pPr>
        <w:ind w:left="1874" w:hanging="207"/>
      </w:pPr>
      <w:rPr>
        <w:rFonts w:hint="default"/>
      </w:rPr>
    </w:lvl>
    <w:lvl w:ilvl="7" w:tplc="288001F4">
      <w:numFmt w:val="bullet"/>
      <w:lvlText w:val="•"/>
      <w:lvlJc w:val="left"/>
      <w:pPr>
        <w:ind w:left="1997" w:hanging="207"/>
      </w:pPr>
      <w:rPr>
        <w:rFonts w:hint="default"/>
      </w:rPr>
    </w:lvl>
    <w:lvl w:ilvl="8" w:tplc="6B0E839A">
      <w:numFmt w:val="bullet"/>
      <w:lvlText w:val="•"/>
      <w:lvlJc w:val="left"/>
      <w:pPr>
        <w:ind w:left="2119" w:hanging="207"/>
      </w:pPr>
      <w:rPr>
        <w:rFonts w:hint="default"/>
      </w:rPr>
    </w:lvl>
  </w:abstractNum>
  <w:abstractNum w:abstractNumId="80" w15:restartNumberingAfterBreak="0">
    <w:nsid w:val="692A37E2"/>
    <w:multiLevelType w:val="hybridMultilevel"/>
    <w:tmpl w:val="5628D70E"/>
    <w:lvl w:ilvl="0" w:tplc="CABC4A6E">
      <w:numFmt w:val="bullet"/>
      <w:lvlText w:val="·"/>
      <w:lvlJc w:val="left"/>
      <w:pPr>
        <w:ind w:left="1405" w:hanging="980"/>
      </w:pPr>
      <w:rPr>
        <w:rFonts w:ascii="Times New Roman" w:eastAsia="Times New Roman" w:hAnsi="Times New Roman" w:cs="Times New Roman" w:hint="default"/>
        <w:w w:val="66"/>
        <w:position w:val="-37"/>
        <w:sz w:val="80"/>
        <w:szCs w:val="80"/>
      </w:rPr>
    </w:lvl>
    <w:lvl w:ilvl="1" w:tplc="C3D2EDEE">
      <w:numFmt w:val="bullet"/>
      <w:lvlText w:val="•"/>
      <w:lvlJc w:val="left"/>
      <w:pPr>
        <w:ind w:left="1498" w:hanging="980"/>
      </w:pPr>
      <w:rPr>
        <w:rFonts w:hint="default"/>
      </w:rPr>
    </w:lvl>
    <w:lvl w:ilvl="2" w:tplc="898AD5C6">
      <w:numFmt w:val="bullet"/>
      <w:lvlText w:val="•"/>
      <w:lvlJc w:val="left"/>
      <w:pPr>
        <w:ind w:left="1596" w:hanging="980"/>
      </w:pPr>
      <w:rPr>
        <w:rFonts w:hint="default"/>
      </w:rPr>
    </w:lvl>
    <w:lvl w:ilvl="3" w:tplc="BF2A5160">
      <w:numFmt w:val="bullet"/>
      <w:lvlText w:val="•"/>
      <w:lvlJc w:val="left"/>
      <w:pPr>
        <w:ind w:left="1695" w:hanging="980"/>
      </w:pPr>
      <w:rPr>
        <w:rFonts w:hint="default"/>
      </w:rPr>
    </w:lvl>
    <w:lvl w:ilvl="4" w:tplc="4E962868">
      <w:numFmt w:val="bullet"/>
      <w:lvlText w:val="•"/>
      <w:lvlJc w:val="left"/>
      <w:pPr>
        <w:ind w:left="1793" w:hanging="980"/>
      </w:pPr>
      <w:rPr>
        <w:rFonts w:hint="default"/>
      </w:rPr>
    </w:lvl>
    <w:lvl w:ilvl="5" w:tplc="A67A379A">
      <w:numFmt w:val="bullet"/>
      <w:lvlText w:val="•"/>
      <w:lvlJc w:val="left"/>
      <w:pPr>
        <w:ind w:left="1892" w:hanging="980"/>
      </w:pPr>
      <w:rPr>
        <w:rFonts w:hint="default"/>
      </w:rPr>
    </w:lvl>
    <w:lvl w:ilvl="6" w:tplc="603AF306">
      <w:numFmt w:val="bullet"/>
      <w:lvlText w:val="•"/>
      <w:lvlJc w:val="left"/>
      <w:pPr>
        <w:ind w:left="1990" w:hanging="980"/>
      </w:pPr>
      <w:rPr>
        <w:rFonts w:hint="default"/>
      </w:rPr>
    </w:lvl>
    <w:lvl w:ilvl="7" w:tplc="B10A5744">
      <w:numFmt w:val="bullet"/>
      <w:lvlText w:val="•"/>
      <w:lvlJc w:val="left"/>
      <w:pPr>
        <w:ind w:left="2089" w:hanging="980"/>
      </w:pPr>
      <w:rPr>
        <w:rFonts w:hint="default"/>
      </w:rPr>
    </w:lvl>
    <w:lvl w:ilvl="8" w:tplc="3BB63B12">
      <w:numFmt w:val="bullet"/>
      <w:lvlText w:val="•"/>
      <w:lvlJc w:val="left"/>
      <w:pPr>
        <w:ind w:left="2187" w:hanging="980"/>
      </w:pPr>
      <w:rPr>
        <w:rFonts w:hint="default"/>
      </w:rPr>
    </w:lvl>
  </w:abstractNum>
  <w:abstractNum w:abstractNumId="81" w15:restartNumberingAfterBreak="0">
    <w:nsid w:val="6960631D"/>
    <w:multiLevelType w:val="hybridMultilevel"/>
    <w:tmpl w:val="240E8282"/>
    <w:lvl w:ilvl="0" w:tplc="27705962">
      <w:numFmt w:val="bullet"/>
      <w:lvlText w:val="·"/>
      <w:lvlJc w:val="left"/>
      <w:pPr>
        <w:ind w:left="265" w:hanging="90"/>
      </w:pPr>
      <w:rPr>
        <w:rFonts w:ascii="Times New Roman" w:eastAsia="Times New Roman" w:hAnsi="Times New Roman" w:cs="Times New Roman" w:hint="default"/>
        <w:w w:val="109"/>
        <w:sz w:val="14"/>
        <w:szCs w:val="14"/>
      </w:rPr>
    </w:lvl>
    <w:lvl w:ilvl="1" w:tplc="73063FE8">
      <w:numFmt w:val="bullet"/>
      <w:lvlText w:val="•"/>
      <w:lvlJc w:val="left"/>
      <w:pPr>
        <w:ind w:left="630" w:hanging="90"/>
      </w:pPr>
      <w:rPr>
        <w:rFonts w:hint="default"/>
      </w:rPr>
    </w:lvl>
    <w:lvl w:ilvl="2" w:tplc="09CC3A56">
      <w:numFmt w:val="bullet"/>
      <w:lvlText w:val="•"/>
      <w:lvlJc w:val="left"/>
      <w:pPr>
        <w:ind w:left="1000" w:hanging="90"/>
      </w:pPr>
      <w:rPr>
        <w:rFonts w:hint="default"/>
      </w:rPr>
    </w:lvl>
    <w:lvl w:ilvl="3" w:tplc="69D0D21E">
      <w:numFmt w:val="bullet"/>
      <w:lvlText w:val="•"/>
      <w:lvlJc w:val="left"/>
      <w:pPr>
        <w:ind w:left="1371" w:hanging="90"/>
      </w:pPr>
      <w:rPr>
        <w:rFonts w:hint="default"/>
      </w:rPr>
    </w:lvl>
    <w:lvl w:ilvl="4" w:tplc="53EAB44A">
      <w:numFmt w:val="bullet"/>
      <w:lvlText w:val="•"/>
      <w:lvlJc w:val="left"/>
      <w:pPr>
        <w:ind w:left="1741" w:hanging="90"/>
      </w:pPr>
      <w:rPr>
        <w:rFonts w:hint="default"/>
      </w:rPr>
    </w:lvl>
    <w:lvl w:ilvl="5" w:tplc="0C5A3A42">
      <w:numFmt w:val="bullet"/>
      <w:lvlText w:val="•"/>
      <w:lvlJc w:val="left"/>
      <w:pPr>
        <w:ind w:left="2111" w:hanging="90"/>
      </w:pPr>
      <w:rPr>
        <w:rFonts w:hint="default"/>
      </w:rPr>
    </w:lvl>
    <w:lvl w:ilvl="6" w:tplc="6ED09316">
      <w:numFmt w:val="bullet"/>
      <w:lvlText w:val="•"/>
      <w:lvlJc w:val="left"/>
      <w:pPr>
        <w:ind w:left="2482" w:hanging="90"/>
      </w:pPr>
      <w:rPr>
        <w:rFonts w:hint="default"/>
      </w:rPr>
    </w:lvl>
    <w:lvl w:ilvl="7" w:tplc="4EAC7B6E">
      <w:numFmt w:val="bullet"/>
      <w:lvlText w:val="•"/>
      <w:lvlJc w:val="left"/>
      <w:pPr>
        <w:ind w:left="2852" w:hanging="90"/>
      </w:pPr>
      <w:rPr>
        <w:rFonts w:hint="default"/>
      </w:rPr>
    </w:lvl>
    <w:lvl w:ilvl="8" w:tplc="8B7A4C74">
      <w:numFmt w:val="bullet"/>
      <w:lvlText w:val="•"/>
      <w:lvlJc w:val="left"/>
      <w:pPr>
        <w:ind w:left="3222" w:hanging="90"/>
      </w:pPr>
      <w:rPr>
        <w:rFonts w:hint="default"/>
      </w:rPr>
    </w:lvl>
  </w:abstractNum>
  <w:abstractNum w:abstractNumId="82" w15:restartNumberingAfterBreak="0">
    <w:nsid w:val="6A377D93"/>
    <w:multiLevelType w:val="hybridMultilevel"/>
    <w:tmpl w:val="673A7508"/>
    <w:lvl w:ilvl="0" w:tplc="19A896CE">
      <w:numFmt w:val="bullet"/>
      <w:lvlText w:val="•"/>
      <w:lvlJc w:val="left"/>
      <w:pPr>
        <w:ind w:left="1646" w:hanging="650"/>
      </w:pPr>
      <w:rPr>
        <w:rFonts w:ascii="Arial" w:eastAsia="Arial" w:hAnsi="Arial" w:cs="Arial" w:hint="default"/>
        <w:w w:val="135"/>
        <w:sz w:val="20"/>
        <w:szCs w:val="20"/>
      </w:rPr>
    </w:lvl>
    <w:lvl w:ilvl="1" w:tplc="DBFE58B2">
      <w:numFmt w:val="bullet"/>
      <w:lvlText w:val="•"/>
      <w:lvlJc w:val="left"/>
      <w:pPr>
        <w:ind w:left="1668" w:hanging="650"/>
      </w:pPr>
      <w:rPr>
        <w:rFonts w:hint="default"/>
      </w:rPr>
    </w:lvl>
    <w:lvl w:ilvl="2" w:tplc="013EF034">
      <w:numFmt w:val="bullet"/>
      <w:lvlText w:val="•"/>
      <w:lvlJc w:val="left"/>
      <w:pPr>
        <w:ind w:left="1697" w:hanging="650"/>
      </w:pPr>
      <w:rPr>
        <w:rFonts w:hint="default"/>
      </w:rPr>
    </w:lvl>
    <w:lvl w:ilvl="3" w:tplc="C41E701E">
      <w:numFmt w:val="bullet"/>
      <w:lvlText w:val="•"/>
      <w:lvlJc w:val="left"/>
      <w:pPr>
        <w:ind w:left="1726" w:hanging="650"/>
      </w:pPr>
      <w:rPr>
        <w:rFonts w:hint="default"/>
      </w:rPr>
    </w:lvl>
    <w:lvl w:ilvl="4" w:tplc="98C648C2">
      <w:numFmt w:val="bullet"/>
      <w:lvlText w:val="•"/>
      <w:lvlJc w:val="left"/>
      <w:pPr>
        <w:ind w:left="1755" w:hanging="650"/>
      </w:pPr>
      <w:rPr>
        <w:rFonts w:hint="default"/>
      </w:rPr>
    </w:lvl>
    <w:lvl w:ilvl="5" w:tplc="D1AC4988">
      <w:numFmt w:val="bullet"/>
      <w:lvlText w:val="•"/>
      <w:lvlJc w:val="left"/>
      <w:pPr>
        <w:ind w:left="1784" w:hanging="650"/>
      </w:pPr>
      <w:rPr>
        <w:rFonts w:hint="default"/>
      </w:rPr>
    </w:lvl>
    <w:lvl w:ilvl="6" w:tplc="3BF0D28C">
      <w:numFmt w:val="bullet"/>
      <w:lvlText w:val="•"/>
      <w:lvlJc w:val="left"/>
      <w:pPr>
        <w:ind w:left="1813" w:hanging="650"/>
      </w:pPr>
      <w:rPr>
        <w:rFonts w:hint="default"/>
      </w:rPr>
    </w:lvl>
    <w:lvl w:ilvl="7" w:tplc="CE6EE3F0">
      <w:numFmt w:val="bullet"/>
      <w:lvlText w:val="•"/>
      <w:lvlJc w:val="left"/>
      <w:pPr>
        <w:ind w:left="1842" w:hanging="650"/>
      </w:pPr>
      <w:rPr>
        <w:rFonts w:hint="default"/>
      </w:rPr>
    </w:lvl>
    <w:lvl w:ilvl="8" w:tplc="FB8488C8">
      <w:numFmt w:val="bullet"/>
      <w:lvlText w:val="•"/>
      <w:lvlJc w:val="left"/>
      <w:pPr>
        <w:ind w:left="1871" w:hanging="650"/>
      </w:pPr>
      <w:rPr>
        <w:rFonts w:hint="default"/>
      </w:rPr>
    </w:lvl>
  </w:abstractNum>
  <w:abstractNum w:abstractNumId="83" w15:restartNumberingAfterBreak="0">
    <w:nsid w:val="6BCE1A5F"/>
    <w:multiLevelType w:val="hybridMultilevel"/>
    <w:tmpl w:val="E0163BEE"/>
    <w:lvl w:ilvl="0" w:tplc="8DDC9658">
      <w:numFmt w:val="bullet"/>
      <w:lvlText w:val="•"/>
      <w:lvlJc w:val="left"/>
      <w:pPr>
        <w:ind w:left="1321" w:hanging="69"/>
      </w:pPr>
      <w:rPr>
        <w:rFonts w:ascii="Courier New" w:eastAsia="Courier New" w:hAnsi="Courier New" w:cs="Courier New" w:hint="default"/>
        <w:spacing w:val="-20"/>
        <w:w w:val="80"/>
        <w:position w:val="1"/>
        <w:sz w:val="12"/>
        <w:szCs w:val="12"/>
      </w:rPr>
    </w:lvl>
    <w:lvl w:ilvl="1" w:tplc="2DD82528">
      <w:numFmt w:val="bullet"/>
      <w:lvlText w:val="•"/>
      <w:lvlJc w:val="left"/>
      <w:pPr>
        <w:ind w:left="2552" w:hanging="69"/>
      </w:pPr>
      <w:rPr>
        <w:rFonts w:hint="default"/>
      </w:rPr>
    </w:lvl>
    <w:lvl w:ilvl="2" w:tplc="F54E467A">
      <w:numFmt w:val="bullet"/>
      <w:lvlText w:val="•"/>
      <w:lvlJc w:val="left"/>
      <w:pPr>
        <w:ind w:left="3784" w:hanging="69"/>
      </w:pPr>
      <w:rPr>
        <w:rFonts w:hint="default"/>
      </w:rPr>
    </w:lvl>
    <w:lvl w:ilvl="3" w:tplc="27DA193A">
      <w:numFmt w:val="bullet"/>
      <w:lvlText w:val="•"/>
      <w:lvlJc w:val="left"/>
      <w:pPr>
        <w:ind w:left="5016" w:hanging="69"/>
      </w:pPr>
      <w:rPr>
        <w:rFonts w:hint="default"/>
      </w:rPr>
    </w:lvl>
    <w:lvl w:ilvl="4" w:tplc="09A454B0">
      <w:numFmt w:val="bullet"/>
      <w:lvlText w:val="•"/>
      <w:lvlJc w:val="left"/>
      <w:pPr>
        <w:ind w:left="6248" w:hanging="69"/>
      </w:pPr>
      <w:rPr>
        <w:rFonts w:hint="default"/>
      </w:rPr>
    </w:lvl>
    <w:lvl w:ilvl="5" w:tplc="4D982ACC">
      <w:numFmt w:val="bullet"/>
      <w:lvlText w:val="•"/>
      <w:lvlJc w:val="left"/>
      <w:pPr>
        <w:ind w:left="7480" w:hanging="69"/>
      </w:pPr>
      <w:rPr>
        <w:rFonts w:hint="default"/>
      </w:rPr>
    </w:lvl>
    <w:lvl w:ilvl="6" w:tplc="376A4A1C">
      <w:numFmt w:val="bullet"/>
      <w:lvlText w:val="•"/>
      <w:lvlJc w:val="left"/>
      <w:pPr>
        <w:ind w:left="8712" w:hanging="69"/>
      </w:pPr>
      <w:rPr>
        <w:rFonts w:hint="default"/>
      </w:rPr>
    </w:lvl>
    <w:lvl w:ilvl="7" w:tplc="72C674F4">
      <w:numFmt w:val="bullet"/>
      <w:lvlText w:val="•"/>
      <w:lvlJc w:val="left"/>
      <w:pPr>
        <w:ind w:left="9944" w:hanging="69"/>
      </w:pPr>
      <w:rPr>
        <w:rFonts w:hint="default"/>
      </w:rPr>
    </w:lvl>
    <w:lvl w:ilvl="8" w:tplc="1B447986">
      <w:numFmt w:val="bullet"/>
      <w:lvlText w:val="•"/>
      <w:lvlJc w:val="left"/>
      <w:pPr>
        <w:ind w:left="11176" w:hanging="69"/>
      </w:pPr>
      <w:rPr>
        <w:rFonts w:hint="default"/>
      </w:rPr>
    </w:lvl>
  </w:abstractNum>
  <w:abstractNum w:abstractNumId="84" w15:restartNumberingAfterBreak="0">
    <w:nsid w:val="6D5100F3"/>
    <w:multiLevelType w:val="hybridMultilevel"/>
    <w:tmpl w:val="1F266532"/>
    <w:lvl w:ilvl="0" w:tplc="B332FEAA">
      <w:numFmt w:val="bullet"/>
      <w:lvlText w:val="·"/>
      <w:lvlJc w:val="left"/>
      <w:pPr>
        <w:ind w:left="1465" w:hanging="1227"/>
      </w:pPr>
      <w:rPr>
        <w:rFonts w:ascii="Arial" w:eastAsia="Arial" w:hAnsi="Arial" w:cs="Arial" w:hint="default"/>
        <w:w w:val="73"/>
        <w:position w:val="-39"/>
        <w:sz w:val="83"/>
        <w:szCs w:val="83"/>
      </w:rPr>
    </w:lvl>
    <w:lvl w:ilvl="1" w:tplc="5DE0BA90">
      <w:numFmt w:val="bullet"/>
      <w:lvlText w:val="•"/>
      <w:lvlJc w:val="left"/>
      <w:pPr>
        <w:ind w:left="1560" w:hanging="1227"/>
      </w:pPr>
      <w:rPr>
        <w:rFonts w:hint="default"/>
      </w:rPr>
    </w:lvl>
    <w:lvl w:ilvl="2" w:tplc="DA2C8DC8">
      <w:numFmt w:val="bullet"/>
      <w:lvlText w:val="•"/>
      <w:lvlJc w:val="left"/>
      <w:pPr>
        <w:ind w:left="1661" w:hanging="1227"/>
      </w:pPr>
      <w:rPr>
        <w:rFonts w:hint="default"/>
      </w:rPr>
    </w:lvl>
    <w:lvl w:ilvl="3" w:tplc="9DBEF350">
      <w:numFmt w:val="bullet"/>
      <w:lvlText w:val="•"/>
      <w:lvlJc w:val="left"/>
      <w:pPr>
        <w:ind w:left="1761" w:hanging="1227"/>
      </w:pPr>
      <w:rPr>
        <w:rFonts w:hint="default"/>
      </w:rPr>
    </w:lvl>
    <w:lvl w:ilvl="4" w:tplc="0C36AE78">
      <w:numFmt w:val="bullet"/>
      <w:lvlText w:val="•"/>
      <w:lvlJc w:val="left"/>
      <w:pPr>
        <w:ind w:left="1862" w:hanging="1227"/>
      </w:pPr>
      <w:rPr>
        <w:rFonts w:hint="default"/>
      </w:rPr>
    </w:lvl>
    <w:lvl w:ilvl="5" w:tplc="A136372E">
      <w:numFmt w:val="bullet"/>
      <w:lvlText w:val="•"/>
      <w:lvlJc w:val="left"/>
      <w:pPr>
        <w:ind w:left="1962" w:hanging="1227"/>
      </w:pPr>
      <w:rPr>
        <w:rFonts w:hint="default"/>
      </w:rPr>
    </w:lvl>
    <w:lvl w:ilvl="6" w:tplc="3DBCD5F2">
      <w:numFmt w:val="bullet"/>
      <w:lvlText w:val="•"/>
      <w:lvlJc w:val="left"/>
      <w:pPr>
        <w:ind w:left="2063" w:hanging="1227"/>
      </w:pPr>
      <w:rPr>
        <w:rFonts w:hint="default"/>
      </w:rPr>
    </w:lvl>
    <w:lvl w:ilvl="7" w:tplc="25CC5E48">
      <w:numFmt w:val="bullet"/>
      <w:lvlText w:val="•"/>
      <w:lvlJc w:val="left"/>
      <w:pPr>
        <w:ind w:left="2163" w:hanging="1227"/>
      </w:pPr>
      <w:rPr>
        <w:rFonts w:hint="default"/>
      </w:rPr>
    </w:lvl>
    <w:lvl w:ilvl="8" w:tplc="8092F5C2">
      <w:numFmt w:val="bullet"/>
      <w:lvlText w:val="•"/>
      <w:lvlJc w:val="left"/>
      <w:pPr>
        <w:ind w:left="2264" w:hanging="1227"/>
      </w:pPr>
      <w:rPr>
        <w:rFonts w:hint="default"/>
      </w:rPr>
    </w:lvl>
  </w:abstractNum>
  <w:abstractNum w:abstractNumId="85" w15:restartNumberingAfterBreak="0">
    <w:nsid w:val="6D5108D8"/>
    <w:multiLevelType w:val="hybridMultilevel"/>
    <w:tmpl w:val="E2C06DBC"/>
    <w:lvl w:ilvl="0" w:tplc="60BA2E42">
      <w:start w:val="23"/>
      <w:numFmt w:val="upperLetter"/>
      <w:lvlText w:val="(%1)"/>
      <w:lvlJc w:val="left"/>
      <w:pPr>
        <w:ind w:left="483" w:hanging="340"/>
      </w:pPr>
      <w:rPr>
        <w:rFonts w:ascii="Times New Roman" w:eastAsia="Times New Roman" w:hAnsi="Times New Roman" w:cs="Times New Roman" w:hint="default"/>
        <w:spacing w:val="-1"/>
        <w:w w:val="105"/>
        <w:sz w:val="18"/>
        <w:szCs w:val="18"/>
      </w:rPr>
    </w:lvl>
    <w:lvl w:ilvl="1" w:tplc="2AA69706">
      <w:start w:val="1"/>
      <w:numFmt w:val="upperRoman"/>
      <w:lvlText w:val="%2."/>
      <w:lvlJc w:val="left"/>
      <w:pPr>
        <w:ind w:left="1672" w:hanging="310"/>
      </w:pPr>
      <w:rPr>
        <w:rFonts w:ascii="Times New Roman" w:eastAsia="Times New Roman" w:hAnsi="Times New Roman" w:cs="Times New Roman" w:hint="default"/>
        <w:w w:val="91"/>
        <w:sz w:val="18"/>
        <w:szCs w:val="18"/>
      </w:rPr>
    </w:lvl>
    <w:lvl w:ilvl="2" w:tplc="69A0806C">
      <w:numFmt w:val="bullet"/>
      <w:lvlText w:val="•"/>
      <w:lvlJc w:val="left"/>
      <w:pPr>
        <w:ind w:left="2604" w:hanging="310"/>
      </w:pPr>
      <w:rPr>
        <w:rFonts w:hint="default"/>
      </w:rPr>
    </w:lvl>
    <w:lvl w:ilvl="3" w:tplc="56627D34">
      <w:numFmt w:val="bullet"/>
      <w:lvlText w:val="•"/>
      <w:lvlJc w:val="left"/>
      <w:pPr>
        <w:ind w:left="3528" w:hanging="310"/>
      </w:pPr>
      <w:rPr>
        <w:rFonts w:hint="default"/>
      </w:rPr>
    </w:lvl>
    <w:lvl w:ilvl="4" w:tplc="9F7AA3CA">
      <w:numFmt w:val="bullet"/>
      <w:lvlText w:val="•"/>
      <w:lvlJc w:val="left"/>
      <w:pPr>
        <w:ind w:left="4453" w:hanging="310"/>
      </w:pPr>
      <w:rPr>
        <w:rFonts w:hint="default"/>
      </w:rPr>
    </w:lvl>
    <w:lvl w:ilvl="5" w:tplc="115067A6">
      <w:numFmt w:val="bullet"/>
      <w:lvlText w:val="•"/>
      <w:lvlJc w:val="left"/>
      <w:pPr>
        <w:ind w:left="5377" w:hanging="310"/>
      </w:pPr>
      <w:rPr>
        <w:rFonts w:hint="default"/>
      </w:rPr>
    </w:lvl>
    <w:lvl w:ilvl="6" w:tplc="D2F828BC">
      <w:numFmt w:val="bullet"/>
      <w:lvlText w:val="•"/>
      <w:lvlJc w:val="left"/>
      <w:pPr>
        <w:ind w:left="6302" w:hanging="310"/>
      </w:pPr>
      <w:rPr>
        <w:rFonts w:hint="default"/>
      </w:rPr>
    </w:lvl>
    <w:lvl w:ilvl="7" w:tplc="2D8A52D0">
      <w:numFmt w:val="bullet"/>
      <w:lvlText w:val="•"/>
      <w:lvlJc w:val="left"/>
      <w:pPr>
        <w:ind w:left="7226" w:hanging="310"/>
      </w:pPr>
      <w:rPr>
        <w:rFonts w:hint="default"/>
      </w:rPr>
    </w:lvl>
    <w:lvl w:ilvl="8" w:tplc="85B294B0">
      <w:numFmt w:val="bullet"/>
      <w:lvlText w:val="•"/>
      <w:lvlJc w:val="left"/>
      <w:pPr>
        <w:ind w:left="8151" w:hanging="310"/>
      </w:pPr>
      <w:rPr>
        <w:rFonts w:hint="default"/>
      </w:rPr>
    </w:lvl>
  </w:abstractNum>
  <w:abstractNum w:abstractNumId="86" w15:restartNumberingAfterBreak="0">
    <w:nsid w:val="6E3C44E1"/>
    <w:multiLevelType w:val="hybridMultilevel"/>
    <w:tmpl w:val="7676FD2C"/>
    <w:lvl w:ilvl="0" w:tplc="E0D4AB84">
      <w:start w:val="1"/>
      <w:numFmt w:val="decimal"/>
      <w:lvlText w:val="%1-"/>
      <w:lvlJc w:val="left"/>
      <w:pPr>
        <w:ind w:left="511" w:hanging="360"/>
      </w:pPr>
      <w:rPr>
        <w:rFonts w:ascii="Times New Roman" w:hAnsi="Times New Roman" w:hint="default"/>
        <w:w w:val="95"/>
      </w:rPr>
    </w:lvl>
    <w:lvl w:ilvl="1" w:tplc="04090019" w:tentative="1">
      <w:start w:val="1"/>
      <w:numFmt w:val="lowerLetter"/>
      <w:lvlText w:val="%2."/>
      <w:lvlJc w:val="left"/>
      <w:pPr>
        <w:ind w:left="1231" w:hanging="360"/>
      </w:pPr>
    </w:lvl>
    <w:lvl w:ilvl="2" w:tplc="0409001B" w:tentative="1">
      <w:start w:val="1"/>
      <w:numFmt w:val="lowerRoman"/>
      <w:lvlText w:val="%3."/>
      <w:lvlJc w:val="right"/>
      <w:pPr>
        <w:ind w:left="1951" w:hanging="180"/>
      </w:pPr>
    </w:lvl>
    <w:lvl w:ilvl="3" w:tplc="0409000F" w:tentative="1">
      <w:start w:val="1"/>
      <w:numFmt w:val="decimal"/>
      <w:lvlText w:val="%4."/>
      <w:lvlJc w:val="left"/>
      <w:pPr>
        <w:ind w:left="2671" w:hanging="360"/>
      </w:pPr>
    </w:lvl>
    <w:lvl w:ilvl="4" w:tplc="04090019" w:tentative="1">
      <w:start w:val="1"/>
      <w:numFmt w:val="lowerLetter"/>
      <w:lvlText w:val="%5."/>
      <w:lvlJc w:val="left"/>
      <w:pPr>
        <w:ind w:left="3391" w:hanging="360"/>
      </w:pPr>
    </w:lvl>
    <w:lvl w:ilvl="5" w:tplc="0409001B" w:tentative="1">
      <w:start w:val="1"/>
      <w:numFmt w:val="lowerRoman"/>
      <w:lvlText w:val="%6."/>
      <w:lvlJc w:val="right"/>
      <w:pPr>
        <w:ind w:left="4111" w:hanging="180"/>
      </w:pPr>
    </w:lvl>
    <w:lvl w:ilvl="6" w:tplc="0409000F" w:tentative="1">
      <w:start w:val="1"/>
      <w:numFmt w:val="decimal"/>
      <w:lvlText w:val="%7."/>
      <w:lvlJc w:val="left"/>
      <w:pPr>
        <w:ind w:left="4831" w:hanging="360"/>
      </w:pPr>
    </w:lvl>
    <w:lvl w:ilvl="7" w:tplc="04090019" w:tentative="1">
      <w:start w:val="1"/>
      <w:numFmt w:val="lowerLetter"/>
      <w:lvlText w:val="%8."/>
      <w:lvlJc w:val="left"/>
      <w:pPr>
        <w:ind w:left="5551" w:hanging="360"/>
      </w:pPr>
    </w:lvl>
    <w:lvl w:ilvl="8" w:tplc="0409001B" w:tentative="1">
      <w:start w:val="1"/>
      <w:numFmt w:val="lowerRoman"/>
      <w:lvlText w:val="%9."/>
      <w:lvlJc w:val="right"/>
      <w:pPr>
        <w:ind w:left="6271" w:hanging="180"/>
      </w:pPr>
    </w:lvl>
  </w:abstractNum>
  <w:abstractNum w:abstractNumId="87" w15:restartNumberingAfterBreak="0">
    <w:nsid w:val="72E33CCA"/>
    <w:multiLevelType w:val="hybridMultilevel"/>
    <w:tmpl w:val="283C0BA8"/>
    <w:lvl w:ilvl="0" w:tplc="77F2F5BE">
      <w:start w:val="2"/>
      <w:numFmt w:val="bullet"/>
      <w:lvlText w:val="-"/>
      <w:lvlJc w:val="left"/>
      <w:pPr>
        <w:ind w:left="720" w:hanging="360"/>
      </w:pPr>
      <w:rPr>
        <w:rFonts w:ascii="Times New Roman" w:eastAsia="Times New Roman" w:hAnsi="Times New Roman" w:cs="Times New Roman" w:hint="default"/>
        <w:w w:val="1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87437D"/>
    <w:multiLevelType w:val="hybridMultilevel"/>
    <w:tmpl w:val="8738ED16"/>
    <w:lvl w:ilvl="0" w:tplc="166E0366">
      <w:start w:val="11"/>
      <w:numFmt w:val="decimal"/>
      <w:lvlText w:val="%1."/>
      <w:lvlJc w:val="left"/>
      <w:pPr>
        <w:ind w:left="1120" w:hanging="399"/>
      </w:pPr>
      <w:rPr>
        <w:rFonts w:hint="default"/>
        <w:w w:val="104"/>
      </w:rPr>
    </w:lvl>
    <w:lvl w:ilvl="1" w:tplc="A586A16E">
      <w:numFmt w:val="bullet"/>
      <w:lvlText w:val="•"/>
      <w:lvlJc w:val="left"/>
      <w:pPr>
        <w:ind w:left="2200" w:hanging="399"/>
      </w:pPr>
      <w:rPr>
        <w:rFonts w:hint="default"/>
      </w:rPr>
    </w:lvl>
    <w:lvl w:ilvl="2" w:tplc="88B2852A">
      <w:numFmt w:val="bullet"/>
      <w:lvlText w:val="•"/>
      <w:lvlJc w:val="left"/>
      <w:pPr>
        <w:ind w:left="3280" w:hanging="399"/>
      </w:pPr>
      <w:rPr>
        <w:rFonts w:hint="default"/>
      </w:rPr>
    </w:lvl>
    <w:lvl w:ilvl="3" w:tplc="2ECA5F04">
      <w:numFmt w:val="bullet"/>
      <w:lvlText w:val="•"/>
      <w:lvlJc w:val="left"/>
      <w:pPr>
        <w:ind w:left="4360" w:hanging="399"/>
      </w:pPr>
      <w:rPr>
        <w:rFonts w:hint="default"/>
      </w:rPr>
    </w:lvl>
    <w:lvl w:ilvl="4" w:tplc="B93228CC">
      <w:numFmt w:val="bullet"/>
      <w:lvlText w:val="•"/>
      <w:lvlJc w:val="left"/>
      <w:pPr>
        <w:ind w:left="5440" w:hanging="399"/>
      </w:pPr>
      <w:rPr>
        <w:rFonts w:hint="default"/>
      </w:rPr>
    </w:lvl>
    <w:lvl w:ilvl="5" w:tplc="8E2221E6">
      <w:numFmt w:val="bullet"/>
      <w:lvlText w:val="•"/>
      <w:lvlJc w:val="left"/>
      <w:pPr>
        <w:ind w:left="6520" w:hanging="399"/>
      </w:pPr>
      <w:rPr>
        <w:rFonts w:hint="default"/>
      </w:rPr>
    </w:lvl>
    <w:lvl w:ilvl="6" w:tplc="D06070CA">
      <w:numFmt w:val="bullet"/>
      <w:lvlText w:val="•"/>
      <w:lvlJc w:val="left"/>
      <w:pPr>
        <w:ind w:left="7600" w:hanging="399"/>
      </w:pPr>
      <w:rPr>
        <w:rFonts w:hint="default"/>
      </w:rPr>
    </w:lvl>
    <w:lvl w:ilvl="7" w:tplc="831672B6">
      <w:numFmt w:val="bullet"/>
      <w:lvlText w:val="•"/>
      <w:lvlJc w:val="left"/>
      <w:pPr>
        <w:ind w:left="8680" w:hanging="399"/>
      </w:pPr>
      <w:rPr>
        <w:rFonts w:hint="default"/>
      </w:rPr>
    </w:lvl>
    <w:lvl w:ilvl="8" w:tplc="33CEC9FA">
      <w:numFmt w:val="bullet"/>
      <w:lvlText w:val="•"/>
      <w:lvlJc w:val="left"/>
      <w:pPr>
        <w:ind w:left="9760" w:hanging="399"/>
      </w:pPr>
      <w:rPr>
        <w:rFonts w:hint="default"/>
      </w:rPr>
    </w:lvl>
  </w:abstractNum>
  <w:abstractNum w:abstractNumId="89" w15:restartNumberingAfterBreak="0">
    <w:nsid w:val="73EF5765"/>
    <w:multiLevelType w:val="hybridMultilevel"/>
    <w:tmpl w:val="3000EDF8"/>
    <w:lvl w:ilvl="0" w:tplc="D764CEEA">
      <w:start w:val="2"/>
      <w:numFmt w:val="decimal"/>
      <w:lvlText w:val="%1."/>
      <w:lvlJc w:val="left"/>
      <w:pPr>
        <w:ind w:left="1627" w:hanging="330"/>
      </w:pPr>
      <w:rPr>
        <w:rFonts w:hint="default"/>
        <w:spacing w:val="-1"/>
        <w:w w:val="103"/>
      </w:rPr>
    </w:lvl>
    <w:lvl w:ilvl="1" w:tplc="73645B4C">
      <w:numFmt w:val="bullet"/>
      <w:lvlText w:val="•"/>
      <w:lvlJc w:val="left"/>
      <w:pPr>
        <w:ind w:left="4120" w:hanging="330"/>
      </w:pPr>
      <w:rPr>
        <w:rFonts w:hint="default"/>
      </w:rPr>
    </w:lvl>
    <w:lvl w:ilvl="2" w:tplc="0A105170">
      <w:numFmt w:val="bullet"/>
      <w:lvlText w:val="•"/>
      <w:lvlJc w:val="left"/>
      <w:pPr>
        <w:ind w:left="4167" w:hanging="330"/>
      </w:pPr>
      <w:rPr>
        <w:rFonts w:hint="default"/>
      </w:rPr>
    </w:lvl>
    <w:lvl w:ilvl="3" w:tplc="BC06E870">
      <w:numFmt w:val="bullet"/>
      <w:lvlText w:val="•"/>
      <w:lvlJc w:val="left"/>
      <w:pPr>
        <w:ind w:left="4215" w:hanging="330"/>
      </w:pPr>
      <w:rPr>
        <w:rFonts w:hint="default"/>
      </w:rPr>
    </w:lvl>
    <w:lvl w:ilvl="4" w:tplc="941CA0FA">
      <w:numFmt w:val="bullet"/>
      <w:lvlText w:val="•"/>
      <w:lvlJc w:val="left"/>
      <w:pPr>
        <w:ind w:left="4262" w:hanging="330"/>
      </w:pPr>
      <w:rPr>
        <w:rFonts w:hint="default"/>
      </w:rPr>
    </w:lvl>
    <w:lvl w:ilvl="5" w:tplc="0B3A2306">
      <w:numFmt w:val="bullet"/>
      <w:lvlText w:val="•"/>
      <w:lvlJc w:val="left"/>
      <w:pPr>
        <w:ind w:left="4310" w:hanging="330"/>
      </w:pPr>
      <w:rPr>
        <w:rFonts w:hint="default"/>
      </w:rPr>
    </w:lvl>
    <w:lvl w:ilvl="6" w:tplc="FDF40614">
      <w:numFmt w:val="bullet"/>
      <w:lvlText w:val="•"/>
      <w:lvlJc w:val="left"/>
      <w:pPr>
        <w:ind w:left="4357" w:hanging="330"/>
      </w:pPr>
      <w:rPr>
        <w:rFonts w:hint="default"/>
      </w:rPr>
    </w:lvl>
    <w:lvl w:ilvl="7" w:tplc="6F941F84">
      <w:numFmt w:val="bullet"/>
      <w:lvlText w:val="•"/>
      <w:lvlJc w:val="left"/>
      <w:pPr>
        <w:ind w:left="4405" w:hanging="330"/>
      </w:pPr>
      <w:rPr>
        <w:rFonts w:hint="default"/>
      </w:rPr>
    </w:lvl>
    <w:lvl w:ilvl="8" w:tplc="8FEAA166">
      <w:numFmt w:val="bullet"/>
      <w:lvlText w:val="•"/>
      <w:lvlJc w:val="left"/>
      <w:pPr>
        <w:ind w:left="4452" w:hanging="330"/>
      </w:pPr>
      <w:rPr>
        <w:rFonts w:hint="default"/>
      </w:rPr>
    </w:lvl>
  </w:abstractNum>
  <w:abstractNum w:abstractNumId="90" w15:restartNumberingAfterBreak="0">
    <w:nsid w:val="74BD357F"/>
    <w:multiLevelType w:val="hybridMultilevel"/>
    <w:tmpl w:val="EFC042A8"/>
    <w:lvl w:ilvl="0" w:tplc="82D2588C">
      <w:start w:val="17"/>
      <w:numFmt w:val="lowerLetter"/>
      <w:lvlText w:val="%1-"/>
      <w:lvlJc w:val="left"/>
      <w:pPr>
        <w:ind w:left="335" w:hanging="235"/>
      </w:pPr>
      <w:rPr>
        <w:rFonts w:ascii="Times New Roman" w:eastAsia="Times New Roman" w:hAnsi="Times New Roman" w:cs="Times New Roman" w:hint="default"/>
        <w:spacing w:val="-108"/>
        <w:w w:val="81"/>
        <w:sz w:val="46"/>
        <w:szCs w:val="46"/>
      </w:rPr>
    </w:lvl>
    <w:lvl w:ilvl="1" w:tplc="6D1C663A">
      <w:start w:val="15"/>
      <w:numFmt w:val="lowerLetter"/>
      <w:lvlText w:val="%2-"/>
      <w:lvlJc w:val="left"/>
      <w:pPr>
        <w:ind w:left="3477" w:hanging="1169"/>
      </w:pPr>
      <w:rPr>
        <w:rFonts w:ascii="Times New Roman" w:eastAsia="Times New Roman" w:hAnsi="Times New Roman" w:cs="Times New Roman" w:hint="default"/>
        <w:w w:val="83"/>
        <w:sz w:val="22"/>
        <w:szCs w:val="22"/>
      </w:rPr>
    </w:lvl>
    <w:lvl w:ilvl="2" w:tplc="53E4B1C8">
      <w:numFmt w:val="bullet"/>
      <w:lvlText w:val="•"/>
      <w:lvlJc w:val="left"/>
      <w:pPr>
        <w:ind w:left="12554" w:hanging="183"/>
      </w:pPr>
      <w:rPr>
        <w:rFonts w:ascii="Arial" w:eastAsia="Arial" w:hAnsi="Arial" w:cs="Arial" w:hint="default"/>
        <w:spacing w:val="-158"/>
        <w:w w:val="87"/>
        <w:position w:val="3"/>
        <w:sz w:val="50"/>
        <w:szCs w:val="50"/>
      </w:rPr>
    </w:lvl>
    <w:lvl w:ilvl="3" w:tplc="D820ED06">
      <w:numFmt w:val="bullet"/>
      <w:lvlText w:val="•"/>
      <w:lvlJc w:val="left"/>
      <w:pPr>
        <w:ind w:left="12560" w:hanging="183"/>
      </w:pPr>
      <w:rPr>
        <w:rFonts w:hint="default"/>
      </w:rPr>
    </w:lvl>
    <w:lvl w:ilvl="4" w:tplc="C166F04E">
      <w:numFmt w:val="bullet"/>
      <w:lvlText w:val="•"/>
      <w:lvlJc w:val="left"/>
      <w:pPr>
        <w:ind w:left="10167" w:hanging="183"/>
      </w:pPr>
      <w:rPr>
        <w:rFonts w:hint="default"/>
      </w:rPr>
    </w:lvl>
    <w:lvl w:ilvl="5" w:tplc="62B4FF50">
      <w:numFmt w:val="bullet"/>
      <w:lvlText w:val="•"/>
      <w:lvlJc w:val="left"/>
      <w:pPr>
        <w:ind w:left="7775" w:hanging="183"/>
      </w:pPr>
      <w:rPr>
        <w:rFonts w:hint="default"/>
      </w:rPr>
    </w:lvl>
    <w:lvl w:ilvl="6" w:tplc="3E9A13B0">
      <w:numFmt w:val="bullet"/>
      <w:lvlText w:val="•"/>
      <w:lvlJc w:val="left"/>
      <w:pPr>
        <w:ind w:left="5382" w:hanging="183"/>
      </w:pPr>
      <w:rPr>
        <w:rFonts w:hint="default"/>
      </w:rPr>
    </w:lvl>
    <w:lvl w:ilvl="7" w:tplc="ABF0B6F2">
      <w:numFmt w:val="bullet"/>
      <w:lvlText w:val="•"/>
      <w:lvlJc w:val="left"/>
      <w:pPr>
        <w:ind w:left="2990" w:hanging="183"/>
      </w:pPr>
      <w:rPr>
        <w:rFonts w:hint="default"/>
      </w:rPr>
    </w:lvl>
    <w:lvl w:ilvl="8" w:tplc="F3327026">
      <w:numFmt w:val="bullet"/>
      <w:lvlText w:val="•"/>
      <w:lvlJc w:val="left"/>
      <w:pPr>
        <w:ind w:left="598" w:hanging="183"/>
      </w:pPr>
      <w:rPr>
        <w:rFonts w:hint="default"/>
      </w:rPr>
    </w:lvl>
  </w:abstractNum>
  <w:abstractNum w:abstractNumId="91" w15:restartNumberingAfterBreak="0">
    <w:nsid w:val="7A3F1A9C"/>
    <w:multiLevelType w:val="hybridMultilevel"/>
    <w:tmpl w:val="05A4B7C8"/>
    <w:lvl w:ilvl="0" w:tplc="EB8863E0">
      <w:numFmt w:val="bullet"/>
      <w:lvlText w:val="•"/>
      <w:lvlJc w:val="left"/>
      <w:pPr>
        <w:ind w:left="520" w:hanging="387"/>
      </w:pPr>
      <w:rPr>
        <w:rFonts w:ascii="Arial" w:eastAsia="Arial" w:hAnsi="Arial" w:cs="Arial" w:hint="default"/>
        <w:w w:val="82"/>
        <w:sz w:val="20"/>
        <w:szCs w:val="20"/>
      </w:rPr>
    </w:lvl>
    <w:lvl w:ilvl="1" w:tplc="FEBE8B68">
      <w:numFmt w:val="bullet"/>
      <w:lvlText w:val="•"/>
      <w:lvlJc w:val="left"/>
      <w:pPr>
        <w:ind w:left="668" w:hanging="387"/>
      </w:pPr>
      <w:rPr>
        <w:rFonts w:hint="default"/>
      </w:rPr>
    </w:lvl>
    <w:lvl w:ilvl="2" w:tplc="802CB154">
      <w:numFmt w:val="bullet"/>
      <w:lvlText w:val="•"/>
      <w:lvlJc w:val="left"/>
      <w:pPr>
        <w:ind w:left="816" w:hanging="387"/>
      </w:pPr>
      <w:rPr>
        <w:rFonts w:hint="default"/>
      </w:rPr>
    </w:lvl>
    <w:lvl w:ilvl="3" w:tplc="826E1724">
      <w:numFmt w:val="bullet"/>
      <w:lvlText w:val="•"/>
      <w:lvlJc w:val="left"/>
      <w:pPr>
        <w:ind w:left="964" w:hanging="387"/>
      </w:pPr>
      <w:rPr>
        <w:rFonts w:hint="default"/>
      </w:rPr>
    </w:lvl>
    <w:lvl w:ilvl="4" w:tplc="17FA5B7E">
      <w:numFmt w:val="bullet"/>
      <w:lvlText w:val="•"/>
      <w:lvlJc w:val="left"/>
      <w:pPr>
        <w:ind w:left="1112" w:hanging="387"/>
      </w:pPr>
      <w:rPr>
        <w:rFonts w:hint="default"/>
      </w:rPr>
    </w:lvl>
    <w:lvl w:ilvl="5" w:tplc="532649FA">
      <w:numFmt w:val="bullet"/>
      <w:lvlText w:val="•"/>
      <w:lvlJc w:val="left"/>
      <w:pPr>
        <w:ind w:left="1260" w:hanging="387"/>
      </w:pPr>
      <w:rPr>
        <w:rFonts w:hint="default"/>
      </w:rPr>
    </w:lvl>
    <w:lvl w:ilvl="6" w:tplc="4A5C1644">
      <w:numFmt w:val="bullet"/>
      <w:lvlText w:val="•"/>
      <w:lvlJc w:val="left"/>
      <w:pPr>
        <w:ind w:left="1408" w:hanging="387"/>
      </w:pPr>
      <w:rPr>
        <w:rFonts w:hint="default"/>
      </w:rPr>
    </w:lvl>
    <w:lvl w:ilvl="7" w:tplc="8C28697C">
      <w:numFmt w:val="bullet"/>
      <w:lvlText w:val="•"/>
      <w:lvlJc w:val="left"/>
      <w:pPr>
        <w:ind w:left="1557" w:hanging="387"/>
      </w:pPr>
      <w:rPr>
        <w:rFonts w:hint="default"/>
      </w:rPr>
    </w:lvl>
    <w:lvl w:ilvl="8" w:tplc="187A5030">
      <w:numFmt w:val="bullet"/>
      <w:lvlText w:val="•"/>
      <w:lvlJc w:val="left"/>
      <w:pPr>
        <w:ind w:left="1705" w:hanging="387"/>
      </w:pPr>
      <w:rPr>
        <w:rFonts w:hint="default"/>
      </w:rPr>
    </w:lvl>
  </w:abstractNum>
  <w:abstractNum w:abstractNumId="92" w15:restartNumberingAfterBreak="0">
    <w:nsid w:val="7A8F06AA"/>
    <w:multiLevelType w:val="hybridMultilevel"/>
    <w:tmpl w:val="94DC2940"/>
    <w:lvl w:ilvl="0" w:tplc="D5268D80">
      <w:numFmt w:val="bullet"/>
      <w:lvlText w:val="'"/>
      <w:lvlJc w:val="left"/>
      <w:pPr>
        <w:ind w:left="2661" w:hanging="220"/>
      </w:pPr>
      <w:rPr>
        <w:rFonts w:ascii="Times New Roman" w:eastAsia="Times New Roman" w:hAnsi="Times New Roman" w:cs="Times New Roman" w:hint="default"/>
        <w:w w:val="98"/>
        <w:position w:val="9"/>
        <w:sz w:val="29"/>
        <w:szCs w:val="29"/>
      </w:rPr>
    </w:lvl>
    <w:lvl w:ilvl="1" w:tplc="D61C7148">
      <w:numFmt w:val="bullet"/>
      <w:lvlText w:val="•"/>
      <w:lvlJc w:val="left"/>
      <w:pPr>
        <w:ind w:left="5741" w:hanging="151"/>
      </w:pPr>
      <w:rPr>
        <w:rFonts w:ascii="Times New Roman" w:eastAsia="Times New Roman" w:hAnsi="Times New Roman" w:cs="Times New Roman" w:hint="default"/>
        <w:w w:val="89"/>
        <w:sz w:val="20"/>
        <w:szCs w:val="20"/>
      </w:rPr>
    </w:lvl>
    <w:lvl w:ilvl="2" w:tplc="4ABC7076">
      <w:numFmt w:val="bullet"/>
      <w:lvlText w:val="•"/>
      <w:lvlJc w:val="left"/>
      <w:pPr>
        <w:ind w:left="6268" w:hanging="151"/>
      </w:pPr>
      <w:rPr>
        <w:rFonts w:hint="default"/>
      </w:rPr>
    </w:lvl>
    <w:lvl w:ilvl="3" w:tplc="F5F6A978">
      <w:numFmt w:val="bullet"/>
      <w:lvlText w:val="•"/>
      <w:lvlJc w:val="left"/>
      <w:pPr>
        <w:ind w:left="6797" w:hanging="151"/>
      </w:pPr>
      <w:rPr>
        <w:rFonts w:hint="default"/>
      </w:rPr>
    </w:lvl>
    <w:lvl w:ilvl="4" w:tplc="F8D21A9C">
      <w:numFmt w:val="bullet"/>
      <w:lvlText w:val="•"/>
      <w:lvlJc w:val="left"/>
      <w:pPr>
        <w:ind w:left="7326" w:hanging="151"/>
      </w:pPr>
      <w:rPr>
        <w:rFonts w:hint="default"/>
      </w:rPr>
    </w:lvl>
    <w:lvl w:ilvl="5" w:tplc="196EF7B6">
      <w:numFmt w:val="bullet"/>
      <w:lvlText w:val="•"/>
      <w:lvlJc w:val="left"/>
      <w:pPr>
        <w:ind w:left="7855" w:hanging="151"/>
      </w:pPr>
      <w:rPr>
        <w:rFonts w:hint="default"/>
      </w:rPr>
    </w:lvl>
    <w:lvl w:ilvl="6" w:tplc="9300E22A">
      <w:numFmt w:val="bullet"/>
      <w:lvlText w:val="•"/>
      <w:lvlJc w:val="left"/>
      <w:pPr>
        <w:ind w:left="8384" w:hanging="151"/>
      </w:pPr>
      <w:rPr>
        <w:rFonts w:hint="default"/>
      </w:rPr>
    </w:lvl>
    <w:lvl w:ilvl="7" w:tplc="005C15F0">
      <w:numFmt w:val="bullet"/>
      <w:lvlText w:val="•"/>
      <w:lvlJc w:val="left"/>
      <w:pPr>
        <w:ind w:left="8913" w:hanging="151"/>
      </w:pPr>
      <w:rPr>
        <w:rFonts w:hint="default"/>
      </w:rPr>
    </w:lvl>
    <w:lvl w:ilvl="8" w:tplc="0CE648DA">
      <w:numFmt w:val="bullet"/>
      <w:lvlText w:val="•"/>
      <w:lvlJc w:val="left"/>
      <w:pPr>
        <w:ind w:left="9442" w:hanging="151"/>
      </w:pPr>
      <w:rPr>
        <w:rFonts w:hint="default"/>
      </w:rPr>
    </w:lvl>
  </w:abstractNum>
  <w:abstractNum w:abstractNumId="93" w15:restartNumberingAfterBreak="0">
    <w:nsid w:val="7B5544B2"/>
    <w:multiLevelType w:val="hybridMultilevel"/>
    <w:tmpl w:val="44BEA150"/>
    <w:lvl w:ilvl="0" w:tplc="1126457E">
      <w:numFmt w:val="bullet"/>
      <w:lvlText w:val="·"/>
      <w:lvlJc w:val="left"/>
      <w:pPr>
        <w:ind w:left="80" w:hanging="81"/>
      </w:pPr>
      <w:rPr>
        <w:rFonts w:ascii="Arial" w:eastAsia="Arial" w:hAnsi="Arial" w:cs="Arial" w:hint="default"/>
        <w:i/>
        <w:spacing w:val="-47"/>
        <w:w w:val="109"/>
        <w:sz w:val="21"/>
        <w:szCs w:val="21"/>
      </w:rPr>
    </w:lvl>
    <w:lvl w:ilvl="1" w:tplc="89D673C6">
      <w:numFmt w:val="bullet"/>
      <w:lvlText w:val="•"/>
      <w:lvlJc w:val="left"/>
      <w:pPr>
        <w:ind w:left="91" w:hanging="81"/>
      </w:pPr>
      <w:rPr>
        <w:rFonts w:hint="default"/>
      </w:rPr>
    </w:lvl>
    <w:lvl w:ilvl="2" w:tplc="F3663F1A">
      <w:numFmt w:val="bullet"/>
      <w:lvlText w:val="•"/>
      <w:lvlJc w:val="left"/>
      <w:pPr>
        <w:ind w:left="102" w:hanging="81"/>
      </w:pPr>
      <w:rPr>
        <w:rFonts w:hint="default"/>
      </w:rPr>
    </w:lvl>
    <w:lvl w:ilvl="3" w:tplc="4308D812">
      <w:numFmt w:val="bullet"/>
      <w:lvlText w:val="•"/>
      <w:lvlJc w:val="left"/>
      <w:pPr>
        <w:ind w:left="114" w:hanging="81"/>
      </w:pPr>
      <w:rPr>
        <w:rFonts w:hint="default"/>
      </w:rPr>
    </w:lvl>
    <w:lvl w:ilvl="4" w:tplc="D372461C">
      <w:numFmt w:val="bullet"/>
      <w:lvlText w:val="•"/>
      <w:lvlJc w:val="left"/>
      <w:pPr>
        <w:ind w:left="125" w:hanging="81"/>
      </w:pPr>
      <w:rPr>
        <w:rFonts w:hint="default"/>
      </w:rPr>
    </w:lvl>
    <w:lvl w:ilvl="5" w:tplc="FB349A06">
      <w:numFmt w:val="bullet"/>
      <w:lvlText w:val="•"/>
      <w:lvlJc w:val="left"/>
      <w:pPr>
        <w:ind w:left="136" w:hanging="81"/>
      </w:pPr>
      <w:rPr>
        <w:rFonts w:hint="default"/>
      </w:rPr>
    </w:lvl>
    <w:lvl w:ilvl="6" w:tplc="4D669D58">
      <w:numFmt w:val="bullet"/>
      <w:lvlText w:val="•"/>
      <w:lvlJc w:val="left"/>
      <w:pPr>
        <w:ind w:left="148" w:hanging="81"/>
      </w:pPr>
      <w:rPr>
        <w:rFonts w:hint="default"/>
      </w:rPr>
    </w:lvl>
    <w:lvl w:ilvl="7" w:tplc="DF148394">
      <w:numFmt w:val="bullet"/>
      <w:lvlText w:val="•"/>
      <w:lvlJc w:val="left"/>
      <w:pPr>
        <w:ind w:left="159" w:hanging="81"/>
      </w:pPr>
      <w:rPr>
        <w:rFonts w:hint="default"/>
      </w:rPr>
    </w:lvl>
    <w:lvl w:ilvl="8" w:tplc="4D6A5C54">
      <w:numFmt w:val="bullet"/>
      <w:lvlText w:val="•"/>
      <w:lvlJc w:val="left"/>
      <w:pPr>
        <w:ind w:left="170" w:hanging="81"/>
      </w:pPr>
      <w:rPr>
        <w:rFonts w:hint="default"/>
      </w:rPr>
    </w:lvl>
  </w:abstractNum>
  <w:num w:numId="1">
    <w:abstractNumId w:val="82"/>
  </w:num>
  <w:num w:numId="2">
    <w:abstractNumId w:val="75"/>
  </w:num>
  <w:num w:numId="3">
    <w:abstractNumId w:val="55"/>
  </w:num>
  <w:num w:numId="4">
    <w:abstractNumId w:val="24"/>
  </w:num>
  <w:num w:numId="5">
    <w:abstractNumId w:val="1"/>
  </w:num>
  <w:num w:numId="6">
    <w:abstractNumId w:val="13"/>
  </w:num>
  <w:num w:numId="7">
    <w:abstractNumId w:val="34"/>
  </w:num>
  <w:num w:numId="8">
    <w:abstractNumId w:val="79"/>
  </w:num>
  <w:num w:numId="9">
    <w:abstractNumId w:val="8"/>
  </w:num>
  <w:num w:numId="10">
    <w:abstractNumId w:val="6"/>
  </w:num>
  <w:num w:numId="11">
    <w:abstractNumId w:val="33"/>
  </w:num>
  <w:num w:numId="12">
    <w:abstractNumId w:val="61"/>
  </w:num>
  <w:num w:numId="13">
    <w:abstractNumId w:val="66"/>
  </w:num>
  <w:num w:numId="14">
    <w:abstractNumId w:val="10"/>
  </w:num>
  <w:num w:numId="15">
    <w:abstractNumId w:val="3"/>
  </w:num>
  <w:num w:numId="16">
    <w:abstractNumId w:val="4"/>
  </w:num>
  <w:num w:numId="17">
    <w:abstractNumId w:val="9"/>
  </w:num>
  <w:num w:numId="18">
    <w:abstractNumId w:val="63"/>
  </w:num>
  <w:num w:numId="19">
    <w:abstractNumId w:val="5"/>
  </w:num>
  <w:num w:numId="20">
    <w:abstractNumId w:val="62"/>
  </w:num>
  <w:num w:numId="21">
    <w:abstractNumId w:val="20"/>
  </w:num>
  <w:num w:numId="22">
    <w:abstractNumId w:val="83"/>
  </w:num>
  <w:num w:numId="23">
    <w:abstractNumId w:val="51"/>
  </w:num>
  <w:num w:numId="24">
    <w:abstractNumId w:val="68"/>
  </w:num>
  <w:num w:numId="25">
    <w:abstractNumId w:val="80"/>
  </w:num>
  <w:num w:numId="26">
    <w:abstractNumId w:val="41"/>
  </w:num>
  <w:num w:numId="27">
    <w:abstractNumId w:val="47"/>
  </w:num>
  <w:num w:numId="28">
    <w:abstractNumId w:val="23"/>
  </w:num>
  <w:num w:numId="29">
    <w:abstractNumId w:val="45"/>
  </w:num>
  <w:num w:numId="30">
    <w:abstractNumId w:val="46"/>
  </w:num>
  <w:num w:numId="31">
    <w:abstractNumId w:val="25"/>
  </w:num>
  <w:num w:numId="32">
    <w:abstractNumId w:val="12"/>
  </w:num>
  <w:num w:numId="33">
    <w:abstractNumId w:val="29"/>
  </w:num>
  <w:num w:numId="34">
    <w:abstractNumId w:val="64"/>
  </w:num>
  <w:num w:numId="35">
    <w:abstractNumId w:val="52"/>
  </w:num>
  <w:num w:numId="36">
    <w:abstractNumId w:val="7"/>
  </w:num>
  <w:num w:numId="37">
    <w:abstractNumId w:val="60"/>
  </w:num>
  <w:num w:numId="38">
    <w:abstractNumId w:val="42"/>
  </w:num>
  <w:num w:numId="39">
    <w:abstractNumId w:val="88"/>
  </w:num>
  <w:num w:numId="40">
    <w:abstractNumId w:val="11"/>
  </w:num>
  <w:num w:numId="41">
    <w:abstractNumId w:val="59"/>
  </w:num>
  <w:num w:numId="42">
    <w:abstractNumId w:val="14"/>
  </w:num>
  <w:num w:numId="43">
    <w:abstractNumId w:val="50"/>
  </w:num>
  <w:num w:numId="44">
    <w:abstractNumId w:val="84"/>
  </w:num>
  <w:num w:numId="45">
    <w:abstractNumId w:val="54"/>
  </w:num>
  <w:num w:numId="46">
    <w:abstractNumId w:val="28"/>
  </w:num>
  <w:num w:numId="47">
    <w:abstractNumId w:val="89"/>
  </w:num>
  <w:num w:numId="48">
    <w:abstractNumId w:val="19"/>
  </w:num>
  <w:num w:numId="49">
    <w:abstractNumId w:val="76"/>
  </w:num>
  <w:num w:numId="50">
    <w:abstractNumId w:val="56"/>
  </w:num>
  <w:num w:numId="51">
    <w:abstractNumId w:val="21"/>
  </w:num>
  <w:num w:numId="52">
    <w:abstractNumId w:val="53"/>
  </w:num>
  <w:num w:numId="53">
    <w:abstractNumId w:val="36"/>
  </w:num>
  <w:num w:numId="54">
    <w:abstractNumId w:val="31"/>
  </w:num>
  <w:num w:numId="55">
    <w:abstractNumId w:val="2"/>
  </w:num>
  <w:num w:numId="56">
    <w:abstractNumId w:val="72"/>
  </w:num>
  <w:num w:numId="57">
    <w:abstractNumId w:val="44"/>
  </w:num>
  <w:num w:numId="58">
    <w:abstractNumId w:val="0"/>
  </w:num>
  <w:num w:numId="59">
    <w:abstractNumId w:val="37"/>
  </w:num>
  <w:num w:numId="60">
    <w:abstractNumId w:val="40"/>
  </w:num>
  <w:num w:numId="61">
    <w:abstractNumId w:val="71"/>
  </w:num>
  <w:num w:numId="62">
    <w:abstractNumId w:val="32"/>
  </w:num>
  <w:num w:numId="63">
    <w:abstractNumId w:val="70"/>
  </w:num>
  <w:num w:numId="64">
    <w:abstractNumId w:val="30"/>
  </w:num>
  <w:num w:numId="65">
    <w:abstractNumId w:val="43"/>
  </w:num>
  <w:num w:numId="66">
    <w:abstractNumId w:val="90"/>
  </w:num>
  <w:num w:numId="67">
    <w:abstractNumId w:val="81"/>
  </w:num>
  <w:num w:numId="68">
    <w:abstractNumId w:val="26"/>
  </w:num>
  <w:num w:numId="69">
    <w:abstractNumId w:val="17"/>
  </w:num>
  <w:num w:numId="70">
    <w:abstractNumId w:val="74"/>
  </w:num>
  <w:num w:numId="71">
    <w:abstractNumId w:val="22"/>
  </w:num>
  <w:num w:numId="72">
    <w:abstractNumId w:val="39"/>
  </w:num>
  <w:num w:numId="73">
    <w:abstractNumId w:val="58"/>
  </w:num>
  <w:num w:numId="74">
    <w:abstractNumId w:val="49"/>
  </w:num>
  <w:num w:numId="75">
    <w:abstractNumId w:val="92"/>
  </w:num>
  <w:num w:numId="76">
    <w:abstractNumId w:val="38"/>
  </w:num>
  <w:num w:numId="77">
    <w:abstractNumId w:val="85"/>
  </w:num>
  <w:num w:numId="78">
    <w:abstractNumId w:val="57"/>
  </w:num>
  <w:num w:numId="79">
    <w:abstractNumId w:val="67"/>
  </w:num>
  <w:num w:numId="80">
    <w:abstractNumId w:val="73"/>
  </w:num>
  <w:num w:numId="81">
    <w:abstractNumId w:val="48"/>
  </w:num>
  <w:num w:numId="82">
    <w:abstractNumId w:val="91"/>
  </w:num>
  <w:num w:numId="83">
    <w:abstractNumId w:val="69"/>
  </w:num>
  <w:num w:numId="84">
    <w:abstractNumId w:val="78"/>
  </w:num>
  <w:num w:numId="85">
    <w:abstractNumId w:val="77"/>
  </w:num>
  <w:num w:numId="86">
    <w:abstractNumId w:val="15"/>
  </w:num>
  <w:num w:numId="87">
    <w:abstractNumId w:val="93"/>
  </w:num>
  <w:num w:numId="88">
    <w:abstractNumId w:val="35"/>
  </w:num>
  <w:num w:numId="89">
    <w:abstractNumId w:val="27"/>
  </w:num>
  <w:num w:numId="90">
    <w:abstractNumId w:val="18"/>
  </w:num>
  <w:num w:numId="91">
    <w:abstractNumId w:val="87"/>
  </w:num>
  <w:num w:numId="92">
    <w:abstractNumId w:val="16"/>
  </w:num>
  <w:num w:numId="93">
    <w:abstractNumId w:val="86"/>
  </w:num>
  <w:num w:numId="94">
    <w:abstractNumId w:val="6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CE4C9F"/>
    <w:rsid w:val="00010DF5"/>
    <w:rsid w:val="00011C99"/>
    <w:rsid w:val="00021A51"/>
    <w:rsid w:val="00062DBF"/>
    <w:rsid w:val="0006397A"/>
    <w:rsid w:val="00083357"/>
    <w:rsid w:val="00094372"/>
    <w:rsid w:val="000A16BF"/>
    <w:rsid w:val="000A2EA4"/>
    <w:rsid w:val="000A4BBB"/>
    <w:rsid w:val="000B42F6"/>
    <w:rsid w:val="000B5EC9"/>
    <w:rsid w:val="000C0F0E"/>
    <w:rsid w:val="000C7631"/>
    <w:rsid w:val="000D12EB"/>
    <w:rsid w:val="000D5092"/>
    <w:rsid w:val="000E69DE"/>
    <w:rsid w:val="00107613"/>
    <w:rsid w:val="00117153"/>
    <w:rsid w:val="00121837"/>
    <w:rsid w:val="00150043"/>
    <w:rsid w:val="00151C60"/>
    <w:rsid w:val="00165313"/>
    <w:rsid w:val="001677C9"/>
    <w:rsid w:val="001731CD"/>
    <w:rsid w:val="0019442A"/>
    <w:rsid w:val="001E1A10"/>
    <w:rsid w:val="001E3694"/>
    <w:rsid w:val="001E470E"/>
    <w:rsid w:val="001F1B11"/>
    <w:rsid w:val="0020322F"/>
    <w:rsid w:val="0020480D"/>
    <w:rsid w:val="002172F1"/>
    <w:rsid w:val="002175A7"/>
    <w:rsid w:val="00240AAA"/>
    <w:rsid w:val="002462E0"/>
    <w:rsid w:val="00260FE5"/>
    <w:rsid w:val="002665C1"/>
    <w:rsid w:val="00271019"/>
    <w:rsid w:val="0027401A"/>
    <w:rsid w:val="00277530"/>
    <w:rsid w:val="00281B32"/>
    <w:rsid w:val="002C39FB"/>
    <w:rsid w:val="002C433A"/>
    <w:rsid w:val="002D5C51"/>
    <w:rsid w:val="00304643"/>
    <w:rsid w:val="00304CED"/>
    <w:rsid w:val="0031540A"/>
    <w:rsid w:val="003179BF"/>
    <w:rsid w:val="003202B8"/>
    <w:rsid w:val="003238BD"/>
    <w:rsid w:val="003414A0"/>
    <w:rsid w:val="0035133A"/>
    <w:rsid w:val="00362689"/>
    <w:rsid w:val="00384D7B"/>
    <w:rsid w:val="00386C76"/>
    <w:rsid w:val="00394530"/>
    <w:rsid w:val="003A4E68"/>
    <w:rsid w:val="003B40D8"/>
    <w:rsid w:val="003B432A"/>
    <w:rsid w:val="003C299C"/>
    <w:rsid w:val="003C6F6A"/>
    <w:rsid w:val="003D0117"/>
    <w:rsid w:val="003E6166"/>
    <w:rsid w:val="003F2F1E"/>
    <w:rsid w:val="003F4036"/>
    <w:rsid w:val="00407B42"/>
    <w:rsid w:val="004133E7"/>
    <w:rsid w:val="00421429"/>
    <w:rsid w:val="00423883"/>
    <w:rsid w:val="004248CE"/>
    <w:rsid w:val="004336E6"/>
    <w:rsid w:val="00434F9D"/>
    <w:rsid w:val="004479A1"/>
    <w:rsid w:val="00447A73"/>
    <w:rsid w:val="004572D0"/>
    <w:rsid w:val="00457433"/>
    <w:rsid w:val="004646E6"/>
    <w:rsid w:val="00470AF9"/>
    <w:rsid w:val="0047437E"/>
    <w:rsid w:val="0049455C"/>
    <w:rsid w:val="004B260B"/>
    <w:rsid w:val="004B56DB"/>
    <w:rsid w:val="004C7148"/>
    <w:rsid w:val="004D35C2"/>
    <w:rsid w:val="004E610E"/>
    <w:rsid w:val="004F2337"/>
    <w:rsid w:val="00500D9A"/>
    <w:rsid w:val="005058D8"/>
    <w:rsid w:val="00505980"/>
    <w:rsid w:val="00512581"/>
    <w:rsid w:val="00515A52"/>
    <w:rsid w:val="0052506C"/>
    <w:rsid w:val="005311FE"/>
    <w:rsid w:val="0053233E"/>
    <w:rsid w:val="00534F8D"/>
    <w:rsid w:val="00553F98"/>
    <w:rsid w:val="00563F15"/>
    <w:rsid w:val="00567A7B"/>
    <w:rsid w:val="005708A9"/>
    <w:rsid w:val="005776C7"/>
    <w:rsid w:val="00586A04"/>
    <w:rsid w:val="00594B33"/>
    <w:rsid w:val="00595CCC"/>
    <w:rsid w:val="005A4308"/>
    <w:rsid w:val="005A5DD1"/>
    <w:rsid w:val="005B106C"/>
    <w:rsid w:val="005B42BE"/>
    <w:rsid w:val="005C1B0F"/>
    <w:rsid w:val="005C788F"/>
    <w:rsid w:val="005D15E9"/>
    <w:rsid w:val="005D7452"/>
    <w:rsid w:val="005E1D3D"/>
    <w:rsid w:val="0061783F"/>
    <w:rsid w:val="00625247"/>
    <w:rsid w:val="00645150"/>
    <w:rsid w:val="00660D3F"/>
    <w:rsid w:val="006616CC"/>
    <w:rsid w:val="00664004"/>
    <w:rsid w:val="00665CCE"/>
    <w:rsid w:val="00666314"/>
    <w:rsid w:val="006844D3"/>
    <w:rsid w:val="006869EC"/>
    <w:rsid w:val="00692571"/>
    <w:rsid w:val="006A30B6"/>
    <w:rsid w:val="006C17F5"/>
    <w:rsid w:val="006D10FF"/>
    <w:rsid w:val="006E116D"/>
    <w:rsid w:val="006F448A"/>
    <w:rsid w:val="00702CAC"/>
    <w:rsid w:val="00710A98"/>
    <w:rsid w:val="0071743B"/>
    <w:rsid w:val="0073075B"/>
    <w:rsid w:val="00755C1F"/>
    <w:rsid w:val="007629E0"/>
    <w:rsid w:val="00772C25"/>
    <w:rsid w:val="0078540C"/>
    <w:rsid w:val="007859DE"/>
    <w:rsid w:val="007A50E9"/>
    <w:rsid w:val="007A7957"/>
    <w:rsid w:val="007B5BB0"/>
    <w:rsid w:val="007C0399"/>
    <w:rsid w:val="007F59CE"/>
    <w:rsid w:val="007F5AFF"/>
    <w:rsid w:val="008012FE"/>
    <w:rsid w:val="00812257"/>
    <w:rsid w:val="00817403"/>
    <w:rsid w:val="00822945"/>
    <w:rsid w:val="00845B67"/>
    <w:rsid w:val="00855016"/>
    <w:rsid w:val="00865E6E"/>
    <w:rsid w:val="00874B34"/>
    <w:rsid w:val="00881D74"/>
    <w:rsid w:val="00892C5C"/>
    <w:rsid w:val="008A05EA"/>
    <w:rsid w:val="008C1EDD"/>
    <w:rsid w:val="008F4956"/>
    <w:rsid w:val="0090626A"/>
    <w:rsid w:val="00911DF4"/>
    <w:rsid w:val="009212C2"/>
    <w:rsid w:val="00927589"/>
    <w:rsid w:val="00954BFA"/>
    <w:rsid w:val="00960533"/>
    <w:rsid w:val="00962949"/>
    <w:rsid w:val="009734EF"/>
    <w:rsid w:val="00981193"/>
    <w:rsid w:val="00984791"/>
    <w:rsid w:val="0099564D"/>
    <w:rsid w:val="00997A72"/>
    <w:rsid w:val="009A2E41"/>
    <w:rsid w:val="009B1EFC"/>
    <w:rsid w:val="009B4CFC"/>
    <w:rsid w:val="009D103E"/>
    <w:rsid w:val="009E16EA"/>
    <w:rsid w:val="009F05AF"/>
    <w:rsid w:val="00A17217"/>
    <w:rsid w:val="00A2263D"/>
    <w:rsid w:val="00A357EB"/>
    <w:rsid w:val="00A4068F"/>
    <w:rsid w:val="00A65C96"/>
    <w:rsid w:val="00A74B2E"/>
    <w:rsid w:val="00A901CB"/>
    <w:rsid w:val="00AA3750"/>
    <w:rsid w:val="00AA5D04"/>
    <w:rsid w:val="00AB05ED"/>
    <w:rsid w:val="00B15737"/>
    <w:rsid w:val="00B169AE"/>
    <w:rsid w:val="00B20316"/>
    <w:rsid w:val="00B25E7D"/>
    <w:rsid w:val="00B3487F"/>
    <w:rsid w:val="00B623E3"/>
    <w:rsid w:val="00B801A1"/>
    <w:rsid w:val="00B9353D"/>
    <w:rsid w:val="00B94D1F"/>
    <w:rsid w:val="00BA1836"/>
    <w:rsid w:val="00BA2D45"/>
    <w:rsid w:val="00BD3213"/>
    <w:rsid w:val="00BD44CB"/>
    <w:rsid w:val="00BD6ECC"/>
    <w:rsid w:val="00C01028"/>
    <w:rsid w:val="00C10B6B"/>
    <w:rsid w:val="00C11909"/>
    <w:rsid w:val="00C76ADE"/>
    <w:rsid w:val="00C80DE4"/>
    <w:rsid w:val="00C85DFB"/>
    <w:rsid w:val="00C8792F"/>
    <w:rsid w:val="00C92529"/>
    <w:rsid w:val="00C9324A"/>
    <w:rsid w:val="00CD6253"/>
    <w:rsid w:val="00CE4C9F"/>
    <w:rsid w:val="00CE731A"/>
    <w:rsid w:val="00D17775"/>
    <w:rsid w:val="00D22F18"/>
    <w:rsid w:val="00D34511"/>
    <w:rsid w:val="00D4179D"/>
    <w:rsid w:val="00D66044"/>
    <w:rsid w:val="00D76ED8"/>
    <w:rsid w:val="00DA6BD2"/>
    <w:rsid w:val="00DC01DA"/>
    <w:rsid w:val="00DC2683"/>
    <w:rsid w:val="00DE2FC9"/>
    <w:rsid w:val="00DE3320"/>
    <w:rsid w:val="00DE3DD0"/>
    <w:rsid w:val="00DF3F71"/>
    <w:rsid w:val="00E02897"/>
    <w:rsid w:val="00E0419E"/>
    <w:rsid w:val="00E20172"/>
    <w:rsid w:val="00E2686C"/>
    <w:rsid w:val="00E27431"/>
    <w:rsid w:val="00E674CA"/>
    <w:rsid w:val="00E75BEE"/>
    <w:rsid w:val="00E82AB2"/>
    <w:rsid w:val="00E86421"/>
    <w:rsid w:val="00E90B50"/>
    <w:rsid w:val="00EA6FBE"/>
    <w:rsid w:val="00EB01D4"/>
    <w:rsid w:val="00EB42AF"/>
    <w:rsid w:val="00EB74EC"/>
    <w:rsid w:val="00ED3C35"/>
    <w:rsid w:val="00EE2B44"/>
    <w:rsid w:val="00EE607D"/>
    <w:rsid w:val="00F05A41"/>
    <w:rsid w:val="00F14D05"/>
    <w:rsid w:val="00F30E58"/>
    <w:rsid w:val="00F6646E"/>
    <w:rsid w:val="00F74B7F"/>
    <w:rsid w:val="00F75C95"/>
    <w:rsid w:val="00F7704F"/>
    <w:rsid w:val="00F77C1B"/>
    <w:rsid w:val="00F92C9B"/>
    <w:rsid w:val="00F93A0E"/>
    <w:rsid w:val="00FA6662"/>
    <w:rsid w:val="00FA70FD"/>
    <w:rsid w:val="00FB31A6"/>
    <w:rsid w:val="00FC4B39"/>
    <w:rsid w:val="00FD33E6"/>
    <w:rsid w:val="00FD479C"/>
    <w:rsid w:val="00FE0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97"/>
    <o:shapelayout v:ext="edit">
      <o:idmap v:ext="edit" data="1,2,3,4,5"/>
    </o:shapelayout>
  </w:shapeDefaults>
  <w:decimalSymbol w:val="."/>
  <w:listSeparator w:val=","/>
  <w14:docId w14:val="7DBD4BAF"/>
  <w15:docId w15:val="{C7A4DFCF-D008-4730-B1F4-1DF29331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1597" w:lineRule="exact"/>
      <w:outlineLvl w:val="0"/>
    </w:pPr>
    <w:rPr>
      <w:sz w:val="144"/>
      <w:szCs w:val="144"/>
    </w:rPr>
  </w:style>
  <w:style w:type="paragraph" w:styleId="Heading2">
    <w:name w:val="heading 2"/>
    <w:basedOn w:val="Normal"/>
    <w:uiPriority w:val="9"/>
    <w:unhideWhenUsed/>
    <w:qFormat/>
    <w:pPr>
      <w:spacing w:before="43"/>
      <w:outlineLvl w:val="1"/>
    </w:pPr>
    <w:rPr>
      <w:sz w:val="138"/>
      <w:szCs w:val="138"/>
    </w:rPr>
  </w:style>
  <w:style w:type="paragraph" w:styleId="Heading3">
    <w:name w:val="heading 3"/>
    <w:basedOn w:val="Normal"/>
    <w:uiPriority w:val="9"/>
    <w:unhideWhenUsed/>
    <w:qFormat/>
    <w:pPr>
      <w:spacing w:line="757" w:lineRule="exact"/>
      <w:outlineLvl w:val="2"/>
    </w:pPr>
    <w:rPr>
      <w:sz w:val="90"/>
      <w:szCs w:val="90"/>
    </w:rPr>
  </w:style>
  <w:style w:type="paragraph" w:styleId="Heading4">
    <w:name w:val="heading 4"/>
    <w:basedOn w:val="Normal"/>
    <w:uiPriority w:val="9"/>
    <w:unhideWhenUsed/>
    <w:qFormat/>
    <w:pPr>
      <w:outlineLvl w:val="3"/>
    </w:pPr>
    <w:rPr>
      <w:sz w:val="86"/>
      <w:szCs w:val="86"/>
    </w:rPr>
  </w:style>
  <w:style w:type="paragraph" w:styleId="Heading5">
    <w:name w:val="heading 5"/>
    <w:basedOn w:val="Normal"/>
    <w:uiPriority w:val="9"/>
    <w:unhideWhenUsed/>
    <w:qFormat/>
    <w:pPr>
      <w:outlineLvl w:val="4"/>
    </w:pPr>
    <w:rPr>
      <w:rFonts w:ascii="Arial" w:eastAsia="Arial" w:hAnsi="Arial" w:cs="Arial"/>
      <w:sz w:val="80"/>
      <w:szCs w:val="80"/>
    </w:rPr>
  </w:style>
  <w:style w:type="paragraph" w:styleId="Heading6">
    <w:name w:val="heading 6"/>
    <w:basedOn w:val="Normal"/>
    <w:uiPriority w:val="9"/>
    <w:unhideWhenUsed/>
    <w:qFormat/>
    <w:pPr>
      <w:jc w:val="center"/>
      <w:outlineLvl w:val="5"/>
    </w:pPr>
    <w:rPr>
      <w:rFonts w:ascii="Courier New" w:eastAsia="Courier New" w:hAnsi="Courier New" w:cs="Courier New"/>
      <w:sz w:val="76"/>
      <w:szCs w:val="76"/>
    </w:rPr>
  </w:style>
  <w:style w:type="paragraph" w:styleId="Heading7">
    <w:name w:val="heading 7"/>
    <w:basedOn w:val="Normal"/>
    <w:uiPriority w:val="1"/>
    <w:qFormat/>
    <w:pPr>
      <w:spacing w:line="653" w:lineRule="exact"/>
      <w:outlineLvl w:val="6"/>
    </w:pPr>
    <w:rPr>
      <w:rFonts w:ascii="Arial" w:eastAsia="Arial" w:hAnsi="Arial" w:cs="Arial"/>
      <w:sz w:val="65"/>
      <w:szCs w:val="65"/>
    </w:rPr>
  </w:style>
  <w:style w:type="paragraph" w:styleId="Heading8">
    <w:name w:val="heading 8"/>
    <w:basedOn w:val="Normal"/>
    <w:uiPriority w:val="1"/>
    <w:qFormat/>
    <w:pPr>
      <w:outlineLvl w:val="7"/>
    </w:pPr>
    <w:rPr>
      <w:sz w:val="62"/>
      <w:szCs w:val="62"/>
    </w:rPr>
  </w:style>
  <w:style w:type="paragraph" w:styleId="Heading9">
    <w:name w:val="heading 9"/>
    <w:basedOn w:val="Normal"/>
    <w:uiPriority w:val="1"/>
    <w:qFormat/>
    <w:pPr>
      <w:spacing w:line="544" w:lineRule="exact"/>
      <w:outlineLvl w:val="8"/>
    </w:pPr>
    <w:rPr>
      <w:rFonts w:ascii="Courier New" w:eastAsia="Courier New" w:hAnsi="Courier New" w:cs="Courier New"/>
      <w:sz w:val="49"/>
      <w:szCs w:val="4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627" w:hanging="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247" Type="http://schemas.openxmlformats.org/officeDocument/2006/relationships/image" Target="media/image243.png"/><Relationship Id="rId107" Type="http://schemas.openxmlformats.org/officeDocument/2006/relationships/image" Target="media/image103.png"/><Relationship Id="rId268" Type="http://schemas.openxmlformats.org/officeDocument/2006/relationships/image" Target="media/image264.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258" Type="http://schemas.openxmlformats.org/officeDocument/2006/relationships/image" Target="media/image254.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image" Target="media/image219.png"/><Relationship Id="rId228" Type="http://schemas.openxmlformats.org/officeDocument/2006/relationships/image" Target="media/image224.png"/><Relationship Id="rId244" Type="http://schemas.openxmlformats.org/officeDocument/2006/relationships/image" Target="media/image240.png"/><Relationship Id="rId249" Type="http://schemas.openxmlformats.org/officeDocument/2006/relationships/image" Target="media/image24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260" Type="http://schemas.openxmlformats.org/officeDocument/2006/relationships/image" Target="media/image256.png"/><Relationship Id="rId265" Type="http://schemas.openxmlformats.org/officeDocument/2006/relationships/image" Target="media/image261.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image" Target="media/image209.png"/><Relationship Id="rId218" Type="http://schemas.openxmlformats.org/officeDocument/2006/relationships/image" Target="media/image214.png"/><Relationship Id="rId234" Type="http://schemas.openxmlformats.org/officeDocument/2006/relationships/image" Target="media/image230.png"/><Relationship Id="rId239" Type="http://schemas.openxmlformats.org/officeDocument/2006/relationships/image" Target="media/image235.png"/><Relationship Id="rId2" Type="http://schemas.openxmlformats.org/officeDocument/2006/relationships/styles" Target="styles.xml"/><Relationship Id="rId29" Type="http://schemas.openxmlformats.org/officeDocument/2006/relationships/image" Target="media/image25.png"/><Relationship Id="rId250" Type="http://schemas.openxmlformats.org/officeDocument/2006/relationships/image" Target="media/image246.png"/><Relationship Id="rId255" Type="http://schemas.openxmlformats.org/officeDocument/2006/relationships/image" Target="media/image251.png"/><Relationship Id="rId271" Type="http://schemas.openxmlformats.org/officeDocument/2006/relationships/image" Target="media/image267.png"/><Relationship Id="rId276" Type="http://schemas.openxmlformats.org/officeDocument/2006/relationships/theme" Target="theme/theme1.xml"/><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229" Type="http://schemas.openxmlformats.org/officeDocument/2006/relationships/image" Target="media/image225.png"/><Relationship Id="rId19" Type="http://schemas.openxmlformats.org/officeDocument/2006/relationships/image" Target="media/image15.png"/><Relationship Id="rId224" Type="http://schemas.openxmlformats.org/officeDocument/2006/relationships/image" Target="media/image220.png"/><Relationship Id="rId240" Type="http://schemas.openxmlformats.org/officeDocument/2006/relationships/image" Target="media/image236.png"/><Relationship Id="rId245" Type="http://schemas.openxmlformats.org/officeDocument/2006/relationships/image" Target="media/image241.png"/><Relationship Id="rId261" Type="http://schemas.openxmlformats.org/officeDocument/2006/relationships/image" Target="media/image257.png"/><Relationship Id="rId266" Type="http://schemas.openxmlformats.org/officeDocument/2006/relationships/image" Target="media/image262.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30" Type="http://schemas.openxmlformats.org/officeDocument/2006/relationships/image" Target="media/image226.png"/><Relationship Id="rId235" Type="http://schemas.openxmlformats.org/officeDocument/2006/relationships/image" Target="media/image231.png"/><Relationship Id="rId251" Type="http://schemas.openxmlformats.org/officeDocument/2006/relationships/image" Target="media/image247.png"/><Relationship Id="rId256" Type="http://schemas.openxmlformats.org/officeDocument/2006/relationships/image" Target="media/image252.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72" Type="http://schemas.openxmlformats.org/officeDocument/2006/relationships/image" Target="media/image268.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241" Type="http://schemas.openxmlformats.org/officeDocument/2006/relationships/image" Target="media/image237.png"/><Relationship Id="rId246" Type="http://schemas.openxmlformats.org/officeDocument/2006/relationships/image" Target="media/image242.png"/><Relationship Id="rId267" Type="http://schemas.openxmlformats.org/officeDocument/2006/relationships/image" Target="media/image263.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262" Type="http://schemas.openxmlformats.org/officeDocument/2006/relationships/image" Target="media/image258.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2568</TotalTime>
  <Pages>501</Pages>
  <Words>89040</Words>
  <Characters>507534</Characters>
  <Application>Microsoft Office Word</Application>
  <DocSecurity>0</DocSecurity>
  <Lines>4229</Lines>
  <Paragraphs>1190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Martha</cp:lastModifiedBy>
  <cp:revision>48</cp:revision>
  <dcterms:created xsi:type="dcterms:W3CDTF">2018-10-20T03:32:00Z</dcterms:created>
  <dcterms:modified xsi:type="dcterms:W3CDTF">2018-11-10T23:26:00Z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2018-10-19T00:00:00Z</vt:filetime>
  </property>
  <property fmtid="{D5CDD505-2E9C-101B-9397-08002B2CF9AE}" pid="3" name="Creator">
    <vt:lpwstr>DigiPath</vt:lpwstr>
  </property>
  <property fmtid="{D5CDD505-2E9C-101B-9397-08002B2CF9AE}" pid="4" name="LastSaved">
    <vt:filetime>2018-10-20T00:00:00Z</vt:filetime>
  </property>
</Properties>
</file>